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4"/>
        <w:rPr>
          <w:rFonts w:ascii="Times New Roman"/>
          <w:sz w:val="17"/>
        </w:rPr>
      </w:pPr>
      <w:r>
        <w:rPr/>
        <w:pict>
          <v:shapetype id="_x0000_t202" o:spt="202" coordsize="21600,21600" path="m,l,21600r21600,l21600,xe">
            <v:stroke joinstyle="miter"/>
            <v:path gradientshapeok="t" o:connecttype="rect"/>
          </v:shapetype>
          <v:shape style="position:absolute;margin-left:0pt;margin-top:0pt;width:396.85pt;height:612.25pt;mso-position-horizontal-relative:page;mso-position-vertical-relative:page;z-index:-256192" type="#_x0000_t202" filled="false" stroked="false">
            <v:textbox inset="0,0,0,0">
              <w:txbxContent>
                <w:p>
                  <w:pPr>
                    <w:pStyle w:val="BodyText"/>
                    <w:rPr>
                      <w:rFonts w:ascii="Times New Roman"/>
                      <w:sz w:val="30"/>
                    </w:rPr>
                  </w:pPr>
                </w:p>
                <w:p>
                  <w:pPr>
                    <w:pStyle w:val="BodyText"/>
                    <w:rPr>
                      <w:rFonts w:ascii="Times New Roman"/>
                      <w:sz w:val="30"/>
                    </w:rPr>
                  </w:pPr>
                </w:p>
                <w:p>
                  <w:pPr>
                    <w:pStyle w:val="BodyText"/>
                    <w:rPr>
                      <w:rFonts w:ascii="Times New Roman"/>
                      <w:sz w:val="30"/>
                    </w:rPr>
                  </w:pPr>
                </w:p>
                <w:p>
                  <w:pPr>
                    <w:pStyle w:val="BodyText"/>
                    <w:rPr>
                      <w:rFonts w:ascii="Times New Roman"/>
                      <w:sz w:val="30"/>
                    </w:rPr>
                  </w:pPr>
                </w:p>
                <w:p>
                  <w:pPr>
                    <w:pStyle w:val="BodyText"/>
                    <w:rPr>
                      <w:rFonts w:ascii="Times New Roman"/>
                      <w:sz w:val="30"/>
                    </w:rPr>
                  </w:pPr>
                </w:p>
                <w:p>
                  <w:pPr>
                    <w:pStyle w:val="BodyText"/>
                    <w:rPr>
                      <w:rFonts w:ascii="Times New Roman"/>
                      <w:sz w:val="30"/>
                    </w:rPr>
                  </w:pPr>
                </w:p>
                <w:p>
                  <w:pPr>
                    <w:pStyle w:val="BodyText"/>
                    <w:rPr>
                      <w:rFonts w:ascii="Times New Roman"/>
                      <w:sz w:val="30"/>
                    </w:rPr>
                  </w:pPr>
                </w:p>
                <w:p>
                  <w:pPr>
                    <w:pStyle w:val="BodyText"/>
                    <w:rPr>
                      <w:rFonts w:ascii="Times New Roman"/>
                      <w:sz w:val="30"/>
                    </w:rPr>
                  </w:pPr>
                </w:p>
                <w:p>
                  <w:pPr>
                    <w:pStyle w:val="BodyText"/>
                    <w:rPr>
                      <w:rFonts w:ascii="Times New Roman"/>
                      <w:sz w:val="30"/>
                    </w:rPr>
                  </w:pPr>
                </w:p>
                <w:p>
                  <w:pPr>
                    <w:pStyle w:val="BodyText"/>
                    <w:rPr>
                      <w:rFonts w:ascii="Times New Roman"/>
                      <w:sz w:val="30"/>
                    </w:rPr>
                  </w:pPr>
                </w:p>
                <w:p>
                  <w:pPr>
                    <w:pStyle w:val="BodyText"/>
                    <w:rPr>
                      <w:rFonts w:ascii="Times New Roman"/>
                      <w:sz w:val="30"/>
                    </w:rPr>
                  </w:pPr>
                </w:p>
                <w:p>
                  <w:pPr>
                    <w:pStyle w:val="BodyText"/>
                    <w:rPr>
                      <w:rFonts w:ascii="Times New Roman"/>
                      <w:sz w:val="30"/>
                    </w:rPr>
                  </w:pPr>
                </w:p>
                <w:p>
                  <w:pPr>
                    <w:pStyle w:val="BodyText"/>
                    <w:rPr>
                      <w:rFonts w:ascii="Times New Roman"/>
                      <w:sz w:val="30"/>
                    </w:rPr>
                  </w:pPr>
                </w:p>
                <w:p>
                  <w:pPr>
                    <w:pStyle w:val="BodyText"/>
                    <w:rPr>
                      <w:rFonts w:ascii="Times New Roman"/>
                      <w:sz w:val="30"/>
                    </w:rPr>
                  </w:pPr>
                </w:p>
                <w:p>
                  <w:pPr>
                    <w:pStyle w:val="BodyText"/>
                    <w:spacing w:before="1"/>
                    <w:rPr>
                      <w:rFonts w:ascii="Times New Roman"/>
                      <w:sz w:val="28"/>
                    </w:rPr>
                  </w:pPr>
                </w:p>
                <w:p>
                  <w:pPr>
                    <w:spacing w:before="1"/>
                    <w:ind w:left="2474" w:right="0" w:firstLine="0"/>
                    <w:jc w:val="left"/>
                    <w:rPr>
                      <w:b/>
                      <w:sz w:val="26"/>
                    </w:rPr>
                  </w:pPr>
                  <w:r>
                    <w:rPr>
                      <w:b/>
                      <w:sz w:val="26"/>
                    </w:rPr>
                    <w:t>MICHAEL  BAKUNIN</w:t>
                  </w:r>
                </w:p>
              </w:txbxContent>
            </v:textbox>
            <w10:wrap type="none"/>
          </v:shape>
        </w:pict>
      </w:r>
      <w:r>
        <w:rPr/>
        <w:drawing>
          <wp:anchor distT="0" distB="0" distL="0" distR="0" allowOverlap="1" layoutInCell="1" locked="0" behindDoc="1" simplePos="0" relativeHeight="268179287">
            <wp:simplePos x="0" y="0"/>
            <wp:positionH relativeFrom="page">
              <wp:posOffset>0</wp:posOffset>
            </wp:positionH>
            <wp:positionV relativeFrom="page">
              <wp:posOffset>0</wp:posOffset>
            </wp:positionV>
            <wp:extent cx="5041888" cy="7778496"/>
            <wp:effectExtent l="0" t="0" r="0" b="0"/>
            <wp:wrapNone/>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5041888" cy="7778496"/>
                    </a:xfrm>
                    <a:prstGeom prst="rect">
                      <a:avLst/>
                    </a:prstGeom>
                  </pic:spPr>
                </pic:pic>
              </a:graphicData>
            </a:graphic>
          </wp:anchor>
        </w:drawing>
      </w:r>
    </w:p>
    <w:p>
      <w:pPr>
        <w:spacing w:after="0"/>
        <w:rPr>
          <w:rFonts w:ascii="Times New Roman"/>
          <w:sz w:val="17"/>
        </w:rPr>
        <w:sectPr>
          <w:type w:val="continuous"/>
          <w:pgSz w:w="7940" w:h="12250"/>
          <w:pgMar w:top="0" w:bottom="0" w:left="0" w:right="0"/>
        </w:sectPr>
      </w:pPr>
    </w:p>
    <w:p>
      <w:pPr>
        <w:pStyle w:val="BodyText"/>
        <w:spacing w:before="4"/>
        <w:rPr>
          <w:rFonts w:ascii="Times New Roman"/>
          <w:sz w:val="17"/>
        </w:rPr>
      </w:pPr>
      <w:r>
        <w:rPr/>
        <w:pict>
          <v:shape style="position:absolute;margin-left:0pt;margin-top:0pt;width:396.85pt;height:612.25pt;mso-position-horizontal-relative:page;mso-position-vertical-relative:page;z-index:-25614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spacing w:before="130"/>
                    <w:ind w:left="44" w:right="7" w:firstLine="0"/>
                    <w:jc w:val="center"/>
                    <w:rPr>
                      <w:b/>
                      <w:sz w:val="15"/>
                    </w:rPr>
                  </w:pPr>
                  <w:r>
                    <w:rPr>
                      <w:b/>
                      <w:sz w:val="15"/>
                    </w:rPr>
                    <w:t>MICHAEL BAKUNIN</w:t>
                  </w:r>
                </w:p>
                <w:p>
                  <w:pPr>
                    <w:spacing w:before="42"/>
                    <w:ind w:left="80" w:right="7" w:firstLine="0"/>
                    <w:jc w:val="center"/>
                    <w:rPr>
                      <w:b/>
                      <w:sz w:val="15"/>
                    </w:rPr>
                  </w:pPr>
                  <w:r>
                    <w:rPr>
                      <w:b/>
                      <w:sz w:val="15"/>
                    </w:rPr>
                    <w:t>(From a photograph taken by Mroczkowski in  1868)</w:t>
                  </w:r>
                </w:p>
              </w:txbxContent>
            </v:textbox>
            <w10:wrap type="none"/>
          </v:shape>
        </w:pict>
      </w:r>
      <w:r>
        <w:rPr/>
        <w:pict>
          <v:group style="position:absolute;margin-left:0pt;margin-top:0pt;width:396.85pt;height:612.25pt;mso-position-horizontal-relative:page;mso-position-vertical-relative:page;z-index:-256120" coordorigin="0,0" coordsize="7937,12245">
            <v:shape style="position:absolute;left:0;top:0;width:7937;height:12245" type="#_x0000_t75" stroked="false">
              <v:imagedata r:id="rId6" o:title=""/>
            </v:shape>
            <v:shape style="position:absolute;left:1094;top:1123;width:5770;height:8515" type="#_x0000_t75" stroked="false">
              <v:imagedata r:id="rId7" o:title=""/>
            </v:shape>
            <w10:wrap type="none"/>
          </v:group>
        </w:pict>
      </w:r>
    </w:p>
    <w:p>
      <w:pPr>
        <w:spacing w:after="0"/>
        <w:rPr>
          <w:rFonts w:ascii="Times New Roman"/>
          <w:sz w:val="17"/>
        </w:rPr>
        <w:sectPr>
          <w:pgSz w:w="7940" w:h="12250"/>
          <w:pgMar w:top="1140" w:bottom="280" w:left="1080" w:right="1080"/>
        </w:sectPr>
      </w:pPr>
    </w:p>
    <w:p>
      <w:pPr>
        <w:pStyle w:val="BodyText"/>
        <w:spacing w:before="4"/>
        <w:rPr>
          <w:rFonts w:ascii="Times New Roman"/>
          <w:sz w:val="17"/>
        </w:rPr>
      </w:pPr>
      <w:r>
        <w:rPr/>
        <w:pict>
          <v:shape style="position:absolute;margin-left:0pt;margin-top:0pt;width:396.85pt;height:612.25pt;mso-position-horizontal-relative:page;mso-position-vertical-relative:page;z-index:-256096" type="#_x0000_t202" filled="false" stroked="false">
            <v:textbox inset="0,0,0,0">
              <w:txbxContent>
                <w:p>
                  <w:pPr>
                    <w:pStyle w:val="BodyText"/>
                    <w:rPr>
                      <w:rFonts w:ascii="Times New Roman"/>
                      <w:sz w:val="56"/>
                    </w:rPr>
                  </w:pPr>
                </w:p>
                <w:p>
                  <w:pPr>
                    <w:tabs>
                      <w:tab w:pos="2975" w:val="left" w:leader="none"/>
                    </w:tabs>
                    <w:spacing w:before="452"/>
                    <w:ind w:left="0" w:right="7" w:firstLine="0"/>
                    <w:jc w:val="center"/>
                    <w:rPr>
                      <w:b/>
                      <w:sz w:val="48"/>
                    </w:rPr>
                  </w:pPr>
                  <w:r>
                    <w:rPr>
                      <w:b/>
                      <w:sz w:val="48"/>
                    </w:rPr>
                    <w:t>MICHAEL</w:t>
                    <w:tab/>
                  </w:r>
                  <w:r>
                    <w:rPr>
                      <w:b/>
                      <w:spacing w:val="8"/>
                      <w:sz w:val="48"/>
                    </w:rPr>
                    <w:t>BAKUNIN</w:t>
                  </w:r>
                </w:p>
                <w:p>
                  <w:pPr>
                    <w:pStyle w:val="BodyText"/>
                    <w:spacing w:before="1"/>
                    <w:rPr>
                      <w:rFonts w:ascii="Times New Roman"/>
                      <w:sz w:val="56"/>
                    </w:rPr>
                  </w:pPr>
                </w:p>
                <w:p>
                  <w:pPr>
                    <w:pStyle w:val="BodyText"/>
                    <w:ind w:left="39" w:right="48"/>
                    <w:jc w:val="center"/>
                  </w:pPr>
                  <w:r>
                    <w:rPr/>
                    <w:t>BY</w:t>
                  </w:r>
                </w:p>
                <w:p>
                  <w:pPr>
                    <w:spacing w:before="145"/>
                    <w:ind w:left="7" w:right="7" w:firstLine="0"/>
                    <w:jc w:val="center"/>
                    <w:rPr>
                      <w:b/>
                      <w:sz w:val="30"/>
                    </w:rPr>
                  </w:pPr>
                  <w:r>
                    <w:rPr>
                      <w:b/>
                      <w:sz w:val="30"/>
                    </w:rPr>
                    <w:t>E.  H. CARR</w:t>
                  </w:r>
                </w:p>
              </w:txbxContent>
            </v:textbox>
            <w10:wrap type="none"/>
          </v:shape>
        </w:pict>
      </w:r>
      <w:r>
        <w:rPr/>
        <w:pict>
          <v:group style="position:absolute;margin-left:0pt;margin-top:0pt;width:396.85pt;height:612.25pt;mso-position-horizontal-relative:page;mso-position-vertical-relative:page;z-index:-256072" coordorigin="0,0" coordsize="7937,12245">
            <v:shape style="position:absolute;left:0;top:0;width:7937;height:12245" type="#_x0000_t75" stroked="false">
              <v:imagedata r:id="rId8" o:title=""/>
            </v:shape>
            <v:shape style="position:absolute;left:3226;top:10166;width:1133;height:845" type="#_x0000_t75" stroked="false">
              <v:imagedata r:id="rId9" o:title=""/>
            </v:shape>
            <w10:wrap type="none"/>
          </v:group>
        </w:pict>
      </w:r>
    </w:p>
    <w:p>
      <w:pPr>
        <w:spacing w:after="0"/>
        <w:rPr>
          <w:rFonts w:ascii="Times New Roman"/>
          <w:sz w:val="17"/>
        </w:rPr>
        <w:sectPr>
          <w:pgSz w:w="7940" w:h="12250"/>
          <w:pgMar w:top="1140" w:bottom="280" w:left="1080" w:right="1080"/>
        </w:sectPr>
      </w:pPr>
    </w:p>
    <w:p>
      <w:pPr>
        <w:pStyle w:val="BodyText"/>
        <w:spacing w:before="4"/>
        <w:rPr>
          <w:rFonts w:ascii="Times New Roman"/>
          <w:sz w:val="17"/>
        </w:rPr>
      </w:pPr>
      <w:r>
        <w:rPr/>
        <w:pict>
          <v:shape style="position:absolute;margin-left:0pt;margin-top:0pt;width:397.15pt;height:612.3pt;mso-position-horizontal-relative:page;mso-position-vertical-relative:page;z-index:-25604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spacing w:line="254" w:lineRule="auto" w:before="124"/>
                    <w:ind w:left="2251" w:right="2184" w:firstLine="0"/>
                    <w:jc w:val="center"/>
                    <w:rPr>
                      <w:i/>
                      <w:sz w:val="17"/>
                    </w:rPr>
                  </w:pPr>
                  <w:r>
                    <w:rPr>
                      <w:i/>
                      <w:sz w:val="17"/>
                    </w:rPr>
                    <w:t>This hook is copyright in all countries which </w:t>
                  </w:r>
                  <w:r>
                    <w:rPr>
                      <w:i/>
                      <w:sz w:val="17"/>
                    </w:rPr>
                    <w:t>are signatories to the Berne  Convention</w:t>
                  </w:r>
                </w:p>
                <w:p>
                  <w:pPr>
                    <w:pStyle w:val="BodyText"/>
                    <w:spacing w:before="56"/>
                    <w:ind w:left="1286"/>
                  </w:pPr>
                  <w:r>
                    <w:rPr/>
                    <w:t>Softcover reprint of the hardcover 1st edition 1975   978-0-333-18425-7</w:t>
                  </w:r>
                </w:p>
                <w:p>
                  <w:pPr>
                    <w:pStyle w:val="BodyText"/>
                    <w:spacing w:line="222" w:lineRule="exact" w:before="112"/>
                    <w:ind w:left="1052" w:right="993" w:hanging="1"/>
                    <w:jc w:val="center"/>
                  </w:pPr>
                  <w:r>
                    <w:rPr/>
                    <w:t>All </w:t>
                  </w:r>
                  <w:r>
                    <w:rPr>
                      <w:spacing w:val="-6"/>
                    </w:rPr>
                    <w:t>rights reserved. </w:t>
                  </w:r>
                  <w:r>
                    <w:rPr/>
                    <w:t>No </w:t>
                  </w:r>
                  <w:r>
                    <w:rPr>
                      <w:spacing w:val="-3"/>
                    </w:rPr>
                    <w:t>part </w:t>
                  </w:r>
                  <w:r>
                    <w:rPr>
                      <w:spacing w:val="7"/>
                    </w:rPr>
                    <w:t>of </w:t>
                  </w:r>
                  <w:r>
                    <w:rPr>
                      <w:spacing w:val="-5"/>
                    </w:rPr>
                    <w:t>this  </w:t>
                  </w:r>
                  <w:r>
                    <w:rPr>
                      <w:spacing w:val="-4"/>
                    </w:rPr>
                    <w:t>publication  </w:t>
                  </w:r>
                  <w:r>
                    <w:rPr/>
                    <w:t>may </w:t>
                  </w:r>
                  <w:r>
                    <w:rPr>
                      <w:spacing w:val="-3"/>
                    </w:rPr>
                    <w:t>be </w:t>
                  </w:r>
                  <w:r>
                    <w:rPr>
                      <w:spacing w:val="-4"/>
                    </w:rPr>
                    <w:t>reproduced  </w:t>
                  </w:r>
                  <w:r>
                    <w:rPr/>
                    <w:t>or </w:t>
                  </w:r>
                  <w:r>
                    <w:rPr>
                      <w:spacing w:val="-5"/>
                    </w:rPr>
                    <w:t>transmitted,  in  </w:t>
                  </w:r>
                  <w:r>
                    <w:rPr>
                      <w:spacing w:val="-3"/>
                    </w:rPr>
                    <w:t>any  </w:t>
                  </w:r>
                  <w:r>
                    <w:rPr>
                      <w:spacing w:val="-4"/>
                    </w:rPr>
                    <w:t>form  </w:t>
                  </w:r>
                  <w:r>
                    <w:rPr/>
                    <w:t>or </w:t>
                  </w:r>
                  <w:r>
                    <w:rPr>
                      <w:spacing w:val="2"/>
                    </w:rPr>
                    <w:t>by  </w:t>
                  </w:r>
                  <w:r>
                    <w:rPr>
                      <w:spacing w:val="-3"/>
                    </w:rPr>
                    <w:t>any  </w:t>
                  </w:r>
                  <w:r>
                    <w:rPr>
                      <w:spacing w:val="-8"/>
                    </w:rPr>
                    <w:t>means,  </w:t>
                  </w:r>
                  <w:r>
                    <w:rPr>
                      <w:spacing w:val="-3"/>
                    </w:rPr>
                    <w:t>without</w:t>
                  </w:r>
                  <w:r>
                    <w:rPr>
                      <w:spacing w:val="34"/>
                    </w:rPr>
                    <w:t> </w:t>
                  </w:r>
                  <w:r>
                    <w:rPr>
                      <w:spacing w:val="-6"/>
                    </w:rPr>
                    <w:t>permission.</w:t>
                  </w:r>
                </w:p>
                <w:p>
                  <w:pPr>
                    <w:pStyle w:val="BodyText"/>
                    <w:spacing w:before="2"/>
                    <w:rPr>
                      <w:rFonts w:ascii="Times New Roman"/>
                      <w:sz w:val="18"/>
                    </w:rPr>
                  </w:pPr>
                </w:p>
                <w:p>
                  <w:pPr>
                    <w:pStyle w:val="BodyText"/>
                    <w:spacing w:line="226" w:lineRule="exact"/>
                    <w:ind w:left="2238" w:right="2184"/>
                    <w:jc w:val="center"/>
                  </w:pPr>
                  <w:r>
                    <w:rPr/>
                    <w:t>First edition 1937</w:t>
                  </w:r>
                </w:p>
                <w:p>
                  <w:pPr>
                    <w:pStyle w:val="BodyText"/>
                    <w:spacing w:line="226" w:lineRule="exact"/>
                    <w:ind w:left="2224" w:right="2184"/>
                    <w:jc w:val="center"/>
                  </w:pPr>
                  <w:r>
                    <w:rPr/>
                    <w:t>Reissued (with minor alterations) 1975</w:t>
                  </w:r>
                </w:p>
                <w:p>
                  <w:pPr>
                    <w:pStyle w:val="BodyText"/>
                    <w:spacing w:before="4"/>
                    <w:rPr>
                      <w:rFonts w:ascii="Times New Roman"/>
                      <w:sz w:val="18"/>
                    </w:rPr>
                  </w:pPr>
                </w:p>
                <w:p>
                  <w:pPr>
                    <w:pStyle w:val="BodyText"/>
                    <w:spacing w:line="227" w:lineRule="exact"/>
                    <w:ind w:left="2220" w:right="2184"/>
                    <w:jc w:val="center"/>
                  </w:pPr>
                  <w:r>
                    <w:rPr/>
                    <w:t>Published by</w:t>
                  </w:r>
                </w:p>
                <w:p>
                  <w:pPr>
                    <w:pStyle w:val="BodyText"/>
                    <w:spacing w:line="227" w:lineRule="exact"/>
                    <w:ind w:left="2198" w:right="2184"/>
                    <w:jc w:val="center"/>
                  </w:pPr>
                  <w:r>
                    <w:rPr/>
                    <w:t>THE  MACMILLAN  PRESS LTD</w:t>
                  </w:r>
                </w:p>
                <w:p>
                  <w:pPr>
                    <w:spacing w:line="259" w:lineRule="auto" w:before="16"/>
                    <w:ind w:left="2512" w:right="2501" w:firstLine="17"/>
                    <w:jc w:val="center"/>
                    <w:rPr>
                      <w:i/>
                      <w:sz w:val="17"/>
                    </w:rPr>
                  </w:pPr>
                  <w:r>
                    <w:rPr>
                      <w:i/>
                      <w:spacing w:val="3"/>
                      <w:sz w:val="17"/>
                    </w:rPr>
                    <w:t>London </w:t>
                  </w:r>
                  <w:r>
                    <w:rPr>
                      <w:i/>
                      <w:sz w:val="17"/>
                    </w:rPr>
                    <w:t>and Basingstoke   </w:t>
                  </w:r>
                  <w:r>
                    <w:rPr>
                      <w:i/>
                      <w:spacing w:val="2"/>
                      <w:sz w:val="17"/>
                    </w:rPr>
                    <w:t>Associated  companies </w:t>
                  </w:r>
                  <w:r>
                    <w:rPr>
                      <w:i/>
                      <w:sz w:val="17"/>
                    </w:rPr>
                    <w:t>in  </w:t>
                  </w:r>
                  <w:r>
                    <w:rPr>
                      <w:i/>
                      <w:spacing w:val="3"/>
                      <w:sz w:val="17"/>
                    </w:rPr>
                    <w:t>New</w:t>
                  </w:r>
                  <w:r>
                    <w:rPr>
                      <w:i/>
                      <w:spacing w:val="43"/>
                      <w:sz w:val="17"/>
                    </w:rPr>
                    <w:t> </w:t>
                  </w:r>
                  <w:r>
                    <w:rPr>
                      <w:i/>
                      <w:spacing w:val="3"/>
                      <w:sz w:val="17"/>
                    </w:rPr>
                    <w:t>York</w:t>
                  </w:r>
                </w:p>
                <w:p>
                  <w:pPr>
                    <w:spacing w:before="0"/>
                    <w:ind w:left="1446" w:right="1434" w:firstLine="0"/>
                    <w:jc w:val="center"/>
                    <w:rPr>
                      <w:i/>
                      <w:sz w:val="17"/>
                    </w:rPr>
                  </w:pPr>
                  <w:r>
                    <w:rPr>
                      <w:i/>
                      <w:sz w:val="17"/>
                    </w:rPr>
                    <w:t>Dublin  Melbourne Johannesburg and  Madras</w:t>
                  </w:r>
                </w:p>
                <w:p>
                  <w:pPr>
                    <w:pStyle w:val="BodyText"/>
                    <w:spacing w:before="7"/>
                    <w:rPr>
                      <w:rFonts w:ascii="Times New Roman"/>
                    </w:rPr>
                  </w:pPr>
                </w:p>
                <w:p>
                  <w:pPr>
                    <w:pStyle w:val="BodyText"/>
                    <w:ind w:left="2210" w:right="2184"/>
                    <w:jc w:val="center"/>
                  </w:pPr>
                  <w:r>
                    <w:rPr/>
                    <w:t>SBN 333 18425 4</w:t>
                  </w:r>
                </w:p>
                <w:p>
                  <w:pPr>
                    <w:pStyle w:val="BodyText"/>
                    <w:tabs>
                      <w:tab w:pos="3744" w:val="left" w:leader="none"/>
                    </w:tabs>
                    <w:spacing w:line="226" w:lineRule="exact" w:before="135"/>
                    <w:ind w:left="1446" w:right="1562"/>
                    <w:jc w:val="center"/>
                  </w:pPr>
                  <w:r>
                    <w:rPr>
                      <w:spacing w:val="-11"/>
                    </w:rPr>
                    <w:t>ISBN</w:t>
                  </w:r>
                  <w:r>
                    <w:rPr>
                      <w:spacing w:val="-16"/>
                    </w:rPr>
                    <w:t> </w:t>
                  </w:r>
                  <w:r>
                    <w:rPr>
                      <w:spacing w:val="-9"/>
                    </w:rPr>
                    <w:t>978-1-349-02634-0</w:t>
                    <w:tab/>
                  </w:r>
                  <w:r>
                    <w:rPr>
                      <w:spacing w:val="-11"/>
                    </w:rPr>
                    <w:t>ISBN</w:t>
                  </w:r>
                  <w:r>
                    <w:rPr>
                      <w:spacing w:val="-16"/>
                    </w:rPr>
                    <w:t> </w:t>
                  </w:r>
                  <w:r>
                    <w:rPr>
                      <w:spacing w:val="-9"/>
                    </w:rPr>
                    <w:t>978-1-349-02632-6</w:t>
                  </w:r>
                  <w:r>
                    <w:rPr>
                      <w:spacing w:val="-1"/>
                    </w:rPr>
                    <w:t> </w:t>
                  </w:r>
                  <w:r>
                    <w:rPr>
                      <w:spacing w:val="-6"/>
                    </w:rPr>
                    <w:t>(eBook)</w:t>
                  </w:r>
                  <w:r>
                    <w:rPr/>
                    <w:t> </w:t>
                  </w:r>
                  <w:r>
                    <w:rPr>
                      <w:spacing w:val="-9"/>
                    </w:rPr>
                    <w:t>DOI</w:t>
                  </w:r>
                  <w:r>
                    <w:rPr>
                      <w:spacing w:val="11"/>
                    </w:rPr>
                    <w:t> </w:t>
                  </w:r>
                  <w:r>
                    <w:rPr>
                      <w:spacing w:val="-10"/>
                    </w:rPr>
                    <w:t>10.1007/978-1-349-02632-6</w:t>
                  </w:r>
                </w:p>
              </w:txbxContent>
            </v:textbox>
            <w10:wrap type="none"/>
          </v:shape>
        </w:pict>
      </w:r>
      <w:r>
        <w:rPr/>
        <w:drawing>
          <wp:anchor distT="0" distB="0" distL="0" distR="0" allowOverlap="1" layoutInCell="1" locked="0" behindDoc="1" simplePos="0" relativeHeight="268179431">
            <wp:simplePos x="0" y="0"/>
            <wp:positionH relativeFrom="page">
              <wp:posOffset>0</wp:posOffset>
            </wp:positionH>
            <wp:positionV relativeFrom="page">
              <wp:posOffset>0</wp:posOffset>
            </wp:positionV>
            <wp:extent cx="5045287" cy="7778496"/>
            <wp:effectExtent l="0" t="0" r="0" b="0"/>
            <wp:wrapNone/>
            <wp:docPr id="3" name="image6.png" descr=""/>
            <wp:cNvGraphicFramePr>
              <a:graphicFrameLocks noChangeAspect="1"/>
            </wp:cNvGraphicFramePr>
            <a:graphic>
              <a:graphicData uri="http://schemas.openxmlformats.org/drawingml/2006/picture">
                <pic:pic>
                  <pic:nvPicPr>
                    <pic:cNvPr id="4" name="image6.png"/>
                    <pic:cNvPicPr/>
                  </pic:nvPicPr>
                  <pic:blipFill>
                    <a:blip r:embed="rId10" cstate="print"/>
                    <a:stretch>
                      <a:fillRect/>
                    </a:stretch>
                  </pic:blipFill>
                  <pic:spPr>
                    <a:xfrm>
                      <a:off x="0" y="0"/>
                      <a:ext cx="5045287"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85pt;height:612.25pt;mso-position-horizontal-relative:page;mso-position-vertical-relative:page;z-index:-256000" type="#_x0000_t202" filled="false" stroked="false">
            <v:textbox inset="0,0,0,0">
              <w:txbxContent>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spacing w:before="1"/>
                    <w:rPr>
                      <w:rFonts w:ascii="Times New Roman"/>
                      <w:sz w:val="37"/>
                    </w:rPr>
                  </w:pPr>
                </w:p>
                <w:p>
                  <w:pPr>
                    <w:spacing w:before="0"/>
                    <w:ind w:left="13" w:right="7" w:firstLine="0"/>
                    <w:jc w:val="center"/>
                    <w:rPr>
                      <w:b/>
                      <w:sz w:val="22"/>
                    </w:rPr>
                  </w:pPr>
                  <w:bookmarkStart w:name="CONTENTS " w:id="1"/>
                  <w:bookmarkEnd w:id="1"/>
                  <w:r>
                    <w:rPr/>
                  </w:r>
                  <w:r>
                    <w:rPr>
                      <w:b/>
                      <w:sz w:val="22"/>
                    </w:rPr>
                    <w:t>CONTENTS</w:t>
                  </w:r>
                </w:p>
                <w:p>
                  <w:pPr>
                    <w:pStyle w:val="BodyText"/>
                    <w:spacing w:before="1"/>
                    <w:rPr>
                      <w:rFonts w:ascii="Times New Roman"/>
                      <w:sz w:val="31"/>
                    </w:rPr>
                  </w:pPr>
                </w:p>
                <w:p>
                  <w:pPr>
                    <w:pStyle w:val="BodyText"/>
                    <w:ind w:left="30" w:right="48"/>
                    <w:jc w:val="center"/>
                  </w:pPr>
                  <w:r>
                    <w:rPr/>
                    <w:t>BOOK  I</w:t>
                  </w:r>
                </w:p>
                <w:p>
                  <w:pPr>
                    <w:pStyle w:val="BodyText"/>
                    <w:spacing w:before="76"/>
                    <w:ind w:left="20" w:right="48"/>
                    <w:jc w:val="center"/>
                  </w:pPr>
                  <w:r>
                    <w:rPr/>
                    <w:t>THE  YOUNG  ROMANTIC</w:t>
                  </w:r>
                </w:p>
                <w:p>
                  <w:pPr>
                    <w:pStyle w:val="BodyText"/>
                    <w:spacing w:before="10"/>
                    <w:rPr>
                      <w:rFonts w:ascii="Times New Roman"/>
                      <w:sz w:val="18"/>
                    </w:rPr>
                  </w:pPr>
                </w:p>
                <w:p>
                  <w:pPr>
                    <w:spacing w:before="0"/>
                    <w:ind w:left="7" w:right="7" w:firstLine="0"/>
                    <w:jc w:val="center"/>
                    <w:rPr>
                      <w:b/>
                      <w:sz w:val="15"/>
                    </w:rPr>
                  </w:pPr>
                  <w:r>
                    <w:rPr>
                      <w:b/>
                      <w:sz w:val="15"/>
                    </w:rPr>
                    <w:t>CHAPTER  1</w:t>
                  </w:r>
                </w:p>
                <w:p>
                  <w:pPr>
                    <w:tabs>
                      <w:tab w:pos="3484" w:val="left" w:leader="none"/>
                      <w:tab w:pos="4043" w:val="left" w:leader="none"/>
                      <w:tab w:pos="4602" w:val="left" w:leader="none"/>
                    </w:tabs>
                    <w:spacing w:before="85"/>
                    <w:ind w:left="1050" w:right="0" w:firstLine="0"/>
                    <w:jc w:val="left"/>
                    <w:rPr>
                      <w:b/>
                      <w:sz w:val="14"/>
                    </w:rPr>
                  </w:pPr>
                  <w:r>
                    <w:rPr>
                      <w:b/>
                      <w:sz w:val="14"/>
                    </w:rPr>
                    <w:t>T </w:t>
                  </w:r>
                  <w:r>
                    <w:rPr>
                      <w:b/>
                      <w:sz w:val="11"/>
                    </w:rPr>
                    <w:t>h e    </w:t>
                  </w:r>
                  <w:r>
                    <w:rPr>
                      <w:b/>
                      <w:sz w:val="14"/>
                    </w:rPr>
                    <w:t>B </w:t>
                  </w:r>
                  <w:r>
                    <w:rPr>
                      <w:b/>
                      <w:sz w:val="11"/>
                    </w:rPr>
                    <w:t>i r t h    o f    a    </w:t>
                  </w:r>
                  <w:r>
                    <w:rPr>
                      <w:b/>
                      <w:sz w:val="14"/>
                    </w:rPr>
                    <w:t>R </w:t>
                  </w:r>
                  <w:r>
                    <w:rPr>
                      <w:b/>
                      <w:sz w:val="11"/>
                    </w:rPr>
                    <w:t>e b</w:t>
                  </w:r>
                  <w:r>
                    <w:rPr>
                      <w:b/>
                      <w:spacing w:val="22"/>
                      <w:sz w:val="11"/>
                    </w:rPr>
                    <w:t> </w:t>
                  </w:r>
                  <w:r>
                    <w:rPr>
                      <w:b/>
                      <w:sz w:val="11"/>
                    </w:rPr>
                    <w:t>e</w:t>
                  </w:r>
                  <w:r>
                    <w:rPr>
                      <w:b/>
                      <w:spacing w:val="8"/>
                      <w:sz w:val="11"/>
                    </w:rPr>
                    <w:t> </w:t>
                  </w:r>
                  <w:r>
                    <w:rPr>
                      <w:b/>
                      <w:sz w:val="11"/>
                    </w:rPr>
                    <w:t>l</w:t>
                    <w:tab/>
                  </w:r>
                  <w:r>
                    <w:rPr>
                      <w:b/>
                      <w:sz w:val="14"/>
                    </w:rPr>
                    <w:t>.</w:t>
                    <w:tab/>
                    <w:t>.</w:t>
                    <w:tab/>
                    <w:t>.</w:t>
                  </w:r>
                </w:p>
                <w:p>
                  <w:pPr>
                    <w:spacing w:line="259" w:lineRule="auto" w:before="82"/>
                    <w:ind w:left="1426" w:right="4120" w:firstLine="0"/>
                    <w:jc w:val="left"/>
                    <w:rPr>
                      <w:b/>
                      <w:sz w:val="15"/>
                    </w:rPr>
                  </w:pPr>
                  <w:r>
                    <w:rPr>
                      <w:b/>
                      <w:sz w:val="15"/>
                    </w:rPr>
                    <w:t>Parentage and Childhood. Petersburg.</w:t>
                  </w:r>
                </w:p>
                <w:p>
                  <w:pPr>
                    <w:spacing w:line="261" w:lineRule="auto" w:before="0"/>
                    <w:ind w:left="1423" w:right="4120" w:firstLine="3"/>
                    <w:jc w:val="left"/>
                    <w:rPr>
                      <w:b/>
                      <w:sz w:val="15"/>
                    </w:rPr>
                  </w:pPr>
                  <w:r>
                    <w:rPr>
                      <w:b/>
                      <w:sz w:val="15"/>
                    </w:rPr>
                    <w:t>The Young Generation. Desertion  and Home-coming.</w:t>
                  </w:r>
                </w:p>
                <w:p>
                  <w:pPr>
                    <w:pStyle w:val="BodyText"/>
                    <w:spacing w:before="7"/>
                    <w:rPr>
                      <w:rFonts w:ascii="Times New Roman"/>
                      <w:sz w:val="20"/>
                    </w:rPr>
                  </w:pPr>
                </w:p>
                <w:p>
                  <w:pPr>
                    <w:spacing w:before="0"/>
                    <w:ind w:left="19" w:right="48" w:firstLine="0"/>
                    <w:jc w:val="center"/>
                    <w:rPr>
                      <w:b/>
                      <w:sz w:val="15"/>
                    </w:rPr>
                  </w:pPr>
                  <w:r>
                    <w:rPr>
                      <w:b/>
                      <w:sz w:val="15"/>
                    </w:rPr>
                    <w:t>CHAPTER  2</w:t>
                  </w:r>
                </w:p>
                <w:p>
                  <w:pPr>
                    <w:tabs>
                      <w:tab w:pos="3484" w:val="left" w:leader="none"/>
                      <w:tab w:pos="4043" w:val="left" w:leader="none"/>
                      <w:tab w:pos="4602" w:val="left" w:leader="none"/>
                    </w:tabs>
                    <w:spacing w:before="84"/>
                    <w:ind w:left="1049" w:right="0" w:firstLine="0"/>
                    <w:jc w:val="left"/>
                    <w:rPr>
                      <w:b/>
                      <w:sz w:val="14"/>
                    </w:rPr>
                  </w:pPr>
                  <w:r>
                    <w:rPr>
                      <w:b/>
                      <w:sz w:val="14"/>
                    </w:rPr>
                    <w:t>L </w:t>
                  </w:r>
                  <w:r>
                    <w:rPr>
                      <w:b/>
                      <w:sz w:val="11"/>
                    </w:rPr>
                    <w:t>o v e    a n d    </w:t>
                  </w:r>
                  <w:r>
                    <w:rPr>
                      <w:b/>
                      <w:sz w:val="14"/>
                    </w:rPr>
                    <w:t>M </w:t>
                  </w:r>
                  <w:r>
                    <w:rPr>
                      <w:b/>
                      <w:sz w:val="11"/>
                    </w:rPr>
                    <w:t>e t a p h y s i</w:t>
                  </w:r>
                  <w:r>
                    <w:rPr>
                      <w:b/>
                      <w:spacing w:val="-7"/>
                      <w:sz w:val="11"/>
                    </w:rPr>
                    <w:t> </w:t>
                  </w:r>
                  <w:r>
                    <w:rPr>
                      <w:b/>
                      <w:sz w:val="11"/>
                    </w:rPr>
                    <w:t>c</w:t>
                  </w:r>
                  <w:r>
                    <w:rPr>
                      <w:b/>
                      <w:spacing w:val="7"/>
                      <w:sz w:val="11"/>
                    </w:rPr>
                    <w:t> </w:t>
                  </w:r>
                  <w:r>
                    <w:rPr>
                      <w:b/>
                      <w:sz w:val="11"/>
                    </w:rPr>
                    <w:t>s</w:t>
                    <w:tab/>
                  </w:r>
                  <w:r>
                    <w:rPr>
                      <w:b/>
                      <w:sz w:val="14"/>
                    </w:rPr>
                    <w:t>.</w:t>
                    <w:tab/>
                    <w:t>.</w:t>
                    <w:tab/>
                    <w:t>.</w:t>
                  </w:r>
                </w:p>
                <w:p>
                  <w:pPr>
                    <w:spacing w:line="259" w:lineRule="auto" w:before="78"/>
                    <w:ind w:left="1418" w:right="4120" w:firstLine="3"/>
                    <w:jc w:val="left"/>
                    <w:rPr>
                      <w:b/>
                      <w:sz w:val="15"/>
                    </w:rPr>
                  </w:pPr>
                  <w:r>
                    <w:rPr>
                      <w:b/>
                      <w:sz w:val="15"/>
                    </w:rPr>
                    <w:t>Stankevich and Natalie. Fraternal Love.</w:t>
                  </w:r>
                </w:p>
                <w:p>
                  <w:pPr>
                    <w:spacing w:before="2"/>
                    <w:ind w:left="1421" w:right="0" w:firstLine="0"/>
                    <w:jc w:val="left"/>
                    <w:rPr>
                      <w:b/>
                      <w:sz w:val="15"/>
                    </w:rPr>
                  </w:pPr>
                  <w:r>
                    <w:rPr>
                      <w:b/>
                      <w:sz w:val="15"/>
                    </w:rPr>
                    <w:t>Kant  and  the  Contemplative Life.</w:t>
                  </w:r>
                </w:p>
                <w:p>
                  <w:pPr>
                    <w:pStyle w:val="BodyText"/>
                    <w:spacing w:before="4"/>
                    <w:rPr>
                      <w:rFonts w:ascii="Times New Roman"/>
                    </w:rPr>
                  </w:pPr>
                </w:p>
                <w:p>
                  <w:pPr>
                    <w:spacing w:before="0"/>
                    <w:ind w:left="19" w:right="48" w:firstLine="0"/>
                    <w:jc w:val="center"/>
                    <w:rPr>
                      <w:b/>
                      <w:sz w:val="15"/>
                    </w:rPr>
                  </w:pPr>
                  <w:r>
                    <w:rPr>
                      <w:b/>
                      <w:sz w:val="15"/>
                    </w:rPr>
                    <w:t>CHAPTER  3</w:t>
                  </w:r>
                </w:p>
                <w:p>
                  <w:pPr>
                    <w:tabs>
                      <w:tab w:pos="4043" w:val="left" w:leader="none"/>
                      <w:tab w:pos="4602" w:val="left" w:leader="none"/>
                    </w:tabs>
                    <w:spacing w:before="81"/>
                    <w:ind w:left="1049" w:right="0" w:firstLine="0"/>
                    <w:jc w:val="left"/>
                    <w:rPr>
                      <w:b/>
                      <w:sz w:val="14"/>
                    </w:rPr>
                  </w:pPr>
                  <w:r>
                    <w:rPr>
                      <w:b/>
                      <w:sz w:val="14"/>
                    </w:rPr>
                    <w:t>H </w:t>
                  </w:r>
                  <w:r>
                    <w:rPr>
                      <w:b/>
                      <w:sz w:val="11"/>
                    </w:rPr>
                    <w:t>i g h    </w:t>
                  </w:r>
                  <w:r>
                    <w:rPr>
                      <w:b/>
                      <w:spacing w:val="4"/>
                      <w:sz w:val="14"/>
                    </w:rPr>
                    <w:t>S</w:t>
                  </w:r>
                  <w:r>
                    <w:rPr>
                      <w:b/>
                      <w:spacing w:val="4"/>
                      <w:sz w:val="11"/>
                    </w:rPr>
                    <w:t>u </w:t>
                  </w:r>
                  <w:r>
                    <w:rPr>
                      <w:b/>
                      <w:sz w:val="11"/>
                    </w:rPr>
                    <w:t>m m e r    o f    </w:t>
                  </w:r>
                  <w:r>
                    <w:rPr>
                      <w:b/>
                      <w:sz w:val="14"/>
                    </w:rPr>
                    <w:t>R </w:t>
                  </w:r>
                  <w:r>
                    <w:rPr>
                      <w:b/>
                      <w:sz w:val="11"/>
                    </w:rPr>
                    <w:t>o m a n c</w:t>
                  </w:r>
                  <w:r>
                    <w:rPr>
                      <w:b/>
                      <w:spacing w:val="-6"/>
                      <w:sz w:val="11"/>
                    </w:rPr>
                    <w:t> </w:t>
                  </w:r>
                  <w:r>
                    <w:rPr>
                      <w:b/>
                      <w:sz w:val="11"/>
                    </w:rPr>
                    <w:t>e    </w:t>
                  </w:r>
                  <w:r>
                    <w:rPr>
                      <w:b/>
                      <w:spacing w:val="7"/>
                      <w:sz w:val="11"/>
                    </w:rPr>
                    <w:t> </w:t>
                  </w:r>
                  <w:r>
                    <w:rPr>
                      <w:b/>
                      <w:sz w:val="14"/>
                    </w:rPr>
                    <w:t>.</w:t>
                    <w:tab/>
                    <w:t>.</w:t>
                    <w:tab/>
                    <w:t>.</w:t>
                  </w:r>
                </w:p>
                <w:p>
                  <w:pPr>
                    <w:spacing w:before="83"/>
                    <w:ind w:left="1418" w:right="0" w:firstLine="0"/>
                    <w:jc w:val="left"/>
                    <w:rPr>
                      <w:b/>
                      <w:sz w:val="15"/>
                    </w:rPr>
                  </w:pPr>
                  <w:r>
                    <w:rPr>
                      <w:b/>
                      <w:sz w:val="15"/>
                    </w:rPr>
                    <w:t>Moscow.</w:t>
                  </w:r>
                </w:p>
                <w:p>
                  <w:pPr>
                    <w:spacing w:line="254" w:lineRule="auto" w:before="2"/>
                    <w:ind w:left="1416" w:right="4680" w:firstLine="0"/>
                    <w:jc w:val="left"/>
                    <w:rPr>
                      <w:b/>
                      <w:sz w:val="15"/>
                    </w:rPr>
                  </w:pPr>
                  <w:r>
                    <w:rPr>
                      <w:b/>
                      <w:sz w:val="15"/>
                    </w:rPr>
                    <w:t>Michael and Tatyana. The  Fichtean Illusion.</w:t>
                  </w:r>
                </w:p>
                <w:p>
                  <w:pPr>
                    <w:pStyle w:val="BodyText"/>
                    <w:rPr>
                      <w:rFonts w:ascii="Times New Roman"/>
                      <w:sz w:val="18"/>
                    </w:rPr>
                  </w:pPr>
                </w:p>
                <w:p>
                  <w:pPr>
                    <w:spacing w:before="0"/>
                    <w:ind w:left="10" w:right="48" w:firstLine="0"/>
                    <w:jc w:val="center"/>
                    <w:rPr>
                      <w:b/>
                      <w:sz w:val="15"/>
                    </w:rPr>
                  </w:pPr>
                  <w:r>
                    <w:rPr>
                      <w:b/>
                      <w:sz w:val="15"/>
                    </w:rPr>
                    <w:t>CHAPTER  4</w:t>
                  </w:r>
                </w:p>
                <w:p>
                  <w:pPr>
                    <w:tabs>
                      <w:tab w:pos="2975" w:val="left" w:leader="none"/>
                      <w:tab w:pos="3401" w:val="left" w:leader="none"/>
                      <w:tab w:pos="3827" w:val="left" w:leader="none"/>
                      <w:tab w:pos="4253" w:val="left" w:leader="none"/>
                    </w:tabs>
                    <w:spacing w:before="79"/>
                    <w:ind w:left="1044" w:right="0" w:firstLine="0"/>
                    <w:jc w:val="left"/>
                    <w:rPr>
                      <w:b/>
                      <w:sz w:val="14"/>
                    </w:rPr>
                  </w:pPr>
                  <w:r>
                    <w:rPr>
                      <w:b/>
                      <w:sz w:val="14"/>
                    </w:rPr>
                    <w:t>A </w:t>
                  </w:r>
                  <w:r>
                    <w:rPr>
                      <w:b/>
                      <w:sz w:val="11"/>
                    </w:rPr>
                    <w:t>u t u m n a l     </w:t>
                  </w:r>
                  <w:r>
                    <w:rPr>
                      <w:b/>
                      <w:sz w:val="14"/>
                    </w:rPr>
                    <w:t>R </w:t>
                  </w:r>
                  <w:r>
                    <w:rPr>
                      <w:b/>
                      <w:sz w:val="11"/>
                    </w:rPr>
                    <w:t>e a l  i</w:t>
                  </w:r>
                  <w:r>
                    <w:rPr>
                      <w:b/>
                      <w:spacing w:val="-8"/>
                      <w:sz w:val="11"/>
                    </w:rPr>
                    <w:t> </w:t>
                  </w:r>
                  <w:r>
                    <w:rPr>
                      <w:b/>
                      <w:sz w:val="11"/>
                    </w:rPr>
                    <w:t>t</w:t>
                  </w:r>
                  <w:r>
                    <w:rPr>
                      <w:b/>
                      <w:spacing w:val="17"/>
                      <w:sz w:val="11"/>
                    </w:rPr>
                    <w:t> </w:t>
                  </w:r>
                  <w:r>
                    <w:rPr>
                      <w:b/>
                      <w:sz w:val="11"/>
                    </w:rPr>
                    <w:t>y</w:t>
                    <w:tab/>
                  </w:r>
                  <w:r>
                    <w:rPr>
                      <w:b/>
                      <w:sz w:val="14"/>
                    </w:rPr>
                    <w:t>.</w:t>
                    <w:tab/>
                    <w:t>.</w:t>
                    <w:tab/>
                    <w:t>.</w:t>
                    <w:tab/>
                    <w:t>.</w:t>
                  </w:r>
                </w:p>
                <w:p>
                  <w:pPr>
                    <w:spacing w:line="259" w:lineRule="auto" w:before="110"/>
                    <w:ind w:left="1414" w:right="4120" w:firstLine="0"/>
                    <w:jc w:val="left"/>
                    <w:rPr>
                      <w:b/>
                      <w:sz w:val="15"/>
                    </w:rPr>
                  </w:pPr>
                  <w:r>
                    <w:rPr>
                      <w:b/>
                      <w:sz w:val="15"/>
                    </w:rPr>
                    <w:t>Belinsky and Reality. Romantic Parody.</w:t>
                  </w:r>
                </w:p>
                <w:p>
                  <w:pPr>
                    <w:pStyle w:val="BodyText"/>
                    <w:spacing w:before="5"/>
                    <w:rPr>
                      <w:rFonts w:ascii="Times New Roman"/>
                      <w:sz w:val="15"/>
                    </w:rPr>
                  </w:pPr>
                </w:p>
                <w:p>
                  <w:pPr>
                    <w:spacing w:before="0"/>
                    <w:ind w:left="9" w:right="48" w:firstLine="0"/>
                    <w:jc w:val="center"/>
                    <w:rPr>
                      <w:b/>
                      <w:sz w:val="15"/>
                    </w:rPr>
                  </w:pPr>
                  <w:r>
                    <w:rPr>
                      <w:b/>
                      <w:sz w:val="15"/>
                    </w:rPr>
                    <w:t>CHAPTER  5</w:t>
                  </w:r>
                </w:p>
                <w:p>
                  <w:pPr>
                    <w:tabs>
                      <w:tab w:pos="3584" w:val="left" w:leader="none"/>
                      <w:tab w:pos="4043" w:val="left" w:leader="none"/>
                      <w:tab w:pos="4602" w:val="left" w:leader="none"/>
                    </w:tabs>
                    <w:spacing w:before="86"/>
                    <w:ind w:left="1045" w:right="0" w:firstLine="0"/>
                    <w:jc w:val="left"/>
                    <w:rPr>
                      <w:b/>
                      <w:sz w:val="14"/>
                    </w:rPr>
                  </w:pPr>
                  <w:r>
                    <w:rPr>
                      <w:b/>
                      <w:sz w:val="14"/>
                    </w:rPr>
                    <w:t>B </w:t>
                  </w:r>
                  <w:r>
                    <w:rPr>
                      <w:b/>
                      <w:sz w:val="11"/>
                    </w:rPr>
                    <w:t>r o t h e r    a n d     </w:t>
                  </w:r>
                  <w:r>
                    <w:rPr>
                      <w:b/>
                      <w:spacing w:val="4"/>
                      <w:sz w:val="14"/>
                    </w:rPr>
                    <w:t>S</w:t>
                  </w:r>
                  <w:r>
                    <w:rPr>
                      <w:b/>
                      <w:spacing w:val="4"/>
                      <w:sz w:val="11"/>
                    </w:rPr>
                    <w:t>i </w:t>
                  </w:r>
                  <w:r>
                    <w:rPr>
                      <w:b/>
                      <w:sz w:val="11"/>
                    </w:rPr>
                    <w:t>s t e</w:t>
                  </w:r>
                  <w:r>
                    <w:rPr>
                      <w:b/>
                      <w:spacing w:val="20"/>
                      <w:sz w:val="11"/>
                    </w:rPr>
                    <w:t> </w:t>
                  </w:r>
                  <w:r>
                    <w:rPr>
                      <w:b/>
                      <w:sz w:val="11"/>
                    </w:rPr>
                    <w:t>r</w:t>
                  </w:r>
                  <w:r>
                    <w:rPr>
                      <w:b/>
                      <w:spacing w:val="14"/>
                      <w:sz w:val="11"/>
                    </w:rPr>
                    <w:t> </w:t>
                  </w:r>
                  <w:r>
                    <w:rPr>
                      <w:b/>
                      <w:sz w:val="11"/>
                    </w:rPr>
                    <w:t>s</w:t>
                    <w:tab/>
                  </w:r>
                  <w:r>
                    <w:rPr>
                      <w:b/>
                      <w:sz w:val="14"/>
                    </w:rPr>
                    <w:t>.</w:t>
                    <w:tab/>
                    <w:t>.</w:t>
                    <w:tab/>
                    <w:t>.</w:t>
                  </w:r>
                </w:p>
                <w:p>
                  <w:pPr>
                    <w:spacing w:line="261" w:lineRule="auto" w:before="84"/>
                    <w:ind w:left="1411" w:right="4120" w:firstLine="3"/>
                    <w:jc w:val="left"/>
                    <w:rPr>
                      <w:b/>
                      <w:sz w:val="15"/>
                    </w:rPr>
                  </w:pPr>
                  <w:r>
                    <w:rPr>
                      <w:b/>
                      <w:sz w:val="15"/>
                    </w:rPr>
                    <w:t>The Tragedy of Lyubov. Varvara’s Liberation.</w:t>
                  </w:r>
                </w:p>
                <w:p>
                  <w:pPr>
                    <w:pStyle w:val="BodyText"/>
                    <w:spacing w:before="8"/>
                    <w:rPr>
                      <w:rFonts w:ascii="Times New Roman"/>
                      <w:sz w:val="15"/>
                    </w:rPr>
                  </w:pPr>
                </w:p>
                <w:p>
                  <w:pPr>
                    <w:spacing w:before="0"/>
                    <w:ind w:left="11" w:right="48" w:firstLine="0"/>
                    <w:jc w:val="center"/>
                    <w:rPr>
                      <w:b/>
                      <w:sz w:val="15"/>
                    </w:rPr>
                  </w:pPr>
                  <w:r>
                    <w:rPr>
                      <w:b/>
                      <w:sz w:val="15"/>
                    </w:rPr>
                    <w:t>CHAPTER  6</w:t>
                  </w:r>
                </w:p>
                <w:p>
                  <w:pPr>
                    <w:tabs>
                      <w:tab w:pos="3527" w:val="left" w:leader="none"/>
                      <w:tab w:pos="4087" w:val="left" w:leader="none"/>
                    </w:tabs>
                    <w:spacing w:before="88"/>
                    <w:ind w:left="1042" w:right="0" w:firstLine="0"/>
                    <w:jc w:val="left"/>
                    <w:rPr>
                      <w:b/>
                      <w:sz w:val="14"/>
                    </w:rPr>
                  </w:pPr>
                  <w:r>
                    <w:rPr>
                      <w:b/>
                      <w:sz w:val="14"/>
                    </w:rPr>
                    <w:t>H </w:t>
                  </w:r>
                  <w:r>
                    <w:rPr>
                      <w:b/>
                      <w:sz w:val="11"/>
                    </w:rPr>
                    <w:t>e g e l     a n d    </w:t>
                  </w:r>
                  <w:r>
                    <w:rPr>
                      <w:b/>
                      <w:sz w:val="14"/>
                    </w:rPr>
                    <w:t>B </w:t>
                  </w:r>
                  <w:r>
                    <w:rPr>
                      <w:b/>
                      <w:sz w:val="11"/>
                    </w:rPr>
                    <w:t>e l  i n s</w:t>
                  </w:r>
                  <w:r>
                    <w:rPr>
                      <w:b/>
                      <w:spacing w:val="8"/>
                      <w:sz w:val="11"/>
                    </w:rPr>
                    <w:t> </w:t>
                  </w:r>
                  <w:r>
                    <w:rPr>
                      <w:b/>
                      <w:sz w:val="11"/>
                    </w:rPr>
                    <w:t>k</w:t>
                  </w:r>
                  <w:r>
                    <w:rPr>
                      <w:b/>
                      <w:spacing w:val="4"/>
                      <w:sz w:val="11"/>
                    </w:rPr>
                    <w:t> </w:t>
                  </w:r>
                  <w:r>
                    <w:rPr>
                      <w:b/>
                      <w:sz w:val="11"/>
                    </w:rPr>
                    <w:t>y</w:t>
                    <w:tab/>
                  </w:r>
                  <w:r>
                    <w:rPr>
                      <w:b/>
                      <w:sz w:val="14"/>
                    </w:rPr>
                    <w:t>.</w:t>
                    <w:tab/>
                    <w:t>.</w:t>
                  </w:r>
                </w:p>
                <w:p>
                  <w:pPr>
                    <w:spacing w:line="259" w:lineRule="auto" w:before="79"/>
                    <w:ind w:left="1411" w:right="4270" w:hanging="2"/>
                    <w:jc w:val="left"/>
                    <w:rPr>
                      <w:b/>
                      <w:sz w:val="15"/>
                    </w:rPr>
                  </w:pPr>
                  <w:r>
                    <w:rPr>
                      <w:b/>
                      <w:sz w:val="15"/>
                    </w:rPr>
                    <w:t>Hegel  and  Resurrection. The Real and the Rational. The  Breach  with Belinsky.</w:t>
                  </w:r>
                </w:p>
              </w:txbxContent>
            </v:textbox>
            <w10:wrap type="none"/>
          </v:shape>
        </w:pict>
      </w:r>
      <w:r>
        <w:rPr/>
        <w:drawing>
          <wp:anchor distT="0" distB="0" distL="0" distR="0" allowOverlap="1" layoutInCell="1" locked="0" behindDoc="1" simplePos="0" relativeHeight="268179479">
            <wp:simplePos x="0" y="0"/>
            <wp:positionH relativeFrom="page">
              <wp:posOffset>0</wp:posOffset>
            </wp:positionH>
            <wp:positionV relativeFrom="page">
              <wp:posOffset>0</wp:posOffset>
            </wp:positionV>
            <wp:extent cx="5041888" cy="7778496"/>
            <wp:effectExtent l="0" t="0" r="0" b="0"/>
            <wp:wrapNone/>
            <wp:docPr id="5" name="image7.png" descr=""/>
            <wp:cNvGraphicFramePr>
              <a:graphicFrameLocks noChangeAspect="1"/>
            </wp:cNvGraphicFramePr>
            <a:graphic>
              <a:graphicData uri="http://schemas.openxmlformats.org/drawingml/2006/picture">
                <pic:pic>
                  <pic:nvPicPr>
                    <pic:cNvPr id="6" name="image7.png"/>
                    <pic:cNvPicPr/>
                  </pic:nvPicPr>
                  <pic:blipFill>
                    <a:blip r:embed="rId11" cstate="print"/>
                    <a:stretch>
                      <a:fillRect/>
                    </a:stretch>
                  </pic:blipFill>
                  <pic:spPr>
                    <a:xfrm>
                      <a:off x="0" y="0"/>
                      <a:ext cx="504188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85pt;height:612.25pt;mso-position-horizontal-relative:page;mso-position-vertical-relative:page;z-index:-25595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81" w:val="left" w:leader="none"/>
                    </w:tabs>
                    <w:spacing w:before="120"/>
                    <w:ind w:left="1082" w:right="0" w:firstLine="0"/>
                    <w:jc w:val="left"/>
                    <w:rPr>
                      <w:b/>
                      <w:sz w:val="16"/>
                    </w:rPr>
                  </w:pPr>
                  <w:r>
                    <w:rPr>
                      <w:b/>
                      <w:spacing w:val="-3"/>
                      <w:sz w:val="16"/>
                    </w:rPr>
                    <w:t>vi</w:t>
                    <w:tab/>
                  </w:r>
                  <w:r>
                    <w:rPr>
                      <w:b/>
                      <w:spacing w:val="3"/>
                      <w:sz w:val="16"/>
                    </w:rPr>
                    <w:t>CONTENTS</w:t>
                  </w:r>
                </w:p>
                <w:p>
                  <w:pPr>
                    <w:pStyle w:val="BodyText"/>
                    <w:spacing w:before="3"/>
                    <w:rPr>
                      <w:rFonts w:ascii="Times New Roman"/>
                      <w:sz w:val="17"/>
                    </w:rPr>
                  </w:pPr>
                </w:p>
                <w:p>
                  <w:pPr>
                    <w:spacing w:line="165" w:lineRule="exact" w:before="0"/>
                    <w:ind w:left="45" w:right="7" w:firstLine="0"/>
                    <w:jc w:val="center"/>
                    <w:rPr>
                      <w:b/>
                      <w:sz w:val="16"/>
                    </w:rPr>
                  </w:pPr>
                  <w:r>
                    <w:rPr>
                      <w:b/>
                      <w:sz w:val="16"/>
                    </w:rPr>
                    <w:t>CHAPTER  7</w:t>
                  </w:r>
                </w:p>
                <w:p>
                  <w:pPr>
                    <w:spacing w:line="93" w:lineRule="exact" w:before="0"/>
                    <w:ind w:left="0" w:right="1038" w:firstLine="0"/>
                    <w:jc w:val="right"/>
                    <w:rPr>
                      <w:sz w:val="10"/>
                    </w:rPr>
                  </w:pPr>
                  <w:r>
                    <w:rPr>
                      <w:sz w:val="10"/>
                    </w:rPr>
                    <w:t>PAGE</w:t>
                  </w:r>
                </w:p>
                <w:p>
                  <w:pPr>
                    <w:tabs>
                      <w:tab w:pos="858" w:val="left" w:leader="none"/>
                      <w:tab w:pos="1418" w:val="left" w:leader="none"/>
                      <w:tab w:pos="1991" w:val="left" w:leader="none"/>
                      <w:tab w:pos="5847" w:val="right" w:leader="none"/>
                    </w:tabs>
                    <w:spacing w:before="34"/>
                    <w:ind w:left="28" w:right="0" w:firstLine="0"/>
                    <w:jc w:val="center"/>
                    <w:rPr>
                      <w:b/>
                      <w:sz w:val="15"/>
                    </w:rPr>
                  </w:pPr>
                  <w:r>
                    <w:rPr>
                      <w:b/>
                      <w:position w:val="1"/>
                      <w:sz w:val="14"/>
                    </w:rPr>
                    <w:t>E </w:t>
                  </w:r>
                  <w:r>
                    <w:rPr>
                      <w:b/>
                      <w:position w:val="1"/>
                      <w:sz w:val="11"/>
                    </w:rPr>
                    <w:t>s c a</w:t>
                  </w:r>
                  <w:r>
                    <w:rPr>
                      <w:b/>
                      <w:spacing w:val="-9"/>
                      <w:position w:val="1"/>
                      <w:sz w:val="11"/>
                    </w:rPr>
                    <w:t> </w:t>
                  </w:r>
                  <w:r>
                    <w:rPr>
                      <w:b/>
                      <w:position w:val="1"/>
                      <w:sz w:val="11"/>
                    </w:rPr>
                    <w:t>p</w:t>
                  </w:r>
                  <w:r>
                    <w:rPr>
                      <w:b/>
                      <w:spacing w:val="-10"/>
                      <w:position w:val="1"/>
                      <w:sz w:val="11"/>
                    </w:rPr>
                    <w:t> </w:t>
                  </w:r>
                  <w:r>
                    <w:rPr>
                      <w:b/>
                      <w:position w:val="1"/>
                      <w:sz w:val="11"/>
                    </w:rPr>
                    <w:t>e</w:t>
                    <w:tab/>
                  </w:r>
                  <w:r>
                    <w:rPr>
                      <w:b/>
                      <w:position w:val="1"/>
                      <w:sz w:val="14"/>
                    </w:rPr>
                    <w:t>.</w:t>
                    <w:tab/>
                    <w:t>.</w:t>
                    <w:tab/>
                    <w:t>.</w:t>
                  </w:r>
                  <w:r>
                    <w:rPr>
                      <w:rFonts w:ascii="Times New Roman"/>
                      <w:sz w:val="15"/>
                    </w:rPr>
                    <w:tab/>
                  </w:r>
                  <w:r>
                    <w:rPr>
                      <w:b/>
                      <w:sz w:val="15"/>
                    </w:rPr>
                    <w:t>73</w:t>
                  </w:r>
                </w:p>
                <w:p>
                  <w:pPr>
                    <w:spacing w:line="259" w:lineRule="auto" w:before="74"/>
                    <w:ind w:left="1445" w:right="4900" w:firstLine="5"/>
                    <w:jc w:val="left"/>
                    <w:rPr>
                      <w:b/>
                      <w:sz w:val="15"/>
                    </w:rPr>
                  </w:pPr>
                  <w:r>
                    <w:rPr>
                      <w:b/>
                      <w:sz w:val="15"/>
                    </w:rPr>
                    <w:t>Marking Time. Moscow Scandals. The  Lure  of Berlin.</w:t>
                  </w:r>
                </w:p>
                <w:p>
                  <w:pPr>
                    <w:spacing w:before="2"/>
                    <w:ind w:left="1447" w:right="0" w:firstLine="0"/>
                    <w:jc w:val="left"/>
                    <w:rPr>
                      <w:b/>
                      <w:sz w:val="15"/>
                    </w:rPr>
                  </w:pPr>
                  <w:r>
                    <w:rPr>
                      <w:b/>
                      <w:sz w:val="15"/>
                    </w:rPr>
                    <w:t>The  Eve  of Departure.</w:t>
                  </w:r>
                </w:p>
                <w:p>
                  <w:pPr>
                    <w:pStyle w:val="BodyText"/>
                    <w:rPr>
                      <w:rFonts w:ascii="Times New Roman"/>
                      <w:sz w:val="18"/>
                    </w:rPr>
                  </w:pPr>
                </w:p>
                <w:p>
                  <w:pPr>
                    <w:pStyle w:val="BodyText"/>
                    <w:rPr>
                      <w:rFonts w:ascii="Times New Roman"/>
                      <w:sz w:val="18"/>
                    </w:rPr>
                  </w:pPr>
                </w:p>
                <w:p>
                  <w:pPr>
                    <w:pStyle w:val="BodyText"/>
                    <w:spacing w:before="129"/>
                    <w:ind w:left="22" w:right="7"/>
                    <w:jc w:val="center"/>
                  </w:pPr>
                  <w:r>
                    <w:rPr/>
                    <w:t>BOOK  II</w:t>
                  </w:r>
                </w:p>
                <w:p>
                  <w:pPr>
                    <w:pStyle w:val="BodyText"/>
                    <w:spacing w:before="68"/>
                    <w:ind w:left="44" w:right="7"/>
                    <w:jc w:val="center"/>
                  </w:pPr>
                  <w:r>
                    <w:rPr/>
                    <w:t>THE  REVOLUTIONARY ADVENTURER</w:t>
                  </w:r>
                </w:p>
                <w:p>
                  <w:pPr>
                    <w:tabs>
                      <w:tab w:pos="1052" w:val="left" w:leader="none"/>
                    </w:tabs>
                    <w:spacing w:before="222"/>
                    <w:ind w:left="19" w:right="0" w:firstLine="0"/>
                    <w:jc w:val="center"/>
                    <w:rPr>
                      <w:b/>
                      <w:sz w:val="15"/>
                    </w:rPr>
                  </w:pPr>
                  <w:r>
                    <w:rPr>
                      <w:b/>
                      <w:spacing w:val="13"/>
                      <w:sz w:val="15"/>
                    </w:rPr>
                    <w:t>CHAPTER</w:t>
                  </w:r>
                  <w:r>
                    <w:rPr>
                      <w:rFonts w:ascii="Times New Roman"/>
                      <w:spacing w:val="13"/>
                      <w:sz w:val="15"/>
                    </w:rPr>
                    <w:tab/>
                  </w:r>
                  <w:r>
                    <w:rPr>
                      <w:b/>
                      <w:sz w:val="15"/>
                    </w:rPr>
                    <w:t>8</w:t>
                  </w:r>
                </w:p>
                <w:p>
                  <w:pPr>
                    <w:tabs>
                      <w:tab w:pos="2518" w:val="left" w:leader="none"/>
                      <w:tab w:pos="2970" w:val="left" w:leader="none"/>
                      <w:tab w:pos="3421" w:val="left" w:leader="none"/>
                      <w:tab w:pos="3873" w:val="left" w:leader="none"/>
                      <w:tab w:pos="4324" w:val="left" w:leader="none"/>
                      <w:tab w:pos="5660" w:val="left" w:leader="none"/>
                    </w:tabs>
                    <w:spacing w:before="73"/>
                    <w:ind w:left="18" w:right="0" w:firstLine="0"/>
                    <w:jc w:val="center"/>
                    <w:rPr>
                      <w:b/>
                      <w:sz w:val="15"/>
                    </w:rPr>
                  </w:pPr>
                  <w:r>
                    <w:rPr>
                      <w:b/>
                      <w:sz w:val="14"/>
                    </w:rPr>
                    <w:t>B </w:t>
                  </w:r>
                  <w:r>
                    <w:rPr>
                      <w:b/>
                      <w:sz w:val="11"/>
                    </w:rPr>
                    <w:t>e t  w e e n    </w:t>
                  </w:r>
                  <w:r>
                    <w:rPr>
                      <w:b/>
                      <w:sz w:val="14"/>
                    </w:rPr>
                    <w:t>T </w:t>
                  </w:r>
                  <w:r>
                    <w:rPr>
                      <w:b/>
                      <w:sz w:val="11"/>
                    </w:rPr>
                    <w:t>w o    </w:t>
                  </w:r>
                  <w:r>
                    <w:rPr>
                      <w:b/>
                      <w:sz w:val="14"/>
                    </w:rPr>
                    <w:t>W </w:t>
                  </w:r>
                  <w:r>
                    <w:rPr>
                      <w:b/>
                      <w:sz w:val="11"/>
                    </w:rPr>
                    <w:t>o r  l </w:t>
                  </w:r>
                  <w:r>
                    <w:rPr>
                      <w:b/>
                      <w:spacing w:val="11"/>
                      <w:sz w:val="11"/>
                    </w:rPr>
                    <w:t> </w:t>
                  </w:r>
                  <w:r>
                    <w:rPr>
                      <w:b/>
                      <w:sz w:val="11"/>
                    </w:rPr>
                    <w:t>d s</w:t>
                    <w:tab/>
                  </w:r>
                  <w:r>
                    <w:rPr>
                      <w:b/>
                      <w:sz w:val="14"/>
                    </w:rPr>
                    <w:t>.</w:t>
                    <w:tab/>
                    <w:t>.</w:t>
                    <w:tab/>
                    <w:t>.</w:t>
                    <w:tab/>
                    <w:t>.</w:t>
                    <w:tab/>
                    <w:t>.</w:t>
                  </w:r>
                  <w:r>
                    <w:rPr>
                      <w:rFonts w:ascii="Times New Roman"/>
                      <w:sz w:val="15"/>
                    </w:rPr>
                    <w:tab/>
                  </w:r>
                  <w:r>
                    <w:rPr>
                      <w:b/>
                      <w:sz w:val="15"/>
                    </w:rPr>
                    <w:t>93</w:t>
                  </w:r>
                </w:p>
                <w:p>
                  <w:pPr>
                    <w:spacing w:before="71"/>
                    <w:ind w:left="1441" w:right="0" w:firstLine="0"/>
                    <w:jc w:val="left"/>
                    <w:rPr>
                      <w:b/>
                      <w:sz w:val="15"/>
                    </w:rPr>
                  </w:pPr>
                  <w:r>
                    <w:rPr>
                      <w:b/>
                      <w:sz w:val="15"/>
                    </w:rPr>
                    <w:t>The World  of Berlin.</w:t>
                  </w:r>
                </w:p>
                <w:p>
                  <w:pPr>
                    <w:spacing w:line="264" w:lineRule="auto" w:before="14"/>
                    <w:ind w:left="1445" w:right="4120" w:hanging="3"/>
                    <w:jc w:val="left"/>
                    <w:rPr>
                      <w:b/>
                      <w:sz w:val="15"/>
                    </w:rPr>
                  </w:pPr>
                  <w:r>
                    <w:rPr>
                      <w:b/>
                      <w:sz w:val="15"/>
                    </w:rPr>
                    <w:t>The World of Premukhino. Alone  in Europe.</w:t>
                  </w:r>
                </w:p>
                <w:p>
                  <w:pPr>
                    <w:tabs>
                      <w:tab w:pos="1066" w:val="left" w:leader="none"/>
                    </w:tabs>
                    <w:spacing w:before="335"/>
                    <w:ind w:left="37" w:right="0" w:firstLine="0"/>
                    <w:jc w:val="center"/>
                    <w:rPr>
                      <w:b/>
                      <w:sz w:val="15"/>
                    </w:rPr>
                  </w:pPr>
                  <w:r>
                    <w:rPr>
                      <w:b/>
                      <w:spacing w:val="13"/>
                      <w:sz w:val="15"/>
                    </w:rPr>
                    <w:t>CHAPTER</w:t>
                  </w:r>
                  <w:r>
                    <w:rPr>
                      <w:rFonts w:ascii="Times New Roman"/>
                      <w:spacing w:val="13"/>
                      <w:sz w:val="15"/>
                    </w:rPr>
                    <w:tab/>
                  </w:r>
                  <w:r>
                    <w:rPr>
                      <w:b/>
                      <w:sz w:val="15"/>
                    </w:rPr>
                    <w:t>9</w:t>
                  </w:r>
                </w:p>
                <w:p>
                  <w:pPr>
                    <w:tabs>
                      <w:tab w:pos="3563" w:val="left" w:leader="none"/>
                      <w:tab w:pos="4120" w:val="left" w:leader="none"/>
                      <w:tab w:pos="6366" w:val="left" w:leader="none"/>
                      <w:tab w:pos="6628" w:val="left" w:leader="none"/>
                    </w:tabs>
                    <w:spacing w:line="250" w:lineRule="atLeast" w:before="11"/>
                    <w:ind w:left="1435" w:right="1047" w:hanging="374"/>
                    <w:jc w:val="left"/>
                    <w:rPr>
                      <w:b/>
                      <w:sz w:val="15"/>
                    </w:rPr>
                  </w:pPr>
                  <w:r>
                    <w:rPr>
                      <w:b/>
                      <w:position w:val="1"/>
                      <w:sz w:val="14"/>
                    </w:rPr>
                    <w:t>F </w:t>
                  </w:r>
                  <w:r>
                    <w:rPr>
                      <w:b/>
                      <w:position w:val="1"/>
                      <w:sz w:val="11"/>
                    </w:rPr>
                    <w:t>a r  e w e l  l     t o    </w:t>
                  </w:r>
                  <w:r>
                    <w:rPr>
                      <w:b/>
                      <w:position w:val="1"/>
                      <w:sz w:val="14"/>
                    </w:rPr>
                    <w:t>P </w:t>
                  </w:r>
                  <w:r>
                    <w:rPr>
                      <w:b/>
                      <w:position w:val="1"/>
                      <w:sz w:val="11"/>
                    </w:rPr>
                    <w:t>h i l  o s o p</w:t>
                  </w:r>
                  <w:r>
                    <w:rPr>
                      <w:b/>
                      <w:spacing w:val="-22"/>
                      <w:position w:val="1"/>
                      <w:sz w:val="11"/>
                    </w:rPr>
                    <w:t> </w:t>
                  </w:r>
                  <w:r>
                    <w:rPr>
                      <w:b/>
                      <w:position w:val="1"/>
                      <w:sz w:val="11"/>
                    </w:rPr>
                    <w:t>h</w:t>
                  </w:r>
                  <w:r>
                    <w:rPr>
                      <w:b/>
                      <w:spacing w:val="4"/>
                      <w:position w:val="1"/>
                      <w:sz w:val="11"/>
                    </w:rPr>
                    <w:t> </w:t>
                  </w:r>
                  <w:r>
                    <w:rPr>
                      <w:b/>
                      <w:position w:val="1"/>
                      <w:sz w:val="11"/>
                    </w:rPr>
                    <w:t>y</w:t>
                    <w:tab/>
                  </w:r>
                  <w:r>
                    <w:rPr>
                      <w:b/>
                      <w:position w:val="1"/>
                      <w:sz w:val="14"/>
                    </w:rPr>
                    <w:t>.</w:t>
                    <w:tab/>
                    <w:t>.</w:t>
                    <w:tab/>
                  </w:r>
                  <w:r>
                    <w:rPr>
                      <w:b/>
                      <w:sz w:val="15"/>
                    </w:rPr>
                    <w:t>.</w:t>
                    <w:tab/>
                    <w:t>106 </w:t>
                  </w:r>
                  <w:r>
                    <w:rPr>
                      <w:b/>
                      <w:spacing w:val="3"/>
                      <w:sz w:val="15"/>
                    </w:rPr>
                    <w:t>Hegel  </w:t>
                  </w:r>
                  <w:r>
                    <w:rPr>
                      <w:b/>
                      <w:sz w:val="15"/>
                    </w:rPr>
                    <w:t>and </w:t>
                  </w:r>
                  <w:r>
                    <w:rPr>
                      <w:b/>
                      <w:spacing w:val="3"/>
                      <w:sz w:val="15"/>
                    </w:rPr>
                    <w:t>Revolution.</w:t>
                  </w:r>
                </w:p>
                <w:p>
                  <w:pPr>
                    <w:spacing w:line="259" w:lineRule="auto" w:before="2"/>
                    <w:ind w:left="1435" w:right="4680" w:hanging="2"/>
                    <w:jc w:val="left"/>
                    <w:rPr>
                      <w:b/>
                      <w:sz w:val="15"/>
                    </w:rPr>
                  </w:pPr>
                  <w:r>
                    <w:rPr>
                      <w:b/>
                      <w:sz w:val="15"/>
                    </w:rPr>
                    <w:t>A Burning of Boats. Herwegh  and Flight.</w:t>
                  </w:r>
                </w:p>
                <w:p>
                  <w:pPr>
                    <w:tabs>
                      <w:tab w:pos="1061" w:val="left" w:leader="none"/>
                    </w:tabs>
                    <w:spacing w:before="333"/>
                    <w:ind w:left="17" w:right="0" w:firstLine="0"/>
                    <w:jc w:val="center"/>
                    <w:rPr>
                      <w:b/>
                      <w:sz w:val="15"/>
                    </w:rPr>
                  </w:pPr>
                  <w:r>
                    <w:rPr>
                      <w:b/>
                      <w:spacing w:val="13"/>
                      <w:sz w:val="15"/>
                    </w:rPr>
                    <w:t>CHAPTER</w:t>
                  </w:r>
                  <w:r>
                    <w:rPr>
                      <w:rFonts w:ascii="Times New Roman"/>
                      <w:spacing w:val="13"/>
                      <w:sz w:val="15"/>
                    </w:rPr>
                    <w:tab/>
                  </w:r>
                  <w:r>
                    <w:rPr>
                      <w:b/>
                      <w:sz w:val="15"/>
                    </w:rPr>
                    <w:t>10</w:t>
                  </w:r>
                </w:p>
                <w:p>
                  <w:pPr>
                    <w:tabs>
                      <w:tab w:pos="5587" w:val="left" w:leader="dot"/>
                    </w:tabs>
                    <w:spacing w:before="73"/>
                    <w:ind w:left="11" w:right="0" w:firstLine="0"/>
                    <w:jc w:val="center"/>
                    <w:rPr>
                      <w:b/>
                      <w:sz w:val="15"/>
                    </w:rPr>
                  </w:pPr>
                  <w:r>
                    <w:rPr>
                      <w:b/>
                      <w:spacing w:val="4"/>
                      <w:sz w:val="14"/>
                    </w:rPr>
                    <w:t>S</w:t>
                  </w:r>
                  <w:r>
                    <w:rPr>
                      <w:b/>
                      <w:spacing w:val="4"/>
                      <w:sz w:val="11"/>
                    </w:rPr>
                    <w:t>w </w:t>
                  </w:r>
                  <w:r>
                    <w:rPr>
                      <w:b/>
                      <w:sz w:val="11"/>
                    </w:rPr>
                    <w:t>i s s    </w:t>
                  </w:r>
                  <w:r>
                    <w:rPr>
                      <w:b/>
                      <w:sz w:val="14"/>
                    </w:rPr>
                    <w:t>I </w:t>
                  </w:r>
                  <w:r>
                    <w:rPr>
                      <w:b/>
                      <w:sz w:val="11"/>
                    </w:rPr>
                    <w:t>n t e r  l  u</w:t>
                  </w:r>
                  <w:r>
                    <w:rPr>
                      <w:b/>
                      <w:spacing w:val="-10"/>
                      <w:sz w:val="11"/>
                    </w:rPr>
                    <w:t> </w:t>
                  </w:r>
                  <w:r>
                    <w:rPr>
                      <w:b/>
                      <w:sz w:val="11"/>
                    </w:rPr>
                    <w:t>d</w:t>
                  </w:r>
                  <w:r>
                    <w:rPr>
                      <w:b/>
                      <w:spacing w:val="4"/>
                      <w:sz w:val="11"/>
                    </w:rPr>
                    <w:t> </w:t>
                  </w:r>
                  <w:r>
                    <w:rPr>
                      <w:b/>
                      <w:sz w:val="11"/>
                    </w:rPr>
                    <w:t>e</w:t>
                  </w:r>
                  <w:r>
                    <w:rPr>
                      <w:rFonts w:ascii="Times New Roman"/>
                      <w:sz w:val="15"/>
                    </w:rPr>
                    <w:tab/>
                  </w:r>
                  <w:r>
                    <w:rPr>
                      <w:b/>
                      <w:sz w:val="15"/>
                    </w:rPr>
                    <w:t>116</w:t>
                  </w:r>
                </w:p>
                <w:p>
                  <w:pPr>
                    <w:spacing w:line="254" w:lineRule="auto" w:before="69"/>
                    <w:ind w:left="1430" w:right="4900" w:firstLine="3"/>
                    <w:jc w:val="left"/>
                    <w:rPr>
                      <w:b/>
                      <w:sz w:val="15"/>
                    </w:rPr>
                  </w:pPr>
                  <w:r>
                    <w:rPr>
                      <w:b/>
                      <w:sz w:val="15"/>
                    </w:rPr>
                    <w:t>Swiss Paradise. Debts and  Honour.</w:t>
                  </w:r>
                </w:p>
                <w:p>
                  <w:pPr>
                    <w:spacing w:before="6"/>
                    <w:ind w:left="1430" w:right="0" w:firstLine="0"/>
                    <w:jc w:val="left"/>
                    <w:rPr>
                      <w:b/>
                      <w:sz w:val="15"/>
                    </w:rPr>
                  </w:pPr>
                  <w:r>
                    <w:rPr>
                      <w:b/>
                      <w:sz w:val="15"/>
                    </w:rPr>
                    <w:t>Weitling  and Communism.</w:t>
                  </w:r>
                </w:p>
                <w:p>
                  <w:pPr>
                    <w:tabs>
                      <w:tab w:pos="1052" w:val="left" w:leader="none"/>
                    </w:tabs>
                    <w:spacing w:before="380"/>
                    <w:ind w:left="5" w:right="0" w:firstLine="0"/>
                    <w:jc w:val="center"/>
                    <w:rPr>
                      <w:b/>
                      <w:sz w:val="15"/>
                    </w:rPr>
                  </w:pPr>
                  <w:r>
                    <w:rPr>
                      <w:b/>
                      <w:spacing w:val="13"/>
                      <w:sz w:val="15"/>
                    </w:rPr>
                    <w:t>CHAPTER</w:t>
                  </w:r>
                  <w:r>
                    <w:rPr>
                      <w:rFonts w:ascii="Times New Roman"/>
                      <w:spacing w:val="13"/>
                      <w:sz w:val="15"/>
                    </w:rPr>
                    <w:tab/>
                  </w:r>
                  <w:r>
                    <w:rPr>
                      <w:b/>
                      <w:spacing w:val="-6"/>
                      <w:sz w:val="15"/>
                    </w:rPr>
                    <w:t>11</w:t>
                  </w:r>
                </w:p>
                <w:p>
                  <w:pPr>
                    <w:tabs>
                      <w:tab w:pos="5574" w:val="left" w:leader="dot"/>
                    </w:tabs>
                    <w:spacing w:before="81"/>
                    <w:ind w:left="0" w:right="1" w:firstLine="0"/>
                    <w:jc w:val="center"/>
                    <w:rPr>
                      <w:b/>
                      <w:sz w:val="15"/>
                    </w:rPr>
                  </w:pPr>
                  <w:r>
                    <w:rPr>
                      <w:b/>
                      <w:sz w:val="14"/>
                    </w:rPr>
                    <w:t>L </w:t>
                  </w:r>
                  <w:r>
                    <w:rPr>
                      <w:b/>
                      <w:sz w:val="11"/>
                    </w:rPr>
                    <w:t>i f e    i n    </w:t>
                  </w:r>
                  <w:r>
                    <w:rPr>
                      <w:b/>
                      <w:sz w:val="14"/>
                    </w:rPr>
                    <w:t>P </w:t>
                  </w:r>
                  <w:r>
                    <w:rPr>
                      <w:b/>
                      <w:sz w:val="11"/>
                    </w:rPr>
                    <w:t>a r</w:t>
                  </w:r>
                  <w:r>
                    <w:rPr>
                      <w:b/>
                      <w:spacing w:val="-10"/>
                      <w:sz w:val="11"/>
                    </w:rPr>
                    <w:t> </w:t>
                  </w:r>
                  <w:r>
                    <w:rPr>
                      <w:b/>
                      <w:sz w:val="11"/>
                    </w:rPr>
                    <w:t>i</w:t>
                  </w:r>
                  <w:r>
                    <w:rPr>
                      <w:b/>
                      <w:spacing w:val="-15"/>
                      <w:sz w:val="11"/>
                    </w:rPr>
                    <w:t> </w:t>
                  </w:r>
                  <w:r>
                    <w:rPr>
                      <w:b/>
                      <w:sz w:val="11"/>
                    </w:rPr>
                    <w:t>s</w:t>
                  </w:r>
                  <w:r>
                    <w:rPr>
                      <w:rFonts w:ascii="Times New Roman"/>
                      <w:sz w:val="15"/>
                    </w:rPr>
                    <w:tab/>
                  </w:r>
                  <w:r>
                    <w:rPr>
                      <w:b/>
                      <w:sz w:val="15"/>
                    </w:rPr>
                    <w:t>126</w:t>
                  </w:r>
                </w:p>
                <w:p>
                  <w:pPr>
                    <w:spacing w:line="261" w:lineRule="auto" w:before="76"/>
                    <w:ind w:left="1426" w:right="4680" w:firstLine="7"/>
                    <w:jc w:val="left"/>
                    <w:rPr>
                      <w:b/>
                      <w:sz w:val="15"/>
                    </w:rPr>
                  </w:pPr>
                  <w:r>
                    <w:rPr>
                      <w:b/>
                      <w:sz w:val="15"/>
                    </w:rPr>
                    <w:t>Brussels and Paris. Marx and Proudhon. Russian Memories.</w:t>
                  </w:r>
                </w:p>
                <w:p>
                  <w:pPr>
                    <w:spacing w:before="3"/>
                    <w:ind w:left="1445" w:right="0" w:firstLine="0"/>
                    <w:jc w:val="left"/>
                    <w:rPr>
                      <w:b/>
                      <w:sz w:val="15"/>
                    </w:rPr>
                  </w:pPr>
                  <w:r>
                    <w:rPr>
                      <w:b/>
                      <w:sz w:val="15"/>
                    </w:rPr>
                    <w:t>Herzen,  Turgenev, Belinsky.</w:t>
                  </w:r>
                </w:p>
                <w:p>
                  <w:pPr>
                    <w:tabs>
                      <w:tab w:pos="1047" w:val="left" w:leader="none"/>
                    </w:tabs>
                    <w:spacing w:before="378"/>
                    <w:ind w:left="0" w:right="9" w:firstLine="0"/>
                    <w:jc w:val="center"/>
                    <w:rPr>
                      <w:b/>
                      <w:sz w:val="15"/>
                    </w:rPr>
                  </w:pPr>
                  <w:r>
                    <w:rPr>
                      <w:b/>
                      <w:spacing w:val="13"/>
                      <w:sz w:val="15"/>
                    </w:rPr>
                    <w:t>CHAPTER</w:t>
                  </w:r>
                  <w:r>
                    <w:rPr>
                      <w:rFonts w:ascii="Times New Roman"/>
                      <w:spacing w:val="13"/>
                      <w:sz w:val="15"/>
                    </w:rPr>
                    <w:tab/>
                  </w:r>
                  <w:r>
                    <w:rPr>
                      <w:b/>
                      <w:spacing w:val="-3"/>
                      <w:sz w:val="15"/>
                    </w:rPr>
                    <w:t>12</w:t>
                  </w:r>
                </w:p>
                <w:p>
                  <w:pPr>
                    <w:tabs>
                      <w:tab w:pos="2504" w:val="left" w:leader="none"/>
                      <w:tab w:pos="3061" w:val="left" w:leader="none"/>
                      <w:tab w:pos="5303" w:val="left" w:leader="none"/>
                      <w:tab w:pos="5567" w:val="left" w:leader="none"/>
                    </w:tabs>
                    <w:spacing w:before="74"/>
                    <w:ind w:left="0" w:right="20" w:firstLine="0"/>
                    <w:jc w:val="center"/>
                    <w:rPr>
                      <w:b/>
                      <w:sz w:val="16"/>
                    </w:rPr>
                  </w:pPr>
                  <w:r>
                    <w:rPr>
                      <w:b/>
                      <w:position w:val="1"/>
                      <w:sz w:val="14"/>
                    </w:rPr>
                    <w:t>P </w:t>
                  </w:r>
                  <w:r>
                    <w:rPr>
                      <w:b/>
                      <w:position w:val="1"/>
                      <w:sz w:val="11"/>
                    </w:rPr>
                    <w:t>r  e l  u d e    t o    </w:t>
                  </w:r>
                  <w:r>
                    <w:rPr>
                      <w:b/>
                      <w:position w:val="1"/>
                      <w:sz w:val="14"/>
                    </w:rPr>
                    <w:t>R </w:t>
                  </w:r>
                  <w:r>
                    <w:rPr>
                      <w:b/>
                      <w:position w:val="1"/>
                      <w:sz w:val="11"/>
                    </w:rPr>
                    <w:t>e v o l  u t i</w:t>
                  </w:r>
                  <w:r>
                    <w:rPr>
                      <w:b/>
                      <w:spacing w:val="11"/>
                      <w:position w:val="1"/>
                      <w:sz w:val="11"/>
                    </w:rPr>
                    <w:t> </w:t>
                  </w:r>
                  <w:r>
                    <w:rPr>
                      <w:b/>
                      <w:position w:val="1"/>
                      <w:sz w:val="11"/>
                    </w:rPr>
                    <w:t>o</w:t>
                  </w:r>
                  <w:r>
                    <w:rPr>
                      <w:b/>
                      <w:spacing w:val="9"/>
                      <w:position w:val="1"/>
                      <w:sz w:val="11"/>
                    </w:rPr>
                    <w:t> </w:t>
                  </w:r>
                  <w:r>
                    <w:rPr>
                      <w:b/>
                      <w:position w:val="1"/>
                      <w:sz w:val="11"/>
                    </w:rPr>
                    <w:t>n</w:t>
                    <w:tab/>
                  </w:r>
                  <w:r>
                    <w:rPr>
                      <w:b/>
                      <w:position w:val="1"/>
                      <w:sz w:val="14"/>
                    </w:rPr>
                    <w:t>.</w:t>
                    <w:tab/>
                    <w:t>.</w:t>
                    <w:tab/>
                  </w:r>
                  <w:r>
                    <w:rPr>
                      <w:b/>
                      <w:sz w:val="16"/>
                    </w:rPr>
                    <w:t>.</w:t>
                    <w:tab/>
                  </w:r>
                  <w:r>
                    <w:rPr>
                      <w:b/>
                      <w:spacing w:val="-5"/>
                      <w:sz w:val="16"/>
                    </w:rPr>
                    <w:t>139</w:t>
                  </w:r>
                </w:p>
                <w:p>
                  <w:pPr>
                    <w:spacing w:line="261" w:lineRule="auto" w:before="66"/>
                    <w:ind w:left="1421" w:right="4863" w:hanging="5"/>
                    <w:jc w:val="left"/>
                    <w:rPr>
                      <w:b/>
                      <w:sz w:val="15"/>
                    </w:rPr>
                  </w:pPr>
                  <w:r>
                    <w:rPr>
                      <w:b/>
                      <w:sz w:val="15"/>
                    </w:rPr>
                    <w:t>Liberty and Poland. Brussels  Once More.</w:t>
                  </w:r>
                </w:p>
              </w:txbxContent>
            </v:textbox>
            <w10:wrap type="none"/>
          </v:shape>
        </w:pict>
      </w:r>
      <w:r>
        <w:rPr/>
        <w:drawing>
          <wp:anchor distT="0" distB="0" distL="0" distR="0" allowOverlap="1" layoutInCell="1" locked="0" behindDoc="1" simplePos="0" relativeHeight="268179527">
            <wp:simplePos x="0" y="0"/>
            <wp:positionH relativeFrom="page">
              <wp:posOffset>0</wp:posOffset>
            </wp:positionH>
            <wp:positionV relativeFrom="page">
              <wp:posOffset>0</wp:posOffset>
            </wp:positionV>
            <wp:extent cx="5041888" cy="7778496"/>
            <wp:effectExtent l="0" t="0" r="0" b="0"/>
            <wp:wrapNone/>
            <wp:docPr id="7" name="image8.png" descr=""/>
            <wp:cNvGraphicFramePr>
              <a:graphicFrameLocks noChangeAspect="1"/>
            </wp:cNvGraphicFramePr>
            <a:graphic>
              <a:graphicData uri="http://schemas.openxmlformats.org/drawingml/2006/picture">
                <pic:pic>
                  <pic:nvPicPr>
                    <pic:cNvPr id="8" name="image8.png"/>
                    <pic:cNvPicPr/>
                  </pic:nvPicPr>
                  <pic:blipFill>
                    <a:blip r:embed="rId12" cstate="print"/>
                    <a:stretch>
                      <a:fillRect/>
                    </a:stretch>
                  </pic:blipFill>
                  <pic:spPr>
                    <a:xfrm>
                      <a:off x="0" y="0"/>
                      <a:ext cx="504188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85pt;height:612.25pt;mso-position-horizontal-relative:page;mso-position-vertical-relative:page;z-index:-25590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6709" w:val="left" w:leader="none"/>
                    </w:tabs>
                    <w:spacing w:before="125"/>
                    <w:ind w:left="3503" w:right="0" w:firstLine="0"/>
                    <w:jc w:val="left"/>
                    <w:rPr>
                      <w:sz w:val="12"/>
                    </w:rPr>
                  </w:pPr>
                  <w:r>
                    <w:rPr>
                      <w:b/>
                      <w:spacing w:val="3"/>
                      <w:sz w:val="16"/>
                    </w:rPr>
                    <w:t>CONTENTS</w:t>
                    <w:tab/>
                  </w:r>
                  <w:r>
                    <w:rPr>
                      <w:sz w:val="12"/>
                    </w:rPr>
                    <w:t>V</w:t>
                  </w:r>
                  <w:r>
                    <w:rPr>
                      <w:spacing w:val="-16"/>
                      <w:sz w:val="12"/>
                    </w:rPr>
                    <w:t> </w:t>
                  </w:r>
                  <w:r>
                    <w:rPr>
                      <w:spacing w:val="3"/>
                      <w:sz w:val="12"/>
                    </w:rPr>
                    <w:t>ll</w:t>
                  </w:r>
                </w:p>
                <w:p>
                  <w:pPr>
                    <w:pStyle w:val="BodyText"/>
                    <w:spacing w:before="6"/>
                    <w:rPr>
                      <w:rFonts w:ascii="Times New Roman"/>
                      <w:sz w:val="17"/>
                    </w:rPr>
                  </w:pPr>
                </w:p>
                <w:p>
                  <w:pPr>
                    <w:spacing w:line="159" w:lineRule="exact" w:before="0"/>
                    <w:ind w:left="88" w:right="7" w:firstLine="0"/>
                    <w:jc w:val="center"/>
                    <w:rPr>
                      <w:b/>
                      <w:sz w:val="15"/>
                    </w:rPr>
                  </w:pPr>
                  <w:r>
                    <w:rPr>
                      <w:b/>
                      <w:sz w:val="15"/>
                    </w:rPr>
                    <w:t>CHAPTER  13</w:t>
                  </w:r>
                </w:p>
                <w:p>
                  <w:pPr>
                    <w:spacing w:line="99" w:lineRule="exact" w:before="0"/>
                    <w:ind w:left="0" w:right="1031" w:firstLine="0"/>
                    <w:jc w:val="right"/>
                    <w:rPr>
                      <w:sz w:val="10"/>
                    </w:rPr>
                  </w:pPr>
                  <w:r>
                    <w:rPr>
                      <w:sz w:val="10"/>
                    </w:rPr>
                    <w:t>PAGE</w:t>
                  </w:r>
                </w:p>
                <w:p>
                  <w:pPr>
                    <w:tabs>
                      <w:tab w:pos="889" w:val="left" w:leader="none"/>
                      <w:tab w:pos="5629" w:val="left" w:leader="none"/>
                    </w:tabs>
                    <w:spacing w:before="30"/>
                    <w:ind w:left="99" w:right="0" w:firstLine="0"/>
                    <w:jc w:val="center"/>
                    <w:rPr>
                      <w:b/>
                      <w:sz w:val="15"/>
                    </w:rPr>
                  </w:pPr>
                  <w:r>
                    <w:rPr>
                      <w:b/>
                      <w:sz w:val="15"/>
                    </w:rPr>
                    <w:t>1848</w:t>
                    <w:tab/>
                  </w:r>
                  <w:r>
                    <w:rPr>
                      <w:b/>
                      <w:spacing w:val="-1"/>
                      <w:sz w:val="15"/>
                    </w:rPr>
                    <w:t>.............................................................................................................</w:t>
                    <w:tab/>
                  </w:r>
                  <w:r>
                    <w:rPr>
                      <w:b/>
                      <w:sz w:val="15"/>
                    </w:rPr>
                    <w:t>149</w:t>
                  </w:r>
                </w:p>
                <w:p>
                  <w:pPr>
                    <w:spacing w:line="254" w:lineRule="auto" w:before="73"/>
                    <w:ind w:left="1469" w:right="4680" w:firstLine="7"/>
                    <w:jc w:val="left"/>
                    <w:rPr>
                      <w:b/>
                      <w:sz w:val="15"/>
                    </w:rPr>
                  </w:pPr>
                  <w:r>
                    <w:rPr>
                      <w:b/>
                      <w:sz w:val="15"/>
                    </w:rPr>
                    <w:t>The Fire is Kindled. German Adventures. Prague and the Slavs. Prussian Proscription.</w:t>
                  </w:r>
                </w:p>
                <w:p>
                  <w:pPr>
                    <w:pStyle w:val="BodyText"/>
                    <w:spacing w:before="1"/>
                    <w:rPr>
                      <w:rFonts w:ascii="Times New Roman"/>
                      <w:sz w:val="21"/>
                    </w:rPr>
                  </w:pPr>
                </w:p>
                <w:p>
                  <w:pPr>
                    <w:spacing w:before="0"/>
                    <w:ind w:left="78" w:right="7" w:firstLine="0"/>
                    <w:jc w:val="center"/>
                    <w:rPr>
                      <w:b/>
                      <w:sz w:val="15"/>
                    </w:rPr>
                  </w:pPr>
                  <w:r>
                    <w:rPr>
                      <w:b/>
                      <w:sz w:val="15"/>
                    </w:rPr>
                    <w:t>CHAPTER  14</w:t>
                  </w:r>
                </w:p>
                <w:p>
                  <w:pPr>
                    <w:tabs>
                      <w:tab w:pos="5771" w:val="right" w:leader="dot"/>
                    </w:tabs>
                    <w:spacing w:before="74"/>
                    <w:ind w:left="19" w:right="0" w:firstLine="0"/>
                    <w:jc w:val="center"/>
                    <w:rPr>
                      <w:b/>
                      <w:sz w:val="15"/>
                    </w:rPr>
                  </w:pPr>
                  <w:r>
                    <w:rPr>
                      <w:b/>
                      <w:sz w:val="14"/>
                    </w:rPr>
                    <w:t>T </w:t>
                  </w:r>
                  <w:r>
                    <w:rPr>
                      <w:b/>
                      <w:sz w:val="11"/>
                    </w:rPr>
                    <w:t>h e    </w:t>
                  </w:r>
                  <w:r>
                    <w:rPr>
                      <w:b/>
                      <w:sz w:val="14"/>
                    </w:rPr>
                    <w:t>C</w:t>
                  </w:r>
                  <w:r>
                    <w:rPr>
                      <w:b/>
                      <w:sz w:val="11"/>
                    </w:rPr>
                    <w:t>r  e e d     o f    a    </w:t>
                  </w:r>
                  <w:r>
                    <w:rPr>
                      <w:b/>
                      <w:sz w:val="14"/>
                    </w:rPr>
                    <w:t>R </w:t>
                  </w:r>
                  <w:r>
                    <w:rPr>
                      <w:b/>
                      <w:sz w:val="11"/>
                    </w:rPr>
                    <w:t>e v o l  u t i o n a</w:t>
                  </w:r>
                  <w:r>
                    <w:rPr>
                      <w:b/>
                      <w:spacing w:val="15"/>
                      <w:sz w:val="11"/>
                    </w:rPr>
                    <w:t> </w:t>
                  </w:r>
                  <w:r>
                    <w:rPr>
                      <w:b/>
                      <w:sz w:val="11"/>
                    </w:rPr>
                    <w:t>r</w:t>
                  </w:r>
                  <w:r>
                    <w:rPr>
                      <w:b/>
                      <w:spacing w:val="16"/>
                      <w:sz w:val="11"/>
                    </w:rPr>
                    <w:t> </w:t>
                  </w:r>
                  <w:r>
                    <w:rPr>
                      <w:b/>
                      <w:sz w:val="11"/>
                    </w:rPr>
                    <w:t>y</w:t>
                  </w:r>
                  <w:r>
                    <w:rPr>
                      <w:rFonts w:ascii="Times New Roman"/>
                      <w:sz w:val="15"/>
                    </w:rPr>
                    <w:tab/>
                  </w:r>
                  <w:r>
                    <w:rPr>
                      <w:b/>
                      <w:sz w:val="15"/>
                    </w:rPr>
                    <w:t>1 6</w:t>
                  </w:r>
                  <w:r>
                    <w:rPr>
                      <w:b/>
                      <w:spacing w:val="19"/>
                      <w:sz w:val="15"/>
                    </w:rPr>
                    <w:t> </w:t>
                  </w:r>
                  <w:r>
                    <w:rPr>
                      <w:b/>
                      <w:sz w:val="15"/>
                    </w:rPr>
                    <w:t>7</w:t>
                  </w:r>
                </w:p>
                <w:p>
                  <w:pPr>
                    <w:spacing w:before="76"/>
                    <w:ind w:left="1476" w:right="0" w:firstLine="0"/>
                    <w:jc w:val="left"/>
                    <w:rPr>
                      <w:b/>
                      <w:i/>
                      <w:sz w:val="15"/>
                    </w:rPr>
                  </w:pPr>
                  <w:r>
                    <w:rPr>
                      <w:b/>
                      <w:sz w:val="15"/>
                    </w:rPr>
                    <w:t>The </w:t>
                  </w:r>
                  <w:r>
                    <w:rPr>
                      <w:b/>
                      <w:i/>
                      <w:sz w:val="15"/>
                    </w:rPr>
                    <w:t>Appeal to the  Slavs.</w:t>
                  </w:r>
                </w:p>
                <w:p>
                  <w:pPr>
                    <w:spacing w:before="13"/>
                    <w:ind w:left="1474" w:right="0" w:firstLine="0"/>
                    <w:jc w:val="left"/>
                    <w:rPr>
                      <w:b/>
                      <w:i/>
                      <w:sz w:val="15"/>
                    </w:rPr>
                  </w:pPr>
                  <w:r>
                    <w:rPr>
                      <w:b/>
                      <w:sz w:val="15"/>
                    </w:rPr>
                    <w:t>The Rejection of the   </w:t>
                  </w:r>
                  <w:r>
                    <w:rPr>
                      <w:b/>
                      <w:i/>
                      <w:sz w:val="15"/>
                    </w:rPr>
                    <w:t>Bourgeoisie.</w:t>
                  </w:r>
                </w:p>
                <w:p>
                  <w:pPr>
                    <w:spacing w:line="266" w:lineRule="auto" w:before="13"/>
                    <w:ind w:left="1476" w:right="4120" w:firstLine="0"/>
                    <w:jc w:val="left"/>
                    <w:rPr>
                      <w:b/>
                      <w:sz w:val="15"/>
                    </w:rPr>
                  </w:pPr>
                  <w:r>
                    <w:rPr>
                      <w:b/>
                      <w:sz w:val="15"/>
                    </w:rPr>
                    <w:t>The Liberation of the Slavs. The  Russian Peasant.</w:t>
                  </w:r>
                </w:p>
                <w:p>
                  <w:pPr>
                    <w:tabs>
                      <w:tab w:pos="1133" w:val="left" w:leader="none"/>
                    </w:tabs>
                    <w:spacing w:before="203"/>
                    <w:ind w:left="91" w:right="0" w:firstLine="0"/>
                    <w:jc w:val="center"/>
                    <w:rPr>
                      <w:b/>
                      <w:sz w:val="15"/>
                    </w:rPr>
                  </w:pPr>
                  <w:r>
                    <w:rPr>
                      <w:b/>
                      <w:spacing w:val="12"/>
                      <w:sz w:val="15"/>
                    </w:rPr>
                    <w:t>CHAPTER</w:t>
                  </w:r>
                  <w:r>
                    <w:rPr>
                      <w:rFonts w:ascii="Times New Roman"/>
                      <w:spacing w:val="12"/>
                      <w:sz w:val="15"/>
                    </w:rPr>
                    <w:tab/>
                  </w:r>
                  <w:r>
                    <w:rPr>
                      <w:b/>
                      <w:spacing w:val="-4"/>
                      <w:sz w:val="15"/>
                    </w:rPr>
                    <w:t>15</w:t>
                  </w:r>
                </w:p>
                <w:p>
                  <w:pPr>
                    <w:tabs>
                      <w:tab w:pos="1454" w:val="left" w:leader="none"/>
                      <w:tab w:pos="1946" w:val="left" w:leader="none"/>
                      <w:tab w:pos="2437" w:val="left" w:leader="none"/>
                      <w:tab w:pos="2929" w:val="left" w:leader="none"/>
                      <w:tab w:pos="3422" w:val="left" w:leader="none"/>
                      <w:tab w:pos="3914" w:val="left" w:leader="none"/>
                      <w:tab w:pos="4407" w:val="left" w:leader="none"/>
                      <w:tab w:pos="4900" w:val="left" w:leader="none"/>
                      <w:tab w:pos="5630" w:val="left" w:leader="none"/>
                    </w:tabs>
                    <w:spacing w:before="76"/>
                    <w:ind w:left="79" w:right="0" w:firstLine="0"/>
                    <w:jc w:val="center"/>
                    <w:rPr>
                      <w:b/>
                      <w:sz w:val="15"/>
                    </w:rPr>
                  </w:pPr>
                  <w:r>
                    <w:rPr>
                      <w:b/>
                      <w:spacing w:val="4"/>
                      <w:sz w:val="14"/>
                    </w:rPr>
                    <w:t>S</w:t>
                  </w:r>
                  <w:r>
                    <w:rPr>
                      <w:b/>
                      <w:spacing w:val="4"/>
                      <w:sz w:val="11"/>
                    </w:rPr>
                    <w:t>h </w:t>
                  </w:r>
                  <w:r>
                    <w:rPr>
                      <w:b/>
                      <w:sz w:val="11"/>
                    </w:rPr>
                    <w:t>i p w r e</w:t>
                  </w:r>
                  <w:r>
                    <w:rPr>
                      <w:b/>
                      <w:spacing w:val="7"/>
                      <w:sz w:val="11"/>
                    </w:rPr>
                    <w:t> </w:t>
                  </w:r>
                  <w:r>
                    <w:rPr>
                      <w:b/>
                      <w:sz w:val="11"/>
                    </w:rPr>
                    <w:t>c</w:t>
                  </w:r>
                  <w:r>
                    <w:rPr>
                      <w:b/>
                      <w:spacing w:val="9"/>
                      <w:sz w:val="11"/>
                    </w:rPr>
                    <w:t> </w:t>
                  </w:r>
                  <w:r>
                    <w:rPr>
                      <w:b/>
                      <w:sz w:val="11"/>
                    </w:rPr>
                    <w:t>k</w:t>
                    <w:tab/>
                  </w:r>
                  <w:r>
                    <w:rPr>
                      <w:b/>
                      <w:sz w:val="15"/>
                    </w:rPr>
                    <w:t>.</w:t>
                    <w:tab/>
                    <w:t>.</w:t>
                    <w:tab/>
                    <w:t>.</w:t>
                    <w:tab/>
                    <w:t>.</w:t>
                    <w:tab/>
                    <w:t>.</w:t>
                    <w:tab/>
                    <w:t>.</w:t>
                    <w:tab/>
                    <w:t>.</w:t>
                    <w:tab/>
                    <w:t>.</w:t>
                  </w:r>
                  <w:r>
                    <w:rPr>
                      <w:rFonts w:ascii="Times New Roman"/>
                      <w:sz w:val="15"/>
                    </w:rPr>
                    <w:tab/>
                  </w:r>
                  <w:r>
                    <w:rPr>
                      <w:b/>
                      <w:spacing w:val="-6"/>
                      <w:sz w:val="15"/>
                    </w:rPr>
                    <w:t>181</w:t>
                  </w:r>
                </w:p>
                <w:p>
                  <w:pPr>
                    <w:spacing w:line="259" w:lineRule="auto" w:before="78"/>
                    <w:ind w:left="1481" w:right="4120" w:firstLine="0"/>
                    <w:jc w:val="left"/>
                    <w:rPr>
                      <w:b/>
                      <w:sz w:val="15"/>
                    </w:rPr>
                  </w:pPr>
                  <w:r>
                    <w:rPr>
                      <w:b/>
                      <w:sz w:val="15"/>
                    </w:rPr>
                    <w:t>Intrigue and Optimism. Bakunin  in Dresden.</w:t>
                  </w:r>
                </w:p>
                <w:p>
                  <w:pPr>
                    <w:spacing w:line="261" w:lineRule="auto" w:before="0"/>
                    <w:ind w:left="1478" w:right="4120" w:firstLine="0"/>
                    <w:jc w:val="left"/>
                    <w:rPr>
                      <w:b/>
                      <w:sz w:val="15"/>
                    </w:rPr>
                  </w:pPr>
                  <w:r>
                    <w:rPr>
                      <w:b/>
                      <w:sz w:val="15"/>
                    </w:rPr>
                    <w:t>The Dresden Insurrection. Defeat and  Capture.</w:t>
                  </w:r>
                </w:p>
                <w:p>
                  <w:pPr>
                    <w:pStyle w:val="BodyText"/>
                    <w:rPr>
                      <w:rFonts w:ascii="Times New Roman"/>
                      <w:sz w:val="18"/>
                    </w:rPr>
                  </w:pPr>
                </w:p>
                <w:p>
                  <w:pPr>
                    <w:pStyle w:val="BodyText"/>
                    <w:spacing w:before="8"/>
                    <w:rPr>
                      <w:rFonts w:ascii="Times New Roman"/>
                      <w:sz w:val="22"/>
                    </w:rPr>
                  </w:pPr>
                </w:p>
                <w:p>
                  <w:pPr>
                    <w:pStyle w:val="BodyText"/>
                    <w:spacing w:line="314" w:lineRule="auto"/>
                    <w:ind w:left="3230" w:right="3150" w:firstLine="9"/>
                    <w:jc w:val="center"/>
                  </w:pPr>
                  <w:r>
                    <w:rPr/>
                    <w:t>BOOK III BURIED  ALIVE</w:t>
                  </w:r>
                </w:p>
                <w:p>
                  <w:pPr>
                    <w:tabs>
                      <w:tab w:pos="1143" w:val="left" w:leader="none"/>
                    </w:tabs>
                    <w:spacing w:before="136"/>
                    <w:ind w:left="105" w:right="0" w:firstLine="0"/>
                    <w:jc w:val="center"/>
                    <w:rPr>
                      <w:b/>
                      <w:sz w:val="15"/>
                    </w:rPr>
                  </w:pPr>
                  <w:r>
                    <w:rPr>
                      <w:b/>
                      <w:spacing w:val="12"/>
                      <w:sz w:val="15"/>
                    </w:rPr>
                    <w:t>CHAPTER</w:t>
                  </w:r>
                  <w:r>
                    <w:rPr>
                      <w:rFonts w:ascii="Times New Roman"/>
                      <w:spacing w:val="12"/>
                      <w:sz w:val="15"/>
                    </w:rPr>
                    <w:tab/>
                  </w:r>
                  <w:r>
                    <w:rPr>
                      <w:b/>
                      <w:spacing w:val="-3"/>
                      <w:sz w:val="15"/>
                    </w:rPr>
                    <w:t>16</w:t>
                  </w:r>
                </w:p>
                <w:p>
                  <w:pPr>
                    <w:tabs>
                      <w:tab w:pos="5418" w:val="left" w:leader="dot"/>
                    </w:tabs>
                    <w:spacing w:before="71"/>
                    <w:ind w:left="35" w:right="0" w:firstLine="0"/>
                    <w:jc w:val="center"/>
                    <w:rPr>
                      <w:b/>
                      <w:sz w:val="15"/>
                    </w:rPr>
                  </w:pPr>
                  <w:r>
                    <w:rPr>
                      <w:b/>
                      <w:sz w:val="15"/>
                    </w:rPr>
                    <w:t>S</w:t>
                  </w:r>
                  <w:r>
                    <w:rPr>
                      <w:b/>
                      <w:sz w:val="12"/>
                    </w:rPr>
                    <w:t>a x o n y </w:t>
                  </w:r>
                  <w:r>
                    <w:rPr>
                      <w:b/>
                      <w:sz w:val="15"/>
                    </w:rPr>
                    <w:t>,  A </w:t>
                  </w:r>
                  <w:r>
                    <w:rPr>
                      <w:b/>
                      <w:sz w:val="12"/>
                    </w:rPr>
                    <w:t>u s t r</w:t>
                  </w:r>
                  <w:r>
                    <w:rPr>
                      <w:b/>
                      <w:spacing w:val="-7"/>
                      <w:sz w:val="12"/>
                    </w:rPr>
                    <w:t> </w:t>
                  </w:r>
                  <w:r>
                    <w:rPr>
                      <w:b/>
                      <w:sz w:val="12"/>
                    </w:rPr>
                    <w:t>i</w:t>
                  </w:r>
                  <w:r>
                    <w:rPr>
                      <w:b/>
                      <w:spacing w:val="-21"/>
                      <w:sz w:val="12"/>
                    </w:rPr>
                    <w:t> </w:t>
                  </w:r>
                  <w:r>
                    <w:rPr>
                      <w:b/>
                      <w:sz w:val="12"/>
                    </w:rPr>
                    <w:t>a</w:t>
                  </w:r>
                  <w:r>
                    <w:rPr>
                      <w:rFonts w:ascii="Times New Roman"/>
                      <w:sz w:val="15"/>
                    </w:rPr>
                    <w:tab/>
                  </w:r>
                  <w:r>
                    <w:rPr>
                      <w:b/>
                      <w:sz w:val="15"/>
                    </w:rPr>
                    <w:t>1 9</w:t>
                  </w:r>
                  <w:r>
                    <w:rPr>
                      <w:b/>
                      <w:spacing w:val="19"/>
                      <w:sz w:val="15"/>
                    </w:rPr>
                    <w:t> </w:t>
                  </w:r>
                  <w:r>
                    <w:rPr>
                      <w:b/>
                      <w:sz w:val="15"/>
                    </w:rPr>
                    <w:t>7</w:t>
                  </w:r>
                </w:p>
                <w:p>
                  <w:pPr>
                    <w:spacing w:line="256" w:lineRule="auto" w:before="71"/>
                    <w:ind w:left="1474" w:right="4796" w:firstLine="12"/>
                    <w:jc w:val="left"/>
                    <w:rPr>
                      <w:b/>
                      <w:sz w:val="15"/>
                    </w:rPr>
                  </w:pPr>
                  <w:r>
                    <w:rPr>
                      <w:b/>
                      <w:sz w:val="15"/>
                    </w:rPr>
                    <w:t>Saxon  Prisons. Saxon Justice. Prague and Olmiitz. Austrian Justice.</w:t>
                  </w:r>
                </w:p>
                <w:p>
                  <w:pPr>
                    <w:tabs>
                      <w:tab w:pos="1156" w:val="left" w:leader="none"/>
                    </w:tabs>
                    <w:spacing w:before="208"/>
                    <w:ind w:left="114" w:right="0" w:firstLine="0"/>
                    <w:jc w:val="center"/>
                    <w:rPr>
                      <w:b/>
                      <w:sz w:val="15"/>
                    </w:rPr>
                  </w:pPr>
                  <w:r>
                    <w:rPr>
                      <w:b/>
                      <w:spacing w:val="12"/>
                      <w:sz w:val="15"/>
                    </w:rPr>
                    <w:t>CHAPTER</w:t>
                  </w:r>
                  <w:r>
                    <w:rPr>
                      <w:rFonts w:ascii="Times New Roman"/>
                      <w:spacing w:val="12"/>
                      <w:sz w:val="15"/>
                    </w:rPr>
                    <w:tab/>
                  </w:r>
                  <w:r>
                    <w:rPr>
                      <w:b/>
                      <w:spacing w:val="-4"/>
                      <w:sz w:val="15"/>
                    </w:rPr>
                    <w:t>17</w:t>
                  </w:r>
                </w:p>
                <w:p>
                  <w:pPr>
                    <w:tabs>
                      <w:tab w:pos="900" w:val="left" w:leader="none"/>
                      <w:tab w:pos="1400" w:val="left" w:leader="none"/>
                      <w:tab w:pos="1899" w:val="left" w:leader="none"/>
                      <w:tab w:pos="2399" w:val="left" w:leader="none"/>
                      <w:tab w:pos="2899" w:val="left" w:leader="none"/>
                      <w:tab w:pos="3398" w:val="left" w:leader="none"/>
                      <w:tab w:pos="3898" w:val="left" w:leader="none"/>
                      <w:tab w:pos="4398" w:val="left" w:leader="none"/>
                      <w:tab w:pos="4897" w:val="left" w:leader="none"/>
                      <w:tab w:pos="5624" w:val="left" w:leader="none"/>
                    </w:tabs>
                    <w:spacing w:before="76"/>
                    <w:ind w:left="85" w:right="0" w:firstLine="0"/>
                    <w:jc w:val="center"/>
                    <w:rPr>
                      <w:b/>
                      <w:sz w:val="15"/>
                    </w:rPr>
                  </w:pPr>
                  <w:r>
                    <w:rPr>
                      <w:b/>
                      <w:sz w:val="15"/>
                    </w:rPr>
                    <w:t>R</w:t>
                  </w:r>
                  <w:r>
                    <w:rPr>
                      <w:b/>
                      <w:spacing w:val="-23"/>
                      <w:sz w:val="15"/>
                    </w:rPr>
                    <w:t> </w:t>
                  </w:r>
                  <w:r>
                    <w:rPr>
                      <w:b/>
                      <w:sz w:val="12"/>
                    </w:rPr>
                    <w:t>u</w:t>
                  </w:r>
                  <w:r>
                    <w:rPr>
                      <w:b/>
                      <w:spacing w:val="-7"/>
                      <w:sz w:val="12"/>
                    </w:rPr>
                    <w:t> </w:t>
                  </w:r>
                  <w:r>
                    <w:rPr>
                      <w:b/>
                      <w:sz w:val="12"/>
                    </w:rPr>
                    <w:t>s</w:t>
                  </w:r>
                  <w:r>
                    <w:rPr>
                      <w:b/>
                      <w:spacing w:val="-7"/>
                      <w:sz w:val="12"/>
                    </w:rPr>
                    <w:t> </w:t>
                  </w:r>
                  <w:r>
                    <w:rPr>
                      <w:b/>
                      <w:sz w:val="12"/>
                    </w:rPr>
                    <w:t>s</w:t>
                  </w:r>
                  <w:r>
                    <w:rPr>
                      <w:b/>
                      <w:spacing w:val="-8"/>
                      <w:sz w:val="12"/>
                    </w:rPr>
                    <w:t> </w:t>
                  </w:r>
                  <w:r>
                    <w:rPr>
                      <w:b/>
                      <w:spacing w:val="7"/>
                      <w:sz w:val="12"/>
                    </w:rPr>
                    <w:t>ia</w:t>
                    <w:tab/>
                  </w:r>
                  <w:r>
                    <w:rPr>
                      <w:b/>
                      <w:sz w:val="15"/>
                    </w:rPr>
                    <w:t>.</w:t>
                    <w:tab/>
                    <w:t>.</w:t>
                    <w:tab/>
                    <w:t>.</w:t>
                    <w:tab/>
                    <w:t>.</w:t>
                    <w:tab/>
                    <w:t>.</w:t>
                    <w:tab/>
                    <w:t>.</w:t>
                    <w:tab/>
                    <w:t>.</w:t>
                    <w:tab/>
                    <w:t>.</w:t>
                    <w:tab/>
                    <w:t>.</w:t>
                  </w:r>
                  <w:r>
                    <w:rPr>
                      <w:rFonts w:ascii="Times New Roman"/>
                      <w:sz w:val="15"/>
                    </w:rPr>
                    <w:tab/>
                  </w:r>
                  <w:r>
                    <w:rPr>
                      <w:b/>
                      <w:sz w:val="15"/>
                    </w:rPr>
                    <w:t>210</w:t>
                  </w:r>
                </w:p>
                <w:p>
                  <w:pPr>
                    <w:spacing w:line="264" w:lineRule="auto" w:before="78"/>
                    <w:ind w:left="1471" w:right="4918" w:firstLine="5"/>
                    <w:jc w:val="left"/>
                    <w:rPr>
                      <w:b/>
                      <w:sz w:val="15"/>
                    </w:rPr>
                  </w:pPr>
                  <w:r>
                    <w:rPr>
                      <w:b/>
                      <w:sz w:val="15"/>
                    </w:rPr>
                    <w:t>The  </w:t>
                  </w:r>
                  <w:r>
                    <w:rPr>
                      <w:b/>
                      <w:i/>
                      <w:sz w:val="15"/>
                    </w:rPr>
                    <w:t>Confession. </w:t>
                  </w:r>
                  <w:r>
                    <w:rPr>
                      <w:b/>
                      <w:sz w:val="15"/>
                    </w:rPr>
                    <w:t>The Prison Round. Petition  and Exile.</w:t>
                  </w:r>
                </w:p>
                <w:p>
                  <w:pPr>
                    <w:tabs>
                      <w:tab w:pos="1115" w:val="left" w:leader="none"/>
                    </w:tabs>
                    <w:spacing w:before="210"/>
                    <w:ind w:left="71" w:right="0" w:firstLine="0"/>
                    <w:jc w:val="center"/>
                    <w:rPr>
                      <w:b/>
                      <w:sz w:val="15"/>
                    </w:rPr>
                  </w:pPr>
                  <w:r>
                    <w:rPr>
                      <w:b/>
                      <w:spacing w:val="13"/>
                      <w:sz w:val="15"/>
                    </w:rPr>
                    <w:t>CHAPTER</w:t>
                  </w:r>
                  <w:r>
                    <w:rPr>
                      <w:rFonts w:ascii="Times New Roman"/>
                      <w:spacing w:val="13"/>
                      <w:sz w:val="15"/>
                    </w:rPr>
                    <w:tab/>
                  </w:r>
                  <w:r>
                    <w:rPr>
                      <w:b/>
                      <w:spacing w:val="-3"/>
                      <w:sz w:val="15"/>
                    </w:rPr>
                    <w:t>18</w:t>
                  </w:r>
                </w:p>
                <w:p>
                  <w:pPr>
                    <w:tabs>
                      <w:tab w:pos="2480" w:val="left" w:leader="none"/>
                      <w:tab w:pos="2961" w:val="left" w:leader="none"/>
                      <w:tab w:pos="3443" w:val="left" w:leader="none"/>
                      <w:tab w:pos="3926" w:val="left" w:leader="none"/>
                      <w:tab w:pos="4408" w:val="left" w:leader="none"/>
                      <w:tab w:pos="4891" w:val="left" w:leader="none"/>
                      <w:tab w:pos="5603" w:val="left" w:leader="none"/>
                    </w:tabs>
                    <w:spacing w:before="74"/>
                    <w:ind w:left="67" w:right="0" w:firstLine="0"/>
                    <w:jc w:val="center"/>
                    <w:rPr>
                      <w:b/>
                      <w:sz w:val="15"/>
                    </w:rPr>
                  </w:pPr>
                  <w:r>
                    <w:rPr>
                      <w:b/>
                      <w:sz w:val="15"/>
                    </w:rPr>
                    <w:t>S</w:t>
                  </w:r>
                  <w:r>
                    <w:rPr>
                      <w:b/>
                      <w:sz w:val="12"/>
                    </w:rPr>
                    <w:t>i b e r i a n</w:t>
                  </w:r>
                  <w:r>
                    <w:rPr>
                      <w:b/>
                      <w:spacing w:val="20"/>
                      <w:sz w:val="12"/>
                    </w:rPr>
                    <w:t> </w:t>
                  </w:r>
                  <w:r>
                    <w:rPr>
                      <w:b/>
                      <w:sz w:val="15"/>
                    </w:rPr>
                    <w:t>A </w:t>
                  </w:r>
                  <w:r>
                    <w:rPr>
                      <w:b/>
                      <w:sz w:val="12"/>
                    </w:rPr>
                    <w:t>d v e n t u r e   </w:t>
                  </w:r>
                  <w:r>
                    <w:rPr>
                      <w:b/>
                      <w:spacing w:val="3"/>
                      <w:sz w:val="12"/>
                    </w:rPr>
                    <w:t> </w:t>
                  </w:r>
                  <w:r>
                    <w:rPr>
                      <w:b/>
                      <w:sz w:val="15"/>
                    </w:rPr>
                    <w:t>.</w:t>
                    <w:tab/>
                    <w:t>.</w:t>
                    <w:tab/>
                    <w:t>.</w:t>
                    <w:tab/>
                    <w:t>.</w:t>
                    <w:tab/>
                    <w:t>.</w:t>
                    <w:tab/>
                    <w:t>.</w:t>
                    <w:tab/>
                    <w:t>.</w:t>
                  </w:r>
                  <w:r>
                    <w:rPr>
                      <w:rFonts w:ascii="Times New Roman"/>
                      <w:sz w:val="15"/>
                    </w:rPr>
                    <w:tab/>
                  </w:r>
                  <w:r>
                    <w:rPr>
                      <w:b/>
                      <w:sz w:val="15"/>
                    </w:rPr>
                    <w:t>225</w:t>
                  </w:r>
                </w:p>
                <w:p>
                  <w:pPr>
                    <w:spacing w:line="264" w:lineRule="auto" w:before="80"/>
                    <w:ind w:left="1469" w:right="4938" w:firstLine="2"/>
                    <w:jc w:val="left"/>
                    <w:rPr>
                      <w:b/>
                      <w:sz w:val="15"/>
                    </w:rPr>
                  </w:pPr>
                  <w:r>
                    <w:rPr>
                      <w:b/>
                      <w:sz w:val="15"/>
                    </w:rPr>
                    <w:t>Marriage. Muraviev.</w:t>
                  </w:r>
                </w:p>
                <w:p>
                  <w:pPr>
                    <w:spacing w:line="177" w:lineRule="exact" w:before="0"/>
                    <w:ind w:left="1469" w:right="0" w:firstLine="0"/>
                    <w:jc w:val="left"/>
                    <w:rPr>
                      <w:b/>
                      <w:sz w:val="15"/>
                    </w:rPr>
                  </w:pPr>
                  <w:r>
                    <w:rPr>
                      <w:b/>
                      <w:sz w:val="15"/>
                    </w:rPr>
                    <w:t>Round  the World.</w:t>
                  </w:r>
                </w:p>
              </w:txbxContent>
            </v:textbox>
            <w10:wrap type="none"/>
          </v:shape>
        </w:pict>
      </w:r>
      <w:r>
        <w:rPr/>
        <w:drawing>
          <wp:anchor distT="0" distB="0" distL="0" distR="0" allowOverlap="1" layoutInCell="1" locked="0" behindDoc="1" simplePos="0" relativeHeight="268179575">
            <wp:simplePos x="0" y="0"/>
            <wp:positionH relativeFrom="page">
              <wp:posOffset>0</wp:posOffset>
            </wp:positionH>
            <wp:positionV relativeFrom="page">
              <wp:posOffset>0</wp:posOffset>
            </wp:positionV>
            <wp:extent cx="5041888" cy="7778496"/>
            <wp:effectExtent l="0" t="0" r="0" b="0"/>
            <wp:wrapNone/>
            <wp:docPr id="9" name="image9.png" descr=""/>
            <wp:cNvGraphicFramePr>
              <a:graphicFrameLocks noChangeAspect="1"/>
            </wp:cNvGraphicFramePr>
            <a:graphic>
              <a:graphicData uri="http://schemas.openxmlformats.org/drawingml/2006/picture">
                <pic:pic>
                  <pic:nvPicPr>
                    <pic:cNvPr id="10" name="image9.png"/>
                    <pic:cNvPicPr/>
                  </pic:nvPicPr>
                  <pic:blipFill>
                    <a:blip r:embed="rId13" cstate="print"/>
                    <a:stretch>
                      <a:fillRect/>
                    </a:stretch>
                  </pic:blipFill>
                  <pic:spPr>
                    <a:xfrm>
                      <a:off x="0" y="0"/>
                      <a:ext cx="504188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85pt;height:612.25pt;mso-position-horizontal-relative:page;mso-position-vertical-relative:page;z-index:-25585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52" w:val="left" w:leader="none"/>
                    </w:tabs>
                    <w:spacing w:before="120"/>
                    <w:ind w:left="1063" w:right="0" w:firstLine="0"/>
                    <w:jc w:val="left"/>
                    <w:rPr>
                      <w:b/>
                      <w:sz w:val="16"/>
                    </w:rPr>
                  </w:pPr>
                  <w:r>
                    <w:rPr>
                      <w:b/>
                      <w:spacing w:val="-6"/>
                      <w:sz w:val="16"/>
                    </w:rPr>
                    <w:t>viii</w:t>
                    <w:tab/>
                  </w:r>
                  <w:r>
                    <w:rPr>
                      <w:b/>
                      <w:spacing w:val="4"/>
                      <w:sz w:val="16"/>
                    </w:rPr>
                    <w:t>CONTENTS</w:t>
                  </w:r>
                </w:p>
                <w:p>
                  <w:pPr>
                    <w:pStyle w:val="BodyText"/>
                    <w:rPr>
                      <w:rFonts w:ascii="Times New Roman"/>
                      <w:sz w:val="18"/>
                    </w:rPr>
                  </w:pPr>
                </w:p>
                <w:p>
                  <w:pPr>
                    <w:pStyle w:val="BodyText"/>
                    <w:spacing w:line="312" w:lineRule="auto"/>
                    <w:ind w:left="3389" w:right="3386" w:hanging="1"/>
                    <w:jc w:val="center"/>
                  </w:pPr>
                  <w:r>
                    <w:rPr/>
                    <w:t>BOOK IV REDIVIVUS</w:t>
                  </w:r>
                </w:p>
                <w:p>
                  <w:pPr>
                    <w:tabs>
                      <w:tab w:pos="6587" w:val="left" w:leader="none"/>
                    </w:tabs>
                    <w:spacing w:before="186"/>
                    <w:ind w:left="3362" w:right="0" w:firstLine="0"/>
                    <w:jc w:val="left"/>
                    <w:rPr>
                      <w:b/>
                      <w:sz w:val="15"/>
                    </w:rPr>
                  </w:pPr>
                  <w:r>
                    <w:rPr>
                      <w:b/>
                      <w:spacing w:val="12"/>
                      <w:sz w:val="15"/>
                    </w:rPr>
                    <w:t>CHAPTER </w:t>
                  </w:r>
                  <w:r>
                    <w:rPr>
                      <w:b/>
                      <w:spacing w:val="38"/>
                      <w:sz w:val="15"/>
                    </w:rPr>
                    <w:t> </w:t>
                  </w:r>
                  <w:r>
                    <w:rPr>
                      <w:b/>
                      <w:spacing w:val="-3"/>
                      <w:sz w:val="15"/>
                    </w:rPr>
                    <w:t>19</w:t>
                    <w:tab/>
                  </w:r>
                  <w:r>
                    <w:rPr>
                      <w:b/>
                      <w:spacing w:val="-27"/>
                      <w:sz w:val="15"/>
                    </w:rPr>
                    <w:t>PA0H</w:t>
                  </w:r>
                </w:p>
                <w:p>
                  <w:pPr>
                    <w:tabs>
                      <w:tab w:pos="3563" w:val="left" w:leader="none"/>
                      <w:tab w:pos="4122" w:val="left" w:leader="none"/>
                      <w:tab w:pos="4684" w:val="left" w:leader="none"/>
                      <w:tab w:pos="5241" w:val="left" w:leader="none"/>
                      <w:tab w:pos="5807" w:val="left" w:leader="none"/>
                      <w:tab w:pos="6369" w:val="left" w:leader="none"/>
                      <w:tab w:pos="6616" w:val="left" w:leader="none"/>
                    </w:tabs>
                    <w:spacing w:line="264" w:lineRule="exact" w:before="10"/>
                    <w:ind w:left="1433" w:right="1054" w:hanging="373"/>
                    <w:jc w:val="left"/>
                    <w:rPr>
                      <w:b/>
                      <w:sz w:val="15"/>
                    </w:rPr>
                  </w:pPr>
                  <w:r>
                    <w:rPr>
                      <w:b/>
                      <w:sz w:val="14"/>
                    </w:rPr>
                    <w:t>F </w:t>
                  </w:r>
                  <w:r>
                    <w:rPr>
                      <w:b/>
                      <w:sz w:val="11"/>
                    </w:rPr>
                    <w:t>i r s t    </w:t>
                  </w:r>
                  <w:r>
                    <w:rPr>
                      <w:b/>
                      <w:spacing w:val="2"/>
                      <w:sz w:val="14"/>
                    </w:rPr>
                    <w:t>S</w:t>
                  </w:r>
                  <w:r>
                    <w:rPr>
                      <w:b/>
                      <w:spacing w:val="2"/>
                      <w:sz w:val="11"/>
                    </w:rPr>
                    <w:t>t </w:t>
                  </w:r>
                  <w:r>
                    <w:rPr>
                      <w:b/>
                      <w:sz w:val="11"/>
                    </w:rPr>
                    <w:t>e p s    i n    </w:t>
                  </w:r>
                  <w:r>
                    <w:rPr>
                      <w:b/>
                      <w:sz w:val="14"/>
                    </w:rPr>
                    <w:t>L </w:t>
                  </w:r>
                  <w:r>
                    <w:rPr>
                      <w:b/>
                      <w:sz w:val="11"/>
                    </w:rPr>
                    <w:t>o n d</w:t>
                  </w:r>
                  <w:r>
                    <w:rPr>
                      <w:b/>
                      <w:spacing w:val="5"/>
                      <w:sz w:val="11"/>
                    </w:rPr>
                    <w:t> </w:t>
                  </w:r>
                  <w:r>
                    <w:rPr>
                      <w:b/>
                      <w:sz w:val="11"/>
                    </w:rPr>
                    <w:t>o</w:t>
                  </w:r>
                  <w:r>
                    <w:rPr>
                      <w:b/>
                      <w:spacing w:val="8"/>
                      <w:sz w:val="11"/>
                    </w:rPr>
                    <w:t> </w:t>
                  </w:r>
                  <w:r>
                    <w:rPr>
                      <w:b/>
                      <w:sz w:val="11"/>
                    </w:rPr>
                    <w:t>n</w:t>
                    <w:tab/>
                  </w:r>
                  <w:r>
                    <w:rPr>
                      <w:b/>
                      <w:sz w:val="14"/>
                    </w:rPr>
                    <w:t>.</w:t>
                    <w:tab/>
                    <w:t>.</w:t>
                    <w:tab/>
                    <w:t>.</w:t>
                    <w:tab/>
                    <w:t>.</w:t>
                    <w:tab/>
                    <w:t>•</w:t>
                    <w:tab/>
                    <w:t>.</w:t>
                    <w:tab/>
                  </w:r>
                  <w:r>
                    <w:rPr>
                      <w:b/>
                      <w:sz w:val="15"/>
                    </w:rPr>
                    <w:t>239 A t  Orsett</w:t>
                  </w:r>
                  <w:r>
                    <w:rPr>
                      <w:b/>
                      <w:spacing w:val="-2"/>
                      <w:sz w:val="15"/>
                    </w:rPr>
                    <w:t> </w:t>
                  </w:r>
                  <w:r>
                    <w:rPr>
                      <w:b/>
                      <w:spacing w:val="3"/>
                      <w:sz w:val="15"/>
                    </w:rPr>
                    <w:t>House.</w:t>
                  </w:r>
                </w:p>
                <w:p>
                  <w:pPr>
                    <w:spacing w:line="171" w:lineRule="exact" w:before="0"/>
                    <w:ind w:left="1435" w:right="0" w:firstLine="0"/>
                    <w:jc w:val="left"/>
                    <w:rPr>
                      <w:b/>
                      <w:sz w:val="15"/>
                    </w:rPr>
                  </w:pPr>
                  <w:r>
                    <w:rPr>
                      <w:b/>
                      <w:sz w:val="15"/>
                    </w:rPr>
                    <w:t>English  Contacts.</w:t>
                  </w:r>
                </w:p>
                <w:p>
                  <w:pPr>
                    <w:spacing w:line="266" w:lineRule="auto" w:before="11"/>
                    <w:ind w:left="1430" w:right="4120" w:firstLine="8"/>
                    <w:jc w:val="left"/>
                    <w:rPr>
                      <w:b/>
                      <w:sz w:val="15"/>
                    </w:rPr>
                  </w:pPr>
                  <w:r>
                    <w:rPr>
                      <w:b/>
                      <w:sz w:val="15"/>
                    </w:rPr>
                    <w:t>Slavs, Germans, and Italians. Memories.</w:t>
                  </w:r>
                </w:p>
                <w:p>
                  <w:pPr>
                    <w:pStyle w:val="BodyText"/>
                    <w:spacing w:before="3"/>
                    <w:rPr>
                      <w:rFonts w:ascii="Times New Roman"/>
                      <w:sz w:val="22"/>
                    </w:rPr>
                  </w:pPr>
                </w:p>
                <w:p>
                  <w:pPr>
                    <w:spacing w:before="0"/>
                    <w:ind w:left="11" w:right="7" w:firstLine="0"/>
                    <w:jc w:val="center"/>
                    <w:rPr>
                      <w:b/>
                      <w:sz w:val="15"/>
                    </w:rPr>
                  </w:pPr>
                  <w:r>
                    <w:rPr>
                      <w:b/>
                      <w:sz w:val="15"/>
                    </w:rPr>
                    <w:t>CHAPTER  20</w:t>
                  </w:r>
                </w:p>
                <w:p>
                  <w:pPr>
                    <w:tabs>
                      <w:tab w:pos="2435" w:val="left" w:leader="none"/>
                      <w:tab w:pos="2918" w:val="left" w:leader="none"/>
                      <w:tab w:pos="3403" w:val="left" w:leader="none"/>
                      <w:tab w:pos="3887" w:val="left" w:leader="none"/>
                      <w:tab w:pos="4370" w:val="left" w:leader="none"/>
                      <w:tab w:pos="4854" w:val="left" w:leader="none"/>
                      <w:tab w:pos="5830" w:val="right" w:leader="none"/>
                    </w:tabs>
                    <w:spacing w:before="78"/>
                    <w:ind w:left="15" w:right="0" w:firstLine="0"/>
                    <w:jc w:val="center"/>
                    <w:rPr>
                      <w:b/>
                      <w:sz w:val="15"/>
                    </w:rPr>
                  </w:pPr>
                  <w:r>
                    <w:rPr>
                      <w:b/>
                      <w:spacing w:val="8"/>
                      <w:sz w:val="14"/>
                    </w:rPr>
                    <w:t>P</w:t>
                  </w:r>
                  <w:r>
                    <w:rPr>
                      <w:b/>
                      <w:spacing w:val="8"/>
                      <w:sz w:val="11"/>
                    </w:rPr>
                    <w:t>o </w:t>
                  </w:r>
                  <w:r>
                    <w:rPr>
                      <w:b/>
                      <w:sz w:val="11"/>
                    </w:rPr>
                    <w:t>l i t i c a l    </w:t>
                  </w:r>
                  <w:r>
                    <w:rPr>
                      <w:b/>
                      <w:sz w:val="14"/>
                    </w:rPr>
                    <w:t>A </w:t>
                  </w:r>
                  <w:r>
                    <w:rPr>
                      <w:b/>
                      <w:sz w:val="11"/>
                    </w:rPr>
                    <w:t>m b i t i o n</w:t>
                  </w:r>
                  <w:r>
                    <w:rPr>
                      <w:b/>
                      <w:spacing w:val="4"/>
                      <w:sz w:val="11"/>
                    </w:rPr>
                    <w:t> </w:t>
                  </w:r>
                  <w:r>
                    <w:rPr>
                      <w:b/>
                      <w:sz w:val="11"/>
                    </w:rPr>
                    <w:t>s    </w:t>
                  </w:r>
                  <w:r>
                    <w:rPr>
                      <w:b/>
                      <w:spacing w:val="16"/>
                      <w:sz w:val="11"/>
                    </w:rPr>
                    <w:t> </w:t>
                  </w:r>
                  <w:r>
                    <w:rPr>
                      <w:b/>
                      <w:sz w:val="15"/>
                    </w:rPr>
                    <w:t>.</w:t>
                    <w:tab/>
                    <w:t>.</w:t>
                    <w:tab/>
                    <w:t>.</w:t>
                    <w:tab/>
                    <w:t>.</w:t>
                    <w:tab/>
                    <w:t>.</w:t>
                    <w:tab/>
                    <w:t>.</w:t>
                    <w:tab/>
                    <w:t>.</w:t>
                  </w:r>
                  <w:r>
                    <w:rPr>
                      <w:rFonts w:ascii="Times New Roman"/>
                      <w:sz w:val="15"/>
                    </w:rPr>
                    <w:tab/>
                  </w:r>
                  <w:r>
                    <w:rPr>
                      <w:b/>
                      <w:sz w:val="15"/>
                    </w:rPr>
                    <w:t>256</w:t>
                  </w:r>
                </w:p>
                <w:p>
                  <w:pPr>
                    <w:spacing w:line="261" w:lineRule="auto" w:before="83"/>
                    <w:ind w:left="1435" w:right="4367" w:firstLine="5"/>
                    <w:jc w:val="left"/>
                    <w:rPr>
                      <w:b/>
                      <w:sz w:val="15"/>
                    </w:rPr>
                  </w:pPr>
                  <w:r>
                    <w:rPr>
                      <w:b/>
                      <w:sz w:val="15"/>
                    </w:rPr>
                    <w:t>Opinions and Intrigues. The  Old Believers.</w:t>
                  </w:r>
                </w:p>
                <w:p>
                  <w:pPr>
                    <w:spacing w:line="259" w:lineRule="auto" w:before="0"/>
                    <w:ind w:left="1438" w:right="4680" w:hanging="3"/>
                    <w:jc w:val="left"/>
                    <w:rPr>
                      <w:b/>
                      <w:sz w:val="15"/>
                    </w:rPr>
                  </w:pPr>
                  <w:r>
                    <w:rPr>
                      <w:b/>
                      <w:sz w:val="15"/>
                    </w:rPr>
                    <w:t>The Russian Peasant. Land  and Liberty.</w:t>
                  </w:r>
                </w:p>
                <w:p>
                  <w:pPr>
                    <w:tabs>
                      <w:tab w:pos="1203" w:val="right" w:leader="none"/>
                    </w:tabs>
                    <w:spacing w:before="233"/>
                    <w:ind w:left="0" w:right="0" w:firstLine="0"/>
                    <w:jc w:val="center"/>
                    <w:rPr>
                      <w:b/>
                      <w:sz w:val="15"/>
                    </w:rPr>
                  </w:pPr>
                  <w:r>
                    <w:rPr>
                      <w:b/>
                      <w:spacing w:val="13"/>
                      <w:sz w:val="15"/>
                    </w:rPr>
                    <w:t>CHAPTER</w:t>
                  </w:r>
                  <w:r>
                    <w:rPr>
                      <w:rFonts w:ascii="Times New Roman"/>
                      <w:spacing w:val="13"/>
                      <w:sz w:val="15"/>
                    </w:rPr>
                    <w:tab/>
                  </w:r>
                  <w:r>
                    <w:rPr>
                      <w:b/>
                      <w:spacing w:val="-3"/>
                      <w:sz w:val="15"/>
                    </w:rPr>
                    <w:t>21</w:t>
                  </w:r>
                </w:p>
                <w:p>
                  <w:pPr>
                    <w:tabs>
                      <w:tab w:pos="833" w:val="left" w:leader="none"/>
                      <w:tab w:pos="1334" w:val="left" w:leader="none"/>
                      <w:tab w:pos="1834" w:val="left" w:leader="none"/>
                      <w:tab w:pos="2335" w:val="left" w:leader="none"/>
                      <w:tab w:pos="2837" w:val="left" w:leader="none"/>
                      <w:tab w:pos="3338" w:val="left" w:leader="none"/>
                      <w:tab w:pos="3841" w:val="left" w:leader="none"/>
                      <w:tab w:pos="4343" w:val="left" w:leader="none"/>
                      <w:tab w:pos="4844" w:val="left" w:leader="none"/>
                      <w:tab w:pos="5837" w:val="right" w:leader="none"/>
                    </w:tabs>
                    <w:spacing w:before="80"/>
                    <w:ind w:left="16" w:right="0" w:firstLine="0"/>
                    <w:jc w:val="center"/>
                    <w:rPr>
                      <w:b/>
                      <w:sz w:val="15"/>
                    </w:rPr>
                  </w:pPr>
                  <w:r>
                    <w:rPr>
                      <w:b/>
                      <w:sz w:val="14"/>
                    </w:rPr>
                    <w:t>P </w:t>
                  </w:r>
                  <w:r>
                    <w:rPr>
                      <w:b/>
                      <w:sz w:val="11"/>
                    </w:rPr>
                    <w:t>o l a</w:t>
                  </w:r>
                  <w:r>
                    <w:rPr>
                      <w:b/>
                      <w:spacing w:val="10"/>
                      <w:sz w:val="11"/>
                    </w:rPr>
                    <w:t> </w:t>
                  </w:r>
                  <w:r>
                    <w:rPr>
                      <w:b/>
                      <w:sz w:val="11"/>
                    </w:rPr>
                    <w:t>n d</w:t>
                    <w:tab/>
                  </w:r>
                  <w:r>
                    <w:rPr>
                      <w:b/>
                      <w:sz w:val="15"/>
                    </w:rPr>
                    <w:t>.</w:t>
                    <w:tab/>
                    <w:t>.</w:t>
                    <w:tab/>
                    <w:t>.</w:t>
                    <w:tab/>
                    <w:t>.</w:t>
                    <w:tab/>
                    <w:t>.</w:t>
                    <w:tab/>
                    <w:t>.</w:t>
                    <w:tab/>
                    <w:t>.</w:t>
                    <w:tab/>
                    <w:t>.</w:t>
                    <w:tab/>
                    <w:t>.</w:t>
                  </w:r>
                  <w:r>
                    <w:rPr>
                      <w:rFonts w:ascii="Times New Roman"/>
                      <w:sz w:val="15"/>
                    </w:rPr>
                    <w:tab/>
                  </w:r>
                  <w:r>
                    <w:rPr>
                      <w:b/>
                      <w:sz w:val="15"/>
                    </w:rPr>
                    <w:t>270</w:t>
                  </w:r>
                </w:p>
                <w:p>
                  <w:pPr>
                    <w:spacing w:line="259" w:lineRule="auto" w:before="78"/>
                    <w:ind w:left="1438" w:right="4270" w:firstLine="0"/>
                    <w:jc w:val="left"/>
                    <w:rPr>
                      <w:b/>
                      <w:sz w:val="15"/>
                    </w:rPr>
                  </w:pPr>
                  <w:r>
                    <w:rPr>
                      <w:b/>
                      <w:sz w:val="15"/>
                    </w:rPr>
                    <w:t>The Eve of Rebellion. Bakunin  takes  the Field.</w:t>
                  </w:r>
                </w:p>
                <w:p>
                  <w:pPr>
                    <w:spacing w:line="168" w:lineRule="exact" w:before="0"/>
                    <w:ind w:left="1435" w:right="0" w:firstLine="0"/>
                    <w:jc w:val="left"/>
                    <w:rPr>
                      <w:b/>
                      <w:sz w:val="15"/>
                    </w:rPr>
                  </w:pPr>
                  <w:r>
                    <w:rPr>
                      <w:b/>
                      <w:sz w:val="15"/>
                    </w:rPr>
                    <w:t>The Cruise  of the  </w:t>
                  </w:r>
                  <w:r>
                    <w:rPr>
                      <w:b/>
                      <w:i/>
                      <w:sz w:val="15"/>
                    </w:rPr>
                    <w:t>Ward  Jackson</w:t>
                  </w:r>
                  <w:r>
                    <w:rPr>
                      <w:b/>
                      <w:sz w:val="15"/>
                    </w:rPr>
                    <w:t>.</w:t>
                  </w:r>
                </w:p>
                <w:p>
                  <w:pPr>
                    <w:spacing w:before="14"/>
                    <w:ind w:left="1433" w:right="0" w:firstLine="0"/>
                    <w:jc w:val="left"/>
                    <w:rPr>
                      <w:b/>
                      <w:sz w:val="15"/>
                    </w:rPr>
                  </w:pPr>
                  <w:r>
                    <w:rPr>
                      <w:b/>
                      <w:sz w:val="15"/>
                    </w:rPr>
                    <w:t>Aftermath.</w:t>
                  </w:r>
                </w:p>
                <w:p>
                  <w:pPr>
                    <w:tabs>
                      <w:tab w:pos="1067" w:val="left" w:leader="none"/>
                    </w:tabs>
                    <w:spacing w:before="243"/>
                    <w:ind w:left="25" w:right="0" w:firstLine="0"/>
                    <w:jc w:val="center"/>
                    <w:rPr>
                      <w:b/>
                      <w:sz w:val="15"/>
                    </w:rPr>
                  </w:pPr>
                  <w:r>
                    <w:rPr>
                      <w:b/>
                      <w:spacing w:val="13"/>
                      <w:sz w:val="15"/>
                    </w:rPr>
                    <w:t>CHAPTER</w:t>
                  </w:r>
                  <w:r>
                    <w:rPr>
                      <w:rFonts w:ascii="Times New Roman"/>
                      <w:spacing w:val="13"/>
                      <w:sz w:val="15"/>
                    </w:rPr>
                    <w:tab/>
                  </w:r>
                  <w:r>
                    <w:rPr>
                      <w:b/>
                      <w:sz w:val="15"/>
                    </w:rPr>
                    <w:t>22</w:t>
                  </w:r>
                </w:p>
                <w:p>
                  <w:pPr>
                    <w:tabs>
                      <w:tab w:pos="1963" w:val="left" w:leader="none"/>
                      <w:tab w:pos="2519" w:val="left" w:leader="none"/>
                      <w:tab w:pos="3082" w:val="left" w:leader="none"/>
                      <w:tab w:pos="3642" w:val="left" w:leader="none"/>
                      <w:tab w:pos="4086" w:val="left" w:leader="none"/>
                      <w:tab w:pos="4765" w:val="left" w:leader="none"/>
                      <w:tab w:pos="5327" w:val="left" w:leader="none"/>
                      <w:tab w:pos="5579" w:val="left" w:leader="none"/>
                    </w:tabs>
                    <w:spacing w:before="76"/>
                    <w:ind w:left="24" w:right="0" w:firstLine="0"/>
                    <w:jc w:val="center"/>
                    <w:rPr>
                      <w:b/>
                      <w:sz w:val="15"/>
                    </w:rPr>
                  </w:pPr>
                  <w:r>
                    <w:rPr>
                      <w:b/>
                      <w:spacing w:val="5"/>
                      <w:sz w:val="14"/>
                    </w:rPr>
                    <w:t>S</w:t>
                  </w:r>
                  <w:r>
                    <w:rPr>
                      <w:b/>
                      <w:spacing w:val="5"/>
                      <w:sz w:val="11"/>
                    </w:rPr>
                    <w:t>w </w:t>
                  </w:r>
                  <w:r>
                    <w:rPr>
                      <w:b/>
                      <w:sz w:val="11"/>
                    </w:rPr>
                    <w:t>e d i s h    </w:t>
                  </w:r>
                  <w:r>
                    <w:rPr>
                      <w:b/>
                      <w:sz w:val="14"/>
                    </w:rPr>
                    <w:t>E </w:t>
                  </w:r>
                  <w:r>
                    <w:rPr>
                      <w:b/>
                      <w:sz w:val="11"/>
                    </w:rPr>
                    <w:t>p i s o</w:t>
                  </w:r>
                  <w:r>
                    <w:rPr>
                      <w:b/>
                      <w:spacing w:val="-12"/>
                      <w:sz w:val="11"/>
                    </w:rPr>
                    <w:t> </w:t>
                  </w:r>
                  <w:r>
                    <w:rPr>
                      <w:b/>
                      <w:sz w:val="11"/>
                    </w:rPr>
                    <w:t>d e</w:t>
                    <w:tab/>
                  </w:r>
                  <w:r>
                    <w:rPr>
                      <w:b/>
                      <w:sz w:val="15"/>
                    </w:rPr>
                    <w:t>.</w:t>
                    <w:tab/>
                    <w:t>.</w:t>
                    <w:tab/>
                    <w:t>.</w:t>
                    <w:tab/>
                  </w:r>
                  <w:r>
                    <w:rPr>
                      <w:b/>
                      <w:sz w:val="14"/>
                    </w:rPr>
                    <w:t>.</w:t>
                    <w:tab/>
                    <w:t>‘ </w:t>
                  </w:r>
                  <w:r>
                    <w:rPr>
                      <w:b/>
                      <w:spacing w:val="2"/>
                      <w:sz w:val="14"/>
                    </w:rPr>
                    <w:t> </w:t>
                  </w:r>
                  <w:r>
                    <w:rPr>
                      <w:b/>
                      <w:sz w:val="14"/>
                    </w:rPr>
                    <w:t>.</w:t>
                    <w:tab/>
                  </w:r>
                  <w:r>
                    <w:rPr>
                      <w:b/>
                      <w:sz w:val="15"/>
                    </w:rPr>
                    <w:t>.</w:t>
                    <w:tab/>
                    <w:t>•</w:t>
                  </w:r>
                  <w:r>
                    <w:rPr>
                      <w:rFonts w:ascii="Times New Roman" w:hAnsi="Times New Roman"/>
                      <w:sz w:val="15"/>
                    </w:rPr>
                    <w:tab/>
                  </w:r>
                  <w:r>
                    <w:rPr>
                      <w:b/>
                      <w:sz w:val="15"/>
                    </w:rPr>
                    <w:t>288</w:t>
                  </w:r>
                </w:p>
                <w:p>
                  <w:pPr>
                    <w:spacing w:before="76"/>
                    <w:ind w:left="1446" w:right="0" w:firstLine="0"/>
                    <w:jc w:val="left"/>
                    <w:rPr>
                      <w:b/>
                      <w:sz w:val="15"/>
                    </w:rPr>
                  </w:pPr>
                  <w:r>
                    <w:rPr>
                      <w:b/>
                      <w:sz w:val="15"/>
                    </w:rPr>
                    <w:t>Swedes  and Finns.</w:t>
                  </w:r>
                </w:p>
                <w:p>
                  <w:pPr>
                    <w:spacing w:line="266" w:lineRule="auto" w:before="9"/>
                    <w:ind w:left="1441" w:right="3558" w:firstLine="0"/>
                    <w:jc w:val="left"/>
                    <w:rPr>
                      <w:b/>
                      <w:sz w:val="15"/>
                    </w:rPr>
                  </w:pPr>
                  <w:r>
                    <w:rPr>
                      <w:b/>
                      <w:sz w:val="15"/>
                    </w:rPr>
                    <w:t>The Banquet at the Phoenix Hotel. Retreat.</w:t>
                  </w:r>
                </w:p>
                <w:p>
                  <w:pPr>
                    <w:tabs>
                      <w:tab w:pos="1076" w:val="left" w:leader="none"/>
                    </w:tabs>
                    <w:spacing w:before="227"/>
                    <w:ind w:left="39" w:right="0" w:firstLine="0"/>
                    <w:jc w:val="center"/>
                    <w:rPr>
                      <w:b/>
                      <w:sz w:val="15"/>
                    </w:rPr>
                  </w:pPr>
                  <w:r>
                    <w:rPr>
                      <w:b/>
                      <w:spacing w:val="13"/>
                      <w:sz w:val="15"/>
                    </w:rPr>
                    <w:t>CHAPTER</w:t>
                  </w:r>
                  <w:r>
                    <w:rPr>
                      <w:rFonts w:ascii="Times New Roman"/>
                      <w:spacing w:val="13"/>
                      <w:sz w:val="15"/>
                    </w:rPr>
                    <w:tab/>
                  </w:r>
                  <w:r>
                    <w:rPr>
                      <w:b/>
                      <w:sz w:val="15"/>
                    </w:rPr>
                    <w:t>23</w:t>
                  </w:r>
                </w:p>
                <w:p>
                  <w:pPr>
                    <w:tabs>
                      <w:tab w:pos="1406" w:val="left" w:leader="none"/>
                      <w:tab w:pos="1899" w:val="left" w:leader="none"/>
                      <w:tab w:pos="2391" w:val="left" w:leader="none"/>
                      <w:tab w:pos="2885" w:val="left" w:leader="none"/>
                      <w:tab w:pos="3379" w:val="left" w:leader="none"/>
                      <w:tab w:pos="3872" w:val="left" w:leader="none"/>
                      <w:tab w:pos="4366" w:val="left" w:leader="none"/>
                      <w:tab w:pos="4860" w:val="left" w:leader="none"/>
                      <w:tab w:pos="5585" w:val="left" w:leader="none"/>
                    </w:tabs>
                    <w:spacing w:before="86"/>
                    <w:ind w:left="29" w:right="0" w:firstLine="0"/>
                    <w:jc w:val="center"/>
                    <w:rPr>
                      <w:b/>
                      <w:sz w:val="15"/>
                    </w:rPr>
                  </w:pPr>
                  <w:r>
                    <w:rPr>
                      <w:b/>
                      <w:sz w:val="14"/>
                    </w:rPr>
                    <w:t>F </w:t>
                  </w:r>
                  <w:r>
                    <w:rPr>
                      <w:b/>
                      <w:sz w:val="11"/>
                    </w:rPr>
                    <w:t>l  o r e n</w:t>
                  </w:r>
                  <w:r>
                    <w:rPr>
                      <w:b/>
                      <w:spacing w:val="-3"/>
                      <w:sz w:val="11"/>
                    </w:rPr>
                    <w:t> </w:t>
                  </w:r>
                  <w:r>
                    <w:rPr>
                      <w:b/>
                      <w:sz w:val="11"/>
                    </w:rPr>
                    <w:t>c</w:t>
                  </w:r>
                  <w:r>
                    <w:rPr>
                      <w:b/>
                      <w:spacing w:val="5"/>
                      <w:sz w:val="11"/>
                    </w:rPr>
                    <w:t> </w:t>
                  </w:r>
                  <w:r>
                    <w:rPr>
                      <w:b/>
                      <w:sz w:val="11"/>
                    </w:rPr>
                    <w:t>e</w:t>
                    <w:tab/>
                  </w:r>
                  <w:r>
                    <w:rPr>
                      <w:b/>
                      <w:sz w:val="15"/>
                    </w:rPr>
                    <w:t>.</w:t>
                    <w:tab/>
                    <w:t>.</w:t>
                    <w:tab/>
                    <w:t>.</w:t>
                    <w:tab/>
                    <w:t>.</w:t>
                    <w:tab/>
                    <w:t>.</w:t>
                    <w:tab/>
                    <w:t>.</w:t>
                    <w:tab/>
                    <w:t>.</w:t>
                    <w:tab/>
                    <w:t>.</w:t>
                  </w:r>
                  <w:r>
                    <w:rPr>
                      <w:rFonts w:ascii="Times New Roman"/>
                      <w:sz w:val="15"/>
                    </w:rPr>
                    <w:tab/>
                  </w:r>
                  <w:r>
                    <w:rPr>
                      <w:b/>
                      <w:sz w:val="15"/>
                    </w:rPr>
                    <w:t>300</w:t>
                  </w:r>
                </w:p>
                <w:p>
                  <w:pPr>
                    <w:spacing w:before="80"/>
                    <w:ind w:left="1441" w:right="0" w:firstLine="0"/>
                    <w:jc w:val="left"/>
                    <w:rPr>
                      <w:b/>
                      <w:sz w:val="15"/>
                    </w:rPr>
                  </w:pPr>
                  <w:r>
                    <w:rPr>
                      <w:b/>
                      <w:sz w:val="15"/>
                    </w:rPr>
                    <w:t>Italian Impressions.</w:t>
                  </w:r>
                </w:p>
                <w:p>
                  <w:pPr>
                    <w:spacing w:before="16"/>
                    <w:ind w:left="1441" w:right="0" w:firstLine="0"/>
                    <w:jc w:val="left"/>
                    <w:rPr>
                      <w:b/>
                      <w:sz w:val="15"/>
                    </w:rPr>
                  </w:pPr>
                  <w:r>
                    <w:rPr>
                      <w:b/>
                      <w:sz w:val="15"/>
                    </w:rPr>
                    <w:t>A  Meeting  with Marx.</w:t>
                  </w:r>
                </w:p>
                <w:p>
                  <w:pPr>
                    <w:spacing w:before="18"/>
                    <w:ind w:left="1450" w:right="0" w:firstLine="0"/>
                    <w:jc w:val="left"/>
                    <w:rPr>
                      <w:b/>
                      <w:sz w:val="15"/>
                    </w:rPr>
                  </w:pPr>
                  <w:r>
                    <w:rPr>
                      <w:b/>
                      <w:sz w:val="15"/>
                    </w:rPr>
                    <w:t>Bakunin  founds  a Brotherhood.</w:t>
                  </w:r>
                </w:p>
                <w:p>
                  <w:pPr>
                    <w:tabs>
                      <w:tab w:pos="1070" w:val="left" w:leader="none"/>
                    </w:tabs>
                    <w:spacing w:before="343"/>
                    <w:ind w:left="36" w:right="0" w:firstLine="0"/>
                    <w:jc w:val="center"/>
                    <w:rPr>
                      <w:b/>
                      <w:sz w:val="15"/>
                    </w:rPr>
                  </w:pPr>
                  <w:r>
                    <w:rPr>
                      <w:b/>
                      <w:spacing w:val="13"/>
                      <w:sz w:val="15"/>
                    </w:rPr>
                    <w:t>CHAPTER</w:t>
                  </w:r>
                  <w:r>
                    <w:rPr>
                      <w:rFonts w:ascii="Times New Roman"/>
                      <w:spacing w:val="13"/>
                      <w:sz w:val="15"/>
                    </w:rPr>
                    <w:tab/>
                  </w:r>
                  <w:r>
                    <w:rPr>
                      <w:b/>
                      <w:sz w:val="15"/>
                    </w:rPr>
                    <w:t>24</w:t>
                  </w:r>
                </w:p>
                <w:p>
                  <w:pPr>
                    <w:tabs>
                      <w:tab w:pos="859" w:val="left" w:leader="none"/>
                      <w:tab w:pos="1359" w:val="left" w:leader="none"/>
                      <w:tab w:pos="1859" w:val="left" w:leader="none"/>
                      <w:tab w:pos="2360" w:val="left" w:leader="none"/>
                      <w:tab w:pos="2861" w:val="left" w:leader="none"/>
                      <w:tab w:pos="3361" w:val="left" w:leader="none"/>
                      <w:tab w:pos="3862" w:val="left" w:leader="none"/>
                      <w:tab w:pos="4363" w:val="left" w:leader="none"/>
                      <w:tab w:pos="4863" w:val="left" w:leader="none"/>
                      <w:tab w:pos="5592" w:val="left" w:leader="none"/>
                    </w:tabs>
                    <w:spacing w:before="83"/>
                    <w:ind w:left="44" w:right="0" w:firstLine="0"/>
                    <w:jc w:val="center"/>
                    <w:rPr>
                      <w:b/>
                      <w:sz w:val="15"/>
                    </w:rPr>
                  </w:pPr>
                  <w:r>
                    <w:rPr>
                      <w:b/>
                      <w:sz w:val="14"/>
                    </w:rPr>
                    <w:t>N </w:t>
                  </w:r>
                  <w:r>
                    <w:rPr>
                      <w:b/>
                      <w:sz w:val="11"/>
                    </w:rPr>
                    <w:t>a p l</w:t>
                  </w:r>
                  <w:r>
                    <w:rPr>
                      <w:b/>
                      <w:spacing w:val="-2"/>
                      <w:sz w:val="11"/>
                    </w:rPr>
                    <w:t> </w:t>
                  </w:r>
                  <w:r>
                    <w:rPr>
                      <w:b/>
                      <w:sz w:val="11"/>
                    </w:rPr>
                    <w:t>e</w:t>
                  </w:r>
                  <w:r>
                    <w:rPr>
                      <w:b/>
                      <w:spacing w:val="1"/>
                      <w:sz w:val="11"/>
                    </w:rPr>
                    <w:t> </w:t>
                  </w:r>
                  <w:r>
                    <w:rPr>
                      <w:b/>
                      <w:sz w:val="11"/>
                    </w:rPr>
                    <w:t>s</w:t>
                    <w:tab/>
                  </w:r>
                  <w:r>
                    <w:rPr>
                      <w:b/>
                      <w:sz w:val="15"/>
                    </w:rPr>
                    <w:t>.</w:t>
                    <w:tab/>
                    <w:t>.</w:t>
                    <w:tab/>
                    <w:t>.</w:t>
                    <w:tab/>
                    <w:t>.</w:t>
                    <w:tab/>
                    <w:t>.</w:t>
                    <w:tab/>
                    <w:t>.</w:t>
                    <w:tab/>
                    <w:t>.</w:t>
                    <w:tab/>
                    <w:t>.</w:t>
                    <w:tab/>
                    <w:t>.</w:t>
                  </w:r>
                  <w:r>
                    <w:rPr>
                      <w:rFonts w:ascii="Times New Roman"/>
                      <w:sz w:val="15"/>
                    </w:rPr>
                    <w:tab/>
                  </w:r>
                  <w:r>
                    <w:rPr>
                      <w:b/>
                      <w:sz w:val="15"/>
                    </w:rPr>
                    <w:t>312</w:t>
                  </w:r>
                </w:p>
                <w:p>
                  <w:pPr>
                    <w:spacing w:before="83"/>
                    <w:ind w:left="1446" w:right="0" w:firstLine="0"/>
                    <w:jc w:val="left"/>
                    <w:rPr>
                      <w:b/>
                      <w:sz w:val="15"/>
                    </w:rPr>
                  </w:pPr>
                  <w:r>
                    <w:rPr>
                      <w:b/>
                      <w:sz w:val="15"/>
                    </w:rPr>
                    <w:t>A  Munificent Princess.</w:t>
                  </w:r>
                </w:p>
                <w:p>
                  <w:pPr>
                    <w:spacing w:line="268" w:lineRule="auto" w:before="13"/>
                    <w:ind w:left="1451" w:right="3558" w:hanging="2"/>
                    <w:jc w:val="left"/>
                    <w:rPr>
                      <w:b/>
                      <w:sz w:val="15"/>
                    </w:rPr>
                  </w:pPr>
                  <w:r>
                    <w:rPr>
                      <w:b/>
                      <w:sz w:val="15"/>
                    </w:rPr>
                    <w:t>The International Brotherhood. Retreat  from Italy.</w:t>
                  </w:r>
                </w:p>
                <w:p>
                  <w:pPr>
                    <w:spacing w:line="173" w:lineRule="exact" w:before="0"/>
                    <w:ind w:left="1459" w:right="0" w:firstLine="0"/>
                    <w:jc w:val="left"/>
                    <w:rPr>
                      <w:b/>
                      <w:sz w:val="15"/>
                    </w:rPr>
                  </w:pPr>
                  <w:r>
                    <w:rPr>
                      <w:b/>
                      <w:sz w:val="15"/>
                    </w:rPr>
                    <w:t>Antonia.</w:t>
                  </w:r>
                </w:p>
              </w:txbxContent>
            </v:textbox>
            <w10:wrap type="none"/>
          </v:shape>
        </w:pict>
      </w:r>
      <w:r>
        <w:rPr/>
        <w:drawing>
          <wp:anchor distT="0" distB="0" distL="0" distR="0" allowOverlap="1" layoutInCell="1" locked="0" behindDoc="1" simplePos="0" relativeHeight="268179623">
            <wp:simplePos x="0" y="0"/>
            <wp:positionH relativeFrom="page">
              <wp:posOffset>0</wp:posOffset>
            </wp:positionH>
            <wp:positionV relativeFrom="page">
              <wp:posOffset>0</wp:posOffset>
            </wp:positionV>
            <wp:extent cx="5041888" cy="7778496"/>
            <wp:effectExtent l="0" t="0" r="0" b="0"/>
            <wp:wrapNone/>
            <wp:docPr id="11" name="image10.png" descr=""/>
            <wp:cNvGraphicFramePr>
              <a:graphicFrameLocks noChangeAspect="1"/>
            </wp:cNvGraphicFramePr>
            <a:graphic>
              <a:graphicData uri="http://schemas.openxmlformats.org/drawingml/2006/picture">
                <pic:pic>
                  <pic:nvPicPr>
                    <pic:cNvPr id="12" name="image10.png"/>
                    <pic:cNvPicPr/>
                  </pic:nvPicPr>
                  <pic:blipFill>
                    <a:blip r:embed="rId14" cstate="print"/>
                    <a:stretch>
                      <a:fillRect/>
                    </a:stretch>
                  </pic:blipFill>
                  <pic:spPr>
                    <a:xfrm>
                      <a:off x="0" y="0"/>
                      <a:ext cx="504188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85pt;height:612.25pt;mso-position-horizontal-relative:page;mso-position-vertical-relative:page;z-index:-25580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6755" w:val="left" w:leader="none"/>
                    </w:tabs>
                    <w:spacing w:before="117"/>
                    <w:ind w:left="3473" w:right="0" w:firstLine="0"/>
                    <w:jc w:val="left"/>
                    <w:rPr>
                      <w:b/>
                      <w:sz w:val="16"/>
                    </w:rPr>
                  </w:pPr>
                  <w:r>
                    <w:rPr>
                      <w:b/>
                      <w:spacing w:val="3"/>
                      <w:sz w:val="16"/>
                    </w:rPr>
                    <w:t>CONTENTS</w:t>
                  </w:r>
                  <w:r>
                    <w:rPr>
                      <w:rFonts w:ascii="Times New Roman"/>
                      <w:spacing w:val="3"/>
                      <w:sz w:val="16"/>
                    </w:rPr>
                    <w:tab/>
                  </w:r>
                  <w:r>
                    <w:rPr>
                      <w:b/>
                      <w:sz w:val="16"/>
                    </w:rPr>
                    <w:t>ix</w:t>
                  </w:r>
                </w:p>
                <w:p>
                  <w:pPr>
                    <w:pStyle w:val="BodyText"/>
                    <w:spacing w:before="7"/>
                    <w:rPr>
                      <w:rFonts w:ascii="Times New Roman"/>
                      <w:sz w:val="17"/>
                    </w:rPr>
                  </w:pPr>
                </w:p>
                <w:p>
                  <w:pPr>
                    <w:pStyle w:val="BodyText"/>
                    <w:spacing w:line="312" w:lineRule="auto"/>
                    <w:ind w:left="2873" w:right="2632" w:firstLine="717"/>
                  </w:pPr>
                  <w:r>
                    <w:rPr/>
                    <w:t>BOOK V BAKUNIN  AND MARX</w:t>
                  </w:r>
                </w:p>
                <w:p>
                  <w:pPr>
                    <w:pStyle w:val="BodyText"/>
                    <w:spacing w:before="10"/>
                    <w:rPr>
                      <w:rFonts w:ascii="Times New Roman"/>
                      <w:sz w:val="17"/>
                    </w:rPr>
                  </w:pPr>
                </w:p>
                <w:p>
                  <w:pPr>
                    <w:tabs>
                      <w:tab w:pos="6599" w:val="left" w:leader="none"/>
                    </w:tabs>
                    <w:spacing w:before="0"/>
                    <w:ind w:left="3383" w:right="0" w:firstLine="0"/>
                    <w:jc w:val="left"/>
                    <w:rPr>
                      <w:b/>
                      <w:sz w:val="15"/>
                    </w:rPr>
                  </w:pPr>
                  <w:r>
                    <w:rPr>
                      <w:b/>
                      <w:spacing w:val="12"/>
                      <w:sz w:val="15"/>
                    </w:rPr>
                    <w:t>CHAPTER </w:t>
                  </w:r>
                  <w:r>
                    <w:rPr>
                      <w:b/>
                      <w:spacing w:val="21"/>
                      <w:sz w:val="15"/>
                    </w:rPr>
                    <w:t> </w:t>
                  </w:r>
                  <w:r>
                    <w:rPr>
                      <w:b/>
                      <w:sz w:val="15"/>
                    </w:rPr>
                    <w:t>25</w:t>
                    <w:tab/>
                  </w:r>
                  <w:r>
                    <w:rPr>
                      <w:b/>
                      <w:spacing w:val="-32"/>
                      <w:sz w:val="15"/>
                    </w:rPr>
                    <w:t>PAQE</w:t>
                  </w:r>
                </w:p>
                <w:p>
                  <w:pPr>
                    <w:tabs>
                      <w:tab w:pos="3648" w:val="left" w:leader="none"/>
                      <w:tab w:pos="4079" w:val="left" w:leader="none"/>
                      <w:tab w:pos="4506" w:val="left" w:leader="none"/>
                      <w:tab w:pos="4935" w:val="left" w:leader="none"/>
                      <w:tab w:pos="5582" w:val="left" w:leader="none"/>
                    </w:tabs>
                    <w:spacing w:before="66"/>
                    <w:ind w:left="34" w:right="0" w:firstLine="0"/>
                    <w:jc w:val="center"/>
                    <w:rPr>
                      <w:b/>
                      <w:sz w:val="15"/>
                    </w:rPr>
                  </w:pPr>
                  <w:r>
                    <w:rPr>
                      <w:b/>
                      <w:sz w:val="14"/>
                    </w:rPr>
                    <w:t>T </w:t>
                  </w:r>
                  <w:r>
                    <w:rPr>
                      <w:b/>
                      <w:sz w:val="11"/>
                    </w:rPr>
                    <w:t>h e    </w:t>
                  </w:r>
                  <w:r>
                    <w:rPr>
                      <w:b/>
                      <w:sz w:val="14"/>
                    </w:rPr>
                    <w:t>L </w:t>
                  </w:r>
                  <w:r>
                    <w:rPr>
                      <w:b/>
                      <w:sz w:val="11"/>
                    </w:rPr>
                    <w:t>e a g u e    o f    </w:t>
                  </w:r>
                  <w:r>
                    <w:rPr>
                      <w:b/>
                      <w:spacing w:val="7"/>
                      <w:sz w:val="14"/>
                    </w:rPr>
                    <w:t>P</w:t>
                  </w:r>
                  <w:r>
                    <w:rPr>
                      <w:b/>
                      <w:spacing w:val="7"/>
                      <w:sz w:val="11"/>
                    </w:rPr>
                    <w:t>e </w:t>
                  </w:r>
                  <w:r>
                    <w:rPr>
                      <w:b/>
                      <w:sz w:val="11"/>
                    </w:rPr>
                    <w:t>a c e    a n d    </w:t>
                  </w:r>
                  <w:r>
                    <w:rPr>
                      <w:b/>
                      <w:sz w:val="14"/>
                    </w:rPr>
                    <w:t>F </w:t>
                  </w:r>
                  <w:r>
                    <w:rPr>
                      <w:b/>
                      <w:sz w:val="11"/>
                    </w:rPr>
                    <w:t>r  e e d </w:t>
                  </w:r>
                  <w:r>
                    <w:rPr>
                      <w:b/>
                      <w:spacing w:val="11"/>
                      <w:sz w:val="11"/>
                    </w:rPr>
                    <w:t> </w:t>
                  </w:r>
                  <w:r>
                    <w:rPr>
                      <w:b/>
                      <w:sz w:val="11"/>
                    </w:rPr>
                    <w:t>o</w:t>
                  </w:r>
                  <w:r>
                    <w:rPr>
                      <w:b/>
                      <w:spacing w:val="6"/>
                      <w:sz w:val="11"/>
                    </w:rPr>
                    <w:t> </w:t>
                  </w:r>
                  <w:r>
                    <w:rPr>
                      <w:b/>
                      <w:sz w:val="11"/>
                    </w:rPr>
                    <w:t>m</w:t>
                    <w:tab/>
                  </w:r>
                  <w:r>
                    <w:rPr>
                      <w:b/>
                      <w:sz w:val="15"/>
                    </w:rPr>
                    <w:t>.</w:t>
                    <w:tab/>
                    <w:t>.</w:t>
                    <w:tab/>
                    <w:t>.</w:t>
                    <w:tab/>
                    <w:t>.</w:t>
                  </w:r>
                  <w:r>
                    <w:rPr>
                      <w:rFonts w:ascii="Times New Roman"/>
                      <w:sz w:val="15"/>
                    </w:rPr>
                    <w:tab/>
                  </w:r>
                  <w:r>
                    <w:rPr>
                      <w:b/>
                      <w:sz w:val="15"/>
                    </w:rPr>
                    <w:t>327</w:t>
                  </w:r>
                </w:p>
                <w:p>
                  <w:pPr>
                    <w:spacing w:before="76"/>
                    <w:ind w:left="1456" w:right="0" w:firstLine="0"/>
                    <w:jc w:val="left"/>
                    <w:rPr>
                      <w:b/>
                      <w:sz w:val="15"/>
                    </w:rPr>
                  </w:pPr>
                  <w:r>
                    <w:rPr>
                      <w:b/>
                      <w:sz w:val="15"/>
                    </w:rPr>
                    <w:t>The  Geneva Congress.</w:t>
                  </w:r>
                </w:p>
                <w:p>
                  <w:pPr>
                    <w:spacing w:line="261" w:lineRule="auto" w:before="13"/>
                    <w:ind w:left="1456" w:right="3558" w:firstLine="0"/>
                    <w:jc w:val="left"/>
                    <w:rPr>
                      <w:b/>
                      <w:sz w:val="15"/>
                    </w:rPr>
                  </w:pPr>
                  <w:r>
                    <w:rPr>
                      <w:b/>
                      <w:sz w:val="15"/>
                    </w:rPr>
                    <w:t>Bakunin joins the International. Bakunin  leaves  the League.</w:t>
                  </w:r>
                </w:p>
                <w:p>
                  <w:pPr>
                    <w:tabs>
                      <w:tab w:pos="1062" w:val="left" w:leader="none"/>
                    </w:tabs>
                    <w:spacing w:before="293"/>
                    <w:ind w:left="32" w:right="0" w:firstLine="0"/>
                    <w:jc w:val="center"/>
                    <w:rPr>
                      <w:b/>
                      <w:sz w:val="15"/>
                    </w:rPr>
                  </w:pPr>
                  <w:r>
                    <w:rPr>
                      <w:b/>
                      <w:spacing w:val="12"/>
                      <w:sz w:val="15"/>
                    </w:rPr>
                    <w:t>CHAPTER</w:t>
                  </w:r>
                  <w:r>
                    <w:rPr>
                      <w:rFonts w:ascii="Times New Roman"/>
                      <w:spacing w:val="12"/>
                      <w:sz w:val="15"/>
                    </w:rPr>
                    <w:tab/>
                  </w:r>
                  <w:r>
                    <w:rPr>
                      <w:b/>
                      <w:sz w:val="15"/>
                    </w:rPr>
                    <w:t>26</w:t>
                  </w:r>
                </w:p>
                <w:p>
                  <w:pPr>
                    <w:tabs>
                      <w:tab w:pos="3103" w:val="left" w:leader="none"/>
                      <w:tab w:pos="3558" w:val="left" w:leader="none"/>
                      <w:tab w:pos="4013" w:val="left" w:leader="none"/>
                      <w:tab w:pos="4469" w:val="left" w:leader="none"/>
                      <w:tab w:pos="4925" w:val="left" w:leader="none"/>
                      <w:tab w:pos="5599" w:val="left" w:leader="none"/>
                    </w:tabs>
                    <w:spacing w:before="76"/>
                    <w:ind w:left="38" w:right="0" w:firstLine="0"/>
                    <w:jc w:val="center"/>
                    <w:rPr>
                      <w:b/>
                      <w:sz w:val="15"/>
                    </w:rPr>
                  </w:pPr>
                  <w:r>
                    <w:rPr>
                      <w:b/>
                      <w:sz w:val="14"/>
                    </w:rPr>
                    <w:t>T </w:t>
                  </w:r>
                  <w:r>
                    <w:rPr>
                      <w:b/>
                      <w:sz w:val="11"/>
                    </w:rPr>
                    <w:t>h e    </w:t>
                  </w:r>
                  <w:r>
                    <w:rPr>
                      <w:b/>
                      <w:sz w:val="14"/>
                    </w:rPr>
                    <w:t>B </w:t>
                  </w:r>
                  <w:r>
                    <w:rPr>
                      <w:b/>
                      <w:sz w:val="11"/>
                    </w:rPr>
                    <w:t>i r t h    o f     t h e    </w:t>
                  </w:r>
                  <w:r>
                    <w:rPr>
                      <w:b/>
                      <w:sz w:val="14"/>
                    </w:rPr>
                    <w:t>A </w:t>
                  </w:r>
                  <w:r>
                    <w:rPr>
                      <w:b/>
                      <w:sz w:val="11"/>
                    </w:rPr>
                    <w:t>l  l  i a n</w:t>
                  </w:r>
                  <w:r>
                    <w:rPr>
                      <w:b/>
                      <w:spacing w:val="-10"/>
                      <w:sz w:val="11"/>
                    </w:rPr>
                    <w:t> </w:t>
                  </w:r>
                  <w:r>
                    <w:rPr>
                      <w:b/>
                      <w:sz w:val="11"/>
                    </w:rPr>
                    <w:t>c</w:t>
                  </w:r>
                  <w:r>
                    <w:rPr>
                      <w:b/>
                      <w:spacing w:val="6"/>
                      <w:sz w:val="11"/>
                    </w:rPr>
                    <w:t> </w:t>
                  </w:r>
                  <w:r>
                    <w:rPr>
                      <w:b/>
                      <w:sz w:val="11"/>
                    </w:rPr>
                    <w:t>e</w:t>
                    <w:tab/>
                  </w:r>
                  <w:r>
                    <w:rPr>
                      <w:b/>
                      <w:sz w:val="15"/>
                    </w:rPr>
                    <w:t>.</w:t>
                    <w:tab/>
                    <w:t>.</w:t>
                    <w:tab/>
                    <w:t>.</w:t>
                    <w:tab/>
                    <w:t>.</w:t>
                    <w:tab/>
                    <w:t>.</w:t>
                  </w:r>
                  <w:r>
                    <w:rPr>
                      <w:rFonts w:ascii="Times New Roman"/>
                      <w:sz w:val="15"/>
                    </w:rPr>
                    <w:tab/>
                  </w:r>
                  <w:r>
                    <w:rPr>
                      <w:b/>
                      <w:sz w:val="15"/>
                    </w:rPr>
                    <w:t>345</w:t>
                  </w:r>
                </w:p>
                <w:p>
                  <w:pPr>
                    <w:spacing w:before="78"/>
                    <w:ind w:left="1451" w:right="0" w:firstLine="0"/>
                    <w:jc w:val="left"/>
                    <w:rPr>
                      <w:b/>
                      <w:sz w:val="15"/>
                    </w:rPr>
                  </w:pPr>
                  <w:r>
                    <w:rPr>
                      <w:b/>
                      <w:sz w:val="15"/>
                    </w:rPr>
                    <w:t>The  First Campaign.</w:t>
                  </w:r>
                </w:p>
                <w:p>
                  <w:pPr>
                    <w:spacing w:line="254" w:lineRule="auto" w:before="13"/>
                    <w:ind w:left="1451" w:right="2632" w:hanging="2"/>
                    <w:jc w:val="left"/>
                    <w:rPr>
                      <w:b/>
                      <w:sz w:val="15"/>
                    </w:rPr>
                  </w:pPr>
                  <w:r>
                    <w:rPr>
                      <w:b/>
                      <w:sz w:val="15"/>
                    </w:rPr>
                    <w:t>The End of the International Brotherhood. Bakunin  in the Jura.</w:t>
                  </w:r>
                </w:p>
                <w:p>
                  <w:pPr>
                    <w:spacing w:before="8"/>
                    <w:ind w:left="1450" w:right="0" w:firstLine="0"/>
                    <w:jc w:val="left"/>
                    <w:rPr>
                      <w:b/>
                      <w:sz w:val="15"/>
                    </w:rPr>
                  </w:pPr>
                  <w:r>
                    <w:rPr>
                      <w:b/>
                      <w:sz w:val="15"/>
                    </w:rPr>
                    <w:t>The  Alliance  enters  the International.</w:t>
                  </w:r>
                </w:p>
                <w:p>
                  <w:pPr>
                    <w:tabs>
                      <w:tab w:pos="1047" w:val="left" w:leader="none"/>
                    </w:tabs>
                    <w:spacing w:before="285"/>
                    <w:ind w:left="18" w:right="0" w:firstLine="0"/>
                    <w:jc w:val="center"/>
                    <w:rPr>
                      <w:b/>
                      <w:sz w:val="15"/>
                    </w:rPr>
                  </w:pPr>
                  <w:r>
                    <w:rPr>
                      <w:b/>
                      <w:spacing w:val="12"/>
                      <w:sz w:val="15"/>
                    </w:rPr>
                    <w:t>CHAPTER</w:t>
                  </w:r>
                  <w:r>
                    <w:rPr>
                      <w:rFonts w:ascii="Times New Roman"/>
                      <w:spacing w:val="12"/>
                      <w:sz w:val="15"/>
                    </w:rPr>
                    <w:tab/>
                  </w:r>
                  <w:r>
                    <w:rPr>
                      <w:b/>
                      <w:sz w:val="15"/>
                    </w:rPr>
                    <w:t>27</w:t>
                  </w:r>
                </w:p>
                <w:p>
                  <w:pPr>
                    <w:tabs>
                      <w:tab w:pos="5392" w:val="left" w:leader="dot"/>
                    </w:tabs>
                    <w:spacing w:before="81"/>
                    <w:ind w:left="0" w:right="48" w:firstLine="0"/>
                    <w:jc w:val="center"/>
                    <w:rPr>
                      <w:b/>
                      <w:sz w:val="15"/>
                    </w:rPr>
                  </w:pPr>
                  <w:r>
                    <w:rPr>
                      <w:b/>
                      <w:sz w:val="14"/>
                    </w:rPr>
                    <w:t>T </w:t>
                  </w:r>
                  <w:r>
                    <w:rPr>
                      <w:b/>
                      <w:sz w:val="11"/>
                    </w:rPr>
                    <w:t>h e    </w:t>
                  </w:r>
                  <w:r>
                    <w:rPr>
                      <w:b/>
                      <w:sz w:val="14"/>
                    </w:rPr>
                    <w:t>B </w:t>
                  </w:r>
                  <w:r>
                    <w:rPr>
                      <w:b/>
                      <w:sz w:val="11"/>
                    </w:rPr>
                    <w:t>â l  e    </w:t>
                  </w:r>
                  <w:r>
                    <w:rPr>
                      <w:b/>
                      <w:spacing w:val="6"/>
                      <w:sz w:val="14"/>
                    </w:rPr>
                    <w:t>C</w:t>
                  </w:r>
                  <w:r>
                    <w:rPr>
                      <w:b/>
                      <w:spacing w:val="6"/>
                      <w:sz w:val="11"/>
                    </w:rPr>
                    <w:t>o </w:t>
                  </w:r>
                  <w:r>
                    <w:rPr>
                      <w:b/>
                      <w:sz w:val="11"/>
                    </w:rPr>
                    <w:t>n g r e</w:t>
                  </w:r>
                  <w:r>
                    <w:rPr>
                      <w:b/>
                      <w:spacing w:val="9"/>
                      <w:sz w:val="11"/>
                    </w:rPr>
                    <w:t> </w:t>
                  </w:r>
                  <w:r>
                    <w:rPr>
                      <w:b/>
                      <w:sz w:val="11"/>
                    </w:rPr>
                    <w:t>s</w:t>
                  </w:r>
                  <w:r>
                    <w:rPr>
                      <w:b/>
                      <w:spacing w:val="-3"/>
                      <w:sz w:val="11"/>
                    </w:rPr>
                    <w:t> </w:t>
                  </w:r>
                  <w:r>
                    <w:rPr>
                      <w:b/>
                      <w:sz w:val="11"/>
                    </w:rPr>
                    <w:t>s</w:t>
                  </w:r>
                  <w:r>
                    <w:rPr>
                      <w:rFonts w:ascii="Times New Roman" w:hAnsi="Times New Roman"/>
                      <w:sz w:val="15"/>
                    </w:rPr>
                    <w:tab/>
                  </w:r>
                  <w:r>
                    <w:rPr>
                      <w:b/>
                      <w:sz w:val="15"/>
                    </w:rPr>
                    <w:t>3 6</w:t>
                  </w:r>
                  <w:r>
                    <w:rPr>
                      <w:b/>
                      <w:spacing w:val="11"/>
                      <w:sz w:val="15"/>
                    </w:rPr>
                    <w:t> </w:t>
                  </w:r>
                  <w:r>
                    <w:rPr>
                      <w:b/>
                      <w:sz w:val="15"/>
                    </w:rPr>
                    <w:t>1</w:t>
                  </w:r>
                </w:p>
                <w:p>
                  <w:pPr>
                    <w:spacing w:line="254" w:lineRule="auto" w:before="75"/>
                    <w:ind w:left="1445" w:right="4680" w:firstLine="5"/>
                    <w:jc w:val="left"/>
                    <w:rPr>
                      <w:b/>
                      <w:sz w:val="15"/>
                    </w:rPr>
                  </w:pPr>
                  <w:r>
                    <w:rPr>
                      <w:b/>
                      <w:sz w:val="15"/>
                    </w:rPr>
                    <w:t>Geneva Preparations. The Bâle Congress.</w:t>
                  </w:r>
                </w:p>
                <w:p>
                  <w:pPr>
                    <w:spacing w:line="259" w:lineRule="auto" w:before="1"/>
                    <w:ind w:left="1445" w:right="3558" w:firstLine="0"/>
                    <w:jc w:val="left"/>
                    <w:rPr>
                      <w:b/>
                      <w:sz w:val="15"/>
                    </w:rPr>
                  </w:pPr>
                  <w:r>
                    <w:rPr>
                      <w:b/>
                      <w:sz w:val="15"/>
                    </w:rPr>
                    <w:t>Controversies and Recriminations. Bakunin  retires  to Locarno.</w:t>
                  </w:r>
                </w:p>
                <w:p>
                  <w:pPr>
                    <w:tabs>
                      <w:tab w:pos="1062" w:val="left" w:leader="none"/>
                    </w:tabs>
                    <w:spacing w:before="302"/>
                    <w:ind w:left="27" w:right="0" w:firstLine="0"/>
                    <w:jc w:val="center"/>
                    <w:rPr>
                      <w:b/>
                      <w:sz w:val="15"/>
                    </w:rPr>
                  </w:pPr>
                  <w:r>
                    <w:rPr>
                      <w:b/>
                      <w:spacing w:val="13"/>
                      <w:sz w:val="15"/>
                    </w:rPr>
                    <w:t>CHAPTER</w:t>
                  </w:r>
                  <w:r>
                    <w:rPr>
                      <w:rFonts w:ascii="Times New Roman"/>
                      <w:spacing w:val="13"/>
                      <w:sz w:val="15"/>
                    </w:rPr>
                    <w:tab/>
                  </w:r>
                  <w:r>
                    <w:rPr>
                      <w:b/>
                      <w:sz w:val="15"/>
                    </w:rPr>
                    <w:t>28</w:t>
                  </w:r>
                </w:p>
                <w:p>
                  <w:pPr>
                    <w:tabs>
                      <w:tab w:pos="5397" w:val="left" w:leader="dot"/>
                    </w:tabs>
                    <w:spacing w:before="52"/>
                    <w:ind w:left="0" w:right="44" w:firstLine="0"/>
                    <w:jc w:val="center"/>
                    <w:rPr>
                      <w:b/>
                      <w:sz w:val="15"/>
                    </w:rPr>
                  </w:pPr>
                  <w:r>
                    <w:rPr>
                      <w:b/>
                      <w:sz w:val="14"/>
                    </w:rPr>
                    <w:t>T </w:t>
                  </w:r>
                  <w:r>
                    <w:rPr>
                      <w:b/>
                      <w:sz w:val="11"/>
                    </w:rPr>
                    <w:t>h e    </w:t>
                  </w:r>
                  <w:r>
                    <w:rPr>
                      <w:b/>
                      <w:i/>
                      <w:sz w:val="16"/>
                    </w:rPr>
                    <w:t>A </w:t>
                  </w:r>
                  <w:r>
                    <w:rPr>
                      <w:b/>
                      <w:i/>
                      <w:sz w:val="12"/>
                    </w:rPr>
                    <w:t>f f a </w:t>
                  </w:r>
                  <w:r>
                    <w:rPr>
                      <w:b/>
                      <w:i/>
                      <w:spacing w:val="7"/>
                      <w:sz w:val="12"/>
                    </w:rPr>
                    <w:t>ir </w:t>
                  </w:r>
                  <w:r>
                    <w:rPr>
                      <w:b/>
                      <w:i/>
                      <w:sz w:val="12"/>
                    </w:rPr>
                    <w:t>e    </w:t>
                  </w:r>
                  <w:r>
                    <w:rPr>
                      <w:b/>
                      <w:sz w:val="14"/>
                    </w:rPr>
                    <w:t>N </w:t>
                  </w:r>
                  <w:r>
                    <w:rPr>
                      <w:b/>
                      <w:sz w:val="11"/>
                    </w:rPr>
                    <w:t>e c h a</w:t>
                  </w:r>
                  <w:r>
                    <w:rPr>
                      <w:b/>
                      <w:spacing w:val="-11"/>
                      <w:sz w:val="11"/>
                    </w:rPr>
                    <w:t> </w:t>
                  </w:r>
                  <w:r>
                    <w:rPr>
                      <w:b/>
                      <w:sz w:val="11"/>
                    </w:rPr>
                    <w:t>e</w:t>
                  </w:r>
                  <w:r>
                    <w:rPr>
                      <w:b/>
                      <w:spacing w:val="3"/>
                      <w:sz w:val="11"/>
                    </w:rPr>
                    <w:t> </w:t>
                  </w:r>
                  <w:r>
                    <w:rPr>
                      <w:b/>
                      <w:sz w:val="11"/>
                    </w:rPr>
                    <w:t>v</w:t>
                  </w:r>
                  <w:r>
                    <w:rPr>
                      <w:rFonts w:ascii="Times New Roman"/>
                      <w:sz w:val="15"/>
                    </w:rPr>
                    <w:tab/>
                  </w:r>
                  <w:r>
                    <w:rPr>
                      <w:b/>
                      <w:sz w:val="15"/>
                    </w:rPr>
                    <w:t>3 7</w:t>
                  </w:r>
                  <w:r>
                    <w:rPr>
                      <w:b/>
                      <w:spacing w:val="19"/>
                      <w:sz w:val="15"/>
                    </w:rPr>
                    <w:t> </w:t>
                  </w:r>
                  <w:r>
                    <w:rPr>
                      <w:b/>
                      <w:sz w:val="15"/>
                    </w:rPr>
                    <w:t>5</w:t>
                  </w:r>
                </w:p>
                <w:p>
                  <w:pPr>
                    <w:spacing w:line="254" w:lineRule="auto" w:before="71"/>
                    <w:ind w:left="1438" w:right="3558" w:firstLine="2"/>
                    <w:jc w:val="left"/>
                    <w:rPr>
                      <w:b/>
                      <w:sz w:val="15"/>
                    </w:rPr>
                  </w:pPr>
                  <w:r>
                    <w:rPr>
                      <w:b/>
                      <w:sz w:val="15"/>
                    </w:rPr>
                    <w:t>The Triumphs of an Adventurer. Many Expedients.</w:t>
                  </w:r>
                </w:p>
                <w:p>
                  <w:pPr>
                    <w:spacing w:before="4"/>
                    <w:ind w:left="1438" w:right="0" w:firstLine="0"/>
                    <w:jc w:val="left"/>
                    <w:rPr>
                      <w:b/>
                      <w:sz w:val="15"/>
                    </w:rPr>
                  </w:pPr>
                  <w:r>
                    <w:rPr>
                      <w:b/>
                      <w:sz w:val="15"/>
                    </w:rPr>
                    <w:t>Humiliation  and Parting.</w:t>
                  </w:r>
                </w:p>
                <w:p>
                  <w:pPr>
                    <w:tabs>
                      <w:tab w:pos="1057" w:val="left" w:leader="none"/>
                    </w:tabs>
                    <w:spacing w:before="308"/>
                    <w:ind w:left="18" w:right="0" w:firstLine="0"/>
                    <w:jc w:val="center"/>
                    <w:rPr>
                      <w:b/>
                      <w:sz w:val="15"/>
                    </w:rPr>
                  </w:pPr>
                  <w:r>
                    <w:rPr>
                      <w:b/>
                      <w:spacing w:val="13"/>
                      <w:sz w:val="15"/>
                    </w:rPr>
                    <w:t>CHAPTER</w:t>
                  </w:r>
                  <w:r>
                    <w:rPr>
                      <w:rFonts w:ascii="Times New Roman"/>
                      <w:spacing w:val="13"/>
                      <w:sz w:val="15"/>
                    </w:rPr>
                    <w:tab/>
                  </w:r>
                  <w:r>
                    <w:rPr>
                      <w:b/>
                      <w:sz w:val="15"/>
                    </w:rPr>
                    <w:t>29</w:t>
                  </w:r>
                </w:p>
                <w:p>
                  <w:pPr>
                    <w:tabs>
                      <w:tab w:pos="1941" w:val="left" w:leader="none"/>
                      <w:tab w:pos="2425" w:val="left" w:leader="none"/>
                      <w:tab w:pos="2908" w:val="left" w:leader="none"/>
                      <w:tab w:pos="3393" w:val="left" w:leader="none"/>
                      <w:tab w:pos="3878" w:val="left" w:leader="none"/>
                      <w:tab w:pos="4362" w:val="left" w:leader="none"/>
                      <w:tab w:pos="4847" w:val="left" w:leader="none"/>
                      <w:tab w:pos="5558" w:val="left" w:leader="none"/>
                    </w:tabs>
                    <w:spacing w:before="69"/>
                    <w:ind w:left="3" w:right="0" w:firstLine="0"/>
                    <w:jc w:val="center"/>
                    <w:rPr>
                      <w:b/>
                      <w:sz w:val="15"/>
                    </w:rPr>
                  </w:pPr>
                  <w:r>
                    <w:rPr>
                      <w:b/>
                      <w:sz w:val="14"/>
                    </w:rPr>
                    <w:t>F </w:t>
                  </w:r>
                  <w:r>
                    <w:rPr>
                      <w:b/>
                      <w:sz w:val="11"/>
                    </w:rPr>
                    <w:t>i a s c o    a t    </w:t>
                  </w:r>
                  <w:r>
                    <w:rPr>
                      <w:b/>
                      <w:sz w:val="14"/>
                    </w:rPr>
                    <w:t>L </w:t>
                  </w:r>
                  <w:r>
                    <w:rPr>
                      <w:b/>
                      <w:sz w:val="11"/>
                    </w:rPr>
                    <w:t>y o</w:t>
                  </w:r>
                  <w:r>
                    <w:rPr>
                      <w:b/>
                      <w:spacing w:val="-14"/>
                      <w:sz w:val="11"/>
                    </w:rPr>
                    <w:t> </w:t>
                  </w:r>
                  <w:r>
                    <w:rPr>
                      <w:b/>
                      <w:sz w:val="11"/>
                    </w:rPr>
                    <w:t>n</w:t>
                  </w:r>
                  <w:r>
                    <w:rPr>
                      <w:b/>
                      <w:spacing w:val="3"/>
                      <w:sz w:val="11"/>
                    </w:rPr>
                    <w:t> </w:t>
                  </w:r>
                  <w:r>
                    <w:rPr>
                      <w:b/>
                      <w:sz w:val="11"/>
                    </w:rPr>
                    <w:t>s</w:t>
                    <w:tab/>
                  </w:r>
                  <w:r>
                    <w:rPr>
                      <w:b/>
                      <w:sz w:val="15"/>
                    </w:rPr>
                    <w:t>.</w:t>
                    <w:tab/>
                    <w:t>.</w:t>
                    <w:tab/>
                    <w:t>.</w:t>
                    <w:tab/>
                    <w:t>.</w:t>
                    <w:tab/>
                    <w:t>.</w:t>
                    <w:tab/>
                    <w:t>.</w:t>
                    <w:tab/>
                    <w:t>.</w:t>
                  </w:r>
                  <w:r>
                    <w:rPr>
                      <w:rFonts w:ascii="Times New Roman"/>
                      <w:sz w:val="15"/>
                    </w:rPr>
                    <w:tab/>
                  </w:r>
                  <w:r>
                    <w:rPr>
                      <w:b/>
                      <w:sz w:val="15"/>
                    </w:rPr>
                    <w:t>394</w:t>
                  </w:r>
                </w:p>
                <w:p>
                  <w:pPr>
                    <w:spacing w:line="264" w:lineRule="auto" w:before="78"/>
                    <w:ind w:left="1430" w:right="4270" w:hanging="2"/>
                    <w:jc w:val="left"/>
                    <w:rPr>
                      <w:b/>
                      <w:sz w:val="15"/>
                    </w:rPr>
                  </w:pPr>
                  <w:r>
                    <w:rPr>
                      <w:b/>
                      <w:sz w:val="15"/>
                    </w:rPr>
                    <w:t>The Franco-Prussian War. The  “ Gallant Colonel” .</w:t>
                  </w:r>
                </w:p>
                <w:p>
                  <w:pPr>
                    <w:spacing w:line="264" w:lineRule="auto" w:before="0"/>
                    <w:ind w:left="1428" w:right="4680" w:firstLine="2"/>
                    <w:jc w:val="left"/>
                    <w:rPr>
                      <w:b/>
                      <w:sz w:val="15"/>
                    </w:rPr>
                  </w:pPr>
                  <w:r>
                    <w:rPr>
                      <w:b/>
                      <w:sz w:val="15"/>
                    </w:rPr>
                    <w:t>Revolution at Lyons. Flight.</w:t>
                  </w:r>
                </w:p>
                <w:p>
                  <w:pPr>
                    <w:tabs>
                      <w:tab w:pos="1033" w:val="left" w:leader="none"/>
                    </w:tabs>
                    <w:spacing w:before="302"/>
                    <w:ind w:left="0" w:right="22" w:firstLine="0"/>
                    <w:jc w:val="center"/>
                    <w:rPr>
                      <w:b/>
                      <w:sz w:val="15"/>
                    </w:rPr>
                  </w:pPr>
                  <w:r>
                    <w:rPr>
                      <w:b/>
                      <w:spacing w:val="12"/>
                      <w:sz w:val="15"/>
                    </w:rPr>
                    <w:t>CHAPTER</w:t>
                  </w:r>
                  <w:r>
                    <w:rPr>
                      <w:rFonts w:ascii="Times New Roman"/>
                      <w:spacing w:val="12"/>
                      <w:sz w:val="15"/>
                    </w:rPr>
                    <w:tab/>
                  </w:r>
                  <w:r>
                    <w:rPr>
                      <w:b/>
                      <w:sz w:val="15"/>
                    </w:rPr>
                    <w:t>30</w:t>
                  </w:r>
                </w:p>
                <w:p>
                  <w:pPr>
                    <w:tabs>
                      <w:tab w:pos="5406" w:val="left" w:leader="dot"/>
                    </w:tabs>
                    <w:spacing w:before="80"/>
                    <w:ind w:left="0" w:right="54" w:firstLine="0"/>
                    <w:jc w:val="center"/>
                    <w:rPr>
                      <w:b/>
                      <w:sz w:val="15"/>
                    </w:rPr>
                  </w:pPr>
                  <w:r>
                    <w:rPr>
                      <w:b/>
                      <w:sz w:val="14"/>
                    </w:rPr>
                    <w:t>T </w:t>
                  </w:r>
                  <w:r>
                    <w:rPr>
                      <w:b/>
                      <w:sz w:val="11"/>
                    </w:rPr>
                    <w:t>h e    </w:t>
                  </w:r>
                  <w:r>
                    <w:rPr>
                      <w:b/>
                      <w:sz w:val="14"/>
                    </w:rPr>
                    <w:t>F </w:t>
                  </w:r>
                  <w:r>
                    <w:rPr>
                      <w:b/>
                      <w:sz w:val="11"/>
                    </w:rPr>
                    <w:t>o r c e s    o f    t h e    </w:t>
                  </w:r>
                  <w:r>
                    <w:rPr>
                      <w:b/>
                      <w:sz w:val="14"/>
                    </w:rPr>
                    <w:t>A </w:t>
                  </w:r>
                  <w:r>
                    <w:rPr>
                      <w:b/>
                      <w:sz w:val="11"/>
                    </w:rPr>
                    <w:t>l  l  i a n</w:t>
                  </w:r>
                  <w:r>
                    <w:rPr>
                      <w:b/>
                      <w:spacing w:val="12"/>
                      <w:sz w:val="11"/>
                    </w:rPr>
                    <w:t> </w:t>
                  </w:r>
                  <w:r>
                    <w:rPr>
                      <w:b/>
                      <w:sz w:val="11"/>
                    </w:rPr>
                    <w:t>c</w:t>
                  </w:r>
                  <w:r>
                    <w:rPr>
                      <w:b/>
                      <w:spacing w:val="7"/>
                      <w:sz w:val="11"/>
                    </w:rPr>
                    <w:t> </w:t>
                  </w:r>
                  <w:r>
                    <w:rPr>
                      <w:b/>
                      <w:sz w:val="11"/>
                    </w:rPr>
                    <w:t>e</w:t>
                  </w:r>
                  <w:r>
                    <w:rPr>
                      <w:rFonts w:ascii="Times New Roman"/>
                      <w:sz w:val="15"/>
                    </w:rPr>
                    <w:tab/>
                  </w:r>
                  <w:r>
                    <w:rPr>
                      <w:b/>
                      <w:sz w:val="15"/>
                    </w:rPr>
                    <w:t>4 1</w:t>
                  </w:r>
                  <w:r>
                    <w:rPr>
                      <w:b/>
                      <w:spacing w:val="19"/>
                      <w:sz w:val="15"/>
                    </w:rPr>
                    <w:t> </w:t>
                  </w:r>
                  <w:r>
                    <w:rPr>
                      <w:b/>
                      <w:sz w:val="15"/>
                    </w:rPr>
                    <w:t>0</w:t>
                  </w:r>
                </w:p>
                <w:p>
                  <w:pPr>
                    <w:spacing w:line="261" w:lineRule="auto" w:before="81"/>
                    <w:ind w:left="1426" w:right="4120" w:hanging="5"/>
                    <w:jc w:val="left"/>
                    <w:rPr>
                      <w:b/>
                      <w:sz w:val="15"/>
                    </w:rPr>
                  </w:pPr>
                  <w:r>
                    <w:rPr>
                      <w:b/>
                      <w:sz w:val="15"/>
                    </w:rPr>
                    <w:t>The Rift in Switzerland. France,  Italy, Spain.</w:t>
                  </w:r>
                </w:p>
                <w:p>
                  <w:pPr>
                    <w:spacing w:line="178" w:lineRule="exact" w:before="0"/>
                    <w:ind w:left="1421" w:right="0" w:firstLine="0"/>
                    <w:jc w:val="left"/>
                    <w:rPr>
                      <w:b/>
                      <w:sz w:val="15"/>
                    </w:rPr>
                  </w:pPr>
                  <w:r>
                    <w:rPr>
                      <w:b/>
                      <w:sz w:val="15"/>
                    </w:rPr>
                    <w:t>W hat was  the Alliance?</w:t>
                  </w:r>
                </w:p>
              </w:txbxContent>
            </v:textbox>
            <w10:wrap type="none"/>
          </v:shape>
        </w:pict>
      </w:r>
      <w:r>
        <w:rPr/>
        <w:drawing>
          <wp:anchor distT="0" distB="0" distL="0" distR="0" allowOverlap="1" layoutInCell="1" locked="0" behindDoc="1" simplePos="0" relativeHeight="268179671">
            <wp:simplePos x="0" y="0"/>
            <wp:positionH relativeFrom="page">
              <wp:posOffset>0</wp:posOffset>
            </wp:positionH>
            <wp:positionV relativeFrom="page">
              <wp:posOffset>0</wp:posOffset>
            </wp:positionV>
            <wp:extent cx="5041888" cy="7778496"/>
            <wp:effectExtent l="0" t="0" r="0" b="0"/>
            <wp:wrapNone/>
            <wp:docPr id="13" name="image11.png" descr=""/>
            <wp:cNvGraphicFramePr>
              <a:graphicFrameLocks noChangeAspect="1"/>
            </wp:cNvGraphicFramePr>
            <a:graphic>
              <a:graphicData uri="http://schemas.openxmlformats.org/drawingml/2006/picture">
                <pic:pic>
                  <pic:nvPicPr>
                    <pic:cNvPr id="14" name="image11.png"/>
                    <pic:cNvPicPr/>
                  </pic:nvPicPr>
                  <pic:blipFill>
                    <a:blip r:embed="rId15" cstate="print"/>
                    <a:stretch>
                      <a:fillRect/>
                    </a:stretch>
                  </pic:blipFill>
                  <pic:spPr>
                    <a:xfrm>
                      <a:off x="0" y="0"/>
                      <a:ext cx="504188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85pt;height:612.25pt;mso-position-horizontal-relative:page;mso-position-vertical-relative:page;z-index:-25576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89" w:val="left" w:leader="none"/>
                    </w:tabs>
                    <w:spacing w:before="117"/>
                    <w:ind w:left="1078" w:right="0" w:firstLine="0"/>
                    <w:jc w:val="left"/>
                    <w:rPr>
                      <w:b/>
                      <w:sz w:val="16"/>
                    </w:rPr>
                  </w:pPr>
                  <w:r>
                    <w:rPr>
                      <w:sz w:val="12"/>
                    </w:rPr>
                    <w:t>X</w:t>
                    <w:tab/>
                  </w:r>
                  <w:r>
                    <w:rPr>
                      <w:b/>
                      <w:spacing w:val="3"/>
                      <w:sz w:val="16"/>
                    </w:rPr>
                    <w:t>CONTENTS</w:t>
                  </w:r>
                </w:p>
                <w:p>
                  <w:pPr>
                    <w:pStyle w:val="BodyText"/>
                    <w:spacing w:before="4"/>
                    <w:rPr>
                      <w:rFonts w:ascii="Times New Roman"/>
                      <w:sz w:val="17"/>
                    </w:rPr>
                  </w:pPr>
                </w:p>
                <w:p>
                  <w:pPr>
                    <w:tabs>
                      <w:tab w:pos="6609" w:val="left" w:leader="none"/>
                    </w:tabs>
                    <w:spacing w:before="0"/>
                    <w:ind w:left="3382" w:right="0" w:firstLine="0"/>
                    <w:jc w:val="left"/>
                    <w:rPr>
                      <w:sz w:val="10"/>
                    </w:rPr>
                  </w:pPr>
                  <w:r>
                    <w:rPr>
                      <w:b/>
                      <w:spacing w:val="13"/>
                      <w:sz w:val="15"/>
                    </w:rPr>
                    <w:t>CHAPTER </w:t>
                  </w:r>
                  <w:r>
                    <w:rPr>
                      <w:b/>
                      <w:spacing w:val="24"/>
                      <w:sz w:val="15"/>
                    </w:rPr>
                    <w:t> </w:t>
                  </w:r>
                  <w:r>
                    <w:rPr>
                      <w:b/>
                      <w:spacing w:val="-3"/>
                      <w:sz w:val="15"/>
                    </w:rPr>
                    <w:t>31</w:t>
                    <w:tab/>
                  </w:r>
                  <w:r>
                    <w:rPr>
                      <w:spacing w:val="2"/>
                      <w:position w:val="-4"/>
                      <w:sz w:val="10"/>
                    </w:rPr>
                    <w:t>PAGE</w:t>
                  </w:r>
                </w:p>
                <w:p>
                  <w:pPr>
                    <w:tabs>
                      <w:tab w:pos="3585" w:val="left" w:leader="none"/>
                      <w:tab w:pos="4144" w:val="left" w:leader="none"/>
                      <w:tab w:pos="6395" w:val="left" w:leader="none"/>
                      <w:tab w:pos="6645" w:val="left" w:leader="none"/>
                    </w:tabs>
                    <w:spacing w:before="24"/>
                    <w:ind w:left="1073" w:right="0" w:firstLine="0"/>
                    <w:jc w:val="left"/>
                    <w:rPr>
                      <w:b/>
                      <w:sz w:val="15"/>
                    </w:rPr>
                  </w:pPr>
                  <w:r>
                    <w:rPr>
                      <w:b/>
                      <w:sz w:val="14"/>
                    </w:rPr>
                    <w:t>M </w:t>
                  </w:r>
                  <w:r>
                    <w:rPr>
                      <w:b/>
                      <w:sz w:val="11"/>
                    </w:rPr>
                    <w:t>a r  x    </w:t>
                  </w:r>
                  <w:r>
                    <w:rPr>
                      <w:b/>
                      <w:i/>
                      <w:sz w:val="12"/>
                    </w:rPr>
                    <w:t>v e r s u s   </w:t>
                  </w:r>
                  <w:r>
                    <w:rPr>
                      <w:b/>
                      <w:sz w:val="14"/>
                    </w:rPr>
                    <w:t>B </w:t>
                  </w:r>
                  <w:r>
                    <w:rPr>
                      <w:b/>
                      <w:sz w:val="11"/>
                    </w:rPr>
                    <w:t>a k u n</w:t>
                  </w:r>
                  <w:r>
                    <w:rPr>
                      <w:b/>
                      <w:spacing w:val="18"/>
                      <w:sz w:val="11"/>
                    </w:rPr>
                    <w:t> </w:t>
                  </w:r>
                  <w:r>
                    <w:rPr>
                      <w:b/>
                      <w:sz w:val="11"/>
                    </w:rPr>
                    <w:t>i</w:t>
                  </w:r>
                  <w:r>
                    <w:rPr>
                      <w:b/>
                      <w:spacing w:val="-12"/>
                      <w:sz w:val="11"/>
                    </w:rPr>
                    <w:t> </w:t>
                  </w:r>
                  <w:r>
                    <w:rPr>
                      <w:b/>
                      <w:sz w:val="11"/>
                    </w:rPr>
                    <w:t>n</w:t>
                    <w:tab/>
                  </w:r>
                  <w:r>
                    <w:rPr>
                      <w:b/>
                      <w:sz w:val="14"/>
                    </w:rPr>
                    <w:t>.</w:t>
                    <w:tab/>
                    <w:t>.</w:t>
                    <w:tab/>
                  </w:r>
                  <w:r>
                    <w:rPr>
                      <w:b/>
                      <w:position w:val="1"/>
                      <w:sz w:val="15"/>
                    </w:rPr>
                    <w:t>.</w:t>
                    <w:tab/>
                    <w:t>424</w:t>
                  </w:r>
                </w:p>
                <w:p>
                  <w:pPr>
                    <w:spacing w:line="259" w:lineRule="auto" w:before="79"/>
                    <w:ind w:left="1451" w:right="4270" w:firstLine="5"/>
                    <w:jc w:val="left"/>
                    <w:rPr>
                      <w:b/>
                      <w:sz w:val="15"/>
                    </w:rPr>
                  </w:pPr>
                  <w:r>
                    <w:rPr>
                      <w:b/>
                      <w:sz w:val="15"/>
                    </w:rPr>
                    <w:t>Preparatory Manœuvres. The Hague Congress.</w:t>
                  </w:r>
                </w:p>
                <w:p>
                  <w:pPr>
                    <w:spacing w:line="180" w:lineRule="exact" w:before="0"/>
                    <w:ind w:left="1450" w:right="0" w:firstLine="0"/>
                    <w:jc w:val="left"/>
                    <w:rPr>
                      <w:b/>
                      <w:sz w:val="15"/>
                    </w:rPr>
                  </w:pPr>
                  <w:r>
                    <w:rPr>
                      <w:b/>
                      <w:sz w:val="15"/>
                    </w:rPr>
                    <w:t>Marxism  and Bakuninism.</w:t>
                  </w:r>
                </w:p>
                <w:p>
                  <w:pPr>
                    <w:pStyle w:val="BodyText"/>
                    <w:rPr>
                      <w:rFonts w:ascii="Times New Roman"/>
                      <w:sz w:val="18"/>
                    </w:rPr>
                  </w:pPr>
                </w:p>
                <w:p>
                  <w:pPr>
                    <w:pStyle w:val="BodyText"/>
                    <w:rPr>
                      <w:rFonts w:ascii="Times New Roman"/>
                      <w:sz w:val="18"/>
                    </w:rPr>
                  </w:pPr>
                </w:p>
                <w:p>
                  <w:pPr>
                    <w:pStyle w:val="BodyText"/>
                    <w:spacing w:line="314" w:lineRule="auto" w:before="110"/>
                    <w:ind w:left="3338" w:right="3299" w:firstLine="20"/>
                    <w:jc w:val="center"/>
                  </w:pPr>
                  <w:r>
                    <w:rPr/>
                    <w:t>BOOK VI LAST YEARS</w:t>
                  </w:r>
                </w:p>
                <w:p>
                  <w:pPr>
                    <w:spacing w:before="143"/>
                    <w:ind w:left="75" w:right="7" w:firstLine="0"/>
                    <w:jc w:val="center"/>
                    <w:rPr>
                      <w:b/>
                      <w:sz w:val="15"/>
                    </w:rPr>
                  </w:pPr>
                  <w:r>
                    <w:rPr>
                      <w:b/>
                      <w:sz w:val="15"/>
                    </w:rPr>
                    <w:t>CHAPTER  32</w:t>
                  </w:r>
                </w:p>
                <w:p>
                  <w:pPr>
                    <w:tabs>
                      <w:tab w:pos="1872" w:val="left" w:leader="none"/>
                      <w:tab w:pos="2300" w:val="left" w:leader="none"/>
                      <w:tab w:pos="2728" w:val="left" w:leader="none"/>
                      <w:tab w:pos="5894" w:val="right" w:leader="none"/>
                    </w:tabs>
                    <w:spacing w:before="73"/>
                    <w:ind w:left="58" w:right="0" w:firstLine="0"/>
                    <w:jc w:val="center"/>
                    <w:rPr>
                      <w:b/>
                      <w:sz w:val="15"/>
                    </w:rPr>
                  </w:pPr>
                  <w:r>
                    <w:rPr>
                      <w:b/>
                      <w:sz w:val="14"/>
                    </w:rPr>
                    <w:t>L </w:t>
                  </w:r>
                  <w:r>
                    <w:rPr>
                      <w:b/>
                      <w:sz w:val="11"/>
                    </w:rPr>
                    <w:t>a s t     </w:t>
                  </w:r>
                  <w:r>
                    <w:rPr>
                      <w:b/>
                      <w:spacing w:val="8"/>
                      <w:sz w:val="14"/>
                    </w:rPr>
                    <w:t>P</w:t>
                  </w:r>
                  <w:r>
                    <w:rPr>
                      <w:b/>
                      <w:spacing w:val="8"/>
                      <w:sz w:val="11"/>
                    </w:rPr>
                    <w:t>r </w:t>
                  </w:r>
                  <w:r>
                    <w:rPr>
                      <w:b/>
                      <w:sz w:val="11"/>
                    </w:rPr>
                    <w:t>o j e c t</w:t>
                  </w:r>
                  <w:r>
                    <w:rPr>
                      <w:b/>
                      <w:spacing w:val="12"/>
                      <w:sz w:val="11"/>
                    </w:rPr>
                    <w:t> </w:t>
                  </w:r>
                  <w:r>
                    <w:rPr>
                      <w:b/>
                      <w:sz w:val="11"/>
                    </w:rPr>
                    <w:t>s    </w:t>
                  </w:r>
                  <w:r>
                    <w:rPr>
                      <w:b/>
                      <w:sz w:val="14"/>
                    </w:rPr>
                    <w:t>.</w:t>
                    <w:tab/>
                    <w:t>.</w:t>
                    <w:tab/>
                    <w:t>.</w:t>
                    <w:tab/>
                    <w:t>.</w:t>
                  </w:r>
                  <w:r>
                    <w:rPr>
                      <w:rFonts w:ascii="Times New Roman"/>
                      <w:position w:val="1"/>
                      <w:sz w:val="15"/>
                    </w:rPr>
                    <w:tab/>
                  </w:r>
                  <w:r>
                    <w:rPr>
                      <w:b/>
                      <w:position w:val="1"/>
                      <w:sz w:val="15"/>
                    </w:rPr>
                    <w:t>443</w:t>
                  </w:r>
                </w:p>
                <w:p>
                  <w:pPr>
                    <w:spacing w:line="261" w:lineRule="auto" w:before="77"/>
                    <w:ind w:left="1466" w:right="4680" w:hanging="4"/>
                    <w:jc w:val="left"/>
                    <w:rPr>
                      <w:b/>
                      <w:sz w:val="15"/>
                    </w:rPr>
                  </w:pPr>
                  <w:r>
                    <w:rPr>
                      <w:b/>
                      <w:sz w:val="15"/>
                    </w:rPr>
                    <w:t>Migration to Zurich. Slav Intrigues.</w:t>
                  </w:r>
                </w:p>
                <w:p>
                  <w:pPr>
                    <w:spacing w:before="0"/>
                    <w:ind w:left="1464" w:right="0" w:firstLine="0"/>
                    <w:jc w:val="left"/>
                    <w:rPr>
                      <w:b/>
                      <w:sz w:val="15"/>
                    </w:rPr>
                  </w:pPr>
                  <w:r>
                    <w:rPr>
                      <w:b/>
                      <w:sz w:val="15"/>
                    </w:rPr>
                    <w:t>Return  to Locarno.</w:t>
                  </w:r>
                </w:p>
                <w:p>
                  <w:pPr>
                    <w:spacing w:before="16"/>
                    <w:ind w:left="1464" w:right="0" w:firstLine="0"/>
                    <w:jc w:val="left"/>
                    <w:rPr>
                      <w:b/>
                      <w:sz w:val="15"/>
                    </w:rPr>
                  </w:pPr>
                  <w:r>
                    <w:rPr>
                      <w:b/>
                      <w:sz w:val="15"/>
                    </w:rPr>
                    <w:t>The Warrior lays  down his  Arms.</w:t>
                  </w:r>
                </w:p>
                <w:p>
                  <w:pPr>
                    <w:tabs>
                      <w:tab w:pos="1125" w:val="left" w:leader="none"/>
                    </w:tabs>
                    <w:spacing w:before="241"/>
                    <w:ind w:left="88" w:right="0" w:firstLine="0"/>
                    <w:jc w:val="center"/>
                    <w:rPr>
                      <w:b/>
                      <w:sz w:val="15"/>
                    </w:rPr>
                  </w:pPr>
                  <w:r>
                    <w:rPr>
                      <w:b/>
                      <w:spacing w:val="13"/>
                      <w:sz w:val="15"/>
                    </w:rPr>
                    <w:t>CHAPTER</w:t>
                  </w:r>
                  <w:r>
                    <w:rPr>
                      <w:rFonts w:ascii="Times New Roman"/>
                      <w:spacing w:val="13"/>
                      <w:sz w:val="15"/>
                    </w:rPr>
                    <w:tab/>
                  </w:r>
                  <w:r>
                    <w:rPr>
                      <w:b/>
                      <w:sz w:val="15"/>
                    </w:rPr>
                    <w:t>33</w:t>
                  </w:r>
                </w:p>
                <w:p>
                  <w:pPr>
                    <w:tabs>
                      <w:tab w:pos="5643" w:val="left" w:leader="dot"/>
                    </w:tabs>
                    <w:spacing w:before="71"/>
                    <w:ind w:left="77" w:right="0" w:firstLine="0"/>
                    <w:jc w:val="center"/>
                    <w:rPr>
                      <w:b/>
                      <w:sz w:val="15"/>
                    </w:rPr>
                  </w:pPr>
                  <w:r>
                    <w:rPr>
                      <w:b/>
                      <w:sz w:val="14"/>
                    </w:rPr>
                    <w:t>B </w:t>
                  </w:r>
                  <w:r>
                    <w:rPr>
                      <w:b/>
                      <w:sz w:val="11"/>
                    </w:rPr>
                    <w:t>a r  o n a</w:t>
                  </w:r>
                  <w:r>
                    <w:rPr>
                      <w:b/>
                      <w:spacing w:val="-10"/>
                      <w:sz w:val="11"/>
                    </w:rPr>
                    <w:t> </w:t>
                  </w:r>
                  <w:r>
                    <w:rPr>
                      <w:b/>
                      <w:sz w:val="11"/>
                    </w:rPr>
                    <w:t>t</w:t>
                  </w:r>
                  <w:r>
                    <w:rPr>
                      <w:b/>
                      <w:spacing w:val="16"/>
                      <w:sz w:val="11"/>
                    </w:rPr>
                    <w:t> </w:t>
                  </w:r>
                  <w:r>
                    <w:rPr>
                      <w:b/>
                      <w:sz w:val="11"/>
                    </w:rPr>
                    <w:t>a</w:t>
                  </w:r>
                  <w:r>
                    <w:rPr>
                      <w:rFonts w:ascii="Times New Roman"/>
                      <w:position w:val="1"/>
                      <w:sz w:val="15"/>
                    </w:rPr>
                    <w:tab/>
                  </w:r>
                  <w:r>
                    <w:rPr>
                      <w:b/>
                      <w:position w:val="1"/>
                      <w:sz w:val="15"/>
                    </w:rPr>
                    <w:t>462</w:t>
                  </w:r>
                </w:p>
                <w:p>
                  <w:pPr>
                    <w:spacing w:line="252" w:lineRule="auto" w:before="79"/>
                    <w:ind w:left="1469" w:right="4667" w:firstLine="0"/>
                    <w:jc w:val="left"/>
                    <w:rPr>
                      <w:b/>
                      <w:sz w:val="15"/>
                    </w:rPr>
                  </w:pPr>
                  <w:r>
                    <w:rPr>
                      <w:b/>
                      <w:spacing w:val="3"/>
                      <w:sz w:val="15"/>
                    </w:rPr>
                    <w:t>The  </w:t>
                  </w:r>
                  <w:r>
                    <w:rPr>
                      <w:b/>
                      <w:spacing w:val="4"/>
                      <w:sz w:val="15"/>
                    </w:rPr>
                    <w:t>Windfall. </w:t>
                  </w:r>
                  <w:r>
                    <w:rPr>
                      <w:b/>
                      <w:spacing w:val="3"/>
                      <w:sz w:val="15"/>
                    </w:rPr>
                    <w:t>Comedy </w:t>
                  </w:r>
                  <w:r>
                    <w:rPr>
                      <w:b/>
                      <w:sz w:val="15"/>
                    </w:rPr>
                    <w:t>and </w:t>
                  </w:r>
                  <w:r>
                    <w:rPr>
                      <w:b/>
                      <w:spacing w:val="2"/>
                      <w:sz w:val="15"/>
                    </w:rPr>
                    <w:t>Tragedy. The  </w:t>
                  </w:r>
                  <w:r>
                    <w:rPr>
                      <w:b/>
                      <w:spacing w:val="5"/>
                      <w:sz w:val="15"/>
                    </w:rPr>
                    <w:t>End  </w:t>
                  </w:r>
                  <w:r>
                    <w:rPr>
                      <w:b/>
                      <w:sz w:val="15"/>
                    </w:rPr>
                    <w:t>of</w:t>
                  </w:r>
                  <w:r>
                    <w:rPr>
                      <w:b/>
                      <w:spacing w:val="-15"/>
                      <w:sz w:val="15"/>
                    </w:rPr>
                    <w:t> </w:t>
                  </w:r>
                  <w:r>
                    <w:rPr>
                      <w:b/>
                      <w:spacing w:val="2"/>
                      <w:sz w:val="15"/>
                    </w:rPr>
                    <w:t>Baronata.</w:t>
                  </w:r>
                </w:p>
                <w:p>
                  <w:pPr>
                    <w:tabs>
                      <w:tab w:pos="1143" w:val="left" w:leader="none"/>
                    </w:tabs>
                    <w:spacing w:before="173"/>
                    <w:ind w:left="99" w:right="0" w:firstLine="0"/>
                    <w:jc w:val="center"/>
                    <w:rPr>
                      <w:b/>
                      <w:sz w:val="15"/>
                    </w:rPr>
                  </w:pPr>
                  <w:r>
                    <w:rPr>
                      <w:b/>
                      <w:spacing w:val="13"/>
                      <w:sz w:val="15"/>
                    </w:rPr>
                    <w:t>CHAPTER</w:t>
                  </w:r>
                  <w:r>
                    <w:rPr>
                      <w:rFonts w:ascii="Times New Roman"/>
                      <w:spacing w:val="13"/>
                      <w:sz w:val="15"/>
                    </w:rPr>
                    <w:tab/>
                  </w:r>
                  <w:r>
                    <w:rPr>
                      <w:b/>
                      <w:sz w:val="15"/>
                    </w:rPr>
                    <w:t>34</w:t>
                  </w:r>
                </w:p>
                <w:p>
                  <w:pPr>
                    <w:tabs>
                      <w:tab w:pos="3601" w:val="left" w:leader="none"/>
                      <w:tab w:pos="4163" w:val="left" w:leader="none"/>
                      <w:tab w:pos="6417" w:val="left" w:leader="none"/>
                      <w:tab w:pos="6664" w:val="left" w:leader="none"/>
                    </w:tabs>
                    <w:spacing w:line="250" w:lineRule="atLeast" w:before="9"/>
                    <w:ind w:left="1476" w:right="1004" w:hanging="379"/>
                    <w:jc w:val="left"/>
                    <w:rPr>
                      <w:b/>
                      <w:sz w:val="15"/>
                    </w:rPr>
                  </w:pPr>
                  <w:r>
                    <w:rPr>
                      <w:b/>
                      <w:sz w:val="14"/>
                    </w:rPr>
                    <w:t>T </w:t>
                  </w:r>
                  <w:r>
                    <w:rPr>
                      <w:b/>
                      <w:sz w:val="11"/>
                    </w:rPr>
                    <w:t>h e    </w:t>
                  </w:r>
                  <w:r>
                    <w:rPr>
                      <w:b/>
                      <w:sz w:val="14"/>
                    </w:rPr>
                    <w:t>D </w:t>
                  </w:r>
                  <w:r>
                    <w:rPr>
                      <w:b/>
                      <w:sz w:val="11"/>
                    </w:rPr>
                    <w:t>e a t h    o f    a    </w:t>
                  </w:r>
                  <w:r>
                    <w:rPr>
                      <w:b/>
                      <w:i/>
                      <w:spacing w:val="6"/>
                      <w:sz w:val="16"/>
                    </w:rPr>
                    <w:t>R</w:t>
                  </w:r>
                  <w:r>
                    <w:rPr>
                      <w:b/>
                      <w:i/>
                      <w:spacing w:val="6"/>
                      <w:sz w:val="12"/>
                    </w:rPr>
                    <w:t>e </w:t>
                  </w:r>
                  <w:r>
                    <w:rPr>
                      <w:b/>
                      <w:i/>
                      <w:sz w:val="12"/>
                    </w:rPr>
                    <w:t>n t </w:t>
                  </w:r>
                  <w:r>
                    <w:rPr>
                      <w:b/>
                      <w:i/>
                      <w:spacing w:val="31"/>
                      <w:sz w:val="12"/>
                    </w:rPr>
                    <w:t> </w:t>
                  </w:r>
                  <w:r>
                    <w:rPr>
                      <w:b/>
                      <w:i/>
                      <w:spacing w:val="6"/>
                      <w:sz w:val="12"/>
                    </w:rPr>
                    <w:t>ie</w:t>
                  </w:r>
                  <w:r>
                    <w:rPr>
                      <w:b/>
                      <w:i/>
                      <w:spacing w:val="2"/>
                      <w:sz w:val="12"/>
                    </w:rPr>
                    <w:t> </w:t>
                  </w:r>
                  <w:r>
                    <w:rPr>
                      <w:b/>
                      <w:i/>
                      <w:sz w:val="12"/>
                    </w:rPr>
                    <w:t>r</w:t>
                    <w:tab/>
                  </w:r>
                  <w:r>
                    <w:rPr>
                      <w:b/>
                      <w:sz w:val="14"/>
                    </w:rPr>
                    <w:t>.</w:t>
                    <w:tab/>
                    <w:t>.</w:t>
                    <w:tab/>
                  </w:r>
                  <w:r>
                    <w:rPr>
                      <w:b/>
                      <w:position w:val="1"/>
                      <w:sz w:val="15"/>
                    </w:rPr>
                    <w:t>.</w:t>
                    <w:tab/>
                  </w:r>
                  <w:r>
                    <w:rPr>
                      <w:b/>
                      <w:spacing w:val="2"/>
                      <w:position w:val="1"/>
                      <w:sz w:val="15"/>
                    </w:rPr>
                    <w:t>476 </w:t>
                  </w:r>
                  <w:r>
                    <w:rPr>
                      <w:b/>
                      <w:spacing w:val="2"/>
                      <w:sz w:val="15"/>
                    </w:rPr>
                    <w:t>Bakunin  </w:t>
                  </w:r>
                  <w:r>
                    <w:rPr>
                      <w:b/>
                      <w:spacing w:val="3"/>
                      <w:sz w:val="15"/>
                    </w:rPr>
                    <w:t>at</w:t>
                  </w:r>
                  <w:r>
                    <w:rPr>
                      <w:b/>
                      <w:spacing w:val="10"/>
                      <w:sz w:val="15"/>
                    </w:rPr>
                    <w:t> </w:t>
                  </w:r>
                  <w:r>
                    <w:rPr>
                      <w:b/>
                      <w:spacing w:val="2"/>
                      <w:sz w:val="15"/>
                    </w:rPr>
                    <w:t>Lugano.</w:t>
                  </w:r>
                </w:p>
                <w:p>
                  <w:pPr>
                    <w:spacing w:line="254" w:lineRule="auto" w:before="11"/>
                    <w:ind w:left="1476" w:right="4680" w:firstLine="0"/>
                    <w:jc w:val="left"/>
                    <w:rPr>
                      <w:b/>
                      <w:sz w:val="15"/>
                    </w:rPr>
                  </w:pPr>
                  <w:r>
                    <w:rPr>
                      <w:b/>
                      <w:sz w:val="15"/>
                    </w:rPr>
                    <w:t>Disease and Decay. Last Weeks.</w:t>
                  </w:r>
                </w:p>
                <w:p>
                  <w:pPr>
                    <w:tabs>
                      <w:tab w:pos="5668" w:val="left" w:leader="dot"/>
                    </w:tabs>
                    <w:spacing w:before="236"/>
                    <w:ind w:left="104" w:right="0" w:firstLine="0"/>
                    <w:jc w:val="center"/>
                    <w:rPr>
                      <w:b/>
                      <w:sz w:val="15"/>
                    </w:rPr>
                  </w:pPr>
                  <w:r>
                    <w:rPr>
                      <w:b/>
                      <w:sz w:val="14"/>
                    </w:rPr>
                    <w:t>B </w:t>
                  </w:r>
                  <w:r>
                    <w:rPr>
                      <w:b/>
                      <w:sz w:val="11"/>
                    </w:rPr>
                    <w:t>i b l  i o g r a p</w:t>
                  </w:r>
                  <w:r>
                    <w:rPr>
                      <w:b/>
                      <w:spacing w:val="-8"/>
                      <w:sz w:val="11"/>
                    </w:rPr>
                    <w:t> </w:t>
                  </w:r>
                  <w:r>
                    <w:rPr>
                      <w:b/>
                      <w:sz w:val="11"/>
                    </w:rPr>
                    <w:t>h</w:t>
                  </w:r>
                  <w:r>
                    <w:rPr>
                      <w:b/>
                      <w:spacing w:val="6"/>
                      <w:sz w:val="11"/>
                    </w:rPr>
                    <w:t> </w:t>
                  </w:r>
                  <w:r>
                    <w:rPr>
                      <w:b/>
                      <w:sz w:val="11"/>
                    </w:rPr>
                    <w:t>y</w:t>
                  </w:r>
                  <w:r>
                    <w:rPr>
                      <w:rFonts w:ascii="Times New Roman"/>
                      <w:position w:val="1"/>
                      <w:sz w:val="15"/>
                    </w:rPr>
                    <w:tab/>
                  </w:r>
                  <w:r>
                    <w:rPr>
                      <w:b/>
                      <w:position w:val="1"/>
                      <w:sz w:val="15"/>
                    </w:rPr>
                    <w:t>489</w:t>
                  </w:r>
                </w:p>
                <w:p>
                  <w:pPr>
                    <w:tabs>
                      <w:tab w:pos="5672" w:val="left" w:leader="dot"/>
                    </w:tabs>
                    <w:spacing w:before="261"/>
                    <w:ind w:left="106" w:right="0" w:firstLine="0"/>
                    <w:jc w:val="center"/>
                    <w:rPr>
                      <w:b/>
                      <w:sz w:val="15"/>
                    </w:rPr>
                  </w:pPr>
                  <w:r>
                    <w:rPr>
                      <w:b/>
                      <w:sz w:val="14"/>
                    </w:rPr>
                    <w:t>I </w:t>
                  </w:r>
                  <w:r>
                    <w:rPr>
                      <w:b/>
                      <w:sz w:val="11"/>
                    </w:rPr>
                    <w:t>n d</w:t>
                  </w:r>
                  <w:r>
                    <w:rPr>
                      <w:b/>
                      <w:spacing w:val="5"/>
                      <w:sz w:val="11"/>
                    </w:rPr>
                    <w:t> </w:t>
                  </w:r>
                  <w:r>
                    <w:rPr>
                      <w:b/>
                      <w:sz w:val="11"/>
                    </w:rPr>
                    <w:t>e</w:t>
                  </w:r>
                  <w:r>
                    <w:rPr>
                      <w:b/>
                      <w:spacing w:val="11"/>
                      <w:sz w:val="11"/>
                    </w:rPr>
                    <w:t> </w:t>
                  </w:r>
                  <w:r>
                    <w:rPr>
                      <w:b/>
                      <w:sz w:val="11"/>
                    </w:rPr>
                    <w:t>x</w:t>
                  </w:r>
                  <w:r>
                    <w:rPr>
                      <w:rFonts w:ascii="Times New Roman"/>
                      <w:sz w:val="15"/>
                    </w:rPr>
                    <w:tab/>
                  </w:r>
                  <w:r>
                    <w:rPr>
                      <w:b/>
                      <w:sz w:val="15"/>
                    </w:rPr>
                    <w:t>493</w:t>
                  </w: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spacing w:before="2"/>
                    <w:rPr>
                      <w:rFonts w:ascii="Times New Roman"/>
                    </w:rPr>
                  </w:pPr>
                </w:p>
                <w:p>
                  <w:pPr>
                    <w:spacing w:before="0"/>
                    <w:ind w:left="87" w:right="7" w:firstLine="0"/>
                    <w:jc w:val="center"/>
                    <w:rPr>
                      <w:b/>
                      <w:sz w:val="15"/>
                    </w:rPr>
                  </w:pPr>
                  <w:r>
                    <w:rPr>
                      <w:b/>
                      <w:sz w:val="15"/>
                    </w:rPr>
                    <w:t>FRONTISPIECE</w:t>
                  </w:r>
                </w:p>
                <w:p>
                  <w:pPr>
                    <w:spacing w:before="146"/>
                    <w:ind w:left="96" w:right="7" w:firstLine="0"/>
                    <w:jc w:val="center"/>
                    <w:rPr>
                      <w:b/>
                      <w:sz w:val="11"/>
                    </w:rPr>
                  </w:pPr>
                  <w:r>
                    <w:rPr>
                      <w:b/>
                      <w:sz w:val="14"/>
                    </w:rPr>
                    <w:t>M </w:t>
                  </w:r>
                  <w:r>
                    <w:rPr>
                      <w:b/>
                      <w:sz w:val="11"/>
                    </w:rPr>
                    <w:t>i c h a e l     </w:t>
                  </w:r>
                  <w:r>
                    <w:rPr>
                      <w:b/>
                      <w:sz w:val="14"/>
                    </w:rPr>
                    <w:t>B </w:t>
                  </w:r>
                  <w:r>
                    <w:rPr>
                      <w:b/>
                      <w:sz w:val="11"/>
                    </w:rPr>
                    <w:t>a k u n i n</w:t>
                  </w:r>
                </w:p>
                <w:p>
                  <w:pPr>
                    <w:spacing w:before="88"/>
                    <w:ind w:left="126" w:right="7" w:firstLine="0"/>
                    <w:jc w:val="center"/>
                    <w:rPr>
                      <w:b/>
                      <w:sz w:val="15"/>
                    </w:rPr>
                  </w:pPr>
                  <w:r>
                    <w:rPr>
                      <w:b/>
                      <w:sz w:val="15"/>
                    </w:rPr>
                    <w:t>From a photograph taken by Mroczkowski  in  1868.</w:t>
                  </w:r>
                </w:p>
              </w:txbxContent>
            </v:textbox>
            <w10:wrap type="none"/>
          </v:shape>
        </w:pict>
      </w:r>
      <w:r>
        <w:rPr/>
        <w:drawing>
          <wp:anchor distT="0" distB="0" distL="0" distR="0" allowOverlap="1" layoutInCell="1" locked="0" behindDoc="1" simplePos="0" relativeHeight="268179719">
            <wp:simplePos x="0" y="0"/>
            <wp:positionH relativeFrom="page">
              <wp:posOffset>0</wp:posOffset>
            </wp:positionH>
            <wp:positionV relativeFrom="page">
              <wp:posOffset>0</wp:posOffset>
            </wp:positionV>
            <wp:extent cx="5041888" cy="7778496"/>
            <wp:effectExtent l="0" t="0" r="0" b="0"/>
            <wp:wrapNone/>
            <wp:docPr id="15" name="image12.png" descr=""/>
            <wp:cNvGraphicFramePr>
              <a:graphicFrameLocks noChangeAspect="1"/>
            </wp:cNvGraphicFramePr>
            <a:graphic>
              <a:graphicData uri="http://schemas.openxmlformats.org/drawingml/2006/picture">
                <pic:pic>
                  <pic:nvPicPr>
                    <pic:cNvPr id="16" name="image12.png"/>
                    <pic:cNvPicPr/>
                  </pic:nvPicPr>
                  <pic:blipFill>
                    <a:blip r:embed="rId16" cstate="print"/>
                    <a:stretch>
                      <a:fillRect/>
                    </a:stretch>
                  </pic:blipFill>
                  <pic:spPr>
                    <a:xfrm>
                      <a:off x="0" y="0"/>
                      <a:ext cx="504188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85pt;height:612.25pt;mso-position-horizontal-relative:page;mso-position-vertical-relative:page;z-index:-255712"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8"/>
                    <w:rPr>
                      <w:rFonts w:ascii="Times New Roman"/>
                      <w:sz w:val="22"/>
                    </w:rPr>
                  </w:pPr>
                </w:p>
                <w:p>
                  <w:pPr>
                    <w:spacing w:before="0"/>
                    <w:ind w:left="99" w:right="251" w:firstLine="0"/>
                    <w:jc w:val="center"/>
                    <w:rPr>
                      <w:sz w:val="18"/>
                    </w:rPr>
                  </w:pPr>
                  <w:bookmarkStart w:name="THE YOUNG ROMANTIC " w:id="2"/>
                  <w:bookmarkEnd w:id="2"/>
                  <w:r>
                    <w:rPr/>
                  </w:r>
                  <w:r>
                    <w:rPr>
                      <w:sz w:val="18"/>
                    </w:rPr>
                    <w:t>BOOK  I</w:t>
                  </w:r>
                </w:p>
                <w:p>
                  <w:pPr>
                    <w:pStyle w:val="BodyText"/>
                    <w:spacing w:before="8"/>
                    <w:rPr>
                      <w:rFonts w:ascii="Times New Roman"/>
                      <w:sz w:val="18"/>
                    </w:rPr>
                  </w:pPr>
                </w:p>
                <w:p>
                  <w:pPr>
                    <w:spacing w:before="0"/>
                    <w:ind w:left="99" w:right="262" w:firstLine="0"/>
                    <w:jc w:val="center"/>
                    <w:rPr>
                      <w:b/>
                      <w:sz w:val="22"/>
                    </w:rPr>
                  </w:pPr>
                  <w:r>
                    <w:rPr>
                      <w:b/>
                      <w:sz w:val="22"/>
                    </w:rPr>
                    <w:t>THE  YOUNG  ROMANTIC</w:t>
                  </w: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spacing w:line="259" w:lineRule="auto" w:before="0"/>
                    <w:ind w:left="1349" w:right="1524" w:firstLine="208"/>
                    <w:jc w:val="both"/>
                    <w:rPr>
                      <w:b/>
                      <w:sz w:val="15"/>
                    </w:rPr>
                  </w:pPr>
                  <w:r>
                    <w:rPr>
                      <w:b/>
                      <w:sz w:val="15"/>
                    </w:rPr>
                    <w:t>“ There was in my character a radical defect: Love for the fantastic, for out-of-the-way, unheard-of adventures, for under­ takings which open up an infinite horizon and whose  end no man  can foresee.”</w:t>
                  </w:r>
                </w:p>
                <w:p>
                  <w:pPr>
                    <w:spacing w:line="259" w:lineRule="auto" w:before="12"/>
                    <w:ind w:left="4590" w:right="1529" w:firstLine="247"/>
                    <w:jc w:val="right"/>
                    <w:rPr>
                      <w:b/>
                      <w:sz w:val="15"/>
                    </w:rPr>
                  </w:pPr>
                  <w:r>
                    <w:rPr>
                      <w:b/>
                      <w:sz w:val="14"/>
                    </w:rPr>
                    <w:t>M </w:t>
                  </w:r>
                  <w:r>
                    <w:rPr>
                      <w:b/>
                      <w:sz w:val="11"/>
                    </w:rPr>
                    <w:t>i c h a e l </w:t>
                  </w:r>
                  <w:r>
                    <w:rPr>
                      <w:b/>
                      <w:sz w:val="14"/>
                    </w:rPr>
                    <w:t>B </w:t>
                  </w:r>
                  <w:r>
                    <w:rPr>
                      <w:b/>
                      <w:sz w:val="11"/>
                    </w:rPr>
                    <w:t>a k u n i n</w:t>
                  </w:r>
                  <w:r>
                    <w:rPr>
                      <w:b/>
                      <w:w w:val="101"/>
                      <w:sz w:val="11"/>
                    </w:rPr>
                    <w:t> </w:t>
                  </w:r>
                  <w:r>
                    <w:rPr>
                      <w:b/>
                      <w:i/>
                      <w:sz w:val="15"/>
                    </w:rPr>
                    <w:t>Confession </w:t>
                  </w:r>
                  <w:r>
                    <w:rPr>
                      <w:b/>
                      <w:sz w:val="15"/>
                    </w:rPr>
                    <w:t>to the Tsar (July-August 1851)</w:t>
                  </w:r>
                </w:p>
              </w:txbxContent>
            </v:textbox>
            <w10:wrap type="none"/>
          </v:shape>
        </w:pict>
      </w:r>
      <w:r>
        <w:rPr/>
        <w:drawing>
          <wp:anchor distT="0" distB="0" distL="0" distR="0" allowOverlap="1" layoutInCell="1" locked="0" behindDoc="1" simplePos="0" relativeHeight="268179767">
            <wp:simplePos x="0" y="0"/>
            <wp:positionH relativeFrom="page">
              <wp:posOffset>0</wp:posOffset>
            </wp:positionH>
            <wp:positionV relativeFrom="page">
              <wp:posOffset>0</wp:posOffset>
            </wp:positionV>
            <wp:extent cx="5041888" cy="7778496"/>
            <wp:effectExtent l="0" t="0" r="0" b="0"/>
            <wp:wrapNone/>
            <wp:docPr id="17" name="image13.png" descr=""/>
            <wp:cNvGraphicFramePr>
              <a:graphicFrameLocks noChangeAspect="1"/>
            </wp:cNvGraphicFramePr>
            <a:graphic>
              <a:graphicData uri="http://schemas.openxmlformats.org/drawingml/2006/picture">
                <pic:pic>
                  <pic:nvPicPr>
                    <pic:cNvPr id="18" name="image13.png"/>
                    <pic:cNvPicPr/>
                  </pic:nvPicPr>
                  <pic:blipFill>
                    <a:blip r:embed="rId17" cstate="print"/>
                    <a:stretch>
                      <a:fillRect/>
                    </a:stretch>
                  </pic:blipFill>
                  <pic:spPr>
                    <a:xfrm>
                      <a:off x="0" y="0"/>
                      <a:ext cx="504188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5664"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2"/>
                    <w:rPr>
                      <w:rFonts w:ascii="Times New Roman"/>
                    </w:rPr>
                  </w:pPr>
                </w:p>
                <w:p>
                  <w:pPr>
                    <w:spacing w:before="0"/>
                    <w:ind w:left="435" w:right="331" w:firstLine="0"/>
                    <w:jc w:val="center"/>
                    <w:rPr>
                      <w:sz w:val="18"/>
                    </w:rPr>
                  </w:pPr>
                  <w:r>
                    <w:rPr>
                      <w:sz w:val="18"/>
                    </w:rPr>
                    <w:t>CHAPTER  1</w:t>
                  </w:r>
                </w:p>
                <w:p>
                  <w:pPr>
                    <w:pStyle w:val="BodyText"/>
                    <w:spacing w:before="8"/>
                    <w:rPr>
                      <w:rFonts w:ascii="Times New Roman"/>
                      <w:sz w:val="20"/>
                    </w:rPr>
                  </w:pPr>
                </w:p>
                <w:p>
                  <w:pPr>
                    <w:pStyle w:val="BodyText"/>
                    <w:ind w:left="405" w:right="331"/>
                    <w:jc w:val="center"/>
                  </w:pPr>
                  <w:r>
                    <w:rPr>
                      <w:spacing w:val="2"/>
                    </w:rPr>
                    <w:t>THE  </w:t>
                  </w:r>
                  <w:r>
                    <w:rPr>
                      <w:spacing w:val="5"/>
                    </w:rPr>
                    <w:t>BIRTH  </w:t>
                  </w:r>
                  <w:r>
                    <w:rPr/>
                    <w:t>OF  A</w:t>
                  </w:r>
                  <w:r>
                    <w:rPr>
                      <w:spacing w:val="50"/>
                    </w:rPr>
                    <w:t> </w:t>
                  </w:r>
                  <w:r>
                    <w:rPr>
                      <w:spacing w:val="4"/>
                    </w:rPr>
                    <w:t>REBEL</w:t>
                  </w:r>
                </w:p>
                <w:p>
                  <w:pPr>
                    <w:pStyle w:val="BodyText"/>
                    <w:spacing w:before="8"/>
                    <w:rPr>
                      <w:rFonts w:ascii="Times New Roman"/>
                      <w:sz w:val="21"/>
                    </w:rPr>
                  </w:pPr>
                </w:p>
                <w:p>
                  <w:pPr>
                    <w:pStyle w:val="BodyText"/>
                    <w:spacing w:line="249" w:lineRule="auto"/>
                    <w:ind w:left="1072" w:right="999" w:firstLine="5"/>
                    <w:jc w:val="both"/>
                  </w:pPr>
                  <w:r>
                    <w:rPr>
                      <w:b/>
                      <w:sz w:val="15"/>
                    </w:rPr>
                    <w:t>A </w:t>
                  </w:r>
                  <w:r>
                    <w:rPr>
                      <w:b/>
                      <w:sz w:val="12"/>
                    </w:rPr>
                    <w:t>b o u t </w:t>
                  </w:r>
                  <w:r>
                    <w:rPr/>
                    <w:t>a hundred </w:t>
                  </w:r>
                  <w:r>
                    <w:rPr>
                      <w:spacing w:val="2"/>
                    </w:rPr>
                    <w:t>and fifty </w:t>
                  </w:r>
                  <w:r>
                    <w:rPr/>
                    <w:t>miles </w:t>
                  </w:r>
                  <w:r>
                    <w:rPr>
                      <w:spacing w:val="4"/>
                    </w:rPr>
                    <w:t>north-west </w:t>
                  </w:r>
                  <w:r>
                    <w:rPr/>
                    <w:t>o f </w:t>
                  </w:r>
                  <w:r>
                    <w:rPr>
                      <w:spacing w:val="4"/>
                    </w:rPr>
                    <w:t>Moscow, </w:t>
                  </w:r>
                  <w:r>
                    <w:rPr/>
                    <w:t>in the </w:t>
                  </w:r>
                  <w:r>
                    <w:rPr>
                      <w:spacing w:val="4"/>
                    </w:rPr>
                    <w:t>province </w:t>
                  </w:r>
                  <w:r>
                    <w:rPr/>
                    <w:t>o f </w:t>
                  </w:r>
                  <w:r>
                    <w:rPr>
                      <w:spacing w:val="4"/>
                    </w:rPr>
                    <w:t>Tver, </w:t>
                  </w:r>
                  <w:r>
                    <w:rPr/>
                    <w:t>there </w:t>
                  </w:r>
                  <w:r>
                    <w:rPr>
                      <w:spacing w:val="5"/>
                    </w:rPr>
                    <w:t>stood— </w:t>
                  </w:r>
                  <w:r>
                    <w:rPr>
                      <w:spacing w:val="2"/>
                    </w:rPr>
                    <w:t>and </w:t>
                  </w:r>
                  <w:r>
                    <w:rPr/>
                    <w:t>still stands— a </w:t>
                  </w:r>
                  <w:r>
                    <w:rPr>
                      <w:spacing w:val="3"/>
                    </w:rPr>
                    <w:t>long, </w:t>
                  </w:r>
                  <w:r>
                    <w:rPr>
                      <w:spacing w:val="7"/>
                    </w:rPr>
                    <w:t>roomy, </w:t>
                  </w:r>
                  <w:r>
                    <w:rPr>
                      <w:spacing w:val="2"/>
                    </w:rPr>
                    <w:t>one-storied </w:t>
                  </w:r>
                  <w:r>
                    <w:rPr>
                      <w:spacing w:val="3"/>
                    </w:rPr>
                    <w:t>eighteenth-century </w:t>
                  </w:r>
                  <w:r>
                    <w:rPr/>
                    <w:t>house. </w:t>
                  </w:r>
                  <w:r>
                    <w:rPr>
                      <w:spacing w:val="6"/>
                    </w:rPr>
                    <w:t>It </w:t>
                  </w:r>
                  <w:r>
                    <w:rPr/>
                    <w:t>was </w:t>
                  </w:r>
                  <w:r>
                    <w:rPr>
                      <w:spacing w:val="3"/>
                    </w:rPr>
                    <w:t>built </w:t>
                  </w:r>
                  <w:r>
                    <w:rPr/>
                    <w:t>in the sham classical </w:t>
                  </w:r>
                  <w:r>
                    <w:rPr>
                      <w:spacing w:val="2"/>
                    </w:rPr>
                    <w:t>style </w:t>
                  </w:r>
                  <w:r>
                    <w:rPr>
                      <w:spacing w:val="4"/>
                    </w:rPr>
                    <w:t>imported </w:t>
                  </w:r>
                  <w:r>
                    <w:rPr>
                      <w:spacing w:val="3"/>
                    </w:rPr>
                    <w:t>into </w:t>
                  </w:r>
                  <w:r>
                    <w:rPr/>
                    <w:t>Russia </w:t>
                  </w:r>
                  <w:r>
                    <w:rPr>
                      <w:spacing w:val="7"/>
                    </w:rPr>
                    <w:t>by  </w:t>
                  </w:r>
                  <w:r>
                    <w:rPr>
                      <w:spacing w:val="2"/>
                    </w:rPr>
                    <w:t>Italian  </w:t>
                  </w:r>
                  <w:r>
                    <w:rPr/>
                    <w:t>architects  and was the </w:t>
                  </w:r>
                  <w:r>
                    <w:rPr>
                      <w:spacing w:val="6"/>
                    </w:rPr>
                    <w:t>typical </w:t>
                  </w:r>
                  <w:r>
                    <w:rPr/>
                    <w:t>Russian </w:t>
                  </w:r>
                  <w:r>
                    <w:rPr>
                      <w:spacing w:val="4"/>
                    </w:rPr>
                    <w:t>country </w:t>
                  </w:r>
                  <w:r>
                    <w:rPr>
                      <w:spacing w:val="3"/>
                    </w:rPr>
                    <w:t>gentleman’s </w:t>
                  </w:r>
                  <w:r>
                    <w:rPr/>
                    <w:t>residence. </w:t>
                  </w:r>
                  <w:r>
                    <w:rPr>
                      <w:spacing w:val="2"/>
                    </w:rPr>
                    <w:t>The </w:t>
                  </w:r>
                  <w:r>
                    <w:rPr>
                      <w:spacing w:val="4"/>
                    </w:rPr>
                    <w:t>property </w:t>
                  </w:r>
                  <w:r>
                    <w:rPr/>
                    <w:t>o f </w:t>
                  </w:r>
                  <w:r>
                    <w:rPr>
                      <w:spacing w:val="2"/>
                    </w:rPr>
                    <w:t>which </w:t>
                  </w:r>
                  <w:r>
                    <w:rPr/>
                    <w:t>the house </w:t>
                  </w:r>
                  <w:r>
                    <w:rPr>
                      <w:spacing w:val="4"/>
                    </w:rPr>
                    <w:t>formed </w:t>
                  </w:r>
                  <w:r>
                    <w:rPr>
                      <w:spacing w:val="3"/>
                    </w:rPr>
                    <w:t>part, </w:t>
                  </w:r>
                  <w:r>
                    <w:rPr/>
                    <w:t>and which </w:t>
                  </w:r>
                  <w:r>
                    <w:rPr>
                      <w:spacing w:val="2"/>
                    </w:rPr>
                    <w:t>bore </w:t>
                  </w:r>
                  <w:r>
                    <w:rPr/>
                    <w:t>the name o f </w:t>
                  </w:r>
                  <w:r>
                    <w:rPr>
                      <w:spacing w:val="2"/>
                    </w:rPr>
                    <w:t>Premukhino, </w:t>
                  </w:r>
                  <w:r>
                    <w:rPr/>
                    <w:t>was o f ample dimensions. </w:t>
                  </w:r>
                  <w:r>
                    <w:rPr>
                      <w:spacing w:val="6"/>
                    </w:rPr>
                    <w:t>It </w:t>
                  </w:r>
                  <w:r>
                    <w:rPr/>
                    <w:t>was an estate “ o f five hundred </w:t>
                  </w:r>
                  <w:r>
                    <w:rPr>
                      <w:spacing w:val="2"/>
                    </w:rPr>
                    <w:t>souls” </w:t>
                  </w:r>
                  <w:r>
                    <w:rPr/>
                    <w:t>; </w:t>
                  </w:r>
                  <w:r>
                    <w:rPr>
                      <w:spacing w:val="3"/>
                    </w:rPr>
                    <w:t>for </w:t>
                  </w:r>
                  <w:r>
                    <w:rPr/>
                    <w:t>in the eighteenth </w:t>
                  </w:r>
                  <w:r>
                    <w:rPr>
                      <w:spacing w:val="3"/>
                    </w:rPr>
                    <w:t>century, </w:t>
                  </w:r>
                  <w:r>
                    <w:rPr/>
                    <w:t>and </w:t>
                  </w:r>
                  <w:r>
                    <w:rPr>
                      <w:spacing w:val="2"/>
                    </w:rPr>
                    <w:t>long </w:t>
                  </w:r>
                  <w:r>
                    <w:rPr/>
                    <w:t>after, land was </w:t>
                  </w:r>
                  <w:r>
                    <w:rPr>
                      <w:spacing w:val="6"/>
                    </w:rPr>
                    <w:t>commonly </w:t>
                  </w:r>
                  <w:r>
                    <w:rPr/>
                    <w:t>measured in Russia </w:t>
                  </w:r>
                  <w:r>
                    <w:rPr>
                      <w:spacing w:val="7"/>
                    </w:rPr>
                    <w:t>by </w:t>
                  </w:r>
                  <w:r>
                    <w:rPr/>
                    <w:t>the </w:t>
                  </w:r>
                  <w:r>
                    <w:rPr>
                      <w:spacing w:val="3"/>
                    </w:rPr>
                    <w:t>number </w:t>
                  </w:r>
                  <w:r>
                    <w:rPr/>
                    <w:t>o f male serfs </w:t>
                  </w:r>
                  <w:r>
                    <w:rPr>
                      <w:spacing w:val="2"/>
                    </w:rPr>
                    <w:t>on it. Premukhino </w:t>
                  </w:r>
                  <w:r>
                    <w:rPr/>
                    <w:t>lies in agreeable, slightly </w:t>
                  </w:r>
                  <w:r>
                    <w:rPr>
                      <w:spacing w:val="3"/>
                    </w:rPr>
                    <w:t>undulat­ </w:t>
                  </w:r>
                  <w:r>
                    <w:rPr/>
                    <w:t>ing </w:t>
                  </w:r>
                  <w:r>
                    <w:rPr>
                      <w:spacing w:val="4"/>
                    </w:rPr>
                    <w:t>country, </w:t>
                  </w:r>
                  <w:r>
                    <w:rPr>
                      <w:spacing w:val="2"/>
                    </w:rPr>
                    <w:t>which </w:t>
                  </w:r>
                  <w:r>
                    <w:rPr/>
                    <w:t>lacks </w:t>
                  </w:r>
                  <w:r>
                    <w:rPr>
                      <w:spacing w:val="4"/>
                    </w:rPr>
                    <w:t>both </w:t>
                  </w:r>
                  <w:r>
                    <w:rPr/>
                    <w:t>the immense </w:t>
                  </w:r>
                  <w:r>
                    <w:rPr>
                      <w:spacing w:val="2"/>
                    </w:rPr>
                    <w:t>fertility </w:t>
                  </w:r>
                  <w:r>
                    <w:rPr/>
                    <w:t>and the unbroken </w:t>
                  </w:r>
                  <w:r>
                    <w:rPr>
                      <w:spacing w:val="7"/>
                    </w:rPr>
                    <w:t>monotony </w:t>
                  </w:r>
                  <w:r>
                    <w:rPr/>
                    <w:t>o f the great Russian plain. </w:t>
                  </w:r>
                  <w:r>
                    <w:rPr>
                      <w:spacing w:val="3"/>
                    </w:rPr>
                    <w:t>The </w:t>
                  </w:r>
                  <w:r>
                    <w:rPr/>
                    <w:t>house </w:t>
                  </w:r>
                  <w:r>
                    <w:rPr>
                      <w:spacing w:val="5"/>
                    </w:rPr>
                    <w:t>itself </w:t>
                  </w:r>
                  <w:r>
                    <w:rPr/>
                    <w:t>stands on </w:t>
                  </w:r>
                  <w:r>
                    <w:rPr>
                      <w:spacing w:val="6"/>
                    </w:rPr>
                    <w:t>wooded </w:t>
                  </w:r>
                  <w:r>
                    <w:rPr>
                      <w:spacing w:val="3"/>
                    </w:rPr>
                    <w:t>ground </w:t>
                  </w:r>
                  <w:r>
                    <w:rPr>
                      <w:spacing w:val="2"/>
                    </w:rPr>
                    <w:t>sloping </w:t>
                  </w:r>
                  <w:r>
                    <w:rPr>
                      <w:spacing w:val="3"/>
                    </w:rPr>
                    <w:t>steeply </w:t>
                  </w:r>
                  <w:r>
                    <w:rPr>
                      <w:spacing w:val="4"/>
                    </w:rPr>
                    <w:t>down </w:t>
                  </w:r>
                  <w:r>
                    <w:rPr>
                      <w:spacing w:val="3"/>
                    </w:rPr>
                    <w:t>to </w:t>
                  </w:r>
                  <w:r>
                    <w:rPr/>
                    <w:t>the </w:t>
                  </w:r>
                  <w:r>
                    <w:rPr>
                      <w:spacing w:val="2"/>
                    </w:rPr>
                    <w:t>river </w:t>
                  </w:r>
                  <w:r>
                    <w:rPr/>
                    <w:t>Osuga— the </w:t>
                  </w:r>
                  <w:r>
                    <w:rPr>
                      <w:spacing w:val="2"/>
                    </w:rPr>
                    <w:t>outstanding </w:t>
                  </w:r>
                  <w:r>
                    <w:rPr/>
                    <w:t>feature o f the </w:t>
                  </w:r>
                  <w:r>
                    <w:rPr>
                      <w:spacing w:val="2"/>
                    </w:rPr>
                    <w:t>Premukhino </w:t>
                  </w:r>
                  <w:r>
                    <w:rPr/>
                    <w:t>landscape. </w:t>
                  </w:r>
                  <w:r>
                    <w:rPr>
                      <w:spacing w:val="2"/>
                    </w:rPr>
                    <w:t>The </w:t>
                  </w:r>
                  <w:r>
                    <w:rPr/>
                    <w:t>Osuga is a </w:t>
                  </w:r>
                  <w:r>
                    <w:rPr>
                      <w:spacing w:val="4"/>
                    </w:rPr>
                    <w:t>broad, </w:t>
                  </w:r>
                  <w:r>
                    <w:rPr/>
                    <w:t>unhurrying stream. </w:t>
                  </w:r>
                  <w:r>
                    <w:rPr>
                      <w:spacing w:val="6"/>
                    </w:rPr>
                    <w:t>It </w:t>
                  </w:r>
                  <w:r>
                    <w:rPr/>
                    <w:t>empties </w:t>
                  </w:r>
                  <w:r>
                    <w:rPr>
                      <w:spacing w:val="3"/>
                    </w:rPr>
                    <w:t>into </w:t>
                  </w:r>
                  <w:r>
                    <w:rPr/>
                    <w:t>the </w:t>
                  </w:r>
                  <w:r>
                    <w:rPr>
                      <w:spacing w:val="2"/>
                    </w:rPr>
                    <w:t>Tvertsa, </w:t>
                  </w:r>
                  <w:r>
                    <w:rPr/>
                    <w:t>which </w:t>
                  </w:r>
                  <w:r>
                    <w:rPr>
                      <w:spacing w:val="-3"/>
                    </w:rPr>
                    <w:t>is </w:t>
                  </w:r>
                  <w:r>
                    <w:rPr/>
                    <w:t>in turn a </w:t>
                  </w:r>
                  <w:r>
                    <w:rPr>
                      <w:spacing w:val="3"/>
                    </w:rPr>
                    <w:t>tributary </w:t>
                  </w:r>
                  <w:r>
                    <w:rPr/>
                    <w:t>o f the </w:t>
                  </w:r>
                  <w:r>
                    <w:rPr>
                      <w:spacing w:val="4"/>
                    </w:rPr>
                    <w:t>Volga. </w:t>
                  </w:r>
                  <w:r>
                    <w:rPr/>
                    <w:t>In the eighteenth and </w:t>
                  </w:r>
                  <w:r>
                    <w:rPr>
                      <w:spacing w:val="2"/>
                    </w:rPr>
                    <w:t>early </w:t>
                  </w:r>
                  <w:r>
                    <w:rPr/>
                    <w:t>nineteenth centuries, life at </w:t>
                  </w:r>
                  <w:r>
                    <w:rPr>
                      <w:spacing w:val="2"/>
                    </w:rPr>
                    <w:t>Premukhino imitated </w:t>
                  </w:r>
                  <w:r>
                    <w:rPr/>
                    <w:t>the course o f the  Osuga. </w:t>
                  </w:r>
                  <w:r>
                    <w:rPr>
                      <w:spacing w:val="5"/>
                    </w:rPr>
                    <w:t>It </w:t>
                  </w:r>
                  <w:r>
                    <w:rPr/>
                    <w:t>was leisurely and spacious.  </w:t>
                  </w:r>
                  <w:r>
                    <w:rPr>
                      <w:spacing w:val="5"/>
                    </w:rPr>
                    <w:t>It</w:t>
                  </w:r>
                  <w:r>
                    <w:rPr>
                      <w:spacing w:val="14"/>
                    </w:rPr>
                    <w:t> </w:t>
                  </w:r>
                  <w:r>
                    <w:rPr/>
                    <w:t>flowed</w:t>
                  </w:r>
                  <w:r>
                    <w:rPr>
                      <w:spacing w:val="-16"/>
                    </w:rPr>
                    <w:t> </w:t>
                  </w:r>
                  <w:r>
                    <w:rPr>
                      <w:spacing w:val="2"/>
                    </w:rPr>
                    <w:t>towards</w:t>
                  </w:r>
                  <w:r>
                    <w:rPr>
                      <w:spacing w:val="7"/>
                    </w:rPr>
                    <w:t> </w:t>
                  </w:r>
                  <w:r>
                    <w:rPr>
                      <w:spacing w:val="4"/>
                    </w:rPr>
                    <w:t>Tver,</w:t>
                  </w:r>
                  <w:r>
                    <w:rPr>
                      <w:spacing w:val="-20"/>
                    </w:rPr>
                    <w:t> </w:t>
                  </w:r>
                  <w:r>
                    <w:rPr/>
                    <w:t>the</w:t>
                  </w:r>
                  <w:r>
                    <w:rPr>
                      <w:spacing w:val="1"/>
                    </w:rPr>
                    <w:t> </w:t>
                  </w:r>
                  <w:r>
                    <w:rPr>
                      <w:spacing w:val="4"/>
                    </w:rPr>
                    <w:t>provincial</w:t>
                  </w:r>
                  <w:r>
                    <w:rPr>
                      <w:spacing w:val="-15"/>
                    </w:rPr>
                    <w:t> </w:t>
                  </w:r>
                  <w:r>
                    <w:rPr/>
                    <w:t>capital,</w:t>
                  </w:r>
                  <w:r>
                    <w:rPr>
                      <w:spacing w:val="-12"/>
                    </w:rPr>
                    <w:t> </w:t>
                  </w:r>
                  <w:r>
                    <w:rPr/>
                    <w:t>or—</w:t>
                  </w:r>
                  <w:r>
                    <w:rPr>
                      <w:spacing w:val="-24"/>
                    </w:rPr>
                    <w:t> </w:t>
                  </w:r>
                  <w:r>
                    <w:rPr/>
                    <w:t>more</w:t>
                  </w:r>
                  <w:r>
                    <w:rPr>
                      <w:spacing w:val="-2"/>
                    </w:rPr>
                    <w:t> </w:t>
                  </w:r>
                  <w:r>
                    <w:rPr>
                      <w:spacing w:val="3"/>
                    </w:rPr>
                    <w:t>remotely</w:t>
                  </w:r>
                </w:p>
                <w:p>
                  <w:pPr>
                    <w:pStyle w:val="BodyText"/>
                    <w:spacing w:line="249" w:lineRule="auto" w:before="2"/>
                    <w:ind w:left="1079" w:right="1027" w:hanging="2"/>
                    <w:jc w:val="both"/>
                  </w:pPr>
                  <w:r>
                    <w:rPr/>
                    <w:t>— </w:t>
                  </w:r>
                  <w:r>
                    <w:rPr>
                      <w:spacing w:val="2"/>
                    </w:rPr>
                    <w:t>towards </w:t>
                  </w:r>
                  <w:r>
                    <w:rPr/>
                    <w:t>the great </w:t>
                  </w:r>
                  <w:r>
                    <w:rPr>
                      <w:spacing w:val="3"/>
                    </w:rPr>
                    <w:t>Muscovite city </w:t>
                  </w:r>
                  <w:r>
                    <w:rPr>
                      <w:spacing w:val="11"/>
                    </w:rPr>
                    <w:t>of </w:t>
                  </w:r>
                  <w:r>
                    <w:rPr>
                      <w:spacing w:val="3"/>
                    </w:rPr>
                    <w:t>Moscow. </w:t>
                  </w:r>
                  <w:r>
                    <w:rPr/>
                    <w:t>Petersburg, and the </w:t>
                  </w:r>
                  <w:r>
                    <w:rPr>
                      <w:spacing w:val="3"/>
                    </w:rPr>
                    <w:t>world </w:t>
                  </w:r>
                  <w:r>
                    <w:rPr>
                      <w:spacing w:val="5"/>
                    </w:rPr>
                    <w:t>beyond </w:t>
                  </w:r>
                  <w:r>
                    <w:rPr>
                      <w:spacing w:val="6"/>
                    </w:rPr>
                    <w:t>of </w:t>
                  </w:r>
                  <w:r>
                    <w:rPr/>
                    <w:t>which it was the </w:t>
                  </w:r>
                  <w:r>
                    <w:rPr>
                      <w:spacing w:val="5"/>
                    </w:rPr>
                    <w:t>outpost </w:t>
                  </w:r>
                  <w:r>
                    <w:rPr/>
                    <w:t>and  the </w:t>
                  </w:r>
                  <w:r>
                    <w:rPr>
                      <w:spacing w:val="2"/>
                    </w:rPr>
                    <w:t>portal,  </w:t>
                  </w:r>
                  <w:r>
                    <w:rPr>
                      <w:spacing w:val="-3"/>
                    </w:rPr>
                    <w:t>was  </w:t>
                  </w:r>
                  <w:r>
                    <w:rPr>
                      <w:spacing w:val="2"/>
                    </w:rPr>
                    <w:t>something </w:t>
                  </w:r>
                  <w:r>
                    <w:rPr/>
                    <w:t>distant,  alien,  and</w:t>
                  </w:r>
                  <w:r>
                    <w:rPr>
                      <w:spacing w:val="-18"/>
                    </w:rPr>
                    <w:t> </w:t>
                  </w:r>
                  <w:r>
                    <w:rPr>
                      <w:spacing w:val="3"/>
                    </w:rPr>
                    <w:t>inconceivable.</w:t>
                  </w:r>
                </w:p>
                <w:p>
                  <w:pPr>
                    <w:pStyle w:val="BodyText"/>
                    <w:spacing w:line="254" w:lineRule="auto" w:before="1"/>
                    <w:ind w:left="1063" w:right="1021" w:firstLine="228"/>
                    <w:jc w:val="both"/>
                  </w:pPr>
                  <w:r>
                    <w:rPr/>
                    <w:t>In the spring o f </w:t>
                  </w:r>
                  <w:r>
                    <w:rPr>
                      <w:spacing w:val="-5"/>
                    </w:rPr>
                    <w:t>1779, </w:t>
                  </w:r>
                  <w:r>
                    <w:rPr>
                      <w:spacing w:val="2"/>
                    </w:rPr>
                    <w:t>Premukhino </w:t>
                  </w:r>
                  <w:r>
                    <w:rPr/>
                    <w:t>passed </w:t>
                  </w:r>
                  <w:r>
                    <w:rPr>
                      <w:spacing w:val="2"/>
                    </w:rPr>
                    <w:t>into </w:t>
                  </w:r>
                  <w:r>
                    <w:rPr/>
                    <w:t>the hands </w:t>
                  </w:r>
                  <w:r>
                    <w:rPr>
                      <w:spacing w:val="11"/>
                    </w:rPr>
                    <w:t>of</w:t>
                  </w:r>
                  <w:r>
                    <w:rPr>
                      <w:spacing w:val="74"/>
                    </w:rPr>
                    <w:t> </w:t>
                  </w:r>
                  <w:r>
                    <w:rPr/>
                    <w:t>Michael </w:t>
                  </w:r>
                  <w:r>
                    <w:rPr>
                      <w:spacing w:val="2"/>
                    </w:rPr>
                    <w:t>Vasilevich </w:t>
                  </w:r>
                  <w:r>
                    <w:rPr/>
                    <w:t>Bakunin, a </w:t>
                  </w:r>
                  <w:r>
                    <w:rPr>
                      <w:spacing w:val="3"/>
                    </w:rPr>
                    <w:t>member </w:t>
                  </w:r>
                  <w:r>
                    <w:rPr/>
                    <w:t>o f a </w:t>
                  </w:r>
                  <w:r>
                    <w:rPr>
                      <w:spacing w:val="3"/>
                    </w:rPr>
                    <w:t>family </w:t>
                  </w:r>
                  <w:r>
                    <w:rPr/>
                    <w:t>which had </w:t>
                  </w:r>
                  <w:r>
                    <w:rPr>
                      <w:spacing w:val="3"/>
                    </w:rPr>
                    <w:t>long </w:t>
                  </w:r>
                  <w:r>
                    <w:rPr>
                      <w:spacing w:val="4"/>
                    </w:rPr>
                    <w:t>occupied </w:t>
                  </w:r>
                  <w:r>
                    <w:rPr/>
                    <w:t>a respectable </w:t>
                  </w:r>
                  <w:r>
                    <w:rPr>
                      <w:spacing w:val="5"/>
                    </w:rPr>
                    <w:t>but </w:t>
                  </w:r>
                  <w:r>
                    <w:rPr/>
                    <w:t>undistinguished place in the annals o f the </w:t>
                  </w:r>
                  <w:r>
                    <w:rPr>
                      <w:spacing w:val="3"/>
                    </w:rPr>
                    <w:t>Moscow </w:t>
                  </w:r>
                  <w:r>
                    <w:rPr>
                      <w:spacing w:val="4"/>
                    </w:rPr>
                    <w:t>nobility. </w:t>
                  </w:r>
                  <w:r>
                    <w:rPr/>
                    <w:t>Michael Bakunin </w:t>
                  </w:r>
                  <w:r>
                    <w:rPr>
                      <w:spacing w:val="2"/>
                    </w:rPr>
                    <w:t>had </w:t>
                  </w:r>
                  <w:r>
                    <w:rPr/>
                    <w:t>risen to the rank o f “ State Counsellor” </w:t>
                  </w:r>
                  <w:r>
                    <w:rPr>
                      <w:spacing w:val="3"/>
                    </w:rPr>
                    <w:t>at </w:t>
                  </w:r>
                  <w:r>
                    <w:rPr/>
                    <w:t>the </w:t>
                  </w:r>
                  <w:r>
                    <w:rPr>
                      <w:spacing w:val="4"/>
                    </w:rPr>
                    <w:t>court </w:t>
                  </w:r>
                  <w:r>
                    <w:rPr/>
                    <w:t>o f Catherine </w:t>
                  </w:r>
                  <w:r>
                    <w:rPr>
                      <w:spacing w:val="7"/>
                    </w:rPr>
                    <w:t>II. </w:t>
                  </w:r>
                  <w:r>
                    <w:rPr>
                      <w:spacing w:val="3"/>
                    </w:rPr>
                    <w:t>He </w:t>
                  </w:r>
                  <w:r>
                    <w:rPr/>
                    <w:t>was still in the </w:t>
                  </w:r>
                  <w:r>
                    <w:rPr>
                      <w:spacing w:val="2"/>
                    </w:rPr>
                    <w:t>prime </w:t>
                  </w:r>
                  <w:r>
                    <w:rPr/>
                    <w:t>o f life when he retired </w:t>
                  </w:r>
                  <w:r>
                    <w:rPr>
                      <w:spacing w:val="3"/>
                    </w:rPr>
                    <w:t>to </w:t>
                  </w:r>
                  <w:r>
                    <w:rPr>
                      <w:spacing w:val="2"/>
                    </w:rPr>
                    <w:t>Premukhino; </w:t>
                  </w:r>
                  <w:r>
                    <w:rPr/>
                    <w:t>and </w:t>
                  </w:r>
                  <w:r>
                    <w:rPr>
                      <w:spacing w:val="3"/>
                    </w:rPr>
                    <w:t>though </w:t>
                  </w:r>
                  <w:r>
                    <w:rPr/>
                    <w:t>he seems </w:t>
                  </w:r>
                  <w:r>
                    <w:rPr>
                      <w:spacing w:val="2"/>
                    </w:rPr>
                    <w:t>to  </w:t>
                  </w:r>
                  <w:r>
                    <w:rPr>
                      <w:spacing w:val="3"/>
                    </w:rPr>
                    <w:t>have </w:t>
                  </w:r>
                  <w:r>
                    <w:rPr/>
                    <w:t>been </w:t>
                  </w:r>
                  <w:r>
                    <w:rPr>
                      <w:spacing w:val="3"/>
                    </w:rPr>
                    <w:t>innocent  </w:t>
                  </w:r>
                  <w:r>
                    <w:rPr/>
                    <w:t>o f </w:t>
                  </w:r>
                  <w:r>
                    <w:rPr>
                      <w:spacing w:val="4"/>
                    </w:rPr>
                    <w:t>political </w:t>
                  </w:r>
                  <w:r>
                    <w:rPr>
                      <w:spacing w:val="2"/>
                    </w:rPr>
                    <w:t>ambitions  </w:t>
                  </w:r>
                  <w:r>
                    <w:rPr>
                      <w:spacing w:val="4"/>
                    </w:rPr>
                    <w:t>or </w:t>
                  </w:r>
                  <w:r>
                    <w:rPr>
                      <w:spacing w:val="2"/>
                    </w:rPr>
                    <w:t>intellectual </w:t>
                  </w:r>
                  <w:r>
                    <w:rPr/>
                    <w:t>attainments, his </w:t>
                  </w:r>
                  <w:r>
                    <w:rPr>
                      <w:spacing w:val="5"/>
                    </w:rPr>
                    <w:t>memory </w:t>
                  </w:r>
                  <w:r>
                    <w:rPr/>
                    <w:t>was </w:t>
                  </w:r>
                  <w:r>
                    <w:rPr>
                      <w:spacing w:val="6"/>
                    </w:rPr>
                    <w:t>not </w:t>
                  </w:r>
                  <w:r>
                    <w:rPr>
                      <w:spacing w:val="2"/>
                    </w:rPr>
                    <w:t>unhonoured </w:t>
                  </w:r>
                  <w:r>
                    <w:rPr>
                      <w:spacing w:val="5"/>
                    </w:rPr>
                    <w:t>by </w:t>
                  </w:r>
                  <w:r>
                    <w:rPr/>
                    <w:t>his descendants. </w:t>
                  </w:r>
                  <w:r>
                    <w:rPr>
                      <w:spacing w:val="5"/>
                    </w:rPr>
                    <w:t>Family </w:t>
                  </w:r>
                  <w:r>
                    <w:rPr/>
                    <w:t>legend </w:t>
                  </w:r>
                  <w:r>
                    <w:rPr>
                      <w:spacing w:val="2"/>
                    </w:rPr>
                    <w:t>celebrated </w:t>
                  </w:r>
                  <w:r>
                    <w:rPr/>
                    <w:t>his </w:t>
                  </w:r>
                  <w:r>
                    <w:rPr>
                      <w:spacing w:val="2"/>
                    </w:rPr>
                    <w:t>enormous </w:t>
                  </w:r>
                  <w:r>
                    <w:rPr/>
                    <w:t>stature, his muscular prowess, and his </w:t>
                  </w:r>
                  <w:r>
                    <w:rPr>
                      <w:spacing w:val="3"/>
                    </w:rPr>
                    <w:t>ungovernable </w:t>
                  </w:r>
                  <w:r>
                    <w:rPr>
                      <w:spacing w:val="2"/>
                    </w:rPr>
                    <w:t>temper. </w:t>
                  </w:r>
                  <w:r>
                    <w:rPr>
                      <w:spacing w:val="6"/>
                    </w:rPr>
                    <w:t>It </w:t>
                  </w:r>
                  <w:r>
                    <w:rPr/>
                    <w:t>was </w:t>
                  </w:r>
                  <w:r>
                    <w:rPr>
                      <w:spacing w:val="3"/>
                    </w:rPr>
                    <w:t>re­ corded how, </w:t>
                  </w:r>
                  <w:r>
                    <w:rPr>
                      <w:spacing w:val="2"/>
                    </w:rPr>
                    <w:t>armed </w:t>
                  </w:r>
                  <w:r>
                    <w:rPr>
                      <w:spacing w:val="4"/>
                    </w:rPr>
                    <w:t>only </w:t>
                  </w:r>
                  <w:r>
                    <w:rPr>
                      <w:spacing w:val="2"/>
                    </w:rPr>
                    <w:t>with </w:t>
                  </w:r>
                  <w:r>
                    <w:rPr/>
                    <w:t>a </w:t>
                  </w:r>
                  <w:r>
                    <w:rPr>
                      <w:spacing w:val="2"/>
                    </w:rPr>
                    <w:t>plank  </w:t>
                  </w:r>
                  <w:r>
                    <w:rPr/>
                    <w:t>o f </w:t>
                  </w:r>
                  <w:r>
                    <w:rPr>
                      <w:spacing w:val="6"/>
                    </w:rPr>
                    <w:t>wood, </w:t>
                  </w:r>
                  <w:r>
                    <w:rPr/>
                    <w:t>he   </w:t>
                  </w:r>
                  <w:r>
                    <w:rPr>
                      <w:spacing w:val="52"/>
                    </w:rPr>
                    <w:t> </w:t>
                  </w:r>
                  <w:r>
                    <w:rPr/>
                    <w:t>had  beaten</w:t>
                  </w:r>
                </w:p>
                <w:p>
                  <w:pPr>
                    <w:spacing w:line="198" w:lineRule="exact" w:before="0"/>
                    <w:ind w:left="27" w:right="0" w:firstLine="0"/>
                    <w:jc w:val="center"/>
                    <w:rPr>
                      <w:b/>
                      <w:sz w:val="17"/>
                    </w:rPr>
                  </w:pPr>
                  <w:r>
                    <w:rPr>
                      <w:b/>
                      <w:w w:val="99"/>
                      <w:sz w:val="17"/>
                    </w:rPr>
                    <w:t>3</w:t>
                  </w:r>
                </w:p>
              </w:txbxContent>
            </v:textbox>
            <w10:wrap type="none"/>
          </v:shape>
        </w:pict>
      </w:r>
      <w:r>
        <w:rPr/>
        <w:drawing>
          <wp:anchor distT="0" distB="0" distL="0" distR="0" allowOverlap="1" layoutInCell="1" locked="0" behindDoc="1" simplePos="0" relativeHeight="268179815">
            <wp:simplePos x="0" y="0"/>
            <wp:positionH relativeFrom="page">
              <wp:posOffset>0</wp:posOffset>
            </wp:positionH>
            <wp:positionV relativeFrom="page">
              <wp:posOffset>0</wp:posOffset>
            </wp:positionV>
            <wp:extent cx="5045064" cy="7778496"/>
            <wp:effectExtent l="0" t="0" r="0" b="0"/>
            <wp:wrapNone/>
            <wp:docPr id="19" name="image14.png" descr=""/>
            <wp:cNvGraphicFramePr>
              <a:graphicFrameLocks noChangeAspect="1"/>
            </wp:cNvGraphicFramePr>
            <a:graphic>
              <a:graphicData uri="http://schemas.openxmlformats.org/drawingml/2006/picture">
                <pic:pic>
                  <pic:nvPicPr>
                    <pic:cNvPr id="20" name="image14.png"/>
                    <pic:cNvPicPr/>
                  </pic:nvPicPr>
                  <pic:blipFill>
                    <a:blip r:embed="rId1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561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tabs>
                      <w:tab w:pos="2819" w:val="left" w:leader="none"/>
                      <w:tab w:pos="6364" w:val="left" w:leader="none"/>
                    </w:tabs>
                    <w:spacing w:before="0"/>
                    <w:ind w:left="1066" w:right="0" w:firstLine="7"/>
                    <w:jc w:val="both"/>
                    <w:rPr>
                      <w:sz w:val="12"/>
                    </w:rPr>
                  </w:pPr>
                  <w:r>
                    <w:rPr>
                      <w:b/>
                      <w:i/>
                      <w:sz w:val="16"/>
                    </w:rPr>
                    <w:t>4</w:t>
                    <w:tab/>
                  </w:r>
                  <w:r>
                    <w:rPr>
                      <w:b/>
                      <w:spacing w:val="7"/>
                      <w:position w:val="1"/>
                      <w:sz w:val="16"/>
                    </w:rPr>
                    <w:t>THE </w:t>
                  </w:r>
                  <w:r>
                    <w:rPr>
                      <w:b/>
                      <w:spacing w:val="13"/>
                      <w:position w:val="1"/>
                      <w:sz w:val="16"/>
                    </w:rPr>
                    <w:t> </w:t>
                  </w:r>
                  <w:r>
                    <w:rPr>
                      <w:b/>
                      <w:spacing w:val="9"/>
                      <w:position w:val="1"/>
                      <w:sz w:val="16"/>
                    </w:rPr>
                    <w:t>YOUNG</w:t>
                  </w:r>
                  <w:r>
                    <w:rPr>
                      <w:b/>
                      <w:spacing w:val="57"/>
                      <w:position w:val="1"/>
                      <w:sz w:val="16"/>
                    </w:rPr>
                    <w:t> </w:t>
                  </w:r>
                  <w:r>
                    <w:rPr>
                      <w:b/>
                      <w:spacing w:val="4"/>
                      <w:position w:val="1"/>
                      <w:sz w:val="16"/>
                    </w:rPr>
                    <w:t>ROMANTIC</w:t>
                    <w:tab/>
                  </w:r>
                  <w:r>
                    <w:rPr>
                      <w:spacing w:val="10"/>
                      <w:position w:val="1"/>
                      <w:sz w:val="12"/>
                    </w:rPr>
                    <w:t>BOOK</w:t>
                  </w:r>
                  <w:r>
                    <w:rPr>
                      <w:spacing w:val="47"/>
                      <w:position w:val="1"/>
                      <w:sz w:val="12"/>
                    </w:rPr>
                    <w:t> </w:t>
                  </w:r>
                  <w:r>
                    <w:rPr>
                      <w:position w:val="1"/>
                      <w:sz w:val="12"/>
                    </w:rPr>
                    <w:t>I</w:t>
                  </w:r>
                </w:p>
                <w:p>
                  <w:pPr>
                    <w:pStyle w:val="BodyText"/>
                    <w:spacing w:line="249" w:lineRule="auto" w:before="109"/>
                    <w:ind w:left="1066" w:right="1020" w:firstLine="4"/>
                    <w:jc w:val="both"/>
                  </w:pPr>
                  <w:r>
                    <w:rPr>
                      <w:spacing w:val="4"/>
                    </w:rPr>
                    <w:t>off </w:t>
                  </w:r>
                  <w:r>
                    <w:rPr/>
                    <w:t>single-handed a </w:t>
                  </w:r>
                  <w:r>
                    <w:rPr>
                      <w:spacing w:val="3"/>
                    </w:rPr>
                    <w:t>band </w:t>
                  </w:r>
                  <w:r>
                    <w:rPr/>
                    <w:t>o f </w:t>
                  </w:r>
                  <w:r>
                    <w:rPr>
                      <w:spacing w:val="3"/>
                    </w:rPr>
                    <w:t>robbers, and how </w:t>
                  </w:r>
                  <w:r>
                    <w:rPr/>
                    <w:t>he </w:t>
                  </w:r>
                  <w:r>
                    <w:rPr>
                      <w:spacing w:val="3"/>
                    </w:rPr>
                    <w:t>had </w:t>
                  </w:r>
                  <w:r>
                    <w:rPr>
                      <w:spacing w:val="2"/>
                    </w:rPr>
                    <w:t>lifted </w:t>
                  </w:r>
                  <w:r>
                    <w:rPr/>
                    <w:t>an </w:t>
                  </w:r>
                  <w:r>
                    <w:rPr>
                      <w:spacing w:val="4"/>
                    </w:rPr>
                    <w:t>impudent </w:t>
                  </w:r>
                  <w:r>
                    <w:rPr>
                      <w:spacing w:val="3"/>
                    </w:rPr>
                    <w:t>coachman </w:t>
                  </w:r>
                  <w:r>
                    <w:rPr/>
                    <w:t>from </w:t>
                  </w:r>
                  <w:r>
                    <w:rPr>
                      <w:spacing w:val="2"/>
                    </w:rPr>
                    <w:t>the </w:t>
                  </w:r>
                  <w:r>
                    <w:rPr>
                      <w:spacing w:val="9"/>
                    </w:rPr>
                    <w:t>box </w:t>
                  </w:r>
                  <w:r>
                    <w:rPr/>
                    <w:t>o f his carriage </w:t>
                  </w:r>
                  <w:r>
                    <w:rPr>
                      <w:spacing w:val="2"/>
                    </w:rPr>
                    <w:t>and </w:t>
                  </w:r>
                  <w:r>
                    <w:rPr>
                      <w:spacing w:val="3"/>
                    </w:rPr>
                    <w:t>pitched </w:t>
                  </w:r>
                  <w:r>
                    <w:rPr/>
                    <w:t>him  </w:t>
                  </w:r>
                  <w:r>
                    <w:rPr>
                      <w:spacing w:val="3"/>
                    </w:rPr>
                    <w:t>into  </w:t>
                  </w:r>
                  <w:r>
                    <w:rPr/>
                    <w:t>the</w:t>
                  </w:r>
                  <w:r>
                    <w:rPr>
                      <w:spacing w:val="-21"/>
                    </w:rPr>
                    <w:t> </w:t>
                  </w:r>
                  <w:r>
                    <w:rPr/>
                    <w:t>river.</w:t>
                  </w:r>
                </w:p>
                <w:p>
                  <w:pPr>
                    <w:pStyle w:val="BodyText"/>
                    <w:spacing w:line="252" w:lineRule="auto"/>
                    <w:ind w:left="1073" w:right="1014" w:firstLine="213"/>
                    <w:jc w:val="both"/>
                  </w:pPr>
                  <w:r>
                    <w:rPr>
                      <w:spacing w:val="2"/>
                    </w:rPr>
                    <w:t>Michael Vasilevich Bakunin </w:t>
                  </w:r>
                  <w:r>
                    <w:rPr>
                      <w:spacing w:val="3"/>
                    </w:rPr>
                    <w:t>had </w:t>
                  </w:r>
                  <w:r>
                    <w:rPr/>
                    <w:t>three sons </w:t>
                  </w:r>
                  <w:r>
                    <w:rPr>
                      <w:spacing w:val="2"/>
                    </w:rPr>
                    <w:t>and</w:t>
                  </w:r>
                  <w:r>
                    <w:rPr>
                      <w:spacing w:val="-36"/>
                    </w:rPr>
                    <w:t> </w:t>
                  </w:r>
                  <w:r>
                    <w:rPr/>
                    <w:t>five </w:t>
                  </w:r>
                  <w:r>
                    <w:rPr>
                      <w:spacing w:val="-3"/>
                    </w:rPr>
                    <w:t>daughters'. </w:t>
                  </w:r>
                  <w:r>
                    <w:rPr/>
                    <w:t>O f the sons, the first chose an official, </w:t>
                  </w:r>
                  <w:r>
                    <w:rPr>
                      <w:spacing w:val="2"/>
                    </w:rPr>
                    <w:t>the </w:t>
                  </w:r>
                  <w:r>
                    <w:rPr>
                      <w:spacing w:val="3"/>
                    </w:rPr>
                    <w:t>second </w:t>
                  </w:r>
                  <w:r>
                    <w:rPr/>
                    <w:t>a </w:t>
                  </w:r>
                  <w:r>
                    <w:rPr>
                      <w:spacing w:val="2"/>
                    </w:rPr>
                    <w:t>military </w:t>
                  </w:r>
                  <w:r>
                    <w:rPr/>
                    <w:t>career. </w:t>
                  </w:r>
                  <w:r>
                    <w:rPr>
                      <w:spacing w:val="3"/>
                    </w:rPr>
                    <w:t>The third, Alexander, </w:t>
                  </w:r>
                  <w:r>
                    <w:rPr/>
                    <w:t>does </w:t>
                  </w:r>
                  <w:r>
                    <w:rPr>
                      <w:spacing w:val="5"/>
                    </w:rPr>
                    <w:t>not </w:t>
                  </w:r>
                  <w:r>
                    <w:rPr/>
                    <w:t>seem </w:t>
                  </w:r>
                  <w:r>
                    <w:rPr>
                      <w:spacing w:val="3"/>
                    </w:rPr>
                    <w:t>to have </w:t>
                  </w:r>
                  <w:r>
                    <w:rPr/>
                    <w:t>taken </w:t>
                  </w:r>
                  <w:r>
                    <w:rPr>
                      <w:spacing w:val="2"/>
                    </w:rPr>
                    <w:t>after </w:t>
                  </w:r>
                  <w:r>
                    <w:rPr/>
                    <w:t>his </w:t>
                  </w:r>
                  <w:r>
                    <w:rPr>
                      <w:spacing w:val="2"/>
                    </w:rPr>
                    <w:t>father; </w:t>
                  </w:r>
                  <w:r>
                    <w:rPr>
                      <w:spacing w:val="4"/>
                    </w:rPr>
                    <w:t>for </w:t>
                  </w:r>
                  <w:r>
                    <w:rPr/>
                    <w:t>he </w:t>
                  </w:r>
                  <w:r>
                    <w:rPr>
                      <w:spacing w:val="3"/>
                    </w:rPr>
                    <w:t>had </w:t>
                  </w:r>
                  <w:r>
                    <w:rPr/>
                    <w:t>brains </w:t>
                  </w:r>
                  <w:r>
                    <w:rPr>
                      <w:spacing w:val="2"/>
                    </w:rPr>
                    <w:t>and </w:t>
                  </w:r>
                  <w:r>
                    <w:rPr/>
                    <w:t>a delicate </w:t>
                  </w:r>
                  <w:r>
                    <w:rPr>
                      <w:spacing w:val="3"/>
                    </w:rPr>
                    <w:t>constitution. </w:t>
                  </w:r>
                  <w:r>
                    <w:rPr>
                      <w:spacing w:val="5"/>
                    </w:rPr>
                    <w:t>When  </w:t>
                  </w:r>
                  <w:r>
                    <w:rPr/>
                    <w:t>he was nine—</w:t>
                  </w:r>
                  <w:r>
                    <w:rPr>
                      <w:spacing w:val="-42"/>
                    </w:rPr>
                    <w:t> </w:t>
                  </w:r>
                  <w:r>
                    <w:rPr/>
                    <w:t>it was </w:t>
                  </w:r>
                  <w:r>
                    <w:rPr>
                      <w:spacing w:val="3"/>
                    </w:rPr>
                    <w:t>just before </w:t>
                  </w:r>
                  <w:r>
                    <w:rPr/>
                    <w:t>the </w:t>
                  </w:r>
                  <w:r>
                    <w:rPr>
                      <w:spacing w:val="3"/>
                    </w:rPr>
                    <w:t>family </w:t>
                  </w:r>
                  <w:r>
                    <w:rPr>
                      <w:spacing w:val="2"/>
                    </w:rPr>
                    <w:t>settled </w:t>
                  </w:r>
                  <w:r>
                    <w:rPr>
                      <w:spacing w:val="3"/>
                    </w:rPr>
                    <w:t>at </w:t>
                  </w:r>
                  <w:r>
                    <w:rPr>
                      <w:spacing w:val="2"/>
                    </w:rPr>
                    <w:t>Premukhino</w:t>
                  </w:r>
                </w:p>
                <w:p>
                  <w:pPr>
                    <w:pStyle w:val="BodyText"/>
                    <w:spacing w:line="252" w:lineRule="auto"/>
                    <w:ind w:left="1069" w:right="958"/>
                    <w:jc w:val="right"/>
                  </w:pPr>
                  <w:r>
                    <w:rPr/>
                    <w:t>— reasons o f health </w:t>
                  </w:r>
                  <w:r>
                    <w:rPr>
                      <w:spacing w:val="3"/>
                    </w:rPr>
                    <w:t>decided </w:t>
                  </w:r>
                  <w:r>
                    <w:rPr/>
                    <w:t>his parents </w:t>
                  </w:r>
                  <w:r>
                    <w:rPr>
                      <w:spacing w:val="3"/>
                    </w:rPr>
                    <w:t>to </w:t>
                  </w:r>
                  <w:r>
                    <w:rPr/>
                    <w:t>send him </w:t>
                  </w:r>
                  <w:r>
                    <w:rPr>
                      <w:spacing w:val="2"/>
                    </w:rPr>
                    <w:t>with</w:t>
                  </w:r>
                  <w:r>
                    <w:rPr>
                      <w:spacing w:val="27"/>
                    </w:rPr>
                    <w:t> </w:t>
                  </w:r>
                  <w:r>
                    <w:rPr/>
                    <w:t>a</w:t>
                  </w:r>
                  <w:r>
                    <w:rPr>
                      <w:spacing w:val="5"/>
                    </w:rPr>
                    <w:t> </w:t>
                  </w:r>
                  <w:r>
                    <w:rPr>
                      <w:spacing w:val="4"/>
                    </w:rPr>
                    <w:t>tutor</w:t>
                  </w:r>
                  <w:r>
                    <w:rPr/>
                    <w:t> </w:t>
                  </w:r>
                  <w:r>
                    <w:rPr>
                      <w:spacing w:val="4"/>
                    </w:rPr>
                    <w:t>to </w:t>
                  </w:r>
                  <w:r>
                    <w:rPr/>
                    <w:t>the </w:t>
                  </w:r>
                  <w:r>
                    <w:rPr>
                      <w:spacing w:val="3"/>
                    </w:rPr>
                    <w:t>softer </w:t>
                  </w:r>
                  <w:r>
                    <w:rPr>
                      <w:spacing w:val="2"/>
                    </w:rPr>
                    <w:t>climate </w:t>
                  </w:r>
                  <w:r>
                    <w:rPr>
                      <w:spacing w:val="11"/>
                    </w:rPr>
                    <w:t>of </w:t>
                  </w:r>
                  <w:r>
                    <w:rPr>
                      <w:spacing w:val="6"/>
                    </w:rPr>
                    <w:t>Italy. He </w:t>
                  </w:r>
                  <w:r>
                    <w:rPr>
                      <w:spacing w:val="4"/>
                    </w:rPr>
                    <w:t>completed </w:t>
                  </w:r>
                  <w:r>
                    <w:rPr/>
                    <w:t>his studies</w:t>
                  </w:r>
                  <w:r>
                    <w:rPr>
                      <w:spacing w:val="29"/>
                    </w:rPr>
                    <w:t> </w:t>
                  </w:r>
                  <w:r>
                    <w:rPr>
                      <w:spacing w:val="3"/>
                    </w:rPr>
                    <w:t>at</w:t>
                  </w:r>
                  <w:r>
                    <w:rPr>
                      <w:spacing w:val="28"/>
                    </w:rPr>
                    <w:t> </w:t>
                  </w:r>
                  <w:r>
                    <w:rPr/>
                    <w:t>the </w:t>
                  </w:r>
                  <w:r>
                    <w:rPr>
                      <w:spacing w:val="4"/>
                    </w:rPr>
                    <w:t>University </w:t>
                  </w:r>
                  <w:r>
                    <w:rPr/>
                    <w:t>o f </w:t>
                  </w:r>
                  <w:r>
                    <w:rPr>
                      <w:spacing w:val="4"/>
                    </w:rPr>
                    <w:t>Padua, </w:t>
                  </w:r>
                  <w:r>
                    <w:rPr/>
                    <w:t>where he </w:t>
                  </w:r>
                  <w:r>
                    <w:rPr>
                      <w:spacing w:val="3"/>
                    </w:rPr>
                    <w:t>graduated </w:t>
                  </w:r>
                  <w:r>
                    <w:rPr/>
                    <w:t>as a </w:t>
                  </w:r>
                  <w:r>
                    <w:rPr>
                      <w:spacing w:val="8"/>
                    </w:rPr>
                    <w:t>Doctor</w:t>
                  </w:r>
                  <w:r>
                    <w:rPr>
                      <w:spacing w:val="35"/>
                    </w:rPr>
                    <w:t> </w:t>
                  </w:r>
                  <w:r>
                    <w:rPr/>
                    <w:t>o f</w:t>
                  </w:r>
                  <w:r>
                    <w:rPr>
                      <w:spacing w:val="10"/>
                    </w:rPr>
                    <w:t> </w:t>
                  </w:r>
                  <w:r>
                    <w:rPr>
                      <w:spacing w:val="5"/>
                    </w:rPr>
                    <w:t>Philo­</w:t>
                  </w:r>
                  <w:r>
                    <w:rPr/>
                    <w:t> </w:t>
                  </w:r>
                  <w:r>
                    <w:rPr>
                      <w:spacing w:val="5"/>
                    </w:rPr>
                    <w:t>sophy; </w:t>
                  </w:r>
                  <w:r>
                    <w:rPr>
                      <w:spacing w:val="3"/>
                    </w:rPr>
                    <w:t>and </w:t>
                  </w:r>
                  <w:r>
                    <w:rPr/>
                    <w:t>the </w:t>
                  </w:r>
                  <w:r>
                    <w:rPr>
                      <w:spacing w:val="3"/>
                    </w:rPr>
                    <w:t>Latin </w:t>
                  </w:r>
                  <w:r>
                    <w:rPr/>
                    <w:t>treatise </w:t>
                  </w:r>
                  <w:r>
                    <w:rPr>
                      <w:spacing w:val="2"/>
                    </w:rPr>
                    <w:t>on </w:t>
                  </w:r>
                  <w:r>
                    <w:rPr>
                      <w:spacing w:val="6"/>
                    </w:rPr>
                    <w:t>Worms </w:t>
                  </w:r>
                  <w:r>
                    <w:rPr>
                      <w:spacing w:val="2"/>
                    </w:rPr>
                    <w:t>which </w:t>
                  </w:r>
                  <w:r>
                    <w:rPr/>
                    <w:t>earned</w:t>
                  </w:r>
                  <w:r>
                    <w:rPr>
                      <w:spacing w:val="21"/>
                    </w:rPr>
                    <w:t> </w:t>
                  </w:r>
                  <w:r>
                    <w:rPr/>
                    <w:t>him</w:t>
                  </w:r>
                  <w:r>
                    <w:rPr>
                      <w:spacing w:val="26"/>
                    </w:rPr>
                    <w:t> </w:t>
                  </w:r>
                  <w:r>
                    <w:rPr/>
                    <w:t>this </w:t>
                  </w:r>
                  <w:r>
                    <w:rPr>
                      <w:spacing w:val="3"/>
                    </w:rPr>
                    <w:t>distinction </w:t>
                  </w:r>
                  <w:r>
                    <w:rPr/>
                    <w:t>was still </w:t>
                  </w:r>
                  <w:r>
                    <w:rPr>
                      <w:spacing w:val="2"/>
                    </w:rPr>
                    <w:t>preserved </w:t>
                  </w:r>
                  <w:r>
                    <w:rPr/>
                    <w:t>a </w:t>
                  </w:r>
                  <w:r>
                    <w:rPr>
                      <w:spacing w:val="3"/>
                    </w:rPr>
                    <w:t>century </w:t>
                  </w:r>
                  <w:r>
                    <w:rPr/>
                    <w:t>later in</w:t>
                  </w:r>
                  <w:r>
                    <w:rPr>
                      <w:spacing w:val="8"/>
                    </w:rPr>
                    <w:t> </w:t>
                  </w:r>
                  <w:r>
                    <w:rPr/>
                    <w:t>the</w:t>
                  </w:r>
                  <w:r>
                    <w:rPr>
                      <w:spacing w:val="12"/>
                    </w:rPr>
                    <w:t> </w:t>
                  </w:r>
                  <w:r>
                    <w:rPr>
                      <w:spacing w:val="3"/>
                    </w:rPr>
                    <w:t>family</w:t>
                  </w:r>
                  <w:r>
                    <w:rPr>
                      <w:w w:val="99"/>
                    </w:rPr>
                    <w:t> </w:t>
                  </w:r>
                  <w:r>
                    <w:rPr/>
                    <w:t>archives. </w:t>
                  </w:r>
                  <w:r>
                    <w:rPr>
                      <w:spacing w:val="4"/>
                    </w:rPr>
                    <w:t>The </w:t>
                  </w:r>
                  <w:r>
                    <w:rPr>
                      <w:spacing w:val="6"/>
                    </w:rPr>
                    <w:t>next </w:t>
                  </w:r>
                  <w:r>
                    <w:rPr>
                      <w:spacing w:val="2"/>
                    </w:rPr>
                    <w:t>years </w:t>
                  </w:r>
                  <w:r>
                    <w:rPr/>
                    <w:t>o f his life are </w:t>
                  </w:r>
                  <w:r>
                    <w:rPr>
                      <w:spacing w:val="2"/>
                    </w:rPr>
                    <w:t>obscure.</w:t>
                  </w:r>
                  <w:r>
                    <w:rPr>
                      <w:spacing w:val="-10"/>
                    </w:rPr>
                    <w:t> </w:t>
                  </w:r>
                  <w:r>
                    <w:rPr>
                      <w:spacing w:val="6"/>
                    </w:rPr>
                    <w:t>He</w:t>
                  </w:r>
                  <w:r>
                    <w:rPr>
                      <w:spacing w:val="46"/>
                    </w:rPr>
                    <w:t> </w:t>
                  </w:r>
                  <w:r>
                    <w:rPr>
                      <w:spacing w:val="2"/>
                    </w:rPr>
                    <w:t>travelled</w:t>
                  </w:r>
                  <w:r>
                    <w:rPr>
                      <w:w w:val="99"/>
                    </w:rPr>
                    <w:t> </w:t>
                  </w:r>
                  <w:r>
                    <w:rPr>
                      <w:spacing w:val="2"/>
                    </w:rPr>
                    <w:t>and, </w:t>
                  </w:r>
                  <w:r>
                    <w:rPr>
                      <w:spacing w:val="4"/>
                    </w:rPr>
                    <w:t>according to </w:t>
                  </w:r>
                  <w:r>
                    <w:rPr>
                      <w:spacing w:val="2"/>
                    </w:rPr>
                    <w:t>one </w:t>
                  </w:r>
                  <w:r>
                    <w:rPr>
                      <w:spacing w:val="5"/>
                    </w:rPr>
                    <w:t>account, </w:t>
                  </w:r>
                  <w:r>
                    <w:rPr/>
                    <w:t>was present </w:t>
                  </w:r>
                  <w:r>
                    <w:rPr>
                      <w:spacing w:val="4"/>
                    </w:rPr>
                    <w:t>at </w:t>
                  </w:r>
                  <w:r>
                    <w:rPr/>
                    <w:t>the </w:t>
                  </w:r>
                  <w:r>
                    <w:rPr>
                      <w:spacing w:val="2"/>
                    </w:rPr>
                    <w:t>fall</w:t>
                  </w:r>
                  <w:r>
                    <w:rPr>
                      <w:spacing w:val="13"/>
                    </w:rPr>
                    <w:t> </w:t>
                  </w:r>
                  <w:r>
                    <w:rPr/>
                    <w:t>o f</w:t>
                  </w:r>
                  <w:r>
                    <w:rPr>
                      <w:spacing w:val="30"/>
                    </w:rPr>
                    <w:t> </w:t>
                  </w:r>
                  <w:r>
                    <w:rPr/>
                    <w:t>the Bastille in </w:t>
                  </w:r>
                  <w:r>
                    <w:rPr>
                      <w:spacing w:val="-4"/>
                    </w:rPr>
                    <w:t>1789. </w:t>
                  </w:r>
                  <w:r>
                    <w:rPr>
                      <w:spacing w:val="6"/>
                    </w:rPr>
                    <w:t>He </w:t>
                  </w:r>
                  <w:r>
                    <w:rPr/>
                    <w:t>served </w:t>
                  </w:r>
                  <w:r>
                    <w:rPr>
                      <w:spacing w:val="4"/>
                    </w:rPr>
                    <w:t>for </w:t>
                  </w:r>
                  <w:r>
                    <w:rPr/>
                    <w:t>a </w:t>
                  </w:r>
                  <w:r>
                    <w:rPr>
                      <w:spacing w:val="3"/>
                    </w:rPr>
                    <w:t>time </w:t>
                  </w:r>
                  <w:r>
                    <w:rPr/>
                    <w:t>in the </w:t>
                  </w:r>
                  <w:r>
                    <w:rPr>
                      <w:spacing w:val="31"/>
                    </w:rPr>
                    <w:t> </w:t>
                  </w:r>
                  <w:r>
                    <w:rPr/>
                    <w:t>Russian</w:t>
                  </w:r>
                  <w:r>
                    <w:rPr>
                      <w:spacing w:val="26"/>
                    </w:rPr>
                    <w:t> </w:t>
                  </w:r>
                  <w:r>
                    <w:rPr>
                      <w:spacing w:val="2"/>
                    </w:rPr>
                    <w:t>Legations</w:t>
                  </w:r>
                  <w:r>
                    <w:rPr/>
                    <w:t> </w:t>
                  </w:r>
                  <w:r>
                    <w:rPr>
                      <w:spacing w:val="-4"/>
                    </w:rPr>
                    <w:t>in </w:t>
                  </w:r>
                  <w:r>
                    <w:rPr>
                      <w:spacing w:val="3"/>
                    </w:rPr>
                    <w:t>Florence </w:t>
                  </w:r>
                  <w:r>
                    <w:rPr>
                      <w:spacing w:val="2"/>
                    </w:rPr>
                    <w:t>and </w:t>
                  </w:r>
                  <w:r>
                    <w:rPr/>
                    <w:t>Turin, </w:t>
                  </w:r>
                  <w:r>
                    <w:rPr>
                      <w:spacing w:val="2"/>
                    </w:rPr>
                    <w:t>and </w:t>
                  </w:r>
                  <w:r>
                    <w:rPr>
                      <w:spacing w:val="4"/>
                    </w:rPr>
                    <w:t>became </w:t>
                  </w:r>
                  <w:r>
                    <w:rPr/>
                    <w:t>a </w:t>
                  </w:r>
                  <w:r>
                    <w:rPr>
                      <w:spacing w:val="4"/>
                    </w:rPr>
                    <w:t>member </w:t>
                  </w:r>
                  <w:r>
                    <w:rPr/>
                    <w:t>o f</w:t>
                  </w:r>
                  <w:r>
                    <w:rPr>
                      <w:spacing w:val="40"/>
                    </w:rPr>
                    <w:t> </w:t>
                  </w:r>
                  <w:r>
                    <w:rPr/>
                    <w:t>the</w:t>
                  </w:r>
                  <w:r>
                    <w:rPr>
                      <w:spacing w:val="7"/>
                    </w:rPr>
                    <w:t> </w:t>
                  </w:r>
                  <w:r>
                    <w:rPr/>
                    <w:t>Turin </w:t>
                  </w:r>
                  <w:r>
                    <w:rPr>
                      <w:spacing w:val="6"/>
                    </w:rPr>
                    <w:t>Academy. </w:t>
                  </w:r>
                  <w:r>
                    <w:rPr>
                      <w:spacing w:val="9"/>
                    </w:rPr>
                    <w:t>Not </w:t>
                  </w:r>
                  <w:r>
                    <w:rPr/>
                    <w:t>till he was nearing </w:t>
                  </w:r>
                  <w:r>
                    <w:rPr>
                      <w:spacing w:val="4"/>
                    </w:rPr>
                    <w:t>thirty </w:t>
                  </w:r>
                  <w:r>
                    <w:rPr>
                      <w:spacing w:val="2"/>
                    </w:rPr>
                    <w:t>did </w:t>
                  </w:r>
                  <w:r>
                    <w:rPr/>
                    <w:t>he </w:t>
                  </w:r>
                  <w:r>
                    <w:rPr>
                      <w:spacing w:val="4"/>
                    </w:rPr>
                    <w:t>at</w:t>
                  </w:r>
                  <w:r>
                    <w:rPr>
                      <w:spacing w:val="17"/>
                    </w:rPr>
                    <w:t> </w:t>
                  </w:r>
                  <w:r>
                    <w:rPr/>
                    <w:t>length</w:t>
                  </w:r>
                  <w:r>
                    <w:rPr>
                      <w:spacing w:val="16"/>
                    </w:rPr>
                    <w:t> </w:t>
                  </w:r>
                  <w:r>
                    <w:rPr/>
                    <w:t>return </w:t>
                  </w:r>
                  <w:r>
                    <w:rPr>
                      <w:spacing w:val="2"/>
                    </w:rPr>
                    <w:t>to </w:t>
                  </w:r>
                  <w:r>
                    <w:rPr/>
                    <w:t>Russia. </w:t>
                  </w:r>
                  <w:r>
                    <w:rPr>
                      <w:spacing w:val="3"/>
                    </w:rPr>
                    <w:t>Soon </w:t>
                  </w:r>
                  <w:r>
                    <w:rPr/>
                    <w:t>afterwards, in the third </w:t>
                  </w:r>
                  <w:r>
                    <w:rPr>
                      <w:spacing w:val="4"/>
                    </w:rPr>
                    <w:t>year </w:t>
                  </w:r>
                  <w:r>
                    <w:rPr/>
                    <w:t>o f the</w:t>
                  </w:r>
                  <w:r>
                    <w:rPr>
                      <w:spacing w:val="45"/>
                    </w:rPr>
                    <w:t> </w:t>
                  </w:r>
                  <w:r>
                    <w:rPr/>
                    <w:t>new</w:t>
                  </w:r>
                  <w:r>
                    <w:rPr>
                      <w:spacing w:val="15"/>
                    </w:rPr>
                    <w:t> </w:t>
                  </w:r>
                  <w:r>
                    <w:rPr>
                      <w:spacing w:val="3"/>
                    </w:rPr>
                    <w:t>century,</w:t>
                  </w:r>
                  <w:r>
                    <w:rPr/>
                    <w:t> </w:t>
                  </w:r>
                  <w:r>
                    <w:rPr>
                      <w:spacing w:val="2"/>
                    </w:rPr>
                    <w:t>old </w:t>
                  </w:r>
                  <w:r>
                    <w:rPr/>
                    <w:t>Michael </w:t>
                  </w:r>
                  <w:r>
                    <w:rPr>
                      <w:spacing w:val="2"/>
                    </w:rPr>
                    <w:t>Bakunin </w:t>
                  </w:r>
                  <w:r>
                    <w:rPr/>
                    <w:t>died; </w:t>
                  </w:r>
                  <w:r>
                    <w:rPr>
                      <w:spacing w:val="2"/>
                    </w:rPr>
                    <w:t>and </w:t>
                  </w:r>
                  <w:r>
                    <w:rPr/>
                    <w:t>his </w:t>
                  </w:r>
                  <w:r>
                    <w:rPr>
                      <w:spacing w:val="3"/>
                    </w:rPr>
                    <w:t>widow added </w:t>
                  </w:r>
                  <w:r>
                    <w:rPr>
                      <w:spacing w:val="4"/>
                    </w:rPr>
                    <w:t>to</w:t>
                  </w:r>
                  <w:r>
                    <w:rPr>
                      <w:spacing w:val="8"/>
                    </w:rPr>
                    <w:t> </w:t>
                  </w:r>
                  <w:r>
                    <w:rPr/>
                    <w:t>the</w:t>
                  </w:r>
                  <w:r>
                    <w:rPr>
                      <w:spacing w:val="6"/>
                    </w:rPr>
                    <w:t> </w:t>
                  </w:r>
                  <w:r>
                    <w:rPr/>
                    <w:t>amenities </w:t>
                  </w:r>
                  <w:r>
                    <w:rPr>
                      <w:spacing w:val="11"/>
                    </w:rPr>
                    <w:t>of </w:t>
                  </w:r>
                  <w:r>
                    <w:rPr>
                      <w:spacing w:val="3"/>
                    </w:rPr>
                    <w:t>Premukhino </w:t>
                  </w:r>
                  <w:r>
                    <w:rPr>
                      <w:spacing w:val="7"/>
                    </w:rPr>
                    <w:t>by </w:t>
                  </w:r>
                  <w:r>
                    <w:rPr/>
                    <w:t>erecting </w:t>
                  </w:r>
                  <w:r>
                    <w:rPr>
                      <w:spacing w:val="3"/>
                    </w:rPr>
                    <w:t>to </w:t>
                  </w:r>
                  <w:r>
                    <w:rPr>
                      <w:spacing w:val="-3"/>
                    </w:rPr>
                    <w:t>his </w:t>
                  </w:r>
                  <w:r>
                    <w:rPr>
                      <w:spacing w:val="5"/>
                    </w:rPr>
                    <w:t>memory </w:t>
                  </w:r>
                  <w:r>
                    <w:rPr/>
                    <w:t>a</w:t>
                  </w:r>
                  <w:r>
                    <w:rPr>
                      <w:spacing w:val="8"/>
                    </w:rPr>
                    <w:t> </w:t>
                  </w:r>
                  <w:r>
                    <w:rPr>
                      <w:spacing w:val="2"/>
                    </w:rPr>
                    <w:t>magnificent </w:t>
                  </w:r>
                  <w:r>
                    <w:rPr>
                      <w:spacing w:val="3"/>
                    </w:rPr>
                    <w:t>church.1</w:t>
                  </w:r>
                  <w:r>
                    <w:rPr>
                      <w:w w:val="99"/>
                    </w:rPr>
                    <w:t> </w:t>
                  </w:r>
                  <w:r>
                    <w:rPr>
                      <w:spacing w:val="7"/>
                    </w:rPr>
                    <w:t>For</w:t>
                  </w:r>
                  <w:r>
                    <w:rPr>
                      <w:spacing w:val="-1"/>
                    </w:rPr>
                    <w:t> </w:t>
                  </w:r>
                  <w:r>
                    <w:rPr/>
                    <w:t>some</w:t>
                  </w:r>
                  <w:r>
                    <w:rPr>
                      <w:spacing w:val="-26"/>
                    </w:rPr>
                    <w:t> </w:t>
                  </w:r>
                  <w:r>
                    <w:rPr/>
                    <w:t>years</w:t>
                  </w:r>
                  <w:r>
                    <w:rPr>
                      <w:spacing w:val="-3"/>
                    </w:rPr>
                    <w:t> </w:t>
                  </w:r>
                  <w:r>
                    <w:rPr/>
                    <w:t>life</w:t>
                  </w:r>
                  <w:r>
                    <w:rPr>
                      <w:spacing w:val="-12"/>
                    </w:rPr>
                    <w:t> </w:t>
                  </w:r>
                  <w:r>
                    <w:rPr/>
                    <w:t>flowed</w:t>
                  </w:r>
                  <w:r>
                    <w:rPr>
                      <w:spacing w:val="5"/>
                    </w:rPr>
                    <w:t> </w:t>
                  </w:r>
                  <w:r>
                    <w:rPr/>
                    <w:t>on</w:t>
                  </w:r>
                  <w:r>
                    <w:rPr>
                      <w:spacing w:val="-14"/>
                    </w:rPr>
                    <w:t> </w:t>
                  </w:r>
                  <w:r>
                    <w:rPr>
                      <w:spacing w:val="3"/>
                    </w:rPr>
                    <w:t>uneventfully.</w:t>
                  </w:r>
                  <w:r>
                    <w:rPr>
                      <w:spacing w:val="1"/>
                    </w:rPr>
                    <w:t> </w:t>
                  </w:r>
                  <w:r>
                    <w:rPr>
                      <w:spacing w:val="4"/>
                    </w:rPr>
                    <w:t>Alexander</w:t>
                  </w:r>
                  <w:r>
                    <w:rPr/>
                    <w:t> </w:t>
                  </w:r>
                  <w:r>
                    <w:rPr>
                      <w:spacing w:val="2"/>
                    </w:rPr>
                    <w:t>Bakunin</w:t>
                  </w:r>
                  <w:r>
                    <w:rPr/>
                    <w:t> </w:t>
                  </w:r>
                  <w:r>
                    <w:rPr>
                      <w:spacing w:val="2"/>
                    </w:rPr>
                    <w:t>managed </w:t>
                  </w:r>
                  <w:r>
                    <w:rPr/>
                    <w:t>the estate, and </w:t>
                  </w:r>
                  <w:r>
                    <w:rPr>
                      <w:spacing w:val="3"/>
                    </w:rPr>
                    <w:t>lived quietly at </w:t>
                  </w:r>
                  <w:r>
                    <w:rPr>
                      <w:spacing w:val="2"/>
                    </w:rPr>
                    <w:t>Premukhino</w:t>
                  </w:r>
                  <w:r>
                    <w:rPr>
                      <w:spacing w:val="37"/>
                    </w:rPr>
                    <w:t> </w:t>
                  </w:r>
                  <w:r>
                    <w:rPr>
                      <w:spacing w:val="2"/>
                    </w:rPr>
                    <w:t>with</w:t>
                  </w:r>
                  <w:r>
                    <w:rPr>
                      <w:spacing w:val="36"/>
                    </w:rPr>
                    <w:t> </w:t>
                  </w:r>
                  <w:r>
                    <w:rPr>
                      <w:spacing w:val="-3"/>
                    </w:rPr>
                    <w:t>his</w:t>
                  </w:r>
                  <w:r>
                    <w:rPr/>
                    <w:t> </w:t>
                  </w:r>
                  <w:r>
                    <w:rPr>
                      <w:spacing w:val="4"/>
                    </w:rPr>
                    <w:t>widowed mother </w:t>
                  </w:r>
                  <w:r>
                    <w:rPr>
                      <w:spacing w:val="2"/>
                    </w:rPr>
                    <w:t>and </w:t>
                  </w:r>
                  <w:r>
                    <w:rPr>
                      <w:spacing w:val="-3"/>
                    </w:rPr>
                    <w:t>his </w:t>
                  </w:r>
                  <w:r>
                    <w:rPr/>
                    <w:t>three unmarried sisters, all</w:t>
                  </w:r>
                  <w:r>
                    <w:rPr>
                      <w:spacing w:val="38"/>
                    </w:rPr>
                    <w:t> </w:t>
                  </w:r>
                  <w:r>
                    <w:rPr>
                      <w:spacing w:val="4"/>
                    </w:rPr>
                    <w:t>noted</w:t>
                  </w:r>
                  <w:r>
                    <w:rPr>
                      <w:spacing w:val="39"/>
                    </w:rPr>
                    <w:t> </w:t>
                  </w:r>
                  <w:r>
                    <w:rPr/>
                    <w:t>for their </w:t>
                  </w:r>
                  <w:r>
                    <w:rPr>
                      <w:spacing w:val="5"/>
                    </w:rPr>
                    <w:t>piety. </w:t>
                  </w:r>
                  <w:r>
                    <w:rPr>
                      <w:spacing w:val="6"/>
                    </w:rPr>
                    <w:t>He </w:t>
                  </w:r>
                  <w:r>
                    <w:rPr/>
                    <w:t>enlarged the house </w:t>
                  </w:r>
                  <w:r>
                    <w:rPr>
                      <w:spacing w:val="7"/>
                    </w:rPr>
                    <w:t>by </w:t>
                  </w:r>
                  <w:r>
                    <w:rPr>
                      <w:spacing w:val="3"/>
                    </w:rPr>
                    <w:t>adding to </w:t>
                  </w:r>
                  <w:r>
                    <w:rPr/>
                    <w:t>it </w:t>
                  </w:r>
                  <w:r>
                    <w:rPr>
                      <w:spacing w:val="4"/>
                    </w:rPr>
                    <w:t>two</w:t>
                  </w:r>
                  <w:r>
                    <w:rPr>
                      <w:spacing w:val="-19"/>
                    </w:rPr>
                    <w:t> </w:t>
                  </w:r>
                  <w:r>
                    <w:rPr/>
                    <w:t>new</w:t>
                  </w:r>
                  <w:r>
                    <w:rPr>
                      <w:spacing w:val="-1"/>
                    </w:rPr>
                    <w:t> </w:t>
                  </w:r>
                  <w:r>
                    <w:rPr/>
                    <w:t>wings, </w:t>
                  </w:r>
                  <w:r>
                    <w:rPr>
                      <w:spacing w:val="2"/>
                    </w:rPr>
                    <w:t>and adorned </w:t>
                  </w:r>
                  <w:r>
                    <w:rPr/>
                    <w:t>the </w:t>
                  </w:r>
                  <w:r>
                    <w:rPr>
                      <w:spacing w:val="2"/>
                    </w:rPr>
                    <w:t>façade with </w:t>
                  </w:r>
                  <w:r>
                    <w:rPr/>
                    <w:t>a </w:t>
                  </w:r>
                  <w:r>
                    <w:rPr>
                      <w:spacing w:val="4"/>
                    </w:rPr>
                    <w:t>portico </w:t>
                  </w:r>
                  <w:r>
                    <w:rPr/>
                    <w:t>resting on</w:t>
                  </w:r>
                  <w:r>
                    <w:rPr>
                      <w:spacing w:val="35"/>
                    </w:rPr>
                    <w:t> </w:t>
                  </w:r>
                  <w:r>
                    <w:rPr>
                      <w:spacing w:val="5"/>
                    </w:rPr>
                    <w:t>Doric</w:t>
                  </w:r>
                  <w:r>
                    <w:rPr>
                      <w:spacing w:val="17"/>
                    </w:rPr>
                    <w:t> </w:t>
                  </w:r>
                  <w:r>
                    <w:rPr/>
                    <w:t>columns. </w:t>
                  </w:r>
                  <w:r>
                    <w:rPr>
                      <w:spacing w:val="7"/>
                    </w:rPr>
                    <w:t>But </w:t>
                  </w:r>
                  <w:r>
                    <w:rPr/>
                    <w:t>when he was already </w:t>
                  </w:r>
                  <w:r>
                    <w:rPr>
                      <w:spacing w:val="3"/>
                    </w:rPr>
                    <w:t>past </w:t>
                  </w:r>
                  <w:r>
                    <w:rPr>
                      <w:spacing w:val="5"/>
                    </w:rPr>
                    <w:t>forty, </w:t>
                  </w:r>
                  <w:r>
                    <w:rPr/>
                    <w:t>an</w:t>
                  </w:r>
                  <w:r>
                    <w:rPr>
                      <w:spacing w:val="23"/>
                    </w:rPr>
                    <w:t> </w:t>
                  </w:r>
                  <w:r>
                    <w:rPr>
                      <w:spacing w:val="4"/>
                    </w:rPr>
                    <w:t>unexpected</w:t>
                  </w:r>
                  <w:r>
                    <w:rPr>
                      <w:spacing w:val="42"/>
                    </w:rPr>
                    <w:t> </w:t>
                  </w:r>
                  <w:r>
                    <w:rPr/>
                    <w:t>diversion </w:t>
                  </w:r>
                  <w:r>
                    <w:rPr>
                      <w:spacing w:val="3"/>
                    </w:rPr>
                    <w:t>occurred. The owner </w:t>
                  </w:r>
                  <w:r>
                    <w:rPr/>
                    <w:t>o f the </w:t>
                  </w:r>
                  <w:r>
                    <w:rPr>
                      <w:spacing w:val="2"/>
                    </w:rPr>
                    <w:t>neighbouring </w:t>
                  </w:r>
                  <w:r>
                    <w:rPr/>
                    <w:t>estate</w:t>
                  </w:r>
                  <w:r>
                    <w:rPr>
                      <w:spacing w:val="1"/>
                    </w:rPr>
                    <w:t> </w:t>
                  </w:r>
                  <w:r>
                    <w:rPr/>
                    <w:t>o f</w:t>
                  </w:r>
                  <w:r>
                    <w:rPr>
                      <w:spacing w:val="5"/>
                    </w:rPr>
                    <w:t> Bakhovkino,</w:t>
                  </w:r>
                  <w:r>
                    <w:rPr/>
                    <w:t> </w:t>
                  </w:r>
                  <w:r>
                    <w:rPr>
                      <w:spacing w:val="5"/>
                    </w:rPr>
                    <w:t>Paul</w:t>
                  </w:r>
                  <w:r>
                    <w:rPr>
                      <w:spacing w:val="-3"/>
                    </w:rPr>
                    <w:t> </w:t>
                  </w:r>
                  <w:r>
                    <w:rPr>
                      <w:spacing w:val="5"/>
                    </w:rPr>
                    <w:t>Poltoratsky,</w:t>
                  </w:r>
                  <w:r>
                    <w:rPr>
                      <w:spacing w:val="8"/>
                    </w:rPr>
                    <w:t> </w:t>
                  </w:r>
                  <w:r>
                    <w:rPr/>
                    <w:t>married</w:t>
                  </w:r>
                  <w:r>
                    <w:rPr>
                      <w:spacing w:val="2"/>
                    </w:rPr>
                    <w:t> </w:t>
                  </w:r>
                  <w:r>
                    <w:rPr/>
                    <w:t>the</w:t>
                  </w:r>
                  <w:r>
                    <w:rPr>
                      <w:spacing w:val="5"/>
                    </w:rPr>
                    <w:t> </w:t>
                  </w:r>
                  <w:r>
                    <w:rPr>
                      <w:spacing w:val="3"/>
                    </w:rPr>
                    <w:t>widow</w:t>
                  </w:r>
                  <w:r>
                    <w:rPr>
                      <w:spacing w:val="15"/>
                    </w:rPr>
                    <w:t> </w:t>
                  </w:r>
                  <w:r>
                    <w:rPr/>
                    <w:t>o</w:t>
                  </w:r>
                  <w:r>
                    <w:rPr>
                      <w:spacing w:val="-28"/>
                    </w:rPr>
                    <w:t> </w:t>
                  </w:r>
                  <w:r>
                    <w:rPr/>
                    <w:t>f</w:t>
                  </w:r>
                  <w:r>
                    <w:rPr>
                      <w:spacing w:val="-6"/>
                    </w:rPr>
                    <w:t> </w:t>
                  </w:r>
                  <w:r>
                    <w:rPr/>
                    <w:t>a</w:t>
                  </w:r>
                  <w:r>
                    <w:rPr>
                      <w:spacing w:val="-1"/>
                    </w:rPr>
                    <w:t> </w:t>
                  </w:r>
                  <w:r>
                    <w:rPr>
                      <w:spacing w:val="4"/>
                    </w:rPr>
                    <w:t>member</w:t>
                  </w:r>
                  <w:r>
                    <w:rPr>
                      <w:spacing w:val="-1"/>
                    </w:rPr>
                    <w:t> </w:t>
                  </w:r>
                  <w:r>
                    <w:rPr/>
                    <w:t>o</w:t>
                  </w:r>
                  <w:r>
                    <w:rPr>
                      <w:spacing w:val="-27"/>
                    </w:rPr>
                    <w:t> </w:t>
                  </w:r>
                  <w:r>
                    <w:rPr/>
                    <w:t>f</w:t>
                  </w:r>
                  <w:r>
                    <w:rPr>
                      <w:spacing w:val="-11"/>
                    </w:rPr>
                    <w:t> </w:t>
                  </w:r>
                  <w:r>
                    <w:rPr/>
                    <w:t>the</w:t>
                  </w:r>
                  <w:r>
                    <w:rPr>
                      <w:spacing w:val="10"/>
                    </w:rPr>
                    <w:t> </w:t>
                  </w:r>
                  <w:r>
                    <w:rPr/>
                    <w:t>ancient</w:t>
                  </w:r>
                  <w:r>
                    <w:rPr>
                      <w:w w:val="99"/>
                    </w:rPr>
                    <w:t> </w:t>
                  </w:r>
                  <w:r>
                    <w:rPr>
                      <w:spacing w:val="2"/>
                    </w:rPr>
                    <w:t>and </w:t>
                  </w:r>
                  <w:r>
                    <w:rPr>
                      <w:spacing w:val="7"/>
                    </w:rPr>
                    <w:t>noble </w:t>
                  </w:r>
                  <w:r>
                    <w:rPr>
                      <w:spacing w:val="3"/>
                    </w:rPr>
                    <w:t>family </w:t>
                  </w:r>
                  <w:r>
                    <w:rPr/>
                    <w:t>o f </w:t>
                  </w:r>
                  <w:r>
                    <w:rPr>
                      <w:spacing w:val="2"/>
                    </w:rPr>
                    <w:t>Muraviev; </w:t>
                  </w:r>
                  <w:r>
                    <w:rPr/>
                    <w:t>and he </w:t>
                  </w:r>
                  <w:r>
                    <w:rPr>
                      <w:spacing w:val="4"/>
                    </w:rPr>
                    <w:t>brought</w:t>
                  </w:r>
                  <w:r>
                    <w:rPr>
                      <w:spacing w:val="30"/>
                    </w:rPr>
                    <w:t> </w:t>
                  </w:r>
                  <w:r>
                    <w:rPr>
                      <w:spacing w:val="3"/>
                    </w:rPr>
                    <w:t>to</w:t>
                  </w:r>
                  <w:r>
                    <w:rPr>
                      <w:spacing w:val="41"/>
                    </w:rPr>
                    <w:t> </w:t>
                  </w:r>
                  <w:r>
                    <w:rPr>
                      <w:spacing w:val="5"/>
                    </w:rPr>
                    <w:t>Bakhovkino,</w:t>
                  </w:r>
                  <w:r>
                    <w:rPr/>
                    <w:t> in the </w:t>
                  </w:r>
                  <w:r>
                    <w:rPr>
                      <w:spacing w:val="2"/>
                    </w:rPr>
                    <w:t>summer </w:t>
                  </w:r>
                  <w:r>
                    <w:rPr/>
                    <w:t>o f </w:t>
                  </w:r>
                  <w:r>
                    <w:rPr>
                      <w:spacing w:val="-4"/>
                    </w:rPr>
                    <w:t>1810, </w:t>
                  </w:r>
                  <w:r>
                    <w:rPr/>
                    <w:t>his wife and his</w:t>
                  </w:r>
                  <w:r>
                    <w:rPr>
                      <w:spacing w:val="-18"/>
                    </w:rPr>
                    <w:t> </w:t>
                  </w:r>
                  <w:r>
                    <w:rPr>
                      <w:spacing w:val="2"/>
                    </w:rPr>
                    <w:t>eighteen-year-old</w:t>
                  </w:r>
                  <w:r>
                    <w:rPr>
                      <w:spacing w:val="25"/>
                    </w:rPr>
                    <w:t> </w:t>
                  </w:r>
                  <w:r>
                    <w:rPr>
                      <w:spacing w:val="3"/>
                    </w:rPr>
                    <w:t>step­</w:t>
                  </w:r>
                  <w:r>
                    <w:rPr>
                      <w:w w:val="99"/>
                    </w:rPr>
                    <w:t> </w:t>
                  </w:r>
                  <w:r>
                    <w:rPr>
                      <w:spacing w:val="2"/>
                    </w:rPr>
                    <w:t>daughter, </w:t>
                  </w:r>
                  <w:r>
                    <w:rPr>
                      <w:spacing w:val="3"/>
                    </w:rPr>
                    <w:t>Varvara </w:t>
                  </w:r>
                  <w:r>
                    <w:rPr>
                      <w:spacing w:val="2"/>
                    </w:rPr>
                    <w:t>Muraviev. </w:t>
                  </w:r>
                  <w:r>
                    <w:rPr>
                      <w:spacing w:val="3"/>
                    </w:rPr>
                    <w:t>Varvara, </w:t>
                  </w:r>
                  <w:r>
                    <w:rPr>
                      <w:spacing w:val="2"/>
                    </w:rPr>
                    <w:t>beautiful,</w:t>
                  </w:r>
                  <w:r>
                    <w:rPr>
                      <w:spacing w:val="53"/>
                    </w:rPr>
                    <w:t> </w:t>
                  </w:r>
                  <w:r>
                    <w:rPr>
                      <w:spacing w:val="3"/>
                    </w:rPr>
                    <w:t>lively,</w:t>
                  </w:r>
                  <w:r>
                    <w:rPr>
                      <w:spacing w:val="16"/>
                    </w:rPr>
                    <w:t> </w:t>
                  </w:r>
                  <w:r>
                    <w:rPr/>
                    <w:t>and</w:t>
                  </w:r>
                  <w:r>
                    <w:rPr>
                      <w:w w:val="99"/>
                    </w:rPr>
                    <w:t> </w:t>
                  </w:r>
                  <w:r>
                    <w:rPr>
                      <w:spacing w:val="2"/>
                    </w:rPr>
                    <w:t>fashionable, </w:t>
                  </w:r>
                  <w:r>
                    <w:rPr>
                      <w:spacing w:val="3"/>
                    </w:rPr>
                    <w:t>made </w:t>
                  </w:r>
                  <w:r>
                    <w:rPr>
                      <w:spacing w:val="2"/>
                    </w:rPr>
                    <w:t>on </w:t>
                  </w:r>
                  <w:r>
                    <w:rPr>
                      <w:spacing w:val="4"/>
                    </w:rPr>
                    <w:t>Alexander </w:t>
                  </w:r>
                  <w:r>
                    <w:rPr>
                      <w:spacing w:val="2"/>
                    </w:rPr>
                    <w:t>Bakunin </w:t>
                  </w:r>
                  <w:r>
                    <w:rPr/>
                    <w:t>an impression</w:t>
                  </w:r>
                  <w:r>
                    <w:rPr>
                      <w:spacing w:val="7"/>
                    </w:rPr>
                    <w:t> </w:t>
                  </w:r>
                  <w:r>
                    <w:rPr>
                      <w:spacing w:val="-4"/>
                    </w:rPr>
                    <w:t>as</w:t>
                  </w:r>
                  <w:r>
                    <w:rPr>
                      <w:spacing w:val="25"/>
                    </w:rPr>
                    <w:t> </w:t>
                  </w:r>
                  <w:r>
                    <w:rPr/>
                    <w:t>dis­ </w:t>
                  </w:r>
                  <w:r>
                    <w:rPr>
                      <w:spacing w:val="3"/>
                    </w:rPr>
                    <w:t>concerting to</w:t>
                  </w:r>
                  <w:r>
                    <w:rPr>
                      <w:spacing w:val="11"/>
                    </w:rPr>
                    <w:t> </w:t>
                  </w:r>
                  <w:r>
                    <w:rPr>
                      <w:spacing w:val="4"/>
                    </w:rPr>
                    <w:t>himself</w:t>
                  </w:r>
                  <w:r>
                    <w:rPr>
                      <w:spacing w:val="-22"/>
                    </w:rPr>
                    <w:t> </w:t>
                  </w:r>
                  <w:r>
                    <w:rPr>
                      <w:spacing w:val="-3"/>
                    </w:rPr>
                    <w:t>as</w:t>
                  </w:r>
                  <w:r>
                    <w:rPr>
                      <w:spacing w:val="-10"/>
                    </w:rPr>
                    <w:t> </w:t>
                  </w:r>
                  <w:r>
                    <w:rPr/>
                    <w:t>it</w:t>
                  </w:r>
                  <w:r>
                    <w:rPr>
                      <w:spacing w:val="3"/>
                    </w:rPr>
                    <w:t> </w:t>
                  </w:r>
                  <w:r>
                    <w:rPr/>
                    <w:t>was surprising</w:t>
                  </w:r>
                  <w:r>
                    <w:rPr>
                      <w:spacing w:val="-1"/>
                    </w:rPr>
                    <w:t> </w:t>
                  </w:r>
                  <w:r>
                    <w:rPr>
                      <w:spacing w:val="3"/>
                    </w:rPr>
                    <w:t>to</w:t>
                  </w:r>
                  <w:r>
                    <w:rPr>
                      <w:spacing w:val="11"/>
                    </w:rPr>
                    <w:t> </w:t>
                  </w:r>
                  <w:r>
                    <w:rPr/>
                    <w:t>the</w:t>
                  </w:r>
                  <w:r>
                    <w:rPr>
                      <w:spacing w:val="-3"/>
                    </w:rPr>
                    <w:t> </w:t>
                  </w:r>
                  <w:r>
                    <w:rPr/>
                    <w:t>rest</w:t>
                  </w:r>
                  <w:r>
                    <w:rPr>
                      <w:spacing w:val="-1"/>
                    </w:rPr>
                    <w:t> </w:t>
                  </w:r>
                  <w:r>
                    <w:rPr/>
                    <w:t>o</w:t>
                  </w:r>
                  <w:r>
                    <w:rPr>
                      <w:spacing w:val="-26"/>
                    </w:rPr>
                    <w:t> </w:t>
                  </w:r>
                  <w:r>
                    <w:rPr/>
                    <w:t>f</w:t>
                  </w:r>
                  <w:r>
                    <w:rPr>
                      <w:spacing w:val="-14"/>
                    </w:rPr>
                    <w:t> </w:t>
                  </w:r>
                  <w:r>
                    <w:rPr/>
                    <w:t>the </w:t>
                  </w:r>
                  <w:r>
                    <w:rPr>
                      <w:spacing w:val="2"/>
                    </w:rPr>
                    <w:t>world.</w:t>
                  </w:r>
                  <w:r>
                    <w:rPr/>
                    <w:t> </w:t>
                  </w:r>
                  <w:r>
                    <w:rPr>
                      <w:spacing w:val="4"/>
                    </w:rPr>
                    <w:t>The </w:t>
                  </w:r>
                  <w:r>
                    <w:rPr>
                      <w:spacing w:val="3"/>
                    </w:rPr>
                    <w:t>middle-aged and </w:t>
                  </w:r>
                  <w:r>
                    <w:rPr>
                      <w:spacing w:val="2"/>
                    </w:rPr>
                    <w:t>level-headed </w:t>
                  </w:r>
                  <w:r>
                    <w:rPr>
                      <w:spacing w:val="3"/>
                    </w:rPr>
                    <w:t>bachelor </w:t>
                  </w:r>
                  <w:r>
                    <w:rPr/>
                    <w:t>suffered </w:t>
                  </w:r>
                  <w:r>
                    <w:rPr>
                      <w:spacing w:val="3"/>
                    </w:rPr>
                    <w:t>for</w:t>
                  </w:r>
                  <w:r>
                    <w:rPr>
                      <w:spacing w:val="56"/>
                    </w:rPr>
                    <w:t> </w:t>
                  </w:r>
                  <w:r>
                    <w:rPr/>
                    <w:t>the</w:t>
                  </w:r>
                  <w:r>
                    <w:rPr>
                      <w:spacing w:val="11"/>
                    </w:rPr>
                    <w:t> </w:t>
                  </w:r>
                  <w:r>
                    <w:rPr/>
                    <w:t>first</w:t>
                  </w:r>
                  <w:r>
                    <w:rPr>
                      <w:w w:val="99"/>
                    </w:rPr>
                    <w:t> </w:t>
                  </w:r>
                  <w:r>
                    <w:rPr>
                      <w:spacing w:val="3"/>
                    </w:rPr>
                    <w:t>time </w:t>
                  </w:r>
                  <w:r>
                    <w:rPr>
                      <w:spacing w:val="2"/>
                    </w:rPr>
                    <w:t>the </w:t>
                  </w:r>
                  <w:r>
                    <w:rPr/>
                    <w:t>pangs o f </w:t>
                  </w:r>
                  <w:r>
                    <w:rPr>
                      <w:spacing w:val="4"/>
                    </w:rPr>
                    <w:t>romantic </w:t>
                  </w:r>
                  <w:r>
                    <w:rPr>
                      <w:spacing w:val="5"/>
                    </w:rPr>
                    <w:t>love. </w:t>
                  </w:r>
                  <w:r>
                    <w:rPr>
                      <w:spacing w:val="3"/>
                    </w:rPr>
                    <w:t>The </w:t>
                  </w:r>
                  <w:r>
                    <w:rPr/>
                    <w:t>difference</w:t>
                  </w:r>
                  <w:r>
                    <w:rPr>
                      <w:spacing w:val="29"/>
                    </w:rPr>
                    <w:t> </w:t>
                  </w:r>
                  <w:r>
                    <w:rPr/>
                    <w:t>o f</w:t>
                  </w:r>
                  <w:r>
                    <w:rPr>
                      <w:spacing w:val="9"/>
                    </w:rPr>
                    <w:t> </w:t>
                  </w:r>
                  <w:r>
                    <w:rPr>
                      <w:spacing w:val="5"/>
                    </w:rPr>
                    <w:t>twenty-four</w:t>
                  </w:r>
                  <w:r>
                    <w:rPr>
                      <w:w w:val="99"/>
                    </w:rPr>
                    <w:t> </w:t>
                  </w:r>
                  <w:r>
                    <w:rPr/>
                    <w:t>years in </w:t>
                  </w:r>
                  <w:r>
                    <w:rPr>
                      <w:spacing w:val="2"/>
                    </w:rPr>
                    <w:t>their </w:t>
                  </w:r>
                  <w:r>
                    <w:rPr/>
                    <w:t>ages </w:t>
                  </w:r>
                  <w:r>
                    <w:rPr>
                      <w:spacing w:val="5"/>
                    </w:rPr>
                    <w:t>proved </w:t>
                  </w:r>
                  <w:r>
                    <w:rPr>
                      <w:spacing w:val="3"/>
                    </w:rPr>
                    <w:t>no obstacle to </w:t>
                  </w:r>
                  <w:r>
                    <w:rPr/>
                    <w:t>the success o f</w:t>
                  </w:r>
                  <w:r>
                    <w:rPr>
                      <w:spacing w:val="7"/>
                    </w:rPr>
                    <w:t> </w:t>
                  </w:r>
                  <w:r>
                    <w:rPr/>
                    <w:t>the</w:t>
                  </w:r>
                  <w:r>
                    <w:rPr>
                      <w:spacing w:val="15"/>
                    </w:rPr>
                    <w:t> </w:t>
                  </w:r>
                  <w:r>
                    <w:rPr/>
                    <w:t>suit. </w:t>
                  </w:r>
                  <w:r>
                    <w:rPr>
                      <w:spacing w:val="4"/>
                    </w:rPr>
                    <w:t>The </w:t>
                  </w:r>
                  <w:r>
                    <w:rPr/>
                    <w:t>marriage </w:t>
                  </w:r>
                  <w:r>
                    <w:rPr>
                      <w:spacing w:val="5"/>
                    </w:rPr>
                    <w:t>took </w:t>
                  </w:r>
                  <w:r>
                    <w:rPr>
                      <w:spacing w:val="2"/>
                    </w:rPr>
                    <w:t>place </w:t>
                  </w:r>
                  <w:r>
                    <w:rPr/>
                    <w:t>in  the </w:t>
                  </w:r>
                  <w:r>
                    <w:rPr>
                      <w:spacing w:val="3"/>
                    </w:rPr>
                    <w:t>autumn; </w:t>
                  </w:r>
                  <w:r>
                    <w:rPr>
                      <w:spacing w:val="2"/>
                    </w:rPr>
                    <w:t>and </w:t>
                  </w:r>
                  <w:r>
                    <w:rPr/>
                    <w:t>the pair spent   </w:t>
                  </w:r>
                  <w:r>
                    <w:rPr>
                      <w:spacing w:val="16"/>
                    </w:rPr>
                    <w:t> </w:t>
                  </w:r>
                  <w:r>
                    <w:rPr/>
                    <w:t>the</w:t>
                  </w:r>
                </w:p>
                <w:p>
                  <w:pPr>
                    <w:spacing w:line="176" w:lineRule="exact" w:before="122"/>
                    <w:ind w:left="1098" w:right="992" w:firstLine="173"/>
                    <w:jc w:val="both"/>
                    <w:rPr>
                      <w:b/>
                      <w:sz w:val="16"/>
                    </w:rPr>
                  </w:pPr>
                  <w:r>
                    <w:rPr>
                      <w:b/>
                      <w:sz w:val="16"/>
                    </w:rPr>
                    <w:t>1 </w:t>
                  </w:r>
                  <w:r>
                    <w:rPr>
                      <w:b/>
                      <w:spacing w:val="-8"/>
                      <w:sz w:val="16"/>
                    </w:rPr>
                    <w:t>Kornilov, </w:t>
                  </w:r>
                  <w:r>
                    <w:rPr>
                      <w:b/>
                      <w:i/>
                      <w:spacing w:val="-8"/>
                      <w:sz w:val="16"/>
                    </w:rPr>
                    <w:t>Molodye </w:t>
                  </w:r>
                  <w:r>
                    <w:rPr>
                      <w:b/>
                      <w:i/>
                      <w:spacing w:val="-11"/>
                      <w:sz w:val="16"/>
                    </w:rPr>
                    <w:t>Gody, </w:t>
                  </w:r>
                  <w:r>
                    <w:rPr>
                      <w:b/>
                      <w:spacing w:val="-7"/>
                      <w:sz w:val="16"/>
                    </w:rPr>
                    <w:t>pp. </w:t>
                  </w:r>
                  <w:r>
                    <w:rPr>
                      <w:b/>
                      <w:spacing w:val="-6"/>
                      <w:sz w:val="16"/>
                    </w:rPr>
                    <w:t>1-9, </w:t>
                  </w:r>
                  <w:r>
                    <w:rPr>
                      <w:b/>
                      <w:spacing w:val="-5"/>
                      <w:sz w:val="16"/>
                    </w:rPr>
                    <w:t>83; </w:t>
                  </w:r>
                  <w:r>
                    <w:rPr>
                      <w:b/>
                      <w:i/>
                      <w:spacing w:val="-12"/>
                      <w:sz w:val="16"/>
                    </w:rPr>
                    <w:t>Sobranie</w:t>
                  </w:r>
                  <w:r>
                    <w:rPr>
                      <w:b/>
                      <w:spacing w:val="-12"/>
                      <w:sz w:val="16"/>
                    </w:rPr>
                    <w:t>,  </w:t>
                  </w:r>
                  <w:r>
                    <w:rPr>
                      <w:b/>
                      <w:spacing w:val="-7"/>
                      <w:sz w:val="16"/>
                    </w:rPr>
                    <w:t>ed.  </w:t>
                  </w:r>
                  <w:r>
                    <w:rPr>
                      <w:b/>
                      <w:spacing w:val="-8"/>
                      <w:sz w:val="16"/>
                    </w:rPr>
                    <w:t>Steklov, </w:t>
                  </w:r>
                  <w:r>
                    <w:rPr>
                      <w:b/>
                      <w:spacing w:val="-3"/>
                      <w:sz w:val="16"/>
                    </w:rPr>
                    <w:t>i.  </w:t>
                  </w:r>
                  <w:r>
                    <w:rPr>
                      <w:b/>
                      <w:spacing w:val="-4"/>
                      <w:sz w:val="16"/>
                    </w:rPr>
                    <w:t>25-6.  </w:t>
                  </w:r>
                  <w:r>
                    <w:rPr>
                      <w:b/>
                      <w:spacing w:val="-10"/>
                      <w:sz w:val="16"/>
                    </w:rPr>
                    <w:t>(The </w:t>
                  </w:r>
                  <w:r>
                    <w:rPr>
                      <w:b/>
                      <w:spacing w:val="-9"/>
                      <w:sz w:val="16"/>
                    </w:rPr>
                    <w:t>full </w:t>
                  </w:r>
                  <w:r>
                    <w:rPr>
                      <w:b/>
                      <w:spacing w:val="-8"/>
                      <w:sz w:val="16"/>
                    </w:rPr>
                    <w:t>titles </w:t>
                  </w:r>
                  <w:r>
                    <w:rPr>
                      <w:b/>
                      <w:spacing w:val="-6"/>
                      <w:sz w:val="16"/>
                    </w:rPr>
                    <w:t>of </w:t>
                  </w:r>
                  <w:r>
                    <w:rPr>
                      <w:b/>
                      <w:spacing w:val="-13"/>
                      <w:sz w:val="16"/>
                    </w:rPr>
                    <w:t>works  </w:t>
                  </w:r>
                  <w:r>
                    <w:rPr>
                      <w:b/>
                      <w:spacing w:val="-10"/>
                      <w:sz w:val="16"/>
                    </w:rPr>
                    <w:t>quoted </w:t>
                  </w:r>
                  <w:r>
                    <w:rPr>
                      <w:b/>
                      <w:spacing w:val="-5"/>
                      <w:sz w:val="16"/>
                    </w:rPr>
                    <w:t>in </w:t>
                  </w:r>
                  <w:r>
                    <w:rPr>
                      <w:b/>
                      <w:spacing w:val="-7"/>
                      <w:sz w:val="16"/>
                    </w:rPr>
                    <w:t>the </w:t>
                  </w:r>
                  <w:r>
                    <w:rPr>
                      <w:b/>
                      <w:spacing w:val="-10"/>
                      <w:sz w:val="16"/>
                    </w:rPr>
                    <w:t>footnotes </w:t>
                  </w:r>
                  <w:r>
                    <w:rPr>
                      <w:b/>
                      <w:spacing w:val="-9"/>
                      <w:sz w:val="16"/>
                    </w:rPr>
                    <w:t>will </w:t>
                  </w:r>
                  <w:r>
                    <w:rPr>
                      <w:b/>
                      <w:spacing w:val="-6"/>
                      <w:sz w:val="16"/>
                    </w:rPr>
                    <w:t>be </w:t>
                  </w:r>
                  <w:r>
                    <w:rPr>
                      <w:b/>
                      <w:spacing w:val="-10"/>
                      <w:sz w:val="16"/>
                    </w:rPr>
                    <w:t>found </w:t>
                  </w:r>
                  <w:r>
                    <w:rPr>
                      <w:b/>
                      <w:spacing w:val="-5"/>
                      <w:sz w:val="16"/>
                    </w:rPr>
                    <w:t>in </w:t>
                  </w:r>
                  <w:r>
                    <w:rPr>
                      <w:b/>
                      <w:spacing w:val="-7"/>
                      <w:sz w:val="16"/>
                    </w:rPr>
                    <w:t>the   </w:t>
                  </w:r>
                  <w:r>
                    <w:rPr>
                      <w:b/>
                      <w:spacing w:val="-10"/>
                      <w:sz w:val="16"/>
                    </w:rPr>
                    <w:t>Bibliography.)</w:t>
                  </w:r>
                </w:p>
              </w:txbxContent>
            </v:textbox>
            <w10:wrap type="none"/>
          </v:shape>
        </w:pict>
      </w:r>
      <w:r>
        <w:rPr/>
        <w:drawing>
          <wp:anchor distT="0" distB="0" distL="0" distR="0" allowOverlap="1" layoutInCell="1" locked="0" behindDoc="1" simplePos="0" relativeHeight="268179863">
            <wp:simplePos x="0" y="0"/>
            <wp:positionH relativeFrom="page">
              <wp:posOffset>0</wp:posOffset>
            </wp:positionH>
            <wp:positionV relativeFrom="page">
              <wp:posOffset>0</wp:posOffset>
            </wp:positionV>
            <wp:extent cx="5045064" cy="7778496"/>
            <wp:effectExtent l="0" t="0" r="0" b="0"/>
            <wp:wrapNone/>
            <wp:docPr id="21" name="image15.png" descr=""/>
            <wp:cNvGraphicFramePr>
              <a:graphicFrameLocks noChangeAspect="1"/>
            </wp:cNvGraphicFramePr>
            <a:graphic>
              <a:graphicData uri="http://schemas.openxmlformats.org/drawingml/2006/picture">
                <pic:pic>
                  <pic:nvPicPr>
                    <pic:cNvPr id="22" name="image15.png"/>
                    <pic:cNvPicPr/>
                  </pic:nvPicPr>
                  <pic:blipFill>
                    <a:blip r:embed="rId1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5556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40" w:val="left" w:leader="none"/>
                      <w:tab w:pos="6919" w:val="right" w:leader="none"/>
                    </w:tabs>
                    <w:spacing w:before="122"/>
                    <w:ind w:left="1073" w:right="0" w:firstLine="0"/>
                    <w:jc w:val="left"/>
                    <w:rPr>
                      <w:b/>
                      <w:sz w:val="16"/>
                    </w:rPr>
                  </w:pPr>
                  <w:r>
                    <w:rPr>
                      <w:sz w:val="12"/>
                    </w:rPr>
                    <w:t>C</w:t>
                  </w:r>
                  <w:r>
                    <w:rPr>
                      <w:spacing w:val="-18"/>
                      <w:sz w:val="12"/>
                    </w:rPr>
                    <w:t> </w:t>
                  </w:r>
                  <w:r>
                    <w:rPr>
                      <w:sz w:val="12"/>
                    </w:rPr>
                    <w:t>H</w:t>
                  </w:r>
                  <w:r>
                    <w:rPr>
                      <w:spacing w:val="-17"/>
                      <w:sz w:val="12"/>
                    </w:rPr>
                    <w:t> </w:t>
                  </w:r>
                  <w:r>
                    <w:rPr>
                      <w:spacing w:val="9"/>
                      <w:sz w:val="12"/>
                    </w:rPr>
                    <w:t>AP. </w:t>
                  </w:r>
                  <w:r>
                    <w:rPr>
                      <w:spacing w:val="16"/>
                      <w:sz w:val="12"/>
                    </w:rPr>
                    <w:t> </w:t>
                  </w:r>
                  <w:r>
                    <w:rPr>
                      <w:sz w:val="12"/>
                    </w:rPr>
                    <w:t>1</w:t>
                    <w:tab/>
                  </w:r>
                  <w:r>
                    <w:rPr>
                      <w:b/>
                      <w:spacing w:val="7"/>
                      <w:sz w:val="16"/>
                    </w:rPr>
                    <w:t>THE  </w:t>
                  </w:r>
                  <w:r>
                    <w:rPr>
                      <w:b/>
                      <w:spacing w:val="9"/>
                      <w:sz w:val="16"/>
                    </w:rPr>
                    <w:t>BIRTH  </w:t>
                  </w:r>
                  <w:r>
                    <w:rPr>
                      <w:b/>
                      <w:spacing w:val="2"/>
                      <w:sz w:val="16"/>
                    </w:rPr>
                    <w:t>OF</w:t>
                  </w:r>
                  <w:r>
                    <w:rPr>
                      <w:b/>
                      <w:spacing w:val="43"/>
                      <w:sz w:val="16"/>
                    </w:rPr>
                    <w:t> </w:t>
                  </w:r>
                  <w:r>
                    <w:rPr>
                      <w:b/>
                      <w:sz w:val="16"/>
                    </w:rPr>
                    <w:t>A </w:t>
                  </w:r>
                  <w:r>
                    <w:rPr>
                      <w:b/>
                      <w:spacing w:val="16"/>
                      <w:sz w:val="16"/>
                    </w:rPr>
                    <w:t> </w:t>
                  </w:r>
                  <w:r>
                    <w:rPr>
                      <w:b/>
                      <w:spacing w:val="9"/>
                      <w:sz w:val="16"/>
                    </w:rPr>
                    <w:t>REBEL</w:t>
                  </w:r>
                  <w:r>
                    <w:rPr>
                      <w:rFonts w:ascii="Times New Roman"/>
                      <w:spacing w:val="9"/>
                      <w:sz w:val="16"/>
                    </w:rPr>
                    <w:tab/>
                  </w:r>
                  <w:r>
                    <w:rPr>
                      <w:b/>
                      <w:sz w:val="16"/>
                    </w:rPr>
                    <w:t>5</w:t>
                  </w:r>
                </w:p>
                <w:p>
                  <w:pPr>
                    <w:pStyle w:val="BodyText"/>
                    <w:spacing w:line="249" w:lineRule="auto" w:before="117"/>
                    <w:ind w:left="1068" w:right="1017" w:firstLine="5"/>
                    <w:jc w:val="both"/>
                  </w:pPr>
                  <w:r>
                    <w:rPr>
                      <w:spacing w:val="2"/>
                    </w:rPr>
                    <w:t>winter </w:t>
                  </w:r>
                  <w:r>
                    <w:rPr/>
                    <w:t>in </w:t>
                  </w:r>
                  <w:r>
                    <w:rPr>
                      <w:spacing w:val="5"/>
                    </w:rPr>
                    <w:t>Tver, </w:t>
                  </w:r>
                  <w:r>
                    <w:rPr/>
                    <w:t>where the </w:t>
                  </w:r>
                  <w:r>
                    <w:rPr>
                      <w:spacing w:val="4"/>
                    </w:rPr>
                    <w:t>Tsar’s </w:t>
                  </w:r>
                  <w:r>
                    <w:rPr/>
                    <w:t>sister, the Grand-Duchess Catherine, held a miniature </w:t>
                  </w:r>
                  <w:r>
                    <w:rPr>
                      <w:spacing w:val="4"/>
                    </w:rPr>
                    <w:t>court </w:t>
                  </w:r>
                  <w:r>
                    <w:rPr/>
                    <w:t>o f her </w:t>
                  </w:r>
                  <w:r>
                    <w:rPr>
                      <w:spacing w:val="3"/>
                    </w:rPr>
                    <w:t>own. </w:t>
                  </w:r>
                  <w:r>
                    <w:rPr>
                      <w:spacing w:val="5"/>
                    </w:rPr>
                    <w:t>Having </w:t>
                  </w:r>
                  <w:r>
                    <w:rPr/>
                    <w:t>thus  briefly </w:t>
                  </w:r>
                  <w:r>
                    <w:rPr>
                      <w:spacing w:val="2"/>
                    </w:rPr>
                    <w:t>indulged </w:t>
                  </w:r>
                  <w:r>
                    <w:rPr/>
                    <w:t>her taste </w:t>
                  </w:r>
                  <w:r>
                    <w:rPr>
                      <w:spacing w:val="3"/>
                    </w:rPr>
                    <w:t>for social gaiety, </w:t>
                  </w:r>
                  <w:r>
                    <w:rPr/>
                    <w:t>the  </w:t>
                  </w:r>
                  <w:r>
                    <w:rPr>
                      <w:spacing w:val="5"/>
                    </w:rPr>
                    <w:t>young  </w:t>
                  </w:r>
                  <w:r>
                    <w:rPr/>
                    <w:t>wife settled </w:t>
                  </w:r>
                  <w:r>
                    <w:rPr>
                      <w:spacing w:val="4"/>
                    </w:rPr>
                    <w:t>down </w:t>
                  </w:r>
                  <w:r>
                    <w:rPr>
                      <w:spacing w:val="3"/>
                    </w:rPr>
                    <w:t>at </w:t>
                  </w:r>
                  <w:r>
                    <w:rPr>
                      <w:spacing w:val="2"/>
                    </w:rPr>
                    <w:t>Premukhino </w:t>
                  </w:r>
                  <w:r>
                    <w:rPr/>
                    <w:t>(from </w:t>
                  </w:r>
                  <w:r>
                    <w:rPr>
                      <w:spacing w:val="2"/>
                    </w:rPr>
                    <w:t>which </w:t>
                  </w:r>
                  <w:r>
                    <w:rPr/>
                    <w:t>her </w:t>
                  </w:r>
                  <w:r>
                    <w:rPr>
                      <w:spacing w:val="4"/>
                    </w:rPr>
                    <w:t>husband’s mother </w:t>
                  </w:r>
                  <w:r>
                    <w:rPr>
                      <w:spacing w:val="2"/>
                    </w:rPr>
                    <w:t>and </w:t>
                  </w:r>
                  <w:r>
                    <w:rPr/>
                    <w:t>sisters </w:t>
                  </w:r>
                  <w:r>
                    <w:rPr>
                      <w:spacing w:val="3"/>
                    </w:rPr>
                    <w:t>had </w:t>
                  </w:r>
                  <w:r>
                    <w:rPr/>
                    <w:t>meanwhile </w:t>
                  </w:r>
                  <w:r>
                    <w:rPr>
                      <w:spacing w:val="4"/>
                    </w:rPr>
                    <w:t>tactfully </w:t>
                  </w:r>
                  <w:r>
                    <w:rPr/>
                    <w:t>retired) </w:t>
                  </w:r>
                  <w:r>
                    <w:rPr>
                      <w:spacing w:val="3"/>
                    </w:rPr>
                    <w:t>to </w:t>
                  </w:r>
                  <w:r>
                    <w:rPr/>
                    <w:t>the business o f bearing children. </w:t>
                  </w:r>
                  <w:r>
                    <w:rPr>
                      <w:spacing w:val="6"/>
                    </w:rPr>
                    <w:t>It </w:t>
                  </w:r>
                  <w:r>
                    <w:rPr>
                      <w:spacing w:val="4"/>
                    </w:rPr>
                    <w:t>occupied </w:t>
                  </w:r>
                  <w:r>
                    <w:rPr/>
                    <w:t>her, </w:t>
                  </w:r>
                  <w:r>
                    <w:rPr>
                      <w:spacing w:val="3"/>
                    </w:rPr>
                    <w:t>almost </w:t>
                  </w:r>
                  <w:r>
                    <w:rPr>
                      <w:spacing w:val="4"/>
                    </w:rPr>
                    <w:t>without </w:t>
                  </w:r>
                  <w:r>
                    <w:rPr/>
                    <w:t>intermission, </w:t>
                  </w:r>
                  <w:r>
                    <w:rPr>
                      <w:spacing w:val="4"/>
                    </w:rPr>
                    <w:t>for </w:t>
                  </w:r>
                  <w:r>
                    <w:rPr>
                      <w:spacing w:val="2"/>
                    </w:rPr>
                    <w:t>the </w:t>
                  </w:r>
                  <w:r>
                    <w:rPr>
                      <w:spacing w:val="6"/>
                    </w:rPr>
                    <w:t>next </w:t>
                  </w:r>
                  <w:r>
                    <w:rPr/>
                    <w:t>fifteen </w:t>
                  </w:r>
                  <w:r>
                    <w:rPr>
                      <w:spacing w:val="32"/>
                    </w:rPr>
                    <w:t> </w:t>
                  </w:r>
                  <w:r>
                    <w:rPr/>
                    <w:t>years.</w:t>
                  </w:r>
                </w:p>
                <w:p>
                  <w:pPr>
                    <w:pStyle w:val="BodyText"/>
                    <w:spacing w:line="252" w:lineRule="auto" w:before="7"/>
                    <w:ind w:left="1063" w:right="1030" w:firstLine="221"/>
                    <w:jc w:val="both"/>
                  </w:pPr>
                  <w:r>
                    <w:rPr>
                      <w:spacing w:val="3"/>
                    </w:rPr>
                    <w:t>The </w:t>
                  </w:r>
                  <w:r>
                    <w:rPr>
                      <w:spacing w:val="4"/>
                    </w:rPr>
                    <w:t>composition </w:t>
                  </w:r>
                  <w:r>
                    <w:rPr/>
                    <w:t>o f the </w:t>
                  </w:r>
                  <w:r>
                    <w:rPr>
                      <w:spacing w:val="4"/>
                    </w:rPr>
                    <w:t>family </w:t>
                  </w:r>
                  <w:r>
                    <w:rPr/>
                    <w:t>was unusual. </w:t>
                  </w:r>
                  <w:r>
                    <w:rPr>
                      <w:spacing w:val="3"/>
                    </w:rPr>
                    <w:t>The </w:t>
                  </w:r>
                  <w:r>
                    <w:rPr/>
                    <w:t>first </w:t>
                  </w:r>
                  <w:r>
                    <w:rPr>
                      <w:spacing w:val="5"/>
                    </w:rPr>
                    <w:t>two </w:t>
                  </w:r>
                  <w:r>
                    <w:rPr/>
                    <w:t>children were girls, </w:t>
                  </w:r>
                  <w:r>
                    <w:rPr>
                      <w:spacing w:val="9"/>
                    </w:rPr>
                    <w:t>Lyubov </w:t>
                  </w:r>
                  <w:r>
                    <w:rPr>
                      <w:spacing w:val="2"/>
                    </w:rPr>
                    <w:t>and </w:t>
                  </w:r>
                  <w:r>
                    <w:rPr>
                      <w:spacing w:val="3"/>
                    </w:rPr>
                    <w:t>Varvara, named </w:t>
                  </w:r>
                  <w:r>
                    <w:rPr>
                      <w:spacing w:val="2"/>
                    </w:rPr>
                    <w:t>after </w:t>
                  </w:r>
                  <w:r>
                    <w:rPr/>
                    <w:t>their </w:t>
                  </w:r>
                  <w:r>
                    <w:rPr>
                      <w:spacing w:val="4"/>
                    </w:rPr>
                    <w:t>grandmother </w:t>
                  </w:r>
                  <w:r>
                    <w:rPr/>
                    <w:t>and </w:t>
                  </w:r>
                  <w:r>
                    <w:rPr>
                      <w:spacing w:val="3"/>
                    </w:rPr>
                    <w:t>mother respectively. </w:t>
                  </w:r>
                  <w:r>
                    <w:rPr>
                      <w:spacing w:val="2"/>
                    </w:rPr>
                    <w:t>Then came </w:t>
                  </w:r>
                  <w:r>
                    <w:rPr/>
                    <w:t>Michael, </w:t>
                  </w:r>
                  <w:r>
                    <w:rPr>
                      <w:spacing w:val="3"/>
                    </w:rPr>
                    <w:t>named </w:t>
                  </w:r>
                  <w:r>
                    <w:rPr>
                      <w:spacing w:val="2"/>
                    </w:rPr>
                    <w:t>after </w:t>
                  </w:r>
                  <w:r>
                    <w:rPr/>
                    <w:t>his </w:t>
                  </w:r>
                  <w:r>
                    <w:rPr>
                      <w:spacing w:val="2"/>
                    </w:rPr>
                    <w:t>grandfather, </w:t>
                  </w:r>
                  <w:r>
                    <w:rPr/>
                    <w:t>the Samson o f </w:t>
                  </w:r>
                  <w:r>
                    <w:rPr>
                      <w:spacing w:val="4"/>
                    </w:rPr>
                    <w:t>family </w:t>
                  </w:r>
                  <w:r>
                    <w:rPr/>
                    <w:t>legend, and </w:t>
                  </w:r>
                  <w:r>
                    <w:rPr>
                      <w:spacing w:val="5"/>
                    </w:rPr>
                    <w:t>two </w:t>
                  </w:r>
                  <w:r>
                    <w:rPr>
                      <w:spacing w:val="2"/>
                    </w:rPr>
                    <w:t>more </w:t>
                  </w:r>
                  <w:r>
                    <w:rPr/>
                    <w:t>daughters, </w:t>
                  </w:r>
                  <w:r>
                    <w:rPr>
                      <w:spacing w:val="4"/>
                    </w:rPr>
                    <w:t>Tatyana </w:t>
                  </w:r>
                  <w:r>
                    <w:rPr>
                      <w:spacing w:val="2"/>
                    </w:rPr>
                    <w:t>and </w:t>
                  </w:r>
                  <w:r>
                    <w:rPr>
                      <w:spacing w:val="4"/>
                    </w:rPr>
                    <w:t>Alexandra. </w:t>
                  </w:r>
                  <w:r>
                    <w:rPr>
                      <w:spacing w:val="3"/>
                    </w:rPr>
                    <w:t>Then, </w:t>
                  </w:r>
                  <w:r>
                    <w:rPr>
                      <w:spacing w:val="2"/>
                    </w:rPr>
                    <w:t>after  </w:t>
                  </w:r>
                  <w:r>
                    <w:rPr/>
                    <w:t>a </w:t>
                  </w:r>
                  <w:r>
                    <w:rPr>
                      <w:spacing w:val="6"/>
                    </w:rPr>
                    <w:t>brief </w:t>
                  </w:r>
                  <w:r>
                    <w:rPr/>
                    <w:t>pause, there was succession o f five sons: </w:t>
                  </w:r>
                  <w:r>
                    <w:rPr>
                      <w:spacing w:val="2"/>
                    </w:rPr>
                    <w:t>Nicholas, </w:t>
                  </w:r>
                  <w:r>
                    <w:rPr>
                      <w:spacing w:val="5"/>
                    </w:rPr>
                    <w:t>Ilya, </w:t>
                  </w:r>
                  <w:r>
                    <w:rPr>
                      <w:spacing w:val="2"/>
                    </w:rPr>
                    <w:t>Paul, </w:t>
                  </w:r>
                  <w:r>
                    <w:rPr>
                      <w:spacing w:val="3"/>
                    </w:rPr>
                    <w:t>Alexander, </w:t>
                  </w:r>
                  <w:r>
                    <w:rPr/>
                    <w:t>and </w:t>
                  </w:r>
                  <w:r>
                    <w:rPr>
                      <w:spacing w:val="2"/>
                    </w:rPr>
                    <w:t>Alexis. </w:t>
                  </w:r>
                  <w:r>
                    <w:rPr>
                      <w:spacing w:val="3"/>
                    </w:rPr>
                    <w:t>As </w:t>
                  </w:r>
                  <w:r>
                    <w:rPr/>
                    <w:t>it began </w:t>
                  </w:r>
                  <w:r>
                    <w:rPr>
                      <w:spacing w:val="3"/>
                    </w:rPr>
                    <w:t>to </w:t>
                  </w:r>
                  <w:r>
                    <w:rPr>
                      <w:spacing w:val="2"/>
                    </w:rPr>
                    <w:t>grow up, </w:t>
                  </w:r>
                  <w:r>
                    <w:rPr/>
                    <w:t>the </w:t>
                  </w:r>
                  <w:r>
                    <w:rPr>
                      <w:spacing w:val="3"/>
                    </w:rPr>
                    <w:t>family </w:t>
                  </w:r>
                  <w:r>
                    <w:rPr>
                      <w:spacing w:val="4"/>
                    </w:rPr>
                    <w:t>divided </w:t>
                  </w:r>
                  <w:r>
                    <w:rPr>
                      <w:spacing w:val="2"/>
                    </w:rPr>
                    <w:t>naturally </w:t>
                  </w:r>
                  <w:r>
                    <w:rPr>
                      <w:spacing w:val="3"/>
                    </w:rPr>
                    <w:t>into </w:t>
                  </w:r>
                  <w:r>
                    <w:rPr>
                      <w:spacing w:val="4"/>
                    </w:rPr>
                    <w:t>two </w:t>
                  </w:r>
                  <w:r>
                    <w:rPr>
                      <w:spacing w:val="2"/>
                    </w:rPr>
                    <w:t>groups </w:t>
                  </w:r>
                  <w:r>
                    <w:rPr/>
                    <w:t>o f five; </w:t>
                  </w:r>
                  <w:r>
                    <w:rPr>
                      <w:spacing w:val="2"/>
                    </w:rPr>
                    <w:t>and </w:t>
                  </w:r>
                  <w:r>
                    <w:rPr/>
                    <w:t>Michael was seen </w:t>
                  </w:r>
                  <w:r>
                    <w:rPr>
                      <w:spacing w:val="3"/>
                    </w:rPr>
                    <w:t>to </w:t>
                  </w:r>
                  <w:r>
                    <w:rPr>
                      <w:spacing w:val="7"/>
                    </w:rPr>
                    <w:t>occupy </w:t>
                  </w:r>
                  <w:r>
                    <w:rPr/>
                    <w:t>a </w:t>
                  </w:r>
                  <w:r>
                    <w:rPr>
                      <w:spacing w:val="4"/>
                    </w:rPr>
                    <w:t>perfect </w:t>
                  </w:r>
                  <w:r>
                    <w:rPr/>
                    <w:t>strategic </w:t>
                  </w:r>
                  <w:r>
                    <w:rPr>
                      <w:spacing w:val="3"/>
                    </w:rPr>
                    <w:t>position. </w:t>
                  </w:r>
                  <w:r>
                    <w:rPr>
                      <w:spacing w:val="9"/>
                    </w:rPr>
                    <w:t>By </w:t>
                  </w:r>
                  <w:r>
                    <w:rPr>
                      <w:spacing w:val="2"/>
                    </w:rPr>
                    <w:t>virtue </w:t>
                  </w:r>
                  <w:r>
                    <w:rPr/>
                    <w:t>o f his sex he </w:t>
                  </w:r>
                  <w:r>
                    <w:rPr>
                      <w:spacing w:val="4"/>
                    </w:rPr>
                    <w:t>dominated </w:t>
                  </w:r>
                  <w:r>
                    <w:rPr/>
                    <w:t>the elder </w:t>
                  </w:r>
                  <w:r>
                    <w:rPr>
                      <w:spacing w:val="2"/>
                    </w:rPr>
                    <w:t>group, </w:t>
                  </w:r>
                  <w:r>
                    <w:rPr/>
                    <w:t>in </w:t>
                  </w:r>
                  <w:r>
                    <w:rPr>
                      <w:spacing w:val="2"/>
                    </w:rPr>
                    <w:t>which </w:t>
                  </w:r>
                  <w:r>
                    <w:rPr/>
                    <w:t>he was the </w:t>
                  </w:r>
                  <w:r>
                    <w:rPr>
                      <w:spacing w:val="4"/>
                    </w:rPr>
                    <w:t>only </w:t>
                  </w:r>
                  <w:r>
                    <w:rPr/>
                    <w:t>male. </w:t>
                  </w:r>
                  <w:r>
                    <w:rPr>
                      <w:spacing w:val="8"/>
                    </w:rPr>
                    <w:t>By </w:t>
                  </w:r>
                  <w:r>
                    <w:rPr>
                      <w:spacing w:val="2"/>
                    </w:rPr>
                    <w:t>virtue </w:t>
                  </w:r>
                  <w:r>
                    <w:rPr/>
                    <w:t>o f </w:t>
                  </w:r>
                  <w:r>
                    <w:rPr>
                      <w:spacing w:val="2"/>
                    </w:rPr>
                    <w:t>seniority </w:t>
                  </w:r>
                  <w:r>
                    <w:rPr/>
                    <w:t>he </w:t>
                  </w:r>
                  <w:r>
                    <w:rPr>
                      <w:spacing w:val="2"/>
                    </w:rPr>
                    <w:t>towered </w:t>
                  </w:r>
                  <w:r>
                    <w:rPr>
                      <w:spacing w:val="4"/>
                    </w:rPr>
                    <w:t>over </w:t>
                  </w:r>
                  <w:r>
                    <w:rPr/>
                    <w:t>the </w:t>
                  </w:r>
                  <w:r>
                    <w:rPr>
                      <w:spacing w:val="4"/>
                    </w:rPr>
                    <w:t>younger </w:t>
                  </w:r>
                  <w:r>
                    <w:rPr>
                      <w:spacing w:val="3"/>
                    </w:rPr>
                    <w:t>group, </w:t>
                  </w:r>
                  <w:r>
                    <w:rPr/>
                    <w:t>consisting o f his five </w:t>
                  </w:r>
                  <w:r>
                    <w:rPr>
                      <w:spacing w:val="2"/>
                    </w:rPr>
                    <w:t>brothers. </w:t>
                  </w:r>
                  <w:r>
                    <w:rPr>
                      <w:spacing w:val="5"/>
                    </w:rPr>
                    <w:t>It </w:t>
                  </w:r>
                  <w:r>
                    <w:rPr>
                      <w:spacing w:val="2"/>
                    </w:rPr>
                    <w:t>soon </w:t>
                  </w:r>
                  <w:r>
                    <w:rPr>
                      <w:spacing w:val="3"/>
                    </w:rPr>
                    <w:t>became </w:t>
                  </w:r>
                  <w:r>
                    <w:rPr/>
                    <w:t>clear </w:t>
                  </w:r>
                  <w:r>
                    <w:rPr>
                      <w:spacing w:val="4"/>
                    </w:rPr>
                    <w:t>that </w:t>
                  </w:r>
                  <w:r>
                    <w:rPr/>
                    <w:t>his </w:t>
                  </w:r>
                  <w:r>
                    <w:rPr>
                      <w:spacing w:val="2"/>
                    </w:rPr>
                    <w:t>personality </w:t>
                  </w:r>
                  <w:r>
                    <w:rPr/>
                    <w:t>fitted him </w:t>
                  </w:r>
                  <w:r>
                    <w:rPr>
                      <w:spacing w:val="4"/>
                    </w:rPr>
                    <w:t>for </w:t>
                  </w:r>
                  <w:r>
                    <w:rPr/>
                    <w:t>the </w:t>
                  </w:r>
                  <w:r>
                    <w:rPr>
                      <w:spacing w:val="3"/>
                    </w:rPr>
                    <w:t>commanding </w:t>
                  </w:r>
                  <w:r>
                    <w:rPr/>
                    <w:t>role </w:t>
                  </w:r>
                  <w:r>
                    <w:rPr>
                      <w:spacing w:val="2"/>
                    </w:rPr>
                    <w:t>which </w:t>
                  </w:r>
                  <w:r>
                    <w:rPr/>
                    <w:t>the </w:t>
                  </w:r>
                  <w:r>
                    <w:rPr>
                      <w:spacing w:val="3"/>
                    </w:rPr>
                    <w:t>order </w:t>
                  </w:r>
                  <w:r>
                    <w:rPr/>
                    <w:t>o f his birth had assigned to </w:t>
                  </w:r>
                  <w:r>
                    <w:rPr>
                      <w:spacing w:val="17"/>
                    </w:rPr>
                    <w:t> </w:t>
                  </w:r>
                  <w:r>
                    <w:rPr>
                      <w:spacing w:val="5"/>
                    </w:rPr>
                    <w:t>him.1</w:t>
                  </w:r>
                </w:p>
                <w:p>
                  <w:pPr>
                    <w:pStyle w:val="BodyText"/>
                    <w:spacing w:line="249" w:lineRule="auto" w:before="3"/>
                    <w:ind w:left="1063" w:right="1031" w:firstLine="211"/>
                    <w:jc w:val="both"/>
                  </w:pPr>
                  <w:r>
                    <w:rPr>
                      <w:spacing w:val="3"/>
                    </w:rPr>
                    <w:t>While </w:t>
                  </w:r>
                  <w:r>
                    <w:rPr/>
                    <w:t>the </w:t>
                  </w:r>
                  <w:r>
                    <w:rPr>
                      <w:spacing w:val="2"/>
                    </w:rPr>
                    <w:t>Bakunin </w:t>
                  </w:r>
                  <w:r>
                    <w:rPr>
                      <w:spacing w:val="3"/>
                    </w:rPr>
                    <w:t>family </w:t>
                  </w:r>
                  <w:r>
                    <w:rPr/>
                    <w:t>were </w:t>
                  </w:r>
                  <w:r>
                    <w:rPr>
                      <w:spacing w:val="3"/>
                    </w:rPr>
                    <w:t>coming into </w:t>
                  </w:r>
                  <w:r>
                    <w:rPr/>
                    <w:t>the </w:t>
                  </w:r>
                  <w:r>
                    <w:rPr>
                      <w:spacing w:val="3"/>
                    </w:rPr>
                    <w:t>world, </w:t>
                  </w:r>
                  <w:r>
                    <w:rPr/>
                    <w:t>dra­ </w:t>
                  </w:r>
                  <w:r>
                    <w:rPr>
                      <w:spacing w:val="3"/>
                    </w:rPr>
                    <w:t>matic </w:t>
                  </w:r>
                  <w:r>
                    <w:rPr/>
                    <w:t>events </w:t>
                  </w:r>
                  <w:r>
                    <w:rPr>
                      <w:spacing w:val="2"/>
                    </w:rPr>
                    <w:t>had occurred </w:t>
                  </w:r>
                  <w:r>
                    <w:rPr/>
                    <w:t>in Russia and in  </w:t>
                  </w:r>
                  <w:r>
                    <w:rPr>
                      <w:spacing w:val="3"/>
                    </w:rPr>
                    <w:t>Europe.  </w:t>
                  </w:r>
                  <w:r>
                    <w:rPr>
                      <w:spacing w:val="2"/>
                    </w:rPr>
                    <w:t>Varvara </w:t>
                  </w:r>
                  <w:r>
                    <w:rPr/>
                    <w:t>had </w:t>
                  </w:r>
                  <w:r>
                    <w:rPr>
                      <w:spacing w:val="2"/>
                    </w:rPr>
                    <w:t>lived </w:t>
                  </w:r>
                  <w:r>
                    <w:rPr>
                      <w:spacing w:val="3"/>
                    </w:rPr>
                    <w:t>just </w:t>
                  </w:r>
                  <w:r>
                    <w:rPr/>
                    <w:t>three weeks, and </w:t>
                  </w:r>
                  <w:r>
                    <w:rPr>
                      <w:spacing w:val="9"/>
                    </w:rPr>
                    <w:t>Lyubov </w:t>
                  </w:r>
                  <w:r>
                    <w:rPr>
                      <w:spacing w:val="5"/>
                    </w:rPr>
                    <w:t>not </w:t>
                  </w:r>
                  <w:r>
                    <w:rPr/>
                    <w:t>a </w:t>
                  </w:r>
                  <w:r>
                    <w:rPr>
                      <w:spacing w:val="2"/>
                    </w:rPr>
                    <w:t>full </w:t>
                  </w:r>
                  <w:r>
                    <w:rPr/>
                    <w:t>year, when </w:t>
                  </w:r>
                  <w:r>
                    <w:rPr>
                      <w:spacing w:val="4"/>
                    </w:rPr>
                    <w:t>Napoleon </w:t>
                  </w:r>
                  <w:r>
                    <w:rPr>
                      <w:spacing w:val="2"/>
                    </w:rPr>
                    <w:t>marched </w:t>
                  </w:r>
                  <w:r>
                    <w:rPr>
                      <w:spacing w:val="3"/>
                    </w:rPr>
                    <w:t>into </w:t>
                  </w:r>
                  <w:r>
                    <w:rPr>
                      <w:spacing w:val="4"/>
                    </w:rPr>
                    <w:t>Moscow </w:t>
                  </w:r>
                  <w:r>
                    <w:rPr>
                      <w:spacing w:val="2"/>
                    </w:rPr>
                    <w:t>at </w:t>
                  </w:r>
                  <w:r>
                    <w:rPr/>
                    <w:t>the head o f the Grand </w:t>
                  </w:r>
                  <w:r>
                    <w:rPr>
                      <w:spacing w:val="6"/>
                    </w:rPr>
                    <w:t>Army. </w:t>
                  </w:r>
                  <w:r>
                    <w:rPr>
                      <w:spacing w:val="4"/>
                    </w:rPr>
                    <w:t>When </w:t>
                  </w:r>
                  <w:r>
                    <w:rPr/>
                    <w:t>Michael was </w:t>
                  </w:r>
                  <w:r>
                    <w:rPr>
                      <w:spacing w:val="3"/>
                    </w:rPr>
                    <w:t>born— </w:t>
                  </w:r>
                  <w:r>
                    <w:rPr/>
                    <w:t>on </w:t>
                  </w:r>
                  <w:r>
                    <w:rPr>
                      <w:spacing w:val="3"/>
                    </w:rPr>
                    <w:t>May </w:t>
                  </w:r>
                  <w:r>
                    <w:rPr>
                      <w:spacing w:val="-3"/>
                    </w:rPr>
                    <w:t>18th, </w:t>
                  </w:r>
                  <w:r>
                    <w:rPr>
                      <w:spacing w:val="-4"/>
                    </w:rPr>
                    <w:t>1814, </w:t>
                  </w:r>
                  <w:r>
                    <w:rPr>
                      <w:spacing w:val="6"/>
                    </w:rPr>
                    <w:t>by </w:t>
                  </w:r>
                  <w:r>
                    <w:rPr/>
                    <w:t>the Russian </w:t>
                  </w:r>
                  <w:r>
                    <w:rPr>
                      <w:spacing w:val="-1"/>
                    </w:rPr>
                    <w:t>c</w:t>
                  </w:r>
                  <w:r>
                    <w:rPr>
                      <w:spacing w:val="3"/>
                      <w:w w:val="99"/>
                    </w:rPr>
                    <w:t>a</w:t>
                  </w:r>
                  <w:r>
                    <w:rPr>
                      <w:spacing w:val="-3"/>
                    </w:rPr>
                    <w:t>l</w:t>
                  </w:r>
                  <w:r>
                    <w:rPr>
                      <w:spacing w:val="1"/>
                    </w:rPr>
                    <w:t>e</w:t>
                  </w:r>
                  <w:r>
                    <w:rPr>
                      <w:spacing w:val="3"/>
                    </w:rPr>
                    <w:t>n</w:t>
                  </w:r>
                  <w:r>
                    <w:rPr>
                      <w:spacing w:val="2"/>
                      <w:w w:val="99"/>
                    </w:rPr>
                    <w:t>d</w:t>
                  </w:r>
                  <w:r>
                    <w:rPr>
                      <w:spacing w:val="3"/>
                      <w:w w:val="99"/>
                    </w:rPr>
                    <w:t>a</w:t>
                  </w:r>
                  <w:r>
                    <w:rPr/>
                    <w:t>r</w:t>
                  </w:r>
                  <w:r>
                    <w:rPr>
                      <w:spacing w:val="13"/>
                    </w:rPr>
                    <w:t> </w:t>
                  </w:r>
                  <w:r>
                    <w:rPr>
                      <w:spacing w:val="-106"/>
                      <w:w w:val="99"/>
                    </w:rPr>
                    <w:t>1</w:t>
                  </w:r>
                  <w:r>
                    <w:rPr>
                      <w:spacing w:val="-49"/>
                      <w:w w:val="99"/>
                    </w:rPr>
                    <w:t>2</w:t>
                  </w:r>
                  <w:r>
                    <w:rPr/>
                    <w:t>—</w:t>
                  </w:r>
                  <w:r>
                    <w:rPr>
                      <w:spacing w:val="-29"/>
                    </w:rPr>
                    <w:t> </w:t>
                  </w:r>
                  <w:r>
                    <w:rPr>
                      <w:spacing w:val="14"/>
                    </w:rPr>
                    <w:t>N</w:t>
                  </w:r>
                  <w:r>
                    <w:rPr>
                      <w:spacing w:val="6"/>
                      <w:w w:val="99"/>
                    </w:rPr>
                    <w:t>a</w:t>
                  </w:r>
                  <w:r>
                    <w:rPr>
                      <w:spacing w:val="5"/>
                      <w:w w:val="99"/>
                    </w:rPr>
                    <w:t>p</w:t>
                  </w:r>
                  <w:r>
                    <w:rPr>
                      <w:spacing w:val="4"/>
                    </w:rPr>
                    <w:t>o</w:t>
                  </w:r>
                  <w:r>
                    <w:rPr>
                      <w:spacing w:val="-3"/>
                    </w:rPr>
                    <w:t>l</w:t>
                  </w:r>
                  <w:r>
                    <w:rPr>
                      <w:spacing w:val="4"/>
                    </w:rPr>
                    <w:t>eo</w:t>
                  </w:r>
                  <w:r>
                    <w:rPr/>
                    <w:t>n </w:t>
                  </w:r>
                  <w:r>
                    <w:rPr>
                      <w:spacing w:val="5"/>
                    </w:rPr>
                    <w:t> </w:t>
                  </w:r>
                  <w:r>
                    <w:rPr>
                      <w:spacing w:val="1"/>
                    </w:rPr>
                    <w:t>w</w:t>
                  </w:r>
                  <w:r>
                    <w:rPr>
                      <w:spacing w:val="-3"/>
                      <w:w w:val="99"/>
                    </w:rPr>
                    <w:t>a</w:t>
                  </w:r>
                  <w:r>
                    <w:rPr/>
                    <w:t>s  </w:t>
                  </w:r>
                  <w:r>
                    <w:rPr>
                      <w:spacing w:val="5"/>
                      <w:w w:val="99"/>
                    </w:rPr>
                    <w:t>a</w:t>
                  </w:r>
                  <w:r>
                    <w:rPr>
                      <w:w w:val="99"/>
                    </w:rPr>
                    <w:t>t</w:t>
                  </w:r>
                  <w:r>
                    <w:rPr/>
                    <w:t> </w:t>
                  </w:r>
                  <w:r>
                    <w:rPr>
                      <w:spacing w:val="2"/>
                    </w:rPr>
                    <w:t> </w:t>
                  </w:r>
                  <w:r>
                    <w:rPr>
                      <w:spacing w:val="11"/>
                      <w:w w:val="99"/>
                    </w:rPr>
                    <w:t>E</w:t>
                  </w:r>
                  <w:r>
                    <w:rPr>
                      <w:spacing w:val="-2"/>
                    </w:rPr>
                    <w:t>l</w:t>
                  </w:r>
                  <w:r>
                    <w:rPr>
                      <w:spacing w:val="6"/>
                      <w:w w:val="99"/>
                    </w:rPr>
                    <w:t>b</w:t>
                  </w:r>
                  <w:r>
                    <w:rPr>
                      <w:spacing w:val="5"/>
                      <w:w w:val="99"/>
                    </w:rPr>
                    <w:t>a</w:t>
                  </w:r>
                  <w:r>
                    <w:rPr/>
                    <w:t>; </w:t>
                  </w:r>
                  <w:r>
                    <w:rPr>
                      <w:spacing w:val="9"/>
                    </w:rPr>
                    <w:t> </w:t>
                  </w:r>
                  <w:r>
                    <w:rPr>
                      <w:spacing w:val="2"/>
                      <w:w w:val="99"/>
                    </w:rPr>
                    <w:t>a</w:t>
                  </w:r>
                  <w:r>
                    <w:rPr>
                      <w:spacing w:val="3"/>
                    </w:rPr>
                    <w:t>n</w:t>
                  </w:r>
                  <w:r>
                    <w:rPr>
                      <w:w w:val="99"/>
                    </w:rPr>
                    <w:t>d</w:t>
                  </w:r>
                  <w:r>
                    <w:rPr/>
                    <w:t>  </w:t>
                  </w:r>
                  <w:r>
                    <w:rPr>
                      <w:spacing w:val="-16"/>
                    </w:rPr>
                    <w:t> </w:t>
                  </w:r>
                  <w:r>
                    <w:rPr>
                      <w:w w:val="99"/>
                    </w:rPr>
                    <w:t>t</w:t>
                  </w:r>
                  <w:r>
                    <w:rPr>
                      <w:spacing w:val="4"/>
                    </w:rPr>
                    <w:t>h</w:t>
                  </w:r>
                  <w:r>
                    <w:rPr/>
                    <w:t>e </w:t>
                  </w:r>
                  <w:r>
                    <w:rPr>
                      <w:spacing w:val="2"/>
                    </w:rPr>
                    <w:t> </w:t>
                  </w:r>
                  <w:r>
                    <w:rPr>
                      <w:spacing w:val="8"/>
                      <w:w w:val="99"/>
                    </w:rPr>
                    <w:t>v</w:t>
                  </w:r>
                  <w:r>
                    <w:rPr/>
                    <w:t>i</w:t>
                  </w:r>
                  <w:r>
                    <w:rPr>
                      <w:spacing w:val="3"/>
                    </w:rPr>
                    <w:t>c</w:t>
                  </w:r>
                  <w:r>
                    <w:rPr>
                      <w:spacing w:val="2"/>
                      <w:w w:val="99"/>
                    </w:rPr>
                    <w:t>t</w:t>
                  </w:r>
                  <w:r>
                    <w:rPr>
                      <w:spacing w:val="5"/>
                    </w:rPr>
                    <w:t>o</w:t>
                  </w:r>
                  <w:r>
                    <w:rPr>
                      <w:spacing w:val="3"/>
                    </w:rPr>
                    <w:t>r</w:t>
                  </w:r>
                  <w:r>
                    <w:rPr>
                      <w:spacing w:val="-1"/>
                    </w:rPr>
                    <w:t>i</w:t>
                  </w:r>
                  <w:r>
                    <w:rPr>
                      <w:spacing w:val="5"/>
                    </w:rPr>
                    <w:t>o</w:t>
                  </w:r>
                  <w:r>
                    <w:rPr>
                      <w:spacing w:val="10"/>
                    </w:rPr>
                    <w:t>u</w:t>
                  </w:r>
                  <w:r>
                    <w:rPr/>
                    <w:t>s </w:t>
                  </w:r>
                  <w:r>
                    <w:rPr>
                      <w:spacing w:val="5"/>
                    </w:rPr>
                    <w:t> </w:t>
                  </w:r>
                  <w:r>
                    <w:rPr>
                      <w:spacing w:val="2"/>
                      <w:w w:val="99"/>
                    </w:rPr>
                    <w:t>a</w:t>
                  </w:r>
                  <w:r>
                    <w:rPr>
                      <w:spacing w:val="-4"/>
                    </w:rPr>
                    <w:t>l</w:t>
                  </w:r>
                  <w:r>
                    <w:rPr>
                      <w:spacing w:val="-5"/>
                    </w:rPr>
                    <w:t>l</w:t>
                  </w:r>
                  <w:r>
                    <w:rPr>
                      <w:spacing w:val="-4"/>
                    </w:rPr>
                    <w:t>i</w:t>
                  </w:r>
                  <w:r>
                    <w:rPr/>
                    <w:t>es, </w:t>
                  </w:r>
                  <w:r>
                    <w:rPr>
                      <w:spacing w:val="3"/>
                    </w:rPr>
                    <w:t>Alexander </w:t>
                  </w:r>
                  <w:r>
                    <w:rPr/>
                    <w:t>I o f Russia </w:t>
                  </w:r>
                  <w:r>
                    <w:rPr>
                      <w:spacing w:val="3"/>
                    </w:rPr>
                    <w:t>among </w:t>
                  </w:r>
                  <w:r>
                    <w:rPr>
                      <w:spacing w:val="2"/>
                    </w:rPr>
                    <w:t>them, </w:t>
                  </w:r>
                  <w:r>
                    <w:rPr/>
                    <w:t>were in </w:t>
                  </w:r>
                  <w:r>
                    <w:rPr>
                      <w:spacing w:val="4"/>
                    </w:rPr>
                    <w:t>occupation </w:t>
                  </w:r>
                  <w:r>
                    <w:rPr>
                      <w:spacing w:val="11"/>
                    </w:rPr>
                    <w:t>of </w:t>
                  </w:r>
                  <w:r>
                    <w:rPr/>
                    <w:t>Paris. </w:t>
                  </w:r>
                  <w:r>
                    <w:rPr>
                      <w:spacing w:val="5"/>
                    </w:rPr>
                    <w:t>But </w:t>
                  </w:r>
                  <w:r>
                    <w:rPr/>
                    <w:t>this </w:t>
                  </w:r>
                  <w:r>
                    <w:rPr>
                      <w:spacing w:val="2"/>
                    </w:rPr>
                    <w:t>epic </w:t>
                  </w:r>
                  <w:r>
                    <w:rPr/>
                    <w:t>reversal </w:t>
                  </w:r>
                  <w:r>
                    <w:rPr>
                      <w:spacing w:val="11"/>
                    </w:rPr>
                    <w:t>of </w:t>
                  </w:r>
                  <w:r>
                    <w:rPr>
                      <w:spacing w:val="2"/>
                    </w:rPr>
                    <w:t>fortune made </w:t>
                  </w:r>
                  <w:r>
                    <w:rPr>
                      <w:spacing w:val="-3"/>
                    </w:rPr>
                    <w:t>less </w:t>
                  </w:r>
                  <w:r>
                    <w:rPr/>
                    <w:t>stir </w:t>
                  </w:r>
                  <w:r>
                    <w:rPr>
                      <w:spacing w:val="2"/>
                    </w:rPr>
                    <w:t>at Premukhino </w:t>
                  </w:r>
                  <w:r>
                    <w:rPr/>
                    <w:t>than an </w:t>
                  </w:r>
                  <w:r>
                    <w:rPr>
                      <w:spacing w:val="4"/>
                    </w:rPr>
                    <w:t>event </w:t>
                  </w:r>
                  <w:r>
                    <w:rPr/>
                    <w:t>in Russian </w:t>
                  </w:r>
                  <w:r>
                    <w:rPr>
                      <w:spacing w:val="3"/>
                    </w:rPr>
                    <w:t>history </w:t>
                  </w:r>
                  <w:r>
                    <w:rPr/>
                    <w:t>which </w:t>
                  </w:r>
                  <w:r>
                    <w:rPr>
                      <w:spacing w:val="2"/>
                    </w:rPr>
                    <w:t>marked </w:t>
                  </w:r>
                  <w:r>
                    <w:rPr>
                      <w:spacing w:val="4"/>
                    </w:rPr>
                    <w:t>young </w:t>
                  </w:r>
                  <w:r>
                    <w:rPr>
                      <w:spacing w:val="3"/>
                    </w:rPr>
                    <w:t>Michael’s </w:t>
                  </w:r>
                  <w:r>
                    <w:rPr>
                      <w:spacing w:val="2"/>
                    </w:rPr>
                    <w:t>twelfth </w:t>
                  </w:r>
                  <w:r>
                    <w:rPr>
                      <w:spacing w:val="3"/>
                    </w:rPr>
                    <w:t>year. </w:t>
                  </w:r>
                  <w:r>
                    <w:rPr/>
                    <w:t>On </w:t>
                  </w:r>
                  <w:r>
                    <w:rPr>
                      <w:spacing w:val="4"/>
                    </w:rPr>
                    <w:t>December </w:t>
                  </w:r>
                  <w:r>
                    <w:rPr>
                      <w:spacing w:val="-3"/>
                    </w:rPr>
                    <w:t>1st, </w:t>
                  </w:r>
                  <w:r>
                    <w:rPr>
                      <w:spacing w:val="-4"/>
                    </w:rPr>
                    <w:t>1825, </w:t>
                  </w:r>
                  <w:r>
                    <w:rPr>
                      <w:spacing w:val="4"/>
                    </w:rPr>
                    <w:t>Alexander </w:t>
                  </w:r>
                  <w:r>
                    <w:rPr/>
                    <w:t>I  </w:t>
                  </w:r>
                  <w:r>
                    <w:rPr>
                      <w:spacing w:val="2"/>
                    </w:rPr>
                    <w:t>died;  </w:t>
                  </w:r>
                  <w:r>
                    <w:rPr/>
                    <w:t>and three weeks later </w:t>
                  </w:r>
                  <w:r>
                    <w:rPr>
                      <w:spacing w:val="3"/>
                    </w:rPr>
                    <w:t>occurred </w:t>
                  </w:r>
                  <w:r>
                    <w:rPr/>
                    <w:t>in </w:t>
                  </w:r>
                  <w:r>
                    <w:rPr>
                      <w:spacing w:val="2"/>
                    </w:rPr>
                    <w:t>Petersburg </w:t>
                  </w:r>
                  <w:r>
                    <w:rPr>
                      <w:spacing w:val="4"/>
                    </w:rPr>
                    <w:t>that </w:t>
                  </w:r>
                  <w:r>
                    <w:rPr/>
                    <w:t>curious </w:t>
                  </w:r>
                  <w:r>
                    <w:rPr>
                      <w:spacing w:val="3"/>
                    </w:rPr>
                    <w:t>gentle­ </w:t>
                  </w:r>
                  <w:r>
                    <w:rPr>
                      <w:spacing w:val="5"/>
                    </w:rPr>
                    <w:t>men’s </w:t>
                  </w:r>
                  <w:r>
                    <w:rPr>
                      <w:spacing w:val="3"/>
                    </w:rPr>
                    <w:t>and </w:t>
                  </w:r>
                  <w:r>
                    <w:rPr/>
                    <w:t>officers’ </w:t>
                  </w:r>
                  <w:r>
                    <w:rPr>
                      <w:spacing w:val="3"/>
                    </w:rPr>
                    <w:t>conspiracy, </w:t>
                  </w:r>
                  <w:r>
                    <w:rPr/>
                    <w:t>aiming rather </w:t>
                  </w:r>
                  <w:r>
                    <w:rPr>
                      <w:spacing w:val="3"/>
                    </w:rPr>
                    <w:t>at </w:t>
                  </w:r>
                  <w:r>
                    <w:rPr/>
                    <w:t>a </w:t>
                  </w:r>
                  <w:r>
                    <w:rPr>
                      <w:spacing w:val="3"/>
                    </w:rPr>
                    <w:t>constitution </w:t>
                  </w:r>
                  <w:r>
                    <w:rPr/>
                    <w:t>than </w:t>
                  </w:r>
                  <w:r>
                    <w:rPr>
                      <w:spacing w:val="3"/>
                    </w:rPr>
                    <w:t>at revolution, </w:t>
                  </w:r>
                  <w:r>
                    <w:rPr/>
                    <w:t>the </w:t>
                  </w:r>
                  <w:r>
                    <w:rPr>
                      <w:spacing w:val="3"/>
                    </w:rPr>
                    <w:t>Decembrist </w:t>
                  </w:r>
                  <w:r>
                    <w:rPr/>
                    <w:t>rising. </w:t>
                  </w:r>
                  <w:r>
                    <w:rPr>
                      <w:spacing w:val="2"/>
                    </w:rPr>
                    <w:t>The </w:t>
                  </w:r>
                  <w:r>
                    <w:rPr/>
                    <w:t>large clan o f the Muravievs was </w:t>
                  </w:r>
                  <w:r>
                    <w:rPr>
                      <w:spacing w:val="3"/>
                    </w:rPr>
                    <w:t>deeply </w:t>
                  </w:r>
                  <w:r>
                    <w:rPr>
                      <w:spacing w:val="5"/>
                    </w:rPr>
                    <w:t>involved </w:t>
                  </w:r>
                  <w:r>
                    <w:rPr/>
                    <w:t>in the affair. One o f the five ringleaders </w:t>
                  </w:r>
                  <w:r>
                    <w:rPr>
                      <w:spacing w:val="4"/>
                    </w:rPr>
                    <w:t>who </w:t>
                  </w:r>
                  <w:r>
                    <w:rPr/>
                    <w:t>were </w:t>
                  </w:r>
                  <w:r>
                    <w:rPr>
                      <w:spacing w:val="2"/>
                    </w:rPr>
                    <w:t>subsequently </w:t>
                  </w:r>
                  <w:r>
                    <w:rPr/>
                    <w:t>hanged was a </w:t>
                  </w:r>
                  <w:r>
                    <w:rPr>
                      <w:spacing w:val="2"/>
                    </w:rPr>
                    <w:t>second </w:t>
                  </w:r>
                  <w:r>
                    <w:rPr/>
                    <w:t>cousin   o</w:t>
                  </w:r>
                  <w:r>
                    <w:rPr>
                      <w:spacing w:val="-24"/>
                    </w:rPr>
                    <w:t> </w:t>
                  </w:r>
                  <w:r>
                    <w:rPr/>
                    <w:t>f</w:t>
                  </w:r>
                  <w:r>
                    <w:rPr>
                      <w:spacing w:val="-18"/>
                    </w:rPr>
                    <w:t> </w:t>
                  </w:r>
                  <w:r>
                    <w:rPr>
                      <w:spacing w:val="2"/>
                    </w:rPr>
                    <w:t>Varvara</w:t>
                  </w:r>
                  <w:r>
                    <w:rPr>
                      <w:spacing w:val="-1"/>
                    </w:rPr>
                    <w:t> </w:t>
                  </w:r>
                  <w:r>
                    <w:rPr>
                      <w:spacing w:val="2"/>
                    </w:rPr>
                    <w:t>Bakunin.</w:t>
                  </w:r>
                  <w:r>
                    <w:rPr>
                      <w:spacing w:val="-2"/>
                    </w:rPr>
                    <w:t> </w:t>
                  </w:r>
                  <w:r>
                    <w:rPr>
                      <w:spacing w:val="7"/>
                    </w:rPr>
                    <w:t>Two</w:t>
                  </w:r>
                  <w:r>
                    <w:rPr>
                      <w:spacing w:val="-4"/>
                    </w:rPr>
                    <w:t> </w:t>
                  </w:r>
                  <w:r>
                    <w:rPr/>
                    <w:t>o</w:t>
                  </w:r>
                  <w:r>
                    <w:rPr>
                      <w:spacing w:val="-26"/>
                    </w:rPr>
                    <w:t> </w:t>
                  </w:r>
                  <w:r>
                    <w:rPr/>
                    <w:t>f</w:t>
                  </w:r>
                  <w:r>
                    <w:rPr>
                      <w:spacing w:val="-20"/>
                    </w:rPr>
                    <w:t> </w:t>
                  </w:r>
                  <w:r>
                    <w:rPr/>
                    <w:t>her</w:t>
                  </w:r>
                  <w:r>
                    <w:rPr>
                      <w:spacing w:val="-13"/>
                    </w:rPr>
                    <w:t> </w:t>
                  </w:r>
                  <w:r>
                    <w:rPr/>
                    <w:t>first</w:t>
                  </w:r>
                  <w:r>
                    <w:rPr>
                      <w:spacing w:val="-9"/>
                    </w:rPr>
                    <w:t> </w:t>
                  </w:r>
                  <w:r>
                    <w:rPr/>
                    <w:t>cousins</w:t>
                  </w:r>
                  <w:r>
                    <w:rPr>
                      <w:spacing w:val="8"/>
                    </w:rPr>
                    <w:t> </w:t>
                  </w:r>
                  <w:r>
                    <w:rPr/>
                    <w:t>(who</w:t>
                  </w:r>
                  <w:r>
                    <w:rPr>
                      <w:spacing w:val="-6"/>
                    </w:rPr>
                    <w:t> </w:t>
                  </w:r>
                  <w:r>
                    <w:rPr/>
                    <w:t>had,</w:t>
                  </w:r>
                  <w:r>
                    <w:rPr>
                      <w:spacing w:val="-17"/>
                    </w:rPr>
                    <w:t> </w:t>
                  </w:r>
                  <w:r>
                    <w:rPr>
                      <w:spacing w:val="3"/>
                    </w:rPr>
                    <w:t>moreover,</w:t>
                  </w:r>
                </w:p>
                <w:p>
                  <w:pPr>
                    <w:spacing w:line="179" w:lineRule="exact" w:before="196"/>
                    <w:ind w:left="1248" w:right="0" w:firstLine="0"/>
                    <w:jc w:val="left"/>
                    <w:rPr>
                      <w:b/>
                      <w:sz w:val="15"/>
                    </w:rPr>
                  </w:pPr>
                  <w:r>
                    <w:rPr>
                      <w:b/>
                      <w:sz w:val="15"/>
                    </w:rPr>
                    <w:t>1 Kornilov,  </w:t>
                  </w:r>
                  <w:r>
                    <w:rPr>
                      <w:b/>
                      <w:i/>
                      <w:sz w:val="15"/>
                    </w:rPr>
                    <w:t>Molodye Oody</w:t>
                  </w:r>
                  <w:r>
                    <w:rPr>
                      <w:b/>
                      <w:sz w:val="15"/>
                    </w:rPr>
                    <w:t>,  pp.  12-17,  30, 32.</w:t>
                  </w:r>
                </w:p>
                <w:p>
                  <w:pPr>
                    <w:spacing w:line="168" w:lineRule="exact" w:before="12"/>
                    <w:ind w:left="1072" w:right="1038" w:firstLine="170"/>
                    <w:jc w:val="both"/>
                    <w:rPr>
                      <w:b/>
                      <w:sz w:val="15"/>
                    </w:rPr>
                  </w:pPr>
                  <w:r>
                    <w:rPr>
                      <w:b/>
                      <w:sz w:val="15"/>
                    </w:rPr>
                    <w:t>2 </w:t>
                  </w:r>
                  <w:r>
                    <w:rPr>
                      <w:b/>
                      <w:spacing w:val="-4"/>
                      <w:sz w:val="15"/>
                    </w:rPr>
                    <w:t>The date </w:t>
                  </w:r>
                  <w:r>
                    <w:rPr>
                      <w:b/>
                      <w:spacing w:val="-8"/>
                      <w:sz w:val="15"/>
                    </w:rPr>
                    <w:t>corresponds </w:t>
                  </w:r>
                  <w:r>
                    <w:rPr>
                      <w:b/>
                      <w:sz w:val="15"/>
                    </w:rPr>
                    <w:t>to May  30th  </w:t>
                  </w:r>
                  <w:r>
                    <w:rPr>
                      <w:b/>
                      <w:spacing w:val="-3"/>
                      <w:sz w:val="15"/>
                    </w:rPr>
                    <w:t>of </w:t>
                  </w:r>
                  <w:r>
                    <w:rPr>
                      <w:b/>
                      <w:spacing w:val="-4"/>
                      <w:sz w:val="15"/>
                    </w:rPr>
                    <w:t>the  </w:t>
                  </w:r>
                  <w:r>
                    <w:rPr>
                      <w:b/>
                      <w:spacing w:val="-3"/>
                      <w:sz w:val="15"/>
                    </w:rPr>
                    <w:t>Western  </w:t>
                  </w:r>
                  <w:r>
                    <w:rPr>
                      <w:b/>
                      <w:spacing w:val="-7"/>
                      <w:sz w:val="15"/>
                    </w:rPr>
                    <w:t>calendar,  </w:t>
                  </w:r>
                  <w:r>
                    <w:rPr>
                      <w:b/>
                      <w:spacing w:val="-5"/>
                      <w:sz w:val="15"/>
                    </w:rPr>
                    <w:t>and  </w:t>
                  </w:r>
                  <w:r>
                    <w:rPr>
                      <w:b/>
                      <w:spacing w:val="-3"/>
                      <w:sz w:val="15"/>
                    </w:rPr>
                    <w:t>is that of </w:t>
                  </w:r>
                  <w:r>
                    <w:rPr>
                      <w:b/>
                      <w:sz w:val="15"/>
                    </w:rPr>
                    <w:t>the </w:t>
                  </w:r>
                  <w:r>
                    <w:rPr>
                      <w:b/>
                      <w:spacing w:val="-7"/>
                      <w:sz w:val="15"/>
                    </w:rPr>
                    <w:t>signature  </w:t>
                  </w:r>
                  <w:r>
                    <w:rPr>
                      <w:b/>
                      <w:spacing w:val="-3"/>
                      <w:sz w:val="15"/>
                    </w:rPr>
                    <w:t>of </w:t>
                  </w:r>
                  <w:r>
                    <w:rPr>
                      <w:b/>
                      <w:spacing w:val="-4"/>
                      <w:sz w:val="15"/>
                    </w:rPr>
                    <w:t>the </w:t>
                  </w:r>
                  <w:r>
                    <w:rPr>
                      <w:b/>
                      <w:spacing w:val="-7"/>
                      <w:sz w:val="15"/>
                    </w:rPr>
                    <w:t>Peace  </w:t>
                  </w:r>
                  <w:r>
                    <w:rPr>
                      <w:b/>
                      <w:spacing w:val="-4"/>
                      <w:sz w:val="15"/>
                    </w:rPr>
                    <w:t>of </w:t>
                  </w:r>
                  <w:r>
                    <w:rPr>
                      <w:b/>
                      <w:spacing w:val="-5"/>
                      <w:sz w:val="15"/>
                    </w:rPr>
                    <w:t>Paris.</w:t>
                  </w:r>
                </w:p>
              </w:txbxContent>
            </v:textbox>
            <w10:wrap type="none"/>
          </v:shape>
        </w:pict>
      </w:r>
      <w:r>
        <w:rPr/>
        <w:drawing>
          <wp:anchor distT="0" distB="0" distL="0" distR="0" allowOverlap="1" layoutInCell="1" locked="0" behindDoc="1" simplePos="0" relativeHeight="268179911">
            <wp:simplePos x="0" y="0"/>
            <wp:positionH relativeFrom="page">
              <wp:posOffset>0</wp:posOffset>
            </wp:positionH>
            <wp:positionV relativeFrom="page">
              <wp:posOffset>0</wp:posOffset>
            </wp:positionV>
            <wp:extent cx="5046335" cy="7778496"/>
            <wp:effectExtent l="0" t="0" r="0" b="0"/>
            <wp:wrapNone/>
            <wp:docPr id="23" name="image16.png" descr=""/>
            <wp:cNvGraphicFramePr>
              <a:graphicFrameLocks noChangeAspect="1"/>
            </wp:cNvGraphicFramePr>
            <a:graphic>
              <a:graphicData uri="http://schemas.openxmlformats.org/drawingml/2006/picture">
                <pic:pic>
                  <pic:nvPicPr>
                    <pic:cNvPr id="24" name="image16.png"/>
                    <pic:cNvPicPr/>
                  </pic:nvPicPr>
                  <pic:blipFill>
                    <a:blip r:embed="rId20"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5552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4" w:val="left" w:leader="none"/>
                      <w:tab w:pos="6400" w:val="left" w:leader="none"/>
                    </w:tabs>
                    <w:spacing w:before="120"/>
                    <w:ind w:left="1099" w:right="0" w:firstLine="0"/>
                    <w:jc w:val="left"/>
                    <w:rPr>
                      <w:sz w:val="12"/>
                    </w:rPr>
                  </w:pPr>
                  <w:r>
                    <w:rPr>
                      <w:sz w:val="12"/>
                    </w:rPr>
                    <w:t>6</w:t>
                    <w:tab/>
                  </w:r>
                  <w:r>
                    <w:rPr>
                      <w:b/>
                      <w:spacing w:val="7"/>
                      <w:sz w:val="16"/>
                    </w:rPr>
                    <w:t>THE </w:t>
                  </w:r>
                  <w:r>
                    <w:rPr>
                      <w:b/>
                      <w:spacing w:val="10"/>
                      <w:sz w:val="16"/>
                    </w:rPr>
                    <w:t> </w:t>
                  </w:r>
                  <w:r>
                    <w:rPr>
                      <w:b/>
                      <w:spacing w:val="9"/>
                      <w:sz w:val="16"/>
                    </w:rPr>
                    <w:t>YOUNG</w:t>
                  </w:r>
                  <w:r>
                    <w:rPr>
                      <w:b/>
                      <w:spacing w:val="58"/>
                      <w:sz w:val="16"/>
                    </w:rPr>
                    <w:t> </w:t>
                  </w:r>
                  <w:r>
                    <w:rPr>
                      <w:b/>
                      <w:spacing w:val="5"/>
                      <w:sz w:val="16"/>
                    </w:rPr>
                    <w:t>ROMANTIC</w:t>
                    <w:tab/>
                  </w:r>
                  <w:r>
                    <w:rPr>
                      <w:spacing w:val="10"/>
                      <w:sz w:val="12"/>
                    </w:rPr>
                    <w:t>BOOK</w:t>
                  </w:r>
                  <w:r>
                    <w:rPr>
                      <w:spacing w:val="46"/>
                      <w:sz w:val="12"/>
                    </w:rPr>
                    <w:t> </w:t>
                  </w:r>
                  <w:r>
                    <w:rPr>
                      <w:sz w:val="12"/>
                    </w:rPr>
                    <w:t>I</w:t>
                  </w:r>
                </w:p>
                <w:p>
                  <w:pPr>
                    <w:pStyle w:val="BodyText"/>
                    <w:spacing w:line="244" w:lineRule="auto" w:before="123"/>
                    <w:ind w:left="1082" w:right="884" w:firstLine="5"/>
                  </w:pPr>
                  <w:r>
                    <w:rPr/>
                    <w:t>been frequent visitors at Premukhino) were the founders o f one o f the  secret societies  which  had prepared the way for the  rising.</w:t>
                  </w:r>
                </w:p>
                <w:p>
                  <w:pPr>
                    <w:pStyle w:val="BodyText"/>
                    <w:spacing w:line="252" w:lineRule="auto" w:before="7"/>
                    <w:ind w:left="1051" w:right="1003" w:firstLine="246"/>
                    <w:jc w:val="both"/>
                  </w:pPr>
                  <w:r>
                    <w:rPr/>
                    <w:t>These happenings </w:t>
                  </w:r>
                  <w:r>
                    <w:rPr>
                      <w:spacing w:val="3"/>
                    </w:rPr>
                    <w:t>made </w:t>
                  </w:r>
                  <w:r>
                    <w:rPr/>
                    <w:t>an indelible  impression  on  the  head o f the house. </w:t>
                  </w:r>
                  <w:r>
                    <w:rPr>
                      <w:spacing w:val="4"/>
                    </w:rPr>
                    <w:t>Alexander </w:t>
                  </w:r>
                  <w:r>
                    <w:rPr>
                      <w:spacing w:val="2"/>
                    </w:rPr>
                    <w:t>Bakunin had </w:t>
                  </w:r>
                  <w:r>
                    <w:rPr/>
                    <w:t>spent </w:t>
                  </w:r>
                  <w:r>
                    <w:rPr>
                      <w:spacing w:val="3"/>
                    </w:rPr>
                    <w:t>abroad </w:t>
                  </w:r>
                  <w:r>
                    <w:rPr/>
                    <w:t>the </w:t>
                  </w:r>
                  <w:r>
                    <w:rPr>
                      <w:spacing w:val="4"/>
                    </w:rPr>
                    <w:t>twenty </w:t>
                  </w:r>
                  <w:r>
                    <w:rPr/>
                    <w:t>years </w:t>
                  </w:r>
                  <w:r>
                    <w:rPr>
                      <w:spacing w:val="2"/>
                    </w:rPr>
                    <w:t>which </w:t>
                  </w:r>
                  <w:r>
                    <w:rPr>
                      <w:spacing w:val="-3"/>
                    </w:rPr>
                    <w:t>are </w:t>
                  </w:r>
                  <w:r>
                    <w:rPr>
                      <w:spacing w:val="3"/>
                    </w:rPr>
                    <w:t>normally </w:t>
                  </w:r>
                  <w:r>
                    <w:rPr/>
                    <w:t>the </w:t>
                  </w:r>
                  <w:r>
                    <w:rPr>
                      <w:spacing w:val="5"/>
                    </w:rPr>
                    <w:t>most </w:t>
                  </w:r>
                  <w:r>
                    <w:rPr>
                      <w:spacing w:val="4"/>
                    </w:rPr>
                    <w:t>formative </w:t>
                  </w:r>
                  <w:r>
                    <w:rPr>
                      <w:spacing w:val="2"/>
                    </w:rPr>
                    <w:t>part </w:t>
                  </w:r>
                  <w:r>
                    <w:rPr>
                      <w:spacing w:val="10"/>
                    </w:rPr>
                    <w:t>of </w:t>
                  </w:r>
                  <w:r>
                    <w:rPr/>
                    <w:t>human life. </w:t>
                  </w:r>
                  <w:r>
                    <w:rPr>
                      <w:spacing w:val="2"/>
                    </w:rPr>
                    <w:t>His Italian </w:t>
                  </w:r>
                  <w:r>
                    <w:rPr>
                      <w:spacing w:val="3"/>
                    </w:rPr>
                    <w:t>education must </w:t>
                  </w:r>
                  <w:r>
                    <w:rPr>
                      <w:spacing w:val="2"/>
                    </w:rPr>
                    <w:t>have </w:t>
                  </w:r>
                  <w:r>
                    <w:rPr>
                      <w:spacing w:val="3"/>
                    </w:rPr>
                    <w:t>made </w:t>
                  </w:r>
                  <w:r>
                    <w:rPr/>
                    <w:t>him an  </w:t>
                  </w:r>
                  <w:r>
                    <w:rPr>
                      <w:spacing w:val="2"/>
                    </w:rPr>
                    <w:t>incongruous  </w:t>
                  </w:r>
                  <w:r>
                    <w:rPr/>
                    <w:t>figure </w:t>
                  </w:r>
                  <w:r>
                    <w:rPr>
                      <w:spacing w:val="4"/>
                    </w:rPr>
                    <w:t>among </w:t>
                  </w:r>
                  <w:r>
                    <w:rPr/>
                    <w:t>the Russian </w:t>
                  </w:r>
                  <w:r>
                    <w:rPr>
                      <w:spacing w:val="3"/>
                    </w:rPr>
                    <w:t>landowning </w:t>
                  </w:r>
                  <w:r>
                    <w:rPr>
                      <w:spacing w:val="5"/>
                    </w:rPr>
                    <w:t>nobility </w:t>
                  </w:r>
                  <w:r>
                    <w:rPr/>
                    <w:t>o f the </w:t>
                  </w:r>
                  <w:r>
                    <w:rPr>
                      <w:spacing w:val="4"/>
                    </w:rPr>
                    <w:t>day, who </w:t>
                  </w:r>
                  <w:r>
                    <w:rPr/>
                    <w:t>were </w:t>
                  </w:r>
                  <w:r>
                    <w:rPr>
                      <w:spacing w:val="3"/>
                    </w:rPr>
                    <w:t>more </w:t>
                  </w:r>
                  <w:r>
                    <w:rPr>
                      <w:spacing w:val="2"/>
                    </w:rPr>
                    <w:t>often </w:t>
                  </w:r>
                  <w:r>
                    <w:rPr/>
                    <w:t>distinguished </w:t>
                  </w:r>
                  <w:r>
                    <w:rPr>
                      <w:spacing w:val="7"/>
                    </w:rPr>
                    <w:t>by </w:t>
                  </w:r>
                  <w:r>
                    <w:rPr/>
                    <w:t>strength o f </w:t>
                  </w:r>
                  <w:r>
                    <w:rPr>
                      <w:spacing w:val="2"/>
                    </w:rPr>
                    <w:t>will </w:t>
                  </w:r>
                  <w:r>
                    <w:rPr/>
                    <w:t>and </w:t>
                  </w:r>
                  <w:r>
                    <w:rPr>
                      <w:spacing w:val="7"/>
                    </w:rPr>
                    <w:t>by </w:t>
                  </w:r>
                  <w:r>
                    <w:rPr/>
                    <w:t>a </w:t>
                  </w:r>
                  <w:r>
                    <w:rPr>
                      <w:spacing w:val="4"/>
                    </w:rPr>
                    <w:t>capacity </w:t>
                  </w:r>
                  <w:r>
                    <w:rPr>
                      <w:spacing w:val="3"/>
                    </w:rPr>
                    <w:t>for </w:t>
                  </w:r>
                  <w:r>
                    <w:rPr/>
                    <w:t>the grosser </w:t>
                  </w:r>
                  <w:r>
                    <w:rPr>
                      <w:spacing w:val="2"/>
                    </w:rPr>
                    <w:t>forms </w:t>
                  </w:r>
                  <w:r>
                    <w:rPr/>
                    <w:t>o f self-indulgence than </w:t>
                  </w:r>
                  <w:r>
                    <w:rPr>
                      <w:spacing w:val="8"/>
                    </w:rPr>
                    <w:t>by </w:t>
                  </w:r>
                  <w:r>
                    <w:rPr>
                      <w:spacing w:val="2"/>
                    </w:rPr>
                    <w:t>any </w:t>
                  </w:r>
                  <w:r>
                    <w:rPr/>
                    <w:t>degree o f artistic </w:t>
                  </w:r>
                  <w:r>
                    <w:rPr>
                      <w:spacing w:val="2"/>
                    </w:rPr>
                    <w:t>or intellectual </w:t>
                  </w:r>
                  <w:r>
                    <w:rPr/>
                    <w:t>refinement. </w:t>
                  </w:r>
                  <w:r>
                    <w:rPr>
                      <w:spacing w:val="4"/>
                    </w:rPr>
                    <w:t>He </w:t>
                  </w:r>
                  <w:r>
                    <w:rPr/>
                    <w:t>had </w:t>
                  </w:r>
                  <w:r>
                    <w:rPr>
                      <w:spacing w:val="2"/>
                    </w:rPr>
                    <w:t>acquired something </w:t>
                  </w:r>
                  <w:r>
                    <w:rPr>
                      <w:spacing w:val="11"/>
                    </w:rPr>
                    <w:t>of </w:t>
                  </w:r>
                  <w:r>
                    <w:rPr/>
                    <w:t>the liberal and humane traditions </w:t>
                  </w:r>
                  <w:r>
                    <w:rPr>
                      <w:spacing w:val="11"/>
                    </w:rPr>
                    <w:t>of </w:t>
                  </w:r>
                  <w:r>
                    <w:rPr>
                      <w:spacing w:val="2"/>
                    </w:rPr>
                    <w:t>eighteenth- </w:t>
                  </w:r>
                  <w:r>
                    <w:rPr>
                      <w:spacing w:val="3"/>
                    </w:rPr>
                    <w:t>century Europe; </w:t>
                  </w:r>
                  <w:r>
                    <w:rPr/>
                    <w:t>and it was </w:t>
                  </w:r>
                  <w:r>
                    <w:rPr>
                      <w:spacing w:val="2"/>
                    </w:rPr>
                    <w:t>rumoured </w:t>
                  </w:r>
                  <w:r>
                    <w:rPr>
                      <w:spacing w:val="4"/>
                    </w:rPr>
                    <w:t>that </w:t>
                  </w:r>
                  <w:r>
                    <w:rPr/>
                    <w:t>he </w:t>
                  </w:r>
                  <w:r>
                    <w:rPr>
                      <w:spacing w:val="3"/>
                    </w:rPr>
                    <w:t>had </w:t>
                  </w:r>
                  <w:r>
                    <w:rPr>
                      <w:spacing w:val="2"/>
                    </w:rPr>
                    <w:t>had </w:t>
                  </w:r>
                  <w:r>
                    <w:rPr/>
                    <w:t>a certain </w:t>
                  </w:r>
                  <w:r>
                    <w:rPr>
                      <w:spacing w:val="6"/>
                    </w:rPr>
                    <w:t>sympathy </w:t>
                  </w:r>
                  <w:r>
                    <w:rPr/>
                    <w:t>with the </w:t>
                  </w:r>
                  <w:r>
                    <w:rPr>
                      <w:spacing w:val="3"/>
                    </w:rPr>
                    <w:t>revolutionary </w:t>
                  </w:r>
                  <w:r>
                    <w:rPr>
                      <w:spacing w:val="2"/>
                    </w:rPr>
                    <w:t>outbreaks </w:t>
                  </w:r>
                  <w:r>
                    <w:rPr/>
                    <w:t>which he had witnessed in </w:t>
                  </w:r>
                  <w:r>
                    <w:rPr>
                      <w:spacing w:val="2"/>
                    </w:rPr>
                    <w:t>France </w:t>
                  </w:r>
                  <w:r>
                    <w:rPr/>
                    <w:t>and </w:t>
                  </w:r>
                  <w:r>
                    <w:rPr>
                      <w:spacing w:val="5"/>
                    </w:rPr>
                    <w:t>Italy. </w:t>
                  </w:r>
                  <w:r>
                    <w:rPr>
                      <w:spacing w:val="7"/>
                    </w:rPr>
                    <w:t>But </w:t>
                  </w:r>
                  <w:r>
                    <w:rPr/>
                    <w:t>maturer years changed  all </w:t>
                  </w:r>
                  <w:r>
                    <w:rPr>
                      <w:spacing w:val="3"/>
                    </w:rPr>
                    <w:t>that. </w:t>
                  </w:r>
                  <w:r>
                    <w:rPr>
                      <w:spacing w:val="4"/>
                    </w:rPr>
                    <w:t>Alexander quickly  </w:t>
                  </w:r>
                  <w:r>
                    <w:rPr>
                      <w:spacing w:val="3"/>
                    </w:rPr>
                    <w:t>yielded</w:t>
                  </w:r>
                  <w:r>
                    <w:rPr>
                      <w:spacing w:val="58"/>
                    </w:rPr>
                    <w:t> </w:t>
                  </w:r>
                  <w:r>
                    <w:rPr>
                      <w:spacing w:val="3"/>
                    </w:rPr>
                    <w:t>to</w:t>
                  </w:r>
                  <w:r>
                    <w:rPr>
                      <w:spacing w:val="58"/>
                    </w:rPr>
                    <w:t> </w:t>
                  </w:r>
                  <w:r>
                    <w:rPr/>
                    <w:t>the  charm  o f  </w:t>
                  </w:r>
                  <w:r>
                    <w:rPr>
                      <w:spacing w:val="3"/>
                    </w:rPr>
                    <w:t>Premu­ khino, </w:t>
                  </w:r>
                  <w:r>
                    <w:rPr/>
                    <w:t>its </w:t>
                  </w:r>
                  <w:r>
                    <w:rPr>
                      <w:spacing w:val="5"/>
                    </w:rPr>
                    <w:t>woods </w:t>
                  </w:r>
                  <w:r>
                    <w:rPr>
                      <w:spacing w:val="2"/>
                    </w:rPr>
                    <w:t>and </w:t>
                  </w:r>
                  <w:r>
                    <w:rPr/>
                    <w:t>fields, its winding stream,  its nightingales  in spring, its wild roses, its </w:t>
                  </w:r>
                  <w:r>
                    <w:rPr>
                      <w:spacing w:val="3"/>
                    </w:rPr>
                    <w:t>cherry-blossom. The </w:t>
                  </w:r>
                  <w:r>
                    <w:rPr/>
                    <w:t>glorious repulse   o f the </w:t>
                  </w:r>
                  <w:r>
                    <w:rPr>
                      <w:spacing w:val="5"/>
                    </w:rPr>
                    <w:t>Napoleonic </w:t>
                  </w:r>
                  <w:r>
                    <w:rPr>
                      <w:spacing w:val="2"/>
                    </w:rPr>
                    <w:t>invasion </w:t>
                  </w:r>
                  <w:r>
                    <w:rPr/>
                    <w:t>stirred in his heart a new Russian </w:t>
                  </w:r>
                  <w:r>
                    <w:rPr>
                      <w:spacing w:val="4"/>
                    </w:rPr>
                    <w:t>patriotism; </w:t>
                  </w:r>
                  <w:r>
                    <w:rPr/>
                    <w:t>and the </w:t>
                  </w:r>
                  <w:r>
                    <w:rPr>
                      <w:spacing w:val="4"/>
                    </w:rPr>
                    <w:t>Decembrist </w:t>
                  </w:r>
                  <w:r>
                    <w:rPr/>
                    <w:t>insurrection </w:t>
                  </w:r>
                  <w:r>
                    <w:rPr>
                      <w:spacing w:val="2"/>
                    </w:rPr>
                    <w:t>shocked </w:t>
                  </w:r>
                  <w:r>
                    <w:rPr/>
                    <w:t>and  terrified a </w:t>
                  </w:r>
                  <w:r>
                    <w:rPr>
                      <w:spacing w:val="2"/>
                    </w:rPr>
                    <w:t>man </w:t>
                  </w:r>
                  <w:r>
                    <w:rPr/>
                    <w:t>whose </w:t>
                  </w:r>
                  <w:r>
                    <w:rPr>
                      <w:spacing w:val="3"/>
                    </w:rPr>
                    <w:t>mildly </w:t>
                  </w:r>
                  <w:r>
                    <w:rPr/>
                    <w:t>liberal </w:t>
                  </w:r>
                  <w:r>
                    <w:rPr>
                      <w:spacing w:val="4"/>
                    </w:rPr>
                    <w:t>philosophy </w:t>
                  </w:r>
                  <w:r>
                    <w:rPr>
                      <w:spacing w:val="3"/>
                    </w:rPr>
                    <w:t>had </w:t>
                  </w:r>
                  <w:r>
                    <w:rPr>
                      <w:spacing w:val="2"/>
                    </w:rPr>
                    <w:t>never </w:t>
                  </w:r>
                  <w:r>
                    <w:rPr>
                      <w:spacing w:val="6"/>
                    </w:rPr>
                    <w:t>con­ </w:t>
                  </w:r>
                  <w:r>
                    <w:rPr>
                      <w:spacing w:val="3"/>
                    </w:rPr>
                    <w:t>templated  anything  </w:t>
                  </w:r>
                  <w:r>
                    <w:rPr/>
                    <w:t>so  </w:t>
                  </w:r>
                  <w:r>
                    <w:rPr>
                      <w:spacing w:val="3"/>
                    </w:rPr>
                    <w:t>awful  </w:t>
                  </w:r>
                  <w:r>
                    <w:rPr/>
                    <w:t>as  rebellion  against  the  Tsar. </w:t>
                  </w:r>
                  <w:r>
                    <w:rPr>
                      <w:spacing w:val="3"/>
                    </w:rPr>
                    <w:t>As </w:t>
                  </w:r>
                  <w:r>
                    <w:rPr/>
                    <w:t>the children grew up, he </w:t>
                  </w:r>
                  <w:r>
                    <w:rPr>
                      <w:spacing w:val="4"/>
                    </w:rPr>
                    <w:t>embodied </w:t>
                  </w:r>
                  <w:r>
                    <w:rPr/>
                    <w:t>his view </w:t>
                  </w:r>
                  <w:r>
                    <w:rPr>
                      <w:spacing w:val="11"/>
                    </w:rPr>
                    <w:t>of </w:t>
                  </w:r>
                  <w:r>
                    <w:rPr/>
                    <w:t>life in a long poem called after the stream Osuga,  </w:t>
                  </w:r>
                  <w:r>
                    <w:rPr>
                      <w:spacing w:val="2"/>
                    </w:rPr>
                    <w:t>which  </w:t>
                  </w:r>
                  <w:r>
                    <w:rPr>
                      <w:spacing w:val="-3"/>
                    </w:rPr>
                    <w:t>is  </w:t>
                  </w:r>
                  <w:r>
                    <w:rPr>
                      <w:spacing w:val="4"/>
                    </w:rPr>
                    <w:t>invoked  </w:t>
                  </w:r>
                  <w:r>
                    <w:rPr/>
                    <w:t>in  the first stanza as “ the soul </w:t>
                  </w:r>
                  <w:r>
                    <w:rPr>
                      <w:spacing w:val="11"/>
                    </w:rPr>
                    <w:t>of </w:t>
                  </w:r>
                  <w:r>
                    <w:rPr>
                      <w:spacing w:val="4"/>
                    </w:rPr>
                    <w:t>Premukhino’s </w:t>
                  </w:r>
                  <w:r>
                    <w:rPr/>
                    <w:t>fields, </w:t>
                  </w:r>
                  <w:r>
                    <w:rPr>
                      <w:spacing w:val="8"/>
                    </w:rPr>
                    <w:t>my  </w:t>
                  </w:r>
                  <w:r>
                    <w:rPr>
                      <w:spacing w:val="2"/>
                    </w:rPr>
                    <w:t>faithful </w:t>
                  </w:r>
                  <w:r>
                    <w:rPr/>
                    <w:t>friend and the nurse </w:t>
                  </w:r>
                  <w:r>
                    <w:rPr>
                      <w:spacing w:val="11"/>
                    </w:rPr>
                    <w:t>of </w:t>
                  </w:r>
                  <w:r>
                    <w:rPr>
                      <w:spacing w:val="8"/>
                    </w:rPr>
                    <w:t>my </w:t>
                  </w:r>
                  <w:r>
                    <w:rPr>
                      <w:spacing w:val="2"/>
                    </w:rPr>
                    <w:t>children” </w:t>
                  </w:r>
                  <w:r>
                    <w:rPr/>
                    <w:t>. In the </w:t>
                  </w:r>
                  <w:r>
                    <w:rPr>
                      <w:spacing w:val="3"/>
                    </w:rPr>
                    <w:t>midst </w:t>
                  </w:r>
                  <w:r>
                    <w:rPr/>
                    <w:t>o f  </w:t>
                  </w:r>
                  <w:r>
                    <w:rPr>
                      <w:spacing w:val="2"/>
                    </w:rPr>
                    <w:t>much </w:t>
                  </w:r>
                  <w:r>
                    <w:rPr>
                      <w:spacing w:val="3"/>
                    </w:rPr>
                    <w:t>lyrical </w:t>
                  </w:r>
                  <w:r>
                    <w:rPr>
                      <w:spacing w:val="2"/>
                    </w:rPr>
                    <w:t>description </w:t>
                  </w:r>
                  <w:r>
                    <w:rPr/>
                    <w:t>o f life </w:t>
                  </w:r>
                  <w:r>
                    <w:rPr>
                      <w:spacing w:val="3"/>
                    </w:rPr>
                    <w:t>at Premukhino, </w:t>
                  </w:r>
                  <w:r>
                    <w:rPr/>
                    <w:t>the </w:t>
                  </w:r>
                  <w:r>
                    <w:rPr>
                      <w:spacing w:val="5"/>
                    </w:rPr>
                    <w:t>poet </w:t>
                  </w:r>
                  <w:r>
                    <w:rPr>
                      <w:spacing w:val="3"/>
                    </w:rPr>
                    <w:t>develops political </w:t>
                  </w:r>
                  <w:r>
                    <w:rPr>
                      <w:spacing w:val="2"/>
                    </w:rPr>
                    <w:t>opinions </w:t>
                  </w:r>
                  <w:r>
                    <w:rPr>
                      <w:spacing w:val="11"/>
                    </w:rPr>
                    <w:t>of </w:t>
                  </w:r>
                  <w:r>
                    <w:rPr>
                      <w:spacing w:val="2"/>
                    </w:rPr>
                    <w:t>unimpeachable </w:t>
                  </w:r>
                  <w:r>
                    <w:rPr>
                      <w:spacing w:val="7"/>
                    </w:rPr>
                    <w:t>orthodoxy. </w:t>
                  </w:r>
                  <w:r>
                    <w:rPr>
                      <w:spacing w:val="4"/>
                    </w:rPr>
                    <w:t>He </w:t>
                  </w:r>
                  <w:r>
                    <w:rPr/>
                    <w:t>recalls with </w:t>
                  </w:r>
                  <w:r>
                    <w:rPr>
                      <w:spacing w:val="2"/>
                    </w:rPr>
                    <w:t>indignation </w:t>
                  </w:r>
                  <w:r>
                    <w:rPr/>
                    <w:t>the  “ asses’  chorus  </w:t>
                  </w:r>
                  <w:r>
                    <w:rPr>
                      <w:spacing w:val="11"/>
                    </w:rPr>
                    <w:t>of </w:t>
                  </w:r>
                  <w:r>
                    <w:rPr>
                      <w:i/>
                    </w:rPr>
                    <w:t>Qa  </w:t>
                  </w:r>
                  <w:r>
                    <w:rPr>
                      <w:i/>
                      <w:spacing w:val="2"/>
                    </w:rPr>
                    <w:t>ira</w:t>
                  </w:r>
                  <w:r>
                    <w:rPr>
                      <w:spacing w:val="2"/>
                    </w:rPr>
                    <w:t>”  </w:t>
                  </w:r>
                  <w:r>
                    <w:rPr/>
                    <w:t>which  he had  heard in </w:t>
                  </w:r>
                  <w:r>
                    <w:rPr>
                      <w:spacing w:val="-3"/>
                    </w:rPr>
                    <w:t>his </w:t>
                  </w:r>
                  <w:r>
                    <w:rPr>
                      <w:spacing w:val="5"/>
                    </w:rPr>
                    <w:t>youth </w:t>
                  </w:r>
                  <w:r>
                    <w:rPr/>
                    <w:t>“ in the land o f the fighting </w:t>
                  </w:r>
                  <w:r>
                    <w:rPr>
                      <w:spacing w:val="6"/>
                    </w:rPr>
                    <w:t>cocks” </w:t>
                  </w:r>
                  <w:r>
                    <w:rPr/>
                    <w:t>. “ </w:t>
                  </w:r>
                  <w:r>
                    <w:rPr>
                      <w:spacing w:val="6"/>
                    </w:rPr>
                    <w:t>And </w:t>
                  </w:r>
                  <w:r>
                    <w:rPr/>
                    <w:t>from this </w:t>
                  </w:r>
                  <w:r>
                    <w:rPr>
                      <w:spacing w:val="5"/>
                    </w:rPr>
                    <w:t>time” </w:t>
                  </w:r>
                  <w:r>
                    <w:rPr/>
                    <w:t>, he </w:t>
                  </w:r>
                  <w:r>
                    <w:rPr>
                      <w:spacing w:val="2"/>
                    </w:rPr>
                    <w:t>summarily concludes, </w:t>
                  </w:r>
                  <w:r>
                    <w:rPr/>
                    <w:t>“ I have </w:t>
                  </w:r>
                  <w:r>
                    <w:rPr>
                      <w:spacing w:val="2"/>
                    </w:rPr>
                    <w:t>hated </w:t>
                  </w:r>
                  <w:r>
                    <w:rPr/>
                    <w:t>the music  </w:t>
                  </w:r>
                  <w:r>
                    <w:rPr>
                      <w:spacing w:val="11"/>
                    </w:rPr>
                    <w:t>of </w:t>
                  </w:r>
                  <w:r>
                    <w:rPr/>
                    <w:t>tigers  </w:t>
                  </w:r>
                  <w:r>
                    <w:rPr>
                      <w:spacing w:val="2"/>
                    </w:rPr>
                    <w:t>and  </w:t>
                  </w:r>
                  <w:r>
                    <w:rPr/>
                    <w:t>asses.”  </w:t>
                  </w:r>
                  <w:r>
                    <w:rPr>
                      <w:spacing w:val="4"/>
                    </w:rPr>
                    <w:t>He  </w:t>
                  </w:r>
                  <w:r>
                    <w:rPr/>
                    <w:t>approaches  with  </w:t>
                  </w:r>
                  <w:r>
                    <w:rPr>
                      <w:spacing w:val="2"/>
                    </w:rPr>
                    <w:t>some  </w:t>
                  </w:r>
                  <w:r>
                    <w:rPr>
                      <w:spacing w:val="4"/>
                    </w:rPr>
                    <w:t>anxiety, </w:t>
                  </w:r>
                  <w:r>
                    <w:rPr/>
                    <w:t>and with a few </w:t>
                  </w:r>
                  <w:r>
                    <w:rPr>
                      <w:spacing w:val="4"/>
                    </w:rPr>
                    <w:t>evident </w:t>
                  </w:r>
                  <w:r>
                    <w:rPr/>
                    <w:t>twinges o f conscience, the </w:t>
                  </w:r>
                  <w:r>
                    <w:rPr>
                      <w:spacing w:val="2"/>
                    </w:rPr>
                    <w:t>institution </w:t>
                  </w:r>
                  <w:r>
                    <w:rPr/>
                    <w:t>o f </w:t>
                  </w:r>
                  <w:r>
                    <w:rPr>
                      <w:spacing w:val="2"/>
                    </w:rPr>
                    <w:t>serfdom. </w:t>
                  </w:r>
                  <w:r>
                    <w:rPr>
                      <w:spacing w:val="3"/>
                    </w:rPr>
                    <w:t>The </w:t>
                  </w:r>
                  <w:r>
                    <w:rPr>
                      <w:spacing w:val="4"/>
                    </w:rPr>
                    <w:t>subject </w:t>
                  </w:r>
                  <w:r>
                    <w:rPr>
                      <w:spacing w:val="3"/>
                    </w:rPr>
                    <w:t>could </w:t>
                  </w:r>
                  <w:r>
                    <w:rPr>
                      <w:spacing w:val="4"/>
                    </w:rPr>
                    <w:t>not </w:t>
                  </w:r>
                  <w:r>
                    <w:rPr/>
                    <w:t>be </w:t>
                  </w:r>
                  <w:r>
                    <w:rPr>
                      <w:spacing w:val="4"/>
                    </w:rPr>
                    <w:t>avoided; </w:t>
                  </w:r>
                  <w:r>
                    <w:rPr>
                      <w:spacing w:val="3"/>
                    </w:rPr>
                    <w:t>for </w:t>
                  </w:r>
                  <w:r>
                    <w:rPr/>
                    <w:t>“ on this unshakeable </w:t>
                  </w:r>
                  <w:r>
                    <w:rPr>
                      <w:spacing w:val="4"/>
                    </w:rPr>
                    <w:t>foundation </w:t>
                  </w:r>
                  <w:r>
                    <w:rPr/>
                    <w:t>H </w:t>
                  </w:r>
                  <w:r>
                    <w:rPr>
                      <w:spacing w:val="3"/>
                    </w:rPr>
                    <w:t>oly  </w:t>
                  </w:r>
                  <w:r>
                    <w:rPr/>
                    <w:t>Russia rests” . </w:t>
                  </w:r>
                  <w:r>
                    <w:rPr>
                      <w:spacing w:val="6"/>
                    </w:rPr>
                    <w:t>But </w:t>
                  </w:r>
                  <w:r>
                    <w:rPr/>
                    <w:t>he deprecates the name o f   “ </w:t>
                  </w:r>
                  <w:r>
                    <w:rPr>
                      <w:spacing w:val="4"/>
                    </w:rPr>
                    <w:t>slavery” </w:t>
                  </w:r>
                  <w:r>
                    <w:rPr/>
                    <w:t>so hastily applied </w:t>
                  </w:r>
                  <w:r>
                    <w:rPr>
                      <w:spacing w:val="2"/>
                    </w:rPr>
                    <w:t>to </w:t>
                  </w:r>
                  <w:r>
                    <w:rPr/>
                    <w:t>it. There </w:t>
                  </w:r>
                  <w:r>
                    <w:rPr>
                      <w:spacing w:val="-3"/>
                    </w:rPr>
                    <w:t>are </w:t>
                  </w:r>
                  <w:r>
                    <w:rPr>
                      <w:spacing w:val="2"/>
                    </w:rPr>
                    <w:t>mutual obligations, </w:t>
                  </w:r>
                  <w:r>
                    <w:rPr/>
                    <w:t>and the </w:t>
                  </w:r>
                  <w:r>
                    <w:rPr>
                      <w:spacing w:val="2"/>
                    </w:rPr>
                    <w:t>landowner </w:t>
                  </w:r>
                  <w:r>
                    <w:rPr/>
                    <w:t>is the “ </w:t>
                  </w:r>
                  <w:r>
                    <w:rPr>
                      <w:spacing w:val="4"/>
                    </w:rPr>
                    <w:t>protector </w:t>
                  </w:r>
                  <w:r>
                    <w:rPr/>
                    <w:t>o f  the  </w:t>
                  </w:r>
                  <w:r>
                    <w:rPr>
                      <w:spacing w:val="3"/>
                    </w:rPr>
                    <w:t>orphan” </w:t>
                  </w:r>
                  <w:r>
                    <w:rPr/>
                    <w:t>.  True </w:t>
                  </w:r>
                  <w:r>
                    <w:rPr>
                      <w:spacing w:val="4"/>
                    </w:rPr>
                    <w:t>liberty </w:t>
                  </w:r>
                  <w:r>
                    <w:rPr>
                      <w:spacing w:val="2"/>
                    </w:rPr>
                    <w:t>exists </w:t>
                  </w:r>
                  <w:r>
                    <w:rPr/>
                    <w:t>where “ each estate </w:t>
                  </w:r>
                  <w:r>
                    <w:rPr>
                      <w:spacing w:val="-3"/>
                    </w:rPr>
                    <w:t>has </w:t>
                  </w:r>
                  <w:r>
                    <w:rPr/>
                    <w:t>its </w:t>
                  </w:r>
                  <w:r>
                    <w:rPr>
                      <w:spacing w:val="3"/>
                    </w:rPr>
                    <w:t>own </w:t>
                  </w:r>
                  <w:r>
                    <w:rPr>
                      <w:spacing w:val="5"/>
                    </w:rPr>
                    <w:t>way </w:t>
                  </w:r>
                  <w:r>
                    <w:rPr/>
                    <w:t>o f </w:t>
                  </w:r>
                  <w:r>
                    <w:rPr>
                      <w:spacing w:val="3"/>
                    </w:rPr>
                    <w:t>life” </w:t>
                  </w:r>
                  <w:r>
                    <w:rPr/>
                    <w:t>. </w:t>
                  </w:r>
                  <w:r>
                    <w:rPr>
                      <w:spacing w:val="2"/>
                    </w:rPr>
                    <w:t>The </w:t>
                  </w:r>
                  <w:r>
                    <w:rPr>
                      <w:spacing w:val="3"/>
                    </w:rPr>
                    <w:t>serf </w:t>
                  </w:r>
                  <w:r>
                    <w:rPr>
                      <w:spacing w:val="-3"/>
                    </w:rPr>
                    <w:t>has </w:t>
                  </w:r>
                  <w:r>
                    <w:rPr>
                      <w:spacing w:val="3"/>
                    </w:rPr>
                    <w:t>no </w:t>
                  </w:r>
                  <w:r>
                    <w:rPr/>
                    <w:t>more </w:t>
                  </w:r>
                  <w:r>
                    <w:rPr>
                      <w:spacing w:val="2"/>
                    </w:rPr>
                    <w:t>right to grumble </w:t>
                  </w:r>
                  <w:r>
                    <w:rPr>
                      <w:spacing w:val="3"/>
                    </w:rPr>
                    <w:t>that </w:t>
                  </w:r>
                  <w:r>
                    <w:rPr/>
                    <w:t>he </w:t>
                  </w:r>
                  <w:r>
                    <w:rPr>
                      <w:spacing w:val="-3"/>
                    </w:rPr>
                    <w:t>is </w:t>
                  </w:r>
                  <w:r>
                    <w:rPr>
                      <w:spacing w:val="5"/>
                    </w:rPr>
                    <w:t>not </w:t>
                  </w:r>
                  <w:r>
                    <w:rPr/>
                    <w:t>the master than the  Osuga </w:t>
                  </w:r>
                  <w:r>
                    <w:rPr>
                      <w:spacing w:val="2"/>
                    </w:rPr>
                    <w:t>to  complain </w:t>
                  </w:r>
                  <w:r>
                    <w:rPr>
                      <w:spacing w:val="4"/>
                    </w:rPr>
                    <w:t>that </w:t>
                  </w:r>
                  <w:r>
                    <w:rPr>
                      <w:spacing w:val="-3"/>
                    </w:rPr>
                    <w:t>she is  </w:t>
                  </w:r>
                  <w:r>
                    <w:rPr>
                      <w:spacing w:val="4"/>
                    </w:rPr>
                    <w:t>not </w:t>
                  </w:r>
                  <w:r>
                    <w:rPr/>
                    <w:t>the </w:t>
                  </w:r>
                  <w:r>
                    <w:rPr>
                      <w:spacing w:val="13"/>
                    </w:rPr>
                    <w:t> </w:t>
                  </w:r>
                  <w:r>
                    <w:rPr>
                      <w:spacing w:val="6"/>
                    </w:rPr>
                    <w:t>Volga.1</w:t>
                  </w:r>
                </w:p>
                <w:p>
                  <w:pPr>
                    <w:spacing w:before="37"/>
                    <w:ind w:left="102" w:right="144" w:firstLine="0"/>
                    <w:jc w:val="center"/>
                    <w:rPr>
                      <w:b/>
                      <w:sz w:val="15"/>
                    </w:rPr>
                  </w:pPr>
                  <w:r>
                    <w:rPr>
                      <w:b/>
                      <w:sz w:val="15"/>
                    </w:rPr>
                    <w:t>1 Kornilov,  </w:t>
                  </w:r>
                  <w:r>
                    <w:rPr>
                      <w:b/>
                      <w:i/>
                      <w:sz w:val="15"/>
                    </w:rPr>
                    <w:t>Molodye  Oody</w:t>
                  </w:r>
                  <w:r>
                    <w:rPr>
                      <w:b/>
                      <w:sz w:val="15"/>
                    </w:rPr>
                    <w:t>, pp.  4, 8-11.</w:t>
                  </w:r>
                </w:p>
              </w:txbxContent>
            </v:textbox>
            <w10:wrap type="none"/>
          </v:shape>
        </w:pict>
      </w:r>
      <w:r>
        <w:rPr/>
        <w:drawing>
          <wp:anchor distT="0" distB="0" distL="0" distR="0" allowOverlap="1" layoutInCell="1" locked="0" behindDoc="1" simplePos="0" relativeHeight="268179959">
            <wp:simplePos x="0" y="0"/>
            <wp:positionH relativeFrom="page">
              <wp:posOffset>0</wp:posOffset>
            </wp:positionH>
            <wp:positionV relativeFrom="page">
              <wp:posOffset>0</wp:posOffset>
            </wp:positionV>
            <wp:extent cx="5047605" cy="7778496"/>
            <wp:effectExtent l="0" t="0" r="0" b="0"/>
            <wp:wrapNone/>
            <wp:docPr id="25" name="image17.png" descr=""/>
            <wp:cNvGraphicFramePr>
              <a:graphicFrameLocks noChangeAspect="1"/>
            </wp:cNvGraphicFramePr>
            <a:graphic>
              <a:graphicData uri="http://schemas.openxmlformats.org/drawingml/2006/picture">
                <pic:pic>
                  <pic:nvPicPr>
                    <pic:cNvPr id="26" name="image17.png"/>
                    <pic:cNvPicPr/>
                  </pic:nvPicPr>
                  <pic:blipFill>
                    <a:blip r:embed="rId21"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547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35" w:val="left" w:leader="none"/>
                      <w:tab w:pos="6912" w:val="right" w:leader="none"/>
                    </w:tabs>
                    <w:spacing w:before="117"/>
                    <w:ind w:left="1078" w:right="0" w:firstLine="0"/>
                    <w:jc w:val="left"/>
                    <w:rPr>
                      <w:b/>
                      <w:sz w:val="16"/>
                    </w:rPr>
                  </w:pPr>
                  <w:r>
                    <w:rPr>
                      <w:spacing w:val="6"/>
                      <w:sz w:val="12"/>
                    </w:rPr>
                    <w:t>CH</w:t>
                  </w:r>
                  <w:r>
                    <w:rPr>
                      <w:spacing w:val="-19"/>
                      <w:sz w:val="12"/>
                    </w:rPr>
                    <w:t> </w:t>
                  </w:r>
                  <w:r>
                    <w:rPr>
                      <w:spacing w:val="8"/>
                      <w:sz w:val="12"/>
                    </w:rPr>
                    <w:t>AP. </w:t>
                  </w:r>
                  <w:r>
                    <w:rPr>
                      <w:spacing w:val="17"/>
                      <w:sz w:val="12"/>
                    </w:rPr>
                    <w:t> </w:t>
                  </w:r>
                  <w:r>
                    <w:rPr>
                      <w:sz w:val="12"/>
                    </w:rPr>
                    <w:t>1</w:t>
                    <w:tab/>
                  </w:r>
                  <w:r>
                    <w:rPr>
                      <w:b/>
                      <w:spacing w:val="7"/>
                      <w:sz w:val="16"/>
                    </w:rPr>
                    <w:t>THE  </w:t>
                  </w:r>
                  <w:r>
                    <w:rPr>
                      <w:b/>
                      <w:spacing w:val="9"/>
                      <w:sz w:val="16"/>
                    </w:rPr>
                    <w:t>BIRTH  </w:t>
                  </w:r>
                  <w:r>
                    <w:rPr>
                      <w:b/>
                      <w:sz w:val="16"/>
                    </w:rPr>
                    <w:t>OF </w:t>
                  </w:r>
                  <w:r>
                    <w:rPr>
                      <w:b/>
                      <w:spacing w:val="5"/>
                      <w:sz w:val="16"/>
                    </w:rPr>
                    <w:t> </w:t>
                  </w:r>
                  <w:r>
                    <w:rPr>
                      <w:b/>
                      <w:sz w:val="16"/>
                    </w:rPr>
                    <w:t>A </w:t>
                  </w:r>
                  <w:r>
                    <w:rPr>
                      <w:b/>
                      <w:spacing w:val="16"/>
                      <w:sz w:val="16"/>
                    </w:rPr>
                    <w:t> </w:t>
                  </w:r>
                  <w:r>
                    <w:rPr>
                      <w:b/>
                      <w:spacing w:val="9"/>
                      <w:sz w:val="16"/>
                    </w:rPr>
                    <w:t>REBEL</w:t>
                  </w:r>
                  <w:r>
                    <w:rPr>
                      <w:rFonts w:ascii="Times New Roman"/>
                      <w:spacing w:val="9"/>
                      <w:sz w:val="16"/>
                    </w:rPr>
                    <w:tab/>
                  </w:r>
                  <w:r>
                    <w:rPr>
                      <w:b/>
                      <w:sz w:val="16"/>
                    </w:rPr>
                    <w:t>7</w:t>
                  </w:r>
                </w:p>
                <w:p>
                  <w:pPr>
                    <w:pStyle w:val="BodyText"/>
                    <w:spacing w:line="252" w:lineRule="auto" w:before="119"/>
                    <w:ind w:left="1068" w:right="1026" w:firstLine="221"/>
                    <w:jc w:val="both"/>
                  </w:pPr>
                  <w:r>
                    <w:rPr/>
                    <w:t>Such </w:t>
                  </w:r>
                  <w:r>
                    <w:rPr>
                      <w:spacing w:val="-3"/>
                    </w:rPr>
                    <w:t>is </w:t>
                  </w:r>
                  <w:r>
                    <w:rPr/>
                    <w:t>the </w:t>
                  </w:r>
                  <w:r>
                    <w:rPr>
                      <w:spacing w:val="5"/>
                    </w:rPr>
                    <w:t>not </w:t>
                  </w:r>
                  <w:r>
                    <w:rPr>
                      <w:spacing w:val="3"/>
                    </w:rPr>
                    <w:t>unattractive </w:t>
                  </w:r>
                  <w:r>
                    <w:rPr>
                      <w:spacing w:val="2"/>
                    </w:rPr>
                    <w:t>picture </w:t>
                  </w:r>
                  <w:r>
                    <w:rPr/>
                    <w:t>o f Michael </w:t>
                  </w:r>
                  <w:r>
                    <w:rPr>
                      <w:spacing w:val="4"/>
                    </w:rPr>
                    <w:t>Bakunin’s </w:t>
                  </w:r>
                  <w:r>
                    <w:rPr/>
                    <w:t>father. </w:t>
                  </w:r>
                  <w:r>
                    <w:rPr>
                      <w:spacing w:val="3"/>
                    </w:rPr>
                    <w:t>Humane, </w:t>
                  </w:r>
                  <w:r>
                    <w:rPr/>
                    <w:t>cultured, intelligent, </w:t>
                  </w:r>
                  <w:r>
                    <w:rPr>
                      <w:spacing w:val="5"/>
                    </w:rPr>
                    <w:t>devoted </w:t>
                  </w:r>
                  <w:r>
                    <w:rPr>
                      <w:spacing w:val="2"/>
                    </w:rPr>
                    <w:t>to </w:t>
                  </w:r>
                  <w:r>
                    <w:rPr>
                      <w:spacing w:val="-3"/>
                    </w:rPr>
                    <w:t>his </w:t>
                  </w:r>
                  <w:r>
                    <w:rPr>
                      <w:spacing w:val="3"/>
                    </w:rPr>
                    <w:t>home </w:t>
                  </w:r>
                  <w:r>
                    <w:rPr/>
                    <w:t>and </w:t>
                  </w:r>
                  <w:r>
                    <w:rPr>
                      <w:spacing w:val="4"/>
                    </w:rPr>
                    <w:t>family, </w:t>
                  </w:r>
                  <w:r>
                    <w:rPr>
                      <w:spacing w:val="6"/>
                    </w:rPr>
                    <w:t>but </w:t>
                  </w:r>
                  <w:r>
                    <w:rPr>
                      <w:spacing w:val="5"/>
                    </w:rPr>
                    <w:t>devoid </w:t>
                  </w:r>
                  <w:r>
                    <w:rPr/>
                    <w:t>o f </w:t>
                  </w:r>
                  <w:r>
                    <w:rPr>
                      <w:spacing w:val="2"/>
                    </w:rPr>
                    <w:t>imagination, and </w:t>
                  </w:r>
                  <w:r>
                    <w:rPr/>
                    <w:t>possessed o f </w:t>
                  </w:r>
                  <w:r>
                    <w:rPr>
                      <w:spacing w:val="3"/>
                    </w:rPr>
                    <w:t>that touch   </w:t>
                  </w:r>
                  <w:r>
                    <w:rPr/>
                    <w:t>o f </w:t>
                  </w:r>
                  <w:r>
                    <w:rPr>
                      <w:spacing w:val="3"/>
                    </w:rPr>
                    <w:t>conservative </w:t>
                  </w:r>
                  <w:r>
                    <w:rPr/>
                    <w:t>fanaticism </w:t>
                  </w:r>
                  <w:r>
                    <w:rPr>
                      <w:spacing w:val="3"/>
                    </w:rPr>
                    <w:t>proper to </w:t>
                  </w:r>
                  <w:r>
                    <w:rPr/>
                    <w:t>the frightened liberal, </w:t>
                  </w:r>
                  <w:r>
                    <w:rPr>
                      <w:spacing w:val="4"/>
                    </w:rPr>
                    <w:t>Alexander </w:t>
                  </w:r>
                  <w:r>
                    <w:rPr>
                      <w:spacing w:val="2"/>
                    </w:rPr>
                    <w:t>Bakunin </w:t>
                  </w:r>
                  <w:r>
                    <w:rPr>
                      <w:spacing w:val="3"/>
                    </w:rPr>
                    <w:t>would have no </w:t>
                  </w:r>
                  <w:r>
                    <w:rPr>
                      <w:spacing w:val="2"/>
                    </w:rPr>
                    <w:t>natural </w:t>
                  </w:r>
                  <w:r>
                    <w:rPr/>
                    <w:t>feeling </w:t>
                  </w:r>
                  <w:r>
                    <w:rPr>
                      <w:spacing w:val="3"/>
                    </w:rPr>
                    <w:t>for </w:t>
                  </w:r>
                  <w:r>
                    <w:rPr/>
                    <w:t>the rebellious instincts </w:t>
                  </w:r>
                  <w:r>
                    <w:rPr>
                      <w:spacing w:val="4"/>
                    </w:rPr>
                    <w:t>or revolutionary </w:t>
                  </w:r>
                  <w:r>
                    <w:rPr>
                      <w:spacing w:val="3"/>
                    </w:rPr>
                    <w:t>ambitions </w:t>
                  </w:r>
                  <w:r>
                    <w:rPr/>
                    <w:t>o f </w:t>
                  </w:r>
                  <w:r>
                    <w:rPr>
                      <w:spacing w:val="6"/>
                    </w:rPr>
                    <w:t>youth. </w:t>
                  </w:r>
                  <w:r>
                    <w:rPr>
                      <w:spacing w:val="4"/>
                    </w:rPr>
                    <w:t>He </w:t>
                  </w:r>
                  <w:r>
                    <w:rPr>
                      <w:spacing w:val="2"/>
                    </w:rPr>
                    <w:t>lavished on </w:t>
                  </w:r>
                  <w:r>
                    <w:rPr/>
                    <w:t>his children a wise and far-seeing </w:t>
                  </w:r>
                  <w:r>
                    <w:rPr>
                      <w:spacing w:val="2"/>
                    </w:rPr>
                    <w:t>affection, </w:t>
                  </w:r>
                  <w:r>
                    <w:rPr/>
                    <w:t>and was, on the </w:t>
                  </w:r>
                  <w:r>
                    <w:rPr>
                      <w:spacing w:val="4"/>
                    </w:rPr>
                    <w:t>testimony </w:t>
                  </w:r>
                  <w:r>
                    <w:rPr/>
                    <w:t>o f his eldest </w:t>
                  </w:r>
                  <w:r>
                    <w:rPr>
                      <w:spacing w:val="2"/>
                    </w:rPr>
                    <w:t>son, </w:t>
                  </w:r>
                  <w:r>
                    <w:rPr/>
                    <w:t>“ </w:t>
                  </w:r>
                  <w:r>
                    <w:rPr>
                      <w:spacing w:val="2"/>
                    </w:rPr>
                    <w:t>unalterably indulgent </w:t>
                  </w:r>
                  <w:r>
                    <w:rPr/>
                    <w:t>and </w:t>
                  </w:r>
                  <w:r>
                    <w:rPr>
                      <w:spacing w:val="5"/>
                    </w:rPr>
                    <w:t>kind” </w:t>
                  </w:r>
                  <w:r>
                    <w:rPr/>
                    <w:t>. </w:t>
                  </w:r>
                  <w:r>
                    <w:rPr>
                      <w:spacing w:val="7"/>
                    </w:rPr>
                    <w:t>But </w:t>
                  </w:r>
                  <w:r>
                    <w:rPr/>
                    <w:t>he was </w:t>
                  </w:r>
                  <w:r>
                    <w:rPr>
                      <w:spacing w:val="3"/>
                    </w:rPr>
                    <w:t>honestly </w:t>
                  </w:r>
                  <w:r>
                    <w:rPr/>
                    <w:t>unable </w:t>
                  </w:r>
                  <w:r>
                    <w:rPr>
                      <w:spacing w:val="3"/>
                    </w:rPr>
                    <w:t>to </w:t>
                  </w:r>
                  <w:r>
                    <w:rPr>
                      <w:spacing w:val="2"/>
                    </w:rPr>
                    <w:t>comprehend </w:t>
                  </w:r>
                  <w:r>
                    <w:rPr>
                      <w:spacing w:val="4"/>
                    </w:rPr>
                    <w:t>that they </w:t>
                  </w:r>
                  <w:r>
                    <w:rPr/>
                    <w:t>should </w:t>
                  </w:r>
                  <w:r>
                    <w:rPr>
                      <w:spacing w:val="3"/>
                    </w:rPr>
                    <w:t>have </w:t>
                  </w:r>
                  <w:r>
                    <w:rPr>
                      <w:spacing w:val="2"/>
                    </w:rPr>
                    <w:t>opinions or </w:t>
                  </w:r>
                  <w:r>
                    <w:rPr/>
                    <w:t>tastes different from his </w:t>
                  </w:r>
                  <w:r>
                    <w:rPr>
                      <w:spacing w:val="3"/>
                    </w:rPr>
                    <w:t>own. </w:t>
                  </w:r>
                  <w:r>
                    <w:rPr>
                      <w:spacing w:val="10"/>
                    </w:rPr>
                    <w:t>Yet </w:t>
                  </w:r>
                  <w:r>
                    <w:rPr>
                      <w:spacing w:val="7"/>
                    </w:rPr>
                    <w:t>not­ </w:t>
                  </w:r>
                  <w:r>
                    <w:rPr>
                      <w:spacing w:val="2"/>
                    </w:rPr>
                    <w:t>withstanding </w:t>
                  </w:r>
                  <w:r>
                    <w:rPr/>
                    <w:t>this austere and unflinching </w:t>
                  </w:r>
                  <w:r>
                    <w:rPr>
                      <w:spacing w:val="3"/>
                    </w:rPr>
                    <w:t>rigidity </w:t>
                  </w:r>
                  <w:r>
                    <w:rPr/>
                    <w:t>(excused, in </w:t>
                  </w:r>
                  <w:r>
                    <w:rPr>
                      <w:spacing w:val="3"/>
                    </w:rPr>
                    <w:t>part, </w:t>
                  </w:r>
                  <w:r>
                    <w:rPr>
                      <w:spacing w:val="7"/>
                    </w:rPr>
                    <w:t>by </w:t>
                  </w:r>
                  <w:r>
                    <w:rPr/>
                    <w:t>the </w:t>
                  </w:r>
                  <w:r>
                    <w:rPr>
                      <w:spacing w:val="5"/>
                    </w:rPr>
                    <w:t>fact </w:t>
                  </w:r>
                  <w:r>
                    <w:rPr>
                      <w:spacing w:val="4"/>
                    </w:rPr>
                    <w:t>that </w:t>
                  </w:r>
                  <w:r>
                    <w:rPr/>
                    <w:t>he </w:t>
                  </w:r>
                  <w:r>
                    <w:rPr>
                      <w:spacing w:val="3"/>
                    </w:rPr>
                    <w:t>had </w:t>
                  </w:r>
                  <w:r>
                    <w:rPr>
                      <w:spacing w:val="2"/>
                    </w:rPr>
                    <w:t>reached </w:t>
                  </w:r>
                  <w:r>
                    <w:rPr/>
                    <w:t>his sixtieth  </w:t>
                  </w:r>
                  <w:r>
                    <w:rPr>
                      <w:spacing w:val="3"/>
                    </w:rPr>
                    <w:t>year </w:t>
                  </w:r>
                  <w:r>
                    <w:rPr>
                      <w:spacing w:val="2"/>
                    </w:rPr>
                    <w:t>before </w:t>
                  </w:r>
                  <w:r>
                    <w:rPr>
                      <w:spacing w:val="3"/>
                    </w:rPr>
                    <w:t>any </w:t>
                  </w:r>
                  <w:r>
                    <w:rPr/>
                    <w:t>o f his offspring  emerged  from  </w:t>
                  </w:r>
                  <w:r>
                    <w:rPr>
                      <w:spacing w:val="2"/>
                    </w:rPr>
                    <w:t>adolescence),  </w:t>
                  </w:r>
                  <w:r>
                    <w:rPr/>
                    <w:t>he  succeeded in retaining the lasting </w:t>
                  </w:r>
                  <w:r>
                    <w:rPr>
                      <w:spacing w:val="2"/>
                    </w:rPr>
                    <w:t>respect even </w:t>
                  </w:r>
                  <w:r>
                    <w:rPr/>
                    <w:t>o f the  </w:t>
                  </w:r>
                  <w:r>
                    <w:rPr>
                      <w:spacing w:val="4"/>
                    </w:rPr>
                    <w:t>most </w:t>
                  </w:r>
                  <w:r>
                    <w:rPr/>
                    <w:t>rebellious  o f his</w:t>
                  </w:r>
                  <w:r>
                    <w:rPr>
                      <w:spacing w:val="26"/>
                    </w:rPr>
                    <w:t> </w:t>
                  </w:r>
                  <w:r>
                    <w:rPr/>
                    <w:t>children.</w:t>
                  </w:r>
                </w:p>
                <w:p>
                  <w:pPr>
                    <w:pStyle w:val="BodyText"/>
                    <w:spacing w:line="220" w:lineRule="auto" w:before="106"/>
                    <w:ind w:left="1063" w:right="1036" w:firstLine="204"/>
                    <w:jc w:val="both"/>
                  </w:pPr>
                  <w:r>
                    <w:rPr>
                      <w:spacing w:val="2"/>
                    </w:rPr>
                    <w:t>You </w:t>
                  </w:r>
                  <w:r>
                    <w:rPr>
                      <w:spacing w:val="-5"/>
                    </w:rPr>
                    <w:t>were </w:t>
                  </w:r>
                  <w:r>
                    <w:rPr/>
                    <w:t>our </w:t>
                  </w:r>
                  <w:r>
                    <w:rPr>
                      <w:spacing w:val="-4"/>
                    </w:rPr>
                    <w:t>teacher </w:t>
                  </w:r>
                  <w:r>
                    <w:rPr>
                      <w:spacing w:val="-2"/>
                    </w:rPr>
                    <w:t>[wrote </w:t>
                  </w:r>
                  <w:r>
                    <w:rPr>
                      <w:spacing w:val="-5"/>
                    </w:rPr>
                    <w:t>Michael </w:t>
                  </w:r>
                  <w:r>
                    <w:rPr/>
                    <w:t>to </w:t>
                  </w:r>
                  <w:r>
                    <w:rPr>
                      <w:spacing w:val="-5"/>
                    </w:rPr>
                    <w:t>him </w:t>
                  </w:r>
                  <w:r>
                    <w:rPr/>
                    <w:t>many </w:t>
                  </w:r>
                  <w:r>
                    <w:rPr>
                      <w:spacing w:val="-5"/>
                    </w:rPr>
                    <w:t>years </w:t>
                  </w:r>
                  <w:r>
                    <w:rPr>
                      <w:spacing w:val="-4"/>
                    </w:rPr>
                    <w:t>later]. </w:t>
                  </w:r>
                  <w:r>
                    <w:rPr>
                      <w:spacing w:val="2"/>
                    </w:rPr>
                    <w:t>You </w:t>
                  </w:r>
                  <w:r>
                    <w:rPr>
                      <w:spacing w:val="-6"/>
                    </w:rPr>
                    <w:t>awakened </w:t>
                  </w:r>
                  <w:r>
                    <w:rPr>
                      <w:spacing w:val="-3"/>
                    </w:rPr>
                    <w:t>in </w:t>
                  </w:r>
                  <w:r>
                    <w:rPr>
                      <w:spacing w:val="-5"/>
                    </w:rPr>
                    <w:t>us </w:t>
                  </w:r>
                  <w:r>
                    <w:rPr/>
                    <w:t>a </w:t>
                  </w:r>
                  <w:r>
                    <w:rPr>
                      <w:spacing w:val="-4"/>
                    </w:rPr>
                    <w:t>feeling </w:t>
                  </w:r>
                  <w:r>
                    <w:rPr/>
                    <w:t>for </w:t>
                  </w:r>
                  <w:r>
                    <w:rPr>
                      <w:spacing w:val="-3"/>
                    </w:rPr>
                    <w:t>the </w:t>
                  </w:r>
                  <w:r>
                    <w:rPr/>
                    <w:t>good </w:t>
                  </w:r>
                  <w:r>
                    <w:rPr>
                      <w:spacing w:val="-4"/>
                    </w:rPr>
                    <w:t>and </w:t>
                  </w:r>
                  <w:r>
                    <w:rPr>
                      <w:spacing w:val="-3"/>
                    </w:rPr>
                    <w:t>the </w:t>
                  </w:r>
                  <w:r>
                    <w:rPr>
                      <w:spacing w:val="-4"/>
                    </w:rPr>
                    <w:t>beautiful, </w:t>
                  </w:r>
                  <w:r>
                    <w:rPr/>
                    <w:t>a love </w:t>
                  </w:r>
                  <w:r>
                    <w:rPr>
                      <w:spacing w:val="2"/>
                    </w:rPr>
                    <w:t>of </w:t>
                  </w:r>
                  <w:r>
                    <w:rPr>
                      <w:spacing w:val="-6"/>
                    </w:rPr>
                    <w:t>nature </w:t>
                  </w:r>
                  <w:r>
                    <w:rPr>
                      <w:spacing w:val="-4"/>
                    </w:rPr>
                    <w:t>and </w:t>
                  </w:r>
                  <w:r>
                    <w:rPr/>
                    <w:t>that love </w:t>
                  </w:r>
                  <w:r>
                    <w:rPr>
                      <w:spacing w:val="-4"/>
                    </w:rPr>
                    <w:t>which still </w:t>
                  </w:r>
                  <w:r>
                    <w:rPr>
                      <w:spacing w:val="-3"/>
                    </w:rPr>
                    <w:t>closely  </w:t>
                  </w:r>
                  <w:r>
                    <w:rPr>
                      <w:spacing w:val="-4"/>
                    </w:rPr>
                    <w:t>and indissolubly  </w:t>
                  </w:r>
                  <w:r>
                    <w:rPr>
                      <w:spacing w:val="-6"/>
                    </w:rPr>
                    <w:t>unites  </w:t>
                  </w:r>
                  <w:r>
                    <w:rPr>
                      <w:spacing w:val="-4"/>
                    </w:rPr>
                    <w:t>all </w:t>
                  </w:r>
                  <w:r>
                    <w:rPr/>
                    <w:t>of </w:t>
                  </w:r>
                  <w:r>
                    <w:rPr>
                      <w:spacing w:val="-5"/>
                    </w:rPr>
                    <w:t>us brothers </w:t>
                  </w:r>
                  <w:r>
                    <w:rPr>
                      <w:spacing w:val="-4"/>
                    </w:rPr>
                    <w:t>and </w:t>
                  </w:r>
                  <w:r>
                    <w:rPr>
                      <w:spacing w:val="-7"/>
                    </w:rPr>
                    <w:t>sisters. </w:t>
                  </w:r>
                  <w:r>
                    <w:rPr/>
                    <w:t>Without you </w:t>
                  </w:r>
                  <w:r>
                    <w:rPr>
                      <w:spacing w:val="-3"/>
                    </w:rPr>
                    <w:t>we </w:t>
                  </w:r>
                  <w:r>
                    <w:rPr>
                      <w:spacing w:val="-5"/>
                    </w:rPr>
                    <w:t>should </w:t>
                  </w:r>
                  <w:r>
                    <w:rPr/>
                    <w:t>probably </w:t>
                  </w:r>
                  <w:r>
                    <w:rPr>
                      <w:spacing w:val="-4"/>
                    </w:rPr>
                    <w:t>have </w:t>
                  </w:r>
                  <w:r>
                    <w:rPr>
                      <w:spacing w:val="-5"/>
                    </w:rPr>
                    <w:t>been </w:t>
                  </w:r>
                  <w:r>
                    <w:rPr>
                      <w:spacing w:val="-3"/>
                    </w:rPr>
                    <w:t>commonplace </w:t>
                  </w:r>
                  <w:r>
                    <w:rPr>
                      <w:spacing w:val="-4"/>
                    </w:rPr>
                    <w:t>and </w:t>
                  </w:r>
                  <w:r>
                    <w:rPr/>
                    <w:t>empty. </w:t>
                  </w:r>
                  <w:r>
                    <w:rPr>
                      <w:spacing w:val="2"/>
                    </w:rPr>
                    <w:t>You </w:t>
                  </w:r>
                  <w:r>
                    <w:rPr>
                      <w:spacing w:val="-4"/>
                    </w:rPr>
                    <w:t>kindled in </w:t>
                  </w:r>
                  <w:r>
                    <w:rPr>
                      <w:spacing w:val="-3"/>
                    </w:rPr>
                    <w:t>our </w:t>
                  </w:r>
                  <w:r>
                    <w:rPr>
                      <w:spacing w:val="-6"/>
                    </w:rPr>
                    <w:t>hearts </w:t>
                  </w:r>
                  <w:r>
                    <w:rPr>
                      <w:spacing w:val="-4"/>
                    </w:rPr>
                    <w:t>the </w:t>
                  </w:r>
                  <w:r>
                    <w:rPr>
                      <w:spacing w:val="-6"/>
                    </w:rPr>
                    <w:t>sacred spark </w:t>
                  </w:r>
                  <w:r>
                    <w:rPr>
                      <w:spacing w:val="2"/>
                    </w:rPr>
                    <w:t>of </w:t>
                  </w:r>
                  <w:r>
                    <w:rPr/>
                    <w:t>love for </w:t>
                  </w:r>
                  <w:r>
                    <w:rPr>
                      <w:spacing w:val="-4"/>
                    </w:rPr>
                    <w:t>truth, </w:t>
                  </w:r>
                  <w:r>
                    <w:rPr>
                      <w:spacing w:val="-5"/>
                    </w:rPr>
                    <w:t>and </w:t>
                  </w:r>
                  <w:r>
                    <w:rPr>
                      <w:spacing w:val="-3"/>
                    </w:rPr>
                    <w:t>developed </w:t>
                  </w:r>
                  <w:r>
                    <w:rPr>
                      <w:spacing w:val="-4"/>
                    </w:rPr>
                    <w:t>in </w:t>
                  </w:r>
                  <w:r>
                    <w:rPr>
                      <w:spacing w:val="-5"/>
                    </w:rPr>
                    <w:t>us </w:t>
                  </w:r>
                  <w:r>
                    <w:rPr/>
                    <w:t>a </w:t>
                  </w:r>
                  <w:r>
                    <w:rPr>
                      <w:spacing w:val="-4"/>
                    </w:rPr>
                    <w:t>feeling </w:t>
                  </w:r>
                  <w:r>
                    <w:rPr>
                      <w:spacing w:val="2"/>
                    </w:rPr>
                    <w:t>of </w:t>
                  </w:r>
                  <w:r>
                    <w:rPr/>
                    <w:t>proud inde­ </w:t>
                  </w:r>
                  <w:r>
                    <w:rPr>
                      <w:spacing w:val="-5"/>
                    </w:rPr>
                    <w:t>pendence </w:t>
                  </w:r>
                  <w:r>
                    <w:rPr>
                      <w:spacing w:val="-4"/>
                    </w:rPr>
                    <w:t>and </w:t>
                  </w:r>
                  <w:r>
                    <w:rPr>
                      <w:spacing w:val="-3"/>
                    </w:rPr>
                    <w:t>freedom. </w:t>
                  </w:r>
                  <w:r>
                    <w:rPr>
                      <w:spacing w:val="2"/>
                    </w:rPr>
                    <w:t>You </w:t>
                  </w:r>
                  <w:r>
                    <w:rPr>
                      <w:spacing w:val="-3"/>
                    </w:rPr>
                    <w:t>did </w:t>
                  </w:r>
                  <w:r>
                    <w:rPr/>
                    <w:t>it </w:t>
                  </w:r>
                  <w:r>
                    <w:rPr>
                      <w:spacing w:val="-6"/>
                    </w:rPr>
                    <w:t>because </w:t>
                  </w:r>
                  <w:r>
                    <w:rPr/>
                    <w:t>you loved </w:t>
                  </w:r>
                  <w:r>
                    <w:rPr>
                      <w:spacing w:val="-7"/>
                    </w:rPr>
                    <w:t>us,  </w:t>
                  </w:r>
                  <w:r>
                    <w:rPr>
                      <w:spacing w:val="-4"/>
                    </w:rPr>
                    <w:t>and we  </w:t>
                  </w:r>
                  <w:r>
                    <w:rPr>
                      <w:spacing w:val="-7"/>
                    </w:rPr>
                    <w:t>were </w:t>
                  </w:r>
                  <w:r>
                    <w:rPr/>
                    <w:t>devoted to you </w:t>
                  </w:r>
                  <w:r>
                    <w:rPr>
                      <w:spacing w:val="-6"/>
                    </w:rPr>
                    <w:t>heart </w:t>
                  </w:r>
                  <w:r>
                    <w:rPr>
                      <w:spacing w:val="-4"/>
                    </w:rPr>
                    <w:t>and </w:t>
                  </w:r>
                  <w:r>
                    <w:rPr>
                      <w:spacing w:val="41"/>
                    </w:rPr>
                    <w:t> </w:t>
                  </w:r>
                  <w:r>
                    <w:rPr>
                      <w:spacing w:val="-4"/>
                    </w:rPr>
                    <w:t>soul.1</w:t>
                  </w:r>
                </w:p>
                <w:p>
                  <w:pPr>
                    <w:pStyle w:val="BodyText"/>
                    <w:spacing w:line="252" w:lineRule="auto" w:before="130"/>
                    <w:ind w:left="1056" w:right="1047" w:firstLine="221"/>
                    <w:jc w:val="both"/>
                  </w:pPr>
                  <w:r>
                    <w:rPr/>
                    <w:t>The lineaments o f Michael’s mother are fainter and altogether less impressive. It might have been expected that a woman who was actually nearer in age to her eldest children than to her husband would have been apt to take sides with the children against their father, or at any rate to act as intermediary and peacemaker between the two generations. But nothing  o f the sort happened. In every dispute between father and children Varvara unfailingly and unhesitatingly  took  her  husband’s part. Her conviction o f his infallibility never seems to have forsaken her for a moment. She had no more sympathy than he with the children’s spiritual needs and aspirations, and far less underlying tenderness. “ A vain, egotistical woman” , wrote Michael in later years, “ and none o f her children loved her.” In his old age, according to one witness, he “ attributed his passion for destruction to the influence o f his mother, whose despotic character   inspired   him   with   an  insensate   hatred   o f every</w:t>
                  </w:r>
                </w:p>
                <w:p>
                  <w:pPr>
                    <w:spacing w:before="42"/>
                    <w:ind w:left="349" w:right="331" w:firstLine="0"/>
                    <w:jc w:val="center"/>
                    <w:rPr>
                      <w:b/>
                      <w:sz w:val="15"/>
                    </w:rPr>
                  </w:pPr>
                  <w:r>
                    <w:rPr>
                      <w:b/>
                      <w:sz w:val="15"/>
                    </w:rPr>
                    <w:t>1 </w:t>
                  </w:r>
                  <w:r>
                    <w:rPr>
                      <w:b/>
                      <w:i/>
                      <w:sz w:val="15"/>
                    </w:rPr>
                    <w:t>Sobranie,  </w:t>
                  </w:r>
                  <w:r>
                    <w:rPr>
                      <w:b/>
                      <w:sz w:val="15"/>
                    </w:rPr>
                    <w:t>ed.  Steklov,  i.  27;  ii. 189.</w:t>
                  </w:r>
                </w:p>
                <w:p>
                  <w:pPr>
                    <w:spacing w:before="42"/>
                    <w:ind w:left="0" w:right="1521" w:firstLine="0"/>
                    <w:jc w:val="right"/>
                    <w:rPr>
                      <w:b/>
                      <w:sz w:val="14"/>
                    </w:rPr>
                  </w:pPr>
                  <w:r>
                    <w:rPr>
                      <w:b/>
                      <w:sz w:val="14"/>
                    </w:rPr>
                    <w:t>B</w:t>
                  </w:r>
                </w:p>
              </w:txbxContent>
            </v:textbox>
            <w10:wrap type="none"/>
          </v:shape>
        </w:pict>
      </w:r>
      <w:r>
        <w:rPr/>
        <w:drawing>
          <wp:anchor distT="0" distB="0" distL="0" distR="0" allowOverlap="1" layoutInCell="1" locked="0" behindDoc="1" simplePos="0" relativeHeight="268180007">
            <wp:simplePos x="0" y="0"/>
            <wp:positionH relativeFrom="page">
              <wp:posOffset>0</wp:posOffset>
            </wp:positionH>
            <wp:positionV relativeFrom="page">
              <wp:posOffset>0</wp:posOffset>
            </wp:positionV>
            <wp:extent cx="5045064" cy="7778496"/>
            <wp:effectExtent l="0" t="0" r="0" b="0"/>
            <wp:wrapNone/>
            <wp:docPr id="27" name="image18.png" descr=""/>
            <wp:cNvGraphicFramePr>
              <a:graphicFrameLocks noChangeAspect="1"/>
            </wp:cNvGraphicFramePr>
            <a:graphic>
              <a:graphicData uri="http://schemas.openxmlformats.org/drawingml/2006/picture">
                <pic:pic>
                  <pic:nvPicPr>
                    <pic:cNvPr id="28" name="image18.png"/>
                    <pic:cNvPicPr/>
                  </pic:nvPicPr>
                  <pic:blipFill>
                    <a:blip r:embed="rId2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55424"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tabs>
                      <w:tab w:pos="2910" w:val="left" w:leader="none"/>
                      <w:tab w:pos="6364" w:val="left" w:leader="none"/>
                    </w:tabs>
                    <w:spacing w:before="135"/>
                    <w:ind w:left="1073" w:right="0" w:firstLine="0"/>
                    <w:jc w:val="left"/>
                    <w:rPr>
                      <w:sz w:val="12"/>
                    </w:rPr>
                  </w:pPr>
                  <w:r>
                    <w:rPr>
                      <w:sz w:val="18"/>
                    </w:rPr>
                    <w:t>8</w:t>
                    <w:tab/>
                  </w:r>
                  <w:r>
                    <w:rPr>
                      <w:b/>
                      <w:spacing w:val="7"/>
                      <w:sz w:val="16"/>
                    </w:rPr>
                    <w:t>THE </w:t>
                  </w:r>
                  <w:r>
                    <w:rPr>
                      <w:b/>
                      <w:spacing w:val="10"/>
                      <w:sz w:val="16"/>
                    </w:rPr>
                    <w:t> </w:t>
                  </w:r>
                  <w:r>
                    <w:rPr>
                      <w:b/>
                      <w:spacing w:val="9"/>
                      <w:sz w:val="16"/>
                    </w:rPr>
                    <w:t>YOUNG</w:t>
                  </w:r>
                  <w:r>
                    <w:rPr>
                      <w:b/>
                      <w:spacing w:val="55"/>
                      <w:sz w:val="16"/>
                    </w:rPr>
                    <w:t> </w:t>
                  </w:r>
                  <w:r>
                    <w:rPr>
                      <w:b/>
                      <w:spacing w:val="5"/>
                      <w:sz w:val="16"/>
                    </w:rPr>
                    <w:t>ROMANTIC</w:t>
                    <w:tab/>
                  </w:r>
                  <w:r>
                    <w:rPr>
                      <w:spacing w:val="10"/>
                      <w:sz w:val="12"/>
                    </w:rPr>
                    <w:t>BOOK</w:t>
                  </w:r>
                  <w:r>
                    <w:rPr>
                      <w:spacing w:val="45"/>
                      <w:sz w:val="12"/>
                    </w:rPr>
                    <w:t> </w:t>
                  </w:r>
                  <w:r>
                    <w:rPr>
                      <w:sz w:val="12"/>
                    </w:rPr>
                    <w:t>I</w:t>
                  </w:r>
                </w:p>
                <w:p>
                  <w:pPr>
                    <w:pStyle w:val="BodyText"/>
                    <w:spacing w:before="116"/>
                    <w:ind w:left="1074" w:right="884" w:hanging="9"/>
                  </w:pPr>
                  <w:r>
                    <w:rPr/>
                    <w:t>restriction on liberty” . A perfect wife, Varvara Bakunin must be counted  an unsuccessful mother.1</w:t>
                  </w:r>
                </w:p>
                <w:p>
                  <w:pPr>
                    <w:pStyle w:val="BodyText"/>
                    <w:spacing w:line="252" w:lineRule="auto" w:before="13"/>
                    <w:ind w:left="1075" w:right="1010" w:firstLine="214"/>
                    <w:jc w:val="both"/>
                  </w:pPr>
                  <w:r>
                    <w:rPr/>
                    <w:t>These </w:t>
                  </w:r>
                  <w:r>
                    <w:rPr>
                      <w:spacing w:val="2"/>
                    </w:rPr>
                    <w:t>underlying </w:t>
                  </w:r>
                  <w:r>
                    <w:rPr/>
                    <w:t>antipathies o f </w:t>
                  </w:r>
                  <w:r>
                    <w:rPr>
                      <w:spacing w:val="3"/>
                    </w:rPr>
                    <w:t>temperament </w:t>
                  </w:r>
                  <w:r>
                    <w:rPr/>
                    <w:t>and </w:t>
                  </w:r>
                  <w:r>
                    <w:rPr>
                      <w:spacing w:val="2"/>
                    </w:rPr>
                    <w:t>opinion </w:t>
                  </w:r>
                  <w:r>
                    <w:rPr/>
                    <w:t>were </w:t>
                  </w:r>
                  <w:r>
                    <w:rPr>
                      <w:spacing w:val="3"/>
                    </w:rPr>
                    <w:t>no bar to </w:t>
                  </w:r>
                  <w:r>
                    <w:rPr/>
                    <w:t>the </w:t>
                  </w:r>
                  <w:r>
                    <w:rPr>
                      <w:spacing w:val="3"/>
                    </w:rPr>
                    <w:t>growth </w:t>
                  </w:r>
                  <w:r>
                    <w:rPr/>
                    <w:t>o f a strong </w:t>
                  </w:r>
                  <w:r>
                    <w:rPr>
                      <w:spacing w:val="3"/>
                    </w:rPr>
                    <w:t>family </w:t>
                  </w:r>
                  <w:r>
                    <w:rPr>
                      <w:spacing w:val="2"/>
                    </w:rPr>
                    <w:t>tradition </w:t>
                  </w:r>
                  <w:r>
                    <w:rPr/>
                    <w:t>o f </w:t>
                  </w:r>
                  <w:r>
                    <w:rPr>
                      <w:spacing w:val="3"/>
                    </w:rPr>
                    <w:t>domestic </w:t>
                  </w:r>
                  <w:r>
                    <w:rPr>
                      <w:spacing w:val="4"/>
                    </w:rPr>
                    <w:t>harmony; </w:t>
                  </w:r>
                  <w:r>
                    <w:rPr/>
                    <w:t>and the later </w:t>
                  </w:r>
                  <w:r>
                    <w:rPr>
                      <w:spacing w:val="2"/>
                    </w:rPr>
                    <w:t>correspondence </w:t>
                  </w:r>
                  <w:r>
                    <w:rPr/>
                    <w:t>o f the </w:t>
                  </w:r>
                  <w:r>
                    <w:rPr>
                      <w:spacing w:val="4"/>
                    </w:rPr>
                    <w:t>young </w:t>
                  </w:r>
                  <w:r>
                    <w:rPr/>
                    <w:t>Bakunins is </w:t>
                  </w:r>
                  <w:r>
                    <w:rPr>
                      <w:spacing w:val="2"/>
                    </w:rPr>
                    <w:t>full </w:t>
                  </w:r>
                  <w:r>
                    <w:rPr/>
                    <w:t>o f sentimental </w:t>
                  </w:r>
                  <w:r>
                    <w:rPr>
                      <w:spacing w:val="3"/>
                    </w:rPr>
                    <w:t>retrospect </w:t>
                  </w:r>
                  <w:r>
                    <w:rPr>
                      <w:spacing w:val="5"/>
                    </w:rPr>
                    <w:t>about </w:t>
                  </w:r>
                  <w:r>
                    <w:rPr/>
                    <w:t>the </w:t>
                  </w:r>
                  <w:r>
                    <w:rPr>
                      <w:spacing w:val="3"/>
                    </w:rPr>
                    <w:t>idyllic conditions </w:t>
                  </w:r>
                  <w:r>
                    <w:rPr/>
                    <w:t>in </w:t>
                  </w:r>
                  <w:r>
                    <w:rPr>
                      <w:spacing w:val="2"/>
                    </w:rPr>
                    <w:t>which </w:t>
                  </w:r>
                  <w:r>
                    <w:rPr/>
                    <w:t>their </w:t>
                  </w:r>
                  <w:r>
                    <w:rPr>
                      <w:spacing w:val="4"/>
                    </w:rPr>
                    <w:t>childhood </w:t>
                  </w:r>
                  <w:r>
                    <w:rPr/>
                    <w:t>was passed. </w:t>
                  </w:r>
                  <w:r>
                    <w:rPr>
                      <w:spacing w:val="3"/>
                    </w:rPr>
                    <w:t>Alexander </w:t>
                  </w:r>
                  <w:r>
                    <w:rPr>
                      <w:spacing w:val="2"/>
                    </w:rPr>
                    <w:t>Bakunin had never </w:t>
                  </w:r>
                  <w:r>
                    <w:rPr/>
                    <w:t>been a self-indulgent </w:t>
                  </w:r>
                  <w:r>
                    <w:rPr>
                      <w:spacing w:val="2"/>
                    </w:rPr>
                    <w:t>man. </w:t>
                  </w:r>
                  <w:r>
                    <w:rPr/>
                    <w:t>There was a </w:t>
                  </w:r>
                  <w:r>
                    <w:rPr>
                      <w:spacing w:val="2"/>
                    </w:rPr>
                    <w:t>note  </w:t>
                  </w:r>
                  <w:r>
                    <w:rPr/>
                    <w:t>o f Spartan </w:t>
                  </w:r>
                  <w:r>
                    <w:rPr>
                      <w:spacing w:val="3"/>
                    </w:rPr>
                    <w:t>simplicity </w:t>
                  </w:r>
                  <w:r>
                    <w:rPr/>
                    <w:t>in the </w:t>
                  </w:r>
                  <w:r>
                    <w:rPr>
                      <w:spacing w:val="2"/>
                    </w:rPr>
                    <w:t>upbringing </w:t>
                  </w:r>
                  <w:r>
                    <w:rPr/>
                    <w:t>o f the children. </w:t>
                  </w:r>
                  <w:r>
                    <w:rPr>
                      <w:spacing w:val="2"/>
                    </w:rPr>
                    <w:t>The </w:t>
                  </w:r>
                  <w:r>
                    <w:rPr>
                      <w:spacing w:val="4"/>
                    </w:rPr>
                    <w:t>luxury </w:t>
                  </w:r>
                  <w:r>
                    <w:rPr/>
                    <w:t>o f the Russian </w:t>
                  </w:r>
                  <w:r>
                    <w:rPr>
                      <w:spacing w:val="4"/>
                    </w:rPr>
                    <w:t>country </w:t>
                  </w:r>
                  <w:r>
                    <w:rPr/>
                    <w:t>house </w:t>
                  </w:r>
                  <w:r>
                    <w:rPr>
                      <w:spacing w:val="-3"/>
                    </w:rPr>
                    <w:t>is </w:t>
                  </w:r>
                  <w:r>
                    <w:rPr/>
                    <w:t>a figment o f the </w:t>
                  </w:r>
                  <w:r>
                    <w:rPr>
                      <w:spacing w:val="3"/>
                    </w:rPr>
                    <w:t>popular </w:t>
                  </w:r>
                  <w:r>
                    <w:rPr>
                      <w:spacing w:val="2"/>
                    </w:rPr>
                    <w:t>imagination. </w:t>
                  </w:r>
                  <w:r>
                    <w:rPr>
                      <w:spacing w:val="3"/>
                    </w:rPr>
                    <w:t>The </w:t>
                  </w:r>
                  <w:r>
                    <w:rPr>
                      <w:spacing w:val="2"/>
                    </w:rPr>
                    <w:t>conditions </w:t>
                  </w:r>
                  <w:r>
                    <w:rPr/>
                    <w:t>in which the </w:t>
                  </w:r>
                  <w:r>
                    <w:rPr>
                      <w:spacing w:val="2"/>
                    </w:rPr>
                    <w:t>Bakunin </w:t>
                  </w:r>
                  <w:r>
                    <w:rPr>
                      <w:spacing w:val="3"/>
                    </w:rPr>
                    <w:t>family </w:t>
                  </w:r>
                  <w:r>
                    <w:rPr/>
                    <w:t>grew up were spacious rather than magnificent. </w:t>
                  </w:r>
                  <w:r>
                    <w:rPr>
                      <w:spacing w:val="2"/>
                    </w:rPr>
                    <w:t>The </w:t>
                  </w:r>
                  <w:r>
                    <w:rPr/>
                    <w:t>austerity o f </w:t>
                  </w:r>
                  <w:r>
                    <w:rPr>
                      <w:spacing w:val="3"/>
                    </w:rPr>
                    <w:t>Premukhino </w:t>
                  </w:r>
                  <w:r>
                    <w:rPr>
                      <w:spacing w:val="-3"/>
                    </w:rPr>
                    <w:t>is </w:t>
                  </w:r>
                  <w:r>
                    <w:rPr>
                      <w:spacing w:val="2"/>
                    </w:rPr>
                    <w:t>prosaically </w:t>
                  </w:r>
                  <w:r>
                    <w:rPr/>
                    <w:t>celebrated in several  stanzas  o f </w:t>
                  </w:r>
                  <w:r>
                    <w:rPr>
                      <w:i/>
                      <w:spacing w:val="2"/>
                    </w:rPr>
                    <w:t>08uga</w:t>
                  </w:r>
                  <w:r>
                    <w:rPr>
                      <w:spacing w:val="2"/>
                    </w:rPr>
                    <w:t>:</w:t>
                  </w:r>
                </w:p>
                <w:p>
                  <w:pPr>
                    <w:pStyle w:val="BodyText"/>
                    <w:spacing w:line="218" w:lineRule="auto" w:before="108"/>
                    <w:ind w:left="1081" w:right="1001" w:firstLine="204"/>
                    <w:jc w:val="both"/>
                  </w:pPr>
                  <w:r>
                    <w:rPr>
                      <w:spacing w:val="-3"/>
                    </w:rPr>
                    <w:t>The </w:t>
                  </w:r>
                  <w:r>
                    <w:rPr>
                      <w:spacing w:val="-5"/>
                    </w:rPr>
                    <w:t>house </w:t>
                  </w:r>
                  <w:r>
                    <w:rPr>
                      <w:spacing w:val="-4"/>
                    </w:rPr>
                    <w:t>is </w:t>
                  </w:r>
                  <w:r>
                    <w:rPr>
                      <w:spacing w:val="-5"/>
                    </w:rPr>
                    <w:t>large </w:t>
                  </w:r>
                  <w:r>
                    <w:rPr/>
                    <w:t>but without </w:t>
                  </w:r>
                  <w:r>
                    <w:rPr>
                      <w:spacing w:val="-3"/>
                    </w:rPr>
                    <w:t>parquet </w:t>
                  </w:r>
                  <w:r>
                    <w:rPr>
                      <w:spacing w:val="-4"/>
                    </w:rPr>
                    <w:t>flooring; </w:t>
                  </w:r>
                  <w:r>
                    <w:rPr>
                      <w:spacing w:val="-3"/>
                    </w:rPr>
                    <w:t>we </w:t>
                  </w:r>
                  <w:r>
                    <w:rPr>
                      <w:spacing w:val="-4"/>
                    </w:rPr>
                    <w:t>have </w:t>
                  </w:r>
                  <w:r>
                    <w:rPr/>
                    <w:t>no </w:t>
                  </w:r>
                  <w:r>
                    <w:rPr>
                      <w:spacing w:val="3"/>
                    </w:rPr>
                    <w:t>ex­ </w:t>
                  </w:r>
                  <w:r>
                    <w:rPr>
                      <w:spacing w:val="-4"/>
                    </w:rPr>
                    <w:t>pensive </w:t>
                  </w:r>
                  <w:r>
                    <w:rPr>
                      <w:spacing w:val="-6"/>
                    </w:rPr>
                    <w:t>rugs, </w:t>
                  </w:r>
                  <w:r>
                    <w:rPr/>
                    <w:t>nor </w:t>
                  </w:r>
                  <w:r>
                    <w:rPr>
                      <w:spacing w:val="-3"/>
                    </w:rPr>
                    <w:t>other </w:t>
                  </w:r>
                  <w:r>
                    <w:rPr>
                      <w:spacing w:val="-5"/>
                    </w:rPr>
                    <w:t>ancestral  </w:t>
                  </w:r>
                  <w:r>
                    <w:rPr>
                      <w:spacing w:val="-6"/>
                    </w:rPr>
                    <w:t>ornaments,  </w:t>
                  </w:r>
                  <w:r>
                    <w:rPr/>
                    <w:t>nor </w:t>
                  </w:r>
                  <w:r>
                    <w:rPr>
                      <w:spacing w:val="-4"/>
                    </w:rPr>
                    <w:t>even  card-tables. </w:t>
                  </w:r>
                  <w:r>
                    <w:rPr/>
                    <w:t>In </w:t>
                  </w:r>
                  <w:r>
                    <w:rPr>
                      <w:spacing w:val="-4"/>
                    </w:rPr>
                    <w:t>one corner </w:t>
                  </w:r>
                  <w:r>
                    <w:rPr>
                      <w:spacing w:val="2"/>
                    </w:rPr>
                    <w:t>of </w:t>
                  </w:r>
                  <w:r>
                    <w:rPr>
                      <w:spacing w:val="-3"/>
                    </w:rPr>
                    <w:t>the </w:t>
                  </w:r>
                  <w:r>
                    <w:rPr>
                      <w:spacing w:val="-4"/>
                    </w:rPr>
                    <w:t>dining-room </w:t>
                  </w:r>
                  <w:r>
                    <w:rPr>
                      <w:spacing w:val="-6"/>
                    </w:rPr>
                    <w:t>stands </w:t>
                  </w:r>
                  <w:r>
                    <w:rPr>
                      <w:spacing w:val="-3"/>
                    </w:rPr>
                    <w:t>an </w:t>
                  </w:r>
                  <w:r>
                    <w:rPr/>
                    <w:t>old </w:t>
                  </w:r>
                  <w:r>
                    <w:rPr>
                      <w:spacing w:val="-4"/>
                    </w:rPr>
                    <w:t>grandfather </w:t>
                  </w:r>
                  <w:r>
                    <w:rPr/>
                    <w:t>clock— </w:t>
                  </w:r>
                  <w:r>
                    <w:rPr>
                      <w:spacing w:val="4"/>
                    </w:rPr>
                    <w:t>my </w:t>
                  </w:r>
                  <w:r>
                    <w:rPr>
                      <w:spacing w:val="-3"/>
                    </w:rPr>
                    <w:t>own contemporary; </w:t>
                  </w:r>
                  <w:r>
                    <w:rPr/>
                    <w:t>at </w:t>
                  </w:r>
                  <w:r>
                    <w:rPr>
                      <w:spacing w:val="-3"/>
                    </w:rPr>
                    <w:t>the </w:t>
                  </w:r>
                  <w:r>
                    <w:rPr>
                      <w:spacing w:val="-4"/>
                    </w:rPr>
                    <w:t>other, </w:t>
                  </w:r>
                  <w:r>
                    <w:rPr>
                      <w:spacing w:val="-3"/>
                    </w:rPr>
                    <w:t>the </w:t>
                  </w:r>
                  <w:r>
                    <w:rPr>
                      <w:spacing w:val="-4"/>
                    </w:rPr>
                    <w:t>ancient </w:t>
                  </w:r>
                  <w:r>
                    <w:rPr>
                      <w:spacing w:val="2"/>
                    </w:rPr>
                    <w:t>ivy </w:t>
                  </w:r>
                  <w:r>
                    <w:rPr>
                      <w:spacing w:val="-6"/>
                    </w:rPr>
                    <w:t>has </w:t>
                  </w:r>
                  <w:r>
                    <w:rPr>
                      <w:spacing w:val="-5"/>
                    </w:rPr>
                    <w:t>spread </w:t>
                  </w:r>
                  <w:r>
                    <w:rPr>
                      <w:spacing w:val="-3"/>
                    </w:rPr>
                    <w:t>its long, </w:t>
                  </w:r>
                  <w:r>
                    <w:rPr/>
                    <w:t>broad </w:t>
                  </w:r>
                  <w:r>
                    <w:rPr>
                      <w:spacing w:val="-6"/>
                    </w:rPr>
                    <w:t>ears. </w:t>
                  </w:r>
                  <w:r>
                    <w:rPr/>
                    <w:t>. . . No </w:t>
                  </w:r>
                  <w:r>
                    <w:rPr>
                      <w:spacing w:val="-4"/>
                    </w:rPr>
                    <w:t>precious porcelain </w:t>
                  </w:r>
                  <w:r>
                    <w:rPr>
                      <w:spacing w:val="-5"/>
                    </w:rPr>
                    <w:t>adorns </w:t>
                  </w:r>
                  <w:r>
                    <w:rPr>
                      <w:spacing w:val="4"/>
                    </w:rPr>
                    <w:t>my </w:t>
                  </w:r>
                  <w:r>
                    <w:rPr/>
                    <w:t>board, but </w:t>
                  </w:r>
                  <w:r>
                    <w:rPr>
                      <w:spacing w:val="-5"/>
                    </w:rPr>
                    <w:t>three </w:t>
                  </w:r>
                  <w:r>
                    <w:rPr/>
                    <w:t>or four </w:t>
                  </w:r>
                  <w:r>
                    <w:rPr>
                      <w:spacing w:val="-5"/>
                    </w:rPr>
                    <w:t>simple </w:t>
                  </w:r>
                  <w:r>
                    <w:rPr>
                      <w:spacing w:val="-6"/>
                    </w:rPr>
                    <w:t>dishes </w:t>
                  </w:r>
                  <w:r>
                    <w:rPr>
                      <w:spacing w:val="-4"/>
                    </w:rPr>
                    <w:t>and </w:t>
                  </w:r>
                  <w:r>
                    <w:rPr/>
                    <w:t>the </w:t>
                  </w:r>
                  <w:r>
                    <w:rPr>
                      <w:spacing w:val="-3"/>
                    </w:rPr>
                    <w:t>bright </w:t>
                  </w:r>
                  <w:r>
                    <w:rPr>
                      <w:spacing w:val="-4"/>
                    </w:rPr>
                    <w:t>eyes </w:t>
                  </w:r>
                  <w:r>
                    <w:rPr>
                      <w:spacing w:val="3"/>
                    </w:rPr>
                    <w:t>of </w:t>
                  </w:r>
                  <w:r>
                    <w:rPr>
                      <w:spacing w:val="-6"/>
                    </w:rPr>
                    <w:t>children. </w:t>
                  </w:r>
                  <w:r>
                    <w:rPr/>
                    <w:t>. . . Hard </w:t>
                  </w:r>
                  <w:r>
                    <w:rPr>
                      <w:spacing w:val="2"/>
                      <w:w w:val="99"/>
                    </w:rPr>
                    <w:t>b</w:t>
                  </w:r>
                  <w:r>
                    <w:rPr>
                      <w:spacing w:val="1"/>
                      <w:w w:val="99"/>
                    </w:rPr>
                    <w:t>y</w:t>
                  </w:r>
                  <w:r>
                    <w:rPr/>
                    <w:t>,</w:t>
                  </w:r>
                  <w:r>
                    <w:rPr>
                      <w:spacing w:val="15"/>
                    </w:rPr>
                    <w:t> </w:t>
                  </w:r>
                  <w:r>
                    <w:rPr>
                      <w:spacing w:val="-5"/>
                    </w:rPr>
                    <w:t>i</w:t>
                  </w:r>
                  <w:r>
                    <w:rPr/>
                    <w:t>n</w:t>
                  </w:r>
                  <w:r>
                    <w:rPr>
                      <w:spacing w:val="11"/>
                    </w:rPr>
                    <w:t> </w:t>
                  </w:r>
                  <w:r>
                    <w:rPr>
                      <w:spacing w:val="-5"/>
                      <w:w w:val="99"/>
                    </w:rPr>
                    <w:t>t</w:t>
                  </w:r>
                  <w:r>
                    <w:rPr>
                      <w:spacing w:val="-2"/>
                    </w:rPr>
                    <w:t>h</w:t>
                  </w:r>
                  <w:r>
                    <w:rPr/>
                    <w:t>e</w:t>
                  </w:r>
                  <w:r>
                    <w:rPr>
                      <w:spacing w:val="-8"/>
                    </w:rPr>
                    <w:t> </w:t>
                  </w:r>
                  <w:r>
                    <w:rPr>
                      <w:spacing w:val="-2"/>
                      <w:w w:val="99"/>
                    </w:rPr>
                    <w:t>d</w:t>
                  </w:r>
                  <w:r>
                    <w:rPr>
                      <w:spacing w:val="-5"/>
                    </w:rPr>
                    <w:t>r</w:t>
                  </w:r>
                  <w:r>
                    <w:rPr>
                      <w:spacing w:val="-3"/>
                      <w:w w:val="99"/>
                    </w:rPr>
                    <w:t>a</w:t>
                  </w:r>
                  <w:r>
                    <w:rPr/>
                    <w:t>w</w:t>
                  </w:r>
                  <w:r>
                    <w:rPr>
                      <w:spacing w:val="-6"/>
                    </w:rPr>
                    <w:t>i</w:t>
                  </w:r>
                  <w:r>
                    <w:rPr>
                      <w:spacing w:val="-2"/>
                    </w:rPr>
                    <w:t>n</w:t>
                  </w:r>
                  <w:r>
                    <w:rPr>
                      <w:spacing w:val="-3"/>
                      <w:w w:val="99"/>
                    </w:rPr>
                    <w:t>g</w:t>
                  </w:r>
                  <w:r>
                    <w:rPr>
                      <w:spacing w:val="-7"/>
                      <w:w w:val="99"/>
                    </w:rPr>
                    <w:t>-</w:t>
                  </w:r>
                  <w:r>
                    <w:rPr>
                      <w:spacing w:val="-5"/>
                      <w:w w:val="99"/>
                    </w:rPr>
                    <w:t>r</w:t>
                  </w:r>
                  <w:r>
                    <w:rPr>
                      <w:spacing w:val="-4"/>
                      <w:w w:val="99"/>
                    </w:rPr>
                    <w:t>oo</w:t>
                  </w:r>
                  <w:r>
                    <w:rPr>
                      <w:spacing w:val="2"/>
                      <w:w w:val="99"/>
                    </w:rPr>
                    <w:t>m</w:t>
                  </w:r>
                  <w:r>
                    <w:rPr/>
                    <w:t>,</w:t>
                  </w:r>
                  <w:r>
                    <w:rPr>
                      <w:spacing w:val="-9"/>
                    </w:rPr>
                    <w:t> </w:t>
                  </w:r>
                  <w:r>
                    <w:rPr>
                      <w:spacing w:val="-7"/>
                    </w:rPr>
                    <w:t>i</w:t>
                  </w:r>
                  <w:r>
                    <w:rPr/>
                    <w:t>s</w:t>
                  </w:r>
                  <w:r>
                    <w:rPr>
                      <w:spacing w:val="-7"/>
                    </w:rPr>
                    <w:t> </w:t>
                  </w:r>
                  <w:r>
                    <w:rPr>
                      <w:w w:val="99"/>
                    </w:rPr>
                    <w:t>a</w:t>
                  </w:r>
                  <w:r>
                    <w:rPr>
                      <w:spacing w:val="2"/>
                    </w:rPr>
                    <w:t> </w:t>
                  </w:r>
                  <w:r>
                    <w:rPr>
                      <w:spacing w:val="1"/>
                      <w:w w:val="99"/>
                    </w:rPr>
                    <w:t>p</w:t>
                  </w:r>
                  <w:r>
                    <w:rPr/>
                    <w:t>o</w:t>
                  </w:r>
                  <w:r>
                    <w:rPr>
                      <w:spacing w:val="-3"/>
                    </w:rPr>
                    <w:t>r</w:t>
                  </w:r>
                  <w:r>
                    <w:rPr>
                      <w:spacing w:val="-3"/>
                      <w:w w:val="99"/>
                    </w:rPr>
                    <w:t>t</w:t>
                  </w:r>
                  <w:r>
                    <w:rPr>
                      <w:spacing w:val="-2"/>
                    </w:rPr>
                    <w:t>r</w:t>
                  </w:r>
                  <w:r>
                    <w:rPr>
                      <w:w w:val="99"/>
                    </w:rPr>
                    <w:t>a</w:t>
                  </w:r>
                  <w:r>
                    <w:rPr>
                      <w:spacing w:val="-4"/>
                    </w:rPr>
                    <w:t>i</w:t>
                  </w:r>
                  <w:r>
                    <w:rPr>
                      <w:w w:val="99"/>
                    </w:rPr>
                    <w:t>t</w:t>
                  </w:r>
                  <w:r>
                    <w:rPr>
                      <w:spacing w:val="9"/>
                    </w:rPr>
                    <w:t> </w:t>
                  </w:r>
                  <w:r>
                    <w:rPr>
                      <w:spacing w:val="8"/>
                    </w:rPr>
                    <w:t>o</w:t>
                  </w:r>
                  <w:r>
                    <w:rPr/>
                    <w:t>f</w:t>
                  </w:r>
                  <w:r>
                    <w:rPr>
                      <w:spacing w:val="11"/>
                    </w:rPr>
                    <w:t> </w:t>
                  </w:r>
                  <w:r>
                    <w:rPr>
                      <w:spacing w:val="-2"/>
                    </w:rPr>
                    <w:t>ou</w:t>
                  </w:r>
                  <w:r>
                    <w:rPr/>
                    <w:t>r</w:t>
                  </w:r>
                  <w:r>
                    <w:rPr>
                      <w:spacing w:val="2"/>
                    </w:rPr>
                    <w:t> </w:t>
                  </w:r>
                  <w:r>
                    <w:rPr>
                      <w:spacing w:val="-3"/>
                      <w:w w:val="99"/>
                    </w:rPr>
                    <w:t>g</w:t>
                  </w:r>
                  <w:r>
                    <w:rPr>
                      <w:spacing w:val="-5"/>
                    </w:rPr>
                    <w:t>r</w:t>
                  </w:r>
                  <w:r>
                    <w:rPr>
                      <w:spacing w:val="-3"/>
                    </w:rPr>
                    <w:t>e</w:t>
                  </w:r>
                  <w:r>
                    <w:rPr>
                      <w:spacing w:val="-2"/>
                      <w:w w:val="99"/>
                    </w:rPr>
                    <w:t>a</w:t>
                  </w:r>
                  <w:r>
                    <w:rPr>
                      <w:w w:val="99"/>
                    </w:rPr>
                    <w:t>t</w:t>
                  </w:r>
                  <w:r>
                    <w:rPr>
                      <w:spacing w:val="5"/>
                    </w:rPr>
                    <w:t> </w:t>
                  </w:r>
                  <w:r>
                    <w:rPr>
                      <w:spacing w:val="-1"/>
                    </w:rPr>
                    <w:t>T</w:t>
                  </w:r>
                  <w:r>
                    <w:rPr>
                      <w:spacing w:val="-6"/>
                    </w:rPr>
                    <w:t>s</w:t>
                  </w:r>
                  <w:r>
                    <w:rPr>
                      <w:spacing w:val="-4"/>
                      <w:w w:val="99"/>
                    </w:rPr>
                    <w:t>a</w:t>
                  </w:r>
                  <w:r>
                    <w:rPr>
                      <w:spacing w:val="-5"/>
                    </w:rPr>
                    <w:t>r</w:t>
                  </w:r>
                  <w:r>
                    <w:rPr>
                      <w:spacing w:val="-6"/>
                    </w:rPr>
                    <w:t>i</w:t>
                  </w:r>
                  <w:r>
                    <w:rPr>
                      <w:spacing w:val="-7"/>
                      <w:w w:val="99"/>
                    </w:rPr>
                    <w:t>t</w:t>
                  </w:r>
                  <w:r>
                    <w:rPr>
                      <w:spacing w:val="-6"/>
                    </w:rPr>
                    <w:t>s</w:t>
                  </w:r>
                  <w:r>
                    <w:rPr>
                      <w:spacing w:val="-3"/>
                      <w:w w:val="99"/>
                    </w:rPr>
                    <w:t>a</w:t>
                  </w:r>
                  <w:r>
                    <w:rPr>
                      <w:spacing w:val="-7"/>
                    </w:rPr>
                    <w:t>;</w:t>
                  </w:r>
                  <w:r>
                    <w:rPr>
                      <w:spacing w:val="-106"/>
                      <w:w w:val="99"/>
                    </w:rPr>
                    <w:t>1</w:t>
                  </w:r>
                  <w:r>
                    <w:rPr>
                      <w:w w:val="99"/>
                    </w:rPr>
                    <w:t>2</w:t>
                  </w:r>
                  <w:r>
                    <w:rPr>
                      <w:spacing w:val="-32"/>
                    </w:rPr>
                    <w:t> </w:t>
                  </w:r>
                  <w:r>
                    <w:rPr>
                      <w:spacing w:val="-8"/>
                    </w:rPr>
                    <w:t>h</w:t>
                  </w:r>
                  <w:r>
                    <w:rPr/>
                    <w:t>e</w:t>
                  </w:r>
                  <w:r>
                    <w:rPr>
                      <w:spacing w:val="2"/>
                    </w:rPr>
                    <w:t> </w:t>
                  </w:r>
                  <w:r>
                    <w:rPr/>
                    <w:t>w</w:t>
                  </w:r>
                  <w:r>
                    <w:rPr>
                      <w:spacing w:val="-2"/>
                    </w:rPr>
                    <w:t>h</w:t>
                  </w:r>
                  <w:r>
                    <w:rPr/>
                    <w:t>o </w:t>
                  </w:r>
                  <w:r>
                    <w:rPr>
                      <w:spacing w:val="-5"/>
                    </w:rPr>
                    <w:t>honours </w:t>
                  </w:r>
                  <w:r>
                    <w:rPr/>
                    <w:t>it not </w:t>
                  </w:r>
                  <w:r>
                    <w:rPr>
                      <w:spacing w:val="-3"/>
                    </w:rPr>
                    <w:t>with </w:t>
                  </w:r>
                  <w:r>
                    <w:rPr/>
                    <w:t>a loyal </w:t>
                  </w:r>
                  <w:r>
                    <w:rPr>
                      <w:spacing w:val="-4"/>
                    </w:rPr>
                    <w:t>glance </w:t>
                  </w:r>
                  <w:r>
                    <w:rPr>
                      <w:spacing w:val="-6"/>
                    </w:rPr>
                    <w:t>has </w:t>
                  </w:r>
                  <w:r>
                    <w:rPr/>
                    <w:t>no drop </w:t>
                  </w:r>
                  <w:r>
                    <w:rPr>
                      <w:spacing w:val="3"/>
                    </w:rPr>
                    <w:t>of </w:t>
                  </w:r>
                  <w:r>
                    <w:rPr>
                      <w:spacing w:val="-5"/>
                    </w:rPr>
                    <w:t>Russian </w:t>
                  </w:r>
                  <w:r>
                    <w:rPr/>
                    <w:t>blood </w:t>
                  </w:r>
                  <w:r>
                    <w:rPr>
                      <w:spacing w:val="-3"/>
                    </w:rPr>
                    <w:t>in </w:t>
                  </w:r>
                  <w:r>
                    <w:rPr>
                      <w:spacing w:val="-5"/>
                    </w:rPr>
                    <w:t>his</w:t>
                  </w:r>
                  <w:r>
                    <w:rPr>
                      <w:spacing w:val="-17"/>
                    </w:rPr>
                    <w:t> </w:t>
                  </w:r>
                  <w:r>
                    <w:rPr>
                      <w:spacing w:val="-5"/>
                    </w:rPr>
                    <w:t>veins___</w:t>
                  </w:r>
                  <w:r>
                    <w:rPr>
                      <w:spacing w:val="-25"/>
                    </w:rPr>
                    <w:t> </w:t>
                  </w:r>
                  <w:r>
                    <w:rPr/>
                    <w:t>The</w:t>
                  </w:r>
                  <w:r>
                    <w:rPr>
                      <w:spacing w:val="-16"/>
                    </w:rPr>
                    <w:t> </w:t>
                  </w:r>
                  <w:r>
                    <w:rPr>
                      <w:spacing w:val="-3"/>
                    </w:rPr>
                    <w:t>divan</w:t>
                  </w:r>
                  <w:r>
                    <w:rPr>
                      <w:spacing w:val="-9"/>
                    </w:rPr>
                    <w:t> </w:t>
                  </w:r>
                  <w:r>
                    <w:rPr>
                      <w:spacing w:val="-3"/>
                    </w:rPr>
                    <w:t>and</w:t>
                  </w:r>
                  <w:r>
                    <w:rPr>
                      <w:spacing w:val="-10"/>
                    </w:rPr>
                    <w:t> </w:t>
                  </w:r>
                  <w:r>
                    <w:rPr>
                      <w:spacing w:val="-3"/>
                    </w:rPr>
                    <w:t>carved</w:t>
                  </w:r>
                  <w:r>
                    <w:rPr>
                      <w:spacing w:val="-4"/>
                    </w:rPr>
                    <w:t> </w:t>
                  </w:r>
                  <w:r>
                    <w:rPr>
                      <w:spacing w:val="-6"/>
                    </w:rPr>
                    <w:t>chairs</w:t>
                  </w:r>
                  <w:r>
                    <w:rPr>
                      <w:spacing w:val="-14"/>
                    </w:rPr>
                    <w:t> </w:t>
                  </w:r>
                  <w:r>
                    <w:rPr>
                      <w:spacing w:val="-6"/>
                    </w:rPr>
                    <w:t>are</w:t>
                  </w:r>
                  <w:r>
                    <w:rPr>
                      <w:spacing w:val="-15"/>
                    </w:rPr>
                    <w:t> </w:t>
                  </w:r>
                  <w:r>
                    <w:rPr>
                      <w:spacing w:val="-4"/>
                    </w:rPr>
                    <w:t>upholstered</w:t>
                  </w:r>
                  <w:r>
                    <w:rPr>
                      <w:spacing w:val="-16"/>
                    </w:rPr>
                    <w:t> </w:t>
                  </w:r>
                  <w:r>
                    <w:rPr>
                      <w:spacing w:val="-3"/>
                    </w:rPr>
                    <w:t>in</w:t>
                  </w:r>
                  <w:r>
                    <w:rPr>
                      <w:spacing w:val="-15"/>
                    </w:rPr>
                    <w:t> </w:t>
                  </w:r>
                  <w:r>
                    <w:rPr/>
                    <w:t>tapestry, </w:t>
                  </w:r>
                  <w:r>
                    <w:rPr>
                      <w:spacing w:val="-3"/>
                    </w:rPr>
                    <w:t>and </w:t>
                  </w:r>
                  <w:r>
                    <w:rPr/>
                    <w:t>only on </w:t>
                  </w:r>
                  <w:r>
                    <w:rPr>
                      <w:spacing w:val="-3"/>
                    </w:rPr>
                    <w:t>great holidays </w:t>
                  </w:r>
                  <w:r>
                    <w:rPr>
                      <w:spacing w:val="-6"/>
                    </w:rPr>
                    <w:t>are </w:t>
                  </w:r>
                  <w:r>
                    <w:rPr>
                      <w:spacing w:val="-3"/>
                    </w:rPr>
                    <w:t>the covers </w:t>
                  </w:r>
                  <w:r>
                    <w:rPr/>
                    <w:t>removed </w:t>
                  </w:r>
                  <w:r>
                    <w:rPr>
                      <w:spacing w:val="-3"/>
                    </w:rPr>
                    <w:t>from them. </w:t>
                  </w:r>
                  <w:r>
                    <w:rPr/>
                    <w:t>But </w:t>
                  </w:r>
                  <w:r>
                    <w:rPr>
                      <w:spacing w:val="-5"/>
                    </w:rPr>
                    <w:t>when, </w:t>
                  </w:r>
                  <w:r>
                    <w:rPr/>
                    <w:t>at the </w:t>
                  </w:r>
                  <w:r>
                    <w:rPr>
                      <w:spacing w:val="-3"/>
                    </w:rPr>
                    <w:t>evening </w:t>
                  </w:r>
                  <w:r>
                    <w:rPr>
                      <w:spacing w:val="-4"/>
                    </w:rPr>
                    <w:t>hour, </w:t>
                  </w:r>
                  <w:r>
                    <w:rPr/>
                    <w:t>the </w:t>
                  </w:r>
                  <w:r>
                    <w:rPr>
                      <w:spacing w:val="-3"/>
                    </w:rPr>
                    <w:t>whole </w:t>
                  </w:r>
                  <w:r>
                    <w:rPr/>
                    <w:t>family </w:t>
                  </w:r>
                  <w:r>
                    <w:rPr>
                      <w:spacing w:val="-3"/>
                    </w:rPr>
                    <w:t>is </w:t>
                  </w:r>
                  <w:r>
                    <w:rPr>
                      <w:spacing w:val="-4"/>
                    </w:rPr>
                    <w:t>gathered </w:t>
                  </w:r>
                  <w:r>
                    <w:rPr/>
                    <w:t>together </w:t>
                  </w:r>
                  <w:r>
                    <w:rPr>
                      <w:spacing w:val="-4"/>
                    </w:rPr>
                    <w:t>like </w:t>
                  </w:r>
                  <w:r>
                    <w:rPr/>
                    <w:t>a </w:t>
                  </w:r>
                  <w:r>
                    <w:rPr>
                      <w:spacing w:val="-7"/>
                    </w:rPr>
                    <w:t>swarm </w:t>
                  </w:r>
                  <w:r>
                    <w:rPr>
                      <w:spacing w:val="3"/>
                    </w:rPr>
                    <w:t>of </w:t>
                  </w:r>
                  <w:r>
                    <w:rPr>
                      <w:spacing w:val="-5"/>
                    </w:rPr>
                    <w:t>bees, </w:t>
                  </w:r>
                  <w:r>
                    <w:rPr>
                      <w:spacing w:val="-4"/>
                    </w:rPr>
                    <w:t>then </w:t>
                  </w:r>
                  <w:r>
                    <w:rPr/>
                    <w:t>I </w:t>
                  </w:r>
                  <w:r>
                    <w:rPr>
                      <w:spacing w:val="-4"/>
                    </w:rPr>
                    <w:t>am </w:t>
                  </w:r>
                  <w:r>
                    <w:rPr>
                      <w:spacing w:val="-5"/>
                    </w:rPr>
                    <w:t>happier </w:t>
                  </w:r>
                  <w:r>
                    <w:rPr>
                      <w:spacing w:val="-3"/>
                    </w:rPr>
                    <w:t>than  </w:t>
                  </w:r>
                  <w:r>
                    <w:rPr>
                      <w:spacing w:val="41"/>
                    </w:rPr>
                    <w:t> </w:t>
                  </w:r>
                  <w:r>
                    <w:rPr/>
                    <w:t>a </w:t>
                  </w:r>
                  <w:r>
                    <w:rPr>
                      <w:spacing w:val="-5"/>
                    </w:rPr>
                    <w:t>king.</w:t>
                  </w:r>
                </w:p>
                <w:p>
                  <w:pPr>
                    <w:pStyle w:val="BodyText"/>
                    <w:spacing w:line="254" w:lineRule="auto" w:before="128"/>
                    <w:ind w:left="1086" w:right="994" w:firstLine="214"/>
                    <w:jc w:val="both"/>
                  </w:pPr>
                  <w:r>
                    <w:rPr>
                      <w:spacing w:val="8"/>
                    </w:rPr>
                    <w:t>No </w:t>
                  </w:r>
                  <w:r>
                    <w:rPr>
                      <w:spacing w:val="3"/>
                    </w:rPr>
                    <w:t>trouble </w:t>
                  </w:r>
                  <w:r>
                    <w:rPr/>
                    <w:t>was spared </w:t>
                  </w:r>
                  <w:r>
                    <w:rPr>
                      <w:spacing w:val="5"/>
                    </w:rPr>
                    <w:t>over </w:t>
                  </w:r>
                  <w:r>
                    <w:rPr/>
                    <w:t>the </w:t>
                  </w:r>
                  <w:r>
                    <w:rPr>
                      <w:spacing w:val="4"/>
                    </w:rPr>
                    <w:t>education </w:t>
                  </w:r>
                  <w:r>
                    <w:rPr/>
                    <w:t>o f the children. </w:t>
                  </w:r>
                  <w:r>
                    <w:rPr>
                      <w:spacing w:val="6"/>
                    </w:rPr>
                    <w:t>They </w:t>
                  </w:r>
                  <w:r>
                    <w:rPr>
                      <w:spacing w:val="3"/>
                    </w:rPr>
                    <w:t>received </w:t>
                  </w:r>
                  <w:r>
                    <w:rPr/>
                    <w:t>their first </w:t>
                  </w:r>
                  <w:r>
                    <w:rPr>
                      <w:spacing w:val="3"/>
                    </w:rPr>
                    <w:t>instruction </w:t>
                  </w:r>
                  <w:r>
                    <w:rPr/>
                    <w:t>from their </w:t>
                  </w:r>
                  <w:r>
                    <w:rPr>
                      <w:spacing w:val="3"/>
                    </w:rPr>
                    <w:t>mother;  </w:t>
                  </w:r>
                  <w:r>
                    <w:rPr>
                      <w:spacing w:val="2"/>
                    </w:rPr>
                    <w:t>and </w:t>
                  </w:r>
                  <w:r>
                    <w:rPr/>
                    <w:t>there is a </w:t>
                  </w:r>
                  <w:r>
                    <w:rPr>
                      <w:spacing w:val="2"/>
                    </w:rPr>
                    <w:t>charming </w:t>
                  </w:r>
                  <w:r>
                    <w:rPr/>
                    <w:t>quatrain in </w:t>
                  </w:r>
                  <w:r>
                    <w:rPr>
                      <w:i/>
                      <w:spacing w:val="-4"/>
                    </w:rPr>
                    <w:t>Osuga </w:t>
                  </w:r>
                  <w:r>
                    <w:rPr/>
                    <w:t>which relates </w:t>
                  </w:r>
                  <w:r>
                    <w:rPr>
                      <w:spacing w:val="2"/>
                    </w:rPr>
                    <w:t>how </w:t>
                  </w:r>
                  <w:r>
                    <w:rPr/>
                    <w:t>“ the </w:t>
                  </w:r>
                  <w:r>
                    <w:rPr>
                      <w:spacing w:val="5"/>
                    </w:rPr>
                    <w:t>door </w:t>
                  </w:r>
                  <w:r>
                    <w:rPr>
                      <w:spacing w:val="3"/>
                    </w:rPr>
                    <w:t>opened, </w:t>
                  </w:r>
                  <w:r>
                    <w:rPr/>
                    <w:t>floor </w:t>
                  </w:r>
                  <w:r>
                    <w:rPr>
                      <w:spacing w:val="2"/>
                    </w:rPr>
                    <w:t>and </w:t>
                  </w:r>
                  <w:r>
                    <w:rPr/>
                    <w:t>ceiling </w:t>
                  </w:r>
                  <w:r>
                    <w:rPr>
                      <w:spacing w:val="3"/>
                    </w:rPr>
                    <w:t>shook, </w:t>
                  </w:r>
                  <w:r>
                    <w:rPr/>
                    <w:t>while three little  ones  </w:t>
                  </w:r>
                  <w:r>
                    <w:rPr>
                      <w:spacing w:val="3"/>
                    </w:rPr>
                    <w:t>burst </w:t>
                  </w:r>
                  <w:r>
                    <w:rPr/>
                    <w:t>in on their Mama </w:t>
                  </w:r>
                  <w:r>
                    <w:rPr>
                      <w:spacing w:val="2"/>
                    </w:rPr>
                    <w:t>to say </w:t>
                  </w:r>
                  <w:r>
                    <w:rPr>
                      <w:spacing w:val="4"/>
                    </w:rPr>
                    <w:t>that they </w:t>
                  </w:r>
                  <w:r>
                    <w:rPr/>
                    <w:t>knew their </w:t>
                  </w:r>
                  <w:r>
                    <w:rPr>
                      <w:spacing w:val="2"/>
                    </w:rPr>
                    <w:t>lesson” </w:t>
                  </w:r>
                  <w:r>
                    <w:rPr/>
                    <w:t>. </w:t>
                  </w:r>
                  <w:r>
                    <w:rPr>
                      <w:spacing w:val="5"/>
                    </w:rPr>
                    <w:t>When </w:t>
                  </w:r>
                  <w:r>
                    <w:rPr>
                      <w:spacing w:val="4"/>
                    </w:rPr>
                    <w:t>they </w:t>
                  </w:r>
                  <w:r>
                    <w:rPr/>
                    <w:t>were a little </w:t>
                  </w:r>
                  <w:r>
                    <w:rPr>
                      <w:spacing w:val="2"/>
                    </w:rPr>
                    <w:t>older, </w:t>
                  </w:r>
                  <w:r>
                    <w:rPr/>
                    <w:t>their </w:t>
                  </w:r>
                  <w:r>
                    <w:rPr>
                      <w:spacing w:val="2"/>
                    </w:rPr>
                    <w:t>father </w:t>
                  </w:r>
                  <w:r>
                    <w:rPr/>
                    <w:t>began </w:t>
                  </w:r>
                  <w:r>
                    <w:rPr>
                      <w:spacing w:val="2"/>
                    </w:rPr>
                    <w:t>to teach </w:t>
                  </w:r>
                  <w:r>
                    <w:rPr/>
                    <w:t>them </w:t>
                  </w:r>
                  <w:r>
                    <w:rPr>
                      <w:spacing w:val="3"/>
                    </w:rPr>
                    <w:t>history </w:t>
                  </w:r>
                  <w:r>
                    <w:rPr/>
                    <w:t>(strongly </w:t>
                  </w:r>
                  <w:r>
                    <w:rPr>
                      <w:spacing w:val="2"/>
                    </w:rPr>
                    <w:t>tinged, </w:t>
                  </w:r>
                  <w:r>
                    <w:rPr/>
                    <w:t>one </w:t>
                  </w:r>
                  <w:r>
                    <w:rPr>
                      <w:spacing w:val="6"/>
                    </w:rPr>
                    <w:t>may </w:t>
                  </w:r>
                  <w:r>
                    <w:rPr/>
                    <w:t>suspect, </w:t>
                  </w:r>
                  <w:r>
                    <w:rPr>
                      <w:spacing w:val="2"/>
                    </w:rPr>
                    <w:t>with </w:t>
                  </w:r>
                  <w:r>
                    <w:rPr/>
                    <w:t>Russian </w:t>
                  </w:r>
                  <w:r>
                    <w:rPr>
                      <w:spacing w:val="5"/>
                    </w:rPr>
                    <w:t>patriot­ </w:t>
                  </w:r>
                  <w:r>
                    <w:rPr/>
                    <w:t>ism), </w:t>
                  </w:r>
                  <w:r>
                    <w:rPr>
                      <w:spacing w:val="4"/>
                    </w:rPr>
                    <w:t>geography, </w:t>
                  </w:r>
                  <w:r>
                    <w:rPr>
                      <w:spacing w:val="2"/>
                    </w:rPr>
                    <w:t>and natural </w:t>
                  </w:r>
                  <w:r>
                    <w:rPr/>
                    <w:t>science, </w:t>
                  </w:r>
                  <w:r>
                    <w:rPr>
                      <w:spacing w:val="2"/>
                    </w:rPr>
                    <w:t>and </w:t>
                  </w:r>
                  <w:r>
                    <w:rPr/>
                    <w:t>in </w:t>
                  </w:r>
                  <w:r>
                    <w:rPr>
                      <w:spacing w:val="7"/>
                    </w:rPr>
                    <w:t>Holy </w:t>
                  </w:r>
                  <w:r>
                    <w:rPr>
                      <w:spacing w:val="6"/>
                    </w:rPr>
                    <w:t>Week </w:t>
                  </w:r>
                  <w:r>
                    <w:rPr/>
                    <w:t>he </w:t>
                  </w:r>
                  <w:r>
                    <w:rPr>
                      <w:spacing w:val="4"/>
                    </w:rPr>
                    <w:t>would </w:t>
                  </w:r>
                  <w:r>
                    <w:rPr/>
                    <w:t>read </w:t>
                  </w:r>
                  <w:r>
                    <w:rPr>
                      <w:spacing w:val="2"/>
                    </w:rPr>
                    <w:t>the </w:t>
                  </w:r>
                  <w:r>
                    <w:rPr/>
                    <w:t>gospels </w:t>
                  </w:r>
                  <w:r>
                    <w:rPr>
                      <w:spacing w:val="4"/>
                    </w:rPr>
                    <w:t>to </w:t>
                  </w:r>
                  <w:r>
                    <w:rPr/>
                    <w:t>them </w:t>
                  </w:r>
                  <w:r>
                    <w:rPr>
                      <w:spacing w:val="2"/>
                    </w:rPr>
                    <w:t>and explain </w:t>
                  </w:r>
                  <w:r>
                    <w:rPr/>
                    <w:t>the </w:t>
                  </w:r>
                  <w:r>
                    <w:rPr>
                      <w:spacing w:val="2"/>
                    </w:rPr>
                    <w:t>doctrines and </w:t>
                  </w:r>
                  <w:r>
                    <w:rPr/>
                    <w:t>ceremonies o f the Church. There were </w:t>
                  </w:r>
                  <w:r>
                    <w:rPr>
                      <w:spacing w:val="2"/>
                    </w:rPr>
                    <w:t>French </w:t>
                  </w:r>
                  <w:r>
                    <w:rPr/>
                    <w:t>and German governesses  (and perhaps  English  </w:t>
                  </w:r>
                  <w:r>
                    <w:rPr>
                      <w:spacing w:val="2"/>
                    </w:rPr>
                    <w:t>and Italian  </w:t>
                  </w:r>
                  <w:r>
                    <w:rPr>
                      <w:spacing w:val="7"/>
                    </w:rPr>
                    <w:t>too, </w:t>
                  </w:r>
                  <w:r>
                    <w:rPr/>
                    <w:t>since  </w:t>
                  </w:r>
                  <w:r>
                    <w:rPr>
                      <w:spacing w:val="5"/>
                    </w:rPr>
                    <w:t> </w:t>
                  </w:r>
                  <w:r>
                    <w:rPr>
                      <w:spacing w:val="7"/>
                    </w:rPr>
                    <w:t>Alex­</w:t>
                  </w:r>
                </w:p>
                <w:p>
                  <w:pPr>
                    <w:pStyle w:val="BodyText"/>
                    <w:spacing w:before="1"/>
                    <w:rPr>
                      <w:rFonts w:ascii="Times New Roman"/>
                      <w:sz w:val="24"/>
                    </w:rPr>
                  </w:pPr>
                </w:p>
                <w:p>
                  <w:pPr>
                    <w:spacing w:line="176" w:lineRule="exact" w:before="0"/>
                    <w:ind w:left="1272" w:right="0" w:firstLine="0"/>
                    <w:jc w:val="left"/>
                    <w:rPr>
                      <w:b/>
                      <w:sz w:val="15"/>
                    </w:rPr>
                  </w:pPr>
                  <w:r>
                    <w:rPr>
                      <w:b/>
                      <w:sz w:val="15"/>
                    </w:rPr>
                    <w:t>1 </w:t>
                  </w:r>
                  <w:r>
                    <w:rPr>
                      <w:b/>
                      <w:i/>
                      <w:sz w:val="15"/>
                    </w:rPr>
                    <w:t>Sobrante</w:t>
                  </w:r>
                  <w:r>
                    <w:rPr>
                      <w:b/>
                      <w:sz w:val="15"/>
                    </w:rPr>
                    <w:t>,  ed.  Steklov,  i.  27; El, </w:t>
                  </w:r>
                  <w:r>
                    <w:rPr>
                      <w:b/>
                      <w:i/>
                      <w:sz w:val="15"/>
                    </w:rPr>
                    <w:t>Sevemyi  Vestnik  </w:t>
                  </w:r>
                  <w:r>
                    <w:rPr>
                      <w:b/>
                      <w:sz w:val="15"/>
                    </w:rPr>
                    <w:t>(May  1898),  p.  179.</w:t>
                  </w:r>
                </w:p>
                <w:p>
                  <w:pPr>
                    <w:spacing w:line="172" w:lineRule="exact" w:before="5"/>
                    <w:ind w:left="1105" w:right="999" w:firstLine="168"/>
                    <w:jc w:val="both"/>
                    <w:rPr>
                      <w:b/>
                      <w:sz w:val="15"/>
                    </w:rPr>
                  </w:pPr>
                  <w:r>
                    <w:rPr>
                      <w:b/>
                      <w:sz w:val="15"/>
                    </w:rPr>
                    <w:t>2 Evidently Catherine the Great who reigned in his youth,  but  who  had been dead thirty years when the poem was    written.</w:t>
                  </w:r>
                </w:p>
              </w:txbxContent>
            </v:textbox>
            <w10:wrap type="none"/>
          </v:shape>
        </w:pict>
      </w:r>
      <w:r>
        <w:rPr/>
        <w:drawing>
          <wp:anchor distT="0" distB="0" distL="0" distR="0" allowOverlap="1" layoutInCell="1" locked="0" behindDoc="1" simplePos="0" relativeHeight="268180055">
            <wp:simplePos x="0" y="0"/>
            <wp:positionH relativeFrom="page">
              <wp:posOffset>0</wp:posOffset>
            </wp:positionH>
            <wp:positionV relativeFrom="page">
              <wp:posOffset>0</wp:posOffset>
            </wp:positionV>
            <wp:extent cx="5047605" cy="7778496"/>
            <wp:effectExtent l="0" t="0" r="0" b="0"/>
            <wp:wrapNone/>
            <wp:docPr id="29" name="image19.png" descr=""/>
            <wp:cNvGraphicFramePr>
              <a:graphicFrameLocks noChangeAspect="1"/>
            </wp:cNvGraphicFramePr>
            <a:graphic>
              <a:graphicData uri="http://schemas.openxmlformats.org/drawingml/2006/picture">
                <pic:pic>
                  <pic:nvPicPr>
                    <pic:cNvPr id="30" name="image19.png"/>
                    <pic:cNvPicPr/>
                  </pic:nvPicPr>
                  <pic:blipFill>
                    <a:blip r:embed="rId23"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537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42" w:val="left" w:leader="none"/>
                      <w:tab w:pos="6921" w:val="right" w:leader="none"/>
                    </w:tabs>
                    <w:spacing w:before="120"/>
                    <w:ind w:left="1085" w:right="0" w:firstLine="0"/>
                    <w:jc w:val="both"/>
                    <w:rPr>
                      <w:b/>
                      <w:sz w:val="16"/>
                    </w:rPr>
                  </w:pPr>
                  <w:r>
                    <w:rPr>
                      <w:spacing w:val="9"/>
                      <w:sz w:val="12"/>
                    </w:rPr>
                    <w:t>CHAP. </w:t>
                  </w:r>
                  <w:r>
                    <w:rPr>
                      <w:spacing w:val="21"/>
                      <w:sz w:val="12"/>
                    </w:rPr>
                    <w:t> </w:t>
                  </w:r>
                  <w:r>
                    <w:rPr>
                      <w:sz w:val="12"/>
                    </w:rPr>
                    <w:t>1</w:t>
                    <w:tab/>
                  </w:r>
                  <w:r>
                    <w:rPr>
                      <w:b/>
                      <w:spacing w:val="7"/>
                      <w:sz w:val="16"/>
                    </w:rPr>
                    <w:t>THE  </w:t>
                  </w:r>
                  <w:r>
                    <w:rPr>
                      <w:b/>
                      <w:spacing w:val="9"/>
                      <w:sz w:val="16"/>
                    </w:rPr>
                    <w:t>BIRTH  </w:t>
                  </w:r>
                  <w:r>
                    <w:rPr>
                      <w:b/>
                      <w:sz w:val="16"/>
                    </w:rPr>
                    <w:t>OF </w:t>
                  </w:r>
                  <w:r>
                    <w:rPr>
                      <w:b/>
                      <w:spacing w:val="3"/>
                      <w:sz w:val="16"/>
                    </w:rPr>
                    <w:t> </w:t>
                  </w:r>
                  <w:r>
                    <w:rPr>
                      <w:b/>
                      <w:sz w:val="16"/>
                    </w:rPr>
                    <w:t>A </w:t>
                  </w:r>
                  <w:r>
                    <w:rPr>
                      <w:b/>
                      <w:spacing w:val="16"/>
                      <w:sz w:val="16"/>
                    </w:rPr>
                    <w:t> </w:t>
                  </w:r>
                  <w:r>
                    <w:rPr>
                      <w:b/>
                      <w:spacing w:val="9"/>
                      <w:sz w:val="16"/>
                    </w:rPr>
                    <w:t>REBEL</w:t>
                  </w:r>
                  <w:r>
                    <w:rPr>
                      <w:rFonts w:ascii="Times New Roman"/>
                      <w:spacing w:val="9"/>
                      <w:sz w:val="16"/>
                    </w:rPr>
                    <w:tab/>
                  </w:r>
                  <w:r>
                    <w:rPr>
                      <w:b/>
                      <w:sz w:val="16"/>
                    </w:rPr>
                    <w:t>9</w:t>
                  </w:r>
                </w:p>
                <w:p>
                  <w:pPr>
                    <w:pStyle w:val="BodyText"/>
                    <w:spacing w:line="249" w:lineRule="auto" w:before="121"/>
                    <w:ind w:left="1077" w:right="1019" w:firstLine="9"/>
                    <w:jc w:val="both"/>
                  </w:pPr>
                  <w:r>
                    <w:rPr/>
                    <w:t>ander </w:t>
                  </w:r>
                  <w:r>
                    <w:rPr>
                      <w:spacing w:val="2"/>
                    </w:rPr>
                    <w:t>prided </w:t>
                  </w:r>
                  <w:r>
                    <w:rPr>
                      <w:spacing w:val="4"/>
                    </w:rPr>
                    <w:t>himself </w:t>
                  </w:r>
                  <w:r>
                    <w:rPr>
                      <w:spacing w:val="3"/>
                    </w:rPr>
                    <w:t>that </w:t>
                  </w:r>
                  <w:r>
                    <w:rPr/>
                    <w:t>his children </w:t>
                  </w:r>
                  <w:r>
                    <w:rPr>
                      <w:spacing w:val="3"/>
                    </w:rPr>
                    <w:t>spoke </w:t>
                  </w:r>
                  <w:r>
                    <w:rPr>
                      <w:i/>
                      <w:spacing w:val="2"/>
                    </w:rPr>
                    <w:t>five </w:t>
                  </w:r>
                  <w:r>
                    <w:rPr/>
                    <w:t>languages), </w:t>
                  </w:r>
                  <w:r>
                    <w:rPr>
                      <w:spacing w:val="2"/>
                    </w:rPr>
                    <w:t>and </w:t>
                  </w:r>
                  <w:r>
                    <w:rPr/>
                    <w:t>tutors in </w:t>
                  </w:r>
                  <w:r>
                    <w:rPr>
                      <w:spacing w:val="2"/>
                    </w:rPr>
                    <w:t>various </w:t>
                  </w:r>
                  <w:r>
                    <w:rPr>
                      <w:spacing w:val="3"/>
                    </w:rPr>
                    <w:t>other subjects. </w:t>
                  </w:r>
                  <w:r>
                    <w:rPr>
                      <w:spacing w:val="2"/>
                    </w:rPr>
                    <w:t>The </w:t>
                  </w:r>
                  <w:r>
                    <w:rPr/>
                    <w:t>girls learned the </w:t>
                  </w:r>
                  <w:r>
                    <w:rPr>
                      <w:spacing w:val="2"/>
                    </w:rPr>
                    <w:t>piano </w:t>
                  </w:r>
                  <w:r>
                    <w:rPr/>
                    <w:t>and Michael the </w:t>
                  </w:r>
                  <w:r>
                    <w:rPr>
                      <w:spacing w:val="3"/>
                    </w:rPr>
                    <w:t>violin; </w:t>
                  </w:r>
                  <w:r>
                    <w:rPr/>
                    <w:t>and singing in chorus was a </w:t>
                  </w:r>
                  <w:r>
                    <w:rPr>
                      <w:spacing w:val="3"/>
                    </w:rPr>
                    <w:t>favourite </w:t>
                  </w:r>
                  <w:r>
                    <w:rPr>
                      <w:spacing w:val="6"/>
                    </w:rPr>
                    <w:t>ac­</w:t>
                  </w:r>
                  <w:r>
                    <w:rPr>
                      <w:spacing w:val="64"/>
                    </w:rPr>
                    <w:t> </w:t>
                  </w:r>
                  <w:r>
                    <w:rPr>
                      <w:spacing w:val="2"/>
                    </w:rPr>
                    <w:t>complishment </w:t>
                  </w:r>
                  <w:r>
                    <w:rPr/>
                    <w:t>and recreation. </w:t>
                  </w:r>
                  <w:r>
                    <w:rPr>
                      <w:spacing w:val="4"/>
                    </w:rPr>
                    <w:t>Even </w:t>
                  </w:r>
                  <w:r>
                    <w:rPr/>
                    <w:t>the girls, </w:t>
                  </w:r>
                  <w:r>
                    <w:rPr>
                      <w:spacing w:val="3"/>
                    </w:rPr>
                    <w:t>who </w:t>
                  </w:r>
                  <w:r>
                    <w:rPr/>
                    <w:t>were </w:t>
                  </w:r>
                  <w:r>
                    <w:rPr>
                      <w:spacing w:val="4"/>
                    </w:rPr>
                    <w:t>wholly </w:t>
                  </w:r>
                  <w:r>
                    <w:rPr>
                      <w:spacing w:val="3"/>
                    </w:rPr>
                    <w:t>home-taught, </w:t>
                  </w:r>
                  <w:r>
                    <w:rPr>
                      <w:spacing w:val="2"/>
                    </w:rPr>
                    <w:t>became </w:t>
                  </w:r>
                  <w:r>
                    <w:rPr/>
                    <w:t>intelligent, </w:t>
                  </w:r>
                  <w:r>
                    <w:rPr>
                      <w:spacing w:val="3"/>
                    </w:rPr>
                    <w:t>cultivated, </w:t>
                  </w:r>
                  <w:r>
                    <w:rPr>
                      <w:spacing w:val="2"/>
                    </w:rPr>
                    <w:t>widely-read </w:t>
                  </w:r>
                  <w:r>
                    <w:rPr>
                      <w:spacing w:val="3"/>
                    </w:rPr>
                    <w:t>women, </w:t>
                  </w:r>
                  <w:r>
                    <w:rPr>
                      <w:spacing w:val="2"/>
                    </w:rPr>
                    <w:t>capable </w:t>
                  </w:r>
                  <w:r>
                    <w:rPr/>
                    <w:t>o f expressing themselves </w:t>
                  </w:r>
                  <w:r>
                    <w:rPr>
                      <w:spacing w:val="4"/>
                    </w:rPr>
                    <w:t>perfectly </w:t>
                  </w:r>
                  <w:r>
                    <w:rPr/>
                    <w:t>in </w:t>
                  </w:r>
                  <w:r>
                    <w:rPr>
                      <w:spacing w:val="4"/>
                    </w:rPr>
                    <w:t>two </w:t>
                  </w:r>
                  <w:r>
                    <w:rPr>
                      <w:spacing w:val="2"/>
                    </w:rPr>
                    <w:t>or </w:t>
                  </w:r>
                  <w:r>
                    <w:rPr/>
                    <w:t>three languages. </w:t>
                  </w:r>
                  <w:r>
                    <w:rPr>
                      <w:spacing w:val="4"/>
                    </w:rPr>
                    <w:t>Alexander </w:t>
                  </w:r>
                  <w:r>
                    <w:rPr>
                      <w:spacing w:val="2"/>
                    </w:rPr>
                    <w:t>Bakunin </w:t>
                  </w:r>
                  <w:r>
                    <w:rPr/>
                    <w:t>had learned from Rousseau to believe in </w:t>
                  </w:r>
                  <w:r>
                    <w:rPr>
                      <w:spacing w:val="3"/>
                    </w:rPr>
                    <w:t>education; </w:t>
                  </w:r>
                  <w:r>
                    <w:rPr/>
                    <w:t>and there was </w:t>
                  </w:r>
                  <w:r>
                    <w:rPr>
                      <w:spacing w:val="3"/>
                    </w:rPr>
                    <w:t>nothing </w:t>
                  </w:r>
                  <w:r>
                    <w:rPr/>
                    <w:t>slipshod or </w:t>
                  </w:r>
                  <w:r>
                    <w:rPr>
                      <w:spacing w:val="2"/>
                    </w:rPr>
                    <w:t>super­ </w:t>
                  </w:r>
                  <w:r>
                    <w:rPr/>
                    <w:t>ficial </w:t>
                  </w:r>
                  <w:r>
                    <w:rPr>
                      <w:spacing w:val="5"/>
                    </w:rPr>
                    <w:t>about </w:t>
                  </w:r>
                  <w:r>
                    <w:rPr/>
                    <w:t>his</w:t>
                  </w:r>
                  <w:r>
                    <w:rPr>
                      <w:spacing w:val="52"/>
                    </w:rPr>
                    <w:t> </w:t>
                  </w:r>
                  <w:r>
                    <w:rPr>
                      <w:spacing w:val="4"/>
                    </w:rPr>
                    <w:t>methods.1</w:t>
                  </w:r>
                </w:p>
                <w:p>
                  <w:pPr>
                    <w:pStyle w:val="BodyText"/>
                    <w:spacing w:line="252" w:lineRule="auto" w:before="2"/>
                    <w:ind w:left="1066" w:right="1031" w:firstLine="220"/>
                    <w:jc w:val="both"/>
                  </w:pPr>
                  <w:r>
                    <w:rPr>
                      <w:spacing w:val="5"/>
                    </w:rPr>
                    <w:t>But </w:t>
                  </w:r>
                  <w:r>
                    <w:rPr>
                      <w:spacing w:val="2"/>
                    </w:rPr>
                    <w:t>more </w:t>
                  </w:r>
                  <w:r>
                    <w:rPr>
                      <w:spacing w:val="4"/>
                    </w:rPr>
                    <w:t>important </w:t>
                  </w:r>
                  <w:r>
                    <w:rPr>
                      <w:spacing w:val="2"/>
                    </w:rPr>
                    <w:t>than </w:t>
                  </w:r>
                  <w:r>
                    <w:rPr>
                      <w:spacing w:val="3"/>
                    </w:rPr>
                    <w:t>any </w:t>
                  </w:r>
                  <w:r>
                    <w:rPr>
                      <w:spacing w:val="4"/>
                    </w:rPr>
                    <w:t>formal </w:t>
                  </w:r>
                  <w:r>
                    <w:rPr>
                      <w:spacing w:val="2"/>
                    </w:rPr>
                    <w:t>instruction </w:t>
                  </w:r>
                  <w:r>
                    <w:rPr/>
                    <w:t>was  the </w:t>
                  </w:r>
                  <w:r>
                    <w:rPr>
                      <w:spacing w:val="5"/>
                    </w:rPr>
                    <w:t>bond </w:t>
                  </w:r>
                  <w:r>
                    <w:rPr/>
                    <w:t>o f </w:t>
                  </w:r>
                  <w:r>
                    <w:rPr>
                      <w:spacing w:val="5"/>
                    </w:rPr>
                    <w:t>intimacy </w:t>
                  </w:r>
                  <w:r>
                    <w:rPr>
                      <w:spacing w:val="2"/>
                    </w:rPr>
                    <w:t>forged </w:t>
                  </w:r>
                  <w:r>
                    <w:rPr/>
                    <w:t>during these years between the members o f the </w:t>
                  </w:r>
                  <w:r>
                    <w:rPr>
                      <w:spacing w:val="4"/>
                    </w:rPr>
                    <w:t>younger </w:t>
                  </w:r>
                  <w:r>
                    <w:rPr/>
                    <w:t>generation. </w:t>
                  </w:r>
                  <w:r>
                    <w:rPr>
                      <w:spacing w:val="3"/>
                    </w:rPr>
                    <w:t>The </w:t>
                  </w:r>
                  <w:r>
                    <w:rPr/>
                    <w:t>children— </w:t>
                  </w:r>
                  <w:r>
                    <w:rPr>
                      <w:spacing w:val="5"/>
                    </w:rPr>
                    <w:t>boys </w:t>
                  </w:r>
                  <w:r>
                    <w:rPr/>
                    <w:t>and girls alike— </w:t>
                  </w:r>
                  <w:r>
                    <w:rPr>
                      <w:spacing w:val="2"/>
                    </w:rPr>
                    <w:t>had </w:t>
                  </w:r>
                  <w:r>
                    <w:rPr/>
                    <w:t>the same warm impressionable nature;  and  </w:t>
                  </w:r>
                  <w:r>
                    <w:rPr>
                      <w:spacing w:val="4"/>
                    </w:rPr>
                    <w:t>they </w:t>
                  </w:r>
                  <w:r>
                    <w:rPr/>
                    <w:t>were united </w:t>
                  </w:r>
                  <w:r>
                    <w:rPr>
                      <w:spacing w:val="6"/>
                    </w:rPr>
                    <w:t>by </w:t>
                  </w:r>
                  <w:r>
                    <w:rPr/>
                    <w:t>the same passionate </w:t>
                  </w:r>
                  <w:r>
                    <w:rPr>
                      <w:spacing w:val="5"/>
                    </w:rPr>
                    <w:t>devotion </w:t>
                  </w:r>
                  <w:r>
                    <w:rPr>
                      <w:spacing w:val="2"/>
                    </w:rPr>
                    <w:t>to  </w:t>
                  </w:r>
                  <w:r>
                    <w:rPr/>
                    <w:t>their  </w:t>
                  </w:r>
                  <w:r>
                    <w:rPr>
                      <w:spacing w:val="2"/>
                    </w:rPr>
                    <w:t>home. The </w:t>
                  </w:r>
                  <w:r>
                    <w:rPr/>
                    <w:t>landscape o f </w:t>
                  </w:r>
                  <w:r>
                    <w:rPr>
                      <w:spacing w:val="2"/>
                    </w:rPr>
                    <w:t>Premukhino </w:t>
                  </w:r>
                  <w:r>
                    <w:rPr>
                      <w:spacing w:val="3"/>
                    </w:rPr>
                    <w:t>gave </w:t>
                  </w:r>
                  <w:r>
                    <w:rPr/>
                    <w:t>them a store o f sacred memories which </w:t>
                  </w:r>
                  <w:r>
                    <w:rPr>
                      <w:spacing w:val="4"/>
                    </w:rPr>
                    <w:t>they </w:t>
                  </w:r>
                  <w:r>
                    <w:rPr/>
                    <w:t>shared in </w:t>
                  </w:r>
                  <w:r>
                    <w:rPr>
                      <w:spacing w:val="5"/>
                    </w:rPr>
                    <w:t>common </w:t>
                  </w:r>
                  <w:r>
                    <w:rPr>
                      <w:spacing w:val="2"/>
                    </w:rPr>
                    <w:t>even </w:t>
                  </w:r>
                  <w:r>
                    <w:rPr/>
                    <w:t>when the </w:t>
                  </w:r>
                  <w:r>
                    <w:rPr>
                      <w:spacing w:val="4"/>
                    </w:rPr>
                    <w:t>circum­ </w:t>
                  </w:r>
                  <w:r>
                    <w:rPr/>
                    <w:t>stances o f life  had driven them </w:t>
                  </w:r>
                  <w:r>
                    <w:rPr>
                      <w:spacing w:val="34"/>
                    </w:rPr>
                    <w:t> </w:t>
                  </w:r>
                  <w:r>
                    <w:rPr/>
                    <w:t>apart.</w:t>
                  </w:r>
                </w:p>
                <w:p>
                  <w:pPr>
                    <w:pStyle w:val="BodyText"/>
                    <w:spacing w:line="220" w:lineRule="auto" w:before="107"/>
                    <w:ind w:left="1058" w:right="1026" w:firstLine="202"/>
                    <w:jc w:val="both"/>
                  </w:pPr>
                  <w:r>
                    <w:rPr/>
                    <w:t>We </w:t>
                  </w:r>
                  <w:r>
                    <w:rPr>
                      <w:spacing w:val="-6"/>
                    </w:rPr>
                    <w:t>were </w:t>
                  </w:r>
                  <w:r>
                    <w:rPr>
                      <w:spacing w:val="-3"/>
                    </w:rPr>
                    <w:t>born </w:t>
                  </w:r>
                  <w:r>
                    <w:rPr>
                      <w:spacing w:val="-4"/>
                    </w:rPr>
                    <w:t>and </w:t>
                  </w:r>
                  <w:r>
                    <w:rPr>
                      <w:spacing w:val="-5"/>
                    </w:rPr>
                    <w:t>grew </w:t>
                  </w:r>
                  <w:r>
                    <w:rPr>
                      <w:spacing w:val="-3"/>
                    </w:rPr>
                    <w:t>up in  </w:t>
                  </w:r>
                  <w:r>
                    <w:rPr>
                      <w:spacing w:val="-5"/>
                    </w:rPr>
                    <w:t>Russia  </w:t>
                  </w:r>
                  <w:r>
                    <w:rPr/>
                    <w:t>[wrote Paul </w:t>
                  </w:r>
                  <w:r>
                    <w:rPr>
                      <w:spacing w:val="-5"/>
                    </w:rPr>
                    <w:t>afterwards],  </w:t>
                  </w:r>
                  <w:r>
                    <w:rPr/>
                    <w:t>but </w:t>
                  </w:r>
                  <w:r>
                    <w:rPr>
                      <w:spacing w:val="-5"/>
                    </w:rPr>
                    <w:t>under </w:t>
                  </w:r>
                  <w:r>
                    <w:rPr/>
                    <w:t>a </w:t>
                  </w:r>
                  <w:r>
                    <w:rPr>
                      <w:spacing w:val="-5"/>
                    </w:rPr>
                    <w:t>clear </w:t>
                  </w:r>
                  <w:r>
                    <w:rPr>
                      <w:spacing w:val="-4"/>
                    </w:rPr>
                    <w:t>Italian </w:t>
                  </w:r>
                  <w:r>
                    <w:rPr/>
                    <w:t>sky. Everything </w:t>
                  </w:r>
                  <w:r>
                    <w:rPr>
                      <w:spacing w:val="-4"/>
                    </w:rPr>
                    <w:t>around us </w:t>
                  </w:r>
                  <w:r>
                    <w:rPr>
                      <w:spacing w:val="-5"/>
                    </w:rPr>
                    <w:t>breathed </w:t>
                  </w:r>
                  <w:r>
                    <w:rPr/>
                    <w:t>a </w:t>
                  </w:r>
                  <w:r>
                    <w:rPr>
                      <w:spacing w:val="-6"/>
                    </w:rPr>
                    <w:t>happiness </w:t>
                  </w:r>
                  <w:r>
                    <w:rPr>
                      <w:spacing w:val="-5"/>
                    </w:rPr>
                    <w:t>such as </w:t>
                  </w:r>
                  <w:r>
                    <w:rPr/>
                    <w:t>it </w:t>
                  </w:r>
                  <w:r>
                    <w:rPr>
                      <w:spacing w:val="-4"/>
                    </w:rPr>
                    <w:t>is difficult </w:t>
                  </w:r>
                  <w:r>
                    <w:rPr/>
                    <w:t>to </w:t>
                  </w:r>
                  <w:r>
                    <w:rPr>
                      <w:spacing w:val="-5"/>
                    </w:rPr>
                    <w:t>find </w:t>
                  </w:r>
                  <w:r>
                    <w:rPr/>
                    <w:t>on  </w:t>
                  </w:r>
                  <w:r>
                    <w:rPr>
                      <w:spacing w:val="13"/>
                    </w:rPr>
                    <w:t> </w:t>
                  </w:r>
                  <w:r>
                    <w:rPr>
                      <w:spacing w:val="-4"/>
                    </w:rPr>
                    <w:t>earth.</w:t>
                  </w:r>
                </w:p>
                <w:p>
                  <w:pPr>
                    <w:pStyle w:val="BodyText"/>
                    <w:spacing w:line="249" w:lineRule="auto" w:before="159"/>
                    <w:ind w:left="1053" w:right="1027" w:firstLine="2"/>
                    <w:jc w:val="both"/>
                  </w:pPr>
                  <w:r>
                    <w:rPr>
                      <w:spacing w:val="6"/>
                    </w:rPr>
                    <w:t>And </w:t>
                  </w:r>
                  <w:r>
                    <w:rPr/>
                    <w:t>Michael, in the darkest </w:t>
                  </w:r>
                  <w:r>
                    <w:rPr>
                      <w:spacing w:val="3"/>
                    </w:rPr>
                    <w:t>moments </w:t>
                  </w:r>
                  <w:r>
                    <w:rPr/>
                    <w:t>o f his career, </w:t>
                  </w:r>
                  <w:r>
                    <w:rPr>
                      <w:spacing w:val="3"/>
                    </w:rPr>
                    <w:t>could </w:t>
                  </w:r>
                  <w:r>
                    <w:rPr/>
                    <w:t>still </w:t>
                  </w:r>
                  <w:r>
                    <w:rPr>
                      <w:spacing w:val="2"/>
                    </w:rPr>
                    <w:t>conjure </w:t>
                  </w:r>
                  <w:r>
                    <w:rPr>
                      <w:spacing w:val="3"/>
                    </w:rPr>
                    <w:t>up </w:t>
                  </w:r>
                  <w:r>
                    <w:rPr>
                      <w:spacing w:val="5"/>
                    </w:rPr>
                    <w:t>out </w:t>
                  </w:r>
                  <w:r>
                    <w:rPr/>
                    <w:t>o f the </w:t>
                  </w:r>
                  <w:r>
                    <w:rPr>
                      <w:spacing w:val="2"/>
                    </w:rPr>
                    <w:t>distant </w:t>
                  </w:r>
                  <w:r>
                    <w:rPr>
                      <w:spacing w:val="3"/>
                    </w:rPr>
                    <w:t>past </w:t>
                  </w:r>
                  <w:r>
                    <w:rPr/>
                    <w:t>the </w:t>
                  </w:r>
                  <w:r>
                    <w:rPr>
                      <w:spacing w:val="2"/>
                    </w:rPr>
                    <w:t>winding </w:t>
                  </w:r>
                  <w:r>
                    <w:rPr/>
                    <w:t>Osuga; the </w:t>
                  </w:r>
                  <w:r>
                    <w:rPr>
                      <w:spacing w:val="2"/>
                    </w:rPr>
                    <w:t>water-meadows </w:t>
                  </w:r>
                  <w:r>
                    <w:rPr>
                      <w:spacing w:val="3"/>
                    </w:rPr>
                    <w:t>and </w:t>
                  </w:r>
                  <w:r>
                    <w:rPr/>
                    <w:t>the little island where </w:t>
                  </w:r>
                  <w:r>
                    <w:rPr>
                      <w:spacing w:val="4"/>
                    </w:rPr>
                    <w:t>they </w:t>
                  </w:r>
                  <w:r>
                    <w:rPr>
                      <w:spacing w:val="3"/>
                    </w:rPr>
                    <w:t>had </w:t>
                  </w:r>
                  <w:r>
                    <w:rPr>
                      <w:spacing w:val="4"/>
                    </w:rPr>
                    <w:t>played </w:t>
                  </w:r>
                  <w:r>
                    <w:rPr/>
                    <w:t>in  the </w:t>
                  </w:r>
                  <w:r>
                    <w:rPr>
                      <w:spacing w:val="3"/>
                    </w:rPr>
                    <w:t>middle </w:t>
                  </w:r>
                  <w:r>
                    <w:rPr/>
                    <w:t>o f the </w:t>
                  </w:r>
                  <w:r>
                    <w:rPr>
                      <w:spacing w:val="5"/>
                    </w:rPr>
                    <w:t>pond; </w:t>
                  </w:r>
                  <w:r>
                    <w:rPr>
                      <w:spacing w:val="2"/>
                    </w:rPr>
                    <w:t>the </w:t>
                  </w:r>
                  <w:r>
                    <w:rPr>
                      <w:spacing w:val="3"/>
                    </w:rPr>
                    <w:t>old </w:t>
                  </w:r>
                  <w:r>
                    <w:rPr>
                      <w:spacing w:val="2"/>
                    </w:rPr>
                    <w:t>saw-mill with </w:t>
                  </w:r>
                  <w:r>
                    <w:rPr/>
                    <w:t>the miller fishing  in the </w:t>
                  </w:r>
                  <w:r>
                    <w:rPr>
                      <w:spacing w:val="3"/>
                    </w:rPr>
                    <w:t>mill </w:t>
                  </w:r>
                  <w:r>
                    <w:rPr/>
                    <w:t>stream; the </w:t>
                  </w:r>
                  <w:r>
                    <w:rPr>
                      <w:spacing w:val="2"/>
                    </w:rPr>
                    <w:t>early morning </w:t>
                  </w:r>
                  <w:r>
                    <w:rPr/>
                    <w:t>pilgrimages </w:t>
                  </w:r>
                  <w:r>
                    <w:rPr>
                      <w:spacing w:val="2"/>
                    </w:rPr>
                    <w:t>through </w:t>
                  </w:r>
                  <w:r>
                    <w:rPr/>
                    <w:t>the garden while </w:t>
                  </w:r>
                  <w:r>
                    <w:rPr>
                      <w:spacing w:val="2"/>
                    </w:rPr>
                    <w:t>the </w:t>
                  </w:r>
                  <w:r>
                    <w:rPr>
                      <w:spacing w:val="-6"/>
                    </w:rPr>
                    <w:t>spiders* </w:t>
                  </w:r>
                  <w:r>
                    <w:rPr>
                      <w:spacing w:val="3"/>
                    </w:rPr>
                    <w:t>webs </w:t>
                  </w:r>
                  <w:r>
                    <w:rPr/>
                    <w:t>were still hanging </w:t>
                  </w:r>
                  <w:r>
                    <w:rPr>
                      <w:spacing w:val="2"/>
                    </w:rPr>
                    <w:t>on </w:t>
                  </w:r>
                  <w:r>
                    <w:rPr/>
                    <w:t>the leaves; the </w:t>
                  </w:r>
                  <w:r>
                    <w:rPr>
                      <w:spacing w:val="4"/>
                    </w:rPr>
                    <w:t>moonlight </w:t>
                  </w:r>
                  <w:r>
                    <w:rPr/>
                    <w:t>walks in spring, when the </w:t>
                  </w:r>
                  <w:r>
                    <w:rPr>
                      <w:spacing w:val="2"/>
                    </w:rPr>
                    <w:t>cherry-blossom </w:t>
                  </w:r>
                  <w:r>
                    <w:rPr/>
                    <w:t>was in flower </w:t>
                  </w:r>
                  <w:r>
                    <w:rPr>
                      <w:spacing w:val="2"/>
                    </w:rPr>
                    <w:t>and brothers  </w:t>
                  </w:r>
                  <w:r>
                    <w:rPr/>
                    <w:t>and  sisters </w:t>
                  </w:r>
                  <w:r>
                    <w:rPr>
                      <w:spacing w:val="4"/>
                    </w:rPr>
                    <w:t>would </w:t>
                  </w:r>
                  <w:r>
                    <w:rPr/>
                    <w:t>sing </w:t>
                  </w:r>
                  <w:r>
                    <w:rPr>
                      <w:i/>
                      <w:spacing w:val="10"/>
                    </w:rPr>
                    <w:t>An </w:t>
                  </w:r>
                  <w:r>
                    <w:rPr>
                      <w:i/>
                    </w:rPr>
                    <w:t>clair de </w:t>
                  </w:r>
                  <w:r>
                    <w:rPr>
                      <w:i/>
                      <w:spacing w:val="-3"/>
                    </w:rPr>
                    <w:t>la  </w:t>
                  </w:r>
                  <w:r>
                    <w:rPr>
                      <w:i/>
                    </w:rPr>
                    <w:t>lune  </w:t>
                  </w:r>
                  <w:r>
                    <w:rPr/>
                    <w:t>in chorus; the solemn </w:t>
                  </w:r>
                  <w:r>
                    <w:rPr>
                      <w:spacing w:val="2"/>
                    </w:rPr>
                    <w:t>burial </w:t>
                  </w:r>
                  <w:r>
                    <w:rPr/>
                    <w:t>o f </w:t>
                  </w:r>
                  <w:r>
                    <w:rPr>
                      <w:spacing w:val="5"/>
                    </w:rPr>
                    <w:t>Varvara’s pet </w:t>
                  </w:r>
                  <w:r>
                    <w:rPr/>
                    <w:t>sparrow, </w:t>
                  </w:r>
                  <w:r>
                    <w:rPr>
                      <w:spacing w:val="4"/>
                    </w:rPr>
                    <w:t>for </w:t>
                  </w:r>
                  <w:r>
                    <w:rPr/>
                    <w:t>which </w:t>
                  </w:r>
                  <w:r>
                    <w:rPr>
                      <w:spacing w:val="3"/>
                    </w:rPr>
                    <w:t>Borchert, </w:t>
                  </w:r>
                  <w:r>
                    <w:rPr>
                      <w:spacing w:val="2"/>
                    </w:rPr>
                    <w:t>the </w:t>
                  </w:r>
                  <w:r>
                    <w:rPr/>
                    <w:t>German </w:t>
                  </w:r>
                  <w:r>
                    <w:rPr>
                      <w:spacing w:val="4"/>
                    </w:rPr>
                    <w:t>tutor, composed </w:t>
                  </w:r>
                  <w:r>
                    <w:rPr/>
                    <w:t>an </w:t>
                  </w:r>
                  <w:r>
                    <w:rPr>
                      <w:spacing w:val="3"/>
                    </w:rPr>
                    <w:t>epitaph; </w:t>
                  </w:r>
                  <w:r>
                    <w:rPr/>
                    <w:t>the winter readings o f </w:t>
                  </w:r>
                  <w:r>
                    <w:rPr>
                      <w:i/>
                      <w:spacing w:val="2"/>
                    </w:rPr>
                    <w:t>The </w:t>
                  </w:r>
                  <w:r>
                    <w:rPr>
                      <w:i/>
                    </w:rPr>
                    <w:t>Swiss </w:t>
                  </w:r>
                  <w:r>
                    <w:rPr>
                      <w:i/>
                      <w:spacing w:val="5"/>
                    </w:rPr>
                    <w:t>Family </w:t>
                  </w:r>
                  <w:r>
                    <w:rPr>
                      <w:i/>
                    </w:rPr>
                    <w:t>Robinson </w:t>
                  </w:r>
                  <w:r>
                    <w:rPr>
                      <w:spacing w:val="3"/>
                    </w:rPr>
                    <w:t>round </w:t>
                  </w:r>
                  <w:r>
                    <w:rPr/>
                    <w:t>the hearth— </w:t>
                  </w:r>
                  <w:r>
                    <w:rPr>
                      <w:spacing w:val="3"/>
                    </w:rPr>
                    <w:t>everything </w:t>
                  </w:r>
                  <w:r>
                    <w:rPr>
                      <w:spacing w:val="4"/>
                    </w:rPr>
                    <w:t>that </w:t>
                  </w:r>
                  <w:r>
                    <w:rPr/>
                    <w:t>was </w:t>
                  </w:r>
                  <w:r>
                    <w:rPr>
                      <w:spacing w:val="3"/>
                    </w:rPr>
                    <w:t>summed </w:t>
                  </w:r>
                  <w:r>
                    <w:rPr/>
                    <w:t>up </w:t>
                  </w:r>
                  <w:r>
                    <w:rPr>
                      <w:spacing w:val="5"/>
                    </w:rPr>
                    <w:t>for </w:t>
                  </w:r>
                  <w:r>
                    <w:rPr/>
                    <w:t>a </w:t>
                  </w:r>
                  <w:r>
                    <w:rPr>
                      <w:spacing w:val="2"/>
                    </w:rPr>
                    <w:t>Bakunin </w:t>
                  </w:r>
                  <w:r>
                    <w:rPr/>
                    <w:t>in the </w:t>
                  </w:r>
                  <w:r>
                    <w:rPr>
                      <w:spacing w:val="2"/>
                    </w:rPr>
                    <w:t>golden </w:t>
                  </w:r>
                  <w:r>
                    <w:rPr>
                      <w:spacing w:val="11"/>
                    </w:rPr>
                    <w:t>w</w:t>
                  </w:r>
                  <w:r>
                    <w:rPr>
                      <w:spacing w:val="4"/>
                    </w:rPr>
                    <w:t>o</w:t>
                  </w:r>
                  <w:r>
                    <w:rPr>
                      <w:spacing w:val="1"/>
                    </w:rPr>
                    <w:t>r</w:t>
                  </w:r>
                  <w:r>
                    <w:rPr>
                      <w:w w:val="99"/>
                    </w:rPr>
                    <w:t>d</w:t>
                  </w:r>
                  <w:r>
                    <w:rPr>
                      <w:spacing w:val="25"/>
                    </w:rPr>
                    <w:t> </w:t>
                  </w:r>
                  <w:r>
                    <w:rPr>
                      <w:spacing w:val="8"/>
                    </w:rPr>
                    <w:t>P</w:t>
                  </w:r>
                  <w:r>
                    <w:rPr>
                      <w:spacing w:val="1"/>
                    </w:rPr>
                    <w:t>r</w:t>
                  </w:r>
                  <w:r>
                    <w:rPr>
                      <w:spacing w:val="2"/>
                    </w:rPr>
                    <w:t>e</w:t>
                  </w:r>
                  <w:r>
                    <w:rPr>
                      <w:spacing w:val="15"/>
                      <w:w w:val="99"/>
                    </w:rPr>
                    <w:t>m</w:t>
                  </w:r>
                  <w:r>
                    <w:rPr>
                      <w:spacing w:val="6"/>
                    </w:rPr>
                    <w:t>ukh</w:t>
                  </w:r>
                  <w:r>
                    <w:rPr>
                      <w:spacing w:val="-2"/>
                    </w:rPr>
                    <w:t>i</w:t>
                  </w:r>
                  <w:r>
                    <w:rPr>
                      <w:spacing w:val="6"/>
                    </w:rPr>
                    <w:t>n</w:t>
                  </w:r>
                  <w:r>
                    <w:rPr>
                      <w:spacing w:val="2"/>
                    </w:rPr>
                    <w:t>o</w:t>
                  </w:r>
                  <w:r>
                    <w:rPr>
                      <w:spacing w:val="-3"/>
                    </w:rPr>
                    <w:t>.</w:t>
                  </w:r>
                  <w:r>
                    <w:rPr>
                      <w:spacing w:val="-106"/>
                      <w:w w:val="99"/>
                    </w:rPr>
                    <w:t>1</w:t>
                  </w:r>
                  <w:r>
                    <w:rPr>
                      <w:w w:val="99"/>
                    </w:rPr>
                    <w:t>2</w:t>
                  </w:r>
                </w:p>
                <w:p>
                  <w:pPr>
                    <w:pStyle w:val="BodyText"/>
                    <w:spacing w:line="254" w:lineRule="auto" w:before="4"/>
                    <w:ind w:left="1054" w:right="1039" w:firstLine="216"/>
                    <w:jc w:val="both"/>
                  </w:pPr>
                  <w:r>
                    <w:rPr/>
                    <w:t>These days without a history were prolonged until the autumn o f 1828. Michael was now fourteen and a half. As the eldest son, he was destined  for the  army; and it  was decided to  send    him</w:t>
                  </w:r>
                </w:p>
                <w:p>
                  <w:pPr>
                    <w:pStyle w:val="BodyText"/>
                    <w:spacing w:before="1"/>
                    <w:rPr>
                      <w:rFonts w:ascii="Times New Roman"/>
                      <w:sz w:val="20"/>
                    </w:rPr>
                  </w:pPr>
                </w:p>
                <w:p>
                  <w:pPr>
                    <w:spacing w:line="177" w:lineRule="exact" w:before="0"/>
                    <w:ind w:left="1248" w:right="0" w:firstLine="0"/>
                    <w:jc w:val="left"/>
                    <w:rPr>
                      <w:b/>
                      <w:sz w:val="15"/>
                    </w:rPr>
                  </w:pPr>
                  <w:r>
                    <w:rPr>
                      <w:b/>
                      <w:sz w:val="15"/>
                    </w:rPr>
                    <w:t>1 Kornilov,  </w:t>
                  </w:r>
                  <w:r>
                    <w:rPr>
                      <w:b/>
                      <w:i/>
                      <w:sz w:val="15"/>
                    </w:rPr>
                    <w:t>Molodye Qody,  </w:t>
                  </w:r>
                  <w:r>
                    <w:rPr>
                      <w:b/>
                      <w:sz w:val="15"/>
                    </w:rPr>
                    <w:t>pp.  31-3, 36-9.</w:t>
                  </w:r>
                </w:p>
                <w:p>
                  <w:pPr>
                    <w:spacing w:line="162" w:lineRule="exact" w:before="14"/>
                    <w:ind w:left="1072" w:right="1059" w:firstLine="168"/>
                    <w:jc w:val="both"/>
                    <w:rPr>
                      <w:b/>
                      <w:sz w:val="15"/>
                    </w:rPr>
                  </w:pPr>
                  <w:r>
                    <w:rPr>
                      <w:b/>
                      <w:sz w:val="15"/>
                    </w:rPr>
                    <w:t>2 </w:t>
                  </w:r>
                  <w:r>
                    <w:rPr>
                      <w:b/>
                      <w:spacing w:val="-3"/>
                      <w:sz w:val="15"/>
                    </w:rPr>
                    <w:t>Kornilov, </w:t>
                  </w:r>
                  <w:r>
                    <w:rPr>
                      <w:b/>
                      <w:i/>
                      <w:spacing w:val="-7"/>
                      <w:sz w:val="15"/>
                    </w:rPr>
                    <w:t>Qody Stranstviya,</w:t>
                  </w:r>
                  <w:r>
                    <w:rPr>
                      <w:b/>
                      <w:i/>
                      <w:spacing w:val="29"/>
                      <w:sz w:val="15"/>
                    </w:rPr>
                    <w:t> </w:t>
                  </w:r>
                  <w:r>
                    <w:rPr>
                      <w:b/>
                      <w:spacing w:val="-3"/>
                      <w:sz w:val="15"/>
                    </w:rPr>
                    <w:t>p. 390; </w:t>
                  </w:r>
                  <w:r>
                    <w:rPr>
                      <w:b/>
                      <w:i/>
                      <w:spacing w:val="-7"/>
                      <w:sz w:val="15"/>
                    </w:rPr>
                    <w:t>Sobranie</w:t>
                  </w:r>
                  <w:r>
                    <w:rPr>
                      <w:b/>
                      <w:spacing w:val="-7"/>
                      <w:sz w:val="15"/>
                    </w:rPr>
                    <w:t>,  </w:t>
                  </w:r>
                  <w:r>
                    <w:rPr>
                      <w:b/>
                      <w:spacing w:val="-4"/>
                      <w:sz w:val="15"/>
                    </w:rPr>
                    <w:t>ed.  Steklov,  </w:t>
                  </w:r>
                  <w:r>
                    <w:rPr>
                      <w:b/>
                      <w:spacing w:val="-5"/>
                      <w:sz w:val="15"/>
                    </w:rPr>
                    <w:t>ii.  </w:t>
                  </w:r>
                  <w:r>
                    <w:rPr>
                      <w:b/>
                      <w:spacing w:val="-6"/>
                      <w:sz w:val="15"/>
                    </w:rPr>
                    <w:t>105;</w:t>
                  </w:r>
                  <w:r>
                    <w:rPr>
                      <w:b/>
                      <w:spacing w:val="31"/>
                      <w:sz w:val="15"/>
                    </w:rPr>
                    <w:t> </w:t>
                  </w:r>
                  <w:r>
                    <w:rPr>
                      <w:b/>
                      <w:sz w:val="15"/>
                    </w:rPr>
                    <w:t>iv.  223-4.</w:t>
                  </w:r>
                </w:p>
              </w:txbxContent>
            </v:textbox>
            <w10:wrap type="none"/>
          </v:shape>
        </w:pict>
      </w:r>
      <w:r>
        <w:rPr/>
        <w:drawing>
          <wp:anchor distT="0" distB="0" distL="0" distR="0" allowOverlap="1" layoutInCell="1" locked="0" behindDoc="1" simplePos="0" relativeHeight="268180103">
            <wp:simplePos x="0" y="0"/>
            <wp:positionH relativeFrom="page">
              <wp:posOffset>0</wp:posOffset>
            </wp:positionH>
            <wp:positionV relativeFrom="page">
              <wp:posOffset>0</wp:posOffset>
            </wp:positionV>
            <wp:extent cx="5045064" cy="7778496"/>
            <wp:effectExtent l="0" t="0" r="0" b="0"/>
            <wp:wrapNone/>
            <wp:docPr id="31" name="image20.png" descr=""/>
            <wp:cNvGraphicFramePr>
              <a:graphicFrameLocks noChangeAspect="1"/>
            </wp:cNvGraphicFramePr>
            <a:graphic>
              <a:graphicData uri="http://schemas.openxmlformats.org/drawingml/2006/picture">
                <pic:pic>
                  <pic:nvPicPr>
                    <pic:cNvPr id="32" name="image20.png"/>
                    <pic:cNvPicPr/>
                  </pic:nvPicPr>
                  <pic:blipFill>
                    <a:blip r:embed="rId2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55328"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10"/>
                    <w:rPr>
                      <w:rFonts w:ascii="Times New Roman"/>
                      <w:sz w:val="32"/>
                    </w:rPr>
                  </w:pPr>
                </w:p>
                <w:p>
                  <w:pPr>
                    <w:tabs>
                      <w:tab w:pos="2905" w:val="left" w:leader="none"/>
                      <w:tab w:pos="6359" w:val="left" w:leader="none"/>
                    </w:tabs>
                    <w:spacing w:before="0"/>
                    <w:ind w:left="1056" w:right="0" w:firstLine="26"/>
                    <w:jc w:val="both"/>
                    <w:rPr>
                      <w:sz w:val="12"/>
                    </w:rPr>
                  </w:pPr>
                  <w:r>
                    <w:rPr>
                      <w:spacing w:val="-9"/>
                      <w:sz w:val="18"/>
                    </w:rPr>
                    <w:t>10</w:t>
                    <w:tab/>
                  </w:r>
                  <w:r>
                    <w:rPr>
                      <w:b/>
                      <w:spacing w:val="7"/>
                      <w:sz w:val="16"/>
                    </w:rPr>
                    <w:t>THE </w:t>
                  </w:r>
                  <w:r>
                    <w:rPr>
                      <w:b/>
                      <w:spacing w:val="10"/>
                      <w:sz w:val="16"/>
                    </w:rPr>
                    <w:t> </w:t>
                  </w:r>
                  <w:r>
                    <w:rPr>
                      <w:b/>
                      <w:spacing w:val="9"/>
                      <w:sz w:val="16"/>
                    </w:rPr>
                    <w:t>YOUNG</w:t>
                  </w:r>
                  <w:r>
                    <w:rPr>
                      <w:b/>
                      <w:spacing w:val="55"/>
                      <w:sz w:val="16"/>
                    </w:rPr>
                    <w:t> </w:t>
                  </w:r>
                  <w:r>
                    <w:rPr>
                      <w:b/>
                      <w:spacing w:val="5"/>
                      <w:sz w:val="16"/>
                    </w:rPr>
                    <w:t>ROMANTIC</w:t>
                    <w:tab/>
                  </w:r>
                  <w:r>
                    <w:rPr>
                      <w:spacing w:val="10"/>
                      <w:sz w:val="12"/>
                    </w:rPr>
                    <w:t>BOOK</w:t>
                  </w:r>
                  <w:r>
                    <w:rPr>
                      <w:spacing w:val="49"/>
                      <w:sz w:val="12"/>
                    </w:rPr>
                    <w:t> </w:t>
                  </w:r>
                  <w:r>
                    <w:rPr>
                      <w:sz w:val="12"/>
                    </w:rPr>
                    <w:t>I</w:t>
                  </w:r>
                </w:p>
                <w:p>
                  <w:pPr>
                    <w:pStyle w:val="BodyText"/>
                    <w:spacing w:line="249" w:lineRule="auto" w:before="126"/>
                    <w:ind w:left="1056" w:right="1022" w:firstLine="7"/>
                    <w:jc w:val="both"/>
                  </w:pPr>
                  <w:r>
                    <w:rPr>
                      <w:spacing w:val="2"/>
                    </w:rPr>
                    <w:t>to Petersburg, </w:t>
                  </w:r>
                  <w:r>
                    <w:rPr/>
                    <w:t>where he </w:t>
                  </w:r>
                  <w:r>
                    <w:rPr>
                      <w:spacing w:val="3"/>
                    </w:rPr>
                    <w:t>could </w:t>
                  </w:r>
                  <w:r>
                    <w:rPr>
                      <w:spacing w:val="2"/>
                    </w:rPr>
                    <w:t>be prepared </w:t>
                  </w:r>
                  <w:r>
                    <w:rPr>
                      <w:spacing w:val="3"/>
                    </w:rPr>
                    <w:t>for </w:t>
                  </w:r>
                  <w:r>
                    <w:rPr/>
                    <w:t>his entrance </w:t>
                  </w:r>
                  <w:r>
                    <w:rPr>
                      <w:spacing w:val="3"/>
                    </w:rPr>
                    <w:t>into </w:t>
                  </w:r>
                  <w:r>
                    <w:rPr/>
                    <w:t>the </w:t>
                  </w:r>
                  <w:r>
                    <w:rPr>
                      <w:spacing w:val="3"/>
                    </w:rPr>
                    <w:t>Artillery </w:t>
                  </w:r>
                  <w:r>
                    <w:rPr/>
                    <w:t>Cadet </w:t>
                  </w:r>
                  <w:r>
                    <w:rPr>
                      <w:spacing w:val="5"/>
                    </w:rPr>
                    <w:t>School </w:t>
                  </w:r>
                  <w:r>
                    <w:rPr/>
                    <w:t>in the </w:t>
                  </w:r>
                  <w:r>
                    <w:rPr>
                      <w:spacing w:val="3"/>
                    </w:rPr>
                    <w:t>following year. </w:t>
                  </w:r>
                  <w:r>
                    <w:rPr>
                      <w:spacing w:val="2"/>
                    </w:rPr>
                    <w:t>His </w:t>
                  </w:r>
                  <w:r>
                    <w:rPr/>
                    <w:t>departure was the first </w:t>
                  </w:r>
                  <w:r>
                    <w:rPr>
                      <w:spacing w:val="4"/>
                    </w:rPr>
                    <w:t>event </w:t>
                  </w:r>
                  <w:r>
                    <w:rPr/>
                    <w:t>in the </w:t>
                  </w:r>
                  <w:r>
                    <w:rPr>
                      <w:spacing w:val="3"/>
                    </w:rPr>
                    <w:t>history </w:t>
                  </w:r>
                  <w:r>
                    <w:rPr/>
                    <w:t>o f </w:t>
                  </w:r>
                  <w:r>
                    <w:rPr>
                      <w:spacing w:val="3"/>
                    </w:rPr>
                    <w:t>Premukhino </w:t>
                  </w:r>
                  <w:r>
                    <w:rPr/>
                    <w:t>since the birth  o</w:t>
                  </w:r>
                  <w:r>
                    <w:rPr>
                      <w:spacing w:val="-26"/>
                    </w:rPr>
                    <w:t> </w:t>
                  </w:r>
                  <w:r>
                    <w:rPr/>
                    <w:t>f</w:t>
                  </w:r>
                  <w:r>
                    <w:rPr>
                      <w:spacing w:val="-15"/>
                    </w:rPr>
                    <w:t> </w:t>
                  </w:r>
                  <w:r>
                    <w:rPr/>
                    <w:t>the</w:t>
                  </w:r>
                  <w:r>
                    <w:rPr>
                      <w:spacing w:val="8"/>
                    </w:rPr>
                    <w:t> </w:t>
                  </w:r>
                  <w:r>
                    <w:rPr/>
                    <w:t>children.</w:t>
                  </w:r>
                  <w:r>
                    <w:rPr>
                      <w:spacing w:val="-1"/>
                    </w:rPr>
                    <w:t> </w:t>
                  </w:r>
                  <w:r>
                    <w:rPr>
                      <w:spacing w:val="7"/>
                    </w:rPr>
                    <w:t>For</w:t>
                  </w:r>
                  <w:r>
                    <w:rPr>
                      <w:spacing w:val="-7"/>
                    </w:rPr>
                    <w:t> </w:t>
                  </w:r>
                  <w:r>
                    <w:rPr/>
                    <w:t>the</w:t>
                  </w:r>
                  <w:r>
                    <w:rPr>
                      <w:spacing w:val="-5"/>
                    </w:rPr>
                    <w:t> </w:t>
                  </w:r>
                  <w:r>
                    <w:rPr/>
                    <w:t>girls,</w:t>
                  </w:r>
                  <w:r>
                    <w:rPr>
                      <w:spacing w:val="-8"/>
                    </w:rPr>
                    <w:t> </w:t>
                  </w:r>
                  <w:r>
                    <w:rPr>
                      <w:spacing w:val="3"/>
                    </w:rPr>
                    <w:t>the</w:t>
                  </w:r>
                  <w:r>
                    <w:rPr>
                      <w:spacing w:val="11"/>
                    </w:rPr>
                    <w:t> </w:t>
                  </w:r>
                  <w:r>
                    <w:rPr/>
                    <w:t>“</w:t>
                  </w:r>
                  <w:r>
                    <w:rPr>
                      <w:spacing w:val="-18"/>
                    </w:rPr>
                    <w:t> </w:t>
                  </w:r>
                  <w:r>
                    <w:rPr>
                      <w:spacing w:val="3"/>
                    </w:rPr>
                    <w:t>best</w:t>
                  </w:r>
                  <w:r>
                    <w:rPr>
                      <w:spacing w:val="-8"/>
                    </w:rPr>
                    <w:t> </w:t>
                  </w:r>
                  <w:r>
                    <w:rPr>
                      <w:spacing w:val="4"/>
                    </w:rPr>
                    <w:t>years”</w:t>
                  </w:r>
                  <w:r>
                    <w:rPr>
                      <w:spacing w:val="26"/>
                    </w:rPr>
                    <w:t> </w:t>
                  </w:r>
                  <w:r>
                    <w:rPr>
                      <w:spacing w:val="3"/>
                    </w:rPr>
                    <w:t>had</w:t>
                  </w:r>
                  <w:r>
                    <w:rPr>
                      <w:spacing w:val="-6"/>
                    </w:rPr>
                    <w:t> </w:t>
                  </w:r>
                  <w:r>
                    <w:rPr>
                      <w:spacing w:val="3"/>
                    </w:rPr>
                    <w:t>lost</w:t>
                  </w:r>
                  <w:r>
                    <w:rPr>
                      <w:spacing w:val="-7"/>
                    </w:rPr>
                    <w:t> </w:t>
                  </w:r>
                  <w:r>
                    <w:rPr>
                      <w:spacing w:val="3"/>
                    </w:rPr>
                    <w:t>something</w:t>
                  </w:r>
                </w:p>
                <w:p>
                  <w:pPr>
                    <w:pStyle w:val="BodyText"/>
                    <w:ind w:left="1061"/>
                    <w:jc w:val="both"/>
                  </w:pPr>
                  <w:r>
                    <w:rPr/>
                    <w:t>o f their glory. For Michael himself,  childhood was  over.</w:t>
                  </w:r>
                </w:p>
                <w:p>
                  <w:pPr>
                    <w:pStyle w:val="BodyText"/>
                    <w:spacing w:before="1"/>
                    <w:rPr>
                      <w:rFonts w:ascii="Times New Roman"/>
                      <w:sz w:val="32"/>
                    </w:rPr>
                  </w:pPr>
                </w:p>
                <w:p>
                  <w:pPr>
                    <w:pStyle w:val="BodyText"/>
                    <w:spacing w:line="252" w:lineRule="auto"/>
                    <w:ind w:left="1061" w:right="991" w:firstLine="211"/>
                    <w:jc w:val="right"/>
                  </w:pPr>
                  <w:r>
                    <w:rPr>
                      <w:spacing w:val="3"/>
                    </w:rPr>
                    <w:t>Pending </w:t>
                  </w:r>
                  <w:r>
                    <w:rPr/>
                    <w:t>his admission </w:t>
                  </w:r>
                  <w:r>
                    <w:rPr>
                      <w:spacing w:val="3"/>
                    </w:rPr>
                    <w:t>to </w:t>
                  </w:r>
                  <w:r>
                    <w:rPr/>
                    <w:t>the Cadet </w:t>
                  </w:r>
                  <w:r>
                    <w:rPr>
                      <w:spacing w:val="5"/>
                    </w:rPr>
                    <w:t>School </w:t>
                  </w:r>
                  <w:r>
                    <w:rPr/>
                    <w:t>in</w:t>
                  </w:r>
                  <w:r>
                    <w:rPr>
                      <w:spacing w:val="7"/>
                    </w:rPr>
                    <w:t> </w:t>
                  </w:r>
                  <w:r>
                    <w:rPr/>
                    <w:t>the</w:t>
                  </w:r>
                  <w:r>
                    <w:rPr>
                      <w:spacing w:val="42"/>
                    </w:rPr>
                    <w:t> </w:t>
                  </w:r>
                  <w:r>
                    <w:rPr>
                      <w:spacing w:val="3"/>
                    </w:rPr>
                    <w:t>following</w:t>
                  </w:r>
                  <w:r>
                    <w:rPr>
                      <w:w w:val="99"/>
                    </w:rPr>
                    <w:t> </w:t>
                  </w:r>
                  <w:r>
                    <w:rPr>
                      <w:spacing w:val="2"/>
                    </w:rPr>
                    <w:t>year, Michael </w:t>
                  </w:r>
                  <w:r>
                    <w:rPr>
                      <w:spacing w:val="3"/>
                    </w:rPr>
                    <w:t>lodged </w:t>
                  </w:r>
                  <w:r>
                    <w:rPr/>
                    <w:t>in </w:t>
                  </w:r>
                  <w:r>
                    <w:rPr>
                      <w:spacing w:val="2"/>
                    </w:rPr>
                    <w:t>Petersburg </w:t>
                  </w:r>
                  <w:r>
                    <w:rPr/>
                    <w:t>with his</w:t>
                  </w:r>
                  <w:r>
                    <w:rPr>
                      <w:spacing w:val="51"/>
                    </w:rPr>
                    <w:t> </w:t>
                  </w:r>
                  <w:r>
                    <w:rPr>
                      <w:spacing w:val="4"/>
                    </w:rPr>
                    <w:t>father’s</w:t>
                  </w:r>
                  <w:r>
                    <w:rPr>
                      <w:spacing w:val="46"/>
                    </w:rPr>
                    <w:t> </w:t>
                  </w:r>
                  <w:r>
                    <w:rPr/>
                    <w:t>married</w:t>
                  </w:r>
                  <w:r>
                    <w:rPr>
                      <w:w w:val="99"/>
                    </w:rPr>
                    <w:t> </w:t>
                  </w:r>
                  <w:r>
                    <w:rPr/>
                    <w:t>sister and her husband. </w:t>
                  </w:r>
                  <w:r>
                    <w:rPr>
                      <w:spacing w:val="3"/>
                    </w:rPr>
                    <w:t>Uncle </w:t>
                  </w:r>
                  <w:r>
                    <w:rPr>
                      <w:spacing w:val="5"/>
                    </w:rPr>
                    <w:t>Nilov, </w:t>
                  </w:r>
                  <w:r>
                    <w:rPr>
                      <w:spacing w:val="4"/>
                    </w:rPr>
                    <w:t>who </w:t>
                  </w:r>
                  <w:r>
                    <w:rPr>
                      <w:spacing w:val="3"/>
                    </w:rPr>
                    <w:t>had</w:t>
                  </w:r>
                  <w:r>
                    <w:rPr>
                      <w:spacing w:val="32"/>
                    </w:rPr>
                    <w:t> </w:t>
                  </w:r>
                  <w:r>
                    <w:rPr>
                      <w:spacing w:val="3"/>
                    </w:rPr>
                    <w:t>once</w:t>
                  </w:r>
                  <w:r>
                    <w:rPr>
                      <w:spacing w:val="37"/>
                    </w:rPr>
                    <w:t> </w:t>
                  </w:r>
                  <w:r>
                    <w:rPr/>
                    <w:t>been </w:t>
                  </w:r>
                  <w:r>
                    <w:rPr>
                      <w:spacing w:val="5"/>
                    </w:rPr>
                    <w:t>governor </w:t>
                  </w:r>
                  <w:r>
                    <w:rPr/>
                    <w:t>o f the </w:t>
                  </w:r>
                  <w:r>
                    <w:rPr>
                      <w:spacing w:val="4"/>
                    </w:rPr>
                    <w:t>province  </w:t>
                  </w:r>
                  <w:r>
                    <w:rPr/>
                    <w:t>o f </w:t>
                  </w:r>
                  <w:r>
                    <w:rPr>
                      <w:spacing w:val="8"/>
                    </w:rPr>
                    <w:t>Tambov, </w:t>
                  </w:r>
                  <w:r>
                    <w:rPr>
                      <w:spacing w:val="3"/>
                    </w:rPr>
                    <w:t>had </w:t>
                  </w:r>
                  <w:r>
                    <w:rPr>
                      <w:spacing w:val="26"/>
                    </w:rPr>
                    <w:t> </w:t>
                  </w:r>
                  <w:r>
                    <w:rPr/>
                    <w:t>little</w:t>
                  </w:r>
                  <w:r>
                    <w:rPr>
                      <w:spacing w:val="45"/>
                    </w:rPr>
                    <w:t> </w:t>
                  </w:r>
                  <w:r>
                    <w:rPr/>
                    <w:t>understanding</w:t>
                  </w:r>
                  <w:r>
                    <w:rPr>
                      <w:w w:val="99"/>
                    </w:rPr>
                    <w:t> </w:t>
                  </w:r>
                  <w:r>
                    <w:rPr/>
                    <w:t>o f the needs o f </w:t>
                  </w:r>
                  <w:r>
                    <w:rPr>
                      <w:spacing w:val="3"/>
                    </w:rPr>
                    <w:t>adolescent </w:t>
                  </w:r>
                  <w:r>
                    <w:rPr>
                      <w:spacing w:val="6"/>
                    </w:rPr>
                    <w:t>youth. He </w:t>
                  </w:r>
                  <w:r>
                    <w:rPr>
                      <w:spacing w:val="4"/>
                    </w:rPr>
                    <w:t>wounded</w:t>
                  </w:r>
                  <w:r>
                    <w:rPr>
                      <w:spacing w:val="11"/>
                    </w:rPr>
                    <w:t> </w:t>
                  </w:r>
                  <w:r>
                    <w:rPr>
                      <w:spacing w:val="2"/>
                    </w:rPr>
                    <w:t>Michael’s</w:t>
                  </w:r>
                  <w:r>
                    <w:rPr>
                      <w:spacing w:val="27"/>
                    </w:rPr>
                    <w:t> </w:t>
                  </w:r>
                  <w:r>
                    <w:rPr>
                      <w:spacing w:val="2"/>
                    </w:rPr>
                    <w:t>pride</w:t>
                  </w:r>
                  <w:r>
                    <w:rPr/>
                    <w:t> </w:t>
                  </w:r>
                  <w:r>
                    <w:rPr>
                      <w:spacing w:val="7"/>
                    </w:rPr>
                    <w:t>by </w:t>
                  </w:r>
                  <w:r>
                    <w:rPr>
                      <w:spacing w:val="3"/>
                    </w:rPr>
                    <w:t>making </w:t>
                  </w:r>
                  <w:r>
                    <w:rPr/>
                    <w:t>him read </w:t>
                  </w:r>
                  <w:r>
                    <w:rPr>
                      <w:spacing w:val="3"/>
                    </w:rPr>
                    <w:t>aloud </w:t>
                  </w:r>
                  <w:r>
                    <w:rPr>
                      <w:spacing w:val="2"/>
                    </w:rPr>
                    <w:t>the </w:t>
                  </w:r>
                  <w:r>
                    <w:rPr>
                      <w:i/>
                      <w:spacing w:val="3"/>
                    </w:rPr>
                    <w:t>Cheti-Minei, </w:t>
                  </w:r>
                  <w:r>
                    <w:rPr/>
                    <w:t>a</w:t>
                  </w:r>
                  <w:r>
                    <w:rPr>
                      <w:spacing w:val="9"/>
                    </w:rPr>
                    <w:t> </w:t>
                  </w:r>
                  <w:r>
                    <w:rPr>
                      <w:spacing w:val="4"/>
                    </w:rPr>
                    <w:t>traditional</w:t>
                  </w:r>
                  <w:r>
                    <w:rPr>
                      <w:spacing w:val="10"/>
                    </w:rPr>
                    <w:t> </w:t>
                  </w:r>
                  <w:r>
                    <w:rPr>
                      <w:spacing w:val="4"/>
                    </w:rPr>
                    <w:t>collec­</w:t>
                  </w:r>
                  <w:r>
                    <w:rPr/>
                    <w:t> </w:t>
                  </w:r>
                  <w:r>
                    <w:rPr>
                      <w:spacing w:val="3"/>
                    </w:rPr>
                    <w:t>tion </w:t>
                  </w:r>
                  <w:r>
                    <w:rPr/>
                    <w:t>o f </w:t>
                  </w:r>
                  <w:r>
                    <w:rPr>
                      <w:spacing w:val="2"/>
                    </w:rPr>
                    <w:t>the </w:t>
                  </w:r>
                  <w:r>
                    <w:rPr>
                      <w:spacing w:val="3"/>
                    </w:rPr>
                    <w:t>fabulous exploits </w:t>
                  </w:r>
                  <w:r>
                    <w:rPr/>
                    <w:t>o f the </w:t>
                  </w:r>
                  <w:r>
                    <w:rPr>
                      <w:spacing w:val="3"/>
                    </w:rPr>
                    <w:t>national </w:t>
                  </w:r>
                  <w:r>
                    <w:rPr/>
                    <w:t>saints,</w:t>
                  </w:r>
                  <w:r>
                    <w:rPr>
                      <w:spacing w:val="-6"/>
                    </w:rPr>
                    <w:t> </w:t>
                  </w:r>
                  <w:r>
                    <w:rPr>
                      <w:spacing w:val="2"/>
                    </w:rPr>
                    <w:t>which</w:t>
                  </w:r>
                  <w:r>
                    <w:rPr>
                      <w:spacing w:val="27"/>
                    </w:rPr>
                    <w:t> </w:t>
                  </w:r>
                  <w:r>
                    <w:rPr/>
                    <w:t>used</w:t>
                  </w:r>
                  <w:r>
                    <w:rPr>
                      <w:w w:val="99"/>
                    </w:rPr>
                    <w:t> </w:t>
                  </w:r>
                  <w:r>
                    <w:rPr>
                      <w:spacing w:val="3"/>
                    </w:rPr>
                    <w:t>to </w:t>
                  </w:r>
                  <w:r>
                    <w:rPr>
                      <w:spacing w:val="4"/>
                    </w:rPr>
                    <w:t>have </w:t>
                  </w:r>
                  <w:r>
                    <w:rPr/>
                    <w:t>an </w:t>
                  </w:r>
                  <w:r>
                    <w:rPr>
                      <w:spacing w:val="3"/>
                    </w:rPr>
                    <w:t>honoured </w:t>
                  </w:r>
                  <w:r>
                    <w:rPr>
                      <w:spacing w:val="2"/>
                    </w:rPr>
                    <w:t>place </w:t>
                  </w:r>
                  <w:r>
                    <w:rPr/>
                    <w:t>in </w:t>
                  </w:r>
                  <w:r>
                    <w:rPr>
                      <w:spacing w:val="4"/>
                    </w:rPr>
                    <w:t>every </w:t>
                  </w:r>
                  <w:r>
                    <w:rPr>
                      <w:spacing w:val="2"/>
                    </w:rPr>
                    <w:t>Russian</w:t>
                  </w:r>
                  <w:r>
                    <w:rPr>
                      <w:spacing w:val="56"/>
                    </w:rPr>
                    <w:t> </w:t>
                  </w:r>
                  <w:r>
                    <w:rPr/>
                    <w:t>nursery.</w:t>
                  </w:r>
                  <w:r>
                    <w:rPr>
                      <w:spacing w:val="9"/>
                    </w:rPr>
                    <w:t> </w:t>
                  </w:r>
                  <w:r>
                    <w:rPr>
                      <w:spacing w:val="6"/>
                    </w:rPr>
                    <w:t>Nilov</w:t>
                  </w:r>
                  <w:r>
                    <w:rPr>
                      <w:w w:val="99"/>
                    </w:rPr>
                    <w:t> </w:t>
                  </w:r>
                  <w:r>
                    <w:rPr>
                      <w:spacing w:val="5"/>
                    </w:rPr>
                    <w:t>thought </w:t>
                  </w:r>
                  <w:r>
                    <w:rPr/>
                    <w:t>it an </w:t>
                  </w:r>
                  <w:r>
                    <w:rPr>
                      <w:spacing w:val="4"/>
                    </w:rPr>
                    <w:t>improving </w:t>
                  </w:r>
                  <w:r>
                    <w:rPr>
                      <w:spacing w:val="7"/>
                    </w:rPr>
                    <w:t>book </w:t>
                  </w:r>
                  <w:r>
                    <w:rPr>
                      <w:spacing w:val="3"/>
                    </w:rPr>
                    <w:t>for </w:t>
                  </w:r>
                  <w:r>
                    <w:rPr/>
                    <w:t>a </w:t>
                  </w:r>
                  <w:r>
                    <w:rPr>
                      <w:spacing w:val="5"/>
                    </w:rPr>
                    <w:t>young </w:t>
                  </w:r>
                  <w:r>
                    <w:rPr>
                      <w:spacing w:val="3"/>
                    </w:rPr>
                    <w:t>man </w:t>
                  </w:r>
                  <w:r>
                    <w:rPr/>
                    <w:t>o f</w:t>
                  </w:r>
                  <w:r>
                    <w:rPr>
                      <w:spacing w:val="51"/>
                    </w:rPr>
                    <w:t> </w:t>
                  </w:r>
                  <w:r>
                    <w:rPr>
                      <w:spacing w:val="2"/>
                    </w:rPr>
                    <w:t>nearly</w:t>
                  </w:r>
                  <w:r>
                    <w:rPr>
                      <w:spacing w:val="10"/>
                    </w:rPr>
                    <w:t> </w:t>
                  </w:r>
                  <w:r>
                    <w:rPr/>
                    <w:t>fifteen, </w:t>
                  </w:r>
                  <w:r>
                    <w:rPr>
                      <w:spacing w:val="2"/>
                    </w:rPr>
                    <w:t>and </w:t>
                  </w:r>
                  <w:r>
                    <w:rPr>
                      <w:spacing w:val="4"/>
                    </w:rPr>
                    <w:t>exhorted </w:t>
                  </w:r>
                  <w:r>
                    <w:rPr/>
                    <w:t>his nephew </w:t>
                  </w:r>
                  <w:r>
                    <w:rPr>
                      <w:spacing w:val="3"/>
                    </w:rPr>
                    <w:t>to </w:t>
                  </w:r>
                  <w:r>
                    <w:rPr>
                      <w:spacing w:val="2"/>
                    </w:rPr>
                    <w:t>believe </w:t>
                  </w:r>
                  <w:r>
                    <w:rPr>
                      <w:spacing w:val="4"/>
                    </w:rPr>
                    <w:t>every </w:t>
                  </w:r>
                  <w:r>
                    <w:rPr>
                      <w:spacing w:val="5"/>
                    </w:rPr>
                    <w:t>word </w:t>
                  </w:r>
                  <w:r>
                    <w:rPr/>
                    <w:t>o f </w:t>
                  </w:r>
                  <w:r>
                    <w:rPr>
                      <w:spacing w:val="3"/>
                    </w:rPr>
                    <w:t>it; </w:t>
                  </w:r>
                  <w:r>
                    <w:rPr/>
                    <w:t>and</w:t>
                  </w:r>
                  <w:r>
                    <w:rPr>
                      <w:spacing w:val="13"/>
                    </w:rPr>
                    <w:t> </w:t>
                  </w:r>
                  <w:r>
                    <w:rPr/>
                    <w:t>it</w:t>
                  </w:r>
                  <w:r>
                    <w:rPr>
                      <w:spacing w:val="16"/>
                    </w:rPr>
                    <w:t> </w:t>
                  </w:r>
                  <w:r>
                    <w:rPr/>
                    <w:t>was this </w:t>
                  </w:r>
                  <w:r>
                    <w:rPr>
                      <w:spacing w:val="4"/>
                    </w:rPr>
                    <w:t>exhortation </w:t>
                  </w:r>
                  <w:r>
                    <w:rPr>
                      <w:spacing w:val="3"/>
                    </w:rPr>
                    <w:t>which, </w:t>
                  </w:r>
                  <w:r>
                    <w:rPr/>
                    <w:t>as </w:t>
                  </w:r>
                  <w:r>
                    <w:rPr>
                      <w:spacing w:val="2"/>
                    </w:rPr>
                    <w:t>Michael </w:t>
                  </w:r>
                  <w:r>
                    <w:rPr/>
                    <w:t>afterwards</w:t>
                  </w:r>
                  <w:r>
                    <w:rPr>
                      <w:spacing w:val="40"/>
                    </w:rPr>
                    <w:t> </w:t>
                  </w:r>
                  <w:r>
                    <w:rPr>
                      <w:spacing w:val="2"/>
                    </w:rPr>
                    <w:t>averred,</w:t>
                  </w:r>
                  <w:r>
                    <w:rPr>
                      <w:spacing w:val="17"/>
                    </w:rPr>
                    <w:t> </w:t>
                  </w:r>
                  <w:r>
                    <w:rPr/>
                    <w:t>first</w:t>
                  </w:r>
                  <w:r>
                    <w:rPr>
                      <w:w w:val="99"/>
                    </w:rPr>
                    <w:t> </w:t>
                  </w:r>
                  <w:r>
                    <w:rPr>
                      <w:spacing w:val="3"/>
                    </w:rPr>
                    <w:t>sapped </w:t>
                  </w:r>
                  <w:r>
                    <w:rPr/>
                    <w:t>his faith in the truths o f </w:t>
                  </w:r>
                  <w:r>
                    <w:rPr>
                      <w:spacing w:val="2"/>
                    </w:rPr>
                    <w:t>revealed </w:t>
                  </w:r>
                  <w:r>
                    <w:rPr/>
                    <w:t>religion. A</w:t>
                  </w:r>
                  <w:r>
                    <w:rPr>
                      <w:spacing w:val="5"/>
                    </w:rPr>
                    <w:t> </w:t>
                  </w:r>
                  <w:r>
                    <w:rPr>
                      <w:spacing w:val="2"/>
                    </w:rPr>
                    <w:t>chill</w:t>
                  </w:r>
                  <w:r>
                    <w:rPr>
                      <w:spacing w:val="3"/>
                    </w:rPr>
                    <w:t> </w:t>
                  </w:r>
                  <w:r>
                    <w:rPr/>
                    <w:t>settled</w:t>
                  </w:r>
                  <w:r>
                    <w:rPr>
                      <w:w w:val="99"/>
                    </w:rPr>
                    <w:t> </w:t>
                  </w:r>
                  <w:r>
                    <w:rPr>
                      <w:spacing w:val="5"/>
                    </w:rPr>
                    <w:t>down </w:t>
                  </w:r>
                  <w:r>
                    <w:rPr>
                      <w:spacing w:val="2"/>
                    </w:rPr>
                    <w:t>on </w:t>
                  </w:r>
                  <w:r>
                    <w:rPr/>
                    <w:t>his </w:t>
                  </w:r>
                  <w:r>
                    <w:rPr>
                      <w:spacing w:val="2"/>
                    </w:rPr>
                    <w:t>heart </w:t>
                  </w:r>
                  <w:r>
                    <w:rPr/>
                    <w:t>when he </w:t>
                  </w:r>
                  <w:r>
                    <w:rPr>
                      <w:spacing w:val="4"/>
                    </w:rPr>
                    <w:t>found himself </w:t>
                  </w:r>
                  <w:r>
                    <w:rPr>
                      <w:spacing w:val="2"/>
                    </w:rPr>
                    <w:t>thus</w:t>
                  </w:r>
                  <w:r>
                    <w:rPr>
                      <w:spacing w:val="45"/>
                    </w:rPr>
                    <w:t> </w:t>
                  </w:r>
                  <w:r>
                    <w:rPr>
                      <w:spacing w:val="2"/>
                    </w:rPr>
                    <w:t>cast</w:t>
                  </w:r>
                  <w:r>
                    <w:rPr>
                      <w:spacing w:val="4"/>
                    </w:rPr>
                    <w:t> among</w:t>
                  </w:r>
                  <w:r>
                    <w:rPr>
                      <w:w w:val="99"/>
                    </w:rPr>
                    <w:t> </w:t>
                  </w:r>
                  <w:r>
                    <w:rPr/>
                    <w:t>strangers— far </w:t>
                  </w:r>
                  <w:r>
                    <w:rPr>
                      <w:spacing w:val="4"/>
                    </w:rPr>
                    <w:t>away </w:t>
                  </w:r>
                  <w:r>
                    <w:rPr/>
                    <w:t>from the “ dear, familiar faces </w:t>
                  </w:r>
                  <w:r>
                    <w:rPr>
                      <w:spacing w:val="2"/>
                    </w:rPr>
                    <w:t>which</w:t>
                  </w:r>
                  <w:r>
                    <w:rPr/>
                    <w:t> he</w:t>
                  </w:r>
                  <w:r>
                    <w:rPr>
                      <w:spacing w:val="6"/>
                    </w:rPr>
                    <w:t> </w:t>
                  </w:r>
                  <w:r>
                    <w:rPr>
                      <w:spacing w:val="3"/>
                    </w:rPr>
                    <w:t>had</w:t>
                  </w:r>
                  <w:r>
                    <w:rPr>
                      <w:w w:val="99"/>
                    </w:rPr>
                    <w:t> </w:t>
                  </w:r>
                  <w:r>
                    <w:rPr>
                      <w:spacing w:val="5"/>
                    </w:rPr>
                    <w:t>loved without </w:t>
                  </w:r>
                  <w:r>
                    <w:rPr>
                      <w:spacing w:val="2"/>
                    </w:rPr>
                    <w:t>even </w:t>
                  </w:r>
                  <w:r>
                    <w:rPr>
                      <w:spacing w:val="3"/>
                    </w:rPr>
                    <w:t>knowing </w:t>
                  </w:r>
                  <w:r>
                    <w:rPr>
                      <w:spacing w:val="5"/>
                    </w:rPr>
                    <w:t>that </w:t>
                  </w:r>
                  <w:r>
                    <w:rPr/>
                    <w:t>he </w:t>
                  </w:r>
                  <w:r>
                    <w:rPr>
                      <w:spacing w:val="5"/>
                    </w:rPr>
                    <w:t>loved </w:t>
                  </w:r>
                  <w:r>
                    <w:rPr>
                      <w:spacing w:val="6"/>
                    </w:rPr>
                    <w:t>them” </w:t>
                  </w:r>
                  <w:r>
                    <w:rPr/>
                    <w:t>.</w:t>
                  </w:r>
                  <w:r>
                    <w:rPr>
                      <w:spacing w:val="25"/>
                    </w:rPr>
                    <w:t> </w:t>
                  </w:r>
                  <w:r>
                    <w:rPr>
                      <w:spacing w:val="5"/>
                    </w:rPr>
                    <w:t>Both</w:t>
                  </w:r>
                  <w:r>
                    <w:rPr>
                      <w:spacing w:val="43"/>
                    </w:rPr>
                    <w:t> </w:t>
                  </w:r>
                  <w:r>
                    <w:rPr>
                      <w:spacing w:val="6"/>
                    </w:rPr>
                    <w:t>Aunt</w:t>
                  </w:r>
                  <w:r>
                    <w:rPr>
                      <w:w w:val="99"/>
                    </w:rPr>
                    <w:t> </w:t>
                  </w:r>
                  <w:r>
                    <w:rPr>
                      <w:spacing w:val="2"/>
                    </w:rPr>
                    <w:t>and </w:t>
                  </w:r>
                  <w:r>
                    <w:rPr>
                      <w:spacing w:val="3"/>
                    </w:rPr>
                    <w:t>Uncle </w:t>
                  </w:r>
                  <w:r>
                    <w:rPr>
                      <w:spacing w:val="5"/>
                    </w:rPr>
                    <w:t>Nilov </w:t>
                  </w:r>
                  <w:r>
                    <w:rPr/>
                    <w:t>were </w:t>
                  </w:r>
                  <w:r>
                    <w:rPr>
                      <w:spacing w:val="2"/>
                    </w:rPr>
                    <w:t>strict </w:t>
                  </w:r>
                  <w:r>
                    <w:rPr/>
                    <w:t>disciplinarians. </w:t>
                  </w:r>
                  <w:r>
                    <w:rPr>
                      <w:spacing w:val="6"/>
                    </w:rPr>
                    <w:t>It</w:t>
                  </w:r>
                  <w:r>
                    <w:rPr>
                      <w:spacing w:val="64"/>
                    </w:rPr>
                    <w:t> </w:t>
                  </w:r>
                  <w:r>
                    <w:rPr/>
                    <w:t>was</w:t>
                  </w:r>
                  <w:r>
                    <w:rPr>
                      <w:spacing w:val="16"/>
                    </w:rPr>
                    <w:t> </w:t>
                  </w:r>
                  <w:r>
                    <w:rPr/>
                    <w:t>perhaps </w:t>
                  </w:r>
                  <w:r>
                    <w:rPr>
                      <w:spacing w:val="3"/>
                    </w:rPr>
                    <w:t>owing to </w:t>
                  </w:r>
                  <w:r>
                    <w:rPr/>
                    <w:t>this </w:t>
                  </w:r>
                  <w:r>
                    <w:rPr>
                      <w:spacing w:val="2"/>
                    </w:rPr>
                    <w:t>circumstance </w:t>
                  </w:r>
                  <w:r>
                    <w:rPr>
                      <w:spacing w:val="4"/>
                    </w:rPr>
                    <w:t>that </w:t>
                  </w:r>
                  <w:r>
                    <w:rPr/>
                    <w:t>Michael </w:t>
                  </w:r>
                  <w:r>
                    <w:rPr>
                      <w:spacing w:val="3"/>
                    </w:rPr>
                    <w:t>duly </w:t>
                  </w:r>
                  <w:r>
                    <w:rPr/>
                    <w:t>passed</w:t>
                  </w:r>
                  <w:r>
                    <w:rPr>
                      <w:spacing w:val="9"/>
                    </w:rPr>
                    <w:t> </w:t>
                  </w:r>
                  <w:r>
                    <w:rPr/>
                    <w:t>his</w:t>
                  </w:r>
                  <w:r>
                    <w:rPr>
                      <w:spacing w:val="50"/>
                    </w:rPr>
                    <w:t> </w:t>
                  </w:r>
                  <w:r>
                    <w:rPr>
                      <w:spacing w:val="8"/>
                    </w:rPr>
                    <w:t>ex­</w:t>
                  </w:r>
                  <w:r>
                    <w:rPr>
                      <w:w w:val="99"/>
                    </w:rPr>
                    <w:t> </w:t>
                  </w:r>
                  <w:r>
                    <w:rPr>
                      <w:spacing w:val="2"/>
                    </w:rPr>
                    <w:t>amination and </w:t>
                  </w:r>
                  <w:r>
                    <w:rPr/>
                    <w:t>entered the Cadet </w:t>
                  </w:r>
                  <w:r>
                    <w:rPr>
                      <w:spacing w:val="5"/>
                    </w:rPr>
                    <w:t>School </w:t>
                  </w:r>
                  <w:r>
                    <w:rPr/>
                    <w:t>in the </w:t>
                  </w:r>
                  <w:r>
                    <w:rPr>
                      <w:spacing w:val="3"/>
                    </w:rPr>
                    <w:t>autumn</w:t>
                  </w:r>
                  <w:r>
                    <w:rPr>
                      <w:spacing w:val="48"/>
                    </w:rPr>
                    <w:t> </w:t>
                  </w:r>
                  <w:r>
                    <w:rPr/>
                    <w:t>o f</w:t>
                  </w:r>
                  <w:r>
                    <w:rPr>
                      <w:spacing w:val="29"/>
                    </w:rPr>
                    <w:t> </w:t>
                  </w:r>
                  <w:r>
                    <w:rPr>
                      <w:spacing w:val="-4"/>
                    </w:rPr>
                    <w:t>1829.</w:t>
                  </w:r>
                  <w:r>
                    <w:rPr/>
                    <w:t> </w:t>
                  </w:r>
                  <w:r>
                    <w:rPr>
                      <w:spacing w:val="2"/>
                    </w:rPr>
                    <w:t>Michael </w:t>
                  </w:r>
                  <w:r>
                    <w:rPr/>
                    <w:t>was </w:t>
                  </w:r>
                  <w:r>
                    <w:rPr>
                      <w:spacing w:val="2"/>
                    </w:rPr>
                    <w:t>now </w:t>
                  </w:r>
                  <w:r>
                    <w:rPr/>
                    <w:t>in his </w:t>
                  </w:r>
                  <w:r>
                    <w:rPr>
                      <w:spacing w:val="2"/>
                    </w:rPr>
                    <w:t>sixteenth </w:t>
                  </w:r>
                  <w:r>
                    <w:rPr>
                      <w:spacing w:val="3"/>
                    </w:rPr>
                    <w:t>year.</w:t>
                  </w:r>
                  <w:r>
                    <w:rPr>
                      <w:spacing w:val="-18"/>
                    </w:rPr>
                    <w:t> </w:t>
                  </w:r>
                  <w:r>
                    <w:rPr/>
                    <w:t>Surrounded</w:t>
                  </w:r>
                  <w:r>
                    <w:rPr>
                      <w:spacing w:val="-6"/>
                    </w:rPr>
                    <w:t> </w:t>
                  </w:r>
                  <w:r>
                    <w:rPr>
                      <w:spacing w:val="4"/>
                    </w:rPr>
                    <w:t>throughout</w:t>
                  </w:r>
                  <w:r>
                    <w:rPr>
                      <w:w w:val="99"/>
                    </w:rPr>
                    <w:t> </w:t>
                  </w:r>
                  <w:r>
                    <w:rPr/>
                    <w:t>his </w:t>
                  </w:r>
                  <w:r>
                    <w:rPr>
                      <w:spacing w:val="4"/>
                    </w:rPr>
                    <w:t>childhood </w:t>
                  </w:r>
                  <w:r>
                    <w:rPr>
                      <w:spacing w:val="7"/>
                    </w:rPr>
                    <w:t>by </w:t>
                  </w:r>
                  <w:r>
                    <w:rPr/>
                    <w:t>a </w:t>
                  </w:r>
                  <w:r>
                    <w:rPr>
                      <w:spacing w:val="7"/>
                    </w:rPr>
                    <w:t>bevy </w:t>
                  </w:r>
                  <w:r>
                    <w:rPr/>
                    <w:t>o f admiring sisters, he </w:t>
                  </w:r>
                  <w:r>
                    <w:rPr>
                      <w:spacing w:val="2"/>
                    </w:rPr>
                    <w:t>had</w:t>
                  </w:r>
                  <w:r>
                    <w:rPr>
                      <w:spacing w:val="33"/>
                    </w:rPr>
                    <w:t> </w:t>
                  </w:r>
                  <w:r>
                    <w:rPr>
                      <w:spacing w:val="2"/>
                    </w:rPr>
                    <w:t>acquired</w:t>
                  </w:r>
                  <w:r>
                    <w:rPr>
                      <w:spacing w:val="27"/>
                    </w:rPr>
                    <w:t> </w:t>
                  </w:r>
                  <w:r>
                    <w:rPr/>
                    <w:t>a</w:t>
                  </w:r>
                  <w:r>
                    <w:rPr>
                      <w:w w:val="99"/>
                    </w:rPr>
                    <w:t> </w:t>
                  </w:r>
                  <w:r>
                    <w:rPr/>
                    <w:t>taste </w:t>
                  </w:r>
                  <w:r>
                    <w:rPr>
                      <w:spacing w:val="3"/>
                    </w:rPr>
                    <w:t>for </w:t>
                  </w:r>
                  <w:r>
                    <w:rPr>
                      <w:spacing w:val="5"/>
                    </w:rPr>
                    <w:t>command </w:t>
                  </w:r>
                  <w:r>
                    <w:rPr/>
                    <w:t>and the </w:t>
                  </w:r>
                  <w:r>
                    <w:rPr>
                      <w:spacing w:val="4"/>
                    </w:rPr>
                    <w:t>habit </w:t>
                  </w:r>
                  <w:r>
                    <w:rPr/>
                    <w:t>o f </w:t>
                  </w:r>
                  <w:r>
                    <w:rPr>
                      <w:spacing w:val="2"/>
                    </w:rPr>
                    <w:t>being </w:t>
                  </w:r>
                  <w:r>
                    <w:rPr>
                      <w:spacing w:val="5"/>
                    </w:rPr>
                    <w:t>obeyed. </w:t>
                  </w:r>
                  <w:r>
                    <w:rPr>
                      <w:spacing w:val="7"/>
                    </w:rPr>
                    <w:t>But </w:t>
                  </w:r>
                  <w:r>
                    <w:rPr>
                      <w:spacing w:val="20"/>
                    </w:rPr>
                    <w:t> </w:t>
                  </w:r>
                  <w:r>
                    <w:rPr/>
                    <w:t>he</w:t>
                  </w:r>
                  <w:r>
                    <w:rPr>
                      <w:spacing w:val="26"/>
                    </w:rPr>
                    <w:t> </w:t>
                  </w:r>
                  <w:r>
                    <w:rPr/>
                    <w:t>had</w:t>
                  </w:r>
                  <w:r>
                    <w:rPr>
                      <w:w w:val="99"/>
                    </w:rPr>
                    <w:t> </w:t>
                  </w:r>
                  <w:r>
                    <w:rPr>
                      <w:spacing w:val="3"/>
                    </w:rPr>
                    <w:t>no </w:t>
                  </w:r>
                  <w:r>
                    <w:rPr>
                      <w:spacing w:val="2"/>
                    </w:rPr>
                    <w:t>experience </w:t>
                  </w:r>
                  <w:r>
                    <w:rPr/>
                    <w:t>o f </w:t>
                  </w:r>
                  <w:r>
                    <w:rPr>
                      <w:spacing w:val="7"/>
                    </w:rPr>
                    <w:t>boys </w:t>
                  </w:r>
                  <w:r>
                    <w:rPr/>
                    <w:t>o f his </w:t>
                  </w:r>
                  <w:r>
                    <w:rPr>
                      <w:spacing w:val="3"/>
                    </w:rPr>
                    <w:t>own </w:t>
                  </w:r>
                  <w:r>
                    <w:rPr/>
                    <w:t>age; </w:t>
                  </w:r>
                  <w:r>
                    <w:rPr>
                      <w:spacing w:val="2"/>
                    </w:rPr>
                    <w:t>and </w:t>
                  </w:r>
                  <w:r>
                    <w:rPr/>
                    <w:t>he </w:t>
                  </w:r>
                  <w:r>
                    <w:rPr>
                      <w:spacing w:val="3"/>
                    </w:rPr>
                    <w:t>had</w:t>
                  </w:r>
                  <w:r>
                    <w:rPr>
                      <w:spacing w:val="49"/>
                    </w:rPr>
                    <w:t> </w:t>
                  </w:r>
                  <w:r>
                    <w:rPr>
                      <w:spacing w:val="3"/>
                    </w:rPr>
                    <w:t>no</w:t>
                  </w:r>
                  <w:r>
                    <w:rPr>
                      <w:spacing w:val="46"/>
                    </w:rPr>
                    <w:t> </w:t>
                  </w:r>
                  <w:r>
                    <w:rPr/>
                    <w:t>qualities </w:t>
                  </w:r>
                  <w:r>
                    <w:rPr>
                      <w:spacing w:val="2"/>
                    </w:rPr>
                    <w:t>which </w:t>
                  </w:r>
                  <w:r>
                    <w:rPr>
                      <w:spacing w:val="6"/>
                    </w:rPr>
                    <w:t>obviously </w:t>
                  </w:r>
                  <w:r>
                    <w:rPr/>
                    <w:t>distinguished him from the </w:t>
                  </w:r>
                  <w:r>
                    <w:rPr>
                      <w:spacing w:val="3"/>
                    </w:rPr>
                    <w:t>ruck </w:t>
                  </w:r>
                  <w:r>
                    <w:rPr/>
                    <w:t>o f</w:t>
                  </w:r>
                  <w:r>
                    <w:rPr>
                      <w:spacing w:val="20"/>
                    </w:rPr>
                    <w:t> </w:t>
                  </w:r>
                  <w:r>
                    <w:rPr/>
                    <w:t>his</w:t>
                  </w:r>
                  <w:r>
                    <w:rPr>
                      <w:spacing w:val="48"/>
                    </w:rPr>
                    <w:t> </w:t>
                  </w:r>
                  <w:r>
                    <w:rPr>
                      <w:spacing w:val="7"/>
                    </w:rPr>
                    <w:t>com­</w:t>
                  </w:r>
                  <w:r>
                    <w:rPr>
                      <w:w w:val="99"/>
                    </w:rPr>
                    <w:t> </w:t>
                  </w:r>
                  <w:r>
                    <w:rPr/>
                    <w:t>rades. </w:t>
                  </w:r>
                  <w:r>
                    <w:rPr>
                      <w:spacing w:val="4"/>
                    </w:rPr>
                    <w:t>Though </w:t>
                  </w:r>
                  <w:r>
                    <w:rPr>
                      <w:spacing w:val="3"/>
                    </w:rPr>
                    <w:t>big-framed, </w:t>
                  </w:r>
                  <w:r>
                    <w:rPr/>
                    <w:t>he was </w:t>
                  </w:r>
                  <w:r>
                    <w:rPr>
                      <w:spacing w:val="7"/>
                    </w:rPr>
                    <w:t>not </w:t>
                  </w:r>
                  <w:r>
                    <w:rPr/>
                    <w:t>remarkable,</w:t>
                  </w:r>
                  <w:r>
                    <w:rPr>
                      <w:spacing w:val="45"/>
                    </w:rPr>
                    <w:t> </w:t>
                  </w:r>
                  <w:r>
                    <w:rPr/>
                    <w:t>like</w:t>
                  </w:r>
                  <w:r>
                    <w:rPr>
                      <w:spacing w:val="27"/>
                    </w:rPr>
                    <w:t> </w:t>
                  </w:r>
                  <w:r>
                    <w:rPr/>
                    <w:t>his </w:t>
                  </w:r>
                  <w:r>
                    <w:rPr>
                      <w:spacing w:val="2"/>
                    </w:rPr>
                    <w:t>grandfather  </w:t>
                  </w:r>
                  <w:r>
                    <w:rPr/>
                    <w:t>and  namesake,  </w:t>
                  </w:r>
                  <w:r>
                    <w:rPr>
                      <w:spacing w:val="5"/>
                    </w:rPr>
                    <w:t>for  exceptional  </w:t>
                  </w:r>
                  <w:r>
                    <w:rPr>
                      <w:spacing w:val="3"/>
                    </w:rPr>
                    <w:t>physical</w:t>
                  </w:r>
                  <w:r>
                    <w:rPr>
                      <w:spacing w:val="25"/>
                    </w:rPr>
                    <w:t> </w:t>
                  </w:r>
                  <w:r>
                    <w:rPr/>
                    <w:t>strength.</w:t>
                  </w:r>
                </w:p>
                <w:p>
                  <w:pPr>
                    <w:pStyle w:val="BodyText"/>
                    <w:spacing w:before="5"/>
                    <w:ind w:left="1093"/>
                    <w:jc w:val="both"/>
                  </w:pPr>
                  <w:r>
                    <w:rPr/>
                    <w:t>He was shy and sexually  undeveloped.</w:t>
                  </w:r>
                </w:p>
                <w:p>
                  <w:pPr>
                    <w:pStyle w:val="BodyText"/>
                    <w:spacing w:line="223" w:lineRule="auto" w:before="120"/>
                    <w:ind w:left="1093" w:right="981" w:firstLine="202"/>
                    <w:jc w:val="both"/>
                  </w:pPr>
                  <w:r>
                    <w:rPr/>
                    <w:t>Hitherto </w:t>
                  </w:r>
                  <w:r>
                    <w:rPr>
                      <w:spacing w:val="-4"/>
                    </w:rPr>
                    <w:t>[he </w:t>
                  </w:r>
                  <w:r>
                    <w:rPr>
                      <w:spacing w:val="-3"/>
                    </w:rPr>
                    <w:t>wrote </w:t>
                  </w:r>
                  <w:r>
                    <w:rPr>
                      <w:spacing w:val="-5"/>
                    </w:rPr>
                    <w:t>years </w:t>
                  </w:r>
                  <w:r>
                    <w:rPr>
                      <w:spacing w:val="-4"/>
                    </w:rPr>
                    <w:t>later] </w:t>
                  </w:r>
                  <w:r>
                    <w:rPr>
                      <w:spacing w:val="3"/>
                    </w:rPr>
                    <w:t>my </w:t>
                  </w:r>
                  <w:r>
                    <w:rPr>
                      <w:spacing w:val="-3"/>
                    </w:rPr>
                    <w:t>soul </w:t>
                  </w:r>
                  <w:r>
                    <w:rPr>
                      <w:spacing w:val="-4"/>
                    </w:rPr>
                    <w:t>and </w:t>
                  </w:r>
                  <w:r>
                    <w:rPr/>
                    <w:t>my </w:t>
                  </w:r>
                  <w:r>
                    <w:rPr>
                      <w:spacing w:val="-4"/>
                    </w:rPr>
                    <w:t>imagination </w:t>
                  </w:r>
                  <w:r>
                    <w:rPr>
                      <w:spacing w:val="-3"/>
                    </w:rPr>
                    <w:t>had </w:t>
                  </w:r>
                  <w:r>
                    <w:rPr>
                      <w:spacing w:val="-4"/>
                    </w:rPr>
                    <w:t>been </w:t>
                  </w:r>
                  <w:r>
                    <w:rPr>
                      <w:spacing w:val="-5"/>
                    </w:rPr>
                    <w:t>pure </w:t>
                  </w:r>
                  <w:r>
                    <w:rPr>
                      <w:spacing w:val="-3"/>
                    </w:rPr>
                    <w:t>and </w:t>
                  </w:r>
                  <w:r>
                    <w:rPr>
                      <w:spacing w:val="-4"/>
                    </w:rPr>
                    <w:t>virgin, </w:t>
                  </w:r>
                  <w:r>
                    <w:rPr>
                      <w:spacing w:val="-6"/>
                    </w:rPr>
                    <w:t>unstained </w:t>
                  </w:r>
                  <w:r>
                    <w:rPr>
                      <w:spacing w:val="3"/>
                    </w:rPr>
                    <w:t>by </w:t>
                  </w:r>
                  <w:r>
                    <w:rPr/>
                    <w:t>any </w:t>
                  </w:r>
                  <w:r>
                    <w:rPr>
                      <w:spacing w:val="-3"/>
                    </w:rPr>
                    <w:t>evil. </w:t>
                  </w:r>
                  <w:r>
                    <w:rPr/>
                    <w:t>In </w:t>
                  </w:r>
                  <w:r>
                    <w:rPr>
                      <w:spacing w:val="-3"/>
                    </w:rPr>
                    <w:t>the Artillery </w:t>
                  </w:r>
                  <w:r>
                    <w:rPr>
                      <w:spacing w:val="-2"/>
                    </w:rPr>
                    <w:t>School   </w:t>
                  </w:r>
                  <w:r>
                    <w:rPr/>
                    <w:t>I  quickly </w:t>
                  </w:r>
                  <w:r>
                    <w:rPr>
                      <w:spacing w:val="-5"/>
                    </w:rPr>
                    <w:t>came </w:t>
                  </w:r>
                  <w:r>
                    <w:rPr/>
                    <w:t>to know </w:t>
                  </w:r>
                  <w:r>
                    <w:rPr>
                      <w:spacing w:val="-3"/>
                    </w:rPr>
                    <w:t>all </w:t>
                  </w:r>
                  <w:r>
                    <w:rPr/>
                    <w:t>the </w:t>
                  </w:r>
                  <w:r>
                    <w:rPr>
                      <w:spacing w:val="-3"/>
                    </w:rPr>
                    <w:t>dark, filthy, </w:t>
                  </w:r>
                  <w:r>
                    <w:rPr/>
                    <w:t>nasty </w:t>
                  </w:r>
                  <w:r>
                    <w:rPr>
                      <w:spacing w:val="-5"/>
                    </w:rPr>
                    <w:t>side </w:t>
                  </w:r>
                  <w:r>
                    <w:rPr>
                      <w:spacing w:val="2"/>
                    </w:rPr>
                    <w:t>of </w:t>
                  </w:r>
                  <w:r>
                    <w:rPr>
                      <w:spacing w:val="-4"/>
                    </w:rPr>
                    <w:t>life. </w:t>
                  </w:r>
                  <w:r>
                    <w:rPr/>
                    <w:t>Even  if I did not fall into the </w:t>
                  </w:r>
                  <w:r>
                    <w:rPr>
                      <w:spacing w:val="-3"/>
                    </w:rPr>
                    <w:t>vices </w:t>
                  </w:r>
                  <w:r>
                    <w:rPr>
                      <w:spacing w:val="3"/>
                    </w:rPr>
                    <w:t>of </w:t>
                  </w:r>
                  <w:r>
                    <w:rPr>
                      <w:spacing w:val="-4"/>
                    </w:rPr>
                    <w:t>which </w:t>
                  </w:r>
                  <w:r>
                    <w:rPr/>
                    <w:t>I </w:t>
                  </w:r>
                  <w:r>
                    <w:rPr>
                      <w:spacing w:val="-6"/>
                    </w:rPr>
                    <w:t>was </w:t>
                  </w:r>
                  <w:r>
                    <w:rPr/>
                    <w:t>a </w:t>
                  </w:r>
                  <w:r>
                    <w:rPr>
                      <w:spacing w:val="-3"/>
                    </w:rPr>
                    <w:t>frequent spectator, </w:t>
                  </w:r>
                  <w:r>
                    <w:rPr/>
                    <w:t>I </w:t>
                  </w:r>
                  <w:r>
                    <w:rPr>
                      <w:spacing w:val="-3"/>
                    </w:rPr>
                    <w:t>became </w:t>
                  </w:r>
                  <w:r>
                    <w:rPr/>
                    <w:t>at any </w:t>
                  </w:r>
                  <w:r>
                    <w:rPr>
                      <w:spacing w:val="-4"/>
                    </w:rPr>
                    <w:t>rate so </w:t>
                  </w:r>
                  <w:r>
                    <w:rPr>
                      <w:spacing w:val="-3"/>
                    </w:rPr>
                    <w:t>accustomed </w:t>
                  </w:r>
                  <w:r>
                    <w:rPr/>
                    <w:t>to </w:t>
                  </w:r>
                  <w:r>
                    <w:rPr>
                      <w:spacing w:val="-5"/>
                    </w:rPr>
                    <w:t>them </w:t>
                  </w:r>
                  <w:r>
                    <w:rPr/>
                    <w:t>that they no </w:t>
                  </w:r>
                  <w:r>
                    <w:rPr>
                      <w:spacing w:val="-4"/>
                    </w:rPr>
                    <w:t>longer </w:t>
                  </w:r>
                  <w:r>
                    <w:rPr/>
                    <w:t>dis­ </w:t>
                  </w:r>
                  <w:r>
                    <w:rPr>
                      <w:spacing w:val="-4"/>
                    </w:rPr>
                    <w:t>gusted </w:t>
                  </w:r>
                  <w:r>
                    <w:rPr/>
                    <w:t>or </w:t>
                  </w:r>
                  <w:r>
                    <w:rPr>
                      <w:spacing w:val="-3"/>
                    </w:rPr>
                    <w:t>even </w:t>
                  </w:r>
                  <w:r>
                    <w:rPr>
                      <w:spacing w:val="-7"/>
                    </w:rPr>
                    <w:t>surprised </w:t>
                  </w:r>
                  <w:r>
                    <w:rPr>
                      <w:spacing w:val="-3"/>
                    </w:rPr>
                    <w:t>me. </w:t>
                  </w:r>
                  <w:r>
                    <w:rPr/>
                    <w:t>I </w:t>
                  </w:r>
                  <w:r>
                    <w:rPr>
                      <w:spacing w:val="-3"/>
                    </w:rPr>
                    <w:t>soon </w:t>
                  </w:r>
                  <w:r>
                    <w:rPr/>
                    <w:t>got into </w:t>
                  </w:r>
                  <w:r>
                    <w:rPr>
                      <w:spacing w:val="-3"/>
                    </w:rPr>
                    <w:t>the </w:t>
                  </w:r>
                  <w:r>
                    <w:rPr/>
                    <w:t>habit </w:t>
                  </w:r>
                  <w:r>
                    <w:rPr>
                      <w:spacing w:val="2"/>
                    </w:rPr>
                    <w:t>of </w:t>
                  </w:r>
                  <w:r>
                    <w:rPr>
                      <w:spacing w:val="-3"/>
                    </w:rPr>
                    <w:t>lying, </w:t>
                  </w:r>
                  <w:r>
                    <w:rPr/>
                    <w:t>be­ </w:t>
                  </w:r>
                  <w:r>
                    <w:rPr>
                      <w:spacing w:val="-6"/>
                    </w:rPr>
                    <w:t>cause </w:t>
                  </w:r>
                  <w:r>
                    <w:rPr/>
                    <w:t>a </w:t>
                  </w:r>
                  <w:r>
                    <w:rPr>
                      <w:spacing w:val="-3"/>
                    </w:rPr>
                    <w:t>clever </w:t>
                  </w:r>
                  <w:r>
                    <w:rPr>
                      <w:spacing w:val="-5"/>
                    </w:rPr>
                    <w:t>lie </w:t>
                  </w:r>
                  <w:r>
                    <w:rPr>
                      <w:spacing w:val="-6"/>
                    </w:rPr>
                    <w:t>was </w:t>
                  </w:r>
                  <w:r>
                    <w:rPr/>
                    <w:t>not </w:t>
                  </w:r>
                  <w:r>
                    <w:rPr>
                      <w:spacing w:val="-3"/>
                    </w:rPr>
                    <w:t>counted </w:t>
                  </w:r>
                  <w:r>
                    <w:rPr>
                      <w:spacing w:val="-4"/>
                    </w:rPr>
                    <w:t>among </w:t>
                  </w:r>
                  <w:r>
                    <w:rPr>
                      <w:spacing w:val="-2"/>
                    </w:rPr>
                    <w:t>our </w:t>
                  </w:r>
                  <w:r>
                    <w:rPr>
                      <w:spacing w:val="-3"/>
                    </w:rPr>
                    <w:t>cadets </w:t>
                  </w:r>
                  <w:r>
                    <w:rPr>
                      <w:spacing w:val="-5"/>
                    </w:rPr>
                    <w:t>as </w:t>
                  </w:r>
                  <w:r>
                    <w:rPr/>
                    <w:t>a vice, but </w:t>
                  </w:r>
                  <w:r>
                    <w:rPr>
                      <w:spacing w:val="-6"/>
                    </w:rPr>
                    <w:t>was </w:t>
                  </w:r>
                  <w:r>
                    <w:rPr>
                      <w:spacing w:val="-5"/>
                    </w:rPr>
                    <w:t>unanimously</w:t>
                  </w:r>
                  <w:r>
                    <w:rPr>
                      <w:spacing w:val="33"/>
                    </w:rPr>
                    <w:t> </w:t>
                  </w:r>
                  <w:r>
                    <w:rPr>
                      <w:spacing w:val="-3"/>
                    </w:rPr>
                    <w:t>approved.</w:t>
                  </w:r>
                </w:p>
              </w:txbxContent>
            </v:textbox>
            <w10:wrap type="none"/>
          </v:shape>
        </w:pict>
      </w:r>
      <w:r>
        <w:rPr/>
        <w:drawing>
          <wp:anchor distT="0" distB="0" distL="0" distR="0" allowOverlap="1" layoutInCell="1" locked="0" behindDoc="1" simplePos="0" relativeHeight="268180151">
            <wp:simplePos x="0" y="0"/>
            <wp:positionH relativeFrom="page">
              <wp:posOffset>0</wp:posOffset>
            </wp:positionH>
            <wp:positionV relativeFrom="page">
              <wp:posOffset>0</wp:posOffset>
            </wp:positionV>
            <wp:extent cx="5047605" cy="7778496"/>
            <wp:effectExtent l="0" t="0" r="0" b="0"/>
            <wp:wrapNone/>
            <wp:docPr id="33" name="image21.png" descr=""/>
            <wp:cNvGraphicFramePr>
              <a:graphicFrameLocks noChangeAspect="1"/>
            </wp:cNvGraphicFramePr>
            <a:graphic>
              <a:graphicData uri="http://schemas.openxmlformats.org/drawingml/2006/picture">
                <pic:pic>
                  <pic:nvPicPr>
                    <pic:cNvPr id="34" name="image21.png"/>
                    <pic:cNvPicPr/>
                  </pic:nvPicPr>
                  <pic:blipFill>
                    <a:blip r:embed="rId25"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5280"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5"/>
                    <w:rPr>
                      <w:rFonts w:ascii="Times New Roman"/>
                      <w:sz w:val="32"/>
                    </w:rPr>
                  </w:pPr>
                </w:p>
                <w:p>
                  <w:pPr>
                    <w:tabs>
                      <w:tab w:pos="2737" w:val="left" w:leader="none"/>
                      <w:tab w:pos="6914" w:val="right" w:leader="none"/>
                    </w:tabs>
                    <w:spacing w:before="0"/>
                    <w:ind w:left="1080" w:right="0" w:firstLine="0"/>
                    <w:jc w:val="left"/>
                    <w:rPr>
                      <w:sz w:val="18"/>
                    </w:rPr>
                  </w:pPr>
                  <w:r>
                    <w:rPr>
                      <w:spacing w:val="6"/>
                      <w:sz w:val="12"/>
                    </w:rPr>
                    <w:t>CH</w:t>
                  </w:r>
                  <w:r>
                    <w:rPr>
                      <w:spacing w:val="-19"/>
                      <w:sz w:val="12"/>
                    </w:rPr>
                    <w:t> </w:t>
                  </w:r>
                  <w:r>
                    <w:rPr>
                      <w:spacing w:val="8"/>
                      <w:sz w:val="12"/>
                    </w:rPr>
                    <w:t>AP. </w:t>
                  </w:r>
                  <w:r>
                    <w:rPr>
                      <w:spacing w:val="20"/>
                      <w:sz w:val="12"/>
                    </w:rPr>
                    <w:t> </w:t>
                  </w:r>
                  <w:r>
                    <w:rPr>
                      <w:sz w:val="12"/>
                    </w:rPr>
                    <w:t>1</w:t>
                    <w:tab/>
                  </w:r>
                  <w:r>
                    <w:rPr>
                      <w:b/>
                      <w:spacing w:val="7"/>
                      <w:position w:val="1"/>
                      <w:sz w:val="16"/>
                    </w:rPr>
                    <w:t>THE  </w:t>
                  </w:r>
                  <w:r>
                    <w:rPr>
                      <w:b/>
                      <w:spacing w:val="8"/>
                      <w:position w:val="1"/>
                      <w:sz w:val="16"/>
                    </w:rPr>
                    <w:t>BIRTH  </w:t>
                  </w:r>
                  <w:r>
                    <w:rPr>
                      <w:b/>
                      <w:position w:val="1"/>
                      <w:sz w:val="16"/>
                    </w:rPr>
                    <w:t>OF </w:t>
                  </w:r>
                  <w:r>
                    <w:rPr>
                      <w:b/>
                      <w:spacing w:val="9"/>
                      <w:position w:val="1"/>
                      <w:sz w:val="16"/>
                    </w:rPr>
                    <w:t> </w:t>
                  </w:r>
                  <w:r>
                    <w:rPr>
                      <w:b/>
                      <w:position w:val="1"/>
                      <w:sz w:val="16"/>
                    </w:rPr>
                    <w:t>A </w:t>
                  </w:r>
                  <w:r>
                    <w:rPr>
                      <w:b/>
                      <w:spacing w:val="16"/>
                      <w:position w:val="1"/>
                      <w:sz w:val="16"/>
                    </w:rPr>
                    <w:t> </w:t>
                  </w:r>
                  <w:r>
                    <w:rPr>
                      <w:b/>
                      <w:spacing w:val="8"/>
                      <w:position w:val="1"/>
                      <w:sz w:val="16"/>
                    </w:rPr>
                    <w:t>REBEL</w:t>
                  </w:r>
                  <w:r>
                    <w:rPr>
                      <w:rFonts w:ascii="Times New Roman"/>
                      <w:spacing w:val="8"/>
                      <w:sz w:val="18"/>
                    </w:rPr>
                    <w:tab/>
                  </w:r>
                  <w:r>
                    <w:rPr>
                      <w:spacing w:val="-13"/>
                      <w:sz w:val="18"/>
                    </w:rPr>
                    <w:t>11</w:t>
                  </w:r>
                </w:p>
                <w:p>
                  <w:pPr>
                    <w:pStyle w:val="BodyText"/>
                    <w:spacing w:line="249" w:lineRule="auto" w:before="112"/>
                    <w:ind w:left="1070" w:right="1015" w:firstLine="8"/>
                    <w:jc w:val="both"/>
                  </w:pPr>
                  <w:r>
                    <w:rPr/>
                    <w:t>This </w:t>
                  </w:r>
                  <w:r>
                    <w:rPr>
                      <w:spacing w:val="2"/>
                    </w:rPr>
                    <w:t>naïve </w:t>
                  </w:r>
                  <w:r>
                    <w:rPr/>
                    <w:t>and rather smug </w:t>
                  </w:r>
                  <w:r>
                    <w:rPr>
                      <w:spacing w:val="4"/>
                    </w:rPr>
                    <w:t>indictment may, </w:t>
                  </w:r>
                  <w:r>
                    <w:rPr/>
                    <w:t>perhaps, be taken  </w:t>
                  </w:r>
                  <w:r>
                    <w:rPr>
                      <w:spacing w:val="3"/>
                    </w:rPr>
                    <w:t>at </w:t>
                  </w:r>
                  <w:r>
                    <w:rPr>
                      <w:spacing w:val="-3"/>
                    </w:rPr>
                    <w:t>less </w:t>
                  </w:r>
                  <w:r>
                    <w:rPr>
                      <w:spacing w:val="2"/>
                    </w:rPr>
                    <w:t>than </w:t>
                  </w:r>
                  <w:r>
                    <w:rPr/>
                    <w:t>its </w:t>
                  </w:r>
                  <w:r>
                    <w:rPr>
                      <w:spacing w:val="2"/>
                    </w:rPr>
                    <w:t>face value. The </w:t>
                  </w:r>
                  <w:r>
                    <w:rPr>
                      <w:spacing w:val="3"/>
                    </w:rPr>
                    <w:t>only known </w:t>
                  </w:r>
                  <w:r>
                    <w:rPr/>
                    <w:t>irregularities o f </w:t>
                  </w:r>
                  <w:r>
                    <w:rPr>
                      <w:spacing w:val="2"/>
                    </w:rPr>
                    <w:t>Michael’s </w:t>
                  </w:r>
                  <w:r>
                    <w:rPr/>
                    <w:t>career as a </w:t>
                  </w:r>
                  <w:r>
                    <w:rPr>
                      <w:spacing w:val="3"/>
                    </w:rPr>
                    <w:t>cadet </w:t>
                  </w:r>
                  <w:r>
                    <w:rPr/>
                    <w:t>were o f a financial order. </w:t>
                  </w:r>
                  <w:r>
                    <w:rPr>
                      <w:spacing w:val="5"/>
                    </w:rPr>
                    <w:t>He </w:t>
                  </w:r>
                  <w:r>
                    <w:rPr>
                      <w:spacing w:val="6"/>
                    </w:rPr>
                    <w:t>bor­</w:t>
                  </w:r>
                  <w:r>
                    <w:rPr>
                      <w:spacing w:val="64"/>
                    </w:rPr>
                    <w:t> </w:t>
                  </w:r>
                  <w:r>
                    <w:rPr>
                      <w:spacing w:val="3"/>
                    </w:rPr>
                    <w:t>rowed </w:t>
                  </w:r>
                  <w:r>
                    <w:rPr>
                      <w:spacing w:val="2"/>
                    </w:rPr>
                    <w:t>right and </w:t>
                  </w:r>
                  <w:r>
                    <w:rPr>
                      <w:spacing w:val="3"/>
                    </w:rPr>
                    <w:t>left— </w:t>
                  </w:r>
                  <w:r>
                    <w:rPr/>
                    <w:t>a pleasant </w:t>
                  </w:r>
                  <w:r>
                    <w:rPr>
                      <w:spacing w:val="4"/>
                    </w:rPr>
                    <w:t>habit </w:t>
                  </w:r>
                  <w:r>
                    <w:rPr/>
                    <w:t>which clung to him </w:t>
                  </w:r>
                  <w:r>
                    <w:rPr>
                      <w:spacing w:val="4"/>
                    </w:rPr>
                    <w:t>throughout </w:t>
                  </w:r>
                  <w:r>
                    <w:rPr/>
                    <w:t>his life— and </w:t>
                  </w:r>
                  <w:r>
                    <w:rPr>
                      <w:spacing w:val="3"/>
                    </w:rPr>
                    <w:t>gave </w:t>
                  </w:r>
                  <w:r>
                    <w:rPr>
                      <w:spacing w:val="4"/>
                    </w:rPr>
                    <w:t>exorbitant </w:t>
                  </w:r>
                  <w:r>
                    <w:rPr/>
                    <w:t>notes o f hand to </w:t>
                  </w:r>
                  <w:r>
                    <w:rPr>
                      <w:spacing w:val="2"/>
                    </w:rPr>
                    <w:t>money-lenders </w:t>
                  </w:r>
                  <w:r>
                    <w:rPr/>
                    <w:t>in return </w:t>
                  </w:r>
                  <w:r>
                    <w:rPr>
                      <w:spacing w:val="3"/>
                    </w:rPr>
                    <w:t>for ready </w:t>
                  </w:r>
                  <w:r>
                    <w:rPr/>
                    <w:t>cash.  </w:t>
                  </w:r>
                  <w:r>
                    <w:rPr>
                      <w:spacing w:val="2"/>
                    </w:rPr>
                    <w:t>During </w:t>
                  </w:r>
                  <w:r>
                    <w:rPr>
                      <w:spacing w:val="-3"/>
                    </w:rPr>
                    <w:t>his </w:t>
                  </w:r>
                  <w:r>
                    <w:rPr/>
                    <w:t>three years  at the </w:t>
                  </w:r>
                  <w:r>
                    <w:rPr>
                      <w:spacing w:val="3"/>
                    </w:rPr>
                    <w:t>Artillery </w:t>
                  </w:r>
                  <w:r>
                    <w:rPr>
                      <w:spacing w:val="4"/>
                    </w:rPr>
                    <w:t>School </w:t>
                  </w:r>
                  <w:r>
                    <w:rPr/>
                    <w:t>he ran up </w:t>
                  </w:r>
                  <w:r>
                    <w:rPr>
                      <w:spacing w:val="3"/>
                    </w:rPr>
                    <w:t>debts— </w:t>
                  </w:r>
                  <w:r>
                    <w:rPr/>
                    <w:t>apart from those which </w:t>
                  </w:r>
                  <w:r>
                    <w:rPr>
                      <w:spacing w:val="-3"/>
                    </w:rPr>
                    <w:t>his </w:t>
                  </w:r>
                  <w:r>
                    <w:rPr>
                      <w:spacing w:val="4"/>
                    </w:rPr>
                    <w:t>father’s </w:t>
                  </w:r>
                  <w:r>
                    <w:rPr/>
                    <w:t>friends in Petersburg </w:t>
                  </w:r>
                  <w:r>
                    <w:rPr>
                      <w:spacing w:val="3"/>
                    </w:rPr>
                    <w:t>quietly paid— </w:t>
                  </w:r>
                  <w:r>
                    <w:rPr>
                      <w:spacing w:val="2"/>
                    </w:rPr>
                    <w:t>to </w:t>
                  </w:r>
                  <w:r>
                    <w:rPr/>
                    <w:t>a respectable </w:t>
                  </w:r>
                  <w:r>
                    <w:rPr>
                      <w:spacing w:val="5"/>
                    </w:rPr>
                    <w:t>total </w:t>
                  </w:r>
                  <w:r>
                    <w:rPr/>
                    <w:t>o f </w:t>
                  </w:r>
                  <w:r>
                    <w:rPr>
                      <w:spacing w:val="-5"/>
                    </w:rPr>
                    <w:t>1900 </w:t>
                  </w:r>
                  <w:r>
                    <w:rPr/>
                    <w:t>roubles. </w:t>
                  </w:r>
                  <w:r>
                    <w:rPr>
                      <w:spacing w:val="2"/>
                    </w:rPr>
                    <w:t>His scholastic achievements </w:t>
                  </w:r>
                  <w:r>
                    <w:rPr/>
                    <w:t>were </w:t>
                  </w:r>
                  <w:r>
                    <w:rPr>
                      <w:spacing w:val="4"/>
                    </w:rPr>
                    <w:t>un­ </w:t>
                  </w:r>
                  <w:r>
                    <w:rPr/>
                    <w:t>distinguished, </w:t>
                  </w:r>
                  <w:r>
                    <w:rPr>
                      <w:spacing w:val="3"/>
                    </w:rPr>
                    <w:t>though </w:t>
                  </w:r>
                  <w:r>
                    <w:rPr/>
                    <w:t>he carried </w:t>
                  </w:r>
                  <w:r>
                    <w:rPr>
                      <w:spacing w:val="4"/>
                    </w:rPr>
                    <w:t>away </w:t>
                  </w:r>
                  <w:r>
                    <w:rPr/>
                    <w:t>with him some </w:t>
                  </w:r>
                  <w:r>
                    <w:rPr>
                      <w:spacing w:val="2"/>
                    </w:rPr>
                    <w:t>knowledge </w:t>
                  </w:r>
                  <w:r>
                    <w:rPr/>
                    <w:t>o f higher </w:t>
                  </w:r>
                  <w:r>
                    <w:rPr>
                      <w:spacing w:val="2"/>
                    </w:rPr>
                    <w:t>mathematics </w:t>
                  </w:r>
                  <w:r>
                    <w:rPr/>
                    <w:t>and a </w:t>
                  </w:r>
                  <w:r>
                    <w:rPr>
                      <w:spacing w:val="4"/>
                    </w:rPr>
                    <w:t>capacity </w:t>
                  </w:r>
                  <w:r>
                    <w:rPr>
                      <w:spacing w:val="3"/>
                    </w:rPr>
                    <w:t>for </w:t>
                  </w:r>
                  <w:r>
                    <w:rPr>
                      <w:spacing w:val="4"/>
                    </w:rPr>
                    <w:t>vivid </w:t>
                  </w:r>
                  <w:r>
                    <w:rPr/>
                    <w:t>and </w:t>
                  </w:r>
                  <w:r>
                    <w:rPr>
                      <w:spacing w:val="2"/>
                    </w:rPr>
                    <w:t>vigorous </w:t>
                  </w:r>
                  <w:r>
                    <w:rPr/>
                    <w:t>writing. Michael </w:t>
                  </w:r>
                  <w:r>
                    <w:rPr>
                      <w:spacing w:val="3"/>
                    </w:rPr>
                    <w:t>boasted that </w:t>
                  </w:r>
                  <w:r>
                    <w:rPr/>
                    <w:t>he </w:t>
                  </w:r>
                  <w:r>
                    <w:rPr>
                      <w:spacing w:val="2"/>
                    </w:rPr>
                    <w:t>never </w:t>
                  </w:r>
                  <w:r>
                    <w:rPr>
                      <w:spacing w:val="3"/>
                    </w:rPr>
                    <w:t>worked </w:t>
                  </w:r>
                  <w:r>
                    <w:rPr/>
                    <w:t>until the </w:t>
                  </w:r>
                  <w:r>
                    <w:rPr>
                      <w:spacing w:val="3"/>
                    </w:rPr>
                    <w:t>month </w:t>
                  </w:r>
                  <w:r>
                    <w:rPr>
                      <w:spacing w:val="2"/>
                    </w:rPr>
                    <w:t>before </w:t>
                  </w:r>
                  <w:r>
                    <w:rPr/>
                    <w:t>an </w:t>
                  </w:r>
                  <w:r>
                    <w:rPr>
                      <w:spacing w:val="3"/>
                    </w:rPr>
                    <w:t>examination, </w:t>
                  </w:r>
                  <w:r>
                    <w:rPr/>
                    <w:t>and then sat up all </w:t>
                  </w:r>
                  <w:r>
                    <w:rPr>
                      <w:spacing w:val="2"/>
                    </w:rPr>
                    <w:t>night </w:t>
                  </w:r>
                  <w:r>
                    <w:rPr>
                      <w:spacing w:val="3"/>
                    </w:rPr>
                    <w:t>for </w:t>
                  </w:r>
                  <w:r>
                    <w:rPr>
                      <w:spacing w:val="4"/>
                    </w:rPr>
                    <w:t>two </w:t>
                  </w:r>
                  <w:r>
                    <w:rPr>
                      <w:spacing w:val="2"/>
                    </w:rPr>
                    <w:t>or </w:t>
                  </w:r>
                  <w:r>
                    <w:rPr/>
                    <w:t>three weeks on end </w:t>
                  </w:r>
                  <w:r>
                    <w:rPr>
                      <w:spacing w:val="2"/>
                    </w:rPr>
                    <w:t>to make </w:t>
                  </w:r>
                  <w:r>
                    <w:rPr/>
                    <w:t>up the </w:t>
                  </w:r>
                  <w:r>
                    <w:rPr>
                      <w:spacing w:val="2"/>
                    </w:rPr>
                    <w:t>lost </w:t>
                  </w:r>
                  <w:r>
                    <w:rPr>
                      <w:spacing w:val="3"/>
                    </w:rPr>
                    <w:t>ground. </w:t>
                  </w:r>
                  <w:r>
                    <w:rPr>
                      <w:spacing w:val="6"/>
                    </w:rPr>
                    <w:t>It </w:t>
                  </w:r>
                  <w:r>
                    <w:rPr/>
                    <w:t>was a characteristic </w:t>
                  </w:r>
                  <w:r>
                    <w:rPr>
                      <w:spacing w:val="4"/>
                    </w:rPr>
                    <w:t>method. Reinforced </w:t>
                  </w:r>
                  <w:r>
                    <w:rPr>
                      <w:spacing w:val="5"/>
                    </w:rPr>
                    <w:t>by </w:t>
                  </w:r>
                  <w:r>
                    <w:rPr/>
                    <w:t>his  </w:t>
                  </w:r>
                  <w:r>
                    <w:rPr>
                      <w:spacing w:val="3"/>
                    </w:rPr>
                    <w:t>native  </w:t>
                  </w:r>
                  <w:r>
                    <w:rPr/>
                    <w:t>intelligence,  it  enabled  him to pass his final </w:t>
                  </w:r>
                  <w:r>
                    <w:rPr>
                      <w:spacing w:val="3"/>
                    </w:rPr>
                    <w:t>examination at </w:t>
                  </w:r>
                  <w:r>
                    <w:rPr/>
                    <w:t>the </w:t>
                  </w:r>
                  <w:r>
                    <w:rPr>
                      <w:spacing w:val="2"/>
                    </w:rPr>
                    <w:t>end </w:t>
                  </w:r>
                  <w:r>
                    <w:rPr/>
                    <w:t>o f the third </w:t>
                  </w:r>
                  <w:r>
                    <w:rPr>
                      <w:spacing w:val="2"/>
                    </w:rPr>
                    <w:t>year; </w:t>
                  </w:r>
                  <w:r>
                    <w:rPr/>
                    <w:t>and in </w:t>
                  </w:r>
                  <w:r>
                    <w:rPr>
                      <w:spacing w:val="3"/>
                    </w:rPr>
                    <w:t>January  </w:t>
                  </w:r>
                  <w:r>
                    <w:rPr>
                      <w:spacing w:val="-5"/>
                    </w:rPr>
                    <w:t>1833  </w:t>
                  </w:r>
                  <w:r>
                    <w:rPr/>
                    <w:t>he was </w:t>
                  </w:r>
                  <w:r>
                    <w:rPr>
                      <w:spacing w:val="3"/>
                    </w:rPr>
                    <w:t>gazetted </w:t>
                  </w:r>
                  <w:r>
                    <w:rPr/>
                    <w:t>an ensign in the  </w:t>
                  </w:r>
                  <w:r>
                    <w:rPr>
                      <w:spacing w:val="3"/>
                    </w:rPr>
                    <w:t> </w:t>
                  </w:r>
                  <w:r>
                    <w:rPr>
                      <w:spacing w:val="2"/>
                    </w:rPr>
                    <w:t>artillery.1</w:t>
                  </w:r>
                </w:p>
                <w:p>
                  <w:pPr>
                    <w:pStyle w:val="BodyText"/>
                    <w:spacing w:line="252" w:lineRule="auto" w:before="4"/>
                    <w:ind w:left="1066" w:right="1008" w:firstLine="218"/>
                    <w:jc w:val="both"/>
                  </w:pPr>
                  <w:r>
                    <w:rPr>
                      <w:spacing w:val="2"/>
                    </w:rPr>
                    <w:t>The </w:t>
                  </w:r>
                  <w:r>
                    <w:rPr>
                      <w:spacing w:val="5"/>
                    </w:rPr>
                    <w:t>young </w:t>
                  </w:r>
                  <w:r>
                    <w:rPr/>
                    <w:t>ensign was </w:t>
                  </w:r>
                  <w:r>
                    <w:rPr>
                      <w:spacing w:val="2"/>
                    </w:rPr>
                    <w:t>still </w:t>
                  </w:r>
                  <w:r>
                    <w:rPr/>
                    <w:t>required </w:t>
                  </w:r>
                  <w:r>
                    <w:rPr>
                      <w:spacing w:val="3"/>
                    </w:rPr>
                    <w:t>to attend </w:t>
                  </w:r>
                  <w:r>
                    <w:rPr/>
                    <w:t>courses </w:t>
                  </w:r>
                  <w:r>
                    <w:rPr>
                      <w:spacing w:val="2"/>
                    </w:rPr>
                    <w:t>at </w:t>
                  </w:r>
                  <w:r>
                    <w:rPr/>
                    <w:t>the </w:t>
                  </w:r>
                  <w:r>
                    <w:rPr>
                      <w:spacing w:val="2"/>
                    </w:rPr>
                    <w:t>Artillery </w:t>
                  </w:r>
                  <w:r>
                    <w:rPr>
                      <w:spacing w:val="4"/>
                    </w:rPr>
                    <w:t>School. </w:t>
                  </w:r>
                  <w:r>
                    <w:rPr>
                      <w:spacing w:val="7"/>
                    </w:rPr>
                    <w:t>But </w:t>
                  </w:r>
                  <w:r>
                    <w:rPr>
                      <w:spacing w:val="3"/>
                    </w:rPr>
                    <w:t>having </w:t>
                  </w:r>
                  <w:r>
                    <w:rPr>
                      <w:spacing w:val="4"/>
                    </w:rPr>
                    <w:t>obtained </w:t>
                  </w:r>
                  <w:r>
                    <w:rPr/>
                    <w:t>his </w:t>
                  </w:r>
                  <w:r>
                    <w:rPr>
                      <w:spacing w:val="2"/>
                    </w:rPr>
                    <w:t>commission, </w:t>
                  </w:r>
                  <w:r>
                    <w:rPr/>
                    <w:t>he </w:t>
                  </w:r>
                  <w:r>
                    <w:rPr>
                      <w:spacing w:val="3"/>
                    </w:rPr>
                    <w:t>could </w:t>
                  </w:r>
                  <w:r>
                    <w:rPr/>
                    <w:t>live where he pleased; and he </w:t>
                  </w:r>
                  <w:r>
                    <w:rPr>
                      <w:spacing w:val="2"/>
                    </w:rPr>
                    <w:t>returned, after </w:t>
                  </w:r>
                  <w:r>
                    <w:rPr/>
                    <w:t>three </w:t>
                  </w:r>
                  <w:r>
                    <w:rPr>
                      <w:spacing w:val="4"/>
                    </w:rPr>
                    <w:t>years’ </w:t>
                  </w:r>
                  <w:r>
                    <w:rPr>
                      <w:spacing w:val="2"/>
                    </w:rPr>
                    <w:t>interval, to </w:t>
                  </w:r>
                  <w:r>
                    <w:rPr/>
                    <w:t>the house o f </w:t>
                  </w:r>
                  <w:r>
                    <w:rPr>
                      <w:spacing w:val="3"/>
                    </w:rPr>
                    <w:t>Uncle </w:t>
                  </w:r>
                  <w:r>
                    <w:rPr/>
                    <w:t>and </w:t>
                  </w:r>
                  <w:r>
                    <w:rPr>
                      <w:spacing w:val="7"/>
                    </w:rPr>
                    <w:t>Aunt </w:t>
                  </w:r>
                  <w:r>
                    <w:rPr>
                      <w:spacing w:val="6"/>
                    </w:rPr>
                    <w:t>Nilov </w:t>
                  </w:r>
                  <w:r>
                    <w:rPr/>
                    <w:t>with a sense </w:t>
                  </w:r>
                  <w:r>
                    <w:rPr>
                      <w:spacing w:val="11"/>
                    </w:rPr>
                    <w:t>of </w:t>
                  </w:r>
                  <w:r>
                    <w:rPr/>
                    <w:t>freedom regained </w:t>
                  </w:r>
                  <w:r>
                    <w:rPr>
                      <w:spacing w:val="2"/>
                    </w:rPr>
                    <w:t>and </w:t>
                  </w:r>
                  <w:r>
                    <w:rPr>
                      <w:spacing w:val="5"/>
                    </w:rPr>
                    <w:t>manhood </w:t>
                  </w:r>
                  <w:r>
                    <w:rPr>
                      <w:spacing w:val="3"/>
                    </w:rPr>
                    <w:t>achieved. </w:t>
                  </w:r>
                  <w:r>
                    <w:rPr/>
                    <w:t>One thing </w:t>
                  </w:r>
                  <w:r>
                    <w:rPr>
                      <w:spacing w:val="2"/>
                    </w:rPr>
                    <w:t>only </w:t>
                  </w:r>
                  <w:r>
                    <w:rPr/>
                    <w:t>was </w:t>
                  </w:r>
                  <w:r>
                    <w:rPr>
                      <w:spacing w:val="2"/>
                    </w:rPr>
                    <w:t>lacking; </w:t>
                  </w:r>
                  <w:r>
                    <w:rPr/>
                    <w:t>and this, within </w:t>
                  </w:r>
                  <w:r>
                    <w:rPr>
                      <w:spacing w:val="-3"/>
                    </w:rPr>
                    <w:t>less </w:t>
                  </w:r>
                  <w:r>
                    <w:rPr/>
                    <w:t>than a </w:t>
                  </w:r>
                  <w:r>
                    <w:rPr>
                      <w:spacing w:val="4"/>
                    </w:rPr>
                    <w:t>month </w:t>
                  </w:r>
                  <w:r>
                    <w:rPr/>
                    <w:t>o f his </w:t>
                  </w:r>
                  <w:r>
                    <w:rPr>
                      <w:spacing w:val="4"/>
                    </w:rPr>
                    <w:t>exit </w:t>
                  </w:r>
                  <w:r>
                    <w:rPr/>
                    <w:t>from the </w:t>
                  </w:r>
                  <w:r>
                    <w:rPr>
                      <w:b/>
                      <w:sz w:val="17"/>
                    </w:rPr>
                    <w:t>school, he had achieved. </w:t>
                  </w:r>
                  <w:r>
                    <w:rPr>
                      <w:spacing w:val="6"/>
                    </w:rPr>
                    <w:t>He </w:t>
                  </w:r>
                  <w:r>
                    <w:rPr>
                      <w:spacing w:val="2"/>
                    </w:rPr>
                    <w:t>fell </w:t>
                  </w:r>
                  <w:r>
                    <w:rPr>
                      <w:b/>
                      <w:sz w:val="17"/>
                    </w:rPr>
                    <w:t>in love with a </w:t>
                  </w:r>
                  <w:r>
                    <w:rPr>
                      <w:b/>
                      <w:spacing w:val="2"/>
                      <w:sz w:val="17"/>
                    </w:rPr>
                    <w:t>distant </w:t>
                  </w:r>
                  <w:r>
                    <w:rPr>
                      <w:b/>
                      <w:spacing w:val="-2"/>
                      <w:sz w:val="17"/>
                    </w:rPr>
                    <w:t>cousin </w:t>
                  </w:r>
                  <w:r>
                    <w:rPr>
                      <w:spacing w:val="2"/>
                    </w:rPr>
                    <w:t>slightly </w:t>
                  </w:r>
                  <w:r>
                    <w:rPr>
                      <w:spacing w:val="4"/>
                    </w:rPr>
                    <w:t>younger </w:t>
                  </w:r>
                  <w:r>
                    <w:rPr/>
                    <w:t>than himself, Marie </w:t>
                  </w:r>
                  <w:r>
                    <w:rPr>
                      <w:spacing w:val="8"/>
                    </w:rPr>
                    <w:t>Voyekov, </w:t>
                  </w:r>
                  <w:r>
                    <w:rPr>
                      <w:spacing w:val="3"/>
                    </w:rPr>
                    <w:t>who </w:t>
                  </w:r>
                  <w:r>
                    <w:rPr/>
                    <w:t>was </w:t>
                  </w:r>
                  <w:r>
                    <w:rPr>
                      <w:spacing w:val="3"/>
                    </w:rPr>
                    <w:t>spend­ </w:t>
                  </w:r>
                  <w:r>
                    <w:rPr/>
                    <w:t>ing the </w:t>
                  </w:r>
                  <w:r>
                    <w:rPr>
                      <w:spacing w:val="2"/>
                    </w:rPr>
                    <w:t>winter </w:t>
                  </w:r>
                  <w:r>
                    <w:rPr/>
                    <w:t>in </w:t>
                  </w:r>
                  <w:r>
                    <w:rPr>
                      <w:spacing w:val="2"/>
                    </w:rPr>
                    <w:t>Petersburg. </w:t>
                  </w:r>
                  <w:r>
                    <w:rPr/>
                    <w:t>Michael </w:t>
                  </w:r>
                  <w:r>
                    <w:rPr>
                      <w:spacing w:val="4"/>
                    </w:rPr>
                    <w:t>became </w:t>
                  </w:r>
                  <w:r>
                    <w:rPr/>
                    <w:t>a </w:t>
                  </w:r>
                  <w:r>
                    <w:rPr>
                      <w:spacing w:val="3"/>
                    </w:rPr>
                    <w:t>daily visitor at </w:t>
                  </w:r>
                  <w:r>
                    <w:rPr/>
                    <w:t>the house. </w:t>
                  </w:r>
                  <w:r>
                    <w:rPr>
                      <w:spacing w:val="5"/>
                    </w:rPr>
                    <w:t>He </w:t>
                  </w:r>
                  <w:r>
                    <w:rPr/>
                    <w:t>read </w:t>
                  </w:r>
                  <w:r>
                    <w:rPr>
                      <w:spacing w:val="2"/>
                    </w:rPr>
                    <w:t>aloud </w:t>
                  </w:r>
                  <w:r>
                    <w:rPr>
                      <w:spacing w:val="3"/>
                    </w:rPr>
                    <w:t>to </w:t>
                  </w:r>
                  <w:r>
                    <w:rPr/>
                    <w:t>Marie while she sewed. </w:t>
                  </w:r>
                  <w:r>
                    <w:rPr>
                      <w:spacing w:val="5"/>
                    </w:rPr>
                    <w:t>They </w:t>
                  </w:r>
                  <w:r>
                    <w:rPr/>
                    <w:t>argued which </w:t>
                  </w:r>
                  <w:r>
                    <w:rPr>
                      <w:spacing w:val="2"/>
                    </w:rPr>
                    <w:t>had given more to mankind— art </w:t>
                  </w:r>
                  <w:r>
                    <w:rPr>
                      <w:spacing w:val="4"/>
                    </w:rPr>
                    <w:t>or </w:t>
                  </w:r>
                  <w:r>
                    <w:rPr/>
                    <w:t>music. </w:t>
                  </w:r>
                  <w:r>
                    <w:rPr>
                      <w:spacing w:val="5"/>
                    </w:rPr>
                    <w:t>They </w:t>
                  </w:r>
                  <w:r>
                    <w:rPr>
                      <w:spacing w:val="2"/>
                    </w:rPr>
                    <w:t>dis­ </w:t>
                  </w:r>
                  <w:r>
                    <w:rPr/>
                    <w:t>cussed such </w:t>
                  </w:r>
                  <w:r>
                    <w:rPr>
                      <w:spacing w:val="3"/>
                    </w:rPr>
                    <w:t>tender subjects </w:t>
                  </w:r>
                  <w:r>
                    <w:rPr>
                      <w:spacing w:val="-3"/>
                    </w:rPr>
                    <w:t>as </w:t>
                  </w:r>
                  <w:r>
                    <w:rPr/>
                    <w:t>the meaning o f “ </w:t>
                  </w:r>
                  <w:r>
                    <w:rPr>
                      <w:spacing w:val="4"/>
                    </w:rPr>
                    <w:t>love, </w:t>
                  </w:r>
                  <w:r>
                    <w:rPr>
                      <w:spacing w:val="3"/>
                    </w:rPr>
                    <w:t>exaltation, </w:t>
                  </w:r>
                  <w:r>
                    <w:rPr/>
                    <w:t>sentiment, sensibility (which we  were  careful  </w:t>
                  </w:r>
                  <w:r>
                    <w:rPr>
                      <w:spacing w:val="3"/>
                    </w:rPr>
                    <w:t>to</w:t>
                  </w:r>
                  <w:r>
                    <w:rPr>
                      <w:spacing w:val="58"/>
                    </w:rPr>
                    <w:t> </w:t>
                  </w:r>
                  <w:r>
                    <w:rPr/>
                    <w:t>distinguish from </w:t>
                  </w:r>
                  <w:r>
                    <w:rPr>
                      <w:spacing w:val="3"/>
                    </w:rPr>
                    <w:t>sentimentality), </w:t>
                  </w:r>
                  <w:r>
                    <w:rPr/>
                    <w:t>and a </w:t>
                  </w:r>
                  <w:r>
                    <w:rPr>
                      <w:spacing w:val="2"/>
                    </w:rPr>
                    <w:t>thousand </w:t>
                  </w:r>
                  <w:r>
                    <w:rPr>
                      <w:spacing w:val="3"/>
                    </w:rPr>
                    <w:t>other things” </w:t>
                  </w:r>
                  <w:r>
                    <w:rPr/>
                    <w:t>.  O f </w:t>
                  </w:r>
                  <w:r>
                    <w:rPr>
                      <w:spacing w:val="3"/>
                    </w:rPr>
                    <w:t>love </w:t>
                  </w:r>
                  <w:r>
                    <w:rPr/>
                    <w:t>in  a </w:t>
                  </w:r>
                  <w:r>
                    <w:rPr>
                      <w:spacing w:val="-3"/>
                    </w:rPr>
                    <w:t>less </w:t>
                  </w:r>
                  <w:r>
                    <w:rPr>
                      <w:spacing w:val="3"/>
                    </w:rPr>
                    <w:t>abstract </w:t>
                  </w:r>
                  <w:r>
                    <w:rPr/>
                    <w:t>form </w:t>
                  </w:r>
                  <w:r>
                    <w:rPr>
                      <w:spacing w:val="4"/>
                    </w:rPr>
                    <w:t>they </w:t>
                  </w:r>
                  <w:r>
                    <w:rPr>
                      <w:spacing w:val="3"/>
                    </w:rPr>
                    <w:t>do </w:t>
                  </w:r>
                  <w:r>
                    <w:rPr>
                      <w:spacing w:val="5"/>
                    </w:rPr>
                    <w:t>not </w:t>
                  </w:r>
                  <w:r>
                    <w:rPr/>
                    <w:t>seem to </w:t>
                  </w:r>
                  <w:r>
                    <w:rPr>
                      <w:spacing w:val="3"/>
                    </w:rPr>
                    <w:t>have </w:t>
                  </w:r>
                  <w:r>
                    <w:rPr>
                      <w:spacing w:val="2"/>
                    </w:rPr>
                    <w:t>spoken; </w:t>
                  </w:r>
                  <w:r>
                    <w:rPr>
                      <w:spacing w:val="4"/>
                    </w:rPr>
                    <w:t>but </w:t>
                  </w:r>
                  <w:r>
                    <w:rPr/>
                    <w:t>Marie was </w:t>
                  </w:r>
                  <w:r>
                    <w:rPr>
                      <w:spacing w:val="4"/>
                    </w:rPr>
                    <w:t>evidently </w:t>
                  </w:r>
                  <w:r>
                    <w:rPr>
                      <w:spacing w:val="5"/>
                    </w:rPr>
                    <w:t>not </w:t>
                  </w:r>
                  <w:r>
                    <w:rPr/>
                    <w:t>displeased with this </w:t>
                  </w:r>
                  <w:r>
                    <w:rPr>
                      <w:spacing w:val="2"/>
                    </w:rPr>
                    <w:t>high-minded </w:t>
                  </w:r>
                  <w:r>
                    <w:rPr>
                      <w:spacing w:val="3"/>
                    </w:rPr>
                    <w:t>wooing. </w:t>
                  </w:r>
                  <w:r>
                    <w:rPr>
                      <w:spacing w:val="5"/>
                    </w:rPr>
                    <w:t>When </w:t>
                  </w:r>
                  <w:r>
                    <w:rPr>
                      <w:spacing w:val="4"/>
                    </w:rPr>
                    <w:t>they </w:t>
                  </w:r>
                  <w:r>
                    <w:rPr>
                      <w:spacing w:val="3"/>
                    </w:rPr>
                    <w:t>went into society </w:t>
                  </w:r>
                  <w:r>
                    <w:rPr>
                      <w:spacing w:val="2"/>
                    </w:rPr>
                    <w:t>together, </w:t>
                  </w:r>
                  <w:r>
                    <w:rPr/>
                    <w:t>he </w:t>
                  </w:r>
                  <w:r>
                    <w:rPr>
                      <w:spacing w:val="2"/>
                    </w:rPr>
                    <w:t>reproached  </w:t>
                  </w:r>
                  <w:r>
                    <w:rPr/>
                    <w:t>her with her coquettishness— and this did </w:t>
                  </w:r>
                  <w:r>
                    <w:rPr>
                      <w:spacing w:val="5"/>
                    </w:rPr>
                    <w:t>not </w:t>
                  </w:r>
                  <w:r>
                    <w:rPr/>
                    <w:t>displease her either. In </w:t>
                  </w:r>
                  <w:r>
                    <w:rPr>
                      <w:spacing w:val="3"/>
                    </w:rPr>
                    <w:t>Lent, </w:t>
                  </w:r>
                  <w:r>
                    <w:rPr/>
                    <w:t>he read </w:t>
                  </w:r>
                  <w:r>
                    <w:rPr>
                      <w:spacing w:val="2"/>
                    </w:rPr>
                    <w:t>to </w:t>
                  </w:r>
                  <w:r>
                    <w:rPr/>
                    <w:t>her the sermons o f Massillon; and  when she  </w:t>
                  </w:r>
                  <w:r>
                    <w:rPr>
                      <w:spacing w:val="5"/>
                    </w:rPr>
                    <w:t>took </w:t>
                  </w:r>
                  <w:r>
                    <w:rPr/>
                    <w:t>her first </w:t>
                  </w:r>
                  <w:r>
                    <w:rPr>
                      <w:spacing w:val="2"/>
                    </w:rPr>
                    <w:t>Communion </w:t>
                  </w:r>
                  <w:r>
                    <w:rPr/>
                    <w:t>in </w:t>
                  </w:r>
                  <w:r>
                    <w:rPr>
                      <w:spacing w:val="8"/>
                    </w:rPr>
                    <w:t>Holy </w:t>
                  </w:r>
                  <w:r>
                    <w:rPr>
                      <w:spacing w:val="4"/>
                    </w:rPr>
                    <w:t>Week, </w:t>
                  </w:r>
                  <w:r>
                    <w:rPr/>
                    <w:t>dressed all in white, he was </w:t>
                  </w:r>
                  <w:r>
                    <w:rPr>
                      <w:spacing w:val="3"/>
                    </w:rPr>
                    <w:t>watching </w:t>
                  </w:r>
                  <w:r>
                    <w:rPr/>
                    <w:t>in the church and “ </w:t>
                  </w:r>
                  <w:r>
                    <w:rPr>
                      <w:spacing w:val="3"/>
                    </w:rPr>
                    <w:t>praying </w:t>
                  </w:r>
                  <w:r>
                    <w:rPr/>
                    <w:t>with </w:t>
                  </w:r>
                  <w:r>
                    <w:rPr>
                      <w:spacing w:val="4"/>
                    </w:rPr>
                    <w:t>extasy </w:t>
                  </w:r>
                  <w:r>
                    <w:rPr>
                      <w:spacing w:val="3"/>
                    </w:rPr>
                    <w:t>for </w:t>
                  </w:r>
                  <w:r>
                    <w:rPr/>
                    <w:t>Marie </w:t>
                  </w:r>
                  <w:r>
                    <w:rPr>
                      <w:spacing w:val="3"/>
                    </w:rPr>
                    <w:t>and for </w:t>
                  </w:r>
                  <w:r>
                    <w:rPr>
                      <w:spacing w:val="-3"/>
                    </w:rPr>
                    <w:t>his </w:t>
                  </w:r>
                  <w:r>
                    <w:rPr>
                      <w:spacing w:val="6"/>
                    </w:rPr>
                    <w:t>family” </w:t>
                  </w:r>
                  <w:r>
                    <w:rPr/>
                    <w:t>. Once </w:t>
                  </w:r>
                  <w:r>
                    <w:rPr>
                      <w:spacing w:val="4"/>
                    </w:rPr>
                    <w:t>they </w:t>
                  </w:r>
                  <w:r>
                    <w:rPr>
                      <w:spacing w:val="3"/>
                    </w:rPr>
                    <w:t>went together </w:t>
                  </w:r>
                  <w:r>
                    <w:rPr/>
                    <w:t>to a </w:t>
                  </w:r>
                  <w:r>
                    <w:rPr>
                      <w:spacing w:val="2"/>
                    </w:rPr>
                    <w:t>concert,</w:t>
                  </w:r>
                  <w:r>
                    <w:rPr>
                      <w:spacing w:val="45"/>
                    </w:rPr>
                    <w:t> </w:t>
                  </w:r>
                  <w:r>
                    <w:rPr/>
                    <w:t>where</w:t>
                  </w:r>
                </w:p>
                <w:p>
                  <w:pPr>
                    <w:spacing w:before="48"/>
                    <w:ind w:left="382" w:right="331" w:firstLine="0"/>
                    <w:jc w:val="center"/>
                    <w:rPr>
                      <w:b/>
                      <w:sz w:val="15"/>
                    </w:rPr>
                  </w:pPr>
                  <w:r>
                    <w:rPr>
                      <w:b/>
                      <w:i/>
                      <w:sz w:val="15"/>
                    </w:rPr>
                    <w:t>1 JSobranie</w:t>
                  </w:r>
                  <w:r>
                    <w:rPr>
                      <w:b/>
                      <w:sz w:val="15"/>
                    </w:rPr>
                    <w:t>,  ed.  Steklov,  i.  110-11;  ii. 106-7.</w:t>
                  </w:r>
                </w:p>
              </w:txbxContent>
            </v:textbox>
            <w10:wrap type="none"/>
          </v:shape>
        </w:pict>
      </w:r>
      <w:r>
        <w:rPr/>
        <w:drawing>
          <wp:anchor distT="0" distB="0" distL="0" distR="0" allowOverlap="1" layoutInCell="1" locked="0" behindDoc="1" simplePos="0" relativeHeight="268180199">
            <wp:simplePos x="0" y="0"/>
            <wp:positionH relativeFrom="page">
              <wp:posOffset>0</wp:posOffset>
            </wp:positionH>
            <wp:positionV relativeFrom="page">
              <wp:posOffset>0</wp:posOffset>
            </wp:positionV>
            <wp:extent cx="5045064" cy="7778496"/>
            <wp:effectExtent l="0" t="0" r="0" b="0"/>
            <wp:wrapNone/>
            <wp:docPr id="35" name="image22.png" descr=""/>
            <wp:cNvGraphicFramePr>
              <a:graphicFrameLocks noChangeAspect="1"/>
            </wp:cNvGraphicFramePr>
            <a:graphic>
              <a:graphicData uri="http://schemas.openxmlformats.org/drawingml/2006/picture">
                <pic:pic>
                  <pic:nvPicPr>
                    <pic:cNvPr id="36" name="image22.png"/>
                    <pic:cNvPicPr/>
                  </pic:nvPicPr>
                  <pic:blipFill>
                    <a:blip r:embed="rId2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5232"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3"/>
                    <w:rPr>
                      <w:rFonts w:ascii="Times New Roman"/>
                      <w:sz w:val="32"/>
                    </w:rPr>
                  </w:pPr>
                </w:p>
                <w:p>
                  <w:pPr>
                    <w:tabs>
                      <w:tab w:pos="2903" w:val="left" w:leader="none"/>
                      <w:tab w:pos="6357" w:val="left" w:leader="none"/>
                    </w:tabs>
                    <w:spacing w:before="0"/>
                    <w:ind w:left="1063" w:right="0" w:firstLine="19"/>
                    <w:jc w:val="both"/>
                    <w:rPr>
                      <w:sz w:val="12"/>
                    </w:rPr>
                  </w:pPr>
                  <w:r>
                    <w:rPr>
                      <w:spacing w:val="-9"/>
                      <w:sz w:val="18"/>
                    </w:rPr>
                    <w:t>12</w:t>
                    <w:tab/>
                  </w:r>
                  <w:r>
                    <w:rPr>
                      <w:b/>
                      <w:spacing w:val="7"/>
                      <w:sz w:val="16"/>
                    </w:rPr>
                    <w:t>THE </w:t>
                  </w:r>
                  <w:r>
                    <w:rPr>
                      <w:b/>
                      <w:spacing w:val="14"/>
                      <w:sz w:val="16"/>
                    </w:rPr>
                    <w:t> </w:t>
                  </w:r>
                  <w:r>
                    <w:rPr>
                      <w:b/>
                      <w:spacing w:val="8"/>
                      <w:sz w:val="16"/>
                    </w:rPr>
                    <w:t>YOUNG</w:t>
                  </w:r>
                  <w:r>
                    <w:rPr>
                      <w:b/>
                      <w:spacing w:val="53"/>
                      <w:sz w:val="16"/>
                    </w:rPr>
                    <w:t> </w:t>
                  </w:r>
                  <w:r>
                    <w:rPr>
                      <w:b/>
                      <w:spacing w:val="5"/>
                      <w:sz w:val="16"/>
                    </w:rPr>
                    <w:t>ROMANTIC</w:t>
                    <w:tab/>
                  </w:r>
                  <w:r>
                    <w:rPr>
                      <w:spacing w:val="10"/>
                      <w:sz w:val="12"/>
                    </w:rPr>
                    <w:t>BOOK</w:t>
                  </w:r>
                  <w:r>
                    <w:rPr>
                      <w:spacing w:val="47"/>
                      <w:sz w:val="12"/>
                    </w:rPr>
                    <w:t> </w:t>
                  </w:r>
                  <w:r>
                    <w:rPr>
                      <w:sz w:val="12"/>
                    </w:rPr>
                    <w:t>I</w:t>
                  </w:r>
                </w:p>
                <w:p>
                  <w:pPr>
                    <w:pStyle w:val="BodyText"/>
                    <w:spacing w:line="252" w:lineRule="auto" w:before="109"/>
                    <w:ind w:left="1048" w:right="1021" w:firstLine="14"/>
                    <w:jc w:val="both"/>
                  </w:pPr>
                  <w:r>
                    <w:rPr/>
                    <w:t>the </w:t>
                  </w:r>
                  <w:r>
                    <w:rPr>
                      <w:spacing w:val="3"/>
                    </w:rPr>
                    <w:t>Ninth </w:t>
                  </w:r>
                  <w:r>
                    <w:rPr>
                      <w:spacing w:val="6"/>
                    </w:rPr>
                    <w:t>Symphony </w:t>
                  </w:r>
                  <w:r>
                    <w:rPr/>
                    <w:t>o f </w:t>
                  </w:r>
                  <w:r>
                    <w:rPr>
                      <w:spacing w:val="5"/>
                    </w:rPr>
                    <w:t>Beethoven </w:t>
                  </w:r>
                  <w:r>
                    <w:rPr/>
                    <w:t>(already </w:t>
                  </w:r>
                  <w:r>
                    <w:rPr>
                      <w:spacing w:val="2"/>
                    </w:rPr>
                    <w:t>Michael's </w:t>
                  </w:r>
                  <w:r>
                    <w:rPr>
                      <w:spacing w:val="3"/>
                    </w:rPr>
                    <w:t>favourite </w:t>
                  </w:r>
                  <w:r>
                    <w:rPr>
                      <w:spacing w:val="4"/>
                    </w:rPr>
                    <w:t>composer) </w:t>
                  </w:r>
                  <w:r>
                    <w:rPr/>
                    <w:t>was </w:t>
                  </w:r>
                  <w:r>
                    <w:rPr>
                      <w:spacing w:val="3"/>
                    </w:rPr>
                    <w:t>performed. </w:t>
                  </w:r>
                  <w:r>
                    <w:rPr/>
                    <w:t>Marie was terrified </w:t>
                  </w:r>
                  <w:r>
                    <w:rPr>
                      <w:spacing w:val="3"/>
                    </w:rPr>
                    <w:t>at </w:t>
                  </w:r>
                  <w:r>
                    <w:rPr/>
                    <w:t>the expression </w:t>
                  </w:r>
                  <w:r>
                    <w:rPr>
                      <w:spacing w:val="2"/>
                    </w:rPr>
                    <w:t>on </w:t>
                  </w:r>
                  <w:r>
                    <w:rPr/>
                    <w:t>her </w:t>
                  </w:r>
                  <w:r>
                    <w:rPr>
                      <w:spacing w:val="5"/>
                    </w:rPr>
                    <w:t>companion’s </w:t>
                  </w:r>
                  <w:r>
                    <w:rPr>
                      <w:spacing w:val="2"/>
                    </w:rPr>
                    <w:t>face </w:t>
                  </w:r>
                  <w:r>
                    <w:rPr/>
                    <w:t>as </w:t>
                  </w:r>
                  <w:r>
                    <w:rPr>
                      <w:spacing w:val="3"/>
                    </w:rPr>
                    <w:t>he </w:t>
                  </w:r>
                  <w:r>
                    <w:rPr/>
                    <w:t>listened </w:t>
                  </w:r>
                  <w:r>
                    <w:rPr>
                      <w:spacing w:val="3"/>
                    </w:rPr>
                    <w:t>to </w:t>
                  </w:r>
                  <w:r>
                    <w:rPr/>
                    <w:t>the </w:t>
                  </w:r>
                  <w:r>
                    <w:rPr>
                      <w:spacing w:val="2"/>
                    </w:rPr>
                    <w:t>music, and </w:t>
                  </w:r>
                  <w:r>
                    <w:rPr>
                      <w:spacing w:val="5"/>
                    </w:rPr>
                    <w:t>thought </w:t>
                  </w:r>
                  <w:r>
                    <w:rPr/>
                    <w:t>he </w:t>
                  </w:r>
                  <w:r>
                    <w:rPr>
                      <w:spacing w:val="4"/>
                    </w:rPr>
                    <w:t>looked </w:t>
                  </w:r>
                  <w:r>
                    <w:rPr/>
                    <w:t>as </w:t>
                  </w:r>
                  <w:r>
                    <w:rPr>
                      <w:spacing w:val="8"/>
                    </w:rPr>
                    <w:t>if </w:t>
                  </w:r>
                  <w:r>
                    <w:rPr/>
                    <w:t>he were “ </w:t>
                  </w:r>
                  <w:r>
                    <w:rPr>
                      <w:spacing w:val="4"/>
                    </w:rPr>
                    <w:t>ready to </w:t>
                  </w:r>
                  <w:r>
                    <w:rPr>
                      <w:spacing w:val="3"/>
                    </w:rPr>
                    <w:t>destroy </w:t>
                  </w:r>
                  <w:r>
                    <w:rPr>
                      <w:spacing w:val="2"/>
                    </w:rPr>
                    <w:t>the whole </w:t>
                  </w:r>
                  <w:r>
                    <w:rPr>
                      <w:spacing w:val="5"/>
                    </w:rPr>
                    <w:t>world” </w:t>
                  </w:r>
                  <w:r>
                    <w:rPr/>
                    <w:t>. Marie </w:t>
                  </w:r>
                  <w:r>
                    <w:rPr>
                      <w:spacing w:val="9"/>
                    </w:rPr>
                    <w:t>Voyekov </w:t>
                  </w:r>
                  <w:r>
                    <w:rPr>
                      <w:spacing w:val="4"/>
                    </w:rPr>
                    <w:t>must </w:t>
                  </w:r>
                  <w:r>
                    <w:rPr>
                      <w:spacing w:val="3"/>
                    </w:rPr>
                    <w:t>have </w:t>
                  </w:r>
                  <w:r>
                    <w:rPr/>
                    <w:t>been a </w:t>
                  </w:r>
                  <w:r>
                    <w:rPr>
                      <w:spacing w:val="3"/>
                    </w:rPr>
                    <w:t>perceptive </w:t>
                  </w:r>
                  <w:r>
                    <w:rPr>
                      <w:spacing w:val="5"/>
                    </w:rPr>
                    <w:t>young </w:t>
                  </w:r>
                  <w:r>
                    <w:rPr/>
                    <w:t>person. </w:t>
                  </w:r>
                  <w:r>
                    <w:rPr>
                      <w:spacing w:val="7"/>
                    </w:rPr>
                    <w:t>But </w:t>
                  </w:r>
                  <w:r>
                    <w:rPr>
                      <w:spacing w:val="3"/>
                    </w:rPr>
                    <w:t>presently  </w:t>
                  </w:r>
                  <w:r>
                    <w:rPr/>
                    <w:t>she  was   carried  </w:t>
                  </w:r>
                  <w:r>
                    <w:rPr>
                      <w:spacing w:val="4"/>
                    </w:rPr>
                    <w:t>off  to  </w:t>
                  </w:r>
                  <w:r>
                    <w:rPr>
                      <w:spacing w:val="2"/>
                    </w:rPr>
                    <w:t>the   </w:t>
                  </w:r>
                  <w:r>
                    <w:rPr>
                      <w:spacing w:val="4"/>
                    </w:rPr>
                    <w:t>country  </w:t>
                  </w:r>
                  <w:r>
                    <w:rPr>
                      <w:spacing w:val="7"/>
                    </w:rPr>
                    <w:t>by  </w:t>
                  </w:r>
                  <w:r>
                    <w:rPr/>
                    <w:t>her  aunt.   “ </w:t>
                  </w:r>
                  <w:r>
                    <w:rPr>
                      <w:spacing w:val="2"/>
                    </w:rPr>
                    <w:t>Petersburg </w:t>
                  </w:r>
                  <w:r>
                    <w:rPr/>
                    <w:t>has </w:t>
                  </w:r>
                  <w:r>
                    <w:rPr>
                      <w:spacing w:val="5"/>
                    </w:rPr>
                    <w:t>become </w:t>
                  </w:r>
                  <w:r>
                    <w:rPr/>
                    <w:t>a </w:t>
                  </w:r>
                  <w:r>
                    <w:rPr>
                      <w:spacing w:val="2"/>
                    </w:rPr>
                    <w:t>desert” </w:t>
                  </w:r>
                  <w:r>
                    <w:rPr/>
                    <w:t>, </w:t>
                  </w:r>
                  <w:r>
                    <w:rPr>
                      <w:spacing w:val="4"/>
                    </w:rPr>
                    <w:t>wrote </w:t>
                  </w:r>
                  <w:r>
                    <w:rPr>
                      <w:spacing w:val="2"/>
                    </w:rPr>
                    <w:t>Michael </w:t>
                  </w:r>
                  <w:r>
                    <w:rPr>
                      <w:spacing w:val="4"/>
                    </w:rPr>
                    <w:t>to </w:t>
                  </w:r>
                  <w:r>
                    <w:rPr/>
                    <w:t>his sister </w:t>
                  </w:r>
                  <w:r>
                    <w:rPr>
                      <w:spacing w:val="4"/>
                    </w:rPr>
                    <w:t>Varvara, </w:t>
                  </w:r>
                  <w:r>
                    <w:rPr>
                      <w:spacing w:val="5"/>
                    </w:rPr>
                    <w:t>who </w:t>
                  </w:r>
                  <w:r>
                    <w:rPr/>
                    <w:t>was </w:t>
                  </w:r>
                  <w:r>
                    <w:rPr>
                      <w:spacing w:val="3"/>
                    </w:rPr>
                    <w:t>made </w:t>
                  </w:r>
                  <w:r>
                    <w:rPr/>
                    <w:t>his confidante in a </w:t>
                  </w:r>
                  <w:r>
                    <w:rPr>
                      <w:spacing w:val="2"/>
                    </w:rPr>
                    <w:t>letter </w:t>
                  </w:r>
                  <w:r>
                    <w:rPr/>
                    <w:t>o f </w:t>
                  </w:r>
                  <w:r>
                    <w:rPr>
                      <w:spacing w:val="5"/>
                    </w:rPr>
                    <w:t>twenty-four </w:t>
                  </w:r>
                  <w:r>
                    <w:rPr/>
                    <w:t>pages; </w:t>
                  </w:r>
                  <w:r>
                    <w:rPr>
                      <w:spacing w:val="2"/>
                    </w:rPr>
                    <w:t>and </w:t>
                  </w:r>
                  <w:r>
                    <w:rPr/>
                    <w:t>the </w:t>
                  </w:r>
                  <w:r>
                    <w:rPr>
                      <w:spacing w:val="3"/>
                    </w:rPr>
                    <w:t>romance </w:t>
                  </w:r>
                  <w:r>
                    <w:rPr/>
                    <w:t>o f first </w:t>
                  </w:r>
                  <w:r>
                    <w:rPr>
                      <w:spacing w:val="4"/>
                    </w:rPr>
                    <w:t>love </w:t>
                  </w:r>
                  <w:r>
                    <w:rPr/>
                    <w:t>was </w:t>
                  </w:r>
                  <w:r>
                    <w:rPr>
                      <w:spacing w:val="2"/>
                    </w:rPr>
                    <w:t>interrupted— never to </w:t>
                  </w:r>
                  <w:r>
                    <w:rPr>
                      <w:spacing w:val="3"/>
                    </w:rPr>
                    <w:t>be</w:t>
                  </w:r>
                  <w:r>
                    <w:rPr>
                      <w:spacing w:val="20"/>
                    </w:rPr>
                    <w:t> </w:t>
                  </w:r>
                  <w:r>
                    <w:rPr>
                      <w:spacing w:val="3"/>
                    </w:rPr>
                    <w:t>resumed.1</w:t>
                  </w:r>
                </w:p>
                <w:p>
                  <w:pPr>
                    <w:pStyle w:val="BodyText"/>
                    <w:spacing w:line="249" w:lineRule="auto"/>
                    <w:ind w:left="1032" w:right="1025" w:firstLine="235"/>
                    <w:jc w:val="both"/>
                  </w:pPr>
                  <w:r>
                    <w:rPr>
                      <w:spacing w:val="5"/>
                    </w:rPr>
                    <w:t>It </w:t>
                  </w:r>
                  <w:r>
                    <w:rPr>
                      <w:spacing w:val="3"/>
                    </w:rPr>
                    <w:t>had, however, </w:t>
                  </w:r>
                  <w:r>
                    <w:rPr/>
                    <w:t>an </w:t>
                  </w:r>
                  <w:r>
                    <w:rPr>
                      <w:spacing w:val="3"/>
                    </w:rPr>
                    <w:t>immediate </w:t>
                  </w:r>
                  <w:r>
                    <w:rPr/>
                    <w:t>sequel. </w:t>
                  </w:r>
                  <w:r>
                    <w:rPr>
                      <w:spacing w:val="6"/>
                    </w:rPr>
                    <w:t>Aunt Nilov </w:t>
                  </w:r>
                  <w:r>
                    <w:rPr/>
                    <w:t>was </w:t>
                  </w:r>
                  <w:r>
                    <w:rPr>
                      <w:spacing w:val="-3"/>
                    </w:rPr>
                    <w:t>less </w:t>
                  </w:r>
                  <w:r>
                    <w:rPr/>
                    <w:t>impressed </w:t>
                  </w:r>
                  <w:r>
                    <w:rPr>
                      <w:spacing w:val="3"/>
                    </w:rPr>
                    <w:t>than </w:t>
                  </w:r>
                  <w:r>
                    <w:rPr/>
                    <w:t>Michael </w:t>
                  </w:r>
                  <w:r>
                    <w:rPr>
                      <w:spacing w:val="4"/>
                    </w:rPr>
                    <w:t>himself </w:t>
                  </w:r>
                  <w:r>
                    <w:rPr>
                      <w:spacing w:val="2"/>
                    </w:rPr>
                    <w:t>with the immense </w:t>
                  </w:r>
                  <w:r>
                    <w:rPr/>
                    <w:t>difference </w:t>
                  </w:r>
                  <w:r>
                    <w:rPr>
                      <w:spacing w:val="2"/>
                    </w:rPr>
                    <w:t>between </w:t>
                  </w:r>
                  <w:r>
                    <w:rPr/>
                    <w:t>a </w:t>
                  </w:r>
                  <w:r>
                    <w:rPr>
                      <w:spacing w:val="9"/>
                    </w:rPr>
                    <w:t>boy </w:t>
                  </w:r>
                  <w:r>
                    <w:rPr/>
                    <w:t>o f fifteen </w:t>
                  </w:r>
                  <w:r>
                    <w:rPr>
                      <w:spacing w:val="6"/>
                    </w:rPr>
                    <w:t>about </w:t>
                  </w:r>
                  <w:r>
                    <w:rPr>
                      <w:spacing w:val="3"/>
                    </w:rPr>
                    <w:t>to </w:t>
                  </w:r>
                  <w:r>
                    <w:rPr/>
                    <w:t>enter </w:t>
                  </w:r>
                  <w:r>
                    <w:rPr>
                      <w:spacing w:val="2"/>
                    </w:rPr>
                    <w:t>the Artillery </w:t>
                  </w:r>
                  <w:r>
                    <w:rPr>
                      <w:spacing w:val="5"/>
                    </w:rPr>
                    <w:t>School </w:t>
                  </w:r>
                  <w:r>
                    <w:rPr>
                      <w:spacing w:val="2"/>
                    </w:rPr>
                    <w:t>and  </w:t>
                  </w:r>
                  <w:r>
                    <w:rPr/>
                    <w:t>a </w:t>
                  </w:r>
                  <w:r>
                    <w:rPr>
                      <w:spacing w:val="3"/>
                    </w:rPr>
                    <w:t>man </w:t>
                  </w:r>
                  <w:r>
                    <w:rPr/>
                    <w:t>o f </w:t>
                  </w:r>
                  <w:r>
                    <w:rPr>
                      <w:spacing w:val="2"/>
                    </w:rPr>
                    <w:t>nearly </w:t>
                  </w:r>
                  <w:r>
                    <w:rPr/>
                    <w:t>nineteen </w:t>
                  </w:r>
                  <w:r>
                    <w:rPr>
                      <w:spacing w:val="5"/>
                    </w:rPr>
                    <w:t>who </w:t>
                  </w:r>
                  <w:r>
                    <w:rPr>
                      <w:spacing w:val="3"/>
                    </w:rPr>
                    <w:t>had </w:t>
                  </w:r>
                  <w:r>
                    <w:rPr>
                      <w:spacing w:val="4"/>
                    </w:rPr>
                    <w:t>just </w:t>
                  </w:r>
                  <w:r>
                    <w:rPr>
                      <w:spacing w:val="2"/>
                    </w:rPr>
                    <w:t>emerged </w:t>
                  </w:r>
                  <w:r>
                    <w:rPr/>
                    <w:t>from </w:t>
                  </w:r>
                  <w:r>
                    <w:rPr>
                      <w:spacing w:val="2"/>
                    </w:rPr>
                    <w:t>it.  </w:t>
                  </w:r>
                  <w:r>
                    <w:rPr/>
                    <w:t>She  </w:t>
                  </w:r>
                  <w:r>
                    <w:rPr>
                      <w:spacing w:val="2"/>
                    </w:rPr>
                    <w:t>still </w:t>
                  </w:r>
                  <w:r>
                    <w:rPr/>
                    <w:t>considered it her </w:t>
                  </w:r>
                  <w:r>
                    <w:rPr>
                      <w:spacing w:val="2"/>
                    </w:rPr>
                    <w:t>right </w:t>
                  </w:r>
                  <w:r>
                    <w:rPr>
                      <w:spacing w:val="3"/>
                    </w:rPr>
                    <w:t>and </w:t>
                  </w:r>
                  <w:r>
                    <w:rPr/>
                    <w:t>her </w:t>
                  </w:r>
                  <w:r>
                    <w:rPr>
                      <w:spacing w:val="5"/>
                    </w:rPr>
                    <w:t>duty </w:t>
                  </w:r>
                  <w:r>
                    <w:rPr>
                      <w:spacing w:val="4"/>
                    </w:rPr>
                    <w:t>to </w:t>
                  </w:r>
                  <w:r>
                    <w:rPr/>
                    <w:t>exercise discipline </w:t>
                  </w:r>
                  <w:r>
                    <w:rPr>
                      <w:spacing w:val="5"/>
                    </w:rPr>
                    <w:t>oyer </w:t>
                  </w:r>
                  <w:r>
                    <w:rPr>
                      <w:spacing w:val="2"/>
                    </w:rPr>
                    <w:t>the </w:t>
                  </w:r>
                  <w:r>
                    <w:rPr/>
                    <w:t>nephew </w:t>
                  </w:r>
                  <w:r>
                    <w:rPr>
                      <w:spacing w:val="5"/>
                    </w:rPr>
                    <w:t>who </w:t>
                  </w:r>
                  <w:r>
                    <w:rPr>
                      <w:spacing w:val="2"/>
                    </w:rPr>
                    <w:t>had </w:t>
                  </w:r>
                  <w:r>
                    <w:rPr/>
                    <w:t>been </w:t>
                  </w:r>
                  <w:r>
                    <w:rPr>
                      <w:spacing w:val="5"/>
                    </w:rPr>
                    <w:t>committed </w:t>
                  </w:r>
                  <w:r>
                    <w:rPr>
                      <w:spacing w:val="3"/>
                    </w:rPr>
                    <w:t>to </w:t>
                  </w:r>
                  <w:r>
                    <w:rPr/>
                    <w:t>her care. </w:t>
                  </w:r>
                  <w:r>
                    <w:rPr>
                      <w:spacing w:val="5"/>
                    </w:rPr>
                    <w:t>When </w:t>
                  </w:r>
                  <w:r>
                    <w:rPr/>
                    <w:t>she heard o f </w:t>
                  </w:r>
                  <w:r>
                    <w:rPr>
                      <w:spacing w:val="3"/>
                    </w:rPr>
                    <w:t>Michael’s </w:t>
                  </w:r>
                  <w:r>
                    <w:rPr>
                      <w:spacing w:val="2"/>
                    </w:rPr>
                    <w:t>attentions </w:t>
                  </w:r>
                  <w:r>
                    <w:rPr>
                      <w:spacing w:val="4"/>
                    </w:rPr>
                    <w:t>to </w:t>
                  </w:r>
                  <w:r>
                    <w:rPr/>
                    <w:t>Marie </w:t>
                  </w:r>
                  <w:r>
                    <w:rPr>
                      <w:spacing w:val="9"/>
                    </w:rPr>
                    <w:t>Voyekov, </w:t>
                  </w:r>
                  <w:r>
                    <w:rPr/>
                    <w:t>she </w:t>
                  </w:r>
                  <w:r>
                    <w:rPr>
                      <w:spacing w:val="5"/>
                    </w:rPr>
                    <w:t>not only </w:t>
                  </w:r>
                  <w:r>
                    <w:rPr>
                      <w:spacing w:val="4"/>
                    </w:rPr>
                    <w:t>protested, </w:t>
                  </w:r>
                  <w:r>
                    <w:rPr>
                      <w:spacing w:val="6"/>
                    </w:rPr>
                    <w:t>but </w:t>
                  </w:r>
                  <w:r>
                    <w:rPr>
                      <w:spacing w:val="5"/>
                    </w:rPr>
                    <w:t>forbade </w:t>
                  </w:r>
                  <w:r>
                    <w:rPr/>
                    <w:t>him </w:t>
                  </w:r>
                  <w:r>
                    <w:rPr>
                      <w:spacing w:val="3"/>
                    </w:rPr>
                    <w:t>to </w:t>
                  </w:r>
                  <w:r>
                    <w:rPr>
                      <w:spacing w:val="4"/>
                    </w:rPr>
                    <w:t>go </w:t>
                  </w:r>
                  <w:r>
                    <w:rPr>
                      <w:spacing w:val="5"/>
                    </w:rPr>
                    <w:t>out without </w:t>
                  </w:r>
                  <w:r>
                    <w:rPr/>
                    <w:t>her permission. Michael </w:t>
                  </w:r>
                  <w:r>
                    <w:rPr>
                      <w:spacing w:val="7"/>
                    </w:rPr>
                    <w:t>not </w:t>
                  </w:r>
                  <w:r>
                    <w:rPr>
                      <w:spacing w:val="2"/>
                    </w:rPr>
                    <w:t>unnaturally ignored the </w:t>
                  </w:r>
                  <w:r>
                    <w:rPr>
                      <w:spacing w:val="4"/>
                    </w:rPr>
                    <w:t>prohibition. </w:t>
                  </w:r>
                  <w:r>
                    <w:rPr>
                      <w:spacing w:val="3"/>
                    </w:rPr>
                    <w:t>Relations </w:t>
                  </w:r>
                  <w:r>
                    <w:rPr>
                      <w:spacing w:val="4"/>
                    </w:rPr>
                    <w:t>became </w:t>
                  </w:r>
                  <w:r>
                    <w:rPr/>
                    <w:t>strained. </w:t>
                  </w:r>
                  <w:r>
                    <w:rPr>
                      <w:spacing w:val="6"/>
                    </w:rPr>
                    <w:t>Aunt Nilov </w:t>
                  </w:r>
                  <w:r>
                    <w:rPr>
                      <w:spacing w:val="5"/>
                    </w:rPr>
                    <w:t>improved </w:t>
                  </w:r>
                  <w:r>
                    <w:rPr>
                      <w:spacing w:val="2"/>
                    </w:rPr>
                    <w:t>the </w:t>
                  </w:r>
                  <w:r>
                    <w:rPr>
                      <w:spacing w:val="3"/>
                    </w:rPr>
                    <w:t>occasion </w:t>
                  </w:r>
                  <w:r>
                    <w:rPr>
                      <w:spacing w:val="7"/>
                    </w:rPr>
                    <w:t>by </w:t>
                  </w:r>
                  <w:r>
                    <w:rPr>
                      <w:spacing w:val="4"/>
                    </w:rPr>
                    <w:t>re­ </w:t>
                  </w:r>
                  <w:r>
                    <w:rPr>
                      <w:spacing w:val="3"/>
                    </w:rPr>
                    <w:t>proaching </w:t>
                  </w:r>
                  <w:r>
                    <w:rPr/>
                    <w:t>him </w:t>
                  </w:r>
                  <w:r>
                    <w:rPr>
                      <w:spacing w:val="2"/>
                    </w:rPr>
                    <w:t>with </w:t>
                  </w:r>
                  <w:r>
                    <w:rPr/>
                    <w:t>his </w:t>
                  </w:r>
                  <w:r>
                    <w:rPr>
                      <w:spacing w:val="3"/>
                    </w:rPr>
                    <w:t>debts </w:t>
                  </w:r>
                  <w:r>
                    <w:rPr>
                      <w:spacing w:val="4"/>
                    </w:rPr>
                    <w:t>contracted at </w:t>
                  </w:r>
                  <w:r>
                    <w:rPr/>
                    <w:t>the </w:t>
                  </w:r>
                  <w:r>
                    <w:rPr>
                      <w:spacing w:val="2"/>
                    </w:rPr>
                    <w:t>Artillery </w:t>
                  </w:r>
                  <w:r>
                    <w:rPr>
                      <w:spacing w:val="3"/>
                    </w:rPr>
                    <w:t>School. </w:t>
                  </w:r>
                  <w:r>
                    <w:rPr>
                      <w:spacing w:val="2"/>
                    </w:rPr>
                    <w:t>Michael </w:t>
                  </w:r>
                  <w:r>
                    <w:rPr/>
                    <w:t>threw up his head </w:t>
                  </w:r>
                  <w:r>
                    <w:rPr>
                      <w:spacing w:val="2"/>
                    </w:rPr>
                    <w:t>and </w:t>
                  </w:r>
                  <w:r>
                    <w:rPr>
                      <w:spacing w:val="3"/>
                    </w:rPr>
                    <w:t>marched </w:t>
                  </w:r>
                  <w:r>
                    <w:rPr>
                      <w:spacing w:val="5"/>
                    </w:rPr>
                    <w:t>out </w:t>
                  </w:r>
                  <w:r>
                    <w:rPr/>
                    <w:t>o f the house, </w:t>
                  </w:r>
                  <w:r>
                    <w:rPr>
                      <w:spacing w:val="5"/>
                    </w:rPr>
                    <w:t>vowing </w:t>
                  </w:r>
                  <w:r>
                    <w:rPr>
                      <w:spacing w:val="2"/>
                    </w:rPr>
                    <w:t>never </w:t>
                  </w:r>
                  <w:r>
                    <w:rPr>
                      <w:spacing w:val="3"/>
                    </w:rPr>
                    <w:t>to </w:t>
                  </w:r>
                  <w:r>
                    <w:rPr/>
                    <w:t>return. Since </w:t>
                  </w:r>
                  <w:r>
                    <w:rPr>
                      <w:spacing w:val="2"/>
                    </w:rPr>
                    <w:t>Michael </w:t>
                  </w:r>
                  <w:r>
                    <w:rPr>
                      <w:spacing w:val="3"/>
                    </w:rPr>
                    <w:t>Bakunin </w:t>
                  </w:r>
                  <w:r>
                    <w:rPr/>
                    <w:t>has </w:t>
                  </w:r>
                  <w:r>
                    <w:rPr>
                      <w:spacing w:val="5"/>
                    </w:rPr>
                    <w:t>won </w:t>
                  </w:r>
                  <w:r>
                    <w:rPr/>
                    <w:t>a </w:t>
                  </w:r>
                  <w:r>
                    <w:rPr>
                      <w:spacing w:val="2"/>
                    </w:rPr>
                    <w:t>place </w:t>
                  </w:r>
                  <w:r>
                    <w:rPr/>
                    <w:t>in </w:t>
                  </w:r>
                  <w:r>
                    <w:rPr>
                      <w:spacing w:val="3"/>
                    </w:rPr>
                    <w:t>history </w:t>
                  </w:r>
                  <w:r>
                    <w:rPr>
                      <w:spacing w:val="6"/>
                    </w:rPr>
                    <w:t>not </w:t>
                  </w:r>
                  <w:r>
                    <w:rPr>
                      <w:spacing w:val="-3"/>
                    </w:rPr>
                    <w:t>as </w:t>
                  </w:r>
                  <w:r>
                    <w:rPr/>
                    <w:t>a great </w:t>
                  </w:r>
                  <w:r>
                    <w:rPr>
                      <w:spacing w:val="3"/>
                    </w:rPr>
                    <w:t>lover </w:t>
                  </w:r>
                  <w:r>
                    <w:rPr>
                      <w:spacing w:val="5"/>
                    </w:rPr>
                    <w:t>but </w:t>
                  </w:r>
                  <w:r>
                    <w:rPr>
                      <w:spacing w:val="-3"/>
                    </w:rPr>
                    <w:t>as </w:t>
                  </w:r>
                  <w:r>
                    <w:rPr/>
                    <w:t>a great rebel, it is permissible </w:t>
                  </w:r>
                  <w:r>
                    <w:rPr>
                      <w:spacing w:val="3"/>
                    </w:rPr>
                    <w:t>to </w:t>
                  </w:r>
                  <w:r>
                    <w:rPr/>
                    <w:t>regard his  first rebellion  as a </w:t>
                  </w:r>
                  <w:r>
                    <w:rPr>
                      <w:spacing w:val="2"/>
                    </w:rPr>
                    <w:t>more </w:t>
                  </w:r>
                  <w:r>
                    <w:rPr>
                      <w:spacing w:val="4"/>
                    </w:rPr>
                    <w:t>important </w:t>
                  </w:r>
                  <w:r>
                    <w:rPr/>
                    <w:t>landmark  in  his career </w:t>
                  </w:r>
                  <w:r>
                    <w:rPr>
                      <w:spacing w:val="2"/>
                    </w:rPr>
                    <w:t>than </w:t>
                  </w:r>
                  <w:r>
                    <w:rPr/>
                    <w:t>his first </w:t>
                  </w:r>
                  <w:r>
                    <w:rPr>
                      <w:spacing w:val="38"/>
                    </w:rPr>
                    <w:t> </w:t>
                  </w:r>
                  <w:r>
                    <w:rPr>
                      <w:spacing w:val="7"/>
                    </w:rPr>
                    <w:t>love.2</w:t>
                  </w:r>
                </w:p>
                <w:p>
                  <w:pPr>
                    <w:pStyle w:val="BodyText"/>
                    <w:spacing w:line="254" w:lineRule="auto"/>
                    <w:ind w:left="1027" w:right="1035" w:firstLine="218"/>
                    <w:jc w:val="both"/>
                  </w:pPr>
                  <w:r>
                    <w:rPr>
                      <w:spacing w:val="9"/>
                    </w:rPr>
                    <w:t>About </w:t>
                  </w:r>
                  <w:r>
                    <w:rPr/>
                    <w:t>the </w:t>
                  </w:r>
                  <w:r>
                    <w:rPr>
                      <w:spacing w:val="3"/>
                    </w:rPr>
                    <w:t>time </w:t>
                  </w:r>
                  <w:r>
                    <w:rPr/>
                    <w:t>o f his defiant </w:t>
                  </w:r>
                  <w:r>
                    <w:rPr>
                      <w:spacing w:val="5"/>
                    </w:rPr>
                    <w:t>exit </w:t>
                  </w:r>
                  <w:r>
                    <w:rPr/>
                    <w:t>from the </w:t>
                  </w:r>
                  <w:r>
                    <w:rPr>
                      <w:spacing w:val="6"/>
                    </w:rPr>
                    <w:t>Nilovs’ </w:t>
                  </w:r>
                  <w:r>
                    <w:rPr/>
                    <w:t>house, he was </w:t>
                  </w:r>
                  <w:r>
                    <w:rPr>
                      <w:spacing w:val="2"/>
                    </w:rPr>
                    <w:t>ordered </w:t>
                  </w:r>
                  <w:r>
                    <w:rPr>
                      <w:spacing w:val="3"/>
                    </w:rPr>
                    <w:t>into camp for </w:t>
                  </w:r>
                  <w:r>
                    <w:rPr/>
                    <w:t>the summer training. </w:t>
                  </w:r>
                  <w:r>
                    <w:rPr>
                      <w:spacing w:val="6"/>
                    </w:rPr>
                    <w:t>It </w:t>
                  </w:r>
                  <w:r>
                    <w:rPr/>
                    <w:t>was a </w:t>
                  </w:r>
                  <w:r>
                    <w:rPr>
                      <w:spacing w:val="4"/>
                    </w:rPr>
                    <w:t>fortunate, </w:t>
                  </w:r>
                  <w:r>
                    <w:rPr>
                      <w:spacing w:val="2"/>
                    </w:rPr>
                    <w:t>or </w:t>
                  </w:r>
                  <w:r>
                    <w:rPr/>
                    <w:t>perhaps a </w:t>
                  </w:r>
                  <w:r>
                    <w:rPr>
                      <w:spacing w:val="2"/>
                    </w:rPr>
                    <w:t>calculated, </w:t>
                  </w:r>
                  <w:r>
                    <w:rPr>
                      <w:spacing w:val="3"/>
                    </w:rPr>
                    <w:t>coincidence; for </w:t>
                  </w:r>
                  <w:r>
                    <w:rPr/>
                    <w:t>he </w:t>
                  </w:r>
                  <w:r>
                    <w:rPr>
                      <w:spacing w:val="3"/>
                    </w:rPr>
                    <w:t>could </w:t>
                  </w:r>
                  <w:r>
                    <w:rPr>
                      <w:spacing w:val="5"/>
                    </w:rPr>
                    <w:t>not </w:t>
                  </w:r>
                  <w:r>
                    <w:rPr>
                      <w:spacing w:val="2"/>
                    </w:rPr>
                    <w:t>afford </w:t>
                  </w:r>
                  <w:r>
                    <w:rPr>
                      <w:spacing w:val="3"/>
                    </w:rPr>
                    <w:t>to </w:t>
                  </w:r>
                  <w:r>
                    <w:rPr/>
                    <w:t>keep </w:t>
                  </w:r>
                  <w:r>
                    <w:rPr>
                      <w:spacing w:val="4"/>
                    </w:rPr>
                    <w:t>himself </w:t>
                  </w:r>
                  <w:r>
                    <w:rPr/>
                    <w:t>in </w:t>
                  </w:r>
                  <w:r>
                    <w:rPr>
                      <w:spacing w:val="2"/>
                    </w:rPr>
                    <w:t>Petersburg. </w:t>
                  </w:r>
                  <w:r>
                    <w:rPr>
                      <w:spacing w:val="6"/>
                    </w:rPr>
                    <w:t>When </w:t>
                  </w:r>
                  <w:r>
                    <w:rPr/>
                    <w:t>the  </w:t>
                  </w:r>
                  <w:r>
                    <w:rPr>
                      <w:spacing w:val="3"/>
                    </w:rPr>
                    <w:t>camp broke </w:t>
                  </w:r>
                  <w:r>
                    <w:rPr/>
                    <w:t>up  in </w:t>
                  </w:r>
                  <w:r>
                    <w:rPr>
                      <w:spacing w:val="4"/>
                    </w:rPr>
                    <w:t>August </w:t>
                  </w:r>
                  <w:r>
                    <w:rPr/>
                    <w:t>he </w:t>
                  </w:r>
                  <w:r>
                    <w:rPr>
                      <w:spacing w:val="4"/>
                    </w:rPr>
                    <w:t>would </w:t>
                  </w:r>
                  <w:r>
                    <w:rPr>
                      <w:spacing w:val="2"/>
                    </w:rPr>
                    <w:t>have </w:t>
                  </w:r>
                  <w:r>
                    <w:rPr/>
                    <w:t>sufficiently </w:t>
                  </w:r>
                  <w:r>
                    <w:rPr>
                      <w:spacing w:val="2"/>
                    </w:rPr>
                    <w:t>long </w:t>
                  </w:r>
                  <w:r>
                    <w:rPr/>
                    <w:t>leave </w:t>
                  </w:r>
                  <w:r>
                    <w:rPr>
                      <w:spacing w:val="4"/>
                    </w:rPr>
                    <w:t>to </w:t>
                  </w:r>
                  <w:r>
                    <w:rPr/>
                    <w:t>return </w:t>
                  </w:r>
                  <w:r>
                    <w:rPr>
                      <w:spacing w:val="3"/>
                    </w:rPr>
                    <w:t>home </w:t>
                  </w:r>
                  <w:r>
                    <w:rPr>
                      <w:spacing w:val="2"/>
                    </w:rPr>
                    <w:t>on </w:t>
                  </w:r>
                  <w:r>
                    <w:rPr/>
                    <w:t>a </w:t>
                  </w:r>
                  <w:r>
                    <w:rPr>
                      <w:spacing w:val="2"/>
                    </w:rPr>
                    <w:t>visit. </w:t>
                  </w:r>
                  <w:r>
                    <w:rPr>
                      <w:spacing w:val="6"/>
                    </w:rPr>
                    <w:t>It </w:t>
                  </w:r>
                  <w:r>
                    <w:rPr/>
                    <w:t>was a </w:t>
                  </w:r>
                  <w:r>
                    <w:rPr>
                      <w:spacing w:val="4"/>
                    </w:rPr>
                    <w:t>prospect </w:t>
                  </w:r>
                  <w:r>
                    <w:rPr>
                      <w:spacing w:val="3"/>
                    </w:rPr>
                    <w:t>well </w:t>
                  </w:r>
                  <w:r>
                    <w:rPr>
                      <w:spacing w:val="2"/>
                    </w:rPr>
                    <w:t>calculated </w:t>
                  </w:r>
                  <w:r>
                    <w:rPr>
                      <w:spacing w:val="3"/>
                    </w:rPr>
                    <w:t>to </w:t>
                  </w:r>
                  <w:r>
                    <w:rPr/>
                    <w:t>stir his </w:t>
                  </w:r>
                  <w:r>
                    <w:rPr>
                      <w:spacing w:val="4"/>
                    </w:rPr>
                    <w:t>pro- </w:t>
                  </w:r>
                  <w:r>
                    <w:rPr>
                      <w:spacing w:val="3"/>
                    </w:rPr>
                    <w:t>foundest emotions.  The  </w:t>
                  </w:r>
                  <w:r>
                    <w:rPr>
                      <w:spacing w:val="2"/>
                    </w:rPr>
                    <w:t>open-air </w:t>
                  </w:r>
                  <w:r>
                    <w:rPr/>
                    <w:t>life  </w:t>
                  </w:r>
                  <w:r>
                    <w:rPr>
                      <w:spacing w:val="11"/>
                    </w:rPr>
                    <w:t>of </w:t>
                  </w:r>
                  <w:r>
                    <w:rPr/>
                    <w:t>the  </w:t>
                  </w:r>
                  <w:r>
                    <w:rPr>
                      <w:spacing w:val="4"/>
                    </w:rPr>
                    <w:t>camp </w:t>
                  </w:r>
                  <w:r>
                    <w:rPr/>
                    <w:t>had  in  </w:t>
                  </w:r>
                  <w:r>
                    <w:rPr>
                      <w:spacing w:val="4"/>
                    </w:rPr>
                    <w:t>itself </w:t>
                  </w:r>
                  <w:r>
                    <w:rPr/>
                    <w:t>a revitalising influence; and one </w:t>
                  </w:r>
                  <w:r>
                    <w:rPr>
                      <w:spacing w:val="2"/>
                    </w:rPr>
                    <w:t>night, </w:t>
                  </w:r>
                  <w:r>
                    <w:rPr/>
                    <w:t>as he was reading the verses </w:t>
                  </w:r>
                  <w:r>
                    <w:rPr>
                      <w:spacing w:val="11"/>
                    </w:rPr>
                    <w:t>of </w:t>
                  </w:r>
                  <w:r>
                    <w:rPr/>
                    <w:t>the </w:t>
                  </w:r>
                  <w:r>
                    <w:rPr>
                      <w:spacing w:val="2"/>
                    </w:rPr>
                    <w:t>fashionable </w:t>
                  </w:r>
                  <w:r>
                    <w:rPr>
                      <w:spacing w:val="6"/>
                    </w:rPr>
                    <w:t>poet </w:t>
                  </w:r>
                  <w:r>
                    <w:rPr>
                      <w:spacing w:val="5"/>
                    </w:rPr>
                    <w:t>Venevitinov, </w:t>
                  </w:r>
                  <w:r>
                    <w:rPr/>
                    <w:t>a </w:t>
                  </w:r>
                  <w:r>
                    <w:rPr>
                      <w:spacing w:val="7"/>
                    </w:rPr>
                    <w:t>mood </w:t>
                  </w:r>
                  <w:r>
                    <w:rPr>
                      <w:spacing w:val="11"/>
                    </w:rPr>
                    <w:t>of </w:t>
                  </w:r>
                  <w:r>
                    <w:rPr>
                      <w:spacing w:val="2"/>
                    </w:rPr>
                    <w:t>penitence, and </w:t>
                  </w:r>
                  <w:r>
                    <w:rPr>
                      <w:spacing w:val="4"/>
                    </w:rPr>
                    <w:t>love,  </w:t>
                  </w:r>
                  <w:r>
                    <w:rPr/>
                    <w:t>and universal </w:t>
                  </w:r>
                  <w:r>
                    <w:rPr>
                      <w:spacing w:val="2"/>
                    </w:rPr>
                    <w:t>reconciliation  </w:t>
                  </w:r>
                  <w:r>
                    <w:rPr>
                      <w:spacing w:val="3"/>
                    </w:rPr>
                    <w:t>swept </w:t>
                  </w:r>
                  <w:r>
                    <w:rPr>
                      <w:spacing w:val="4"/>
                    </w:rPr>
                    <w:t>over </w:t>
                  </w:r>
                  <w:r>
                    <w:rPr>
                      <w:spacing w:val="7"/>
                    </w:rPr>
                    <w:t> </w:t>
                  </w:r>
                  <w:r>
                    <w:rPr/>
                    <w:t>him.</w:t>
                  </w:r>
                </w:p>
                <w:p>
                  <w:pPr>
                    <w:pStyle w:val="BodyText"/>
                    <w:spacing w:line="214" w:lineRule="exact" w:before="144"/>
                    <w:ind w:left="1022" w:right="1060" w:firstLine="197"/>
                    <w:jc w:val="both"/>
                  </w:pPr>
                  <w:r>
                    <w:rPr/>
                    <w:t>The</w:t>
                  </w:r>
                  <w:r>
                    <w:rPr>
                      <w:spacing w:val="-10"/>
                    </w:rPr>
                    <w:t> </w:t>
                  </w:r>
                  <w:r>
                    <w:rPr>
                      <w:spacing w:val="-4"/>
                    </w:rPr>
                    <w:t>marvellous</w:t>
                  </w:r>
                  <w:r>
                    <w:rPr>
                      <w:spacing w:val="-12"/>
                    </w:rPr>
                    <w:t> </w:t>
                  </w:r>
                  <w:r>
                    <w:rPr>
                      <w:spacing w:val="-3"/>
                    </w:rPr>
                    <w:t>night</w:t>
                  </w:r>
                  <w:r>
                    <w:rPr>
                      <w:spacing w:val="-8"/>
                    </w:rPr>
                    <w:t> </w:t>
                  </w:r>
                  <w:r>
                    <w:rPr>
                      <w:spacing w:val="-5"/>
                    </w:rPr>
                    <w:t>[he</w:t>
                  </w:r>
                  <w:r>
                    <w:rPr>
                      <w:spacing w:val="-9"/>
                    </w:rPr>
                    <w:t> </w:t>
                  </w:r>
                  <w:r>
                    <w:rPr>
                      <w:spacing w:val="-3"/>
                    </w:rPr>
                    <w:t>wrote</w:t>
                  </w:r>
                  <w:r>
                    <w:rPr>
                      <w:spacing w:val="-9"/>
                    </w:rPr>
                    <w:t> </w:t>
                  </w:r>
                  <w:r>
                    <w:rPr>
                      <w:spacing w:val="-4"/>
                    </w:rPr>
                    <w:t>later</w:t>
                  </w:r>
                  <w:r>
                    <w:rPr>
                      <w:spacing w:val="-12"/>
                    </w:rPr>
                    <w:t> </w:t>
                  </w:r>
                  <w:r>
                    <w:rPr/>
                    <w:t>to</w:t>
                  </w:r>
                  <w:r>
                    <w:rPr>
                      <w:spacing w:val="5"/>
                    </w:rPr>
                    <w:t> </w:t>
                  </w:r>
                  <w:r>
                    <w:rPr>
                      <w:spacing w:val="-6"/>
                    </w:rPr>
                    <w:t>his</w:t>
                  </w:r>
                  <w:r>
                    <w:rPr>
                      <w:spacing w:val="-16"/>
                    </w:rPr>
                    <w:t> </w:t>
                  </w:r>
                  <w:r>
                    <w:rPr>
                      <w:spacing w:val="-3"/>
                    </w:rPr>
                    <w:t>father],</w:t>
                  </w:r>
                  <w:r>
                    <w:rPr>
                      <w:spacing w:val="-1"/>
                    </w:rPr>
                    <w:t> </w:t>
                  </w:r>
                  <w:r>
                    <w:rPr>
                      <w:spacing w:val="-3"/>
                    </w:rPr>
                    <w:t>the</w:t>
                  </w:r>
                  <w:r>
                    <w:rPr>
                      <w:spacing w:val="-5"/>
                    </w:rPr>
                    <w:t> </w:t>
                  </w:r>
                  <w:r>
                    <w:rPr>
                      <w:spacing w:val="-3"/>
                    </w:rPr>
                    <w:t>sky</w:t>
                  </w:r>
                  <w:r>
                    <w:rPr>
                      <w:spacing w:val="-4"/>
                    </w:rPr>
                    <w:t> </w:t>
                  </w:r>
                  <w:r>
                    <w:rPr>
                      <w:spacing w:val="-3"/>
                    </w:rPr>
                    <w:t>covered with </w:t>
                  </w:r>
                  <w:r>
                    <w:rPr>
                      <w:spacing w:val="-6"/>
                    </w:rPr>
                    <w:t>stars, </w:t>
                  </w:r>
                  <w:r>
                    <w:rPr/>
                    <w:t>the </w:t>
                  </w:r>
                  <w:r>
                    <w:rPr>
                      <w:spacing w:val="-3"/>
                    </w:rPr>
                    <w:t>trembling and </w:t>
                  </w:r>
                  <w:r>
                    <w:rPr>
                      <w:spacing w:val="-4"/>
                    </w:rPr>
                    <w:t>mysterious </w:t>
                  </w:r>
                  <w:r>
                    <w:rPr>
                      <w:spacing w:val="-3"/>
                    </w:rPr>
                    <w:t>fight </w:t>
                  </w:r>
                  <w:r>
                    <w:rPr>
                      <w:spacing w:val="4"/>
                    </w:rPr>
                    <w:t>of </w:t>
                  </w:r>
                  <w:r>
                    <w:rPr>
                      <w:spacing w:val="-3"/>
                    </w:rPr>
                    <w:t>the </w:t>
                  </w:r>
                  <w:r>
                    <w:rPr/>
                    <w:t>moon, </w:t>
                  </w:r>
                  <w:r>
                    <w:rPr>
                      <w:spacing w:val="-3"/>
                    </w:rPr>
                    <w:t>and </w:t>
                  </w:r>
                  <w:r>
                    <w:rPr>
                      <w:spacing w:val="40"/>
                    </w:rPr>
                    <w:t> </w:t>
                  </w:r>
                  <w:r>
                    <w:rPr>
                      <w:spacing w:val="-3"/>
                    </w:rPr>
                    <w:t>the</w:t>
                  </w:r>
                </w:p>
                <w:p>
                  <w:pPr>
                    <w:pStyle w:val="BodyText"/>
                    <w:spacing w:before="4"/>
                    <w:rPr>
                      <w:rFonts w:ascii="Times New Roman"/>
                      <w:sz w:val="17"/>
                    </w:rPr>
                  </w:pPr>
                </w:p>
                <w:p>
                  <w:pPr>
                    <w:tabs>
                      <w:tab w:pos="4200" w:val="left" w:leader="none"/>
                    </w:tabs>
                    <w:spacing w:before="1"/>
                    <w:ind w:left="1200" w:right="0" w:firstLine="0"/>
                    <w:jc w:val="left"/>
                    <w:rPr>
                      <w:b/>
                      <w:sz w:val="16"/>
                    </w:rPr>
                  </w:pPr>
                  <w:r>
                    <w:rPr>
                      <w:b/>
                      <w:sz w:val="16"/>
                    </w:rPr>
                    <w:t>1 </w:t>
                  </w:r>
                  <w:r>
                    <w:rPr>
                      <w:b/>
                      <w:i/>
                      <w:spacing w:val="-13"/>
                      <w:sz w:val="16"/>
                    </w:rPr>
                    <w:t>Sobranie</w:t>
                  </w:r>
                  <w:r>
                    <w:rPr>
                      <w:b/>
                      <w:spacing w:val="-13"/>
                      <w:sz w:val="16"/>
                    </w:rPr>
                    <w:t>,  </w:t>
                  </w:r>
                  <w:r>
                    <w:rPr>
                      <w:b/>
                      <w:spacing w:val="-7"/>
                      <w:sz w:val="16"/>
                    </w:rPr>
                    <w:t>ed.  </w:t>
                  </w:r>
                  <w:r>
                    <w:rPr>
                      <w:b/>
                      <w:spacing w:val="-9"/>
                      <w:sz w:val="16"/>
                    </w:rPr>
                    <w:t>Steklov,</w:t>
                  </w:r>
                  <w:r>
                    <w:rPr>
                      <w:b/>
                      <w:spacing w:val="-10"/>
                      <w:sz w:val="16"/>
                    </w:rPr>
                    <w:t> </w:t>
                  </w:r>
                  <w:r>
                    <w:rPr>
                      <w:b/>
                      <w:spacing w:val="-4"/>
                      <w:sz w:val="16"/>
                    </w:rPr>
                    <w:t>i.</w:t>
                  </w:r>
                  <w:r>
                    <w:rPr>
                      <w:b/>
                      <w:spacing w:val="19"/>
                      <w:sz w:val="16"/>
                    </w:rPr>
                    <w:t> </w:t>
                  </w:r>
                  <w:r>
                    <w:rPr>
                      <w:b/>
                      <w:spacing w:val="-4"/>
                      <w:sz w:val="16"/>
                    </w:rPr>
                    <w:t>78-9.</w:t>
                    <w:tab/>
                  </w:r>
                  <w:r>
                    <w:rPr>
                      <w:b/>
                      <w:sz w:val="16"/>
                    </w:rPr>
                    <w:t>2 </w:t>
                  </w:r>
                  <w:r>
                    <w:rPr>
                      <w:b/>
                      <w:i/>
                      <w:spacing w:val="-13"/>
                      <w:sz w:val="16"/>
                    </w:rPr>
                    <w:t>Sobranie</w:t>
                  </w:r>
                  <w:r>
                    <w:rPr>
                      <w:b/>
                      <w:spacing w:val="-13"/>
                      <w:sz w:val="16"/>
                    </w:rPr>
                    <w:t>,  </w:t>
                  </w:r>
                  <w:r>
                    <w:rPr>
                      <w:b/>
                      <w:spacing w:val="-8"/>
                      <w:sz w:val="16"/>
                    </w:rPr>
                    <w:t>ed.  </w:t>
                  </w:r>
                  <w:r>
                    <w:rPr>
                      <w:b/>
                      <w:spacing w:val="-9"/>
                      <w:sz w:val="16"/>
                    </w:rPr>
                    <w:t>Steklov, </w:t>
                  </w:r>
                  <w:r>
                    <w:rPr>
                      <w:b/>
                      <w:spacing w:val="-7"/>
                      <w:sz w:val="16"/>
                    </w:rPr>
                    <w:t>ii.</w:t>
                  </w:r>
                  <w:r>
                    <w:rPr>
                      <w:b/>
                      <w:spacing w:val="30"/>
                      <w:sz w:val="16"/>
                    </w:rPr>
                    <w:t> </w:t>
                  </w:r>
                  <w:r>
                    <w:rPr>
                      <w:b/>
                      <w:spacing w:val="-7"/>
                      <w:sz w:val="16"/>
                    </w:rPr>
                    <w:t>108-9.</w:t>
                  </w:r>
                </w:p>
              </w:txbxContent>
            </v:textbox>
            <w10:wrap type="none"/>
          </v:shape>
        </w:pict>
      </w:r>
      <w:r>
        <w:rPr/>
        <w:drawing>
          <wp:anchor distT="0" distB="0" distL="0" distR="0" allowOverlap="1" layoutInCell="1" locked="0" behindDoc="1" simplePos="0" relativeHeight="268180247">
            <wp:simplePos x="0" y="0"/>
            <wp:positionH relativeFrom="page">
              <wp:posOffset>0</wp:posOffset>
            </wp:positionH>
            <wp:positionV relativeFrom="page">
              <wp:posOffset>0</wp:posOffset>
            </wp:positionV>
            <wp:extent cx="5043158" cy="7778496"/>
            <wp:effectExtent l="0" t="0" r="0" b="0"/>
            <wp:wrapNone/>
            <wp:docPr id="37" name="image23.png" descr=""/>
            <wp:cNvGraphicFramePr>
              <a:graphicFrameLocks noChangeAspect="1"/>
            </wp:cNvGraphicFramePr>
            <a:graphic>
              <a:graphicData uri="http://schemas.openxmlformats.org/drawingml/2006/picture">
                <pic:pic>
                  <pic:nvPicPr>
                    <pic:cNvPr id="38" name="image23.png"/>
                    <pic:cNvPicPr/>
                  </pic:nvPicPr>
                  <pic:blipFill>
                    <a:blip r:embed="rId2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518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37" w:val="left" w:leader="none"/>
                      <w:tab w:pos="6914" w:val="right" w:leader="none"/>
                    </w:tabs>
                    <w:spacing w:before="115"/>
                    <w:ind w:left="1075" w:right="0" w:firstLine="0"/>
                    <w:jc w:val="left"/>
                    <w:rPr>
                      <w:b/>
                      <w:sz w:val="16"/>
                    </w:rPr>
                  </w:pPr>
                  <w:r>
                    <w:rPr>
                      <w:spacing w:val="6"/>
                      <w:sz w:val="12"/>
                    </w:rPr>
                    <w:t>CH</w:t>
                  </w:r>
                  <w:r>
                    <w:rPr>
                      <w:spacing w:val="-19"/>
                      <w:sz w:val="12"/>
                    </w:rPr>
                    <w:t> </w:t>
                  </w:r>
                  <w:r>
                    <w:rPr>
                      <w:spacing w:val="8"/>
                      <w:sz w:val="12"/>
                    </w:rPr>
                    <w:t>AP. </w:t>
                  </w:r>
                  <w:r>
                    <w:rPr>
                      <w:spacing w:val="20"/>
                      <w:sz w:val="12"/>
                    </w:rPr>
                    <w:t> </w:t>
                  </w:r>
                  <w:r>
                    <w:rPr>
                      <w:sz w:val="12"/>
                    </w:rPr>
                    <w:t>1</w:t>
                    <w:tab/>
                  </w:r>
                  <w:r>
                    <w:rPr>
                      <w:b/>
                      <w:spacing w:val="7"/>
                      <w:sz w:val="16"/>
                    </w:rPr>
                    <w:t>THE  </w:t>
                  </w:r>
                  <w:r>
                    <w:rPr>
                      <w:b/>
                      <w:spacing w:val="9"/>
                      <w:sz w:val="16"/>
                    </w:rPr>
                    <w:t>BIRTH  </w:t>
                  </w:r>
                  <w:r>
                    <w:rPr>
                      <w:b/>
                      <w:sz w:val="16"/>
                    </w:rPr>
                    <w:t>OF </w:t>
                  </w:r>
                  <w:r>
                    <w:rPr>
                      <w:b/>
                      <w:spacing w:val="7"/>
                      <w:sz w:val="16"/>
                    </w:rPr>
                    <w:t> </w:t>
                  </w:r>
                  <w:r>
                    <w:rPr>
                      <w:b/>
                      <w:sz w:val="16"/>
                    </w:rPr>
                    <w:t>A </w:t>
                  </w:r>
                  <w:r>
                    <w:rPr>
                      <w:b/>
                      <w:spacing w:val="16"/>
                      <w:sz w:val="16"/>
                    </w:rPr>
                    <w:t> </w:t>
                  </w:r>
                  <w:r>
                    <w:rPr>
                      <w:b/>
                      <w:spacing w:val="8"/>
                      <w:sz w:val="16"/>
                    </w:rPr>
                    <w:t>REBEL</w:t>
                  </w:r>
                  <w:r>
                    <w:rPr>
                      <w:rFonts w:ascii="Times New Roman"/>
                      <w:spacing w:val="8"/>
                      <w:sz w:val="16"/>
                    </w:rPr>
                    <w:tab/>
                  </w:r>
                  <w:r>
                    <w:rPr>
                      <w:b/>
                      <w:spacing w:val="-4"/>
                      <w:sz w:val="16"/>
                    </w:rPr>
                    <w:t>13</w:t>
                  </w:r>
                </w:p>
                <w:p>
                  <w:pPr>
                    <w:pStyle w:val="BodyText"/>
                    <w:spacing w:line="218" w:lineRule="auto" w:before="133"/>
                    <w:ind w:left="1075" w:right="1012" w:firstLine="5"/>
                    <w:jc w:val="both"/>
                  </w:pPr>
                  <w:r>
                    <w:rPr>
                      <w:spacing w:val="-6"/>
                    </w:rPr>
                    <w:t>stanzas </w:t>
                  </w:r>
                  <w:r>
                    <w:rPr>
                      <w:spacing w:val="3"/>
                    </w:rPr>
                    <w:t>of </w:t>
                  </w:r>
                  <w:r>
                    <w:rPr>
                      <w:spacing w:val="-5"/>
                    </w:rPr>
                    <w:t>this </w:t>
                  </w:r>
                  <w:r>
                    <w:rPr>
                      <w:spacing w:val="-3"/>
                    </w:rPr>
                    <w:t>great, </w:t>
                  </w:r>
                  <w:r>
                    <w:rPr>
                      <w:spacing w:val="-5"/>
                    </w:rPr>
                    <w:t>this </w:t>
                  </w:r>
                  <w:r>
                    <w:rPr/>
                    <w:t>noble poet, moved </w:t>
                  </w:r>
                  <w:r>
                    <w:rPr>
                      <w:spacing w:val="-4"/>
                    </w:rPr>
                    <w:t>me </w:t>
                  </w:r>
                  <w:r>
                    <w:rPr/>
                    <w:t>to </w:t>
                  </w:r>
                  <w:r>
                    <w:rPr>
                      <w:spacing w:val="-3"/>
                    </w:rPr>
                    <w:t>the </w:t>
                  </w:r>
                  <w:r>
                    <w:rPr>
                      <w:spacing w:val="-4"/>
                    </w:rPr>
                    <w:t>depths. </w:t>
                  </w:r>
                  <w:r>
                    <w:rPr/>
                    <w:t>I </w:t>
                  </w:r>
                  <w:r>
                    <w:rPr>
                      <w:spacing w:val="-10"/>
                    </w:rPr>
                    <w:t>was </w:t>
                  </w:r>
                  <w:r>
                    <w:rPr>
                      <w:spacing w:val="-6"/>
                    </w:rPr>
                    <w:t>filled </w:t>
                  </w:r>
                  <w:r>
                    <w:rPr>
                      <w:spacing w:val="-3"/>
                    </w:rPr>
                    <w:t>with </w:t>
                  </w:r>
                  <w:r>
                    <w:rPr/>
                    <w:t>a </w:t>
                  </w:r>
                  <w:r>
                    <w:rPr>
                      <w:spacing w:val="-3"/>
                    </w:rPr>
                    <w:t>melancholy, </w:t>
                  </w:r>
                  <w:r>
                    <w:rPr>
                      <w:spacing w:val="-4"/>
                    </w:rPr>
                    <w:t>overwhelming </w:t>
                  </w:r>
                  <w:r>
                    <w:rPr>
                      <w:spacing w:val="-6"/>
                    </w:rPr>
                    <w:t>happiness. </w:t>
                  </w:r>
                  <w:r>
                    <w:rPr>
                      <w:spacing w:val="-7"/>
                    </w:rPr>
                    <w:t>Oh! </w:t>
                  </w:r>
                  <w:r>
                    <w:rPr/>
                    <w:t>I  </w:t>
                  </w:r>
                  <w:r>
                    <w:rPr>
                      <w:spacing w:val="-6"/>
                    </w:rPr>
                    <w:t>was </w:t>
                  </w:r>
                  <w:r>
                    <w:rPr>
                      <w:spacing w:val="-5"/>
                    </w:rPr>
                    <w:t>pure </w:t>
                  </w:r>
                  <w:r>
                    <w:rPr>
                      <w:spacing w:val="-4"/>
                    </w:rPr>
                    <w:t>and </w:t>
                  </w:r>
                  <w:r>
                    <w:rPr/>
                    <w:t>holy at that </w:t>
                  </w:r>
                  <w:r>
                    <w:rPr>
                      <w:spacing w:val="-4"/>
                    </w:rPr>
                    <w:t>moment, </w:t>
                  </w:r>
                  <w:r>
                    <w:rPr/>
                    <w:t>I  </w:t>
                  </w:r>
                  <w:r>
                    <w:rPr>
                      <w:spacing w:val="-6"/>
                    </w:rPr>
                    <w:t>was </w:t>
                  </w:r>
                  <w:r>
                    <w:rPr>
                      <w:spacing w:val="-4"/>
                    </w:rPr>
                    <w:t>penetrated  </w:t>
                  </w:r>
                  <w:r>
                    <w:rPr/>
                    <w:t>by  a </w:t>
                  </w:r>
                  <w:r>
                    <w:rPr>
                      <w:spacing w:val="-8"/>
                    </w:rPr>
                    <w:t>sense  </w:t>
                  </w:r>
                  <w:r>
                    <w:rPr>
                      <w:spacing w:val="4"/>
                    </w:rPr>
                    <w:t>of </w:t>
                  </w:r>
                  <w:r>
                    <w:rPr>
                      <w:spacing w:val="-4"/>
                    </w:rPr>
                    <w:t>infinity, </w:t>
                  </w:r>
                  <w:r>
                    <w:rPr>
                      <w:spacing w:val="3"/>
                    </w:rPr>
                    <w:t>by </w:t>
                  </w:r>
                  <w:r>
                    <w:rPr/>
                    <w:t>a mighty </w:t>
                  </w:r>
                  <w:r>
                    <w:rPr>
                      <w:spacing w:val="-6"/>
                    </w:rPr>
                    <w:t>flaming </w:t>
                  </w:r>
                  <w:r>
                    <w:rPr/>
                    <w:t>love for God’s </w:t>
                  </w:r>
                  <w:r>
                    <w:rPr>
                      <w:spacing w:val="-4"/>
                    </w:rPr>
                    <w:t>beautiful </w:t>
                  </w:r>
                  <w:r>
                    <w:rPr>
                      <w:spacing w:val="-3"/>
                    </w:rPr>
                    <w:t>world </w:t>
                  </w:r>
                  <w:r>
                    <w:rPr>
                      <w:spacing w:val="-4"/>
                    </w:rPr>
                    <w:t>and </w:t>
                  </w:r>
                  <w:r>
                    <w:rPr/>
                    <w:t>for </w:t>
                  </w:r>
                  <w:r>
                    <w:rPr>
                      <w:spacing w:val="-4"/>
                    </w:rPr>
                    <w:t>all man­ </w:t>
                  </w:r>
                  <w:r>
                    <w:rPr>
                      <w:spacing w:val="-3"/>
                    </w:rPr>
                    <w:t>kind, </w:t>
                  </w:r>
                  <w:r>
                    <w:rPr>
                      <w:spacing w:val="-4"/>
                    </w:rPr>
                    <w:t>and especially </w:t>
                  </w:r>
                  <w:r>
                    <w:rPr/>
                    <w:t>for you, </w:t>
                  </w:r>
                  <w:r>
                    <w:rPr>
                      <w:spacing w:val="-3"/>
                    </w:rPr>
                    <w:t>father, </w:t>
                  </w:r>
                  <w:r>
                    <w:rPr/>
                    <w:t>for </w:t>
                  </w:r>
                  <w:r>
                    <w:rPr>
                      <w:spacing w:val="3"/>
                    </w:rPr>
                    <w:t>my </w:t>
                  </w:r>
                  <w:r>
                    <w:rPr>
                      <w:spacing w:val="-3"/>
                    </w:rPr>
                    <w:t>mother </w:t>
                  </w:r>
                  <w:r>
                    <w:rPr>
                      <w:spacing w:val="-4"/>
                    </w:rPr>
                    <w:t>and </w:t>
                  </w:r>
                  <w:r>
                    <w:rPr/>
                    <w:t>my </w:t>
                  </w:r>
                  <w:r>
                    <w:rPr>
                      <w:spacing w:val="-7"/>
                    </w:rPr>
                    <w:t>sisters.</w:t>
                  </w:r>
                </w:p>
                <w:p>
                  <w:pPr>
                    <w:pStyle w:val="BodyText"/>
                    <w:spacing w:line="252" w:lineRule="auto" w:before="126"/>
                    <w:ind w:left="1080" w:right="965" w:firstLine="2"/>
                    <w:jc w:val="right"/>
                  </w:pPr>
                  <w:r>
                    <w:rPr>
                      <w:spacing w:val="6"/>
                    </w:rPr>
                    <w:t>He </w:t>
                  </w:r>
                  <w:r>
                    <w:rPr>
                      <w:spacing w:val="3"/>
                    </w:rPr>
                    <w:t>wrote </w:t>
                  </w:r>
                  <w:r>
                    <w:rPr/>
                    <w:t>a </w:t>
                  </w:r>
                  <w:r>
                    <w:rPr>
                      <w:spacing w:val="5"/>
                    </w:rPr>
                    <w:t>humbly </w:t>
                  </w:r>
                  <w:r>
                    <w:rPr>
                      <w:spacing w:val="2"/>
                    </w:rPr>
                    <w:t>penitent </w:t>
                  </w:r>
                  <w:r>
                    <w:rPr/>
                    <w:t>letter </w:t>
                  </w:r>
                  <w:r>
                    <w:rPr>
                      <w:spacing w:val="3"/>
                    </w:rPr>
                    <w:t>to </w:t>
                  </w:r>
                  <w:r>
                    <w:rPr/>
                    <w:t>his </w:t>
                  </w:r>
                  <w:r>
                    <w:rPr>
                      <w:spacing w:val="2"/>
                    </w:rPr>
                    <w:t>father </w:t>
                  </w:r>
                  <w:r>
                    <w:rPr/>
                    <w:t>in</w:t>
                  </w:r>
                  <w:r>
                    <w:rPr>
                      <w:spacing w:val="13"/>
                    </w:rPr>
                    <w:t> </w:t>
                  </w:r>
                  <w:r>
                    <w:rPr/>
                    <w:t>which</w:t>
                  </w:r>
                  <w:r>
                    <w:rPr>
                      <w:spacing w:val="51"/>
                    </w:rPr>
                    <w:t> </w:t>
                  </w:r>
                  <w:r>
                    <w:rPr/>
                    <w:t>he confessed his quarrel with the </w:t>
                  </w:r>
                  <w:r>
                    <w:rPr>
                      <w:spacing w:val="3"/>
                    </w:rPr>
                    <w:t>Nilovs </w:t>
                  </w:r>
                  <w:r>
                    <w:rPr/>
                    <w:t>and the sum o f</w:t>
                  </w:r>
                  <w:r>
                    <w:rPr>
                      <w:spacing w:val="-8"/>
                    </w:rPr>
                    <w:t> </w:t>
                  </w:r>
                  <w:r>
                    <w:rPr/>
                    <w:t>his</w:t>
                  </w:r>
                  <w:r>
                    <w:rPr>
                      <w:spacing w:val="23"/>
                    </w:rPr>
                    <w:t> </w:t>
                  </w:r>
                  <w:r>
                    <w:rPr/>
                    <w:t>debts. Since his annual </w:t>
                  </w:r>
                  <w:r>
                    <w:rPr>
                      <w:spacing w:val="4"/>
                    </w:rPr>
                    <w:t>pay, </w:t>
                  </w:r>
                  <w:r>
                    <w:rPr/>
                    <w:t>including a housing allowance,</w:t>
                  </w:r>
                  <w:r>
                    <w:rPr>
                      <w:spacing w:val="40"/>
                    </w:rPr>
                    <w:t> </w:t>
                  </w:r>
                  <w:r>
                    <w:rPr/>
                    <w:t>was</w:t>
                  </w:r>
                  <w:r>
                    <w:rPr>
                      <w:spacing w:val="29"/>
                    </w:rPr>
                    <w:t> </w:t>
                  </w:r>
                  <w:r>
                    <w:rPr/>
                    <w:t>even now </w:t>
                  </w:r>
                  <w:r>
                    <w:rPr>
                      <w:spacing w:val="4"/>
                    </w:rPr>
                    <w:t>only </w:t>
                  </w:r>
                  <w:r>
                    <w:rPr>
                      <w:spacing w:val="-3"/>
                    </w:rPr>
                    <w:t>700 </w:t>
                  </w:r>
                  <w:r>
                    <w:rPr/>
                    <w:t>roubles a year, he had no </w:t>
                  </w:r>
                  <w:r>
                    <w:rPr>
                      <w:spacing w:val="4"/>
                    </w:rPr>
                    <w:t>prospect </w:t>
                  </w:r>
                  <w:r>
                    <w:rPr/>
                    <w:t>o f</w:t>
                  </w:r>
                  <w:r>
                    <w:rPr>
                      <w:spacing w:val="50"/>
                    </w:rPr>
                    <w:t> </w:t>
                  </w:r>
                  <w:r>
                    <w:rPr/>
                    <w:t>meeting</w:t>
                  </w:r>
                  <w:r>
                    <w:rPr>
                      <w:spacing w:val="19"/>
                    </w:rPr>
                    <w:t> </w:t>
                  </w:r>
                  <w:r>
                    <w:rPr>
                      <w:spacing w:val="-3"/>
                    </w:rPr>
                    <w:t>his</w:t>
                  </w:r>
                  <w:r>
                    <w:rPr/>
                    <w:t> </w:t>
                  </w:r>
                  <w:r>
                    <w:rPr>
                      <w:spacing w:val="2"/>
                    </w:rPr>
                    <w:t>obligations </w:t>
                  </w:r>
                  <w:r>
                    <w:rPr/>
                    <w:t>and </w:t>
                  </w:r>
                  <w:r>
                    <w:rPr>
                      <w:spacing w:val="3"/>
                    </w:rPr>
                    <w:t>could </w:t>
                  </w:r>
                  <w:r>
                    <w:rPr>
                      <w:spacing w:val="4"/>
                    </w:rPr>
                    <w:t>only </w:t>
                  </w:r>
                  <w:r>
                    <w:rPr>
                      <w:spacing w:val="2"/>
                    </w:rPr>
                    <w:t>throw </w:t>
                  </w:r>
                  <w:r>
                    <w:rPr>
                      <w:spacing w:val="4"/>
                    </w:rPr>
                    <w:t>himself </w:t>
                  </w:r>
                  <w:r>
                    <w:rPr/>
                    <w:t>on his</w:t>
                  </w:r>
                  <w:r>
                    <w:rPr>
                      <w:spacing w:val="41"/>
                    </w:rPr>
                    <w:t> </w:t>
                  </w:r>
                  <w:r>
                    <w:rPr>
                      <w:spacing w:val="4"/>
                    </w:rPr>
                    <w:t>father’s</w:t>
                  </w:r>
                  <w:r>
                    <w:rPr>
                      <w:spacing w:val="8"/>
                    </w:rPr>
                    <w:t> </w:t>
                  </w:r>
                  <w:r>
                    <w:rPr>
                      <w:spacing w:val="3"/>
                    </w:rPr>
                    <w:t>mercy.</w:t>
                  </w:r>
                  <w:r>
                    <w:rPr/>
                    <w:t> </w:t>
                  </w:r>
                  <w:r>
                    <w:rPr>
                      <w:spacing w:val="9"/>
                    </w:rPr>
                    <w:t>At </w:t>
                  </w:r>
                  <w:r>
                    <w:rPr/>
                    <w:t>length, in </w:t>
                  </w:r>
                  <w:r>
                    <w:rPr>
                      <w:spacing w:val="4"/>
                    </w:rPr>
                    <w:t>August </w:t>
                  </w:r>
                  <w:r>
                    <w:rPr>
                      <w:spacing w:val="-4"/>
                    </w:rPr>
                    <w:t>1833, </w:t>
                  </w:r>
                  <w:r>
                    <w:rPr/>
                    <w:t>the </w:t>
                  </w:r>
                  <w:r>
                    <w:rPr>
                      <w:spacing w:val="5"/>
                    </w:rPr>
                    <w:t>moment </w:t>
                  </w:r>
                  <w:r>
                    <w:rPr/>
                    <w:t>o f</w:t>
                  </w:r>
                  <w:r>
                    <w:rPr>
                      <w:spacing w:val="-19"/>
                    </w:rPr>
                    <w:t> </w:t>
                  </w:r>
                  <w:r>
                    <w:rPr>
                      <w:spacing w:val="-3"/>
                    </w:rPr>
                    <w:t>his</w:t>
                  </w:r>
                  <w:r>
                    <w:rPr>
                      <w:spacing w:val="29"/>
                    </w:rPr>
                    <w:t> </w:t>
                  </w:r>
                  <w:r>
                    <w:rPr>
                      <w:spacing w:val="4"/>
                    </w:rPr>
                    <w:t>home-coming</w:t>
                  </w:r>
                  <w:r>
                    <w:rPr>
                      <w:w w:val="99"/>
                    </w:rPr>
                    <w:t> </w:t>
                  </w:r>
                  <w:r>
                    <w:rPr/>
                    <w:t>arrived. </w:t>
                  </w:r>
                  <w:r>
                    <w:rPr>
                      <w:spacing w:val="6"/>
                    </w:rPr>
                    <w:t>It </w:t>
                  </w:r>
                  <w:r>
                    <w:rPr/>
                    <w:t>was </w:t>
                  </w:r>
                  <w:r>
                    <w:rPr>
                      <w:spacing w:val="2"/>
                    </w:rPr>
                    <w:t>nearly </w:t>
                  </w:r>
                  <w:r>
                    <w:rPr/>
                    <w:t>five years— years </w:t>
                  </w:r>
                  <w:r>
                    <w:rPr>
                      <w:spacing w:val="2"/>
                    </w:rPr>
                    <w:t>spent</w:t>
                  </w:r>
                  <w:r>
                    <w:rPr>
                      <w:spacing w:val="27"/>
                    </w:rPr>
                    <w:t> </w:t>
                  </w:r>
                  <w:r>
                    <w:rPr>
                      <w:spacing w:val="3"/>
                    </w:rPr>
                    <w:t>among</w:t>
                  </w:r>
                  <w:r>
                    <w:rPr>
                      <w:spacing w:val="26"/>
                    </w:rPr>
                    <w:t> </w:t>
                  </w:r>
                  <w:r>
                    <w:rPr/>
                    <w:t>strangers in the alien </w:t>
                  </w:r>
                  <w:r>
                    <w:rPr>
                      <w:spacing w:val="2"/>
                    </w:rPr>
                    <w:t>uncongenial </w:t>
                  </w:r>
                  <w:r>
                    <w:rPr>
                      <w:spacing w:val="3"/>
                    </w:rPr>
                    <w:t>conditions </w:t>
                  </w:r>
                  <w:r>
                    <w:rPr/>
                    <w:t>o f </w:t>
                  </w:r>
                  <w:r>
                    <w:rPr>
                      <w:spacing w:val="3"/>
                    </w:rPr>
                    <w:t>city </w:t>
                  </w:r>
                  <w:r>
                    <w:rPr/>
                    <w:t>life— since</w:t>
                  </w:r>
                  <w:r>
                    <w:rPr>
                      <w:spacing w:val="9"/>
                    </w:rPr>
                    <w:t> </w:t>
                  </w:r>
                  <w:r>
                    <w:rPr/>
                    <w:t>he</w:t>
                  </w:r>
                  <w:r>
                    <w:rPr>
                      <w:spacing w:val="42"/>
                    </w:rPr>
                    <w:t> </w:t>
                  </w:r>
                  <w:r>
                    <w:rPr/>
                    <w:t>had</w:t>
                  </w:r>
                  <w:r>
                    <w:rPr>
                      <w:w w:val="99"/>
                    </w:rPr>
                    <w:t> </w:t>
                  </w:r>
                  <w:r>
                    <w:rPr/>
                    <w:t>last seen </w:t>
                  </w:r>
                  <w:r>
                    <w:rPr>
                      <w:spacing w:val="2"/>
                    </w:rPr>
                    <w:t>the </w:t>
                  </w:r>
                  <w:r>
                    <w:rPr/>
                    <w:t>familiar landscape o f </w:t>
                  </w:r>
                  <w:r>
                    <w:rPr>
                      <w:spacing w:val="2"/>
                    </w:rPr>
                    <w:t>Premukhino, </w:t>
                  </w:r>
                  <w:r>
                    <w:rPr/>
                    <w:t>the</w:t>
                  </w:r>
                  <w:r>
                    <w:rPr>
                      <w:spacing w:val="34"/>
                    </w:rPr>
                    <w:t> </w:t>
                  </w:r>
                  <w:r>
                    <w:rPr/>
                    <w:t>Osuga</w:t>
                  </w:r>
                  <w:r>
                    <w:rPr>
                      <w:spacing w:val="-1"/>
                    </w:rPr>
                    <w:t> </w:t>
                  </w:r>
                  <w:r>
                    <w:rPr/>
                    <w:t>river, and the </w:t>
                  </w:r>
                  <w:r>
                    <w:rPr>
                      <w:spacing w:val="2"/>
                    </w:rPr>
                    <w:t>long, </w:t>
                  </w:r>
                  <w:r>
                    <w:rPr/>
                    <w:t>low house behind </w:t>
                  </w:r>
                  <w:r>
                    <w:rPr>
                      <w:spacing w:val="2"/>
                    </w:rPr>
                    <w:t>it. The </w:t>
                  </w:r>
                  <w:r>
                    <w:rPr>
                      <w:spacing w:val="4"/>
                    </w:rPr>
                    <w:t>family </w:t>
                  </w:r>
                  <w:r>
                    <w:rPr/>
                    <w:t>were</w:t>
                  </w:r>
                  <w:r>
                    <w:rPr>
                      <w:spacing w:val="-11"/>
                    </w:rPr>
                    <w:t> </w:t>
                  </w:r>
                  <w:r>
                    <w:rPr/>
                    <w:t>at</w:t>
                  </w:r>
                  <w:r>
                    <w:rPr>
                      <w:spacing w:val="39"/>
                    </w:rPr>
                    <w:t> </w:t>
                  </w:r>
                  <w:r>
                    <w:rPr/>
                    <w:t>dinner when he </w:t>
                  </w:r>
                  <w:r>
                    <w:rPr>
                      <w:spacing w:val="2"/>
                    </w:rPr>
                    <w:t>burst </w:t>
                  </w:r>
                  <w:r>
                    <w:rPr/>
                    <w:t>in on </w:t>
                  </w:r>
                  <w:r>
                    <w:rPr>
                      <w:spacing w:val="2"/>
                    </w:rPr>
                    <w:t>them. </w:t>
                  </w:r>
                  <w:r>
                    <w:rPr>
                      <w:spacing w:val="4"/>
                    </w:rPr>
                    <w:t>He </w:t>
                  </w:r>
                  <w:r>
                    <w:rPr>
                      <w:spacing w:val="3"/>
                    </w:rPr>
                    <w:t>embraced </w:t>
                  </w:r>
                  <w:r>
                    <w:rPr/>
                    <w:t>them one </w:t>
                  </w:r>
                  <w:r>
                    <w:rPr>
                      <w:spacing w:val="6"/>
                    </w:rPr>
                    <w:t>by</w:t>
                  </w:r>
                  <w:r>
                    <w:rPr>
                      <w:spacing w:val="54"/>
                    </w:rPr>
                    <w:t> </w:t>
                  </w:r>
                  <w:r>
                    <w:rPr/>
                    <w:t>one,</w:t>
                  </w:r>
                  <w:r>
                    <w:rPr>
                      <w:spacing w:val="26"/>
                    </w:rPr>
                    <w:t> </w:t>
                  </w:r>
                  <w:r>
                    <w:rPr/>
                    <w:t>and</w:t>
                  </w:r>
                  <w:r>
                    <w:rPr>
                      <w:w w:val="99"/>
                    </w:rPr>
                    <w:t> </w:t>
                  </w:r>
                  <w:r>
                    <w:rPr>
                      <w:spacing w:val="4"/>
                    </w:rPr>
                    <w:t>they </w:t>
                  </w:r>
                  <w:r>
                    <w:rPr>
                      <w:spacing w:val="2"/>
                    </w:rPr>
                    <w:t>spoke </w:t>
                  </w:r>
                  <w:r>
                    <w:rPr/>
                    <w:t>in </w:t>
                  </w:r>
                  <w:r>
                    <w:rPr>
                      <w:spacing w:val="2"/>
                    </w:rPr>
                    <w:t>trembling </w:t>
                  </w:r>
                  <w:r>
                    <w:rPr/>
                    <w:t>tones while </w:t>
                  </w:r>
                  <w:r>
                    <w:rPr>
                      <w:spacing w:val="4"/>
                    </w:rPr>
                    <w:t>they </w:t>
                  </w:r>
                  <w:r>
                    <w:rPr/>
                    <w:t>held him</w:t>
                  </w:r>
                  <w:r>
                    <w:rPr>
                      <w:spacing w:val="22"/>
                    </w:rPr>
                    <w:t> </w:t>
                  </w:r>
                  <w:r>
                    <w:rPr>
                      <w:spacing w:val="4"/>
                    </w:rPr>
                    <w:t>lovingly</w:t>
                  </w:r>
                  <w:r>
                    <w:rPr>
                      <w:spacing w:val="38"/>
                    </w:rPr>
                    <w:t> </w:t>
                  </w:r>
                  <w:r>
                    <w:rPr/>
                    <w:t>at</w:t>
                  </w:r>
                  <w:r>
                    <w:rPr>
                      <w:w w:val="99"/>
                    </w:rPr>
                    <w:t> </w:t>
                  </w:r>
                  <w:r>
                    <w:rPr>
                      <w:spacing w:val="4"/>
                    </w:rPr>
                    <w:t>arm’s </w:t>
                  </w:r>
                  <w:r>
                    <w:rPr/>
                    <w:t>length and </w:t>
                  </w:r>
                  <w:r>
                    <w:rPr>
                      <w:spacing w:val="2"/>
                    </w:rPr>
                    <w:t>recognised </w:t>
                  </w:r>
                  <w:r>
                    <w:rPr/>
                    <w:t>in the </w:t>
                  </w:r>
                  <w:r>
                    <w:rPr>
                      <w:spacing w:val="2"/>
                    </w:rPr>
                    <w:t>grown man </w:t>
                  </w:r>
                  <w:r>
                    <w:rPr/>
                    <w:t>the features </w:t>
                  </w:r>
                  <w:r>
                    <w:rPr>
                      <w:spacing w:val="21"/>
                    </w:rPr>
                    <w:t> </w:t>
                  </w:r>
                  <w:r>
                    <w:rPr/>
                    <w:t>o</w:t>
                  </w:r>
                  <w:r>
                    <w:rPr>
                      <w:spacing w:val="-27"/>
                    </w:rPr>
                    <w:t> </w:t>
                  </w:r>
                  <w:r>
                    <w:rPr/>
                    <w:t>f the </w:t>
                  </w:r>
                  <w:r>
                    <w:rPr>
                      <w:spacing w:val="8"/>
                    </w:rPr>
                    <w:t>boy </w:t>
                  </w:r>
                  <w:r>
                    <w:rPr>
                      <w:spacing w:val="4"/>
                    </w:rPr>
                    <w:t>they </w:t>
                  </w:r>
                  <w:r>
                    <w:rPr>
                      <w:spacing w:val="2"/>
                    </w:rPr>
                    <w:t>had once </w:t>
                  </w:r>
                  <w:r>
                    <w:rPr>
                      <w:spacing w:val="3"/>
                    </w:rPr>
                    <w:t>known. </w:t>
                  </w:r>
                  <w:r>
                    <w:rPr/>
                    <w:t>“ Such </w:t>
                  </w:r>
                  <w:r>
                    <w:rPr>
                      <w:spacing w:val="5"/>
                    </w:rPr>
                    <w:t>emotions” </w:t>
                  </w:r>
                  <w:r>
                    <w:rPr/>
                    <w:t>, he</w:t>
                  </w:r>
                  <w:r>
                    <w:rPr>
                      <w:spacing w:val="3"/>
                    </w:rPr>
                    <w:t> </w:t>
                  </w:r>
                  <w:r>
                    <w:rPr>
                      <w:spacing w:val="2"/>
                    </w:rPr>
                    <w:t>wrote</w:t>
                  </w:r>
                  <w:r>
                    <w:rPr>
                      <w:spacing w:val="11"/>
                    </w:rPr>
                    <w:t> </w:t>
                  </w:r>
                  <w:r>
                    <w:rPr>
                      <w:spacing w:val="3"/>
                    </w:rPr>
                    <w:t>after­</w:t>
                  </w:r>
                  <w:r>
                    <w:rPr/>
                    <w:t> wards, “ can be felt, </w:t>
                  </w:r>
                  <w:r>
                    <w:rPr>
                      <w:spacing w:val="4"/>
                    </w:rPr>
                    <w:t>but </w:t>
                  </w:r>
                  <w:r>
                    <w:rPr>
                      <w:spacing w:val="5"/>
                    </w:rPr>
                    <w:t>not </w:t>
                  </w:r>
                  <w:r>
                    <w:rPr>
                      <w:spacing w:val="3"/>
                    </w:rPr>
                    <w:t>described.” The </w:t>
                  </w:r>
                  <w:r>
                    <w:rPr/>
                    <w:t>bliss</w:t>
                  </w:r>
                  <w:r>
                    <w:rPr>
                      <w:spacing w:val="23"/>
                    </w:rPr>
                    <w:t> </w:t>
                  </w:r>
                  <w:r>
                    <w:rPr/>
                    <w:t>was</w:t>
                  </w:r>
                  <w:r>
                    <w:rPr>
                      <w:spacing w:val="23"/>
                    </w:rPr>
                    <w:t> </w:t>
                  </w:r>
                  <w:r>
                    <w:rPr/>
                    <w:t>general and </w:t>
                  </w:r>
                  <w:r>
                    <w:rPr>
                      <w:spacing w:val="3"/>
                    </w:rPr>
                    <w:t>complete. </w:t>
                  </w:r>
                  <w:r>
                    <w:rPr>
                      <w:spacing w:val="4"/>
                    </w:rPr>
                    <w:t>The </w:t>
                  </w:r>
                  <w:r>
                    <w:rPr>
                      <w:spacing w:val="2"/>
                    </w:rPr>
                    <w:t>indulgent father </w:t>
                  </w:r>
                  <w:r>
                    <w:rPr>
                      <w:spacing w:val="5"/>
                    </w:rPr>
                    <w:t>took </w:t>
                  </w:r>
                  <w:r>
                    <w:rPr/>
                    <w:t>a lenient view o</w:t>
                  </w:r>
                  <w:r>
                    <w:rPr>
                      <w:spacing w:val="-3"/>
                    </w:rPr>
                    <w:t> </w:t>
                  </w:r>
                  <w:r>
                    <w:rPr/>
                    <w:t>f</w:t>
                  </w:r>
                  <w:r>
                    <w:rPr>
                      <w:spacing w:val="20"/>
                    </w:rPr>
                    <w:t> </w:t>
                  </w:r>
                  <w:r>
                    <w:rPr/>
                    <w:t>the </w:t>
                  </w:r>
                  <w:r>
                    <w:rPr>
                      <w:spacing w:val="5"/>
                    </w:rPr>
                    <w:t>young man’s </w:t>
                  </w:r>
                  <w:r>
                    <w:rPr>
                      <w:spacing w:val="3"/>
                    </w:rPr>
                    <w:t>debts. </w:t>
                  </w:r>
                  <w:r>
                    <w:rPr>
                      <w:spacing w:val="4"/>
                    </w:rPr>
                    <w:t>He </w:t>
                  </w:r>
                  <w:r>
                    <w:rPr>
                      <w:spacing w:val="2"/>
                    </w:rPr>
                    <w:t>paid </w:t>
                  </w:r>
                  <w:r>
                    <w:rPr/>
                    <w:t>the </w:t>
                  </w:r>
                  <w:r>
                    <w:rPr>
                      <w:spacing w:val="4"/>
                    </w:rPr>
                    <w:t>most </w:t>
                  </w:r>
                  <w:r>
                    <w:rPr/>
                    <w:t>urgent o f them</w:t>
                  </w:r>
                  <w:r>
                    <w:rPr>
                      <w:spacing w:val="38"/>
                    </w:rPr>
                    <w:t> </w:t>
                  </w:r>
                  <w:r>
                    <w:rPr>
                      <w:spacing w:val="3"/>
                    </w:rPr>
                    <w:t>to</w:t>
                  </w:r>
                  <w:r>
                    <w:rPr>
                      <w:spacing w:val="55"/>
                    </w:rPr>
                    <w:t> </w:t>
                  </w:r>
                  <w:r>
                    <w:rPr/>
                    <w:t>the tune o f </w:t>
                  </w:r>
                  <w:r>
                    <w:rPr>
                      <w:spacing w:val="-2"/>
                    </w:rPr>
                    <w:t>600 </w:t>
                  </w:r>
                  <w:r>
                    <w:rPr>
                      <w:spacing w:val="2"/>
                    </w:rPr>
                    <w:t>roubles, </w:t>
                  </w:r>
                  <w:r>
                    <w:rPr/>
                    <w:t>and let the creditors whistle </w:t>
                  </w:r>
                  <w:r>
                    <w:rPr>
                      <w:spacing w:val="4"/>
                    </w:rPr>
                    <w:t>for</w:t>
                  </w:r>
                  <w:r>
                    <w:rPr>
                      <w:spacing w:val="1"/>
                    </w:rPr>
                    <w:t> </w:t>
                  </w:r>
                  <w:r>
                    <w:rPr/>
                    <w:t>the</w:t>
                  </w:r>
                  <w:r>
                    <w:rPr>
                      <w:spacing w:val="34"/>
                    </w:rPr>
                    <w:t> </w:t>
                  </w:r>
                  <w:r>
                    <w:rPr/>
                    <w:t>rest. </w:t>
                  </w:r>
                  <w:r>
                    <w:rPr>
                      <w:spacing w:val="6"/>
                    </w:rPr>
                    <w:t>They probably </w:t>
                  </w:r>
                  <w:r>
                    <w:rPr/>
                    <w:t>deserved </w:t>
                  </w:r>
                  <w:r>
                    <w:rPr>
                      <w:spacing w:val="3"/>
                    </w:rPr>
                    <w:t>no better </w:t>
                  </w:r>
                  <w:r>
                    <w:rPr>
                      <w:spacing w:val="2"/>
                    </w:rPr>
                    <w:t>fate. </w:t>
                  </w:r>
                  <w:r>
                    <w:rPr>
                      <w:spacing w:val="3"/>
                    </w:rPr>
                    <w:t>Ten </w:t>
                  </w:r>
                  <w:r>
                    <w:rPr/>
                    <w:t>years</w:t>
                  </w:r>
                  <w:r>
                    <w:rPr>
                      <w:spacing w:val="7"/>
                    </w:rPr>
                    <w:t> </w:t>
                  </w:r>
                  <w:r>
                    <w:rPr/>
                    <w:t>later</w:t>
                  </w:r>
                  <w:r>
                    <w:rPr>
                      <w:spacing w:val="46"/>
                    </w:rPr>
                    <w:t> </w:t>
                  </w:r>
                  <w:r>
                    <w:rPr>
                      <w:spacing w:val="4"/>
                    </w:rPr>
                    <w:t>they</w:t>
                  </w:r>
                  <w:r>
                    <w:rPr>
                      <w:w w:val="99"/>
                    </w:rPr>
                    <w:t> </w:t>
                  </w:r>
                  <w:r>
                    <w:rPr/>
                    <w:t>were still whistling </w:t>
                  </w:r>
                  <w:r>
                    <w:rPr>
                      <w:spacing w:val="4"/>
                    </w:rPr>
                    <w:t>for </w:t>
                  </w:r>
                  <w:r>
                    <w:rPr/>
                    <w:t>their </w:t>
                  </w:r>
                  <w:r>
                    <w:rPr>
                      <w:spacing w:val="5"/>
                    </w:rPr>
                    <w:t>money. </w:t>
                  </w:r>
                  <w:r>
                    <w:rPr>
                      <w:spacing w:val="9"/>
                    </w:rPr>
                    <w:t>By </w:t>
                  </w:r>
                  <w:r>
                    <w:rPr>
                      <w:spacing w:val="4"/>
                    </w:rPr>
                    <w:t>that </w:t>
                  </w:r>
                  <w:r>
                    <w:rPr>
                      <w:spacing w:val="2"/>
                    </w:rPr>
                    <w:t>time</w:t>
                  </w:r>
                  <w:r>
                    <w:rPr>
                      <w:spacing w:val="3"/>
                    </w:rPr>
                    <w:t> </w:t>
                  </w:r>
                  <w:r>
                    <w:rPr/>
                    <w:t>Michael</w:t>
                  </w:r>
                  <w:r>
                    <w:rPr>
                      <w:spacing w:val="20"/>
                    </w:rPr>
                    <w:t> </w:t>
                  </w:r>
                  <w:r>
                    <w:rPr/>
                    <w:t>was </w:t>
                  </w:r>
                  <w:r>
                    <w:rPr>
                      <w:spacing w:val="2"/>
                    </w:rPr>
                    <w:t>already </w:t>
                  </w:r>
                  <w:r>
                    <w:rPr>
                      <w:spacing w:val="5"/>
                    </w:rPr>
                    <w:t>out </w:t>
                  </w:r>
                  <w:r>
                    <w:rPr/>
                    <w:t>o f their reach, and it was </w:t>
                  </w:r>
                  <w:r>
                    <w:rPr>
                      <w:spacing w:val="3"/>
                    </w:rPr>
                    <w:t>no </w:t>
                  </w:r>
                  <w:r>
                    <w:rPr/>
                    <w:t>longer a</w:t>
                  </w:r>
                  <w:r>
                    <w:rPr>
                      <w:spacing w:val="-20"/>
                    </w:rPr>
                    <w:t> </w:t>
                  </w:r>
                  <w:r>
                    <w:rPr>
                      <w:spacing w:val="6"/>
                    </w:rPr>
                    <w:t>novelty</w:t>
                  </w:r>
                  <w:r>
                    <w:rPr>
                      <w:spacing w:val="39"/>
                    </w:rPr>
                    <w:t> </w:t>
                  </w:r>
                  <w:r>
                    <w:rPr>
                      <w:spacing w:val="3"/>
                    </w:rPr>
                    <w:t>for</w:t>
                  </w:r>
                  <w:r>
                    <w:rPr/>
                    <w:t> </w:t>
                  </w:r>
                  <w:r>
                    <w:rPr>
                      <w:spacing w:val="4"/>
                    </w:rPr>
                    <w:t>Alexander </w:t>
                  </w:r>
                  <w:r>
                    <w:rPr>
                      <w:spacing w:val="2"/>
                    </w:rPr>
                    <w:t>Bakunin </w:t>
                  </w:r>
                  <w:r>
                    <w:rPr>
                      <w:spacing w:val="3"/>
                    </w:rPr>
                    <w:t>to </w:t>
                  </w:r>
                  <w:r>
                    <w:rPr/>
                    <w:t>be </w:t>
                  </w:r>
                  <w:r>
                    <w:rPr>
                      <w:spacing w:val="2"/>
                    </w:rPr>
                    <w:t>dunned </w:t>
                  </w:r>
                  <w:r>
                    <w:rPr>
                      <w:spacing w:val="4"/>
                    </w:rPr>
                    <w:t>for </w:t>
                  </w:r>
                  <w:r>
                    <w:rPr/>
                    <w:t>the </w:t>
                  </w:r>
                  <w:r>
                    <w:rPr>
                      <w:spacing w:val="2"/>
                    </w:rPr>
                    <w:t>debts </w:t>
                  </w:r>
                  <w:r>
                    <w:rPr/>
                    <w:t>o f his eldest</w:t>
                  </w:r>
                  <w:r>
                    <w:rPr>
                      <w:spacing w:val="5"/>
                    </w:rPr>
                    <w:t> </w:t>
                  </w:r>
                  <w:r>
                    <w:rPr>
                      <w:spacing w:val="4"/>
                    </w:rPr>
                    <w:t>son.1</w:t>
                  </w:r>
                </w:p>
                <w:p>
                  <w:pPr>
                    <w:pStyle w:val="BodyText"/>
                    <w:rPr>
                      <w:rFonts w:ascii="Times New Roman"/>
                      <w:sz w:val="22"/>
                    </w:rPr>
                  </w:pPr>
                </w:p>
                <w:p>
                  <w:pPr>
                    <w:pStyle w:val="BodyText"/>
                    <w:spacing w:before="1"/>
                    <w:rPr>
                      <w:rFonts w:ascii="Times New Roman"/>
                    </w:rPr>
                  </w:pPr>
                </w:p>
                <w:p>
                  <w:pPr>
                    <w:pStyle w:val="BodyText"/>
                    <w:spacing w:line="254" w:lineRule="auto" w:before="1"/>
                    <w:ind w:left="1085" w:right="1000" w:firstLine="211"/>
                    <w:jc w:val="both"/>
                  </w:pPr>
                  <w:r>
                    <w:rPr>
                      <w:spacing w:val="3"/>
                    </w:rPr>
                    <w:t>Michael’s </w:t>
                  </w:r>
                  <w:r>
                    <w:rPr/>
                    <w:t>reappearance in  the  </w:t>
                  </w:r>
                  <w:r>
                    <w:rPr>
                      <w:spacing w:val="4"/>
                    </w:rPr>
                    <w:t>domestic  </w:t>
                  </w:r>
                  <w:r>
                    <w:rPr/>
                    <w:t>circle  was an </w:t>
                  </w:r>
                  <w:r>
                    <w:rPr>
                      <w:spacing w:val="4"/>
                    </w:rPr>
                    <w:t>event  </w:t>
                  </w:r>
                  <w:r>
                    <w:rPr/>
                    <w:t>o f </w:t>
                  </w:r>
                  <w:r>
                    <w:rPr>
                      <w:spacing w:val="3"/>
                    </w:rPr>
                    <w:t>capital </w:t>
                  </w:r>
                  <w:r>
                    <w:rPr>
                      <w:spacing w:val="4"/>
                    </w:rPr>
                    <w:t>importance </w:t>
                  </w:r>
                  <w:r>
                    <w:rPr/>
                    <w:t>in the </w:t>
                  </w:r>
                  <w:r>
                    <w:rPr>
                      <w:spacing w:val="4"/>
                    </w:rPr>
                    <w:t>family </w:t>
                  </w:r>
                  <w:r>
                    <w:rPr>
                      <w:spacing w:val="3"/>
                    </w:rPr>
                    <w:t>history. </w:t>
                  </w:r>
                  <w:r>
                    <w:rPr>
                      <w:spacing w:val="2"/>
                    </w:rPr>
                    <w:t>The </w:t>
                  </w:r>
                  <w:r>
                    <w:rPr>
                      <w:spacing w:val="5"/>
                    </w:rPr>
                    <w:t>young </w:t>
                  </w:r>
                  <w:r>
                    <w:rPr/>
                    <w:t>rebel, </w:t>
                  </w:r>
                  <w:r>
                    <w:rPr>
                      <w:spacing w:val="2"/>
                    </w:rPr>
                    <w:t>encouraged </w:t>
                  </w:r>
                  <w:r>
                    <w:rPr>
                      <w:spacing w:val="7"/>
                    </w:rPr>
                    <w:t>by </w:t>
                  </w:r>
                  <w:r>
                    <w:rPr/>
                    <w:t>his </w:t>
                  </w:r>
                  <w:r>
                    <w:rPr>
                      <w:spacing w:val="6"/>
                    </w:rPr>
                    <w:t>victory </w:t>
                  </w:r>
                  <w:r>
                    <w:rPr/>
                    <w:t>in Petersburg, raised the standard o f </w:t>
                  </w:r>
                  <w:r>
                    <w:rPr>
                      <w:spacing w:val="5"/>
                    </w:rPr>
                    <w:t>revolt </w:t>
                  </w:r>
                  <w:r>
                    <w:rPr/>
                    <w:t>in </w:t>
                  </w:r>
                  <w:r>
                    <w:rPr>
                      <w:spacing w:val="3"/>
                    </w:rPr>
                    <w:t>Premukhino </w:t>
                  </w:r>
                  <w:r>
                    <w:rPr/>
                    <w:t>itself. Characteristically, it was as the leader </w:t>
                  </w:r>
                  <w:r>
                    <w:rPr>
                      <w:spacing w:val="2"/>
                    </w:rPr>
                    <w:t>and </w:t>
                  </w:r>
                  <w:r>
                    <w:rPr>
                      <w:spacing w:val="3"/>
                    </w:rPr>
                    <w:t>champion </w:t>
                  </w:r>
                  <w:r>
                    <w:rPr/>
                    <w:t>o f his sisters </w:t>
                  </w:r>
                  <w:r>
                    <w:rPr>
                      <w:spacing w:val="4"/>
                    </w:rPr>
                    <w:t>that </w:t>
                  </w:r>
                  <w:r>
                    <w:rPr/>
                    <w:t>he </w:t>
                  </w:r>
                  <w:r>
                    <w:rPr>
                      <w:spacing w:val="5"/>
                    </w:rPr>
                    <w:t>took </w:t>
                  </w:r>
                  <w:r>
                    <w:rPr/>
                    <w:t>the field. </w:t>
                  </w:r>
                  <w:r>
                    <w:rPr>
                      <w:spacing w:val="5"/>
                    </w:rPr>
                    <w:t>When, </w:t>
                  </w:r>
                  <w:r>
                    <w:rPr/>
                    <w:t>three </w:t>
                  </w:r>
                  <w:r>
                    <w:rPr>
                      <w:spacing w:val="3"/>
                    </w:rPr>
                    <w:t>months before </w:t>
                  </w:r>
                  <w:r>
                    <w:rPr/>
                    <w:t>his return, he learned </w:t>
                  </w:r>
                  <w:r>
                    <w:rPr>
                      <w:spacing w:val="4"/>
                    </w:rPr>
                    <w:t>that </w:t>
                  </w:r>
                  <w:r>
                    <w:rPr/>
                    <w:t>his eldest sister </w:t>
                  </w:r>
                  <w:r>
                    <w:rPr>
                      <w:spacing w:val="9"/>
                    </w:rPr>
                    <w:t>Lyubov </w:t>
                  </w:r>
                  <w:r>
                    <w:rPr/>
                    <w:t>was </w:t>
                  </w:r>
                  <w:r>
                    <w:rPr>
                      <w:spacing w:val="3"/>
                    </w:rPr>
                    <w:t>betrothed to </w:t>
                  </w:r>
                  <w:r>
                    <w:rPr/>
                    <w:t>a </w:t>
                  </w:r>
                  <w:r>
                    <w:rPr>
                      <w:spacing w:val="3"/>
                    </w:rPr>
                    <w:t>Baron Renne, </w:t>
                  </w:r>
                  <w:r>
                    <w:rPr/>
                    <w:t>a </w:t>
                  </w:r>
                  <w:r>
                    <w:rPr>
                      <w:spacing w:val="4"/>
                    </w:rPr>
                    <w:t>cavalry  </w:t>
                  </w:r>
                  <w:r>
                    <w:rPr/>
                    <w:t>officer  whose </w:t>
                  </w:r>
                  <w:r>
                    <w:rPr>
                      <w:spacing w:val="2"/>
                    </w:rPr>
                    <w:t>regiment </w:t>
                  </w:r>
                  <w:r>
                    <w:rPr/>
                    <w:t>was </w:t>
                  </w:r>
                  <w:r>
                    <w:rPr>
                      <w:spacing w:val="2"/>
                    </w:rPr>
                    <w:t>stationed </w:t>
                  </w:r>
                  <w:r>
                    <w:rPr/>
                    <w:t>in the  </w:t>
                  </w:r>
                  <w:r>
                    <w:rPr>
                      <w:spacing w:val="3"/>
                    </w:rPr>
                    <w:t>neighbourhood,  </w:t>
                  </w:r>
                  <w:r>
                    <w:rPr/>
                    <w:t>Michael had </w:t>
                  </w:r>
                  <w:r>
                    <w:rPr>
                      <w:spacing w:val="2"/>
                    </w:rPr>
                    <w:t>displayed </w:t>
                  </w:r>
                  <w:r>
                    <w:rPr>
                      <w:spacing w:val="3"/>
                    </w:rPr>
                    <w:t>no </w:t>
                  </w:r>
                  <w:r>
                    <w:rPr/>
                    <w:t>particular </w:t>
                  </w:r>
                  <w:r>
                    <w:rPr>
                      <w:spacing w:val="4"/>
                    </w:rPr>
                    <w:t>emotion, </w:t>
                  </w:r>
                  <w:r>
                    <w:rPr>
                      <w:spacing w:val="3"/>
                    </w:rPr>
                    <w:t>though </w:t>
                  </w:r>
                  <w:r>
                    <w:rPr/>
                    <w:t>he </w:t>
                  </w:r>
                  <w:r>
                    <w:rPr>
                      <w:spacing w:val="3"/>
                    </w:rPr>
                    <w:t>had begged </w:t>
                  </w:r>
                  <w:r>
                    <w:rPr/>
                    <w:t>his sisters </w:t>
                  </w:r>
                  <w:r>
                    <w:rPr>
                      <w:spacing w:val="2"/>
                    </w:rPr>
                    <w:t>to </w:t>
                  </w:r>
                  <w:r>
                    <w:rPr/>
                    <w:t>tell him  “ all the details o f an </w:t>
                  </w:r>
                  <w:r>
                    <w:rPr>
                      <w:spacing w:val="4"/>
                    </w:rPr>
                    <w:t>event </w:t>
                  </w:r>
                  <w:r>
                    <w:rPr/>
                    <w:t>which </w:t>
                  </w:r>
                  <w:r>
                    <w:rPr>
                      <w:spacing w:val="2"/>
                    </w:rPr>
                    <w:t>touches  </w:t>
                  </w:r>
                  <w:r>
                    <w:rPr>
                      <w:spacing w:val="4"/>
                    </w:rPr>
                    <w:t> </w:t>
                  </w:r>
                  <w:r>
                    <w:rPr/>
                    <w:t>me</w:t>
                  </w:r>
                </w:p>
                <w:p>
                  <w:pPr>
                    <w:spacing w:before="35"/>
                    <w:ind w:left="418" w:right="331" w:firstLine="0"/>
                    <w:jc w:val="center"/>
                    <w:rPr>
                      <w:b/>
                      <w:sz w:val="15"/>
                    </w:rPr>
                  </w:pPr>
                  <w:r>
                    <w:rPr>
                      <w:b/>
                      <w:sz w:val="15"/>
                    </w:rPr>
                    <w:t>1 </w:t>
                  </w:r>
                  <w:r>
                    <w:rPr>
                      <w:b/>
                      <w:i/>
                      <w:sz w:val="15"/>
                    </w:rPr>
                    <w:t>Sobranie</w:t>
                  </w:r>
                  <w:r>
                    <w:rPr>
                      <w:b/>
                      <w:sz w:val="15"/>
                    </w:rPr>
                    <w:t>,  ed.  Steklov,  ii. 109-10.</w:t>
                  </w:r>
                </w:p>
              </w:txbxContent>
            </v:textbox>
            <w10:wrap type="none"/>
          </v:shape>
        </w:pict>
      </w:r>
      <w:r>
        <w:rPr/>
        <w:drawing>
          <wp:anchor distT="0" distB="0" distL="0" distR="0" allowOverlap="1" layoutInCell="1" locked="0" behindDoc="1" simplePos="0" relativeHeight="268180295">
            <wp:simplePos x="0" y="0"/>
            <wp:positionH relativeFrom="page">
              <wp:posOffset>0</wp:posOffset>
            </wp:positionH>
            <wp:positionV relativeFrom="page">
              <wp:posOffset>0</wp:posOffset>
            </wp:positionV>
            <wp:extent cx="5045064" cy="7778496"/>
            <wp:effectExtent l="0" t="0" r="0" b="0"/>
            <wp:wrapNone/>
            <wp:docPr id="39" name="image24.png" descr=""/>
            <wp:cNvGraphicFramePr>
              <a:graphicFrameLocks noChangeAspect="1"/>
            </wp:cNvGraphicFramePr>
            <a:graphic>
              <a:graphicData uri="http://schemas.openxmlformats.org/drawingml/2006/picture">
                <pic:pic>
                  <pic:nvPicPr>
                    <pic:cNvPr id="40" name="image24.png"/>
                    <pic:cNvPicPr/>
                  </pic:nvPicPr>
                  <pic:blipFill>
                    <a:blip r:embed="rId2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513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31" w:val="left" w:leader="none"/>
                      <w:tab w:pos="6378" w:val="left" w:leader="none"/>
                    </w:tabs>
                    <w:spacing w:before="129"/>
                    <w:ind w:left="1068" w:right="0" w:firstLine="26"/>
                    <w:jc w:val="both"/>
                    <w:rPr>
                      <w:sz w:val="12"/>
                    </w:rPr>
                  </w:pPr>
                  <w:r>
                    <w:rPr>
                      <w:b/>
                      <w:spacing w:val="-4"/>
                      <w:sz w:val="16"/>
                    </w:rPr>
                    <w:t>14</w:t>
                    <w:tab/>
                  </w:r>
                  <w:r>
                    <w:rPr>
                      <w:b/>
                      <w:spacing w:val="6"/>
                      <w:sz w:val="16"/>
                    </w:rPr>
                    <w:t>THE </w:t>
                  </w:r>
                  <w:r>
                    <w:rPr>
                      <w:b/>
                      <w:spacing w:val="11"/>
                      <w:sz w:val="16"/>
                    </w:rPr>
                    <w:t> </w:t>
                  </w:r>
                  <w:r>
                    <w:rPr>
                      <w:b/>
                      <w:spacing w:val="9"/>
                      <w:sz w:val="16"/>
                    </w:rPr>
                    <w:t>YOUNG</w:t>
                  </w:r>
                  <w:r>
                    <w:rPr>
                      <w:b/>
                      <w:spacing w:val="62"/>
                      <w:sz w:val="16"/>
                    </w:rPr>
                    <w:t> </w:t>
                  </w:r>
                  <w:r>
                    <w:rPr>
                      <w:b/>
                      <w:spacing w:val="4"/>
                      <w:sz w:val="16"/>
                    </w:rPr>
                    <w:t>ROMANTIC</w:t>
                    <w:tab/>
                  </w:r>
                  <w:r>
                    <w:rPr>
                      <w:sz w:val="12"/>
                    </w:rPr>
                    <w:t>B </w:t>
                  </w:r>
                  <w:r>
                    <w:rPr>
                      <w:spacing w:val="8"/>
                      <w:sz w:val="12"/>
                    </w:rPr>
                    <w:t>OOK</w:t>
                  </w:r>
                  <w:r>
                    <w:rPr>
                      <w:spacing w:val="28"/>
                      <w:sz w:val="12"/>
                    </w:rPr>
                    <w:t> </w:t>
                  </w:r>
                  <w:r>
                    <w:rPr>
                      <w:sz w:val="12"/>
                    </w:rPr>
                    <w:t>I</w:t>
                  </w:r>
                </w:p>
                <w:p>
                  <w:pPr>
                    <w:pStyle w:val="BodyText"/>
                    <w:spacing w:line="252" w:lineRule="auto" w:before="117"/>
                    <w:ind w:left="1050" w:right="1005" w:firstLine="17"/>
                    <w:jc w:val="both"/>
                  </w:pPr>
                  <w:r>
                    <w:rPr/>
                    <w:t>so </w:t>
                  </w:r>
                  <w:r>
                    <w:rPr>
                      <w:spacing w:val="4"/>
                    </w:rPr>
                    <w:t>closely” </w:t>
                  </w:r>
                  <w:r>
                    <w:rPr/>
                    <w:t>. </w:t>
                  </w:r>
                  <w:r>
                    <w:rPr>
                      <w:spacing w:val="7"/>
                    </w:rPr>
                    <w:t>But </w:t>
                  </w:r>
                  <w:r>
                    <w:rPr>
                      <w:spacing w:val="4"/>
                    </w:rPr>
                    <w:t>now, </w:t>
                  </w:r>
                  <w:r>
                    <w:rPr>
                      <w:spacing w:val="2"/>
                    </w:rPr>
                    <w:t>on arrival </w:t>
                  </w:r>
                  <w:r>
                    <w:rPr>
                      <w:spacing w:val="3"/>
                    </w:rPr>
                    <w:t>at Premukhino, </w:t>
                  </w:r>
                  <w:r>
                    <w:rPr/>
                    <w:t>he </w:t>
                  </w:r>
                  <w:r>
                    <w:rPr>
                      <w:spacing w:val="2"/>
                    </w:rPr>
                    <w:t>soon </w:t>
                  </w:r>
                  <w:r>
                    <w:rPr>
                      <w:spacing w:val="4"/>
                    </w:rPr>
                    <w:t>per­ </w:t>
                  </w:r>
                  <w:r>
                    <w:rPr>
                      <w:spacing w:val="3"/>
                    </w:rPr>
                    <w:t>ceived </w:t>
                  </w:r>
                  <w:r>
                    <w:rPr>
                      <w:spacing w:val="4"/>
                    </w:rPr>
                    <w:t>that </w:t>
                  </w:r>
                  <w:r>
                    <w:rPr>
                      <w:spacing w:val="3"/>
                    </w:rPr>
                    <w:t>something </w:t>
                  </w:r>
                  <w:r>
                    <w:rPr/>
                    <w:t>was amiss in </w:t>
                  </w:r>
                  <w:r>
                    <w:rPr>
                      <w:spacing w:val="11"/>
                    </w:rPr>
                    <w:t>Lyubov’s </w:t>
                  </w:r>
                  <w:r>
                    <w:rPr>
                      <w:spacing w:val="3"/>
                    </w:rPr>
                    <w:t>attitude </w:t>
                  </w:r>
                  <w:r>
                    <w:rPr>
                      <w:spacing w:val="2"/>
                    </w:rPr>
                    <w:t>to </w:t>
                  </w:r>
                  <w:r>
                    <w:rPr/>
                    <w:t>her </w:t>
                  </w:r>
                  <w:r>
                    <w:rPr>
                      <w:spacing w:val="4"/>
                    </w:rPr>
                    <w:t>betrothed. </w:t>
                  </w:r>
                  <w:r>
                    <w:rPr>
                      <w:spacing w:val="5"/>
                    </w:rPr>
                    <w:t>He </w:t>
                  </w:r>
                  <w:r>
                    <w:rPr>
                      <w:spacing w:val="2"/>
                    </w:rPr>
                    <w:t>cross-examined </w:t>
                  </w:r>
                  <w:r>
                    <w:rPr>
                      <w:spacing w:val="3"/>
                    </w:rPr>
                    <w:t>Varvara and </w:t>
                  </w:r>
                  <w:r>
                    <w:rPr>
                      <w:spacing w:val="5"/>
                    </w:rPr>
                    <w:t>Tatyana, </w:t>
                  </w:r>
                  <w:r>
                    <w:rPr>
                      <w:spacing w:val="3"/>
                    </w:rPr>
                    <w:t>who </w:t>
                  </w:r>
                  <w:r>
                    <w:rPr>
                      <w:spacing w:val="6"/>
                    </w:rPr>
                    <w:t>con­ </w:t>
                  </w:r>
                  <w:r>
                    <w:rPr/>
                    <w:t>fided in him </w:t>
                  </w:r>
                  <w:r>
                    <w:rPr>
                      <w:spacing w:val="5"/>
                    </w:rPr>
                    <w:t>that </w:t>
                  </w:r>
                  <w:r>
                    <w:rPr>
                      <w:spacing w:val="9"/>
                    </w:rPr>
                    <w:t>Lyubov </w:t>
                  </w:r>
                  <w:r>
                    <w:rPr>
                      <w:spacing w:val="3"/>
                    </w:rPr>
                    <w:t>did </w:t>
                  </w:r>
                  <w:r>
                    <w:rPr>
                      <w:spacing w:val="6"/>
                    </w:rPr>
                    <w:t>not </w:t>
                  </w:r>
                  <w:r>
                    <w:rPr>
                      <w:spacing w:val="4"/>
                    </w:rPr>
                    <w:t>love Renne, </w:t>
                  </w:r>
                  <w:r>
                    <w:rPr>
                      <w:spacing w:val="6"/>
                    </w:rPr>
                    <w:t>but </w:t>
                  </w:r>
                  <w:r>
                    <w:rPr>
                      <w:spacing w:val="3"/>
                    </w:rPr>
                    <w:t>had </w:t>
                  </w:r>
                  <w:r>
                    <w:rPr/>
                    <w:t>been unable </w:t>
                  </w:r>
                  <w:r>
                    <w:rPr>
                      <w:spacing w:val="4"/>
                    </w:rPr>
                    <w:t>to </w:t>
                  </w:r>
                  <w:r>
                    <w:rPr/>
                    <w:t>resist </w:t>
                  </w:r>
                  <w:r>
                    <w:rPr>
                      <w:spacing w:val="3"/>
                    </w:rPr>
                    <w:t>the </w:t>
                  </w:r>
                  <w:r>
                    <w:rPr/>
                    <w:t>pressure </w:t>
                  </w:r>
                  <w:r>
                    <w:rPr>
                      <w:spacing w:val="3"/>
                    </w:rPr>
                    <w:t>placed </w:t>
                  </w:r>
                  <w:r>
                    <w:rPr>
                      <w:spacing w:val="2"/>
                    </w:rPr>
                    <w:t>on </w:t>
                  </w:r>
                  <w:r>
                    <w:rPr/>
                    <w:t>her </w:t>
                  </w:r>
                  <w:r>
                    <w:rPr>
                      <w:spacing w:val="8"/>
                    </w:rPr>
                    <w:t>by </w:t>
                  </w:r>
                  <w:r>
                    <w:rPr/>
                    <w:t>her  </w:t>
                  </w:r>
                  <w:r>
                    <w:rPr>
                      <w:spacing w:val="2"/>
                    </w:rPr>
                    <w:t>father  </w:t>
                  </w:r>
                  <w:r>
                    <w:rPr>
                      <w:spacing w:val="3"/>
                    </w:rPr>
                    <w:t>to </w:t>
                  </w:r>
                  <w:r>
                    <w:rPr>
                      <w:spacing w:val="5"/>
                    </w:rPr>
                    <w:t>accept </w:t>
                  </w:r>
                  <w:r>
                    <w:rPr/>
                    <w:t>his suit. </w:t>
                  </w:r>
                  <w:r>
                    <w:rPr>
                      <w:spacing w:val="3"/>
                    </w:rPr>
                    <w:t>Michael’s </w:t>
                  </w:r>
                  <w:r>
                    <w:rPr/>
                    <w:t>innate </w:t>
                  </w:r>
                  <w:r>
                    <w:rPr>
                      <w:spacing w:val="5"/>
                    </w:rPr>
                    <w:t>tendency </w:t>
                  </w:r>
                  <w:r>
                    <w:rPr>
                      <w:spacing w:val="4"/>
                    </w:rPr>
                    <w:t>to </w:t>
                  </w:r>
                  <w:r>
                    <w:rPr>
                      <w:spacing w:val="3"/>
                    </w:rPr>
                    <w:t>rebel </w:t>
                  </w:r>
                  <w:r>
                    <w:rPr/>
                    <w:t>was </w:t>
                  </w:r>
                  <w:r>
                    <w:rPr>
                      <w:spacing w:val="-3"/>
                    </w:rPr>
                    <w:t>as </w:t>
                  </w:r>
                  <w:r>
                    <w:rPr/>
                    <w:t>strong as </w:t>
                  </w:r>
                  <w:r>
                    <w:rPr>
                      <w:spacing w:val="11"/>
                    </w:rPr>
                    <w:t>Lyubov’s </w:t>
                  </w:r>
                  <w:r>
                    <w:rPr>
                      <w:spacing w:val="2"/>
                    </w:rPr>
                    <w:t>innate </w:t>
                  </w:r>
                  <w:r>
                    <w:rPr>
                      <w:spacing w:val="5"/>
                    </w:rPr>
                    <w:t>tendency </w:t>
                  </w:r>
                  <w:r>
                    <w:rPr>
                      <w:spacing w:val="4"/>
                    </w:rPr>
                    <w:t>to </w:t>
                  </w:r>
                  <w:r>
                    <w:rPr>
                      <w:spacing w:val="3"/>
                    </w:rPr>
                    <w:t>submit. </w:t>
                  </w:r>
                  <w:r>
                    <w:rPr>
                      <w:spacing w:val="6"/>
                    </w:rPr>
                    <w:t>He </w:t>
                  </w:r>
                  <w:r>
                    <w:rPr>
                      <w:spacing w:val="3"/>
                    </w:rPr>
                    <w:t>had </w:t>
                  </w:r>
                  <w:r>
                    <w:rPr/>
                    <w:t>refused </w:t>
                  </w:r>
                  <w:r>
                    <w:rPr>
                      <w:spacing w:val="4"/>
                    </w:rPr>
                    <w:t>to </w:t>
                  </w:r>
                  <w:r>
                    <w:rPr>
                      <w:spacing w:val="2"/>
                    </w:rPr>
                    <w:t>tolerate </w:t>
                  </w:r>
                  <w:r>
                    <w:rPr/>
                    <w:t>in </w:t>
                  </w:r>
                  <w:r>
                    <w:rPr>
                      <w:spacing w:val="-3"/>
                    </w:rPr>
                    <w:t>his </w:t>
                  </w:r>
                  <w:r>
                    <w:rPr>
                      <w:spacing w:val="4"/>
                    </w:rPr>
                    <w:t>own </w:t>
                  </w:r>
                  <w:r>
                    <w:rPr/>
                    <w:t>person </w:t>
                  </w:r>
                  <w:r>
                    <w:rPr>
                      <w:spacing w:val="2"/>
                    </w:rPr>
                    <w:t>the </w:t>
                  </w:r>
                  <w:r>
                    <w:rPr>
                      <w:spacing w:val="5"/>
                    </w:rPr>
                    <w:t>tyranny </w:t>
                  </w:r>
                  <w:r>
                    <w:rPr/>
                    <w:t>o f </w:t>
                  </w:r>
                  <w:r>
                    <w:rPr>
                      <w:spacing w:val="7"/>
                    </w:rPr>
                    <w:t>Aunt </w:t>
                  </w:r>
                  <w:r>
                    <w:rPr>
                      <w:spacing w:val="6"/>
                    </w:rPr>
                    <w:t>Nilov. He </w:t>
                  </w:r>
                  <w:r>
                    <w:rPr/>
                    <w:t>was </w:t>
                  </w:r>
                  <w:r>
                    <w:rPr>
                      <w:spacing w:val="3"/>
                    </w:rPr>
                    <w:t>resolved </w:t>
                  </w:r>
                  <w:r>
                    <w:rPr>
                      <w:spacing w:val="6"/>
                    </w:rPr>
                    <w:t>not </w:t>
                  </w:r>
                  <w:r>
                    <w:rPr>
                      <w:spacing w:val="3"/>
                    </w:rPr>
                    <w:t>to </w:t>
                  </w:r>
                  <w:r>
                    <w:rPr>
                      <w:spacing w:val="2"/>
                    </w:rPr>
                    <w:t>tolerate </w:t>
                  </w:r>
                  <w:r>
                    <w:rPr/>
                    <w:t>his </w:t>
                  </w:r>
                  <w:r>
                    <w:rPr>
                      <w:spacing w:val="4"/>
                    </w:rPr>
                    <w:t>father’s tyrannical </w:t>
                  </w:r>
                  <w:r>
                    <w:rPr>
                      <w:spacing w:val="3"/>
                    </w:rPr>
                    <w:t>treatment </w:t>
                  </w:r>
                  <w:r>
                    <w:rPr/>
                    <w:t>o f </w:t>
                  </w:r>
                  <w:r>
                    <w:rPr>
                      <w:spacing w:val="9"/>
                    </w:rPr>
                    <w:t>Lyubov. </w:t>
                  </w:r>
                  <w:r>
                    <w:rPr>
                      <w:spacing w:val="6"/>
                    </w:rPr>
                    <w:t>He </w:t>
                  </w:r>
                  <w:r>
                    <w:rPr>
                      <w:spacing w:val="2"/>
                    </w:rPr>
                    <w:t>constituted </w:t>
                  </w:r>
                  <w:r>
                    <w:rPr>
                      <w:spacing w:val="4"/>
                    </w:rPr>
                    <w:t>himself </w:t>
                  </w:r>
                  <w:r>
                    <w:rPr>
                      <w:spacing w:val="3"/>
                    </w:rPr>
                    <w:t>the </w:t>
                  </w:r>
                  <w:r>
                    <w:rPr/>
                    <w:t>ringleader o f </w:t>
                  </w:r>
                  <w:r>
                    <w:rPr>
                      <w:spacing w:val="2"/>
                    </w:rPr>
                    <w:t>the </w:t>
                  </w:r>
                  <w:r>
                    <w:rPr>
                      <w:spacing w:val="4"/>
                    </w:rPr>
                    <w:t>younger </w:t>
                  </w:r>
                  <w:r>
                    <w:rPr>
                      <w:spacing w:val="2"/>
                    </w:rPr>
                    <w:t>generation, </w:t>
                  </w:r>
                  <w:r>
                    <w:rPr/>
                    <w:t>and urged on </w:t>
                  </w:r>
                  <w:r>
                    <w:rPr>
                      <w:spacing w:val="9"/>
                    </w:rPr>
                    <w:t>Lyubov </w:t>
                  </w:r>
                  <w:r>
                    <w:rPr/>
                    <w:t>the sacred </w:t>
                  </w:r>
                  <w:r>
                    <w:rPr>
                      <w:spacing w:val="6"/>
                    </w:rPr>
                    <w:t>duty </w:t>
                  </w:r>
                  <w:r>
                    <w:rPr/>
                    <w:t>o f </w:t>
                  </w:r>
                  <w:r>
                    <w:rPr>
                      <w:spacing w:val="3"/>
                    </w:rPr>
                    <w:t>defying </w:t>
                  </w:r>
                  <w:r>
                    <w:rPr/>
                    <w:t>her </w:t>
                  </w:r>
                  <w:r>
                    <w:rPr>
                      <w:spacing w:val="3"/>
                    </w:rPr>
                    <w:t>father and rejecting </w:t>
                  </w:r>
                  <w:r>
                    <w:rPr>
                      <w:spacing w:val="4"/>
                    </w:rPr>
                    <w:t>Renne. </w:t>
                  </w:r>
                  <w:r>
                    <w:rPr/>
                    <w:t>Sharp </w:t>
                  </w:r>
                  <w:r>
                    <w:rPr>
                      <w:spacing w:val="3"/>
                    </w:rPr>
                    <w:t>and unconcealed animosity </w:t>
                  </w:r>
                  <w:r>
                    <w:rPr>
                      <w:spacing w:val="4"/>
                    </w:rPr>
                    <w:t>divided </w:t>
                  </w:r>
                  <w:r>
                    <w:rPr>
                      <w:spacing w:val="2"/>
                    </w:rPr>
                    <w:t>the </w:t>
                  </w:r>
                  <w:r>
                    <w:rPr>
                      <w:spacing w:val="6"/>
                    </w:rPr>
                    <w:t>two </w:t>
                  </w:r>
                  <w:r>
                    <w:rPr/>
                    <w:t>generations; </w:t>
                  </w:r>
                  <w:r>
                    <w:rPr>
                      <w:spacing w:val="3"/>
                    </w:rPr>
                    <w:t>and </w:t>
                  </w:r>
                  <w:r>
                    <w:rPr>
                      <w:spacing w:val="9"/>
                    </w:rPr>
                    <w:t>Lyubov </w:t>
                  </w:r>
                  <w:r>
                    <w:rPr>
                      <w:spacing w:val="4"/>
                    </w:rPr>
                    <w:t>hovered, tormented </w:t>
                  </w:r>
                  <w:r>
                    <w:rPr>
                      <w:spacing w:val="2"/>
                    </w:rPr>
                    <w:t>and </w:t>
                  </w:r>
                  <w:r>
                    <w:rPr>
                      <w:spacing w:val="3"/>
                    </w:rPr>
                    <w:t>undecided, </w:t>
                  </w:r>
                  <w:r>
                    <w:rPr>
                      <w:spacing w:val="2"/>
                    </w:rPr>
                    <w:t>between </w:t>
                  </w:r>
                  <w:r>
                    <w:rPr>
                      <w:spacing w:val="4"/>
                    </w:rPr>
                    <w:t>them. </w:t>
                  </w:r>
                  <w:r>
                    <w:rPr/>
                    <w:t>Perhaps </w:t>
                  </w:r>
                  <w:r>
                    <w:rPr>
                      <w:spacing w:val="3"/>
                    </w:rPr>
                    <w:t>none </w:t>
                  </w:r>
                  <w:r>
                    <w:rPr/>
                    <w:t>o f the </w:t>
                  </w:r>
                  <w:r>
                    <w:rPr>
                      <w:spacing w:val="4"/>
                    </w:rPr>
                    <w:t>combatants </w:t>
                  </w:r>
                  <w:r>
                    <w:rPr>
                      <w:spacing w:val="5"/>
                    </w:rPr>
                    <w:t>thought </w:t>
                  </w:r>
                  <w:r>
                    <w:rPr>
                      <w:spacing w:val="4"/>
                    </w:rPr>
                    <w:t>much </w:t>
                  </w:r>
                  <w:r>
                    <w:rPr/>
                    <w:t>o f her feelings </w:t>
                  </w:r>
                  <w:r>
                    <w:rPr>
                      <w:spacing w:val="4"/>
                    </w:rPr>
                    <w:t>or </w:t>
                  </w:r>
                  <w:r>
                    <w:rPr/>
                    <w:t>paused </w:t>
                  </w:r>
                  <w:r>
                    <w:rPr>
                      <w:spacing w:val="3"/>
                    </w:rPr>
                    <w:t>to </w:t>
                  </w:r>
                  <w:r>
                    <w:rPr/>
                    <w:t>reflect </w:t>
                  </w:r>
                  <w:r>
                    <w:rPr>
                      <w:spacing w:val="4"/>
                    </w:rPr>
                    <w:t>that </w:t>
                  </w:r>
                  <w:r>
                    <w:rPr/>
                    <w:t>she was suffering </w:t>
                  </w:r>
                  <w:r>
                    <w:rPr>
                      <w:spacing w:val="2"/>
                    </w:rPr>
                    <w:t>more </w:t>
                  </w:r>
                  <w:r>
                    <w:rPr>
                      <w:spacing w:val="3"/>
                    </w:rPr>
                    <w:t>deeply </w:t>
                  </w:r>
                  <w:r>
                    <w:rPr>
                      <w:spacing w:val="2"/>
                    </w:rPr>
                    <w:t>and </w:t>
                  </w:r>
                  <w:r>
                    <w:rPr>
                      <w:spacing w:val="3"/>
                    </w:rPr>
                    <w:t>more quietly </w:t>
                  </w:r>
                  <w:r>
                    <w:rPr>
                      <w:spacing w:val="2"/>
                    </w:rPr>
                    <w:t>than </w:t>
                  </w:r>
                  <w:r>
                    <w:rPr>
                      <w:spacing w:val="3"/>
                    </w:rPr>
                    <w:t>any  </w:t>
                  </w:r>
                  <w:r>
                    <w:rPr/>
                    <w:t>o f  </w:t>
                  </w:r>
                  <w:r>
                    <w:rPr>
                      <w:spacing w:val="3"/>
                    </w:rPr>
                    <w:t>them,  </w:t>
                  </w:r>
                  <w:r>
                    <w:rPr/>
                    <w:t>while </w:t>
                  </w:r>
                  <w:r>
                    <w:rPr>
                      <w:spacing w:val="2"/>
                    </w:rPr>
                    <w:t>the </w:t>
                  </w:r>
                  <w:r>
                    <w:rPr/>
                    <w:t>struggle </w:t>
                  </w:r>
                  <w:r>
                    <w:rPr>
                      <w:spacing w:val="4"/>
                    </w:rPr>
                    <w:t>for </w:t>
                  </w:r>
                  <w:r>
                    <w:rPr/>
                    <w:t>her </w:t>
                  </w:r>
                  <w:r>
                    <w:rPr>
                      <w:spacing w:val="2"/>
                    </w:rPr>
                    <w:t>destiny </w:t>
                  </w:r>
                  <w:r>
                    <w:rPr/>
                    <w:t>was </w:t>
                  </w:r>
                  <w:r>
                    <w:rPr>
                      <w:spacing w:val="3"/>
                    </w:rPr>
                    <w:t>waged </w:t>
                  </w:r>
                  <w:r>
                    <w:rPr>
                      <w:spacing w:val="4"/>
                    </w:rPr>
                    <w:t>over </w:t>
                  </w:r>
                  <w:r>
                    <w:rPr/>
                    <w:t>her head. </w:t>
                  </w:r>
                  <w:r>
                    <w:rPr>
                      <w:spacing w:val="11"/>
                    </w:rPr>
                    <w:t>Of</w:t>
                  </w:r>
                  <w:r>
                    <w:rPr>
                      <w:spacing w:val="74"/>
                    </w:rPr>
                    <w:t> </w:t>
                  </w:r>
                  <w:r>
                    <w:rPr/>
                    <w:t>the </w:t>
                  </w:r>
                  <w:r>
                    <w:rPr>
                      <w:spacing w:val="6"/>
                    </w:rPr>
                    <w:t>Baron’s </w:t>
                  </w:r>
                  <w:r>
                    <w:rPr/>
                    <w:t>feelings </w:t>
                  </w:r>
                  <w:r>
                    <w:rPr>
                      <w:spacing w:val="8"/>
                    </w:rPr>
                    <w:t>nobody </w:t>
                  </w:r>
                  <w:r>
                    <w:rPr>
                      <w:spacing w:val="5"/>
                    </w:rPr>
                    <w:t>thought </w:t>
                  </w:r>
                  <w:r>
                    <w:rPr>
                      <w:spacing w:val="3"/>
                    </w:rPr>
                    <w:t>at </w:t>
                  </w:r>
                  <w:r>
                    <w:rPr>
                      <w:spacing w:val="56"/>
                    </w:rPr>
                    <w:t> </w:t>
                  </w:r>
                  <w:r>
                    <w:rPr/>
                    <w:t>all.</w:t>
                  </w:r>
                </w:p>
                <w:p>
                  <w:pPr>
                    <w:pStyle w:val="BodyText"/>
                    <w:spacing w:line="252" w:lineRule="auto"/>
                    <w:ind w:left="1044" w:right="1022" w:firstLine="228"/>
                    <w:jc w:val="both"/>
                  </w:pPr>
                  <w:r>
                    <w:rPr>
                      <w:spacing w:val="7"/>
                    </w:rPr>
                    <w:t>It </w:t>
                  </w:r>
                  <w:r>
                    <w:rPr/>
                    <w:t>was a </w:t>
                  </w:r>
                  <w:r>
                    <w:rPr>
                      <w:spacing w:val="3"/>
                    </w:rPr>
                    <w:t>conflict, </w:t>
                  </w:r>
                  <w:r>
                    <w:rPr>
                      <w:spacing w:val="6"/>
                    </w:rPr>
                    <w:t>not </w:t>
                  </w:r>
                  <w:r>
                    <w:rPr/>
                    <w:t>merely o f </w:t>
                  </w:r>
                  <w:r>
                    <w:rPr>
                      <w:spacing w:val="6"/>
                    </w:rPr>
                    <w:t>two </w:t>
                  </w:r>
                  <w:r>
                    <w:rPr/>
                    <w:t>generations, </w:t>
                  </w:r>
                  <w:r>
                    <w:rPr>
                      <w:spacing w:val="6"/>
                    </w:rPr>
                    <w:t>but </w:t>
                  </w:r>
                  <w:r>
                    <w:rPr/>
                    <w:t>o f </w:t>
                  </w:r>
                  <w:r>
                    <w:rPr>
                      <w:spacing w:val="6"/>
                    </w:rPr>
                    <w:t>two </w:t>
                  </w:r>
                  <w:r>
                    <w:rPr/>
                    <w:t>centuries. I f </w:t>
                  </w:r>
                  <w:r>
                    <w:rPr>
                      <w:spacing w:val="2"/>
                    </w:rPr>
                    <w:t>Michael </w:t>
                  </w:r>
                  <w:r>
                    <w:rPr/>
                    <w:t>carried </w:t>
                  </w:r>
                  <w:r>
                    <w:rPr>
                      <w:spacing w:val="5"/>
                    </w:rPr>
                    <w:t>away </w:t>
                  </w:r>
                  <w:r>
                    <w:rPr>
                      <w:spacing w:val="2"/>
                    </w:rPr>
                    <w:t>little </w:t>
                  </w:r>
                  <w:r>
                    <w:rPr/>
                    <w:t>else from </w:t>
                  </w:r>
                  <w:r>
                    <w:rPr>
                      <w:spacing w:val="2"/>
                    </w:rPr>
                    <w:t>those </w:t>
                  </w:r>
                  <w:r>
                    <w:rPr>
                      <w:spacing w:val="3"/>
                    </w:rPr>
                    <w:t>in­ fatuated </w:t>
                  </w:r>
                  <w:r>
                    <w:rPr/>
                    <w:t>hours </w:t>
                  </w:r>
                  <w:r>
                    <w:rPr>
                      <w:spacing w:val="3"/>
                    </w:rPr>
                    <w:t>with </w:t>
                  </w:r>
                  <w:r>
                    <w:rPr/>
                    <w:t>Marie </w:t>
                  </w:r>
                  <w:r>
                    <w:rPr>
                      <w:spacing w:val="9"/>
                    </w:rPr>
                    <w:t>Voyekov, </w:t>
                  </w:r>
                  <w:r>
                    <w:rPr/>
                    <w:t>he retained an </w:t>
                  </w:r>
                  <w:r>
                    <w:rPr>
                      <w:spacing w:val="3"/>
                    </w:rPr>
                    <w:t>exalted </w:t>
                  </w:r>
                  <w:r>
                    <w:rPr>
                      <w:spacing w:val="4"/>
                    </w:rPr>
                    <w:t>conception </w:t>
                  </w:r>
                  <w:r>
                    <w:rPr/>
                    <w:t>o f the </w:t>
                  </w:r>
                  <w:r>
                    <w:rPr>
                      <w:spacing w:val="4"/>
                    </w:rPr>
                    <w:t>romantic </w:t>
                  </w:r>
                  <w:r>
                    <w:rPr/>
                    <w:t>passion. </w:t>
                  </w:r>
                  <w:r>
                    <w:rPr>
                      <w:spacing w:val="2"/>
                    </w:rPr>
                    <w:t>In </w:t>
                  </w:r>
                  <w:r>
                    <w:rPr>
                      <w:spacing w:val="3"/>
                    </w:rPr>
                    <w:t>the </w:t>
                  </w:r>
                  <w:r>
                    <w:rPr/>
                    <w:t>eighteen-thirties </w:t>
                  </w:r>
                  <w:r>
                    <w:rPr>
                      <w:spacing w:val="2"/>
                    </w:rPr>
                    <w:t>romanticism </w:t>
                  </w:r>
                  <w:r>
                    <w:rPr/>
                    <w:t>was in the air, </w:t>
                  </w:r>
                  <w:r>
                    <w:rPr>
                      <w:spacing w:val="3"/>
                    </w:rPr>
                    <w:t>even </w:t>
                  </w:r>
                  <w:r>
                    <w:rPr/>
                    <w:t>in </w:t>
                  </w:r>
                  <w:r>
                    <w:rPr>
                      <w:spacing w:val="4"/>
                    </w:rPr>
                    <w:t>slow-moving </w:t>
                  </w:r>
                  <w:r>
                    <w:rPr/>
                    <w:t>Russia; </w:t>
                  </w:r>
                  <w:r>
                    <w:rPr>
                      <w:spacing w:val="2"/>
                    </w:rPr>
                    <w:t>and Michael </w:t>
                  </w:r>
                  <w:r>
                    <w:rPr>
                      <w:spacing w:val="4"/>
                    </w:rPr>
                    <w:t>brought </w:t>
                  </w:r>
                  <w:r>
                    <w:rPr/>
                    <w:t>the first </w:t>
                  </w:r>
                  <w:r>
                    <w:rPr>
                      <w:spacing w:val="2"/>
                    </w:rPr>
                    <w:t>breath </w:t>
                  </w:r>
                  <w:r>
                    <w:rPr>
                      <w:spacing w:val="11"/>
                    </w:rPr>
                    <w:t>of </w:t>
                  </w:r>
                  <w:r>
                    <w:rPr/>
                    <w:t>it </w:t>
                  </w:r>
                  <w:r>
                    <w:rPr>
                      <w:spacing w:val="2"/>
                    </w:rPr>
                    <w:t>with </w:t>
                  </w:r>
                  <w:r>
                    <w:rPr/>
                    <w:t>him </w:t>
                  </w:r>
                  <w:r>
                    <w:rPr>
                      <w:spacing w:val="3"/>
                    </w:rPr>
                    <w:t>to Premukhino. </w:t>
                  </w:r>
                  <w:r>
                    <w:rPr>
                      <w:spacing w:val="4"/>
                    </w:rPr>
                    <w:t>Man’s </w:t>
                  </w:r>
                  <w:r>
                    <w:rPr>
                      <w:spacing w:val="6"/>
                    </w:rPr>
                    <w:t>duty </w:t>
                  </w:r>
                  <w:r>
                    <w:rPr/>
                    <w:t>was no longer </w:t>
                  </w:r>
                  <w:r>
                    <w:rPr>
                      <w:spacing w:val="3"/>
                    </w:rPr>
                    <w:t>to </w:t>
                  </w:r>
                  <w:r>
                    <w:rPr/>
                    <w:t>be defined </w:t>
                  </w:r>
                  <w:r>
                    <w:rPr>
                      <w:spacing w:val="7"/>
                    </w:rPr>
                    <w:t>by </w:t>
                  </w:r>
                  <w:r>
                    <w:rPr/>
                    <w:t>fixed laws </w:t>
                  </w:r>
                  <w:r>
                    <w:rPr>
                      <w:spacing w:val="2"/>
                    </w:rPr>
                    <w:t>or dead </w:t>
                  </w:r>
                  <w:r>
                    <w:rPr>
                      <w:spacing w:val="3"/>
                    </w:rPr>
                    <w:t>conventions. </w:t>
                  </w:r>
                  <w:r>
                    <w:rPr>
                      <w:spacing w:val="6"/>
                    </w:rPr>
                    <w:t>It </w:t>
                  </w:r>
                  <w:r>
                    <w:rPr/>
                    <w:t>was a </w:t>
                  </w:r>
                  <w:r>
                    <w:rPr>
                      <w:spacing w:val="5"/>
                    </w:rPr>
                    <w:t>duty </w:t>
                  </w:r>
                  <w:r>
                    <w:rPr>
                      <w:spacing w:val="3"/>
                    </w:rPr>
                    <w:t>to  </w:t>
                  </w:r>
                  <w:r>
                    <w:rPr/>
                    <w:t>the  </w:t>
                  </w:r>
                  <w:r>
                    <w:rPr>
                      <w:spacing w:val="2"/>
                    </w:rPr>
                    <w:t>divine </w:t>
                  </w:r>
                  <w:r>
                    <w:rPr/>
                    <w:t>spark within  himself,  </w:t>
                  </w:r>
                  <w:r>
                    <w:rPr>
                      <w:spacing w:val="2"/>
                    </w:rPr>
                    <w:t>to </w:t>
                  </w:r>
                  <w:r>
                    <w:rPr/>
                    <w:t>his </w:t>
                  </w:r>
                  <w:r>
                    <w:rPr>
                      <w:spacing w:val="4"/>
                    </w:rPr>
                    <w:t>own </w:t>
                  </w:r>
                  <w:r>
                    <w:rPr/>
                    <w:t>highest capacities; </w:t>
                  </w:r>
                  <w:r>
                    <w:rPr>
                      <w:spacing w:val="2"/>
                    </w:rPr>
                    <w:t>and </w:t>
                  </w:r>
                  <w:r>
                    <w:rPr/>
                    <w:t>the highest </w:t>
                  </w:r>
                  <w:r>
                    <w:rPr>
                      <w:spacing w:val="3"/>
                    </w:rPr>
                    <w:t>attainment </w:t>
                  </w:r>
                  <w:r>
                    <w:rPr/>
                    <w:t>o f </w:t>
                  </w:r>
                  <w:r>
                    <w:rPr>
                      <w:spacing w:val="2"/>
                    </w:rPr>
                    <w:t>which </w:t>
                  </w:r>
                  <w:r>
                    <w:rPr/>
                    <w:t>he was </w:t>
                  </w:r>
                  <w:r>
                    <w:rPr>
                      <w:spacing w:val="2"/>
                    </w:rPr>
                    <w:t>capable </w:t>
                  </w:r>
                  <w:r>
                    <w:rPr/>
                    <w:t>was, </w:t>
                  </w:r>
                  <w:r>
                    <w:rPr>
                      <w:spacing w:val="6"/>
                    </w:rPr>
                    <w:t>by </w:t>
                  </w:r>
                  <w:r>
                    <w:rPr/>
                    <w:t>the </w:t>
                  </w:r>
                  <w:r>
                    <w:rPr>
                      <w:spacing w:val="6"/>
                    </w:rPr>
                    <w:t>joint </w:t>
                  </w:r>
                  <w:r>
                    <w:rPr>
                      <w:spacing w:val="4"/>
                    </w:rPr>
                    <w:t>verdict </w:t>
                  </w:r>
                  <w:r>
                    <w:rPr/>
                    <w:t>o f </w:t>
                  </w:r>
                  <w:r>
                    <w:rPr>
                      <w:spacing w:val="5"/>
                    </w:rPr>
                    <w:t>youth </w:t>
                  </w:r>
                  <w:r>
                    <w:rPr>
                      <w:spacing w:val="2"/>
                    </w:rPr>
                    <w:t>and </w:t>
                  </w:r>
                  <w:r>
                    <w:rPr>
                      <w:spacing w:val="4"/>
                    </w:rPr>
                    <w:t>philosophy, love. </w:t>
                  </w:r>
                  <w:r>
                    <w:rPr>
                      <w:spacing w:val="6"/>
                    </w:rPr>
                    <w:t>To </w:t>
                  </w:r>
                  <w:r>
                    <w:rPr>
                      <w:spacing w:val="3"/>
                    </w:rPr>
                    <w:t>love </w:t>
                  </w:r>
                  <w:r>
                    <w:rPr/>
                    <w:t>was </w:t>
                  </w:r>
                  <w:r>
                    <w:rPr>
                      <w:spacing w:val="6"/>
                    </w:rPr>
                    <w:t>man’s </w:t>
                  </w:r>
                  <w:r>
                    <w:rPr/>
                    <w:t>highest mission on earth. </w:t>
                  </w:r>
                  <w:r>
                    <w:rPr>
                      <w:spacing w:val="6"/>
                    </w:rPr>
                    <w:t>To </w:t>
                  </w:r>
                  <w:r>
                    <w:rPr>
                      <w:spacing w:val="3"/>
                    </w:rPr>
                    <w:t>give </w:t>
                  </w:r>
                  <w:r>
                    <w:rPr>
                      <w:spacing w:val="4"/>
                    </w:rPr>
                    <w:t>oneself without </w:t>
                  </w:r>
                  <w:r>
                    <w:rPr>
                      <w:spacing w:val="3"/>
                    </w:rPr>
                    <w:t>love </w:t>
                  </w:r>
                  <w:r>
                    <w:rPr/>
                    <w:t>was the sin against the </w:t>
                  </w:r>
                  <w:r>
                    <w:rPr>
                      <w:spacing w:val="8"/>
                    </w:rPr>
                    <w:t>Holy </w:t>
                  </w:r>
                  <w:r>
                    <w:rPr>
                      <w:spacing w:val="2"/>
                    </w:rPr>
                    <w:t>Ghost. </w:t>
                  </w:r>
                  <w:r>
                    <w:rPr>
                      <w:spacing w:val="3"/>
                    </w:rPr>
                    <w:t>From  </w:t>
                  </w:r>
                  <w:r>
                    <w:rPr/>
                    <w:t>this sin </w:t>
                  </w:r>
                  <w:r>
                    <w:rPr>
                      <w:spacing w:val="9"/>
                    </w:rPr>
                    <w:t>Lyubov </w:t>
                  </w:r>
                  <w:r>
                    <w:rPr>
                      <w:spacing w:val="3"/>
                    </w:rPr>
                    <w:t>must </w:t>
                  </w:r>
                  <w:r>
                    <w:rPr>
                      <w:spacing w:val="2"/>
                    </w:rPr>
                    <w:t>at </w:t>
                  </w:r>
                  <w:r>
                    <w:rPr/>
                    <w:t>all costs  be  </w:t>
                  </w:r>
                  <w:r>
                    <w:rPr>
                      <w:spacing w:val="8"/>
                    </w:rPr>
                    <w:t> </w:t>
                  </w:r>
                  <w:r>
                    <w:rPr/>
                    <w:t>preserved.</w:t>
                  </w:r>
                </w:p>
                <w:p>
                  <w:pPr>
                    <w:pStyle w:val="BodyText"/>
                    <w:spacing w:line="254" w:lineRule="auto" w:before="5"/>
                    <w:ind w:left="1039" w:right="1034" w:firstLine="220"/>
                    <w:jc w:val="both"/>
                  </w:pPr>
                  <w:r>
                    <w:rPr/>
                    <w:t>For Alexander Bakunin, born far back in the seventeen- sixties, all this was sheer midsummer madness. He was not only outraged that his children should arise and question his decision, but incapable o f understanding what they meant. He repre­ sented the best in eighteenth-century culture. He had  a  rich store o f family affection and a rooted  mistrust  of enthusiasm. He believed in sober, measured judgment, forgetting that the most momentous decision o f his life— the decision to marry Varvara Muraviev— had been  neither measured nor sober.     He</w:t>
                  </w:r>
                </w:p>
              </w:txbxContent>
            </v:textbox>
            <w10:wrap type="none"/>
          </v:shape>
        </w:pict>
      </w:r>
      <w:r>
        <w:rPr/>
        <w:drawing>
          <wp:anchor distT="0" distB="0" distL="0" distR="0" allowOverlap="1" layoutInCell="1" locked="0" behindDoc="1" simplePos="0" relativeHeight="268180343">
            <wp:simplePos x="0" y="0"/>
            <wp:positionH relativeFrom="page">
              <wp:posOffset>0</wp:posOffset>
            </wp:positionH>
            <wp:positionV relativeFrom="page">
              <wp:posOffset>0</wp:posOffset>
            </wp:positionV>
            <wp:extent cx="5045064" cy="7778496"/>
            <wp:effectExtent l="0" t="0" r="0" b="0"/>
            <wp:wrapNone/>
            <wp:docPr id="41" name="image25.png" descr=""/>
            <wp:cNvGraphicFramePr>
              <a:graphicFrameLocks noChangeAspect="1"/>
            </wp:cNvGraphicFramePr>
            <a:graphic>
              <a:graphicData uri="http://schemas.openxmlformats.org/drawingml/2006/picture">
                <pic:pic>
                  <pic:nvPicPr>
                    <pic:cNvPr id="42" name="image25.png"/>
                    <pic:cNvPicPr/>
                  </pic:nvPicPr>
                  <pic:blipFill>
                    <a:blip r:embed="rId2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508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66" w:val="left" w:leader="none"/>
                      <w:tab w:pos="6939" w:val="right" w:leader="none"/>
                    </w:tabs>
                    <w:spacing w:before="117"/>
                    <w:ind w:left="1085" w:right="0" w:firstLine="0"/>
                    <w:jc w:val="both"/>
                    <w:rPr>
                      <w:b/>
                      <w:sz w:val="16"/>
                    </w:rPr>
                  </w:pPr>
                  <w:r>
                    <w:rPr>
                      <w:position w:val="1"/>
                      <w:sz w:val="12"/>
                    </w:rPr>
                    <w:t>C</w:t>
                  </w:r>
                  <w:r>
                    <w:rPr>
                      <w:spacing w:val="-17"/>
                      <w:position w:val="1"/>
                      <w:sz w:val="12"/>
                    </w:rPr>
                    <w:t> </w:t>
                  </w:r>
                  <w:r>
                    <w:rPr>
                      <w:position w:val="1"/>
                      <w:sz w:val="12"/>
                    </w:rPr>
                    <w:t>H</w:t>
                  </w:r>
                  <w:r>
                    <w:rPr>
                      <w:spacing w:val="-15"/>
                      <w:position w:val="1"/>
                      <w:sz w:val="12"/>
                    </w:rPr>
                    <w:t> </w:t>
                  </w:r>
                  <w:r>
                    <w:rPr>
                      <w:position w:val="1"/>
                      <w:sz w:val="12"/>
                    </w:rPr>
                    <w:t>A</w:t>
                  </w:r>
                  <w:r>
                    <w:rPr>
                      <w:spacing w:val="-18"/>
                      <w:position w:val="1"/>
                      <w:sz w:val="12"/>
                    </w:rPr>
                    <w:t> </w:t>
                  </w:r>
                  <w:r>
                    <w:rPr>
                      <w:position w:val="1"/>
                      <w:sz w:val="12"/>
                    </w:rPr>
                    <w:t>P</w:t>
                  </w:r>
                  <w:r>
                    <w:rPr>
                      <w:spacing w:val="-19"/>
                      <w:position w:val="1"/>
                      <w:sz w:val="12"/>
                    </w:rPr>
                    <w:t> </w:t>
                  </w:r>
                  <w:r>
                    <w:rPr>
                      <w:position w:val="1"/>
                      <w:sz w:val="12"/>
                    </w:rPr>
                    <w:t>. </w:t>
                  </w:r>
                  <w:r>
                    <w:rPr>
                      <w:spacing w:val="29"/>
                      <w:position w:val="1"/>
                      <w:sz w:val="12"/>
                    </w:rPr>
                    <w:t> </w:t>
                  </w:r>
                  <w:r>
                    <w:rPr>
                      <w:position w:val="1"/>
                      <w:sz w:val="12"/>
                    </w:rPr>
                    <w:t>1</w:t>
                    <w:tab/>
                  </w:r>
                  <w:r>
                    <w:rPr>
                      <w:b/>
                      <w:spacing w:val="6"/>
                      <w:sz w:val="16"/>
                    </w:rPr>
                    <w:t>THE  </w:t>
                  </w:r>
                  <w:r>
                    <w:rPr>
                      <w:b/>
                      <w:spacing w:val="8"/>
                      <w:sz w:val="16"/>
                    </w:rPr>
                    <w:t>BIRTH  </w:t>
                  </w:r>
                  <w:r>
                    <w:rPr>
                      <w:b/>
                      <w:sz w:val="16"/>
                    </w:rPr>
                    <w:t>OF </w:t>
                  </w:r>
                  <w:r>
                    <w:rPr>
                      <w:b/>
                      <w:spacing w:val="9"/>
                      <w:sz w:val="16"/>
                    </w:rPr>
                    <w:t> </w:t>
                  </w:r>
                  <w:r>
                    <w:rPr>
                      <w:b/>
                      <w:sz w:val="16"/>
                    </w:rPr>
                    <w:t>A </w:t>
                  </w:r>
                  <w:r>
                    <w:rPr>
                      <w:b/>
                      <w:spacing w:val="21"/>
                      <w:sz w:val="16"/>
                    </w:rPr>
                    <w:t> </w:t>
                  </w:r>
                  <w:r>
                    <w:rPr>
                      <w:b/>
                      <w:spacing w:val="9"/>
                      <w:sz w:val="16"/>
                    </w:rPr>
                    <w:t>REBEL</w:t>
                  </w:r>
                  <w:r>
                    <w:rPr>
                      <w:rFonts w:ascii="Times New Roman"/>
                      <w:spacing w:val="9"/>
                      <w:sz w:val="16"/>
                    </w:rPr>
                    <w:tab/>
                  </w:r>
                  <w:r>
                    <w:rPr>
                      <w:b/>
                      <w:spacing w:val="-5"/>
                      <w:sz w:val="16"/>
                    </w:rPr>
                    <w:t>15</w:t>
                  </w:r>
                </w:p>
                <w:p>
                  <w:pPr>
                    <w:pStyle w:val="BodyText"/>
                    <w:spacing w:line="249" w:lineRule="auto" w:before="117"/>
                    <w:ind w:left="1068" w:right="1007" w:firstLine="12"/>
                    <w:jc w:val="both"/>
                  </w:pPr>
                  <w:r>
                    <w:rPr/>
                    <w:t>had come to the reasoned conclusion that marriage with Renne offered the best chance o f happiness for his dearly loved eldest daughter. He knew that Lyubov, left to herself, would have bowed to his opinion; and he was both hurt and amazed by the intrusion o f others, not personally concerned, in an issue which lay between him and her. The sense o f failure to understand his children raised his exasperation to  the highest   point.</w:t>
                  </w:r>
                </w:p>
                <w:p>
                  <w:pPr>
                    <w:pStyle w:val="BodyText"/>
                    <w:spacing w:line="252" w:lineRule="auto" w:before="4"/>
                    <w:ind w:left="1051" w:right="1008" w:firstLine="221"/>
                    <w:jc w:val="both"/>
                  </w:pPr>
                  <w:r>
                    <w:rPr>
                      <w:spacing w:val="3"/>
                    </w:rPr>
                    <w:t>The </w:t>
                  </w:r>
                  <w:r>
                    <w:rPr/>
                    <w:t>storm was still </w:t>
                  </w:r>
                  <w:r>
                    <w:rPr>
                      <w:spacing w:val="3"/>
                    </w:rPr>
                    <w:t>unabated </w:t>
                  </w:r>
                  <w:r>
                    <w:rPr/>
                    <w:t>when, </w:t>
                  </w:r>
                  <w:r>
                    <w:rPr>
                      <w:spacing w:val="2"/>
                    </w:rPr>
                    <w:t>after </w:t>
                  </w:r>
                  <w:r>
                    <w:rPr/>
                    <w:t>a “ terrible </w:t>
                  </w:r>
                  <w:r>
                    <w:rPr>
                      <w:spacing w:val="2"/>
                    </w:rPr>
                    <w:t>scene” </w:t>
                  </w:r>
                  <w:r>
                    <w:rPr/>
                    <w:t>, Michael </w:t>
                  </w:r>
                  <w:r>
                    <w:rPr>
                      <w:spacing w:val="2"/>
                    </w:rPr>
                    <w:t>returned </w:t>
                  </w:r>
                  <w:r>
                    <w:rPr>
                      <w:spacing w:val="4"/>
                    </w:rPr>
                    <w:t>to </w:t>
                  </w:r>
                  <w:r>
                    <w:rPr/>
                    <w:t>his duties in </w:t>
                  </w:r>
                  <w:r>
                    <w:rPr>
                      <w:spacing w:val="2"/>
                    </w:rPr>
                    <w:t>Petersburg. </w:t>
                  </w:r>
                  <w:r>
                    <w:rPr>
                      <w:spacing w:val="7"/>
                    </w:rPr>
                    <w:t>But </w:t>
                  </w:r>
                  <w:r>
                    <w:rPr/>
                    <w:t>distance from the scene o f </w:t>
                  </w:r>
                  <w:r>
                    <w:rPr>
                      <w:spacing w:val="3"/>
                    </w:rPr>
                    <w:t>action </w:t>
                  </w:r>
                  <w:r>
                    <w:rPr/>
                    <w:t>did </w:t>
                  </w:r>
                  <w:r>
                    <w:rPr>
                      <w:spacing w:val="7"/>
                    </w:rPr>
                    <w:t>not </w:t>
                  </w:r>
                  <w:r>
                    <w:rPr>
                      <w:spacing w:val="4"/>
                    </w:rPr>
                    <w:t>damp </w:t>
                  </w:r>
                  <w:r>
                    <w:rPr>
                      <w:spacing w:val="2"/>
                    </w:rPr>
                    <w:t>the </w:t>
                  </w:r>
                  <w:r>
                    <w:rPr>
                      <w:spacing w:val="6"/>
                    </w:rPr>
                    <w:t>young </w:t>
                  </w:r>
                  <w:r>
                    <w:rPr>
                      <w:spacing w:val="5"/>
                    </w:rPr>
                    <w:t>man’s </w:t>
                  </w:r>
                  <w:r>
                    <w:rPr/>
                    <w:t>ardour. </w:t>
                  </w:r>
                  <w:r>
                    <w:rPr>
                      <w:spacing w:val="5"/>
                    </w:rPr>
                    <w:t>He </w:t>
                  </w:r>
                  <w:r>
                    <w:rPr>
                      <w:spacing w:val="2"/>
                    </w:rPr>
                    <w:t>continued </w:t>
                  </w:r>
                  <w:r>
                    <w:rPr>
                      <w:spacing w:val="3"/>
                    </w:rPr>
                    <w:t>to  </w:t>
                  </w:r>
                  <w:r>
                    <w:rPr>
                      <w:spacing w:val="6"/>
                    </w:rPr>
                    <w:t>bombard </w:t>
                  </w:r>
                  <w:r>
                    <w:rPr>
                      <w:spacing w:val="5"/>
                    </w:rPr>
                    <w:t>both </w:t>
                  </w:r>
                  <w:r>
                    <w:rPr>
                      <w:spacing w:val="9"/>
                    </w:rPr>
                    <w:t>Lyubov </w:t>
                  </w:r>
                  <w:r>
                    <w:rPr>
                      <w:spacing w:val="2"/>
                    </w:rPr>
                    <w:t>and </w:t>
                  </w:r>
                  <w:r>
                    <w:rPr/>
                    <w:t>his </w:t>
                  </w:r>
                  <w:r>
                    <w:rPr>
                      <w:spacing w:val="2"/>
                    </w:rPr>
                    <w:t>father </w:t>
                  </w:r>
                  <w:r>
                    <w:rPr/>
                    <w:t>with letters   o f </w:t>
                  </w:r>
                  <w:r>
                    <w:rPr>
                      <w:spacing w:val="3"/>
                    </w:rPr>
                    <w:t>protest </w:t>
                  </w:r>
                  <w:r>
                    <w:rPr/>
                    <w:t>against this </w:t>
                  </w:r>
                  <w:r>
                    <w:rPr>
                      <w:spacing w:val="2"/>
                    </w:rPr>
                    <w:t>iniquitous </w:t>
                  </w:r>
                  <w:r>
                    <w:rPr/>
                    <w:t>marriage. </w:t>
                  </w:r>
                  <w:r>
                    <w:rPr>
                      <w:spacing w:val="5"/>
                    </w:rPr>
                    <w:t>He </w:t>
                  </w:r>
                  <w:r>
                    <w:rPr/>
                    <w:t>sent </w:t>
                  </w:r>
                  <w:r>
                    <w:rPr>
                      <w:spacing w:val="3"/>
                    </w:rPr>
                    <w:t>to </w:t>
                  </w:r>
                  <w:r>
                    <w:rPr/>
                    <w:t>his </w:t>
                  </w:r>
                  <w:r>
                    <w:rPr>
                      <w:spacing w:val="2"/>
                    </w:rPr>
                    <w:t>father </w:t>
                  </w:r>
                  <w:r>
                    <w:rPr/>
                    <w:t>letters</w:t>
                  </w:r>
                  <w:r>
                    <w:rPr>
                      <w:spacing w:val="-19"/>
                    </w:rPr>
                    <w:t> </w:t>
                  </w:r>
                  <w:r>
                    <w:rPr>
                      <w:spacing w:val="2"/>
                    </w:rPr>
                    <w:t>which</w:t>
                  </w:r>
                  <w:r>
                    <w:rPr>
                      <w:spacing w:val="-17"/>
                    </w:rPr>
                    <w:t> </w:t>
                  </w:r>
                  <w:r>
                    <w:rPr>
                      <w:spacing w:val="9"/>
                    </w:rPr>
                    <w:t>Lyubov</w:t>
                  </w:r>
                  <w:r>
                    <w:rPr>
                      <w:spacing w:val="-1"/>
                    </w:rPr>
                    <w:t> </w:t>
                  </w:r>
                  <w:r>
                    <w:rPr>
                      <w:spacing w:val="4"/>
                    </w:rPr>
                    <w:t>herselfhad</w:t>
                  </w:r>
                  <w:r>
                    <w:rPr>
                      <w:spacing w:val="-23"/>
                    </w:rPr>
                    <w:t> </w:t>
                  </w:r>
                  <w:r>
                    <w:rPr/>
                    <w:t>written</w:t>
                  </w:r>
                  <w:r>
                    <w:rPr>
                      <w:spacing w:val="-20"/>
                    </w:rPr>
                    <w:t> </w:t>
                  </w:r>
                  <w:r>
                    <w:rPr>
                      <w:spacing w:val="3"/>
                    </w:rPr>
                    <w:t>to</w:t>
                  </w:r>
                  <w:r>
                    <w:rPr>
                      <w:spacing w:val="-7"/>
                    </w:rPr>
                    <w:t> </w:t>
                  </w:r>
                  <w:r>
                    <w:rPr>
                      <w:spacing w:val="2"/>
                    </w:rPr>
                    <w:t>him,</w:t>
                  </w:r>
                  <w:r>
                    <w:rPr>
                      <w:spacing w:val="-20"/>
                    </w:rPr>
                    <w:t> </w:t>
                  </w:r>
                  <w:r>
                    <w:rPr>
                      <w:spacing w:val="7"/>
                    </w:rPr>
                    <w:t>by</w:t>
                  </w:r>
                  <w:r>
                    <w:rPr>
                      <w:spacing w:val="-12"/>
                    </w:rPr>
                    <w:t> </w:t>
                  </w:r>
                  <w:r>
                    <w:rPr>
                      <w:spacing w:val="5"/>
                    </w:rPr>
                    <w:t>way</w:t>
                  </w:r>
                  <w:r>
                    <w:rPr>
                      <w:spacing w:val="-20"/>
                    </w:rPr>
                    <w:t> </w:t>
                  </w:r>
                  <w:r>
                    <w:rPr/>
                    <w:t>o</w:t>
                  </w:r>
                  <w:r>
                    <w:rPr>
                      <w:spacing w:val="-27"/>
                    </w:rPr>
                    <w:t> </w:t>
                  </w:r>
                  <w:r>
                    <w:rPr/>
                    <w:t>f</w:t>
                  </w:r>
                  <w:r>
                    <w:rPr>
                      <w:spacing w:val="-16"/>
                    </w:rPr>
                    <w:t> </w:t>
                  </w:r>
                  <w:r>
                    <w:rPr>
                      <w:spacing w:val="4"/>
                    </w:rPr>
                    <w:t>demon­ </w:t>
                  </w:r>
                  <w:r>
                    <w:rPr/>
                    <w:t>strating </w:t>
                  </w:r>
                  <w:r>
                    <w:rPr>
                      <w:spacing w:val="4"/>
                    </w:rPr>
                    <w:t>that </w:t>
                  </w:r>
                  <w:r>
                    <w:rPr/>
                    <w:t>she </w:t>
                  </w:r>
                  <w:r>
                    <w:rPr>
                      <w:spacing w:val="2"/>
                    </w:rPr>
                    <w:t>did </w:t>
                  </w:r>
                  <w:r>
                    <w:rPr>
                      <w:spacing w:val="5"/>
                    </w:rPr>
                    <w:t>not </w:t>
                  </w:r>
                  <w:r>
                    <w:rPr>
                      <w:spacing w:val="4"/>
                    </w:rPr>
                    <w:t>love Renne. </w:t>
                  </w:r>
                  <w:r>
                    <w:rPr>
                      <w:spacing w:val="3"/>
                    </w:rPr>
                    <w:t>Most </w:t>
                  </w:r>
                  <w:r>
                    <w:rPr/>
                    <w:t>remarkable o f all, he enrolled on </w:t>
                  </w:r>
                  <w:r>
                    <w:rPr>
                      <w:spacing w:val="2"/>
                    </w:rPr>
                    <w:t>the </w:t>
                  </w:r>
                  <w:r>
                    <w:rPr/>
                    <w:t>side o f </w:t>
                  </w:r>
                  <w:r>
                    <w:rPr>
                      <w:spacing w:val="2"/>
                    </w:rPr>
                    <w:t>the </w:t>
                  </w:r>
                  <w:r>
                    <w:rPr>
                      <w:spacing w:val="4"/>
                    </w:rPr>
                    <w:t>younger </w:t>
                  </w:r>
                  <w:r>
                    <w:rPr>
                      <w:spacing w:val="2"/>
                    </w:rPr>
                    <w:t>generation the unbending </w:t>
                  </w:r>
                  <w:r>
                    <w:rPr>
                      <w:spacing w:val="6"/>
                    </w:rPr>
                    <w:t>Aunt </w:t>
                  </w:r>
                  <w:r>
                    <w:rPr>
                      <w:spacing w:val="5"/>
                    </w:rPr>
                    <w:t>Nilov, who </w:t>
                  </w:r>
                  <w:r>
                    <w:rPr>
                      <w:spacing w:val="3"/>
                    </w:rPr>
                    <w:t>wrote </w:t>
                  </w:r>
                  <w:r>
                    <w:rPr>
                      <w:spacing w:val="4"/>
                    </w:rPr>
                    <w:t>to </w:t>
                  </w:r>
                  <w:r>
                    <w:rPr/>
                    <w:t>her </w:t>
                  </w:r>
                  <w:r>
                    <w:rPr>
                      <w:spacing w:val="3"/>
                    </w:rPr>
                    <w:t>brother  </w:t>
                  </w:r>
                  <w:r>
                    <w:rPr/>
                    <w:t>against  </w:t>
                  </w:r>
                  <w:r>
                    <w:rPr>
                      <w:spacing w:val="2"/>
                    </w:rPr>
                    <w:t>the  </w:t>
                  </w:r>
                  <w:r>
                    <w:rPr/>
                    <w:t>marriage. Thus assailed from all sides, </w:t>
                  </w:r>
                  <w:r>
                    <w:rPr>
                      <w:spacing w:val="4"/>
                    </w:rPr>
                    <w:t>Alexander </w:t>
                  </w:r>
                  <w:r>
                    <w:rPr>
                      <w:spacing w:val="2"/>
                    </w:rPr>
                    <w:t>Bakunin </w:t>
                  </w:r>
                  <w:r>
                    <w:rPr>
                      <w:spacing w:val="5"/>
                    </w:rPr>
                    <w:t>bowed </w:t>
                  </w:r>
                  <w:r>
                    <w:rPr/>
                    <w:t>his head and </w:t>
                  </w:r>
                  <w:r>
                    <w:rPr>
                      <w:spacing w:val="3"/>
                    </w:rPr>
                    <w:t>owned </w:t>
                  </w:r>
                  <w:r>
                    <w:rPr>
                      <w:spacing w:val="2"/>
                    </w:rPr>
                    <w:t>defeat. </w:t>
                  </w:r>
                  <w:r>
                    <w:rPr>
                      <w:spacing w:val="6"/>
                    </w:rPr>
                    <w:t>He </w:t>
                  </w:r>
                  <w:r>
                    <w:rPr/>
                    <w:t>was </w:t>
                  </w:r>
                  <w:r>
                    <w:rPr>
                      <w:spacing w:val="4"/>
                    </w:rPr>
                    <w:t>sixty-five. </w:t>
                  </w:r>
                  <w:r>
                    <w:rPr>
                      <w:spacing w:val="6"/>
                    </w:rPr>
                    <w:t>He </w:t>
                  </w:r>
                  <w:r>
                    <w:rPr>
                      <w:spacing w:val="3"/>
                    </w:rPr>
                    <w:t>could </w:t>
                  </w:r>
                  <w:r>
                    <w:rPr>
                      <w:spacing w:val="5"/>
                    </w:rPr>
                    <w:t>not </w:t>
                  </w:r>
                  <w:r>
                    <w:rPr>
                      <w:spacing w:val="4"/>
                    </w:rPr>
                    <w:t>compete </w:t>
                  </w:r>
                  <w:r>
                    <w:rPr/>
                    <w:t>in energy and persistence  </w:t>
                  </w:r>
                  <w:r>
                    <w:rPr>
                      <w:spacing w:val="2"/>
                    </w:rPr>
                    <w:t>with  </w:t>
                  </w:r>
                  <w:r>
                    <w:rPr/>
                    <w:t>this  </w:t>
                  </w:r>
                  <w:r>
                    <w:rPr>
                      <w:spacing w:val="4"/>
                    </w:rPr>
                    <w:t>indomitable  </w:t>
                  </w:r>
                  <w:r>
                    <w:rPr/>
                    <w:t>eldest  son;  and in the last resort he </w:t>
                  </w:r>
                  <w:r>
                    <w:rPr>
                      <w:spacing w:val="4"/>
                    </w:rPr>
                    <w:t>loved </w:t>
                  </w:r>
                  <w:r>
                    <w:rPr/>
                    <w:t>all his children </w:t>
                  </w:r>
                  <w:r>
                    <w:rPr>
                      <w:spacing w:val="6"/>
                    </w:rPr>
                    <w:t>too </w:t>
                  </w:r>
                  <w:r>
                    <w:rPr/>
                    <w:t>well </w:t>
                  </w:r>
                  <w:r>
                    <w:rPr>
                      <w:spacing w:val="3"/>
                    </w:rPr>
                    <w:t>to </w:t>
                  </w:r>
                  <w:r>
                    <w:rPr/>
                    <w:t>carry  the fight against them </w:t>
                  </w:r>
                  <w:r>
                    <w:rPr>
                      <w:spacing w:val="2"/>
                    </w:rPr>
                    <w:t>to </w:t>
                  </w:r>
                  <w:r>
                    <w:rPr/>
                    <w:t>the </w:t>
                  </w:r>
                  <w:r>
                    <w:rPr>
                      <w:spacing w:val="3"/>
                    </w:rPr>
                    <w:t>bitter end. In </w:t>
                  </w:r>
                  <w:r>
                    <w:rPr>
                      <w:spacing w:val="4"/>
                    </w:rPr>
                    <w:t>December, </w:t>
                  </w:r>
                  <w:r>
                    <w:rPr>
                      <w:spacing w:val="2"/>
                    </w:rPr>
                    <w:t>after </w:t>
                  </w:r>
                  <w:r>
                    <w:rPr>
                      <w:spacing w:val="3"/>
                    </w:rPr>
                    <w:t>four </w:t>
                  </w:r>
                  <w:r>
                    <w:rPr>
                      <w:spacing w:val="5"/>
                    </w:rPr>
                    <w:t>months’ </w:t>
                  </w:r>
                  <w:r>
                    <w:rPr>
                      <w:spacing w:val="4"/>
                    </w:rPr>
                    <w:t>agony, </w:t>
                  </w:r>
                  <w:r>
                    <w:rPr>
                      <w:spacing w:val="9"/>
                    </w:rPr>
                    <w:t>Lyubov </w:t>
                  </w:r>
                  <w:r>
                    <w:rPr/>
                    <w:t>was </w:t>
                  </w:r>
                  <w:r>
                    <w:rPr>
                      <w:spacing w:val="4"/>
                    </w:rPr>
                    <w:t>permitted to </w:t>
                  </w:r>
                  <w:r>
                    <w:rPr/>
                    <w:t>renounce her engage­ </w:t>
                  </w:r>
                  <w:r>
                    <w:rPr>
                      <w:spacing w:val="2"/>
                    </w:rPr>
                    <w:t>ment. </w:t>
                  </w:r>
                  <w:r>
                    <w:rPr>
                      <w:spacing w:val="3"/>
                    </w:rPr>
                    <w:t>The Baron </w:t>
                  </w:r>
                  <w:r>
                    <w:rPr/>
                    <w:t>disappeared  from  </w:t>
                  </w:r>
                  <w:r>
                    <w:rPr>
                      <w:spacing w:val="3"/>
                    </w:rPr>
                    <w:t>Premukhino for </w:t>
                  </w:r>
                  <w:r>
                    <w:rPr/>
                    <w:t>ever;  and his name was </w:t>
                  </w:r>
                  <w:r>
                    <w:rPr>
                      <w:spacing w:val="2"/>
                    </w:rPr>
                    <w:t>remembered </w:t>
                  </w:r>
                  <w:r>
                    <w:rPr>
                      <w:spacing w:val="5"/>
                    </w:rPr>
                    <w:t>only </w:t>
                  </w:r>
                  <w:r>
                    <w:rPr/>
                    <w:t>as a </w:t>
                  </w:r>
                  <w:r>
                    <w:rPr>
                      <w:spacing w:val="2"/>
                    </w:rPr>
                    <w:t>landmark </w:t>
                  </w:r>
                  <w:r>
                    <w:rPr/>
                    <w:t>in the </w:t>
                  </w:r>
                  <w:r>
                    <w:rPr>
                      <w:spacing w:val="4"/>
                    </w:rPr>
                    <w:t>family </w:t>
                  </w:r>
                  <w:r>
                    <w:rPr>
                      <w:spacing w:val="2"/>
                    </w:rPr>
                    <w:t>history.</w:t>
                  </w:r>
                </w:p>
                <w:p>
                  <w:pPr>
                    <w:pStyle w:val="BodyText"/>
                    <w:spacing w:line="218" w:lineRule="auto" w:before="169"/>
                    <w:ind w:left="1032" w:right="1035" w:firstLine="210"/>
                    <w:jc w:val="both"/>
                  </w:pPr>
                  <w:r>
                    <w:rPr>
                      <w:spacing w:val="-3"/>
                    </w:rPr>
                    <w:t>The </w:t>
                  </w:r>
                  <w:r>
                    <w:rPr>
                      <w:spacing w:val="-5"/>
                    </w:rPr>
                    <w:t>break </w:t>
                  </w:r>
                  <w:r>
                    <w:rPr>
                      <w:spacing w:val="-3"/>
                    </w:rPr>
                    <w:t>in </w:t>
                  </w:r>
                  <w:r>
                    <w:rPr>
                      <w:spacing w:val="-2"/>
                    </w:rPr>
                    <w:t>our </w:t>
                  </w:r>
                  <w:r>
                    <w:rPr>
                      <w:spacing w:val="-5"/>
                    </w:rPr>
                    <w:t>Premukhino </w:t>
                  </w:r>
                  <w:r>
                    <w:rPr>
                      <w:spacing w:val="-4"/>
                    </w:rPr>
                    <w:t>life </w:t>
                  </w:r>
                  <w:r>
                    <w:rPr>
                      <w:spacing w:val="-5"/>
                    </w:rPr>
                    <w:t>[Michael </w:t>
                  </w:r>
                  <w:r>
                    <w:rPr>
                      <w:spacing w:val="-3"/>
                    </w:rPr>
                    <w:t>wrote  </w:t>
                  </w:r>
                  <w:r>
                    <w:rPr/>
                    <w:t>to  </w:t>
                  </w:r>
                  <w:r>
                    <w:rPr>
                      <w:spacing w:val="-5"/>
                    </w:rPr>
                    <w:t>his  </w:t>
                  </w:r>
                  <w:r>
                    <w:rPr>
                      <w:spacing w:val="-3"/>
                    </w:rPr>
                    <w:t>father </w:t>
                  </w:r>
                  <w:r>
                    <w:rPr/>
                    <w:t>four </w:t>
                  </w:r>
                  <w:r>
                    <w:rPr>
                      <w:spacing w:val="-5"/>
                    </w:rPr>
                    <w:t>years </w:t>
                  </w:r>
                  <w:r>
                    <w:rPr>
                      <w:spacing w:val="-4"/>
                    </w:rPr>
                    <w:t>later] </w:t>
                  </w:r>
                  <w:r>
                    <w:rPr>
                      <w:spacing w:val="-5"/>
                    </w:rPr>
                    <w:t>came </w:t>
                  </w:r>
                  <w:r>
                    <w:rPr>
                      <w:spacing w:val="-4"/>
                    </w:rPr>
                    <w:t>in </w:t>
                  </w:r>
                  <w:r>
                    <w:rPr>
                      <w:spacing w:val="-3"/>
                    </w:rPr>
                    <w:t>the </w:t>
                  </w:r>
                  <w:r>
                    <w:rPr/>
                    <w:t>time </w:t>
                  </w:r>
                  <w:r>
                    <w:rPr>
                      <w:spacing w:val="3"/>
                    </w:rPr>
                    <w:t>of </w:t>
                  </w:r>
                  <w:r>
                    <w:rPr>
                      <w:spacing w:val="-3"/>
                    </w:rPr>
                    <w:t>Renne; and </w:t>
                  </w:r>
                  <w:r>
                    <w:rPr/>
                    <w:t>it </w:t>
                  </w:r>
                  <w:r>
                    <w:rPr>
                      <w:spacing w:val="-6"/>
                    </w:rPr>
                    <w:t>was </w:t>
                  </w:r>
                  <w:r>
                    <w:rPr/>
                    <w:t>bound to </w:t>
                  </w:r>
                  <w:r>
                    <w:rPr>
                      <w:spacing w:val="-4"/>
                    </w:rPr>
                    <w:t>come. </w:t>
                  </w:r>
                  <w:r>
                    <w:rPr>
                      <w:spacing w:val="-3"/>
                    </w:rPr>
                    <w:t>The </w:t>
                  </w:r>
                  <w:r>
                    <w:rPr/>
                    <w:t>opposition </w:t>
                  </w:r>
                  <w:r>
                    <w:rPr>
                      <w:spacing w:val="-5"/>
                    </w:rPr>
                    <w:t>between </w:t>
                  </w:r>
                  <w:r>
                    <w:rPr>
                      <w:spacing w:val="-3"/>
                    </w:rPr>
                    <w:t>past </w:t>
                  </w:r>
                  <w:r>
                    <w:rPr>
                      <w:spacing w:val="-4"/>
                    </w:rPr>
                    <w:t>and </w:t>
                  </w:r>
                  <w:r>
                    <w:rPr>
                      <w:spacing w:val="-5"/>
                    </w:rPr>
                    <w:t>present </w:t>
                  </w:r>
                  <w:r>
                    <w:rPr>
                      <w:spacing w:val="-6"/>
                    </w:rPr>
                    <w:t>was </w:t>
                  </w:r>
                  <w:r>
                    <w:rPr>
                      <w:spacing w:val="-4"/>
                    </w:rPr>
                    <w:t>then </w:t>
                  </w:r>
                  <w:r>
                    <w:rPr/>
                    <w:t>too </w:t>
                  </w:r>
                  <w:r>
                    <w:rPr>
                      <w:spacing w:val="-6"/>
                    </w:rPr>
                    <w:t>sharp </w:t>
                  </w:r>
                  <w:r>
                    <w:rPr/>
                    <w:t>for</w:t>
                  </w:r>
                  <w:r>
                    <w:rPr>
                      <w:spacing w:val="-6"/>
                    </w:rPr>
                    <w:t> </w:t>
                  </w:r>
                  <w:r>
                    <w:rPr/>
                    <w:t>my</w:t>
                  </w:r>
                  <w:r>
                    <w:rPr>
                      <w:spacing w:val="-11"/>
                    </w:rPr>
                    <w:t> </w:t>
                  </w:r>
                  <w:r>
                    <w:rPr>
                      <w:spacing w:val="-8"/>
                    </w:rPr>
                    <w:t>sisters</w:t>
                  </w:r>
                  <w:r>
                    <w:rPr>
                      <w:spacing w:val="-13"/>
                    </w:rPr>
                    <w:t> </w:t>
                  </w:r>
                  <w:r>
                    <w:rPr>
                      <w:spacing w:val="-4"/>
                    </w:rPr>
                    <w:t>and</w:t>
                  </w:r>
                  <w:r>
                    <w:rPr>
                      <w:spacing w:val="-15"/>
                    </w:rPr>
                    <w:t> </w:t>
                  </w:r>
                  <w:r>
                    <w:rPr>
                      <w:spacing w:val="-3"/>
                    </w:rPr>
                    <w:t>me</w:t>
                  </w:r>
                  <w:r>
                    <w:rPr>
                      <w:spacing w:val="-15"/>
                    </w:rPr>
                    <w:t> </w:t>
                  </w:r>
                  <w:r>
                    <w:rPr/>
                    <w:t>not</w:t>
                  </w:r>
                  <w:r>
                    <w:rPr>
                      <w:spacing w:val="-12"/>
                    </w:rPr>
                    <w:t> </w:t>
                  </w:r>
                  <w:r>
                    <w:rPr/>
                    <w:t>to</w:t>
                  </w:r>
                  <w:r>
                    <w:rPr>
                      <w:spacing w:val="-5"/>
                    </w:rPr>
                    <w:t> </w:t>
                  </w:r>
                  <w:r>
                    <w:rPr>
                      <w:spacing w:val="-3"/>
                    </w:rPr>
                    <w:t>feel</w:t>
                  </w:r>
                  <w:r>
                    <w:rPr>
                      <w:spacing w:val="-18"/>
                    </w:rPr>
                    <w:t> </w:t>
                  </w:r>
                  <w:r>
                    <w:rPr/>
                    <w:t>it.</w:t>
                  </w:r>
                  <w:r>
                    <w:rPr>
                      <w:spacing w:val="-2"/>
                    </w:rPr>
                    <w:t> </w:t>
                  </w:r>
                  <w:r>
                    <w:rPr>
                      <w:spacing w:val="2"/>
                    </w:rPr>
                    <w:t>You</w:t>
                  </w:r>
                  <w:r>
                    <w:rPr>
                      <w:spacing w:val="-2"/>
                    </w:rPr>
                    <w:t> </w:t>
                  </w:r>
                  <w:r>
                    <w:rPr>
                      <w:spacing w:val="-4"/>
                    </w:rPr>
                    <w:t>and</w:t>
                  </w:r>
                  <w:r>
                    <w:rPr>
                      <w:spacing w:val="-11"/>
                    </w:rPr>
                    <w:t> </w:t>
                  </w:r>
                  <w:r>
                    <w:rPr>
                      <w:spacing w:val="-4"/>
                    </w:rPr>
                    <w:t>mother,</w:t>
                  </w:r>
                  <w:r>
                    <w:rPr>
                      <w:spacing w:val="-9"/>
                    </w:rPr>
                    <w:t> </w:t>
                  </w:r>
                  <w:r>
                    <w:rPr>
                      <w:spacing w:val="-3"/>
                    </w:rPr>
                    <w:t>who</w:t>
                  </w:r>
                  <w:r>
                    <w:rPr>
                      <w:spacing w:val="-11"/>
                    </w:rPr>
                    <w:t> </w:t>
                  </w:r>
                  <w:r>
                    <w:rPr>
                      <w:spacing w:val="-4"/>
                    </w:rPr>
                    <w:t>had</w:t>
                  </w:r>
                  <w:r>
                    <w:rPr>
                      <w:spacing w:val="-15"/>
                    </w:rPr>
                    <w:t> </w:t>
                  </w:r>
                  <w:r>
                    <w:rPr>
                      <w:spacing w:val="-4"/>
                    </w:rPr>
                    <w:t>hitherto been </w:t>
                  </w:r>
                  <w:r>
                    <w:rPr>
                      <w:spacing w:val="-3"/>
                    </w:rPr>
                    <w:t>the constant </w:t>
                  </w:r>
                  <w:r>
                    <w:rPr/>
                    <w:t>objects </w:t>
                  </w:r>
                  <w:r>
                    <w:rPr>
                      <w:spacing w:val="2"/>
                    </w:rPr>
                    <w:t>of </w:t>
                  </w:r>
                  <w:r>
                    <w:rPr>
                      <w:spacing w:val="-4"/>
                    </w:rPr>
                    <w:t>their </w:t>
                  </w:r>
                  <w:r>
                    <w:rPr>
                      <w:spacing w:val="-3"/>
                    </w:rPr>
                    <w:t>adoration—yes, adoration, </w:t>
                  </w:r>
                  <w:r>
                    <w:rPr/>
                    <w:t>for </w:t>
                  </w:r>
                  <w:r>
                    <w:rPr>
                      <w:spacing w:val="-5"/>
                    </w:rPr>
                    <w:t>religion </w:t>
                  </w:r>
                  <w:r>
                    <w:rPr>
                      <w:spacing w:val="-4"/>
                    </w:rPr>
                    <w:t>apart, </w:t>
                  </w:r>
                  <w:r>
                    <w:rPr/>
                    <w:t>they </w:t>
                  </w:r>
                  <w:r>
                    <w:rPr>
                      <w:spacing w:val="-6"/>
                    </w:rPr>
                    <w:t>saw </w:t>
                  </w:r>
                  <w:r>
                    <w:rPr>
                      <w:spacing w:val="-3"/>
                    </w:rPr>
                    <w:t>nothing </w:t>
                  </w:r>
                  <w:r>
                    <w:rPr>
                      <w:spacing w:val="-5"/>
                    </w:rPr>
                    <w:t>higher </w:t>
                  </w:r>
                  <w:r>
                    <w:rPr>
                      <w:spacing w:val="-3"/>
                    </w:rPr>
                    <w:t>than </w:t>
                  </w:r>
                  <w:r>
                    <w:rPr/>
                    <w:t>you—you, who </w:t>
                  </w:r>
                  <w:r>
                    <w:rPr>
                      <w:spacing w:val="-4"/>
                    </w:rPr>
                    <w:t>had hitherto been </w:t>
                  </w:r>
                  <w:r>
                    <w:rPr>
                      <w:spacing w:val="-3"/>
                    </w:rPr>
                    <w:t>glad </w:t>
                  </w:r>
                  <w:r>
                    <w:rPr>
                      <w:spacing w:val="-4"/>
                    </w:rPr>
                    <w:t>and </w:t>
                  </w:r>
                  <w:r>
                    <w:rPr/>
                    <w:t>happy only </w:t>
                  </w:r>
                  <w:r>
                    <w:rPr>
                      <w:spacing w:val="-5"/>
                    </w:rPr>
                    <w:t>when </w:t>
                  </w:r>
                  <w:r>
                    <w:rPr/>
                    <w:t>they </w:t>
                  </w:r>
                  <w:r>
                    <w:rPr>
                      <w:spacing w:val="-6"/>
                    </w:rPr>
                    <w:t>were </w:t>
                  </w:r>
                  <w:r>
                    <w:rPr>
                      <w:spacing w:val="-3"/>
                    </w:rPr>
                    <w:t>glad </w:t>
                  </w:r>
                  <w:r>
                    <w:rPr>
                      <w:spacing w:val="-4"/>
                    </w:rPr>
                    <w:t>and </w:t>
                  </w:r>
                  <w:r>
                    <w:rPr>
                      <w:spacing w:val="32"/>
                    </w:rPr>
                    <w:t> </w:t>
                  </w:r>
                  <w:r>
                    <w:rPr/>
                    <w:t>happy,</w:t>
                  </w:r>
                </w:p>
                <w:p>
                  <w:pPr>
                    <w:pStyle w:val="BodyText"/>
                    <w:spacing w:line="223" w:lineRule="auto"/>
                    <w:ind w:left="1021" w:right="1050" w:firstLine="24"/>
                    <w:jc w:val="both"/>
                  </w:pPr>
                  <w:r>
                    <w:rPr/>
                    <w:t>. . . you </w:t>
                  </w:r>
                  <w:r>
                    <w:rPr>
                      <w:spacing w:val="-3"/>
                    </w:rPr>
                    <w:t>suddenly </w:t>
                  </w:r>
                  <w:r>
                    <w:rPr>
                      <w:spacing w:val="-5"/>
                    </w:rPr>
                    <w:t>separated </w:t>
                  </w:r>
                  <w:r>
                    <w:rPr>
                      <w:spacing w:val="-4"/>
                    </w:rPr>
                    <w:t>yourselves </w:t>
                  </w:r>
                  <w:r>
                    <w:rPr>
                      <w:spacing w:val="-3"/>
                    </w:rPr>
                    <w:t>from them, </w:t>
                  </w:r>
                  <w:r>
                    <w:rPr/>
                    <w:t>you </w:t>
                  </w:r>
                  <w:r>
                    <w:rPr>
                      <w:spacing w:val="-4"/>
                    </w:rPr>
                    <w:t>suddenly </w:t>
                  </w:r>
                  <w:r>
                    <w:rPr>
                      <w:spacing w:val="-3"/>
                    </w:rPr>
                    <w:t>broke </w:t>
                  </w:r>
                  <w:r>
                    <w:rPr/>
                    <w:t>that </w:t>
                  </w:r>
                  <w:r>
                    <w:rPr>
                      <w:spacing w:val="-5"/>
                    </w:rPr>
                    <w:t>marvellous </w:t>
                  </w:r>
                  <w:r>
                    <w:rPr>
                      <w:spacing w:val="-3"/>
                    </w:rPr>
                    <w:t>harmony </w:t>
                  </w:r>
                  <w:r>
                    <w:rPr>
                      <w:spacing w:val="-5"/>
                    </w:rPr>
                    <w:t>which </w:t>
                  </w:r>
                  <w:r>
                    <w:rPr>
                      <w:spacing w:val="-6"/>
                    </w:rPr>
                    <w:t>was </w:t>
                  </w:r>
                  <w:r>
                    <w:rPr>
                      <w:spacing w:val="-3"/>
                    </w:rPr>
                    <w:t>the </w:t>
                  </w:r>
                  <w:r>
                    <w:rPr>
                      <w:spacing w:val="-4"/>
                    </w:rPr>
                    <w:t>admiration and </w:t>
                  </w:r>
                  <w:r>
                    <w:rPr/>
                    <w:t>envy </w:t>
                  </w:r>
                  <w:r>
                    <w:rPr>
                      <w:spacing w:val="3"/>
                    </w:rPr>
                    <w:t>of </w:t>
                  </w:r>
                  <w:r>
                    <w:rPr>
                      <w:spacing w:val="-5"/>
                    </w:rPr>
                    <w:t>all </w:t>
                  </w:r>
                  <w:r>
                    <w:rPr>
                      <w:spacing w:val="-3"/>
                    </w:rPr>
                    <w:t>who </w:t>
                  </w:r>
                  <w:r>
                    <w:rPr>
                      <w:spacing w:val="-4"/>
                    </w:rPr>
                    <w:t>knew </w:t>
                  </w:r>
                  <w:r>
                    <w:rPr>
                      <w:spacing w:val="-5"/>
                    </w:rPr>
                    <w:t>Premukhino. </w:t>
                  </w:r>
                  <w:r>
                    <w:rPr/>
                    <w:t>. . . We, </w:t>
                  </w:r>
                  <w:r>
                    <w:rPr>
                      <w:spacing w:val="-3"/>
                    </w:rPr>
                    <w:t>who had until </w:t>
                  </w:r>
                  <w:r>
                    <w:rPr/>
                    <w:t>that </w:t>
                  </w:r>
                  <w:r>
                    <w:rPr>
                      <w:spacing w:val="-3"/>
                    </w:rPr>
                    <w:t>time </w:t>
                  </w:r>
                  <w:r>
                    <w:rPr>
                      <w:spacing w:val="-10"/>
                    </w:rPr>
                    <w:t>seen  </w:t>
                  </w:r>
                  <w:r>
                    <w:rPr>
                      <w:spacing w:val="-3"/>
                    </w:rPr>
                    <w:t>in </w:t>
                  </w:r>
                  <w:r>
                    <w:rPr/>
                    <w:t>you </w:t>
                  </w:r>
                  <w:r>
                    <w:rPr>
                      <w:spacing w:val="-3"/>
                    </w:rPr>
                    <w:t>the </w:t>
                  </w:r>
                  <w:r>
                    <w:rPr>
                      <w:spacing w:val="-4"/>
                    </w:rPr>
                    <w:t>personification </w:t>
                  </w:r>
                  <w:r>
                    <w:rPr>
                      <w:spacing w:val="2"/>
                    </w:rPr>
                    <w:t>of </w:t>
                  </w:r>
                  <w:r>
                    <w:rPr/>
                    <w:t>love for your </w:t>
                  </w:r>
                  <w:r>
                    <w:rPr>
                      <w:spacing w:val="-5"/>
                    </w:rPr>
                    <w:t>children, </w:t>
                  </w:r>
                  <w:r>
                    <w:rPr/>
                    <w:t>did not </w:t>
                  </w:r>
                  <w:r>
                    <w:rPr>
                      <w:spacing w:val="-3"/>
                    </w:rPr>
                    <w:t>under­ </w:t>
                  </w:r>
                  <w:r>
                    <w:rPr>
                      <w:spacing w:val="-4"/>
                    </w:rPr>
                    <w:t>stand, and still </w:t>
                  </w:r>
                  <w:r>
                    <w:rPr/>
                    <w:t>do not </w:t>
                  </w:r>
                  <w:r>
                    <w:rPr>
                      <w:spacing w:val="-6"/>
                    </w:rPr>
                    <w:t>understand, </w:t>
                  </w:r>
                  <w:r>
                    <w:rPr>
                      <w:spacing w:val="-4"/>
                    </w:rPr>
                    <w:t>what made </w:t>
                  </w:r>
                  <w:r>
                    <w:rPr/>
                    <w:t>you </w:t>
                  </w:r>
                  <w:r>
                    <w:rPr>
                      <w:spacing w:val="-5"/>
                    </w:rPr>
                    <w:t>persecute</w:t>
                  </w:r>
                  <w:r>
                    <w:rPr>
                      <w:spacing w:val="-31"/>
                    </w:rPr>
                    <w:t> </w:t>
                  </w:r>
                  <w:r>
                    <w:rPr/>
                    <w:t>Lyubov.</w:t>
                  </w:r>
                </w:p>
                <w:p>
                  <w:pPr>
                    <w:pStyle w:val="BodyText"/>
                    <w:spacing w:before="6"/>
                    <w:rPr>
                      <w:rFonts w:ascii="Times New Roman"/>
                      <w:sz w:val="17"/>
                    </w:rPr>
                  </w:pPr>
                </w:p>
                <w:p>
                  <w:pPr>
                    <w:pStyle w:val="BodyText"/>
                    <w:spacing w:line="254" w:lineRule="auto"/>
                    <w:ind w:left="1015" w:right="1068" w:firstLine="12"/>
                    <w:jc w:val="both"/>
                  </w:pPr>
                  <w:r>
                    <w:rPr/>
                    <w:t>The storm passed over. Relations between parents and children resumed their even tenor. But a change had come over their spirit.  The assumptions o f childhood had been  overthrown  and</w:t>
                  </w:r>
                </w:p>
              </w:txbxContent>
            </v:textbox>
            <w10:wrap type="none"/>
          </v:shape>
        </w:pict>
      </w:r>
      <w:r>
        <w:rPr/>
        <w:drawing>
          <wp:anchor distT="0" distB="0" distL="0" distR="0" allowOverlap="1" layoutInCell="1" locked="0" behindDoc="1" simplePos="0" relativeHeight="268180391">
            <wp:simplePos x="0" y="0"/>
            <wp:positionH relativeFrom="page">
              <wp:posOffset>0</wp:posOffset>
            </wp:positionH>
            <wp:positionV relativeFrom="page">
              <wp:posOffset>0</wp:posOffset>
            </wp:positionV>
            <wp:extent cx="5043158" cy="7778496"/>
            <wp:effectExtent l="0" t="0" r="0" b="0"/>
            <wp:wrapNone/>
            <wp:docPr id="43" name="image26.png" descr=""/>
            <wp:cNvGraphicFramePr>
              <a:graphicFrameLocks noChangeAspect="1"/>
            </wp:cNvGraphicFramePr>
            <a:graphic>
              <a:graphicData uri="http://schemas.openxmlformats.org/drawingml/2006/picture">
                <pic:pic>
                  <pic:nvPicPr>
                    <pic:cNvPr id="44" name="image26.png"/>
                    <pic:cNvPicPr/>
                  </pic:nvPicPr>
                  <pic:blipFill>
                    <a:blip r:embed="rId3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504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1734" w:val="left" w:leader="none"/>
                      <w:tab w:pos="5277" w:val="left" w:leader="none"/>
                    </w:tabs>
                    <w:spacing w:before="115"/>
                    <w:ind w:left="0" w:right="1022" w:firstLine="0"/>
                    <w:jc w:val="right"/>
                    <w:rPr>
                      <w:sz w:val="12"/>
                    </w:rPr>
                  </w:pPr>
                  <w:r>
                    <w:rPr>
                      <w:b/>
                      <w:spacing w:val="-5"/>
                      <w:sz w:val="16"/>
                    </w:rPr>
                    <w:t>16</w:t>
                    <w:tab/>
                  </w:r>
                  <w:r>
                    <w:rPr>
                      <w:b/>
                      <w:spacing w:val="6"/>
                      <w:sz w:val="16"/>
                    </w:rPr>
                    <w:t>THE </w:t>
                  </w:r>
                  <w:r>
                    <w:rPr>
                      <w:b/>
                      <w:spacing w:val="14"/>
                      <w:sz w:val="16"/>
                    </w:rPr>
                    <w:t> </w:t>
                  </w:r>
                  <w:r>
                    <w:rPr>
                      <w:b/>
                      <w:spacing w:val="8"/>
                      <w:sz w:val="16"/>
                    </w:rPr>
                    <w:t>YOUNG</w:t>
                  </w:r>
                  <w:r>
                    <w:rPr>
                      <w:b/>
                      <w:spacing w:val="55"/>
                      <w:sz w:val="16"/>
                    </w:rPr>
                    <w:t> </w:t>
                  </w:r>
                  <w:r>
                    <w:rPr>
                      <w:b/>
                      <w:spacing w:val="5"/>
                      <w:sz w:val="16"/>
                    </w:rPr>
                    <w:t>ROMANTIC</w:t>
                    <w:tab/>
                  </w:r>
                  <w:r>
                    <w:rPr>
                      <w:spacing w:val="9"/>
                      <w:position w:val="1"/>
                      <w:sz w:val="12"/>
                    </w:rPr>
                    <w:t>BOOK</w:t>
                  </w:r>
                  <w:r>
                    <w:rPr>
                      <w:spacing w:val="51"/>
                      <w:position w:val="1"/>
                      <w:sz w:val="12"/>
                    </w:rPr>
                    <w:t> </w:t>
                  </w:r>
                  <w:r>
                    <w:rPr>
                      <w:position w:val="1"/>
                      <w:sz w:val="12"/>
                    </w:rPr>
                    <w:t>I</w:t>
                  </w:r>
                </w:p>
                <w:p>
                  <w:pPr>
                    <w:pStyle w:val="BodyText"/>
                    <w:spacing w:line="249" w:lineRule="auto" w:before="119"/>
                    <w:ind w:left="1079" w:right="975"/>
                    <w:jc w:val="right"/>
                  </w:pPr>
                  <w:r>
                    <w:rPr/>
                    <w:t>shattered </w:t>
                  </w:r>
                  <w:r>
                    <w:rPr>
                      <w:spacing w:val="5"/>
                    </w:rPr>
                    <w:t>beyond </w:t>
                  </w:r>
                  <w:r>
                    <w:rPr/>
                    <w:t>repair. </w:t>
                  </w:r>
                  <w:r>
                    <w:rPr>
                      <w:spacing w:val="2"/>
                    </w:rPr>
                    <w:t>The </w:t>
                  </w:r>
                  <w:r>
                    <w:rPr>
                      <w:spacing w:val="5"/>
                    </w:rPr>
                    <w:t>belief </w:t>
                  </w:r>
                  <w:r>
                    <w:rPr/>
                    <w:t>in </w:t>
                  </w:r>
                  <w:r>
                    <w:rPr>
                      <w:spacing w:val="2"/>
                    </w:rPr>
                    <w:t>parental</w:t>
                  </w:r>
                  <w:r>
                    <w:rPr>
                      <w:spacing w:val="36"/>
                    </w:rPr>
                    <w:t> </w:t>
                  </w:r>
                  <w:r>
                    <w:rPr>
                      <w:spacing w:val="2"/>
                    </w:rPr>
                    <w:t>infallibility</w:t>
                  </w:r>
                  <w:r>
                    <w:rPr>
                      <w:spacing w:val="31"/>
                    </w:rPr>
                    <w:t> </w:t>
                  </w:r>
                  <w:r>
                    <w:rPr/>
                    <w:t>had</w:t>
                  </w:r>
                  <w:r>
                    <w:rPr>
                      <w:w w:val="99"/>
                    </w:rPr>
                    <w:t> </w:t>
                  </w:r>
                  <w:r>
                    <w:rPr/>
                    <w:t>been </w:t>
                  </w:r>
                  <w:r>
                    <w:rPr>
                      <w:spacing w:val="2"/>
                    </w:rPr>
                    <w:t>left behind </w:t>
                  </w:r>
                  <w:r>
                    <w:rPr/>
                    <w:t>with </w:t>
                  </w:r>
                  <w:r>
                    <w:rPr>
                      <w:spacing w:val="5"/>
                    </w:rPr>
                    <w:t>childhood’s </w:t>
                  </w:r>
                  <w:r>
                    <w:rPr>
                      <w:spacing w:val="2"/>
                    </w:rPr>
                    <w:t>other </w:t>
                  </w:r>
                  <w:r>
                    <w:rPr>
                      <w:spacing w:val="5"/>
                    </w:rPr>
                    <w:t>toys; </w:t>
                  </w:r>
                  <w:r>
                    <w:rPr/>
                    <w:t>and the</w:t>
                  </w:r>
                  <w:r>
                    <w:rPr>
                      <w:spacing w:val="27"/>
                    </w:rPr>
                    <w:t> </w:t>
                  </w:r>
                  <w:r>
                    <w:rPr/>
                    <w:t>time</w:t>
                  </w:r>
                  <w:r>
                    <w:rPr>
                      <w:spacing w:val="27"/>
                    </w:rPr>
                    <w:t> </w:t>
                  </w:r>
                  <w:r>
                    <w:rPr/>
                    <w:t>was </w:t>
                  </w:r>
                  <w:r>
                    <w:rPr>
                      <w:spacing w:val="3"/>
                    </w:rPr>
                    <w:t>coming </w:t>
                  </w:r>
                  <w:r>
                    <w:rPr/>
                    <w:t>in </w:t>
                  </w:r>
                  <w:r>
                    <w:rPr>
                      <w:spacing w:val="3"/>
                    </w:rPr>
                    <w:t>Michael’s </w:t>
                  </w:r>
                  <w:r>
                    <w:rPr/>
                    <w:t>life when </w:t>
                  </w:r>
                  <w:r>
                    <w:rPr>
                      <w:spacing w:val="3"/>
                    </w:rPr>
                    <w:t>every other </w:t>
                  </w:r>
                  <w:r>
                    <w:rPr>
                      <w:spacing w:val="4"/>
                    </w:rPr>
                    <w:t>authority</w:t>
                  </w:r>
                  <w:r>
                    <w:rPr>
                      <w:spacing w:val="-14"/>
                    </w:rPr>
                    <w:t> </w:t>
                  </w:r>
                  <w:r>
                    <w:rPr>
                      <w:spacing w:val="3"/>
                    </w:rPr>
                    <w:t>would</w:t>
                  </w:r>
                  <w:r>
                    <w:rPr>
                      <w:spacing w:val="39"/>
                    </w:rPr>
                    <w:t> </w:t>
                  </w:r>
                  <w:r>
                    <w:rPr/>
                    <w:t>in turn </w:t>
                  </w:r>
                  <w:r>
                    <w:rPr>
                      <w:spacing w:val="2"/>
                    </w:rPr>
                    <w:t>be </w:t>
                  </w:r>
                  <w:r>
                    <w:rPr>
                      <w:spacing w:val="4"/>
                    </w:rPr>
                    <w:t>judged, found </w:t>
                  </w:r>
                  <w:r>
                    <w:rPr/>
                    <w:t>wanting, and </w:t>
                  </w:r>
                  <w:r>
                    <w:rPr>
                      <w:spacing w:val="2"/>
                    </w:rPr>
                    <w:t>condemned to </w:t>
                  </w:r>
                  <w:r>
                    <w:rPr>
                      <w:spacing w:val="41"/>
                    </w:rPr>
                    <w:t> </w:t>
                  </w:r>
                  <w:r>
                    <w:rPr>
                      <w:spacing w:val="2"/>
                    </w:rPr>
                    <w:t>annihilation.1</w:t>
                  </w:r>
                </w:p>
                <w:p>
                  <w:pPr>
                    <w:pStyle w:val="BodyText"/>
                    <w:rPr>
                      <w:rFonts w:ascii="Times New Roman"/>
                      <w:sz w:val="22"/>
                    </w:rPr>
                  </w:pPr>
                </w:p>
                <w:p>
                  <w:pPr>
                    <w:pStyle w:val="BodyText"/>
                    <w:spacing w:before="4"/>
                    <w:rPr>
                      <w:rFonts w:ascii="Times New Roman"/>
                      <w:sz w:val="20"/>
                    </w:rPr>
                  </w:pPr>
                </w:p>
                <w:p>
                  <w:pPr>
                    <w:pStyle w:val="BodyText"/>
                    <w:spacing w:line="252" w:lineRule="auto"/>
                    <w:ind w:left="1073" w:right="990" w:firstLine="211"/>
                    <w:jc w:val="both"/>
                  </w:pPr>
                  <w:r>
                    <w:rPr/>
                    <w:t>Michael was </w:t>
                  </w:r>
                  <w:r>
                    <w:rPr>
                      <w:spacing w:val="2"/>
                    </w:rPr>
                    <w:t>now </w:t>
                  </w:r>
                  <w:r>
                    <w:rPr>
                      <w:spacing w:val="4"/>
                    </w:rPr>
                    <w:t>midway </w:t>
                  </w:r>
                  <w:r>
                    <w:rPr>
                      <w:spacing w:val="2"/>
                    </w:rPr>
                    <w:t>through </w:t>
                  </w:r>
                  <w:r>
                    <w:rPr/>
                    <w:t>his  </w:t>
                  </w:r>
                  <w:r>
                    <w:rPr>
                      <w:spacing w:val="2"/>
                    </w:rPr>
                    <w:t>twentieth  year,  </w:t>
                  </w:r>
                  <w:r>
                    <w:rPr/>
                    <w:t>and was </w:t>
                  </w:r>
                  <w:r>
                    <w:rPr>
                      <w:spacing w:val="3"/>
                    </w:rPr>
                    <w:t>growing </w:t>
                  </w:r>
                  <w:r>
                    <w:rPr/>
                    <w:t>up fast. </w:t>
                  </w:r>
                  <w:r>
                    <w:rPr>
                      <w:spacing w:val="4"/>
                    </w:rPr>
                    <w:t>Back </w:t>
                  </w:r>
                  <w:r>
                    <w:rPr/>
                    <w:t>in </w:t>
                  </w:r>
                  <w:r>
                    <w:rPr>
                      <w:spacing w:val="2"/>
                    </w:rPr>
                    <w:t>Petersburg, </w:t>
                  </w:r>
                  <w:r>
                    <w:rPr/>
                    <w:t>he </w:t>
                  </w:r>
                  <w:r>
                    <w:rPr>
                      <w:spacing w:val="4"/>
                    </w:rPr>
                    <w:t>communicated </w:t>
                  </w:r>
                  <w:r>
                    <w:rPr/>
                    <w:t>to  his sisters in </w:t>
                  </w:r>
                  <w:r>
                    <w:rPr>
                      <w:spacing w:val="2"/>
                    </w:rPr>
                    <w:t>Premukhino </w:t>
                  </w:r>
                  <w:r>
                    <w:rPr/>
                    <w:t>the </w:t>
                  </w:r>
                  <w:r>
                    <w:rPr>
                      <w:spacing w:val="4"/>
                    </w:rPr>
                    <w:t>discovery </w:t>
                  </w:r>
                  <w:r>
                    <w:rPr>
                      <w:spacing w:val="3"/>
                    </w:rPr>
                    <w:t>that </w:t>
                  </w:r>
                  <w:r>
                    <w:rPr/>
                    <w:t>man has “ capacities o f </w:t>
                  </w:r>
                  <w:r>
                    <w:rPr>
                      <w:spacing w:val="6"/>
                    </w:rPr>
                    <w:t>two </w:t>
                  </w:r>
                  <w:r>
                    <w:rPr/>
                    <w:t>kinds: </w:t>
                  </w:r>
                  <w:r>
                    <w:rPr>
                      <w:spacing w:val="4"/>
                    </w:rPr>
                    <w:t>physical </w:t>
                  </w:r>
                  <w:r>
                    <w:rPr>
                      <w:spacing w:val="2"/>
                    </w:rPr>
                    <w:t>and </w:t>
                  </w:r>
                  <w:r>
                    <w:rPr>
                      <w:spacing w:val="3"/>
                    </w:rPr>
                    <w:t>intellectual” </w:t>
                  </w:r>
                  <w:r>
                    <w:rPr/>
                    <w:t>. </w:t>
                  </w:r>
                  <w:r>
                    <w:rPr>
                      <w:spacing w:val="4"/>
                    </w:rPr>
                    <w:t>He developed </w:t>
                  </w:r>
                  <w:r>
                    <w:rPr/>
                    <w:t>a thirst </w:t>
                  </w:r>
                  <w:r>
                    <w:rPr>
                      <w:spacing w:val="5"/>
                    </w:rPr>
                    <w:t>for </w:t>
                  </w:r>
                  <w:r>
                    <w:rPr>
                      <w:spacing w:val="3"/>
                    </w:rPr>
                    <w:t>knowledge </w:t>
                  </w:r>
                  <w:r>
                    <w:rPr/>
                    <w:t>in  all its branches,  </w:t>
                  </w:r>
                  <w:r>
                    <w:rPr>
                      <w:spacing w:val="2"/>
                    </w:rPr>
                    <w:t>and plunged </w:t>
                  </w:r>
                  <w:r>
                    <w:rPr>
                      <w:spacing w:val="3"/>
                    </w:rPr>
                    <w:t>into  </w:t>
                  </w:r>
                  <w:r>
                    <w:rPr/>
                    <w:t>a course o f  “ Russian </w:t>
                  </w:r>
                  <w:r>
                    <w:rPr>
                      <w:spacing w:val="3"/>
                    </w:rPr>
                    <w:t>history </w:t>
                  </w:r>
                  <w:r>
                    <w:rPr/>
                    <w:t>and Russian </w:t>
                  </w:r>
                  <w:r>
                    <w:rPr>
                      <w:spacing w:val="3"/>
                    </w:rPr>
                    <w:t>statistics” </w:t>
                  </w:r>
                  <w:r>
                    <w:rPr/>
                    <w:t>. </w:t>
                  </w:r>
                  <w:r>
                    <w:rPr>
                      <w:spacing w:val="5"/>
                    </w:rPr>
                    <w:t>He </w:t>
                  </w:r>
                  <w:r>
                    <w:rPr>
                      <w:spacing w:val="2"/>
                    </w:rPr>
                    <w:t>had  </w:t>
                  </w:r>
                  <w:r>
                    <w:rPr>
                      <w:spacing w:val="3"/>
                    </w:rPr>
                    <w:t>thrown  off </w:t>
                  </w:r>
                  <w:r>
                    <w:rPr/>
                    <w:t>the inhibitions </w:t>
                  </w:r>
                  <w:r>
                    <w:rPr>
                      <w:spacing w:val="11"/>
                    </w:rPr>
                    <w:t>of </w:t>
                  </w:r>
                  <w:r>
                    <w:rPr/>
                    <w:t>the shy, </w:t>
                  </w:r>
                  <w:r>
                    <w:rPr>
                      <w:spacing w:val="4"/>
                    </w:rPr>
                    <w:t>unhappy pupil </w:t>
                  </w:r>
                  <w:r>
                    <w:rPr/>
                    <w:t>o f the Cadet  </w:t>
                  </w:r>
                  <w:r>
                    <w:rPr>
                      <w:spacing w:val="3"/>
                    </w:rPr>
                    <w:t>School, </w:t>
                  </w:r>
                  <w:r>
                    <w:rPr/>
                    <w:t>was </w:t>
                  </w:r>
                  <w:r>
                    <w:rPr>
                      <w:spacing w:val="4"/>
                    </w:rPr>
                    <w:t>becoming </w:t>
                  </w:r>
                  <w:r>
                    <w:rPr/>
                    <w:t>conscious o f his unusual powers o f </w:t>
                  </w:r>
                  <w:r>
                    <w:rPr>
                      <w:spacing w:val="3"/>
                    </w:rPr>
                    <w:t>attraction. </w:t>
                  </w:r>
                  <w:r>
                    <w:rPr>
                      <w:spacing w:val="5"/>
                    </w:rPr>
                    <w:t>He </w:t>
                  </w:r>
                  <w:r>
                    <w:rPr>
                      <w:spacing w:val="3"/>
                    </w:rPr>
                    <w:t>had </w:t>
                  </w:r>
                  <w:r>
                    <w:rPr>
                      <w:spacing w:val="4"/>
                    </w:rPr>
                    <w:t>won over </w:t>
                  </w:r>
                  <w:r>
                    <w:rPr>
                      <w:spacing w:val="6"/>
                    </w:rPr>
                    <w:t>Aunt </w:t>
                  </w:r>
                  <w:r>
                    <w:rPr>
                      <w:spacing w:val="5"/>
                    </w:rPr>
                    <w:t>Nilov. He </w:t>
                  </w:r>
                  <w:r>
                    <w:rPr>
                      <w:spacing w:val="2"/>
                    </w:rPr>
                    <w:t>now ingratiated </w:t>
                  </w:r>
                  <w:r>
                    <w:rPr>
                      <w:spacing w:val="4"/>
                    </w:rPr>
                    <w:t>himself </w:t>
                  </w:r>
                  <w:r>
                    <w:rPr/>
                    <w:t>with </w:t>
                  </w:r>
                  <w:r>
                    <w:rPr>
                      <w:spacing w:val="2"/>
                    </w:rPr>
                    <w:t>Nicholas Muraviev, </w:t>
                  </w:r>
                  <w:r>
                    <w:rPr/>
                    <w:t>the </w:t>
                  </w:r>
                  <w:r>
                    <w:rPr>
                      <w:spacing w:val="4"/>
                    </w:rPr>
                    <w:t>most </w:t>
                  </w:r>
                  <w:r>
                    <w:rPr/>
                    <w:t>distinguished living </w:t>
                  </w:r>
                  <w:r>
                    <w:rPr>
                      <w:spacing w:val="4"/>
                    </w:rPr>
                    <w:t>member </w:t>
                  </w:r>
                  <w:r>
                    <w:rPr/>
                    <w:t>o f the </w:t>
                  </w:r>
                  <w:r>
                    <w:rPr>
                      <w:spacing w:val="3"/>
                    </w:rPr>
                    <w:t>great Muraviev </w:t>
                  </w:r>
                  <w:r>
                    <w:rPr/>
                    <w:t>clan, and in the </w:t>
                  </w:r>
                  <w:r>
                    <w:rPr>
                      <w:spacing w:val="2"/>
                    </w:rPr>
                    <w:t>autumn </w:t>
                  </w:r>
                  <w:r>
                    <w:rPr>
                      <w:spacing w:val="11"/>
                    </w:rPr>
                    <w:t>of </w:t>
                  </w:r>
                  <w:r>
                    <w:rPr>
                      <w:spacing w:val="-5"/>
                    </w:rPr>
                    <w:t>1833 </w:t>
                  </w:r>
                  <w:r>
                    <w:rPr/>
                    <w:t>was an </w:t>
                  </w:r>
                  <w:r>
                    <w:rPr>
                      <w:spacing w:val="3"/>
                    </w:rPr>
                    <w:t>almost daily </w:t>
                  </w:r>
                  <w:r>
                    <w:rPr>
                      <w:spacing w:val="4"/>
                    </w:rPr>
                    <w:t>visitor </w:t>
                  </w:r>
                  <w:r>
                    <w:rPr>
                      <w:spacing w:val="2"/>
                    </w:rPr>
                    <w:t>at </w:t>
                  </w:r>
                  <w:r>
                    <w:rPr/>
                    <w:t>his estate on the outskirts </w:t>
                  </w:r>
                  <w:r>
                    <w:rPr>
                      <w:spacing w:val="11"/>
                    </w:rPr>
                    <w:t>of </w:t>
                  </w:r>
                  <w:r>
                    <w:rPr/>
                    <w:t>Petersburg. </w:t>
                  </w:r>
                  <w:r>
                    <w:rPr>
                      <w:spacing w:val="6"/>
                    </w:rPr>
                    <w:t>Among </w:t>
                  </w:r>
                  <w:r>
                    <w:rPr>
                      <w:spacing w:val="5"/>
                    </w:rPr>
                    <w:t>Muraviev’s </w:t>
                  </w:r>
                  <w:r>
                    <w:rPr/>
                    <w:t>seventeen children were three daughters o f marriage­ able   age.   Michael  </w:t>
                  </w:r>
                  <w:r>
                    <w:rPr>
                      <w:spacing w:val="4"/>
                    </w:rPr>
                    <w:t>noted  </w:t>
                  </w:r>
                  <w:r>
                    <w:rPr/>
                    <w:t>with   </w:t>
                  </w:r>
                  <w:r>
                    <w:rPr>
                      <w:spacing w:val="2"/>
                    </w:rPr>
                    <w:t>admiration  </w:t>
                  </w:r>
                  <w:r>
                    <w:rPr/>
                    <w:t>their   qualities   o f “ heart and </w:t>
                  </w:r>
                  <w:r>
                    <w:rPr>
                      <w:spacing w:val="6"/>
                    </w:rPr>
                    <w:t>mind” </w:t>
                  </w:r>
                  <w:r>
                    <w:rPr/>
                    <w:t>; and </w:t>
                  </w:r>
                  <w:r>
                    <w:rPr>
                      <w:spacing w:val="6"/>
                    </w:rPr>
                    <w:t>poor </w:t>
                  </w:r>
                  <w:r>
                    <w:rPr/>
                    <w:t>Marie </w:t>
                  </w:r>
                  <w:r>
                    <w:rPr>
                      <w:spacing w:val="10"/>
                    </w:rPr>
                    <w:t>Yoyekov </w:t>
                  </w:r>
                  <w:r>
                    <w:rPr/>
                    <w:t>was </w:t>
                  </w:r>
                  <w:r>
                    <w:rPr>
                      <w:spacing w:val="2"/>
                    </w:rPr>
                    <w:t>remembered </w:t>
                  </w:r>
                  <w:r>
                    <w:rPr>
                      <w:spacing w:val="5"/>
                    </w:rPr>
                    <w:t>only </w:t>
                  </w:r>
                  <w:r>
                    <w:rPr>
                      <w:spacing w:val="3"/>
                    </w:rPr>
                    <w:t>to observe </w:t>
                  </w:r>
                  <w:r>
                    <w:rPr>
                      <w:spacing w:val="2"/>
                    </w:rPr>
                    <w:t>how far </w:t>
                  </w:r>
                  <w:r>
                    <w:rPr/>
                    <w:t>superior </w:t>
                  </w:r>
                  <w:r>
                    <w:rPr>
                      <w:spacing w:val="3"/>
                    </w:rPr>
                    <w:t>to </w:t>
                  </w:r>
                  <w:r>
                    <w:rPr/>
                    <w:t>her </w:t>
                  </w:r>
                  <w:r>
                    <w:rPr>
                      <w:spacing w:val="4"/>
                    </w:rPr>
                    <w:t>they </w:t>
                  </w:r>
                  <w:r>
                    <w:rPr/>
                    <w:t>were in grace, </w:t>
                  </w:r>
                  <w:r>
                    <w:rPr>
                      <w:spacing w:val="4"/>
                    </w:rPr>
                    <w:t>beauty, </w:t>
                  </w:r>
                  <w:r>
                    <w:rPr/>
                    <w:t>and </w:t>
                  </w:r>
                  <w:r>
                    <w:rPr>
                      <w:spacing w:val="3"/>
                    </w:rPr>
                    <w:t>wit. </w:t>
                  </w:r>
                  <w:r>
                    <w:rPr>
                      <w:spacing w:val="7"/>
                    </w:rPr>
                    <w:t>But </w:t>
                  </w:r>
                  <w:r>
                    <w:rPr>
                      <w:spacing w:val="2"/>
                    </w:rPr>
                    <w:t>Michael’s </w:t>
                  </w:r>
                  <w:r>
                    <w:rPr>
                      <w:spacing w:val="3"/>
                    </w:rPr>
                    <w:t>admiration </w:t>
                  </w:r>
                  <w:r>
                    <w:rPr/>
                    <w:t>remained </w:t>
                  </w:r>
                  <w:r>
                    <w:rPr>
                      <w:spacing w:val="3"/>
                    </w:rPr>
                    <w:t>collective </w:t>
                  </w:r>
                  <w:r>
                    <w:rPr>
                      <w:spacing w:val="2"/>
                    </w:rPr>
                    <w:t>and </w:t>
                  </w:r>
                  <w:r>
                    <w:rPr>
                      <w:spacing w:val="3"/>
                    </w:rPr>
                    <w:t>abstract. The </w:t>
                  </w:r>
                  <w:r>
                    <w:rPr/>
                    <w:t>three sisters were all </w:t>
                  </w:r>
                  <w:r>
                    <w:rPr>
                      <w:spacing w:val="2"/>
                    </w:rPr>
                    <w:t>delicious; and </w:t>
                  </w:r>
                  <w:r>
                    <w:rPr/>
                    <w:t>he </w:t>
                  </w:r>
                  <w:r>
                    <w:rPr>
                      <w:spacing w:val="3"/>
                    </w:rPr>
                    <w:t>could never </w:t>
                  </w:r>
                  <w:r>
                    <w:rPr/>
                    <w:t>bring </w:t>
                  </w:r>
                  <w:r>
                    <w:rPr>
                      <w:spacing w:val="4"/>
                    </w:rPr>
                    <w:t>himself </w:t>
                  </w:r>
                  <w:r>
                    <w:rPr>
                      <w:spacing w:val="3"/>
                    </w:rPr>
                    <w:t>to </w:t>
                  </w:r>
                  <w:r>
                    <w:rPr>
                      <w:spacing w:val="2"/>
                    </w:rPr>
                    <w:t>make </w:t>
                  </w:r>
                  <w:r>
                    <w:rPr/>
                    <w:t>the </w:t>
                  </w:r>
                  <w:r>
                    <w:rPr>
                      <w:spacing w:val="2"/>
                    </w:rPr>
                    <w:t>invidious </w:t>
                  </w:r>
                  <w:r>
                    <w:rPr>
                      <w:spacing w:val="3"/>
                    </w:rPr>
                    <w:t>choice </w:t>
                  </w:r>
                  <w:r>
                    <w:rPr>
                      <w:spacing w:val="2"/>
                    </w:rPr>
                    <w:t>between </w:t>
                  </w:r>
                  <w:r>
                    <w:rPr>
                      <w:spacing w:val="3"/>
                    </w:rPr>
                    <w:t>them. </w:t>
                  </w:r>
                  <w:r>
                    <w:rPr>
                      <w:spacing w:val="4"/>
                    </w:rPr>
                    <w:t>The </w:t>
                  </w:r>
                  <w:r>
                    <w:rPr>
                      <w:spacing w:val="2"/>
                    </w:rPr>
                    <w:t>episode </w:t>
                  </w:r>
                  <w:r>
                    <w:rPr>
                      <w:spacing w:val="3"/>
                    </w:rPr>
                    <w:t>had no </w:t>
                  </w:r>
                  <w:r>
                    <w:rPr/>
                    <w:t>sequel. </w:t>
                  </w:r>
                  <w:r>
                    <w:rPr>
                      <w:spacing w:val="7"/>
                    </w:rPr>
                    <w:t>But </w:t>
                  </w:r>
                  <w:r>
                    <w:rPr/>
                    <w:t>it seems </w:t>
                  </w:r>
                  <w:r>
                    <w:rPr>
                      <w:spacing w:val="3"/>
                    </w:rPr>
                    <w:t>to have </w:t>
                  </w:r>
                  <w:r>
                    <w:rPr>
                      <w:spacing w:val="5"/>
                    </w:rPr>
                    <w:t>provided </w:t>
                  </w:r>
                  <w:r>
                    <w:rPr>
                      <w:spacing w:val="6"/>
                    </w:rPr>
                    <w:t>food</w:t>
                  </w:r>
                  <w:r>
                    <w:rPr>
                      <w:spacing w:val="64"/>
                    </w:rPr>
                    <w:t> </w:t>
                  </w:r>
                  <w:r>
                    <w:rPr>
                      <w:spacing w:val="5"/>
                    </w:rPr>
                    <w:t>for </w:t>
                  </w:r>
                  <w:r>
                    <w:rPr>
                      <w:spacing w:val="3"/>
                    </w:rPr>
                    <w:t>Michael’s erotic </w:t>
                  </w:r>
                  <w:r>
                    <w:rPr>
                      <w:spacing w:val="2"/>
                    </w:rPr>
                    <w:t>imagination;  </w:t>
                  </w:r>
                  <w:r>
                    <w:rPr>
                      <w:spacing w:val="3"/>
                    </w:rPr>
                    <w:t>for  </w:t>
                  </w:r>
                  <w:r>
                    <w:rPr/>
                    <w:t>when,  fifteen  years  later, he </w:t>
                  </w:r>
                  <w:r>
                    <w:rPr>
                      <w:spacing w:val="2"/>
                    </w:rPr>
                    <w:t>began to </w:t>
                  </w:r>
                  <w:r>
                    <w:rPr/>
                    <w:t>write </w:t>
                  </w:r>
                  <w:r>
                    <w:rPr>
                      <w:spacing w:val="4"/>
                    </w:rPr>
                    <w:t>for </w:t>
                  </w:r>
                  <w:r>
                    <w:rPr/>
                    <w:t>his </w:t>
                  </w:r>
                  <w:r>
                    <w:rPr>
                      <w:spacing w:val="3"/>
                    </w:rPr>
                    <w:t>own </w:t>
                  </w:r>
                  <w:r>
                    <w:rPr>
                      <w:spacing w:val="2"/>
                    </w:rPr>
                    <w:t>diversion </w:t>
                  </w:r>
                  <w:r>
                    <w:rPr/>
                    <w:t>a </w:t>
                  </w:r>
                  <w:r>
                    <w:rPr>
                      <w:spacing w:val="3"/>
                    </w:rPr>
                    <w:t>pornographic novelette </w:t>
                  </w:r>
                  <w:r>
                    <w:rPr/>
                    <w:t>in </w:t>
                  </w:r>
                  <w:r>
                    <w:rPr>
                      <w:spacing w:val="2"/>
                    </w:rPr>
                    <w:t>the manner </w:t>
                  </w:r>
                  <w:r>
                    <w:rPr/>
                    <w:t>o f Crebillon </w:t>
                  </w:r>
                  <w:r>
                    <w:rPr>
                      <w:i/>
                    </w:rPr>
                    <w:t>fils, </w:t>
                  </w:r>
                  <w:r>
                    <w:rPr/>
                    <w:t>its </w:t>
                  </w:r>
                  <w:r>
                    <w:rPr>
                      <w:spacing w:val="3"/>
                    </w:rPr>
                    <w:t>theme </w:t>
                  </w:r>
                  <w:r>
                    <w:rPr/>
                    <w:t>was </w:t>
                  </w:r>
                  <w:r>
                    <w:rPr>
                      <w:spacing w:val="2"/>
                    </w:rPr>
                    <w:t>the </w:t>
                  </w:r>
                  <w:r>
                    <w:rPr/>
                    <w:t>deflowering </w:t>
                  </w:r>
                  <w:r>
                    <w:rPr>
                      <w:spacing w:val="7"/>
                    </w:rPr>
                    <w:t>by </w:t>
                  </w:r>
                  <w:r>
                    <w:rPr>
                      <w:spacing w:val="1"/>
                      <w:w w:val="99"/>
                    </w:rPr>
                    <w:t>t</w:t>
                  </w:r>
                  <w:r>
                    <w:rPr>
                      <w:spacing w:val="6"/>
                    </w:rPr>
                    <w:t>h</w:t>
                  </w:r>
                  <w:r>
                    <w:rPr/>
                    <w:t>e</w:t>
                  </w:r>
                  <w:r>
                    <w:rPr>
                      <w:spacing w:val="23"/>
                    </w:rPr>
                    <w:t> </w:t>
                  </w:r>
                  <w:r>
                    <w:rPr>
                      <w:spacing w:val="6"/>
                    </w:rPr>
                    <w:t>h</w:t>
                  </w:r>
                  <w:r>
                    <w:rPr>
                      <w:spacing w:val="1"/>
                    </w:rPr>
                    <w:t>e</w:t>
                  </w:r>
                  <w:r>
                    <w:rPr/>
                    <w:t>ro</w:t>
                  </w:r>
                  <w:r>
                    <w:rPr>
                      <w:spacing w:val="23"/>
                    </w:rPr>
                    <w:t> </w:t>
                  </w:r>
                  <w:r>
                    <w:rPr/>
                    <w:t>o</w:t>
                  </w:r>
                  <w:r>
                    <w:rPr>
                      <w:spacing w:val="-27"/>
                    </w:rPr>
                    <w:t> </w:t>
                  </w:r>
                  <w:r>
                    <w:rPr/>
                    <w:t>f</w:t>
                  </w:r>
                  <w:r>
                    <w:rPr>
                      <w:spacing w:val="11"/>
                    </w:rPr>
                    <w:t> </w:t>
                  </w:r>
                  <w:r>
                    <w:rPr>
                      <w:spacing w:val="-1"/>
                      <w:w w:val="99"/>
                    </w:rPr>
                    <w:t>t</w:t>
                  </w:r>
                  <w:r>
                    <w:rPr>
                      <w:spacing w:val="4"/>
                    </w:rPr>
                    <w:t>h</w:t>
                  </w:r>
                  <w:r>
                    <w:rPr>
                      <w:spacing w:val="-1"/>
                    </w:rPr>
                    <w:t>r</w:t>
                  </w:r>
                  <w:r>
                    <w:rPr>
                      <w:spacing w:val="1"/>
                    </w:rPr>
                    <w:t>e</w:t>
                  </w:r>
                  <w:r>
                    <w:rPr/>
                    <w:t>e</w:t>
                  </w:r>
                  <w:r>
                    <w:rPr>
                      <w:spacing w:val="19"/>
                    </w:rPr>
                    <w:t> </w:t>
                  </w:r>
                  <w:r>
                    <w:rPr>
                      <w:spacing w:val="2"/>
                      <w:w w:val="99"/>
                    </w:rPr>
                    <w:t>v</w:t>
                  </w:r>
                  <w:r>
                    <w:rPr>
                      <w:spacing w:val="-2"/>
                    </w:rPr>
                    <w:t>i</w:t>
                  </w:r>
                  <w:r>
                    <w:rPr/>
                    <w:t>r</w:t>
                  </w:r>
                  <w:r>
                    <w:rPr>
                      <w:spacing w:val="4"/>
                      <w:w w:val="99"/>
                    </w:rPr>
                    <w:t>g</w:t>
                  </w:r>
                  <w:r>
                    <w:rPr>
                      <w:spacing w:val="-2"/>
                    </w:rPr>
                    <w:t>i</w:t>
                  </w:r>
                  <w:r>
                    <w:rPr>
                      <w:spacing w:val="6"/>
                    </w:rPr>
                    <w:t>n</w:t>
                  </w:r>
                  <w:r>
                    <w:rPr/>
                    <w:t>s</w:t>
                  </w:r>
                  <w:r>
                    <w:rPr>
                      <w:spacing w:val="21"/>
                    </w:rPr>
                    <w:t> </w:t>
                  </w:r>
                  <w:r>
                    <w:rPr>
                      <w:spacing w:val="8"/>
                      <w:w w:val="99"/>
                    </w:rPr>
                    <w:t>a</w:t>
                  </w:r>
                  <w:r>
                    <w:rPr>
                      <w:w w:val="99"/>
                    </w:rPr>
                    <w:t>t</w:t>
                  </w:r>
                  <w:r>
                    <w:rPr>
                      <w:spacing w:val="16"/>
                    </w:rPr>
                    <w:t> </w:t>
                  </w:r>
                  <w:r>
                    <w:rPr>
                      <w:w w:val="99"/>
                    </w:rPr>
                    <w:t>t</w:t>
                  </w:r>
                  <w:r>
                    <w:rPr>
                      <w:spacing w:val="6"/>
                    </w:rPr>
                    <w:t>h</w:t>
                  </w:r>
                  <w:r>
                    <w:rPr/>
                    <w:t>e</w:t>
                  </w:r>
                  <w:r>
                    <w:rPr>
                      <w:spacing w:val="20"/>
                    </w:rPr>
                    <w:t> </w:t>
                  </w:r>
                  <w:r>
                    <w:rPr>
                      <w:spacing w:val="-1"/>
                    </w:rPr>
                    <w:t>i</w:t>
                  </w:r>
                  <w:r>
                    <w:rPr>
                      <w:spacing w:val="7"/>
                    </w:rPr>
                    <w:t>n</w:t>
                  </w:r>
                  <w:r>
                    <w:rPr>
                      <w:spacing w:val="3"/>
                    </w:rPr>
                    <w:t>s</w:t>
                  </w:r>
                  <w:r>
                    <w:rPr>
                      <w:spacing w:val="1"/>
                      <w:w w:val="99"/>
                    </w:rPr>
                    <w:t>t</w:t>
                  </w:r>
                  <w:r>
                    <w:rPr>
                      <w:spacing w:val="-2"/>
                    </w:rPr>
                    <w:t>i</w:t>
                  </w:r>
                  <w:r>
                    <w:rPr>
                      <w:spacing w:val="5"/>
                      <w:w w:val="99"/>
                    </w:rPr>
                    <w:t>ga</w:t>
                  </w:r>
                  <w:r>
                    <w:rPr>
                      <w:spacing w:val="1"/>
                      <w:w w:val="99"/>
                    </w:rPr>
                    <w:t>t</w:t>
                  </w:r>
                  <w:r>
                    <w:rPr>
                      <w:spacing w:val="-2"/>
                    </w:rPr>
                    <w:t>i</w:t>
                  </w:r>
                  <w:r>
                    <w:rPr>
                      <w:spacing w:val="4"/>
                    </w:rPr>
                    <w:t>o</w:t>
                  </w:r>
                  <w:r>
                    <w:rPr/>
                    <w:t>n </w:t>
                  </w:r>
                  <w:r>
                    <w:rPr>
                      <w:spacing w:val="-26"/>
                    </w:rPr>
                    <w:t> </w:t>
                  </w:r>
                  <w:r>
                    <w:rPr/>
                    <w:t>o</w:t>
                  </w:r>
                  <w:r>
                    <w:rPr>
                      <w:spacing w:val="-27"/>
                    </w:rPr>
                    <w:t> </w:t>
                  </w:r>
                  <w:r>
                    <w:rPr/>
                    <w:t>f</w:t>
                  </w:r>
                  <w:r>
                    <w:rPr>
                      <w:spacing w:val="7"/>
                    </w:rPr>
                    <w:t> </w:t>
                  </w:r>
                  <w:r>
                    <w:rPr>
                      <w:w w:val="99"/>
                    </w:rPr>
                    <w:t>t</w:t>
                  </w:r>
                  <w:r>
                    <w:rPr>
                      <w:spacing w:val="6"/>
                    </w:rPr>
                    <w:t>h</w:t>
                  </w:r>
                  <w:r>
                    <w:rPr>
                      <w:spacing w:val="2"/>
                    </w:rPr>
                    <w:t>e</w:t>
                  </w:r>
                  <w:r>
                    <w:rPr>
                      <w:spacing w:val="-2"/>
                    </w:rPr>
                    <w:t>i</w:t>
                  </w:r>
                  <w:r>
                    <w:rPr/>
                    <w:t>r</w:t>
                  </w:r>
                  <w:r>
                    <w:rPr>
                      <w:spacing w:val="15"/>
                    </w:rPr>
                    <w:t> </w:t>
                  </w:r>
                  <w:r>
                    <w:rPr/>
                    <w:t>f</w:t>
                  </w:r>
                  <w:r>
                    <w:rPr>
                      <w:spacing w:val="9"/>
                      <w:w w:val="99"/>
                    </w:rPr>
                    <w:t>a</w:t>
                  </w:r>
                  <w:r>
                    <w:rPr>
                      <w:spacing w:val="2"/>
                      <w:w w:val="99"/>
                    </w:rPr>
                    <w:t>t</w:t>
                  </w:r>
                  <w:r>
                    <w:rPr>
                      <w:spacing w:val="10"/>
                    </w:rPr>
                    <w:t>h</w:t>
                  </w:r>
                  <w:r>
                    <w:rPr>
                      <w:spacing w:val="5"/>
                    </w:rPr>
                    <w:t>e</w:t>
                  </w:r>
                  <w:r>
                    <w:rPr>
                      <w:spacing w:val="3"/>
                    </w:rPr>
                    <w:t>r</w:t>
                  </w:r>
                  <w:r>
                    <w:rPr>
                      <w:spacing w:val="-2"/>
                    </w:rPr>
                    <w:t>.</w:t>
                  </w:r>
                  <w:r>
                    <w:rPr>
                      <w:spacing w:val="-106"/>
                      <w:w w:val="99"/>
                    </w:rPr>
                    <w:t>1</w:t>
                  </w:r>
                  <w:r>
                    <w:rPr>
                      <w:w w:val="99"/>
                    </w:rPr>
                    <w:t>2</w:t>
                  </w:r>
                </w:p>
                <w:p>
                  <w:pPr>
                    <w:pStyle w:val="BodyText"/>
                    <w:spacing w:line="254" w:lineRule="auto" w:before="3"/>
                    <w:ind w:left="1109" w:right="973" w:firstLine="216"/>
                    <w:jc w:val="both"/>
                  </w:pPr>
                  <w:r>
                    <w:rPr/>
                    <w:t>Early in 1834, a few weeks after  Renne’s  dismissal,  the curtain was abruptly rung down on the Petersburg period o f Michael’s life. The attractions o f the Muraviev girls, if they failed to touch Michael’s heart, had sufficed  to  distract  him from his studies. A condign punishment awaited him. He was found guilty  o f  “ lack  o f progress  and inattention  throughout</w:t>
                  </w:r>
                </w:p>
                <w:p>
                  <w:pPr>
                    <w:pStyle w:val="BodyText"/>
                    <w:spacing w:before="4"/>
                    <w:rPr>
                      <w:rFonts w:ascii="Times New Roman"/>
                      <w:sz w:val="21"/>
                    </w:rPr>
                  </w:pPr>
                </w:p>
                <w:p>
                  <w:pPr>
                    <w:spacing w:line="177" w:lineRule="exact" w:before="1"/>
                    <w:ind w:left="0" w:right="976" w:firstLine="0"/>
                    <w:jc w:val="right"/>
                    <w:rPr>
                      <w:b/>
                      <w:i/>
                      <w:sz w:val="15"/>
                    </w:rPr>
                  </w:pPr>
                  <w:r>
                    <w:rPr>
                      <w:b/>
                      <w:sz w:val="15"/>
                    </w:rPr>
                    <w:t>1 </w:t>
                  </w:r>
                  <w:r>
                    <w:rPr>
                      <w:b/>
                      <w:i/>
                      <w:sz w:val="15"/>
                    </w:rPr>
                    <w:t>Sobranie,   </w:t>
                  </w:r>
                  <w:r>
                    <w:rPr>
                      <w:b/>
                      <w:sz w:val="15"/>
                    </w:rPr>
                    <w:t>ed.   Steklov,   i.   104,    113-20;   ii.    113-14;   Kornilov,  </w:t>
                  </w:r>
                  <w:r>
                    <w:rPr>
                      <w:b/>
                      <w:i/>
                      <w:sz w:val="15"/>
                    </w:rPr>
                    <w:t>Molodye</w:t>
                  </w:r>
                </w:p>
                <w:p>
                  <w:pPr>
                    <w:spacing w:line="173" w:lineRule="exact" w:before="0"/>
                    <w:ind w:left="1129" w:right="0" w:firstLine="0"/>
                    <w:jc w:val="left"/>
                    <w:rPr>
                      <w:b/>
                      <w:sz w:val="15"/>
                    </w:rPr>
                  </w:pPr>
                  <w:r>
                    <w:rPr>
                      <w:b/>
                      <w:i/>
                      <w:sz w:val="15"/>
                    </w:rPr>
                    <w:t>Oody</w:t>
                  </w:r>
                  <w:r>
                    <w:rPr>
                      <w:b/>
                      <w:sz w:val="15"/>
                    </w:rPr>
                    <w:t>,  p. 78.</w:t>
                  </w:r>
                </w:p>
                <w:p>
                  <w:pPr>
                    <w:spacing w:line="170" w:lineRule="exact" w:before="8"/>
                    <w:ind w:left="1122" w:right="978" w:firstLine="168"/>
                    <w:jc w:val="both"/>
                    <w:rPr>
                      <w:b/>
                      <w:sz w:val="15"/>
                    </w:rPr>
                  </w:pPr>
                  <w:r>
                    <w:rPr>
                      <w:b/>
                      <w:sz w:val="15"/>
                    </w:rPr>
                    <w:t>2 </w:t>
                  </w:r>
                  <w:r>
                    <w:rPr>
                      <w:b/>
                      <w:i/>
                      <w:sz w:val="15"/>
                    </w:rPr>
                    <w:t>Sobranie</w:t>
                  </w:r>
                  <w:r>
                    <w:rPr>
                      <w:b/>
                      <w:sz w:val="15"/>
                    </w:rPr>
                    <w:t>, ed. Steklov, i. 120-26. The novelette (unpublished) is in the Bakunin dossier in the Staatsarchiv at  Dresden.</w:t>
                  </w:r>
                </w:p>
              </w:txbxContent>
            </v:textbox>
            <w10:wrap type="none"/>
          </v:shape>
        </w:pict>
      </w:r>
      <w:r>
        <w:rPr/>
        <w:drawing>
          <wp:anchor distT="0" distB="0" distL="0" distR="0" allowOverlap="1" layoutInCell="1" locked="0" behindDoc="1" simplePos="0" relativeHeight="268180439">
            <wp:simplePos x="0" y="0"/>
            <wp:positionH relativeFrom="page">
              <wp:posOffset>0</wp:posOffset>
            </wp:positionH>
            <wp:positionV relativeFrom="page">
              <wp:posOffset>0</wp:posOffset>
            </wp:positionV>
            <wp:extent cx="5045064" cy="7778496"/>
            <wp:effectExtent l="0" t="0" r="0" b="0"/>
            <wp:wrapNone/>
            <wp:docPr id="45" name="image27.png" descr=""/>
            <wp:cNvGraphicFramePr>
              <a:graphicFrameLocks noChangeAspect="1"/>
            </wp:cNvGraphicFramePr>
            <a:graphic>
              <a:graphicData uri="http://schemas.openxmlformats.org/drawingml/2006/picture">
                <pic:pic>
                  <pic:nvPicPr>
                    <pic:cNvPr id="46" name="image27.png"/>
                    <pic:cNvPicPr/>
                  </pic:nvPicPr>
                  <pic:blipFill>
                    <a:blip r:embed="rId3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5499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35" w:val="left" w:leader="none"/>
                      <w:tab w:pos="6909" w:val="right" w:leader="none"/>
                    </w:tabs>
                    <w:spacing w:before="117"/>
                    <w:ind w:left="1080" w:right="0" w:firstLine="0"/>
                    <w:jc w:val="left"/>
                    <w:rPr>
                      <w:b/>
                      <w:sz w:val="16"/>
                    </w:rPr>
                  </w:pPr>
                  <w:r>
                    <w:rPr>
                      <w:spacing w:val="6"/>
                      <w:sz w:val="12"/>
                    </w:rPr>
                    <w:t>CH</w:t>
                  </w:r>
                  <w:r>
                    <w:rPr>
                      <w:spacing w:val="-19"/>
                      <w:sz w:val="12"/>
                    </w:rPr>
                    <w:t> </w:t>
                  </w:r>
                  <w:r>
                    <w:rPr>
                      <w:spacing w:val="7"/>
                      <w:sz w:val="12"/>
                    </w:rPr>
                    <w:t>AP. </w:t>
                  </w:r>
                  <w:r>
                    <w:rPr>
                      <w:spacing w:val="22"/>
                      <w:sz w:val="12"/>
                    </w:rPr>
                    <w:t> </w:t>
                  </w:r>
                  <w:r>
                    <w:rPr>
                      <w:sz w:val="12"/>
                    </w:rPr>
                    <w:t>1</w:t>
                    <w:tab/>
                  </w:r>
                  <w:r>
                    <w:rPr>
                      <w:b/>
                      <w:spacing w:val="8"/>
                      <w:sz w:val="16"/>
                    </w:rPr>
                    <w:t>THE  BIRTH  </w:t>
                  </w:r>
                  <w:r>
                    <w:rPr>
                      <w:b/>
                      <w:sz w:val="16"/>
                    </w:rPr>
                    <w:t>OF</w:t>
                  </w:r>
                  <w:r>
                    <w:rPr>
                      <w:b/>
                      <w:spacing w:val="45"/>
                      <w:sz w:val="16"/>
                    </w:rPr>
                    <w:t> </w:t>
                  </w:r>
                  <w:r>
                    <w:rPr>
                      <w:b/>
                      <w:sz w:val="16"/>
                    </w:rPr>
                    <w:t>A </w:t>
                  </w:r>
                  <w:r>
                    <w:rPr>
                      <w:b/>
                      <w:spacing w:val="19"/>
                      <w:sz w:val="16"/>
                    </w:rPr>
                    <w:t> </w:t>
                  </w:r>
                  <w:r>
                    <w:rPr>
                      <w:b/>
                      <w:spacing w:val="9"/>
                      <w:sz w:val="16"/>
                    </w:rPr>
                    <w:t>REBEL</w:t>
                  </w:r>
                  <w:r>
                    <w:rPr>
                      <w:rFonts w:ascii="Times New Roman"/>
                      <w:spacing w:val="9"/>
                      <w:sz w:val="16"/>
                    </w:rPr>
                    <w:tab/>
                  </w:r>
                  <w:r>
                    <w:rPr>
                      <w:b/>
                      <w:spacing w:val="-6"/>
                      <w:sz w:val="16"/>
                    </w:rPr>
                    <w:t>17</w:t>
                  </w:r>
                </w:p>
                <w:p>
                  <w:pPr>
                    <w:pStyle w:val="BodyText"/>
                    <w:spacing w:line="252" w:lineRule="auto" w:before="117"/>
                    <w:ind w:left="1074" w:right="1017" w:firstLine="3"/>
                    <w:jc w:val="both"/>
                  </w:pPr>
                  <w:r>
                    <w:rPr/>
                    <w:t>the </w:t>
                  </w:r>
                  <w:r>
                    <w:rPr>
                      <w:spacing w:val="2"/>
                    </w:rPr>
                    <w:t>whole </w:t>
                  </w:r>
                  <w:r>
                    <w:rPr/>
                    <w:t>course o f </w:t>
                  </w:r>
                  <w:r>
                    <w:rPr>
                      <w:spacing w:val="3"/>
                    </w:rPr>
                    <w:t>instruction” </w:t>
                  </w:r>
                  <w:r>
                    <w:rPr/>
                    <w:t>, dismissed from the </w:t>
                  </w:r>
                  <w:r>
                    <w:rPr>
                      <w:spacing w:val="2"/>
                    </w:rPr>
                    <w:t>Artillery </w:t>
                  </w:r>
                  <w:r>
                    <w:rPr>
                      <w:spacing w:val="3"/>
                    </w:rPr>
                    <w:t>School, </w:t>
                  </w:r>
                  <w:r>
                    <w:rPr>
                      <w:spacing w:val="2"/>
                    </w:rPr>
                    <w:t>and </w:t>
                  </w:r>
                  <w:r>
                    <w:rPr>
                      <w:spacing w:val="4"/>
                    </w:rPr>
                    <w:t>posted </w:t>
                  </w:r>
                  <w:r>
                    <w:rPr>
                      <w:spacing w:val="3"/>
                    </w:rPr>
                    <w:t>to </w:t>
                  </w:r>
                  <w:r>
                    <w:rPr/>
                    <w:t>a brigade </w:t>
                  </w:r>
                  <w:r>
                    <w:rPr>
                      <w:spacing w:val="3"/>
                    </w:rPr>
                    <w:t>stationed at </w:t>
                  </w:r>
                  <w:r>
                    <w:rPr/>
                    <w:t>a desolate and </w:t>
                  </w:r>
                  <w:r>
                    <w:rPr>
                      <w:spacing w:val="3"/>
                    </w:rPr>
                    <w:t>unpopular </w:t>
                  </w:r>
                  <w:r>
                    <w:rPr>
                      <w:spacing w:val="5"/>
                    </w:rPr>
                    <w:t>spot </w:t>
                  </w:r>
                  <w:r>
                    <w:rPr>
                      <w:spacing w:val="2"/>
                    </w:rPr>
                    <w:t>on </w:t>
                  </w:r>
                  <w:r>
                    <w:rPr/>
                    <w:t>the Polish </w:t>
                  </w:r>
                  <w:r>
                    <w:rPr>
                      <w:spacing w:val="2"/>
                    </w:rPr>
                    <w:t>frontier. </w:t>
                  </w:r>
                  <w:r>
                    <w:rPr>
                      <w:spacing w:val="10"/>
                    </w:rPr>
                    <w:t>By </w:t>
                  </w:r>
                  <w:r>
                    <w:rPr/>
                    <w:t>a characteristic streak  o f </w:t>
                  </w:r>
                  <w:r>
                    <w:rPr>
                      <w:spacing w:val="2"/>
                    </w:rPr>
                    <w:t>cowardice— </w:t>
                  </w:r>
                  <w:r>
                    <w:rPr>
                      <w:spacing w:val="4"/>
                    </w:rPr>
                    <w:t>for </w:t>
                  </w:r>
                  <w:r>
                    <w:rPr/>
                    <w:t>least o f all </w:t>
                  </w:r>
                  <w:r>
                    <w:rPr>
                      <w:spacing w:val="3"/>
                    </w:rPr>
                    <w:t>could </w:t>
                  </w:r>
                  <w:r>
                    <w:rPr/>
                    <w:t>he bear </w:t>
                  </w:r>
                  <w:r>
                    <w:rPr>
                      <w:spacing w:val="3"/>
                    </w:rPr>
                    <w:t>to </w:t>
                  </w:r>
                  <w:r>
                    <w:rPr>
                      <w:spacing w:val="2"/>
                    </w:rPr>
                    <w:t>be  </w:t>
                  </w:r>
                  <w:r>
                    <w:rPr>
                      <w:spacing w:val="3"/>
                    </w:rPr>
                    <w:t>humbled </w:t>
                  </w:r>
                  <w:r>
                    <w:rPr>
                      <w:spacing w:val="2"/>
                    </w:rPr>
                    <w:t>before  the  members </w:t>
                  </w:r>
                  <w:r>
                    <w:rPr/>
                    <w:t>o f his  </w:t>
                  </w:r>
                  <w:r>
                    <w:rPr>
                      <w:spacing w:val="4"/>
                    </w:rPr>
                    <w:t>own family—Michael </w:t>
                  </w:r>
                  <w:r>
                    <w:rPr/>
                    <w:t>did  </w:t>
                  </w:r>
                  <w:r>
                    <w:rPr>
                      <w:spacing w:val="5"/>
                    </w:rPr>
                    <w:t>not </w:t>
                  </w:r>
                  <w:r>
                    <w:rPr/>
                    <w:t>write o f his disgrace </w:t>
                  </w:r>
                  <w:r>
                    <w:rPr>
                      <w:spacing w:val="4"/>
                    </w:rPr>
                    <w:t>to </w:t>
                  </w:r>
                  <w:r>
                    <w:rPr>
                      <w:spacing w:val="2"/>
                    </w:rPr>
                    <w:t>Premukhino; and </w:t>
                  </w:r>
                  <w:r>
                    <w:rPr/>
                    <w:t>his </w:t>
                  </w:r>
                  <w:r>
                    <w:rPr>
                      <w:spacing w:val="2"/>
                    </w:rPr>
                    <w:t>father </w:t>
                  </w:r>
                  <w:r>
                    <w:rPr/>
                    <w:t>learned o f it from the</w:t>
                  </w:r>
                  <w:r>
                    <w:rPr>
                      <w:spacing w:val="2"/>
                    </w:rPr>
                    <w:t> </w:t>
                  </w:r>
                  <w:r>
                    <w:rPr/>
                    <w:t>official</w:t>
                  </w:r>
                  <w:r>
                    <w:rPr>
                      <w:spacing w:val="-11"/>
                    </w:rPr>
                    <w:t> </w:t>
                  </w:r>
                  <w:r>
                    <w:rPr>
                      <w:spacing w:val="2"/>
                    </w:rPr>
                    <w:t>gazette</w:t>
                  </w:r>
                  <w:r>
                    <w:rPr>
                      <w:spacing w:val="3"/>
                    </w:rPr>
                    <w:t> </w:t>
                  </w:r>
                  <w:r>
                    <w:rPr/>
                    <w:t>and</w:t>
                  </w:r>
                  <w:r>
                    <w:rPr>
                      <w:spacing w:val="-4"/>
                    </w:rPr>
                    <w:t> </w:t>
                  </w:r>
                  <w:r>
                    <w:rPr/>
                    <w:t>from</w:t>
                  </w:r>
                  <w:r>
                    <w:rPr>
                      <w:spacing w:val="17"/>
                    </w:rPr>
                    <w:t> </w:t>
                  </w:r>
                  <w:r>
                    <w:rPr/>
                    <w:t>a</w:t>
                  </w:r>
                  <w:r>
                    <w:rPr>
                      <w:spacing w:val="1"/>
                    </w:rPr>
                    <w:t> </w:t>
                  </w:r>
                  <w:r>
                    <w:rPr/>
                    <w:t>casual</w:t>
                  </w:r>
                  <w:r>
                    <w:rPr>
                      <w:spacing w:val="-11"/>
                    </w:rPr>
                    <w:t> </w:t>
                  </w:r>
                  <w:r>
                    <w:rPr/>
                    <w:t>letter</w:t>
                  </w:r>
                  <w:r>
                    <w:rPr>
                      <w:spacing w:val="-2"/>
                    </w:rPr>
                    <w:t> </w:t>
                  </w:r>
                  <w:r>
                    <w:rPr/>
                    <w:t>o</w:t>
                  </w:r>
                  <w:r>
                    <w:rPr>
                      <w:spacing w:val="-26"/>
                    </w:rPr>
                    <w:t> </w:t>
                  </w:r>
                  <w:r>
                    <w:rPr/>
                    <w:t>f</w:t>
                  </w:r>
                  <w:r>
                    <w:rPr>
                      <w:spacing w:val="-15"/>
                    </w:rPr>
                    <w:t> </w:t>
                  </w:r>
                  <w:r>
                    <w:rPr>
                      <w:spacing w:val="2"/>
                    </w:rPr>
                    <w:t>Nicholas</w:t>
                  </w:r>
                  <w:r>
                    <w:rPr>
                      <w:spacing w:val="-4"/>
                    </w:rPr>
                    <w:t> </w:t>
                  </w:r>
                  <w:r>
                    <w:rPr>
                      <w:spacing w:val="2"/>
                    </w:rPr>
                    <w:t>Muraviev. </w:t>
                  </w:r>
                  <w:r>
                    <w:rPr>
                      <w:spacing w:val="3"/>
                    </w:rPr>
                    <w:t>The </w:t>
                  </w:r>
                  <w:r>
                    <w:rPr>
                      <w:spacing w:val="2"/>
                    </w:rPr>
                    <w:t>culprit </w:t>
                  </w:r>
                  <w:r>
                    <w:rPr>
                      <w:spacing w:val="4"/>
                    </w:rPr>
                    <w:t>obtained </w:t>
                  </w:r>
                  <w:r>
                    <w:rPr/>
                    <w:t>leave </w:t>
                  </w:r>
                  <w:r>
                    <w:rPr>
                      <w:spacing w:val="3"/>
                    </w:rPr>
                    <w:t>to </w:t>
                  </w:r>
                  <w:r>
                    <w:rPr>
                      <w:spacing w:val="2"/>
                    </w:rPr>
                    <w:t>visit </w:t>
                  </w:r>
                  <w:r>
                    <w:rPr>
                      <w:spacing w:val="3"/>
                    </w:rPr>
                    <w:t>Premukhino </w:t>
                  </w:r>
                  <w:r>
                    <w:rPr>
                      <w:spacing w:val="2"/>
                    </w:rPr>
                    <w:t>before </w:t>
                  </w:r>
                  <w:r>
                    <w:rPr/>
                    <w:t>his </w:t>
                  </w:r>
                  <w:r>
                    <w:rPr>
                      <w:spacing w:val="4"/>
                    </w:rPr>
                    <w:t>de­ </w:t>
                  </w:r>
                  <w:r>
                    <w:rPr/>
                    <w:t>parture. </w:t>
                  </w:r>
                  <w:r>
                    <w:rPr>
                      <w:spacing w:val="7"/>
                    </w:rPr>
                    <w:t>But </w:t>
                  </w:r>
                  <w:r>
                    <w:rPr/>
                    <w:t>it </w:t>
                  </w:r>
                  <w:r>
                    <w:rPr>
                      <w:spacing w:val="3"/>
                    </w:rPr>
                    <w:t>must have </w:t>
                  </w:r>
                  <w:r>
                    <w:rPr/>
                    <w:t>been a humiliating </w:t>
                  </w:r>
                  <w:r>
                    <w:rPr>
                      <w:spacing w:val="4"/>
                    </w:rPr>
                    <w:t>home-coming, </w:t>
                  </w:r>
                  <w:r>
                    <w:rPr/>
                    <w:t>and </w:t>
                  </w:r>
                  <w:r>
                    <w:rPr>
                      <w:spacing w:val="3"/>
                    </w:rPr>
                    <w:t>no record </w:t>
                  </w:r>
                  <w:r>
                    <w:rPr/>
                    <w:t>o f its happenings has been preserved. </w:t>
                  </w:r>
                  <w:r>
                    <w:rPr>
                      <w:spacing w:val="2"/>
                    </w:rPr>
                    <w:t>In June </w:t>
                  </w:r>
                  <w:r>
                    <w:rPr/>
                    <w:t>Michael </w:t>
                  </w:r>
                  <w:r>
                    <w:rPr>
                      <w:spacing w:val="2"/>
                    </w:rPr>
                    <w:t>reached </w:t>
                  </w:r>
                  <w:r>
                    <w:rPr/>
                    <w:t>his destination— </w:t>
                  </w:r>
                  <w:r>
                    <w:rPr>
                      <w:spacing w:val="4"/>
                    </w:rPr>
                    <w:t>Molodechno, </w:t>
                  </w:r>
                  <w:r>
                    <w:rPr/>
                    <w:t>a small </w:t>
                  </w:r>
                  <w:r>
                    <w:rPr>
                      <w:spacing w:val="5"/>
                    </w:rPr>
                    <w:t>town </w:t>
                  </w:r>
                  <w:r>
                    <w:rPr/>
                    <w:t>in the </w:t>
                  </w:r>
                  <w:r>
                    <w:rPr>
                      <w:spacing w:val="4"/>
                    </w:rPr>
                    <w:t>province </w:t>
                  </w:r>
                  <w:r>
                    <w:rPr/>
                    <w:t>o f Minsk. </w:t>
                  </w:r>
                  <w:r>
                    <w:rPr>
                      <w:spacing w:val="4"/>
                    </w:rPr>
                    <w:t>Having </w:t>
                  </w:r>
                  <w:r>
                    <w:rPr>
                      <w:spacing w:val="2"/>
                    </w:rPr>
                    <w:t>spent </w:t>
                  </w:r>
                  <w:r>
                    <w:rPr>
                      <w:spacing w:val="5"/>
                    </w:rPr>
                    <w:t>two </w:t>
                  </w:r>
                  <w:r>
                    <w:rPr>
                      <w:spacing w:val="3"/>
                    </w:rPr>
                    <w:t>months </w:t>
                  </w:r>
                  <w:r>
                    <w:rPr/>
                    <w:t>there in a summer </w:t>
                  </w:r>
                  <w:r>
                    <w:rPr>
                      <w:spacing w:val="3"/>
                    </w:rPr>
                    <w:t>encampment, </w:t>
                  </w:r>
                  <w:r>
                    <w:rPr/>
                    <w:t>the brigade </w:t>
                  </w:r>
                  <w:r>
                    <w:rPr>
                      <w:spacing w:val="7"/>
                    </w:rPr>
                    <w:t>moved </w:t>
                  </w:r>
                  <w:r>
                    <w:rPr>
                      <w:spacing w:val="3"/>
                    </w:rPr>
                    <w:t>to </w:t>
                  </w:r>
                  <w:r>
                    <w:rPr>
                      <w:spacing w:val="2"/>
                    </w:rPr>
                    <w:t>Vilna </w:t>
                  </w:r>
                  <w:r>
                    <w:rPr>
                      <w:spacing w:val="4"/>
                    </w:rPr>
                    <w:t>for </w:t>
                  </w:r>
                  <w:r>
                    <w:rPr/>
                    <w:t>a </w:t>
                  </w:r>
                  <w:r>
                    <w:rPr>
                      <w:spacing w:val="2"/>
                    </w:rPr>
                    <w:t>great military review, </w:t>
                  </w:r>
                  <w:r>
                    <w:rPr/>
                    <w:t>and in </w:t>
                  </w:r>
                  <w:r>
                    <w:rPr>
                      <w:spacing w:val="4"/>
                    </w:rPr>
                    <w:t>October </w:t>
                  </w:r>
                  <w:r>
                    <w:rPr>
                      <w:spacing w:val="5"/>
                    </w:rPr>
                    <w:t>took </w:t>
                  </w:r>
                  <w:r>
                    <w:rPr/>
                    <w:t>up </w:t>
                  </w:r>
                  <w:r>
                    <w:rPr>
                      <w:spacing w:val="2"/>
                    </w:rPr>
                    <w:t>winter </w:t>
                  </w:r>
                  <w:r>
                    <w:rPr/>
                    <w:t>quarters </w:t>
                  </w:r>
                  <w:r>
                    <w:rPr>
                      <w:spacing w:val="3"/>
                    </w:rPr>
                    <w:t>at </w:t>
                  </w:r>
                  <w:r>
                    <w:rPr>
                      <w:spacing w:val="5"/>
                    </w:rPr>
                    <w:t>Kartuz- </w:t>
                  </w:r>
                  <w:r>
                    <w:rPr/>
                    <w:t>Bereza in the </w:t>
                  </w:r>
                  <w:r>
                    <w:rPr>
                      <w:spacing w:val="4"/>
                    </w:rPr>
                    <w:t>province </w:t>
                  </w:r>
                  <w:r>
                    <w:rPr/>
                    <w:t>o f </w:t>
                  </w:r>
                  <w:r>
                    <w:rPr>
                      <w:spacing w:val="22"/>
                    </w:rPr>
                    <w:t> </w:t>
                  </w:r>
                  <w:r>
                    <w:rPr>
                      <w:spacing w:val="5"/>
                    </w:rPr>
                    <w:t>Grodno.1</w:t>
                  </w:r>
                </w:p>
                <w:p>
                  <w:pPr>
                    <w:pStyle w:val="BodyText"/>
                    <w:spacing w:line="249" w:lineRule="auto"/>
                    <w:ind w:left="1073" w:right="1013" w:firstLine="223"/>
                    <w:jc w:val="both"/>
                  </w:pPr>
                  <w:r>
                    <w:rPr>
                      <w:spacing w:val="4"/>
                    </w:rPr>
                    <w:t>The </w:t>
                  </w:r>
                  <w:r>
                    <w:rPr>
                      <w:spacing w:val="6"/>
                    </w:rPr>
                    <w:t>sympathy </w:t>
                  </w:r>
                  <w:r>
                    <w:rPr>
                      <w:spacing w:val="2"/>
                    </w:rPr>
                    <w:t>which </w:t>
                  </w:r>
                  <w:r>
                    <w:rPr/>
                    <w:t>Michael afterwards </w:t>
                  </w:r>
                  <w:r>
                    <w:rPr>
                      <w:spacing w:val="2"/>
                    </w:rPr>
                    <w:t>displayed </w:t>
                  </w:r>
                  <w:r>
                    <w:rPr>
                      <w:spacing w:val="4"/>
                    </w:rPr>
                    <w:t>for </w:t>
                  </w:r>
                  <w:r>
                    <w:rPr/>
                    <w:t>the </w:t>
                  </w:r>
                  <w:r>
                    <w:rPr>
                      <w:spacing w:val="2"/>
                    </w:rPr>
                    <w:t>wrongs </w:t>
                  </w:r>
                  <w:r>
                    <w:rPr/>
                    <w:t>o f </w:t>
                  </w:r>
                  <w:r>
                    <w:rPr>
                      <w:spacing w:val="4"/>
                    </w:rPr>
                    <w:t>Poland </w:t>
                  </w:r>
                  <w:r>
                    <w:rPr/>
                    <w:t>was </w:t>
                  </w:r>
                  <w:r>
                    <w:rPr>
                      <w:spacing w:val="5"/>
                    </w:rPr>
                    <w:t>not </w:t>
                  </w:r>
                  <w:r>
                    <w:rPr/>
                    <w:t>engendered </w:t>
                  </w:r>
                  <w:r>
                    <w:rPr>
                      <w:spacing w:val="6"/>
                    </w:rPr>
                    <w:t>by </w:t>
                  </w:r>
                  <w:r>
                    <w:rPr/>
                    <w:t>this </w:t>
                  </w:r>
                  <w:r>
                    <w:rPr>
                      <w:spacing w:val="3"/>
                    </w:rPr>
                    <w:t>enforced sojourn </w:t>
                  </w:r>
                  <w:r>
                    <w:rPr>
                      <w:spacing w:val="2"/>
                    </w:rPr>
                    <w:t>on </w:t>
                  </w:r>
                  <w:r>
                    <w:rPr/>
                    <w:t>the confines o f </w:t>
                  </w:r>
                  <w:r>
                    <w:rPr>
                      <w:spacing w:val="3"/>
                    </w:rPr>
                    <w:t>that </w:t>
                  </w:r>
                  <w:r>
                    <w:rPr>
                      <w:spacing w:val="4"/>
                    </w:rPr>
                    <w:t>unhappy country. </w:t>
                  </w:r>
                  <w:r>
                    <w:rPr>
                      <w:spacing w:val="6"/>
                    </w:rPr>
                    <w:t>It  </w:t>
                  </w:r>
                  <w:r>
                    <w:rPr/>
                    <w:t>was  </w:t>
                  </w:r>
                  <w:r>
                    <w:rPr>
                      <w:spacing w:val="4"/>
                    </w:rPr>
                    <w:t>only  </w:t>
                  </w:r>
                  <w:r>
                    <w:rPr/>
                    <w:t>three years since the great Polish insurrection </w:t>
                  </w:r>
                  <w:r>
                    <w:rPr>
                      <w:spacing w:val="2"/>
                    </w:rPr>
                    <w:t>and </w:t>
                  </w:r>
                  <w:r>
                    <w:rPr/>
                    <w:t>the suppression o f Polish liberties. </w:t>
                  </w:r>
                  <w:r>
                    <w:rPr>
                      <w:spacing w:val="7"/>
                    </w:rPr>
                    <w:t>But </w:t>
                  </w:r>
                  <w:r>
                    <w:rPr/>
                    <w:t>Michael was </w:t>
                  </w:r>
                  <w:r>
                    <w:rPr>
                      <w:spacing w:val="4"/>
                    </w:rPr>
                    <w:t>convinced that </w:t>
                  </w:r>
                  <w:r>
                    <w:rPr/>
                    <w:t>the drastic measures taken against the insurgents were “ </w:t>
                  </w:r>
                  <w:r>
                    <w:rPr>
                      <w:spacing w:val="5"/>
                    </w:rPr>
                    <w:t>not only </w:t>
                  </w:r>
                  <w:r>
                    <w:rPr>
                      <w:spacing w:val="4"/>
                    </w:rPr>
                    <w:t>excus­ </w:t>
                  </w:r>
                  <w:r>
                    <w:rPr/>
                    <w:t>able, </w:t>
                  </w:r>
                  <w:r>
                    <w:rPr>
                      <w:spacing w:val="5"/>
                    </w:rPr>
                    <w:t>but </w:t>
                  </w:r>
                  <w:r>
                    <w:rPr>
                      <w:spacing w:val="2"/>
                    </w:rPr>
                    <w:t>indispensable” </w:t>
                  </w:r>
                  <w:r>
                    <w:rPr/>
                    <w:t>. </w:t>
                  </w:r>
                  <w:r>
                    <w:rPr>
                      <w:spacing w:val="5"/>
                    </w:rPr>
                    <w:t>He </w:t>
                  </w:r>
                  <w:r>
                    <w:rPr>
                      <w:spacing w:val="3"/>
                    </w:rPr>
                    <w:t>attended </w:t>
                  </w:r>
                  <w:r>
                    <w:rPr>
                      <w:spacing w:val="5"/>
                    </w:rPr>
                    <w:t>two </w:t>
                  </w:r>
                  <w:r>
                    <w:rPr/>
                    <w:t>balls </w:t>
                  </w:r>
                  <w:r>
                    <w:rPr>
                      <w:spacing w:val="2"/>
                    </w:rPr>
                    <w:t>at Vilna </w:t>
                  </w:r>
                  <w:r>
                    <w:rPr/>
                    <w:t>and </w:t>
                  </w:r>
                  <w:r>
                    <w:rPr>
                      <w:spacing w:val="5"/>
                    </w:rPr>
                    <w:t>found </w:t>
                  </w:r>
                  <w:r>
                    <w:rPr/>
                    <w:t>the Polish ladies “ amiable, clever, </w:t>
                  </w:r>
                  <w:r>
                    <w:rPr>
                      <w:spacing w:val="2"/>
                    </w:rPr>
                    <w:t>excellent </w:t>
                  </w:r>
                  <w:r>
                    <w:rPr/>
                    <w:t>dancers, and dressed, it appears, in the latest </w:t>
                  </w:r>
                  <w:r>
                    <w:rPr>
                      <w:spacing w:val="3"/>
                    </w:rPr>
                    <w:t>fashion” </w:t>
                  </w:r>
                  <w:r>
                    <w:rPr/>
                    <w:t>. </w:t>
                  </w:r>
                  <w:r>
                    <w:rPr>
                      <w:spacing w:val="6"/>
                    </w:rPr>
                    <w:t>For </w:t>
                  </w:r>
                  <w:r>
                    <w:rPr/>
                    <w:t>the rest, he had little </w:t>
                  </w:r>
                  <w:r>
                    <w:rPr>
                      <w:spacing w:val="3"/>
                    </w:rPr>
                    <w:t>truck </w:t>
                  </w:r>
                  <w:r>
                    <w:rPr/>
                    <w:t>with Polish </w:t>
                  </w:r>
                  <w:r>
                    <w:rPr>
                      <w:spacing w:val="3"/>
                    </w:rPr>
                    <w:t>society, </w:t>
                  </w:r>
                  <w:r>
                    <w:rPr/>
                    <w:t>and </w:t>
                  </w:r>
                  <w:r>
                    <w:rPr>
                      <w:spacing w:val="3"/>
                    </w:rPr>
                    <w:t>observed that, </w:t>
                  </w:r>
                  <w:r>
                    <w:rPr/>
                    <w:t>while the landed </w:t>
                  </w:r>
                  <w:r>
                    <w:rPr>
                      <w:spacing w:val="3"/>
                    </w:rPr>
                    <w:t>gentry </w:t>
                  </w:r>
                  <w:r>
                    <w:rPr/>
                    <w:t>o f the districts where he was quartered were Polish, the mass </w:t>
                  </w:r>
                  <w:r>
                    <w:rPr>
                      <w:spacing w:val="11"/>
                    </w:rPr>
                    <w:t>of </w:t>
                  </w:r>
                  <w:r>
                    <w:rPr/>
                    <w:t>the </w:t>
                  </w:r>
                  <w:r>
                    <w:rPr>
                      <w:spacing w:val="2"/>
                    </w:rPr>
                    <w:t>people </w:t>
                  </w:r>
                  <w:r>
                    <w:rPr/>
                    <w:t>were Russian </w:t>
                  </w:r>
                  <w:r>
                    <w:rPr>
                      <w:spacing w:val="4"/>
                    </w:rPr>
                    <w:t>both </w:t>
                  </w:r>
                  <w:r>
                    <w:rPr/>
                    <w:t>in customs and in speech. </w:t>
                  </w:r>
                  <w:r>
                    <w:rPr>
                      <w:spacing w:val="4"/>
                    </w:rPr>
                    <w:t>Throughout </w:t>
                  </w:r>
                  <w:r>
                    <w:rPr/>
                    <w:t>his career, Michael </w:t>
                  </w:r>
                  <w:r>
                    <w:rPr>
                      <w:spacing w:val="3"/>
                    </w:rPr>
                    <w:t>vigorously </w:t>
                  </w:r>
                  <w:r>
                    <w:rPr>
                      <w:spacing w:val="5"/>
                    </w:rPr>
                    <w:t>combated </w:t>
                  </w:r>
                  <w:r>
                    <w:rPr/>
                    <w:t>the claims o f the Polish landlord </w:t>
                  </w:r>
                  <w:r>
                    <w:rPr>
                      <w:spacing w:val="2"/>
                    </w:rPr>
                    <w:t>to </w:t>
                  </w:r>
                  <w:r>
                    <w:rPr/>
                    <w:t>the eastern marches o f the </w:t>
                  </w:r>
                  <w:r>
                    <w:rPr>
                      <w:spacing w:val="2"/>
                    </w:rPr>
                    <w:t>former </w:t>
                  </w:r>
                  <w:r>
                    <w:rPr/>
                    <w:t>Polish </w:t>
                  </w:r>
                  <w:r>
                    <w:rPr>
                      <w:spacing w:val="9"/>
                    </w:rPr>
                    <w:t> </w:t>
                  </w:r>
                  <w:r>
                    <w:rPr>
                      <w:spacing w:val="3"/>
                    </w:rPr>
                    <w:t>kingdom.</w:t>
                  </w:r>
                </w:p>
                <w:p>
                  <w:pPr>
                    <w:pStyle w:val="BodyText"/>
                    <w:spacing w:line="254" w:lineRule="auto" w:before="4"/>
                    <w:ind w:left="1056" w:right="1032" w:firstLine="228"/>
                    <w:jc w:val="both"/>
                  </w:pPr>
                  <w:r>
                    <w:rPr>
                      <w:spacing w:val="2"/>
                    </w:rPr>
                    <w:t>The </w:t>
                  </w:r>
                  <w:r>
                    <w:rPr>
                      <w:spacing w:val="4"/>
                    </w:rPr>
                    <w:t>most </w:t>
                  </w:r>
                  <w:r>
                    <w:rPr/>
                    <w:t>solid result o f this  </w:t>
                  </w:r>
                  <w:r>
                    <w:rPr>
                      <w:spacing w:val="2"/>
                    </w:rPr>
                    <w:t>period  </w:t>
                  </w:r>
                  <w:r>
                    <w:rPr/>
                    <w:t>o f </w:t>
                  </w:r>
                  <w:r>
                    <w:rPr>
                      <w:spacing w:val="2"/>
                    </w:rPr>
                    <w:t>military </w:t>
                  </w:r>
                  <w:r>
                    <w:rPr/>
                    <w:t>service  was  </w:t>
                  </w:r>
                  <w:r>
                    <w:rPr>
                      <w:spacing w:val="2"/>
                    </w:rPr>
                    <w:t>to intensify </w:t>
                  </w:r>
                  <w:r>
                    <w:rPr>
                      <w:spacing w:val="3"/>
                    </w:rPr>
                    <w:t>Michael’s </w:t>
                  </w:r>
                  <w:r>
                    <w:rPr>
                      <w:spacing w:val="2"/>
                    </w:rPr>
                    <w:t>new-born </w:t>
                  </w:r>
                  <w:r>
                    <w:rPr/>
                    <w:t>taste </w:t>
                  </w:r>
                  <w:r>
                    <w:rPr>
                      <w:spacing w:val="3"/>
                    </w:rPr>
                    <w:t>for </w:t>
                  </w:r>
                  <w:r>
                    <w:rPr>
                      <w:spacing w:val="2"/>
                    </w:rPr>
                    <w:t>intellectual </w:t>
                  </w:r>
                  <w:r>
                    <w:rPr/>
                    <w:t>self- </w:t>
                  </w:r>
                  <w:r>
                    <w:rPr>
                      <w:spacing w:val="4"/>
                    </w:rPr>
                    <w:t>improvement. </w:t>
                  </w:r>
                  <w:r>
                    <w:rPr>
                      <w:spacing w:val="2"/>
                    </w:rPr>
                    <w:t>In  </w:t>
                  </w:r>
                  <w:r>
                    <w:rPr/>
                    <w:t>the solitude  o f garrison life  he was </w:t>
                  </w:r>
                  <w:r>
                    <w:rPr>
                      <w:spacing w:val="2"/>
                    </w:rPr>
                    <w:t>saved </w:t>
                  </w:r>
                  <w:r>
                    <w:rPr>
                      <w:spacing w:val="5"/>
                    </w:rPr>
                    <w:t>by   </w:t>
                  </w:r>
                  <w:r>
                    <w:rPr/>
                    <w:t>“ an </w:t>
                  </w:r>
                  <w:r>
                    <w:rPr>
                      <w:spacing w:val="2"/>
                    </w:rPr>
                    <w:t>unconscious, almost instinctive </w:t>
                  </w:r>
                  <w:r>
                    <w:rPr/>
                    <w:t>thirst </w:t>
                  </w:r>
                  <w:r>
                    <w:rPr>
                      <w:spacing w:val="4"/>
                    </w:rPr>
                    <w:t>for knowledge” </w:t>
                  </w:r>
                  <w:r>
                    <w:rPr/>
                    <w:t>. </w:t>
                  </w:r>
                  <w:r>
                    <w:rPr>
                      <w:spacing w:val="5"/>
                    </w:rPr>
                    <w:t>He </w:t>
                  </w:r>
                  <w:r>
                    <w:rPr/>
                    <w:t>buried </w:t>
                  </w:r>
                  <w:r>
                    <w:rPr>
                      <w:spacing w:val="4"/>
                    </w:rPr>
                    <w:t>himself </w:t>
                  </w:r>
                  <w:r>
                    <w:rPr/>
                    <w:t>in such </w:t>
                  </w:r>
                  <w:r>
                    <w:rPr>
                      <w:spacing w:val="5"/>
                    </w:rPr>
                    <w:t>books </w:t>
                  </w:r>
                  <w:r>
                    <w:rPr/>
                    <w:t>as he </w:t>
                  </w:r>
                  <w:r>
                    <w:rPr>
                      <w:spacing w:val="3"/>
                    </w:rPr>
                    <w:t>could </w:t>
                  </w:r>
                  <w:r>
                    <w:rPr>
                      <w:spacing w:val="2"/>
                    </w:rPr>
                    <w:t>procure— works </w:t>
                  </w:r>
                  <w:r>
                    <w:rPr/>
                    <w:t>o f </w:t>
                  </w:r>
                  <w:r>
                    <w:rPr>
                      <w:spacing w:val="2"/>
                    </w:rPr>
                    <w:t>travel, </w:t>
                  </w:r>
                  <w:r>
                    <w:rPr/>
                    <w:t>a </w:t>
                  </w:r>
                  <w:r>
                    <w:rPr>
                      <w:spacing w:val="7"/>
                    </w:rPr>
                    <w:t>text-book </w:t>
                  </w:r>
                  <w:r>
                    <w:rPr/>
                    <w:t>o f </w:t>
                  </w:r>
                  <w:r>
                    <w:rPr>
                      <w:spacing w:val="3"/>
                    </w:rPr>
                    <w:t>physics, </w:t>
                  </w:r>
                  <w:r>
                    <w:rPr/>
                    <w:t>a Russian </w:t>
                  </w:r>
                  <w:r>
                    <w:rPr>
                      <w:spacing w:val="2"/>
                    </w:rPr>
                    <w:t>grammar </w:t>
                  </w:r>
                  <w:r>
                    <w:rPr/>
                    <w:t>(like </w:t>
                  </w:r>
                  <w:r>
                    <w:rPr>
                      <w:spacing w:val="5"/>
                    </w:rPr>
                    <w:t>most </w:t>
                  </w:r>
                  <w:r>
                    <w:rPr>
                      <w:spacing w:val="4"/>
                    </w:rPr>
                    <w:t>educated </w:t>
                  </w:r>
                  <w:r>
                    <w:rPr/>
                    <w:t>Russians o f the </w:t>
                  </w:r>
                  <w:r>
                    <w:rPr>
                      <w:spacing w:val="2"/>
                    </w:rPr>
                    <w:t>time, </w:t>
                  </w:r>
                  <w:r>
                    <w:rPr/>
                    <w:t>he </w:t>
                  </w:r>
                  <w:r>
                    <w:rPr>
                      <w:spacing w:val="3"/>
                    </w:rPr>
                    <w:t>wrote </w:t>
                  </w:r>
                  <w:r>
                    <w:rPr>
                      <w:spacing w:val="2"/>
                    </w:rPr>
                    <w:t>French more </w:t>
                  </w:r>
                  <w:r>
                    <w:rPr/>
                    <w:t>fluently </w:t>
                  </w:r>
                  <w:r>
                    <w:rPr>
                      <w:spacing w:val="2"/>
                    </w:rPr>
                    <w:t>and  </w:t>
                  </w:r>
                  <w:r>
                    <w:rPr>
                      <w:spacing w:val="3"/>
                    </w:rPr>
                    <w:t>correctly  </w:t>
                  </w:r>
                  <w:r>
                    <w:rPr>
                      <w:spacing w:val="2"/>
                    </w:rPr>
                    <w:t>than  </w:t>
                  </w:r>
                  <w:r>
                    <w:rPr>
                      <w:spacing w:val="-6"/>
                    </w:rPr>
                    <w:t>Russian^  </w:t>
                  </w:r>
                  <w:r>
                    <w:rPr>
                      <w:spacing w:val="3"/>
                    </w:rPr>
                    <w:t>and  </w:t>
                  </w:r>
                  <w:r>
                    <w:rPr/>
                    <w:t>nearly  all  his  letters  </w:t>
                  </w:r>
                  <w:r>
                    <w:rPr>
                      <w:spacing w:val="3"/>
                    </w:rPr>
                    <w:t>to </w:t>
                  </w:r>
                  <w:r>
                    <w:rPr>
                      <w:spacing w:val="27"/>
                    </w:rPr>
                    <w:t> </w:t>
                  </w:r>
                  <w:r>
                    <w:rPr/>
                    <w:t>his</w:t>
                  </w:r>
                </w:p>
                <w:p>
                  <w:pPr>
                    <w:spacing w:line="173" w:lineRule="exact" w:before="112"/>
                    <w:ind w:left="983" w:right="818" w:firstLine="0"/>
                    <w:jc w:val="center"/>
                    <w:rPr>
                      <w:b/>
                      <w:sz w:val="15"/>
                    </w:rPr>
                  </w:pPr>
                  <w:r>
                    <w:rPr>
                      <w:b/>
                      <w:sz w:val="15"/>
                    </w:rPr>
                    <w:t>1 </w:t>
                  </w:r>
                  <w:r>
                    <w:rPr>
                      <w:b/>
                      <w:i/>
                      <w:sz w:val="15"/>
                    </w:rPr>
                    <w:t>Materially  </w:t>
                  </w:r>
                  <w:r>
                    <w:rPr>
                      <w:b/>
                      <w:sz w:val="15"/>
                    </w:rPr>
                    <w:t>ed.  Polonsky,  i.  406;  </w:t>
                  </w:r>
                  <w:r>
                    <w:rPr>
                      <w:b/>
                      <w:i/>
                      <w:sz w:val="15"/>
                    </w:rPr>
                    <w:t>Sobranie,  </w:t>
                  </w:r>
                  <w:r>
                    <w:rPr>
                      <w:b/>
                      <w:sz w:val="15"/>
                    </w:rPr>
                    <w:t>ed.  Steklov,  i.  127,   133,    139«</w:t>
                  </w:r>
                </w:p>
                <w:p>
                  <w:pPr>
                    <w:spacing w:line="173" w:lineRule="exact" w:before="0"/>
                    <w:ind w:left="1077" w:right="0" w:firstLine="0"/>
                    <w:jc w:val="both"/>
                    <w:rPr>
                      <w:b/>
                      <w:sz w:val="15"/>
                    </w:rPr>
                  </w:pPr>
                  <w:r>
                    <w:rPr>
                      <w:b/>
                      <w:sz w:val="15"/>
                    </w:rPr>
                    <w:t>140;  iv. 102.</w:t>
                  </w:r>
                </w:p>
              </w:txbxContent>
            </v:textbox>
            <w10:wrap type="none"/>
          </v:shape>
        </w:pict>
      </w:r>
      <w:r>
        <w:rPr/>
        <w:drawing>
          <wp:anchor distT="0" distB="0" distL="0" distR="0" allowOverlap="1" layoutInCell="1" locked="0" behindDoc="1" simplePos="0" relativeHeight="268180487">
            <wp:simplePos x="0" y="0"/>
            <wp:positionH relativeFrom="page">
              <wp:posOffset>0</wp:posOffset>
            </wp:positionH>
            <wp:positionV relativeFrom="page">
              <wp:posOffset>0</wp:posOffset>
            </wp:positionV>
            <wp:extent cx="5046335" cy="7778496"/>
            <wp:effectExtent l="0" t="0" r="0" b="0"/>
            <wp:wrapNone/>
            <wp:docPr id="47" name="image28.png" descr=""/>
            <wp:cNvGraphicFramePr>
              <a:graphicFrameLocks noChangeAspect="1"/>
            </wp:cNvGraphicFramePr>
            <a:graphic>
              <a:graphicData uri="http://schemas.openxmlformats.org/drawingml/2006/picture">
                <pic:pic>
                  <pic:nvPicPr>
                    <pic:cNvPr id="48" name="image28.png"/>
                    <pic:cNvPicPr/>
                  </pic:nvPicPr>
                  <pic:blipFill>
                    <a:blip r:embed="rId32"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494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15" w:val="left" w:leader="none"/>
                      <w:tab w:pos="6369" w:val="left" w:leader="none"/>
                    </w:tabs>
                    <w:spacing w:before="115"/>
                    <w:ind w:left="1054" w:right="0" w:firstLine="32"/>
                    <w:jc w:val="both"/>
                    <w:rPr>
                      <w:sz w:val="12"/>
                    </w:rPr>
                  </w:pPr>
                  <w:r>
                    <w:rPr>
                      <w:b/>
                      <w:spacing w:val="-6"/>
                      <w:sz w:val="16"/>
                    </w:rPr>
                    <w:t>18</w:t>
                    <w:tab/>
                  </w:r>
                  <w:r>
                    <w:rPr>
                      <w:b/>
                      <w:spacing w:val="7"/>
                      <w:sz w:val="16"/>
                    </w:rPr>
                    <w:t>THE </w:t>
                  </w:r>
                  <w:r>
                    <w:rPr>
                      <w:b/>
                      <w:spacing w:val="13"/>
                      <w:sz w:val="16"/>
                    </w:rPr>
                    <w:t> </w:t>
                  </w:r>
                  <w:r>
                    <w:rPr>
                      <w:b/>
                      <w:spacing w:val="8"/>
                      <w:sz w:val="16"/>
                    </w:rPr>
                    <w:t>YOUNG  </w:t>
                  </w:r>
                  <w:r>
                    <w:rPr>
                      <w:b/>
                      <w:spacing w:val="4"/>
                      <w:sz w:val="16"/>
                    </w:rPr>
                    <w:t>ROMANTIC</w:t>
                    <w:tab/>
                  </w:r>
                  <w:r>
                    <w:rPr>
                      <w:spacing w:val="9"/>
                      <w:sz w:val="12"/>
                    </w:rPr>
                    <w:t>BOOK</w:t>
                  </w:r>
                  <w:r>
                    <w:rPr>
                      <w:spacing w:val="49"/>
                      <w:sz w:val="12"/>
                    </w:rPr>
                    <w:t> </w:t>
                  </w:r>
                  <w:r>
                    <w:rPr>
                      <w:sz w:val="12"/>
                    </w:rPr>
                    <w:t>I</w:t>
                  </w:r>
                </w:p>
                <w:p>
                  <w:pPr>
                    <w:pStyle w:val="BodyText"/>
                    <w:spacing w:line="252" w:lineRule="auto" w:before="119"/>
                    <w:ind w:left="1039" w:right="1011" w:firstLine="23"/>
                    <w:jc w:val="both"/>
                  </w:pPr>
                  <w:r>
                    <w:rPr>
                      <w:spacing w:val="4"/>
                    </w:rPr>
                    <w:t>family </w:t>
                  </w:r>
                  <w:r>
                    <w:rPr/>
                    <w:t>were written in </w:t>
                  </w:r>
                  <w:r>
                    <w:rPr>
                      <w:spacing w:val="3"/>
                    </w:rPr>
                    <w:t>French), </w:t>
                  </w:r>
                  <w:r>
                    <w:rPr/>
                    <w:t>and Capefigue’s </w:t>
                  </w:r>
                  <w:r>
                    <w:rPr>
                      <w:i/>
                      <w:spacing w:val="2"/>
                    </w:rPr>
                    <w:t>History </w:t>
                  </w:r>
                  <w:r>
                    <w:rPr>
                      <w:i/>
                      <w:spacing w:val="8"/>
                    </w:rPr>
                    <w:t>of </w:t>
                  </w:r>
                  <w:r>
                    <w:rPr>
                      <w:i/>
                      <w:spacing w:val="-5"/>
                    </w:rPr>
                    <w:t>the </w:t>
                  </w:r>
                  <w:r>
                    <w:rPr>
                      <w:i/>
                    </w:rPr>
                    <w:t>Restoration</w:t>
                  </w:r>
                  <w:r>
                    <w:rPr/>
                    <w:t>.</w:t>
                  </w:r>
                  <w:r>
                    <w:rPr>
                      <w:spacing w:val="-12"/>
                    </w:rPr>
                    <w:t> </w:t>
                  </w:r>
                  <w:r>
                    <w:rPr>
                      <w:spacing w:val="5"/>
                    </w:rPr>
                    <w:t>He</w:t>
                  </w:r>
                  <w:r>
                    <w:rPr>
                      <w:spacing w:val="1"/>
                    </w:rPr>
                    <w:t> </w:t>
                  </w:r>
                  <w:r>
                    <w:rPr>
                      <w:spacing w:val="2"/>
                    </w:rPr>
                    <w:t>studied</w:t>
                  </w:r>
                  <w:r>
                    <w:rPr>
                      <w:spacing w:val="15"/>
                    </w:rPr>
                    <w:t> </w:t>
                  </w:r>
                  <w:r>
                    <w:rPr/>
                    <w:t>“</w:t>
                  </w:r>
                  <w:r>
                    <w:rPr>
                      <w:spacing w:val="-21"/>
                    </w:rPr>
                    <w:t> </w:t>
                  </w:r>
                  <w:r>
                    <w:rPr/>
                    <w:t>the</w:t>
                  </w:r>
                  <w:r>
                    <w:rPr>
                      <w:spacing w:val="4"/>
                    </w:rPr>
                    <w:t> </w:t>
                  </w:r>
                  <w:r>
                    <w:rPr>
                      <w:spacing w:val="2"/>
                    </w:rPr>
                    <w:t>history</w:t>
                  </w:r>
                  <w:r>
                    <w:rPr>
                      <w:spacing w:val="8"/>
                    </w:rPr>
                    <w:t> </w:t>
                  </w:r>
                  <w:r>
                    <w:rPr/>
                    <w:t>and</w:t>
                  </w:r>
                  <w:r>
                    <w:rPr>
                      <w:spacing w:val="-1"/>
                    </w:rPr>
                    <w:t> </w:t>
                  </w:r>
                  <w:r>
                    <w:rPr/>
                    <w:t>statistics</w:t>
                  </w:r>
                  <w:r>
                    <w:rPr>
                      <w:spacing w:val="7"/>
                    </w:rPr>
                    <w:t> </w:t>
                  </w:r>
                  <w:r>
                    <w:rPr/>
                    <w:t>o</w:t>
                  </w:r>
                  <w:r>
                    <w:rPr>
                      <w:spacing w:val="-27"/>
                    </w:rPr>
                    <w:t> </w:t>
                  </w:r>
                  <w:r>
                    <w:rPr/>
                    <w:t>f</w:t>
                  </w:r>
                  <w:r>
                    <w:rPr>
                      <w:spacing w:val="-10"/>
                    </w:rPr>
                    <w:t> </w:t>
                  </w:r>
                  <w:r>
                    <w:rPr>
                      <w:spacing w:val="3"/>
                    </w:rPr>
                    <w:t>Lithuania”</w:t>
                  </w:r>
                  <w:r>
                    <w:rPr>
                      <w:spacing w:val="-9"/>
                    </w:rPr>
                    <w:t> </w:t>
                  </w:r>
                  <w:r>
                    <w:rPr/>
                    <w:t>, and </w:t>
                  </w:r>
                  <w:r>
                    <w:rPr>
                      <w:spacing w:val="5"/>
                    </w:rPr>
                    <w:t>attempted </w:t>
                  </w:r>
                  <w:r>
                    <w:rPr>
                      <w:spacing w:val="2"/>
                    </w:rPr>
                    <w:t>to </w:t>
                  </w:r>
                  <w:r>
                    <w:rPr/>
                    <w:t>learn </w:t>
                  </w:r>
                  <w:r>
                    <w:rPr>
                      <w:spacing w:val="2"/>
                    </w:rPr>
                    <w:t>Polish. </w:t>
                  </w:r>
                  <w:r>
                    <w:rPr/>
                    <w:t>In </w:t>
                  </w:r>
                  <w:r>
                    <w:rPr>
                      <w:spacing w:val="2"/>
                    </w:rPr>
                    <w:t>Vilna </w:t>
                  </w:r>
                  <w:r>
                    <w:rPr/>
                    <w:t>he </w:t>
                  </w:r>
                  <w:r>
                    <w:rPr>
                      <w:spacing w:val="4"/>
                    </w:rPr>
                    <w:t>met </w:t>
                  </w:r>
                  <w:r>
                    <w:rPr/>
                    <w:t>an </w:t>
                  </w:r>
                  <w:r>
                    <w:rPr>
                      <w:spacing w:val="3"/>
                    </w:rPr>
                    <w:t>army </w:t>
                  </w:r>
                  <w:r>
                    <w:rPr>
                      <w:spacing w:val="6"/>
                    </w:rPr>
                    <w:t>doctor </w:t>
                  </w:r>
                  <w:r>
                    <w:rPr>
                      <w:spacing w:val="3"/>
                    </w:rPr>
                    <w:t>who </w:t>
                  </w:r>
                  <w:r>
                    <w:rPr/>
                    <w:t>was  a </w:t>
                  </w:r>
                  <w:r>
                    <w:rPr>
                      <w:spacing w:val="3"/>
                    </w:rPr>
                    <w:t>student </w:t>
                  </w:r>
                  <w:r>
                    <w:rPr>
                      <w:spacing w:val="11"/>
                    </w:rPr>
                    <w:t>of </w:t>
                  </w:r>
                  <w:r>
                    <w:rPr/>
                    <w:t>German </w:t>
                  </w:r>
                  <w:r>
                    <w:rPr>
                      <w:spacing w:val="4"/>
                    </w:rPr>
                    <w:t>philosophy,  </w:t>
                  </w:r>
                  <w:r>
                    <w:rPr/>
                    <w:t>and </w:t>
                  </w:r>
                  <w:r>
                    <w:rPr>
                      <w:spacing w:val="4"/>
                    </w:rPr>
                    <w:t>who gave </w:t>
                  </w:r>
                  <w:r>
                    <w:rPr/>
                    <w:t>him  his first inkling o f this new and </w:t>
                  </w:r>
                  <w:r>
                    <w:rPr>
                      <w:spacing w:val="4"/>
                    </w:rPr>
                    <w:t>vast </w:t>
                  </w:r>
                  <w:r>
                    <w:rPr/>
                    <w:t>field  </w:t>
                  </w:r>
                  <w:r>
                    <w:rPr>
                      <w:spacing w:val="11"/>
                    </w:rPr>
                    <w:t>of </w:t>
                  </w:r>
                  <w:r>
                    <w:rPr/>
                    <w:t>human  </w:t>
                  </w:r>
                  <w:r>
                    <w:rPr>
                      <w:spacing w:val="4"/>
                    </w:rPr>
                    <w:t>thought. </w:t>
                  </w:r>
                  <w:r>
                    <w:rPr>
                      <w:spacing w:val="7"/>
                    </w:rPr>
                    <w:t>But </w:t>
                  </w:r>
                  <w:r>
                    <w:rPr/>
                    <w:t>Michael was </w:t>
                  </w:r>
                  <w:r>
                    <w:rPr>
                      <w:spacing w:val="2"/>
                    </w:rPr>
                    <w:t>never meant </w:t>
                  </w:r>
                  <w:r>
                    <w:rPr>
                      <w:spacing w:val="3"/>
                    </w:rPr>
                    <w:t>to </w:t>
                  </w:r>
                  <w:r>
                    <w:rPr>
                      <w:spacing w:val="2"/>
                    </w:rPr>
                    <w:t>be </w:t>
                  </w:r>
                  <w:r>
                    <w:rPr/>
                    <w:t>an armchair scholar. </w:t>
                  </w:r>
                  <w:r>
                    <w:rPr>
                      <w:spacing w:val="5"/>
                    </w:rPr>
                    <w:t>He </w:t>
                  </w:r>
                  <w:r>
                    <w:rPr/>
                    <w:t>needed the </w:t>
                  </w:r>
                  <w:r>
                    <w:rPr>
                      <w:spacing w:val="3"/>
                    </w:rPr>
                    <w:t>constant exchange </w:t>
                  </w:r>
                  <w:r>
                    <w:rPr/>
                    <w:t>o f ideas and the stimulus </w:t>
                  </w:r>
                  <w:r>
                    <w:rPr>
                      <w:spacing w:val="11"/>
                    </w:rPr>
                    <w:t>of </w:t>
                  </w:r>
                  <w:r>
                    <w:rPr>
                      <w:spacing w:val="3"/>
                    </w:rPr>
                    <w:t>congenial companionship;  </w:t>
                  </w:r>
                  <w:r>
                    <w:rPr/>
                    <w:t>and  he  </w:t>
                  </w:r>
                  <w:r>
                    <w:rPr>
                      <w:spacing w:val="4"/>
                    </w:rPr>
                    <w:t>found  himself  </w:t>
                  </w:r>
                  <w:r>
                    <w:rPr>
                      <w:spacing w:val="3"/>
                    </w:rPr>
                    <w:t>condemned,  </w:t>
                  </w:r>
                  <w:r>
                    <w:rPr/>
                    <w:t>in </w:t>
                  </w:r>
                  <w:r>
                    <w:rPr>
                      <w:spacing w:val="3"/>
                    </w:rPr>
                    <w:t>camp </w:t>
                  </w:r>
                  <w:r>
                    <w:rPr/>
                    <w:t>and </w:t>
                  </w:r>
                  <w:r>
                    <w:rPr>
                      <w:spacing w:val="2"/>
                    </w:rPr>
                    <w:t>barrack, </w:t>
                  </w:r>
                  <w:r>
                    <w:rPr>
                      <w:spacing w:val="3"/>
                    </w:rPr>
                    <w:t>to </w:t>
                  </w:r>
                  <w:r>
                    <w:rPr/>
                    <w:t>the </w:t>
                  </w:r>
                  <w:r>
                    <w:rPr>
                      <w:spacing w:val="3"/>
                    </w:rPr>
                    <w:t>constant </w:t>
                  </w:r>
                  <w:r>
                    <w:rPr>
                      <w:spacing w:val="4"/>
                    </w:rPr>
                    <w:t>society </w:t>
                  </w:r>
                  <w:r>
                    <w:rPr>
                      <w:spacing w:val="11"/>
                    </w:rPr>
                    <w:t>of </w:t>
                  </w:r>
                  <w:r>
                    <w:rPr/>
                    <w:t>men whose serious </w:t>
                  </w:r>
                  <w:r>
                    <w:rPr>
                      <w:spacing w:val="3"/>
                    </w:rPr>
                    <w:t>thoughts </w:t>
                  </w:r>
                  <w:r>
                    <w:rPr>
                      <w:spacing w:val="2"/>
                    </w:rPr>
                    <w:t>never strayed </w:t>
                  </w:r>
                  <w:r>
                    <w:rPr>
                      <w:spacing w:val="6"/>
                    </w:rPr>
                    <w:t>beyond </w:t>
                  </w:r>
                  <w:r>
                    <w:rPr/>
                    <w:t>the exigencies </w:t>
                  </w:r>
                  <w:r>
                    <w:rPr>
                      <w:spacing w:val="11"/>
                    </w:rPr>
                    <w:t>of </w:t>
                  </w:r>
                  <w:r>
                    <w:rPr>
                      <w:spacing w:val="2"/>
                    </w:rPr>
                    <w:t>military routine, </w:t>
                  </w:r>
                  <w:r>
                    <w:rPr/>
                    <w:t>and whose recreations were </w:t>
                  </w:r>
                  <w:r>
                    <w:rPr>
                      <w:spacing w:val="6"/>
                    </w:rPr>
                    <w:t>vodka </w:t>
                  </w:r>
                  <w:r>
                    <w:rPr/>
                    <w:t>and cards. Michael </w:t>
                  </w:r>
                  <w:r>
                    <w:rPr>
                      <w:spacing w:val="3"/>
                    </w:rPr>
                    <w:t>sought </w:t>
                  </w:r>
                  <w:r>
                    <w:rPr/>
                    <w:t>refuge from the  intolerable  loneliness  in  passionate letters  </w:t>
                  </w:r>
                  <w:r>
                    <w:rPr>
                      <w:spacing w:val="3"/>
                    </w:rPr>
                    <w:t>to</w:t>
                  </w:r>
                  <w:r>
                    <w:rPr>
                      <w:spacing w:val="24"/>
                    </w:rPr>
                    <w:t> </w:t>
                  </w:r>
                  <w:r>
                    <w:rPr>
                      <w:spacing w:val="2"/>
                    </w:rPr>
                    <w:t>Premukhino.</w:t>
                  </w:r>
                </w:p>
                <w:p>
                  <w:pPr>
                    <w:pStyle w:val="BodyText"/>
                    <w:spacing w:line="220" w:lineRule="auto" w:before="106"/>
                    <w:ind w:left="1032" w:right="1025" w:firstLine="216"/>
                    <w:jc w:val="both"/>
                  </w:pPr>
                  <w:r>
                    <w:rPr/>
                    <w:t>I </w:t>
                  </w:r>
                  <w:r>
                    <w:rPr>
                      <w:spacing w:val="-4"/>
                    </w:rPr>
                    <w:t>am alone </w:t>
                  </w:r>
                  <w:r>
                    <w:rPr>
                      <w:spacing w:val="-6"/>
                    </w:rPr>
                    <w:t>here, </w:t>
                  </w:r>
                  <w:r>
                    <w:rPr/>
                    <w:t>completely </w:t>
                  </w:r>
                  <w:r>
                    <w:rPr>
                      <w:spacing w:val="-5"/>
                    </w:rPr>
                    <w:t>alone. </w:t>
                  </w:r>
                  <w:r>
                    <w:rPr>
                      <w:spacing w:val="-4"/>
                    </w:rPr>
                    <w:t>Eternal </w:t>
                  </w:r>
                  <w:r>
                    <w:rPr>
                      <w:spacing w:val="-6"/>
                    </w:rPr>
                    <w:t>silence, </w:t>
                  </w:r>
                  <w:r>
                    <w:rPr>
                      <w:spacing w:val="-5"/>
                    </w:rPr>
                    <w:t>eternal </w:t>
                  </w:r>
                  <w:r>
                    <w:rPr/>
                    <w:t>sad­ </w:t>
                  </w:r>
                  <w:r>
                    <w:rPr>
                      <w:spacing w:val="-7"/>
                    </w:rPr>
                    <w:t>ness, </w:t>
                  </w:r>
                  <w:r>
                    <w:rPr>
                      <w:spacing w:val="-5"/>
                    </w:rPr>
                    <w:t>eternal </w:t>
                  </w:r>
                  <w:r>
                    <w:rPr>
                      <w:spacing w:val="-6"/>
                    </w:rPr>
                    <w:t>home-sickness are </w:t>
                  </w:r>
                  <w:r>
                    <w:rPr/>
                    <w:t>the </w:t>
                  </w:r>
                  <w:r>
                    <w:rPr>
                      <w:spacing w:val="-4"/>
                    </w:rPr>
                    <w:t>companions  </w:t>
                  </w:r>
                  <w:r>
                    <w:rPr>
                      <w:spacing w:val="2"/>
                    </w:rPr>
                    <w:t>of </w:t>
                  </w:r>
                  <w:r>
                    <w:rPr>
                      <w:spacing w:val="3"/>
                    </w:rPr>
                    <w:t>my </w:t>
                  </w:r>
                  <w:r>
                    <w:rPr>
                      <w:spacing w:val="-4"/>
                    </w:rPr>
                    <w:t>solitude.  </w:t>
                  </w:r>
                  <w:r>
                    <w:rPr/>
                    <w:t>. . .   I have </w:t>
                  </w:r>
                  <w:r>
                    <w:rPr>
                      <w:spacing w:val="-3"/>
                    </w:rPr>
                    <w:t>discovered </w:t>
                  </w:r>
                  <w:r>
                    <w:rPr>
                      <w:spacing w:val="3"/>
                    </w:rPr>
                    <w:t>by </w:t>
                  </w:r>
                  <w:r>
                    <w:rPr>
                      <w:spacing w:val="-4"/>
                    </w:rPr>
                    <w:t>experience </w:t>
                  </w:r>
                  <w:r>
                    <w:rPr/>
                    <w:t>that the </w:t>
                  </w:r>
                  <w:r>
                    <w:rPr>
                      <w:spacing w:val="-6"/>
                    </w:rPr>
                    <w:t>charm </w:t>
                  </w:r>
                  <w:r>
                    <w:rPr>
                      <w:spacing w:val="3"/>
                    </w:rPr>
                    <w:t>of </w:t>
                  </w:r>
                  <w:r>
                    <w:rPr>
                      <w:spacing w:val="-3"/>
                    </w:rPr>
                    <w:t>perfect </w:t>
                  </w:r>
                  <w:r>
                    <w:rPr>
                      <w:spacing w:val="-4"/>
                    </w:rPr>
                    <w:t>solitude,  </w:t>
                  </w:r>
                  <w:r>
                    <w:rPr>
                      <w:spacing w:val="-3"/>
                    </w:rPr>
                    <w:t>so</w:t>
                  </w:r>
                  <w:r>
                    <w:rPr>
                      <w:spacing w:val="-7"/>
                    </w:rPr>
                    <w:t> </w:t>
                  </w:r>
                  <w:r>
                    <w:rPr/>
                    <w:t>eloquently</w:t>
                  </w:r>
                  <w:r>
                    <w:rPr>
                      <w:spacing w:val="-8"/>
                    </w:rPr>
                    <w:t> </w:t>
                  </w:r>
                  <w:r>
                    <w:rPr>
                      <w:spacing w:val="-4"/>
                    </w:rPr>
                    <w:t>preached</w:t>
                  </w:r>
                  <w:r>
                    <w:rPr>
                      <w:spacing w:val="-7"/>
                    </w:rPr>
                    <w:t> </w:t>
                  </w:r>
                  <w:r>
                    <w:rPr>
                      <w:spacing w:val="3"/>
                    </w:rPr>
                    <w:t>by</w:t>
                  </w:r>
                  <w:r>
                    <w:rPr>
                      <w:spacing w:val="-6"/>
                    </w:rPr>
                    <w:t> </w:t>
                  </w:r>
                  <w:r>
                    <w:rPr>
                      <w:spacing w:val="-3"/>
                    </w:rPr>
                    <w:t>the </w:t>
                  </w:r>
                  <w:r>
                    <w:rPr>
                      <w:spacing w:val="-5"/>
                    </w:rPr>
                    <w:t>Geneva</w:t>
                  </w:r>
                  <w:r>
                    <w:rPr>
                      <w:spacing w:val="-13"/>
                    </w:rPr>
                    <w:t> </w:t>
                  </w:r>
                  <w:r>
                    <w:rPr>
                      <w:spacing w:val="-4"/>
                    </w:rPr>
                    <w:t>philosopher,</w:t>
                  </w:r>
                  <w:r>
                    <w:rPr>
                      <w:spacing w:val="-6"/>
                    </w:rPr>
                    <w:t> </w:t>
                  </w:r>
                  <w:r>
                    <w:rPr>
                      <w:spacing w:val="-4"/>
                    </w:rPr>
                    <w:t>is</w:t>
                  </w:r>
                  <w:r>
                    <w:rPr>
                      <w:spacing w:val="-16"/>
                    </w:rPr>
                    <w:t> </w:t>
                  </w:r>
                  <w:r>
                    <w:rPr>
                      <w:spacing w:val="-3"/>
                    </w:rPr>
                    <w:t>the</w:t>
                  </w:r>
                  <w:r>
                    <w:rPr>
                      <w:spacing w:val="-4"/>
                    </w:rPr>
                    <w:t> </w:t>
                  </w:r>
                  <w:r>
                    <w:rPr>
                      <w:spacing w:val="-3"/>
                    </w:rPr>
                    <w:t>most</w:t>
                  </w:r>
                  <w:r>
                    <w:rPr>
                      <w:spacing w:val="-12"/>
                    </w:rPr>
                    <w:t> </w:t>
                  </w:r>
                  <w:r>
                    <w:rPr/>
                    <w:t>idiotic piece </w:t>
                  </w:r>
                  <w:r>
                    <w:rPr>
                      <w:spacing w:val="2"/>
                    </w:rPr>
                    <w:t>of </w:t>
                  </w:r>
                  <w:r>
                    <w:rPr>
                      <w:spacing w:val="-4"/>
                    </w:rPr>
                    <w:t>sophistry. </w:t>
                  </w:r>
                  <w:r>
                    <w:rPr>
                      <w:spacing w:val="-6"/>
                    </w:rPr>
                    <w:t>Man </w:t>
                  </w:r>
                  <w:r>
                    <w:rPr>
                      <w:spacing w:val="-4"/>
                    </w:rPr>
                    <w:t>is made </w:t>
                  </w:r>
                  <w:r>
                    <w:rPr/>
                    <w:t>for society. A </w:t>
                  </w:r>
                  <w:r>
                    <w:rPr>
                      <w:spacing w:val="-4"/>
                    </w:rPr>
                    <w:t>circle </w:t>
                  </w:r>
                  <w:r>
                    <w:rPr>
                      <w:spacing w:val="3"/>
                    </w:rPr>
                    <w:t>of </w:t>
                  </w:r>
                  <w:r>
                    <w:rPr>
                      <w:spacing w:val="-4"/>
                    </w:rPr>
                    <w:t>relatives and friends </w:t>
                  </w:r>
                  <w:r>
                    <w:rPr/>
                    <w:t>who </w:t>
                  </w:r>
                  <w:r>
                    <w:rPr>
                      <w:spacing w:val="-5"/>
                    </w:rPr>
                    <w:t>understand </w:t>
                  </w:r>
                  <w:r>
                    <w:rPr>
                      <w:spacing w:val="-6"/>
                    </w:rPr>
                    <w:t>him </w:t>
                  </w:r>
                  <w:r>
                    <w:rPr>
                      <w:spacing w:val="-4"/>
                    </w:rPr>
                    <w:t>and </w:t>
                  </w:r>
                  <w:r>
                    <w:rPr>
                      <w:spacing w:val="-8"/>
                    </w:rPr>
                    <w:t>share </w:t>
                  </w:r>
                  <w:r>
                    <w:rPr>
                      <w:spacing w:val="-6"/>
                    </w:rPr>
                    <w:t>his </w:t>
                  </w:r>
                  <w:r>
                    <w:rPr/>
                    <w:t>joys </w:t>
                  </w:r>
                  <w:r>
                    <w:rPr>
                      <w:spacing w:val="-4"/>
                    </w:rPr>
                    <w:t>and </w:t>
                  </w:r>
                  <w:r>
                    <w:rPr>
                      <w:spacing w:val="-5"/>
                    </w:rPr>
                    <w:t>sorrows </w:t>
                  </w:r>
                  <w:r>
                    <w:rPr>
                      <w:spacing w:val="-4"/>
                    </w:rPr>
                    <w:t>is </w:t>
                  </w:r>
                  <w:r>
                    <w:rPr>
                      <w:spacing w:val="-3"/>
                    </w:rPr>
                    <w:t>indis­ </w:t>
                  </w:r>
                  <w:r>
                    <w:rPr>
                      <w:spacing w:val="-5"/>
                    </w:rPr>
                    <w:t>pensable </w:t>
                  </w:r>
                  <w:r>
                    <w:rPr/>
                    <w:t>to </w:t>
                  </w:r>
                  <w:r>
                    <w:rPr>
                      <w:spacing w:val="-5"/>
                    </w:rPr>
                    <w:t>him. </w:t>
                  </w:r>
                  <w:r>
                    <w:rPr/>
                    <w:t>Voluntary </w:t>
                  </w:r>
                  <w:r>
                    <w:rPr>
                      <w:spacing w:val="-4"/>
                    </w:rPr>
                    <w:t>solitude </w:t>
                  </w:r>
                  <w:r>
                    <w:rPr>
                      <w:spacing w:val="-3"/>
                    </w:rPr>
                    <w:t>is almost identical </w:t>
                  </w:r>
                  <w:r>
                    <w:rPr>
                      <w:spacing w:val="-4"/>
                    </w:rPr>
                    <w:t>with </w:t>
                  </w:r>
                  <w:r>
                    <w:rPr>
                      <w:spacing w:val="-5"/>
                    </w:rPr>
                    <w:t>egoism, </w:t>
                  </w:r>
                  <w:r>
                    <w:rPr>
                      <w:spacing w:val="-3"/>
                    </w:rPr>
                    <w:t>and </w:t>
                  </w:r>
                  <w:r>
                    <w:rPr>
                      <w:spacing w:val="-4"/>
                    </w:rPr>
                    <w:t>can </w:t>
                  </w:r>
                  <w:r>
                    <w:rPr>
                      <w:spacing w:val="-3"/>
                    </w:rPr>
                    <w:t>the egoist </w:t>
                  </w:r>
                  <w:r>
                    <w:rPr/>
                    <w:t>be happy? </w:t>
                  </w:r>
                  <w:r>
                    <w:rPr>
                      <w:spacing w:val="9"/>
                    </w:rPr>
                    <w:t> </w:t>
                  </w:r>
                  <w:r>
                    <w:rPr/>
                    <w:t>1</w:t>
                  </w:r>
                </w:p>
                <w:p>
                  <w:pPr>
                    <w:pStyle w:val="BodyText"/>
                    <w:spacing w:line="252" w:lineRule="auto" w:before="125"/>
                    <w:ind w:left="1027" w:right="1037" w:firstLine="218"/>
                    <w:jc w:val="both"/>
                  </w:pPr>
                  <w:r>
                    <w:rPr>
                      <w:spacing w:val="3"/>
                    </w:rPr>
                    <w:t>Michael’s </w:t>
                  </w:r>
                  <w:r>
                    <w:rPr>
                      <w:spacing w:val="2"/>
                    </w:rPr>
                    <w:t>patience </w:t>
                  </w:r>
                  <w:r>
                    <w:rPr/>
                    <w:t>was near breaking </w:t>
                  </w:r>
                  <w:r>
                    <w:rPr>
                      <w:spacing w:val="4"/>
                    </w:rPr>
                    <w:t>point. </w:t>
                  </w:r>
                  <w:r>
                    <w:rPr>
                      <w:spacing w:val="2"/>
                    </w:rPr>
                    <w:t>In </w:t>
                  </w:r>
                  <w:r>
                    <w:rPr>
                      <w:spacing w:val="3"/>
                    </w:rPr>
                    <w:t>January </w:t>
                  </w:r>
                  <w:r>
                    <w:rPr>
                      <w:spacing w:val="-5"/>
                    </w:rPr>
                    <w:t>1835 </w:t>
                  </w:r>
                  <w:r>
                    <w:rPr/>
                    <w:t>he was </w:t>
                  </w:r>
                  <w:r>
                    <w:rPr>
                      <w:spacing w:val="3"/>
                    </w:rPr>
                    <w:t>despatched </w:t>
                  </w:r>
                  <w:r>
                    <w:rPr/>
                    <w:t>on </w:t>
                  </w:r>
                  <w:r>
                    <w:rPr>
                      <w:spacing w:val="5"/>
                    </w:rPr>
                    <w:t>duty </w:t>
                  </w:r>
                  <w:r>
                    <w:rPr>
                      <w:spacing w:val="3"/>
                    </w:rPr>
                    <w:t>to </w:t>
                  </w:r>
                  <w:r>
                    <w:rPr>
                      <w:spacing w:val="5"/>
                    </w:rPr>
                    <w:t>Tver </w:t>
                  </w:r>
                  <w:r>
                    <w:rPr>
                      <w:spacing w:val="3"/>
                    </w:rPr>
                    <w:t>to </w:t>
                  </w:r>
                  <w:r>
                    <w:rPr/>
                    <w:t>bring </w:t>
                  </w:r>
                  <w:r>
                    <w:rPr>
                      <w:spacing w:val="3"/>
                    </w:rPr>
                    <w:t>up </w:t>
                  </w:r>
                  <w:r>
                    <w:rPr>
                      <w:spacing w:val="2"/>
                    </w:rPr>
                    <w:t>remounts </w:t>
                  </w:r>
                  <w:r>
                    <w:rPr>
                      <w:spacing w:val="3"/>
                    </w:rPr>
                    <w:t>for </w:t>
                  </w:r>
                  <w:r>
                    <w:rPr/>
                    <w:t>the </w:t>
                  </w:r>
                  <w:r>
                    <w:rPr>
                      <w:spacing w:val="2"/>
                    </w:rPr>
                    <w:t>brigade. </w:t>
                  </w:r>
                  <w:r>
                    <w:rPr/>
                    <w:t>W ith </w:t>
                  </w:r>
                  <w:r>
                    <w:rPr>
                      <w:spacing w:val="2"/>
                    </w:rPr>
                    <w:t>or </w:t>
                  </w:r>
                  <w:r>
                    <w:rPr>
                      <w:spacing w:val="4"/>
                    </w:rPr>
                    <w:t>without </w:t>
                  </w:r>
                  <w:r>
                    <w:rPr/>
                    <w:t>permission, he pushed </w:t>
                  </w:r>
                  <w:r>
                    <w:rPr>
                      <w:spacing w:val="2"/>
                    </w:rPr>
                    <w:t>on </w:t>
                  </w:r>
                  <w:r>
                    <w:rPr>
                      <w:spacing w:val="3"/>
                    </w:rPr>
                    <w:t>to </w:t>
                  </w:r>
                  <w:r>
                    <w:rPr>
                      <w:spacing w:val="4"/>
                    </w:rPr>
                    <w:t>Premu­ </w:t>
                  </w:r>
                  <w:r>
                    <w:rPr>
                      <w:spacing w:val="3"/>
                    </w:rPr>
                    <w:t>khino</w:t>
                  </w:r>
                  <w:r>
                    <w:rPr>
                      <w:spacing w:val="-5"/>
                    </w:rPr>
                    <w:t> </w:t>
                  </w:r>
                  <w:r>
                    <w:rPr>
                      <w:spacing w:val="3"/>
                    </w:rPr>
                    <w:t>to</w:t>
                  </w:r>
                  <w:r>
                    <w:rPr>
                      <w:spacing w:val="1"/>
                    </w:rPr>
                    <w:t> </w:t>
                  </w:r>
                  <w:r>
                    <w:rPr>
                      <w:spacing w:val="3"/>
                    </w:rPr>
                    <w:t>embrace</w:t>
                  </w:r>
                  <w:r>
                    <w:rPr>
                      <w:spacing w:val="-7"/>
                    </w:rPr>
                    <w:t> </w:t>
                  </w:r>
                  <w:r>
                    <w:rPr/>
                    <w:t>his</w:t>
                  </w:r>
                  <w:r>
                    <w:rPr>
                      <w:spacing w:val="-10"/>
                    </w:rPr>
                    <w:t> </w:t>
                  </w:r>
                  <w:r>
                    <w:rPr/>
                    <w:t>parents</w:t>
                  </w:r>
                  <w:r>
                    <w:rPr>
                      <w:spacing w:val="-6"/>
                    </w:rPr>
                    <w:t> </w:t>
                  </w:r>
                  <w:r>
                    <w:rPr>
                      <w:spacing w:val="2"/>
                    </w:rPr>
                    <w:t>and</w:t>
                  </w:r>
                  <w:r>
                    <w:rPr>
                      <w:spacing w:val="-14"/>
                    </w:rPr>
                    <w:t> </w:t>
                  </w:r>
                  <w:r>
                    <w:rPr/>
                    <w:t>his</w:t>
                  </w:r>
                  <w:r>
                    <w:rPr>
                      <w:spacing w:val="-10"/>
                    </w:rPr>
                    <w:t> </w:t>
                  </w:r>
                  <w:r>
                    <w:rPr/>
                    <w:t>sisters;</w:t>
                  </w:r>
                  <w:r>
                    <w:rPr>
                      <w:spacing w:val="-6"/>
                    </w:rPr>
                    <w:t> </w:t>
                  </w:r>
                  <w:r>
                    <w:rPr>
                      <w:spacing w:val="2"/>
                    </w:rPr>
                    <w:t>and</w:t>
                  </w:r>
                  <w:r>
                    <w:rPr>
                      <w:spacing w:val="-8"/>
                    </w:rPr>
                    <w:t> </w:t>
                  </w:r>
                  <w:r>
                    <w:rPr>
                      <w:spacing w:val="2"/>
                    </w:rPr>
                    <w:t>once</w:t>
                  </w:r>
                  <w:r>
                    <w:rPr>
                      <w:spacing w:val="-6"/>
                    </w:rPr>
                    <w:t> </w:t>
                  </w:r>
                  <w:r>
                    <w:rPr/>
                    <w:t>there,</w:t>
                  </w:r>
                  <w:r>
                    <w:rPr>
                      <w:spacing w:val="-8"/>
                    </w:rPr>
                    <w:t> </w:t>
                  </w:r>
                  <w:r>
                    <w:rPr>
                      <w:spacing w:val="3"/>
                    </w:rPr>
                    <w:t>amid </w:t>
                  </w:r>
                  <w:r>
                    <w:rPr/>
                    <w:t>the familiar scenes and </w:t>
                  </w:r>
                  <w:r>
                    <w:rPr>
                      <w:spacing w:val="5"/>
                    </w:rPr>
                    <w:t>beloved </w:t>
                  </w:r>
                  <w:r>
                    <w:rPr>
                      <w:spacing w:val="3"/>
                    </w:rPr>
                    <w:t>companions </w:t>
                  </w:r>
                  <w:r>
                    <w:rPr/>
                    <w:t>o f his </w:t>
                  </w:r>
                  <w:r>
                    <w:rPr>
                      <w:spacing w:val="2"/>
                    </w:rPr>
                    <w:t>happiest </w:t>
                  </w:r>
                  <w:r>
                    <w:rPr/>
                    <w:t>years, return </w:t>
                  </w:r>
                  <w:r>
                    <w:rPr>
                      <w:spacing w:val="3"/>
                    </w:rPr>
                    <w:t>to </w:t>
                  </w:r>
                  <w:r>
                    <w:rPr/>
                    <w:t>the </w:t>
                  </w:r>
                  <w:r>
                    <w:rPr>
                      <w:spacing w:val="2"/>
                    </w:rPr>
                    <w:t>desolation </w:t>
                  </w:r>
                  <w:r>
                    <w:rPr/>
                    <w:t>o f a </w:t>
                  </w:r>
                  <w:r>
                    <w:rPr>
                      <w:spacing w:val="4"/>
                    </w:rPr>
                    <w:t>remote </w:t>
                  </w:r>
                  <w:r>
                    <w:rPr/>
                    <w:t>Polish garrison </w:t>
                  </w:r>
                  <w:r>
                    <w:rPr>
                      <w:spacing w:val="2"/>
                    </w:rPr>
                    <w:t>seemed </w:t>
                  </w:r>
                  <w:r>
                    <w:rPr/>
                    <w:t>an </w:t>
                  </w:r>
                  <w:r>
                    <w:rPr>
                      <w:spacing w:val="2"/>
                    </w:rPr>
                    <w:t>unthinkable horror. In </w:t>
                  </w:r>
                  <w:r>
                    <w:rPr/>
                    <w:t>the last </w:t>
                  </w:r>
                  <w:r>
                    <w:rPr>
                      <w:spacing w:val="6"/>
                    </w:rPr>
                    <w:t>two </w:t>
                  </w:r>
                  <w:r>
                    <w:rPr/>
                    <w:t>years the wilful </w:t>
                  </w:r>
                  <w:r>
                    <w:rPr>
                      <w:spacing w:val="6"/>
                    </w:rPr>
                    <w:t>youth </w:t>
                  </w:r>
                  <w:r>
                    <w:rPr>
                      <w:spacing w:val="3"/>
                    </w:rPr>
                    <w:t>had lost </w:t>
                  </w:r>
                  <w:r>
                    <w:rPr/>
                    <w:t>all </w:t>
                  </w:r>
                  <w:r>
                    <w:rPr>
                      <w:spacing w:val="4"/>
                    </w:rPr>
                    <w:t>capacity </w:t>
                  </w:r>
                  <w:r>
                    <w:rPr>
                      <w:spacing w:val="3"/>
                    </w:rPr>
                    <w:t>to </w:t>
                  </w:r>
                  <w:r>
                    <w:rPr/>
                    <w:t>refuse </w:t>
                  </w:r>
                  <w:r>
                    <w:rPr>
                      <w:spacing w:val="4"/>
                    </w:rPr>
                    <w:t>himself </w:t>
                  </w:r>
                  <w:r>
                    <w:rPr>
                      <w:spacing w:val="3"/>
                    </w:rPr>
                    <w:t>anything </w:t>
                  </w:r>
                  <w:r>
                    <w:rPr>
                      <w:spacing w:val="2"/>
                    </w:rPr>
                    <w:t>on which </w:t>
                  </w:r>
                  <w:r>
                    <w:rPr/>
                    <w:t>he </w:t>
                  </w:r>
                  <w:r>
                    <w:rPr>
                      <w:spacing w:val="4"/>
                    </w:rPr>
                    <w:t>had </w:t>
                  </w:r>
                  <w:r>
                    <w:rPr/>
                    <w:t>set his </w:t>
                  </w:r>
                  <w:r>
                    <w:rPr>
                      <w:spacing w:val="2"/>
                    </w:rPr>
                    <w:t>heart. Discipline </w:t>
                  </w:r>
                  <w:r>
                    <w:rPr/>
                    <w:t>was </w:t>
                  </w:r>
                  <w:r>
                    <w:rPr>
                      <w:spacing w:val="3"/>
                    </w:rPr>
                    <w:t>made </w:t>
                  </w:r>
                  <w:r>
                    <w:rPr>
                      <w:spacing w:val="4"/>
                    </w:rPr>
                    <w:t>for </w:t>
                  </w:r>
                  <w:r>
                    <w:rPr/>
                    <w:t>cowards and weaklings, </w:t>
                  </w:r>
                  <w:r>
                    <w:rPr>
                      <w:spacing w:val="5"/>
                    </w:rPr>
                    <w:t>not </w:t>
                  </w:r>
                  <w:r>
                    <w:rPr>
                      <w:spacing w:val="4"/>
                    </w:rPr>
                    <w:t>for </w:t>
                  </w:r>
                  <w:r>
                    <w:rPr>
                      <w:spacing w:val="2"/>
                    </w:rPr>
                    <w:t>men </w:t>
                  </w:r>
                  <w:r>
                    <w:rPr/>
                    <w:t>o f courage </w:t>
                  </w:r>
                  <w:r>
                    <w:rPr>
                      <w:spacing w:val="2"/>
                    </w:rPr>
                    <w:t>and </w:t>
                  </w:r>
                  <w:r>
                    <w:rPr>
                      <w:spacing w:val="3"/>
                    </w:rPr>
                    <w:t>ambition. </w:t>
                  </w:r>
                  <w:r>
                    <w:rPr>
                      <w:spacing w:val="6"/>
                    </w:rPr>
                    <w:t>He  </w:t>
                  </w:r>
                  <w:r>
                    <w:rPr>
                      <w:spacing w:val="3"/>
                    </w:rPr>
                    <w:t>stayed </w:t>
                  </w:r>
                  <w:r>
                    <w:rPr/>
                    <w:t>where he was, </w:t>
                  </w:r>
                  <w:r>
                    <w:rPr>
                      <w:spacing w:val="2"/>
                    </w:rPr>
                    <w:t>pleaded </w:t>
                  </w:r>
                  <w:r>
                    <w:rPr/>
                    <w:t>an </w:t>
                  </w:r>
                  <w:r>
                    <w:rPr>
                      <w:spacing w:val="2"/>
                    </w:rPr>
                    <w:t>imaginary </w:t>
                  </w:r>
                  <w:r>
                    <w:rPr/>
                    <w:t>illness, </w:t>
                  </w:r>
                  <w:r>
                    <w:rPr>
                      <w:spacing w:val="2"/>
                    </w:rPr>
                    <w:t>and </w:t>
                  </w:r>
                  <w:r>
                    <w:rPr/>
                    <w:t>sent in his resignation. </w:t>
                  </w:r>
                  <w:r>
                    <w:rPr>
                      <w:spacing w:val="3"/>
                    </w:rPr>
                    <w:t>His </w:t>
                  </w:r>
                  <w:r>
                    <w:rPr>
                      <w:spacing w:val="2"/>
                    </w:rPr>
                    <w:t>father </w:t>
                  </w:r>
                  <w:r>
                    <w:rPr/>
                    <w:t>was </w:t>
                  </w:r>
                  <w:r>
                    <w:rPr>
                      <w:spacing w:val="2"/>
                    </w:rPr>
                    <w:t>unspeakably </w:t>
                  </w:r>
                  <w:r>
                    <w:rPr/>
                    <w:t>distressed. </w:t>
                  </w:r>
                  <w:r>
                    <w:rPr>
                      <w:spacing w:val="2"/>
                    </w:rPr>
                    <w:t>His </w:t>
                  </w:r>
                  <w:r>
                    <w:rPr>
                      <w:spacing w:val="-3"/>
                    </w:rPr>
                    <w:t>sisters </w:t>
                  </w:r>
                  <w:r>
                    <w:rPr>
                      <w:spacing w:val="5"/>
                    </w:rPr>
                    <w:t>stood </w:t>
                  </w:r>
                  <w:r>
                    <w:rPr>
                      <w:spacing w:val="4"/>
                    </w:rPr>
                    <w:t>round </w:t>
                  </w:r>
                  <w:r>
                    <w:rPr/>
                    <w:t>him in </w:t>
                  </w:r>
                  <w:r>
                    <w:rPr>
                      <w:spacing w:val="2"/>
                    </w:rPr>
                    <w:t>half-shocked, half-admiring amazement. </w:t>
                  </w:r>
                  <w:r>
                    <w:rPr>
                      <w:spacing w:val="6"/>
                    </w:rPr>
                    <w:t>But </w:t>
                  </w:r>
                  <w:r>
                    <w:rPr>
                      <w:spacing w:val="2"/>
                    </w:rPr>
                    <w:t>Michael </w:t>
                  </w:r>
                  <w:r>
                    <w:rPr/>
                    <w:t>liked amazing his sisters, </w:t>
                  </w:r>
                  <w:r>
                    <w:rPr>
                      <w:spacing w:val="2"/>
                    </w:rPr>
                    <w:t>and had almost </w:t>
                  </w:r>
                  <w:r>
                    <w:rPr/>
                    <w:t>ceased </w:t>
                  </w:r>
                  <w:r>
                    <w:rPr>
                      <w:spacing w:val="2"/>
                    </w:rPr>
                    <w:t>to </w:t>
                  </w:r>
                  <w:r>
                    <w:rPr>
                      <w:spacing w:val="3"/>
                    </w:rPr>
                    <w:t>mind </w:t>
                  </w:r>
                  <w:r>
                    <w:rPr/>
                    <w:t>distressing his </w:t>
                  </w:r>
                  <w:r>
                    <w:rPr>
                      <w:spacing w:val="2"/>
                    </w:rPr>
                    <w:t>father. His </w:t>
                  </w:r>
                  <w:r>
                    <w:rPr>
                      <w:spacing w:val="4"/>
                    </w:rPr>
                    <w:t>unconventional  </w:t>
                  </w:r>
                  <w:r>
                    <w:rPr>
                      <w:spacing w:val="3"/>
                    </w:rPr>
                    <w:t>behaviour</w:t>
                  </w:r>
                  <w:r>
                    <w:rPr>
                      <w:spacing w:val="58"/>
                    </w:rPr>
                    <w:t> </w:t>
                  </w:r>
                  <w:r>
                    <w:rPr>
                      <w:spacing w:val="3"/>
                    </w:rPr>
                    <w:t>could </w:t>
                  </w:r>
                  <w:r>
                    <w:rPr>
                      <w:spacing w:val="4"/>
                    </w:rPr>
                    <w:t>hardly </w:t>
                  </w:r>
                  <w:r>
                    <w:rPr/>
                    <w:t>pass unchallenged </w:t>
                  </w:r>
                  <w:r>
                    <w:rPr>
                      <w:spacing w:val="8"/>
                    </w:rPr>
                    <w:t>by </w:t>
                  </w:r>
                  <w:r>
                    <w:rPr/>
                    <w:t>the </w:t>
                  </w:r>
                  <w:r>
                    <w:rPr>
                      <w:spacing w:val="2"/>
                    </w:rPr>
                    <w:t>military  </w:t>
                  </w:r>
                  <w:r>
                    <w:rPr/>
                    <w:t>authorities,  </w:t>
                  </w:r>
                  <w:r>
                    <w:rPr>
                      <w:spacing w:val="2"/>
                    </w:rPr>
                    <w:t>and  </w:t>
                  </w:r>
                  <w:r>
                    <w:rPr/>
                    <w:t>he </w:t>
                  </w:r>
                  <w:r>
                    <w:rPr>
                      <w:spacing w:val="4"/>
                    </w:rPr>
                    <w:t>had </w:t>
                  </w:r>
                  <w:r>
                    <w:rPr/>
                    <w:t>a narrow escape from arrest </w:t>
                  </w:r>
                  <w:r>
                    <w:rPr>
                      <w:spacing w:val="4"/>
                    </w:rPr>
                    <w:t>for </w:t>
                  </w:r>
                  <w:r>
                    <w:rPr/>
                    <w:t>desertion. </w:t>
                  </w:r>
                  <w:r>
                    <w:rPr>
                      <w:spacing w:val="7"/>
                    </w:rPr>
                    <w:t>But </w:t>
                  </w:r>
                  <w:r>
                    <w:rPr>
                      <w:spacing w:val="4"/>
                    </w:rPr>
                    <w:t>family </w:t>
                  </w:r>
                  <w:r>
                    <w:rPr/>
                    <w:t>influence  </w:t>
                  </w:r>
                  <w:r>
                    <w:rPr>
                      <w:spacing w:val="2"/>
                    </w:rPr>
                    <w:t>intervened.  </w:t>
                  </w:r>
                  <w:r>
                    <w:rPr>
                      <w:spacing w:val="3"/>
                    </w:rPr>
                    <w:t>The  matter  </w:t>
                  </w:r>
                  <w:r>
                    <w:rPr/>
                    <w:t>was  arranged;  </w:t>
                  </w:r>
                  <w:r>
                    <w:rPr>
                      <w:spacing w:val="2"/>
                    </w:rPr>
                    <w:t>and  </w:t>
                  </w:r>
                  <w:r>
                    <w:rPr/>
                    <w:t>in   </w:t>
                  </w:r>
                  <w:r>
                    <w:rPr>
                      <w:spacing w:val="18"/>
                    </w:rPr>
                    <w:t> </w:t>
                  </w:r>
                  <w:r>
                    <w:rPr/>
                    <w:t>due</w:t>
                  </w:r>
                </w:p>
                <w:p>
                  <w:pPr>
                    <w:spacing w:before="48"/>
                    <w:ind w:left="2164" w:right="0" w:firstLine="0"/>
                    <w:jc w:val="left"/>
                    <w:rPr>
                      <w:b/>
                      <w:sz w:val="15"/>
                    </w:rPr>
                  </w:pPr>
                  <w:r>
                    <w:rPr>
                      <w:b/>
                      <w:sz w:val="15"/>
                    </w:rPr>
                    <w:t>1 </w:t>
                  </w:r>
                  <w:r>
                    <w:rPr>
                      <w:b/>
                      <w:i/>
                      <w:sz w:val="15"/>
                    </w:rPr>
                    <w:t>Sobranie,  </w:t>
                  </w:r>
                  <w:r>
                    <w:rPr>
                      <w:b/>
                      <w:sz w:val="15"/>
                    </w:rPr>
                    <w:t>ed.  Steklov, i.  140-42,  161-5; ii.  398.</w:t>
                  </w:r>
                </w:p>
              </w:txbxContent>
            </v:textbox>
            <w10:wrap type="none"/>
          </v:shape>
        </w:pict>
      </w:r>
      <w:r>
        <w:rPr/>
        <w:drawing>
          <wp:anchor distT="0" distB="0" distL="0" distR="0" allowOverlap="1" layoutInCell="1" locked="0" behindDoc="1" simplePos="0" relativeHeight="268180535">
            <wp:simplePos x="0" y="0"/>
            <wp:positionH relativeFrom="page">
              <wp:posOffset>0</wp:posOffset>
            </wp:positionH>
            <wp:positionV relativeFrom="page">
              <wp:posOffset>0</wp:posOffset>
            </wp:positionV>
            <wp:extent cx="5043158" cy="7778496"/>
            <wp:effectExtent l="0" t="0" r="0" b="0"/>
            <wp:wrapNone/>
            <wp:docPr id="49" name="image29.png" descr=""/>
            <wp:cNvGraphicFramePr>
              <a:graphicFrameLocks noChangeAspect="1"/>
            </wp:cNvGraphicFramePr>
            <a:graphic>
              <a:graphicData uri="http://schemas.openxmlformats.org/drawingml/2006/picture">
                <pic:pic>
                  <pic:nvPicPr>
                    <pic:cNvPr id="50" name="image29.png"/>
                    <pic:cNvPicPr/>
                  </pic:nvPicPr>
                  <pic:blipFill>
                    <a:blip r:embed="rId3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489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2754" w:val="left" w:leader="none"/>
                      <w:tab w:pos="6926" w:val="right" w:leader="none"/>
                    </w:tabs>
                    <w:spacing w:before="0"/>
                    <w:ind w:left="1094" w:right="0" w:firstLine="0"/>
                    <w:jc w:val="left"/>
                    <w:rPr>
                      <w:b/>
                      <w:sz w:val="16"/>
                    </w:rPr>
                  </w:pPr>
                  <w:r>
                    <w:rPr>
                      <w:spacing w:val="6"/>
                      <w:sz w:val="12"/>
                    </w:rPr>
                    <w:t>CH</w:t>
                  </w:r>
                  <w:r>
                    <w:rPr>
                      <w:spacing w:val="-19"/>
                      <w:sz w:val="12"/>
                    </w:rPr>
                    <w:t> </w:t>
                  </w:r>
                  <w:r>
                    <w:rPr>
                      <w:spacing w:val="7"/>
                      <w:sz w:val="12"/>
                    </w:rPr>
                    <w:t>AP. </w:t>
                  </w:r>
                  <w:r>
                    <w:rPr>
                      <w:spacing w:val="22"/>
                      <w:sz w:val="12"/>
                    </w:rPr>
                    <w:t> </w:t>
                  </w:r>
                  <w:r>
                    <w:rPr>
                      <w:sz w:val="12"/>
                    </w:rPr>
                    <w:t>1</w:t>
                    <w:tab/>
                  </w:r>
                  <w:r>
                    <w:rPr>
                      <w:b/>
                      <w:spacing w:val="7"/>
                      <w:sz w:val="16"/>
                    </w:rPr>
                    <w:t>THE  </w:t>
                  </w:r>
                  <w:r>
                    <w:rPr>
                      <w:b/>
                      <w:spacing w:val="8"/>
                      <w:sz w:val="16"/>
                    </w:rPr>
                    <w:t>BIRTH  </w:t>
                  </w:r>
                  <w:r>
                    <w:rPr>
                      <w:b/>
                      <w:sz w:val="16"/>
                    </w:rPr>
                    <w:t>OF </w:t>
                  </w:r>
                  <w:r>
                    <w:rPr>
                      <w:b/>
                      <w:spacing w:val="5"/>
                      <w:sz w:val="16"/>
                    </w:rPr>
                    <w:t> </w:t>
                  </w:r>
                  <w:r>
                    <w:rPr>
                      <w:b/>
                      <w:sz w:val="16"/>
                    </w:rPr>
                    <w:t>A </w:t>
                  </w:r>
                  <w:r>
                    <w:rPr>
                      <w:b/>
                      <w:spacing w:val="19"/>
                      <w:sz w:val="16"/>
                    </w:rPr>
                    <w:t> </w:t>
                  </w:r>
                  <w:r>
                    <w:rPr>
                      <w:b/>
                      <w:spacing w:val="8"/>
                      <w:sz w:val="16"/>
                    </w:rPr>
                    <w:t>REBEL</w:t>
                  </w:r>
                  <w:r>
                    <w:rPr>
                      <w:rFonts w:ascii="Times New Roman"/>
                      <w:spacing w:val="8"/>
                      <w:position w:val="1"/>
                      <w:sz w:val="16"/>
                    </w:rPr>
                    <w:tab/>
                  </w:r>
                  <w:r>
                    <w:rPr>
                      <w:b/>
                      <w:spacing w:val="-7"/>
                      <w:position w:val="1"/>
                      <w:sz w:val="16"/>
                    </w:rPr>
                    <w:t>19</w:t>
                  </w:r>
                </w:p>
                <w:p>
                  <w:pPr>
                    <w:pStyle w:val="BodyText"/>
                    <w:spacing w:line="249" w:lineRule="auto" w:before="117"/>
                    <w:ind w:left="1080" w:right="1013" w:firstLine="10"/>
                    <w:jc w:val="both"/>
                  </w:pPr>
                  <w:r>
                    <w:rPr/>
                    <w:t>course </w:t>
                  </w:r>
                  <w:r>
                    <w:rPr>
                      <w:spacing w:val="2"/>
                    </w:rPr>
                    <w:t>Michael </w:t>
                  </w:r>
                  <w:r>
                    <w:rPr/>
                    <w:t>was “ dismissed the service, </w:t>
                  </w:r>
                  <w:r>
                    <w:rPr>
                      <w:spacing w:val="2"/>
                    </w:rPr>
                    <w:t>through </w:t>
                  </w:r>
                  <w:r>
                    <w:rPr/>
                    <w:t>illness,  </w:t>
                  </w:r>
                  <w:r>
                    <w:rPr>
                      <w:spacing w:val="3"/>
                    </w:rPr>
                    <w:t>at </w:t>
                  </w:r>
                  <w:r>
                    <w:rPr/>
                    <w:t>his </w:t>
                  </w:r>
                  <w:r>
                    <w:rPr>
                      <w:spacing w:val="4"/>
                    </w:rPr>
                    <w:t>own request” </w:t>
                  </w:r>
                  <w:r>
                    <w:rPr/>
                    <w:t>. </w:t>
                  </w:r>
                  <w:r>
                    <w:rPr>
                      <w:spacing w:val="4"/>
                    </w:rPr>
                    <w:t>He </w:t>
                  </w:r>
                  <w:r>
                    <w:rPr/>
                    <w:t>was </w:t>
                  </w:r>
                  <w:r>
                    <w:rPr>
                      <w:spacing w:val="5"/>
                    </w:rPr>
                    <w:t>not </w:t>
                  </w:r>
                  <w:r>
                    <w:rPr>
                      <w:spacing w:val="6"/>
                    </w:rPr>
                    <w:t>yet </w:t>
                  </w:r>
                  <w:r>
                    <w:rPr>
                      <w:spacing w:val="4"/>
                    </w:rPr>
                    <w:t>twenty-one. </w:t>
                  </w:r>
                  <w:r>
                    <w:rPr/>
                    <w:t>There was </w:t>
                  </w:r>
                  <w:r>
                    <w:rPr>
                      <w:spacing w:val="4"/>
                    </w:rPr>
                    <w:t>plenty </w:t>
                  </w:r>
                  <w:r>
                    <w:rPr/>
                    <w:t>o f time </w:t>
                  </w:r>
                  <w:r>
                    <w:rPr>
                      <w:spacing w:val="3"/>
                    </w:rPr>
                    <w:t>to </w:t>
                  </w:r>
                  <w:r>
                    <w:rPr/>
                    <w:t>retrieve the false start which </w:t>
                  </w:r>
                  <w:r>
                    <w:rPr>
                      <w:spacing w:val="3"/>
                    </w:rPr>
                    <w:t>had </w:t>
                  </w:r>
                  <w:r>
                    <w:rPr/>
                    <w:t>been </w:t>
                  </w:r>
                  <w:r>
                    <w:rPr>
                      <w:spacing w:val="4"/>
                    </w:rPr>
                    <w:t>forced </w:t>
                  </w:r>
                  <w:r>
                    <w:rPr/>
                    <w:t>on him </w:t>
                  </w:r>
                  <w:r>
                    <w:rPr>
                      <w:spacing w:val="6"/>
                    </w:rPr>
                    <w:t>by </w:t>
                  </w:r>
                  <w:r>
                    <w:rPr>
                      <w:spacing w:val="-3"/>
                    </w:rPr>
                    <w:t>his </w:t>
                  </w:r>
                  <w:r>
                    <w:rPr>
                      <w:spacing w:val="4"/>
                    </w:rPr>
                    <w:t>father’s </w:t>
                  </w:r>
                  <w:r>
                    <w:rPr>
                      <w:spacing w:val="3"/>
                    </w:rPr>
                    <w:t>ambition </w:t>
                  </w:r>
                  <w:r>
                    <w:rPr>
                      <w:spacing w:val="2"/>
                    </w:rPr>
                    <w:t>to make </w:t>
                  </w:r>
                  <w:r>
                    <w:rPr/>
                    <w:t>a soldier o f </w:t>
                  </w:r>
                  <w:r>
                    <w:rPr>
                      <w:spacing w:val="2"/>
                    </w:rPr>
                    <w:t>him. </w:t>
                  </w:r>
                  <w:r>
                    <w:rPr>
                      <w:spacing w:val="5"/>
                    </w:rPr>
                    <w:t>He </w:t>
                  </w:r>
                  <w:r>
                    <w:rPr>
                      <w:spacing w:val="3"/>
                    </w:rPr>
                    <w:t>had no </w:t>
                  </w:r>
                  <w:r>
                    <w:rPr/>
                    <w:t>plans. </w:t>
                  </w:r>
                  <w:r>
                    <w:rPr>
                      <w:spacing w:val="7"/>
                    </w:rPr>
                    <w:t>But </w:t>
                  </w:r>
                  <w:r>
                    <w:rPr/>
                    <w:t>he </w:t>
                  </w:r>
                  <w:r>
                    <w:rPr>
                      <w:spacing w:val="2"/>
                    </w:rPr>
                    <w:t>had something far </w:t>
                  </w:r>
                  <w:r>
                    <w:rPr>
                      <w:spacing w:val="3"/>
                    </w:rPr>
                    <w:t>more </w:t>
                  </w:r>
                  <w:r>
                    <w:rPr/>
                    <w:t>satisfying </w:t>
                  </w:r>
                  <w:r>
                    <w:rPr>
                      <w:spacing w:val="3"/>
                    </w:rPr>
                    <w:t>to </w:t>
                  </w:r>
                  <w:r>
                    <w:rPr/>
                    <w:t>himself: </w:t>
                  </w:r>
                  <w:r>
                    <w:rPr>
                      <w:spacing w:val="3"/>
                    </w:rPr>
                    <w:t>complete  </w:t>
                  </w:r>
                  <w:r>
                    <w:rPr>
                      <w:spacing w:val="2"/>
                    </w:rPr>
                    <w:t>confidence </w:t>
                  </w:r>
                  <w:r>
                    <w:rPr/>
                    <w:t>in his</w:t>
                  </w:r>
                  <w:r>
                    <w:rPr>
                      <w:spacing w:val="29"/>
                    </w:rPr>
                    <w:t> </w:t>
                  </w:r>
                  <w:r>
                    <w:rPr>
                      <w:spacing w:val="2"/>
                    </w:rPr>
                    <w:t>star.1</w:t>
                  </w:r>
                </w:p>
                <w:p>
                  <w:pPr>
                    <w:pStyle w:val="BodyText"/>
                    <w:spacing w:line="252" w:lineRule="auto"/>
                    <w:ind w:left="1056" w:right="1019" w:firstLine="230"/>
                    <w:jc w:val="both"/>
                  </w:pPr>
                  <w:r>
                    <w:rPr/>
                    <w:t>A </w:t>
                  </w:r>
                  <w:r>
                    <w:rPr>
                      <w:spacing w:val="4"/>
                    </w:rPr>
                    <w:t>month </w:t>
                  </w:r>
                  <w:r>
                    <w:rPr>
                      <w:spacing w:val="3"/>
                    </w:rPr>
                    <w:t>before </w:t>
                  </w:r>
                  <w:r>
                    <w:rPr>
                      <w:spacing w:val="2"/>
                    </w:rPr>
                    <w:t>Michael’s dramatic </w:t>
                  </w:r>
                  <w:r>
                    <w:rPr/>
                    <w:t>return, </w:t>
                  </w:r>
                  <w:r>
                    <w:rPr>
                      <w:spacing w:val="2"/>
                    </w:rPr>
                    <w:t>another </w:t>
                  </w:r>
                  <w:r>
                    <w:rPr>
                      <w:spacing w:val="4"/>
                    </w:rPr>
                    <w:t>important event </w:t>
                  </w:r>
                  <w:r>
                    <w:rPr>
                      <w:spacing w:val="3"/>
                    </w:rPr>
                    <w:t>had </w:t>
                  </w:r>
                  <w:r>
                    <w:rPr>
                      <w:spacing w:val="2"/>
                    </w:rPr>
                    <w:t>taken place </w:t>
                  </w:r>
                  <w:r>
                    <w:rPr>
                      <w:spacing w:val="4"/>
                    </w:rPr>
                    <w:t>at </w:t>
                  </w:r>
                  <w:r>
                    <w:rPr>
                      <w:spacing w:val="2"/>
                    </w:rPr>
                    <w:t>Premukhino. </w:t>
                  </w:r>
                  <w:r>
                    <w:rPr>
                      <w:spacing w:val="3"/>
                    </w:rPr>
                    <w:t>Varvara, </w:t>
                  </w:r>
                  <w:r>
                    <w:rPr/>
                    <w:t>his </w:t>
                  </w:r>
                  <w:r>
                    <w:rPr>
                      <w:spacing w:val="3"/>
                    </w:rPr>
                    <w:t>second  </w:t>
                  </w:r>
                  <w:r>
                    <w:rPr/>
                    <w:t>sister, </w:t>
                  </w:r>
                  <w:r>
                    <w:rPr>
                      <w:spacing w:val="3"/>
                    </w:rPr>
                    <w:t>had </w:t>
                  </w:r>
                  <w:r>
                    <w:rPr/>
                    <w:t>married </w:t>
                  </w:r>
                  <w:r>
                    <w:rPr>
                      <w:spacing w:val="2"/>
                    </w:rPr>
                    <w:t>Nicholas </w:t>
                  </w:r>
                  <w:r>
                    <w:rPr>
                      <w:spacing w:val="8"/>
                    </w:rPr>
                    <w:t>Dyakov, </w:t>
                  </w:r>
                  <w:r>
                    <w:rPr/>
                    <w:t>a </w:t>
                  </w:r>
                  <w:r>
                    <w:rPr>
                      <w:spacing w:val="4"/>
                    </w:rPr>
                    <w:t>cavalry </w:t>
                  </w:r>
                  <w:r>
                    <w:rPr/>
                    <w:t>officer and </w:t>
                  </w:r>
                  <w:r>
                    <w:rPr>
                      <w:spacing w:val="2"/>
                    </w:rPr>
                    <w:t>landowner </w:t>
                  </w:r>
                  <w:r>
                    <w:rPr/>
                    <w:t>in </w:t>
                  </w:r>
                  <w:r>
                    <w:rPr>
                      <w:spacing w:val="2"/>
                    </w:rPr>
                    <w:t>the </w:t>
                  </w:r>
                  <w:r>
                    <w:rPr>
                      <w:spacing w:val="4"/>
                    </w:rPr>
                    <w:t>province </w:t>
                  </w:r>
                  <w:r>
                    <w:rPr/>
                    <w:t>o f </w:t>
                  </w:r>
                  <w:r>
                    <w:rPr>
                      <w:spacing w:val="4"/>
                    </w:rPr>
                    <w:t>Tver. </w:t>
                  </w:r>
                  <w:r>
                    <w:rPr>
                      <w:spacing w:val="6"/>
                    </w:rPr>
                    <w:t>It </w:t>
                  </w:r>
                  <w:r>
                    <w:rPr/>
                    <w:t>was, </w:t>
                  </w:r>
                  <w:r>
                    <w:rPr>
                      <w:spacing w:val="2"/>
                    </w:rPr>
                    <w:t>on </w:t>
                  </w:r>
                  <w:r>
                    <w:rPr/>
                    <w:t>her side, a marriage o f reason rather </w:t>
                  </w:r>
                  <w:r>
                    <w:rPr>
                      <w:spacing w:val="2"/>
                    </w:rPr>
                    <w:t>than </w:t>
                  </w:r>
                  <w:r>
                    <w:rPr/>
                    <w:t>o f passion. </w:t>
                  </w:r>
                  <w:r>
                    <w:rPr>
                      <w:spacing w:val="9"/>
                    </w:rPr>
                    <w:t>Dyakov </w:t>
                  </w:r>
                  <w:r>
                    <w:rPr/>
                    <w:t>was </w:t>
                  </w:r>
                  <w:r>
                    <w:rPr>
                      <w:spacing w:val="2"/>
                    </w:rPr>
                    <w:t>one </w:t>
                  </w:r>
                  <w:r>
                    <w:rPr/>
                    <w:t>o f the </w:t>
                  </w:r>
                  <w:r>
                    <w:rPr>
                      <w:spacing w:val="2"/>
                    </w:rPr>
                    <w:t>worthiest, </w:t>
                  </w:r>
                  <w:r>
                    <w:rPr>
                      <w:spacing w:val="6"/>
                    </w:rPr>
                    <w:t>but </w:t>
                  </w:r>
                  <w:r>
                    <w:rPr>
                      <w:spacing w:val="5"/>
                    </w:rPr>
                    <w:t>not </w:t>
                  </w:r>
                  <w:r>
                    <w:rPr/>
                    <w:t>the wisest, o f </w:t>
                  </w:r>
                  <w:r>
                    <w:rPr>
                      <w:spacing w:val="2"/>
                    </w:rPr>
                    <w:t>men;  and  </w:t>
                  </w:r>
                  <w:r>
                    <w:rPr>
                      <w:spacing w:val="6"/>
                    </w:rPr>
                    <w:t>probably  </w:t>
                  </w:r>
                  <w:r>
                    <w:rPr/>
                    <w:t>the least wise </w:t>
                  </w:r>
                  <w:r>
                    <w:rPr>
                      <w:spacing w:val="2"/>
                    </w:rPr>
                    <w:t>thing </w:t>
                  </w:r>
                  <w:r>
                    <w:rPr/>
                    <w:t>he </w:t>
                  </w:r>
                  <w:r>
                    <w:rPr>
                      <w:spacing w:val="2"/>
                    </w:rPr>
                    <w:t>ever did </w:t>
                  </w:r>
                  <w:r>
                    <w:rPr/>
                    <w:t>was </w:t>
                  </w:r>
                  <w:r>
                    <w:rPr>
                      <w:spacing w:val="3"/>
                    </w:rPr>
                    <w:t>to marry into </w:t>
                  </w:r>
                  <w:r>
                    <w:rPr/>
                    <w:t>this </w:t>
                  </w:r>
                  <w:r>
                    <w:rPr>
                      <w:spacing w:val="2"/>
                    </w:rPr>
                    <w:t>turbulent </w:t>
                  </w:r>
                  <w:r>
                    <w:rPr>
                      <w:spacing w:val="4"/>
                    </w:rPr>
                    <w:t>family, </w:t>
                  </w:r>
                  <w:r>
                    <w:rPr>
                      <w:spacing w:val="2"/>
                    </w:rPr>
                    <w:t>which </w:t>
                  </w:r>
                  <w:r>
                    <w:rPr>
                      <w:spacing w:val="4"/>
                    </w:rPr>
                    <w:t>had </w:t>
                  </w:r>
                  <w:r>
                    <w:rPr/>
                    <w:t>a </w:t>
                  </w:r>
                  <w:r>
                    <w:rPr>
                      <w:spacing w:val="2"/>
                    </w:rPr>
                    <w:t>rough </w:t>
                  </w:r>
                  <w:r>
                    <w:rPr>
                      <w:spacing w:val="6"/>
                    </w:rPr>
                    <w:t>way </w:t>
                  </w:r>
                  <w:r>
                    <w:rPr/>
                    <w:t>o f dealing with intruders, even when  </w:t>
                  </w:r>
                  <w:r>
                    <w:rPr>
                      <w:spacing w:val="4"/>
                    </w:rPr>
                    <w:t>they </w:t>
                  </w:r>
                  <w:r>
                    <w:rPr/>
                    <w:t>were intelligent.  </w:t>
                  </w:r>
                  <w:r>
                    <w:rPr>
                      <w:spacing w:val="6"/>
                    </w:rPr>
                    <w:t>For </w:t>
                  </w:r>
                  <w:r>
                    <w:rPr/>
                    <w:t>the  </w:t>
                  </w:r>
                  <w:r>
                    <w:rPr>
                      <w:spacing w:val="5"/>
                    </w:rPr>
                    <w:t>moment, </w:t>
                  </w:r>
                  <w:r>
                    <w:rPr/>
                    <w:t>the  consequences o f his </w:t>
                  </w:r>
                  <w:r>
                    <w:rPr>
                      <w:spacing w:val="5"/>
                    </w:rPr>
                    <w:t>folly </w:t>
                  </w:r>
                  <w:r>
                    <w:rPr>
                      <w:spacing w:val="3"/>
                    </w:rPr>
                    <w:t>did </w:t>
                  </w:r>
                  <w:r>
                    <w:rPr>
                      <w:spacing w:val="5"/>
                    </w:rPr>
                    <w:t>not </w:t>
                  </w:r>
                  <w:r>
                    <w:rPr/>
                    <w:t>appear. Michael remained </w:t>
                  </w:r>
                  <w:r>
                    <w:rPr>
                      <w:spacing w:val="-3"/>
                    </w:rPr>
                    <w:t>less </w:t>
                  </w:r>
                  <w:r>
                    <w:rPr/>
                    <w:t>than </w:t>
                  </w:r>
                  <w:r>
                    <w:rPr>
                      <w:spacing w:val="6"/>
                    </w:rPr>
                    <w:t>two </w:t>
                  </w:r>
                  <w:r>
                    <w:rPr>
                      <w:spacing w:val="2"/>
                    </w:rPr>
                    <w:t>months </w:t>
                  </w:r>
                  <w:r>
                    <w:rPr>
                      <w:spacing w:val="4"/>
                    </w:rPr>
                    <w:t>at </w:t>
                  </w:r>
                  <w:r>
                    <w:rPr>
                      <w:spacing w:val="2"/>
                    </w:rPr>
                    <w:t>Premukhino </w:t>
                  </w:r>
                  <w:r>
                    <w:rPr>
                      <w:spacing w:val="4"/>
                    </w:rPr>
                    <w:t>to recover </w:t>
                  </w:r>
                  <w:r>
                    <w:rPr/>
                    <w:t>from the hardships o f the Polish </w:t>
                  </w:r>
                  <w:r>
                    <w:rPr>
                      <w:spacing w:val="3"/>
                    </w:rPr>
                    <w:t>frontier </w:t>
                  </w:r>
                  <w:r>
                    <w:rPr>
                      <w:spacing w:val="2"/>
                    </w:rPr>
                    <w:t>and </w:t>
                  </w:r>
                  <w:r>
                    <w:rPr>
                      <w:spacing w:val="3"/>
                    </w:rPr>
                    <w:t>to </w:t>
                  </w:r>
                  <w:r>
                    <w:rPr>
                      <w:spacing w:val="6"/>
                    </w:rPr>
                    <w:t>enjoy </w:t>
                  </w:r>
                  <w:r>
                    <w:rPr/>
                    <w:t>the </w:t>
                  </w:r>
                  <w:r>
                    <w:rPr>
                      <w:spacing w:val="5"/>
                    </w:rPr>
                    <w:t>equivocal </w:t>
                  </w:r>
                  <w:r>
                    <w:rPr>
                      <w:spacing w:val="2"/>
                    </w:rPr>
                    <w:t>position </w:t>
                  </w:r>
                  <w:r>
                    <w:rPr/>
                    <w:t>o f a </w:t>
                  </w:r>
                  <w:r>
                    <w:rPr>
                      <w:spacing w:val="3"/>
                    </w:rPr>
                    <w:t>military </w:t>
                  </w:r>
                  <w:r>
                    <w:rPr/>
                    <w:t>deserter. In March, </w:t>
                  </w:r>
                  <w:r>
                    <w:rPr>
                      <w:spacing w:val="3"/>
                    </w:rPr>
                    <w:t>accompanied </w:t>
                  </w:r>
                  <w:r>
                    <w:rPr>
                      <w:spacing w:val="8"/>
                    </w:rPr>
                    <w:t>by </w:t>
                  </w:r>
                  <w:r>
                    <w:rPr>
                      <w:spacing w:val="10"/>
                    </w:rPr>
                    <w:t>Lyubov </w:t>
                  </w:r>
                  <w:r>
                    <w:rPr>
                      <w:spacing w:val="2"/>
                    </w:rPr>
                    <w:t>and </w:t>
                  </w:r>
                  <w:r>
                    <w:rPr>
                      <w:spacing w:val="5"/>
                    </w:rPr>
                    <w:t>Tatyana, </w:t>
                  </w:r>
                  <w:r>
                    <w:rPr/>
                    <w:t>he </w:t>
                  </w:r>
                  <w:r>
                    <w:rPr>
                      <w:spacing w:val="2"/>
                    </w:rPr>
                    <w:t>went </w:t>
                  </w:r>
                  <w:r>
                    <w:rPr>
                      <w:spacing w:val="3"/>
                    </w:rPr>
                    <w:t>to</w:t>
                  </w:r>
                  <w:r>
                    <w:rPr>
                      <w:spacing w:val="50"/>
                    </w:rPr>
                    <w:t> </w:t>
                  </w:r>
                  <w:r>
                    <w:rPr>
                      <w:spacing w:val="5"/>
                    </w:rPr>
                    <w:t>Moscow.2</w:t>
                  </w:r>
                </w:p>
                <w:p>
                  <w:pPr>
                    <w:spacing w:line="174" w:lineRule="exact" w:before="104"/>
                    <w:ind w:left="779" w:right="793" w:firstLine="0"/>
                    <w:jc w:val="center"/>
                    <w:rPr>
                      <w:b/>
                      <w:sz w:val="15"/>
                    </w:rPr>
                  </w:pPr>
                  <w:r>
                    <w:rPr>
                      <w:b/>
                      <w:sz w:val="15"/>
                    </w:rPr>
                    <w:t>1 </w:t>
                  </w:r>
                  <w:r>
                    <w:rPr>
                      <w:b/>
                      <w:i/>
                      <w:sz w:val="15"/>
                    </w:rPr>
                    <w:t>Materiali,  </w:t>
                  </w:r>
                  <w:r>
                    <w:rPr>
                      <w:b/>
                      <w:sz w:val="15"/>
                    </w:rPr>
                    <w:t>ed.  Polonsky,  i. 404-5; Kornilov, </w:t>
                  </w:r>
                  <w:r>
                    <w:rPr>
                      <w:b/>
                      <w:i/>
                      <w:sz w:val="15"/>
                    </w:rPr>
                    <w:t>Molodye Oodyt </w:t>
                  </w:r>
                  <w:r>
                    <w:rPr>
                      <w:b/>
                      <w:sz w:val="15"/>
                    </w:rPr>
                    <w:t>pp. 88-9.</w:t>
                  </w:r>
                </w:p>
                <w:p>
                  <w:pPr>
                    <w:spacing w:line="174" w:lineRule="exact" w:before="0"/>
                    <w:ind w:left="789" w:right="793" w:firstLine="0"/>
                    <w:jc w:val="center"/>
                    <w:rPr>
                      <w:b/>
                      <w:sz w:val="15"/>
                    </w:rPr>
                  </w:pPr>
                  <w:r>
                    <w:rPr>
                      <w:b/>
                      <w:sz w:val="15"/>
                    </w:rPr>
                    <w:t>2 Kornilov, </w:t>
                  </w:r>
                  <w:r>
                    <w:rPr>
                      <w:b/>
                      <w:i/>
                      <w:sz w:val="15"/>
                    </w:rPr>
                    <w:t>Molodye Oody,  </w:t>
                  </w:r>
                  <w:r>
                    <w:rPr>
                      <w:b/>
                      <w:sz w:val="15"/>
                    </w:rPr>
                    <w:t>p.  80.</w:t>
                  </w:r>
                </w:p>
              </w:txbxContent>
            </v:textbox>
            <w10:wrap type="none"/>
          </v:shape>
        </w:pict>
      </w:r>
      <w:r>
        <w:rPr/>
        <w:drawing>
          <wp:anchor distT="0" distB="0" distL="0" distR="0" allowOverlap="1" layoutInCell="1" locked="0" behindDoc="1" simplePos="0" relativeHeight="268180583">
            <wp:simplePos x="0" y="0"/>
            <wp:positionH relativeFrom="page">
              <wp:posOffset>0</wp:posOffset>
            </wp:positionH>
            <wp:positionV relativeFrom="page">
              <wp:posOffset>0</wp:posOffset>
            </wp:positionV>
            <wp:extent cx="5043158" cy="7778496"/>
            <wp:effectExtent l="0" t="0" r="0" b="0"/>
            <wp:wrapNone/>
            <wp:docPr id="51" name="image30.png" descr=""/>
            <wp:cNvGraphicFramePr>
              <a:graphicFrameLocks noChangeAspect="1"/>
            </wp:cNvGraphicFramePr>
            <a:graphic>
              <a:graphicData uri="http://schemas.openxmlformats.org/drawingml/2006/picture">
                <pic:pic>
                  <pic:nvPicPr>
                    <pic:cNvPr id="52" name="image30.png"/>
                    <pic:cNvPicPr/>
                  </pic:nvPicPr>
                  <pic:blipFill>
                    <a:blip r:embed="rId3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4848"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spacing w:before="164"/>
                    <w:ind w:left="413" w:right="331" w:firstLine="0"/>
                    <w:jc w:val="center"/>
                    <w:rPr>
                      <w:sz w:val="18"/>
                    </w:rPr>
                  </w:pPr>
                  <w:r>
                    <w:rPr>
                      <w:spacing w:val="8"/>
                      <w:sz w:val="18"/>
                    </w:rPr>
                    <w:t>CHAPTER</w:t>
                  </w:r>
                  <w:r>
                    <w:rPr>
                      <w:spacing w:val="65"/>
                      <w:sz w:val="18"/>
                    </w:rPr>
                    <w:t> </w:t>
                  </w:r>
                  <w:r>
                    <w:rPr>
                      <w:sz w:val="18"/>
                    </w:rPr>
                    <w:t>2</w:t>
                  </w:r>
                </w:p>
                <w:p>
                  <w:pPr>
                    <w:pStyle w:val="BodyText"/>
                    <w:spacing w:before="5"/>
                    <w:rPr>
                      <w:rFonts w:ascii="Times New Roman"/>
                      <w:sz w:val="22"/>
                    </w:rPr>
                  </w:pPr>
                </w:p>
                <w:p>
                  <w:pPr>
                    <w:pStyle w:val="BodyText"/>
                    <w:ind w:left="404" w:right="331"/>
                    <w:jc w:val="center"/>
                  </w:pPr>
                  <w:r>
                    <w:rPr/>
                    <w:t>LOVE  AND METAPHYSICS</w:t>
                  </w:r>
                </w:p>
                <w:p>
                  <w:pPr>
                    <w:pStyle w:val="BodyText"/>
                    <w:spacing w:before="8"/>
                    <w:rPr>
                      <w:rFonts w:ascii="Times New Roman"/>
                      <w:sz w:val="21"/>
                    </w:rPr>
                  </w:pPr>
                </w:p>
                <w:p>
                  <w:pPr>
                    <w:pStyle w:val="BodyText"/>
                    <w:spacing w:line="249" w:lineRule="auto"/>
                    <w:ind w:left="1053" w:right="1011" w:firstLine="26"/>
                    <w:jc w:val="both"/>
                  </w:pPr>
                  <w:r>
                    <w:rPr>
                      <w:b/>
                      <w:sz w:val="15"/>
                    </w:rPr>
                    <w:t>T </w:t>
                  </w:r>
                  <w:r>
                    <w:rPr>
                      <w:b/>
                      <w:sz w:val="12"/>
                    </w:rPr>
                    <w:t>h e </w:t>
                  </w:r>
                  <w:r>
                    <w:rPr/>
                    <w:t>first </w:t>
                  </w:r>
                  <w:r>
                    <w:rPr>
                      <w:spacing w:val="5"/>
                    </w:rPr>
                    <w:t>important </w:t>
                  </w:r>
                  <w:r>
                    <w:rPr>
                      <w:spacing w:val="2"/>
                    </w:rPr>
                    <w:t>intellectual </w:t>
                  </w:r>
                  <w:r>
                    <w:rPr/>
                    <w:t>influence in </w:t>
                  </w:r>
                  <w:r>
                    <w:rPr>
                      <w:spacing w:val="3"/>
                    </w:rPr>
                    <w:t>Michael’s </w:t>
                  </w:r>
                  <w:r>
                    <w:rPr/>
                    <w:t>life came from a </w:t>
                  </w:r>
                  <w:r>
                    <w:rPr>
                      <w:spacing w:val="6"/>
                    </w:rPr>
                    <w:t>young </w:t>
                  </w:r>
                  <w:r>
                    <w:rPr>
                      <w:spacing w:val="3"/>
                    </w:rPr>
                    <w:t>man, </w:t>
                  </w:r>
                  <w:r>
                    <w:rPr>
                      <w:spacing w:val="-3"/>
                    </w:rPr>
                    <w:t>less </w:t>
                  </w:r>
                  <w:r>
                    <w:rPr>
                      <w:spacing w:val="2"/>
                    </w:rPr>
                    <w:t>than </w:t>
                  </w:r>
                  <w:r>
                    <w:rPr/>
                    <w:t>a </w:t>
                  </w:r>
                  <w:r>
                    <w:rPr>
                      <w:spacing w:val="3"/>
                    </w:rPr>
                    <w:t>year </w:t>
                  </w:r>
                  <w:r>
                    <w:rPr/>
                    <w:t>his senior, </w:t>
                  </w:r>
                  <w:r>
                    <w:rPr>
                      <w:spacing w:val="3"/>
                    </w:rPr>
                    <w:t>named </w:t>
                  </w:r>
                  <w:r>
                    <w:rPr>
                      <w:spacing w:val="2"/>
                    </w:rPr>
                    <w:t>Nicholas </w:t>
                  </w:r>
                  <w:r>
                    <w:rPr>
                      <w:spacing w:val="3"/>
                    </w:rPr>
                    <w:t>Stankevich. </w:t>
                  </w:r>
                  <w:r>
                    <w:rPr>
                      <w:spacing w:val="2"/>
                    </w:rPr>
                    <w:t>Stankevich </w:t>
                  </w:r>
                  <w:r>
                    <w:rPr/>
                    <w:t>was, like Michael, the eldest son o f a </w:t>
                  </w:r>
                  <w:r>
                    <w:rPr>
                      <w:spacing w:val="2"/>
                    </w:rPr>
                    <w:t>landowner. His contemporaries </w:t>
                  </w:r>
                  <w:r>
                    <w:rPr/>
                    <w:t>bear unanimous witness </w:t>
                  </w:r>
                  <w:r>
                    <w:rPr>
                      <w:spacing w:val="4"/>
                    </w:rPr>
                    <w:t>to </w:t>
                  </w:r>
                  <w:r>
                    <w:rPr/>
                    <w:t>his </w:t>
                  </w:r>
                  <w:r>
                    <w:rPr>
                      <w:spacing w:val="3"/>
                    </w:rPr>
                    <w:t>almost  </w:t>
                  </w:r>
                  <w:r>
                    <w:rPr/>
                    <w:t>saint-like  character  and  </w:t>
                  </w:r>
                  <w:r>
                    <w:rPr>
                      <w:spacing w:val="3"/>
                    </w:rPr>
                    <w:t>to  </w:t>
                  </w:r>
                  <w:r>
                    <w:rPr/>
                    <w:t>the  quickness  and  </w:t>
                  </w:r>
                  <w:r>
                    <w:rPr>
                      <w:spacing w:val="3"/>
                    </w:rPr>
                    <w:t>subtlety </w:t>
                  </w:r>
                  <w:r>
                    <w:rPr/>
                    <w:t>o f his </w:t>
                  </w:r>
                  <w:r>
                    <w:rPr>
                      <w:spacing w:val="2"/>
                    </w:rPr>
                    <w:t>brain. </w:t>
                  </w:r>
                  <w:r>
                    <w:rPr/>
                    <w:t>A </w:t>
                  </w:r>
                  <w:r>
                    <w:rPr>
                      <w:spacing w:val="2"/>
                    </w:rPr>
                    <w:t>surviving </w:t>
                  </w:r>
                  <w:r>
                    <w:rPr>
                      <w:spacing w:val="4"/>
                    </w:rPr>
                    <w:t>photograph </w:t>
                  </w:r>
                  <w:r>
                    <w:rPr>
                      <w:spacing w:val="3"/>
                    </w:rPr>
                    <w:t>portrays </w:t>
                  </w:r>
                  <w:r>
                    <w:rPr/>
                    <w:t>the finely- chiselled rather feminine features, the flowing </w:t>
                  </w:r>
                  <w:r>
                    <w:rPr>
                      <w:spacing w:val="3"/>
                    </w:rPr>
                    <w:t>black </w:t>
                  </w:r>
                  <w:r>
                    <w:rPr/>
                    <w:t>hair,  and  the dark piercing eyes, </w:t>
                  </w:r>
                  <w:r>
                    <w:rPr>
                      <w:spacing w:val="2"/>
                    </w:rPr>
                    <w:t>which </w:t>
                  </w:r>
                  <w:r>
                    <w:rPr/>
                    <w:t>so </w:t>
                  </w:r>
                  <w:r>
                    <w:rPr>
                      <w:spacing w:val="2"/>
                    </w:rPr>
                    <w:t>fascinated those </w:t>
                  </w:r>
                  <w:r>
                    <w:rPr>
                      <w:spacing w:val="5"/>
                    </w:rPr>
                    <w:t>who </w:t>
                  </w:r>
                  <w:r>
                    <w:rPr/>
                    <w:t>knew </w:t>
                  </w:r>
                  <w:r>
                    <w:rPr>
                      <w:spacing w:val="2"/>
                    </w:rPr>
                    <w:t>him. </w:t>
                  </w:r>
                  <w:r>
                    <w:rPr>
                      <w:spacing w:val="5"/>
                    </w:rPr>
                    <w:t>He </w:t>
                  </w:r>
                  <w:r>
                    <w:rPr>
                      <w:spacing w:val="3"/>
                    </w:rPr>
                    <w:t>lacked </w:t>
                  </w:r>
                  <w:r>
                    <w:rPr/>
                    <w:t>the </w:t>
                  </w:r>
                  <w:r>
                    <w:rPr>
                      <w:spacing w:val="4"/>
                    </w:rPr>
                    <w:t>obvious </w:t>
                  </w:r>
                  <w:r>
                    <w:rPr/>
                    <w:t>qualities </w:t>
                  </w:r>
                  <w:r>
                    <w:rPr>
                      <w:spacing w:val="11"/>
                    </w:rPr>
                    <w:t>of </w:t>
                  </w:r>
                  <w:r>
                    <w:rPr/>
                    <w:t>leadership, possessing neither strength o f </w:t>
                  </w:r>
                  <w:r>
                    <w:rPr>
                      <w:spacing w:val="9"/>
                    </w:rPr>
                    <w:t>body </w:t>
                  </w:r>
                  <w:r>
                    <w:rPr>
                      <w:spacing w:val="3"/>
                    </w:rPr>
                    <w:t>nor </w:t>
                  </w:r>
                  <w:r>
                    <w:rPr/>
                    <w:t>strength </w:t>
                  </w:r>
                  <w:r>
                    <w:rPr>
                      <w:spacing w:val="11"/>
                    </w:rPr>
                    <w:t>of </w:t>
                  </w:r>
                  <w:r>
                    <w:rPr/>
                    <w:t>will. </w:t>
                  </w:r>
                  <w:r>
                    <w:rPr>
                      <w:spacing w:val="7"/>
                    </w:rPr>
                    <w:t>But </w:t>
                  </w:r>
                  <w:r>
                    <w:rPr/>
                    <w:t>these deficiencies </w:t>
                  </w:r>
                  <w:r>
                    <w:rPr>
                      <w:spacing w:val="3"/>
                    </w:rPr>
                    <w:t>constituted part </w:t>
                  </w:r>
                  <w:r>
                    <w:rPr/>
                    <w:t>o f his </w:t>
                  </w:r>
                  <w:r>
                    <w:rPr>
                      <w:spacing w:val="2"/>
                    </w:rPr>
                    <w:t>charm. Like </w:t>
                  </w:r>
                  <w:r>
                    <w:rPr>
                      <w:spacing w:val="6"/>
                    </w:rPr>
                    <w:t>most </w:t>
                  </w:r>
                  <w:r>
                    <w:rPr>
                      <w:spacing w:val="2"/>
                    </w:rPr>
                    <w:t>weak </w:t>
                  </w:r>
                  <w:r>
                    <w:rPr>
                      <w:spacing w:val="3"/>
                    </w:rPr>
                    <w:t>men </w:t>
                  </w:r>
                  <w:r>
                    <w:rPr/>
                    <w:t>he </w:t>
                  </w:r>
                  <w:r>
                    <w:rPr>
                      <w:spacing w:val="3"/>
                    </w:rPr>
                    <w:t>had </w:t>
                  </w:r>
                  <w:r>
                    <w:rPr/>
                    <w:t>an immense need </w:t>
                  </w:r>
                  <w:r>
                    <w:rPr>
                      <w:spacing w:val="11"/>
                    </w:rPr>
                    <w:t>of </w:t>
                  </w:r>
                  <w:r>
                    <w:rPr/>
                    <w:t>the </w:t>
                  </w:r>
                  <w:r>
                    <w:rPr>
                      <w:spacing w:val="5"/>
                    </w:rPr>
                    <w:t>sympathy </w:t>
                  </w:r>
                  <w:r>
                    <w:rPr>
                      <w:spacing w:val="11"/>
                    </w:rPr>
                    <w:t>of </w:t>
                  </w:r>
                  <w:r>
                    <w:rPr/>
                    <w:t>others </w:t>
                  </w:r>
                  <w:r>
                    <w:rPr>
                      <w:spacing w:val="3"/>
                    </w:rPr>
                    <w:t>and </w:t>
                  </w:r>
                  <w:r>
                    <w:rPr/>
                    <w:t>an immense </w:t>
                  </w:r>
                  <w:r>
                    <w:rPr>
                      <w:spacing w:val="4"/>
                    </w:rPr>
                    <w:t>capacity to </w:t>
                  </w:r>
                  <w:r>
                    <w:rPr/>
                    <w:t>inspire </w:t>
                  </w:r>
                  <w:r>
                    <w:rPr>
                      <w:spacing w:val="2"/>
                    </w:rPr>
                    <w:t>it; </w:t>
                  </w:r>
                  <w:r>
                    <w:rPr/>
                    <w:t>and </w:t>
                  </w:r>
                  <w:r>
                    <w:rPr>
                      <w:spacing w:val="7"/>
                    </w:rPr>
                    <w:t>by </w:t>
                  </w:r>
                  <w:r>
                    <w:rPr/>
                    <w:t>a rarer </w:t>
                  </w:r>
                  <w:r>
                    <w:rPr>
                      <w:spacing w:val="4"/>
                    </w:rPr>
                    <w:t>combination </w:t>
                  </w:r>
                  <w:r>
                    <w:rPr/>
                    <w:t>o f gifts, his </w:t>
                  </w:r>
                  <w:r>
                    <w:rPr>
                      <w:spacing w:val="5"/>
                    </w:rPr>
                    <w:t>capacity </w:t>
                  </w:r>
                  <w:r>
                    <w:rPr>
                      <w:spacing w:val="4"/>
                    </w:rPr>
                    <w:t>to </w:t>
                  </w:r>
                  <w:r>
                    <w:rPr>
                      <w:spacing w:val="2"/>
                    </w:rPr>
                    <w:t>feel </w:t>
                  </w:r>
                  <w:r>
                    <w:rPr>
                      <w:spacing w:val="5"/>
                    </w:rPr>
                    <w:t>sympathy </w:t>
                  </w:r>
                  <w:r>
                    <w:rPr>
                      <w:spacing w:val="4"/>
                    </w:rPr>
                    <w:t>for </w:t>
                  </w:r>
                  <w:r>
                    <w:rPr/>
                    <w:t>others was </w:t>
                  </w:r>
                  <w:r>
                    <w:rPr>
                      <w:spacing w:val="7"/>
                    </w:rPr>
                    <w:t>not </w:t>
                  </w:r>
                  <w:r>
                    <w:rPr/>
                    <w:t>less  great.  Men </w:t>
                  </w:r>
                  <w:r>
                    <w:rPr>
                      <w:spacing w:val="3"/>
                    </w:rPr>
                    <w:t>and </w:t>
                  </w:r>
                  <w:r>
                    <w:rPr>
                      <w:spacing w:val="5"/>
                    </w:rPr>
                    <w:t>women </w:t>
                  </w:r>
                  <w:r>
                    <w:rPr>
                      <w:spacing w:val="2"/>
                    </w:rPr>
                    <w:t>fell </w:t>
                  </w:r>
                  <w:r>
                    <w:rPr/>
                    <w:t>irresistibly in </w:t>
                  </w:r>
                  <w:r>
                    <w:rPr>
                      <w:spacing w:val="4"/>
                    </w:rPr>
                    <w:t>love </w:t>
                  </w:r>
                  <w:r>
                    <w:rPr>
                      <w:spacing w:val="3"/>
                    </w:rPr>
                    <w:t>with him. In </w:t>
                  </w:r>
                  <w:r>
                    <w:rPr/>
                    <w:t>his </w:t>
                  </w:r>
                  <w:r>
                    <w:rPr>
                      <w:spacing w:val="3"/>
                    </w:rPr>
                    <w:t>short </w:t>
                  </w:r>
                  <w:r>
                    <w:rPr/>
                    <w:t>life he  is </w:t>
                  </w:r>
                  <w:r>
                    <w:rPr>
                      <w:spacing w:val="7"/>
                    </w:rPr>
                    <w:t>not </w:t>
                  </w:r>
                  <w:r>
                    <w:rPr>
                      <w:spacing w:val="4"/>
                    </w:rPr>
                    <w:t>known to </w:t>
                  </w:r>
                  <w:r>
                    <w:rPr>
                      <w:spacing w:val="3"/>
                    </w:rPr>
                    <w:t>have had </w:t>
                  </w:r>
                  <w:r>
                    <w:rPr/>
                    <w:t>an </w:t>
                  </w:r>
                  <w:r>
                    <w:rPr>
                      <w:spacing w:val="4"/>
                    </w:rPr>
                    <w:t>enemy. </w:t>
                  </w:r>
                  <w:r>
                    <w:rPr>
                      <w:spacing w:val="2"/>
                    </w:rPr>
                    <w:t>His </w:t>
                  </w:r>
                  <w:r>
                    <w:rPr>
                      <w:spacing w:val="3"/>
                    </w:rPr>
                    <w:t>importance </w:t>
                  </w:r>
                  <w:r>
                    <w:rPr/>
                    <w:t>in Russian </w:t>
                  </w:r>
                  <w:r>
                    <w:rPr>
                      <w:spacing w:val="4"/>
                    </w:rPr>
                    <w:t>history, </w:t>
                  </w:r>
                  <w:r>
                    <w:rPr>
                      <w:spacing w:val="3"/>
                    </w:rPr>
                    <w:t>and </w:t>
                  </w:r>
                  <w:r>
                    <w:rPr/>
                    <w:t>in </w:t>
                  </w:r>
                  <w:r>
                    <w:rPr>
                      <w:spacing w:val="2"/>
                    </w:rPr>
                    <w:t>the </w:t>
                  </w:r>
                  <w:r>
                    <w:rPr>
                      <w:spacing w:val="4"/>
                    </w:rPr>
                    <w:t>biography </w:t>
                  </w:r>
                  <w:r>
                    <w:rPr/>
                    <w:t>o f </w:t>
                  </w:r>
                  <w:r>
                    <w:rPr>
                      <w:spacing w:val="2"/>
                    </w:rPr>
                    <w:t>Michael Bakunin, </w:t>
                  </w:r>
                  <w:r>
                    <w:rPr/>
                    <w:t>is </w:t>
                  </w:r>
                  <w:r>
                    <w:rPr>
                      <w:spacing w:val="5"/>
                    </w:rPr>
                    <w:t>twofold.  </w:t>
                  </w:r>
                  <w:r>
                    <w:rPr>
                      <w:spacing w:val="7"/>
                    </w:rPr>
                    <w:t>He </w:t>
                  </w:r>
                  <w:r>
                    <w:rPr/>
                    <w:t>was </w:t>
                  </w:r>
                  <w:r>
                    <w:rPr>
                      <w:spacing w:val="3"/>
                    </w:rPr>
                    <w:t>the </w:t>
                  </w:r>
                  <w:r>
                    <w:rPr/>
                    <w:t>first </w:t>
                  </w:r>
                  <w:r>
                    <w:rPr>
                      <w:spacing w:val="5"/>
                    </w:rPr>
                    <w:t>noteworthy </w:t>
                  </w:r>
                  <w:r>
                    <w:rPr/>
                    <w:t>Russian </w:t>
                  </w:r>
                  <w:r>
                    <w:rPr>
                      <w:spacing w:val="4"/>
                    </w:rPr>
                    <w:t>romantic; </w:t>
                  </w:r>
                  <w:r>
                    <w:rPr>
                      <w:spacing w:val="2"/>
                    </w:rPr>
                    <w:t>and </w:t>
                  </w:r>
                  <w:r>
                    <w:rPr/>
                    <w:t>he was the </w:t>
                  </w:r>
                  <w:r>
                    <w:rPr>
                      <w:spacing w:val="5"/>
                    </w:rPr>
                    <w:t>bold </w:t>
                  </w:r>
                  <w:r>
                    <w:rPr>
                      <w:spacing w:val="2"/>
                    </w:rPr>
                    <w:t>pioneer </w:t>
                  </w:r>
                  <w:r>
                    <w:rPr>
                      <w:spacing w:val="4"/>
                    </w:rPr>
                    <w:t>who opened to </w:t>
                  </w:r>
                  <w:r>
                    <w:rPr/>
                    <w:t>Russian </w:t>
                  </w:r>
                  <w:r>
                    <w:rPr>
                      <w:spacing w:val="5"/>
                    </w:rPr>
                    <w:t>thought </w:t>
                  </w:r>
                  <w:r>
                    <w:rPr>
                      <w:spacing w:val="2"/>
                    </w:rPr>
                    <w:t>the </w:t>
                  </w:r>
                  <w:r>
                    <w:rPr>
                      <w:spacing w:val="4"/>
                    </w:rPr>
                    <w:t>vast </w:t>
                  </w:r>
                  <w:r>
                    <w:rPr/>
                    <w:t>and fertile </w:t>
                  </w:r>
                  <w:r>
                    <w:rPr>
                      <w:spacing w:val="4"/>
                    </w:rPr>
                    <w:t>continent </w:t>
                  </w:r>
                  <w:r>
                    <w:rPr/>
                    <w:t>o f German</w:t>
                  </w:r>
                  <w:r>
                    <w:rPr>
                      <w:spacing w:val="37"/>
                    </w:rPr>
                    <w:t> </w:t>
                  </w:r>
                  <w:r>
                    <w:rPr>
                      <w:spacing w:val="3"/>
                    </w:rPr>
                    <w:t>metaphysics.1</w:t>
                  </w:r>
                </w:p>
                <w:p>
                  <w:pPr>
                    <w:pStyle w:val="BodyText"/>
                    <w:spacing w:line="254" w:lineRule="auto" w:before="5"/>
                    <w:ind w:left="1049" w:right="1026" w:firstLine="223"/>
                    <w:jc w:val="both"/>
                  </w:pPr>
                  <w:r>
                    <w:rPr>
                      <w:spacing w:val="2"/>
                    </w:rPr>
                    <w:t>Russian romanticism </w:t>
                  </w:r>
                  <w:r>
                    <w:rPr/>
                    <w:t>has a </w:t>
                  </w:r>
                  <w:r>
                    <w:rPr>
                      <w:spacing w:val="3"/>
                    </w:rPr>
                    <w:t>distinctively </w:t>
                  </w:r>
                  <w:r>
                    <w:rPr/>
                    <w:t>German </w:t>
                  </w:r>
                  <w:r>
                    <w:rPr>
                      <w:spacing w:val="2"/>
                    </w:rPr>
                    <w:t>ancestry. </w:t>
                  </w:r>
                  <w:r>
                    <w:rPr>
                      <w:spacing w:val="4"/>
                    </w:rPr>
                    <w:t>Romanticism </w:t>
                  </w:r>
                  <w:r>
                    <w:rPr>
                      <w:spacing w:val="3"/>
                    </w:rPr>
                    <w:t>had </w:t>
                  </w:r>
                  <w:r>
                    <w:rPr/>
                    <w:t>sprung </w:t>
                  </w:r>
                  <w:r>
                    <w:rPr>
                      <w:spacing w:val="3"/>
                    </w:rPr>
                    <w:t>up </w:t>
                  </w:r>
                  <w:r>
                    <w:rPr/>
                    <w:t>in </w:t>
                  </w:r>
                  <w:r>
                    <w:rPr>
                      <w:spacing w:val="2"/>
                    </w:rPr>
                    <w:t>Germany, </w:t>
                  </w:r>
                  <w:r>
                    <w:rPr>
                      <w:spacing w:val="3"/>
                    </w:rPr>
                    <w:t>at </w:t>
                  </w:r>
                  <w:r>
                    <w:rPr>
                      <w:spacing w:val="2"/>
                    </w:rPr>
                    <w:t>the </w:t>
                  </w:r>
                  <w:r>
                    <w:rPr/>
                    <w:t>turn o f the </w:t>
                  </w:r>
                  <w:r>
                    <w:rPr>
                      <w:spacing w:val="3"/>
                    </w:rPr>
                    <w:t>century, </w:t>
                  </w:r>
                  <w:r>
                    <w:rPr/>
                    <w:t>in a </w:t>
                  </w:r>
                  <w:r>
                    <w:rPr>
                      <w:spacing w:val="5"/>
                    </w:rPr>
                    <w:t>moment </w:t>
                  </w:r>
                  <w:r>
                    <w:rPr/>
                    <w:t>o f  </w:t>
                  </w:r>
                  <w:r>
                    <w:rPr>
                      <w:spacing w:val="2"/>
                    </w:rPr>
                    <w:t>stagnation  </w:t>
                  </w:r>
                  <w:r>
                    <w:rPr>
                      <w:spacing w:val="3"/>
                    </w:rPr>
                    <w:t>and  </w:t>
                  </w:r>
                  <w:r>
                    <w:rPr/>
                    <w:t>depression.  </w:t>
                  </w:r>
                  <w:r>
                    <w:rPr>
                      <w:spacing w:val="6"/>
                    </w:rPr>
                    <w:t>It  </w:t>
                  </w:r>
                  <w:r>
                    <w:rPr/>
                    <w:t>was </w:t>
                  </w:r>
                  <w:r>
                    <w:rPr>
                      <w:spacing w:val="3"/>
                    </w:rPr>
                    <w:t>the </w:t>
                  </w:r>
                  <w:r>
                    <w:rPr>
                      <w:spacing w:val="5"/>
                    </w:rPr>
                    <w:t>revolt </w:t>
                  </w:r>
                  <w:r>
                    <w:rPr>
                      <w:spacing w:val="11"/>
                    </w:rPr>
                    <w:t>of </w:t>
                  </w:r>
                  <w:r>
                    <w:rPr>
                      <w:spacing w:val="2"/>
                    </w:rPr>
                    <w:t>the </w:t>
                  </w:r>
                  <w:r>
                    <w:rPr>
                      <w:spacing w:val="5"/>
                    </w:rPr>
                    <w:t>young </w:t>
                  </w:r>
                  <w:r>
                    <w:rPr/>
                    <w:t>nineteenth </w:t>
                  </w:r>
                  <w:r>
                    <w:rPr>
                      <w:spacing w:val="3"/>
                    </w:rPr>
                    <w:t>century, </w:t>
                  </w:r>
                  <w:r>
                    <w:rPr/>
                    <w:t>in the </w:t>
                  </w:r>
                  <w:r>
                    <w:rPr>
                      <w:spacing w:val="2"/>
                    </w:rPr>
                    <w:t>name </w:t>
                  </w:r>
                  <w:r>
                    <w:rPr/>
                    <w:t>o f the </w:t>
                  </w:r>
                  <w:r>
                    <w:rPr>
                      <w:spacing w:val="4"/>
                    </w:rPr>
                    <w:t>abstract </w:t>
                  </w:r>
                  <w:r>
                    <w:rPr>
                      <w:spacing w:val="3"/>
                    </w:rPr>
                    <w:t>and </w:t>
                  </w:r>
                  <w:r>
                    <w:rPr>
                      <w:spacing w:val="2"/>
                    </w:rPr>
                    <w:t>the </w:t>
                  </w:r>
                  <w:r>
                    <w:rPr/>
                    <w:t>ideal, against </w:t>
                  </w:r>
                  <w:r>
                    <w:rPr>
                      <w:spacing w:val="2"/>
                    </w:rPr>
                    <w:t>the </w:t>
                  </w:r>
                  <w:r>
                    <w:rPr>
                      <w:spacing w:val="3"/>
                    </w:rPr>
                    <w:t>concrete </w:t>
                  </w:r>
                  <w:r>
                    <w:rPr/>
                    <w:t>materialism o f its predecessor. </w:t>
                  </w:r>
                  <w:r>
                    <w:rPr>
                      <w:spacing w:val="6"/>
                    </w:rPr>
                    <w:t>It </w:t>
                  </w:r>
                  <w:r>
                    <w:rPr>
                      <w:spacing w:val="5"/>
                    </w:rPr>
                    <w:t>found </w:t>
                  </w:r>
                  <w:r>
                    <w:rPr/>
                    <w:t>its expression in </w:t>
                  </w:r>
                  <w:r>
                    <w:rPr>
                      <w:spacing w:val="2"/>
                    </w:rPr>
                    <w:t>the </w:t>
                  </w:r>
                  <w:r>
                    <w:rPr/>
                    <w:t>“ </w:t>
                  </w:r>
                  <w:r>
                    <w:rPr>
                      <w:spacing w:val="2"/>
                    </w:rPr>
                    <w:t>blue flower” </w:t>
                  </w:r>
                  <w:r>
                    <w:rPr/>
                    <w:t>o f </w:t>
                  </w:r>
                  <w:r>
                    <w:rPr>
                      <w:spacing w:val="4"/>
                    </w:rPr>
                    <w:t>Novalis— </w:t>
                  </w:r>
                  <w:r>
                    <w:rPr/>
                    <w:t>the </w:t>
                  </w:r>
                  <w:r>
                    <w:rPr>
                      <w:spacing w:val="5"/>
                    </w:rPr>
                    <w:t>mystical goal </w:t>
                  </w:r>
                  <w:r>
                    <w:rPr/>
                    <w:t>o f </w:t>
                  </w:r>
                  <w:r>
                    <w:rPr>
                      <w:spacing w:val="3"/>
                    </w:rPr>
                    <w:t>the </w:t>
                  </w:r>
                  <w:r>
                    <w:rPr>
                      <w:spacing w:val="5"/>
                    </w:rPr>
                    <w:t>romantic </w:t>
                  </w:r>
                  <w:r>
                    <w:rPr>
                      <w:spacing w:val="8"/>
                    </w:rPr>
                    <w:t>poet’s </w:t>
                  </w:r>
                  <w:r>
                    <w:rPr/>
                    <w:t>quest— </w:t>
                  </w:r>
                  <w:r>
                    <w:rPr>
                      <w:spacing w:val="2"/>
                    </w:rPr>
                    <w:t>and </w:t>
                  </w:r>
                  <w:r>
                    <w:rPr/>
                    <w:t>in </w:t>
                  </w:r>
                  <w:r>
                    <w:rPr>
                      <w:spacing w:val="3"/>
                    </w:rPr>
                    <w:t>the </w:t>
                  </w:r>
                  <w:r>
                    <w:rPr>
                      <w:spacing w:val="2"/>
                    </w:rPr>
                    <w:t>fantastic, </w:t>
                  </w:r>
                  <w:r>
                    <w:rPr/>
                    <w:t>supernatural stories o f </w:t>
                  </w:r>
                  <w:r>
                    <w:rPr>
                      <w:spacing w:val="4"/>
                    </w:rPr>
                    <w:t>Tieck, Hoffmann, </w:t>
                  </w:r>
                  <w:r>
                    <w:rPr>
                      <w:spacing w:val="2"/>
                    </w:rPr>
                    <w:t>and </w:t>
                  </w:r>
                  <w:r>
                    <w:rPr>
                      <w:spacing w:val="3"/>
                    </w:rPr>
                    <w:t>Jean </w:t>
                  </w:r>
                  <w:r>
                    <w:rPr>
                      <w:spacing w:val="5"/>
                    </w:rPr>
                    <w:t>Paul Richter. </w:t>
                  </w:r>
                  <w:r>
                    <w:rPr>
                      <w:spacing w:val="2"/>
                    </w:rPr>
                    <w:t>Goethe, </w:t>
                  </w:r>
                  <w:r>
                    <w:rPr>
                      <w:spacing w:val="8"/>
                    </w:rPr>
                    <w:t>by </w:t>
                  </w:r>
                  <w:r>
                    <w:rPr/>
                    <w:t>a </w:t>
                  </w:r>
                  <w:r>
                    <w:rPr>
                      <w:spacing w:val="2"/>
                    </w:rPr>
                    <w:t>brilliant </w:t>
                  </w:r>
                  <w:r>
                    <w:rPr/>
                    <w:t>synthesis o f  classic </w:t>
                  </w:r>
                  <w:r>
                    <w:rPr>
                      <w:spacing w:val="3"/>
                    </w:rPr>
                    <w:t>and </w:t>
                  </w:r>
                  <w:r>
                    <w:rPr>
                      <w:spacing w:val="4"/>
                    </w:rPr>
                    <w:t>romantic, </w:t>
                  </w:r>
                  <w:r>
                    <w:rPr>
                      <w:spacing w:val="3"/>
                    </w:rPr>
                    <w:t>had placed </w:t>
                  </w:r>
                  <w:r>
                    <w:rPr>
                      <w:spacing w:val="2"/>
                    </w:rPr>
                    <w:t>the </w:t>
                  </w:r>
                  <w:r>
                    <w:rPr>
                      <w:spacing w:val="4"/>
                    </w:rPr>
                    <w:t>romantic </w:t>
                  </w:r>
                  <w:r>
                    <w:rPr>
                      <w:spacing w:val="3"/>
                    </w:rPr>
                    <w:t>dream-world </w:t>
                  </w:r>
                  <w:r>
                    <w:rPr/>
                    <w:t>in </w:t>
                  </w:r>
                  <w:r>
                    <w:rPr>
                      <w:spacing w:val="7"/>
                    </w:rPr>
                    <w:t>Italy. </w:t>
                  </w:r>
                  <w:r>
                    <w:rPr>
                      <w:spacing w:val="5"/>
                    </w:rPr>
                    <w:t>The </w:t>
                  </w:r>
                  <w:r>
                    <w:rPr/>
                    <w:t>Russians, in </w:t>
                  </w:r>
                  <w:r>
                    <w:rPr>
                      <w:spacing w:val="2"/>
                    </w:rPr>
                    <w:t>particular, </w:t>
                  </w:r>
                  <w:r>
                    <w:rPr>
                      <w:spacing w:val="4"/>
                    </w:rPr>
                    <w:t>borrowed Mignon’s </w:t>
                  </w:r>
                  <w:r>
                    <w:rPr>
                      <w:spacing w:val="3"/>
                    </w:rPr>
                    <w:t>famous  </w:t>
                  </w:r>
                  <w:r>
                    <w:rPr>
                      <w:spacing w:val="2"/>
                    </w:rPr>
                    <w:t>song </w:t>
                  </w:r>
                  <w:r>
                    <w:rPr/>
                    <w:t>from </w:t>
                  </w:r>
                  <w:r>
                    <w:rPr>
                      <w:i/>
                    </w:rPr>
                    <w:t>Wilhelm </w:t>
                  </w:r>
                  <w:r>
                    <w:rPr>
                      <w:i/>
                      <w:spacing w:val="3"/>
                    </w:rPr>
                    <w:t>Meister </w:t>
                  </w:r>
                  <w:r>
                    <w:rPr/>
                    <w:t>as a </w:t>
                  </w:r>
                  <w:r>
                    <w:rPr>
                      <w:spacing w:val="7"/>
                    </w:rPr>
                    <w:t>symbol </w:t>
                  </w:r>
                  <w:r>
                    <w:rPr/>
                    <w:t>o f </w:t>
                  </w:r>
                  <w:r>
                    <w:rPr>
                      <w:spacing w:val="4"/>
                    </w:rPr>
                    <w:t>romantic</w:t>
                  </w:r>
                  <w:r>
                    <w:rPr>
                      <w:spacing w:val="8"/>
                    </w:rPr>
                    <w:t> </w:t>
                  </w:r>
                  <w:r>
                    <w:rPr/>
                    <w:t>other-worldliness,</w:t>
                  </w:r>
                </w:p>
                <w:p>
                  <w:pPr>
                    <w:spacing w:before="49"/>
                    <w:ind w:left="342" w:right="331" w:firstLine="0"/>
                    <w:jc w:val="center"/>
                    <w:rPr>
                      <w:b/>
                      <w:sz w:val="15"/>
                    </w:rPr>
                  </w:pPr>
                  <w:r>
                    <w:rPr>
                      <w:b/>
                      <w:sz w:val="15"/>
                    </w:rPr>
                    <w:t>1 </w:t>
                  </w:r>
                  <w:r>
                    <w:rPr>
                      <w:b/>
                      <w:i/>
                      <w:sz w:val="15"/>
                    </w:rPr>
                    <w:t>Sobranie,  </w:t>
                  </w:r>
                  <w:r>
                    <w:rPr>
                      <w:b/>
                      <w:sz w:val="15"/>
                    </w:rPr>
                    <w:t>ed.  Steklov, ii. 386.</w:t>
                  </w:r>
                </w:p>
                <w:p>
                  <w:pPr>
                    <w:spacing w:before="24"/>
                    <w:ind w:left="344" w:right="331" w:firstLine="0"/>
                    <w:jc w:val="center"/>
                    <w:rPr>
                      <w:rFonts w:ascii="Consolas"/>
                      <w:b/>
                      <w:sz w:val="16"/>
                    </w:rPr>
                  </w:pPr>
                  <w:r>
                    <w:rPr>
                      <w:rFonts w:ascii="Consolas"/>
                      <w:b/>
                      <w:sz w:val="16"/>
                    </w:rPr>
                    <w:t>20</w:t>
                  </w:r>
                </w:p>
              </w:txbxContent>
            </v:textbox>
            <w10:wrap type="none"/>
          </v:shape>
        </w:pict>
      </w:r>
      <w:r>
        <w:rPr/>
        <w:drawing>
          <wp:anchor distT="0" distB="0" distL="0" distR="0" allowOverlap="1" layoutInCell="1" locked="0" behindDoc="1" simplePos="0" relativeHeight="268180631">
            <wp:simplePos x="0" y="0"/>
            <wp:positionH relativeFrom="page">
              <wp:posOffset>0</wp:posOffset>
            </wp:positionH>
            <wp:positionV relativeFrom="page">
              <wp:posOffset>0</wp:posOffset>
            </wp:positionV>
            <wp:extent cx="5045064" cy="7778496"/>
            <wp:effectExtent l="0" t="0" r="0" b="0"/>
            <wp:wrapNone/>
            <wp:docPr id="53" name="image31.png" descr=""/>
            <wp:cNvGraphicFramePr>
              <a:graphicFrameLocks noChangeAspect="1"/>
            </wp:cNvGraphicFramePr>
            <a:graphic>
              <a:graphicData uri="http://schemas.openxmlformats.org/drawingml/2006/picture">
                <pic:pic>
                  <pic:nvPicPr>
                    <pic:cNvPr id="54" name="image31.png"/>
                    <pic:cNvPicPr/>
                  </pic:nvPicPr>
                  <pic:blipFill>
                    <a:blip r:embed="rId3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4800"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10"/>
                    <w:rPr>
                      <w:rFonts w:ascii="Times New Roman"/>
                      <w:sz w:val="32"/>
                    </w:rPr>
                  </w:pPr>
                </w:p>
                <w:p>
                  <w:pPr>
                    <w:tabs>
                      <w:tab w:pos="2725" w:val="left" w:leader="none"/>
                      <w:tab w:pos="6921" w:val="right" w:leader="none"/>
                    </w:tabs>
                    <w:spacing w:before="0"/>
                    <w:ind w:left="1075" w:right="0" w:firstLine="0"/>
                    <w:jc w:val="left"/>
                    <w:rPr>
                      <w:sz w:val="18"/>
                    </w:rPr>
                  </w:pPr>
                  <w:r>
                    <w:rPr>
                      <w:spacing w:val="6"/>
                      <w:sz w:val="12"/>
                    </w:rPr>
                    <w:t>CH</w:t>
                  </w:r>
                  <w:r>
                    <w:rPr>
                      <w:spacing w:val="-18"/>
                      <w:sz w:val="12"/>
                    </w:rPr>
                    <w:t> </w:t>
                  </w:r>
                  <w:r>
                    <w:rPr>
                      <w:spacing w:val="8"/>
                      <w:sz w:val="12"/>
                    </w:rPr>
                    <w:t>AP.</w:t>
                  </w:r>
                  <w:r>
                    <w:rPr>
                      <w:spacing w:val="46"/>
                      <w:sz w:val="12"/>
                    </w:rPr>
                    <w:t> </w:t>
                  </w:r>
                  <w:r>
                    <w:rPr>
                      <w:sz w:val="12"/>
                    </w:rPr>
                    <w:t>2</w:t>
                    <w:tab/>
                  </w:r>
                  <w:r>
                    <w:rPr>
                      <w:b/>
                      <w:spacing w:val="7"/>
                      <w:sz w:val="16"/>
                    </w:rPr>
                    <w:t>LOVE</w:t>
                  </w:r>
                  <w:r>
                    <w:rPr>
                      <w:b/>
                      <w:spacing w:val="54"/>
                      <w:sz w:val="16"/>
                    </w:rPr>
                    <w:t> </w:t>
                  </w:r>
                  <w:r>
                    <w:rPr>
                      <w:b/>
                      <w:spacing w:val="9"/>
                      <w:sz w:val="16"/>
                    </w:rPr>
                    <w:t>AND</w:t>
                  </w:r>
                  <w:r>
                    <w:rPr>
                      <w:b/>
                      <w:spacing w:val="58"/>
                      <w:sz w:val="16"/>
                    </w:rPr>
                    <w:t> </w:t>
                  </w:r>
                  <w:r>
                    <w:rPr>
                      <w:b/>
                      <w:spacing w:val="6"/>
                      <w:sz w:val="16"/>
                    </w:rPr>
                    <w:t>METAPHYSICS</w:t>
                  </w:r>
                  <w:r>
                    <w:rPr>
                      <w:rFonts w:ascii="Times New Roman"/>
                      <w:spacing w:val="6"/>
                      <w:sz w:val="18"/>
                    </w:rPr>
                    <w:tab/>
                  </w:r>
                  <w:r>
                    <w:rPr>
                      <w:spacing w:val="-8"/>
                      <w:sz w:val="18"/>
                    </w:rPr>
                    <w:t>21</w:t>
                  </w:r>
                </w:p>
                <w:p>
                  <w:pPr>
                    <w:pStyle w:val="BodyText"/>
                    <w:spacing w:line="249" w:lineRule="auto" w:before="109"/>
                    <w:ind w:left="1075" w:right="1001" w:firstLine="2"/>
                    <w:jc w:val="both"/>
                  </w:pPr>
                  <w:r>
                    <w:rPr/>
                    <w:t>o</w:t>
                  </w:r>
                  <w:r>
                    <w:rPr>
                      <w:spacing w:val="-26"/>
                    </w:rPr>
                    <w:t> </w:t>
                  </w:r>
                  <w:r>
                    <w:rPr/>
                    <w:t>f</w:t>
                  </w:r>
                  <w:r>
                    <w:rPr>
                      <w:spacing w:val="-24"/>
                    </w:rPr>
                    <w:t> </w:t>
                  </w:r>
                  <w:r>
                    <w:rPr/>
                    <w:t>salvation</w:t>
                  </w:r>
                  <w:r>
                    <w:rPr>
                      <w:spacing w:val="-9"/>
                    </w:rPr>
                    <w:t> </w:t>
                  </w:r>
                  <w:r>
                    <w:rPr>
                      <w:spacing w:val="3"/>
                    </w:rPr>
                    <w:t>through</w:t>
                  </w:r>
                  <w:r>
                    <w:rPr>
                      <w:spacing w:val="-9"/>
                    </w:rPr>
                    <w:t> </w:t>
                  </w:r>
                  <w:r>
                    <w:rPr/>
                    <w:t>the</w:t>
                  </w:r>
                  <w:r>
                    <w:rPr>
                      <w:spacing w:val="-8"/>
                    </w:rPr>
                    <w:t> </w:t>
                  </w:r>
                  <w:r>
                    <w:rPr/>
                    <w:t>lure</w:t>
                  </w:r>
                  <w:r>
                    <w:rPr>
                      <w:spacing w:val="-9"/>
                    </w:rPr>
                    <w:t> </w:t>
                  </w:r>
                  <w:r>
                    <w:rPr/>
                    <w:t>o</w:t>
                  </w:r>
                  <w:r>
                    <w:rPr>
                      <w:spacing w:val="-27"/>
                    </w:rPr>
                    <w:t> </w:t>
                  </w:r>
                  <w:r>
                    <w:rPr/>
                    <w:t>f</w:t>
                  </w:r>
                  <w:r>
                    <w:rPr>
                      <w:spacing w:val="-22"/>
                    </w:rPr>
                    <w:t> </w:t>
                  </w:r>
                  <w:r>
                    <w:rPr>
                      <w:spacing w:val="2"/>
                    </w:rPr>
                    <w:t>the</w:t>
                  </w:r>
                  <w:r>
                    <w:rPr>
                      <w:spacing w:val="-10"/>
                    </w:rPr>
                    <w:t> </w:t>
                  </w:r>
                  <w:r>
                    <w:rPr>
                      <w:spacing w:val="3"/>
                    </w:rPr>
                    <w:t>unknown.</w:t>
                  </w:r>
                  <w:r>
                    <w:rPr>
                      <w:spacing w:val="-6"/>
                    </w:rPr>
                    <w:t> </w:t>
                  </w:r>
                  <w:r>
                    <w:rPr>
                      <w:spacing w:val="3"/>
                    </w:rPr>
                    <w:t>The</w:t>
                  </w:r>
                  <w:r>
                    <w:rPr>
                      <w:spacing w:val="-17"/>
                    </w:rPr>
                    <w:t> </w:t>
                  </w:r>
                  <w:r>
                    <w:rPr/>
                    <w:t>refrain</w:t>
                  </w:r>
                  <w:r>
                    <w:rPr>
                      <w:spacing w:val="-10"/>
                    </w:rPr>
                    <w:t> </w:t>
                  </w:r>
                  <w:r>
                    <w:rPr/>
                    <w:t>“</w:t>
                  </w:r>
                  <w:r>
                    <w:rPr>
                      <w:spacing w:val="-22"/>
                    </w:rPr>
                    <w:t> </w:t>
                  </w:r>
                  <w:r>
                    <w:rPr>
                      <w:i/>
                      <w:spacing w:val="4"/>
                    </w:rPr>
                    <w:t>Dahin</w:t>
                  </w:r>
                  <w:r>
                    <w:rPr>
                      <w:spacing w:val="4"/>
                    </w:rPr>
                    <w:t>, </w:t>
                  </w:r>
                  <w:r>
                    <w:rPr>
                      <w:i/>
                    </w:rPr>
                    <w:t>dahin liegt unser </w:t>
                  </w:r>
                  <w:r>
                    <w:rPr>
                      <w:i/>
                      <w:spacing w:val="2"/>
                    </w:rPr>
                    <w:t>Weg” </w:t>
                  </w:r>
                  <w:r>
                    <w:rPr/>
                    <w:t>is </w:t>
                  </w:r>
                  <w:r>
                    <w:rPr>
                      <w:spacing w:val="3"/>
                    </w:rPr>
                    <w:t>repeated </w:t>
                  </w:r>
                  <w:r>
                    <w:rPr/>
                    <w:t>again </w:t>
                  </w:r>
                  <w:r>
                    <w:rPr>
                      <w:spacing w:val="2"/>
                    </w:rPr>
                    <w:t>and </w:t>
                  </w:r>
                  <w:r>
                    <w:rPr/>
                    <w:t>again, in the </w:t>
                  </w:r>
                  <w:r>
                    <w:rPr>
                      <w:spacing w:val="2"/>
                    </w:rPr>
                    <w:t>correspondence </w:t>
                  </w:r>
                  <w:r>
                    <w:rPr/>
                    <w:t>o f </w:t>
                  </w:r>
                  <w:r>
                    <w:rPr>
                      <w:spacing w:val="2"/>
                    </w:rPr>
                    <w:t>Stankevich and </w:t>
                  </w:r>
                  <w:r>
                    <w:rPr/>
                    <w:t>his friends, as a </w:t>
                  </w:r>
                  <w:r>
                    <w:rPr>
                      <w:spacing w:val="4"/>
                    </w:rPr>
                    <w:t>romantic catchword, </w:t>
                  </w:r>
                  <w:r>
                    <w:rPr>
                      <w:spacing w:val="3"/>
                    </w:rPr>
                    <w:t>and </w:t>
                  </w:r>
                  <w:r>
                    <w:rPr/>
                    <w:t>finds its last spurious </w:t>
                  </w:r>
                  <w:r>
                    <w:rPr>
                      <w:spacing w:val="4"/>
                    </w:rPr>
                    <w:t>echo, </w:t>
                  </w:r>
                  <w:r>
                    <w:rPr>
                      <w:spacing w:val="7"/>
                    </w:rPr>
                    <w:t>half </w:t>
                  </w:r>
                  <w:r>
                    <w:rPr/>
                    <w:t>a </w:t>
                  </w:r>
                  <w:r>
                    <w:rPr>
                      <w:spacing w:val="3"/>
                    </w:rPr>
                    <w:t>century </w:t>
                  </w:r>
                  <w:r>
                    <w:rPr/>
                    <w:t>later, in the “ </w:t>
                  </w:r>
                  <w:r>
                    <w:rPr>
                      <w:spacing w:val="7"/>
                    </w:rPr>
                    <w:t>To </w:t>
                  </w:r>
                  <w:r>
                    <w:rPr>
                      <w:spacing w:val="3"/>
                    </w:rPr>
                    <w:t>Moscow! </w:t>
                  </w:r>
                  <w:r>
                    <w:rPr>
                      <w:spacing w:val="6"/>
                    </w:rPr>
                    <w:t>To Moscow!” </w:t>
                  </w:r>
                  <w:r>
                    <w:rPr/>
                    <w:t>o f </w:t>
                  </w:r>
                  <w:r>
                    <w:rPr>
                      <w:spacing w:val="4"/>
                    </w:rPr>
                    <w:t>Chekhov’s </w:t>
                  </w:r>
                  <w:r>
                    <w:rPr/>
                    <w:t>three </w:t>
                  </w:r>
                  <w:r>
                    <w:rPr>
                      <w:spacing w:val="4"/>
                    </w:rPr>
                    <w:t>provincial </w:t>
                  </w:r>
                  <w:r>
                    <w:rPr/>
                    <w:t>sisters. </w:t>
                  </w:r>
                  <w:r>
                    <w:rPr>
                      <w:spacing w:val="4"/>
                    </w:rPr>
                    <w:t>Romanticism </w:t>
                  </w:r>
                  <w:r>
                    <w:rPr>
                      <w:spacing w:val="2"/>
                    </w:rPr>
                    <w:t>meant, </w:t>
                  </w:r>
                  <w:r>
                    <w:rPr>
                      <w:spacing w:val="4"/>
                    </w:rPr>
                    <w:t>for </w:t>
                  </w:r>
                  <w:r>
                    <w:rPr/>
                    <w:t>the generation o f </w:t>
                  </w:r>
                  <w:r>
                    <w:rPr>
                      <w:spacing w:val="2"/>
                    </w:rPr>
                    <w:t>Stankevich, escape </w:t>
                  </w:r>
                  <w:r>
                    <w:rPr/>
                    <w:t>from </w:t>
                  </w:r>
                  <w:r>
                    <w:rPr>
                      <w:spacing w:val="3"/>
                    </w:rPr>
                    <w:t>reality. </w:t>
                  </w:r>
                  <w:r>
                    <w:rPr>
                      <w:spacing w:val="6"/>
                    </w:rPr>
                    <w:t>And </w:t>
                  </w:r>
                  <w:r>
                    <w:rPr/>
                    <w:t>herein </w:t>
                  </w:r>
                  <w:r>
                    <w:rPr>
                      <w:spacing w:val="3"/>
                    </w:rPr>
                    <w:t>lay </w:t>
                  </w:r>
                  <w:r>
                    <w:rPr>
                      <w:spacing w:val="2"/>
                    </w:rPr>
                    <w:t>its </w:t>
                  </w:r>
                  <w:r>
                    <w:rPr>
                      <w:spacing w:val="4"/>
                    </w:rPr>
                    <w:t>problem. The </w:t>
                  </w:r>
                  <w:r>
                    <w:rPr>
                      <w:spacing w:val="3"/>
                    </w:rPr>
                    <w:t>practical </w:t>
                  </w:r>
                  <w:r>
                    <w:rPr>
                      <w:spacing w:val="6"/>
                    </w:rPr>
                    <w:t>everyday </w:t>
                  </w:r>
                  <w:r>
                    <w:rPr>
                      <w:spacing w:val="2"/>
                    </w:rPr>
                    <w:t>necessity </w:t>
                  </w:r>
                  <w:r>
                    <w:rPr/>
                    <w:t>o f </w:t>
                  </w:r>
                  <w:r>
                    <w:rPr>
                      <w:spacing w:val="3"/>
                    </w:rPr>
                    <w:t>compromising </w:t>
                  </w:r>
                  <w:r>
                    <w:rPr>
                      <w:spacing w:val="2"/>
                    </w:rPr>
                    <w:t>with reality </w:t>
                  </w:r>
                  <w:r>
                    <w:rPr>
                      <w:spacing w:val="4"/>
                    </w:rPr>
                    <w:t>produced </w:t>
                  </w:r>
                  <w:r>
                    <w:rPr/>
                    <w:t>the characteristic dualism o f the </w:t>
                  </w:r>
                  <w:r>
                    <w:rPr>
                      <w:spacing w:val="2"/>
                    </w:rPr>
                    <w:t>romantics— </w:t>
                  </w:r>
                  <w:r>
                    <w:rPr/>
                    <w:t>the “ split  </w:t>
                  </w:r>
                  <w:r>
                    <w:rPr>
                      <w:spacing w:val="3"/>
                    </w:rPr>
                    <w:t>nature” </w:t>
                  </w:r>
                  <w:r>
                    <w:rPr/>
                    <w:t>which  </w:t>
                  </w:r>
                  <w:r>
                    <w:rPr>
                      <w:spacing w:val="3"/>
                    </w:rPr>
                    <w:t>continued </w:t>
                  </w:r>
                  <w:r>
                    <w:rPr>
                      <w:spacing w:val="4"/>
                    </w:rPr>
                    <w:t>to </w:t>
                  </w:r>
                  <w:r>
                    <w:rPr>
                      <w:spacing w:val="2"/>
                    </w:rPr>
                    <w:t>haunt </w:t>
                  </w:r>
                  <w:r>
                    <w:rPr>
                      <w:spacing w:val="4"/>
                    </w:rPr>
                    <w:t>romantic </w:t>
                  </w:r>
                  <w:r>
                    <w:rPr/>
                    <w:t>literature </w:t>
                  </w:r>
                  <w:r>
                    <w:rPr>
                      <w:spacing w:val="4"/>
                    </w:rPr>
                    <w:t>down </w:t>
                  </w:r>
                  <w:r>
                    <w:rPr>
                      <w:spacing w:val="2"/>
                    </w:rPr>
                    <w:t>to </w:t>
                  </w:r>
                  <w:r>
                    <w:rPr/>
                    <w:t>the </w:t>
                  </w:r>
                  <w:r>
                    <w:rPr>
                      <w:spacing w:val="2"/>
                    </w:rPr>
                    <w:t>days   </w:t>
                  </w:r>
                  <w:r>
                    <w:rPr/>
                    <w:t>o f </w:t>
                  </w:r>
                  <w:r>
                    <w:rPr>
                      <w:spacing w:val="6"/>
                    </w:rPr>
                    <w:t>Dostoevsky </w:t>
                  </w:r>
                  <w:r>
                    <w:rPr>
                      <w:spacing w:val="3"/>
                    </w:rPr>
                    <w:t>and </w:t>
                  </w:r>
                  <w:r>
                    <w:rPr/>
                    <w:t>still</w:t>
                  </w:r>
                  <w:r>
                    <w:rPr>
                      <w:spacing w:val="38"/>
                    </w:rPr>
                    <w:t> </w:t>
                  </w:r>
                  <w:r>
                    <w:rPr/>
                    <w:t>later.</w:t>
                  </w:r>
                </w:p>
                <w:p>
                  <w:pPr>
                    <w:pStyle w:val="BodyText"/>
                    <w:spacing w:line="249" w:lineRule="auto" w:before="5"/>
                    <w:ind w:left="1097" w:right="988" w:firstLine="211"/>
                    <w:jc w:val="both"/>
                  </w:pPr>
                  <w:r>
                    <w:rPr>
                      <w:spacing w:val="2"/>
                    </w:rPr>
                    <w:t>The </w:t>
                  </w:r>
                  <w:r>
                    <w:rPr/>
                    <w:t>eighteenth </w:t>
                  </w:r>
                  <w:r>
                    <w:rPr>
                      <w:spacing w:val="3"/>
                    </w:rPr>
                    <w:t>century </w:t>
                  </w:r>
                  <w:r>
                    <w:rPr/>
                    <w:t>was a masculine age whose </w:t>
                  </w:r>
                  <w:r>
                    <w:rPr>
                      <w:spacing w:val="3"/>
                    </w:rPr>
                    <w:t>catchword </w:t>
                  </w:r>
                  <w:r>
                    <w:rPr/>
                    <w:t>was </w:t>
                  </w:r>
                  <w:r>
                    <w:rPr>
                      <w:spacing w:val="4"/>
                    </w:rPr>
                    <w:t>Reason. The </w:t>
                  </w:r>
                  <w:r>
                    <w:rPr>
                      <w:spacing w:val="7"/>
                    </w:rPr>
                    <w:t>motto </w:t>
                  </w:r>
                  <w:r>
                    <w:rPr/>
                    <w:t>o f the new age was </w:t>
                  </w:r>
                  <w:r>
                    <w:rPr>
                      <w:spacing w:val="6"/>
                    </w:rPr>
                    <w:t>Love; </w:t>
                  </w:r>
                  <w:r>
                    <w:rPr/>
                    <w:t>and </w:t>
                  </w:r>
                  <w:r>
                    <w:rPr>
                      <w:spacing w:val="4"/>
                    </w:rPr>
                    <w:t>for </w:t>
                  </w:r>
                  <w:r>
                    <w:rPr/>
                    <w:t>the first </w:t>
                  </w:r>
                  <w:r>
                    <w:rPr>
                      <w:spacing w:val="3"/>
                    </w:rPr>
                    <w:t>time </w:t>
                  </w:r>
                  <w:r>
                    <w:rPr/>
                    <w:t>it </w:t>
                  </w:r>
                  <w:r>
                    <w:rPr>
                      <w:spacing w:val="3"/>
                    </w:rPr>
                    <w:t>exalted </w:t>
                  </w:r>
                  <w:r>
                    <w:rPr>
                      <w:spacing w:val="4"/>
                    </w:rPr>
                    <w:t>women </w:t>
                  </w:r>
                  <w:r>
                    <w:rPr/>
                    <w:t>(whose “ innermost </w:t>
                  </w:r>
                  <w:r>
                    <w:rPr>
                      <w:spacing w:val="3"/>
                    </w:rPr>
                    <w:t>being” </w:t>
                  </w:r>
                  <w:r>
                    <w:rPr/>
                    <w:t>, </w:t>
                  </w:r>
                  <w:r>
                    <w:rPr>
                      <w:spacing w:val="-3"/>
                    </w:rPr>
                    <w:t>as </w:t>
                  </w:r>
                  <w:r>
                    <w:rPr/>
                    <w:t>Schlegel said, “ </w:t>
                  </w:r>
                  <w:r>
                    <w:rPr>
                      <w:spacing w:val="-3"/>
                    </w:rPr>
                    <w:t>is </w:t>
                  </w:r>
                  <w:r>
                    <w:rPr>
                      <w:spacing w:val="7"/>
                    </w:rPr>
                    <w:t>poetry” </w:t>
                  </w:r>
                  <w:r>
                    <w:rPr/>
                    <w:t>) </w:t>
                  </w:r>
                  <w:r>
                    <w:rPr>
                      <w:spacing w:val="3"/>
                    </w:rPr>
                    <w:t>to </w:t>
                  </w:r>
                  <w:r>
                    <w:rPr/>
                    <w:t>the place o f </w:t>
                  </w:r>
                  <w:r>
                    <w:rPr>
                      <w:spacing w:val="3"/>
                    </w:rPr>
                    <w:t>honour. </w:t>
                  </w:r>
                  <w:r>
                    <w:rPr>
                      <w:spacing w:val="7"/>
                    </w:rPr>
                    <w:t>But </w:t>
                  </w:r>
                  <w:r>
                    <w:rPr>
                      <w:spacing w:val="2"/>
                    </w:rPr>
                    <w:t>even </w:t>
                  </w:r>
                  <w:r>
                    <w:rPr/>
                    <w:t>here the </w:t>
                  </w:r>
                  <w:r>
                    <w:rPr>
                      <w:spacing w:val="4"/>
                    </w:rPr>
                    <w:t>romantic </w:t>
                  </w:r>
                  <w:r>
                    <w:rPr>
                      <w:spacing w:val="5"/>
                    </w:rPr>
                    <w:t>movement </w:t>
                  </w:r>
                  <w:r>
                    <w:rPr>
                      <w:spacing w:val="4"/>
                    </w:rPr>
                    <w:t>exhibited </w:t>
                  </w:r>
                  <w:r>
                    <w:rPr>
                      <w:spacing w:val="2"/>
                    </w:rPr>
                    <w:t>with peculiar vividness </w:t>
                  </w:r>
                  <w:r>
                    <w:rPr/>
                    <w:t>its inherent dualism; and </w:t>
                  </w:r>
                  <w:r>
                    <w:rPr>
                      <w:spacing w:val="2"/>
                    </w:rPr>
                    <w:t>Nicholas </w:t>
                  </w:r>
                  <w:r>
                    <w:rPr>
                      <w:spacing w:val="4"/>
                    </w:rPr>
                    <w:t>Stankevich’s </w:t>
                  </w:r>
                  <w:r>
                    <w:rPr>
                      <w:spacing w:val="3"/>
                    </w:rPr>
                    <w:t>attempts </w:t>
                  </w:r>
                  <w:r>
                    <w:rPr>
                      <w:spacing w:val="4"/>
                    </w:rPr>
                    <w:t>to </w:t>
                  </w:r>
                  <w:r>
                    <w:rPr/>
                    <w:t>wrestle with this </w:t>
                  </w:r>
                  <w:r>
                    <w:rPr>
                      <w:spacing w:val="2"/>
                    </w:rPr>
                    <w:t>problem </w:t>
                  </w:r>
                  <w:r>
                    <w:rPr/>
                    <w:t>are </w:t>
                  </w:r>
                  <w:r>
                    <w:rPr>
                      <w:spacing w:val="6"/>
                    </w:rPr>
                    <w:t>typical </w:t>
                  </w:r>
                  <w:r>
                    <w:rPr/>
                    <w:t>o f a </w:t>
                  </w:r>
                  <w:r>
                    <w:rPr>
                      <w:spacing w:val="2"/>
                    </w:rPr>
                    <w:t>whole </w:t>
                  </w:r>
                  <w:r>
                    <w:rPr/>
                    <w:t>generation. </w:t>
                  </w:r>
                  <w:r>
                    <w:rPr>
                      <w:spacing w:val="6"/>
                    </w:rPr>
                    <w:t>It </w:t>
                  </w:r>
                  <w:r>
                    <w:rPr/>
                    <w:t>was in </w:t>
                  </w:r>
                  <w:r>
                    <w:rPr>
                      <w:spacing w:val="-4"/>
                    </w:rPr>
                    <w:t>1833, </w:t>
                  </w:r>
                  <w:r>
                    <w:rPr/>
                    <w:t>when he was </w:t>
                  </w:r>
                  <w:r>
                    <w:rPr>
                      <w:spacing w:val="4"/>
                    </w:rPr>
                    <w:t>just </w:t>
                  </w:r>
                  <w:r>
                    <w:rPr>
                      <w:spacing w:val="5"/>
                    </w:rPr>
                    <w:t>twenty, </w:t>
                  </w:r>
                  <w:r>
                    <w:rPr>
                      <w:spacing w:val="4"/>
                    </w:rPr>
                    <w:t>that </w:t>
                  </w:r>
                  <w:r>
                    <w:rPr>
                      <w:spacing w:val="2"/>
                    </w:rPr>
                    <w:t>Stankevich </w:t>
                  </w:r>
                  <w:r>
                    <w:rPr>
                      <w:spacing w:val="5"/>
                    </w:rPr>
                    <w:t>met </w:t>
                  </w:r>
                  <w:r>
                    <w:rPr/>
                    <w:t>in his </w:t>
                  </w:r>
                  <w:r>
                    <w:rPr>
                      <w:spacing w:val="4"/>
                    </w:rPr>
                    <w:t>father’s </w:t>
                  </w:r>
                  <w:r>
                    <w:rPr/>
                    <w:t>house the </w:t>
                  </w:r>
                  <w:r>
                    <w:rPr>
                      <w:spacing w:val="6"/>
                    </w:rPr>
                    <w:t>young </w:t>
                  </w:r>
                  <w:r>
                    <w:rPr>
                      <w:spacing w:val="2"/>
                    </w:rPr>
                    <w:t>wife </w:t>
                  </w:r>
                  <w:r>
                    <w:rPr/>
                    <w:t>o f a </w:t>
                  </w:r>
                  <w:r>
                    <w:rPr>
                      <w:spacing w:val="2"/>
                    </w:rPr>
                    <w:t>neighbouring landowner </w:t>
                  </w:r>
                  <w:r>
                    <w:rPr/>
                    <w:t>whose </w:t>
                  </w:r>
                  <w:r>
                    <w:rPr>
                      <w:spacing w:val="2"/>
                    </w:rPr>
                    <w:t>half-closed, </w:t>
                  </w:r>
                  <w:r>
                    <w:rPr/>
                    <w:t>languishing blue eyes “ drained his strength and his life when he gazed </w:t>
                  </w:r>
                  <w:r>
                    <w:rPr>
                      <w:spacing w:val="3"/>
                    </w:rPr>
                    <w:t>into  </w:t>
                  </w:r>
                  <w:r>
                    <w:rPr>
                      <w:spacing w:val="5"/>
                    </w:rPr>
                    <w:t>them” </w:t>
                  </w:r>
                  <w:r>
                    <w:rPr/>
                    <w:t>. </w:t>
                  </w:r>
                  <w:r>
                    <w:rPr>
                      <w:spacing w:val="6"/>
                    </w:rPr>
                    <w:t>He </w:t>
                  </w:r>
                  <w:r>
                    <w:rPr>
                      <w:spacing w:val="3"/>
                    </w:rPr>
                    <w:t>had </w:t>
                  </w:r>
                  <w:r>
                    <w:rPr>
                      <w:spacing w:val="4"/>
                    </w:rPr>
                    <w:t>sought love  </w:t>
                  </w:r>
                  <w:r>
                    <w:rPr/>
                    <w:t>as the </w:t>
                  </w:r>
                  <w:r>
                    <w:rPr>
                      <w:spacing w:val="3"/>
                    </w:rPr>
                    <w:t>exalted communion </w:t>
                  </w:r>
                  <w:r>
                    <w:rPr/>
                    <w:t>o f </w:t>
                  </w:r>
                  <w:r>
                    <w:rPr>
                      <w:spacing w:val="2"/>
                    </w:rPr>
                    <w:t>kindred </w:t>
                  </w:r>
                  <w:r>
                    <w:rPr/>
                    <w:t>spirits in quest o f the same ideal.  </w:t>
                  </w:r>
                  <w:r>
                    <w:rPr>
                      <w:spacing w:val="7"/>
                    </w:rPr>
                    <w:t>But </w:t>
                  </w:r>
                  <w:r>
                    <w:rPr/>
                    <w:t>when </w:t>
                  </w:r>
                  <w:r>
                    <w:rPr>
                      <w:spacing w:val="2"/>
                    </w:rPr>
                    <w:t>on  </w:t>
                  </w:r>
                  <w:r>
                    <w:rPr/>
                    <w:t>a </w:t>
                  </w:r>
                  <w:r>
                    <w:rPr>
                      <w:spacing w:val="3"/>
                    </w:rPr>
                    <w:t>moonlight </w:t>
                  </w:r>
                  <w:r>
                    <w:rPr>
                      <w:spacing w:val="2"/>
                    </w:rPr>
                    <w:t>evening the </w:t>
                  </w:r>
                  <w:r>
                    <w:rPr>
                      <w:spacing w:val="4"/>
                    </w:rPr>
                    <w:t>lady </w:t>
                  </w:r>
                  <w:r>
                    <w:rPr/>
                    <w:t>led  him  </w:t>
                  </w:r>
                  <w:r>
                    <w:rPr>
                      <w:spacing w:val="3"/>
                    </w:rPr>
                    <w:t>into</w:t>
                  </w:r>
                  <w:r>
                    <w:rPr>
                      <w:spacing w:val="58"/>
                    </w:rPr>
                    <w:t> </w:t>
                  </w:r>
                  <w:r>
                    <w:rPr/>
                    <w:t>a summer-house in the garden and kisses were </w:t>
                  </w:r>
                  <w:r>
                    <w:rPr>
                      <w:spacing w:val="3"/>
                    </w:rPr>
                    <w:t>exchanged, </w:t>
                  </w:r>
                  <w:r>
                    <w:rPr/>
                    <w:t>he </w:t>
                  </w:r>
                  <w:r>
                    <w:rPr>
                      <w:spacing w:val="3"/>
                    </w:rPr>
                    <w:t>perceived that </w:t>
                  </w:r>
                  <w:r>
                    <w:rPr/>
                    <w:t>the </w:t>
                  </w:r>
                  <w:r>
                    <w:rPr>
                      <w:spacing w:val="2"/>
                    </w:rPr>
                    <w:t>egotistical </w:t>
                  </w:r>
                  <w:r>
                    <w:rPr>
                      <w:spacing w:val="4"/>
                    </w:rPr>
                    <w:t>emotion </w:t>
                  </w:r>
                  <w:r>
                    <w:rPr>
                      <w:spacing w:val="2"/>
                    </w:rPr>
                    <w:t>which </w:t>
                  </w:r>
                  <w:r>
                    <w:rPr>
                      <w:spacing w:val="3"/>
                    </w:rPr>
                    <w:t>swept </w:t>
                  </w:r>
                  <w:r>
                    <w:rPr>
                      <w:spacing w:val="5"/>
                    </w:rPr>
                    <w:t>over </w:t>
                  </w:r>
                  <w:r>
                    <w:rPr>
                      <w:spacing w:val="-3"/>
                    </w:rPr>
                    <w:t>him </w:t>
                  </w:r>
                  <w:r>
                    <w:rPr/>
                    <w:t>had </w:t>
                  </w:r>
                  <w:r>
                    <w:rPr>
                      <w:spacing w:val="3"/>
                    </w:rPr>
                    <w:t>nothing </w:t>
                  </w:r>
                  <w:r>
                    <w:rPr/>
                    <w:t>in </w:t>
                  </w:r>
                  <w:r>
                    <w:rPr>
                      <w:spacing w:val="5"/>
                    </w:rPr>
                    <w:t>common </w:t>
                  </w:r>
                  <w:r>
                    <w:rPr/>
                    <w:t>with pure </w:t>
                  </w:r>
                  <w:r>
                    <w:rPr>
                      <w:spacing w:val="4"/>
                    </w:rPr>
                    <w:t>love, </w:t>
                  </w:r>
                  <w:r>
                    <w:rPr>
                      <w:spacing w:val="2"/>
                    </w:rPr>
                    <w:t>and </w:t>
                  </w:r>
                  <w:r>
                    <w:rPr/>
                    <w:t>he fled in </w:t>
                  </w:r>
                  <w:r>
                    <w:rPr>
                      <w:spacing w:val="2"/>
                    </w:rPr>
                    <w:t>terror </w:t>
                  </w:r>
                  <w:r>
                    <w:rPr/>
                    <w:t>from this first </w:t>
                  </w:r>
                  <w:r>
                    <w:rPr>
                      <w:spacing w:val="3"/>
                    </w:rPr>
                    <w:t>experiment </w:t>
                  </w:r>
                  <w:r>
                    <w:rPr/>
                    <w:t>in </w:t>
                  </w:r>
                  <w:r>
                    <w:rPr>
                      <w:spacing w:val="2"/>
                    </w:rPr>
                    <w:t>reconciling </w:t>
                  </w:r>
                  <w:r>
                    <w:rPr/>
                    <w:t>the </w:t>
                  </w:r>
                  <w:r>
                    <w:rPr>
                      <w:spacing w:val="3"/>
                    </w:rPr>
                    <w:t>divine </w:t>
                  </w:r>
                  <w:r>
                    <w:rPr>
                      <w:spacing w:val="2"/>
                    </w:rPr>
                    <w:t>with </w:t>
                  </w:r>
                  <w:r>
                    <w:rPr/>
                    <w:t>the   </w:t>
                  </w:r>
                  <w:r>
                    <w:rPr>
                      <w:spacing w:val="19"/>
                    </w:rPr>
                    <w:t> </w:t>
                  </w:r>
                  <w:r>
                    <w:rPr/>
                    <w:t>terrestrial.1</w:t>
                  </w:r>
                </w:p>
                <w:p>
                  <w:pPr>
                    <w:pStyle w:val="BodyText"/>
                    <w:spacing w:line="254" w:lineRule="auto"/>
                    <w:ind w:left="1102" w:right="973" w:firstLine="215"/>
                    <w:jc w:val="both"/>
                  </w:pPr>
                  <w:r>
                    <w:rPr>
                      <w:spacing w:val="3"/>
                    </w:rPr>
                    <w:t>The </w:t>
                  </w:r>
                  <w:r>
                    <w:rPr/>
                    <w:t>scene o f the </w:t>
                  </w:r>
                  <w:r>
                    <w:rPr>
                      <w:spacing w:val="3"/>
                    </w:rPr>
                    <w:t>second experiment </w:t>
                  </w:r>
                  <w:r>
                    <w:rPr/>
                    <w:t>was laid in </w:t>
                  </w:r>
                  <w:r>
                    <w:rPr>
                      <w:spacing w:val="4"/>
                    </w:rPr>
                    <w:t>Moscow. </w:t>
                  </w:r>
                  <w:r>
                    <w:rPr>
                      <w:spacing w:val="6"/>
                    </w:rPr>
                    <w:t>Among </w:t>
                  </w:r>
                  <w:r>
                    <w:rPr/>
                    <w:t>the </w:t>
                  </w:r>
                  <w:r>
                    <w:rPr>
                      <w:spacing w:val="5"/>
                    </w:rPr>
                    <w:t>young </w:t>
                  </w:r>
                  <w:r>
                    <w:rPr>
                      <w:spacing w:val="3"/>
                    </w:rPr>
                    <w:t>people whom </w:t>
                  </w:r>
                  <w:r>
                    <w:rPr>
                      <w:spacing w:val="2"/>
                    </w:rPr>
                    <w:t>Stankevich </w:t>
                  </w:r>
                  <w:r>
                    <w:rPr>
                      <w:spacing w:val="3"/>
                    </w:rPr>
                    <w:t>had </w:t>
                  </w:r>
                  <w:r>
                    <w:rPr/>
                    <w:t>gathered </w:t>
                  </w:r>
                  <w:r>
                    <w:rPr>
                      <w:spacing w:val="3"/>
                    </w:rPr>
                    <w:t>round </w:t>
                  </w:r>
                  <w:r>
                    <w:rPr/>
                    <w:t>him were the </w:t>
                  </w:r>
                  <w:r>
                    <w:rPr>
                      <w:spacing w:val="5"/>
                    </w:rPr>
                    <w:t>two </w:t>
                  </w:r>
                  <w:r>
                    <w:rPr/>
                    <w:t>daughters o f a </w:t>
                  </w:r>
                  <w:r>
                    <w:rPr>
                      <w:spacing w:val="4"/>
                    </w:rPr>
                    <w:t>wealthy widow </w:t>
                  </w:r>
                  <w:r>
                    <w:rPr>
                      <w:spacing w:val="3"/>
                    </w:rPr>
                    <w:t>named </w:t>
                  </w:r>
                  <w:r>
                    <w:rPr>
                      <w:spacing w:val="4"/>
                    </w:rPr>
                    <w:t>Beyer, </w:t>
                  </w:r>
                  <w:r>
                    <w:rPr>
                      <w:spacing w:val="3"/>
                    </w:rPr>
                    <w:t>who had </w:t>
                  </w:r>
                  <w:r>
                    <w:rPr/>
                    <w:t>an estate in the </w:t>
                  </w:r>
                  <w:r>
                    <w:rPr>
                      <w:spacing w:val="5"/>
                    </w:rPr>
                    <w:t>province </w:t>
                  </w:r>
                  <w:r>
                    <w:rPr/>
                    <w:t>o f </w:t>
                  </w:r>
                  <w:r>
                    <w:rPr>
                      <w:spacing w:val="5"/>
                    </w:rPr>
                    <w:t>Tver </w:t>
                  </w:r>
                  <w:r>
                    <w:rPr>
                      <w:spacing w:val="2"/>
                    </w:rPr>
                    <w:t>and </w:t>
                  </w:r>
                  <w:r>
                    <w:rPr/>
                    <w:t>was well </w:t>
                  </w:r>
                  <w:r>
                    <w:rPr>
                      <w:spacing w:val="3"/>
                    </w:rPr>
                    <w:t>known</w:t>
                  </w:r>
                  <w:r>
                    <w:rPr>
                      <w:spacing w:val="58"/>
                    </w:rPr>
                    <w:t> </w:t>
                  </w:r>
                  <w:r>
                    <w:rPr>
                      <w:spacing w:val="3"/>
                    </w:rPr>
                    <w:t>to </w:t>
                  </w:r>
                  <w:r>
                    <w:rPr/>
                    <w:t>the Bakunins. </w:t>
                  </w:r>
                  <w:r>
                    <w:rPr>
                      <w:spacing w:val="3"/>
                    </w:rPr>
                    <w:t>In </w:t>
                  </w:r>
                  <w:r>
                    <w:rPr/>
                    <w:t>Natalie </w:t>
                  </w:r>
                  <w:r>
                    <w:rPr>
                      <w:spacing w:val="4"/>
                    </w:rPr>
                    <w:t>Beyer, </w:t>
                  </w:r>
                  <w:r>
                    <w:rPr>
                      <w:spacing w:val="2"/>
                    </w:rPr>
                    <w:t>Stankevich </w:t>
                  </w:r>
                  <w:r>
                    <w:rPr/>
                    <w:t>seemed </w:t>
                  </w:r>
                  <w:r>
                    <w:rPr>
                      <w:spacing w:val="4"/>
                    </w:rPr>
                    <w:t>to </w:t>
                  </w:r>
                  <w:r>
                    <w:rPr/>
                    <w:t>find </w:t>
                  </w:r>
                  <w:r>
                    <w:rPr>
                      <w:spacing w:val="4"/>
                    </w:rPr>
                    <w:t>that  </w:t>
                  </w:r>
                  <w:r>
                    <w:rPr>
                      <w:spacing w:val="2"/>
                    </w:rPr>
                    <w:t>pure  </w:t>
                  </w:r>
                  <w:r>
                    <w:rPr>
                      <w:spacing w:val="4"/>
                    </w:rPr>
                    <w:t>romantic  </w:t>
                  </w:r>
                  <w:r>
                    <w:rPr/>
                    <w:t>friendship  </w:t>
                  </w:r>
                  <w:r>
                    <w:rPr>
                      <w:spacing w:val="2"/>
                    </w:rPr>
                    <w:t>which  </w:t>
                  </w:r>
                  <w:r>
                    <w:rPr/>
                    <w:t>was,  as  he  </w:t>
                  </w:r>
                  <w:r>
                    <w:rPr>
                      <w:spacing w:val="3"/>
                    </w:rPr>
                    <w:t>once  wrote, </w:t>
                  </w:r>
                  <w:r>
                    <w:rPr/>
                    <w:t>“ the </w:t>
                  </w:r>
                  <w:r>
                    <w:rPr>
                      <w:spacing w:val="3"/>
                    </w:rPr>
                    <w:t>best and </w:t>
                  </w:r>
                  <w:r>
                    <w:rPr/>
                    <w:t>the </w:t>
                  </w:r>
                  <w:r>
                    <w:rPr>
                      <w:spacing w:val="4"/>
                    </w:rPr>
                    <w:t>most </w:t>
                  </w:r>
                  <w:r>
                    <w:rPr/>
                    <w:t>sacred </w:t>
                  </w:r>
                  <w:r>
                    <w:rPr>
                      <w:i/>
                    </w:rPr>
                    <w:t>species  </w:t>
                  </w:r>
                  <w:r>
                    <w:rPr/>
                    <w:t>o f the </w:t>
                  </w:r>
                  <w:r>
                    <w:rPr>
                      <w:i/>
                    </w:rPr>
                    <w:t>genus </w:t>
                  </w:r>
                  <w:r>
                    <w:rPr>
                      <w:spacing w:val="8"/>
                    </w:rPr>
                    <w:t>love” </w:t>
                  </w:r>
                  <w:r>
                    <w:rPr/>
                    <w:t>. </w:t>
                  </w:r>
                  <w:r>
                    <w:rPr>
                      <w:spacing w:val="8"/>
                    </w:rPr>
                    <w:t>But  </w:t>
                  </w:r>
                  <w:r>
                    <w:rPr/>
                    <w:t>he was </w:t>
                  </w:r>
                  <w:r>
                    <w:rPr>
                      <w:spacing w:val="4"/>
                    </w:rPr>
                    <w:t>once </w:t>
                  </w:r>
                  <w:r>
                    <w:rPr>
                      <w:spacing w:val="3"/>
                    </w:rPr>
                    <w:t>more disappointed. </w:t>
                  </w:r>
                  <w:r>
                    <w:rPr>
                      <w:spacing w:val="5"/>
                    </w:rPr>
                    <w:t>After </w:t>
                  </w:r>
                  <w:r>
                    <w:rPr>
                      <w:spacing w:val="3"/>
                    </w:rPr>
                    <w:t>some </w:t>
                  </w:r>
                  <w:r>
                    <w:rPr>
                      <w:spacing w:val="4"/>
                    </w:rPr>
                    <w:t>months </w:t>
                  </w:r>
                  <w:r>
                    <w:rPr/>
                    <w:t>o f </w:t>
                  </w:r>
                  <w:r>
                    <w:rPr>
                      <w:spacing w:val="2"/>
                    </w:rPr>
                    <w:t>high- </w:t>
                  </w:r>
                  <w:r>
                    <w:rPr/>
                    <w:t>souled </w:t>
                  </w:r>
                  <w:r>
                    <w:rPr>
                      <w:spacing w:val="3"/>
                    </w:rPr>
                    <w:t>communion, </w:t>
                  </w:r>
                  <w:r>
                    <w:rPr/>
                    <w:t>Natalie </w:t>
                  </w:r>
                  <w:r>
                    <w:rPr>
                      <w:spacing w:val="4"/>
                    </w:rPr>
                    <w:t>developed </w:t>
                  </w:r>
                  <w:r>
                    <w:rPr>
                      <w:spacing w:val="3"/>
                    </w:rPr>
                    <w:t>marked </w:t>
                  </w:r>
                  <w:r>
                    <w:rPr>
                      <w:spacing w:val="6"/>
                    </w:rPr>
                    <w:t>symptoms </w:t>
                  </w:r>
                  <w:r>
                    <w:rPr/>
                    <w:t>o f restlessness </w:t>
                  </w:r>
                  <w:r>
                    <w:rPr>
                      <w:spacing w:val="2"/>
                    </w:rPr>
                    <w:t>and </w:t>
                  </w:r>
                  <w:r>
                    <w:rPr/>
                    <w:t>hysteria. She was a </w:t>
                  </w:r>
                  <w:r>
                    <w:rPr>
                      <w:spacing w:val="3"/>
                    </w:rPr>
                    <w:t>highly </w:t>
                  </w:r>
                  <w:r>
                    <w:rPr/>
                    <w:t>strung </w:t>
                  </w:r>
                  <w:r>
                    <w:rPr>
                      <w:spacing w:val="6"/>
                    </w:rPr>
                    <w:t>young </w:t>
                  </w:r>
                  <w:r>
                    <w:rPr>
                      <w:spacing w:val="3"/>
                    </w:rPr>
                    <w:t>woman </w:t>
                  </w:r>
                  <w:r>
                    <w:rPr/>
                    <w:t>o f </w:t>
                  </w:r>
                  <w:r>
                    <w:rPr>
                      <w:spacing w:val="-3"/>
                    </w:rPr>
                    <w:t>flesh </w:t>
                  </w:r>
                  <w:r>
                    <w:rPr>
                      <w:spacing w:val="2"/>
                    </w:rPr>
                    <w:t>and </w:t>
                  </w:r>
                  <w:r>
                    <w:rPr>
                      <w:spacing w:val="6"/>
                    </w:rPr>
                    <w:t>blood, </w:t>
                  </w:r>
                  <w:r>
                    <w:rPr/>
                    <w:t>and was </w:t>
                  </w:r>
                  <w:r>
                    <w:rPr>
                      <w:spacing w:val="6"/>
                    </w:rPr>
                    <w:t>not </w:t>
                  </w:r>
                  <w:r>
                    <w:rPr/>
                    <w:t>cast </w:t>
                  </w:r>
                  <w:r>
                    <w:rPr>
                      <w:spacing w:val="8"/>
                    </w:rPr>
                    <w:t>by </w:t>
                  </w:r>
                  <w:r>
                    <w:rPr/>
                    <w:t>nature </w:t>
                  </w:r>
                  <w:r>
                    <w:rPr>
                      <w:spacing w:val="4"/>
                    </w:rPr>
                    <w:t>for </w:t>
                  </w:r>
                  <w:r>
                    <w:rPr/>
                    <w:t>the   </w:t>
                  </w:r>
                  <w:r>
                    <w:rPr>
                      <w:spacing w:val="10"/>
                    </w:rPr>
                    <w:t> </w:t>
                  </w:r>
                  <w:r>
                    <w:rPr/>
                    <w:t>role  o f a</w:t>
                  </w:r>
                </w:p>
                <w:p>
                  <w:pPr>
                    <w:spacing w:before="47"/>
                    <w:ind w:left="889" w:right="793" w:firstLine="0"/>
                    <w:jc w:val="center"/>
                    <w:rPr>
                      <w:b/>
                      <w:sz w:val="15"/>
                    </w:rPr>
                  </w:pPr>
                  <w:r>
                    <w:rPr>
                      <w:b/>
                      <w:sz w:val="15"/>
                    </w:rPr>
                    <w:t>1 </w:t>
                  </w:r>
                  <w:r>
                    <w:rPr>
                      <w:b/>
                      <w:i/>
                      <w:sz w:val="15"/>
                    </w:rPr>
                    <w:t>Perepiska Stankevicha,  </w:t>
                  </w:r>
                  <w:r>
                    <w:rPr>
                      <w:b/>
                      <w:sz w:val="15"/>
                    </w:rPr>
                    <w:t>pp.  239-44;  Schlegel,  </w:t>
                  </w:r>
                  <w:r>
                    <w:rPr>
                      <w:b/>
                      <w:i/>
                      <w:sz w:val="15"/>
                    </w:rPr>
                    <w:t>Ideen</w:t>
                  </w:r>
                  <w:r>
                    <w:rPr>
                      <w:b/>
                      <w:sz w:val="15"/>
                    </w:rPr>
                    <w:t>,  p. 127.</w:t>
                  </w:r>
                </w:p>
              </w:txbxContent>
            </v:textbox>
            <w10:wrap type="none"/>
          </v:shape>
        </w:pict>
      </w:r>
      <w:r>
        <w:rPr/>
        <w:drawing>
          <wp:anchor distT="0" distB="0" distL="0" distR="0" allowOverlap="1" layoutInCell="1" locked="0" behindDoc="1" simplePos="0" relativeHeight="268180679">
            <wp:simplePos x="0" y="0"/>
            <wp:positionH relativeFrom="page">
              <wp:posOffset>0</wp:posOffset>
            </wp:positionH>
            <wp:positionV relativeFrom="page">
              <wp:posOffset>0</wp:posOffset>
            </wp:positionV>
            <wp:extent cx="5043158" cy="7778496"/>
            <wp:effectExtent l="0" t="0" r="0" b="0"/>
            <wp:wrapNone/>
            <wp:docPr id="55" name="image32.png" descr=""/>
            <wp:cNvGraphicFramePr>
              <a:graphicFrameLocks noChangeAspect="1"/>
            </wp:cNvGraphicFramePr>
            <a:graphic>
              <a:graphicData uri="http://schemas.openxmlformats.org/drawingml/2006/picture">
                <pic:pic>
                  <pic:nvPicPr>
                    <pic:cNvPr id="56" name="image32.png"/>
                    <pic:cNvPicPr/>
                  </pic:nvPicPr>
                  <pic:blipFill>
                    <a:blip r:embed="rId36"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475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4" w:val="left" w:leader="none"/>
                      <w:tab w:pos="6381" w:val="left" w:leader="none"/>
                    </w:tabs>
                    <w:spacing w:before="117"/>
                    <w:ind w:left="1078" w:right="0" w:firstLine="0"/>
                    <w:jc w:val="both"/>
                    <w:rPr>
                      <w:sz w:val="12"/>
                    </w:rPr>
                  </w:pPr>
                  <w:r>
                    <w:rPr>
                      <w:sz w:val="12"/>
                    </w:rPr>
                    <w:t>2</w:t>
                  </w:r>
                  <w:r>
                    <w:rPr>
                      <w:spacing w:val="-14"/>
                      <w:sz w:val="12"/>
                    </w:rPr>
                    <w:t> </w:t>
                  </w:r>
                  <w:r>
                    <w:rPr>
                      <w:sz w:val="12"/>
                    </w:rPr>
                    <w:t>2</w:t>
                    <w:tab/>
                  </w:r>
                  <w:r>
                    <w:rPr>
                      <w:b/>
                      <w:spacing w:val="6"/>
                      <w:sz w:val="16"/>
                    </w:rPr>
                    <w:t>THE </w:t>
                  </w:r>
                  <w:r>
                    <w:rPr>
                      <w:b/>
                      <w:spacing w:val="15"/>
                      <w:sz w:val="16"/>
                    </w:rPr>
                    <w:t> </w:t>
                  </w:r>
                  <w:r>
                    <w:rPr>
                      <w:b/>
                      <w:spacing w:val="9"/>
                      <w:sz w:val="16"/>
                    </w:rPr>
                    <w:t>YOUNG</w:t>
                  </w:r>
                  <w:r>
                    <w:rPr>
                      <w:b/>
                      <w:spacing w:val="58"/>
                      <w:sz w:val="16"/>
                    </w:rPr>
                    <w:t> </w:t>
                  </w:r>
                  <w:r>
                    <w:rPr>
                      <w:b/>
                      <w:spacing w:val="5"/>
                      <w:sz w:val="16"/>
                    </w:rPr>
                    <w:t>ROMANTIC</w:t>
                    <w:tab/>
                  </w:r>
                  <w:r>
                    <w:rPr>
                      <w:spacing w:val="10"/>
                      <w:sz w:val="12"/>
                    </w:rPr>
                    <w:t>BOOK</w:t>
                  </w:r>
                  <w:r>
                    <w:rPr>
                      <w:spacing w:val="45"/>
                      <w:sz w:val="12"/>
                    </w:rPr>
                    <w:t> </w:t>
                  </w:r>
                  <w:r>
                    <w:rPr>
                      <w:sz w:val="12"/>
                    </w:rPr>
                    <w:t>I</w:t>
                  </w:r>
                </w:p>
                <w:p>
                  <w:pPr>
                    <w:pStyle w:val="BodyText"/>
                    <w:spacing w:line="252" w:lineRule="auto" w:before="122"/>
                    <w:ind w:left="1046" w:right="1003" w:firstLine="22"/>
                    <w:jc w:val="both"/>
                  </w:pPr>
                  <w:r>
                    <w:rPr/>
                    <w:t>saint in a spiritual partnership. </w:t>
                  </w:r>
                  <w:r>
                    <w:rPr>
                      <w:spacing w:val="4"/>
                    </w:rPr>
                    <w:t>The </w:t>
                  </w:r>
                  <w:r>
                    <w:rPr>
                      <w:spacing w:val="5"/>
                    </w:rPr>
                    <w:t>symptoms </w:t>
                  </w:r>
                  <w:r>
                    <w:rPr/>
                    <w:t>o f </w:t>
                  </w:r>
                  <w:r>
                    <w:rPr>
                      <w:spacing w:val="3"/>
                    </w:rPr>
                    <w:t>egotistical </w:t>
                  </w:r>
                  <w:r>
                    <w:rPr/>
                    <w:t>desire </w:t>
                  </w:r>
                  <w:r>
                    <w:rPr>
                      <w:spacing w:val="2"/>
                    </w:rPr>
                    <w:t>and </w:t>
                  </w:r>
                  <w:r>
                    <w:rPr/>
                    <w:t>unsatisfied </w:t>
                  </w:r>
                  <w:r>
                    <w:rPr>
                      <w:spacing w:val="2"/>
                    </w:rPr>
                    <w:t>passion,  which  </w:t>
                  </w:r>
                  <w:r>
                    <w:rPr>
                      <w:spacing w:val="3"/>
                    </w:rPr>
                    <w:t>had </w:t>
                  </w:r>
                  <w:r>
                    <w:rPr/>
                    <w:t>so  </w:t>
                  </w:r>
                  <w:r>
                    <w:rPr>
                      <w:spacing w:val="3"/>
                    </w:rPr>
                    <w:t>disconcerted  </w:t>
                  </w:r>
                  <w:r>
                    <w:rPr/>
                    <w:t>him in the </w:t>
                  </w:r>
                  <w:r>
                    <w:rPr>
                      <w:spacing w:val="4"/>
                    </w:rPr>
                    <w:t>lady </w:t>
                  </w:r>
                  <w:r>
                    <w:rPr>
                      <w:spacing w:val="11"/>
                    </w:rPr>
                    <w:t>of </w:t>
                  </w:r>
                  <w:r>
                    <w:rPr>
                      <w:spacing w:val="3"/>
                    </w:rPr>
                    <w:t>the </w:t>
                  </w:r>
                  <w:r>
                    <w:rPr/>
                    <w:t>languishing </w:t>
                  </w:r>
                  <w:r>
                    <w:rPr>
                      <w:spacing w:val="2"/>
                    </w:rPr>
                    <w:t>blue </w:t>
                  </w:r>
                  <w:r>
                    <w:rPr/>
                    <w:t>eyes, </w:t>
                  </w:r>
                  <w:r>
                    <w:rPr>
                      <w:spacing w:val="2"/>
                    </w:rPr>
                    <w:t>reappeared </w:t>
                  </w:r>
                  <w:r>
                    <w:rPr/>
                    <w:t>in </w:t>
                  </w:r>
                  <w:r>
                    <w:rPr>
                      <w:spacing w:val="3"/>
                    </w:rPr>
                    <w:t>Natalie; </w:t>
                  </w:r>
                  <w:r>
                    <w:rPr>
                      <w:spacing w:val="2"/>
                    </w:rPr>
                    <w:t>and </w:t>
                  </w:r>
                  <w:r>
                    <w:rPr/>
                    <w:t>relations </w:t>
                  </w:r>
                  <w:r>
                    <w:rPr>
                      <w:spacing w:val="2"/>
                    </w:rPr>
                    <w:t>with </w:t>
                  </w:r>
                  <w:r>
                    <w:rPr/>
                    <w:t>her </w:t>
                  </w:r>
                  <w:r>
                    <w:rPr>
                      <w:spacing w:val="3"/>
                    </w:rPr>
                    <w:t>had </w:t>
                  </w:r>
                  <w:r>
                    <w:rPr>
                      <w:spacing w:val="2"/>
                    </w:rPr>
                    <w:t>already </w:t>
                  </w:r>
                  <w:r>
                    <w:rPr>
                      <w:spacing w:val="5"/>
                    </w:rPr>
                    <w:t>become </w:t>
                  </w:r>
                  <w:r>
                    <w:rPr/>
                    <w:t>difficult and </w:t>
                  </w:r>
                  <w:r>
                    <w:rPr>
                      <w:spacing w:val="6"/>
                    </w:rPr>
                    <w:t>em­ </w:t>
                  </w:r>
                  <w:r>
                    <w:rPr/>
                    <w:t>barrassing when </w:t>
                  </w:r>
                  <w:r>
                    <w:rPr>
                      <w:spacing w:val="2"/>
                    </w:rPr>
                    <w:t>Stankevich </w:t>
                  </w:r>
                  <w:r>
                    <w:rPr/>
                    <w:t>was </w:t>
                  </w:r>
                  <w:r>
                    <w:rPr>
                      <w:spacing w:val="5"/>
                    </w:rPr>
                    <w:t>tempted </w:t>
                  </w:r>
                  <w:r>
                    <w:rPr>
                      <w:spacing w:val="7"/>
                    </w:rPr>
                    <w:t>by </w:t>
                  </w:r>
                  <w:r>
                    <w:rPr>
                      <w:spacing w:val="2"/>
                    </w:rPr>
                    <w:t>fate </w:t>
                  </w:r>
                  <w:r>
                    <w:rPr>
                      <w:spacing w:val="3"/>
                    </w:rPr>
                    <w:t>into </w:t>
                  </w:r>
                  <w:r>
                    <w:rPr/>
                    <w:t>a </w:t>
                  </w:r>
                  <w:r>
                    <w:rPr>
                      <w:spacing w:val="2"/>
                    </w:rPr>
                    <w:t>third </w:t>
                  </w:r>
                  <w:r>
                    <w:rPr>
                      <w:spacing w:val="3"/>
                    </w:rPr>
                    <w:t>experiment. </w:t>
                  </w:r>
                  <w:r>
                    <w:rPr>
                      <w:spacing w:val="2"/>
                    </w:rPr>
                    <w:t>In </w:t>
                  </w:r>
                  <w:r>
                    <w:rPr/>
                    <w:t>the spring o f </w:t>
                  </w:r>
                  <w:r>
                    <w:rPr>
                      <w:spacing w:val="-4"/>
                    </w:rPr>
                    <w:t>1834, </w:t>
                  </w:r>
                  <w:r>
                    <w:rPr/>
                    <w:t>while </w:t>
                  </w:r>
                  <w:r>
                    <w:rPr>
                      <w:spacing w:val="2"/>
                    </w:rPr>
                    <w:t>Michael </w:t>
                  </w:r>
                  <w:r>
                    <w:rPr/>
                    <w:t>was </w:t>
                  </w:r>
                  <w:r>
                    <w:rPr>
                      <w:spacing w:val="2"/>
                    </w:rPr>
                    <w:t>preparing </w:t>
                  </w:r>
                  <w:r>
                    <w:rPr>
                      <w:spacing w:val="5"/>
                    </w:rPr>
                    <w:t>for </w:t>
                  </w:r>
                  <w:r>
                    <w:rPr/>
                    <w:t>his exile </w:t>
                  </w:r>
                  <w:r>
                    <w:rPr>
                      <w:spacing w:val="3"/>
                    </w:rPr>
                    <w:t>to </w:t>
                  </w:r>
                  <w:r>
                    <w:rPr/>
                    <w:t>the Polish </w:t>
                  </w:r>
                  <w:r>
                    <w:rPr>
                      <w:spacing w:val="2"/>
                    </w:rPr>
                    <w:t>frontier, </w:t>
                  </w:r>
                  <w:r>
                    <w:rPr>
                      <w:spacing w:val="10"/>
                    </w:rPr>
                    <w:t>Lyubov </w:t>
                  </w:r>
                  <w:r>
                    <w:rPr>
                      <w:spacing w:val="2"/>
                    </w:rPr>
                    <w:t>Bakunin </w:t>
                  </w:r>
                  <w:r>
                    <w:rPr/>
                    <w:t>came </w:t>
                  </w:r>
                  <w:r>
                    <w:rPr>
                      <w:spacing w:val="4"/>
                    </w:rPr>
                    <w:t>to </w:t>
                  </w:r>
                  <w:r>
                    <w:rPr>
                      <w:spacing w:val="3"/>
                    </w:rPr>
                    <w:t>Moscow </w:t>
                  </w:r>
                  <w:r>
                    <w:rPr/>
                    <w:t>with her </w:t>
                  </w:r>
                  <w:r>
                    <w:rPr>
                      <w:spacing w:val="3"/>
                    </w:rPr>
                    <w:t>mother. </w:t>
                  </w:r>
                  <w:r>
                    <w:rPr/>
                    <w:t>In the gentle, </w:t>
                  </w:r>
                  <w:r>
                    <w:rPr>
                      <w:spacing w:val="4"/>
                    </w:rPr>
                    <w:t>unworldly, </w:t>
                  </w:r>
                  <w:r>
                    <w:rPr>
                      <w:spacing w:val="2"/>
                    </w:rPr>
                    <w:t>undemanding </w:t>
                  </w:r>
                  <w:r>
                    <w:rPr>
                      <w:spacing w:val="9"/>
                    </w:rPr>
                    <w:t>Lyubov, </w:t>
                  </w:r>
                  <w:r>
                    <w:rPr>
                      <w:spacing w:val="2"/>
                    </w:rPr>
                    <w:t>Stankevich </w:t>
                  </w:r>
                  <w:r>
                    <w:rPr/>
                    <w:t>at </w:t>
                  </w:r>
                  <w:r>
                    <w:rPr>
                      <w:spacing w:val="2"/>
                    </w:rPr>
                    <w:t>length </w:t>
                  </w:r>
                  <w:r>
                    <w:rPr/>
                    <w:t>saw the </w:t>
                  </w:r>
                  <w:r>
                    <w:rPr>
                      <w:spacing w:val="2"/>
                    </w:rPr>
                    <w:t>personification </w:t>
                  </w:r>
                  <w:r>
                    <w:rPr/>
                    <w:t>o f the </w:t>
                  </w:r>
                  <w:r>
                    <w:rPr>
                      <w:spacing w:val="4"/>
                    </w:rPr>
                    <w:t>romantic </w:t>
                  </w:r>
                  <w:r>
                    <w:rPr/>
                    <w:t>ideal. </w:t>
                  </w:r>
                  <w:r>
                    <w:rPr>
                      <w:spacing w:val="6"/>
                    </w:rPr>
                    <w:t>But </w:t>
                  </w:r>
                  <w:r>
                    <w:rPr/>
                    <w:t>he was </w:t>
                  </w:r>
                  <w:r>
                    <w:rPr>
                      <w:spacing w:val="6"/>
                    </w:rPr>
                    <w:t>too </w:t>
                  </w:r>
                  <w:r>
                    <w:rPr>
                      <w:spacing w:val="4"/>
                    </w:rPr>
                    <w:t>timid to </w:t>
                  </w:r>
                  <w:r>
                    <w:rPr/>
                    <w:t>speak  </w:t>
                  </w:r>
                  <w:r>
                    <w:rPr>
                      <w:spacing w:val="4"/>
                    </w:rPr>
                    <w:t>any  </w:t>
                  </w:r>
                  <w:r>
                    <w:rPr>
                      <w:spacing w:val="2"/>
                    </w:rPr>
                    <w:t>decisive </w:t>
                  </w:r>
                  <w:r>
                    <w:rPr>
                      <w:spacing w:val="4"/>
                    </w:rPr>
                    <w:t>word. </w:t>
                  </w:r>
                  <w:r>
                    <w:rPr>
                      <w:spacing w:val="9"/>
                    </w:rPr>
                    <w:t>Lyubov </w:t>
                  </w:r>
                  <w:r>
                    <w:rPr/>
                    <w:t>returned </w:t>
                  </w:r>
                  <w:r>
                    <w:rPr>
                      <w:spacing w:val="3"/>
                    </w:rPr>
                    <w:t>to Premukhino, </w:t>
                  </w:r>
                  <w:r>
                    <w:rPr>
                      <w:spacing w:val="2"/>
                    </w:rPr>
                    <w:t>and </w:t>
                  </w:r>
                  <w:r>
                    <w:rPr>
                      <w:spacing w:val="4"/>
                    </w:rPr>
                    <w:t>Stankevich’s </w:t>
                  </w:r>
                  <w:r>
                    <w:rPr/>
                    <w:t>uneasy friendship </w:t>
                  </w:r>
                  <w:r>
                    <w:rPr>
                      <w:spacing w:val="2"/>
                    </w:rPr>
                    <w:t>with Natalie </w:t>
                  </w:r>
                  <w:r>
                    <w:rPr>
                      <w:spacing w:val="3"/>
                    </w:rPr>
                    <w:t>continued. </w:t>
                  </w:r>
                  <w:r>
                    <w:rPr>
                      <w:spacing w:val="4"/>
                    </w:rPr>
                    <w:t>Natalie’s </w:t>
                  </w:r>
                  <w:r>
                    <w:rPr>
                      <w:spacing w:val="3"/>
                    </w:rPr>
                    <w:t>emotions, now </w:t>
                  </w:r>
                  <w:r>
                    <w:rPr>
                      <w:spacing w:val="4"/>
                    </w:rPr>
                    <w:t>complicated </w:t>
                  </w:r>
                  <w:r>
                    <w:rPr>
                      <w:spacing w:val="7"/>
                    </w:rPr>
                    <w:t>by </w:t>
                  </w:r>
                  <w:r>
                    <w:rPr>
                      <w:spacing w:val="3"/>
                    </w:rPr>
                    <w:t>jealousy, </w:t>
                  </w:r>
                  <w:r>
                    <w:rPr>
                      <w:spacing w:val="4"/>
                    </w:rPr>
                    <w:t>became </w:t>
                  </w:r>
                  <w:r>
                    <w:rPr>
                      <w:spacing w:val="2"/>
                    </w:rPr>
                    <w:t>more and more </w:t>
                  </w:r>
                  <w:r>
                    <w:rPr>
                      <w:spacing w:val="3"/>
                    </w:rPr>
                    <w:t>turbulent, </w:t>
                  </w:r>
                  <w:r>
                    <w:rPr>
                      <w:spacing w:val="2"/>
                    </w:rPr>
                    <w:t>and </w:t>
                  </w:r>
                  <w:r>
                    <w:rPr>
                      <w:spacing w:val="3"/>
                    </w:rPr>
                    <w:t>Stankevich </w:t>
                  </w:r>
                  <w:r>
                    <w:rPr>
                      <w:spacing w:val="5"/>
                    </w:rPr>
                    <w:t>found </w:t>
                  </w:r>
                  <w:r>
                    <w:rPr>
                      <w:spacing w:val="4"/>
                    </w:rPr>
                    <w:t>himself </w:t>
                  </w:r>
                  <w:r>
                    <w:rPr>
                      <w:spacing w:val="3"/>
                    </w:rPr>
                    <w:t>accused </w:t>
                  </w:r>
                  <w:r>
                    <w:rPr>
                      <w:spacing w:val="7"/>
                    </w:rPr>
                    <w:t>by </w:t>
                  </w:r>
                  <w:r>
                    <w:rPr/>
                    <w:t>her friends, </w:t>
                  </w:r>
                  <w:r>
                    <w:rPr>
                      <w:spacing w:val="3"/>
                    </w:rPr>
                    <w:t>to </w:t>
                  </w:r>
                  <w:r>
                    <w:rPr/>
                    <w:t>his sincere </w:t>
                  </w:r>
                  <w:r>
                    <w:rPr>
                      <w:spacing w:val="2"/>
                    </w:rPr>
                    <w:t>bewilderment, </w:t>
                  </w:r>
                  <w:r>
                    <w:rPr>
                      <w:spacing w:val="11"/>
                    </w:rPr>
                    <w:t>of </w:t>
                  </w:r>
                  <w:r>
                    <w:rPr/>
                    <w:t>trifling </w:t>
                  </w:r>
                  <w:r>
                    <w:rPr>
                      <w:spacing w:val="3"/>
                    </w:rPr>
                    <w:t>with </w:t>
                  </w:r>
                  <w:r>
                    <w:rPr/>
                    <w:t>her </w:t>
                  </w:r>
                  <w:r>
                    <w:rPr>
                      <w:spacing w:val="2"/>
                    </w:rPr>
                    <w:t>affections. </w:t>
                  </w:r>
                  <w:r>
                    <w:rPr>
                      <w:spacing w:val="3"/>
                    </w:rPr>
                    <w:t>Thus </w:t>
                  </w:r>
                  <w:r>
                    <w:rPr>
                      <w:spacing w:val="2"/>
                    </w:rPr>
                    <w:t>matters </w:t>
                  </w:r>
                  <w:r>
                    <w:rPr>
                      <w:spacing w:val="5"/>
                    </w:rPr>
                    <w:t>stood </w:t>
                  </w:r>
                  <w:r>
                    <w:rPr>
                      <w:spacing w:val="2"/>
                    </w:rPr>
                    <w:t>when, </w:t>
                  </w:r>
                  <w:r>
                    <w:rPr/>
                    <w:t>in </w:t>
                  </w:r>
                  <w:r>
                    <w:rPr>
                      <w:spacing w:val="4"/>
                    </w:rPr>
                    <w:t>February </w:t>
                  </w:r>
                  <w:r>
                    <w:rPr>
                      <w:spacing w:val="-4"/>
                    </w:rPr>
                    <w:t>1835, </w:t>
                  </w:r>
                  <w:r>
                    <w:rPr/>
                    <w:t>Michael, </w:t>
                  </w:r>
                  <w:r>
                    <w:rPr>
                      <w:spacing w:val="9"/>
                    </w:rPr>
                    <w:t>Lyubov, </w:t>
                  </w:r>
                  <w:r>
                    <w:rPr>
                      <w:spacing w:val="2"/>
                    </w:rPr>
                    <w:t>and </w:t>
                  </w:r>
                  <w:r>
                    <w:rPr>
                      <w:spacing w:val="5"/>
                    </w:rPr>
                    <w:t>Tatyana </w:t>
                  </w:r>
                  <w:r>
                    <w:rPr>
                      <w:spacing w:val="2"/>
                    </w:rPr>
                    <w:t>came </w:t>
                  </w:r>
                  <w:r>
                    <w:rPr>
                      <w:spacing w:val="4"/>
                    </w:rPr>
                    <w:t>together to</w:t>
                  </w:r>
                  <w:r>
                    <w:rPr>
                      <w:spacing w:val="53"/>
                    </w:rPr>
                    <w:t> </w:t>
                  </w:r>
                  <w:r>
                    <w:rPr>
                      <w:spacing w:val="5"/>
                    </w:rPr>
                    <w:t>Moscow.1</w:t>
                  </w:r>
                </w:p>
                <w:p>
                  <w:pPr>
                    <w:pStyle w:val="BodyText"/>
                    <w:rPr>
                      <w:rFonts w:ascii="Times New Roman"/>
                      <w:sz w:val="22"/>
                    </w:rPr>
                  </w:pPr>
                </w:p>
                <w:p>
                  <w:pPr>
                    <w:pStyle w:val="BodyText"/>
                    <w:spacing w:before="5"/>
                    <w:rPr>
                      <w:rFonts w:ascii="Times New Roman"/>
                    </w:rPr>
                  </w:pPr>
                </w:p>
                <w:p>
                  <w:pPr>
                    <w:pStyle w:val="BodyText"/>
                    <w:spacing w:line="252" w:lineRule="auto"/>
                    <w:ind w:left="1025" w:right="1002" w:firstLine="233"/>
                    <w:jc w:val="right"/>
                  </w:pPr>
                  <w:r>
                    <w:rPr>
                      <w:spacing w:val="4"/>
                    </w:rPr>
                    <w:t>The </w:t>
                  </w:r>
                  <w:r>
                    <w:rPr>
                      <w:spacing w:val="5"/>
                    </w:rPr>
                    <w:t>advent </w:t>
                  </w:r>
                  <w:r>
                    <w:rPr/>
                    <w:t>o f the </w:t>
                  </w:r>
                  <w:r>
                    <w:rPr>
                      <w:spacing w:val="2"/>
                    </w:rPr>
                    <w:t>tempestuous Michael </w:t>
                  </w:r>
                  <w:r>
                    <w:rPr>
                      <w:spacing w:val="3"/>
                    </w:rPr>
                    <w:t>and </w:t>
                  </w:r>
                  <w:r>
                    <w:rPr/>
                    <w:t>his</w:t>
                  </w:r>
                  <w:r>
                    <w:rPr>
                      <w:spacing w:val="28"/>
                    </w:rPr>
                    <w:t> </w:t>
                  </w:r>
                  <w:r>
                    <w:rPr/>
                    <w:t>sisters</w:t>
                  </w:r>
                  <w:r>
                    <w:rPr>
                      <w:spacing w:val="35"/>
                    </w:rPr>
                    <w:t> </w:t>
                  </w:r>
                  <w:r>
                    <w:rPr/>
                    <w:t>was </w:t>
                  </w:r>
                  <w:r>
                    <w:rPr>
                      <w:spacing w:val="2"/>
                    </w:rPr>
                    <w:t>unlikely </w:t>
                  </w:r>
                  <w:r>
                    <w:rPr>
                      <w:spacing w:val="3"/>
                    </w:rPr>
                    <w:t>to </w:t>
                  </w:r>
                  <w:r>
                    <w:rPr/>
                    <w:t>calm this ruffled sea o f misunderstanding</w:t>
                  </w:r>
                  <w:r>
                    <w:rPr>
                      <w:spacing w:val="-10"/>
                    </w:rPr>
                    <w:t> </w:t>
                  </w:r>
                  <w:r>
                    <w:rPr>
                      <w:spacing w:val="3"/>
                    </w:rPr>
                    <w:t>and</w:t>
                  </w:r>
                  <w:r>
                    <w:rPr>
                      <w:spacing w:val="19"/>
                    </w:rPr>
                    <w:t> </w:t>
                  </w:r>
                  <w:r>
                    <w:rPr>
                      <w:spacing w:val="3"/>
                    </w:rPr>
                    <w:t>pas­</w:t>
                  </w:r>
                  <w:r>
                    <w:rPr/>
                    <w:t> sion. </w:t>
                  </w:r>
                  <w:r>
                    <w:rPr>
                      <w:spacing w:val="7"/>
                    </w:rPr>
                    <w:t>But </w:t>
                  </w:r>
                  <w:r>
                    <w:rPr/>
                    <w:t>it </w:t>
                  </w:r>
                  <w:r>
                    <w:rPr>
                      <w:spacing w:val="2"/>
                    </w:rPr>
                    <w:t>created </w:t>
                  </w:r>
                  <w:r>
                    <w:rPr/>
                    <w:t>a </w:t>
                  </w:r>
                  <w:r>
                    <w:rPr>
                      <w:spacing w:val="2"/>
                    </w:rPr>
                    <w:t>diversion and </w:t>
                  </w:r>
                  <w:r>
                    <w:rPr>
                      <w:spacing w:val="5"/>
                    </w:rPr>
                    <w:t>produced, </w:t>
                  </w:r>
                  <w:r>
                    <w:rPr>
                      <w:spacing w:val="2"/>
                    </w:rPr>
                    <w:t>within </w:t>
                  </w:r>
                  <w:r>
                    <w:rPr/>
                    <w:t>a</w:t>
                  </w:r>
                  <w:r>
                    <w:rPr>
                      <w:spacing w:val="35"/>
                    </w:rPr>
                    <w:t> </w:t>
                  </w:r>
                  <w:r>
                    <w:rPr/>
                    <w:t>few</w:t>
                  </w:r>
                  <w:r>
                    <w:rPr>
                      <w:spacing w:val="13"/>
                    </w:rPr>
                    <w:t> </w:t>
                  </w:r>
                  <w:r>
                    <w:rPr>
                      <w:spacing w:val="3"/>
                    </w:rPr>
                    <w:t>days,</w:t>
                  </w:r>
                  <w:r>
                    <w:rPr/>
                    <w:t> </w:t>
                  </w:r>
                  <w:r>
                    <w:rPr>
                      <w:spacing w:val="3"/>
                    </w:rPr>
                    <w:t>some </w:t>
                  </w:r>
                  <w:r>
                    <w:rPr>
                      <w:spacing w:val="2"/>
                    </w:rPr>
                    <w:t>remarkable </w:t>
                  </w:r>
                  <w:r>
                    <w:rPr/>
                    <w:t>results. </w:t>
                  </w:r>
                  <w:r>
                    <w:rPr>
                      <w:spacing w:val="6"/>
                    </w:rPr>
                    <w:t>Now </w:t>
                  </w:r>
                  <w:r>
                    <w:rPr>
                      <w:spacing w:val="4"/>
                    </w:rPr>
                    <w:t>thoroughly </w:t>
                  </w:r>
                  <w:r>
                    <w:rPr>
                      <w:spacing w:val="2"/>
                    </w:rPr>
                    <w:t>hysterical,</w:t>
                  </w:r>
                  <w:r>
                    <w:rPr>
                      <w:spacing w:val="20"/>
                    </w:rPr>
                    <w:t> </w:t>
                  </w:r>
                  <w:r>
                    <w:rPr/>
                    <w:t>the</w:t>
                  </w:r>
                  <w:r>
                    <w:rPr>
                      <w:spacing w:val="8"/>
                    </w:rPr>
                    <w:t> </w:t>
                  </w:r>
                  <w:r>
                    <w:rPr>
                      <w:spacing w:val="2"/>
                    </w:rPr>
                    <w:t>jealous</w:t>
                  </w:r>
                  <w:r>
                    <w:rPr/>
                    <w:t> </w:t>
                  </w:r>
                  <w:r>
                    <w:rPr>
                      <w:spacing w:val="2"/>
                    </w:rPr>
                    <w:t>Natalie </w:t>
                  </w:r>
                  <w:r>
                    <w:rPr/>
                    <w:t>flashed </w:t>
                  </w:r>
                  <w:r>
                    <w:rPr>
                      <w:spacing w:val="7"/>
                    </w:rPr>
                    <w:t>by </w:t>
                  </w:r>
                  <w:r>
                    <w:rPr/>
                    <w:t>a sudden impulse from </w:t>
                  </w:r>
                  <w:r>
                    <w:rPr>
                      <w:spacing w:val="2"/>
                    </w:rPr>
                    <w:t>one </w:t>
                  </w:r>
                  <w:r>
                    <w:rPr>
                      <w:spacing w:val="3"/>
                    </w:rPr>
                    <w:t>extreme </w:t>
                  </w:r>
                  <w:r>
                    <w:rPr/>
                    <w:t>o</w:t>
                  </w:r>
                  <w:r>
                    <w:rPr>
                      <w:spacing w:val="23"/>
                    </w:rPr>
                    <w:t> </w:t>
                  </w:r>
                  <w:r>
                    <w:rPr/>
                    <w:t>f</w:t>
                  </w:r>
                  <w:r>
                    <w:rPr>
                      <w:spacing w:val="-10"/>
                    </w:rPr>
                    <w:t> </w:t>
                  </w:r>
                  <w:r>
                    <w:rPr>
                      <w:spacing w:val="5"/>
                    </w:rPr>
                    <w:t>morbid</w:t>
                  </w:r>
                  <w:r>
                    <w:rPr>
                      <w:w w:val="99"/>
                    </w:rPr>
                    <w:t> </w:t>
                  </w:r>
                  <w:r>
                    <w:rPr>
                      <w:spacing w:val="5"/>
                    </w:rPr>
                    <w:t>emotion</w:t>
                  </w:r>
                  <w:r>
                    <w:rPr>
                      <w:spacing w:val="2"/>
                    </w:rPr>
                    <w:t> to</w:t>
                  </w:r>
                  <w:r>
                    <w:rPr>
                      <w:spacing w:val="8"/>
                    </w:rPr>
                    <w:t> </w:t>
                  </w:r>
                  <w:r>
                    <w:rPr>
                      <w:spacing w:val="2"/>
                    </w:rPr>
                    <w:t>the</w:t>
                  </w:r>
                  <w:r>
                    <w:rPr>
                      <w:spacing w:val="4"/>
                    </w:rPr>
                    <w:t> </w:t>
                  </w:r>
                  <w:r>
                    <w:rPr>
                      <w:spacing w:val="3"/>
                    </w:rPr>
                    <w:t>opposite.</w:t>
                  </w:r>
                  <w:r>
                    <w:rPr>
                      <w:spacing w:val="5"/>
                    </w:rPr>
                    <w:t> </w:t>
                  </w:r>
                  <w:r>
                    <w:rPr/>
                    <w:t>I</w:t>
                  </w:r>
                  <w:r>
                    <w:rPr>
                      <w:spacing w:val="-27"/>
                    </w:rPr>
                    <w:t> </w:t>
                  </w:r>
                  <w:r>
                    <w:rPr/>
                    <w:t>f</w:t>
                  </w:r>
                  <w:r>
                    <w:rPr>
                      <w:spacing w:val="-8"/>
                    </w:rPr>
                    <w:t> </w:t>
                  </w:r>
                  <w:r>
                    <w:rPr/>
                    <w:t>she </w:t>
                  </w:r>
                  <w:r>
                    <w:rPr>
                      <w:spacing w:val="3"/>
                    </w:rPr>
                    <w:t>could</w:t>
                  </w:r>
                  <w:r>
                    <w:rPr>
                      <w:spacing w:val="-2"/>
                    </w:rPr>
                    <w:t> </w:t>
                  </w:r>
                  <w:r>
                    <w:rPr>
                      <w:spacing w:val="7"/>
                    </w:rPr>
                    <w:t>not</w:t>
                  </w:r>
                  <w:r>
                    <w:rPr>
                      <w:spacing w:val="-1"/>
                    </w:rPr>
                    <w:t> </w:t>
                  </w:r>
                  <w:r>
                    <w:rPr>
                      <w:spacing w:val="3"/>
                    </w:rPr>
                    <w:t>be</w:t>
                  </w:r>
                  <w:r>
                    <w:rPr>
                      <w:spacing w:val="-2"/>
                    </w:rPr>
                    <w:t> </w:t>
                  </w:r>
                  <w:r>
                    <w:rPr/>
                    <w:t>the</w:t>
                  </w:r>
                  <w:r>
                    <w:rPr>
                      <w:spacing w:val="1"/>
                    </w:rPr>
                    <w:t> </w:t>
                  </w:r>
                  <w:r>
                    <w:rPr/>
                    <w:t>heroine</w:t>
                  </w:r>
                  <w:r>
                    <w:rPr>
                      <w:spacing w:val="1"/>
                    </w:rPr>
                    <w:t> </w:t>
                  </w:r>
                  <w:r>
                    <w:rPr/>
                    <w:t>o</w:t>
                  </w:r>
                  <w:r>
                    <w:rPr>
                      <w:spacing w:val="-26"/>
                    </w:rPr>
                    <w:t> </w:t>
                  </w:r>
                  <w:r>
                    <w:rPr/>
                    <w:t>f</w:t>
                  </w:r>
                  <w:r>
                    <w:rPr>
                      <w:spacing w:val="-11"/>
                    </w:rPr>
                    <w:t> </w:t>
                  </w:r>
                  <w:r>
                    <w:rPr/>
                    <w:t>a</w:t>
                  </w:r>
                  <w:r>
                    <w:rPr>
                      <w:spacing w:val="-10"/>
                    </w:rPr>
                    <w:t> </w:t>
                  </w:r>
                  <w:r>
                    <w:rPr/>
                    <w:t>great</w:t>
                  </w:r>
                  <w:r>
                    <w:rPr>
                      <w:w w:val="99"/>
                    </w:rPr>
                    <w:t> </w:t>
                  </w:r>
                  <w:r>
                    <w:rPr>
                      <w:spacing w:val="5"/>
                    </w:rPr>
                    <w:t>love, </w:t>
                  </w:r>
                  <w:r>
                    <w:rPr/>
                    <w:t>she </w:t>
                  </w:r>
                  <w:r>
                    <w:rPr>
                      <w:spacing w:val="5"/>
                    </w:rPr>
                    <w:t>would become </w:t>
                  </w:r>
                  <w:r>
                    <w:rPr>
                      <w:spacing w:val="2"/>
                    </w:rPr>
                    <w:t>the </w:t>
                  </w:r>
                  <w:r>
                    <w:rPr/>
                    <w:t>heroine o f a </w:t>
                  </w:r>
                  <w:r>
                    <w:rPr>
                      <w:spacing w:val="2"/>
                    </w:rPr>
                    <w:t>great renunciation.</w:t>
                  </w:r>
                  <w:r>
                    <w:rPr>
                      <w:spacing w:val="20"/>
                    </w:rPr>
                    <w:t> </w:t>
                  </w:r>
                  <w:r>
                    <w:rPr/>
                    <w:t>I</w:t>
                  </w:r>
                  <w:r>
                    <w:rPr>
                      <w:spacing w:val="-28"/>
                    </w:rPr>
                    <w:t> </w:t>
                  </w:r>
                  <w:r>
                    <w:rPr/>
                    <w:t>f she </w:t>
                  </w:r>
                  <w:r>
                    <w:rPr>
                      <w:spacing w:val="3"/>
                    </w:rPr>
                    <w:t>could </w:t>
                  </w:r>
                  <w:r>
                    <w:rPr>
                      <w:spacing w:val="7"/>
                    </w:rPr>
                    <w:t>not </w:t>
                  </w:r>
                  <w:r>
                    <w:rPr>
                      <w:spacing w:val="2"/>
                    </w:rPr>
                    <w:t>win Stankevich </w:t>
                  </w:r>
                  <w:r>
                    <w:rPr>
                      <w:spacing w:val="4"/>
                    </w:rPr>
                    <w:t>for </w:t>
                  </w:r>
                  <w:r>
                    <w:rPr/>
                    <w:t>herself, she</w:t>
                  </w:r>
                  <w:r>
                    <w:rPr>
                      <w:spacing w:val="43"/>
                    </w:rPr>
                    <w:t> </w:t>
                  </w:r>
                  <w:r>
                    <w:rPr>
                      <w:spacing w:val="4"/>
                    </w:rPr>
                    <w:t>would</w:t>
                  </w:r>
                  <w:r>
                    <w:rPr>
                      <w:spacing w:val="57"/>
                    </w:rPr>
                    <w:t> </w:t>
                  </w:r>
                  <w:r>
                    <w:rPr>
                      <w:spacing w:val="5"/>
                    </w:rPr>
                    <w:t>mortify</w:t>
                  </w:r>
                  <w:r>
                    <w:rPr>
                      <w:w w:val="99"/>
                    </w:rPr>
                    <w:t> </w:t>
                  </w:r>
                  <w:r>
                    <w:rPr>
                      <w:spacing w:val="3"/>
                    </w:rPr>
                    <w:t>herself </w:t>
                  </w:r>
                  <w:r>
                    <w:rPr>
                      <w:spacing w:val="8"/>
                    </w:rPr>
                    <w:t>by </w:t>
                  </w:r>
                  <w:r>
                    <w:rPr/>
                    <w:t>winning him </w:t>
                  </w:r>
                  <w:r>
                    <w:rPr>
                      <w:spacing w:val="3"/>
                    </w:rPr>
                    <w:t>for </w:t>
                  </w:r>
                  <w:r>
                    <w:rPr/>
                    <w:t>her friend </w:t>
                  </w:r>
                  <w:r>
                    <w:rPr>
                      <w:spacing w:val="10"/>
                    </w:rPr>
                    <w:t>Lyubov </w:t>
                  </w:r>
                  <w:r>
                    <w:rPr>
                      <w:spacing w:val="3"/>
                    </w:rPr>
                    <w:t>Bakunin.</w:t>
                  </w:r>
                  <w:r>
                    <w:rPr>
                      <w:spacing w:val="8"/>
                    </w:rPr>
                    <w:t> </w:t>
                  </w:r>
                  <w:r>
                    <w:rPr/>
                    <w:t>She</w:t>
                  </w:r>
                  <w:r>
                    <w:rPr>
                      <w:spacing w:val="11"/>
                    </w:rPr>
                    <w:t> </w:t>
                  </w:r>
                  <w:r>
                    <w:rPr>
                      <w:spacing w:val="3"/>
                    </w:rPr>
                    <w:t>did</w:t>
                  </w:r>
                  <w:r>
                    <w:rPr>
                      <w:w w:val="99"/>
                    </w:rPr>
                    <w:t> </w:t>
                  </w:r>
                  <w:r>
                    <w:rPr/>
                    <w:t>all she </w:t>
                  </w:r>
                  <w:r>
                    <w:rPr>
                      <w:spacing w:val="3"/>
                    </w:rPr>
                    <w:t>could to </w:t>
                  </w:r>
                  <w:r>
                    <w:rPr>
                      <w:spacing w:val="2"/>
                    </w:rPr>
                    <w:t>throw </w:t>
                  </w:r>
                  <w:r>
                    <w:rPr/>
                    <w:t>the pair </w:t>
                  </w:r>
                  <w:r>
                    <w:rPr>
                      <w:spacing w:val="3"/>
                    </w:rPr>
                    <w:t>into </w:t>
                  </w:r>
                  <w:r>
                    <w:rPr>
                      <w:spacing w:val="2"/>
                    </w:rPr>
                    <w:t>each </w:t>
                  </w:r>
                  <w:r>
                    <w:rPr>
                      <w:spacing w:val="5"/>
                    </w:rPr>
                    <w:t>other’s </w:t>
                  </w:r>
                  <w:r>
                    <w:rPr/>
                    <w:t>arms,</w:t>
                  </w:r>
                  <w:r>
                    <w:rPr>
                      <w:spacing w:val="12"/>
                    </w:rPr>
                    <w:t> </w:t>
                  </w:r>
                  <w:r>
                    <w:rPr>
                      <w:spacing w:val="2"/>
                    </w:rPr>
                    <w:t>and</w:t>
                  </w:r>
                  <w:r>
                    <w:rPr>
                      <w:spacing w:val="23"/>
                    </w:rPr>
                    <w:t> </w:t>
                  </w:r>
                  <w:r>
                    <w:rPr>
                      <w:spacing w:val="6"/>
                    </w:rPr>
                    <w:t>fol­</w:t>
                  </w:r>
                  <w:r>
                    <w:rPr/>
                    <w:t> </w:t>
                  </w:r>
                  <w:r>
                    <w:rPr>
                      <w:spacing w:val="4"/>
                    </w:rPr>
                    <w:t>lowed </w:t>
                  </w:r>
                  <w:r>
                    <w:rPr>
                      <w:spacing w:val="2"/>
                    </w:rPr>
                    <w:t>the well-worn, </w:t>
                  </w:r>
                  <w:r>
                    <w:rPr>
                      <w:spacing w:val="6"/>
                    </w:rPr>
                    <w:t>but </w:t>
                  </w:r>
                  <w:r>
                    <w:rPr>
                      <w:spacing w:val="3"/>
                    </w:rPr>
                    <w:t>effective, </w:t>
                  </w:r>
                  <w:r>
                    <w:rPr>
                      <w:spacing w:val="4"/>
                    </w:rPr>
                    <w:t>device </w:t>
                  </w:r>
                  <w:r>
                    <w:rPr/>
                    <w:t>o f assuring</w:t>
                  </w:r>
                  <w:r>
                    <w:rPr>
                      <w:spacing w:val="11"/>
                    </w:rPr>
                    <w:t> </w:t>
                  </w:r>
                  <w:r>
                    <w:rPr>
                      <w:spacing w:val="2"/>
                    </w:rPr>
                    <w:t>each</w:t>
                  </w:r>
                  <w:r>
                    <w:rPr>
                      <w:spacing w:val="40"/>
                    </w:rPr>
                    <w:t> </w:t>
                  </w:r>
                  <w:r>
                    <w:rPr/>
                    <w:t>in turn </w:t>
                  </w:r>
                  <w:r>
                    <w:rPr>
                      <w:spacing w:val="5"/>
                    </w:rPr>
                    <w:t>that </w:t>
                  </w:r>
                  <w:r>
                    <w:rPr>
                      <w:spacing w:val="2"/>
                    </w:rPr>
                    <w:t>the </w:t>
                  </w:r>
                  <w:r>
                    <w:rPr>
                      <w:spacing w:val="5"/>
                    </w:rPr>
                    <w:t>other’s </w:t>
                  </w:r>
                  <w:r>
                    <w:rPr/>
                    <w:t>heart </w:t>
                  </w:r>
                  <w:r>
                    <w:rPr>
                      <w:spacing w:val="3"/>
                    </w:rPr>
                    <w:t>had </w:t>
                  </w:r>
                  <w:r>
                    <w:rPr>
                      <w:spacing w:val="2"/>
                    </w:rPr>
                    <w:t>been </w:t>
                  </w:r>
                  <w:r>
                    <w:rPr>
                      <w:spacing w:val="5"/>
                    </w:rPr>
                    <w:t>touched.</w:t>
                  </w:r>
                  <w:r>
                    <w:rPr>
                      <w:spacing w:val="-4"/>
                    </w:rPr>
                    <w:t> </w:t>
                  </w:r>
                  <w:r>
                    <w:rPr>
                      <w:spacing w:val="11"/>
                    </w:rPr>
                    <w:t>Lyubov’s</w:t>
                  </w:r>
                  <w:r>
                    <w:rPr>
                      <w:spacing w:val="36"/>
                    </w:rPr>
                    <w:t> </w:t>
                  </w:r>
                  <w:r>
                    <w:rPr>
                      <w:spacing w:val="2"/>
                    </w:rPr>
                    <w:t>char­</w:t>
                  </w:r>
                  <w:r>
                    <w:rPr/>
                    <w:t> </w:t>
                  </w:r>
                  <w:r>
                    <w:rPr>
                      <w:spacing w:val="3"/>
                    </w:rPr>
                    <w:t>acter </w:t>
                  </w:r>
                  <w:r>
                    <w:rPr>
                      <w:spacing w:val="5"/>
                    </w:rPr>
                    <w:t>made </w:t>
                  </w:r>
                  <w:r>
                    <w:rPr/>
                    <w:t>her an </w:t>
                  </w:r>
                  <w:r>
                    <w:rPr>
                      <w:spacing w:val="2"/>
                    </w:rPr>
                    <w:t>easy </w:t>
                  </w:r>
                  <w:r>
                    <w:rPr>
                      <w:spacing w:val="3"/>
                    </w:rPr>
                    <w:t>victim </w:t>
                  </w:r>
                  <w:r>
                    <w:rPr/>
                    <w:t>o f this dangerous </w:t>
                  </w:r>
                  <w:r>
                    <w:rPr>
                      <w:spacing w:val="2"/>
                    </w:rPr>
                    <w:t>game,</w:t>
                  </w:r>
                  <w:r>
                    <w:rPr>
                      <w:spacing w:val="-8"/>
                    </w:rPr>
                    <w:t> </w:t>
                  </w:r>
                  <w:r>
                    <w:rPr>
                      <w:spacing w:val="2"/>
                    </w:rPr>
                    <w:t>and</w:t>
                  </w:r>
                  <w:r>
                    <w:rPr/>
                    <w:t> </w:t>
                  </w:r>
                  <w:r>
                    <w:rPr>
                      <w:spacing w:val="2"/>
                    </w:rPr>
                    <w:t>when</w:t>
                  </w:r>
                  <w:r>
                    <w:rPr/>
                    <w:t> she </w:t>
                  </w:r>
                  <w:r>
                    <w:rPr>
                      <w:spacing w:val="3"/>
                    </w:rPr>
                    <w:t>left Moscow </w:t>
                  </w:r>
                  <w:r>
                    <w:rPr>
                      <w:spacing w:val="2"/>
                    </w:rPr>
                    <w:t>the </w:t>
                  </w:r>
                  <w:r>
                    <w:rPr>
                      <w:spacing w:val="3"/>
                    </w:rPr>
                    <w:t>poison </w:t>
                  </w:r>
                  <w:r>
                    <w:rPr>
                      <w:spacing w:val="2"/>
                    </w:rPr>
                    <w:t>was already </w:t>
                  </w:r>
                  <w:r>
                    <w:rPr/>
                    <w:t>in her</w:t>
                  </w:r>
                  <w:r>
                    <w:rPr>
                      <w:spacing w:val="14"/>
                    </w:rPr>
                    <w:t> </w:t>
                  </w:r>
                  <w:r>
                    <w:rPr/>
                    <w:t>veins.</w:t>
                  </w:r>
                  <w:r>
                    <w:rPr>
                      <w:spacing w:val="17"/>
                    </w:rPr>
                    <w:t> </w:t>
                  </w:r>
                  <w:r>
                    <w:rPr>
                      <w:spacing w:val="6"/>
                    </w:rPr>
                    <w:t>Even</w:t>
                  </w:r>
                  <w:r>
                    <w:rPr/>
                    <w:t> </w:t>
                  </w:r>
                  <w:r>
                    <w:rPr>
                      <w:spacing w:val="3"/>
                    </w:rPr>
                    <w:t>Stankevich, </w:t>
                  </w:r>
                  <w:r>
                    <w:rPr>
                      <w:spacing w:val="4"/>
                    </w:rPr>
                    <w:t>though </w:t>
                  </w:r>
                  <w:r>
                    <w:rPr/>
                    <w:t>he was still afraid </w:t>
                  </w:r>
                  <w:r>
                    <w:rPr>
                      <w:spacing w:val="3"/>
                    </w:rPr>
                    <w:t>to </w:t>
                  </w:r>
                  <w:r>
                    <w:rPr/>
                    <w:t>confess </w:t>
                  </w:r>
                  <w:r>
                    <w:rPr>
                      <w:spacing w:val="3"/>
                    </w:rPr>
                    <w:t>it,</w:t>
                  </w:r>
                  <w:r>
                    <w:rPr>
                      <w:spacing w:val="10"/>
                    </w:rPr>
                    <w:t> </w:t>
                  </w:r>
                  <w:r>
                    <w:rPr>
                      <w:spacing w:val="2"/>
                    </w:rPr>
                    <w:t>began</w:t>
                  </w:r>
                  <w:r>
                    <w:rPr>
                      <w:spacing w:val="45"/>
                    </w:rPr>
                    <w:t> </w:t>
                  </w:r>
                  <w:r>
                    <w:rPr>
                      <w:spacing w:val="3"/>
                    </w:rPr>
                    <w:t>to</w:t>
                  </w:r>
                  <w:r>
                    <w:rPr/>
                    <w:t> </w:t>
                  </w:r>
                  <w:r>
                    <w:rPr>
                      <w:spacing w:val="2"/>
                    </w:rPr>
                    <w:t>believe</w:t>
                  </w:r>
                  <w:r>
                    <w:rPr>
                      <w:spacing w:val="1"/>
                    </w:rPr>
                    <w:t> </w:t>
                  </w:r>
                  <w:r>
                    <w:rPr>
                      <w:spacing w:val="5"/>
                    </w:rPr>
                    <w:t>that</w:t>
                  </w:r>
                  <w:r>
                    <w:rPr>
                      <w:spacing w:val="-7"/>
                    </w:rPr>
                    <w:t> </w:t>
                  </w:r>
                  <w:r>
                    <w:rPr/>
                    <w:t>his</w:t>
                  </w:r>
                  <w:r>
                    <w:rPr>
                      <w:spacing w:val="-12"/>
                    </w:rPr>
                    <w:t> </w:t>
                  </w:r>
                  <w:r>
                    <w:rPr/>
                    <w:t>dream</w:t>
                  </w:r>
                  <w:r>
                    <w:rPr>
                      <w:spacing w:val="2"/>
                    </w:rPr>
                    <w:t> </w:t>
                  </w:r>
                  <w:r>
                    <w:rPr/>
                    <w:t>o</w:t>
                  </w:r>
                  <w:r>
                    <w:rPr>
                      <w:spacing w:val="-28"/>
                    </w:rPr>
                    <w:t> </w:t>
                  </w:r>
                  <w:r>
                    <w:rPr/>
                    <w:t>f</w:t>
                  </w:r>
                  <w:r>
                    <w:rPr>
                      <w:spacing w:val="-21"/>
                    </w:rPr>
                    <w:t> </w:t>
                  </w:r>
                  <w:r>
                    <w:rPr>
                      <w:spacing w:val="4"/>
                    </w:rPr>
                    <w:t>romantic</w:t>
                  </w:r>
                  <w:r>
                    <w:rPr>
                      <w:spacing w:val="-7"/>
                    </w:rPr>
                    <w:t> </w:t>
                  </w:r>
                  <w:r>
                    <w:rPr>
                      <w:spacing w:val="4"/>
                    </w:rPr>
                    <w:t>love</w:t>
                  </w:r>
                  <w:r>
                    <w:rPr/>
                    <w:t> was</w:t>
                  </w:r>
                  <w:r>
                    <w:rPr>
                      <w:spacing w:val="-6"/>
                    </w:rPr>
                    <w:t> </w:t>
                  </w:r>
                  <w:r>
                    <w:rPr>
                      <w:spacing w:val="2"/>
                    </w:rPr>
                    <w:t>at</w:t>
                  </w:r>
                  <w:r>
                    <w:rPr>
                      <w:spacing w:val="-9"/>
                    </w:rPr>
                    <w:t> </w:t>
                  </w:r>
                  <w:r>
                    <w:rPr/>
                    <w:t>last</w:t>
                  </w:r>
                  <w:r>
                    <w:rPr>
                      <w:spacing w:val="-9"/>
                    </w:rPr>
                    <w:t> </w:t>
                  </w:r>
                  <w:r>
                    <w:rPr>
                      <w:spacing w:val="3"/>
                    </w:rPr>
                    <w:t>to</w:t>
                  </w:r>
                  <w:r>
                    <w:rPr>
                      <w:spacing w:val="7"/>
                    </w:rPr>
                    <w:t> </w:t>
                  </w:r>
                  <w:r>
                    <w:rPr>
                      <w:spacing w:val="2"/>
                    </w:rPr>
                    <w:t>be</w:t>
                  </w:r>
                  <w:r>
                    <w:rPr>
                      <w:spacing w:val="-7"/>
                    </w:rPr>
                    <w:t> </w:t>
                  </w:r>
                  <w:r>
                    <w:rPr>
                      <w:spacing w:val="2"/>
                    </w:rPr>
                    <w:t>fulfilled.2</w:t>
                  </w:r>
                  <w:r>
                    <w:rPr>
                      <w:w w:val="99"/>
                    </w:rPr>
                    <w:t> </w:t>
                  </w:r>
                  <w:r>
                    <w:rPr>
                      <w:spacing w:val="6"/>
                    </w:rPr>
                    <w:t>It </w:t>
                  </w:r>
                  <w:r>
                    <w:rPr>
                      <w:spacing w:val="4"/>
                    </w:rPr>
                    <w:t>would </w:t>
                  </w:r>
                  <w:r>
                    <w:rPr>
                      <w:spacing w:val="3"/>
                    </w:rPr>
                    <w:t>be </w:t>
                  </w:r>
                  <w:r>
                    <w:rPr>
                      <w:spacing w:val="2"/>
                    </w:rPr>
                    <w:t>unkind, </w:t>
                  </w:r>
                  <w:r>
                    <w:rPr>
                      <w:spacing w:val="3"/>
                    </w:rPr>
                    <w:t>and </w:t>
                  </w:r>
                  <w:r>
                    <w:rPr>
                      <w:spacing w:val="6"/>
                    </w:rPr>
                    <w:t>probably </w:t>
                  </w:r>
                  <w:r>
                    <w:rPr/>
                    <w:t>unfair, </w:t>
                  </w:r>
                  <w:r>
                    <w:rPr>
                      <w:spacing w:val="3"/>
                    </w:rPr>
                    <w:t>to</w:t>
                  </w:r>
                  <w:r>
                    <w:rPr>
                      <w:spacing w:val="27"/>
                    </w:rPr>
                    <w:t> </w:t>
                  </w:r>
                  <w:r>
                    <w:rPr/>
                    <w:t>suggest</w:t>
                  </w:r>
                  <w:r>
                    <w:rPr>
                      <w:spacing w:val="51"/>
                    </w:rPr>
                    <w:t> </w:t>
                  </w:r>
                  <w:r>
                    <w:rPr>
                      <w:spacing w:val="5"/>
                    </w:rPr>
                    <w:t>that</w:t>
                  </w:r>
                  <w:r>
                    <w:rPr>
                      <w:w w:val="99"/>
                    </w:rPr>
                    <w:t> </w:t>
                  </w:r>
                  <w:r>
                    <w:rPr>
                      <w:spacing w:val="2"/>
                    </w:rPr>
                    <w:t>Natalie </w:t>
                  </w:r>
                  <w:r>
                    <w:rPr>
                      <w:spacing w:val="4"/>
                    </w:rPr>
                    <w:t>Beyer, </w:t>
                  </w:r>
                  <w:r>
                    <w:rPr>
                      <w:spacing w:val="3"/>
                    </w:rPr>
                    <w:t>when </w:t>
                  </w:r>
                  <w:r>
                    <w:rPr/>
                    <w:t>she </w:t>
                  </w:r>
                  <w:r>
                    <w:rPr>
                      <w:spacing w:val="4"/>
                    </w:rPr>
                    <w:t>performed </w:t>
                  </w:r>
                  <w:r>
                    <w:rPr/>
                    <w:t>her </w:t>
                  </w:r>
                  <w:r>
                    <w:rPr>
                      <w:spacing w:val="2"/>
                    </w:rPr>
                    <w:t>great </w:t>
                  </w:r>
                  <w:r>
                    <w:rPr>
                      <w:spacing w:val="5"/>
                    </w:rPr>
                    <w:t>act </w:t>
                  </w:r>
                  <w:r>
                    <w:rPr/>
                    <w:t>o</w:t>
                  </w:r>
                  <w:r>
                    <w:rPr>
                      <w:spacing w:val="14"/>
                    </w:rPr>
                    <w:t> </w:t>
                  </w:r>
                  <w:r>
                    <w:rPr/>
                    <w:t>f</w:t>
                  </w:r>
                  <w:r>
                    <w:rPr>
                      <w:spacing w:val="-1"/>
                    </w:rPr>
                    <w:t> </w:t>
                  </w:r>
                  <w:r>
                    <w:rPr>
                      <w:spacing w:val="3"/>
                    </w:rPr>
                    <w:t>self-abnega­</w:t>
                  </w:r>
                  <w:r>
                    <w:rPr>
                      <w:w w:val="99"/>
                    </w:rPr>
                    <w:t> </w:t>
                  </w:r>
                  <w:r>
                    <w:rPr>
                      <w:spacing w:val="5"/>
                    </w:rPr>
                    <w:t>tion, </w:t>
                  </w:r>
                  <w:r>
                    <w:rPr>
                      <w:spacing w:val="3"/>
                    </w:rPr>
                    <w:t>had </w:t>
                  </w:r>
                  <w:r>
                    <w:rPr>
                      <w:spacing w:val="2"/>
                    </w:rPr>
                    <w:t>already </w:t>
                  </w:r>
                  <w:r>
                    <w:rPr>
                      <w:spacing w:val="3"/>
                    </w:rPr>
                    <w:t>discovered </w:t>
                  </w:r>
                  <w:r>
                    <w:rPr>
                      <w:spacing w:val="2"/>
                    </w:rPr>
                    <w:t>another and more promising </w:t>
                  </w:r>
                  <w:r>
                    <w:rPr>
                      <w:spacing w:val="31"/>
                    </w:rPr>
                    <w:t> </w:t>
                  </w:r>
                  <w:r>
                    <w:rPr>
                      <w:spacing w:val="4"/>
                    </w:rPr>
                    <w:t>outlet</w:t>
                  </w:r>
                </w:p>
                <w:p>
                  <w:pPr>
                    <w:spacing w:line="177" w:lineRule="exact" w:before="130"/>
                    <w:ind w:left="256" w:right="331" w:firstLine="0"/>
                    <w:jc w:val="center"/>
                    <w:rPr>
                      <w:b/>
                      <w:sz w:val="15"/>
                    </w:rPr>
                  </w:pPr>
                  <w:r>
                    <w:rPr>
                      <w:b/>
                      <w:sz w:val="15"/>
                    </w:rPr>
                    <w:t>1 </w:t>
                  </w:r>
                  <w:r>
                    <w:rPr>
                      <w:b/>
                      <w:i/>
                      <w:sz w:val="15"/>
                    </w:rPr>
                    <w:t>Perepiska StanJcevicha,  </w:t>
                  </w:r>
                  <w:r>
                    <w:rPr>
                      <w:b/>
                      <w:sz w:val="15"/>
                    </w:rPr>
                    <w:t>pp.  221, 254-5.</w:t>
                  </w:r>
                </w:p>
                <w:p>
                  <w:pPr>
                    <w:spacing w:line="177" w:lineRule="exact" w:before="0"/>
                    <w:ind w:left="333" w:right="331" w:firstLine="0"/>
                    <w:jc w:val="center"/>
                    <w:rPr>
                      <w:b/>
                      <w:sz w:val="15"/>
                    </w:rPr>
                  </w:pPr>
                  <w:r>
                    <w:rPr>
                      <w:b/>
                      <w:sz w:val="15"/>
                    </w:rPr>
                    <w:t>2 Kornilov, </w:t>
                  </w:r>
                  <w:r>
                    <w:rPr>
                      <w:b/>
                      <w:i/>
                      <w:sz w:val="15"/>
                    </w:rPr>
                    <w:t>Molodye Qody</w:t>
                  </w:r>
                  <w:r>
                    <w:rPr>
                      <w:b/>
                      <w:sz w:val="15"/>
                    </w:rPr>
                    <w:t>, p.  97; </w:t>
                  </w:r>
                  <w:r>
                    <w:rPr>
                      <w:b/>
                      <w:i/>
                      <w:sz w:val="15"/>
                    </w:rPr>
                    <w:t>Perepiska Stankevicha</w:t>
                  </w:r>
                  <w:r>
                    <w:rPr>
                      <w:b/>
                      <w:sz w:val="15"/>
                    </w:rPr>
                    <w:t>,  pp.  126-9.</w:t>
                  </w:r>
                </w:p>
              </w:txbxContent>
            </v:textbox>
            <w10:wrap type="none"/>
          </v:shape>
        </w:pict>
      </w:r>
      <w:r>
        <w:rPr/>
        <w:drawing>
          <wp:anchor distT="0" distB="0" distL="0" distR="0" allowOverlap="1" layoutInCell="1" locked="0" behindDoc="1" simplePos="0" relativeHeight="268180727">
            <wp:simplePos x="0" y="0"/>
            <wp:positionH relativeFrom="page">
              <wp:posOffset>0</wp:posOffset>
            </wp:positionH>
            <wp:positionV relativeFrom="page">
              <wp:posOffset>0</wp:posOffset>
            </wp:positionV>
            <wp:extent cx="5045064" cy="7778496"/>
            <wp:effectExtent l="0" t="0" r="0" b="0"/>
            <wp:wrapNone/>
            <wp:docPr id="57" name="image33.png" descr=""/>
            <wp:cNvGraphicFramePr>
              <a:graphicFrameLocks noChangeAspect="1"/>
            </wp:cNvGraphicFramePr>
            <a:graphic>
              <a:graphicData uri="http://schemas.openxmlformats.org/drawingml/2006/picture">
                <pic:pic>
                  <pic:nvPicPr>
                    <pic:cNvPr id="58" name="image33.png"/>
                    <pic:cNvPicPr/>
                  </pic:nvPicPr>
                  <pic:blipFill>
                    <a:blip r:embed="rId3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470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35" w:val="left" w:leader="none"/>
                      <w:tab w:pos="6885" w:val="right" w:leader="none"/>
                    </w:tabs>
                    <w:spacing w:before="127"/>
                    <w:ind w:left="1092" w:right="0" w:firstLine="0"/>
                    <w:jc w:val="both"/>
                    <w:rPr>
                      <w:sz w:val="12"/>
                    </w:rPr>
                  </w:pPr>
                  <w:r>
                    <w:rPr>
                      <w:spacing w:val="6"/>
                      <w:sz w:val="12"/>
                    </w:rPr>
                    <w:t>CH</w:t>
                  </w:r>
                  <w:r>
                    <w:rPr>
                      <w:spacing w:val="-19"/>
                      <w:sz w:val="12"/>
                    </w:rPr>
                    <w:t> </w:t>
                  </w:r>
                  <w:r>
                    <w:rPr>
                      <w:spacing w:val="7"/>
                      <w:sz w:val="12"/>
                    </w:rPr>
                    <w:t>AP.</w:t>
                  </w:r>
                  <w:r>
                    <w:rPr>
                      <w:spacing w:val="46"/>
                      <w:sz w:val="12"/>
                    </w:rPr>
                    <w:t> </w:t>
                  </w:r>
                  <w:r>
                    <w:rPr>
                      <w:sz w:val="12"/>
                    </w:rPr>
                    <w:t>2</w:t>
                    <w:tab/>
                  </w:r>
                  <w:r>
                    <w:rPr>
                      <w:b/>
                      <w:spacing w:val="5"/>
                      <w:sz w:val="16"/>
                    </w:rPr>
                    <w:t>LOVE  </w:t>
                  </w:r>
                  <w:r>
                    <w:rPr>
                      <w:b/>
                      <w:spacing w:val="7"/>
                      <w:sz w:val="16"/>
                    </w:rPr>
                    <w:t>AND</w:t>
                  </w:r>
                  <w:r>
                    <w:rPr>
                      <w:b/>
                      <w:spacing w:val="59"/>
                      <w:sz w:val="16"/>
                    </w:rPr>
                    <w:t> </w:t>
                  </w:r>
                  <w:r>
                    <w:rPr>
                      <w:b/>
                      <w:spacing w:val="5"/>
                      <w:sz w:val="16"/>
                    </w:rPr>
                    <w:t>METAPHYSICS</w:t>
                  </w:r>
                  <w:r>
                    <w:rPr>
                      <w:rFonts w:ascii="Times New Roman"/>
                      <w:spacing w:val="5"/>
                      <w:sz w:val="12"/>
                    </w:rPr>
                    <w:tab/>
                  </w:r>
                  <w:r>
                    <w:rPr>
                      <w:sz w:val="12"/>
                    </w:rPr>
                    <w:t>2</w:t>
                  </w:r>
                  <w:r>
                    <w:rPr>
                      <w:spacing w:val="-14"/>
                      <w:sz w:val="12"/>
                    </w:rPr>
                    <w:t> </w:t>
                  </w:r>
                  <w:r>
                    <w:rPr>
                      <w:sz w:val="12"/>
                    </w:rPr>
                    <w:t>3</w:t>
                  </w:r>
                </w:p>
                <w:p>
                  <w:pPr>
                    <w:pStyle w:val="BodyText"/>
                    <w:spacing w:line="252" w:lineRule="auto" w:before="114"/>
                    <w:ind w:left="1081" w:right="1016" w:firstLine="5"/>
                    <w:jc w:val="both"/>
                  </w:pPr>
                  <w:r>
                    <w:rPr>
                      <w:spacing w:val="3"/>
                    </w:rPr>
                    <w:t>for </w:t>
                  </w:r>
                  <w:r>
                    <w:rPr/>
                    <w:t>her frustrated </w:t>
                  </w:r>
                  <w:r>
                    <w:rPr>
                      <w:spacing w:val="3"/>
                    </w:rPr>
                    <w:t>emotions. </w:t>
                  </w:r>
                  <w:r>
                    <w:rPr>
                      <w:spacing w:val="7"/>
                    </w:rPr>
                    <w:t>But </w:t>
                  </w:r>
                  <w:r>
                    <w:rPr/>
                    <w:t>the </w:t>
                  </w:r>
                  <w:r>
                    <w:rPr>
                      <w:spacing w:val="4"/>
                    </w:rPr>
                    <w:t>discovery </w:t>
                  </w:r>
                  <w:r>
                    <w:rPr/>
                    <w:t>was </w:t>
                  </w:r>
                  <w:r>
                    <w:rPr>
                      <w:spacing w:val="5"/>
                    </w:rPr>
                    <w:t>not </w:t>
                  </w:r>
                  <w:r>
                    <w:rPr>
                      <w:spacing w:val="3"/>
                    </w:rPr>
                    <w:t>long </w:t>
                  </w:r>
                  <w:r>
                    <w:rPr>
                      <w:spacing w:val="4"/>
                    </w:rPr>
                    <w:t>de­ </w:t>
                  </w:r>
                  <w:r>
                    <w:rPr>
                      <w:spacing w:val="3"/>
                    </w:rPr>
                    <w:t>layed. </w:t>
                  </w:r>
                  <w:r>
                    <w:rPr/>
                    <w:t>Michael remained in </w:t>
                  </w:r>
                  <w:r>
                    <w:rPr>
                      <w:spacing w:val="2"/>
                    </w:rPr>
                    <w:t>Moscow </w:t>
                  </w:r>
                  <w:r>
                    <w:rPr>
                      <w:spacing w:val="3"/>
                    </w:rPr>
                    <w:t>for </w:t>
                  </w:r>
                  <w:r>
                    <w:rPr/>
                    <w:t>a week </w:t>
                  </w:r>
                  <w:r>
                    <w:rPr>
                      <w:spacing w:val="2"/>
                    </w:rPr>
                    <w:t>after </w:t>
                  </w:r>
                  <w:r>
                    <w:rPr/>
                    <w:t>the </w:t>
                  </w:r>
                  <w:r>
                    <w:rPr>
                      <w:spacing w:val="4"/>
                    </w:rPr>
                    <w:t>depart­ </w:t>
                  </w:r>
                  <w:r>
                    <w:rPr/>
                    <w:t>ure o f his sisters. </w:t>
                  </w:r>
                  <w:r>
                    <w:rPr>
                      <w:spacing w:val="5"/>
                    </w:rPr>
                    <w:t>He </w:t>
                  </w:r>
                  <w:r>
                    <w:rPr/>
                    <w:t>spent this week </w:t>
                  </w:r>
                  <w:r>
                    <w:rPr>
                      <w:spacing w:val="3"/>
                    </w:rPr>
                    <w:t>almost </w:t>
                  </w:r>
                  <w:r>
                    <w:rPr>
                      <w:spacing w:val="2"/>
                    </w:rPr>
                    <w:t>uninterruptedly </w:t>
                  </w:r>
                  <w:r>
                    <w:rPr/>
                    <w:t>in the </w:t>
                  </w:r>
                  <w:r>
                    <w:rPr>
                      <w:spacing w:val="4"/>
                    </w:rPr>
                    <w:t>company </w:t>
                  </w:r>
                  <w:r>
                    <w:rPr/>
                    <w:t>o f Natalie and her </w:t>
                  </w:r>
                  <w:r>
                    <w:rPr>
                      <w:spacing w:val="4"/>
                    </w:rPr>
                    <w:t>younger </w:t>
                  </w:r>
                  <w:r>
                    <w:rPr/>
                    <w:t>sister </w:t>
                  </w:r>
                  <w:r>
                    <w:rPr>
                      <w:spacing w:val="3"/>
                    </w:rPr>
                    <w:t>Alexandra; </w:t>
                  </w:r>
                  <w:r>
                    <w:rPr/>
                    <w:t>and </w:t>
                  </w:r>
                  <w:r>
                    <w:rPr>
                      <w:spacing w:val="2"/>
                    </w:rPr>
                    <w:t>before </w:t>
                  </w:r>
                  <w:r>
                    <w:rPr/>
                    <w:t>it was </w:t>
                  </w:r>
                  <w:r>
                    <w:rPr>
                      <w:spacing w:val="3"/>
                    </w:rPr>
                    <w:t>over, </w:t>
                  </w:r>
                  <w:r>
                    <w:rPr/>
                    <w:t>he </w:t>
                  </w:r>
                  <w:r>
                    <w:rPr>
                      <w:spacing w:val="3"/>
                    </w:rPr>
                    <w:t>had </w:t>
                  </w:r>
                  <w:r>
                    <w:rPr>
                      <w:spacing w:val="4"/>
                    </w:rPr>
                    <w:t>completely </w:t>
                  </w:r>
                  <w:r>
                    <w:rPr>
                      <w:spacing w:val="2"/>
                    </w:rPr>
                    <w:t>displaced Stankevich </w:t>
                  </w:r>
                  <w:r>
                    <w:rPr>
                      <w:spacing w:val="-3"/>
                    </w:rPr>
                    <w:t>as  </w:t>
                  </w:r>
                  <w:r>
                    <w:rPr/>
                    <w:t>the </w:t>
                  </w:r>
                  <w:r>
                    <w:rPr>
                      <w:spacing w:val="5"/>
                    </w:rPr>
                    <w:t>idol </w:t>
                  </w:r>
                  <w:r>
                    <w:rPr/>
                    <w:t>o f </w:t>
                  </w:r>
                  <w:r>
                    <w:rPr>
                      <w:spacing w:val="4"/>
                    </w:rPr>
                    <w:t>Natalie’s </w:t>
                  </w:r>
                  <w:r>
                    <w:rPr>
                      <w:spacing w:val="2"/>
                    </w:rPr>
                    <w:t>hysterical </w:t>
                  </w:r>
                  <w:r>
                    <w:rPr>
                      <w:spacing w:val="5"/>
                    </w:rPr>
                    <w:t>devotion. </w:t>
                  </w:r>
                  <w:r>
                    <w:rPr>
                      <w:spacing w:val="4"/>
                    </w:rPr>
                    <w:t>Natalie’s </w:t>
                  </w:r>
                  <w:r>
                    <w:rPr>
                      <w:spacing w:val="2"/>
                    </w:rPr>
                    <w:t>choice  </w:t>
                  </w:r>
                  <w:r>
                    <w:rPr/>
                    <w:t>was </w:t>
                  </w:r>
                  <w:r>
                    <w:rPr>
                      <w:spacing w:val="5"/>
                    </w:rPr>
                    <w:t>not </w:t>
                  </w:r>
                  <w:r>
                    <w:rPr>
                      <w:i/>
                      <w:spacing w:val="4"/>
                    </w:rPr>
                    <w:t>prima </w:t>
                  </w:r>
                  <w:r>
                    <w:rPr>
                      <w:i/>
                      <w:spacing w:val="5"/>
                    </w:rPr>
                    <w:t>facie </w:t>
                  </w:r>
                  <w:r>
                    <w:rPr/>
                    <w:t>a </w:t>
                  </w:r>
                  <w:r>
                    <w:rPr>
                      <w:spacing w:val="4"/>
                    </w:rPr>
                    <w:t>bad </w:t>
                  </w:r>
                  <w:r>
                    <w:rPr/>
                    <w:t>one. </w:t>
                  </w:r>
                  <w:r>
                    <w:rPr>
                      <w:spacing w:val="6"/>
                    </w:rPr>
                    <w:t>Anyone </w:t>
                  </w:r>
                  <w:r>
                    <w:rPr>
                      <w:spacing w:val="4"/>
                    </w:rPr>
                    <w:t>who </w:t>
                  </w:r>
                  <w:r>
                    <w:rPr>
                      <w:spacing w:val="3"/>
                    </w:rPr>
                    <w:t>had </w:t>
                  </w:r>
                  <w:r>
                    <w:rPr/>
                    <w:t>been </w:t>
                  </w:r>
                  <w:r>
                    <w:rPr>
                      <w:spacing w:val="3"/>
                    </w:rPr>
                    <w:t>caught </w:t>
                  </w:r>
                  <w:r>
                    <w:rPr/>
                    <w:t>in the fine-spun </w:t>
                  </w:r>
                  <w:r>
                    <w:rPr>
                      <w:spacing w:val="3"/>
                    </w:rPr>
                    <w:t>web </w:t>
                  </w:r>
                  <w:r>
                    <w:rPr/>
                    <w:t>o f </w:t>
                  </w:r>
                  <w:r>
                    <w:rPr>
                      <w:spacing w:val="4"/>
                    </w:rPr>
                    <w:t>Stankevich’s </w:t>
                  </w:r>
                  <w:r>
                    <w:rPr>
                      <w:spacing w:val="3"/>
                    </w:rPr>
                    <w:t>emotions </w:t>
                  </w:r>
                  <w:r>
                    <w:rPr>
                      <w:spacing w:val="4"/>
                    </w:rPr>
                    <w:t>might </w:t>
                  </w:r>
                  <w:r>
                    <w:rPr>
                      <w:spacing w:val="2"/>
                    </w:rPr>
                    <w:t>reasonably have </w:t>
                  </w:r>
                  <w:r>
                    <w:rPr>
                      <w:spacing w:val="3"/>
                    </w:rPr>
                    <w:t>sought </w:t>
                  </w:r>
                  <w:r>
                    <w:rPr/>
                    <w:t>an </w:t>
                  </w:r>
                  <w:r>
                    <w:rPr>
                      <w:spacing w:val="3"/>
                    </w:rPr>
                    <w:t>antidote </w:t>
                  </w:r>
                  <w:r>
                    <w:rPr/>
                    <w:t>in </w:t>
                  </w:r>
                  <w:r>
                    <w:rPr>
                      <w:spacing w:val="2"/>
                    </w:rPr>
                    <w:t>Michael’s </w:t>
                  </w:r>
                  <w:r>
                    <w:rPr>
                      <w:spacing w:val="3"/>
                    </w:rPr>
                    <w:t>sturdy physique </w:t>
                  </w:r>
                  <w:r>
                    <w:rPr/>
                    <w:t>and </w:t>
                  </w:r>
                  <w:r>
                    <w:rPr>
                      <w:spacing w:val="2"/>
                    </w:rPr>
                    <w:t>vigorous </w:t>
                  </w:r>
                  <w:r>
                    <w:rPr/>
                    <w:t>self-assurance. Michael </w:t>
                  </w:r>
                  <w:r>
                    <w:rPr>
                      <w:spacing w:val="3"/>
                    </w:rPr>
                    <w:t>might </w:t>
                  </w:r>
                  <w:r>
                    <w:rPr/>
                    <w:t>well seem </w:t>
                  </w:r>
                  <w:r>
                    <w:rPr>
                      <w:spacing w:val="3"/>
                    </w:rPr>
                    <w:t>to </w:t>
                  </w:r>
                  <w:r>
                    <w:rPr/>
                    <w:t>the casual  observer the </w:t>
                  </w:r>
                  <w:r>
                    <w:rPr>
                      <w:spacing w:val="5"/>
                    </w:rPr>
                    <w:t>very type </w:t>
                  </w:r>
                  <w:r>
                    <w:rPr/>
                    <w:t>o f </w:t>
                  </w:r>
                  <w:r>
                    <w:rPr>
                      <w:spacing w:val="2"/>
                    </w:rPr>
                    <w:t>normal </w:t>
                  </w:r>
                  <w:r>
                    <w:rPr>
                      <w:spacing w:val="5"/>
                    </w:rPr>
                    <w:t>young </w:t>
                  </w:r>
                  <w:r>
                    <w:rPr>
                      <w:spacing w:val="3"/>
                    </w:rPr>
                    <w:t>man </w:t>
                  </w:r>
                  <w:r>
                    <w:rPr/>
                    <w:t>whose inclinations, </w:t>
                  </w:r>
                  <w:r>
                    <w:rPr>
                      <w:spacing w:val="3"/>
                    </w:rPr>
                    <w:t>once </w:t>
                  </w:r>
                  <w:r>
                    <w:rPr/>
                    <w:t>stirred, </w:t>
                  </w:r>
                  <w:r>
                    <w:rPr>
                      <w:spacing w:val="3"/>
                    </w:rPr>
                    <w:t>would </w:t>
                  </w:r>
                  <w:r>
                    <w:rPr>
                      <w:spacing w:val="2"/>
                    </w:rPr>
                    <w:t>be hampered </w:t>
                  </w:r>
                  <w:r>
                    <w:rPr>
                      <w:spacing w:val="8"/>
                    </w:rPr>
                    <w:t>by </w:t>
                  </w:r>
                  <w:r>
                    <w:rPr/>
                    <w:t>none o f the baffling reserves </w:t>
                  </w:r>
                  <w:r>
                    <w:rPr>
                      <w:spacing w:val="11"/>
                    </w:rPr>
                    <w:t>of </w:t>
                  </w:r>
                  <w:r>
                    <w:rPr>
                      <w:spacing w:val="4"/>
                    </w:rPr>
                    <w:t>Stankevich’s </w:t>
                  </w:r>
                  <w:r>
                    <w:rPr>
                      <w:spacing w:val="3"/>
                    </w:rPr>
                    <w:t>romantic </w:t>
                  </w:r>
                  <w:r>
                    <w:rPr>
                      <w:spacing w:val="5"/>
                    </w:rPr>
                    <w:t>devotion. </w:t>
                  </w:r>
                  <w:r>
                    <w:rPr>
                      <w:spacing w:val="3"/>
                    </w:rPr>
                    <w:t>The </w:t>
                  </w:r>
                  <w:r>
                    <w:rPr/>
                    <w:t>first </w:t>
                  </w:r>
                  <w:r>
                    <w:rPr>
                      <w:spacing w:val="2"/>
                    </w:rPr>
                    <w:t>approaches </w:t>
                  </w:r>
                  <w:r>
                    <w:rPr/>
                    <w:t>were promising. Michael, fresh from the humiliations o f his last </w:t>
                  </w:r>
                  <w:r>
                    <w:rPr>
                      <w:spacing w:val="3"/>
                    </w:rPr>
                    <w:t>year</w:t>
                  </w:r>
                  <w:r>
                    <w:rPr>
                      <w:spacing w:val="58"/>
                    </w:rPr>
                    <w:t> </w:t>
                  </w:r>
                  <w:r>
                    <w:rPr>
                      <w:spacing w:val="11"/>
                    </w:rPr>
                    <w:t>of </w:t>
                  </w:r>
                  <w:r>
                    <w:rPr>
                      <w:spacing w:val="2"/>
                    </w:rPr>
                    <w:t>military </w:t>
                  </w:r>
                  <w:r>
                    <w:rPr/>
                    <w:t>service and o f </w:t>
                  </w:r>
                  <w:r>
                    <w:rPr>
                      <w:spacing w:val="-3"/>
                    </w:rPr>
                    <w:t>his </w:t>
                  </w:r>
                  <w:r>
                    <w:rPr/>
                    <w:t>chilly </w:t>
                  </w:r>
                  <w:r>
                    <w:rPr>
                      <w:spacing w:val="3"/>
                    </w:rPr>
                    <w:t>reception </w:t>
                  </w:r>
                  <w:r>
                    <w:rPr>
                      <w:spacing w:val="2"/>
                    </w:rPr>
                    <w:t>at Premukhino, </w:t>
                  </w:r>
                  <w:r>
                    <w:rPr>
                      <w:spacing w:val="4"/>
                    </w:rPr>
                    <w:t>found Natalie’s </w:t>
                  </w:r>
                  <w:r>
                    <w:rPr/>
                    <w:t>ardent </w:t>
                  </w:r>
                  <w:r>
                    <w:rPr>
                      <w:spacing w:val="2"/>
                    </w:rPr>
                    <w:t>admiration particularly welcome. </w:t>
                  </w:r>
                  <w:r>
                    <w:rPr>
                      <w:spacing w:val="5"/>
                    </w:rPr>
                    <w:t>It </w:t>
                  </w:r>
                  <w:r>
                    <w:rPr/>
                    <w:t>flattered his </w:t>
                  </w:r>
                  <w:r>
                    <w:rPr>
                      <w:spacing w:val="4"/>
                    </w:rPr>
                    <w:t>manhood </w:t>
                  </w:r>
                  <w:r>
                    <w:rPr/>
                    <w:t>and </w:t>
                  </w:r>
                  <w:r>
                    <w:rPr>
                      <w:spacing w:val="3"/>
                    </w:rPr>
                    <w:t>added </w:t>
                  </w:r>
                  <w:r>
                    <w:rPr/>
                    <w:t>a </w:t>
                  </w:r>
                  <w:r>
                    <w:rPr>
                      <w:spacing w:val="4"/>
                    </w:rPr>
                    <w:t>cubit </w:t>
                  </w:r>
                  <w:r>
                    <w:rPr>
                      <w:spacing w:val="3"/>
                    </w:rPr>
                    <w:t>to  </w:t>
                  </w:r>
                  <w:r>
                    <w:rPr/>
                    <w:t>his </w:t>
                  </w:r>
                  <w:r>
                    <w:rPr>
                      <w:spacing w:val="3"/>
                    </w:rPr>
                    <w:t>moral </w:t>
                  </w:r>
                  <w:r>
                    <w:rPr/>
                    <w:t>stature.  </w:t>
                  </w:r>
                  <w:r>
                    <w:rPr>
                      <w:spacing w:val="3"/>
                    </w:rPr>
                    <w:t>He </w:t>
                  </w:r>
                  <w:r>
                    <w:rPr/>
                    <w:t>even </w:t>
                  </w:r>
                  <w:r>
                    <w:rPr>
                      <w:spacing w:val="3"/>
                    </w:rPr>
                    <w:t>went </w:t>
                  </w:r>
                  <w:r>
                    <w:rPr/>
                    <w:t>so far as </w:t>
                  </w:r>
                  <w:r>
                    <w:rPr>
                      <w:spacing w:val="4"/>
                    </w:rPr>
                    <w:t>to </w:t>
                  </w:r>
                  <w:r>
                    <w:rPr/>
                    <w:t>hint </w:t>
                  </w:r>
                  <w:r>
                    <w:rPr>
                      <w:spacing w:val="3"/>
                    </w:rPr>
                    <w:t>to </w:t>
                  </w:r>
                  <w:r>
                    <w:rPr/>
                    <w:t>Natalie </w:t>
                  </w:r>
                  <w:r>
                    <w:rPr>
                      <w:spacing w:val="4"/>
                    </w:rPr>
                    <w:t>that </w:t>
                  </w:r>
                  <w:r>
                    <w:rPr/>
                    <w:t>his </w:t>
                  </w:r>
                  <w:r>
                    <w:rPr>
                      <w:spacing w:val="-3"/>
                    </w:rPr>
                    <w:t>sisters </w:t>
                  </w:r>
                  <w:r>
                    <w:rPr/>
                    <w:t>did </w:t>
                  </w:r>
                  <w:r>
                    <w:rPr>
                      <w:spacing w:val="5"/>
                    </w:rPr>
                    <w:t>not </w:t>
                  </w:r>
                  <w:r>
                    <w:rPr/>
                    <w:t>appreciate him </w:t>
                  </w:r>
                  <w:r>
                    <w:rPr>
                      <w:spacing w:val="2"/>
                    </w:rPr>
                    <w:t>at </w:t>
                  </w:r>
                  <w:r>
                    <w:rPr/>
                    <w:t>his full value, </w:t>
                  </w:r>
                  <w:r>
                    <w:rPr>
                      <w:spacing w:val="4"/>
                    </w:rPr>
                    <w:t>that they </w:t>
                  </w:r>
                  <w:r>
                    <w:rPr/>
                    <w:t>still regarded him </w:t>
                  </w:r>
                  <w:r>
                    <w:rPr>
                      <w:spacing w:val="-3"/>
                    </w:rPr>
                    <w:t>as </w:t>
                  </w:r>
                  <w:r>
                    <w:rPr/>
                    <w:t>a child, and </w:t>
                  </w:r>
                  <w:r>
                    <w:rPr>
                      <w:spacing w:val="3"/>
                    </w:rPr>
                    <w:t>that </w:t>
                  </w:r>
                  <w:r>
                    <w:rPr>
                      <w:spacing w:val="4"/>
                    </w:rPr>
                    <w:t>they </w:t>
                  </w:r>
                  <w:r>
                    <w:rPr/>
                    <w:t>had </w:t>
                  </w:r>
                  <w:r>
                    <w:rPr>
                      <w:spacing w:val="3"/>
                    </w:rPr>
                    <w:t>no </w:t>
                  </w:r>
                  <w:r>
                    <w:rPr/>
                    <w:t>faith in the high mission which awaited him (though he was </w:t>
                  </w:r>
                  <w:r>
                    <w:rPr>
                      <w:spacing w:val="5"/>
                    </w:rPr>
                    <w:t>not </w:t>
                  </w:r>
                  <w:r>
                    <w:rPr>
                      <w:spacing w:val="6"/>
                    </w:rPr>
                    <w:t>yet </w:t>
                  </w:r>
                  <w:r>
                    <w:rPr/>
                    <w:t>clear </w:t>
                  </w:r>
                  <w:r>
                    <w:rPr>
                      <w:spacing w:val="3"/>
                    </w:rPr>
                    <w:t>what that </w:t>
                  </w:r>
                  <w:r>
                    <w:rPr/>
                    <w:t>mission should </w:t>
                  </w:r>
                  <w:r>
                    <w:rPr>
                      <w:spacing w:val="2"/>
                    </w:rPr>
                    <w:t>be). </w:t>
                  </w:r>
                  <w:r>
                    <w:rPr/>
                    <w:t>Natalie was </w:t>
                  </w:r>
                  <w:r>
                    <w:rPr>
                      <w:spacing w:val="4"/>
                    </w:rPr>
                    <w:t>only </w:t>
                  </w:r>
                  <w:r>
                    <w:rPr>
                      <w:spacing w:val="5"/>
                    </w:rPr>
                    <w:t>too </w:t>
                  </w:r>
                  <w:r>
                    <w:rPr/>
                    <w:t>eager to promise him </w:t>
                  </w:r>
                  <w:r>
                    <w:rPr>
                      <w:spacing w:val="4"/>
                    </w:rPr>
                    <w:t>that per­ </w:t>
                  </w:r>
                  <w:r>
                    <w:rPr>
                      <w:spacing w:val="3"/>
                    </w:rPr>
                    <w:t>fect </w:t>
                  </w:r>
                  <w:r>
                    <w:rPr/>
                    <w:t>understanding which he had  hitherto  missed in  the  </w:t>
                  </w:r>
                  <w:r>
                    <w:rPr>
                      <w:spacing w:val="3"/>
                    </w:rPr>
                    <w:t>bosom </w:t>
                  </w:r>
                  <w:r>
                    <w:rPr>
                      <w:spacing w:val="11"/>
                    </w:rPr>
                    <w:t>of </w:t>
                  </w:r>
                  <w:r>
                    <w:rPr>
                      <w:spacing w:val="-3"/>
                    </w:rPr>
                    <w:t>his</w:t>
                  </w:r>
                  <w:r>
                    <w:rPr>
                      <w:spacing w:val="14"/>
                    </w:rPr>
                    <w:t> </w:t>
                  </w:r>
                  <w:r>
                    <w:rPr>
                      <w:spacing w:val="4"/>
                    </w:rPr>
                    <w:t>family.</w:t>
                  </w:r>
                </w:p>
                <w:p>
                  <w:pPr>
                    <w:pStyle w:val="BodyText"/>
                    <w:spacing w:line="215" w:lineRule="exact"/>
                    <w:ind w:left="1085" w:firstLine="213"/>
                    <w:jc w:val="both"/>
                  </w:pPr>
                  <w:r>
                    <w:rPr/>
                    <w:t>Reticence  was  a  quality  not  held  in  honour  among   these</w:t>
                  </w:r>
                </w:p>
                <w:p>
                  <w:pPr>
                    <w:pStyle w:val="BodyText"/>
                    <w:spacing w:line="252" w:lineRule="auto" w:before="8"/>
                    <w:ind w:left="1080" w:right="1021" w:firstLine="5"/>
                    <w:jc w:val="both"/>
                  </w:pPr>
                  <w:r>
                    <w:rPr/>
                    <w:t>young romantics; and Natalie Beyer had less o f it than any of them. When Michael rejoined his sisters in Tver in the middle of March, he took with him in his pocket a letter for them from Natalie.</w:t>
                  </w:r>
                </w:p>
                <w:p>
                  <w:pPr>
                    <w:pStyle w:val="BodyText"/>
                    <w:spacing w:line="223" w:lineRule="auto" w:before="88"/>
                    <w:ind w:left="1066" w:right="1027" w:firstLine="208"/>
                    <w:jc w:val="both"/>
                  </w:pPr>
                  <w:r>
                    <w:rPr>
                      <w:spacing w:val="-4"/>
                    </w:rPr>
                    <w:t>Dear </w:t>
                  </w:r>
                  <w:r>
                    <w:rPr>
                      <w:spacing w:val="-6"/>
                    </w:rPr>
                    <w:t>friends </w:t>
                  </w:r>
                  <w:r>
                    <w:rPr>
                      <w:spacing w:val="-4"/>
                    </w:rPr>
                    <w:t>[Natalie </w:t>
                  </w:r>
                  <w:r>
                    <w:rPr>
                      <w:spacing w:val="-3"/>
                    </w:rPr>
                    <w:t>had </w:t>
                  </w:r>
                  <w:r>
                    <w:rPr>
                      <w:spacing w:val="-4"/>
                    </w:rPr>
                    <w:t>written], </w:t>
                  </w:r>
                  <w:r>
                    <w:rPr/>
                    <w:t>try </w:t>
                  </w:r>
                  <w:r>
                    <w:rPr>
                      <w:spacing w:val="-4"/>
                    </w:rPr>
                    <w:t>and </w:t>
                  </w:r>
                  <w:r>
                    <w:rPr>
                      <w:spacing w:val="-6"/>
                    </w:rPr>
                    <w:t>learn </w:t>
                  </w:r>
                  <w:r>
                    <w:rPr/>
                    <w:t>to </w:t>
                  </w:r>
                  <w:r>
                    <w:rPr>
                      <w:spacing w:val="-4"/>
                    </w:rPr>
                    <w:t>know </w:t>
                  </w:r>
                  <w:r>
                    <w:rPr>
                      <w:spacing w:val="-5"/>
                    </w:rPr>
                    <w:t>him! </w:t>
                  </w:r>
                  <w:r>
                    <w:rPr>
                      <w:spacing w:val="-3"/>
                    </w:rPr>
                    <w:t>Throw overboard </w:t>
                  </w:r>
                  <w:r>
                    <w:rPr>
                      <w:spacing w:val="-4"/>
                    </w:rPr>
                    <w:t>all </w:t>
                  </w:r>
                  <w:r>
                    <w:rPr/>
                    <w:t>your </w:t>
                  </w:r>
                  <w:r>
                    <w:rPr>
                      <w:spacing w:val="-5"/>
                    </w:rPr>
                    <w:t>false views </w:t>
                  </w:r>
                  <w:r>
                    <w:rPr/>
                    <w:t>about </w:t>
                  </w:r>
                  <w:r>
                    <w:rPr>
                      <w:spacing w:val="-4"/>
                    </w:rPr>
                    <w:t>him; believe </w:t>
                  </w:r>
                  <w:r>
                    <w:rPr>
                      <w:spacing w:val="-5"/>
                    </w:rPr>
                    <w:t>me, </w:t>
                  </w:r>
                  <w:r>
                    <w:rPr>
                      <w:spacing w:val="-3"/>
                    </w:rPr>
                    <w:t>we </w:t>
                  </w:r>
                  <w:r>
                    <w:rPr>
                      <w:spacing w:val="-10"/>
                    </w:rPr>
                    <w:t>are  </w:t>
                  </w:r>
                  <w:r>
                    <w:rPr>
                      <w:spacing w:val="-4"/>
                    </w:rPr>
                    <w:t>in </w:t>
                  </w:r>
                  <w:r>
                    <w:rPr/>
                    <w:t>a </w:t>
                  </w:r>
                  <w:r>
                    <w:rPr>
                      <w:spacing w:val="-3"/>
                    </w:rPr>
                    <w:t>better position </w:t>
                  </w:r>
                  <w:r>
                    <w:rPr>
                      <w:spacing w:val="-4"/>
                    </w:rPr>
                    <w:t>than </w:t>
                  </w:r>
                  <w:r>
                    <w:rPr/>
                    <w:t>you to </w:t>
                  </w:r>
                  <w:r>
                    <w:rPr>
                      <w:spacing w:val="-7"/>
                    </w:rPr>
                    <w:t>see </w:t>
                  </w:r>
                  <w:r>
                    <w:rPr>
                      <w:spacing w:val="-6"/>
                    </w:rPr>
                    <w:t>him  </w:t>
                  </w:r>
                  <w:r>
                    <w:rPr>
                      <w:spacing w:val="-5"/>
                    </w:rPr>
                    <w:t>as </w:t>
                  </w:r>
                  <w:r>
                    <w:rPr>
                      <w:spacing w:val="-4"/>
                    </w:rPr>
                    <w:t>he </w:t>
                  </w:r>
                  <w:r>
                    <w:rPr>
                      <w:spacing w:val="-5"/>
                    </w:rPr>
                    <w:t>really  </w:t>
                  </w:r>
                  <w:r>
                    <w:rPr>
                      <w:spacing w:val="-6"/>
                    </w:rPr>
                    <w:t>is.  </w:t>
                  </w:r>
                  <w:r>
                    <w:rPr/>
                    <w:t>. . . He </w:t>
                  </w:r>
                  <w:r>
                    <w:rPr>
                      <w:spacing w:val="-4"/>
                    </w:rPr>
                    <w:t>is  </w:t>
                  </w:r>
                  <w:r>
                    <w:rPr>
                      <w:spacing w:val="-5"/>
                    </w:rPr>
                    <w:t>one </w:t>
                  </w:r>
                  <w:r>
                    <w:rPr/>
                    <w:t>of </w:t>
                  </w:r>
                  <w:r>
                    <w:rPr>
                      <w:spacing w:val="-3"/>
                    </w:rPr>
                    <w:t>those </w:t>
                  </w:r>
                  <w:r>
                    <w:rPr>
                      <w:spacing w:val="-5"/>
                    </w:rPr>
                    <w:t>whose </w:t>
                  </w:r>
                  <w:r>
                    <w:rPr>
                      <w:spacing w:val="-3"/>
                    </w:rPr>
                    <w:t>force </w:t>
                  </w:r>
                  <w:r>
                    <w:rPr>
                      <w:spacing w:val="2"/>
                    </w:rPr>
                    <w:t>of </w:t>
                  </w:r>
                  <w:r>
                    <w:rPr>
                      <w:spacing w:val="-5"/>
                    </w:rPr>
                    <w:t>character </w:t>
                  </w:r>
                  <w:r>
                    <w:rPr>
                      <w:spacing w:val="-4"/>
                    </w:rPr>
                    <w:t>and </w:t>
                  </w:r>
                  <w:r>
                    <w:rPr>
                      <w:spacing w:val="-5"/>
                    </w:rPr>
                    <w:t>ardent spirit </w:t>
                  </w:r>
                  <w:r>
                    <w:rPr>
                      <w:spacing w:val="-4"/>
                    </w:rPr>
                    <w:t>can achieve much, and </w:t>
                  </w:r>
                  <w:r>
                    <w:rPr>
                      <w:spacing w:val="-6"/>
                    </w:rPr>
                    <w:t>these qualities are </w:t>
                  </w:r>
                  <w:r>
                    <w:rPr>
                      <w:spacing w:val="-5"/>
                    </w:rPr>
                    <w:t>all </w:t>
                  </w:r>
                  <w:r>
                    <w:rPr>
                      <w:spacing w:val="-3"/>
                    </w:rPr>
                    <w:t>the </w:t>
                  </w:r>
                  <w:r>
                    <w:rPr>
                      <w:spacing w:val="-4"/>
                    </w:rPr>
                    <w:t>more </w:t>
                  </w:r>
                  <w:r>
                    <w:rPr>
                      <w:spacing w:val="-6"/>
                    </w:rPr>
                    <w:t>dangerous </w:t>
                  </w:r>
                  <w:r>
                    <w:rPr/>
                    <w:t>for </w:t>
                  </w:r>
                  <w:r>
                    <w:rPr>
                      <w:spacing w:val="-6"/>
                    </w:rPr>
                    <w:t>him because </w:t>
                  </w:r>
                  <w:r>
                    <w:rPr>
                      <w:spacing w:val="-3"/>
                    </w:rPr>
                    <w:t>they </w:t>
                  </w:r>
                  <w:r>
                    <w:rPr>
                      <w:spacing w:val="-4"/>
                    </w:rPr>
                    <w:t>have </w:t>
                  </w:r>
                  <w:r>
                    <w:rPr>
                      <w:spacing w:val="-3"/>
                    </w:rPr>
                    <w:t>long </w:t>
                  </w:r>
                  <w:r>
                    <w:rPr>
                      <w:spacing w:val="-5"/>
                    </w:rPr>
                    <w:t>been </w:t>
                  </w:r>
                  <w:r>
                    <w:rPr/>
                    <w:t>kept </w:t>
                  </w:r>
                  <w:r>
                    <w:rPr>
                      <w:spacing w:val="-6"/>
                    </w:rPr>
                    <w:t>under. </w:t>
                  </w:r>
                  <w:r>
                    <w:rPr/>
                    <w:t>Reflect </w:t>
                  </w:r>
                  <w:r>
                    <w:rPr>
                      <w:spacing w:val="-6"/>
                    </w:rPr>
                    <w:t>seriously </w:t>
                  </w:r>
                  <w:r>
                    <w:rPr>
                      <w:spacing w:val="-3"/>
                    </w:rPr>
                    <w:t>on the </w:t>
                  </w:r>
                  <w:r>
                    <w:rPr>
                      <w:spacing w:val="-6"/>
                    </w:rPr>
                    <w:t>irreparable </w:t>
                  </w:r>
                  <w:r>
                    <w:rPr>
                      <w:spacing w:val="-7"/>
                    </w:rPr>
                    <w:t>harm </w:t>
                  </w:r>
                  <w:r>
                    <w:rPr/>
                    <w:t>you may do </w:t>
                  </w:r>
                  <w:r>
                    <w:rPr>
                      <w:spacing w:val="-4"/>
                    </w:rPr>
                    <w:t>him, </w:t>
                  </w:r>
                  <w:r>
                    <w:rPr>
                      <w:spacing w:val="-5"/>
                    </w:rPr>
                    <w:t>even </w:t>
                  </w:r>
                  <w:r>
                    <w:rPr>
                      <w:spacing w:val="-4"/>
                    </w:rPr>
                    <w:t>with </w:t>
                  </w:r>
                  <w:r>
                    <w:rPr>
                      <w:spacing w:val="-5"/>
                    </w:rPr>
                    <w:t>all </w:t>
                  </w:r>
                  <w:r>
                    <w:rPr>
                      <w:spacing w:val="-3"/>
                    </w:rPr>
                    <w:t>the </w:t>
                  </w:r>
                  <w:r>
                    <w:rPr/>
                    <w:t>love you </w:t>
                  </w:r>
                  <w:r>
                    <w:rPr>
                      <w:spacing w:val="-5"/>
                    </w:rPr>
                    <w:t>bear him. </w:t>
                  </w:r>
                  <w:r>
                    <w:rPr>
                      <w:spacing w:val="4"/>
                    </w:rPr>
                    <w:t>If </w:t>
                  </w:r>
                  <w:r>
                    <w:rPr/>
                    <w:t>you </w:t>
                  </w:r>
                  <w:r>
                    <w:rPr>
                      <w:spacing w:val="-5"/>
                    </w:rPr>
                    <w:t>continue </w:t>
                  </w:r>
                  <w:r>
                    <w:rPr>
                      <w:spacing w:val="-3"/>
                    </w:rPr>
                    <w:t>obstinately </w:t>
                  </w:r>
                  <w:r>
                    <w:rPr/>
                    <w:t>to </w:t>
                  </w:r>
                  <w:r>
                    <w:rPr>
                      <w:spacing w:val="-7"/>
                    </w:rPr>
                    <w:t>see </w:t>
                  </w:r>
                  <w:r>
                    <w:rPr>
                      <w:spacing w:val="-6"/>
                    </w:rPr>
                    <w:t>him </w:t>
                  </w:r>
                  <w:r>
                    <w:rPr/>
                    <w:t>the </w:t>
                  </w:r>
                  <w:r>
                    <w:rPr>
                      <w:spacing w:val="-5"/>
                    </w:rPr>
                    <w:t>being </w:t>
                  </w:r>
                  <w:r>
                    <w:rPr>
                      <w:spacing w:val="-4"/>
                    </w:rPr>
                    <w:t>whom </w:t>
                  </w:r>
                  <w:r>
                    <w:rPr/>
                    <w:t>your </w:t>
                  </w:r>
                  <w:r>
                    <w:rPr>
                      <w:spacing w:val="-3"/>
                    </w:rPr>
                    <w:t>own imagina­ tion </w:t>
                  </w:r>
                  <w:r>
                    <w:rPr>
                      <w:spacing w:val="-6"/>
                    </w:rPr>
                    <w:t>has </w:t>
                  </w:r>
                  <w:r>
                    <w:rPr>
                      <w:spacing w:val="-5"/>
                    </w:rPr>
                    <w:t>created, </w:t>
                  </w:r>
                  <w:r>
                    <w:rPr/>
                    <w:t>you </w:t>
                  </w:r>
                  <w:r>
                    <w:rPr>
                      <w:spacing w:val="-5"/>
                    </w:rPr>
                    <w:t>will </w:t>
                  </w:r>
                  <w:r>
                    <w:rPr/>
                    <w:t>not </w:t>
                  </w:r>
                  <w:r>
                    <w:rPr>
                      <w:spacing w:val="-6"/>
                    </w:rPr>
                    <w:t>learn </w:t>
                  </w:r>
                  <w:r>
                    <w:rPr/>
                    <w:t>to   </w:t>
                  </w:r>
                  <w:r>
                    <w:rPr>
                      <w:spacing w:val="28"/>
                    </w:rPr>
                    <w:t> </w:t>
                  </w:r>
                  <w:r>
                    <w:rPr>
                      <w:spacing w:val="-3"/>
                    </w:rPr>
                    <w:t>know the </w:t>
                  </w:r>
                  <w:r>
                    <w:rPr>
                      <w:spacing w:val="-5"/>
                    </w:rPr>
                    <w:t>real </w:t>
                  </w:r>
                  <w:r>
                    <w:rPr>
                      <w:spacing w:val="-7"/>
                    </w:rPr>
                    <w:t>Michael.  </w:t>
                  </w:r>
                  <w:r>
                    <w:rPr/>
                    <w:t>. . .</w:t>
                  </w:r>
                </w:p>
                <w:p>
                  <w:pPr>
                    <w:pStyle w:val="BodyText"/>
                    <w:spacing w:line="254" w:lineRule="auto" w:before="146"/>
                    <w:ind w:left="1061" w:right="1030" w:firstLine="211"/>
                    <w:jc w:val="both"/>
                  </w:pPr>
                  <w:r>
                    <w:rPr/>
                    <w:t>Natalie did not realise into what a hornets’ nest she had thrust herself.  The Bakunin girls might from  time  to  time have   exer-</w:t>
                  </w:r>
                </w:p>
                <w:p>
                  <w:pPr>
                    <w:pStyle w:val="BodyText"/>
                    <w:spacing w:line="202" w:lineRule="exact"/>
                    <w:ind w:right="1502"/>
                    <w:jc w:val="right"/>
                  </w:pPr>
                  <w:r>
                    <w:rPr/>
                    <w:t>c</w:t>
                  </w:r>
                </w:p>
              </w:txbxContent>
            </v:textbox>
            <w10:wrap type="none"/>
          </v:shape>
        </w:pict>
      </w:r>
      <w:r>
        <w:rPr/>
        <w:drawing>
          <wp:anchor distT="0" distB="0" distL="0" distR="0" allowOverlap="1" layoutInCell="1" locked="0" behindDoc="1" simplePos="0" relativeHeight="268180775">
            <wp:simplePos x="0" y="0"/>
            <wp:positionH relativeFrom="page">
              <wp:posOffset>0</wp:posOffset>
            </wp:positionH>
            <wp:positionV relativeFrom="page">
              <wp:posOffset>0</wp:posOffset>
            </wp:positionV>
            <wp:extent cx="5043158" cy="7778496"/>
            <wp:effectExtent l="0" t="0" r="0" b="0"/>
            <wp:wrapNone/>
            <wp:docPr id="59" name="image34.png" descr=""/>
            <wp:cNvGraphicFramePr>
              <a:graphicFrameLocks noChangeAspect="1"/>
            </wp:cNvGraphicFramePr>
            <a:graphic>
              <a:graphicData uri="http://schemas.openxmlformats.org/drawingml/2006/picture">
                <pic:pic>
                  <pic:nvPicPr>
                    <pic:cNvPr id="60" name="image34.png"/>
                    <pic:cNvPicPr/>
                  </pic:nvPicPr>
                  <pic:blipFill>
                    <a:blip r:embed="rId3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465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9" w:val="left" w:leader="none"/>
                      <w:tab w:pos="6366" w:val="left" w:leader="none"/>
                    </w:tabs>
                    <w:spacing w:before="117"/>
                    <w:ind w:left="1073" w:right="0" w:firstLine="17"/>
                    <w:jc w:val="both"/>
                    <w:rPr>
                      <w:sz w:val="9"/>
                    </w:rPr>
                  </w:pPr>
                  <w:r>
                    <w:rPr>
                      <w:b/>
                      <w:w w:val="105"/>
                      <w:sz w:val="16"/>
                    </w:rPr>
                    <w:t>24</w:t>
                    <w:tab/>
                  </w:r>
                  <w:r>
                    <w:rPr>
                      <w:b/>
                      <w:spacing w:val="7"/>
                      <w:w w:val="105"/>
                      <w:sz w:val="16"/>
                    </w:rPr>
                    <w:t>THE</w:t>
                  </w:r>
                  <w:r>
                    <w:rPr>
                      <w:b/>
                      <w:spacing w:val="26"/>
                      <w:w w:val="105"/>
                      <w:sz w:val="16"/>
                    </w:rPr>
                    <w:t> </w:t>
                  </w:r>
                  <w:r>
                    <w:rPr>
                      <w:b/>
                      <w:spacing w:val="8"/>
                      <w:w w:val="105"/>
                      <w:sz w:val="16"/>
                    </w:rPr>
                    <w:t>YOUNG</w:t>
                  </w:r>
                  <w:r>
                    <w:rPr>
                      <w:b/>
                      <w:spacing w:val="22"/>
                      <w:w w:val="105"/>
                      <w:sz w:val="16"/>
                    </w:rPr>
                    <w:t> </w:t>
                  </w:r>
                  <w:r>
                    <w:rPr>
                      <w:b/>
                      <w:spacing w:val="4"/>
                      <w:w w:val="105"/>
                      <w:sz w:val="16"/>
                    </w:rPr>
                    <w:t>ROMANTIC</w:t>
                    <w:tab/>
                  </w:r>
                  <w:r>
                    <w:rPr>
                      <w:w w:val="105"/>
                      <w:sz w:val="9"/>
                    </w:rPr>
                    <w:t>b  o  o  k  </w:t>
                  </w:r>
                  <w:r>
                    <w:rPr>
                      <w:w w:val="105"/>
                      <w:sz w:val="12"/>
                    </w:rPr>
                    <w:t>: </w:t>
                  </w:r>
                  <w:r>
                    <w:rPr>
                      <w:w w:val="105"/>
                      <w:sz w:val="9"/>
                    </w:rPr>
                    <w:t>i</w:t>
                  </w:r>
                </w:p>
                <w:p>
                  <w:pPr>
                    <w:pStyle w:val="BodyText"/>
                    <w:spacing w:line="252" w:lineRule="auto" w:before="119"/>
                    <w:ind w:left="1070" w:right="1013" w:firstLine="17"/>
                    <w:jc w:val="both"/>
                  </w:pPr>
                  <w:r>
                    <w:rPr/>
                    <w:t>cised </w:t>
                  </w:r>
                  <w:r>
                    <w:rPr>
                      <w:spacing w:val="2"/>
                    </w:rPr>
                    <w:t>the </w:t>
                  </w:r>
                  <w:r>
                    <w:rPr/>
                    <w:t>sisterly privilege </w:t>
                  </w:r>
                  <w:r>
                    <w:rPr>
                      <w:spacing w:val="11"/>
                    </w:rPr>
                    <w:t>of </w:t>
                  </w:r>
                  <w:r>
                    <w:rPr/>
                    <w:t>criticising their </w:t>
                  </w:r>
                  <w:r>
                    <w:rPr>
                      <w:spacing w:val="2"/>
                    </w:rPr>
                    <w:t>brother. </w:t>
                  </w:r>
                  <w:r>
                    <w:rPr>
                      <w:spacing w:val="5"/>
                    </w:rPr>
                    <w:t>But </w:t>
                  </w:r>
                  <w:r>
                    <w:rPr>
                      <w:spacing w:val="3"/>
                    </w:rPr>
                    <w:t>no </w:t>
                  </w:r>
                  <w:r>
                    <w:rPr>
                      <w:spacing w:val="6"/>
                    </w:rPr>
                    <w:t>family </w:t>
                  </w:r>
                  <w:r>
                    <w:rPr/>
                    <w:t>was </w:t>
                  </w:r>
                  <w:r>
                    <w:rPr>
                      <w:spacing w:val="3"/>
                    </w:rPr>
                    <w:t>ever </w:t>
                  </w:r>
                  <w:r>
                    <w:rPr>
                      <w:spacing w:val="2"/>
                    </w:rPr>
                    <w:t>united </w:t>
                  </w:r>
                  <w:r>
                    <w:rPr>
                      <w:spacing w:val="7"/>
                    </w:rPr>
                    <w:t>by </w:t>
                  </w:r>
                  <w:r>
                    <w:rPr>
                      <w:spacing w:val="3"/>
                    </w:rPr>
                    <w:t>more </w:t>
                  </w:r>
                  <w:r>
                    <w:rPr/>
                    <w:t>passionate ties </w:t>
                  </w:r>
                  <w:r>
                    <w:rPr>
                      <w:spacing w:val="11"/>
                    </w:rPr>
                    <w:t>of </w:t>
                  </w:r>
                  <w:r>
                    <w:rPr>
                      <w:spacing w:val="2"/>
                    </w:rPr>
                    <w:t>mutual </w:t>
                  </w:r>
                  <w:r>
                    <w:rPr>
                      <w:spacing w:val="5"/>
                    </w:rPr>
                    <w:t>de­ </w:t>
                  </w:r>
                  <w:r>
                    <w:rPr>
                      <w:spacing w:val="6"/>
                    </w:rPr>
                    <w:t>votion, </w:t>
                  </w:r>
                  <w:r>
                    <w:rPr>
                      <w:spacing w:val="3"/>
                    </w:rPr>
                    <w:t>and </w:t>
                  </w:r>
                  <w:r>
                    <w:rPr>
                      <w:spacing w:val="4"/>
                    </w:rPr>
                    <w:t>for </w:t>
                  </w:r>
                  <w:r>
                    <w:rPr/>
                    <w:t>an </w:t>
                  </w:r>
                  <w:r>
                    <w:rPr>
                      <w:spacing w:val="2"/>
                    </w:rPr>
                    <w:t>outsider </w:t>
                  </w:r>
                  <w:r>
                    <w:rPr>
                      <w:spacing w:val="4"/>
                    </w:rPr>
                    <w:t>to  </w:t>
                  </w:r>
                  <w:r>
                    <w:rPr/>
                    <w:t>presume  </w:t>
                  </w:r>
                  <w:r>
                    <w:rPr>
                      <w:spacing w:val="4"/>
                    </w:rPr>
                    <w:t>to  </w:t>
                  </w:r>
                  <w:r>
                    <w:rPr>
                      <w:spacing w:val="3"/>
                    </w:rPr>
                    <w:t>explain  </w:t>
                  </w:r>
                  <w:r>
                    <w:rPr/>
                    <w:t>Michael </w:t>
                  </w:r>
                  <w:r>
                    <w:rPr>
                      <w:spacing w:val="3"/>
                    </w:rPr>
                    <w:t>to </w:t>
                  </w:r>
                  <w:r>
                    <w:rPr/>
                    <w:t>his sisters was </w:t>
                  </w:r>
                  <w:r>
                    <w:rPr>
                      <w:spacing w:val="-3"/>
                    </w:rPr>
                    <w:t>as </w:t>
                  </w:r>
                  <w:r>
                    <w:rPr>
                      <w:spacing w:val="2"/>
                    </w:rPr>
                    <w:t>intolerable </w:t>
                  </w:r>
                  <w:r>
                    <w:rPr/>
                    <w:t>as </w:t>
                  </w:r>
                  <w:r>
                    <w:rPr>
                      <w:spacing w:val="2"/>
                    </w:rPr>
                    <w:t>it </w:t>
                  </w:r>
                  <w:r>
                    <w:rPr/>
                    <w:t>was ridiculous. Michael was made </w:t>
                  </w:r>
                  <w:r>
                    <w:rPr>
                      <w:spacing w:val="4"/>
                    </w:rPr>
                    <w:t>to </w:t>
                  </w:r>
                  <w:r>
                    <w:rPr/>
                    <w:t>blush </w:t>
                  </w:r>
                  <w:r>
                    <w:rPr>
                      <w:spacing w:val="4"/>
                    </w:rPr>
                    <w:t>for </w:t>
                  </w:r>
                  <w:r>
                    <w:rPr>
                      <w:spacing w:val="2"/>
                    </w:rPr>
                    <w:t>the </w:t>
                  </w:r>
                  <w:r>
                    <w:rPr/>
                    <w:t>indiscreet </w:t>
                  </w:r>
                  <w:r>
                    <w:rPr>
                      <w:spacing w:val="2"/>
                    </w:rPr>
                    <w:t>ardour </w:t>
                  </w:r>
                  <w:r>
                    <w:rPr>
                      <w:spacing w:val="11"/>
                    </w:rPr>
                    <w:t>of </w:t>
                  </w:r>
                  <w:r>
                    <w:rPr/>
                    <w:t>his new admirer; </w:t>
                  </w:r>
                  <w:r>
                    <w:rPr>
                      <w:spacing w:val="2"/>
                    </w:rPr>
                    <w:t>and  </w:t>
                  </w:r>
                  <w:r>
                    <w:rPr/>
                    <w:t>a </w:t>
                  </w:r>
                  <w:r>
                    <w:rPr>
                      <w:spacing w:val="3"/>
                    </w:rPr>
                    <w:t>reconciliation </w:t>
                  </w:r>
                  <w:r>
                    <w:rPr/>
                    <w:t>was </w:t>
                  </w:r>
                  <w:r>
                    <w:rPr>
                      <w:spacing w:val="4"/>
                    </w:rPr>
                    <w:t>quickly </w:t>
                  </w:r>
                  <w:r>
                    <w:rPr>
                      <w:spacing w:val="3"/>
                    </w:rPr>
                    <w:t>effected </w:t>
                  </w:r>
                  <w:r>
                    <w:rPr>
                      <w:spacing w:val="2"/>
                    </w:rPr>
                    <w:t>at </w:t>
                  </w:r>
                  <w:r>
                    <w:rPr>
                      <w:spacing w:val="4"/>
                    </w:rPr>
                    <w:t>Natalie’s </w:t>
                  </w:r>
                  <w:r>
                    <w:rPr/>
                    <w:t>expense. </w:t>
                  </w:r>
                  <w:r>
                    <w:rPr>
                      <w:spacing w:val="4"/>
                    </w:rPr>
                    <w:t>Tatyana, </w:t>
                  </w:r>
                  <w:r>
                    <w:rPr>
                      <w:spacing w:val="3"/>
                    </w:rPr>
                    <w:t>the </w:t>
                  </w:r>
                  <w:r>
                    <w:rPr/>
                    <w:t>fiercest </w:t>
                  </w:r>
                  <w:r>
                    <w:rPr>
                      <w:spacing w:val="2"/>
                    </w:rPr>
                    <w:t>and </w:t>
                  </w:r>
                  <w:r>
                    <w:rPr>
                      <w:spacing w:val="4"/>
                    </w:rPr>
                    <w:t>most </w:t>
                  </w:r>
                  <w:r>
                    <w:rPr>
                      <w:spacing w:val="2"/>
                    </w:rPr>
                    <w:t>jealous </w:t>
                  </w:r>
                  <w:r>
                    <w:rPr/>
                    <w:t>o f </w:t>
                  </w:r>
                  <w:r>
                    <w:rPr>
                      <w:spacing w:val="2"/>
                    </w:rPr>
                    <w:t>the </w:t>
                  </w:r>
                  <w:r>
                    <w:rPr/>
                    <w:t>sisters, </w:t>
                  </w:r>
                  <w:r>
                    <w:rPr>
                      <w:spacing w:val="3"/>
                    </w:rPr>
                    <w:t>wrote </w:t>
                  </w:r>
                  <w:r>
                    <w:rPr/>
                    <w:t>a </w:t>
                  </w:r>
                  <w:r>
                    <w:rPr>
                      <w:spacing w:val="3"/>
                    </w:rPr>
                    <w:t>letter </w:t>
                  </w:r>
                  <w:r>
                    <w:rPr>
                      <w:spacing w:val="4"/>
                    </w:rPr>
                    <w:t>to Alexandra </w:t>
                  </w:r>
                  <w:r>
                    <w:rPr>
                      <w:spacing w:val="3"/>
                    </w:rPr>
                    <w:t>Beyer pouring </w:t>
                  </w:r>
                  <w:r>
                    <w:rPr>
                      <w:spacing w:val="4"/>
                    </w:rPr>
                    <w:t>contempt, </w:t>
                  </w:r>
                  <w:r>
                    <w:rPr>
                      <w:spacing w:val="2"/>
                    </w:rPr>
                    <w:t>with the </w:t>
                  </w:r>
                  <w:r>
                    <w:rPr/>
                    <w:t>frank </w:t>
                  </w:r>
                  <w:r>
                    <w:rPr>
                      <w:spacing w:val="3"/>
                    </w:rPr>
                    <w:t>brutality </w:t>
                  </w:r>
                  <w:r>
                    <w:rPr>
                      <w:spacing w:val="11"/>
                    </w:rPr>
                    <w:t>of </w:t>
                  </w:r>
                  <w:r>
                    <w:rPr/>
                    <w:t>her nineteen summers, on </w:t>
                  </w:r>
                  <w:r>
                    <w:rPr>
                      <w:spacing w:val="4"/>
                    </w:rPr>
                    <w:t>Natalie’s </w:t>
                  </w:r>
                  <w:r>
                    <w:rPr/>
                    <w:t>nascent passion </w:t>
                  </w:r>
                  <w:r>
                    <w:rPr>
                      <w:spacing w:val="5"/>
                    </w:rPr>
                    <w:t>for</w:t>
                  </w:r>
                  <w:r>
                    <w:rPr>
                      <w:spacing w:val="20"/>
                    </w:rPr>
                    <w:t> </w:t>
                  </w:r>
                  <w:r>
                    <w:rPr>
                      <w:spacing w:val="2"/>
                    </w:rPr>
                    <w:t>Michael.1</w:t>
                  </w:r>
                </w:p>
                <w:p>
                  <w:pPr>
                    <w:pStyle w:val="BodyText"/>
                    <w:spacing w:line="252" w:lineRule="auto" w:before="2"/>
                    <w:ind w:left="1068" w:right="1012" w:firstLine="223"/>
                    <w:jc w:val="both"/>
                  </w:pPr>
                  <w:r>
                    <w:rPr/>
                    <w:t>A </w:t>
                  </w:r>
                  <w:r>
                    <w:rPr>
                      <w:spacing w:val="4"/>
                    </w:rPr>
                    <w:t>month </w:t>
                  </w:r>
                  <w:r>
                    <w:rPr/>
                    <w:t>passed in </w:t>
                  </w:r>
                  <w:r>
                    <w:rPr>
                      <w:spacing w:val="2"/>
                    </w:rPr>
                    <w:t>futile recrimination. </w:t>
                  </w:r>
                  <w:r>
                    <w:rPr>
                      <w:spacing w:val="3"/>
                    </w:rPr>
                    <w:t>Then </w:t>
                  </w:r>
                  <w:r>
                    <w:rPr/>
                    <w:t>Michael </w:t>
                  </w:r>
                  <w:r>
                    <w:rPr>
                      <w:spacing w:val="3"/>
                    </w:rPr>
                    <w:t>felt </w:t>
                  </w:r>
                  <w:r>
                    <w:rPr/>
                    <w:t>it was </w:t>
                  </w:r>
                  <w:r>
                    <w:rPr>
                      <w:spacing w:val="3"/>
                    </w:rPr>
                    <w:t>time to </w:t>
                  </w:r>
                  <w:r>
                    <w:rPr>
                      <w:spacing w:val="2"/>
                    </w:rPr>
                    <w:t>take the situation </w:t>
                  </w:r>
                  <w:r>
                    <w:rPr/>
                    <w:t>in hand. </w:t>
                  </w:r>
                  <w:r>
                    <w:rPr>
                      <w:spacing w:val="3"/>
                    </w:rPr>
                    <w:t>Under </w:t>
                  </w:r>
                  <w:r>
                    <w:rPr>
                      <w:spacing w:val="2"/>
                    </w:rPr>
                    <w:t>the </w:t>
                  </w:r>
                  <w:r>
                    <w:rPr/>
                    <w:t>influence </w:t>
                  </w:r>
                  <w:r>
                    <w:rPr>
                      <w:spacing w:val="11"/>
                    </w:rPr>
                    <w:t>of</w:t>
                  </w:r>
                  <w:r>
                    <w:rPr>
                      <w:spacing w:val="-30"/>
                    </w:rPr>
                    <w:t> </w:t>
                  </w:r>
                  <w:r>
                    <w:rPr/>
                    <w:t>his sisters, he </w:t>
                  </w:r>
                  <w:r>
                    <w:rPr>
                      <w:spacing w:val="3"/>
                    </w:rPr>
                    <w:t>had </w:t>
                  </w:r>
                  <w:r>
                    <w:rPr/>
                    <w:t>clarified his </w:t>
                  </w:r>
                  <w:r>
                    <w:rPr>
                      <w:spacing w:val="3"/>
                    </w:rPr>
                    <w:t>attitude </w:t>
                  </w:r>
                  <w:r>
                    <w:rPr>
                      <w:spacing w:val="4"/>
                    </w:rPr>
                    <w:t>to </w:t>
                  </w:r>
                  <w:r>
                    <w:rPr/>
                    <w:t>these </w:t>
                  </w:r>
                  <w:r>
                    <w:rPr>
                      <w:spacing w:val="3"/>
                    </w:rPr>
                    <w:t>explosive </w:t>
                  </w:r>
                  <w:r>
                    <w:rPr>
                      <w:spacing w:val="6"/>
                    </w:rPr>
                    <w:t>young </w:t>
                  </w:r>
                  <w:r>
                    <w:rPr>
                      <w:spacing w:val="3"/>
                    </w:rPr>
                    <w:t>women. </w:t>
                  </w:r>
                  <w:r>
                    <w:rPr>
                      <w:spacing w:val="4"/>
                    </w:rPr>
                    <w:t>He wanted </w:t>
                  </w:r>
                  <w:r>
                    <w:rPr>
                      <w:spacing w:val="2"/>
                    </w:rPr>
                    <w:t>the </w:t>
                  </w:r>
                  <w:r>
                    <w:rPr>
                      <w:spacing w:val="4"/>
                    </w:rPr>
                    <w:t>communion </w:t>
                  </w:r>
                  <w:r>
                    <w:rPr>
                      <w:spacing w:val="11"/>
                    </w:rPr>
                    <w:t>of </w:t>
                  </w:r>
                  <w:r>
                    <w:rPr>
                      <w:spacing w:val="3"/>
                    </w:rPr>
                    <w:t>the </w:t>
                  </w:r>
                  <w:r>
                    <w:rPr/>
                    <w:t>spirit. </w:t>
                  </w:r>
                  <w:r>
                    <w:rPr>
                      <w:spacing w:val="4"/>
                    </w:rPr>
                    <w:t>He </w:t>
                  </w:r>
                  <w:r>
                    <w:rPr>
                      <w:spacing w:val="3"/>
                    </w:rPr>
                    <w:t>wanted </w:t>
                  </w:r>
                  <w:r>
                    <w:rPr/>
                    <w:t>fraternal, </w:t>
                  </w:r>
                  <w:r>
                    <w:rPr>
                      <w:spacing w:val="4"/>
                    </w:rPr>
                    <w:t>romantic </w:t>
                  </w:r>
                  <w:r>
                    <w:rPr>
                      <w:spacing w:val="3"/>
                    </w:rPr>
                    <w:t>love. </w:t>
                  </w:r>
                  <w:r>
                    <w:rPr>
                      <w:spacing w:val="9"/>
                    </w:rPr>
                    <w:t>Above </w:t>
                  </w:r>
                  <w:r>
                    <w:rPr/>
                    <w:t>all he </w:t>
                  </w:r>
                  <w:r>
                    <w:rPr>
                      <w:spacing w:val="3"/>
                    </w:rPr>
                    <w:t>wanted docile, </w:t>
                  </w:r>
                  <w:r>
                    <w:rPr/>
                    <w:t>admiring disciples. </w:t>
                  </w:r>
                  <w:r>
                    <w:rPr>
                      <w:spacing w:val="4"/>
                    </w:rPr>
                    <w:t>He </w:t>
                  </w:r>
                  <w:r>
                    <w:rPr>
                      <w:spacing w:val="5"/>
                    </w:rPr>
                    <w:t>found </w:t>
                  </w:r>
                  <w:r>
                    <w:rPr/>
                    <w:t>these requirements </w:t>
                  </w:r>
                  <w:r>
                    <w:rPr>
                      <w:spacing w:val="3"/>
                    </w:rPr>
                    <w:t>incompatible </w:t>
                  </w:r>
                  <w:r>
                    <w:rPr>
                      <w:spacing w:val="2"/>
                    </w:rPr>
                    <w:t>with the </w:t>
                  </w:r>
                  <w:r>
                    <w:rPr>
                      <w:spacing w:val="3"/>
                    </w:rPr>
                    <w:t>exclusive, individual </w:t>
                  </w:r>
                  <w:r>
                    <w:rPr/>
                    <w:t>passion o f </w:t>
                  </w:r>
                  <w:r>
                    <w:rPr>
                      <w:spacing w:val="2"/>
                    </w:rPr>
                    <w:t>the </w:t>
                  </w:r>
                  <w:r>
                    <w:rPr>
                      <w:spacing w:val="-3"/>
                    </w:rPr>
                    <w:t>senses. </w:t>
                  </w:r>
                  <w:r>
                    <w:rPr/>
                    <w:t>So </w:t>
                  </w:r>
                  <w:r>
                    <w:rPr>
                      <w:spacing w:val="2"/>
                    </w:rPr>
                    <w:t>far </w:t>
                  </w:r>
                  <w:r>
                    <w:rPr/>
                    <w:t>his </w:t>
                  </w:r>
                  <w:r>
                    <w:rPr>
                      <w:spacing w:val="3"/>
                    </w:rPr>
                    <w:t>opinion </w:t>
                  </w:r>
                  <w:r>
                    <w:rPr>
                      <w:spacing w:val="4"/>
                    </w:rPr>
                    <w:t>coincided </w:t>
                  </w:r>
                  <w:r>
                    <w:rPr>
                      <w:spacing w:val="3"/>
                    </w:rPr>
                    <w:t>with that </w:t>
                  </w:r>
                  <w:r>
                    <w:rPr>
                      <w:spacing w:val="11"/>
                    </w:rPr>
                    <w:t>of </w:t>
                  </w:r>
                  <w:r>
                    <w:rPr>
                      <w:spacing w:val="2"/>
                    </w:rPr>
                    <w:t>Stankevich, </w:t>
                  </w:r>
                  <w:r>
                    <w:rPr/>
                    <w:t>and </w:t>
                  </w:r>
                  <w:r>
                    <w:rPr>
                      <w:spacing w:val="4"/>
                    </w:rPr>
                    <w:t>followed </w:t>
                  </w:r>
                  <w:r>
                    <w:rPr>
                      <w:spacing w:val="2"/>
                    </w:rPr>
                    <w:t>the </w:t>
                  </w:r>
                  <w:r>
                    <w:rPr>
                      <w:spacing w:val="3"/>
                    </w:rPr>
                    <w:t>well-known </w:t>
                  </w:r>
                  <w:r>
                    <w:rPr>
                      <w:spacing w:val="4"/>
                    </w:rPr>
                    <w:t>romantic idiom. </w:t>
                  </w:r>
                  <w:r>
                    <w:rPr>
                      <w:spacing w:val="5"/>
                    </w:rPr>
                    <w:t>But </w:t>
                  </w:r>
                  <w:r>
                    <w:rPr/>
                    <w:t>Michael was </w:t>
                  </w:r>
                  <w:r>
                    <w:rPr>
                      <w:spacing w:val="2"/>
                    </w:rPr>
                    <w:t>conscious </w:t>
                  </w:r>
                  <w:r>
                    <w:rPr>
                      <w:spacing w:val="11"/>
                    </w:rPr>
                    <w:t>of </w:t>
                  </w:r>
                  <w:r>
                    <w:rPr/>
                    <w:t>none </w:t>
                  </w:r>
                  <w:r>
                    <w:rPr>
                      <w:spacing w:val="11"/>
                    </w:rPr>
                    <w:t>of </w:t>
                  </w:r>
                  <w:r>
                    <w:rPr>
                      <w:spacing w:val="4"/>
                    </w:rPr>
                    <w:t>that </w:t>
                  </w:r>
                  <w:r>
                    <w:rPr/>
                    <w:t>dualism, </w:t>
                  </w:r>
                  <w:r>
                    <w:rPr>
                      <w:spacing w:val="11"/>
                    </w:rPr>
                    <w:t>of </w:t>
                  </w:r>
                  <w:r>
                    <w:rPr>
                      <w:spacing w:val="3"/>
                    </w:rPr>
                    <w:t>that </w:t>
                  </w:r>
                  <w:r>
                    <w:rPr>
                      <w:spacing w:val="2"/>
                    </w:rPr>
                    <w:t>conflict within </w:t>
                  </w:r>
                  <w:r>
                    <w:rPr>
                      <w:spacing w:val="5"/>
                    </w:rPr>
                    <w:t>himself </w:t>
                  </w:r>
                  <w:r>
                    <w:rPr>
                      <w:spacing w:val="2"/>
                    </w:rPr>
                    <w:t>which </w:t>
                  </w:r>
                  <w:r>
                    <w:rPr>
                      <w:spacing w:val="4"/>
                    </w:rPr>
                    <w:t>tormented </w:t>
                  </w:r>
                  <w:r>
                    <w:rPr>
                      <w:spacing w:val="2"/>
                    </w:rPr>
                    <w:t>Stankevich; </w:t>
                  </w:r>
                  <w:r>
                    <w:rPr/>
                    <w:t>and unlike </w:t>
                  </w:r>
                  <w:r>
                    <w:rPr>
                      <w:spacing w:val="2"/>
                    </w:rPr>
                    <w:t>Stankevich, </w:t>
                  </w:r>
                  <w:r>
                    <w:rPr/>
                    <w:t>he </w:t>
                  </w:r>
                  <w:r>
                    <w:rPr>
                      <w:spacing w:val="2"/>
                    </w:rPr>
                    <w:t>expressed </w:t>
                  </w:r>
                  <w:r>
                    <w:rPr>
                      <w:spacing w:val="3"/>
                    </w:rPr>
                    <w:t>himself </w:t>
                  </w:r>
                  <w:r>
                    <w:rPr/>
                    <w:t>in  terms whose plainness </w:t>
                  </w:r>
                  <w:r>
                    <w:rPr>
                      <w:spacing w:val="2"/>
                    </w:rPr>
                    <w:t>left </w:t>
                  </w:r>
                  <w:r>
                    <w:rPr>
                      <w:spacing w:val="3"/>
                    </w:rPr>
                    <w:t>nothing </w:t>
                  </w:r>
                  <w:r>
                    <w:rPr>
                      <w:spacing w:val="4"/>
                    </w:rPr>
                    <w:t>to </w:t>
                  </w:r>
                  <w:r>
                    <w:rPr/>
                    <w:t>be desired. </w:t>
                  </w:r>
                  <w:r>
                    <w:rPr>
                      <w:spacing w:val="7"/>
                    </w:rPr>
                    <w:t>It </w:t>
                  </w:r>
                  <w:r>
                    <w:rPr/>
                    <w:t>is in this relationship </w:t>
                  </w:r>
                  <w:r>
                    <w:rPr>
                      <w:spacing w:val="3"/>
                    </w:rPr>
                    <w:t>with </w:t>
                  </w:r>
                  <w:r>
                    <w:rPr>
                      <w:spacing w:val="2"/>
                    </w:rPr>
                    <w:t>the </w:t>
                  </w:r>
                  <w:r>
                    <w:rPr>
                      <w:spacing w:val="3"/>
                    </w:rPr>
                    <w:t>Beyer </w:t>
                  </w:r>
                  <w:r>
                    <w:rPr/>
                    <w:t>sisters </w:t>
                  </w:r>
                  <w:r>
                    <w:rPr>
                      <w:spacing w:val="4"/>
                    </w:rPr>
                    <w:t>that  </w:t>
                  </w:r>
                  <w:r>
                    <w:rPr/>
                    <w:t>a strain  o f </w:t>
                  </w:r>
                  <w:r>
                    <w:rPr>
                      <w:spacing w:val="3"/>
                    </w:rPr>
                    <w:t>abnormal­ </w:t>
                  </w:r>
                  <w:r>
                    <w:rPr>
                      <w:spacing w:val="6"/>
                    </w:rPr>
                    <w:t>ity </w:t>
                  </w:r>
                  <w:r>
                    <w:rPr/>
                    <w:t>can first be </w:t>
                  </w:r>
                  <w:r>
                    <w:rPr>
                      <w:spacing w:val="4"/>
                    </w:rPr>
                    <w:t>detected </w:t>
                  </w:r>
                  <w:r>
                    <w:rPr/>
                    <w:t>in </w:t>
                  </w:r>
                  <w:r>
                    <w:rPr>
                      <w:spacing w:val="3"/>
                    </w:rPr>
                    <w:t>Michael’s behaviour. </w:t>
                  </w:r>
                  <w:r>
                    <w:rPr/>
                    <w:t>His </w:t>
                  </w:r>
                  <w:r>
                    <w:rPr>
                      <w:spacing w:val="3"/>
                    </w:rPr>
                    <w:t>calf-love </w:t>
                  </w:r>
                  <w:r>
                    <w:rPr>
                      <w:spacing w:val="4"/>
                    </w:rPr>
                    <w:t>for </w:t>
                  </w:r>
                  <w:r>
                    <w:rPr/>
                    <w:t>Marie </w:t>
                  </w:r>
                  <w:r>
                    <w:rPr>
                      <w:spacing w:val="9"/>
                    </w:rPr>
                    <w:t>Voyekov </w:t>
                  </w:r>
                  <w:r>
                    <w:rPr>
                      <w:spacing w:val="2"/>
                    </w:rPr>
                    <w:t>and </w:t>
                  </w:r>
                  <w:r>
                    <w:rPr/>
                    <w:t>flirtation </w:t>
                  </w:r>
                  <w:r>
                    <w:rPr>
                      <w:spacing w:val="3"/>
                    </w:rPr>
                    <w:t>with </w:t>
                  </w:r>
                  <w:r>
                    <w:rPr>
                      <w:spacing w:val="2"/>
                    </w:rPr>
                    <w:t>the </w:t>
                  </w:r>
                  <w:r>
                    <w:rPr>
                      <w:spacing w:val="3"/>
                    </w:rPr>
                    <w:t>Muraviev </w:t>
                  </w:r>
                  <w:r>
                    <w:rPr/>
                    <w:t>girls </w:t>
                  </w:r>
                  <w:r>
                    <w:rPr>
                      <w:spacing w:val="3"/>
                    </w:rPr>
                    <w:t>cannot </w:t>
                  </w:r>
                  <w:r>
                    <w:rPr>
                      <w:spacing w:val="2"/>
                    </w:rPr>
                    <w:t>be </w:t>
                  </w:r>
                  <w:r>
                    <w:rPr/>
                    <w:t>said </w:t>
                  </w:r>
                  <w:r>
                    <w:rPr>
                      <w:spacing w:val="4"/>
                    </w:rPr>
                    <w:t>to </w:t>
                  </w:r>
                  <w:r>
                    <w:rPr/>
                    <w:t>present </w:t>
                  </w:r>
                  <w:r>
                    <w:rPr>
                      <w:spacing w:val="5"/>
                    </w:rPr>
                    <w:t>any </w:t>
                  </w:r>
                  <w:r>
                    <w:rPr/>
                    <w:t>unusual feature. </w:t>
                  </w:r>
                  <w:r>
                    <w:rPr>
                      <w:spacing w:val="6"/>
                    </w:rPr>
                    <w:t>But </w:t>
                  </w:r>
                  <w:r>
                    <w:rPr>
                      <w:spacing w:val="2"/>
                    </w:rPr>
                    <w:t>from </w:t>
                  </w:r>
                  <w:r>
                    <w:rPr/>
                    <w:t>this </w:t>
                  </w:r>
                  <w:r>
                    <w:rPr>
                      <w:spacing w:val="4"/>
                    </w:rPr>
                    <w:t>point </w:t>
                  </w:r>
                  <w:r>
                    <w:rPr/>
                    <w:t>his sexual </w:t>
                  </w:r>
                  <w:r>
                    <w:rPr>
                      <w:spacing w:val="4"/>
                    </w:rPr>
                    <w:t>development </w:t>
                  </w:r>
                  <w:r>
                    <w:rPr/>
                    <w:t>is </w:t>
                  </w:r>
                  <w:r>
                    <w:rPr>
                      <w:spacing w:val="2"/>
                    </w:rPr>
                    <w:t>strangely </w:t>
                  </w:r>
                  <w:r>
                    <w:rPr/>
                    <w:t>arrested. </w:t>
                  </w:r>
                  <w:r>
                    <w:rPr>
                      <w:spacing w:val="3"/>
                    </w:rPr>
                    <w:t>In </w:t>
                  </w:r>
                  <w:r>
                    <w:rPr/>
                    <w:t>later life Michael was </w:t>
                  </w:r>
                  <w:r>
                    <w:rPr>
                      <w:spacing w:val="2"/>
                    </w:rPr>
                    <w:t>certainly </w:t>
                  </w:r>
                  <w:r>
                    <w:rPr>
                      <w:spacing w:val="3"/>
                    </w:rPr>
                    <w:t>impotent. </w:t>
                  </w:r>
                  <w:r>
                    <w:rPr>
                      <w:spacing w:val="5"/>
                    </w:rPr>
                    <w:t>When </w:t>
                  </w:r>
                  <w:r>
                    <w:rPr/>
                    <w:t>he was in his twenties, </w:t>
                  </w:r>
                  <w:r>
                    <w:rPr>
                      <w:spacing w:val="2"/>
                    </w:rPr>
                    <w:t>some </w:t>
                  </w:r>
                  <w:r>
                    <w:rPr>
                      <w:spacing w:val="11"/>
                    </w:rPr>
                    <w:t>of </w:t>
                  </w:r>
                  <w:r>
                    <w:rPr/>
                    <w:t>his </w:t>
                  </w:r>
                  <w:r>
                    <w:rPr>
                      <w:spacing w:val="2"/>
                    </w:rPr>
                    <w:t>contemporaries already suspected </w:t>
                  </w:r>
                  <w:r>
                    <w:rPr/>
                    <w:t>an </w:t>
                  </w:r>
                  <w:r>
                    <w:rPr>
                      <w:spacing w:val="5"/>
                    </w:rPr>
                    <w:t>incapacity </w:t>
                  </w:r>
                  <w:r>
                    <w:rPr>
                      <w:spacing w:val="11"/>
                    </w:rPr>
                    <w:t>of </w:t>
                  </w:r>
                  <w:r>
                    <w:rPr/>
                    <w:t>this  </w:t>
                  </w:r>
                  <w:r>
                    <w:rPr>
                      <w:spacing w:val="2"/>
                    </w:rPr>
                    <w:t>kind; and </w:t>
                  </w:r>
                  <w:r>
                    <w:rPr/>
                    <w:t>he is </w:t>
                  </w:r>
                  <w:r>
                    <w:rPr>
                      <w:spacing w:val="5"/>
                    </w:rPr>
                    <w:t>not </w:t>
                  </w:r>
                  <w:r>
                    <w:rPr>
                      <w:spacing w:val="4"/>
                    </w:rPr>
                    <w:t>known to </w:t>
                  </w:r>
                  <w:r>
                    <w:rPr>
                      <w:spacing w:val="3"/>
                    </w:rPr>
                    <w:t>have </w:t>
                  </w:r>
                  <w:r>
                    <w:rPr>
                      <w:spacing w:val="2"/>
                    </w:rPr>
                    <w:t>had </w:t>
                  </w:r>
                  <w:r>
                    <w:rPr/>
                    <w:t>sexual relations </w:t>
                  </w:r>
                  <w:r>
                    <w:rPr>
                      <w:spacing w:val="2"/>
                    </w:rPr>
                    <w:t>with </w:t>
                  </w:r>
                  <w:r>
                    <w:rPr>
                      <w:spacing w:val="4"/>
                    </w:rPr>
                    <w:t>any </w:t>
                  </w:r>
                  <w:r>
                    <w:rPr>
                      <w:spacing w:val="3"/>
                    </w:rPr>
                    <w:t>woman. </w:t>
                  </w:r>
                  <w:r>
                    <w:rPr>
                      <w:spacing w:val="6"/>
                    </w:rPr>
                    <w:t>No </w:t>
                  </w:r>
                  <w:r>
                    <w:rPr>
                      <w:spacing w:val="4"/>
                    </w:rPr>
                    <w:t>explicit </w:t>
                  </w:r>
                  <w:r>
                    <w:rPr>
                      <w:spacing w:val="2"/>
                    </w:rPr>
                    <w:t>statement </w:t>
                  </w:r>
                  <w:r>
                    <w:rPr/>
                    <w:t>on </w:t>
                  </w:r>
                  <w:r>
                    <w:rPr>
                      <w:spacing w:val="2"/>
                    </w:rPr>
                    <w:t>the </w:t>
                  </w:r>
                  <w:r>
                    <w:rPr>
                      <w:spacing w:val="4"/>
                    </w:rPr>
                    <w:t>subject, </w:t>
                  </w:r>
                  <w:r>
                    <w:rPr>
                      <w:spacing w:val="3"/>
                    </w:rPr>
                    <w:t>medical or </w:t>
                  </w:r>
                  <w:r>
                    <w:rPr/>
                    <w:t>other, has </w:t>
                  </w:r>
                  <w:r>
                    <w:rPr>
                      <w:spacing w:val="2"/>
                    </w:rPr>
                    <w:t>been </w:t>
                  </w:r>
                  <w:r>
                    <w:rPr/>
                    <w:t>preserved. </w:t>
                  </w:r>
                  <w:r>
                    <w:rPr>
                      <w:spacing w:val="4"/>
                    </w:rPr>
                    <w:t>But </w:t>
                  </w:r>
                  <w:r>
                    <w:rPr/>
                    <w:t>it seems </w:t>
                  </w:r>
                  <w:r>
                    <w:rPr>
                      <w:spacing w:val="4"/>
                    </w:rPr>
                    <w:t>probable that </w:t>
                  </w:r>
                  <w:r>
                    <w:rPr/>
                    <w:t>his </w:t>
                  </w:r>
                  <w:r>
                    <w:rPr>
                      <w:spacing w:val="4"/>
                    </w:rPr>
                    <w:t>incapacity </w:t>
                  </w:r>
                  <w:r>
                    <w:rPr>
                      <w:spacing w:val="3"/>
                    </w:rPr>
                    <w:t>dated from </w:t>
                  </w:r>
                  <w:r>
                    <w:rPr/>
                    <w:t>adolescence, </w:t>
                  </w:r>
                  <w:r>
                    <w:rPr>
                      <w:spacing w:val="2"/>
                    </w:rPr>
                    <w:t>and </w:t>
                  </w:r>
                  <w:r>
                    <w:rPr/>
                    <w:t>was </w:t>
                  </w:r>
                  <w:r>
                    <w:rPr>
                      <w:spacing w:val="2"/>
                    </w:rPr>
                    <w:t>the </w:t>
                  </w:r>
                  <w:r>
                    <w:rPr>
                      <w:spacing w:val="4"/>
                    </w:rPr>
                    <w:t>psychological </w:t>
                  </w:r>
                  <w:r>
                    <w:rPr>
                      <w:spacing w:val="5"/>
                    </w:rPr>
                    <w:t>product </w:t>
                  </w:r>
                  <w:r>
                    <w:rPr>
                      <w:spacing w:val="11"/>
                    </w:rPr>
                    <w:t>of </w:t>
                  </w:r>
                  <w:r>
                    <w:rPr>
                      <w:spacing w:val="4"/>
                    </w:rPr>
                    <w:t>that </w:t>
                  </w:r>
                  <w:r>
                    <w:rPr>
                      <w:spacing w:val="2"/>
                    </w:rPr>
                    <w:t>hatred </w:t>
                  </w:r>
                  <w:r>
                    <w:rPr>
                      <w:spacing w:val="11"/>
                    </w:rPr>
                    <w:t>of </w:t>
                  </w:r>
                  <w:r>
                    <w:rPr/>
                    <w:t>a </w:t>
                  </w:r>
                  <w:r>
                    <w:rPr>
                      <w:spacing w:val="3"/>
                    </w:rPr>
                    <w:t>dominating </w:t>
                  </w:r>
                  <w:r>
                    <w:rPr>
                      <w:spacing w:val="4"/>
                    </w:rPr>
                    <w:t>mother </w:t>
                  </w:r>
                  <w:r>
                    <w:rPr/>
                    <w:t>o f </w:t>
                  </w:r>
                  <w:r>
                    <w:rPr>
                      <w:spacing w:val="2"/>
                    </w:rPr>
                    <w:t>which </w:t>
                  </w:r>
                  <w:r>
                    <w:rPr/>
                    <w:t>he afterwards </w:t>
                  </w:r>
                  <w:r>
                    <w:rPr>
                      <w:spacing w:val="3"/>
                    </w:rPr>
                    <w:t>spoke </w:t>
                  </w:r>
                  <w:r>
                    <w:rPr/>
                    <w:t>in such passionate terms. </w:t>
                  </w:r>
                  <w:r>
                    <w:rPr>
                      <w:spacing w:val="2"/>
                    </w:rPr>
                    <w:t>His </w:t>
                  </w:r>
                  <w:r>
                    <w:rPr>
                      <w:spacing w:val="3"/>
                    </w:rPr>
                    <w:t>tumultuous </w:t>
                  </w:r>
                  <w:r>
                    <w:rPr/>
                    <w:t>passions, denied a sexual </w:t>
                  </w:r>
                  <w:r>
                    <w:rPr>
                      <w:spacing w:val="3"/>
                    </w:rPr>
                    <w:t>outlet, </w:t>
                  </w:r>
                  <w:r>
                    <w:rPr>
                      <w:spacing w:val="4"/>
                    </w:rPr>
                    <w:t>boiled </w:t>
                  </w:r>
                  <w:r>
                    <w:rPr>
                      <w:spacing w:val="5"/>
                    </w:rPr>
                    <w:t>over </w:t>
                  </w:r>
                  <w:r>
                    <w:rPr>
                      <w:spacing w:val="4"/>
                    </w:rPr>
                    <w:t>into </w:t>
                  </w:r>
                  <w:r>
                    <w:rPr>
                      <w:spacing w:val="5"/>
                    </w:rPr>
                    <w:t>every </w:t>
                  </w:r>
                  <w:r>
                    <w:rPr/>
                    <w:t>personal </w:t>
                  </w:r>
                  <w:r>
                    <w:rPr>
                      <w:spacing w:val="3"/>
                    </w:rPr>
                    <w:t>and </w:t>
                  </w:r>
                  <w:r>
                    <w:rPr>
                      <w:spacing w:val="4"/>
                    </w:rPr>
                    <w:t>political </w:t>
                  </w:r>
                  <w:r>
                    <w:rPr/>
                    <w:t>relationship o f his life, </w:t>
                  </w:r>
                  <w:r>
                    <w:rPr>
                      <w:spacing w:val="3"/>
                    </w:rPr>
                    <w:t>and </w:t>
                  </w:r>
                  <w:r>
                    <w:rPr>
                      <w:spacing w:val="2"/>
                    </w:rPr>
                    <w:t>created </w:t>
                  </w:r>
                  <w:r>
                    <w:rPr>
                      <w:spacing w:val="5"/>
                    </w:rPr>
                    <w:t>that </w:t>
                  </w:r>
                  <w:r>
                    <w:rPr/>
                    <w:t>intense, bizarre, </w:t>
                  </w:r>
                  <w:r>
                    <w:rPr>
                      <w:spacing w:val="3"/>
                    </w:rPr>
                    <w:t>de­ structive personality which fascinated even </w:t>
                  </w:r>
                  <w:r>
                    <w:rPr/>
                    <w:t>where </w:t>
                  </w:r>
                  <w:r>
                    <w:rPr>
                      <w:spacing w:val="3"/>
                    </w:rPr>
                    <w:t>it </w:t>
                  </w:r>
                  <w:r>
                    <w:rPr/>
                    <w:t>repelled, </w:t>
                  </w:r>
                  <w:r>
                    <w:rPr>
                      <w:spacing w:val="2"/>
                    </w:rPr>
                    <w:t>and which </w:t>
                  </w:r>
                  <w:r>
                    <w:rPr>
                      <w:spacing w:val="3"/>
                    </w:rPr>
                    <w:t>left </w:t>
                  </w:r>
                  <w:r>
                    <w:rPr/>
                    <w:t>its mark </w:t>
                  </w:r>
                  <w:r>
                    <w:rPr>
                      <w:spacing w:val="3"/>
                    </w:rPr>
                    <w:t>on </w:t>
                  </w:r>
                  <w:r>
                    <w:rPr>
                      <w:spacing w:val="7"/>
                    </w:rPr>
                    <w:t>half </w:t>
                  </w:r>
                  <w:r>
                    <w:rPr>
                      <w:spacing w:val="3"/>
                    </w:rPr>
                    <w:t>nineteenth-century  </w:t>
                  </w:r>
                  <w:r>
                    <w:rPr>
                      <w:spacing w:val="5"/>
                    </w:rPr>
                    <w:t> </w:t>
                  </w:r>
                  <w:r>
                    <w:rPr>
                      <w:spacing w:val="3"/>
                    </w:rPr>
                    <w:t>Europe.</w:t>
                  </w:r>
                </w:p>
                <w:p>
                  <w:pPr>
                    <w:spacing w:before="49"/>
                    <w:ind w:left="2606" w:right="0" w:firstLine="0"/>
                    <w:jc w:val="left"/>
                    <w:rPr>
                      <w:b/>
                      <w:sz w:val="15"/>
                    </w:rPr>
                  </w:pPr>
                  <w:r>
                    <w:rPr>
                      <w:b/>
                      <w:sz w:val="15"/>
                    </w:rPr>
                    <w:t>1 Kornilov, </w:t>
                  </w:r>
                  <w:r>
                    <w:rPr>
                      <w:b/>
                      <w:i/>
                      <w:sz w:val="15"/>
                    </w:rPr>
                    <w:t>Molodye Qody</w:t>
                  </w:r>
                  <w:r>
                    <w:rPr>
                      <w:b/>
                      <w:sz w:val="15"/>
                    </w:rPr>
                    <w:t>,  pp.  152-7.</w:t>
                  </w:r>
                </w:p>
              </w:txbxContent>
            </v:textbox>
            <w10:wrap type="none"/>
          </v:shape>
        </w:pict>
      </w:r>
      <w:r>
        <w:rPr/>
        <w:drawing>
          <wp:anchor distT="0" distB="0" distL="0" distR="0" allowOverlap="1" layoutInCell="1" locked="0" behindDoc="1" simplePos="0" relativeHeight="268180823">
            <wp:simplePos x="0" y="0"/>
            <wp:positionH relativeFrom="page">
              <wp:posOffset>0</wp:posOffset>
            </wp:positionH>
            <wp:positionV relativeFrom="page">
              <wp:posOffset>0</wp:posOffset>
            </wp:positionV>
            <wp:extent cx="5045064" cy="7778496"/>
            <wp:effectExtent l="0" t="0" r="0" b="0"/>
            <wp:wrapNone/>
            <wp:docPr id="61" name="image35.png" descr=""/>
            <wp:cNvGraphicFramePr>
              <a:graphicFrameLocks noChangeAspect="1"/>
            </wp:cNvGraphicFramePr>
            <a:graphic>
              <a:graphicData uri="http://schemas.openxmlformats.org/drawingml/2006/picture">
                <pic:pic>
                  <pic:nvPicPr>
                    <pic:cNvPr id="62" name="image35.png"/>
                    <pic:cNvPicPr/>
                  </pic:nvPicPr>
                  <pic:blipFill>
                    <a:blip r:embed="rId3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460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28" w:val="left" w:leader="none"/>
                      <w:tab w:pos="6905" w:val="right" w:leader="none"/>
                    </w:tabs>
                    <w:spacing w:before="110"/>
                    <w:ind w:left="1080" w:right="0" w:firstLine="0"/>
                    <w:jc w:val="left"/>
                    <w:rPr>
                      <w:b/>
                      <w:sz w:val="16"/>
                    </w:rPr>
                  </w:pPr>
                  <w:r>
                    <w:rPr>
                      <w:spacing w:val="6"/>
                      <w:sz w:val="12"/>
                    </w:rPr>
                    <w:t>CH</w:t>
                  </w:r>
                  <w:r>
                    <w:rPr>
                      <w:spacing w:val="-19"/>
                      <w:sz w:val="12"/>
                    </w:rPr>
                    <w:t> </w:t>
                  </w:r>
                  <w:r>
                    <w:rPr>
                      <w:spacing w:val="8"/>
                      <w:sz w:val="12"/>
                    </w:rPr>
                    <w:t>AP.</w:t>
                  </w:r>
                  <w:r>
                    <w:rPr>
                      <w:spacing w:val="48"/>
                      <w:sz w:val="12"/>
                    </w:rPr>
                    <w:t> </w:t>
                  </w:r>
                  <w:r>
                    <w:rPr>
                      <w:b/>
                      <w:sz w:val="16"/>
                    </w:rPr>
                    <w:t>2</w:t>
                    <w:tab/>
                  </w:r>
                  <w:r>
                    <w:rPr>
                      <w:b/>
                      <w:spacing w:val="5"/>
                      <w:sz w:val="16"/>
                    </w:rPr>
                    <w:t>LOVE</w:t>
                  </w:r>
                  <w:r>
                    <w:rPr>
                      <w:b/>
                      <w:spacing w:val="55"/>
                      <w:sz w:val="16"/>
                    </w:rPr>
                    <w:t> </w:t>
                  </w:r>
                  <w:r>
                    <w:rPr>
                      <w:b/>
                      <w:spacing w:val="8"/>
                      <w:sz w:val="16"/>
                    </w:rPr>
                    <w:t>AND</w:t>
                  </w:r>
                  <w:r>
                    <w:rPr>
                      <w:b/>
                      <w:spacing w:val="57"/>
                      <w:sz w:val="16"/>
                    </w:rPr>
                    <w:t> </w:t>
                  </w:r>
                  <w:r>
                    <w:rPr>
                      <w:b/>
                      <w:spacing w:val="5"/>
                      <w:sz w:val="16"/>
                    </w:rPr>
                    <w:t>METAPHYSICS</w:t>
                  </w:r>
                  <w:r>
                    <w:rPr>
                      <w:rFonts w:ascii="Times New Roman"/>
                      <w:spacing w:val="5"/>
                      <w:sz w:val="16"/>
                    </w:rPr>
                    <w:tab/>
                  </w:r>
                  <w:r>
                    <w:rPr>
                      <w:b/>
                      <w:sz w:val="16"/>
                    </w:rPr>
                    <w:t>25</w:t>
                  </w:r>
                </w:p>
                <w:p>
                  <w:pPr>
                    <w:pStyle w:val="BodyText"/>
                    <w:spacing w:line="252" w:lineRule="auto" w:before="119"/>
                    <w:ind w:left="1063" w:right="1006" w:firstLine="216"/>
                    <w:jc w:val="right"/>
                  </w:pPr>
                  <w:r>
                    <w:rPr>
                      <w:spacing w:val="3"/>
                    </w:rPr>
                    <w:t>The </w:t>
                  </w:r>
                  <w:r>
                    <w:rPr>
                      <w:spacing w:val="5"/>
                    </w:rPr>
                    <w:t>two </w:t>
                  </w:r>
                  <w:r>
                    <w:rPr/>
                    <w:t>letters </w:t>
                  </w:r>
                  <w:r>
                    <w:rPr>
                      <w:spacing w:val="2"/>
                    </w:rPr>
                    <w:t>written </w:t>
                  </w:r>
                  <w:r>
                    <w:rPr>
                      <w:spacing w:val="7"/>
                    </w:rPr>
                    <w:t>by </w:t>
                  </w:r>
                  <w:r>
                    <w:rPr/>
                    <w:t>Michael </w:t>
                  </w:r>
                  <w:r>
                    <w:rPr>
                      <w:spacing w:val="4"/>
                    </w:rPr>
                    <w:t>to </w:t>
                  </w:r>
                  <w:r>
                    <w:rPr>
                      <w:spacing w:val="2"/>
                    </w:rPr>
                    <w:t>the </w:t>
                  </w:r>
                  <w:r>
                    <w:rPr>
                      <w:spacing w:val="4"/>
                    </w:rPr>
                    <w:t>Beyer </w:t>
                  </w:r>
                  <w:r>
                    <w:rPr/>
                    <w:t>girls</w:t>
                  </w:r>
                  <w:r>
                    <w:rPr>
                      <w:spacing w:val="11"/>
                    </w:rPr>
                    <w:t> </w:t>
                  </w:r>
                  <w:r>
                    <w:rPr/>
                    <w:t>in</w:t>
                  </w:r>
                  <w:r>
                    <w:rPr>
                      <w:spacing w:val="9"/>
                    </w:rPr>
                    <w:t> </w:t>
                  </w:r>
                  <w:r>
                    <w:rPr>
                      <w:spacing w:val="4"/>
                    </w:rPr>
                    <w:t>April</w:t>
                  </w:r>
                  <w:r>
                    <w:rPr/>
                    <w:t> </w:t>
                  </w:r>
                  <w:r>
                    <w:rPr>
                      <w:spacing w:val="2"/>
                    </w:rPr>
                    <w:t>(they </w:t>
                  </w:r>
                  <w:r>
                    <w:rPr/>
                    <w:t>were </w:t>
                  </w:r>
                  <w:r>
                    <w:rPr>
                      <w:spacing w:val="4"/>
                    </w:rPr>
                    <w:t>prudently </w:t>
                  </w:r>
                  <w:r>
                    <w:rPr/>
                    <w:t>addressed </w:t>
                  </w:r>
                  <w:r>
                    <w:rPr>
                      <w:spacing w:val="4"/>
                    </w:rPr>
                    <w:t>to </w:t>
                  </w:r>
                  <w:r>
                    <w:rPr>
                      <w:spacing w:val="6"/>
                    </w:rPr>
                    <w:t>both </w:t>
                  </w:r>
                  <w:r>
                    <w:rPr/>
                    <w:t>sisters</w:t>
                  </w:r>
                  <w:r>
                    <w:rPr>
                      <w:spacing w:val="33"/>
                    </w:rPr>
                    <w:t> </w:t>
                  </w:r>
                  <w:r>
                    <w:rPr>
                      <w:spacing w:val="5"/>
                    </w:rPr>
                    <w:t>jointly,</w:t>
                  </w:r>
                  <w:r>
                    <w:rPr>
                      <w:spacing w:val="39"/>
                    </w:rPr>
                    <w:t> </w:t>
                  </w:r>
                  <w:r>
                    <w:rPr>
                      <w:spacing w:val="3"/>
                    </w:rPr>
                    <w:t>though</w:t>
                  </w:r>
                  <w:r>
                    <w:rPr/>
                    <w:t> designed </w:t>
                  </w:r>
                  <w:r>
                    <w:rPr>
                      <w:spacing w:val="2"/>
                    </w:rPr>
                    <w:t>primarily </w:t>
                  </w:r>
                  <w:r>
                    <w:rPr>
                      <w:spacing w:val="4"/>
                    </w:rPr>
                    <w:t>for </w:t>
                  </w:r>
                  <w:r>
                    <w:rPr>
                      <w:spacing w:val="2"/>
                    </w:rPr>
                    <w:t>Natalie) </w:t>
                  </w:r>
                  <w:r>
                    <w:rPr/>
                    <w:t>are remarkable </w:t>
                  </w:r>
                  <w:r>
                    <w:rPr>
                      <w:spacing w:val="6"/>
                    </w:rPr>
                    <w:t>both</w:t>
                  </w:r>
                  <w:r>
                    <w:rPr>
                      <w:spacing w:val="1"/>
                    </w:rPr>
                    <w:t> </w:t>
                  </w:r>
                  <w:r>
                    <w:rPr>
                      <w:spacing w:val="4"/>
                    </w:rPr>
                    <w:t>for</w:t>
                  </w:r>
                  <w:r>
                    <w:rPr>
                      <w:spacing w:val="47"/>
                    </w:rPr>
                    <w:t> </w:t>
                  </w:r>
                  <w:r>
                    <w:rPr/>
                    <w:t>their </w:t>
                  </w:r>
                  <w:r>
                    <w:rPr>
                      <w:spacing w:val="3"/>
                    </w:rPr>
                    <w:t>outspoken </w:t>
                  </w:r>
                  <w:r>
                    <w:rPr>
                      <w:spacing w:val="4"/>
                    </w:rPr>
                    <w:t>rejection </w:t>
                  </w:r>
                  <w:r>
                    <w:rPr>
                      <w:spacing w:val="11"/>
                    </w:rPr>
                    <w:t>of </w:t>
                  </w:r>
                  <w:r>
                    <w:rPr/>
                    <w:t>sexual </w:t>
                  </w:r>
                  <w:r>
                    <w:rPr>
                      <w:spacing w:val="5"/>
                    </w:rPr>
                    <w:t>love </w:t>
                  </w:r>
                  <w:r>
                    <w:rPr>
                      <w:spacing w:val="2"/>
                    </w:rPr>
                    <w:t>and </w:t>
                  </w:r>
                  <w:r>
                    <w:rPr>
                      <w:spacing w:val="4"/>
                    </w:rPr>
                    <w:t>for </w:t>
                  </w:r>
                  <w:r>
                    <w:rPr/>
                    <w:t>their</w:t>
                  </w:r>
                  <w:r>
                    <w:rPr>
                      <w:spacing w:val="41"/>
                    </w:rPr>
                    <w:t> </w:t>
                  </w:r>
                  <w:r>
                    <w:rPr>
                      <w:spacing w:val="5"/>
                    </w:rPr>
                    <w:t>proud</w:t>
                  </w:r>
                  <w:r>
                    <w:rPr>
                      <w:spacing w:val="20"/>
                    </w:rPr>
                    <w:t> </w:t>
                  </w:r>
                  <w:r>
                    <w:rPr/>
                    <w:t>assump­</w:t>
                  </w:r>
                  <w:r>
                    <w:rPr>
                      <w:w w:val="99"/>
                    </w:rPr>
                    <w:t> </w:t>
                  </w:r>
                  <w:r>
                    <w:rPr>
                      <w:spacing w:val="3"/>
                    </w:rPr>
                    <w:t>tion </w:t>
                  </w:r>
                  <w:r>
                    <w:rPr/>
                    <w:t>o f his </w:t>
                  </w:r>
                  <w:r>
                    <w:rPr>
                      <w:spacing w:val="4"/>
                    </w:rPr>
                    <w:t>own </w:t>
                  </w:r>
                  <w:r>
                    <w:rPr/>
                    <w:t>peculiar mission. </w:t>
                  </w:r>
                  <w:r>
                    <w:rPr>
                      <w:spacing w:val="4"/>
                    </w:rPr>
                    <w:t>If, </w:t>
                  </w:r>
                  <w:r>
                    <w:rPr/>
                    <w:t>he </w:t>
                  </w:r>
                  <w:r>
                    <w:rPr>
                      <w:spacing w:val="3"/>
                    </w:rPr>
                    <w:t>explained </w:t>
                  </w:r>
                  <w:r>
                    <w:rPr>
                      <w:spacing w:val="5"/>
                    </w:rPr>
                    <w:t>to</w:t>
                  </w:r>
                  <w:r>
                    <w:rPr>
                      <w:spacing w:val="13"/>
                    </w:rPr>
                    <w:t> </w:t>
                  </w:r>
                  <w:r>
                    <w:rPr/>
                    <w:t>his</w:t>
                  </w:r>
                  <w:r>
                    <w:rPr>
                      <w:spacing w:val="33"/>
                    </w:rPr>
                    <w:t> </w:t>
                  </w:r>
                  <w:r>
                    <w:rPr>
                      <w:spacing w:val="2"/>
                    </w:rPr>
                    <w:t>corre­</w:t>
                  </w:r>
                  <w:r>
                    <w:rPr/>
                    <w:t> </w:t>
                  </w:r>
                  <w:r>
                    <w:rPr>
                      <w:spacing w:val="2"/>
                    </w:rPr>
                    <w:t>spondents,  </w:t>
                  </w:r>
                  <w:r>
                    <w:rPr/>
                    <w:t>he  </w:t>
                  </w:r>
                  <w:r>
                    <w:rPr>
                      <w:spacing w:val="2"/>
                    </w:rPr>
                    <w:t>had </w:t>
                  </w:r>
                  <w:r>
                    <w:rPr/>
                    <w:t>been </w:t>
                  </w:r>
                  <w:r>
                    <w:rPr>
                      <w:spacing w:val="3"/>
                    </w:rPr>
                    <w:t>blinded </w:t>
                  </w:r>
                  <w:r>
                    <w:rPr>
                      <w:spacing w:val="7"/>
                    </w:rPr>
                    <w:t>by </w:t>
                  </w:r>
                  <w:r>
                    <w:rPr/>
                    <w:t>passion </w:t>
                  </w:r>
                  <w:r>
                    <w:rPr>
                      <w:spacing w:val="4"/>
                    </w:rPr>
                    <w:t>for </w:t>
                  </w:r>
                  <w:r>
                    <w:rPr>
                      <w:spacing w:val="2"/>
                    </w:rPr>
                    <w:t>one  </w:t>
                  </w:r>
                  <w:r>
                    <w:rPr>
                      <w:spacing w:val="44"/>
                    </w:rPr>
                    <w:t> </w:t>
                  </w:r>
                  <w:r>
                    <w:rPr/>
                    <w:t>o f</w:t>
                  </w:r>
                  <w:r>
                    <w:rPr>
                      <w:spacing w:val="25"/>
                    </w:rPr>
                    <w:t> </w:t>
                  </w:r>
                  <w:r>
                    <w:rPr>
                      <w:spacing w:val="3"/>
                    </w:rPr>
                    <w:t>them—</w:t>
                  </w:r>
                  <w:r>
                    <w:rPr/>
                    <w:t> “ burning, </w:t>
                  </w:r>
                  <w:r>
                    <w:rPr>
                      <w:spacing w:val="2"/>
                    </w:rPr>
                    <w:t>tempestuous </w:t>
                  </w:r>
                  <w:r>
                    <w:rPr/>
                    <w:t>passion, </w:t>
                  </w:r>
                  <w:r>
                    <w:rPr>
                      <w:spacing w:val="3"/>
                    </w:rPr>
                    <w:t>connected </w:t>
                  </w:r>
                  <w:r>
                    <w:rPr>
                      <w:spacing w:val="2"/>
                    </w:rPr>
                    <w:t>with </w:t>
                  </w:r>
                  <w:r>
                    <w:rPr>
                      <w:spacing w:val="-3"/>
                    </w:rPr>
                    <w:t>sense,</w:t>
                  </w:r>
                  <w:r>
                    <w:rPr>
                      <w:spacing w:val="40"/>
                    </w:rPr>
                    <w:t> </w:t>
                  </w:r>
                  <w:r>
                    <w:rPr>
                      <w:spacing w:val="5"/>
                    </w:rPr>
                    <w:t>not</w:t>
                  </w:r>
                  <w:r>
                    <w:rPr>
                      <w:spacing w:val="25"/>
                    </w:rPr>
                    <w:t> </w:t>
                  </w:r>
                  <w:r>
                    <w:rPr>
                      <w:spacing w:val="2"/>
                    </w:rPr>
                    <w:t>with</w:t>
                  </w:r>
                  <w:r>
                    <w:rPr/>
                    <w:t> the </w:t>
                  </w:r>
                  <w:r>
                    <w:rPr>
                      <w:spacing w:val="4"/>
                    </w:rPr>
                    <w:t>soul” </w:t>
                  </w:r>
                  <w:r>
                    <w:rPr/>
                    <w:t>— there </w:t>
                  </w:r>
                  <w:r>
                    <w:rPr>
                      <w:spacing w:val="3"/>
                    </w:rPr>
                    <w:t>might have </w:t>
                  </w:r>
                  <w:r>
                    <w:rPr>
                      <w:spacing w:val="2"/>
                    </w:rPr>
                    <w:t>been </w:t>
                  </w:r>
                  <w:r>
                    <w:rPr/>
                    <w:t>a danger </w:t>
                  </w:r>
                  <w:r>
                    <w:rPr>
                      <w:spacing w:val="3"/>
                    </w:rPr>
                    <w:t>that </w:t>
                  </w:r>
                  <w:r>
                    <w:rPr/>
                    <w:t>his</w:t>
                  </w:r>
                  <w:r>
                    <w:rPr>
                      <w:spacing w:val="9"/>
                    </w:rPr>
                    <w:t> </w:t>
                  </w:r>
                  <w:r>
                    <w:rPr>
                      <w:spacing w:val="5"/>
                    </w:rPr>
                    <w:t>love</w:t>
                  </w:r>
                  <w:r>
                    <w:rPr>
                      <w:spacing w:val="11"/>
                    </w:rPr>
                    <w:t> </w:t>
                  </w:r>
                  <w:r>
                    <w:rPr>
                      <w:spacing w:val="3"/>
                    </w:rPr>
                    <w:t>would</w:t>
                  </w:r>
                  <w:r>
                    <w:rPr>
                      <w:w w:val="99"/>
                    </w:rPr>
                    <w:t> </w:t>
                  </w:r>
                  <w:r>
                    <w:rPr/>
                    <w:t>change. </w:t>
                  </w:r>
                  <w:r>
                    <w:rPr>
                      <w:spacing w:val="6"/>
                    </w:rPr>
                    <w:t>But </w:t>
                  </w:r>
                  <w:r>
                    <w:rPr/>
                    <w:t>since he </w:t>
                  </w:r>
                  <w:r>
                    <w:rPr>
                      <w:spacing w:val="5"/>
                    </w:rPr>
                    <w:t>loved  </w:t>
                  </w:r>
                  <w:r>
                    <w:rPr>
                      <w:spacing w:val="2"/>
                    </w:rPr>
                    <w:t>them  </w:t>
                  </w:r>
                  <w:r>
                    <w:rPr/>
                    <w:t>“ </w:t>
                  </w:r>
                  <w:r>
                    <w:rPr>
                      <w:spacing w:val="4"/>
                    </w:rPr>
                    <w:t>for  </w:t>
                  </w:r>
                  <w:r>
                    <w:rPr/>
                    <w:t>their </w:t>
                  </w:r>
                  <w:r>
                    <w:rPr>
                      <w:spacing w:val="23"/>
                    </w:rPr>
                    <w:t> </w:t>
                  </w:r>
                  <w:r>
                    <w:rPr>
                      <w:spacing w:val="2"/>
                    </w:rPr>
                    <w:t>beautiful </w:t>
                  </w:r>
                  <w:r>
                    <w:rPr>
                      <w:spacing w:val="15"/>
                    </w:rPr>
                    <w:t> </w:t>
                  </w:r>
                  <w:r>
                    <w:rPr/>
                    <w:t>souls </w:t>
                  </w:r>
                  <w:r>
                    <w:rPr>
                      <w:spacing w:val="2"/>
                    </w:rPr>
                    <w:t>and  </w:t>
                  </w:r>
                  <w:r>
                    <w:rPr/>
                    <w:t>their  </w:t>
                  </w:r>
                  <w:r>
                    <w:rPr>
                      <w:spacing w:val="3"/>
                    </w:rPr>
                    <w:t>beautiful  </w:t>
                  </w:r>
                  <w:r>
                    <w:rPr/>
                    <w:t>feelings” ,  </w:t>
                  </w:r>
                  <w:r>
                    <w:rPr>
                      <w:spacing w:val="3"/>
                    </w:rPr>
                    <w:t>nothing  could  ever </w:t>
                  </w:r>
                  <w:r>
                    <w:rPr>
                      <w:spacing w:val="23"/>
                    </w:rPr>
                    <w:t> </w:t>
                  </w:r>
                  <w:r>
                    <w:rPr>
                      <w:spacing w:val="2"/>
                    </w:rPr>
                    <w:t>affect </w:t>
                  </w:r>
                  <w:r>
                    <w:rPr>
                      <w:spacing w:val="17"/>
                    </w:rPr>
                    <w:t> </w:t>
                  </w:r>
                  <w:r>
                    <w:rPr/>
                    <w:t>this “ simple, </w:t>
                  </w:r>
                  <w:r>
                    <w:rPr>
                      <w:spacing w:val="3"/>
                    </w:rPr>
                    <w:t>tender </w:t>
                  </w:r>
                  <w:r>
                    <w:rPr>
                      <w:spacing w:val="2"/>
                    </w:rPr>
                    <w:t>relationship” </w:t>
                  </w:r>
                  <w:r>
                    <w:rPr/>
                    <w:t>. </w:t>
                  </w:r>
                  <w:r>
                    <w:rPr>
                      <w:spacing w:val="7"/>
                    </w:rPr>
                    <w:t>Love </w:t>
                  </w:r>
                  <w:r>
                    <w:rPr/>
                    <w:t>in </w:t>
                  </w:r>
                  <w:r>
                    <w:rPr>
                      <w:spacing w:val="2"/>
                    </w:rPr>
                    <w:t>the </w:t>
                  </w:r>
                  <w:r>
                    <w:rPr>
                      <w:spacing w:val="3"/>
                    </w:rPr>
                    <w:t>other </w:t>
                  </w:r>
                  <w:r>
                    <w:rPr/>
                    <w:t>sense</w:t>
                  </w:r>
                  <w:r>
                    <w:rPr>
                      <w:spacing w:val="31"/>
                    </w:rPr>
                    <w:t> </w:t>
                  </w:r>
                  <w:r>
                    <w:rPr/>
                    <w:t>he</w:t>
                  </w:r>
                  <w:r>
                    <w:rPr>
                      <w:spacing w:val="34"/>
                    </w:rPr>
                    <w:t> </w:t>
                  </w:r>
                  <w:r>
                    <w:rPr>
                      <w:spacing w:val="2"/>
                    </w:rPr>
                    <w:t>had</w:t>
                  </w:r>
                  <w:r>
                    <w:rPr>
                      <w:w w:val="99"/>
                    </w:rPr>
                    <w:t> </w:t>
                  </w:r>
                  <w:r>
                    <w:rPr>
                      <w:spacing w:val="4"/>
                    </w:rPr>
                    <w:t>known </w:t>
                  </w:r>
                  <w:r>
                    <w:rPr/>
                    <w:t>in </w:t>
                  </w:r>
                  <w:r>
                    <w:rPr>
                      <w:spacing w:val="2"/>
                    </w:rPr>
                    <w:t>the past and </w:t>
                  </w:r>
                  <w:r>
                    <w:rPr/>
                    <w:t>its “ burning </w:t>
                  </w:r>
                  <w:r>
                    <w:rPr>
                      <w:spacing w:val="3"/>
                    </w:rPr>
                    <w:t>memories” </w:t>
                  </w:r>
                  <w:r>
                    <w:rPr>
                      <w:spacing w:val="2"/>
                    </w:rPr>
                    <w:t>had</w:t>
                  </w:r>
                  <w:r>
                    <w:rPr>
                      <w:spacing w:val="32"/>
                    </w:rPr>
                    <w:t> </w:t>
                  </w:r>
                  <w:r>
                    <w:rPr>
                      <w:spacing w:val="3"/>
                    </w:rPr>
                    <w:t>left</w:t>
                  </w:r>
                  <w:r>
                    <w:rPr>
                      <w:spacing w:val="57"/>
                    </w:rPr>
                    <w:t> </w:t>
                  </w:r>
                  <w:r>
                    <w:rPr/>
                    <w:t>their mark </w:t>
                  </w:r>
                  <w:r>
                    <w:rPr>
                      <w:spacing w:val="3"/>
                    </w:rPr>
                    <w:t>on </w:t>
                  </w:r>
                  <w:r>
                    <w:rPr/>
                    <w:t>his heart. (This appears </w:t>
                  </w:r>
                  <w:r>
                    <w:rPr>
                      <w:spacing w:val="4"/>
                    </w:rPr>
                    <w:t>to </w:t>
                  </w:r>
                  <w:r>
                    <w:rPr>
                      <w:spacing w:val="2"/>
                    </w:rPr>
                    <w:t>be </w:t>
                  </w:r>
                  <w:r>
                    <w:rPr/>
                    <w:t>a</w:t>
                  </w:r>
                  <w:r>
                    <w:rPr>
                      <w:spacing w:val="4"/>
                    </w:rPr>
                    <w:t> </w:t>
                  </w:r>
                  <w:r>
                    <w:rPr>
                      <w:spacing w:val="2"/>
                    </w:rPr>
                    <w:t>picturesque</w:t>
                  </w:r>
                  <w:r>
                    <w:rPr>
                      <w:spacing w:val="44"/>
                    </w:rPr>
                    <w:t> </w:t>
                  </w:r>
                  <w:r>
                    <w:rPr/>
                    <w:t>remini­ scence </w:t>
                  </w:r>
                  <w:r>
                    <w:rPr>
                      <w:spacing w:val="11"/>
                    </w:rPr>
                    <w:t>of </w:t>
                  </w:r>
                  <w:r>
                    <w:rPr/>
                    <w:t>Marie </w:t>
                  </w:r>
                  <w:r>
                    <w:rPr>
                      <w:spacing w:val="7"/>
                    </w:rPr>
                    <w:t>Voyekov.) </w:t>
                  </w:r>
                  <w:r>
                    <w:rPr>
                      <w:spacing w:val="5"/>
                    </w:rPr>
                    <w:t>But </w:t>
                  </w:r>
                  <w:r>
                    <w:rPr/>
                    <w:t>such </w:t>
                  </w:r>
                  <w:r>
                    <w:rPr>
                      <w:spacing w:val="5"/>
                    </w:rPr>
                    <w:t>love </w:t>
                  </w:r>
                  <w:r>
                    <w:rPr/>
                    <w:t>is mere egoism </w:t>
                  </w:r>
                  <w:r>
                    <w:rPr>
                      <w:i/>
                    </w:rPr>
                    <w:t>a  </w:t>
                  </w:r>
                  <w:r>
                    <w:rPr>
                      <w:i/>
                      <w:spacing w:val="30"/>
                    </w:rPr>
                    <w:t> </w:t>
                  </w:r>
                  <w:r>
                    <w:rPr>
                      <w:i/>
                      <w:spacing w:val="2"/>
                    </w:rPr>
                    <w:t>deux</w:t>
                  </w:r>
                  <w:r>
                    <w:rPr>
                      <w:spacing w:val="2"/>
                    </w:rPr>
                    <w:t>.</w:t>
                  </w:r>
                </w:p>
                <w:p>
                  <w:pPr>
                    <w:pStyle w:val="BodyText"/>
                    <w:spacing w:line="220" w:lineRule="auto" w:before="87"/>
                    <w:ind w:left="1090" w:right="1009" w:firstLine="189"/>
                    <w:jc w:val="both"/>
                  </w:pPr>
                  <w:r>
                    <w:rPr/>
                    <w:t>No, </w:t>
                  </w:r>
                  <w:r>
                    <w:rPr>
                      <w:spacing w:val="2"/>
                    </w:rPr>
                    <w:t>my </w:t>
                  </w:r>
                  <w:r>
                    <w:rPr/>
                    <w:t>vocation </w:t>
                  </w:r>
                  <w:r>
                    <w:rPr>
                      <w:spacing w:val="-3"/>
                    </w:rPr>
                    <w:t>is </w:t>
                  </w:r>
                  <w:r>
                    <w:rPr>
                      <w:spacing w:val="-4"/>
                    </w:rPr>
                    <w:t>quite other. </w:t>
                  </w:r>
                  <w:r>
                    <w:rPr/>
                    <w:t>I </w:t>
                  </w:r>
                  <w:r>
                    <w:rPr>
                      <w:spacing w:val="-3"/>
                    </w:rPr>
                    <w:t>am </w:t>
                  </w:r>
                  <w:r>
                    <w:rPr/>
                    <w:t>a </w:t>
                  </w:r>
                  <w:r>
                    <w:rPr>
                      <w:spacing w:val="-4"/>
                    </w:rPr>
                    <w:t>man </w:t>
                  </w:r>
                  <w:r>
                    <w:rPr>
                      <w:spacing w:val="4"/>
                    </w:rPr>
                    <w:t>oi </w:t>
                  </w:r>
                  <w:r>
                    <w:rPr>
                      <w:spacing w:val="-3"/>
                    </w:rPr>
                    <w:t>the </w:t>
                  </w:r>
                  <w:r>
                    <w:rPr>
                      <w:spacing w:val="-5"/>
                    </w:rPr>
                    <w:t>times, </w:t>
                  </w:r>
                  <w:r>
                    <w:rPr/>
                    <w:t>and </w:t>
                  </w:r>
                  <w:r>
                    <w:rPr>
                      <w:spacing w:val="-3"/>
                    </w:rPr>
                    <w:t>the </w:t>
                  </w:r>
                  <w:r>
                    <w:rPr>
                      <w:spacing w:val="-5"/>
                    </w:rPr>
                    <w:t>hand</w:t>
                  </w:r>
                  <w:r>
                    <w:rPr>
                      <w:spacing w:val="-7"/>
                    </w:rPr>
                    <w:t> </w:t>
                  </w:r>
                  <w:r>
                    <w:rPr/>
                    <w:t>of</w:t>
                  </w:r>
                  <w:r>
                    <w:rPr>
                      <w:spacing w:val="-3"/>
                    </w:rPr>
                    <w:t> </w:t>
                  </w:r>
                  <w:r>
                    <w:rPr/>
                    <w:t>God</w:t>
                  </w:r>
                  <w:r>
                    <w:rPr>
                      <w:spacing w:val="-8"/>
                    </w:rPr>
                    <w:t> </w:t>
                  </w:r>
                  <w:r>
                    <w:rPr>
                      <w:spacing w:val="-6"/>
                    </w:rPr>
                    <w:t>has</w:t>
                  </w:r>
                  <w:r>
                    <w:rPr>
                      <w:spacing w:val="-17"/>
                    </w:rPr>
                    <w:t> </w:t>
                  </w:r>
                  <w:r>
                    <w:rPr/>
                    <w:t>traced</w:t>
                  </w:r>
                  <w:r>
                    <w:rPr>
                      <w:spacing w:val="-7"/>
                    </w:rPr>
                    <w:t> </w:t>
                  </w:r>
                  <w:r>
                    <w:rPr/>
                    <w:t>over</w:t>
                  </w:r>
                  <w:r>
                    <w:rPr>
                      <w:spacing w:val="-13"/>
                    </w:rPr>
                    <w:t> </w:t>
                  </w:r>
                  <w:r>
                    <w:rPr/>
                    <w:t>my</w:t>
                  </w:r>
                  <w:r>
                    <w:rPr>
                      <w:spacing w:val="-6"/>
                    </w:rPr>
                    <w:t> </w:t>
                  </w:r>
                  <w:r>
                    <w:rPr>
                      <w:spacing w:val="-5"/>
                    </w:rPr>
                    <w:t>heart</w:t>
                  </w:r>
                  <w:r>
                    <w:rPr>
                      <w:spacing w:val="-14"/>
                    </w:rPr>
                    <w:t> </w:t>
                  </w:r>
                  <w:r>
                    <w:rPr>
                      <w:spacing w:val="-3"/>
                    </w:rPr>
                    <w:t>the</w:t>
                  </w:r>
                  <w:r>
                    <w:rPr>
                      <w:spacing w:val="-10"/>
                    </w:rPr>
                    <w:t> </w:t>
                  </w:r>
                  <w:r>
                    <w:rPr/>
                    <w:t>holy</w:t>
                  </w:r>
                  <w:r>
                    <w:rPr>
                      <w:spacing w:val="-9"/>
                    </w:rPr>
                    <w:t> </w:t>
                  </w:r>
                  <w:r>
                    <w:rPr>
                      <w:spacing w:val="-5"/>
                    </w:rPr>
                    <w:t>words, </w:t>
                  </w:r>
                  <w:r>
                    <w:rPr>
                      <w:spacing w:val="-4"/>
                    </w:rPr>
                    <w:t>which</w:t>
                  </w:r>
                  <w:r>
                    <w:rPr>
                      <w:spacing w:val="-9"/>
                    </w:rPr>
                    <w:t> </w:t>
                  </w:r>
                  <w:r>
                    <w:rPr>
                      <w:spacing w:val="-5"/>
                    </w:rPr>
                    <w:t>embrace </w:t>
                  </w:r>
                  <w:r>
                    <w:rPr/>
                    <w:t>my </w:t>
                  </w:r>
                  <w:r>
                    <w:rPr>
                      <w:spacing w:val="-5"/>
                    </w:rPr>
                    <w:t>whole being: </w:t>
                  </w:r>
                  <w:r>
                    <w:rPr/>
                    <w:t>“ He </w:t>
                  </w:r>
                  <w:r>
                    <w:rPr>
                      <w:spacing w:val="-6"/>
                    </w:rPr>
                    <w:t>shall </w:t>
                  </w:r>
                  <w:r>
                    <w:rPr/>
                    <w:t>not live </w:t>
                  </w:r>
                  <w:r>
                    <w:rPr>
                      <w:spacing w:val="2"/>
                    </w:rPr>
                    <w:t>for </w:t>
                  </w:r>
                  <w:r>
                    <w:rPr>
                      <w:spacing w:val="-4"/>
                    </w:rPr>
                    <w:t>himself” </w:t>
                  </w:r>
                  <w:r>
                    <w:rPr/>
                    <w:t>. I </w:t>
                  </w:r>
                  <w:r>
                    <w:rPr>
                      <w:spacing w:val="-3"/>
                    </w:rPr>
                    <w:t>intend </w:t>
                  </w:r>
                  <w:r>
                    <w:rPr/>
                    <w:t>to </w:t>
                  </w:r>
                  <w:r>
                    <w:rPr>
                      <w:spacing w:val="-6"/>
                    </w:rPr>
                    <w:t>realise </w:t>
                  </w:r>
                  <w:r>
                    <w:rPr>
                      <w:spacing w:val="-5"/>
                    </w:rPr>
                    <w:t>this </w:t>
                  </w:r>
                  <w:r>
                    <w:rPr>
                      <w:spacing w:val="-3"/>
                    </w:rPr>
                    <w:t>fair </w:t>
                  </w:r>
                  <w:r>
                    <w:rPr>
                      <w:spacing w:val="-4"/>
                    </w:rPr>
                    <w:t>future. </w:t>
                  </w:r>
                  <w:r>
                    <w:rPr/>
                    <w:t>I </w:t>
                  </w:r>
                  <w:r>
                    <w:rPr>
                      <w:spacing w:val="-6"/>
                    </w:rPr>
                    <w:t>shall </w:t>
                  </w:r>
                  <w:r>
                    <w:rPr>
                      <w:spacing w:val="-5"/>
                    </w:rPr>
                    <w:t>make </w:t>
                  </w:r>
                  <w:r>
                    <w:rPr/>
                    <w:t>myself worthy </w:t>
                  </w:r>
                  <w:r>
                    <w:rPr>
                      <w:spacing w:val="3"/>
                    </w:rPr>
                    <w:t>of </w:t>
                  </w:r>
                  <w:r>
                    <w:rPr/>
                    <w:t>it. </w:t>
                  </w:r>
                  <w:r>
                    <w:rPr>
                      <w:spacing w:val="2"/>
                    </w:rPr>
                    <w:t>To </w:t>
                  </w:r>
                  <w:r>
                    <w:rPr>
                      <w:spacing w:val="-3"/>
                    </w:rPr>
                    <w:t>be </w:t>
                  </w:r>
                  <w:r>
                    <w:rPr>
                      <w:spacing w:val="-4"/>
                    </w:rPr>
                    <w:t>able </w:t>
                  </w:r>
                  <w:r>
                    <w:rPr/>
                    <w:t>to </w:t>
                  </w:r>
                  <w:r>
                    <w:rPr>
                      <w:spacing w:val="-6"/>
                    </w:rPr>
                    <w:t>sacrifice </w:t>
                  </w:r>
                  <w:r>
                    <w:rPr>
                      <w:spacing w:val="-3"/>
                    </w:rPr>
                    <w:t>everything </w:t>
                  </w:r>
                  <w:r>
                    <w:rPr/>
                    <w:t>to </w:t>
                  </w:r>
                  <w:r>
                    <w:rPr>
                      <w:spacing w:val="-4"/>
                    </w:rPr>
                    <w:t>this </w:t>
                  </w:r>
                  <w:r>
                    <w:rPr/>
                    <w:t>holy </w:t>
                  </w:r>
                  <w:r>
                    <w:rPr>
                      <w:spacing w:val="-3"/>
                    </w:rPr>
                    <w:t>purpose—that is </w:t>
                  </w:r>
                  <w:r>
                    <w:rPr/>
                    <w:t>my only </w:t>
                  </w:r>
                  <w:r>
                    <w:rPr>
                      <w:spacing w:val="39"/>
                    </w:rPr>
                    <w:t> </w:t>
                  </w:r>
                  <w:r>
                    <w:rPr>
                      <w:spacing w:val="-4"/>
                    </w:rPr>
                    <w:t>ambition.</w:t>
                  </w:r>
                </w:p>
                <w:p>
                  <w:pPr>
                    <w:pStyle w:val="BodyText"/>
                    <w:spacing w:line="214" w:lineRule="exact"/>
                    <w:ind w:left="1102"/>
                    <w:jc w:val="both"/>
                  </w:pPr>
                  <w:r>
                    <w:rPr/>
                    <w:t>. . . Every other happiness is closed to   me.</w:t>
                  </w:r>
                </w:p>
                <w:p>
                  <w:pPr>
                    <w:pStyle w:val="BodyText"/>
                    <w:spacing w:line="249" w:lineRule="auto" w:before="112"/>
                    <w:ind w:left="1094" w:right="999" w:firstLine="3"/>
                    <w:jc w:val="both"/>
                  </w:pPr>
                  <w:r>
                    <w:rPr/>
                    <w:t>Having thus defined the scope and limitations o f his affection, Michael  begged  the  sisters  for  their  confidence.  Natalie  must “ pour her grief into his heart and seek there strength and counsel” . But lest this injunction should seem in any way ex­ clusive, Alexandra is also invited to “ give him a share in her broad, passionate heart” . On this note, friendly  but  safe, Michael concludes his second homily. The Beyers went to the country for the summer, and there was a truce to the jarring emotions of the last few  months.1</w:t>
                  </w:r>
                </w:p>
                <w:p>
                  <w:pPr>
                    <w:pStyle w:val="BodyText"/>
                    <w:spacing w:line="256" w:lineRule="auto"/>
                    <w:ind w:left="1104" w:right="1002" w:firstLine="205"/>
                    <w:jc w:val="both"/>
                  </w:pPr>
                  <w:r>
                    <w:rPr/>
                    <w:t>Michael spent the greater part of the summer of 1835 at Premukhino. He reflected much on his mission,  and in July wrote to Efremov, a friend of Stankevich whom he had met in Moscow:</w:t>
                  </w:r>
                </w:p>
                <w:p>
                  <w:pPr>
                    <w:pStyle w:val="BodyText"/>
                    <w:spacing w:line="223" w:lineRule="auto" w:before="80"/>
                    <w:ind w:left="1108" w:right="988" w:firstLine="197"/>
                    <w:jc w:val="both"/>
                  </w:pPr>
                  <w:r>
                    <w:rPr>
                      <w:spacing w:val="2"/>
                    </w:rPr>
                    <w:t>It </w:t>
                  </w:r>
                  <w:r>
                    <w:rPr>
                      <w:spacing w:val="-3"/>
                    </w:rPr>
                    <w:t>is </w:t>
                  </w:r>
                  <w:r>
                    <w:rPr>
                      <w:spacing w:val="-5"/>
                    </w:rPr>
                    <w:t>will </w:t>
                  </w:r>
                  <w:r>
                    <w:rPr>
                      <w:spacing w:val="-4"/>
                    </w:rPr>
                    <w:t>which forms </w:t>
                  </w:r>
                  <w:r>
                    <w:rPr>
                      <w:spacing w:val="-3"/>
                    </w:rPr>
                    <w:t>the </w:t>
                  </w:r>
                  <w:r>
                    <w:rPr>
                      <w:spacing w:val="-4"/>
                    </w:rPr>
                    <w:t>principal </w:t>
                  </w:r>
                  <w:r>
                    <w:rPr>
                      <w:spacing w:val="-7"/>
                    </w:rPr>
                    <w:t>essence </w:t>
                  </w:r>
                  <w:r>
                    <w:rPr/>
                    <w:t>of </w:t>
                  </w:r>
                  <w:r>
                    <w:rPr>
                      <w:spacing w:val="-6"/>
                    </w:rPr>
                    <w:t>man, </w:t>
                  </w:r>
                  <w:r>
                    <w:rPr>
                      <w:spacing w:val="-5"/>
                    </w:rPr>
                    <w:t>when </w:t>
                  </w:r>
                  <w:r>
                    <w:rPr/>
                    <w:t>it </w:t>
                  </w:r>
                  <w:r>
                    <w:rPr>
                      <w:spacing w:val="-3"/>
                    </w:rPr>
                    <w:t>is </w:t>
                  </w:r>
                  <w:r>
                    <w:rPr>
                      <w:spacing w:val="-5"/>
                    </w:rPr>
                    <w:t>illuminated </w:t>
                  </w:r>
                  <w:r>
                    <w:rPr>
                      <w:spacing w:val="2"/>
                    </w:rPr>
                    <w:t>by </w:t>
                  </w:r>
                  <w:r>
                    <w:rPr>
                      <w:spacing w:val="-3"/>
                    </w:rPr>
                    <w:t>the </w:t>
                  </w:r>
                  <w:r>
                    <w:rPr/>
                    <w:t>holy </w:t>
                  </w:r>
                  <w:r>
                    <w:rPr>
                      <w:spacing w:val="-4"/>
                    </w:rPr>
                    <w:t>rays </w:t>
                  </w:r>
                  <w:r>
                    <w:rPr/>
                    <w:t>of </w:t>
                  </w:r>
                  <w:r>
                    <w:rPr>
                      <w:spacing w:val="-4"/>
                    </w:rPr>
                    <w:t>feeling </w:t>
                  </w:r>
                  <w:r>
                    <w:rPr>
                      <w:spacing w:val="-3"/>
                    </w:rPr>
                    <w:t>and thought. </w:t>
                  </w:r>
                  <w:r>
                    <w:rPr/>
                    <w:t>But </w:t>
                  </w:r>
                  <w:r>
                    <w:rPr>
                      <w:spacing w:val="-4"/>
                    </w:rPr>
                    <w:t>our </w:t>
                  </w:r>
                  <w:r>
                    <w:rPr>
                      <w:spacing w:val="-5"/>
                    </w:rPr>
                    <w:t>will </w:t>
                  </w:r>
                  <w:r>
                    <w:rPr>
                      <w:spacing w:val="-3"/>
                    </w:rPr>
                    <w:t>is </w:t>
                  </w:r>
                  <w:r>
                    <w:rPr>
                      <w:spacing w:val="-5"/>
                    </w:rPr>
                    <w:t>still </w:t>
                  </w:r>
                  <w:r>
                    <w:rPr>
                      <w:spacing w:val="-4"/>
                    </w:rPr>
                    <w:t>undeveloped. </w:t>
                  </w:r>
                  <w:r>
                    <w:rPr/>
                    <w:t>It </w:t>
                  </w:r>
                  <w:r>
                    <w:rPr>
                      <w:spacing w:val="-7"/>
                    </w:rPr>
                    <w:t>has </w:t>
                  </w:r>
                  <w:r>
                    <w:rPr/>
                    <w:t>not yet </w:t>
                  </w:r>
                  <w:r>
                    <w:rPr>
                      <w:spacing w:val="-3"/>
                    </w:rPr>
                    <w:t>freed itself </w:t>
                  </w:r>
                  <w:r>
                    <w:rPr/>
                    <w:t>from the </w:t>
                  </w:r>
                  <w:r>
                    <w:rPr>
                      <w:spacing w:val="-6"/>
                    </w:rPr>
                    <w:t>stifling </w:t>
                  </w:r>
                  <w:r>
                    <w:rPr>
                      <w:spacing w:val="-4"/>
                    </w:rPr>
                    <w:t>swad­ dling clothes </w:t>
                  </w:r>
                  <w:r>
                    <w:rPr/>
                    <w:t>of our </w:t>
                  </w:r>
                  <w:r>
                    <w:rPr>
                      <w:spacing w:val="-5"/>
                    </w:rPr>
                    <w:t>eighteenth </w:t>
                  </w:r>
                  <w:r>
                    <w:rPr>
                      <w:spacing w:val="-4"/>
                    </w:rPr>
                    <w:t>century, </w:t>
                  </w:r>
                  <w:r>
                    <w:rPr>
                      <w:spacing w:val="-3"/>
                    </w:rPr>
                    <w:t>the </w:t>
                  </w:r>
                  <w:r>
                    <w:rPr/>
                    <w:t>century of </w:t>
                  </w:r>
                  <w:r>
                    <w:rPr>
                      <w:spacing w:val="-3"/>
                    </w:rPr>
                    <w:t>debauchery </w:t>
                  </w:r>
                  <w:r>
                    <w:rPr>
                      <w:spacing w:val="-4"/>
                    </w:rPr>
                    <w:t>and  </w:t>
                  </w:r>
                  <w:r>
                    <w:rPr>
                      <w:spacing w:val="-6"/>
                    </w:rPr>
                    <w:t>charlatanism,  </w:t>
                  </w:r>
                  <w:r>
                    <w:rPr/>
                    <w:t>of </w:t>
                  </w:r>
                  <w:r>
                    <w:rPr>
                      <w:spacing w:val="-3"/>
                    </w:rPr>
                    <w:t>vulgarity </w:t>
                  </w:r>
                  <w:r>
                    <w:rPr>
                      <w:spacing w:val="-4"/>
                    </w:rPr>
                    <w:t>and </w:t>
                  </w:r>
                  <w:r>
                    <w:rPr>
                      <w:spacing w:val="-3"/>
                    </w:rPr>
                    <w:t>foolish </w:t>
                  </w:r>
                  <w:r>
                    <w:rPr>
                      <w:spacing w:val="-5"/>
                    </w:rPr>
                    <w:t>pretensions </w:t>
                  </w:r>
                  <w:r>
                    <w:rPr/>
                    <w:t>to nobility,  of  </w:t>
                  </w:r>
                  <w:r>
                    <w:rPr>
                      <w:spacing w:val="-4"/>
                    </w:rPr>
                    <w:t>scepticism  </w:t>
                  </w:r>
                  <w:r>
                    <w:rPr/>
                    <w:t>in  </w:t>
                  </w:r>
                  <w:r>
                    <w:rPr>
                      <w:spacing w:val="-5"/>
                    </w:rPr>
                    <w:t>regard  </w:t>
                  </w:r>
                  <w:r>
                    <w:rPr>
                      <w:spacing w:val="2"/>
                    </w:rPr>
                    <w:t>to  </w:t>
                  </w:r>
                  <w:r>
                    <w:rPr>
                      <w:spacing w:val="-4"/>
                    </w:rPr>
                    <w:t>everything  </w:t>
                  </w:r>
                  <w:r>
                    <w:rPr/>
                    <w:t>lofty,  </w:t>
                  </w:r>
                  <w:r>
                    <w:rPr>
                      <w:spacing w:val="-4"/>
                    </w:rPr>
                    <w:t>and  </w:t>
                  </w:r>
                  <w:r>
                    <w:rPr/>
                    <w:t>of  petty  </w:t>
                  </w:r>
                  <w:r>
                    <w:rPr>
                      <w:spacing w:val="-3"/>
                    </w:rPr>
                    <w:t>fear</w:t>
                  </w:r>
                  <w:r>
                    <w:rPr>
                      <w:spacing w:val="20"/>
                    </w:rPr>
                    <w:t> </w:t>
                  </w:r>
                  <w:r>
                    <w:rPr/>
                    <w:t>of</w:t>
                  </w:r>
                </w:p>
                <w:p>
                  <w:pPr>
                    <w:spacing w:before="112"/>
                    <w:ind w:left="891" w:right="793" w:firstLine="0"/>
                    <w:jc w:val="center"/>
                    <w:rPr>
                      <w:b/>
                      <w:sz w:val="15"/>
                    </w:rPr>
                  </w:pPr>
                  <w:r>
                    <w:rPr>
                      <w:b/>
                      <w:sz w:val="15"/>
                    </w:rPr>
                    <w:t>1 </w:t>
                  </w:r>
                  <w:r>
                    <w:rPr>
                      <w:b/>
                      <w:i/>
                      <w:sz w:val="15"/>
                    </w:rPr>
                    <w:t>Sobranie,  </w:t>
                  </w:r>
                  <w:r>
                    <w:rPr>
                      <w:b/>
                      <w:sz w:val="15"/>
                    </w:rPr>
                    <w:t>ed.  Steklov, i. 165-73.</w:t>
                  </w:r>
                </w:p>
              </w:txbxContent>
            </v:textbox>
            <w10:wrap type="none"/>
          </v:shape>
        </w:pict>
      </w:r>
      <w:r>
        <w:rPr/>
        <w:drawing>
          <wp:anchor distT="0" distB="0" distL="0" distR="0" allowOverlap="1" layoutInCell="1" locked="0" behindDoc="1" simplePos="0" relativeHeight="268180871">
            <wp:simplePos x="0" y="0"/>
            <wp:positionH relativeFrom="page">
              <wp:posOffset>0</wp:posOffset>
            </wp:positionH>
            <wp:positionV relativeFrom="page">
              <wp:posOffset>0</wp:posOffset>
            </wp:positionV>
            <wp:extent cx="5043158" cy="7778496"/>
            <wp:effectExtent l="0" t="0" r="0" b="0"/>
            <wp:wrapNone/>
            <wp:docPr id="63" name="image36.png" descr=""/>
            <wp:cNvGraphicFramePr>
              <a:graphicFrameLocks noChangeAspect="1"/>
            </wp:cNvGraphicFramePr>
            <a:graphic>
              <a:graphicData uri="http://schemas.openxmlformats.org/drawingml/2006/picture">
                <pic:pic>
                  <pic:nvPicPr>
                    <pic:cNvPr id="64" name="image36.png"/>
                    <pic:cNvPicPr/>
                  </pic:nvPicPr>
                  <pic:blipFill>
                    <a:blip r:embed="rId4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456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0"/>
                    </w:rPr>
                  </w:pPr>
                </w:p>
                <w:p>
                  <w:pPr>
                    <w:tabs>
                      <w:tab w:pos="2831" w:val="left" w:leader="none"/>
                      <w:tab w:pos="6373" w:val="left" w:leader="none"/>
                    </w:tabs>
                    <w:spacing w:before="0"/>
                    <w:ind w:left="1066" w:right="0" w:firstLine="19"/>
                    <w:jc w:val="both"/>
                    <w:rPr>
                      <w:sz w:val="12"/>
                    </w:rPr>
                  </w:pPr>
                  <w:r>
                    <w:rPr>
                      <w:b/>
                      <w:sz w:val="16"/>
                    </w:rPr>
                    <w:t>26</w:t>
                    <w:tab/>
                  </w:r>
                  <w:r>
                    <w:rPr>
                      <w:b/>
                      <w:spacing w:val="7"/>
                      <w:position w:val="1"/>
                      <w:sz w:val="16"/>
                    </w:rPr>
                    <w:t>THE </w:t>
                  </w:r>
                  <w:r>
                    <w:rPr>
                      <w:b/>
                      <w:spacing w:val="12"/>
                      <w:position w:val="1"/>
                      <w:sz w:val="16"/>
                    </w:rPr>
                    <w:t> </w:t>
                  </w:r>
                  <w:r>
                    <w:rPr>
                      <w:b/>
                      <w:spacing w:val="8"/>
                      <w:position w:val="1"/>
                      <w:sz w:val="16"/>
                    </w:rPr>
                    <w:t>YOUNG</w:t>
                  </w:r>
                  <w:r>
                    <w:rPr>
                      <w:b/>
                      <w:spacing w:val="55"/>
                      <w:position w:val="1"/>
                      <w:sz w:val="16"/>
                    </w:rPr>
                    <w:t> </w:t>
                  </w:r>
                  <w:r>
                    <w:rPr>
                      <w:b/>
                      <w:spacing w:val="5"/>
                      <w:position w:val="1"/>
                      <w:sz w:val="16"/>
                    </w:rPr>
                    <w:t>ROMANTIC</w:t>
                    <w:tab/>
                  </w:r>
                  <w:r>
                    <w:rPr>
                      <w:spacing w:val="10"/>
                      <w:position w:val="1"/>
                      <w:sz w:val="12"/>
                    </w:rPr>
                    <w:t>BOOK</w:t>
                  </w:r>
                  <w:r>
                    <w:rPr>
                      <w:spacing w:val="46"/>
                      <w:position w:val="1"/>
                      <w:sz w:val="12"/>
                    </w:rPr>
                    <w:t> </w:t>
                  </w:r>
                  <w:r>
                    <w:rPr>
                      <w:position w:val="1"/>
                      <w:sz w:val="12"/>
                    </w:rPr>
                    <w:t>I</w:t>
                  </w:r>
                </w:p>
                <w:p>
                  <w:pPr>
                    <w:pStyle w:val="BodyText"/>
                    <w:spacing w:line="220" w:lineRule="auto" w:before="127"/>
                    <w:ind w:left="1058" w:right="1019" w:firstLine="12"/>
                    <w:jc w:val="both"/>
                  </w:pPr>
                  <w:r>
                    <w:rPr>
                      <w:spacing w:val="-4"/>
                    </w:rPr>
                    <w:t>Hell. </w:t>
                  </w:r>
                  <w:r>
                    <w:rPr/>
                    <w:t>. . . No, </w:t>
                  </w:r>
                  <w:r>
                    <w:rPr>
                      <w:spacing w:val="-3"/>
                    </w:rPr>
                    <w:t>we </w:t>
                  </w:r>
                  <w:r>
                    <w:rPr/>
                    <w:t>do not yet </w:t>
                  </w:r>
                  <w:r>
                    <w:rPr>
                      <w:spacing w:val="-3"/>
                    </w:rPr>
                    <w:t>belong </w:t>
                  </w:r>
                  <w:r>
                    <w:rPr>
                      <w:spacing w:val="3"/>
                    </w:rPr>
                    <w:t>to </w:t>
                  </w:r>
                  <w:r>
                    <w:rPr/>
                    <w:t>the </w:t>
                  </w:r>
                  <w:r>
                    <w:rPr>
                      <w:spacing w:val="-5"/>
                    </w:rPr>
                    <w:t>nineteenth </w:t>
                  </w:r>
                  <w:r>
                    <w:rPr>
                      <w:spacing w:val="-4"/>
                    </w:rPr>
                    <w:t>century.  </w:t>
                  </w:r>
                  <w:r>
                    <w:rPr/>
                    <w:t>We  </w:t>
                  </w:r>
                  <w:r>
                    <w:rPr>
                      <w:spacing w:val="-5"/>
                    </w:rPr>
                    <w:t>are </w:t>
                  </w:r>
                  <w:r>
                    <w:rPr>
                      <w:spacing w:val="-4"/>
                    </w:rPr>
                    <w:t>still </w:t>
                  </w:r>
                  <w:r>
                    <w:rPr/>
                    <w:t>only in </w:t>
                  </w:r>
                  <w:r>
                    <w:rPr>
                      <w:spacing w:val="-3"/>
                    </w:rPr>
                    <w:t>the </w:t>
                  </w:r>
                  <w:r>
                    <w:rPr>
                      <w:spacing w:val="-4"/>
                    </w:rPr>
                    <w:t>transition </w:t>
                  </w:r>
                  <w:r>
                    <w:rPr>
                      <w:spacing w:val="-5"/>
                    </w:rPr>
                    <w:t>stage </w:t>
                  </w:r>
                  <w:r>
                    <w:rPr>
                      <w:spacing w:val="-4"/>
                    </w:rPr>
                    <w:t>between </w:t>
                  </w:r>
                  <w:r>
                    <w:rPr>
                      <w:spacing w:val="-3"/>
                    </w:rPr>
                    <w:t>the </w:t>
                  </w:r>
                  <w:r>
                    <w:rPr>
                      <w:spacing w:val="-5"/>
                    </w:rPr>
                    <w:t>eighteenth </w:t>
                  </w:r>
                  <w:r>
                    <w:rPr>
                      <w:spacing w:val="-4"/>
                    </w:rPr>
                    <w:t>and </w:t>
                  </w:r>
                  <w:r>
                    <w:rPr>
                      <w:spacing w:val="-3"/>
                    </w:rPr>
                    <w:t>the </w:t>
                  </w:r>
                  <w:r>
                    <w:rPr>
                      <w:spacing w:val="-5"/>
                    </w:rPr>
                    <w:t>nineteenth, </w:t>
                  </w:r>
                  <w:r>
                    <w:rPr/>
                    <w:t>a </w:t>
                  </w:r>
                  <w:r>
                    <w:rPr>
                      <w:spacing w:val="-4"/>
                    </w:rPr>
                    <w:t>tormenting </w:t>
                  </w:r>
                  <w:r>
                    <w:rPr>
                      <w:spacing w:val="-3"/>
                    </w:rPr>
                    <w:t>condition, an </w:t>
                  </w:r>
                  <w:r>
                    <w:rPr>
                      <w:spacing w:val="-5"/>
                    </w:rPr>
                    <w:t>interregnum </w:t>
                  </w:r>
                  <w:r>
                    <w:rPr>
                      <w:spacing w:val="-4"/>
                    </w:rPr>
                    <w:t>between </w:t>
                  </w:r>
                  <w:r>
                    <w:rPr/>
                    <w:t>two incompatible </w:t>
                  </w:r>
                  <w:r>
                    <w:rPr>
                      <w:spacing w:val="-3"/>
                    </w:rPr>
                    <w:t>and mutually destructive </w:t>
                  </w:r>
                  <w:r>
                    <w:rPr>
                      <w:spacing w:val="-6"/>
                    </w:rPr>
                    <w:t>ideas. </w:t>
                  </w:r>
                  <w:r>
                    <w:rPr/>
                    <w:t>. . . </w:t>
                  </w:r>
                  <w:r>
                    <w:rPr>
                      <w:spacing w:val="-4"/>
                    </w:rPr>
                    <w:t>The </w:t>
                  </w:r>
                  <w:r>
                    <w:rPr>
                      <w:spacing w:val="-3"/>
                    </w:rPr>
                    <w:t>development  </w:t>
                  </w:r>
                  <w:r>
                    <w:rPr>
                      <w:spacing w:val="3"/>
                    </w:rPr>
                    <w:t>of </w:t>
                  </w:r>
                  <w:r>
                    <w:rPr/>
                    <w:t>our </w:t>
                  </w:r>
                  <w:r>
                    <w:rPr>
                      <w:spacing w:val="-3"/>
                    </w:rPr>
                    <w:t>will is the </w:t>
                  </w:r>
                  <w:r>
                    <w:rPr/>
                    <w:t>only </w:t>
                  </w:r>
                  <w:r>
                    <w:rPr>
                      <w:spacing w:val="-5"/>
                    </w:rPr>
                    <w:t>solution. </w:t>
                  </w:r>
                  <w:r>
                    <w:rPr/>
                    <w:t>When </w:t>
                  </w:r>
                  <w:r>
                    <w:rPr>
                      <w:spacing w:val="-3"/>
                    </w:rPr>
                    <w:t>we </w:t>
                  </w:r>
                  <w:r>
                    <w:rPr>
                      <w:spacing w:val="-5"/>
                    </w:rPr>
                    <w:t>are </w:t>
                  </w:r>
                  <w:r>
                    <w:rPr>
                      <w:spacing w:val="-4"/>
                    </w:rPr>
                    <w:t>able </w:t>
                  </w:r>
                  <w:r>
                    <w:rPr/>
                    <w:t>to </w:t>
                  </w:r>
                  <w:r>
                    <w:rPr>
                      <w:spacing w:val="-3"/>
                    </w:rPr>
                    <w:t>say </w:t>
                  </w:r>
                  <w:r>
                    <w:rPr/>
                    <w:t>“ </w:t>
                  </w:r>
                  <w:r>
                    <w:rPr>
                      <w:spacing w:val="-3"/>
                    </w:rPr>
                    <w:t>ce </w:t>
                  </w:r>
                  <w:r>
                    <w:rPr>
                      <w:spacing w:val="-5"/>
                    </w:rPr>
                    <w:t>que </w:t>
                  </w:r>
                  <w:r>
                    <w:rPr/>
                    <w:t>je veux, </w:t>
                  </w:r>
                  <w:r>
                    <w:rPr>
                      <w:spacing w:val="-3"/>
                    </w:rPr>
                    <w:t>Dieu </w:t>
                  </w:r>
                  <w:r>
                    <w:rPr/>
                    <w:t>le veut” , </w:t>
                  </w:r>
                  <w:r>
                    <w:rPr>
                      <w:spacing w:val="-3"/>
                    </w:rPr>
                    <w:t>then we </w:t>
                  </w:r>
                  <w:r>
                    <w:rPr>
                      <w:spacing w:val="-7"/>
                    </w:rPr>
                    <w:t>shall </w:t>
                  </w:r>
                  <w:r>
                    <w:rPr/>
                    <w:t>be </w:t>
                  </w:r>
                  <w:r>
                    <w:rPr>
                      <w:spacing w:val="-3"/>
                    </w:rPr>
                    <w:t>happy, then our </w:t>
                  </w:r>
                  <w:r>
                    <w:rPr>
                      <w:spacing w:val="-7"/>
                    </w:rPr>
                    <w:t>sufferings </w:t>
                  </w:r>
                  <w:r>
                    <w:rPr>
                      <w:spacing w:val="-5"/>
                    </w:rPr>
                    <w:t>will </w:t>
                  </w:r>
                  <w:r>
                    <w:rPr>
                      <w:spacing w:val="-7"/>
                    </w:rPr>
                    <w:t>cease.  </w:t>
                  </w:r>
                  <w:r>
                    <w:rPr>
                      <w:spacing w:val="-3"/>
                    </w:rPr>
                    <w:t>Until then we </w:t>
                  </w:r>
                  <w:r>
                    <w:rPr>
                      <w:spacing w:val="-5"/>
                    </w:rPr>
                    <w:t>deserve</w:t>
                  </w:r>
                  <w:r>
                    <w:rPr>
                      <w:spacing w:val="22"/>
                    </w:rPr>
                    <w:t> </w:t>
                  </w:r>
                  <w:r>
                    <w:rPr>
                      <w:spacing w:val="-5"/>
                    </w:rPr>
                    <w:t>them.</w:t>
                  </w:r>
                </w:p>
                <w:p>
                  <w:pPr>
                    <w:pStyle w:val="BodyText"/>
                    <w:spacing w:line="252" w:lineRule="auto" w:before="130"/>
                    <w:ind w:left="1061" w:right="1030" w:firstLine="7"/>
                    <w:jc w:val="both"/>
                  </w:pPr>
                  <w:r>
                    <w:rPr>
                      <w:spacing w:val="3"/>
                    </w:rPr>
                    <w:t>The </w:t>
                  </w:r>
                  <w:r>
                    <w:rPr>
                      <w:spacing w:val="6"/>
                    </w:rPr>
                    <w:t>young </w:t>
                  </w:r>
                  <w:r>
                    <w:rPr>
                      <w:spacing w:val="4"/>
                    </w:rPr>
                    <w:t>romantic </w:t>
                  </w:r>
                  <w:r>
                    <w:rPr>
                      <w:spacing w:val="2"/>
                    </w:rPr>
                    <w:t>had </w:t>
                  </w:r>
                  <w:r>
                    <w:rPr>
                      <w:spacing w:val="5"/>
                    </w:rPr>
                    <w:t>not </w:t>
                  </w:r>
                  <w:r>
                    <w:rPr>
                      <w:spacing w:val="6"/>
                    </w:rPr>
                    <w:t>yet </w:t>
                  </w:r>
                  <w:r>
                    <w:rPr>
                      <w:spacing w:val="3"/>
                    </w:rPr>
                    <w:t>summed </w:t>
                  </w:r>
                  <w:r>
                    <w:rPr/>
                    <w:t>up sufficient strength  o f  will  </w:t>
                  </w:r>
                  <w:r>
                    <w:rPr>
                      <w:spacing w:val="4"/>
                    </w:rPr>
                    <w:t>to  discover </w:t>
                  </w:r>
                  <w:r>
                    <w:rPr/>
                    <w:t>his  </w:t>
                  </w:r>
                  <w:r>
                    <w:rPr>
                      <w:spacing w:val="5"/>
                    </w:rPr>
                    <w:t>vocation.  </w:t>
                  </w:r>
                  <w:r>
                    <w:rPr>
                      <w:spacing w:val="6"/>
                    </w:rPr>
                    <w:t>But </w:t>
                  </w:r>
                  <w:r>
                    <w:rPr/>
                    <w:t>he  was  sure  in</w:t>
                  </w:r>
                  <w:r>
                    <w:rPr>
                      <w:spacing w:val="42"/>
                    </w:rPr>
                    <w:t> </w:t>
                  </w:r>
                  <w:r>
                    <w:rPr>
                      <w:spacing w:val="3"/>
                    </w:rPr>
                    <w:t>advance</w:t>
                  </w:r>
                </w:p>
                <w:p>
                  <w:pPr>
                    <w:pStyle w:val="BodyText"/>
                    <w:ind w:left="1061"/>
                    <w:jc w:val="both"/>
                  </w:pPr>
                  <w:r>
                    <w:rPr>
                      <w:spacing w:val="11"/>
                    </w:rPr>
                    <w:t>of </w:t>
                  </w:r>
                  <w:r>
                    <w:rPr/>
                    <w:t>its </w:t>
                  </w:r>
                  <w:r>
                    <w:rPr>
                      <w:spacing w:val="5"/>
                    </w:rPr>
                    <w:t>identity </w:t>
                  </w:r>
                  <w:r>
                    <w:rPr>
                      <w:spacing w:val="2"/>
                    </w:rPr>
                    <w:t>with the divine </w:t>
                  </w:r>
                  <w:r>
                    <w:rPr>
                      <w:spacing w:val="53"/>
                    </w:rPr>
                    <w:t> </w:t>
                  </w:r>
                  <w:r>
                    <w:rPr>
                      <w:spacing w:val="3"/>
                    </w:rPr>
                    <w:t>purpose.1</w:t>
                  </w:r>
                </w:p>
                <w:p>
                  <w:pPr>
                    <w:pStyle w:val="BodyText"/>
                    <w:rPr>
                      <w:rFonts w:ascii="Times New Roman"/>
                      <w:sz w:val="22"/>
                    </w:rPr>
                  </w:pPr>
                </w:p>
                <w:p>
                  <w:pPr>
                    <w:pStyle w:val="BodyText"/>
                    <w:spacing w:before="8"/>
                    <w:rPr>
                      <w:rFonts w:ascii="Times New Roman"/>
                      <w:sz w:val="20"/>
                    </w:rPr>
                  </w:pPr>
                </w:p>
                <w:p>
                  <w:pPr>
                    <w:pStyle w:val="BodyText"/>
                    <w:spacing w:line="249" w:lineRule="auto"/>
                    <w:ind w:left="1039" w:right="1013" w:firstLine="231"/>
                    <w:jc w:val="both"/>
                  </w:pPr>
                  <w:r>
                    <w:rPr>
                      <w:spacing w:val="3"/>
                    </w:rPr>
                    <w:t>In </w:t>
                  </w:r>
                  <w:r>
                    <w:rPr>
                      <w:spacing w:val="2"/>
                    </w:rPr>
                    <w:t>the </w:t>
                  </w:r>
                  <w:r>
                    <w:rPr>
                      <w:spacing w:val="3"/>
                    </w:rPr>
                    <w:t>middle </w:t>
                  </w:r>
                  <w:r>
                    <w:rPr>
                      <w:spacing w:val="11"/>
                    </w:rPr>
                    <w:t>of </w:t>
                  </w:r>
                  <w:r>
                    <w:rPr>
                      <w:spacing w:val="3"/>
                    </w:rPr>
                    <w:t>October, </w:t>
                  </w:r>
                  <w:r>
                    <w:rPr>
                      <w:spacing w:val="6"/>
                    </w:rPr>
                    <w:t>Efremov </w:t>
                  </w:r>
                  <w:r>
                    <w:rPr>
                      <w:spacing w:val="2"/>
                    </w:rPr>
                    <w:t>and </w:t>
                  </w:r>
                  <w:r>
                    <w:rPr>
                      <w:spacing w:val="3"/>
                    </w:rPr>
                    <w:t>Stankevich </w:t>
                  </w:r>
                  <w:r>
                    <w:rPr>
                      <w:spacing w:val="4"/>
                    </w:rPr>
                    <w:t>himself </w:t>
                  </w:r>
                  <w:r>
                    <w:rPr/>
                    <w:t>spent </w:t>
                  </w:r>
                  <w:r>
                    <w:rPr>
                      <w:spacing w:val="2"/>
                    </w:rPr>
                    <w:t>ten </w:t>
                  </w:r>
                  <w:r>
                    <w:rPr/>
                    <w:t>days at </w:t>
                  </w:r>
                  <w:r>
                    <w:rPr>
                      <w:spacing w:val="2"/>
                    </w:rPr>
                    <w:t>Premukhino; and </w:t>
                  </w:r>
                  <w:r>
                    <w:rPr>
                      <w:spacing w:val="3"/>
                    </w:rPr>
                    <w:t>Stankevich </w:t>
                  </w:r>
                  <w:r>
                    <w:rPr/>
                    <w:t>seems </w:t>
                  </w:r>
                  <w:r>
                    <w:rPr>
                      <w:spacing w:val="4"/>
                    </w:rPr>
                    <w:t>to </w:t>
                  </w:r>
                  <w:r>
                    <w:rPr>
                      <w:spacing w:val="3"/>
                    </w:rPr>
                    <w:t>have </w:t>
                  </w:r>
                  <w:r>
                    <w:rPr>
                      <w:spacing w:val="5"/>
                    </w:rPr>
                    <w:t>hoped </w:t>
                  </w:r>
                  <w:r>
                    <w:rPr>
                      <w:spacing w:val="4"/>
                    </w:rPr>
                    <w:t>that </w:t>
                  </w:r>
                  <w:r>
                    <w:rPr>
                      <w:spacing w:val="2"/>
                    </w:rPr>
                    <w:t>something </w:t>
                  </w:r>
                  <w:r>
                    <w:rPr>
                      <w:spacing w:val="4"/>
                    </w:rPr>
                    <w:t>would </w:t>
                  </w:r>
                  <w:r>
                    <w:rPr>
                      <w:spacing w:val="3"/>
                    </w:rPr>
                    <w:t>happen </w:t>
                  </w:r>
                  <w:r>
                    <w:rPr>
                      <w:spacing w:val="4"/>
                    </w:rPr>
                    <w:t>to </w:t>
                  </w:r>
                  <w:r>
                    <w:rPr>
                      <w:spacing w:val="3"/>
                    </w:rPr>
                    <w:t>bring </w:t>
                  </w:r>
                  <w:r>
                    <w:rPr>
                      <w:spacing w:val="4"/>
                    </w:rPr>
                    <w:t>to </w:t>
                  </w:r>
                  <w:r>
                    <w:rPr/>
                    <w:t>an issue the </w:t>
                  </w:r>
                  <w:r>
                    <w:rPr>
                      <w:spacing w:val="4"/>
                    </w:rPr>
                    <w:t>tormenting </w:t>
                  </w:r>
                  <w:r>
                    <w:rPr/>
                    <w:t>diffidence </w:t>
                  </w:r>
                  <w:r>
                    <w:rPr>
                      <w:spacing w:val="9"/>
                    </w:rPr>
                    <w:t>of </w:t>
                  </w:r>
                  <w:r>
                    <w:rPr/>
                    <w:t>his feelings </w:t>
                  </w:r>
                  <w:r>
                    <w:rPr>
                      <w:spacing w:val="5"/>
                    </w:rPr>
                    <w:t>for </w:t>
                  </w:r>
                  <w:r>
                    <w:rPr>
                      <w:spacing w:val="10"/>
                    </w:rPr>
                    <w:t>Lyubov </w:t>
                  </w:r>
                  <w:r>
                    <w:rPr/>
                    <w:t>Bakunin. These hopes were </w:t>
                  </w:r>
                  <w:r>
                    <w:rPr>
                      <w:spacing w:val="3"/>
                    </w:rPr>
                    <w:t>disappointed.  </w:t>
                  </w:r>
                  <w:r>
                    <w:rPr>
                      <w:spacing w:val="10"/>
                    </w:rPr>
                    <w:t>Lyubov  </w:t>
                  </w:r>
                  <w:r>
                    <w:rPr>
                      <w:spacing w:val="4"/>
                    </w:rPr>
                    <w:t>could  </w:t>
                  </w:r>
                  <w:r>
                    <w:rPr>
                      <w:spacing w:val="3"/>
                    </w:rPr>
                    <w:t>scarcely  be  </w:t>
                  </w:r>
                  <w:r>
                    <w:rPr>
                      <w:spacing w:val="5"/>
                    </w:rPr>
                    <w:t>expected </w:t>
                  </w:r>
                  <w:r>
                    <w:rPr>
                      <w:spacing w:val="4"/>
                    </w:rPr>
                    <w:t>to </w:t>
                  </w:r>
                  <w:r>
                    <w:rPr/>
                    <w:t>declare herself; and </w:t>
                  </w:r>
                  <w:r>
                    <w:rPr>
                      <w:spacing w:val="2"/>
                    </w:rPr>
                    <w:t>Stankevich </w:t>
                  </w:r>
                  <w:r>
                    <w:rPr>
                      <w:spacing w:val="3"/>
                    </w:rPr>
                    <w:t>had </w:t>
                  </w:r>
                  <w:r>
                    <w:rPr>
                      <w:spacing w:val="5"/>
                    </w:rPr>
                    <w:t>not </w:t>
                  </w:r>
                  <w:r>
                    <w:rPr>
                      <w:spacing w:val="2"/>
                    </w:rPr>
                    <w:t>the </w:t>
                  </w:r>
                  <w:r>
                    <w:rPr/>
                    <w:t>boldness </w:t>
                  </w:r>
                  <w:r>
                    <w:rPr>
                      <w:spacing w:val="4"/>
                    </w:rPr>
                    <w:t>to </w:t>
                  </w:r>
                  <w:r>
                    <w:rPr>
                      <w:spacing w:val="2"/>
                    </w:rPr>
                    <w:t>take the initiative. </w:t>
                  </w:r>
                  <w:r>
                    <w:rPr>
                      <w:spacing w:val="6"/>
                    </w:rPr>
                    <w:t>But </w:t>
                  </w:r>
                  <w:r>
                    <w:rPr/>
                    <w:t>the </w:t>
                  </w:r>
                  <w:r>
                    <w:rPr>
                      <w:spacing w:val="2"/>
                    </w:rPr>
                    <w:t>visit which </w:t>
                  </w:r>
                  <w:r>
                    <w:rPr>
                      <w:spacing w:val="3"/>
                    </w:rPr>
                    <w:t>ended </w:t>
                  </w:r>
                  <w:r>
                    <w:rPr/>
                    <w:t>in </w:t>
                  </w:r>
                  <w:r>
                    <w:rPr>
                      <w:spacing w:val="2"/>
                    </w:rPr>
                    <w:t>the </w:t>
                  </w:r>
                  <w:r>
                    <w:rPr>
                      <w:spacing w:val="3"/>
                    </w:rPr>
                    <w:t>emotional frustration </w:t>
                  </w:r>
                  <w:r>
                    <w:rPr>
                      <w:spacing w:val="11"/>
                    </w:rPr>
                    <w:t>of </w:t>
                  </w:r>
                  <w:r>
                    <w:rPr>
                      <w:spacing w:val="10"/>
                    </w:rPr>
                    <w:t>Lyubov </w:t>
                  </w:r>
                  <w:r>
                    <w:rPr/>
                    <w:t>was </w:t>
                  </w:r>
                  <w:r>
                    <w:rPr>
                      <w:spacing w:val="3"/>
                    </w:rPr>
                    <w:t>richly </w:t>
                  </w:r>
                  <w:r>
                    <w:rPr>
                      <w:spacing w:val="2"/>
                    </w:rPr>
                    <w:t>rewarding </w:t>
                  </w:r>
                  <w:r>
                    <w:rPr>
                      <w:spacing w:val="4"/>
                    </w:rPr>
                    <w:t>for </w:t>
                  </w:r>
                  <w:r>
                    <w:rPr/>
                    <w:t>Michael. </w:t>
                  </w:r>
                  <w:r>
                    <w:rPr>
                      <w:spacing w:val="2"/>
                    </w:rPr>
                    <w:t>The </w:t>
                  </w:r>
                  <w:r>
                    <w:rPr>
                      <w:spacing w:val="3"/>
                    </w:rPr>
                    <w:t>acquaintance begun </w:t>
                  </w:r>
                  <w:r>
                    <w:rPr/>
                    <w:t>in </w:t>
                  </w:r>
                  <w:r>
                    <w:rPr>
                      <w:spacing w:val="4"/>
                    </w:rPr>
                    <w:t>Moscow </w:t>
                  </w:r>
                  <w:r>
                    <w:rPr/>
                    <w:t>in the spring </w:t>
                  </w:r>
                  <w:r>
                    <w:rPr>
                      <w:spacing w:val="2"/>
                    </w:rPr>
                    <w:t>ripened </w:t>
                  </w:r>
                  <w:r>
                    <w:rPr>
                      <w:spacing w:val="3"/>
                    </w:rPr>
                    <w:t>into </w:t>
                  </w:r>
                  <w:r>
                    <w:rPr/>
                    <w:t>a close alliance. Michael, whose </w:t>
                  </w:r>
                  <w:r>
                    <w:rPr>
                      <w:spacing w:val="2"/>
                    </w:rPr>
                    <w:t>quick, </w:t>
                  </w:r>
                  <w:r>
                    <w:rPr/>
                    <w:t>insatiable </w:t>
                  </w:r>
                  <w:r>
                    <w:rPr>
                      <w:spacing w:val="2"/>
                    </w:rPr>
                    <w:t>brain </w:t>
                  </w:r>
                  <w:r>
                    <w:rPr/>
                    <w:t>was always fertilised </w:t>
                  </w:r>
                  <w:r>
                    <w:rPr>
                      <w:spacing w:val="7"/>
                    </w:rPr>
                    <w:t>by </w:t>
                  </w:r>
                  <w:r>
                    <w:rPr>
                      <w:spacing w:val="2"/>
                    </w:rPr>
                    <w:t>human </w:t>
                  </w:r>
                  <w:r>
                    <w:rPr/>
                    <w:t>intercourse rather </w:t>
                  </w:r>
                  <w:r>
                    <w:rPr>
                      <w:spacing w:val="3"/>
                    </w:rPr>
                    <w:t>than </w:t>
                  </w:r>
                  <w:r>
                    <w:rPr>
                      <w:spacing w:val="7"/>
                    </w:rPr>
                    <w:t>by </w:t>
                  </w:r>
                  <w:r>
                    <w:rPr>
                      <w:spacing w:val="5"/>
                    </w:rPr>
                    <w:t>study </w:t>
                  </w:r>
                  <w:r>
                    <w:rPr>
                      <w:spacing w:val="11"/>
                    </w:rPr>
                    <w:t>of </w:t>
                  </w:r>
                  <w:r>
                    <w:rPr>
                      <w:spacing w:val="3"/>
                    </w:rPr>
                    <w:t>books, </w:t>
                  </w:r>
                  <w:r>
                    <w:rPr>
                      <w:spacing w:val="2"/>
                    </w:rPr>
                    <w:t>eagerly </w:t>
                  </w:r>
                  <w:r>
                    <w:rPr/>
                    <w:t>drank in </w:t>
                  </w:r>
                  <w:r>
                    <w:rPr>
                      <w:spacing w:val="2"/>
                    </w:rPr>
                    <w:t>the </w:t>
                  </w:r>
                  <w:r>
                    <w:rPr>
                      <w:spacing w:val="3"/>
                    </w:rPr>
                    <w:t>story </w:t>
                  </w:r>
                  <w:r>
                    <w:rPr>
                      <w:spacing w:val="11"/>
                    </w:rPr>
                    <w:t>of </w:t>
                  </w:r>
                  <w:r>
                    <w:rPr>
                      <w:spacing w:val="4"/>
                    </w:rPr>
                    <w:t>Stankevich’s </w:t>
                  </w:r>
                  <w:r>
                    <w:rPr>
                      <w:spacing w:val="3"/>
                    </w:rPr>
                    <w:t>journeyings </w:t>
                  </w:r>
                  <w:r>
                    <w:rPr/>
                    <w:t>in the new </w:t>
                  </w:r>
                  <w:r>
                    <w:rPr>
                      <w:spacing w:val="4"/>
                    </w:rPr>
                    <w:t>world </w:t>
                  </w:r>
                  <w:r>
                    <w:rPr>
                      <w:spacing w:val="11"/>
                    </w:rPr>
                    <w:t>of </w:t>
                  </w:r>
                  <w:r>
                    <w:rPr/>
                    <w:t>German </w:t>
                  </w:r>
                  <w:r>
                    <w:rPr>
                      <w:spacing w:val="3"/>
                    </w:rPr>
                    <w:t>metaphysics. </w:t>
                  </w:r>
                  <w:r>
                    <w:rPr/>
                    <w:t>A  </w:t>
                  </w:r>
                  <w:r>
                    <w:rPr>
                      <w:spacing w:val="3"/>
                    </w:rPr>
                    <w:t>sound philosophic  </w:t>
                  </w:r>
                  <w:r>
                    <w:rPr/>
                    <w:t>basis was  </w:t>
                  </w:r>
                  <w:r>
                    <w:rPr>
                      <w:spacing w:val="3"/>
                    </w:rPr>
                    <w:t>at </w:t>
                  </w:r>
                  <w:r>
                    <w:rPr/>
                    <w:t>last </w:t>
                  </w:r>
                  <w:r>
                    <w:rPr>
                      <w:spacing w:val="5"/>
                    </w:rPr>
                    <w:t>to </w:t>
                  </w:r>
                  <w:r>
                    <w:rPr>
                      <w:spacing w:val="2"/>
                    </w:rPr>
                    <w:t>be </w:t>
                  </w:r>
                  <w:r>
                    <w:rPr>
                      <w:spacing w:val="5"/>
                    </w:rPr>
                    <w:t>found </w:t>
                  </w:r>
                  <w:r>
                    <w:rPr>
                      <w:spacing w:val="4"/>
                    </w:rPr>
                    <w:t>for </w:t>
                  </w:r>
                  <w:r>
                    <w:rPr>
                      <w:spacing w:val="3"/>
                    </w:rPr>
                    <w:t>Michael’s </w:t>
                  </w:r>
                  <w:r>
                    <w:rPr>
                      <w:spacing w:val="4"/>
                    </w:rPr>
                    <w:t>romantic  </w:t>
                  </w:r>
                  <w:r>
                    <w:rPr>
                      <w:spacing w:val="40"/>
                    </w:rPr>
                    <w:t> </w:t>
                  </w:r>
                  <w:r>
                    <w:rPr/>
                    <w:t>idealism.</w:t>
                  </w:r>
                </w:p>
                <w:p>
                  <w:pPr>
                    <w:pStyle w:val="BodyText"/>
                    <w:spacing w:line="254" w:lineRule="auto"/>
                    <w:ind w:left="1029" w:right="1039" w:firstLine="223"/>
                    <w:jc w:val="both"/>
                  </w:pPr>
                  <w:r>
                    <w:rPr>
                      <w:spacing w:val="3"/>
                    </w:rPr>
                    <w:t>The </w:t>
                  </w:r>
                  <w:r>
                    <w:rPr/>
                    <w:t>staple </w:t>
                  </w:r>
                  <w:r>
                    <w:rPr>
                      <w:spacing w:val="11"/>
                    </w:rPr>
                    <w:t>of </w:t>
                  </w:r>
                  <w:r>
                    <w:rPr>
                      <w:spacing w:val="4"/>
                    </w:rPr>
                    <w:t>Stankevich’s </w:t>
                  </w:r>
                  <w:r>
                    <w:rPr>
                      <w:spacing w:val="3"/>
                    </w:rPr>
                    <w:t>metaphysical </w:t>
                  </w:r>
                  <w:r>
                    <w:rPr/>
                    <w:t>studies </w:t>
                  </w:r>
                  <w:r>
                    <w:rPr>
                      <w:spacing w:val="2"/>
                    </w:rPr>
                    <w:t>had hitherto </w:t>
                  </w:r>
                  <w:r>
                    <w:rPr>
                      <w:spacing w:val="3"/>
                    </w:rPr>
                    <w:t>been </w:t>
                  </w:r>
                  <w:r>
                    <w:rPr>
                      <w:spacing w:val="2"/>
                    </w:rPr>
                    <w:t>the </w:t>
                  </w:r>
                  <w:r>
                    <w:rPr>
                      <w:spacing w:val="5"/>
                    </w:rPr>
                    <w:t>windy </w:t>
                  </w:r>
                  <w:r>
                    <w:rPr>
                      <w:spacing w:val="2"/>
                    </w:rPr>
                    <w:t>and sentimental </w:t>
                  </w:r>
                  <w:r>
                    <w:rPr>
                      <w:spacing w:val="3"/>
                    </w:rPr>
                    <w:t>Schilling, </w:t>
                  </w:r>
                  <w:r>
                    <w:rPr>
                      <w:spacing w:val="4"/>
                    </w:rPr>
                    <w:t>who </w:t>
                  </w:r>
                  <w:r>
                    <w:rPr>
                      <w:spacing w:val="2"/>
                    </w:rPr>
                    <w:t>regarded </w:t>
                  </w:r>
                  <w:r>
                    <w:rPr/>
                    <w:t>nature, </w:t>
                  </w:r>
                  <w:r>
                    <w:rPr>
                      <w:spacing w:val="2"/>
                    </w:rPr>
                    <w:t>mankind, and </w:t>
                  </w:r>
                  <w:r>
                    <w:rPr>
                      <w:spacing w:val="3"/>
                    </w:rPr>
                    <w:t>history </w:t>
                  </w:r>
                  <w:r>
                    <w:rPr>
                      <w:spacing w:val="-4"/>
                    </w:rPr>
                    <w:t>as </w:t>
                  </w:r>
                  <w:r>
                    <w:rPr/>
                    <w:t>different manifestations </w:t>
                  </w:r>
                  <w:r>
                    <w:rPr>
                      <w:spacing w:val="11"/>
                    </w:rPr>
                    <w:t>of </w:t>
                  </w:r>
                  <w:r>
                    <w:rPr/>
                    <w:t>an </w:t>
                  </w:r>
                  <w:r>
                    <w:rPr>
                      <w:spacing w:val="3"/>
                    </w:rPr>
                    <w:t>Absolute, </w:t>
                  </w:r>
                  <w:r>
                    <w:rPr>
                      <w:spacing w:val="2"/>
                    </w:rPr>
                    <w:t>identifiable </w:t>
                  </w:r>
                  <w:r>
                    <w:rPr>
                      <w:spacing w:val="3"/>
                    </w:rPr>
                    <w:t>with </w:t>
                  </w:r>
                  <w:r>
                    <w:rPr>
                      <w:spacing w:val="2"/>
                    </w:rPr>
                    <w:t>the </w:t>
                  </w:r>
                  <w:r>
                    <w:rPr/>
                    <w:t>Christian </w:t>
                  </w:r>
                  <w:r>
                    <w:rPr>
                      <w:spacing w:val="3"/>
                    </w:rPr>
                    <w:t>God. </w:t>
                  </w:r>
                  <w:r>
                    <w:rPr>
                      <w:spacing w:val="6"/>
                    </w:rPr>
                    <w:t>It </w:t>
                  </w:r>
                  <w:r>
                    <w:rPr/>
                    <w:t>was </w:t>
                  </w:r>
                  <w:r>
                    <w:rPr>
                      <w:spacing w:val="5"/>
                    </w:rPr>
                    <w:t>about </w:t>
                  </w:r>
                  <w:r>
                    <w:rPr>
                      <w:spacing w:val="2"/>
                    </w:rPr>
                    <w:t>the time </w:t>
                  </w:r>
                  <w:r>
                    <w:rPr>
                      <w:spacing w:val="11"/>
                    </w:rPr>
                    <w:t>of </w:t>
                  </w:r>
                  <w:r>
                    <w:rPr/>
                    <w:t>his </w:t>
                  </w:r>
                  <w:r>
                    <w:rPr>
                      <w:spacing w:val="3"/>
                    </w:rPr>
                    <w:t>visit </w:t>
                  </w:r>
                  <w:r>
                    <w:rPr>
                      <w:spacing w:val="4"/>
                    </w:rPr>
                    <w:t>to </w:t>
                  </w:r>
                  <w:r>
                    <w:rPr>
                      <w:spacing w:val="3"/>
                    </w:rPr>
                    <w:t>Premukhino that Stankevich </w:t>
                  </w:r>
                  <w:r>
                    <w:rPr/>
                    <w:t>came </w:t>
                  </w:r>
                  <w:r>
                    <w:rPr>
                      <w:spacing w:val="4"/>
                    </w:rPr>
                    <w:t>to </w:t>
                  </w:r>
                  <w:r>
                    <w:rPr/>
                    <w:t>feel </w:t>
                  </w:r>
                  <w:r>
                    <w:rPr>
                      <w:spacing w:val="2"/>
                    </w:rPr>
                    <w:t>the need </w:t>
                  </w:r>
                  <w:r>
                    <w:rPr>
                      <w:spacing w:val="11"/>
                    </w:rPr>
                    <w:t>of </w:t>
                  </w:r>
                  <w:r>
                    <w:rPr/>
                    <w:t>a </w:t>
                  </w:r>
                  <w:r>
                    <w:rPr>
                      <w:spacing w:val="3"/>
                    </w:rPr>
                    <w:t>more </w:t>
                  </w:r>
                  <w:r>
                    <w:rPr>
                      <w:spacing w:val="2"/>
                    </w:rPr>
                    <w:t>substantial </w:t>
                  </w:r>
                  <w:r>
                    <w:rPr/>
                    <w:t>diet. </w:t>
                  </w:r>
                  <w:r>
                    <w:rPr>
                      <w:spacing w:val="4"/>
                    </w:rPr>
                    <w:t>He </w:t>
                  </w:r>
                  <w:r>
                    <w:rPr>
                      <w:spacing w:val="3"/>
                    </w:rPr>
                    <w:t>turned </w:t>
                  </w:r>
                  <w:r>
                    <w:rPr>
                      <w:spacing w:val="4"/>
                    </w:rPr>
                    <w:t>to </w:t>
                  </w:r>
                  <w:r>
                    <w:rPr>
                      <w:spacing w:val="6"/>
                    </w:rPr>
                    <w:t>Kant; </w:t>
                  </w:r>
                  <w:r>
                    <w:rPr>
                      <w:spacing w:val="2"/>
                    </w:rPr>
                    <w:t>and </w:t>
                  </w:r>
                  <w:r>
                    <w:rPr/>
                    <w:t>the </w:t>
                  </w:r>
                  <w:r>
                    <w:rPr>
                      <w:spacing w:val="2"/>
                    </w:rPr>
                    <w:t>necessity </w:t>
                  </w:r>
                  <w:r>
                    <w:rPr>
                      <w:spacing w:val="11"/>
                    </w:rPr>
                    <w:t>of </w:t>
                  </w:r>
                  <w:r>
                    <w:rPr/>
                    <w:t>mastering </w:t>
                  </w:r>
                  <w:r>
                    <w:rPr>
                      <w:spacing w:val="3"/>
                    </w:rPr>
                    <w:t>the founder </w:t>
                  </w:r>
                  <w:r>
                    <w:rPr/>
                    <w:t>o f </w:t>
                  </w:r>
                  <w:r>
                    <w:rPr>
                      <w:spacing w:val="3"/>
                    </w:rPr>
                    <w:t>modern </w:t>
                  </w:r>
                  <w:r>
                    <w:rPr/>
                    <w:t>German </w:t>
                  </w:r>
                  <w:r>
                    <w:rPr>
                      <w:spacing w:val="4"/>
                    </w:rPr>
                    <w:t>philosophy </w:t>
                  </w:r>
                  <w:r>
                    <w:rPr/>
                    <w:t>was </w:t>
                  </w:r>
                  <w:r>
                    <w:rPr>
                      <w:spacing w:val="2"/>
                    </w:rPr>
                    <w:t>the </w:t>
                  </w:r>
                  <w:r>
                    <w:rPr>
                      <w:spacing w:val="3"/>
                    </w:rPr>
                    <w:t>theme </w:t>
                  </w:r>
                  <w:r>
                    <w:rPr>
                      <w:spacing w:val="11"/>
                    </w:rPr>
                    <w:t>of </w:t>
                  </w:r>
                  <w:r>
                    <w:rPr>
                      <w:spacing w:val="5"/>
                    </w:rPr>
                    <w:t>many </w:t>
                  </w:r>
                  <w:r>
                    <w:rPr/>
                    <w:t>eager discussions during the </w:t>
                  </w:r>
                  <w:r>
                    <w:rPr>
                      <w:spacing w:val="2"/>
                    </w:rPr>
                    <w:t>ten </w:t>
                  </w:r>
                  <w:r>
                    <w:rPr/>
                    <w:t>days which he </w:t>
                  </w:r>
                  <w:r>
                    <w:rPr>
                      <w:spacing w:val="3"/>
                    </w:rPr>
                    <w:t>spent at Premukhino. </w:t>
                  </w:r>
                  <w:r>
                    <w:rPr>
                      <w:spacing w:val="4"/>
                    </w:rPr>
                    <w:t>Stankevich’s </w:t>
                  </w:r>
                  <w:r>
                    <w:rPr/>
                    <w:t>first </w:t>
                  </w:r>
                  <w:r>
                    <w:rPr>
                      <w:spacing w:val="3"/>
                    </w:rPr>
                    <w:t>act </w:t>
                  </w:r>
                  <w:r>
                    <w:rPr/>
                    <w:t>when he </w:t>
                  </w:r>
                  <w:r>
                    <w:rPr>
                      <w:spacing w:val="5"/>
                    </w:rPr>
                    <w:t>got  </w:t>
                  </w:r>
                  <w:r>
                    <w:rPr>
                      <w:spacing w:val="4"/>
                    </w:rPr>
                    <w:t>back  </w:t>
                  </w:r>
                  <w:r>
                    <w:rPr>
                      <w:spacing w:val="5"/>
                    </w:rPr>
                    <w:t>to Moscow </w:t>
                  </w:r>
                  <w:r>
                    <w:rPr/>
                    <w:t>was </w:t>
                  </w:r>
                  <w:r>
                    <w:rPr>
                      <w:spacing w:val="4"/>
                    </w:rPr>
                    <w:t>to </w:t>
                  </w:r>
                  <w:r>
                    <w:rPr/>
                    <w:t>send Michael a </w:t>
                  </w:r>
                  <w:r>
                    <w:rPr>
                      <w:spacing w:val="8"/>
                    </w:rPr>
                    <w:t>copy </w:t>
                  </w:r>
                  <w:r>
                    <w:rPr>
                      <w:spacing w:val="11"/>
                    </w:rPr>
                    <w:t>of </w:t>
                  </w:r>
                  <w:r>
                    <w:rPr>
                      <w:spacing w:val="2"/>
                    </w:rPr>
                    <w:t>the </w:t>
                  </w:r>
                  <w:r>
                    <w:rPr>
                      <w:i/>
                    </w:rPr>
                    <w:t>Critique </w:t>
                  </w:r>
                  <w:r>
                    <w:rPr>
                      <w:i/>
                      <w:spacing w:val="8"/>
                    </w:rPr>
                    <w:t>of </w:t>
                  </w:r>
                  <w:r>
                    <w:rPr>
                      <w:i/>
                      <w:spacing w:val="5"/>
                    </w:rPr>
                    <w:t>Pure </w:t>
                  </w:r>
                  <w:r>
                    <w:rPr>
                      <w:i/>
                      <w:spacing w:val="3"/>
                    </w:rPr>
                    <w:t>Reason</w:t>
                  </w:r>
                  <w:r>
                    <w:rPr>
                      <w:spacing w:val="3"/>
                    </w:rPr>
                    <w:t>; and throughout </w:t>
                  </w:r>
                  <w:r>
                    <w:rPr>
                      <w:spacing w:val="6"/>
                    </w:rPr>
                    <w:t>November </w:t>
                  </w:r>
                  <w:r>
                    <w:rPr/>
                    <w:t>the </w:t>
                  </w:r>
                  <w:r>
                    <w:rPr>
                      <w:spacing w:val="5"/>
                    </w:rPr>
                    <w:t>two </w:t>
                  </w:r>
                  <w:r>
                    <w:rPr/>
                    <w:t>friends, the one </w:t>
                  </w:r>
                  <w:r>
                    <w:rPr>
                      <w:spacing w:val="2"/>
                    </w:rPr>
                    <w:t>sitting </w:t>
                  </w:r>
                  <w:r>
                    <w:rPr/>
                    <w:t>at </w:t>
                  </w:r>
                  <w:r>
                    <w:rPr>
                      <w:spacing w:val="4"/>
                    </w:rPr>
                    <w:t>Moscow, </w:t>
                  </w:r>
                  <w:r>
                    <w:rPr>
                      <w:spacing w:val="2"/>
                    </w:rPr>
                    <w:t>the other </w:t>
                  </w:r>
                  <w:r>
                    <w:rPr/>
                    <w:t>at </w:t>
                  </w:r>
                  <w:r>
                    <w:rPr>
                      <w:spacing w:val="2"/>
                    </w:rPr>
                    <w:t>Premukhino, </w:t>
                  </w:r>
                  <w:r>
                    <w:rPr>
                      <w:spacing w:val="3"/>
                    </w:rPr>
                    <w:t>embarked together on  </w:t>
                  </w:r>
                  <w:r>
                    <w:rPr>
                      <w:spacing w:val="10"/>
                    </w:rPr>
                    <w:t>Kant’s </w:t>
                  </w:r>
                  <w:r>
                    <w:rPr>
                      <w:spacing w:val="2"/>
                    </w:rPr>
                    <w:t>system,  </w:t>
                  </w:r>
                  <w:r>
                    <w:rPr>
                      <w:spacing w:val="3"/>
                    </w:rPr>
                    <w:t>exchanging  </w:t>
                  </w:r>
                  <w:r>
                    <w:rPr/>
                    <w:t>their  impressions  in  an</w:t>
                  </w:r>
                  <w:r>
                    <w:rPr>
                      <w:spacing w:val="32"/>
                    </w:rPr>
                    <w:t> </w:t>
                  </w:r>
                  <w:r>
                    <w:rPr>
                      <w:spacing w:val="2"/>
                    </w:rPr>
                    <w:t>almost</w:t>
                  </w:r>
                </w:p>
                <w:p>
                  <w:pPr>
                    <w:spacing w:before="121"/>
                    <w:ind w:left="297" w:right="331" w:firstLine="0"/>
                    <w:jc w:val="center"/>
                    <w:rPr>
                      <w:b/>
                      <w:sz w:val="16"/>
                    </w:rPr>
                  </w:pPr>
                  <w:r>
                    <w:rPr>
                      <w:b/>
                      <w:i/>
                      <w:sz w:val="16"/>
                    </w:rPr>
                    <w:t>1 Sobranie</w:t>
                  </w:r>
                  <w:r>
                    <w:rPr>
                      <w:b/>
                      <w:sz w:val="16"/>
                    </w:rPr>
                    <w:t>,  ed.  Steklov,  i. 174-6.</w:t>
                  </w:r>
                </w:p>
              </w:txbxContent>
            </v:textbox>
            <w10:wrap type="none"/>
          </v:shape>
        </w:pict>
      </w:r>
      <w:r>
        <w:rPr/>
        <w:drawing>
          <wp:anchor distT="0" distB="0" distL="0" distR="0" allowOverlap="1" layoutInCell="1" locked="0" behindDoc="1" simplePos="0" relativeHeight="268180919">
            <wp:simplePos x="0" y="0"/>
            <wp:positionH relativeFrom="page">
              <wp:posOffset>0</wp:posOffset>
            </wp:positionH>
            <wp:positionV relativeFrom="page">
              <wp:posOffset>0</wp:posOffset>
            </wp:positionV>
            <wp:extent cx="5045064" cy="7778496"/>
            <wp:effectExtent l="0" t="0" r="0" b="0"/>
            <wp:wrapNone/>
            <wp:docPr id="65" name="image37.png" descr=""/>
            <wp:cNvGraphicFramePr>
              <a:graphicFrameLocks noChangeAspect="1"/>
            </wp:cNvGraphicFramePr>
            <a:graphic>
              <a:graphicData uri="http://schemas.openxmlformats.org/drawingml/2006/picture">
                <pic:pic>
                  <pic:nvPicPr>
                    <pic:cNvPr id="66" name="image37.png"/>
                    <pic:cNvPicPr/>
                  </pic:nvPicPr>
                  <pic:blipFill>
                    <a:blip r:embed="rId4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451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rPr>
                  </w:pPr>
                </w:p>
                <w:p>
                  <w:pPr>
                    <w:tabs>
                      <w:tab w:pos="2740" w:val="left" w:leader="none"/>
                      <w:tab w:pos="6914" w:val="right" w:leader="none"/>
                    </w:tabs>
                    <w:spacing w:before="0"/>
                    <w:ind w:left="1097" w:right="0" w:firstLine="0"/>
                    <w:jc w:val="left"/>
                    <w:rPr>
                      <w:b/>
                      <w:sz w:val="16"/>
                    </w:rPr>
                  </w:pPr>
                  <w:r>
                    <w:rPr>
                      <w:spacing w:val="9"/>
                      <w:position w:val="1"/>
                      <w:sz w:val="12"/>
                    </w:rPr>
                    <w:t>CHAP.</w:t>
                  </w:r>
                  <w:r>
                    <w:rPr>
                      <w:spacing w:val="46"/>
                      <w:position w:val="1"/>
                      <w:sz w:val="12"/>
                    </w:rPr>
                    <w:t> </w:t>
                  </w:r>
                  <w:r>
                    <w:rPr>
                      <w:b/>
                      <w:position w:val="1"/>
                      <w:sz w:val="16"/>
                    </w:rPr>
                    <w:t>2</w:t>
                    <w:tab/>
                  </w:r>
                  <w:r>
                    <w:rPr>
                      <w:b/>
                      <w:spacing w:val="4"/>
                      <w:sz w:val="16"/>
                    </w:rPr>
                    <w:t>LOVE </w:t>
                  </w:r>
                  <w:r>
                    <w:rPr>
                      <w:b/>
                      <w:spacing w:val="7"/>
                      <w:sz w:val="16"/>
                    </w:rPr>
                    <w:t> AND </w:t>
                  </w:r>
                  <w:r>
                    <w:rPr>
                      <w:b/>
                      <w:spacing w:val="9"/>
                      <w:sz w:val="16"/>
                    </w:rPr>
                    <w:t> </w:t>
                  </w:r>
                  <w:r>
                    <w:rPr>
                      <w:b/>
                      <w:spacing w:val="5"/>
                      <w:sz w:val="16"/>
                    </w:rPr>
                    <w:t>METAPHYSICS</w:t>
                  </w:r>
                  <w:r>
                    <w:rPr>
                      <w:rFonts w:ascii="Times New Roman"/>
                      <w:spacing w:val="5"/>
                      <w:sz w:val="16"/>
                    </w:rPr>
                    <w:tab/>
                  </w:r>
                  <w:r>
                    <w:rPr>
                      <w:b/>
                      <w:spacing w:val="-4"/>
                      <w:sz w:val="16"/>
                    </w:rPr>
                    <w:t>27</w:t>
                  </w:r>
                </w:p>
                <w:p>
                  <w:pPr>
                    <w:pStyle w:val="BodyText"/>
                    <w:spacing w:line="249" w:lineRule="auto" w:before="117"/>
                    <w:ind w:left="1073" w:right="1019" w:firstLine="19"/>
                    <w:jc w:val="both"/>
                  </w:pPr>
                  <w:r>
                    <w:rPr/>
                    <w:t>daily correspondence, </w:t>
                  </w:r>
                  <w:r>
                    <w:rPr>
                      <w:spacing w:val="9"/>
                    </w:rPr>
                    <w:t>of </w:t>
                  </w:r>
                  <w:r>
                    <w:rPr/>
                    <w:t>which </w:t>
                  </w:r>
                  <w:r>
                    <w:rPr>
                      <w:spacing w:val="3"/>
                    </w:rPr>
                    <w:t>Stankevich’sletters </w:t>
                  </w:r>
                  <w:r>
                    <w:rPr/>
                    <w:t>alone survive. </w:t>
                  </w:r>
                  <w:r>
                    <w:rPr>
                      <w:spacing w:val="3"/>
                    </w:rPr>
                    <w:t>Even </w:t>
                  </w:r>
                  <w:r>
                    <w:rPr>
                      <w:spacing w:val="2"/>
                    </w:rPr>
                    <w:t>Stankevich </w:t>
                  </w:r>
                  <w:r>
                    <w:rPr>
                      <w:spacing w:val="3"/>
                    </w:rPr>
                    <w:t>found </w:t>
                  </w:r>
                  <w:r>
                    <w:rPr/>
                    <w:t>the task difficult. “ I adore </w:t>
                  </w:r>
                  <w:r>
                    <w:rPr>
                      <w:spacing w:val="9"/>
                    </w:rPr>
                    <w:t>Kant” </w:t>
                  </w:r>
                  <w:r>
                    <w:rPr/>
                    <w:t>, </w:t>
                  </w:r>
                  <w:r>
                    <w:rPr>
                      <w:spacing w:val="-3"/>
                    </w:rPr>
                    <w:t>he </w:t>
                  </w:r>
                  <w:r>
                    <w:rPr/>
                    <w:t>wrote, “ </w:t>
                  </w:r>
                  <w:r>
                    <w:rPr>
                      <w:spacing w:val="3"/>
                    </w:rPr>
                    <w:t>though </w:t>
                  </w:r>
                  <w:r>
                    <w:rPr/>
                    <w:t>he gives me a head-ache at </w:t>
                  </w:r>
                  <w:r>
                    <w:rPr>
                      <w:spacing w:val="3"/>
                    </w:rPr>
                    <w:t>times.” He evidently </w:t>
                  </w:r>
                  <w:r>
                    <w:rPr/>
                    <w:t>feared </w:t>
                  </w:r>
                  <w:r>
                    <w:rPr>
                      <w:spacing w:val="2"/>
                    </w:rPr>
                    <w:t>that </w:t>
                  </w:r>
                  <w:r>
                    <w:rPr/>
                    <w:t>Michael, </w:t>
                  </w:r>
                  <w:r>
                    <w:rPr>
                      <w:spacing w:val="-4"/>
                    </w:rPr>
                    <w:t>less </w:t>
                  </w:r>
                  <w:r>
                    <w:rPr/>
                    <w:t>versed in the </w:t>
                  </w:r>
                  <w:r>
                    <w:rPr>
                      <w:spacing w:val="3"/>
                    </w:rPr>
                    <w:t>jargon </w:t>
                  </w:r>
                  <w:r>
                    <w:rPr>
                      <w:spacing w:val="9"/>
                    </w:rPr>
                    <w:t>of </w:t>
                  </w:r>
                  <w:r>
                    <w:rPr/>
                    <w:t>German </w:t>
                  </w:r>
                  <w:r>
                    <w:rPr>
                      <w:spacing w:val="4"/>
                    </w:rPr>
                    <w:t>meta­ </w:t>
                  </w:r>
                  <w:r>
                    <w:rPr/>
                    <w:t>physics, </w:t>
                  </w:r>
                  <w:r>
                    <w:rPr>
                      <w:spacing w:val="3"/>
                    </w:rPr>
                    <w:t>would </w:t>
                  </w:r>
                  <w:r>
                    <w:rPr>
                      <w:spacing w:val="2"/>
                    </w:rPr>
                    <w:t>faint </w:t>
                  </w:r>
                  <w:r>
                    <w:rPr>
                      <w:spacing w:val="5"/>
                    </w:rPr>
                    <w:t>by  </w:t>
                  </w:r>
                  <w:r>
                    <w:rPr/>
                    <w:t>the  wayside.  </w:t>
                  </w:r>
                  <w:r>
                    <w:rPr>
                      <w:spacing w:val="3"/>
                    </w:rPr>
                    <w:t>He  begged </w:t>
                  </w:r>
                  <w:r>
                    <w:rPr/>
                    <w:t>his </w:t>
                  </w:r>
                  <w:r>
                    <w:rPr>
                      <w:spacing w:val="2"/>
                    </w:rPr>
                    <w:t>pupil </w:t>
                  </w:r>
                  <w:r>
                    <w:rPr>
                      <w:spacing w:val="4"/>
                    </w:rPr>
                    <w:t>not  </w:t>
                  </w:r>
                  <w:r>
                    <w:rPr>
                      <w:spacing w:val="2"/>
                    </w:rPr>
                    <w:t>to </w:t>
                  </w:r>
                  <w:r>
                    <w:rPr/>
                    <w:t>spend more </w:t>
                  </w:r>
                  <w:r>
                    <w:rPr>
                      <w:spacing w:val="2"/>
                    </w:rPr>
                    <w:t>than </w:t>
                  </w:r>
                  <w:r>
                    <w:rPr/>
                    <w:t>three hours a </w:t>
                  </w:r>
                  <w:r>
                    <w:rPr>
                      <w:spacing w:val="4"/>
                    </w:rPr>
                    <w:t>day </w:t>
                  </w:r>
                  <w:r>
                    <w:rPr>
                      <w:spacing w:val="3"/>
                    </w:rPr>
                    <w:t>on </w:t>
                  </w:r>
                  <w:r>
                    <w:rPr>
                      <w:spacing w:val="5"/>
                    </w:rPr>
                    <w:t>Kant, </w:t>
                  </w:r>
                  <w:r>
                    <w:rPr>
                      <w:spacing w:val="2"/>
                    </w:rPr>
                    <w:t>multiplied </w:t>
                  </w:r>
                  <w:r>
                    <w:rPr>
                      <w:spacing w:val="-3"/>
                    </w:rPr>
                    <w:t>his </w:t>
                  </w:r>
                  <w:r>
                    <w:rPr>
                      <w:spacing w:val="2"/>
                    </w:rPr>
                    <w:t>explanations </w:t>
                  </w:r>
                  <w:r>
                    <w:rPr>
                      <w:spacing w:val="11"/>
                    </w:rPr>
                    <w:t>of </w:t>
                  </w:r>
                  <w:r>
                    <w:rPr/>
                    <w:t>difficult points, and ransacked </w:t>
                  </w:r>
                  <w:r>
                    <w:rPr>
                      <w:spacing w:val="3"/>
                    </w:rPr>
                    <w:t>Moscow </w:t>
                  </w:r>
                  <w:r>
                    <w:rPr>
                      <w:spacing w:val="2"/>
                    </w:rPr>
                    <w:t>for </w:t>
                  </w:r>
                  <w:r>
                    <w:rPr/>
                    <w:t>German and </w:t>
                  </w:r>
                  <w:r>
                    <w:rPr>
                      <w:spacing w:val="2"/>
                    </w:rPr>
                    <w:t>French </w:t>
                  </w:r>
                  <w:r>
                    <w:rPr/>
                    <w:t>commentaries. </w:t>
                  </w:r>
                  <w:r>
                    <w:rPr>
                      <w:spacing w:val="4"/>
                    </w:rPr>
                    <w:t>But </w:t>
                  </w:r>
                  <w:r>
                    <w:rPr/>
                    <w:t>Michael struggled on manfully, </w:t>
                  </w:r>
                  <w:r>
                    <w:rPr>
                      <w:spacing w:val="2"/>
                    </w:rPr>
                    <w:t>and </w:t>
                  </w:r>
                  <w:r>
                    <w:rPr/>
                    <w:t>assured his friend </w:t>
                  </w:r>
                  <w:r>
                    <w:rPr>
                      <w:spacing w:val="2"/>
                    </w:rPr>
                    <w:t>that </w:t>
                  </w:r>
                  <w:r>
                    <w:rPr/>
                    <w:t>he  “ </w:t>
                  </w:r>
                  <w:r>
                    <w:rPr>
                      <w:spacing w:val="3"/>
                    </w:rPr>
                    <w:t>could </w:t>
                  </w:r>
                  <w:r>
                    <w:rPr>
                      <w:spacing w:val="4"/>
                    </w:rPr>
                    <w:t>not </w:t>
                  </w:r>
                  <w:r>
                    <w:rPr/>
                    <w:t>rest  until  he had </w:t>
                  </w:r>
                  <w:r>
                    <w:rPr>
                      <w:spacing w:val="2"/>
                    </w:rPr>
                    <w:t>penetrated </w:t>
                  </w:r>
                  <w:r>
                    <w:rPr/>
                    <w:t>the spirit  </w:t>
                  </w:r>
                  <w:r>
                    <w:rPr>
                      <w:spacing w:val="9"/>
                    </w:rPr>
                    <w:t>of Kant” </w:t>
                  </w:r>
                  <w:r>
                    <w:rPr>
                      <w:spacing w:val="11"/>
                    </w:rPr>
                    <w:t> </w:t>
                  </w:r>
                  <w:r>
                    <w:rPr>
                      <w:spacing w:val="-3"/>
                    </w:rPr>
                    <w:t>.1</w:t>
                  </w:r>
                </w:p>
                <w:p>
                  <w:pPr>
                    <w:pStyle w:val="BodyText"/>
                    <w:spacing w:line="252" w:lineRule="auto" w:before="4"/>
                    <w:ind w:left="1061" w:right="1039" w:firstLine="223"/>
                    <w:jc w:val="both"/>
                  </w:pPr>
                  <w:r>
                    <w:rPr>
                      <w:spacing w:val="2"/>
                    </w:rPr>
                    <w:t>Michael’s </w:t>
                  </w:r>
                  <w:r>
                    <w:rPr/>
                    <w:t>studies were, </w:t>
                  </w:r>
                  <w:r>
                    <w:rPr>
                      <w:spacing w:val="2"/>
                    </w:rPr>
                    <w:t>however, interrupted </w:t>
                  </w:r>
                  <w:r>
                    <w:rPr>
                      <w:spacing w:val="6"/>
                    </w:rPr>
                    <w:t>by  </w:t>
                  </w:r>
                  <w:r>
                    <w:rPr/>
                    <w:t>another  </w:t>
                  </w:r>
                  <w:r>
                    <w:rPr>
                      <w:spacing w:val="-4"/>
                    </w:rPr>
                    <w:t>crisis, </w:t>
                  </w:r>
                  <w:r>
                    <w:rPr/>
                    <w:t>the severest </w:t>
                  </w:r>
                  <w:r>
                    <w:rPr>
                      <w:spacing w:val="5"/>
                    </w:rPr>
                    <w:t>yet </w:t>
                  </w:r>
                  <w:r>
                    <w:rPr>
                      <w:spacing w:val="2"/>
                    </w:rPr>
                    <w:t>encountered, </w:t>
                  </w:r>
                  <w:r>
                    <w:rPr/>
                    <w:t>in his relations with </w:t>
                  </w:r>
                  <w:r>
                    <w:rPr>
                      <w:spacing w:val="-3"/>
                    </w:rPr>
                    <w:t>his </w:t>
                  </w:r>
                  <w:r>
                    <w:rPr/>
                    <w:t>father. </w:t>
                  </w:r>
                  <w:r>
                    <w:rPr>
                      <w:spacing w:val="5"/>
                    </w:rPr>
                    <w:t>For </w:t>
                  </w:r>
                  <w:r>
                    <w:rPr>
                      <w:spacing w:val="4"/>
                    </w:rPr>
                    <w:t>many </w:t>
                  </w:r>
                  <w:r>
                    <w:rPr>
                      <w:spacing w:val="2"/>
                    </w:rPr>
                    <w:t>months— </w:t>
                  </w:r>
                  <w:r>
                    <w:rPr/>
                    <w:t>ever since his desertion </w:t>
                  </w:r>
                  <w:r>
                    <w:rPr>
                      <w:spacing w:val="2"/>
                    </w:rPr>
                    <w:t>from </w:t>
                  </w:r>
                  <w:r>
                    <w:rPr/>
                    <w:t>the </w:t>
                  </w:r>
                  <w:r>
                    <w:rPr>
                      <w:spacing w:val="2"/>
                    </w:rPr>
                    <w:t>army— </w:t>
                  </w:r>
                  <w:r>
                    <w:rPr/>
                    <w:t>peace </w:t>
                  </w:r>
                  <w:r>
                    <w:rPr>
                      <w:spacing w:val="2"/>
                    </w:rPr>
                    <w:t>had </w:t>
                  </w:r>
                  <w:r>
                    <w:rPr/>
                    <w:t>reigned in the </w:t>
                  </w:r>
                  <w:r>
                    <w:rPr>
                      <w:spacing w:val="3"/>
                    </w:rPr>
                    <w:t>domestic </w:t>
                  </w:r>
                  <w:r>
                    <w:rPr/>
                    <w:t>circle. </w:t>
                  </w:r>
                  <w:r>
                    <w:rPr>
                      <w:spacing w:val="3"/>
                    </w:rPr>
                    <w:t>Alexander </w:t>
                  </w:r>
                  <w:r>
                    <w:rPr/>
                    <w:t>Bakunin was a </w:t>
                  </w:r>
                  <w:r>
                    <w:rPr>
                      <w:spacing w:val="3"/>
                    </w:rPr>
                    <w:t>practical </w:t>
                  </w:r>
                  <w:r>
                    <w:rPr/>
                    <w:t>man. The past was irretrievable; and since no arrangements </w:t>
                  </w:r>
                  <w:r>
                    <w:rPr>
                      <w:spacing w:val="3"/>
                    </w:rPr>
                    <w:t>for </w:t>
                  </w:r>
                  <w:r>
                    <w:rPr/>
                    <w:t>the future </w:t>
                  </w:r>
                  <w:r>
                    <w:rPr>
                      <w:spacing w:val="3"/>
                    </w:rPr>
                    <w:t>could </w:t>
                  </w:r>
                  <w:r>
                    <w:rPr/>
                    <w:t>be made until </w:t>
                  </w:r>
                  <w:r>
                    <w:rPr>
                      <w:spacing w:val="2"/>
                    </w:rPr>
                    <w:t>Michael’s </w:t>
                  </w:r>
                  <w:r>
                    <w:rPr/>
                    <w:t>dismissal </w:t>
                  </w:r>
                  <w:r>
                    <w:rPr>
                      <w:spacing w:val="2"/>
                    </w:rPr>
                    <w:t>had </w:t>
                  </w:r>
                  <w:r>
                    <w:rPr/>
                    <w:t>been officially confirmed, he </w:t>
                  </w:r>
                  <w:r>
                    <w:rPr>
                      <w:spacing w:val="2"/>
                    </w:rPr>
                    <w:t>left </w:t>
                  </w:r>
                  <w:r>
                    <w:rPr/>
                    <w:t>the </w:t>
                  </w:r>
                  <w:r>
                    <w:rPr>
                      <w:spacing w:val="2"/>
                    </w:rPr>
                    <w:t>matter </w:t>
                  </w:r>
                  <w:r>
                    <w:rPr/>
                    <w:t>alone. Meanwhile, he </w:t>
                  </w:r>
                  <w:r>
                    <w:rPr>
                      <w:spacing w:val="3"/>
                    </w:rPr>
                    <w:t>looked </w:t>
                  </w:r>
                  <w:r>
                    <w:rPr/>
                    <w:t>with </w:t>
                  </w:r>
                  <w:r>
                    <w:rPr>
                      <w:spacing w:val="3"/>
                    </w:rPr>
                    <w:t>contemptuous </w:t>
                  </w:r>
                  <w:r>
                    <w:rPr/>
                    <w:t>amuse­ ment on </w:t>
                  </w:r>
                  <w:r>
                    <w:rPr>
                      <w:spacing w:val="3"/>
                    </w:rPr>
                    <w:t>Michael’s </w:t>
                  </w:r>
                  <w:r>
                    <w:rPr>
                      <w:spacing w:val="2"/>
                    </w:rPr>
                    <w:t>philosophical </w:t>
                  </w:r>
                  <w:r>
                    <w:rPr/>
                    <w:t>recreations, </w:t>
                  </w:r>
                  <w:r>
                    <w:rPr>
                      <w:spacing w:val="2"/>
                    </w:rPr>
                    <w:t>and </w:t>
                  </w:r>
                  <w:r>
                    <w:rPr>
                      <w:spacing w:val="3"/>
                    </w:rPr>
                    <w:t>thought </w:t>
                  </w:r>
                  <w:r>
                    <w:rPr/>
                    <w:t>he might have </w:t>
                  </w:r>
                  <w:r>
                    <w:rPr>
                      <w:spacing w:val="4"/>
                    </w:rPr>
                    <w:t>occupied </w:t>
                  </w:r>
                  <w:r>
                    <w:rPr>
                      <w:spacing w:val="3"/>
                    </w:rPr>
                    <w:t>himself </w:t>
                  </w:r>
                  <w:r>
                    <w:rPr/>
                    <w:t>taking his sisters </w:t>
                  </w:r>
                  <w:r>
                    <w:rPr>
                      <w:spacing w:val="3"/>
                    </w:rPr>
                    <w:t>to </w:t>
                  </w:r>
                  <w:r>
                    <w:rPr/>
                    <w:t>dances instead </w:t>
                  </w:r>
                  <w:r>
                    <w:rPr>
                      <w:spacing w:val="9"/>
                    </w:rPr>
                    <w:t>of </w:t>
                  </w:r>
                  <w:r>
                    <w:rPr/>
                    <w:t>shutting </w:t>
                  </w:r>
                  <w:r>
                    <w:rPr>
                      <w:spacing w:val="3"/>
                    </w:rPr>
                    <w:t>himself </w:t>
                  </w:r>
                  <w:r>
                    <w:rPr/>
                    <w:t>up like Diogenes with his </w:t>
                  </w:r>
                  <w:r>
                    <w:rPr>
                      <w:spacing w:val="3"/>
                    </w:rPr>
                    <w:t>books  </w:t>
                  </w:r>
                  <w:r>
                    <w:rPr>
                      <w:spacing w:val="2"/>
                    </w:rPr>
                    <w:t>and  </w:t>
                  </w:r>
                  <w:r>
                    <w:rPr/>
                    <w:t>his pipes. </w:t>
                  </w:r>
                  <w:r>
                    <w:rPr>
                      <w:spacing w:val="3"/>
                    </w:rPr>
                    <w:t>But </w:t>
                  </w:r>
                  <w:r>
                    <w:rPr/>
                    <w:t>when, in </w:t>
                  </w:r>
                  <w:r>
                    <w:rPr>
                      <w:spacing w:val="2"/>
                    </w:rPr>
                    <w:t>December, </w:t>
                  </w:r>
                  <w:r>
                    <w:rPr/>
                    <w:t>the official </w:t>
                  </w:r>
                  <w:r>
                    <w:rPr>
                      <w:spacing w:val="3"/>
                    </w:rPr>
                    <w:t>procedure </w:t>
                  </w:r>
                  <w:r>
                    <w:rPr/>
                    <w:t>had run its course, and Michael was a free man, the </w:t>
                  </w:r>
                  <w:r>
                    <w:rPr>
                      <w:spacing w:val="-3"/>
                    </w:rPr>
                    <w:t>issue </w:t>
                  </w:r>
                  <w:r>
                    <w:rPr>
                      <w:spacing w:val="2"/>
                    </w:rPr>
                    <w:t>once </w:t>
                  </w:r>
                  <w:r>
                    <w:rPr/>
                    <w:t>more </w:t>
                  </w:r>
                  <w:r>
                    <w:rPr>
                      <w:spacing w:val="2"/>
                    </w:rPr>
                    <w:t>became </w:t>
                  </w:r>
                  <w:r>
                    <w:rPr/>
                    <w:t>ac</w:t>
                  </w:r>
                  <w:r>
                    <w:rPr>
                      <w:spacing w:val="4"/>
                    </w:rPr>
                    <w:t>u</w:t>
                  </w:r>
                  <w:r>
                    <w:rPr>
                      <w:w w:val="99"/>
                    </w:rPr>
                    <w:t>t</w:t>
                  </w:r>
                  <w:r>
                    <w:rPr>
                      <w:spacing w:val="2"/>
                      <w:w w:val="99"/>
                    </w:rPr>
                    <w:t>e</w:t>
                  </w:r>
                  <w:r>
                    <w:rPr/>
                    <w:t>. </w:t>
                  </w:r>
                  <w:r>
                    <w:rPr>
                      <w:spacing w:val="-23"/>
                    </w:rPr>
                    <w:t> </w:t>
                  </w:r>
                  <w:r>
                    <w:rPr>
                      <w:spacing w:val="4"/>
                    </w:rPr>
                    <w:t>T</w:t>
                  </w:r>
                  <w:r>
                    <w:rPr>
                      <w:spacing w:val="2"/>
                    </w:rPr>
                    <w:t>h</w:t>
                  </w:r>
                  <w:r>
                    <w:rPr/>
                    <w:t>e</w:t>
                  </w:r>
                  <w:r>
                    <w:rPr>
                      <w:spacing w:val="26"/>
                    </w:rPr>
                    <w:t> </w:t>
                  </w:r>
                  <w:r>
                    <w:rPr>
                      <w:spacing w:val="5"/>
                    </w:rPr>
                    <w:t>n</w:t>
                  </w:r>
                  <w:r>
                    <w:rPr>
                      <w:spacing w:val="4"/>
                    </w:rPr>
                    <w:t>e</w:t>
                  </w:r>
                  <w:r>
                    <w:rPr>
                      <w:spacing w:val="5"/>
                      <w:w w:val="99"/>
                    </w:rPr>
                    <w:t>x</w:t>
                  </w:r>
                  <w:r>
                    <w:rPr>
                      <w:w w:val="99"/>
                    </w:rPr>
                    <w:t>t</w:t>
                  </w:r>
                  <w:r>
                    <w:rPr/>
                    <w:t> </w:t>
                  </w:r>
                  <w:r>
                    <w:rPr>
                      <w:spacing w:val="-27"/>
                    </w:rPr>
                    <w:t> </w:t>
                  </w:r>
                  <w:r>
                    <w:rPr>
                      <w:spacing w:val="2"/>
                    </w:rPr>
                    <w:t>s</w:t>
                  </w:r>
                  <w:r>
                    <w:rPr>
                      <w:spacing w:val="2"/>
                      <w:w w:val="99"/>
                    </w:rPr>
                    <w:t>t</w:t>
                  </w:r>
                  <w:r>
                    <w:rPr>
                      <w:w w:val="99"/>
                    </w:rPr>
                    <w:t>ep</w:t>
                  </w:r>
                  <w:r>
                    <w:rPr>
                      <w:spacing w:val="26"/>
                    </w:rPr>
                    <w:t> </w:t>
                  </w:r>
                  <w:r>
                    <w:rPr>
                      <w:spacing w:val="2"/>
                      <w:w w:val="99"/>
                    </w:rPr>
                    <w:t>m</w:t>
                  </w:r>
                  <w:r>
                    <w:rPr/>
                    <w:t>u</w:t>
                  </w:r>
                  <w:r>
                    <w:rPr>
                      <w:spacing w:val="2"/>
                    </w:rPr>
                    <w:t>s</w:t>
                  </w:r>
                  <w:r>
                    <w:rPr>
                      <w:w w:val="99"/>
                    </w:rPr>
                    <w:t>t</w:t>
                  </w:r>
                  <w:r>
                    <w:rPr>
                      <w:spacing w:val="23"/>
                    </w:rPr>
                    <w:t> </w:t>
                  </w:r>
                  <w:r>
                    <w:rPr>
                      <w:spacing w:val="4"/>
                    </w:rPr>
                    <w:t>no</w:t>
                  </w:r>
                  <w:r>
                    <w:rPr/>
                    <w:t>w </w:t>
                  </w:r>
                  <w:r>
                    <w:rPr>
                      <w:spacing w:val="-26"/>
                    </w:rPr>
                    <w:t> </w:t>
                  </w:r>
                  <w:r>
                    <w:rPr>
                      <w:spacing w:val="3"/>
                      <w:w w:val="99"/>
                    </w:rPr>
                    <w:t>b</w:t>
                  </w:r>
                  <w:r>
                    <w:rPr/>
                    <w:t>e</w:t>
                  </w:r>
                  <w:r>
                    <w:rPr>
                      <w:spacing w:val="24"/>
                    </w:rPr>
                    <w:t> </w:t>
                  </w:r>
                  <w:r>
                    <w:rPr>
                      <w:spacing w:val="3"/>
                      <w:w w:val="99"/>
                    </w:rPr>
                    <w:t>t</w:t>
                  </w:r>
                  <w:r>
                    <w:rPr>
                      <w:spacing w:val="5"/>
                      <w:w w:val="99"/>
                    </w:rPr>
                    <w:t>a</w:t>
                  </w:r>
                  <w:r>
                    <w:rPr>
                      <w:spacing w:val="4"/>
                    </w:rPr>
                    <w:t>ke</w:t>
                  </w:r>
                  <w:r>
                    <w:rPr>
                      <w:spacing w:val="5"/>
                    </w:rPr>
                    <w:t>n</w:t>
                  </w:r>
                  <w:r>
                    <w:rPr>
                      <w:spacing w:val="3"/>
                    </w:rPr>
                    <w:t>.</w:t>
                  </w:r>
                  <w:r>
                    <w:rPr>
                      <w:spacing w:val="-106"/>
                      <w:w w:val="99"/>
                    </w:rPr>
                    <w:t>1</w:t>
                  </w:r>
                  <w:r>
                    <w:rPr>
                      <w:w w:val="99"/>
                    </w:rPr>
                    <w:t>2</w:t>
                  </w:r>
                </w:p>
                <w:p>
                  <w:pPr>
                    <w:pStyle w:val="BodyText"/>
                    <w:spacing w:line="252" w:lineRule="auto"/>
                    <w:ind w:left="1026" w:right="1057" w:firstLine="238"/>
                    <w:jc w:val="both"/>
                  </w:pPr>
                  <w:r>
                    <w:rPr>
                      <w:spacing w:val="5"/>
                    </w:rPr>
                    <w:t>It </w:t>
                  </w:r>
                  <w:r>
                    <w:rPr>
                      <w:spacing w:val="2"/>
                    </w:rPr>
                    <w:t>had never </w:t>
                  </w:r>
                  <w:r>
                    <w:rPr/>
                    <w:t>entered </w:t>
                  </w:r>
                  <w:r>
                    <w:rPr>
                      <w:spacing w:val="3"/>
                    </w:rPr>
                    <w:t>Alexander </w:t>
                  </w:r>
                  <w:r>
                    <w:rPr>
                      <w:spacing w:val="4"/>
                    </w:rPr>
                    <w:t>Bakunin’s </w:t>
                  </w:r>
                  <w:r>
                    <w:rPr/>
                    <w:t>head </w:t>
                  </w:r>
                  <w:r>
                    <w:rPr>
                      <w:spacing w:val="3"/>
                    </w:rPr>
                    <w:t>that </w:t>
                  </w:r>
                  <w:r>
                    <w:rPr/>
                    <w:t>there could be </w:t>
                  </w:r>
                  <w:r>
                    <w:rPr>
                      <w:spacing w:val="3"/>
                    </w:rPr>
                    <w:t>any  </w:t>
                  </w:r>
                  <w:r>
                    <w:rPr>
                      <w:spacing w:val="6"/>
                    </w:rPr>
                    <w:t>doubt </w:t>
                  </w:r>
                  <w:r>
                    <w:rPr>
                      <w:spacing w:val="4"/>
                    </w:rPr>
                    <w:t>about </w:t>
                  </w:r>
                  <w:r>
                    <w:rPr/>
                    <w:t>it.  State  service,  either in a </w:t>
                  </w:r>
                  <w:r>
                    <w:rPr>
                      <w:spacing w:val="2"/>
                    </w:rPr>
                    <w:t>military </w:t>
                  </w:r>
                  <w:r>
                    <w:rPr/>
                    <w:t>or in a civilian </w:t>
                  </w:r>
                  <w:r>
                    <w:rPr>
                      <w:spacing w:val="3"/>
                    </w:rPr>
                    <w:t>capacity, </w:t>
                  </w:r>
                  <w:r>
                    <w:rPr>
                      <w:spacing w:val="-3"/>
                    </w:rPr>
                    <w:t>was </w:t>
                  </w:r>
                  <w:r>
                    <w:rPr/>
                    <w:t>in his eyes the </w:t>
                  </w:r>
                  <w:r>
                    <w:rPr>
                      <w:spacing w:val="4"/>
                    </w:rPr>
                    <w:t>only </w:t>
                  </w:r>
                  <w:r>
                    <w:rPr/>
                    <w:t>creditable, or even credible, career </w:t>
                  </w:r>
                  <w:r>
                    <w:rPr>
                      <w:spacing w:val="3"/>
                    </w:rPr>
                    <w:t>for </w:t>
                  </w:r>
                  <w:r>
                    <w:rPr/>
                    <w:t>the son </w:t>
                  </w:r>
                  <w:r>
                    <w:rPr>
                      <w:spacing w:val="11"/>
                    </w:rPr>
                    <w:t>of </w:t>
                  </w:r>
                  <w:r>
                    <w:rPr/>
                    <w:t>a </w:t>
                  </w:r>
                  <w:r>
                    <w:rPr>
                      <w:spacing w:val="2"/>
                    </w:rPr>
                    <w:t>landowner </w:t>
                  </w:r>
                  <w:r>
                    <w:rPr/>
                    <w:t>and a gentleman. Since Michael </w:t>
                  </w:r>
                  <w:r>
                    <w:rPr>
                      <w:spacing w:val="2"/>
                    </w:rPr>
                    <w:t>had </w:t>
                  </w:r>
                  <w:r>
                    <w:rPr>
                      <w:spacing w:val="3"/>
                    </w:rPr>
                    <w:t>rejected </w:t>
                  </w:r>
                  <w:r>
                    <w:rPr/>
                    <w:t>the </w:t>
                  </w:r>
                  <w:r>
                    <w:rPr>
                      <w:spacing w:val="2"/>
                    </w:rPr>
                    <w:t>army, </w:t>
                  </w:r>
                  <w:r>
                    <w:rPr/>
                    <w:t>the alternative was, </w:t>
                  </w:r>
                  <w:r>
                    <w:rPr>
                      <w:spacing w:val="-4"/>
                    </w:rPr>
                    <w:t>as </w:t>
                  </w:r>
                  <w:r>
                    <w:rPr/>
                    <w:t>a </w:t>
                  </w:r>
                  <w:r>
                    <w:rPr>
                      <w:spacing w:val="2"/>
                    </w:rPr>
                    <w:t>matter </w:t>
                  </w:r>
                  <w:r>
                    <w:rPr>
                      <w:spacing w:val="9"/>
                    </w:rPr>
                    <w:t>of </w:t>
                  </w:r>
                  <w:r>
                    <w:rPr/>
                    <w:t>course, the civil service. A few </w:t>
                  </w:r>
                  <w:r>
                    <w:rPr>
                      <w:spacing w:val="2"/>
                    </w:rPr>
                    <w:t>months  </w:t>
                  </w:r>
                  <w:r>
                    <w:rPr/>
                    <w:t>ago,  Michael had appeared </w:t>
                  </w:r>
                  <w:r>
                    <w:rPr>
                      <w:spacing w:val="3"/>
                    </w:rPr>
                    <w:t>to </w:t>
                  </w:r>
                  <w:r>
                    <w:rPr>
                      <w:spacing w:val="-3"/>
                    </w:rPr>
                    <w:t>share </w:t>
                  </w:r>
                  <w:r>
                    <w:rPr/>
                    <w:t>this assumption. </w:t>
                  </w:r>
                  <w:r>
                    <w:rPr>
                      <w:spacing w:val="4"/>
                    </w:rPr>
                    <w:t>But </w:t>
                  </w:r>
                  <w:r>
                    <w:rPr/>
                    <w:t>since then the </w:t>
                  </w:r>
                  <w:r>
                    <w:rPr>
                      <w:spacing w:val="-4"/>
                    </w:rPr>
                    <w:t>sense  </w:t>
                  </w:r>
                  <w:r>
                    <w:rPr>
                      <w:spacing w:val="9"/>
                    </w:rPr>
                    <w:t>of </w:t>
                  </w:r>
                  <w:r>
                    <w:rPr>
                      <w:spacing w:val="-3"/>
                    </w:rPr>
                    <w:t>his </w:t>
                  </w:r>
                  <w:r>
                    <w:rPr/>
                    <w:t>mission in the </w:t>
                  </w:r>
                  <w:r>
                    <w:rPr>
                      <w:spacing w:val="2"/>
                    </w:rPr>
                    <w:t>world </w:t>
                  </w:r>
                  <w:r>
                    <w:rPr/>
                    <w:t>had taken firm </w:t>
                  </w:r>
                  <w:r>
                    <w:rPr>
                      <w:spacing w:val="4"/>
                    </w:rPr>
                    <w:t>root. </w:t>
                  </w:r>
                  <w:r>
                    <w:rPr>
                      <w:spacing w:val="2"/>
                    </w:rPr>
                    <w:t>Stankevich </w:t>
                  </w:r>
                  <w:r>
                    <w:rPr/>
                    <w:t>had instilled </w:t>
                  </w:r>
                  <w:r>
                    <w:rPr>
                      <w:spacing w:val="2"/>
                    </w:rPr>
                    <w:t>into </w:t>
                  </w:r>
                  <w:r>
                    <w:rPr/>
                    <w:t>his willing ear the </w:t>
                  </w:r>
                  <w:r>
                    <w:rPr>
                      <w:spacing w:val="2"/>
                    </w:rPr>
                    <w:t>superiority </w:t>
                  </w:r>
                  <w:r>
                    <w:rPr>
                      <w:spacing w:val="10"/>
                    </w:rPr>
                    <w:t>of </w:t>
                  </w:r>
                  <w:r>
                    <w:rPr/>
                    <w:t>the </w:t>
                  </w:r>
                  <w:r>
                    <w:rPr>
                      <w:spacing w:val="3"/>
                    </w:rPr>
                    <w:t>contemplative over </w:t>
                  </w:r>
                  <w:r>
                    <w:rPr/>
                    <w:t>the official life. </w:t>
                  </w:r>
                  <w:r>
                    <w:rPr>
                      <w:spacing w:val="6"/>
                    </w:rPr>
                    <w:t>Not </w:t>
                  </w:r>
                  <w:r>
                    <w:rPr>
                      <w:spacing w:val="4"/>
                    </w:rPr>
                    <w:t>only </w:t>
                  </w:r>
                  <w:r>
                    <w:rPr>
                      <w:spacing w:val="2"/>
                    </w:rPr>
                    <w:t>did </w:t>
                  </w:r>
                  <w:r>
                    <w:rPr/>
                    <w:t>German </w:t>
                  </w:r>
                  <w:r>
                    <w:rPr>
                      <w:spacing w:val="4"/>
                    </w:rPr>
                    <w:t>philosophy  </w:t>
                  </w:r>
                  <w:r>
                    <w:rPr>
                      <w:spacing w:val="2"/>
                    </w:rPr>
                    <w:t>contain </w:t>
                  </w:r>
                  <w:r>
                    <w:rPr/>
                    <w:t>the sum </w:t>
                  </w:r>
                  <w:r>
                    <w:rPr>
                      <w:spacing w:val="11"/>
                    </w:rPr>
                    <w:t>of </w:t>
                  </w:r>
                  <w:r>
                    <w:rPr/>
                    <w:t>all </w:t>
                  </w:r>
                  <w:r>
                    <w:rPr>
                      <w:spacing w:val="2"/>
                    </w:rPr>
                    <w:t>knowledge, </w:t>
                  </w:r>
                  <w:r>
                    <w:rPr>
                      <w:spacing w:val="3"/>
                    </w:rPr>
                    <w:t>but </w:t>
                  </w:r>
                  <w:r>
                    <w:rPr/>
                    <w:t>it  </w:t>
                  </w:r>
                  <w:r>
                    <w:rPr>
                      <w:spacing w:val="3"/>
                    </w:rPr>
                    <w:t>might </w:t>
                  </w:r>
                  <w:r>
                    <w:rPr/>
                    <w:t>some  </w:t>
                  </w:r>
                  <w:r>
                    <w:rPr>
                      <w:spacing w:val="4"/>
                    </w:rPr>
                    <w:t>day </w:t>
                  </w:r>
                  <w:r>
                    <w:rPr/>
                    <w:t>be  necessary  to pursue the quest </w:t>
                  </w:r>
                  <w:r>
                    <w:rPr>
                      <w:spacing w:val="9"/>
                    </w:rPr>
                    <w:t>of </w:t>
                  </w:r>
                  <w:r>
                    <w:rPr>
                      <w:spacing w:val="3"/>
                    </w:rPr>
                    <w:t>that </w:t>
                  </w:r>
                  <w:r>
                    <w:rPr>
                      <w:spacing w:val="2"/>
                    </w:rPr>
                    <w:t>knowledge </w:t>
                  </w:r>
                  <w:r>
                    <w:rPr/>
                    <w:t>in Berlin itself. “ </w:t>
                  </w:r>
                  <w:r>
                    <w:rPr>
                      <w:i/>
                      <w:spacing w:val="3"/>
                    </w:rPr>
                    <w:t>Dahin</w:t>
                  </w:r>
                  <w:r>
                    <w:rPr>
                      <w:spacing w:val="3"/>
                    </w:rPr>
                    <w:t>, </w:t>
                  </w:r>
                  <w:r>
                    <w:rPr>
                      <w:i/>
                      <w:spacing w:val="-6"/>
                    </w:rPr>
                    <w:t>dahin</w:t>
                  </w:r>
                  <w:r>
                    <w:rPr>
                      <w:spacing w:val="-6"/>
                    </w:rPr>
                    <w:t>,/”    </w:t>
                  </w:r>
                  <w:r>
                    <w:rPr>
                      <w:spacing w:val="2"/>
                    </w:rPr>
                    <w:t>Stankevich   </w:t>
                  </w:r>
                  <w:r>
                    <w:rPr/>
                    <w:t>had   </w:t>
                  </w:r>
                  <w:r>
                    <w:rPr>
                      <w:spacing w:val="2"/>
                    </w:rPr>
                    <w:t>repeated   </w:t>
                  </w:r>
                  <w:r>
                    <w:rPr/>
                    <w:t>the   familiar   words  in </w:t>
                  </w:r>
                  <w:r>
                    <w:rPr>
                      <w:spacing w:val="49"/>
                    </w:rPr>
                    <w:t> </w:t>
                  </w:r>
                  <w:r>
                    <w:rPr/>
                    <w:t>a</w:t>
                  </w:r>
                </w:p>
                <w:p>
                  <w:pPr>
                    <w:spacing w:line="175" w:lineRule="exact" w:before="197"/>
                    <w:ind w:left="1207" w:right="0" w:firstLine="0"/>
                    <w:jc w:val="left"/>
                    <w:rPr>
                      <w:b/>
                      <w:sz w:val="15"/>
                    </w:rPr>
                  </w:pPr>
                  <w:r>
                    <w:rPr>
                      <w:b/>
                      <w:sz w:val="15"/>
                    </w:rPr>
                    <w:t>1 </w:t>
                  </w:r>
                  <w:r>
                    <w:rPr>
                      <w:b/>
                      <w:i/>
                      <w:sz w:val="15"/>
                    </w:rPr>
                    <w:t>Perepiska Stankevicha</w:t>
                  </w:r>
                  <w:r>
                    <w:rPr>
                      <w:b/>
                      <w:sz w:val="15"/>
                    </w:rPr>
                    <w:t>,  pp.  336,  676-97.</w:t>
                  </w:r>
                </w:p>
                <w:p>
                  <w:pPr>
                    <w:spacing w:line="173" w:lineRule="exact" w:before="0"/>
                    <w:ind w:left="1202" w:right="0" w:firstLine="0"/>
                    <w:jc w:val="left"/>
                    <w:rPr>
                      <w:b/>
                      <w:sz w:val="15"/>
                    </w:rPr>
                  </w:pPr>
                  <w:r>
                    <w:rPr>
                      <w:b/>
                      <w:sz w:val="15"/>
                    </w:rPr>
                    <w:t>2 </w:t>
                  </w:r>
                  <w:r>
                    <w:rPr>
                      <w:b/>
                      <w:i/>
                      <w:sz w:val="15"/>
                    </w:rPr>
                    <w:t>Sobranie</w:t>
                  </w:r>
                  <w:r>
                    <w:rPr>
                      <w:b/>
                      <w:sz w:val="15"/>
                    </w:rPr>
                    <w:t>, ed.  Steklov, i.  176;  </w:t>
                  </w:r>
                  <w:r>
                    <w:rPr>
                      <w:b/>
                      <w:i/>
                      <w:sz w:val="15"/>
                    </w:rPr>
                    <w:t>Materiali,  </w:t>
                  </w:r>
                  <w:r>
                    <w:rPr>
                      <w:b/>
                      <w:sz w:val="15"/>
                    </w:rPr>
                    <w:t>ed.  Polonsky,  pp.  404-5; Kornilov,</w:t>
                  </w:r>
                </w:p>
                <w:p>
                  <w:pPr>
                    <w:spacing w:line="178" w:lineRule="exact" w:before="0"/>
                    <w:ind w:left="1022" w:right="0" w:firstLine="0"/>
                    <w:jc w:val="both"/>
                    <w:rPr>
                      <w:b/>
                      <w:sz w:val="15"/>
                    </w:rPr>
                  </w:pPr>
                  <w:r>
                    <w:rPr>
                      <w:b/>
                      <w:i/>
                      <w:sz w:val="15"/>
                    </w:rPr>
                    <w:t>Molodye  Gody</w:t>
                  </w:r>
                  <w:r>
                    <w:rPr>
                      <w:b/>
                      <w:sz w:val="15"/>
                    </w:rPr>
                    <w:t>,  pp.  89, 161.</w:t>
                  </w:r>
                </w:p>
              </w:txbxContent>
            </v:textbox>
            <w10:wrap type="none"/>
          </v:shape>
        </w:pict>
      </w:r>
      <w:r>
        <w:rPr/>
        <w:drawing>
          <wp:anchor distT="0" distB="0" distL="0" distR="0" allowOverlap="1" layoutInCell="1" locked="0" behindDoc="1" simplePos="0" relativeHeight="268180967">
            <wp:simplePos x="0" y="0"/>
            <wp:positionH relativeFrom="page">
              <wp:posOffset>0</wp:posOffset>
            </wp:positionH>
            <wp:positionV relativeFrom="page">
              <wp:posOffset>0</wp:posOffset>
            </wp:positionV>
            <wp:extent cx="5043158" cy="7778496"/>
            <wp:effectExtent l="0" t="0" r="0" b="0"/>
            <wp:wrapNone/>
            <wp:docPr id="67" name="image38.png" descr=""/>
            <wp:cNvGraphicFramePr>
              <a:graphicFrameLocks noChangeAspect="1"/>
            </wp:cNvGraphicFramePr>
            <a:graphic>
              <a:graphicData uri="http://schemas.openxmlformats.org/drawingml/2006/picture">
                <pic:pic>
                  <pic:nvPicPr>
                    <pic:cNvPr id="68" name="image38.png"/>
                    <pic:cNvPicPr/>
                  </pic:nvPicPr>
                  <pic:blipFill>
                    <a:blip r:embed="rId42"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4464"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tabs>
                      <w:tab w:pos="2819" w:val="left" w:leader="none"/>
                      <w:tab w:pos="6352" w:val="left" w:leader="none"/>
                    </w:tabs>
                    <w:spacing w:before="135"/>
                    <w:ind w:left="1063" w:right="0" w:firstLine="15"/>
                    <w:jc w:val="both"/>
                    <w:rPr>
                      <w:sz w:val="12"/>
                    </w:rPr>
                  </w:pPr>
                  <w:r>
                    <w:rPr>
                      <w:spacing w:val="-7"/>
                      <w:sz w:val="18"/>
                    </w:rPr>
                    <w:t>28</w:t>
                    <w:tab/>
                  </w:r>
                  <w:r>
                    <w:rPr>
                      <w:b/>
                      <w:spacing w:val="6"/>
                      <w:sz w:val="16"/>
                    </w:rPr>
                    <w:t>THE </w:t>
                  </w:r>
                  <w:r>
                    <w:rPr>
                      <w:b/>
                      <w:spacing w:val="10"/>
                      <w:sz w:val="16"/>
                    </w:rPr>
                    <w:t> </w:t>
                  </w:r>
                  <w:r>
                    <w:rPr>
                      <w:b/>
                      <w:spacing w:val="8"/>
                      <w:sz w:val="16"/>
                    </w:rPr>
                    <w:t>YOUNG</w:t>
                  </w:r>
                  <w:r>
                    <w:rPr>
                      <w:b/>
                      <w:spacing w:val="54"/>
                      <w:sz w:val="16"/>
                    </w:rPr>
                    <w:t> </w:t>
                  </w:r>
                  <w:r>
                    <w:rPr>
                      <w:b/>
                      <w:spacing w:val="5"/>
                      <w:sz w:val="16"/>
                    </w:rPr>
                    <w:t>ROMANTIC</w:t>
                    <w:tab/>
                  </w:r>
                  <w:r>
                    <w:rPr>
                      <w:spacing w:val="10"/>
                      <w:sz w:val="12"/>
                    </w:rPr>
                    <w:t>BOOK</w:t>
                  </w:r>
                  <w:r>
                    <w:rPr>
                      <w:spacing w:val="43"/>
                      <w:sz w:val="12"/>
                    </w:rPr>
                    <w:t> </w:t>
                  </w:r>
                  <w:r>
                    <w:rPr>
                      <w:sz w:val="12"/>
                    </w:rPr>
                    <w:t>I</w:t>
                  </w:r>
                </w:p>
                <w:p>
                  <w:pPr>
                    <w:pStyle w:val="BodyText"/>
                    <w:spacing w:line="252" w:lineRule="auto" w:before="109"/>
                    <w:ind w:left="1070" w:right="1026" w:hanging="7"/>
                    <w:jc w:val="both"/>
                  </w:pPr>
                  <w:r>
                    <w:rPr>
                      <w:spacing w:val="2"/>
                    </w:rPr>
                    <w:t>letter </w:t>
                  </w:r>
                  <w:r>
                    <w:rPr>
                      <w:spacing w:val="4"/>
                    </w:rPr>
                    <w:t>to </w:t>
                  </w:r>
                  <w:r>
                    <w:rPr/>
                    <w:t>his </w:t>
                  </w:r>
                  <w:r>
                    <w:rPr>
                      <w:spacing w:val="2"/>
                    </w:rPr>
                    <w:t>friend </w:t>
                  </w:r>
                  <w:r>
                    <w:rPr>
                      <w:spacing w:val="7"/>
                    </w:rPr>
                    <w:t>only </w:t>
                  </w:r>
                  <w:r>
                    <w:rPr>
                      <w:spacing w:val="2"/>
                    </w:rPr>
                    <w:t>the </w:t>
                  </w:r>
                  <w:r>
                    <w:rPr>
                      <w:spacing w:val="4"/>
                    </w:rPr>
                    <w:t>month </w:t>
                  </w:r>
                  <w:r>
                    <w:rPr>
                      <w:spacing w:val="2"/>
                    </w:rPr>
                    <w:t>before. </w:t>
                  </w:r>
                  <w:r>
                    <w:rPr>
                      <w:spacing w:val="3"/>
                    </w:rPr>
                    <w:t>In </w:t>
                  </w:r>
                  <w:r>
                    <w:rPr/>
                    <w:t>the  meanwhile there were </w:t>
                  </w:r>
                  <w:r>
                    <w:rPr>
                      <w:spacing w:val="2"/>
                    </w:rPr>
                    <w:t>the </w:t>
                  </w:r>
                  <w:r>
                    <w:rPr>
                      <w:spacing w:val="6"/>
                    </w:rPr>
                    <w:t>joys  </w:t>
                  </w:r>
                  <w:r>
                    <w:rPr>
                      <w:spacing w:val="11"/>
                    </w:rPr>
                    <w:t>of </w:t>
                  </w:r>
                  <w:r>
                    <w:rPr>
                      <w:spacing w:val="2"/>
                    </w:rPr>
                    <w:t>student </w:t>
                  </w:r>
                  <w:r>
                    <w:rPr/>
                    <w:t>life in </w:t>
                  </w:r>
                  <w:r>
                    <w:rPr>
                      <w:spacing w:val="3"/>
                    </w:rPr>
                    <w:t>Moscow,  </w:t>
                  </w:r>
                  <w:r>
                    <w:rPr/>
                    <w:t>which  Michael,  in his </w:t>
                  </w:r>
                  <w:r>
                    <w:rPr>
                      <w:spacing w:val="2"/>
                    </w:rPr>
                    <w:t>ignorance, </w:t>
                  </w:r>
                  <w:r>
                    <w:rPr>
                      <w:spacing w:val="3"/>
                    </w:rPr>
                    <w:t>had </w:t>
                  </w:r>
                  <w:r>
                    <w:rPr>
                      <w:spacing w:val="2"/>
                    </w:rPr>
                    <w:t>barely tasted </w:t>
                  </w:r>
                  <w:r>
                    <w:rPr/>
                    <w:t>on his last </w:t>
                  </w:r>
                  <w:r>
                    <w:rPr>
                      <w:spacing w:val="2"/>
                    </w:rPr>
                    <w:t>visit. </w:t>
                  </w:r>
                  <w:r>
                    <w:rPr>
                      <w:spacing w:val="6"/>
                    </w:rPr>
                    <w:t>It </w:t>
                  </w:r>
                  <w:r>
                    <w:rPr/>
                    <w:t>was </w:t>
                  </w:r>
                  <w:r>
                    <w:rPr>
                      <w:spacing w:val="2"/>
                    </w:rPr>
                    <w:t>unthinkable </w:t>
                  </w:r>
                  <w:r>
                    <w:rPr>
                      <w:spacing w:val="3"/>
                    </w:rPr>
                    <w:t>that </w:t>
                  </w:r>
                  <w:r>
                    <w:rPr/>
                    <w:t>he should immure </w:t>
                  </w:r>
                  <w:r>
                    <w:rPr>
                      <w:spacing w:val="3"/>
                    </w:rPr>
                    <w:t>himself </w:t>
                  </w:r>
                  <w:r>
                    <w:rPr/>
                    <w:t>in a </w:t>
                  </w:r>
                  <w:r>
                    <w:rPr>
                      <w:spacing w:val="3"/>
                    </w:rPr>
                    <w:t>bureaucrat’s </w:t>
                  </w:r>
                  <w:r>
                    <w:rPr/>
                    <w:t>office </w:t>
                  </w:r>
                  <w:r>
                    <w:rPr>
                      <w:spacing w:val="2"/>
                    </w:rPr>
                    <w:t>and substitute administrative </w:t>
                  </w:r>
                  <w:r>
                    <w:rPr/>
                    <w:t>dossiers </w:t>
                  </w:r>
                  <w:r>
                    <w:rPr>
                      <w:spacing w:val="4"/>
                    </w:rPr>
                    <w:t>for </w:t>
                  </w:r>
                  <w:r>
                    <w:rPr>
                      <w:spacing w:val="2"/>
                    </w:rPr>
                    <w:t>the obscure </w:t>
                  </w:r>
                  <w:r>
                    <w:rPr>
                      <w:spacing w:val="5"/>
                    </w:rPr>
                    <w:t>but </w:t>
                  </w:r>
                  <w:r>
                    <w:rPr>
                      <w:spacing w:val="4"/>
                    </w:rPr>
                    <w:t>intoxicating </w:t>
                  </w:r>
                  <w:r>
                    <w:rPr/>
                    <w:t>pages  </w:t>
                  </w:r>
                  <w:r>
                    <w:rPr>
                      <w:spacing w:val="11"/>
                    </w:rPr>
                    <w:t>of </w:t>
                  </w:r>
                  <w:r>
                    <w:rPr>
                      <w:spacing w:val="8"/>
                    </w:rPr>
                    <w:t>Kant.1</w:t>
                  </w:r>
                </w:p>
                <w:p>
                  <w:pPr>
                    <w:pStyle w:val="BodyText"/>
                    <w:spacing w:line="252" w:lineRule="auto" w:before="2"/>
                    <w:ind w:left="1078" w:right="998" w:firstLine="211"/>
                    <w:jc w:val="both"/>
                  </w:pPr>
                  <w:r>
                    <w:rPr>
                      <w:spacing w:val="3"/>
                    </w:rPr>
                    <w:t>The </w:t>
                  </w:r>
                  <w:r>
                    <w:rPr/>
                    <w:t>crisis came </w:t>
                  </w:r>
                  <w:r>
                    <w:rPr>
                      <w:spacing w:val="4"/>
                    </w:rPr>
                    <w:t>to </w:t>
                  </w:r>
                  <w:r>
                    <w:rPr/>
                    <w:t>a </w:t>
                  </w:r>
                  <w:r>
                    <w:rPr>
                      <w:spacing w:val="2"/>
                    </w:rPr>
                    <w:t>head </w:t>
                  </w:r>
                  <w:r>
                    <w:rPr/>
                    <w:t>when the </w:t>
                  </w:r>
                  <w:r>
                    <w:rPr>
                      <w:spacing w:val="4"/>
                    </w:rPr>
                    <w:t>family </w:t>
                  </w:r>
                  <w:r>
                    <w:rPr/>
                    <w:t>was assembled at </w:t>
                  </w:r>
                  <w:r>
                    <w:rPr>
                      <w:spacing w:val="5"/>
                    </w:rPr>
                    <w:t>Tver </w:t>
                  </w:r>
                  <w:r>
                    <w:rPr>
                      <w:spacing w:val="4"/>
                    </w:rPr>
                    <w:t>for </w:t>
                  </w:r>
                  <w:r>
                    <w:rPr/>
                    <w:t>the </w:t>
                  </w:r>
                  <w:r>
                    <w:rPr>
                      <w:spacing w:val="3"/>
                    </w:rPr>
                    <w:t>New </w:t>
                  </w:r>
                  <w:r>
                    <w:rPr>
                      <w:spacing w:val="5"/>
                    </w:rPr>
                    <w:t>Year </w:t>
                  </w:r>
                  <w:r>
                    <w:rPr>
                      <w:spacing w:val="11"/>
                    </w:rPr>
                    <w:t>of </w:t>
                  </w:r>
                  <w:r>
                    <w:rPr>
                      <w:spacing w:val="-5"/>
                    </w:rPr>
                    <w:t>1836. </w:t>
                  </w:r>
                  <w:r>
                    <w:rPr>
                      <w:spacing w:val="3"/>
                    </w:rPr>
                    <w:t>The </w:t>
                  </w:r>
                  <w:r>
                    <w:rPr>
                      <w:spacing w:val="6"/>
                    </w:rPr>
                    <w:t>young </w:t>
                  </w:r>
                  <w:r>
                    <w:rPr>
                      <w:spacing w:val="5"/>
                    </w:rPr>
                    <w:t>man’s </w:t>
                  </w:r>
                  <w:r>
                    <w:rPr>
                      <w:spacing w:val="2"/>
                    </w:rPr>
                    <w:t>military </w:t>
                  </w:r>
                  <w:r>
                    <w:rPr>
                      <w:spacing w:val="4"/>
                    </w:rPr>
                    <w:t>record </w:t>
                  </w:r>
                  <w:r>
                    <w:rPr/>
                    <w:t>was no </w:t>
                  </w:r>
                  <w:r>
                    <w:rPr>
                      <w:spacing w:val="3"/>
                    </w:rPr>
                    <w:t>recommendation. </w:t>
                  </w:r>
                  <w:r>
                    <w:rPr>
                      <w:spacing w:val="4"/>
                    </w:rPr>
                    <w:t>But </w:t>
                  </w:r>
                  <w:r>
                    <w:rPr/>
                    <w:t>Count </w:t>
                  </w:r>
                  <w:r>
                    <w:rPr>
                      <w:spacing w:val="6"/>
                    </w:rPr>
                    <w:t>Tolstoy, </w:t>
                  </w:r>
                  <w:r>
                    <w:rPr>
                      <w:spacing w:val="2"/>
                    </w:rPr>
                    <w:t>the </w:t>
                  </w:r>
                  <w:r>
                    <w:rPr>
                      <w:spacing w:val="3"/>
                    </w:rPr>
                    <w:t>Governor </w:t>
                  </w:r>
                  <w:r>
                    <w:rPr>
                      <w:spacing w:val="11"/>
                    </w:rPr>
                    <w:t>of </w:t>
                  </w:r>
                  <w:r>
                    <w:rPr>
                      <w:spacing w:val="3"/>
                    </w:rPr>
                    <w:t>Tver, </w:t>
                  </w:r>
                  <w:r>
                    <w:rPr/>
                    <w:t>was a friend </w:t>
                  </w:r>
                  <w:r>
                    <w:rPr>
                      <w:spacing w:val="11"/>
                    </w:rPr>
                    <w:t>of </w:t>
                  </w:r>
                  <w:r>
                    <w:rPr/>
                    <w:t>the </w:t>
                  </w:r>
                  <w:r>
                    <w:rPr>
                      <w:spacing w:val="3"/>
                    </w:rPr>
                    <w:t>family,  </w:t>
                  </w:r>
                  <w:r>
                    <w:rPr>
                      <w:spacing w:val="2"/>
                    </w:rPr>
                    <w:t>and offered </w:t>
                  </w:r>
                  <w:r>
                    <w:rPr/>
                    <w:t>Michael a </w:t>
                  </w:r>
                  <w:r>
                    <w:rPr>
                      <w:spacing w:val="5"/>
                    </w:rPr>
                    <w:t>post </w:t>
                  </w:r>
                  <w:r>
                    <w:rPr/>
                    <w:t>in one </w:t>
                  </w:r>
                  <w:r>
                    <w:rPr>
                      <w:spacing w:val="11"/>
                    </w:rPr>
                    <w:t>of </w:t>
                  </w:r>
                  <w:r>
                    <w:rPr/>
                    <w:t>his departments. </w:t>
                  </w:r>
                  <w:r>
                    <w:rPr>
                      <w:spacing w:val="2"/>
                    </w:rPr>
                    <w:t>The </w:t>
                  </w:r>
                  <w:r>
                    <w:rPr>
                      <w:spacing w:val="3"/>
                    </w:rPr>
                    <w:t>courtesy </w:t>
                  </w:r>
                  <w:r>
                    <w:rPr>
                      <w:spacing w:val="11"/>
                    </w:rPr>
                    <w:t>of </w:t>
                  </w:r>
                  <w:r>
                    <w:rPr/>
                    <w:t>the offer </w:t>
                  </w:r>
                  <w:r>
                    <w:rPr>
                      <w:spacing w:val="2"/>
                    </w:rPr>
                    <w:t>made </w:t>
                  </w:r>
                  <w:r>
                    <w:rPr/>
                    <w:t>refusal difficult; </w:t>
                  </w:r>
                  <w:r>
                    <w:rPr>
                      <w:spacing w:val="2"/>
                    </w:rPr>
                    <w:t>and </w:t>
                  </w:r>
                  <w:r>
                    <w:rPr>
                      <w:spacing w:val="3"/>
                    </w:rPr>
                    <w:t>Alexander </w:t>
                  </w:r>
                  <w:r>
                    <w:rPr/>
                    <w:t>Bakunin was </w:t>
                  </w:r>
                  <w:r>
                    <w:rPr>
                      <w:spacing w:val="3"/>
                    </w:rPr>
                    <w:t>growing </w:t>
                  </w:r>
                  <w:r>
                    <w:rPr/>
                    <w:t>more </w:t>
                  </w:r>
                  <w:r>
                    <w:rPr>
                      <w:spacing w:val="2"/>
                    </w:rPr>
                    <w:t>and more </w:t>
                  </w:r>
                  <w:r>
                    <w:rPr/>
                    <w:t>irritable </w:t>
                  </w:r>
                  <w:r>
                    <w:rPr>
                      <w:spacing w:val="2"/>
                    </w:rPr>
                    <w:t>with </w:t>
                  </w:r>
                  <w:r>
                    <w:rPr>
                      <w:spacing w:val="3"/>
                    </w:rPr>
                    <w:t>advancing </w:t>
                  </w:r>
                  <w:r>
                    <w:rPr/>
                    <w:t>years </w:t>
                  </w:r>
                  <w:r>
                    <w:rPr>
                      <w:spacing w:val="2"/>
                    </w:rPr>
                    <w:t>and threatened  </w:t>
                  </w:r>
                  <w:r>
                    <w:rPr/>
                    <w:t>blindness.  Michael shunned the </w:t>
                  </w:r>
                  <w:r>
                    <w:rPr>
                      <w:spacing w:val="-3"/>
                    </w:rPr>
                    <w:t>issue. </w:t>
                  </w:r>
                  <w:r>
                    <w:rPr>
                      <w:spacing w:val="5"/>
                    </w:rPr>
                    <w:t>According </w:t>
                  </w:r>
                  <w:r>
                    <w:rPr>
                      <w:spacing w:val="4"/>
                    </w:rPr>
                    <w:t>to </w:t>
                  </w:r>
                  <w:r>
                    <w:rPr/>
                    <w:t>his </w:t>
                  </w:r>
                  <w:r>
                    <w:rPr>
                      <w:spacing w:val="4"/>
                    </w:rPr>
                    <w:t>own </w:t>
                  </w:r>
                  <w:r>
                    <w:rPr>
                      <w:spacing w:val="2"/>
                    </w:rPr>
                    <w:t>half-humorous </w:t>
                  </w:r>
                  <w:r>
                    <w:rPr>
                      <w:spacing w:val="3"/>
                    </w:rPr>
                    <w:t>account, </w:t>
                  </w:r>
                  <w:r>
                    <w:rPr/>
                    <w:t>he “ </w:t>
                  </w:r>
                  <w:r>
                    <w:rPr>
                      <w:spacing w:val="5"/>
                    </w:rPr>
                    <w:t>took </w:t>
                  </w:r>
                  <w:r>
                    <w:rPr>
                      <w:spacing w:val="3"/>
                    </w:rPr>
                    <w:t>to </w:t>
                  </w:r>
                  <w:r>
                    <w:rPr/>
                    <w:t>drink </w:t>
                  </w:r>
                  <w:r>
                    <w:rPr>
                      <w:spacing w:val="3"/>
                    </w:rPr>
                    <w:t>out </w:t>
                  </w:r>
                  <w:r>
                    <w:rPr>
                      <w:spacing w:val="9"/>
                    </w:rPr>
                    <w:t>of </w:t>
                  </w:r>
                  <w:r>
                    <w:rPr/>
                    <w:t>despair” </w:t>
                  </w:r>
                  <w:r>
                    <w:rPr>
                      <w:spacing w:val="3"/>
                    </w:rPr>
                    <w:t>for </w:t>
                  </w:r>
                  <w:r>
                    <w:rPr/>
                    <w:t>a whole week. </w:t>
                  </w:r>
                  <w:r>
                    <w:rPr>
                      <w:spacing w:val="4"/>
                    </w:rPr>
                    <w:t>He </w:t>
                  </w:r>
                  <w:r>
                    <w:rPr>
                      <w:spacing w:val="3"/>
                    </w:rPr>
                    <w:t>even </w:t>
                  </w:r>
                  <w:r>
                    <w:rPr>
                      <w:spacing w:val="4"/>
                    </w:rPr>
                    <w:t>thought </w:t>
                  </w:r>
                  <w:r>
                    <w:rPr>
                      <w:spacing w:val="9"/>
                    </w:rPr>
                    <w:t>of </w:t>
                  </w:r>
                  <w:r>
                    <w:rPr/>
                    <w:t>suicide. </w:t>
                  </w:r>
                  <w:r>
                    <w:rPr>
                      <w:spacing w:val="3"/>
                    </w:rPr>
                    <w:t>Then </w:t>
                  </w:r>
                  <w:r>
                    <w:rPr/>
                    <w:t>he </w:t>
                  </w:r>
                  <w:r>
                    <w:rPr>
                      <w:spacing w:val="3"/>
                    </w:rPr>
                    <w:t>broke down. </w:t>
                  </w:r>
                  <w:r>
                    <w:rPr>
                      <w:spacing w:val="4"/>
                    </w:rPr>
                    <w:t>He </w:t>
                  </w:r>
                  <w:r>
                    <w:rPr>
                      <w:spacing w:val="3"/>
                    </w:rPr>
                    <w:t>lacked </w:t>
                  </w:r>
                  <w:r>
                    <w:rPr>
                      <w:spacing w:val="2"/>
                    </w:rPr>
                    <w:t>the </w:t>
                  </w:r>
                  <w:r>
                    <w:rPr/>
                    <w:t>courage, or the hardness </w:t>
                  </w:r>
                  <w:r>
                    <w:rPr>
                      <w:spacing w:val="9"/>
                    </w:rPr>
                    <w:t>of </w:t>
                  </w:r>
                  <w:r>
                    <w:rPr/>
                    <w:t>heart, </w:t>
                  </w:r>
                  <w:r>
                    <w:rPr>
                      <w:spacing w:val="3"/>
                    </w:rPr>
                    <w:t>to </w:t>
                  </w:r>
                  <w:r>
                    <w:rPr>
                      <w:spacing w:val="2"/>
                    </w:rPr>
                    <w:t>face </w:t>
                  </w:r>
                  <w:r>
                    <w:rPr/>
                    <w:t>either his father </w:t>
                  </w:r>
                  <w:r>
                    <w:rPr>
                      <w:spacing w:val="3"/>
                    </w:rPr>
                    <w:t>or </w:t>
                  </w:r>
                  <w:r>
                    <w:rPr>
                      <w:spacing w:val="2"/>
                    </w:rPr>
                    <w:t>the </w:t>
                  </w:r>
                  <w:r>
                    <w:rPr/>
                    <w:t>Count. </w:t>
                  </w:r>
                  <w:r>
                    <w:rPr>
                      <w:spacing w:val="3"/>
                    </w:rPr>
                    <w:t>He </w:t>
                  </w:r>
                  <w:r>
                    <w:rPr/>
                    <w:t>said no </w:t>
                  </w:r>
                  <w:r>
                    <w:rPr>
                      <w:spacing w:val="3"/>
                    </w:rPr>
                    <w:t>word even to </w:t>
                  </w:r>
                  <w:r>
                    <w:rPr/>
                    <w:t>his sisters. </w:t>
                  </w:r>
                  <w:r>
                    <w:rPr>
                      <w:spacing w:val="5"/>
                    </w:rPr>
                    <w:t>He </w:t>
                  </w:r>
                  <w:r>
                    <w:rPr>
                      <w:spacing w:val="2"/>
                    </w:rPr>
                    <w:t>left </w:t>
                  </w:r>
                  <w:r>
                    <w:rPr>
                      <w:spacing w:val="3"/>
                    </w:rPr>
                    <w:t>suddenly </w:t>
                  </w:r>
                  <w:r>
                    <w:rPr>
                      <w:spacing w:val="4"/>
                    </w:rPr>
                    <w:t>for </w:t>
                  </w:r>
                  <w:r>
                    <w:rPr>
                      <w:spacing w:val="3"/>
                    </w:rPr>
                    <w:t>Moscow, </w:t>
                  </w:r>
                  <w:r>
                    <w:rPr/>
                    <w:t>and </w:t>
                  </w:r>
                  <w:r>
                    <w:rPr>
                      <w:spacing w:val="3"/>
                    </w:rPr>
                    <w:t>wrote </w:t>
                  </w:r>
                  <w:r>
                    <w:rPr/>
                    <w:t>thence </w:t>
                  </w:r>
                  <w:r>
                    <w:rPr>
                      <w:spacing w:val="3"/>
                    </w:rPr>
                    <w:t>to </w:t>
                  </w:r>
                  <w:r>
                    <w:rPr/>
                    <w:t>his </w:t>
                  </w:r>
                  <w:r>
                    <w:rPr>
                      <w:spacing w:val="2"/>
                    </w:rPr>
                    <w:t>father </w:t>
                  </w:r>
                  <w:r>
                    <w:rPr/>
                    <w:t>a </w:t>
                  </w:r>
                  <w:r>
                    <w:rPr>
                      <w:spacing w:val="2"/>
                    </w:rPr>
                    <w:t>letter </w:t>
                  </w:r>
                  <w:r>
                    <w:rPr/>
                    <w:t>in which he </w:t>
                  </w:r>
                  <w:r>
                    <w:rPr>
                      <w:spacing w:val="4"/>
                    </w:rPr>
                    <w:t>re­ </w:t>
                  </w:r>
                  <w:r>
                    <w:rPr>
                      <w:spacing w:val="3"/>
                    </w:rPr>
                    <w:t>nounced </w:t>
                  </w:r>
                  <w:r>
                    <w:rPr/>
                    <w:t>all </w:t>
                  </w:r>
                  <w:r>
                    <w:rPr>
                      <w:spacing w:val="3"/>
                    </w:rPr>
                    <w:t>thought </w:t>
                  </w:r>
                  <w:r>
                    <w:rPr>
                      <w:spacing w:val="11"/>
                    </w:rPr>
                    <w:t>of </w:t>
                  </w:r>
                  <w:r>
                    <w:rPr/>
                    <w:t>an official career, </w:t>
                  </w:r>
                  <w:r>
                    <w:rPr>
                      <w:spacing w:val="2"/>
                    </w:rPr>
                    <w:t>and declared </w:t>
                  </w:r>
                  <w:r>
                    <w:rPr/>
                    <w:t>his resolve </w:t>
                  </w:r>
                  <w:r>
                    <w:rPr>
                      <w:spacing w:val="3"/>
                    </w:rPr>
                    <w:t>to </w:t>
                  </w:r>
                  <w:r>
                    <w:rPr>
                      <w:spacing w:val="4"/>
                    </w:rPr>
                    <w:t>study philosophy </w:t>
                  </w:r>
                  <w:r>
                    <w:rPr/>
                    <w:t>and, in the meanwhile, earn his </w:t>
                  </w:r>
                  <w:r>
                    <w:rPr>
                      <w:spacing w:val="2"/>
                    </w:rPr>
                    <w:t>living </w:t>
                  </w:r>
                  <w:r>
                    <w:rPr>
                      <w:spacing w:val="-3"/>
                    </w:rPr>
                    <w:t>as </w:t>
                  </w:r>
                  <w:r>
                    <w:rPr/>
                    <w:t>a </w:t>
                  </w:r>
                  <w:r>
                    <w:rPr>
                      <w:spacing w:val="2"/>
                    </w:rPr>
                    <w:t>teacher </w:t>
                  </w:r>
                  <w:r>
                    <w:rPr>
                      <w:spacing w:val="11"/>
                    </w:rPr>
                    <w:t>of</w:t>
                  </w:r>
                  <w:r>
                    <w:rPr>
                      <w:spacing w:val="44"/>
                    </w:rPr>
                    <w:t> </w:t>
                  </w:r>
                  <w:r>
                    <w:rPr>
                      <w:spacing w:val="3"/>
                    </w:rPr>
                    <w:t>mathematics.2</w:t>
                  </w:r>
                </w:p>
                <w:p>
                  <w:pPr>
                    <w:pStyle w:val="BodyText"/>
                    <w:spacing w:line="254" w:lineRule="auto"/>
                    <w:ind w:left="1085" w:right="966" w:firstLine="216"/>
                    <w:jc w:val="both"/>
                  </w:pPr>
                  <w:r>
                    <w:rPr>
                      <w:spacing w:val="4"/>
                    </w:rPr>
                    <w:t>Alexander </w:t>
                  </w:r>
                  <w:r>
                    <w:rPr>
                      <w:spacing w:val="2"/>
                    </w:rPr>
                    <w:t>Bakunin </w:t>
                  </w:r>
                  <w:r>
                    <w:rPr/>
                    <w:t>was in the late sixties,  </w:t>
                  </w:r>
                  <w:r>
                    <w:rPr>
                      <w:spacing w:val="2"/>
                    </w:rPr>
                    <w:t>and  conscious  </w:t>
                  </w:r>
                  <w:r>
                    <w:rPr>
                      <w:spacing w:val="11"/>
                    </w:rPr>
                    <w:t>of </w:t>
                  </w:r>
                  <w:r>
                    <w:rPr>
                      <w:spacing w:val="-5"/>
                    </w:rPr>
                    <w:t>his  </w:t>
                  </w:r>
                  <w:r>
                    <w:rPr>
                      <w:spacing w:val="3"/>
                    </w:rPr>
                    <w:t>growing </w:t>
                  </w:r>
                  <w:r>
                    <w:rPr/>
                    <w:t>infirmities.  </w:t>
                  </w:r>
                  <w:r>
                    <w:rPr>
                      <w:spacing w:val="5"/>
                    </w:rPr>
                    <w:t>It  </w:t>
                  </w:r>
                  <w:r>
                    <w:rPr/>
                    <w:t>was </w:t>
                  </w:r>
                  <w:r>
                    <w:rPr>
                      <w:spacing w:val="2"/>
                    </w:rPr>
                    <w:t>time </w:t>
                  </w:r>
                  <w:r>
                    <w:rPr>
                      <w:spacing w:val="4"/>
                    </w:rPr>
                    <w:t>that </w:t>
                  </w:r>
                  <w:r>
                    <w:rPr/>
                    <w:t>his eldest son should  be </w:t>
                  </w:r>
                  <w:r>
                    <w:rPr>
                      <w:spacing w:val="4"/>
                    </w:rPr>
                    <w:t>ready to </w:t>
                  </w:r>
                  <w:r>
                    <w:rPr>
                      <w:spacing w:val="2"/>
                    </w:rPr>
                    <w:t>take </w:t>
                  </w:r>
                  <w:r>
                    <w:rPr/>
                    <w:t>his </w:t>
                  </w:r>
                  <w:r>
                    <w:rPr>
                      <w:spacing w:val="2"/>
                    </w:rPr>
                    <w:t>place </w:t>
                  </w:r>
                  <w:r>
                    <w:rPr/>
                    <w:t>in </w:t>
                  </w:r>
                  <w:r>
                    <w:rPr>
                      <w:spacing w:val="2"/>
                    </w:rPr>
                    <w:t>the </w:t>
                  </w:r>
                  <w:r>
                    <w:rPr>
                      <w:spacing w:val="4"/>
                    </w:rPr>
                    <w:t>family </w:t>
                  </w:r>
                  <w:r>
                    <w:rPr/>
                    <w:t>counsels </w:t>
                  </w:r>
                  <w:r>
                    <w:rPr>
                      <w:spacing w:val="2"/>
                    </w:rPr>
                    <w:t>and </w:t>
                  </w:r>
                  <w:r>
                    <w:rPr/>
                    <w:t>share his responsibilities. </w:t>
                  </w:r>
                  <w:r>
                    <w:rPr>
                      <w:spacing w:val="4"/>
                    </w:rPr>
                    <w:t>He told </w:t>
                  </w:r>
                  <w:r>
                    <w:rPr>
                      <w:spacing w:val="3"/>
                    </w:rPr>
                    <w:t>himself </w:t>
                  </w:r>
                  <w:r>
                    <w:rPr>
                      <w:spacing w:val="4"/>
                    </w:rPr>
                    <w:t>that </w:t>
                  </w:r>
                  <w:r>
                    <w:rPr/>
                    <w:t>he </w:t>
                  </w:r>
                  <w:r>
                    <w:rPr>
                      <w:spacing w:val="2"/>
                    </w:rPr>
                    <w:t>had never been </w:t>
                  </w:r>
                  <w:r>
                    <w:rPr/>
                    <w:t>a severe </w:t>
                  </w:r>
                  <w:r>
                    <w:rPr>
                      <w:spacing w:val="3"/>
                    </w:rPr>
                    <w:t>or exacting </w:t>
                  </w:r>
                  <w:r>
                    <w:rPr/>
                    <w:t>father. </w:t>
                  </w:r>
                  <w:r>
                    <w:rPr>
                      <w:spacing w:val="4"/>
                    </w:rPr>
                    <w:t>He </w:t>
                  </w:r>
                  <w:r>
                    <w:rPr>
                      <w:spacing w:val="2"/>
                    </w:rPr>
                    <w:t>had </w:t>
                  </w:r>
                  <w:r>
                    <w:rPr>
                      <w:spacing w:val="3"/>
                    </w:rPr>
                    <w:t>paid </w:t>
                  </w:r>
                  <w:r>
                    <w:rPr>
                      <w:spacing w:val="2"/>
                    </w:rPr>
                    <w:t>the </w:t>
                  </w:r>
                  <w:r>
                    <w:rPr>
                      <w:spacing w:val="10"/>
                    </w:rPr>
                    <w:t>boy’s </w:t>
                  </w:r>
                  <w:r>
                    <w:rPr/>
                    <w:t>first </w:t>
                  </w:r>
                  <w:r>
                    <w:rPr>
                      <w:spacing w:val="3"/>
                    </w:rPr>
                    <w:t>debts at </w:t>
                  </w:r>
                  <w:r>
                    <w:rPr/>
                    <w:t>the </w:t>
                  </w:r>
                  <w:r>
                    <w:rPr>
                      <w:spacing w:val="3"/>
                    </w:rPr>
                    <w:t>Artillery School. </w:t>
                  </w:r>
                  <w:r>
                    <w:rPr>
                      <w:spacing w:val="4"/>
                    </w:rPr>
                    <w:t>He </w:t>
                  </w:r>
                  <w:r>
                    <w:rPr>
                      <w:spacing w:val="2"/>
                    </w:rPr>
                    <w:t>had borne </w:t>
                  </w:r>
                  <w:r>
                    <w:rPr/>
                    <w:t>the </w:t>
                  </w:r>
                  <w:r>
                    <w:rPr>
                      <w:spacing w:val="3"/>
                    </w:rPr>
                    <w:t>insubordination </w:t>
                  </w:r>
                  <w:r>
                    <w:rPr>
                      <w:spacing w:val="11"/>
                    </w:rPr>
                    <w:t>of </w:t>
                  </w:r>
                  <w:r>
                    <w:rPr>
                      <w:spacing w:val="2"/>
                    </w:rPr>
                    <w:t>the </w:t>
                  </w:r>
                  <w:r>
                    <w:rPr>
                      <w:spacing w:val="5"/>
                    </w:rPr>
                    <w:t>revolt </w:t>
                  </w:r>
                  <w:r>
                    <w:rPr/>
                    <w:t>against </w:t>
                  </w:r>
                  <w:r>
                    <w:rPr>
                      <w:spacing w:val="3"/>
                    </w:rPr>
                    <w:t>Renne. </w:t>
                  </w:r>
                  <w:r>
                    <w:rPr>
                      <w:spacing w:val="4"/>
                    </w:rPr>
                    <w:t>He </w:t>
                  </w:r>
                  <w:r>
                    <w:rPr>
                      <w:spacing w:val="2"/>
                    </w:rPr>
                    <w:t>had </w:t>
                  </w:r>
                  <w:r>
                    <w:rPr/>
                    <w:t>taken, </w:t>
                  </w:r>
                  <w:r>
                    <w:rPr>
                      <w:spacing w:val="3"/>
                    </w:rPr>
                    <w:t>everything </w:t>
                  </w:r>
                  <w:r>
                    <w:rPr/>
                    <w:t>considered, a lenient </w:t>
                  </w:r>
                  <w:r>
                    <w:rPr>
                      <w:spacing w:val="4"/>
                    </w:rPr>
                    <w:t>view </w:t>
                  </w:r>
                  <w:r>
                    <w:rPr>
                      <w:spacing w:val="11"/>
                    </w:rPr>
                    <w:t>of </w:t>
                  </w:r>
                  <w:r>
                    <w:rPr>
                      <w:spacing w:val="2"/>
                    </w:rPr>
                    <w:t>the </w:t>
                  </w:r>
                  <w:r>
                    <w:rPr>
                      <w:spacing w:val="6"/>
                    </w:rPr>
                    <w:t>young </w:t>
                  </w:r>
                  <w:r>
                    <w:rPr>
                      <w:spacing w:val="5"/>
                    </w:rPr>
                    <w:t>man’s </w:t>
                  </w:r>
                  <w:r>
                    <w:rPr/>
                    <w:t>subsequent escapades.  </w:t>
                  </w:r>
                  <w:r>
                    <w:rPr>
                      <w:spacing w:val="5"/>
                    </w:rPr>
                    <w:t>But </w:t>
                  </w:r>
                  <w:r>
                    <w:rPr/>
                    <w:t>it  passed  all the limits </w:t>
                  </w:r>
                  <w:r>
                    <w:rPr>
                      <w:spacing w:val="11"/>
                    </w:rPr>
                    <w:t>of </w:t>
                  </w:r>
                  <w:r>
                    <w:rPr/>
                    <w:t>his experience, </w:t>
                  </w:r>
                  <w:r>
                    <w:rPr>
                      <w:spacing w:val="11"/>
                    </w:rPr>
                    <w:t>of </w:t>
                  </w:r>
                  <w:r>
                    <w:rPr/>
                    <w:t>his </w:t>
                  </w:r>
                  <w:r>
                    <w:rPr>
                      <w:spacing w:val="2"/>
                    </w:rPr>
                    <w:t>patience, </w:t>
                  </w:r>
                  <w:r>
                    <w:rPr>
                      <w:spacing w:val="3"/>
                    </w:rPr>
                    <w:t>and </w:t>
                  </w:r>
                  <w:r>
                    <w:rPr/>
                    <w:t>o f his </w:t>
                  </w:r>
                  <w:r>
                    <w:rPr>
                      <w:spacing w:val="7"/>
                    </w:rPr>
                    <w:t>com­ </w:t>
                  </w:r>
                  <w:r>
                    <w:rPr/>
                    <w:t>prehension </w:t>
                  </w:r>
                  <w:r>
                    <w:rPr>
                      <w:spacing w:val="3"/>
                    </w:rPr>
                    <w:t>that </w:t>
                  </w:r>
                  <w:r>
                    <w:rPr/>
                    <w:t>his eldest son, </w:t>
                  </w:r>
                  <w:r>
                    <w:rPr>
                      <w:spacing w:val="3"/>
                    </w:rPr>
                    <w:t>having </w:t>
                  </w:r>
                  <w:r>
                    <w:rPr>
                      <w:spacing w:val="2"/>
                    </w:rPr>
                    <w:t>made </w:t>
                  </w:r>
                  <w:r>
                    <w:rPr/>
                    <w:t>a mess </w:t>
                  </w:r>
                  <w:r>
                    <w:rPr>
                      <w:spacing w:val="11"/>
                    </w:rPr>
                    <w:t>of </w:t>
                  </w:r>
                  <w:r>
                    <w:rPr/>
                    <w:t>his </w:t>
                  </w:r>
                  <w:r>
                    <w:rPr>
                      <w:spacing w:val="3"/>
                    </w:rPr>
                    <w:t>mili­ </w:t>
                  </w:r>
                  <w:r>
                    <w:rPr>
                      <w:spacing w:val="5"/>
                    </w:rPr>
                    <w:t>tary </w:t>
                  </w:r>
                  <w:r>
                    <w:rPr>
                      <w:spacing w:val="3"/>
                    </w:rPr>
                    <w:t>education </w:t>
                  </w:r>
                  <w:r>
                    <w:rPr>
                      <w:spacing w:val="2"/>
                    </w:rPr>
                    <w:t>and having </w:t>
                  </w:r>
                  <w:r>
                    <w:rPr/>
                    <w:t>all </w:t>
                  </w:r>
                  <w:r>
                    <w:rPr>
                      <w:spacing w:val="5"/>
                    </w:rPr>
                    <w:t>but </w:t>
                  </w:r>
                  <w:r>
                    <w:rPr>
                      <w:spacing w:val="3"/>
                    </w:rPr>
                    <w:t>turned </w:t>
                  </w:r>
                  <w:r>
                    <w:rPr/>
                    <w:t>deserter, </w:t>
                  </w:r>
                  <w:r>
                    <w:rPr>
                      <w:spacing w:val="2"/>
                    </w:rPr>
                    <w:t>should </w:t>
                  </w:r>
                  <w:r>
                    <w:rPr>
                      <w:spacing w:val="3"/>
                    </w:rPr>
                    <w:t>now </w:t>
                  </w:r>
                  <w:r>
                    <w:rPr>
                      <w:spacing w:val="4"/>
                    </w:rPr>
                    <w:t>reject </w:t>
                  </w:r>
                  <w:r>
                    <w:rPr>
                      <w:spacing w:val="2"/>
                    </w:rPr>
                    <w:t>with </w:t>
                  </w:r>
                  <w:r>
                    <w:rPr>
                      <w:spacing w:val="4"/>
                    </w:rPr>
                    <w:t>contumely </w:t>
                  </w:r>
                  <w:r>
                    <w:rPr>
                      <w:spacing w:val="2"/>
                    </w:rPr>
                    <w:t>the </w:t>
                  </w:r>
                  <w:r>
                    <w:rPr>
                      <w:spacing w:val="4"/>
                    </w:rPr>
                    <w:t>comfortable </w:t>
                  </w:r>
                  <w:r>
                    <w:rPr>
                      <w:spacing w:val="5"/>
                    </w:rPr>
                    <w:t>post </w:t>
                  </w:r>
                  <w:r>
                    <w:rPr>
                      <w:spacing w:val="2"/>
                    </w:rPr>
                    <w:t>which </w:t>
                  </w:r>
                  <w:r>
                    <w:rPr/>
                    <w:t>his </w:t>
                  </w:r>
                  <w:r>
                    <w:rPr>
                      <w:spacing w:val="3"/>
                    </w:rPr>
                    <w:t>father’s </w:t>
                  </w:r>
                  <w:r>
                    <w:rPr>
                      <w:spacing w:val="2"/>
                    </w:rPr>
                    <w:t>exertions had </w:t>
                  </w:r>
                  <w:r>
                    <w:rPr/>
                    <w:t>secured </w:t>
                  </w:r>
                  <w:r>
                    <w:rPr>
                      <w:spacing w:val="4"/>
                    </w:rPr>
                    <w:t>for </w:t>
                  </w:r>
                  <w:r>
                    <w:rPr/>
                    <w:t>him, </w:t>
                  </w:r>
                  <w:r>
                    <w:rPr>
                      <w:spacing w:val="2"/>
                    </w:rPr>
                    <w:t>and </w:t>
                  </w:r>
                  <w:r>
                    <w:rPr>
                      <w:spacing w:val="3"/>
                    </w:rPr>
                    <w:t>propose </w:t>
                  </w:r>
                  <w:r>
                    <w:rPr>
                      <w:spacing w:val="4"/>
                    </w:rPr>
                    <w:t>to </w:t>
                  </w:r>
                  <w:r>
                    <w:rPr/>
                    <w:t>establish </w:t>
                  </w:r>
                  <w:r>
                    <w:rPr>
                      <w:spacing w:val="4"/>
                    </w:rPr>
                    <w:t>himself  </w:t>
                  </w:r>
                  <w:r>
                    <w:rPr/>
                    <w:t>in </w:t>
                  </w:r>
                  <w:r>
                    <w:rPr>
                      <w:spacing w:val="4"/>
                    </w:rPr>
                    <w:t>Moscow without </w:t>
                  </w:r>
                  <w:r>
                    <w:rPr/>
                    <w:t>a career, </w:t>
                  </w:r>
                  <w:r>
                    <w:rPr>
                      <w:spacing w:val="4"/>
                    </w:rPr>
                    <w:t>without </w:t>
                  </w:r>
                  <w:r>
                    <w:rPr/>
                    <w:t>resources, </w:t>
                  </w:r>
                  <w:r>
                    <w:rPr>
                      <w:spacing w:val="3"/>
                    </w:rPr>
                    <w:t>without </w:t>
                  </w:r>
                  <w:r>
                    <w:rPr>
                      <w:spacing w:val="7"/>
                    </w:rPr>
                    <w:t>pro­ </w:t>
                  </w:r>
                  <w:r>
                    <w:rPr/>
                    <w:t>spects,  </w:t>
                  </w:r>
                  <w:r>
                    <w:rPr>
                      <w:spacing w:val="2"/>
                    </w:rPr>
                    <w:t>and </w:t>
                  </w:r>
                  <w:r>
                    <w:rPr>
                      <w:spacing w:val="4"/>
                    </w:rPr>
                    <w:t>without </w:t>
                  </w:r>
                  <w:r>
                    <w:rPr>
                      <w:spacing w:val="5"/>
                    </w:rPr>
                    <w:t>any </w:t>
                  </w:r>
                  <w:r>
                    <w:rPr/>
                    <w:t>intelligible </w:t>
                  </w:r>
                  <w:r>
                    <w:rPr>
                      <w:spacing w:val="34"/>
                    </w:rPr>
                    <w:t> </w:t>
                  </w:r>
                  <w:r>
                    <w:rPr>
                      <w:spacing w:val="4"/>
                    </w:rPr>
                    <w:t>occupation.</w:t>
                  </w:r>
                </w:p>
                <w:p>
                  <w:pPr>
                    <w:pStyle w:val="BodyText"/>
                    <w:spacing w:before="2"/>
                    <w:ind w:left="344" w:right="331"/>
                    <w:jc w:val="center"/>
                  </w:pPr>
                  <w:r>
                    <w:rPr/>
                    <w:t>Alexander wearily took up  his pen and wrote to   Michael:</w:t>
                  </w:r>
                </w:p>
                <w:p>
                  <w:pPr>
                    <w:spacing w:line="178" w:lineRule="exact" w:before="147"/>
                    <w:ind w:left="460" w:right="331" w:firstLine="0"/>
                    <w:jc w:val="center"/>
                    <w:rPr>
                      <w:b/>
                      <w:sz w:val="15"/>
                    </w:rPr>
                  </w:pPr>
                  <w:r>
                    <w:rPr>
                      <w:b/>
                      <w:sz w:val="15"/>
                    </w:rPr>
                    <w:t>1 </w:t>
                  </w:r>
                  <w:r>
                    <w:rPr>
                      <w:b/>
                      <w:i/>
                      <w:sz w:val="15"/>
                    </w:rPr>
                    <w:t>Perepiska Stankevicha</w:t>
                  </w:r>
                  <w:r>
                    <w:rPr>
                      <w:b/>
                      <w:sz w:val="15"/>
                    </w:rPr>
                    <w:t>,  pp.  572, 581.</w:t>
                  </w:r>
                </w:p>
                <w:p>
                  <w:pPr>
                    <w:spacing w:line="178" w:lineRule="exact" w:before="0"/>
                    <w:ind w:left="464" w:right="331" w:firstLine="0"/>
                    <w:jc w:val="center"/>
                    <w:rPr>
                      <w:b/>
                      <w:sz w:val="15"/>
                    </w:rPr>
                  </w:pPr>
                  <w:r>
                    <w:rPr>
                      <w:b/>
                      <w:sz w:val="15"/>
                    </w:rPr>
                    <w:t>2 Kornilov, </w:t>
                  </w:r>
                  <w:r>
                    <w:rPr>
                      <w:b/>
                      <w:i/>
                      <w:sz w:val="15"/>
                    </w:rPr>
                    <w:t>Molodye Oody</w:t>
                  </w:r>
                  <w:r>
                    <w:rPr>
                      <w:b/>
                      <w:sz w:val="15"/>
                    </w:rPr>
                    <w:t>, p.  141; </w:t>
                  </w:r>
                  <w:r>
                    <w:rPr>
                      <w:b/>
                      <w:i/>
                      <w:sz w:val="15"/>
                    </w:rPr>
                    <w:t>Sobranie</w:t>
                  </w:r>
                  <w:r>
                    <w:rPr>
                      <w:b/>
                      <w:sz w:val="15"/>
                    </w:rPr>
                    <w:t>,  ed. Steklov, ii.   398.</w:t>
                  </w:r>
                </w:p>
              </w:txbxContent>
            </v:textbox>
            <w10:wrap type="none"/>
          </v:shape>
        </w:pict>
      </w:r>
      <w:r>
        <w:rPr/>
        <w:drawing>
          <wp:anchor distT="0" distB="0" distL="0" distR="0" allowOverlap="1" layoutInCell="1" locked="0" behindDoc="1" simplePos="0" relativeHeight="268181015">
            <wp:simplePos x="0" y="0"/>
            <wp:positionH relativeFrom="page">
              <wp:posOffset>0</wp:posOffset>
            </wp:positionH>
            <wp:positionV relativeFrom="page">
              <wp:posOffset>0</wp:posOffset>
            </wp:positionV>
            <wp:extent cx="5045064" cy="7778496"/>
            <wp:effectExtent l="0" t="0" r="0" b="0"/>
            <wp:wrapNone/>
            <wp:docPr id="69" name="image39.png" descr=""/>
            <wp:cNvGraphicFramePr>
              <a:graphicFrameLocks noChangeAspect="1"/>
            </wp:cNvGraphicFramePr>
            <a:graphic>
              <a:graphicData uri="http://schemas.openxmlformats.org/drawingml/2006/picture">
                <pic:pic>
                  <pic:nvPicPr>
                    <pic:cNvPr id="70" name="image39.png"/>
                    <pic:cNvPicPr/>
                  </pic:nvPicPr>
                  <pic:blipFill>
                    <a:blip r:embed="rId43"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441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35" w:val="left" w:leader="none"/>
                      <w:tab w:pos="6903" w:val="right" w:leader="none"/>
                    </w:tabs>
                    <w:spacing w:before="115"/>
                    <w:ind w:left="1092" w:right="0" w:firstLine="0"/>
                    <w:jc w:val="left"/>
                    <w:rPr>
                      <w:b/>
                      <w:sz w:val="16"/>
                    </w:rPr>
                  </w:pPr>
                  <w:r>
                    <w:rPr>
                      <w:spacing w:val="9"/>
                      <w:sz w:val="12"/>
                    </w:rPr>
                    <w:t>CHAP.</w:t>
                  </w:r>
                  <w:r>
                    <w:rPr>
                      <w:spacing w:val="50"/>
                      <w:sz w:val="12"/>
                    </w:rPr>
                    <w:t> </w:t>
                  </w:r>
                  <w:r>
                    <w:rPr>
                      <w:b/>
                      <w:sz w:val="16"/>
                    </w:rPr>
                    <w:t>2</w:t>
                    <w:tab/>
                  </w:r>
                  <w:r>
                    <w:rPr>
                      <w:b/>
                      <w:spacing w:val="4"/>
                      <w:sz w:val="16"/>
                    </w:rPr>
                    <w:t>LOVE </w:t>
                  </w:r>
                  <w:r>
                    <w:rPr>
                      <w:b/>
                      <w:spacing w:val="6"/>
                      <w:sz w:val="16"/>
                    </w:rPr>
                    <w:t> </w:t>
                  </w:r>
                  <w:r>
                    <w:rPr>
                      <w:b/>
                      <w:spacing w:val="7"/>
                      <w:sz w:val="16"/>
                    </w:rPr>
                    <w:t>AND </w:t>
                  </w:r>
                  <w:r>
                    <w:rPr>
                      <w:b/>
                      <w:spacing w:val="9"/>
                      <w:sz w:val="16"/>
                    </w:rPr>
                    <w:t> </w:t>
                  </w:r>
                  <w:r>
                    <w:rPr>
                      <w:b/>
                      <w:spacing w:val="5"/>
                      <w:sz w:val="16"/>
                    </w:rPr>
                    <w:t>METAPHYSICS</w:t>
                  </w:r>
                  <w:r>
                    <w:rPr>
                      <w:rFonts w:ascii="Times New Roman"/>
                      <w:spacing w:val="5"/>
                      <w:sz w:val="16"/>
                    </w:rPr>
                    <w:tab/>
                  </w:r>
                  <w:r>
                    <w:rPr>
                      <w:b/>
                      <w:spacing w:val="-3"/>
                      <w:sz w:val="16"/>
                    </w:rPr>
                    <w:t>29</w:t>
                  </w:r>
                </w:p>
                <w:p>
                  <w:pPr>
                    <w:pStyle w:val="BodyText"/>
                    <w:spacing w:line="220" w:lineRule="auto" w:before="136"/>
                    <w:ind w:left="1074" w:right="1029" w:firstLine="207"/>
                    <w:jc w:val="both"/>
                  </w:pPr>
                  <w:r>
                    <w:rPr/>
                    <w:t>I </w:t>
                  </w:r>
                  <w:r>
                    <w:rPr>
                      <w:spacing w:val="-4"/>
                    </w:rPr>
                    <w:t>have received </w:t>
                  </w:r>
                  <w:r>
                    <w:rPr/>
                    <w:t>your </w:t>
                  </w:r>
                  <w:r>
                    <w:rPr>
                      <w:spacing w:val="-4"/>
                    </w:rPr>
                    <w:t>letter </w:t>
                  </w:r>
                  <w:r>
                    <w:rPr/>
                    <w:t>from </w:t>
                  </w:r>
                  <w:r>
                    <w:rPr>
                      <w:spacing w:val="-5"/>
                    </w:rPr>
                    <w:t>Moscow, </w:t>
                  </w:r>
                  <w:r>
                    <w:rPr>
                      <w:spacing w:val="-4"/>
                    </w:rPr>
                    <w:t>and </w:t>
                  </w:r>
                  <w:r>
                    <w:rPr>
                      <w:spacing w:val="-7"/>
                    </w:rPr>
                    <w:t>see </w:t>
                  </w:r>
                  <w:r>
                    <w:rPr>
                      <w:spacing w:val="-3"/>
                    </w:rPr>
                    <w:t>that </w:t>
                  </w:r>
                  <w:r>
                    <w:rPr/>
                    <w:t>your </w:t>
                  </w:r>
                  <w:r>
                    <w:rPr>
                      <w:spacing w:val="-5"/>
                    </w:rPr>
                    <w:t>head  </w:t>
                  </w:r>
                  <w:r>
                    <w:rPr>
                      <w:spacing w:val="-4"/>
                    </w:rPr>
                    <w:t>is </w:t>
                  </w:r>
                  <w:r>
                    <w:rPr>
                      <w:spacing w:val="-5"/>
                    </w:rPr>
                    <w:t>still </w:t>
                  </w:r>
                  <w:r>
                    <w:rPr>
                      <w:spacing w:val="-7"/>
                    </w:rPr>
                    <w:t>suffering </w:t>
                  </w:r>
                  <w:r>
                    <w:rPr/>
                    <w:t>from </w:t>
                  </w:r>
                  <w:r>
                    <w:rPr>
                      <w:spacing w:val="-3"/>
                    </w:rPr>
                    <w:t>the </w:t>
                  </w:r>
                  <w:r>
                    <w:rPr>
                      <w:spacing w:val="-8"/>
                    </w:rPr>
                    <w:t>same </w:t>
                  </w:r>
                  <w:r>
                    <w:rPr/>
                    <w:t>fever </w:t>
                  </w:r>
                  <w:r>
                    <w:rPr>
                      <w:spacing w:val="-4"/>
                    </w:rPr>
                    <w:t>and </w:t>
                  </w:r>
                  <w:r>
                    <w:rPr/>
                    <w:t>that your </w:t>
                  </w:r>
                  <w:r>
                    <w:rPr>
                      <w:spacing w:val="-5"/>
                    </w:rPr>
                    <w:t>heart </w:t>
                  </w:r>
                  <w:r>
                    <w:rPr>
                      <w:spacing w:val="-3"/>
                    </w:rPr>
                    <w:t>is </w:t>
                  </w:r>
                  <w:r>
                    <w:rPr>
                      <w:spacing w:val="-6"/>
                    </w:rPr>
                    <w:t>silent. </w:t>
                  </w:r>
                  <w:r>
                    <w:rPr/>
                    <w:t>Your </w:t>
                  </w:r>
                  <w:r>
                    <w:rPr>
                      <w:spacing w:val="-5"/>
                    </w:rPr>
                    <w:t>departure </w:t>
                  </w:r>
                  <w:r>
                    <w:rPr>
                      <w:spacing w:val="-7"/>
                    </w:rPr>
                    <w:t>surprised </w:t>
                  </w:r>
                  <w:r>
                    <w:rPr>
                      <w:spacing w:val="-5"/>
                    </w:rPr>
                    <w:t>me </w:t>
                  </w:r>
                  <w:r>
                    <w:rPr>
                      <w:spacing w:val="-6"/>
                    </w:rPr>
                    <w:t>less </w:t>
                  </w:r>
                  <w:r>
                    <w:rPr>
                      <w:spacing w:val="-3"/>
                    </w:rPr>
                    <w:t>than </w:t>
                  </w:r>
                  <w:r>
                    <w:rPr/>
                    <w:t>it </w:t>
                  </w:r>
                  <w:r>
                    <w:rPr>
                      <w:spacing w:val="-5"/>
                    </w:rPr>
                    <w:t>pained </w:t>
                  </w:r>
                  <w:r>
                    <w:rPr>
                      <w:spacing w:val="-8"/>
                    </w:rPr>
                    <w:t>me. </w:t>
                  </w:r>
                  <w:r>
                    <w:rPr>
                      <w:spacing w:val="-5"/>
                    </w:rPr>
                    <w:t>True </w:t>
                  </w:r>
                  <w:r>
                    <w:rPr>
                      <w:spacing w:val="-3"/>
                    </w:rPr>
                    <w:t>philosophy </w:t>
                  </w:r>
                  <w:r>
                    <w:rPr>
                      <w:spacing w:val="-6"/>
                    </w:rPr>
                    <w:t>consists </w:t>
                  </w:r>
                  <w:r>
                    <w:rPr/>
                    <w:t>not in </w:t>
                  </w:r>
                  <w:r>
                    <w:rPr>
                      <w:spacing w:val="-4"/>
                    </w:rPr>
                    <w:t>visionary </w:t>
                  </w:r>
                  <w:r>
                    <w:rPr>
                      <w:spacing w:val="-6"/>
                    </w:rPr>
                    <w:t>theories </w:t>
                  </w:r>
                  <w:r>
                    <w:rPr>
                      <w:spacing w:val="-4"/>
                    </w:rPr>
                    <w:t>and </w:t>
                  </w:r>
                  <w:r>
                    <w:rPr/>
                    <w:t>empty </w:t>
                  </w:r>
                  <w:r>
                    <w:rPr>
                      <w:spacing w:val="-5"/>
                    </w:rPr>
                    <w:t>word-spinning, </w:t>
                  </w:r>
                  <w:r>
                    <w:rPr/>
                    <w:t>but in </w:t>
                  </w:r>
                  <w:r>
                    <w:rPr>
                      <w:spacing w:val="-5"/>
                    </w:rPr>
                    <w:t>carrying </w:t>
                  </w:r>
                  <w:r>
                    <w:rPr/>
                    <w:t>out everyday </w:t>
                  </w:r>
                  <w:r>
                    <w:rPr>
                      <w:spacing w:val="-4"/>
                    </w:rPr>
                    <w:t>obligations </w:t>
                  </w:r>
                  <w:r>
                    <w:rPr/>
                    <w:t>to </w:t>
                  </w:r>
                  <w:r>
                    <w:rPr>
                      <w:spacing w:val="-3"/>
                    </w:rPr>
                    <w:t>family, society, </w:t>
                  </w:r>
                  <w:r>
                    <w:rPr>
                      <w:spacing w:val="-4"/>
                    </w:rPr>
                    <w:t>and  country. </w:t>
                  </w:r>
                  <w:r>
                    <w:rPr/>
                    <w:t>You </w:t>
                  </w:r>
                  <w:r>
                    <w:rPr>
                      <w:spacing w:val="-4"/>
                    </w:rPr>
                    <w:t>neglect </w:t>
                  </w:r>
                  <w:r>
                    <w:rPr>
                      <w:spacing w:val="-6"/>
                    </w:rPr>
                    <w:t>these </w:t>
                  </w:r>
                  <w:r>
                    <w:rPr>
                      <w:spacing w:val="-4"/>
                    </w:rPr>
                    <w:t>obligations </w:t>
                  </w:r>
                  <w:r>
                    <w:rPr/>
                    <w:t>for </w:t>
                  </w:r>
                  <w:r>
                    <w:rPr>
                      <w:spacing w:val="-3"/>
                    </w:rPr>
                    <w:t>the </w:t>
                  </w:r>
                  <w:r>
                    <w:rPr>
                      <w:spacing w:val="-6"/>
                    </w:rPr>
                    <w:t>pursuit </w:t>
                  </w:r>
                  <w:r>
                    <w:rPr/>
                    <w:t>of </w:t>
                  </w:r>
                  <w:r>
                    <w:rPr>
                      <w:spacing w:val="-7"/>
                    </w:rPr>
                    <w:t>chimeras, </w:t>
                  </w:r>
                  <w:r>
                    <w:rPr>
                      <w:spacing w:val="-5"/>
                    </w:rPr>
                    <w:t>and </w:t>
                  </w:r>
                  <w:r>
                    <w:rPr>
                      <w:spacing w:val="-4"/>
                    </w:rPr>
                    <w:t>chatter </w:t>
                  </w:r>
                  <w:r>
                    <w:rPr/>
                    <w:t>about </w:t>
                  </w:r>
                  <w:r>
                    <w:rPr>
                      <w:spacing w:val="-5"/>
                    </w:rPr>
                    <w:t>some </w:t>
                  </w:r>
                  <w:r>
                    <w:rPr/>
                    <w:t>“ </w:t>
                  </w:r>
                  <w:r>
                    <w:rPr>
                      <w:spacing w:val="-6"/>
                    </w:rPr>
                    <w:t>internal </w:t>
                  </w:r>
                  <w:r>
                    <w:rPr/>
                    <w:t>life” </w:t>
                  </w:r>
                  <w:r>
                    <w:rPr>
                      <w:spacing w:val="-5"/>
                    </w:rPr>
                    <w:t>which </w:t>
                  </w:r>
                  <w:r>
                    <w:rPr>
                      <w:spacing w:val="-6"/>
                    </w:rPr>
                    <w:t>compensates </w:t>
                  </w:r>
                  <w:r>
                    <w:rPr/>
                    <w:t>you for </w:t>
                  </w:r>
                  <w:r>
                    <w:rPr>
                      <w:spacing w:val="-4"/>
                    </w:rPr>
                    <w:t>everything; </w:t>
                  </w:r>
                  <w:r>
                    <w:rPr/>
                    <w:t>but in </w:t>
                  </w:r>
                  <w:r>
                    <w:rPr>
                      <w:spacing w:val="-4"/>
                    </w:rPr>
                    <w:t>the </w:t>
                  </w:r>
                  <w:r>
                    <w:rPr>
                      <w:spacing w:val="-7"/>
                    </w:rPr>
                    <w:t>meanwhile </w:t>
                  </w:r>
                  <w:r>
                    <w:rPr/>
                    <w:t>you do not </w:t>
                  </w:r>
                  <w:r>
                    <w:rPr>
                      <w:spacing w:val="-4"/>
                    </w:rPr>
                    <w:t>know </w:t>
                  </w:r>
                  <w:r>
                    <w:rPr/>
                    <w:t>how to </w:t>
                  </w:r>
                  <w:r>
                    <w:rPr>
                      <w:spacing w:val="-5"/>
                    </w:rPr>
                    <w:t>escape </w:t>
                  </w:r>
                  <w:r>
                    <w:rPr/>
                    <w:t>from </w:t>
                  </w:r>
                  <w:r>
                    <w:rPr>
                      <w:spacing w:val="-4"/>
                    </w:rPr>
                    <w:t>yourself. </w:t>
                  </w:r>
                  <w:r>
                    <w:rPr>
                      <w:spacing w:val="-5"/>
                    </w:rPr>
                    <w:t>This </w:t>
                  </w:r>
                  <w:r>
                    <w:rPr/>
                    <w:t>dejection </w:t>
                  </w:r>
                  <w:r>
                    <w:rPr>
                      <w:spacing w:val="-5"/>
                    </w:rPr>
                    <w:t>which </w:t>
                  </w:r>
                  <w:r>
                    <w:rPr>
                      <w:spacing w:val="-7"/>
                    </w:rPr>
                    <w:t>weighs </w:t>
                  </w:r>
                  <w:r>
                    <w:rPr/>
                    <w:t>on you </w:t>
                  </w:r>
                  <w:r>
                    <w:rPr>
                      <w:spacing w:val="-3"/>
                    </w:rPr>
                    <w:t>is the inevitable </w:t>
                  </w:r>
                  <w:r>
                    <w:rPr>
                      <w:spacing w:val="-6"/>
                    </w:rPr>
                    <w:t>result </w:t>
                  </w:r>
                  <w:r>
                    <w:rPr/>
                    <w:t>of </w:t>
                  </w:r>
                  <w:r>
                    <w:rPr>
                      <w:spacing w:val="-4"/>
                    </w:rPr>
                    <w:t>injured </w:t>
                  </w:r>
                  <w:r>
                    <w:rPr>
                      <w:spacing w:val="-6"/>
                    </w:rPr>
                    <w:t>self-respect, </w:t>
                  </w:r>
                  <w:r>
                    <w:rPr/>
                    <w:t>of </w:t>
                  </w:r>
                  <w:r>
                    <w:rPr>
                      <w:spacing w:val="-4"/>
                    </w:rPr>
                    <w:t>an idle </w:t>
                  </w:r>
                  <w:r>
                    <w:rPr>
                      <w:spacing w:val="-5"/>
                    </w:rPr>
                    <w:t>life, </w:t>
                  </w:r>
                  <w:r>
                    <w:rPr>
                      <w:spacing w:val="-4"/>
                    </w:rPr>
                    <w:t>and </w:t>
                  </w:r>
                  <w:r>
                    <w:rPr/>
                    <w:t>of </w:t>
                  </w:r>
                  <w:r>
                    <w:rPr>
                      <w:spacing w:val="-4"/>
                    </w:rPr>
                    <w:t>an </w:t>
                  </w:r>
                  <w:r>
                    <w:rPr>
                      <w:spacing w:val="-5"/>
                    </w:rPr>
                    <w:t>uneasy conscience. </w:t>
                  </w:r>
                  <w:r>
                    <w:rPr/>
                    <w:t>I </w:t>
                  </w:r>
                  <w:r>
                    <w:rPr>
                      <w:spacing w:val="-3"/>
                    </w:rPr>
                    <w:t>have </w:t>
                  </w:r>
                  <w:r>
                    <w:rPr>
                      <w:spacing w:val="-5"/>
                    </w:rPr>
                    <w:t>never been </w:t>
                  </w:r>
                  <w:r>
                    <w:rPr/>
                    <w:t>a </w:t>
                  </w:r>
                  <w:r>
                    <w:rPr>
                      <w:spacing w:val="-4"/>
                    </w:rPr>
                    <w:t>despot. </w:t>
                  </w:r>
                  <w:r>
                    <w:rPr/>
                    <w:t>For you to </w:t>
                  </w:r>
                  <w:r>
                    <w:rPr>
                      <w:spacing w:val="-3"/>
                    </w:rPr>
                    <w:t>fall </w:t>
                  </w:r>
                  <w:r>
                    <w:rPr/>
                    <w:t>in </w:t>
                  </w:r>
                  <w:r>
                    <w:rPr>
                      <w:spacing w:val="-4"/>
                    </w:rPr>
                    <w:t>with </w:t>
                  </w:r>
                  <w:r>
                    <w:rPr/>
                    <w:t>my </w:t>
                  </w:r>
                  <w:r>
                    <w:rPr>
                      <w:spacing w:val="-8"/>
                    </w:rPr>
                    <w:t>wishes </w:t>
                  </w:r>
                  <w:r>
                    <w:rPr>
                      <w:spacing w:val="-3"/>
                    </w:rPr>
                    <w:t>would </w:t>
                  </w:r>
                  <w:r>
                    <w:rPr>
                      <w:spacing w:val="-4"/>
                    </w:rPr>
                    <w:t>have </w:t>
                  </w:r>
                  <w:r>
                    <w:rPr>
                      <w:spacing w:val="-5"/>
                    </w:rPr>
                    <w:t>been praiseworthy </w:t>
                  </w:r>
                  <w:r>
                    <w:rPr>
                      <w:spacing w:val="-4"/>
                    </w:rPr>
                    <w:t>and </w:t>
                  </w:r>
                  <w:r>
                    <w:rPr>
                      <w:spacing w:val="-5"/>
                    </w:rPr>
                    <w:t>advantageous </w:t>
                  </w:r>
                  <w:r>
                    <w:rPr/>
                    <w:t>to you; for </w:t>
                  </w:r>
                  <w:r>
                    <w:rPr>
                      <w:spacing w:val="-5"/>
                    </w:rPr>
                    <w:t>me </w:t>
                  </w:r>
                  <w:r>
                    <w:rPr/>
                    <w:t>to fall in </w:t>
                  </w:r>
                  <w:r>
                    <w:rPr>
                      <w:spacing w:val="-4"/>
                    </w:rPr>
                    <w:t>with yours and with </w:t>
                  </w:r>
                  <w:r>
                    <w:rPr/>
                    <w:t>your </w:t>
                  </w:r>
                  <w:r>
                    <w:rPr>
                      <w:spacing w:val="-5"/>
                    </w:rPr>
                    <w:t>incomprehensible principles </w:t>
                  </w:r>
                  <w:r>
                    <w:rPr>
                      <w:spacing w:val="-3"/>
                    </w:rPr>
                    <w:t>would be </w:t>
                  </w:r>
                  <w:r>
                    <w:rPr>
                      <w:spacing w:val="-5"/>
                    </w:rPr>
                    <w:t>laughable </w:t>
                  </w:r>
                  <w:r>
                    <w:rPr>
                      <w:spacing w:val="-4"/>
                    </w:rPr>
                    <w:t>and </w:t>
                  </w:r>
                  <w:r>
                    <w:rPr>
                      <w:spacing w:val="-7"/>
                    </w:rPr>
                    <w:t>absurd. </w:t>
                  </w:r>
                  <w:r>
                    <w:rPr>
                      <w:spacing w:val="-8"/>
                    </w:rPr>
                    <w:t>One </w:t>
                  </w:r>
                  <w:r>
                    <w:rPr/>
                    <w:t>way </w:t>
                  </w:r>
                  <w:r>
                    <w:rPr>
                      <w:spacing w:val="-3"/>
                    </w:rPr>
                    <w:t>is </w:t>
                  </w:r>
                  <w:r>
                    <w:rPr>
                      <w:spacing w:val="-5"/>
                    </w:rPr>
                    <w:t>still </w:t>
                  </w:r>
                  <w:r>
                    <w:rPr>
                      <w:spacing w:val="-3"/>
                    </w:rPr>
                    <w:t>open </w:t>
                  </w:r>
                  <w:r>
                    <w:rPr/>
                    <w:t>to you to prove that your </w:t>
                  </w:r>
                  <w:r>
                    <w:rPr>
                      <w:spacing w:val="-5"/>
                    </w:rPr>
                    <w:t>heart </w:t>
                  </w:r>
                  <w:r>
                    <w:rPr>
                      <w:spacing w:val="-3"/>
                    </w:rPr>
                    <w:t>is </w:t>
                  </w:r>
                  <w:r>
                    <w:rPr/>
                    <w:t>not </w:t>
                  </w:r>
                  <w:r>
                    <w:rPr>
                      <w:spacing w:val="-5"/>
                    </w:rPr>
                    <w:t>quite dead. </w:t>
                  </w:r>
                  <w:r>
                    <w:rPr>
                      <w:spacing w:val="-3"/>
                    </w:rPr>
                    <w:t>Reflect, </w:t>
                  </w:r>
                  <w:r>
                    <w:rPr>
                      <w:spacing w:val="-4"/>
                    </w:rPr>
                    <w:t>come </w:t>
                  </w:r>
                  <w:r>
                    <w:rPr/>
                    <w:t>to your </w:t>
                  </w:r>
                  <w:r>
                    <w:rPr>
                      <w:spacing w:val="-9"/>
                    </w:rPr>
                    <w:t>senses, </w:t>
                  </w:r>
                  <w:r>
                    <w:rPr>
                      <w:spacing w:val="-4"/>
                    </w:rPr>
                    <w:t>and be, </w:t>
                  </w:r>
                  <w:r>
                    <w:rPr>
                      <w:spacing w:val="-3"/>
                    </w:rPr>
                    <w:t>without </w:t>
                  </w:r>
                  <w:r>
                    <w:rPr>
                      <w:spacing w:val="-7"/>
                    </w:rPr>
                    <w:t>reserve, </w:t>
                  </w:r>
                  <w:r>
                    <w:rPr/>
                    <w:t>a good </w:t>
                  </w:r>
                  <w:r>
                    <w:rPr>
                      <w:spacing w:val="-4"/>
                    </w:rPr>
                    <w:t>and </w:t>
                  </w:r>
                  <w:r>
                    <w:rPr>
                      <w:spacing w:val="-3"/>
                    </w:rPr>
                    <w:t>obedient </w:t>
                  </w:r>
                  <w:r>
                    <w:rPr>
                      <w:spacing w:val="-7"/>
                    </w:rPr>
                    <w:t>son. </w:t>
                  </w:r>
                  <w:r>
                    <w:rPr>
                      <w:spacing w:val="-4"/>
                    </w:rPr>
                    <w:t>Efface </w:t>
                  </w:r>
                  <w:r>
                    <w:rPr>
                      <w:spacing w:val="-3"/>
                    </w:rPr>
                    <w:t>the </w:t>
                  </w:r>
                  <w:r>
                    <w:rPr>
                      <w:spacing w:val="-4"/>
                    </w:rPr>
                    <w:t>past </w:t>
                  </w:r>
                  <w:r>
                    <w:rPr/>
                    <w:t>by your </w:t>
                  </w:r>
                  <w:r>
                    <w:rPr>
                      <w:spacing w:val="-4"/>
                    </w:rPr>
                    <w:t>obedience, and </w:t>
                  </w:r>
                  <w:r>
                    <w:rPr>
                      <w:spacing w:val="-5"/>
                    </w:rPr>
                    <w:t>rather </w:t>
                  </w:r>
                  <w:r>
                    <w:rPr>
                      <w:spacing w:val="-4"/>
                    </w:rPr>
                    <w:t>believe </w:t>
                  </w:r>
                  <w:r>
                    <w:rPr/>
                    <w:t>your </w:t>
                  </w:r>
                  <w:r>
                    <w:rPr>
                      <w:spacing w:val="-3"/>
                    </w:rPr>
                    <w:t>blind </w:t>
                  </w:r>
                  <w:r>
                    <w:rPr>
                      <w:spacing w:val="-4"/>
                    </w:rPr>
                    <w:t>father than </w:t>
                  </w:r>
                  <w:r>
                    <w:rPr/>
                    <w:t>your </w:t>
                  </w:r>
                  <w:r>
                    <w:rPr>
                      <w:spacing w:val="-3"/>
                    </w:rPr>
                    <w:t>blind—call </w:t>
                  </w:r>
                  <w:r>
                    <w:rPr/>
                    <w:t>it </w:t>
                  </w:r>
                  <w:r>
                    <w:rPr>
                      <w:spacing w:val="-4"/>
                    </w:rPr>
                    <w:t>what </w:t>
                  </w:r>
                  <w:r>
                    <w:rPr/>
                    <w:t>you </w:t>
                  </w:r>
                  <w:r>
                    <w:rPr>
                      <w:spacing w:val="-6"/>
                    </w:rPr>
                    <w:t>will. </w:t>
                  </w:r>
                  <w:r>
                    <w:rPr>
                      <w:spacing w:val="-5"/>
                    </w:rPr>
                    <w:t>This is </w:t>
                  </w:r>
                  <w:r>
                    <w:rPr/>
                    <w:t>my </w:t>
                  </w:r>
                  <w:r>
                    <w:rPr>
                      <w:spacing w:val="-4"/>
                    </w:rPr>
                    <w:t>last</w:t>
                  </w:r>
                  <w:r>
                    <w:rPr>
                      <w:spacing w:val="33"/>
                    </w:rPr>
                    <w:t> </w:t>
                  </w:r>
                  <w:r>
                    <w:rPr>
                      <w:spacing w:val="-5"/>
                    </w:rPr>
                    <w:t>word.</w:t>
                  </w:r>
                </w:p>
                <w:p>
                  <w:pPr>
                    <w:pStyle w:val="BodyText"/>
                    <w:spacing w:line="249" w:lineRule="auto" w:before="131"/>
                    <w:ind w:left="1078" w:right="1039" w:firstLine="208"/>
                    <w:jc w:val="both"/>
                  </w:pPr>
                  <w:r>
                    <w:rPr/>
                    <w:t>Alexander’s eloquence shared the fate of most paternal re­ monstrances. Michael remained in Moscow, and, a few weeks later,  wrote  to Varvara:</w:t>
                  </w:r>
                </w:p>
                <w:p>
                  <w:pPr>
                    <w:pStyle w:val="BodyText"/>
                    <w:spacing w:line="218" w:lineRule="auto" w:before="113"/>
                    <w:ind w:left="1080" w:right="1041" w:firstLine="199"/>
                    <w:jc w:val="both"/>
                  </w:pPr>
                  <w:r>
                    <w:rPr>
                      <w:spacing w:val="-5"/>
                    </w:rPr>
                    <w:t>Where </w:t>
                  </w:r>
                  <w:r>
                    <w:rPr/>
                    <w:t>love </w:t>
                  </w:r>
                  <w:r>
                    <w:rPr>
                      <w:spacing w:val="-5"/>
                    </w:rPr>
                    <w:t>is, there </w:t>
                  </w:r>
                  <w:r>
                    <w:rPr>
                      <w:spacing w:val="-7"/>
                    </w:rPr>
                    <w:t>are </w:t>
                  </w:r>
                  <w:r>
                    <w:rPr>
                      <w:spacing w:val="-3"/>
                    </w:rPr>
                    <w:t>no </w:t>
                  </w:r>
                  <w:r>
                    <w:rPr>
                      <w:spacing w:val="-4"/>
                    </w:rPr>
                    <w:t>obligations. </w:t>
                  </w:r>
                  <w:r>
                    <w:rPr/>
                    <w:t>Duty </w:t>
                  </w:r>
                  <w:r>
                    <w:rPr>
                      <w:spacing w:val="-4"/>
                    </w:rPr>
                    <w:t>excludes </w:t>
                  </w:r>
                  <w:r>
                    <w:rPr/>
                    <w:t>love; </w:t>
                  </w:r>
                  <w:r>
                    <w:rPr>
                      <w:spacing w:val="-4"/>
                    </w:rPr>
                    <w:t>and everything </w:t>
                  </w:r>
                  <w:r>
                    <w:rPr/>
                    <w:t>that </w:t>
                  </w:r>
                  <w:r>
                    <w:rPr>
                      <w:spacing w:val="-5"/>
                    </w:rPr>
                    <w:t>excludes </w:t>
                  </w:r>
                  <w:r>
                    <w:rPr/>
                    <w:t>love </w:t>
                  </w:r>
                  <w:r>
                    <w:rPr>
                      <w:spacing w:val="-3"/>
                    </w:rPr>
                    <w:t>is </w:t>
                  </w:r>
                  <w:r>
                    <w:rPr>
                      <w:spacing w:val="-4"/>
                    </w:rPr>
                    <w:t>wicked and </w:t>
                  </w:r>
                  <w:r>
                    <w:rPr>
                      <w:spacing w:val="-7"/>
                    </w:rPr>
                    <w:t>mean. </w:t>
                  </w:r>
                  <w:r>
                    <w:rPr/>
                    <w:t>For </w:t>
                  </w:r>
                  <w:r>
                    <w:rPr>
                      <w:spacing w:val="-6"/>
                    </w:rPr>
                    <w:t>me, parents </w:t>
                  </w:r>
                  <w:r>
                    <w:rPr/>
                    <w:t>do not </w:t>
                  </w:r>
                  <w:r>
                    <w:rPr>
                      <w:spacing w:val="-4"/>
                    </w:rPr>
                    <w:t>exist.  </w:t>
                  </w:r>
                  <w:r>
                    <w:rPr/>
                    <w:t>I </w:t>
                  </w:r>
                  <w:r>
                    <w:rPr>
                      <w:spacing w:val="-5"/>
                    </w:rPr>
                    <w:t>renounce </w:t>
                  </w:r>
                  <w:r>
                    <w:rPr>
                      <w:spacing w:val="-7"/>
                    </w:rPr>
                    <w:t>mine.  </w:t>
                  </w:r>
                  <w:r>
                    <w:rPr/>
                    <w:t>I do not </w:t>
                  </w:r>
                  <w:r>
                    <w:rPr>
                      <w:spacing w:val="-4"/>
                    </w:rPr>
                    <w:t>need their  </w:t>
                  </w:r>
                  <w:r>
                    <w:rPr/>
                    <w:t>love.1</w:t>
                  </w:r>
                </w:p>
                <w:p>
                  <w:pPr>
                    <w:spacing w:before="107"/>
                    <w:ind w:left="810" w:right="793" w:firstLine="0"/>
                    <w:jc w:val="center"/>
                    <w:rPr>
                      <w:b/>
                      <w:sz w:val="15"/>
                    </w:rPr>
                  </w:pPr>
                  <w:r>
                    <w:rPr>
                      <w:b/>
                      <w:sz w:val="15"/>
                    </w:rPr>
                    <w:t>1 Kornilov, </w:t>
                  </w:r>
                  <w:r>
                    <w:rPr>
                      <w:b/>
                      <w:i/>
                      <w:sz w:val="15"/>
                    </w:rPr>
                    <w:t>Molodye Gody</w:t>
                  </w:r>
                  <w:r>
                    <w:rPr>
                      <w:b/>
                      <w:sz w:val="15"/>
                    </w:rPr>
                    <w:t>, pp.  141-2; </w:t>
                  </w:r>
                  <w:r>
                    <w:rPr>
                      <w:b/>
                      <w:i/>
                      <w:sz w:val="15"/>
                    </w:rPr>
                    <w:t>Sobrante,  </w:t>
                  </w:r>
                  <w:r>
                    <w:rPr>
                      <w:b/>
                      <w:sz w:val="15"/>
                    </w:rPr>
                    <w:t>ed.  Steklov, i.    223.</w:t>
                  </w:r>
                </w:p>
              </w:txbxContent>
            </v:textbox>
            <w10:wrap type="none"/>
          </v:shape>
        </w:pict>
      </w:r>
      <w:r>
        <w:rPr/>
        <w:drawing>
          <wp:anchor distT="0" distB="0" distL="0" distR="0" allowOverlap="1" layoutInCell="1" locked="0" behindDoc="1" simplePos="0" relativeHeight="268181063">
            <wp:simplePos x="0" y="0"/>
            <wp:positionH relativeFrom="page">
              <wp:posOffset>0</wp:posOffset>
            </wp:positionH>
            <wp:positionV relativeFrom="page">
              <wp:posOffset>0</wp:posOffset>
            </wp:positionV>
            <wp:extent cx="5043158" cy="7778496"/>
            <wp:effectExtent l="0" t="0" r="0" b="0"/>
            <wp:wrapNone/>
            <wp:docPr id="71" name="image40.png" descr=""/>
            <wp:cNvGraphicFramePr>
              <a:graphicFrameLocks noChangeAspect="1"/>
            </wp:cNvGraphicFramePr>
            <a:graphic>
              <a:graphicData uri="http://schemas.openxmlformats.org/drawingml/2006/picture">
                <pic:pic>
                  <pic:nvPicPr>
                    <pic:cNvPr id="72" name="image40.png"/>
                    <pic:cNvPicPr/>
                  </pic:nvPicPr>
                  <pic:blipFill>
                    <a:blip r:embed="rId4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4368"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10"/>
                    <w:rPr>
                      <w:rFonts w:ascii="Times New Roman"/>
                      <w:sz w:val="32"/>
                    </w:rPr>
                  </w:pPr>
                </w:p>
                <w:p>
                  <w:pPr>
                    <w:pStyle w:val="BodyText"/>
                    <w:spacing w:before="1"/>
                    <w:ind w:left="387" w:right="331"/>
                    <w:jc w:val="center"/>
                  </w:pPr>
                  <w:r>
                    <w:rPr/>
                    <w:t>CHAPTER 3</w:t>
                  </w:r>
                </w:p>
                <w:p>
                  <w:pPr>
                    <w:pStyle w:val="BodyText"/>
                    <w:spacing w:before="5"/>
                    <w:rPr>
                      <w:rFonts w:ascii="Times New Roman"/>
                      <w:sz w:val="22"/>
                    </w:rPr>
                  </w:pPr>
                </w:p>
                <w:p>
                  <w:pPr>
                    <w:pStyle w:val="BodyText"/>
                    <w:ind w:left="371" w:right="331"/>
                    <w:jc w:val="center"/>
                  </w:pPr>
                  <w:r>
                    <w:rPr/>
                    <w:t>HIGH  SUMMER  OF  ROMANCE</w:t>
                  </w:r>
                </w:p>
                <w:p>
                  <w:pPr>
                    <w:pStyle w:val="BodyText"/>
                    <w:spacing w:before="5"/>
                    <w:rPr>
                      <w:rFonts w:ascii="Times New Roman"/>
                      <w:sz w:val="21"/>
                    </w:rPr>
                  </w:pPr>
                </w:p>
                <w:p>
                  <w:pPr>
                    <w:pStyle w:val="BodyText"/>
                    <w:spacing w:line="252" w:lineRule="auto"/>
                    <w:ind w:left="1050" w:right="1022" w:firstLine="22"/>
                    <w:jc w:val="both"/>
                  </w:pPr>
                  <w:r>
                    <w:rPr>
                      <w:b/>
                      <w:sz w:val="15"/>
                    </w:rPr>
                    <w:t>T </w:t>
                  </w:r>
                  <w:r>
                    <w:rPr>
                      <w:b/>
                      <w:sz w:val="12"/>
                    </w:rPr>
                    <w:t>h e </w:t>
                  </w:r>
                  <w:r>
                    <w:rPr>
                      <w:spacing w:val="3"/>
                    </w:rPr>
                    <w:t>rivalry between </w:t>
                  </w:r>
                  <w:r>
                    <w:rPr/>
                    <w:t>the ancient </w:t>
                  </w:r>
                  <w:r>
                    <w:rPr>
                      <w:spacing w:val="2"/>
                    </w:rPr>
                    <w:t>and </w:t>
                  </w:r>
                  <w:r>
                    <w:rPr/>
                    <w:t>the </w:t>
                  </w:r>
                  <w:r>
                    <w:rPr>
                      <w:spacing w:val="3"/>
                    </w:rPr>
                    <w:t>modern </w:t>
                  </w:r>
                  <w:r>
                    <w:rPr/>
                    <w:t>capital, </w:t>
                  </w:r>
                  <w:r>
                    <w:rPr>
                      <w:spacing w:val="7"/>
                    </w:rPr>
                    <w:t>be­ </w:t>
                  </w:r>
                  <w:r>
                    <w:rPr>
                      <w:spacing w:val="3"/>
                    </w:rPr>
                    <w:t>tween </w:t>
                  </w:r>
                  <w:r>
                    <w:rPr>
                      <w:spacing w:val="4"/>
                    </w:rPr>
                    <w:t>Moscow </w:t>
                  </w:r>
                  <w:r>
                    <w:rPr/>
                    <w:t>and Petersburg, was a </w:t>
                  </w:r>
                  <w:r>
                    <w:rPr>
                      <w:spacing w:val="2"/>
                    </w:rPr>
                    <w:t>constant  </w:t>
                  </w:r>
                  <w:r>
                    <w:rPr/>
                    <w:t>feature  </w:t>
                  </w:r>
                  <w:r>
                    <w:rPr>
                      <w:spacing w:val="11"/>
                    </w:rPr>
                    <w:t>of </w:t>
                  </w:r>
                  <w:r>
                    <w:rPr/>
                    <w:t>Russian </w:t>
                  </w:r>
                  <w:r>
                    <w:rPr>
                      <w:spacing w:val="3"/>
                    </w:rPr>
                    <w:t>history </w:t>
                  </w:r>
                  <w:r>
                    <w:rPr>
                      <w:spacing w:val="4"/>
                    </w:rPr>
                    <w:t>for two </w:t>
                  </w:r>
                  <w:r>
                    <w:rPr>
                      <w:spacing w:val="2"/>
                    </w:rPr>
                    <w:t>hundred </w:t>
                  </w:r>
                  <w:r>
                    <w:rPr/>
                    <w:t>years. </w:t>
                  </w:r>
                  <w:r>
                    <w:rPr>
                      <w:spacing w:val="3"/>
                    </w:rPr>
                    <w:t>The period </w:t>
                  </w:r>
                  <w:r>
                    <w:rPr>
                      <w:spacing w:val="11"/>
                    </w:rPr>
                    <w:t>of </w:t>
                  </w:r>
                  <w:r>
                    <w:rPr/>
                    <w:t>the eighteen-thirties was one </w:t>
                  </w:r>
                  <w:r>
                    <w:rPr>
                      <w:spacing w:val="11"/>
                    </w:rPr>
                    <w:t>of </w:t>
                  </w:r>
                  <w:r>
                    <w:rPr>
                      <w:spacing w:val="3"/>
                    </w:rPr>
                    <w:t>decided  Muscovite</w:t>
                  </w:r>
                  <w:r>
                    <w:rPr>
                      <w:spacing w:val="58"/>
                    </w:rPr>
                    <w:t> </w:t>
                  </w:r>
                  <w:r>
                    <w:rPr>
                      <w:spacing w:val="2"/>
                    </w:rPr>
                    <w:t>ascendancy. </w:t>
                  </w:r>
                  <w:r>
                    <w:rPr>
                      <w:spacing w:val="3"/>
                    </w:rPr>
                    <w:t>While </w:t>
                  </w:r>
                  <w:r>
                    <w:rPr>
                      <w:spacing w:val="4"/>
                    </w:rPr>
                    <w:t>Moscow </w:t>
                  </w:r>
                  <w:r>
                    <w:rPr>
                      <w:spacing w:val="2"/>
                    </w:rPr>
                    <w:t>had </w:t>
                  </w:r>
                  <w:r>
                    <w:rPr/>
                    <w:t>arisen </w:t>
                  </w:r>
                  <w:r>
                    <w:rPr>
                      <w:spacing w:val="2"/>
                    </w:rPr>
                    <w:t>with </w:t>
                  </w:r>
                  <w:r>
                    <w:rPr/>
                    <w:t>renewed splendour </w:t>
                  </w:r>
                  <w:r>
                    <w:rPr>
                      <w:spacing w:val="2"/>
                    </w:rPr>
                    <w:t>and </w:t>
                  </w:r>
                  <w:r>
                    <w:rPr/>
                    <w:t>prestige </w:t>
                  </w:r>
                  <w:r>
                    <w:rPr>
                      <w:spacing w:val="3"/>
                    </w:rPr>
                    <w:t>from </w:t>
                  </w:r>
                  <w:r>
                    <w:rPr/>
                    <w:t>the </w:t>
                  </w:r>
                  <w:r>
                    <w:rPr>
                      <w:spacing w:val="-3"/>
                    </w:rPr>
                    <w:t>ashes </w:t>
                  </w:r>
                  <w:r>
                    <w:rPr>
                      <w:spacing w:val="9"/>
                    </w:rPr>
                    <w:t>of </w:t>
                  </w:r>
                  <w:r>
                    <w:rPr/>
                    <w:t>the </w:t>
                  </w:r>
                  <w:r>
                    <w:rPr>
                      <w:spacing w:val="3"/>
                    </w:rPr>
                    <w:t>Napoleonic </w:t>
                  </w:r>
                  <w:r>
                    <w:rPr/>
                    <w:t>conflagration, </w:t>
                  </w:r>
                  <w:r>
                    <w:rPr>
                      <w:spacing w:val="2"/>
                    </w:rPr>
                    <w:t>the </w:t>
                  </w:r>
                  <w:r>
                    <w:rPr>
                      <w:spacing w:val="3"/>
                    </w:rPr>
                    <w:t>Decembrist </w:t>
                  </w:r>
                  <w:r>
                    <w:rPr/>
                    <w:t>insurrection </w:t>
                  </w:r>
                  <w:r>
                    <w:rPr>
                      <w:spacing w:val="2"/>
                    </w:rPr>
                    <w:t>had made </w:t>
                  </w:r>
                  <w:r>
                    <w:rPr/>
                    <w:t>Petersburg the </w:t>
                  </w:r>
                  <w:r>
                    <w:rPr>
                      <w:spacing w:val="3"/>
                    </w:rPr>
                    <w:t>citadel </w:t>
                  </w:r>
                  <w:r>
                    <w:rPr>
                      <w:spacing w:val="11"/>
                    </w:rPr>
                    <w:t>of </w:t>
                  </w:r>
                  <w:r>
                    <w:rPr>
                      <w:spacing w:val="2"/>
                    </w:rPr>
                    <w:t>reaction. </w:t>
                  </w:r>
                  <w:r>
                    <w:rPr>
                      <w:spacing w:val="11"/>
                    </w:rPr>
                    <w:t>Ad­ </w:t>
                  </w:r>
                  <w:r>
                    <w:rPr>
                      <w:spacing w:val="5"/>
                    </w:rPr>
                    <w:t>vanced </w:t>
                  </w:r>
                  <w:r>
                    <w:rPr>
                      <w:spacing w:val="3"/>
                    </w:rPr>
                    <w:t>thought </w:t>
                  </w:r>
                  <w:r>
                    <w:rPr/>
                    <w:t>transferred its headquarters </w:t>
                  </w:r>
                  <w:r>
                    <w:rPr>
                      <w:spacing w:val="3"/>
                    </w:rPr>
                    <w:t>to Moscow, </w:t>
                  </w:r>
                  <w:r>
                    <w:rPr/>
                    <w:t>where </w:t>
                  </w:r>
                  <w:r>
                    <w:rPr>
                      <w:spacing w:val="6"/>
                    </w:rPr>
                    <w:t>youth </w:t>
                  </w:r>
                  <w:r>
                    <w:rPr>
                      <w:spacing w:val="3"/>
                    </w:rPr>
                    <w:t>could </w:t>
                  </w:r>
                  <w:r>
                    <w:rPr/>
                    <w:t>still breathe and think </w:t>
                  </w:r>
                  <w:r>
                    <w:rPr>
                      <w:spacing w:val="2"/>
                    </w:rPr>
                    <w:t>with </w:t>
                  </w:r>
                  <w:r>
                    <w:rPr/>
                    <w:t>some slight vestige </w:t>
                  </w:r>
                  <w:r>
                    <w:rPr>
                      <w:spacing w:val="11"/>
                    </w:rPr>
                    <w:t>of</w:t>
                  </w:r>
                  <w:r>
                    <w:rPr>
                      <w:spacing w:val="74"/>
                    </w:rPr>
                    <w:t> </w:t>
                  </w:r>
                  <w:r>
                    <w:rPr>
                      <w:spacing w:val="3"/>
                    </w:rPr>
                    <w:t>freedom. </w:t>
                  </w:r>
                  <w:r>
                    <w:rPr>
                      <w:spacing w:val="2"/>
                    </w:rPr>
                    <w:t>The </w:t>
                  </w:r>
                  <w:r>
                    <w:rPr>
                      <w:spacing w:val="3"/>
                    </w:rPr>
                    <w:t>University </w:t>
                  </w:r>
                  <w:r>
                    <w:rPr>
                      <w:spacing w:val="9"/>
                    </w:rPr>
                    <w:t>of </w:t>
                  </w:r>
                  <w:r>
                    <w:rPr>
                      <w:spacing w:val="3"/>
                    </w:rPr>
                    <w:t>Moscow became </w:t>
                  </w:r>
                  <w:r>
                    <w:rPr/>
                    <w:t>a </w:t>
                  </w:r>
                  <w:r>
                    <w:rPr>
                      <w:spacing w:val="2"/>
                    </w:rPr>
                    <w:t>hive </w:t>
                  </w:r>
                  <w:r>
                    <w:rPr>
                      <w:spacing w:val="11"/>
                    </w:rPr>
                    <w:t>of </w:t>
                  </w:r>
                  <w:r>
                    <w:rPr>
                      <w:spacing w:val="3"/>
                    </w:rPr>
                    <w:t>intellect­ </w:t>
                  </w:r>
                  <w:r>
                    <w:rPr/>
                    <w:t>ual </w:t>
                  </w:r>
                  <w:r>
                    <w:rPr>
                      <w:spacing w:val="5"/>
                    </w:rPr>
                    <w:t>activity. </w:t>
                  </w:r>
                  <w:r>
                    <w:rPr/>
                    <w:t>Students </w:t>
                  </w:r>
                  <w:r>
                    <w:rPr>
                      <w:spacing w:val="3"/>
                    </w:rPr>
                    <w:t>formed </w:t>
                  </w:r>
                  <w:r>
                    <w:rPr/>
                    <w:t>themselves </w:t>
                  </w:r>
                  <w:r>
                    <w:rPr>
                      <w:spacing w:val="3"/>
                    </w:rPr>
                    <w:t>into </w:t>
                  </w:r>
                  <w:r>
                    <w:rPr>
                      <w:spacing w:val="2"/>
                    </w:rPr>
                    <w:t>groups </w:t>
                  </w:r>
                  <w:r>
                    <w:rPr/>
                    <w:t>or, in the </w:t>
                  </w:r>
                  <w:r>
                    <w:rPr>
                      <w:spacing w:val="4"/>
                    </w:rPr>
                    <w:t>terminology </w:t>
                  </w:r>
                  <w:r>
                    <w:rPr>
                      <w:spacing w:val="9"/>
                    </w:rPr>
                    <w:t>of </w:t>
                  </w:r>
                  <w:r>
                    <w:rPr/>
                    <w:t>the day, ‘ </w:t>
                  </w:r>
                  <w:r>
                    <w:rPr>
                      <w:spacing w:val="2"/>
                    </w:rPr>
                    <w:t>‘circles” </w:t>
                  </w:r>
                  <w:r>
                    <w:rPr/>
                    <w:t>, </w:t>
                  </w:r>
                  <w:r>
                    <w:rPr>
                      <w:spacing w:val="2"/>
                    </w:rPr>
                    <w:t>which </w:t>
                  </w:r>
                  <w:r>
                    <w:rPr>
                      <w:spacing w:val="3"/>
                    </w:rPr>
                    <w:t>soon extended </w:t>
                  </w:r>
                  <w:r>
                    <w:rPr/>
                    <w:t>their influence </w:t>
                  </w:r>
                  <w:r>
                    <w:rPr>
                      <w:spacing w:val="6"/>
                    </w:rPr>
                    <w:t>beyond </w:t>
                  </w:r>
                  <w:r>
                    <w:rPr/>
                    <w:t>the confines </w:t>
                  </w:r>
                  <w:r>
                    <w:rPr>
                      <w:spacing w:val="9"/>
                    </w:rPr>
                    <w:t>of </w:t>
                  </w:r>
                  <w:r>
                    <w:rPr/>
                    <w:t>the </w:t>
                  </w:r>
                  <w:r>
                    <w:rPr>
                      <w:spacing w:val="2"/>
                    </w:rPr>
                    <w:t>university </w:t>
                  </w:r>
                  <w:r>
                    <w:rPr/>
                    <w:t>itself, </w:t>
                  </w:r>
                  <w:r>
                    <w:rPr>
                      <w:spacing w:val="2"/>
                    </w:rPr>
                    <w:t>and cre­ ated, </w:t>
                  </w:r>
                  <w:r>
                    <w:rPr/>
                    <w:t>in </w:t>
                  </w:r>
                  <w:r>
                    <w:rPr>
                      <w:spacing w:val="3"/>
                    </w:rPr>
                    <w:t>philosophy, </w:t>
                  </w:r>
                  <w:r>
                    <w:rPr/>
                    <w:t>in literature,  </w:t>
                  </w:r>
                  <w:r>
                    <w:rPr>
                      <w:spacing w:val="2"/>
                    </w:rPr>
                    <w:t>and </w:t>
                  </w:r>
                  <w:r>
                    <w:rPr/>
                    <w:t>in </w:t>
                  </w:r>
                  <w:r>
                    <w:rPr>
                      <w:spacing w:val="2"/>
                    </w:rPr>
                    <w:t>politics,  </w:t>
                  </w:r>
                  <w:r>
                    <w:rPr/>
                    <w:t>a new </w:t>
                  </w:r>
                  <w:r>
                    <w:rPr>
                      <w:spacing w:val="3"/>
                    </w:rPr>
                    <w:t>school  </w:t>
                  </w:r>
                  <w:r>
                    <w:rPr>
                      <w:spacing w:val="9"/>
                    </w:rPr>
                    <w:t>of </w:t>
                  </w:r>
                  <w:r>
                    <w:rPr/>
                    <w:t>Russian </w:t>
                  </w:r>
                  <w:r>
                    <w:rPr>
                      <w:spacing w:val="3"/>
                    </w:rPr>
                    <w:t>thought. </w:t>
                  </w:r>
                  <w:r>
                    <w:rPr>
                      <w:spacing w:val="5"/>
                    </w:rPr>
                    <w:t>Two </w:t>
                  </w:r>
                  <w:r>
                    <w:rPr>
                      <w:spacing w:val="9"/>
                    </w:rPr>
                    <w:t>of </w:t>
                  </w:r>
                  <w:r>
                    <w:rPr/>
                    <w:t>these “ </w:t>
                  </w:r>
                  <w:r>
                    <w:rPr>
                      <w:spacing w:val="3"/>
                    </w:rPr>
                    <w:t>circles’’ achieved </w:t>
                  </w:r>
                  <w:r>
                    <w:rPr/>
                    <w:t>eminence </w:t>
                  </w:r>
                  <w:r>
                    <w:rPr>
                      <w:spacing w:val="2"/>
                    </w:rPr>
                    <w:t>and </w:t>
                  </w:r>
                  <w:r>
                    <w:rPr/>
                    <w:t>are </w:t>
                  </w:r>
                  <w:r>
                    <w:rPr>
                      <w:spacing w:val="2"/>
                    </w:rPr>
                    <w:t>remembered. </w:t>
                  </w:r>
                  <w:r>
                    <w:rPr/>
                    <w:t>The first, </w:t>
                  </w:r>
                  <w:r>
                    <w:rPr>
                      <w:spacing w:val="4"/>
                    </w:rPr>
                    <w:t>to which </w:t>
                  </w:r>
                  <w:r>
                    <w:rPr>
                      <w:spacing w:val="3"/>
                    </w:rPr>
                    <w:t>Alexander </w:t>
                  </w:r>
                  <w:r>
                    <w:rPr>
                      <w:spacing w:val="2"/>
                    </w:rPr>
                    <w:t>Herzen and </w:t>
                  </w:r>
                  <w:r>
                    <w:rPr/>
                    <w:t>his </w:t>
                  </w:r>
                  <w:r>
                    <w:rPr>
                      <w:spacing w:val="2"/>
                    </w:rPr>
                    <w:t>friend </w:t>
                  </w:r>
                  <w:r>
                    <w:rPr/>
                    <w:t>Ogarev </w:t>
                  </w:r>
                  <w:r>
                    <w:rPr>
                      <w:spacing w:val="3"/>
                    </w:rPr>
                    <w:t>belonged, applied </w:t>
                  </w:r>
                  <w:r>
                    <w:rPr>
                      <w:spacing w:val="4"/>
                    </w:rPr>
                    <w:t>itself to </w:t>
                  </w:r>
                  <w:r>
                    <w:rPr>
                      <w:spacing w:val="2"/>
                    </w:rPr>
                    <w:t>politics </w:t>
                  </w:r>
                  <w:r>
                    <w:rPr/>
                    <w:t>and </w:t>
                  </w:r>
                  <w:r>
                    <w:rPr>
                      <w:spacing w:val="5"/>
                    </w:rPr>
                    <w:t>found  </w:t>
                  </w:r>
                  <w:r>
                    <w:rPr/>
                    <w:t>its spiritual </w:t>
                  </w:r>
                  <w:r>
                    <w:rPr>
                      <w:spacing w:val="3"/>
                    </w:rPr>
                    <w:t>home among </w:t>
                  </w:r>
                  <w:r>
                    <w:rPr>
                      <w:spacing w:val="2"/>
                    </w:rPr>
                    <w:t>the </w:t>
                  </w:r>
                  <w:r>
                    <w:rPr/>
                    <w:t>early </w:t>
                  </w:r>
                  <w:r>
                    <w:rPr>
                      <w:spacing w:val="3"/>
                    </w:rPr>
                    <w:t>French </w:t>
                  </w:r>
                  <w:r>
                    <w:rPr/>
                    <w:t>socialists. </w:t>
                  </w:r>
                  <w:r>
                    <w:rPr>
                      <w:spacing w:val="3"/>
                    </w:rPr>
                    <w:t>The </w:t>
                  </w:r>
                  <w:r>
                    <w:rPr/>
                    <w:t>second, </w:t>
                  </w:r>
                  <w:r>
                    <w:rPr>
                      <w:spacing w:val="2"/>
                    </w:rPr>
                    <w:t>which </w:t>
                  </w:r>
                  <w:r>
                    <w:rPr/>
                    <w:t>came </w:t>
                  </w:r>
                  <w:r>
                    <w:rPr>
                      <w:spacing w:val="4"/>
                    </w:rPr>
                    <w:t>to </w:t>
                  </w:r>
                  <w:r>
                    <w:rPr/>
                    <w:t>be </w:t>
                  </w:r>
                  <w:r>
                    <w:rPr>
                      <w:spacing w:val="3"/>
                    </w:rPr>
                    <w:t>known </w:t>
                  </w:r>
                  <w:r>
                    <w:rPr>
                      <w:spacing w:val="-4"/>
                    </w:rPr>
                    <w:t>as </w:t>
                  </w:r>
                  <w:r>
                    <w:rPr/>
                    <w:t>“ the circle </w:t>
                  </w:r>
                  <w:r>
                    <w:rPr>
                      <w:spacing w:val="11"/>
                    </w:rPr>
                    <w:t>of </w:t>
                  </w:r>
                  <w:r>
                    <w:rPr>
                      <w:spacing w:val="3"/>
                    </w:rPr>
                    <w:t>Stankevich” </w:t>
                  </w:r>
                  <w:r>
                    <w:rPr/>
                    <w:t>, eschewed </w:t>
                  </w:r>
                  <w:r>
                    <w:rPr>
                      <w:spacing w:val="3"/>
                    </w:rPr>
                    <w:t>politics </w:t>
                  </w:r>
                  <w:r>
                    <w:rPr>
                      <w:spacing w:val="2"/>
                    </w:rPr>
                    <w:t>and </w:t>
                  </w:r>
                  <w:r>
                    <w:rPr>
                      <w:spacing w:val="3"/>
                    </w:rPr>
                    <w:t>sought </w:t>
                  </w:r>
                  <w:r>
                    <w:rPr>
                      <w:spacing w:val="2"/>
                    </w:rPr>
                    <w:t>the truth, </w:t>
                  </w:r>
                  <w:r>
                    <w:rPr>
                      <w:spacing w:val="-3"/>
                    </w:rPr>
                    <w:t>less </w:t>
                  </w:r>
                  <w:r>
                    <w:rPr>
                      <w:spacing w:val="3"/>
                    </w:rPr>
                    <w:t>dangerously though </w:t>
                  </w:r>
                  <w:r>
                    <w:rPr>
                      <w:spacing w:val="5"/>
                    </w:rPr>
                    <w:t>not </w:t>
                  </w:r>
                  <w:r>
                    <w:rPr>
                      <w:spacing w:val="-3"/>
                    </w:rPr>
                    <w:t>less </w:t>
                  </w:r>
                  <w:r>
                    <w:rPr>
                      <w:spacing w:val="2"/>
                    </w:rPr>
                    <w:t>daringly,  </w:t>
                  </w:r>
                  <w:r>
                    <w:rPr/>
                    <w:t>in the  pages  </w:t>
                  </w:r>
                  <w:r>
                    <w:rPr>
                      <w:spacing w:val="9"/>
                    </w:rPr>
                    <w:t>of </w:t>
                  </w:r>
                  <w:r>
                    <w:rPr/>
                    <w:t>German </w:t>
                  </w:r>
                  <w:r>
                    <w:rPr>
                      <w:spacing w:val="3"/>
                    </w:rPr>
                    <w:t>poets </w:t>
                  </w:r>
                  <w:r>
                    <w:rPr>
                      <w:spacing w:val="2"/>
                    </w:rPr>
                    <w:t>and</w:t>
                  </w:r>
                  <w:r>
                    <w:rPr>
                      <w:spacing w:val="25"/>
                    </w:rPr>
                    <w:t> </w:t>
                  </w:r>
                  <w:r>
                    <w:rPr/>
                    <w:t>philosophers.</w:t>
                  </w:r>
                </w:p>
                <w:p>
                  <w:pPr>
                    <w:pStyle w:val="BodyText"/>
                    <w:spacing w:line="254" w:lineRule="auto" w:before="8"/>
                    <w:ind w:left="1039" w:right="1031" w:firstLine="226"/>
                    <w:jc w:val="both"/>
                  </w:pPr>
                  <w:r>
                    <w:rPr>
                      <w:spacing w:val="6"/>
                    </w:rPr>
                    <w:t>Into </w:t>
                  </w:r>
                  <w:r>
                    <w:rPr/>
                    <w:t>this circle </w:t>
                  </w:r>
                  <w:r>
                    <w:rPr>
                      <w:spacing w:val="11"/>
                    </w:rPr>
                    <w:t>of </w:t>
                  </w:r>
                  <w:r>
                    <w:rPr>
                      <w:spacing w:val="5"/>
                    </w:rPr>
                    <w:t>young </w:t>
                  </w:r>
                  <w:r>
                    <w:rPr/>
                    <w:t>enthusiasts  Michael  </w:t>
                  </w:r>
                  <w:r>
                    <w:rPr>
                      <w:spacing w:val="3"/>
                    </w:rPr>
                    <w:t>now  </w:t>
                  </w:r>
                  <w:r>
                    <w:rPr/>
                    <w:t>plunged. His </w:t>
                  </w:r>
                  <w:r>
                    <w:rPr>
                      <w:spacing w:val="3"/>
                    </w:rPr>
                    <w:t>philosophical </w:t>
                  </w:r>
                  <w:r>
                    <w:rPr/>
                    <w:t>studies assured him </w:t>
                  </w:r>
                  <w:r>
                    <w:rPr>
                      <w:spacing w:val="11"/>
                    </w:rPr>
                    <w:t>of </w:t>
                  </w:r>
                  <w:r>
                    <w:rPr/>
                    <w:t>a warm </w:t>
                  </w:r>
                  <w:r>
                    <w:rPr>
                      <w:spacing w:val="3"/>
                    </w:rPr>
                    <w:t>welcome. He </w:t>
                  </w:r>
                  <w:r>
                    <w:rPr>
                      <w:spacing w:val="4"/>
                    </w:rPr>
                    <w:t>lodged </w:t>
                  </w:r>
                  <w:r>
                    <w:rPr/>
                    <w:t>during the first </w:t>
                  </w:r>
                  <w:r>
                    <w:rPr>
                      <w:spacing w:val="4"/>
                    </w:rPr>
                    <w:t>month </w:t>
                  </w:r>
                  <w:r>
                    <w:rPr>
                      <w:spacing w:val="2"/>
                    </w:rPr>
                    <w:t>with </w:t>
                  </w:r>
                  <w:r>
                    <w:rPr>
                      <w:spacing w:val="3"/>
                    </w:rPr>
                    <w:t>Stankevich </w:t>
                  </w:r>
                  <w:r>
                    <w:rPr>
                      <w:spacing w:val="2"/>
                    </w:rPr>
                    <w:t>and </w:t>
                  </w:r>
                  <w:r>
                    <w:rPr/>
                    <w:t>later </w:t>
                  </w:r>
                  <w:r>
                    <w:rPr>
                      <w:spacing w:val="2"/>
                    </w:rPr>
                    <w:t>with </w:t>
                  </w:r>
                  <w:r>
                    <w:rPr>
                      <w:spacing w:val="5"/>
                    </w:rPr>
                    <w:t>Efremov; </w:t>
                  </w:r>
                  <w:r>
                    <w:rPr>
                      <w:spacing w:val="2"/>
                    </w:rPr>
                    <w:t>and </w:t>
                  </w:r>
                  <w:r>
                    <w:rPr>
                      <w:spacing w:val="3"/>
                    </w:rPr>
                    <w:t>among </w:t>
                  </w:r>
                  <w:r>
                    <w:rPr/>
                    <w:t>his new intimates was Vissarion </w:t>
                  </w:r>
                  <w:r>
                    <w:rPr>
                      <w:spacing w:val="2"/>
                    </w:rPr>
                    <w:t>Belinsky, destined </w:t>
                  </w:r>
                  <w:r>
                    <w:rPr>
                      <w:spacing w:val="4"/>
                    </w:rPr>
                    <w:t>to </w:t>
                  </w:r>
                  <w:r>
                    <w:rPr>
                      <w:spacing w:val="5"/>
                    </w:rPr>
                    <w:t>become </w:t>
                  </w:r>
                  <w:r>
                    <w:rPr/>
                    <w:t>the great literary </w:t>
                  </w:r>
                  <w:r>
                    <w:rPr>
                      <w:spacing w:val="3"/>
                    </w:rPr>
                    <w:t>critic </w:t>
                  </w:r>
                  <w:r>
                    <w:rPr>
                      <w:spacing w:val="11"/>
                    </w:rPr>
                    <w:t>of </w:t>
                  </w:r>
                  <w:r>
                    <w:rPr>
                      <w:spacing w:val="2"/>
                    </w:rPr>
                    <w:t>the </w:t>
                  </w:r>
                  <w:r>
                    <w:rPr/>
                    <w:t>generation. Michael was a </w:t>
                  </w:r>
                  <w:r>
                    <w:rPr>
                      <w:spacing w:val="4"/>
                    </w:rPr>
                    <w:t>ready </w:t>
                  </w:r>
                  <w:r>
                    <w:rPr/>
                    <w:t>learner </w:t>
                  </w:r>
                  <w:r>
                    <w:rPr>
                      <w:spacing w:val="2"/>
                    </w:rPr>
                    <w:t>and </w:t>
                  </w:r>
                  <w:r>
                    <w:rPr/>
                    <w:t>a still readier teacher; </w:t>
                  </w:r>
                  <w:r>
                    <w:rPr>
                      <w:spacing w:val="2"/>
                    </w:rPr>
                    <w:t>and </w:t>
                  </w:r>
                  <w:r>
                    <w:rPr/>
                    <w:t>an </w:t>
                  </w:r>
                  <w:r>
                    <w:rPr>
                      <w:spacing w:val="3"/>
                    </w:rPr>
                    <w:t>observer </w:t>
                  </w:r>
                  <w:r>
                    <w:rPr/>
                    <w:t>has </w:t>
                  </w:r>
                  <w:r>
                    <w:rPr>
                      <w:spacing w:val="2"/>
                    </w:rPr>
                    <w:t>described </w:t>
                  </w:r>
                  <w:r>
                    <w:rPr>
                      <w:spacing w:val="3"/>
                    </w:rPr>
                    <w:t>how </w:t>
                  </w:r>
                  <w:r>
                    <w:rPr/>
                    <w:t>he </w:t>
                  </w:r>
                  <w:r>
                    <w:rPr>
                      <w:spacing w:val="3"/>
                    </w:rPr>
                    <w:t>would </w:t>
                  </w:r>
                  <w:r>
                    <w:rPr/>
                    <w:t>“ fall </w:t>
                  </w:r>
                  <w:r>
                    <w:rPr>
                      <w:spacing w:val="2"/>
                    </w:rPr>
                    <w:t>with </w:t>
                  </w:r>
                  <w:r>
                    <w:rPr/>
                    <w:t>a sort </w:t>
                  </w:r>
                  <w:r>
                    <w:rPr>
                      <w:spacing w:val="11"/>
                    </w:rPr>
                    <w:t>of </w:t>
                  </w:r>
                  <w:r>
                    <w:rPr>
                      <w:spacing w:val="3"/>
                    </w:rPr>
                    <w:t>brutal­ </w:t>
                  </w:r>
                  <w:r>
                    <w:rPr>
                      <w:spacing w:val="6"/>
                    </w:rPr>
                    <w:t>ity </w:t>
                  </w:r>
                  <w:r>
                    <w:rPr>
                      <w:spacing w:val="3"/>
                    </w:rPr>
                    <w:t>on </w:t>
                  </w:r>
                  <w:r>
                    <w:rPr>
                      <w:spacing w:val="4"/>
                    </w:rPr>
                    <w:t>every </w:t>
                  </w:r>
                  <w:r>
                    <w:rPr>
                      <w:spacing w:val="3"/>
                    </w:rPr>
                    <w:t>new-comer </w:t>
                  </w:r>
                  <w:r>
                    <w:rPr/>
                    <w:t>and at </w:t>
                  </w:r>
                  <w:r>
                    <w:rPr>
                      <w:spacing w:val="3"/>
                    </w:rPr>
                    <w:t>once </w:t>
                  </w:r>
                  <w:r>
                    <w:rPr>
                      <w:spacing w:val="2"/>
                    </w:rPr>
                    <w:t>initiate </w:t>
                  </w:r>
                  <w:r>
                    <w:rPr/>
                    <w:t>him </w:t>
                  </w:r>
                  <w:r>
                    <w:rPr>
                      <w:spacing w:val="2"/>
                    </w:rPr>
                    <w:t>into the </w:t>
                  </w:r>
                  <w:r>
                    <w:rPr>
                      <w:spacing w:val="7"/>
                    </w:rPr>
                    <w:t>mys­ </w:t>
                  </w:r>
                  <w:r>
                    <w:rPr/>
                    <w:t>teries </w:t>
                  </w:r>
                  <w:r>
                    <w:rPr>
                      <w:spacing w:val="11"/>
                    </w:rPr>
                    <w:t>of </w:t>
                  </w:r>
                  <w:r>
                    <w:rPr>
                      <w:spacing w:val="6"/>
                    </w:rPr>
                    <w:t>philosophy” </w:t>
                  </w:r>
                  <w:r>
                    <w:rPr/>
                    <w:t>. </w:t>
                  </w:r>
                  <w:r>
                    <w:rPr>
                      <w:spacing w:val="2"/>
                    </w:rPr>
                    <w:t>Turgenev, </w:t>
                  </w:r>
                  <w:r>
                    <w:rPr>
                      <w:spacing w:val="4"/>
                    </w:rPr>
                    <w:t>who </w:t>
                  </w:r>
                  <w:r>
                    <w:rPr>
                      <w:spacing w:val="3"/>
                    </w:rPr>
                    <w:t>frequented </w:t>
                  </w:r>
                  <w:r>
                    <w:rPr/>
                    <w:t>the circle at a later </w:t>
                  </w:r>
                  <w:r>
                    <w:rPr>
                      <w:spacing w:val="2"/>
                    </w:rPr>
                    <w:t>date (though </w:t>
                  </w:r>
                  <w:r>
                    <w:rPr/>
                    <w:t>he </w:t>
                  </w:r>
                  <w:r>
                    <w:rPr>
                      <w:spacing w:val="2"/>
                    </w:rPr>
                    <w:t>did </w:t>
                  </w:r>
                  <w:r>
                    <w:rPr>
                      <w:spacing w:val="5"/>
                    </w:rPr>
                    <w:t>not </w:t>
                  </w:r>
                  <w:r>
                    <w:rPr>
                      <w:spacing w:val="3"/>
                    </w:rPr>
                    <w:t>meet </w:t>
                  </w:r>
                  <w:r>
                    <w:rPr/>
                    <w:t>Michael there), has left an </w:t>
                  </w:r>
                  <w:r>
                    <w:rPr>
                      <w:spacing w:val="4"/>
                    </w:rPr>
                    <w:t>attractive </w:t>
                  </w:r>
                  <w:r>
                    <w:rPr>
                      <w:spacing w:val="2"/>
                    </w:rPr>
                    <w:t>picture  </w:t>
                  </w:r>
                  <w:r>
                    <w:rPr>
                      <w:spacing w:val="11"/>
                    </w:rPr>
                    <w:t>of </w:t>
                  </w:r>
                  <w:r>
                    <w:rPr/>
                    <w:t>its </w:t>
                  </w:r>
                  <w:r>
                    <w:rPr>
                      <w:spacing w:val="3"/>
                    </w:rPr>
                    <w:t>nightly </w:t>
                  </w:r>
                  <w:r>
                    <w:rPr/>
                    <w:t>gatherings:</w:t>
                  </w:r>
                </w:p>
                <w:p>
                  <w:pPr>
                    <w:spacing w:before="18"/>
                    <w:ind w:left="340" w:right="331" w:firstLine="0"/>
                    <w:jc w:val="center"/>
                    <w:rPr>
                      <w:b/>
                      <w:sz w:val="15"/>
                    </w:rPr>
                  </w:pPr>
                  <w:r>
                    <w:rPr>
                      <w:b/>
                      <w:sz w:val="15"/>
                    </w:rPr>
                    <w:t>30</w:t>
                  </w:r>
                </w:p>
              </w:txbxContent>
            </v:textbox>
            <w10:wrap type="none"/>
          </v:shape>
        </w:pict>
      </w:r>
      <w:r>
        <w:rPr/>
        <w:drawing>
          <wp:anchor distT="0" distB="0" distL="0" distR="0" allowOverlap="1" layoutInCell="1" locked="0" behindDoc="1" simplePos="0" relativeHeight="268181111">
            <wp:simplePos x="0" y="0"/>
            <wp:positionH relativeFrom="page">
              <wp:posOffset>0</wp:posOffset>
            </wp:positionH>
            <wp:positionV relativeFrom="page">
              <wp:posOffset>0</wp:posOffset>
            </wp:positionV>
            <wp:extent cx="5045064" cy="7778496"/>
            <wp:effectExtent l="0" t="0" r="0" b="0"/>
            <wp:wrapNone/>
            <wp:docPr id="73" name="image41.png" descr=""/>
            <wp:cNvGraphicFramePr>
              <a:graphicFrameLocks noChangeAspect="1"/>
            </wp:cNvGraphicFramePr>
            <a:graphic>
              <a:graphicData uri="http://schemas.openxmlformats.org/drawingml/2006/picture">
                <pic:pic>
                  <pic:nvPicPr>
                    <pic:cNvPr id="74" name="image41.png"/>
                    <pic:cNvPicPr/>
                  </pic:nvPicPr>
                  <pic:blipFill>
                    <a:blip r:embed="rId4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432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541" w:val="left" w:leader="none"/>
                      <w:tab w:pos="6861" w:val="right" w:leader="none"/>
                    </w:tabs>
                    <w:spacing w:before="113"/>
                    <w:ind w:left="1080" w:right="0" w:firstLine="0"/>
                    <w:jc w:val="left"/>
                    <w:rPr>
                      <w:b/>
                      <w:sz w:val="14"/>
                    </w:rPr>
                  </w:pPr>
                  <w:r>
                    <w:rPr>
                      <w:spacing w:val="6"/>
                      <w:sz w:val="12"/>
                    </w:rPr>
                    <w:t>CH</w:t>
                  </w:r>
                  <w:r>
                    <w:rPr>
                      <w:spacing w:val="-19"/>
                      <w:sz w:val="12"/>
                    </w:rPr>
                    <w:t> </w:t>
                  </w:r>
                  <w:r>
                    <w:rPr>
                      <w:spacing w:val="7"/>
                      <w:sz w:val="12"/>
                    </w:rPr>
                    <w:t>AP. </w:t>
                  </w:r>
                  <w:r>
                    <w:rPr>
                      <w:spacing w:val="10"/>
                      <w:sz w:val="12"/>
                    </w:rPr>
                    <w:t> </w:t>
                  </w:r>
                  <w:r>
                    <w:rPr>
                      <w:b/>
                      <w:sz w:val="14"/>
                    </w:rPr>
                    <w:t>3</w:t>
                    <w:tab/>
                  </w:r>
                  <w:r>
                    <w:rPr>
                      <w:b/>
                      <w:spacing w:val="7"/>
                      <w:sz w:val="16"/>
                    </w:rPr>
                    <w:t>HIGH  </w:t>
                  </w:r>
                  <w:r>
                    <w:rPr>
                      <w:b/>
                      <w:spacing w:val="2"/>
                      <w:sz w:val="16"/>
                    </w:rPr>
                    <w:t>SUMMER </w:t>
                  </w:r>
                  <w:r>
                    <w:rPr>
                      <w:b/>
                      <w:spacing w:val="10"/>
                      <w:sz w:val="16"/>
                    </w:rPr>
                    <w:t> </w:t>
                  </w:r>
                  <w:r>
                    <w:rPr>
                      <w:b/>
                      <w:sz w:val="16"/>
                    </w:rPr>
                    <w:t>OF </w:t>
                  </w:r>
                  <w:r>
                    <w:rPr>
                      <w:b/>
                      <w:spacing w:val="4"/>
                      <w:sz w:val="16"/>
                    </w:rPr>
                    <w:t> </w:t>
                  </w:r>
                  <w:r>
                    <w:rPr>
                      <w:b/>
                      <w:spacing w:val="3"/>
                      <w:sz w:val="16"/>
                    </w:rPr>
                    <w:t>ROMANCE</w:t>
                  </w:r>
                  <w:r>
                    <w:rPr>
                      <w:rFonts w:ascii="Times New Roman"/>
                      <w:spacing w:val="3"/>
                      <w:sz w:val="14"/>
                    </w:rPr>
                    <w:tab/>
                  </w:r>
                  <w:r>
                    <w:rPr>
                      <w:b/>
                      <w:sz w:val="14"/>
                    </w:rPr>
                    <w:t>31</w:t>
                  </w:r>
                </w:p>
                <w:p>
                  <w:pPr>
                    <w:pStyle w:val="BodyText"/>
                    <w:spacing w:line="220" w:lineRule="auto" w:before="133"/>
                    <w:ind w:left="1073" w:right="1044" w:firstLine="204"/>
                    <w:jc w:val="both"/>
                  </w:pPr>
                  <w:r>
                    <w:rPr>
                      <w:spacing w:val="-5"/>
                    </w:rPr>
                    <w:t>Imagine</w:t>
                  </w:r>
                  <w:r>
                    <w:rPr>
                      <w:spacing w:val="-15"/>
                    </w:rPr>
                    <w:t> </w:t>
                  </w:r>
                  <w:r>
                    <w:rPr>
                      <w:spacing w:val="-3"/>
                    </w:rPr>
                    <w:t>five</w:t>
                  </w:r>
                  <w:r>
                    <w:rPr>
                      <w:spacing w:val="-16"/>
                    </w:rPr>
                    <w:t> </w:t>
                  </w:r>
                  <w:r>
                    <w:rPr>
                      <w:spacing w:val="-5"/>
                    </w:rPr>
                    <w:t>men</w:t>
                  </w:r>
                  <w:r>
                    <w:rPr>
                      <w:spacing w:val="-18"/>
                    </w:rPr>
                    <w:t> </w:t>
                  </w:r>
                  <w:r>
                    <w:rPr>
                      <w:spacing w:val="-4"/>
                    </w:rPr>
                    <w:t>and</w:t>
                  </w:r>
                  <w:r>
                    <w:rPr>
                      <w:spacing w:val="-19"/>
                    </w:rPr>
                    <w:t> </w:t>
                  </w:r>
                  <w:r>
                    <w:rPr>
                      <w:spacing w:val="-3"/>
                    </w:rPr>
                    <w:t>six</w:t>
                  </w:r>
                  <w:r>
                    <w:rPr>
                      <w:spacing w:val="-10"/>
                    </w:rPr>
                    <w:t> </w:t>
                  </w:r>
                  <w:r>
                    <w:rPr>
                      <w:spacing w:val="-3"/>
                    </w:rPr>
                    <w:t>boys,</w:t>
                  </w:r>
                  <w:r>
                    <w:rPr>
                      <w:spacing w:val="-4"/>
                    </w:rPr>
                    <w:t> one</w:t>
                  </w:r>
                  <w:r>
                    <w:rPr>
                      <w:spacing w:val="-17"/>
                    </w:rPr>
                    <w:t> </w:t>
                  </w:r>
                  <w:r>
                    <w:rPr>
                      <w:spacing w:val="-3"/>
                    </w:rPr>
                    <w:t>tallow</w:t>
                  </w:r>
                  <w:r>
                    <w:rPr>
                      <w:spacing w:val="-13"/>
                    </w:rPr>
                    <w:t> </w:t>
                  </w:r>
                  <w:r>
                    <w:rPr>
                      <w:spacing w:val="-5"/>
                    </w:rPr>
                    <w:t>candle</w:t>
                  </w:r>
                  <w:r>
                    <w:rPr>
                      <w:spacing w:val="-14"/>
                    </w:rPr>
                    <w:t> </w:t>
                  </w:r>
                  <w:r>
                    <w:rPr>
                      <w:spacing w:val="-7"/>
                    </w:rPr>
                    <w:t>burning,</w:t>
                  </w:r>
                  <w:r>
                    <w:rPr>
                      <w:spacing w:val="-6"/>
                    </w:rPr>
                    <w:t> </w:t>
                  </w:r>
                  <w:r>
                    <w:rPr>
                      <w:spacing w:val="-4"/>
                    </w:rPr>
                    <w:t>wretched </w:t>
                  </w:r>
                  <w:r>
                    <w:rPr>
                      <w:spacing w:val="-3"/>
                    </w:rPr>
                    <w:t>tea </w:t>
                  </w:r>
                  <w:r>
                    <w:rPr>
                      <w:spacing w:val="-4"/>
                    </w:rPr>
                    <w:t>and </w:t>
                  </w:r>
                  <w:r>
                    <w:rPr>
                      <w:spacing w:val="-7"/>
                    </w:rPr>
                    <w:t>stale, </w:t>
                  </w:r>
                  <w:r>
                    <w:rPr>
                      <w:spacing w:val="-5"/>
                    </w:rPr>
                    <w:t>ultra-stale </w:t>
                  </w:r>
                  <w:r>
                    <w:rPr>
                      <w:spacing w:val="-6"/>
                    </w:rPr>
                    <w:t>biscuits. </w:t>
                  </w:r>
                  <w:r>
                    <w:rPr/>
                    <w:t>But you </w:t>
                  </w:r>
                  <w:r>
                    <w:rPr>
                      <w:spacing w:val="-5"/>
                    </w:rPr>
                    <w:t>should </w:t>
                  </w:r>
                  <w:r>
                    <w:rPr>
                      <w:spacing w:val="-7"/>
                    </w:rPr>
                    <w:t>see </w:t>
                  </w:r>
                  <w:r>
                    <w:rPr>
                      <w:spacing w:val="-4"/>
                    </w:rPr>
                    <w:t>our </w:t>
                  </w:r>
                  <w:r>
                    <w:rPr>
                      <w:spacing w:val="-6"/>
                    </w:rPr>
                    <w:t>faces, </w:t>
                  </w:r>
                  <w:r>
                    <w:rPr/>
                    <w:t>you </w:t>
                  </w:r>
                  <w:r>
                    <w:rPr>
                      <w:spacing w:val="-5"/>
                    </w:rPr>
                    <w:t>should listen </w:t>
                  </w:r>
                  <w:r>
                    <w:rPr/>
                    <w:t>to </w:t>
                  </w:r>
                  <w:r>
                    <w:rPr>
                      <w:spacing w:val="-4"/>
                    </w:rPr>
                    <w:t>our </w:t>
                  </w:r>
                  <w:r>
                    <w:rPr>
                      <w:spacing w:val="-6"/>
                    </w:rPr>
                    <w:t>words. </w:t>
                  </w:r>
                  <w:r>
                    <w:rPr>
                      <w:spacing w:val="-4"/>
                    </w:rPr>
                    <w:t>Eyes </w:t>
                  </w:r>
                  <w:r>
                    <w:rPr>
                      <w:spacing w:val="-6"/>
                    </w:rPr>
                    <w:t>are </w:t>
                  </w:r>
                  <w:r>
                    <w:rPr>
                      <w:spacing w:val="-5"/>
                    </w:rPr>
                    <w:t>ablaze </w:t>
                  </w:r>
                  <w:r>
                    <w:rPr>
                      <w:spacing w:val="-4"/>
                    </w:rPr>
                    <w:t>with </w:t>
                  </w:r>
                  <w:r>
                    <w:rPr>
                      <w:spacing w:val="-7"/>
                    </w:rPr>
                    <w:t>enthusiasm, cheeks are burning, </w:t>
                  </w:r>
                  <w:r>
                    <w:rPr>
                      <w:spacing w:val="-6"/>
                    </w:rPr>
                    <w:t>hearts </w:t>
                  </w:r>
                  <w:r>
                    <w:rPr>
                      <w:spacing w:val="-5"/>
                    </w:rPr>
                    <w:t>beating, </w:t>
                  </w:r>
                  <w:r>
                    <w:rPr>
                      <w:spacing w:val="-6"/>
                    </w:rPr>
                    <w:t>as </w:t>
                  </w:r>
                  <w:r>
                    <w:rPr>
                      <w:spacing w:val="-4"/>
                    </w:rPr>
                    <w:t>we </w:t>
                  </w:r>
                  <w:r>
                    <w:rPr>
                      <w:spacing w:val="-3"/>
                    </w:rPr>
                    <w:t>talk </w:t>
                  </w:r>
                  <w:r>
                    <w:rPr/>
                    <w:t>of </w:t>
                  </w:r>
                  <w:r>
                    <w:rPr>
                      <w:spacing w:val="-4"/>
                    </w:rPr>
                    <w:t>God, and </w:t>
                  </w:r>
                  <w:r>
                    <w:rPr>
                      <w:spacing w:val="-5"/>
                    </w:rPr>
                    <w:t>truth, and the future </w:t>
                  </w:r>
                  <w:r>
                    <w:rPr/>
                    <w:t>of </w:t>
                  </w:r>
                  <w:r>
                    <w:rPr>
                      <w:spacing w:val="-6"/>
                    </w:rPr>
                    <w:t>mankind, </w:t>
                  </w:r>
                  <w:r>
                    <w:rPr>
                      <w:spacing w:val="-5"/>
                    </w:rPr>
                    <w:t>and </w:t>
                  </w:r>
                  <w:r>
                    <w:rPr>
                      <w:spacing w:val="-3"/>
                    </w:rPr>
                    <w:t>poetry. </w:t>
                  </w:r>
                  <w:r>
                    <w:rPr/>
                    <w:t>. . . And </w:t>
                  </w:r>
                  <w:r>
                    <w:rPr>
                      <w:spacing w:val="-4"/>
                    </w:rPr>
                    <w:t>the night </w:t>
                  </w:r>
                  <w:r>
                    <w:rPr>
                      <w:spacing w:val="-7"/>
                    </w:rPr>
                    <w:t>slips </w:t>
                  </w:r>
                  <w:r>
                    <w:rPr>
                      <w:spacing w:val="-4"/>
                    </w:rPr>
                    <w:t>away silently and </w:t>
                  </w:r>
                  <w:r>
                    <w:rPr/>
                    <w:t>smoothly </w:t>
                  </w:r>
                  <w:r>
                    <w:rPr>
                      <w:spacing w:val="-6"/>
                    </w:rPr>
                    <w:t>as </w:t>
                  </w:r>
                  <w:r>
                    <w:rPr/>
                    <w:t>on </w:t>
                  </w:r>
                  <w:r>
                    <w:rPr>
                      <w:spacing w:val="-8"/>
                    </w:rPr>
                    <w:t>wings. </w:t>
                  </w:r>
                  <w:r>
                    <w:rPr>
                      <w:spacing w:val="-7"/>
                    </w:rPr>
                    <w:t>Morning </w:t>
                  </w:r>
                  <w:r>
                    <w:rPr>
                      <w:spacing w:val="-6"/>
                    </w:rPr>
                    <w:t>pales, </w:t>
                  </w:r>
                  <w:r>
                    <w:rPr>
                      <w:spacing w:val="-4"/>
                    </w:rPr>
                    <w:t>and we part, </w:t>
                  </w:r>
                  <w:r>
                    <w:rPr/>
                    <w:t>moved, </w:t>
                  </w:r>
                  <w:r>
                    <w:rPr>
                      <w:spacing w:val="-4"/>
                    </w:rPr>
                    <w:t>happy, </w:t>
                  </w:r>
                  <w:r>
                    <w:rPr>
                      <w:spacing w:val="-5"/>
                    </w:rPr>
                    <w:t>pure-hearted, </w:t>
                  </w:r>
                  <w:r>
                    <w:rPr>
                      <w:spacing w:val="-4"/>
                    </w:rPr>
                    <w:t>sober </w:t>
                  </w:r>
                  <w:r>
                    <w:rPr>
                      <w:spacing w:val="-6"/>
                    </w:rPr>
                    <w:t>(there </w:t>
                  </w:r>
                  <w:r>
                    <w:rPr>
                      <w:spacing w:val="-7"/>
                    </w:rPr>
                    <w:t>was </w:t>
                  </w:r>
                  <w:r>
                    <w:rPr/>
                    <w:t>no </w:t>
                  </w:r>
                  <w:r>
                    <w:rPr>
                      <w:spacing w:val="-5"/>
                    </w:rPr>
                    <w:t>question </w:t>
                  </w:r>
                  <w:r>
                    <w:rPr/>
                    <w:t>of </w:t>
                  </w:r>
                  <w:r>
                    <w:rPr>
                      <w:spacing w:val="-7"/>
                    </w:rPr>
                    <w:t>wine </w:t>
                  </w:r>
                  <w:r>
                    <w:rPr/>
                    <w:t>at </w:t>
                  </w:r>
                  <w:r>
                    <w:rPr>
                      <w:spacing w:val="-3"/>
                    </w:rPr>
                    <w:t>our </w:t>
                  </w:r>
                  <w:r>
                    <w:rPr>
                      <w:spacing w:val="-6"/>
                    </w:rPr>
                    <w:t>gatherings), </w:t>
                  </w:r>
                  <w:r>
                    <w:rPr/>
                    <w:t>our </w:t>
                  </w:r>
                  <w:r>
                    <w:rPr>
                      <w:spacing w:val="-6"/>
                    </w:rPr>
                    <w:t>minds </w:t>
                  </w:r>
                  <w:r>
                    <w:rPr>
                      <w:spacing w:val="-4"/>
                    </w:rPr>
                    <w:t>agreeably </w:t>
                  </w:r>
                  <w:r>
                    <w:rPr>
                      <w:spacing w:val="-6"/>
                    </w:rPr>
                    <w:t>exhausted. </w:t>
                  </w:r>
                  <w:r>
                    <w:rPr/>
                    <w:t>And </w:t>
                  </w:r>
                  <w:r>
                    <w:rPr>
                      <w:spacing w:val="-4"/>
                    </w:rPr>
                    <w:t>one </w:t>
                  </w:r>
                  <w:r>
                    <w:rPr>
                      <w:spacing w:val="-5"/>
                    </w:rPr>
                    <w:t>went home through </w:t>
                  </w:r>
                  <w:r>
                    <w:rPr>
                      <w:spacing w:val="-3"/>
                    </w:rPr>
                    <w:t>the </w:t>
                  </w:r>
                  <w:r>
                    <w:rPr/>
                    <w:t>empty </w:t>
                  </w:r>
                  <w:r>
                    <w:rPr>
                      <w:spacing w:val="-6"/>
                    </w:rPr>
                    <w:t>streets </w:t>
                  </w:r>
                  <w:r>
                    <w:rPr/>
                    <w:t>at </w:t>
                  </w:r>
                  <w:r>
                    <w:rPr>
                      <w:spacing w:val="-4"/>
                    </w:rPr>
                    <w:t>peace with the </w:t>
                  </w:r>
                  <w:r>
                    <w:rPr>
                      <w:spacing w:val="-5"/>
                    </w:rPr>
                    <w:t>world, and </w:t>
                  </w:r>
                  <w:r>
                    <w:rPr/>
                    <w:t>looked </w:t>
                  </w:r>
                  <w:r>
                    <w:rPr>
                      <w:spacing w:val="-3"/>
                    </w:rPr>
                    <w:t>up even </w:t>
                  </w:r>
                  <w:r>
                    <w:rPr/>
                    <w:t>at </w:t>
                  </w:r>
                  <w:r>
                    <w:rPr>
                      <w:spacing w:val="-4"/>
                    </w:rPr>
                    <w:t>the </w:t>
                  </w:r>
                  <w:r>
                    <w:rPr>
                      <w:spacing w:val="-7"/>
                    </w:rPr>
                    <w:t>stars </w:t>
                  </w:r>
                  <w:r>
                    <w:rPr>
                      <w:spacing w:val="-4"/>
                    </w:rPr>
                    <w:t>with </w:t>
                  </w:r>
                  <w:r>
                    <w:rPr/>
                    <w:t>a </w:t>
                  </w:r>
                  <w:r>
                    <w:rPr>
                      <w:spacing w:val="-4"/>
                    </w:rPr>
                    <w:t>friendly </w:t>
                  </w:r>
                  <w:r>
                    <w:rPr>
                      <w:spacing w:val="-6"/>
                    </w:rPr>
                    <w:t>feeling, </w:t>
                  </w:r>
                  <w:r>
                    <w:rPr>
                      <w:spacing w:val="-7"/>
                    </w:rPr>
                    <w:t>as </w:t>
                  </w:r>
                  <w:r>
                    <w:rPr/>
                    <w:t>if they </w:t>
                  </w:r>
                  <w:r>
                    <w:rPr>
                      <w:spacing w:val="-4"/>
                    </w:rPr>
                    <w:t>had become </w:t>
                  </w:r>
                  <w:r>
                    <w:rPr>
                      <w:spacing w:val="-8"/>
                    </w:rPr>
                    <w:t>nearer </w:t>
                  </w:r>
                  <w:r>
                    <w:rPr>
                      <w:spacing w:val="-4"/>
                    </w:rPr>
                    <w:t>and </w:t>
                  </w:r>
                  <w:r>
                    <w:rPr>
                      <w:spacing w:val="-5"/>
                    </w:rPr>
                    <w:t>more</w:t>
                  </w:r>
                  <w:r>
                    <w:rPr>
                      <w:spacing w:val="37"/>
                    </w:rPr>
                    <w:t> </w:t>
                  </w:r>
                  <w:r>
                    <w:rPr>
                      <w:spacing w:val="-5"/>
                    </w:rPr>
                    <w:t>comprehensible.1</w:t>
                  </w:r>
                </w:p>
                <w:p>
                  <w:pPr>
                    <w:pStyle w:val="BodyText"/>
                    <w:spacing w:line="252" w:lineRule="auto" w:before="138"/>
                    <w:ind w:left="1039" w:right="1032" w:firstLine="244"/>
                    <w:jc w:val="both"/>
                  </w:pPr>
                  <w:r>
                    <w:rPr/>
                    <w:t>Most Russian thinkers </w:t>
                  </w:r>
                  <w:r>
                    <w:rPr>
                      <w:spacing w:val="3"/>
                    </w:rPr>
                    <w:t>have </w:t>
                  </w:r>
                  <w:r>
                    <w:rPr>
                      <w:spacing w:val="2"/>
                    </w:rPr>
                    <w:t>taken </w:t>
                  </w:r>
                  <w:r>
                    <w:rPr/>
                    <w:t>more </w:t>
                  </w:r>
                  <w:r>
                    <w:rPr>
                      <w:spacing w:val="4"/>
                    </w:rPr>
                    <w:t>kindly to </w:t>
                  </w:r>
                  <w:r>
                    <w:rPr/>
                    <w:t>ethics than </w:t>
                  </w:r>
                  <w:r>
                    <w:rPr>
                      <w:spacing w:val="4"/>
                    </w:rPr>
                    <w:t>to </w:t>
                  </w:r>
                  <w:r>
                    <w:rPr>
                      <w:spacing w:val="2"/>
                    </w:rPr>
                    <w:t>metaphysics. </w:t>
                  </w:r>
                  <w:r>
                    <w:rPr>
                      <w:spacing w:val="8"/>
                    </w:rPr>
                    <w:t>By </w:t>
                  </w:r>
                  <w:r>
                    <w:rPr/>
                    <w:t>the </w:t>
                  </w:r>
                  <w:r>
                    <w:rPr>
                      <w:spacing w:val="2"/>
                    </w:rPr>
                    <w:t>time </w:t>
                  </w:r>
                  <w:r>
                    <w:rPr/>
                    <w:t>Michael </w:t>
                  </w:r>
                  <w:r>
                    <w:rPr>
                      <w:spacing w:val="2"/>
                    </w:rPr>
                    <w:t>had arrived </w:t>
                  </w:r>
                  <w:r>
                    <w:rPr/>
                    <w:t>in </w:t>
                  </w:r>
                  <w:r>
                    <w:rPr>
                      <w:spacing w:val="3"/>
                    </w:rPr>
                    <w:t>Moscow, </w:t>
                  </w:r>
                  <w:r>
                    <w:rPr/>
                    <w:t>the circle </w:t>
                  </w:r>
                  <w:r>
                    <w:rPr>
                      <w:spacing w:val="11"/>
                    </w:rPr>
                    <w:t>of </w:t>
                  </w:r>
                  <w:r>
                    <w:rPr>
                      <w:spacing w:val="2"/>
                    </w:rPr>
                    <w:t>Stankevich </w:t>
                  </w:r>
                  <w:r>
                    <w:rPr/>
                    <w:t>had </w:t>
                  </w:r>
                  <w:r>
                    <w:rPr>
                      <w:spacing w:val="3"/>
                    </w:rPr>
                    <w:t>abandoned </w:t>
                  </w:r>
                  <w:r>
                    <w:rPr>
                      <w:spacing w:val="6"/>
                    </w:rPr>
                    <w:t>Kant </w:t>
                  </w:r>
                  <w:r>
                    <w:rPr>
                      <w:spacing w:val="3"/>
                    </w:rPr>
                    <w:t>for </w:t>
                  </w:r>
                  <w:r>
                    <w:rPr/>
                    <w:t>the more </w:t>
                  </w:r>
                  <w:r>
                    <w:rPr>
                      <w:spacing w:val="3"/>
                    </w:rPr>
                    <w:t>popular </w:t>
                  </w:r>
                  <w:r>
                    <w:rPr>
                      <w:spacing w:val="2"/>
                    </w:rPr>
                    <w:t>moral </w:t>
                  </w:r>
                  <w:r>
                    <w:rPr/>
                    <w:t>homilies </w:t>
                  </w:r>
                  <w:r>
                    <w:rPr>
                      <w:spacing w:val="11"/>
                    </w:rPr>
                    <w:t>of </w:t>
                  </w:r>
                  <w:r>
                    <w:rPr>
                      <w:spacing w:val="2"/>
                    </w:rPr>
                    <w:t>Fichte. </w:t>
                  </w:r>
                  <w:r>
                    <w:rPr>
                      <w:spacing w:val="6"/>
                    </w:rPr>
                    <w:t>Fichte’s </w:t>
                  </w:r>
                  <w:r>
                    <w:rPr>
                      <w:i/>
                      <w:spacing w:val="6"/>
                      <w:sz w:val="17"/>
                    </w:rPr>
                    <w:t>Guide </w:t>
                  </w:r>
                  <w:r>
                    <w:rPr>
                      <w:i/>
                      <w:sz w:val="17"/>
                    </w:rPr>
                    <w:t>to a </w:t>
                  </w:r>
                  <w:r>
                    <w:rPr>
                      <w:i/>
                      <w:spacing w:val="7"/>
                      <w:sz w:val="17"/>
                    </w:rPr>
                    <w:t>Blessed </w:t>
                  </w:r>
                  <w:r>
                    <w:rPr>
                      <w:i/>
                      <w:sz w:val="17"/>
                    </w:rPr>
                    <w:t>L </w:t>
                  </w:r>
                  <w:r>
                    <w:rPr>
                      <w:i/>
                      <w:spacing w:val="9"/>
                      <w:sz w:val="17"/>
                    </w:rPr>
                    <w:t>ife </w:t>
                  </w:r>
                  <w:r>
                    <w:rPr/>
                    <w:t>, an </w:t>
                  </w:r>
                  <w:r>
                    <w:rPr>
                      <w:spacing w:val="4"/>
                    </w:rPr>
                    <w:t>attempt </w:t>
                  </w:r>
                  <w:r>
                    <w:rPr>
                      <w:spacing w:val="3"/>
                    </w:rPr>
                    <w:t>to </w:t>
                  </w:r>
                  <w:r>
                    <w:rPr/>
                    <w:t>create an idealist </w:t>
                  </w:r>
                  <w:r>
                    <w:rPr>
                      <w:spacing w:val="2"/>
                    </w:rPr>
                    <w:t>system </w:t>
                  </w:r>
                  <w:r>
                    <w:rPr>
                      <w:spacing w:val="11"/>
                    </w:rPr>
                    <w:t>of </w:t>
                  </w:r>
                  <w:r>
                    <w:rPr/>
                    <w:t>ethics, </w:t>
                  </w:r>
                  <w:r>
                    <w:rPr>
                      <w:spacing w:val="2"/>
                    </w:rPr>
                    <w:t>became Michael’s constant </w:t>
                  </w:r>
                  <w:r>
                    <w:rPr>
                      <w:spacing w:val="3"/>
                    </w:rPr>
                    <w:t>companion; </w:t>
                  </w:r>
                  <w:r>
                    <w:rPr/>
                    <w:t>and  </w:t>
                  </w:r>
                  <w:r>
                    <w:rPr>
                      <w:spacing w:val="3"/>
                    </w:rPr>
                    <w:t>quotations  </w:t>
                  </w:r>
                  <w:r>
                    <w:rPr>
                      <w:spacing w:val="2"/>
                    </w:rPr>
                    <w:t>and  </w:t>
                  </w:r>
                  <w:r>
                    <w:rPr/>
                    <w:t>paraphrases  </w:t>
                  </w:r>
                  <w:r>
                    <w:rPr>
                      <w:spacing w:val="2"/>
                    </w:rPr>
                    <w:t>from  </w:t>
                  </w:r>
                  <w:r>
                    <w:rPr/>
                    <w:t>it </w:t>
                  </w:r>
                  <w:r>
                    <w:rPr>
                      <w:spacing w:val="-3"/>
                    </w:rPr>
                    <w:t>fill </w:t>
                  </w:r>
                  <w:r>
                    <w:rPr>
                      <w:spacing w:val="3"/>
                    </w:rPr>
                    <w:t>most </w:t>
                  </w:r>
                  <w:r>
                    <w:rPr>
                      <w:spacing w:val="9"/>
                    </w:rPr>
                    <w:t>of </w:t>
                  </w:r>
                  <w:r>
                    <w:rPr/>
                    <w:t>his letters </w:t>
                  </w:r>
                  <w:r>
                    <w:rPr>
                      <w:spacing w:val="9"/>
                    </w:rPr>
                    <w:t>of </w:t>
                  </w:r>
                  <w:r>
                    <w:rPr/>
                    <w:t>this period. </w:t>
                  </w:r>
                  <w:r>
                    <w:rPr>
                      <w:spacing w:val="3"/>
                    </w:rPr>
                    <w:t>He </w:t>
                  </w:r>
                  <w:r>
                    <w:rPr/>
                    <w:t>translated </w:t>
                  </w:r>
                  <w:r>
                    <w:rPr>
                      <w:spacing w:val="3"/>
                    </w:rPr>
                    <w:t>into </w:t>
                  </w:r>
                  <w:r>
                    <w:rPr/>
                    <w:t>Russian </w:t>
                  </w:r>
                  <w:r>
                    <w:rPr>
                      <w:spacing w:val="6"/>
                    </w:rPr>
                    <w:t>Fichte’s </w:t>
                  </w:r>
                  <w:r>
                    <w:rPr/>
                    <w:t>lectures </w:t>
                  </w:r>
                  <w:r>
                    <w:rPr>
                      <w:i/>
                      <w:spacing w:val="4"/>
                      <w:sz w:val="17"/>
                    </w:rPr>
                    <w:t>On </w:t>
                  </w:r>
                  <w:r>
                    <w:rPr>
                      <w:i/>
                      <w:sz w:val="17"/>
                    </w:rPr>
                    <w:t>the </w:t>
                  </w:r>
                  <w:r>
                    <w:rPr>
                      <w:i/>
                      <w:spacing w:val="7"/>
                      <w:sz w:val="17"/>
                    </w:rPr>
                    <w:t>Vocation </w:t>
                  </w:r>
                  <w:r>
                    <w:rPr>
                      <w:i/>
                      <w:sz w:val="17"/>
                    </w:rPr>
                    <w:t>o f the </w:t>
                  </w:r>
                  <w:r>
                    <w:rPr>
                      <w:i/>
                      <w:spacing w:val="8"/>
                      <w:sz w:val="17"/>
                    </w:rPr>
                    <w:t>Scholar</w:t>
                  </w:r>
                  <w:r>
                    <w:rPr>
                      <w:spacing w:val="8"/>
                    </w:rPr>
                    <w:t>. </w:t>
                  </w:r>
                  <w:r>
                    <w:rPr/>
                    <w:t>This translation, which appeared in the </w:t>
                  </w:r>
                  <w:r>
                    <w:rPr>
                      <w:i/>
                      <w:spacing w:val="9"/>
                      <w:sz w:val="17"/>
                    </w:rPr>
                    <w:t>Telescope</w:t>
                  </w:r>
                  <w:r>
                    <w:rPr>
                      <w:spacing w:val="9"/>
                    </w:rPr>
                    <w:t>, </w:t>
                  </w:r>
                  <w:r>
                    <w:rPr/>
                    <w:t>the </w:t>
                  </w:r>
                  <w:r>
                    <w:rPr>
                      <w:spacing w:val="4"/>
                    </w:rPr>
                    <w:t>advanced  </w:t>
                  </w:r>
                  <w:r>
                    <w:rPr>
                      <w:spacing w:val="3"/>
                    </w:rPr>
                    <w:t>journal  </w:t>
                  </w:r>
                  <w:r>
                    <w:rPr>
                      <w:spacing w:val="11"/>
                    </w:rPr>
                    <w:t>of </w:t>
                  </w:r>
                  <w:r>
                    <w:rPr/>
                    <w:t>the day, was his first literary </w:t>
                  </w:r>
                  <w:r>
                    <w:rPr>
                      <w:spacing w:val="3"/>
                    </w:rPr>
                    <w:t>work </w:t>
                  </w:r>
                  <w:r>
                    <w:rPr>
                      <w:spacing w:val="2"/>
                    </w:rPr>
                    <w:t>and </w:t>
                  </w:r>
                  <w:r>
                    <w:rPr>
                      <w:spacing w:val="3"/>
                    </w:rPr>
                    <w:t>presumably brought </w:t>
                  </w:r>
                  <w:r>
                    <w:rPr/>
                    <w:t>a few roubles </w:t>
                  </w:r>
                  <w:r>
                    <w:rPr>
                      <w:spacing w:val="2"/>
                    </w:rPr>
                    <w:t>into </w:t>
                  </w:r>
                  <w:r>
                    <w:rPr/>
                    <w:t>his </w:t>
                  </w:r>
                  <w:r>
                    <w:rPr>
                      <w:spacing w:val="3"/>
                    </w:rPr>
                    <w:t>pocket.  </w:t>
                  </w:r>
                  <w:r>
                    <w:rPr/>
                    <w:t>His </w:t>
                  </w:r>
                  <w:r>
                    <w:rPr>
                      <w:spacing w:val="2"/>
                    </w:rPr>
                    <w:t>other </w:t>
                  </w:r>
                  <w:r>
                    <w:rPr/>
                    <w:t>resources were nebulous.  </w:t>
                  </w:r>
                  <w:r>
                    <w:rPr>
                      <w:spacing w:val="2"/>
                    </w:rPr>
                    <w:t>The  </w:t>
                  </w:r>
                  <w:r>
                    <w:rPr/>
                    <w:t>“ flight </w:t>
                  </w:r>
                  <w:r>
                    <w:rPr>
                      <w:spacing w:val="2"/>
                    </w:rPr>
                    <w:t>from Mecca to Medina” </w:t>
                  </w:r>
                  <w:r>
                    <w:rPr/>
                    <w:t>, </w:t>
                  </w:r>
                  <w:r>
                    <w:rPr>
                      <w:spacing w:val="-4"/>
                    </w:rPr>
                    <w:t>as </w:t>
                  </w:r>
                  <w:r>
                    <w:rPr/>
                    <w:t>he </w:t>
                  </w:r>
                  <w:r>
                    <w:rPr>
                      <w:spacing w:val="3"/>
                    </w:rPr>
                    <w:t>grandiloquently styled </w:t>
                  </w:r>
                  <w:r>
                    <w:rPr/>
                    <w:t>his </w:t>
                  </w:r>
                  <w:r>
                    <w:rPr>
                      <w:spacing w:val="2"/>
                    </w:rPr>
                    <w:t>hasty </w:t>
                  </w:r>
                  <w:r>
                    <w:rPr/>
                    <w:t>departure </w:t>
                  </w:r>
                  <w:r>
                    <w:rPr>
                      <w:spacing w:val="2"/>
                    </w:rPr>
                    <w:t>from Tver, </w:t>
                  </w:r>
                  <w:r>
                    <w:rPr/>
                    <w:t>had </w:t>
                  </w:r>
                  <w:r>
                    <w:rPr>
                      <w:spacing w:val="3"/>
                    </w:rPr>
                    <w:t>given </w:t>
                  </w:r>
                  <w:r>
                    <w:rPr/>
                    <w:t>him independence. </w:t>
                  </w:r>
                  <w:r>
                    <w:rPr>
                      <w:spacing w:val="4"/>
                    </w:rPr>
                    <w:t>But </w:t>
                  </w:r>
                  <w:r>
                    <w:rPr>
                      <w:spacing w:val="2"/>
                    </w:rPr>
                    <w:t>though </w:t>
                  </w:r>
                  <w:r>
                    <w:rPr/>
                    <w:t>it had made him, </w:t>
                  </w:r>
                  <w:r>
                    <w:rPr>
                      <w:spacing w:val="-4"/>
                    </w:rPr>
                    <w:t>as </w:t>
                  </w:r>
                  <w:r>
                    <w:rPr/>
                    <w:t>he </w:t>
                  </w:r>
                  <w:r>
                    <w:rPr>
                      <w:spacing w:val="3"/>
                    </w:rPr>
                    <w:t>bravely </w:t>
                  </w:r>
                  <w:r>
                    <w:rPr/>
                    <w:t>declared, </w:t>
                  </w:r>
                  <w:r>
                    <w:rPr>
                      <w:spacing w:val="6"/>
                    </w:rPr>
                    <w:t>"a </w:t>
                  </w:r>
                  <w:r>
                    <w:rPr>
                      <w:spacing w:val="4"/>
                    </w:rPr>
                    <w:t>man” </w:t>
                  </w:r>
                  <w:r>
                    <w:rPr/>
                    <w:t>, it had left him penniless. </w:t>
                  </w:r>
                  <w:r>
                    <w:rPr>
                      <w:spacing w:val="3"/>
                    </w:rPr>
                    <w:t>He </w:t>
                  </w:r>
                  <w:r>
                    <w:rPr>
                      <w:spacing w:val="2"/>
                    </w:rPr>
                    <w:t>ordered visiting </w:t>
                  </w:r>
                  <w:r>
                    <w:rPr/>
                    <w:t>cards </w:t>
                  </w:r>
                  <w:r>
                    <w:rPr>
                      <w:spacing w:val="2"/>
                    </w:rPr>
                    <w:t>inscribed </w:t>
                  </w:r>
                  <w:r>
                    <w:rPr/>
                    <w:t>“ </w:t>
                  </w:r>
                  <w:r>
                    <w:rPr>
                      <w:i/>
                      <w:sz w:val="17"/>
                    </w:rPr>
                    <w:t>M </w:t>
                  </w:r>
                  <w:r>
                    <w:rPr>
                      <w:i/>
                      <w:spacing w:val="10"/>
                      <w:sz w:val="17"/>
                    </w:rPr>
                    <w:t>on </w:t>
                  </w:r>
                  <w:r>
                    <w:rPr>
                      <w:i/>
                      <w:sz w:val="17"/>
                    </w:rPr>
                    <w:t>­ </w:t>
                  </w:r>
                  <w:r>
                    <w:rPr>
                      <w:i/>
                      <w:spacing w:val="8"/>
                      <w:sz w:val="17"/>
                    </w:rPr>
                    <w:t>sieur </w:t>
                  </w:r>
                  <w:r>
                    <w:rPr>
                      <w:i/>
                      <w:sz w:val="17"/>
                    </w:rPr>
                    <w:t>de </w:t>
                  </w:r>
                  <w:r>
                    <w:rPr>
                      <w:i/>
                      <w:spacing w:val="11"/>
                      <w:sz w:val="17"/>
                    </w:rPr>
                    <w:t>Bacounine, </w:t>
                  </w:r>
                  <w:r>
                    <w:rPr>
                      <w:i/>
                      <w:sz w:val="17"/>
                    </w:rPr>
                    <w:t>M </w:t>
                  </w:r>
                  <w:r>
                    <w:rPr>
                      <w:i/>
                      <w:spacing w:val="10"/>
                      <w:sz w:val="17"/>
                    </w:rPr>
                    <w:t>aître </w:t>
                  </w:r>
                  <w:r>
                    <w:rPr>
                      <w:i/>
                      <w:spacing w:val="2"/>
                      <w:sz w:val="17"/>
                    </w:rPr>
                    <w:t>de </w:t>
                  </w:r>
                  <w:r>
                    <w:rPr>
                      <w:i/>
                      <w:spacing w:val="9"/>
                      <w:sz w:val="17"/>
                    </w:rPr>
                    <w:t>Mathématiques </w:t>
                  </w:r>
                  <w:r>
                    <w:rPr/>
                    <w:t>” , and distributed them, </w:t>
                  </w:r>
                  <w:r>
                    <w:rPr>
                      <w:spacing w:val="6"/>
                    </w:rPr>
                    <w:t>by </w:t>
                  </w:r>
                  <w:r>
                    <w:rPr>
                      <w:spacing w:val="3"/>
                    </w:rPr>
                    <w:t>way </w:t>
                  </w:r>
                  <w:r>
                    <w:rPr>
                      <w:spacing w:val="9"/>
                    </w:rPr>
                    <w:t>of </w:t>
                  </w:r>
                  <w:r>
                    <w:rPr>
                      <w:spacing w:val="3"/>
                    </w:rPr>
                    <w:t>bravado, to </w:t>
                  </w:r>
                  <w:r>
                    <w:rPr/>
                    <w:t>his </w:t>
                  </w:r>
                  <w:r>
                    <w:rPr>
                      <w:spacing w:val="3"/>
                    </w:rPr>
                    <w:t>wealthy </w:t>
                  </w:r>
                  <w:r>
                    <w:rPr>
                      <w:spacing w:val="2"/>
                    </w:rPr>
                    <w:t>and aristocratic </w:t>
                  </w:r>
                  <w:r>
                    <w:rPr/>
                    <w:t>rela­ tives. </w:t>
                  </w:r>
                  <w:r>
                    <w:rPr>
                      <w:spacing w:val="3"/>
                    </w:rPr>
                    <w:t>But </w:t>
                  </w:r>
                  <w:r>
                    <w:rPr/>
                    <w:t>it was </w:t>
                  </w:r>
                  <w:r>
                    <w:rPr>
                      <w:spacing w:val="4"/>
                    </w:rPr>
                    <w:t>not </w:t>
                  </w:r>
                  <w:r>
                    <w:rPr/>
                    <w:t>until </w:t>
                  </w:r>
                  <w:r>
                    <w:rPr>
                      <w:spacing w:val="3"/>
                    </w:rPr>
                    <w:t>April </w:t>
                  </w:r>
                  <w:r>
                    <w:rPr>
                      <w:spacing w:val="2"/>
                    </w:rPr>
                    <w:t>that </w:t>
                  </w:r>
                  <w:r>
                    <w:rPr/>
                    <w:t>he secured </w:t>
                  </w:r>
                  <w:r>
                    <w:rPr>
                      <w:spacing w:val="2"/>
                    </w:rPr>
                    <w:t>even </w:t>
                  </w:r>
                  <w:r>
                    <w:rPr/>
                    <w:t>one pupil.  </w:t>
                  </w:r>
                  <w:r>
                    <w:rPr>
                      <w:spacing w:val="2"/>
                    </w:rPr>
                    <w:t>In </w:t>
                  </w:r>
                  <w:r>
                    <w:rPr/>
                    <w:t>the meanwhile he </w:t>
                  </w:r>
                  <w:r>
                    <w:rPr>
                      <w:spacing w:val="2"/>
                    </w:rPr>
                    <w:t>lived </w:t>
                  </w:r>
                  <w:r>
                    <w:rPr>
                      <w:spacing w:val="5"/>
                    </w:rPr>
                    <w:t>by </w:t>
                  </w:r>
                  <w:r>
                    <w:rPr>
                      <w:spacing w:val="3"/>
                    </w:rPr>
                    <w:t>borrowing </w:t>
                  </w:r>
                  <w:r>
                    <w:rPr>
                      <w:spacing w:val="2"/>
                    </w:rPr>
                    <w:t>from </w:t>
                  </w:r>
                  <w:r>
                    <w:rPr/>
                    <w:t>his friends, and when his friends </w:t>
                  </w:r>
                  <w:r>
                    <w:rPr>
                      <w:spacing w:val="3"/>
                    </w:rPr>
                    <w:t>could </w:t>
                  </w:r>
                  <w:r>
                    <w:rPr/>
                    <w:t>or </w:t>
                  </w:r>
                  <w:r>
                    <w:rPr>
                      <w:spacing w:val="3"/>
                    </w:rPr>
                    <w:t>would </w:t>
                  </w:r>
                  <w:r>
                    <w:rPr/>
                    <w:t>lend him no more, </w:t>
                  </w:r>
                  <w:r>
                    <w:rPr>
                      <w:spacing w:val="2"/>
                    </w:rPr>
                    <w:t>from </w:t>
                  </w:r>
                  <w:r>
                    <w:rPr>
                      <w:spacing w:val="7"/>
                    </w:rPr>
                    <w:t>pro­ </w:t>
                  </w:r>
                  <w:r>
                    <w:rPr/>
                    <w:t>fessional money-lenders. Michael </w:t>
                  </w:r>
                  <w:r>
                    <w:rPr>
                      <w:spacing w:val="3"/>
                    </w:rPr>
                    <w:t>could </w:t>
                  </w:r>
                  <w:r>
                    <w:rPr>
                      <w:spacing w:val="2"/>
                    </w:rPr>
                    <w:t>cheerfully </w:t>
                  </w:r>
                  <w:r>
                    <w:rPr/>
                    <w:t>bear </w:t>
                  </w:r>
                  <w:r>
                    <w:rPr>
                      <w:spacing w:val="5"/>
                    </w:rPr>
                    <w:t>discom­ </w:t>
                  </w:r>
                  <w:r>
                    <w:rPr>
                      <w:spacing w:val="2"/>
                    </w:rPr>
                    <w:t>fort </w:t>
                  </w:r>
                  <w:r>
                    <w:rPr/>
                    <w:t>and </w:t>
                  </w:r>
                  <w:r>
                    <w:rPr>
                      <w:spacing w:val="3"/>
                    </w:rPr>
                    <w:t>privation. </w:t>
                  </w:r>
                  <w:r>
                    <w:rPr>
                      <w:spacing w:val="4"/>
                    </w:rPr>
                    <w:t>But </w:t>
                  </w:r>
                  <w:r>
                    <w:rPr/>
                    <w:t>when he </w:t>
                  </w:r>
                  <w:r>
                    <w:rPr>
                      <w:spacing w:val="-3"/>
                    </w:rPr>
                    <w:t>was </w:t>
                  </w:r>
                  <w:r>
                    <w:rPr/>
                    <w:t>in  funds  he liked </w:t>
                  </w:r>
                  <w:r>
                    <w:rPr>
                      <w:spacing w:val="3"/>
                    </w:rPr>
                    <w:t>to  </w:t>
                  </w:r>
                  <w:r>
                    <w:rPr/>
                    <w:t>dine, and </w:t>
                  </w:r>
                  <w:r>
                    <w:rPr>
                      <w:spacing w:val="3"/>
                    </w:rPr>
                    <w:t>to </w:t>
                  </w:r>
                  <w:r>
                    <w:rPr/>
                    <w:t>treat  </w:t>
                  </w:r>
                  <w:r>
                    <w:rPr>
                      <w:spacing w:val="-3"/>
                    </w:rPr>
                    <w:t>his  </w:t>
                  </w:r>
                  <w:r>
                    <w:rPr/>
                    <w:t>friends,  at  the </w:t>
                  </w:r>
                  <w:r>
                    <w:rPr>
                      <w:spacing w:val="3"/>
                    </w:rPr>
                    <w:t>most </w:t>
                  </w:r>
                  <w:r>
                    <w:rPr>
                      <w:spacing w:val="2"/>
                    </w:rPr>
                    <w:t>expensive </w:t>
                  </w:r>
                  <w:r>
                    <w:rPr/>
                    <w:t>restaurants and to </w:t>
                  </w:r>
                  <w:r>
                    <w:rPr>
                      <w:spacing w:val="2"/>
                    </w:rPr>
                    <w:t>order </w:t>
                  </w:r>
                  <w:r>
                    <w:rPr/>
                    <w:t>the best wines. </w:t>
                  </w:r>
                  <w:r>
                    <w:rPr>
                      <w:spacing w:val="2"/>
                    </w:rPr>
                    <w:t>He </w:t>
                  </w:r>
                  <w:r>
                    <w:rPr/>
                    <w:t>cared </w:t>
                  </w:r>
                  <w:r>
                    <w:rPr>
                      <w:spacing w:val="3"/>
                    </w:rPr>
                    <w:t>nothing </w:t>
                  </w:r>
                  <w:r>
                    <w:rPr>
                      <w:spacing w:val="4"/>
                    </w:rPr>
                    <w:t>for </w:t>
                  </w:r>
                  <w:r>
                    <w:rPr>
                      <w:spacing w:val="3"/>
                    </w:rPr>
                    <w:t>money,  </w:t>
                  </w:r>
                  <w:r>
                    <w:rPr>
                      <w:spacing w:val="2"/>
                    </w:rPr>
                    <w:t>and </w:t>
                  </w:r>
                  <w:r>
                    <w:rPr>
                      <w:spacing w:val="-3"/>
                    </w:rPr>
                    <w:t>less </w:t>
                  </w:r>
                  <w:r>
                    <w:rPr/>
                    <w:t>than </w:t>
                  </w:r>
                  <w:r>
                    <w:rPr>
                      <w:spacing w:val="2"/>
                    </w:rPr>
                    <w:t>nothing </w:t>
                  </w:r>
                  <w:r>
                    <w:rPr>
                      <w:spacing w:val="3"/>
                    </w:rPr>
                    <w:t>for </w:t>
                  </w:r>
                  <w:r>
                    <w:rPr/>
                    <w:t>the </w:t>
                  </w:r>
                  <w:r>
                    <w:rPr>
                      <w:spacing w:val="3"/>
                    </w:rPr>
                    <w:t>obligation </w:t>
                  </w:r>
                  <w:r>
                    <w:rPr>
                      <w:spacing w:val="2"/>
                    </w:rPr>
                    <w:t>to </w:t>
                  </w:r>
                  <w:r>
                    <w:rPr>
                      <w:spacing w:val="3"/>
                    </w:rPr>
                    <w:t>repay </w:t>
                  </w:r>
                  <w:r>
                    <w:rPr>
                      <w:spacing w:val="2"/>
                    </w:rPr>
                    <w:t>what </w:t>
                  </w:r>
                  <w:r>
                    <w:rPr/>
                    <w:t>he </w:t>
                  </w:r>
                  <w:r>
                    <w:rPr>
                      <w:spacing w:val="2"/>
                    </w:rPr>
                    <w:t>had </w:t>
                  </w:r>
                  <w:r>
                    <w:rPr>
                      <w:spacing w:val="3"/>
                    </w:rPr>
                    <w:t>borrowed. </w:t>
                  </w:r>
                  <w:r>
                    <w:rPr/>
                    <w:t>He came </w:t>
                  </w:r>
                  <w:r>
                    <w:rPr>
                      <w:spacing w:val="3"/>
                    </w:rPr>
                    <w:t>to </w:t>
                  </w:r>
                  <w:r>
                    <w:rPr/>
                    <w:t>be rather disagreeably </w:t>
                  </w:r>
                  <w:r>
                    <w:rPr>
                      <w:spacing w:val="2"/>
                    </w:rPr>
                    <w:t>known, </w:t>
                  </w:r>
                  <w:r>
                    <w:rPr>
                      <w:spacing w:val="3"/>
                    </w:rPr>
                    <w:t>even </w:t>
                  </w:r>
                  <w:r>
                    <w:rPr/>
                    <w:t>in this </w:t>
                  </w:r>
                  <w:r>
                    <w:rPr>
                      <w:spacing w:val="2"/>
                    </w:rPr>
                    <w:t>free-and- </w:t>
                  </w:r>
                  <w:r>
                    <w:rPr/>
                    <w:t>easy </w:t>
                  </w:r>
                  <w:r>
                    <w:rPr>
                      <w:spacing w:val="3"/>
                    </w:rPr>
                    <w:t>Bohemian </w:t>
                  </w:r>
                  <w:r>
                    <w:rPr/>
                    <w:t>circle, </w:t>
                  </w:r>
                  <w:r>
                    <w:rPr>
                      <w:spacing w:val="-4"/>
                    </w:rPr>
                    <w:t>as </w:t>
                  </w:r>
                  <w:r>
                    <w:rPr/>
                    <w:t>a </w:t>
                  </w:r>
                  <w:r>
                    <w:rPr>
                      <w:spacing w:val="2"/>
                    </w:rPr>
                    <w:t>man who </w:t>
                  </w:r>
                  <w:r>
                    <w:rPr>
                      <w:spacing w:val="3"/>
                    </w:rPr>
                    <w:t>lived </w:t>
                  </w:r>
                  <w:r>
                    <w:rPr/>
                    <w:t>at </w:t>
                  </w:r>
                  <w:r>
                    <w:rPr>
                      <w:spacing w:val="3"/>
                    </w:rPr>
                    <w:t>other </w:t>
                  </w:r>
                  <w:r>
                    <w:rPr>
                      <w:spacing w:val="5"/>
                    </w:rPr>
                    <w:t>people’s </w:t>
                  </w:r>
                  <w:r>
                    <w:rPr/>
                    <w:t>expense. </w:t>
                  </w:r>
                  <w:r>
                    <w:rPr>
                      <w:spacing w:val="7"/>
                    </w:rPr>
                    <w:t>At </w:t>
                  </w:r>
                  <w:r>
                    <w:rPr/>
                    <w:t>first in jest,  and afterwards more than </w:t>
                  </w:r>
                  <w:r>
                    <w:rPr>
                      <w:spacing w:val="6"/>
                    </w:rPr>
                    <w:t>half </w:t>
                  </w:r>
                  <w:r>
                    <w:rPr/>
                    <w:t>in  </w:t>
                  </w:r>
                  <w:r>
                    <w:rPr>
                      <w:spacing w:val="17"/>
                    </w:rPr>
                    <w:t> </w:t>
                  </w:r>
                  <w:r>
                    <w:rPr/>
                    <w:t>earn-</w:t>
                  </w:r>
                </w:p>
                <w:p>
                  <w:pPr>
                    <w:spacing w:line="184" w:lineRule="exact" w:before="40"/>
                    <w:ind w:left="925" w:right="790" w:firstLine="0"/>
                    <w:jc w:val="center"/>
                    <w:rPr>
                      <w:b/>
                      <w:sz w:val="14"/>
                    </w:rPr>
                  </w:pPr>
                  <w:r>
                    <w:rPr>
                      <w:b/>
                      <w:sz w:val="14"/>
                    </w:rPr>
                    <w:t>1 </w:t>
                  </w:r>
                  <w:r>
                    <w:rPr>
                      <w:b/>
                      <w:i/>
                      <w:sz w:val="16"/>
                    </w:rPr>
                    <w:t>Sobranie</w:t>
                  </w:r>
                  <w:r>
                    <w:rPr>
                      <w:b/>
                      <w:sz w:val="14"/>
                    </w:rPr>
                    <w:t>,   ed.  Steklov,  i.   196,  204;  </w:t>
                  </w:r>
                  <w:r>
                    <w:rPr>
                      <w:b/>
                      <w:i/>
                      <w:sz w:val="16"/>
                    </w:rPr>
                    <w:t>Herzen</w:t>
                  </w:r>
                  <w:r>
                    <w:rPr>
                      <w:b/>
                      <w:sz w:val="14"/>
                    </w:rPr>
                    <w:t>,   ed.  Lemke,  xiii.   11;   Panaev,</w:t>
                  </w:r>
                </w:p>
                <w:p>
                  <w:pPr>
                    <w:spacing w:line="184" w:lineRule="exact" w:before="0"/>
                    <w:ind w:left="1043" w:right="0" w:firstLine="0"/>
                    <w:jc w:val="left"/>
                    <w:rPr>
                      <w:b/>
                      <w:i/>
                      <w:sz w:val="16"/>
                    </w:rPr>
                  </w:pPr>
                  <w:r>
                    <w:rPr>
                      <w:b/>
                      <w:i/>
                      <w:sz w:val="16"/>
                    </w:rPr>
                    <w:t>Literaturniya  Vospominaniya,  </w:t>
                  </w:r>
                  <w:r>
                    <w:rPr>
                      <w:b/>
                      <w:sz w:val="14"/>
                    </w:rPr>
                    <w:t>p.  239;  Turgenev, </w:t>
                  </w:r>
                  <w:r>
                    <w:rPr>
                      <w:b/>
                      <w:i/>
                      <w:sz w:val="16"/>
                    </w:rPr>
                    <w:t>Rudin.</w:t>
                  </w:r>
                </w:p>
              </w:txbxContent>
            </v:textbox>
            <w10:wrap type="none"/>
          </v:shape>
        </w:pict>
      </w:r>
      <w:r>
        <w:rPr/>
        <w:drawing>
          <wp:anchor distT="0" distB="0" distL="0" distR="0" allowOverlap="1" layoutInCell="1" locked="0" behindDoc="1" simplePos="0" relativeHeight="268181159">
            <wp:simplePos x="0" y="0"/>
            <wp:positionH relativeFrom="page">
              <wp:posOffset>0</wp:posOffset>
            </wp:positionH>
            <wp:positionV relativeFrom="page">
              <wp:posOffset>0</wp:posOffset>
            </wp:positionV>
            <wp:extent cx="5043158" cy="7778496"/>
            <wp:effectExtent l="0" t="0" r="0" b="0"/>
            <wp:wrapNone/>
            <wp:docPr id="75" name="image42.png" descr=""/>
            <wp:cNvGraphicFramePr>
              <a:graphicFrameLocks noChangeAspect="1"/>
            </wp:cNvGraphicFramePr>
            <a:graphic>
              <a:graphicData uri="http://schemas.openxmlformats.org/drawingml/2006/picture">
                <pic:pic>
                  <pic:nvPicPr>
                    <pic:cNvPr id="76" name="image42.png"/>
                    <pic:cNvPicPr/>
                  </pic:nvPicPr>
                  <pic:blipFill>
                    <a:blip r:embed="rId46"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427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4" w:val="left" w:leader="none"/>
                      <w:tab w:pos="6359" w:val="left" w:leader="none"/>
                    </w:tabs>
                    <w:spacing w:before="115"/>
                    <w:ind w:left="1090" w:right="0" w:firstLine="0"/>
                    <w:jc w:val="both"/>
                    <w:rPr>
                      <w:sz w:val="12"/>
                    </w:rPr>
                  </w:pPr>
                  <w:r>
                    <w:rPr>
                      <w:b/>
                      <w:spacing w:val="2"/>
                      <w:sz w:val="14"/>
                    </w:rPr>
                    <w:t>32</w:t>
                    <w:tab/>
                  </w:r>
                  <w:r>
                    <w:rPr>
                      <w:b/>
                      <w:spacing w:val="6"/>
                      <w:sz w:val="16"/>
                    </w:rPr>
                    <w:t>THE </w:t>
                  </w:r>
                  <w:r>
                    <w:rPr>
                      <w:b/>
                      <w:spacing w:val="14"/>
                      <w:sz w:val="16"/>
                    </w:rPr>
                    <w:t> </w:t>
                  </w:r>
                  <w:r>
                    <w:rPr>
                      <w:b/>
                      <w:spacing w:val="8"/>
                      <w:sz w:val="16"/>
                    </w:rPr>
                    <w:t>YOUNG</w:t>
                  </w:r>
                  <w:r>
                    <w:rPr>
                      <w:b/>
                      <w:spacing w:val="57"/>
                      <w:sz w:val="16"/>
                    </w:rPr>
                    <w:t> </w:t>
                  </w:r>
                  <w:r>
                    <w:rPr>
                      <w:b/>
                      <w:spacing w:val="4"/>
                      <w:sz w:val="16"/>
                    </w:rPr>
                    <w:t>ROMANTIC</w:t>
                    <w:tab/>
                  </w:r>
                  <w:r>
                    <w:rPr>
                      <w:spacing w:val="10"/>
                      <w:sz w:val="12"/>
                    </w:rPr>
                    <w:t>BOOK</w:t>
                  </w:r>
                  <w:r>
                    <w:rPr>
                      <w:spacing w:val="43"/>
                      <w:sz w:val="12"/>
                    </w:rPr>
                    <w:t> </w:t>
                  </w:r>
                  <w:r>
                    <w:rPr>
                      <w:sz w:val="12"/>
                    </w:rPr>
                    <w:t>I</w:t>
                  </w:r>
                </w:p>
                <w:p>
                  <w:pPr>
                    <w:pStyle w:val="BodyText"/>
                    <w:spacing w:line="252" w:lineRule="auto" w:before="119"/>
                    <w:ind w:left="1067" w:right="1032" w:hanging="2"/>
                    <w:jc w:val="both"/>
                    <w:rPr>
                      <w:i/>
                    </w:rPr>
                  </w:pPr>
                  <w:r>
                    <w:rPr/>
                    <w:t>est, his friends nicknamed him “ Khlestakov” , the braggart and sponger of Gogol’s famous  comedy  </w:t>
                  </w:r>
                  <w:r>
                    <w:rPr>
                      <w:i/>
                    </w:rPr>
                    <w:t>The Inspector.1</w:t>
                  </w:r>
                </w:p>
                <w:p>
                  <w:pPr>
                    <w:pStyle w:val="BodyText"/>
                    <w:spacing w:line="252" w:lineRule="auto" w:before="2"/>
                    <w:ind w:left="1075" w:right="1027" w:firstLine="214"/>
                    <w:jc w:val="both"/>
                    <w:rPr>
                      <w:i/>
                    </w:rPr>
                  </w:pPr>
                  <w:r>
                    <w:rPr>
                      <w:spacing w:val="5"/>
                    </w:rPr>
                    <w:t>But </w:t>
                  </w:r>
                  <w:r>
                    <w:rPr/>
                    <w:t>when all else failed, he </w:t>
                  </w:r>
                  <w:r>
                    <w:rPr>
                      <w:spacing w:val="3"/>
                    </w:rPr>
                    <w:t>had </w:t>
                  </w:r>
                  <w:r>
                    <w:rPr/>
                    <w:t>one refuge. Madame  </w:t>
                  </w:r>
                  <w:r>
                    <w:rPr>
                      <w:spacing w:val="3"/>
                    </w:rPr>
                    <w:t>Beyer</w:t>
                  </w:r>
                  <w:r>
                    <w:rPr>
                      <w:spacing w:val="58"/>
                    </w:rPr>
                    <w:t> </w:t>
                  </w:r>
                  <w:r>
                    <w:rPr/>
                    <w:t>still </w:t>
                  </w:r>
                  <w:r>
                    <w:rPr>
                      <w:spacing w:val="4"/>
                    </w:rPr>
                    <w:t>kept </w:t>
                  </w:r>
                  <w:r>
                    <w:rPr>
                      <w:spacing w:val="3"/>
                    </w:rPr>
                    <w:t>open </w:t>
                  </w:r>
                  <w:r>
                    <w:rPr/>
                    <w:t>house; and it was pleasant, regardless  </w:t>
                  </w:r>
                  <w:r>
                    <w:rPr>
                      <w:spacing w:val="11"/>
                    </w:rPr>
                    <w:t>of  </w:t>
                  </w:r>
                  <w:r>
                    <w:rPr/>
                    <w:t>the risks, </w:t>
                  </w:r>
                  <w:r>
                    <w:rPr>
                      <w:spacing w:val="4"/>
                    </w:rPr>
                    <w:t>to </w:t>
                  </w:r>
                  <w:r>
                    <w:rPr>
                      <w:spacing w:val="2"/>
                    </w:rPr>
                    <w:t>reveal the </w:t>
                  </w:r>
                  <w:r>
                    <w:rPr/>
                    <w:t>mysteries </w:t>
                  </w:r>
                  <w:r>
                    <w:rPr>
                      <w:spacing w:val="11"/>
                    </w:rPr>
                    <w:t>of </w:t>
                  </w:r>
                  <w:r>
                    <w:rPr>
                      <w:spacing w:val="3"/>
                    </w:rPr>
                    <w:t>Fichte </w:t>
                  </w:r>
                  <w:r>
                    <w:rPr>
                      <w:spacing w:val="4"/>
                    </w:rPr>
                    <w:t>to </w:t>
                  </w:r>
                  <w:r>
                    <w:rPr>
                      <w:spacing w:val="5"/>
                    </w:rPr>
                    <w:t>two </w:t>
                  </w:r>
                  <w:r>
                    <w:rPr/>
                    <w:t>such admiring listeners </w:t>
                  </w:r>
                  <w:r>
                    <w:rPr>
                      <w:spacing w:val="-3"/>
                    </w:rPr>
                    <w:t>as </w:t>
                  </w:r>
                  <w:r>
                    <w:rPr/>
                    <w:t>Natalie and </w:t>
                  </w:r>
                  <w:r>
                    <w:rPr>
                      <w:spacing w:val="3"/>
                    </w:rPr>
                    <w:t>Alexandra. </w:t>
                  </w:r>
                  <w:r>
                    <w:rPr>
                      <w:spacing w:val="2"/>
                    </w:rPr>
                    <w:t>The </w:t>
                  </w:r>
                  <w:r>
                    <w:rPr/>
                    <w:t>innate </w:t>
                  </w:r>
                  <w:r>
                    <w:rPr>
                      <w:spacing w:val="2"/>
                    </w:rPr>
                    <w:t>didacticism </w:t>
                  </w:r>
                  <w:r>
                    <w:rPr>
                      <w:spacing w:val="11"/>
                    </w:rPr>
                    <w:t>of </w:t>
                  </w:r>
                  <w:r>
                    <w:rPr>
                      <w:spacing w:val="3"/>
                    </w:rPr>
                    <w:t>Michael’s </w:t>
                  </w:r>
                  <w:r>
                    <w:rPr/>
                    <w:t>nature </w:t>
                  </w:r>
                  <w:r>
                    <w:rPr>
                      <w:spacing w:val="3"/>
                    </w:rPr>
                    <w:t>had </w:t>
                  </w:r>
                  <w:r>
                    <w:rPr/>
                    <w:t>been </w:t>
                  </w:r>
                  <w:r>
                    <w:rPr>
                      <w:spacing w:val="3"/>
                    </w:rPr>
                    <w:t>encouraged </w:t>
                  </w:r>
                  <w:r>
                    <w:rPr>
                      <w:spacing w:val="7"/>
                    </w:rPr>
                    <w:t>by </w:t>
                  </w:r>
                  <w:r>
                    <w:rPr>
                      <w:spacing w:val="6"/>
                    </w:rPr>
                    <w:t>Fichte’s </w:t>
                  </w:r>
                  <w:r>
                    <w:rPr/>
                    <w:t>lectures </w:t>
                  </w:r>
                  <w:r>
                    <w:rPr>
                      <w:i/>
                    </w:rPr>
                    <w:t>On </w:t>
                  </w:r>
                  <w:r>
                    <w:rPr>
                      <w:i/>
                      <w:spacing w:val="-4"/>
                    </w:rPr>
                    <w:t>the  </w:t>
                  </w:r>
                  <w:r>
                    <w:rPr>
                      <w:i/>
                    </w:rPr>
                    <w:t>Vocation </w:t>
                  </w:r>
                  <w:r>
                    <w:rPr>
                      <w:i/>
                      <w:spacing w:val="10"/>
                    </w:rPr>
                    <w:t>of </w:t>
                  </w:r>
                  <w:r>
                    <w:rPr>
                      <w:i/>
                      <w:spacing w:val="-5"/>
                    </w:rPr>
                    <w:t>the</w:t>
                  </w:r>
                  <w:r>
                    <w:rPr>
                      <w:i/>
                      <w:spacing w:val="10"/>
                    </w:rPr>
                    <w:t> </w:t>
                  </w:r>
                  <w:r>
                    <w:rPr>
                      <w:i/>
                      <w:spacing w:val="-3"/>
                    </w:rPr>
                    <w:t>Scholar.</w:t>
                  </w:r>
                </w:p>
                <w:p>
                  <w:pPr>
                    <w:pStyle w:val="BodyText"/>
                    <w:spacing w:line="220" w:lineRule="auto" w:before="101"/>
                    <w:ind w:left="1070" w:right="1033" w:firstLine="204"/>
                    <w:jc w:val="both"/>
                  </w:pPr>
                  <w:r>
                    <w:rPr/>
                    <w:t>I </w:t>
                  </w:r>
                  <w:r>
                    <w:rPr>
                      <w:spacing w:val="-3"/>
                    </w:rPr>
                    <w:t>am </w:t>
                  </w:r>
                  <w:r>
                    <w:rPr>
                      <w:spacing w:val="-4"/>
                    </w:rPr>
                    <w:t>strong </w:t>
                  </w:r>
                  <w:r>
                    <w:rPr>
                      <w:spacing w:val="-5"/>
                    </w:rPr>
                    <w:t>[he </w:t>
                  </w:r>
                  <w:r>
                    <w:rPr>
                      <w:spacing w:val="-3"/>
                    </w:rPr>
                    <w:t>wrote </w:t>
                  </w:r>
                  <w:r>
                    <w:rPr/>
                    <w:t>in </w:t>
                  </w:r>
                  <w:r>
                    <w:rPr>
                      <w:spacing w:val="-4"/>
                    </w:rPr>
                    <w:t>naïve self-revelation], and </w:t>
                  </w:r>
                  <w:r>
                    <w:rPr/>
                    <w:t>I </w:t>
                  </w:r>
                  <w:r>
                    <w:rPr>
                      <w:spacing w:val="-3"/>
                    </w:rPr>
                    <w:t>feel the </w:t>
                  </w:r>
                  <w:r>
                    <w:rPr>
                      <w:spacing w:val="-5"/>
                    </w:rPr>
                    <w:t>need </w:t>
                  </w:r>
                  <w:r>
                    <w:rPr/>
                    <w:t>to </w:t>
                  </w:r>
                  <w:r>
                    <w:rPr>
                      <w:spacing w:val="-6"/>
                    </w:rPr>
                    <w:t>serve as </w:t>
                  </w:r>
                  <w:r>
                    <w:rPr/>
                    <w:t>a prop to </w:t>
                  </w:r>
                  <w:r>
                    <w:rPr>
                      <w:spacing w:val="-5"/>
                    </w:rPr>
                    <w:t>some </w:t>
                  </w:r>
                  <w:r>
                    <w:rPr/>
                    <w:t>beloved </w:t>
                  </w:r>
                  <w:r>
                    <w:rPr>
                      <w:spacing w:val="-5"/>
                    </w:rPr>
                    <w:t>person. </w:t>
                  </w:r>
                  <w:r>
                    <w:rPr/>
                    <w:t>I </w:t>
                  </w:r>
                  <w:r>
                    <w:rPr>
                      <w:spacing w:val="-4"/>
                    </w:rPr>
                    <w:t>need </w:t>
                  </w:r>
                  <w:r>
                    <w:rPr>
                      <w:spacing w:val="-5"/>
                    </w:rPr>
                    <w:t>someone </w:t>
                  </w:r>
                  <w:r>
                    <w:rPr>
                      <w:spacing w:val="-4"/>
                    </w:rPr>
                    <w:t>who </w:t>
                  </w:r>
                  <w:r>
                    <w:rPr>
                      <w:spacing w:val="-7"/>
                    </w:rPr>
                    <w:t>will </w:t>
                  </w:r>
                  <w:r>
                    <w:rPr>
                      <w:spacing w:val="-3"/>
                    </w:rPr>
                    <w:t>place </w:t>
                  </w:r>
                  <w:r>
                    <w:rPr>
                      <w:spacing w:val="-5"/>
                    </w:rPr>
                    <w:t>himself </w:t>
                  </w:r>
                  <w:r>
                    <w:rPr/>
                    <w:t>with </w:t>
                  </w:r>
                  <w:r>
                    <w:rPr>
                      <w:spacing w:val="-5"/>
                    </w:rPr>
                    <w:t>confidence under </w:t>
                  </w:r>
                  <w:r>
                    <w:rPr>
                      <w:spacing w:val="2"/>
                    </w:rPr>
                    <w:t>my  </w:t>
                  </w:r>
                  <w:r>
                    <w:rPr>
                      <w:spacing w:val="-5"/>
                    </w:rPr>
                    <w:t>guidance.</w:t>
                  </w:r>
                </w:p>
                <w:p>
                  <w:pPr>
                    <w:pStyle w:val="BodyText"/>
                    <w:spacing w:line="252" w:lineRule="auto" w:before="135"/>
                    <w:ind w:left="1068" w:right="1034" w:firstLine="5"/>
                    <w:jc w:val="both"/>
                  </w:pPr>
                  <w:r>
                    <w:rPr>
                      <w:spacing w:val="5"/>
                    </w:rPr>
                    <w:t>To </w:t>
                  </w:r>
                  <w:r>
                    <w:rPr>
                      <w:spacing w:val="3"/>
                    </w:rPr>
                    <w:t>act </w:t>
                  </w:r>
                  <w:r>
                    <w:rPr>
                      <w:spacing w:val="-4"/>
                    </w:rPr>
                    <w:t>as </w:t>
                  </w:r>
                  <w:r>
                    <w:rPr>
                      <w:spacing w:val="3"/>
                    </w:rPr>
                    <w:t>mentor </w:t>
                  </w:r>
                  <w:r>
                    <w:rPr>
                      <w:spacing w:val="2"/>
                    </w:rPr>
                    <w:t>and father-confessor </w:t>
                  </w:r>
                  <w:r>
                    <w:rPr>
                      <w:spacing w:val="4"/>
                    </w:rPr>
                    <w:t>to </w:t>
                  </w:r>
                  <w:r>
                    <w:rPr>
                      <w:spacing w:val="3"/>
                    </w:rPr>
                    <w:t>emotional </w:t>
                  </w:r>
                  <w:r>
                    <w:rPr>
                      <w:spacing w:val="5"/>
                    </w:rPr>
                    <w:t>young </w:t>
                  </w:r>
                  <w:r>
                    <w:rPr>
                      <w:spacing w:val="4"/>
                    </w:rPr>
                    <w:t>women </w:t>
                  </w:r>
                  <w:r>
                    <w:rPr/>
                    <w:t>was irresistibly </w:t>
                  </w:r>
                  <w:r>
                    <w:rPr>
                      <w:spacing w:val="4"/>
                    </w:rPr>
                    <w:t>attractive to </w:t>
                  </w:r>
                  <w:r>
                    <w:rPr/>
                    <w:t>the </w:t>
                  </w:r>
                  <w:r>
                    <w:rPr>
                      <w:spacing w:val="4"/>
                    </w:rPr>
                    <w:t>twenty-one-year-old </w:t>
                  </w:r>
                  <w:r>
                    <w:rPr/>
                    <w:t>Michael. </w:t>
                  </w:r>
                  <w:r>
                    <w:rPr>
                      <w:spacing w:val="2"/>
                    </w:rPr>
                    <w:t>Before long </w:t>
                  </w:r>
                  <w:r>
                    <w:rPr/>
                    <w:t>he was recklessly confessing </w:t>
                  </w:r>
                  <w:r>
                    <w:rPr>
                      <w:spacing w:val="4"/>
                    </w:rPr>
                    <w:t>to </w:t>
                  </w:r>
                  <w:r>
                    <w:rPr/>
                    <w:t>his sisters </w:t>
                  </w:r>
                  <w:r>
                    <w:rPr>
                      <w:spacing w:val="3"/>
                    </w:rPr>
                    <w:t>that </w:t>
                  </w:r>
                  <w:r>
                    <w:rPr/>
                    <w:t>the </w:t>
                  </w:r>
                  <w:r>
                    <w:rPr>
                      <w:spacing w:val="4"/>
                    </w:rPr>
                    <w:t>society </w:t>
                  </w:r>
                  <w:r>
                    <w:rPr>
                      <w:spacing w:val="9"/>
                    </w:rPr>
                    <w:t>of </w:t>
                  </w:r>
                  <w:r>
                    <w:rPr/>
                    <w:t>the </w:t>
                  </w:r>
                  <w:r>
                    <w:rPr>
                      <w:spacing w:val="2"/>
                    </w:rPr>
                    <w:t>Beyers had </w:t>
                  </w:r>
                  <w:r>
                    <w:rPr>
                      <w:spacing w:val="4"/>
                    </w:rPr>
                    <w:t>become </w:t>
                  </w:r>
                  <w:r>
                    <w:rPr/>
                    <w:t>“ indispensable” </w:t>
                  </w:r>
                  <w:r>
                    <w:rPr>
                      <w:spacing w:val="4"/>
                    </w:rPr>
                    <w:t>to </w:t>
                  </w:r>
                  <w:r>
                    <w:rPr/>
                    <w:t>him. Still more recklessly, he assured Natalie and </w:t>
                  </w:r>
                  <w:r>
                    <w:rPr>
                      <w:spacing w:val="3"/>
                    </w:rPr>
                    <w:t>Alexandra </w:t>
                  </w:r>
                  <w:r>
                    <w:rPr/>
                    <w:t>themselves </w:t>
                  </w:r>
                  <w:r>
                    <w:rPr>
                      <w:spacing w:val="3"/>
                    </w:rPr>
                    <w:t>that </w:t>
                  </w:r>
                  <w:r>
                    <w:rPr/>
                    <w:t>“ his heart </w:t>
                  </w:r>
                  <w:r>
                    <w:rPr>
                      <w:spacing w:val="2"/>
                    </w:rPr>
                    <w:t>and </w:t>
                  </w:r>
                  <w:r>
                    <w:rPr/>
                    <w:t>his </w:t>
                  </w:r>
                  <w:r>
                    <w:rPr>
                      <w:spacing w:val="2"/>
                    </w:rPr>
                    <w:t>friendship”  </w:t>
                  </w:r>
                  <w:r>
                    <w:rPr>
                      <w:spacing w:val="3"/>
                    </w:rPr>
                    <w:t>belonged  </w:t>
                  </w:r>
                  <w:r>
                    <w:rPr>
                      <w:spacing w:val="4"/>
                    </w:rPr>
                    <w:t>to </w:t>
                  </w:r>
                  <w:r>
                    <w:rPr>
                      <w:spacing w:val="2"/>
                    </w:rPr>
                    <w:t>them. </w:t>
                  </w:r>
                  <w:r>
                    <w:rPr>
                      <w:spacing w:val="3"/>
                    </w:rPr>
                    <w:t>The </w:t>
                  </w:r>
                  <w:r>
                    <w:rPr>
                      <w:spacing w:val="2"/>
                    </w:rPr>
                    <w:t>situation </w:t>
                  </w:r>
                  <w:r>
                    <w:rPr>
                      <w:spacing w:val="11"/>
                    </w:rPr>
                    <w:t>of </w:t>
                  </w:r>
                  <w:r>
                    <w:rPr>
                      <w:spacing w:val="2"/>
                    </w:rPr>
                    <w:t>the </w:t>
                  </w:r>
                  <w:r>
                    <w:rPr>
                      <w:spacing w:val="3"/>
                    </w:rPr>
                    <w:t>previous year </w:t>
                  </w:r>
                  <w:r>
                    <w:rPr>
                      <w:spacing w:val="2"/>
                    </w:rPr>
                    <w:t>threatened </w:t>
                  </w:r>
                  <w:r>
                    <w:rPr>
                      <w:spacing w:val="4"/>
                    </w:rPr>
                    <w:t>to </w:t>
                  </w:r>
                  <w:r>
                    <w:rPr>
                      <w:spacing w:val="2"/>
                    </w:rPr>
                    <w:t>repeat </w:t>
                  </w:r>
                  <w:r>
                    <w:rPr>
                      <w:spacing w:val="4"/>
                    </w:rPr>
                    <w:t>itself </w:t>
                  </w:r>
                  <w:r>
                    <w:rPr/>
                    <w:t>in </w:t>
                  </w:r>
                  <w:r>
                    <w:rPr>
                      <w:spacing w:val="5"/>
                    </w:rPr>
                    <w:t>every</w:t>
                  </w:r>
                  <w:r>
                    <w:rPr>
                      <w:spacing w:val="45"/>
                    </w:rPr>
                    <w:t> </w:t>
                  </w:r>
                  <w:r>
                    <w:rPr/>
                    <w:t>detail.</w:t>
                  </w:r>
                </w:p>
                <w:p>
                  <w:pPr>
                    <w:pStyle w:val="BodyText"/>
                    <w:spacing w:line="254" w:lineRule="auto"/>
                    <w:ind w:left="1066" w:right="1029" w:firstLine="213"/>
                    <w:jc w:val="both"/>
                  </w:pPr>
                  <w:r>
                    <w:rPr/>
                    <w:t>This time,  </w:t>
                  </w:r>
                  <w:r>
                    <w:rPr>
                      <w:spacing w:val="2"/>
                    </w:rPr>
                    <w:t>however,  </w:t>
                  </w:r>
                  <w:r>
                    <w:rPr/>
                    <w:t>the  affairs </w:t>
                  </w:r>
                  <w:r>
                    <w:rPr>
                      <w:spacing w:val="11"/>
                    </w:rPr>
                    <w:t>of </w:t>
                  </w:r>
                  <w:r>
                    <w:rPr/>
                    <w:t>the  </w:t>
                  </w:r>
                  <w:r>
                    <w:rPr>
                      <w:spacing w:val="3"/>
                    </w:rPr>
                    <w:t>younger </w:t>
                  </w:r>
                  <w:r>
                    <w:rPr/>
                    <w:t>sister created a diversion. Madame </w:t>
                  </w:r>
                  <w:r>
                    <w:rPr>
                      <w:spacing w:val="3"/>
                    </w:rPr>
                    <w:t>Beyer </w:t>
                  </w:r>
                  <w:r>
                    <w:rPr/>
                    <w:t>was a masterful </w:t>
                  </w:r>
                  <w:r>
                    <w:rPr>
                      <w:spacing w:val="4"/>
                    </w:rPr>
                    <w:t>lady </w:t>
                  </w:r>
                  <w:r>
                    <w:rPr/>
                    <w:t>whose will had </w:t>
                  </w:r>
                  <w:r>
                    <w:rPr>
                      <w:spacing w:val="2"/>
                    </w:rPr>
                    <w:t>hitherto been </w:t>
                  </w:r>
                  <w:r>
                    <w:rPr/>
                    <w:t>law </w:t>
                  </w:r>
                  <w:r>
                    <w:rPr>
                      <w:spacing w:val="4"/>
                    </w:rPr>
                    <w:t>to  </w:t>
                  </w:r>
                  <w:r>
                    <w:rPr/>
                    <w:t>her  children.  She was </w:t>
                  </w:r>
                  <w:r>
                    <w:rPr>
                      <w:spacing w:val="3"/>
                    </w:rPr>
                    <w:t>now endeavouring</w:t>
                  </w:r>
                  <w:r>
                    <w:rPr>
                      <w:spacing w:val="58"/>
                    </w:rPr>
                    <w:t> </w:t>
                  </w:r>
                  <w:r>
                    <w:rPr>
                      <w:spacing w:val="4"/>
                    </w:rPr>
                    <w:t>to </w:t>
                  </w:r>
                  <w:r>
                    <w:rPr>
                      <w:spacing w:val="3"/>
                    </w:rPr>
                    <w:t>force on Alexandra </w:t>
                  </w:r>
                  <w:r>
                    <w:rPr>
                      <w:spacing w:val="2"/>
                    </w:rPr>
                    <w:t>the attentions </w:t>
                  </w:r>
                  <w:r>
                    <w:rPr>
                      <w:spacing w:val="11"/>
                    </w:rPr>
                    <w:t>of </w:t>
                  </w:r>
                  <w:r>
                    <w:rPr/>
                    <w:t>an </w:t>
                  </w:r>
                  <w:r>
                    <w:rPr>
                      <w:spacing w:val="3"/>
                    </w:rPr>
                    <w:t>unwelcome </w:t>
                  </w:r>
                  <w:r>
                    <w:rPr/>
                    <w:t>suitor;  </w:t>
                  </w:r>
                  <w:r>
                    <w:rPr>
                      <w:spacing w:val="2"/>
                    </w:rPr>
                    <w:t>and the </w:t>
                  </w:r>
                  <w:r>
                    <w:rPr/>
                    <w:t>girl, </w:t>
                  </w:r>
                  <w:r>
                    <w:rPr>
                      <w:spacing w:val="3"/>
                    </w:rPr>
                    <w:t>having </w:t>
                  </w:r>
                  <w:r>
                    <w:rPr>
                      <w:spacing w:val="2"/>
                    </w:rPr>
                    <w:t>hastily </w:t>
                  </w:r>
                  <w:r>
                    <w:rPr>
                      <w:spacing w:val="4"/>
                    </w:rPr>
                    <w:t>developed </w:t>
                  </w:r>
                  <w:r>
                    <w:rPr/>
                    <w:t>a religious </w:t>
                  </w:r>
                  <w:r>
                    <w:rPr>
                      <w:spacing w:val="5"/>
                    </w:rPr>
                    <w:t>vocation, </w:t>
                  </w:r>
                  <w:r>
                    <w:rPr>
                      <w:spacing w:val="3"/>
                    </w:rPr>
                    <w:t>announced </w:t>
                  </w:r>
                  <w:r>
                    <w:rPr/>
                    <w:t>her </w:t>
                  </w:r>
                  <w:r>
                    <w:rPr>
                      <w:spacing w:val="3"/>
                    </w:rPr>
                    <w:t>intention </w:t>
                  </w:r>
                  <w:r>
                    <w:rPr>
                      <w:spacing w:val="11"/>
                    </w:rPr>
                    <w:t>of </w:t>
                  </w:r>
                  <w:r>
                    <w:rPr/>
                    <w:t>entering a </w:t>
                  </w:r>
                  <w:r>
                    <w:rPr>
                      <w:spacing w:val="3"/>
                    </w:rPr>
                    <w:t>convent. </w:t>
                  </w:r>
                  <w:r>
                    <w:rPr/>
                    <w:t>Michael, </w:t>
                  </w:r>
                  <w:r>
                    <w:rPr>
                      <w:spacing w:val="-3"/>
                    </w:rPr>
                    <w:t>as </w:t>
                  </w:r>
                  <w:r>
                    <w:rPr/>
                    <w:t>a specialist in </w:t>
                  </w:r>
                  <w:r>
                    <w:rPr>
                      <w:spacing w:val="4"/>
                    </w:rPr>
                    <w:t>family </w:t>
                  </w:r>
                  <w:r>
                    <w:rPr/>
                    <w:t>rebellion, </w:t>
                  </w:r>
                  <w:r>
                    <w:rPr>
                      <w:spacing w:val="6"/>
                    </w:rPr>
                    <w:t>took </w:t>
                  </w:r>
                  <w:r>
                    <w:rPr/>
                    <w:t>the </w:t>
                  </w:r>
                  <w:r>
                    <w:rPr>
                      <w:spacing w:val="2"/>
                    </w:rPr>
                    <w:t>situation </w:t>
                  </w:r>
                  <w:r>
                    <w:rPr/>
                    <w:t>in hand. </w:t>
                  </w:r>
                  <w:r>
                    <w:rPr>
                      <w:spacing w:val="3"/>
                    </w:rPr>
                    <w:t>He begged Alexandra </w:t>
                  </w:r>
                  <w:r>
                    <w:rPr>
                      <w:spacing w:val="4"/>
                    </w:rPr>
                    <w:t>to </w:t>
                  </w:r>
                  <w:r>
                    <w:rPr/>
                    <w:t>regard him  </w:t>
                  </w:r>
                  <w:r>
                    <w:rPr>
                      <w:spacing w:val="-4"/>
                    </w:rPr>
                    <w:t>as  </w:t>
                  </w:r>
                  <w:r>
                    <w:rPr/>
                    <w:t>“ one  whose  </w:t>
                  </w:r>
                  <w:r>
                    <w:rPr>
                      <w:spacing w:val="6"/>
                    </w:rPr>
                    <w:t>vocation </w:t>
                  </w:r>
                  <w:r>
                    <w:rPr/>
                    <w:t>was  </w:t>
                  </w:r>
                  <w:r>
                    <w:rPr>
                      <w:spacing w:val="4"/>
                    </w:rPr>
                    <w:t>to </w:t>
                  </w:r>
                  <w:r>
                    <w:rPr>
                      <w:spacing w:val="2"/>
                    </w:rPr>
                    <w:t>deliver </w:t>
                  </w:r>
                  <w:r>
                    <w:rPr/>
                    <w:t>her </w:t>
                  </w:r>
                  <w:r>
                    <w:rPr>
                      <w:spacing w:val="2"/>
                    </w:rPr>
                    <w:t>and </w:t>
                  </w:r>
                  <w:r>
                    <w:rPr>
                      <w:spacing w:val="4"/>
                    </w:rPr>
                    <w:t>to </w:t>
                  </w:r>
                  <w:r>
                    <w:rPr>
                      <w:spacing w:val="3"/>
                    </w:rPr>
                    <w:t>open to </w:t>
                  </w:r>
                  <w:r>
                    <w:rPr/>
                    <w:t>her the gates </w:t>
                  </w:r>
                  <w:r>
                    <w:rPr>
                      <w:spacing w:val="11"/>
                    </w:rPr>
                    <w:t>of </w:t>
                  </w:r>
                  <w:r>
                    <w:rPr>
                      <w:spacing w:val="4"/>
                    </w:rPr>
                    <w:t>truth” </w:t>
                  </w:r>
                  <w:r>
                    <w:rPr/>
                    <w:t>; </w:t>
                  </w:r>
                  <w:r>
                    <w:rPr>
                      <w:spacing w:val="2"/>
                    </w:rPr>
                    <w:t>and </w:t>
                  </w:r>
                  <w:r>
                    <w:rPr/>
                    <w:t>he </w:t>
                  </w:r>
                  <w:r>
                    <w:rPr>
                      <w:spacing w:val="3"/>
                    </w:rPr>
                    <w:t>painted </w:t>
                  </w:r>
                  <w:r>
                    <w:rPr/>
                    <w:t>Russian </w:t>
                  </w:r>
                  <w:r>
                    <w:rPr>
                      <w:spacing w:val="3"/>
                    </w:rPr>
                    <w:t>monastic </w:t>
                  </w:r>
                  <w:r>
                    <w:rPr/>
                    <w:t>life, </w:t>
                  </w:r>
                  <w:r>
                    <w:rPr>
                      <w:spacing w:val="2"/>
                    </w:rPr>
                    <w:t>with </w:t>
                  </w:r>
                  <w:r>
                    <w:rPr/>
                    <w:t>a certain </w:t>
                  </w:r>
                  <w:r>
                    <w:rPr>
                      <w:spacing w:val="2"/>
                    </w:rPr>
                    <w:t>pardonable </w:t>
                  </w:r>
                  <w:r>
                    <w:rPr>
                      <w:spacing w:val="8"/>
                    </w:rPr>
                    <w:t>ex­ </w:t>
                  </w:r>
                  <w:r>
                    <w:rPr/>
                    <w:t>aggeration, </w:t>
                  </w:r>
                  <w:r>
                    <w:rPr>
                      <w:spacing w:val="-3"/>
                    </w:rPr>
                    <w:t>as </w:t>
                  </w:r>
                  <w:r>
                    <w:rPr/>
                    <w:t>“ a sink </w:t>
                  </w:r>
                  <w:r>
                    <w:rPr>
                      <w:spacing w:val="9"/>
                    </w:rPr>
                    <w:t>of </w:t>
                  </w:r>
                  <w:r>
                    <w:rPr>
                      <w:spacing w:val="2"/>
                    </w:rPr>
                    <w:t>lying </w:t>
                  </w:r>
                  <w:r>
                    <w:rPr>
                      <w:spacing w:val="3"/>
                    </w:rPr>
                    <w:t>humbug, </w:t>
                  </w:r>
                  <w:r>
                    <w:rPr/>
                    <w:t>scandalmongering, and </w:t>
                  </w:r>
                  <w:r>
                    <w:rPr>
                      <w:spacing w:val="5"/>
                    </w:rPr>
                    <w:t>every </w:t>
                  </w:r>
                  <w:r>
                    <w:rPr/>
                    <w:t>imaginable </w:t>
                  </w:r>
                  <w:r>
                    <w:rPr>
                      <w:spacing w:val="2"/>
                    </w:rPr>
                    <w:t>kind </w:t>
                  </w:r>
                  <w:r>
                    <w:rPr>
                      <w:spacing w:val="9"/>
                    </w:rPr>
                    <w:t>of </w:t>
                  </w:r>
                  <w:r>
                    <w:rPr>
                      <w:spacing w:val="2"/>
                    </w:rPr>
                    <w:t>filth” </w:t>
                  </w:r>
                  <w:r>
                    <w:rPr/>
                    <w:t>. </w:t>
                  </w:r>
                  <w:r>
                    <w:rPr>
                      <w:spacing w:val="3"/>
                    </w:rPr>
                    <w:t>He </w:t>
                  </w:r>
                  <w:r>
                    <w:rPr/>
                    <w:t>appealed </w:t>
                  </w:r>
                  <w:r>
                    <w:rPr>
                      <w:spacing w:val="2"/>
                    </w:rPr>
                    <w:t>to </w:t>
                  </w:r>
                  <w:r>
                    <w:rPr>
                      <w:spacing w:val="3"/>
                    </w:rPr>
                    <w:t>Varvara </w:t>
                  </w:r>
                  <w:r>
                    <w:rPr>
                      <w:spacing w:val="4"/>
                    </w:rPr>
                    <w:t>to </w:t>
                  </w:r>
                  <w:r>
                    <w:rPr>
                      <w:spacing w:val="3"/>
                    </w:rPr>
                    <w:t>come </w:t>
                  </w:r>
                  <w:r>
                    <w:rPr>
                      <w:spacing w:val="4"/>
                    </w:rPr>
                    <w:t>to </w:t>
                  </w:r>
                  <w:r>
                    <w:rPr>
                      <w:spacing w:val="2"/>
                    </w:rPr>
                    <w:t>the </w:t>
                  </w:r>
                  <w:r>
                    <w:rPr/>
                    <w:t>rescue </w:t>
                  </w:r>
                  <w:r>
                    <w:rPr>
                      <w:spacing w:val="7"/>
                    </w:rPr>
                    <w:t>by </w:t>
                  </w:r>
                  <w:r>
                    <w:rPr>
                      <w:spacing w:val="3"/>
                    </w:rPr>
                    <w:t>inviting Alexandra </w:t>
                  </w:r>
                  <w:r>
                    <w:rPr>
                      <w:spacing w:val="4"/>
                    </w:rPr>
                    <w:t>to </w:t>
                  </w:r>
                  <w:r>
                    <w:rPr>
                      <w:spacing w:val="3"/>
                    </w:rPr>
                    <w:t>stay </w:t>
                  </w:r>
                  <w:r>
                    <w:rPr>
                      <w:spacing w:val="2"/>
                    </w:rPr>
                    <w:t>with </w:t>
                  </w:r>
                  <w:r>
                    <w:rPr/>
                    <w:t>her in </w:t>
                  </w:r>
                  <w:r>
                    <w:rPr>
                      <w:spacing w:val="3"/>
                    </w:rPr>
                    <w:t>Tver.  The invitation </w:t>
                  </w:r>
                  <w:r>
                    <w:rPr/>
                    <w:t>was issued </w:t>
                  </w:r>
                  <w:r>
                    <w:rPr>
                      <w:spacing w:val="2"/>
                    </w:rPr>
                    <w:t>and </w:t>
                  </w:r>
                  <w:r>
                    <w:rPr>
                      <w:spacing w:val="3"/>
                    </w:rPr>
                    <w:t>accepted. </w:t>
                  </w:r>
                  <w:r>
                    <w:rPr/>
                    <w:t>Michael was </w:t>
                  </w:r>
                  <w:r>
                    <w:rPr>
                      <w:spacing w:val="2"/>
                    </w:rPr>
                    <w:t>once </w:t>
                  </w:r>
                  <w:r>
                    <w:rPr/>
                    <w:t>more </w:t>
                  </w:r>
                  <w:r>
                    <w:rPr>
                      <w:spacing w:val="3"/>
                    </w:rPr>
                    <w:t>triumphant. </w:t>
                  </w:r>
                  <w:r>
                    <w:rPr>
                      <w:spacing w:val="2"/>
                    </w:rPr>
                    <w:t>Madame </w:t>
                  </w:r>
                  <w:r>
                    <w:rPr>
                      <w:spacing w:val="3"/>
                    </w:rPr>
                    <w:t>Beyer had </w:t>
                  </w:r>
                  <w:r>
                    <w:rPr/>
                    <w:t>hysterics and </w:t>
                  </w:r>
                  <w:r>
                    <w:rPr>
                      <w:spacing w:val="4"/>
                    </w:rPr>
                    <w:t>thought </w:t>
                  </w:r>
                  <w:r>
                    <w:rPr>
                      <w:spacing w:val="3"/>
                    </w:rPr>
                    <w:t>that Alexandra </w:t>
                  </w:r>
                  <w:r>
                    <w:rPr>
                      <w:spacing w:val="2"/>
                    </w:rPr>
                    <w:t>had </w:t>
                  </w:r>
                  <w:r>
                    <w:rPr/>
                    <w:t>deserved a thrashing. </w:t>
                  </w:r>
                  <w:r>
                    <w:rPr>
                      <w:spacing w:val="5"/>
                    </w:rPr>
                    <w:t>But </w:t>
                  </w:r>
                  <w:r>
                    <w:rPr/>
                    <w:t>neither the suitor </w:t>
                  </w:r>
                  <w:r>
                    <w:rPr>
                      <w:spacing w:val="2"/>
                    </w:rPr>
                    <w:t>nor </w:t>
                  </w:r>
                  <w:r>
                    <w:rPr/>
                    <w:t>the  </w:t>
                  </w:r>
                  <w:r>
                    <w:rPr>
                      <w:spacing w:val="4"/>
                    </w:rPr>
                    <w:t>convent </w:t>
                  </w:r>
                  <w:r>
                    <w:rPr/>
                    <w:t>was </w:t>
                  </w:r>
                  <w:r>
                    <w:rPr>
                      <w:spacing w:val="3"/>
                    </w:rPr>
                    <w:t>ever </w:t>
                  </w:r>
                  <w:r>
                    <w:rPr/>
                    <w:t>heard </w:t>
                  </w:r>
                  <w:r>
                    <w:rPr>
                      <w:spacing w:val="11"/>
                    </w:rPr>
                    <w:t>of  </w:t>
                  </w:r>
                  <w:r>
                    <w:rPr>
                      <w:spacing w:val="2"/>
                    </w:rPr>
                    <w:t>again.2</w:t>
                  </w:r>
                </w:p>
                <w:p>
                  <w:pPr>
                    <w:pStyle w:val="BodyText"/>
                    <w:spacing w:before="5"/>
                    <w:ind w:left="573" w:right="331"/>
                    <w:jc w:val="center"/>
                  </w:pPr>
                  <w:r>
                    <w:rPr>
                      <w:spacing w:val="3"/>
                    </w:rPr>
                    <w:t>Michael’s  </w:t>
                  </w:r>
                  <w:r>
                    <w:rPr>
                      <w:spacing w:val="2"/>
                    </w:rPr>
                    <w:t>triumph   </w:t>
                  </w:r>
                  <w:r>
                    <w:rPr/>
                    <w:t>was,   </w:t>
                  </w:r>
                  <w:r>
                    <w:rPr>
                      <w:spacing w:val="2"/>
                    </w:rPr>
                    <w:t>however,   </w:t>
                  </w:r>
                  <w:r>
                    <w:rPr>
                      <w:spacing w:val="3"/>
                    </w:rPr>
                    <w:t>followed   </w:t>
                  </w:r>
                  <w:r>
                    <w:rPr>
                      <w:spacing w:val="6"/>
                    </w:rPr>
                    <w:t>by </w:t>
                  </w:r>
                  <w:r>
                    <w:rPr>
                      <w:spacing w:val="64"/>
                    </w:rPr>
                    <w:t> </w:t>
                  </w:r>
                  <w:r>
                    <w:rPr>
                      <w:spacing w:val="4"/>
                    </w:rPr>
                    <w:t>two </w:t>
                  </w:r>
                  <w:r>
                    <w:rPr>
                      <w:spacing w:val="2"/>
                    </w:rPr>
                    <w:t>other</w:t>
                  </w:r>
                </w:p>
                <w:p>
                  <w:pPr>
                    <w:pStyle w:val="BodyText"/>
                    <w:spacing w:before="7"/>
                    <w:rPr>
                      <w:rFonts w:ascii="Times New Roman"/>
                    </w:rPr>
                  </w:pPr>
                </w:p>
                <w:p>
                  <w:pPr>
                    <w:spacing w:line="182" w:lineRule="exact" w:before="0"/>
                    <w:ind w:left="1162" w:right="0" w:firstLine="0"/>
                    <w:jc w:val="both"/>
                    <w:rPr>
                      <w:b/>
                      <w:sz w:val="14"/>
                    </w:rPr>
                  </w:pPr>
                  <w:r>
                    <w:rPr>
                      <w:b/>
                      <w:sz w:val="14"/>
                    </w:rPr>
                    <w:t>1 </w:t>
                  </w:r>
                  <w:r>
                    <w:rPr>
                      <w:b/>
                      <w:i/>
                      <w:sz w:val="16"/>
                    </w:rPr>
                    <w:t>Sobranie</w:t>
                  </w:r>
                  <w:r>
                    <w:rPr>
                      <w:b/>
                      <w:sz w:val="14"/>
                    </w:rPr>
                    <w:t>,  ed.  Steklov, i.  209,  259; ii.  74; Belinsky, </w:t>
                  </w:r>
                  <w:r>
                    <w:rPr>
                      <w:b/>
                      <w:i/>
                      <w:sz w:val="16"/>
                    </w:rPr>
                    <w:t>Pisma</w:t>
                  </w:r>
                  <w:r>
                    <w:rPr>
                      <w:b/>
                      <w:sz w:val="14"/>
                    </w:rPr>
                    <w:t>, i.  78,  284-5,  290.</w:t>
                  </w:r>
                </w:p>
                <w:p>
                  <w:pPr>
                    <w:spacing w:line="182" w:lineRule="exact" w:before="0"/>
                    <w:ind w:left="387" w:right="331" w:firstLine="0"/>
                    <w:jc w:val="center"/>
                    <w:rPr>
                      <w:b/>
                      <w:sz w:val="14"/>
                    </w:rPr>
                  </w:pPr>
                  <w:r>
                    <w:rPr>
                      <w:b/>
                      <w:sz w:val="14"/>
                    </w:rPr>
                    <w:t>2  </w:t>
                  </w:r>
                  <w:r>
                    <w:rPr>
                      <w:b/>
                      <w:i/>
                      <w:sz w:val="16"/>
                    </w:rPr>
                    <w:t>Sobranie</w:t>
                  </w:r>
                  <w:r>
                    <w:rPr>
                      <w:b/>
                      <w:sz w:val="14"/>
                    </w:rPr>
                    <w:t>,  ed.  Steklov,  i.  204,  211,  213,  227,  232-4,  241, 291.</w:t>
                  </w:r>
                </w:p>
              </w:txbxContent>
            </v:textbox>
            <w10:wrap type="none"/>
          </v:shape>
        </w:pict>
      </w:r>
      <w:r>
        <w:rPr/>
        <w:drawing>
          <wp:anchor distT="0" distB="0" distL="0" distR="0" allowOverlap="1" layoutInCell="1" locked="0" behindDoc="1" simplePos="0" relativeHeight="268181207">
            <wp:simplePos x="0" y="0"/>
            <wp:positionH relativeFrom="page">
              <wp:posOffset>0</wp:posOffset>
            </wp:positionH>
            <wp:positionV relativeFrom="page">
              <wp:posOffset>0</wp:posOffset>
            </wp:positionV>
            <wp:extent cx="5045064" cy="7778496"/>
            <wp:effectExtent l="0" t="0" r="0" b="0"/>
            <wp:wrapNone/>
            <wp:docPr id="77" name="image43.png" descr=""/>
            <wp:cNvGraphicFramePr>
              <a:graphicFrameLocks noChangeAspect="1"/>
            </wp:cNvGraphicFramePr>
            <a:graphic>
              <a:graphicData uri="http://schemas.openxmlformats.org/drawingml/2006/picture">
                <pic:pic>
                  <pic:nvPicPr>
                    <pic:cNvPr id="78" name="image43.png"/>
                    <pic:cNvPicPr/>
                  </pic:nvPicPr>
                  <pic:blipFill>
                    <a:blip r:embed="rId4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5422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rPr>
                  </w:pPr>
                </w:p>
                <w:p>
                  <w:pPr>
                    <w:tabs>
                      <w:tab w:pos="2548" w:val="left" w:leader="none"/>
                      <w:tab w:pos="6893" w:val="right" w:leader="none"/>
                    </w:tabs>
                    <w:spacing w:before="0"/>
                    <w:ind w:left="1085" w:right="0" w:firstLine="0"/>
                    <w:jc w:val="both"/>
                    <w:rPr>
                      <w:b/>
                      <w:sz w:val="16"/>
                    </w:rPr>
                  </w:pPr>
                  <w:r>
                    <w:rPr>
                      <w:spacing w:val="9"/>
                      <w:sz w:val="12"/>
                    </w:rPr>
                    <w:t>CHAP. </w:t>
                  </w:r>
                  <w:r>
                    <w:rPr>
                      <w:spacing w:val="11"/>
                      <w:sz w:val="12"/>
                    </w:rPr>
                    <w:t> </w:t>
                  </w:r>
                  <w:r>
                    <w:rPr>
                      <w:b/>
                      <w:sz w:val="16"/>
                    </w:rPr>
                    <w:t>3</w:t>
                    <w:tab/>
                  </w:r>
                  <w:r>
                    <w:rPr>
                      <w:b/>
                      <w:spacing w:val="8"/>
                      <w:sz w:val="16"/>
                    </w:rPr>
                    <w:t>HIGH  </w:t>
                  </w:r>
                  <w:r>
                    <w:rPr>
                      <w:b/>
                      <w:spacing w:val="3"/>
                      <w:sz w:val="16"/>
                    </w:rPr>
                    <w:t>SUMMER </w:t>
                  </w:r>
                  <w:r>
                    <w:rPr>
                      <w:b/>
                      <w:spacing w:val="7"/>
                      <w:sz w:val="16"/>
                    </w:rPr>
                    <w:t> </w:t>
                  </w:r>
                  <w:r>
                    <w:rPr>
                      <w:b/>
                      <w:sz w:val="16"/>
                    </w:rPr>
                    <w:t>OF </w:t>
                  </w:r>
                  <w:r>
                    <w:rPr>
                      <w:b/>
                      <w:spacing w:val="4"/>
                      <w:sz w:val="16"/>
                    </w:rPr>
                    <w:t> </w:t>
                  </w:r>
                  <w:r>
                    <w:rPr>
                      <w:b/>
                      <w:spacing w:val="3"/>
                      <w:sz w:val="16"/>
                    </w:rPr>
                    <w:t>ROMANCE</w:t>
                  </w:r>
                  <w:r>
                    <w:rPr>
                      <w:rFonts w:ascii="Times New Roman"/>
                      <w:spacing w:val="3"/>
                      <w:position w:val="1"/>
                      <w:sz w:val="16"/>
                    </w:rPr>
                    <w:tab/>
                  </w:r>
                  <w:r>
                    <w:rPr>
                      <w:b/>
                      <w:spacing w:val="-3"/>
                      <w:position w:val="1"/>
                      <w:sz w:val="16"/>
                    </w:rPr>
                    <w:t>33</w:t>
                  </w:r>
                </w:p>
                <w:p>
                  <w:pPr>
                    <w:pStyle w:val="BodyText"/>
                    <w:spacing w:line="252" w:lineRule="auto" w:before="124"/>
                    <w:ind w:left="1078" w:right="1015" w:firstLine="2"/>
                    <w:jc w:val="both"/>
                  </w:pPr>
                  <w:r>
                    <w:rPr/>
                    <w:t>storms. These </w:t>
                  </w:r>
                  <w:r>
                    <w:rPr>
                      <w:spacing w:val="5"/>
                    </w:rPr>
                    <w:t>young </w:t>
                  </w:r>
                  <w:r>
                    <w:rPr>
                      <w:spacing w:val="2"/>
                    </w:rPr>
                    <w:t>romantics, </w:t>
                  </w:r>
                  <w:r>
                    <w:rPr>
                      <w:spacing w:val="3"/>
                    </w:rPr>
                    <w:t>who </w:t>
                  </w:r>
                  <w:r>
                    <w:rPr>
                      <w:spacing w:val="5"/>
                    </w:rPr>
                    <w:t>proudly </w:t>
                  </w:r>
                  <w:r>
                    <w:rPr>
                      <w:spacing w:val="2"/>
                    </w:rPr>
                    <w:t>believed </w:t>
                  </w:r>
                  <w:r>
                    <w:rPr>
                      <w:spacing w:val="4"/>
                    </w:rPr>
                    <w:t>them­ </w:t>
                  </w:r>
                  <w:r>
                    <w:rPr/>
                    <w:t>selves the captains </w:t>
                  </w:r>
                  <w:r>
                    <w:rPr>
                      <w:spacing w:val="11"/>
                    </w:rPr>
                    <w:t>of </w:t>
                  </w:r>
                  <w:r>
                    <w:rPr/>
                    <w:t>their souls, fell </w:t>
                  </w:r>
                  <w:r>
                    <w:rPr>
                      <w:spacing w:val="3"/>
                    </w:rPr>
                    <w:t>victims </w:t>
                  </w:r>
                  <w:r>
                    <w:rPr/>
                    <w:t>with an </w:t>
                  </w:r>
                  <w:r>
                    <w:rPr>
                      <w:spacing w:val="2"/>
                    </w:rPr>
                    <w:t>almost </w:t>
                  </w:r>
                  <w:r>
                    <w:rPr/>
                    <w:t>mechanical </w:t>
                  </w:r>
                  <w:r>
                    <w:rPr>
                      <w:spacing w:val="3"/>
                    </w:rPr>
                    <w:t>punctuality to </w:t>
                  </w:r>
                  <w:r>
                    <w:rPr/>
                    <w:t>the simplest </w:t>
                  </w:r>
                  <w:r>
                    <w:rPr>
                      <w:spacing w:val="2"/>
                    </w:rPr>
                    <w:t>and </w:t>
                  </w:r>
                  <w:r>
                    <w:rPr>
                      <w:spacing w:val="3"/>
                    </w:rPr>
                    <w:t>most obvious </w:t>
                  </w:r>
                  <w:r>
                    <w:rPr>
                      <w:spacing w:val="6"/>
                    </w:rPr>
                    <w:t>emo­ </w:t>
                  </w:r>
                  <w:r>
                    <w:rPr/>
                    <w:t>tions. </w:t>
                  </w:r>
                  <w:r>
                    <w:rPr>
                      <w:spacing w:val="3"/>
                    </w:rPr>
                    <w:t>Alexandra, </w:t>
                  </w:r>
                  <w:r>
                    <w:rPr>
                      <w:spacing w:val="2"/>
                    </w:rPr>
                    <w:t>imitating </w:t>
                  </w:r>
                  <w:r>
                    <w:rPr>
                      <w:spacing w:val="3"/>
                    </w:rPr>
                    <w:t>Natalie’s fatal example </w:t>
                  </w:r>
                  <w:r>
                    <w:rPr>
                      <w:spacing w:val="11"/>
                    </w:rPr>
                    <w:t>of </w:t>
                  </w:r>
                  <w:r>
                    <w:rPr/>
                    <w:t>the </w:t>
                  </w:r>
                  <w:r>
                    <w:rPr>
                      <w:spacing w:val="3"/>
                    </w:rPr>
                    <w:t>pre­ </w:t>
                  </w:r>
                  <w:r>
                    <w:rPr/>
                    <w:t>ceding spring, </w:t>
                  </w:r>
                  <w:r>
                    <w:rPr>
                      <w:spacing w:val="2"/>
                    </w:rPr>
                    <w:t>began </w:t>
                  </w:r>
                  <w:r>
                    <w:rPr>
                      <w:spacing w:val="3"/>
                    </w:rPr>
                    <w:t>to </w:t>
                  </w:r>
                  <w:r>
                    <w:rPr/>
                    <w:t>praise Michael </w:t>
                  </w:r>
                  <w:r>
                    <w:rPr>
                      <w:spacing w:val="4"/>
                    </w:rPr>
                    <w:t>to </w:t>
                  </w:r>
                  <w:r>
                    <w:rPr/>
                    <w:t>his </w:t>
                  </w:r>
                  <w:r>
                    <w:rPr>
                      <w:spacing w:val="-3"/>
                    </w:rPr>
                    <w:t>sisters </w:t>
                  </w:r>
                  <w:r>
                    <w:rPr/>
                    <w:t>in terms so </w:t>
                  </w:r>
                  <w:r>
                    <w:rPr>
                      <w:spacing w:val="3"/>
                    </w:rPr>
                    <w:t>ecstatic that Varvara </w:t>
                  </w:r>
                  <w:r>
                    <w:rPr>
                      <w:spacing w:val="2"/>
                    </w:rPr>
                    <w:t>and </w:t>
                  </w:r>
                  <w:r>
                    <w:rPr>
                      <w:spacing w:val="4"/>
                    </w:rPr>
                    <w:t>Tatyana </w:t>
                  </w:r>
                  <w:r>
                    <w:rPr/>
                    <w:t>were </w:t>
                  </w:r>
                  <w:r>
                    <w:rPr>
                      <w:spacing w:val="2"/>
                    </w:rPr>
                    <w:t>once </w:t>
                  </w:r>
                  <w:r>
                    <w:rPr/>
                    <w:t>more </w:t>
                  </w:r>
                  <w:r>
                    <w:rPr>
                      <w:spacing w:val="2"/>
                    </w:rPr>
                    <w:t>roused </w:t>
                  </w:r>
                  <w:r>
                    <w:rPr>
                      <w:spacing w:val="4"/>
                    </w:rPr>
                    <w:t>to </w:t>
                  </w:r>
                  <w:r>
                    <w:rPr/>
                    <w:t>fierce </w:t>
                  </w:r>
                  <w:r>
                    <w:rPr>
                      <w:spacing w:val="3"/>
                    </w:rPr>
                    <w:t>jealousy, </w:t>
                  </w:r>
                  <w:r>
                    <w:rPr>
                      <w:spacing w:val="2"/>
                    </w:rPr>
                    <w:t>and </w:t>
                  </w:r>
                  <w:r>
                    <w:rPr>
                      <w:spacing w:val="3"/>
                    </w:rPr>
                    <w:t>complained bitterly </w:t>
                  </w:r>
                  <w:r>
                    <w:rPr>
                      <w:spacing w:val="4"/>
                    </w:rPr>
                    <w:t>to </w:t>
                  </w:r>
                  <w:r>
                    <w:rPr/>
                    <w:t>Michael </w:t>
                  </w:r>
                  <w:r>
                    <w:rPr>
                      <w:spacing w:val="3"/>
                    </w:rPr>
                    <w:t>that </w:t>
                  </w:r>
                  <w:r>
                    <w:rPr/>
                    <w:t>“ the Beyers </w:t>
                  </w:r>
                  <w:r>
                    <w:rPr>
                      <w:spacing w:val="2"/>
                    </w:rPr>
                    <w:t>had </w:t>
                  </w:r>
                  <w:r>
                    <w:rPr>
                      <w:spacing w:val="4"/>
                    </w:rPr>
                    <w:t>evidently </w:t>
                  </w:r>
                  <w:r>
                    <w:rPr/>
                    <w:t>quite </w:t>
                  </w:r>
                  <w:r>
                    <w:rPr>
                      <w:spacing w:val="3"/>
                    </w:rPr>
                    <w:t>supplanted </w:t>
                  </w:r>
                  <w:r>
                    <w:rPr>
                      <w:spacing w:val="2"/>
                    </w:rPr>
                    <w:t>them </w:t>
                  </w:r>
                  <w:r>
                    <w:rPr/>
                    <w:t>in his </w:t>
                  </w:r>
                  <w:r>
                    <w:rPr>
                      <w:spacing w:val="2"/>
                    </w:rPr>
                    <w:t>heart” </w:t>
                  </w:r>
                  <w:r>
                    <w:rPr/>
                    <w:t>. Meanwhile </w:t>
                  </w:r>
                  <w:r>
                    <w:rPr>
                      <w:spacing w:val="2"/>
                    </w:rPr>
                    <w:t>Natalie </w:t>
                  </w:r>
                  <w:r>
                    <w:rPr/>
                    <w:t>in </w:t>
                  </w:r>
                  <w:r>
                    <w:rPr>
                      <w:spacing w:val="4"/>
                    </w:rPr>
                    <w:t>Moscow </w:t>
                  </w:r>
                  <w:r>
                    <w:rPr/>
                    <w:t>was </w:t>
                  </w:r>
                  <w:r>
                    <w:rPr>
                      <w:spacing w:val="3"/>
                    </w:rPr>
                    <w:t>travestying </w:t>
                  </w:r>
                  <w:r>
                    <w:rPr/>
                    <w:t>her </w:t>
                  </w:r>
                  <w:r>
                    <w:rPr>
                      <w:spacing w:val="3"/>
                    </w:rPr>
                    <w:t>own </w:t>
                  </w:r>
                  <w:r>
                    <w:rPr/>
                    <w:t>last </w:t>
                  </w:r>
                  <w:r>
                    <w:rPr>
                      <w:spacing w:val="5"/>
                    </w:rPr>
                    <w:t>year’s </w:t>
                  </w:r>
                  <w:r>
                    <w:rPr>
                      <w:spacing w:val="2"/>
                    </w:rPr>
                    <w:t>performance. </w:t>
                  </w:r>
                  <w:r>
                    <w:rPr/>
                    <w:t>So </w:t>
                  </w:r>
                  <w:r>
                    <w:rPr>
                      <w:spacing w:val="2"/>
                    </w:rPr>
                    <w:t>long </w:t>
                  </w:r>
                  <w:r>
                    <w:rPr/>
                    <w:t>as </w:t>
                  </w:r>
                  <w:r>
                    <w:rPr>
                      <w:spacing w:val="3"/>
                    </w:rPr>
                    <w:t>Alexandra </w:t>
                  </w:r>
                  <w:r>
                    <w:rPr/>
                    <w:t>was  there,  Michael </w:t>
                  </w:r>
                  <w:r>
                    <w:rPr>
                      <w:spacing w:val="2"/>
                    </w:rPr>
                    <w:t>had </w:t>
                  </w:r>
                  <w:r>
                    <w:rPr>
                      <w:spacing w:val="4"/>
                    </w:rPr>
                    <w:t>found </w:t>
                  </w:r>
                  <w:r>
                    <w:rPr>
                      <w:spacing w:val="3"/>
                    </w:rPr>
                    <w:t>safety </w:t>
                  </w:r>
                  <w:r>
                    <w:rPr/>
                    <w:t>in </w:t>
                  </w:r>
                  <w:r>
                    <w:rPr>
                      <w:spacing w:val="3"/>
                    </w:rPr>
                    <w:t>dividing </w:t>
                  </w:r>
                  <w:r>
                    <w:rPr/>
                    <w:t>his passions and enthusiasms </w:t>
                  </w:r>
                  <w:r>
                    <w:rPr>
                      <w:spacing w:val="5"/>
                    </w:rPr>
                    <w:t>im­ </w:t>
                  </w:r>
                  <w:r>
                    <w:rPr>
                      <w:spacing w:val="2"/>
                    </w:rPr>
                    <w:t>partially between the </w:t>
                  </w:r>
                  <w:r>
                    <w:rPr>
                      <w:spacing w:val="5"/>
                    </w:rPr>
                    <w:t>two </w:t>
                  </w:r>
                  <w:r>
                    <w:rPr>
                      <w:spacing w:val="-3"/>
                    </w:rPr>
                    <w:t>sisters. </w:t>
                  </w:r>
                  <w:r>
                    <w:rPr>
                      <w:spacing w:val="5"/>
                    </w:rPr>
                    <w:t>But </w:t>
                  </w:r>
                  <w:r>
                    <w:rPr>
                      <w:spacing w:val="3"/>
                    </w:rPr>
                    <w:t>now </w:t>
                  </w:r>
                  <w:r>
                    <w:rPr/>
                    <w:t>the </w:t>
                  </w:r>
                  <w:r>
                    <w:rPr>
                      <w:spacing w:val="3"/>
                    </w:rPr>
                    <w:t>intoxicating </w:t>
                  </w:r>
                  <w:r>
                    <w:rPr/>
                    <w:t>influence </w:t>
                  </w:r>
                  <w:r>
                    <w:rPr>
                      <w:spacing w:val="11"/>
                    </w:rPr>
                    <w:t>of </w:t>
                  </w:r>
                  <w:r>
                    <w:rPr>
                      <w:spacing w:val="3"/>
                    </w:rPr>
                    <w:t>Michael’s undivided attention </w:t>
                  </w:r>
                  <w:r>
                    <w:rPr>
                      <w:spacing w:val="4"/>
                    </w:rPr>
                    <w:t>produced </w:t>
                  </w:r>
                  <w:r>
                    <w:rPr/>
                    <w:t>its </w:t>
                  </w:r>
                  <w:r>
                    <w:rPr>
                      <w:spacing w:val="2"/>
                    </w:rPr>
                    <w:t>old devastating effect </w:t>
                  </w:r>
                  <w:r>
                    <w:rPr/>
                    <w:t>on </w:t>
                  </w:r>
                  <w:r>
                    <w:rPr>
                      <w:spacing w:val="3"/>
                    </w:rPr>
                    <w:t>Natalie’s emotional </w:t>
                  </w:r>
                  <w:r>
                    <w:rPr/>
                    <w:t>nature. </w:t>
                  </w:r>
                  <w:r>
                    <w:rPr>
                      <w:spacing w:val="2"/>
                    </w:rPr>
                    <w:t>Michael’s </w:t>
                  </w:r>
                  <w:r>
                    <w:rPr/>
                    <w:t>sermons </w:t>
                  </w:r>
                  <w:r>
                    <w:rPr>
                      <w:spacing w:val="4"/>
                    </w:rPr>
                    <w:t>about </w:t>
                  </w:r>
                  <w:r>
                    <w:rPr/>
                    <w:t>the superiority </w:t>
                  </w:r>
                  <w:r>
                    <w:rPr>
                      <w:spacing w:val="11"/>
                    </w:rPr>
                    <w:t>of </w:t>
                  </w:r>
                  <w:r>
                    <w:rPr/>
                    <w:t>the inner life </w:t>
                  </w:r>
                  <w:r>
                    <w:rPr>
                      <w:spacing w:val="11"/>
                    </w:rPr>
                    <w:t>of </w:t>
                  </w:r>
                  <w:r>
                    <w:rPr/>
                    <w:t>“ </w:t>
                  </w:r>
                  <w:r>
                    <w:rPr>
                      <w:spacing w:val="2"/>
                    </w:rPr>
                    <w:t>friendship” </w:t>
                  </w:r>
                  <w:r>
                    <w:rPr>
                      <w:spacing w:val="4"/>
                    </w:rPr>
                    <w:t>over </w:t>
                  </w:r>
                  <w:r>
                    <w:rPr/>
                    <w:t>the </w:t>
                  </w:r>
                  <w:r>
                    <w:rPr>
                      <w:spacing w:val="2"/>
                    </w:rPr>
                    <w:t>external world </w:t>
                  </w:r>
                  <w:r>
                    <w:rPr>
                      <w:spacing w:val="11"/>
                    </w:rPr>
                    <w:t>of </w:t>
                  </w:r>
                  <w:r>
                    <w:rPr/>
                    <w:t>“ </w:t>
                  </w:r>
                  <w:r>
                    <w:rPr>
                      <w:spacing w:val="2"/>
                    </w:rPr>
                    <w:t>passion” merely </w:t>
                  </w:r>
                  <w:r>
                    <w:rPr/>
                    <w:t>inflamed her hysteria, </w:t>
                  </w:r>
                  <w:r>
                    <w:rPr>
                      <w:spacing w:val="2"/>
                    </w:rPr>
                    <w:t>and </w:t>
                  </w:r>
                  <w:r>
                    <w:rPr/>
                    <w:t>she angrily </w:t>
                  </w:r>
                  <w:r>
                    <w:rPr>
                      <w:spacing w:val="3"/>
                    </w:rPr>
                    <w:t>retorted that </w:t>
                  </w:r>
                  <w:r>
                    <w:rPr/>
                    <w:t>there </w:t>
                  </w:r>
                  <w:r>
                    <w:rPr>
                      <w:spacing w:val="3"/>
                    </w:rPr>
                    <w:t>could </w:t>
                  </w:r>
                  <w:r>
                    <w:rPr/>
                    <w:t>be “ no friendship </w:t>
                  </w:r>
                  <w:r>
                    <w:rPr>
                      <w:spacing w:val="2"/>
                    </w:rPr>
                    <w:t>between </w:t>
                  </w:r>
                  <w:r>
                    <w:rPr>
                      <w:spacing w:val="5"/>
                    </w:rPr>
                    <w:t>them” </w:t>
                  </w:r>
                  <w:r>
                    <w:rPr/>
                    <w:t>. Michael, </w:t>
                  </w:r>
                  <w:r>
                    <w:rPr>
                      <w:spacing w:val="2"/>
                    </w:rPr>
                    <w:t>with incorrigible </w:t>
                  </w:r>
                  <w:r>
                    <w:rPr>
                      <w:spacing w:val="3"/>
                    </w:rPr>
                    <w:t>naivety, </w:t>
                  </w:r>
                  <w:r>
                    <w:rPr/>
                    <w:t>was sincerely </w:t>
                  </w:r>
                  <w:r>
                    <w:rPr>
                      <w:spacing w:val="2"/>
                    </w:rPr>
                    <w:t>puzzled </w:t>
                  </w:r>
                  <w:r>
                    <w:rPr/>
                    <w:t>and distressed </w:t>
                  </w:r>
                  <w:r>
                    <w:rPr>
                      <w:spacing w:val="7"/>
                    </w:rPr>
                    <w:t>by </w:t>
                  </w:r>
                  <w:r>
                    <w:rPr/>
                    <w:t>the </w:t>
                  </w:r>
                  <w:r>
                    <w:rPr>
                      <w:i/>
                      <w:spacing w:val="-3"/>
                    </w:rPr>
                    <w:t>débâcle </w:t>
                  </w:r>
                  <w:r>
                    <w:rPr>
                      <w:spacing w:val="11"/>
                    </w:rPr>
                    <w:t>of </w:t>
                  </w:r>
                  <w:r>
                    <w:rPr/>
                    <w:t>his </w:t>
                  </w:r>
                  <w:r>
                    <w:rPr>
                      <w:spacing w:val="6"/>
                    </w:rPr>
                    <w:t>good </w:t>
                  </w:r>
                  <w:r>
                    <w:rPr/>
                    <w:t>intentions. </w:t>
                  </w:r>
                  <w:r>
                    <w:rPr>
                      <w:spacing w:val="4"/>
                    </w:rPr>
                    <w:t>He </w:t>
                  </w:r>
                  <w:r>
                    <w:rPr>
                      <w:spacing w:val="5"/>
                    </w:rPr>
                    <w:t>found </w:t>
                  </w:r>
                  <w:r>
                    <w:rPr/>
                    <w:t>himself, </w:t>
                  </w:r>
                  <w:r>
                    <w:rPr>
                      <w:spacing w:val="5"/>
                    </w:rPr>
                    <w:t>not </w:t>
                  </w:r>
                  <w:r>
                    <w:rPr/>
                    <w:t>perhaps </w:t>
                  </w:r>
                  <w:r>
                    <w:rPr>
                      <w:spacing w:val="3"/>
                    </w:rPr>
                    <w:t>without </w:t>
                  </w:r>
                  <w:r>
                    <w:rPr/>
                    <w:t>a grain </w:t>
                  </w:r>
                  <w:r>
                    <w:rPr>
                      <w:spacing w:val="9"/>
                    </w:rPr>
                    <w:t>of </w:t>
                  </w:r>
                  <w:r>
                    <w:rPr/>
                    <w:t>flattered </w:t>
                  </w:r>
                  <w:r>
                    <w:rPr>
                      <w:spacing w:val="4"/>
                    </w:rPr>
                    <w:t>vanity, </w:t>
                  </w:r>
                  <w:r>
                    <w:rPr/>
                    <w:t>“ the unwilling cause </w:t>
                  </w:r>
                  <w:r>
                    <w:rPr>
                      <w:spacing w:val="11"/>
                    </w:rPr>
                    <w:t>of </w:t>
                  </w:r>
                  <w:r>
                    <w:rPr>
                      <w:spacing w:val="2"/>
                    </w:rPr>
                    <w:t>the </w:t>
                  </w:r>
                  <w:r>
                    <w:rPr/>
                    <w:t>sufferings </w:t>
                  </w:r>
                  <w:r>
                    <w:rPr>
                      <w:spacing w:val="11"/>
                    </w:rPr>
                    <w:t>of </w:t>
                  </w:r>
                  <w:r>
                    <w:rPr/>
                    <w:t>a girl </w:t>
                  </w:r>
                  <w:r>
                    <w:rPr>
                      <w:spacing w:val="3"/>
                    </w:rPr>
                    <w:t>whom </w:t>
                  </w:r>
                  <w:r>
                    <w:rPr/>
                    <w:t>I </w:t>
                  </w:r>
                  <w:r>
                    <w:rPr>
                      <w:spacing w:val="4"/>
                    </w:rPr>
                    <w:t>love, </w:t>
                  </w:r>
                  <w:r>
                    <w:rPr>
                      <w:spacing w:val="5"/>
                    </w:rPr>
                    <w:t>but </w:t>
                  </w:r>
                  <w:r>
                    <w:rPr/>
                    <w:t>whose </w:t>
                  </w:r>
                  <w:r>
                    <w:rPr>
                      <w:spacing w:val="3"/>
                    </w:rPr>
                    <w:t>torments </w:t>
                  </w:r>
                  <w:r>
                    <w:rPr/>
                    <w:t>I </w:t>
                  </w:r>
                  <w:r>
                    <w:rPr>
                      <w:spacing w:val="3"/>
                    </w:rPr>
                    <w:t>cannot </w:t>
                  </w:r>
                  <w:r>
                    <w:rPr/>
                    <w:t>assuage” . Once, he </w:t>
                  </w:r>
                  <w:r>
                    <w:rPr>
                      <w:spacing w:val="3"/>
                    </w:rPr>
                    <w:t>reported </w:t>
                  </w:r>
                  <w:r>
                    <w:rPr>
                      <w:spacing w:val="6"/>
                    </w:rPr>
                    <w:t>half </w:t>
                  </w:r>
                  <w:r>
                    <w:rPr/>
                    <w:t>seriously </w:t>
                  </w:r>
                  <w:r>
                    <w:rPr>
                      <w:spacing w:val="4"/>
                    </w:rPr>
                    <w:t>to </w:t>
                  </w:r>
                  <w:r>
                    <w:rPr/>
                    <w:t>his sisters, he “ </w:t>
                  </w:r>
                  <w:r>
                    <w:rPr>
                      <w:spacing w:val="5"/>
                    </w:rPr>
                    <w:t>got </w:t>
                  </w:r>
                  <w:r>
                    <w:rPr>
                      <w:spacing w:val="4"/>
                    </w:rPr>
                    <w:t>to </w:t>
                  </w:r>
                  <w:r>
                    <w:rPr>
                      <w:spacing w:val="2"/>
                    </w:rPr>
                    <w:t>the </w:t>
                  </w:r>
                  <w:r>
                    <w:rPr>
                      <w:spacing w:val="4"/>
                    </w:rPr>
                    <w:t>point </w:t>
                  </w:r>
                  <w:r>
                    <w:rPr>
                      <w:spacing w:val="11"/>
                    </w:rPr>
                    <w:t>of </w:t>
                  </w:r>
                  <w:r>
                    <w:rPr>
                      <w:spacing w:val="2"/>
                    </w:rPr>
                    <w:t>deciding </w:t>
                  </w:r>
                  <w:r>
                    <w:rPr>
                      <w:spacing w:val="4"/>
                    </w:rPr>
                    <w:t>to </w:t>
                  </w:r>
                  <w:r>
                    <w:rPr>
                      <w:spacing w:val="3"/>
                    </w:rPr>
                    <w:t>marry </w:t>
                  </w:r>
                  <w:r>
                    <w:rPr>
                      <w:spacing w:val="2"/>
                    </w:rPr>
                    <w:t>her” </w:t>
                  </w:r>
                  <w:r>
                    <w:rPr/>
                    <w:t>. </w:t>
                  </w:r>
                  <w:r>
                    <w:rPr>
                      <w:spacing w:val="4"/>
                    </w:rPr>
                    <w:t>But </w:t>
                  </w:r>
                  <w:r>
                    <w:rPr/>
                    <w:t>he </w:t>
                  </w:r>
                  <w:r>
                    <w:rPr>
                      <w:spacing w:val="3"/>
                    </w:rPr>
                    <w:t>soon </w:t>
                  </w:r>
                  <w:r>
                    <w:rPr/>
                    <w:t>came  </w:t>
                  </w:r>
                  <w:r>
                    <w:rPr>
                      <w:spacing w:val="4"/>
                    </w:rPr>
                    <w:t>to  </w:t>
                  </w:r>
                  <w:r>
                    <w:rPr>
                      <w:spacing w:val="2"/>
                    </w:rPr>
                    <w:t>the  conclusion </w:t>
                  </w:r>
                  <w:r>
                    <w:rPr>
                      <w:spacing w:val="3"/>
                    </w:rPr>
                    <w:t>that </w:t>
                  </w:r>
                  <w:r>
                    <w:rPr/>
                    <w:t>“ this marriage </w:t>
                  </w:r>
                  <w:r>
                    <w:rPr>
                      <w:spacing w:val="3"/>
                    </w:rPr>
                    <w:t>could </w:t>
                  </w:r>
                  <w:r>
                    <w:rPr>
                      <w:spacing w:val="5"/>
                    </w:rPr>
                    <w:t>not </w:t>
                  </w:r>
                  <w:r>
                    <w:rPr>
                      <w:spacing w:val="2"/>
                    </w:rPr>
                    <w:t>make Natalie </w:t>
                  </w:r>
                  <w:r>
                    <w:rPr>
                      <w:spacing w:val="7"/>
                    </w:rPr>
                    <w:t>happy” </w:t>
                  </w:r>
                  <w:r>
                    <w:rPr/>
                    <w:t>; </w:t>
                  </w:r>
                  <w:r>
                    <w:rPr>
                      <w:spacing w:val="2"/>
                    </w:rPr>
                    <w:t>and the </w:t>
                  </w:r>
                  <w:r>
                    <w:rPr/>
                    <w:t>alternative </w:t>
                  </w:r>
                  <w:r>
                    <w:rPr>
                      <w:spacing w:val="4"/>
                    </w:rPr>
                    <w:t>remedy— </w:t>
                  </w:r>
                  <w:r>
                    <w:rPr>
                      <w:spacing w:val="3"/>
                    </w:rPr>
                    <w:t>to </w:t>
                  </w:r>
                  <w:r>
                    <w:rPr>
                      <w:spacing w:val="2"/>
                    </w:rPr>
                    <w:t>leave the </w:t>
                  </w:r>
                  <w:r>
                    <w:rPr/>
                    <w:t>girl alone— </w:t>
                  </w:r>
                  <w:r>
                    <w:rPr>
                      <w:spacing w:val="2"/>
                    </w:rPr>
                    <w:t>never </w:t>
                  </w:r>
                  <w:r>
                    <w:rPr/>
                    <w:t>entered his head. </w:t>
                  </w:r>
                  <w:r>
                    <w:rPr>
                      <w:spacing w:val="8"/>
                    </w:rPr>
                    <w:t>At </w:t>
                  </w:r>
                  <w:r>
                    <w:rPr>
                      <w:spacing w:val="2"/>
                    </w:rPr>
                    <w:t>the end </w:t>
                  </w:r>
                  <w:r>
                    <w:rPr>
                      <w:spacing w:val="11"/>
                    </w:rPr>
                    <w:t>of </w:t>
                  </w:r>
                  <w:r>
                    <w:rPr>
                      <w:spacing w:val="2"/>
                    </w:rPr>
                    <w:t>April, the Gordian </w:t>
                  </w:r>
                  <w:r>
                    <w:rPr>
                      <w:spacing w:val="5"/>
                    </w:rPr>
                    <w:t>knot  </w:t>
                  </w:r>
                  <w:r>
                    <w:rPr/>
                    <w:t>was  </w:t>
                  </w:r>
                  <w:r>
                    <w:rPr>
                      <w:spacing w:val="2"/>
                    </w:rPr>
                    <w:t>cut  </w:t>
                  </w:r>
                  <w:r>
                    <w:rPr/>
                    <w:t>in  </w:t>
                  </w:r>
                  <w:r>
                    <w:rPr>
                      <w:spacing w:val="2"/>
                    </w:rPr>
                    <w:t>the </w:t>
                  </w:r>
                  <w:r>
                    <w:rPr/>
                    <w:t>usual manner. Madame </w:t>
                  </w:r>
                  <w:r>
                    <w:rPr>
                      <w:spacing w:val="3"/>
                    </w:rPr>
                    <w:t>Beyer  </w:t>
                  </w:r>
                  <w:r>
                    <w:rPr>
                      <w:spacing w:val="2"/>
                    </w:rPr>
                    <w:t>and  </w:t>
                  </w:r>
                  <w:r>
                    <w:rPr/>
                    <w:t>her  daughter  </w:t>
                  </w:r>
                  <w:r>
                    <w:rPr>
                      <w:spacing w:val="2"/>
                    </w:rPr>
                    <w:t>left  </w:t>
                  </w:r>
                  <w:r>
                    <w:rPr>
                      <w:spacing w:val="3"/>
                    </w:rPr>
                    <w:t>Moscow </w:t>
                  </w:r>
                  <w:r>
                    <w:rPr>
                      <w:spacing w:val="4"/>
                    </w:rPr>
                    <w:t>for </w:t>
                  </w:r>
                  <w:r>
                    <w:rPr/>
                    <w:t>the</w:t>
                  </w:r>
                  <w:r>
                    <w:rPr>
                      <w:spacing w:val="52"/>
                    </w:rPr>
                    <w:t> </w:t>
                  </w:r>
                  <w:r>
                    <w:rPr>
                      <w:spacing w:val="5"/>
                    </w:rPr>
                    <w:t>country.1</w:t>
                  </w:r>
                </w:p>
                <w:p>
                  <w:pPr>
                    <w:pStyle w:val="BodyText"/>
                    <w:spacing w:line="254" w:lineRule="auto"/>
                    <w:ind w:left="1092" w:right="1018" w:firstLine="211"/>
                    <w:jc w:val="both"/>
                  </w:pPr>
                  <w:r>
                    <w:rPr>
                      <w:spacing w:val="3"/>
                    </w:rPr>
                    <w:t>The </w:t>
                  </w:r>
                  <w:r>
                    <w:rPr/>
                    <w:t>departure </w:t>
                  </w:r>
                  <w:r>
                    <w:rPr>
                      <w:spacing w:val="11"/>
                    </w:rPr>
                    <w:t>of </w:t>
                  </w:r>
                  <w:r>
                    <w:rPr/>
                    <w:t>Natalie, </w:t>
                  </w:r>
                  <w:r>
                    <w:rPr>
                      <w:spacing w:val="-3"/>
                    </w:rPr>
                    <w:t>as </w:t>
                  </w:r>
                  <w:r>
                    <w:rPr/>
                    <w:t>he </w:t>
                  </w:r>
                  <w:r>
                    <w:rPr>
                      <w:spacing w:val="3"/>
                    </w:rPr>
                    <w:t>wrote </w:t>
                  </w:r>
                  <w:r>
                    <w:rPr>
                      <w:spacing w:val="4"/>
                    </w:rPr>
                    <w:t>to </w:t>
                  </w:r>
                  <w:r>
                    <w:rPr/>
                    <w:t>her a </w:t>
                  </w:r>
                  <w:r>
                    <w:rPr>
                      <w:spacing w:val="2"/>
                    </w:rPr>
                    <w:t>few days </w:t>
                  </w:r>
                  <w:r>
                    <w:rPr/>
                    <w:t>later,   “ </w:t>
                  </w:r>
                  <w:r>
                    <w:rPr>
                      <w:spacing w:val="3"/>
                    </w:rPr>
                    <w:t>deeply </w:t>
                  </w:r>
                  <w:r>
                    <w:rPr>
                      <w:spacing w:val="2"/>
                    </w:rPr>
                    <w:t>pained </w:t>
                  </w:r>
                  <w:r>
                    <w:rPr/>
                    <w:t>him and </w:t>
                  </w:r>
                  <w:r>
                    <w:rPr>
                      <w:spacing w:val="3"/>
                    </w:rPr>
                    <w:t>reduced </w:t>
                  </w:r>
                  <w:r>
                    <w:rPr/>
                    <w:t>him </w:t>
                  </w:r>
                  <w:r>
                    <w:rPr>
                      <w:spacing w:val="4"/>
                    </w:rPr>
                    <w:t>to </w:t>
                  </w:r>
                  <w:r>
                    <w:rPr>
                      <w:spacing w:val="3"/>
                    </w:rPr>
                    <w:t>complete solitude” </w:t>
                  </w:r>
                  <w:r>
                    <w:rPr/>
                    <w:t>. </w:t>
                  </w:r>
                  <w:r>
                    <w:rPr>
                      <w:spacing w:val="2"/>
                    </w:rPr>
                    <w:t>Stankevich had </w:t>
                  </w:r>
                  <w:r>
                    <w:rPr>
                      <w:spacing w:val="3"/>
                    </w:rPr>
                    <w:t>gone to </w:t>
                  </w:r>
                  <w:r>
                    <w:rPr/>
                    <w:t>the Caucasus </w:t>
                  </w:r>
                  <w:r>
                    <w:rPr>
                      <w:spacing w:val="4"/>
                    </w:rPr>
                    <w:t>for </w:t>
                  </w:r>
                  <w:r>
                    <w:rPr/>
                    <w:t>his health, and the circle was breaking up </w:t>
                  </w:r>
                  <w:r>
                    <w:rPr>
                      <w:spacing w:val="4"/>
                    </w:rPr>
                    <w:t>for </w:t>
                  </w:r>
                  <w:r>
                    <w:rPr>
                      <w:spacing w:val="2"/>
                    </w:rPr>
                    <w:t>the </w:t>
                  </w:r>
                  <w:r>
                    <w:rPr/>
                    <w:t>summer. Michael </w:t>
                  </w:r>
                  <w:r>
                    <w:rPr>
                      <w:spacing w:val="2"/>
                    </w:rPr>
                    <w:t>had few other </w:t>
                  </w:r>
                  <w:r>
                    <w:rPr/>
                    <w:t>friends in </w:t>
                  </w:r>
                  <w:r>
                    <w:rPr>
                      <w:spacing w:val="3"/>
                    </w:rPr>
                    <w:t>Moscow.  He </w:t>
                  </w:r>
                  <w:r>
                    <w:rPr/>
                    <w:t>was </w:t>
                  </w:r>
                  <w:r>
                    <w:rPr>
                      <w:spacing w:val="2"/>
                    </w:rPr>
                    <w:t>made </w:t>
                  </w:r>
                  <w:r>
                    <w:rPr/>
                    <w:t>a </w:t>
                  </w:r>
                  <w:r>
                    <w:rPr>
                      <w:spacing w:val="3"/>
                    </w:rPr>
                    <w:t>welcome </w:t>
                  </w:r>
                  <w:r>
                    <w:rPr/>
                    <w:t>guest in the house  </w:t>
                  </w:r>
                  <w:r>
                    <w:rPr>
                      <w:spacing w:val="11"/>
                    </w:rPr>
                    <w:t>of </w:t>
                  </w:r>
                  <w:r>
                    <w:rPr/>
                    <w:t>Ekaterina </w:t>
                  </w:r>
                  <w:r>
                    <w:rPr>
                      <w:spacing w:val="4"/>
                    </w:rPr>
                    <w:t>Levashov, </w:t>
                  </w:r>
                  <w:r>
                    <w:rPr/>
                    <w:t>an </w:t>
                  </w:r>
                  <w:r>
                    <w:rPr>
                      <w:spacing w:val="2"/>
                    </w:rPr>
                    <w:t>aristocrat </w:t>
                  </w:r>
                  <w:r>
                    <w:rPr>
                      <w:spacing w:val="3"/>
                    </w:rPr>
                    <w:t>who </w:t>
                  </w:r>
                  <w:r>
                    <w:rPr>
                      <w:spacing w:val="2"/>
                    </w:rPr>
                    <w:t>indulged </w:t>
                  </w:r>
                  <w:r>
                    <w:rPr/>
                    <w:t>in </w:t>
                  </w:r>
                  <w:r>
                    <w:rPr>
                      <w:spacing w:val="2"/>
                    </w:rPr>
                    <w:t>the </w:t>
                  </w:r>
                  <w:r>
                    <w:rPr>
                      <w:spacing w:val="46"/>
                    </w:rPr>
                    <w:t> </w:t>
                  </w:r>
                  <w:r>
                    <w:rPr/>
                    <w:t>whim</w:t>
                  </w:r>
                </w:p>
                <w:p>
                  <w:pPr>
                    <w:pStyle w:val="BodyText"/>
                    <w:spacing w:line="254" w:lineRule="auto"/>
                    <w:ind w:left="1097" w:right="1021" w:firstLine="2"/>
                    <w:jc w:val="both"/>
                  </w:pPr>
                  <w:r>
                    <w:rPr/>
                    <w:t>of patronising advanced thought. But Michael had  little  use now for associates whom he could not dominate or instruct; and though he found it convenient to dine there on Sundays, he missed no  opportunity of “ pouring  out his spleen  on this  herd</w:t>
                  </w:r>
                </w:p>
                <w:p>
                  <w:pPr>
                    <w:spacing w:before="73"/>
                    <w:ind w:left="884" w:right="818" w:firstLine="0"/>
                    <w:jc w:val="center"/>
                    <w:rPr>
                      <w:b/>
                      <w:sz w:val="15"/>
                    </w:rPr>
                  </w:pPr>
                  <w:r>
                    <w:rPr>
                      <w:b/>
                      <w:sz w:val="15"/>
                    </w:rPr>
                    <w:t>1 Kornilov, </w:t>
                  </w:r>
                  <w:r>
                    <w:rPr>
                      <w:b/>
                      <w:i/>
                      <w:sz w:val="15"/>
                    </w:rPr>
                    <w:t>Molodye Gody,  </w:t>
                  </w:r>
                  <w:r>
                    <w:rPr>
                      <w:b/>
                      <w:sz w:val="15"/>
                    </w:rPr>
                    <w:t>p.  205;  </w:t>
                  </w:r>
                  <w:r>
                    <w:rPr>
                      <w:b/>
                      <w:i/>
                      <w:sz w:val="15"/>
                    </w:rPr>
                    <w:t>Sobranie,  </w:t>
                  </w:r>
                  <w:r>
                    <w:rPr>
                      <w:b/>
                      <w:sz w:val="15"/>
                    </w:rPr>
                    <w:t>ed.  Steklov,  i.  283, 289-90.</w:t>
                  </w:r>
                </w:p>
              </w:txbxContent>
            </v:textbox>
            <w10:wrap type="none"/>
          </v:shape>
        </w:pict>
      </w:r>
      <w:r>
        <w:rPr/>
        <w:drawing>
          <wp:anchor distT="0" distB="0" distL="0" distR="0" allowOverlap="1" layoutInCell="1" locked="0" behindDoc="1" simplePos="0" relativeHeight="268181255">
            <wp:simplePos x="0" y="0"/>
            <wp:positionH relativeFrom="page">
              <wp:posOffset>0</wp:posOffset>
            </wp:positionH>
            <wp:positionV relativeFrom="page">
              <wp:posOffset>0</wp:posOffset>
            </wp:positionV>
            <wp:extent cx="5046335" cy="7778496"/>
            <wp:effectExtent l="0" t="0" r="0" b="0"/>
            <wp:wrapNone/>
            <wp:docPr id="79" name="image44.png" descr=""/>
            <wp:cNvGraphicFramePr>
              <a:graphicFrameLocks noChangeAspect="1"/>
            </wp:cNvGraphicFramePr>
            <a:graphic>
              <a:graphicData uri="http://schemas.openxmlformats.org/drawingml/2006/picture">
                <pic:pic>
                  <pic:nvPicPr>
                    <pic:cNvPr id="80" name="image44.png"/>
                    <pic:cNvPicPr/>
                  </pic:nvPicPr>
                  <pic:blipFill>
                    <a:blip r:embed="rId48"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417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38" w:val="left" w:leader="none"/>
                      <w:tab w:pos="6376" w:val="left" w:leader="none"/>
                    </w:tabs>
                    <w:spacing w:before="117"/>
                    <w:ind w:left="1056" w:right="0" w:firstLine="36"/>
                    <w:jc w:val="left"/>
                    <w:rPr>
                      <w:sz w:val="12"/>
                    </w:rPr>
                  </w:pPr>
                  <w:r>
                    <w:rPr>
                      <w:b/>
                      <w:spacing w:val="-3"/>
                      <w:sz w:val="16"/>
                    </w:rPr>
                    <w:t>34</w:t>
                    <w:tab/>
                  </w:r>
                  <w:r>
                    <w:rPr>
                      <w:b/>
                      <w:spacing w:val="6"/>
                      <w:sz w:val="16"/>
                    </w:rPr>
                    <w:t>THE </w:t>
                  </w:r>
                  <w:r>
                    <w:rPr>
                      <w:b/>
                      <w:spacing w:val="14"/>
                      <w:sz w:val="16"/>
                    </w:rPr>
                    <w:t> </w:t>
                  </w:r>
                  <w:r>
                    <w:rPr>
                      <w:b/>
                      <w:spacing w:val="8"/>
                      <w:sz w:val="16"/>
                    </w:rPr>
                    <w:t>YOUNG</w:t>
                  </w:r>
                  <w:r>
                    <w:rPr>
                      <w:b/>
                      <w:spacing w:val="58"/>
                      <w:sz w:val="16"/>
                    </w:rPr>
                    <w:t> </w:t>
                  </w:r>
                  <w:r>
                    <w:rPr>
                      <w:b/>
                      <w:spacing w:val="4"/>
                      <w:sz w:val="16"/>
                    </w:rPr>
                    <w:t>ROMANTIC</w:t>
                    <w:tab/>
                  </w:r>
                  <w:r>
                    <w:rPr>
                      <w:spacing w:val="10"/>
                      <w:position w:val="1"/>
                      <w:sz w:val="12"/>
                    </w:rPr>
                    <w:t>BOOK</w:t>
                  </w:r>
                  <w:r>
                    <w:rPr>
                      <w:spacing w:val="45"/>
                      <w:position w:val="1"/>
                      <w:sz w:val="12"/>
                    </w:rPr>
                    <w:t> </w:t>
                  </w:r>
                  <w:r>
                    <w:rPr>
                      <w:position w:val="1"/>
                      <w:sz w:val="12"/>
                    </w:rPr>
                    <w:t>I</w:t>
                  </w:r>
                </w:p>
                <w:p>
                  <w:pPr>
                    <w:pStyle w:val="BodyText"/>
                    <w:spacing w:line="252" w:lineRule="auto" w:before="117"/>
                    <w:ind w:left="1020" w:right="1102" w:firstLine="55"/>
                  </w:pPr>
                  <w:r>
                    <w:rPr>
                      <w:spacing w:val="11"/>
                    </w:rPr>
                    <w:t>of </w:t>
                  </w:r>
                  <w:r>
                    <w:rPr/>
                    <w:t>soulless creatures, </w:t>
                  </w:r>
                  <w:r>
                    <w:rPr>
                      <w:spacing w:val="5"/>
                    </w:rPr>
                    <w:t>void </w:t>
                  </w:r>
                  <w:r>
                    <w:rPr>
                      <w:spacing w:val="11"/>
                    </w:rPr>
                    <w:t>of </w:t>
                  </w:r>
                  <w:r>
                    <w:rPr/>
                    <w:t>faith, </w:t>
                  </w:r>
                  <w:r>
                    <w:rPr>
                      <w:spacing w:val="2"/>
                    </w:rPr>
                    <w:t>love, </w:t>
                  </w:r>
                  <w:r>
                    <w:rPr/>
                    <w:t>or </w:t>
                  </w:r>
                  <w:r>
                    <w:rPr>
                      <w:spacing w:val="6"/>
                    </w:rPr>
                    <w:t>thought” </w:t>
                  </w:r>
                  <w:r>
                    <w:rPr/>
                    <w:t>. There remained the pupil, one </w:t>
                  </w:r>
                  <w:r>
                    <w:rPr>
                      <w:spacing w:val="3"/>
                    </w:rPr>
                    <w:t>Ponamarev, whom </w:t>
                  </w:r>
                  <w:r>
                    <w:rPr/>
                    <w:t>he was preparing </w:t>
                  </w:r>
                  <w:r>
                    <w:rPr>
                      <w:spacing w:val="2"/>
                    </w:rPr>
                    <w:t>for </w:t>
                  </w:r>
                  <w:r>
                    <w:rPr/>
                    <w:t>his </w:t>
                  </w:r>
                  <w:r>
                    <w:rPr>
                      <w:spacing w:val="2"/>
                    </w:rPr>
                    <w:t>examinations </w:t>
                  </w:r>
                  <w:r>
                    <w:rPr/>
                    <w:t>in mathematics and  physics.  </w:t>
                  </w:r>
                  <w:r>
                    <w:rPr>
                      <w:spacing w:val="4"/>
                    </w:rPr>
                    <w:t>But  </w:t>
                  </w:r>
                  <w:r>
                    <w:rPr/>
                    <w:t>Michael </w:t>
                  </w:r>
                  <w:r>
                    <w:rPr>
                      <w:spacing w:val="2"/>
                    </w:rPr>
                    <w:t>never </w:t>
                  </w:r>
                  <w:r>
                    <w:rPr>
                      <w:spacing w:val="5"/>
                    </w:rPr>
                    <w:t>took </w:t>
                  </w:r>
                  <w:r>
                    <w:rPr/>
                    <w:t>his duties as a </w:t>
                  </w:r>
                  <w:r>
                    <w:rPr>
                      <w:spacing w:val="3"/>
                    </w:rPr>
                    <w:t>private </w:t>
                  </w:r>
                  <w:r>
                    <w:rPr>
                      <w:spacing w:val="4"/>
                    </w:rPr>
                    <w:t>tutor </w:t>
                  </w:r>
                  <w:r>
                    <w:rPr/>
                    <w:t>seriously  </w:t>
                  </w:r>
                  <w:r>
                    <w:rPr>
                      <w:spacing w:val="2"/>
                    </w:rPr>
                    <w:t>enough  </w:t>
                  </w:r>
                  <w:r>
                    <w:rPr>
                      <w:spacing w:val="3"/>
                    </w:rPr>
                    <w:t>to </w:t>
                  </w:r>
                  <w:r>
                    <w:rPr/>
                    <w:t>detain him in </w:t>
                  </w:r>
                  <w:r>
                    <w:rPr>
                      <w:spacing w:val="3"/>
                    </w:rPr>
                    <w:t>Moscow </w:t>
                  </w:r>
                  <w:r>
                    <w:rPr/>
                    <w:t>when </w:t>
                  </w:r>
                  <w:r>
                    <w:rPr>
                      <w:spacing w:val="2"/>
                    </w:rPr>
                    <w:t>other attractions </w:t>
                  </w:r>
                  <w:r>
                    <w:rPr/>
                    <w:t>failed. </w:t>
                  </w:r>
                  <w:r>
                    <w:rPr>
                      <w:spacing w:val="2"/>
                    </w:rPr>
                    <w:t>In </w:t>
                  </w:r>
                  <w:r>
                    <w:rPr/>
                    <w:t>the </w:t>
                  </w:r>
                  <w:r>
                    <w:rPr>
                      <w:spacing w:val="-3"/>
                    </w:rPr>
                    <w:t>first </w:t>
                  </w:r>
                  <w:r>
                    <w:rPr/>
                    <w:t>flush </w:t>
                  </w:r>
                  <w:r>
                    <w:rPr>
                      <w:spacing w:val="9"/>
                    </w:rPr>
                    <w:t>of </w:t>
                  </w:r>
                  <w:r>
                    <w:rPr>
                      <w:spacing w:val="4"/>
                    </w:rPr>
                    <w:t>revolt </w:t>
                  </w:r>
                  <w:r>
                    <w:rPr/>
                    <w:t>he </w:t>
                  </w:r>
                  <w:r>
                    <w:rPr>
                      <w:spacing w:val="2"/>
                    </w:rPr>
                    <w:t>had </w:t>
                  </w:r>
                  <w:r>
                    <w:rPr>
                      <w:spacing w:val="5"/>
                    </w:rPr>
                    <w:t>proudly </w:t>
                  </w:r>
                  <w:r>
                    <w:rPr>
                      <w:spacing w:val="3"/>
                    </w:rPr>
                    <w:t>demanded  </w:t>
                  </w:r>
                  <w:r>
                    <w:rPr/>
                    <w:t>“ </w:t>
                  </w:r>
                  <w:r>
                    <w:rPr>
                      <w:spacing w:val="3"/>
                    </w:rPr>
                    <w:t>individual  </w:t>
                  </w:r>
                  <w:r>
                    <w:rPr>
                      <w:spacing w:val="5"/>
                    </w:rPr>
                    <w:t>liberty” </w:t>
                  </w:r>
                  <w:r>
                    <w:rPr>
                      <w:spacing w:val="2"/>
                    </w:rPr>
                    <w:t>and </w:t>
                  </w:r>
                  <w:r>
                    <w:rPr/>
                    <w:t>declared </w:t>
                  </w:r>
                  <w:r>
                    <w:rPr>
                      <w:spacing w:val="3"/>
                    </w:rPr>
                    <w:t>that </w:t>
                  </w:r>
                  <w:r>
                    <w:rPr/>
                    <w:t>he </w:t>
                  </w:r>
                  <w:r>
                    <w:rPr>
                      <w:spacing w:val="3"/>
                    </w:rPr>
                    <w:t>could </w:t>
                  </w:r>
                  <w:r>
                    <w:rPr/>
                    <w:t>“ no </w:t>
                  </w:r>
                  <w:r>
                    <w:rPr>
                      <w:spacing w:val="2"/>
                    </w:rPr>
                    <w:t>longer </w:t>
                  </w:r>
                  <w:r>
                    <w:rPr/>
                    <w:t>live  a </w:t>
                  </w:r>
                  <w:r>
                    <w:rPr>
                      <w:spacing w:val="3"/>
                    </w:rPr>
                    <w:t>family </w:t>
                  </w:r>
                  <w:r>
                    <w:rPr>
                      <w:spacing w:val="4"/>
                    </w:rPr>
                    <w:t>life” </w:t>
                  </w:r>
                  <w:r>
                    <w:rPr/>
                    <w:t>. </w:t>
                  </w:r>
                  <w:r>
                    <w:rPr>
                      <w:spacing w:val="4"/>
                    </w:rPr>
                    <w:t>But </w:t>
                  </w:r>
                  <w:r>
                    <w:rPr>
                      <w:spacing w:val="3"/>
                    </w:rPr>
                    <w:t>now </w:t>
                  </w:r>
                  <w:r>
                    <w:rPr/>
                    <w:t>he knew better. </w:t>
                  </w:r>
                  <w:r>
                    <w:rPr>
                      <w:spacing w:val="6"/>
                    </w:rPr>
                    <w:t>Love  </w:t>
                  </w:r>
                  <w:r>
                    <w:rPr>
                      <w:spacing w:val="2"/>
                    </w:rPr>
                    <w:t>and  </w:t>
                  </w:r>
                  <w:r>
                    <w:rPr>
                      <w:spacing w:val="5"/>
                    </w:rPr>
                    <w:t>sympathy </w:t>
                  </w:r>
                  <w:r>
                    <w:rPr/>
                    <w:t>were  </w:t>
                  </w:r>
                  <w:r>
                    <w:rPr>
                      <w:spacing w:val="-4"/>
                    </w:rPr>
                    <w:t>as  </w:t>
                  </w:r>
                  <w:r>
                    <w:rPr/>
                    <w:t>essential </w:t>
                  </w:r>
                  <w:r>
                    <w:rPr>
                      <w:spacing w:val="3"/>
                    </w:rPr>
                    <w:t>to </w:t>
                  </w:r>
                  <w:r>
                    <w:rPr/>
                    <w:t>him </w:t>
                  </w:r>
                  <w:r>
                    <w:rPr>
                      <w:spacing w:val="-3"/>
                    </w:rPr>
                    <w:t>as </w:t>
                  </w:r>
                  <w:r>
                    <w:rPr>
                      <w:spacing w:val="4"/>
                    </w:rPr>
                    <w:t>oxygen; </w:t>
                  </w:r>
                  <w:r>
                    <w:rPr>
                      <w:spacing w:val="2"/>
                    </w:rPr>
                    <w:t>and </w:t>
                  </w:r>
                  <w:r>
                    <w:rPr/>
                    <w:t>where </w:t>
                  </w:r>
                  <w:r>
                    <w:rPr>
                      <w:spacing w:val="3"/>
                    </w:rPr>
                    <w:t>could </w:t>
                  </w:r>
                  <w:r>
                    <w:rPr/>
                    <w:t>he find </w:t>
                  </w:r>
                  <w:r>
                    <w:rPr>
                      <w:spacing w:val="2"/>
                    </w:rPr>
                    <w:t>them, </w:t>
                  </w:r>
                  <w:r>
                    <w:rPr>
                      <w:spacing w:val="3"/>
                    </w:rPr>
                    <w:t>now that </w:t>
                  </w:r>
                  <w:r>
                    <w:rPr/>
                    <w:t>his </w:t>
                  </w:r>
                  <w:r>
                    <w:rPr>
                      <w:spacing w:val="3"/>
                    </w:rPr>
                    <w:t>experiment </w:t>
                  </w:r>
                  <w:r>
                    <w:rPr>
                      <w:spacing w:val="2"/>
                    </w:rPr>
                    <w:t>with </w:t>
                  </w:r>
                  <w:r>
                    <w:rPr/>
                    <w:t>the </w:t>
                  </w:r>
                  <w:r>
                    <w:rPr>
                      <w:spacing w:val="2"/>
                    </w:rPr>
                    <w:t>Beyers had </w:t>
                  </w:r>
                  <w:r>
                    <w:rPr/>
                    <w:t>suffered shipwreck, save in the </w:t>
                  </w:r>
                  <w:r>
                    <w:rPr>
                      <w:spacing w:val="3"/>
                    </w:rPr>
                    <w:t>bosom </w:t>
                  </w:r>
                  <w:r>
                    <w:rPr>
                      <w:spacing w:val="9"/>
                    </w:rPr>
                    <w:t>of </w:t>
                  </w:r>
                  <w:r>
                    <w:rPr/>
                    <w:t>his </w:t>
                  </w:r>
                  <w:r>
                    <w:rPr>
                      <w:spacing w:val="2"/>
                    </w:rPr>
                    <w:t>adoring </w:t>
                  </w:r>
                  <w:r>
                    <w:rPr/>
                    <w:t>sisters? </w:t>
                  </w:r>
                  <w:r>
                    <w:rPr>
                      <w:spacing w:val="3"/>
                    </w:rPr>
                    <w:t>Despite everything, </w:t>
                  </w:r>
                  <w:r>
                    <w:rPr>
                      <w:spacing w:val="2"/>
                    </w:rPr>
                    <w:t>Premukhino </w:t>
                  </w:r>
                  <w:r>
                    <w:rPr/>
                    <w:t>was still his </w:t>
                  </w:r>
                  <w:r>
                    <w:rPr>
                      <w:spacing w:val="2"/>
                    </w:rPr>
                    <w:t>home. Its </w:t>
                  </w:r>
                  <w:r>
                    <w:rPr/>
                    <w:t>summer  sights  </w:t>
                  </w:r>
                  <w:r>
                    <w:rPr>
                      <w:spacing w:val="2"/>
                    </w:rPr>
                    <w:t>and  </w:t>
                  </w:r>
                  <w:r>
                    <w:rPr/>
                    <w:t>sounds,  familiar  </w:t>
                  </w:r>
                  <w:r>
                    <w:rPr>
                      <w:spacing w:val="4"/>
                    </w:rPr>
                    <w:t>to </w:t>
                  </w:r>
                  <w:r>
                    <w:rPr/>
                    <w:t>him </w:t>
                  </w:r>
                  <w:r>
                    <w:rPr>
                      <w:spacing w:val="3"/>
                    </w:rPr>
                    <w:t>from </w:t>
                  </w:r>
                  <w:r>
                    <w:rPr>
                      <w:spacing w:val="2"/>
                    </w:rPr>
                    <w:t>the </w:t>
                  </w:r>
                  <w:r>
                    <w:rPr/>
                    <w:t>cradle, had a </w:t>
                  </w:r>
                  <w:r>
                    <w:rPr>
                      <w:spacing w:val="2"/>
                    </w:rPr>
                    <w:t>place </w:t>
                  </w:r>
                  <w:r>
                    <w:rPr/>
                    <w:t>in his heart </w:t>
                  </w:r>
                  <w:r>
                    <w:rPr>
                      <w:spacing w:val="3"/>
                    </w:rPr>
                    <w:t>from  </w:t>
                  </w:r>
                  <w:r>
                    <w:rPr>
                      <w:spacing w:val="2"/>
                    </w:rPr>
                    <w:t>which </w:t>
                  </w:r>
                  <w:r>
                    <w:rPr/>
                    <w:t>he  </w:t>
                  </w:r>
                  <w:r>
                    <w:rPr>
                      <w:spacing w:val="4"/>
                    </w:rPr>
                    <w:t>could </w:t>
                  </w:r>
                  <w:r>
                    <w:rPr>
                      <w:spacing w:val="2"/>
                    </w:rPr>
                    <w:t>never </w:t>
                  </w:r>
                  <w:r>
                    <w:rPr/>
                    <w:t>tear them. </w:t>
                  </w:r>
                  <w:r>
                    <w:rPr>
                      <w:spacing w:val="3"/>
                    </w:rPr>
                    <w:t>In </w:t>
                  </w:r>
                  <w:r>
                    <w:rPr>
                      <w:spacing w:val="2"/>
                    </w:rPr>
                    <w:t>the </w:t>
                  </w:r>
                  <w:r>
                    <w:rPr/>
                    <w:t>middle </w:t>
                  </w:r>
                  <w:r>
                    <w:rPr>
                      <w:spacing w:val="9"/>
                    </w:rPr>
                    <w:t>of </w:t>
                  </w:r>
                  <w:r>
                    <w:rPr>
                      <w:spacing w:val="2"/>
                    </w:rPr>
                    <w:t>May,  </w:t>
                  </w:r>
                  <w:r>
                    <w:rPr/>
                    <w:t>a </w:t>
                  </w:r>
                  <w:r>
                    <w:rPr>
                      <w:spacing w:val="3"/>
                    </w:rPr>
                    <w:t>fortnight </w:t>
                  </w:r>
                  <w:r>
                    <w:rPr/>
                    <w:t>after  </w:t>
                  </w:r>
                  <w:r>
                    <w:rPr>
                      <w:spacing w:val="2"/>
                    </w:rPr>
                    <w:t>the </w:t>
                  </w:r>
                  <w:r>
                    <w:rPr/>
                    <w:t>departure </w:t>
                  </w:r>
                  <w:r>
                    <w:rPr>
                      <w:spacing w:val="11"/>
                    </w:rPr>
                    <w:t>of </w:t>
                  </w:r>
                  <w:r>
                    <w:rPr/>
                    <w:t>the Beyers, he </w:t>
                  </w:r>
                  <w:r>
                    <w:rPr>
                      <w:spacing w:val="3"/>
                    </w:rPr>
                    <w:t>could </w:t>
                  </w:r>
                  <w:r>
                    <w:rPr/>
                    <w:t>bear </w:t>
                  </w:r>
                  <w:r>
                    <w:rPr>
                      <w:spacing w:val="3"/>
                    </w:rPr>
                    <w:t>Moscow </w:t>
                  </w:r>
                  <w:r>
                    <w:rPr/>
                    <w:t>no longer. </w:t>
                  </w:r>
                  <w:r>
                    <w:rPr>
                      <w:spacing w:val="3"/>
                    </w:rPr>
                    <w:t>Leaving </w:t>
                  </w:r>
                  <w:r>
                    <w:rPr/>
                    <w:t>his </w:t>
                  </w:r>
                  <w:r>
                    <w:rPr>
                      <w:spacing w:val="3"/>
                    </w:rPr>
                    <w:t>pupil </w:t>
                  </w:r>
                  <w:r>
                    <w:rPr/>
                    <w:t>in the lurch, he hurried </w:t>
                  </w:r>
                  <w:r>
                    <w:rPr>
                      <w:spacing w:val="3"/>
                    </w:rPr>
                    <w:t>away to </w:t>
                  </w:r>
                  <w:r>
                    <w:rPr>
                      <w:spacing w:val="2"/>
                    </w:rPr>
                    <w:t>Premukhino. The </w:t>
                  </w:r>
                  <w:r>
                    <w:rPr/>
                    <w:t>“ flight </w:t>
                  </w:r>
                  <w:r>
                    <w:rPr>
                      <w:spacing w:val="2"/>
                    </w:rPr>
                    <w:t>from Mecca </w:t>
                  </w:r>
                  <w:r>
                    <w:rPr>
                      <w:spacing w:val="4"/>
                    </w:rPr>
                    <w:t>to </w:t>
                  </w:r>
                  <w:r>
                    <w:rPr>
                      <w:spacing w:val="3"/>
                    </w:rPr>
                    <w:t>Medina” </w:t>
                  </w:r>
                  <w:r>
                    <w:rPr>
                      <w:spacing w:val="2"/>
                    </w:rPr>
                    <w:t>had </w:t>
                  </w:r>
                  <w:r>
                    <w:rPr>
                      <w:spacing w:val="3"/>
                    </w:rPr>
                    <w:t>ended </w:t>
                  </w:r>
                  <w:r>
                    <w:rPr/>
                    <w:t>in the return </w:t>
                  </w:r>
                  <w:r>
                    <w:rPr>
                      <w:spacing w:val="9"/>
                    </w:rPr>
                    <w:t>of  </w:t>
                  </w:r>
                  <w:r>
                    <w:rPr/>
                    <w:t>the </w:t>
                  </w:r>
                  <w:r>
                    <w:rPr>
                      <w:spacing w:val="3"/>
                    </w:rPr>
                    <w:t>prodigal</w:t>
                  </w:r>
                  <w:r>
                    <w:rPr>
                      <w:spacing w:val="45"/>
                    </w:rPr>
                    <w:t> </w:t>
                  </w:r>
                  <w:r>
                    <w:rPr>
                      <w:spacing w:val="5"/>
                    </w:rPr>
                    <w:t>son.1</w:t>
                  </w:r>
                </w:p>
                <w:p>
                  <w:pPr>
                    <w:pStyle w:val="BodyText"/>
                    <w:rPr>
                      <w:rFonts w:ascii="Times New Roman"/>
                      <w:sz w:val="22"/>
                    </w:rPr>
                  </w:pPr>
                </w:p>
                <w:p>
                  <w:pPr>
                    <w:pStyle w:val="BodyText"/>
                    <w:spacing w:before="1"/>
                    <w:rPr>
                      <w:rFonts w:ascii="Times New Roman"/>
                    </w:rPr>
                  </w:pPr>
                </w:p>
                <w:p>
                  <w:pPr>
                    <w:pStyle w:val="BodyText"/>
                    <w:spacing w:line="254" w:lineRule="auto"/>
                    <w:ind w:left="998" w:right="1086" w:firstLine="220"/>
                    <w:jc w:val="both"/>
                  </w:pPr>
                  <w:r>
                    <w:rPr>
                      <w:spacing w:val="2"/>
                    </w:rPr>
                    <w:t>The </w:t>
                  </w:r>
                  <w:r>
                    <w:rPr/>
                    <w:t>summer </w:t>
                  </w:r>
                  <w:r>
                    <w:rPr>
                      <w:spacing w:val="9"/>
                    </w:rPr>
                    <w:t>of </w:t>
                  </w:r>
                  <w:r>
                    <w:rPr>
                      <w:spacing w:val="-5"/>
                    </w:rPr>
                    <w:t>1836 </w:t>
                  </w:r>
                  <w:r>
                    <w:rPr/>
                    <w:t>was the </w:t>
                  </w:r>
                  <w:r>
                    <w:rPr>
                      <w:spacing w:val="3"/>
                    </w:rPr>
                    <w:t>crown </w:t>
                  </w:r>
                  <w:r>
                    <w:rPr>
                      <w:spacing w:val="11"/>
                    </w:rPr>
                    <w:t>of </w:t>
                  </w:r>
                  <w:r>
                    <w:rPr/>
                    <w:t>the first </w:t>
                  </w:r>
                  <w:r>
                    <w:rPr>
                      <w:spacing w:val="4"/>
                    </w:rPr>
                    <w:t>period </w:t>
                  </w:r>
                  <w:r>
                    <w:rPr>
                      <w:spacing w:val="11"/>
                    </w:rPr>
                    <w:t>of </w:t>
                  </w:r>
                  <w:r>
                    <w:rPr>
                      <w:spacing w:val="2"/>
                    </w:rPr>
                    <w:t>Michael’s </w:t>
                  </w:r>
                  <w:r>
                    <w:rPr/>
                    <w:t>life. </w:t>
                  </w:r>
                  <w:r>
                    <w:rPr>
                      <w:spacing w:val="4"/>
                    </w:rPr>
                    <w:t>He </w:t>
                  </w:r>
                  <w:r>
                    <w:rPr>
                      <w:spacing w:val="2"/>
                    </w:rPr>
                    <w:t>had escaped once and </w:t>
                  </w:r>
                  <w:r>
                    <w:rPr>
                      <w:spacing w:val="3"/>
                    </w:rPr>
                    <w:t>for </w:t>
                  </w:r>
                  <w:r>
                    <w:rPr/>
                    <w:t>all </w:t>
                  </w:r>
                  <w:r>
                    <w:rPr>
                      <w:spacing w:val="3"/>
                    </w:rPr>
                    <w:t>from </w:t>
                  </w:r>
                  <w:r>
                    <w:rPr/>
                    <w:t>parental tutelage </w:t>
                  </w:r>
                  <w:r>
                    <w:rPr>
                      <w:spacing w:val="2"/>
                    </w:rPr>
                    <w:t>and from </w:t>
                  </w:r>
                  <w:r>
                    <w:rPr/>
                    <w:t>the nightmare </w:t>
                  </w:r>
                  <w:r>
                    <w:rPr>
                      <w:spacing w:val="9"/>
                    </w:rPr>
                    <w:t>of </w:t>
                  </w:r>
                  <w:r>
                    <w:rPr/>
                    <w:t>a regular career. </w:t>
                  </w:r>
                  <w:r>
                    <w:rPr>
                      <w:spacing w:val="5"/>
                    </w:rPr>
                    <w:t>Now </w:t>
                  </w:r>
                  <w:r>
                    <w:rPr>
                      <w:spacing w:val="3"/>
                    </w:rPr>
                    <w:t>that </w:t>
                  </w:r>
                  <w:r>
                    <w:rPr/>
                    <w:t>reunion </w:t>
                  </w:r>
                  <w:r>
                    <w:rPr>
                      <w:spacing w:val="2"/>
                    </w:rPr>
                    <w:t>had </w:t>
                  </w:r>
                  <w:r>
                    <w:rPr/>
                    <w:t>dispersed the </w:t>
                  </w:r>
                  <w:r>
                    <w:rPr>
                      <w:spacing w:val="2"/>
                    </w:rPr>
                    <w:t>shadow </w:t>
                  </w:r>
                  <w:r>
                    <w:rPr>
                      <w:spacing w:val="9"/>
                    </w:rPr>
                    <w:t>of </w:t>
                  </w:r>
                  <w:r>
                    <w:rPr>
                      <w:spacing w:val="3"/>
                    </w:rPr>
                    <w:t>jealousy </w:t>
                  </w:r>
                  <w:r>
                    <w:rPr/>
                    <w:t>which </w:t>
                  </w:r>
                  <w:r>
                    <w:rPr>
                      <w:spacing w:val="2"/>
                    </w:rPr>
                    <w:t>the </w:t>
                  </w:r>
                  <w:r>
                    <w:rPr>
                      <w:spacing w:val="3"/>
                    </w:rPr>
                    <w:t>Beyer </w:t>
                  </w:r>
                  <w:r>
                    <w:rPr/>
                    <w:t>girls </w:t>
                  </w:r>
                  <w:r>
                    <w:rPr>
                      <w:spacing w:val="2"/>
                    </w:rPr>
                    <w:t>had </w:t>
                  </w:r>
                  <w:r>
                    <w:rPr/>
                    <w:t>cast across the path, there was no restraint on </w:t>
                  </w:r>
                  <w:r>
                    <w:rPr>
                      <w:spacing w:val="3"/>
                    </w:rPr>
                    <w:t>Michael’s </w:t>
                  </w:r>
                  <w:r>
                    <w:rPr>
                      <w:spacing w:val="2"/>
                    </w:rPr>
                    <w:t>impassioned didacticism </w:t>
                  </w:r>
                  <w:r>
                    <w:rPr/>
                    <w:t>or on his sisters’ enraptured </w:t>
                  </w:r>
                  <w:r>
                    <w:rPr>
                      <w:spacing w:val="4"/>
                    </w:rPr>
                    <w:t>receptivity. </w:t>
                  </w:r>
                  <w:r>
                    <w:rPr/>
                    <w:t>Old </w:t>
                  </w:r>
                  <w:r>
                    <w:rPr>
                      <w:spacing w:val="3"/>
                    </w:rPr>
                    <w:t>Alexander </w:t>
                  </w:r>
                  <w:r>
                    <w:rPr/>
                    <w:t>Bakunin, </w:t>
                  </w:r>
                  <w:r>
                    <w:rPr>
                      <w:spacing w:val="3"/>
                    </w:rPr>
                    <w:t>though </w:t>
                  </w:r>
                  <w:r>
                    <w:rPr/>
                    <w:t>he </w:t>
                  </w:r>
                  <w:r>
                    <w:rPr>
                      <w:spacing w:val="2"/>
                    </w:rPr>
                    <w:t>had </w:t>
                  </w:r>
                  <w:r>
                    <w:rPr>
                      <w:spacing w:val="5"/>
                    </w:rPr>
                    <w:t>not </w:t>
                  </w:r>
                  <w:r>
                    <w:rPr/>
                    <w:t>altered his </w:t>
                  </w:r>
                  <w:r>
                    <w:rPr>
                      <w:spacing w:val="3"/>
                    </w:rPr>
                    <w:t>view </w:t>
                  </w:r>
                  <w:r>
                    <w:rPr>
                      <w:spacing w:val="9"/>
                    </w:rPr>
                    <w:t>of  </w:t>
                  </w:r>
                  <w:r>
                    <w:rPr/>
                    <w:t>his eldest </w:t>
                  </w:r>
                  <w:r>
                    <w:rPr>
                      <w:spacing w:val="5"/>
                    </w:rPr>
                    <w:t>son’s </w:t>
                  </w:r>
                  <w:r>
                    <w:rPr>
                      <w:spacing w:val="3"/>
                    </w:rPr>
                    <w:t>conduct, </w:t>
                  </w:r>
                  <w:r>
                    <w:rPr/>
                    <w:t>saw no reason </w:t>
                  </w:r>
                  <w:r>
                    <w:rPr>
                      <w:spacing w:val="4"/>
                    </w:rPr>
                    <w:t>to </w:t>
                  </w:r>
                  <w:r>
                    <w:rPr>
                      <w:spacing w:val="3"/>
                    </w:rPr>
                    <w:t>force </w:t>
                  </w:r>
                  <w:r>
                    <w:rPr/>
                    <w:t>the issue or </w:t>
                  </w:r>
                  <w:r>
                    <w:rPr>
                      <w:spacing w:val="3"/>
                    </w:rPr>
                    <w:t>to </w:t>
                  </w:r>
                  <w:r>
                    <w:rPr/>
                    <w:t>define an indeterminate </w:t>
                  </w:r>
                  <w:r>
                    <w:rPr>
                      <w:spacing w:val="2"/>
                    </w:rPr>
                    <w:t>position. </w:t>
                  </w:r>
                  <w:r>
                    <w:rPr/>
                    <w:t>There was a </w:t>
                  </w:r>
                  <w:r>
                    <w:rPr>
                      <w:spacing w:val="2"/>
                    </w:rPr>
                    <w:t>truce </w:t>
                  </w:r>
                  <w:r>
                    <w:rPr>
                      <w:spacing w:val="4"/>
                    </w:rPr>
                    <w:t>to </w:t>
                  </w:r>
                  <w:r>
                    <w:rPr/>
                    <w:t>the warfare </w:t>
                  </w:r>
                  <w:r>
                    <w:rPr>
                      <w:spacing w:val="9"/>
                    </w:rPr>
                    <w:t>of </w:t>
                  </w:r>
                  <w:r>
                    <w:rPr/>
                    <w:t>the generations. </w:t>
                  </w:r>
                  <w:r>
                    <w:rPr>
                      <w:spacing w:val="3"/>
                    </w:rPr>
                    <w:t>Between brother </w:t>
                  </w:r>
                  <w:r>
                    <w:rPr>
                      <w:spacing w:val="2"/>
                    </w:rPr>
                    <w:t>and </w:t>
                  </w:r>
                  <w:r>
                    <w:rPr/>
                    <w:t>sisters the </w:t>
                  </w:r>
                  <w:r>
                    <w:rPr>
                      <w:spacing w:val="4"/>
                    </w:rPr>
                    <w:t>halcyon </w:t>
                  </w:r>
                  <w:r>
                    <w:rPr>
                      <w:spacing w:val="3"/>
                    </w:rPr>
                    <w:t>days </w:t>
                  </w:r>
                  <w:r>
                    <w:rPr/>
                    <w:t>slipped </w:t>
                  </w:r>
                  <w:r>
                    <w:rPr>
                      <w:spacing w:val="2"/>
                    </w:rPr>
                    <w:t>away </w:t>
                  </w:r>
                  <w:r>
                    <w:rPr/>
                    <w:t>in a </w:t>
                  </w:r>
                  <w:r>
                    <w:rPr>
                      <w:spacing w:val="7"/>
                    </w:rPr>
                    <w:t>mood </w:t>
                  </w:r>
                  <w:r>
                    <w:rPr>
                      <w:spacing w:val="11"/>
                    </w:rPr>
                    <w:t>of </w:t>
                  </w:r>
                  <w:r>
                    <w:rPr>
                      <w:spacing w:val="3"/>
                    </w:rPr>
                    <w:t>mutual </w:t>
                  </w:r>
                  <w:r>
                    <w:rPr>
                      <w:spacing w:val="2"/>
                    </w:rPr>
                    <w:t>infatuation. </w:t>
                  </w:r>
                  <w:r>
                    <w:rPr>
                      <w:spacing w:val="3"/>
                    </w:rPr>
                    <w:t>Never </w:t>
                  </w:r>
                  <w:r>
                    <w:rPr>
                      <w:spacing w:val="2"/>
                    </w:rPr>
                    <w:t>had </w:t>
                  </w:r>
                  <w:r>
                    <w:rPr/>
                    <w:t>Michael had such </w:t>
                  </w:r>
                  <w:r>
                    <w:rPr>
                      <w:spacing w:val="3"/>
                    </w:rPr>
                    <w:t>wonderfully appreciative </w:t>
                  </w:r>
                  <w:r>
                    <w:rPr/>
                    <w:t>disciples. </w:t>
                  </w:r>
                  <w:r>
                    <w:rPr>
                      <w:spacing w:val="3"/>
                    </w:rPr>
                    <w:t>He </w:t>
                  </w:r>
                  <w:r>
                    <w:rPr>
                      <w:spacing w:val="2"/>
                    </w:rPr>
                    <w:t>left </w:t>
                  </w:r>
                  <w:r>
                    <w:rPr>
                      <w:spacing w:val="3"/>
                    </w:rPr>
                    <w:t>Premukhino </w:t>
                  </w:r>
                  <w:r>
                    <w:rPr>
                      <w:spacing w:val="2"/>
                    </w:rPr>
                    <w:t>once </w:t>
                  </w:r>
                  <w:r>
                    <w:rPr>
                      <w:spacing w:val="4"/>
                    </w:rPr>
                    <w:t>only </w:t>
                  </w:r>
                  <w:r>
                    <w:rPr/>
                    <w:t>during the summer— on  a few </w:t>
                  </w:r>
                  <w:r>
                    <w:rPr>
                      <w:spacing w:val="6"/>
                    </w:rPr>
                    <w:t>days’ </w:t>
                  </w:r>
                  <w:r>
                    <w:rPr>
                      <w:spacing w:val="2"/>
                    </w:rPr>
                    <w:t>visit </w:t>
                  </w:r>
                  <w:r>
                    <w:rPr>
                      <w:spacing w:val="3"/>
                    </w:rPr>
                    <w:t>to Tver; </w:t>
                  </w:r>
                  <w:r>
                    <w:rPr/>
                    <w:t>and this </w:t>
                  </w:r>
                  <w:r>
                    <w:rPr>
                      <w:spacing w:val="5"/>
                    </w:rPr>
                    <w:t>brief </w:t>
                  </w:r>
                  <w:r>
                    <w:rPr/>
                    <w:t>absence </w:t>
                  </w:r>
                  <w:r>
                    <w:rPr>
                      <w:spacing w:val="3"/>
                    </w:rPr>
                    <w:t>gave </w:t>
                  </w:r>
                  <w:r>
                    <w:rPr>
                      <w:spacing w:val="2"/>
                    </w:rPr>
                    <w:t>the </w:t>
                  </w:r>
                  <w:r>
                    <w:rPr/>
                    <w:t>girls an </w:t>
                  </w:r>
                  <w:r>
                    <w:rPr>
                      <w:spacing w:val="3"/>
                    </w:rPr>
                    <w:t>occasion </w:t>
                  </w:r>
                  <w:r>
                    <w:rPr>
                      <w:spacing w:val="4"/>
                    </w:rPr>
                    <w:t>to plumb </w:t>
                  </w:r>
                  <w:r>
                    <w:rPr>
                      <w:spacing w:val="2"/>
                    </w:rPr>
                    <w:t>the </w:t>
                  </w:r>
                  <w:r>
                    <w:rPr/>
                    <w:t>depths </w:t>
                  </w:r>
                  <w:r>
                    <w:rPr>
                      <w:spacing w:val="11"/>
                    </w:rPr>
                    <w:t>of </w:t>
                  </w:r>
                  <w:r>
                    <w:rPr>
                      <w:spacing w:val="2"/>
                    </w:rPr>
                    <w:t>the </w:t>
                  </w:r>
                  <w:r>
                    <w:rPr/>
                    <w:t>feeling he </w:t>
                  </w:r>
                  <w:r>
                    <w:rPr>
                      <w:spacing w:val="2"/>
                    </w:rPr>
                    <w:t>had </w:t>
                  </w:r>
                  <w:r>
                    <w:rPr/>
                    <w:t>inspired in them.</w:t>
                  </w:r>
                </w:p>
                <w:p>
                  <w:pPr>
                    <w:pStyle w:val="BodyText"/>
                    <w:spacing w:line="212" w:lineRule="exact" w:before="145"/>
                    <w:ind w:left="1003" w:right="1106" w:firstLine="197"/>
                    <w:jc w:val="both"/>
                  </w:pPr>
                  <w:r>
                    <w:rPr>
                      <w:spacing w:val="2"/>
                    </w:rPr>
                    <w:t>You </w:t>
                  </w:r>
                  <w:r>
                    <w:rPr>
                      <w:spacing w:val="-4"/>
                    </w:rPr>
                    <w:t>have </w:t>
                  </w:r>
                  <w:r>
                    <w:rPr/>
                    <w:t>given </w:t>
                  </w:r>
                  <w:r>
                    <w:rPr>
                      <w:spacing w:val="-6"/>
                    </w:rPr>
                    <w:t>us </w:t>
                  </w:r>
                  <w:r>
                    <w:rPr>
                      <w:spacing w:val="-4"/>
                    </w:rPr>
                    <w:t>new </w:t>
                  </w:r>
                  <w:r>
                    <w:rPr>
                      <w:spacing w:val="-3"/>
                    </w:rPr>
                    <w:t>life </w:t>
                  </w:r>
                  <w:r>
                    <w:rPr>
                      <w:spacing w:val="-4"/>
                    </w:rPr>
                    <w:t>[wrote  </w:t>
                  </w:r>
                  <w:r>
                    <w:rPr/>
                    <w:t>Lyubov],  you </w:t>
                  </w:r>
                  <w:r>
                    <w:rPr>
                      <w:spacing w:val="-4"/>
                    </w:rPr>
                    <w:t>have </w:t>
                  </w:r>
                  <w:r>
                    <w:rPr>
                      <w:spacing w:val="-5"/>
                    </w:rPr>
                    <w:t>helped </w:t>
                  </w:r>
                  <w:r>
                    <w:rPr>
                      <w:spacing w:val="-6"/>
                    </w:rPr>
                    <w:t>us  </w:t>
                  </w:r>
                  <w:r>
                    <w:rPr/>
                    <w:t>to</w:t>
                  </w:r>
                  <w:r>
                    <w:rPr>
                      <w:spacing w:val="23"/>
                    </w:rPr>
                    <w:t> </w:t>
                  </w:r>
                  <w:r>
                    <w:rPr>
                      <w:spacing w:val="-6"/>
                    </w:rPr>
                    <w:t>see</w:t>
                  </w:r>
                  <w:r>
                    <w:rPr>
                      <w:spacing w:val="9"/>
                    </w:rPr>
                    <w:t> </w:t>
                  </w:r>
                  <w:r>
                    <w:rPr>
                      <w:spacing w:val="-3"/>
                    </w:rPr>
                    <w:t>the</w:t>
                  </w:r>
                  <w:r>
                    <w:rPr>
                      <w:spacing w:val="18"/>
                    </w:rPr>
                    <w:t> </w:t>
                  </w:r>
                  <w:r>
                    <w:rPr>
                      <w:spacing w:val="-4"/>
                    </w:rPr>
                    <w:t>aim</w:t>
                  </w:r>
                  <w:r>
                    <w:rPr>
                      <w:spacing w:val="12"/>
                    </w:rPr>
                    <w:t> </w:t>
                  </w:r>
                  <w:r>
                    <w:rPr/>
                    <w:t>of</w:t>
                  </w:r>
                  <w:r>
                    <w:rPr>
                      <w:spacing w:val="22"/>
                    </w:rPr>
                    <w:t> </w:t>
                  </w:r>
                  <w:r>
                    <w:rPr>
                      <w:spacing w:val="-3"/>
                    </w:rPr>
                    <w:t>our</w:t>
                  </w:r>
                  <w:r>
                    <w:rPr>
                      <w:spacing w:val="13"/>
                    </w:rPr>
                    <w:t> </w:t>
                  </w:r>
                  <w:r>
                    <w:rPr>
                      <w:spacing w:val="-5"/>
                    </w:rPr>
                    <w:t>existence,</w:t>
                  </w:r>
                  <w:r>
                    <w:rPr>
                      <w:spacing w:val="26"/>
                    </w:rPr>
                    <w:t> </w:t>
                  </w:r>
                  <w:r>
                    <w:rPr>
                      <w:spacing w:val="-4"/>
                    </w:rPr>
                    <w:t>and</w:t>
                  </w:r>
                  <w:r>
                    <w:rPr>
                      <w:spacing w:val="15"/>
                    </w:rPr>
                    <w:t> </w:t>
                  </w:r>
                  <w:r>
                    <w:rPr/>
                    <w:t>now</w:t>
                  </w:r>
                  <w:r>
                    <w:rPr>
                      <w:spacing w:val="11"/>
                    </w:rPr>
                    <w:t> </w:t>
                  </w:r>
                  <w:r>
                    <w:rPr/>
                    <w:t>you</w:t>
                  </w:r>
                  <w:r>
                    <w:rPr>
                      <w:spacing w:val="23"/>
                    </w:rPr>
                    <w:t> </w:t>
                  </w:r>
                  <w:r>
                    <w:rPr>
                      <w:spacing w:val="-6"/>
                    </w:rPr>
                    <w:t>are</w:t>
                  </w:r>
                  <w:r>
                    <w:rPr>
                      <w:spacing w:val="10"/>
                    </w:rPr>
                    <w:t> </w:t>
                  </w:r>
                  <w:r>
                    <w:rPr/>
                    <w:t>not</w:t>
                  </w:r>
                  <w:r>
                    <w:rPr>
                      <w:spacing w:val="18"/>
                    </w:rPr>
                    <w:t> </w:t>
                  </w:r>
                  <w:r>
                    <w:rPr>
                      <w:spacing w:val="-6"/>
                    </w:rPr>
                    <w:t>here</w:t>
                  </w:r>
                  <w:r>
                    <w:rPr>
                      <w:spacing w:val="8"/>
                    </w:rPr>
                    <w:t> </w:t>
                  </w:r>
                  <w:r>
                    <w:rPr/>
                    <w:t>to</w:t>
                  </w:r>
                  <w:r>
                    <w:rPr>
                      <w:spacing w:val="24"/>
                    </w:rPr>
                    <w:t> </w:t>
                  </w:r>
                  <w:r>
                    <w:rPr/>
                    <w:t>enjoy</w:t>
                  </w:r>
                </w:p>
                <w:p>
                  <w:pPr>
                    <w:pStyle w:val="BodyText"/>
                    <w:spacing w:before="5"/>
                    <w:rPr>
                      <w:rFonts w:ascii="Times New Roman"/>
                      <w:sz w:val="18"/>
                    </w:rPr>
                  </w:pPr>
                </w:p>
                <w:p>
                  <w:pPr>
                    <w:spacing w:before="0"/>
                    <w:ind w:left="2275" w:right="0" w:firstLine="0"/>
                    <w:jc w:val="left"/>
                    <w:rPr>
                      <w:b/>
                      <w:sz w:val="15"/>
                    </w:rPr>
                  </w:pPr>
                  <w:r>
                    <w:rPr>
                      <w:b/>
                      <w:sz w:val="15"/>
                    </w:rPr>
                    <w:t>1 </w:t>
                  </w:r>
                  <w:r>
                    <w:rPr>
                      <w:b/>
                      <w:i/>
                      <w:sz w:val="15"/>
                    </w:rPr>
                    <w:t>Sobranie,  </w:t>
                  </w:r>
                  <w:r>
                    <w:rPr>
                      <w:b/>
                      <w:sz w:val="15"/>
                    </w:rPr>
                    <w:t>ed.  Steklov,  i.  211,  249,  299,, 301.</w:t>
                  </w:r>
                </w:p>
              </w:txbxContent>
            </v:textbox>
            <w10:wrap type="none"/>
          </v:shape>
        </w:pict>
      </w:r>
      <w:r>
        <w:rPr/>
        <w:drawing>
          <wp:anchor distT="0" distB="0" distL="0" distR="0" allowOverlap="1" layoutInCell="1" locked="0" behindDoc="1" simplePos="0" relativeHeight="268181303">
            <wp:simplePos x="0" y="0"/>
            <wp:positionH relativeFrom="page">
              <wp:posOffset>0</wp:posOffset>
            </wp:positionH>
            <wp:positionV relativeFrom="page">
              <wp:posOffset>0</wp:posOffset>
            </wp:positionV>
            <wp:extent cx="5045064" cy="7778496"/>
            <wp:effectExtent l="0" t="0" r="0" b="0"/>
            <wp:wrapNone/>
            <wp:docPr id="81" name="image45.png" descr=""/>
            <wp:cNvGraphicFramePr>
              <a:graphicFrameLocks noChangeAspect="1"/>
            </wp:cNvGraphicFramePr>
            <a:graphic>
              <a:graphicData uri="http://schemas.openxmlformats.org/drawingml/2006/picture">
                <pic:pic>
                  <pic:nvPicPr>
                    <pic:cNvPr id="82" name="image45.png"/>
                    <pic:cNvPicPr/>
                  </pic:nvPicPr>
                  <pic:blipFill>
                    <a:blip r:embed="rId4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8pt;height:612.25pt;mso-position-horizontal-relative:page;mso-position-vertical-relative:page;z-index:-25412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577" w:val="left" w:leader="none"/>
                      <w:tab w:pos="6932" w:val="right" w:leader="none"/>
                    </w:tabs>
                    <w:spacing w:before="120"/>
                    <w:ind w:left="1109" w:right="0" w:firstLine="0"/>
                    <w:jc w:val="left"/>
                    <w:rPr>
                      <w:b/>
                      <w:sz w:val="16"/>
                    </w:rPr>
                  </w:pPr>
                  <w:r>
                    <w:rPr>
                      <w:spacing w:val="9"/>
                      <w:sz w:val="12"/>
                    </w:rPr>
                    <w:t>CHAP. </w:t>
                  </w:r>
                  <w:r>
                    <w:rPr>
                      <w:spacing w:val="11"/>
                      <w:sz w:val="12"/>
                    </w:rPr>
                    <w:t> </w:t>
                  </w:r>
                  <w:r>
                    <w:rPr>
                      <w:b/>
                      <w:sz w:val="16"/>
                    </w:rPr>
                    <w:t>3</w:t>
                    <w:tab/>
                  </w:r>
                  <w:r>
                    <w:rPr>
                      <w:b/>
                      <w:spacing w:val="7"/>
                      <w:sz w:val="16"/>
                    </w:rPr>
                    <w:t>HIGH  </w:t>
                  </w:r>
                  <w:r>
                    <w:rPr>
                      <w:b/>
                      <w:spacing w:val="3"/>
                      <w:sz w:val="16"/>
                    </w:rPr>
                    <w:t>SUMMER </w:t>
                  </w:r>
                  <w:r>
                    <w:rPr>
                      <w:b/>
                      <w:spacing w:val="7"/>
                      <w:sz w:val="16"/>
                    </w:rPr>
                    <w:t> </w:t>
                  </w:r>
                  <w:r>
                    <w:rPr>
                      <w:b/>
                      <w:sz w:val="16"/>
                    </w:rPr>
                    <w:t>OF </w:t>
                  </w:r>
                  <w:r>
                    <w:rPr>
                      <w:b/>
                      <w:spacing w:val="3"/>
                      <w:sz w:val="16"/>
                    </w:rPr>
                    <w:t> </w:t>
                  </w:r>
                  <w:r>
                    <w:rPr>
                      <w:b/>
                      <w:spacing w:val="4"/>
                      <w:sz w:val="16"/>
                    </w:rPr>
                    <w:t>ROMANCE</w:t>
                  </w:r>
                  <w:r>
                    <w:rPr>
                      <w:rFonts w:ascii="Times New Roman"/>
                      <w:spacing w:val="4"/>
                      <w:sz w:val="16"/>
                    </w:rPr>
                    <w:tab/>
                  </w:r>
                  <w:r>
                    <w:rPr>
                      <w:b/>
                      <w:spacing w:val="-3"/>
                      <w:sz w:val="16"/>
                    </w:rPr>
                    <w:t>35</w:t>
                  </w:r>
                </w:p>
                <w:p>
                  <w:pPr>
                    <w:pStyle w:val="BodyText"/>
                    <w:spacing w:line="206" w:lineRule="exact" w:before="141"/>
                    <w:ind w:left="1108" w:right="1022" w:hanging="3"/>
                    <w:jc w:val="both"/>
                  </w:pPr>
                  <w:r>
                    <w:rPr>
                      <w:spacing w:val="-3"/>
                    </w:rPr>
                    <w:t>the </w:t>
                  </w:r>
                  <w:r>
                    <w:rPr>
                      <w:spacing w:val="-4"/>
                    </w:rPr>
                    <w:t>fruits </w:t>
                  </w:r>
                  <w:r>
                    <w:rPr/>
                    <w:t>of your </w:t>
                  </w:r>
                  <w:r>
                    <w:rPr>
                      <w:spacing w:val="-5"/>
                    </w:rPr>
                    <w:t>labours,  </w:t>
                  </w:r>
                  <w:r>
                    <w:rPr/>
                    <w:t>to </w:t>
                  </w:r>
                  <w:r>
                    <w:rPr>
                      <w:spacing w:val="-7"/>
                    </w:rPr>
                    <w:t>share  </w:t>
                  </w:r>
                  <w:r>
                    <w:rPr/>
                    <w:t>our </w:t>
                  </w:r>
                  <w:r>
                    <w:rPr>
                      <w:spacing w:val="-6"/>
                    </w:rPr>
                    <w:t>happiness </w:t>
                  </w:r>
                  <w:r>
                    <w:rPr>
                      <w:spacing w:val="-3"/>
                    </w:rPr>
                    <w:t>with </w:t>
                  </w:r>
                  <w:r>
                    <w:rPr>
                      <w:spacing w:val="-7"/>
                    </w:rPr>
                    <w:t>us,  </w:t>
                  </w:r>
                  <w:r>
                    <w:rPr/>
                    <w:t>to give  </w:t>
                  </w:r>
                  <w:r>
                    <w:rPr>
                      <w:spacing w:val="-6"/>
                    </w:rPr>
                    <w:t>us </w:t>
                  </w:r>
                  <w:r>
                    <w:rPr>
                      <w:spacing w:val="-5"/>
                    </w:rPr>
                    <w:t>strength </w:t>
                  </w:r>
                  <w:r>
                    <w:rPr>
                      <w:spacing w:val="-4"/>
                    </w:rPr>
                    <w:t>and</w:t>
                  </w:r>
                  <w:r>
                    <w:rPr>
                      <w:spacing w:val="41"/>
                    </w:rPr>
                    <w:t> </w:t>
                  </w:r>
                  <w:r>
                    <w:rPr>
                      <w:spacing w:val="-6"/>
                    </w:rPr>
                    <w:t>courage.</w:t>
                  </w:r>
                </w:p>
                <w:p>
                  <w:pPr>
                    <w:pStyle w:val="BodyText"/>
                    <w:spacing w:before="121"/>
                    <w:ind w:left="1097"/>
                    <w:jc w:val="both"/>
                  </w:pPr>
                  <w:r>
                    <w:rPr/>
                    <w:t>And Varvara added a  postscript:</w:t>
                  </w:r>
                </w:p>
                <w:p>
                  <w:pPr>
                    <w:pStyle w:val="BodyText"/>
                    <w:spacing w:line="208" w:lineRule="exact" w:before="116"/>
                    <w:ind w:left="1104" w:right="1015" w:firstLine="194"/>
                    <w:jc w:val="both"/>
                  </w:pPr>
                  <w:r>
                    <w:rPr/>
                    <w:t>Your little flock awaits you. Truly, Michael, I do not know how you have managed to make yourself so indispensable. May heaven bless you!</w:t>
                  </w:r>
                </w:p>
                <w:p>
                  <w:pPr>
                    <w:pStyle w:val="BodyText"/>
                    <w:spacing w:line="252" w:lineRule="auto" w:before="129"/>
                    <w:ind w:left="1096" w:right="1020" w:firstLine="5"/>
                    <w:jc w:val="both"/>
                  </w:pPr>
                  <w:r>
                    <w:rPr>
                      <w:spacing w:val="4"/>
                    </w:rPr>
                    <w:t>Tatyana </w:t>
                  </w:r>
                  <w:r>
                    <w:rPr/>
                    <w:t>on the same </w:t>
                  </w:r>
                  <w:r>
                    <w:rPr>
                      <w:spacing w:val="4"/>
                    </w:rPr>
                    <w:t>day </w:t>
                  </w:r>
                  <w:r>
                    <w:rPr>
                      <w:spacing w:val="3"/>
                    </w:rPr>
                    <w:t>begged </w:t>
                  </w:r>
                  <w:r>
                    <w:rPr/>
                    <w:t>him </w:t>
                  </w:r>
                  <w:r>
                    <w:rPr>
                      <w:spacing w:val="3"/>
                    </w:rPr>
                    <w:t>to </w:t>
                  </w:r>
                  <w:r>
                    <w:rPr/>
                    <w:t>hasten </w:t>
                  </w:r>
                  <w:r>
                    <w:rPr>
                      <w:spacing w:val="-3"/>
                    </w:rPr>
                    <w:t>his </w:t>
                  </w:r>
                  <w:r>
                    <w:rPr/>
                    <w:t>translation  </w:t>
                  </w:r>
                  <w:r>
                    <w:rPr>
                      <w:spacing w:val="11"/>
                    </w:rPr>
                    <w:t>of </w:t>
                  </w:r>
                  <w:r>
                    <w:rPr/>
                    <w:t>the </w:t>
                  </w:r>
                  <w:r>
                    <w:rPr>
                      <w:i/>
                      <w:spacing w:val="-3"/>
                    </w:rPr>
                    <w:t>Guide to </w:t>
                  </w:r>
                  <w:r>
                    <w:rPr>
                      <w:i/>
                    </w:rPr>
                    <w:t>a Blessed </w:t>
                  </w:r>
                  <w:r>
                    <w:rPr>
                      <w:i/>
                      <w:spacing w:val="7"/>
                    </w:rPr>
                    <w:t>Life</w:t>
                  </w:r>
                  <w:r>
                    <w:rPr>
                      <w:spacing w:val="7"/>
                    </w:rPr>
                    <w:t>, </w:t>
                  </w:r>
                  <w:r>
                    <w:rPr/>
                    <w:t>since she desired </w:t>
                  </w:r>
                  <w:r>
                    <w:rPr>
                      <w:spacing w:val="3"/>
                    </w:rPr>
                    <w:t>to </w:t>
                  </w:r>
                  <w:r>
                    <w:rPr/>
                    <w:t>read it </w:t>
                  </w:r>
                  <w:r>
                    <w:rPr>
                      <w:spacing w:val="3"/>
                    </w:rPr>
                    <w:t>over </w:t>
                  </w:r>
                  <w:r>
                    <w:rPr/>
                    <w:t>“ a </w:t>
                  </w:r>
                  <w:r>
                    <w:rPr>
                      <w:spacing w:val="3"/>
                    </w:rPr>
                    <w:t>thousand times”</w:t>
                  </w:r>
                  <w:r>
                    <w:rPr>
                      <w:spacing w:val="11"/>
                    </w:rPr>
                    <w:t> </w:t>
                  </w:r>
                  <w:r>
                    <w:rPr/>
                    <w:t>.</w:t>
                  </w:r>
                </w:p>
                <w:p>
                  <w:pPr>
                    <w:pStyle w:val="BodyText"/>
                    <w:spacing w:line="210" w:lineRule="exact" w:before="108"/>
                    <w:ind w:left="1098" w:right="1025" w:firstLine="202"/>
                    <w:jc w:val="both"/>
                  </w:pPr>
                  <w:r>
                    <w:rPr>
                      <w:spacing w:val="-3"/>
                    </w:rPr>
                    <w:t>Divine harmony </w:t>
                  </w:r>
                  <w:r>
                    <w:rPr>
                      <w:spacing w:val="-7"/>
                    </w:rPr>
                    <w:t>[she </w:t>
                  </w:r>
                  <w:r>
                    <w:rPr>
                      <w:spacing w:val="-4"/>
                    </w:rPr>
                    <w:t>continued </w:t>
                  </w:r>
                  <w:r>
                    <w:rPr>
                      <w:spacing w:val="-5"/>
                    </w:rPr>
                    <w:t>three </w:t>
                  </w:r>
                  <w:r>
                    <w:rPr>
                      <w:spacing w:val="-3"/>
                    </w:rPr>
                    <w:t>days </w:t>
                  </w:r>
                  <w:r>
                    <w:rPr>
                      <w:spacing w:val="-5"/>
                    </w:rPr>
                    <w:t>later] </w:t>
                  </w:r>
                  <w:r>
                    <w:rPr>
                      <w:spacing w:val="-8"/>
                    </w:rPr>
                    <w:t>suffuses </w:t>
                  </w:r>
                  <w:r>
                    <w:rPr/>
                    <w:t>my  </w:t>
                  </w:r>
                  <w:r>
                    <w:rPr>
                      <w:spacing w:val="-5"/>
                    </w:rPr>
                    <w:t>whole </w:t>
                  </w:r>
                  <w:r>
                    <w:rPr>
                      <w:spacing w:val="-6"/>
                    </w:rPr>
                    <w:t>being. </w:t>
                  </w:r>
                  <w:r>
                    <w:rPr/>
                    <w:t>. . . My </w:t>
                  </w:r>
                  <w:r>
                    <w:rPr>
                      <w:spacing w:val="-6"/>
                    </w:rPr>
                    <w:t>heart </w:t>
                  </w:r>
                  <w:r>
                    <w:rPr>
                      <w:spacing w:val="-3"/>
                    </w:rPr>
                    <w:t>is so </w:t>
                  </w:r>
                  <w:r>
                    <w:rPr/>
                    <w:t>full of </w:t>
                  </w:r>
                  <w:r>
                    <w:rPr>
                      <w:spacing w:val="-6"/>
                    </w:rPr>
                    <w:t>flaming </w:t>
                  </w:r>
                  <w:r>
                    <w:rPr/>
                    <w:t>love for </w:t>
                  </w:r>
                  <w:r>
                    <w:rPr>
                      <w:spacing w:val="-4"/>
                    </w:rPr>
                    <w:t>this  </w:t>
                  </w:r>
                  <w:r>
                    <w:rPr>
                      <w:spacing w:val="-3"/>
                    </w:rPr>
                    <w:t>God </w:t>
                  </w:r>
                  <w:r>
                    <w:rPr>
                      <w:spacing w:val="-4"/>
                    </w:rPr>
                    <w:t>whom </w:t>
                  </w:r>
                  <w:r>
                    <w:rPr/>
                    <w:t>you </w:t>
                  </w:r>
                  <w:r>
                    <w:rPr>
                      <w:spacing w:val="-6"/>
                    </w:rPr>
                    <w:t>are </w:t>
                  </w:r>
                  <w:r>
                    <w:rPr>
                      <w:spacing w:val="-4"/>
                    </w:rPr>
                    <w:t>teaching </w:t>
                  </w:r>
                  <w:r>
                    <w:rPr>
                      <w:spacing w:val="-6"/>
                    </w:rPr>
                    <w:t>us </w:t>
                  </w:r>
                  <w:r>
                    <w:rPr/>
                    <w:t>to </w:t>
                  </w:r>
                  <w:r>
                    <w:rPr>
                      <w:spacing w:val="-4"/>
                    </w:rPr>
                    <w:t>know, </w:t>
                  </w:r>
                  <w:r>
                    <w:rPr/>
                    <w:t>for you, for </w:t>
                  </w:r>
                  <w:r>
                    <w:rPr>
                      <w:spacing w:val="-5"/>
                    </w:rPr>
                    <w:t>all </w:t>
                  </w:r>
                  <w:r>
                    <w:rPr/>
                    <w:t>my </w:t>
                  </w:r>
                  <w:r>
                    <w:rPr>
                      <w:spacing w:val="-6"/>
                    </w:rPr>
                    <w:t>friends,  </w:t>
                  </w:r>
                  <w:r>
                    <w:rPr/>
                    <w:t>for  </w:t>
                  </w:r>
                  <w:r>
                    <w:rPr>
                      <w:spacing w:val="-5"/>
                    </w:rPr>
                    <w:t>all  </w:t>
                  </w:r>
                  <w:r>
                    <w:rPr>
                      <w:spacing w:val="-7"/>
                    </w:rPr>
                    <w:t>creatures  </w:t>
                  </w:r>
                  <w:r>
                    <w:rPr>
                      <w:spacing w:val="-3"/>
                    </w:rPr>
                    <w:t>who  </w:t>
                  </w:r>
                  <w:r>
                    <w:rPr>
                      <w:spacing w:val="-6"/>
                    </w:rPr>
                    <w:t>are </w:t>
                  </w:r>
                  <w:r>
                    <w:rPr>
                      <w:spacing w:val="-4"/>
                    </w:rPr>
                    <w:t>striving towards  </w:t>
                  </w:r>
                  <w:r>
                    <w:rPr>
                      <w:spacing w:val="-3"/>
                    </w:rPr>
                    <w:t>the </w:t>
                  </w:r>
                  <w:r>
                    <w:rPr>
                      <w:spacing w:val="-8"/>
                    </w:rPr>
                    <w:t>same  </w:t>
                  </w:r>
                  <w:r>
                    <w:rPr/>
                    <w:t>goal </w:t>
                  </w:r>
                  <w:r>
                    <w:rPr>
                      <w:spacing w:val="-7"/>
                    </w:rPr>
                    <w:t>as  </w:t>
                  </w:r>
                  <w:r>
                    <w:rPr>
                      <w:spacing w:val="5"/>
                    </w:rPr>
                    <w:t> </w:t>
                  </w:r>
                  <w:r>
                    <w:rPr>
                      <w:spacing w:val="-6"/>
                    </w:rPr>
                    <w:t>ourselves.</w:t>
                  </w:r>
                </w:p>
                <w:p>
                  <w:pPr>
                    <w:pStyle w:val="BodyText"/>
                    <w:spacing w:line="210" w:lineRule="exact" w:before="5"/>
                    <w:ind w:left="1093" w:right="1019" w:firstLine="12"/>
                    <w:jc w:val="both"/>
                  </w:pPr>
                  <w:r>
                    <w:rPr/>
                    <w:t>. . . You see, my dear, under what a debt we are to you, and how many claims you have on our  friendship.</w:t>
                  </w:r>
                </w:p>
                <w:p>
                  <w:pPr>
                    <w:pStyle w:val="BodyText"/>
                    <w:spacing w:before="128"/>
                    <w:ind w:left="1090"/>
                    <w:jc w:val="both"/>
                  </w:pPr>
                  <w:r>
                    <w:rPr/>
                    <w:t>Michael’s reply was in the same exalted   vein:</w:t>
                  </w:r>
                </w:p>
                <w:p>
                  <w:pPr>
                    <w:pStyle w:val="BodyText"/>
                    <w:spacing w:line="220" w:lineRule="auto" w:before="115"/>
                    <w:ind w:left="1087" w:right="1018" w:firstLine="192"/>
                    <w:jc w:val="both"/>
                  </w:pPr>
                  <w:r>
                    <w:rPr/>
                    <w:t>At last I have found this divine harmony in my own family. . . . You are my sisters, not only by the natural laws  of  blood,  but by the life of our kindred souls,  by the identity of our eternal    aims.</w:t>
                  </w:r>
                </w:p>
                <w:p>
                  <w:pPr>
                    <w:pStyle w:val="BodyText"/>
                    <w:spacing w:line="247" w:lineRule="auto" w:before="137"/>
                    <w:ind w:left="1087" w:right="1036"/>
                    <w:jc w:val="both"/>
                  </w:pPr>
                  <w:r>
                    <w:rPr/>
                    <w:t>Years later, Tatyana could still write ecstatically that Michael was  “ always the  cause of all our happiness,  all our joys” .1</w:t>
                  </w:r>
                </w:p>
                <w:p>
                  <w:pPr>
                    <w:pStyle w:val="BodyText"/>
                    <w:spacing w:line="252" w:lineRule="auto"/>
                    <w:ind w:left="1042" w:right="1038" w:firstLine="247"/>
                    <w:jc w:val="both"/>
                  </w:pPr>
                  <w:r>
                    <w:rPr>
                      <w:spacing w:val="2"/>
                    </w:rPr>
                    <w:t>Michael’s </w:t>
                  </w:r>
                  <w:r>
                    <w:rPr/>
                    <w:t>peculiar relationship </w:t>
                  </w:r>
                  <w:r>
                    <w:rPr>
                      <w:spacing w:val="4"/>
                    </w:rPr>
                    <w:t>to  Tatyana  </w:t>
                  </w:r>
                  <w:r>
                    <w:rPr>
                      <w:spacing w:val="2"/>
                    </w:rPr>
                    <w:t>reached  </w:t>
                  </w:r>
                  <w:r>
                    <w:rPr/>
                    <w:t>its  </w:t>
                  </w:r>
                  <w:r>
                    <w:rPr>
                      <w:spacing w:val="3"/>
                    </w:rPr>
                    <w:t>apex </w:t>
                  </w:r>
                  <w:r>
                    <w:rPr/>
                    <w:t>in </w:t>
                  </w:r>
                  <w:r>
                    <w:rPr>
                      <w:spacing w:val="2"/>
                    </w:rPr>
                    <w:t>the </w:t>
                  </w:r>
                  <w:r>
                    <w:rPr/>
                    <w:t>summer </w:t>
                  </w:r>
                  <w:r>
                    <w:rPr>
                      <w:spacing w:val="11"/>
                    </w:rPr>
                    <w:t>of </w:t>
                  </w:r>
                  <w:r>
                    <w:rPr>
                      <w:spacing w:val="-5"/>
                    </w:rPr>
                    <w:t>1836. </w:t>
                  </w:r>
                  <w:r>
                    <w:rPr>
                      <w:spacing w:val="4"/>
                    </w:rPr>
                    <w:t>Tatyana </w:t>
                  </w:r>
                  <w:r>
                    <w:rPr/>
                    <w:t>was </w:t>
                  </w:r>
                  <w:r>
                    <w:rPr>
                      <w:spacing w:val="6"/>
                    </w:rPr>
                    <w:t>not </w:t>
                  </w:r>
                  <w:r>
                    <w:rPr>
                      <w:spacing w:val="5"/>
                    </w:rPr>
                    <w:t>only </w:t>
                  </w:r>
                  <w:r>
                    <w:rPr/>
                    <w:t>nearest </w:t>
                  </w:r>
                  <w:r>
                    <w:rPr>
                      <w:spacing w:val="3"/>
                    </w:rPr>
                    <w:t>to </w:t>
                  </w:r>
                  <w:r>
                    <w:rPr/>
                    <w:t>him in age </w:t>
                  </w:r>
                  <w:r>
                    <w:rPr>
                      <w:spacing w:val="11"/>
                    </w:rPr>
                    <w:t>of </w:t>
                  </w:r>
                  <w:r>
                    <w:rPr>
                      <w:spacing w:val="2"/>
                    </w:rPr>
                    <w:t>the </w:t>
                  </w:r>
                  <w:r>
                    <w:rPr/>
                    <w:t>sisters (being </w:t>
                  </w:r>
                  <w:r>
                    <w:rPr>
                      <w:spacing w:val="3"/>
                    </w:rPr>
                    <w:t>just </w:t>
                  </w:r>
                  <w:r>
                    <w:rPr>
                      <w:spacing w:val="4"/>
                    </w:rPr>
                    <w:t>over </w:t>
                  </w:r>
                  <w:r>
                    <w:rPr/>
                    <w:t>a </w:t>
                  </w:r>
                  <w:r>
                    <w:rPr>
                      <w:spacing w:val="3"/>
                    </w:rPr>
                    <w:t>year </w:t>
                  </w:r>
                  <w:r>
                    <w:rPr/>
                    <w:t>his </w:t>
                  </w:r>
                  <w:r>
                    <w:rPr>
                      <w:spacing w:val="3"/>
                    </w:rPr>
                    <w:t>junior), </w:t>
                  </w:r>
                  <w:r>
                    <w:rPr>
                      <w:spacing w:val="5"/>
                    </w:rPr>
                    <w:t>but </w:t>
                  </w:r>
                  <w:r>
                    <w:rPr>
                      <w:spacing w:val="3"/>
                    </w:rPr>
                    <w:t>re­ </w:t>
                  </w:r>
                  <w:r>
                    <w:rPr>
                      <w:spacing w:val="2"/>
                    </w:rPr>
                    <w:t>sembled </w:t>
                  </w:r>
                  <w:r>
                    <w:rPr/>
                    <w:t>him </w:t>
                  </w:r>
                  <w:r>
                    <w:rPr>
                      <w:spacing w:val="3"/>
                    </w:rPr>
                    <w:t>most </w:t>
                  </w:r>
                  <w:r>
                    <w:rPr/>
                    <w:t>nearly in </w:t>
                  </w:r>
                  <w:r>
                    <w:rPr>
                      <w:spacing w:val="3"/>
                    </w:rPr>
                    <w:t>looks </w:t>
                  </w:r>
                  <w:r>
                    <w:rPr>
                      <w:spacing w:val="2"/>
                    </w:rPr>
                    <w:t>and temperament.  </w:t>
                  </w:r>
                  <w:r>
                    <w:rPr>
                      <w:spacing w:val="3"/>
                    </w:rPr>
                    <w:t>Judging from </w:t>
                  </w:r>
                  <w:r>
                    <w:rPr/>
                    <w:t>the </w:t>
                  </w:r>
                  <w:r>
                    <w:rPr>
                      <w:spacing w:val="4"/>
                    </w:rPr>
                    <w:t>extant </w:t>
                  </w:r>
                  <w:r>
                    <w:rPr>
                      <w:spacing w:val="3"/>
                    </w:rPr>
                    <w:t>photographs, </w:t>
                  </w:r>
                  <w:r>
                    <w:rPr/>
                    <w:t>she was the plainest </w:t>
                  </w:r>
                  <w:r>
                    <w:rPr>
                      <w:spacing w:val="3"/>
                    </w:rPr>
                    <w:t>member </w:t>
                  </w:r>
                  <w:r>
                    <w:rPr>
                      <w:spacing w:val="9"/>
                    </w:rPr>
                    <w:t>of </w:t>
                  </w:r>
                  <w:r>
                    <w:rPr/>
                    <w:t>a </w:t>
                  </w:r>
                  <w:r>
                    <w:rPr>
                      <w:spacing w:val="4"/>
                    </w:rPr>
                    <w:t>family </w:t>
                  </w:r>
                  <w:r>
                    <w:rPr>
                      <w:spacing w:val="5"/>
                    </w:rPr>
                    <w:t>not </w:t>
                  </w:r>
                  <w:r>
                    <w:rPr/>
                    <w:t>distinguished, on the female  side,  </w:t>
                  </w:r>
                  <w:r>
                    <w:rPr>
                      <w:spacing w:val="3"/>
                    </w:rPr>
                    <w:t>for  </w:t>
                  </w:r>
                  <w:r>
                    <w:rPr>
                      <w:spacing w:val="6"/>
                    </w:rPr>
                    <w:t>good  </w:t>
                  </w:r>
                  <w:r>
                    <w:rPr>
                      <w:spacing w:val="2"/>
                    </w:rPr>
                    <w:t>looks. </w:t>
                  </w:r>
                  <w:r>
                    <w:rPr>
                      <w:spacing w:val="3"/>
                    </w:rPr>
                    <w:t>The </w:t>
                  </w:r>
                  <w:r>
                    <w:rPr>
                      <w:spacing w:val="5"/>
                    </w:rPr>
                    <w:t>broad </w:t>
                  </w:r>
                  <w:r>
                    <w:rPr/>
                    <w:t>features </w:t>
                  </w:r>
                  <w:r>
                    <w:rPr>
                      <w:spacing w:val="2"/>
                    </w:rPr>
                    <w:t>and </w:t>
                  </w:r>
                  <w:r>
                    <w:rPr>
                      <w:spacing w:val="5"/>
                    </w:rPr>
                    <w:t>heavy </w:t>
                  </w:r>
                  <w:r>
                    <w:rPr/>
                    <w:t>lips, </w:t>
                  </w:r>
                  <w:r>
                    <w:rPr>
                      <w:spacing w:val="2"/>
                    </w:rPr>
                    <w:t>which </w:t>
                  </w:r>
                  <w:r>
                    <w:rPr>
                      <w:spacing w:val="3"/>
                    </w:rPr>
                    <w:t>gave </w:t>
                  </w:r>
                  <w:r>
                    <w:rPr/>
                    <w:t>an impressive strength </w:t>
                  </w:r>
                  <w:r>
                    <w:rPr>
                      <w:spacing w:val="4"/>
                    </w:rPr>
                    <w:t>to </w:t>
                  </w:r>
                  <w:r>
                    <w:rPr>
                      <w:spacing w:val="2"/>
                    </w:rPr>
                    <w:t>Michael’s countenance, </w:t>
                  </w:r>
                  <w:r>
                    <w:rPr/>
                    <w:t>were </w:t>
                  </w:r>
                  <w:r>
                    <w:rPr>
                      <w:spacing w:val="2"/>
                    </w:rPr>
                    <w:t>ungraceful </w:t>
                  </w:r>
                  <w:r>
                    <w:rPr/>
                    <w:t>in a </w:t>
                  </w:r>
                  <w:r>
                    <w:rPr>
                      <w:spacing w:val="3"/>
                    </w:rPr>
                    <w:t>woman; </w:t>
                  </w:r>
                  <w:r>
                    <w:rPr/>
                    <w:t>and </w:t>
                  </w:r>
                  <w:r>
                    <w:rPr>
                      <w:spacing w:val="3"/>
                    </w:rPr>
                    <w:t>Tatyana, </w:t>
                  </w:r>
                  <w:r>
                    <w:rPr>
                      <w:spacing w:val="2"/>
                    </w:rPr>
                    <w:t>herself </w:t>
                  </w:r>
                  <w:r>
                    <w:rPr/>
                    <w:t>fiercely passionate, </w:t>
                  </w:r>
                  <w:r>
                    <w:rPr>
                      <w:spacing w:val="2"/>
                    </w:rPr>
                    <w:t>never </w:t>
                  </w:r>
                  <w:r>
                    <w:rPr/>
                    <w:t>seems </w:t>
                  </w:r>
                  <w:r>
                    <w:rPr>
                      <w:spacing w:val="4"/>
                    </w:rPr>
                    <w:t>to </w:t>
                  </w:r>
                  <w:r>
                    <w:rPr>
                      <w:spacing w:val="3"/>
                    </w:rPr>
                    <w:t>have </w:t>
                  </w:r>
                  <w:r>
                    <w:rPr/>
                    <w:t>awakened passion in </w:t>
                  </w:r>
                  <w:r>
                    <w:rPr>
                      <w:spacing w:val="3"/>
                    </w:rPr>
                    <w:t>any </w:t>
                  </w:r>
                  <w:r>
                    <w:rPr>
                      <w:spacing w:val="2"/>
                    </w:rPr>
                    <w:t>man </w:t>
                  </w:r>
                  <w:r>
                    <w:rPr>
                      <w:spacing w:val="4"/>
                    </w:rPr>
                    <w:t>but </w:t>
                  </w:r>
                  <w:r>
                    <w:rPr/>
                    <w:t>her </w:t>
                  </w:r>
                  <w:r>
                    <w:rPr>
                      <w:spacing w:val="2"/>
                    </w:rPr>
                    <w:t>brother. </w:t>
                  </w:r>
                  <w:r>
                    <w:rPr>
                      <w:spacing w:val="3"/>
                    </w:rPr>
                    <w:t>Between </w:t>
                  </w:r>
                  <w:r>
                    <w:rPr/>
                    <w:t>these  </w:t>
                  </w:r>
                  <w:r>
                    <w:rPr>
                      <w:spacing w:val="5"/>
                    </w:rPr>
                    <w:t>two </w:t>
                  </w:r>
                  <w:r>
                    <w:rPr/>
                    <w:t>passion </w:t>
                  </w:r>
                  <w:r>
                    <w:rPr>
                      <w:spacing w:val="2"/>
                    </w:rPr>
                    <w:t>reached </w:t>
                  </w:r>
                  <w:r>
                    <w:rPr/>
                    <w:t>a white heat </w:t>
                  </w:r>
                  <w:r>
                    <w:rPr>
                      <w:spacing w:val="11"/>
                    </w:rPr>
                    <w:t>of </w:t>
                  </w:r>
                  <w:r>
                    <w:rPr>
                      <w:spacing w:val="2"/>
                    </w:rPr>
                    <w:t>intensity. </w:t>
                  </w:r>
                  <w:r>
                    <w:rPr>
                      <w:spacing w:val="5"/>
                    </w:rPr>
                    <w:t>They </w:t>
                  </w:r>
                  <w:r>
                    <w:rPr/>
                    <w:t>were </w:t>
                  </w:r>
                  <w:r>
                    <w:rPr>
                      <w:spacing w:val="3"/>
                    </w:rPr>
                    <w:t>kin­ </w:t>
                  </w:r>
                  <w:r>
                    <w:rPr>
                      <w:spacing w:val="2"/>
                    </w:rPr>
                    <w:t>dred </w:t>
                  </w:r>
                  <w:r>
                    <w:rPr/>
                    <w:t>natures. </w:t>
                  </w:r>
                  <w:r>
                    <w:rPr>
                      <w:spacing w:val="5"/>
                    </w:rPr>
                    <w:t>But </w:t>
                  </w:r>
                  <w:r>
                    <w:rPr/>
                    <w:t>the flame  </w:t>
                  </w:r>
                  <w:r>
                    <w:rPr>
                      <w:spacing w:val="2"/>
                    </w:rPr>
                    <w:t>which  </w:t>
                  </w:r>
                  <w:r>
                    <w:rPr/>
                    <w:t>Michael  brandished  </w:t>
                  </w:r>
                  <w:r>
                    <w:rPr>
                      <w:spacing w:val="3"/>
                    </w:rPr>
                    <w:t>for </w:t>
                  </w:r>
                  <w:r>
                    <w:rPr>
                      <w:spacing w:val="4"/>
                    </w:rPr>
                    <w:t>thirty </w:t>
                  </w:r>
                  <w:r>
                    <w:rPr/>
                    <w:t>years across the </w:t>
                  </w:r>
                  <w:r>
                    <w:rPr>
                      <w:spacing w:val="3"/>
                    </w:rPr>
                    <w:t>European sky burned </w:t>
                  </w:r>
                  <w:r>
                    <w:rPr>
                      <w:spacing w:val="4"/>
                    </w:rPr>
                    <w:t>itself out </w:t>
                  </w:r>
                  <w:r>
                    <w:rPr/>
                    <w:t>in  </w:t>
                  </w:r>
                  <w:r>
                    <w:rPr>
                      <w:spacing w:val="3"/>
                    </w:rPr>
                    <w:t>Tatyana unwanted </w:t>
                  </w:r>
                  <w:r>
                    <w:rPr/>
                    <w:t>and </w:t>
                  </w:r>
                  <w:r>
                    <w:rPr>
                      <w:spacing w:val="17"/>
                    </w:rPr>
                    <w:t> </w:t>
                  </w:r>
                  <w:r>
                    <w:rPr/>
                    <w:t>unused.</w:t>
                  </w:r>
                </w:p>
                <w:p>
                  <w:pPr>
                    <w:pStyle w:val="BodyText"/>
                    <w:spacing w:before="4"/>
                    <w:ind w:left="1240"/>
                  </w:pPr>
                  <w:r>
                    <w:rPr/>
                    <w:t>Michael was hotly jealous of any influence in the lives    of any</w:t>
                  </w:r>
                </w:p>
                <w:p>
                  <w:pPr>
                    <w:spacing w:line="174" w:lineRule="exact" w:before="160"/>
                    <w:ind w:left="1029" w:right="1094" w:firstLine="175"/>
                    <w:jc w:val="both"/>
                    <w:rPr>
                      <w:b/>
                      <w:sz w:val="15"/>
                    </w:rPr>
                  </w:pPr>
                  <w:r>
                    <w:rPr>
                      <w:b/>
                      <w:sz w:val="15"/>
                    </w:rPr>
                    <w:t>1 </w:t>
                  </w:r>
                  <w:r>
                    <w:rPr>
                      <w:b/>
                      <w:spacing w:val="-3"/>
                      <w:sz w:val="15"/>
                    </w:rPr>
                    <w:t>Kornilov, </w:t>
                  </w:r>
                  <w:r>
                    <w:rPr>
                      <w:b/>
                      <w:i/>
                      <w:spacing w:val="-3"/>
                      <w:sz w:val="15"/>
                    </w:rPr>
                    <w:t>Molodye </w:t>
                  </w:r>
                  <w:r>
                    <w:rPr>
                      <w:b/>
                      <w:i/>
                      <w:spacing w:val="-6"/>
                      <w:sz w:val="15"/>
                    </w:rPr>
                    <w:t>Qody</w:t>
                  </w:r>
                  <w:r>
                    <w:rPr>
                      <w:b/>
                      <w:spacing w:val="-6"/>
                      <w:sz w:val="15"/>
                    </w:rPr>
                    <w:t>, </w:t>
                  </w:r>
                  <w:r>
                    <w:rPr>
                      <w:b/>
                      <w:spacing w:val="-4"/>
                      <w:sz w:val="15"/>
                    </w:rPr>
                    <w:t>pp. </w:t>
                  </w:r>
                  <w:r>
                    <w:rPr>
                      <w:b/>
                      <w:sz w:val="15"/>
                    </w:rPr>
                    <w:t>222-5; </w:t>
                  </w:r>
                  <w:r>
                    <w:rPr>
                      <w:b/>
                      <w:i/>
                      <w:spacing w:val="-10"/>
                      <w:sz w:val="15"/>
                    </w:rPr>
                    <w:t>Sobrcmie, </w:t>
                  </w:r>
                  <w:r>
                    <w:rPr>
                      <w:b/>
                      <w:spacing w:val="-4"/>
                      <w:sz w:val="15"/>
                    </w:rPr>
                    <w:t>ed. </w:t>
                  </w:r>
                  <w:r>
                    <w:rPr>
                      <w:b/>
                      <w:spacing w:val="-5"/>
                      <w:sz w:val="15"/>
                    </w:rPr>
                    <w:t>Steklov, </w:t>
                  </w:r>
                  <w:r>
                    <w:rPr>
                      <w:b/>
                      <w:sz w:val="15"/>
                    </w:rPr>
                    <w:t>i. 325-6; Korni­ </w:t>
                  </w:r>
                  <w:r>
                    <w:rPr>
                      <w:b/>
                      <w:spacing w:val="-3"/>
                      <w:sz w:val="15"/>
                    </w:rPr>
                    <w:t>lov,  </w:t>
                  </w:r>
                  <w:r>
                    <w:rPr>
                      <w:b/>
                      <w:i/>
                      <w:spacing w:val="-7"/>
                      <w:sz w:val="15"/>
                    </w:rPr>
                    <w:t>Oody Stranstviya,  </w:t>
                  </w:r>
                  <w:r>
                    <w:rPr>
                      <w:b/>
                      <w:spacing w:val="-3"/>
                      <w:sz w:val="15"/>
                    </w:rPr>
                    <w:t>p.  </w:t>
                  </w:r>
                  <w:r>
                    <w:rPr>
                      <w:b/>
                      <w:spacing w:val="-8"/>
                      <w:sz w:val="15"/>
                    </w:rPr>
                    <w:t>12,</w:t>
                  </w:r>
                </w:p>
              </w:txbxContent>
            </v:textbox>
            <w10:wrap type="none"/>
          </v:shape>
        </w:pict>
      </w:r>
      <w:r>
        <w:rPr/>
        <w:drawing>
          <wp:anchor distT="0" distB="0" distL="0" distR="0" allowOverlap="1" layoutInCell="1" locked="0" behindDoc="1" simplePos="0" relativeHeight="268181351">
            <wp:simplePos x="0" y="0"/>
            <wp:positionH relativeFrom="page">
              <wp:posOffset>0</wp:posOffset>
            </wp:positionH>
            <wp:positionV relativeFrom="page">
              <wp:posOffset>0</wp:posOffset>
            </wp:positionV>
            <wp:extent cx="5053957" cy="7778496"/>
            <wp:effectExtent l="0" t="0" r="0" b="0"/>
            <wp:wrapNone/>
            <wp:docPr id="83" name="image46.png" descr=""/>
            <wp:cNvGraphicFramePr>
              <a:graphicFrameLocks noChangeAspect="1"/>
            </wp:cNvGraphicFramePr>
            <a:graphic>
              <a:graphicData uri="http://schemas.openxmlformats.org/drawingml/2006/picture">
                <pic:pic>
                  <pic:nvPicPr>
                    <pic:cNvPr id="84" name="image46.png"/>
                    <pic:cNvPicPr/>
                  </pic:nvPicPr>
                  <pic:blipFill>
                    <a:blip r:embed="rId50" cstate="print"/>
                    <a:stretch>
                      <a:fillRect/>
                    </a:stretch>
                  </pic:blipFill>
                  <pic:spPr>
                    <a:xfrm>
                      <a:off x="0" y="0"/>
                      <a:ext cx="5053957" cy="7778496"/>
                    </a:xfrm>
                    <a:prstGeom prst="rect">
                      <a:avLst/>
                    </a:prstGeom>
                  </pic:spPr>
                </pic:pic>
              </a:graphicData>
            </a:graphic>
          </wp:anchor>
        </w:drawing>
      </w:r>
    </w:p>
    <w:p>
      <w:pPr>
        <w:spacing w:after="0"/>
        <w:rPr>
          <w:rFonts w:ascii="Times New Roman"/>
          <w:sz w:val="17"/>
        </w:rPr>
        <w:sectPr>
          <w:pgSz w:w="796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4080"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5"/>
                    <w:rPr>
                      <w:rFonts w:ascii="Times New Roman"/>
                      <w:sz w:val="32"/>
                    </w:rPr>
                  </w:pPr>
                </w:p>
                <w:p>
                  <w:pPr>
                    <w:tabs>
                      <w:tab w:pos="2821" w:val="left" w:leader="none"/>
                      <w:tab w:pos="6359" w:val="left" w:leader="none"/>
                    </w:tabs>
                    <w:spacing w:before="0"/>
                    <w:ind w:left="1078" w:right="0" w:firstLine="2"/>
                    <w:jc w:val="both"/>
                    <w:rPr>
                      <w:sz w:val="12"/>
                    </w:rPr>
                  </w:pPr>
                  <w:r>
                    <w:rPr>
                      <w:spacing w:val="-7"/>
                      <w:sz w:val="18"/>
                    </w:rPr>
                    <w:t>36</w:t>
                    <w:tab/>
                  </w:r>
                  <w:r>
                    <w:rPr>
                      <w:b/>
                      <w:spacing w:val="6"/>
                      <w:sz w:val="16"/>
                    </w:rPr>
                    <w:t>THE </w:t>
                  </w:r>
                  <w:r>
                    <w:rPr>
                      <w:b/>
                      <w:spacing w:val="15"/>
                      <w:sz w:val="16"/>
                    </w:rPr>
                    <w:t> </w:t>
                  </w:r>
                  <w:r>
                    <w:rPr>
                      <w:b/>
                      <w:spacing w:val="8"/>
                      <w:sz w:val="16"/>
                    </w:rPr>
                    <w:t>YOUNG</w:t>
                  </w:r>
                  <w:r>
                    <w:rPr>
                      <w:b/>
                      <w:spacing w:val="59"/>
                      <w:sz w:val="16"/>
                    </w:rPr>
                    <w:t> </w:t>
                  </w:r>
                  <w:r>
                    <w:rPr>
                      <w:b/>
                      <w:spacing w:val="4"/>
                      <w:sz w:val="16"/>
                    </w:rPr>
                    <w:t>ROMANTIC</w:t>
                    <w:tab/>
                  </w:r>
                  <w:r>
                    <w:rPr>
                      <w:spacing w:val="10"/>
                      <w:sz w:val="12"/>
                    </w:rPr>
                    <w:t>BOOK</w:t>
                  </w:r>
                  <w:r>
                    <w:rPr>
                      <w:spacing w:val="48"/>
                      <w:sz w:val="12"/>
                    </w:rPr>
                    <w:t> </w:t>
                  </w:r>
                  <w:r>
                    <w:rPr>
                      <w:sz w:val="12"/>
                    </w:rPr>
                    <w:t>I</w:t>
                  </w:r>
                </w:p>
                <w:p>
                  <w:pPr>
                    <w:pStyle w:val="BodyText"/>
                    <w:spacing w:line="252" w:lineRule="auto" w:before="112"/>
                    <w:ind w:left="1070" w:right="1010" w:firstLine="8"/>
                    <w:jc w:val="both"/>
                  </w:pPr>
                  <w:r>
                    <w:rPr>
                      <w:spacing w:val="11"/>
                    </w:rPr>
                    <w:t>of </w:t>
                  </w:r>
                  <w:r>
                    <w:rPr/>
                    <w:t>his sisters </w:t>
                  </w:r>
                  <w:r>
                    <w:rPr>
                      <w:spacing w:val="2"/>
                    </w:rPr>
                    <w:t>which threatened </w:t>
                  </w:r>
                  <w:r>
                    <w:rPr>
                      <w:spacing w:val="4"/>
                    </w:rPr>
                    <w:t>to </w:t>
                  </w:r>
                  <w:r>
                    <w:rPr>
                      <w:spacing w:val="3"/>
                    </w:rPr>
                    <w:t>supplant </w:t>
                  </w:r>
                  <w:r>
                    <w:rPr/>
                    <w:t>his </w:t>
                  </w:r>
                  <w:r>
                    <w:rPr>
                      <w:spacing w:val="2"/>
                    </w:rPr>
                    <w:t>own. </w:t>
                  </w:r>
                  <w:r>
                    <w:rPr>
                      <w:spacing w:val="3"/>
                    </w:rPr>
                    <w:t>The </w:t>
                  </w:r>
                  <w:r>
                    <w:rPr/>
                    <w:t>mere </w:t>
                  </w:r>
                  <w:r>
                    <w:rPr>
                      <w:spacing w:val="3"/>
                    </w:rPr>
                    <w:t>approach </w:t>
                  </w:r>
                  <w:r>
                    <w:rPr>
                      <w:spacing w:val="11"/>
                    </w:rPr>
                    <w:t>of </w:t>
                  </w:r>
                  <w:r>
                    <w:rPr>
                      <w:spacing w:val="2"/>
                    </w:rPr>
                    <w:t>another man </w:t>
                  </w:r>
                  <w:r>
                    <w:rPr>
                      <w:spacing w:val="4"/>
                    </w:rPr>
                    <w:t>to </w:t>
                  </w:r>
                  <w:r>
                    <w:rPr/>
                    <w:t>his </w:t>
                  </w:r>
                  <w:r>
                    <w:rPr>
                      <w:spacing w:val="5"/>
                    </w:rPr>
                    <w:t>beloved </w:t>
                  </w:r>
                  <w:r>
                    <w:rPr>
                      <w:spacing w:val="4"/>
                    </w:rPr>
                    <w:t>Tatyana </w:t>
                  </w:r>
                  <w:r>
                    <w:rPr/>
                    <w:t>was </w:t>
                  </w:r>
                  <w:r>
                    <w:rPr>
                      <w:spacing w:val="2"/>
                    </w:rPr>
                    <w:t>enough </w:t>
                  </w:r>
                  <w:r>
                    <w:rPr>
                      <w:spacing w:val="4"/>
                    </w:rPr>
                    <w:t>to excite </w:t>
                  </w:r>
                  <w:r>
                    <w:rPr/>
                    <w:t>his rage. </w:t>
                  </w:r>
                  <w:r>
                    <w:rPr>
                      <w:spacing w:val="3"/>
                    </w:rPr>
                    <w:t>Soon </w:t>
                  </w:r>
                  <w:r>
                    <w:rPr>
                      <w:spacing w:val="2"/>
                    </w:rPr>
                    <w:t>after </w:t>
                  </w:r>
                  <w:r>
                    <w:rPr/>
                    <w:t>his flight </w:t>
                  </w:r>
                  <w:r>
                    <w:rPr>
                      <w:spacing w:val="3"/>
                    </w:rPr>
                    <w:t>from </w:t>
                  </w:r>
                  <w:r>
                    <w:rPr>
                      <w:spacing w:val="5"/>
                    </w:rPr>
                    <w:t>Tver </w:t>
                  </w:r>
                  <w:r>
                    <w:rPr>
                      <w:spacing w:val="4"/>
                    </w:rPr>
                    <w:t>to </w:t>
                  </w:r>
                  <w:r>
                    <w:rPr>
                      <w:spacing w:val="3"/>
                    </w:rPr>
                    <w:t>Moscow, </w:t>
                  </w:r>
                  <w:r>
                    <w:rPr>
                      <w:spacing w:val="2"/>
                    </w:rPr>
                    <w:t>the </w:t>
                  </w:r>
                  <w:r>
                    <w:rPr>
                      <w:spacing w:val="3"/>
                    </w:rPr>
                    <w:t>rumour </w:t>
                  </w:r>
                  <w:r>
                    <w:rPr>
                      <w:spacing w:val="4"/>
                    </w:rPr>
                    <w:t>that </w:t>
                  </w:r>
                  <w:r>
                    <w:rPr/>
                    <w:t>a fashionable </w:t>
                  </w:r>
                  <w:r>
                    <w:rPr>
                      <w:spacing w:val="6"/>
                    </w:rPr>
                    <w:t>young </w:t>
                  </w:r>
                  <w:r>
                    <w:rPr/>
                    <w:t>landowner,  Count  </w:t>
                  </w:r>
                  <w:r>
                    <w:rPr>
                      <w:spacing w:val="3"/>
                    </w:rPr>
                    <w:t>Sologub, </w:t>
                  </w:r>
                  <w:r>
                    <w:rPr/>
                    <w:t>was </w:t>
                  </w:r>
                  <w:r>
                    <w:rPr>
                      <w:spacing w:val="4"/>
                    </w:rPr>
                    <w:t>paying </w:t>
                  </w:r>
                  <w:r>
                    <w:rPr/>
                    <w:t>his addresses </w:t>
                  </w:r>
                  <w:r>
                    <w:rPr>
                      <w:spacing w:val="4"/>
                    </w:rPr>
                    <w:t>to Tatyana </w:t>
                  </w:r>
                  <w:r>
                    <w:rPr>
                      <w:spacing w:val="6"/>
                    </w:rPr>
                    <w:t>provoked </w:t>
                  </w:r>
                  <w:r>
                    <w:rPr/>
                    <w:t>a </w:t>
                  </w:r>
                  <w:r>
                    <w:rPr>
                      <w:spacing w:val="-3"/>
                    </w:rPr>
                    <w:t>series </w:t>
                  </w:r>
                  <w:r>
                    <w:rPr>
                      <w:spacing w:val="11"/>
                    </w:rPr>
                    <w:t>of </w:t>
                  </w:r>
                  <w:r>
                    <w:rPr>
                      <w:spacing w:val="4"/>
                    </w:rPr>
                    <w:t>bitter mocking  </w:t>
                  </w:r>
                  <w:r>
                    <w:rPr/>
                    <w:t>letters  in  which  he  </w:t>
                  </w:r>
                  <w:r>
                    <w:rPr>
                      <w:spacing w:val="3"/>
                    </w:rPr>
                    <w:t>ironically  </w:t>
                  </w:r>
                  <w:r>
                    <w:rPr/>
                    <w:t>referred  </w:t>
                  </w:r>
                  <w:r>
                    <w:rPr>
                      <w:spacing w:val="4"/>
                    </w:rPr>
                    <w:t>to  </w:t>
                  </w:r>
                  <w:r>
                    <w:rPr>
                      <w:spacing w:val="6"/>
                    </w:rPr>
                    <w:t>Tatyana’s </w:t>
                  </w:r>
                  <w:r>
                    <w:rPr/>
                    <w:t>“ </w:t>
                  </w:r>
                  <w:r>
                    <w:rPr>
                      <w:spacing w:val="5"/>
                    </w:rPr>
                    <w:t>intoxication </w:t>
                  </w:r>
                  <w:r>
                    <w:rPr>
                      <w:spacing w:val="2"/>
                    </w:rPr>
                    <w:t>with </w:t>
                  </w:r>
                  <w:r>
                    <w:rPr/>
                    <w:t>the amusements </w:t>
                  </w:r>
                  <w:r>
                    <w:rPr>
                      <w:spacing w:val="11"/>
                    </w:rPr>
                    <w:t>of </w:t>
                  </w:r>
                  <w:r>
                    <w:rPr>
                      <w:spacing w:val="7"/>
                    </w:rPr>
                    <w:t>Tver” </w:t>
                  </w:r>
                  <w:r>
                    <w:rPr>
                      <w:spacing w:val="2"/>
                    </w:rPr>
                    <w:t>and </w:t>
                  </w:r>
                  <w:r>
                    <w:rPr>
                      <w:spacing w:val="4"/>
                    </w:rPr>
                    <w:t>to </w:t>
                  </w:r>
                  <w:r>
                    <w:rPr>
                      <w:spacing w:val="3"/>
                    </w:rPr>
                    <w:t>Sologub </w:t>
                  </w:r>
                  <w:r>
                    <w:rPr>
                      <w:spacing w:val="4"/>
                    </w:rPr>
                    <w:t>himself </w:t>
                  </w:r>
                  <w:r>
                    <w:rPr/>
                    <w:t>as “ a </w:t>
                  </w:r>
                  <w:r>
                    <w:rPr>
                      <w:spacing w:val="5"/>
                    </w:rPr>
                    <w:t>society </w:t>
                  </w:r>
                  <w:r>
                    <w:rPr/>
                    <w:t>hero, a </w:t>
                  </w:r>
                  <w:r>
                    <w:rPr>
                      <w:spacing w:val="3"/>
                    </w:rPr>
                    <w:t>perfect gentleman” </w:t>
                  </w:r>
                  <w:r>
                    <w:rPr/>
                    <w:t>. </w:t>
                  </w:r>
                  <w:r>
                    <w:rPr>
                      <w:spacing w:val="6"/>
                    </w:rPr>
                    <w:t>It </w:t>
                  </w:r>
                  <w:r>
                    <w:rPr/>
                    <w:t>was when these clouds </w:t>
                  </w:r>
                  <w:r>
                    <w:rPr>
                      <w:spacing w:val="11"/>
                    </w:rPr>
                    <w:t>of </w:t>
                  </w:r>
                  <w:r>
                    <w:rPr/>
                    <w:t>suspicion </w:t>
                  </w:r>
                  <w:r>
                    <w:rPr>
                      <w:spacing w:val="2"/>
                    </w:rPr>
                    <w:t>had rolled </w:t>
                  </w:r>
                  <w:r>
                    <w:rPr>
                      <w:spacing w:val="3"/>
                    </w:rPr>
                    <w:t>away </w:t>
                  </w:r>
                  <w:r>
                    <w:rPr>
                      <w:spacing w:val="2"/>
                    </w:rPr>
                    <w:t>that, </w:t>
                  </w:r>
                  <w:r>
                    <w:rPr/>
                    <w:t>as </w:t>
                  </w:r>
                  <w:r>
                    <w:rPr>
                      <w:spacing w:val="2"/>
                    </w:rPr>
                    <w:t>after </w:t>
                  </w:r>
                  <w:r>
                    <w:rPr/>
                    <w:t>a </w:t>
                  </w:r>
                  <w:r>
                    <w:rPr>
                      <w:spacing w:val="6"/>
                    </w:rPr>
                    <w:t>lover’s</w:t>
                  </w:r>
                  <w:r>
                    <w:rPr>
                      <w:spacing w:val="64"/>
                    </w:rPr>
                    <w:t> </w:t>
                  </w:r>
                  <w:r>
                    <w:rPr/>
                    <w:t>quarrel,  their passion reached  its</w:t>
                  </w:r>
                  <w:r>
                    <w:rPr>
                      <w:spacing w:val="42"/>
                    </w:rPr>
                    <w:t> </w:t>
                  </w:r>
                  <w:r>
                    <w:rPr>
                      <w:spacing w:val="2"/>
                    </w:rPr>
                    <w:t>climax.</w:t>
                  </w:r>
                </w:p>
                <w:p>
                  <w:pPr>
                    <w:pStyle w:val="BodyText"/>
                    <w:spacing w:line="218" w:lineRule="auto" w:before="113"/>
                    <w:ind w:left="1075" w:right="1008" w:firstLine="197"/>
                    <w:jc w:val="both"/>
                  </w:pPr>
                  <w:r>
                    <w:rPr>
                      <w:spacing w:val="-3"/>
                    </w:rPr>
                    <w:t>Thank </w:t>
                  </w:r>
                  <w:r>
                    <w:rPr/>
                    <w:t>you, my </w:t>
                  </w:r>
                  <w:r>
                    <w:rPr>
                      <w:spacing w:val="-6"/>
                    </w:rPr>
                    <w:t>dear, </w:t>
                  </w:r>
                  <w:r>
                    <w:rPr/>
                    <w:t>my </w:t>
                  </w:r>
                  <w:r>
                    <w:rPr>
                      <w:spacing w:val="-4"/>
                    </w:rPr>
                    <w:t>wonderful </w:t>
                  </w:r>
                  <w:r>
                    <w:rPr>
                      <w:spacing w:val="-3"/>
                    </w:rPr>
                    <w:t>Tatyana, </w:t>
                  </w:r>
                  <w:r>
                    <w:rPr/>
                    <w:t>for your </w:t>
                  </w:r>
                  <w:r>
                    <w:rPr>
                      <w:spacing w:val="-3"/>
                    </w:rPr>
                    <w:t>letter</w:t>
                  </w:r>
                  <w:r>
                    <w:rPr>
                      <w:spacing w:val="-35"/>
                    </w:rPr>
                    <w:t> </w:t>
                  </w:r>
                  <w:r>
                    <w:rPr/>
                    <w:t>[wrote </w:t>
                  </w:r>
                  <w:r>
                    <w:rPr>
                      <w:spacing w:val="-6"/>
                    </w:rPr>
                    <w:t>Michael </w:t>
                  </w:r>
                  <w:r>
                    <w:rPr/>
                    <w:t>in </w:t>
                  </w:r>
                  <w:r>
                    <w:rPr>
                      <w:spacing w:val="-6"/>
                    </w:rPr>
                    <w:t>March]. </w:t>
                  </w:r>
                  <w:r>
                    <w:rPr>
                      <w:spacing w:val="3"/>
                    </w:rPr>
                    <w:t>It </w:t>
                  </w:r>
                  <w:r>
                    <w:rPr>
                      <w:spacing w:val="-7"/>
                    </w:rPr>
                    <w:t>has </w:t>
                  </w:r>
                  <w:r>
                    <w:rPr>
                      <w:spacing w:val="-3"/>
                    </w:rPr>
                    <w:t>brought </w:t>
                  </w:r>
                  <w:r>
                    <w:rPr>
                      <w:spacing w:val="-4"/>
                    </w:rPr>
                    <w:t>me true delight. </w:t>
                  </w:r>
                  <w:r>
                    <w:rPr>
                      <w:spacing w:val="3"/>
                    </w:rPr>
                    <w:t>It </w:t>
                  </w:r>
                  <w:r>
                    <w:rPr>
                      <w:spacing w:val="-5"/>
                    </w:rPr>
                    <w:t>has </w:t>
                  </w:r>
                  <w:r>
                    <w:rPr>
                      <w:spacing w:val="-4"/>
                    </w:rPr>
                    <w:t>made me </w:t>
                  </w:r>
                  <w:r>
                    <w:rPr/>
                    <w:t>live </w:t>
                  </w:r>
                  <w:r>
                    <w:rPr>
                      <w:spacing w:val="-4"/>
                    </w:rPr>
                    <w:t>through </w:t>
                  </w:r>
                  <w:r>
                    <w:rPr>
                      <w:spacing w:val="-5"/>
                    </w:rPr>
                    <w:t>moments </w:t>
                  </w:r>
                  <w:r>
                    <w:rPr/>
                    <w:t>of </w:t>
                  </w:r>
                  <w:r>
                    <w:rPr>
                      <w:spacing w:val="-5"/>
                    </w:rPr>
                    <w:t>pure </w:t>
                  </w:r>
                  <w:r>
                    <w:rPr>
                      <w:spacing w:val="-7"/>
                    </w:rPr>
                    <w:t>happiness,  </w:t>
                  </w:r>
                  <w:r>
                    <w:rPr>
                      <w:spacing w:val="-3"/>
                    </w:rPr>
                    <w:t>and </w:t>
                  </w:r>
                  <w:r>
                    <w:rPr/>
                    <w:t>from the  bottom  </w:t>
                  </w:r>
                  <w:r>
                    <w:rPr>
                      <w:spacing w:val="3"/>
                    </w:rPr>
                    <w:t>of </w:t>
                  </w:r>
                  <w:r>
                    <w:rPr/>
                    <w:t>my </w:t>
                  </w:r>
                  <w:r>
                    <w:rPr>
                      <w:spacing w:val="-4"/>
                    </w:rPr>
                    <w:t>heart </w:t>
                  </w:r>
                  <w:r>
                    <w:rPr/>
                    <w:t>I </w:t>
                  </w:r>
                  <w:r>
                    <w:rPr>
                      <w:spacing w:val="-4"/>
                    </w:rPr>
                    <w:t>thank </w:t>
                  </w:r>
                  <w:r>
                    <w:rPr/>
                    <w:t>you, my </w:t>
                  </w:r>
                  <w:r>
                    <w:rPr>
                      <w:spacing w:val="-4"/>
                    </w:rPr>
                    <w:t>bewitching </w:t>
                  </w:r>
                  <w:r>
                    <w:rPr>
                      <w:spacing w:val="-6"/>
                    </w:rPr>
                    <w:t>dear. </w:t>
                  </w:r>
                  <w:r>
                    <w:rPr/>
                    <w:t>For a long </w:t>
                  </w:r>
                  <w:r>
                    <w:rPr>
                      <w:spacing w:val="-3"/>
                    </w:rPr>
                    <w:t>time </w:t>
                  </w:r>
                  <w:r>
                    <w:rPr/>
                    <w:t>I </w:t>
                  </w:r>
                  <w:r>
                    <w:rPr>
                      <w:spacing w:val="-3"/>
                    </w:rPr>
                    <w:t>had  </w:t>
                  </w:r>
                  <w:r>
                    <w:rPr/>
                    <w:t>not </w:t>
                  </w:r>
                  <w:r>
                    <w:rPr>
                      <w:spacing w:val="-3"/>
                    </w:rPr>
                    <w:t>tasted </w:t>
                  </w:r>
                  <w:r>
                    <w:rPr>
                      <w:spacing w:val="-5"/>
                    </w:rPr>
                    <w:t>such marvellous </w:t>
                  </w:r>
                  <w:r>
                    <w:rPr>
                      <w:spacing w:val="-4"/>
                    </w:rPr>
                    <w:t>delight. </w:t>
                  </w:r>
                  <w:r>
                    <w:rPr/>
                    <w:t>. . . </w:t>
                  </w:r>
                  <w:r>
                    <w:rPr>
                      <w:spacing w:val="-7"/>
                    </w:rPr>
                    <w:t>Oh, </w:t>
                  </w:r>
                  <w:r>
                    <w:rPr/>
                    <w:t>I </w:t>
                  </w:r>
                  <w:r>
                    <w:rPr>
                      <w:spacing w:val="-6"/>
                    </w:rPr>
                    <w:t>shall </w:t>
                  </w:r>
                  <w:r>
                    <w:rPr>
                      <w:spacing w:val="-4"/>
                    </w:rPr>
                    <w:t>never </w:t>
                  </w:r>
                  <w:r>
                    <w:rPr/>
                    <w:t>doubt you </w:t>
                  </w:r>
                  <w:r>
                    <w:rPr>
                      <w:spacing w:val="-7"/>
                    </w:rPr>
                    <w:t>again. </w:t>
                  </w:r>
                  <w:r>
                    <w:rPr/>
                    <w:t>Nothing </w:t>
                  </w:r>
                  <w:r>
                    <w:rPr>
                      <w:spacing w:val="-4"/>
                    </w:rPr>
                    <w:t>henceforth can </w:t>
                  </w:r>
                  <w:r>
                    <w:rPr>
                      <w:spacing w:val="-7"/>
                    </w:rPr>
                    <w:t>shake </w:t>
                  </w:r>
                  <w:r>
                    <w:rPr>
                      <w:spacing w:val="3"/>
                    </w:rPr>
                    <w:t>my </w:t>
                  </w:r>
                  <w:r>
                    <w:rPr/>
                    <w:t>faith in </w:t>
                  </w:r>
                  <w:r>
                    <w:rPr>
                      <w:spacing w:val="21"/>
                    </w:rPr>
                    <w:t> </w:t>
                  </w:r>
                  <w:r>
                    <w:rPr/>
                    <w:t>you.</w:t>
                  </w:r>
                </w:p>
                <w:p>
                  <w:pPr>
                    <w:pStyle w:val="BodyText"/>
                    <w:spacing w:before="135"/>
                    <w:ind w:left="1073"/>
                    <w:jc w:val="both"/>
                  </w:pPr>
                  <w:r>
                    <w:rPr/>
                    <w:t>A  month later he had risen to still more lyrical   heights:</w:t>
                  </w:r>
                </w:p>
                <w:p>
                  <w:pPr>
                    <w:pStyle w:val="BodyText"/>
                    <w:spacing w:line="216" w:lineRule="auto" w:before="122"/>
                    <w:ind w:left="1073" w:right="1003" w:firstLine="204"/>
                    <w:jc w:val="both"/>
                  </w:pPr>
                  <w:r>
                    <w:rPr/>
                    <w:t>No, my </w:t>
                  </w:r>
                  <w:r>
                    <w:rPr>
                      <w:spacing w:val="-4"/>
                    </w:rPr>
                    <w:t>bewitching </w:t>
                  </w:r>
                  <w:r>
                    <w:rPr>
                      <w:spacing w:val="-6"/>
                    </w:rPr>
                    <w:t>dear, </w:t>
                  </w:r>
                  <w:r>
                    <w:rPr>
                      <w:spacing w:val="2"/>
                    </w:rPr>
                    <w:t>nobody </w:t>
                  </w:r>
                  <w:r>
                    <w:rPr>
                      <w:spacing w:val="-6"/>
                    </w:rPr>
                    <w:t>has seen </w:t>
                  </w:r>
                  <w:r>
                    <w:rPr/>
                    <w:t>your </w:t>
                  </w:r>
                  <w:r>
                    <w:rPr>
                      <w:spacing w:val="-4"/>
                    </w:rPr>
                    <w:t>letter. </w:t>
                  </w:r>
                  <w:r>
                    <w:rPr/>
                    <w:t>But I </w:t>
                  </w:r>
                  <w:r>
                    <w:rPr>
                      <w:spacing w:val="-3"/>
                    </w:rPr>
                    <w:t>have </w:t>
                  </w:r>
                  <w:r>
                    <w:rPr/>
                    <w:t>not </w:t>
                  </w:r>
                  <w:r>
                    <w:rPr>
                      <w:spacing w:val="-4"/>
                    </w:rPr>
                    <w:t>burnt </w:t>
                  </w:r>
                  <w:r>
                    <w:rPr/>
                    <w:t>it. </w:t>
                  </w:r>
                  <w:r>
                    <w:rPr>
                      <w:spacing w:val="-3"/>
                    </w:rPr>
                    <w:t>Ah, </w:t>
                  </w:r>
                  <w:r>
                    <w:rPr/>
                    <w:t>I </w:t>
                  </w:r>
                  <w:r>
                    <w:rPr>
                      <w:spacing w:val="-6"/>
                    </w:rPr>
                    <w:t>shall </w:t>
                  </w:r>
                  <w:r>
                    <w:rPr>
                      <w:spacing w:val="-4"/>
                    </w:rPr>
                    <w:t>keep </w:t>
                  </w:r>
                  <w:r>
                    <w:rPr/>
                    <w:t>it for </w:t>
                  </w:r>
                  <w:r>
                    <w:rPr>
                      <w:spacing w:val="-3"/>
                    </w:rPr>
                    <w:t>ever, and never </w:t>
                  </w:r>
                  <w:r>
                    <w:rPr/>
                    <w:t>part </w:t>
                  </w:r>
                  <w:r>
                    <w:rPr>
                      <w:spacing w:val="-3"/>
                    </w:rPr>
                    <w:t>with </w:t>
                  </w:r>
                  <w:r>
                    <w:rPr/>
                    <w:t>it </w:t>
                  </w:r>
                  <w:r>
                    <w:rPr>
                      <w:spacing w:val="2"/>
                    </w:rPr>
                    <w:t>for </w:t>
                  </w:r>
                  <w:r>
                    <w:rPr/>
                    <w:t>a </w:t>
                  </w:r>
                  <w:r>
                    <w:rPr>
                      <w:spacing w:val="-6"/>
                    </w:rPr>
                    <w:t>single </w:t>
                  </w:r>
                  <w:r>
                    <w:rPr>
                      <w:spacing w:val="-4"/>
                    </w:rPr>
                    <w:t>moment. </w:t>
                  </w:r>
                  <w:r>
                    <w:rPr/>
                    <w:t>Away </w:t>
                  </w:r>
                  <w:r>
                    <w:rPr>
                      <w:spacing w:val="-3"/>
                    </w:rPr>
                    <w:t>with doubts! </w:t>
                  </w:r>
                  <w:r>
                    <w:rPr>
                      <w:spacing w:val="3"/>
                    </w:rPr>
                    <w:t>You </w:t>
                  </w:r>
                  <w:r>
                    <w:rPr>
                      <w:spacing w:val="-4"/>
                    </w:rPr>
                    <w:t>have </w:t>
                  </w:r>
                  <w:r>
                    <w:rPr/>
                    <w:t>brought back to  </w:t>
                  </w:r>
                  <w:r>
                    <w:rPr>
                      <w:spacing w:val="-4"/>
                    </w:rPr>
                    <w:t>me  </w:t>
                  </w:r>
                  <w:r>
                    <w:rPr/>
                    <w:t>my </w:t>
                  </w:r>
                  <w:r>
                    <w:rPr>
                      <w:spacing w:val="-4"/>
                    </w:rPr>
                    <w:t>adored </w:t>
                  </w:r>
                  <w:r>
                    <w:rPr>
                      <w:spacing w:val="-7"/>
                    </w:rPr>
                    <w:t>sister. </w:t>
                  </w:r>
                  <w:r>
                    <w:rPr>
                      <w:spacing w:val="-3"/>
                    </w:rPr>
                    <w:t>Henceforth nothing </w:t>
                  </w:r>
                  <w:r>
                    <w:rPr>
                      <w:spacing w:val="-6"/>
                    </w:rPr>
                    <w:t>shall separate </w:t>
                  </w:r>
                  <w:r>
                    <w:rPr>
                      <w:spacing w:val="-8"/>
                    </w:rPr>
                    <w:t>us. </w:t>
                  </w:r>
                  <w:r>
                    <w:rPr>
                      <w:spacing w:val="4"/>
                    </w:rPr>
                    <w:t>If </w:t>
                  </w:r>
                  <w:r>
                    <w:rPr/>
                    <w:t>only you </w:t>
                  </w:r>
                  <w:r>
                    <w:rPr>
                      <w:spacing w:val="-6"/>
                    </w:rPr>
                    <w:t>knew, </w:t>
                  </w:r>
                  <w:r>
                    <w:rPr/>
                    <w:t>if only you could </w:t>
                  </w:r>
                  <w:r>
                    <w:rPr>
                      <w:spacing w:val="-3"/>
                    </w:rPr>
                    <w:t>feel </w:t>
                  </w:r>
                  <w:r>
                    <w:rPr/>
                    <w:t>but </w:t>
                  </w:r>
                  <w:r>
                    <w:rPr>
                      <w:spacing w:val="-3"/>
                    </w:rPr>
                    <w:t>one </w:t>
                  </w:r>
                  <w:r>
                    <w:rPr/>
                    <w:t>half </w:t>
                  </w:r>
                  <w:r>
                    <w:rPr>
                      <w:spacing w:val="3"/>
                    </w:rPr>
                    <w:t>of </w:t>
                  </w:r>
                  <w:r>
                    <w:rPr>
                      <w:spacing w:val="-3"/>
                    </w:rPr>
                    <w:t>the </w:t>
                  </w:r>
                  <w:r>
                    <w:rPr>
                      <w:spacing w:val="-6"/>
                    </w:rPr>
                    <w:t>blessing </w:t>
                  </w:r>
                  <w:r>
                    <w:rPr>
                      <w:spacing w:val="-4"/>
                    </w:rPr>
                    <w:t>which </w:t>
                  </w:r>
                  <w:r>
                    <w:rPr/>
                    <w:t>your </w:t>
                  </w:r>
                  <w:r>
                    <w:rPr>
                      <w:spacing w:val="-3"/>
                    </w:rPr>
                    <w:t>letter </w:t>
                  </w:r>
                  <w:r>
                    <w:rPr>
                      <w:spacing w:val="-6"/>
                    </w:rPr>
                    <w:t>has </w:t>
                  </w:r>
                  <w:r>
                    <w:rPr/>
                    <w:t>brought </w:t>
                  </w:r>
                  <w:r>
                    <w:rPr>
                      <w:spacing w:val="-8"/>
                    </w:rPr>
                    <w:t>me! </w:t>
                  </w:r>
                  <w:r>
                    <w:rPr/>
                    <w:t>And you </w:t>
                  </w:r>
                  <w:r>
                    <w:rPr>
                      <w:spacing w:val="-3"/>
                    </w:rPr>
                    <w:t>think </w:t>
                  </w:r>
                  <w:r>
                    <w:rPr/>
                    <w:t>that I could </w:t>
                  </w:r>
                  <w:r>
                    <w:rPr>
                      <w:spacing w:val="-3"/>
                    </w:rPr>
                    <w:t>tear </w:t>
                  </w:r>
                  <w:r>
                    <w:rPr/>
                    <w:t>it </w:t>
                  </w:r>
                  <w:r>
                    <w:rPr>
                      <w:spacing w:val="-4"/>
                    </w:rPr>
                    <w:t>up, </w:t>
                  </w:r>
                  <w:r>
                    <w:rPr/>
                    <w:t>or</w:t>
                  </w:r>
                  <w:r>
                    <w:rPr>
                      <w:spacing w:val="-20"/>
                    </w:rPr>
                    <w:t> </w:t>
                  </w:r>
                  <w:r>
                    <w:rPr>
                      <w:spacing w:val="-4"/>
                    </w:rPr>
                    <w:t>show </w:t>
                  </w:r>
                  <w:r>
                    <w:rPr/>
                    <w:t>it to </w:t>
                  </w:r>
                  <w:r>
                    <w:rPr>
                      <w:spacing w:val="-4"/>
                    </w:rPr>
                    <w:t>anyone? </w:t>
                  </w:r>
                  <w:r>
                    <w:rPr/>
                    <w:t>No other </w:t>
                  </w:r>
                  <w:r>
                    <w:rPr>
                      <w:spacing w:val="-3"/>
                    </w:rPr>
                    <w:t>eye </w:t>
                  </w:r>
                  <w:r>
                    <w:rPr>
                      <w:spacing w:val="-7"/>
                    </w:rPr>
                    <w:t>has </w:t>
                  </w:r>
                  <w:r>
                    <w:rPr/>
                    <w:t>profaned it. </w:t>
                  </w:r>
                  <w:r>
                    <w:rPr>
                      <w:spacing w:val="4"/>
                    </w:rPr>
                    <w:t>It </w:t>
                  </w:r>
                  <w:r>
                    <w:rPr>
                      <w:spacing w:val="-3"/>
                    </w:rPr>
                    <w:t>is </w:t>
                  </w:r>
                  <w:r>
                    <w:rPr>
                      <w:spacing w:val="-5"/>
                    </w:rPr>
                    <w:t>pure </w:t>
                  </w:r>
                  <w:r>
                    <w:rPr/>
                    <w:t>from any </w:t>
                  </w:r>
                  <w:r>
                    <w:rPr>
                      <w:spacing w:val="-3"/>
                    </w:rPr>
                    <w:t>cold, </w:t>
                  </w:r>
                  <w:r>
                    <w:rPr/>
                    <w:t>critical </w:t>
                  </w:r>
                  <w:r>
                    <w:rPr>
                      <w:spacing w:val="-4"/>
                    </w:rPr>
                    <w:t>glance, </w:t>
                  </w:r>
                  <w:r>
                    <w:rPr/>
                    <w:t>it </w:t>
                  </w:r>
                  <w:r>
                    <w:rPr>
                      <w:spacing w:val="-6"/>
                    </w:rPr>
                    <w:t>has </w:t>
                  </w:r>
                  <w:r>
                    <w:rPr>
                      <w:spacing w:val="-4"/>
                    </w:rPr>
                    <w:t>been </w:t>
                  </w:r>
                  <w:r>
                    <w:rPr/>
                    <w:t>received into my </w:t>
                  </w:r>
                  <w:r>
                    <w:rPr>
                      <w:spacing w:val="-5"/>
                    </w:rPr>
                    <w:t>burning heart </w:t>
                  </w:r>
                  <w:r>
                    <w:rPr>
                      <w:spacing w:val="-3"/>
                    </w:rPr>
                    <w:t>which </w:t>
                  </w:r>
                  <w:r>
                    <w:rPr/>
                    <w:t>it </w:t>
                  </w:r>
                  <w:r>
                    <w:rPr>
                      <w:spacing w:val="-6"/>
                    </w:rPr>
                    <w:t>has </w:t>
                  </w:r>
                  <w:r>
                    <w:rPr>
                      <w:spacing w:val="-4"/>
                    </w:rPr>
                    <w:t>filled </w:t>
                  </w:r>
                  <w:r>
                    <w:rPr/>
                    <w:t>with</w:t>
                  </w:r>
                  <w:r>
                    <w:rPr>
                      <w:spacing w:val="11"/>
                    </w:rPr>
                    <w:t> </w:t>
                  </w:r>
                  <w:r>
                    <w:rPr>
                      <w:spacing w:val="3"/>
                    </w:rPr>
                    <w:t>joy.</w:t>
                  </w:r>
                </w:p>
                <w:p>
                  <w:pPr>
                    <w:pStyle w:val="BodyText"/>
                    <w:spacing w:line="254" w:lineRule="auto" w:before="135"/>
                    <w:ind w:left="1075" w:right="995" w:firstLine="214"/>
                    <w:jc w:val="both"/>
                  </w:pPr>
                  <w:r>
                    <w:rPr>
                      <w:spacing w:val="3"/>
                    </w:rPr>
                    <w:t>Taken </w:t>
                  </w:r>
                  <w:r>
                    <w:rPr>
                      <w:spacing w:val="5"/>
                    </w:rPr>
                    <w:t>out </w:t>
                  </w:r>
                  <w:r>
                    <w:rPr>
                      <w:spacing w:val="11"/>
                    </w:rPr>
                    <w:t>of </w:t>
                  </w:r>
                  <w:r>
                    <w:rPr/>
                    <w:t>their </w:t>
                  </w:r>
                  <w:r>
                    <w:rPr>
                      <w:spacing w:val="3"/>
                    </w:rPr>
                    <w:t>proper </w:t>
                  </w:r>
                  <w:r>
                    <w:rPr>
                      <w:spacing w:val="5"/>
                    </w:rPr>
                    <w:t>context, </w:t>
                  </w:r>
                  <w:r>
                    <w:rPr>
                      <w:spacing w:val="2"/>
                    </w:rPr>
                    <w:t>the </w:t>
                  </w:r>
                  <w:r>
                    <w:rPr>
                      <w:spacing w:val="4"/>
                    </w:rPr>
                    <w:t>period </w:t>
                  </w:r>
                  <w:r>
                    <w:rPr>
                      <w:spacing w:val="3"/>
                    </w:rPr>
                    <w:t>and </w:t>
                  </w:r>
                  <w:r>
                    <w:rPr>
                      <w:spacing w:val="4"/>
                    </w:rPr>
                    <w:t>circum­ </w:t>
                  </w:r>
                  <w:r>
                    <w:rPr/>
                    <w:t>stances in </w:t>
                  </w:r>
                  <w:r>
                    <w:rPr>
                      <w:spacing w:val="2"/>
                    </w:rPr>
                    <w:t>which </w:t>
                  </w:r>
                  <w:r>
                    <w:rPr>
                      <w:spacing w:val="5"/>
                    </w:rPr>
                    <w:t>they </w:t>
                  </w:r>
                  <w:r>
                    <w:rPr/>
                    <w:t>were written, these </w:t>
                  </w:r>
                  <w:r>
                    <w:rPr>
                      <w:spacing w:val="3"/>
                    </w:rPr>
                    <w:t>wild </w:t>
                  </w:r>
                  <w:r>
                    <w:rPr>
                      <w:spacing w:val="2"/>
                    </w:rPr>
                    <w:t>and </w:t>
                  </w:r>
                  <w:r>
                    <w:rPr/>
                    <w:t>whirling </w:t>
                  </w:r>
                  <w:r>
                    <w:rPr>
                      <w:spacing w:val="3"/>
                    </w:rPr>
                    <w:t>words might </w:t>
                  </w:r>
                  <w:r>
                    <w:rPr>
                      <w:spacing w:val="2"/>
                    </w:rPr>
                    <w:t>lend themselves </w:t>
                  </w:r>
                  <w:r>
                    <w:rPr>
                      <w:spacing w:val="4"/>
                    </w:rPr>
                    <w:t>to </w:t>
                  </w:r>
                  <w:r>
                    <w:rPr/>
                    <w:t>misinterpretation. </w:t>
                  </w:r>
                  <w:r>
                    <w:rPr>
                      <w:spacing w:val="3"/>
                    </w:rPr>
                    <w:t>The </w:t>
                  </w:r>
                  <w:r>
                    <w:rPr/>
                    <w:t>idealisa­ </w:t>
                  </w:r>
                  <w:r>
                    <w:rPr>
                      <w:spacing w:val="5"/>
                    </w:rPr>
                    <w:t>tion </w:t>
                  </w:r>
                  <w:r>
                    <w:rPr/>
                    <w:t>o f </w:t>
                  </w:r>
                  <w:r>
                    <w:rPr>
                      <w:spacing w:val="5"/>
                    </w:rPr>
                    <w:t>love </w:t>
                  </w:r>
                  <w:r>
                    <w:rPr>
                      <w:spacing w:val="3"/>
                    </w:rPr>
                    <w:t>between brother </w:t>
                  </w:r>
                  <w:r>
                    <w:rPr>
                      <w:spacing w:val="2"/>
                    </w:rPr>
                    <w:t>and </w:t>
                  </w:r>
                  <w:r>
                    <w:rPr/>
                    <w:t>sister was a </w:t>
                  </w:r>
                  <w:r>
                    <w:rPr>
                      <w:spacing w:val="4"/>
                    </w:rPr>
                    <w:t>commonplace </w:t>
                  </w:r>
                  <w:r>
                    <w:rPr/>
                    <w:t>o f </w:t>
                  </w:r>
                  <w:r>
                    <w:rPr>
                      <w:spacing w:val="3"/>
                    </w:rPr>
                    <w:t>the </w:t>
                  </w:r>
                  <w:r>
                    <w:rPr>
                      <w:spacing w:val="4"/>
                    </w:rPr>
                    <w:t>romantic movement. </w:t>
                  </w:r>
                  <w:r>
                    <w:rPr>
                      <w:spacing w:val="7"/>
                    </w:rPr>
                    <w:t>It </w:t>
                  </w:r>
                  <w:r>
                    <w:rPr/>
                    <w:t>appears in </w:t>
                  </w:r>
                  <w:r>
                    <w:rPr>
                      <w:spacing w:val="5"/>
                    </w:rPr>
                    <w:t>many </w:t>
                  </w:r>
                  <w:r>
                    <w:rPr/>
                    <w:t>countries, </w:t>
                  </w:r>
                  <w:r>
                    <w:rPr>
                      <w:spacing w:val="2"/>
                    </w:rPr>
                    <w:t>and </w:t>
                  </w:r>
                  <w:r>
                    <w:rPr/>
                    <w:t>in such </w:t>
                  </w:r>
                  <w:r>
                    <w:rPr>
                      <w:spacing w:val="2"/>
                    </w:rPr>
                    <w:t>characteristic works </w:t>
                  </w:r>
                  <w:r>
                    <w:rPr/>
                    <w:t>as </w:t>
                  </w:r>
                  <w:r>
                    <w:rPr>
                      <w:spacing w:val="2"/>
                    </w:rPr>
                    <w:t>Chateaubriand’s </w:t>
                  </w:r>
                  <w:r>
                    <w:rPr>
                      <w:i/>
                    </w:rPr>
                    <w:t>René, </w:t>
                  </w:r>
                  <w:r>
                    <w:rPr>
                      <w:spacing w:val="2"/>
                    </w:rPr>
                    <w:t>Schiller’s </w:t>
                  </w:r>
                  <w:r>
                    <w:rPr>
                      <w:i/>
                      <w:spacing w:val="2"/>
                    </w:rPr>
                    <w:t>Bride </w:t>
                  </w:r>
                  <w:r>
                    <w:rPr>
                      <w:i/>
                      <w:spacing w:val="8"/>
                    </w:rPr>
                    <w:t>of </w:t>
                  </w:r>
                  <w:r>
                    <w:rPr>
                      <w:i/>
                      <w:spacing w:val="5"/>
                    </w:rPr>
                    <w:t>Messina</w:t>
                  </w:r>
                  <w:r>
                    <w:rPr>
                      <w:spacing w:val="5"/>
                    </w:rPr>
                    <w:t>, </w:t>
                  </w:r>
                  <w:r>
                    <w:rPr>
                      <w:spacing w:val="2"/>
                    </w:rPr>
                    <w:t>and </w:t>
                  </w:r>
                  <w:r>
                    <w:rPr>
                      <w:spacing w:val="3"/>
                    </w:rPr>
                    <w:t>Shelley’s </w:t>
                  </w:r>
                  <w:r>
                    <w:rPr>
                      <w:i/>
                    </w:rPr>
                    <w:t>Revolt </w:t>
                  </w:r>
                  <w:r>
                    <w:rPr>
                      <w:i/>
                      <w:spacing w:val="10"/>
                    </w:rPr>
                    <w:t>of </w:t>
                  </w:r>
                  <w:r>
                    <w:rPr>
                      <w:i/>
                    </w:rPr>
                    <w:t>Islam </w:t>
                  </w:r>
                  <w:r>
                    <w:rPr/>
                    <w:t>. </w:t>
                  </w:r>
                  <w:r>
                    <w:rPr>
                      <w:spacing w:val="7"/>
                    </w:rPr>
                    <w:t>It </w:t>
                  </w:r>
                  <w:r>
                    <w:rPr/>
                    <w:t>was </w:t>
                  </w:r>
                  <w:r>
                    <w:rPr>
                      <w:spacing w:val="5"/>
                    </w:rPr>
                    <w:t>indi­ </w:t>
                  </w:r>
                  <w:r>
                    <w:rPr>
                      <w:spacing w:val="2"/>
                    </w:rPr>
                    <w:t>genous </w:t>
                  </w:r>
                  <w:r>
                    <w:rPr/>
                    <w:t>in </w:t>
                  </w:r>
                  <w:r>
                    <w:rPr>
                      <w:spacing w:val="2"/>
                    </w:rPr>
                    <w:t>the atmosphere </w:t>
                  </w:r>
                  <w:r>
                    <w:rPr/>
                    <w:t>o f </w:t>
                  </w:r>
                  <w:r>
                    <w:rPr>
                      <w:spacing w:val="3"/>
                    </w:rPr>
                    <w:t>Premukhino. Alexis </w:t>
                  </w:r>
                  <w:r>
                    <w:rPr/>
                    <w:t>Bakunin, </w:t>
                  </w:r>
                  <w:r>
                    <w:rPr>
                      <w:spacing w:val="3"/>
                    </w:rPr>
                    <w:t>who </w:t>
                  </w:r>
                  <w:r>
                    <w:rPr/>
                    <w:t>was, so far as we </w:t>
                  </w:r>
                  <w:r>
                    <w:rPr>
                      <w:spacing w:val="3"/>
                    </w:rPr>
                    <w:t>know, </w:t>
                  </w:r>
                  <w:r>
                    <w:rPr/>
                    <w:t>a </w:t>
                  </w:r>
                  <w:r>
                    <w:rPr>
                      <w:spacing w:val="4"/>
                    </w:rPr>
                    <w:t>perfectly </w:t>
                  </w:r>
                  <w:r>
                    <w:rPr>
                      <w:spacing w:val="3"/>
                    </w:rPr>
                    <w:t>normal </w:t>
                  </w:r>
                  <w:r>
                    <w:rPr>
                      <w:spacing w:val="6"/>
                    </w:rPr>
                    <w:t>young </w:t>
                  </w:r>
                  <w:r>
                    <w:rPr/>
                    <w:t>man, </w:t>
                  </w:r>
                  <w:r>
                    <w:rPr>
                      <w:spacing w:val="3"/>
                    </w:rPr>
                    <w:t>wrote </w:t>
                  </w:r>
                  <w:r>
                    <w:rPr/>
                    <w:t>in </w:t>
                  </w:r>
                  <w:r>
                    <w:rPr>
                      <w:spacing w:val="2"/>
                    </w:rPr>
                    <w:t>one </w:t>
                  </w:r>
                  <w:r>
                    <w:rPr/>
                    <w:t>o f his letters: “ </w:t>
                  </w:r>
                  <w:r>
                    <w:rPr>
                      <w:spacing w:val="6"/>
                    </w:rPr>
                    <w:t>For </w:t>
                  </w:r>
                  <w:r>
                    <w:rPr>
                      <w:spacing w:val="3"/>
                    </w:rPr>
                    <w:t>me </w:t>
                  </w:r>
                  <w:r>
                    <w:rPr/>
                    <w:t>there is </w:t>
                  </w:r>
                  <w:r>
                    <w:rPr>
                      <w:spacing w:val="5"/>
                    </w:rPr>
                    <w:t>only </w:t>
                  </w:r>
                  <w:r>
                    <w:rPr>
                      <w:spacing w:val="2"/>
                    </w:rPr>
                    <w:t>one </w:t>
                  </w:r>
                  <w:r>
                    <w:rPr/>
                    <w:t>true, sacred </w:t>
                  </w:r>
                  <w:r>
                    <w:rPr>
                      <w:spacing w:val="5"/>
                    </w:rPr>
                    <w:t>love— </w:t>
                  </w:r>
                  <w:r>
                    <w:rPr>
                      <w:spacing w:val="3"/>
                    </w:rPr>
                    <w:t>the </w:t>
                  </w:r>
                  <w:r>
                    <w:rPr>
                      <w:spacing w:val="5"/>
                    </w:rPr>
                    <w:t>love </w:t>
                  </w:r>
                  <w:r>
                    <w:rPr>
                      <w:spacing w:val="11"/>
                    </w:rPr>
                    <w:t>of </w:t>
                  </w:r>
                  <w:r>
                    <w:rPr>
                      <w:spacing w:val="4"/>
                    </w:rPr>
                    <w:t>brother for </w:t>
                  </w:r>
                  <w:r>
                    <w:rPr/>
                    <w:t>sister” . There can, nevertheless, </w:t>
                  </w:r>
                  <w:r>
                    <w:rPr>
                      <w:spacing w:val="3"/>
                    </w:rPr>
                    <w:t>be no </w:t>
                  </w:r>
                  <w:r>
                    <w:rPr>
                      <w:spacing w:val="7"/>
                    </w:rPr>
                    <w:t>doubt </w:t>
                  </w:r>
                  <w:r>
                    <w:rPr>
                      <w:spacing w:val="4"/>
                    </w:rPr>
                    <w:t>that </w:t>
                  </w:r>
                  <w:r>
                    <w:rPr/>
                    <w:t>Michael </w:t>
                  </w:r>
                  <w:r>
                    <w:rPr>
                      <w:spacing w:val="5"/>
                    </w:rPr>
                    <w:t>found </w:t>
                  </w:r>
                  <w:r>
                    <w:rPr/>
                    <w:t>in </w:t>
                  </w:r>
                  <w:r>
                    <w:rPr>
                      <w:spacing w:val="2"/>
                    </w:rPr>
                    <w:t>the jealous </w:t>
                  </w:r>
                  <w:r>
                    <w:rPr>
                      <w:spacing w:val="3"/>
                    </w:rPr>
                    <w:t>frenzy </w:t>
                  </w:r>
                  <w:r>
                    <w:rPr>
                      <w:spacing w:val="11"/>
                    </w:rPr>
                    <w:t>of </w:t>
                  </w:r>
                  <w:r>
                    <w:rPr/>
                    <w:t>his passion </w:t>
                  </w:r>
                  <w:r>
                    <w:rPr>
                      <w:spacing w:val="3"/>
                    </w:rPr>
                    <w:t>for </w:t>
                  </w:r>
                  <w:r>
                    <w:rPr>
                      <w:spacing w:val="5"/>
                    </w:rPr>
                    <w:t>Tatyana </w:t>
                  </w:r>
                  <w:r>
                    <w:rPr>
                      <w:spacing w:val="3"/>
                    </w:rPr>
                    <w:t>compensation </w:t>
                  </w:r>
                  <w:r>
                    <w:rPr>
                      <w:spacing w:val="4"/>
                    </w:rPr>
                    <w:t>for </w:t>
                  </w:r>
                  <w:r>
                    <w:rPr/>
                    <w:t>his </w:t>
                  </w:r>
                  <w:r>
                    <w:rPr>
                      <w:spacing w:val="4"/>
                    </w:rPr>
                    <w:t>immunity </w:t>
                  </w:r>
                  <w:r>
                    <w:rPr>
                      <w:spacing w:val="3"/>
                    </w:rPr>
                    <w:t>from normal </w:t>
                  </w:r>
                  <w:r>
                    <w:rPr>
                      <w:spacing w:val="2"/>
                    </w:rPr>
                    <w:t>sexual </w:t>
                  </w:r>
                  <w:r>
                    <w:rPr>
                      <w:spacing w:val="5"/>
                    </w:rPr>
                    <w:t>love. </w:t>
                  </w:r>
                  <w:r>
                    <w:rPr>
                      <w:spacing w:val="3"/>
                    </w:rPr>
                    <w:t>In </w:t>
                  </w:r>
                  <w:r>
                    <w:rPr/>
                    <w:t>later years, </w:t>
                  </w:r>
                  <w:r>
                    <w:rPr>
                      <w:spacing w:val="3"/>
                    </w:rPr>
                    <w:t>at </w:t>
                  </w:r>
                  <w:r>
                    <w:rPr>
                      <w:spacing w:val="4"/>
                    </w:rPr>
                    <w:t>any </w:t>
                  </w:r>
                  <w:r>
                    <w:rPr/>
                    <w:t>rate,  he was </w:t>
                  </w:r>
                  <w:r>
                    <w:rPr>
                      <w:spacing w:val="4"/>
                    </w:rPr>
                    <w:t>himself </w:t>
                  </w:r>
                  <w:r>
                    <w:rPr>
                      <w:spacing w:val="2"/>
                    </w:rPr>
                    <w:t>conscious </w:t>
                  </w:r>
                  <w:r>
                    <w:rPr/>
                    <w:t>o f  </w:t>
                  </w:r>
                  <w:r>
                    <w:rPr>
                      <w:spacing w:val="16"/>
                    </w:rPr>
                    <w:t> </w:t>
                  </w:r>
                  <w:r>
                    <w:rPr/>
                    <w:t>its</w:t>
                  </w:r>
                </w:p>
              </w:txbxContent>
            </v:textbox>
            <w10:wrap type="none"/>
          </v:shape>
        </w:pict>
      </w:r>
      <w:r>
        <w:rPr/>
        <w:drawing>
          <wp:anchor distT="0" distB="0" distL="0" distR="0" allowOverlap="1" layoutInCell="1" locked="0" behindDoc="1" simplePos="0" relativeHeight="268181399">
            <wp:simplePos x="0" y="0"/>
            <wp:positionH relativeFrom="page">
              <wp:posOffset>0</wp:posOffset>
            </wp:positionH>
            <wp:positionV relativeFrom="page">
              <wp:posOffset>0</wp:posOffset>
            </wp:positionV>
            <wp:extent cx="5045064" cy="7778496"/>
            <wp:effectExtent l="0" t="0" r="0" b="0"/>
            <wp:wrapNone/>
            <wp:docPr id="85" name="image47.png" descr=""/>
            <wp:cNvGraphicFramePr>
              <a:graphicFrameLocks noChangeAspect="1"/>
            </wp:cNvGraphicFramePr>
            <a:graphic>
              <a:graphicData uri="http://schemas.openxmlformats.org/drawingml/2006/picture">
                <pic:pic>
                  <pic:nvPicPr>
                    <pic:cNvPr id="86" name="image47.png"/>
                    <pic:cNvPicPr/>
                  </pic:nvPicPr>
                  <pic:blipFill>
                    <a:blip r:embed="rId5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5403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2541" w:val="left" w:leader="none"/>
                      <w:tab w:pos="6893" w:val="right" w:leader="none"/>
                    </w:tabs>
                    <w:spacing w:before="0"/>
                    <w:ind w:left="1075" w:right="0" w:firstLine="0"/>
                    <w:jc w:val="both"/>
                    <w:rPr>
                      <w:b/>
                      <w:sz w:val="16"/>
                    </w:rPr>
                  </w:pPr>
                  <w:r>
                    <w:rPr>
                      <w:spacing w:val="9"/>
                      <w:position w:val="1"/>
                      <w:sz w:val="12"/>
                    </w:rPr>
                    <w:t>CHAP. </w:t>
                  </w:r>
                  <w:r>
                    <w:rPr>
                      <w:spacing w:val="10"/>
                      <w:position w:val="1"/>
                      <w:sz w:val="12"/>
                    </w:rPr>
                    <w:t> </w:t>
                  </w:r>
                  <w:r>
                    <w:rPr>
                      <w:b/>
                      <w:position w:val="1"/>
                      <w:sz w:val="16"/>
                    </w:rPr>
                    <w:t>3</w:t>
                    <w:tab/>
                  </w:r>
                  <w:r>
                    <w:rPr>
                      <w:b/>
                      <w:spacing w:val="8"/>
                      <w:sz w:val="16"/>
                    </w:rPr>
                    <w:t>HIGH  </w:t>
                  </w:r>
                  <w:r>
                    <w:rPr>
                      <w:b/>
                      <w:spacing w:val="3"/>
                      <w:sz w:val="16"/>
                    </w:rPr>
                    <w:t>SUMMER </w:t>
                  </w:r>
                  <w:r>
                    <w:rPr>
                      <w:b/>
                      <w:spacing w:val="9"/>
                      <w:sz w:val="16"/>
                    </w:rPr>
                    <w:t> </w:t>
                  </w:r>
                  <w:r>
                    <w:rPr>
                      <w:b/>
                      <w:sz w:val="16"/>
                    </w:rPr>
                    <w:t>OF </w:t>
                  </w:r>
                  <w:r>
                    <w:rPr>
                      <w:b/>
                      <w:spacing w:val="7"/>
                      <w:sz w:val="16"/>
                    </w:rPr>
                    <w:t> </w:t>
                  </w:r>
                  <w:r>
                    <w:rPr>
                      <w:b/>
                      <w:spacing w:val="3"/>
                      <w:sz w:val="16"/>
                    </w:rPr>
                    <w:t>ROMANCE</w:t>
                  </w:r>
                  <w:r>
                    <w:rPr>
                      <w:rFonts w:ascii="Times New Roman"/>
                      <w:spacing w:val="3"/>
                      <w:sz w:val="16"/>
                    </w:rPr>
                    <w:tab/>
                  </w:r>
                  <w:r>
                    <w:rPr>
                      <w:b/>
                      <w:spacing w:val="-3"/>
                      <w:sz w:val="16"/>
                    </w:rPr>
                    <w:t>37</w:t>
                  </w:r>
                </w:p>
                <w:p>
                  <w:pPr>
                    <w:pStyle w:val="BodyText"/>
                    <w:spacing w:line="247" w:lineRule="auto" w:before="117"/>
                    <w:ind w:left="1062" w:right="1039" w:firstLine="3"/>
                    <w:jc w:val="both"/>
                  </w:pPr>
                  <w:r>
                    <w:rPr>
                      <w:spacing w:val="2"/>
                    </w:rPr>
                    <w:t>abnormal </w:t>
                  </w:r>
                  <w:r>
                    <w:rPr/>
                    <w:t>incestuous </w:t>
                  </w:r>
                  <w:r>
                    <w:rPr>
                      <w:spacing w:val="2"/>
                    </w:rPr>
                    <w:t>quality. </w:t>
                  </w:r>
                  <w:r>
                    <w:rPr/>
                    <w:t>“ </w:t>
                  </w:r>
                  <w:r>
                    <w:rPr>
                      <w:spacing w:val="3"/>
                    </w:rPr>
                    <w:t>‘The </w:t>
                  </w:r>
                  <w:r>
                    <w:rPr/>
                    <w:t>laws </w:t>
                  </w:r>
                  <w:r>
                    <w:rPr>
                      <w:spacing w:val="3"/>
                    </w:rPr>
                    <w:t>condemn </w:t>
                  </w:r>
                  <w:r>
                    <w:rPr/>
                    <w:t>the </w:t>
                  </w:r>
                  <w:r>
                    <w:rPr>
                      <w:spacing w:val="6"/>
                    </w:rPr>
                    <w:t>object </w:t>
                  </w:r>
                  <w:r>
                    <w:rPr>
                      <w:spacing w:val="11"/>
                    </w:rPr>
                    <w:t>of </w:t>
                  </w:r>
                  <w:r>
                    <w:rPr>
                      <w:spacing w:val="6"/>
                    </w:rPr>
                    <w:t>my </w:t>
                  </w:r>
                  <w:r>
                    <w:rPr>
                      <w:spacing w:val="7"/>
                    </w:rPr>
                    <w:t>love’ </w:t>
                  </w:r>
                  <w:r>
                    <w:rPr/>
                    <w:t>” , he </w:t>
                  </w:r>
                  <w:r>
                    <w:rPr>
                      <w:spacing w:val="4"/>
                    </w:rPr>
                    <w:t>quoted </w:t>
                  </w:r>
                  <w:r>
                    <w:rPr/>
                    <w:t>in a </w:t>
                  </w:r>
                  <w:r>
                    <w:rPr>
                      <w:spacing w:val="2"/>
                    </w:rPr>
                    <w:t>letter written just </w:t>
                  </w:r>
                  <w:r>
                    <w:rPr/>
                    <w:t>after his departure </w:t>
                  </w:r>
                  <w:r>
                    <w:rPr>
                      <w:spacing w:val="3"/>
                    </w:rPr>
                    <w:t>from </w:t>
                  </w:r>
                  <w:r>
                    <w:rPr/>
                    <w:t>Russia;  and,  lest the reference </w:t>
                  </w:r>
                  <w:r>
                    <w:rPr>
                      <w:spacing w:val="2"/>
                    </w:rPr>
                    <w:t>should </w:t>
                  </w:r>
                  <w:r>
                    <w:rPr/>
                    <w:t>be obscure,  he adds:  “ This refers </w:t>
                  </w:r>
                  <w:r>
                    <w:rPr>
                      <w:spacing w:val="4"/>
                    </w:rPr>
                    <w:t>to </w:t>
                  </w:r>
                  <w:r>
                    <w:rPr>
                      <w:spacing w:val="5"/>
                    </w:rPr>
                    <w:t>you, </w:t>
                  </w:r>
                  <w:r>
                    <w:rPr>
                      <w:spacing w:val="6"/>
                    </w:rPr>
                    <w:t>Tatyana”</w:t>
                  </w:r>
                  <w:r>
                    <w:rPr>
                      <w:spacing w:val="41"/>
                    </w:rPr>
                    <w:t> </w:t>
                  </w:r>
                  <w:r>
                    <w:rPr/>
                    <w:t>.1</w:t>
                  </w:r>
                </w:p>
                <w:p>
                  <w:pPr>
                    <w:pStyle w:val="BodyText"/>
                    <w:rPr>
                      <w:rFonts w:ascii="Times New Roman"/>
                      <w:sz w:val="22"/>
                    </w:rPr>
                  </w:pPr>
                </w:p>
                <w:p>
                  <w:pPr>
                    <w:pStyle w:val="BodyText"/>
                    <w:spacing w:line="252" w:lineRule="auto" w:before="168"/>
                    <w:ind w:left="1072" w:right="1035" w:firstLine="209"/>
                    <w:jc w:val="both"/>
                  </w:pPr>
                  <w:r>
                    <w:rPr>
                      <w:spacing w:val="3"/>
                    </w:rPr>
                    <w:t>The teaching </w:t>
                  </w:r>
                  <w:r>
                    <w:rPr>
                      <w:spacing w:val="11"/>
                    </w:rPr>
                    <w:t>of </w:t>
                  </w:r>
                  <w:r>
                    <w:rPr>
                      <w:spacing w:val="3"/>
                    </w:rPr>
                    <w:t>Fichte, </w:t>
                  </w:r>
                  <w:r>
                    <w:rPr>
                      <w:spacing w:val="2"/>
                    </w:rPr>
                    <w:t>which </w:t>
                  </w:r>
                  <w:r>
                    <w:rPr>
                      <w:spacing w:val="4"/>
                    </w:rPr>
                    <w:t>formed </w:t>
                  </w:r>
                  <w:r>
                    <w:rPr>
                      <w:spacing w:val="2"/>
                    </w:rPr>
                    <w:t>the </w:t>
                  </w:r>
                  <w:r>
                    <w:rPr/>
                    <w:t>staple </w:t>
                  </w:r>
                  <w:r>
                    <w:rPr>
                      <w:spacing w:val="11"/>
                    </w:rPr>
                    <w:t>of </w:t>
                  </w:r>
                  <w:r>
                    <w:rPr>
                      <w:spacing w:val="3"/>
                    </w:rPr>
                    <w:t>Michael’s thought </w:t>
                  </w:r>
                  <w:r>
                    <w:rPr>
                      <w:spacing w:val="2"/>
                    </w:rPr>
                    <w:t>and </w:t>
                  </w:r>
                  <w:r>
                    <w:rPr>
                      <w:spacing w:val="11"/>
                    </w:rPr>
                    <w:t>of </w:t>
                  </w:r>
                  <w:r>
                    <w:rPr/>
                    <w:t>his correspondence </w:t>
                  </w:r>
                  <w:r>
                    <w:rPr>
                      <w:spacing w:val="2"/>
                    </w:rPr>
                    <w:t>and conversation </w:t>
                  </w:r>
                  <w:r>
                    <w:rPr/>
                    <w:t>with </w:t>
                  </w:r>
                  <w:r>
                    <w:rPr>
                      <w:spacing w:val="-3"/>
                    </w:rPr>
                    <w:t>his </w:t>
                  </w:r>
                  <w:r>
                    <w:rPr/>
                    <w:t>sisters at this time, </w:t>
                  </w:r>
                  <w:r>
                    <w:rPr>
                      <w:spacing w:val="-3"/>
                    </w:rPr>
                    <w:t>was </w:t>
                  </w:r>
                  <w:r>
                    <w:rPr/>
                    <w:t>the </w:t>
                  </w:r>
                  <w:r>
                    <w:rPr>
                      <w:spacing w:val="3"/>
                    </w:rPr>
                    <w:t>philosophical </w:t>
                  </w:r>
                  <w:r>
                    <w:rPr/>
                    <w:t>expression </w:t>
                  </w:r>
                  <w:r>
                    <w:rPr>
                      <w:spacing w:val="11"/>
                    </w:rPr>
                    <w:t>of </w:t>
                  </w:r>
                  <w:r>
                    <w:rPr/>
                    <w:t>the pure </w:t>
                  </w:r>
                  <w:r>
                    <w:rPr>
                      <w:spacing w:val="3"/>
                    </w:rPr>
                    <w:t>romantic </w:t>
                  </w:r>
                  <w:r>
                    <w:rPr/>
                    <w:t>spirit. </w:t>
                  </w:r>
                  <w:r>
                    <w:rPr>
                      <w:spacing w:val="5"/>
                    </w:rPr>
                    <w:t>It </w:t>
                  </w:r>
                  <w:r>
                    <w:rPr/>
                    <w:t>carried the idealism </w:t>
                  </w:r>
                  <w:r>
                    <w:rPr>
                      <w:spacing w:val="11"/>
                    </w:rPr>
                    <w:t>of </w:t>
                  </w:r>
                  <w:r>
                    <w:rPr>
                      <w:spacing w:val="7"/>
                    </w:rPr>
                    <w:t>Kant </w:t>
                  </w:r>
                  <w:r>
                    <w:rPr>
                      <w:spacing w:val="4"/>
                    </w:rPr>
                    <w:t>to </w:t>
                  </w:r>
                  <w:r>
                    <w:rPr/>
                    <w:t>the </w:t>
                  </w:r>
                  <w:r>
                    <w:rPr>
                      <w:spacing w:val="2"/>
                    </w:rPr>
                    <w:t>extreme </w:t>
                  </w:r>
                  <w:r>
                    <w:rPr>
                      <w:spacing w:val="4"/>
                    </w:rPr>
                    <w:t>point </w:t>
                  </w:r>
                  <w:r>
                    <w:rPr>
                      <w:spacing w:val="11"/>
                    </w:rPr>
                    <w:t>of </w:t>
                  </w:r>
                  <w:r>
                    <w:rPr>
                      <w:spacing w:val="3"/>
                    </w:rPr>
                    <w:t>subjectivism. </w:t>
                  </w:r>
                  <w:r>
                    <w:rPr/>
                    <w:t>“ </w:t>
                  </w:r>
                  <w:r>
                    <w:rPr>
                      <w:spacing w:val="2"/>
                    </w:rPr>
                    <w:t>The </w:t>
                  </w:r>
                  <w:r>
                    <w:rPr/>
                    <w:t>soul must be its </w:t>
                  </w:r>
                  <w:r>
                    <w:rPr>
                      <w:spacing w:val="3"/>
                    </w:rPr>
                    <w:t>own </w:t>
                  </w:r>
                  <w:r>
                    <w:rPr>
                      <w:spacing w:val="8"/>
                    </w:rPr>
                    <w:t>object” </w:t>
                  </w:r>
                  <w:r>
                    <w:rPr/>
                    <w:t>, Michael assured his </w:t>
                  </w:r>
                  <w:r>
                    <w:rPr>
                      <w:spacing w:val="-3"/>
                    </w:rPr>
                    <w:t>sisters,  </w:t>
                  </w:r>
                  <w:r>
                    <w:rPr/>
                    <w:t>fresh </w:t>
                  </w:r>
                  <w:r>
                    <w:rPr>
                      <w:spacing w:val="3"/>
                    </w:rPr>
                    <w:t>from </w:t>
                  </w:r>
                  <w:r>
                    <w:rPr/>
                    <w:t>the </w:t>
                  </w:r>
                  <w:r>
                    <w:rPr>
                      <w:spacing w:val="3"/>
                    </w:rPr>
                    <w:t>study </w:t>
                  </w:r>
                  <w:r>
                    <w:rPr>
                      <w:spacing w:val="11"/>
                    </w:rPr>
                    <w:t>of </w:t>
                  </w:r>
                  <w:r>
                    <w:rPr/>
                    <w:t>the </w:t>
                  </w:r>
                  <w:r>
                    <w:rPr>
                      <w:i/>
                    </w:rPr>
                    <w:t>Guide </w:t>
                  </w:r>
                  <w:r>
                    <w:rPr>
                      <w:i/>
                      <w:spacing w:val="-4"/>
                    </w:rPr>
                    <w:t>to  </w:t>
                  </w:r>
                  <w:r>
                    <w:rPr>
                      <w:i/>
                    </w:rPr>
                    <w:t>a Blessed </w:t>
                  </w:r>
                  <w:r>
                    <w:rPr>
                      <w:i/>
                      <w:spacing w:val="8"/>
                    </w:rPr>
                    <w:t>Life</w:t>
                  </w:r>
                  <w:r>
                    <w:rPr>
                      <w:spacing w:val="8"/>
                    </w:rPr>
                    <w:t>; </w:t>
                  </w:r>
                  <w:r>
                    <w:rPr/>
                    <w:t>“ it must </w:t>
                  </w:r>
                  <w:r>
                    <w:rPr>
                      <w:spacing w:val="5"/>
                    </w:rPr>
                    <w:t>not </w:t>
                  </w:r>
                  <w:r>
                    <w:rPr>
                      <w:spacing w:val="2"/>
                    </w:rPr>
                    <w:t>have </w:t>
                  </w:r>
                  <w:r>
                    <w:rPr>
                      <w:spacing w:val="5"/>
                    </w:rPr>
                    <w:t>any </w:t>
                  </w:r>
                  <w:r>
                    <w:rPr>
                      <w:spacing w:val="3"/>
                    </w:rPr>
                    <w:t>other </w:t>
                  </w:r>
                  <w:r>
                    <w:rPr>
                      <w:spacing w:val="8"/>
                    </w:rPr>
                    <w:t>object.” </w:t>
                  </w:r>
                  <w:r>
                    <w:rPr>
                      <w:spacing w:val="5"/>
                    </w:rPr>
                    <w:t>And </w:t>
                  </w:r>
                  <w:r>
                    <w:rPr/>
                    <w:t>he </w:t>
                  </w:r>
                  <w:r>
                    <w:rPr>
                      <w:spacing w:val="2"/>
                    </w:rPr>
                    <w:t>sketched </w:t>
                  </w:r>
                  <w:r>
                    <w:rPr>
                      <w:spacing w:val="4"/>
                    </w:rPr>
                    <w:t>for </w:t>
                  </w:r>
                  <w:r>
                    <w:rPr>
                      <w:spacing w:val="2"/>
                    </w:rPr>
                    <w:t>them </w:t>
                  </w:r>
                  <w:r>
                    <w:rPr/>
                    <w:t>the “ </w:t>
                  </w:r>
                  <w:r>
                    <w:rPr>
                      <w:spacing w:val="3"/>
                    </w:rPr>
                    <w:t>fundamental </w:t>
                  </w:r>
                  <w:r>
                    <w:rPr>
                      <w:spacing w:val="4"/>
                    </w:rPr>
                    <w:t>idea”  </w:t>
                  </w:r>
                  <w:r>
                    <w:rPr>
                      <w:spacing w:val="11"/>
                    </w:rPr>
                    <w:t>of </w:t>
                  </w:r>
                  <w:r>
                    <w:rPr>
                      <w:spacing w:val="5"/>
                    </w:rPr>
                    <w:t>Fichte’s </w:t>
                  </w:r>
                  <w:r>
                    <w:rPr/>
                    <w:t>treatise  in the  </w:t>
                  </w:r>
                  <w:r>
                    <w:rPr>
                      <w:spacing w:val="3"/>
                    </w:rPr>
                    <w:t>following</w:t>
                  </w:r>
                  <w:r>
                    <w:rPr>
                      <w:spacing w:val="18"/>
                    </w:rPr>
                    <w:t> </w:t>
                  </w:r>
                  <w:r>
                    <w:rPr/>
                    <w:t>terms:</w:t>
                  </w:r>
                </w:p>
                <w:p>
                  <w:pPr>
                    <w:pStyle w:val="BodyText"/>
                    <w:spacing w:line="220" w:lineRule="auto" w:before="111"/>
                    <w:ind w:left="1075" w:right="1034" w:firstLine="204"/>
                    <w:jc w:val="both"/>
                  </w:pPr>
                  <w:r>
                    <w:rPr>
                      <w:spacing w:val="-3"/>
                    </w:rPr>
                    <w:t>Life is </w:t>
                  </w:r>
                  <w:r>
                    <w:rPr/>
                    <w:t>love, </w:t>
                  </w:r>
                  <w:r>
                    <w:rPr>
                      <w:spacing w:val="-4"/>
                    </w:rPr>
                    <w:t>and </w:t>
                  </w:r>
                  <w:r>
                    <w:rPr>
                      <w:spacing w:val="-3"/>
                    </w:rPr>
                    <w:t>the </w:t>
                  </w:r>
                  <w:r>
                    <w:rPr>
                      <w:spacing w:val="-5"/>
                    </w:rPr>
                    <w:t>whole </w:t>
                  </w:r>
                  <w:r>
                    <w:rPr/>
                    <w:t>form </w:t>
                  </w:r>
                  <w:r>
                    <w:rPr>
                      <w:spacing w:val="-4"/>
                    </w:rPr>
                    <w:t>and </w:t>
                  </w:r>
                  <w:r>
                    <w:rPr>
                      <w:spacing w:val="-7"/>
                    </w:rPr>
                    <w:t>essence </w:t>
                  </w:r>
                  <w:r>
                    <w:rPr>
                      <w:spacing w:val="3"/>
                    </w:rPr>
                    <w:t>of </w:t>
                  </w:r>
                  <w:r>
                    <w:rPr>
                      <w:spacing w:val="-3"/>
                    </w:rPr>
                    <w:t>life </w:t>
                  </w:r>
                  <w:r>
                    <w:rPr>
                      <w:spacing w:val="-5"/>
                    </w:rPr>
                    <w:t>consists </w:t>
                  </w:r>
                  <w:r>
                    <w:rPr>
                      <w:spacing w:val="3"/>
                    </w:rPr>
                    <w:t>of </w:t>
                  </w:r>
                  <w:r>
                    <w:rPr/>
                    <w:t>love </w:t>
                  </w:r>
                  <w:r>
                    <w:rPr>
                      <w:spacing w:val="-4"/>
                    </w:rPr>
                    <w:t>and </w:t>
                  </w:r>
                  <w:r>
                    <w:rPr>
                      <w:spacing w:val="-8"/>
                    </w:rPr>
                    <w:t>arises </w:t>
                  </w:r>
                  <w:r>
                    <w:rPr/>
                    <w:t>out of love. </w:t>
                  </w:r>
                  <w:r>
                    <w:rPr>
                      <w:spacing w:val="-4"/>
                    </w:rPr>
                    <w:t>Tell </w:t>
                  </w:r>
                  <w:r>
                    <w:rPr>
                      <w:spacing w:val="-5"/>
                    </w:rPr>
                    <w:t>me what </w:t>
                  </w:r>
                  <w:r>
                    <w:rPr/>
                    <w:t>you truly love, </w:t>
                  </w:r>
                  <w:r>
                    <w:rPr>
                      <w:spacing w:val="-4"/>
                    </w:rPr>
                    <w:t>what </w:t>
                  </w:r>
                  <w:r>
                    <w:rPr/>
                    <w:t>you </w:t>
                  </w:r>
                  <w:r>
                    <w:rPr>
                      <w:spacing w:val="-6"/>
                    </w:rPr>
                    <w:t>seek </w:t>
                  </w:r>
                  <w:r>
                    <w:rPr>
                      <w:spacing w:val="-4"/>
                    </w:rPr>
                    <w:t>and strive </w:t>
                  </w:r>
                  <w:r>
                    <w:rPr>
                      <w:spacing w:val="-3"/>
                    </w:rPr>
                    <w:t>after with </w:t>
                  </w:r>
                  <w:r>
                    <w:rPr>
                      <w:spacing w:val="-5"/>
                    </w:rPr>
                    <w:t>all </w:t>
                  </w:r>
                  <w:r>
                    <w:rPr>
                      <w:spacing w:val="-4"/>
                    </w:rPr>
                    <w:t>the longing </w:t>
                  </w:r>
                  <w:r>
                    <w:rPr/>
                    <w:t>of your </w:t>
                  </w:r>
                  <w:r>
                    <w:rPr>
                      <w:spacing w:val="-4"/>
                    </w:rPr>
                    <w:t>soul </w:t>
                  </w:r>
                  <w:r>
                    <w:rPr>
                      <w:spacing w:val="-6"/>
                    </w:rPr>
                    <w:t>when </w:t>
                  </w:r>
                  <w:r>
                    <w:rPr/>
                    <w:t>you  </w:t>
                  </w:r>
                  <w:r>
                    <w:rPr>
                      <w:spacing w:val="-6"/>
                    </w:rPr>
                    <w:t>are </w:t>
                  </w:r>
                  <w:r>
                    <w:rPr>
                      <w:spacing w:val="-4"/>
                    </w:rPr>
                    <w:t>hoping </w:t>
                  </w:r>
                  <w:r>
                    <w:rPr/>
                    <w:t>to </w:t>
                  </w:r>
                  <w:r>
                    <w:rPr>
                      <w:spacing w:val="-4"/>
                    </w:rPr>
                    <w:t>find true </w:t>
                  </w:r>
                  <w:r>
                    <w:rPr/>
                    <w:t>enjoyment of yourself,—and you </w:t>
                  </w:r>
                  <w:r>
                    <w:rPr>
                      <w:spacing w:val="-4"/>
                    </w:rPr>
                    <w:t>have </w:t>
                  </w:r>
                  <w:r>
                    <w:rPr>
                      <w:spacing w:val="-5"/>
                    </w:rPr>
                    <w:t>revealed  </w:t>
                  </w:r>
                  <w:r>
                    <w:rPr/>
                    <w:t>to </w:t>
                  </w:r>
                  <w:r>
                    <w:rPr>
                      <w:spacing w:val="-6"/>
                    </w:rPr>
                    <w:t>me </w:t>
                  </w:r>
                  <w:r>
                    <w:rPr/>
                    <w:t>your </w:t>
                  </w:r>
                  <w:r>
                    <w:rPr>
                      <w:spacing w:val="-5"/>
                    </w:rPr>
                    <w:t>life. </w:t>
                  </w:r>
                  <w:r>
                    <w:rPr/>
                    <w:t>What you love, that is your </w:t>
                  </w:r>
                  <w:r>
                    <w:rPr>
                      <w:spacing w:val="30"/>
                    </w:rPr>
                    <w:t> </w:t>
                  </w:r>
                  <w:r>
                    <w:rPr>
                      <w:spacing w:val="-4"/>
                    </w:rPr>
                    <w:t>life.</w:t>
                  </w:r>
                </w:p>
                <w:p>
                  <w:pPr>
                    <w:pStyle w:val="BodyText"/>
                    <w:spacing w:line="249" w:lineRule="auto" w:before="111"/>
                    <w:ind w:left="1078" w:right="1027" w:firstLine="9"/>
                    <w:jc w:val="both"/>
                  </w:pPr>
                  <w:r>
                    <w:rPr/>
                    <w:t>His  </w:t>
                  </w:r>
                  <w:r>
                    <w:rPr>
                      <w:spacing w:val="3"/>
                    </w:rPr>
                    <w:t>mind  dwelt  continually  on  </w:t>
                  </w:r>
                  <w:r>
                    <w:rPr>
                      <w:spacing w:val="2"/>
                    </w:rPr>
                    <w:t>the  </w:t>
                  </w:r>
                  <w:r>
                    <w:rPr>
                      <w:spacing w:val="3"/>
                    </w:rPr>
                    <w:t>distinction  </w:t>
                  </w:r>
                  <w:r>
                    <w:rPr>
                      <w:spacing w:val="2"/>
                    </w:rPr>
                    <w:t>between  </w:t>
                  </w:r>
                  <w:r>
                    <w:rPr/>
                    <w:t>the   “ inner” </w:t>
                  </w:r>
                  <w:r>
                    <w:rPr>
                      <w:spacing w:val="2"/>
                    </w:rPr>
                    <w:t>and the </w:t>
                  </w:r>
                  <w:r>
                    <w:rPr/>
                    <w:t>“ </w:t>
                  </w:r>
                  <w:r>
                    <w:rPr>
                      <w:spacing w:val="3"/>
                    </w:rPr>
                    <w:t>external” </w:t>
                  </w:r>
                  <w:r>
                    <w:rPr/>
                    <w:t>life. </w:t>
                  </w:r>
                  <w:r>
                    <w:rPr>
                      <w:spacing w:val="3"/>
                    </w:rPr>
                    <w:t>The </w:t>
                  </w:r>
                  <w:r>
                    <w:rPr>
                      <w:spacing w:val="2"/>
                    </w:rPr>
                    <w:t>latter </w:t>
                  </w:r>
                  <w:r>
                    <w:rPr/>
                    <w:t>was a “ sort </w:t>
                  </w:r>
                  <w:r>
                    <w:rPr>
                      <w:spacing w:val="11"/>
                    </w:rPr>
                    <w:t>of </w:t>
                  </w:r>
                  <w:r>
                    <w:rPr>
                      <w:spacing w:val="2"/>
                    </w:rPr>
                    <w:t>arti­ </w:t>
                  </w:r>
                  <w:r>
                    <w:rPr/>
                    <w:t>ficial </w:t>
                  </w:r>
                  <w:r>
                    <w:rPr>
                      <w:spacing w:val="4"/>
                    </w:rPr>
                    <w:t>life” </w:t>
                  </w:r>
                  <w:r>
                    <w:rPr/>
                    <w:t>, </w:t>
                  </w:r>
                  <w:r>
                    <w:rPr>
                      <w:spacing w:val="2"/>
                    </w:rPr>
                    <w:t>based </w:t>
                  </w:r>
                  <w:r>
                    <w:rPr>
                      <w:spacing w:val="3"/>
                    </w:rPr>
                    <w:t>on </w:t>
                  </w:r>
                  <w:r>
                    <w:rPr/>
                    <w:t>“ formulae o f </w:t>
                  </w:r>
                  <w:r>
                    <w:rPr>
                      <w:spacing w:val="4"/>
                    </w:rPr>
                    <w:t>worldly </w:t>
                  </w:r>
                  <w:r>
                    <w:rPr>
                      <w:spacing w:val="2"/>
                    </w:rPr>
                    <w:t>wisdom and </w:t>
                  </w:r>
                  <w:r>
                    <w:rPr/>
                    <w:t>anti- Christian sermons </w:t>
                  </w:r>
                  <w:r>
                    <w:rPr>
                      <w:spacing w:val="4"/>
                    </w:rPr>
                    <w:t>about </w:t>
                  </w:r>
                  <w:r>
                    <w:rPr>
                      <w:spacing w:val="8"/>
                    </w:rPr>
                    <w:t>duty” </w:t>
                  </w:r>
                  <w:r>
                    <w:rPr/>
                    <w:t>— such, </w:t>
                  </w:r>
                  <w:r>
                    <w:rPr>
                      <w:spacing w:val="2"/>
                    </w:rPr>
                    <w:t>one </w:t>
                  </w:r>
                  <w:r>
                    <w:rPr>
                      <w:spacing w:val="6"/>
                    </w:rPr>
                    <w:t>may </w:t>
                  </w:r>
                  <w:r>
                    <w:rPr/>
                    <w:t>presume, </w:t>
                  </w:r>
                  <w:r>
                    <w:rPr>
                      <w:spacing w:val="-3"/>
                    </w:rPr>
                    <w:t>as </w:t>
                  </w:r>
                  <w:r>
                    <w:rPr/>
                    <w:t>he </w:t>
                  </w:r>
                  <w:r>
                    <w:rPr>
                      <w:spacing w:val="2"/>
                    </w:rPr>
                    <w:t>had </w:t>
                  </w:r>
                  <w:r>
                    <w:rPr/>
                    <w:t>so </w:t>
                  </w:r>
                  <w:r>
                    <w:rPr>
                      <w:spacing w:val="3"/>
                    </w:rPr>
                    <w:t>often </w:t>
                  </w:r>
                  <w:r>
                    <w:rPr/>
                    <w:t>heard </w:t>
                  </w:r>
                  <w:r>
                    <w:rPr>
                      <w:spacing w:val="2"/>
                    </w:rPr>
                    <w:t>from </w:t>
                  </w:r>
                  <w:r>
                    <w:rPr/>
                    <w:t>his father. This was the </w:t>
                  </w:r>
                  <w:r>
                    <w:rPr>
                      <w:spacing w:val="3"/>
                    </w:rPr>
                    <w:t>world </w:t>
                  </w:r>
                  <w:r>
                    <w:rPr>
                      <w:spacing w:val="11"/>
                    </w:rPr>
                    <w:t>of </w:t>
                  </w:r>
                  <w:r>
                    <w:rPr/>
                    <w:t>“ </w:t>
                  </w:r>
                  <w:r>
                    <w:rPr>
                      <w:spacing w:val="5"/>
                    </w:rPr>
                    <w:t>prac­ </w:t>
                  </w:r>
                  <w:r>
                    <w:rPr>
                      <w:spacing w:val="3"/>
                    </w:rPr>
                    <w:t>tical </w:t>
                  </w:r>
                  <w:r>
                    <w:rPr/>
                    <w:t>ethics </w:t>
                  </w:r>
                  <w:r>
                    <w:rPr>
                      <w:spacing w:val="3"/>
                    </w:rPr>
                    <w:t>at </w:t>
                  </w:r>
                  <w:r>
                    <w:rPr/>
                    <w:t>a cheap rate </w:t>
                  </w:r>
                  <w:r>
                    <w:rPr>
                      <w:spacing w:val="3"/>
                    </w:rPr>
                    <w:t>and penny-halfpenny </w:t>
                  </w:r>
                  <w:r>
                    <w:rPr>
                      <w:spacing w:val="5"/>
                    </w:rPr>
                    <w:t>morality” </w:t>
                  </w:r>
                  <w:r>
                    <w:rPr/>
                    <w:t>. </w:t>
                  </w:r>
                  <w:r>
                    <w:rPr>
                      <w:spacing w:val="3"/>
                    </w:rPr>
                    <w:t>From </w:t>
                  </w:r>
                  <w:r>
                    <w:rPr/>
                    <w:t>this life o f </w:t>
                  </w:r>
                  <w:r>
                    <w:rPr>
                      <w:spacing w:val="2"/>
                    </w:rPr>
                    <w:t>external obligations </w:t>
                  </w:r>
                  <w:r>
                    <w:rPr/>
                    <w:t>the disciple </w:t>
                  </w:r>
                  <w:r>
                    <w:rPr>
                      <w:spacing w:val="11"/>
                    </w:rPr>
                    <w:t>of </w:t>
                  </w:r>
                  <w:r>
                    <w:rPr>
                      <w:spacing w:val="3"/>
                    </w:rPr>
                    <w:t>Fichte could </w:t>
                  </w:r>
                  <w:r>
                    <w:rPr>
                      <w:spacing w:val="2"/>
                    </w:rPr>
                    <w:t>take </w:t>
                  </w:r>
                  <w:r>
                    <w:rPr/>
                    <w:t>refuge in </w:t>
                  </w:r>
                  <w:r>
                    <w:rPr>
                      <w:spacing w:val="2"/>
                    </w:rPr>
                    <w:t>the </w:t>
                  </w:r>
                  <w:r>
                    <w:rPr/>
                    <w:t>inner life o f his </w:t>
                  </w:r>
                  <w:r>
                    <w:rPr>
                      <w:spacing w:val="3"/>
                    </w:rPr>
                    <w:t>own  </w:t>
                  </w:r>
                  <w:r>
                    <w:rPr>
                      <w:spacing w:val="32"/>
                    </w:rPr>
                    <w:t> </w:t>
                  </w:r>
                  <w:r>
                    <w:rPr/>
                    <w:t>soul.</w:t>
                  </w:r>
                </w:p>
                <w:p>
                  <w:pPr>
                    <w:pStyle w:val="BodyText"/>
                    <w:spacing w:line="220" w:lineRule="auto" w:before="103"/>
                    <w:ind w:left="1075" w:right="1033" w:firstLine="203"/>
                    <w:jc w:val="both"/>
                  </w:pPr>
                  <w:r>
                    <w:rPr/>
                    <w:t>I </w:t>
                  </w:r>
                  <w:r>
                    <w:rPr>
                      <w:spacing w:val="-3"/>
                    </w:rPr>
                    <w:t>am </w:t>
                  </w:r>
                  <w:r>
                    <w:rPr/>
                    <w:t>not </w:t>
                  </w:r>
                  <w:r>
                    <w:rPr>
                      <w:spacing w:val="-4"/>
                    </w:rPr>
                    <w:t>made </w:t>
                  </w:r>
                  <w:r>
                    <w:rPr/>
                    <w:t>for </w:t>
                  </w:r>
                  <w:r>
                    <w:rPr>
                      <w:spacing w:val="-4"/>
                    </w:rPr>
                    <w:t>external </w:t>
                  </w:r>
                  <w:r>
                    <w:rPr/>
                    <w:t>life or </w:t>
                  </w:r>
                  <w:r>
                    <w:rPr>
                      <w:spacing w:val="-4"/>
                    </w:rPr>
                    <w:t>external </w:t>
                  </w:r>
                  <w:r>
                    <w:rPr>
                      <w:spacing w:val="-6"/>
                    </w:rPr>
                    <w:t>happiness </w:t>
                  </w:r>
                  <w:r>
                    <w:rPr>
                      <w:spacing w:val="-7"/>
                    </w:rPr>
                    <w:t>[Michael </w:t>
                  </w:r>
                  <w:r>
                    <w:rPr>
                      <w:spacing w:val="-5"/>
                    </w:rPr>
                    <w:t>explains </w:t>
                  </w:r>
                  <w:r>
                    <w:rPr/>
                    <w:t>to Tatyana], </w:t>
                  </w:r>
                  <w:r>
                    <w:rPr>
                      <w:spacing w:val="-4"/>
                    </w:rPr>
                    <w:t>and </w:t>
                  </w:r>
                  <w:r>
                    <w:rPr/>
                    <w:t>do not </w:t>
                  </w:r>
                  <w:r>
                    <w:rPr>
                      <w:spacing w:val="-3"/>
                    </w:rPr>
                    <w:t>want </w:t>
                  </w:r>
                  <w:r>
                    <w:rPr/>
                    <w:t>it. . . . I live a </w:t>
                  </w:r>
                  <w:r>
                    <w:rPr>
                      <w:spacing w:val="-3"/>
                    </w:rPr>
                    <w:t>purely </w:t>
                  </w:r>
                  <w:r>
                    <w:rPr>
                      <w:spacing w:val="-6"/>
                    </w:rPr>
                    <w:t>inner </w:t>
                  </w:r>
                  <w:r>
                    <w:rPr>
                      <w:spacing w:val="-4"/>
                    </w:rPr>
                    <w:t>life.</w:t>
                  </w:r>
                  <w:r>
                    <w:rPr/>
                    <w:t> I </w:t>
                  </w:r>
                  <w:r>
                    <w:rPr>
                      <w:spacing w:val="-6"/>
                    </w:rPr>
                    <w:t>remain</w:t>
                  </w:r>
                  <w:r>
                    <w:rPr>
                      <w:spacing w:val="-15"/>
                    </w:rPr>
                    <w:t> </w:t>
                  </w:r>
                  <w:r>
                    <w:rPr>
                      <w:spacing w:val="-4"/>
                    </w:rPr>
                    <w:t>within</w:t>
                  </w:r>
                  <w:r>
                    <w:rPr>
                      <w:spacing w:val="-13"/>
                    </w:rPr>
                    <w:t> </w:t>
                  </w:r>
                  <w:r>
                    <w:rPr/>
                    <w:t>my</w:t>
                  </w:r>
                  <w:r>
                    <w:rPr>
                      <w:spacing w:val="-7"/>
                    </w:rPr>
                    <w:t> </w:t>
                  </w:r>
                  <w:r>
                    <w:rPr/>
                    <w:t>/</w:t>
                  </w:r>
                  <w:r>
                    <w:rPr>
                      <w:spacing w:val="-34"/>
                    </w:rPr>
                    <w:t> </w:t>
                  </w:r>
                  <w:r>
                    <w:rPr/>
                    <w:t>,</w:t>
                  </w:r>
                  <w:r>
                    <w:rPr>
                      <w:spacing w:val="22"/>
                    </w:rPr>
                    <w:t> </w:t>
                  </w:r>
                  <w:r>
                    <w:rPr>
                      <w:spacing w:val="-5"/>
                    </w:rPr>
                    <w:t>and</w:t>
                  </w:r>
                  <w:r>
                    <w:rPr>
                      <w:spacing w:val="-8"/>
                    </w:rPr>
                    <w:t> </w:t>
                  </w:r>
                  <w:r>
                    <w:rPr>
                      <w:spacing w:val="-4"/>
                    </w:rPr>
                    <w:t>am</w:t>
                  </w:r>
                  <w:r>
                    <w:rPr>
                      <w:spacing w:val="-14"/>
                    </w:rPr>
                    <w:t> </w:t>
                  </w:r>
                  <w:r>
                    <w:rPr/>
                    <w:t>wholly</w:t>
                  </w:r>
                  <w:r>
                    <w:rPr>
                      <w:spacing w:val="-10"/>
                    </w:rPr>
                    <w:t> </w:t>
                  </w:r>
                  <w:r>
                    <w:rPr>
                      <w:spacing w:val="-5"/>
                    </w:rPr>
                    <w:t>buried</w:t>
                  </w:r>
                  <w:r>
                    <w:rPr>
                      <w:spacing w:val="-14"/>
                    </w:rPr>
                    <w:t> </w:t>
                  </w:r>
                  <w:r>
                    <w:rPr/>
                    <w:t>in</w:t>
                  </w:r>
                  <w:r>
                    <w:rPr>
                      <w:spacing w:val="-13"/>
                    </w:rPr>
                    <w:t> </w:t>
                  </w:r>
                  <w:r>
                    <w:rPr/>
                    <w:t>it,</w:t>
                  </w:r>
                  <w:r>
                    <w:rPr>
                      <w:spacing w:val="-1"/>
                    </w:rPr>
                    <w:t> </w:t>
                  </w:r>
                  <w:r>
                    <w:rPr>
                      <w:spacing w:val="-4"/>
                    </w:rPr>
                    <w:t>and</w:t>
                  </w:r>
                  <w:r>
                    <w:rPr>
                      <w:spacing w:val="-8"/>
                    </w:rPr>
                    <w:t> </w:t>
                  </w:r>
                  <w:r>
                    <w:rPr/>
                    <w:t>only</w:t>
                  </w:r>
                  <w:r>
                    <w:rPr>
                      <w:spacing w:val="-11"/>
                    </w:rPr>
                    <w:t> </w:t>
                  </w:r>
                  <w:r>
                    <w:rPr>
                      <w:spacing w:val="-4"/>
                    </w:rPr>
                    <w:t>this</w:t>
                  </w:r>
                  <w:r>
                    <w:rPr>
                      <w:spacing w:val="-9"/>
                    </w:rPr>
                    <w:t> </w:t>
                  </w:r>
                  <w:r>
                    <w:rPr>
                      <w:i/>
                    </w:rPr>
                    <w:t>I </w:t>
                  </w:r>
                  <w:r>
                    <w:rPr>
                      <w:spacing w:val="-5"/>
                    </w:rPr>
                    <w:t>unites me </w:t>
                  </w:r>
                  <w:r>
                    <w:rPr>
                      <w:spacing w:val="-4"/>
                    </w:rPr>
                    <w:t>with</w:t>
                  </w:r>
                  <w:r>
                    <w:rPr>
                      <w:spacing w:val="40"/>
                    </w:rPr>
                    <w:t> </w:t>
                  </w:r>
                  <w:r>
                    <w:rPr>
                      <w:spacing w:val="-5"/>
                    </w:rPr>
                    <w:t>God.</w:t>
                  </w:r>
                </w:p>
                <w:p>
                  <w:pPr>
                    <w:pStyle w:val="BodyText"/>
                    <w:spacing w:line="254" w:lineRule="auto" w:before="106"/>
                    <w:ind w:left="1080" w:right="1045"/>
                    <w:jc w:val="both"/>
                  </w:pPr>
                  <w:r>
                    <w:rPr/>
                    <w:t>It seemed but one step to divinity itself. “ I suffer” , he writes later,  “ because I  am  a man,  and want to  be God.” 2</w:t>
                  </w:r>
                </w:p>
                <w:p>
                  <w:pPr>
                    <w:pStyle w:val="BodyText"/>
                    <w:spacing w:line="256" w:lineRule="auto"/>
                    <w:ind w:left="1078" w:right="1038" w:firstLine="216"/>
                    <w:jc w:val="both"/>
                  </w:pPr>
                  <w:r>
                    <w:rPr>
                      <w:spacing w:val="4"/>
                    </w:rPr>
                    <w:t>But </w:t>
                  </w:r>
                  <w:r>
                    <w:rPr>
                      <w:spacing w:val="7"/>
                    </w:rPr>
                    <w:t>if </w:t>
                  </w:r>
                  <w:r>
                    <w:rPr>
                      <w:spacing w:val="4"/>
                    </w:rPr>
                    <w:t>Fichte </w:t>
                  </w:r>
                  <w:r>
                    <w:rPr>
                      <w:spacing w:val="5"/>
                    </w:rPr>
                    <w:t>provided </w:t>
                  </w:r>
                  <w:r>
                    <w:rPr/>
                    <w:t>the </w:t>
                  </w:r>
                  <w:r>
                    <w:rPr>
                      <w:spacing w:val="5"/>
                    </w:rPr>
                    <w:t>young </w:t>
                  </w:r>
                  <w:r>
                    <w:rPr>
                      <w:spacing w:val="3"/>
                    </w:rPr>
                    <w:t>romantic </w:t>
                  </w:r>
                  <w:r>
                    <w:rPr/>
                    <w:t>with a refuge </w:t>
                  </w:r>
                  <w:r>
                    <w:rPr>
                      <w:spacing w:val="2"/>
                    </w:rPr>
                    <w:t>from reality </w:t>
                  </w:r>
                  <w:r>
                    <w:rPr/>
                    <w:t>in </w:t>
                  </w:r>
                  <w:r>
                    <w:rPr>
                      <w:spacing w:val="2"/>
                    </w:rPr>
                    <w:t>the </w:t>
                  </w:r>
                  <w:r>
                    <w:rPr>
                      <w:spacing w:val="3"/>
                    </w:rPr>
                    <w:t>contemplation </w:t>
                  </w:r>
                  <w:r>
                    <w:rPr>
                      <w:spacing w:val="11"/>
                    </w:rPr>
                    <w:t>of </w:t>
                  </w:r>
                  <w:r>
                    <w:rPr/>
                    <w:t>his </w:t>
                  </w:r>
                  <w:r>
                    <w:rPr>
                      <w:spacing w:val="3"/>
                    </w:rPr>
                    <w:t>own </w:t>
                  </w:r>
                  <w:r>
                    <w:rPr>
                      <w:spacing w:val="2"/>
                    </w:rPr>
                    <w:t>divine </w:t>
                  </w:r>
                  <w:r>
                    <w:rPr/>
                    <w:t>soul, the </w:t>
                  </w:r>
                  <w:r>
                    <w:rPr>
                      <w:spacing w:val="3"/>
                    </w:rPr>
                    <w:t>poets</w:t>
                  </w:r>
                  <w:r>
                    <w:rPr>
                      <w:spacing w:val="58"/>
                    </w:rPr>
                    <w:t> </w:t>
                  </w:r>
                  <w:r>
                    <w:rPr/>
                    <w:t>and novelists  offered him </w:t>
                  </w:r>
                  <w:r>
                    <w:rPr>
                      <w:spacing w:val="2"/>
                    </w:rPr>
                    <w:t>another </w:t>
                  </w:r>
                  <w:r>
                    <w:rPr/>
                    <w:t>escape in the  </w:t>
                  </w:r>
                  <w:r>
                    <w:rPr>
                      <w:spacing w:val="2"/>
                    </w:rPr>
                    <w:t>dream-world </w:t>
                  </w:r>
                  <w:r>
                    <w:rPr>
                      <w:spacing w:val="49"/>
                    </w:rPr>
                    <w:t> </w:t>
                  </w:r>
                  <w:r>
                    <w:rPr>
                      <w:spacing w:val="9"/>
                    </w:rPr>
                    <w:t>of</w:t>
                  </w:r>
                </w:p>
                <w:p>
                  <w:pPr>
                    <w:spacing w:line="178" w:lineRule="exact" w:before="78"/>
                    <w:ind w:left="1255" w:right="0" w:firstLine="0"/>
                    <w:jc w:val="left"/>
                    <w:rPr>
                      <w:b/>
                      <w:sz w:val="15"/>
                    </w:rPr>
                  </w:pPr>
                  <w:r>
                    <w:rPr>
                      <w:b/>
                      <w:sz w:val="15"/>
                    </w:rPr>
                    <w:t>1 </w:t>
                  </w:r>
                  <w:r>
                    <w:rPr>
                      <w:b/>
                      <w:i/>
                      <w:sz w:val="15"/>
                    </w:rPr>
                    <w:t>Sobranie</w:t>
                  </w:r>
                  <w:r>
                    <w:rPr>
                      <w:b/>
                      <w:sz w:val="15"/>
                    </w:rPr>
                    <w:t>, ed. Steklov, i. 193, 217-18, 271; iii. 2; Kornilov,    </w:t>
                  </w:r>
                  <w:r>
                    <w:rPr>
                      <w:b/>
                      <w:i/>
                      <w:sz w:val="15"/>
                    </w:rPr>
                    <w:t>Qody Stranstviya</w:t>
                  </w:r>
                  <w:r>
                    <w:rPr>
                      <w:b/>
                      <w:sz w:val="15"/>
                    </w:rPr>
                    <w:t>,</w:t>
                  </w:r>
                </w:p>
                <w:p>
                  <w:pPr>
                    <w:spacing w:line="172" w:lineRule="exact" w:before="0"/>
                    <w:ind w:left="1082" w:right="0" w:firstLine="0"/>
                    <w:jc w:val="both"/>
                    <w:rPr>
                      <w:b/>
                      <w:sz w:val="15"/>
                    </w:rPr>
                  </w:pPr>
                  <w:r>
                    <w:rPr>
                      <w:b/>
                      <w:sz w:val="15"/>
                    </w:rPr>
                    <w:t>p. 77.</w:t>
                  </w:r>
                </w:p>
                <w:p>
                  <w:pPr>
                    <w:spacing w:line="175" w:lineRule="exact" w:before="0"/>
                    <w:ind w:left="1253" w:right="0" w:firstLine="0"/>
                    <w:jc w:val="left"/>
                    <w:rPr>
                      <w:b/>
                      <w:sz w:val="15"/>
                    </w:rPr>
                  </w:pPr>
                  <w:r>
                    <w:rPr>
                      <w:b/>
                      <w:sz w:val="15"/>
                    </w:rPr>
                    <w:t>* </w:t>
                  </w:r>
                  <w:r>
                    <w:rPr>
                      <w:b/>
                      <w:i/>
                      <w:sz w:val="15"/>
                    </w:rPr>
                    <w:t>Sobranie</w:t>
                  </w:r>
                  <w:r>
                    <w:rPr>
                      <w:b/>
                      <w:sz w:val="15"/>
                    </w:rPr>
                    <w:t>,  ed.  Steklov, i. 209, 221, 274-5,  300.</w:t>
                  </w:r>
                </w:p>
              </w:txbxContent>
            </v:textbox>
            <w10:wrap type="none"/>
          </v:shape>
        </w:pict>
      </w:r>
      <w:r>
        <w:rPr/>
        <w:drawing>
          <wp:anchor distT="0" distB="0" distL="0" distR="0" allowOverlap="1" layoutInCell="1" locked="0" behindDoc="1" simplePos="0" relativeHeight="268181447">
            <wp:simplePos x="0" y="0"/>
            <wp:positionH relativeFrom="page">
              <wp:posOffset>0</wp:posOffset>
            </wp:positionH>
            <wp:positionV relativeFrom="page">
              <wp:posOffset>0</wp:posOffset>
            </wp:positionV>
            <wp:extent cx="5046335" cy="7778496"/>
            <wp:effectExtent l="0" t="0" r="0" b="0"/>
            <wp:wrapNone/>
            <wp:docPr id="87" name="image48.png" descr=""/>
            <wp:cNvGraphicFramePr>
              <a:graphicFrameLocks noChangeAspect="1"/>
            </wp:cNvGraphicFramePr>
            <a:graphic>
              <a:graphicData uri="http://schemas.openxmlformats.org/drawingml/2006/picture">
                <pic:pic>
                  <pic:nvPicPr>
                    <pic:cNvPr id="88" name="image48.png"/>
                    <pic:cNvPicPr/>
                  </pic:nvPicPr>
                  <pic:blipFill>
                    <a:blip r:embed="rId52"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398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4" w:val="left" w:leader="none"/>
                      <w:tab w:pos="6364" w:val="left" w:leader="none"/>
                    </w:tabs>
                    <w:spacing w:before="117"/>
                    <w:ind w:left="1073" w:right="0" w:firstLine="12"/>
                    <w:jc w:val="both"/>
                    <w:rPr>
                      <w:sz w:val="12"/>
                    </w:rPr>
                  </w:pPr>
                  <w:r>
                    <w:rPr>
                      <w:b/>
                      <w:spacing w:val="-3"/>
                      <w:sz w:val="16"/>
                    </w:rPr>
                    <w:t>38</w:t>
                    <w:tab/>
                  </w:r>
                  <w:r>
                    <w:rPr>
                      <w:b/>
                      <w:spacing w:val="6"/>
                      <w:sz w:val="16"/>
                    </w:rPr>
                    <w:t>THE </w:t>
                  </w:r>
                  <w:r>
                    <w:rPr>
                      <w:b/>
                      <w:spacing w:val="14"/>
                      <w:sz w:val="16"/>
                    </w:rPr>
                    <w:t> </w:t>
                  </w:r>
                  <w:r>
                    <w:rPr>
                      <w:b/>
                      <w:spacing w:val="8"/>
                      <w:sz w:val="16"/>
                    </w:rPr>
                    <w:t>YOUNG</w:t>
                  </w:r>
                  <w:r>
                    <w:rPr>
                      <w:b/>
                      <w:spacing w:val="59"/>
                      <w:sz w:val="16"/>
                    </w:rPr>
                    <w:t> </w:t>
                  </w:r>
                  <w:r>
                    <w:rPr>
                      <w:b/>
                      <w:spacing w:val="4"/>
                      <w:sz w:val="16"/>
                    </w:rPr>
                    <w:t>ROMANTIC</w:t>
                    <w:tab/>
                  </w:r>
                  <w:r>
                    <w:rPr>
                      <w:spacing w:val="9"/>
                      <w:position w:val="1"/>
                      <w:sz w:val="12"/>
                    </w:rPr>
                    <w:t>BOOK</w:t>
                  </w:r>
                  <w:r>
                    <w:rPr>
                      <w:spacing w:val="47"/>
                      <w:position w:val="1"/>
                      <w:sz w:val="12"/>
                    </w:rPr>
                    <w:t> </w:t>
                  </w:r>
                  <w:r>
                    <w:rPr>
                      <w:position w:val="1"/>
                      <w:sz w:val="12"/>
                    </w:rPr>
                    <w:t>I</w:t>
                  </w:r>
                </w:p>
                <w:p>
                  <w:pPr>
                    <w:pStyle w:val="BodyText"/>
                    <w:spacing w:line="252" w:lineRule="auto" w:before="117"/>
                    <w:ind w:left="1074" w:right="1022" w:hanging="2"/>
                    <w:jc w:val="both"/>
                  </w:pPr>
                  <w:r>
                    <w:rPr>
                      <w:spacing w:val="4"/>
                    </w:rPr>
                    <w:t>fancy. </w:t>
                  </w:r>
                  <w:r>
                    <w:rPr>
                      <w:spacing w:val="5"/>
                    </w:rPr>
                    <w:t>It </w:t>
                  </w:r>
                  <w:r>
                    <w:rPr/>
                    <w:t>was in </w:t>
                  </w:r>
                  <w:r>
                    <w:rPr>
                      <w:spacing w:val="2"/>
                    </w:rPr>
                    <w:t>the </w:t>
                  </w:r>
                  <w:r>
                    <w:rPr/>
                    <w:t>circle </w:t>
                  </w:r>
                  <w:r>
                    <w:rPr>
                      <w:spacing w:val="11"/>
                    </w:rPr>
                    <w:t>of </w:t>
                  </w:r>
                  <w:r>
                    <w:rPr>
                      <w:spacing w:val="2"/>
                    </w:rPr>
                    <w:t>Stankevich </w:t>
                  </w:r>
                  <w:r>
                    <w:rPr>
                      <w:spacing w:val="3"/>
                    </w:rPr>
                    <w:t>that </w:t>
                  </w:r>
                  <w:r>
                    <w:rPr/>
                    <w:t>Michael first read </w:t>
                  </w:r>
                  <w:r>
                    <w:rPr>
                      <w:spacing w:val="2"/>
                    </w:rPr>
                    <w:t>those immensely popular, fantastic </w:t>
                  </w:r>
                  <w:r>
                    <w:rPr/>
                    <w:t>story-tellers, </w:t>
                  </w:r>
                  <w:r>
                    <w:rPr>
                      <w:spacing w:val="2"/>
                    </w:rPr>
                    <w:t>Jean Paul </w:t>
                  </w:r>
                  <w:r>
                    <w:rPr>
                      <w:spacing w:val="5"/>
                    </w:rPr>
                    <w:t>Richter </w:t>
                  </w:r>
                  <w:r>
                    <w:rPr>
                      <w:spacing w:val="3"/>
                    </w:rPr>
                    <w:t>and Hoffmann, </w:t>
                  </w:r>
                  <w:r>
                    <w:rPr>
                      <w:spacing w:val="6"/>
                    </w:rPr>
                    <w:t>both </w:t>
                  </w:r>
                  <w:r>
                    <w:rPr>
                      <w:spacing w:val="11"/>
                    </w:rPr>
                    <w:t>of </w:t>
                  </w:r>
                  <w:r>
                    <w:rPr>
                      <w:spacing w:val="4"/>
                    </w:rPr>
                    <w:t>whom </w:t>
                  </w:r>
                  <w:r>
                    <w:rPr/>
                    <w:t>justified </w:t>
                  </w:r>
                  <w:r>
                    <w:rPr>
                      <w:spacing w:val="2"/>
                    </w:rPr>
                    <w:t>the description applied </w:t>
                  </w:r>
                  <w:r>
                    <w:rPr>
                      <w:spacing w:val="7"/>
                    </w:rPr>
                    <w:t>by </w:t>
                  </w:r>
                  <w:r>
                    <w:rPr>
                      <w:spacing w:val="3"/>
                    </w:rPr>
                    <w:t>Balzac </w:t>
                  </w:r>
                  <w:r>
                    <w:rPr>
                      <w:spacing w:val="4"/>
                    </w:rPr>
                    <w:t>to </w:t>
                  </w:r>
                  <w:r>
                    <w:rPr/>
                    <w:t>the latter— “ le </w:t>
                  </w:r>
                  <w:r>
                    <w:rPr>
                      <w:spacing w:val="3"/>
                    </w:rPr>
                    <w:t>poète </w:t>
                  </w:r>
                  <w:r>
                    <w:rPr/>
                    <w:t>de  ce  qui </w:t>
                  </w:r>
                  <w:r>
                    <w:rPr>
                      <w:spacing w:val="8"/>
                    </w:rPr>
                    <w:t>n’a </w:t>
                  </w:r>
                  <w:r>
                    <w:rPr/>
                    <w:t>pas  </w:t>
                  </w:r>
                  <w:r>
                    <w:rPr>
                      <w:spacing w:val="4"/>
                    </w:rPr>
                    <w:t>l’air </w:t>
                  </w:r>
                  <w:r>
                    <w:rPr>
                      <w:spacing w:val="3"/>
                    </w:rPr>
                    <w:t>d’exister, </w:t>
                  </w:r>
                  <w:r>
                    <w:rPr/>
                    <w:t>et  qui néanmoins  a </w:t>
                  </w:r>
                  <w:r>
                    <w:rPr>
                      <w:spacing w:val="7"/>
                    </w:rPr>
                    <w:t>vie” </w:t>
                  </w:r>
                  <w:r>
                    <w:rPr/>
                    <w:t>. </w:t>
                  </w:r>
                  <w:r>
                    <w:rPr>
                      <w:spacing w:val="3"/>
                    </w:rPr>
                    <w:t>In </w:t>
                  </w:r>
                  <w:r>
                    <w:rPr>
                      <w:spacing w:val="2"/>
                    </w:rPr>
                    <w:t>them </w:t>
                  </w:r>
                  <w:r>
                    <w:rPr/>
                    <w:t>Michael </w:t>
                  </w:r>
                  <w:r>
                    <w:rPr>
                      <w:spacing w:val="4"/>
                    </w:rPr>
                    <w:t>found </w:t>
                  </w:r>
                  <w:r>
                    <w:rPr/>
                    <w:t>a </w:t>
                  </w:r>
                  <w:r>
                    <w:rPr>
                      <w:spacing w:val="3"/>
                    </w:rPr>
                    <w:t>perfect </w:t>
                  </w:r>
                  <w:r>
                    <w:rPr/>
                    <w:t>artistic expression </w:t>
                  </w:r>
                  <w:r>
                    <w:rPr>
                      <w:spacing w:val="11"/>
                    </w:rPr>
                    <w:t>of </w:t>
                  </w:r>
                  <w:r>
                    <w:rPr/>
                    <w:t>the </w:t>
                  </w:r>
                  <w:r>
                    <w:rPr>
                      <w:spacing w:val="3"/>
                    </w:rPr>
                    <w:t>romantic </w:t>
                  </w:r>
                  <w:r>
                    <w:rPr>
                      <w:spacing w:val="4"/>
                    </w:rPr>
                    <w:t>belief </w:t>
                  </w:r>
                  <w:r>
                    <w:rPr/>
                    <w:t>in the </w:t>
                  </w:r>
                  <w:r>
                    <w:rPr>
                      <w:spacing w:val="4"/>
                    </w:rPr>
                    <w:t>primacy </w:t>
                  </w:r>
                  <w:r>
                    <w:rPr>
                      <w:spacing w:val="9"/>
                    </w:rPr>
                    <w:t>of </w:t>
                  </w:r>
                  <w:r>
                    <w:rPr/>
                    <w:t>the </w:t>
                  </w:r>
                  <w:r>
                    <w:rPr>
                      <w:spacing w:val="3"/>
                    </w:rPr>
                    <w:t>world </w:t>
                  </w:r>
                  <w:r>
                    <w:rPr>
                      <w:spacing w:val="10"/>
                    </w:rPr>
                    <w:t>of </w:t>
                  </w:r>
                  <w:r>
                    <w:rPr/>
                    <w:t>spirit </w:t>
                  </w:r>
                  <w:r>
                    <w:rPr>
                      <w:spacing w:val="4"/>
                    </w:rPr>
                    <w:t>over </w:t>
                  </w:r>
                  <w:r>
                    <w:rPr>
                      <w:spacing w:val="2"/>
                    </w:rPr>
                    <w:t>the </w:t>
                  </w:r>
                  <w:r>
                    <w:rPr>
                      <w:spacing w:val="3"/>
                    </w:rPr>
                    <w:t>world </w:t>
                  </w:r>
                  <w:r>
                    <w:rPr>
                      <w:spacing w:val="11"/>
                    </w:rPr>
                    <w:t>of </w:t>
                  </w:r>
                  <w:r>
                    <w:rPr>
                      <w:spacing w:val="2"/>
                    </w:rPr>
                    <w:t>phenomena, </w:t>
                  </w:r>
                  <w:r>
                    <w:rPr/>
                    <w:t>in the</w:t>
                  </w:r>
                  <w:r>
                    <w:rPr>
                      <w:spacing w:val="-15"/>
                    </w:rPr>
                    <w:t> </w:t>
                  </w:r>
                  <w:r>
                    <w:rPr>
                      <w:spacing w:val="2"/>
                    </w:rPr>
                    <w:t>reality</w:t>
                  </w:r>
                </w:p>
                <w:p>
                  <w:pPr>
                    <w:pStyle w:val="BodyText"/>
                    <w:spacing w:line="252" w:lineRule="auto" w:before="3"/>
                    <w:ind w:left="1077" w:right="1011" w:firstLine="2"/>
                    <w:jc w:val="both"/>
                  </w:pPr>
                  <w:r>
                    <w:rPr/>
                    <w:t>of the unreal. Under these influences, the lure of the miraculous began to colour all Michael’s thoughts and ambitions. “ Michael tells me” , records Stankevich while they were together in Moscow, “ that every time he returns home from anywhere, he expects to find something unusual.” And Michael himself, in his </w:t>
                  </w:r>
                  <w:r>
                    <w:rPr>
                      <w:i/>
                    </w:rPr>
                    <w:t>Confession </w:t>
                  </w:r>
                  <w:r>
                    <w:rPr/>
                    <w:t>to the Tsar, refers to this “ radical defect in my nature</w:t>
                  </w:r>
                </w:p>
                <w:p>
                  <w:pPr>
                    <w:pStyle w:val="BodyText"/>
                    <w:spacing w:line="249" w:lineRule="auto"/>
                    <w:ind w:left="1078" w:right="1008"/>
                    <w:jc w:val="both"/>
                  </w:pPr>
                  <w:r>
                    <w:rPr/>
                    <w:t>— a </w:t>
                  </w:r>
                  <w:r>
                    <w:rPr>
                      <w:spacing w:val="4"/>
                    </w:rPr>
                    <w:t>love for </w:t>
                  </w:r>
                  <w:r>
                    <w:rPr/>
                    <w:t>the fantastic, </w:t>
                  </w:r>
                  <w:r>
                    <w:rPr>
                      <w:spacing w:val="4"/>
                    </w:rPr>
                    <w:t>for </w:t>
                  </w:r>
                  <w:r>
                    <w:rPr/>
                    <w:t>unusual, </w:t>
                  </w:r>
                  <w:r>
                    <w:rPr>
                      <w:spacing w:val="4"/>
                    </w:rPr>
                    <w:t>unheard-of </w:t>
                  </w:r>
                  <w:r>
                    <w:rPr/>
                    <w:t>adventures </w:t>
                  </w:r>
                  <w:r>
                    <w:rPr>
                      <w:spacing w:val="2"/>
                    </w:rPr>
                    <w:t>which </w:t>
                  </w:r>
                  <w:r>
                    <w:rPr>
                      <w:spacing w:val="3"/>
                    </w:rPr>
                    <w:t>open </w:t>
                  </w:r>
                  <w:r>
                    <w:rPr/>
                    <w:t>up </w:t>
                  </w:r>
                  <w:r>
                    <w:rPr>
                      <w:spacing w:val="3"/>
                    </w:rPr>
                    <w:t>vast </w:t>
                  </w:r>
                  <w:r>
                    <w:rPr/>
                    <w:t>horizons </w:t>
                  </w:r>
                  <w:r>
                    <w:rPr>
                      <w:spacing w:val="2"/>
                    </w:rPr>
                    <w:t>and the end </w:t>
                  </w:r>
                  <w:r>
                    <w:rPr>
                      <w:spacing w:val="11"/>
                    </w:rPr>
                    <w:t>of </w:t>
                  </w:r>
                  <w:r>
                    <w:rPr>
                      <w:spacing w:val="2"/>
                    </w:rPr>
                    <w:t>which </w:t>
                  </w:r>
                  <w:r>
                    <w:rPr>
                      <w:spacing w:val="3"/>
                    </w:rPr>
                    <w:t>cannot </w:t>
                  </w:r>
                  <w:r>
                    <w:rPr/>
                    <w:t>be </w:t>
                  </w:r>
                  <w:r>
                    <w:rPr>
                      <w:spacing w:val="3"/>
                    </w:rPr>
                    <w:t>foreseen” </w:t>
                  </w:r>
                  <w:r>
                    <w:rPr/>
                    <w:t>. This </w:t>
                  </w:r>
                  <w:r>
                    <w:rPr>
                      <w:spacing w:val="4"/>
                    </w:rPr>
                    <w:t>heady </w:t>
                  </w:r>
                  <w:r>
                    <w:rPr/>
                    <w:t>diet was </w:t>
                  </w:r>
                  <w:r>
                    <w:rPr>
                      <w:spacing w:val="2"/>
                    </w:rPr>
                    <w:t>supplemented </w:t>
                  </w:r>
                  <w:r>
                    <w:rPr>
                      <w:spacing w:val="7"/>
                    </w:rPr>
                    <w:t>by </w:t>
                  </w:r>
                  <w:r>
                    <w:rPr/>
                    <w:t>the reading </w:t>
                  </w:r>
                  <w:r>
                    <w:rPr>
                      <w:spacing w:val="11"/>
                    </w:rPr>
                    <w:t>of</w:t>
                  </w:r>
                  <w:r>
                    <w:rPr>
                      <w:spacing w:val="74"/>
                    </w:rPr>
                    <w:t> </w:t>
                  </w:r>
                  <w:r>
                    <w:rPr/>
                    <w:t>Goethe, Schiller, and, </w:t>
                  </w:r>
                  <w:r>
                    <w:rPr>
                      <w:spacing w:val="4"/>
                    </w:rPr>
                    <w:t>above </w:t>
                  </w:r>
                  <w:r>
                    <w:rPr/>
                    <w:t>all, </w:t>
                  </w:r>
                  <w:r>
                    <w:rPr>
                      <w:spacing w:val="3"/>
                    </w:rPr>
                    <w:t>Bettina </w:t>
                  </w:r>
                  <w:r>
                    <w:rPr>
                      <w:spacing w:val="5"/>
                    </w:rPr>
                    <w:t>von </w:t>
                  </w:r>
                  <w:r>
                    <w:rPr>
                      <w:spacing w:val="6"/>
                    </w:rPr>
                    <w:t>Arnim’s </w:t>
                  </w:r>
                  <w:r>
                    <w:rPr/>
                    <w:t>spurious </w:t>
                  </w:r>
                  <w:r>
                    <w:rPr>
                      <w:spacing w:val="2"/>
                    </w:rPr>
                    <w:t>correspondence with </w:t>
                  </w:r>
                  <w:r>
                    <w:rPr/>
                    <w:t>Goethe, in </w:t>
                  </w:r>
                  <w:r>
                    <w:rPr>
                      <w:spacing w:val="2"/>
                    </w:rPr>
                    <w:t>which contemporaries </w:t>
                  </w:r>
                  <w:r>
                    <w:rPr/>
                    <w:t>saw the fine flower, </w:t>
                  </w:r>
                  <w:r>
                    <w:rPr>
                      <w:spacing w:val="2"/>
                    </w:rPr>
                    <w:t>and </w:t>
                  </w:r>
                  <w:r>
                    <w:rPr/>
                    <w:t>later generations the caricature, </w:t>
                  </w:r>
                  <w:r>
                    <w:rPr>
                      <w:spacing w:val="11"/>
                    </w:rPr>
                    <w:t>of </w:t>
                  </w:r>
                  <w:r>
                    <w:rPr/>
                    <w:t>the German </w:t>
                  </w:r>
                  <w:r>
                    <w:rPr>
                      <w:spacing w:val="4"/>
                    </w:rPr>
                    <w:t>romantic </w:t>
                  </w:r>
                  <w:r>
                    <w:rPr/>
                    <w:t>spirit. </w:t>
                  </w:r>
                  <w:r>
                    <w:rPr>
                      <w:spacing w:val="5"/>
                    </w:rPr>
                    <w:t>It </w:t>
                  </w:r>
                  <w:r>
                    <w:rPr/>
                    <w:t>must </w:t>
                  </w:r>
                  <w:r>
                    <w:rPr>
                      <w:spacing w:val="3"/>
                    </w:rPr>
                    <w:t>have </w:t>
                  </w:r>
                  <w:r>
                    <w:rPr>
                      <w:spacing w:val="2"/>
                    </w:rPr>
                    <w:t>been </w:t>
                  </w:r>
                  <w:r>
                    <w:rPr/>
                    <w:t>during this summer at </w:t>
                  </w:r>
                  <w:r>
                    <w:rPr>
                      <w:spacing w:val="3"/>
                    </w:rPr>
                    <w:t>Premukhino  that  </w:t>
                  </w:r>
                  <w:r>
                    <w:rPr/>
                    <w:t>Michael,   </w:t>
                  </w:r>
                  <w:r>
                    <w:rPr>
                      <w:spacing w:val="-3"/>
                    </w:rPr>
                    <w:t>as  </w:t>
                  </w:r>
                  <w:r>
                    <w:rPr/>
                    <w:t>he  recalled  </w:t>
                  </w:r>
                  <w:r>
                    <w:rPr>
                      <w:spacing w:val="4"/>
                    </w:rPr>
                    <w:t>many  </w:t>
                  </w:r>
                  <w:r>
                    <w:rPr/>
                    <w:t>years  later,   “ translated </w:t>
                  </w:r>
                  <w:r>
                    <w:rPr>
                      <w:spacing w:val="3"/>
                    </w:rPr>
                    <w:t>Bettina </w:t>
                  </w:r>
                  <w:r>
                    <w:rPr/>
                    <w:t>at </w:t>
                  </w:r>
                  <w:r>
                    <w:rPr>
                      <w:spacing w:val="2"/>
                    </w:rPr>
                    <w:t>night </w:t>
                  </w:r>
                  <w:r>
                    <w:rPr/>
                    <w:t>in the garden, </w:t>
                  </w:r>
                  <w:r>
                    <w:rPr>
                      <w:spacing w:val="2"/>
                    </w:rPr>
                    <w:t>sitting </w:t>
                  </w:r>
                  <w:r>
                    <w:rPr>
                      <w:spacing w:val="4"/>
                    </w:rPr>
                    <w:t>above </w:t>
                  </w:r>
                  <w:r>
                    <w:rPr/>
                    <w:t>the </w:t>
                  </w:r>
                  <w:r>
                    <w:rPr>
                      <w:spacing w:val="4"/>
                    </w:rPr>
                    <w:t>grotto,  </w:t>
                  </w:r>
                  <w:r>
                    <w:rPr>
                      <w:spacing w:val="7"/>
                    </w:rPr>
                    <w:t>by </w:t>
                  </w:r>
                  <w:r>
                    <w:rPr>
                      <w:spacing w:val="2"/>
                    </w:rPr>
                    <w:t>the light </w:t>
                  </w:r>
                  <w:r>
                    <w:rPr>
                      <w:spacing w:val="11"/>
                    </w:rPr>
                    <w:t>of </w:t>
                  </w:r>
                  <w:r>
                    <w:rPr/>
                    <w:t>a </w:t>
                  </w:r>
                  <w:r>
                    <w:rPr>
                      <w:spacing w:val="2"/>
                    </w:rPr>
                    <w:t>lantern”  </w:t>
                  </w:r>
                  <w:r>
                    <w:rPr/>
                    <w:t>.1</w:t>
                  </w:r>
                </w:p>
                <w:p>
                  <w:pPr>
                    <w:pStyle w:val="BodyText"/>
                    <w:spacing w:line="254" w:lineRule="auto"/>
                    <w:ind w:left="1078" w:right="1007" w:firstLine="218"/>
                    <w:jc w:val="both"/>
                  </w:pPr>
                  <w:r>
                    <w:rPr>
                      <w:spacing w:val="2"/>
                    </w:rPr>
                    <w:t>The </w:t>
                  </w:r>
                  <w:r>
                    <w:rPr/>
                    <w:t>circle </w:t>
                  </w:r>
                  <w:r>
                    <w:rPr>
                      <w:spacing w:val="11"/>
                    </w:rPr>
                    <w:t>of </w:t>
                  </w:r>
                  <w:r>
                    <w:rPr>
                      <w:spacing w:val="2"/>
                    </w:rPr>
                    <w:t>Stankevich, </w:t>
                  </w:r>
                  <w:r>
                    <w:rPr/>
                    <w:t>the </w:t>
                  </w:r>
                  <w:r>
                    <w:rPr>
                      <w:spacing w:val="4"/>
                    </w:rPr>
                    <w:t>philosophy </w:t>
                  </w:r>
                  <w:r>
                    <w:rPr>
                      <w:spacing w:val="11"/>
                    </w:rPr>
                    <w:t>of </w:t>
                  </w:r>
                  <w:r>
                    <w:rPr>
                      <w:spacing w:val="3"/>
                    </w:rPr>
                    <w:t>Fichte, </w:t>
                  </w:r>
                  <w:r>
                    <w:rPr/>
                    <w:t>the </w:t>
                  </w:r>
                  <w:r>
                    <w:rPr>
                      <w:spacing w:val="5"/>
                    </w:rPr>
                    <w:t>fan­ </w:t>
                  </w:r>
                  <w:r>
                    <w:rPr>
                      <w:spacing w:val="2"/>
                    </w:rPr>
                    <w:t>tastic </w:t>
                  </w:r>
                  <w:r>
                    <w:rPr/>
                    <w:t>German novelists, </w:t>
                  </w:r>
                  <w:r>
                    <w:rPr>
                      <w:spacing w:val="2"/>
                    </w:rPr>
                    <w:t>the </w:t>
                  </w:r>
                  <w:r>
                    <w:rPr>
                      <w:spacing w:val="3"/>
                    </w:rPr>
                    <w:t>nocturnal </w:t>
                  </w:r>
                  <w:r>
                    <w:rPr/>
                    <w:t>translation </w:t>
                  </w:r>
                  <w:r>
                    <w:rPr>
                      <w:spacing w:val="11"/>
                    </w:rPr>
                    <w:t>of </w:t>
                  </w:r>
                  <w:r>
                    <w:rPr/>
                    <w:t>the </w:t>
                  </w:r>
                  <w:r>
                    <w:rPr>
                      <w:spacing w:val="4"/>
                    </w:rPr>
                    <w:t>roman­ tic </w:t>
                  </w:r>
                  <w:r>
                    <w:rPr>
                      <w:spacing w:val="3"/>
                    </w:rPr>
                    <w:t>outpourings </w:t>
                  </w:r>
                  <w:r>
                    <w:rPr>
                      <w:spacing w:val="11"/>
                    </w:rPr>
                    <w:t>of </w:t>
                  </w:r>
                  <w:r>
                    <w:rPr>
                      <w:spacing w:val="3"/>
                    </w:rPr>
                    <w:t>Bettina </w:t>
                  </w:r>
                  <w:r>
                    <w:rPr>
                      <w:spacing w:val="6"/>
                    </w:rPr>
                    <w:t>von </w:t>
                  </w:r>
                  <w:r>
                    <w:rPr>
                      <w:spacing w:val="2"/>
                    </w:rPr>
                    <w:t>Arnim, the </w:t>
                  </w:r>
                  <w:r>
                    <w:rPr/>
                    <w:t>passionate </w:t>
                  </w:r>
                  <w:r>
                    <w:rPr>
                      <w:spacing w:val="7"/>
                    </w:rPr>
                    <w:t>com­ </w:t>
                  </w:r>
                  <w:r>
                    <w:rPr>
                      <w:spacing w:val="3"/>
                    </w:rPr>
                    <w:t>munion with </w:t>
                  </w:r>
                  <w:r>
                    <w:rPr/>
                    <w:t>his sisters— all these </w:t>
                  </w:r>
                  <w:r>
                    <w:rPr>
                      <w:spacing w:val="3"/>
                    </w:rPr>
                    <w:t>blended </w:t>
                  </w:r>
                  <w:r>
                    <w:rPr/>
                    <w:t>in </w:t>
                  </w:r>
                  <w:r>
                    <w:rPr>
                      <w:spacing w:val="3"/>
                    </w:rPr>
                    <w:t>Michael’s </w:t>
                  </w:r>
                  <w:r>
                    <w:rPr/>
                    <w:t>heart </w:t>
                  </w:r>
                  <w:r>
                    <w:rPr>
                      <w:spacing w:val="2"/>
                    </w:rPr>
                    <w:t>with </w:t>
                  </w:r>
                  <w:r>
                    <w:rPr/>
                    <w:t>the influence o f </w:t>
                  </w:r>
                  <w:r>
                    <w:rPr>
                      <w:spacing w:val="2"/>
                    </w:rPr>
                    <w:t>Premukhino </w:t>
                  </w:r>
                  <w:r>
                    <w:rPr/>
                    <w:t>itself. </w:t>
                  </w:r>
                  <w:r>
                    <w:rPr>
                      <w:spacing w:val="6"/>
                    </w:rPr>
                    <w:t>For </w:t>
                  </w:r>
                  <w:r>
                    <w:rPr>
                      <w:spacing w:val="2"/>
                    </w:rPr>
                    <w:t>the </w:t>
                  </w:r>
                  <w:r>
                    <w:rPr>
                      <w:spacing w:val="5"/>
                    </w:rPr>
                    <w:t>young </w:t>
                  </w:r>
                  <w:r>
                    <w:rPr/>
                    <w:t>Bakunins </w:t>
                  </w:r>
                  <w:r>
                    <w:rPr>
                      <w:spacing w:val="3"/>
                    </w:rPr>
                    <w:t>Premukhino </w:t>
                  </w:r>
                  <w:r>
                    <w:rPr/>
                    <w:t>was </w:t>
                  </w:r>
                  <w:r>
                    <w:rPr>
                      <w:spacing w:val="2"/>
                    </w:rPr>
                    <w:t>the </w:t>
                  </w:r>
                  <w:r>
                    <w:rPr>
                      <w:spacing w:val="5"/>
                    </w:rPr>
                    <w:t>very </w:t>
                  </w:r>
                  <w:r>
                    <w:rPr>
                      <w:spacing w:val="3"/>
                    </w:rPr>
                    <w:t>home and </w:t>
                  </w:r>
                  <w:r>
                    <w:rPr/>
                    <w:t>essence </w:t>
                  </w:r>
                  <w:r>
                    <w:rPr>
                      <w:spacing w:val="11"/>
                    </w:rPr>
                    <w:t>of </w:t>
                  </w:r>
                  <w:r>
                    <w:rPr/>
                    <w:t>the </w:t>
                  </w:r>
                  <w:r>
                    <w:rPr>
                      <w:spacing w:val="3"/>
                    </w:rPr>
                    <w:t>romantic </w:t>
                  </w:r>
                  <w:r>
                    <w:rPr/>
                    <w:t>spirit. Here in </w:t>
                  </w:r>
                  <w:r>
                    <w:rPr>
                      <w:spacing w:val="4"/>
                    </w:rPr>
                    <w:t>idyllic </w:t>
                  </w:r>
                  <w:r>
                    <w:rPr/>
                    <w:t>peace,  </w:t>
                  </w:r>
                  <w:r>
                    <w:rPr>
                      <w:spacing w:val="3"/>
                    </w:rPr>
                    <w:t>undisturbed </w:t>
                  </w:r>
                  <w:r>
                    <w:rPr>
                      <w:spacing w:val="6"/>
                    </w:rPr>
                    <w:t>by  </w:t>
                  </w:r>
                  <w:r>
                    <w:rPr/>
                    <w:t>the  harsh realities </w:t>
                  </w:r>
                  <w:r>
                    <w:rPr>
                      <w:spacing w:val="11"/>
                    </w:rPr>
                    <w:t>of </w:t>
                  </w:r>
                  <w:r>
                    <w:rPr/>
                    <w:t>the  “ </w:t>
                  </w:r>
                  <w:r>
                    <w:rPr>
                      <w:spacing w:val="3"/>
                    </w:rPr>
                    <w:t>external”  </w:t>
                  </w:r>
                  <w:r>
                    <w:rPr/>
                    <w:t>world,  one  </w:t>
                  </w:r>
                  <w:r>
                    <w:rPr>
                      <w:spacing w:val="3"/>
                    </w:rPr>
                    <w:t>could </w:t>
                  </w:r>
                  <w:r>
                    <w:rPr>
                      <w:spacing w:val="2"/>
                    </w:rPr>
                    <w:t>live the </w:t>
                  </w:r>
                  <w:r>
                    <w:rPr/>
                    <w:t>care-free enraptured “ </w:t>
                  </w:r>
                  <w:r>
                    <w:rPr>
                      <w:spacing w:val="2"/>
                    </w:rPr>
                    <w:t>inner” </w:t>
                  </w:r>
                  <w:r>
                    <w:rPr/>
                    <w:t>life </w:t>
                  </w:r>
                  <w:r>
                    <w:rPr>
                      <w:spacing w:val="9"/>
                    </w:rPr>
                    <w:t>of </w:t>
                  </w:r>
                  <w:r>
                    <w:rPr/>
                    <w:t>the soul. </w:t>
                  </w:r>
                  <w:r>
                    <w:rPr>
                      <w:spacing w:val="6"/>
                    </w:rPr>
                    <w:t>Romantic </w:t>
                  </w:r>
                  <w:r>
                    <w:rPr/>
                    <w:t>idealism was in its nature an </w:t>
                  </w:r>
                  <w:r>
                    <w:rPr>
                      <w:spacing w:val="2"/>
                    </w:rPr>
                    <w:t>aristocratic doctrine. </w:t>
                  </w:r>
                  <w:r>
                    <w:rPr>
                      <w:spacing w:val="3"/>
                    </w:rPr>
                    <w:t>Its </w:t>
                  </w:r>
                  <w:r>
                    <w:rPr/>
                    <w:t>characteristic </w:t>
                  </w:r>
                  <w:r>
                    <w:rPr>
                      <w:spacing w:val="4"/>
                    </w:rPr>
                    <w:t>products </w:t>
                  </w:r>
                  <w:r>
                    <w:rPr/>
                    <w:t>were </w:t>
                  </w:r>
                  <w:r>
                    <w:rPr>
                      <w:spacing w:val="2"/>
                    </w:rPr>
                    <w:t>the </w:t>
                  </w:r>
                  <w:r>
                    <w:rPr/>
                    <w:t>fruits  </w:t>
                  </w:r>
                  <w:r>
                    <w:rPr>
                      <w:spacing w:val="11"/>
                    </w:rPr>
                    <w:t>of </w:t>
                  </w:r>
                  <w:r>
                    <w:rPr/>
                    <w:t>idleness. </w:t>
                  </w:r>
                  <w:r>
                    <w:rPr>
                      <w:spacing w:val="5"/>
                    </w:rPr>
                    <w:t>It </w:t>
                  </w:r>
                  <w:r>
                    <w:rPr>
                      <w:spacing w:val="2"/>
                    </w:rPr>
                    <w:t>presupposed </w:t>
                  </w:r>
                  <w:r>
                    <w:rPr>
                      <w:spacing w:val="4"/>
                    </w:rPr>
                    <w:t>that </w:t>
                  </w:r>
                  <w:r>
                    <w:rPr/>
                    <w:t>the idealist </w:t>
                  </w:r>
                  <w:r>
                    <w:rPr>
                      <w:spacing w:val="2"/>
                    </w:rPr>
                    <w:t>should </w:t>
                  </w:r>
                  <w:r>
                    <w:rPr>
                      <w:spacing w:val="3"/>
                    </w:rPr>
                    <w:t>have </w:t>
                  </w:r>
                  <w:r>
                    <w:rPr/>
                    <w:t>the </w:t>
                  </w:r>
                  <w:r>
                    <w:rPr>
                      <w:spacing w:val="6"/>
                    </w:rPr>
                    <w:t>opportunity </w:t>
                  </w:r>
                  <w:r>
                    <w:rPr>
                      <w:spacing w:val="4"/>
                    </w:rPr>
                    <w:t>to </w:t>
                  </w:r>
                  <w:r>
                    <w:rPr>
                      <w:spacing w:val="3"/>
                    </w:rPr>
                    <w:t>cultivate </w:t>
                  </w:r>
                  <w:r>
                    <w:rPr/>
                    <w:t>his </w:t>
                  </w:r>
                  <w:r>
                    <w:rPr>
                      <w:spacing w:val="3"/>
                    </w:rPr>
                    <w:t>individual </w:t>
                  </w:r>
                  <w:r>
                    <w:rPr>
                      <w:spacing w:val="2"/>
                    </w:rPr>
                    <w:t>soul </w:t>
                  </w:r>
                  <w:r>
                    <w:rPr/>
                    <w:t>in untrammelled leisure </w:t>
                  </w:r>
                  <w:r>
                    <w:rPr>
                      <w:spacing w:val="2"/>
                    </w:rPr>
                    <w:t>and </w:t>
                  </w:r>
                  <w:r>
                    <w:rPr>
                      <w:spacing w:val="3"/>
                    </w:rPr>
                    <w:t>freedom; </w:t>
                  </w:r>
                  <w:r>
                    <w:rPr/>
                    <w:t>and these </w:t>
                  </w:r>
                  <w:r>
                    <w:rPr>
                      <w:spacing w:val="2"/>
                    </w:rPr>
                    <w:t>bounties </w:t>
                  </w:r>
                  <w:r>
                    <w:rPr/>
                    <w:t>the fertile soil </w:t>
                  </w:r>
                  <w:r>
                    <w:rPr>
                      <w:spacing w:val="11"/>
                    </w:rPr>
                    <w:t>of </w:t>
                  </w:r>
                  <w:r>
                    <w:rPr>
                      <w:spacing w:val="4"/>
                    </w:rPr>
                    <w:t>Pre­ </w:t>
                  </w:r>
                  <w:r>
                    <w:rPr>
                      <w:spacing w:val="3"/>
                    </w:rPr>
                    <w:t>mukhino richly </w:t>
                  </w:r>
                  <w:r>
                    <w:rPr/>
                    <w:t>supplied. Michael </w:t>
                  </w:r>
                  <w:r>
                    <w:rPr>
                      <w:spacing w:val="2"/>
                    </w:rPr>
                    <w:t>Bakunin never forswore </w:t>
                  </w:r>
                  <w:r>
                    <w:rPr/>
                    <w:t>the spiritual </w:t>
                  </w:r>
                  <w:r>
                    <w:rPr>
                      <w:spacing w:val="2"/>
                    </w:rPr>
                    <w:t>birthright </w:t>
                  </w:r>
                  <w:r>
                    <w:rPr>
                      <w:spacing w:val="11"/>
                    </w:rPr>
                    <w:t>of </w:t>
                  </w:r>
                  <w:r>
                    <w:rPr>
                      <w:spacing w:val="3"/>
                    </w:rPr>
                    <w:t>Premukhino. He </w:t>
                  </w:r>
                  <w:r>
                    <w:rPr/>
                    <w:t>remained  an  aristocrat </w:t>
                  </w:r>
                  <w:r>
                    <w:rPr>
                      <w:spacing w:val="4"/>
                    </w:rPr>
                    <w:t>to  </w:t>
                  </w:r>
                  <w:r>
                    <w:rPr>
                      <w:spacing w:val="2"/>
                    </w:rPr>
                    <w:t>the</w:t>
                  </w:r>
                  <w:r>
                    <w:rPr>
                      <w:spacing w:val="-2"/>
                    </w:rPr>
                    <w:t> </w:t>
                  </w:r>
                  <w:r>
                    <w:rPr/>
                    <w:t>end.</w:t>
                  </w:r>
                </w:p>
                <w:p>
                  <w:pPr>
                    <w:spacing w:before="49"/>
                    <w:ind w:left="1440" w:right="0" w:firstLine="0"/>
                    <w:jc w:val="left"/>
                    <w:rPr>
                      <w:b/>
                      <w:sz w:val="15"/>
                    </w:rPr>
                  </w:pPr>
                  <w:r>
                    <w:rPr>
                      <w:b/>
                      <w:sz w:val="15"/>
                    </w:rPr>
                    <w:t>1 </w:t>
                  </w:r>
                  <w:r>
                    <w:rPr>
                      <w:b/>
                      <w:i/>
                      <w:sz w:val="15"/>
                    </w:rPr>
                    <w:t>Perepiska Stankevicha,  </w:t>
                  </w:r>
                  <w:r>
                    <w:rPr>
                      <w:b/>
                      <w:sz w:val="15"/>
                    </w:rPr>
                    <w:t>p.  347;  </w:t>
                  </w:r>
                  <w:r>
                    <w:rPr>
                      <w:b/>
                      <w:i/>
                      <w:sz w:val="15"/>
                    </w:rPr>
                    <w:t>Sobranie,  </w:t>
                  </w:r>
                  <w:r>
                    <w:rPr>
                      <w:b/>
                      <w:sz w:val="15"/>
                    </w:rPr>
                    <w:t>ed.  Steklov, i. 235; iii. 250.</w:t>
                  </w:r>
                </w:p>
              </w:txbxContent>
            </v:textbox>
            <w10:wrap type="none"/>
          </v:shape>
        </w:pict>
      </w:r>
      <w:r>
        <w:rPr/>
        <w:drawing>
          <wp:anchor distT="0" distB="0" distL="0" distR="0" allowOverlap="1" layoutInCell="1" locked="0" behindDoc="1" simplePos="0" relativeHeight="268181495">
            <wp:simplePos x="0" y="0"/>
            <wp:positionH relativeFrom="page">
              <wp:posOffset>0</wp:posOffset>
            </wp:positionH>
            <wp:positionV relativeFrom="page">
              <wp:posOffset>0</wp:posOffset>
            </wp:positionV>
            <wp:extent cx="5043158" cy="7778496"/>
            <wp:effectExtent l="0" t="0" r="0" b="0"/>
            <wp:wrapNone/>
            <wp:docPr id="89" name="image49.png" descr=""/>
            <wp:cNvGraphicFramePr>
              <a:graphicFrameLocks noChangeAspect="1"/>
            </wp:cNvGraphicFramePr>
            <a:graphic>
              <a:graphicData uri="http://schemas.openxmlformats.org/drawingml/2006/picture">
                <pic:pic>
                  <pic:nvPicPr>
                    <pic:cNvPr id="90" name="image49.png"/>
                    <pic:cNvPicPr/>
                  </pic:nvPicPr>
                  <pic:blipFill>
                    <a:blip r:embed="rId5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393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548" w:val="left" w:leader="none"/>
                      <w:tab w:pos="6886" w:val="right" w:leader="none"/>
                    </w:tabs>
                    <w:spacing w:before="125"/>
                    <w:ind w:left="1085" w:right="0" w:firstLine="0"/>
                    <w:jc w:val="both"/>
                    <w:rPr>
                      <w:b/>
                      <w:sz w:val="16"/>
                    </w:rPr>
                  </w:pPr>
                  <w:r>
                    <w:rPr>
                      <w:spacing w:val="9"/>
                      <w:sz w:val="12"/>
                    </w:rPr>
                    <w:t>CHAP.</w:t>
                  </w:r>
                  <w:r>
                    <w:rPr>
                      <w:spacing w:val="50"/>
                      <w:sz w:val="12"/>
                    </w:rPr>
                    <w:t> </w:t>
                  </w:r>
                  <w:r>
                    <w:rPr>
                      <w:b/>
                      <w:sz w:val="16"/>
                    </w:rPr>
                    <w:t>3</w:t>
                    <w:tab/>
                  </w:r>
                  <w:r>
                    <w:rPr>
                      <w:b/>
                      <w:spacing w:val="7"/>
                      <w:sz w:val="16"/>
                    </w:rPr>
                    <w:t>HIGH  </w:t>
                  </w:r>
                  <w:r>
                    <w:rPr>
                      <w:b/>
                      <w:spacing w:val="2"/>
                      <w:sz w:val="16"/>
                    </w:rPr>
                    <w:t>SUMMER </w:t>
                  </w:r>
                  <w:r>
                    <w:rPr>
                      <w:b/>
                      <w:spacing w:val="16"/>
                      <w:sz w:val="16"/>
                    </w:rPr>
                    <w:t> </w:t>
                  </w:r>
                  <w:r>
                    <w:rPr>
                      <w:b/>
                      <w:sz w:val="16"/>
                    </w:rPr>
                    <w:t>OF </w:t>
                  </w:r>
                  <w:r>
                    <w:rPr>
                      <w:b/>
                      <w:spacing w:val="2"/>
                      <w:sz w:val="16"/>
                    </w:rPr>
                    <w:t> </w:t>
                  </w:r>
                  <w:r>
                    <w:rPr>
                      <w:b/>
                      <w:spacing w:val="3"/>
                      <w:sz w:val="16"/>
                    </w:rPr>
                    <w:t>ROMANCE</w:t>
                  </w:r>
                  <w:r>
                    <w:rPr>
                      <w:rFonts w:ascii="Times New Roman"/>
                      <w:spacing w:val="3"/>
                      <w:sz w:val="16"/>
                    </w:rPr>
                    <w:tab/>
                  </w:r>
                  <w:r>
                    <w:rPr>
                      <w:b/>
                      <w:spacing w:val="-3"/>
                      <w:sz w:val="16"/>
                    </w:rPr>
                    <w:t>39</w:t>
                  </w:r>
                </w:p>
                <w:p>
                  <w:pPr>
                    <w:pStyle w:val="BodyText"/>
                    <w:spacing w:line="249" w:lineRule="auto" w:before="118"/>
                    <w:ind w:left="1070" w:right="1029" w:firstLine="216"/>
                    <w:jc w:val="both"/>
                  </w:pPr>
                  <w:r>
                    <w:rPr>
                      <w:spacing w:val="5"/>
                    </w:rPr>
                    <w:t>It </w:t>
                  </w:r>
                  <w:r>
                    <w:rPr>
                      <w:spacing w:val="-3"/>
                    </w:rPr>
                    <w:t>is, </w:t>
                  </w:r>
                  <w:r>
                    <w:rPr>
                      <w:spacing w:val="2"/>
                    </w:rPr>
                    <w:t>however, </w:t>
                  </w:r>
                  <w:r>
                    <w:rPr/>
                    <w:t>necessary </w:t>
                  </w:r>
                  <w:r>
                    <w:rPr>
                      <w:spacing w:val="3"/>
                    </w:rPr>
                    <w:t>to </w:t>
                  </w:r>
                  <w:r>
                    <w:rPr/>
                    <w:t>glance— </w:t>
                  </w:r>
                  <w:r>
                    <w:rPr>
                      <w:spacing w:val="3"/>
                    </w:rPr>
                    <w:t>though </w:t>
                  </w:r>
                  <w:r>
                    <w:rPr/>
                    <w:t>Michael </w:t>
                  </w:r>
                  <w:r>
                    <w:rPr>
                      <w:spacing w:val="3"/>
                    </w:rPr>
                    <w:t>himself </w:t>
                  </w:r>
                  <w:r>
                    <w:rPr>
                      <w:spacing w:val="2"/>
                    </w:rPr>
                    <w:t>did </w:t>
                  </w:r>
                  <w:r>
                    <w:rPr>
                      <w:spacing w:val="4"/>
                    </w:rPr>
                    <w:t>not </w:t>
                  </w:r>
                  <w:r>
                    <w:rPr>
                      <w:spacing w:val="3"/>
                    </w:rPr>
                    <w:t>do </w:t>
                  </w:r>
                  <w:r>
                    <w:rPr/>
                    <w:t>so till </w:t>
                  </w:r>
                  <w:r>
                    <w:rPr>
                      <w:spacing w:val="2"/>
                    </w:rPr>
                    <w:t>long </w:t>
                  </w:r>
                  <w:r>
                    <w:rPr/>
                    <w:t>after— at the reverse side </w:t>
                  </w:r>
                  <w:r>
                    <w:rPr>
                      <w:spacing w:val="9"/>
                    </w:rPr>
                    <w:t>of </w:t>
                  </w:r>
                  <w:r>
                    <w:rPr/>
                    <w:t>this specious medal. The high thinking </w:t>
                  </w:r>
                  <w:r>
                    <w:rPr>
                      <w:spacing w:val="11"/>
                    </w:rPr>
                    <w:t>of </w:t>
                  </w:r>
                  <w:r>
                    <w:rPr/>
                    <w:t>the </w:t>
                  </w:r>
                  <w:r>
                    <w:rPr>
                      <w:spacing w:val="4"/>
                    </w:rPr>
                    <w:t>young </w:t>
                  </w:r>
                  <w:r>
                    <w:rPr>
                      <w:spacing w:val="2"/>
                    </w:rPr>
                    <w:t>romantics </w:t>
                  </w:r>
                  <w:r>
                    <w:rPr/>
                    <w:t>at </w:t>
                  </w:r>
                  <w:r>
                    <w:rPr>
                      <w:spacing w:val="2"/>
                    </w:rPr>
                    <w:t>Premukhino </w:t>
                  </w:r>
                  <w:r>
                    <w:rPr>
                      <w:spacing w:val="-3"/>
                    </w:rPr>
                    <w:t>was </w:t>
                  </w:r>
                  <w:r>
                    <w:rPr>
                      <w:spacing w:val="3"/>
                    </w:rPr>
                    <w:t>conditioned </w:t>
                  </w:r>
                  <w:r>
                    <w:rPr>
                      <w:spacing w:val="4"/>
                    </w:rPr>
                    <w:t>only </w:t>
                  </w:r>
                  <w:r>
                    <w:rPr>
                      <w:spacing w:val="6"/>
                    </w:rPr>
                    <w:t>by </w:t>
                  </w:r>
                  <w:r>
                    <w:rPr>
                      <w:spacing w:val="3"/>
                    </w:rPr>
                    <w:t>emotional </w:t>
                  </w:r>
                  <w:r>
                    <w:rPr/>
                    <w:t>self-indulgence </w:t>
                  </w:r>
                  <w:r>
                    <w:rPr>
                      <w:spacing w:val="2"/>
                    </w:rPr>
                    <w:t>and </w:t>
                  </w:r>
                  <w:r>
                    <w:rPr/>
                    <w:t>mutual admiration. </w:t>
                  </w:r>
                  <w:r>
                    <w:rPr>
                      <w:spacing w:val="6"/>
                    </w:rPr>
                    <w:t>It </w:t>
                  </w:r>
                  <w:r>
                    <w:rPr/>
                    <w:t>was, </w:t>
                  </w:r>
                  <w:r>
                    <w:rPr>
                      <w:spacing w:val="-3"/>
                    </w:rPr>
                    <w:t>as </w:t>
                  </w:r>
                  <w:r>
                    <w:rPr/>
                    <w:t>Michael later confessed, “ full </w:t>
                  </w:r>
                  <w:r>
                    <w:rPr>
                      <w:spacing w:val="11"/>
                    </w:rPr>
                    <w:t>of </w:t>
                  </w:r>
                  <w:r>
                    <w:rPr/>
                    <w:t>feeling  and </w:t>
                  </w:r>
                  <w:r>
                    <w:rPr>
                      <w:spacing w:val="2"/>
                    </w:rPr>
                    <w:t>imagination, </w:t>
                  </w:r>
                  <w:r>
                    <w:rPr>
                      <w:spacing w:val="3"/>
                    </w:rPr>
                    <w:t>but </w:t>
                  </w:r>
                  <w:r>
                    <w:rPr>
                      <w:spacing w:val="5"/>
                    </w:rPr>
                    <w:t>void </w:t>
                  </w:r>
                  <w:r>
                    <w:rPr>
                      <w:spacing w:val="11"/>
                    </w:rPr>
                    <w:t>of </w:t>
                  </w:r>
                  <w:r>
                    <w:rPr/>
                    <w:t>all </w:t>
                  </w:r>
                  <w:r>
                    <w:rPr>
                      <w:spacing w:val="4"/>
                    </w:rPr>
                    <w:t>reality” </w:t>
                  </w:r>
                  <w:r>
                    <w:rPr/>
                    <w:t>. </w:t>
                  </w:r>
                  <w:r>
                    <w:rPr>
                      <w:spacing w:val="9"/>
                    </w:rPr>
                    <w:t>Of </w:t>
                  </w:r>
                  <w:r>
                    <w:rPr/>
                    <w:t>the </w:t>
                  </w:r>
                  <w:r>
                    <w:rPr>
                      <w:spacing w:val="4"/>
                    </w:rPr>
                    <w:t>lot </w:t>
                  </w:r>
                  <w:r>
                    <w:rPr>
                      <w:spacing w:val="10"/>
                    </w:rPr>
                    <w:t>of </w:t>
                  </w:r>
                  <w:r>
                    <w:rPr/>
                    <w:t>the  </w:t>
                  </w:r>
                  <w:r>
                    <w:rPr>
                      <w:spacing w:val="17"/>
                    </w:rPr>
                    <w:t> </w:t>
                  </w:r>
                  <w:r>
                    <w:rPr/>
                    <w:t>serfs</w:t>
                  </w:r>
                </w:p>
                <w:p>
                  <w:pPr>
                    <w:pStyle w:val="BodyText"/>
                    <w:spacing w:line="252" w:lineRule="auto"/>
                    <w:ind w:left="1063" w:right="1052" w:firstLine="5"/>
                    <w:jc w:val="both"/>
                  </w:pPr>
                  <w:r>
                    <w:rPr/>
                    <w:t>— the “ reality” which made this inner life possible— it never occurred to him to think at all. There was no sense of duty to humanity, of responsibility to anything outside the individual self.</w:t>
                  </w:r>
                </w:p>
                <w:p>
                  <w:pPr>
                    <w:pStyle w:val="BodyText"/>
                    <w:spacing w:line="220" w:lineRule="auto" w:before="109"/>
                    <w:ind w:left="1056" w:right="1053" w:firstLine="204"/>
                    <w:jc w:val="both"/>
                  </w:pPr>
                  <w:r>
                    <w:rPr/>
                    <w:t>Abstract </w:t>
                  </w:r>
                  <w:r>
                    <w:rPr>
                      <w:spacing w:val="-6"/>
                    </w:rPr>
                    <w:t>spirits </w:t>
                  </w:r>
                  <w:r>
                    <w:rPr>
                      <w:spacing w:val="-4"/>
                    </w:rPr>
                    <w:t>like </w:t>
                  </w:r>
                  <w:r>
                    <w:rPr>
                      <w:spacing w:val="-6"/>
                    </w:rPr>
                    <w:t>ours </w:t>
                  </w:r>
                  <w:r>
                    <w:rPr>
                      <w:spacing w:val="-7"/>
                    </w:rPr>
                    <w:t>[Michael was </w:t>
                  </w:r>
                  <w:r>
                    <w:rPr/>
                    <w:t>to </w:t>
                  </w:r>
                  <w:r>
                    <w:rPr>
                      <w:spacing w:val="-4"/>
                    </w:rPr>
                    <w:t>write later </w:t>
                  </w:r>
                  <w:r>
                    <w:rPr>
                      <w:spacing w:val="-5"/>
                    </w:rPr>
                    <w:t>during </w:t>
                  </w:r>
                  <w:r>
                    <w:rPr>
                      <w:spacing w:val="-4"/>
                    </w:rPr>
                    <w:t>the </w:t>
                  </w:r>
                  <w:r>
                    <w:rPr>
                      <w:spacing w:val="-3"/>
                    </w:rPr>
                    <w:t>long </w:t>
                  </w:r>
                  <w:r>
                    <w:rPr>
                      <w:spacing w:val="-7"/>
                    </w:rPr>
                    <w:t>hours </w:t>
                  </w:r>
                  <w:r>
                    <w:rPr/>
                    <w:t>of </w:t>
                  </w:r>
                  <w:r>
                    <w:rPr>
                      <w:spacing w:val="-4"/>
                    </w:rPr>
                    <w:t>reflexion </w:t>
                  </w:r>
                  <w:r>
                    <w:rPr/>
                    <w:t>in </w:t>
                  </w:r>
                  <w:r>
                    <w:rPr>
                      <w:spacing w:val="-5"/>
                    </w:rPr>
                    <w:t>prison] </w:t>
                  </w:r>
                  <w:r>
                    <w:rPr>
                      <w:spacing w:val="-6"/>
                    </w:rPr>
                    <w:t>are </w:t>
                  </w:r>
                  <w:r>
                    <w:rPr>
                      <w:spacing w:val="-3"/>
                    </w:rPr>
                    <w:t>so </w:t>
                  </w:r>
                  <w:r>
                    <w:rPr>
                      <w:spacing w:val="-5"/>
                    </w:rPr>
                    <w:t>much </w:t>
                  </w:r>
                  <w:r>
                    <w:rPr>
                      <w:spacing w:val="-4"/>
                    </w:rPr>
                    <w:t>absorbed </w:t>
                  </w:r>
                  <w:r>
                    <w:rPr/>
                    <w:t>in </w:t>
                  </w:r>
                  <w:r>
                    <w:rPr>
                      <w:spacing w:val="-4"/>
                    </w:rPr>
                    <w:t>their own thoughts that, </w:t>
                  </w:r>
                  <w:r>
                    <w:rPr>
                      <w:spacing w:val="-5"/>
                    </w:rPr>
                    <w:t>like </w:t>
                  </w:r>
                  <w:r>
                    <w:rPr>
                      <w:spacing w:val="-7"/>
                    </w:rPr>
                    <w:t>chess-players  </w:t>
                  </w:r>
                  <w:r>
                    <w:rPr>
                      <w:spacing w:val="-3"/>
                    </w:rPr>
                    <w:t>who  </w:t>
                  </w:r>
                  <w:r>
                    <w:rPr>
                      <w:spacing w:val="-7"/>
                    </w:rPr>
                    <w:t>see </w:t>
                  </w:r>
                  <w:r>
                    <w:rPr/>
                    <w:t>only </w:t>
                  </w:r>
                  <w:r>
                    <w:rPr>
                      <w:spacing w:val="-4"/>
                    </w:rPr>
                    <w:t>their </w:t>
                  </w:r>
                  <w:r>
                    <w:rPr>
                      <w:spacing w:val="-5"/>
                    </w:rPr>
                    <w:t>game,  </w:t>
                  </w:r>
                  <w:r>
                    <w:rPr>
                      <w:spacing w:val="-4"/>
                    </w:rPr>
                    <w:t>we </w:t>
                  </w:r>
                  <w:r>
                    <w:rPr/>
                    <w:t>pay no </w:t>
                  </w:r>
                  <w:r>
                    <w:rPr>
                      <w:spacing w:val="-3"/>
                    </w:rPr>
                    <w:t>attention </w:t>
                  </w:r>
                  <w:r>
                    <w:rPr/>
                    <w:t>to </w:t>
                  </w:r>
                  <w:r>
                    <w:rPr>
                      <w:spacing w:val="-4"/>
                    </w:rPr>
                    <w:t>what </w:t>
                  </w:r>
                  <w:r>
                    <w:rPr>
                      <w:spacing w:val="-8"/>
                    </w:rPr>
                    <w:t>passes </w:t>
                  </w:r>
                  <w:r>
                    <w:rPr/>
                    <w:t>in </w:t>
                  </w:r>
                  <w:r>
                    <w:rPr>
                      <w:spacing w:val="-4"/>
                    </w:rPr>
                    <w:t>the </w:t>
                  </w:r>
                  <w:r>
                    <w:rPr>
                      <w:spacing w:val="-6"/>
                    </w:rPr>
                    <w:t>real </w:t>
                  </w:r>
                  <w:r>
                    <w:rPr>
                      <w:spacing w:val="-4"/>
                    </w:rPr>
                    <w:t>world, </w:t>
                  </w:r>
                  <w:r>
                    <w:rPr/>
                    <w:t>or to </w:t>
                  </w:r>
                  <w:r>
                    <w:rPr>
                      <w:spacing w:val="-3"/>
                    </w:rPr>
                    <w:t>the </w:t>
                  </w:r>
                  <w:r>
                    <w:rPr>
                      <w:spacing w:val="-5"/>
                    </w:rPr>
                    <w:t>thoughts, </w:t>
                  </w:r>
                  <w:r>
                    <w:rPr>
                      <w:spacing w:val="-7"/>
                    </w:rPr>
                    <w:t>feelings,  </w:t>
                  </w:r>
                  <w:r>
                    <w:rPr>
                      <w:spacing w:val="-4"/>
                    </w:rPr>
                    <w:t>and </w:t>
                  </w:r>
                  <w:r>
                    <w:rPr>
                      <w:spacing w:val="-7"/>
                    </w:rPr>
                    <w:t>impressions </w:t>
                  </w:r>
                  <w:r>
                    <w:rPr/>
                    <w:t>of </w:t>
                  </w:r>
                  <w:r>
                    <w:rPr>
                      <w:spacing w:val="-4"/>
                    </w:rPr>
                    <w:t>those </w:t>
                  </w:r>
                  <w:r>
                    <w:rPr>
                      <w:spacing w:val="-5"/>
                    </w:rPr>
                    <w:t>around </w:t>
                  </w:r>
                  <w:r>
                    <w:rPr>
                      <w:spacing w:val="13"/>
                    </w:rPr>
                    <w:t> </w:t>
                  </w:r>
                  <w:r>
                    <w:rPr>
                      <w:spacing w:val="-8"/>
                    </w:rPr>
                    <w:t>us.</w:t>
                  </w:r>
                </w:p>
                <w:p>
                  <w:pPr>
                    <w:pStyle w:val="BodyText"/>
                    <w:spacing w:line="252" w:lineRule="auto" w:before="133"/>
                    <w:ind w:left="1056" w:right="1069" w:firstLine="7"/>
                    <w:jc w:val="both"/>
                  </w:pPr>
                  <w:r>
                    <w:rPr>
                      <w:spacing w:val="4"/>
                    </w:rPr>
                    <w:t>But </w:t>
                  </w:r>
                  <w:r>
                    <w:rPr/>
                    <w:t>it was Paul, the </w:t>
                  </w:r>
                  <w:r>
                    <w:rPr>
                      <w:spacing w:val="3"/>
                    </w:rPr>
                    <w:t>most </w:t>
                  </w:r>
                  <w:r>
                    <w:rPr/>
                    <w:t>intelligent </w:t>
                  </w:r>
                  <w:r>
                    <w:rPr>
                      <w:spacing w:val="11"/>
                    </w:rPr>
                    <w:t>of </w:t>
                  </w:r>
                  <w:r>
                    <w:rPr>
                      <w:spacing w:val="2"/>
                    </w:rPr>
                    <w:t>the </w:t>
                  </w:r>
                  <w:r>
                    <w:rPr>
                      <w:spacing w:val="3"/>
                    </w:rPr>
                    <w:t>younger </w:t>
                  </w:r>
                  <w:r>
                    <w:rPr>
                      <w:spacing w:val="4"/>
                    </w:rPr>
                    <w:t>boys, </w:t>
                  </w:r>
                  <w:r>
                    <w:rPr/>
                    <w:t>who,  in a letter </w:t>
                  </w:r>
                  <w:r>
                    <w:rPr>
                      <w:spacing w:val="2"/>
                    </w:rPr>
                    <w:t>written </w:t>
                  </w:r>
                  <w:r>
                    <w:rPr/>
                    <w:t>ten years later </w:t>
                  </w:r>
                  <w:r>
                    <w:rPr>
                      <w:spacing w:val="4"/>
                    </w:rPr>
                    <w:t>to </w:t>
                  </w:r>
                  <w:r>
                    <w:rPr>
                      <w:spacing w:val="2"/>
                    </w:rPr>
                    <w:t>Varvara, </w:t>
                  </w:r>
                  <w:r>
                    <w:rPr>
                      <w:spacing w:val="3"/>
                    </w:rPr>
                    <w:t>most </w:t>
                  </w:r>
                  <w:r>
                    <w:rPr>
                      <w:spacing w:val="5"/>
                    </w:rPr>
                    <w:t>aptly </w:t>
                  </w:r>
                  <w:r>
                    <w:rPr/>
                    <w:t>sums  </w:t>
                  </w:r>
                  <w:r>
                    <w:rPr>
                      <w:spacing w:val="-3"/>
                    </w:rPr>
                    <w:t>up </w:t>
                  </w:r>
                  <w:r>
                    <w:rPr/>
                    <w:t>the  characteristic  </w:t>
                  </w:r>
                  <w:r>
                    <w:rPr>
                      <w:spacing w:val="3"/>
                    </w:rPr>
                    <w:t>vice  </w:t>
                  </w:r>
                  <w:r>
                    <w:rPr>
                      <w:spacing w:val="11"/>
                    </w:rPr>
                    <w:t>of</w:t>
                  </w:r>
                  <w:r>
                    <w:rPr>
                      <w:spacing w:val="-23"/>
                    </w:rPr>
                    <w:t> </w:t>
                  </w:r>
                  <w:r>
                    <w:rPr/>
                    <w:t>Premukhino:</w:t>
                  </w:r>
                </w:p>
                <w:p>
                  <w:pPr>
                    <w:pStyle w:val="BodyText"/>
                    <w:spacing w:line="218" w:lineRule="auto" w:before="111"/>
                    <w:ind w:left="1046" w:right="1062" w:firstLine="202"/>
                    <w:jc w:val="both"/>
                  </w:pPr>
                  <w:r>
                    <w:rPr/>
                    <w:t>An </w:t>
                  </w:r>
                  <w:r>
                    <w:rPr>
                      <w:spacing w:val="-4"/>
                    </w:rPr>
                    <w:t>overheated </w:t>
                  </w:r>
                  <w:r>
                    <w:rPr>
                      <w:spacing w:val="-5"/>
                    </w:rPr>
                    <w:t>imagination, </w:t>
                  </w:r>
                  <w:r>
                    <w:rPr>
                      <w:spacing w:val="-4"/>
                    </w:rPr>
                    <w:t>inapposite </w:t>
                  </w:r>
                  <w:r>
                    <w:rPr>
                      <w:spacing w:val="-6"/>
                    </w:rPr>
                    <w:t>theorising, </w:t>
                  </w:r>
                  <w:r>
                    <w:rPr>
                      <w:spacing w:val="-4"/>
                    </w:rPr>
                    <w:t>excessive </w:t>
                  </w:r>
                  <w:r>
                    <w:rPr/>
                    <w:t>en­ </w:t>
                  </w:r>
                  <w:r>
                    <w:rPr>
                      <w:spacing w:val="-7"/>
                    </w:rPr>
                    <w:t>thusiasm </w:t>
                  </w:r>
                  <w:r>
                    <w:rPr/>
                    <w:t>in </w:t>
                  </w:r>
                  <w:r>
                    <w:rPr>
                      <w:spacing w:val="-4"/>
                    </w:rPr>
                    <w:t>childhood, </w:t>
                  </w:r>
                  <w:r>
                    <w:rPr>
                      <w:spacing w:val="-8"/>
                    </w:rPr>
                    <w:t>are </w:t>
                  </w:r>
                  <w:r>
                    <w:rPr>
                      <w:spacing w:val="-5"/>
                    </w:rPr>
                    <w:t>like </w:t>
                  </w:r>
                  <w:r>
                    <w:rPr>
                      <w:spacing w:val="-3"/>
                    </w:rPr>
                    <w:t>so </w:t>
                  </w:r>
                  <w:r>
                    <w:rPr/>
                    <w:t>many </w:t>
                  </w:r>
                  <w:r>
                    <w:rPr>
                      <w:spacing w:val="-7"/>
                    </w:rPr>
                    <w:t>sweetmeats </w:t>
                  </w:r>
                  <w:r>
                    <w:rPr>
                      <w:spacing w:val="-4"/>
                    </w:rPr>
                    <w:t>and </w:t>
                  </w:r>
                  <w:r>
                    <w:rPr>
                      <w:spacing w:val="-6"/>
                    </w:rPr>
                    <w:t>spices </w:t>
                  </w:r>
                  <w:r>
                    <w:rPr/>
                    <w:t>on </w:t>
                  </w:r>
                  <w:r>
                    <w:rPr>
                      <w:spacing w:val="-3"/>
                    </w:rPr>
                    <w:t>an </w:t>
                  </w:r>
                  <w:r>
                    <w:rPr/>
                    <w:t>empty </w:t>
                  </w:r>
                  <w:r>
                    <w:rPr>
                      <w:spacing w:val="-5"/>
                    </w:rPr>
                    <w:t>stomach. </w:t>
                  </w:r>
                  <w:r>
                    <w:rPr>
                      <w:spacing w:val="-4"/>
                    </w:rPr>
                    <w:t>First </w:t>
                  </w:r>
                  <w:r>
                    <w:rPr/>
                    <w:t>of </w:t>
                  </w:r>
                  <w:r>
                    <w:rPr>
                      <w:spacing w:val="-6"/>
                    </w:rPr>
                    <w:t>all, </w:t>
                  </w:r>
                  <w:r>
                    <w:rPr/>
                    <w:t>a </w:t>
                  </w:r>
                  <w:r>
                    <w:rPr>
                      <w:spacing w:val="-5"/>
                    </w:rPr>
                    <w:t>man must </w:t>
                  </w:r>
                  <w:r>
                    <w:rPr/>
                    <w:t>feed on </w:t>
                  </w:r>
                  <w:r>
                    <w:rPr>
                      <w:spacing w:val="-3"/>
                    </w:rPr>
                    <w:t>the  </w:t>
                  </w:r>
                  <w:r>
                    <w:rPr>
                      <w:spacing w:val="-6"/>
                    </w:rPr>
                    <w:t>coarse,  </w:t>
                  </w:r>
                  <w:r>
                    <w:rPr/>
                    <w:t>dry </w:t>
                  </w:r>
                  <w:r>
                    <w:rPr>
                      <w:spacing w:val="-5"/>
                    </w:rPr>
                    <w:t>bread </w:t>
                  </w:r>
                  <w:r>
                    <w:rPr/>
                    <w:t>of common </w:t>
                  </w:r>
                  <w:r>
                    <w:rPr>
                      <w:spacing w:val="-5"/>
                    </w:rPr>
                    <w:t>life.</w:t>
                  </w:r>
                </w:p>
                <w:p>
                  <w:pPr>
                    <w:pStyle w:val="BodyText"/>
                    <w:spacing w:line="249" w:lineRule="auto" w:before="157"/>
                    <w:ind w:left="1037" w:right="1080" w:firstLine="7"/>
                    <w:jc w:val="both"/>
                  </w:pPr>
                  <w:r>
                    <w:rPr/>
                    <w:t>Michael, true child of the romantic age,  continued throughout his life to shun the common bread of hard reality  and to  chew the sweetmeats and spices of his own   fancy.1</w:t>
                  </w:r>
                </w:p>
                <w:p>
                  <w:pPr>
                    <w:pStyle w:val="BodyText"/>
                    <w:spacing w:line="252" w:lineRule="auto"/>
                    <w:ind w:left="1000" w:right="1084" w:firstLine="245"/>
                    <w:jc w:val="both"/>
                  </w:pPr>
                  <w:r>
                    <w:rPr/>
                    <w:t>The summer </w:t>
                  </w:r>
                  <w:r>
                    <w:rPr>
                      <w:spacing w:val="11"/>
                    </w:rPr>
                    <w:t>of </w:t>
                  </w:r>
                  <w:r>
                    <w:rPr>
                      <w:spacing w:val="-5"/>
                    </w:rPr>
                    <w:t>1836 </w:t>
                  </w:r>
                  <w:r>
                    <w:rPr/>
                    <w:t>was the </w:t>
                  </w:r>
                  <w:r>
                    <w:rPr>
                      <w:spacing w:val="2"/>
                    </w:rPr>
                    <w:t>culmination </w:t>
                  </w:r>
                  <w:r>
                    <w:rPr>
                      <w:spacing w:val="11"/>
                    </w:rPr>
                    <w:t>of </w:t>
                  </w:r>
                  <w:r>
                    <w:rPr>
                      <w:spacing w:val="2"/>
                    </w:rPr>
                    <w:t>Michael’s </w:t>
                  </w:r>
                  <w:r>
                    <w:rPr>
                      <w:spacing w:val="4"/>
                    </w:rPr>
                    <w:t>roman­ </w:t>
                  </w:r>
                  <w:r>
                    <w:rPr>
                      <w:spacing w:val="3"/>
                    </w:rPr>
                    <w:t>tic </w:t>
                  </w:r>
                  <w:r>
                    <w:rPr/>
                    <w:t>period. </w:t>
                  </w:r>
                  <w:r>
                    <w:rPr>
                      <w:spacing w:val="3"/>
                    </w:rPr>
                    <w:t>Never </w:t>
                  </w:r>
                  <w:r>
                    <w:rPr>
                      <w:spacing w:val="-4"/>
                    </w:rPr>
                    <w:t>was </w:t>
                  </w:r>
                  <w:r>
                    <w:rPr/>
                    <w:t>the escape </w:t>
                  </w:r>
                  <w:r>
                    <w:rPr>
                      <w:spacing w:val="2"/>
                    </w:rPr>
                    <w:t>from reality </w:t>
                  </w:r>
                  <w:r>
                    <w:rPr/>
                    <w:t>so </w:t>
                  </w:r>
                  <w:r>
                    <w:rPr>
                      <w:spacing w:val="2"/>
                    </w:rPr>
                    <w:t>complete. In </w:t>
                  </w:r>
                  <w:r>
                    <w:rPr/>
                    <w:t>association </w:t>
                  </w:r>
                  <w:r>
                    <w:rPr>
                      <w:spacing w:val="2"/>
                    </w:rPr>
                    <w:t>with </w:t>
                  </w:r>
                  <w:r>
                    <w:rPr/>
                    <w:t>his </w:t>
                  </w:r>
                  <w:r>
                    <w:rPr>
                      <w:spacing w:val="4"/>
                    </w:rPr>
                    <w:t>beloved </w:t>
                  </w:r>
                  <w:r>
                    <w:rPr>
                      <w:spacing w:val="-3"/>
                    </w:rPr>
                    <w:t>sisters, </w:t>
                  </w:r>
                  <w:r>
                    <w:rPr/>
                    <w:t>Michael had made </w:t>
                  </w:r>
                  <w:r>
                    <w:rPr>
                      <w:spacing w:val="3"/>
                    </w:rPr>
                    <w:t>for </w:t>
                  </w:r>
                  <w:r>
                    <w:rPr>
                      <w:spacing w:val="4"/>
                    </w:rPr>
                    <w:t>him­ </w:t>
                  </w:r>
                  <w:r>
                    <w:rPr>
                      <w:spacing w:val="3"/>
                    </w:rPr>
                    <w:t>self </w:t>
                  </w:r>
                  <w:r>
                    <w:rPr/>
                    <w:t>at </w:t>
                  </w:r>
                  <w:r>
                    <w:rPr>
                      <w:spacing w:val="2"/>
                    </w:rPr>
                    <w:t>Premukhino </w:t>
                  </w:r>
                  <w:r>
                    <w:rPr/>
                    <w:t>an inner </w:t>
                  </w:r>
                  <w:r>
                    <w:rPr>
                      <w:spacing w:val="2"/>
                    </w:rPr>
                    <w:t>dream-world </w:t>
                  </w:r>
                  <w:r>
                    <w:rPr>
                      <w:spacing w:val="11"/>
                    </w:rPr>
                    <w:t>of </w:t>
                  </w:r>
                  <w:r>
                    <w:rPr/>
                    <w:t>the imagination. </w:t>
                  </w:r>
                  <w:r>
                    <w:rPr>
                      <w:spacing w:val="4"/>
                    </w:rPr>
                    <w:t>It </w:t>
                  </w:r>
                  <w:r>
                    <w:rPr>
                      <w:spacing w:val="-3"/>
                    </w:rPr>
                    <w:t>was </w:t>
                  </w:r>
                  <w:r>
                    <w:rPr/>
                    <w:t>a </w:t>
                  </w:r>
                  <w:r>
                    <w:rPr>
                      <w:spacing w:val="3"/>
                    </w:rPr>
                    <w:t>world </w:t>
                  </w:r>
                  <w:r>
                    <w:rPr/>
                    <w:t>which he </w:t>
                  </w:r>
                  <w:r>
                    <w:rPr>
                      <w:spacing w:val="3"/>
                    </w:rPr>
                    <w:t>would </w:t>
                  </w:r>
                  <w:r>
                    <w:rPr/>
                    <w:t>continue </w:t>
                  </w:r>
                  <w:r>
                    <w:rPr>
                      <w:spacing w:val="3"/>
                    </w:rPr>
                    <w:t>to </w:t>
                  </w:r>
                  <w:r>
                    <w:rPr>
                      <w:spacing w:val="2"/>
                    </w:rPr>
                    <w:t>inhabit </w:t>
                  </w:r>
                  <w:r>
                    <w:rPr/>
                    <w:t>all his days; </w:t>
                  </w:r>
                  <w:r>
                    <w:rPr>
                      <w:spacing w:val="3"/>
                    </w:rPr>
                    <w:t>for </w:t>
                  </w:r>
                  <w:r>
                    <w:rPr>
                      <w:spacing w:val="2"/>
                    </w:rPr>
                    <w:t>Michael’s </w:t>
                  </w:r>
                  <w:r>
                    <w:rPr/>
                    <w:t>career was a </w:t>
                  </w:r>
                  <w:r>
                    <w:rPr>
                      <w:spacing w:val="2"/>
                    </w:rPr>
                    <w:t>lifelong campaign </w:t>
                  </w:r>
                  <w:r>
                    <w:rPr/>
                    <w:t>against the </w:t>
                  </w:r>
                  <w:r>
                    <w:rPr>
                      <w:spacing w:val="3"/>
                    </w:rPr>
                    <w:t>world </w:t>
                  </w:r>
                  <w:r>
                    <w:rPr>
                      <w:spacing w:val="-4"/>
                    </w:rPr>
                    <w:t>as </w:t>
                  </w:r>
                  <w:r>
                    <w:rPr/>
                    <w:t>it </w:t>
                  </w:r>
                  <w:r>
                    <w:rPr>
                      <w:spacing w:val="-3"/>
                    </w:rPr>
                    <w:t>is. </w:t>
                  </w:r>
                  <w:r>
                    <w:rPr>
                      <w:spacing w:val="4"/>
                    </w:rPr>
                    <w:t>All </w:t>
                  </w:r>
                  <w:r>
                    <w:rPr/>
                    <w:t>his days he preferred his </w:t>
                  </w:r>
                  <w:r>
                    <w:rPr>
                      <w:spacing w:val="3"/>
                    </w:rPr>
                    <w:t>own romantic </w:t>
                  </w:r>
                  <w:r>
                    <w:rPr/>
                    <w:t>illusions </w:t>
                  </w:r>
                  <w:r>
                    <w:rPr>
                      <w:spacing w:val="3"/>
                    </w:rPr>
                    <w:t>to </w:t>
                  </w:r>
                  <w:r>
                    <w:rPr/>
                    <w:t>the </w:t>
                  </w:r>
                  <w:r>
                    <w:rPr>
                      <w:spacing w:val="2"/>
                    </w:rPr>
                    <w:t>reality </w:t>
                  </w:r>
                  <w:r>
                    <w:rPr>
                      <w:spacing w:val="11"/>
                    </w:rPr>
                    <w:t>of </w:t>
                  </w:r>
                  <w:r>
                    <w:rPr/>
                    <w:t>the </w:t>
                  </w:r>
                  <w:r>
                    <w:rPr>
                      <w:spacing w:val="2"/>
                    </w:rPr>
                    <w:t>external </w:t>
                  </w:r>
                  <w:r>
                    <w:rPr/>
                    <w:t>world.  </w:t>
                  </w:r>
                  <w:r>
                    <w:rPr>
                      <w:spacing w:val="4"/>
                    </w:rPr>
                    <w:t>But </w:t>
                  </w:r>
                  <w:r>
                    <w:rPr>
                      <w:spacing w:val="2"/>
                    </w:rPr>
                    <w:t>never </w:t>
                  </w:r>
                  <w:r>
                    <w:rPr/>
                    <w:t>again was the  illusion  so persuasive or the </w:t>
                  </w:r>
                  <w:r>
                    <w:rPr>
                      <w:spacing w:val="2"/>
                    </w:rPr>
                    <w:t>imagination </w:t>
                  </w:r>
                  <w:r>
                    <w:rPr/>
                    <w:t>so triumphant. These summer days were the last </w:t>
                  </w:r>
                  <w:r>
                    <w:rPr>
                      <w:spacing w:val="3"/>
                    </w:rPr>
                    <w:t>period </w:t>
                  </w:r>
                  <w:r>
                    <w:rPr>
                      <w:spacing w:val="11"/>
                    </w:rPr>
                    <w:t>of </w:t>
                  </w:r>
                  <w:r>
                    <w:rPr>
                      <w:spacing w:val="3"/>
                    </w:rPr>
                    <w:t>perfect </w:t>
                  </w:r>
                  <w:r>
                    <w:rPr>
                      <w:spacing w:val="4"/>
                    </w:rPr>
                    <w:t>harmony </w:t>
                  </w:r>
                  <w:r>
                    <w:rPr/>
                    <w:t>in </w:t>
                  </w:r>
                  <w:r>
                    <w:rPr>
                      <w:spacing w:val="3"/>
                    </w:rPr>
                    <w:t>Michael’s </w:t>
                  </w:r>
                  <w:r>
                    <w:rPr/>
                    <w:t>life. </w:t>
                  </w:r>
                  <w:r>
                    <w:rPr>
                      <w:spacing w:val="4"/>
                    </w:rPr>
                    <w:t>Already </w:t>
                  </w:r>
                  <w:r>
                    <w:rPr>
                      <w:spacing w:val="3"/>
                    </w:rPr>
                    <w:t>before </w:t>
                  </w:r>
                  <w:r>
                    <w:rPr/>
                    <w:t>the autumn, </w:t>
                  </w:r>
                  <w:r>
                    <w:rPr>
                      <w:spacing w:val="2"/>
                    </w:rPr>
                    <w:t>reality had intruded </w:t>
                  </w:r>
                  <w:r>
                    <w:rPr/>
                    <w:t>on Premukhino in </w:t>
                  </w:r>
                  <w:r>
                    <w:rPr>
                      <w:spacing w:val="2"/>
                    </w:rPr>
                    <w:t>the person </w:t>
                  </w:r>
                  <w:r>
                    <w:rPr>
                      <w:spacing w:val="11"/>
                    </w:rPr>
                    <w:t>of </w:t>
                  </w:r>
                  <w:r>
                    <w:rPr/>
                    <w:t>Vissarion  </w:t>
                  </w:r>
                  <w:r>
                    <w:rPr>
                      <w:spacing w:val="10"/>
                    </w:rPr>
                    <w:t> </w:t>
                  </w:r>
                  <w:r>
                    <w:rPr/>
                    <w:t>Belinsky.</w:t>
                  </w:r>
                </w:p>
                <w:p>
                  <w:pPr>
                    <w:spacing w:before="104"/>
                    <w:ind w:left="712" w:right="793" w:firstLine="0"/>
                    <w:jc w:val="center"/>
                    <w:rPr>
                      <w:b/>
                      <w:sz w:val="15"/>
                    </w:rPr>
                  </w:pPr>
                  <w:r>
                    <w:rPr>
                      <w:b/>
                      <w:sz w:val="15"/>
                    </w:rPr>
                    <w:t>1 </w:t>
                  </w:r>
                  <w:r>
                    <w:rPr>
                      <w:b/>
                      <w:i/>
                      <w:sz w:val="15"/>
                    </w:rPr>
                    <w:t>Sobranie,  </w:t>
                  </w:r>
                  <w:r>
                    <w:rPr>
                      <w:b/>
                      <w:sz w:val="15"/>
                    </w:rPr>
                    <w:t>ed.  Steklov, i. 27; iv.  220; Kornilov,  </w:t>
                  </w:r>
                  <w:r>
                    <w:rPr>
                      <w:b/>
                      <w:i/>
                      <w:sz w:val="15"/>
                    </w:rPr>
                    <w:t>Oody Stranstviya,  </w:t>
                  </w:r>
                  <w:r>
                    <w:rPr>
                      <w:b/>
                      <w:sz w:val="15"/>
                    </w:rPr>
                    <w:t>p. 360.</w:t>
                  </w:r>
                </w:p>
                <w:p>
                  <w:pPr>
                    <w:pStyle w:val="BodyText"/>
                    <w:spacing w:before="9"/>
                    <w:rPr>
                      <w:rFonts w:ascii="Times New Roman"/>
                    </w:rPr>
                  </w:pPr>
                </w:p>
                <w:p>
                  <w:pPr>
                    <w:spacing w:before="0"/>
                    <w:ind w:left="0" w:right="1569" w:firstLine="0"/>
                    <w:jc w:val="right"/>
                    <w:rPr>
                      <w:rFonts w:ascii="Georgia"/>
                      <w:b/>
                      <w:sz w:val="15"/>
                    </w:rPr>
                  </w:pPr>
                  <w:r>
                    <w:rPr>
                      <w:rFonts w:ascii="Georgia"/>
                      <w:b/>
                      <w:sz w:val="15"/>
                    </w:rPr>
                    <w:t>D</w:t>
                  </w:r>
                </w:p>
              </w:txbxContent>
            </v:textbox>
            <w10:wrap type="none"/>
          </v:shape>
        </w:pict>
      </w:r>
      <w:r>
        <w:rPr/>
        <w:drawing>
          <wp:anchor distT="0" distB="0" distL="0" distR="0" allowOverlap="1" layoutInCell="1" locked="0" behindDoc="1" simplePos="0" relativeHeight="268181543">
            <wp:simplePos x="0" y="0"/>
            <wp:positionH relativeFrom="page">
              <wp:posOffset>0</wp:posOffset>
            </wp:positionH>
            <wp:positionV relativeFrom="page">
              <wp:posOffset>0</wp:posOffset>
            </wp:positionV>
            <wp:extent cx="5043158" cy="7778496"/>
            <wp:effectExtent l="0" t="0" r="0" b="0"/>
            <wp:wrapNone/>
            <wp:docPr id="91" name="image50.png" descr=""/>
            <wp:cNvGraphicFramePr>
              <a:graphicFrameLocks noChangeAspect="1"/>
            </wp:cNvGraphicFramePr>
            <a:graphic>
              <a:graphicData uri="http://schemas.openxmlformats.org/drawingml/2006/picture">
                <pic:pic>
                  <pic:nvPicPr>
                    <pic:cNvPr id="92" name="image50.png"/>
                    <pic:cNvPicPr/>
                  </pic:nvPicPr>
                  <pic:blipFill>
                    <a:blip r:embed="rId5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3888"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spacing w:before="162"/>
                    <w:ind w:left="393" w:right="331" w:firstLine="0"/>
                    <w:jc w:val="center"/>
                    <w:rPr>
                      <w:sz w:val="18"/>
                    </w:rPr>
                  </w:pPr>
                  <w:r>
                    <w:rPr>
                      <w:spacing w:val="8"/>
                      <w:sz w:val="18"/>
                    </w:rPr>
                    <w:t>CHAPTER </w:t>
                  </w:r>
                  <w:r>
                    <w:rPr>
                      <w:sz w:val="18"/>
                    </w:rPr>
                    <w:t>4</w:t>
                  </w:r>
                </w:p>
                <w:p>
                  <w:pPr>
                    <w:pStyle w:val="BodyText"/>
                    <w:spacing w:before="2"/>
                    <w:rPr>
                      <w:rFonts w:ascii="Times New Roman"/>
                      <w:sz w:val="22"/>
                    </w:rPr>
                  </w:pPr>
                </w:p>
                <w:p>
                  <w:pPr>
                    <w:pStyle w:val="BodyText"/>
                    <w:ind w:left="383" w:right="331"/>
                    <w:jc w:val="center"/>
                  </w:pPr>
                  <w:r>
                    <w:rPr/>
                    <w:t>AUTUMNAL REALITY</w:t>
                  </w:r>
                </w:p>
                <w:p>
                  <w:pPr>
                    <w:pStyle w:val="BodyText"/>
                    <w:spacing w:before="10"/>
                    <w:rPr>
                      <w:rFonts w:ascii="Times New Roman"/>
                      <w:sz w:val="21"/>
                    </w:rPr>
                  </w:pPr>
                </w:p>
                <w:p>
                  <w:pPr>
                    <w:pStyle w:val="BodyText"/>
                    <w:spacing w:line="252" w:lineRule="auto"/>
                    <w:ind w:left="1086" w:right="1024" w:firstLine="5"/>
                    <w:jc w:val="both"/>
                  </w:pPr>
                  <w:r>
                    <w:rPr>
                      <w:b/>
                      <w:sz w:val="15"/>
                    </w:rPr>
                    <w:t>B </w:t>
                  </w:r>
                  <w:r>
                    <w:rPr>
                      <w:b/>
                      <w:sz w:val="12"/>
                    </w:rPr>
                    <w:t>e f o r e </w:t>
                  </w:r>
                  <w:r>
                    <w:rPr/>
                    <w:t>Michael left Moscow in May 1836, he had begged his new friend Belinsky to visit Premukhino that summer. The invita­ tion was repeated by letter; and in the latter part of August, after a prolonged period o f embarrassment during which desire struggled with fear,  the guest made his  appearance.1</w:t>
                  </w:r>
                </w:p>
                <w:p>
                  <w:pPr>
                    <w:pStyle w:val="BodyText"/>
                    <w:spacing w:line="249" w:lineRule="auto"/>
                    <w:ind w:left="1082" w:right="1019" w:firstLine="216"/>
                    <w:jc w:val="both"/>
                  </w:pPr>
                  <w:r>
                    <w:rPr>
                      <w:spacing w:val="3"/>
                    </w:rPr>
                    <w:t>The </w:t>
                  </w:r>
                  <w:r>
                    <w:rPr/>
                    <w:t>embarrassment was due </w:t>
                  </w:r>
                  <w:r>
                    <w:rPr>
                      <w:spacing w:val="4"/>
                    </w:rPr>
                    <w:t>to </w:t>
                  </w:r>
                  <w:r>
                    <w:rPr>
                      <w:spacing w:val="5"/>
                    </w:rPr>
                    <w:t>two </w:t>
                  </w:r>
                  <w:r>
                    <w:rPr/>
                    <w:t>causes. Vissarion</w:t>
                  </w:r>
                  <w:r>
                    <w:rPr>
                      <w:spacing w:val="-37"/>
                    </w:rPr>
                    <w:t> </w:t>
                  </w:r>
                  <w:r>
                    <w:rPr>
                      <w:spacing w:val="2"/>
                    </w:rPr>
                    <w:t>Belinsky, </w:t>
                  </w:r>
                  <w:r>
                    <w:rPr>
                      <w:spacing w:val="3"/>
                    </w:rPr>
                    <w:t>who </w:t>
                  </w:r>
                  <w:r>
                    <w:rPr/>
                    <w:t>was three years older </w:t>
                  </w:r>
                  <w:r>
                    <w:rPr>
                      <w:spacing w:val="2"/>
                    </w:rPr>
                    <w:t>than </w:t>
                  </w:r>
                  <w:r>
                    <w:rPr/>
                    <w:t>Michael, was </w:t>
                  </w:r>
                  <w:r>
                    <w:rPr>
                      <w:spacing w:val="2"/>
                    </w:rPr>
                    <w:t>the </w:t>
                  </w:r>
                  <w:r>
                    <w:rPr/>
                    <w:t>son </w:t>
                  </w:r>
                  <w:r>
                    <w:rPr>
                      <w:spacing w:val="11"/>
                    </w:rPr>
                    <w:t>of </w:t>
                  </w:r>
                  <w:r>
                    <w:rPr/>
                    <w:t>an </w:t>
                  </w:r>
                  <w:r>
                    <w:rPr>
                      <w:spacing w:val="3"/>
                    </w:rPr>
                    <w:t>army </w:t>
                  </w:r>
                  <w:r>
                    <w:rPr>
                      <w:spacing w:val="6"/>
                    </w:rPr>
                    <w:t>doctor </w:t>
                  </w:r>
                  <w:r>
                    <w:rPr>
                      <w:spacing w:val="11"/>
                    </w:rPr>
                    <w:t>of </w:t>
                  </w:r>
                  <w:r>
                    <w:rPr>
                      <w:spacing w:val="2"/>
                    </w:rPr>
                    <w:t>limited </w:t>
                  </w:r>
                  <w:r>
                    <w:rPr/>
                    <w:t>means. </w:t>
                  </w:r>
                  <w:r>
                    <w:rPr>
                      <w:spacing w:val="3"/>
                    </w:rPr>
                    <w:t>The </w:t>
                  </w:r>
                  <w:r>
                    <w:rPr>
                      <w:spacing w:val="2"/>
                    </w:rPr>
                    <w:t>rigid </w:t>
                  </w:r>
                  <w:r>
                    <w:rPr/>
                    <w:t>caste </w:t>
                  </w:r>
                  <w:r>
                    <w:rPr>
                      <w:spacing w:val="2"/>
                    </w:rPr>
                    <w:t>system under which </w:t>
                  </w:r>
                  <w:r>
                    <w:rPr/>
                    <w:t>Russian </w:t>
                  </w:r>
                  <w:r>
                    <w:rPr>
                      <w:spacing w:val="4"/>
                    </w:rPr>
                    <w:t>society </w:t>
                  </w:r>
                  <w:r>
                    <w:rPr/>
                    <w:t>was organised denied </w:t>
                  </w:r>
                  <w:r>
                    <w:rPr>
                      <w:spacing w:val="4"/>
                    </w:rPr>
                    <w:t>to </w:t>
                  </w:r>
                  <w:r>
                    <w:rPr>
                      <w:spacing w:val="3"/>
                    </w:rPr>
                    <w:t>Belinsky </w:t>
                  </w:r>
                  <w:r>
                    <w:rPr>
                      <w:spacing w:val="2"/>
                    </w:rPr>
                    <w:t>the </w:t>
                  </w:r>
                  <w:r>
                    <w:rPr/>
                    <w:t>“ heredi­ </w:t>
                  </w:r>
                  <w:r>
                    <w:rPr>
                      <w:spacing w:val="3"/>
                    </w:rPr>
                    <w:t>tary </w:t>
                  </w:r>
                  <w:r>
                    <w:rPr>
                      <w:spacing w:val="6"/>
                    </w:rPr>
                    <w:t>nobility” </w:t>
                  </w:r>
                  <w:r>
                    <w:rPr>
                      <w:spacing w:val="2"/>
                    </w:rPr>
                    <w:t>which </w:t>
                  </w:r>
                  <w:r>
                    <w:rPr/>
                    <w:t>it </w:t>
                  </w:r>
                  <w:r>
                    <w:rPr>
                      <w:spacing w:val="4"/>
                    </w:rPr>
                    <w:t>accorded to </w:t>
                  </w:r>
                  <w:r>
                    <w:rPr/>
                    <w:t>the Bakunins </w:t>
                  </w:r>
                  <w:r>
                    <w:rPr>
                      <w:spacing w:val="2"/>
                    </w:rPr>
                    <w:t>and </w:t>
                  </w:r>
                  <w:r>
                    <w:rPr/>
                    <w:t>the Stan- </w:t>
                  </w:r>
                  <w:r>
                    <w:rPr>
                      <w:spacing w:val="2"/>
                    </w:rPr>
                    <w:t>keviches. The </w:t>
                  </w:r>
                  <w:r>
                    <w:rPr>
                      <w:spacing w:val="4"/>
                    </w:rPr>
                    <w:t>fact </w:t>
                  </w:r>
                  <w:r>
                    <w:rPr>
                      <w:spacing w:val="2"/>
                    </w:rPr>
                    <w:t>that Belinsky </w:t>
                  </w:r>
                  <w:r>
                    <w:rPr/>
                    <w:t>was </w:t>
                  </w:r>
                  <w:r>
                    <w:rPr>
                      <w:spacing w:val="3"/>
                    </w:rPr>
                    <w:t>not, </w:t>
                  </w:r>
                  <w:r>
                    <w:rPr/>
                    <w:t>like </w:t>
                  </w:r>
                  <w:r>
                    <w:rPr>
                      <w:spacing w:val="4"/>
                    </w:rPr>
                    <w:t>most </w:t>
                  </w:r>
                  <w:r>
                    <w:rPr>
                      <w:spacing w:val="11"/>
                    </w:rPr>
                    <w:t>of </w:t>
                  </w:r>
                  <w:r>
                    <w:rPr/>
                    <w:t>Stan- </w:t>
                  </w:r>
                  <w:r>
                    <w:rPr>
                      <w:spacing w:val="6"/>
                    </w:rPr>
                    <w:t>kevich’s </w:t>
                  </w:r>
                  <w:r>
                    <w:rPr/>
                    <w:t>associates, the son </w:t>
                  </w:r>
                  <w:r>
                    <w:rPr>
                      <w:spacing w:val="11"/>
                    </w:rPr>
                    <w:t>of </w:t>
                  </w:r>
                  <w:r>
                    <w:rPr/>
                    <w:t>a landowner, </w:t>
                  </w:r>
                  <w:r>
                    <w:rPr>
                      <w:spacing w:val="5"/>
                    </w:rPr>
                    <w:t>but </w:t>
                  </w:r>
                  <w:r>
                    <w:rPr/>
                    <w:t>sprang </w:t>
                  </w:r>
                  <w:r>
                    <w:rPr>
                      <w:spacing w:val="2"/>
                    </w:rPr>
                    <w:t>from </w:t>
                  </w:r>
                  <w:r>
                    <w:rPr/>
                    <w:t>the despised </w:t>
                  </w:r>
                  <w:r>
                    <w:rPr>
                      <w:spacing w:val="2"/>
                    </w:rPr>
                    <w:t>professional </w:t>
                  </w:r>
                  <w:r>
                    <w:rPr>
                      <w:spacing w:val="-3"/>
                    </w:rPr>
                    <w:t>class, </w:t>
                  </w:r>
                  <w:r>
                    <w:rPr/>
                    <w:t>made little apparent difference in a circle where </w:t>
                  </w:r>
                  <w:r>
                    <w:rPr>
                      <w:spacing w:val="3"/>
                    </w:rPr>
                    <w:t>advanced </w:t>
                  </w:r>
                  <w:r>
                    <w:rPr/>
                    <w:t>opinions were held in </w:t>
                  </w:r>
                  <w:r>
                    <w:rPr>
                      <w:spacing w:val="2"/>
                    </w:rPr>
                    <w:t>honour. </w:t>
                  </w:r>
                  <w:r>
                    <w:rPr>
                      <w:spacing w:val="5"/>
                    </w:rPr>
                    <w:t>But </w:t>
                  </w:r>
                  <w:r>
                    <w:rPr/>
                    <w:t>it </w:t>
                  </w:r>
                  <w:r>
                    <w:rPr>
                      <w:spacing w:val="5"/>
                    </w:rPr>
                    <w:t>im­ </w:t>
                  </w:r>
                  <w:r>
                    <w:rPr>
                      <w:spacing w:val="2"/>
                    </w:rPr>
                    <w:t>plied </w:t>
                  </w:r>
                  <w:r>
                    <w:rPr/>
                    <w:t>a wide </w:t>
                  </w:r>
                  <w:r>
                    <w:rPr>
                      <w:spacing w:val="2"/>
                    </w:rPr>
                    <w:t>divergence </w:t>
                  </w:r>
                  <w:r>
                    <w:rPr/>
                    <w:t>o f </w:t>
                  </w:r>
                  <w:r>
                    <w:rPr>
                      <w:spacing w:val="3"/>
                    </w:rPr>
                    <w:t>background. </w:t>
                  </w:r>
                  <w:r>
                    <w:rPr/>
                    <w:t>Men like Bakunin and </w:t>
                  </w:r>
                  <w:r>
                    <w:rPr>
                      <w:spacing w:val="3"/>
                    </w:rPr>
                    <w:t>Stankevich met from  </w:t>
                  </w:r>
                  <w:r>
                    <w:rPr>
                      <w:spacing w:val="2"/>
                    </w:rPr>
                    <w:t>the  </w:t>
                  </w:r>
                  <w:r>
                    <w:rPr/>
                    <w:t>first  </w:t>
                  </w:r>
                  <w:r>
                    <w:rPr>
                      <w:spacing w:val="-3"/>
                    </w:rPr>
                    <w:t>as  </w:t>
                  </w:r>
                  <w:r>
                    <w:rPr/>
                    <w:t>equals,  </w:t>
                  </w:r>
                  <w:r>
                    <w:rPr>
                      <w:spacing w:val="2"/>
                    </w:rPr>
                    <w:t>and </w:t>
                  </w:r>
                  <w:r>
                    <w:rPr/>
                    <w:t>were  </w:t>
                  </w:r>
                  <w:r>
                    <w:rPr>
                      <w:spacing w:val="2"/>
                    </w:rPr>
                    <w:t>united  </w:t>
                  </w:r>
                  <w:r>
                    <w:rPr>
                      <w:spacing w:val="7"/>
                    </w:rPr>
                    <w:t>by </w:t>
                  </w:r>
                  <w:r>
                    <w:rPr/>
                    <w:t>a </w:t>
                  </w:r>
                  <w:r>
                    <w:rPr>
                      <w:spacing w:val="3"/>
                    </w:rPr>
                    <w:t>thousand </w:t>
                  </w:r>
                  <w:r>
                    <w:rPr/>
                    <w:t>invisible </w:t>
                  </w:r>
                  <w:r>
                    <w:rPr>
                      <w:spacing w:val="3"/>
                    </w:rPr>
                    <w:t>bonds </w:t>
                  </w:r>
                  <w:r>
                    <w:rPr>
                      <w:spacing w:val="11"/>
                    </w:rPr>
                    <w:t>of </w:t>
                  </w:r>
                  <w:r>
                    <w:rPr/>
                    <w:t>class </w:t>
                  </w:r>
                  <w:r>
                    <w:rPr>
                      <w:spacing w:val="2"/>
                    </w:rPr>
                    <w:t>tradition. </w:t>
                  </w:r>
                  <w:r>
                    <w:rPr>
                      <w:spacing w:val="5"/>
                    </w:rPr>
                    <w:t>But </w:t>
                  </w:r>
                  <w:r>
                    <w:rPr>
                      <w:spacing w:val="3"/>
                    </w:rPr>
                    <w:t>between </w:t>
                  </w:r>
                  <w:r>
                    <w:rPr>
                      <w:spacing w:val="2"/>
                    </w:rPr>
                    <w:t>Bakunin and Belinsky </w:t>
                  </w:r>
                  <w:r>
                    <w:rPr/>
                    <w:t>there was a </w:t>
                  </w:r>
                  <w:r>
                    <w:rPr>
                      <w:spacing w:val="3"/>
                    </w:rPr>
                    <w:t>gap </w:t>
                  </w:r>
                  <w:r>
                    <w:rPr>
                      <w:spacing w:val="11"/>
                    </w:rPr>
                    <w:t>of </w:t>
                  </w:r>
                  <w:r>
                    <w:rPr>
                      <w:spacing w:val="2"/>
                    </w:rPr>
                    <w:t>social </w:t>
                  </w:r>
                  <w:r>
                    <w:rPr>
                      <w:spacing w:val="4"/>
                    </w:rPr>
                    <w:t>incompatibility </w:t>
                  </w:r>
                  <w:r>
                    <w:rPr>
                      <w:spacing w:val="5"/>
                    </w:rPr>
                    <w:t>to </w:t>
                  </w:r>
                  <w:r>
                    <w:rPr>
                      <w:spacing w:val="3"/>
                    </w:rPr>
                    <w:t>be bridged; </w:t>
                  </w:r>
                  <w:r>
                    <w:rPr/>
                    <w:t>and </w:t>
                  </w:r>
                  <w:r>
                    <w:rPr>
                      <w:spacing w:val="2"/>
                    </w:rPr>
                    <w:t>Belinsky </w:t>
                  </w:r>
                  <w:r>
                    <w:rPr/>
                    <w:t>at </w:t>
                  </w:r>
                  <w:r>
                    <w:rPr>
                      <w:spacing w:val="2"/>
                    </w:rPr>
                    <w:t>Premukhino </w:t>
                  </w:r>
                  <w:r>
                    <w:rPr/>
                    <w:t>was treading on </w:t>
                  </w:r>
                  <w:r>
                    <w:rPr>
                      <w:spacing w:val="3"/>
                    </w:rPr>
                    <w:t>un­ </w:t>
                  </w:r>
                  <w:r>
                    <w:rPr/>
                    <w:t>familiar </w:t>
                  </w:r>
                  <w:r>
                    <w:rPr>
                      <w:spacing w:val="2"/>
                    </w:rPr>
                    <w:t>and </w:t>
                  </w:r>
                  <w:r>
                    <w:rPr/>
                    <w:t>alien </w:t>
                  </w:r>
                  <w:r>
                    <w:rPr>
                      <w:spacing w:val="10"/>
                    </w:rPr>
                    <w:t> </w:t>
                  </w:r>
                  <w:r>
                    <w:rPr>
                      <w:spacing w:val="2"/>
                    </w:rPr>
                    <w:t>ground.</w:t>
                  </w:r>
                </w:p>
                <w:p>
                  <w:pPr>
                    <w:pStyle w:val="BodyText"/>
                    <w:spacing w:line="256" w:lineRule="auto" w:before="9"/>
                    <w:ind w:left="1086" w:right="1008" w:firstLine="214"/>
                    <w:jc w:val="both"/>
                  </w:pPr>
                  <w:r>
                    <w:rPr/>
                    <w:t>In another respect Belinsky was also conscious of his defi­ ciency. He had been expelled from the  University  of Moscow four years ago for writing a play which attacked the institution of serfdom. Since then he had eked out a livelihood by such literary work as he could pick up— contributing to the </w:t>
                  </w:r>
                  <w:r>
                    <w:rPr>
                      <w:i/>
                    </w:rPr>
                    <w:t>Tdescope</w:t>
                  </w:r>
                  <w:r>
                    <w:rPr/>
                    <w:t>, writing a Russian grammar, and translating into Russian the novels of Paul de Kock. Posterity recognises in Belinsky the keenest Russian brain of his generation. But in formal education he lagged behind most of the other members of the Stankevich circle. His ignorance of German debarred him  from  direct ac­ cess to the great philosophers whom his companions revered as the fount  of  all wisdom. He could worship them only at  second</w:t>
                  </w:r>
                </w:p>
                <w:p>
                  <w:pPr>
                    <w:spacing w:before="47"/>
                    <w:ind w:left="423" w:right="331" w:firstLine="0"/>
                    <w:jc w:val="center"/>
                    <w:rPr>
                      <w:b/>
                      <w:sz w:val="15"/>
                    </w:rPr>
                  </w:pPr>
                  <w:r>
                    <w:rPr>
                      <w:b/>
                      <w:sz w:val="15"/>
                    </w:rPr>
                    <w:t>1 </w:t>
                  </w:r>
                  <w:r>
                    <w:rPr>
                      <w:b/>
                      <w:i/>
                      <w:sz w:val="15"/>
                    </w:rPr>
                    <w:t>Sobranie,  </w:t>
                  </w:r>
                  <w:r>
                    <w:rPr>
                      <w:b/>
                      <w:sz w:val="15"/>
                    </w:rPr>
                    <w:t>ed.  Steklov, i.  332-3;  Belinsky,  </w:t>
                  </w:r>
                  <w:r>
                    <w:rPr>
                      <w:b/>
                      <w:i/>
                      <w:sz w:val="15"/>
                    </w:rPr>
                    <w:t>Pisma</w:t>
                  </w:r>
                  <w:r>
                    <w:rPr>
                      <w:b/>
                      <w:sz w:val="15"/>
                    </w:rPr>
                    <w:t>, i. 284-5.</w:t>
                  </w:r>
                </w:p>
                <w:p>
                  <w:pPr>
                    <w:spacing w:before="30"/>
                    <w:ind w:left="414" w:right="331" w:firstLine="0"/>
                    <w:jc w:val="center"/>
                    <w:rPr>
                      <w:b/>
                      <w:sz w:val="15"/>
                    </w:rPr>
                  </w:pPr>
                  <w:r>
                    <w:rPr>
                      <w:b/>
                      <w:sz w:val="15"/>
                    </w:rPr>
                    <w:t>40</w:t>
                  </w:r>
                </w:p>
              </w:txbxContent>
            </v:textbox>
            <w10:wrap type="none"/>
          </v:shape>
        </w:pict>
      </w:r>
      <w:r>
        <w:rPr/>
        <w:drawing>
          <wp:anchor distT="0" distB="0" distL="0" distR="0" allowOverlap="1" layoutInCell="1" locked="0" behindDoc="1" simplePos="0" relativeHeight="268181591">
            <wp:simplePos x="0" y="0"/>
            <wp:positionH relativeFrom="page">
              <wp:posOffset>0</wp:posOffset>
            </wp:positionH>
            <wp:positionV relativeFrom="page">
              <wp:posOffset>0</wp:posOffset>
            </wp:positionV>
            <wp:extent cx="5045064" cy="7778496"/>
            <wp:effectExtent l="0" t="0" r="0" b="0"/>
            <wp:wrapNone/>
            <wp:docPr id="93" name="image51.png" descr=""/>
            <wp:cNvGraphicFramePr>
              <a:graphicFrameLocks noChangeAspect="1"/>
            </wp:cNvGraphicFramePr>
            <a:graphic>
              <a:graphicData uri="http://schemas.openxmlformats.org/drawingml/2006/picture">
                <pic:pic>
                  <pic:nvPicPr>
                    <pic:cNvPr id="94" name="image51.png"/>
                    <pic:cNvPicPr/>
                  </pic:nvPicPr>
                  <pic:blipFill>
                    <a:blip r:embed="rId5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384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2941" w:val="left" w:leader="none"/>
                      <w:tab w:pos="6894" w:val="right" w:leader="none"/>
                    </w:tabs>
                    <w:spacing w:before="0"/>
                    <w:ind w:left="1082" w:right="0" w:firstLine="0"/>
                    <w:jc w:val="both"/>
                    <w:rPr>
                      <w:b/>
                      <w:sz w:val="16"/>
                    </w:rPr>
                  </w:pPr>
                  <w:r>
                    <w:rPr>
                      <w:spacing w:val="6"/>
                      <w:sz w:val="12"/>
                    </w:rPr>
                    <w:t>CH</w:t>
                  </w:r>
                  <w:r>
                    <w:rPr>
                      <w:spacing w:val="-19"/>
                      <w:sz w:val="12"/>
                    </w:rPr>
                    <w:t> </w:t>
                  </w:r>
                  <w:r>
                    <w:rPr>
                      <w:spacing w:val="8"/>
                      <w:sz w:val="12"/>
                    </w:rPr>
                    <w:t>AP.</w:t>
                  </w:r>
                  <w:r>
                    <w:rPr>
                      <w:spacing w:val="46"/>
                      <w:sz w:val="12"/>
                    </w:rPr>
                    <w:t> </w:t>
                  </w:r>
                  <w:r>
                    <w:rPr>
                      <w:b/>
                      <w:sz w:val="16"/>
                    </w:rPr>
                    <w:t>4</w:t>
                    <w:tab/>
                  </w:r>
                  <w:r>
                    <w:rPr>
                      <w:b/>
                      <w:spacing w:val="8"/>
                      <w:sz w:val="16"/>
                    </w:rPr>
                    <w:t>AUTUMNAL</w:t>
                  </w:r>
                  <w:r>
                    <w:rPr>
                      <w:b/>
                      <w:spacing w:val="54"/>
                      <w:sz w:val="16"/>
                    </w:rPr>
                    <w:t> </w:t>
                  </w:r>
                  <w:r>
                    <w:rPr>
                      <w:b/>
                      <w:spacing w:val="12"/>
                      <w:sz w:val="16"/>
                    </w:rPr>
                    <w:t>REALITY</w:t>
                  </w:r>
                  <w:r>
                    <w:rPr>
                      <w:rFonts w:ascii="Times New Roman"/>
                      <w:spacing w:val="12"/>
                      <w:position w:val="1"/>
                      <w:sz w:val="16"/>
                    </w:rPr>
                    <w:tab/>
                  </w:r>
                  <w:r>
                    <w:rPr>
                      <w:b/>
                      <w:spacing w:val="-4"/>
                      <w:position w:val="1"/>
                      <w:sz w:val="16"/>
                    </w:rPr>
                    <w:t>41</w:t>
                  </w:r>
                </w:p>
                <w:p>
                  <w:pPr>
                    <w:pStyle w:val="BodyText"/>
                    <w:spacing w:line="249" w:lineRule="auto" w:before="119"/>
                    <w:ind w:left="1073" w:right="1034" w:firstLine="5"/>
                    <w:jc w:val="both"/>
                  </w:pPr>
                  <w:r>
                    <w:rPr/>
                    <w:t>hand </w:t>
                  </w:r>
                  <w:r>
                    <w:rPr>
                      <w:spacing w:val="2"/>
                    </w:rPr>
                    <w:t>and </w:t>
                  </w:r>
                  <w:r>
                    <w:rPr>
                      <w:spacing w:val="3"/>
                    </w:rPr>
                    <w:t>through </w:t>
                  </w:r>
                  <w:r>
                    <w:rPr>
                      <w:spacing w:val="2"/>
                    </w:rPr>
                    <w:t>the </w:t>
                  </w:r>
                  <w:r>
                    <w:rPr/>
                    <w:t>indulgence o f </w:t>
                  </w:r>
                  <w:r>
                    <w:rPr>
                      <w:spacing w:val="2"/>
                    </w:rPr>
                    <w:t>men </w:t>
                  </w:r>
                  <w:r>
                    <w:rPr>
                      <w:spacing w:val="3"/>
                    </w:rPr>
                    <w:t>better equipped </w:t>
                  </w:r>
                  <w:r>
                    <w:rPr/>
                    <w:t>than himself. </w:t>
                  </w:r>
                  <w:r>
                    <w:rPr>
                      <w:spacing w:val="3"/>
                    </w:rPr>
                    <w:t>Belinsky </w:t>
                  </w:r>
                  <w:r>
                    <w:rPr/>
                    <w:t>confessed </w:t>
                  </w:r>
                  <w:r>
                    <w:rPr>
                      <w:spacing w:val="4"/>
                    </w:rPr>
                    <w:t>to </w:t>
                  </w:r>
                  <w:r>
                    <w:rPr/>
                    <w:t>his shame </w:t>
                  </w:r>
                  <w:r>
                    <w:rPr>
                      <w:spacing w:val="3"/>
                    </w:rPr>
                    <w:t>that </w:t>
                  </w:r>
                  <w:r>
                    <w:rPr/>
                    <w:t>his </w:t>
                  </w:r>
                  <w:r>
                    <w:rPr>
                      <w:spacing w:val="3"/>
                    </w:rPr>
                    <w:t>bent </w:t>
                  </w:r>
                  <w:r>
                    <w:rPr/>
                    <w:t>was </w:t>
                  </w:r>
                  <w:r>
                    <w:rPr>
                      <w:spacing w:val="5"/>
                    </w:rPr>
                    <w:t>prac­ </w:t>
                  </w:r>
                  <w:r>
                    <w:rPr>
                      <w:spacing w:val="3"/>
                    </w:rPr>
                    <w:t>tical </w:t>
                  </w:r>
                  <w:r>
                    <w:rPr/>
                    <w:t>rather </w:t>
                  </w:r>
                  <w:r>
                    <w:rPr>
                      <w:spacing w:val="2"/>
                    </w:rPr>
                    <w:t>than metaphysical, and </w:t>
                  </w:r>
                  <w:r>
                    <w:rPr>
                      <w:spacing w:val="3"/>
                    </w:rPr>
                    <w:t>that </w:t>
                  </w:r>
                  <w:r>
                    <w:rPr/>
                    <w:t>he </w:t>
                  </w:r>
                  <w:r>
                    <w:rPr>
                      <w:spacing w:val="3"/>
                    </w:rPr>
                    <w:t>had </w:t>
                  </w:r>
                  <w:r>
                    <w:rPr>
                      <w:spacing w:val="6"/>
                    </w:rPr>
                    <w:t>not </w:t>
                  </w:r>
                  <w:r>
                    <w:rPr>
                      <w:spacing w:val="5"/>
                    </w:rPr>
                    <w:t>yet </w:t>
                  </w:r>
                  <w:r>
                    <w:rPr>
                      <w:spacing w:val="2"/>
                    </w:rPr>
                    <w:t>achieved </w:t>
                  </w:r>
                  <w:r>
                    <w:rPr>
                      <w:spacing w:val="3"/>
                    </w:rPr>
                    <w:t>that emancipation from </w:t>
                  </w:r>
                  <w:r>
                    <w:rPr>
                      <w:spacing w:val="2"/>
                    </w:rPr>
                    <w:t>reality </w:t>
                  </w:r>
                  <w:r>
                    <w:rPr/>
                    <w:t>which was </w:t>
                  </w:r>
                  <w:r>
                    <w:rPr>
                      <w:spacing w:val="2"/>
                    </w:rPr>
                    <w:t>the </w:t>
                  </w:r>
                  <w:r>
                    <w:rPr>
                      <w:spacing w:val="4"/>
                    </w:rPr>
                    <w:t>goal </w:t>
                  </w:r>
                  <w:r>
                    <w:rPr>
                      <w:spacing w:val="11"/>
                    </w:rPr>
                    <w:t>of </w:t>
                  </w:r>
                  <w:r>
                    <w:rPr/>
                    <w:t>the true </w:t>
                  </w:r>
                  <w:r>
                    <w:rPr>
                      <w:spacing w:val="3"/>
                    </w:rPr>
                    <w:t>romantic. </w:t>
                  </w:r>
                  <w:r>
                    <w:rPr>
                      <w:spacing w:val="4"/>
                    </w:rPr>
                    <w:t>He </w:t>
                  </w:r>
                  <w:r>
                    <w:rPr>
                      <w:spacing w:val="3"/>
                    </w:rPr>
                    <w:t>brought </w:t>
                  </w:r>
                  <w:r>
                    <w:rPr>
                      <w:spacing w:val="2"/>
                    </w:rPr>
                    <w:t>with </w:t>
                  </w:r>
                  <w:r>
                    <w:rPr/>
                    <w:t>him </w:t>
                  </w:r>
                  <w:r>
                    <w:rPr>
                      <w:spacing w:val="4"/>
                    </w:rPr>
                    <w:t>to </w:t>
                  </w:r>
                  <w:r>
                    <w:rPr>
                      <w:spacing w:val="2"/>
                    </w:rPr>
                    <w:t>Premukhino </w:t>
                  </w:r>
                  <w:r>
                    <w:rPr/>
                    <w:t>a keen </w:t>
                  </w:r>
                  <w:r>
                    <w:rPr>
                      <w:spacing w:val="-3"/>
                    </w:rPr>
                    <w:t>sense </w:t>
                  </w:r>
                  <w:r>
                    <w:rPr>
                      <w:spacing w:val="11"/>
                    </w:rPr>
                    <w:t>of</w:t>
                  </w:r>
                  <w:r>
                    <w:rPr>
                      <w:spacing w:val="74"/>
                    </w:rPr>
                    <w:t> </w:t>
                  </w:r>
                  <w:r>
                    <w:rPr/>
                    <w:t>his </w:t>
                  </w:r>
                  <w:r>
                    <w:rPr>
                      <w:spacing w:val="3"/>
                    </w:rPr>
                    <w:t>own </w:t>
                  </w:r>
                  <w:r>
                    <w:rPr/>
                    <w:t>unworthiness, </w:t>
                  </w:r>
                  <w:r>
                    <w:rPr>
                      <w:spacing w:val="6"/>
                    </w:rPr>
                    <w:t>both </w:t>
                  </w:r>
                  <w:r>
                    <w:rPr>
                      <w:spacing w:val="2"/>
                    </w:rPr>
                    <w:t>social </w:t>
                  </w:r>
                  <w:r>
                    <w:rPr>
                      <w:spacing w:val="3"/>
                    </w:rPr>
                    <w:t>and </w:t>
                  </w:r>
                  <w:r>
                    <w:rPr/>
                    <w:t>intellectual, </w:t>
                  </w:r>
                  <w:r>
                    <w:rPr>
                      <w:spacing w:val="2"/>
                    </w:rPr>
                    <w:t>and </w:t>
                  </w:r>
                  <w:r>
                    <w:rPr/>
                    <w:t>an </w:t>
                  </w:r>
                  <w:r>
                    <w:rPr>
                      <w:spacing w:val="3"/>
                    </w:rPr>
                    <w:t>un­ manly habit </w:t>
                  </w:r>
                  <w:r>
                    <w:rPr>
                      <w:spacing w:val="11"/>
                    </w:rPr>
                    <w:t>of </w:t>
                  </w:r>
                  <w:r>
                    <w:rPr/>
                    <w:t>blushing on the slightest </w:t>
                  </w:r>
                  <w:r>
                    <w:rPr>
                      <w:spacing w:val="6"/>
                    </w:rPr>
                    <w:t>provocation </w:t>
                  </w:r>
                  <w:r>
                    <w:rPr/>
                    <w:t>which was  a </w:t>
                  </w:r>
                  <w:r>
                    <w:rPr>
                      <w:spacing w:val="3"/>
                    </w:rPr>
                    <w:t>constant </w:t>
                  </w:r>
                  <w:r>
                    <w:rPr>
                      <w:spacing w:val="4"/>
                    </w:rPr>
                    <w:t>torment to </w:t>
                  </w:r>
                  <w:r>
                    <w:rPr>
                      <w:spacing w:val="22"/>
                    </w:rPr>
                    <w:t> </w:t>
                  </w:r>
                  <w:r>
                    <w:rPr>
                      <w:spacing w:val="4"/>
                    </w:rPr>
                    <w:t>him.1</w:t>
                  </w:r>
                </w:p>
                <w:p>
                  <w:pPr>
                    <w:pStyle w:val="BodyText"/>
                    <w:spacing w:line="252" w:lineRule="auto"/>
                    <w:ind w:left="1070" w:right="1032" w:firstLine="216"/>
                    <w:jc w:val="both"/>
                  </w:pPr>
                  <w:r>
                    <w:rPr/>
                    <w:t>Belinsky reached Premukhino at a moment when the heady vintage o f Fichtean idealism had completely intoxicated the younger generation. He was as impetuous and impressionable as Michael himself; and he became so rapid a convert to the new doctrine that an article for the </w:t>
                  </w:r>
                  <w:r>
                    <w:rPr>
                      <w:i/>
                    </w:rPr>
                    <w:t>Telescope, </w:t>
                  </w:r>
                  <w:r>
                    <w:rPr/>
                    <w:t>written within three weeks of his arrival, contains a complete and enthusiastic </w:t>
                  </w:r>
                  <w:r>
                    <w:rPr>
                      <w:i/>
                    </w:rPr>
                    <w:t>exposé </w:t>
                  </w:r>
                  <w:r>
                    <w:rPr/>
                    <w:t>of the  Fichtean system.</w:t>
                  </w:r>
                </w:p>
                <w:p>
                  <w:pPr>
                    <w:pStyle w:val="BodyText"/>
                    <w:spacing w:line="208" w:lineRule="exact" w:before="144"/>
                    <w:ind w:left="1070" w:right="1039" w:firstLine="202"/>
                    <w:jc w:val="both"/>
                  </w:pPr>
                  <w:r>
                    <w:rPr/>
                    <w:t>Every </w:t>
                  </w:r>
                  <w:r>
                    <w:rPr>
                      <w:spacing w:val="-5"/>
                    </w:rPr>
                    <w:t>man </w:t>
                  </w:r>
                  <w:r>
                    <w:rPr>
                      <w:spacing w:val="-4"/>
                    </w:rPr>
                    <w:t>must </w:t>
                  </w:r>
                  <w:r>
                    <w:rPr/>
                    <w:t>love </w:t>
                  </w:r>
                  <w:r>
                    <w:rPr>
                      <w:spacing w:val="-5"/>
                    </w:rPr>
                    <w:t>mankind as </w:t>
                  </w:r>
                  <w:r>
                    <w:rPr>
                      <w:spacing w:val="-3"/>
                    </w:rPr>
                    <w:t>the epitome </w:t>
                  </w:r>
                  <w:r>
                    <w:rPr/>
                    <w:t>of </w:t>
                  </w:r>
                  <w:r>
                    <w:rPr>
                      <w:spacing w:val="-3"/>
                    </w:rPr>
                    <w:t>the full </w:t>
                  </w:r>
                  <w:r>
                    <w:rPr/>
                    <w:t>develop­ </w:t>
                  </w:r>
                  <w:r>
                    <w:rPr>
                      <w:spacing w:val="-5"/>
                    </w:rPr>
                    <w:t>ment </w:t>
                  </w:r>
                  <w:r>
                    <w:rPr/>
                    <w:t>of </w:t>
                  </w:r>
                  <w:r>
                    <w:rPr>
                      <w:spacing w:val="-3"/>
                    </w:rPr>
                    <w:t>that </w:t>
                  </w:r>
                  <w:r>
                    <w:rPr>
                      <w:spacing w:val="-6"/>
                    </w:rPr>
                    <w:t>consciousness </w:t>
                  </w:r>
                  <w:r>
                    <w:rPr>
                      <w:spacing w:val="-4"/>
                    </w:rPr>
                    <w:t>which </w:t>
                  </w:r>
                  <w:r>
                    <w:rPr/>
                    <w:t>is </w:t>
                  </w:r>
                  <w:r>
                    <w:rPr>
                      <w:spacing w:val="-6"/>
                    </w:rPr>
                    <w:t>his </w:t>
                  </w:r>
                  <w:r>
                    <w:rPr/>
                    <w:t>own </w:t>
                  </w:r>
                  <w:r>
                    <w:rPr>
                      <w:spacing w:val="-3"/>
                    </w:rPr>
                    <w:t>proper </w:t>
                  </w:r>
                  <w:r>
                    <w:rPr>
                      <w:spacing w:val="-6"/>
                    </w:rPr>
                    <w:t>aim, </w:t>
                  </w:r>
                  <w:r>
                    <w:rPr>
                      <w:spacing w:val="-3"/>
                    </w:rPr>
                    <w:t>so  that  </w:t>
                  </w:r>
                  <w:r>
                    <w:rPr>
                      <w:spacing w:val="-6"/>
                    </w:rPr>
                    <w:t>what </w:t>
                  </w:r>
                  <w:r>
                    <w:rPr/>
                    <w:t>every </w:t>
                  </w:r>
                  <w:r>
                    <w:rPr>
                      <w:spacing w:val="-4"/>
                    </w:rPr>
                    <w:t>man </w:t>
                  </w:r>
                  <w:r>
                    <w:rPr>
                      <w:spacing w:val="-3"/>
                    </w:rPr>
                    <w:t>loves </w:t>
                  </w:r>
                  <w:r>
                    <w:rPr/>
                    <w:t>in </w:t>
                  </w:r>
                  <w:r>
                    <w:rPr>
                      <w:spacing w:val="-5"/>
                    </w:rPr>
                    <w:t>mankind </w:t>
                  </w:r>
                  <w:r>
                    <w:rPr>
                      <w:spacing w:val="-3"/>
                    </w:rPr>
                    <w:t>is the </w:t>
                  </w:r>
                  <w:r>
                    <w:rPr>
                      <w:spacing w:val="-4"/>
                    </w:rPr>
                    <w:t>future </w:t>
                  </w:r>
                  <w:r>
                    <w:rPr>
                      <w:spacing w:val="-3"/>
                    </w:rPr>
                    <w:t>development </w:t>
                  </w:r>
                  <w:r>
                    <w:rPr/>
                    <w:t>of </w:t>
                  </w:r>
                  <w:r>
                    <w:rPr>
                      <w:spacing w:val="-8"/>
                    </w:rPr>
                    <w:t>his </w:t>
                  </w:r>
                  <w:r>
                    <w:rPr>
                      <w:spacing w:val="-3"/>
                    </w:rPr>
                    <w:t>own</w:t>
                  </w:r>
                  <w:r>
                    <w:rPr>
                      <w:spacing w:val="21"/>
                    </w:rPr>
                    <w:t> </w:t>
                  </w:r>
                  <w:r>
                    <w:rPr>
                      <w:spacing w:val="-7"/>
                    </w:rPr>
                    <w:t>consciousness.</w:t>
                  </w:r>
                </w:p>
                <w:p>
                  <w:pPr>
                    <w:pStyle w:val="BodyText"/>
                    <w:spacing w:line="252" w:lineRule="auto" w:before="164"/>
                    <w:ind w:left="1068" w:right="1050" w:firstLine="5"/>
                    <w:jc w:val="both"/>
                  </w:pPr>
                  <w:r>
                    <w:rPr/>
                    <w:t>Thus self-development becomes a cosmic ideal; and the article ends with  a remarkable  apocalyptic vision of the future   life:</w:t>
                  </w:r>
                </w:p>
                <w:p>
                  <w:pPr>
                    <w:pStyle w:val="BodyText"/>
                    <w:spacing w:line="218" w:lineRule="auto" w:before="166"/>
                    <w:ind w:left="1066" w:right="1039" w:firstLine="201"/>
                    <w:jc w:val="both"/>
                  </w:pPr>
                  <w:r>
                    <w:rPr/>
                    <w:t>In </w:t>
                  </w:r>
                  <w:r>
                    <w:rPr>
                      <w:spacing w:val="-3"/>
                    </w:rPr>
                    <w:t>the </w:t>
                  </w:r>
                  <w:r>
                    <w:rPr>
                      <w:spacing w:val="-5"/>
                    </w:rPr>
                    <w:t>distance, </w:t>
                  </w:r>
                  <w:r>
                    <w:rPr/>
                    <w:t>beyond </w:t>
                  </w:r>
                  <w:r>
                    <w:rPr>
                      <w:spacing w:val="-3"/>
                    </w:rPr>
                    <w:t>the </w:t>
                  </w:r>
                  <w:r>
                    <w:rPr>
                      <w:spacing w:val="-6"/>
                    </w:rPr>
                    <w:t>hills, appears </w:t>
                  </w:r>
                  <w:r>
                    <w:rPr>
                      <w:spacing w:val="-3"/>
                    </w:rPr>
                    <w:t>the </w:t>
                  </w:r>
                  <w:r>
                    <w:rPr>
                      <w:spacing w:val="-4"/>
                    </w:rPr>
                    <w:t>horizon </w:t>
                  </w:r>
                  <w:r>
                    <w:rPr/>
                    <w:t>of </w:t>
                  </w:r>
                  <w:r>
                    <w:rPr>
                      <w:spacing w:val="-3"/>
                    </w:rPr>
                    <w:t>the </w:t>
                  </w:r>
                  <w:r>
                    <w:rPr/>
                    <w:t>even­ </w:t>
                  </w:r>
                  <w:r>
                    <w:rPr>
                      <w:spacing w:val="-3"/>
                    </w:rPr>
                    <w:t>ing </w:t>
                  </w:r>
                  <w:r>
                    <w:rPr>
                      <w:spacing w:val="-4"/>
                    </w:rPr>
                    <w:t>sky, </w:t>
                  </w:r>
                  <w:r>
                    <w:rPr>
                      <w:spacing w:val="-5"/>
                    </w:rPr>
                    <w:t>radiant </w:t>
                  </w:r>
                  <w:r>
                    <w:rPr>
                      <w:spacing w:val="-4"/>
                    </w:rPr>
                    <w:t>and </w:t>
                  </w:r>
                  <w:r>
                    <w:rPr>
                      <w:spacing w:val="-3"/>
                    </w:rPr>
                    <w:t>aglow with </w:t>
                  </w:r>
                  <w:r>
                    <w:rPr/>
                    <w:t>the </w:t>
                  </w:r>
                  <w:r>
                    <w:rPr>
                      <w:spacing w:val="-6"/>
                    </w:rPr>
                    <w:t>beams </w:t>
                  </w:r>
                  <w:r>
                    <w:rPr/>
                    <w:t>of </w:t>
                  </w:r>
                  <w:r>
                    <w:rPr>
                      <w:spacing w:val="-3"/>
                    </w:rPr>
                    <w:t>the </w:t>
                  </w:r>
                  <w:r>
                    <w:rPr>
                      <w:spacing w:val="-4"/>
                    </w:rPr>
                    <w:t>setting </w:t>
                  </w:r>
                  <w:r>
                    <w:rPr>
                      <w:spacing w:val="-8"/>
                    </w:rPr>
                    <w:t>sun, </w:t>
                  </w:r>
                  <w:r>
                    <w:rPr>
                      <w:spacing w:val="-6"/>
                    </w:rPr>
                    <w:t>and  </w:t>
                  </w:r>
                  <w:r>
                    <w:rPr>
                      <w:spacing w:val="-4"/>
                    </w:rPr>
                    <w:t>the </w:t>
                  </w:r>
                  <w:r>
                    <w:rPr>
                      <w:spacing w:val="-5"/>
                    </w:rPr>
                    <w:t>soul </w:t>
                  </w:r>
                  <w:r>
                    <w:rPr>
                      <w:spacing w:val="-7"/>
                    </w:rPr>
                    <w:t>dreams </w:t>
                  </w:r>
                  <w:r>
                    <w:rPr/>
                    <w:t>that in </w:t>
                  </w:r>
                  <w:r>
                    <w:rPr>
                      <w:spacing w:val="-4"/>
                    </w:rPr>
                    <w:t>the </w:t>
                  </w:r>
                  <w:r>
                    <w:rPr>
                      <w:spacing w:val="-5"/>
                    </w:rPr>
                    <w:t>solemn </w:t>
                  </w:r>
                  <w:r>
                    <w:rPr>
                      <w:spacing w:val="-7"/>
                    </w:rPr>
                    <w:t>stillness </w:t>
                  </w:r>
                  <w:r>
                    <w:rPr/>
                    <w:t>it </w:t>
                  </w:r>
                  <w:r>
                    <w:rPr>
                      <w:spacing w:val="-3"/>
                    </w:rPr>
                    <w:t>is </w:t>
                  </w:r>
                  <w:r>
                    <w:rPr>
                      <w:spacing w:val="-4"/>
                    </w:rPr>
                    <w:t>contemplating the </w:t>
                  </w:r>
                  <w:r>
                    <w:rPr>
                      <w:spacing w:val="-3"/>
                    </w:rPr>
                    <w:t>mystery </w:t>
                  </w:r>
                  <w:r>
                    <w:rPr/>
                    <w:t>of </w:t>
                  </w:r>
                  <w:r>
                    <w:rPr>
                      <w:spacing w:val="-4"/>
                    </w:rPr>
                    <w:t>eternity, </w:t>
                  </w:r>
                  <w:r>
                    <w:rPr/>
                    <w:t>that it </w:t>
                  </w:r>
                  <w:r>
                    <w:rPr>
                      <w:spacing w:val="-8"/>
                    </w:rPr>
                    <w:t>sees </w:t>
                  </w:r>
                  <w:r>
                    <w:rPr/>
                    <w:t>a </w:t>
                  </w:r>
                  <w:r>
                    <w:rPr>
                      <w:spacing w:val="-4"/>
                    </w:rPr>
                    <w:t>new </w:t>
                  </w:r>
                  <w:r>
                    <w:rPr>
                      <w:spacing w:val="-5"/>
                    </w:rPr>
                    <w:t>earth </w:t>
                  </w:r>
                  <w:r>
                    <w:rPr>
                      <w:spacing w:val="-4"/>
                    </w:rPr>
                    <w:t>and </w:t>
                  </w:r>
                  <w:r>
                    <w:rPr/>
                    <w:t>a </w:t>
                  </w:r>
                  <w:r>
                    <w:rPr>
                      <w:spacing w:val="-4"/>
                    </w:rPr>
                    <w:t>new </w:t>
                  </w:r>
                  <w:r>
                    <w:rPr>
                      <w:spacing w:val="38"/>
                    </w:rPr>
                    <w:t> </w:t>
                  </w:r>
                  <w:r>
                    <w:rPr>
                      <w:spacing w:val="-6"/>
                    </w:rPr>
                    <w:t>heaven.</w:t>
                  </w:r>
                </w:p>
                <w:p>
                  <w:pPr>
                    <w:pStyle w:val="BodyText"/>
                    <w:spacing w:line="252" w:lineRule="auto" w:before="190"/>
                    <w:ind w:left="1053" w:right="1046" w:firstLine="12"/>
                    <w:jc w:val="both"/>
                  </w:pPr>
                  <w:r>
                    <w:rPr/>
                    <w:t>The Premukhino landscape on a faultless evening of late sum­ mer had somehow become intertwined in Belinsky’s conscious­ ness with the philosophy of Fichte; and he was intoxicated, not only with Michael’s metaphysical revelations, but with the gracious vision of the earthly paradise into the  midst  of which he had suddenly been  cast.</w:t>
                  </w:r>
                </w:p>
                <w:p>
                  <w:pPr>
                    <w:pStyle w:val="BodyText"/>
                    <w:spacing w:line="223" w:lineRule="auto" w:before="124"/>
                    <w:ind w:left="1058" w:right="1046" w:firstLine="200"/>
                    <w:jc w:val="both"/>
                  </w:pPr>
                  <w:r>
                    <w:rPr>
                      <w:spacing w:val="2"/>
                    </w:rPr>
                    <w:t>You </w:t>
                  </w:r>
                  <w:r>
                    <w:rPr>
                      <w:spacing w:val="-5"/>
                    </w:rPr>
                    <w:t>raised </w:t>
                  </w:r>
                  <w:r>
                    <w:rPr>
                      <w:spacing w:val="-4"/>
                    </w:rPr>
                    <w:t>me </w:t>
                  </w:r>
                  <w:r>
                    <w:rPr/>
                    <w:t>from </w:t>
                  </w:r>
                  <w:r>
                    <w:rPr>
                      <w:spacing w:val="-4"/>
                    </w:rPr>
                    <w:t>the </w:t>
                  </w:r>
                  <w:r>
                    <w:rPr>
                      <w:spacing w:val="-3"/>
                    </w:rPr>
                    <w:t>dead </w:t>
                  </w:r>
                  <w:r>
                    <w:rPr>
                      <w:spacing w:val="-4"/>
                    </w:rPr>
                    <w:t>[he </w:t>
                  </w:r>
                  <w:r>
                    <w:rPr>
                      <w:spacing w:val="-3"/>
                    </w:rPr>
                    <w:t>wrote later </w:t>
                  </w:r>
                  <w:r>
                    <w:rPr/>
                    <w:t>to </w:t>
                  </w:r>
                  <w:r>
                    <w:rPr>
                      <w:spacing w:val="-7"/>
                    </w:rPr>
                    <w:t>Michael], </w:t>
                  </w:r>
                  <w:r>
                    <w:rPr/>
                    <w:t>not by your </w:t>
                  </w:r>
                  <w:r>
                    <w:rPr>
                      <w:spacing w:val="-4"/>
                    </w:rPr>
                    <w:t>new consoling </w:t>
                  </w:r>
                  <w:r>
                    <w:rPr>
                      <w:spacing w:val="-6"/>
                    </w:rPr>
                    <w:t>ideas, </w:t>
                  </w:r>
                  <w:r>
                    <w:rPr/>
                    <w:t>but </w:t>
                  </w:r>
                  <w:r>
                    <w:rPr>
                      <w:spacing w:val="2"/>
                    </w:rPr>
                    <w:t>by </w:t>
                  </w:r>
                  <w:r>
                    <w:rPr>
                      <w:spacing w:val="-5"/>
                    </w:rPr>
                    <w:t>bringing me </w:t>
                  </w:r>
                  <w:r>
                    <w:rPr/>
                    <w:t>to </w:t>
                  </w:r>
                  <w:r>
                    <w:rPr>
                      <w:spacing w:val="-6"/>
                    </w:rPr>
                    <w:t>Premukhino. </w:t>
                  </w:r>
                  <w:r>
                    <w:rPr/>
                    <w:t>My </w:t>
                  </w:r>
                  <w:r>
                    <w:rPr>
                      <w:spacing w:val="-4"/>
                    </w:rPr>
                    <w:t>soul </w:t>
                  </w:r>
                  <w:r>
                    <w:rPr>
                      <w:spacing w:val="-8"/>
                    </w:rPr>
                    <w:t>was </w:t>
                  </w:r>
                  <w:r>
                    <w:rPr>
                      <w:spacing w:val="-4"/>
                    </w:rPr>
                    <w:t>softened, </w:t>
                  </w:r>
                  <w:r>
                    <w:rPr/>
                    <w:t>its </w:t>
                  </w:r>
                  <w:r>
                    <w:rPr>
                      <w:spacing w:val="-6"/>
                    </w:rPr>
                    <w:t>bitterness passed </w:t>
                  </w:r>
                  <w:r>
                    <w:rPr>
                      <w:spacing w:val="-4"/>
                    </w:rPr>
                    <w:t>away, </w:t>
                  </w:r>
                  <w:r>
                    <w:rPr>
                      <w:spacing w:val="-3"/>
                    </w:rPr>
                    <w:t>and </w:t>
                  </w:r>
                  <w:r>
                    <w:rPr/>
                    <w:t>it </w:t>
                  </w:r>
                  <w:r>
                    <w:rPr>
                      <w:spacing w:val="-4"/>
                    </w:rPr>
                    <w:t>became access­ </w:t>
                  </w:r>
                  <w:r>
                    <w:rPr>
                      <w:spacing w:val="-3"/>
                    </w:rPr>
                    <w:t>ible </w:t>
                  </w:r>
                  <w:r>
                    <w:rPr/>
                    <w:t>to </w:t>
                  </w:r>
                  <w:r>
                    <w:rPr>
                      <w:spacing w:val="-5"/>
                    </w:rPr>
                    <w:t>healing </w:t>
                  </w:r>
                  <w:r>
                    <w:rPr>
                      <w:spacing w:val="-6"/>
                    </w:rPr>
                    <w:t>impressions </w:t>
                  </w:r>
                  <w:r>
                    <w:rPr>
                      <w:spacing w:val="-4"/>
                    </w:rPr>
                    <w:t>and </w:t>
                  </w:r>
                  <w:r>
                    <w:rPr>
                      <w:spacing w:val="-5"/>
                    </w:rPr>
                    <w:t>healing truths. </w:t>
                  </w:r>
                  <w:r>
                    <w:rPr>
                      <w:spacing w:val="-4"/>
                    </w:rPr>
                    <w:t>The </w:t>
                  </w:r>
                  <w:r>
                    <w:rPr>
                      <w:spacing w:val="-3"/>
                    </w:rPr>
                    <w:t>harmony </w:t>
                  </w:r>
                  <w:r>
                    <w:rPr/>
                    <w:t>of </w:t>
                  </w:r>
                  <w:r>
                    <w:rPr>
                      <w:spacing w:val="-5"/>
                    </w:rPr>
                    <w:t>Premukhino </w:t>
                  </w:r>
                  <w:r>
                    <w:rPr/>
                    <w:t>did not </w:t>
                  </w:r>
                  <w:r>
                    <w:rPr>
                      <w:spacing w:val="-4"/>
                    </w:rPr>
                    <w:t>merely </w:t>
                  </w:r>
                  <w:r>
                    <w:rPr>
                      <w:spacing w:val="-3"/>
                    </w:rPr>
                    <w:t>contribute </w:t>
                  </w:r>
                  <w:r>
                    <w:rPr/>
                    <w:t>to  my </w:t>
                  </w:r>
                  <w:r>
                    <w:rPr>
                      <w:spacing w:val="-6"/>
                    </w:rPr>
                    <w:t>resurrection;  </w:t>
                  </w:r>
                  <w:r>
                    <w:rPr/>
                    <w:t>it </w:t>
                  </w:r>
                  <w:r>
                    <w:rPr>
                      <w:spacing w:val="-7"/>
                    </w:rPr>
                    <w:t>was  </w:t>
                  </w:r>
                  <w:r>
                    <w:rPr>
                      <w:spacing w:val="-3"/>
                    </w:rPr>
                    <w:t>the chief </w:t>
                  </w:r>
                  <w:r>
                    <w:rPr>
                      <w:spacing w:val="-6"/>
                    </w:rPr>
                    <w:t>cause </w:t>
                  </w:r>
                  <w:r>
                    <w:rPr/>
                    <w:t>of</w:t>
                  </w:r>
                  <w:r>
                    <w:rPr>
                      <w:spacing w:val="46"/>
                    </w:rPr>
                    <w:t> </w:t>
                  </w:r>
                  <w:r>
                    <w:rPr/>
                    <w:t>it.</w:t>
                  </w:r>
                </w:p>
                <w:p>
                  <w:pPr>
                    <w:spacing w:before="157"/>
                    <w:ind w:left="545" w:right="331" w:firstLine="0"/>
                    <w:jc w:val="center"/>
                    <w:rPr>
                      <w:b/>
                      <w:sz w:val="16"/>
                    </w:rPr>
                  </w:pPr>
                  <w:r>
                    <w:rPr>
                      <w:b/>
                      <w:sz w:val="16"/>
                    </w:rPr>
                    <w:t>Belinsky,  </w:t>
                  </w:r>
                  <w:r>
                    <w:rPr>
                      <w:b/>
                      <w:i/>
                      <w:sz w:val="16"/>
                    </w:rPr>
                    <w:t>Pisma</w:t>
                  </w:r>
                  <w:r>
                    <w:rPr>
                      <w:b/>
                      <w:sz w:val="16"/>
                    </w:rPr>
                    <w:t>, i.  115-16, 123.</w:t>
                  </w:r>
                </w:p>
              </w:txbxContent>
            </v:textbox>
            <w10:wrap type="none"/>
          </v:shape>
        </w:pict>
      </w:r>
      <w:r>
        <w:rPr/>
        <w:drawing>
          <wp:anchor distT="0" distB="0" distL="0" distR="0" allowOverlap="1" layoutInCell="1" locked="0" behindDoc="1" simplePos="0" relativeHeight="268181639">
            <wp:simplePos x="0" y="0"/>
            <wp:positionH relativeFrom="page">
              <wp:posOffset>0</wp:posOffset>
            </wp:positionH>
            <wp:positionV relativeFrom="page">
              <wp:posOffset>0</wp:posOffset>
            </wp:positionV>
            <wp:extent cx="5045064" cy="7778496"/>
            <wp:effectExtent l="0" t="0" r="0" b="0"/>
            <wp:wrapNone/>
            <wp:docPr id="95" name="image52.png" descr=""/>
            <wp:cNvGraphicFramePr>
              <a:graphicFrameLocks noChangeAspect="1"/>
            </wp:cNvGraphicFramePr>
            <a:graphic>
              <a:graphicData uri="http://schemas.openxmlformats.org/drawingml/2006/picture">
                <pic:pic>
                  <pic:nvPicPr>
                    <pic:cNvPr id="96" name="image52.png"/>
                    <pic:cNvPicPr/>
                  </pic:nvPicPr>
                  <pic:blipFill>
                    <a:blip r:embed="rId5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379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1797" w:val="left" w:leader="none"/>
                      <w:tab w:pos="5335" w:val="left" w:leader="none"/>
                    </w:tabs>
                    <w:spacing w:before="127"/>
                    <w:ind w:left="55" w:right="0" w:firstLine="0"/>
                    <w:jc w:val="center"/>
                    <w:rPr>
                      <w:sz w:val="12"/>
                    </w:rPr>
                  </w:pPr>
                  <w:r>
                    <w:rPr>
                      <w:sz w:val="12"/>
                    </w:rPr>
                    <w:t>4</w:t>
                  </w:r>
                  <w:r>
                    <w:rPr>
                      <w:spacing w:val="-14"/>
                      <w:sz w:val="12"/>
                    </w:rPr>
                    <w:t> </w:t>
                  </w:r>
                  <w:r>
                    <w:rPr>
                      <w:sz w:val="12"/>
                    </w:rPr>
                    <w:t>2</w:t>
                    <w:tab/>
                  </w:r>
                  <w:r>
                    <w:rPr>
                      <w:b/>
                      <w:spacing w:val="6"/>
                      <w:sz w:val="16"/>
                    </w:rPr>
                    <w:t>THE </w:t>
                  </w:r>
                  <w:r>
                    <w:rPr>
                      <w:b/>
                      <w:spacing w:val="10"/>
                      <w:sz w:val="16"/>
                    </w:rPr>
                    <w:t> </w:t>
                  </w:r>
                  <w:r>
                    <w:rPr>
                      <w:b/>
                      <w:spacing w:val="9"/>
                      <w:sz w:val="16"/>
                    </w:rPr>
                    <w:t>YOUNG</w:t>
                  </w:r>
                  <w:r>
                    <w:rPr>
                      <w:b/>
                      <w:spacing w:val="55"/>
                      <w:sz w:val="16"/>
                    </w:rPr>
                    <w:t> </w:t>
                  </w:r>
                  <w:r>
                    <w:rPr>
                      <w:b/>
                      <w:spacing w:val="5"/>
                      <w:sz w:val="16"/>
                    </w:rPr>
                    <w:t>ROMANTIC</w:t>
                    <w:tab/>
                  </w:r>
                  <w:r>
                    <w:rPr>
                      <w:sz w:val="12"/>
                    </w:rPr>
                    <w:t>B</w:t>
                  </w:r>
                  <w:r>
                    <w:rPr>
                      <w:spacing w:val="-18"/>
                      <w:sz w:val="12"/>
                    </w:rPr>
                    <w:t> </w:t>
                  </w:r>
                  <w:r>
                    <w:rPr>
                      <w:sz w:val="12"/>
                    </w:rPr>
                    <w:t>O</w:t>
                  </w:r>
                  <w:r>
                    <w:rPr>
                      <w:spacing w:val="-18"/>
                      <w:sz w:val="12"/>
                    </w:rPr>
                    <w:t> </w:t>
                  </w:r>
                  <w:r>
                    <w:rPr>
                      <w:sz w:val="12"/>
                    </w:rPr>
                    <w:t>O</w:t>
                  </w:r>
                  <w:r>
                    <w:rPr>
                      <w:spacing w:val="-18"/>
                      <w:sz w:val="12"/>
                    </w:rPr>
                    <w:t> </w:t>
                  </w:r>
                  <w:r>
                    <w:rPr>
                      <w:sz w:val="12"/>
                    </w:rPr>
                    <w:t>K </w:t>
                  </w:r>
                  <w:r>
                    <w:rPr>
                      <w:spacing w:val="10"/>
                      <w:sz w:val="12"/>
                    </w:rPr>
                    <w:t> </w:t>
                  </w:r>
                  <w:r>
                    <w:rPr>
                      <w:sz w:val="12"/>
                    </w:rPr>
                    <w:t>1</w:t>
                  </w:r>
                </w:p>
                <w:p>
                  <w:pPr>
                    <w:pStyle w:val="BodyText"/>
                    <w:spacing w:line="249" w:lineRule="auto" w:before="119"/>
                    <w:ind w:left="1073" w:right="1077"/>
                  </w:pPr>
                  <w:r>
                    <w:rPr/>
                    <w:t>Such was the powerful effect o f Michael and of Premukhino on the  most brilliant  mind of his generation.1</w:t>
                  </w:r>
                </w:p>
                <w:p>
                  <w:pPr>
                    <w:pStyle w:val="BodyText"/>
                    <w:spacing w:line="252" w:lineRule="auto" w:before="7"/>
                    <w:ind w:left="1037" w:right="1014" w:firstLine="246"/>
                    <w:jc w:val="both"/>
                  </w:pPr>
                  <w:r>
                    <w:rPr>
                      <w:spacing w:val="3"/>
                    </w:rPr>
                    <w:t>The </w:t>
                  </w:r>
                  <w:r>
                    <w:rPr>
                      <w:spacing w:val="4"/>
                    </w:rPr>
                    <w:t>halcyon </w:t>
                  </w:r>
                  <w:r>
                    <w:rPr>
                      <w:spacing w:val="3"/>
                    </w:rPr>
                    <w:t>days </w:t>
                  </w:r>
                  <w:r>
                    <w:rPr>
                      <w:spacing w:val="11"/>
                    </w:rPr>
                    <w:t>of </w:t>
                  </w:r>
                  <w:r>
                    <w:rPr>
                      <w:spacing w:val="4"/>
                    </w:rPr>
                    <w:t>Belinsky’s </w:t>
                  </w:r>
                  <w:r>
                    <w:rPr>
                      <w:spacing w:val="2"/>
                    </w:rPr>
                    <w:t>visit lasted till the </w:t>
                  </w:r>
                  <w:r>
                    <w:rPr>
                      <w:spacing w:val="3"/>
                    </w:rPr>
                    <w:t>middle </w:t>
                  </w:r>
                  <w:r>
                    <w:rPr>
                      <w:spacing w:val="11"/>
                    </w:rPr>
                    <w:t>of</w:t>
                  </w:r>
                  <w:r>
                    <w:rPr>
                      <w:spacing w:val="74"/>
                    </w:rPr>
                    <w:t> </w:t>
                  </w:r>
                  <w:r>
                    <w:rPr>
                      <w:spacing w:val="2"/>
                    </w:rPr>
                    <w:t>September. </w:t>
                  </w:r>
                  <w:r>
                    <w:rPr>
                      <w:spacing w:val="3"/>
                    </w:rPr>
                    <w:t>Then </w:t>
                  </w:r>
                  <w:r>
                    <w:rPr/>
                    <w:t>several storms </w:t>
                  </w:r>
                  <w:r>
                    <w:rPr>
                      <w:spacing w:val="3"/>
                    </w:rPr>
                    <w:t>broke </w:t>
                  </w:r>
                  <w:r>
                    <w:rPr>
                      <w:spacing w:val="2"/>
                    </w:rPr>
                    <w:t>simultaneously. </w:t>
                  </w:r>
                  <w:r>
                    <w:rPr/>
                    <w:t>Michael </w:t>
                  </w:r>
                  <w:r>
                    <w:rPr>
                      <w:spacing w:val="2"/>
                    </w:rPr>
                    <w:t>had </w:t>
                  </w:r>
                  <w:r>
                    <w:rPr>
                      <w:spacing w:val="3"/>
                    </w:rPr>
                    <w:t>hitherto </w:t>
                  </w:r>
                  <w:r>
                    <w:rPr>
                      <w:spacing w:val="2"/>
                    </w:rPr>
                    <w:t>confined </w:t>
                  </w:r>
                  <w:r>
                    <w:rPr/>
                    <w:t>his </w:t>
                  </w:r>
                  <w:r>
                    <w:rPr>
                      <w:spacing w:val="3"/>
                    </w:rPr>
                    <w:t>philosophical </w:t>
                  </w:r>
                  <w:r>
                    <w:rPr>
                      <w:spacing w:val="2"/>
                    </w:rPr>
                    <w:t>speculations </w:t>
                  </w:r>
                  <w:r>
                    <w:rPr>
                      <w:spacing w:val="3"/>
                    </w:rPr>
                    <w:t>to </w:t>
                  </w:r>
                  <w:r>
                    <w:rPr>
                      <w:spacing w:val="2"/>
                    </w:rPr>
                    <w:t>the </w:t>
                  </w:r>
                  <w:r>
                    <w:rPr/>
                    <w:t>realm </w:t>
                  </w:r>
                  <w:r>
                    <w:rPr>
                      <w:spacing w:val="11"/>
                    </w:rPr>
                    <w:t>of </w:t>
                  </w:r>
                  <w:r>
                    <w:rPr>
                      <w:spacing w:val="2"/>
                    </w:rPr>
                    <w:t>personal </w:t>
                  </w:r>
                  <w:r>
                    <w:rPr>
                      <w:spacing w:val="5"/>
                    </w:rPr>
                    <w:t>conduct, </w:t>
                  </w:r>
                  <w:r>
                    <w:rPr>
                      <w:spacing w:val="2"/>
                    </w:rPr>
                    <w:t>and </w:t>
                  </w:r>
                  <w:r>
                    <w:rPr/>
                    <w:t>his taste </w:t>
                  </w:r>
                  <w:r>
                    <w:rPr>
                      <w:spacing w:val="4"/>
                    </w:rPr>
                    <w:t>for </w:t>
                  </w:r>
                  <w:r>
                    <w:rPr>
                      <w:spacing w:val="2"/>
                    </w:rPr>
                    <w:t>rebellion had been </w:t>
                  </w:r>
                  <w:r>
                    <w:rPr>
                      <w:spacing w:val="4"/>
                    </w:rPr>
                    <w:t>exer­ </w:t>
                  </w:r>
                  <w:r>
                    <w:rPr/>
                    <w:t>cised </w:t>
                  </w:r>
                  <w:r>
                    <w:rPr>
                      <w:spacing w:val="2"/>
                    </w:rPr>
                    <w:t>solely </w:t>
                  </w:r>
                  <w:r>
                    <w:rPr/>
                    <w:t>in </w:t>
                  </w:r>
                  <w:r>
                    <w:rPr>
                      <w:spacing w:val="2"/>
                    </w:rPr>
                    <w:t>the </w:t>
                  </w:r>
                  <w:r>
                    <w:rPr>
                      <w:spacing w:val="3"/>
                    </w:rPr>
                    <w:t>domestic </w:t>
                  </w:r>
                  <w:r>
                    <w:rPr/>
                    <w:t>sphere. </w:t>
                  </w:r>
                  <w:r>
                    <w:rPr>
                      <w:spacing w:val="2"/>
                    </w:rPr>
                    <w:t>Belinsky, </w:t>
                  </w:r>
                  <w:r>
                    <w:rPr>
                      <w:spacing w:val="3"/>
                    </w:rPr>
                    <w:t>on </w:t>
                  </w:r>
                  <w:r>
                    <w:rPr>
                      <w:spacing w:val="2"/>
                    </w:rPr>
                    <w:t>the </w:t>
                  </w:r>
                  <w:r>
                    <w:rPr>
                      <w:spacing w:val="3"/>
                    </w:rPr>
                    <w:t>other </w:t>
                  </w:r>
                  <w:r>
                    <w:rPr/>
                    <w:t>hand, </w:t>
                  </w:r>
                  <w:r>
                    <w:rPr>
                      <w:spacing w:val="5"/>
                    </w:rPr>
                    <w:t>found </w:t>
                  </w:r>
                  <w:r>
                    <w:rPr/>
                    <w:t>in </w:t>
                  </w:r>
                  <w:r>
                    <w:rPr>
                      <w:spacing w:val="6"/>
                    </w:rPr>
                    <w:t>Fichte’s </w:t>
                  </w:r>
                  <w:r>
                    <w:rPr>
                      <w:spacing w:val="3"/>
                    </w:rPr>
                    <w:t>uncompromising individualism </w:t>
                  </w:r>
                  <w:r>
                    <w:rPr/>
                    <w:t>a </w:t>
                  </w:r>
                  <w:r>
                    <w:rPr>
                      <w:spacing w:val="3"/>
                    </w:rPr>
                    <w:t>sound </w:t>
                  </w:r>
                  <w:r>
                    <w:rPr>
                      <w:spacing w:val="5"/>
                    </w:rPr>
                    <w:t>meta­ </w:t>
                  </w:r>
                  <w:r>
                    <w:rPr>
                      <w:spacing w:val="3"/>
                    </w:rPr>
                    <w:t>physical </w:t>
                  </w:r>
                  <w:r>
                    <w:rPr/>
                    <w:t>basis </w:t>
                  </w:r>
                  <w:r>
                    <w:rPr>
                      <w:spacing w:val="3"/>
                    </w:rPr>
                    <w:t>for </w:t>
                  </w:r>
                  <w:r>
                    <w:rPr/>
                    <w:t>his </w:t>
                  </w:r>
                  <w:r>
                    <w:rPr>
                      <w:spacing w:val="5"/>
                    </w:rPr>
                    <w:t>belief </w:t>
                  </w:r>
                  <w:r>
                    <w:rPr/>
                    <w:t>in </w:t>
                  </w:r>
                  <w:r>
                    <w:rPr>
                      <w:spacing w:val="4"/>
                    </w:rPr>
                    <w:t>political </w:t>
                  </w:r>
                  <w:r>
                    <w:rPr>
                      <w:spacing w:val="3"/>
                    </w:rPr>
                    <w:t>liberty. </w:t>
                  </w:r>
                  <w:r>
                    <w:rPr/>
                    <w:t>One </w:t>
                  </w:r>
                  <w:r>
                    <w:rPr>
                      <w:spacing w:val="3"/>
                    </w:rPr>
                    <w:t>day, </w:t>
                  </w:r>
                  <w:r>
                    <w:rPr/>
                    <w:t>when </w:t>
                  </w:r>
                  <w:r>
                    <w:rPr>
                      <w:spacing w:val="2"/>
                    </w:rPr>
                    <w:t>the </w:t>
                  </w:r>
                  <w:r>
                    <w:rPr>
                      <w:spacing w:val="3"/>
                    </w:rPr>
                    <w:t>whole </w:t>
                  </w:r>
                  <w:r>
                    <w:rPr>
                      <w:spacing w:val="4"/>
                    </w:rPr>
                    <w:t>family </w:t>
                  </w:r>
                  <w:r>
                    <w:rPr/>
                    <w:t>was assembled at </w:t>
                  </w:r>
                  <w:r>
                    <w:rPr>
                      <w:spacing w:val="3"/>
                    </w:rPr>
                    <w:t>table, the conversation </w:t>
                  </w:r>
                  <w:r>
                    <w:rPr>
                      <w:spacing w:val="2"/>
                    </w:rPr>
                    <w:t>turned </w:t>
                  </w:r>
                  <w:r>
                    <w:rPr/>
                    <w:t>on the </w:t>
                  </w:r>
                  <w:r>
                    <w:rPr>
                      <w:spacing w:val="3"/>
                    </w:rPr>
                    <w:t>French </w:t>
                  </w:r>
                  <w:r>
                    <w:rPr>
                      <w:spacing w:val="6"/>
                    </w:rPr>
                    <w:t>Revolution— </w:t>
                  </w:r>
                  <w:r>
                    <w:rPr>
                      <w:spacing w:val="2"/>
                    </w:rPr>
                    <w:t>the </w:t>
                  </w:r>
                  <w:r>
                    <w:rPr>
                      <w:i/>
                      <w:spacing w:val="-3"/>
                    </w:rPr>
                    <w:t>bete </w:t>
                  </w:r>
                  <w:r>
                    <w:rPr>
                      <w:i/>
                    </w:rPr>
                    <w:t>noire </w:t>
                  </w:r>
                  <w:r>
                    <w:rPr>
                      <w:spacing w:val="11"/>
                    </w:rPr>
                    <w:t>of </w:t>
                  </w:r>
                  <w:r>
                    <w:rPr>
                      <w:spacing w:val="3"/>
                    </w:rPr>
                    <w:t>Alexander </w:t>
                  </w:r>
                  <w:r>
                    <w:rPr/>
                    <w:t>Bakunin. </w:t>
                  </w:r>
                  <w:r>
                    <w:rPr>
                      <w:spacing w:val="3"/>
                    </w:rPr>
                    <w:t>Belinsky, </w:t>
                  </w:r>
                  <w:r>
                    <w:rPr>
                      <w:spacing w:val="2"/>
                    </w:rPr>
                    <w:t>ignoring </w:t>
                  </w:r>
                  <w:r>
                    <w:rPr>
                      <w:spacing w:val="3"/>
                    </w:rPr>
                    <w:t>the caution </w:t>
                  </w:r>
                  <w:r>
                    <w:rPr>
                      <w:spacing w:val="4"/>
                    </w:rPr>
                    <w:t>imposed </w:t>
                  </w:r>
                  <w:r>
                    <w:rPr>
                      <w:spacing w:val="7"/>
                    </w:rPr>
                    <w:t>by </w:t>
                  </w:r>
                  <w:r>
                    <w:rPr>
                      <w:spacing w:val="2"/>
                    </w:rPr>
                    <w:t>the </w:t>
                  </w:r>
                  <w:r>
                    <w:rPr>
                      <w:spacing w:val="5"/>
                    </w:rPr>
                    <w:t>pre­ </w:t>
                  </w:r>
                  <w:r>
                    <w:rPr/>
                    <w:t>sence </w:t>
                  </w:r>
                  <w:r>
                    <w:rPr>
                      <w:spacing w:val="11"/>
                    </w:rPr>
                    <w:t>of </w:t>
                  </w:r>
                  <w:r>
                    <w:rPr/>
                    <w:t>the </w:t>
                  </w:r>
                  <w:r>
                    <w:rPr>
                      <w:spacing w:val="3"/>
                    </w:rPr>
                    <w:t>head </w:t>
                  </w:r>
                  <w:r>
                    <w:rPr>
                      <w:spacing w:val="11"/>
                    </w:rPr>
                    <w:t>of </w:t>
                  </w:r>
                  <w:r>
                    <w:rPr/>
                    <w:t>the </w:t>
                  </w:r>
                  <w:r>
                    <w:rPr>
                      <w:spacing w:val="3"/>
                    </w:rPr>
                    <w:t>family, </w:t>
                  </w:r>
                  <w:r>
                    <w:rPr>
                      <w:spacing w:val="6"/>
                    </w:rPr>
                    <w:t>not </w:t>
                  </w:r>
                  <w:r>
                    <w:rPr>
                      <w:spacing w:val="4"/>
                    </w:rPr>
                    <w:t>only </w:t>
                  </w:r>
                  <w:r>
                    <w:rPr>
                      <w:spacing w:val="3"/>
                    </w:rPr>
                    <w:t>defended </w:t>
                  </w:r>
                  <w:r>
                    <w:rPr>
                      <w:spacing w:val="2"/>
                    </w:rPr>
                    <w:t>the  Terror, </w:t>
                  </w:r>
                  <w:r>
                    <w:rPr>
                      <w:spacing w:val="5"/>
                    </w:rPr>
                    <w:t>but </w:t>
                  </w:r>
                  <w:r>
                    <w:rPr/>
                    <w:t>recklessly let fall a phrase </w:t>
                  </w:r>
                  <w:r>
                    <w:rPr>
                      <w:spacing w:val="5"/>
                    </w:rPr>
                    <w:t>about </w:t>
                  </w:r>
                  <w:r>
                    <w:rPr/>
                    <w:t>“ heads </w:t>
                  </w:r>
                  <w:r>
                    <w:rPr>
                      <w:spacing w:val="4"/>
                    </w:rPr>
                    <w:t>that </w:t>
                  </w:r>
                  <w:r>
                    <w:rPr/>
                    <w:t>still await the </w:t>
                  </w:r>
                  <w:r>
                    <w:rPr>
                      <w:spacing w:val="3"/>
                    </w:rPr>
                    <w:t>guillotine” </w:t>
                  </w:r>
                  <w:r>
                    <w:rPr/>
                    <w:t>.  </w:t>
                  </w:r>
                  <w:r>
                    <w:rPr>
                      <w:spacing w:val="2"/>
                    </w:rPr>
                    <w:t>Old </w:t>
                  </w:r>
                  <w:r>
                    <w:rPr>
                      <w:spacing w:val="3"/>
                    </w:rPr>
                    <w:t>Alexander </w:t>
                  </w:r>
                  <w:r>
                    <w:rPr/>
                    <w:t>was </w:t>
                  </w:r>
                  <w:r>
                    <w:rPr>
                      <w:spacing w:val="3"/>
                    </w:rPr>
                    <w:t>appropriately </w:t>
                  </w:r>
                  <w:r>
                    <w:rPr/>
                    <w:t>horrified.  </w:t>
                  </w:r>
                  <w:r>
                    <w:rPr>
                      <w:spacing w:val="3"/>
                    </w:rPr>
                    <w:t>He </w:t>
                  </w:r>
                  <w:r>
                    <w:rPr/>
                    <w:t>was a </w:t>
                  </w:r>
                  <w:r>
                    <w:rPr>
                      <w:spacing w:val="3"/>
                    </w:rPr>
                    <w:t>perfect </w:t>
                  </w:r>
                  <w:r>
                    <w:rPr/>
                    <w:t>gentleman. </w:t>
                  </w:r>
                  <w:r>
                    <w:rPr>
                      <w:spacing w:val="4"/>
                    </w:rPr>
                    <w:t>He </w:t>
                  </w:r>
                  <w:r>
                    <w:rPr>
                      <w:spacing w:val="3"/>
                    </w:rPr>
                    <w:t>allowed  </w:t>
                  </w:r>
                  <w:r>
                    <w:rPr>
                      <w:spacing w:val="4"/>
                    </w:rPr>
                    <w:t>himself  to  be  </w:t>
                  </w:r>
                  <w:r>
                    <w:rPr/>
                    <w:t>restrained  </w:t>
                  </w:r>
                  <w:r>
                    <w:rPr>
                      <w:spacing w:val="7"/>
                    </w:rPr>
                    <w:t>by </w:t>
                  </w:r>
                  <w:r>
                    <w:rPr/>
                    <w:t>the </w:t>
                  </w:r>
                  <w:r>
                    <w:rPr>
                      <w:spacing w:val="3"/>
                    </w:rPr>
                    <w:t>obligations </w:t>
                  </w:r>
                  <w:r>
                    <w:rPr>
                      <w:spacing w:val="11"/>
                    </w:rPr>
                    <w:t>of </w:t>
                  </w:r>
                  <w:r>
                    <w:rPr>
                      <w:spacing w:val="4"/>
                    </w:rPr>
                    <w:t>hospitality; </w:t>
                  </w:r>
                  <w:r>
                    <w:rPr>
                      <w:spacing w:val="2"/>
                    </w:rPr>
                    <w:t>and </w:t>
                  </w:r>
                  <w:r>
                    <w:rPr>
                      <w:spacing w:val="5"/>
                    </w:rPr>
                    <w:t>only </w:t>
                  </w:r>
                  <w:r>
                    <w:rPr/>
                    <w:t>when he </w:t>
                  </w:r>
                  <w:r>
                    <w:rPr>
                      <w:spacing w:val="3"/>
                    </w:rPr>
                    <w:t>accidentally </w:t>
                  </w:r>
                  <w:r>
                    <w:rPr/>
                    <w:t>came on </w:t>
                  </w:r>
                  <w:r>
                    <w:rPr>
                      <w:spacing w:val="2"/>
                    </w:rPr>
                    <w:t>Belinsky </w:t>
                  </w:r>
                  <w:r>
                    <w:rPr/>
                    <w:t>reading </w:t>
                  </w:r>
                  <w:r>
                    <w:rPr>
                      <w:spacing w:val="2"/>
                    </w:rPr>
                    <w:t>the </w:t>
                  </w:r>
                  <w:r>
                    <w:rPr>
                      <w:i/>
                    </w:rPr>
                    <w:t>Telescope </w:t>
                  </w:r>
                  <w:r>
                    <w:rPr/>
                    <w:t>article </w:t>
                  </w:r>
                  <w:r>
                    <w:rPr>
                      <w:spacing w:val="3"/>
                    </w:rPr>
                    <w:t>to </w:t>
                  </w:r>
                  <w:r>
                    <w:rPr>
                      <w:spacing w:val="9"/>
                    </w:rPr>
                    <w:t>Lyubov </w:t>
                  </w:r>
                  <w:r>
                    <w:rPr>
                      <w:spacing w:val="2"/>
                    </w:rPr>
                    <w:t>and </w:t>
                  </w:r>
                  <w:r>
                    <w:rPr>
                      <w:spacing w:val="4"/>
                    </w:rPr>
                    <w:t>Tatyana </w:t>
                  </w:r>
                  <w:r>
                    <w:rPr>
                      <w:spacing w:val="3"/>
                    </w:rPr>
                    <w:t>did </w:t>
                  </w:r>
                  <w:r>
                    <w:rPr/>
                    <w:t>he register a dignified </w:t>
                  </w:r>
                  <w:r>
                    <w:rPr>
                      <w:spacing w:val="3"/>
                    </w:rPr>
                    <w:t>protest </w:t>
                  </w:r>
                  <w:r>
                    <w:rPr/>
                    <w:t>against </w:t>
                  </w:r>
                  <w:r>
                    <w:rPr>
                      <w:spacing w:val="2"/>
                    </w:rPr>
                    <w:t>the </w:t>
                  </w:r>
                  <w:r>
                    <w:rPr>
                      <w:spacing w:val="5"/>
                    </w:rPr>
                    <w:t>attempt  </w:t>
                  </w:r>
                  <w:r>
                    <w:rPr>
                      <w:spacing w:val="4"/>
                    </w:rPr>
                    <w:t>to </w:t>
                  </w:r>
                  <w:r>
                    <w:rPr>
                      <w:spacing w:val="3"/>
                    </w:rPr>
                    <w:t>infect </w:t>
                  </w:r>
                  <w:r>
                    <w:rPr/>
                    <w:t>his daughters </w:t>
                  </w:r>
                  <w:r>
                    <w:rPr>
                      <w:spacing w:val="3"/>
                    </w:rPr>
                    <w:t>with </w:t>
                  </w:r>
                  <w:r>
                    <w:rPr/>
                    <w:t>this </w:t>
                  </w:r>
                  <w:r>
                    <w:rPr>
                      <w:spacing w:val="4"/>
                    </w:rPr>
                    <w:t>revolutionary </w:t>
                  </w:r>
                  <w:r>
                    <w:rPr>
                      <w:spacing w:val="3"/>
                    </w:rPr>
                    <w:t>poison. </w:t>
                  </w:r>
                  <w:r>
                    <w:rPr>
                      <w:spacing w:val="6"/>
                    </w:rPr>
                    <w:t>But </w:t>
                  </w:r>
                  <w:r>
                    <w:rPr>
                      <w:spacing w:val="2"/>
                    </w:rPr>
                    <w:t>the </w:t>
                  </w:r>
                  <w:r>
                    <w:rPr/>
                    <w:t>anger </w:t>
                  </w:r>
                  <w:r>
                    <w:rPr>
                      <w:spacing w:val="2"/>
                    </w:rPr>
                    <w:t>which </w:t>
                  </w:r>
                  <w:r>
                    <w:rPr/>
                    <w:t>he </w:t>
                  </w:r>
                  <w:r>
                    <w:rPr>
                      <w:spacing w:val="4"/>
                    </w:rPr>
                    <w:t>could </w:t>
                  </w:r>
                  <w:r>
                    <w:rPr>
                      <w:spacing w:val="5"/>
                    </w:rPr>
                    <w:t>not vent </w:t>
                  </w:r>
                  <w:r>
                    <w:rPr/>
                    <w:t>on his guest was reserved </w:t>
                  </w:r>
                  <w:r>
                    <w:rPr>
                      <w:spacing w:val="4"/>
                    </w:rPr>
                    <w:t>for </w:t>
                  </w:r>
                  <w:r>
                    <w:rPr/>
                    <w:t>his eldest son. </w:t>
                  </w:r>
                  <w:r>
                    <w:rPr>
                      <w:spacing w:val="6"/>
                    </w:rPr>
                    <w:t>It </w:t>
                  </w:r>
                  <w:r>
                    <w:rPr/>
                    <w:t>was </w:t>
                  </w:r>
                  <w:r>
                    <w:rPr>
                      <w:spacing w:val="6"/>
                    </w:rPr>
                    <w:t>not </w:t>
                  </w:r>
                  <w:r>
                    <w:rPr>
                      <w:spacing w:val="3"/>
                    </w:rPr>
                    <w:t>for </w:t>
                  </w:r>
                  <w:r>
                    <w:rPr/>
                    <w:t>him </w:t>
                  </w:r>
                  <w:r>
                    <w:rPr>
                      <w:spacing w:val="4"/>
                    </w:rPr>
                    <w:t>to judge </w:t>
                  </w:r>
                  <w:r>
                    <w:rPr/>
                    <w:t>whether </w:t>
                  </w:r>
                  <w:r>
                    <w:rPr>
                      <w:spacing w:val="3"/>
                    </w:rPr>
                    <w:t>Belinsky </w:t>
                  </w:r>
                  <w:r>
                    <w:rPr>
                      <w:spacing w:val="2"/>
                    </w:rPr>
                    <w:t>had </w:t>
                  </w:r>
                  <w:r>
                    <w:rPr>
                      <w:spacing w:val="3"/>
                    </w:rPr>
                    <w:t>derived </w:t>
                  </w:r>
                  <w:r>
                    <w:rPr/>
                    <w:t>these </w:t>
                  </w:r>
                  <w:r>
                    <w:rPr>
                      <w:spacing w:val="2"/>
                    </w:rPr>
                    <w:t>scarifying </w:t>
                  </w:r>
                  <w:r>
                    <w:rPr/>
                    <w:t>ideas </w:t>
                  </w:r>
                  <w:r>
                    <w:rPr>
                      <w:spacing w:val="3"/>
                    </w:rPr>
                    <w:t>from </w:t>
                  </w:r>
                  <w:r>
                    <w:rPr/>
                    <w:t>Michael, or Michael </w:t>
                  </w:r>
                  <w:r>
                    <w:rPr>
                      <w:spacing w:val="2"/>
                    </w:rPr>
                    <w:t>from Belinsky. </w:t>
                  </w:r>
                  <w:r>
                    <w:rPr>
                      <w:spacing w:val="4"/>
                    </w:rPr>
                    <w:t>He </w:t>
                  </w:r>
                  <w:r>
                    <w:rPr/>
                    <w:t>was </w:t>
                  </w:r>
                  <w:r>
                    <w:rPr>
                      <w:spacing w:val="3"/>
                    </w:rPr>
                    <w:t>content </w:t>
                  </w:r>
                  <w:r>
                    <w:rPr>
                      <w:spacing w:val="4"/>
                    </w:rPr>
                    <w:t>to know that </w:t>
                  </w:r>
                  <w:r>
                    <w:rPr/>
                    <w:t>Michael </w:t>
                  </w:r>
                  <w:r>
                    <w:rPr>
                      <w:spacing w:val="2"/>
                    </w:rPr>
                    <w:t>and </w:t>
                  </w:r>
                  <w:r>
                    <w:rPr/>
                    <w:t>his friends  in </w:t>
                  </w:r>
                  <w:r>
                    <w:rPr>
                      <w:spacing w:val="4"/>
                    </w:rPr>
                    <w:t>Moscow </w:t>
                  </w:r>
                  <w:r>
                    <w:rPr/>
                    <w:t>were </w:t>
                  </w:r>
                  <w:r>
                    <w:rPr>
                      <w:spacing w:val="5"/>
                    </w:rPr>
                    <w:t>not </w:t>
                  </w:r>
                  <w:r>
                    <w:rPr>
                      <w:spacing w:val="2"/>
                    </w:rPr>
                    <w:t>merely idling </w:t>
                  </w:r>
                  <w:r>
                    <w:rPr>
                      <w:spacing w:val="3"/>
                    </w:rPr>
                    <w:t>away </w:t>
                  </w:r>
                  <w:r>
                    <w:rPr/>
                    <w:t>their lives in </w:t>
                  </w:r>
                  <w:r>
                    <w:rPr>
                      <w:spacing w:val="2"/>
                    </w:rPr>
                    <w:t>futile </w:t>
                  </w:r>
                  <w:r>
                    <w:rPr>
                      <w:spacing w:val="3"/>
                    </w:rPr>
                    <w:t>philosophical </w:t>
                  </w:r>
                  <w:r>
                    <w:rPr>
                      <w:spacing w:val="2"/>
                    </w:rPr>
                    <w:t>speculation, </w:t>
                  </w:r>
                  <w:r>
                    <w:rPr>
                      <w:spacing w:val="5"/>
                    </w:rPr>
                    <w:t>but </w:t>
                  </w:r>
                  <w:r>
                    <w:rPr/>
                    <w:t>were </w:t>
                  </w:r>
                  <w:r>
                    <w:rPr>
                      <w:spacing w:val="5"/>
                    </w:rPr>
                    <w:t>openly </w:t>
                  </w:r>
                  <w:r>
                    <w:rPr>
                      <w:spacing w:val="2"/>
                    </w:rPr>
                    <w:t>preaching </w:t>
                  </w:r>
                  <w:r>
                    <w:rPr>
                      <w:spacing w:val="8"/>
                    </w:rPr>
                    <w:t>bloody </w:t>
                  </w:r>
                  <w:r>
                    <w:rPr>
                      <w:spacing w:val="3"/>
                    </w:rPr>
                    <w:t>revolution. </w:t>
                  </w:r>
                  <w:r>
                    <w:rPr>
                      <w:spacing w:val="5"/>
                    </w:rPr>
                    <w:t>It </w:t>
                  </w:r>
                  <w:r>
                    <w:rPr/>
                    <w:t>was all consistent </w:t>
                  </w:r>
                  <w:r>
                    <w:rPr>
                      <w:spacing w:val="3"/>
                    </w:rPr>
                    <w:t>with Michael’s previous </w:t>
                  </w:r>
                  <w:r>
                    <w:rPr>
                      <w:spacing w:val="6"/>
                    </w:rPr>
                    <w:t>be­ </w:t>
                  </w:r>
                  <w:r>
                    <w:rPr>
                      <w:spacing w:val="2"/>
                    </w:rPr>
                    <w:t>haviour, which </w:t>
                  </w:r>
                  <w:r>
                    <w:rPr>
                      <w:spacing w:val="6"/>
                    </w:rPr>
                    <w:t>took </w:t>
                  </w:r>
                  <w:r>
                    <w:rPr/>
                    <w:t>on an </w:t>
                  </w:r>
                  <w:r>
                    <w:rPr>
                      <w:spacing w:val="3"/>
                    </w:rPr>
                    <w:t>even more </w:t>
                  </w:r>
                  <w:r>
                    <w:rPr/>
                    <w:t>sinister </w:t>
                  </w:r>
                  <w:r>
                    <w:rPr>
                      <w:spacing w:val="2"/>
                    </w:rPr>
                    <w:t>aspect </w:t>
                  </w:r>
                  <w:r>
                    <w:rPr/>
                    <w:t>in </w:t>
                  </w:r>
                  <w:r>
                    <w:rPr>
                      <w:spacing w:val="2"/>
                    </w:rPr>
                    <w:t>the light </w:t>
                  </w:r>
                  <w:r>
                    <w:rPr>
                      <w:spacing w:val="22"/>
                    </w:rPr>
                    <w:t>o</w:t>
                  </w:r>
                  <w:r>
                    <w:rPr/>
                    <w:t>f</w:t>
                  </w:r>
                  <w:r>
                    <w:rPr>
                      <w:spacing w:val="14"/>
                    </w:rPr>
                    <w:t> </w:t>
                  </w:r>
                  <w:r>
                    <w:rPr>
                      <w:w w:val="99"/>
                    </w:rPr>
                    <w:t>th</w:t>
                  </w:r>
                  <w:r>
                    <w:rPr>
                      <w:spacing w:val="2"/>
                      <w:w w:val="99"/>
                    </w:rPr>
                    <w:t>e</w:t>
                  </w:r>
                  <w:r>
                    <w:rPr/>
                    <w:t>se</w:t>
                  </w:r>
                  <w:r>
                    <w:rPr>
                      <w:spacing w:val="16"/>
                    </w:rPr>
                    <w:t> </w:t>
                  </w:r>
                  <w:r>
                    <w:rPr>
                      <w:spacing w:val="4"/>
                    </w:rPr>
                    <w:t>re</w:t>
                  </w:r>
                  <w:r>
                    <w:rPr>
                      <w:spacing w:val="4"/>
                      <w:w w:val="99"/>
                    </w:rPr>
                    <w:t>v</w:t>
                  </w:r>
                  <w:r>
                    <w:rPr>
                      <w:spacing w:val="4"/>
                    </w:rPr>
                    <w:t>e</w:t>
                  </w:r>
                  <w:r>
                    <w:rPr>
                      <w:spacing w:val="3"/>
                    </w:rPr>
                    <w:t>l</w:t>
                  </w:r>
                  <w:r>
                    <w:rPr>
                      <w:spacing w:val="5"/>
                      <w:w w:val="99"/>
                    </w:rPr>
                    <w:t>a</w:t>
                  </w:r>
                  <w:r>
                    <w:rPr>
                      <w:spacing w:val="3"/>
                      <w:w w:val="99"/>
                    </w:rPr>
                    <w:t>t</w:t>
                  </w:r>
                  <w:r>
                    <w:rPr>
                      <w:spacing w:val="3"/>
                    </w:rPr>
                    <w:t>i</w:t>
                  </w:r>
                  <w:r>
                    <w:rPr>
                      <w:spacing w:val="4"/>
                    </w:rPr>
                    <w:t>ons</w:t>
                  </w:r>
                  <w:r>
                    <w:rPr>
                      <w:spacing w:val="2"/>
                    </w:rPr>
                    <w:t>.</w:t>
                  </w:r>
                  <w:r>
                    <w:rPr>
                      <w:spacing w:val="-106"/>
                      <w:w w:val="99"/>
                    </w:rPr>
                    <w:t>1</w:t>
                  </w:r>
                  <w:r>
                    <w:rPr>
                      <w:w w:val="99"/>
                    </w:rPr>
                    <w:t>2</w:t>
                  </w:r>
                </w:p>
                <w:p>
                  <w:pPr>
                    <w:pStyle w:val="BodyText"/>
                    <w:spacing w:line="254" w:lineRule="auto"/>
                    <w:ind w:left="1039" w:right="1036" w:firstLine="216"/>
                    <w:jc w:val="both"/>
                  </w:pPr>
                  <w:r>
                    <w:rPr>
                      <w:spacing w:val="4"/>
                    </w:rPr>
                    <w:t>Having </w:t>
                  </w:r>
                  <w:r>
                    <w:rPr/>
                    <w:t>thus </w:t>
                  </w:r>
                  <w:r>
                    <w:rPr>
                      <w:spacing w:val="5"/>
                    </w:rPr>
                    <w:t>excited </w:t>
                  </w:r>
                  <w:r>
                    <w:rPr/>
                    <w:t>the suspicion and </w:t>
                  </w:r>
                  <w:r>
                    <w:rPr>
                      <w:spacing w:val="3"/>
                    </w:rPr>
                    <w:t>disapproval </w:t>
                  </w:r>
                  <w:r>
                    <w:rPr>
                      <w:spacing w:val="11"/>
                    </w:rPr>
                    <w:t>of </w:t>
                  </w:r>
                  <w:r>
                    <w:rPr/>
                    <w:t>his host, the </w:t>
                  </w:r>
                  <w:r>
                    <w:rPr>
                      <w:spacing w:val="4"/>
                    </w:rPr>
                    <w:t>unhappy </w:t>
                  </w:r>
                  <w:r>
                    <w:rPr>
                      <w:spacing w:val="3"/>
                    </w:rPr>
                    <w:t>Belinsky </w:t>
                  </w:r>
                  <w:r>
                    <w:rPr>
                      <w:spacing w:val="2"/>
                    </w:rPr>
                    <w:t>soon </w:t>
                  </w:r>
                  <w:r>
                    <w:rPr>
                      <w:spacing w:val="3"/>
                    </w:rPr>
                    <w:t>perceived </w:t>
                  </w:r>
                  <w:r>
                    <w:rPr>
                      <w:spacing w:val="4"/>
                    </w:rPr>
                    <w:t>that </w:t>
                  </w:r>
                  <w:r>
                    <w:rPr/>
                    <w:t>he </w:t>
                  </w:r>
                  <w:r>
                    <w:rPr>
                      <w:spacing w:val="2"/>
                    </w:rPr>
                    <w:t>had </w:t>
                  </w:r>
                  <w:r>
                    <w:rPr/>
                    <w:t>also </w:t>
                  </w:r>
                  <w:r>
                    <w:rPr>
                      <w:spacing w:val="2"/>
                    </w:rPr>
                    <w:t>incurred </w:t>
                  </w:r>
                  <w:r>
                    <w:rPr/>
                    <w:t>the </w:t>
                  </w:r>
                  <w:r>
                    <w:rPr>
                      <w:spacing w:val="4"/>
                    </w:rPr>
                    <w:t>enmity </w:t>
                  </w:r>
                  <w:r>
                    <w:rPr>
                      <w:spacing w:val="11"/>
                    </w:rPr>
                    <w:t>of </w:t>
                  </w:r>
                  <w:r>
                    <w:rPr/>
                    <w:t>Michael himself. </w:t>
                  </w:r>
                  <w:r>
                    <w:rPr>
                      <w:spacing w:val="4"/>
                    </w:rPr>
                    <w:t>He </w:t>
                  </w:r>
                  <w:r>
                    <w:rPr/>
                    <w:t>had, in all </w:t>
                  </w:r>
                  <w:r>
                    <w:rPr>
                      <w:spacing w:val="2"/>
                    </w:rPr>
                    <w:t>innocence,  </w:t>
                  </w:r>
                  <w:r>
                    <w:rPr/>
                    <w:t>caused  a serious </w:t>
                  </w:r>
                  <w:r>
                    <w:rPr>
                      <w:spacing w:val="2"/>
                    </w:rPr>
                    <w:t>disturbance </w:t>
                  </w:r>
                  <w:r>
                    <w:rPr/>
                    <w:t>in </w:t>
                  </w:r>
                  <w:r>
                    <w:rPr>
                      <w:spacing w:val="2"/>
                    </w:rPr>
                    <w:t>the </w:t>
                  </w:r>
                  <w:r>
                    <w:rPr/>
                    <w:t>precarious </w:t>
                  </w:r>
                  <w:r>
                    <w:rPr>
                      <w:spacing w:val="4"/>
                    </w:rPr>
                    <w:t>emotional </w:t>
                  </w:r>
                  <w:r>
                    <w:rPr/>
                    <w:t>equilibrium </w:t>
                  </w:r>
                  <w:r>
                    <w:rPr>
                      <w:spacing w:val="11"/>
                    </w:rPr>
                    <w:t>of </w:t>
                  </w:r>
                  <w:r>
                    <w:rPr/>
                    <w:t>the </w:t>
                  </w:r>
                  <w:r>
                    <w:rPr>
                      <w:spacing w:val="3"/>
                    </w:rPr>
                    <w:t>younger </w:t>
                  </w:r>
                  <w:r>
                    <w:rPr/>
                    <w:t>generation </w:t>
                  </w:r>
                  <w:r>
                    <w:rPr>
                      <w:spacing w:val="11"/>
                    </w:rPr>
                    <w:t>of </w:t>
                  </w:r>
                  <w:r>
                    <w:rPr>
                      <w:spacing w:val="2"/>
                    </w:rPr>
                    <w:t>the </w:t>
                  </w:r>
                  <w:r>
                    <w:rPr/>
                    <w:t>Bakunins. </w:t>
                  </w:r>
                  <w:r>
                    <w:rPr>
                      <w:spacing w:val="8"/>
                    </w:rPr>
                    <w:t>Lyubov, </w:t>
                  </w:r>
                  <w:r>
                    <w:rPr/>
                    <w:t>dreaming </w:t>
                  </w:r>
                  <w:r>
                    <w:rPr>
                      <w:spacing w:val="11"/>
                    </w:rPr>
                    <w:t>of </w:t>
                  </w:r>
                  <w:r>
                    <w:rPr>
                      <w:spacing w:val="2"/>
                    </w:rPr>
                    <w:t>Stankevich, and Varvara, </w:t>
                  </w:r>
                  <w:r>
                    <w:rPr/>
                    <w:t>wrestling </w:t>
                  </w:r>
                  <w:r>
                    <w:rPr>
                      <w:spacing w:val="3"/>
                    </w:rPr>
                    <w:t>with </w:t>
                  </w:r>
                  <w:r>
                    <w:rPr>
                      <w:spacing w:val="2"/>
                    </w:rPr>
                    <w:t>the problems </w:t>
                  </w:r>
                  <w:r>
                    <w:rPr>
                      <w:spacing w:val="11"/>
                    </w:rPr>
                    <w:t>of </w:t>
                  </w:r>
                  <w:r>
                    <w:rPr>
                      <w:spacing w:val="3"/>
                    </w:rPr>
                    <w:t>matri­ </w:t>
                  </w:r>
                  <w:r>
                    <w:rPr>
                      <w:spacing w:val="5"/>
                    </w:rPr>
                    <w:t>mony, </w:t>
                  </w:r>
                  <w:r>
                    <w:rPr/>
                    <w:t>were </w:t>
                  </w:r>
                  <w:r>
                    <w:rPr>
                      <w:spacing w:val="2"/>
                    </w:rPr>
                    <w:t>unaffected </w:t>
                  </w:r>
                  <w:r>
                    <w:rPr>
                      <w:spacing w:val="7"/>
                    </w:rPr>
                    <w:t>by </w:t>
                  </w:r>
                  <w:r>
                    <w:rPr>
                      <w:spacing w:val="2"/>
                    </w:rPr>
                    <w:t>the visit </w:t>
                  </w:r>
                  <w:r>
                    <w:rPr>
                      <w:spacing w:val="11"/>
                    </w:rPr>
                    <w:t>of </w:t>
                  </w:r>
                  <w:r>
                    <w:rPr/>
                    <w:t>this new </w:t>
                  </w:r>
                  <w:r>
                    <w:rPr>
                      <w:spacing w:val="2"/>
                    </w:rPr>
                    <w:t>literary </w:t>
                  </w:r>
                  <w:r>
                    <w:rPr/>
                    <w:t>lion. </w:t>
                  </w:r>
                  <w:r>
                    <w:rPr>
                      <w:spacing w:val="4"/>
                    </w:rPr>
                    <w:t>But for Tatyana </w:t>
                  </w:r>
                  <w:r>
                    <w:rPr>
                      <w:spacing w:val="2"/>
                    </w:rPr>
                    <w:t>and </w:t>
                  </w:r>
                  <w:r>
                    <w:rPr>
                      <w:spacing w:val="3"/>
                    </w:rPr>
                    <w:t>Alexandra </w:t>
                  </w:r>
                  <w:r>
                    <w:rPr>
                      <w:spacing w:val="2"/>
                    </w:rPr>
                    <w:t>it </w:t>
                  </w:r>
                  <w:r>
                    <w:rPr/>
                    <w:t>was an </w:t>
                  </w:r>
                  <w:r>
                    <w:rPr>
                      <w:spacing w:val="3"/>
                    </w:rPr>
                    <w:t>enormous event; </w:t>
                  </w:r>
                  <w:r>
                    <w:rPr>
                      <w:spacing w:val="2"/>
                    </w:rPr>
                    <w:t>and </w:t>
                  </w:r>
                  <w:r>
                    <w:rPr>
                      <w:spacing w:val="49"/>
                    </w:rPr>
                    <w:t> </w:t>
                  </w:r>
                  <w:r>
                    <w:rPr>
                      <w:spacing w:val="4"/>
                    </w:rPr>
                    <w:t>they</w:t>
                  </w:r>
                </w:p>
                <w:p>
                  <w:pPr>
                    <w:pStyle w:val="BodyText"/>
                    <w:spacing w:before="11"/>
                    <w:rPr>
                      <w:rFonts w:ascii="Times New Roman"/>
                      <w:sz w:val="30"/>
                    </w:rPr>
                  </w:pPr>
                </w:p>
                <w:p>
                  <w:pPr>
                    <w:spacing w:line="177" w:lineRule="exact" w:before="0"/>
                    <w:ind w:left="784" w:right="793" w:firstLine="0"/>
                    <w:jc w:val="center"/>
                    <w:rPr>
                      <w:b/>
                      <w:sz w:val="15"/>
                    </w:rPr>
                  </w:pPr>
                  <w:r>
                    <w:rPr>
                      <w:b/>
                      <w:sz w:val="15"/>
                    </w:rPr>
                    <w:t>1 Belinsky, </w:t>
                  </w:r>
                  <w:r>
                    <w:rPr>
                      <w:b/>
                      <w:i/>
                      <w:sz w:val="15"/>
                    </w:rPr>
                    <w:t>Sochineniya, </w:t>
                  </w:r>
                  <w:r>
                    <w:rPr>
                      <w:b/>
                      <w:sz w:val="15"/>
                    </w:rPr>
                    <w:t>i.  171-88; Belinsky, </w:t>
                  </w:r>
                  <w:r>
                    <w:rPr>
                      <w:b/>
                      <w:i/>
                      <w:sz w:val="15"/>
                    </w:rPr>
                    <w:t>Pisma, </w:t>
                  </w:r>
                  <w:r>
                    <w:rPr>
                      <w:b/>
                      <w:sz w:val="15"/>
                    </w:rPr>
                    <w:t>i.   121.</w:t>
                  </w:r>
                </w:p>
                <w:p>
                  <w:pPr>
                    <w:spacing w:line="177" w:lineRule="exact" w:before="0"/>
                    <w:ind w:left="797" w:right="793" w:firstLine="0"/>
                    <w:jc w:val="center"/>
                    <w:rPr>
                      <w:b/>
                      <w:sz w:val="15"/>
                    </w:rPr>
                  </w:pPr>
                  <w:r>
                    <w:rPr>
                      <w:b/>
                      <w:sz w:val="15"/>
                    </w:rPr>
                    <w:t>2 Belinsky,  </w:t>
                  </w:r>
                  <w:r>
                    <w:rPr>
                      <w:b/>
                      <w:i/>
                      <w:sz w:val="15"/>
                    </w:rPr>
                    <w:t>Pisma, </w:t>
                  </w:r>
                  <w:r>
                    <w:rPr>
                      <w:b/>
                      <w:sz w:val="15"/>
                    </w:rPr>
                    <w:t>i. 273-4.</w:t>
                  </w:r>
                </w:p>
              </w:txbxContent>
            </v:textbox>
            <w10:wrap type="none"/>
          </v:shape>
        </w:pict>
      </w:r>
      <w:r>
        <w:rPr/>
        <w:drawing>
          <wp:anchor distT="0" distB="0" distL="0" distR="0" allowOverlap="1" layoutInCell="1" locked="0" behindDoc="1" simplePos="0" relativeHeight="268181687">
            <wp:simplePos x="0" y="0"/>
            <wp:positionH relativeFrom="page">
              <wp:posOffset>0</wp:posOffset>
            </wp:positionH>
            <wp:positionV relativeFrom="page">
              <wp:posOffset>0</wp:posOffset>
            </wp:positionV>
            <wp:extent cx="5043158" cy="7778496"/>
            <wp:effectExtent l="0" t="0" r="0" b="0"/>
            <wp:wrapNone/>
            <wp:docPr id="97" name="image53.png" descr=""/>
            <wp:cNvGraphicFramePr>
              <a:graphicFrameLocks noChangeAspect="1"/>
            </wp:cNvGraphicFramePr>
            <a:graphic>
              <a:graphicData uri="http://schemas.openxmlformats.org/drawingml/2006/picture">
                <pic:pic>
                  <pic:nvPicPr>
                    <pic:cNvPr id="98" name="image53.png"/>
                    <pic:cNvPicPr/>
                  </pic:nvPicPr>
                  <pic:blipFill>
                    <a:blip r:embed="rId5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374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34" w:val="left" w:leader="none"/>
                      <w:tab w:pos="6897" w:val="right" w:leader="none"/>
                    </w:tabs>
                    <w:spacing w:before="115"/>
                    <w:ind w:left="1078" w:right="0" w:firstLine="0"/>
                    <w:jc w:val="left"/>
                    <w:rPr>
                      <w:b/>
                      <w:sz w:val="14"/>
                    </w:rPr>
                  </w:pPr>
                  <w:r>
                    <w:rPr>
                      <w:spacing w:val="9"/>
                      <w:sz w:val="12"/>
                    </w:rPr>
                    <w:t>CHAP.</w:t>
                  </w:r>
                  <w:r>
                    <w:rPr>
                      <w:spacing w:val="47"/>
                      <w:sz w:val="12"/>
                    </w:rPr>
                    <w:t> </w:t>
                  </w:r>
                  <w:r>
                    <w:rPr>
                      <w:b/>
                      <w:sz w:val="14"/>
                    </w:rPr>
                    <w:t>4</w:t>
                    <w:tab/>
                  </w:r>
                  <w:r>
                    <w:rPr>
                      <w:b/>
                      <w:spacing w:val="7"/>
                      <w:sz w:val="16"/>
                    </w:rPr>
                    <w:t>AUTUMNAL </w:t>
                  </w:r>
                  <w:r>
                    <w:rPr>
                      <w:b/>
                      <w:spacing w:val="8"/>
                      <w:sz w:val="16"/>
                    </w:rPr>
                    <w:t> </w:t>
                  </w:r>
                  <w:r>
                    <w:rPr>
                      <w:b/>
                      <w:spacing w:val="11"/>
                      <w:sz w:val="16"/>
                    </w:rPr>
                    <w:t>REALITY</w:t>
                  </w:r>
                  <w:r>
                    <w:rPr>
                      <w:rFonts w:ascii="Times New Roman"/>
                      <w:spacing w:val="11"/>
                      <w:sz w:val="14"/>
                    </w:rPr>
                    <w:tab/>
                  </w:r>
                  <w:r>
                    <w:rPr>
                      <w:b/>
                      <w:spacing w:val="4"/>
                      <w:sz w:val="14"/>
                    </w:rPr>
                    <w:t>43</w:t>
                  </w:r>
                </w:p>
                <w:p>
                  <w:pPr>
                    <w:pStyle w:val="BodyText"/>
                    <w:spacing w:line="252" w:lineRule="auto" w:before="119"/>
                    <w:ind w:left="1073" w:right="1011" w:firstLine="7"/>
                    <w:jc w:val="both"/>
                  </w:pPr>
                  <w:r>
                    <w:rPr/>
                    <w:t>were </w:t>
                  </w:r>
                  <w:r>
                    <w:rPr>
                      <w:spacing w:val="2"/>
                    </w:rPr>
                    <w:t>soon almost </w:t>
                  </w:r>
                  <w:r>
                    <w:rPr>
                      <w:spacing w:val="-3"/>
                    </w:rPr>
                    <w:t>as </w:t>
                  </w:r>
                  <w:r>
                    <w:rPr/>
                    <w:t>enthusiastic </w:t>
                  </w:r>
                  <w:r>
                    <w:rPr>
                      <w:spacing w:val="4"/>
                    </w:rPr>
                    <w:t>about </w:t>
                  </w:r>
                  <w:r>
                    <w:rPr/>
                    <w:t>him </w:t>
                  </w:r>
                  <w:r>
                    <w:rPr>
                      <w:spacing w:val="-3"/>
                    </w:rPr>
                    <w:t>as </w:t>
                  </w:r>
                  <w:r>
                    <w:rPr>
                      <w:spacing w:val="4"/>
                    </w:rPr>
                    <w:t>about </w:t>
                  </w:r>
                  <w:r>
                    <w:rPr/>
                    <w:t>Michael himself. </w:t>
                  </w:r>
                  <w:r>
                    <w:rPr>
                      <w:spacing w:val="2"/>
                    </w:rPr>
                    <w:t>The effect  </w:t>
                  </w:r>
                  <w:r>
                    <w:rPr/>
                    <w:t>on  </w:t>
                  </w:r>
                  <w:r>
                    <w:rPr>
                      <w:spacing w:val="2"/>
                    </w:rPr>
                    <w:t>Belinsky </w:t>
                  </w:r>
                  <w:r>
                    <w:rPr/>
                    <w:t>was </w:t>
                  </w:r>
                  <w:r>
                    <w:rPr>
                      <w:spacing w:val="4"/>
                    </w:rPr>
                    <w:t>not </w:t>
                  </w:r>
                  <w:r>
                    <w:rPr>
                      <w:spacing w:val="-3"/>
                    </w:rPr>
                    <w:t>less  </w:t>
                  </w:r>
                  <w:r>
                    <w:rPr/>
                    <w:t>striking.  </w:t>
                  </w:r>
                  <w:r>
                    <w:rPr>
                      <w:spacing w:val="3"/>
                    </w:rPr>
                    <w:t>He </w:t>
                  </w:r>
                  <w:r>
                    <w:rPr/>
                    <w:t>was  no more insensitive than </w:t>
                  </w:r>
                  <w:r>
                    <w:rPr>
                      <w:spacing w:val="3"/>
                    </w:rPr>
                    <w:t>most </w:t>
                  </w:r>
                  <w:r>
                    <w:rPr/>
                    <w:t>authors </w:t>
                  </w:r>
                  <w:r>
                    <w:rPr>
                      <w:spacing w:val="3"/>
                    </w:rPr>
                    <w:t>to </w:t>
                  </w:r>
                  <w:r>
                    <w:rPr/>
                    <w:t>intelligent </w:t>
                  </w:r>
                  <w:r>
                    <w:rPr>
                      <w:spacing w:val="3"/>
                    </w:rPr>
                    <w:t>apprecia­ </w:t>
                  </w:r>
                  <w:r>
                    <w:rPr/>
                    <w:t>tion; and intelligent </w:t>
                  </w:r>
                  <w:r>
                    <w:rPr>
                      <w:spacing w:val="2"/>
                    </w:rPr>
                    <w:t>women, </w:t>
                  </w:r>
                  <w:r>
                    <w:rPr/>
                    <w:t>in  particular,  </w:t>
                  </w:r>
                  <w:r>
                    <w:rPr>
                      <w:spacing w:val="2"/>
                    </w:rPr>
                    <w:t>had  </w:t>
                  </w:r>
                  <w:r>
                    <w:rPr/>
                    <w:t>rarely  crossed his </w:t>
                  </w:r>
                  <w:r>
                    <w:rPr>
                      <w:spacing w:val="2"/>
                    </w:rPr>
                    <w:t>path. </w:t>
                  </w:r>
                  <w:r>
                    <w:rPr>
                      <w:spacing w:val="3"/>
                    </w:rPr>
                    <w:t>Before coming to </w:t>
                  </w:r>
                  <w:r>
                    <w:rPr>
                      <w:spacing w:val="2"/>
                    </w:rPr>
                    <w:t>Premukhino </w:t>
                  </w:r>
                  <w:r>
                    <w:rPr/>
                    <w:t>he had heard,  “ </w:t>
                  </w:r>
                  <w:r>
                    <w:rPr>
                      <w:spacing w:val="4"/>
                    </w:rPr>
                    <w:t>dimly </w:t>
                  </w:r>
                  <w:r>
                    <w:rPr/>
                    <w:t>and </w:t>
                  </w:r>
                  <w:r>
                    <w:rPr>
                      <w:spacing w:val="4"/>
                    </w:rPr>
                    <w:t>mysteriously” </w:t>
                  </w:r>
                  <w:r>
                    <w:rPr/>
                    <w:t>, </w:t>
                  </w:r>
                  <w:r>
                    <w:rPr>
                      <w:spacing w:val="11"/>
                    </w:rPr>
                    <w:t>of </w:t>
                  </w:r>
                  <w:r>
                    <w:rPr>
                      <w:spacing w:val="3"/>
                    </w:rPr>
                    <w:t>Michael’s wonderful </w:t>
                  </w:r>
                  <w:r>
                    <w:rPr>
                      <w:spacing w:val="-3"/>
                    </w:rPr>
                    <w:t>sisters. </w:t>
                  </w:r>
                  <w:r>
                    <w:rPr/>
                    <w:t>His dreams were </w:t>
                  </w:r>
                  <w:r>
                    <w:rPr>
                      <w:spacing w:val="3"/>
                    </w:rPr>
                    <w:t>now </w:t>
                  </w:r>
                  <w:r>
                    <w:rPr/>
                    <w:t>fulfilled. </w:t>
                  </w:r>
                  <w:r>
                    <w:rPr>
                      <w:spacing w:val="4"/>
                    </w:rPr>
                    <w:t>He </w:t>
                  </w:r>
                  <w:r>
                    <w:rPr/>
                    <w:t>saw in the Bakunin girls “ the realisation  </w:t>
                  </w:r>
                  <w:r>
                    <w:rPr>
                      <w:spacing w:val="11"/>
                    </w:rPr>
                    <w:t>of </w:t>
                  </w:r>
                  <w:r>
                    <w:rPr/>
                    <w:t>all </w:t>
                  </w:r>
                  <w:r>
                    <w:rPr>
                      <w:spacing w:val="6"/>
                    </w:rPr>
                    <w:t>my </w:t>
                  </w:r>
                  <w:r>
                    <w:rPr>
                      <w:spacing w:val="3"/>
                    </w:rPr>
                    <w:t>conceptions </w:t>
                  </w:r>
                  <w:r>
                    <w:rPr>
                      <w:spacing w:val="9"/>
                    </w:rPr>
                    <w:t>of </w:t>
                  </w:r>
                  <w:r>
                    <w:rPr>
                      <w:spacing w:val="6"/>
                    </w:rPr>
                    <w:t>woman” </w:t>
                  </w:r>
                  <w:r>
                    <w:rPr>
                      <w:spacing w:val="9"/>
                    </w:rPr>
                    <w:t> </w:t>
                  </w:r>
                  <w:r>
                    <w:rPr/>
                    <w:t>.</w:t>
                  </w:r>
                </w:p>
                <w:p>
                  <w:pPr>
                    <w:pStyle w:val="BodyText"/>
                    <w:spacing w:line="252" w:lineRule="auto"/>
                    <w:ind w:left="1044" w:right="1028" w:firstLine="240"/>
                    <w:jc w:val="both"/>
                  </w:pPr>
                  <w:r>
                    <w:rPr>
                      <w:spacing w:val="2"/>
                    </w:rPr>
                    <w:t>In </w:t>
                  </w:r>
                  <w:r>
                    <w:rPr/>
                    <w:t>these </w:t>
                  </w:r>
                  <w:r>
                    <w:rPr>
                      <w:spacing w:val="2"/>
                    </w:rPr>
                    <w:t>conditions, and </w:t>
                  </w:r>
                  <w:r>
                    <w:rPr>
                      <w:spacing w:val="3"/>
                    </w:rPr>
                    <w:t>given </w:t>
                  </w:r>
                  <w:r>
                    <w:rPr/>
                    <w:t>the continuous </w:t>
                  </w:r>
                  <w:r>
                    <w:rPr>
                      <w:spacing w:val="5"/>
                    </w:rPr>
                    <w:t>proximity </w:t>
                  </w:r>
                  <w:r>
                    <w:rPr>
                      <w:spacing w:val="6"/>
                    </w:rPr>
                    <w:t>im­ </w:t>
                  </w:r>
                  <w:r>
                    <w:rPr>
                      <w:spacing w:val="2"/>
                    </w:rPr>
                    <w:t>posed </w:t>
                  </w:r>
                  <w:r>
                    <w:rPr>
                      <w:spacing w:val="6"/>
                    </w:rPr>
                    <w:t>by </w:t>
                  </w:r>
                  <w:r>
                    <w:rPr>
                      <w:spacing w:val="3"/>
                    </w:rPr>
                    <w:t>country-house </w:t>
                  </w:r>
                  <w:r>
                    <w:rPr/>
                    <w:t>life, sentimental </w:t>
                  </w:r>
                  <w:r>
                    <w:rPr>
                      <w:spacing w:val="3"/>
                    </w:rPr>
                    <w:t>developments </w:t>
                  </w:r>
                  <w:r>
                    <w:rPr/>
                    <w:t>were </w:t>
                  </w:r>
                  <w:r>
                    <w:rPr>
                      <w:spacing w:val="3"/>
                    </w:rPr>
                    <w:t>to  </w:t>
                  </w:r>
                  <w:r>
                    <w:rPr/>
                    <w:t>be </w:t>
                  </w:r>
                  <w:r>
                    <w:rPr>
                      <w:spacing w:val="4"/>
                    </w:rPr>
                    <w:t>expected; </w:t>
                  </w:r>
                  <w:r>
                    <w:rPr/>
                    <w:t>and </w:t>
                  </w:r>
                  <w:r>
                    <w:rPr>
                      <w:spacing w:val="2"/>
                    </w:rPr>
                    <w:t>they occurred. </w:t>
                  </w:r>
                  <w:r>
                    <w:rPr>
                      <w:spacing w:val="4"/>
                    </w:rPr>
                    <w:t>But they </w:t>
                  </w:r>
                  <w:r>
                    <w:rPr>
                      <w:spacing w:val="3"/>
                    </w:rPr>
                    <w:t>occurred </w:t>
                  </w:r>
                  <w:r>
                    <w:rPr/>
                    <w:t>in the uneasy and </w:t>
                  </w:r>
                  <w:r>
                    <w:rPr>
                      <w:spacing w:val="2"/>
                    </w:rPr>
                    <w:t>ill-adjusted form </w:t>
                  </w:r>
                  <w:r>
                    <w:rPr/>
                    <w:t>which such </w:t>
                  </w:r>
                  <w:r>
                    <w:rPr>
                      <w:spacing w:val="3"/>
                    </w:rPr>
                    <w:t>developments </w:t>
                  </w:r>
                  <w:r>
                    <w:rPr/>
                    <w:t>seemed so liable </w:t>
                  </w:r>
                  <w:r>
                    <w:rPr>
                      <w:spacing w:val="3"/>
                    </w:rPr>
                    <w:t>to </w:t>
                  </w:r>
                  <w:r>
                    <w:rPr/>
                    <w:t>take at Premukhino. </w:t>
                  </w:r>
                  <w:r>
                    <w:rPr>
                      <w:spacing w:val="2"/>
                    </w:rPr>
                    <w:t>Alexandra, </w:t>
                  </w:r>
                  <w:r>
                    <w:rPr>
                      <w:spacing w:val="3"/>
                    </w:rPr>
                    <w:t>now </w:t>
                  </w:r>
                  <w:r>
                    <w:rPr>
                      <w:spacing w:val="4"/>
                    </w:rPr>
                    <w:t>just  twenty, </w:t>
                  </w:r>
                  <w:r>
                    <w:rPr/>
                    <w:t>was  the </w:t>
                  </w:r>
                  <w:r>
                    <w:rPr>
                      <w:spacing w:val="4"/>
                    </w:rPr>
                    <w:t>only </w:t>
                  </w:r>
                  <w:r>
                    <w:rPr/>
                    <w:t>one </w:t>
                  </w:r>
                  <w:r>
                    <w:rPr>
                      <w:spacing w:val="9"/>
                    </w:rPr>
                    <w:t>of </w:t>
                  </w:r>
                  <w:r>
                    <w:rPr/>
                    <w:t>the </w:t>
                  </w:r>
                  <w:r>
                    <w:rPr>
                      <w:spacing w:val="-3"/>
                    </w:rPr>
                    <w:t>sisters </w:t>
                  </w:r>
                  <w:r>
                    <w:rPr>
                      <w:spacing w:val="5"/>
                    </w:rPr>
                    <w:t>except </w:t>
                  </w:r>
                  <w:r>
                    <w:rPr>
                      <w:spacing w:val="9"/>
                    </w:rPr>
                    <w:t>Lyubov </w:t>
                  </w:r>
                  <w:r>
                    <w:rPr>
                      <w:spacing w:val="2"/>
                    </w:rPr>
                    <w:t>who had </w:t>
                  </w:r>
                  <w:r>
                    <w:rPr>
                      <w:spacing w:val="3"/>
                    </w:rPr>
                    <w:t>any </w:t>
                  </w:r>
                  <w:r>
                    <w:rPr/>
                    <w:t>pretensions  </w:t>
                  </w:r>
                  <w:r>
                    <w:rPr>
                      <w:spacing w:val="3"/>
                    </w:rPr>
                    <w:t>to beauty. </w:t>
                  </w:r>
                  <w:r>
                    <w:rPr>
                      <w:spacing w:val="2"/>
                    </w:rPr>
                    <w:t>Belinsky, </w:t>
                  </w:r>
                  <w:r>
                    <w:rPr/>
                    <w:t>impressionable and </w:t>
                  </w:r>
                  <w:r>
                    <w:rPr>
                      <w:spacing w:val="3"/>
                    </w:rPr>
                    <w:t>starved </w:t>
                  </w:r>
                  <w:r>
                    <w:rPr>
                      <w:spacing w:val="10"/>
                    </w:rPr>
                    <w:t>of </w:t>
                  </w:r>
                  <w:r>
                    <w:rPr/>
                    <w:t>affection, fell hopelessly in </w:t>
                  </w:r>
                  <w:r>
                    <w:rPr>
                      <w:spacing w:val="2"/>
                    </w:rPr>
                    <w:t>love. </w:t>
                  </w:r>
                  <w:r>
                    <w:rPr>
                      <w:spacing w:val="3"/>
                    </w:rPr>
                    <w:t>Alexandra </w:t>
                  </w:r>
                  <w:r>
                    <w:rPr/>
                    <w:t>was </w:t>
                  </w:r>
                  <w:r>
                    <w:rPr>
                      <w:spacing w:val="3"/>
                    </w:rPr>
                    <w:t>ready </w:t>
                  </w:r>
                  <w:r>
                    <w:rPr>
                      <w:spacing w:val="2"/>
                    </w:rPr>
                    <w:t>enough </w:t>
                  </w:r>
                  <w:r>
                    <w:rPr>
                      <w:spacing w:val="4"/>
                    </w:rPr>
                    <w:t>to </w:t>
                  </w:r>
                  <w:r>
                    <w:rPr/>
                    <w:t>admire </w:t>
                  </w:r>
                  <w:r>
                    <w:rPr>
                      <w:spacing w:val="3"/>
                    </w:rPr>
                    <w:t>Belinsky’s </w:t>
                  </w:r>
                  <w:r>
                    <w:rPr/>
                    <w:t>talents. </w:t>
                  </w:r>
                  <w:r>
                    <w:rPr>
                      <w:spacing w:val="4"/>
                    </w:rPr>
                    <w:t>But </w:t>
                  </w:r>
                  <w:r>
                    <w:rPr/>
                    <w:t>her heart was unstirred; </w:t>
                  </w:r>
                  <w:r>
                    <w:rPr>
                      <w:spacing w:val="2"/>
                    </w:rPr>
                    <w:t>and </w:t>
                  </w:r>
                  <w:r>
                    <w:rPr/>
                    <w:t>it was </w:t>
                  </w:r>
                  <w:r>
                    <w:rPr>
                      <w:spacing w:val="6"/>
                    </w:rPr>
                    <w:t>Tatyana’s </w:t>
                  </w:r>
                  <w:r>
                    <w:rPr/>
                    <w:t>nimbler </w:t>
                  </w:r>
                  <w:r>
                    <w:rPr>
                      <w:spacing w:val="2"/>
                    </w:rPr>
                    <w:t>and </w:t>
                  </w:r>
                  <w:r>
                    <w:rPr/>
                    <w:t>more passionate nature which </w:t>
                  </w:r>
                  <w:r>
                    <w:rPr>
                      <w:spacing w:val="2"/>
                    </w:rPr>
                    <w:t>responded </w:t>
                  </w:r>
                  <w:r>
                    <w:rPr>
                      <w:spacing w:val="3"/>
                    </w:rPr>
                    <w:t>most </w:t>
                  </w:r>
                  <w:r>
                    <w:rPr/>
                    <w:t>eagerly </w:t>
                  </w:r>
                  <w:r>
                    <w:rPr>
                      <w:spacing w:val="3"/>
                    </w:rPr>
                    <w:t>to </w:t>
                  </w:r>
                  <w:r>
                    <w:rPr/>
                    <w:t>the charms </w:t>
                  </w:r>
                  <w:r>
                    <w:rPr>
                      <w:spacing w:val="9"/>
                    </w:rPr>
                    <w:t>of </w:t>
                  </w:r>
                  <w:r>
                    <w:rPr/>
                    <w:t>the </w:t>
                  </w:r>
                  <w:r>
                    <w:rPr>
                      <w:spacing w:val="2"/>
                    </w:rPr>
                    <w:t>shy </w:t>
                  </w:r>
                  <w:r>
                    <w:rPr/>
                    <w:t>stranger. </w:t>
                  </w:r>
                  <w:r>
                    <w:rPr>
                      <w:spacing w:val="3"/>
                    </w:rPr>
                    <w:t>Her </w:t>
                  </w:r>
                  <w:r>
                    <w:rPr/>
                    <w:t>sentiments  </w:t>
                  </w:r>
                  <w:r>
                    <w:rPr>
                      <w:spacing w:val="-4"/>
                    </w:rPr>
                    <w:t>as </w:t>
                  </w:r>
                  <w:r>
                    <w:rPr/>
                    <w:t>she heard </w:t>
                  </w:r>
                  <w:r>
                    <w:rPr>
                      <w:spacing w:val="2"/>
                    </w:rPr>
                    <w:t>Belinsky </w:t>
                  </w:r>
                  <w:r>
                    <w:rPr/>
                    <w:t>read his </w:t>
                  </w:r>
                  <w:r>
                    <w:rPr>
                      <w:i/>
                    </w:rPr>
                    <w:t>Telescope </w:t>
                  </w:r>
                  <w:r>
                    <w:rPr/>
                    <w:t>article were “ inexpress­ </w:t>
                  </w:r>
                  <w:r>
                    <w:rPr>
                      <w:spacing w:val="4"/>
                    </w:rPr>
                    <w:t>ible” </w:t>
                  </w:r>
                  <w:r>
                    <w:rPr/>
                    <w:t>; and </w:t>
                  </w:r>
                  <w:r>
                    <w:rPr>
                      <w:spacing w:val="2"/>
                    </w:rPr>
                    <w:t>before </w:t>
                  </w:r>
                  <w:r>
                    <w:rPr/>
                    <w:t>it </w:t>
                  </w:r>
                  <w:r>
                    <w:rPr>
                      <w:spacing w:val="-3"/>
                    </w:rPr>
                    <w:t>was </w:t>
                  </w:r>
                  <w:r>
                    <w:rPr>
                      <w:spacing w:val="3"/>
                    </w:rPr>
                    <w:t>despatched to  Moscow,  </w:t>
                  </w:r>
                  <w:r>
                    <w:rPr/>
                    <w:t>she  made  a </w:t>
                  </w:r>
                  <w:r>
                    <w:rPr>
                      <w:spacing w:val="6"/>
                    </w:rPr>
                    <w:t>copy </w:t>
                  </w:r>
                  <w:r>
                    <w:rPr>
                      <w:spacing w:val="9"/>
                    </w:rPr>
                    <w:t>of </w:t>
                  </w:r>
                  <w:r>
                    <w:rPr/>
                    <w:t>it  with her </w:t>
                  </w:r>
                  <w:r>
                    <w:rPr>
                      <w:spacing w:val="2"/>
                    </w:rPr>
                    <w:t>own </w:t>
                  </w:r>
                  <w:r>
                    <w:rPr>
                      <w:spacing w:val="19"/>
                    </w:rPr>
                    <w:t> </w:t>
                  </w:r>
                  <w:r>
                    <w:rPr/>
                    <w:t>hand.</w:t>
                  </w:r>
                </w:p>
                <w:p>
                  <w:pPr>
                    <w:pStyle w:val="BodyText"/>
                    <w:spacing w:line="252" w:lineRule="auto"/>
                    <w:ind w:left="1018" w:right="1067" w:firstLine="235"/>
                    <w:jc w:val="both"/>
                  </w:pPr>
                  <w:r>
                    <w:rPr>
                      <w:spacing w:val="5"/>
                    </w:rPr>
                    <w:t>It </w:t>
                  </w:r>
                  <w:r>
                    <w:rPr/>
                    <w:t>was, so far </w:t>
                  </w:r>
                  <w:r>
                    <w:rPr>
                      <w:spacing w:val="-4"/>
                    </w:rPr>
                    <w:t>as </w:t>
                  </w:r>
                  <w:r>
                    <w:rPr/>
                    <w:t>can be </w:t>
                  </w:r>
                  <w:r>
                    <w:rPr>
                      <w:spacing w:val="4"/>
                    </w:rPr>
                    <w:t>judged </w:t>
                  </w:r>
                  <w:r>
                    <w:rPr>
                      <w:spacing w:val="2"/>
                    </w:rPr>
                    <w:t>from </w:t>
                  </w:r>
                  <w:r>
                    <w:rPr>
                      <w:spacing w:val="6"/>
                    </w:rPr>
                    <w:t>Tatyana’s </w:t>
                  </w:r>
                  <w:r>
                    <w:rPr/>
                    <w:t>letters and  </w:t>
                  </w:r>
                  <w:r>
                    <w:rPr>
                      <w:spacing w:val="3"/>
                    </w:rPr>
                    <w:t>from </w:t>
                  </w:r>
                  <w:r>
                    <w:rPr/>
                    <w:t>the sequel, an </w:t>
                  </w:r>
                  <w:r>
                    <w:rPr>
                      <w:spacing w:val="2"/>
                    </w:rPr>
                    <w:t>infatuation </w:t>
                  </w:r>
                  <w:r>
                    <w:rPr>
                      <w:spacing w:val="11"/>
                    </w:rPr>
                    <w:t>of </w:t>
                  </w:r>
                  <w:r>
                    <w:rPr/>
                    <w:t>the head rather </w:t>
                  </w:r>
                  <w:r>
                    <w:rPr>
                      <w:spacing w:val="2"/>
                    </w:rPr>
                    <w:t>than </w:t>
                  </w:r>
                  <w:r>
                    <w:rPr>
                      <w:spacing w:val="11"/>
                    </w:rPr>
                    <w:t>of </w:t>
                  </w:r>
                  <w:r>
                    <w:rPr/>
                    <w:t>the heart. </w:t>
                  </w:r>
                  <w:r>
                    <w:rPr>
                      <w:spacing w:val="4"/>
                    </w:rPr>
                    <w:t>But </w:t>
                  </w:r>
                  <w:r>
                    <w:rPr/>
                    <w:t>the  mere  suspicion was enough  </w:t>
                  </w:r>
                  <w:r>
                    <w:rPr>
                      <w:spacing w:val="3"/>
                    </w:rPr>
                    <w:t>to </w:t>
                  </w:r>
                  <w:r>
                    <w:rPr/>
                    <w:t>lash Michael </w:t>
                  </w:r>
                  <w:r>
                    <w:rPr>
                      <w:spacing w:val="2"/>
                    </w:rPr>
                    <w:t>into  </w:t>
                  </w:r>
                  <w:r>
                    <w:rPr/>
                    <w:t>a state </w:t>
                  </w:r>
                  <w:r>
                    <w:rPr>
                      <w:spacing w:val="9"/>
                    </w:rPr>
                    <w:t>of </w:t>
                  </w:r>
                  <w:r>
                    <w:rPr/>
                    <w:t>jealous </w:t>
                  </w:r>
                  <w:r>
                    <w:rPr>
                      <w:spacing w:val="5"/>
                    </w:rPr>
                    <w:t>fury— </w:t>
                  </w:r>
                  <w:r>
                    <w:rPr/>
                    <w:t>a </w:t>
                  </w:r>
                  <w:r>
                    <w:rPr>
                      <w:spacing w:val="3"/>
                    </w:rPr>
                    <w:t>fury </w:t>
                  </w:r>
                  <w:r>
                    <w:rPr/>
                    <w:t>all the more sour </w:t>
                  </w:r>
                  <w:r>
                    <w:rPr>
                      <w:spacing w:val="2"/>
                    </w:rPr>
                    <w:t>and demoralis­ </w:t>
                  </w:r>
                  <w:r>
                    <w:rPr/>
                    <w:t>ing in that he </w:t>
                  </w:r>
                  <w:r>
                    <w:rPr>
                      <w:spacing w:val="2"/>
                    </w:rPr>
                    <w:t>could </w:t>
                  </w:r>
                  <w:r>
                    <w:rPr>
                      <w:spacing w:val="3"/>
                    </w:rPr>
                    <w:t>not </w:t>
                  </w:r>
                  <w:r>
                    <w:rPr/>
                    <w:t>confess it </w:t>
                  </w:r>
                  <w:r>
                    <w:rPr>
                      <w:spacing w:val="3"/>
                    </w:rPr>
                    <w:t>to </w:t>
                  </w:r>
                  <w:r>
                    <w:rPr/>
                    <w:t>others, and </w:t>
                  </w:r>
                  <w:r>
                    <w:rPr>
                      <w:spacing w:val="2"/>
                    </w:rPr>
                    <w:t>did </w:t>
                  </w:r>
                  <w:r>
                    <w:rPr>
                      <w:spacing w:val="5"/>
                    </w:rPr>
                    <w:t>not </w:t>
                  </w:r>
                  <w:r>
                    <w:rPr/>
                    <w:t>perhaps care </w:t>
                  </w:r>
                  <w:r>
                    <w:rPr>
                      <w:spacing w:val="3"/>
                    </w:rPr>
                    <w:t>to avow </w:t>
                  </w:r>
                  <w:r>
                    <w:rPr/>
                    <w:t>its cause </w:t>
                  </w:r>
                  <w:r>
                    <w:rPr>
                      <w:spacing w:val="3"/>
                    </w:rPr>
                    <w:t>to </w:t>
                  </w:r>
                  <w:r>
                    <w:rPr/>
                    <w:t>himself. His friendship </w:t>
                  </w:r>
                  <w:r>
                    <w:rPr>
                      <w:spacing w:val="3"/>
                    </w:rPr>
                    <w:t>for </w:t>
                  </w:r>
                  <w:r>
                    <w:rPr>
                      <w:spacing w:val="2"/>
                    </w:rPr>
                    <w:t>Belinsky </w:t>
                  </w:r>
                  <w:r>
                    <w:rPr/>
                    <w:t>turned </w:t>
                  </w:r>
                  <w:r>
                    <w:rPr>
                      <w:spacing w:val="2"/>
                    </w:rPr>
                    <w:t>almost </w:t>
                  </w:r>
                  <w:r>
                    <w:rPr>
                      <w:spacing w:val="3"/>
                    </w:rPr>
                    <w:t>over </w:t>
                  </w:r>
                  <w:r>
                    <w:rPr/>
                    <w:t>night </w:t>
                  </w:r>
                  <w:r>
                    <w:rPr>
                      <w:spacing w:val="3"/>
                    </w:rPr>
                    <w:t>to </w:t>
                  </w:r>
                  <w:r>
                    <w:rPr/>
                    <w:t>bitter, </w:t>
                  </w:r>
                  <w:r>
                    <w:rPr>
                      <w:spacing w:val="3"/>
                    </w:rPr>
                    <w:t>venomous </w:t>
                  </w:r>
                  <w:r>
                    <w:rPr/>
                    <w:t>hatred. There had always been a grain </w:t>
                  </w:r>
                  <w:r>
                    <w:rPr>
                      <w:spacing w:val="9"/>
                    </w:rPr>
                    <w:t>of </w:t>
                  </w:r>
                  <w:r>
                    <w:rPr/>
                    <w:t>condescension in </w:t>
                  </w:r>
                  <w:r>
                    <w:rPr>
                      <w:spacing w:val="3"/>
                    </w:rPr>
                    <w:t>Michael’s </w:t>
                  </w:r>
                  <w:r>
                    <w:rPr>
                      <w:spacing w:val="2"/>
                    </w:rPr>
                    <w:t>attitude to </w:t>
                  </w:r>
                  <w:r>
                    <w:rPr/>
                    <w:t>Belinsky. </w:t>
                  </w:r>
                  <w:r>
                    <w:rPr>
                      <w:spacing w:val="3"/>
                    </w:rPr>
                    <w:t>He </w:t>
                  </w:r>
                  <w:r>
                    <w:rPr/>
                    <w:t>began </w:t>
                  </w:r>
                  <w:r>
                    <w:rPr>
                      <w:spacing w:val="2"/>
                    </w:rPr>
                    <w:t>now </w:t>
                  </w:r>
                  <w:r>
                    <w:rPr>
                      <w:spacing w:val="3"/>
                    </w:rPr>
                    <w:t>to </w:t>
                  </w:r>
                  <w:r>
                    <w:rPr/>
                    <w:t>treat him with </w:t>
                  </w:r>
                  <w:r>
                    <w:rPr>
                      <w:spacing w:val="3"/>
                    </w:rPr>
                    <w:t>open contempt. </w:t>
                  </w:r>
                  <w:r>
                    <w:rPr/>
                    <w:t>He broke </w:t>
                  </w:r>
                  <w:r>
                    <w:rPr>
                      <w:spacing w:val="3"/>
                    </w:rPr>
                    <w:t>into </w:t>
                  </w:r>
                  <w:r>
                    <w:rPr>
                      <w:spacing w:val="2"/>
                    </w:rPr>
                    <w:t>conversations between Belinsky and </w:t>
                  </w:r>
                  <w:r>
                    <w:rPr>
                      <w:spacing w:val="3"/>
                    </w:rPr>
                    <w:t>Tatyana </w:t>
                  </w:r>
                  <w:r>
                    <w:rPr/>
                    <w:t>with jeers and sarcasms. </w:t>
                  </w:r>
                  <w:r>
                    <w:rPr>
                      <w:spacing w:val="3"/>
                    </w:rPr>
                    <w:t>He snubbed </w:t>
                  </w:r>
                  <w:r>
                    <w:rPr/>
                    <w:t>him at </w:t>
                  </w:r>
                  <w:r>
                    <w:rPr>
                      <w:spacing w:val="2"/>
                    </w:rPr>
                    <w:t>table </w:t>
                  </w:r>
                  <w:r>
                    <w:rPr/>
                    <w:t>in the presence </w:t>
                  </w:r>
                  <w:r>
                    <w:rPr>
                      <w:spacing w:val="9"/>
                    </w:rPr>
                    <w:t>of </w:t>
                  </w:r>
                  <w:r>
                    <w:rPr/>
                    <w:t>the whole </w:t>
                  </w:r>
                  <w:r>
                    <w:rPr>
                      <w:spacing w:val="2"/>
                    </w:rPr>
                    <w:t>family. </w:t>
                  </w:r>
                  <w:r>
                    <w:rPr>
                      <w:spacing w:val="4"/>
                    </w:rPr>
                    <w:t>When </w:t>
                  </w:r>
                  <w:r>
                    <w:rPr>
                      <w:spacing w:val="2"/>
                    </w:rPr>
                    <w:t>Belinsky </w:t>
                  </w:r>
                  <w:r>
                    <w:rPr/>
                    <w:t>was </w:t>
                  </w:r>
                  <w:r>
                    <w:rPr>
                      <w:spacing w:val="3"/>
                    </w:rPr>
                    <w:t>to </w:t>
                  </w:r>
                  <w:r>
                    <w:rPr/>
                    <w:t>read a </w:t>
                  </w:r>
                  <w:r>
                    <w:rPr>
                      <w:spacing w:val="2"/>
                    </w:rPr>
                    <w:t>second </w:t>
                  </w:r>
                  <w:r>
                    <w:rPr/>
                    <w:t>article which he </w:t>
                  </w:r>
                  <w:r>
                    <w:rPr>
                      <w:spacing w:val="2"/>
                    </w:rPr>
                    <w:t>had written </w:t>
                  </w:r>
                  <w:r>
                    <w:rPr>
                      <w:spacing w:val="3"/>
                    </w:rPr>
                    <w:t>for </w:t>
                  </w:r>
                  <w:r>
                    <w:rPr/>
                    <w:t>the </w:t>
                  </w:r>
                  <w:r>
                    <w:rPr>
                      <w:i/>
                    </w:rPr>
                    <w:t>Telescope</w:t>
                  </w:r>
                  <w:r>
                    <w:rPr/>
                    <w:t>, Michael absented </w:t>
                  </w:r>
                  <w:r>
                    <w:rPr>
                      <w:spacing w:val="4"/>
                    </w:rPr>
                    <w:t>him­ </w:t>
                  </w:r>
                  <w:r>
                    <w:rPr>
                      <w:spacing w:val="2"/>
                    </w:rPr>
                    <w:t>self </w:t>
                  </w:r>
                  <w:r>
                    <w:rPr/>
                    <w:t>and </w:t>
                  </w:r>
                  <w:r>
                    <w:rPr>
                      <w:spacing w:val="2"/>
                    </w:rPr>
                    <w:t>drifted </w:t>
                  </w:r>
                  <w:r>
                    <w:rPr/>
                    <w:t>in </w:t>
                  </w:r>
                  <w:r>
                    <w:rPr>
                      <w:spacing w:val="2"/>
                    </w:rPr>
                    <w:t>towards </w:t>
                  </w:r>
                  <w:r>
                    <w:rPr/>
                    <w:t>the end </w:t>
                  </w:r>
                  <w:r>
                    <w:rPr>
                      <w:spacing w:val="11"/>
                    </w:rPr>
                    <w:t>of </w:t>
                  </w:r>
                  <w:r>
                    <w:rPr/>
                    <w:t>the reading with </w:t>
                  </w:r>
                  <w:r>
                    <w:rPr>
                      <w:spacing w:val="3"/>
                    </w:rPr>
                    <w:t>ostenta­ </w:t>
                  </w:r>
                  <w:r>
                    <w:rPr/>
                    <w:t>tious indifference. </w:t>
                  </w:r>
                  <w:r>
                    <w:rPr>
                      <w:spacing w:val="3"/>
                    </w:rPr>
                    <w:t>He </w:t>
                  </w:r>
                  <w:r>
                    <w:rPr>
                      <w:spacing w:val="2"/>
                    </w:rPr>
                    <w:t>ingeniously </w:t>
                  </w:r>
                  <w:r>
                    <w:rPr>
                      <w:spacing w:val="3"/>
                    </w:rPr>
                    <w:t>tormented </w:t>
                  </w:r>
                  <w:r>
                    <w:rPr>
                      <w:spacing w:val="2"/>
                    </w:rPr>
                    <w:t>Belinsky </w:t>
                  </w:r>
                  <w:r>
                    <w:rPr/>
                    <w:t>in one </w:t>
                  </w:r>
                  <w:r>
                    <w:rPr>
                      <w:spacing w:val="9"/>
                    </w:rPr>
                    <w:t>of </w:t>
                  </w:r>
                  <w:r>
                    <w:rPr>
                      <w:spacing w:val="-3"/>
                    </w:rPr>
                    <w:t>his </w:t>
                  </w:r>
                  <w:r>
                    <w:rPr/>
                    <w:t>sorest </w:t>
                  </w:r>
                  <w:r>
                    <w:rPr>
                      <w:spacing w:val="3"/>
                    </w:rPr>
                    <w:t>spots— </w:t>
                  </w:r>
                  <w:r>
                    <w:rPr/>
                    <w:t>his ignorance </w:t>
                  </w:r>
                  <w:r>
                    <w:rPr>
                      <w:spacing w:val="9"/>
                    </w:rPr>
                    <w:t>of </w:t>
                  </w:r>
                  <w:r>
                    <w:rPr/>
                    <w:t>languages— </w:t>
                  </w:r>
                  <w:r>
                    <w:rPr>
                      <w:spacing w:val="5"/>
                    </w:rPr>
                    <w:t>by </w:t>
                  </w:r>
                  <w:r>
                    <w:rPr/>
                    <w:t>talking </w:t>
                  </w:r>
                  <w:r>
                    <w:rPr>
                      <w:spacing w:val="3"/>
                    </w:rPr>
                    <w:t>to </w:t>
                  </w:r>
                  <w:r>
                    <w:rPr>
                      <w:spacing w:val="-3"/>
                    </w:rPr>
                    <w:t>his sisters </w:t>
                  </w:r>
                  <w:r>
                    <w:rPr/>
                    <w:t>in German. Most </w:t>
                  </w:r>
                  <w:r>
                    <w:rPr>
                      <w:spacing w:val="3"/>
                    </w:rPr>
                    <w:t>wounding </w:t>
                  </w:r>
                  <w:r>
                    <w:rPr>
                      <w:spacing w:val="9"/>
                    </w:rPr>
                    <w:t>of </w:t>
                  </w:r>
                  <w:r>
                    <w:rPr>
                      <w:spacing w:val="-3"/>
                    </w:rPr>
                    <w:t>all, </w:t>
                  </w:r>
                  <w:r>
                    <w:rPr/>
                    <w:t>he </w:t>
                  </w:r>
                  <w:r>
                    <w:rPr>
                      <w:spacing w:val="2"/>
                    </w:rPr>
                    <w:t>taunted </w:t>
                  </w:r>
                  <w:r>
                    <w:rPr>
                      <w:spacing w:val="-3"/>
                    </w:rPr>
                    <w:t>his </w:t>
                  </w:r>
                  <w:r>
                    <w:rPr/>
                    <w:t>friend with  his  unrequited   passion  </w:t>
                  </w:r>
                  <w:r>
                    <w:rPr>
                      <w:spacing w:val="3"/>
                    </w:rPr>
                    <w:t>for  </w:t>
                  </w:r>
                  <w:r>
                    <w:rPr>
                      <w:spacing w:val="2"/>
                    </w:rPr>
                    <w:t>Alexandra,  </w:t>
                  </w:r>
                  <w:r>
                    <w:rPr/>
                    <w:t>and  </w:t>
                  </w:r>
                  <w:r>
                    <w:rPr>
                      <w:spacing w:val="4"/>
                    </w:rPr>
                    <w:t>mocked </w:t>
                  </w:r>
                  <w:r>
                    <w:rPr>
                      <w:spacing w:val="55"/>
                    </w:rPr>
                    <w:t> </w:t>
                  </w:r>
                  <w:r>
                    <w:rPr/>
                    <w:t>the</w:t>
                  </w:r>
                </w:p>
              </w:txbxContent>
            </v:textbox>
            <w10:wrap type="none"/>
          </v:shape>
        </w:pict>
      </w:r>
      <w:r>
        <w:rPr/>
        <w:drawing>
          <wp:anchor distT="0" distB="0" distL="0" distR="0" allowOverlap="1" layoutInCell="1" locked="0" behindDoc="1" simplePos="0" relativeHeight="268181735">
            <wp:simplePos x="0" y="0"/>
            <wp:positionH relativeFrom="page">
              <wp:posOffset>0</wp:posOffset>
            </wp:positionH>
            <wp:positionV relativeFrom="page">
              <wp:posOffset>0</wp:posOffset>
            </wp:positionV>
            <wp:extent cx="5043158" cy="7778496"/>
            <wp:effectExtent l="0" t="0" r="0" b="0"/>
            <wp:wrapNone/>
            <wp:docPr id="99" name="image54.png" descr=""/>
            <wp:cNvGraphicFramePr>
              <a:graphicFrameLocks noChangeAspect="1"/>
            </wp:cNvGraphicFramePr>
            <a:graphic>
              <a:graphicData uri="http://schemas.openxmlformats.org/drawingml/2006/picture">
                <pic:pic>
                  <pic:nvPicPr>
                    <pic:cNvPr id="100" name="image54.png"/>
                    <pic:cNvPicPr/>
                  </pic:nvPicPr>
                  <pic:blipFill>
                    <a:blip r:embed="rId5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369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6" w:val="left" w:leader="none"/>
                      <w:tab w:pos="6349" w:val="left" w:leader="none"/>
                    </w:tabs>
                    <w:spacing w:before="117"/>
                    <w:ind w:left="1073" w:right="0" w:firstLine="0"/>
                    <w:jc w:val="left"/>
                    <w:rPr>
                      <w:sz w:val="12"/>
                    </w:rPr>
                  </w:pPr>
                  <w:r>
                    <w:rPr>
                      <w:b/>
                      <w:sz w:val="16"/>
                    </w:rPr>
                    <w:t>44</w:t>
                    <w:tab/>
                  </w:r>
                  <w:r>
                    <w:rPr>
                      <w:b/>
                      <w:spacing w:val="7"/>
                      <w:sz w:val="16"/>
                    </w:rPr>
                    <w:t>THE</w:t>
                  </w:r>
                  <w:r>
                    <w:rPr>
                      <w:b/>
                      <w:spacing w:val="59"/>
                      <w:sz w:val="16"/>
                    </w:rPr>
                    <w:t> </w:t>
                  </w:r>
                  <w:r>
                    <w:rPr>
                      <w:b/>
                      <w:spacing w:val="8"/>
                      <w:sz w:val="16"/>
                    </w:rPr>
                    <w:t>YOUNG</w:t>
                  </w:r>
                  <w:r>
                    <w:rPr>
                      <w:b/>
                      <w:spacing w:val="53"/>
                      <w:sz w:val="16"/>
                    </w:rPr>
                    <w:t> </w:t>
                  </w:r>
                  <w:r>
                    <w:rPr>
                      <w:b/>
                      <w:spacing w:val="4"/>
                      <w:sz w:val="16"/>
                    </w:rPr>
                    <w:t>ROMANTIC</w:t>
                    <w:tab/>
                  </w:r>
                  <w:r>
                    <w:rPr>
                      <w:sz w:val="12"/>
                    </w:rPr>
                    <w:t>B </w:t>
                  </w:r>
                  <w:r>
                    <w:rPr>
                      <w:spacing w:val="8"/>
                      <w:sz w:val="12"/>
                    </w:rPr>
                    <w:t>OOK</w:t>
                  </w:r>
                  <w:r>
                    <w:rPr>
                      <w:spacing w:val="29"/>
                      <w:sz w:val="12"/>
                    </w:rPr>
                    <w:t> </w:t>
                  </w:r>
                  <w:r>
                    <w:rPr>
                      <w:sz w:val="12"/>
                    </w:rPr>
                    <w:t>I</w:t>
                  </w:r>
                </w:p>
                <w:p>
                  <w:pPr>
                    <w:pStyle w:val="BodyText"/>
                    <w:spacing w:line="249" w:lineRule="auto" w:before="117"/>
                    <w:ind w:left="1072" w:right="989" w:hanging="7"/>
                  </w:pPr>
                  <w:r>
                    <w:rPr/>
                    <w:t>presumption of a Belinsky who had thought himself a match for a Bakunin.1</w:t>
                  </w:r>
                </w:p>
                <w:p>
                  <w:pPr>
                    <w:pStyle w:val="BodyText"/>
                    <w:spacing w:line="252" w:lineRule="auto" w:before="5"/>
                    <w:ind w:left="1070" w:right="1018" w:firstLine="212"/>
                    <w:jc w:val="both"/>
                  </w:pPr>
                  <w:r>
                    <w:rPr>
                      <w:spacing w:val="3"/>
                    </w:rPr>
                    <w:t>Under </w:t>
                  </w:r>
                  <w:r>
                    <w:rPr/>
                    <w:t>this rain </w:t>
                  </w:r>
                  <w:r>
                    <w:rPr>
                      <w:spacing w:val="9"/>
                    </w:rPr>
                    <w:t>of </w:t>
                  </w:r>
                  <w:r>
                    <w:rPr/>
                    <w:t>insults the sensitive </w:t>
                  </w:r>
                  <w:r>
                    <w:rPr>
                      <w:spacing w:val="2"/>
                    </w:rPr>
                    <w:t>Belinsky quivered with </w:t>
                  </w:r>
                  <w:r>
                    <w:rPr/>
                    <w:t>pain. </w:t>
                  </w:r>
                  <w:r>
                    <w:rPr>
                      <w:spacing w:val="4"/>
                    </w:rPr>
                    <w:t>He </w:t>
                  </w:r>
                  <w:r>
                    <w:rPr/>
                    <w:t>had </w:t>
                  </w:r>
                  <w:r>
                    <w:rPr>
                      <w:spacing w:val="5"/>
                    </w:rPr>
                    <w:t>not </w:t>
                  </w:r>
                  <w:r>
                    <w:rPr/>
                    <w:t>the self-assurance </w:t>
                  </w:r>
                  <w:r>
                    <w:rPr>
                      <w:spacing w:val="3"/>
                    </w:rPr>
                    <w:t>to </w:t>
                  </w:r>
                  <w:r>
                    <w:rPr/>
                    <w:t>face his persecutor, and </w:t>
                  </w:r>
                  <w:r>
                    <w:rPr>
                      <w:spacing w:val="6"/>
                    </w:rPr>
                    <w:t>took </w:t>
                  </w:r>
                  <w:r>
                    <w:rPr/>
                    <w:t>refuge in an ever </w:t>
                  </w:r>
                  <w:r>
                    <w:rPr>
                      <w:spacing w:val="3"/>
                    </w:rPr>
                    <w:t>profounder </w:t>
                  </w:r>
                  <w:r>
                    <w:rPr>
                      <w:spacing w:val="-4"/>
                    </w:rPr>
                    <w:t>sense </w:t>
                  </w:r>
                  <w:r>
                    <w:rPr>
                      <w:spacing w:val="9"/>
                    </w:rPr>
                    <w:t>of </w:t>
                  </w:r>
                  <w:r>
                    <w:rPr/>
                    <w:t>his </w:t>
                  </w:r>
                  <w:r>
                    <w:rPr>
                      <w:spacing w:val="3"/>
                    </w:rPr>
                    <w:t>own </w:t>
                  </w:r>
                  <w:r>
                    <w:rPr>
                      <w:spacing w:val="2"/>
                    </w:rPr>
                    <w:t>shortcomings. </w:t>
                  </w:r>
                  <w:r>
                    <w:rPr>
                      <w:spacing w:val="3"/>
                    </w:rPr>
                    <w:t>He felt that </w:t>
                  </w:r>
                  <w:r>
                    <w:rPr/>
                    <w:t>he had made </w:t>
                  </w:r>
                  <w:r>
                    <w:rPr>
                      <w:spacing w:val="3"/>
                    </w:rPr>
                    <w:t>himself </w:t>
                  </w:r>
                  <w:r>
                    <w:rPr/>
                    <w:t>ridiculous </w:t>
                  </w:r>
                  <w:r>
                    <w:rPr>
                      <w:spacing w:val="6"/>
                    </w:rPr>
                    <w:t>by </w:t>
                  </w:r>
                  <w:r>
                    <w:rPr>
                      <w:spacing w:val="-3"/>
                    </w:rPr>
                    <w:t>*‘aspiring </w:t>
                  </w:r>
                  <w:r>
                    <w:rPr>
                      <w:spacing w:val="3"/>
                    </w:rPr>
                    <w:t>to put </w:t>
                  </w:r>
                  <w:r>
                    <w:rPr/>
                    <w:t>on </w:t>
                  </w:r>
                  <w:r>
                    <w:rPr>
                      <w:spacing w:val="2"/>
                    </w:rPr>
                    <w:t>the </w:t>
                  </w:r>
                  <w:r>
                    <w:rPr/>
                    <w:t>imperial purple when the fit and </w:t>
                  </w:r>
                  <w:r>
                    <w:rPr>
                      <w:spacing w:val="3"/>
                    </w:rPr>
                    <w:t>proper </w:t>
                  </w:r>
                  <w:r>
                    <w:rPr/>
                    <w:t>garment </w:t>
                  </w:r>
                  <w:r>
                    <w:rPr>
                      <w:spacing w:val="3"/>
                    </w:rPr>
                    <w:t>for </w:t>
                  </w:r>
                  <w:r>
                    <w:rPr/>
                    <w:t>him was a sack </w:t>
                  </w:r>
                  <w:r>
                    <w:rPr>
                      <w:spacing w:val="9"/>
                    </w:rPr>
                    <w:t>of </w:t>
                  </w:r>
                  <w:r>
                    <w:rPr>
                      <w:spacing w:val="4"/>
                    </w:rPr>
                    <w:t>matting” </w:t>
                  </w:r>
                  <w:r>
                    <w:rPr/>
                    <w:t>. </w:t>
                  </w:r>
                  <w:r>
                    <w:rPr>
                      <w:spacing w:val="5"/>
                    </w:rPr>
                    <w:t>Even </w:t>
                  </w:r>
                  <w:r>
                    <w:rPr/>
                    <w:t>the  delight  which  he </w:t>
                  </w:r>
                  <w:r>
                    <w:rPr>
                      <w:spacing w:val="2"/>
                    </w:rPr>
                    <w:t>had taken  </w:t>
                  </w:r>
                  <w:r>
                    <w:rPr/>
                    <w:t>in the friendship </w:t>
                  </w:r>
                  <w:r>
                    <w:rPr>
                      <w:spacing w:val="11"/>
                    </w:rPr>
                    <w:t>of </w:t>
                  </w:r>
                  <w:r>
                    <w:rPr>
                      <w:spacing w:val="2"/>
                    </w:rPr>
                    <w:t>Michael’s </w:t>
                  </w:r>
                  <w:r>
                    <w:rPr>
                      <w:spacing w:val="-3"/>
                    </w:rPr>
                    <w:t>sisters </w:t>
                  </w:r>
                  <w:r>
                    <w:rPr>
                      <w:spacing w:val="2"/>
                    </w:rPr>
                    <w:t>turned </w:t>
                  </w:r>
                  <w:r>
                    <w:rPr/>
                    <w:t>sour; </w:t>
                  </w:r>
                  <w:r>
                    <w:rPr>
                      <w:spacing w:val="3"/>
                    </w:rPr>
                    <w:t>for </w:t>
                  </w:r>
                  <w:r>
                    <w:rPr/>
                    <w:t>“ the </w:t>
                  </w:r>
                  <w:r>
                    <w:rPr>
                      <w:spacing w:val="3"/>
                    </w:rPr>
                    <w:t>vision </w:t>
                  </w:r>
                  <w:r>
                    <w:rPr>
                      <w:spacing w:val="11"/>
                    </w:rPr>
                    <w:t>of </w:t>
                  </w:r>
                  <w:r>
                    <w:rPr/>
                    <w:t>angels </w:t>
                  </w:r>
                  <w:r>
                    <w:rPr>
                      <w:spacing w:val="4"/>
                    </w:rPr>
                    <w:t>only </w:t>
                  </w:r>
                  <w:r>
                    <w:rPr/>
                    <w:t>awakens in devils the consciousness </w:t>
                  </w:r>
                  <w:r>
                    <w:rPr>
                      <w:spacing w:val="9"/>
                    </w:rPr>
                    <w:t>of </w:t>
                  </w:r>
                  <w:r>
                    <w:rPr/>
                    <w:t>their </w:t>
                  </w:r>
                  <w:r>
                    <w:rPr>
                      <w:spacing w:val="4"/>
                    </w:rPr>
                    <w:t>own </w:t>
                  </w:r>
                  <w:r>
                    <w:rPr>
                      <w:spacing w:val="3"/>
                    </w:rPr>
                    <w:t>fall” </w:t>
                  </w:r>
                  <w:r>
                    <w:rPr/>
                    <w:t>. </w:t>
                  </w:r>
                  <w:r>
                    <w:rPr>
                      <w:spacing w:val="5"/>
                    </w:rPr>
                    <w:t>Nor </w:t>
                  </w:r>
                  <w:r>
                    <w:rPr/>
                    <w:t>was </w:t>
                  </w:r>
                  <w:r>
                    <w:rPr>
                      <w:spacing w:val="2"/>
                    </w:rPr>
                    <w:t>Michael’s </w:t>
                  </w:r>
                  <w:r>
                    <w:rPr>
                      <w:spacing w:val="3"/>
                    </w:rPr>
                    <w:t>own </w:t>
                  </w:r>
                  <w:r>
                    <w:rPr/>
                    <w:t>state </w:t>
                  </w:r>
                  <w:r>
                    <w:rPr>
                      <w:spacing w:val="9"/>
                    </w:rPr>
                    <w:t>of </w:t>
                  </w:r>
                  <w:r>
                    <w:rPr>
                      <w:spacing w:val="3"/>
                    </w:rPr>
                    <w:t>mind much </w:t>
                  </w:r>
                  <w:r>
                    <w:rPr/>
                    <w:t>more </w:t>
                  </w:r>
                  <w:r>
                    <w:rPr>
                      <w:spacing w:val="2"/>
                    </w:rPr>
                    <w:t>enviable. </w:t>
                  </w:r>
                  <w:r>
                    <w:rPr>
                      <w:spacing w:val="3"/>
                    </w:rPr>
                    <w:t>He </w:t>
                  </w:r>
                  <w:r>
                    <w:rPr>
                      <w:spacing w:val="2"/>
                    </w:rPr>
                    <w:t>had been </w:t>
                  </w:r>
                  <w:r>
                    <w:rPr/>
                    <w:t>stricken at his </w:t>
                  </w:r>
                  <w:r>
                    <w:rPr>
                      <w:spacing w:val="3"/>
                    </w:rPr>
                    <w:t>most </w:t>
                  </w:r>
                  <w:r>
                    <w:rPr/>
                    <w:t>vulnerable </w:t>
                  </w:r>
                  <w:r>
                    <w:rPr>
                      <w:spacing w:val="3"/>
                    </w:rPr>
                    <w:t>point. </w:t>
                  </w:r>
                  <w:r>
                    <w:rPr>
                      <w:spacing w:val="7"/>
                    </w:rPr>
                    <w:t>At </w:t>
                  </w:r>
                  <w:r>
                    <w:rPr/>
                    <w:t>the first </w:t>
                  </w:r>
                  <w:r>
                    <w:rPr>
                      <w:spacing w:val="4"/>
                    </w:rPr>
                    <w:t>blow </w:t>
                  </w:r>
                  <w:r>
                    <w:rPr>
                      <w:spacing w:val="11"/>
                    </w:rPr>
                    <w:t>of </w:t>
                  </w:r>
                  <w:r>
                    <w:rPr/>
                    <w:t>hard reality, </w:t>
                  </w:r>
                  <w:r>
                    <w:rPr>
                      <w:spacing w:val="-4"/>
                    </w:rPr>
                    <w:t>his </w:t>
                  </w:r>
                  <w:r>
                    <w:rPr/>
                    <w:t>ideal </w:t>
                  </w:r>
                  <w:r>
                    <w:rPr>
                      <w:spacing w:val="3"/>
                    </w:rPr>
                    <w:t>world </w:t>
                  </w:r>
                  <w:r>
                    <w:rPr>
                      <w:spacing w:val="2"/>
                    </w:rPr>
                    <w:t>had  crumbled;  and </w:t>
                  </w:r>
                  <w:r>
                    <w:rPr/>
                    <w:t>there was no </w:t>
                  </w:r>
                  <w:r>
                    <w:rPr>
                      <w:spacing w:val="3"/>
                    </w:rPr>
                    <w:t>weapon </w:t>
                  </w:r>
                  <w:r>
                    <w:rPr/>
                    <w:t>in the </w:t>
                  </w:r>
                  <w:r>
                    <w:rPr>
                      <w:spacing w:val="3"/>
                    </w:rPr>
                    <w:t>Fichtean armoury </w:t>
                  </w:r>
                  <w:r>
                    <w:rPr>
                      <w:spacing w:val="2"/>
                    </w:rPr>
                    <w:t>strong enough </w:t>
                  </w:r>
                  <w:r>
                    <w:rPr>
                      <w:spacing w:val="4"/>
                    </w:rPr>
                    <w:t>to </w:t>
                  </w:r>
                  <w:r>
                    <w:rPr>
                      <w:spacing w:val="2"/>
                    </w:rPr>
                    <w:t>forge  </w:t>
                  </w:r>
                  <w:r>
                    <w:rPr/>
                    <w:t>it</w:t>
                  </w:r>
                  <w:r>
                    <w:rPr>
                      <w:spacing w:val="25"/>
                    </w:rPr>
                    <w:t> </w:t>
                  </w:r>
                  <w:r>
                    <w:rPr/>
                    <w:t>anew.</w:t>
                  </w:r>
                </w:p>
                <w:p>
                  <w:pPr>
                    <w:pStyle w:val="BodyText"/>
                    <w:spacing w:line="218" w:lineRule="auto" w:before="108"/>
                    <w:ind w:left="1084" w:right="1007" w:firstLine="197"/>
                    <w:jc w:val="both"/>
                  </w:pPr>
                  <w:r>
                    <w:rPr/>
                    <w:t>I do not know </w:t>
                  </w:r>
                  <w:r>
                    <w:rPr>
                      <w:spacing w:val="-5"/>
                    </w:rPr>
                    <w:t>[he </w:t>
                  </w:r>
                  <w:r>
                    <w:rPr>
                      <w:spacing w:val="-3"/>
                    </w:rPr>
                    <w:t>wrote </w:t>
                  </w:r>
                  <w:r>
                    <w:rPr>
                      <w:spacing w:val="-5"/>
                    </w:rPr>
                    <w:t>afterwards] </w:t>
                  </w:r>
                  <w:r>
                    <w:rPr>
                      <w:spacing w:val="-4"/>
                    </w:rPr>
                    <w:t>what </w:t>
                  </w:r>
                  <w:r>
                    <w:rPr/>
                    <w:t>to </w:t>
                  </w:r>
                  <w:r>
                    <w:rPr>
                      <w:spacing w:val="-4"/>
                    </w:rPr>
                    <w:t>call </w:t>
                  </w:r>
                  <w:r>
                    <w:rPr/>
                    <w:t>my </w:t>
                  </w:r>
                  <w:r>
                    <w:rPr>
                      <w:spacing w:val="-4"/>
                    </w:rPr>
                    <w:t>feeling </w:t>
                  </w:r>
                  <w:r>
                    <w:rPr/>
                    <w:t>for </w:t>
                  </w:r>
                  <w:r>
                    <w:rPr>
                      <w:spacing w:val="-3"/>
                    </w:rPr>
                    <w:t>Tatyana. </w:t>
                  </w:r>
                  <w:r>
                    <w:rPr/>
                    <w:t>I know only that it begot jealousy, </w:t>
                  </w:r>
                  <w:r>
                    <w:rPr>
                      <w:spacing w:val="-3"/>
                    </w:rPr>
                    <w:t>and </w:t>
                  </w:r>
                  <w:r>
                    <w:rPr/>
                    <w:t>that that jealousy </w:t>
                  </w:r>
                  <w:r>
                    <w:rPr>
                      <w:spacing w:val="-3"/>
                    </w:rPr>
                    <w:t>devoured </w:t>
                  </w:r>
                  <w:r>
                    <w:rPr/>
                    <w:t>my </w:t>
                  </w:r>
                  <w:r>
                    <w:rPr>
                      <w:spacing w:val="-5"/>
                    </w:rPr>
                    <w:t>whole </w:t>
                  </w:r>
                  <w:r>
                    <w:rPr>
                      <w:spacing w:val="-6"/>
                    </w:rPr>
                    <w:t>soul; </w:t>
                  </w:r>
                  <w:r>
                    <w:rPr/>
                    <w:t>it </w:t>
                  </w:r>
                  <w:r>
                    <w:rPr>
                      <w:spacing w:val="-3"/>
                    </w:rPr>
                    <w:t>brought </w:t>
                  </w:r>
                  <w:r>
                    <w:rPr>
                      <w:spacing w:val="-4"/>
                    </w:rPr>
                    <w:t>me </w:t>
                  </w:r>
                  <w:r>
                    <w:rPr/>
                    <w:t>to  </w:t>
                  </w:r>
                  <w:r>
                    <w:rPr>
                      <w:spacing w:val="-3"/>
                    </w:rPr>
                    <w:t>the  </w:t>
                  </w:r>
                  <w:r>
                    <w:rPr>
                      <w:spacing w:val="-4"/>
                    </w:rPr>
                    <w:t>verge  </w:t>
                  </w:r>
                  <w:r>
                    <w:rPr/>
                    <w:t>of utter </w:t>
                  </w:r>
                  <w:r>
                    <w:rPr>
                      <w:spacing w:val="-7"/>
                    </w:rPr>
                    <w:t>ruin. </w:t>
                  </w:r>
                  <w:r>
                    <w:rPr>
                      <w:spacing w:val="-10"/>
                    </w:rPr>
                    <w:t>Oh!</w:t>
                  </w:r>
                  <w:r>
                    <w:rPr>
                      <w:spacing w:val="-2"/>
                    </w:rPr>
                    <w:t> </w:t>
                  </w:r>
                  <w:r>
                    <w:rPr/>
                    <w:t>if</w:t>
                  </w:r>
                  <w:r>
                    <w:rPr>
                      <w:spacing w:val="-8"/>
                    </w:rPr>
                    <w:t> </w:t>
                  </w:r>
                  <w:r>
                    <w:rPr/>
                    <w:t>you</w:t>
                  </w:r>
                  <w:r>
                    <w:rPr>
                      <w:spacing w:val="-4"/>
                    </w:rPr>
                    <w:t> </w:t>
                  </w:r>
                  <w:r>
                    <w:rPr>
                      <w:spacing w:val="-5"/>
                    </w:rPr>
                    <w:t>knew, </w:t>
                  </w:r>
                  <w:r>
                    <w:rPr/>
                    <w:t>if</w:t>
                  </w:r>
                  <w:r>
                    <w:rPr>
                      <w:spacing w:val="-8"/>
                    </w:rPr>
                    <w:t> </w:t>
                  </w:r>
                  <w:r>
                    <w:rPr/>
                    <w:t>you could</w:t>
                  </w:r>
                  <w:r>
                    <w:rPr>
                      <w:spacing w:val="-11"/>
                    </w:rPr>
                    <w:t> </w:t>
                  </w:r>
                  <w:r>
                    <w:rPr>
                      <w:spacing w:val="-6"/>
                    </w:rPr>
                    <w:t>understand,</w:t>
                  </w:r>
                  <w:r>
                    <w:rPr>
                      <w:spacing w:val="-3"/>
                    </w:rPr>
                    <w:t> </w:t>
                  </w:r>
                  <w:r>
                    <w:rPr>
                      <w:spacing w:val="-4"/>
                    </w:rPr>
                    <w:t>all</w:t>
                  </w:r>
                  <w:r>
                    <w:rPr>
                      <w:spacing w:val="-14"/>
                    </w:rPr>
                    <w:t> </w:t>
                  </w:r>
                  <w:r>
                    <w:rPr>
                      <w:spacing w:val="-3"/>
                    </w:rPr>
                    <w:t>the</w:t>
                  </w:r>
                  <w:r>
                    <w:rPr>
                      <w:spacing w:val="-12"/>
                    </w:rPr>
                    <w:t> </w:t>
                  </w:r>
                  <w:r>
                    <w:rPr>
                      <w:spacing w:val="-4"/>
                    </w:rPr>
                    <w:t>terrible</w:t>
                  </w:r>
                  <w:r>
                    <w:rPr>
                      <w:spacing w:val="-12"/>
                    </w:rPr>
                    <w:t> </w:t>
                  </w:r>
                  <w:r>
                    <w:rPr>
                      <w:spacing w:val="-5"/>
                    </w:rPr>
                    <w:t>humiliations </w:t>
                  </w:r>
                  <w:r>
                    <w:rPr>
                      <w:spacing w:val="-4"/>
                    </w:rPr>
                    <w:t>through which </w:t>
                  </w:r>
                  <w:r>
                    <w:rPr/>
                    <w:t>I </w:t>
                  </w:r>
                  <w:r>
                    <w:rPr>
                      <w:spacing w:val="-6"/>
                    </w:rPr>
                    <w:t>passed, </w:t>
                  </w:r>
                  <w:r>
                    <w:rPr/>
                    <w:t>if you </w:t>
                  </w:r>
                  <w:r>
                    <w:rPr>
                      <w:spacing w:val="-5"/>
                    </w:rPr>
                    <w:t>knew </w:t>
                  </w:r>
                  <w:r>
                    <w:rPr/>
                    <w:t>how I felt my </w:t>
                  </w:r>
                  <w:r>
                    <w:rPr>
                      <w:spacing w:val="-3"/>
                    </w:rPr>
                    <w:t>own </w:t>
                  </w:r>
                  <w:r>
                    <w:rPr>
                      <w:spacing w:val="-5"/>
                    </w:rPr>
                    <w:t>demoralisa­ </w:t>
                  </w:r>
                  <w:r>
                    <w:rPr>
                      <w:spacing w:val="-3"/>
                    </w:rPr>
                    <w:t>tion, </w:t>
                  </w:r>
                  <w:r>
                    <w:rPr/>
                    <w:t>how I felt my </w:t>
                  </w:r>
                  <w:r>
                    <w:rPr>
                      <w:spacing w:val="-3"/>
                    </w:rPr>
                    <w:t>own </w:t>
                  </w:r>
                  <w:r>
                    <w:rPr>
                      <w:spacing w:val="-7"/>
                    </w:rPr>
                    <w:t>powerlessness! </w:t>
                  </w:r>
                  <w:r>
                    <w:rPr/>
                    <w:t>I </w:t>
                  </w:r>
                  <w:r>
                    <w:rPr>
                      <w:spacing w:val="-3"/>
                    </w:rPr>
                    <w:t>who </w:t>
                  </w:r>
                  <w:r>
                    <w:rPr>
                      <w:spacing w:val="-4"/>
                    </w:rPr>
                    <w:t>had </w:t>
                  </w:r>
                  <w:r>
                    <w:rPr>
                      <w:spacing w:val="-3"/>
                    </w:rPr>
                    <w:t>been </w:t>
                  </w:r>
                  <w:r>
                    <w:rPr>
                      <w:spacing w:val="-4"/>
                    </w:rPr>
                    <w:t>conscious </w:t>
                  </w:r>
                  <w:r>
                    <w:rPr/>
                    <w:t>of  </w:t>
                  </w:r>
                  <w:r>
                    <w:rPr>
                      <w:spacing w:val="-3"/>
                    </w:rPr>
                    <w:t>so </w:t>
                  </w:r>
                  <w:r>
                    <w:rPr>
                      <w:spacing w:val="-5"/>
                    </w:rPr>
                    <w:t>high </w:t>
                  </w:r>
                  <w:r>
                    <w:rPr/>
                    <w:t>a </w:t>
                  </w:r>
                  <w:r>
                    <w:rPr>
                      <w:spacing w:val="-6"/>
                    </w:rPr>
                    <w:t>mission, </w:t>
                  </w:r>
                  <w:r>
                    <w:rPr>
                      <w:spacing w:val="-3"/>
                    </w:rPr>
                    <w:t>so </w:t>
                  </w:r>
                  <w:r>
                    <w:rPr/>
                    <w:t>lofty a vocation, stooped to a </w:t>
                  </w:r>
                  <w:r>
                    <w:rPr>
                      <w:spacing w:val="-7"/>
                    </w:rPr>
                    <w:t>base, </w:t>
                  </w:r>
                  <w:r>
                    <w:rPr>
                      <w:spacing w:val="-3"/>
                    </w:rPr>
                    <w:t>unworthy </w:t>
                  </w:r>
                  <w:r>
                    <w:rPr>
                      <w:spacing w:val="-6"/>
                    </w:rPr>
                    <w:t>passion; </w:t>
                  </w:r>
                  <w:r>
                    <w:rPr>
                      <w:spacing w:val="-5"/>
                    </w:rPr>
                    <w:t>and this </w:t>
                  </w:r>
                  <w:r>
                    <w:rPr>
                      <w:spacing w:val="-6"/>
                    </w:rPr>
                    <w:t>passion </w:t>
                  </w:r>
                  <w:r>
                    <w:rPr>
                      <w:spacing w:val="-4"/>
                    </w:rPr>
                    <w:t>conquered </w:t>
                  </w:r>
                  <w:r>
                    <w:rPr/>
                    <w:t>my </w:t>
                  </w:r>
                  <w:r>
                    <w:rPr>
                      <w:spacing w:val="-4"/>
                    </w:rPr>
                    <w:t>whole </w:t>
                  </w:r>
                  <w:r>
                    <w:rPr>
                      <w:spacing w:val="-5"/>
                    </w:rPr>
                    <w:t>being, </w:t>
                  </w:r>
                  <w:r>
                    <w:rPr>
                      <w:spacing w:val="-3"/>
                    </w:rPr>
                    <w:t>so </w:t>
                  </w:r>
                  <w:r>
                    <w:rPr/>
                    <w:t>that I be­ </w:t>
                  </w:r>
                  <w:r>
                    <w:rPr>
                      <w:spacing w:val="-5"/>
                    </w:rPr>
                    <w:t>came </w:t>
                  </w:r>
                  <w:r>
                    <w:rPr>
                      <w:spacing w:val="-3"/>
                    </w:rPr>
                    <w:t>its </w:t>
                  </w:r>
                  <w:r>
                    <w:rPr>
                      <w:spacing w:val="-5"/>
                    </w:rPr>
                    <w:t>slave </w:t>
                  </w:r>
                  <w:r>
                    <w:rPr>
                      <w:spacing w:val="-4"/>
                    </w:rPr>
                    <w:t>and had </w:t>
                  </w:r>
                  <w:r>
                    <w:rPr>
                      <w:spacing w:val="-3"/>
                    </w:rPr>
                    <w:t>no </w:t>
                  </w:r>
                  <w:r>
                    <w:rPr>
                      <w:spacing w:val="-5"/>
                    </w:rPr>
                    <w:t>strength </w:t>
                  </w:r>
                  <w:r>
                    <w:rPr/>
                    <w:t>to </w:t>
                  </w:r>
                  <w:r>
                    <w:rPr>
                      <w:spacing w:val="-4"/>
                    </w:rPr>
                    <w:t>free </w:t>
                  </w:r>
                  <w:r>
                    <w:rPr>
                      <w:spacing w:val="-3"/>
                    </w:rPr>
                    <w:t>myself </w:t>
                  </w:r>
                  <w:r>
                    <w:rPr/>
                    <w:t>from </w:t>
                  </w:r>
                  <w:r>
                    <w:rPr>
                      <w:spacing w:val="-3"/>
                    </w:rPr>
                    <w:t>it. </w:t>
                  </w:r>
                  <w:r>
                    <w:rPr/>
                    <w:t>I </w:t>
                  </w:r>
                  <w:r>
                    <w:rPr>
                      <w:spacing w:val="-4"/>
                    </w:rPr>
                    <w:t>became  </w:t>
                  </w:r>
                  <w:r>
                    <w:rPr>
                      <w:spacing w:val="-3"/>
                    </w:rPr>
                    <w:t>an </w:t>
                  </w:r>
                  <w:r>
                    <w:rPr/>
                    <w:t>object of pity to my </w:t>
                  </w:r>
                  <w:r>
                    <w:rPr>
                      <w:spacing w:val="-7"/>
                    </w:rPr>
                    <w:t>sisters </w:t>
                  </w:r>
                  <w:r>
                    <w:rPr>
                      <w:spacing w:val="-4"/>
                    </w:rPr>
                    <w:t>and </w:t>
                  </w:r>
                  <w:r>
                    <w:rPr>
                      <w:spacing w:val="-3"/>
                    </w:rPr>
                    <w:t>even </w:t>
                  </w:r>
                  <w:r>
                    <w:rPr/>
                    <w:t>to you. </w:t>
                  </w:r>
                  <w:r>
                    <w:rPr>
                      <w:spacing w:val="-6"/>
                    </w:rPr>
                    <w:t>Ah! </w:t>
                  </w:r>
                  <w:r>
                    <w:rPr/>
                    <w:t>it </w:t>
                  </w:r>
                  <w:r>
                    <w:rPr>
                      <w:spacing w:val="-7"/>
                    </w:rPr>
                    <w:t>was </w:t>
                  </w:r>
                  <w:r>
                    <w:rPr>
                      <w:spacing w:val="-5"/>
                    </w:rPr>
                    <w:t>hell—hell </w:t>
                  </w:r>
                  <w:r>
                    <w:rPr>
                      <w:spacing w:val="-3"/>
                    </w:rPr>
                    <w:t>with </w:t>
                  </w:r>
                  <w:r>
                    <w:rPr>
                      <w:spacing w:val="-5"/>
                    </w:rPr>
                    <w:t>all </w:t>
                  </w:r>
                  <w:r>
                    <w:rPr>
                      <w:spacing w:val="-4"/>
                    </w:rPr>
                    <w:t>its</w:t>
                  </w:r>
                  <w:r>
                    <w:rPr>
                      <w:spacing w:val="42"/>
                    </w:rPr>
                    <w:t> </w:t>
                  </w:r>
                  <w:r>
                    <w:rPr>
                      <w:spacing w:val="-5"/>
                    </w:rPr>
                    <w:t>torments.</w:t>
                  </w:r>
                </w:p>
                <w:p>
                  <w:pPr>
                    <w:pStyle w:val="BodyText"/>
                    <w:spacing w:line="256" w:lineRule="auto" w:before="133"/>
                    <w:ind w:left="1087" w:right="1002" w:firstLine="210"/>
                    <w:jc w:val="both"/>
                  </w:pPr>
                  <w:r>
                    <w:rPr/>
                    <w:t>This hell </w:t>
                  </w:r>
                  <w:r>
                    <w:rPr>
                      <w:spacing w:val="9"/>
                    </w:rPr>
                    <w:t>of </w:t>
                  </w:r>
                  <w:r>
                    <w:rPr>
                      <w:spacing w:val="2"/>
                    </w:rPr>
                    <w:t>torture  </w:t>
                  </w:r>
                  <w:r>
                    <w:rPr/>
                    <w:t>and  self-torture  lasted </w:t>
                  </w:r>
                  <w:r>
                    <w:rPr>
                      <w:spacing w:val="3"/>
                    </w:rPr>
                    <w:t>for </w:t>
                  </w:r>
                  <w:r>
                    <w:rPr/>
                    <w:t>several weeks. </w:t>
                  </w:r>
                  <w:r>
                    <w:rPr>
                      <w:spacing w:val="5"/>
                    </w:rPr>
                    <w:t>It </w:t>
                  </w:r>
                  <w:r>
                    <w:rPr>
                      <w:spacing w:val="-3"/>
                    </w:rPr>
                    <w:t>is </w:t>
                  </w:r>
                  <w:r>
                    <w:rPr/>
                    <w:t>a curious circumstance, significant </w:t>
                  </w:r>
                  <w:r>
                    <w:rPr>
                      <w:spacing w:val="2"/>
                    </w:rPr>
                    <w:t>for </w:t>
                  </w:r>
                  <w:r>
                    <w:rPr/>
                    <w:t>the student </w:t>
                  </w:r>
                  <w:r>
                    <w:rPr>
                      <w:spacing w:val="9"/>
                    </w:rPr>
                    <w:t>of </w:t>
                  </w:r>
                  <w:r>
                    <w:rPr/>
                    <w:t>human nature, </w:t>
                  </w:r>
                  <w:r>
                    <w:rPr>
                      <w:spacing w:val="3"/>
                    </w:rPr>
                    <w:t>that however ready </w:t>
                  </w:r>
                  <w:r>
                    <w:rPr/>
                    <w:t>these </w:t>
                  </w:r>
                  <w:r>
                    <w:rPr>
                      <w:spacing w:val="4"/>
                    </w:rPr>
                    <w:t>young </w:t>
                  </w:r>
                  <w:r>
                    <w:rPr>
                      <w:spacing w:val="2"/>
                    </w:rPr>
                    <w:t>romantics </w:t>
                  </w:r>
                  <w:r>
                    <w:rPr/>
                    <w:t>were </w:t>
                  </w:r>
                  <w:r>
                    <w:rPr>
                      <w:spacing w:val="3"/>
                    </w:rPr>
                    <w:t>to </w:t>
                  </w:r>
                  <w:r>
                    <w:rPr/>
                    <w:t>tear one another </w:t>
                  </w:r>
                  <w:r>
                    <w:rPr>
                      <w:spacing w:val="3"/>
                    </w:rPr>
                    <w:t>to </w:t>
                  </w:r>
                  <w:r>
                    <w:rPr/>
                    <w:t>pieces with their fierce undisciplined </w:t>
                  </w:r>
                  <w:r>
                    <w:rPr>
                      <w:spacing w:val="2"/>
                    </w:rPr>
                    <w:t>emotions, </w:t>
                  </w:r>
                  <w:r>
                    <w:rPr/>
                    <w:t>separation </w:t>
                  </w:r>
                  <w:r>
                    <w:rPr>
                      <w:spacing w:val="2"/>
                    </w:rPr>
                    <w:t>never </w:t>
                  </w:r>
                  <w:r>
                    <w:rPr>
                      <w:spacing w:val="3"/>
                    </w:rPr>
                    <w:t>occurred to </w:t>
                  </w:r>
                  <w:r>
                    <w:rPr>
                      <w:spacing w:val="2"/>
                    </w:rPr>
                    <w:t>them </w:t>
                  </w:r>
                  <w:r>
                    <w:rPr>
                      <w:spacing w:val="-3"/>
                    </w:rPr>
                    <w:t>as </w:t>
                  </w:r>
                  <w:r>
                    <w:rPr/>
                    <w:t>a desirable or  possible </w:t>
                  </w:r>
                  <w:r>
                    <w:rPr>
                      <w:spacing w:val="3"/>
                    </w:rPr>
                    <w:t>relief from </w:t>
                  </w:r>
                  <w:r>
                    <w:rPr/>
                    <w:t>the </w:t>
                  </w:r>
                  <w:r>
                    <w:rPr>
                      <w:spacing w:val="2"/>
                    </w:rPr>
                    <w:t>mutual </w:t>
                  </w:r>
                  <w:r>
                    <w:rPr/>
                    <w:t>infliction </w:t>
                  </w:r>
                  <w:r>
                    <w:rPr>
                      <w:spacing w:val="11"/>
                    </w:rPr>
                    <w:t>of </w:t>
                  </w:r>
                  <w:r>
                    <w:rPr/>
                    <w:t>pain. </w:t>
                  </w:r>
                  <w:r>
                    <w:rPr>
                      <w:spacing w:val="3"/>
                    </w:rPr>
                    <w:t>Human </w:t>
                  </w:r>
                  <w:r>
                    <w:rPr/>
                    <w:t>relationships, </w:t>
                  </w:r>
                  <w:r>
                    <w:rPr>
                      <w:spacing w:val="2"/>
                    </w:rPr>
                    <w:t>and the </w:t>
                  </w:r>
                  <w:r>
                    <w:rPr/>
                    <w:t>sentiments which </w:t>
                  </w:r>
                  <w:r>
                    <w:rPr>
                      <w:spacing w:val="3"/>
                    </w:rPr>
                    <w:t>they </w:t>
                  </w:r>
                  <w:r>
                    <w:rPr/>
                    <w:t>generated, were something </w:t>
                  </w:r>
                  <w:r>
                    <w:rPr>
                      <w:spacing w:val="5"/>
                    </w:rPr>
                    <w:t>too </w:t>
                  </w:r>
                  <w:r>
                    <w:rPr>
                      <w:spacing w:val="4"/>
                    </w:rPr>
                    <w:t>fundamental </w:t>
                  </w:r>
                  <w:r>
                    <w:rPr>
                      <w:spacing w:val="2"/>
                    </w:rPr>
                    <w:t>and </w:t>
                  </w:r>
                  <w:r>
                    <w:rPr>
                      <w:spacing w:val="6"/>
                    </w:rPr>
                    <w:t>too </w:t>
                  </w:r>
                  <w:r>
                    <w:rPr>
                      <w:spacing w:val="2"/>
                    </w:rPr>
                    <w:t>sacrosanct </w:t>
                  </w:r>
                  <w:r>
                    <w:rPr>
                      <w:spacing w:val="3"/>
                    </w:rPr>
                    <w:t>for </w:t>
                  </w:r>
                  <w:r>
                    <w:rPr/>
                    <w:t>the </w:t>
                  </w:r>
                  <w:r>
                    <w:rPr>
                      <w:spacing w:val="3"/>
                    </w:rPr>
                    <w:t>application </w:t>
                  </w:r>
                  <w:r>
                    <w:rPr>
                      <w:spacing w:val="11"/>
                    </w:rPr>
                    <w:t>of </w:t>
                  </w:r>
                  <w:r>
                    <w:rPr/>
                    <w:t>a mere </w:t>
                  </w:r>
                  <w:r>
                    <w:rPr>
                      <w:spacing w:val="3"/>
                    </w:rPr>
                    <w:t>external expedient </w:t>
                  </w:r>
                  <w:r>
                    <w:rPr/>
                    <w:t>like </w:t>
                  </w:r>
                  <w:r>
                    <w:rPr>
                      <w:spacing w:val="3"/>
                    </w:rPr>
                    <w:t>geographical </w:t>
                  </w:r>
                  <w:r>
                    <w:rPr/>
                    <w:t>separation. </w:t>
                  </w:r>
                  <w:r>
                    <w:rPr>
                      <w:spacing w:val="3"/>
                    </w:rPr>
                    <w:t>The problems </w:t>
                  </w:r>
                  <w:r>
                    <w:rPr>
                      <w:spacing w:val="2"/>
                    </w:rPr>
                    <w:t>which </w:t>
                  </w:r>
                  <w:r>
                    <w:rPr>
                      <w:spacing w:val="5"/>
                    </w:rPr>
                    <w:t>they </w:t>
                  </w:r>
                  <w:r>
                    <w:rPr/>
                    <w:t>presented must </w:t>
                  </w:r>
                  <w:r>
                    <w:rPr>
                      <w:spacing w:val="2"/>
                    </w:rPr>
                    <w:t>be </w:t>
                  </w:r>
                  <w:r>
                    <w:rPr>
                      <w:spacing w:val="3"/>
                    </w:rPr>
                    <w:t>faced </w:t>
                  </w:r>
                  <w:r>
                    <w:rPr>
                      <w:spacing w:val="2"/>
                    </w:rPr>
                    <w:t>and </w:t>
                  </w:r>
                  <w:r>
                    <w:rPr>
                      <w:spacing w:val="3"/>
                    </w:rPr>
                    <w:t>fought </w:t>
                  </w:r>
                  <w:r>
                    <w:rPr>
                      <w:spacing w:val="2"/>
                    </w:rPr>
                    <w:t>through, </w:t>
                  </w:r>
                  <w:r>
                    <w:rPr>
                      <w:spacing w:val="4"/>
                    </w:rPr>
                    <w:t>what­ </w:t>
                  </w:r>
                  <w:r>
                    <w:rPr>
                      <w:spacing w:val="3"/>
                    </w:rPr>
                    <w:t>ever </w:t>
                  </w:r>
                  <w:r>
                    <w:rPr/>
                    <w:t>pain </w:t>
                  </w:r>
                  <w:r>
                    <w:rPr>
                      <w:spacing w:val="3"/>
                    </w:rPr>
                    <w:t>might </w:t>
                  </w:r>
                  <w:r>
                    <w:rPr/>
                    <w:t>be </w:t>
                  </w:r>
                  <w:r>
                    <w:rPr>
                      <w:spacing w:val="5"/>
                    </w:rPr>
                    <w:t>involved </w:t>
                  </w:r>
                  <w:r>
                    <w:rPr/>
                    <w:t>in </w:t>
                  </w:r>
                  <w:r>
                    <w:rPr>
                      <w:spacing w:val="2"/>
                    </w:rPr>
                    <w:t>the </w:t>
                  </w:r>
                  <w:r>
                    <w:rPr/>
                    <w:t>process. </w:t>
                  </w:r>
                  <w:r>
                    <w:rPr>
                      <w:spacing w:val="3"/>
                    </w:rPr>
                    <w:t>The </w:t>
                  </w:r>
                  <w:r>
                    <w:rPr/>
                    <w:t>pain was, indeed, an essential </w:t>
                  </w:r>
                  <w:r>
                    <w:rPr>
                      <w:spacing w:val="2"/>
                    </w:rPr>
                    <w:t>part </w:t>
                  </w:r>
                  <w:r>
                    <w:rPr>
                      <w:spacing w:val="11"/>
                    </w:rPr>
                    <w:t>of </w:t>
                  </w:r>
                  <w:r>
                    <w:rPr/>
                    <w:t>the sufferer’s spiritual </w:t>
                  </w:r>
                  <w:r>
                    <w:rPr>
                      <w:spacing w:val="3"/>
                    </w:rPr>
                    <w:t>development, </w:t>
                  </w:r>
                  <w:r>
                    <w:rPr/>
                    <w:t>and </w:t>
                  </w:r>
                  <w:r>
                    <w:rPr>
                      <w:spacing w:val="2"/>
                    </w:rPr>
                    <w:t>had </w:t>
                  </w:r>
                  <w:r>
                    <w:rPr/>
                    <w:t>a spiritual </w:t>
                  </w:r>
                  <w:r>
                    <w:rPr>
                      <w:spacing w:val="2"/>
                    </w:rPr>
                    <w:t>value </w:t>
                  </w:r>
                  <w:r>
                    <w:rPr>
                      <w:spacing w:val="9"/>
                    </w:rPr>
                    <w:t>of </w:t>
                  </w:r>
                  <w:r>
                    <w:rPr/>
                    <w:t>its </w:t>
                  </w:r>
                  <w:r>
                    <w:rPr>
                      <w:spacing w:val="2"/>
                    </w:rPr>
                    <w:t>own.  The </w:t>
                  </w:r>
                  <w:r>
                    <w:rPr/>
                    <w:t>result was a </w:t>
                  </w:r>
                  <w:r>
                    <w:rPr>
                      <w:spacing w:val="2"/>
                    </w:rPr>
                    <w:t>kind  </w:t>
                  </w:r>
                  <w:r>
                    <w:rPr>
                      <w:spacing w:val="47"/>
                    </w:rPr>
                    <w:t> </w:t>
                  </w:r>
                  <w:r>
                    <w:rPr>
                      <w:spacing w:val="11"/>
                    </w:rPr>
                    <w:t>of </w:t>
                  </w:r>
                  <w:r>
                    <w:rPr>
                      <w:spacing w:val="3"/>
                    </w:rPr>
                    <w:t>emotional</w:t>
                  </w:r>
                </w:p>
                <w:p>
                  <w:pPr>
                    <w:spacing w:before="133"/>
                    <w:ind w:left="1325" w:right="0" w:firstLine="0"/>
                    <w:jc w:val="left"/>
                    <w:rPr>
                      <w:b/>
                      <w:sz w:val="16"/>
                    </w:rPr>
                  </w:pPr>
                  <w:r>
                    <w:rPr>
                      <w:b/>
                      <w:sz w:val="14"/>
                    </w:rPr>
                    <w:t>1 Belinsky,  </w:t>
                  </w:r>
                  <w:r>
                    <w:rPr>
                      <w:b/>
                      <w:i/>
                      <w:sz w:val="16"/>
                    </w:rPr>
                    <w:t>Pisma</w:t>
                  </w:r>
                  <w:r>
                    <w:rPr>
                      <w:b/>
                      <w:sz w:val="14"/>
                    </w:rPr>
                    <w:t>,  i.  </w:t>
                  </w:r>
                  <w:r>
                    <w:rPr>
                      <w:b/>
                      <w:sz w:val="16"/>
                    </w:rPr>
                    <w:t>121,  157   159-62;  </w:t>
                  </w:r>
                  <w:r>
                    <w:rPr>
                      <w:b/>
                      <w:sz w:val="14"/>
                    </w:rPr>
                    <w:t>Kornilov,  </w:t>
                  </w:r>
                  <w:r>
                    <w:rPr>
                      <w:b/>
                      <w:i/>
                      <w:sz w:val="16"/>
                    </w:rPr>
                    <w:t>Molodye  Oody,  </w:t>
                  </w:r>
                  <w:r>
                    <w:rPr>
                      <w:b/>
                      <w:sz w:val="16"/>
                    </w:rPr>
                    <w:t>p. 245.</w:t>
                  </w:r>
                </w:p>
              </w:txbxContent>
            </v:textbox>
            <w10:wrap type="none"/>
          </v:shape>
        </w:pict>
      </w:r>
      <w:r>
        <w:rPr/>
        <w:drawing>
          <wp:anchor distT="0" distB="0" distL="0" distR="0" allowOverlap="1" layoutInCell="1" locked="0" behindDoc="1" simplePos="0" relativeHeight="268181783">
            <wp:simplePos x="0" y="0"/>
            <wp:positionH relativeFrom="page">
              <wp:posOffset>0</wp:posOffset>
            </wp:positionH>
            <wp:positionV relativeFrom="page">
              <wp:posOffset>0</wp:posOffset>
            </wp:positionV>
            <wp:extent cx="5045064" cy="7778496"/>
            <wp:effectExtent l="0" t="0" r="0" b="0"/>
            <wp:wrapNone/>
            <wp:docPr id="101" name="image55.png" descr=""/>
            <wp:cNvGraphicFramePr>
              <a:graphicFrameLocks noChangeAspect="1"/>
            </wp:cNvGraphicFramePr>
            <a:graphic>
              <a:graphicData uri="http://schemas.openxmlformats.org/drawingml/2006/picture">
                <pic:pic>
                  <pic:nvPicPr>
                    <pic:cNvPr id="102" name="image55.png"/>
                    <pic:cNvPicPr/>
                  </pic:nvPicPr>
                  <pic:blipFill>
                    <a:blip r:embed="rId5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364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5" w:val="left" w:leader="none"/>
                      <w:tab w:pos="6877" w:val="right" w:leader="none"/>
                    </w:tabs>
                    <w:spacing w:before="122"/>
                    <w:ind w:left="1070" w:right="0" w:firstLine="0"/>
                    <w:jc w:val="left"/>
                    <w:rPr>
                      <w:b/>
                      <w:sz w:val="14"/>
                    </w:rPr>
                  </w:pPr>
                  <w:r>
                    <w:rPr>
                      <w:spacing w:val="9"/>
                      <w:sz w:val="12"/>
                    </w:rPr>
                    <w:t>CHAP.</w:t>
                  </w:r>
                  <w:r>
                    <w:rPr>
                      <w:spacing w:val="50"/>
                      <w:sz w:val="12"/>
                    </w:rPr>
                    <w:t> </w:t>
                  </w:r>
                  <w:r>
                    <w:rPr>
                      <w:b/>
                      <w:sz w:val="14"/>
                    </w:rPr>
                    <w:t>4</w:t>
                    <w:tab/>
                  </w:r>
                  <w:r>
                    <w:rPr>
                      <w:b/>
                      <w:spacing w:val="7"/>
                      <w:sz w:val="16"/>
                    </w:rPr>
                    <w:t>AUTUMNAL</w:t>
                  </w:r>
                  <w:r>
                    <w:rPr>
                      <w:b/>
                      <w:spacing w:val="56"/>
                      <w:sz w:val="16"/>
                    </w:rPr>
                    <w:t> </w:t>
                  </w:r>
                  <w:r>
                    <w:rPr>
                      <w:b/>
                      <w:spacing w:val="11"/>
                      <w:sz w:val="16"/>
                    </w:rPr>
                    <w:t>REALITY</w:t>
                  </w:r>
                  <w:r>
                    <w:rPr>
                      <w:rFonts w:ascii="Times New Roman"/>
                      <w:spacing w:val="11"/>
                      <w:sz w:val="14"/>
                    </w:rPr>
                    <w:tab/>
                  </w:r>
                  <w:r>
                    <w:rPr>
                      <w:b/>
                      <w:spacing w:val="5"/>
                      <w:sz w:val="14"/>
                    </w:rPr>
                    <w:t>45</w:t>
                  </w:r>
                </w:p>
                <w:p>
                  <w:pPr>
                    <w:pStyle w:val="BodyText"/>
                    <w:spacing w:line="249" w:lineRule="auto" w:before="119"/>
                    <w:ind w:left="1066" w:right="1031" w:firstLine="2"/>
                    <w:jc w:val="both"/>
                  </w:pPr>
                  <w:r>
                    <w:rPr/>
                    <w:t>fatalism. Michael, raging with jealousy, did  nothing to  hasten the departure of the unwanted guest; and Belinsky, simultane­ ously tormented by his unhappy love for Alexandra, by the in­ comprehensible insults of Michael, and by the silent disapproval of Alexander Bakunin, stayed on at Premukhino until the be­ ginning  of November.</w:t>
                  </w:r>
                </w:p>
                <w:p>
                  <w:pPr>
                    <w:pStyle w:val="BodyText"/>
                    <w:spacing w:line="252" w:lineRule="auto"/>
                    <w:ind w:left="1055" w:right="1040" w:firstLine="221"/>
                    <w:jc w:val="both"/>
                    <w:rPr>
                      <w:i/>
                    </w:rPr>
                  </w:pPr>
                  <w:r>
                    <w:rPr/>
                    <w:t>Then, a </w:t>
                  </w:r>
                  <w:r>
                    <w:rPr>
                      <w:spacing w:val="2"/>
                    </w:rPr>
                    <w:t>catastrophe </w:t>
                  </w:r>
                  <w:r>
                    <w:rPr>
                      <w:spacing w:val="11"/>
                    </w:rPr>
                    <w:t>of </w:t>
                  </w:r>
                  <w:r>
                    <w:rPr/>
                    <w:t>different </w:t>
                  </w:r>
                  <w:r>
                    <w:rPr>
                      <w:spacing w:val="2"/>
                    </w:rPr>
                    <w:t>order </w:t>
                  </w:r>
                  <w:r>
                    <w:rPr>
                      <w:spacing w:val="3"/>
                    </w:rPr>
                    <w:t>broke </w:t>
                  </w:r>
                  <w:r>
                    <w:rPr/>
                    <w:t>the tension and </w:t>
                  </w:r>
                  <w:r>
                    <w:rPr>
                      <w:spacing w:val="3"/>
                    </w:rPr>
                    <w:t>drove </w:t>
                  </w:r>
                  <w:r>
                    <w:rPr>
                      <w:spacing w:val="2"/>
                    </w:rPr>
                    <w:t>Belinsky post-haste </w:t>
                  </w:r>
                  <w:r>
                    <w:rPr>
                      <w:spacing w:val="4"/>
                    </w:rPr>
                    <w:t>back </w:t>
                  </w:r>
                  <w:r>
                    <w:rPr>
                      <w:spacing w:val="3"/>
                    </w:rPr>
                    <w:t>to  </w:t>
                  </w:r>
                  <w:r>
                    <w:rPr>
                      <w:spacing w:val="2"/>
                    </w:rPr>
                    <w:t>Moscow.  The  </w:t>
                  </w:r>
                  <w:r>
                    <w:rPr>
                      <w:i/>
                    </w:rPr>
                    <w:t>Telescope </w:t>
                  </w:r>
                  <w:r>
                    <w:rPr>
                      <w:spacing w:val="2"/>
                    </w:rPr>
                    <w:t>had </w:t>
                  </w:r>
                  <w:r>
                    <w:rPr>
                      <w:spacing w:val="9"/>
                    </w:rPr>
                    <w:t>of </w:t>
                  </w:r>
                  <w:r>
                    <w:rPr/>
                    <w:t>late been </w:t>
                  </w:r>
                  <w:r>
                    <w:rPr>
                      <w:spacing w:val="2"/>
                    </w:rPr>
                    <w:t>taking </w:t>
                  </w:r>
                  <w:r>
                    <w:rPr>
                      <w:spacing w:val="4"/>
                    </w:rPr>
                    <w:t>too </w:t>
                  </w:r>
                  <w:r>
                    <w:rPr>
                      <w:spacing w:val="5"/>
                    </w:rPr>
                    <w:t>many </w:t>
                  </w:r>
                  <w:r>
                    <w:rPr/>
                    <w:t>liberties with </w:t>
                  </w:r>
                  <w:r>
                    <w:rPr>
                      <w:spacing w:val="3"/>
                    </w:rPr>
                    <w:t>political </w:t>
                  </w:r>
                  <w:r>
                    <w:rPr/>
                    <w:t>and </w:t>
                  </w:r>
                  <w:r>
                    <w:rPr>
                      <w:spacing w:val="3"/>
                    </w:rPr>
                    <w:t>philo­ </w:t>
                  </w:r>
                  <w:r>
                    <w:rPr>
                      <w:spacing w:val="2"/>
                    </w:rPr>
                    <w:t>sophical </w:t>
                  </w:r>
                  <w:r>
                    <w:rPr>
                      <w:spacing w:val="6"/>
                    </w:rPr>
                    <w:t>orthodoxy. </w:t>
                  </w:r>
                  <w:r>
                    <w:rPr>
                      <w:spacing w:val="5"/>
                    </w:rPr>
                    <w:t>It </w:t>
                  </w:r>
                  <w:r>
                    <w:rPr>
                      <w:spacing w:val="-3"/>
                    </w:rPr>
                    <w:t>was </w:t>
                  </w:r>
                  <w:r>
                    <w:rPr>
                      <w:spacing w:val="3"/>
                    </w:rPr>
                    <w:t>prohibited </w:t>
                  </w:r>
                  <w:r>
                    <w:rPr>
                      <w:spacing w:val="6"/>
                    </w:rPr>
                    <w:t>by </w:t>
                  </w:r>
                  <w:r>
                    <w:rPr/>
                    <w:t>the censor; </w:t>
                  </w:r>
                  <w:r>
                    <w:rPr>
                      <w:spacing w:val="2"/>
                    </w:rPr>
                    <w:t>and </w:t>
                  </w:r>
                  <w:r>
                    <w:rPr/>
                    <w:t>one </w:t>
                  </w:r>
                  <w:r>
                    <w:rPr>
                      <w:spacing w:val="11"/>
                    </w:rPr>
                    <w:t>of</w:t>
                  </w:r>
                  <w:r>
                    <w:rPr>
                      <w:spacing w:val="74"/>
                    </w:rPr>
                    <w:t> </w:t>
                  </w:r>
                  <w:r>
                    <w:rPr>
                      <w:spacing w:val="4"/>
                    </w:rPr>
                    <w:t>Belinsky’s </w:t>
                  </w:r>
                  <w:r>
                    <w:rPr>
                      <w:spacing w:val="2"/>
                    </w:rPr>
                    <w:t>few </w:t>
                  </w:r>
                  <w:r>
                    <w:rPr/>
                    <w:t>regular sources </w:t>
                  </w:r>
                  <w:r>
                    <w:rPr>
                      <w:spacing w:val="10"/>
                    </w:rPr>
                    <w:t>of </w:t>
                  </w:r>
                  <w:r>
                    <w:rPr>
                      <w:spacing w:val="3"/>
                    </w:rPr>
                    <w:t>income stopped. </w:t>
                  </w:r>
                  <w:r>
                    <w:rPr/>
                    <w:t>Old </w:t>
                  </w:r>
                  <w:r>
                    <w:rPr>
                      <w:spacing w:val="3"/>
                    </w:rPr>
                    <w:t>Alexander </w:t>
                  </w:r>
                  <w:r>
                    <w:rPr/>
                    <w:t>Bakunin had his </w:t>
                  </w:r>
                  <w:r>
                    <w:rPr>
                      <w:spacing w:val="4"/>
                    </w:rPr>
                    <w:t>moment </w:t>
                  </w:r>
                  <w:r>
                    <w:rPr/>
                    <w:t>o f triumph. </w:t>
                  </w:r>
                  <w:r>
                    <w:rPr>
                      <w:spacing w:val="3"/>
                    </w:rPr>
                    <w:t>He </w:t>
                  </w:r>
                  <w:r>
                    <w:rPr>
                      <w:spacing w:val="5"/>
                    </w:rPr>
                    <w:t>took </w:t>
                  </w:r>
                  <w:r>
                    <w:rPr>
                      <w:spacing w:val="4"/>
                    </w:rPr>
                    <w:t>out </w:t>
                  </w:r>
                  <w:r>
                    <w:rPr/>
                    <w:t>the </w:t>
                  </w:r>
                  <w:r>
                    <w:rPr>
                      <w:spacing w:val="3"/>
                    </w:rPr>
                    <w:t>manu­ </w:t>
                  </w:r>
                  <w:r>
                    <w:rPr/>
                    <w:t>script </w:t>
                  </w:r>
                  <w:r>
                    <w:rPr>
                      <w:spacing w:val="11"/>
                    </w:rPr>
                    <w:t>of </w:t>
                  </w:r>
                  <w:r>
                    <w:rPr>
                      <w:i/>
                      <w:spacing w:val="-2"/>
                    </w:rPr>
                    <w:t>Osuga</w:t>
                  </w:r>
                  <w:r>
                    <w:rPr>
                      <w:spacing w:val="-2"/>
                    </w:rPr>
                    <w:t>, </w:t>
                  </w:r>
                  <w:r>
                    <w:rPr/>
                    <w:t>and </w:t>
                  </w:r>
                  <w:r>
                    <w:rPr>
                      <w:spacing w:val="3"/>
                    </w:rPr>
                    <w:t>added </w:t>
                  </w:r>
                  <w:r>
                    <w:rPr/>
                    <w:t>some fresh stanzas in which he </w:t>
                  </w:r>
                  <w:r>
                    <w:rPr>
                      <w:spacing w:val="4"/>
                    </w:rPr>
                    <w:t>de­ </w:t>
                  </w:r>
                  <w:r>
                    <w:rPr>
                      <w:spacing w:val="3"/>
                    </w:rPr>
                    <w:t>nounced </w:t>
                  </w:r>
                  <w:r>
                    <w:rPr/>
                    <w:t>the new journalism, and  </w:t>
                  </w:r>
                  <w:r>
                    <w:rPr>
                      <w:spacing w:val="2"/>
                    </w:rPr>
                    <w:t>celebrated  </w:t>
                  </w:r>
                  <w:r>
                    <w:rPr/>
                    <w:t>the  </w:t>
                  </w:r>
                  <w:r>
                    <w:rPr>
                      <w:spacing w:val="3"/>
                    </w:rPr>
                    <w:t>downfall  </w:t>
                  </w:r>
                  <w:r>
                    <w:rPr>
                      <w:spacing w:val="11"/>
                    </w:rPr>
                    <w:t>of </w:t>
                  </w:r>
                  <w:r>
                    <w:rPr/>
                    <w:t>the</w:t>
                  </w:r>
                  <w:r>
                    <w:rPr>
                      <w:spacing w:val="47"/>
                    </w:rPr>
                    <w:t> </w:t>
                  </w:r>
                  <w:r>
                    <w:rPr>
                      <w:i/>
                    </w:rPr>
                    <w:t>Telescope,1</w:t>
                  </w:r>
                </w:p>
                <w:p>
                  <w:pPr>
                    <w:pStyle w:val="BodyText"/>
                    <w:rPr>
                      <w:rFonts w:ascii="Times New Roman"/>
                      <w:sz w:val="22"/>
                    </w:rPr>
                  </w:pPr>
                </w:p>
                <w:p>
                  <w:pPr>
                    <w:pStyle w:val="BodyText"/>
                    <w:spacing w:line="252" w:lineRule="auto" w:before="194"/>
                    <w:ind w:left="1056" w:right="1047" w:firstLine="218"/>
                    <w:jc w:val="both"/>
                  </w:pPr>
                  <w:r>
                    <w:rPr/>
                    <w:t>The days which preceded Belinsky’s departure from Pre­ mukhino witnessed the climax of another serio-comic episode, which completed Michael’s discomfiture and the ruin of the har­ monious universe of his midsummer   dream.</w:t>
                  </w:r>
                </w:p>
                <w:p>
                  <w:pPr>
                    <w:pStyle w:val="BodyText"/>
                    <w:spacing w:line="252" w:lineRule="auto" w:before="2"/>
                    <w:ind w:left="1056" w:right="1043" w:firstLine="223"/>
                    <w:jc w:val="both"/>
                  </w:pPr>
                  <w:r>
                    <w:rPr>
                      <w:spacing w:val="7"/>
                    </w:rPr>
                    <w:t>Of </w:t>
                  </w:r>
                  <w:r>
                    <w:rPr>
                      <w:spacing w:val="3"/>
                    </w:rPr>
                    <w:t>Michael’s </w:t>
                  </w:r>
                  <w:r>
                    <w:rPr/>
                    <w:t>brothers, Nicholas had </w:t>
                  </w:r>
                  <w:r>
                    <w:rPr>
                      <w:spacing w:val="3"/>
                    </w:rPr>
                    <w:t>followed </w:t>
                  </w:r>
                  <w:r>
                    <w:rPr/>
                    <w:t>him, with </w:t>
                  </w:r>
                  <w:r>
                    <w:rPr>
                      <w:spacing w:val="-3"/>
                    </w:rPr>
                    <w:t>less </w:t>
                  </w:r>
                  <w:r>
                    <w:rPr/>
                    <w:t>disquieting results, </w:t>
                  </w:r>
                  <w:r>
                    <w:rPr>
                      <w:spacing w:val="3"/>
                    </w:rPr>
                    <w:t>to </w:t>
                  </w:r>
                  <w:r>
                    <w:rPr/>
                    <w:t>the </w:t>
                  </w:r>
                  <w:r>
                    <w:rPr>
                      <w:spacing w:val="2"/>
                    </w:rPr>
                    <w:t>Artillery </w:t>
                  </w:r>
                  <w:r>
                    <w:rPr/>
                    <w:t>Cadet </w:t>
                  </w:r>
                  <w:r>
                    <w:rPr>
                      <w:spacing w:val="3"/>
                    </w:rPr>
                    <w:t>School </w:t>
                  </w:r>
                  <w:r>
                    <w:rPr/>
                    <w:t>in Petersburg, while </w:t>
                  </w:r>
                  <w:r>
                    <w:rPr>
                      <w:spacing w:val="4"/>
                    </w:rPr>
                    <w:t>Ilya </w:t>
                  </w:r>
                  <w:r>
                    <w:rPr/>
                    <w:t>was a cadet </w:t>
                  </w:r>
                  <w:r>
                    <w:rPr>
                      <w:spacing w:val="5"/>
                    </w:rPr>
                    <w:t>in </w:t>
                  </w:r>
                  <w:r>
                    <w:rPr/>
                    <w:t>a </w:t>
                  </w:r>
                  <w:r>
                    <w:rPr>
                      <w:spacing w:val="3"/>
                    </w:rPr>
                    <w:t>cavalry </w:t>
                  </w:r>
                  <w:r>
                    <w:rPr/>
                    <w:t>regiment. </w:t>
                  </w:r>
                  <w:r>
                    <w:rPr>
                      <w:spacing w:val="2"/>
                    </w:rPr>
                    <w:t>The </w:t>
                  </w:r>
                  <w:r>
                    <w:rPr/>
                    <w:t>three </w:t>
                  </w:r>
                  <w:r>
                    <w:rPr>
                      <w:spacing w:val="4"/>
                    </w:rPr>
                    <w:t>re­ </w:t>
                  </w:r>
                  <w:r>
                    <w:rPr/>
                    <w:t>maining </w:t>
                  </w:r>
                  <w:r>
                    <w:rPr>
                      <w:spacing w:val="6"/>
                    </w:rPr>
                    <w:t>boys— </w:t>
                  </w:r>
                  <w:r>
                    <w:rPr/>
                    <w:t>Paul, </w:t>
                  </w:r>
                  <w:r>
                    <w:rPr>
                      <w:spacing w:val="2"/>
                    </w:rPr>
                    <w:t>Alexander, </w:t>
                  </w:r>
                  <w:r>
                    <w:rPr/>
                    <w:t>and </w:t>
                  </w:r>
                  <w:r>
                    <w:rPr>
                      <w:spacing w:val="3"/>
                    </w:rPr>
                    <w:t>Alexis— </w:t>
                  </w:r>
                  <w:r>
                    <w:rPr/>
                    <w:t>were at </w:t>
                  </w:r>
                  <w:r>
                    <w:rPr>
                      <w:spacing w:val="3"/>
                    </w:rPr>
                    <w:t>school </w:t>
                  </w:r>
                  <w:r>
                    <w:rPr/>
                    <w:t>in </w:t>
                  </w:r>
                  <w:r>
                    <w:rPr>
                      <w:spacing w:val="3"/>
                    </w:rPr>
                    <w:t>Tver, </w:t>
                  </w:r>
                  <w:r>
                    <w:rPr/>
                    <w:t>where </w:t>
                  </w:r>
                  <w:r>
                    <w:rPr>
                      <w:spacing w:val="4"/>
                    </w:rPr>
                    <w:t>they </w:t>
                  </w:r>
                  <w:r>
                    <w:rPr>
                      <w:spacing w:val="2"/>
                    </w:rPr>
                    <w:t>lived </w:t>
                  </w:r>
                  <w:r>
                    <w:rPr/>
                    <w:t>in a flat with an </w:t>
                  </w:r>
                  <w:r>
                    <w:rPr>
                      <w:spacing w:val="3"/>
                    </w:rPr>
                    <w:t>old  family  </w:t>
                  </w:r>
                  <w:r>
                    <w:rPr/>
                    <w:t>servant under the supervision </w:t>
                  </w:r>
                  <w:r>
                    <w:rPr>
                      <w:spacing w:val="9"/>
                    </w:rPr>
                    <w:t>of </w:t>
                  </w:r>
                  <w:r>
                    <w:rPr/>
                    <w:t>Grandmama </w:t>
                  </w:r>
                  <w:r>
                    <w:rPr>
                      <w:spacing w:val="3"/>
                    </w:rPr>
                    <w:t>Poltoratsky. </w:t>
                  </w:r>
                  <w:r>
                    <w:rPr>
                      <w:spacing w:val="7"/>
                    </w:rPr>
                    <w:t>At </w:t>
                  </w:r>
                  <w:r>
                    <w:rPr/>
                    <w:t>the </w:t>
                  </w:r>
                  <w:r>
                    <w:rPr>
                      <w:spacing w:val="3"/>
                    </w:rPr>
                    <w:t>begin­ </w:t>
                  </w:r>
                  <w:r>
                    <w:rPr/>
                    <w:t>ning </w:t>
                  </w:r>
                  <w:r>
                    <w:rPr>
                      <w:spacing w:val="11"/>
                    </w:rPr>
                    <w:t>of </w:t>
                  </w:r>
                  <w:r>
                    <w:rPr>
                      <w:spacing w:val="3"/>
                    </w:rPr>
                    <w:t>August </w:t>
                  </w:r>
                  <w:r>
                    <w:rPr>
                      <w:spacing w:val="-5"/>
                    </w:rPr>
                    <w:t>1836, </w:t>
                  </w:r>
                  <w:r>
                    <w:rPr/>
                    <w:t>when the summer </w:t>
                  </w:r>
                  <w:r>
                    <w:rPr>
                      <w:spacing w:val="2"/>
                    </w:rPr>
                    <w:t>holidays </w:t>
                  </w:r>
                  <w:r>
                    <w:rPr/>
                    <w:t>were </w:t>
                  </w:r>
                  <w:r>
                    <w:rPr>
                      <w:spacing w:val="2"/>
                    </w:rPr>
                    <w:t>over, </w:t>
                  </w:r>
                  <w:r>
                    <w:rPr/>
                    <w:t>Michael </w:t>
                  </w:r>
                  <w:r>
                    <w:rPr>
                      <w:spacing w:val="5"/>
                    </w:rPr>
                    <w:t>conducted </w:t>
                  </w:r>
                  <w:r>
                    <w:rPr/>
                    <w:t>the </w:t>
                  </w:r>
                  <w:r>
                    <w:rPr>
                      <w:spacing w:val="6"/>
                    </w:rPr>
                    <w:t>boys </w:t>
                  </w:r>
                  <w:r>
                    <w:rPr>
                      <w:spacing w:val="4"/>
                    </w:rPr>
                    <w:t>back </w:t>
                  </w:r>
                  <w:r>
                    <w:rPr>
                      <w:spacing w:val="3"/>
                    </w:rPr>
                    <w:t>to Tver </w:t>
                  </w:r>
                  <w:r>
                    <w:rPr/>
                    <w:t>and </w:t>
                  </w:r>
                  <w:r>
                    <w:rPr>
                      <w:spacing w:val="3"/>
                    </w:rPr>
                    <w:t>stayed </w:t>
                  </w:r>
                  <w:r>
                    <w:rPr/>
                    <w:t>there with them </w:t>
                  </w:r>
                  <w:r>
                    <w:rPr>
                      <w:spacing w:val="4"/>
                    </w:rPr>
                    <w:t>for </w:t>
                  </w:r>
                  <w:r>
                    <w:rPr/>
                    <w:t>a </w:t>
                  </w:r>
                  <w:r>
                    <w:rPr>
                      <w:spacing w:val="3"/>
                    </w:rPr>
                    <w:t>fortnight, </w:t>
                  </w:r>
                  <w:r>
                    <w:rPr/>
                    <w:t>returning </w:t>
                  </w:r>
                  <w:r>
                    <w:rPr>
                      <w:spacing w:val="3"/>
                    </w:rPr>
                    <w:t>to </w:t>
                  </w:r>
                  <w:r>
                    <w:rPr>
                      <w:spacing w:val="2"/>
                    </w:rPr>
                    <w:t>Premukhino </w:t>
                  </w:r>
                  <w:r>
                    <w:rPr>
                      <w:spacing w:val="4"/>
                    </w:rPr>
                    <w:t>only </w:t>
                  </w:r>
                  <w:r>
                    <w:rPr/>
                    <w:t>in time </w:t>
                  </w:r>
                  <w:r>
                    <w:rPr>
                      <w:spacing w:val="3"/>
                    </w:rPr>
                    <w:t>to </w:t>
                  </w:r>
                  <w:r>
                    <w:rPr/>
                    <w:t>receive Belinsky. Michael at  this  time  </w:t>
                  </w:r>
                  <w:r>
                    <w:rPr>
                      <w:spacing w:val="3"/>
                    </w:rPr>
                    <w:t>could </w:t>
                  </w:r>
                  <w:r>
                    <w:rPr/>
                    <w:t>think  and  dream </w:t>
                  </w:r>
                  <w:r>
                    <w:rPr>
                      <w:spacing w:val="11"/>
                    </w:rPr>
                    <w:t>of </w:t>
                  </w:r>
                  <w:r>
                    <w:rPr>
                      <w:spacing w:val="2"/>
                    </w:rPr>
                    <w:t>nothing </w:t>
                  </w:r>
                  <w:r>
                    <w:rPr>
                      <w:spacing w:val="4"/>
                    </w:rPr>
                    <w:t>but </w:t>
                  </w:r>
                  <w:r>
                    <w:rPr>
                      <w:spacing w:val="3"/>
                    </w:rPr>
                    <w:t>Fichte, </w:t>
                  </w:r>
                  <w:r>
                    <w:rPr>
                      <w:spacing w:val="2"/>
                    </w:rPr>
                    <w:t>and </w:t>
                  </w:r>
                  <w:r>
                    <w:rPr/>
                    <w:t>he felt </w:t>
                  </w:r>
                  <w:r>
                    <w:rPr>
                      <w:spacing w:val="-3"/>
                    </w:rPr>
                    <w:t>his </w:t>
                  </w:r>
                  <w:r>
                    <w:rPr/>
                    <w:t>usual need </w:t>
                  </w:r>
                  <w:r>
                    <w:rPr>
                      <w:spacing w:val="3"/>
                    </w:rPr>
                    <w:t>to </w:t>
                  </w:r>
                  <w:r>
                    <w:rPr>
                      <w:spacing w:val="2"/>
                    </w:rPr>
                    <w:t>impart </w:t>
                  </w:r>
                  <w:r>
                    <w:rPr/>
                    <w:t>his </w:t>
                  </w:r>
                  <w:r>
                    <w:rPr>
                      <w:spacing w:val="2"/>
                    </w:rPr>
                    <w:t>thoughts and </w:t>
                  </w:r>
                  <w:r>
                    <w:rPr/>
                    <w:t>his dreams </w:t>
                  </w:r>
                  <w:r>
                    <w:rPr>
                      <w:spacing w:val="3"/>
                    </w:rPr>
                    <w:t>to </w:t>
                  </w:r>
                  <w:r>
                    <w:rPr/>
                    <w:t>an </w:t>
                  </w:r>
                  <w:r>
                    <w:rPr>
                      <w:spacing w:val="2"/>
                    </w:rPr>
                    <w:t>appreciative </w:t>
                  </w:r>
                  <w:r>
                    <w:rPr/>
                    <w:t>audience. </w:t>
                  </w:r>
                  <w:r>
                    <w:rPr>
                      <w:spacing w:val="3"/>
                    </w:rPr>
                    <w:t>In </w:t>
                  </w:r>
                  <w:r>
                    <w:rPr/>
                    <w:t>the evenings when the </w:t>
                  </w:r>
                  <w:r>
                    <w:rPr>
                      <w:spacing w:val="4"/>
                    </w:rPr>
                    <w:t>boys </w:t>
                  </w:r>
                  <w:r>
                    <w:rPr/>
                    <w:t>came </w:t>
                  </w:r>
                  <w:r>
                    <w:rPr>
                      <w:spacing w:val="3"/>
                    </w:rPr>
                    <w:t>home </w:t>
                  </w:r>
                  <w:r>
                    <w:rPr>
                      <w:spacing w:val="2"/>
                    </w:rPr>
                    <w:t>from </w:t>
                  </w:r>
                  <w:r>
                    <w:rPr/>
                    <w:t>their  uncongenial  </w:t>
                  </w:r>
                  <w:r>
                    <w:rPr>
                      <w:spacing w:val="8"/>
                    </w:rPr>
                    <w:t>day’s </w:t>
                  </w:r>
                  <w:r>
                    <w:rPr>
                      <w:spacing w:val="2"/>
                    </w:rPr>
                    <w:t>work, </w:t>
                  </w:r>
                  <w:r>
                    <w:rPr/>
                    <w:t>he </w:t>
                  </w:r>
                  <w:r>
                    <w:rPr>
                      <w:spacing w:val="3"/>
                    </w:rPr>
                    <w:t>would </w:t>
                  </w:r>
                  <w:r>
                    <w:rPr/>
                    <w:t>read with them and </w:t>
                  </w:r>
                  <w:r>
                    <w:rPr>
                      <w:spacing w:val="5"/>
                    </w:rPr>
                    <w:t>expound </w:t>
                  </w:r>
                  <w:r>
                    <w:rPr>
                      <w:spacing w:val="3"/>
                    </w:rPr>
                    <w:t>to </w:t>
                  </w:r>
                  <w:r>
                    <w:rPr/>
                    <w:t>them the </w:t>
                  </w:r>
                  <w:r>
                    <w:rPr>
                      <w:spacing w:val="2"/>
                    </w:rPr>
                    <w:t>wonderful </w:t>
                  </w:r>
                  <w:r>
                    <w:rPr/>
                    <w:t>revelations </w:t>
                  </w:r>
                  <w:r>
                    <w:rPr>
                      <w:spacing w:val="9"/>
                    </w:rPr>
                    <w:t>of </w:t>
                  </w:r>
                  <w:r>
                    <w:rPr/>
                    <w:t>German </w:t>
                  </w:r>
                  <w:r>
                    <w:rPr>
                      <w:spacing w:val="3"/>
                    </w:rPr>
                    <w:t>philosophy, </w:t>
                  </w:r>
                  <w:r>
                    <w:rPr/>
                    <w:t>which </w:t>
                  </w:r>
                  <w:r>
                    <w:rPr>
                      <w:spacing w:val="3"/>
                    </w:rPr>
                    <w:t>would </w:t>
                  </w:r>
                  <w:r>
                    <w:rPr/>
                    <w:t>show them the </w:t>
                  </w:r>
                  <w:r>
                    <w:rPr>
                      <w:spacing w:val="3"/>
                    </w:rPr>
                    <w:t>path </w:t>
                  </w:r>
                  <w:r>
                    <w:rPr>
                      <w:spacing w:val="11"/>
                    </w:rPr>
                    <w:t>of </w:t>
                  </w:r>
                  <w:r>
                    <w:rPr>
                      <w:spacing w:val="2"/>
                    </w:rPr>
                    <w:t>self-perfection </w:t>
                  </w:r>
                  <w:r>
                    <w:rPr/>
                    <w:t>and console them </w:t>
                  </w:r>
                  <w:r>
                    <w:rPr>
                      <w:spacing w:val="3"/>
                    </w:rPr>
                    <w:t>for </w:t>
                  </w:r>
                  <w:r>
                    <w:rPr/>
                    <w:t>the meaningless trivialities </w:t>
                  </w:r>
                  <w:r>
                    <w:rPr>
                      <w:spacing w:val="11"/>
                    </w:rPr>
                    <w:t>of </w:t>
                  </w:r>
                  <w:r>
                    <w:rPr/>
                    <w:t>the </w:t>
                  </w:r>
                  <w:r>
                    <w:rPr>
                      <w:spacing w:val="2"/>
                    </w:rPr>
                    <w:t>external </w:t>
                  </w:r>
                  <w:r>
                    <w:rPr/>
                    <w:t>world. The </w:t>
                  </w:r>
                  <w:r>
                    <w:rPr>
                      <w:spacing w:val="2"/>
                    </w:rPr>
                    <w:t>effect </w:t>
                  </w:r>
                  <w:r>
                    <w:rPr>
                      <w:spacing w:val="5"/>
                    </w:rPr>
                    <w:t>pro­ </w:t>
                  </w:r>
                  <w:r>
                    <w:rPr>
                      <w:spacing w:val="3"/>
                    </w:rPr>
                    <w:t>duced </w:t>
                  </w:r>
                  <w:r>
                    <w:rPr/>
                    <w:t>on their impressionable minds  </w:t>
                  </w:r>
                  <w:r>
                    <w:rPr>
                      <w:spacing w:val="4"/>
                    </w:rPr>
                    <w:t>by </w:t>
                  </w:r>
                  <w:r>
                    <w:rPr>
                      <w:spacing w:val="2"/>
                    </w:rPr>
                    <w:t>Michael’s  </w:t>
                  </w:r>
                  <w:r>
                    <w:rPr>
                      <w:spacing w:val="17"/>
                    </w:rPr>
                    <w:t> </w:t>
                  </w:r>
                  <w:r>
                    <w:rPr>
                      <w:spacing w:val="3"/>
                    </w:rPr>
                    <w:t>exhortations</w:t>
                  </w:r>
                </w:p>
                <w:p>
                  <w:pPr>
                    <w:spacing w:before="71"/>
                    <w:ind w:left="809" w:right="793" w:firstLine="0"/>
                    <w:jc w:val="center"/>
                    <w:rPr>
                      <w:b/>
                      <w:sz w:val="14"/>
                    </w:rPr>
                  </w:pPr>
                  <w:r>
                    <w:rPr>
                      <w:b/>
                      <w:sz w:val="14"/>
                    </w:rPr>
                    <w:t>1 Belinsky, </w:t>
                  </w:r>
                  <w:r>
                    <w:rPr>
                      <w:b/>
                      <w:i/>
                      <w:sz w:val="16"/>
                    </w:rPr>
                    <w:t>Pisma</w:t>
                  </w:r>
                  <w:r>
                    <w:rPr>
                      <w:b/>
                      <w:sz w:val="14"/>
                    </w:rPr>
                    <w:t>,  i.  123;  Kornilov, </w:t>
                  </w:r>
                  <w:r>
                    <w:rPr>
                      <w:b/>
                      <w:i/>
                      <w:sz w:val="16"/>
                    </w:rPr>
                    <w:t>Molodye Gody</w:t>
                  </w:r>
                  <w:r>
                    <w:rPr>
                      <w:b/>
                      <w:sz w:val="14"/>
                    </w:rPr>
                    <w:t>,  pp.  209-10,  269.</w:t>
                  </w:r>
                </w:p>
              </w:txbxContent>
            </v:textbox>
            <w10:wrap type="none"/>
          </v:shape>
        </w:pict>
      </w:r>
      <w:r>
        <w:rPr/>
        <w:drawing>
          <wp:anchor distT="0" distB="0" distL="0" distR="0" allowOverlap="1" layoutInCell="1" locked="0" behindDoc="1" simplePos="0" relativeHeight="268181831">
            <wp:simplePos x="0" y="0"/>
            <wp:positionH relativeFrom="page">
              <wp:posOffset>0</wp:posOffset>
            </wp:positionH>
            <wp:positionV relativeFrom="page">
              <wp:posOffset>0</wp:posOffset>
            </wp:positionV>
            <wp:extent cx="5043158" cy="7778496"/>
            <wp:effectExtent l="0" t="0" r="0" b="0"/>
            <wp:wrapNone/>
            <wp:docPr id="103" name="image56.png" descr=""/>
            <wp:cNvGraphicFramePr>
              <a:graphicFrameLocks noChangeAspect="1"/>
            </wp:cNvGraphicFramePr>
            <a:graphic>
              <a:graphicData uri="http://schemas.openxmlformats.org/drawingml/2006/picture">
                <pic:pic>
                  <pic:nvPicPr>
                    <pic:cNvPr id="104" name="image56.png"/>
                    <pic:cNvPicPr/>
                  </pic:nvPicPr>
                  <pic:blipFill>
                    <a:blip r:embed="rId6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360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12" w:val="left" w:leader="none"/>
                      <w:tab w:pos="6345" w:val="left" w:leader="none"/>
                    </w:tabs>
                    <w:spacing w:before="125"/>
                    <w:ind w:left="1078" w:right="0" w:firstLine="0"/>
                    <w:jc w:val="both"/>
                    <w:rPr>
                      <w:sz w:val="12"/>
                    </w:rPr>
                  </w:pPr>
                  <w:r>
                    <w:rPr>
                      <w:sz w:val="12"/>
                    </w:rPr>
                    <w:t>4</w:t>
                  </w:r>
                  <w:r>
                    <w:rPr>
                      <w:spacing w:val="-11"/>
                      <w:sz w:val="12"/>
                    </w:rPr>
                    <w:t> </w:t>
                  </w:r>
                  <w:r>
                    <w:rPr>
                      <w:sz w:val="12"/>
                    </w:rPr>
                    <w:t>6</w:t>
                    <w:tab/>
                  </w:r>
                  <w:r>
                    <w:rPr>
                      <w:b/>
                      <w:spacing w:val="6"/>
                      <w:sz w:val="16"/>
                    </w:rPr>
                    <w:t>THE </w:t>
                  </w:r>
                  <w:r>
                    <w:rPr>
                      <w:b/>
                      <w:spacing w:val="9"/>
                      <w:sz w:val="16"/>
                    </w:rPr>
                    <w:t> </w:t>
                  </w:r>
                  <w:r>
                    <w:rPr>
                      <w:b/>
                      <w:spacing w:val="8"/>
                      <w:sz w:val="16"/>
                    </w:rPr>
                    <w:t>YOUNG</w:t>
                  </w:r>
                  <w:r>
                    <w:rPr>
                      <w:b/>
                      <w:spacing w:val="53"/>
                      <w:sz w:val="16"/>
                    </w:rPr>
                    <w:t> </w:t>
                  </w:r>
                  <w:r>
                    <w:rPr>
                      <w:b/>
                      <w:spacing w:val="4"/>
                      <w:sz w:val="16"/>
                    </w:rPr>
                    <w:t>ROMANTIC</w:t>
                    <w:tab/>
                  </w:r>
                  <w:r>
                    <w:rPr>
                      <w:spacing w:val="10"/>
                      <w:position w:val="1"/>
                      <w:sz w:val="12"/>
                    </w:rPr>
                    <w:t>BOOK</w:t>
                  </w:r>
                  <w:r>
                    <w:rPr>
                      <w:spacing w:val="47"/>
                      <w:position w:val="1"/>
                      <w:sz w:val="12"/>
                    </w:rPr>
                    <w:t> </w:t>
                  </w:r>
                  <w:r>
                    <w:rPr>
                      <w:position w:val="1"/>
                      <w:sz w:val="12"/>
                    </w:rPr>
                    <w:t>I</w:t>
                  </w:r>
                </w:p>
                <w:p>
                  <w:pPr>
                    <w:pStyle w:val="BodyText"/>
                    <w:spacing w:line="252" w:lineRule="auto" w:before="116"/>
                    <w:ind w:left="1073" w:right="1050" w:hanging="5"/>
                    <w:jc w:val="both"/>
                  </w:pPr>
                  <w:r>
                    <w:rPr/>
                    <w:t>is </w:t>
                  </w:r>
                  <w:r>
                    <w:rPr>
                      <w:spacing w:val="3"/>
                    </w:rPr>
                    <w:t>recorded </w:t>
                  </w:r>
                  <w:r>
                    <w:rPr/>
                    <w:t>in a </w:t>
                  </w:r>
                  <w:r>
                    <w:rPr>
                      <w:spacing w:val="2"/>
                    </w:rPr>
                    <w:t>letter </w:t>
                  </w:r>
                  <w:r>
                    <w:rPr>
                      <w:spacing w:val="3"/>
                    </w:rPr>
                    <w:t>from  </w:t>
                  </w:r>
                  <w:r>
                    <w:rPr>
                      <w:spacing w:val="2"/>
                    </w:rPr>
                    <w:t>the  fifteen-year-old </w:t>
                  </w:r>
                  <w:r>
                    <w:rPr>
                      <w:spacing w:val="3"/>
                    </w:rPr>
                    <w:t>Alexander </w:t>
                  </w:r>
                  <w:r>
                    <w:rPr>
                      <w:spacing w:val="4"/>
                    </w:rPr>
                    <w:t>to  </w:t>
                  </w:r>
                  <w:r>
                    <w:rPr/>
                    <w:t>his</w:t>
                  </w:r>
                  <w:r>
                    <w:rPr>
                      <w:spacing w:val="20"/>
                    </w:rPr>
                    <w:t> </w:t>
                  </w:r>
                  <w:r>
                    <w:rPr>
                      <w:spacing w:val="-3"/>
                    </w:rPr>
                    <w:t>sisters:</w:t>
                  </w:r>
                </w:p>
                <w:p>
                  <w:pPr>
                    <w:pStyle w:val="BodyText"/>
                    <w:spacing w:line="220" w:lineRule="auto" w:before="75"/>
                    <w:ind w:left="1061" w:right="1032" w:firstLine="206"/>
                    <w:jc w:val="both"/>
                  </w:pPr>
                  <w:r>
                    <w:rPr/>
                    <w:t>The </w:t>
                  </w:r>
                  <w:r>
                    <w:rPr>
                      <w:spacing w:val="-4"/>
                    </w:rPr>
                    <w:t>more </w:t>
                  </w:r>
                  <w:r>
                    <w:rPr>
                      <w:spacing w:val="-5"/>
                    </w:rPr>
                    <w:t>we </w:t>
                  </w:r>
                  <w:r>
                    <w:rPr/>
                    <w:t>get to know </w:t>
                  </w:r>
                  <w:r>
                    <w:rPr>
                      <w:spacing w:val="-6"/>
                    </w:rPr>
                    <w:t>Michael, </w:t>
                  </w:r>
                  <w:r>
                    <w:rPr>
                      <w:spacing w:val="-3"/>
                    </w:rPr>
                    <w:t>the </w:t>
                  </w:r>
                  <w:r>
                    <w:rPr>
                      <w:spacing w:val="-4"/>
                    </w:rPr>
                    <w:t>more </w:t>
                  </w:r>
                  <w:r>
                    <w:rPr>
                      <w:spacing w:val="-3"/>
                    </w:rPr>
                    <w:t>we feel how </w:t>
                  </w:r>
                  <w:r>
                    <w:rPr>
                      <w:spacing w:val="-4"/>
                    </w:rPr>
                    <w:t>indispen­ </w:t>
                  </w:r>
                  <w:r>
                    <w:rPr>
                      <w:spacing w:val="-5"/>
                    </w:rPr>
                    <w:t>sable he </w:t>
                  </w:r>
                  <w:r>
                    <w:rPr>
                      <w:spacing w:val="-3"/>
                    </w:rPr>
                    <w:t>is </w:t>
                  </w:r>
                  <w:r>
                    <w:rPr/>
                    <w:t>to </w:t>
                  </w:r>
                  <w:r>
                    <w:rPr>
                      <w:spacing w:val="-8"/>
                    </w:rPr>
                    <w:t>us. </w:t>
                  </w:r>
                  <w:r>
                    <w:rPr/>
                    <w:t>He </w:t>
                  </w:r>
                  <w:r>
                    <w:rPr>
                      <w:spacing w:val="-7"/>
                    </w:rPr>
                    <w:t>has </w:t>
                  </w:r>
                  <w:r>
                    <w:rPr>
                      <w:spacing w:val="-5"/>
                    </w:rPr>
                    <w:t>raised us high </w:t>
                  </w:r>
                  <w:r>
                    <w:rPr/>
                    <w:t>above our </w:t>
                  </w:r>
                  <w:r>
                    <w:rPr>
                      <w:spacing w:val="-3"/>
                    </w:rPr>
                    <w:t>former </w:t>
                  </w:r>
                  <w:r>
                    <w:rPr>
                      <w:spacing w:val="-5"/>
                    </w:rPr>
                    <w:t>state, </w:t>
                  </w:r>
                  <w:r>
                    <w:rPr>
                      <w:spacing w:val="-4"/>
                    </w:rPr>
                    <w:t>and we </w:t>
                  </w:r>
                  <w:r>
                    <w:rPr>
                      <w:spacing w:val="-3"/>
                    </w:rPr>
                    <w:t>have </w:t>
                  </w:r>
                  <w:r>
                    <w:rPr/>
                    <w:t>for </w:t>
                  </w:r>
                  <w:r>
                    <w:rPr>
                      <w:spacing w:val="-4"/>
                    </w:rPr>
                    <w:t>the </w:t>
                  </w:r>
                  <w:r>
                    <w:rPr>
                      <w:spacing w:val="-5"/>
                    </w:rPr>
                    <w:t>first </w:t>
                  </w:r>
                  <w:r>
                    <w:rPr>
                      <w:spacing w:val="-4"/>
                    </w:rPr>
                    <w:t>time </w:t>
                  </w:r>
                  <w:r>
                    <w:rPr/>
                    <w:t>enjoyed a </w:t>
                  </w:r>
                  <w:r>
                    <w:rPr>
                      <w:spacing w:val="-6"/>
                    </w:rPr>
                    <w:t>happiness </w:t>
                  </w:r>
                  <w:r>
                    <w:rPr>
                      <w:spacing w:val="-5"/>
                    </w:rPr>
                    <w:t>unknown </w:t>
                  </w:r>
                  <w:r>
                    <w:rPr/>
                    <w:t>to </w:t>
                  </w:r>
                  <w:r>
                    <w:rPr>
                      <w:spacing w:val="-6"/>
                    </w:rPr>
                    <w:t>us </w:t>
                  </w:r>
                  <w:r>
                    <w:rPr>
                      <w:spacing w:val="-4"/>
                    </w:rPr>
                    <w:t>before. </w:t>
                  </w:r>
                  <w:r>
                    <w:rPr>
                      <w:spacing w:val="-6"/>
                    </w:rPr>
                    <w:t>Mutual </w:t>
                  </w:r>
                  <w:r>
                    <w:rPr>
                      <w:spacing w:val="-7"/>
                    </w:rPr>
                    <w:t>frankness </w:t>
                  </w:r>
                  <w:r>
                    <w:rPr>
                      <w:spacing w:val="-5"/>
                    </w:rPr>
                    <w:t>unites </w:t>
                  </w:r>
                  <w:r>
                    <w:rPr>
                      <w:spacing w:val="-6"/>
                    </w:rPr>
                    <w:t>us </w:t>
                  </w:r>
                  <w:r>
                    <w:rPr>
                      <w:spacing w:val="-4"/>
                    </w:rPr>
                    <w:t>more and </w:t>
                  </w:r>
                  <w:r>
                    <w:rPr>
                      <w:spacing w:val="-5"/>
                    </w:rPr>
                    <w:t>more, </w:t>
                  </w:r>
                  <w:r>
                    <w:rPr>
                      <w:spacing w:val="-3"/>
                    </w:rPr>
                    <w:t>so </w:t>
                  </w:r>
                  <w:r>
                    <w:rPr/>
                    <w:t>that </w:t>
                  </w:r>
                  <w:r>
                    <w:rPr>
                      <w:spacing w:val="-4"/>
                    </w:rPr>
                    <w:t>we </w:t>
                  </w:r>
                  <w:r>
                    <w:rPr>
                      <w:spacing w:val="-6"/>
                    </w:rPr>
                    <w:t>are </w:t>
                  </w:r>
                  <w:r>
                    <w:rPr/>
                    <w:t>but </w:t>
                  </w:r>
                  <w:r>
                    <w:rPr>
                      <w:spacing w:val="-4"/>
                    </w:rPr>
                    <w:t>one </w:t>
                  </w:r>
                  <w:r>
                    <w:rPr/>
                    <w:t>body, every </w:t>
                  </w:r>
                  <w:r>
                    <w:rPr>
                      <w:spacing w:val="-5"/>
                    </w:rPr>
                    <w:t>member </w:t>
                  </w:r>
                  <w:r>
                    <w:rPr/>
                    <w:t>of </w:t>
                  </w:r>
                  <w:r>
                    <w:rPr>
                      <w:spacing w:val="-5"/>
                    </w:rPr>
                    <w:t>which </w:t>
                  </w:r>
                  <w:r>
                    <w:rPr>
                      <w:spacing w:val="-7"/>
                    </w:rPr>
                    <w:t>serves </w:t>
                  </w:r>
                  <w:r>
                    <w:rPr>
                      <w:spacing w:val="-6"/>
                    </w:rPr>
                    <w:t>as </w:t>
                  </w:r>
                  <w:r>
                    <w:rPr/>
                    <w:t>a </w:t>
                  </w:r>
                  <w:r>
                    <w:rPr>
                      <w:spacing w:val="-4"/>
                    </w:rPr>
                    <w:t>support </w:t>
                  </w:r>
                  <w:r>
                    <w:rPr/>
                    <w:t>to </w:t>
                  </w:r>
                  <w:r>
                    <w:rPr>
                      <w:spacing w:val="-3"/>
                    </w:rPr>
                    <w:t>the </w:t>
                  </w:r>
                  <w:r>
                    <w:rPr>
                      <w:spacing w:val="-5"/>
                    </w:rPr>
                    <w:t>whole. </w:t>
                  </w:r>
                  <w:r>
                    <w:rPr/>
                    <w:t>Now </w:t>
                  </w:r>
                  <w:r>
                    <w:rPr>
                      <w:spacing w:val="-4"/>
                    </w:rPr>
                    <w:t>we </w:t>
                  </w:r>
                  <w:r>
                    <w:rPr/>
                    <w:t>truly </w:t>
                  </w:r>
                  <w:r>
                    <w:rPr>
                      <w:spacing w:val="-5"/>
                    </w:rPr>
                    <w:t>understand </w:t>
                  </w:r>
                  <w:r>
                    <w:rPr>
                      <w:spacing w:val="-3"/>
                    </w:rPr>
                    <w:t>the </w:t>
                  </w:r>
                  <w:r>
                    <w:rPr>
                      <w:spacing w:val="-4"/>
                    </w:rPr>
                    <w:t>great </w:t>
                  </w:r>
                  <w:r>
                    <w:rPr/>
                    <w:t>vocation of </w:t>
                  </w:r>
                  <w:r>
                    <w:rPr>
                      <w:spacing w:val="-7"/>
                    </w:rPr>
                    <w:t>man. </w:t>
                  </w:r>
                  <w:r>
                    <w:rPr>
                      <w:spacing w:val="-4"/>
                    </w:rPr>
                    <w:t>Only </w:t>
                  </w:r>
                  <w:r>
                    <w:rPr/>
                    <w:t>you </w:t>
                  </w:r>
                  <w:r>
                    <w:rPr>
                      <w:spacing w:val="-6"/>
                    </w:rPr>
                    <w:t>are </w:t>
                  </w:r>
                  <w:r>
                    <w:rPr>
                      <w:spacing w:val="-4"/>
                    </w:rPr>
                    <w:t>lacking </w:t>
                  </w:r>
                  <w:r>
                    <w:rPr/>
                    <w:t>for </w:t>
                  </w:r>
                  <w:r>
                    <w:rPr>
                      <w:spacing w:val="-4"/>
                    </w:rPr>
                    <w:t>our complete  </w:t>
                  </w:r>
                  <w:r>
                    <w:rPr>
                      <w:spacing w:val="-7"/>
                    </w:rPr>
                    <w:t>happiness.</w:t>
                  </w:r>
                </w:p>
                <w:p>
                  <w:pPr>
                    <w:pStyle w:val="BodyText"/>
                    <w:spacing w:line="252" w:lineRule="auto" w:before="132"/>
                    <w:ind w:left="1061" w:right="1037" w:firstLine="7"/>
                    <w:jc w:val="both"/>
                  </w:pPr>
                  <w:r>
                    <w:rPr/>
                    <w:t>But this lyrical mood ended abruptly with Michael’s departure. The external world of school impinged inexorably on their consciousness; and a few weeks  later  the  thirteen-year-old Alexis was writing that, if this life of boredom continued, he would cut his  throat.</w:t>
                  </w:r>
                </w:p>
                <w:p>
                  <w:pPr>
                    <w:pStyle w:val="BodyText"/>
                    <w:spacing w:line="252" w:lineRule="auto"/>
                    <w:ind w:left="1050" w:right="1040" w:firstLine="223"/>
                    <w:jc w:val="both"/>
                  </w:pPr>
                  <w:r>
                    <w:rPr>
                      <w:spacing w:val="4"/>
                    </w:rPr>
                    <w:t>In </w:t>
                  </w:r>
                  <w:r>
                    <w:rPr/>
                    <w:t>this </w:t>
                  </w:r>
                  <w:r>
                    <w:rPr>
                      <w:spacing w:val="7"/>
                    </w:rPr>
                    <w:t>mood </w:t>
                  </w:r>
                  <w:r>
                    <w:rPr>
                      <w:spacing w:val="11"/>
                    </w:rPr>
                    <w:t>of </w:t>
                  </w:r>
                  <w:r>
                    <w:rPr>
                      <w:spacing w:val="2"/>
                    </w:rPr>
                    <w:t>mingled </w:t>
                  </w:r>
                  <w:r>
                    <w:rPr/>
                    <w:t>despair and truculence  the  three </w:t>
                  </w:r>
                  <w:r>
                    <w:rPr>
                      <w:spacing w:val="6"/>
                    </w:rPr>
                    <w:t>boys </w:t>
                  </w:r>
                  <w:r>
                    <w:rPr/>
                    <w:t>came on a </w:t>
                  </w:r>
                  <w:r>
                    <w:rPr>
                      <w:spacing w:val="3"/>
                    </w:rPr>
                    <w:t>mid-term </w:t>
                  </w:r>
                  <w:r>
                    <w:rPr>
                      <w:spacing w:val="2"/>
                    </w:rPr>
                    <w:t>visit </w:t>
                  </w:r>
                  <w:r>
                    <w:rPr>
                      <w:spacing w:val="4"/>
                    </w:rPr>
                    <w:t>to </w:t>
                  </w:r>
                  <w:r>
                    <w:rPr>
                      <w:spacing w:val="2"/>
                    </w:rPr>
                    <w:t>Premukhino </w:t>
                  </w:r>
                  <w:r>
                    <w:rPr/>
                    <w:t>in </w:t>
                  </w:r>
                  <w:r>
                    <w:rPr>
                      <w:spacing w:val="3"/>
                    </w:rPr>
                    <w:t>October; </w:t>
                  </w:r>
                  <w:r>
                    <w:rPr>
                      <w:spacing w:val="2"/>
                    </w:rPr>
                    <w:t>and </w:t>
                  </w:r>
                  <w:r>
                    <w:rPr/>
                    <w:t>during this </w:t>
                  </w:r>
                  <w:r>
                    <w:rPr>
                      <w:spacing w:val="2"/>
                    </w:rPr>
                    <w:t>visit </w:t>
                  </w:r>
                  <w:r>
                    <w:rPr/>
                    <w:t>Michael </w:t>
                  </w:r>
                  <w:r>
                    <w:rPr>
                      <w:spacing w:val="2"/>
                    </w:rPr>
                    <w:t>and </w:t>
                  </w:r>
                  <w:r>
                    <w:rPr>
                      <w:spacing w:val="4"/>
                    </w:rPr>
                    <w:t>Tatyana </w:t>
                  </w:r>
                  <w:r>
                    <w:rPr/>
                    <w:t>rashly </w:t>
                  </w:r>
                  <w:r>
                    <w:rPr>
                      <w:spacing w:val="2"/>
                    </w:rPr>
                    <w:t>promised </w:t>
                  </w:r>
                  <w:r>
                    <w:rPr>
                      <w:spacing w:val="3"/>
                    </w:rPr>
                    <w:t>to </w:t>
                  </w:r>
                  <w:r>
                    <w:rPr>
                      <w:spacing w:val="2"/>
                    </w:rPr>
                    <w:t>intercede with </w:t>
                  </w:r>
                  <w:r>
                    <w:rPr/>
                    <w:t>their </w:t>
                  </w:r>
                  <w:r>
                    <w:rPr>
                      <w:spacing w:val="2"/>
                    </w:rPr>
                    <w:t>father </w:t>
                  </w:r>
                  <w:r>
                    <w:rPr>
                      <w:spacing w:val="3"/>
                    </w:rPr>
                    <w:t>for </w:t>
                  </w:r>
                  <w:r>
                    <w:rPr/>
                    <w:t>permission </w:t>
                  </w:r>
                  <w:r>
                    <w:rPr>
                      <w:spacing w:val="4"/>
                    </w:rPr>
                    <w:t>for </w:t>
                  </w:r>
                  <w:r>
                    <w:rPr/>
                    <w:t>the </w:t>
                  </w:r>
                  <w:r>
                    <w:rPr>
                      <w:spacing w:val="5"/>
                    </w:rPr>
                    <w:t>boys </w:t>
                  </w:r>
                  <w:r>
                    <w:rPr>
                      <w:spacing w:val="3"/>
                    </w:rPr>
                    <w:t>to </w:t>
                  </w:r>
                  <w:r>
                    <w:rPr/>
                    <w:t>leave </w:t>
                  </w:r>
                  <w:r>
                    <w:rPr>
                      <w:spacing w:val="3"/>
                    </w:rPr>
                    <w:t>school </w:t>
                  </w:r>
                  <w:r>
                    <w:rPr/>
                    <w:t>and </w:t>
                  </w:r>
                  <w:r>
                    <w:rPr>
                      <w:spacing w:val="3"/>
                    </w:rPr>
                    <w:t>to </w:t>
                  </w:r>
                  <w:r>
                    <w:rPr>
                      <w:spacing w:val="2"/>
                    </w:rPr>
                    <w:t>go </w:t>
                  </w:r>
                  <w:r>
                    <w:rPr>
                      <w:spacing w:val="4"/>
                    </w:rPr>
                    <w:t>to </w:t>
                  </w:r>
                  <w:r>
                    <w:rPr>
                      <w:spacing w:val="3"/>
                    </w:rPr>
                    <w:t>Moscow, </w:t>
                  </w:r>
                  <w:r>
                    <w:rPr/>
                    <w:t>where </w:t>
                  </w:r>
                  <w:r>
                    <w:rPr>
                      <w:spacing w:val="5"/>
                    </w:rPr>
                    <w:t>they </w:t>
                  </w:r>
                  <w:r>
                    <w:rPr>
                      <w:spacing w:val="4"/>
                    </w:rPr>
                    <w:t>would </w:t>
                  </w:r>
                  <w:r>
                    <w:rPr>
                      <w:spacing w:val="2"/>
                    </w:rPr>
                    <w:t>continue </w:t>
                  </w:r>
                  <w:r>
                    <w:rPr/>
                    <w:t>their studies under </w:t>
                  </w:r>
                  <w:r>
                    <w:rPr>
                      <w:spacing w:val="3"/>
                    </w:rPr>
                    <w:t>Michael’s </w:t>
                  </w:r>
                  <w:r>
                    <w:rPr/>
                    <w:t>supervision. </w:t>
                  </w:r>
                  <w:r>
                    <w:rPr>
                      <w:spacing w:val="3"/>
                    </w:rPr>
                    <w:t>The </w:t>
                  </w:r>
                  <w:r>
                    <w:rPr>
                      <w:spacing w:val="6"/>
                    </w:rPr>
                    <w:t>boys </w:t>
                  </w:r>
                  <w:r>
                    <w:rPr/>
                    <w:t>returned </w:t>
                  </w:r>
                  <w:r>
                    <w:rPr>
                      <w:spacing w:val="4"/>
                    </w:rPr>
                    <w:t>to </w:t>
                  </w:r>
                  <w:r>
                    <w:rPr>
                      <w:spacing w:val="5"/>
                    </w:rPr>
                    <w:t>Tver </w:t>
                  </w:r>
                  <w:r>
                    <w:rPr/>
                    <w:t>radiant </w:t>
                  </w:r>
                  <w:r>
                    <w:rPr>
                      <w:spacing w:val="2"/>
                    </w:rPr>
                    <w:t>with </w:t>
                  </w:r>
                  <w:r>
                    <w:rPr/>
                    <w:t>the </w:t>
                  </w:r>
                  <w:r>
                    <w:rPr>
                      <w:spacing w:val="3"/>
                    </w:rPr>
                    <w:t>hope that </w:t>
                  </w:r>
                  <w:r>
                    <w:rPr/>
                    <w:t>the </w:t>
                  </w:r>
                  <w:r>
                    <w:rPr>
                      <w:spacing w:val="2"/>
                    </w:rPr>
                    <w:t>hour </w:t>
                  </w:r>
                  <w:r>
                    <w:rPr>
                      <w:spacing w:val="11"/>
                    </w:rPr>
                    <w:t>of </w:t>
                  </w:r>
                  <w:r>
                    <w:rPr/>
                    <w:t>their deliverance was at hand. Michael in due course </w:t>
                  </w:r>
                  <w:r>
                    <w:rPr>
                      <w:spacing w:val="5"/>
                    </w:rPr>
                    <w:t>put </w:t>
                  </w:r>
                  <w:r>
                    <w:rPr/>
                    <w:t>the </w:t>
                  </w:r>
                  <w:r>
                    <w:rPr>
                      <w:spacing w:val="3"/>
                    </w:rPr>
                    <w:t>proposal to </w:t>
                  </w:r>
                  <w:r>
                    <w:rPr/>
                    <w:t>his father and </w:t>
                  </w:r>
                  <w:r>
                    <w:rPr>
                      <w:spacing w:val="3"/>
                    </w:rPr>
                    <w:t>received </w:t>
                  </w:r>
                  <w:r>
                    <w:rPr/>
                    <w:t>the answer which </w:t>
                  </w:r>
                  <w:r>
                    <w:rPr>
                      <w:spacing w:val="3"/>
                    </w:rPr>
                    <w:t>might </w:t>
                  </w:r>
                  <w:r>
                    <w:rPr>
                      <w:spacing w:val="2"/>
                    </w:rPr>
                    <w:t>have been </w:t>
                  </w:r>
                  <w:r>
                    <w:rPr>
                      <w:spacing w:val="3"/>
                    </w:rPr>
                    <w:t>expected. Alexander </w:t>
                  </w:r>
                  <w:r>
                    <w:rPr>
                      <w:spacing w:val="2"/>
                    </w:rPr>
                    <w:t>Bakunin</w:t>
                  </w:r>
                  <w:r>
                    <w:rPr>
                      <w:spacing w:val="4"/>
                    </w:rPr>
                    <w:t> </w:t>
                  </w:r>
                  <w:r>
                    <w:rPr>
                      <w:spacing w:val="2"/>
                    </w:rPr>
                    <w:t>declared</w:t>
                  </w:r>
                  <w:r>
                    <w:rPr>
                      <w:spacing w:val="-5"/>
                    </w:rPr>
                    <w:t> </w:t>
                  </w:r>
                  <w:r>
                    <w:rPr>
                      <w:spacing w:val="3"/>
                    </w:rPr>
                    <w:t>that</w:t>
                  </w:r>
                  <w:r>
                    <w:rPr>
                      <w:spacing w:val="1"/>
                    </w:rPr>
                    <w:t> </w:t>
                  </w:r>
                  <w:r>
                    <w:rPr/>
                    <w:t>he</w:t>
                  </w:r>
                  <w:r>
                    <w:rPr>
                      <w:spacing w:val="-6"/>
                    </w:rPr>
                    <w:t> </w:t>
                  </w:r>
                  <w:r>
                    <w:rPr>
                      <w:spacing w:val="4"/>
                    </w:rPr>
                    <w:t>would</w:t>
                  </w:r>
                  <w:r>
                    <w:rPr>
                      <w:spacing w:val="-5"/>
                    </w:rPr>
                    <w:t> </w:t>
                  </w:r>
                  <w:r>
                    <w:rPr/>
                    <w:t>rather</w:t>
                  </w:r>
                  <w:r>
                    <w:rPr>
                      <w:spacing w:val="-3"/>
                    </w:rPr>
                    <w:t> </w:t>
                  </w:r>
                  <w:r>
                    <w:rPr/>
                    <w:t>die</w:t>
                  </w:r>
                  <w:r>
                    <w:rPr>
                      <w:spacing w:val="-1"/>
                    </w:rPr>
                    <w:t> </w:t>
                  </w:r>
                  <w:r>
                    <w:rPr>
                      <w:spacing w:val="2"/>
                    </w:rPr>
                    <w:t>than</w:t>
                  </w:r>
                  <w:r>
                    <w:rPr>
                      <w:spacing w:val="-5"/>
                    </w:rPr>
                    <w:t> </w:t>
                  </w:r>
                  <w:r>
                    <w:rPr/>
                    <w:t>send</w:t>
                  </w:r>
                  <w:r>
                    <w:rPr>
                      <w:spacing w:val="-7"/>
                    </w:rPr>
                    <w:t> </w:t>
                  </w:r>
                  <w:r>
                    <w:rPr/>
                    <w:t>his</w:t>
                  </w:r>
                  <w:r>
                    <w:rPr>
                      <w:spacing w:val="-9"/>
                    </w:rPr>
                    <w:t> </w:t>
                  </w:r>
                  <w:r>
                    <w:rPr>
                      <w:spacing w:val="3"/>
                    </w:rPr>
                    <w:t>younger </w:t>
                  </w:r>
                  <w:r>
                    <w:rPr/>
                    <w:t>sons </w:t>
                  </w:r>
                  <w:r>
                    <w:rPr>
                      <w:spacing w:val="4"/>
                    </w:rPr>
                    <w:t>to </w:t>
                  </w:r>
                  <w:r>
                    <w:rPr>
                      <w:spacing w:val="3"/>
                    </w:rPr>
                    <w:t>Moscow </w:t>
                  </w:r>
                  <w:r>
                    <w:rPr>
                      <w:spacing w:val="2"/>
                    </w:rPr>
                    <w:t>and </w:t>
                  </w:r>
                  <w:r>
                    <w:rPr/>
                    <w:t>“ </w:t>
                  </w:r>
                  <w:r>
                    <w:rPr>
                      <w:spacing w:val="3"/>
                    </w:rPr>
                    <w:t>expose </w:t>
                  </w:r>
                  <w:r>
                    <w:rPr>
                      <w:spacing w:val="2"/>
                    </w:rPr>
                    <w:t>them </w:t>
                  </w:r>
                  <w:r>
                    <w:rPr>
                      <w:spacing w:val="4"/>
                    </w:rPr>
                    <w:t>to </w:t>
                  </w:r>
                  <w:r>
                    <w:rPr/>
                    <w:t>the dangers which </w:t>
                  </w:r>
                  <w:r>
                    <w:rPr>
                      <w:spacing w:val="3"/>
                    </w:rPr>
                    <w:t>would </w:t>
                  </w:r>
                  <w:r>
                    <w:rPr>
                      <w:spacing w:val="2"/>
                    </w:rPr>
                    <w:t>threaten them </w:t>
                  </w:r>
                  <w:r>
                    <w:rPr/>
                    <w:t>in </w:t>
                  </w:r>
                  <w:r>
                    <w:rPr>
                      <w:spacing w:val="2"/>
                    </w:rPr>
                    <w:t>the </w:t>
                  </w:r>
                  <w:r>
                    <w:rPr>
                      <w:spacing w:val="4"/>
                    </w:rPr>
                    <w:t>society </w:t>
                  </w:r>
                  <w:r>
                    <w:rPr>
                      <w:spacing w:val="11"/>
                    </w:rPr>
                    <w:t>of </w:t>
                  </w:r>
                  <w:r>
                    <w:rPr>
                      <w:spacing w:val="3"/>
                    </w:rPr>
                    <w:t>Michael’s </w:t>
                  </w:r>
                  <w:r>
                    <w:rPr>
                      <w:spacing w:val="2"/>
                    </w:rPr>
                    <w:t>friends” </w:t>
                  </w:r>
                  <w:r>
                    <w:rPr/>
                    <w:t>; </w:t>
                  </w:r>
                  <w:r>
                    <w:rPr>
                      <w:spacing w:val="2"/>
                    </w:rPr>
                    <w:t>and </w:t>
                  </w:r>
                  <w:r>
                    <w:rPr/>
                    <w:t>he </w:t>
                  </w:r>
                  <w:r>
                    <w:rPr>
                      <w:spacing w:val="3"/>
                    </w:rPr>
                    <w:t>deplored </w:t>
                  </w:r>
                  <w:r>
                    <w:rPr>
                      <w:spacing w:val="2"/>
                    </w:rPr>
                    <w:t>that, </w:t>
                  </w:r>
                  <w:r>
                    <w:rPr/>
                    <w:t>under </w:t>
                  </w:r>
                  <w:r>
                    <w:rPr>
                      <w:spacing w:val="2"/>
                    </w:rPr>
                    <w:t>Michael’s </w:t>
                  </w:r>
                  <w:r>
                    <w:rPr/>
                    <w:t>guidance, </w:t>
                  </w:r>
                  <w:r>
                    <w:rPr>
                      <w:spacing w:val="4"/>
                    </w:rPr>
                    <w:t>they </w:t>
                  </w:r>
                  <w:r>
                    <w:rPr>
                      <w:spacing w:val="2"/>
                    </w:rPr>
                    <w:t>had already </w:t>
                  </w:r>
                  <w:r>
                    <w:rPr>
                      <w:spacing w:val="6"/>
                    </w:rPr>
                    <w:t>ac­</w:t>
                  </w:r>
                  <w:r>
                    <w:rPr>
                      <w:spacing w:val="64"/>
                    </w:rPr>
                    <w:t> </w:t>
                  </w:r>
                  <w:r>
                    <w:rPr/>
                    <w:t>quired “ false opinions, a </w:t>
                  </w:r>
                  <w:r>
                    <w:rPr>
                      <w:spacing w:val="3"/>
                    </w:rPr>
                    <w:t>contemptuous </w:t>
                  </w:r>
                  <w:r>
                    <w:rPr>
                      <w:spacing w:val="2"/>
                    </w:rPr>
                    <w:t>attitude </w:t>
                  </w:r>
                  <w:r>
                    <w:rPr>
                      <w:spacing w:val="4"/>
                    </w:rPr>
                    <w:t>to </w:t>
                  </w:r>
                  <w:r>
                    <w:rPr>
                      <w:spacing w:val="2"/>
                    </w:rPr>
                    <w:t>the institu­ </w:t>
                  </w:r>
                  <w:r>
                    <w:rPr>
                      <w:spacing w:val="4"/>
                    </w:rPr>
                    <w:t>tion </w:t>
                  </w:r>
                  <w:r>
                    <w:rPr/>
                    <w:t>in </w:t>
                  </w:r>
                  <w:r>
                    <w:rPr>
                      <w:spacing w:val="2"/>
                    </w:rPr>
                    <w:t>which </w:t>
                  </w:r>
                  <w:r>
                    <w:rPr>
                      <w:spacing w:val="4"/>
                    </w:rPr>
                    <w:t>they </w:t>
                  </w:r>
                  <w:r>
                    <w:rPr/>
                    <w:t>were </w:t>
                  </w:r>
                  <w:r>
                    <w:rPr>
                      <w:spacing w:val="2"/>
                    </w:rPr>
                    <w:t>being </w:t>
                  </w:r>
                  <w:r>
                    <w:rPr>
                      <w:spacing w:val="3"/>
                    </w:rPr>
                    <w:t>educated, </w:t>
                  </w:r>
                  <w:r>
                    <w:rPr>
                      <w:spacing w:val="2"/>
                    </w:rPr>
                    <w:t>and </w:t>
                  </w:r>
                  <w:r>
                    <w:rPr/>
                    <w:t>an aversion </w:t>
                  </w:r>
                  <w:r>
                    <w:rPr>
                      <w:spacing w:val="2"/>
                    </w:rPr>
                    <w:t>from  </w:t>
                  </w:r>
                  <w:r>
                    <w:rPr/>
                    <w:t>the </w:t>
                  </w:r>
                  <w:r>
                    <w:rPr>
                      <w:spacing w:val="3"/>
                    </w:rPr>
                    <w:t>methods </w:t>
                  </w:r>
                  <w:r>
                    <w:rPr>
                      <w:spacing w:val="5"/>
                    </w:rPr>
                    <w:t>employed </w:t>
                  </w:r>
                  <w:r>
                    <w:rPr/>
                    <w:t>in their </w:t>
                  </w:r>
                  <w:r>
                    <w:rPr>
                      <w:spacing w:val="3"/>
                    </w:rPr>
                    <w:t>instruction” </w:t>
                  </w:r>
                  <w:r>
                    <w:rPr/>
                    <w:t>. There was no more </w:t>
                  </w:r>
                  <w:r>
                    <w:rPr>
                      <w:spacing w:val="3"/>
                    </w:rPr>
                    <w:t>to </w:t>
                  </w:r>
                  <w:r>
                    <w:rPr/>
                    <w:t>be said; </w:t>
                  </w:r>
                  <w:r>
                    <w:rPr>
                      <w:spacing w:val="2"/>
                    </w:rPr>
                    <w:t>and </w:t>
                  </w:r>
                  <w:r>
                    <w:rPr>
                      <w:spacing w:val="7"/>
                    </w:rPr>
                    <w:t>nobody </w:t>
                  </w:r>
                  <w:r>
                    <w:rPr/>
                    <w:t>was in </w:t>
                  </w:r>
                  <w:r>
                    <w:rPr>
                      <w:spacing w:val="4"/>
                    </w:rPr>
                    <w:t>any </w:t>
                  </w:r>
                  <w:r>
                    <w:rPr>
                      <w:spacing w:val="2"/>
                    </w:rPr>
                    <w:t>hurry </w:t>
                  </w:r>
                  <w:r>
                    <w:rPr>
                      <w:spacing w:val="4"/>
                    </w:rPr>
                    <w:t>to </w:t>
                  </w:r>
                  <w:r>
                    <w:rPr>
                      <w:spacing w:val="3"/>
                    </w:rPr>
                    <w:t>communicate </w:t>
                  </w:r>
                  <w:r>
                    <w:rPr/>
                    <w:t>this </w:t>
                  </w:r>
                  <w:r>
                    <w:rPr>
                      <w:spacing w:val="2"/>
                    </w:rPr>
                    <w:t>unwelcome </w:t>
                  </w:r>
                  <w:r>
                    <w:rPr/>
                    <w:t>intelligence </w:t>
                  </w:r>
                  <w:r>
                    <w:rPr>
                      <w:spacing w:val="3"/>
                    </w:rPr>
                    <w:t>to  </w:t>
                  </w:r>
                  <w:r>
                    <w:rPr/>
                    <w:t>the  </w:t>
                  </w:r>
                  <w:r>
                    <w:rPr>
                      <w:spacing w:val="5"/>
                    </w:rPr>
                    <w:t>boys </w:t>
                  </w:r>
                  <w:r>
                    <w:rPr/>
                    <w:t>in </w:t>
                  </w:r>
                  <w:r>
                    <w:rPr>
                      <w:spacing w:val="4"/>
                    </w:rPr>
                    <w:t> </w:t>
                  </w:r>
                  <w:r>
                    <w:rPr>
                      <w:spacing w:val="3"/>
                    </w:rPr>
                    <w:t>Tver.</w:t>
                  </w:r>
                </w:p>
                <w:p>
                  <w:pPr>
                    <w:pStyle w:val="BodyText"/>
                    <w:spacing w:line="254" w:lineRule="auto" w:before="3"/>
                    <w:ind w:left="1034" w:right="1047" w:firstLine="230"/>
                    <w:jc w:val="both"/>
                  </w:pPr>
                  <w:r>
                    <w:rPr>
                      <w:spacing w:val="5"/>
                    </w:rPr>
                    <w:t>Even </w:t>
                  </w:r>
                  <w:r>
                    <w:rPr/>
                    <w:t>Michael </w:t>
                  </w:r>
                  <w:r>
                    <w:rPr>
                      <w:spacing w:val="3"/>
                    </w:rPr>
                    <w:t>himself </w:t>
                  </w:r>
                  <w:r>
                    <w:rPr>
                      <w:spacing w:val="2"/>
                    </w:rPr>
                    <w:t>had </w:t>
                  </w:r>
                  <w:r>
                    <w:rPr/>
                    <w:t>no </w:t>
                  </w:r>
                  <w:r>
                    <w:rPr>
                      <w:spacing w:val="4"/>
                    </w:rPr>
                    <w:t>conception </w:t>
                  </w:r>
                  <w:r>
                    <w:rPr>
                      <w:spacing w:val="11"/>
                    </w:rPr>
                    <w:t>of </w:t>
                  </w:r>
                  <w:r>
                    <w:rPr/>
                    <w:t>the spirit </w:t>
                  </w:r>
                  <w:r>
                    <w:rPr>
                      <w:spacing w:val="9"/>
                    </w:rPr>
                    <w:t>of </w:t>
                  </w:r>
                  <w:r>
                    <w:rPr>
                      <w:spacing w:val="3"/>
                    </w:rPr>
                    <w:t>deter­ mination </w:t>
                  </w:r>
                  <w:r>
                    <w:rPr/>
                    <w:t>and rebellion </w:t>
                  </w:r>
                  <w:r>
                    <w:rPr>
                      <w:spacing w:val="2"/>
                    </w:rPr>
                    <w:t>which </w:t>
                  </w:r>
                  <w:r>
                    <w:rPr/>
                    <w:t>he </w:t>
                  </w:r>
                  <w:r>
                    <w:rPr>
                      <w:spacing w:val="2"/>
                    </w:rPr>
                    <w:t>had </w:t>
                  </w:r>
                  <w:r>
                    <w:rPr/>
                    <w:t>generated in the </w:t>
                  </w:r>
                  <w:r>
                    <w:rPr>
                      <w:spacing w:val="3"/>
                    </w:rPr>
                    <w:t>explosive </w:t>
                  </w:r>
                  <w:r>
                    <w:rPr>
                      <w:spacing w:val="2"/>
                    </w:rPr>
                    <w:t>adolescent </w:t>
                  </w:r>
                  <w:r>
                    <w:rPr/>
                    <w:t>minds </w:t>
                  </w:r>
                  <w:r>
                    <w:rPr>
                      <w:spacing w:val="9"/>
                    </w:rPr>
                    <w:t>of </w:t>
                  </w:r>
                  <w:r>
                    <w:rPr/>
                    <w:t>his </w:t>
                  </w:r>
                  <w:r>
                    <w:rPr>
                      <w:spacing w:val="3"/>
                    </w:rPr>
                    <w:t>younger </w:t>
                  </w:r>
                  <w:r>
                    <w:rPr/>
                    <w:t>brothers. One evening at the  </w:t>
                  </w:r>
                  <w:r>
                    <w:rPr>
                      <w:spacing w:val="2"/>
                    </w:rPr>
                    <w:t>end </w:t>
                  </w:r>
                  <w:r>
                    <w:rPr>
                      <w:spacing w:val="11"/>
                    </w:rPr>
                    <w:t>of </w:t>
                  </w:r>
                  <w:r>
                    <w:rPr>
                      <w:spacing w:val="3"/>
                    </w:rPr>
                    <w:t>October, </w:t>
                  </w:r>
                  <w:r>
                    <w:rPr>
                      <w:spacing w:val="5"/>
                    </w:rPr>
                    <w:t>they </w:t>
                  </w:r>
                  <w:r>
                    <w:rPr/>
                    <w:t>sent </w:t>
                  </w:r>
                  <w:r>
                    <w:rPr>
                      <w:spacing w:val="3"/>
                    </w:rPr>
                    <w:t>for </w:t>
                  </w:r>
                  <w:r>
                    <w:rPr/>
                    <w:t>a  carriage,  </w:t>
                  </w:r>
                  <w:r>
                    <w:rPr>
                      <w:spacing w:val="3"/>
                    </w:rPr>
                    <w:t>loaded </w:t>
                  </w:r>
                  <w:r>
                    <w:rPr/>
                    <w:t>their  </w:t>
                  </w:r>
                  <w:r>
                    <w:rPr>
                      <w:spacing w:val="2"/>
                    </w:rPr>
                    <w:t>baggage </w:t>
                  </w:r>
                  <w:r>
                    <w:rPr>
                      <w:spacing w:val="3"/>
                    </w:rPr>
                    <w:t>on to </w:t>
                  </w:r>
                  <w:r>
                    <w:rPr/>
                    <w:t>it, </w:t>
                  </w:r>
                  <w:r>
                    <w:rPr>
                      <w:spacing w:val="2"/>
                    </w:rPr>
                    <w:t>and </w:t>
                  </w:r>
                  <w:r>
                    <w:rPr>
                      <w:spacing w:val="3"/>
                    </w:rPr>
                    <w:t>bade </w:t>
                  </w:r>
                  <w:r>
                    <w:rPr/>
                    <w:t>the </w:t>
                  </w:r>
                  <w:r>
                    <w:rPr>
                      <w:spacing w:val="2"/>
                    </w:rPr>
                    <w:t>man drive them </w:t>
                  </w:r>
                  <w:r>
                    <w:rPr>
                      <w:spacing w:val="4"/>
                    </w:rPr>
                    <w:t>to </w:t>
                  </w:r>
                  <w:r>
                    <w:rPr>
                      <w:spacing w:val="2"/>
                    </w:rPr>
                    <w:t>Premukhino. </w:t>
                  </w:r>
                  <w:r>
                    <w:rPr>
                      <w:spacing w:val="6"/>
                    </w:rPr>
                    <w:t>Un­ </w:t>
                  </w:r>
                  <w:r>
                    <w:rPr>
                      <w:spacing w:val="3"/>
                    </w:rPr>
                    <w:t>fortunately </w:t>
                  </w:r>
                  <w:r>
                    <w:rPr/>
                    <w:t>the </w:t>
                  </w:r>
                  <w:r>
                    <w:rPr>
                      <w:spacing w:val="5"/>
                    </w:rPr>
                    <w:t>boys </w:t>
                  </w:r>
                  <w:r>
                    <w:rPr/>
                    <w:t>shared </w:t>
                  </w:r>
                  <w:r>
                    <w:rPr>
                      <w:spacing w:val="2"/>
                    </w:rPr>
                    <w:t>Michael’s </w:t>
                  </w:r>
                  <w:r>
                    <w:rPr>
                      <w:spacing w:val="3"/>
                    </w:rPr>
                    <w:t>inability to attach any importance to </w:t>
                  </w:r>
                  <w:r>
                    <w:rPr>
                      <w:spacing w:val="4"/>
                    </w:rPr>
                    <w:t>money, </w:t>
                  </w:r>
                  <w:r>
                    <w:rPr/>
                    <w:t>and </w:t>
                  </w:r>
                  <w:r>
                    <w:rPr>
                      <w:spacing w:val="2"/>
                    </w:rPr>
                    <w:t>had </w:t>
                  </w:r>
                  <w:r>
                    <w:rPr/>
                    <w:t>made no  financial </w:t>
                  </w:r>
                  <w:r>
                    <w:rPr>
                      <w:spacing w:val="3"/>
                    </w:rPr>
                    <w:t>provision </w:t>
                  </w:r>
                  <w:r>
                    <w:rPr>
                      <w:spacing w:val="4"/>
                    </w:rPr>
                    <w:t>for </w:t>
                  </w:r>
                  <w:r>
                    <w:rPr/>
                    <w:t>the  </w:t>
                  </w:r>
                  <w:r>
                    <w:rPr>
                      <w:spacing w:val="3"/>
                    </w:rPr>
                    <w:t>journey.   </w:t>
                  </w:r>
                  <w:r>
                    <w:rPr>
                      <w:spacing w:val="2"/>
                    </w:rPr>
                    <w:t>The   </w:t>
                  </w:r>
                  <w:r>
                    <w:rPr>
                      <w:spacing w:val="4"/>
                    </w:rPr>
                    <w:t>coachman’s  </w:t>
                  </w:r>
                  <w:r>
                    <w:rPr/>
                    <w:t>suspicion  was  aroused  </w:t>
                  </w:r>
                  <w:r>
                    <w:rPr>
                      <w:spacing w:val="7"/>
                    </w:rPr>
                    <w:t>by </w:t>
                  </w:r>
                  <w:r>
                    <w:rPr>
                      <w:spacing w:val="57"/>
                    </w:rPr>
                    <w:t> </w:t>
                  </w:r>
                  <w:r>
                    <w:rPr/>
                    <w:t>the</w:t>
                  </w:r>
                </w:p>
              </w:txbxContent>
            </v:textbox>
            <w10:wrap type="none"/>
          </v:shape>
        </w:pict>
      </w:r>
      <w:r>
        <w:rPr/>
        <w:drawing>
          <wp:anchor distT="0" distB="0" distL="0" distR="0" allowOverlap="1" layoutInCell="1" locked="0" behindDoc="1" simplePos="0" relativeHeight="268181879">
            <wp:simplePos x="0" y="0"/>
            <wp:positionH relativeFrom="page">
              <wp:posOffset>0</wp:posOffset>
            </wp:positionH>
            <wp:positionV relativeFrom="page">
              <wp:posOffset>0</wp:posOffset>
            </wp:positionV>
            <wp:extent cx="5043158" cy="7778496"/>
            <wp:effectExtent l="0" t="0" r="0" b="0"/>
            <wp:wrapNone/>
            <wp:docPr id="105" name="image57.png" descr=""/>
            <wp:cNvGraphicFramePr>
              <a:graphicFrameLocks noChangeAspect="1"/>
            </wp:cNvGraphicFramePr>
            <a:graphic>
              <a:graphicData uri="http://schemas.openxmlformats.org/drawingml/2006/picture">
                <pic:pic>
                  <pic:nvPicPr>
                    <pic:cNvPr id="106" name="image57.png"/>
                    <pic:cNvPicPr/>
                  </pic:nvPicPr>
                  <pic:blipFill>
                    <a:blip r:embed="rId6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355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46" w:val="left" w:leader="none"/>
                      <w:tab w:pos="6901" w:val="right" w:leader="none"/>
                    </w:tabs>
                    <w:spacing w:before="115"/>
                    <w:ind w:left="1073" w:right="0" w:firstLine="0"/>
                    <w:jc w:val="both"/>
                    <w:rPr>
                      <w:b/>
                      <w:sz w:val="14"/>
                    </w:rPr>
                  </w:pPr>
                  <w:r>
                    <w:rPr>
                      <w:spacing w:val="6"/>
                      <w:sz w:val="12"/>
                    </w:rPr>
                    <w:t>CH</w:t>
                  </w:r>
                  <w:r>
                    <w:rPr>
                      <w:spacing w:val="-19"/>
                      <w:sz w:val="12"/>
                    </w:rPr>
                    <w:t> </w:t>
                  </w:r>
                  <w:r>
                    <w:rPr>
                      <w:spacing w:val="8"/>
                      <w:sz w:val="12"/>
                    </w:rPr>
                    <w:t>AP.</w:t>
                  </w:r>
                  <w:r>
                    <w:rPr>
                      <w:spacing w:val="45"/>
                      <w:sz w:val="12"/>
                    </w:rPr>
                    <w:t> </w:t>
                  </w:r>
                  <w:r>
                    <w:rPr>
                      <w:b/>
                      <w:sz w:val="14"/>
                    </w:rPr>
                    <w:t>4</w:t>
                    <w:tab/>
                  </w:r>
                  <w:r>
                    <w:rPr>
                      <w:b/>
                      <w:spacing w:val="7"/>
                      <w:sz w:val="16"/>
                    </w:rPr>
                    <w:t>AUTUMNAL</w:t>
                  </w:r>
                  <w:r>
                    <w:rPr>
                      <w:b/>
                      <w:spacing w:val="59"/>
                      <w:sz w:val="16"/>
                    </w:rPr>
                    <w:t> </w:t>
                  </w:r>
                  <w:r>
                    <w:rPr>
                      <w:b/>
                      <w:spacing w:val="11"/>
                      <w:sz w:val="16"/>
                    </w:rPr>
                    <w:t>REALITY</w:t>
                  </w:r>
                  <w:r>
                    <w:rPr>
                      <w:rFonts w:ascii="Times New Roman"/>
                      <w:spacing w:val="11"/>
                      <w:position w:val="1"/>
                      <w:sz w:val="14"/>
                    </w:rPr>
                    <w:tab/>
                  </w:r>
                  <w:r>
                    <w:rPr>
                      <w:b/>
                      <w:spacing w:val="5"/>
                      <w:position w:val="1"/>
                      <w:sz w:val="14"/>
                    </w:rPr>
                    <w:t>47</w:t>
                  </w:r>
                </w:p>
                <w:p>
                  <w:pPr>
                    <w:pStyle w:val="BodyText"/>
                    <w:spacing w:line="252" w:lineRule="auto" w:before="116"/>
                    <w:ind w:left="1080" w:right="1024"/>
                    <w:jc w:val="both"/>
                  </w:pPr>
                  <w:r>
                    <w:rPr/>
                    <w:t>length o f the journey or the youth of his fares. He demanded payment in advance and, when the boys indignantly refused, drove away grumbling. The altercation brought the housekeeper on the scene. The housekeeper reported to Grandmama Polto- ratsky, who summoned the culprits to appear before her. The old lady seems to have been equal to the occasion. She called them "young puppies” , threatened to instruct the police not to allow then to pass beyond the limits of the town, and finally read a letter she was writing to Michael in which she accused him of "setting a fine example to his brothers” , and blamed him as the prime culprit in the escapade. Having finished her tirade, she slammed the door on them; and all parties retired to send to Premukhino their respective versions of these irregular pro­ ceedings.</w:t>
                  </w:r>
                </w:p>
                <w:p>
                  <w:pPr>
                    <w:pStyle w:val="BodyText"/>
                    <w:spacing w:line="249" w:lineRule="auto"/>
                    <w:ind w:left="1089" w:right="1033" w:firstLine="211"/>
                    <w:jc w:val="both"/>
                  </w:pPr>
                  <w:r>
                    <w:rPr/>
                    <w:t>These reports caused general consternation at </w:t>
                  </w:r>
                  <w:r>
                    <w:rPr>
                      <w:spacing w:val="2"/>
                    </w:rPr>
                    <w:t>Premukhino, </w:t>
                  </w:r>
                  <w:r>
                    <w:rPr>
                      <w:spacing w:val="4"/>
                    </w:rPr>
                    <w:t>Even </w:t>
                  </w:r>
                  <w:r>
                    <w:rPr/>
                    <w:t>Michael was </w:t>
                  </w:r>
                  <w:r>
                    <w:rPr>
                      <w:spacing w:val="3"/>
                    </w:rPr>
                    <w:t>shocked </w:t>
                  </w:r>
                  <w:r>
                    <w:rPr/>
                    <w:t>at his </w:t>
                  </w:r>
                  <w:r>
                    <w:rPr>
                      <w:spacing w:val="3"/>
                    </w:rPr>
                    <w:t>brothers’ </w:t>
                  </w:r>
                  <w:r>
                    <w:rPr/>
                    <w:t>light-heartedness,  and </w:t>
                  </w:r>
                  <w:r>
                    <w:rPr>
                      <w:spacing w:val="2"/>
                    </w:rPr>
                    <w:t>wrote </w:t>
                  </w:r>
                  <w:r>
                    <w:rPr>
                      <w:spacing w:val="4"/>
                    </w:rPr>
                    <w:t>to </w:t>
                  </w:r>
                  <w:r>
                    <w:rPr>
                      <w:spacing w:val="2"/>
                    </w:rPr>
                    <w:t>them </w:t>
                  </w:r>
                  <w:r>
                    <w:rPr/>
                    <w:t>in terms  </w:t>
                  </w:r>
                  <w:r>
                    <w:rPr>
                      <w:spacing w:val="9"/>
                    </w:rPr>
                    <w:t>of </w:t>
                  </w:r>
                  <w:r>
                    <w:rPr>
                      <w:spacing w:val="4"/>
                    </w:rPr>
                    <w:t>common  </w:t>
                  </w:r>
                  <w:r>
                    <w:rPr>
                      <w:spacing w:val="19"/>
                    </w:rPr>
                    <w:t> </w:t>
                  </w:r>
                  <w:r>
                    <w:rPr>
                      <w:spacing w:val="-4"/>
                    </w:rPr>
                    <w:t>sense.</w:t>
                  </w:r>
                </w:p>
                <w:p>
                  <w:pPr>
                    <w:pStyle w:val="BodyText"/>
                    <w:spacing w:before="7"/>
                    <w:rPr>
                      <w:rFonts w:ascii="Times New Roman"/>
                      <w:sz w:val="17"/>
                    </w:rPr>
                  </w:pPr>
                </w:p>
                <w:p>
                  <w:pPr>
                    <w:pStyle w:val="BodyText"/>
                    <w:spacing w:line="220" w:lineRule="auto"/>
                    <w:ind w:left="1081" w:right="1021" w:firstLine="204"/>
                    <w:jc w:val="both"/>
                  </w:pPr>
                  <w:r>
                    <w:rPr/>
                    <w:t>I </w:t>
                  </w:r>
                  <w:r>
                    <w:rPr>
                      <w:spacing w:val="-5"/>
                    </w:rPr>
                    <w:t>spoke </w:t>
                  </w:r>
                  <w:r>
                    <w:rPr/>
                    <w:t>to you  of </w:t>
                  </w:r>
                  <w:r>
                    <w:rPr>
                      <w:spacing w:val="-5"/>
                    </w:rPr>
                    <w:t>moral </w:t>
                  </w:r>
                  <w:r>
                    <w:rPr>
                      <w:spacing w:val="-4"/>
                    </w:rPr>
                    <w:t>freedom,  </w:t>
                  </w:r>
                  <w:r>
                    <w:rPr/>
                    <w:t>of that </w:t>
                  </w:r>
                  <w:r>
                    <w:rPr>
                      <w:spacing w:val="-4"/>
                    </w:rPr>
                    <w:t>freedom  </w:t>
                  </w:r>
                  <w:r>
                    <w:rPr>
                      <w:spacing w:val="-5"/>
                    </w:rPr>
                    <w:t>which  </w:t>
                  </w:r>
                  <w:r>
                    <w:rPr>
                      <w:spacing w:val="-6"/>
                    </w:rPr>
                    <w:t>consists </w:t>
                  </w:r>
                  <w:r>
                    <w:rPr/>
                    <w:t>in </w:t>
                  </w:r>
                  <w:r>
                    <w:rPr>
                      <w:spacing w:val="-4"/>
                    </w:rPr>
                    <w:t>the eradication </w:t>
                  </w:r>
                  <w:r>
                    <w:rPr/>
                    <w:t>by </w:t>
                  </w:r>
                  <w:r>
                    <w:rPr>
                      <w:spacing w:val="-6"/>
                    </w:rPr>
                    <w:t>spiritual </w:t>
                  </w:r>
                  <w:r>
                    <w:rPr>
                      <w:spacing w:val="-3"/>
                    </w:rPr>
                    <w:t>effort </w:t>
                  </w:r>
                  <w:r>
                    <w:rPr/>
                    <w:t>of </w:t>
                  </w:r>
                  <w:r>
                    <w:rPr>
                      <w:spacing w:val="-4"/>
                    </w:rPr>
                    <w:t>all </w:t>
                  </w:r>
                  <w:r>
                    <w:rPr/>
                    <w:t>bad </w:t>
                  </w:r>
                  <w:r>
                    <w:rPr>
                      <w:spacing w:val="-5"/>
                    </w:rPr>
                    <w:t>habits </w:t>
                  </w:r>
                  <w:r>
                    <w:rPr>
                      <w:spacing w:val="-4"/>
                    </w:rPr>
                    <w:t>and </w:t>
                  </w:r>
                  <w:r>
                    <w:rPr>
                      <w:spacing w:val="-3"/>
                    </w:rPr>
                    <w:t>evil </w:t>
                  </w:r>
                  <w:r>
                    <w:rPr/>
                    <w:t>pro­ </w:t>
                  </w:r>
                  <w:r>
                    <w:rPr>
                      <w:spacing w:val="-7"/>
                    </w:rPr>
                    <w:t>pensities; </w:t>
                  </w:r>
                  <w:r>
                    <w:rPr/>
                    <w:t>but you </w:t>
                  </w:r>
                  <w:r>
                    <w:rPr>
                      <w:spacing w:val="-7"/>
                    </w:rPr>
                    <w:t>were </w:t>
                  </w:r>
                  <w:r>
                    <w:rPr>
                      <w:spacing w:val="-5"/>
                    </w:rPr>
                    <w:t>thinking </w:t>
                  </w:r>
                  <w:r>
                    <w:rPr/>
                    <w:t>of </w:t>
                  </w:r>
                  <w:r>
                    <w:rPr>
                      <w:spacing w:val="-5"/>
                    </w:rPr>
                    <w:t>another </w:t>
                  </w:r>
                  <w:r>
                    <w:rPr>
                      <w:spacing w:val="-3"/>
                    </w:rPr>
                    <w:t>liberty, </w:t>
                  </w:r>
                  <w:r>
                    <w:rPr>
                      <w:spacing w:val="-5"/>
                    </w:rPr>
                    <w:t>which </w:t>
                  </w:r>
                  <w:r>
                    <w:rPr/>
                    <w:t>your </w:t>
                  </w:r>
                  <w:r>
                    <w:rPr>
                      <w:spacing w:val="-7"/>
                    </w:rPr>
                    <w:t>years, </w:t>
                  </w:r>
                  <w:r>
                    <w:rPr/>
                    <w:t>your </w:t>
                  </w:r>
                  <w:r>
                    <w:rPr>
                      <w:spacing w:val="-7"/>
                    </w:rPr>
                    <w:t>studies, </w:t>
                  </w:r>
                  <w:r>
                    <w:rPr>
                      <w:spacing w:val="-4"/>
                    </w:rPr>
                    <w:t>and </w:t>
                  </w:r>
                  <w:r>
                    <w:rPr/>
                    <w:t>your </w:t>
                  </w:r>
                  <w:r>
                    <w:rPr>
                      <w:spacing w:val="-4"/>
                    </w:rPr>
                    <w:t>limited </w:t>
                  </w:r>
                  <w:r>
                    <w:rPr>
                      <w:spacing w:val="-8"/>
                    </w:rPr>
                    <w:t>means </w:t>
                  </w:r>
                  <w:r>
                    <w:rPr>
                      <w:spacing w:val="-3"/>
                    </w:rPr>
                    <w:t>place </w:t>
                  </w:r>
                  <w:r>
                    <w:rPr/>
                    <w:t>at </w:t>
                  </w:r>
                  <w:r>
                    <w:rPr>
                      <w:spacing w:val="-6"/>
                    </w:rPr>
                    <w:t>present </w:t>
                  </w:r>
                  <w:r>
                    <w:rPr/>
                    <w:t>beyond your </w:t>
                  </w:r>
                  <w:r>
                    <w:rPr>
                      <w:spacing w:val="-7"/>
                    </w:rPr>
                    <w:t>reach. </w:t>
                  </w:r>
                  <w:r>
                    <w:rPr/>
                    <w:t>. . . Treble your </w:t>
                  </w:r>
                  <w:r>
                    <w:rPr>
                      <w:spacing w:val="-6"/>
                    </w:rPr>
                    <w:t>diligence, </w:t>
                  </w:r>
                  <w:r>
                    <w:rPr>
                      <w:spacing w:val="-4"/>
                    </w:rPr>
                    <w:t>and </w:t>
                  </w:r>
                  <w:r>
                    <w:rPr>
                      <w:spacing w:val="-6"/>
                    </w:rPr>
                    <w:t>prepare </w:t>
                  </w:r>
                  <w:r>
                    <w:rPr>
                      <w:spacing w:val="-5"/>
                    </w:rPr>
                    <w:t>yourselves </w:t>
                  </w:r>
                  <w:r>
                    <w:rPr/>
                    <w:t>for </w:t>
                  </w:r>
                  <w:r>
                    <w:rPr>
                      <w:spacing w:val="-3"/>
                    </w:rPr>
                    <w:t>every </w:t>
                  </w:r>
                  <w:r>
                    <w:rPr>
                      <w:spacing w:val="-4"/>
                    </w:rPr>
                    <w:t>school </w:t>
                  </w:r>
                  <w:r>
                    <w:rPr>
                      <w:spacing w:val="-7"/>
                    </w:rPr>
                    <w:t>lesson. </w:t>
                  </w:r>
                  <w:r>
                    <w:rPr>
                      <w:spacing w:val="-3"/>
                    </w:rPr>
                    <w:t>Talk no </w:t>
                  </w:r>
                  <w:r>
                    <w:rPr>
                      <w:spacing w:val="-5"/>
                    </w:rPr>
                    <w:t>more </w:t>
                  </w:r>
                  <w:r>
                    <w:rPr/>
                    <w:t>to </w:t>
                  </w:r>
                  <w:r>
                    <w:rPr>
                      <w:spacing w:val="-4"/>
                    </w:rPr>
                    <w:t>all and </w:t>
                  </w:r>
                  <w:r>
                    <w:rPr>
                      <w:spacing w:val="-5"/>
                    </w:rPr>
                    <w:t>sundry </w:t>
                  </w:r>
                  <w:r>
                    <w:rPr/>
                    <w:t>about </w:t>
                  </w:r>
                  <w:r>
                    <w:rPr>
                      <w:spacing w:val="-4"/>
                    </w:rPr>
                    <w:t>the </w:t>
                  </w:r>
                  <w:r>
                    <w:rPr>
                      <w:spacing w:val="-6"/>
                    </w:rPr>
                    <w:t>rights </w:t>
                  </w:r>
                  <w:r>
                    <w:rPr/>
                    <w:t>of </w:t>
                  </w:r>
                  <w:r>
                    <w:rPr>
                      <w:spacing w:val="-8"/>
                    </w:rPr>
                    <w:t>man.</w:t>
                  </w:r>
                </w:p>
                <w:p>
                  <w:pPr>
                    <w:pStyle w:val="BodyText"/>
                    <w:spacing w:before="9"/>
                    <w:rPr>
                      <w:rFonts w:ascii="Times New Roman"/>
                      <w:sz w:val="18"/>
                    </w:rPr>
                  </w:pPr>
                </w:p>
                <w:p>
                  <w:pPr>
                    <w:pStyle w:val="BodyText"/>
                    <w:spacing w:line="252" w:lineRule="auto" w:before="1"/>
                    <w:ind w:left="1068" w:right="1027" w:firstLine="22"/>
                    <w:jc w:val="both"/>
                  </w:pPr>
                  <w:r>
                    <w:rPr>
                      <w:spacing w:val="3"/>
                    </w:rPr>
                    <w:t>Tatyana </w:t>
                  </w:r>
                  <w:r>
                    <w:rPr>
                      <w:spacing w:val="5"/>
                    </w:rPr>
                    <w:t>told </w:t>
                  </w:r>
                  <w:r>
                    <w:rPr>
                      <w:spacing w:val="2"/>
                    </w:rPr>
                    <w:t>them </w:t>
                  </w:r>
                  <w:r>
                    <w:rPr>
                      <w:spacing w:val="3"/>
                    </w:rPr>
                    <w:t>that </w:t>
                  </w:r>
                  <w:r>
                    <w:rPr>
                      <w:spacing w:val="4"/>
                    </w:rPr>
                    <w:t>they </w:t>
                  </w:r>
                  <w:r>
                    <w:rPr>
                      <w:spacing w:val="2"/>
                    </w:rPr>
                    <w:t>had </w:t>
                  </w:r>
                  <w:r>
                    <w:rPr>
                      <w:spacing w:val="3"/>
                    </w:rPr>
                    <w:t>behaved "thoughtlessly, </w:t>
                  </w:r>
                  <w:r>
                    <w:rPr/>
                    <w:t>like children” , and </w:t>
                  </w:r>
                  <w:r>
                    <w:rPr>
                      <w:spacing w:val="3"/>
                    </w:rPr>
                    <w:t>brought </w:t>
                  </w:r>
                  <w:r>
                    <w:rPr/>
                    <w:t>a </w:t>
                  </w:r>
                  <w:r>
                    <w:rPr>
                      <w:spacing w:val="7"/>
                    </w:rPr>
                    <w:t>"host </w:t>
                  </w:r>
                  <w:r>
                    <w:rPr>
                      <w:spacing w:val="11"/>
                    </w:rPr>
                    <w:t>of </w:t>
                  </w:r>
                  <w:r>
                    <w:rPr/>
                    <w:t>unpleasantnesses on </w:t>
                  </w:r>
                  <w:r>
                    <w:rPr>
                      <w:spacing w:val="2"/>
                    </w:rPr>
                    <w:t>Michael” </w:t>
                  </w:r>
                  <w:r>
                    <w:rPr/>
                    <w:t>, </w:t>
                  </w:r>
                  <w:r>
                    <w:rPr>
                      <w:spacing w:val="2"/>
                    </w:rPr>
                    <w:t>The principal effect </w:t>
                  </w:r>
                  <w:r>
                    <w:rPr>
                      <w:spacing w:val="9"/>
                    </w:rPr>
                    <w:t>of </w:t>
                  </w:r>
                  <w:r>
                    <w:rPr/>
                    <w:t>the </w:t>
                  </w:r>
                  <w:r>
                    <w:rPr>
                      <w:spacing w:val="2"/>
                    </w:rPr>
                    <w:t>episode had </w:t>
                  </w:r>
                  <w:r>
                    <w:rPr/>
                    <w:t>been still further </w:t>
                  </w:r>
                  <w:r>
                    <w:rPr>
                      <w:spacing w:val="3"/>
                    </w:rPr>
                    <w:t>to </w:t>
                  </w:r>
                  <w:r>
                    <w:rPr/>
                    <w:t>discredit Michael </w:t>
                  </w:r>
                  <w:r>
                    <w:rPr>
                      <w:spacing w:val="2"/>
                    </w:rPr>
                    <w:t>and </w:t>
                  </w:r>
                  <w:r>
                    <w:rPr/>
                    <w:t>his  teaching.  </w:t>
                  </w:r>
                  <w:r>
                    <w:rPr>
                      <w:spacing w:val="3"/>
                    </w:rPr>
                    <w:t>Alexander  </w:t>
                  </w:r>
                  <w:r>
                    <w:rPr/>
                    <w:t>Bakunin  </w:t>
                  </w:r>
                  <w:r>
                    <w:rPr>
                      <w:spacing w:val="2"/>
                    </w:rPr>
                    <w:t>could </w:t>
                  </w:r>
                  <w:r>
                    <w:rPr>
                      <w:spacing w:val="-3"/>
                    </w:rPr>
                    <w:t>see </w:t>
                  </w:r>
                  <w:r>
                    <w:rPr/>
                    <w:t>in the </w:t>
                  </w:r>
                  <w:r>
                    <w:rPr>
                      <w:spacing w:val="9"/>
                    </w:rPr>
                    <w:t>boys’ </w:t>
                  </w:r>
                  <w:r>
                    <w:rPr>
                      <w:spacing w:val="3"/>
                    </w:rPr>
                    <w:t>act </w:t>
                  </w:r>
                  <w:r>
                    <w:rPr>
                      <w:spacing w:val="11"/>
                    </w:rPr>
                    <w:t>of </w:t>
                  </w:r>
                  <w:r>
                    <w:rPr/>
                    <w:t>defiance </w:t>
                  </w:r>
                  <w:r>
                    <w:rPr>
                      <w:spacing w:val="4"/>
                    </w:rPr>
                    <w:t>only </w:t>
                  </w:r>
                  <w:r>
                    <w:rPr/>
                    <w:t>a </w:t>
                  </w:r>
                  <w:r>
                    <w:rPr>
                      <w:spacing w:val="2"/>
                    </w:rPr>
                    <w:t>direct </w:t>
                  </w:r>
                  <w:r>
                    <w:rPr/>
                    <w:t>result </w:t>
                  </w:r>
                  <w:r>
                    <w:rPr>
                      <w:spacing w:val="9"/>
                    </w:rPr>
                    <w:t>of </w:t>
                  </w:r>
                  <w:r>
                    <w:rPr>
                      <w:spacing w:val="2"/>
                    </w:rPr>
                    <w:t>Michael’s </w:t>
                  </w:r>
                  <w:r>
                    <w:rPr/>
                    <w:t>nefarious </w:t>
                  </w:r>
                  <w:r>
                    <w:rPr>
                      <w:spacing w:val="2"/>
                    </w:rPr>
                    <w:t>promptings </w:t>
                  </w:r>
                  <w:r>
                    <w:rPr/>
                    <w:t>and a clear </w:t>
                  </w:r>
                  <w:r>
                    <w:rPr>
                      <w:spacing w:val="9"/>
                    </w:rPr>
                    <w:t>proof </w:t>
                  </w:r>
                  <w:r>
                    <w:rPr>
                      <w:spacing w:val="3"/>
                    </w:rPr>
                    <w:t>that </w:t>
                  </w:r>
                  <w:r>
                    <w:rPr>
                      <w:spacing w:val="4"/>
                    </w:rPr>
                    <w:t>they </w:t>
                  </w:r>
                  <w:r>
                    <w:rPr/>
                    <w:t>were </w:t>
                  </w:r>
                  <w:r>
                    <w:rPr>
                      <w:spacing w:val="6"/>
                    </w:rPr>
                    <w:t>fol­ </w:t>
                  </w:r>
                  <w:r>
                    <w:rPr/>
                    <w:t>lowing, in </w:t>
                  </w:r>
                  <w:r>
                    <w:rPr>
                      <w:spacing w:val="2"/>
                    </w:rPr>
                    <w:t>Michael’s fatal </w:t>
                  </w:r>
                  <w:r>
                    <w:rPr>
                      <w:spacing w:val="3"/>
                    </w:rPr>
                    <w:t>footsteps, </w:t>
                  </w:r>
                  <w:r>
                    <w:rPr/>
                    <w:t>the </w:t>
                  </w:r>
                  <w:r>
                    <w:rPr>
                      <w:spacing w:val="2"/>
                    </w:rPr>
                    <w:t>path </w:t>
                  </w:r>
                  <w:r>
                    <w:rPr>
                      <w:spacing w:val="11"/>
                    </w:rPr>
                    <w:t>of </w:t>
                  </w:r>
                  <w:r>
                    <w:rPr/>
                    <w:t>rebellion and  </w:t>
                  </w:r>
                  <w:r>
                    <w:rPr>
                      <w:spacing w:val="-3"/>
                    </w:rPr>
                    <w:t>ruin. </w:t>
                  </w:r>
                  <w:r>
                    <w:rPr>
                      <w:spacing w:val="3"/>
                    </w:rPr>
                    <w:t>He </w:t>
                  </w:r>
                  <w:r>
                    <w:rPr/>
                    <w:t>was </w:t>
                  </w:r>
                  <w:r>
                    <w:rPr>
                      <w:spacing w:val="5"/>
                    </w:rPr>
                    <w:t>too  </w:t>
                  </w:r>
                  <w:r>
                    <w:rPr>
                      <w:spacing w:val="3"/>
                    </w:rPr>
                    <w:t>old to  </w:t>
                  </w:r>
                  <w:r>
                    <w:rPr/>
                    <w:t>deal </w:t>
                  </w:r>
                  <w:r>
                    <w:rPr>
                      <w:spacing w:val="2"/>
                    </w:rPr>
                    <w:t>with </w:t>
                  </w:r>
                  <w:r>
                    <w:rPr/>
                    <w:t>the  situation in person,  and he trusted none </w:t>
                  </w:r>
                  <w:r>
                    <w:rPr>
                      <w:spacing w:val="11"/>
                    </w:rPr>
                    <w:t>of </w:t>
                  </w:r>
                  <w:r>
                    <w:rPr/>
                    <w:t>his children. </w:t>
                  </w:r>
                  <w:r>
                    <w:rPr>
                      <w:spacing w:val="3"/>
                    </w:rPr>
                    <w:t>In  </w:t>
                  </w:r>
                  <w:r>
                    <w:rPr/>
                    <w:t>this </w:t>
                  </w:r>
                  <w:r>
                    <w:rPr>
                      <w:spacing w:val="2"/>
                    </w:rPr>
                    <w:t>predicament </w:t>
                  </w:r>
                  <w:r>
                    <w:rPr/>
                    <w:t>he </w:t>
                  </w:r>
                  <w:r>
                    <w:rPr>
                      <w:spacing w:val="3"/>
                    </w:rPr>
                    <w:t>begged </w:t>
                  </w:r>
                  <w:r>
                    <w:rPr>
                      <w:spacing w:val="-4"/>
                    </w:rPr>
                    <w:t>his </w:t>
                  </w:r>
                  <w:r>
                    <w:rPr/>
                    <w:t>son-in-law </w:t>
                  </w:r>
                  <w:r>
                    <w:rPr>
                      <w:spacing w:val="8"/>
                    </w:rPr>
                    <w:t>Dyakov </w:t>
                  </w:r>
                  <w:r>
                    <w:rPr>
                      <w:spacing w:val="4"/>
                    </w:rPr>
                    <w:t>to </w:t>
                  </w:r>
                  <w:r>
                    <w:rPr>
                      <w:spacing w:val="3"/>
                    </w:rPr>
                    <w:t>proceed </w:t>
                  </w:r>
                  <w:r>
                    <w:rPr/>
                    <w:t>at </w:t>
                  </w:r>
                  <w:r>
                    <w:rPr>
                      <w:spacing w:val="2"/>
                    </w:rPr>
                    <w:t>once </w:t>
                  </w:r>
                  <w:r>
                    <w:rPr>
                      <w:spacing w:val="4"/>
                    </w:rPr>
                    <w:t>to </w:t>
                  </w:r>
                  <w:r>
                    <w:rPr>
                      <w:spacing w:val="5"/>
                    </w:rPr>
                    <w:t>Tver </w:t>
                  </w:r>
                  <w:r>
                    <w:rPr/>
                    <w:t>and restore discipline </w:t>
                  </w:r>
                  <w:r>
                    <w:rPr>
                      <w:spacing w:val="3"/>
                    </w:rPr>
                    <w:t>among </w:t>
                  </w:r>
                  <w:r>
                    <w:rPr/>
                    <w:t>his mutinous sons, resorting,  </w:t>
                  </w:r>
                  <w:r>
                    <w:rPr>
                      <w:spacing w:val="7"/>
                    </w:rPr>
                    <w:t>if </w:t>
                  </w:r>
                  <w:r>
                    <w:rPr/>
                    <w:t>necessary  </w:t>
                  </w:r>
                  <w:r>
                    <w:rPr>
                      <w:spacing w:val="3"/>
                    </w:rPr>
                    <w:t>for </w:t>
                  </w:r>
                  <w:r>
                    <w:rPr/>
                    <w:t>the purpose,  </w:t>
                  </w:r>
                  <w:r>
                    <w:rPr>
                      <w:spacing w:val="3"/>
                    </w:rPr>
                    <w:t>to  corporal</w:t>
                  </w:r>
                  <w:r>
                    <w:rPr>
                      <w:spacing w:val="12"/>
                    </w:rPr>
                    <w:t> </w:t>
                  </w:r>
                  <w:r>
                    <w:rPr/>
                    <w:t>punishment.</w:t>
                  </w:r>
                </w:p>
                <w:p>
                  <w:pPr>
                    <w:pStyle w:val="BodyText"/>
                    <w:spacing w:line="256" w:lineRule="auto" w:before="2"/>
                    <w:ind w:left="1066" w:right="1059" w:firstLine="211"/>
                    <w:jc w:val="both"/>
                  </w:pPr>
                  <w:r>
                    <w:rPr/>
                    <w:t>These stern instructions threw the whole of the younger generation at Premukhino into an uproar. They disliked the Draconian methods by which it was proposed to quell the revolt. They disliked the introduction of anyone who was not a Bakunin</w:t>
                  </w:r>
                </w:p>
              </w:txbxContent>
            </v:textbox>
            <w10:wrap type="none"/>
          </v:shape>
        </w:pict>
      </w:r>
      <w:r>
        <w:rPr/>
        <w:drawing>
          <wp:anchor distT="0" distB="0" distL="0" distR="0" allowOverlap="1" layoutInCell="1" locked="0" behindDoc="1" simplePos="0" relativeHeight="268181927">
            <wp:simplePos x="0" y="0"/>
            <wp:positionH relativeFrom="page">
              <wp:posOffset>0</wp:posOffset>
            </wp:positionH>
            <wp:positionV relativeFrom="page">
              <wp:posOffset>0</wp:posOffset>
            </wp:positionV>
            <wp:extent cx="5043158" cy="7778496"/>
            <wp:effectExtent l="0" t="0" r="0" b="0"/>
            <wp:wrapNone/>
            <wp:docPr id="107" name="image58.png" descr=""/>
            <wp:cNvGraphicFramePr>
              <a:graphicFrameLocks noChangeAspect="1"/>
            </wp:cNvGraphicFramePr>
            <a:graphic>
              <a:graphicData uri="http://schemas.openxmlformats.org/drawingml/2006/picture">
                <pic:pic>
                  <pic:nvPicPr>
                    <pic:cNvPr id="108" name="image58.png"/>
                    <pic:cNvPicPr/>
                  </pic:nvPicPr>
                  <pic:blipFill>
                    <a:blip r:embed="rId62"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350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31" w:val="left" w:leader="none"/>
                      <w:tab w:pos="6352" w:val="left" w:leader="none"/>
                    </w:tabs>
                    <w:spacing w:before="117"/>
                    <w:ind w:left="1065" w:right="0" w:firstLine="16"/>
                    <w:jc w:val="both"/>
                    <w:rPr>
                      <w:sz w:val="12"/>
                    </w:rPr>
                  </w:pPr>
                  <w:r>
                    <w:rPr>
                      <w:b/>
                      <w:sz w:val="16"/>
                    </w:rPr>
                    <w:t>48</w:t>
                    <w:tab/>
                  </w:r>
                  <w:r>
                    <w:rPr>
                      <w:b/>
                      <w:spacing w:val="5"/>
                      <w:sz w:val="16"/>
                    </w:rPr>
                    <w:t>THE </w:t>
                  </w:r>
                  <w:r>
                    <w:rPr>
                      <w:b/>
                      <w:spacing w:val="14"/>
                      <w:sz w:val="16"/>
                    </w:rPr>
                    <w:t> </w:t>
                  </w:r>
                  <w:r>
                    <w:rPr>
                      <w:b/>
                      <w:spacing w:val="7"/>
                      <w:sz w:val="16"/>
                    </w:rPr>
                    <w:t>YOUNG</w:t>
                  </w:r>
                  <w:r>
                    <w:rPr>
                      <w:b/>
                      <w:spacing w:val="56"/>
                      <w:sz w:val="16"/>
                    </w:rPr>
                    <w:t> </w:t>
                  </w:r>
                  <w:r>
                    <w:rPr>
                      <w:b/>
                      <w:spacing w:val="4"/>
                      <w:sz w:val="16"/>
                    </w:rPr>
                    <w:t>ROMANTIC</w:t>
                    <w:tab/>
                  </w:r>
                  <w:r>
                    <w:rPr>
                      <w:spacing w:val="10"/>
                      <w:sz w:val="12"/>
                    </w:rPr>
                    <w:t>BOOK</w:t>
                  </w:r>
                  <w:r>
                    <w:rPr>
                      <w:spacing w:val="46"/>
                      <w:sz w:val="12"/>
                    </w:rPr>
                    <w:t> </w:t>
                  </w:r>
                  <w:r>
                    <w:rPr>
                      <w:sz w:val="12"/>
                    </w:rPr>
                    <w:t>I</w:t>
                  </w:r>
                </w:p>
                <w:p>
                  <w:pPr>
                    <w:pStyle w:val="BodyText"/>
                    <w:spacing w:line="252" w:lineRule="auto" w:before="117"/>
                    <w:ind w:left="1062" w:right="1023" w:firstLine="3"/>
                    <w:jc w:val="both"/>
                  </w:pPr>
                  <w:r>
                    <w:rPr>
                      <w:spacing w:val="3"/>
                    </w:rPr>
                    <w:t>into </w:t>
                  </w:r>
                  <w:r>
                    <w:rPr/>
                    <w:t>a delicate affair affecting the </w:t>
                  </w:r>
                  <w:r>
                    <w:rPr>
                      <w:spacing w:val="2"/>
                    </w:rPr>
                    <w:t>Bakunin </w:t>
                  </w:r>
                  <w:r>
                    <w:rPr>
                      <w:spacing w:val="3"/>
                    </w:rPr>
                    <w:t>family honour. </w:t>
                  </w:r>
                  <w:r>
                    <w:rPr>
                      <w:spacing w:val="4"/>
                    </w:rPr>
                    <w:t>They </w:t>
                  </w:r>
                  <w:r>
                    <w:rPr/>
                    <w:t>disliked, </w:t>
                  </w:r>
                  <w:r>
                    <w:rPr>
                      <w:spacing w:val="5"/>
                    </w:rPr>
                    <w:t>above </w:t>
                  </w:r>
                  <w:r>
                    <w:rPr/>
                    <w:t>all, the </w:t>
                  </w:r>
                  <w:r>
                    <w:rPr>
                      <w:spacing w:val="2"/>
                    </w:rPr>
                    <w:t>choice </w:t>
                  </w:r>
                  <w:r>
                    <w:rPr>
                      <w:spacing w:val="11"/>
                    </w:rPr>
                    <w:t>of </w:t>
                  </w:r>
                  <w:r>
                    <w:rPr>
                      <w:spacing w:val="7"/>
                    </w:rPr>
                    <w:t>Dyakov, </w:t>
                  </w:r>
                  <w:r>
                    <w:rPr>
                      <w:spacing w:val="3"/>
                    </w:rPr>
                    <w:t>whom </w:t>
                  </w:r>
                  <w:r>
                    <w:rPr/>
                    <w:t>Michael </w:t>
                  </w:r>
                  <w:r>
                    <w:rPr>
                      <w:spacing w:val="2"/>
                    </w:rPr>
                    <w:t>had always treated with </w:t>
                  </w:r>
                  <w:r>
                    <w:rPr>
                      <w:spacing w:val="3"/>
                    </w:rPr>
                    <w:t>unconcealed </w:t>
                  </w:r>
                  <w:r>
                    <w:rPr/>
                    <w:t>aversion </w:t>
                  </w:r>
                  <w:r>
                    <w:rPr>
                      <w:spacing w:val="2"/>
                    </w:rPr>
                    <w:t>and </w:t>
                  </w:r>
                  <w:r>
                    <w:rPr>
                      <w:spacing w:val="3"/>
                    </w:rPr>
                    <w:t>contempt. </w:t>
                  </w:r>
                  <w:r>
                    <w:rPr>
                      <w:spacing w:val="7"/>
                    </w:rPr>
                    <w:t>Word </w:t>
                  </w:r>
                  <w:r>
                    <w:rPr/>
                    <w:t>was sent </w:t>
                  </w:r>
                  <w:r>
                    <w:rPr>
                      <w:spacing w:val="4"/>
                    </w:rPr>
                    <w:t>to </w:t>
                  </w:r>
                  <w:r>
                    <w:rPr/>
                    <w:t>the </w:t>
                  </w:r>
                  <w:r>
                    <w:rPr>
                      <w:spacing w:val="5"/>
                    </w:rPr>
                    <w:t>boys </w:t>
                  </w:r>
                  <w:r>
                    <w:rPr>
                      <w:spacing w:val="9"/>
                    </w:rPr>
                    <w:t>of </w:t>
                  </w:r>
                  <w:r>
                    <w:rPr>
                      <w:spacing w:val="2"/>
                    </w:rPr>
                    <w:t>the </w:t>
                  </w:r>
                  <w:r>
                    <w:rPr/>
                    <w:t>threatened </w:t>
                  </w:r>
                  <w:r>
                    <w:rPr>
                      <w:spacing w:val="3"/>
                    </w:rPr>
                    <w:t>punitive expedition, </w:t>
                  </w:r>
                  <w:r>
                    <w:rPr>
                      <w:spacing w:val="2"/>
                    </w:rPr>
                    <w:t>and </w:t>
                  </w:r>
                  <w:r>
                    <w:rPr>
                      <w:spacing w:val="5"/>
                    </w:rPr>
                    <w:t>they </w:t>
                  </w:r>
                  <w:r>
                    <w:rPr>
                      <w:spacing w:val="2"/>
                    </w:rPr>
                    <w:t>prepared </w:t>
                  </w:r>
                  <w:r>
                    <w:rPr>
                      <w:spacing w:val="4"/>
                    </w:rPr>
                    <w:t>to </w:t>
                  </w:r>
                  <w:r>
                    <w:rPr/>
                    <w:t>resist </w:t>
                  </w:r>
                  <w:r>
                    <w:rPr>
                      <w:spacing w:val="3"/>
                    </w:rPr>
                    <w:t>to </w:t>
                  </w:r>
                  <w:r>
                    <w:rPr/>
                    <w:t>the last. One </w:t>
                  </w:r>
                  <w:r>
                    <w:rPr>
                      <w:spacing w:val="11"/>
                    </w:rPr>
                    <w:t>of </w:t>
                  </w:r>
                  <w:r>
                    <w:rPr>
                      <w:spacing w:val="2"/>
                    </w:rPr>
                    <w:t>them armed </w:t>
                  </w:r>
                  <w:r>
                    <w:rPr>
                      <w:spacing w:val="3"/>
                    </w:rPr>
                    <w:t>himself </w:t>
                  </w:r>
                  <w:r>
                    <w:rPr>
                      <w:spacing w:val="2"/>
                    </w:rPr>
                    <w:t>with </w:t>
                  </w:r>
                  <w:r>
                    <w:rPr/>
                    <w:t>a </w:t>
                  </w:r>
                  <w:r>
                    <w:rPr>
                      <w:spacing w:val="2"/>
                    </w:rPr>
                    <w:t>carving-knife </w:t>
                  </w:r>
                  <w:r>
                    <w:rPr>
                      <w:spacing w:val="4"/>
                    </w:rPr>
                    <w:t>to </w:t>
                  </w:r>
                  <w:r>
                    <w:rPr/>
                    <w:t>repel </w:t>
                  </w:r>
                  <w:r>
                    <w:rPr>
                      <w:spacing w:val="4"/>
                    </w:rPr>
                    <w:t>any </w:t>
                  </w:r>
                  <w:r>
                    <w:rPr/>
                    <w:t>assault on his person. </w:t>
                  </w:r>
                  <w:r>
                    <w:rPr>
                      <w:spacing w:val="7"/>
                    </w:rPr>
                    <w:t>Dyakov, </w:t>
                  </w:r>
                  <w:r>
                    <w:rPr>
                      <w:spacing w:val="3"/>
                    </w:rPr>
                    <w:t>however, though </w:t>
                  </w:r>
                  <w:r>
                    <w:rPr/>
                    <w:t>a man </w:t>
                  </w:r>
                  <w:r>
                    <w:rPr>
                      <w:spacing w:val="11"/>
                    </w:rPr>
                    <w:t>of </w:t>
                  </w:r>
                  <w:r>
                    <w:rPr/>
                    <w:t>unimpressive parts, </w:t>
                  </w:r>
                  <w:r>
                    <w:rPr>
                      <w:spacing w:val="3"/>
                    </w:rPr>
                    <w:t>displayed </w:t>
                  </w:r>
                  <w:r>
                    <w:rPr>
                      <w:spacing w:val="7"/>
                    </w:rPr>
                    <w:t>ex­ </w:t>
                  </w:r>
                  <w:r>
                    <w:rPr>
                      <w:spacing w:val="3"/>
                    </w:rPr>
                    <w:t>emplary </w:t>
                  </w:r>
                  <w:r>
                    <w:rPr>
                      <w:spacing w:val="5"/>
                    </w:rPr>
                    <w:t>tact </w:t>
                  </w:r>
                  <w:r>
                    <w:rPr/>
                    <w:t>in </w:t>
                  </w:r>
                  <w:r>
                    <w:rPr>
                      <w:spacing w:val="2"/>
                    </w:rPr>
                    <w:t>the </w:t>
                  </w:r>
                  <w:r>
                    <w:rPr>
                      <w:spacing w:val="3"/>
                    </w:rPr>
                    <w:t>execution </w:t>
                  </w:r>
                  <w:r>
                    <w:rPr>
                      <w:spacing w:val="11"/>
                    </w:rPr>
                    <w:t>of </w:t>
                  </w:r>
                  <w:r>
                    <w:rPr/>
                    <w:t>his </w:t>
                  </w:r>
                  <w:r>
                    <w:rPr>
                      <w:spacing w:val="2"/>
                    </w:rPr>
                    <w:t>delicate </w:t>
                  </w:r>
                  <w:r>
                    <w:rPr/>
                    <w:t>mission. </w:t>
                  </w:r>
                  <w:r>
                    <w:rPr>
                      <w:spacing w:val="3"/>
                    </w:rPr>
                    <w:t>Prudently </w:t>
                  </w:r>
                  <w:r>
                    <w:rPr>
                      <w:spacing w:val="2"/>
                    </w:rPr>
                    <w:t>conscious </w:t>
                  </w:r>
                  <w:r>
                    <w:rPr>
                      <w:spacing w:val="11"/>
                    </w:rPr>
                    <w:t>of </w:t>
                  </w:r>
                  <w:r>
                    <w:rPr>
                      <w:spacing w:val="2"/>
                    </w:rPr>
                    <w:t>the </w:t>
                  </w:r>
                  <w:r>
                    <w:rPr/>
                    <w:t>weakness </w:t>
                  </w:r>
                  <w:r>
                    <w:rPr>
                      <w:spacing w:val="11"/>
                    </w:rPr>
                    <w:t>of </w:t>
                  </w:r>
                  <w:r>
                    <w:rPr/>
                    <w:t>his </w:t>
                  </w:r>
                  <w:r>
                    <w:rPr>
                      <w:spacing w:val="2"/>
                    </w:rPr>
                    <w:t>position, </w:t>
                  </w:r>
                  <w:r>
                    <w:rPr/>
                    <w:t>he </w:t>
                  </w:r>
                  <w:r>
                    <w:rPr>
                      <w:spacing w:val="5"/>
                    </w:rPr>
                    <w:t>employed </w:t>
                  </w:r>
                  <w:r>
                    <w:rPr/>
                    <w:t>neither penalties </w:t>
                  </w:r>
                  <w:r>
                    <w:rPr>
                      <w:spacing w:val="2"/>
                    </w:rPr>
                    <w:t>nor </w:t>
                  </w:r>
                  <w:r>
                    <w:rPr/>
                    <w:t>threats, </w:t>
                  </w:r>
                  <w:r>
                    <w:rPr>
                      <w:spacing w:val="4"/>
                    </w:rPr>
                    <w:t>but </w:t>
                  </w:r>
                  <w:r>
                    <w:rPr/>
                    <w:t>in the friendliest </w:t>
                  </w:r>
                  <w:r>
                    <w:rPr>
                      <w:spacing w:val="4"/>
                    </w:rPr>
                    <w:t>way </w:t>
                  </w:r>
                  <w:r>
                    <w:rPr/>
                    <w:t>carried </w:t>
                  </w:r>
                  <w:r>
                    <w:rPr>
                      <w:spacing w:val="2"/>
                    </w:rPr>
                    <w:t>off </w:t>
                  </w:r>
                  <w:r>
                    <w:rPr/>
                    <w:t>the </w:t>
                  </w:r>
                  <w:r>
                    <w:rPr>
                      <w:spacing w:val="6"/>
                    </w:rPr>
                    <w:t>boys </w:t>
                  </w:r>
                  <w:r>
                    <w:rPr>
                      <w:spacing w:val="3"/>
                    </w:rPr>
                    <w:t>to </w:t>
                  </w:r>
                  <w:r>
                    <w:rPr/>
                    <w:t>his estate </w:t>
                  </w:r>
                  <w:r>
                    <w:rPr>
                      <w:spacing w:val="3"/>
                    </w:rPr>
                    <w:t>to  </w:t>
                  </w:r>
                  <w:r>
                    <w:rPr>
                      <w:spacing w:val="4"/>
                    </w:rPr>
                    <w:t>cool </w:t>
                  </w:r>
                  <w:r>
                    <w:rPr/>
                    <w:t>their </w:t>
                  </w:r>
                  <w:r>
                    <w:rPr>
                      <w:spacing w:val="4"/>
                    </w:rPr>
                    <w:t>hot </w:t>
                  </w:r>
                  <w:r>
                    <w:rPr/>
                    <w:t>heads and </w:t>
                  </w:r>
                  <w:r>
                    <w:rPr>
                      <w:spacing w:val="3"/>
                    </w:rPr>
                    <w:t>given </w:t>
                  </w:r>
                  <w:r>
                    <w:rPr/>
                    <w:t>them  </w:t>
                  </w:r>
                  <w:r>
                    <w:rPr>
                      <w:spacing w:val="2"/>
                    </w:rPr>
                    <w:t>time  </w:t>
                  </w:r>
                  <w:r>
                    <w:rPr>
                      <w:spacing w:val="3"/>
                    </w:rPr>
                    <w:t>to </w:t>
                  </w:r>
                  <w:r>
                    <w:rPr>
                      <w:spacing w:val="-3"/>
                    </w:rPr>
                    <w:t>see </w:t>
                  </w:r>
                  <w:r>
                    <w:rPr/>
                    <w:t>their escapade in its </w:t>
                  </w:r>
                  <w:r>
                    <w:rPr>
                      <w:spacing w:val="3"/>
                    </w:rPr>
                    <w:t>proper </w:t>
                  </w:r>
                  <w:r>
                    <w:rPr>
                      <w:spacing w:val="2"/>
                    </w:rPr>
                    <w:t>perspective. The treatment  </w:t>
                  </w:r>
                  <w:r>
                    <w:rPr/>
                    <w:t>was </w:t>
                  </w:r>
                  <w:r>
                    <w:rPr>
                      <w:spacing w:val="3"/>
                    </w:rPr>
                    <w:t>eminently </w:t>
                  </w:r>
                  <w:r>
                    <w:rPr/>
                    <w:t>successful, </w:t>
                  </w:r>
                  <w:r>
                    <w:rPr>
                      <w:spacing w:val="2"/>
                    </w:rPr>
                    <w:t>and </w:t>
                  </w:r>
                  <w:r>
                    <w:rPr/>
                    <w:t>the rebellion </w:t>
                  </w:r>
                  <w:r>
                    <w:rPr>
                      <w:spacing w:val="-3"/>
                    </w:rPr>
                    <w:t>was </w:t>
                  </w:r>
                  <w:r>
                    <w:rPr>
                      <w:spacing w:val="2"/>
                    </w:rPr>
                    <w:t>liquidated </w:t>
                  </w:r>
                  <w:r>
                    <w:rPr/>
                    <w:t>in an </w:t>
                  </w:r>
                  <w:r>
                    <w:rPr>
                      <w:spacing w:val="2"/>
                    </w:rPr>
                    <w:t>atmosphere  </w:t>
                  </w:r>
                  <w:r>
                    <w:rPr>
                      <w:spacing w:val="11"/>
                    </w:rPr>
                    <w:t>of </w:t>
                  </w:r>
                  <w:r>
                    <w:rPr/>
                    <w:t>apologies,  </w:t>
                  </w:r>
                  <w:r>
                    <w:rPr>
                      <w:spacing w:val="2"/>
                    </w:rPr>
                    <w:t>reconciliation,  </w:t>
                  </w:r>
                  <w:r>
                    <w:rPr/>
                    <w:t>and</w:t>
                  </w:r>
                  <w:r>
                    <w:rPr>
                      <w:spacing w:val="-16"/>
                    </w:rPr>
                    <w:t> </w:t>
                  </w:r>
                  <w:r>
                    <w:rPr/>
                    <w:t>forgiveness.</w:t>
                  </w:r>
                </w:p>
                <w:p>
                  <w:pPr>
                    <w:pStyle w:val="BodyText"/>
                    <w:spacing w:line="216" w:lineRule="auto" w:before="115"/>
                    <w:ind w:left="1058" w:right="1038" w:firstLine="201"/>
                    <w:jc w:val="both"/>
                    <w:rPr>
                      <w:sz w:val="20"/>
                    </w:rPr>
                  </w:pPr>
                  <w:r>
                    <w:rPr>
                      <w:spacing w:val="-4"/>
                    </w:rPr>
                    <w:t>Dear </w:t>
                  </w:r>
                  <w:r>
                    <w:rPr>
                      <w:spacing w:val="-7"/>
                    </w:rPr>
                    <w:t>sisters  </w:t>
                  </w:r>
                  <w:r>
                    <w:rPr>
                      <w:spacing w:val="-8"/>
                    </w:rPr>
                    <w:t>[runs  </w:t>
                  </w:r>
                  <w:r>
                    <w:rPr/>
                    <w:t>a </w:t>
                  </w:r>
                  <w:r>
                    <w:rPr>
                      <w:spacing w:val="-4"/>
                    </w:rPr>
                    <w:t>letter </w:t>
                  </w:r>
                  <w:r>
                    <w:rPr/>
                    <w:t>from </w:t>
                  </w:r>
                  <w:r>
                    <w:rPr>
                      <w:spacing w:val="-5"/>
                    </w:rPr>
                    <w:t>Paul </w:t>
                  </w:r>
                  <w:r>
                    <w:rPr>
                      <w:spacing w:val="-4"/>
                    </w:rPr>
                    <w:t>which </w:t>
                  </w:r>
                  <w:r>
                    <w:rPr>
                      <w:spacing w:val="-6"/>
                    </w:rPr>
                    <w:t>serves as </w:t>
                  </w:r>
                  <w:r>
                    <w:rPr/>
                    <w:t>a </w:t>
                  </w:r>
                  <w:r>
                    <w:rPr>
                      <w:spacing w:val="-4"/>
                    </w:rPr>
                    <w:t>tailpiece   </w:t>
                  </w:r>
                  <w:r>
                    <w:rPr/>
                    <w:t>to </w:t>
                  </w:r>
                  <w:r>
                    <w:rPr>
                      <w:spacing w:val="-4"/>
                    </w:rPr>
                    <w:t>the </w:t>
                  </w:r>
                  <w:r>
                    <w:rPr>
                      <w:spacing w:val="-3"/>
                    </w:rPr>
                    <w:t>story] </w:t>
                  </w:r>
                  <w:r>
                    <w:rPr>
                      <w:spacing w:val="-5"/>
                    </w:rPr>
                    <w:t>we </w:t>
                  </w:r>
                  <w:r>
                    <w:rPr>
                      <w:spacing w:val="-4"/>
                    </w:rPr>
                    <w:t>have </w:t>
                  </w:r>
                  <w:r>
                    <w:rPr/>
                    <w:t>just </w:t>
                  </w:r>
                  <w:r>
                    <w:rPr>
                      <w:spacing w:val="-3"/>
                    </w:rPr>
                    <w:t>received </w:t>
                  </w:r>
                  <w:r>
                    <w:rPr/>
                    <w:t>your </w:t>
                  </w:r>
                  <w:r>
                    <w:rPr>
                      <w:spacing w:val="-5"/>
                    </w:rPr>
                    <w:t>letters which </w:t>
                  </w:r>
                  <w:r>
                    <w:rPr>
                      <w:spacing w:val="-4"/>
                    </w:rPr>
                    <w:t>clearly </w:t>
                  </w:r>
                  <w:r>
                    <w:rPr>
                      <w:spacing w:val="-6"/>
                    </w:rPr>
                    <w:t>express </w:t>
                  </w:r>
                  <w:r>
                    <w:rPr/>
                    <w:t>your </w:t>
                  </w:r>
                  <w:r>
                    <w:rPr>
                      <w:spacing w:val="-5"/>
                    </w:rPr>
                    <w:t>friendship </w:t>
                  </w:r>
                  <w:r>
                    <w:rPr/>
                    <w:t>for </w:t>
                  </w:r>
                  <w:r>
                    <w:rPr>
                      <w:spacing w:val="-8"/>
                    </w:rPr>
                    <w:t>us. </w:t>
                  </w:r>
                  <w:r>
                    <w:rPr/>
                    <w:t>I  </w:t>
                  </w:r>
                  <w:r>
                    <w:rPr>
                      <w:spacing w:val="-7"/>
                    </w:rPr>
                    <w:t>was  </w:t>
                  </w:r>
                  <w:r>
                    <w:rPr/>
                    <w:t>not </w:t>
                  </w:r>
                  <w:r>
                    <w:rPr>
                      <w:spacing w:val="-4"/>
                    </w:rPr>
                    <w:t>overmuch  </w:t>
                  </w:r>
                  <w:r>
                    <w:rPr/>
                    <w:t>in </w:t>
                  </w:r>
                  <w:r>
                    <w:rPr>
                      <w:spacing w:val="-4"/>
                    </w:rPr>
                    <w:t>the </w:t>
                  </w:r>
                  <w:r>
                    <w:rPr/>
                    <w:t>mood to  </w:t>
                  </w:r>
                  <w:r>
                    <w:rPr>
                      <w:spacing w:val="-4"/>
                    </w:rPr>
                    <w:t>submit </w:t>
                  </w:r>
                  <w:r>
                    <w:rPr/>
                    <w:t>to </w:t>
                  </w:r>
                  <w:r>
                    <w:rPr>
                      <w:spacing w:val="-5"/>
                    </w:rPr>
                    <w:t>circumstances </w:t>
                  </w:r>
                  <w:r>
                    <w:rPr>
                      <w:spacing w:val="-6"/>
                    </w:rPr>
                    <w:t>because </w:t>
                  </w:r>
                  <w:r>
                    <w:rPr/>
                    <w:t>I </w:t>
                  </w:r>
                  <w:r>
                    <w:rPr>
                      <w:spacing w:val="-4"/>
                    </w:rPr>
                    <w:t>had </w:t>
                  </w:r>
                  <w:r>
                    <w:rPr/>
                    <w:t>just </w:t>
                  </w:r>
                  <w:r>
                    <w:rPr>
                      <w:spacing w:val="-4"/>
                    </w:rPr>
                    <w:t>read </w:t>
                  </w:r>
                  <w:r>
                    <w:rPr/>
                    <w:t>in </w:t>
                  </w:r>
                  <w:r>
                    <w:rPr>
                      <w:spacing w:val="-7"/>
                    </w:rPr>
                    <w:t>Schiller: </w:t>
                  </w:r>
                  <w:r>
                    <w:rPr/>
                    <w:t>“ All </w:t>
                  </w:r>
                  <w:r>
                    <w:rPr>
                      <w:spacing w:val="-5"/>
                    </w:rPr>
                    <w:t>others  </w:t>
                  </w:r>
                  <w:r>
                    <w:rPr>
                      <w:i/>
                      <w:spacing w:val="2"/>
                      <w:sz w:val="17"/>
                    </w:rPr>
                    <w:t>must</w:t>
                  </w:r>
                  <w:r>
                    <w:rPr>
                      <w:spacing w:val="2"/>
                      <w:sz w:val="20"/>
                    </w:rPr>
                    <w:t>; </w:t>
                  </w:r>
                  <w:r>
                    <w:rPr>
                      <w:spacing w:val="-5"/>
                    </w:rPr>
                    <w:t>man </w:t>
                  </w:r>
                  <w:r>
                    <w:rPr>
                      <w:spacing w:val="-3"/>
                    </w:rPr>
                    <w:t>is </w:t>
                  </w:r>
                  <w:r>
                    <w:rPr/>
                    <w:t>a </w:t>
                  </w:r>
                  <w:r>
                    <w:rPr>
                      <w:spacing w:val="-4"/>
                    </w:rPr>
                    <w:t>creative </w:t>
                  </w:r>
                  <w:r>
                    <w:rPr/>
                    <w:t>that </w:t>
                  </w:r>
                  <w:r>
                    <w:rPr>
                      <w:i/>
                      <w:sz w:val="17"/>
                    </w:rPr>
                    <w:t>wills</w:t>
                  </w:r>
                  <w:r>
                    <w:rPr>
                      <w:sz w:val="20"/>
                    </w:rPr>
                    <w:t>. . . .” </w:t>
                  </w:r>
                  <w:r>
                    <w:rPr/>
                    <w:t>But </w:t>
                  </w:r>
                  <w:r>
                    <w:rPr>
                      <w:sz w:val="20"/>
                    </w:rPr>
                    <w:t>I </w:t>
                  </w:r>
                  <w:r>
                    <w:rPr>
                      <w:spacing w:val="-4"/>
                    </w:rPr>
                    <w:t>have </w:t>
                  </w:r>
                  <w:r>
                    <w:rPr/>
                    <w:t>come to </w:t>
                  </w:r>
                  <w:r>
                    <w:rPr>
                      <w:spacing w:val="-7"/>
                    </w:rPr>
                    <w:t>see </w:t>
                  </w:r>
                  <w:r>
                    <w:rPr>
                      <w:spacing w:val="-3"/>
                    </w:rPr>
                    <w:t>the </w:t>
                  </w:r>
                  <w:r>
                    <w:rPr>
                      <w:spacing w:val="-4"/>
                    </w:rPr>
                    <w:t>necessity </w:t>
                  </w:r>
                  <w:r>
                    <w:rPr/>
                    <w:t>of </w:t>
                  </w:r>
                  <w:r>
                    <w:rPr>
                      <w:spacing w:val="-5"/>
                    </w:rPr>
                    <w:t>submitting.  There </w:t>
                  </w:r>
                  <w:r>
                    <w:rPr>
                      <w:spacing w:val="-6"/>
                    </w:rPr>
                    <w:t>are </w:t>
                  </w:r>
                  <w:r>
                    <w:rPr>
                      <w:spacing w:val="-7"/>
                    </w:rPr>
                    <w:t>cases </w:t>
                  </w:r>
                  <w:r>
                    <w:rPr/>
                    <w:t>in </w:t>
                  </w:r>
                  <w:r>
                    <w:rPr>
                      <w:spacing w:val="-4"/>
                    </w:rPr>
                    <w:t>which </w:t>
                  </w:r>
                  <w:r>
                    <w:rPr>
                      <w:spacing w:val="-5"/>
                    </w:rPr>
                    <w:t>man  </w:t>
                  </w:r>
                  <w:r>
                    <w:rPr>
                      <w:spacing w:val="39"/>
                    </w:rPr>
                    <w:t> </w:t>
                  </w:r>
                  <w:r>
                    <w:rPr>
                      <w:i/>
                      <w:sz w:val="17"/>
                    </w:rPr>
                    <w:t>must</w:t>
                  </w:r>
                  <w:r>
                    <w:rPr>
                      <w:sz w:val="20"/>
                    </w:rPr>
                    <w:t>\1</w:t>
                  </w:r>
                </w:p>
                <w:p>
                  <w:pPr>
                    <w:pStyle w:val="BodyText"/>
                    <w:spacing w:line="254" w:lineRule="auto" w:before="129"/>
                    <w:ind w:left="1058" w:right="1035" w:firstLine="219"/>
                    <w:jc w:val="both"/>
                  </w:pPr>
                  <w:r>
                    <w:rPr>
                      <w:spacing w:val="3"/>
                    </w:rPr>
                    <w:t>Only </w:t>
                  </w:r>
                  <w:r>
                    <w:rPr/>
                    <w:t>Michael </w:t>
                  </w:r>
                  <w:r>
                    <w:rPr>
                      <w:spacing w:val="3"/>
                    </w:rPr>
                    <w:t>did </w:t>
                  </w:r>
                  <w:r>
                    <w:rPr>
                      <w:spacing w:val="5"/>
                    </w:rPr>
                    <w:t>not </w:t>
                  </w:r>
                  <w:r>
                    <w:rPr/>
                    <w:t>share in </w:t>
                  </w:r>
                  <w:r>
                    <w:rPr>
                      <w:spacing w:val="2"/>
                    </w:rPr>
                    <w:t>the paternal </w:t>
                  </w:r>
                  <w:r>
                    <w:rPr>
                      <w:spacing w:val="3"/>
                    </w:rPr>
                    <w:t>pardon. The </w:t>
                  </w:r>
                  <w:r>
                    <w:rPr>
                      <w:spacing w:val="2"/>
                    </w:rPr>
                    <w:t>visit  </w:t>
                  </w:r>
                  <w:r>
                    <w:rPr>
                      <w:spacing w:val="11"/>
                    </w:rPr>
                    <w:t>of </w:t>
                  </w:r>
                  <w:r>
                    <w:rPr>
                      <w:spacing w:val="3"/>
                    </w:rPr>
                    <w:t>Belinsky </w:t>
                  </w:r>
                  <w:r>
                    <w:rPr>
                      <w:spacing w:val="2"/>
                    </w:rPr>
                    <w:t>and the </w:t>
                  </w:r>
                  <w:r>
                    <w:rPr>
                      <w:spacing w:val="8"/>
                    </w:rPr>
                    <w:t>boys’ </w:t>
                  </w:r>
                  <w:r>
                    <w:rPr/>
                    <w:t>escapade </w:t>
                  </w:r>
                  <w:r>
                    <w:rPr>
                      <w:spacing w:val="2"/>
                    </w:rPr>
                    <w:t>had </w:t>
                  </w:r>
                  <w:r>
                    <w:rPr>
                      <w:spacing w:val="4"/>
                    </w:rPr>
                    <w:t>convinced </w:t>
                  </w:r>
                  <w:r>
                    <w:rPr>
                      <w:spacing w:val="3"/>
                    </w:rPr>
                    <w:t>Alexander Bakunin </w:t>
                  </w:r>
                  <w:r>
                    <w:rPr>
                      <w:spacing w:val="11"/>
                    </w:rPr>
                    <w:t>of </w:t>
                  </w:r>
                  <w:r>
                    <w:rPr>
                      <w:spacing w:val="2"/>
                    </w:rPr>
                    <w:t>the </w:t>
                  </w:r>
                  <w:r>
                    <w:rPr/>
                    <w:t>irreclaimable wickedness </w:t>
                  </w:r>
                  <w:r>
                    <w:rPr>
                      <w:spacing w:val="11"/>
                    </w:rPr>
                    <w:t>of </w:t>
                  </w:r>
                  <w:r>
                    <w:rPr/>
                    <w:t>his eldest son. </w:t>
                  </w:r>
                  <w:r>
                    <w:rPr>
                      <w:spacing w:val="3"/>
                    </w:rPr>
                    <w:t>Hitherto, </w:t>
                  </w:r>
                  <w:r>
                    <w:rPr>
                      <w:spacing w:val="2"/>
                    </w:rPr>
                    <w:t>the </w:t>
                  </w:r>
                  <w:r>
                    <w:rPr>
                      <w:spacing w:val="3"/>
                    </w:rPr>
                    <w:t>old </w:t>
                  </w:r>
                  <w:r>
                    <w:rPr>
                      <w:spacing w:val="2"/>
                    </w:rPr>
                    <w:t>man had never altogether </w:t>
                  </w:r>
                  <w:r>
                    <w:rPr/>
                    <w:t>despaired </w:t>
                  </w:r>
                  <w:r>
                    <w:rPr>
                      <w:spacing w:val="11"/>
                    </w:rPr>
                    <w:t>of </w:t>
                  </w:r>
                  <w:r>
                    <w:rPr>
                      <w:spacing w:val="4"/>
                    </w:rPr>
                    <w:t>re­ </w:t>
                  </w:r>
                  <w:r>
                    <w:rPr/>
                    <w:t>claiming </w:t>
                  </w:r>
                  <w:r>
                    <w:rPr>
                      <w:spacing w:val="3"/>
                    </w:rPr>
                    <w:t>even </w:t>
                  </w:r>
                  <w:r>
                    <w:rPr/>
                    <w:t>the </w:t>
                  </w:r>
                  <w:r>
                    <w:rPr>
                      <w:spacing w:val="3"/>
                    </w:rPr>
                    <w:t>most </w:t>
                  </w:r>
                  <w:r>
                    <w:rPr/>
                    <w:t>rebellious </w:t>
                  </w:r>
                  <w:r>
                    <w:rPr>
                      <w:spacing w:val="2"/>
                    </w:rPr>
                    <w:t>and </w:t>
                  </w:r>
                  <w:r>
                    <w:rPr/>
                    <w:t>difficult </w:t>
                  </w:r>
                  <w:r>
                    <w:rPr>
                      <w:spacing w:val="11"/>
                    </w:rPr>
                    <w:t>of </w:t>
                  </w:r>
                  <w:r>
                    <w:rPr/>
                    <w:t>his children. </w:t>
                  </w:r>
                  <w:r>
                    <w:rPr>
                      <w:spacing w:val="3"/>
                    </w:rPr>
                    <w:t>Henceforth, </w:t>
                  </w:r>
                  <w:r>
                    <w:rPr/>
                    <w:t>he was </w:t>
                  </w:r>
                  <w:r>
                    <w:rPr>
                      <w:spacing w:val="3"/>
                    </w:rPr>
                    <w:t>obliged </w:t>
                  </w:r>
                  <w:r>
                    <w:rPr>
                      <w:spacing w:val="4"/>
                    </w:rPr>
                    <w:t>to </w:t>
                  </w:r>
                  <w:r>
                    <w:rPr/>
                    <w:t>treat Michael </w:t>
                  </w:r>
                  <w:r>
                    <w:rPr>
                      <w:spacing w:val="-4"/>
                    </w:rPr>
                    <w:t>as </w:t>
                  </w:r>
                  <w:r>
                    <w:rPr/>
                    <w:t>a </w:t>
                  </w:r>
                  <w:r>
                    <w:rPr>
                      <w:spacing w:val="2"/>
                    </w:rPr>
                    <w:t>lost </w:t>
                  </w:r>
                  <w:r>
                    <w:rPr/>
                    <w:t>sheep and  </w:t>
                  </w:r>
                  <w:r>
                    <w:rPr>
                      <w:spacing w:val="-3"/>
                    </w:rPr>
                    <w:t>as </w:t>
                  </w:r>
                  <w:r>
                    <w:rPr/>
                    <w:t>a hostile </w:t>
                  </w:r>
                  <w:r>
                    <w:rPr>
                      <w:spacing w:val="2"/>
                    </w:rPr>
                    <w:t>force. </w:t>
                  </w:r>
                  <w:r>
                    <w:rPr>
                      <w:spacing w:val="3"/>
                    </w:rPr>
                    <w:t>The </w:t>
                  </w:r>
                  <w:r>
                    <w:rPr/>
                    <w:t>cancer </w:t>
                  </w:r>
                  <w:r>
                    <w:rPr>
                      <w:spacing w:val="11"/>
                    </w:rPr>
                    <w:t>of </w:t>
                  </w:r>
                  <w:r>
                    <w:rPr>
                      <w:spacing w:val="4"/>
                    </w:rPr>
                    <w:t>revolt </w:t>
                  </w:r>
                  <w:r>
                    <w:rPr/>
                    <w:t>was in the </w:t>
                  </w:r>
                  <w:r>
                    <w:rPr>
                      <w:spacing w:val="4"/>
                    </w:rPr>
                    <w:t>family </w:t>
                  </w:r>
                  <w:r>
                    <w:rPr>
                      <w:spacing w:val="3"/>
                    </w:rPr>
                    <w:t>organ­ </w:t>
                  </w:r>
                  <w:r>
                    <w:rPr/>
                    <w:t>ism, </w:t>
                  </w:r>
                  <w:r>
                    <w:rPr>
                      <w:spacing w:val="2"/>
                    </w:rPr>
                    <w:t>and </w:t>
                  </w:r>
                  <w:r>
                    <w:rPr>
                      <w:spacing w:val="3"/>
                    </w:rPr>
                    <w:t>could </w:t>
                  </w:r>
                  <w:r>
                    <w:rPr>
                      <w:spacing w:val="5"/>
                    </w:rPr>
                    <w:t>not </w:t>
                  </w:r>
                  <w:r>
                    <w:rPr>
                      <w:spacing w:val="2"/>
                    </w:rPr>
                    <w:t>be </w:t>
                  </w:r>
                  <w:r>
                    <w:rPr/>
                    <w:t>eradicated. </w:t>
                  </w:r>
                  <w:r>
                    <w:rPr>
                      <w:spacing w:val="3"/>
                    </w:rPr>
                    <w:t>The </w:t>
                  </w:r>
                  <w:r>
                    <w:rPr>
                      <w:spacing w:val="4"/>
                    </w:rPr>
                    <w:t>only </w:t>
                  </w:r>
                  <w:r>
                    <w:rPr>
                      <w:spacing w:val="3"/>
                    </w:rPr>
                    <w:t>hope </w:t>
                  </w:r>
                  <w:r>
                    <w:rPr/>
                    <w:t>was </w:t>
                  </w:r>
                  <w:r>
                    <w:rPr>
                      <w:spacing w:val="4"/>
                    </w:rPr>
                    <w:t>to </w:t>
                  </w:r>
                  <w:r>
                    <w:rPr>
                      <w:spacing w:val="3"/>
                    </w:rPr>
                    <w:t>prevent</w:t>
                  </w:r>
                  <w:r>
                    <w:rPr>
                      <w:spacing w:val="58"/>
                    </w:rPr>
                    <w:t> </w:t>
                  </w:r>
                  <w:r>
                    <w:rPr>
                      <w:spacing w:val="2"/>
                    </w:rPr>
                    <w:t>it </w:t>
                  </w:r>
                  <w:r>
                    <w:rPr>
                      <w:spacing w:val="3"/>
                    </w:rPr>
                    <w:t>from </w:t>
                  </w:r>
                  <w:r>
                    <w:rPr/>
                    <w:t>spreading </w:t>
                  </w:r>
                  <w:r>
                    <w:rPr>
                      <w:spacing w:val="4"/>
                    </w:rPr>
                    <w:t>to </w:t>
                  </w:r>
                  <w:r>
                    <w:rPr/>
                    <w:t>the </w:t>
                  </w:r>
                  <w:r>
                    <w:rPr>
                      <w:spacing w:val="3"/>
                    </w:rPr>
                    <w:t>other </w:t>
                  </w:r>
                  <w:r>
                    <w:rPr/>
                    <w:t>members. On Michael </w:t>
                  </w:r>
                  <w:r>
                    <w:rPr>
                      <w:spacing w:val="3"/>
                    </w:rPr>
                    <w:t>himself </w:t>
                  </w:r>
                  <w:r>
                    <w:rPr/>
                    <w:t>the influence </w:t>
                  </w:r>
                  <w:r>
                    <w:rPr>
                      <w:spacing w:val="11"/>
                    </w:rPr>
                    <w:t>of </w:t>
                  </w:r>
                  <w:r>
                    <w:rPr/>
                    <w:t>these events was equally decisive and </w:t>
                  </w:r>
                  <w:r>
                    <w:rPr>
                      <w:spacing w:val="3"/>
                    </w:rPr>
                    <w:t>equally </w:t>
                  </w:r>
                  <w:r>
                    <w:rPr>
                      <w:spacing w:val="2"/>
                    </w:rPr>
                    <w:t>dis­ </w:t>
                  </w:r>
                  <w:r>
                    <w:rPr/>
                    <w:t>couraging. </w:t>
                  </w:r>
                  <w:r>
                    <w:rPr>
                      <w:spacing w:val="3"/>
                    </w:rPr>
                    <w:t>The </w:t>
                  </w:r>
                  <w:r>
                    <w:rPr>
                      <w:spacing w:val="2"/>
                    </w:rPr>
                    <w:t>doctrine </w:t>
                  </w:r>
                  <w:r>
                    <w:rPr>
                      <w:spacing w:val="11"/>
                    </w:rPr>
                    <w:t>of </w:t>
                  </w:r>
                  <w:r>
                    <w:rPr>
                      <w:spacing w:val="3"/>
                    </w:rPr>
                    <w:t>Fichte </w:t>
                  </w:r>
                  <w:r>
                    <w:rPr>
                      <w:spacing w:val="2"/>
                    </w:rPr>
                    <w:t>had </w:t>
                  </w:r>
                  <w:r>
                    <w:rPr/>
                    <w:t>failed </w:t>
                  </w:r>
                  <w:r>
                    <w:rPr>
                      <w:spacing w:val="4"/>
                    </w:rPr>
                    <w:t>to </w:t>
                  </w:r>
                  <w:r>
                    <w:rPr/>
                    <w:t>stand the test. </w:t>
                  </w:r>
                  <w:r>
                    <w:rPr>
                      <w:spacing w:val="2"/>
                    </w:rPr>
                    <w:t>Despised reality had </w:t>
                  </w:r>
                  <w:r>
                    <w:rPr>
                      <w:spacing w:val="3"/>
                    </w:rPr>
                    <w:t>broken through </w:t>
                  </w:r>
                  <w:r>
                    <w:rPr/>
                    <w:t>its defences. </w:t>
                  </w:r>
                  <w:r>
                    <w:rPr>
                      <w:spacing w:val="3"/>
                    </w:rPr>
                    <w:t>The vaunted </w:t>
                  </w:r>
                  <w:r>
                    <w:rPr>
                      <w:spacing w:val="4"/>
                    </w:rPr>
                    <w:t>harmony </w:t>
                  </w:r>
                  <w:r>
                    <w:rPr>
                      <w:spacing w:val="3"/>
                    </w:rPr>
                    <w:t>had </w:t>
                  </w:r>
                  <w:r>
                    <w:rPr/>
                    <w:t>been shattered </w:t>
                  </w:r>
                  <w:r>
                    <w:rPr>
                      <w:spacing w:val="7"/>
                    </w:rPr>
                    <w:t>by </w:t>
                  </w:r>
                  <w:r>
                    <w:rPr>
                      <w:spacing w:val="2"/>
                    </w:rPr>
                    <w:t>Michael’s </w:t>
                  </w:r>
                  <w:r>
                    <w:rPr>
                      <w:spacing w:val="3"/>
                    </w:rPr>
                    <w:t>own </w:t>
                  </w:r>
                  <w:r>
                    <w:rPr>
                      <w:spacing w:val="2"/>
                    </w:rPr>
                    <w:t>ungovernable </w:t>
                  </w:r>
                  <w:r>
                    <w:rPr/>
                    <w:t>passions, </w:t>
                  </w:r>
                  <w:r>
                    <w:rPr>
                      <w:spacing w:val="2"/>
                    </w:rPr>
                    <w:t>and </w:t>
                  </w:r>
                  <w:r>
                    <w:rPr/>
                    <w:t>rendered ridiculous </w:t>
                  </w:r>
                  <w:r>
                    <w:rPr>
                      <w:spacing w:val="7"/>
                    </w:rPr>
                    <w:t>by </w:t>
                  </w:r>
                  <w:r>
                    <w:rPr>
                      <w:spacing w:val="2"/>
                    </w:rPr>
                    <w:t>the </w:t>
                  </w:r>
                  <w:r>
                    <w:rPr/>
                    <w:t>childish </w:t>
                  </w:r>
                  <w:r>
                    <w:rPr>
                      <w:spacing w:val="4"/>
                    </w:rPr>
                    <w:t>exploit </w:t>
                  </w:r>
                  <w:r>
                    <w:rPr>
                      <w:spacing w:val="11"/>
                    </w:rPr>
                    <w:t>of </w:t>
                  </w:r>
                  <w:r>
                    <w:rPr/>
                    <w:t>his </w:t>
                  </w:r>
                  <w:r>
                    <w:rPr>
                      <w:spacing w:val="3"/>
                    </w:rPr>
                    <w:t>youngest </w:t>
                  </w:r>
                  <w:r>
                    <w:rPr/>
                    <w:t>disciples. </w:t>
                  </w:r>
                  <w:r>
                    <w:rPr>
                      <w:spacing w:val="8"/>
                    </w:rPr>
                    <w:t>At </w:t>
                  </w:r>
                  <w:r>
                    <w:rPr>
                      <w:spacing w:val="2"/>
                    </w:rPr>
                    <w:t>Premukhino  </w:t>
                  </w:r>
                  <w:r>
                    <w:rPr/>
                    <w:t>he was </w:t>
                  </w:r>
                  <w:r>
                    <w:rPr>
                      <w:spacing w:val="3"/>
                    </w:rPr>
                    <w:t>now  </w:t>
                  </w:r>
                  <w:r>
                    <w:rPr/>
                    <w:t>conscious  </w:t>
                  </w:r>
                  <w:r>
                    <w:rPr>
                      <w:spacing w:val="4"/>
                    </w:rPr>
                    <w:t>only </w:t>
                  </w:r>
                  <w:r>
                    <w:rPr>
                      <w:spacing w:val="9"/>
                    </w:rPr>
                    <w:t>of </w:t>
                  </w:r>
                  <w:r>
                    <w:rPr>
                      <w:spacing w:val="2"/>
                    </w:rPr>
                    <w:t>humiliation </w:t>
                  </w:r>
                  <w:r>
                    <w:rPr/>
                    <w:t>and defeat. </w:t>
                  </w:r>
                  <w:r>
                    <w:rPr>
                      <w:spacing w:val="4"/>
                    </w:rPr>
                    <w:t>Within </w:t>
                  </w:r>
                  <w:r>
                    <w:rPr/>
                    <w:t>a </w:t>
                  </w:r>
                  <w:r>
                    <w:rPr>
                      <w:spacing w:val="2"/>
                    </w:rPr>
                    <w:t>few </w:t>
                  </w:r>
                  <w:r>
                    <w:rPr/>
                    <w:t>days he </w:t>
                  </w:r>
                  <w:r>
                    <w:rPr>
                      <w:spacing w:val="2"/>
                    </w:rPr>
                    <w:t>had </w:t>
                  </w:r>
                  <w:r>
                    <w:rPr>
                      <w:spacing w:val="3"/>
                    </w:rPr>
                    <w:t>packed </w:t>
                  </w:r>
                  <w:r>
                    <w:rPr/>
                    <w:t>his belongings  and </w:t>
                  </w:r>
                  <w:r>
                    <w:rPr>
                      <w:spacing w:val="3"/>
                    </w:rPr>
                    <w:t>followed </w:t>
                  </w:r>
                  <w:r>
                    <w:rPr/>
                    <w:t>in  </w:t>
                  </w:r>
                  <w:r>
                    <w:rPr>
                      <w:spacing w:val="4"/>
                    </w:rPr>
                    <w:t>Belinsky’s </w:t>
                  </w:r>
                  <w:r>
                    <w:rPr/>
                    <w:t>wake </w:t>
                  </w:r>
                  <w:r>
                    <w:rPr>
                      <w:spacing w:val="4"/>
                    </w:rPr>
                    <w:t>to </w:t>
                  </w:r>
                  <w:r>
                    <w:rPr>
                      <w:spacing w:val="16"/>
                    </w:rPr>
                    <w:t> </w:t>
                  </w:r>
                  <w:r>
                    <w:rPr>
                      <w:spacing w:val="3"/>
                    </w:rPr>
                    <w:t>Moscow.</w:t>
                  </w:r>
                </w:p>
                <w:p>
                  <w:pPr>
                    <w:spacing w:before="102"/>
                    <w:ind w:left="1421" w:right="0" w:firstLine="0"/>
                    <w:jc w:val="left"/>
                    <w:rPr>
                      <w:b/>
                      <w:sz w:val="15"/>
                    </w:rPr>
                  </w:pPr>
                  <w:r>
                    <w:rPr>
                      <w:b/>
                      <w:sz w:val="15"/>
                    </w:rPr>
                    <w:t>1 Kornilov,  </w:t>
                  </w:r>
                  <w:r>
                    <w:rPr>
                      <w:b/>
                      <w:i/>
                      <w:sz w:val="15"/>
                    </w:rPr>
                    <w:t>Molodye  Oody,  </w:t>
                  </w:r>
                  <w:r>
                    <w:rPr>
                      <w:b/>
                      <w:sz w:val="15"/>
                    </w:rPr>
                    <w:t>pp.  252-67; </w:t>
                  </w:r>
                  <w:r>
                    <w:rPr>
                      <w:b/>
                      <w:i/>
                      <w:sz w:val="15"/>
                    </w:rPr>
                    <w:t>Sobranie,  </w:t>
                  </w:r>
                  <w:r>
                    <w:rPr>
                      <w:b/>
                      <w:sz w:val="15"/>
                    </w:rPr>
                    <w:t>ed,  Steklov,  i. 354-5,</w:t>
                  </w:r>
                </w:p>
              </w:txbxContent>
            </v:textbox>
            <w10:wrap type="none"/>
          </v:shape>
        </w:pict>
      </w:r>
      <w:r>
        <w:rPr/>
        <w:drawing>
          <wp:anchor distT="0" distB="0" distL="0" distR="0" allowOverlap="1" layoutInCell="1" locked="0" behindDoc="1" simplePos="0" relativeHeight="268181975">
            <wp:simplePos x="0" y="0"/>
            <wp:positionH relativeFrom="page">
              <wp:posOffset>0</wp:posOffset>
            </wp:positionH>
            <wp:positionV relativeFrom="page">
              <wp:posOffset>0</wp:posOffset>
            </wp:positionV>
            <wp:extent cx="5045064" cy="7778496"/>
            <wp:effectExtent l="0" t="0" r="0" b="0"/>
            <wp:wrapNone/>
            <wp:docPr id="109" name="image59.png" descr=""/>
            <wp:cNvGraphicFramePr>
              <a:graphicFrameLocks noChangeAspect="1"/>
            </wp:cNvGraphicFramePr>
            <a:graphic>
              <a:graphicData uri="http://schemas.openxmlformats.org/drawingml/2006/picture">
                <pic:pic>
                  <pic:nvPicPr>
                    <pic:cNvPr id="110" name="image59.png"/>
                    <pic:cNvPicPr/>
                  </pic:nvPicPr>
                  <pic:blipFill>
                    <a:blip r:embed="rId63"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3456"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spacing w:before="187"/>
                    <w:ind w:left="811" w:right="793" w:firstLine="0"/>
                    <w:jc w:val="center"/>
                    <w:rPr>
                      <w:sz w:val="18"/>
                    </w:rPr>
                  </w:pPr>
                  <w:r>
                    <w:rPr>
                      <w:spacing w:val="8"/>
                      <w:sz w:val="18"/>
                    </w:rPr>
                    <w:t>CHAPTER</w:t>
                  </w:r>
                  <w:r>
                    <w:rPr>
                      <w:spacing w:val="61"/>
                      <w:sz w:val="18"/>
                    </w:rPr>
                    <w:t> </w:t>
                  </w:r>
                  <w:r>
                    <w:rPr>
                      <w:sz w:val="18"/>
                    </w:rPr>
                    <w:t>5</w:t>
                  </w:r>
                </w:p>
                <w:p>
                  <w:pPr>
                    <w:pStyle w:val="BodyText"/>
                    <w:spacing w:before="5"/>
                    <w:rPr>
                      <w:rFonts w:ascii="Times New Roman"/>
                      <w:sz w:val="21"/>
                    </w:rPr>
                  </w:pPr>
                </w:p>
                <w:p>
                  <w:pPr>
                    <w:pStyle w:val="BodyText"/>
                    <w:ind w:left="809" w:right="793"/>
                    <w:jc w:val="center"/>
                  </w:pPr>
                  <w:r>
                    <w:rPr/>
                    <w:t>BROTHER  AND SISTERS</w:t>
                  </w:r>
                </w:p>
                <w:p>
                  <w:pPr>
                    <w:pStyle w:val="BodyText"/>
                    <w:spacing w:before="3"/>
                    <w:rPr>
                      <w:rFonts w:ascii="Times New Roman"/>
                      <w:sz w:val="22"/>
                    </w:rPr>
                  </w:pPr>
                </w:p>
                <w:p>
                  <w:pPr>
                    <w:pStyle w:val="BodyText"/>
                    <w:spacing w:line="252" w:lineRule="auto"/>
                    <w:ind w:left="1060" w:right="1038" w:firstLine="5"/>
                    <w:jc w:val="both"/>
                  </w:pPr>
                  <w:r>
                    <w:rPr/>
                    <w:t>I </w:t>
                  </w:r>
                  <w:r>
                    <w:rPr>
                      <w:sz w:val="15"/>
                    </w:rPr>
                    <w:t>t </w:t>
                  </w:r>
                  <w:r>
                    <w:rPr/>
                    <w:t>will </w:t>
                  </w:r>
                  <w:r>
                    <w:rPr>
                      <w:spacing w:val="2"/>
                    </w:rPr>
                    <w:t>be </w:t>
                  </w:r>
                  <w:r>
                    <w:rPr>
                      <w:spacing w:val="3"/>
                    </w:rPr>
                    <w:t>convenient </w:t>
                  </w:r>
                  <w:r>
                    <w:rPr/>
                    <w:t>at this </w:t>
                  </w:r>
                  <w:r>
                    <w:rPr>
                      <w:spacing w:val="3"/>
                    </w:rPr>
                    <w:t>point, before </w:t>
                  </w:r>
                  <w:r>
                    <w:rPr>
                      <w:spacing w:val="2"/>
                    </w:rPr>
                    <w:t>tracing </w:t>
                  </w:r>
                  <w:r>
                    <w:rPr/>
                    <w:t>the further course </w:t>
                  </w:r>
                  <w:r>
                    <w:rPr>
                      <w:spacing w:val="11"/>
                    </w:rPr>
                    <w:t>of </w:t>
                  </w:r>
                  <w:r>
                    <w:rPr>
                      <w:spacing w:val="3"/>
                    </w:rPr>
                    <w:t>Michael’s </w:t>
                  </w:r>
                  <w:r>
                    <w:rPr/>
                    <w:t>spiritual </w:t>
                  </w:r>
                  <w:r>
                    <w:rPr>
                      <w:spacing w:val="3"/>
                    </w:rPr>
                    <w:t>development, </w:t>
                  </w:r>
                  <w:r>
                    <w:rPr>
                      <w:spacing w:val="4"/>
                    </w:rPr>
                    <w:t>to </w:t>
                  </w:r>
                  <w:r>
                    <w:rPr/>
                    <w:t>narrate </w:t>
                  </w:r>
                  <w:r>
                    <w:rPr>
                      <w:spacing w:val="5"/>
                    </w:rPr>
                    <w:t>two </w:t>
                  </w:r>
                  <w:r>
                    <w:rPr>
                      <w:spacing w:val="2"/>
                    </w:rPr>
                    <w:t>re­ </w:t>
                  </w:r>
                  <w:r>
                    <w:rPr/>
                    <w:t>markable episodes in his relations </w:t>
                  </w:r>
                  <w:r>
                    <w:rPr>
                      <w:spacing w:val="2"/>
                    </w:rPr>
                    <w:t>with </w:t>
                  </w:r>
                  <w:r>
                    <w:rPr/>
                    <w:t>his </w:t>
                  </w:r>
                  <w:r>
                    <w:rPr>
                      <w:spacing w:val="4"/>
                    </w:rPr>
                    <w:t>two </w:t>
                  </w:r>
                  <w:r>
                    <w:rPr/>
                    <w:t>elder </w:t>
                  </w:r>
                  <w:r>
                    <w:rPr>
                      <w:spacing w:val="-3"/>
                    </w:rPr>
                    <w:t>sisters, </w:t>
                  </w:r>
                  <w:r>
                    <w:rPr>
                      <w:spacing w:val="9"/>
                    </w:rPr>
                    <w:t>Lyubov </w:t>
                  </w:r>
                  <w:r>
                    <w:rPr>
                      <w:spacing w:val="2"/>
                    </w:rPr>
                    <w:t>and </w:t>
                  </w:r>
                  <w:r>
                    <w:rPr>
                      <w:spacing w:val="3"/>
                    </w:rPr>
                    <w:t>Varvara— </w:t>
                  </w:r>
                  <w:r>
                    <w:rPr/>
                    <w:t>episodes </w:t>
                  </w:r>
                  <w:r>
                    <w:rPr>
                      <w:spacing w:val="2"/>
                    </w:rPr>
                    <w:t>which </w:t>
                  </w:r>
                  <w:r>
                    <w:rPr/>
                    <w:t>illustrate the </w:t>
                  </w:r>
                  <w:r>
                    <w:rPr>
                      <w:spacing w:val="3"/>
                    </w:rPr>
                    <w:t>dominant position which </w:t>
                  </w:r>
                  <w:r>
                    <w:rPr/>
                    <w:t>his imperious nature  </w:t>
                  </w:r>
                  <w:r>
                    <w:rPr>
                      <w:spacing w:val="2"/>
                    </w:rPr>
                    <w:t>had </w:t>
                  </w:r>
                  <w:r>
                    <w:rPr>
                      <w:spacing w:val="3"/>
                    </w:rPr>
                    <w:t>given </w:t>
                  </w:r>
                  <w:r>
                    <w:rPr/>
                    <w:t>him  in  the  life  </w:t>
                  </w:r>
                  <w:r>
                    <w:rPr>
                      <w:spacing w:val="11"/>
                    </w:rPr>
                    <w:t>of </w:t>
                  </w:r>
                  <w:r>
                    <w:rPr/>
                    <w:t>the </w:t>
                  </w:r>
                  <w:r>
                    <w:rPr>
                      <w:spacing w:val="3"/>
                    </w:rPr>
                    <w:t>family. The </w:t>
                  </w:r>
                  <w:r>
                    <w:rPr>
                      <w:spacing w:val="2"/>
                    </w:rPr>
                    <w:t>events </w:t>
                  </w:r>
                  <w:r>
                    <w:rPr/>
                    <w:t>here </w:t>
                  </w:r>
                  <w:r>
                    <w:rPr>
                      <w:spacing w:val="2"/>
                    </w:rPr>
                    <w:t>described stretch </w:t>
                  </w:r>
                  <w:r>
                    <w:rPr>
                      <w:spacing w:val="5"/>
                    </w:rPr>
                    <w:t>out </w:t>
                  </w:r>
                  <w:r>
                    <w:rPr>
                      <w:spacing w:val="6"/>
                    </w:rPr>
                    <w:t>beyond </w:t>
                  </w:r>
                  <w:r>
                    <w:rPr>
                      <w:spacing w:val="2"/>
                    </w:rPr>
                    <w:t>the </w:t>
                  </w:r>
                  <w:r>
                    <w:rPr>
                      <w:spacing w:val="3"/>
                    </w:rPr>
                    <w:t>period </w:t>
                  </w:r>
                  <w:r>
                    <w:rPr/>
                    <w:t>we </w:t>
                  </w:r>
                  <w:r>
                    <w:rPr>
                      <w:spacing w:val="3"/>
                    </w:rPr>
                    <w:t>have now </w:t>
                  </w:r>
                  <w:r>
                    <w:rPr/>
                    <w:t>reached. </w:t>
                  </w:r>
                  <w:r>
                    <w:rPr>
                      <w:spacing w:val="4"/>
                    </w:rPr>
                    <w:t>But </w:t>
                  </w:r>
                  <w:r>
                    <w:rPr>
                      <w:spacing w:val="2"/>
                    </w:rPr>
                    <w:t>the </w:t>
                  </w:r>
                  <w:r>
                    <w:rPr>
                      <w:spacing w:val="3"/>
                    </w:rPr>
                    <w:t>climax </w:t>
                  </w:r>
                  <w:r>
                    <w:rPr>
                      <w:spacing w:val="11"/>
                    </w:rPr>
                    <w:t>of </w:t>
                  </w:r>
                  <w:r>
                    <w:rPr>
                      <w:spacing w:val="5"/>
                    </w:rPr>
                    <w:t>both </w:t>
                  </w:r>
                  <w:r>
                    <w:rPr>
                      <w:spacing w:val="2"/>
                    </w:rPr>
                    <w:t>belongs </w:t>
                  </w:r>
                  <w:r>
                    <w:rPr>
                      <w:spacing w:val="4"/>
                    </w:rPr>
                    <w:t>to </w:t>
                  </w:r>
                  <w:r>
                    <w:rPr/>
                    <w:t>the </w:t>
                  </w:r>
                  <w:r>
                    <w:rPr>
                      <w:spacing w:val="3"/>
                    </w:rPr>
                    <w:t>year </w:t>
                  </w:r>
                  <w:r>
                    <w:rPr>
                      <w:spacing w:val="-5"/>
                    </w:rPr>
                    <w:t>1837; </w:t>
                  </w:r>
                  <w:r>
                    <w:rPr>
                      <w:spacing w:val="2"/>
                    </w:rPr>
                    <w:t>and </w:t>
                  </w:r>
                  <w:r>
                    <w:rPr>
                      <w:spacing w:val="4"/>
                    </w:rPr>
                    <w:t>they </w:t>
                  </w:r>
                  <w:r>
                    <w:rPr>
                      <w:spacing w:val="2"/>
                    </w:rPr>
                    <w:t>form </w:t>
                  </w:r>
                  <w:r>
                    <w:rPr/>
                    <w:t>a suitable </w:t>
                  </w:r>
                  <w:r>
                    <w:rPr>
                      <w:spacing w:val="3"/>
                    </w:rPr>
                    <w:t>appendix to </w:t>
                  </w:r>
                  <w:r>
                    <w:rPr/>
                    <w:t>the </w:t>
                  </w:r>
                  <w:r>
                    <w:rPr>
                      <w:spacing w:val="2"/>
                    </w:rPr>
                    <w:t>Fichtean </w:t>
                  </w:r>
                  <w:r>
                    <w:rPr>
                      <w:spacing w:val="3"/>
                    </w:rPr>
                    <w:t>epoch </w:t>
                  </w:r>
                  <w:r>
                    <w:rPr>
                      <w:spacing w:val="11"/>
                    </w:rPr>
                    <w:t>of </w:t>
                  </w:r>
                  <w:r>
                    <w:rPr>
                      <w:spacing w:val="3"/>
                    </w:rPr>
                    <w:t>Michael’s</w:t>
                  </w:r>
                  <w:r>
                    <w:rPr>
                      <w:spacing w:val="29"/>
                    </w:rPr>
                    <w:t> </w:t>
                  </w:r>
                  <w:r>
                    <w:rPr/>
                    <w:t>career.</w:t>
                  </w:r>
                </w:p>
                <w:p>
                  <w:pPr>
                    <w:pStyle w:val="BodyText"/>
                    <w:spacing w:line="252" w:lineRule="auto" w:before="2"/>
                    <w:ind w:left="1058" w:right="1026" w:firstLine="221"/>
                    <w:jc w:val="both"/>
                  </w:pPr>
                  <w:r>
                    <w:rPr>
                      <w:spacing w:val="9"/>
                    </w:rPr>
                    <w:t>Lyubov </w:t>
                  </w:r>
                  <w:r>
                    <w:rPr/>
                    <w:t>was the least </w:t>
                  </w:r>
                  <w:r>
                    <w:rPr>
                      <w:spacing w:val="4"/>
                    </w:rPr>
                    <w:t>robust </w:t>
                  </w:r>
                  <w:r>
                    <w:rPr/>
                    <w:t>in health, </w:t>
                  </w:r>
                  <w:r>
                    <w:rPr>
                      <w:spacing w:val="2"/>
                    </w:rPr>
                    <w:t>and </w:t>
                  </w:r>
                  <w:r>
                    <w:rPr>
                      <w:spacing w:val="7"/>
                    </w:rPr>
                    <w:t>by </w:t>
                  </w:r>
                  <w:r>
                    <w:rPr/>
                    <w:t>far </w:t>
                  </w:r>
                  <w:r>
                    <w:rPr>
                      <w:spacing w:val="2"/>
                    </w:rPr>
                    <w:t>the </w:t>
                  </w:r>
                  <w:r>
                    <w:rPr/>
                    <w:t>gentlest in character, </w:t>
                  </w:r>
                  <w:r>
                    <w:rPr>
                      <w:spacing w:val="11"/>
                    </w:rPr>
                    <w:t>of </w:t>
                  </w:r>
                  <w:r>
                    <w:rPr/>
                    <w:t>the </w:t>
                  </w:r>
                  <w:r>
                    <w:rPr>
                      <w:spacing w:val="4"/>
                    </w:rPr>
                    <w:t>young </w:t>
                  </w:r>
                  <w:r>
                    <w:rPr/>
                    <w:t>Bakunins. </w:t>
                  </w:r>
                  <w:r>
                    <w:rPr>
                      <w:spacing w:val="3"/>
                    </w:rPr>
                    <w:t>Michael’s </w:t>
                  </w:r>
                  <w:r>
                    <w:rPr>
                      <w:spacing w:val="2"/>
                    </w:rPr>
                    <w:t>affection </w:t>
                  </w:r>
                  <w:r>
                    <w:rPr>
                      <w:spacing w:val="4"/>
                    </w:rPr>
                    <w:t>for </w:t>
                  </w:r>
                  <w:r>
                    <w:rPr/>
                    <w:t>her was </w:t>
                  </w:r>
                  <w:r>
                    <w:rPr>
                      <w:spacing w:val="11"/>
                    </w:rPr>
                    <w:t>of </w:t>
                  </w:r>
                  <w:r>
                    <w:rPr/>
                    <w:t>an </w:t>
                  </w:r>
                  <w:r>
                    <w:rPr>
                      <w:spacing w:val="2"/>
                    </w:rPr>
                    <w:t>altogether </w:t>
                  </w:r>
                  <w:r>
                    <w:rPr/>
                    <w:t>paler cast than his passion </w:t>
                  </w:r>
                  <w:r>
                    <w:rPr>
                      <w:spacing w:val="3"/>
                    </w:rPr>
                    <w:t>for </w:t>
                  </w:r>
                  <w:r>
                    <w:rPr>
                      <w:spacing w:val="4"/>
                    </w:rPr>
                    <w:t>Tatyana </w:t>
                  </w:r>
                  <w:r>
                    <w:rPr>
                      <w:spacing w:val="3"/>
                    </w:rPr>
                    <w:t>or </w:t>
                  </w:r>
                  <w:r>
                    <w:rPr/>
                    <w:t>even </w:t>
                  </w:r>
                  <w:r>
                    <w:rPr>
                      <w:spacing w:val="3"/>
                    </w:rPr>
                    <w:t>for Varvara. </w:t>
                  </w:r>
                  <w:r>
                    <w:rPr>
                      <w:spacing w:val="5"/>
                    </w:rPr>
                    <w:t>It </w:t>
                  </w:r>
                  <w:r>
                    <w:rPr>
                      <w:spacing w:val="2"/>
                    </w:rPr>
                    <w:t>contained </w:t>
                  </w:r>
                  <w:r>
                    <w:rPr/>
                    <w:t>no element </w:t>
                  </w:r>
                  <w:r>
                    <w:rPr>
                      <w:spacing w:val="11"/>
                    </w:rPr>
                    <w:t>of </w:t>
                  </w:r>
                  <w:r>
                    <w:rPr/>
                    <w:t>possessiveness and </w:t>
                  </w:r>
                  <w:r>
                    <w:rPr>
                      <w:spacing w:val="5"/>
                    </w:rPr>
                    <w:t>provoked </w:t>
                  </w:r>
                  <w:r>
                    <w:rPr/>
                    <w:t>no jealousies. </w:t>
                  </w:r>
                  <w:r>
                    <w:rPr>
                      <w:spacing w:val="3"/>
                    </w:rPr>
                    <w:t>In </w:t>
                  </w:r>
                  <w:r>
                    <w:rPr/>
                    <w:t>the </w:t>
                  </w:r>
                  <w:r>
                    <w:rPr>
                      <w:spacing w:val="2"/>
                    </w:rPr>
                    <w:t>previous </w:t>
                  </w:r>
                  <w:r>
                    <w:rPr>
                      <w:spacing w:val="3"/>
                    </w:rPr>
                    <w:t>year </w:t>
                  </w:r>
                  <w:r>
                    <w:rPr/>
                    <w:t>he </w:t>
                  </w:r>
                  <w:r>
                    <w:rPr>
                      <w:spacing w:val="2"/>
                    </w:rPr>
                    <w:t>had </w:t>
                  </w:r>
                  <w:r>
                    <w:rPr/>
                    <w:t>smiled </w:t>
                  </w:r>
                  <w:r>
                    <w:rPr>
                      <w:spacing w:val="3"/>
                    </w:rPr>
                    <w:t>upon </w:t>
                  </w:r>
                  <w:r>
                    <w:rPr/>
                    <w:t>the nascent </w:t>
                  </w:r>
                  <w:r>
                    <w:rPr>
                      <w:spacing w:val="6"/>
                    </w:rPr>
                    <w:t>sympathy </w:t>
                  </w:r>
                  <w:r>
                    <w:rPr>
                      <w:spacing w:val="2"/>
                    </w:rPr>
                    <w:t>between </w:t>
                  </w:r>
                  <w:r>
                    <w:rPr>
                      <w:spacing w:val="9"/>
                    </w:rPr>
                    <w:t>Lyubov </w:t>
                  </w:r>
                  <w:r>
                    <w:rPr/>
                    <w:t>and </w:t>
                  </w:r>
                  <w:r>
                    <w:rPr>
                      <w:spacing w:val="2"/>
                    </w:rPr>
                    <w:t>Stankevich </w:t>
                  </w:r>
                  <w:r>
                    <w:rPr/>
                    <w:t>inspired </w:t>
                  </w:r>
                  <w:r>
                    <w:rPr>
                      <w:spacing w:val="6"/>
                    </w:rPr>
                    <w:t>by </w:t>
                  </w:r>
                  <w:r>
                    <w:rPr/>
                    <w:t>Natalie </w:t>
                  </w:r>
                  <w:r>
                    <w:rPr>
                      <w:spacing w:val="6"/>
                    </w:rPr>
                    <w:t>Beyer’s </w:t>
                  </w:r>
                  <w:r>
                    <w:rPr/>
                    <w:t>tempestuous </w:t>
                  </w:r>
                  <w:r>
                    <w:rPr>
                      <w:spacing w:val="2"/>
                    </w:rPr>
                    <w:t>demonstrations; and </w:t>
                  </w:r>
                  <w:r>
                    <w:rPr/>
                    <w:t>when, in </w:t>
                  </w:r>
                  <w:r>
                    <w:rPr>
                      <w:spacing w:val="5"/>
                    </w:rPr>
                    <w:t>November </w:t>
                  </w:r>
                  <w:r>
                    <w:rPr>
                      <w:spacing w:val="-5"/>
                    </w:rPr>
                    <w:t>1836, </w:t>
                  </w:r>
                  <w:r>
                    <w:rPr>
                      <w:spacing w:val="4"/>
                    </w:rPr>
                    <w:t>just </w:t>
                  </w:r>
                  <w:r>
                    <w:rPr/>
                    <w:t>after </w:t>
                  </w:r>
                  <w:r>
                    <w:rPr>
                      <w:spacing w:val="4"/>
                    </w:rPr>
                    <w:t>Belinsky’s </w:t>
                  </w:r>
                  <w:r>
                    <w:rPr>
                      <w:spacing w:val="2"/>
                    </w:rPr>
                    <w:t>visit </w:t>
                  </w:r>
                  <w:r>
                    <w:rPr>
                      <w:spacing w:val="3"/>
                    </w:rPr>
                    <w:t>to </w:t>
                  </w:r>
                  <w:r>
                    <w:rPr>
                      <w:spacing w:val="2"/>
                    </w:rPr>
                    <w:t>Premukhino, </w:t>
                  </w:r>
                  <w:r>
                    <w:rPr>
                      <w:spacing w:val="8"/>
                    </w:rPr>
                    <w:t>Lyubov </w:t>
                  </w:r>
                  <w:r>
                    <w:rPr/>
                    <w:t>came up </w:t>
                  </w:r>
                  <w:r>
                    <w:rPr>
                      <w:spacing w:val="3"/>
                    </w:rPr>
                    <w:t>to Moscow </w:t>
                  </w:r>
                  <w:r>
                    <w:rPr>
                      <w:spacing w:val="2"/>
                    </w:rPr>
                    <w:t>and once </w:t>
                  </w:r>
                  <w:r>
                    <w:rPr/>
                    <w:t>more </w:t>
                  </w:r>
                  <w:r>
                    <w:rPr>
                      <w:spacing w:val="2"/>
                    </w:rPr>
                    <w:t>encountered Stanke­ vich, </w:t>
                  </w:r>
                  <w:r>
                    <w:rPr/>
                    <w:t>Michael was </w:t>
                  </w:r>
                  <w:r>
                    <w:rPr>
                      <w:spacing w:val="3"/>
                    </w:rPr>
                    <w:t>fully </w:t>
                  </w:r>
                  <w:r>
                    <w:rPr/>
                    <w:t>prepared </w:t>
                  </w:r>
                  <w:r>
                    <w:rPr>
                      <w:spacing w:val="3"/>
                    </w:rPr>
                    <w:t>to </w:t>
                  </w:r>
                  <w:r>
                    <w:rPr/>
                    <w:t>bless and encourage the </w:t>
                  </w:r>
                  <w:r>
                    <w:rPr>
                      <w:spacing w:val="2"/>
                    </w:rPr>
                    <w:t>mutual </w:t>
                  </w:r>
                  <w:r>
                    <w:rPr>
                      <w:spacing w:val="3"/>
                    </w:rPr>
                    <w:t>attraction. </w:t>
                  </w:r>
                  <w:r>
                    <w:rPr>
                      <w:spacing w:val="2"/>
                    </w:rPr>
                    <w:t>Stankevich let </w:t>
                  </w:r>
                  <w:r>
                    <w:rPr/>
                    <w:t>it be </w:t>
                  </w:r>
                  <w:r>
                    <w:rPr>
                      <w:spacing w:val="3"/>
                    </w:rPr>
                    <w:t>known that </w:t>
                  </w:r>
                  <w:r>
                    <w:rPr/>
                    <w:t>he  </w:t>
                  </w:r>
                  <w:r>
                    <w:rPr>
                      <w:spacing w:val="2"/>
                    </w:rPr>
                    <w:t>could </w:t>
                  </w:r>
                  <w:r>
                    <w:rPr/>
                    <w:t>make no </w:t>
                  </w:r>
                  <w:r>
                    <w:rPr>
                      <w:spacing w:val="3"/>
                    </w:rPr>
                    <w:t>formal </w:t>
                  </w:r>
                  <w:r>
                    <w:rPr>
                      <w:spacing w:val="2"/>
                    </w:rPr>
                    <w:t>declaration </w:t>
                  </w:r>
                  <w:r>
                    <w:rPr>
                      <w:spacing w:val="11"/>
                    </w:rPr>
                    <w:t>of </w:t>
                  </w:r>
                  <w:r>
                    <w:rPr/>
                    <w:t>his feelings </w:t>
                  </w:r>
                  <w:r>
                    <w:rPr>
                      <w:spacing w:val="3"/>
                    </w:rPr>
                    <w:t>without  </w:t>
                  </w:r>
                  <w:r>
                    <w:rPr/>
                    <w:t>consulting  his father, </w:t>
                  </w:r>
                  <w:r>
                    <w:rPr>
                      <w:spacing w:val="3"/>
                    </w:rPr>
                    <w:t>who </w:t>
                  </w:r>
                  <w:r>
                    <w:rPr/>
                    <w:t>was </w:t>
                  </w:r>
                  <w:r>
                    <w:rPr>
                      <w:spacing w:val="4"/>
                    </w:rPr>
                    <w:t>expected  </w:t>
                  </w:r>
                  <w:r>
                    <w:rPr/>
                    <w:t>in </w:t>
                  </w:r>
                  <w:r>
                    <w:rPr>
                      <w:spacing w:val="3"/>
                    </w:rPr>
                    <w:t>Moscow  </w:t>
                  </w:r>
                  <w:r>
                    <w:rPr/>
                    <w:t>at the  </w:t>
                  </w:r>
                  <w:r>
                    <w:rPr>
                      <w:spacing w:val="2"/>
                    </w:rPr>
                    <w:t>New </w:t>
                  </w:r>
                  <w:r>
                    <w:rPr>
                      <w:spacing w:val="3"/>
                    </w:rPr>
                    <w:t>Year.  </w:t>
                  </w:r>
                  <w:r>
                    <w:rPr>
                      <w:spacing w:val="2"/>
                    </w:rPr>
                    <w:t>In </w:t>
                  </w:r>
                  <w:r>
                    <w:rPr/>
                    <w:t>the meanwhile the </w:t>
                  </w:r>
                  <w:r>
                    <w:rPr>
                      <w:spacing w:val="5"/>
                    </w:rPr>
                    <w:t>young </w:t>
                  </w:r>
                  <w:r>
                    <w:rPr>
                      <w:spacing w:val="3"/>
                    </w:rPr>
                    <w:t>people decided to </w:t>
                  </w:r>
                  <w:r>
                    <w:rPr/>
                    <w:t>correspond; and Michael </w:t>
                  </w:r>
                  <w:r>
                    <w:rPr>
                      <w:spacing w:val="3"/>
                    </w:rPr>
                    <w:t>undertook to forward </w:t>
                  </w:r>
                  <w:r>
                    <w:rPr/>
                    <w:t>the </w:t>
                  </w:r>
                  <w:r>
                    <w:rPr>
                      <w:spacing w:val="2"/>
                    </w:rPr>
                    <w:t>correspondence secretly </w:t>
                  </w:r>
                  <w:r>
                    <w:rPr/>
                    <w:t>in letters </w:t>
                  </w:r>
                  <w:r>
                    <w:rPr>
                      <w:spacing w:val="3"/>
                    </w:rPr>
                    <w:t>to </w:t>
                  </w:r>
                  <w:r>
                    <w:rPr/>
                    <w:t>his </w:t>
                  </w:r>
                  <w:r>
                    <w:rPr>
                      <w:spacing w:val="2"/>
                    </w:rPr>
                    <w:t>other </w:t>
                  </w:r>
                  <w:r>
                    <w:rPr>
                      <w:spacing w:val="-3"/>
                    </w:rPr>
                    <w:t>sisters. </w:t>
                  </w:r>
                  <w:r>
                    <w:rPr>
                      <w:spacing w:val="10"/>
                    </w:rPr>
                    <w:t>Lyubov’s  </w:t>
                  </w:r>
                  <w:r>
                    <w:rPr/>
                    <w:t>agreement  </w:t>
                  </w:r>
                  <w:r>
                    <w:rPr>
                      <w:spacing w:val="3"/>
                    </w:rPr>
                    <w:t>to  </w:t>
                  </w:r>
                  <w:r>
                    <w:rPr/>
                    <w:t>this  step  was a sufficient  confession  </w:t>
                  </w:r>
                  <w:r>
                    <w:rPr>
                      <w:spacing w:val="9"/>
                    </w:rPr>
                    <w:t>of </w:t>
                  </w:r>
                  <w:r>
                    <w:rPr/>
                    <w:t>her </w:t>
                  </w:r>
                  <w:r>
                    <w:rPr>
                      <w:spacing w:val="4"/>
                    </w:rPr>
                    <w:t>love </w:t>
                  </w:r>
                  <w:r>
                    <w:rPr>
                      <w:spacing w:val="3"/>
                    </w:rPr>
                    <w:t>for </w:t>
                  </w:r>
                  <w:r>
                    <w:rPr>
                      <w:spacing w:val="32"/>
                    </w:rPr>
                    <w:t> </w:t>
                  </w:r>
                  <w:r>
                    <w:rPr/>
                    <w:t>Stankevich.</w:t>
                  </w:r>
                </w:p>
                <w:p>
                  <w:pPr>
                    <w:pStyle w:val="BodyText"/>
                    <w:spacing w:line="256" w:lineRule="auto" w:before="5"/>
                    <w:ind w:left="1046" w:right="1035" w:firstLine="216"/>
                    <w:jc w:val="both"/>
                  </w:pPr>
                  <w:r>
                    <w:rPr>
                      <w:spacing w:val="2"/>
                    </w:rPr>
                    <w:t>The </w:t>
                  </w:r>
                  <w:r>
                    <w:rPr>
                      <w:spacing w:val="3"/>
                    </w:rPr>
                    <w:t>love </w:t>
                  </w:r>
                  <w:r>
                    <w:rPr>
                      <w:spacing w:val="11"/>
                    </w:rPr>
                    <w:t>of </w:t>
                  </w:r>
                  <w:r>
                    <w:rPr/>
                    <w:t>so </w:t>
                  </w:r>
                  <w:r>
                    <w:rPr>
                      <w:spacing w:val="3"/>
                    </w:rPr>
                    <w:t>exceptional </w:t>
                  </w:r>
                  <w:r>
                    <w:rPr/>
                    <w:t>a being as </w:t>
                  </w:r>
                  <w:r>
                    <w:rPr>
                      <w:spacing w:val="2"/>
                    </w:rPr>
                    <w:t>Stankevich </w:t>
                  </w:r>
                  <w:r>
                    <w:rPr/>
                    <w:t>possessed, in </w:t>
                  </w:r>
                  <w:r>
                    <w:rPr>
                      <w:spacing w:val="2"/>
                    </w:rPr>
                    <w:t>Michael’s </w:t>
                  </w:r>
                  <w:r>
                    <w:rPr/>
                    <w:t>eyes, a </w:t>
                  </w:r>
                  <w:r>
                    <w:rPr>
                      <w:spacing w:val="2"/>
                    </w:rPr>
                    <w:t>peculiarly </w:t>
                  </w:r>
                  <w:r>
                    <w:rPr/>
                    <w:t>sacrosanct </w:t>
                  </w:r>
                  <w:r>
                    <w:rPr>
                      <w:spacing w:val="2"/>
                    </w:rPr>
                    <w:t>and </w:t>
                  </w:r>
                  <w:r>
                    <w:rPr/>
                    <w:t>universal  character. </w:t>
                  </w:r>
                  <w:r>
                    <w:rPr>
                      <w:spacing w:val="5"/>
                    </w:rPr>
                    <w:t>It </w:t>
                  </w:r>
                  <w:r>
                    <w:rPr>
                      <w:spacing w:val="3"/>
                    </w:rPr>
                    <w:t>became </w:t>
                  </w:r>
                  <w:r>
                    <w:rPr/>
                    <w:t>his </w:t>
                  </w:r>
                  <w:r>
                    <w:rPr>
                      <w:spacing w:val="3"/>
                    </w:rPr>
                    <w:t>favourite </w:t>
                  </w:r>
                  <w:r>
                    <w:rPr/>
                    <w:t>pastime </w:t>
                  </w:r>
                  <w:r>
                    <w:rPr>
                      <w:spacing w:val="3"/>
                    </w:rPr>
                    <w:t>to </w:t>
                  </w:r>
                  <w:r>
                    <w:rPr/>
                    <w:t>discuss </w:t>
                  </w:r>
                  <w:r>
                    <w:rPr>
                      <w:spacing w:val="2"/>
                    </w:rPr>
                    <w:t>and </w:t>
                  </w:r>
                  <w:r>
                    <w:rPr/>
                    <w:t>analyse, in the </w:t>
                  </w:r>
                  <w:r>
                    <w:rPr>
                      <w:spacing w:val="3"/>
                    </w:rPr>
                    <w:t>most public </w:t>
                  </w:r>
                  <w:r>
                    <w:rPr>
                      <w:spacing w:val="2"/>
                    </w:rPr>
                    <w:t>and </w:t>
                  </w:r>
                  <w:r>
                    <w:rPr/>
                    <w:t>unaffected manner,  the  transcendent  qualities </w:t>
                  </w:r>
                  <w:r>
                    <w:rPr>
                      <w:spacing w:val="9"/>
                    </w:rPr>
                    <w:t>of </w:t>
                  </w:r>
                  <w:r>
                    <w:rPr>
                      <w:spacing w:val="3"/>
                    </w:rPr>
                    <w:t>Nicholas’s </w:t>
                  </w:r>
                  <w:r>
                    <w:rPr>
                      <w:spacing w:val="4"/>
                    </w:rPr>
                    <w:t>love </w:t>
                  </w:r>
                  <w:r>
                    <w:rPr>
                      <w:spacing w:val="3"/>
                    </w:rPr>
                    <w:t>for </w:t>
                  </w:r>
                  <w:r>
                    <w:rPr>
                      <w:spacing w:val="7"/>
                    </w:rPr>
                    <w:t>Lyubov. </w:t>
                  </w:r>
                  <w:r>
                    <w:rPr>
                      <w:spacing w:val="3"/>
                    </w:rPr>
                    <w:t>He himself </w:t>
                  </w:r>
                  <w:r>
                    <w:rPr/>
                    <w:t>read, and read </w:t>
                  </w:r>
                  <w:r>
                    <w:rPr>
                      <w:spacing w:val="2"/>
                    </w:rPr>
                    <w:t>aloud  </w:t>
                  </w:r>
                  <w:r>
                    <w:rPr>
                      <w:spacing w:val="3"/>
                    </w:rPr>
                    <w:t>to </w:t>
                  </w:r>
                  <w:r>
                    <w:rPr/>
                    <w:t>the Beyers </w:t>
                  </w:r>
                  <w:r>
                    <w:rPr>
                      <w:spacing w:val="2"/>
                    </w:rPr>
                    <w:t>and </w:t>
                  </w:r>
                  <w:r>
                    <w:rPr>
                      <w:spacing w:val="4"/>
                    </w:rPr>
                    <w:t>to </w:t>
                  </w:r>
                  <w:r>
                    <w:rPr/>
                    <w:t>other members </w:t>
                  </w:r>
                  <w:r>
                    <w:rPr>
                      <w:spacing w:val="11"/>
                    </w:rPr>
                    <w:t>of </w:t>
                  </w:r>
                  <w:r>
                    <w:rPr/>
                    <w:t>the circle, </w:t>
                  </w:r>
                  <w:r>
                    <w:rPr>
                      <w:spacing w:val="3"/>
                    </w:rPr>
                    <w:t>Stankevich’s </w:t>
                  </w:r>
                  <w:r>
                    <w:rPr/>
                    <w:t>letters </w:t>
                  </w:r>
                  <w:r>
                    <w:rPr>
                      <w:spacing w:val="3"/>
                    </w:rPr>
                    <w:t>to </w:t>
                  </w:r>
                  <w:r>
                    <w:rPr/>
                    <w:t>his </w:t>
                  </w:r>
                  <w:r>
                    <w:rPr>
                      <w:spacing w:val="5"/>
                    </w:rPr>
                    <w:t>beloved </w:t>
                  </w:r>
                  <w:r>
                    <w:rPr/>
                    <w:t>which were entrusted </w:t>
                  </w:r>
                  <w:r>
                    <w:rPr>
                      <w:spacing w:val="4"/>
                    </w:rPr>
                    <w:t>to </w:t>
                  </w:r>
                  <w:r>
                    <w:rPr/>
                    <w:t>him </w:t>
                  </w:r>
                  <w:r>
                    <w:rPr>
                      <w:spacing w:val="3"/>
                    </w:rPr>
                    <w:t>for </w:t>
                  </w:r>
                  <w:r>
                    <w:rPr>
                      <w:spacing w:val="2"/>
                    </w:rPr>
                    <w:t>trans­ </w:t>
                  </w:r>
                  <w:r>
                    <w:rPr/>
                    <w:t>mission; and he sent them on </w:t>
                  </w:r>
                  <w:r>
                    <w:rPr>
                      <w:spacing w:val="2"/>
                    </w:rPr>
                    <w:t>with </w:t>
                  </w:r>
                  <w:r>
                    <w:rPr/>
                    <w:t>his </w:t>
                  </w:r>
                  <w:r>
                    <w:rPr>
                      <w:spacing w:val="3"/>
                    </w:rPr>
                    <w:t>comments to </w:t>
                  </w:r>
                  <w:r>
                    <w:rPr>
                      <w:spacing w:val="2"/>
                    </w:rPr>
                    <w:t>Varvara </w:t>
                  </w:r>
                  <w:r>
                    <w:rPr>
                      <w:spacing w:val="36"/>
                    </w:rPr>
                    <w:t> </w:t>
                  </w:r>
                  <w:r>
                    <w:rPr/>
                    <w:t>and</w:t>
                  </w:r>
                </w:p>
                <w:p>
                  <w:pPr>
                    <w:pStyle w:val="BodyText"/>
                    <w:spacing w:line="198" w:lineRule="exact"/>
                    <w:ind w:left="802" w:right="793"/>
                    <w:jc w:val="center"/>
                  </w:pPr>
                  <w:r>
                    <w:rPr/>
                    <w:t>49</w:t>
                  </w:r>
                </w:p>
              </w:txbxContent>
            </v:textbox>
            <w10:wrap type="none"/>
          </v:shape>
        </w:pict>
      </w:r>
      <w:r>
        <w:rPr/>
        <w:drawing>
          <wp:anchor distT="0" distB="0" distL="0" distR="0" allowOverlap="1" layoutInCell="1" locked="0" behindDoc="1" simplePos="0" relativeHeight="268182023">
            <wp:simplePos x="0" y="0"/>
            <wp:positionH relativeFrom="page">
              <wp:posOffset>0</wp:posOffset>
            </wp:positionH>
            <wp:positionV relativeFrom="page">
              <wp:posOffset>0</wp:posOffset>
            </wp:positionV>
            <wp:extent cx="5043158" cy="7778496"/>
            <wp:effectExtent l="0" t="0" r="0" b="0"/>
            <wp:wrapNone/>
            <wp:docPr id="111" name="image60.png" descr=""/>
            <wp:cNvGraphicFramePr>
              <a:graphicFrameLocks noChangeAspect="1"/>
            </wp:cNvGraphicFramePr>
            <a:graphic>
              <a:graphicData uri="http://schemas.openxmlformats.org/drawingml/2006/picture">
                <pic:pic>
                  <pic:nvPicPr>
                    <pic:cNvPr id="112" name="image60.png"/>
                    <pic:cNvPicPr/>
                  </pic:nvPicPr>
                  <pic:blipFill>
                    <a:blip r:embed="rId6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340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4" w:val="left" w:leader="none"/>
                      <w:tab w:pos="6359" w:val="left" w:leader="none"/>
                    </w:tabs>
                    <w:spacing w:before="120"/>
                    <w:ind w:left="1085" w:right="0" w:firstLine="0"/>
                    <w:jc w:val="both"/>
                    <w:rPr>
                      <w:sz w:val="12"/>
                    </w:rPr>
                  </w:pPr>
                  <w:r>
                    <w:rPr>
                      <w:b/>
                      <w:spacing w:val="4"/>
                      <w:sz w:val="14"/>
                    </w:rPr>
                    <w:t>50</w:t>
                    <w:tab/>
                  </w:r>
                  <w:r>
                    <w:rPr>
                      <w:b/>
                      <w:spacing w:val="6"/>
                      <w:sz w:val="16"/>
                    </w:rPr>
                    <w:t>THE </w:t>
                  </w:r>
                  <w:r>
                    <w:rPr>
                      <w:b/>
                      <w:spacing w:val="13"/>
                      <w:sz w:val="16"/>
                    </w:rPr>
                    <w:t> </w:t>
                  </w:r>
                  <w:r>
                    <w:rPr>
                      <w:b/>
                      <w:spacing w:val="8"/>
                      <w:sz w:val="16"/>
                    </w:rPr>
                    <w:t>YOUNG</w:t>
                  </w:r>
                  <w:r>
                    <w:rPr>
                      <w:b/>
                      <w:spacing w:val="58"/>
                      <w:sz w:val="16"/>
                    </w:rPr>
                    <w:t> </w:t>
                  </w:r>
                  <w:r>
                    <w:rPr>
                      <w:b/>
                      <w:spacing w:val="4"/>
                      <w:sz w:val="16"/>
                    </w:rPr>
                    <w:t>ROMANTIC</w:t>
                    <w:tab/>
                  </w:r>
                  <w:r>
                    <w:rPr>
                      <w:spacing w:val="10"/>
                      <w:position w:val="1"/>
                      <w:sz w:val="12"/>
                    </w:rPr>
                    <w:t>BOOK</w:t>
                  </w:r>
                  <w:r>
                    <w:rPr>
                      <w:spacing w:val="48"/>
                      <w:position w:val="1"/>
                      <w:sz w:val="12"/>
                    </w:rPr>
                    <w:t> </w:t>
                  </w:r>
                  <w:r>
                    <w:rPr>
                      <w:position w:val="1"/>
                      <w:sz w:val="12"/>
                    </w:rPr>
                    <w:t>I</w:t>
                  </w:r>
                </w:p>
                <w:p>
                  <w:pPr>
                    <w:pStyle w:val="BodyText"/>
                    <w:spacing w:line="252" w:lineRule="auto" w:before="119"/>
                    <w:ind w:left="1068" w:right="1004" w:firstLine="7"/>
                    <w:jc w:val="both"/>
                  </w:pPr>
                  <w:r>
                    <w:rPr>
                      <w:spacing w:val="4"/>
                    </w:rPr>
                    <w:t>Tatyana to </w:t>
                  </w:r>
                  <w:r>
                    <w:rPr/>
                    <w:t>be read </w:t>
                  </w:r>
                  <w:r>
                    <w:rPr>
                      <w:spacing w:val="6"/>
                    </w:rPr>
                    <w:t>by </w:t>
                  </w:r>
                  <w:r>
                    <w:rPr/>
                    <w:t>the </w:t>
                  </w:r>
                  <w:r>
                    <w:rPr>
                      <w:spacing w:val="2"/>
                    </w:rPr>
                    <w:t>latter before </w:t>
                  </w:r>
                  <w:r>
                    <w:rPr>
                      <w:spacing w:val="3"/>
                    </w:rPr>
                    <w:t>delivery to </w:t>
                  </w:r>
                  <w:r>
                    <w:rPr/>
                    <w:t>their </w:t>
                  </w:r>
                  <w:r>
                    <w:rPr>
                      <w:spacing w:val="2"/>
                    </w:rPr>
                    <w:t>rightful </w:t>
                  </w:r>
                  <w:r>
                    <w:rPr/>
                    <w:t>recipient. These curious </w:t>
                  </w:r>
                  <w:r>
                    <w:rPr>
                      <w:spacing w:val="2"/>
                    </w:rPr>
                    <w:t>proceedings </w:t>
                  </w:r>
                  <w:r>
                    <w:rPr/>
                    <w:t>bear witness </w:t>
                  </w:r>
                  <w:r>
                    <w:rPr>
                      <w:spacing w:val="3"/>
                    </w:rPr>
                    <w:t>to </w:t>
                  </w:r>
                  <w:r>
                    <w:rPr>
                      <w:spacing w:val="2"/>
                    </w:rPr>
                    <w:t>the </w:t>
                  </w:r>
                  <w:r>
                    <w:rPr/>
                    <w:t>eager­ </w:t>
                  </w:r>
                  <w:r>
                    <w:rPr>
                      <w:spacing w:val="-3"/>
                    </w:rPr>
                    <w:t>ness</w:t>
                  </w:r>
                  <w:r>
                    <w:rPr>
                      <w:spacing w:val="-2"/>
                    </w:rPr>
                    <w:t> </w:t>
                  </w:r>
                  <w:r>
                    <w:rPr>
                      <w:spacing w:val="11"/>
                    </w:rPr>
                    <w:t>of</w:t>
                  </w:r>
                  <w:r>
                    <w:rPr>
                      <w:spacing w:val="-10"/>
                    </w:rPr>
                    <w:t> </w:t>
                  </w:r>
                  <w:r>
                    <w:rPr/>
                    <w:t>these</w:t>
                  </w:r>
                  <w:r>
                    <w:rPr>
                      <w:spacing w:val="-3"/>
                    </w:rPr>
                    <w:t> </w:t>
                  </w:r>
                  <w:r>
                    <w:rPr>
                      <w:spacing w:val="6"/>
                    </w:rPr>
                    <w:t>young</w:t>
                  </w:r>
                  <w:r>
                    <w:rPr>
                      <w:spacing w:val="-13"/>
                    </w:rPr>
                    <w:t> </w:t>
                  </w:r>
                  <w:r>
                    <w:rPr>
                      <w:spacing w:val="2"/>
                    </w:rPr>
                    <w:t>romantics</w:t>
                  </w:r>
                  <w:r>
                    <w:rPr>
                      <w:spacing w:val="-11"/>
                    </w:rPr>
                    <w:t> </w:t>
                  </w:r>
                  <w:r>
                    <w:rPr>
                      <w:spacing w:val="3"/>
                    </w:rPr>
                    <w:t>to</w:t>
                  </w:r>
                  <w:r>
                    <w:rPr>
                      <w:spacing w:val="-5"/>
                    </w:rPr>
                    <w:t> </w:t>
                  </w:r>
                  <w:r>
                    <w:rPr>
                      <w:spacing w:val="2"/>
                    </w:rPr>
                    <w:t>treat</w:t>
                  </w:r>
                  <w:r>
                    <w:rPr>
                      <w:spacing w:val="-15"/>
                    </w:rPr>
                    <w:t> </w:t>
                  </w:r>
                  <w:r>
                    <w:rPr>
                      <w:spacing w:val="2"/>
                    </w:rPr>
                    <w:t>the</w:t>
                  </w:r>
                  <w:r>
                    <w:rPr>
                      <w:spacing w:val="-18"/>
                    </w:rPr>
                    <w:t> </w:t>
                  </w:r>
                  <w:r>
                    <w:rPr>
                      <w:spacing w:val="3"/>
                    </w:rPr>
                    <w:t>individual</w:t>
                  </w:r>
                  <w:r>
                    <w:rPr>
                      <w:spacing w:val="-16"/>
                    </w:rPr>
                    <w:t> </w:t>
                  </w:r>
                  <w:r>
                    <w:rPr/>
                    <w:t>as</w:t>
                  </w:r>
                  <w:r>
                    <w:rPr>
                      <w:spacing w:val="-20"/>
                    </w:rPr>
                    <w:t> </w:t>
                  </w:r>
                  <w:r>
                    <w:rPr/>
                    <w:t>a</w:t>
                  </w:r>
                  <w:r>
                    <w:rPr>
                      <w:spacing w:val="-18"/>
                    </w:rPr>
                    <w:t> </w:t>
                  </w:r>
                  <w:r>
                    <w:rPr>
                      <w:spacing w:val="4"/>
                    </w:rPr>
                    <w:t>function </w:t>
                  </w:r>
                  <w:r>
                    <w:rPr>
                      <w:spacing w:val="11"/>
                    </w:rPr>
                    <w:t>of </w:t>
                  </w:r>
                  <w:r>
                    <w:rPr/>
                    <w:t>the </w:t>
                  </w:r>
                  <w:r>
                    <w:rPr>
                      <w:spacing w:val="3"/>
                    </w:rPr>
                    <w:t>Absolute. None </w:t>
                  </w:r>
                  <w:r>
                    <w:rPr>
                      <w:spacing w:val="11"/>
                    </w:rPr>
                    <w:t>of </w:t>
                  </w:r>
                  <w:r>
                    <w:rPr>
                      <w:spacing w:val="2"/>
                    </w:rPr>
                    <w:t>those </w:t>
                  </w:r>
                  <w:r>
                    <w:rPr>
                      <w:spacing w:val="3"/>
                    </w:rPr>
                    <w:t>concerned </w:t>
                  </w:r>
                  <w:r>
                    <w:rPr/>
                    <w:t>seems </w:t>
                  </w:r>
                  <w:r>
                    <w:rPr>
                      <w:spacing w:val="4"/>
                    </w:rPr>
                    <w:t>to </w:t>
                  </w:r>
                  <w:r>
                    <w:rPr>
                      <w:spacing w:val="2"/>
                    </w:rPr>
                    <w:t>have </w:t>
                  </w:r>
                  <w:r>
                    <w:rPr>
                      <w:spacing w:val="4"/>
                    </w:rPr>
                    <w:t>found </w:t>
                  </w:r>
                  <w:r>
                    <w:rPr>
                      <w:spacing w:val="2"/>
                    </w:rPr>
                    <w:t>them indelicate </w:t>
                  </w:r>
                  <w:r>
                    <w:rPr/>
                    <w:t>or  </w:t>
                  </w:r>
                  <w:r>
                    <w:rPr>
                      <w:spacing w:val="5"/>
                    </w:rPr>
                    <w:t>objectionable;  </w:t>
                  </w:r>
                  <w:r>
                    <w:rPr/>
                    <w:t>and the  letters were listened </w:t>
                  </w:r>
                  <w:r>
                    <w:rPr>
                      <w:spacing w:val="4"/>
                    </w:rPr>
                    <w:t>to </w:t>
                  </w:r>
                  <w:r>
                    <w:rPr>
                      <w:spacing w:val="2"/>
                    </w:rPr>
                    <w:t>with </w:t>
                  </w:r>
                  <w:r>
                    <w:rPr/>
                    <w:t>reverent admiration. </w:t>
                  </w:r>
                  <w:r>
                    <w:rPr>
                      <w:spacing w:val="2"/>
                    </w:rPr>
                    <w:t>Only </w:t>
                  </w:r>
                  <w:r>
                    <w:rPr>
                      <w:spacing w:val="10"/>
                    </w:rPr>
                    <w:t>Lyubov’s </w:t>
                  </w:r>
                  <w:r>
                    <w:rPr/>
                    <w:t>sisters, </w:t>
                  </w:r>
                  <w:r>
                    <w:rPr>
                      <w:spacing w:val="2"/>
                    </w:rPr>
                    <w:t>immured with </w:t>
                  </w:r>
                  <w:r>
                    <w:rPr/>
                    <w:t>her at </w:t>
                  </w:r>
                  <w:r>
                    <w:rPr>
                      <w:spacing w:val="2"/>
                    </w:rPr>
                    <w:t>Premukhino and </w:t>
                  </w:r>
                  <w:r>
                    <w:rPr>
                      <w:spacing w:val="3"/>
                    </w:rPr>
                    <w:t>keyed to </w:t>
                  </w:r>
                  <w:r>
                    <w:rPr/>
                    <w:t>suspicion </w:t>
                  </w:r>
                  <w:r>
                    <w:rPr>
                      <w:spacing w:val="7"/>
                    </w:rPr>
                    <w:t>by </w:t>
                  </w:r>
                  <w:r>
                    <w:rPr/>
                    <w:t>their </w:t>
                  </w:r>
                  <w:r>
                    <w:rPr>
                      <w:spacing w:val="2"/>
                    </w:rPr>
                    <w:t>affec­ </w:t>
                  </w:r>
                  <w:r>
                    <w:rPr>
                      <w:spacing w:val="4"/>
                    </w:rPr>
                    <w:t>tion </w:t>
                  </w:r>
                  <w:r>
                    <w:rPr>
                      <w:spacing w:val="3"/>
                    </w:rPr>
                    <w:t>for </w:t>
                  </w:r>
                  <w:r>
                    <w:rPr/>
                    <w:t>her, </w:t>
                  </w:r>
                  <w:r>
                    <w:rPr>
                      <w:spacing w:val="4"/>
                    </w:rPr>
                    <w:t>found </w:t>
                  </w:r>
                  <w:r>
                    <w:rPr>
                      <w:spacing w:val="2"/>
                    </w:rPr>
                    <w:t>them curiously </w:t>
                  </w:r>
                  <w:r>
                    <w:rPr>
                      <w:spacing w:val="4"/>
                    </w:rPr>
                    <w:t>cold </w:t>
                  </w:r>
                  <w:r>
                    <w:rPr>
                      <w:spacing w:val="2"/>
                    </w:rPr>
                    <w:t>and abstract, and felt </w:t>
                  </w:r>
                  <w:r>
                    <w:rPr/>
                    <w:t>serious </w:t>
                  </w:r>
                  <w:r>
                    <w:rPr>
                      <w:spacing w:val="3"/>
                    </w:rPr>
                    <w:t>doubts </w:t>
                  </w:r>
                  <w:r>
                    <w:rPr/>
                    <w:t>whether </w:t>
                  </w:r>
                  <w:r>
                    <w:rPr>
                      <w:spacing w:val="4"/>
                    </w:rPr>
                    <w:t>Nicholas’s </w:t>
                  </w:r>
                  <w:r>
                    <w:rPr>
                      <w:spacing w:val="5"/>
                    </w:rPr>
                    <w:t>devotion </w:t>
                  </w:r>
                  <w:r>
                    <w:rPr/>
                    <w:t>was </w:t>
                  </w:r>
                  <w:r>
                    <w:rPr>
                      <w:spacing w:val="11"/>
                    </w:rPr>
                    <w:t>of </w:t>
                  </w:r>
                  <w:r>
                    <w:rPr/>
                    <w:t>a </w:t>
                  </w:r>
                  <w:r>
                    <w:rPr>
                      <w:spacing w:val="2"/>
                    </w:rPr>
                    <w:t>kind </w:t>
                  </w:r>
                  <w:r>
                    <w:rPr>
                      <w:spacing w:val="3"/>
                    </w:rPr>
                    <w:t>to </w:t>
                  </w:r>
                  <w:r>
                    <w:rPr/>
                    <w:t>ensure the </w:t>
                  </w:r>
                  <w:r>
                    <w:rPr>
                      <w:spacing w:val="3"/>
                    </w:rPr>
                    <w:t>individual </w:t>
                  </w:r>
                  <w:r>
                    <w:rPr/>
                    <w:t>happiness </w:t>
                  </w:r>
                  <w:r>
                    <w:rPr>
                      <w:spacing w:val="11"/>
                    </w:rPr>
                    <w:t>of </w:t>
                  </w:r>
                  <w:r>
                    <w:rPr/>
                    <w:t>its </w:t>
                  </w:r>
                  <w:r>
                    <w:rPr>
                      <w:spacing w:val="5"/>
                    </w:rPr>
                    <w:t>object. </w:t>
                  </w:r>
                  <w:r>
                    <w:rPr/>
                    <w:t>Michael, in the calmer, more </w:t>
                  </w:r>
                  <w:r>
                    <w:rPr>
                      <w:spacing w:val="3"/>
                    </w:rPr>
                    <w:t>philosophical </w:t>
                  </w:r>
                  <w:r>
                    <w:rPr>
                      <w:spacing w:val="2"/>
                    </w:rPr>
                    <w:t>atmosphere </w:t>
                  </w:r>
                  <w:r>
                    <w:rPr>
                      <w:spacing w:val="11"/>
                    </w:rPr>
                    <w:t>of </w:t>
                  </w:r>
                  <w:r>
                    <w:rPr>
                      <w:spacing w:val="3"/>
                    </w:rPr>
                    <w:t>Moscow, </w:t>
                  </w:r>
                  <w:r>
                    <w:rPr/>
                    <w:t>angrily </w:t>
                  </w:r>
                  <w:r>
                    <w:rPr>
                      <w:spacing w:val="4"/>
                    </w:rPr>
                    <w:t>re­ </w:t>
                  </w:r>
                  <w:r>
                    <w:rPr>
                      <w:spacing w:val="5"/>
                    </w:rPr>
                    <w:t>butted </w:t>
                  </w:r>
                  <w:r>
                    <w:rPr/>
                    <w:t>this </w:t>
                  </w:r>
                  <w:r>
                    <w:rPr>
                      <w:spacing w:val="4"/>
                    </w:rPr>
                    <w:t>unworthy </w:t>
                  </w:r>
                  <w:r>
                    <w:rPr>
                      <w:spacing w:val="2"/>
                    </w:rPr>
                    <w:t>scepticism. </w:t>
                  </w:r>
                  <w:r>
                    <w:rPr>
                      <w:spacing w:val="3"/>
                    </w:rPr>
                    <w:t>He penned </w:t>
                  </w:r>
                  <w:r>
                    <w:rPr/>
                    <w:t>an </w:t>
                  </w:r>
                  <w:r>
                    <w:rPr>
                      <w:spacing w:val="2"/>
                    </w:rPr>
                    <w:t>impassioned defence </w:t>
                  </w:r>
                  <w:r>
                    <w:rPr>
                      <w:spacing w:val="9"/>
                    </w:rPr>
                    <w:t>of </w:t>
                  </w:r>
                  <w:r>
                    <w:rPr>
                      <w:spacing w:val="2"/>
                    </w:rPr>
                    <w:t>Stankevich, </w:t>
                  </w:r>
                  <w:r>
                    <w:rPr/>
                    <w:t>which suggests </w:t>
                  </w:r>
                  <w:r>
                    <w:rPr>
                      <w:spacing w:val="5"/>
                    </w:rPr>
                    <w:t>not </w:t>
                  </w:r>
                  <w:r>
                    <w:rPr/>
                    <w:t>so </w:t>
                  </w:r>
                  <w:r>
                    <w:rPr>
                      <w:spacing w:val="3"/>
                    </w:rPr>
                    <w:t>much </w:t>
                  </w:r>
                  <w:r>
                    <w:rPr/>
                    <w:t>a </w:t>
                  </w:r>
                  <w:r>
                    <w:rPr>
                      <w:spacing w:val="2"/>
                    </w:rPr>
                    <w:t>lack </w:t>
                  </w:r>
                  <w:r>
                    <w:rPr>
                      <w:spacing w:val="11"/>
                    </w:rPr>
                    <w:t>of </w:t>
                  </w:r>
                  <w:r>
                    <w:rPr>
                      <w:spacing w:val="5"/>
                    </w:rPr>
                    <w:t>sympathy </w:t>
                  </w:r>
                  <w:r>
                    <w:rPr/>
                    <w:t>with </w:t>
                  </w:r>
                  <w:r>
                    <w:rPr>
                      <w:spacing w:val="9"/>
                    </w:rPr>
                    <w:t>Lyubov </w:t>
                  </w:r>
                  <w:r>
                    <w:rPr>
                      <w:spacing w:val="-3"/>
                    </w:rPr>
                    <w:t>as </w:t>
                  </w:r>
                  <w:r>
                    <w:rPr/>
                    <w:t>a </w:t>
                  </w:r>
                  <w:r>
                    <w:rPr>
                      <w:spacing w:val="3"/>
                    </w:rPr>
                    <w:t>constitutional </w:t>
                  </w:r>
                  <w:r>
                    <w:rPr>
                      <w:spacing w:val="4"/>
                    </w:rPr>
                    <w:t>incapacity </w:t>
                  </w:r>
                  <w:r>
                    <w:rPr>
                      <w:spacing w:val="3"/>
                    </w:rPr>
                    <w:t>to under­ </w:t>
                  </w:r>
                  <w:r>
                    <w:rPr>
                      <w:spacing w:val="2"/>
                    </w:rPr>
                    <w:t>stand </w:t>
                  </w:r>
                  <w:r>
                    <w:rPr/>
                    <w:t>the nature </w:t>
                  </w:r>
                  <w:r>
                    <w:rPr>
                      <w:spacing w:val="11"/>
                    </w:rPr>
                    <w:t>of </w:t>
                  </w:r>
                  <w:r>
                    <w:rPr/>
                    <w:t>his sisters’  </w:t>
                  </w:r>
                  <w:r>
                    <w:rPr>
                      <w:spacing w:val="15"/>
                    </w:rPr>
                    <w:t> </w:t>
                  </w:r>
                  <w:r>
                    <w:rPr/>
                    <w:t>apprehensions.</w:t>
                  </w:r>
                </w:p>
                <w:p>
                  <w:pPr>
                    <w:spacing w:line="244" w:lineRule="auto" w:before="141"/>
                    <w:ind w:left="1072" w:right="1003" w:firstLine="206"/>
                    <w:jc w:val="both"/>
                    <w:rPr>
                      <w:b/>
                      <w:sz w:val="17"/>
                    </w:rPr>
                  </w:pPr>
                  <w:r>
                    <w:rPr>
                      <w:b/>
                      <w:spacing w:val="3"/>
                      <w:sz w:val="17"/>
                    </w:rPr>
                    <w:t>You </w:t>
                  </w:r>
                  <w:r>
                    <w:rPr>
                      <w:b/>
                      <w:spacing w:val="-4"/>
                      <w:sz w:val="17"/>
                    </w:rPr>
                    <w:t>have no </w:t>
                  </w:r>
                  <w:r>
                    <w:rPr>
                      <w:b/>
                      <w:spacing w:val="-8"/>
                      <w:sz w:val="17"/>
                    </w:rPr>
                    <w:t>cause </w:t>
                  </w:r>
                  <w:r>
                    <w:rPr>
                      <w:b/>
                      <w:spacing w:val="-3"/>
                      <w:sz w:val="17"/>
                    </w:rPr>
                    <w:t>to </w:t>
                  </w:r>
                  <w:r>
                    <w:rPr>
                      <w:b/>
                      <w:spacing w:val="-8"/>
                      <w:sz w:val="17"/>
                    </w:rPr>
                    <w:t>accuse </w:t>
                  </w:r>
                  <w:r>
                    <w:rPr>
                      <w:b/>
                      <w:spacing w:val="-5"/>
                      <w:sz w:val="17"/>
                    </w:rPr>
                    <w:t>Stankevich. </w:t>
                  </w:r>
                  <w:r>
                    <w:rPr>
                      <w:b/>
                      <w:sz w:val="17"/>
                    </w:rPr>
                    <w:t>His </w:t>
                  </w:r>
                  <w:r>
                    <w:rPr>
                      <w:b/>
                      <w:spacing w:val="-4"/>
                      <w:sz w:val="17"/>
                    </w:rPr>
                    <w:t>love is </w:t>
                  </w:r>
                  <w:r>
                    <w:rPr>
                      <w:b/>
                      <w:spacing w:val="-6"/>
                      <w:sz w:val="17"/>
                    </w:rPr>
                    <w:t>true </w:t>
                  </w:r>
                  <w:r>
                    <w:rPr>
                      <w:b/>
                      <w:sz w:val="17"/>
                    </w:rPr>
                    <w:t>love, </w:t>
                  </w:r>
                  <w:r>
                    <w:rPr>
                      <w:b/>
                      <w:spacing w:val="-6"/>
                      <w:sz w:val="17"/>
                    </w:rPr>
                    <w:t>sacred, sublime </w:t>
                  </w:r>
                  <w:r>
                    <w:rPr>
                      <w:b/>
                      <w:sz w:val="17"/>
                    </w:rPr>
                    <w:t>love. </w:t>
                  </w:r>
                  <w:r>
                    <w:rPr>
                      <w:b/>
                      <w:spacing w:val="3"/>
                      <w:sz w:val="17"/>
                    </w:rPr>
                    <w:t>It </w:t>
                  </w:r>
                  <w:r>
                    <w:rPr>
                      <w:b/>
                      <w:spacing w:val="-6"/>
                      <w:sz w:val="17"/>
                    </w:rPr>
                    <w:t>forms </w:t>
                  </w:r>
                  <w:r>
                    <w:rPr>
                      <w:b/>
                      <w:spacing w:val="-5"/>
                      <w:sz w:val="17"/>
                    </w:rPr>
                    <w:t>now </w:t>
                  </w:r>
                  <w:r>
                    <w:rPr>
                      <w:b/>
                      <w:spacing w:val="-6"/>
                      <w:sz w:val="17"/>
                    </w:rPr>
                    <w:t>his </w:t>
                  </w:r>
                  <w:r>
                    <w:rPr>
                      <w:b/>
                      <w:spacing w:val="-7"/>
                      <w:sz w:val="17"/>
                    </w:rPr>
                    <w:t>whole </w:t>
                  </w:r>
                  <w:r>
                    <w:rPr>
                      <w:b/>
                      <w:spacing w:val="-5"/>
                      <w:sz w:val="17"/>
                    </w:rPr>
                    <w:t>existence; </w:t>
                  </w:r>
                  <w:r>
                    <w:rPr>
                      <w:b/>
                      <w:sz w:val="17"/>
                    </w:rPr>
                    <w:t>it </w:t>
                  </w:r>
                  <w:r>
                    <w:rPr>
                      <w:b/>
                      <w:spacing w:val="-5"/>
                      <w:sz w:val="17"/>
                    </w:rPr>
                    <w:t>has </w:t>
                  </w:r>
                  <w:r>
                    <w:rPr>
                      <w:b/>
                      <w:spacing w:val="-6"/>
                      <w:sz w:val="17"/>
                    </w:rPr>
                    <w:t>warmed </w:t>
                  </w:r>
                  <w:r>
                    <w:rPr>
                      <w:b/>
                      <w:spacing w:val="-4"/>
                      <w:sz w:val="17"/>
                    </w:rPr>
                    <w:t>and </w:t>
                  </w:r>
                  <w:r>
                    <w:rPr>
                      <w:b/>
                      <w:spacing w:val="-5"/>
                      <w:sz w:val="17"/>
                    </w:rPr>
                    <w:t>illuminated with </w:t>
                  </w:r>
                  <w:r>
                    <w:rPr>
                      <w:b/>
                      <w:sz w:val="17"/>
                    </w:rPr>
                    <w:t>a </w:t>
                  </w:r>
                  <w:r>
                    <w:rPr>
                      <w:b/>
                      <w:spacing w:val="-8"/>
                      <w:sz w:val="17"/>
                    </w:rPr>
                    <w:t>clear radiance </w:t>
                  </w:r>
                  <w:r>
                    <w:rPr>
                      <w:b/>
                      <w:spacing w:val="-7"/>
                      <w:sz w:val="17"/>
                    </w:rPr>
                    <w:t>his </w:t>
                  </w:r>
                  <w:r>
                    <w:rPr>
                      <w:b/>
                      <w:spacing w:val="-6"/>
                      <w:sz w:val="17"/>
                    </w:rPr>
                    <w:t>whole </w:t>
                  </w:r>
                  <w:r>
                    <w:rPr>
                      <w:b/>
                      <w:spacing w:val="-5"/>
                      <w:sz w:val="17"/>
                    </w:rPr>
                    <w:t>moral and intellectual </w:t>
                  </w:r>
                  <w:r>
                    <w:rPr>
                      <w:b/>
                      <w:spacing w:val="-4"/>
                      <w:sz w:val="17"/>
                    </w:rPr>
                    <w:t>life. </w:t>
                  </w:r>
                  <w:r>
                    <w:rPr>
                      <w:b/>
                      <w:spacing w:val="3"/>
                      <w:sz w:val="17"/>
                    </w:rPr>
                    <w:t>You </w:t>
                  </w:r>
                  <w:r>
                    <w:rPr>
                      <w:b/>
                      <w:spacing w:val="-6"/>
                      <w:sz w:val="17"/>
                    </w:rPr>
                    <w:t>should hear him </w:t>
                  </w:r>
                  <w:r>
                    <w:rPr>
                      <w:b/>
                      <w:spacing w:val="-7"/>
                      <w:sz w:val="17"/>
                    </w:rPr>
                    <w:t>when </w:t>
                  </w:r>
                  <w:r>
                    <w:rPr>
                      <w:b/>
                      <w:spacing w:val="-5"/>
                      <w:sz w:val="17"/>
                    </w:rPr>
                    <w:t>he </w:t>
                  </w:r>
                  <w:r>
                    <w:rPr>
                      <w:b/>
                      <w:spacing w:val="-6"/>
                      <w:sz w:val="17"/>
                    </w:rPr>
                    <w:t>speaks; </w:t>
                  </w:r>
                  <w:r>
                    <w:rPr>
                      <w:b/>
                      <w:sz w:val="17"/>
                    </w:rPr>
                    <w:t>it </w:t>
                  </w:r>
                  <w:r>
                    <w:rPr>
                      <w:b/>
                      <w:spacing w:val="-4"/>
                      <w:sz w:val="17"/>
                    </w:rPr>
                    <w:t>is </w:t>
                  </w:r>
                  <w:r>
                    <w:rPr>
                      <w:b/>
                      <w:spacing w:val="-5"/>
                      <w:sz w:val="17"/>
                    </w:rPr>
                    <w:t>something </w:t>
                  </w:r>
                  <w:r>
                    <w:rPr>
                      <w:b/>
                      <w:sz w:val="17"/>
                    </w:rPr>
                    <w:t>holy, </w:t>
                  </w:r>
                  <w:r>
                    <w:rPr>
                      <w:b/>
                      <w:spacing w:val="-6"/>
                      <w:sz w:val="17"/>
                    </w:rPr>
                    <w:t>superhuman, </w:t>
                  </w:r>
                  <w:r>
                    <w:rPr>
                      <w:b/>
                      <w:spacing w:val="-7"/>
                      <w:sz w:val="17"/>
                    </w:rPr>
                    <w:t>which </w:t>
                  </w:r>
                  <w:r>
                    <w:rPr>
                      <w:b/>
                      <w:spacing w:val="-6"/>
                      <w:sz w:val="17"/>
                    </w:rPr>
                    <w:t>speaks </w:t>
                  </w:r>
                  <w:r>
                    <w:rPr>
                      <w:b/>
                      <w:spacing w:val="-4"/>
                      <w:sz w:val="17"/>
                    </w:rPr>
                    <w:t>in </w:t>
                  </w:r>
                  <w:r>
                    <w:rPr>
                      <w:b/>
                      <w:spacing w:val="-3"/>
                      <w:sz w:val="17"/>
                    </w:rPr>
                    <w:t>him. </w:t>
                  </w:r>
                  <w:r>
                    <w:rPr>
                      <w:b/>
                      <w:sz w:val="17"/>
                    </w:rPr>
                    <w:t>. . . </w:t>
                  </w:r>
                  <w:r>
                    <w:rPr>
                      <w:b/>
                      <w:spacing w:val="-4"/>
                      <w:sz w:val="17"/>
                    </w:rPr>
                    <w:t>This </w:t>
                  </w:r>
                  <w:r>
                    <w:rPr>
                      <w:b/>
                      <w:spacing w:val="-3"/>
                      <w:sz w:val="17"/>
                    </w:rPr>
                    <w:t>love </w:t>
                  </w:r>
                  <w:r>
                    <w:rPr>
                      <w:b/>
                      <w:spacing w:val="-5"/>
                      <w:sz w:val="17"/>
                    </w:rPr>
                    <w:t>makes him </w:t>
                  </w:r>
                  <w:r>
                    <w:rPr>
                      <w:b/>
                      <w:spacing w:val="-4"/>
                      <w:sz w:val="17"/>
                    </w:rPr>
                    <w:t>perfectly </w:t>
                  </w:r>
                  <w:r>
                    <w:rPr>
                      <w:b/>
                      <w:sz w:val="17"/>
                    </w:rPr>
                    <w:t>happy. </w:t>
                  </w:r>
                  <w:r>
                    <w:rPr>
                      <w:b/>
                      <w:spacing w:val="2"/>
                      <w:sz w:val="17"/>
                    </w:rPr>
                    <w:t>He </w:t>
                  </w:r>
                  <w:r>
                    <w:rPr>
                      <w:b/>
                      <w:spacing w:val="-5"/>
                      <w:sz w:val="17"/>
                    </w:rPr>
                    <w:t>has found </w:t>
                  </w:r>
                  <w:r>
                    <w:rPr>
                      <w:b/>
                      <w:spacing w:val="-4"/>
                      <w:sz w:val="17"/>
                    </w:rPr>
                    <w:t>in </w:t>
                  </w:r>
                  <w:r>
                    <w:rPr>
                      <w:b/>
                      <w:sz w:val="17"/>
                    </w:rPr>
                    <w:t>it </w:t>
                  </w:r>
                  <w:r>
                    <w:rPr>
                      <w:b/>
                      <w:spacing w:val="-4"/>
                      <w:sz w:val="17"/>
                    </w:rPr>
                    <w:t>the </w:t>
                  </w:r>
                  <w:r>
                    <w:rPr>
                      <w:b/>
                      <w:spacing w:val="-5"/>
                      <w:sz w:val="17"/>
                    </w:rPr>
                    <w:t>individual </w:t>
                  </w:r>
                  <w:r>
                    <w:rPr>
                      <w:b/>
                      <w:spacing w:val="-7"/>
                      <w:sz w:val="17"/>
                    </w:rPr>
                    <w:t>expression </w:t>
                  </w:r>
                  <w:r>
                    <w:rPr>
                      <w:b/>
                      <w:spacing w:val="-4"/>
                      <w:sz w:val="17"/>
                    </w:rPr>
                    <w:t>in the </w:t>
                  </w:r>
                  <w:r>
                    <w:rPr>
                      <w:b/>
                      <w:spacing w:val="-5"/>
                      <w:sz w:val="17"/>
                    </w:rPr>
                    <w:t>external </w:t>
                  </w:r>
                  <w:r>
                    <w:rPr>
                      <w:b/>
                      <w:spacing w:val="-7"/>
                      <w:sz w:val="17"/>
                    </w:rPr>
                    <w:t>world </w:t>
                  </w:r>
                  <w:r>
                    <w:rPr>
                      <w:b/>
                      <w:sz w:val="17"/>
                    </w:rPr>
                    <w:t>of </w:t>
                  </w:r>
                  <w:r>
                    <w:rPr>
                      <w:b/>
                      <w:spacing w:val="-6"/>
                      <w:sz w:val="17"/>
                    </w:rPr>
                    <w:t>his </w:t>
                  </w:r>
                  <w:r>
                    <w:rPr>
                      <w:b/>
                      <w:spacing w:val="-7"/>
                      <w:sz w:val="17"/>
                    </w:rPr>
                    <w:t>inner </w:t>
                  </w:r>
                  <w:r>
                    <w:rPr>
                      <w:b/>
                      <w:spacing w:val="-4"/>
                      <w:sz w:val="17"/>
                    </w:rPr>
                    <w:t>life. </w:t>
                  </w:r>
                  <w:r>
                    <w:rPr>
                      <w:b/>
                      <w:sz w:val="17"/>
                    </w:rPr>
                    <w:t>Love </w:t>
                  </w:r>
                  <w:r>
                    <w:rPr>
                      <w:b/>
                      <w:spacing w:val="-5"/>
                      <w:sz w:val="17"/>
                    </w:rPr>
                    <w:t>has </w:t>
                  </w:r>
                  <w:r>
                    <w:rPr>
                      <w:b/>
                      <w:spacing w:val="-4"/>
                      <w:sz w:val="17"/>
                    </w:rPr>
                    <w:t>completely </w:t>
                  </w:r>
                  <w:r>
                    <w:rPr>
                      <w:b/>
                      <w:spacing w:val="-5"/>
                      <w:sz w:val="17"/>
                    </w:rPr>
                    <w:t>transformed </w:t>
                  </w:r>
                  <w:r>
                    <w:rPr>
                      <w:b/>
                      <w:spacing w:val="-4"/>
                      <w:sz w:val="17"/>
                    </w:rPr>
                    <w:t>the indi­ vidual </w:t>
                  </w:r>
                  <w:r>
                    <w:rPr>
                      <w:b/>
                      <w:spacing w:val="-6"/>
                      <w:sz w:val="17"/>
                    </w:rPr>
                    <w:t>life </w:t>
                  </w:r>
                  <w:r>
                    <w:rPr>
                      <w:b/>
                      <w:sz w:val="17"/>
                    </w:rPr>
                    <w:t>of </w:t>
                  </w:r>
                  <w:r>
                    <w:rPr>
                      <w:b/>
                      <w:spacing w:val="-4"/>
                      <w:sz w:val="17"/>
                    </w:rPr>
                    <w:t>this </w:t>
                  </w:r>
                  <w:r>
                    <w:rPr>
                      <w:b/>
                      <w:spacing w:val="-3"/>
                      <w:sz w:val="17"/>
                    </w:rPr>
                    <w:t>man </w:t>
                  </w:r>
                  <w:r>
                    <w:rPr>
                      <w:b/>
                      <w:spacing w:val="-5"/>
                      <w:sz w:val="17"/>
                    </w:rPr>
                    <w:t>into </w:t>
                  </w:r>
                  <w:r>
                    <w:rPr>
                      <w:b/>
                      <w:spacing w:val="-4"/>
                      <w:sz w:val="17"/>
                    </w:rPr>
                    <w:t>the </w:t>
                  </w:r>
                  <w:r>
                    <w:rPr>
                      <w:b/>
                      <w:spacing w:val="-5"/>
                      <w:sz w:val="17"/>
                    </w:rPr>
                    <w:t>life </w:t>
                  </w:r>
                  <w:r>
                    <w:rPr>
                      <w:b/>
                      <w:sz w:val="17"/>
                    </w:rPr>
                    <w:t>of </w:t>
                  </w:r>
                  <w:r>
                    <w:rPr>
                      <w:b/>
                      <w:spacing w:val="-4"/>
                      <w:sz w:val="17"/>
                    </w:rPr>
                    <w:t>the   </w:t>
                  </w:r>
                  <w:r>
                    <w:rPr>
                      <w:b/>
                      <w:sz w:val="17"/>
                    </w:rPr>
                    <w:t>Absolute.</w:t>
                  </w:r>
                </w:p>
                <w:p>
                  <w:pPr>
                    <w:pStyle w:val="BodyText"/>
                    <w:spacing w:line="254" w:lineRule="auto" w:before="128"/>
                    <w:ind w:left="1066" w:right="1007" w:firstLine="218"/>
                    <w:jc w:val="both"/>
                  </w:pPr>
                  <w:r>
                    <w:rPr>
                      <w:spacing w:val="3"/>
                    </w:rPr>
                    <w:t>The </w:t>
                  </w:r>
                  <w:r>
                    <w:rPr/>
                    <w:t>letter containing this </w:t>
                  </w:r>
                  <w:r>
                    <w:rPr>
                      <w:spacing w:val="2"/>
                    </w:rPr>
                    <w:t>description </w:t>
                  </w:r>
                  <w:r>
                    <w:rPr>
                      <w:spacing w:val="11"/>
                    </w:rPr>
                    <w:t>of </w:t>
                  </w:r>
                  <w:r>
                    <w:rPr/>
                    <w:t>sublime, </w:t>
                  </w:r>
                  <w:r>
                    <w:rPr>
                      <w:spacing w:val="5"/>
                    </w:rPr>
                    <w:t>but </w:t>
                  </w:r>
                  <w:r>
                    <w:rPr/>
                    <w:t>alarm­ </w:t>
                  </w:r>
                  <w:r>
                    <w:rPr>
                      <w:spacing w:val="3"/>
                    </w:rPr>
                    <w:t>ingly </w:t>
                  </w:r>
                  <w:r>
                    <w:rPr/>
                    <w:t>impersonal, </w:t>
                  </w:r>
                  <w:r>
                    <w:rPr>
                      <w:spacing w:val="4"/>
                    </w:rPr>
                    <w:t>love </w:t>
                  </w:r>
                  <w:r>
                    <w:rPr/>
                    <w:t>was written </w:t>
                  </w:r>
                  <w:r>
                    <w:rPr>
                      <w:spacing w:val="2"/>
                    </w:rPr>
                    <w:t>on </w:t>
                  </w:r>
                  <w:r>
                    <w:rPr/>
                    <w:t>the last </w:t>
                  </w:r>
                  <w:r>
                    <w:rPr>
                      <w:spacing w:val="5"/>
                    </w:rPr>
                    <w:t>day </w:t>
                  </w:r>
                  <w:r>
                    <w:rPr>
                      <w:spacing w:val="9"/>
                    </w:rPr>
                    <w:t>of </w:t>
                  </w:r>
                  <w:r>
                    <w:rPr>
                      <w:spacing w:val="-6"/>
                    </w:rPr>
                    <w:t>1836. </w:t>
                  </w:r>
                  <w:r>
                    <w:rPr>
                      <w:spacing w:val="3"/>
                    </w:rPr>
                    <w:t>In </w:t>
                  </w:r>
                  <w:r>
                    <w:rPr/>
                    <w:t>the meanwhile </w:t>
                  </w:r>
                  <w:r>
                    <w:rPr>
                      <w:spacing w:val="4"/>
                    </w:rPr>
                    <w:t>Stankevich’s </w:t>
                  </w:r>
                  <w:r>
                    <w:rPr>
                      <w:spacing w:val="2"/>
                    </w:rPr>
                    <w:t>father </w:t>
                  </w:r>
                  <w:r>
                    <w:rPr/>
                    <w:t>arrived in </w:t>
                  </w:r>
                  <w:r>
                    <w:rPr>
                      <w:spacing w:val="3"/>
                    </w:rPr>
                    <w:t>Moscow. </w:t>
                  </w:r>
                  <w:r>
                    <w:rPr>
                      <w:spacing w:val="5"/>
                    </w:rPr>
                    <w:t>But </w:t>
                  </w:r>
                  <w:r>
                    <w:rPr>
                      <w:spacing w:val="8"/>
                    </w:rPr>
                    <w:t>nobody </w:t>
                  </w:r>
                  <w:r>
                    <w:rPr/>
                    <w:t>seemed in a hurry </w:t>
                  </w:r>
                  <w:r>
                    <w:rPr>
                      <w:spacing w:val="3"/>
                    </w:rPr>
                    <w:t>for </w:t>
                  </w:r>
                  <w:r>
                    <w:rPr/>
                    <w:t>a decision; </w:t>
                  </w:r>
                  <w:r>
                    <w:rPr>
                      <w:spacing w:val="2"/>
                    </w:rPr>
                    <w:t>and </w:t>
                  </w:r>
                  <w:r>
                    <w:rPr/>
                    <w:t>a </w:t>
                  </w:r>
                  <w:r>
                    <w:rPr>
                      <w:spacing w:val="4"/>
                    </w:rPr>
                    <w:t>month </w:t>
                  </w:r>
                  <w:r>
                    <w:rPr/>
                    <w:t>later he returned  </w:t>
                  </w:r>
                  <w:r>
                    <w:rPr>
                      <w:spacing w:val="3"/>
                    </w:rPr>
                    <w:t>to </w:t>
                  </w:r>
                  <w:r>
                    <w:rPr/>
                    <w:t>the </w:t>
                  </w:r>
                  <w:r>
                    <w:rPr>
                      <w:spacing w:val="4"/>
                    </w:rPr>
                    <w:t>country </w:t>
                  </w:r>
                  <w:r>
                    <w:rPr/>
                    <w:t>declaring </w:t>
                  </w:r>
                  <w:r>
                    <w:rPr>
                      <w:spacing w:val="3"/>
                    </w:rPr>
                    <w:t>enigmatically that </w:t>
                  </w:r>
                  <w:r>
                    <w:rPr/>
                    <w:t>he must </w:t>
                  </w:r>
                  <w:r>
                    <w:rPr>
                      <w:spacing w:val="2"/>
                    </w:rPr>
                    <w:t>consult </w:t>
                  </w:r>
                  <w:r>
                    <w:rPr/>
                    <w:t>his </w:t>
                  </w:r>
                  <w:r>
                    <w:rPr>
                      <w:spacing w:val="3"/>
                    </w:rPr>
                    <w:t>brother </w:t>
                  </w:r>
                  <w:r>
                    <w:rPr/>
                    <w:t>on so </w:t>
                  </w:r>
                  <w:r>
                    <w:rPr>
                      <w:spacing w:val="3"/>
                    </w:rPr>
                    <w:t>important </w:t>
                  </w:r>
                  <w:r>
                    <w:rPr/>
                    <w:t>a </w:t>
                  </w:r>
                  <w:r>
                    <w:rPr>
                      <w:spacing w:val="2"/>
                    </w:rPr>
                    <w:t>matter. </w:t>
                  </w:r>
                  <w:r>
                    <w:rPr>
                      <w:spacing w:val="3"/>
                    </w:rPr>
                    <w:t>The </w:t>
                  </w:r>
                  <w:r>
                    <w:rPr>
                      <w:spacing w:val="2"/>
                    </w:rPr>
                    <w:t>correspondence between </w:t>
                  </w:r>
                  <w:r>
                    <w:rPr>
                      <w:spacing w:val="3"/>
                    </w:rPr>
                    <w:t>Stankevich </w:t>
                  </w:r>
                  <w:r>
                    <w:rPr/>
                    <w:t>and </w:t>
                  </w:r>
                  <w:r>
                    <w:rPr>
                      <w:spacing w:val="9"/>
                    </w:rPr>
                    <w:t>Lyubov </w:t>
                  </w:r>
                  <w:r>
                    <w:rPr>
                      <w:spacing w:val="3"/>
                    </w:rPr>
                    <w:t>continued </w:t>
                  </w:r>
                  <w:r>
                    <w:rPr/>
                    <w:t>its course. </w:t>
                  </w:r>
                  <w:r>
                    <w:rPr>
                      <w:spacing w:val="3"/>
                    </w:rPr>
                    <w:t>The </w:t>
                  </w:r>
                  <w:r>
                    <w:rPr/>
                    <w:t>suspense grew </w:t>
                  </w:r>
                  <w:r>
                    <w:rPr>
                      <w:spacing w:val="2"/>
                    </w:rPr>
                    <w:t>intolerable </w:t>
                  </w:r>
                  <w:r>
                    <w:rPr>
                      <w:spacing w:val="3"/>
                    </w:rPr>
                    <w:t>to everyone </w:t>
                  </w:r>
                  <w:r>
                    <w:rPr/>
                    <w:t>save Michael, whose  patience  and </w:t>
                  </w:r>
                  <w:r>
                    <w:rPr>
                      <w:spacing w:val="2"/>
                    </w:rPr>
                    <w:t>faith  </w:t>
                  </w:r>
                  <w:r>
                    <w:rPr/>
                    <w:t>in his </w:t>
                  </w:r>
                  <w:r>
                    <w:rPr>
                      <w:spacing w:val="2"/>
                    </w:rPr>
                    <w:t>friend </w:t>
                  </w:r>
                  <w:r>
                    <w:rPr/>
                    <w:t>were </w:t>
                  </w:r>
                  <w:r>
                    <w:rPr>
                      <w:spacing w:val="5"/>
                    </w:rPr>
                    <w:t>both </w:t>
                  </w:r>
                  <w:r>
                    <w:rPr>
                      <w:spacing w:val="2"/>
                    </w:rPr>
                    <w:t>invincible; and </w:t>
                  </w:r>
                  <w:r>
                    <w:rPr/>
                    <w:t>it was </w:t>
                  </w:r>
                  <w:r>
                    <w:rPr>
                      <w:spacing w:val="4"/>
                    </w:rPr>
                    <w:t>not </w:t>
                  </w:r>
                  <w:r>
                    <w:rPr/>
                    <w:t>until </w:t>
                  </w:r>
                  <w:r>
                    <w:rPr>
                      <w:spacing w:val="2"/>
                    </w:rPr>
                    <w:t>April that Stankevich, </w:t>
                  </w:r>
                  <w:r>
                    <w:rPr>
                      <w:spacing w:val="3"/>
                    </w:rPr>
                    <w:t>having </w:t>
                  </w:r>
                  <w:r>
                    <w:rPr>
                      <w:spacing w:val="2"/>
                    </w:rPr>
                    <w:t>at </w:t>
                  </w:r>
                  <w:r>
                    <w:rPr/>
                    <w:t>last </w:t>
                  </w:r>
                  <w:r>
                    <w:rPr>
                      <w:spacing w:val="3"/>
                    </w:rPr>
                    <w:t>obtained </w:t>
                  </w:r>
                  <w:r>
                    <w:rPr/>
                    <w:t>his </w:t>
                  </w:r>
                  <w:r>
                    <w:rPr>
                      <w:spacing w:val="4"/>
                    </w:rPr>
                    <w:t>father’s </w:t>
                  </w:r>
                  <w:r>
                    <w:rPr/>
                    <w:t>consent,  made </w:t>
                  </w:r>
                  <w:r>
                    <w:rPr>
                      <w:spacing w:val="-3"/>
                    </w:rPr>
                    <w:t>his </w:t>
                  </w:r>
                  <w:r>
                    <w:rPr>
                      <w:spacing w:val="3"/>
                    </w:rPr>
                    <w:t>formal </w:t>
                  </w:r>
                  <w:r>
                    <w:rPr/>
                    <w:t>request </w:t>
                  </w:r>
                  <w:r>
                    <w:rPr>
                      <w:spacing w:val="3"/>
                    </w:rPr>
                    <w:t>for </w:t>
                  </w:r>
                  <w:r>
                    <w:rPr>
                      <w:spacing w:val="10"/>
                    </w:rPr>
                    <w:t>Lyubov’s </w:t>
                  </w:r>
                  <w:r>
                    <w:rPr/>
                    <w:t>hand. </w:t>
                  </w:r>
                  <w:r>
                    <w:rPr>
                      <w:spacing w:val="6"/>
                    </w:rPr>
                    <w:t>It </w:t>
                  </w:r>
                  <w:r>
                    <w:rPr/>
                    <w:t>was at  </w:t>
                  </w:r>
                  <w:r>
                    <w:rPr>
                      <w:spacing w:val="2"/>
                    </w:rPr>
                    <w:t>once </w:t>
                  </w:r>
                  <w:r>
                    <w:rPr/>
                    <w:t>granted. </w:t>
                  </w:r>
                  <w:r>
                    <w:rPr>
                      <w:spacing w:val="2"/>
                    </w:rPr>
                    <w:t>The</w:t>
                  </w:r>
                  <w:r>
                    <w:rPr>
                      <w:spacing w:val="-4"/>
                    </w:rPr>
                    <w:t> </w:t>
                  </w:r>
                  <w:r>
                    <w:rPr>
                      <w:spacing w:val="3"/>
                    </w:rPr>
                    <w:t>relief</w:t>
                  </w:r>
                  <w:r>
                    <w:rPr>
                      <w:spacing w:val="-19"/>
                    </w:rPr>
                    <w:t> </w:t>
                  </w:r>
                  <w:r>
                    <w:rPr/>
                    <w:t>at</w:t>
                  </w:r>
                  <w:r>
                    <w:rPr>
                      <w:spacing w:val="-4"/>
                    </w:rPr>
                    <w:t> </w:t>
                  </w:r>
                  <w:r>
                    <w:rPr>
                      <w:spacing w:val="2"/>
                    </w:rPr>
                    <w:t>Premukhino</w:t>
                  </w:r>
                  <w:r>
                    <w:rPr>
                      <w:spacing w:val="-1"/>
                    </w:rPr>
                    <w:t> </w:t>
                  </w:r>
                  <w:r>
                    <w:rPr/>
                    <w:t>was</w:t>
                  </w:r>
                  <w:r>
                    <w:rPr>
                      <w:spacing w:val="-5"/>
                    </w:rPr>
                    <w:t> </w:t>
                  </w:r>
                  <w:r>
                    <w:rPr/>
                    <w:t>immense.</w:t>
                  </w:r>
                  <w:r>
                    <w:rPr>
                      <w:spacing w:val="4"/>
                    </w:rPr>
                    <w:t> </w:t>
                  </w:r>
                  <w:r>
                    <w:rPr/>
                    <w:t>Michael</w:t>
                  </w:r>
                  <w:r>
                    <w:rPr>
                      <w:spacing w:val="-8"/>
                    </w:rPr>
                    <w:t> </w:t>
                  </w:r>
                  <w:r>
                    <w:rPr/>
                    <w:t>was</w:t>
                  </w:r>
                  <w:r>
                    <w:rPr>
                      <w:spacing w:val="-10"/>
                    </w:rPr>
                    <w:t> </w:t>
                  </w:r>
                  <w:r>
                    <w:rPr>
                      <w:spacing w:val="2"/>
                    </w:rPr>
                    <w:t>triumphant. </w:t>
                  </w:r>
                  <w:r>
                    <w:rPr>
                      <w:spacing w:val="5"/>
                    </w:rPr>
                    <w:t>For </w:t>
                  </w:r>
                  <w:r>
                    <w:rPr>
                      <w:spacing w:val="2"/>
                    </w:rPr>
                    <w:t>the </w:t>
                  </w:r>
                  <w:r>
                    <w:rPr/>
                    <w:t>first </w:t>
                  </w:r>
                  <w:r>
                    <w:rPr>
                      <w:spacing w:val="2"/>
                    </w:rPr>
                    <w:t>time </w:t>
                  </w:r>
                  <w:r>
                    <w:rPr>
                      <w:spacing w:val="4"/>
                    </w:rPr>
                    <w:t>for many </w:t>
                  </w:r>
                  <w:r>
                    <w:rPr/>
                    <w:t>years an </w:t>
                  </w:r>
                  <w:r>
                    <w:rPr>
                      <w:spacing w:val="3"/>
                    </w:rPr>
                    <w:t>event </w:t>
                  </w:r>
                  <w:r>
                    <w:rPr>
                      <w:spacing w:val="2"/>
                    </w:rPr>
                    <w:t>had </w:t>
                  </w:r>
                  <w:r>
                    <w:rPr>
                      <w:spacing w:val="3"/>
                    </w:rPr>
                    <w:t>occurred </w:t>
                  </w:r>
                  <w:r>
                    <w:rPr/>
                    <w:t>which </w:t>
                  </w:r>
                  <w:r>
                    <w:rPr>
                      <w:spacing w:val="2"/>
                    </w:rPr>
                    <w:t>united </w:t>
                  </w:r>
                  <w:r>
                    <w:rPr/>
                    <w:t>the </w:t>
                  </w:r>
                  <w:r>
                    <w:rPr>
                      <w:spacing w:val="3"/>
                    </w:rPr>
                    <w:t>whole </w:t>
                  </w:r>
                  <w:r>
                    <w:rPr>
                      <w:spacing w:val="2"/>
                    </w:rPr>
                    <w:t>Bakunin </w:t>
                  </w:r>
                  <w:r>
                    <w:rPr>
                      <w:spacing w:val="4"/>
                    </w:rPr>
                    <w:t>family </w:t>
                  </w:r>
                  <w:r>
                    <w:rPr/>
                    <w:t>in a chorus </w:t>
                  </w:r>
                  <w:r>
                    <w:rPr>
                      <w:spacing w:val="11"/>
                    </w:rPr>
                    <w:t>of </w:t>
                  </w:r>
                  <w:r>
                    <w:rPr/>
                    <w:t>enthusiastic </w:t>
                  </w:r>
                  <w:r>
                    <w:rPr>
                      <w:spacing w:val="3"/>
                    </w:rPr>
                    <w:t>approval. </w:t>
                  </w:r>
                  <w:r>
                    <w:rPr>
                      <w:spacing w:val="6"/>
                    </w:rPr>
                    <w:t>But </w:t>
                  </w:r>
                  <w:r>
                    <w:rPr>
                      <w:spacing w:val="2"/>
                    </w:rPr>
                    <w:t>fate </w:t>
                  </w:r>
                  <w:r>
                    <w:rPr/>
                    <w:t>was in an </w:t>
                  </w:r>
                  <w:r>
                    <w:rPr>
                      <w:spacing w:val="2"/>
                    </w:rPr>
                    <w:t>ironical </w:t>
                  </w:r>
                  <w:r>
                    <w:rPr>
                      <w:spacing w:val="6"/>
                    </w:rPr>
                    <w:t>mood. </w:t>
                  </w:r>
                  <w:r>
                    <w:rPr>
                      <w:spacing w:val="3"/>
                    </w:rPr>
                    <w:t>The </w:t>
                  </w:r>
                  <w:r>
                    <w:rPr>
                      <w:spacing w:val="4"/>
                    </w:rPr>
                    <w:t>removal </w:t>
                  </w:r>
                  <w:r>
                    <w:rPr>
                      <w:spacing w:val="11"/>
                    </w:rPr>
                    <w:t>of </w:t>
                  </w:r>
                  <w:r>
                    <w:rPr/>
                    <w:t>the last </w:t>
                  </w:r>
                  <w:r>
                    <w:rPr>
                      <w:spacing w:val="3"/>
                    </w:rPr>
                    <w:t>external obstacle </w:t>
                  </w:r>
                  <w:r>
                    <w:rPr/>
                    <w:t>was the sign </w:t>
                  </w:r>
                  <w:r>
                    <w:rPr>
                      <w:spacing w:val="3"/>
                    </w:rPr>
                    <w:t>for </w:t>
                  </w:r>
                  <w:r>
                    <w:rPr/>
                    <w:t>the real </w:t>
                  </w:r>
                  <w:r>
                    <w:rPr>
                      <w:spacing w:val="3"/>
                    </w:rPr>
                    <w:t>tragedy </w:t>
                  </w:r>
                  <w:r>
                    <w:rPr>
                      <w:spacing w:val="4"/>
                    </w:rPr>
                    <w:t>to </w:t>
                  </w:r>
                  <w:r>
                    <w:rPr>
                      <w:spacing w:val="2"/>
                    </w:rPr>
                    <w:t>begin— </w:t>
                  </w:r>
                  <w:r>
                    <w:rPr/>
                    <w:t>a </w:t>
                  </w:r>
                  <w:r>
                    <w:rPr>
                      <w:spacing w:val="3"/>
                    </w:rPr>
                    <w:t>tragedy,  </w:t>
                  </w:r>
                  <w:r>
                    <w:rPr>
                      <w:spacing w:val="6"/>
                    </w:rPr>
                    <w:t>not </w:t>
                  </w:r>
                  <w:r>
                    <w:rPr>
                      <w:spacing w:val="11"/>
                    </w:rPr>
                    <w:t>of </w:t>
                  </w:r>
                  <w:r>
                    <w:rPr/>
                    <w:t>circumstances,  </w:t>
                  </w:r>
                  <w:r>
                    <w:rPr>
                      <w:spacing w:val="5"/>
                    </w:rPr>
                    <w:t>but </w:t>
                  </w:r>
                  <w:r>
                    <w:rPr>
                      <w:spacing w:val="11"/>
                    </w:rPr>
                    <w:t>of</w:t>
                  </w:r>
                  <w:r>
                    <w:rPr>
                      <w:spacing w:val="53"/>
                    </w:rPr>
                    <w:t> </w:t>
                  </w:r>
                  <w:r>
                    <w:rPr/>
                    <w:t>character.</w:t>
                  </w:r>
                </w:p>
              </w:txbxContent>
            </v:textbox>
            <w10:wrap type="none"/>
          </v:shape>
        </w:pict>
      </w:r>
      <w:r>
        <w:rPr/>
        <w:drawing>
          <wp:anchor distT="0" distB="0" distL="0" distR="0" allowOverlap="1" layoutInCell="1" locked="0" behindDoc="1" simplePos="0" relativeHeight="268182071">
            <wp:simplePos x="0" y="0"/>
            <wp:positionH relativeFrom="page">
              <wp:posOffset>0</wp:posOffset>
            </wp:positionH>
            <wp:positionV relativeFrom="page">
              <wp:posOffset>0</wp:posOffset>
            </wp:positionV>
            <wp:extent cx="5043158" cy="7778496"/>
            <wp:effectExtent l="0" t="0" r="0" b="0"/>
            <wp:wrapNone/>
            <wp:docPr id="113" name="image61.png" descr=""/>
            <wp:cNvGraphicFramePr>
              <a:graphicFrameLocks noChangeAspect="1"/>
            </wp:cNvGraphicFramePr>
            <a:graphic>
              <a:graphicData uri="http://schemas.openxmlformats.org/drawingml/2006/picture">
                <pic:pic>
                  <pic:nvPicPr>
                    <pic:cNvPr id="114" name="image61.png"/>
                    <pic:cNvPicPr/>
                  </pic:nvPicPr>
                  <pic:blipFill>
                    <a:blip r:embed="rId65"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336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90" w:val="left" w:leader="none"/>
                      <w:tab w:pos="6891" w:val="right" w:leader="none"/>
                    </w:tabs>
                    <w:spacing w:before="117"/>
                    <w:ind w:left="1080" w:right="0" w:firstLine="0"/>
                    <w:jc w:val="left"/>
                    <w:rPr>
                      <w:b/>
                      <w:sz w:val="16"/>
                    </w:rPr>
                  </w:pPr>
                  <w:r>
                    <w:rPr>
                      <w:spacing w:val="6"/>
                      <w:sz w:val="12"/>
                    </w:rPr>
                    <w:t>CH</w:t>
                  </w:r>
                  <w:r>
                    <w:rPr>
                      <w:spacing w:val="-19"/>
                      <w:sz w:val="12"/>
                    </w:rPr>
                    <w:t> </w:t>
                  </w:r>
                  <w:r>
                    <w:rPr>
                      <w:spacing w:val="7"/>
                      <w:sz w:val="12"/>
                    </w:rPr>
                    <w:t>AP.</w:t>
                  </w:r>
                  <w:r>
                    <w:rPr>
                      <w:spacing w:val="47"/>
                      <w:sz w:val="12"/>
                    </w:rPr>
                    <w:t> </w:t>
                  </w:r>
                  <w:r>
                    <w:rPr>
                      <w:b/>
                      <w:sz w:val="16"/>
                    </w:rPr>
                    <w:t>5</w:t>
                    <w:tab/>
                  </w:r>
                  <w:r>
                    <w:rPr>
                      <w:b/>
                      <w:spacing w:val="8"/>
                      <w:sz w:val="16"/>
                    </w:rPr>
                    <w:t>BROTHER</w:t>
                  </w:r>
                  <w:r>
                    <w:rPr>
                      <w:b/>
                      <w:spacing w:val="55"/>
                      <w:sz w:val="16"/>
                    </w:rPr>
                    <w:t> </w:t>
                  </w:r>
                  <w:r>
                    <w:rPr>
                      <w:b/>
                      <w:spacing w:val="7"/>
                      <w:sz w:val="16"/>
                    </w:rPr>
                    <w:t>AND </w:t>
                  </w:r>
                  <w:r>
                    <w:rPr>
                      <w:b/>
                      <w:spacing w:val="14"/>
                      <w:sz w:val="16"/>
                    </w:rPr>
                    <w:t> </w:t>
                  </w:r>
                  <w:r>
                    <w:rPr>
                      <w:b/>
                      <w:spacing w:val="2"/>
                      <w:sz w:val="16"/>
                    </w:rPr>
                    <w:t>SISTERS</w:t>
                  </w:r>
                  <w:r>
                    <w:rPr>
                      <w:rFonts w:ascii="Times New Roman"/>
                      <w:spacing w:val="2"/>
                      <w:sz w:val="16"/>
                    </w:rPr>
                    <w:tab/>
                  </w:r>
                  <w:r>
                    <w:rPr>
                      <w:b/>
                      <w:spacing w:val="-5"/>
                      <w:sz w:val="16"/>
                    </w:rPr>
                    <w:t>51</w:t>
                  </w:r>
                </w:p>
                <w:p>
                  <w:pPr>
                    <w:pStyle w:val="BodyText"/>
                    <w:spacing w:line="252" w:lineRule="auto" w:before="117"/>
                    <w:ind w:left="1063" w:right="1005" w:firstLine="231"/>
                    <w:jc w:val="both"/>
                  </w:pPr>
                  <w:r>
                    <w:rPr>
                      <w:spacing w:val="3"/>
                    </w:rPr>
                    <w:t>In </w:t>
                  </w:r>
                  <w:r>
                    <w:rPr/>
                    <w:t>the </w:t>
                  </w:r>
                  <w:r>
                    <w:rPr>
                      <w:spacing w:val="2"/>
                    </w:rPr>
                    <w:t>middle </w:t>
                  </w:r>
                  <w:r>
                    <w:rPr>
                      <w:spacing w:val="11"/>
                    </w:rPr>
                    <w:t>of </w:t>
                  </w:r>
                  <w:r>
                    <w:rPr/>
                    <w:t>March, a </w:t>
                  </w:r>
                  <w:r>
                    <w:rPr>
                      <w:spacing w:val="3"/>
                    </w:rPr>
                    <w:t>fortnight </w:t>
                  </w:r>
                  <w:r>
                    <w:rPr>
                      <w:spacing w:val="2"/>
                    </w:rPr>
                    <w:t>before </w:t>
                  </w:r>
                  <w:r>
                    <w:rPr/>
                    <w:t>the </w:t>
                  </w:r>
                  <w:r>
                    <w:rPr>
                      <w:spacing w:val="2"/>
                    </w:rPr>
                    <w:t>betrothal, </w:t>
                  </w:r>
                  <w:r>
                    <w:rPr/>
                    <w:t>Nicholas </w:t>
                  </w:r>
                  <w:r>
                    <w:rPr>
                      <w:spacing w:val="2"/>
                    </w:rPr>
                    <w:t>had written </w:t>
                  </w:r>
                  <w:r>
                    <w:rPr>
                      <w:spacing w:val="3"/>
                    </w:rPr>
                    <w:t>to </w:t>
                  </w:r>
                  <w:r>
                    <w:rPr>
                      <w:spacing w:val="9"/>
                    </w:rPr>
                    <w:t>Lyubov </w:t>
                  </w:r>
                  <w:r>
                    <w:rPr>
                      <w:spacing w:val="2"/>
                    </w:rPr>
                    <w:t>announcing </w:t>
                  </w:r>
                  <w:r>
                    <w:rPr>
                      <w:spacing w:val="3"/>
                    </w:rPr>
                    <w:t>that </w:t>
                  </w:r>
                  <w:r>
                    <w:rPr/>
                    <w:t>he was ill and </w:t>
                  </w:r>
                  <w:r>
                    <w:rPr>
                      <w:spacing w:val="2"/>
                    </w:rPr>
                    <w:t>that </w:t>
                  </w:r>
                  <w:r>
                    <w:rPr/>
                    <w:t>“ the </w:t>
                  </w:r>
                  <w:r>
                    <w:rPr>
                      <w:spacing w:val="5"/>
                    </w:rPr>
                    <w:t>only </w:t>
                  </w:r>
                  <w:r>
                    <w:rPr>
                      <w:spacing w:val="2"/>
                    </w:rPr>
                    <w:t>salvation </w:t>
                  </w:r>
                  <w:r>
                    <w:rPr>
                      <w:spacing w:val="4"/>
                    </w:rPr>
                    <w:t>for </w:t>
                  </w:r>
                  <w:r>
                    <w:rPr/>
                    <w:t>him was </w:t>
                  </w:r>
                  <w:r>
                    <w:rPr>
                      <w:spacing w:val="5"/>
                    </w:rPr>
                    <w:t>Karlsbad” </w:t>
                  </w:r>
                  <w:r>
                    <w:rPr/>
                    <w:t>. </w:t>
                  </w:r>
                  <w:r>
                    <w:rPr>
                      <w:spacing w:val="2"/>
                    </w:rPr>
                    <w:t>The </w:t>
                  </w:r>
                  <w:r>
                    <w:rPr/>
                    <w:t>illness </w:t>
                  </w:r>
                  <w:r>
                    <w:rPr>
                      <w:spacing w:val="-3"/>
                    </w:rPr>
                    <w:t>was </w:t>
                  </w:r>
                  <w:r>
                    <w:rPr/>
                    <w:t>real enough. </w:t>
                  </w:r>
                  <w:r>
                    <w:rPr>
                      <w:spacing w:val="3"/>
                    </w:rPr>
                    <w:t>The </w:t>
                  </w:r>
                  <w:r>
                    <w:rPr/>
                    <w:t>recurrent fevers, the persistent </w:t>
                  </w:r>
                  <w:r>
                    <w:rPr>
                      <w:spacing w:val="2"/>
                    </w:rPr>
                    <w:t>cough, </w:t>
                  </w:r>
                  <w:r>
                    <w:rPr/>
                    <w:t>the pains in the </w:t>
                  </w:r>
                  <w:r>
                    <w:rPr>
                      <w:spacing w:val="3"/>
                    </w:rPr>
                    <w:t>neck </w:t>
                  </w:r>
                  <w:r>
                    <w:rPr>
                      <w:spacing w:val="2"/>
                    </w:rPr>
                    <w:t>and </w:t>
                  </w:r>
                  <w:r>
                    <w:rPr/>
                    <w:t>at the </w:t>
                  </w:r>
                  <w:r>
                    <w:rPr>
                      <w:spacing w:val="4"/>
                    </w:rPr>
                    <w:t>back </w:t>
                  </w:r>
                  <w:r>
                    <w:rPr>
                      <w:spacing w:val="11"/>
                    </w:rPr>
                    <w:t>of </w:t>
                  </w:r>
                  <w:r>
                    <w:rPr/>
                    <w:t>the head, were </w:t>
                  </w:r>
                  <w:r>
                    <w:rPr>
                      <w:spacing w:val="4"/>
                    </w:rPr>
                    <w:t>symptoms </w:t>
                  </w:r>
                  <w:r>
                    <w:rPr>
                      <w:spacing w:val="11"/>
                    </w:rPr>
                    <w:t>of </w:t>
                  </w:r>
                  <w:r>
                    <w:rPr/>
                    <w:t>the </w:t>
                  </w:r>
                  <w:r>
                    <w:rPr>
                      <w:spacing w:val="3"/>
                    </w:rPr>
                    <w:t>pulmonary </w:t>
                  </w:r>
                  <w:r>
                    <w:rPr/>
                    <w:t>tuberculosis </w:t>
                  </w:r>
                  <w:r>
                    <w:rPr>
                      <w:spacing w:val="2"/>
                    </w:rPr>
                    <w:t>which </w:t>
                  </w:r>
                  <w:r>
                    <w:rPr/>
                    <w:t>was </w:t>
                  </w:r>
                  <w:r>
                    <w:rPr>
                      <w:spacing w:val="3"/>
                    </w:rPr>
                    <w:t>to </w:t>
                  </w:r>
                  <w:r>
                    <w:rPr>
                      <w:spacing w:val="2"/>
                    </w:rPr>
                    <w:t>carry </w:t>
                  </w:r>
                  <w:r>
                    <w:rPr/>
                    <w:t>him </w:t>
                  </w:r>
                  <w:r>
                    <w:rPr>
                      <w:spacing w:val="3"/>
                    </w:rPr>
                    <w:t>to  </w:t>
                  </w:r>
                  <w:r>
                    <w:rPr/>
                    <w:t>the  </w:t>
                  </w:r>
                  <w:r>
                    <w:rPr>
                      <w:spacing w:val="2"/>
                    </w:rPr>
                    <w:t>grave </w:t>
                  </w:r>
                  <w:r>
                    <w:rPr/>
                    <w:t>three years later. </w:t>
                  </w:r>
                  <w:r>
                    <w:rPr>
                      <w:spacing w:val="4"/>
                    </w:rPr>
                    <w:t>But </w:t>
                  </w:r>
                  <w:r>
                    <w:rPr/>
                    <w:t>these </w:t>
                  </w:r>
                  <w:r>
                    <w:rPr>
                      <w:spacing w:val="2"/>
                    </w:rPr>
                    <w:t>attacks </w:t>
                  </w:r>
                  <w:r>
                    <w:rPr>
                      <w:spacing w:val="3"/>
                    </w:rPr>
                    <w:t>coincided </w:t>
                  </w:r>
                  <w:r>
                    <w:rPr/>
                    <w:t>with, </w:t>
                  </w:r>
                  <w:r>
                    <w:rPr>
                      <w:spacing w:val="2"/>
                    </w:rPr>
                    <w:t>and </w:t>
                  </w:r>
                  <w:r>
                    <w:rPr/>
                    <w:t>were in </w:t>
                  </w:r>
                  <w:r>
                    <w:rPr>
                      <w:spacing w:val="2"/>
                    </w:rPr>
                    <w:t>part </w:t>
                  </w:r>
                  <w:r>
                    <w:rPr/>
                    <w:t>perhaps </w:t>
                  </w:r>
                  <w:r>
                    <w:rPr>
                      <w:spacing w:val="3"/>
                    </w:rPr>
                    <w:t>induced </w:t>
                  </w:r>
                  <w:r>
                    <w:rPr>
                      <w:spacing w:val="5"/>
                    </w:rPr>
                    <w:t>by, </w:t>
                  </w:r>
                  <w:r>
                    <w:rPr/>
                    <w:t>a spiritual crisis </w:t>
                  </w:r>
                  <w:r>
                    <w:rPr>
                      <w:spacing w:val="2"/>
                    </w:rPr>
                    <w:t>which </w:t>
                  </w:r>
                  <w:r>
                    <w:rPr/>
                    <w:t>was </w:t>
                  </w:r>
                  <w:r>
                    <w:rPr>
                      <w:spacing w:val="2"/>
                    </w:rPr>
                    <w:t>taken </w:t>
                  </w:r>
                  <w:r>
                    <w:rPr/>
                    <w:t>more seriously </w:t>
                  </w:r>
                  <w:r>
                    <w:rPr>
                      <w:spacing w:val="7"/>
                    </w:rPr>
                    <w:t>by </w:t>
                  </w:r>
                  <w:r>
                    <w:rPr/>
                    <w:t>his friends than mere </w:t>
                  </w:r>
                  <w:r>
                    <w:rPr>
                      <w:spacing w:val="3"/>
                    </w:rPr>
                    <w:t>physical </w:t>
                  </w:r>
                  <w:r>
                    <w:rPr/>
                    <w:t>disorders.  Stanke- </w:t>
                  </w:r>
                  <w:r>
                    <w:rPr>
                      <w:spacing w:val="4"/>
                    </w:rPr>
                    <w:t>vich </w:t>
                  </w:r>
                  <w:r>
                    <w:rPr/>
                    <w:t>was one </w:t>
                  </w:r>
                  <w:r>
                    <w:rPr>
                      <w:spacing w:val="11"/>
                    </w:rPr>
                    <w:t>of </w:t>
                  </w:r>
                  <w:r>
                    <w:rPr/>
                    <w:t>those </w:t>
                  </w:r>
                  <w:r>
                    <w:rPr>
                      <w:spacing w:val="3"/>
                    </w:rPr>
                    <w:t>romantic </w:t>
                  </w:r>
                  <w:r>
                    <w:rPr>
                      <w:spacing w:val="2"/>
                    </w:rPr>
                    <w:t>Hamlets </w:t>
                  </w:r>
                  <w:r>
                    <w:rPr/>
                    <w:t>whose weak resolution </w:t>
                  </w:r>
                  <w:r>
                    <w:rPr>
                      <w:spacing w:val="-3"/>
                    </w:rPr>
                    <w:t>was </w:t>
                  </w:r>
                  <w:r>
                    <w:rPr>
                      <w:spacing w:val="3"/>
                    </w:rPr>
                    <w:t>chronically </w:t>
                  </w:r>
                  <w:r>
                    <w:rPr/>
                    <w:t>at the </w:t>
                  </w:r>
                  <w:r>
                    <w:rPr>
                      <w:spacing w:val="4"/>
                    </w:rPr>
                    <w:t>mercy </w:t>
                  </w:r>
                  <w:r>
                    <w:rPr>
                      <w:spacing w:val="11"/>
                    </w:rPr>
                    <w:t>of </w:t>
                  </w:r>
                  <w:r>
                    <w:rPr/>
                    <w:t>the “ pale cast </w:t>
                  </w:r>
                  <w:r>
                    <w:rPr>
                      <w:spacing w:val="11"/>
                    </w:rPr>
                    <w:t>of </w:t>
                  </w:r>
                  <w:r>
                    <w:rPr>
                      <w:spacing w:val="6"/>
                    </w:rPr>
                    <w:t>thought” </w:t>
                  </w:r>
                  <w:r>
                    <w:rPr/>
                    <w:t>, whose </w:t>
                  </w:r>
                  <w:r>
                    <w:rPr>
                      <w:spacing w:val="5"/>
                    </w:rPr>
                    <w:t>morbid </w:t>
                  </w:r>
                  <w:r>
                    <w:rPr/>
                    <w:t>consciousness </w:t>
                  </w:r>
                  <w:r>
                    <w:rPr>
                      <w:spacing w:val="11"/>
                    </w:rPr>
                    <w:t>of </w:t>
                  </w:r>
                  <w:r>
                    <w:rPr/>
                    <w:t>a mission </w:t>
                  </w:r>
                  <w:r>
                    <w:rPr>
                      <w:spacing w:val="2"/>
                    </w:rPr>
                    <w:t>paralysed </w:t>
                  </w:r>
                  <w:r>
                    <w:rPr>
                      <w:spacing w:val="4"/>
                    </w:rPr>
                    <w:t>every </w:t>
                  </w:r>
                  <w:r>
                    <w:rPr>
                      <w:spacing w:val="6"/>
                    </w:rPr>
                    <w:t>im­</w:t>
                  </w:r>
                  <w:r>
                    <w:rPr>
                      <w:spacing w:val="64"/>
                    </w:rPr>
                    <w:t> </w:t>
                  </w:r>
                  <w:r>
                    <w:rPr/>
                    <w:t>pulse </w:t>
                  </w:r>
                  <w:r>
                    <w:rPr>
                      <w:spacing w:val="3"/>
                    </w:rPr>
                    <w:t>to </w:t>
                  </w:r>
                  <w:r>
                    <w:rPr>
                      <w:spacing w:val="2"/>
                    </w:rPr>
                    <w:t>action. </w:t>
                  </w:r>
                  <w:r>
                    <w:rPr/>
                    <w:t>“ </w:t>
                  </w:r>
                  <w:r>
                    <w:rPr>
                      <w:spacing w:val="3"/>
                    </w:rPr>
                    <w:t>He </w:t>
                  </w:r>
                  <w:r>
                    <w:rPr>
                      <w:spacing w:val="2"/>
                    </w:rPr>
                    <w:t>looks </w:t>
                  </w:r>
                  <w:r>
                    <w:rPr/>
                    <w:t>on </w:t>
                  </w:r>
                  <w:r>
                    <w:rPr>
                      <w:spacing w:val="5"/>
                    </w:rPr>
                    <w:t>every </w:t>
                  </w:r>
                  <w:r>
                    <w:rPr/>
                    <w:t>personal happiness </w:t>
                  </w:r>
                  <w:r>
                    <w:rPr>
                      <w:spacing w:val="-3"/>
                    </w:rPr>
                    <w:t>as </w:t>
                  </w:r>
                  <w:r>
                    <w:rPr/>
                    <w:t>a </w:t>
                  </w:r>
                  <w:r>
                    <w:rPr>
                      <w:spacing w:val="3"/>
                    </w:rPr>
                    <w:t>derogation from </w:t>
                  </w:r>
                  <w:r>
                    <w:rPr/>
                    <w:t>his </w:t>
                  </w:r>
                  <w:r>
                    <w:rPr>
                      <w:spacing w:val="2"/>
                    </w:rPr>
                    <w:t>mission” </w:t>
                  </w:r>
                  <w:r>
                    <w:rPr/>
                    <w:t>, </w:t>
                  </w:r>
                  <w:r>
                    <w:rPr>
                      <w:spacing w:val="3"/>
                    </w:rPr>
                    <w:t>wrote Belinsky </w:t>
                  </w:r>
                  <w:r>
                    <w:rPr>
                      <w:spacing w:val="11"/>
                    </w:rPr>
                    <w:t>of </w:t>
                  </w:r>
                  <w:r>
                    <w:rPr/>
                    <w:t>him </w:t>
                  </w:r>
                  <w:r>
                    <w:rPr>
                      <w:spacing w:val="2"/>
                    </w:rPr>
                    <w:t>at  </w:t>
                  </w:r>
                  <w:r>
                    <w:rPr/>
                    <w:t>this time, “ </w:t>
                  </w:r>
                  <w:r>
                    <w:rPr>
                      <w:spacing w:val="2"/>
                    </w:rPr>
                    <w:t>and </w:t>
                  </w:r>
                  <w:r>
                    <w:rPr>
                      <w:spacing w:val="4"/>
                    </w:rPr>
                    <w:t>every </w:t>
                  </w:r>
                  <w:r>
                    <w:rPr/>
                    <w:t>human tie </w:t>
                  </w:r>
                  <w:r>
                    <w:rPr>
                      <w:spacing w:val="-4"/>
                    </w:rPr>
                    <w:t>as </w:t>
                  </w:r>
                  <w:r>
                    <w:rPr/>
                    <w:t>a </w:t>
                  </w:r>
                  <w:r>
                    <w:rPr>
                      <w:spacing w:val="2"/>
                    </w:rPr>
                    <w:t>fetter </w:t>
                  </w:r>
                  <w:r>
                    <w:rPr>
                      <w:spacing w:val="3"/>
                    </w:rPr>
                    <w:t>on </w:t>
                  </w:r>
                  <w:r>
                    <w:rPr/>
                    <w:t>his </w:t>
                  </w:r>
                  <w:r>
                    <w:rPr>
                      <w:spacing w:val="6"/>
                    </w:rPr>
                    <w:t>movement.” </w:t>
                  </w:r>
                  <w:r>
                    <w:rPr>
                      <w:spacing w:val="2"/>
                    </w:rPr>
                    <w:t>The </w:t>
                  </w:r>
                  <w:r>
                    <w:rPr/>
                    <w:t>delays </w:t>
                  </w:r>
                  <w:r>
                    <w:rPr>
                      <w:spacing w:val="2"/>
                    </w:rPr>
                    <w:t>and </w:t>
                  </w:r>
                  <w:r>
                    <w:rPr/>
                    <w:t>hesitations </w:t>
                  </w:r>
                  <w:r>
                    <w:rPr>
                      <w:spacing w:val="9"/>
                    </w:rPr>
                    <w:t>of </w:t>
                  </w:r>
                  <w:r>
                    <w:rPr/>
                    <w:t>his father </w:t>
                  </w:r>
                  <w:r>
                    <w:rPr>
                      <w:spacing w:val="3"/>
                    </w:rPr>
                    <w:t>had </w:t>
                  </w:r>
                  <w:r>
                    <w:rPr>
                      <w:spacing w:val="4"/>
                    </w:rPr>
                    <w:t>echoed only </w:t>
                  </w:r>
                  <w:r>
                    <w:rPr>
                      <w:spacing w:val="5"/>
                    </w:rPr>
                    <w:t>too </w:t>
                  </w:r>
                  <w:r>
                    <w:rPr/>
                    <w:t>well the irresolution </w:t>
                  </w:r>
                  <w:r>
                    <w:rPr>
                      <w:spacing w:val="11"/>
                    </w:rPr>
                    <w:t>of </w:t>
                  </w:r>
                  <w:r>
                    <w:rPr/>
                    <w:t>his </w:t>
                  </w:r>
                  <w:r>
                    <w:rPr>
                      <w:spacing w:val="3"/>
                    </w:rPr>
                    <w:t>own </w:t>
                  </w:r>
                  <w:r>
                    <w:rPr/>
                    <w:t>heart. The </w:t>
                  </w:r>
                  <w:r>
                    <w:rPr>
                      <w:spacing w:val="5"/>
                    </w:rPr>
                    <w:t>implicit </w:t>
                  </w:r>
                  <w:r>
                    <w:rPr>
                      <w:spacing w:val="3"/>
                    </w:rPr>
                    <w:t>moral obligation </w:t>
                  </w:r>
                  <w:r>
                    <w:rPr>
                      <w:spacing w:val="4"/>
                    </w:rPr>
                    <w:t>in­ </w:t>
                  </w:r>
                  <w:r>
                    <w:rPr/>
                    <w:t>curred when he confessed his </w:t>
                  </w:r>
                  <w:r>
                    <w:rPr>
                      <w:spacing w:val="4"/>
                    </w:rPr>
                    <w:t>love </w:t>
                  </w:r>
                  <w:r>
                    <w:rPr>
                      <w:spacing w:val="3"/>
                    </w:rPr>
                    <w:t>to </w:t>
                  </w:r>
                  <w:r>
                    <w:rPr>
                      <w:spacing w:val="10"/>
                    </w:rPr>
                    <w:t>Lyubov </w:t>
                  </w:r>
                  <w:r>
                    <w:rPr>
                      <w:spacing w:val="2"/>
                    </w:rPr>
                    <w:t>had </w:t>
                  </w:r>
                  <w:r>
                    <w:rPr>
                      <w:spacing w:val="3"/>
                    </w:rPr>
                    <w:t>sapped </w:t>
                  </w:r>
                  <w:r>
                    <w:rPr/>
                    <w:t>his decision </w:t>
                  </w:r>
                  <w:r>
                    <w:rPr>
                      <w:spacing w:val="2"/>
                    </w:rPr>
                    <w:t>and </w:t>
                  </w:r>
                  <w:r>
                    <w:rPr>
                      <w:spacing w:val="4"/>
                    </w:rPr>
                    <w:t>preyed </w:t>
                  </w:r>
                  <w:r>
                    <w:rPr/>
                    <w:t>on his mind. </w:t>
                  </w:r>
                  <w:r>
                    <w:rPr>
                      <w:spacing w:val="2"/>
                    </w:rPr>
                    <w:t>The </w:t>
                  </w:r>
                  <w:r>
                    <w:rPr>
                      <w:spacing w:val="3"/>
                    </w:rPr>
                    <w:t>formal betrothal  </w:t>
                  </w:r>
                  <w:r>
                    <w:rPr>
                      <w:spacing w:val="4"/>
                    </w:rPr>
                    <w:t>into </w:t>
                  </w:r>
                  <w:r>
                    <w:rPr/>
                    <w:t>which he </w:t>
                  </w:r>
                  <w:r>
                    <w:rPr>
                      <w:spacing w:val="2"/>
                    </w:rPr>
                    <w:t>had </w:t>
                  </w:r>
                  <w:r>
                    <w:rPr>
                      <w:spacing w:val="3"/>
                    </w:rPr>
                    <w:t>now </w:t>
                  </w:r>
                  <w:r>
                    <w:rPr/>
                    <w:t>entered </w:t>
                  </w:r>
                  <w:r>
                    <w:rPr>
                      <w:spacing w:val="4"/>
                    </w:rPr>
                    <w:t>completed </w:t>
                  </w:r>
                  <w:r>
                    <w:rPr/>
                    <w:t>the </w:t>
                  </w:r>
                  <w:r>
                    <w:rPr>
                      <w:spacing w:val="3"/>
                    </w:rPr>
                    <w:t>work  </w:t>
                  </w:r>
                  <w:r>
                    <w:rPr>
                      <w:spacing w:val="11"/>
                    </w:rPr>
                    <w:t>of </w:t>
                  </w:r>
                  <w:r>
                    <w:rPr>
                      <w:spacing w:val="2"/>
                    </w:rPr>
                    <w:t>destruction, </w:t>
                  </w:r>
                  <w:r>
                    <w:rPr/>
                    <w:t>and </w:t>
                  </w:r>
                  <w:r>
                    <w:rPr>
                      <w:spacing w:val="5"/>
                    </w:rPr>
                    <w:t>convinced </w:t>
                  </w:r>
                  <w:r>
                    <w:rPr/>
                    <w:t>him </w:t>
                  </w:r>
                  <w:r>
                    <w:rPr>
                      <w:spacing w:val="4"/>
                    </w:rPr>
                    <w:t>irrevocably </w:t>
                  </w:r>
                  <w:r>
                    <w:rPr>
                      <w:spacing w:val="3"/>
                    </w:rPr>
                    <w:t>that </w:t>
                  </w:r>
                  <w:r>
                    <w:rPr/>
                    <w:t>his sentiment </w:t>
                  </w:r>
                  <w:r>
                    <w:rPr>
                      <w:spacing w:val="3"/>
                    </w:rPr>
                    <w:t>for </w:t>
                  </w:r>
                  <w:r>
                    <w:rPr/>
                    <w:t>his </w:t>
                  </w:r>
                  <w:r>
                    <w:rPr>
                      <w:spacing w:val="6"/>
                    </w:rPr>
                    <w:t>be­ </w:t>
                  </w:r>
                  <w:r>
                    <w:rPr>
                      <w:spacing w:val="3"/>
                    </w:rPr>
                    <w:t>trothed </w:t>
                  </w:r>
                  <w:r>
                    <w:rPr/>
                    <w:t>was </w:t>
                  </w:r>
                  <w:r>
                    <w:rPr>
                      <w:spacing w:val="3"/>
                    </w:rPr>
                    <w:t>not, </w:t>
                  </w:r>
                  <w:r>
                    <w:rPr/>
                    <w:t>after all, </w:t>
                  </w:r>
                  <w:r>
                    <w:rPr>
                      <w:spacing w:val="3"/>
                    </w:rPr>
                    <w:t>that </w:t>
                  </w:r>
                  <w:r>
                    <w:rPr/>
                    <w:t>sublime </w:t>
                  </w:r>
                  <w:r>
                    <w:rPr>
                      <w:spacing w:val="2"/>
                    </w:rPr>
                    <w:t>and </w:t>
                  </w:r>
                  <w:r>
                    <w:rPr/>
                    <w:t>passionate  </w:t>
                  </w:r>
                  <w:r>
                    <w:rPr>
                      <w:spacing w:val="3"/>
                    </w:rPr>
                    <w:t>love  </w:t>
                  </w:r>
                  <w:r>
                    <w:rPr/>
                    <w:t>which was the </w:t>
                  </w:r>
                  <w:r>
                    <w:rPr>
                      <w:spacing w:val="3"/>
                    </w:rPr>
                    <w:t>romantic </w:t>
                  </w:r>
                  <w:r>
                    <w:rPr/>
                    <w:t>prerequisite </w:t>
                  </w:r>
                  <w:r>
                    <w:rPr>
                      <w:spacing w:val="11"/>
                    </w:rPr>
                    <w:t>of </w:t>
                  </w:r>
                  <w:r>
                    <w:rPr/>
                    <w:t>marriage. </w:t>
                  </w:r>
                  <w:r>
                    <w:rPr>
                      <w:spacing w:val="3"/>
                    </w:rPr>
                    <w:t>He </w:t>
                  </w:r>
                  <w:r>
                    <w:rPr>
                      <w:spacing w:val="2"/>
                    </w:rPr>
                    <w:t>scarcely </w:t>
                  </w:r>
                  <w:r>
                    <w:rPr/>
                    <w:t>dared as </w:t>
                  </w:r>
                  <w:r>
                    <w:rPr>
                      <w:spacing w:val="5"/>
                    </w:rPr>
                    <w:t>yet </w:t>
                  </w:r>
                  <w:r>
                    <w:rPr>
                      <w:spacing w:val="3"/>
                    </w:rPr>
                    <w:t>to </w:t>
                  </w:r>
                  <w:r>
                    <w:rPr>
                      <w:spacing w:val="2"/>
                    </w:rPr>
                    <w:t>formulate </w:t>
                  </w:r>
                  <w:r>
                    <w:rPr/>
                    <w:t>this </w:t>
                  </w:r>
                  <w:r>
                    <w:rPr>
                      <w:spacing w:val="2"/>
                    </w:rPr>
                    <w:t>conclusion to </w:t>
                  </w:r>
                  <w:r>
                    <w:rPr/>
                    <w:t>himself. The </w:t>
                  </w:r>
                  <w:r>
                    <w:rPr>
                      <w:spacing w:val="4"/>
                    </w:rPr>
                    <w:t>journey </w:t>
                  </w:r>
                  <w:r>
                    <w:rPr>
                      <w:spacing w:val="3"/>
                    </w:rPr>
                    <w:t>to </w:t>
                  </w:r>
                  <w:r>
                    <w:rPr>
                      <w:spacing w:val="4"/>
                    </w:rPr>
                    <w:t>Karlsbad </w:t>
                  </w:r>
                  <w:r>
                    <w:rPr>
                      <w:spacing w:val="2"/>
                    </w:rPr>
                    <w:t>offered </w:t>
                  </w:r>
                  <w:r>
                    <w:rPr/>
                    <w:t>an </w:t>
                  </w:r>
                  <w:r>
                    <w:rPr>
                      <w:spacing w:val="5"/>
                    </w:rPr>
                    <w:t>opportunity </w:t>
                  </w:r>
                  <w:r>
                    <w:rPr>
                      <w:spacing w:val="11"/>
                    </w:rPr>
                    <w:t>of </w:t>
                  </w:r>
                  <w:r>
                    <w:rPr/>
                    <w:t>flying painlessly </w:t>
                  </w:r>
                  <w:r>
                    <w:rPr>
                      <w:spacing w:val="2"/>
                    </w:rPr>
                    <w:t>from </w:t>
                  </w:r>
                  <w:r>
                    <w:rPr/>
                    <w:t>an </w:t>
                  </w:r>
                  <w:r>
                    <w:rPr>
                      <w:spacing w:val="2"/>
                    </w:rPr>
                    <w:t>engagement which </w:t>
                  </w:r>
                  <w:r>
                    <w:rPr/>
                    <w:t>he </w:t>
                  </w:r>
                  <w:r>
                    <w:rPr>
                      <w:spacing w:val="2"/>
                    </w:rPr>
                    <w:t>could </w:t>
                  </w:r>
                  <w:r>
                    <w:rPr/>
                    <w:t>neither </w:t>
                  </w:r>
                  <w:r>
                    <w:rPr>
                      <w:spacing w:val="4"/>
                    </w:rPr>
                    <w:t>honourably </w:t>
                  </w:r>
                  <w:r>
                    <w:rPr/>
                    <w:t>break </w:t>
                  </w:r>
                  <w:r>
                    <w:rPr>
                      <w:spacing w:val="2"/>
                    </w:rPr>
                    <w:t>nor </w:t>
                  </w:r>
                  <w:r>
                    <w:rPr>
                      <w:spacing w:val="6"/>
                    </w:rPr>
                    <w:t>hon­</w:t>
                  </w:r>
                  <w:r>
                    <w:rPr>
                      <w:spacing w:val="64"/>
                    </w:rPr>
                    <w:t> </w:t>
                  </w:r>
                  <w:r>
                    <w:rPr>
                      <w:spacing w:val="4"/>
                    </w:rPr>
                    <w:t>ourably </w:t>
                  </w:r>
                  <w:r>
                    <w:rPr/>
                    <w:t>fulfil;  and he clung </w:t>
                  </w:r>
                  <w:r>
                    <w:rPr>
                      <w:spacing w:val="3"/>
                    </w:rPr>
                    <w:t>to </w:t>
                  </w:r>
                  <w:r>
                    <w:rPr/>
                    <w:t>it </w:t>
                  </w:r>
                  <w:r>
                    <w:rPr>
                      <w:spacing w:val="-3"/>
                    </w:rPr>
                    <w:t>as </w:t>
                  </w:r>
                  <w:r>
                    <w:rPr/>
                    <w:t>the </w:t>
                  </w:r>
                  <w:r>
                    <w:rPr>
                      <w:spacing w:val="5"/>
                    </w:rPr>
                    <w:t>only </w:t>
                  </w:r>
                  <w:r>
                    <w:rPr>
                      <w:spacing w:val="4"/>
                    </w:rPr>
                    <w:t>way both to </w:t>
                  </w:r>
                  <w:r>
                    <w:rPr/>
                    <w:t>health  </w:t>
                  </w:r>
                  <w:r>
                    <w:rPr>
                      <w:spacing w:val="11"/>
                    </w:rPr>
                    <w:t>of </w:t>
                  </w:r>
                  <w:r>
                    <w:rPr>
                      <w:spacing w:val="8"/>
                    </w:rPr>
                    <w:t>body </w:t>
                  </w:r>
                  <w:r>
                    <w:rPr>
                      <w:spacing w:val="2"/>
                    </w:rPr>
                    <w:t>and </w:t>
                  </w:r>
                  <w:r>
                    <w:rPr>
                      <w:spacing w:val="3"/>
                    </w:rPr>
                    <w:t>to  </w:t>
                  </w:r>
                  <w:r>
                    <w:rPr>
                      <w:spacing w:val="2"/>
                    </w:rPr>
                    <w:t>peace </w:t>
                  </w:r>
                  <w:r>
                    <w:rPr>
                      <w:spacing w:val="11"/>
                    </w:rPr>
                    <w:t>of</w:t>
                  </w:r>
                  <w:r>
                    <w:rPr>
                      <w:spacing w:val="57"/>
                    </w:rPr>
                    <w:t> </w:t>
                  </w:r>
                  <w:r>
                    <w:rPr>
                      <w:spacing w:val="4"/>
                    </w:rPr>
                    <w:t>mind.1</w:t>
                  </w:r>
                </w:p>
                <w:p>
                  <w:pPr>
                    <w:pStyle w:val="BodyText"/>
                    <w:spacing w:line="254" w:lineRule="auto"/>
                    <w:ind w:left="1046" w:right="1038" w:firstLine="228"/>
                    <w:jc w:val="right"/>
                  </w:pPr>
                  <w:r>
                    <w:rPr/>
                    <w:t>Michael, </w:t>
                  </w:r>
                  <w:r>
                    <w:rPr>
                      <w:spacing w:val="3"/>
                    </w:rPr>
                    <w:t>who </w:t>
                  </w:r>
                  <w:r>
                    <w:rPr>
                      <w:spacing w:val="4"/>
                    </w:rPr>
                    <w:t>approved every </w:t>
                  </w:r>
                  <w:r>
                    <w:rPr/>
                    <w:t>item </w:t>
                  </w:r>
                  <w:r>
                    <w:rPr>
                      <w:spacing w:val="11"/>
                    </w:rPr>
                    <w:t>of</w:t>
                  </w:r>
                  <w:r>
                    <w:rPr>
                      <w:spacing w:val="65"/>
                    </w:rPr>
                    <w:t> </w:t>
                  </w:r>
                  <w:r>
                    <w:rPr>
                      <w:spacing w:val="4"/>
                    </w:rPr>
                    <w:t>Stankevich’s </w:t>
                  </w:r>
                  <w:r>
                    <w:rPr>
                      <w:spacing w:val="3"/>
                    </w:rPr>
                    <w:t>conduct,</w:t>
                  </w:r>
                  <w:r>
                    <w:rPr/>
                    <w:t> </w:t>
                  </w:r>
                  <w:r>
                    <w:rPr>
                      <w:spacing w:val="4"/>
                    </w:rPr>
                    <w:t>found </w:t>
                  </w:r>
                  <w:r>
                    <w:rPr>
                      <w:spacing w:val="3"/>
                    </w:rPr>
                    <w:t>nothing to </w:t>
                  </w:r>
                  <w:r>
                    <w:rPr/>
                    <w:t>criticise in this </w:t>
                  </w:r>
                  <w:r>
                    <w:rPr>
                      <w:spacing w:val="4"/>
                    </w:rPr>
                    <w:t>project. </w:t>
                  </w:r>
                  <w:r>
                    <w:rPr>
                      <w:spacing w:val="3"/>
                    </w:rPr>
                    <w:t>His </w:t>
                  </w:r>
                  <w:r>
                    <w:rPr/>
                    <w:t>one regret was that, owing </w:t>
                  </w:r>
                  <w:r>
                    <w:rPr>
                      <w:spacing w:val="3"/>
                    </w:rPr>
                    <w:t>to </w:t>
                  </w:r>
                  <w:r>
                    <w:rPr>
                      <w:spacing w:val="2"/>
                    </w:rPr>
                    <w:t>lack </w:t>
                  </w:r>
                  <w:r>
                    <w:rPr>
                      <w:spacing w:val="11"/>
                    </w:rPr>
                    <w:t>of </w:t>
                  </w:r>
                  <w:r>
                    <w:rPr/>
                    <w:t>funds, he </w:t>
                  </w:r>
                  <w:r>
                    <w:rPr>
                      <w:spacing w:val="3"/>
                    </w:rPr>
                    <w:t>could </w:t>
                  </w:r>
                  <w:r>
                    <w:rPr>
                      <w:spacing w:val="5"/>
                    </w:rPr>
                    <w:t>not accompany </w:t>
                  </w:r>
                  <w:r>
                    <w:rPr/>
                    <w:t>his friend</w:t>
                  </w:r>
                  <w:r>
                    <w:rPr>
                      <w:w w:val="99"/>
                    </w:rPr>
                    <w:t> </w:t>
                  </w:r>
                  <w:r>
                    <w:rPr/>
                    <w:t>abroad. </w:t>
                  </w:r>
                  <w:r>
                    <w:rPr>
                      <w:spacing w:val="3"/>
                    </w:rPr>
                    <w:t>He </w:t>
                  </w:r>
                  <w:r>
                    <w:rPr>
                      <w:spacing w:val="4"/>
                    </w:rPr>
                    <w:t>dropped </w:t>
                  </w:r>
                  <w:r>
                    <w:rPr/>
                    <w:t>a hint at </w:t>
                  </w:r>
                  <w:r>
                    <w:rPr>
                      <w:spacing w:val="2"/>
                    </w:rPr>
                    <w:t>Premukhino </w:t>
                  </w:r>
                  <w:r>
                    <w:rPr>
                      <w:spacing w:val="3"/>
                    </w:rPr>
                    <w:t>to </w:t>
                  </w:r>
                  <w:r>
                    <w:rPr/>
                    <w:t>this effect. </w:t>
                  </w:r>
                  <w:r>
                    <w:rPr>
                      <w:spacing w:val="8"/>
                    </w:rPr>
                    <w:t>Alex­</w:t>
                  </w:r>
                  <w:r>
                    <w:rPr>
                      <w:w w:val="99"/>
                    </w:rPr>
                    <w:t> </w:t>
                  </w:r>
                  <w:r>
                    <w:rPr/>
                    <w:t>ander Bakunin, whose </w:t>
                  </w:r>
                  <w:r>
                    <w:rPr>
                      <w:spacing w:val="5"/>
                    </w:rPr>
                    <w:t>belief </w:t>
                  </w:r>
                  <w:r>
                    <w:rPr/>
                    <w:t>in the innate wickedness </w:t>
                  </w:r>
                  <w:r>
                    <w:rPr>
                      <w:spacing w:val="11"/>
                    </w:rPr>
                    <w:t>of </w:t>
                  </w:r>
                  <w:r>
                    <w:rPr/>
                    <w:t>his eldest </w:t>
                  </w:r>
                  <w:r>
                    <w:rPr>
                      <w:spacing w:val="2"/>
                    </w:rPr>
                    <w:t>son </w:t>
                  </w:r>
                  <w:r>
                    <w:rPr/>
                    <w:t>was </w:t>
                  </w:r>
                  <w:r>
                    <w:rPr>
                      <w:spacing w:val="4"/>
                    </w:rPr>
                    <w:t>now </w:t>
                  </w:r>
                  <w:r>
                    <w:rPr/>
                    <w:t>instantaneous, drew the </w:t>
                  </w:r>
                  <w:r>
                    <w:rPr>
                      <w:spacing w:val="3"/>
                    </w:rPr>
                    <w:t>hasty</w:t>
                  </w:r>
                  <w:r>
                    <w:rPr>
                      <w:spacing w:val="54"/>
                    </w:rPr>
                    <w:t> </w:t>
                  </w:r>
                  <w:r>
                    <w:rPr>
                      <w:spacing w:val="2"/>
                    </w:rPr>
                    <w:t>conclusion</w:t>
                  </w:r>
                  <w:r>
                    <w:rPr/>
                    <w:t> </w:t>
                  </w:r>
                  <w:r>
                    <w:rPr>
                      <w:spacing w:val="3"/>
                    </w:rPr>
                    <w:t>that </w:t>
                  </w:r>
                  <w:r>
                    <w:rPr>
                      <w:spacing w:val="4"/>
                    </w:rPr>
                    <w:t>Stankevich’s </w:t>
                  </w:r>
                  <w:r>
                    <w:rPr>
                      <w:spacing w:val="2"/>
                    </w:rPr>
                    <w:t>foreign </w:t>
                  </w:r>
                  <w:r>
                    <w:rPr>
                      <w:spacing w:val="5"/>
                    </w:rPr>
                    <w:t>journey </w:t>
                  </w:r>
                  <w:r>
                    <w:rPr/>
                    <w:t>was a scheme </w:t>
                  </w:r>
                  <w:r>
                    <w:rPr>
                      <w:spacing w:val="3"/>
                    </w:rPr>
                    <w:t>hatched</w:t>
                  </w:r>
                  <w:r>
                    <w:rPr>
                      <w:spacing w:val="58"/>
                    </w:rPr>
                    <w:t> </w:t>
                  </w:r>
                  <w:r>
                    <w:rPr>
                      <w:spacing w:val="5"/>
                    </w:rPr>
                    <w:t>be­</w:t>
                  </w:r>
                  <w:r>
                    <w:rPr/>
                    <w:t> </w:t>
                  </w:r>
                  <w:r>
                    <w:rPr>
                      <w:spacing w:val="2"/>
                    </w:rPr>
                    <w:t>tween the </w:t>
                  </w:r>
                  <w:r>
                    <w:rPr>
                      <w:spacing w:val="5"/>
                    </w:rPr>
                    <w:t>two </w:t>
                  </w:r>
                  <w:r>
                    <w:rPr>
                      <w:spacing w:val="6"/>
                    </w:rPr>
                    <w:t>young </w:t>
                  </w:r>
                  <w:r>
                    <w:rPr/>
                    <w:t>men; </w:t>
                  </w:r>
                  <w:r>
                    <w:rPr>
                      <w:spacing w:val="2"/>
                    </w:rPr>
                    <w:t>and </w:t>
                  </w:r>
                  <w:r>
                    <w:rPr/>
                    <w:t>he </w:t>
                  </w:r>
                  <w:r>
                    <w:rPr>
                      <w:spacing w:val="3"/>
                    </w:rPr>
                    <w:t>wrote </w:t>
                  </w:r>
                  <w:r>
                    <w:rPr/>
                    <w:t>an </w:t>
                  </w:r>
                  <w:r>
                    <w:rPr>
                      <w:spacing w:val="2"/>
                    </w:rPr>
                    <w:t>angry and </w:t>
                  </w:r>
                  <w:r>
                    <w:rPr>
                      <w:spacing w:val="4"/>
                    </w:rPr>
                    <w:t>intem­</w:t>
                  </w:r>
                  <w:r>
                    <w:rPr>
                      <w:w w:val="99"/>
                    </w:rPr>
                    <w:t> </w:t>
                  </w:r>
                  <w:r>
                    <w:rPr/>
                    <w:t>perate </w:t>
                  </w:r>
                  <w:r>
                    <w:rPr>
                      <w:spacing w:val="2"/>
                    </w:rPr>
                    <w:t>letter </w:t>
                  </w:r>
                  <w:r>
                    <w:rPr>
                      <w:spacing w:val="4"/>
                    </w:rPr>
                    <w:t>to </w:t>
                  </w:r>
                  <w:r>
                    <w:rPr>
                      <w:spacing w:val="2"/>
                    </w:rPr>
                    <w:t>Stankevich reproaching </w:t>
                  </w:r>
                  <w:r>
                    <w:rPr/>
                    <w:t>him, </w:t>
                  </w:r>
                  <w:r>
                    <w:rPr>
                      <w:spacing w:val="6"/>
                    </w:rPr>
                    <w:t>not </w:t>
                  </w:r>
                  <w:r>
                    <w:rPr>
                      <w:spacing w:val="2"/>
                    </w:rPr>
                    <w:t>with </w:t>
                  </w:r>
                  <w:r>
                    <w:rPr/>
                    <w:t>his </w:t>
                  </w:r>
                  <w:r>
                    <w:rPr>
                      <w:spacing w:val="4"/>
                    </w:rPr>
                    <w:t>de­</w:t>
                  </w:r>
                  <w:r>
                    <w:rPr/>
                    <w:t> sertion  o f </w:t>
                  </w:r>
                  <w:r>
                    <w:rPr>
                      <w:spacing w:val="8"/>
                    </w:rPr>
                    <w:t>Lyubov,  </w:t>
                  </w:r>
                  <w:r>
                    <w:rPr>
                      <w:spacing w:val="5"/>
                    </w:rPr>
                    <w:t>but </w:t>
                  </w:r>
                  <w:r>
                    <w:rPr>
                      <w:spacing w:val="2"/>
                    </w:rPr>
                    <w:t>with inciting </w:t>
                  </w:r>
                  <w:r>
                    <w:rPr/>
                    <w:t>Michael  “ </w:t>
                  </w:r>
                  <w:r>
                    <w:rPr>
                      <w:spacing w:val="4"/>
                    </w:rPr>
                    <w:t>to  </w:t>
                  </w:r>
                  <w:r>
                    <w:rPr/>
                    <w:t>career </w:t>
                  </w:r>
                  <w:r>
                    <w:rPr>
                      <w:spacing w:val="5"/>
                    </w:rPr>
                    <w:t>about</w:t>
                  </w:r>
                </w:p>
                <w:p>
                  <w:pPr>
                    <w:spacing w:line="176" w:lineRule="exact" w:before="116"/>
                    <w:ind w:left="1051" w:right="1040" w:firstLine="170"/>
                    <w:jc w:val="both"/>
                    <w:rPr>
                      <w:b/>
                      <w:sz w:val="16"/>
                    </w:rPr>
                  </w:pPr>
                  <w:r>
                    <w:rPr>
                      <w:b/>
                      <w:sz w:val="16"/>
                    </w:rPr>
                    <w:t>1 </w:t>
                  </w:r>
                  <w:r>
                    <w:rPr>
                      <w:b/>
                      <w:spacing w:val="-8"/>
                      <w:sz w:val="16"/>
                    </w:rPr>
                    <w:t>Kornilov, </w:t>
                  </w:r>
                  <w:r>
                    <w:rPr>
                      <w:b/>
                      <w:i/>
                      <w:spacing w:val="-8"/>
                      <w:sz w:val="16"/>
                    </w:rPr>
                    <w:t>Molodye </w:t>
                  </w:r>
                  <w:r>
                    <w:rPr>
                      <w:b/>
                      <w:i/>
                      <w:spacing w:val="-11"/>
                      <w:sz w:val="16"/>
                    </w:rPr>
                    <w:t>Oody</w:t>
                  </w:r>
                  <w:r>
                    <w:rPr>
                      <w:b/>
                      <w:spacing w:val="-11"/>
                      <w:sz w:val="16"/>
                    </w:rPr>
                    <w:t>, </w:t>
                  </w:r>
                  <w:r>
                    <w:rPr>
                      <w:b/>
                      <w:spacing w:val="-6"/>
                      <w:sz w:val="16"/>
                    </w:rPr>
                    <w:t>p. 293; </w:t>
                  </w:r>
                  <w:r>
                    <w:rPr>
                      <w:b/>
                      <w:i/>
                      <w:spacing w:val="-13"/>
                      <w:sz w:val="16"/>
                    </w:rPr>
                    <w:t>Sobranie, </w:t>
                  </w:r>
                  <w:r>
                    <w:rPr>
                      <w:b/>
                      <w:spacing w:val="-8"/>
                      <w:sz w:val="16"/>
                    </w:rPr>
                    <w:t>ed. </w:t>
                  </w:r>
                  <w:r>
                    <w:rPr>
                      <w:b/>
                      <w:spacing w:val="-9"/>
                      <w:sz w:val="16"/>
                    </w:rPr>
                    <w:t>Steklov, </w:t>
                  </w:r>
                  <w:r>
                    <w:rPr>
                      <w:b/>
                      <w:spacing w:val="-5"/>
                      <w:sz w:val="16"/>
                    </w:rPr>
                    <w:t>i. 378-80; </w:t>
                  </w:r>
                  <w:r>
                    <w:rPr>
                      <w:b/>
                      <w:i/>
                      <w:spacing w:val="-11"/>
                      <w:sz w:val="16"/>
                    </w:rPr>
                    <w:t>Perepiska </w:t>
                  </w:r>
                  <w:r>
                    <w:rPr>
                      <w:b/>
                      <w:i/>
                      <w:spacing w:val="-14"/>
                      <w:sz w:val="16"/>
                    </w:rPr>
                    <w:t>Stankevicha</w:t>
                  </w:r>
                  <w:r>
                    <w:rPr>
                      <w:b/>
                      <w:spacing w:val="-14"/>
                      <w:sz w:val="16"/>
                    </w:rPr>
                    <w:t>,  </w:t>
                  </w:r>
                  <w:r>
                    <w:rPr>
                      <w:b/>
                      <w:spacing w:val="-6"/>
                      <w:sz w:val="16"/>
                    </w:rPr>
                    <w:t>pp.  </w:t>
                  </w:r>
                  <w:r>
                    <w:rPr>
                      <w:b/>
                      <w:spacing w:val="-5"/>
                      <w:sz w:val="16"/>
                    </w:rPr>
                    <w:t>370-78,  503-26;  </w:t>
                  </w:r>
                  <w:r>
                    <w:rPr>
                      <w:b/>
                      <w:spacing w:val="-9"/>
                      <w:sz w:val="16"/>
                    </w:rPr>
                    <w:t>Belinsky, </w:t>
                  </w:r>
                  <w:r>
                    <w:rPr>
                      <w:b/>
                      <w:i/>
                      <w:spacing w:val="-7"/>
                      <w:sz w:val="16"/>
                    </w:rPr>
                    <w:t>Pisma, </w:t>
                  </w:r>
                  <w:r>
                    <w:rPr>
                      <w:b/>
                      <w:spacing w:val="-4"/>
                      <w:sz w:val="16"/>
                    </w:rPr>
                    <w:t>i. </w:t>
                  </w:r>
                  <w:r>
                    <w:rPr>
                      <w:b/>
                      <w:spacing w:val="-8"/>
                      <w:sz w:val="16"/>
                    </w:rPr>
                    <w:t>110.</w:t>
                  </w:r>
                </w:p>
              </w:txbxContent>
            </v:textbox>
            <w10:wrap type="none"/>
          </v:shape>
        </w:pict>
      </w:r>
      <w:r>
        <w:rPr/>
        <w:drawing>
          <wp:anchor distT="0" distB="0" distL="0" distR="0" allowOverlap="1" layoutInCell="1" locked="0" behindDoc="1" simplePos="0" relativeHeight="268182119">
            <wp:simplePos x="0" y="0"/>
            <wp:positionH relativeFrom="page">
              <wp:posOffset>0</wp:posOffset>
            </wp:positionH>
            <wp:positionV relativeFrom="page">
              <wp:posOffset>0</wp:posOffset>
            </wp:positionV>
            <wp:extent cx="5045064" cy="7778496"/>
            <wp:effectExtent l="0" t="0" r="0" b="0"/>
            <wp:wrapNone/>
            <wp:docPr id="115" name="image62.png" descr=""/>
            <wp:cNvGraphicFramePr>
              <a:graphicFrameLocks noChangeAspect="1"/>
            </wp:cNvGraphicFramePr>
            <a:graphic>
              <a:graphicData uri="http://schemas.openxmlformats.org/drawingml/2006/picture">
                <pic:pic>
                  <pic:nvPicPr>
                    <pic:cNvPr id="116" name="image62.png"/>
                    <pic:cNvPicPr/>
                  </pic:nvPicPr>
                  <pic:blipFill>
                    <a:blip r:embed="rId6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5331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0"/>
                    </w:rPr>
                  </w:pPr>
                </w:p>
                <w:p>
                  <w:pPr>
                    <w:tabs>
                      <w:tab w:pos="2836" w:val="left" w:leader="none"/>
                      <w:tab w:pos="6369" w:val="left" w:leader="none"/>
                    </w:tabs>
                    <w:spacing w:before="0"/>
                    <w:ind w:left="1075" w:right="0" w:firstLine="7"/>
                    <w:jc w:val="both"/>
                    <w:rPr>
                      <w:sz w:val="12"/>
                    </w:rPr>
                  </w:pPr>
                  <w:r>
                    <w:rPr>
                      <w:b/>
                      <w:position w:val="1"/>
                      <w:sz w:val="16"/>
                    </w:rPr>
                    <w:t>52</w:t>
                    <w:tab/>
                  </w:r>
                  <w:r>
                    <w:rPr>
                      <w:b/>
                      <w:spacing w:val="7"/>
                      <w:sz w:val="16"/>
                    </w:rPr>
                    <w:t>THE </w:t>
                  </w:r>
                  <w:r>
                    <w:rPr>
                      <w:b/>
                      <w:spacing w:val="10"/>
                      <w:sz w:val="16"/>
                    </w:rPr>
                    <w:t> </w:t>
                  </w:r>
                  <w:r>
                    <w:rPr>
                      <w:b/>
                      <w:spacing w:val="9"/>
                      <w:sz w:val="16"/>
                    </w:rPr>
                    <w:t>YOUNG</w:t>
                  </w:r>
                  <w:r>
                    <w:rPr>
                      <w:b/>
                      <w:spacing w:val="53"/>
                      <w:sz w:val="16"/>
                    </w:rPr>
                    <w:t> </w:t>
                  </w:r>
                  <w:r>
                    <w:rPr>
                      <w:b/>
                      <w:spacing w:val="4"/>
                      <w:sz w:val="16"/>
                    </w:rPr>
                    <w:t>ROMANTIC</w:t>
                    <w:tab/>
                  </w:r>
                  <w:r>
                    <w:rPr>
                      <w:spacing w:val="10"/>
                      <w:sz w:val="12"/>
                    </w:rPr>
                    <w:t>BOOK</w:t>
                  </w:r>
                  <w:r>
                    <w:rPr>
                      <w:spacing w:val="45"/>
                      <w:sz w:val="12"/>
                    </w:rPr>
                    <w:t> </w:t>
                  </w:r>
                  <w:r>
                    <w:rPr>
                      <w:sz w:val="12"/>
                    </w:rPr>
                    <w:t>I</w:t>
                  </w:r>
                </w:p>
                <w:p>
                  <w:pPr>
                    <w:pStyle w:val="BodyText"/>
                    <w:spacing w:line="252" w:lineRule="auto" w:before="114"/>
                    <w:ind w:left="1078" w:right="1023" w:hanging="3"/>
                    <w:jc w:val="both"/>
                  </w:pPr>
                  <w:r>
                    <w:rPr/>
                    <w:t>the world” at his expense. Only Varvara paused to ask why Stankevich should not marry Lyubov and take her with him to Karlsbad. But there was no answer to this natural question. In August 1837 Stankevich left for Germany alone, without having found time to visit his  betrothed.1</w:t>
                  </w:r>
                </w:p>
                <w:p>
                  <w:pPr>
                    <w:pStyle w:val="BodyText"/>
                    <w:spacing w:line="252" w:lineRule="auto" w:before="4"/>
                    <w:ind w:left="1085" w:right="1007" w:firstLine="216"/>
                    <w:jc w:val="both"/>
                  </w:pPr>
                  <w:r>
                    <w:rPr>
                      <w:spacing w:val="7"/>
                    </w:rPr>
                    <w:t>It </w:t>
                  </w:r>
                  <w:r>
                    <w:rPr/>
                    <w:t>is </w:t>
                  </w:r>
                  <w:r>
                    <w:rPr>
                      <w:spacing w:val="2"/>
                    </w:rPr>
                    <w:t>uncertain </w:t>
                  </w:r>
                  <w:r>
                    <w:rPr/>
                    <w:t>whether Michael knew </w:t>
                  </w:r>
                  <w:r>
                    <w:rPr>
                      <w:spacing w:val="3"/>
                    </w:rPr>
                    <w:t>even now that </w:t>
                  </w:r>
                  <w:r>
                    <w:rPr>
                      <w:spacing w:val="2"/>
                    </w:rPr>
                    <w:t>Stanke­ </w:t>
                  </w:r>
                  <w:r>
                    <w:rPr>
                      <w:spacing w:val="5"/>
                    </w:rPr>
                    <w:t>vich </w:t>
                  </w:r>
                  <w:r>
                    <w:rPr>
                      <w:spacing w:val="4"/>
                    </w:rPr>
                    <w:t>would </w:t>
                  </w:r>
                  <w:r>
                    <w:rPr>
                      <w:spacing w:val="3"/>
                    </w:rPr>
                    <w:t>never marry </w:t>
                  </w:r>
                  <w:r>
                    <w:rPr>
                      <w:spacing w:val="8"/>
                    </w:rPr>
                    <w:t>Lyubov. </w:t>
                  </w:r>
                  <w:r>
                    <w:rPr>
                      <w:spacing w:val="5"/>
                    </w:rPr>
                    <w:t>But </w:t>
                  </w:r>
                  <w:r>
                    <w:rPr/>
                    <w:t>he spent the </w:t>
                  </w:r>
                  <w:r>
                    <w:rPr>
                      <w:spacing w:val="3"/>
                    </w:rPr>
                    <w:t>autumn </w:t>
                  </w:r>
                  <w:r>
                    <w:rPr>
                      <w:spacing w:val="11"/>
                    </w:rPr>
                    <w:t>of</w:t>
                  </w:r>
                  <w:r>
                    <w:rPr>
                      <w:spacing w:val="74"/>
                    </w:rPr>
                    <w:t> </w:t>
                  </w:r>
                  <w:r>
                    <w:rPr>
                      <w:spacing w:val="-5"/>
                    </w:rPr>
                    <w:t>1837 </w:t>
                  </w:r>
                  <w:r>
                    <w:rPr>
                      <w:spacing w:val="3"/>
                    </w:rPr>
                    <w:t>at Premukhino; and </w:t>
                  </w:r>
                  <w:r>
                    <w:rPr>
                      <w:spacing w:val="2"/>
                    </w:rPr>
                    <w:t>the </w:t>
                  </w:r>
                  <w:r>
                    <w:rPr/>
                    <w:t>special tenderness  </w:t>
                  </w:r>
                  <w:r>
                    <w:rPr>
                      <w:spacing w:val="2"/>
                    </w:rPr>
                    <w:t>which  </w:t>
                  </w:r>
                  <w:r>
                    <w:rPr/>
                    <w:t>he </w:t>
                  </w:r>
                  <w:r>
                    <w:rPr>
                      <w:spacing w:val="3"/>
                    </w:rPr>
                    <w:t>showed </w:t>
                  </w:r>
                  <w:r>
                    <w:rPr>
                      <w:spacing w:val="4"/>
                    </w:rPr>
                    <w:t>to </w:t>
                  </w:r>
                  <w:r>
                    <w:rPr/>
                    <w:t>his sister suggests </w:t>
                  </w:r>
                  <w:r>
                    <w:rPr>
                      <w:spacing w:val="4"/>
                    </w:rPr>
                    <w:t>that </w:t>
                  </w:r>
                  <w:r>
                    <w:rPr/>
                    <w:t>he </w:t>
                  </w:r>
                  <w:r>
                    <w:rPr>
                      <w:spacing w:val="3"/>
                    </w:rPr>
                    <w:t>had </w:t>
                  </w:r>
                  <w:r>
                    <w:rPr/>
                    <w:t>awakened </w:t>
                  </w:r>
                  <w:r>
                    <w:rPr>
                      <w:spacing w:val="4"/>
                    </w:rPr>
                    <w:t>to </w:t>
                  </w:r>
                  <w:r>
                    <w:rPr>
                      <w:spacing w:val="2"/>
                    </w:rPr>
                    <w:t>some </w:t>
                  </w:r>
                  <w:r>
                    <w:rPr/>
                    <w:t>dim consciousness </w:t>
                  </w:r>
                  <w:r>
                    <w:rPr>
                      <w:spacing w:val="11"/>
                    </w:rPr>
                    <w:t>of </w:t>
                  </w:r>
                  <w:r>
                    <w:rPr/>
                    <w:t>her </w:t>
                  </w:r>
                  <w:r>
                    <w:rPr>
                      <w:spacing w:val="2"/>
                    </w:rPr>
                    <w:t>tragic </w:t>
                  </w:r>
                  <w:r>
                    <w:rPr>
                      <w:spacing w:val="3"/>
                    </w:rPr>
                    <w:t>plight </w:t>
                  </w:r>
                  <w:r>
                    <w:rPr/>
                    <w:t>and, perhaps, </w:t>
                  </w:r>
                  <w:r>
                    <w:rPr>
                      <w:spacing w:val="11"/>
                    </w:rPr>
                    <w:t>of </w:t>
                  </w:r>
                  <w:r>
                    <w:rPr/>
                    <w:t>his </w:t>
                  </w:r>
                  <w:r>
                    <w:rPr>
                      <w:spacing w:val="4"/>
                    </w:rPr>
                    <w:t>own in­ </w:t>
                  </w:r>
                  <w:r>
                    <w:rPr>
                      <w:spacing w:val="2"/>
                    </w:rPr>
                    <w:t>direct responsibility.</w:t>
                  </w:r>
                </w:p>
                <w:p>
                  <w:pPr>
                    <w:pStyle w:val="BodyText"/>
                    <w:spacing w:line="220" w:lineRule="auto" w:before="77"/>
                    <w:ind w:left="1085" w:right="1005" w:firstLine="199"/>
                    <w:jc w:val="both"/>
                  </w:pPr>
                  <w:r>
                    <w:rPr/>
                    <w:t>Never </w:t>
                  </w:r>
                  <w:r>
                    <w:rPr>
                      <w:spacing w:val="-3"/>
                    </w:rPr>
                    <w:t>before have </w:t>
                  </w:r>
                  <w:r>
                    <w:rPr>
                      <w:spacing w:val="-5"/>
                    </w:rPr>
                    <w:t>we </w:t>
                  </w:r>
                  <w:r>
                    <w:rPr>
                      <w:spacing w:val="-3"/>
                    </w:rPr>
                    <w:t>been so intimate </w:t>
                  </w:r>
                  <w:r>
                    <w:rPr/>
                    <w:t>[wrote </w:t>
                  </w:r>
                  <w:r>
                    <w:rPr>
                      <w:spacing w:val="2"/>
                    </w:rPr>
                    <w:t>Lyubov </w:t>
                  </w:r>
                  <w:r>
                    <w:rPr>
                      <w:spacing w:val="-5"/>
                    </w:rPr>
                    <w:t>when he </w:t>
                  </w:r>
                  <w:r>
                    <w:rPr>
                      <w:spacing w:val="-4"/>
                    </w:rPr>
                    <w:t>went </w:t>
                  </w:r>
                  <w:r>
                    <w:rPr>
                      <w:spacing w:val="-3"/>
                    </w:rPr>
                    <w:t>away </w:t>
                  </w:r>
                  <w:r>
                    <w:rPr/>
                    <w:t>in </w:t>
                  </w:r>
                  <w:r>
                    <w:rPr>
                      <w:spacing w:val="-3"/>
                    </w:rPr>
                    <w:t>November]. </w:t>
                  </w:r>
                  <w:r>
                    <w:rPr/>
                    <w:t>We </w:t>
                  </w:r>
                  <w:r>
                    <w:rPr>
                      <w:spacing w:val="-3"/>
                    </w:rPr>
                    <w:t>have </w:t>
                  </w:r>
                  <w:r>
                    <w:rPr/>
                    <w:t>got to know </w:t>
                  </w:r>
                  <w:r>
                    <w:rPr>
                      <w:spacing w:val="-4"/>
                    </w:rPr>
                    <w:t>and </w:t>
                  </w:r>
                  <w:r>
                    <w:rPr/>
                    <w:t>love </w:t>
                  </w:r>
                  <w:r>
                    <w:rPr>
                      <w:spacing w:val="-3"/>
                    </w:rPr>
                    <w:t>each </w:t>
                  </w:r>
                  <w:r>
                    <w:rPr/>
                    <w:t>other </w:t>
                  </w:r>
                  <w:r>
                    <w:rPr>
                      <w:spacing w:val="-3"/>
                    </w:rPr>
                    <w:t>still better. </w:t>
                  </w:r>
                  <w:r>
                    <w:rPr/>
                    <w:t>I </w:t>
                  </w:r>
                  <w:r>
                    <w:rPr>
                      <w:spacing w:val="-3"/>
                    </w:rPr>
                    <w:t>am </w:t>
                  </w:r>
                  <w:r>
                    <w:rPr/>
                    <w:t>no </w:t>
                  </w:r>
                  <w:r>
                    <w:rPr>
                      <w:spacing w:val="-4"/>
                    </w:rPr>
                    <w:t>longer </w:t>
                  </w:r>
                  <w:r>
                    <w:rPr>
                      <w:spacing w:val="-3"/>
                    </w:rPr>
                    <w:t>afraid </w:t>
                  </w:r>
                  <w:r>
                    <w:rPr/>
                    <w:t>to talk to </w:t>
                  </w:r>
                  <w:r>
                    <w:rPr>
                      <w:spacing w:val="-5"/>
                    </w:rPr>
                    <w:t>him; </w:t>
                  </w:r>
                  <w:r>
                    <w:rPr>
                      <w:spacing w:val="-4"/>
                    </w:rPr>
                    <w:t>he </w:t>
                  </w:r>
                  <w:r>
                    <w:rPr>
                      <w:spacing w:val="-6"/>
                    </w:rPr>
                    <w:t>has </w:t>
                  </w:r>
                  <w:r>
                    <w:rPr/>
                    <w:t>become </w:t>
                  </w:r>
                  <w:r>
                    <w:rPr>
                      <w:spacing w:val="-3"/>
                    </w:rPr>
                    <w:t>so </w:t>
                  </w:r>
                  <w:r>
                    <w:rPr>
                      <w:spacing w:val="-5"/>
                    </w:rPr>
                    <w:t>gentle, </w:t>
                  </w:r>
                  <w:r>
                    <w:rPr>
                      <w:spacing w:val="-3"/>
                    </w:rPr>
                    <w:t>so </w:t>
                  </w:r>
                  <w:r>
                    <w:rPr>
                      <w:spacing w:val="-4"/>
                    </w:rPr>
                    <w:t>unexacting. </w:t>
                  </w:r>
                  <w:r>
                    <w:rPr/>
                    <w:t>I </w:t>
                  </w:r>
                  <w:r>
                    <w:rPr>
                      <w:spacing w:val="-5"/>
                    </w:rPr>
                    <w:t>confess </w:t>
                  </w:r>
                  <w:r>
                    <w:rPr/>
                    <w:t>that I </w:t>
                  </w:r>
                  <w:r>
                    <w:rPr>
                      <w:spacing w:val="-4"/>
                    </w:rPr>
                    <w:t>used </w:t>
                  </w:r>
                  <w:r>
                    <w:rPr>
                      <w:spacing w:val="-3"/>
                    </w:rPr>
                    <w:t>involuntarily </w:t>
                  </w:r>
                  <w:r>
                    <w:rPr/>
                    <w:t>to avoid </w:t>
                  </w:r>
                  <w:r>
                    <w:rPr>
                      <w:spacing w:val="-5"/>
                    </w:rPr>
                    <w:t>him. </w:t>
                  </w:r>
                  <w:r>
                    <w:rPr/>
                    <w:t>Everything about </w:t>
                  </w:r>
                  <w:r>
                    <w:rPr>
                      <w:spacing w:val="-4"/>
                    </w:rPr>
                    <w:t>him </w:t>
                  </w:r>
                  <w:r>
                    <w:rPr>
                      <w:spacing w:val="-7"/>
                    </w:rPr>
                    <w:t>was </w:t>
                  </w:r>
                  <w:r>
                    <w:rPr/>
                    <w:t>so </w:t>
                  </w:r>
                  <w:r>
                    <w:rPr>
                      <w:spacing w:val="-5"/>
                    </w:rPr>
                    <w:t>tempestuous, </w:t>
                  </w:r>
                  <w:r>
                    <w:rPr>
                      <w:spacing w:val="-4"/>
                    </w:rPr>
                    <w:t>and </w:t>
                  </w:r>
                  <w:r>
                    <w:rPr/>
                    <w:t>it </w:t>
                  </w:r>
                  <w:r>
                    <w:rPr>
                      <w:spacing w:val="-3"/>
                    </w:rPr>
                    <w:t>produced </w:t>
                  </w:r>
                  <w:r>
                    <w:rPr/>
                    <w:t>a </w:t>
                  </w:r>
                  <w:r>
                    <w:rPr>
                      <w:spacing w:val="-3"/>
                    </w:rPr>
                    <w:t>terrible effect </w:t>
                  </w:r>
                  <w:r>
                    <w:rPr/>
                    <w:t>on </w:t>
                  </w:r>
                  <w:r>
                    <w:rPr>
                      <w:spacing w:val="-7"/>
                    </w:rPr>
                    <w:t>me.  </w:t>
                  </w:r>
                  <w:r>
                    <w:rPr>
                      <w:spacing w:val="-3"/>
                    </w:rPr>
                    <w:t>Although </w:t>
                  </w:r>
                  <w:r>
                    <w:rPr/>
                    <w:t>even </w:t>
                  </w:r>
                  <w:r>
                    <w:rPr>
                      <w:spacing w:val="-3"/>
                    </w:rPr>
                    <w:t>then </w:t>
                  </w:r>
                  <w:r>
                    <w:rPr/>
                    <w:t>I  often </w:t>
                  </w:r>
                  <w:r>
                    <w:rPr>
                      <w:spacing w:val="-5"/>
                    </w:rPr>
                    <w:t>agreed </w:t>
                  </w:r>
                  <w:r>
                    <w:rPr>
                      <w:spacing w:val="-3"/>
                    </w:rPr>
                    <w:t>with </w:t>
                  </w:r>
                  <w:r>
                    <w:rPr>
                      <w:spacing w:val="-5"/>
                    </w:rPr>
                    <w:t>him,   </w:t>
                  </w:r>
                  <w:r>
                    <w:rPr/>
                    <w:t>I tried to avoid </w:t>
                  </w:r>
                  <w:r>
                    <w:rPr>
                      <w:spacing w:val="-4"/>
                    </w:rPr>
                    <w:t>conversations </w:t>
                  </w:r>
                  <w:r>
                    <w:rPr>
                      <w:spacing w:val="-3"/>
                    </w:rPr>
                    <w:t>with </w:t>
                  </w:r>
                  <w:r>
                    <w:rPr>
                      <w:spacing w:val="-6"/>
                    </w:rPr>
                    <w:t>him. </w:t>
                  </w:r>
                  <w:r>
                    <w:rPr/>
                    <w:t>They </w:t>
                  </w:r>
                  <w:r>
                    <w:rPr>
                      <w:spacing w:val="-4"/>
                    </w:rPr>
                    <w:t>made </w:t>
                  </w:r>
                  <w:r>
                    <w:rPr>
                      <w:spacing w:val="-5"/>
                    </w:rPr>
                    <w:t>me </w:t>
                  </w:r>
                  <w:r>
                    <w:rPr>
                      <w:spacing w:val="-3"/>
                    </w:rPr>
                    <w:t>feel </w:t>
                  </w:r>
                  <w:r>
                    <w:rPr>
                      <w:spacing w:val="-6"/>
                    </w:rPr>
                    <w:t>sad. </w:t>
                  </w:r>
                  <w:r>
                    <w:rPr/>
                    <w:t>But now </w:t>
                  </w:r>
                  <w:r>
                    <w:rPr>
                      <w:spacing w:val="-4"/>
                    </w:rPr>
                    <w:t>what </w:t>
                  </w:r>
                  <w:r>
                    <w:rPr/>
                    <w:t>a </w:t>
                  </w:r>
                  <w:r>
                    <w:rPr>
                      <w:spacing w:val="-6"/>
                    </w:rPr>
                    <w:t>difference! </w:t>
                  </w:r>
                  <w:r>
                    <w:rPr/>
                    <w:t>I </w:t>
                  </w:r>
                  <w:r>
                    <w:rPr>
                      <w:spacing w:val="-4"/>
                    </w:rPr>
                    <w:t>find </w:t>
                  </w:r>
                  <w:r>
                    <w:rPr>
                      <w:spacing w:val="-5"/>
                    </w:rPr>
                    <w:t>such </w:t>
                  </w:r>
                  <w:r>
                    <w:rPr>
                      <w:spacing w:val="-3"/>
                    </w:rPr>
                    <w:t>consolation </w:t>
                  </w:r>
                  <w:r>
                    <w:rPr/>
                    <w:t>in </w:t>
                  </w:r>
                  <w:r>
                    <w:rPr>
                      <w:spacing w:val="-4"/>
                    </w:rPr>
                    <w:t>talking </w:t>
                  </w:r>
                  <w:r>
                    <w:rPr>
                      <w:spacing w:val="-3"/>
                    </w:rPr>
                    <w:t>with </w:t>
                  </w:r>
                  <w:r>
                    <w:rPr>
                      <w:spacing w:val="-4"/>
                    </w:rPr>
                    <w:t>him, and </w:t>
                  </w:r>
                  <w:r>
                    <w:rPr>
                      <w:spacing w:val="-3"/>
                    </w:rPr>
                    <w:t>feel so </w:t>
                  </w:r>
                  <w:r>
                    <w:rPr>
                      <w:spacing w:val="-4"/>
                    </w:rPr>
                    <w:t>sad </w:t>
                  </w:r>
                  <w:r>
                    <w:rPr/>
                    <w:t>now that </w:t>
                  </w:r>
                  <w:r>
                    <w:rPr>
                      <w:spacing w:val="-4"/>
                    </w:rPr>
                    <w:t>he </w:t>
                  </w:r>
                  <w:r>
                    <w:rPr>
                      <w:spacing w:val="-6"/>
                    </w:rPr>
                    <w:t>has </w:t>
                  </w:r>
                  <w:r>
                    <w:rPr>
                      <w:spacing w:val="5"/>
                    </w:rPr>
                    <w:t> </w:t>
                  </w:r>
                  <w:r>
                    <w:rPr>
                      <w:spacing w:val="-4"/>
                    </w:rPr>
                    <w:t>gone.</w:t>
                  </w:r>
                </w:p>
                <w:p>
                  <w:pPr>
                    <w:pStyle w:val="BodyText"/>
                    <w:spacing w:line="254" w:lineRule="auto" w:before="99"/>
                    <w:ind w:left="1082" w:right="996" w:firstLine="221"/>
                    <w:jc w:val="both"/>
                  </w:pPr>
                  <w:r>
                    <w:rPr>
                      <w:spacing w:val="3"/>
                    </w:rPr>
                    <w:t>The </w:t>
                  </w:r>
                  <w:r>
                    <w:rPr/>
                    <w:t>unreal </w:t>
                  </w:r>
                  <w:r>
                    <w:rPr>
                      <w:spacing w:val="2"/>
                    </w:rPr>
                    <w:t>correspondence </w:t>
                  </w:r>
                  <w:r>
                    <w:rPr>
                      <w:spacing w:val="3"/>
                    </w:rPr>
                    <w:t>between </w:t>
                  </w:r>
                  <w:r>
                    <w:rPr>
                      <w:spacing w:val="2"/>
                    </w:rPr>
                    <w:t>the </w:t>
                  </w:r>
                  <w:r>
                    <w:rPr>
                      <w:spacing w:val="4"/>
                    </w:rPr>
                    <w:t>betrothed </w:t>
                  </w:r>
                  <w:r>
                    <w:rPr>
                      <w:spacing w:val="2"/>
                    </w:rPr>
                    <w:t>pair </w:t>
                  </w:r>
                  <w:r>
                    <w:rPr>
                      <w:spacing w:val="6"/>
                    </w:rPr>
                    <w:t>con­ </w:t>
                  </w:r>
                  <w:r>
                    <w:rPr>
                      <w:spacing w:val="3"/>
                    </w:rPr>
                    <w:t>tinued </w:t>
                  </w:r>
                  <w:r>
                    <w:rPr>
                      <w:spacing w:val="2"/>
                    </w:rPr>
                    <w:t>at </w:t>
                  </w:r>
                  <w:r>
                    <w:rPr/>
                    <w:t>intervals </w:t>
                  </w:r>
                  <w:r>
                    <w:rPr>
                      <w:spacing w:val="3"/>
                    </w:rPr>
                    <w:t>throughout </w:t>
                  </w:r>
                  <w:r>
                    <w:rPr>
                      <w:spacing w:val="2"/>
                    </w:rPr>
                    <w:t>the </w:t>
                  </w:r>
                  <w:r>
                    <w:rPr/>
                    <w:t>winter. </w:t>
                  </w:r>
                  <w:r>
                    <w:rPr>
                      <w:spacing w:val="5"/>
                    </w:rPr>
                    <w:t>But </w:t>
                  </w:r>
                  <w:r>
                    <w:rPr>
                      <w:spacing w:val="2"/>
                    </w:rPr>
                    <w:t>the </w:t>
                  </w:r>
                  <w:r>
                    <w:rPr/>
                    <w:t>same disease </w:t>
                  </w:r>
                  <w:r>
                    <w:rPr>
                      <w:spacing w:val="2"/>
                    </w:rPr>
                    <w:t>which </w:t>
                  </w:r>
                  <w:r>
                    <w:rPr/>
                    <w:t>was </w:t>
                  </w:r>
                  <w:r>
                    <w:rPr>
                      <w:spacing w:val="3"/>
                    </w:rPr>
                    <w:t>driving Stankevich </w:t>
                  </w:r>
                  <w:r>
                    <w:rPr>
                      <w:spacing w:val="2"/>
                    </w:rPr>
                    <w:t>from one </w:t>
                  </w:r>
                  <w:r>
                    <w:rPr/>
                    <w:t>German </w:t>
                  </w:r>
                  <w:r>
                    <w:rPr>
                      <w:spacing w:val="2"/>
                    </w:rPr>
                    <w:t>watering-place </w:t>
                  </w:r>
                  <w:r>
                    <w:rPr>
                      <w:spacing w:val="4"/>
                    </w:rPr>
                    <w:t>to </w:t>
                  </w:r>
                  <w:r>
                    <w:rPr>
                      <w:spacing w:val="3"/>
                    </w:rPr>
                    <w:t>another </w:t>
                  </w:r>
                  <w:r>
                    <w:rPr/>
                    <w:t>in search </w:t>
                  </w:r>
                  <w:r>
                    <w:rPr>
                      <w:spacing w:val="11"/>
                    </w:rPr>
                    <w:t>of </w:t>
                  </w:r>
                  <w:r>
                    <w:rPr/>
                    <w:t>a cure </w:t>
                  </w:r>
                  <w:r>
                    <w:rPr>
                      <w:spacing w:val="2"/>
                    </w:rPr>
                    <w:t>had </w:t>
                  </w:r>
                  <w:r>
                    <w:rPr>
                      <w:spacing w:val="4"/>
                    </w:rPr>
                    <w:t>now attacked </w:t>
                  </w:r>
                  <w:r>
                    <w:rPr>
                      <w:spacing w:val="2"/>
                    </w:rPr>
                    <w:t>the </w:t>
                  </w:r>
                  <w:r>
                    <w:rPr/>
                    <w:t>unresisting </w:t>
                  </w:r>
                  <w:r>
                    <w:rPr>
                      <w:spacing w:val="8"/>
                    </w:rPr>
                    <w:t>Lyubov. </w:t>
                  </w:r>
                  <w:r>
                    <w:rPr>
                      <w:spacing w:val="4"/>
                    </w:rPr>
                    <w:t>In </w:t>
                  </w:r>
                  <w:r>
                    <w:rPr>
                      <w:spacing w:val="2"/>
                    </w:rPr>
                    <w:t>the </w:t>
                  </w:r>
                  <w:r>
                    <w:rPr/>
                    <w:t>severer </w:t>
                  </w:r>
                  <w:r>
                    <w:rPr>
                      <w:spacing w:val="2"/>
                    </w:rPr>
                    <w:t>Russian </w:t>
                  </w:r>
                  <w:r>
                    <w:rPr/>
                    <w:t>climate it </w:t>
                  </w:r>
                  <w:r>
                    <w:rPr>
                      <w:spacing w:val="2"/>
                    </w:rPr>
                    <w:t>made </w:t>
                  </w:r>
                  <w:r>
                    <w:rPr/>
                    <w:t>terrible strides, </w:t>
                  </w:r>
                  <w:r>
                    <w:rPr>
                      <w:spacing w:val="2"/>
                    </w:rPr>
                    <w:t>and </w:t>
                  </w:r>
                  <w:r>
                    <w:rPr>
                      <w:spacing w:val="7"/>
                    </w:rPr>
                    <w:t>by </w:t>
                  </w:r>
                  <w:r>
                    <w:rPr>
                      <w:spacing w:val="2"/>
                    </w:rPr>
                    <w:t>the </w:t>
                  </w:r>
                  <w:r>
                    <w:rPr/>
                    <w:t>spring </w:t>
                  </w:r>
                  <w:r>
                    <w:rPr>
                      <w:spacing w:val="11"/>
                    </w:rPr>
                    <w:t>of </w:t>
                  </w:r>
                  <w:r>
                    <w:rPr>
                      <w:spacing w:val="-5"/>
                    </w:rPr>
                    <w:t>1838 </w:t>
                  </w:r>
                  <w:r>
                    <w:rPr/>
                    <w:t>she was a </w:t>
                  </w:r>
                  <w:r>
                    <w:rPr>
                      <w:spacing w:val="4"/>
                    </w:rPr>
                    <w:t>dying </w:t>
                  </w:r>
                  <w:r>
                    <w:rPr>
                      <w:spacing w:val="3"/>
                    </w:rPr>
                    <w:t>woman. </w:t>
                  </w:r>
                  <w:r>
                    <w:rPr/>
                    <w:t>Michael came </w:t>
                  </w:r>
                  <w:r>
                    <w:rPr>
                      <w:spacing w:val="3"/>
                    </w:rPr>
                    <w:t>once more </w:t>
                  </w:r>
                  <w:r>
                    <w:rPr>
                      <w:spacing w:val="4"/>
                    </w:rPr>
                    <w:t>to </w:t>
                  </w:r>
                  <w:r>
                    <w:rPr>
                      <w:spacing w:val="3"/>
                    </w:rPr>
                    <w:t>Premukhino </w:t>
                  </w:r>
                  <w:r>
                    <w:rPr>
                      <w:spacing w:val="4"/>
                    </w:rPr>
                    <w:t>for </w:t>
                  </w:r>
                  <w:r>
                    <w:rPr>
                      <w:spacing w:val="2"/>
                    </w:rPr>
                    <w:t>the </w:t>
                  </w:r>
                  <w:r>
                    <w:rPr/>
                    <w:t>summer, </w:t>
                  </w:r>
                  <w:r>
                    <w:rPr>
                      <w:spacing w:val="2"/>
                    </w:rPr>
                    <w:t>and </w:t>
                  </w:r>
                  <w:r>
                    <w:rPr/>
                    <w:t>was there during </w:t>
                  </w:r>
                  <w:r>
                    <w:rPr>
                      <w:spacing w:val="2"/>
                    </w:rPr>
                    <w:t>the </w:t>
                  </w:r>
                  <w:r>
                    <w:rPr/>
                    <w:t>last </w:t>
                  </w:r>
                  <w:r>
                    <w:rPr>
                      <w:spacing w:val="3"/>
                    </w:rPr>
                    <w:t>months </w:t>
                  </w:r>
                  <w:r>
                    <w:rPr>
                      <w:spacing w:val="11"/>
                    </w:rPr>
                    <w:t>of </w:t>
                  </w:r>
                  <w:r>
                    <w:rPr/>
                    <w:t>her life. </w:t>
                  </w:r>
                  <w:r>
                    <w:rPr>
                      <w:spacing w:val="3"/>
                    </w:rPr>
                    <w:t>Years </w:t>
                  </w:r>
                  <w:r>
                    <w:rPr/>
                    <w:t>later he </w:t>
                  </w:r>
                  <w:r>
                    <w:rPr>
                      <w:spacing w:val="6"/>
                    </w:rPr>
                    <w:t>loved </w:t>
                  </w:r>
                  <w:r>
                    <w:rPr>
                      <w:spacing w:val="4"/>
                    </w:rPr>
                    <w:t>to </w:t>
                  </w:r>
                  <w:r>
                    <w:rPr/>
                    <w:t>recall </w:t>
                  </w:r>
                  <w:r>
                    <w:rPr>
                      <w:spacing w:val="3"/>
                    </w:rPr>
                    <w:t>how </w:t>
                  </w:r>
                  <w:r>
                    <w:rPr>
                      <w:spacing w:val="2"/>
                    </w:rPr>
                    <w:t>brothers and </w:t>
                  </w:r>
                  <w:r>
                    <w:rPr/>
                    <w:t>sisters </w:t>
                  </w:r>
                  <w:r>
                    <w:rPr>
                      <w:spacing w:val="3"/>
                    </w:rPr>
                    <w:t>had </w:t>
                  </w:r>
                  <w:r>
                    <w:rPr>
                      <w:spacing w:val="2"/>
                    </w:rPr>
                    <w:t>one </w:t>
                  </w:r>
                  <w:r>
                    <w:rPr>
                      <w:spacing w:val="5"/>
                    </w:rPr>
                    <w:t>day </w:t>
                  </w:r>
                  <w:r>
                    <w:rPr>
                      <w:spacing w:val="3"/>
                    </w:rPr>
                    <w:t>lighted </w:t>
                  </w:r>
                  <w:r>
                    <w:rPr/>
                    <w:t>a bonfire near his </w:t>
                  </w:r>
                  <w:r>
                    <w:rPr>
                      <w:spacing w:val="3"/>
                    </w:rPr>
                    <w:t>favourite </w:t>
                  </w:r>
                  <w:r>
                    <w:rPr/>
                    <w:t>tree, </w:t>
                  </w:r>
                  <w:r>
                    <w:rPr>
                      <w:spacing w:val="3"/>
                    </w:rPr>
                    <w:t>and </w:t>
                  </w:r>
                  <w:r>
                    <w:rPr>
                      <w:spacing w:val="4"/>
                    </w:rPr>
                    <w:t>how </w:t>
                  </w:r>
                  <w:r>
                    <w:rPr>
                      <w:spacing w:val="10"/>
                    </w:rPr>
                    <w:t>Lyubov </w:t>
                  </w:r>
                  <w:r>
                    <w:rPr>
                      <w:spacing w:val="2"/>
                    </w:rPr>
                    <w:t>had been </w:t>
                  </w:r>
                  <w:r>
                    <w:rPr>
                      <w:spacing w:val="4"/>
                    </w:rPr>
                    <w:t>brought </w:t>
                  </w:r>
                  <w:r>
                    <w:rPr>
                      <w:spacing w:val="5"/>
                    </w:rPr>
                    <w:t>out </w:t>
                  </w:r>
                  <w:r>
                    <w:rPr/>
                    <w:t>in a carriage </w:t>
                  </w:r>
                  <w:r>
                    <w:rPr>
                      <w:spacing w:val="4"/>
                    </w:rPr>
                    <w:t>to </w:t>
                  </w:r>
                  <w:r>
                    <w:rPr/>
                    <w:t>witness </w:t>
                  </w:r>
                  <w:r>
                    <w:rPr>
                      <w:spacing w:val="2"/>
                    </w:rPr>
                    <w:t>the </w:t>
                  </w:r>
                  <w:r>
                    <w:rPr/>
                    <w:t>scene— one </w:t>
                  </w:r>
                  <w:r>
                    <w:rPr>
                      <w:spacing w:val="11"/>
                    </w:rPr>
                    <w:t>of </w:t>
                  </w:r>
                  <w:r>
                    <w:rPr>
                      <w:spacing w:val="2"/>
                    </w:rPr>
                    <w:t>the </w:t>
                  </w:r>
                  <w:r>
                    <w:rPr/>
                    <w:t>last </w:t>
                  </w:r>
                  <w:r>
                    <w:rPr>
                      <w:spacing w:val="3"/>
                    </w:rPr>
                    <w:t>moments </w:t>
                  </w:r>
                  <w:r>
                    <w:rPr>
                      <w:spacing w:val="11"/>
                    </w:rPr>
                    <w:t>of </w:t>
                  </w:r>
                  <w:r>
                    <w:rPr>
                      <w:spacing w:val="3"/>
                    </w:rPr>
                    <w:t>un­ </w:t>
                  </w:r>
                  <w:r>
                    <w:rPr>
                      <w:spacing w:val="4"/>
                    </w:rPr>
                    <w:t>alloyed gaiety </w:t>
                  </w:r>
                  <w:r>
                    <w:rPr>
                      <w:spacing w:val="3"/>
                    </w:rPr>
                    <w:t>Premukhino </w:t>
                  </w:r>
                  <w:r>
                    <w:rPr/>
                    <w:t>was </w:t>
                  </w:r>
                  <w:r>
                    <w:rPr>
                      <w:spacing w:val="4"/>
                    </w:rPr>
                    <w:t>to </w:t>
                  </w:r>
                  <w:r>
                    <w:rPr>
                      <w:spacing w:val="3"/>
                    </w:rPr>
                    <w:t>know. In </w:t>
                  </w:r>
                  <w:r>
                    <w:rPr/>
                    <w:t>June,  </w:t>
                  </w:r>
                  <w:r>
                    <w:rPr>
                      <w:spacing w:val="9"/>
                    </w:rPr>
                    <w:t>Lyubov  </w:t>
                  </w:r>
                  <w:r>
                    <w:rPr>
                      <w:spacing w:val="3"/>
                    </w:rPr>
                    <w:t>wrote</w:t>
                  </w:r>
                  <w:r>
                    <w:rPr>
                      <w:spacing w:val="-4"/>
                    </w:rPr>
                    <w:t> </w:t>
                  </w:r>
                  <w:r>
                    <w:rPr/>
                    <w:t>her</w:t>
                  </w:r>
                  <w:r>
                    <w:rPr>
                      <w:spacing w:val="-5"/>
                    </w:rPr>
                    <w:t> </w:t>
                  </w:r>
                  <w:r>
                    <w:rPr/>
                    <w:t>last</w:t>
                  </w:r>
                  <w:r>
                    <w:rPr>
                      <w:spacing w:val="-11"/>
                    </w:rPr>
                    <w:t> </w:t>
                  </w:r>
                  <w:r>
                    <w:rPr>
                      <w:spacing w:val="2"/>
                    </w:rPr>
                    <w:t>letter</w:t>
                  </w:r>
                  <w:r>
                    <w:rPr>
                      <w:spacing w:val="-7"/>
                    </w:rPr>
                    <w:t> </w:t>
                  </w:r>
                  <w:r>
                    <w:rPr>
                      <w:spacing w:val="4"/>
                    </w:rPr>
                    <w:t>to</w:t>
                  </w:r>
                  <w:r>
                    <w:rPr>
                      <w:spacing w:val="11"/>
                    </w:rPr>
                    <w:t> </w:t>
                  </w:r>
                  <w:r>
                    <w:rPr/>
                    <w:t>her</w:t>
                  </w:r>
                  <w:r>
                    <w:rPr>
                      <w:spacing w:val="-14"/>
                    </w:rPr>
                    <w:t> </w:t>
                  </w:r>
                  <w:r>
                    <w:rPr>
                      <w:spacing w:val="3"/>
                    </w:rPr>
                    <w:t>betrothed.</w:t>
                  </w:r>
                  <w:r>
                    <w:rPr>
                      <w:spacing w:val="12"/>
                    </w:rPr>
                    <w:t> </w:t>
                  </w:r>
                  <w:r>
                    <w:rPr>
                      <w:spacing w:val="3"/>
                    </w:rPr>
                    <w:t>In</w:t>
                  </w:r>
                  <w:r>
                    <w:rPr>
                      <w:spacing w:val="5"/>
                    </w:rPr>
                    <w:t> </w:t>
                  </w:r>
                  <w:r>
                    <w:rPr>
                      <w:spacing w:val="3"/>
                    </w:rPr>
                    <w:t>August,</w:t>
                  </w:r>
                  <w:r>
                    <w:rPr>
                      <w:spacing w:val="4"/>
                    </w:rPr>
                    <w:t> </w:t>
                  </w:r>
                  <w:r>
                    <w:rPr>
                      <w:spacing w:val="2"/>
                    </w:rPr>
                    <w:t>just</w:t>
                  </w:r>
                  <w:r>
                    <w:rPr>
                      <w:spacing w:val="-4"/>
                    </w:rPr>
                    <w:t> </w:t>
                  </w:r>
                  <w:r>
                    <w:rPr/>
                    <w:t>a</w:t>
                  </w:r>
                  <w:r>
                    <w:rPr>
                      <w:spacing w:val="-14"/>
                    </w:rPr>
                    <w:t> </w:t>
                  </w:r>
                  <w:r>
                    <w:rPr>
                      <w:spacing w:val="3"/>
                    </w:rPr>
                    <w:t>year</w:t>
                  </w:r>
                  <w:r>
                    <w:rPr>
                      <w:spacing w:val="-7"/>
                    </w:rPr>
                    <w:t> </w:t>
                  </w:r>
                  <w:r>
                    <w:rPr>
                      <w:spacing w:val="2"/>
                    </w:rPr>
                    <w:t>after </w:t>
                  </w:r>
                  <w:r>
                    <w:rPr/>
                    <w:t>his departure </w:t>
                  </w:r>
                  <w:r>
                    <w:rPr>
                      <w:spacing w:val="2"/>
                    </w:rPr>
                    <w:t>from </w:t>
                  </w:r>
                  <w:r>
                    <w:rPr/>
                    <w:t>Russia and </w:t>
                  </w:r>
                  <w:r>
                    <w:rPr>
                      <w:spacing w:val="2"/>
                    </w:rPr>
                    <w:t>nearly </w:t>
                  </w:r>
                  <w:r>
                    <w:rPr>
                      <w:spacing w:val="5"/>
                    </w:rPr>
                    <w:t>two </w:t>
                  </w:r>
                  <w:r>
                    <w:rPr/>
                    <w:t>since their last </w:t>
                  </w:r>
                  <w:r>
                    <w:rPr>
                      <w:spacing w:val="5"/>
                    </w:rPr>
                    <w:t>meet­ </w:t>
                  </w:r>
                  <w:r>
                    <w:rPr/>
                    <w:t>ing,  she</w:t>
                  </w:r>
                  <w:r>
                    <w:rPr>
                      <w:spacing w:val="-4"/>
                    </w:rPr>
                    <w:t> </w:t>
                  </w:r>
                  <w:r>
                    <w:rPr>
                      <w:spacing w:val="4"/>
                    </w:rPr>
                    <w:t>died.2</w:t>
                  </w:r>
                </w:p>
                <w:p>
                  <w:pPr>
                    <w:pStyle w:val="BodyText"/>
                    <w:rPr>
                      <w:rFonts w:ascii="Times New Roman"/>
                      <w:sz w:val="22"/>
                    </w:rPr>
                  </w:pPr>
                </w:p>
                <w:p>
                  <w:pPr>
                    <w:pStyle w:val="BodyText"/>
                    <w:spacing w:before="7"/>
                    <w:rPr>
                      <w:rFonts w:ascii="Times New Roman"/>
                      <w:sz w:val="17"/>
                    </w:rPr>
                  </w:pPr>
                </w:p>
                <w:p>
                  <w:pPr>
                    <w:pStyle w:val="BodyText"/>
                    <w:ind w:left="1313"/>
                  </w:pPr>
                  <w:r>
                    <w:rPr/>
                    <w:t>The life  and death of Lyubov Bakunin entitle  her to  be     re-</w:t>
                  </w:r>
                </w:p>
                <w:p>
                  <w:pPr>
                    <w:spacing w:line="183" w:lineRule="exact" w:before="72"/>
                    <w:ind w:left="1279" w:right="0" w:firstLine="0"/>
                    <w:jc w:val="left"/>
                    <w:rPr>
                      <w:b/>
                      <w:sz w:val="16"/>
                    </w:rPr>
                  </w:pPr>
                  <w:r>
                    <w:rPr>
                      <w:b/>
                      <w:sz w:val="16"/>
                    </w:rPr>
                    <w:t>1 Kornilov,  </w:t>
                  </w:r>
                  <w:r>
                    <w:rPr>
                      <w:b/>
                      <w:i/>
                      <w:sz w:val="16"/>
                    </w:rPr>
                    <w:t>Molodye  Oody</w:t>
                  </w:r>
                  <w:r>
                    <w:rPr>
                      <w:b/>
                      <w:sz w:val="16"/>
                    </w:rPr>
                    <w:t>,  pp.  306-9; </w:t>
                  </w:r>
                  <w:r>
                    <w:rPr>
                      <w:b/>
                      <w:i/>
                      <w:sz w:val="16"/>
                    </w:rPr>
                    <w:t>Perepiska Stankevicha</w:t>
                  </w:r>
                  <w:r>
                    <w:rPr>
                      <w:b/>
                      <w:sz w:val="16"/>
                    </w:rPr>
                    <w:t>,  p. 537.</w:t>
                  </w:r>
                </w:p>
                <w:p>
                  <w:pPr>
                    <w:spacing w:line="178" w:lineRule="exact" w:before="5"/>
                    <w:ind w:left="1123" w:right="1001" w:firstLine="159"/>
                    <w:jc w:val="both"/>
                    <w:rPr>
                      <w:b/>
                      <w:sz w:val="16"/>
                    </w:rPr>
                  </w:pPr>
                  <w:r>
                    <w:rPr>
                      <w:b/>
                      <w:sz w:val="16"/>
                    </w:rPr>
                    <w:t>* </w:t>
                  </w:r>
                  <w:r>
                    <w:rPr>
                      <w:b/>
                      <w:spacing w:val="-7"/>
                      <w:sz w:val="16"/>
                    </w:rPr>
                    <w:t>Kornilov, </w:t>
                  </w:r>
                  <w:r>
                    <w:rPr>
                      <w:b/>
                      <w:i/>
                      <w:spacing w:val="-7"/>
                      <w:sz w:val="16"/>
                    </w:rPr>
                    <w:t>Molodye </w:t>
                  </w:r>
                  <w:r>
                    <w:rPr>
                      <w:b/>
                      <w:i/>
                      <w:spacing w:val="-11"/>
                      <w:sz w:val="16"/>
                    </w:rPr>
                    <w:t>Oody</w:t>
                  </w:r>
                  <w:r>
                    <w:rPr>
                      <w:b/>
                      <w:spacing w:val="-11"/>
                      <w:sz w:val="16"/>
                    </w:rPr>
                    <w:t>, </w:t>
                  </w:r>
                  <w:r>
                    <w:rPr>
                      <w:b/>
                      <w:spacing w:val="-6"/>
                      <w:sz w:val="16"/>
                    </w:rPr>
                    <w:t>pp. </w:t>
                  </w:r>
                  <w:r>
                    <w:rPr>
                      <w:b/>
                      <w:spacing w:val="-5"/>
                      <w:sz w:val="16"/>
                    </w:rPr>
                    <w:t>317-18,  321-2;  </w:t>
                  </w:r>
                  <w:r>
                    <w:rPr>
                      <w:b/>
                      <w:i/>
                      <w:spacing w:val="-12"/>
                      <w:sz w:val="16"/>
                    </w:rPr>
                    <w:t>Sobranie, </w:t>
                  </w:r>
                  <w:r>
                    <w:rPr>
                      <w:b/>
                      <w:i/>
                      <w:spacing w:val="21"/>
                      <w:sz w:val="16"/>
                    </w:rPr>
                    <w:t> </w:t>
                  </w:r>
                  <w:r>
                    <w:rPr>
                      <w:b/>
                      <w:spacing w:val="-15"/>
                      <w:sz w:val="16"/>
                    </w:rPr>
                    <w:t>©d.  </w:t>
                  </w:r>
                  <w:r>
                    <w:rPr>
                      <w:b/>
                      <w:spacing w:val="-8"/>
                      <w:sz w:val="16"/>
                    </w:rPr>
                    <w:t>Steklov,  </w:t>
                  </w:r>
                  <w:r>
                    <w:rPr>
                      <w:b/>
                      <w:spacing w:val="-7"/>
                      <w:sz w:val="16"/>
                    </w:rPr>
                    <w:t>iii.  151,</w:t>
                  </w:r>
                  <w:r>
                    <w:rPr>
                      <w:b/>
                      <w:spacing w:val="13"/>
                      <w:sz w:val="16"/>
                    </w:rPr>
                    <w:t> </w:t>
                  </w:r>
                  <w:r>
                    <w:rPr>
                      <w:b/>
                      <w:spacing w:val="-6"/>
                      <w:sz w:val="16"/>
                    </w:rPr>
                    <w:t>250.</w:t>
                  </w:r>
                </w:p>
              </w:txbxContent>
            </v:textbox>
            <w10:wrap type="none"/>
          </v:shape>
        </w:pict>
      </w:r>
      <w:r>
        <w:rPr/>
        <w:drawing>
          <wp:anchor distT="0" distB="0" distL="0" distR="0" allowOverlap="1" layoutInCell="1" locked="0" behindDoc="1" simplePos="0" relativeHeight="268182167">
            <wp:simplePos x="0" y="0"/>
            <wp:positionH relativeFrom="page">
              <wp:posOffset>0</wp:posOffset>
            </wp:positionH>
            <wp:positionV relativeFrom="page">
              <wp:posOffset>0</wp:posOffset>
            </wp:positionV>
            <wp:extent cx="5046335" cy="7778496"/>
            <wp:effectExtent l="0" t="0" r="0" b="0"/>
            <wp:wrapNone/>
            <wp:docPr id="117" name="image63.png" descr=""/>
            <wp:cNvGraphicFramePr>
              <a:graphicFrameLocks noChangeAspect="1"/>
            </wp:cNvGraphicFramePr>
            <a:graphic>
              <a:graphicData uri="http://schemas.openxmlformats.org/drawingml/2006/picture">
                <pic:pic>
                  <pic:nvPicPr>
                    <pic:cNvPr id="118" name="image63.png"/>
                    <pic:cNvPicPr/>
                  </pic:nvPicPr>
                  <pic:blipFill>
                    <a:blip r:embed="rId67"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326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2809" w:val="left" w:leader="none"/>
                      <w:tab w:pos="6917" w:val="right" w:leader="none"/>
                    </w:tabs>
                    <w:spacing w:before="0"/>
                    <w:ind w:left="1099" w:right="0" w:firstLine="0"/>
                    <w:jc w:val="left"/>
                    <w:rPr>
                      <w:b/>
                      <w:sz w:val="16"/>
                    </w:rPr>
                  </w:pPr>
                  <w:r>
                    <w:rPr>
                      <w:spacing w:val="6"/>
                      <w:position w:val="1"/>
                      <w:sz w:val="12"/>
                    </w:rPr>
                    <w:t>CH</w:t>
                  </w:r>
                  <w:r>
                    <w:rPr>
                      <w:spacing w:val="-19"/>
                      <w:position w:val="1"/>
                      <w:sz w:val="12"/>
                    </w:rPr>
                    <w:t> </w:t>
                  </w:r>
                  <w:r>
                    <w:rPr>
                      <w:spacing w:val="8"/>
                      <w:position w:val="1"/>
                      <w:sz w:val="12"/>
                    </w:rPr>
                    <w:t>AP.</w:t>
                  </w:r>
                  <w:r>
                    <w:rPr>
                      <w:spacing w:val="46"/>
                      <w:position w:val="1"/>
                      <w:sz w:val="12"/>
                    </w:rPr>
                    <w:t> </w:t>
                  </w:r>
                  <w:r>
                    <w:rPr>
                      <w:b/>
                      <w:position w:val="1"/>
                      <w:sz w:val="16"/>
                    </w:rPr>
                    <w:t>5</w:t>
                    <w:tab/>
                  </w:r>
                  <w:r>
                    <w:rPr>
                      <w:b/>
                      <w:spacing w:val="8"/>
                      <w:sz w:val="16"/>
                    </w:rPr>
                    <w:t>BROTHER</w:t>
                  </w:r>
                  <w:r>
                    <w:rPr>
                      <w:b/>
                      <w:spacing w:val="53"/>
                      <w:sz w:val="16"/>
                    </w:rPr>
                    <w:t> </w:t>
                  </w:r>
                  <w:r>
                    <w:rPr>
                      <w:b/>
                      <w:spacing w:val="8"/>
                      <w:sz w:val="16"/>
                    </w:rPr>
                    <w:t>AND </w:t>
                  </w:r>
                  <w:r>
                    <w:rPr>
                      <w:b/>
                      <w:spacing w:val="9"/>
                      <w:sz w:val="16"/>
                    </w:rPr>
                    <w:t> </w:t>
                  </w:r>
                  <w:r>
                    <w:rPr>
                      <w:b/>
                      <w:spacing w:val="3"/>
                      <w:sz w:val="16"/>
                    </w:rPr>
                    <w:t>SISTERS</w:t>
                  </w:r>
                  <w:r>
                    <w:rPr>
                      <w:rFonts w:ascii="Times New Roman"/>
                      <w:spacing w:val="3"/>
                      <w:sz w:val="16"/>
                    </w:rPr>
                    <w:tab/>
                  </w:r>
                  <w:r>
                    <w:rPr>
                      <w:b/>
                      <w:sz w:val="16"/>
                    </w:rPr>
                    <w:t>53</w:t>
                  </w:r>
                </w:p>
                <w:p>
                  <w:pPr>
                    <w:pStyle w:val="BodyText"/>
                    <w:spacing w:line="252" w:lineRule="auto" w:before="114"/>
                    <w:ind w:left="1091" w:right="993" w:firstLine="5"/>
                    <w:jc w:val="right"/>
                  </w:pPr>
                  <w:r>
                    <w:rPr>
                      <w:spacing w:val="2"/>
                    </w:rPr>
                    <w:t>garded </w:t>
                  </w:r>
                  <w:r>
                    <w:rPr>
                      <w:spacing w:val="-3"/>
                    </w:rPr>
                    <w:t>as </w:t>
                  </w:r>
                  <w:r>
                    <w:rPr/>
                    <w:t>a saint-like </w:t>
                  </w:r>
                  <w:r>
                    <w:rPr>
                      <w:spacing w:val="2"/>
                    </w:rPr>
                    <w:t>pattern </w:t>
                  </w:r>
                  <w:r>
                    <w:rPr>
                      <w:spacing w:val="11"/>
                    </w:rPr>
                    <w:t>of </w:t>
                  </w:r>
                  <w:r>
                    <w:rPr/>
                    <w:t>Christian </w:t>
                  </w:r>
                  <w:r>
                    <w:rPr>
                      <w:spacing w:val="3"/>
                    </w:rPr>
                    <w:t>humility</w:t>
                  </w:r>
                  <w:r>
                    <w:rPr>
                      <w:spacing w:val="58"/>
                    </w:rPr>
                    <w:t> </w:t>
                  </w:r>
                  <w:r>
                    <w:rPr>
                      <w:spacing w:val="2"/>
                    </w:rPr>
                    <w:t>and</w:t>
                  </w:r>
                  <w:r>
                    <w:rPr>
                      <w:spacing w:val="4"/>
                    </w:rPr>
                    <w:t> </w:t>
                  </w:r>
                  <w:r>
                    <w:rPr/>
                    <w:t>resigna­</w:t>
                  </w:r>
                  <w:r>
                    <w:rPr>
                      <w:w w:val="99"/>
                    </w:rPr>
                    <w:t> </w:t>
                  </w:r>
                  <w:r>
                    <w:rPr>
                      <w:spacing w:val="2"/>
                    </w:rPr>
                    <w:t>tion. Varvara, </w:t>
                  </w:r>
                  <w:r>
                    <w:rPr>
                      <w:spacing w:val="6"/>
                    </w:rPr>
                    <w:t>too, </w:t>
                  </w:r>
                  <w:r>
                    <w:rPr/>
                    <w:t>was </w:t>
                  </w:r>
                  <w:r>
                    <w:rPr>
                      <w:spacing w:val="3"/>
                    </w:rPr>
                    <w:t>deeply </w:t>
                  </w:r>
                  <w:r>
                    <w:rPr/>
                    <w:t>religious. </w:t>
                  </w:r>
                  <w:r>
                    <w:rPr>
                      <w:spacing w:val="5"/>
                    </w:rPr>
                    <w:t>But </w:t>
                  </w:r>
                  <w:r>
                    <w:rPr/>
                    <w:t>her </w:t>
                  </w:r>
                  <w:r>
                    <w:rPr>
                      <w:spacing w:val="5"/>
                    </w:rPr>
                    <w:t>piety </w:t>
                  </w:r>
                  <w:r>
                    <w:rPr/>
                    <w:t>was</w:t>
                  </w:r>
                  <w:r>
                    <w:rPr>
                      <w:spacing w:val="52"/>
                    </w:rPr>
                    <w:t> </w:t>
                  </w:r>
                  <w:r>
                    <w:rPr/>
                    <w:t>o f</w:t>
                  </w:r>
                  <w:r>
                    <w:rPr>
                      <w:spacing w:val="8"/>
                    </w:rPr>
                    <w:t> </w:t>
                  </w:r>
                  <w:r>
                    <w:rPr/>
                    <w:t>a</w:t>
                  </w:r>
                  <w:r>
                    <w:rPr>
                      <w:w w:val="99"/>
                    </w:rPr>
                    <w:t> </w:t>
                  </w:r>
                  <w:r>
                    <w:rPr/>
                    <w:t>different </w:t>
                  </w:r>
                  <w:r>
                    <w:rPr>
                      <w:spacing w:val="3"/>
                    </w:rPr>
                    <w:t>mould. In </w:t>
                  </w:r>
                  <w:r>
                    <w:rPr/>
                    <w:t>adolescence she </w:t>
                  </w:r>
                  <w:r>
                    <w:rPr>
                      <w:spacing w:val="2"/>
                    </w:rPr>
                    <w:t>had </w:t>
                  </w:r>
                  <w:r>
                    <w:rPr/>
                    <w:t>passed</w:t>
                  </w:r>
                  <w:r>
                    <w:rPr>
                      <w:spacing w:val="32"/>
                    </w:rPr>
                    <w:t> </w:t>
                  </w:r>
                  <w:r>
                    <w:rPr>
                      <w:spacing w:val="2"/>
                    </w:rPr>
                    <w:t>through</w:t>
                  </w:r>
                  <w:r>
                    <w:rPr>
                      <w:spacing w:val="56"/>
                    </w:rPr>
                    <w:t> </w:t>
                  </w:r>
                  <w:r>
                    <w:rPr>
                      <w:spacing w:val="3"/>
                    </w:rPr>
                    <w:t>suc­</w:t>
                  </w:r>
                  <w:r>
                    <w:rPr/>
                    <w:t> cessive crises </w:t>
                  </w:r>
                  <w:r>
                    <w:rPr>
                      <w:spacing w:val="11"/>
                    </w:rPr>
                    <w:t>of </w:t>
                  </w:r>
                  <w:r>
                    <w:rPr/>
                    <w:t>religious </w:t>
                  </w:r>
                  <w:r>
                    <w:rPr>
                      <w:spacing w:val="3"/>
                    </w:rPr>
                    <w:t>emotion, </w:t>
                  </w:r>
                  <w:r>
                    <w:rPr>
                      <w:spacing w:val="2"/>
                    </w:rPr>
                    <w:t>which once</w:t>
                  </w:r>
                  <w:r>
                    <w:rPr>
                      <w:spacing w:val="41"/>
                    </w:rPr>
                    <w:t> </w:t>
                  </w:r>
                  <w:r>
                    <w:rPr>
                      <w:spacing w:val="5"/>
                    </w:rPr>
                    <w:t>prompted</w:t>
                  </w:r>
                  <w:r>
                    <w:rPr>
                      <w:spacing w:val="52"/>
                    </w:rPr>
                    <w:t> </w:t>
                  </w:r>
                  <w:r>
                    <w:rPr/>
                    <w:t>her </w:t>
                  </w:r>
                  <w:r>
                    <w:rPr>
                      <w:spacing w:val="2"/>
                    </w:rPr>
                    <w:t>father</w:t>
                  </w:r>
                  <w:r>
                    <w:rPr>
                      <w:spacing w:val="-3"/>
                    </w:rPr>
                    <w:t> </w:t>
                  </w:r>
                  <w:r>
                    <w:rPr>
                      <w:spacing w:val="3"/>
                    </w:rPr>
                    <w:t>to</w:t>
                  </w:r>
                  <w:r>
                    <w:rPr>
                      <w:spacing w:val="16"/>
                    </w:rPr>
                    <w:t> </w:t>
                  </w:r>
                  <w:r>
                    <w:rPr/>
                    <w:t>call</w:t>
                  </w:r>
                  <w:r>
                    <w:rPr>
                      <w:spacing w:val="-5"/>
                    </w:rPr>
                    <w:t> </w:t>
                  </w:r>
                  <w:r>
                    <w:rPr/>
                    <w:t>her</w:t>
                  </w:r>
                  <w:r>
                    <w:rPr>
                      <w:spacing w:val="-6"/>
                    </w:rPr>
                    <w:t> </w:t>
                  </w:r>
                  <w:r>
                    <w:rPr/>
                    <w:t>an</w:t>
                  </w:r>
                  <w:r>
                    <w:rPr>
                      <w:spacing w:val="9"/>
                    </w:rPr>
                    <w:t> </w:t>
                  </w:r>
                  <w:r>
                    <w:rPr/>
                    <w:t>“</w:t>
                  </w:r>
                  <w:r>
                    <w:rPr>
                      <w:spacing w:val="-26"/>
                    </w:rPr>
                    <w:t> </w:t>
                  </w:r>
                  <w:r>
                    <w:rPr>
                      <w:spacing w:val="2"/>
                    </w:rPr>
                    <w:t>hysterical</w:t>
                  </w:r>
                  <w:r>
                    <w:rPr>
                      <w:spacing w:val="1"/>
                    </w:rPr>
                    <w:t> </w:t>
                  </w:r>
                  <w:r>
                    <w:rPr/>
                    <w:t>chit</w:t>
                  </w:r>
                  <w:r>
                    <w:rPr>
                      <w:spacing w:val="2"/>
                    </w:rPr>
                    <w:t> </w:t>
                  </w:r>
                  <w:r>
                    <w:rPr/>
                    <w:t>o</w:t>
                  </w:r>
                  <w:r>
                    <w:rPr>
                      <w:spacing w:val="-27"/>
                    </w:rPr>
                    <w:t> </w:t>
                  </w:r>
                  <w:r>
                    <w:rPr/>
                    <w:t>f</w:t>
                  </w:r>
                  <w:r>
                    <w:rPr>
                      <w:spacing w:val="-12"/>
                    </w:rPr>
                    <w:t> </w:t>
                  </w:r>
                  <w:r>
                    <w:rPr/>
                    <w:t>a</w:t>
                  </w:r>
                  <w:r>
                    <w:rPr>
                      <w:spacing w:val="-12"/>
                    </w:rPr>
                    <w:t> </w:t>
                  </w:r>
                  <w:r>
                    <w:rPr>
                      <w:spacing w:val="3"/>
                    </w:rPr>
                    <w:t>girl”</w:t>
                  </w:r>
                  <w:r>
                    <w:rPr>
                      <w:spacing w:val="-7"/>
                    </w:rPr>
                    <w:t> </w:t>
                  </w:r>
                  <w:r>
                    <w:rPr/>
                    <w:t>.</w:t>
                  </w:r>
                  <w:r>
                    <w:rPr>
                      <w:spacing w:val="-10"/>
                    </w:rPr>
                    <w:t> </w:t>
                  </w:r>
                  <w:r>
                    <w:rPr>
                      <w:spacing w:val="4"/>
                    </w:rPr>
                    <w:t>Her</w:t>
                  </w:r>
                  <w:r>
                    <w:rPr>
                      <w:spacing w:val="-5"/>
                    </w:rPr>
                    <w:t> </w:t>
                  </w:r>
                  <w:r>
                    <w:rPr>
                      <w:spacing w:val="2"/>
                    </w:rPr>
                    <w:t>faith</w:t>
                  </w:r>
                  <w:r>
                    <w:rPr>
                      <w:spacing w:val="1"/>
                    </w:rPr>
                    <w:t> </w:t>
                  </w:r>
                  <w:r>
                    <w:rPr/>
                    <w:t>assumed</w:t>
                  </w:r>
                  <w:r>
                    <w:rPr>
                      <w:w w:val="99"/>
                    </w:rPr>
                    <w:t> </w:t>
                  </w:r>
                  <w:r>
                    <w:rPr/>
                    <w:t>a passionate, </w:t>
                  </w:r>
                  <w:r>
                    <w:rPr>
                      <w:spacing w:val="3"/>
                    </w:rPr>
                    <w:t>mystical colour </w:t>
                  </w:r>
                  <w:r>
                    <w:rPr>
                      <w:spacing w:val="2"/>
                    </w:rPr>
                    <w:t>altogether foreign </w:t>
                  </w:r>
                  <w:r>
                    <w:rPr>
                      <w:spacing w:val="4"/>
                    </w:rPr>
                    <w:t>to</w:t>
                  </w:r>
                  <w:r>
                    <w:rPr>
                      <w:spacing w:val="23"/>
                    </w:rPr>
                    <w:t> </w:t>
                  </w:r>
                  <w:r>
                    <w:rPr>
                      <w:spacing w:val="10"/>
                    </w:rPr>
                    <w:t>Lyubov’s</w:t>
                  </w:r>
                  <w:r>
                    <w:rPr>
                      <w:spacing w:val="5"/>
                    </w:rPr>
                    <w:t> </w:t>
                  </w:r>
                  <w:r>
                    <w:rPr>
                      <w:spacing w:val="3"/>
                    </w:rPr>
                    <w:t>un­</w:t>
                  </w:r>
                  <w:r>
                    <w:rPr/>
                    <w:t> </w:t>
                  </w:r>
                  <w:r>
                    <w:rPr>
                      <w:spacing w:val="4"/>
                    </w:rPr>
                    <w:t>troubled </w:t>
                  </w:r>
                  <w:r>
                    <w:rPr>
                      <w:spacing w:val="3"/>
                    </w:rPr>
                    <w:t>acceptance </w:t>
                  </w:r>
                  <w:r>
                    <w:rPr>
                      <w:spacing w:val="11"/>
                    </w:rPr>
                    <w:t>of </w:t>
                  </w:r>
                  <w:r>
                    <w:rPr>
                      <w:spacing w:val="6"/>
                    </w:rPr>
                    <w:t>orthodox </w:t>
                  </w:r>
                  <w:r>
                    <w:rPr>
                      <w:spacing w:val="2"/>
                    </w:rPr>
                    <w:t>doctrine. </w:t>
                  </w:r>
                  <w:r>
                    <w:rPr>
                      <w:spacing w:val="4"/>
                    </w:rPr>
                    <w:t>Her</w:t>
                  </w:r>
                  <w:r>
                    <w:rPr>
                      <w:spacing w:val="24"/>
                    </w:rPr>
                    <w:t> </w:t>
                  </w:r>
                  <w:r>
                    <w:rPr>
                      <w:spacing w:val="3"/>
                    </w:rPr>
                    <w:t>conventional</w:t>
                  </w:r>
                  <w:r>
                    <w:rPr>
                      <w:spacing w:val="6"/>
                    </w:rPr>
                    <w:t> </w:t>
                  </w:r>
                  <w:r>
                    <w:rPr/>
                    <w:t>and</w:t>
                  </w:r>
                  <w:r>
                    <w:rPr>
                      <w:w w:val="99"/>
                    </w:rPr>
                    <w:t> </w:t>
                  </w:r>
                  <w:r>
                    <w:rPr/>
                    <w:t>loveless marriage </w:t>
                  </w:r>
                  <w:r>
                    <w:rPr>
                      <w:spacing w:val="4"/>
                    </w:rPr>
                    <w:t>to </w:t>
                  </w:r>
                  <w:r>
                    <w:rPr>
                      <w:spacing w:val="8"/>
                    </w:rPr>
                    <w:t>Dyakov </w:t>
                  </w:r>
                  <w:r>
                    <w:rPr>
                      <w:spacing w:val="2"/>
                    </w:rPr>
                    <w:t>at </w:t>
                  </w:r>
                  <w:r>
                    <w:rPr/>
                    <w:t>the age o f</w:t>
                  </w:r>
                  <w:r>
                    <w:rPr>
                      <w:spacing w:val="23"/>
                    </w:rPr>
                    <w:t> </w:t>
                  </w:r>
                  <w:r>
                    <w:rPr>
                      <w:spacing w:val="5"/>
                    </w:rPr>
                    <w:t>twenty-two</w:t>
                  </w:r>
                  <w:r>
                    <w:rPr>
                      <w:spacing w:val="16"/>
                    </w:rPr>
                    <w:t> </w:t>
                  </w:r>
                  <w:r>
                    <w:rPr>
                      <w:spacing w:val="-3"/>
                    </w:rPr>
                    <w:t>was</w:t>
                  </w:r>
                  <w:r>
                    <w:rPr/>
                    <w:t> therefore all </w:t>
                  </w:r>
                  <w:r>
                    <w:rPr>
                      <w:spacing w:val="2"/>
                    </w:rPr>
                    <w:t>the </w:t>
                  </w:r>
                  <w:r>
                    <w:rPr/>
                    <w:t>more astonishing. </w:t>
                  </w:r>
                  <w:r>
                    <w:rPr>
                      <w:spacing w:val="7"/>
                    </w:rPr>
                    <w:t>Dyakov, </w:t>
                  </w:r>
                  <w:r>
                    <w:rPr>
                      <w:spacing w:val="3"/>
                    </w:rPr>
                    <w:t>who </w:t>
                  </w:r>
                  <w:r>
                    <w:rPr>
                      <w:spacing w:val="10"/>
                    </w:rPr>
                    <w:t> </w:t>
                  </w:r>
                  <w:r>
                    <w:rPr/>
                    <w:t>was </w:t>
                  </w:r>
                  <w:r>
                    <w:rPr>
                      <w:spacing w:val="11"/>
                    </w:rPr>
                    <w:t> </w:t>
                  </w:r>
                  <w:r>
                    <w:rPr>
                      <w:spacing w:val="4"/>
                    </w:rPr>
                    <w:t>many</w:t>
                  </w:r>
                  <w:r>
                    <w:rPr>
                      <w:w w:val="99"/>
                    </w:rPr>
                    <w:t> </w:t>
                  </w:r>
                  <w:r>
                    <w:rPr/>
                    <w:t>years her senior, was amiable, undistinguished, </w:t>
                  </w:r>
                  <w:r>
                    <w:rPr>
                      <w:spacing w:val="26"/>
                    </w:rPr>
                    <w:t> </w:t>
                  </w:r>
                  <w:r>
                    <w:rPr>
                      <w:spacing w:val="2"/>
                    </w:rPr>
                    <w:t>and </w:t>
                  </w:r>
                  <w:r>
                    <w:rPr>
                      <w:spacing w:val="49"/>
                    </w:rPr>
                    <w:t> </w:t>
                  </w:r>
                  <w:r>
                    <w:rPr/>
                    <w:t>dull- </w:t>
                  </w:r>
                  <w:r>
                    <w:rPr>
                      <w:spacing w:val="2"/>
                    </w:rPr>
                    <w:t>witted; and </w:t>
                  </w:r>
                  <w:r>
                    <w:rPr>
                      <w:spacing w:val="4"/>
                    </w:rPr>
                    <w:t>Varvara’s </w:t>
                  </w:r>
                  <w:r>
                    <w:rPr>
                      <w:spacing w:val="3"/>
                    </w:rPr>
                    <w:t>acceptance </w:t>
                  </w:r>
                  <w:r>
                    <w:rPr/>
                    <w:t>o f his suit seems </w:t>
                  </w:r>
                  <w:r>
                    <w:rPr>
                      <w:spacing w:val="3"/>
                    </w:rPr>
                    <w:t>to</w:t>
                  </w:r>
                  <w:r>
                    <w:rPr>
                      <w:spacing w:val="48"/>
                    </w:rPr>
                    <w:t> </w:t>
                  </w:r>
                  <w:r>
                    <w:rPr>
                      <w:spacing w:val="2"/>
                    </w:rPr>
                    <w:t>have</w:t>
                  </w:r>
                  <w:r>
                    <w:rPr>
                      <w:spacing w:val="23"/>
                    </w:rPr>
                    <w:t> </w:t>
                  </w:r>
                  <w:r>
                    <w:rPr/>
                    <w:t>been a conscious </w:t>
                  </w:r>
                  <w:r>
                    <w:rPr>
                      <w:spacing w:val="4"/>
                    </w:rPr>
                    <w:t>act </w:t>
                  </w:r>
                  <w:r>
                    <w:rPr/>
                    <w:t>o f </w:t>
                  </w:r>
                  <w:r>
                    <w:rPr>
                      <w:spacing w:val="3"/>
                    </w:rPr>
                    <w:t>self-immolation on </w:t>
                  </w:r>
                  <w:r>
                    <w:rPr/>
                    <w:t>the altar </w:t>
                  </w:r>
                  <w:r>
                    <w:rPr>
                      <w:spacing w:val="11"/>
                    </w:rPr>
                    <w:t>of</w:t>
                  </w:r>
                  <w:r>
                    <w:rPr>
                      <w:spacing w:val="3"/>
                    </w:rPr>
                    <w:t> </w:t>
                  </w:r>
                  <w:r>
                    <w:rPr>
                      <w:spacing w:val="4"/>
                    </w:rPr>
                    <w:t>family</w:t>
                  </w:r>
                  <w:r>
                    <w:rPr>
                      <w:spacing w:val="31"/>
                    </w:rPr>
                    <w:t> </w:t>
                  </w:r>
                  <w:r>
                    <w:rPr>
                      <w:spacing w:val="4"/>
                    </w:rPr>
                    <w:t>duty.</w:t>
                  </w:r>
                  <w:r>
                    <w:rPr/>
                    <w:t> The early </w:t>
                  </w:r>
                  <w:r>
                    <w:rPr>
                      <w:spacing w:val="3"/>
                    </w:rPr>
                    <w:t>history </w:t>
                  </w:r>
                  <w:r>
                    <w:rPr/>
                    <w:t>o f the marriage </w:t>
                  </w:r>
                  <w:r>
                    <w:rPr>
                      <w:spacing w:val="6"/>
                    </w:rPr>
                    <w:t>may </w:t>
                  </w:r>
                  <w:r>
                    <w:rPr/>
                    <w:t>perhaps be</w:t>
                  </w:r>
                  <w:r>
                    <w:rPr>
                      <w:spacing w:val="16"/>
                    </w:rPr>
                    <w:t> </w:t>
                  </w:r>
                  <w:r>
                    <w:rPr>
                      <w:spacing w:val="3"/>
                    </w:rPr>
                    <w:t>divined</w:t>
                  </w:r>
                  <w:r>
                    <w:rPr>
                      <w:spacing w:val="17"/>
                    </w:rPr>
                    <w:t> </w:t>
                  </w:r>
                  <w:r>
                    <w:rPr>
                      <w:spacing w:val="2"/>
                    </w:rPr>
                    <w:t>from</w:t>
                  </w:r>
                  <w:r>
                    <w:rPr>
                      <w:w w:val="99"/>
                    </w:rPr>
                    <w:t> </w:t>
                  </w:r>
                  <w:r>
                    <w:rPr/>
                    <w:t>the </w:t>
                  </w:r>
                  <w:r>
                    <w:rPr>
                      <w:spacing w:val="2"/>
                    </w:rPr>
                    <w:t>marked </w:t>
                  </w:r>
                  <w:r>
                    <w:rPr/>
                    <w:t>aversion which </w:t>
                  </w:r>
                  <w:r>
                    <w:rPr>
                      <w:spacing w:val="3"/>
                    </w:rPr>
                    <w:t>Varvara </w:t>
                  </w:r>
                  <w:r>
                    <w:rPr/>
                    <w:t>afterwards</w:t>
                  </w:r>
                  <w:r>
                    <w:rPr>
                      <w:spacing w:val="51"/>
                    </w:rPr>
                    <w:t> </w:t>
                  </w:r>
                  <w:r>
                    <w:rPr>
                      <w:spacing w:val="3"/>
                    </w:rPr>
                    <w:t>displayed</w:t>
                  </w:r>
                  <w:r>
                    <w:rPr>
                      <w:spacing w:val="51"/>
                    </w:rPr>
                    <w:t> </w:t>
                  </w:r>
                  <w:r>
                    <w:rPr>
                      <w:spacing w:val="4"/>
                    </w:rPr>
                    <w:t>for</w:t>
                  </w:r>
                  <w:r>
                    <w:rPr/>
                    <w:t> </w:t>
                  </w:r>
                  <w:r>
                    <w:rPr>
                      <w:spacing w:val="3"/>
                    </w:rPr>
                    <w:t>physical </w:t>
                  </w:r>
                  <w:r>
                    <w:rPr/>
                    <w:t>relations </w:t>
                  </w:r>
                  <w:r>
                    <w:rPr>
                      <w:spacing w:val="2"/>
                    </w:rPr>
                    <w:t>with </w:t>
                  </w:r>
                  <w:r>
                    <w:rPr/>
                    <w:t>her husband. </w:t>
                  </w:r>
                  <w:r>
                    <w:rPr>
                      <w:spacing w:val="3"/>
                    </w:rPr>
                    <w:t>In </w:t>
                  </w:r>
                  <w:r>
                    <w:rPr>
                      <w:spacing w:val="6"/>
                    </w:rPr>
                    <w:t>November </w:t>
                  </w:r>
                  <w:r>
                    <w:rPr>
                      <w:spacing w:val="-5"/>
                    </w:rPr>
                    <w:t>1835</w:t>
                  </w:r>
                  <w:r>
                    <w:rPr>
                      <w:spacing w:val="-3"/>
                    </w:rPr>
                    <w:t> </w:t>
                  </w:r>
                  <w:r>
                    <w:rPr/>
                    <w:t>she</w:t>
                  </w:r>
                  <w:r>
                    <w:rPr>
                      <w:spacing w:val="3"/>
                    </w:rPr>
                    <w:t> </w:t>
                  </w:r>
                  <w:r>
                    <w:rPr/>
                    <w:t>bore him a son; </w:t>
                  </w:r>
                  <w:r>
                    <w:rPr>
                      <w:spacing w:val="2"/>
                    </w:rPr>
                    <w:t>and </w:t>
                  </w:r>
                  <w:r>
                    <w:rPr/>
                    <w:t>this </w:t>
                  </w:r>
                  <w:r>
                    <w:rPr>
                      <w:spacing w:val="2"/>
                    </w:rPr>
                    <w:t>gave </w:t>
                  </w:r>
                  <w:r>
                    <w:rPr/>
                    <w:t>her a plausible </w:t>
                  </w:r>
                  <w:r>
                    <w:rPr>
                      <w:spacing w:val="2"/>
                    </w:rPr>
                    <w:t>excuse </w:t>
                  </w:r>
                  <w:r>
                    <w:rPr>
                      <w:spacing w:val="4"/>
                    </w:rPr>
                    <w:t>for</w:t>
                  </w:r>
                  <w:r>
                    <w:rPr>
                      <w:spacing w:val="32"/>
                    </w:rPr>
                    <w:t> </w:t>
                  </w:r>
                  <w:r>
                    <w:rPr/>
                    <w:t>spending</w:t>
                  </w:r>
                  <w:r>
                    <w:rPr>
                      <w:spacing w:val="11"/>
                    </w:rPr>
                    <w:t> </w:t>
                  </w:r>
                  <w:r>
                    <w:rPr/>
                    <w:t>the whole </w:t>
                  </w:r>
                  <w:r>
                    <w:rPr>
                      <w:spacing w:val="11"/>
                    </w:rPr>
                    <w:t>of </w:t>
                  </w:r>
                  <w:r>
                    <w:rPr/>
                    <w:t>the </w:t>
                  </w:r>
                  <w:r>
                    <w:rPr>
                      <w:spacing w:val="3"/>
                    </w:rPr>
                    <w:t>following </w:t>
                  </w:r>
                  <w:r>
                    <w:rPr>
                      <w:spacing w:val="2"/>
                    </w:rPr>
                    <w:t>winter with </w:t>
                  </w:r>
                  <w:r>
                    <w:rPr/>
                    <w:t>her parents. She was</w:t>
                  </w:r>
                  <w:r>
                    <w:rPr>
                      <w:spacing w:val="24"/>
                    </w:rPr>
                    <w:t> </w:t>
                  </w:r>
                  <w:r>
                    <w:rPr/>
                    <w:t>still</w:t>
                  </w:r>
                  <w:r>
                    <w:rPr>
                      <w:spacing w:val="18"/>
                    </w:rPr>
                    <w:t> </w:t>
                  </w:r>
                  <w:r>
                    <w:rPr/>
                    <w:t>at</w:t>
                  </w:r>
                  <w:r>
                    <w:rPr>
                      <w:w w:val="99"/>
                    </w:rPr>
                    <w:t> </w:t>
                  </w:r>
                  <w:r>
                    <w:rPr>
                      <w:spacing w:val="2"/>
                    </w:rPr>
                    <w:t>Premukhino </w:t>
                  </w:r>
                  <w:r>
                    <w:rPr/>
                    <w:t>when Michael </w:t>
                  </w:r>
                  <w:r>
                    <w:rPr>
                      <w:spacing w:val="2"/>
                    </w:rPr>
                    <w:t>arrived </w:t>
                  </w:r>
                  <w:r>
                    <w:rPr>
                      <w:spacing w:val="3"/>
                    </w:rPr>
                    <w:t>on </w:t>
                  </w:r>
                  <w:r>
                    <w:rPr/>
                    <w:t>the scene in</w:t>
                  </w:r>
                  <w:r>
                    <w:rPr>
                      <w:spacing w:val="27"/>
                    </w:rPr>
                    <w:t> </w:t>
                  </w:r>
                  <w:r>
                    <w:rPr>
                      <w:spacing w:val="3"/>
                    </w:rPr>
                    <w:t>May</w:t>
                  </w:r>
                  <w:r>
                    <w:rPr>
                      <w:spacing w:val="42"/>
                    </w:rPr>
                    <w:t> </w:t>
                  </w:r>
                  <w:r>
                    <w:rPr/>
                    <w:t>1836.1</w:t>
                  </w:r>
                  <w:r>
                    <w:rPr>
                      <w:w w:val="99"/>
                    </w:rPr>
                    <w:t> </w:t>
                  </w:r>
                  <w:r>
                    <w:rPr>
                      <w:spacing w:val="2"/>
                    </w:rPr>
                    <w:t>The </w:t>
                  </w:r>
                  <w:r>
                    <w:rPr>
                      <w:spacing w:val="3"/>
                    </w:rPr>
                    <w:t>hostility </w:t>
                  </w:r>
                  <w:r>
                    <w:rPr>
                      <w:spacing w:val="2"/>
                    </w:rPr>
                    <w:t>originally </w:t>
                  </w:r>
                  <w:r>
                    <w:rPr/>
                    <w:t>expressed </w:t>
                  </w:r>
                  <w:r>
                    <w:rPr>
                      <w:spacing w:val="7"/>
                    </w:rPr>
                    <w:t>by </w:t>
                  </w:r>
                  <w:r>
                    <w:rPr/>
                    <w:t>Michael </w:t>
                  </w:r>
                  <w:r>
                    <w:rPr>
                      <w:spacing w:val="3"/>
                    </w:rPr>
                    <w:t>to </w:t>
                  </w:r>
                  <w:r>
                    <w:rPr/>
                    <w:t>this</w:t>
                  </w:r>
                  <w:r>
                    <w:rPr>
                      <w:spacing w:val="22"/>
                    </w:rPr>
                    <w:t> </w:t>
                  </w:r>
                  <w:r>
                    <w:rPr/>
                    <w:t>“</w:t>
                  </w:r>
                  <w:r>
                    <w:rPr>
                      <w:spacing w:val="-23"/>
                    </w:rPr>
                    <w:t> </w:t>
                  </w:r>
                  <w:r>
                    <w:rPr>
                      <w:spacing w:val="5"/>
                    </w:rPr>
                    <w:t>extra­</w:t>
                  </w:r>
                  <w:r>
                    <w:rPr>
                      <w:w w:val="99"/>
                    </w:rPr>
                    <w:t> </w:t>
                  </w:r>
                  <w:r>
                    <w:rPr>
                      <w:spacing w:val="5"/>
                    </w:rPr>
                    <w:t>vagant” </w:t>
                  </w:r>
                  <w:r>
                    <w:rPr/>
                    <w:t>marriage seems </w:t>
                  </w:r>
                  <w:r>
                    <w:rPr>
                      <w:spacing w:val="4"/>
                    </w:rPr>
                    <w:t>to </w:t>
                  </w:r>
                  <w:r>
                    <w:rPr>
                      <w:spacing w:val="3"/>
                    </w:rPr>
                    <w:t>have </w:t>
                  </w:r>
                  <w:r>
                    <w:rPr>
                      <w:spacing w:val="2"/>
                    </w:rPr>
                    <w:t>been </w:t>
                  </w:r>
                  <w:r>
                    <w:rPr>
                      <w:spacing w:val="3"/>
                    </w:rPr>
                    <w:t>no </w:t>
                  </w:r>
                  <w:r>
                    <w:rPr/>
                    <w:t>more than</w:t>
                  </w:r>
                  <w:r>
                    <w:rPr>
                      <w:spacing w:val="8"/>
                    </w:rPr>
                    <w:t> </w:t>
                  </w:r>
                  <w:r>
                    <w:rPr/>
                    <w:t>the</w:t>
                  </w:r>
                  <w:r>
                    <w:rPr>
                      <w:spacing w:val="16"/>
                    </w:rPr>
                    <w:t> </w:t>
                  </w:r>
                  <w:r>
                    <w:rPr>
                      <w:spacing w:val="2"/>
                    </w:rPr>
                    <w:t>normal</w:t>
                  </w:r>
                  <w:r>
                    <w:rPr/>
                    <w:t> dislike </w:t>
                  </w:r>
                  <w:r>
                    <w:rPr>
                      <w:spacing w:val="11"/>
                    </w:rPr>
                    <w:t>of </w:t>
                  </w:r>
                  <w:r>
                    <w:rPr/>
                    <w:t>a </w:t>
                  </w:r>
                  <w:r>
                    <w:rPr>
                      <w:spacing w:val="2"/>
                    </w:rPr>
                    <w:t>spirited </w:t>
                  </w:r>
                  <w:r>
                    <w:rPr>
                      <w:spacing w:val="6"/>
                    </w:rPr>
                    <w:t>young </w:t>
                  </w:r>
                  <w:r>
                    <w:rPr/>
                    <w:t>man </w:t>
                  </w:r>
                  <w:r>
                    <w:rPr>
                      <w:spacing w:val="4"/>
                    </w:rPr>
                    <w:t>for </w:t>
                  </w:r>
                  <w:r>
                    <w:rPr/>
                    <w:t>an uncongenial</w:t>
                  </w:r>
                  <w:r>
                    <w:rPr>
                      <w:spacing w:val="5"/>
                    </w:rPr>
                    <w:t> </w:t>
                  </w:r>
                  <w:r>
                    <w:rPr>
                      <w:spacing w:val="2"/>
                    </w:rPr>
                    <w:t>and</w:t>
                  </w:r>
                  <w:r>
                    <w:rPr>
                      <w:spacing w:val="7"/>
                    </w:rPr>
                    <w:t> </w:t>
                  </w:r>
                  <w:r>
                    <w:rPr>
                      <w:spacing w:val="3"/>
                    </w:rPr>
                    <w:t>un­</w:t>
                  </w:r>
                  <w:r>
                    <w:rPr/>
                    <w:t> </w:t>
                  </w:r>
                  <w:r>
                    <w:rPr>
                      <w:spacing w:val="3"/>
                    </w:rPr>
                    <w:t>attractive </w:t>
                  </w:r>
                  <w:r>
                    <w:rPr>
                      <w:spacing w:val="2"/>
                    </w:rPr>
                    <w:t>brother-in-law. </w:t>
                  </w:r>
                  <w:r>
                    <w:rPr>
                      <w:spacing w:val="5"/>
                    </w:rPr>
                    <w:t>But </w:t>
                  </w:r>
                  <w:r>
                    <w:rPr>
                      <w:spacing w:val="4"/>
                    </w:rPr>
                    <w:t>now </w:t>
                  </w:r>
                  <w:r>
                    <w:rPr>
                      <w:spacing w:val="3"/>
                    </w:rPr>
                    <w:t>that </w:t>
                  </w:r>
                  <w:r>
                    <w:rPr>
                      <w:spacing w:val="4"/>
                    </w:rPr>
                    <w:t>Fichte </w:t>
                  </w:r>
                  <w:r>
                    <w:rPr>
                      <w:spacing w:val="2"/>
                    </w:rPr>
                    <w:t>had</w:t>
                  </w:r>
                  <w:r>
                    <w:rPr>
                      <w:spacing w:val="34"/>
                    </w:rPr>
                    <w:t> </w:t>
                  </w:r>
                  <w:r>
                    <w:rPr>
                      <w:spacing w:val="2"/>
                    </w:rPr>
                    <w:t>revealed</w:t>
                  </w:r>
                  <w:r>
                    <w:rPr>
                      <w:spacing w:val="21"/>
                    </w:rPr>
                    <w:t> </w:t>
                  </w:r>
                  <w:r>
                    <w:rPr>
                      <w:spacing w:val="4"/>
                    </w:rPr>
                    <w:t>to</w:t>
                  </w:r>
                  <w:r>
                    <w:rPr/>
                    <w:t> him the true meaning </w:t>
                  </w:r>
                  <w:r>
                    <w:rPr>
                      <w:spacing w:val="11"/>
                    </w:rPr>
                    <w:t>of </w:t>
                  </w:r>
                  <w:r>
                    <w:rPr/>
                    <w:t>life, </w:t>
                  </w:r>
                  <w:r>
                    <w:rPr>
                      <w:spacing w:val="5"/>
                    </w:rPr>
                    <w:t>Varvara’s </w:t>
                  </w:r>
                  <w:r>
                    <w:rPr/>
                    <w:t>relations</w:t>
                  </w:r>
                  <w:r>
                    <w:rPr>
                      <w:spacing w:val="23"/>
                    </w:rPr>
                    <w:t> </w:t>
                  </w:r>
                  <w:r>
                    <w:rPr>
                      <w:spacing w:val="5"/>
                    </w:rPr>
                    <w:t>to</w:t>
                  </w:r>
                  <w:r>
                    <w:rPr>
                      <w:spacing w:val="7"/>
                    </w:rPr>
                    <w:t> </w:t>
                  </w:r>
                  <w:r>
                    <w:rPr>
                      <w:spacing w:val="9"/>
                    </w:rPr>
                    <w:t>Dyakov</w:t>
                  </w:r>
                  <w:r>
                    <w:rPr>
                      <w:w w:val="99"/>
                    </w:rPr>
                    <w:t> </w:t>
                  </w:r>
                  <w:r>
                    <w:rPr/>
                    <w:t>assumed a deeper, </w:t>
                  </w:r>
                  <w:r>
                    <w:rPr>
                      <w:spacing w:val="3"/>
                    </w:rPr>
                    <w:t>cosmic </w:t>
                  </w:r>
                  <w:r>
                    <w:rPr/>
                    <w:t>significance. </w:t>
                  </w:r>
                  <w:r>
                    <w:rPr>
                      <w:spacing w:val="6"/>
                    </w:rPr>
                    <w:t>They </w:t>
                  </w:r>
                  <w:r>
                    <w:rPr>
                      <w:spacing w:val="5"/>
                    </w:rPr>
                    <w:t>provided</w:t>
                  </w:r>
                  <w:r>
                    <w:rPr>
                      <w:spacing w:val="57"/>
                    </w:rPr>
                    <w:t> </w:t>
                  </w:r>
                  <w:r>
                    <w:rPr/>
                    <w:t>a</w:t>
                  </w:r>
                  <w:r>
                    <w:rPr>
                      <w:spacing w:val="29"/>
                    </w:rPr>
                    <w:t> </w:t>
                  </w:r>
                  <w:r>
                    <w:rPr/>
                    <w:t>classic </w:t>
                  </w:r>
                  <w:r>
                    <w:rPr>
                      <w:spacing w:val="2"/>
                    </w:rPr>
                    <w:t>example </w:t>
                  </w:r>
                  <w:r>
                    <w:rPr>
                      <w:spacing w:val="11"/>
                    </w:rPr>
                    <w:t>of </w:t>
                  </w:r>
                  <w:r>
                    <w:rPr/>
                    <w:t>the eternal </w:t>
                  </w:r>
                  <w:r>
                    <w:rPr>
                      <w:spacing w:val="2"/>
                    </w:rPr>
                    <w:t>conflict between the</w:t>
                  </w:r>
                  <w:r>
                    <w:rPr>
                      <w:spacing w:val="30"/>
                    </w:rPr>
                    <w:t> </w:t>
                  </w:r>
                  <w:r>
                    <w:rPr>
                      <w:spacing w:val="6"/>
                    </w:rPr>
                    <w:t>everyday</w:t>
                  </w:r>
                  <w:r>
                    <w:rPr>
                      <w:spacing w:val="46"/>
                    </w:rPr>
                    <w:t> </w:t>
                  </w:r>
                  <w:r>
                    <w:rPr>
                      <w:spacing w:val="6"/>
                    </w:rPr>
                    <w:t>conven­</w:t>
                  </w:r>
                  <w:r>
                    <w:rPr/>
                    <w:t> </w:t>
                  </w:r>
                  <w:r>
                    <w:rPr>
                      <w:spacing w:val="2"/>
                    </w:rPr>
                    <w:t>tional </w:t>
                  </w:r>
                  <w:r>
                    <w:rPr>
                      <w:spacing w:val="3"/>
                    </w:rPr>
                    <w:t>obligations </w:t>
                  </w:r>
                  <w:r>
                    <w:rPr>
                      <w:spacing w:val="11"/>
                    </w:rPr>
                    <w:t>of </w:t>
                  </w:r>
                  <w:r>
                    <w:rPr/>
                    <w:t>the </w:t>
                  </w:r>
                  <w:r>
                    <w:rPr>
                      <w:spacing w:val="2"/>
                    </w:rPr>
                    <w:t>external </w:t>
                  </w:r>
                  <w:r>
                    <w:rPr>
                      <w:spacing w:val="3"/>
                    </w:rPr>
                    <w:t>world </w:t>
                  </w:r>
                  <w:r>
                    <w:rPr>
                      <w:spacing w:val="2"/>
                    </w:rPr>
                    <w:t>and</w:t>
                  </w:r>
                  <w:r>
                    <w:rPr>
                      <w:spacing w:val="34"/>
                    </w:rPr>
                    <w:t> </w:t>
                  </w:r>
                  <w:r>
                    <w:rPr>
                      <w:spacing w:val="2"/>
                    </w:rPr>
                    <w:t>the</w:t>
                  </w:r>
                  <w:r>
                    <w:rPr>
                      <w:spacing w:val="10"/>
                    </w:rPr>
                    <w:t> </w:t>
                  </w:r>
                  <w:r>
                    <w:rPr>
                      <w:spacing w:val="4"/>
                    </w:rPr>
                    <w:t>profounder</w:t>
                  </w:r>
                  <w:r>
                    <w:rPr/>
                    <w:t> spiritual claims o f </w:t>
                  </w:r>
                  <w:r>
                    <w:rPr>
                      <w:spacing w:val="2"/>
                    </w:rPr>
                    <w:t>the </w:t>
                  </w:r>
                  <w:r>
                    <w:rPr/>
                    <w:t>inner life </w:t>
                  </w:r>
                  <w:r>
                    <w:rPr>
                      <w:spacing w:val="11"/>
                    </w:rPr>
                    <w:t>of </w:t>
                  </w:r>
                  <w:r>
                    <w:rPr/>
                    <w:t>the soul. Michael</w:t>
                  </w:r>
                  <w:r>
                    <w:rPr>
                      <w:spacing w:val="43"/>
                    </w:rPr>
                    <w:t> </w:t>
                  </w:r>
                  <w:r>
                    <w:rPr>
                      <w:spacing w:val="4"/>
                    </w:rPr>
                    <w:t>now</w:t>
                  </w:r>
                  <w:r>
                    <w:rPr>
                      <w:spacing w:val="19"/>
                    </w:rPr>
                    <w:t> </w:t>
                  </w:r>
                  <w:r>
                    <w:rPr>
                      <w:spacing w:val="2"/>
                    </w:rPr>
                    <w:t>under­</w:t>
                  </w:r>
                  <w:r>
                    <w:rPr/>
                    <w:t> </w:t>
                  </w:r>
                  <w:r>
                    <w:rPr>
                      <w:spacing w:val="6"/>
                    </w:rPr>
                    <w:t>stood </w:t>
                  </w:r>
                  <w:r>
                    <w:rPr>
                      <w:spacing w:val="3"/>
                    </w:rPr>
                    <w:t>that </w:t>
                  </w:r>
                  <w:r>
                    <w:rPr>
                      <w:spacing w:val="5"/>
                    </w:rPr>
                    <w:t>Varvara’s </w:t>
                  </w:r>
                  <w:r>
                    <w:rPr/>
                    <w:t>marriage was </w:t>
                  </w:r>
                  <w:r>
                    <w:rPr>
                      <w:spacing w:val="5"/>
                    </w:rPr>
                    <w:t>not </w:t>
                  </w:r>
                  <w:r>
                    <w:rPr>
                      <w:spacing w:val="2"/>
                    </w:rPr>
                    <w:t>merely, </w:t>
                  </w:r>
                  <w:r>
                    <w:rPr/>
                    <w:t>as he</w:t>
                  </w:r>
                  <w:r>
                    <w:rPr>
                      <w:spacing w:val="52"/>
                    </w:rPr>
                    <w:t> </w:t>
                  </w:r>
                  <w:r>
                    <w:rPr>
                      <w:spacing w:val="2"/>
                    </w:rPr>
                    <w:t>had</w:t>
                  </w:r>
                  <w:r>
                    <w:rPr>
                      <w:spacing w:val="26"/>
                    </w:rPr>
                    <w:t> </w:t>
                  </w:r>
                  <w:r>
                    <w:rPr>
                      <w:spacing w:val="2"/>
                    </w:rPr>
                    <w:t>once</w:t>
                  </w:r>
                  <w:r>
                    <w:rPr/>
                    <w:t> </w:t>
                  </w:r>
                  <w:r>
                    <w:rPr>
                      <w:spacing w:val="3"/>
                    </w:rPr>
                    <w:t>thought, </w:t>
                  </w:r>
                  <w:r>
                    <w:rPr/>
                    <w:t>an error o f </w:t>
                  </w:r>
                  <w:r>
                    <w:rPr>
                      <w:spacing w:val="3"/>
                    </w:rPr>
                    <w:t>judgment, </w:t>
                  </w:r>
                  <w:r>
                    <w:rPr>
                      <w:spacing w:val="4"/>
                    </w:rPr>
                    <w:t>but </w:t>
                  </w:r>
                  <w:r>
                    <w:rPr/>
                    <w:t>a  sin  against</w:t>
                  </w:r>
                  <w:r>
                    <w:rPr>
                      <w:spacing w:val="30"/>
                    </w:rPr>
                    <w:t> </w:t>
                  </w:r>
                  <w:r>
                    <w:rPr/>
                    <w:t>her </w:t>
                  </w:r>
                  <w:r>
                    <w:rPr>
                      <w:spacing w:val="3"/>
                    </w:rPr>
                    <w:t> </w:t>
                  </w:r>
                  <w:r>
                    <w:rPr/>
                    <w:t>higher self, a </w:t>
                  </w:r>
                  <w:r>
                    <w:rPr>
                      <w:spacing w:val="3"/>
                    </w:rPr>
                    <w:t>betrayal </w:t>
                  </w:r>
                  <w:r>
                    <w:rPr/>
                    <w:t>o f her sacred mission in life. </w:t>
                  </w:r>
                  <w:r>
                    <w:rPr>
                      <w:spacing w:val="4"/>
                    </w:rPr>
                    <w:t>From </w:t>
                  </w:r>
                  <w:r>
                    <w:rPr/>
                    <w:t>this</w:t>
                  </w:r>
                  <w:r>
                    <w:rPr>
                      <w:spacing w:val="-15"/>
                    </w:rPr>
                    <w:t> </w:t>
                  </w:r>
                  <w:r>
                    <w:rPr/>
                    <w:t>sin</w:t>
                  </w:r>
                  <w:r>
                    <w:rPr>
                      <w:spacing w:val="13"/>
                    </w:rPr>
                    <w:t> </w:t>
                  </w:r>
                  <w:r>
                    <w:rPr/>
                    <w:t>she </w:t>
                  </w:r>
                  <w:r>
                    <w:rPr>
                      <w:spacing w:val="3"/>
                    </w:rPr>
                    <w:t>could </w:t>
                  </w:r>
                  <w:r>
                    <w:rPr/>
                    <w:t>be </w:t>
                  </w:r>
                  <w:r>
                    <w:rPr>
                      <w:spacing w:val="2"/>
                    </w:rPr>
                    <w:t>redeemed </w:t>
                  </w:r>
                  <w:r>
                    <w:rPr>
                      <w:spacing w:val="4"/>
                    </w:rPr>
                    <w:t>only </w:t>
                  </w:r>
                  <w:r>
                    <w:rPr>
                      <w:spacing w:val="3"/>
                    </w:rPr>
                    <w:t>through </w:t>
                  </w:r>
                  <w:r>
                    <w:rPr/>
                    <w:t>her  sufferings </w:t>
                  </w:r>
                  <w:r>
                    <w:rPr>
                      <w:spacing w:val="38"/>
                    </w:rPr>
                    <w:t> </w:t>
                  </w:r>
                  <w:r>
                    <w:rPr>
                      <w:spacing w:val="2"/>
                    </w:rPr>
                    <w:t>and </w:t>
                  </w:r>
                  <w:r>
                    <w:rPr>
                      <w:spacing w:val="18"/>
                    </w:rPr>
                    <w:t> </w:t>
                  </w:r>
                  <w:r>
                    <w:rPr>
                      <w:spacing w:val="2"/>
                    </w:rPr>
                    <w:t>through</w:t>
                  </w:r>
                  <w:r>
                    <w:rPr/>
                    <w:t> her </w:t>
                  </w:r>
                  <w:r>
                    <w:rPr>
                      <w:spacing w:val="2"/>
                    </w:rPr>
                    <w:t>maternity. During </w:t>
                  </w:r>
                  <w:r>
                    <w:rPr>
                      <w:spacing w:val="3"/>
                    </w:rPr>
                    <w:t>that </w:t>
                  </w:r>
                  <w:r>
                    <w:rPr/>
                    <w:t>passionate summer o f</w:t>
                  </w:r>
                  <w:r>
                    <w:rPr>
                      <w:spacing w:val="40"/>
                    </w:rPr>
                    <w:t> </w:t>
                  </w:r>
                  <w:r>
                    <w:rPr>
                      <w:spacing w:val="-4"/>
                    </w:rPr>
                    <w:t>1836</w:t>
                  </w:r>
                  <w:r>
                    <w:rPr>
                      <w:spacing w:val="13"/>
                    </w:rPr>
                    <w:t> </w:t>
                  </w:r>
                  <w:r>
                    <w:rPr/>
                    <w:t>when </w:t>
                  </w:r>
                  <w:r>
                    <w:rPr>
                      <w:spacing w:val="2"/>
                    </w:rPr>
                    <w:t>Michael’s moral </w:t>
                  </w:r>
                  <w:r>
                    <w:rPr>
                      <w:spacing w:val="3"/>
                    </w:rPr>
                    <w:t>ascendancy </w:t>
                  </w:r>
                  <w:r>
                    <w:rPr>
                      <w:spacing w:val="5"/>
                    </w:rPr>
                    <w:t>over </w:t>
                  </w:r>
                  <w:r>
                    <w:rPr/>
                    <w:t>his sisters reached</w:t>
                  </w:r>
                  <w:r>
                    <w:rPr>
                      <w:spacing w:val="30"/>
                    </w:rPr>
                    <w:t> </w:t>
                  </w:r>
                  <w:r>
                    <w:rPr/>
                    <w:t>its</w:t>
                  </w:r>
                  <w:r>
                    <w:rPr>
                      <w:spacing w:val="17"/>
                    </w:rPr>
                    <w:t> </w:t>
                  </w:r>
                  <w:r>
                    <w:rPr>
                      <w:spacing w:val="2"/>
                    </w:rPr>
                    <w:t>culmin­</w:t>
                  </w:r>
                  <w:r>
                    <w:rPr/>
                    <w:t> </w:t>
                  </w:r>
                  <w:r>
                    <w:rPr>
                      <w:spacing w:val="2"/>
                    </w:rPr>
                    <w:t>ating </w:t>
                  </w:r>
                  <w:r>
                    <w:rPr>
                      <w:spacing w:val="3"/>
                    </w:rPr>
                    <w:t>point, Varvara </w:t>
                  </w:r>
                  <w:r>
                    <w:rPr>
                      <w:spacing w:val="2"/>
                    </w:rPr>
                    <w:t>herself </w:t>
                  </w:r>
                  <w:r>
                    <w:rPr/>
                    <w:t>was </w:t>
                  </w:r>
                  <w:r>
                    <w:rPr>
                      <w:spacing w:val="5"/>
                    </w:rPr>
                    <w:t>completely </w:t>
                  </w:r>
                  <w:r>
                    <w:rPr>
                      <w:spacing w:val="3"/>
                    </w:rPr>
                    <w:t>converted</w:t>
                  </w:r>
                  <w:r>
                    <w:rPr>
                      <w:spacing w:val="15"/>
                    </w:rPr>
                    <w:t> </w:t>
                  </w:r>
                  <w:r>
                    <w:rPr>
                      <w:spacing w:val="4"/>
                    </w:rPr>
                    <w:t>to</w:t>
                  </w:r>
                  <w:r>
                    <w:rPr>
                      <w:spacing w:val="46"/>
                    </w:rPr>
                    <w:t> </w:t>
                  </w:r>
                  <w:r>
                    <w:rPr/>
                    <w:t>this </w:t>
                  </w:r>
                  <w:r>
                    <w:rPr>
                      <w:spacing w:val="3"/>
                    </w:rPr>
                    <w:t>view </w:t>
                  </w:r>
                  <w:r>
                    <w:rPr/>
                    <w:t>o f her case. There </w:t>
                  </w:r>
                  <w:r>
                    <w:rPr>
                      <w:spacing w:val="3"/>
                    </w:rPr>
                    <w:t>could </w:t>
                  </w:r>
                  <w:r>
                    <w:rPr>
                      <w:spacing w:val="2"/>
                    </w:rPr>
                    <w:t>be </w:t>
                  </w:r>
                  <w:r>
                    <w:rPr>
                      <w:spacing w:val="3"/>
                    </w:rPr>
                    <w:t>no </w:t>
                  </w:r>
                  <w:r>
                    <w:rPr>
                      <w:spacing w:val="2"/>
                    </w:rPr>
                    <w:t>question </w:t>
                  </w:r>
                  <w:r>
                    <w:rPr>
                      <w:spacing w:val="3"/>
                    </w:rPr>
                    <w:t>now </w:t>
                  </w:r>
                  <w:r>
                    <w:rPr/>
                    <w:t>o f a return  </w:t>
                  </w:r>
                  <w:r>
                    <w:rPr>
                      <w:spacing w:val="24"/>
                    </w:rPr>
                    <w:t> </w:t>
                  </w:r>
                  <w:r>
                    <w:rPr>
                      <w:spacing w:val="4"/>
                    </w:rPr>
                    <w:t>to</w:t>
                  </w:r>
                </w:p>
                <w:p>
                  <w:pPr>
                    <w:pStyle w:val="BodyText"/>
                    <w:spacing w:before="3"/>
                    <w:ind w:left="1102"/>
                  </w:pPr>
                  <w:r>
                    <w:rPr/>
                    <w:t>her husband.</w:t>
                  </w:r>
                </w:p>
                <w:p>
                  <w:pPr>
                    <w:pStyle w:val="BodyText"/>
                    <w:spacing w:line="214" w:lineRule="exact" w:before="126"/>
                    <w:ind w:left="1098" w:right="1015" w:firstLine="192"/>
                    <w:jc w:val="right"/>
                  </w:pPr>
                  <w:r>
                    <w:rPr/>
                    <w:t>I </w:t>
                  </w:r>
                  <w:r>
                    <w:rPr>
                      <w:spacing w:val="-3"/>
                    </w:rPr>
                    <w:t>have declined </w:t>
                  </w:r>
                  <w:r>
                    <w:rPr/>
                    <w:t>from my vocation </w:t>
                  </w:r>
                  <w:r>
                    <w:rPr>
                      <w:spacing w:val="-7"/>
                    </w:rPr>
                    <w:t>[she </w:t>
                  </w:r>
                  <w:r>
                    <w:rPr>
                      <w:spacing w:val="-3"/>
                    </w:rPr>
                    <w:t>wrote </w:t>
                  </w:r>
                  <w:r>
                    <w:rPr/>
                    <w:t>at </w:t>
                  </w:r>
                  <w:r>
                    <w:rPr>
                      <w:spacing w:val="-5"/>
                    </w:rPr>
                    <w:t>this </w:t>
                  </w:r>
                  <w:r>
                    <w:rPr>
                      <w:spacing w:val="-4"/>
                    </w:rPr>
                    <w:t>time].</w:t>
                  </w:r>
                  <w:r>
                    <w:rPr>
                      <w:spacing w:val="-2"/>
                    </w:rPr>
                    <w:t> </w:t>
                  </w:r>
                  <w:r>
                    <w:rPr/>
                    <w:t>I</w:t>
                  </w:r>
                  <w:r>
                    <w:rPr>
                      <w:spacing w:val="16"/>
                    </w:rPr>
                    <w:t> </w:t>
                  </w:r>
                  <w:r>
                    <w:rPr>
                      <w:spacing w:val="-3"/>
                    </w:rPr>
                    <w:t>have</w:t>
                  </w:r>
                  <w:r>
                    <w:rPr/>
                    <w:t> </w:t>
                  </w:r>
                  <w:r>
                    <w:rPr>
                      <w:spacing w:val="-4"/>
                    </w:rPr>
                    <w:t>allowed</w:t>
                  </w:r>
                  <w:r>
                    <w:rPr>
                      <w:spacing w:val="-11"/>
                    </w:rPr>
                    <w:t> </w:t>
                  </w:r>
                  <w:r>
                    <w:rPr/>
                    <w:t>a</w:t>
                  </w:r>
                  <w:r>
                    <w:rPr>
                      <w:spacing w:val="-16"/>
                    </w:rPr>
                    <w:t> </w:t>
                  </w:r>
                  <w:r>
                    <w:rPr>
                      <w:spacing w:val="-5"/>
                    </w:rPr>
                    <w:t>man</w:t>
                  </w:r>
                  <w:r>
                    <w:rPr>
                      <w:spacing w:val="-19"/>
                    </w:rPr>
                    <w:t> </w:t>
                  </w:r>
                  <w:r>
                    <w:rPr/>
                    <w:t>who</w:t>
                  </w:r>
                  <w:r>
                    <w:rPr>
                      <w:spacing w:val="-16"/>
                    </w:rPr>
                    <w:t> </w:t>
                  </w:r>
                  <w:r>
                    <w:rPr>
                      <w:spacing w:val="-3"/>
                    </w:rPr>
                    <w:t>is</w:t>
                  </w:r>
                  <w:r>
                    <w:rPr>
                      <w:spacing w:val="-17"/>
                    </w:rPr>
                    <w:t> </w:t>
                  </w:r>
                  <w:r>
                    <w:rPr/>
                    <w:t>a</w:t>
                  </w:r>
                  <w:r>
                    <w:rPr>
                      <w:spacing w:val="-20"/>
                    </w:rPr>
                    <w:t> </w:t>
                  </w:r>
                  <w:r>
                    <w:rPr>
                      <w:spacing w:val="-5"/>
                    </w:rPr>
                    <w:t>stranger</w:t>
                  </w:r>
                  <w:r>
                    <w:rPr>
                      <w:spacing w:val="-21"/>
                    </w:rPr>
                    <w:t> </w:t>
                  </w:r>
                  <w:r>
                    <w:rPr/>
                    <w:t>to</w:t>
                  </w:r>
                  <w:r>
                    <w:rPr>
                      <w:spacing w:val="-5"/>
                    </w:rPr>
                    <w:t> </w:t>
                  </w:r>
                  <w:r>
                    <w:rPr>
                      <w:spacing w:val="-4"/>
                    </w:rPr>
                    <w:t>me</w:t>
                  </w:r>
                  <w:r>
                    <w:rPr>
                      <w:spacing w:val="-15"/>
                    </w:rPr>
                    <w:t> </w:t>
                  </w:r>
                  <w:r>
                    <w:rPr/>
                    <w:t>to</w:t>
                  </w:r>
                  <w:r>
                    <w:rPr>
                      <w:spacing w:val="-10"/>
                    </w:rPr>
                    <w:t> </w:t>
                  </w:r>
                  <w:r>
                    <w:rPr>
                      <w:spacing w:val="-4"/>
                    </w:rPr>
                    <w:t>profane</w:t>
                  </w:r>
                  <w:r>
                    <w:rPr>
                      <w:spacing w:val="-11"/>
                    </w:rPr>
                    <w:t> </w:t>
                  </w:r>
                  <w:r>
                    <w:rPr>
                      <w:spacing w:val="-5"/>
                    </w:rPr>
                    <w:t>me</w:t>
                  </w:r>
                  <w:r>
                    <w:rPr>
                      <w:spacing w:val="-16"/>
                    </w:rPr>
                    <w:t> </w:t>
                  </w:r>
                  <w:r>
                    <w:rPr>
                      <w:spacing w:val="-4"/>
                    </w:rPr>
                    <w:t>with</w:t>
                  </w:r>
                  <w:r>
                    <w:rPr>
                      <w:spacing w:val="-15"/>
                    </w:rPr>
                    <w:t> </w:t>
                  </w:r>
                  <w:r>
                    <w:rPr>
                      <w:spacing w:val="-6"/>
                    </w:rPr>
                    <w:t>his</w:t>
                  </w:r>
                  <w:r>
                    <w:rPr>
                      <w:spacing w:val="-13"/>
                    </w:rPr>
                    <w:t> </w:t>
                  </w:r>
                  <w:r>
                    <w:rPr>
                      <w:spacing w:val="-8"/>
                    </w:rPr>
                    <w:t>caresses.</w:t>
                  </w:r>
                </w:p>
                <w:p>
                  <w:pPr>
                    <w:pStyle w:val="BodyText"/>
                    <w:spacing w:before="10"/>
                    <w:rPr>
                      <w:rFonts w:ascii="Times New Roman"/>
                    </w:rPr>
                  </w:pPr>
                </w:p>
                <w:p>
                  <w:pPr>
                    <w:spacing w:before="0"/>
                    <w:ind w:left="405" w:right="331" w:firstLine="0"/>
                    <w:jc w:val="center"/>
                    <w:rPr>
                      <w:b/>
                      <w:sz w:val="15"/>
                    </w:rPr>
                  </w:pPr>
                  <w:r>
                    <w:rPr>
                      <w:b/>
                      <w:sz w:val="15"/>
                    </w:rPr>
                    <w:t>1 Kornilov, </w:t>
                  </w:r>
                  <w:r>
                    <w:rPr>
                      <w:b/>
                      <w:i/>
                      <w:sz w:val="15"/>
                    </w:rPr>
                    <w:t>Molodye Qody</w:t>
                  </w:r>
                  <w:r>
                    <w:rPr>
                      <w:b/>
                      <w:sz w:val="15"/>
                    </w:rPr>
                    <w:t>,  pp.  67, 324; </w:t>
                  </w:r>
                  <w:r>
                    <w:rPr>
                      <w:b/>
                      <w:i/>
                      <w:sz w:val="15"/>
                    </w:rPr>
                    <w:t>Sobranie</w:t>
                  </w:r>
                  <w:r>
                    <w:rPr>
                      <w:b/>
                      <w:sz w:val="15"/>
                    </w:rPr>
                    <w:t>,  ed.  Steklov, i.   202.</w:t>
                  </w:r>
                </w:p>
              </w:txbxContent>
            </v:textbox>
            <w10:wrap type="none"/>
          </v:shape>
        </w:pict>
      </w:r>
      <w:r>
        <w:rPr/>
        <w:drawing>
          <wp:anchor distT="0" distB="0" distL="0" distR="0" allowOverlap="1" layoutInCell="1" locked="0" behindDoc="1" simplePos="0" relativeHeight="268182215">
            <wp:simplePos x="0" y="0"/>
            <wp:positionH relativeFrom="page">
              <wp:posOffset>0</wp:posOffset>
            </wp:positionH>
            <wp:positionV relativeFrom="page">
              <wp:posOffset>0</wp:posOffset>
            </wp:positionV>
            <wp:extent cx="5045064" cy="7778496"/>
            <wp:effectExtent l="0" t="0" r="0" b="0"/>
            <wp:wrapNone/>
            <wp:docPr id="119" name="image64.png" descr=""/>
            <wp:cNvGraphicFramePr>
              <a:graphicFrameLocks noChangeAspect="1"/>
            </wp:cNvGraphicFramePr>
            <a:graphic>
              <a:graphicData uri="http://schemas.openxmlformats.org/drawingml/2006/picture">
                <pic:pic>
                  <pic:nvPicPr>
                    <pic:cNvPr id="120" name="image64.png"/>
                    <pic:cNvPicPr/>
                  </pic:nvPicPr>
                  <pic:blipFill>
                    <a:blip r:embed="rId6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321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1"/>
                    <w:rPr>
                      <w:rFonts w:ascii="Times New Roman"/>
                      <w:sz w:val="18"/>
                    </w:rPr>
                  </w:pPr>
                </w:p>
                <w:p>
                  <w:pPr>
                    <w:tabs>
                      <w:tab w:pos="2831" w:val="left" w:leader="none"/>
                      <w:tab w:pos="6359" w:val="left" w:leader="none"/>
                    </w:tabs>
                    <w:spacing w:before="0"/>
                    <w:ind w:left="1057" w:right="0" w:firstLine="8"/>
                    <w:jc w:val="both"/>
                    <w:rPr>
                      <w:sz w:val="12"/>
                    </w:rPr>
                  </w:pPr>
                  <w:r>
                    <w:rPr>
                      <w:b/>
                      <w:position w:val="1"/>
                      <w:sz w:val="16"/>
                    </w:rPr>
                    <w:t>54</w:t>
                    <w:tab/>
                  </w:r>
                  <w:r>
                    <w:rPr>
                      <w:b/>
                      <w:spacing w:val="6"/>
                      <w:sz w:val="16"/>
                    </w:rPr>
                    <w:t>THE </w:t>
                  </w:r>
                  <w:r>
                    <w:rPr>
                      <w:b/>
                      <w:spacing w:val="17"/>
                      <w:sz w:val="16"/>
                    </w:rPr>
                    <w:t> </w:t>
                  </w:r>
                  <w:r>
                    <w:rPr>
                      <w:b/>
                      <w:spacing w:val="7"/>
                      <w:sz w:val="16"/>
                    </w:rPr>
                    <w:t>YOUNG</w:t>
                  </w:r>
                  <w:r>
                    <w:rPr>
                      <w:b/>
                      <w:spacing w:val="58"/>
                      <w:sz w:val="16"/>
                    </w:rPr>
                    <w:t> </w:t>
                  </w:r>
                  <w:r>
                    <w:rPr>
                      <w:b/>
                      <w:spacing w:val="4"/>
                      <w:sz w:val="16"/>
                    </w:rPr>
                    <w:t>ROMANTIC</w:t>
                    <w:tab/>
                  </w:r>
                  <w:r>
                    <w:rPr>
                      <w:spacing w:val="9"/>
                      <w:position w:val="1"/>
                      <w:sz w:val="12"/>
                    </w:rPr>
                    <w:t>BOO </w:t>
                  </w:r>
                  <w:r>
                    <w:rPr>
                      <w:position w:val="1"/>
                      <w:sz w:val="12"/>
                    </w:rPr>
                    <w:t>K</w:t>
                  </w:r>
                  <w:r>
                    <w:rPr>
                      <w:spacing w:val="18"/>
                      <w:position w:val="1"/>
                      <w:sz w:val="12"/>
                    </w:rPr>
                    <w:t> </w:t>
                  </w:r>
                  <w:r>
                    <w:rPr>
                      <w:position w:val="1"/>
                      <w:sz w:val="12"/>
                    </w:rPr>
                    <w:t>I</w:t>
                  </w:r>
                </w:p>
                <w:p>
                  <w:pPr>
                    <w:pStyle w:val="BodyText"/>
                    <w:spacing w:line="220" w:lineRule="auto" w:before="131"/>
                    <w:ind w:left="1053" w:right="1032" w:firstLine="7"/>
                    <w:jc w:val="both"/>
                  </w:pPr>
                  <w:r>
                    <w:rPr/>
                    <w:t>But</w:t>
                  </w:r>
                  <w:r>
                    <w:rPr>
                      <w:spacing w:val="-8"/>
                    </w:rPr>
                    <w:t> </w:t>
                  </w:r>
                  <w:r>
                    <w:rPr>
                      <w:spacing w:val="-4"/>
                    </w:rPr>
                    <w:t>God,</w:t>
                  </w:r>
                  <w:r>
                    <w:rPr>
                      <w:spacing w:val="-21"/>
                    </w:rPr>
                    <w:t> </w:t>
                  </w:r>
                  <w:r>
                    <w:rPr>
                      <w:spacing w:val="-3"/>
                    </w:rPr>
                    <w:t>who</w:t>
                  </w:r>
                  <w:r>
                    <w:rPr>
                      <w:spacing w:val="-9"/>
                    </w:rPr>
                    <w:t> </w:t>
                  </w:r>
                  <w:r>
                    <w:rPr/>
                    <w:t>sawmy</w:t>
                  </w:r>
                  <w:r>
                    <w:rPr>
                      <w:spacing w:val="-13"/>
                    </w:rPr>
                    <w:t> </w:t>
                  </w:r>
                  <w:r>
                    <w:rPr>
                      <w:spacing w:val="-6"/>
                    </w:rPr>
                    <w:t>heart,</w:t>
                  </w:r>
                  <w:r>
                    <w:rPr>
                      <w:spacing w:val="-5"/>
                    </w:rPr>
                    <w:t> </w:t>
                  </w:r>
                  <w:r>
                    <w:rPr>
                      <w:spacing w:val="-6"/>
                    </w:rPr>
                    <w:t>spared</w:t>
                  </w:r>
                  <w:r>
                    <w:rPr>
                      <w:spacing w:val="-16"/>
                    </w:rPr>
                    <w:t> </w:t>
                  </w:r>
                  <w:r>
                    <w:rPr>
                      <w:spacing w:val="-6"/>
                    </w:rPr>
                    <w:t>me</w:t>
                  </w:r>
                  <w:r>
                    <w:rPr>
                      <w:spacing w:val="-17"/>
                    </w:rPr>
                    <w:t> </w:t>
                  </w:r>
                  <w:r>
                    <w:rPr/>
                    <w:t>in</w:t>
                  </w:r>
                  <w:r>
                    <w:rPr>
                      <w:spacing w:val="-19"/>
                    </w:rPr>
                    <w:t> </w:t>
                  </w:r>
                  <w:r>
                    <w:rPr/>
                    <w:t>my</w:t>
                  </w:r>
                  <w:r>
                    <w:rPr>
                      <w:spacing w:val="-26"/>
                    </w:rPr>
                    <w:t> </w:t>
                  </w:r>
                  <w:r>
                    <w:rPr>
                      <w:spacing w:val="-8"/>
                    </w:rPr>
                    <w:t>weakness.</w:t>
                  </w:r>
                  <w:r>
                    <w:rPr>
                      <w:spacing w:val="-2"/>
                    </w:rPr>
                    <w:t> </w:t>
                  </w:r>
                  <w:r>
                    <w:rPr/>
                    <w:t>I</w:t>
                  </w:r>
                  <w:r>
                    <w:rPr>
                      <w:spacing w:val="-19"/>
                    </w:rPr>
                    <w:t> </w:t>
                  </w:r>
                  <w:r>
                    <w:rPr>
                      <w:spacing w:val="-4"/>
                    </w:rPr>
                    <w:t>have</w:t>
                  </w:r>
                  <w:r>
                    <w:rPr>
                      <w:spacing w:val="-17"/>
                    </w:rPr>
                    <w:t> </w:t>
                  </w:r>
                  <w:r>
                    <w:rPr>
                      <w:spacing w:val="-6"/>
                    </w:rPr>
                    <w:t>washed </w:t>
                  </w:r>
                  <w:r>
                    <w:rPr/>
                    <w:t>away my </w:t>
                  </w:r>
                  <w:r>
                    <w:rPr>
                      <w:spacing w:val="-5"/>
                    </w:rPr>
                    <w:t>sin </w:t>
                  </w:r>
                  <w:r>
                    <w:rPr/>
                    <w:t>in my </w:t>
                  </w:r>
                  <w:r>
                    <w:rPr>
                      <w:spacing w:val="-7"/>
                    </w:rPr>
                    <w:t>sufferings; </w:t>
                  </w:r>
                  <w:r>
                    <w:rPr>
                      <w:spacing w:val="-4"/>
                    </w:rPr>
                    <w:t>and new </w:t>
                  </w:r>
                  <w:r>
                    <w:rPr>
                      <w:spacing w:val="-3"/>
                    </w:rPr>
                    <w:t>life </w:t>
                  </w:r>
                  <w:r>
                    <w:rPr>
                      <w:spacing w:val="-5"/>
                    </w:rPr>
                    <w:t>entered </w:t>
                  </w:r>
                  <w:r>
                    <w:rPr/>
                    <w:t>into my </w:t>
                  </w:r>
                  <w:r>
                    <w:rPr>
                      <w:spacing w:val="-4"/>
                    </w:rPr>
                    <w:t>heart </w:t>
                  </w:r>
                  <w:r>
                    <w:rPr>
                      <w:spacing w:val="-3"/>
                    </w:rPr>
                    <w:t>with the birth </w:t>
                  </w:r>
                  <w:r>
                    <w:rPr/>
                    <w:t>of my </w:t>
                  </w:r>
                  <w:r>
                    <w:rPr>
                      <w:spacing w:val="28"/>
                    </w:rPr>
                    <w:t> </w:t>
                  </w:r>
                  <w:r>
                    <w:rPr>
                      <w:spacing w:val="-6"/>
                    </w:rPr>
                    <w:t>child.</w:t>
                  </w:r>
                </w:p>
                <w:p>
                  <w:pPr>
                    <w:pStyle w:val="BodyText"/>
                    <w:spacing w:before="4"/>
                    <w:rPr>
                      <w:rFonts w:ascii="Times New Roman"/>
                      <w:sz w:val="17"/>
                    </w:rPr>
                  </w:pPr>
                </w:p>
                <w:p>
                  <w:pPr>
                    <w:pStyle w:val="BodyText"/>
                    <w:spacing w:line="252" w:lineRule="auto"/>
                    <w:ind w:left="1037" w:right="1037" w:firstLine="17"/>
                    <w:jc w:val="both"/>
                  </w:pPr>
                  <w:r>
                    <w:rPr/>
                    <w:t>In pursuance of his habit of using the private affairs of his sisters for the philosophical edification of his friends, Michael initiated Belinsky into every detail of the situation. Belinsky was easily persuaded of Varvara’s “ sin” ; and shortly after his departure from Premukhino he received from her a letter in which she confessed herself “ a weak, fallen creature” , and thanked him for not having had of her a higher opinion than she   deserved.1</w:t>
                  </w:r>
                </w:p>
                <w:p>
                  <w:pPr>
                    <w:pStyle w:val="BodyText"/>
                    <w:spacing w:line="252" w:lineRule="auto"/>
                    <w:ind w:left="1017" w:right="1034" w:firstLine="235"/>
                    <w:jc w:val="right"/>
                  </w:pPr>
                  <w:r>
                    <w:rPr>
                      <w:spacing w:val="3"/>
                    </w:rPr>
                    <w:t>The </w:t>
                  </w:r>
                  <w:r>
                    <w:rPr>
                      <w:spacing w:val="4"/>
                    </w:rPr>
                    <w:t>story </w:t>
                  </w:r>
                  <w:r>
                    <w:rPr>
                      <w:spacing w:val="11"/>
                    </w:rPr>
                    <w:t>of </w:t>
                  </w:r>
                  <w:r>
                    <w:rPr>
                      <w:spacing w:val="3"/>
                    </w:rPr>
                    <w:t>Varvara </w:t>
                  </w:r>
                  <w:r>
                    <w:rPr>
                      <w:spacing w:val="8"/>
                    </w:rPr>
                    <w:t>Dyakov </w:t>
                  </w:r>
                  <w:r>
                    <w:rPr>
                      <w:spacing w:val="-3"/>
                    </w:rPr>
                    <w:t>is, </w:t>
                  </w:r>
                  <w:r>
                    <w:rPr/>
                    <w:t>perhaps, the</w:t>
                  </w:r>
                  <w:r>
                    <w:rPr>
                      <w:spacing w:val="-15"/>
                    </w:rPr>
                    <w:t> </w:t>
                  </w:r>
                  <w:r>
                    <w:rPr>
                      <w:spacing w:val="4"/>
                    </w:rPr>
                    <w:t>most</w:t>
                  </w:r>
                  <w:r>
                    <w:rPr>
                      <w:spacing w:val="41"/>
                    </w:rPr>
                    <w:t> </w:t>
                  </w:r>
                  <w:r>
                    <w:rPr>
                      <w:spacing w:val="3"/>
                    </w:rPr>
                    <w:t>perfect</w:t>
                  </w:r>
                  <w:r>
                    <w:rPr>
                      <w:w w:val="99"/>
                    </w:rPr>
                    <w:t> </w:t>
                  </w:r>
                  <w:r>
                    <w:rPr>
                      <w:spacing w:val="3"/>
                    </w:rPr>
                    <w:t>example </w:t>
                  </w:r>
                  <w:r>
                    <w:rPr>
                      <w:spacing w:val="9"/>
                    </w:rPr>
                    <w:t>of </w:t>
                  </w:r>
                  <w:r>
                    <w:rPr/>
                    <w:t>the eagerness </w:t>
                  </w:r>
                  <w:r>
                    <w:rPr>
                      <w:spacing w:val="9"/>
                    </w:rPr>
                    <w:t>of </w:t>
                  </w:r>
                  <w:r>
                    <w:rPr/>
                    <w:t>these </w:t>
                  </w:r>
                  <w:r>
                    <w:rPr>
                      <w:spacing w:val="6"/>
                    </w:rPr>
                    <w:t>young </w:t>
                  </w:r>
                  <w:r>
                    <w:rPr>
                      <w:spacing w:val="3"/>
                    </w:rPr>
                    <w:t>romantics</w:t>
                  </w:r>
                  <w:r>
                    <w:rPr>
                      <w:spacing w:val="22"/>
                    </w:rPr>
                    <w:t> </w:t>
                  </w:r>
                  <w:r>
                    <w:rPr>
                      <w:spacing w:val="4"/>
                    </w:rPr>
                    <w:t>to</w:t>
                  </w:r>
                  <w:r>
                    <w:rPr>
                      <w:spacing w:val="31"/>
                    </w:rPr>
                    <w:t> </w:t>
                  </w:r>
                  <w:r>
                    <w:rPr/>
                    <w:t>measure their  passions  </w:t>
                  </w:r>
                  <w:r>
                    <w:rPr>
                      <w:spacing w:val="2"/>
                    </w:rPr>
                    <w:t>and  </w:t>
                  </w:r>
                  <w:r>
                    <w:rPr/>
                    <w:t>their  </w:t>
                  </w:r>
                  <w:r>
                    <w:rPr>
                      <w:spacing w:val="5"/>
                    </w:rPr>
                    <w:t>conduct  </w:t>
                  </w:r>
                  <w:r>
                    <w:rPr>
                      <w:spacing w:val="7"/>
                    </w:rPr>
                    <w:t>by   </w:t>
                  </w:r>
                  <w:r>
                    <w:rPr/>
                    <w:t>the </w:t>
                  </w:r>
                  <w:r>
                    <w:rPr>
                      <w:spacing w:val="33"/>
                    </w:rPr>
                    <w:t> </w:t>
                  </w:r>
                  <w:r>
                    <w:rPr>
                      <w:spacing w:val="2"/>
                    </w:rPr>
                    <w:t>abstract </w:t>
                  </w:r>
                  <w:r>
                    <w:rPr>
                      <w:spacing w:val="40"/>
                    </w:rPr>
                    <w:t> </w:t>
                  </w:r>
                  <w:r>
                    <w:rPr/>
                    <w:t>standards</w:t>
                  </w:r>
                  <w:r>
                    <w:rPr>
                      <w:w w:val="99"/>
                    </w:rPr>
                    <w:t> </w:t>
                  </w:r>
                  <w:r>
                    <w:rPr/>
                    <w:t>o f the philosophers. The  collapse  in  the  </w:t>
                  </w:r>
                  <w:r>
                    <w:rPr>
                      <w:spacing w:val="2"/>
                    </w:rPr>
                    <w:t>autumn  </w:t>
                  </w:r>
                  <w:r>
                    <w:rPr/>
                    <w:t>o f  </w:t>
                  </w:r>
                  <w:r>
                    <w:rPr>
                      <w:spacing w:val="-5"/>
                    </w:rPr>
                    <w:t>1836 </w:t>
                  </w:r>
                  <w:r>
                    <w:rPr>
                      <w:spacing w:val="31"/>
                    </w:rPr>
                    <w:t> </w:t>
                  </w:r>
                  <w:r>
                    <w:rPr/>
                    <w:t>o</w:t>
                  </w:r>
                  <w:r>
                    <w:rPr>
                      <w:spacing w:val="-27"/>
                    </w:rPr>
                    <w:t> </w:t>
                  </w:r>
                  <w:r>
                    <w:rPr/>
                    <w:t>f the “ </w:t>
                  </w:r>
                  <w:r>
                    <w:rPr>
                      <w:spacing w:val="3"/>
                    </w:rPr>
                    <w:t>Fichtean </w:t>
                  </w:r>
                  <w:r>
                    <w:rPr>
                      <w:spacing w:val="5"/>
                    </w:rPr>
                    <w:t>harmony” </w:t>
                  </w:r>
                  <w:r>
                    <w:rPr/>
                    <w:t>established </w:t>
                  </w:r>
                  <w:r>
                    <w:rPr>
                      <w:spacing w:val="6"/>
                    </w:rPr>
                    <w:t>by </w:t>
                  </w:r>
                  <w:r>
                    <w:rPr/>
                    <w:t>Michael</w:t>
                  </w:r>
                  <w:r>
                    <w:rPr>
                      <w:spacing w:val="3"/>
                    </w:rPr>
                    <w:t> </w:t>
                  </w:r>
                  <w:r>
                    <w:rPr/>
                    <w:t>at</w:t>
                  </w:r>
                  <w:r>
                    <w:rPr>
                      <w:spacing w:val="7"/>
                    </w:rPr>
                    <w:t> </w:t>
                  </w:r>
                  <w:r>
                    <w:rPr>
                      <w:spacing w:val="3"/>
                    </w:rPr>
                    <w:t>Premukhino,</w:t>
                  </w:r>
                  <w:r>
                    <w:rPr/>
                    <w:t> </w:t>
                  </w:r>
                  <w:r>
                    <w:rPr>
                      <w:spacing w:val="4"/>
                    </w:rPr>
                    <w:t>combined </w:t>
                  </w:r>
                  <w:r>
                    <w:rPr>
                      <w:spacing w:val="2"/>
                    </w:rPr>
                    <w:t>with </w:t>
                  </w:r>
                  <w:r>
                    <w:rPr>
                      <w:spacing w:val="3"/>
                    </w:rPr>
                    <w:t>Michael’s own </w:t>
                  </w:r>
                  <w:r>
                    <w:rPr/>
                    <w:t>withdrawal, </w:t>
                  </w:r>
                  <w:r>
                    <w:rPr>
                      <w:spacing w:val="4"/>
                    </w:rPr>
                    <w:t>produced</w:t>
                  </w:r>
                  <w:r>
                    <w:rPr>
                      <w:spacing w:val="22"/>
                    </w:rPr>
                    <w:t> </w:t>
                  </w:r>
                  <w:r>
                    <w:rPr/>
                    <w:t>an</w:t>
                  </w:r>
                  <w:r>
                    <w:rPr>
                      <w:spacing w:val="4"/>
                    </w:rPr>
                    <w:t> </w:t>
                  </w:r>
                  <w:r>
                    <w:rPr>
                      <w:spacing w:val="5"/>
                    </w:rPr>
                    <w:t>immedi­</w:t>
                  </w:r>
                  <w:r>
                    <w:rPr/>
                    <w:t> ate </w:t>
                  </w:r>
                  <w:r>
                    <w:rPr>
                      <w:spacing w:val="3"/>
                    </w:rPr>
                    <w:t>reaction on </w:t>
                  </w:r>
                  <w:r>
                    <w:rPr>
                      <w:spacing w:val="5"/>
                    </w:rPr>
                    <w:t>Varvara’s </w:t>
                  </w:r>
                  <w:r>
                    <w:rPr>
                      <w:spacing w:val="2"/>
                    </w:rPr>
                    <w:t>attitude </w:t>
                  </w:r>
                  <w:r>
                    <w:rPr>
                      <w:spacing w:val="3"/>
                    </w:rPr>
                    <w:t>to </w:t>
                  </w:r>
                  <w:r>
                    <w:rPr/>
                    <w:t>her</w:t>
                  </w:r>
                  <w:r>
                    <w:rPr>
                      <w:spacing w:val="25"/>
                    </w:rPr>
                    <w:t> </w:t>
                  </w:r>
                  <w:r>
                    <w:rPr>
                      <w:spacing w:val="2"/>
                    </w:rPr>
                    <w:t>husband.</w:t>
                  </w:r>
                  <w:r>
                    <w:rPr>
                      <w:spacing w:val="23"/>
                    </w:rPr>
                    <w:t> </w:t>
                  </w:r>
                  <w:r>
                    <w:rPr>
                      <w:spacing w:val="4"/>
                    </w:rPr>
                    <w:t>External</w:t>
                  </w:r>
                  <w:r>
                    <w:rPr/>
                    <w:t> </w:t>
                  </w:r>
                  <w:r>
                    <w:rPr>
                      <w:spacing w:val="3"/>
                    </w:rPr>
                    <w:t>reality once </w:t>
                  </w:r>
                  <w:r>
                    <w:rPr>
                      <w:spacing w:val="2"/>
                    </w:rPr>
                    <w:t>more </w:t>
                  </w:r>
                  <w:r>
                    <w:rPr/>
                    <w:t>intruded. </w:t>
                  </w:r>
                  <w:r>
                    <w:rPr>
                      <w:spacing w:val="3"/>
                    </w:rPr>
                    <w:t>In </w:t>
                  </w:r>
                  <w:r>
                    <w:rPr>
                      <w:spacing w:val="2"/>
                    </w:rPr>
                    <w:t>the </w:t>
                  </w:r>
                  <w:r>
                    <w:rPr/>
                    <w:t>enthusiasm o f</w:t>
                  </w:r>
                  <w:r>
                    <w:rPr>
                      <w:spacing w:val="8"/>
                    </w:rPr>
                    <w:t> </w:t>
                  </w:r>
                  <w:r>
                    <w:rPr>
                      <w:spacing w:val="2"/>
                    </w:rPr>
                    <w:t>the</w:t>
                  </w:r>
                  <w:r>
                    <w:rPr>
                      <w:spacing w:val="28"/>
                    </w:rPr>
                    <w:t> </w:t>
                  </w:r>
                  <w:r>
                    <w:rPr/>
                    <w:t>past</w:t>
                  </w:r>
                  <w:r>
                    <w:rPr>
                      <w:w w:val="99"/>
                    </w:rPr>
                    <w:t> </w:t>
                  </w:r>
                  <w:r>
                    <w:rPr/>
                    <w:t>summer it </w:t>
                  </w:r>
                  <w:r>
                    <w:rPr>
                      <w:spacing w:val="2"/>
                    </w:rPr>
                    <w:t>had </w:t>
                  </w:r>
                  <w:r>
                    <w:rPr/>
                    <w:t>seemed easy, under </w:t>
                  </w:r>
                  <w:r>
                    <w:rPr>
                      <w:spacing w:val="3"/>
                    </w:rPr>
                    <w:t>Michael’s </w:t>
                  </w:r>
                  <w:r>
                    <w:rPr>
                      <w:spacing w:val="2"/>
                    </w:rPr>
                    <w:t>tutorship,</w:t>
                  </w:r>
                  <w:r>
                    <w:rPr>
                      <w:spacing w:val="3"/>
                    </w:rPr>
                    <w:t> </w:t>
                  </w:r>
                  <w:r>
                    <w:rPr>
                      <w:spacing w:val="4"/>
                    </w:rPr>
                    <w:t>to</w:t>
                  </w:r>
                  <w:r>
                    <w:rPr>
                      <w:spacing w:val="31"/>
                    </w:rPr>
                    <w:t> </w:t>
                  </w:r>
                  <w:r>
                    <w:rPr>
                      <w:spacing w:val="2"/>
                    </w:rPr>
                    <w:t>treat</w:t>
                  </w:r>
                  <w:r>
                    <w:rPr>
                      <w:w w:val="99"/>
                    </w:rPr>
                    <w:t> </w:t>
                  </w:r>
                  <w:r>
                    <w:rPr/>
                    <w:t>the</w:t>
                  </w:r>
                  <w:r>
                    <w:rPr>
                      <w:spacing w:val="26"/>
                    </w:rPr>
                    <w:t> </w:t>
                  </w:r>
                  <w:r>
                    <w:rPr>
                      <w:spacing w:val="2"/>
                    </w:rPr>
                    <w:t>whole</w:t>
                  </w:r>
                  <w:r>
                    <w:rPr>
                      <w:spacing w:val="26"/>
                    </w:rPr>
                    <w:t> </w:t>
                  </w:r>
                  <w:r>
                    <w:rPr/>
                    <w:t>business</w:t>
                  </w:r>
                  <w:r>
                    <w:rPr>
                      <w:spacing w:val="26"/>
                    </w:rPr>
                    <w:t> </w:t>
                  </w:r>
                  <w:r>
                    <w:rPr>
                      <w:spacing w:val="-3"/>
                    </w:rPr>
                    <w:t>as</w:t>
                  </w:r>
                  <w:r>
                    <w:rPr>
                      <w:spacing w:val="19"/>
                    </w:rPr>
                    <w:t> </w:t>
                  </w:r>
                  <w:r>
                    <w:rPr/>
                    <w:t>a</w:t>
                  </w:r>
                  <w:r>
                    <w:rPr>
                      <w:spacing w:val="16"/>
                    </w:rPr>
                    <w:t> </w:t>
                  </w:r>
                  <w:r>
                    <w:rPr>
                      <w:spacing w:val="4"/>
                    </w:rPr>
                    <w:t>function</w:t>
                  </w:r>
                  <w:r>
                    <w:rPr>
                      <w:spacing w:val="26"/>
                    </w:rPr>
                    <w:t> </w:t>
                  </w:r>
                  <w:r>
                    <w:rPr>
                      <w:spacing w:val="11"/>
                    </w:rPr>
                    <w:t>of</w:t>
                  </w:r>
                  <w:r>
                    <w:rPr>
                      <w:spacing w:val="13"/>
                    </w:rPr>
                    <w:t> </w:t>
                  </w:r>
                  <w:r>
                    <w:rPr/>
                    <w:t>her</w:t>
                  </w:r>
                  <w:r>
                    <w:rPr>
                      <w:spacing w:val="23"/>
                    </w:rPr>
                    <w:t> </w:t>
                  </w:r>
                  <w:r>
                    <w:rPr>
                      <w:spacing w:val="3"/>
                    </w:rPr>
                    <w:t>own</w:t>
                  </w:r>
                  <w:r>
                    <w:rPr>
                      <w:spacing w:val="24"/>
                    </w:rPr>
                    <w:t> </w:t>
                  </w:r>
                  <w:r>
                    <w:rPr>
                      <w:spacing w:val="2"/>
                    </w:rPr>
                    <w:t>soul</w:t>
                  </w:r>
                  <w:r>
                    <w:rPr>
                      <w:spacing w:val="21"/>
                    </w:rPr>
                    <w:t> </w:t>
                  </w:r>
                  <w:r>
                    <w:rPr/>
                    <w:t>and</w:t>
                  </w:r>
                  <w:r>
                    <w:rPr>
                      <w:spacing w:val="24"/>
                    </w:rPr>
                    <w:t> </w:t>
                  </w:r>
                  <w:r>
                    <w:rPr/>
                    <w:t>an</w:t>
                  </w:r>
                  <w:r>
                    <w:rPr>
                      <w:spacing w:val="20"/>
                    </w:rPr>
                    <w:t> </w:t>
                  </w:r>
                  <w:r>
                    <w:rPr>
                      <w:spacing w:val="2"/>
                    </w:rPr>
                    <w:t>aspect</w:t>
                  </w:r>
                  <w:r>
                    <w:rPr>
                      <w:w w:val="99"/>
                    </w:rPr>
                    <w:t> </w:t>
                  </w:r>
                  <w:r>
                    <w:rPr>
                      <w:spacing w:val="9"/>
                    </w:rPr>
                    <w:t>of</w:t>
                  </w:r>
                  <w:r>
                    <w:rPr>
                      <w:spacing w:val="31"/>
                    </w:rPr>
                    <w:t> </w:t>
                  </w:r>
                  <w:r>
                    <w:rPr/>
                    <w:t>her</w:t>
                  </w:r>
                  <w:r>
                    <w:rPr>
                      <w:spacing w:val="35"/>
                    </w:rPr>
                    <w:t> </w:t>
                  </w:r>
                  <w:r>
                    <w:rPr>
                      <w:spacing w:val="5"/>
                    </w:rPr>
                    <w:t>duty</w:t>
                  </w:r>
                  <w:r>
                    <w:rPr>
                      <w:spacing w:val="39"/>
                    </w:rPr>
                    <w:t> </w:t>
                  </w:r>
                  <w:r>
                    <w:rPr>
                      <w:spacing w:val="3"/>
                    </w:rPr>
                    <w:t>to</w:t>
                  </w:r>
                  <w:r>
                    <w:rPr>
                      <w:spacing w:val="47"/>
                    </w:rPr>
                    <w:t> </w:t>
                  </w:r>
                  <w:r>
                    <w:rPr/>
                    <w:t>her</w:t>
                  </w:r>
                  <w:r>
                    <w:rPr>
                      <w:spacing w:val="34"/>
                    </w:rPr>
                    <w:t> </w:t>
                  </w:r>
                  <w:r>
                    <w:rPr/>
                    <w:t>higher</w:t>
                  </w:r>
                  <w:r>
                    <w:rPr>
                      <w:spacing w:val="33"/>
                    </w:rPr>
                    <w:t> </w:t>
                  </w:r>
                  <w:r>
                    <w:rPr/>
                    <w:t>self.</w:t>
                  </w:r>
                  <w:r>
                    <w:rPr>
                      <w:spacing w:val="47"/>
                    </w:rPr>
                    <w:t> </w:t>
                  </w:r>
                  <w:r>
                    <w:rPr>
                      <w:spacing w:val="4"/>
                    </w:rPr>
                    <w:t>But</w:t>
                  </w:r>
                  <w:r>
                    <w:rPr>
                      <w:spacing w:val="39"/>
                    </w:rPr>
                    <w:t> </w:t>
                  </w:r>
                  <w:r>
                    <w:rPr/>
                    <w:t>she</w:t>
                  </w:r>
                  <w:r>
                    <w:rPr>
                      <w:spacing w:val="34"/>
                    </w:rPr>
                    <w:t> </w:t>
                  </w:r>
                  <w:r>
                    <w:rPr>
                      <w:spacing w:val="3"/>
                    </w:rPr>
                    <w:t>now</w:t>
                  </w:r>
                  <w:r>
                    <w:rPr>
                      <w:spacing w:val="42"/>
                    </w:rPr>
                    <w:t> </w:t>
                  </w:r>
                  <w:r>
                    <w:rPr/>
                    <w:t>saw</w:t>
                  </w:r>
                  <w:r>
                    <w:rPr>
                      <w:spacing w:val="32"/>
                    </w:rPr>
                    <w:t> </w:t>
                  </w:r>
                  <w:r>
                    <w:rPr>
                      <w:spacing w:val="4"/>
                    </w:rPr>
                    <w:t>that</w:t>
                  </w:r>
                  <w:r>
                    <w:rPr>
                      <w:spacing w:val="38"/>
                    </w:rPr>
                    <w:t> </w:t>
                  </w:r>
                  <w:r>
                    <w:rPr>
                      <w:spacing w:val="8"/>
                    </w:rPr>
                    <w:t>Dyakov</w:t>
                  </w:r>
                  <w:r>
                    <w:rPr>
                      <w:w w:val="99"/>
                    </w:rPr>
                    <w:t> </w:t>
                  </w:r>
                  <w:r>
                    <w:rPr/>
                    <w:t>was a </w:t>
                  </w:r>
                  <w:r>
                    <w:rPr>
                      <w:spacing w:val="2"/>
                    </w:rPr>
                    <w:t>reality </w:t>
                  </w:r>
                  <w:r>
                    <w:rPr>
                      <w:spacing w:val="3"/>
                    </w:rPr>
                    <w:t>which could </w:t>
                  </w:r>
                  <w:r>
                    <w:rPr>
                      <w:spacing w:val="6"/>
                    </w:rPr>
                    <w:t>not </w:t>
                  </w:r>
                  <w:r>
                    <w:rPr/>
                    <w:t>be  </w:t>
                  </w:r>
                  <w:r>
                    <w:rPr>
                      <w:spacing w:val="2"/>
                    </w:rPr>
                    <w:t>ignored.  </w:t>
                  </w:r>
                  <w:r>
                    <w:rPr/>
                    <w:t>She  was</w:t>
                  </w:r>
                  <w:r>
                    <w:rPr>
                      <w:spacing w:val="25"/>
                    </w:rPr>
                    <w:t> </w:t>
                  </w:r>
                  <w:r>
                    <w:rPr>
                      <w:spacing w:val="6"/>
                    </w:rPr>
                    <w:t>too</w:t>
                  </w:r>
                  <w:r>
                    <w:rPr>
                      <w:spacing w:val="47"/>
                    </w:rPr>
                    <w:t> </w:t>
                  </w:r>
                  <w:r>
                    <w:rPr>
                      <w:spacing w:val="2"/>
                    </w:rPr>
                    <w:t>honest</w:t>
                  </w:r>
                  <w:r>
                    <w:rPr>
                      <w:w w:val="99"/>
                    </w:rPr>
                    <w:t> </w:t>
                  </w:r>
                  <w:r>
                    <w:rPr>
                      <w:spacing w:val="3"/>
                    </w:rPr>
                    <w:t>to </w:t>
                  </w:r>
                  <w:r>
                    <w:rPr>
                      <w:spacing w:val="2"/>
                    </w:rPr>
                    <w:t>blame </w:t>
                  </w:r>
                  <w:r>
                    <w:rPr/>
                    <w:t>him </w:t>
                  </w:r>
                  <w:r>
                    <w:rPr>
                      <w:spacing w:val="3"/>
                    </w:rPr>
                    <w:t>for </w:t>
                  </w:r>
                  <w:r>
                    <w:rPr/>
                    <w:t>the fiasco </w:t>
                  </w:r>
                  <w:r>
                    <w:rPr>
                      <w:spacing w:val="11"/>
                    </w:rPr>
                    <w:t>of </w:t>
                  </w:r>
                  <w:r>
                    <w:rPr/>
                    <w:t>their marriage, </w:t>
                  </w:r>
                  <w:r>
                    <w:rPr>
                      <w:spacing w:val="2"/>
                    </w:rPr>
                    <w:t>and </w:t>
                  </w:r>
                  <w:r>
                    <w:rPr>
                      <w:spacing w:val="6"/>
                    </w:rPr>
                    <w:t>too</w:t>
                  </w:r>
                  <w:r>
                    <w:rPr>
                      <w:spacing w:val="8"/>
                    </w:rPr>
                    <w:t> </w:t>
                  </w:r>
                  <w:r>
                    <w:rPr>
                      <w:spacing w:val="2"/>
                    </w:rPr>
                    <w:t>human</w:t>
                  </w:r>
                  <w:r>
                    <w:rPr>
                      <w:spacing w:val="19"/>
                    </w:rPr>
                    <w:t> </w:t>
                  </w:r>
                  <w:r>
                    <w:rPr>
                      <w:spacing w:val="3"/>
                    </w:rPr>
                    <w:t>to</w:t>
                  </w:r>
                  <w:r>
                    <w:rPr/>
                    <w:t> be </w:t>
                  </w:r>
                  <w:r>
                    <w:rPr>
                      <w:spacing w:val="3"/>
                    </w:rPr>
                    <w:t>altogether </w:t>
                  </w:r>
                  <w:r>
                    <w:rPr/>
                    <w:t>indifferent </w:t>
                  </w:r>
                  <w:r>
                    <w:rPr>
                      <w:spacing w:val="4"/>
                    </w:rPr>
                    <w:t>to </w:t>
                  </w:r>
                  <w:r>
                    <w:rPr>
                      <w:spacing w:val="2"/>
                    </w:rPr>
                    <w:t>the father </w:t>
                  </w:r>
                  <w:r>
                    <w:rPr>
                      <w:spacing w:val="11"/>
                    </w:rPr>
                    <w:t>of </w:t>
                  </w:r>
                  <w:r>
                    <w:rPr/>
                    <w:t>her child.</w:t>
                  </w:r>
                  <w:r>
                    <w:rPr>
                      <w:spacing w:val="42"/>
                    </w:rPr>
                    <w:t> </w:t>
                  </w:r>
                  <w:r>
                    <w:rPr>
                      <w:spacing w:val="3"/>
                    </w:rPr>
                    <w:t>Her</w:t>
                  </w:r>
                  <w:r>
                    <w:rPr>
                      <w:spacing w:val="57"/>
                    </w:rPr>
                    <w:t> </w:t>
                  </w:r>
                  <w:r>
                    <w:rPr>
                      <w:spacing w:val="3"/>
                    </w:rPr>
                    <w:t>own</w:t>
                  </w:r>
                  <w:r>
                    <w:rPr/>
                    <w:t> sufferings </w:t>
                  </w:r>
                  <w:r>
                    <w:rPr>
                      <w:spacing w:val="3"/>
                    </w:rPr>
                    <w:t>might be </w:t>
                  </w:r>
                  <w:r>
                    <w:rPr>
                      <w:spacing w:val="2"/>
                    </w:rPr>
                    <w:t>the instrument </w:t>
                  </w:r>
                  <w:r>
                    <w:rPr>
                      <w:spacing w:val="11"/>
                    </w:rPr>
                    <w:t>of </w:t>
                  </w:r>
                  <w:r>
                    <w:rPr/>
                    <w:t>her </w:t>
                  </w:r>
                  <w:r>
                    <w:rPr>
                      <w:spacing w:val="3"/>
                    </w:rPr>
                    <w:t>redemption.</w:t>
                  </w:r>
                  <w:r>
                    <w:rPr>
                      <w:spacing w:val="23"/>
                    </w:rPr>
                    <w:t> </w:t>
                  </w:r>
                  <w:r>
                    <w:rPr>
                      <w:spacing w:val="5"/>
                    </w:rPr>
                    <w:t>But</w:t>
                  </w:r>
                  <w:r>
                    <w:rPr>
                      <w:spacing w:val="37"/>
                    </w:rPr>
                    <w:t> </w:t>
                  </w:r>
                  <w:r>
                    <w:rPr>
                      <w:spacing w:val="7"/>
                    </w:rPr>
                    <w:t>by</w:t>
                  </w:r>
                  <w:r>
                    <w:rPr>
                      <w:w w:val="99"/>
                    </w:rPr>
                    <w:t> </w:t>
                  </w:r>
                  <w:r>
                    <w:rPr>
                      <w:spacing w:val="3"/>
                    </w:rPr>
                    <w:t>what </w:t>
                  </w:r>
                  <w:r>
                    <w:rPr>
                      <w:spacing w:val="2"/>
                    </w:rPr>
                    <w:t>right </w:t>
                  </w:r>
                  <w:r>
                    <w:rPr>
                      <w:spacing w:val="3"/>
                    </w:rPr>
                    <w:t>did </w:t>
                  </w:r>
                  <w:r>
                    <w:rPr/>
                    <w:t>she inflict suffering </w:t>
                  </w:r>
                  <w:r>
                    <w:rPr>
                      <w:spacing w:val="3"/>
                    </w:rPr>
                    <w:t>on </w:t>
                  </w:r>
                  <w:r>
                    <w:rPr/>
                    <w:t>him? </w:t>
                  </w:r>
                  <w:r>
                    <w:rPr>
                      <w:spacing w:val="3"/>
                    </w:rPr>
                    <w:t>In</w:t>
                  </w:r>
                  <w:r>
                    <w:rPr>
                      <w:spacing w:val="24"/>
                    </w:rPr>
                    <w:t> </w:t>
                  </w:r>
                  <w:r>
                    <w:rPr>
                      <w:spacing w:val="3"/>
                    </w:rPr>
                    <w:t>January, </w:t>
                  </w:r>
                  <w:r>
                    <w:rPr>
                      <w:spacing w:val="5"/>
                    </w:rPr>
                    <w:t>two</w:t>
                  </w:r>
                  <w:r>
                    <w:rPr/>
                    <w:t> </w:t>
                  </w:r>
                  <w:r>
                    <w:rPr>
                      <w:spacing w:val="3"/>
                    </w:rPr>
                    <w:t>months </w:t>
                  </w:r>
                  <w:r>
                    <w:rPr>
                      <w:spacing w:val="2"/>
                    </w:rPr>
                    <w:t>after </w:t>
                  </w:r>
                  <w:r>
                    <w:rPr>
                      <w:spacing w:val="3"/>
                    </w:rPr>
                    <w:t>Michael’s </w:t>
                  </w:r>
                  <w:r>
                    <w:rPr/>
                    <w:t>departure, she </w:t>
                  </w:r>
                  <w:r>
                    <w:rPr>
                      <w:spacing w:val="3"/>
                    </w:rPr>
                    <w:t>wrote </w:t>
                  </w:r>
                  <w:r>
                    <w:rPr>
                      <w:spacing w:val="8"/>
                    </w:rPr>
                    <w:t>Dyakov </w:t>
                  </w:r>
                  <w:r>
                    <w:rPr/>
                    <w:t>a</w:t>
                  </w:r>
                  <w:r>
                    <w:rPr>
                      <w:spacing w:val="34"/>
                    </w:rPr>
                    <w:t> </w:t>
                  </w:r>
                  <w:r>
                    <w:rPr>
                      <w:spacing w:val="2"/>
                    </w:rPr>
                    <w:t>letter</w:t>
                  </w:r>
                  <w:r>
                    <w:rPr>
                      <w:spacing w:val="5"/>
                    </w:rPr>
                    <w:t> </w:t>
                  </w:r>
                  <w:r>
                    <w:rPr/>
                    <w:t>full </w:t>
                  </w:r>
                  <w:r>
                    <w:rPr>
                      <w:spacing w:val="11"/>
                    </w:rPr>
                    <w:t>of </w:t>
                  </w:r>
                  <w:r>
                    <w:rPr>
                      <w:spacing w:val="6"/>
                    </w:rPr>
                    <w:t>pity </w:t>
                  </w:r>
                  <w:r>
                    <w:rPr>
                      <w:spacing w:val="2"/>
                    </w:rPr>
                    <w:t>and solicitude, </w:t>
                  </w:r>
                  <w:r>
                    <w:rPr>
                      <w:spacing w:val="3"/>
                    </w:rPr>
                    <w:t>begging </w:t>
                  </w:r>
                  <w:r>
                    <w:rPr/>
                    <w:t>his forgiveness </w:t>
                  </w:r>
                  <w:r>
                    <w:rPr>
                      <w:spacing w:val="3"/>
                    </w:rPr>
                    <w:t>for </w:t>
                  </w:r>
                  <w:r>
                    <w:rPr>
                      <w:spacing w:val="2"/>
                    </w:rPr>
                    <w:t>the</w:t>
                  </w:r>
                  <w:r>
                    <w:rPr>
                      <w:spacing w:val="11"/>
                    </w:rPr>
                    <w:t> </w:t>
                  </w:r>
                  <w:r>
                    <w:rPr>
                      <w:spacing w:val="3"/>
                    </w:rPr>
                    <w:t>wrong</w:t>
                  </w:r>
                  <w:r>
                    <w:rPr>
                      <w:spacing w:val="18"/>
                    </w:rPr>
                    <w:t> </w:t>
                  </w:r>
                  <w:r>
                    <w:rPr/>
                    <w:t>she </w:t>
                  </w:r>
                  <w:r>
                    <w:rPr>
                      <w:spacing w:val="3"/>
                    </w:rPr>
                    <w:t>had done </w:t>
                  </w:r>
                  <w:r>
                    <w:rPr/>
                    <w:t>him </w:t>
                  </w:r>
                  <w:r>
                    <w:rPr>
                      <w:spacing w:val="2"/>
                    </w:rPr>
                    <w:t>and </w:t>
                  </w:r>
                  <w:r>
                    <w:rPr/>
                    <w:t>expressing her readiness </w:t>
                  </w:r>
                  <w:r>
                    <w:rPr>
                      <w:spacing w:val="3"/>
                    </w:rPr>
                    <w:t>to </w:t>
                  </w:r>
                  <w:r>
                    <w:rPr/>
                    <w:t>“</w:t>
                  </w:r>
                  <w:r>
                    <w:rPr>
                      <w:spacing w:val="-5"/>
                    </w:rPr>
                    <w:t> </w:t>
                  </w:r>
                  <w:r>
                    <w:rPr/>
                    <w:t>sacrifice</w:t>
                  </w:r>
                  <w:r>
                    <w:rPr>
                      <w:spacing w:val="26"/>
                    </w:rPr>
                    <w:t> </w:t>
                  </w:r>
                  <w:r>
                    <w:rPr>
                      <w:spacing w:val="6"/>
                    </w:rPr>
                    <w:t>every­</w:t>
                  </w:r>
                  <w:r>
                    <w:rPr>
                      <w:w w:val="99"/>
                    </w:rPr>
                    <w:t> </w:t>
                  </w:r>
                  <w:r>
                    <w:rPr>
                      <w:spacing w:val="2"/>
                    </w:rPr>
                    <w:t>thing </w:t>
                  </w:r>
                  <w:r>
                    <w:rPr>
                      <w:spacing w:val="5"/>
                    </w:rPr>
                    <w:t>but </w:t>
                  </w:r>
                  <w:r>
                    <w:rPr/>
                    <w:t>her </w:t>
                  </w:r>
                  <w:r>
                    <w:rPr>
                      <w:spacing w:val="3"/>
                    </w:rPr>
                    <w:t>religion” </w:t>
                  </w:r>
                  <w:r>
                    <w:rPr/>
                    <w:t>. On </w:t>
                  </w:r>
                  <w:r>
                    <w:rPr>
                      <w:spacing w:val="2"/>
                    </w:rPr>
                    <w:t>the </w:t>
                  </w:r>
                  <w:r>
                    <w:rPr/>
                    <w:t>specific  </w:t>
                  </w:r>
                  <w:r>
                    <w:rPr>
                      <w:spacing w:val="2"/>
                    </w:rPr>
                    <w:t>question  </w:t>
                  </w:r>
                  <w:r>
                    <w:rPr>
                      <w:spacing w:val="11"/>
                    </w:rPr>
                    <w:t>of</w:t>
                  </w:r>
                  <w:r>
                    <w:rPr>
                      <w:spacing w:val="31"/>
                    </w:rPr>
                    <w:t> </w:t>
                  </w:r>
                  <w:r>
                    <w:rPr/>
                    <w:t>her</w:t>
                  </w:r>
                  <w:r>
                    <w:rPr>
                      <w:spacing w:val="30"/>
                    </w:rPr>
                    <w:t> </w:t>
                  </w:r>
                  <w:r>
                    <w:rPr/>
                    <w:t>return </w:t>
                  </w:r>
                  <w:r>
                    <w:rPr>
                      <w:spacing w:val="4"/>
                    </w:rPr>
                    <w:t>to </w:t>
                  </w:r>
                  <w:r>
                    <w:rPr/>
                    <w:t>him </w:t>
                  </w:r>
                  <w:r>
                    <w:rPr>
                      <w:spacing w:val="2"/>
                    </w:rPr>
                    <w:t>the </w:t>
                  </w:r>
                  <w:r>
                    <w:rPr/>
                    <w:t>letter was silent; and its </w:t>
                  </w:r>
                  <w:r>
                    <w:rPr>
                      <w:spacing w:val="4"/>
                    </w:rPr>
                    <w:t>ambiguity </w:t>
                  </w:r>
                  <w:r>
                    <w:rPr>
                      <w:spacing w:val="3"/>
                    </w:rPr>
                    <w:t>showed</w:t>
                  </w:r>
                  <w:r>
                    <w:rPr>
                      <w:spacing w:val="4"/>
                    </w:rPr>
                    <w:t> </w:t>
                  </w:r>
                  <w:r>
                    <w:rPr>
                      <w:spacing w:val="3"/>
                    </w:rPr>
                    <w:t>how</w:t>
                  </w:r>
                  <w:r>
                    <w:rPr>
                      <w:spacing w:val="29"/>
                    </w:rPr>
                    <w:t> </w:t>
                  </w:r>
                  <w:r>
                    <w:rPr>
                      <w:spacing w:val="5"/>
                    </w:rPr>
                    <w:t>un­</w:t>
                  </w:r>
                  <w:r>
                    <w:rPr/>
                    <w:t> easily her heart was tossing </w:t>
                  </w:r>
                  <w:r>
                    <w:rPr>
                      <w:spacing w:val="3"/>
                    </w:rPr>
                    <w:t>between discordant </w:t>
                  </w:r>
                  <w:r>
                    <w:rPr>
                      <w:spacing w:val="39"/>
                    </w:rPr>
                    <w:t> </w:t>
                  </w:r>
                  <w:r>
                    <w:rPr>
                      <w:spacing w:val="3"/>
                    </w:rPr>
                    <w:t>emotions.</w:t>
                  </w:r>
                  <w:r>
                    <w:rPr>
                      <w:spacing w:val="45"/>
                    </w:rPr>
                    <w:t> </w:t>
                  </w:r>
                  <w:r>
                    <w:rPr>
                      <w:spacing w:val="5"/>
                    </w:rPr>
                    <w:t>But</w:t>
                  </w:r>
                  <w:r>
                    <w:rPr>
                      <w:w w:val="99"/>
                    </w:rPr>
                    <w:t> </w:t>
                  </w:r>
                  <w:r>
                    <w:rPr>
                      <w:spacing w:val="2"/>
                    </w:rPr>
                    <w:t>it </w:t>
                  </w:r>
                  <w:r>
                    <w:rPr/>
                    <w:t>was </w:t>
                  </w:r>
                  <w:r>
                    <w:rPr>
                      <w:spacing w:val="3"/>
                    </w:rPr>
                    <w:t>enough </w:t>
                  </w:r>
                  <w:r>
                    <w:rPr>
                      <w:spacing w:val="4"/>
                    </w:rPr>
                    <w:t>to </w:t>
                  </w:r>
                  <w:r>
                    <w:rPr/>
                    <w:t>make Michael, when he heard </w:t>
                  </w:r>
                  <w:r>
                    <w:rPr>
                      <w:spacing w:val="11"/>
                    </w:rPr>
                    <w:t>of </w:t>
                  </w:r>
                  <w:r>
                    <w:rPr/>
                    <w:t>it</w:t>
                  </w:r>
                  <w:r>
                    <w:rPr>
                      <w:spacing w:val="15"/>
                    </w:rPr>
                    <w:t> </w:t>
                  </w:r>
                  <w:r>
                    <w:rPr/>
                    <w:t>in</w:t>
                  </w:r>
                  <w:r>
                    <w:rPr>
                      <w:spacing w:val="13"/>
                    </w:rPr>
                    <w:t> </w:t>
                  </w:r>
                  <w:r>
                    <w:rPr>
                      <w:spacing w:val="3"/>
                    </w:rPr>
                    <w:t>Moscow,</w:t>
                  </w:r>
                  <w:r>
                    <w:rPr/>
                    <w:t> furious. </w:t>
                  </w:r>
                  <w:r>
                    <w:rPr>
                      <w:spacing w:val="4"/>
                    </w:rPr>
                    <w:t>He </w:t>
                  </w:r>
                  <w:r>
                    <w:rPr/>
                    <w:t>was </w:t>
                  </w:r>
                  <w:r>
                    <w:rPr>
                      <w:spacing w:val="4"/>
                    </w:rPr>
                    <w:t>now deeply embedded </w:t>
                  </w:r>
                  <w:r>
                    <w:rPr/>
                    <w:t>in  a</w:t>
                  </w:r>
                  <w:r>
                    <w:rPr>
                      <w:spacing w:val="24"/>
                    </w:rPr>
                    <w:t> </w:t>
                  </w:r>
                  <w:r>
                    <w:rPr>
                      <w:spacing w:val="3"/>
                    </w:rPr>
                    <w:t>philosophic</w:t>
                  </w:r>
                  <w:r>
                    <w:rPr>
                      <w:spacing w:val="31"/>
                    </w:rPr>
                    <w:t> </w:t>
                  </w:r>
                  <w:r>
                    <w:rPr/>
                    <w:t>Slough </w:t>
                  </w:r>
                  <w:r>
                    <w:rPr>
                      <w:spacing w:val="11"/>
                    </w:rPr>
                    <w:t>of </w:t>
                  </w:r>
                  <w:r>
                    <w:rPr>
                      <w:spacing w:val="3"/>
                    </w:rPr>
                    <w:t>Despond. </w:t>
                  </w:r>
                  <w:r>
                    <w:rPr>
                      <w:spacing w:val="5"/>
                    </w:rPr>
                    <w:t>But </w:t>
                  </w:r>
                  <w:r>
                    <w:rPr/>
                    <w:t>his </w:t>
                  </w:r>
                  <w:r>
                    <w:rPr>
                      <w:spacing w:val="3"/>
                    </w:rPr>
                    <w:t>jealousy </w:t>
                  </w:r>
                  <w:r>
                    <w:rPr/>
                    <w:t>o f </w:t>
                  </w:r>
                  <w:r>
                    <w:rPr>
                      <w:spacing w:val="3"/>
                    </w:rPr>
                    <w:t>any rival </w:t>
                  </w:r>
                  <w:r>
                    <w:rPr/>
                    <w:t>in his sister’s</w:t>
                  </w:r>
                  <w:r>
                    <w:rPr>
                      <w:spacing w:val="25"/>
                    </w:rPr>
                    <w:t> </w:t>
                  </w:r>
                  <w:r>
                    <w:rPr/>
                    <w:t>heart</w:t>
                  </w:r>
                  <w:r>
                    <w:rPr>
                      <w:w w:val="99"/>
                    </w:rPr>
                    <w:t> </w:t>
                  </w:r>
                  <w:r>
                    <w:rPr>
                      <w:spacing w:val="3"/>
                    </w:rPr>
                    <w:t>burned </w:t>
                  </w:r>
                  <w:r>
                    <w:rPr>
                      <w:spacing w:val="-3"/>
                    </w:rPr>
                    <w:t>as </w:t>
                  </w:r>
                  <w:r>
                    <w:rPr>
                      <w:spacing w:val="4"/>
                    </w:rPr>
                    <w:t>brightly </w:t>
                  </w:r>
                  <w:r>
                    <w:rPr>
                      <w:spacing w:val="-3"/>
                    </w:rPr>
                    <w:t>as </w:t>
                  </w:r>
                  <w:r>
                    <w:rPr/>
                    <w:t>ever. </w:t>
                  </w:r>
                  <w:r>
                    <w:rPr>
                      <w:spacing w:val="4"/>
                    </w:rPr>
                    <w:t>He </w:t>
                  </w:r>
                  <w:r>
                    <w:rPr>
                      <w:spacing w:val="6"/>
                    </w:rPr>
                    <w:t>took </w:t>
                  </w:r>
                  <w:r>
                    <w:rPr/>
                    <w:t>his </w:t>
                  </w:r>
                  <w:r>
                    <w:rPr>
                      <w:spacing w:val="2"/>
                    </w:rPr>
                    <w:t>pen and </w:t>
                  </w:r>
                  <w:r>
                    <w:rPr>
                      <w:spacing w:val="3"/>
                    </w:rPr>
                    <w:t>wrote</w:t>
                  </w:r>
                  <w:r>
                    <w:rPr>
                      <w:spacing w:val="-23"/>
                    </w:rPr>
                    <w:t> </w:t>
                  </w:r>
                  <w:r>
                    <w:rPr>
                      <w:spacing w:val="3"/>
                    </w:rPr>
                    <w:t>to</w:t>
                  </w:r>
                  <w:r>
                    <w:rPr>
                      <w:spacing w:val="4"/>
                    </w:rPr>
                    <w:t> </w:t>
                  </w:r>
                  <w:r>
                    <w:rPr>
                      <w:spacing w:val="3"/>
                    </w:rPr>
                    <w:t>Varvara</w:t>
                  </w:r>
                  <w:r>
                    <w:rPr>
                      <w:w w:val="99"/>
                    </w:rPr>
                    <w:t> </w:t>
                  </w:r>
                  <w:r>
                    <w:rPr>
                      <w:spacing w:val="2"/>
                    </w:rPr>
                    <w:t>one </w:t>
                  </w:r>
                  <w:r>
                    <w:rPr>
                      <w:spacing w:val="11"/>
                    </w:rPr>
                    <w:t>of </w:t>
                  </w:r>
                  <w:r>
                    <w:rPr>
                      <w:spacing w:val="2"/>
                    </w:rPr>
                    <w:t>the </w:t>
                  </w:r>
                  <w:r>
                    <w:rPr/>
                    <w:t>fiercest letters in </w:t>
                  </w:r>
                  <w:r>
                    <w:rPr>
                      <w:spacing w:val="2"/>
                    </w:rPr>
                    <w:t>the </w:t>
                  </w:r>
                  <w:r>
                    <w:rPr>
                      <w:spacing w:val="3"/>
                    </w:rPr>
                    <w:t>collection </w:t>
                  </w:r>
                  <w:r>
                    <w:rPr>
                      <w:spacing w:val="11"/>
                    </w:rPr>
                    <w:t>of </w:t>
                  </w:r>
                  <w:r>
                    <w:rPr/>
                    <w:t>his </w:t>
                  </w:r>
                  <w:r>
                    <w:rPr>
                      <w:spacing w:val="21"/>
                    </w:rPr>
                    <w:t> </w:t>
                  </w:r>
                  <w:r>
                    <w:rPr>
                      <w:spacing w:val="2"/>
                    </w:rPr>
                    <w:t>correspondence.</w:t>
                  </w:r>
                </w:p>
                <w:p>
                  <w:pPr>
                    <w:pStyle w:val="BodyText"/>
                    <w:spacing w:before="7"/>
                    <w:rPr>
                      <w:rFonts w:ascii="Times New Roman"/>
                      <w:sz w:val="18"/>
                    </w:rPr>
                  </w:pPr>
                </w:p>
                <w:p>
                  <w:pPr>
                    <w:spacing w:line="183" w:lineRule="exact" w:before="1"/>
                    <w:ind w:left="0" w:right="1065" w:firstLine="0"/>
                    <w:jc w:val="right"/>
                    <w:rPr>
                      <w:b/>
                      <w:sz w:val="16"/>
                    </w:rPr>
                  </w:pPr>
                  <w:r>
                    <w:rPr>
                      <w:b/>
                      <w:sz w:val="16"/>
                    </w:rPr>
                    <w:t>1 </w:t>
                  </w:r>
                  <w:r>
                    <w:rPr>
                      <w:b/>
                      <w:i/>
                      <w:sz w:val="16"/>
                    </w:rPr>
                    <w:t>Sobranie</w:t>
                  </w:r>
                  <w:r>
                    <w:rPr>
                      <w:b/>
                      <w:sz w:val="16"/>
                    </w:rPr>
                    <w:t>,  ed.  Steklov,  i.  448;  Kornilov,  </w:t>
                  </w:r>
                  <w:r>
                    <w:rPr>
                      <w:b/>
                      <w:i/>
                      <w:sz w:val="16"/>
                    </w:rPr>
                    <w:t>Molodye  Gody</w:t>
                  </w:r>
                  <w:r>
                    <w:rPr>
                      <w:b/>
                      <w:sz w:val="16"/>
                    </w:rPr>
                    <w:t>,  p.  345;  Belinsky,</w:t>
                  </w:r>
                </w:p>
                <w:p>
                  <w:pPr>
                    <w:spacing w:line="183" w:lineRule="exact" w:before="0"/>
                    <w:ind w:left="1014" w:right="0" w:firstLine="0"/>
                    <w:jc w:val="both"/>
                    <w:rPr>
                      <w:b/>
                      <w:sz w:val="16"/>
                    </w:rPr>
                  </w:pPr>
                  <w:r>
                    <w:rPr>
                      <w:b/>
                      <w:i/>
                      <w:sz w:val="16"/>
                    </w:rPr>
                    <w:t>Pisma</w:t>
                  </w:r>
                  <w:r>
                    <w:rPr>
                      <w:b/>
                      <w:sz w:val="16"/>
                    </w:rPr>
                    <w:t>, i. 248.</w:t>
                  </w:r>
                </w:p>
              </w:txbxContent>
            </v:textbox>
            <w10:wrap type="none"/>
          </v:shape>
        </w:pict>
      </w:r>
      <w:r>
        <w:rPr/>
        <w:drawing>
          <wp:anchor distT="0" distB="0" distL="0" distR="0" allowOverlap="1" layoutInCell="1" locked="0" behindDoc="1" simplePos="0" relativeHeight="268182263">
            <wp:simplePos x="0" y="0"/>
            <wp:positionH relativeFrom="page">
              <wp:posOffset>0</wp:posOffset>
            </wp:positionH>
            <wp:positionV relativeFrom="page">
              <wp:posOffset>0</wp:posOffset>
            </wp:positionV>
            <wp:extent cx="5045064" cy="7778496"/>
            <wp:effectExtent l="0" t="0" r="0" b="0"/>
            <wp:wrapNone/>
            <wp:docPr id="121" name="image65.png" descr=""/>
            <wp:cNvGraphicFramePr>
              <a:graphicFrameLocks noChangeAspect="1"/>
            </wp:cNvGraphicFramePr>
            <a:graphic>
              <a:graphicData uri="http://schemas.openxmlformats.org/drawingml/2006/picture">
                <pic:pic>
                  <pic:nvPicPr>
                    <pic:cNvPr id="122" name="image65.png"/>
                    <pic:cNvPicPr/>
                  </pic:nvPicPr>
                  <pic:blipFill>
                    <a:blip r:embed="rId6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316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07" w:val="left" w:leader="none"/>
                      <w:tab w:pos="6916" w:val="right" w:leader="none"/>
                    </w:tabs>
                    <w:spacing w:before="115"/>
                    <w:ind w:left="1085" w:right="0" w:firstLine="0"/>
                    <w:jc w:val="left"/>
                    <w:rPr>
                      <w:b/>
                      <w:sz w:val="14"/>
                    </w:rPr>
                  </w:pPr>
                  <w:r>
                    <w:rPr>
                      <w:spacing w:val="9"/>
                      <w:sz w:val="12"/>
                    </w:rPr>
                    <w:t>CHAP. </w:t>
                  </w:r>
                  <w:r>
                    <w:rPr>
                      <w:spacing w:val="11"/>
                      <w:sz w:val="12"/>
                    </w:rPr>
                    <w:t> </w:t>
                  </w:r>
                  <w:r>
                    <w:rPr>
                      <w:b/>
                      <w:sz w:val="14"/>
                    </w:rPr>
                    <w:t>5</w:t>
                    <w:tab/>
                  </w:r>
                  <w:r>
                    <w:rPr>
                      <w:b/>
                      <w:spacing w:val="9"/>
                      <w:sz w:val="16"/>
                    </w:rPr>
                    <w:t>BROTHER</w:t>
                  </w:r>
                  <w:r>
                    <w:rPr>
                      <w:b/>
                      <w:spacing w:val="61"/>
                      <w:sz w:val="16"/>
                    </w:rPr>
                    <w:t> </w:t>
                  </w:r>
                  <w:r>
                    <w:rPr>
                      <w:b/>
                      <w:spacing w:val="7"/>
                      <w:sz w:val="16"/>
                    </w:rPr>
                    <w:t>AND </w:t>
                  </w:r>
                  <w:r>
                    <w:rPr>
                      <w:b/>
                      <w:spacing w:val="15"/>
                      <w:sz w:val="16"/>
                    </w:rPr>
                    <w:t> </w:t>
                  </w:r>
                  <w:r>
                    <w:rPr>
                      <w:b/>
                      <w:spacing w:val="3"/>
                      <w:sz w:val="16"/>
                    </w:rPr>
                    <w:t>SISTERS</w:t>
                  </w:r>
                  <w:r>
                    <w:rPr>
                      <w:rFonts w:ascii="Times New Roman"/>
                      <w:spacing w:val="3"/>
                      <w:sz w:val="14"/>
                    </w:rPr>
                    <w:tab/>
                  </w:r>
                  <w:r>
                    <w:rPr>
                      <w:b/>
                      <w:spacing w:val="3"/>
                      <w:sz w:val="14"/>
                    </w:rPr>
                    <w:t>55</w:t>
                  </w:r>
                </w:p>
                <w:p>
                  <w:pPr>
                    <w:pStyle w:val="BodyText"/>
                    <w:spacing w:line="247" w:lineRule="auto" w:before="116"/>
                    <w:ind w:left="1078" w:right="1003" w:firstLine="4"/>
                    <w:jc w:val="both"/>
                  </w:pPr>
                  <w:r>
                    <w:rPr>
                      <w:spacing w:val="3"/>
                    </w:rPr>
                    <w:t>He attributed </w:t>
                  </w:r>
                  <w:r>
                    <w:rPr>
                      <w:spacing w:val="4"/>
                    </w:rPr>
                    <w:t>to </w:t>
                  </w:r>
                  <w:r>
                    <w:rPr>
                      <w:spacing w:val="8"/>
                    </w:rPr>
                    <w:t>Dyakov </w:t>
                  </w:r>
                  <w:r>
                    <w:rPr/>
                    <w:t>“ an animal </w:t>
                  </w:r>
                  <w:r>
                    <w:rPr>
                      <w:spacing w:val="5"/>
                    </w:rPr>
                    <w:t>outlook </w:t>
                  </w:r>
                  <w:r>
                    <w:rPr>
                      <w:spacing w:val="4"/>
                    </w:rPr>
                    <w:t>unworthy </w:t>
                  </w:r>
                  <w:r>
                    <w:rPr>
                      <w:spacing w:val="11"/>
                    </w:rPr>
                    <w:t>of </w:t>
                  </w:r>
                  <w:r>
                    <w:rPr/>
                    <w:t>a human </w:t>
                  </w:r>
                  <w:r>
                    <w:rPr>
                      <w:spacing w:val="4"/>
                    </w:rPr>
                    <w:t>being” </w:t>
                  </w:r>
                  <w:r>
                    <w:rPr/>
                    <w:t>; and after warning his sister </w:t>
                  </w:r>
                  <w:r>
                    <w:rPr>
                      <w:spacing w:val="2"/>
                    </w:rPr>
                    <w:t>that, </w:t>
                  </w:r>
                  <w:r>
                    <w:rPr>
                      <w:spacing w:val="7"/>
                    </w:rPr>
                    <w:t>if </w:t>
                  </w:r>
                  <w:r>
                    <w:rPr>
                      <w:spacing w:val="-3"/>
                    </w:rPr>
                    <w:t>she </w:t>
                  </w:r>
                  <w:r>
                    <w:rPr/>
                    <w:t>returned to him, she </w:t>
                  </w:r>
                  <w:r>
                    <w:rPr>
                      <w:spacing w:val="3"/>
                    </w:rPr>
                    <w:t>would </w:t>
                  </w:r>
                  <w:r>
                    <w:rPr/>
                    <w:t>“ shed burning tears  </w:t>
                  </w:r>
                  <w:r>
                    <w:rPr>
                      <w:spacing w:val="11"/>
                    </w:rPr>
                    <w:t>of </w:t>
                  </w:r>
                  <w:r>
                    <w:rPr/>
                    <w:t>repentance  when it  </w:t>
                  </w:r>
                  <w:r>
                    <w:rPr>
                      <w:spacing w:val="-3"/>
                    </w:rPr>
                    <w:t>was </w:t>
                  </w:r>
                  <w:r>
                    <w:rPr>
                      <w:spacing w:val="5"/>
                    </w:rPr>
                    <w:t>too </w:t>
                  </w:r>
                  <w:r>
                    <w:rPr>
                      <w:spacing w:val="4"/>
                    </w:rPr>
                    <w:t>late” </w:t>
                  </w:r>
                  <w:r>
                    <w:rPr/>
                    <w:t>, he </w:t>
                  </w:r>
                  <w:r>
                    <w:rPr>
                      <w:spacing w:val="3"/>
                    </w:rPr>
                    <w:t>concluded </w:t>
                  </w:r>
                  <w:r>
                    <w:rPr/>
                    <w:t>with a passionate   </w:t>
                  </w:r>
                  <w:r>
                    <w:rPr>
                      <w:spacing w:val="27"/>
                    </w:rPr>
                    <w:t> </w:t>
                  </w:r>
                  <w:r>
                    <w:rPr/>
                    <w:t>appeal:</w:t>
                  </w:r>
                </w:p>
                <w:p>
                  <w:pPr>
                    <w:pStyle w:val="BodyText"/>
                    <w:spacing w:line="220" w:lineRule="auto" w:before="103"/>
                    <w:ind w:left="1070" w:right="1011" w:firstLine="192"/>
                    <w:jc w:val="both"/>
                  </w:pPr>
                  <w:r>
                    <w:rPr/>
                    <w:t>Varvara, to renounce love is a crime; and you want to commit it. You want to separate yourself from all human life in order to live with an animal.  . .  .</w:t>
                  </w:r>
                </w:p>
                <w:p>
                  <w:pPr>
                    <w:pStyle w:val="BodyText"/>
                    <w:spacing w:line="220" w:lineRule="auto" w:before="4"/>
                    <w:ind w:left="1060" w:right="1006" w:firstLine="211"/>
                    <w:jc w:val="both"/>
                  </w:pPr>
                  <w:r>
                    <w:rPr>
                      <w:spacing w:val="-5"/>
                    </w:rPr>
                    <w:t>Varvara, </w:t>
                  </w:r>
                  <w:r>
                    <w:rPr>
                      <w:spacing w:val="-3"/>
                    </w:rPr>
                    <w:t>tell </w:t>
                  </w:r>
                  <w:r>
                    <w:rPr>
                      <w:spacing w:val="-6"/>
                    </w:rPr>
                    <w:t>me </w:t>
                  </w:r>
                  <w:r>
                    <w:rPr>
                      <w:spacing w:val="-5"/>
                    </w:rPr>
                    <w:t>what </w:t>
                  </w:r>
                  <w:r>
                    <w:rPr/>
                    <w:t>I </w:t>
                  </w:r>
                  <w:r>
                    <w:rPr>
                      <w:spacing w:val="-5"/>
                    </w:rPr>
                    <w:t>must </w:t>
                  </w:r>
                  <w:r>
                    <w:rPr/>
                    <w:t>do in </w:t>
                  </w:r>
                  <w:r>
                    <w:rPr>
                      <w:spacing w:val="-4"/>
                    </w:rPr>
                    <w:t>order </w:t>
                  </w:r>
                  <w:r>
                    <w:rPr/>
                    <w:t>to convince you of </w:t>
                  </w:r>
                  <w:r>
                    <w:rPr>
                      <w:spacing w:val="-4"/>
                    </w:rPr>
                    <w:t>the truth </w:t>
                  </w:r>
                  <w:r>
                    <w:rPr/>
                    <w:t>of my </w:t>
                  </w:r>
                  <w:r>
                    <w:rPr>
                      <w:spacing w:val="-5"/>
                    </w:rPr>
                    <w:t>words, </w:t>
                  </w:r>
                  <w:r>
                    <w:rPr/>
                    <w:t>tell </w:t>
                  </w:r>
                  <w:r>
                    <w:rPr>
                      <w:spacing w:val="-8"/>
                    </w:rPr>
                    <w:t>me. </w:t>
                  </w:r>
                  <w:r>
                    <w:rPr/>
                    <w:t>My </w:t>
                  </w:r>
                  <w:r>
                    <w:rPr>
                      <w:spacing w:val="-6"/>
                    </w:rPr>
                    <w:t>dear, </w:t>
                  </w:r>
                  <w:r>
                    <w:rPr>
                      <w:spacing w:val="-5"/>
                    </w:rPr>
                    <w:t>there </w:t>
                  </w:r>
                  <w:r>
                    <w:rPr>
                      <w:spacing w:val="-4"/>
                    </w:rPr>
                    <w:t>is nothing </w:t>
                  </w:r>
                  <w:r>
                    <w:rPr/>
                    <w:t>I would not </w:t>
                  </w:r>
                  <w:r>
                    <w:rPr>
                      <w:spacing w:val="-3"/>
                    </w:rPr>
                    <w:t>do, </w:t>
                  </w:r>
                  <w:r>
                    <w:rPr>
                      <w:spacing w:val="-4"/>
                    </w:rPr>
                    <w:t>nothing </w:t>
                  </w:r>
                  <w:r>
                    <w:rPr/>
                    <w:t>from </w:t>
                  </w:r>
                  <w:r>
                    <w:rPr>
                      <w:spacing w:val="-4"/>
                    </w:rPr>
                    <w:t>which </w:t>
                  </w:r>
                  <w:r>
                    <w:rPr/>
                    <w:t>I </w:t>
                  </w:r>
                  <w:r>
                    <w:rPr>
                      <w:spacing w:val="-3"/>
                    </w:rPr>
                    <w:t>would </w:t>
                  </w:r>
                  <w:r>
                    <w:rPr>
                      <w:spacing w:val="-7"/>
                    </w:rPr>
                    <w:t>shrink. </w:t>
                  </w:r>
                  <w:r>
                    <w:rPr>
                      <w:spacing w:val="3"/>
                    </w:rPr>
                    <w:t>You </w:t>
                  </w:r>
                  <w:r>
                    <w:rPr/>
                    <w:t>do not know how </w:t>
                  </w:r>
                  <w:r>
                    <w:rPr>
                      <w:spacing w:val="-5"/>
                    </w:rPr>
                    <w:t>much </w:t>
                  </w:r>
                  <w:r>
                    <w:rPr/>
                    <w:t>I love you, you do not know </w:t>
                  </w:r>
                  <w:r>
                    <w:rPr>
                      <w:spacing w:val="-4"/>
                    </w:rPr>
                    <w:t>what </w:t>
                  </w:r>
                  <w:r>
                    <w:rPr/>
                    <w:t>I could do if you would only </w:t>
                  </w:r>
                  <w:r>
                    <w:rPr>
                      <w:spacing w:val="-5"/>
                    </w:rPr>
                    <w:t>listen </w:t>
                  </w:r>
                  <w:r>
                    <w:rPr/>
                    <w:t>to </w:t>
                  </w:r>
                  <w:r>
                    <w:rPr>
                      <w:spacing w:val="-8"/>
                    </w:rPr>
                    <w:t>me. </w:t>
                  </w:r>
                  <w:r>
                    <w:rPr>
                      <w:spacing w:val="-4"/>
                    </w:rPr>
                    <w:t>Varvara, </w:t>
                  </w:r>
                  <w:r>
                    <w:rPr>
                      <w:spacing w:val="-5"/>
                    </w:rPr>
                    <w:t>Varvara, </w:t>
                  </w:r>
                  <w:r>
                    <w:rPr/>
                    <w:t>in </w:t>
                  </w:r>
                  <w:r>
                    <w:rPr>
                      <w:spacing w:val="-3"/>
                    </w:rPr>
                    <w:t>the </w:t>
                  </w:r>
                  <w:r>
                    <w:rPr>
                      <w:spacing w:val="-6"/>
                    </w:rPr>
                    <w:t>name </w:t>
                  </w:r>
                  <w:r>
                    <w:rPr/>
                    <w:t>of </w:t>
                  </w:r>
                  <w:r>
                    <w:rPr>
                      <w:spacing w:val="-5"/>
                    </w:rPr>
                    <w:t>heaven, </w:t>
                  </w:r>
                  <w:r>
                    <w:rPr/>
                    <w:t>do not destroy yourself.1</w:t>
                  </w:r>
                </w:p>
                <w:p>
                  <w:pPr>
                    <w:pStyle w:val="BodyText"/>
                    <w:spacing w:line="252" w:lineRule="auto" w:before="135"/>
                    <w:ind w:left="1051" w:right="1006" w:firstLine="228"/>
                    <w:jc w:val="both"/>
                  </w:pPr>
                  <w:r>
                    <w:rPr>
                      <w:spacing w:val="4"/>
                    </w:rPr>
                    <w:t>But </w:t>
                  </w:r>
                  <w:r>
                    <w:rPr/>
                    <w:t>this </w:t>
                  </w:r>
                  <w:r>
                    <w:rPr>
                      <w:spacing w:val="2"/>
                    </w:rPr>
                    <w:t>time </w:t>
                  </w:r>
                  <w:r>
                    <w:rPr/>
                    <w:t>Michael </w:t>
                  </w:r>
                  <w:r>
                    <w:rPr>
                      <w:spacing w:val="2"/>
                    </w:rPr>
                    <w:t>had </w:t>
                  </w:r>
                  <w:r>
                    <w:rPr/>
                    <w:t>strained the </w:t>
                  </w:r>
                  <w:r>
                    <w:rPr>
                      <w:spacing w:val="4"/>
                    </w:rPr>
                    <w:t>bow </w:t>
                  </w:r>
                  <w:r>
                    <w:rPr>
                      <w:spacing w:val="5"/>
                    </w:rPr>
                    <w:t>too </w:t>
                  </w:r>
                  <w:r>
                    <w:rPr/>
                    <w:t>far. The letter had in it more </w:t>
                  </w:r>
                  <w:r>
                    <w:rPr>
                      <w:spacing w:val="2"/>
                    </w:rPr>
                    <w:t>than </w:t>
                  </w:r>
                  <w:r>
                    <w:rPr/>
                    <w:t>a </w:t>
                  </w:r>
                  <w:r>
                    <w:rPr>
                      <w:spacing w:val="4"/>
                    </w:rPr>
                    <w:t>touch </w:t>
                  </w:r>
                  <w:r>
                    <w:rPr>
                      <w:spacing w:val="11"/>
                    </w:rPr>
                    <w:t>of </w:t>
                  </w:r>
                  <w:r>
                    <w:rPr>
                      <w:spacing w:val="2"/>
                    </w:rPr>
                    <w:t>that </w:t>
                  </w:r>
                  <w:r>
                    <w:rPr/>
                    <w:t>insensitive ruthlessness in personal relationships which was characteristic </w:t>
                  </w:r>
                  <w:r>
                    <w:rPr>
                      <w:spacing w:val="11"/>
                    </w:rPr>
                    <w:t>of </w:t>
                  </w:r>
                  <w:r>
                    <w:rPr>
                      <w:spacing w:val="3"/>
                    </w:rPr>
                    <w:t>Michael’s </w:t>
                  </w:r>
                  <w:r>
                    <w:rPr>
                      <w:spacing w:val="4"/>
                    </w:rPr>
                    <w:t>youth, </w:t>
                  </w:r>
                  <w:r>
                    <w:rPr/>
                    <w:t>and </w:t>
                  </w:r>
                  <w:r>
                    <w:rPr>
                      <w:spacing w:val="2"/>
                    </w:rPr>
                    <w:t>from </w:t>
                  </w:r>
                  <w:r>
                    <w:rPr/>
                    <w:t>which </w:t>
                  </w:r>
                  <w:r>
                    <w:rPr>
                      <w:spacing w:val="2"/>
                    </w:rPr>
                    <w:t>Belinsky had </w:t>
                  </w:r>
                  <w:r>
                    <w:rPr/>
                    <w:t>also </w:t>
                  </w:r>
                  <w:r>
                    <w:rPr>
                      <w:spacing w:val="2"/>
                    </w:rPr>
                    <w:t>had </w:t>
                  </w:r>
                  <w:r>
                    <w:rPr>
                      <w:spacing w:val="4"/>
                    </w:rPr>
                    <w:t>to </w:t>
                  </w:r>
                  <w:r>
                    <w:rPr/>
                    <w:t>suffer. </w:t>
                  </w:r>
                  <w:r>
                    <w:rPr>
                      <w:spacing w:val="3"/>
                    </w:rPr>
                    <w:t>Varvara </w:t>
                  </w:r>
                  <w:r>
                    <w:rPr/>
                    <w:t>was </w:t>
                  </w:r>
                  <w:r>
                    <w:rPr>
                      <w:spacing w:val="3"/>
                    </w:rPr>
                    <w:t>shocked </w:t>
                  </w:r>
                  <w:r>
                    <w:rPr>
                      <w:spacing w:val="2"/>
                    </w:rPr>
                    <w:t>and </w:t>
                  </w:r>
                  <w:r>
                    <w:rPr/>
                    <w:t>repelled </w:t>
                  </w:r>
                  <w:r>
                    <w:rPr>
                      <w:spacing w:val="6"/>
                    </w:rPr>
                    <w:t>by </w:t>
                  </w:r>
                  <w:r>
                    <w:rPr/>
                    <w:t>his </w:t>
                  </w:r>
                  <w:r>
                    <w:rPr>
                      <w:spacing w:val="3"/>
                    </w:rPr>
                    <w:t>uncompromising </w:t>
                  </w:r>
                  <w:r>
                    <w:rPr/>
                    <w:t>denial o f </w:t>
                  </w:r>
                  <w:r>
                    <w:rPr>
                      <w:spacing w:val="3"/>
                    </w:rPr>
                    <w:t>any obligation to </w:t>
                  </w:r>
                  <w:r>
                    <w:rPr/>
                    <w:t>her </w:t>
                  </w:r>
                  <w:r>
                    <w:rPr>
                      <w:spacing w:val="2"/>
                    </w:rPr>
                    <w:t>husband </w:t>
                  </w:r>
                  <w:r>
                    <w:rPr/>
                    <w:t>and </w:t>
                  </w:r>
                  <w:r>
                    <w:rPr>
                      <w:spacing w:val="6"/>
                    </w:rPr>
                    <w:t>by </w:t>
                  </w:r>
                  <w:r>
                    <w:rPr/>
                    <w:t>his brutal </w:t>
                  </w:r>
                  <w:r>
                    <w:rPr>
                      <w:spacing w:val="2"/>
                    </w:rPr>
                    <w:t>description </w:t>
                  </w:r>
                  <w:r>
                    <w:rPr>
                      <w:spacing w:val="11"/>
                    </w:rPr>
                    <w:t>of</w:t>
                  </w:r>
                  <w:r>
                    <w:rPr>
                      <w:spacing w:val="74"/>
                    </w:rPr>
                    <w:t> </w:t>
                  </w:r>
                  <w:r>
                    <w:rPr>
                      <w:spacing w:val="8"/>
                    </w:rPr>
                    <w:t>Dyakov </w:t>
                  </w:r>
                  <w:r>
                    <w:rPr>
                      <w:spacing w:val="-4"/>
                    </w:rPr>
                    <w:t>as </w:t>
                  </w:r>
                  <w:r>
                    <w:rPr/>
                    <w:t>“ an </w:t>
                  </w:r>
                  <w:r>
                    <w:rPr>
                      <w:spacing w:val="3"/>
                    </w:rPr>
                    <w:t>animal” </w:t>
                  </w:r>
                  <w:r>
                    <w:rPr/>
                    <w:t>. She </w:t>
                  </w:r>
                  <w:r>
                    <w:rPr>
                      <w:spacing w:val="4"/>
                    </w:rPr>
                    <w:t>decided that </w:t>
                  </w:r>
                  <w:r>
                    <w:rPr/>
                    <w:t>she had, </w:t>
                  </w:r>
                  <w:r>
                    <w:rPr>
                      <w:spacing w:val="3"/>
                    </w:rPr>
                    <w:t>on </w:t>
                  </w:r>
                  <w:r>
                    <w:rPr>
                      <w:spacing w:val="2"/>
                    </w:rPr>
                    <w:t>the </w:t>
                  </w:r>
                  <w:r>
                    <w:rPr>
                      <w:spacing w:val="6"/>
                    </w:rPr>
                    <w:t>con­ </w:t>
                  </w:r>
                  <w:r>
                    <w:rPr/>
                    <w:t>trary, a clear </w:t>
                  </w:r>
                  <w:r>
                    <w:rPr>
                      <w:spacing w:val="5"/>
                    </w:rPr>
                    <w:t>duty </w:t>
                  </w:r>
                  <w:r>
                    <w:rPr>
                      <w:spacing w:val="4"/>
                    </w:rPr>
                    <w:t>to </w:t>
                  </w:r>
                  <w:r>
                    <w:rPr/>
                    <w:t>the </w:t>
                  </w:r>
                  <w:r>
                    <w:rPr>
                      <w:spacing w:val="2"/>
                    </w:rPr>
                    <w:t>man </w:t>
                  </w:r>
                  <w:r>
                    <w:rPr/>
                    <w:t>she </w:t>
                  </w:r>
                  <w:r>
                    <w:rPr>
                      <w:spacing w:val="3"/>
                    </w:rPr>
                    <w:t>had </w:t>
                  </w:r>
                  <w:r>
                    <w:rPr/>
                    <w:t>married— a mission “ </w:t>
                  </w:r>
                  <w:r>
                    <w:rPr>
                      <w:spacing w:val="3"/>
                    </w:rPr>
                    <w:t>to </w:t>
                  </w:r>
                  <w:r>
                    <w:rPr/>
                    <w:t>lead him </w:t>
                  </w:r>
                  <w:r>
                    <w:rPr>
                      <w:spacing w:val="3"/>
                    </w:rPr>
                    <w:t>to </w:t>
                  </w:r>
                  <w:r>
                    <w:rPr/>
                    <w:t>life </w:t>
                  </w:r>
                  <w:r>
                    <w:rPr>
                      <w:spacing w:val="2"/>
                    </w:rPr>
                    <w:t>and </w:t>
                  </w:r>
                  <w:r>
                    <w:rPr/>
                    <w:t>happiness, </w:t>
                  </w:r>
                  <w:r>
                    <w:rPr>
                      <w:spacing w:val="2"/>
                    </w:rPr>
                    <w:t>and </w:t>
                  </w:r>
                  <w:r>
                    <w:rPr>
                      <w:spacing w:val="4"/>
                    </w:rPr>
                    <w:t>to </w:t>
                  </w:r>
                  <w:r>
                    <w:rPr>
                      <w:spacing w:val="3"/>
                    </w:rPr>
                    <w:t>open </w:t>
                  </w:r>
                  <w:r>
                    <w:rPr/>
                    <w:t>his heart  </w:t>
                  </w:r>
                  <w:r>
                    <w:rPr>
                      <w:spacing w:val="3"/>
                    </w:rPr>
                    <w:t>to  </w:t>
                  </w:r>
                  <w:r>
                    <w:rPr/>
                    <w:t>the </w:t>
                  </w:r>
                  <w:r>
                    <w:rPr>
                      <w:spacing w:val="5"/>
                    </w:rPr>
                    <w:t>truth” </w:t>
                  </w:r>
                  <w:r>
                    <w:rPr/>
                    <w:t>; </w:t>
                  </w:r>
                  <w:r>
                    <w:rPr>
                      <w:spacing w:val="2"/>
                    </w:rPr>
                    <w:t>and </w:t>
                  </w:r>
                  <w:r>
                    <w:rPr>
                      <w:spacing w:val="7"/>
                    </w:rPr>
                    <w:t>by </w:t>
                  </w:r>
                  <w:r>
                    <w:rPr>
                      <w:spacing w:val="5"/>
                    </w:rPr>
                    <w:t>way </w:t>
                  </w:r>
                  <w:r>
                    <w:rPr>
                      <w:spacing w:val="11"/>
                    </w:rPr>
                    <w:t>of </w:t>
                  </w:r>
                  <w:r>
                    <w:rPr/>
                    <w:t>fulfilling this mission, she </w:t>
                  </w:r>
                  <w:r>
                    <w:rPr>
                      <w:spacing w:val="3"/>
                    </w:rPr>
                    <w:t>invited </w:t>
                  </w:r>
                  <w:r>
                    <w:rPr/>
                    <w:t>him </w:t>
                  </w:r>
                  <w:r>
                    <w:rPr>
                      <w:spacing w:val="3"/>
                    </w:rPr>
                    <w:t>to come </w:t>
                  </w:r>
                  <w:r>
                    <w:rPr>
                      <w:spacing w:val="2"/>
                    </w:rPr>
                    <w:t>and </w:t>
                  </w:r>
                  <w:r>
                    <w:rPr>
                      <w:spacing w:val="4"/>
                    </w:rPr>
                    <w:t>stay </w:t>
                  </w:r>
                  <w:r>
                    <w:rPr/>
                    <w:t>at </w:t>
                  </w:r>
                  <w:r>
                    <w:rPr>
                      <w:spacing w:val="3"/>
                    </w:rPr>
                    <w:t>Premukhino </w:t>
                  </w:r>
                  <w:r>
                    <w:rPr/>
                    <w:t>in </w:t>
                  </w:r>
                  <w:r>
                    <w:rPr>
                      <w:spacing w:val="2"/>
                    </w:rPr>
                    <w:t>the </w:t>
                  </w:r>
                  <w:r>
                    <w:rPr/>
                    <w:t>spring o f </w:t>
                  </w:r>
                  <w:r>
                    <w:rPr>
                      <w:spacing w:val="-5"/>
                    </w:rPr>
                    <w:t>1837. </w:t>
                  </w:r>
                  <w:r>
                    <w:rPr/>
                    <w:t>There, </w:t>
                  </w:r>
                  <w:r>
                    <w:rPr>
                      <w:spacing w:val="6"/>
                    </w:rPr>
                    <w:t>how­ </w:t>
                  </w:r>
                  <w:r>
                    <w:rPr/>
                    <w:t>ever, the </w:t>
                  </w:r>
                  <w:r>
                    <w:rPr>
                      <w:spacing w:val="3"/>
                    </w:rPr>
                    <w:t>old </w:t>
                  </w:r>
                  <w:r>
                    <w:rPr>
                      <w:spacing w:val="5"/>
                    </w:rPr>
                    <w:t>incompatibility </w:t>
                  </w:r>
                  <w:r>
                    <w:rPr>
                      <w:spacing w:val="3"/>
                    </w:rPr>
                    <w:t>soon </w:t>
                  </w:r>
                  <w:r>
                    <w:rPr>
                      <w:spacing w:val="2"/>
                    </w:rPr>
                    <w:t>declared </w:t>
                  </w:r>
                  <w:r>
                    <w:rPr/>
                    <w:t>itself. </w:t>
                  </w:r>
                  <w:r>
                    <w:rPr>
                      <w:spacing w:val="3"/>
                    </w:rPr>
                    <w:t>Externally, </w:t>
                  </w:r>
                  <w:r>
                    <w:rPr>
                      <w:spacing w:val="10"/>
                    </w:rPr>
                    <w:t>Dyakov’s </w:t>
                  </w:r>
                  <w:r>
                    <w:rPr>
                      <w:spacing w:val="3"/>
                    </w:rPr>
                    <w:t>behaviour </w:t>
                  </w:r>
                  <w:r>
                    <w:rPr>
                      <w:spacing w:val="-3"/>
                    </w:rPr>
                    <w:t>was </w:t>
                  </w:r>
                  <w:r>
                    <w:rPr>
                      <w:spacing w:val="3"/>
                    </w:rPr>
                    <w:t>perfect. </w:t>
                  </w:r>
                  <w:r>
                    <w:rPr>
                      <w:spacing w:val="4"/>
                    </w:rPr>
                    <w:t>He yielded to </w:t>
                  </w:r>
                  <w:r>
                    <w:rPr/>
                    <w:t>her </w:t>
                  </w:r>
                  <w:r>
                    <w:rPr>
                      <w:spacing w:val="5"/>
                    </w:rPr>
                    <w:t>every </w:t>
                  </w:r>
                  <w:r>
                    <w:rPr/>
                    <w:t>wish, agreed </w:t>
                  </w:r>
                  <w:r>
                    <w:rPr>
                      <w:spacing w:val="4"/>
                    </w:rPr>
                    <w:t>to </w:t>
                  </w:r>
                  <w:r>
                    <w:rPr>
                      <w:spacing w:val="2"/>
                    </w:rPr>
                    <w:t>live with </w:t>
                  </w:r>
                  <w:r>
                    <w:rPr/>
                    <w:t>her “ as </w:t>
                  </w:r>
                  <w:r>
                    <w:rPr>
                      <w:spacing w:val="3"/>
                    </w:rPr>
                    <w:t>brother </w:t>
                  </w:r>
                  <w:r>
                    <w:rPr>
                      <w:spacing w:val="2"/>
                    </w:rPr>
                    <w:t>and </w:t>
                  </w:r>
                  <w:r>
                    <w:rPr/>
                    <w:t>sister” , </w:t>
                  </w:r>
                  <w:r>
                    <w:rPr>
                      <w:spacing w:val="2"/>
                    </w:rPr>
                    <w:t>and </w:t>
                  </w:r>
                  <w:r>
                    <w:rPr/>
                    <w:t>worshipped and </w:t>
                  </w:r>
                  <w:r>
                    <w:rPr>
                      <w:spacing w:val="3"/>
                    </w:rPr>
                    <w:t>courted </w:t>
                  </w:r>
                  <w:r>
                    <w:rPr/>
                    <w:t>her </w:t>
                  </w:r>
                  <w:r>
                    <w:rPr>
                      <w:spacing w:val="2"/>
                    </w:rPr>
                    <w:t>with humble </w:t>
                  </w:r>
                  <w:r>
                    <w:rPr>
                      <w:spacing w:val="4"/>
                    </w:rPr>
                    <w:t>devotion. </w:t>
                  </w:r>
                  <w:r>
                    <w:rPr>
                      <w:spacing w:val="5"/>
                    </w:rPr>
                    <w:t>But </w:t>
                  </w:r>
                  <w:r>
                    <w:rPr>
                      <w:spacing w:val="3"/>
                    </w:rPr>
                    <w:t>it </w:t>
                  </w:r>
                  <w:r>
                    <w:rPr/>
                    <w:t>was clear all the </w:t>
                  </w:r>
                  <w:r>
                    <w:rPr>
                      <w:spacing w:val="2"/>
                    </w:rPr>
                    <w:t>time that, </w:t>
                  </w:r>
                  <w:r>
                    <w:rPr/>
                    <w:t>instead </w:t>
                  </w:r>
                  <w:r>
                    <w:rPr>
                      <w:spacing w:val="11"/>
                    </w:rPr>
                    <w:t>of </w:t>
                  </w:r>
                  <w:r>
                    <w:rPr/>
                    <w:t>the “ </w:t>
                  </w:r>
                  <w:r>
                    <w:rPr>
                      <w:spacing w:val="3"/>
                    </w:rPr>
                    <w:t>loving-kindness </w:t>
                  </w:r>
                  <w:r>
                    <w:rPr/>
                    <w:t>and care </w:t>
                  </w:r>
                  <w:r>
                    <w:rPr>
                      <w:spacing w:val="11"/>
                    </w:rPr>
                    <w:t>of </w:t>
                  </w:r>
                  <w:r>
                    <w:rPr/>
                    <w:t>a </w:t>
                  </w:r>
                  <w:r>
                    <w:rPr>
                      <w:spacing w:val="6"/>
                    </w:rPr>
                    <w:t>mother” </w:t>
                  </w:r>
                  <w:r>
                    <w:rPr/>
                    <w:t>which she </w:t>
                  </w:r>
                  <w:r>
                    <w:rPr>
                      <w:spacing w:val="2"/>
                    </w:rPr>
                    <w:t>offered </w:t>
                  </w:r>
                  <w:r>
                    <w:rPr/>
                    <w:t>him, his </w:t>
                  </w:r>
                  <w:r>
                    <w:rPr>
                      <w:spacing w:val="3"/>
                    </w:rPr>
                    <w:t>mind </w:t>
                  </w:r>
                  <w:r>
                    <w:rPr/>
                    <w:t>was still set </w:t>
                  </w:r>
                  <w:r>
                    <w:rPr>
                      <w:spacing w:val="3"/>
                    </w:rPr>
                    <w:t>on </w:t>
                  </w:r>
                  <w:r>
                    <w:rPr/>
                    <w:t>“ </w:t>
                  </w:r>
                  <w:r>
                    <w:rPr>
                      <w:spacing w:val="3"/>
                    </w:rPr>
                    <w:t>earthly </w:t>
                  </w:r>
                  <w:r>
                    <w:rPr>
                      <w:spacing w:val="2"/>
                    </w:rPr>
                    <w:t>pleas­ </w:t>
                  </w:r>
                  <w:r>
                    <w:rPr/>
                    <w:t>ures” , </w:t>
                  </w:r>
                  <w:r>
                    <w:rPr>
                      <w:spacing w:val="2"/>
                    </w:rPr>
                    <w:t>and </w:t>
                  </w:r>
                  <w:r>
                    <w:rPr>
                      <w:spacing w:val="3"/>
                    </w:rPr>
                    <w:t>that </w:t>
                  </w:r>
                  <w:r>
                    <w:rPr/>
                    <w:t>this </w:t>
                  </w:r>
                  <w:r>
                    <w:rPr>
                      <w:spacing w:val="3"/>
                    </w:rPr>
                    <w:t>period </w:t>
                  </w:r>
                  <w:r>
                    <w:rPr>
                      <w:spacing w:val="11"/>
                    </w:rPr>
                    <w:t>of </w:t>
                  </w:r>
                  <w:r>
                    <w:rPr>
                      <w:spacing w:val="5"/>
                    </w:rPr>
                    <w:t>probation </w:t>
                  </w:r>
                  <w:r>
                    <w:rPr/>
                    <w:t>was, in his eyes, </w:t>
                  </w:r>
                  <w:r>
                    <w:rPr>
                      <w:spacing w:val="2"/>
                    </w:rPr>
                    <w:t>merely </w:t>
                  </w:r>
                  <w:r>
                    <w:rPr/>
                    <w:t>a prelude </w:t>
                  </w:r>
                  <w:r>
                    <w:rPr>
                      <w:spacing w:val="4"/>
                    </w:rPr>
                    <w:t>to </w:t>
                  </w:r>
                  <w:r>
                    <w:rPr/>
                    <w:t>his </w:t>
                  </w:r>
                  <w:r>
                    <w:rPr>
                      <w:spacing w:val="5"/>
                    </w:rPr>
                    <w:t>wife’s </w:t>
                  </w:r>
                  <w:r>
                    <w:rPr/>
                    <w:t>return </w:t>
                  </w:r>
                  <w:r>
                    <w:rPr>
                      <w:spacing w:val="4"/>
                    </w:rPr>
                    <w:t>to </w:t>
                  </w:r>
                  <w:r>
                    <w:rPr/>
                    <w:t>his house </w:t>
                  </w:r>
                  <w:r>
                    <w:rPr>
                      <w:spacing w:val="2"/>
                    </w:rPr>
                    <w:t>and </w:t>
                  </w:r>
                  <w:r>
                    <w:rPr/>
                    <w:t>bed. </w:t>
                  </w:r>
                  <w:r>
                    <w:rPr>
                      <w:spacing w:val="5"/>
                    </w:rPr>
                    <w:t>After </w:t>
                  </w:r>
                  <w:r>
                    <w:rPr/>
                    <w:t>he </w:t>
                  </w:r>
                  <w:r>
                    <w:rPr>
                      <w:spacing w:val="2"/>
                    </w:rPr>
                    <w:t>had gone, </w:t>
                  </w:r>
                  <w:r>
                    <w:rPr>
                      <w:spacing w:val="3"/>
                    </w:rPr>
                    <w:t>Varvara wrote to </w:t>
                  </w:r>
                  <w:r>
                    <w:rPr/>
                    <w:t>Michael a </w:t>
                  </w:r>
                  <w:r>
                    <w:rPr>
                      <w:spacing w:val="3"/>
                    </w:rPr>
                    <w:t>pathetic </w:t>
                  </w:r>
                  <w:r>
                    <w:rPr>
                      <w:spacing w:val="2"/>
                    </w:rPr>
                    <w:t>and </w:t>
                  </w:r>
                  <w:r>
                    <w:rPr>
                      <w:spacing w:val="3"/>
                    </w:rPr>
                    <w:t>tormented </w:t>
                  </w:r>
                  <w:r>
                    <w:rPr>
                      <w:spacing w:val="6"/>
                    </w:rPr>
                    <w:t>con­ </w:t>
                  </w:r>
                  <w:r>
                    <w:rPr/>
                    <w:t>fession </w:t>
                  </w:r>
                  <w:r>
                    <w:rPr>
                      <w:spacing w:val="11"/>
                    </w:rPr>
                    <w:t>of </w:t>
                  </w:r>
                  <w:r>
                    <w:rPr/>
                    <w:t>her failure. She </w:t>
                  </w:r>
                  <w:r>
                    <w:rPr>
                      <w:spacing w:val="3"/>
                    </w:rPr>
                    <w:t>had </w:t>
                  </w:r>
                  <w:r>
                    <w:rPr>
                      <w:spacing w:val="2"/>
                    </w:rPr>
                    <w:t>reached </w:t>
                  </w:r>
                  <w:r>
                    <w:rPr/>
                    <w:t>a </w:t>
                  </w:r>
                  <w:r>
                    <w:rPr>
                      <w:spacing w:val="3"/>
                    </w:rPr>
                    <w:t>position </w:t>
                  </w:r>
                  <w:r>
                    <w:rPr>
                      <w:spacing w:val="11"/>
                    </w:rPr>
                    <w:t>of </w:t>
                  </w:r>
                  <w:r>
                    <w:rPr/>
                    <w:t>such </w:t>
                  </w:r>
                  <w:r>
                    <w:rPr>
                      <w:spacing w:val="7"/>
                    </w:rPr>
                    <w:t>emo­ </w:t>
                  </w:r>
                  <w:r>
                    <w:rPr>
                      <w:spacing w:val="3"/>
                    </w:rPr>
                    <w:t>tional </w:t>
                  </w:r>
                  <w:r>
                    <w:rPr>
                      <w:spacing w:val="4"/>
                    </w:rPr>
                    <w:t>complication </w:t>
                  </w:r>
                  <w:r>
                    <w:rPr>
                      <w:spacing w:val="3"/>
                    </w:rPr>
                    <w:t>that </w:t>
                  </w:r>
                  <w:r>
                    <w:rPr/>
                    <w:t>she </w:t>
                  </w:r>
                  <w:r>
                    <w:rPr>
                      <w:spacing w:val="3"/>
                    </w:rPr>
                    <w:t>could </w:t>
                  </w:r>
                  <w:r>
                    <w:rPr/>
                    <w:t>neither live </w:t>
                  </w:r>
                  <w:r>
                    <w:rPr>
                      <w:spacing w:val="2"/>
                    </w:rPr>
                    <w:t>with </w:t>
                  </w:r>
                  <w:r>
                    <w:rPr/>
                    <w:t>her </w:t>
                  </w:r>
                  <w:r>
                    <w:rPr>
                      <w:spacing w:val="2"/>
                    </w:rPr>
                    <w:t>husband </w:t>
                  </w:r>
                  <w:r>
                    <w:rPr>
                      <w:spacing w:val="3"/>
                    </w:rPr>
                    <w:t>nor </w:t>
                  </w:r>
                  <w:r>
                    <w:rPr/>
                    <w:t>dismiss him </w:t>
                  </w:r>
                  <w:r>
                    <w:rPr>
                      <w:spacing w:val="3"/>
                    </w:rPr>
                    <w:t>from </w:t>
                  </w:r>
                  <w:r>
                    <w:rPr/>
                    <w:t>her </w:t>
                  </w:r>
                  <w:r>
                    <w:rPr>
                      <w:spacing w:val="3"/>
                    </w:rPr>
                    <w:t>thought. Her </w:t>
                  </w:r>
                  <w:r>
                    <w:rPr/>
                    <w:t>one </w:t>
                  </w:r>
                  <w:r>
                    <w:rPr>
                      <w:spacing w:val="3"/>
                    </w:rPr>
                    <w:t>hope </w:t>
                  </w:r>
                  <w:r>
                    <w:rPr>
                      <w:spacing w:val="11"/>
                    </w:rPr>
                    <w:t>of </w:t>
                  </w:r>
                  <w:r>
                    <w:rPr/>
                    <w:t>escape </w:t>
                  </w:r>
                  <w:r>
                    <w:rPr>
                      <w:spacing w:val="3"/>
                    </w:rPr>
                    <w:t>lay </w:t>
                  </w:r>
                  <w:r>
                    <w:rPr/>
                    <w:t>in flight. </w:t>
                  </w:r>
                  <w:r>
                    <w:rPr>
                      <w:spacing w:val="5"/>
                    </w:rPr>
                    <w:t>When </w:t>
                  </w:r>
                  <w:r>
                    <w:rPr/>
                    <w:t>Michael came </w:t>
                  </w:r>
                  <w:r>
                    <w:rPr>
                      <w:spacing w:val="4"/>
                    </w:rPr>
                    <w:t>to </w:t>
                  </w:r>
                  <w:r>
                    <w:rPr>
                      <w:spacing w:val="3"/>
                    </w:rPr>
                    <w:t>Premukhino </w:t>
                  </w:r>
                  <w:r>
                    <w:rPr/>
                    <w:t>in the  </w:t>
                  </w:r>
                  <w:r>
                    <w:rPr>
                      <w:spacing w:val="2"/>
                    </w:rPr>
                    <w:t>summer  </w:t>
                  </w:r>
                  <w:r>
                    <w:rPr>
                      <w:spacing w:val="11"/>
                    </w:rPr>
                    <w:t>of </w:t>
                  </w:r>
                  <w:r>
                    <w:rPr>
                      <w:spacing w:val="-5"/>
                    </w:rPr>
                    <w:t>1837, </w:t>
                  </w:r>
                  <w:r>
                    <w:rPr/>
                    <w:t>plans were </w:t>
                  </w:r>
                  <w:r>
                    <w:rPr>
                      <w:spacing w:val="3"/>
                    </w:rPr>
                    <w:t>hatched </w:t>
                  </w:r>
                  <w:r>
                    <w:rPr>
                      <w:spacing w:val="4"/>
                    </w:rPr>
                    <w:t>for </w:t>
                  </w:r>
                  <w:r>
                    <w:rPr/>
                    <w:t>a </w:t>
                  </w:r>
                  <w:r>
                    <w:rPr>
                      <w:spacing w:val="5"/>
                    </w:rPr>
                    <w:t>journey </w:t>
                  </w:r>
                  <w:r>
                    <w:rPr>
                      <w:spacing w:val="3"/>
                    </w:rPr>
                    <w:t>abroad, </w:t>
                  </w:r>
                  <w:r>
                    <w:rPr/>
                    <w:t>the health </w:t>
                  </w:r>
                  <w:r>
                    <w:rPr>
                      <w:spacing w:val="11"/>
                    </w:rPr>
                    <w:t>of </w:t>
                  </w:r>
                  <w:r>
                    <w:rPr/>
                    <w:t>the child furnishing  a </w:t>
                  </w:r>
                  <w:r>
                    <w:rPr>
                      <w:spacing w:val="3"/>
                    </w:rPr>
                    <w:t>pretext;  </w:t>
                  </w:r>
                  <w:r>
                    <w:rPr/>
                    <w:t>and Michael himself,  </w:t>
                  </w:r>
                  <w:r>
                    <w:rPr>
                      <w:spacing w:val="3"/>
                    </w:rPr>
                    <w:t>now </w:t>
                  </w:r>
                  <w:r>
                    <w:rPr>
                      <w:spacing w:val="57"/>
                    </w:rPr>
                    <w:t> </w:t>
                  </w:r>
                  <w:r>
                    <w:rPr/>
                    <w:t>immersed</w:t>
                  </w:r>
                </w:p>
                <w:p>
                  <w:pPr>
                    <w:spacing w:before="70"/>
                    <w:ind w:left="1097" w:right="1380" w:firstLine="0"/>
                    <w:jc w:val="right"/>
                    <w:rPr>
                      <w:b/>
                      <w:sz w:val="15"/>
                    </w:rPr>
                  </w:pPr>
                  <w:r>
                    <w:rPr>
                      <w:b/>
                      <w:sz w:val="15"/>
                    </w:rPr>
                    <w:t>1 Kornilov,  </w:t>
                  </w:r>
                  <w:r>
                    <w:rPr>
                      <w:b/>
                      <w:i/>
                      <w:sz w:val="15"/>
                    </w:rPr>
                    <w:t>Molodye Gody</w:t>
                  </w:r>
                  <w:r>
                    <w:rPr>
                      <w:b/>
                      <w:sz w:val="15"/>
                    </w:rPr>
                    <w:t>, pp.  331-5; </w:t>
                  </w:r>
                  <w:r>
                    <w:rPr>
                      <w:b/>
                      <w:i/>
                      <w:sz w:val="15"/>
                    </w:rPr>
                    <w:t>Sobrcmie,  </w:t>
                  </w:r>
                  <w:r>
                    <w:rPr>
                      <w:b/>
                      <w:sz w:val="15"/>
                    </w:rPr>
                    <w:t>ed.  Steklov, i.   396-8.</w:t>
                  </w:r>
                </w:p>
                <w:p>
                  <w:pPr>
                    <w:spacing w:before="42"/>
                    <w:ind w:left="0" w:right="1470" w:firstLine="0"/>
                    <w:jc w:val="right"/>
                    <w:rPr>
                      <w:b/>
                      <w:sz w:val="15"/>
                    </w:rPr>
                  </w:pPr>
                  <w:r>
                    <w:rPr>
                      <w:b/>
                      <w:sz w:val="15"/>
                    </w:rPr>
                    <w:t>E</w:t>
                  </w:r>
                </w:p>
              </w:txbxContent>
            </v:textbox>
            <w10:wrap type="none"/>
          </v:shape>
        </w:pict>
      </w:r>
      <w:r>
        <w:rPr/>
        <w:drawing>
          <wp:anchor distT="0" distB="0" distL="0" distR="0" allowOverlap="1" layoutInCell="1" locked="0" behindDoc="1" simplePos="0" relativeHeight="268182311">
            <wp:simplePos x="0" y="0"/>
            <wp:positionH relativeFrom="page">
              <wp:posOffset>0</wp:posOffset>
            </wp:positionH>
            <wp:positionV relativeFrom="page">
              <wp:posOffset>0</wp:posOffset>
            </wp:positionV>
            <wp:extent cx="5043158" cy="7778496"/>
            <wp:effectExtent l="0" t="0" r="0" b="0"/>
            <wp:wrapNone/>
            <wp:docPr id="123" name="image66.png" descr=""/>
            <wp:cNvGraphicFramePr>
              <a:graphicFrameLocks noChangeAspect="1"/>
            </wp:cNvGraphicFramePr>
            <a:graphic>
              <a:graphicData uri="http://schemas.openxmlformats.org/drawingml/2006/picture">
                <pic:pic>
                  <pic:nvPicPr>
                    <pic:cNvPr id="124" name="image66.png"/>
                    <pic:cNvPicPr/>
                  </pic:nvPicPr>
                  <pic:blipFill>
                    <a:blip r:embed="rId7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312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53" w:val="left" w:leader="none"/>
                      <w:tab w:pos="6388" w:val="left" w:leader="none"/>
                    </w:tabs>
                    <w:spacing w:before="125"/>
                    <w:ind w:left="1090" w:right="0" w:firstLine="0"/>
                    <w:jc w:val="left"/>
                    <w:rPr>
                      <w:sz w:val="12"/>
                    </w:rPr>
                  </w:pPr>
                  <w:r>
                    <w:rPr>
                      <w:b/>
                      <w:spacing w:val="-3"/>
                      <w:sz w:val="16"/>
                    </w:rPr>
                    <w:t>56</w:t>
                    <w:tab/>
                  </w:r>
                  <w:r>
                    <w:rPr>
                      <w:b/>
                      <w:spacing w:val="5"/>
                      <w:sz w:val="16"/>
                    </w:rPr>
                    <w:t>THE </w:t>
                  </w:r>
                  <w:r>
                    <w:rPr>
                      <w:b/>
                      <w:spacing w:val="17"/>
                      <w:sz w:val="16"/>
                    </w:rPr>
                    <w:t> </w:t>
                  </w:r>
                  <w:r>
                    <w:rPr>
                      <w:b/>
                      <w:spacing w:val="7"/>
                      <w:sz w:val="16"/>
                    </w:rPr>
                    <w:t>YOUNG  </w:t>
                  </w:r>
                  <w:r>
                    <w:rPr>
                      <w:b/>
                      <w:spacing w:val="4"/>
                      <w:sz w:val="16"/>
                    </w:rPr>
                    <w:t>ROMANTIC</w:t>
                    <w:tab/>
                  </w:r>
                  <w:r>
                    <w:rPr>
                      <w:spacing w:val="10"/>
                      <w:position w:val="1"/>
                      <w:sz w:val="12"/>
                    </w:rPr>
                    <w:t>BOOK</w:t>
                  </w:r>
                  <w:r>
                    <w:rPr>
                      <w:spacing w:val="47"/>
                      <w:position w:val="1"/>
                      <w:sz w:val="12"/>
                    </w:rPr>
                    <w:t> </w:t>
                  </w:r>
                  <w:r>
                    <w:rPr>
                      <w:position w:val="1"/>
                      <w:sz w:val="12"/>
                    </w:rPr>
                    <w:t>I</w:t>
                  </w:r>
                </w:p>
                <w:p>
                  <w:pPr>
                    <w:pStyle w:val="BodyText"/>
                    <w:spacing w:line="249" w:lineRule="auto" w:before="116"/>
                    <w:ind w:left="1078" w:right="989"/>
                  </w:pPr>
                  <w:r>
                    <w:rPr/>
                    <w:t>in Hegel and dreaming more and more eagerly of a visit  to Berlin,  would be  her escort.</w:t>
                  </w:r>
                </w:p>
                <w:p>
                  <w:pPr>
                    <w:pStyle w:val="BodyText"/>
                    <w:spacing w:line="252" w:lineRule="auto" w:before="2"/>
                    <w:ind w:left="1068" w:right="995" w:firstLine="223"/>
                    <w:jc w:val="both"/>
                  </w:pPr>
                  <w:r>
                    <w:rPr>
                      <w:spacing w:val="5"/>
                    </w:rPr>
                    <w:t>Varvara’s  </w:t>
                  </w:r>
                  <w:r>
                    <w:rPr/>
                    <w:t>“ internal  </w:t>
                  </w:r>
                  <w:r>
                    <w:rPr>
                      <w:spacing w:val="4"/>
                    </w:rPr>
                    <w:t>liberation”  </w:t>
                  </w:r>
                  <w:r>
                    <w:rPr>
                      <w:spacing w:val="2"/>
                    </w:rPr>
                    <w:t>(for  the  </w:t>
                  </w:r>
                  <w:r>
                    <w:rPr/>
                    <w:t>antithesis  </w:t>
                  </w:r>
                  <w:r>
                    <w:rPr>
                      <w:spacing w:val="3"/>
                    </w:rPr>
                    <w:t>between </w:t>
                  </w:r>
                  <w:r>
                    <w:rPr/>
                    <w:t>“ </w:t>
                  </w:r>
                  <w:r>
                    <w:rPr>
                      <w:spacing w:val="2"/>
                    </w:rPr>
                    <w:t>internal” and </w:t>
                  </w:r>
                  <w:r>
                    <w:rPr/>
                    <w:t>“ </w:t>
                  </w:r>
                  <w:r>
                    <w:rPr>
                      <w:spacing w:val="3"/>
                    </w:rPr>
                    <w:t>external” </w:t>
                  </w:r>
                  <w:r>
                    <w:rPr/>
                    <w:t>was still </w:t>
                  </w:r>
                  <w:r>
                    <w:rPr>
                      <w:spacing w:val="3"/>
                    </w:rPr>
                    <w:t>Michael’s favourite  </w:t>
                  </w:r>
                  <w:r>
                    <w:rPr>
                      <w:i/>
                      <w:spacing w:val="-3"/>
                    </w:rPr>
                    <w:t>cliché) </w:t>
                  </w:r>
                  <w:r>
                    <w:rPr/>
                    <w:t>was </w:t>
                  </w:r>
                  <w:r>
                    <w:rPr>
                      <w:spacing w:val="3"/>
                    </w:rPr>
                    <w:t>now complete. Her </w:t>
                  </w:r>
                  <w:r>
                    <w:rPr/>
                    <w:t>“ </w:t>
                  </w:r>
                  <w:r>
                    <w:rPr>
                      <w:spacing w:val="2"/>
                    </w:rPr>
                    <w:t>external </w:t>
                  </w:r>
                  <w:r>
                    <w:rPr>
                      <w:spacing w:val="4"/>
                    </w:rPr>
                    <w:t>liberation” </w:t>
                  </w:r>
                  <w:r>
                    <w:rPr/>
                    <w:t>still presented a </w:t>
                  </w:r>
                  <w:r>
                    <w:rPr>
                      <w:spacing w:val="3"/>
                    </w:rPr>
                    <w:t>problem </w:t>
                  </w:r>
                  <w:r>
                    <w:rPr>
                      <w:spacing w:val="2"/>
                    </w:rPr>
                    <w:t>which </w:t>
                  </w:r>
                  <w:r>
                    <w:rPr/>
                    <w:t>was </w:t>
                  </w:r>
                  <w:r>
                    <w:rPr>
                      <w:spacing w:val="3"/>
                    </w:rPr>
                    <w:t>mainly </w:t>
                  </w:r>
                  <w:r>
                    <w:rPr/>
                    <w:t>one </w:t>
                  </w:r>
                  <w:r>
                    <w:rPr>
                      <w:spacing w:val="9"/>
                    </w:rPr>
                    <w:t>of </w:t>
                  </w:r>
                  <w:r>
                    <w:rPr/>
                    <w:t>finance. Calculation </w:t>
                  </w:r>
                  <w:r>
                    <w:rPr>
                      <w:spacing w:val="2"/>
                    </w:rPr>
                    <w:t>showed </w:t>
                  </w:r>
                  <w:r>
                    <w:rPr>
                      <w:spacing w:val="4"/>
                    </w:rPr>
                    <w:t>that </w:t>
                  </w:r>
                  <w:r>
                    <w:rPr/>
                    <w:t>the sale </w:t>
                  </w:r>
                  <w:r>
                    <w:rPr>
                      <w:spacing w:val="9"/>
                    </w:rPr>
                    <w:t>of </w:t>
                  </w:r>
                  <w:r>
                    <w:rPr>
                      <w:spacing w:val="5"/>
                    </w:rPr>
                    <w:t>Varvara’s </w:t>
                  </w:r>
                  <w:r>
                    <w:rPr>
                      <w:spacing w:val="3"/>
                    </w:rPr>
                    <w:t>jewelry would </w:t>
                  </w:r>
                  <w:r>
                    <w:rPr>
                      <w:spacing w:val="5"/>
                    </w:rPr>
                    <w:t>not </w:t>
                  </w:r>
                  <w:r>
                    <w:rPr>
                      <w:spacing w:val="3"/>
                    </w:rPr>
                    <w:t>much </w:t>
                  </w:r>
                  <w:r>
                    <w:rPr>
                      <w:spacing w:val="2"/>
                    </w:rPr>
                    <w:t>more than </w:t>
                  </w:r>
                  <w:r>
                    <w:rPr>
                      <w:spacing w:val="4"/>
                    </w:rPr>
                    <w:t>cover </w:t>
                  </w:r>
                  <w:r>
                    <w:rPr/>
                    <w:t>the </w:t>
                  </w:r>
                  <w:r>
                    <w:rPr>
                      <w:spacing w:val="2"/>
                    </w:rPr>
                    <w:t>cost </w:t>
                  </w:r>
                  <w:r>
                    <w:rPr>
                      <w:spacing w:val="11"/>
                    </w:rPr>
                    <w:t>of </w:t>
                  </w:r>
                  <w:r>
                    <w:rPr/>
                    <w:t>the </w:t>
                  </w:r>
                  <w:r>
                    <w:rPr>
                      <w:spacing w:val="3"/>
                    </w:rPr>
                    <w:t>journey to </w:t>
                  </w:r>
                  <w:r>
                    <w:rPr>
                      <w:spacing w:val="4"/>
                    </w:rPr>
                    <w:t>Karlsbad </w:t>
                  </w:r>
                  <w:r>
                    <w:rPr>
                      <w:spacing w:val="11"/>
                    </w:rPr>
                    <w:t>of </w:t>
                  </w:r>
                  <w:r>
                    <w:rPr/>
                    <w:t>herself, her  child, and a nurse. She </w:t>
                  </w:r>
                  <w:r>
                    <w:rPr>
                      <w:spacing w:val="3"/>
                    </w:rPr>
                    <w:t>could </w:t>
                  </w:r>
                  <w:r>
                    <w:rPr>
                      <w:spacing w:val="4"/>
                    </w:rPr>
                    <w:t>not </w:t>
                  </w:r>
                  <w:r>
                    <w:rPr/>
                    <w:t>live there on </w:t>
                  </w:r>
                  <w:r>
                    <w:rPr>
                      <w:spacing w:val="-3"/>
                    </w:rPr>
                    <w:t>less </w:t>
                  </w:r>
                  <w:r>
                    <w:rPr>
                      <w:spacing w:val="2"/>
                    </w:rPr>
                    <w:t>than </w:t>
                  </w:r>
                  <w:r>
                    <w:rPr/>
                    <w:t>2000 roubles a year. Michael himself, </w:t>
                  </w:r>
                  <w:r>
                    <w:rPr>
                      <w:spacing w:val="9"/>
                    </w:rPr>
                    <w:t>of </w:t>
                  </w:r>
                  <w:r>
                    <w:rPr/>
                    <w:t>course, had </w:t>
                  </w:r>
                  <w:r>
                    <w:rPr>
                      <w:spacing w:val="4"/>
                    </w:rPr>
                    <w:t>not </w:t>
                  </w:r>
                  <w:r>
                    <w:rPr/>
                    <w:t>a </w:t>
                  </w:r>
                  <w:r>
                    <w:rPr>
                      <w:spacing w:val="3"/>
                    </w:rPr>
                    <w:t>penny. </w:t>
                  </w:r>
                  <w:r>
                    <w:rPr>
                      <w:spacing w:val="5"/>
                    </w:rPr>
                    <w:t>But </w:t>
                  </w:r>
                  <w:r>
                    <w:rPr>
                      <w:spacing w:val="3"/>
                    </w:rPr>
                    <w:t>Alexander </w:t>
                  </w:r>
                  <w:r>
                    <w:rPr/>
                    <w:t>Bakunin, </w:t>
                  </w:r>
                  <w:r>
                    <w:rPr>
                      <w:spacing w:val="3"/>
                    </w:rPr>
                    <w:t>though </w:t>
                  </w:r>
                  <w:r>
                    <w:rPr/>
                    <w:t>he entirely  </w:t>
                  </w:r>
                  <w:r>
                    <w:rPr>
                      <w:spacing w:val="3"/>
                    </w:rPr>
                    <w:t>disapproved  </w:t>
                  </w:r>
                  <w:r>
                    <w:rPr>
                      <w:spacing w:val="11"/>
                    </w:rPr>
                    <w:t>of </w:t>
                  </w:r>
                  <w:r>
                    <w:rPr>
                      <w:spacing w:val="5"/>
                    </w:rPr>
                    <w:t>Varvara’s </w:t>
                  </w:r>
                  <w:r>
                    <w:rPr>
                      <w:spacing w:val="2"/>
                    </w:rPr>
                    <w:t>attitude </w:t>
                  </w:r>
                  <w:r>
                    <w:rPr>
                      <w:spacing w:val="3"/>
                    </w:rPr>
                    <w:t>to </w:t>
                  </w:r>
                  <w:r>
                    <w:rPr/>
                    <w:t>her husband, </w:t>
                  </w:r>
                  <w:r>
                    <w:rPr>
                      <w:spacing w:val="3"/>
                    </w:rPr>
                    <w:t>might </w:t>
                  </w:r>
                  <w:r>
                    <w:rPr/>
                    <w:t>be </w:t>
                  </w:r>
                  <w:r>
                    <w:rPr>
                      <w:spacing w:val="3"/>
                    </w:rPr>
                    <w:t>induced </w:t>
                  </w:r>
                  <w:r>
                    <w:rPr>
                      <w:spacing w:val="4"/>
                    </w:rPr>
                    <w:t>to </w:t>
                  </w:r>
                  <w:r>
                    <w:rPr>
                      <w:spacing w:val="3"/>
                    </w:rPr>
                    <w:t>advance  </w:t>
                  </w:r>
                  <w:r>
                    <w:rPr>
                      <w:spacing w:val="-4"/>
                    </w:rPr>
                    <w:t>1000 </w:t>
                  </w:r>
                  <w:r>
                    <w:rPr/>
                    <w:t>roubles  a  </w:t>
                  </w:r>
                  <w:r>
                    <w:rPr>
                      <w:spacing w:val="3"/>
                    </w:rPr>
                    <w:t>year </w:t>
                  </w:r>
                  <w:r>
                    <w:rPr>
                      <w:spacing w:val="5"/>
                    </w:rPr>
                    <w:t>out </w:t>
                  </w:r>
                  <w:r>
                    <w:rPr>
                      <w:spacing w:val="11"/>
                    </w:rPr>
                    <w:t>of </w:t>
                  </w:r>
                  <w:r>
                    <w:rPr/>
                    <w:t>her </w:t>
                  </w:r>
                  <w:r>
                    <w:rPr>
                      <w:spacing w:val="-3"/>
                    </w:rPr>
                    <w:t>share </w:t>
                  </w:r>
                  <w:r>
                    <w:rPr/>
                    <w:t>in the </w:t>
                  </w:r>
                  <w:r>
                    <w:rPr>
                      <w:spacing w:val="4"/>
                    </w:rPr>
                    <w:t>family </w:t>
                  </w:r>
                  <w:r>
                    <w:rPr/>
                    <w:t>inheritance. </w:t>
                  </w:r>
                  <w:r>
                    <w:rPr>
                      <w:spacing w:val="3"/>
                    </w:rPr>
                    <w:t>The </w:t>
                  </w:r>
                  <w:r>
                    <w:rPr/>
                    <w:t>amiable, </w:t>
                  </w:r>
                  <w:r>
                    <w:rPr>
                      <w:spacing w:val="2"/>
                    </w:rPr>
                    <w:t>weak-willed </w:t>
                  </w:r>
                  <w:r>
                    <w:rPr>
                      <w:spacing w:val="8"/>
                    </w:rPr>
                    <w:t>Dyakov </w:t>
                  </w:r>
                  <w:r>
                    <w:rPr/>
                    <w:t>or his </w:t>
                  </w:r>
                  <w:r>
                    <w:rPr>
                      <w:spacing w:val="3"/>
                    </w:rPr>
                    <w:t>brother </w:t>
                  </w:r>
                  <w:r>
                    <w:rPr>
                      <w:spacing w:val="4"/>
                    </w:rPr>
                    <w:t>would </w:t>
                  </w:r>
                  <w:r>
                    <w:rPr/>
                    <w:t>perhaps help </w:t>
                  </w:r>
                  <w:r>
                    <w:rPr>
                      <w:spacing w:val="2"/>
                    </w:rPr>
                    <w:t>with the </w:t>
                  </w:r>
                  <w:r>
                    <w:rPr/>
                    <w:t>remainder. Perhaps </w:t>
                  </w:r>
                  <w:r>
                    <w:rPr>
                      <w:spacing w:val="3"/>
                    </w:rPr>
                    <w:t>Varvara could </w:t>
                  </w:r>
                  <w:r>
                    <w:rPr>
                      <w:spacing w:val="5"/>
                    </w:rPr>
                    <w:t>pay </w:t>
                  </w:r>
                  <w:r>
                    <w:rPr/>
                    <w:t>her </w:t>
                  </w:r>
                  <w:r>
                    <w:rPr>
                      <w:spacing w:val="5"/>
                    </w:rPr>
                    <w:t>way </w:t>
                  </w:r>
                  <w:r>
                    <w:rPr>
                      <w:spacing w:val="6"/>
                    </w:rPr>
                    <w:t>by </w:t>
                  </w:r>
                  <w:r>
                    <w:rPr>
                      <w:spacing w:val="3"/>
                    </w:rPr>
                    <w:t>giving </w:t>
                  </w:r>
                  <w:r>
                    <w:rPr/>
                    <w:t>music lessons  or writing  </w:t>
                  </w:r>
                  <w:r>
                    <w:rPr>
                      <w:spacing w:val="2"/>
                    </w:rPr>
                    <w:t>children’s</w:t>
                  </w:r>
                  <w:r>
                    <w:rPr>
                      <w:spacing w:val="-2"/>
                    </w:rPr>
                    <w:t> </w:t>
                  </w:r>
                  <w:r>
                    <w:rPr>
                      <w:spacing w:val="2"/>
                    </w:rPr>
                    <w:t>stories.1</w:t>
                  </w:r>
                </w:p>
                <w:p>
                  <w:pPr>
                    <w:pStyle w:val="BodyText"/>
                    <w:spacing w:line="252" w:lineRule="auto"/>
                    <w:ind w:left="1054" w:right="1000" w:firstLine="230"/>
                    <w:jc w:val="right"/>
                  </w:pPr>
                  <w:r>
                    <w:rPr>
                      <w:spacing w:val="3"/>
                    </w:rPr>
                    <w:t>Negotiations </w:t>
                  </w:r>
                  <w:r>
                    <w:rPr/>
                    <w:t>were </w:t>
                  </w:r>
                  <w:r>
                    <w:rPr>
                      <w:spacing w:val="3"/>
                    </w:rPr>
                    <w:t>proceeding </w:t>
                  </w:r>
                  <w:r>
                    <w:rPr/>
                    <w:t>on this basis</w:t>
                  </w:r>
                  <w:r>
                    <w:rPr>
                      <w:spacing w:val="-8"/>
                    </w:rPr>
                    <w:t> </w:t>
                  </w:r>
                  <w:r>
                    <w:rPr/>
                    <w:t>when</w:t>
                  </w:r>
                  <w:r>
                    <w:rPr>
                      <w:spacing w:val="37"/>
                    </w:rPr>
                    <w:t> </w:t>
                  </w:r>
                  <w:r>
                    <w:rPr>
                      <w:spacing w:val="3"/>
                    </w:rPr>
                    <w:t>Alexander</w:t>
                  </w:r>
                  <w:r>
                    <w:rPr/>
                    <w:t> </w:t>
                  </w:r>
                  <w:r>
                    <w:rPr>
                      <w:spacing w:val="3"/>
                    </w:rPr>
                    <w:t>Bakunin became </w:t>
                  </w:r>
                  <w:r>
                    <w:rPr/>
                    <w:t>aware </w:t>
                  </w:r>
                  <w:r>
                    <w:rPr>
                      <w:spacing w:val="4"/>
                    </w:rPr>
                    <w:t>for </w:t>
                  </w:r>
                  <w:r>
                    <w:rPr/>
                    <w:t>the first </w:t>
                  </w:r>
                  <w:r>
                    <w:rPr>
                      <w:spacing w:val="2"/>
                    </w:rPr>
                    <w:t>time </w:t>
                  </w:r>
                  <w:r>
                    <w:rPr>
                      <w:spacing w:val="11"/>
                    </w:rPr>
                    <w:t>of </w:t>
                  </w:r>
                  <w:r>
                    <w:rPr>
                      <w:spacing w:val="3"/>
                    </w:rPr>
                    <w:t>Michael’s</w:t>
                  </w:r>
                  <w:r>
                    <w:rPr>
                      <w:spacing w:val="12"/>
                    </w:rPr>
                    <w:t> </w:t>
                  </w:r>
                  <w:r>
                    <w:rPr/>
                    <w:t>design</w:t>
                  </w:r>
                  <w:r>
                    <w:rPr>
                      <w:spacing w:val="15"/>
                    </w:rPr>
                    <w:t> </w:t>
                  </w:r>
                  <w:r>
                    <w:rPr>
                      <w:spacing w:val="4"/>
                    </w:rPr>
                    <w:t>to</w:t>
                  </w:r>
                  <w:r>
                    <w:rPr/>
                    <w:t> </w:t>
                  </w:r>
                  <w:r>
                    <w:rPr>
                      <w:spacing w:val="6"/>
                    </w:rPr>
                    <w:t>accompany </w:t>
                  </w:r>
                  <w:r>
                    <w:rPr/>
                    <w:t>his sister </w:t>
                  </w:r>
                  <w:r>
                    <w:rPr>
                      <w:spacing w:val="2"/>
                    </w:rPr>
                    <w:t>abroad. The </w:t>
                  </w:r>
                  <w:r>
                    <w:rPr>
                      <w:spacing w:val="5"/>
                    </w:rPr>
                    <w:t>discovery </w:t>
                  </w:r>
                  <w:r>
                    <w:rPr>
                      <w:spacing w:val="2"/>
                    </w:rPr>
                    <w:t>rekindled</w:t>
                  </w:r>
                  <w:r>
                    <w:rPr>
                      <w:spacing w:val="16"/>
                    </w:rPr>
                    <w:t> </w:t>
                  </w:r>
                  <w:r>
                    <w:rPr>
                      <w:spacing w:val="2"/>
                    </w:rPr>
                    <w:t>the</w:t>
                  </w:r>
                  <w:r>
                    <w:rPr>
                      <w:spacing w:val="33"/>
                    </w:rPr>
                    <w:t> </w:t>
                  </w:r>
                  <w:r>
                    <w:rPr>
                      <w:spacing w:val="3"/>
                    </w:rPr>
                    <w:t>old</w:t>
                  </w:r>
                  <w:r>
                    <w:rPr>
                      <w:w w:val="99"/>
                    </w:rPr>
                    <w:t> </w:t>
                  </w:r>
                  <w:r>
                    <w:rPr>
                      <w:spacing w:val="5"/>
                    </w:rPr>
                    <w:t>man’s</w:t>
                  </w:r>
                  <w:r>
                    <w:rPr>
                      <w:spacing w:val="-13"/>
                    </w:rPr>
                    <w:t> </w:t>
                  </w:r>
                  <w:r>
                    <w:rPr>
                      <w:spacing w:val="3"/>
                    </w:rPr>
                    <w:t>fury.</w:t>
                  </w:r>
                  <w:r>
                    <w:rPr>
                      <w:spacing w:val="7"/>
                    </w:rPr>
                    <w:t> </w:t>
                  </w:r>
                  <w:r>
                    <w:rPr>
                      <w:spacing w:val="4"/>
                    </w:rPr>
                    <w:t>He</w:t>
                  </w:r>
                  <w:r>
                    <w:rPr>
                      <w:spacing w:val="8"/>
                    </w:rPr>
                    <w:t> </w:t>
                  </w:r>
                  <w:r>
                    <w:rPr>
                      <w:spacing w:val="3"/>
                    </w:rPr>
                    <w:t>once</w:t>
                  </w:r>
                  <w:r>
                    <w:rPr>
                      <w:spacing w:val="1"/>
                    </w:rPr>
                    <w:t> </w:t>
                  </w:r>
                  <w:r>
                    <w:rPr>
                      <w:spacing w:val="2"/>
                    </w:rPr>
                    <w:t>more</w:t>
                  </w:r>
                  <w:r>
                    <w:rPr>
                      <w:spacing w:val="-5"/>
                    </w:rPr>
                    <w:t> </w:t>
                  </w:r>
                  <w:r>
                    <w:rPr/>
                    <w:t>saw</w:t>
                  </w:r>
                  <w:r>
                    <w:rPr>
                      <w:spacing w:val="-4"/>
                    </w:rPr>
                    <w:t> </w:t>
                  </w:r>
                  <w:r>
                    <w:rPr/>
                    <w:t>the</w:t>
                  </w:r>
                  <w:r>
                    <w:rPr>
                      <w:spacing w:val="2"/>
                    </w:rPr>
                    <w:t> </w:t>
                  </w:r>
                  <w:r>
                    <w:rPr/>
                    <w:t>hand </w:t>
                  </w:r>
                  <w:r>
                    <w:rPr>
                      <w:spacing w:val="9"/>
                    </w:rPr>
                    <w:t>of</w:t>
                  </w:r>
                  <w:r>
                    <w:rPr>
                      <w:spacing w:val="-10"/>
                    </w:rPr>
                    <w:t> </w:t>
                  </w:r>
                  <w:r>
                    <w:rPr/>
                    <w:t>his</w:t>
                  </w:r>
                  <w:r>
                    <w:rPr>
                      <w:spacing w:val="-2"/>
                    </w:rPr>
                    <w:t> </w:t>
                  </w:r>
                  <w:r>
                    <w:rPr/>
                    <w:t>eldest</w:t>
                  </w:r>
                  <w:r>
                    <w:rPr>
                      <w:spacing w:val="-7"/>
                    </w:rPr>
                    <w:t> </w:t>
                  </w:r>
                  <w:r>
                    <w:rPr>
                      <w:spacing w:val="2"/>
                    </w:rPr>
                    <w:t>son</w:t>
                  </w:r>
                  <w:r>
                    <w:rPr>
                      <w:spacing w:val="-5"/>
                    </w:rPr>
                    <w:t> </w:t>
                  </w:r>
                  <w:r>
                    <w:rPr/>
                    <w:t>in</w:t>
                  </w:r>
                  <w:r>
                    <w:rPr>
                      <w:spacing w:val="-6"/>
                    </w:rPr>
                    <w:t> </w:t>
                  </w:r>
                  <w:r>
                    <w:rPr>
                      <w:spacing w:val="6"/>
                    </w:rPr>
                    <w:t>every­</w:t>
                  </w:r>
                  <w:r>
                    <w:rPr>
                      <w:w w:val="99"/>
                    </w:rPr>
                    <w:t> </w:t>
                  </w:r>
                  <w:r>
                    <w:rPr>
                      <w:spacing w:val="2"/>
                    </w:rPr>
                    <w:t>thing </w:t>
                  </w:r>
                  <w:r>
                    <w:rPr>
                      <w:spacing w:val="3"/>
                    </w:rPr>
                    <w:t>evil that </w:t>
                  </w:r>
                  <w:r>
                    <w:rPr>
                      <w:spacing w:val="2"/>
                    </w:rPr>
                    <w:t>befell </w:t>
                  </w:r>
                  <w:r>
                    <w:rPr/>
                    <w:t>the </w:t>
                  </w:r>
                  <w:r>
                    <w:rPr>
                      <w:spacing w:val="3"/>
                    </w:rPr>
                    <w:t>family. </w:t>
                  </w:r>
                  <w:r>
                    <w:rPr>
                      <w:spacing w:val="2"/>
                    </w:rPr>
                    <w:t>In </w:t>
                  </w:r>
                  <w:r>
                    <w:rPr>
                      <w:spacing w:val="4"/>
                    </w:rPr>
                    <w:t>December </w:t>
                  </w:r>
                  <w:r>
                    <w:rPr/>
                    <w:t>he</w:t>
                  </w:r>
                  <w:r>
                    <w:rPr>
                      <w:spacing w:val="2"/>
                    </w:rPr>
                    <w:t> </w:t>
                  </w:r>
                  <w:r>
                    <w:rPr>
                      <w:spacing w:val="3"/>
                    </w:rPr>
                    <w:t>wrote</w:t>
                  </w:r>
                  <w:r>
                    <w:rPr>
                      <w:spacing w:val="11"/>
                    </w:rPr>
                    <w:t> </w:t>
                  </w:r>
                  <w:r>
                    <w:rPr/>
                    <w:t>Michael, </w:t>
                  </w:r>
                  <w:r>
                    <w:rPr>
                      <w:spacing w:val="4"/>
                    </w:rPr>
                    <w:t>who </w:t>
                  </w:r>
                  <w:r>
                    <w:rPr/>
                    <w:t>was </w:t>
                  </w:r>
                  <w:r>
                    <w:rPr>
                      <w:spacing w:val="4"/>
                    </w:rPr>
                    <w:t>now back </w:t>
                  </w:r>
                  <w:r>
                    <w:rPr/>
                    <w:t>in </w:t>
                  </w:r>
                  <w:r>
                    <w:rPr>
                      <w:spacing w:val="3"/>
                    </w:rPr>
                    <w:t>Moscow, </w:t>
                  </w:r>
                  <w:r>
                    <w:rPr/>
                    <w:t>a </w:t>
                  </w:r>
                  <w:r>
                    <w:rPr>
                      <w:spacing w:val="2"/>
                    </w:rPr>
                    <w:t>long </w:t>
                  </w:r>
                  <w:r>
                    <w:rPr/>
                    <w:t>epistle (it was </w:t>
                  </w:r>
                  <w:r>
                    <w:rPr>
                      <w:spacing w:val="13"/>
                    </w:rPr>
                    <w:t> </w:t>
                  </w:r>
                  <w:r>
                    <w:rPr>
                      <w:spacing w:val="3"/>
                    </w:rPr>
                    <w:t>penned</w:t>
                  </w:r>
                  <w:r>
                    <w:rPr>
                      <w:spacing w:val="22"/>
                    </w:rPr>
                    <w:t> </w:t>
                  </w:r>
                  <w:r>
                    <w:rPr/>
                    <w:t>in his </w:t>
                  </w:r>
                  <w:r>
                    <w:rPr>
                      <w:spacing w:val="5"/>
                    </w:rPr>
                    <w:t>wife’s </w:t>
                  </w:r>
                  <w:r>
                    <w:rPr>
                      <w:spacing w:val="2"/>
                    </w:rPr>
                    <w:t>hand— </w:t>
                  </w:r>
                  <w:r>
                    <w:rPr/>
                    <w:t>a sign </w:t>
                  </w:r>
                  <w:r>
                    <w:rPr>
                      <w:spacing w:val="11"/>
                    </w:rPr>
                    <w:t>of </w:t>
                  </w:r>
                  <w:r>
                    <w:rPr>
                      <w:spacing w:val="3"/>
                    </w:rPr>
                    <w:t>growing </w:t>
                  </w:r>
                  <w:r>
                    <w:rPr>
                      <w:spacing w:val="2"/>
                    </w:rPr>
                    <w:t>infirmity) </w:t>
                  </w:r>
                  <w:r>
                    <w:rPr/>
                    <w:t>in </w:t>
                  </w:r>
                  <w:r>
                    <w:rPr>
                      <w:spacing w:val="2"/>
                    </w:rPr>
                    <w:t>which</w:t>
                  </w:r>
                  <w:r>
                    <w:rPr>
                      <w:spacing w:val="8"/>
                    </w:rPr>
                    <w:t> </w:t>
                  </w:r>
                  <w:r>
                    <w:rPr/>
                    <w:t>he</w:t>
                  </w:r>
                  <w:r>
                    <w:rPr>
                      <w:spacing w:val="6"/>
                    </w:rPr>
                    <w:t> </w:t>
                  </w:r>
                  <w:r>
                    <w:rPr>
                      <w:spacing w:val="3"/>
                    </w:rPr>
                    <w:t>recited</w:t>
                  </w:r>
                  <w:r>
                    <w:rPr>
                      <w:w w:val="99"/>
                    </w:rPr>
                    <w:t> </w:t>
                  </w:r>
                  <w:r>
                    <w:rPr>
                      <w:spacing w:val="2"/>
                    </w:rPr>
                    <w:t>the </w:t>
                  </w:r>
                  <w:r>
                    <w:rPr>
                      <w:spacing w:val="3"/>
                    </w:rPr>
                    <w:t>long </w:t>
                  </w:r>
                  <w:r>
                    <w:rPr>
                      <w:spacing w:val="2"/>
                    </w:rPr>
                    <w:t>catalogue </w:t>
                  </w:r>
                  <w:r>
                    <w:rPr>
                      <w:spacing w:val="11"/>
                    </w:rPr>
                    <w:t>of </w:t>
                  </w:r>
                  <w:r>
                    <w:rPr/>
                    <w:t>his grievances. Michael </w:t>
                  </w:r>
                  <w:r>
                    <w:rPr>
                      <w:spacing w:val="2"/>
                    </w:rPr>
                    <w:t>had</w:t>
                  </w:r>
                  <w:r>
                    <w:rPr>
                      <w:spacing w:val="32"/>
                    </w:rPr>
                    <w:t> </w:t>
                  </w:r>
                  <w:r>
                    <w:rPr>
                      <w:spacing w:val="3"/>
                    </w:rPr>
                    <w:t>sown</w:t>
                  </w:r>
                  <w:r>
                    <w:rPr>
                      <w:spacing w:val="35"/>
                    </w:rPr>
                    <w:t> </w:t>
                  </w:r>
                  <w:r>
                    <w:rPr/>
                    <w:t>dissen­ </w:t>
                  </w:r>
                  <w:r>
                    <w:rPr>
                      <w:spacing w:val="2"/>
                    </w:rPr>
                    <w:t>sion </w:t>
                  </w:r>
                  <w:r>
                    <w:rPr>
                      <w:spacing w:val="3"/>
                    </w:rPr>
                    <w:t>between </w:t>
                  </w:r>
                  <w:r>
                    <w:rPr/>
                    <w:t>children </w:t>
                  </w:r>
                  <w:r>
                    <w:rPr>
                      <w:spacing w:val="2"/>
                    </w:rPr>
                    <w:t>and </w:t>
                  </w:r>
                  <w:r>
                    <w:rPr/>
                    <w:t>parents, and </w:t>
                  </w:r>
                  <w:r>
                    <w:rPr>
                      <w:spacing w:val="3"/>
                    </w:rPr>
                    <w:t>destroyed</w:t>
                  </w:r>
                  <w:r>
                    <w:rPr>
                      <w:spacing w:val="11"/>
                    </w:rPr>
                    <w:t> </w:t>
                  </w:r>
                  <w:r>
                    <w:rPr>
                      <w:spacing w:val="2"/>
                    </w:rPr>
                    <w:t>the</w:t>
                  </w:r>
                  <w:r>
                    <w:rPr>
                      <w:spacing w:val="24"/>
                    </w:rPr>
                    <w:t> </w:t>
                  </w:r>
                  <w:r>
                    <w:rPr>
                      <w:spacing w:val="3"/>
                    </w:rPr>
                    <w:t>children’s</w:t>
                  </w:r>
                  <w:r>
                    <w:rPr/>
                    <w:t> </w:t>
                  </w:r>
                  <w:r>
                    <w:rPr>
                      <w:spacing w:val="3"/>
                    </w:rPr>
                    <w:t>faith </w:t>
                  </w:r>
                  <w:r>
                    <w:rPr/>
                    <w:t>in their father. </w:t>
                  </w:r>
                  <w:r>
                    <w:rPr>
                      <w:spacing w:val="3"/>
                    </w:rPr>
                    <w:t>He </w:t>
                  </w:r>
                  <w:r>
                    <w:rPr>
                      <w:spacing w:val="2"/>
                    </w:rPr>
                    <w:t>had </w:t>
                  </w:r>
                  <w:r>
                    <w:rPr>
                      <w:spacing w:val="3"/>
                    </w:rPr>
                    <w:t>perverted </w:t>
                  </w:r>
                  <w:r>
                    <w:rPr>
                      <w:spacing w:val="2"/>
                    </w:rPr>
                    <w:t>the </w:t>
                  </w:r>
                  <w:r>
                    <w:rPr/>
                    <w:t>minds  o f</w:t>
                  </w:r>
                  <w:r>
                    <w:rPr>
                      <w:spacing w:val="-27"/>
                    </w:rPr>
                    <w:t> </w:t>
                  </w:r>
                  <w:r>
                    <w:rPr/>
                    <w:t>his</w:t>
                  </w:r>
                  <w:r>
                    <w:rPr>
                      <w:spacing w:val="24"/>
                    </w:rPr>
                    <w:t> </w:t>
                  </w:r>
                  <w:r>
                    <w:rPr/>
                    <w:t>sisters </w:t>
                  </w:r>
                  <w:r>
                    <w:rPr>
                      <w:spacing w:val="7"/>
                    </w:rPr>
                    <w:t>by </w:t>
                  </w:r>
                  <w:r>
                    <w:rPr/>
                    <w:t>“ filling </w:t>
                  </w:r>
                  <w:r>
                    <w:rPr>
                      <w:spacing w:val="2"/>
                    </w:rPr>
                    <w:t>them </w:t>
                  </w:r>
                  <w:r>
                    <w:rPr>
                      <w:spacing w:val="3"/>
                    </w:rPr>
                    <w:t>with </w:t>
                  </w:r>
                  <w:r>
                    <w:rPr/>
                    <w:t>the </w:t>
                  </w:r>
                  <w:r>
                    <w:rPr>
                      <w:spacing w:val="3"/>
                    </w:rPr>
                    <w:t>wicked </w:t>
                  </w:r>
                  <w:r>
                    <w:rPr/>
                    <w:t>sophistries</w:t>
                  </w:r>
                  <w:r>
                    <w:rPr>
                      <w:spacing w:val="20"/>
                    </w:rPr>
                    <w:t> </w:t>
                  </w:r>
                  <w:r>
                    <w:rPr>
                      <w:spacing w:val="11"/>
                    </w:rPr>
                    <w:t>of</w:t>
                  </w:r>
                  <w:r>
                    <w:rPr>
                      <w:spacing w:val="14"/>
                    </w:rPr>
                    <w:t> </w:t>
                  </w:r>
                  <w:r>
                    <w:rPr/>
                    <w:t>Saint-Simonism, </w:t>
                  </w:r>
                  <w:r>
                    <w:rPr>
                      <w:spacing w:val="3"/>
                    </w:rPr>
                    <w:t>concealed </w:t>
                  </w:r>
                  <w:r>
                    <w:rPr/>
                    <w:t>under </w:t>
                  </w:r>
                  <w:r>
                    <w:rPr>
                      <w:spacing w:val="2"/>
                    </w:rPr>
                    <w:t>the </w:t>
                  </w:r>
                  <w:r>
                    <w:rPr/>
                    <w:t>guise </w:t>
                  </w:r>
                  <w:r>
                    <w:rPr>
                      <w:spacing w:val="11"/>
                    </w:rPr>
                    <w:t>of </w:t>
                  </w:r>
                  <w:r>
                    <w:rPr>
                      <w:spacing w:val="2"/>
                    </w:rPr>
                    <w:t>Christianity” </w:t>
                  </w:r>
                  <w:r>
                    <w:rPr/>
                    <w:t>. </w:t>
                  </w:r>
                  <w:r>
                    <w:rPr>
                      <w:spacing w:val="3"/>
                    </w:rPr>
                    <w:t>He </w:t>
                  </w:r>
                  <w:r>
                    <w:rPr>
                      <w:spacing w:val="2"/>
                    </w:rPr>
                    <w:t>had</w:t>
                  </w:r>
                  <w:r>
                    <w:rPr>
                      <w:spacing w:val="39"/>
                    </w:rPr>
                    <w:t> </w:t>
                  </w:r>
                  <w:r>
                    <w:rPr>
                      <w:spacing w:val="3"/>
                    </w:rPr>
                    <w:t>induced</w:t>
                  </w:r>
                  <w:r>
                    <w:rPr>
                      <w:spacing w:val="20"/>
                    </w:rPr>
                    <w:t> </w:t>
                  </w:r>
                  <w:r>
                    <w:rPr/>
                    <w:t>his </w:t>
                  </w:r>
                  <w:r>
                    <w:rPr>
                      <w:spacing w:val="2"/>
                    </w:rPr>
                    <w:t>brothers </w:t>
                  </w:r>
                  <w:r>
                    <w:rPr>
                      <w:spacing w:val="4"/>
                    </w:rPr>
                    <w:t>to </w:t>
                  </w:r>
                  <w:r>
                    <w:rPr>
                      <w:spacing w:val="2"/>
                    </w:rPr>
                    <w:t>run </w:t>
                  </w:r>
                  <w:r>
                    <w:rPr>
                      <w:spacing w:val="4"/>
                    </w:rPr>
                    <w:t>away </w:t>
                  </w:r>
                  <w:r>
                    <w:rPr>
                      <w:spacing w:val="2"/>
                    </w:rPr>
                    <w:t>from </w:t>
                  </w:r>
                  <w:r>
                    <w:rPr>
                      <w:spacing w:val="3"/>
                    </w:rPr>
                    <w:t>school. </w:t>
                  </w:r>
                  <w:r>
                    <w:rPr>
                      <w:spacing w:val="4"/>
                    </w:rPr>
                    <w:t>He </w:t>
                  </w:r>
                  <w:r>
                    <w:rPr>
                      <w:spacing w:val="3"/>
                    </w:rPr>
                    <w:t>had </w:t>
                  </w:r>
                  <w:r>
                    <w:rPr/>
                    <w:t>killed</w:t>
                  </w:r>
                  <w:r>
                    <w:rPr>
                      <w:spacing w:val="2"/>
                    </w:rPr>
                    <w:t> </w:t>
                  </w:r>
                  <w:r>
                    <w:rPr>
                      <w:spacing w:val="4"/>
                    </w:rPr>
                    <w:t>Varvara’s</w:t>
                  </w:r>
                  <w:r>
                    <w:rPr>
                      <w:spacing w:val="7"/>
                    </w:rPr>
                    <w:t> </w:t>
                  </w:r>
                  <w:r>
                    <w:rPr>
                      <w:spacing w:val="4"/>
                    </w:rPr>
                    <w:t>love</w:t>
                  </w:r>
                  <w:r>
                    <w:rPr/>
                    <w:t> </w:t>
                  </w:r>
                  <w:r>
                    <w:rPr>
                      <w:spacing w:val="5"/>
                    </w:rPr>
                    <w:t>for </w:t>
                  </w:r>
                  <w:r>
                    <w:rPr/>
                    <w:t>her </w:t>
                  </w:r>
                  <w:r>
                    <w:rPr>
                      <w:spacing w:val="2"/>
                    </w:rPr>
                    <w:t>husband </w:t>
                  </w:r>
                  <w:r>
                    <w:rPr>
                      <w:spacing w:val="3"/>
                    </w:rPr>
                    <w:t>whom </w:t>
                  </w:r>
                  <w:r>
                    <w:rPr/>
                    <w:t>she </w:t>
                  </w:r>
                  <w:r>
                    <w:rPr>
                      <w:spacing w:val="2"/>
                    </w:rPr>
                    <w:t>had freely </w:t>
                  </w:r>
                  <w:r>
                    <w:rPr/>
                    <w:t>chosen, </w:t>
                  </w:r>
                  <w:r>
                    <w:rPr>
                      <w:spacing w:val="2"/>
                    </w:rPr>
                    <w:t>and</w:t>
                  </w:r>
                  <w:r>
                    <w:rPr>
                      <w:spacing w:val="42"/>
                    </w:rPr>
                    <w:t> </w:t>
                  </w:r>
                  <w:r>
                    <w:rPr/>
                    <w:t>was</w:t>
                  </w:r>
                  <w:r>
                    <w:rPr>
                      <w:spacing w:val="26"/>
                    </w:rPr>
                    <w:t> </w:t>
                  </w:r>
                  <w:r>
                    <w:rPr>
                      <w:spacing w:val="2"/>
                    </w:rPr>
                    <w:t>inciting</w:t>
                  </w:r>
                  <w:r>
                    <w:rPr>
                      <w:w w:val="99"/>
                    </w:rPr>
                    <w:t> </w:t>
                  </w:r>
                  <w:r>
                    <w:rPr/>
                    <w:t>her </w:t>
                  </w:r>
                  <w:r>
                    <w:rPr>
                      <w:spacing w:val="4"/>
                    </w:rPr>
                    <w:t>to </w:t>
                  </w:r>
                  <w:r>
                    <w:rPr>
                      <w:spacing w:val="2"/>
                    </w:rPr>
                    <w:t>leave </w:t>
                  </w:r>
                  <w:r>
                    <w:rPr/>
                    <w:t>him. </w:t>
                  </w:r>
                  <w:r>
                    <w:rPr>
                      <w:spacing w:val="9"/>
                    </w:rPr>
                    <w:t>By </w:t>
                  </w:r>
                  <w:r>
                    <w:rPr>
                      <w:spacing w:val="6"/>
                    </w:rPr>
                    <w:t>way </w:t>
                  </w:r>
                  <w:r>
                    <w:rPr>
                      <w:spacing w:val="11"/>
                    </w:rPr>
                    <w:t>of </w:t>
                  </w:r>
                  <w:r>
                    <w:rPr>
                      <w:spacing w:val="2"/>
                    </w:rPr>
                    <w:t>conclusion,</w:t>
                  </w:r>
                  <w:r>
                    <w:rPr>
                      <w:spacing w:val="30"/>
                    </w:rPr>
                    <w:t> </w:t>
                  </w:r>
                  <w:r>
                    <w:rPr>
                      <w:spacing w:val="3"/>
                    </w:rPr>
                    <w:t>Alexander</w:t>
                  </w:r>
                  <w:r>
                    <w:rPr>
                      <w:spacing w:val="57"/>
                    </w:rPr>
                    <w:t> </w:t>
                  </w:r>
                  <w:r>
                    <w:rPr>
                      <w:spacing w:val="2"/>
                    </w:rPr>
                    <w:t>Bakunin</w:t>
                  </w:r>
                  <w:r>
                    <w:rPr/>
                    <w:t> </w:t>
                  </w:r>
                  <w:r>
                    <w:rPr>
                      <w:spacing w:val="3"/>
                    </w:rPr>
                    <w:t>adjured </w:t>
                  </w:r>
                  <w:r>
                    <w:rPr/>
                    <w:t>Michael either </w:t>
                  </w:r>
                  <w:r>
                    <w:rPr>
                      <w:spacing w:val="4"/>
                    </w:rPr>
                    <w:t>to </w:t>
                  </w:r>
                  <w:r>
                    <w:rPr>
                      <w:spacing w:val="5"/>
                    </w:rPr>
                    <w:t>become </w:t>
                  </w:r>
                  <w:r>
                    <w:rPr/>
                    <w:t>“ a </w:t>
                  </w:r>
                  <w:r>
                    <w:rPr>
                      <w:spacing w:val="3"/>
                    </w:rPr>
                    <w:t>truly </w:t>
                  </w:r>
                  <w:r>
                    <w:rPr/>
                    <w:t>Christian </w:t>
                  </w:r>
                  <w:r>
                    <w:rPr>
                      <w:spacing w:val="5"/>
                    </w:rPr>
                    <w:t>son”</w:t>
                  </w:r>
                  <w:r>
                    <w:rPr>
                      <w:spacing w:val="45"/>
                    </w:rPr>
                    <w:t> </w:t>
                  </w:r>
                  <w:r>
                    <w:rPr/>
                    <w:t>or</w:t>
                  </w:r>
                  <w:r>
                    <w:rPr>
                      <w:spacing w:val="23"/>
                    </w:rPr>
                    <w:t> </w:t>
                  </w:r>
                  <w:r>
                    <w:rPr>
                      <w:spacing w:val="4"/>
                    </w:rPr>
                    <w:t>to</w:t>
                  </w:r>
                  <w:r>
                    <w:rPr/>
                    <w:t> </w:t>
                  </w:r>
                  <w:r>
                    <w:rPr>
                      <w:spacing w:val="2"/>
                    </w:rPr>
                    <w:t>terminate </w:t>
                  </w:r>
                  <w:r>
                    <w:rPr/>
                    <w:t>his “ </w:t>
                  </w:r>
                  <w:r>
                    <w:rPr>
                      <w:spacing w:val="3"/>
                    </w:rPr>
                    <w:t>philosophical visits” </w:t>
                  </w:r>
                  <w:r>
                    <w:rPr>
                      <w:spacing w:val="4"/>
                    </w:rPr>
                    <w:t>to </w:t>
                  </w:r>
                  <w:r>
                    <w:rPr>
                      <w:spacing w:val="2"/>
                    </w:rPr>
                    <w:t>Premukhino.</w:t>
                  </w:r>
                  <w:r>
                    <w:rPr>
                      <w:spacing w:val="24"/>
                    </w:rPr>
                    <w:t> </w:t>
                  </w:r>
                  <w:r>
                    <w:rPr>
                      <w:spacing w:val="3"/>
                    </w:rPr>
                    <w:t>The</w:t>
                  </w:r>
                  <w:r>
                    <w:rPr>
                      <w:spacing w:val="28"/>
                    </w:rPr>
                    <w:t> </w:t>
                  </w:r>
                  <w:r>
                    <w:rPr>
                      <w:spacing w:val="2"/>
                    </w:rPr>
                    <w:t>situa­</w:t>
                  </w:r>
                  <w:r>
                    <w:rPr>
                      <w:w w:val="99"/>
                    </w:rPr>
                    <w:t> </w:t>
                  </w:r>
                  <w:r>
                    <w:rPr>
                      <w:spacing w:val="4"/>
                    </w:rPr>
                    <w:t>tion </w:t>
                  </w:r>
                  <w:r>
                    <w:rPr/>
                    <w:t>at </w:t>
                  </w:r>
                  <w:r>
                    <w:rPr>
                      <w:spacing w:val="3"/>
                    </w:rPr>
                    <w:t>Premukhino became once </w:t>
                  </w:r>
                  <w:r>
                    <w:rPr>
                      <w:spacing w:val="2"/>
                    </w:rPr>
                    <w:t>more </w:t>
                  </w:r>
                  <w:r>
                    <w:rPr/>
                    <w:t>tense and </w:t>
                  </w:r>
                  <w:r>
                    <w:rPr>
                      <w:spacing w:val="2"/>
                    </w:rPr>
                    <w:t>bitter;</w:t>
                  </w:r>
                  <w:r>
                    <w:rPr>
                      <w:spacing w:val="20"/>
                    </w:rPr>
                    <w:t> </w:t>
                  </w:r>
                  <w:r>
                    <w:rPr>
                      <w:spacing w:val="2"/>
                    </w:rPr>
                    <w:t>and</w:t>
                  </w:r>
                  <w:r>
                    <w:rPr>
                      <w:spacing w:val="10"/>
                    </w:rPr>
                    <w:t> </w:t>
                  </w:r>
                  <w:r>
                    <w:rPr/>
                    <w:t>the girls </w:t>
                  </w:r>
                  <w:r>
                    <w:rPr>
                      <w:spacing w:val="3"/>
                    </w:rPr>
                    <w:t>believed, rightly </w:t>
                  </w:r>
                  <w:r>
                    <w:rPr/>
                    <w:t>or </w:t>
                  </w:r>
                  <w:r>
                    <w:rPr>
                      <w:spacing w:val="3"/>
                    </w:rPr>
                    <w:t>wrongly, </w:t>
                  </w:r>
                  <w:r>
                    <w:rPr>
                      <w:spacing w:val="4"/>
                    </w:rPr>
                    <w:t>that </w:t>
                  </w:r>
                  <w:r>
                    <w:rPr/>
                    <w:t>their </w:t>
                  </w:r>
                  <w:r>
                    <w:rPr>
                      <w:spacing w:val="2"/>
                    </w:rPr>
                    <w:t>father</w:t>
                  </w:r>
                  <w:r>
                    <w:rPr>
                      <w:spacing w:val="6"/>
                    </w:rPr>
                    <w:t> </w:t>
                  </w:r>
                  <w:r>
                    <w:rPr/>
                    <w:t>was</w:t>
                  </w:r>
                  <w:r>
                    <w:rPr>
                      <w:spacing w:val="19"/>
                    </w:rPr>
                    <w:t> </w:t>
                  </w:r>
                  <w:r>
                    <w:rPr>
                      <w:spacing w:val="4"/>
                    </w:rPr>
                    <w:t>encour­</w:t>
                  </w:r>
                  <w:r>
                    <w:rPr/>
                    <w:t> aging </w:t>
                  </w:r>
                  <w:r>
                    <w:rPr>
                      <w:spacing w:val="9"/>
                    </w:rPr>
                    <w:t>Dyakov </w:t>
                  </w:r>
                  <w:r>
                    <w:rPr>
                      <w:spacing w:val="4"/>
                    </w:rPr>
                    <w:t>to </w:t>
                  </w:r>
                  <w:r>
                    <w:rPr>
                      <w:spacing w:val="5"/>
                    </w:rPr>
                    <w:t>veto Varvara’s </w:t>
                  </w:r>
                  <w:r>
                    <w:rPr>
                      <w:spacing w:val="3"/>
                    </w:rPr>
                    <w:t>journey, </w:t>
                  </w:r>
                  <w:r>
                    <w:rPr/>
                    <w:t>or </w:t>
                  </w:r>
                  <w:r>
                    <w:rPr>
                      <w:spacing w:val="3"/>
                    </w:rPr>
                    <w:t>even </w:t>
                  </w:r>
                  <w:r>
                    <w:rPr>
                      <w:spacing w:val="4"/>
                    </w:rPr>
                    <w:t>to</w:t>
                  </w:r>
                  <w:r>
                    <w:rPr>
                      <w:spacing w:val="26"/>
                    </w:rPr>
                    <w:t> </w:t>
                  </w:r>
                  <w:r>
                    <w:rPr>
                      <w:spacing w:val="2"/>
                    </w:rPr>
                    <w:t>enforce</w:t>
                  </w:r>
                  <w:r>
                    <w:rPr>
                      <w:spacing w:val="18"/>
                    </w:rPr>
                    <w:t> </w:t>
                  </w:r>
                  <w:r>
                    <w:rPr/>
                    <w:t>her </w:t>
                  </w:r>
                  <w:r>
                    <w:rPr>
                      <w:spacing w:val="2"/>
                    </w:rPr>
                    <w:t>return </w:t>
                  </w:r>
                  <w:r>
                    <w:rPr>
                      <w:spacing w:val="4"/>
                    </w:rPr>
                    <w:t>to </w:t>
                  </w:r>
                  <w:r>
                    <w:rPr/>
                    <w:t>him </w:t>
                  </w:r>
                  <w:r>
                    <w:rPr>
                      <w:spacing w:val="7"/>
                    </w:rPr>
                    <w:t>by </w:t>
                  </w:r>
                  <w:r>
                    <w:rPr>
                      <w:spacing w:val="2"/>
                    </w:rPr>
                    <w:t>the threat </w:t>
                  </w:r>
                  <w:r>
                    <w:rPr>
                      <w:spacing w:val="10"/>
                    </w:rPr>
                    <w:t>of </w:t>
                  </w:r>
                  <w:r>
                    <w:rPr>
                      <w:spacing w:val="2"/>
                    </w:rPr>
                    <w:t>taking the child from</w:t>
                  </w:r>
                  <w:r>
                    <w:rPr>
                      <w:spacing w:val="-16"/>
                    </w:rPr>
                    <w:t> </w:t>
                  </w:r>
                  <w:r>
                    <w:rPr/>
                    <w:t>her.</w:t>
                  </w:r>
                  <w:r>
                    <w:rPr>
                      <w:spacing w:val="5"/>
                    </w:rPr>
                    <w:t> </w:t>
                  </w:r>
                  <w:r>
                    <w:rPr/>
                    <w:t>Michael, </w:t>
                  </w:r>
                  <w:r>
                    <w:rPr>
                      <w:spacing w:val="3"/>
                    </w:rPr>
                    <w:t>perceiving </w:t>
                  </w:r>
                  <w:r>
                    <w:rPr>
                      <w:spacing w:val="4"/>
                    </w:rPr>
                    <w:t>that </w:t>
                  </w:r>
                  <w:r>
                    <w:rPr>
                      <w:spacing w:val="2"/>
                    </w:rPr>
                    <w:t>the  </w:t>
                  </w:r>
                  <w:r>
                    <w:rPr>
                      <w:spacing w:val="3"/>
                    </w:rPr>
                    <w:t>power  </w:t>
                  </w:r>
                  <w:r>
                    <w:rPr>
                      <w:spacing w:val="11"/>
                    </w:rPr>
                    <w:t>of </w:t>
                  </w:r>
                  <w:r>
                    <w:rPr>
                      <w:spacing w:val="2"/>
                    </w:rPr>
                    <w:t>the </w:t>
                  </w:r>
                  <w:r>
                    <w:rPr/>
                    <w:t>purse  was </w:t>
                  </w:r>
                  <w:r>
                    <w:rPr>
                      <w:spacing w:val="2"/>
                    </w:rPr>
                    <w:t>likely  </w:t>
                  </w:r>
                  <w:r>
                    <w:rPr>
                      <w:spacing w:val="3"/>
                    </w:rPr>
                    <w:t>to  </w:t>
                  </w:r>
                  <w:r>
                    <w:rPr>
                      <w:spacing w:val="5"/>
                    </w:rPr>
                    <w:t>prove</w:t>
                  </w:r>
                  <w:r>
                    <w:rPr>
                      <w:spacing w:val="34"/>
                    </w:rPr>
                    <w:t> </w:t>
                  </w:r>
                  <w:r>
                    <w:rPr>
                      <w:spacing w:val="2"/>
                    </w:rPr>
                    <w:t>de-</w:t>
                  </w:r>
                </w:p>
                <w:p>
                  <w:pPr>
                    <w:spacing w:line="183" w:lineRule="exact" w:before="122"/>
                    <w:ind w:left="0" w:right="1019" w:firstLine="0"/>
                    <w:jc w:val="right"/>
                    <w:rPr>
                      <w:b/>
                      <w:sz w:val="16"/>
                    </w:rPr>
                  </w:pPr>
                  <w:r>
                    <w:rPr>
                      <w:b/>
                      <w:sz w:val="16"/>
                    </w:rPr>
                    <w:t>1 Kornilov,  </w:t>
                  </w:r>
                  <w:r>
                    <w:rPr>
                      <w:b/>
                      <w:i/>
                      <w:sz w:val="16"/>
                    </w:rPr>
                    <w:t>Molodye   Gody,  </w:t>
                  </w:r>
                  <w:r>
                    <w:rPr>
                      <w:b/>
                      <w:sz w:val="16"/>
                    </w:rPr>
                    <w:t>pp.  340,  351,  353-5;  </w:t>
                  </w:r>
                  <w:r>
                    <w:rPr>
                      <w:b/>
                      <w:i/>
                      <w:sz w:val="16"/>
                    </w:rPr>
                    <w:t>Sobranie,  </w:t>
                  </w:r>
                  <w:r>
                    <w:rPr>
                      <w:b/>
                      <w:sz w:val="16"/>
                    </w:rPr>
                    <w:t>ed.  Steklov,    ii.</w:t>
                  </w:r>
                </w:p>
                <w:p>
                  <w:pPr>
                    <w:spacing w:line="183" w:lineRule="exact" w:before="0"/>
                    <w:ind w:left="1062" w:right="0" w:firstLine="0"/>
                    <w:jc w:val="left"/>
                    <w:rPr>
                      <w:b/>
                      <w:sz w:val="16"/>
                    </w:rPr>
                  </w:pPr>
                  <w:r>
                    <w:rPr>
                      <w:b/>
                      <w:sz w:val="16"/>
                    </w:rPr>
                    <w:t>133, 144.</w:t>
                  </w:r>
                </w:p>
              </w:txbxContent>
            </v:textbox>
            <w10:wrap type="none"/>
          </v:shape>
        </w:pict>
      </w:r>
      <w:r>
        <w:rPr/>
        <w:drawing>
          <wp:anchor distT="0" distB="0" distL="0" distR="0" allowOverlap="1" layoutInCell="1" locked="0" behindDoc="1" simplePos="0" relativeHeight="268182359">
            <wp:simplePos x="0" y="0"/>
            <wp:positionH relativeFrom="page">
              <wp:posOffset>0</wp:posOffset>
            </wp:positionH>
            <wp:positionV relativeFrom="page">
              <wp:posOffset>0</wp:posOffset>
            </wp:positionV>
            <wp:extent cx="5045064" cy="7778496"/>
            <wp:effectExtent l="0" t="0" r="0" b="0"/>
            <wp:wrapNone/>
            <wp:docPr id="125" name="image67.png" descr=""/>
            <wp:cNvGraphicFramePr>
              <a:graphicFrameLocks noChangeAspect="1"/>
            </wp:cNvGraphicFramePr>
            <a:graphic>
              <a:graphicData uri="http://schemas.openxmlformats.org/drawingml/2006/picture">
                <pic:pic>
                  <pic:nvPicPr>
                    <pic:cNvPr id="126" name="image67.png"/>
                    <pic:cNvPicPr/>
                  </pic:nvPicPr>
                  <pic:blipFill>
                    <a:blip r:embed="rId7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307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78" w:val="left" w:leader="none"/>
                      <w:tab w:pos="6886" w:val="right" w:leader="none"/>
                    </w:tabs>
                    <w:spacing w:before="117"/>
                    <w:ind w:left="1065" w:right="0" w:firstLine="0"/>
                    <w:jc w:val="left"/>
                    <w:rPr>
                      <w:b/>
                      <w:sz w:val="16"/>
                    </w:rPr>
                  </w:pPr>
                  <w:r>
                    <w:rPr>
                      <w:spacing w:val="9"/>
                      <w:sz w:val="12"/>
                    </w:rPr>
                    <w:t>CHAP.</w:t>
                  </w:r>
                  <w:r>
                    <w:rPr>
                      <w:spacing w:val="50"/>
                      <w:sz w:val="12"/>
                    </w:rPr>
                    <w:t> </w:t>
                  </w:r>
                  <w:r>
                    <w:rPr>
                      <w:b/>
                      <w:sz w:val="16"/>
                    </w:rPr>
                    <w:t>5</w:t>
                    <w:tab/>
                  </w:r>
                  <w:r>
                    <w:rPr>
                      <w:b/>
                      <w:spacing w:val="9"/>
                      <w:sz w:val="16"/>
                    </w:rPr>
                    <w:t>BROTHER</w:t>
                  </w:r>
                  <w:r>
                    <w:rPr>
                      <w:b/>
                      <w:spacing w:val="53"/>
                      <w:sz w:val="16"/>
                    </w:rPr>
                    <w:t> </w:t>
                  </w:r>
                  <w:r>
                    <w:rPr>
                      <w:b/>
                      <w:spacing w:val="8"/>
                      <w:sz w:val="16"/>
                    </w:rPr>
                    <w:t>AND </w:t>
                  </w:r>
                  <w:r>
                    <w:rPr>
                      <w:b/>
                      <w:spacing w:val="13"/>
                      <w:sz w:val="16"/>
                    </w:rPr>
                    <w:t> </w:t>
                  </w:r>
                  <w:r>
                    <w:rPr>
                      <w:b/>
                      <w:spacing w:val="3"/>
                      <w:sz w:val="16"/>
                    </w:rPr>
                    <w:t>SISTERS</w:t>
                  </w:r>
                  <w:r>
                    <w:rPr>
                      <w:rFonts w:ascii="Times New Roman"/>
                      <w:spacing w:val="3"/>
                      <w:sz w:val="16"/>
                    </w:rPr>
                    <w:tab/>
                  </w:r>
                  <w:r>
                    <w:rPr>
                      <w:b/>
                      <w:spacing w:val="-3"/>
                      <w:sz w:val="16"/>
                    </w:rPr>
                    <w:t>57</w:t>
                  </w:r>
                </w:p>
                <w:p>
                  <w:pPr>
                    <w:pStyle w:val="BodyText"/>
                    <w:spacing w:line="252" w:lineRule="auto" w:before="126"/>
                    <w:ind w:left="1055" w:right="1023" w:firstLine="10"/>
                    <w:jc w:val="both"/>
                  </w:pPr>
                  <w:r>
                    <w:rPr/>
                    <w:t>cisive, </w:t>
                  </w:r>
                  <w:r>
                    <w:rPr>
                      <w:spacing w:val="2"/>
                    </w:rPr>
                    <w:t>resorted </w:t>
                  </w:r>
                  <w:r>
                    <w:rPr>
                      <w:spacing w:val="4"/>
                    </w:rPr>
                    <w:t>for </w:t>
                  </w:r>
                  <w:r>
                    <w:rPr>
                      <w:spacing w:val="2"/>
                    </w:rPr>
                    <w:t>once </w:t>
                  </w:r>
                  <w:r>
                    <w:rPr>
                      <w:spacing w:val="4"/>
                    </w:rPr>
                    <w:t>to conciliatory </w:t>
                  </w:r>
                  <w:r>
                    <w:rPr>
                      <w:spacing w:val="3"/>
                    </w:rPr>
                    <w:t>tactics.  </w:t>
                  </w:r>
                  <w:r>
                    <w:rPr/>
                    <w:t>On the last </w:t>
                  </w:r>
                  <w:r>
                    <w:rPr>
                      <w:spacing w:val="5"/>
                    </w:rPr>
                    <w:t>day  </w:t>
                  </w:r>
                  <w:r>
                    <w:rPr>
                      <w:spacing w:val="11"/>
                    </w:rPr>
                    <w:t>of </w:t>
                  </w:r>
                  <w:r>
                    <w:rPr/>
                    <w:t>the </w:t>
                  </w:r>
                  <w:r>
                    <w:rPr>
                      <w:spacing w:val="3"/>
                    </w:rPr>
                    <w:t>year </w:t>
                  </w:r>
                  <w:r>
                    <w:rPr/>
                    <w:t>he </w:t>
                  </w:r>
                  <w:r>
                    <w:rPr>
                      <w:spacing w:val="3"/>
                    </w:rPr>
                    <w:t>proceeded, </w:t>
                  </w:r>
                  <w:r>
                    <w:rPr>
                      <w:spacing w:val="5"/>
                    </w:rPr>
                    <w:t>not </w:t>
                  </w:r>
                  <w:r>
                    <w:rPr>
                      <w:spacing w:val="3"/>
                    </w:rPr>
                    <w:t>to </w:t>
                  </w:r>
                  <w:r>
                    <w:rPr>
                      <w:spacing w:val="2"/>
                    </w:rPr>
                    <w:t>Premukhino, </w:t>
                  </w:r>
                  <w:r>
                    <w:rPr>
                      <w:spacing w:val="3"/>
                    </w:rPr>
                    <w:t>but to </w:t>
                  </w:r>
                  <w:r>
                    <w:rPr>
                      <w:spacing w:val="4"/>
                    </w:rPr>
                    <w:t>Kozitsino, </w:t>
                  </w:r>
                  <w:r>
                    <w:rPr/>
                    <w:t>where his </w:t>
                  </w:r>
                  <w:r>
                    <w:rPr>
                      <w:spacing w:val="5"/>
                    </w:rPr>
                    <w:t>two </w:t>
                  </w:r>
                  <w:r>
                    <w:rPr/>
                    <w:t>maiden aunts still </w:t>
                  </w:r>
                  <w:r>
                    <w:rPr>
                      <w:spacing w:val="2"/>
                    </w:rPr>
                    <w:t>lived;  and </w:t>
                  </w:r>
                  <w:r>
                    <w:rPr>
                      <w:spacing w:val="3"/>
                    </w:rPr>
                    <w:t>from  </w:t>
                  </w:r>
                  <w:r>
                    <w:rPr/>
                    <w:t>there he sent  </w:t>
                  </w:r>
                  <w:r>
                    <w:rPr>
                      <w:spacing w:val="3"/>
                    </w:rPr>
                    <w:t>to </w:t>
                  </w:r>
                  <w:r>
                    <w:rPr/>
                    <w:t>his parents a </w:t>
                  </w:r>
                  <w:r>
                    <w:rPr>
                      <w:spacing w:val="2"/>
                    </w:rPr>
                    <w:t>monster </w:t>
                  </w:r>
                  <w:r>
                    <w:rPr/>
                    <w:t>letter (the original has </w:t>
                  </w:r>
                  <w:r>
                    <w:rPr>
                      <w:spacing w:val="5"/>
                    </w:rPr>
                    <w:t>not </w:t>
                  </w:r>
                  <w:r>
                    <w:rPr>
                      <w:spacing w:val="2"/>
                    </w:rPr>
                    <w:t>survived, </w:t>
                  </w:r>
                  <w:r>
                    <w:rPr>
                      <w:spacing w:val="3"/>
                    </w:rPr>
                    <w:t>but </w:t>
                  </w:r>
                  <w:r>
                    <w:rPr/>
                    <w:t>an </w:t>
                  </w:r>
                  <w:r>
                    <w:rPr>
                      <w:spacing w:val="5"/>
                    </w:rPr>
                    <w:t>incomplete </w:t>
                  </w:r>
                  <w:r>
                    <w:rPr>
                      <w:spacing w:val="2"/>
                    </w:rPr>
                    <w:t>draft </w:t>
                  </w:r>
                  <w:r>
                    <w:rPr/>
                    <w:t>covers more than </w:t>
                  </w:r>
                  <w:r>
                    <w:rPr>
                      <w:spacing w:val="4"/>
                    </w:rPr>
                    <w:t>thirty </w:t>
                  </w:r>
                  <w:r>
                    <w:rPr>
                      <w:spacing w:val="3"/>
                    </w:rPr>
                    <w:t>printed </w:t>
                  </w:r>
                  <w:r>
                    <w:rPr/>
                    <w:t>pages) in which he </w:t>
                  </w:r>
                  <w:r>
                    <w:rPr>
                      <w:spacing w:val="3"/>
                    </w:rPr>
                    <w:t>reviewed </w:t>
                  </w:r>
                  <w:r>
                    <w:rPr/>
                    <w:t>his life </w:t>
                  </w:r>
                  <w:r>
                    <w:rPr>
                      <w:spacing w:val="2"/>
                    </w:rPr>
                    <w:t>and </w:t>
                  </w:r>
                  <w:r>
                    <w:rPr/>
                    <w:t>his relations </w:t>
                  </w:r>
                  <w:r>
                    <w:rPr>
                      <w:spacing w:val="2"/>
                    </w:rPr>
                    <w:t>with </w:t>
                  </w:r>
                  <w:r>
                    <w:rPr/>
                    <w:t>his father </w:t>
                  </w:r>
                  <w:r>
                    <w:rPr>
                      <w:spacing w:val="2"/>
                    </w:rPr>
                    <w:t>from </w:t>
                  </w:r>
                  <w:r>
                    <w:rPr/>
                    <w:t>earliest </w:t>
                  </w:r>
                  <w:r>
                    <w:rPr>
                      <w:spacing w:val="3"/>
                    </w:rPr>
                    <w:t>childhood. </w:t>
                  </w:r>
                  <w:r>
                    <w:rPr>
                      <w:spacing w:val="2"/>
                    </w:rPr>
                    <w:t>The </w:t>
                  </w:r>
                  <w:r>
                    <w:rPr/>
                    <w:t>letter was </w:t>
                  </w:r>
                  <w:r>
                    <w:rPr>
                      <w:spacing w:val="3"/>
                    </w:rPr>
                    <w:t>couched </w:t>
                  </w:r>
                  <w:r>
                    <w:rPr/>
                    <w:t>in </w:t>
                  </w:r>
                  <w:r>
                    <w:rPr>
                      <w:spacing w:val="2"/>
                    </w:rPr>
                    <w:t>affectionate </w:t>
                  </w:r>
                  <w:r>
                    <w:rPr/>
                    <w:t>terms and interlarded </w:t>
                  </w:r>
                  <w:r>
                    <w:rPr>
                      <w:spacing w:val="2"/>
                    </w:rPr>
                    <w:t>with plentiful </w:t>
                  </w:r>
                  <w:r>
                    <w:rPr>
                      <w:spacing w:val="3"/>
                    </w:rPr>
                    <w:t>quotations </w:t>
                  </w:r>
                  <w:r>
                    <w:rPr>
                      <w:spacing w:val="2"/>
                    </w:rPr>
                    <w:t>from </w:t>
                  </w:r>
                  <w:r>
                    <w:rPr/>
                    <w:t>Scripture; and it </w:t>
                  </w:r>
                  <w:r>
                    <w:rPr>
                      <w:spacing w:val="3"/>
                    </w:rPr>
                    <w:t>concluded </w:t>
                  </w:r>
                  <w:r>
                    <w:rPr>
                      <w:spacing w:val="2"/>
                    </w:rPr>
                    <w:t>with </w:t>
                  </w:r>
                  <w:r>
                    <w:rPr/>
                    <w:t>an appeal </w:t>
                  </w:r>
                  <w:r>
                    <w:rPr>
                      <w:spacing w:val="3"/>
                    </w:rPr>
                    <w:t>to  </w:t>
                  </w:r>
                  <w:r>
                    <w:rPr/>
                    <w:t>his parents  “ </w:t>
                  </w:r>
                  <w:r>
                    <w:rPr>
                      <w:spacing w:val="3"/>
                    </w:rPr>
                    <w:t>to  </w:t>
                  </w:r>
                  <w:r>
                    <w:rPr/>
                    <w:t>restore  their  </w:t>
                  </w:r>
                  <w:r>
                    <w:rPr>
                      <w:spacing w:val="3"/>
                    </w:rPr>
                    <w:t>love to </w:t>
                  </w:r>
                  <w:r>
                    <w:rPr/>
                    <w:t>their children, </w:t>
                  </w:r>
                  <w:r>
                    <w:rPr>
                      <w:spacing w:val="3"/>
                    </w:rPr>
                    <w:t>to </w:t>
                  </w:r>
                  <w:r>
                    <w:rPr/>
                    <w:t>help them </w:t>
                  </w:r>
                  <w:r>
                    <w:rPr>
                      <w:spacing w:val="3"/>
                    </w:rPr>
                    <w:t>to </w:t>
                  </w:r>
                  <w:r>
                    <w:rPr/>
                    <w:t>re-establish </w:t>
                  </w:r>
                  <w:r>
                    <w:rPr>
                      <w:spacing w:val="3"/>
                    </w:rPr>
                    <w:t>concord, </w:t>
                  </w:r>
                  <w:r>
                    <w:rPr/>
                    <w:t>and </w:t>
                  </w:r>
                  <w:r>
                    <w:rPr>
                      <w:spacing w:val="3"/>
                    </w:rPr>
                    <w:t>to</w:t>
                  </w:r>
                  <w:r>
                    <w:rPr>
                      <w:spacing w:val="58"/>
                    </w:rPr>
                    <w:t> </w:t>
                  </w:r>
                  <w:r>
                    <w:rPr/>
                    <w:t>save </w:t>
                  </w:r>
                  <w:r>
                    <w:rPr>
                      <w:spacing w:val="5"/>
                    </w:rPr>
                    <w:t>Varvara”</w:t>
                  </w:r>
                  <w:r>
                    <w:rPr>
                      <w:spacing w:val="21"/>
                    </w:rPr>
                    <w:t> </w:t>
                  </w:r>
                  <w:r>
                    <w:rPr/>
                    <w:t>.1</w:t>
                  </w:r>
                </w:p>
                <w:p>
                  <w:pPr>
                    <w:pStyle w:val="BodyText"/>
                    <w:spacing w:line="252" w:lineRule="auto" w:before="9"/>
                    <w:ind w:left="1056" w:right="1016" w:firstLine="211"/>
                    <w:jc w:val="both"/>
                  </w:pPr>
                  <w:r>
                    <w:rPr>
                      <w:spacing w:val="3"/>
                    </w:rPr>
                    <w:t>In </w:t>
                  </w:r>
                  <w:r>
                    <w:rPr/>
                    <w:t>the meanwhile, Michael was </w:t>
                  </w:r>
                  <w:r>
                    <w:rPr>
                      <w:spacing w:val="2"/>
                    </w:rPr>
                    <w:t>making </w:t>
                  </w:r>
                  <w:r>
                    <w:rPr/>
                    <w:t>desperate efforts </w:t>
                  </w:r>
                  <w:r>
                    <w:rPr>
                      <w:spacing w:val="3"/>
                    </w:rPr>
                    <w:t>to </w:t>
                  </w:r>
                  <w:r>
                    <w:rPr>
                      <w:spacing w:val="-3"/>
                    </w:rPr>
                    <w:t>raise </w:t>
                  </w:r>
                  <w:r>
                    <w:rPr/>
                    <w:t>the necessary </w:t>
                  </w:r>
                  <w:r>
                    <w:rPr>
                      <w:spacing w:val="2"/>
                    </w:rPr>
                    <w:t>funds </w:t>
                  </w:r>
                  <w:r>
                    <w:rPr>
                      <w:spacing w:val="3"/>
                    </w:rPr>
                    <w:t>for </w:t>
                  </w:r>
                  <w:r>
                    <w:rPr/>
                    <w:t>his </w:t>
                  </w:r>
                  <w:r>
                    <w:rPr>
                      <w:spacing w:val="3"/>
                    </w:rPr>
                    <w:t>own </w:t>
                  </w:r>
                  <w:r>
                    <w:rPr>
                      <w:spacing w:val="5"/>
                    </w:rPr>
                    <w:t>journey </w:t>
                  </w:r>
                  <w:r>
                    <w:rPr>
                      <w:spacing w:val="3"/>
                    </w:rPr>
                    <w:t>abroad. </w:t>
                  </w:r>
                  <w:r>
                    <w:rPr/>
                    <w:t>His </w:t>
                  </w:r>
                  <w:r>
                    <w:rPr>
                      <w:spacing w:val="3"/>
                    </w:rPr>
                    <w:t>hope lay </w:t>
                  </w:r>
                  <w:r>
                    <w:rPr/>
                    <w:t>in </w:t>
                  </w:r>
                  <w:r>
                    <w:rPr>
                      <w:spacing w:val="2"/>
                    </w:rPr>
                    <w:t>Stankevich. </w:t>
                  </w:r>
                  <w:r>
                    <w:rPr>
                      <w:spacing w:val="3"/>
                    </w:rPr>
                    <w:t>Before </w:t>
                  </w:r>
                  <w:r>
                    <w:rPr/>
                    <w:t>his departure </w:t>
                  </w:r>
                  <w:r>
                    <w:rPr>
                      <w:spacing w:val="4"/>
                    </w:rPr>
                    <w:t>for </w:t>
                  </w:r>
                  <w:r>
                    <w:rPr>
                      <w:spacing w:val="3"/>
                    </w:rPr>
                    <w:t>Germany </w:t>
                  </w:r>
                  <w:r>
                    <w:rPr/>
                    <w:t>in the </w:t>
                  </w:r>
                  <w:r>
                    <w:rPr>
                      <w:spacing w:val="3"/>
                    </w:rPr>
                    <w:t>pre­ </w:t>
                  </w:r>
                  <w:r>
                    <w:rPr/>
                    <w:t>ceding </w:t>
                  </w:r>
                  <w:r>
                    <w:rPr>
                      <w:spacing w:val="3"/>
                    </w:rPr>
                    <w:t>August, Stankevich </w:t>
                  </w:r>
                  <w:r>
                    <w:rPr>
                      <w:spacing w:val="2"/>
                    </w:rPr>
                    <w:t>had promised </w:t>
                  </w:r>
                  <w:r>
                    <w:rPr>
                      <w:spacing w:val="3"/>
                    </w:rPr>
                    <w:t>to </w:t>
                  </w:r>
                  <w:r>
                    <w:rPr>
                      <w:spacing w:val="6"/>
                    </w:rPr>
                    <w:t>pay </w:t>
                  </w:r>
                  <w:r>
                    <w:rPr>
                      <w:spacing w:val="3"/>
                    </w:rPr>
                    <w:t>Michael’s debts to </w:t>
                  </w:r>
                  <w:r>
                    <w:rPr/>
                    <w:t>the tune </w:t>
                  </w:r>
                  <w:r>
                    <w:rPr>
                      <w:spacing w:val="11"/>
                    </w:rPr>
                    <w:t>of </w:t>
                  </w:r>
                  <w:r>
                    <w:rPr>
                      <w:spacing w:val="-5"/>
                    </w:rPr>
                    <w:t>1000 </w:t>
                  </w:r>
                  <w:r>
                    <w:rPr/>
                    <w:t>roubles, </w:t>
                  </w:r>
                  <w:r>
                    <w:rPr>
                      <w:spacing w:val="3"/>
                    </w:rPr>
                    <w:t>to defray </w:t>
                  </w:r>
                  <w:r>
                    <w:rPr/>
                    <w:t>the </w:t>
                  </w:r>
                  <w:r>
                    <w:rPr>
                      <w:spacing w:val="2"/>
                    </w:rPr>
                    <w:t>cost </w:t>
                  </w:r>
                  <w:r>
                    <w:rPr>
                      <w:spacing w:val="9"/>
                    </w:rPr>
                    <w:t>of </w:t>
                  </w:r>
                  <w:r>
                    <w:rPr/>
                    <w:t>his </w:t>
                  </w:r>
                  <w:r>
                    <w:rPr>
                      <w:spacing w:val="4"/>
                    </w:rPr>
                    <w:t>journey </w:t>
                  </w:r>
                  <w:r>
                    <w:rPr>
                      <w:spacing w:val="3"/>
                    </w:rPr>
                    <w:t>to Karlsbad, </w:t>
                  </w:r>
                  <w:r>
                    <w:rPr/>
                    <w:t>and </w:t>
                  </w:r>
                  <w:r>
                    <w:rPr>
                      <w:spacing w:val="3"/>
                    </w:rPr>
                    <w:t>to </w:t>
                  </w:r>
                  <w:r>
                    <w:rPr/>
                    <w:t>allow him </w:t>
                  </w:r>
                  <w:r>
                    <w:rPr>
                      <w:spacing w:val="-4"/>
                    </w:rPr>
                    <w:t>1500 </w:t>
                  </w:r>
                  <w:r>
                    <w:rPr/>
                    <w:t>roubles a </w:t>
                  </w:r>
                  <w:r>
                    <w:rPr>
                      <w:spacing w:val="3"/>
                    </w:rPr>
                    <w:t>year </w:t>
                  </w:r>
                  <w:r>
                    <w:rPr/>
                    <w:t>while he </w:t>
                  </w:r>
                  <w:r>
                    <w:rPr>
                      <w:spacing w:val="5"/>
                    </w:rPr>
                    <w:t>re­ </w:t>
                  </w:r>
                  <w:r>
                    <w:rPr/>
                    <w:t>mained there. </w:t>
                  </w:r>
                  <w:r>
                    <w:rPr>
                      <w:spacing w:val="2"/>
                    </w:rPr>
                    <w:t>The only trouble </w:t>
                  </w:r>
                  <w:r>
                    <w:rPr/>
                    <w:t>was </w:t>
                  </w:r>
                  <w:r>
                    <w:rPr>
                      <w:spacing w:val="3"/>
                    </w:rPr>
                    <w:t>that Stankevich had </w:t>
                  </w:r>
                  <w:r>
                    <w:rPr/>
                    <w:t>scruples </w:t>
                  </w:r>
                  <w:r>
                    <w:rPr>
                      <w:spacing w:val="3"/>
                    </w:rPr>
                    <w:t>about </w:t>
                  </w:r>
                  <w:r>
                    <w:rPr/>
                    <w:t>asking his generous </w:t>
                  </w:r>
                  <w:r>
                    <w:rPr>
                      <w:spacing w:val="2"/>
                    </w:rPr>
                    <w:t>father </w:t>
                  </w:r>
                  <w:r>
                    <w:rPr>
                      <w:spacing w:val="4"/>
                    </w:rPr>
                    <w:t>for </w:t>
                  </w:r>
                  <w:r>
                    <w:rPr/>
                    <w:t>such large sums. Once he  </w:t>
                  </w:r>
                  <w:r>
                    <w:rPr>
                      <w:spacing w:val="2"/>
                    </w:rPr>
                    <w:t>had left </w:t>
                  </w:r>
                  <w:r>
                    <w:rPr/>
                    <w:t>Russia these scruples seem </w:t>
                  </w:r>
                  <w:r>
                    <w:rPr>
                      <w:spacing w:val="4"/>
                    </w:rPr>
                    <w:t>to </w:t>
                  </w:r>
                  <w:r>
                    <w:rPr>
                      <w:spacing w:val="3"/>
                    </w:rPr>
                    <w:t>have </w:t>
                  </w:r>
                  <w:r>
                    <w:rPr>
                      <w:spacing w:val="5"/>
                    </w:rPr>
                    <w:t>become </w:t>
                  </w:r>
                  <w:r>
                    <w:rPr/>
                    <w:t>more </w:t>
                  </w:r>
                  <w:r>
                    <w:rPr>
                      <w:spacing w:val="4"/>
                    </w:rPr>
                    <w:t>in­ </w:t>
                  </w:r>
                  <w:r>
                    <w:rPr/>
                    <w:t>sistent; </w:t>
                  </w:r>
                  <w:r>
                    <w:rPr>
                      <w:spacing w:val="4"/>
                    </w:rPr>
                    <w:t>for </w:t>
                  </w:r>
                  <w:r>
                    <w:rPr/>
                    <w:t>in </w:t>
                  </w:r>
                  <w:r>
                    <w:rPr>
                      <w:spacing w:val="4"/>
                    </w:rPr>
                    <w:t>February </w:t>
                  </w:r>
                  <w:r>
                    <w:rPr>
                      <w:spacing w:val="-5"/>
                    </w:rPr>
                    <w:t>1838 </w:t>
                  </w:r>
                  <w:r>
                    <w:rPr/>
                    <w:t>he </w:t>
                  </w:r>
                  <w:r>
                    <w:rPr>
                      <w:spacing w:val="3"/>
                    </w:rPr>
                    <w:t>wrote </w:t>
                  </w:r>
                  <w:r>
                    <w:rPr>
                      <w:spacing w:val="4"/>
                    </w:rPr>
                    <w:t>to </w:t>
                  </w:r>
                  <w:r>
                    <w:rPr/>
                    <w:t>Michael </w:t>
                  </w:r>
                  <w:r>
                    <w:rPr>
                      <w:spacing w:val="2"/>
                    </w:rPr>
                    <w:t>from </w:t>
                  </w:r>
                  <w:r>
                    <w:rPr/>
                    <w:t>Berlin  </w:t>
                  </w:r>
                  <w:r>
                    <w:rPr>
                      <w:spacing w:val="2"/>
                    </w:rPr>
                    <w:t>that </w:t>
                  </w:r>
                  <w:r>
                    <w:rPr/>
                    <w:t>he </w:t>
                  </w:r>
                  <w:r>
                    <w:rPr>
                      <w:spacing w:val="3"/>
                    </w:rPr>
                    <w:t>would </w:t>
                  </w:r>
                  <w:r>
                    <w:rPr>
                      <w:spacing w:val="5"/>
                    </w:rPr>
                    <w:t>only </w:t>
                  </w:r>
                  <w:r>
                    <w:rPr>
                      <w:spacing w:val="2"/>
                    </w:rPr>
                    <w:t>be </w:t>
                  </w:r>
                  <w:r>
                    <w:rPr/>
                    <w:t>able </w:t>
                  </w:r>
                  <w:r>
                    <w:rPr>
                      <w:spacing w:val="4"/>
                    </w:rPr>
                    <w:t>to  </w:t>
                  </w:r>
                  <w:r>
                    <w:rPr/>
                    <w:t>let him  </w:t>
                  </w:r>
                  <w:r>
                    <w:rPr>
                      <w:spacing w:val="2"/>
                    </w:rPr>
                    <w:t>have  </w:t>
                  </w:r>
                  <w:r>
                    <w:rPr/>
                    <w:t>2000 </w:t>
                  </w:r>
                  <w:r>
                    <w:rPr>
                      <w:spacing w:val="2"/>
                    </w:rPr>
                    <w:t>roubles </w:t>
                  </w:r>
                  <w:r>
                    <w:rPr/>
                    <w:t>in all     “ or perhaps still less” , </w:t>
                  </w:r>
                  <w:r>
                    <w:rPr>
                      <w:spacing w:val="2"/>
                    </w:rPr>
                    <w:t>and </w:t>
                  </w:r>
                  <w:r>
                    <w:rPr>
                      <w:spacing w:val="3"/>
                    </w:rPr>
                    <w:t>gave </w:t>
                  </w:r>
                  <w:r>
                    <w:rPr/>
                    <w:t>him </w:t>
                  </w:r>
                  <w:r>
                    <w:rPr>
                      <w:spacing w:val="2"/>
                    </w:rPr>
                    <w:t>the </w:t>
                  </w:r>
                  <w:r>
                    <w:rPr>
                      <w:spacing w:val="3"/>
                    </w:rPr>
                    <w:t>unwelcome </w:t>
                  </w:r>
                  <w:r>
                    <w:rPr>
                      <w:spacing w:val="4"/>
                    </w:rPr>
                    <w:t>advice </w:t>
                  </w:r>
                  <w:r>
                    <w:rPr/>
                    <w:t>“ </w:t>
                  </w:r>
                  <w:r>
                    <w:rPr>
                      <w:spacing w:val="3"/>
                    </w:rPr>
                    <w:t>to </w:t>
                  </w:r>
                  <w:r>
                    <w:rPr>
                      <w:spacing w:val="2"/>
                    </w:rPr>
                    <w:t>live </w:t>
                  </w:r>
                  <w:r>
                    <w:rPr/>
                    <w:t>more </w:t>
                  </w:r>
                  <w:r>
                    <w:rPr>
                      <w:spacing w:val="5"/>
                    </w:rPr>
                    <w:t>economically” </w:t>
                  </w:r>
                  <w:r>
                    <w:rPr/>
                    <w:t>. A </w:t>
                  </w:r>
                  <w:r>
                    <w:rPr>
                      <w:spacing w:val="2"/>
                    </w:rPr>
                    <w:t>further letter </w:t>
                  </w:r>
                  <w:r>
                    <w:rPr/>
                    <w:t>in March was still more </w:t>
                  </w:r>
                  <w:r>
                    <w:rPr>
                      <w:spacing w:val="4"/>
                    </w:rPr>
                    <w:t>explicit </w:t>
                  </w:r>
                  <w:r>
                    <w:rPr/>
                    <w:t>and discouraging. There was </w:t>
                  </w:r>
                  <w:r>
                    <w:rPr>
                      <w:spacing w:val="4"/>
                    </w:rPr>
                    <w:t>no </w:t>
                  </w:r>
                  <w:r>
                    <w:rPr>
                      <w:spacing w:val="3"/>
                    </w:rPr>
                    <w:t>other </w:t>
                  </w:r>
                  <w:r>
                    <w:rPr>
                      <w:spacing w:val="4"/>
                    </w:rPr>
                    <w:t>benefactor </w:t>
                  </w:r>
                  <w:r>
                    <w:rPr/>
                    <w:t>in  sight;  </w:t>
                  </w:r>
                  <w:r>
                    <w:rPr>
                      <w:spacing w:val="2"/>
                    </w:rPr>
                    <w:t>and </w:t>
                  </w:r>
                  <w:r>
                    <w:rPr/>
                    <w:t>Michael </w:t>
                  </w:r>
                  <w:r>
                    <w:rPr>
                      <w:spacing w:val="2"/>
                    </w:rPr>
                    <w:t>had </w:t>
                  </w:r>
                  <w:r>
                    <w:rPr>
                      <w:spacing w:val="3"/>
                    </w:rPr>
                    <w:t>perforce </w:t>
                  </w:r>
                  <w:r>
                    <w:rPr>
                      <w:spacing w:val="4"/>
                    </w:rPr>
                    <w:t>to  </w:t>
                  </w:r>
                  <w:r>
                    <w:rPr/>
                    <w:t>defer his </w:t>
                  </w:r>
                  <w:r>
                    <w:rPr>
                      <w:spacing w:val="12"/>
                    </w:rPr>
                    <w:t> </w:t>
                  </w:r>
                  <w:r>
                    <w:rPr>
                      <w:spacing w:val="3"/>
                    </w:rPr>
                    <w:t>ambitions.2</w:t>
                  </w:r>
                </w:p>
                <w:p>
                  <w:pPr>
                    <w:pStyle w:val="BodyText"/>
                    <w:spacing w:line="252" w:lineRule="auto"/>
                    <w:ind w:left="1061" w:right="1020" w:firstLine="211"/>
                    <w:jc w:val="both"/>
                  </w:pPr>
                  <w:r>
                    <w:rPr/>
                    <w:t>In the spring an improvement set in at Premukhino. Alex­ ander Bakunin was mollified and gave his consent to Varvara’s journey, though it is uncertain whether Michael’s sentimental appeal, or his forced abandonment of his intention to accompany his sister, contributed more effectively to this result. Dyakov’s brother generously provided the major part of the expenses. Dyakov saved his pride by making it a condition that he should escort his wife and son to Karlsbad and then return to Russia. But at the last moment, perceiving perhaps the absurdity o f his position as a husband on sufferance, he bade them farewell in Petersburg, where they embarked in the middle o f June for Lübeck.  Michael remained  behind,  triumphant  that Varvara’s</w:t>
                  </w:r>
                </w:p>
                <w:p>
                  <w:pPr>
                    <w:spacing w:line="176" w:lineRule="exact" w:before="111"/>
                    <w:ind w:left="819" w:right="793" w:firstLine="0"/>
                    <w:jc w:val="center"/>
                    <w:rPr>
                      <w:b/>
                      <w:sz w:val="15"/>
                    </w:rPr>
                  </w:pPr>
                  <w:r>
                    <w:rPr>
                      <w:b/>
                      <w:sz w:val="15"/>
                    </w:rPr>
                    <w:t>1 </w:t>
                  </w:r>
                  <w:r>
                    <w:rPr>
                      <w:b/>
                      <w:i/>
                      <w:sz w:val="15"/>
                    </w:rPr>
                    <w:t>Sobranie</w:t>
                  </w:r>
                  <w:r>
                    <w:rPr>
                      <w:b/>
                      <w:sz w:val="15"/>
                    </w:rPr>
                    <w:t>,  ed.  Steklov,  ii.  86-7,  90, 96-130.</w:t>
                  </w:r>
                </w:p>
                <w:p>
                  <w:pPr>
                    <w:spacing w:line="176" w:lineRule="exact" w:before="0"/>
                    <w:ind w:left="837" w:right="793" w:firstLine="0"/>
                    <w:jc w:val="center"/>
                    <w:rPr>
                      <w:b/>
                      <w:sz w:val="15"/>
                    </w:rPr>
                  </w:pPr>
                  <w:r>
                    <w:rPr>
                      <w:b/>
                      <w:sz w:val="15"/>
                    </w:rPr>
                    <w:t>2 </w:t>
                  </w:r>
                  <w:r>
                    <w:rPr>
                      <w:b/>
                      <w:i/>
                      <w:sz w:val="15"/>
                    </w:rPr>
                    <w:t>Perejmka Stankevicha,  </w:t>
                  </w:r>
                  <w:r>
                    <w:rPr>
                      <w:b/>
                      <w:sz w:val="15"/>
                    </w:rPr>
                    <w:t>pp.  631,  655, 659-60.</w:t>
                  </w:r>
                </w:p>
              </w:txbxContent>
            </v:textbox>
            <w10:wrap type="none"/>
          </v:shape>
        </w:pict>
      </w:r>
      <w:r>
        <w:rPr/>
        <w:drawing>
          <wp:anchor distT="0" distB="0" distL="0" distR="0" allowOverlap="1" layoutInCell="1" locked="0" behindDoc="1" simplePos="0" relativeHeight="268182407">
            <wp:simplePos x="0" y="0"/>
            <wp:positionH relativeFrom="page">
              <wp:posOffset>0</wp:posOffset>
            </wp:positionH>
            <wp:positionV relativeFrom="page">
              <wp:posOffset>0</wp:posOffset>
            </wp:positionV>
            <wp:extent cx="5043158" cy="7778496"/>
            <wp:effectExtent l="0" t="0" r="0" b="0"/>
            <wp:wrapNone/>
            <wp:docPr id="127" name="image68.png" descr=""/>
            <wp:cNvGraphicFramePr>
              <a:graphicFrameLocks noChangeAspect="1"/>
            </wp:cNvGraphicFramePr>
            <a:graphic>
              <a:graphicData uri="http://schemas.openxmlformats.org/drawingml/2006/picture">
                <pic:pic>
                  <pic:nvPicPr>
                    <pic:cNvPr id="128" name="image68.png"/>
                    <pic:cNvPicPr/>
                  </pic:nvPicPr>
                  <pic:blipFill>
                    <a:blip r:embed="rId72"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5302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19" w:val="left" w:leader="none"/>
                      <w:tab w:pos="6364" w:val="left" w:leader="none"/>
                    </w:tabs>
                    <w:spacing w:before="119"/>
                    <w:ind w:left="1078" w:right="0" w:firstLine="0"/>
                    <w:jc w:val="both"/>
                    <w:rPr>
                      <w:sz w:val="12"/>
                    </w:rPr>
                  </w:pPr>
                  <w:r>
                    <w:rPr>
                      <w:b/>
                      <w:spacing w:val="2"/>
                      <w:sz w:val="14"/>
                    </w:rPr>
                    <w:t>58</w:t>
                    <w:tab/>
                  </w:r>
                  <w:r>
                    <w:rPr>
                      <w:b/>
                      <w:spacing w:val="6"/>
                      <w:position w:val="1"/>
                      <w:sz w:val="16"/>
                    </w:rPr>
                    <w:t>THE </w:t>
                  </w:r>
                  <w:r>
                    <w:rPr>
                      <w:b/>
                      <w:spacing w:val="17"/>
                      <w:position w:val="1"/>
                      <w:sz w:val="16"/>
                    </w:rPr>
                    <w:t> </w:t>
                  </w:r>
                  <w:r>
                    <w:rPr>
                      <w:b/>
                      <w:spacing w:val="8"/>
                      <w:position w:val="1"/>
                      <w:sz w:val="16"/>
                    </w:rPr>
                    <w:t>YOUNG</w:t>
                  </w:r>
                  <w:r>
                    <w:rPr>
                      <w:b/>
                      <w:spacing w:val="61"/>
                      <w:position w:val="1"/>
                      <w:sz w:val="16"/>
                    </w:rPr>
                    <w:t> </w:t>
                  </w:r>
                  <w:r>
                    <w:rPr>
                      <w:b/>
                      <w:spacing w:val="4"/>
                      <w:position w:val="1"/>
                      <w:sz w:val="16"/>
                    </w:rPr>
                    <w:t>ROMANTIC</w:t>
                    <w:tab/>
                  </w:r>
                  <w:r>
                    <w:rPr>
                      <w:spacing w:val="10"/>
                      <w:position w:val="2"/>
                      <w:sz w:val="12"/>
                    </w:rPr>
                    <w:t>BOOK</w:t>
                  </w:r>
                  <w:r>
                    <w:rPr>
                      <w:spacing w:val="45"/>
                      <w:position w:val="2"/>
                      <w:sz w:val="12"/>
                    </w:rPr>
                    <w:t> </w:t>
                  </w:r>
                  <w:r>
                    <w:rPr>
                      <w:position w:val="2"/>
                      <w:sz w:val="12"/>
                    </w:rPr>
                    <w:t>I</w:t>
                  </w:r>
                </w:p>
                <w:p>
                  <w:pPr>
                    <w:pStyle w:val="BodyText"/>
                    <w:spacing w:line="256" w:lineRule="auto" w:before="116"/>
                    <w:ind w:left="1063" w:right="1028" w:firstLine="12"/>
                    <w:jc w:val="both"/>
                  </w:pPr>
                  <w:r>
                    <w:rPr/>
                    <w:t>“ liberation” was at last achieved, but bitterly disappointed that he had been unable to raise the necessary funds to accompany her.</w:t>
                  </w:r>
                </w:p>
                <w:p>
                  <w:pPr>
                    <w:pStyle w:val="BodyText"/>
                    <w:spacing w:line="252" w:lineRule="auto"/>
                    <w:ind w:left="1056" w:right="1032" w:firstLine="221"/>
                    <w:jc w:val="both"/>
                  </w:pPr>
                  <w:r>
                    <w:rPr>
                      <w:spacing w:val="6"/>
                    </w:rPr>
                    <w:t>It </w:t>
                  </w:r>
                  <w:r>
                    <w:rPr/>
                    <w:t>was </w:t>
                  </w:r>
                  <w:r>
                    <w:rPr>
                      <w:spacing w:val="4"/>
                    </w:rPr>
                    <w:t>just </w:t>
                  </w:r>
                  <w:r>
                    <w:rPr>
                      <w:spacing w:val="5"/>
                    </w:rPr>
                    <w:t>two </w:t>
                  </w:r>
                  <w:r>
                    <w:rPr/>
                    <w:t>years </w:t>
                  </w:r>
                  <w:r>
                    <w:rPr>
                      <w:spacing w:val="2"/>
                    </w:rPr>
                    <w:t>before </w:t>
                  </w:r>
                  <w:r>
                    <w:rPr/>
                    <w:t>Michael realised his </w:t>
                  </w:r>
                  <w:r>
                    <w:rPr>
                      <w:spacing w:val="3"/>
                    </w:rPr>
                    <w:t>ambition to </w:t>
                  </w:r>
                  <w:r>
                    <w:rPr>
                      <w:spacing w:val="4"/>
                    </w:rPr>
                    <w:t>follow  </w:t>
                  </w:r>
                  <w:r>
                    <w:rPr/>
                    <w:t>his sister  </w:t>
                  </w:r>
                  <w:r>
                    <w:rPr>
                      <w:spacing w:val="4"/>
                    </w:rPr>
                    <w:t>to  </w:t>
                  </w:r>
                  <w:r>
                    <w:rPr/>
                    <w:t>the  “ </w:t>
                  </w:r>
                  <w:r>
                    <w:rPr>
                      <w:spacing w:val="3"/>
                    </w:rPr>
                    <w:t>promised </w:t>
                  </w:r>
                  <w:r>
                    <w:rPr>
                      <w:spacing w:val="4"/>
                    </w:rPr>
                    <w:t>land” </w:t>
                  </w:r>
                  <w:r>
                    <w:rPr/>
                    <w:t>. </w:t>
                  </w:r>
                  <w:r>
                    <w:rPr>
                      <w:spacing w:val="5"/>
                    </w:rPr>
                    <w:t>But </w:t>
                  </w:r>
                  <w:r>
                    <w:rPr/>
                    <w:t>at  this </w:t>
                  </w:r>
                  <w:r>
                    <w:rPr>
                      <w:spacing w:val="5"/>
                    </w:rPr>
                    <w:t>point </w:t>
                  </w:r>
                  <w:r>
                    <w:rPr/>
                    <w:t>it  is necessary </w:t>
                  </w:r>
                  <w:r>
                    <w:rPr>
                      <w:spacing w:val="4"/>
                    </w:rPr>
                    <w:t>to </w:t>
                  </w:r>
                  <w:r>
                    <w:rPr/>
                    <w:t>return </w:t>
                  </w:r>
                  <w:r>
                    <w:rPr>
                      <w:spacing w:val="3"/>
                    </w:rPr>
                    <w:t>to </w:t>
                  </w:r>
                  <w:r>
                    <w:rPr>
                      <w:spacing w:val="2"/>
                    </w:rPr>
                    <w:t>the beginning </w:t>
                  </w:r>
                  <w:r>
                    <w:rPr>
                      <w:spacing w:val="11"/>
                    </w:rPr>
                    <w:t>of </w:t>
                  </w:r>
                  <w:r>
                    <w:rPr>
                      <w:spacing w:val="2"/>
                    </w:rPr>
                    <w:t>the </w:t>
                  </w:r>
                  <w:r>
                    <w:rPr>
                      <w:spacing w:val="3"/>
                    </w:rPr>
                    <w:t>year </w:t>
                  </w:r>
                  <w:r>
                    <w:rPr>
                      <w:spacing w:val="-5"/>
                    </w:rPr>
                    <w:t>1837, </w:t>
                  </w:r>
                  <w:r>
                    <w:rPr/>
                    <w:t>when Michael was </w:t>
                  </w:r>
                  <w:r>
                    <w:rPr>
                      <w:spacing w:val="2"/>
                    </w:rPr>
                    <w:t>living </w:t>
                  </w:r>
                  <w:r>
                    <w:rPr/>
                    <w:t>in </w:t>
                  </w:r>
                  <w:r>
                    <w:rPr>
                      <w:spacing w:val="3"/>
                    </w:rPr>
                    <w:t>Moscow </w:t>
                  </w:r>
                  <w:r>
                    <w:rPr/>
                    <w:t>in the </w:t>
                  </w:r>
                  <w:r>
                    <w:rPr>
                      <w:spacing w:val="7"/>
                    </w:rPr>
                    <w:t>mood </w:t>
                  </w:r>
                  <w:r>
                    <w:rPr>
                      <w:spacing w:val="11"/>
                    </w:rPr>
                    <w:t>of </w:t>
                  </w:r>
                  <w:r>
                    <w:rPr/>
                    <w:t>depression </w:t>
                  </w:r>
                  <w:r>
                    <w:rPr>
                      <w:spacing w:val="2"/>
                    </w:rPr>
                    <w:t>and </w:t>
                  </w:r>
                  <w:r>
                    <w:rPr/>
                    <w:t>disillusionment </w:t>
                  </w:r>
                  <w:r>
                    <w:rPr>
                      <w:spacing w:val="3"/>
                    </w:rPr>
                    <w:t>consequent </w:t>
                  </w:r>
                  <w:r>
                    <w:rPr/>
                    <w:t>on the </w:t>
                  </w:r>
                  <w:r>
                    <w:rPr>
                      <w:spacing w:val="2"/>
                    </w:rPr>
                    <w:t>events </w:t>
                  </w:r>
                  <w:r>
                    <w:rPr>
                      <w:spacing w:val="11"/>
                    </w:rPr>
                    <w:t>of </w:t>
                  </w:r>
                  <w:r>
                    <w:rPr>
                      <w:spacing w:val="4"/>
                    </w:rPr>
                    <w:t>Belinsky’s </w:t>
                  </w:r>
                  <w:r>
                    <w:rPr>
                      <w:spacing w:val="2"/>
                    </w:rPr>
                    <w:t>visit </w:t>
                  </w:r>
                  <w:r>
                    <w:rPr>
                      <w:spacing w:val="3"/>
                    </w:rPr>
                    <w:t>to </w:t>
                  </w:r>
                  <w:r>
                    <w:rPr>
                      <w:spacing w:val="4"/>
                    </w:rPr>
                    <w:t>Premukhino.1</w:t>
                  </w:r>
                </w:p>
                <w:p>
                  <w:pPr>
                    <w:spacing w:before="95"/>
                    <w:ind w:left="1234" w:right="0" w:firstLine="0"/>
                    <w:jc w:val="left"/>
                    <w:rPr>
                      <w:b/>
                      <w:sz w:val="15"/>
                    </w:rPr>
                  </w:pPr>
                  <w:r>
                    <w:rPr>
                      <w:b/>
                      <w:sz w:val="15"/>
                    </w:rPr>
                    <w:t>1 </w:t>
                  </w:r>
                  <w:r>
                    <w:rPr>
                      <w:b/>
                      <w:i/>
                      <w:sz w:val="15"/>
                    </w:rPr>
                    <w:t>Sobranie</w:t>
                  </w:r>
                  <w:r>
                    <w:rPr>
                      <w:b/>
                      <w:sz w:val="15"/>
                    </w:rPr>
                    <w:t>, ed.  Steklov,  ii.  138,  148,  186;  Kornilov,  </w:t>
                  </w:r>
                  <w:r>
                    <w:rPr>
                      <w:b/>
                      <w:i/>
                      <w:sz w:val="15"/>
                    </w:rPr>
                    <w:t>Molodye Oody</w:t>
                  </w:r>
                  <w:r>
                    <w:rPr>
                      <w:b/>
                      <w:sz w:val="15"/>
                    </w:rPr>
                    <w:t>,  p. 361.</w:t>
                  </w:r>
                </w:p>
              </w:txbxContent>
            </v:textbox>
            <w10:wrap type="none"/>
          </v:shape>
        </w:pict>
      </w:r>
      <w:r>
        <w:rPr/>
        <w:drawing>
          <wp:anchor distT="0" distB="0" distL="0" distR="0" allowOverlap="1" layoutInCell="1" locked="0" behindDoc="1" simplePos="0" relativeHeight="268182455">
            <wp:simplePos x="0" y="0"/>
            <wp:positionH relativeFrom="page">
              <wp:posOffset>0</wp:posOffset>
            </wp:positionH>
            <wp:positionV relativeFrom="page">
              <wp:posOffset>0</wp:posOffset>
            </wp:positionV>
            <wp:extent cx="5046335" cy="7778496"/>
            <wp:effectExtent l="0" t="0" r="0" b="0"/>
            <wp:wrapNone/>
            <wp:docPr id="129" name="image69.png" descr=""/>
            <wp:cNvGraphicFramePr>
              <a:graphicFrameLocks noChangeAspect="1"/>
            </wp:cNvGraphicFramePr>
            <a:graphic>
              <a:graphicData uri="http://schemas.openxmlformats.org/drawingml/2006/picture">
                <pic:pic>
                  <pic:nvPicPr>
                    <pic:cNvPr id="130" name="image69.png"/>
                    <pic:cNvPicPr/>
                  </pic:nvPicPr>
                  <pic:blipFill>
                    <a:blip r:embed="rId73"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2976"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line="504" w:lineRule="auto" w:before="132"/>
                    <w:ind w:left="2778" w:right="2718" w:firstLine="631"/>
                  </w:pPr>
                  <w:r>
                    <w:rPr/>
                    <w:t>CHAPTER 6 HEGEL  AND  BELINSKY</w:t>
                  </w:r>
                </w:p>
                <w:p>
                  <w:pPr>
                    <w:pStyle w:val="BodyText"/>
                    <w:spacing w:line="252" w:lineRule="auto"/>
                    <w:ind w:left="1050" w:right="1019" w:firstLine="29"/>
                    <w:jc w:val="both"/>
                  </w:pPr>
                  <w:r>
                    <w:rPr>
                      <w:b/>
                      <w:sz w:val="15"/>
                    </w:rPr>
                    <w:t>T </w:t>
                  </w:r>
                  <w:r>
                    <w:rPr>
                      <w:b/>
                      <w:sz w:val="12"/>
                    </w:rPr>
                    <w:t>h e </w:t>
                  </w:r>
                  <w:r>
                    <w:rPr/>
                    <w:t>circle </w:t>
                  </w:r>
                  <w:r>
                    <w:rPr>
                      <w:spacing w:val="11"/>
                    </w:rPr>
                    <w:t>of </w:t>
                  </w:r>
                  <w:r>
                    <w:rPr>
                      <w:spacing w:val="3"/>
                    </w:rPr>
                    <w:t>Stankevich </w:t>
                  </w:r>
                  <w:r>
                    <w:rPr/>
                    <w:t>reflected, in </w:t>
                  </w:r>
                  <w:r>
                    <w:rPr>
                      <w:spacing w:val="2"/>
                    </w:rPr>
                    <w:t>the </w:t>
                  </w:r>
                  <w:r>
                    <w:rPr/>
                    <w:t>first </w:t>
                  </w:r>
                  <w:r>
                    <w:rPr>
                      <w:spacing w:val="3"/>
                    </w:rPr>
                    <w:t>months </w:t>
                  </w:r>
                  <w:r>
                    <w:rPr/>
                    <w:t>o f  </w:t>
                  </w:r>
                  <w:r>
                    <w:rPr>
                      <w:spacing w:val="-5"/>
                    </w:rPr>
                    <w:t>1837, </w:t>
                  </w:r>
                  <w:r>
                    <w:rPr/>
                    <w:t>the </w:t>
                  </w:r>
                  <w:r>
                    <w:rPr>
                      <w:spacing w:val="4"/>
                    </w:rPr>
                    <w:t>gloom </w:t>
                  </w:r>
                  <w:r>
                    <w:rPr>
                      <w:spacing w:val="2"/>
                    </w:rPr>
                    <w:t>which </w:t>
                  </w:r>
                  <w:r>
                    <w:rPr/>
                    <w:t>had </w:t>
                  </w:r>
                  <w:r>
                    <w:rPr>
                      <w:spacing w:val="3"/>
                    </w:rPr>
                    <w:t>overtaken </w:t>
                  </w:r>
                  <w:r>
                    <w:rPr/>
                    <w:t>its </w:t>
                  </w:r>
                  <w:r>
                    <w:rPr>
                      <w:spacing w:val="2"/>
                    </w:rPr>
                    <w:t>principal </w:t>
                  </w:r>
                  <w:r>
                    <w:rPr/>
                    <w:t>members. </w:t>
                  </w:r>
                  <w:r>
                    <w:rPr>
                      <w:spacing w:val="2"/>
                    </w:rPr>
                    <w:t>Stanke­ </w:t>
                  </w:r>
                  <w:r>
                    <w:rPr>
                      <w:spacing w:val="4"/>
                    </w:rPr>
                    <w:t>vich  </w:t>
                  </w:r>
                  <w:r>
                    <w:rPr/>
                    <w:t>was wrestling </w:t>
                  </w:r>
                  <w:r>
                    <w:rPr>
                      <w:spacing w:val="2"/>
                    </w:rPr>
                    <w:t>with </w:t>
                  </w:r>
                  <w:r>
                    <w:rPr/>
                    <w:t>an </w:t>
                  </w:r>
                  <w:r>
                    <w:rPr>
                      <w:spacing w:val="3"/>
                    </w:rPr>
                    <w:t>unsteady </w:t>
                  </w:r>
                  <w:r>
                    <w:rPr>
                      <w:spacing w:val="2"/>
                    </w:rPr>
                    <w:t>conscience </w:t>
                  </w:r>
                  <w:r>
                    <w:rPr>
                      <w:spacing w:val="5"/>
                    </w:rPr>
                    <w:t>over </w:t>
                  </w:r>
                  <w:r>
                    <w:rPr>
                      <w:spacing w:val="2"/>
                    </w:rPr>
                    <w:t>the </w:t>
                  </w:r>
                  <w:r>
                    <w:rPr/>
                    <w:t>affair  </w:t>
                  </w:r>
                  <w:r>
                    <w:rPr>
                      <w:spacing w:val="11"/>
                    </w:rPr>
                    <w:t>of </w:t>
                  </w:r>
                  <w:r>
                    <w:rPr>
                      <w:spacing w:val="7"/>
                    </w:rPr>
                    <w:t>Lyubov. </w:t>
                  </w:r>
                  <w:r>
                    <w:rPr>
                      <w:spacing w:val="2"/>
                    </w:rPr>
                    <w:t>Belinsky </w:t>
                  </w:r>
                  <w:r>
                    <w:rPr/>
                    <w:t>smarted under </w:t>
                  </w:r>
                  <w:r>
                    <w:rPr>
                      <w:spacing w:val="2"/>
                    </w:rPr>
                    <w:t>the </w:t>
                  </w:r>
                  <w:r>
                    <w:rPr/>
                    <w:t>humiliations </w:t>
                  </w:r>
                  <w:r>
                    <w:rPr>
                      <w:spacing w:val="11"/>
                    </w:rPr>
                    <w:t>of </w:t>
                  </w:r>
                  <w:r>
                    <w:rPr/>
                    <w:t>his </w:t>
                  </w:r>
                  <w:r>
                    <w:rPr>
                      <w:spacing w:val="2"/>
                    </w:rPr>
                    <w:t>visit </w:t>
                  </w:r>
                  <w:r>
                    <w:rPr>
                      <w:spacing w:val="3"/>
                    </w:rPr>
                    <w:t>to </w:t>
                  </w:r>
                  <w:r>
                    <w:rPr>
                      <w:spacing w:val="2"/>
                    </w:rPr>
                    <w:t>Premukhino, </w:t>
                  </w:r>
                  <w:r>
                    <w:rPr/>
                    <w:t>the </w:t>
                  </w:r>
                  <w:r>
                    <w:rPr>
                      <w:spacing w:val="-3"/>
                    </w:rPr>
                    <w:t>sense </w:t>
                  </w:r>
                  <w:r>
                    <w:rPr>
                      <w:spacing w:val="11"/>
                    </w:rPr>
                    <w:t>of </w:t>
                  </w:r>
                  <w:r>
                    <w:rPr/>
                    <w:t>his </w:t>
                  </w:r>
                  <w:r>
                    <w:rPr>
                      <w:spacing w:val="3"/>
                    </w:rPr>
                    <w:t>own </w:t>
                  </w:r>
                  <w:r>
                    <w:rPr/>
                    <w:t>unworthiness, </w:t>
                  </w:r>
                  <w:r>
                    <w:rPr>
                      <w:spacing w:val="2"/>
                    </w:rPr>
                    <w:t>and </w:t>
                  </w:r>
                  <w:r>
                    <w:rPr/>
                    <w:t>the necessity, </w:t>
                  </w:r>
                  <w:r>
                    <w:rPr>
                      <w:spacing w:val="3"/>
                    </w:rPr>
                    <w:t>now that </w:t>
                  </w:r>
                  <w:r>
                    <w:rPr/>
                    <w:t>the  </w:t>
                  </w:r>
                  <w:r>
                    <w:rPr>
                      <w:i/>
                    </w:rPr>
                    <w:t>Telescope </w:t>
                  </w:r>
                  <w:r>
                    <w:rPr>
                      <w:spacing w:val="2"/>
                    </w:rPr>
                    <w:t>had  </w:t>
                  </w:r>
                  <w:r>
                    <w:rPr/>
                    <w:t>ceased </w:t>
                  </w:r>
                  <w:r>
                    <w:rPr>
                      <w:spacing w:val="3"/>
                    </w:rPr>
                    <w:t>to  </w:t>
                  </w:r>
                  <w:r>
                    <w:rPr>
                      <w:spacing w:val="2"/>
                    </w:rPr>
                    <w:t>exist,  </w:t>
                  </w:r>
                  <w:r>
                    <w:rPr>
                      <w:spacing w:val="11"/>
                    </w:rPr>
                    <w:t>of </w:t>
                  </w:r>
                  <w:r>
                    <w:rPr>
                      <w:spacing w:val="2"/>
                    </w:rPr>
                    <w:t>living </w:t>
                  </w:r>
                  <w:r>
                    <w:rPr/>
                    <w:t>on his friends. Michael, </w:t>
                  </w:r>
                  <w:r>
                    <w:rPr>
                      <w:spacing w:val="3"/>
                    </w:rPr>
                    <w:t>though </w:t>
                  </w:r>
                  <w:r>
                    <w:rPr/>
                    <w:t>he </w:t>
                  </w:r>
                  <w:r>
                    <w:rPr>
                      <w:spacing w:val="2"/>
                    </w:rPr>
                    <w:t>had </w:t>
                  </w:r>
                  <w:r>
                    <w:rPr>
                      <w:spacing w:val="3"/>
                    </w:rPr>
                    <w:t>no </w:t>
                  </w:r>
                  <w:r>
                    <w:rPr/>
                    <w:t>more scruples  </w:t>
                  </w:r>
                  <w:r>
                    <w:rPr>
                      <w:spacing w:val="2"/>
                    </w:rPr>
                    <w:t>now  </w:t>
                  </w:r>
                  <w:r>
                    <w:rPr/>
                    <w:t>than at </w:t>
                  </w:r>
                  <w:r>
                    <w:rPr>
                      <w:spacing w:val="3"/>
                    </w:rPr>
                    <w:t>any </w:t>
                  </w:r>
                  <w:r>
                    <w:rPr>
                      <w:spacing w:val="2"/>
                    </w:rPr>
                    <w:t>other </w:t>
                  </w:r>
                  <w:r>
                    <w:rPr/>
                    <w:t>time </w:t>
                  </w:r>
                  <w:r>
                    <w:rPr>
                      <w:spacing w:val="5"/>
                    </w:rPr>
                    <w:t>about  </w:t>
                  </w:r>
                  <w:r>
                    <w:rPr>
                      <w:spacing w:val="3"/>
                    </w:rPr>
                    <w:t>borrowing  </w:t>
                  </w:r>
                  <w:r>
                    <w:rPr>
                      <w:spacing w:val="6"/>
                    </w:rPr>
                    <w:t>money </w:t>
                  </w:r>
                  <w:r>
                    <w:rPr>
                      <w:spacing w:val="3"/>
                    </w:rPr>
                    <w:t>from  anyone </w:t>
                  </w:r>
                  <w:r>
                    <w:rPr>
                      <w:spacing w:val="2"/>
                    </w:rPr>
                    <w:t>who </w:t>
                  </w:r>
                  <w:r>
                    <w:rPr>
                      <w:spacing w:val="3"/>
                    </w:rPr>
                    <w:t>would </w:t>
                  </w:r>
                  <w:r>
                    <w:rPr/>
                    <w:t>lend, was </w:t>
                  </w:r>
                  <w:r>
                    <w:rPr>
                      <w:spacing w:val="4"/>
                    </w:rPr>
                    <w:t>tormented </w:t>
                  </w:r>
                  <w:r>
                    <w:rPr>
                      <w:spacing w:val="7"/>
                    </w:rPr>
                    <w:t>by </w:t>
                  </w:r>
                  <w:r>
                    <w:rPr>
                      <w:spacing w:val="2"/>
                    </w:rPr>
                    <w:t>the </w:t>
                  </w:r>
                  <w:r>
                    <w:rPr/>
                    <w:t>collapse </w:t>
                  </w:r>
                  <w:r>
                    <w:rPr>
                      <w:spacing w:val="11"/>
                    </w:rPr>
                    <w:t>of </w:t>
                  </w:r>
                  <w:r>
                    <w:rPr/>
                    <w:t>his </w:t>
                  </w:r>
                  <w:r>
                    <w:rPr>
                      <w:spacing w:val="5"/>
                    </w:rPr>
                    <w:t>philo­ </w:t>
                  </w:r>
                  <w:r>
                    <w:rPr>
                      <w:spacing w:val="2"/>
                    </w:rPr>
                    <w:t>sophical </w:t>
                  </w:r>
                  <w:r>
                    <w:rPr/>
                    <w:t>self-assurance, </w:t>
                  </w:r>
                  <w:r>
                    <w:rPr>
                      <w:spacing w:val="2"/>
                    </w:rPr>
                    <w:t>and felt </w:t>
                  </w:r>
                  <w:r>
                    <w:rPr>
                      <w:spacing w:val="3"/>
                    </w:rPr>
                    <w:t>that </w:t>
                  </w:r>
                  <w:r>
                    <w:rPr/>
                    <w:t>he </w:t>
                  </w:r>
                  <w:r>
                    <w:rPr>
                      <w:spacing w:val="3"/>
                    </w:rPr>
                    <w:t>had </w:t>
                  </w:r>
                  <w:r>
                    <w:rPr/>
                    <w:t>no </w:t>
                  </w:r>
                  <w:r>
                    <w:rPr>
                      <w:spacing w:val="2"/>
                    </w:rPr>
                    <w:t>longer </w:t>
                  </w:r>
                  <w:r>
                    <w:rPr>
                      <w:spacing w:val="3"/>
                    </w:rPr>
                    <w:t>any </w:t>
                  </w:r>
                  <w:r>
                    <w:rPr/>
                    <w:t>firm basis </w:t>
                  </w:r>
                  <w:r>
                    <w:rPr>
                      <w:spacing w:val="3"/>
                    </w:rPr>
                    <w:t>for </w:t>
                  </w:r>
                  <w:r>
                    <w:rPr/>
                    <w:t>his </w:t>
                  </w:r>
                  <w:r>
                    <w:rPr>
                      <w:spacing w:val="3"/>
                    </w:rPr>
                    <w:t>thought </w:t>
                  </w:r>
                  <w:r>
                    <w:rPr>
                      <w:spacing w:val="2"/>
                    </w:rPr>
                    <w:t>and </w:t>
                  </w:r>
                  <w:r>
                    <w:rPr>
                      <w:spacing w:val="4"/>
                    </w:rPr>
                    <w:t>conduct. He </w:t>
                  </w:r>
                  <w:r>
                    <w:rPr>
                      <w:spacing w:val="3"/>
                    </w:rPr>
                    <w:t>perceived </w:t>
                  </w:r>
                  <w:r>
                    <w:rPr>
                      <w:spacing w:val="4"/>
                    </w:rPr>
                    <w:t>that </w:t>
                  </w:r>
                  <w:r>
                    <w:rPr/>
                    <w:t>his “ </w:t>
                  </w:r>
                  <w:r>
                    <w:rPr>
                      <w:spacing w:val="7"/>
                    </w:rPr>
                    <w:t>ex­ </w:t>
                  </w:r>
                  <w:r>
                    <w:rPr/>
                    <w:t>ternal </w:t>
                  </w:r>
                  <w:r>
                    <w:rPr>
                      <w:spacing w:val="7"/>
                    </w:rPr>
                    <w:t>world’’ </w:t>
                  </w:r>
                  <w:r>
                    <w:rPr/>
                    <w:t>was </w:t>
                  </w:r>
                  <w:r>
                    <w:rPr>
                      <w:spacing w:val="3"/>
                    </w:rPr>
                    <w:t>nothing </w:t>
                  </w:r>
                  <w:r>
                    <w:rPr>
                      <w:spacing w:val="5"/>
                    </w:rPr>
                    <w:t>but </w:t>
                  </w:r>
                  <w:r>
                    <w:rPr/>
                    <w:t>“ dreams </w:t>
                  </w:r>
                  <w:r>
                    <w:rPr>
                      <w:spacing w:val="2"/>
                    </w:rPr>
                    <w:t>and </w:t>
                  </w:r>
                  <w:r>
                    <w:rPr/>
                    <w:t>phrases” , </w:t>
                  </w:r>
                  <w:r>
                    <w:rPr>
                      <w:spacing w:val="2"/>
                    </w:rPr>
                    <w:t>and </w:t>
                  </w:r>
                  <w:r>
                    <w:rPr>
                      <w:spacing w:val="3"/>
                    </w:rPr>
                    <w:t>that </w:t>
                  </w:r>
                  <w:r>
                    <w:rPr/>
                    <w:t>his “ inner </w:t>
                  </w:r>
                  <w:r>
                    <w:rPr>
                      <w:spacing w:val="4"/>
                    </w:rPr>
                    <w:t>life” </w:t>
                  </w:r>
                  <w:r>
                    <w:rPr/>
                    <w:t>was “ </w:t>
                  </w:r>
                  <w:r>
                    <w:rPr>
                      <w:spacing w:val="6"/>
                    </w:rPr>
                    <w:t>poor </w:t>
                  </w:r>
                  <w:r>
                    <w:rPr>
                      <w:spacing w:val="2"/>
                    </w:rPr>
                    <w:t>and </w:t>
                  </w:r>
                  <w:r>
                    <w:rPr>
                      <w:spacing w:val="3"/>
                    </w:rPr>
                    <w:t>shallow” </w:t>
                  </w:r>
                  <w:r>
                    <w:rPr/>
                    <w:t>. </w:t>
                  </w:r>
                  <w:r>
                    <w:rPr>
                      <w:spacing w:val="2"/>
                    </w:rPr>
                    <w:t>Scepticism </w:t>
                  </w:r>
                  <w:r>
                    <w:rPr>
                      <w:spacing w:val="6"/>
                    </w:rPr>
                    <w:t>took </w:t>
                  </w:r>
                  <w:r>
                    <w:rPr/>
                    <w:t>its revenge </w:t>
                  </w:r>
                  <w:r>
                    <w:rPr>
                      <w:spacing w:val="3"/>
                    </w:rPr>
                    <w:t>for </w:t>
                  </w:r>
                  <w:r>
                    <w:rPr>
                      <w:spacing w:val="2"/>
                    </w:rPr>
                    <w:t>the </w:t>
                  </w:r>
                  <w:r>
                    <w:rPr/>
                    <w:t>“ boundless </w:t>
                  </w:r>
                  <w:r>
                    <w:rPr>
                      <w:spacing w:val="5"/>
                    </w:rPr>
                    <w:t>faith” </w:t>
                  </w:r>
                  <w:r>
                    <w:rPr>
                      <w:spacing w:val="11"/>
                    </w:rPr>
                    <w:t>of </w:t>
                  </w:r>
                  <w:r>
                    <w:rPr/>
                    <w:t>the </w:t>
                  </w:r>
                  <w:r>
                    <w:rPr>
                      <w:spacing w:val="3"/>
                    </w:rPr>
                    <w:t>past </w:t>
                  </w:r>
                  <w:r>
                    <w:rPr/>
                    <w:t>summer. </w:t>
                  </w:r>
                  <w:r>
                    <w:rPr>
                      <w:spacing w:val="5"/>
                    </w:rPr>
                    <w:t>Even </w:t>
                  </w:r>
                  <w:r>
                    <w:rPr/>
                    <w:t>his feelings </w:t>
                  </w:r>
                  <w:r>
                    <w:rPr>
                      <w:spacing w:val="5"/>
                    </w:rPr>
                    <w:t>for </w:t>
                  </w:r>
                  <w:r>
                    <w:rPr/>
                    <w:t>his sisters </w:t>
                  </w:r>
                  <w:r>
                    <w:rPr>
                      <w:spacing w:val="2"/>
                    </w:rPr>
                    <w:t>had </w:t>
                  </w:r>
                  <w:r>
                    <w:rPr>
                      <w:spacing w:val="5"/>
                    </w:rPr>
                    <w:t>become </w:t>
                  </w:r>
                  <w:r>
                    <w:rPr/>
                    <w:t>“ </w:t>
                  </w:r>
                  <w:r>
                    <w:rPr>
                      <w:spacing w:val="6"/>
                    </w:rPr>
                    <w:t>too </w:t>
                  </w:r>
                  <w:r>
                    <w:rPr>
                      <w:spacing w:val="5"/>
                    </w:rPr>
                    <w:t>petty, </w:t>
                  </w:r>
                  <w:r>
                    <w:rPr>
                      <w:spacing w:val="6"/>
                    </w:rPr>
                    <w:t>too </w:t>
                  </w:r>
                  <w:r>
                    <w:rPr/>
                    <w:t>trivial, </w:t>
                  </w:r>
                  <w:r>
                    <w:rPr>
                      <w:spacing w:val="5"/>
                    </w:rPr>
                    <w:t>too </w:t>
                  </w:r>
                  <w:r>
                    <w:rPr/>
                    <w:t>finite” , </w:t>
                  </w:r>
                  <w:r>
                    <w:rPr>
                      <w:spacing w:val="2"/>
                    </w:rPr>
                    <w:t>and </w:t>
                  </w:r>
                  <w:r>
                    <w:rPr/>
                    <w:t>it seemed </w:t>
                  </w:r>
                  <w:r>
                    <w:rPr>
                      <w:spacing w:val="4"/>
                    </w:rPr>
                    <w:t>that </w:t>
                  </w:r>
                  <w:r>
                    <w:rPr/>
                    <w:t>his </w:t>
                  </w:r>
                  <w:r>
                    <w:rPr>
                      <w:spacing w:val="5"/>
                    </w:rPr>
                    <w:t>love </w:t>
                  </w:r>
                  <w:r>
                    <w:rPr>
                      <w:spacing w:val="4"/>
                    </w:rPr>
                    <w:t>for </w:t>
                  </w:r>
                  <w:r>
                    <w:rPr>
                      <w:spacing w:val="2"/>
                    </w:rPr>
                    <w:t>them </w:t>
                  </w:r>
                  <w:r>
                    <w:rPr>
                      <w:spacing w:val="3"/>
                    </w:rPr>
                    <w:t>belonged to </w:t>
                  </w:r>
                  <w:r>
                    <w:rPr/>
                    <w:t>the </w:t>
                  </w:r>
                  <w:r>
                    <w:rPr>
                      <w:spacing w:val="2"/>
                    </w:rPr>
                    <w:t>world </w:t>
                  </w:r>
                  <w:r>
                    <w:rPr>
                      <w:spacing w:val="11"/>
                    </w:rPr>
                    <w:t>of </w:t>
                  </w:r>
                  <w:r>
                    <w:rPr>
                      <w:spacing w:val="3"/>
                    </w:rPr>
                    <w:t>fantasy </w:t>
                  </w:r>
                  <w:r>
                    <w:rPr>
                      <w:spacing w:val="2"/>
                    </w:rPr>
                    <w:t>and </w:t>
                  </w:r>
                  <w:r>
                    <w:rPr/>
                    <w:t>illusion. </w:t>
                  </w:r>
                  <w:r>
                    <w:rPr>
                      <w:spacing w:val="5"/>
                    </w:rPr>
                    <w:t>But </w:t>
                  </w:r>
                  <w:r>
                    <w:rPr/>
                    <w:t>it was </w:t>
                  </w:r>
                  <w:r>
                    <w:rPr>
                      <w:spacing w:val="6"/>
                    </w:rPr>
                    <w:t>not </w:t>
                  </w:r>
                  <w:r>
                    <w:rPr/>
                    <w:t>in </w:t>
                  </w:r>
                  <w:r>
                    <w:rPr>
                      <w:spacing w:val="2"/>
                    </w:rPr>
                    <w:t>Michael’s </w:t>
                  </w:r>
                  <w:r>
                    <w:rPr/>
                    <w:t>nature </w:t>
                  </w:r>
                  <w:r>
                    <w:rPr>
                      <w:spacing w:val="3"/>
                    </w:rPr>
                    <w:t>to </w:t>
                  </w:r>
                  <w:r>
                    <w:rPr/>
                    <w:t>remain a </w:t>
                  </w:r>
                  <w:r>
                    <w:rPr>
                      <w:spacing w:val="5"/>
                    </w:rPr>
                    <w:t>prey </w:t>
                  </w:r>
                  <w:r>
                    <w:rPr>
                      <w:spacing w:val="4"/>
                    </w:rPr>
                    <w:t>to </w:t>
                  </w:r>
                  <w:r>
                    <w:rPr/>
                    <w:t>pessimism. </w:t>
                  </w:r>
                  <w:r>
                    <w:rPr>
                      <w:spacing w:val="5"/>
                    </w:rPr>
                    <w:t>It </w:t>
                  </w:r>
                  <w:r>
                    <w:rPr/>
                    <w:t>was  a </w:t>
                  </w:r>
                  <w:r>
                    <w:rPr>
                      <w:spacing w:val="3"/>
                    </w:rPr>
                    <w:t>philosophical </w:t>
                  </w:r>
                  <w:r>
                    <w:rPr/>
                    <w:t>disease, </w:t>
                  </w:r>
                  <w:r>
                    <w:rPr>
                      <w:spacing w:val="2"/>
                    </w:rPr>
                    <w:t>and </w:t>
                  </w:r>
                  <w:r>
                    <w:rPr/>
                    <w:t>it </w:t>
                  </w:r>
                  <w:r>
                    <w:rPr>
                      <w:spacing w:val="3"/>
                    </w:rPr>
                    <w:t>yielded </w:t>
                  </w:r>
                  <w:r>
                    <w:rPr>
                      <w:spacing w:val="4"/>
                    </w:rPr>
                    <w:t>to </w:t>
                  </w:r>
                  <w:r>
                    <w:rPr/>
                    <w:t>a </w:t>
                  </w:r>
                  <w:r>
                    <w:rPr>
                      <w:spacing w:val="3"/>
                    </w:rPr>
                    <w:t>philosophical remedy. The </w:t>
                  </w:r>
                  <w:r>
                    <w:rPr/>
                    <w:t>circle </w:t>
                  </w:r>
                  <w:r>
                    <w:rPr>
                      <w:spacing w:val="11"/>
                    </w:rPr>
                    <w:t>of </w:t>
                  </w:r>
                  <w:r>
                    <w:rPr>
                      <w:spacing w:val="2"/>
                    </w:rPr>
                    <w:t>Stanke­ </w:t>
                  </w:r>
                  <w:r>
                    <w:rPr>
                      <w:spacing w:val="4"/>
                    </w:rPr>
                    <w:t>vich </w:t>
                  </w:r>
                  <w:r>
                    <w:rPr>
                      <w:spacing w:val="2"/>
                    </w:rPr>
                    <w:t>turned </w:t>
                  </w:r>
                  <w:r>
                    <w:rPr>
                      <w:spacing w:val="3"/>
                    </w:rPr>
                    <w:t>from Fichte </w:t>
                  </w:r>
                  <w:r>
                    <w:rPr>
                      <w:spacing w:val="4"/>
                    </w:rPr>
                    <w:t>to  </w:t>
                  </w:r>
                  <w:r>
                    <w:rPr>
                      <w:spacing w:val="10"/>
                    </w:rPr>
                    <w:t> </w:t>
                  </w:r>
                  <w:r>
                    <w:rPr>
                      <w:spacing w:val="4"/>
                    </w:rPr>
                    <w:t>Hegel.1</w:t>
                  </w:r>
                </w:p>
                <w:p>
                  <w:pPr>
                    <w:pStyle w:val="BodyText"/>
                    <w:spacing w:line="254" w:lineRule="auto"/>
                    <w:ind w:left="1025" w:right="1045" w:firstLine="233"/>
                    <w:jc w:val="both"/>
                  </w:pPr>
                  <w:r>
                    <w:rPr>
                      <w:spacing w:val="5"/>
                    </w:rPr>
                    <w:t>It </w:t>
                  </w:r>
                  <w:r>
                    <w:rPr/>
                    <w:t>was in the </w:t>
                  </w:r>
                  <w:r>
                    <w:rPr>
                      <w:spacing w:val="3"/>
                    </w:rPr>
                    <w:t>previous </w:t>
                  </w:r>
                  <w:r>
                    <w:rPr>
                      <w:spacing w:val="6"/>
                    </w:rPr>
                    <w:t>November </w:t>
                  </w:r>
                  <w:r>
                    <w:rPr>
                      <w:spacing w:val="4"/>
                    </w:rPr>
                    <w:t>that </w:t>
                  </w:r>
                  <w:r>
                    <w:rPr>
                      <w:spacing w:val="3"/>
                    </w:rPr>
                    <w:t>Stankevich </w:t>
                  </w:r>
                  <w:r>
                    <w:rPr>
                      <w:spacing w:val="2"/>
                    </w:rPr>
                    <w:t>had </w:t>
                  </w:r>
                  <w:r>
                    <w:rPr/>
                    <w:t>first </w:t>
                  </w:r>
                  <w:r>
                    <w:rPr>
                      <w:spacing w:val="3"/>
                    </w:rPr>
                    <w:t>approached </w:t>
                  </w:r>
                  <w:r>
                    <w:rPr>
                      <w:spacing w:val="2"/>
                    </w:rPr>
                    <w:t>the </w:t>
                  </w:r>
                  <w:r>
                    <w:rPr>
                      <w:spacing w:val="4"/>
                    </w:rPr>
                    <w:t>study </w:t>
                  </w:r>
                  <w:r>
                    <w:rPr>
                      <w:spacing w:val="11"/>
                    </w:rPr>
                    <w:t>of </w:t>
                  </w:r>
                  <w:r>
                    <w:rPr>
                      <w:spacing w:val="2"/>
                    </w:rPr>
                    <w:t>Hegel; and  </w:t>
                  </w:r>
                  <w:r>
                    <w:rPr>
                      <w:spacing w:val="3"/>
                    </w:rPr>
                    <w:t>it  </w:t>
                  </w:r>
                  <w:r>
                    <w:rPr/>
                    <w:t>is  in  </w:t>
                  </w:r>
                  <w:r>
                    <w:rPr>
                      <w:spacing w:val="4"/>
                    </w:rPr>
                    <w:t>February  </w:t>
                  </w:r>
                  <w:r>
                    <w:rPr>
                      <w:spacing w:val="-6"/>
                    </w:rPr>
                    <w:t>1837  </w:t>
                  </w:r>
                  <w:r>
                    <w:rPr>
                      <w:spacing w:val="3"/>
                    </w:rPr>
                    <w:t>that </w:t>
                  </w:r>
                  <w:r>
                    <w:rPr/>
                    <w:t>the name </w:t>
                  </w:r>
                  <w:r>
                    <w:rPr>
                      <w:spacing w:val="11"/>
                    </w:rPr>
                    <w:t>of </w:t>
                  </w:r>
                  <w:r>
                    <w:rPr>
                      <w:spacing w:val="3"/>
                    </w:rPr>
                    <w:t>Hegel </w:t>
                  </w:r>
                  <w:r>
                    <w:rPr/>
                    <w:t>first appears in a </w:t>
                  </w:r>
                  <w:r>
                    <w:rPr>
                      <w:spacing w:val="2"/>
                    </w:rPr>
                    <w:t>letter </w:t>
                  </w:r>
                  <w:r>
                    <w:rPr>
                      <w:spacing w:val="3"/>
                    </w:rPr>
                    <w:t>from </w:t>
                  </w:r>
                  <w:r>
                    <w:rPr/>
                    <w:t>Michael </w:t>
                  </w:r>
                  <w:r>
                    <w:rPr>
                      <w:spacing w:val="4"/>
                    </w:rPr>
                    <w:t>to </w:t>
                  </w:r>
                  <w:r>
                    <w:rPr/>
                    <w:t>his sisters. Michael </w:t>
                  </w:r>
                  <w:r>
                    <w:rPr>
                      <w:spacing w:val="2"/>
                    </w:rPr>
                    <w:t>decided, almost </w:t>
                  </w:r>
                  <w:r>
                    <w:rPr/>
                    <w:t>at first glance, </w:t>
                  </w:r>
                  <w:r>
                    <w:rPr>
                      <w:spacing w:val="4"/>
                    </w:rPr>
                    <w:t>that </w:t>
                  </w:r>
                  <w:r>
                    <w:rPr>
                      <w:spacing w:val="2"/>
                    </w:rPr>
                    <w:t>the </w:t>
                  </w:r>
                  <w:r>
                    <w:rPr/>
                    <w:t>new </w:t>
                  </w:r>
                  <w:r>
                    <w:rPr>
                      <w:spacing w:val="3"/>
                    </w:rPr>
                    <w:t>doctrine contained </w:t>
                  </w:r>
                  <w:r>
                    <w:rPr>
                      <w:spacing w:val="2"/>
                    </w:rPr>
                    <w:t>the </w:t>
                  </w:r>
                  <w:r>
                    <w:rPr/>
                    <w:t>clue </w:t>
                  </w:r>
                  <w:r>
                    <w:rPr>
                      <w:spacing w:val="4"/>
                    </w:rPr>
                    <w:t>to </w:t>
                  </w:r>
                  <w:r>
                    <w:rPr/>
                    <w:t>his present </w:t>
                  </w:r>
                  <w:r>
                    <w:rPr>
                      <w:spacing w:val="2"/>
                    </w:rPr>
                    <w:t>discontents </w:t>
                  </w:r>
                  <w:r>
                    <w:rPr/>
                    <w:t>and, </w:t>
                  </w:r>
                  <w:r>
                    <w:rPr>
                      <w:spacing w:val="2"/>
                    </w:rPr>
                    <w:t>with </w:t>
                  </w:r>
                  <w:r>
                    <w:rPr/>
                    <w:t>all the readiness o f his </w:t>
                  </w:r>
                  <w:r>
                    <w:rPr>
                      <w:spacing w:val="2"/>
                    </w:rPr>
                    <w:t>nimble, self-confident mind, began </w:t>
                  </w:r>
                  <w:r>
                    <w:rPr>
                      <w:spacing w:val="4"/>
                    </w:rPr>
                    <w:t>to </w:t>
                  </w:r>
                  <w:r>
                    <w:rPr/>
                    <w:t>preach the </w:t>
                  </w:r>
                  <w:r>
                    <w:rPr>
                      <w:spacing w:val="2"/>
                    </w:rPr>
                    <w:t>solution </w:t>
                  </w:r>
                  <w:r>
                    <w:rPr>
                      <w:spacing w:val="4"/>
                    </w:rPr>
                    <w:t>to </w:t>
                  </w:r>
                  <w:r>
                    <w:rPr/>
                    <w:t>his sisters </w:t>
                  </w:r>
                  <w:r>
                    <w:rPr>
                      <w:spacing w:val="2"/>
                    </w:rPr>
                    <w:t>and </w:t>
                  </w:r>
                  <w:r>
                    <w:rPr/>
                    <w:t>his friends. </w:t>
                  </w:r>
                  <w:r>
                    <w:rPr>
                      <w:spacing w:val="4"/>
                    </w:rPr>
                    <w:t>He </w:t>
                  </w:r>
                  <w:r>
                    <w:rPr/>
                    <w:t>learned </w:t>
                  </w:r>
                  <w:r>
                    <w:rPr>
                      <w:spacing w:val="2"/>
                    </w:rPr>
                    <w:t>from </w:t>
                  </w:r>
                  <w:r>
                    <w:rPr>
                      <w:spacing w:val="3"/>
                    </w:rPr>
                    <w:t>Hegel </w:t>
                  </w:r>
                  <w:r>
                    <w:rPr>
                      <w:spacing w:val="4"/>
                    </w:rPr>
                    <w:t>that </w:t>
                  </w:r>
                  <w:r>
                    <w:rPr/>
                    <w:t>there were three stages in </w:t>
                  </w:r>
                  <w:r>
                    <w:rPr>
                      <w:spacing w:val="2"/>
                    </w:rPr>
                    <w:t>the </w:t>
                  </w:r>
                  <w:r>
                    <w:rPr>
                      <w:spacing w:val="4"/>
                    </w:rPr>
                    <w:t>development </w:t>
                  </w:r>
                  <w:r>
                    <w:rPr/>
                    <w:t>o f man— the </w:t>
                  </w:r>
                  <w:r>
                    <w:rPr>
                      <w:spacing w:val="3"/>
                    </w:rPr>
                    <w:t>period </w:t>
                  </w:r>
                  <w:r>
                    <w:rPr>
                      <w:spacing w:val="11"/>
                    </w:rPr>
                    <w:t>of </w:t>
                  </w:r>
                  <w:r>
                    <w:rPr>
                      <w:spacing w:val="2"/>
                    </w:rPr>
                    <w:t>instinct, </w:t>
                  </w:r>
                  <w:r>
                    <w:rPr/>
                    <w:t>the </w:t>
                  </w:r>
                  <w:r>
                    <w:rPr>
                      <w:spacing w:val="4"/>
                    </w:rPr>
                    <w:t>period </w:t>
                  </w:r>
                  <w:r>
                    <w:rPr/>
                    <w:t>o f feeling, </w:t>
                  </w:r>
                  <w:r>
                    <w:rPr>
                      <w:spacing w:val="2"/>
                    </w:rPr>
                    <w:t>and the </w:t>
                  </w:r>
                  <w:r>
                    <w:rPr>
                      <w:spacing w:val="3"/>
                    </w:rPr>
                    <w:t>period </w:t>
                  </w:r>
                  <w:r>
                    <w:rPr>
                      <w:spacing w:val="11"/>
                    </w:rPr>
                    <w:t>of</w:t>
                  </w:r>
                  <w:r>
                    <w:rPr>
                      <w:spacing w:val="74"/>
                    </w:rPr>
                    <w:t> </w:t>
                  </w:r>
                  <w:r>
                    <w:rPr>
                      <w:spacing w:val="3"/>
                    </w:rPr>
                    <w:t>thought. The </w:t>
                  </w:r>
                  <w:r>
                    <w:rPr/>
                    <w:t>stage </w:t>
                  </w:r>
                  <w:r>
                    <w:rPr>
                      <w:spacing w:val="2"/>
                    </w:rPr>
                    <w:t>through which </w:t>
                  </w:r>
                  <w:r>
                    <w:rPr/>
                    <w:t>he </w:t>
                  </w:r>
                  <w:r>
                    <w:rPr>
                      <w:spacing w:val="2"/>
                    </w:rPr>
                    <w:t>had </w:t>
                  </w:r>
                  <w:r>
                    <w:rPr/>
                    <w:t>passed in </w:t>
                  </w:r>
                  <w:r>
                    <w:rPr>
                      <w:spacing w:val="2"/>
                    </w:rPr>
                    <w:t>the previous </w:t>
                  </w:r>
                  <w:r>
                    <w:rPr/>
                    <w:t>year,  under  </w:t>
                  </w:r>
                  <w:r>
                    <w:rPr>
                      <w:spacing w:val="2"/>
                    </w:rPr>
                    <w:t>the guidance  </w:t>
                  </w:r>
                  <w:r>
                    <w:rPr>
                      <w:spacing w:val="11"/>
                    </w:rPr>
                    <w:t>of </w:t>
                  </w:r>
                  <w:r>
                    <w:rPr>
                      <w:spacing w:val="3"/>
                    </w:rPr>
                    <w:t>Fichte,  </w:t>
                  </w:r>
                  <w:r>
                    <w:rPr/>
                    <w:t>was </w:t>
                  </w:r>
                  <w:r>
                    <w:rPr>
                      <w:spacing w:val="2"/>
                    </w:rPr>
                    <w:t>the </w:t>
                  </w:r>
                  <w:r>
                    <w:rPr>
                      <w:spacing w:val="5"/>
                    </w:rPr>
                    <w:t>period </w:t>
                  </w:r>
                  <w:r>
                    <w:rPr>
                      <w:spacing w:val="11"/>
                    </w:rPr>
                    <w:t>of  </w:t>
                  </w:r>
                  <w:r>
                    <w:rPr>
                      <w:spacing w:val="23"/>
                    </w:rPr>
                    <w:t> </w:t>
                  </w:r>
                  <w:r>
                    <w:rPr/>
                    <w:t>feeling.</w:t>
                  </w:r>
                </w:p>
                <w:p>
                  <w:pPr>
                    <w:spacing w:before="49"/>
                    <w:ind w:left="754" w:right="793" w:firstLine="0"/>
                    <w:jc w:val="center"/>
                    <w:rPr>
                      <w:b/>
                      <w:sz w:val="15"/>
                    </w:rPr>
                  </w:pPr>
                  <w:r>
                    <w:rPr>
                      <w:b/>
                      <w:sz w:val="15"/>
                    </w:rPr>
                    <w:t>1 Belinsky, </w:t>
                  </w:r>
                  <w:r>
                    <w:rPr>
                      <w:b/>
                      <w:i/>
                      <w:sz w:val="15"/>
                    </w:rPr>
                    <w:t>Pisma</w:t>
                  </w:r>
                  <w:r>
                    <w:rPr>
                      <w:b/>
                      <w:sz w:val="15"/>
                    </w:rPr>
                    <w:t>, i.  109;  </w:t>
                  </w:r>
                  <w:r>
                    <w:rPr>
                      <w:b/>
                      <w:i/>
                      <w:sz w:val="15"/>
                    </w:rPr>
                    <w:t>Sobranie, </w:t>
                  </w:r>
                  <w:r>
                    <w:rPr>
                      <w:b/>
                      <w:sz w:val="15"/>
                    </w:rPr>
                    <w:t>ed.  Steklov, i. 358,  386;  ii.  18,  78.</w:t>
                  </w:r>
                </w:p>
                <w:p>
                  <w:pPr>
                    <w:spacing w:before="28"/>
                    <w:ind w:left="760" w:right="793" w:firstLine="0"/>
                    <w:jc w:val="center"/>
                    <w:rPr>
                      <w:b/>
                      <w:sz w:val="15"/>
                    </w:rPr>
                  </w:pPr>
                  <w:r>
                    <w:rPr>
                      <w:b/>
                      <w:sz w:val="15"/>
                    </w:rPr>
                    <w:t>59</w:t>
                  </w:r>
                </w:p>
              </w:txbxContent>
            </v:textbox>
            <w10:wrap type="none"/>
          </v:shape>
        </w:pict>
      </w:r>
      <w:r>
        <w:rPr/>
        <w:drawing>
          <wp:anchor distT="0" distB="0" distL="0" distR="0" allowOverlap="1" layoutInCell="1" locked="0" behindDoc="1" simplePos="0" relativeHeight="268182503">
            <wp:simplePos x="0" y="0"/>
            <wp:positionH relativeFrom="page">
              <wp:posOffset>0</wp:posOffset>
            </wp:positionH>
            <wp:positionV relativeFrom="page">
              <wp:posOffset>0</wp:posOffset>
            </wp:positionV>
            <wp:extent cx="5043158" cy="7778496"/>
            <wp:effectExtent l="0" t="0" r="0" b="0"/>
            <wp:wrapNone/>
            <wp:docPr id="131" name="image70.png" descr=""/>
            <wp:cNvGraphicFramePr>
              <a:graphicFrameLocks noChangeAspect="1"/>
            </wp:cNvGraphicFramePr>
            <a:graphic>
              <a:graphicData uri="http://schemas.openxmlformats.org/drawingml/2006/picture">
                <pic:pic>
                  <pic:nvPicPr>
                    <pic:cNvPr id="132" name="image70.png"/>
                    <pic:cNvPicPr/>
                  </pic:nvPicPr>
                  <pic:blipFill>
                    <a:blip r:embed="rId7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292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95" w:val="left" w:leader="none"/>
                      <w:tab w:pos="6359" w:val="left" w:leader="none"/>
                    </w:tabs>
                    <w:spacing w:before="117"/>
                    <w:ind w:left="1065" w:right="0" w:firstLine="0"/>
                    <w:jc w:val="both"/>
                    <w:rPr>
                      <w:sz w:val="12"/>
                    </w:rPr>
                  </w:pPr>
                  <w:r>
                    <w:rPr>
                      <w:sz w:val="12"/>
                    </w:rPr>
                    <w:t>6</w:t>
                  </w:r>
                  <w:r>
                    <w:rPr>
                      <w:spacing w:val="-14"/>
                      <w:sz w:val="12"/>
                    </w:rPr>
                    <w:t> </w:t>
                  </w:r>
                  <w:r>
                    <w:rPr>
                      <w:sz w:val="12"/>
                    </w:rPr>
                    <w:t>0</w:t>
                    <w:tab/>
                  </w:r>
                  <w:r>
                    <w:rPr>
                      <w:b/>
                      <w:spacing w:val="6"/>
                      <w:sz w:val="16"/>
                    </w:rPr>
                    <w:t>THE </w:t>
                  </w:r>
                  <w:r>
                    <w:rPr>
                      <w:b/>
                      <w:spacing w:val="14"/>
                      <w:sz w:val="16"/>
                    </w:rPr>
                    <w:t> </w:t>
                  </w:r>
                  <w:r>
                    <w:rPr>
                      <w:b/>
                      <w:spacing w:val="8"/>
                      <w:sz w:val="16"/>
                    </w:rPr>
                    <w:t>YOUNG</w:t>
                  </w:r>
                  <w:r>
                    <w:rPr>
                      <w:b/>
                      <w:spacing w:val="58"/>
                      <w:sz w:val="16"/>
                    </w:rPr>
                    <w:t> </w:t>
                  </w:r>
                  <w:r>
                    <w:rPr>
                      <w:b/>
                      <w:spacing w:val="4"/>
                      <w:sz w:val="16"/>
                    </w:rPr>
                    <w:t>ROMANTIC</w:t>
                    <w:tab/>
                  </w:r>
                  <w:r>
                    <w:rPr>
                      <w:spacing w:val="10"/>
                      <w:sz w:val="12"/>
                    </w:rPr>
                    <w:t>BOOK</w:t>
                  </w:r>
                  <w:r>
                    <w:rPr>
                      <w:spacing w:val="48"/>
                      <w:sz w:val="12"/>
                    </w:rPr>
                    <w:t> </w:t>
                  </w:r>
                  <w:r>
                    <w:rPr>
                      <w:sz w:val="12"/>
                    </w:rPr>
                    <w:t>I</w:t>
                  </w:r>
                </w:p>
                <w:p>
                  <w:pPr>
                    <w:pStyle w:val="BodyText"/>
                    <w:spacing w:line="252" w:lineRule="auto" w:before="122"/>
                    <w:ind w:left="1055" w:right="1001" w:firstLine="7"/>
                    <w:jc w:val="both"/>
                  </w:pPr>
                  <w:r>
                    <w:rPr>
                      <w:spacing w:val="6"/>
                    </w:rPr>
                    <w:t>But </w:t>
                  </w:r>
                  <w:r>
                    <w:rPr/>
                    <w:t>the </w:t>
                  </w:r>
                  <w:r>
                    <w:rPr>
                      <w:spacing w:val="4"/>
                    </w:rPr>
                    <w:t>harmony </w:t>
                  </w:r>
                  <w:r>
                    <w:rPr>
                      <w:spacing w:val="11"/>
                    </w:rPr>
                    <w:t>of </w:t>
                  </w:r>
                  <w:r>
                    <w:rPr/>
                    <w:t>feeling </w:t>
                  </w:r>
                  <w:r>
                    <w:rPr>
                      <w:spacing w:val="2"/>
                    </w:rPr>
                    <w:t>which </w:t>
                  </w:r>
                  <w:r>
                    <w:rPr/>
                    <w:t>he </w:t>
                  </w:r>
                  <w:r>
                    <w:rPr>
                      <w:spacing w:val="2"/>
                    </w:rPr>
                    <w:t>had </w:t>
                  </w:r>
                  <w:r>
                    <w:rPr/>
                    <w:t>then </w:t>
                  </w:r>
                  <w:r>
                    <w:rPr>
                      <w:spacing w:val="3"/>
                    </w:rPr>
                    <w:t>triumphantly </w:t>
                  </w:r>
                  <w:r>
                    <w:rPr/>
                    <w:t>established was </w:t>
                  </w:r>
                  <w:r>
                    <w:rPr>
                      <w:spacing w:val="3"/>
                    </w:rPr>
                    <w:t>transitory </w:t>
                  </w:r>
                  <w:r>
                    <w:rPr>
                      <w:spacing w:val="2"/>
                    </w:rPr>
                    <w:t>and illusory, </w:t>
                  </w:r>
                  <w:r>
                    <w:rPr/>
                    <w:t>since it was </w:t>
                  </w:r>
                  <w:r>
                    <w:rPr>
                      <w:spacing w:val="6"/>
                    </w:rPr>
                    <w:t>only </w:t>
                  </w:r>
                  <w:r>
                    <w:rPr/>
                    <w:t>a </w:t>
                  </w:r>
                  <w:r>
                    <w:rPr>
                      <w:spacing w:val="4"/>
                    </w:rPr>
                    <w:t>harmony </w:t>
                  </w:r>
                  <w:r>
                    <w:rPr>
                      <w:spacing w:val="11"/>
                    </w:rPr>
                    <w:t>of </w:t>
                  </w:r>
                  <w:r>
                    <w:rPr>
                      <w:spacing w:val="2"/>
                    </w:rPr>
                    <w:t>the </w:t>
                  </w:r>
                  <w:r>
                    <w:rPr/>
                    <w:t>inner soul and </w:t>
                  </w:r>
                  <w:r>
                    <w:rPr>
                      <w:spacing w:val="5"/>
                    </w:rPr>
                    <w:t>involved </w:t>
                  </w:r>
                  <w:r>
                    <w:rPr/>
                    <w:t>no </w:t>
                  </w:r>
                  <w:r>
                    <w:rPr>
                      <w:spacing w:val="5"/>
                    </w:rPr>
                    <w:t>contact </w:t>
                  </w:r>
                  <w:r>
                    <w:rPr>
                      <w:spacing w:val="2"/>
                    </w:rPr>
                    <w:t>with reality. </w:t>
                  </w:r>
                  <w:r>
                    <w:rPr>
                      <w:spacing w:val="6"/>
                    </w:rPr>
                    <w:t>It </w:t>
                  </w:r>
                  <w:r>
                    <w:rPr>
                      <w:spacing w:val="2"/>
                    </w:rPr>
                    <w:t>corresponded </w:t>
                  </w:r>
                  <w:r>
                    <w:rPr>
                      <w:spacing w:val="4"/>
                    </w:rPr>
                    <w:t>to </w:t>
                  </w:r>
                  <w:r>
                    <w:rPr/>
                    <w:t>the female </w:t>
                  </w:r>
                  <w:r>
                    <w:rPr>
                      <w:spacing w:val="3"/>
                    </w:rPr>
                    <w:t>period </w:t>
                  </w:r>
                  <w:r>
                    <w:rPr/>
                    <w:t>in </w:t>
                  </w:r>
                  <w:r>
                    <w:rPr>
                      <w:spacing w:val="5"/>
                    </w:rPr>
                    <w:t>man’s </w:t>
                  </w:r>
                  <w:r>
                    <w:rPr>
                      <w:spacing w:val="3"/>
                    </w:rPr>
                    <w:t>education. </w:t>
                  </w:r>
                  <w:r>
                    <w:rPr>
                      <w:spacing w:val="6"/>
                    </w:rPr>
                    <w:t>But </w:t>
                  </w:r>
                  <w:r>
                    <w:rPr>
                      <w:spacing w:val="2"/>
                    </w:rPr>
                    <w:t>man </w:t>
                  </w:r>
                  <w:r>
                    <w:rPr/>
                    <w:t>must </w:t>
                  </w:r>
                  <w:r>
                    <w:rPr>
                      <w:spacing w:val="2"/>
                    </w:rPr>
                    <w:t>go </w:t>
                  </w:r>
                  <w:r>
                    <w:rPr>
                      <w:spacing w:val="4"/>
                    </w:rPr>
                    <w:t>out </w:t>
                  </w:r>
                  <w:r>
                    <w:rPr>
                      <w:spacing w:val="2"/>
                    </w:rPr>
                    <w:t>into </w:t>
                  </w:r>
                  <w:r>
                    <w:rPr/>
                    <w:t>the </w:t>
                  </w:r>
                  <w:r>
                    <w:rPr>
                      <w:spacing w:val="3"/>
                    </w:rPr>
                    <w:t>world. </w:t>
                  </w:r>
                  <w:r>
                    <w:rPr>
                      <w:spacing w:val="2"/>
                    </w:rPr>
                    <w:t>The </w:t>
                  </w:r>
                  <w:r>
                    <w:rPr/>
                    <w:t>inner </w:t>
                  </w:r>
                  <w:r>
                    <w:rPr>
                      <w:spacing w:val="4"/>
                    </w:rPr>
                    <w:t>harmony </w:t>
                  </w:r>
                  <w:r>
                    <w:rPr>
                      <w:spacing w:val="3"/>
                    </w:rPr>
                    <w:t>must be </w:t>
                  </w:r>
                  <w:r>
                    <w:rPr>
                      <w:spacing w:val="5"/>
                    </w:rPr>
                    <w:t>exposed </w:t>
                  </w:r>
                  <w:r>
                    <w:rPr>
                      <w:spacing w:val="4"/>
                    </w:rPr>
                    <w:t>to </w:t>
                  </w:r>
                  <w:r>
                    <w:rPr/>
                    <w:t>“ storms </w:t>
                  </w:r>
                  <w:r>
                    <w:rPr>
                      <w:spacing w:val="11"/>
                    </w:rPr>
                    <w:t>of </w:t>
                  </w:r>
                  <w:r>
                    <w:rPr>
                      <w:spacing w:val="5"/>
                    </w:rPr>
                    <w:t>contradiction” </w:t>
                  </w:r>
                  <w:r>
                    <w:rPr>
                      <w:spacing w:val="2"/>
                    </w:rPr>
                    <w:t>and be </w:t>
                  </w:r>
                  <w:r>
                    <w:rPr>
                      <w:spacing w:val="3"/>
                    </w:rPr>
                    <w:t>destroyed </w:t>
                  </w:r>
                  <w:r>
                    <w:rPr/>
                    <w:t>in </w:t>
                  </w:r>
                  <w:r>
                    <w:rPr>
                      <w:spacing w:val="3"/>
                    </w:rPr>
                    <w:t>order </w:t>
                  </w:r>
                  <w:r>
                    <w:rPr>
                      <w:spacing w:val="4"/>
                    </w:rPr>
                    <w:t>that </w:t>
                  </w:r>
                  <w:r>
                    <w:rPr>
                      <w:spacing w:val="2"/>
                    </w:rPr>
                    <w:t>man </w:t>
                  </w:r>
                  <w:r>
                    <w:rPr>
                      <w:spacing w:val="3"/>
                    </w:rPr>
                    <w:t>might </w:t>
                  </w:r>
                  <w:r>
                    <w:rPr/>
                    <w:t>be driven, </w:t>
                  </w:r>
                  <w:r>
                    <w:rPr>
                      <w:spacing w:val="3"/>
                    </w:rPr>
                    <w:t>through </w:t>
                  </w:r>
                  <w:r>
                    <w:rPr/>
                    <w:t>suffering, </w:t>
                  </w:r>
                  <w:r>
                    <w:rPr>
                      <w:spacing w:val="4"/>
                    </w:rPr>
                    <w:t>to </w:t>
                  </w:r>
                  <w:r>
                    <w:rPr/>
                    <w:t>his resurrection </w:t>
                  </w:r>
                  <w:r>
                    <w:rPr>
                      <w:spacing w:val="3"/>
                    </w:rPr>
                    <w:t>through </w:t>
                  </w:r>
                  <w:r>
                    <w:rPr>
                      <w:spacing w:val="2"/>
                    </w:rPr>
                    <w:t>the </w:t>
                  </w:r>
                  <w:r>
                    <w:rPr>
                      <w:spacing w:val="3"/>
                    </w:rPr>
                    <w:t>instrumentality </w:t>
                  </w:r>
                  <w:r>
                    <w:rPr>
                      <w:spacing w:val="11"/>
                    </w:rPr>
                    <w:t>of </w:t>
                  </w:r>
                  <w:r>
                    <w:rPr>
                      <w:spacing w:val="3"/>
                    </w:rPr>
                    <w:t>thought. The </w:t>
                  </w:r>
                  <w:r>
                    <w:rPr/>
                    <w:t>“ </w:t>
                  </w:r>
                  <w:r>
                    <w:rPr>
                      <w:spacing w:val="4"/>
                    </w:rPr>
                    <w:t>harmony </w:t>
                  </w:r>
                  <w:r>
                    <w:rPr/>
                    <w:t>o f </w:t>
                  </w:r>
                  <w:r>
                    <w:rPr>
                      <w:spacing w:val="7"/>
                    </w:rPr>
                    <w:t>thought” </w:t>
                  </w:r>
                  <w:r>
                    <w:rPr/>
                    <w:t>brings </w:t>
                  </w:r>
                  <w:r>
                    <w:rPr>
                      <w:spacing w:val="5"/>
                    </w:rPr>
                    <w:t>about </w:t>
                  </w:r>
                  <w:r>
                    <w:rPr>
                      <w:spacing w:val="2"/>
                    </w:rPr>
                    <w:t>the </w:t>
                  </w:r>
                  <w:r>
                    <w:rPr>
                      <w:spacing w:val="3"/>
                    </w:rPr>
                    <w:t>reconciliation between </w:t>
                  </w:r>
                  <w:r>
                    <w:rPr>
                      <w:spacing w:val="2"/>
                    </w:rPr>
                    <w:t>the </w:t>
                  </w:r>
                  <w:r>
                    <w:rPr/>
                    <w:t>inner </w:t>
                  </w:r>
                  <w:r>
                    <w:rPr>
                      <w:spacing w:val="5"/>
                    </w:rPr>
                    <w:t>self </w:t>
                  </w:r>
                  <w:r>
                    <w:rPr>
                      <w:spacing w:val="2"/>
                    </w:rPr>
                    <w:t>and </w:t>
                  </w:r>
                  <w:r>
                    <w:rPr>
                      <w:spacing w:val="3"/>
                    </w:rPr>
                    <w:t>external </w:t>
                  </w:r>
                  <w:r>
                    <w:rPr>
                      <w:spacing w:val="2"/>
                    </w:rPr>
                    <w:t>reality. </w:t>
                  </w:r>
                  <w:r>
                    <w:rPr>
                      <w:spacing w:val="6"/>
                    </w:rPr>
                    <w:t>For </w:t>
                  </w:r>
                  <w:r>
                    <w:rPr>
                      <w:spacing w:val="2"/>
                    </w:rPr>
                    <w:t>the </w:t>
                  </w:r>
                  <w:r>
                    <w:rPr/>
                    <w:t>first </w:t>
                  </w:r>
                  <w:r>
                    <w:rPr>
                      <w:spacing w:val="2"/>
                    </w:rPr>
                    <w:t>and </w:t>
                  </w:r>
                  <w:r>
                    <w:rPr>
                      <w:spacing w:val="5"/>
                    </w:rPr>
                    <w:t>only </w:t>
                  </w:r>
                  <w:r>
                    <w:rPr>
                      <w:spacing w:val="2"/>
                    </w:rPr>
                    <w:t>time </w:t>
                  </w:r>
                  <w:r>
                    <w:rPr/>
                    <w:t>in his life he </w:t>
                  </w:r>
                  <w:r>
                    <w:rPr>
                      <w:spacing w:val="3"/>
                    </w:rPr>
                    <w:t>acquired </w:t>
                  </w:r>
                  <w:r>
                    <w:rPr/>
                    <w:t>a </w:t>
                  </w:r>
                  <w:r>
                    <w:rPr>
                      <w:spacing w:val="5"/>
                    </w:rPr>
                    <w:t>belief </w:t>
                  </w:r>
                  <w:r>
                    <w:rPr/>
                    <w:t>in </w:t>
                  </w:r>
                  <w:r>
                    <w:rPr>
                      <w:spacing w:val="2"/>
                    </w:rPr>
                    <w:t>the saving </w:t>
                  </w:r>
                  <w:r>
                    <w:rPr>
                      <w:spacing w:val="3"/>
                    </w:rPr>
                    <w:t>power </w:t>
                  </w:r>
                  <w:r>
                    <w:rPr>
                      <w:spacing w:val="11"/>
                    </w:rPr>
                    <w:t>of </w:t>
                  </w:r>
                  <w:r>
                    <w:rPr>
                      <w:spacing w:val="3"/>
                    </w:rPr>
                    <w:t>thought. </w:t>
                  </w:r>
                  <w:r>
                    <w:rPr/>
                    <w:t>“ </w:t>
                  </w:r>
                  <w:r>
                    <w:rPr>
                      <w:spacing w:val="5"/>
                    </w:rPr>
                    <w:t>To </w:t>
                  </w:r>
                  <w:r>
                    <w:rPr>
                      <w:spacing w:val="2"/>
                    </w:rPr>
                    <w:t>think, </w:t>
                  </w:r>
                  <w:r>
                    <w:rPr>
                      <w:spacing w:val="4"/>
                    </w:rPr>
                    <w:t>to </w:t>
                  </w:r>
                  <w:r>
                    <w:rPr>
                      <w:spacing w:val="3"/>
                    </w:rPr>
                    <w:t>think, </w:t>
                  </w:r>
                  <w:r>
                    <w:rPr>
                      <w:spacing w:val="4"/>
                    </w:rPr>
                    <w:t>to </w:t>
                  </w:r>
                  <w:r>
                    <w:rPr>
                      <w:spacing w:val="3"/>
                    </w:rPr>
                    <w:t>think— </w:t>
                  </w:r>
                  <w:r>
                    <w:rPr>
                      <w:spacing w:val="4"/>
                    </w:rPr>
                    <w:t>that </w:t>
                  </w:r>
                  <w:r>
                    <w:rPr/>
                    <w:t>is </w:t>
                  </w:r>
                  <w:r>
                    <w:rPr>
                      <w:spacing w:val="2"/>
                    </w:rPr>
                    <w:t>the </w:t>
                  </w:r>
                  <w:r>
                    <w:rPr/>
                    <w:t>essential” , he assured his sisters, </w:t>
                  </w:r>
                  <w:r>
                    <w:rPr>
                      <w:spacing w:val="4"/>
                    </w:rPr>
                    <w:t>though </w:t>
                  </w:r>
                  <w:r>
                    <w:rPr/>
                    <w:t>he was </w:t>
                  </w:r>
                  <w:r>
                    <w:rPr>
                      <w:spacing w:val="2"/>
                    </w:rPr>
                    <w:t>careful </w:t>
                  </w:r>
                  <w:r>
                    <w:rPr>
                      <w:spacing w:val="4"/>
                    </w:rPr>
                    <w:t>to </w:t>
                  </w:r>
                  <w:r>
                    <w:rPr>
                      <w:spacing w:val="3"/>
                    </w:rPr>
                    <w:t>explain </w:t>
                  </w:r>
                  <w:r>
                    <w:rPr>
                      <w:spacing w:val="4"/>
                    </w:rPr>
                    <w:t>that </w:t>
                  </w:r>
                  <w:r>
                    <w:rPr/>
                    <w:t>German “ </w:t>
                  </w:r>
                  <w:r>
                    <w:rPr>
                      <w:spacing w:val="6"/>
                    </w:rPr>
                    <w:t>thought” </w:t>
                  </w:r>
                  <w:r>
                    <w:rPr/>
                    <w:t>was quite a different </w:t>
                  </w:r>
                  <w:r>
                    <w:rPr>
                      <w:spacing w:val="2"/>
                    </w:rPr>
                    <w:t>thing </w:t>
                  </w:r>
                  <w:r>
                    <w:rPr>
                      <w:spacing w:val="3"/>
                    </w:rPr>
                    <w:t>from French </w:t>
                  </w:r>
                  <w:r>
                    <w:rPr/>
                    <w:t>“ </w:t>
                  </w:r>
                  <w:r>
                    <w:rPr>
                      <w:spacing w:val="3"/>
                    </w:rPr>
                    <w:t>reasoning” </w:t>
                  </w:r>
                  <w:r>
                    <w:rPr>
                      <w:spacing w:val="2"/>
                    </w:rPr>
                    <w:t>and infinitely </w:t>
                  </w:r>
                  <w:r>
                    <w:rPr/>
                    <w:t>superior </w:t>
                  </w:r>
                  <w:r>
                    <w:rPr>
                      <w:spacing w:val="3"/>
                    </w:rPr>
                    <w:t>to </w:t>
                  </w:r>
                  <w:r>
                    <w:rPr>
                      <w:spacing w:val="2"/>
                    </w:rPr>
                    <w:t>it— </w:t>
                  </w:r>
                  <w:r>
                    <w:rPr>
                      <w:spacing w:val="-3"/>
                    </w:rPr>
                    <w:t>as </w:t>
                  </w:r>
                  <w:r>
                    <w:rPr/>
                    <w:t>far superior </w:t>
                  </w:r>
                  <w:r>
                    <w:rPr>
                      <w:spacing w:val="-4"/>
                    </w:rPr>
                    <w:t>as </w:t>
                  </w:r>
                  <w:r>
                    <w:rPr>
                      <w:spacing w:val="2"/>
                    </w:rPr>
                    <w:t>the nineteenth </w:t>
                  </w:r>
                  <w:r>
                    <w:rPr>
                      <w:spacing w:val="3"/>
                    </w:rPr>
                    <w:t>century </w:t>
                  </w:r>
                  <w:r>
                    <w:rPr>
                      <w:spacing w:val="4"/>
                    </w:rPr>
                    <w:t>to </w:t>
                  </w:r>
                  <w:r>
                    <w:rPr>
                      <w:spacing w:val="2"/>
                    </w:rPr>
                    <w:t>the </w:t>
                  </w:r>
                  <w:r>
                    <w:rPr>
                      <w:spacing w:val="3"/>
                    </w:rPr>
                    <w:t>eighteenth.1</w:t>
                  </w:r>
                </w:p>
                <w:p>
                  <w:pPr>
                    <w:pStyle w:val="BodyText"/>
                    <w:spacing w:line="252" w:lineRule="auto"/>
                    <w:ind w:left="1063" w:right="993" w:firstLine="210"/>
                    <w:jc w:val="both"/>
                    <w:rPr>
                      <w:i/>
                    </w:rPr>
                  </w:pPr>
                  <w:r>
                    <w:rPr>
                      <w:spacing w:val="2"/>
                    </w:rPr>
                    <w:t>Neither </w:t>
                  </w:r>
                  <w:r>
                    <w:rPr/>
                    <w:t>Michael </w:t>
                  </w:r>
                  <w:r>
                    <w:rPr>
                      <w:spacing w:val="3"/>
                    </w:rPr>
                    <w:t>nor </w:t>
                  </w:r>
                  <w:r>
                    <w:rPr/>
                    <w:t>his friends </w:t>
                  </w:r>
                  <w:r>
                    <w:rPr>
                      <w:spacing w:val="2"/>
                    </w:rPr>
                    <w:t>had </w:t>
                  </w:r>
                  <w:r>
                    <w:rPr>
                      <w:spacing w:val="3"/>
                    </w:rPr>
                    <w:t>done </w:t>
                  </w:r>
                  <w:r>
                    <w:rPr>
                      <w:spacing w:val="2"/>
                    </w:rPr>
                    <w:t>more </w:t>
                  </w:r>
                  <w:r>
                    <w:rPr>
                      <w:spacing w:val="3"/>
                    </w:rPr>
                    <w:t>than </w:t>
                  </w:r>
                  <w:r>
                    <w:rPr/>
                    <w:t>skim </w:t>
                  </w:r>
                  <w:r>
                    <w:rPr>
                      <w:spacing w:val="2"/>
                    </w:rPr>
                    <w:t>the </w:t>
                  </w:r>
                  <w:r>
                    <w:rPr/>
                    <w:t>surface </w:t>
                  </w:r>
                  <w:r>
                    <w:rPr>
                      <w:spacing w:val="11"/>
                    </w:rPr>
                    <w:t>of </w:t>
                  </w:r>
                  <w:r>
                    <w:rPr>
                      <w:spacing w:val="2"/>
                    </w:rPr>
                    <w:t>Hegelian </w:t>
                  </w:r>
                  <w:r>
                    <w:rPr/>
                    <w:t>lore when, in </w:t>
                  </w:r>
                  <w:r>
                    <w:rPr>
                      <w:spacing w:val="3"/>
                    </w:rPr>
                    <w:t>April, </w:t>
                  </w:r>
                  <w:r>
                    <w:rPr>
                      <w:spacing w:val="2"/>
                    </w:rPr>
                    <w:t>the </w:t>
                  </w:r>
                  <w:r>
                    <w:rPr/>
                    <w:t>circle dispersed. </w:t>
                  </w:r>
                  <w:r>
                    <w:rPr>
                      <w:spacing w:val="3"/>
                    </w:rPr>
                    <w:t>Stankevich went </w:t>
                  </w:r>
                  <w:r>
                    <w:rPr>
                      <w:spacing w:val="4"/>
                    </w:rPr>
                    <w:t>to </w:t>
                  </w:r>
                  <w:r>
                    <w:rPr/>
                    <w:t>spend the summer on his </w:t>
                  </w:r>
                  <w:r>
                    <w:rPr>
                      <w:spacing w:val="3"/>
                    </w:rPr>
                    <w:t>father’s </w:t>
                  </w:r>
                  <w:r>
                    <w:rPr/>
                    <w:t>estate, </w:t>
                  </w:r>
                  <w:r>
                    <w:rPr>
                      <w:spacing w:val="4"/>
                    </w:rPr>
                    <w:t>preparatory </w:t>
                  </w:r>
                  <w:r>
                    <w:rPr>
                      <w:spacing w:val="3"/>
                    </w:rPr>
                    <w:t>to </w:t>
                  </w:r>
                  <w:r>
                    <w:rPr/>
                    <w:t>his </w:t>
                  </w:r>
                  <w:r>
                    <w:rPr>
                      <w:spacing w:val="5"/>
                    </w:rPr>
                    <w:t>journey </w:t>
                  </w:r>
                  <w:r>
                    <w:rPr>
                      <w:spacing w:val="4"/>
                    </w:rPr>
                    <w:t>abroad </w:t>
                  </w:r>
                  <w:r>
                    <w:rPr/>
                    <w:t>in </w:t>
                  </w:r>
                  <w:r>
                    <w:rPr>
                      <w:spacing w:val="2"/>
                    </w:rPr>
                    <w:t>the </w:t>
                  </w:r>
                  <w:r>
                    <w:rPr/>
                    <w:t>autumn. </w:t>
                  </w:r>
                  <w:r>
                    <w:rPr>
                      <w:spacing w:val="2"/>
                    </w:rPr>
                    <w:t>Belinsky, </w:t>
                  </w:r>
                  <w:r>
                    <w:rPr/>
                    <w:t>whose lungs were weak, </w:t>
                  </w:r>
                  <w:r>
                    <w:rPr>
                      <w:spacing w:val="3"/>
                    </w:rPr>
                    <w:t>went </w:t>
                  </w:r>
                  <w:r>
                    <w:rPr>
                      <w:spacing w:val="4"/>
                    </w:rPr>
                    <w:t>to </w:t>
                  </w:r>
                  <w:r>
                    <w:rPr>
                      <w:spacing w:val="2"/>
                    </w:rPr>
                    <w:t>the </w:t>
                  </w:r>
                  <w:r>
                    <w:rPr/>
                    <w:t>Caucasus. Michael </w:t>
                  </w:r>
                  <w:r>
                    <w:rPr>
                      <w:spacing w:val="3"/>
                    </w:rPr>
                    <w:t>himself </w:t>
                  </w:r>
                  <w:r>
                    <w:rPr/>
                    <w:t>returned in </w:t>
                  </w:r>
                  <w:r>
                    <w:rPr>
                      <w:spacing w:val="3"/>
                    </w:rPr>
                    <w:t>June to</w:t>
                  </w:r>
                  <w:r>
                    <w:rPr>
                      <w:spacing w:val="58"/>
                    </w:rPr>
                    <w:t> </w:t>
                  </w:r>
                  <w:r>
                    <w:rPr>
                      <w:spacing w:val="2"/>
                    </w:rPr>
                    <w:t>Premukhino.  </w:t>
                  </w:r>
                  <w:r>
                    <w:rPr/>
                    <w:t>There,  in  </w:t>
                  </w:r>
                  <w:r>
                    <w:rPr>
                      <w:spacing w:val="2"/>
                    </w:rPr>
                    <w:t>the  </w:t>
                  </w:r>
                  <w:r>
                    <w:rPr/>
                    <w:t>intervals  o f  </w:t>
                  </w:r>
                  <w:r>
                    <w:rPr>
                      <w:spacing w:val="2"/>
                    </w:rPr>
                    <w:t>the </w:t>
                  </w:r>
                  <w:r>
                    <w:rPr/>
                    <w:t>struggle </w:t>
                  </w:r>
                  <w:r>
                    <w:rPr>
                      <w:spacing w:val="3"/>
                    </w:rPr>
                    <w:t>for </w:t>
                  </w:r>
                  <w:r>
                    <w:rPr>
                      <w:spacing w:val="5"/>
                    </w:rPr>
                    <w:t>Varvara’s </w:t>
                  </w:r>
                  <w:r>
                    <w:rPr/>
                    <w:t>“ </w:t>
                  </w:r>
                  <w:r>
                    <w:rPr>
                      <w:spacing w:val="3"/>
                    </w:rPr>
                    <w:t>liberation” </w:t>
                  </w:r>
                  <w:r>
                    <w:rPr/>
                    <w:t>, he </w:t>
                  </w:r>
                  <w:r>
                    <w:rPr>
                      <w:spacing w:val="3"/>
                    </w:rPr>
                    <w:t>applied </w:t>
                  </w:r>
                  <w:r>
                    <w:rPr>
                      <w:spacing w:val="4"/>
                    </w:rPr>
                    <w:t>himself to  </w:t>
                  </w:r>
                  <w:r>
                    <w:rPr>
                      <w:spacing w:val="2"/>
                    </w:rPr>
                    <w:t>the </w:t>
                  </w:r>
                  <w:r>
                    <w:rPr/>
                    <w:t>arduous </w:t>
                  </w:r>
                  <w:r>
                    <w:rPr>
                      <w:spacing w:val="4"/>
                    </w:rPr>
                    <w:t>study </w:t>
                  </w:r>
                  <w:r>
                    <w:rPr>
                      <w:spacing w:val="9"/>
                    </w:rPr>
                    <w:t>of </w:t>
                  </w:r>
                  <w:r>
                    <w:rPr/>
                    <w:t>Hegel; </w:t>
                  </w:r>
                  <w:r>
                    <w:rPr>
                      <w:spacing w:val="2"/>
                    </w:rPr>
                    <w:t>and </w:t>
                  </w:r>
                  <w:r>
                    <w:rPr/>
                    <w:t>his </w:t>
                  </w:r>
                  <w:r>
                    <w:rPr>
                      <w:spacing w:val="5"/>
                    </w:rPr>
                    <w:t>note-books </w:t>
                  </w:r>
                  <w:r>
                    <w:rPr>
                      <w:spacing w:val="11"/>
                    </w:rPr>
                    <w:t>of </w:t>
                  </w:r>
                  <w:r>
                    <w:rPr/>
                    <w:t>this </w:t>
                  </w:r>
                  <w:r>
                    <w:rPr>
                      <w:spacing w:val="2"/>
                    </w:rPr>
                    <w:t>and the </w:t>
                  </w:r>
                  <w:r>
                    <w:rPr>
                      <w:spacing w:val="3"/>
                    </w:rPr>
                    <w:t>following year </w:t>
                  </w:r>
                  <w:r>
                    <w:rPr>
                      <w:spacing w:val="2"/>
                    </w:rPr>
                    <w:t>contain detailed </w:t>
                  </w:r>
                  <w:r>
                    <w:rPr/>
                    <w:t>analyses </w:t>
                  </w:r>
                  <w:r>
                    <w:rPr>
                      <w:spacing w:val="11"/>
                    </w:rPr>
                    <w:t>of </w:t>
                  </w:r>
                  <w:r>
                    <w:rPr/>
                    <w:t>his reading. </w:t>
                  </w:r>
                  <w:r>
                    <w:rPr>
                      <w:spacing w:val="5"/>
                    </w:rPr>
                    <w:t>After </w:t>
                  </w:r>
                  <w:r>
                    <w:rPr/>
                    <w:t>summarising a </w:t>
                  </w:r>
                  <w:r>
                    <w:rPr>
                      <w:spacing w:val="7"/>
                    </w:rPr>
                    <w:t>text-book </w:t>
                  </w:r>
                  <w:r>
                    <w:rPr/>
                    <w:t>on </w:t>
                  </w:r>
                  <w:r>
                    <w:rPr>
                      <w:spacing w:val="5"/>
                    </w:rPr>
                    <w:t>Hegel’s </w:t>
                  </w:r>
                  <w:r>
                    <w:rPr>
                      <w:spacing w:val="2"/>
                    </w:rPr>
                    <w:t>system </w:t>
                  </w:r>
                  <w:r>
                    <w:rPr>
                      <w:spacing w:val="11"/>
                    </w:rPr>
                    <w:t>of </w:t>
                  </w:r>
                  <w:r>
                    <w:rPr>
                      <w:spacing w:val="2"/>
                    </w:rPr>
                    <w:t>logic, </w:t>
                  </w:r>
                  <w:r>
                    <w:rPr/>
                    <w:t>he </w:t>
                  </w:r>
                  <w:r>
                    <w:rPr>
                      <w:spacing w:val="4"/>
                    </w:rPr>
                    <w:t>attacked </w:t>
                  </w:r>
                  <w:r>
                    <w:rPr>
                      <w:spacing w:val="2"/>
                    </w:rPr>
                    <w:t>the </w:t>
                  </w:r>
                  <w:r>
                    <w:rPr/>
                    <w:t>works </w:t>
                  </w:r>
                  <w:r>
                    <w:rPr>
                      <w:spacing w:val="9"/>
                    </w:rPr>
                    <w:t>of </w:t>
                  </w:r>
                  <w:r>
                    <w:rPr/>
                    <w:t>the master himself, beginning </w:t>
                  </w:r>
                  <w:r>
                    <w:rPr>
                      <w:spacing w:val="2"/>
                    </w:rPr>
                    <w:t>with </w:t>
                  </w:r>
                  <w:r>
                    <w:rPr/>
                    <w:t>the </w:t>
                  </w:r>
                  <w:r>
                    <w:rPr>
                      <w:i/>
                      <w:spacing w:val="2"/>
                    </w:rPr>
                    <w:t>Phenomeno­ </w:t>
                  </w:r>
                  <w:r>
                    <w:rPr>
                      <w:i/>
                    </w:rPr>
                    <w:t>logy </w:t>
                  </w:r>
                  <w:r>
                    <w:rPr>
                      <w:i/>
                      <w:spacing w:val="7"/>
                    </w:rPr>
                    <w:t>of </w:t>
                  </w:r>
                  <w:r>
                    <w:rPr>
                      <w:i/>
                      <w:spacing w:val="-5"/>
                    </w:rPr>
                    <w:t>the </w:t>
                  </w:r>
                  <w:r>
                    <w:rPr>
                      <w:i/>
                      <w:spacing w:val="2"/>
                    </w:rPr>
                    <w:t>Spirit. </w:t>
                  </w:r>
                  <w:r>
                    <w:rPr/>
                    <w:t>This </w:t>
                  </w:r>
                  <w:r>
                    <w:rPr>
                      <w:spacing w:val="4"/>
                    </w:rPr>
                    <w:t>evidently </w:t>
                  </w:r>
                  <w:r>
                    <w:rPr>
                      <w:spacing w:val="5"/>
                    </w:rPr>
                    <w:t>proved </w:t>
                  </w:r>
                  <w:r>
                    <w:rPr/>
                    <w:t>baffling, </w:t>
                  </w:r>
                  <w:r>
                    <w:rPr>
                      <w:spacing w:val="2"/>
                    </w:rPr>
                    <w:t>and </w:t>
                  </w:r>
                  <w:r>
                    <w:rPr/>
                    <w:t>was </w:t>
                  </w:r>
                  <w:r>
                    <w:rPr>
                      <w:spacing w:val="4"/>
                    </w:rPr>
                    <w:t>aban­ </w:t>
                  </w:r>
                  <w:r>
                    <w:rPr>
                      <w:spacing w:val="5"/>
                    </w:rPr>
                    <w:t>doned </w:t>
                  </w:r>
                  <w:r>
                    <w:rPr/>
                    <w:t>at an </w:t>
                  </w:r>
                  <w:r>
                    <w:rPr>
                      <w:spacing w:val="2"/>
                    </w:rPr>
                    <w:t>early </w:t>
                  </w:r>
                  <w:r>
                    <w:rPr/>
                    <w:t>stage </w:t>
                  </w:r>
                  <w:r>
                    <w:rPr>
                      <w:spacing w:val="3"/>
                    </w:rPr>
                    <w:t>for </w:t>
                  </w:r>
                  <w:r>
                    <w:rPr/>
                    <w:t>the </w:t>
                  </w:r>
                  <w:r>
                    <w:rPr>
                      <w:i/>
                    </w:rPr>
                    <w:t>Encyclopaedia. </w:t>
                  </w:r>
                  <w:r>
                    <w:rPr/>
                    <w:t>Here, in </w:t>
                  </w:r>
                  <w:r>
                    <w:rPr>
                      <w:spacing w:val="2"/>
                    </w:rPr>
                    <w:t>the </w:t>
                  </w:r>
                  <w:r>
                    <w:rPr>
                      <w:spacing w:val="4"/>
                    </w:rPr>
                    <w:t>introduction, </w:t>
                  </w:r>
                  <w:r>
                    <w:rPr/>
                    <w:t>Michael read </w:t>
                  </w:r>
                  <w:r>
                    <w:rPr>
                      <w:spacing w:val="3"/>
                    </w:rPr>
                    <w:t>for </w:t>
                  </w:r>
                  <w:r>
                    <w:rPr/>
                    <w:t>the first </w:t>
                  </w:r>
                  <w:r>
                    <w:rPr>
                      <w:spacing w:val="2"/>
                    </w:rPr>
                    <w:t>time </w:t>
                  </w:r>
                  <w:r>
                    <w:rPr/>
                    <w:t>the </w:t>
                  </w:r>
                  <w:r>
                    <w:rPr>
                      <w:spacing w:val="2"/>
                    </w:rPr>
                    <w:t>famous </w:t>
                  </w:r>
                  <w:r>
                    <w:rPr/>
                    <w:t>phrase </w:t>
                  </w:r>
                  <w:r>
                    <w:rPr>
                      <w:spacing w:val="3"/>
                    </w:rPr>
                    <w:t>which became </w:t>
                  </w:r>
                  <w:r>
                    <w:rPr/>
                    <w:t>the </w:t>
                  </w:r>
                  <w:r>
                    <w:rPr>
                      <w:spacing w:val="2"/>
                    </w:rPr>
                    <w:t>focus </w:t>
                  </w:r>
                  <w:r>
                    <w:rPr>
                      <w:spacing w:val="11"/>
                    </w:rPr>
                    <w:t>of </w:t>
                  </w:r>
                  <w:r>
                    <w:rPr/>
                    <w:t>so </w:t>
                  </w:r>
                  <w:r>
                    <w:rPr>
                      <w:spacing w:val="3"/>
                    </w:rPr>
                    <w:t>much </w:t>
                  </w:r>
                  <w:r>
                    <w:rPr>
                      <w:spacing w:val="4"/>
                    </w:rPr>
                    <w:t>controversy </w:t>
                  </w:r>
                  <w:r>
                    <w:rPr/>
                    <w:t>in Russia </w:t>
                  </w:r>
                  <w:r>
                    <w:rPr>
                      <w:spacing w:val="2"/>
                    </w:rPr>
                    <w:t>and </w:t>
                  </w:r>
                  <w:r>
                    <w:rPr/>
                    <w:t>elsewhere: “ </w:t>
                  </w:r>
                  <w:r>
                    <w:rPr>
                      <w:spacing w:val="3"/>
                    </w:rPr>
                    <w:t>That </w:t>
                  </w:r>
                  <w:r>
                    <w:rPr/>
                    <w:t>which is </w:t>
                  </w:r>
                  <w:r>
                    <w:rPr>
                      <w:spacing w:val="3"/>
                    </w:rPr>
                    <w:t>rational </w:t>
                  </w:r>
                  <w:r>
                    <w:rPr/>
                    <w:t>is real, and </w:t>
                  </w:r>
                  <w:r>
                    <w:rPr>
                      <w:spacing w:val="3"/>
                    </w:rPr>
                    <w:t>that </w:t>
                  </w:r>
                  <w:r>
                    <w:rPr>
                      <w:spacing w:val="2"/>
                    </w:rPr>
                    <w:t>which </w:t>
                  </w:r>
                  <w:r>
                    <w:rPr/>
                    <w:t>is real is </w:t>
                  </w:r>
                  <w:r>
                    <w:rPr>
                      <w:spacing w:val="4"/>
                    </w:rPr>
                    <w:t>rational” </w:t>
                  </w:r>
                  <w:r>
                    <w:rPr/>
                    <w:t>. </w:t>
                  </w:r>
                  <w:r>
                    <w:rPr>
                      <w:spacing w:val="5"/>
                    </w:rPr>
                    <w:t>But </w:t>
                  </w:r>
                  <w:r>
                    <w:rPr/>
                    <w:t>the analysis </w:t>
                  </w:r>
                  <w:r>
                    <w:rPr>
                      <w:spacing w:val="11"/>
                    </w:rPr>
                    <w:t>of </w:t>
                  </w:r>
                  <w:r>
                    <w:rPr/>
                    <w:t>the </w:t>
                  </w:r>
                  <w:r>
                    <w:rPr>
                      <w:i/>
                    </w:rPr>
                    <w:t>Encyclopaedia </w:t>
                  </w:r>
                  <w:r>
                    <w:rPr/>
                    <w:t>was </w:t>
                  </w:r>
                  <w:r>
                    <w:rPr>
                      <w:spacing w:val="3"/>
                    </w:rPr>
                    <w:t>inter­ </w:t>
                  </w:r>
                  <w:r>
                    <w:rPr>
                      <w:spacing w:val="4"/>
                    </w:rPr>
                    <w:t>rupted </w:t>
                  </w:r>
                  <w:r>
                    <w:rPr>
                      <w:spacing w:val="2"/>
                    </w:rPr>
                    <w:t>before </w:t>
                  </w:r>
                  <w:r>
                    <w:rPr/>
                    <w:t>the </w:t>
                  </w:r>
                  <w:r>
                    <w:rPr>
                      <w:spacing w:val="2"/>
                    </w:rPr>
                    <w:t>section </w:t>
                  </w:r>
                  <w:r>
                    <w:rPr/>
                    <w:t>on </w:t>
                  </w:r>
                  <w:r>
                    <w:rPr>
                      <w:spacing w:val="6"/>
                    </w:rPr>
                    <w:t>Logic </w:t>
                  </w:r>
                  <w:r>
                    <w:rPr/>
                    <w:t>was finished; </w:t>
                  </w:r>
                  <w:r>
                    <w:rPr>
                      <w:spacing w:val="2"/>
                    </w:rPr>
                    <w:t>and </w:t>
                  </w:r>
                  <w:r>
                    <w:rPr/>
                    <w:t>Michael passed on </w:t>
                  </w:r>
                  <w:r>
                    <w:rPr>
                      <w:spacing w:val="4"/>
                    </w:rPr>
                    <w:t>to </w:t>
                  </w:r>
                  <w:r>
                    <w:rPr/>
                    <w:t>the lectures </w:t>
                  </w:r>
                  <w:r>
                    <w:rPr>
                      <w:spacing w:val="3"/>
                    </w:rPr>
                    <w:t>on </w:t>
                  </w:r>
                  <w:r>
                    <w:rPr/>
                    <w:t>the </w:t>
                  </w:r>
                  <w:r>
                    <w:rPr>
                      <w:i/>
                      <w:spacing w:val="2"/>
                    </w:rPr>
                    <w:t>Philosophy </w:t>
                  </w:r>
                  <w:r>
                    <w:rPr>
                      <w:i/>
                      <w:spacing w:val="7"/>
                    </w:rPr>
                    <w:t>of </w:t>
                  </w:r>
                  <w:r>
                    <w:rPr>
                      <w:i/>
                      <w:spacing w:val="2"/>
                    </w:rPr>
                    <w:t>Religion</w:t>
                  </w:r>
                  <w:r>
                    <w:rPr>
                      <w:spacing w:val="2"/>
                    </w:rPr>
                    <w:t>, </w:t>
                  </w:r>
                  <w:r>
                    <w:rPr>
                      <w:spacing w:val="4"/>
                    </w:rPr>
                    <w:t>only to </w:t>
                  </w:r>
                  <w:r>
                    <w:rPr/>
                    <w:t>return three </w:t>
                  </w:r>
                  <w:r>
                    <w:rPr>
                      <w:spacing w:val="3"/>
                    </w:rPr>
                    <w:t>months </w:t>
                  </w:r>
                  <w:r>
                    <w:rPr/>
                    <w:t>later </w:t>
                  </w:r>
                  <w:r>
                    <w:rPr>
                      <w:spacing w:val="4"/>
                    </w:rPr>
                    <w:t>to </w:t>
                  </w:r>
                  <w:r>
                    <w:rPr/>
                    <w:t>the beginning </w:t>
                  </w:r>
                  <w:r>
                    <w:rPr>
                      <w:spacing w:val="9"/>
                    </w:rPr>
                    <w:t>of </w:t>
                  </w:r>
                  <w:r>
                    <w:rPr>
                      <w:spacing w:val="2"/>
                    </w:rPr>
                    <w:t>the </w:t>
                  </w:r>
                  <w:r>
                    <w:rPr>
                      <w:i/>
                    </w:rPr>
                    <w:t>Encyclopaedia </w:t>
                  </w:r>
                  <w:r>
                    <w:rPr>
                      <w:spacing w:val="2"/>
                    </w:rPr>
                    <w:t>and </w:t>
                  </w:r>
                  <w:r>
                    <w:rPr/>
                    <w:t>the</w:t>
                  </w:r>
                  <w:r>
                    <w:rPr>
                      <w:spacing w:val="47"/>
                    </w:rPr>
                    <w:t> </w:t>
                  </w:r>
                  <w:r>
                    <w:rPr>
                      <w:i/>
                    </w:rPr>
                    <w:t>Phenomenology.</w:t>
                  </w:r>
                </w:p>
                <w:p>
                  <w:pPr>
                    <w:pStyle w:val="BodyText"/>
                    <w:spacing w:line="252" w:lineRule="auto"/>
                    <w:ind w:left="1073" w:right="1012" w:firstLine="211"/>
                    <w:jc w:val="both"/>
                  </w:pPr>
                  <w:r>
                    <w:rPr/>
                    <w:t>These unsystematic proceedings are sufficient to show how difficult  this  eager  disciple  found  the  task  which  he  had  im-</w:t>
                  </w:r>
                </w:p>
                <w:p>
                  <w:pPr>
                    <w:spacing w:before="51"/>
                    <w:ind w:left="855" w:right="793" w:firstLine="0"/>
                    <w:jc w:val="center"/>
                    <w:rPr>
                      <w:b/>
                      <w:sz w:val="15"/>
                    </w:rPr>
                  </w:pPr>
                  <w:r>
                    <w:rPr>
                      <w:b/>
                      <w:sz w:val="15"/>
                    </w:rPr>
                    <w:t>1 </w:t>
                  </w:r>
                  <w:r>
                    <w:rPr>
                      <w:b/>
                      <w:i/>
                      <w:sz w:val="15"/>
                    </w:rPr>
                    <w:t>Perepiska Stankevicha</w:t>
                  </w:r>
                  <w:r>
                    <w:rPr>
                      <w:b/>
                      <w:sz w:val="15"/>
                    </w:rPr>
                    <w:t>,  p.  624; </w:t>
                  </w:r>
                  <w:r>
                    <w:rPr>
                      <w:b/>
                      <w:i/>
                      <w:sz w:val="15"/>
                    </w:rPr>
                    <w:t>Sobranie</w:t>
                  </w:r>
                  <w:r>
                    <w:rPr>
                      <w:b/>
                      <w:sz w:val="15"/>
                    </w:rPr>
                    <w:t>,  ed.  Steklov,  i.  408; ii. 185.</w:t>
                  </w:r>
                </w:p>
              </w:txbxContent>
            </v:textbox>
            <w10:wrap type="none"/>
          </v:shape>
        </w:pict>
      </w:r>
      <w:r>
        <w:rPr/>
        <w:drawing>
          <wp:anchor distT="0" distB="0" distL="0" distR="0" allowOverlap="1" layoutInCell="1" locked="0" behindDoc="1" simplePos="0" relativeHeight="268182551">
            <wp:simplePos x="0" y="0"/>
            <wp:positionH relativeFrom="page">
              <wp:posOffset>0</wp:posOffset>
            </wp:positionH>
            <wp:positionV relativeFrom="page">
              <wp:posOffset>0</wp:posOffset>
            </wp:positionV>
            <wp:extent cx="5043158" cy="7778496"/>
            <wp:effectExtent l="0" t="0" r="0" b="0"/>
            <wp:wrapNone/>
            <wp:docPr id="133" name="image71.png" descr=""/>
            <wp:cNvGraphicFramePr>
              <a:graphicFrameLocks noChangeAspect="1"/>
            </wp:cNvGraphicFramePr>
            <a:graphic>
              <a:graphicData uri="http://schemas.openxmlformats.org/drawingml/2006/picture">
                <pic:pic>
                  <pic:nvPicPr>
                    <pic:cNvPr id="134" name="image71.png"/>
                    <pic:cNvPicPr/>
                  </pic:nvPicPr>
                  <pic:blipFill>
                    <a:blip r:embed="rId75"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5288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00" w:val="left" w:leader="none"/>
                      <w:tab w:pos="6873" w:val="right" w:leader="none"/>
                    </w:tabs>
                    <w:spacing w:before="113"/>
                    <w:ind w:left="1058" w:right="0" w:firstLine="0"/>
                    <w:jc w:val="left"/>
                    <w:rPr>
                      <w:sz w:val="12"/>
                    </w:rPr>
                  </w:pPr>
                  <w:r>
                    <w:rPr>
                      <w:spacing w:val="6"/>
                      <w:sz w:val="12"/>
                    </w:rPr>
                    <w:t>CH</w:t>
                  </w:r>
                  <w:r>
                    <w:rPr>
                      <w:spacing w:val="-19"/>
                      <w:sz w:val="12"/>
                    </w:rPr>
                    <w:t> </w:t>
                  </w:r>
                  <w:r>
                    <w:rPr>
                      <w:spacing w:val="8"/>
                      <w:sz w:val="12"/>
                    </w:rPr>
                    <w:t>AP.</w:t>
                  </w:r>
                  <w:r>
                    <w:rPr>
                      <w:spacing w:val="48"/>
                      <w:sz w:val="12"/>
                    </w:rPr>
                    <w:t> </w:t>
                  </w:r>
                  <w:r>
                    <w:rPr>
                      <w:sz w:val="12"/>
                    </w:rPr>
                    <w:t>6</w:t>
                    <w:tab/>
                  </w:r>
                  <w:r>
                    <w:rPr>
                      <w:b/>
                      <w:spacing w:val="7"/>
                      <w:sz w:val="16"/>
                    </w:rPr>
                    <w:t>HEGEL</w:t>
                  </w:r>
                  <w:r>
                    <w:rPr>
                      <w:b/>
                      <w:spacing w:val="52"/>
                      <w:sz w:val="16"/>
                    </w:rPr>
                    <w:t> </w:t>
                  </w:r>
                  <w:r>
                    <w:rPr>
                      <w:b/>
                      <w:spacing w:val="8"/>
                      <w:sz w:val="16"/>
                    </w:rPr>
                    <w:t>AND  </w:t>
                  </w:r>
                  <w:r>
                    <w:rPr>
                      <w:b/>
                      <w:spacing w:val="11"/>
                      <w:sz w:val="16"/>
                    </w:rPr>
                    <w:t>BELINSKY</w:t>
                  </w:r>
                  <w:r>
                    <w:rPr>
                      <w:rFonts w:ascii="Times New Roman"/>
                      <w:spacing w:val="11"/>
                      <w:sz w:val="12"/>
                    </w:rPr>
                    <w:tab/>
                  </w:r>
                  <w:r>
                    <w:rPr>
                      <w:sz w:val="12"/>
                    </w:rPr>
                    <w:t>6</w:t>
                  </w:r>
                  <w:r>
                    <w:rPr>
                      <w:spacing w:val="-19"/>
                      <w:sz w:val="12"/>
                    </w:rPr>
                    <w:t> </w:t>
                  </w:r>
                  <w:r>
                    <w:rPr>
                      <w:sz w:val="12"/>
                    </w:rPr>
                    <w:t>1</w:t>
                  </w:r>
                </w:p>
                <w:p>
                  <w:pPr>
                    <w:pStyle w:val="BodyText"/>
                    <w:spacing w:line="252" w:lineRule="auto" w:before="121"/>
                    <w:ind w:left="1046" w:right="1036" w:firstLine="8"/>
                    <w:jc w:val="both"/>
                  </w:pPr>
                  <w:r>
                    <w:rPr/>
                    <w:t>posed on himself. In fact Michael, though an omnivorous reader and possessed of a phenomenally quick  and  receptive  brain, was not a natural student. He never achieved any thorough mastery of the Hegelian system. He took from it what he wanted and adapted it to his own spiritual needs. The romanticism of Fichte had failed him because it involved a negation of external reality; and reality had refused to be ignored. Hegel not only accepted but based his whole philosophy on reality, and trium­ phantly wedded the real to the ideal. In substance, nothing was lost. The romanticism of Hegel was more subtle, and not less profound,  than the romanticism  of Fichte.</w:t>
                  </w:r>
                </w:p>
                <w:p>
                  <w:pPr>
                    <w:pStyle w:val="BodyText"/>
                    <w:spacing w:line="220" w:lineRule="auto" w:before="104"/>
                    <w:ind w:left="1050" w:right="1043" w:firstLine="195"/>
                    <w:jc w:val="both"/>
                  </w:pPr>
                  <w:r>
                    <w:rPr>
                      <w:spacing w:val="-5"/>
                    </w:rPr>
                    <w:t>There </w:t>
                  </w:r>
                  <w:r>
                    <w:rPr/>
                    <w:t>is no Evil </w:t>
                  </w:r>
                  <w:r>
                    <w:rPr>
                      <w:spacing w:val="-4"/>
                    </w:rPr>
                    <w:t>[recorded </w:t>
                  </w:r>
                  <w:r>
                    <w:rPr>
                      <w:spacing w:val="-6"/>
                    </w:rPr>
                    <w:t>Michael </w:t>
                  </w:r>
                  <w:r>
                    <w:rPr/>
                    <w:t>in </w:t>
                  </w:r>
                  <w:r>
                    <w:rPr>
                      <w:spacing w:val="-5"/>
                    </w:rPr>
                    <w:t>his Hegelian </w:t>
                  </w:r>
                  <w:r>
                    <w:rPr/>
                    <w:t>note-books], </w:t>
                  </w:r>
                  <w:r>
                    <w:rPr>
                      <w:spacing w:val="-3"/>
                    </w:rPr>
                    <w:t>everything is Good. Only </w:t>
                  </w:r>
                  <w:r>
                    <w:rPr/>
                    <w:t>limitation </w:t>
                  </w:r>
                  <w:r>
                    <w:rPr>
                      <w:spacing w:val="-3"/>
                    </w:rPr>
                    <w:t>is evil, the limitation </w:t>
                  </w:r>
                  <w:r>
                    <w:rPr/>
                    <w:t>of </w:t>
                  </w:r>
                  <w:r>
                    <w:rPr>
                      <w:spacing w:val="-3"/>
                    </w:rPr>
                    <w:t>the </w:t>
                  </w:r>
                  <w:r>
                    <w:rPr>
                      <w:spacing w:val="-5"/>
                    </w:rPr>
                    <w:t>spiritual </w:t>
                  </w:r>
                  <w:r>
                    <w:rPr>
                      <w:spacing w:val="-3"/>
                    </w:rPr>
                    <w:t>eye. </w:t>
                  </w:r>
                  <w:r>
                    <w:rPr/>
                    <w:t>All </w:t>
                  </w:r>
                  <w:r>
                    <w:rPr>
                      <w:spacing w:val="-4"/>
                    </w:rPr>
                    <w:t>existence </w:t>
                  </w:r>
                  <w:r>
                    <w:rPr>
                      <w:spacing w:val="-3"/>
                    </w:rPr>
                    <w:t>is life </w:t>
                  </w:r>
                  <w:r>
                    <w:rPr/>
                    <w:t>of </w:t>
                  </w:r>
                  <w:r>
                    <w:rPr>
                      <w:spacing w:val="-3"/>
                    </w:rPr>
                    <w:t>the </w:t>
                  </w:r>
                  <w:r>
                    <w:rPr>
                      <w:spacing w:val="-5"/>
                    </w:rPr>
                    <w:t>Spirit; </w:t>
                  </w:r>
                  <w:r>
                    <w:rPr>
                      <w:spacing w:val="-3"/>
                    </w:rPr>
                    <w:t>everything is pene­ trated with </w:t>
                  </w:r>
                  <w:r>
                    <w:rPr>
                      <w:spacing w:val="-5"/>
                    </w:rPr>
                    <w:t>Spirit; there </w:t>
                  </w:r>
                  <w:r>
                    <w:rPr>
                      <w:spacing w:val="-3"/>
                    </w:rPr>
                    <w:t>is nothing </w:t>
                  </w:r>
                  <w:r>
                    <w:rPr/>
                    <w:t>beyond </w:t>
                  </w:r>
                  <w:r>
                    <w:rPr>
                      <w:spacing w:val="-5"/>
                    </w:rPr>
                    <w:t>Spirit. Spirit </w:t>
                  </w:r>
                  <w:r>
                    <w:rPr>
                      <w:spacing w:val="-3"/>
                    </w:rPr>
                    <w:t>is </w:t>
                  </w:r>
                  <w:r>
                    <w:rPr>
                      <w:spacing w:val="-4"/>
                    </w:rPr>
                    <w:t>absolute </w:t>
                  </w:r>
                  <w:r>
                    <w:rPr>
                      <w:spacing w:val="-5"/>
                    </w:rPr>
                    <w:t>knowledge, </w:t>
                  </w:r>
                  <w:r>
                    <w:rPr>
                      <w:spacing w:val="-4"/>
                    </w:rPr>
                    <w:t>absolute freedom, absolute </w:t>
                  </w:r>
                  <w:r>
                    <w:rPr/>
                    <w:t>love, </w:t>
                  </w:r>
                  <w:r>
                    <w:rPr>
                      <w:spacing w:val="-5"/>
                    </w:rPr>
                    <w:t>and, </w:t>
                  </w:r>
                  <w:r>
                    <w:rPr>
                      <w:spacing w:val="-4"/>
                    </w:rPr>
                    <w:t>consequently, </w:t>
                  </w:r>
                  <w:r>
                    <w:rPr/>
                    <w:t>ab­ </w:t>
                  </w:r>
                  <w:r>
                    <w:rPr>
                      <w:spacing w:val="-4"/>
                    </w:rPr>
                    <w:t>solute </w:t>
                  </w:r>
                  <w:r>
                    <w:rPr>
                      <w:spacing w:val="-7"/>
                    </w:rPr>
                    <w:t>happiness.</w:t>
                  </w:r>
                </w:p>
                <w:p>
                  <w:pPr>
                    <w:pStyle w:val="BodyText"/>
                    <w:spacing w:line="249" w:lineRule="auto" w:before="135"/>
                    <w:ind w:left="1054" w:right="1045"/>
                    <w:jc w:val="both"/>
                  </w:pPr>
                  <w:r>
                    <w:rPr>
                      <w:spacing w:val="3"/>
                    </w:rPr>
                    <w:t>In </w:t>
                  </w:r>
                  <w:r>
                    <w:rPr/>
                    <w:t>the </w:t>
                  </w:r>
                  <w:r>
                    <w:rPr>
                      <w:spacing w:val="3"/>
                    </w:rPr>
                    <w:t>recognition </w:t>
                  </w:r>
                  <w:r>
                    <w:rPr>
                      <w:spacing w:val="11"/>
                    </w:rPr>
                    <w:t>of </w:t>
                  </w:r>
                  <w:r>
                    <w:rPr/>
                    <w:t>reality, </w:t>
                  </w:r>
                  <w:r>
                    <w:rPr>
                      <w:spacing w:val="3"/>
                    </w:rPr>
                    <w:t>Hegel </w:t>
                  </w:r>
                  <w:r>
                    <w:rPr>
                      <w:spacing w:val="2"/>
                    </w:rPr>
                    <w:t>had </w:t>
                  </w:r>
                  <w:r>
                    <w:rPr/>
                    <w:t>been careful </w:t>
                  </w:r>
                  <w:r>
                    <w:rPr>
                      <w:spacing w:val="3"/>
                    </w:rPr>
                    <w:t>to </w:t>
                  </w:r>
                  <w:r>
                    <w:rPr/>
                    <w:t>safeguard the </w:t>
                  </w:r>
                  <w:r>
                    <w:rPr>
                      <w:spacing w:val="3"/>
                    </w:rPr>
                    <w:t>romantic </w:t>
                  </w:r>
                  <w:r>
                    <w:rPr/>
                    <w:t>premiss </w:t>
                  </w:r>
                  <w:r>
                    <w:rPr>
                      <w:spacing w:val="11"/>
                    </w:rPr>
                    <w:t>of </w:t>
                  </w:r>
                  <w:r>
                    <w:rPr>
                      <w:spacing w:val="2"/>
                    </w:rPr>
                    <w:t>the </w:t>
                  </w:r>
                  <w:r>
                    <w:rPr>
                      <w:spacing w:val="5"/>
                    </w:rPr>
                    <w:t>divinity </w:t>
                  </w:r>
                  <w:r>
                    <w:rPr>
                      <w:spacing w:val="11"/>
                    </w:rPr>
                    <w:t>of </w:t>
                  </w:r>
                  <w:r>
                    <w:rPr>
                      <w:spacing w:val="66"/>
                    </w:rPr>
                    <w:t> </w:t>
                  </w:r>
                  <w:r>
                    <w:rPr>
                      <w:spacing w:val="4"/>
                    </w:rPr>
                    <w:t>man.1</w:t>
                  </w:r>
                </w:p>
                <w:p>
                  <w:pPr>
                    <w:pStyle w:val="BodyText"/>
                    <w:spacing w:line="252" w:lineRule="auto" w:before="2"/>
                    <w:ind w:left="1050" w:right="1031" w:firstLine="216"/>
                    <w:jc w:val="both"/>
                  </w:pPr>
                  <w:r>
                    <w:rPr/>
                    <w:t>The Hegelian </w:t>
                  </w:r>
                  <w:r>
                    <w:rPr>
                      <w:spacing w:val="3"/>
                    </w:rPr>
                    <w:t>period </w:t>
                  </w:r>
                  <w:r>
                    <w:rPr>
                      <w:spacing w:val="9"/>
                    </w:rPr>
                    <w:t>of </w:t>
                  </w:r>
                  <w:r>
                    <w:rPr>
                      <w:spacing w:val="3"/>
                    </w:rPr>
                    <w:t>Michael’s </w:t>
                  </w:r>
                  <w:r>
                    <w:rPr>
                      <w:spacing w:val="6"/>
                    </w:rPr>
                    <w:t>youth </w:t>
                  </w:r>
                  <w:r>
                    <w:rPr/>
                    <w:t>is </w:t>
                  </w:r>
                  <w:r>
                    <w:rPr>
                      <w:spacing w:val="2"/>
                    </w:rPr>
                    <w:t>indissolubly associ­ ated </w:t>
                  </w:r>
                  <w:r>
                    <w:rPr/>
                    <w:t>with the name </w:t>
                  </w:r>
                  <w:r>
                    <w:rPr>
                      <w:spacing w:val="10"/>
                    </w:rPr>
                    <w:t>of </w:t>
                  </w:r>
                  <w:r>
                    <w:rPr/>
                    <w:t>Belinsky. </w:t>
                  </w:r>
                  <w:r>
                    <w:rPr>
                      <w:spacing w:val="2"/>
                    </w:rPr>
                    <w:t>Belinsky, </w:t>
                  </w:r>
                  <w:r>
                    <w:rPr>
                      <w:spacing w:val="3"/>
                    </w:rPr>
                    <w:t>though </w:t>
                  </w:r>
                  <w:r>
                    <w:rPr/>
                    <w:t>he </w:t>
                  </w:r>
                  <w:r>
                    <w:rPr>
                      <w:spacing w:val="3"/>
                    </w:rPr>
                    <w:t>paid </w:t>
                  </w:r>
                  <w:r>
                    <w:rPr>
                      <w:spacing w:val="2"/>
                    </w:rPr>
                    <w:t>tribute </w:t>
                  </w:r>
                  <w:r>
                    <w:rPr>
                      <w:spacing w:val="3"/>
                    </w:rPr>
                    <w:t>to </w:t>
                  </w:r>
                  <w:r>
                    <w:rPr/>
                    <w:t>the </w:t>
                  </w:r>
                  <w:r>
                    <w:rPr>
                      <w:spacing w:val="3"/>
                    </w:rPr>
                    <w:t>romantic epoch </w:t>
                  </w:r>
                  <w:r>
                    <w:rPr/>
                    <w:t>in </w:t>
                  </w:r>
                  <w:r>
                    <w:rPr>
                      <w:spacing w:val="2"/>
                    </w:rPr>
                    <w:t>which </w:t>
                  </w:r>
                  <w:r>
                    <w:rPr/>
                    <w:t>he was </w:t>
                  </w:r>
                  <w:r>
                    <w:rPr>
                      <w:spacing w:val="2"/>
                    </w:rPr>
                    <w:t>born, </w:t>
                  </w:r>
                  <w:r>
                    <w:rPr/>
                    <w:t>was </w:t>
                  </w:r>
                  <w:r>
                    <w:rPr>
                      <w:spacing w:val="3"/>
                    </w:rPr>
                    <w:t>not, </w:t>
                  </w:r>
                  <w:r>
                    <w:rPr/>
                    <w:t>like Michael, a </w:t>
                  </w:r>
                  <w:r>
                    <w:rPr>
                      <w:spacing w:val="3"/>
                    </w:rPr>
                    <w:t>romantic </w:t>
                  </w:r>
                  <w:r>
                    <w:rPr>
                      <w:spacing w:val="5"/>
                    </w:rPr>
                    <w:t>by </w:t>
                  </w:r>
                  <w:r>
                    <w:rPr>
                      <w:spacing w:val="3"/>
                    </w:rPr>
                    <w:t>habit </w:t>
                  </w:r>
                  <w:r>
                    <w:rPr/>
                    <w:t>and </w:t>
                  </w:r>
                  <w:r>
                    <w:rPr>
                      <w:spacing w:val="2"/>
                    </w:rPr>
                    <w:t>temperament.  </w:t>
                  </w:r>
                  <w:r>
                    <w:rPr>
                      <w:spacing w:val="4"/>
                    </w:rPr>
                    <w:t>He </w:t>
                  </w:r>
                  <w:r>
                    <w:rPr>
                      <w:spacing w:val="2"/>
                    </w:rPr>
                    <w:t>had  </w:t>
                  </w:r>
                  <w:r>
                    <w:rPr/>
                    <w:t>seen and </w:t>
                  </w:r>
                  <w:r>
                    <w:rPr>
                      <w:spacing w:val="2"/>
                    </w:rPr>
                    <w:t>experienced </w:t>
                  </w:r>
                  <w:r>
                    <w:rPr>
                      <w:spacing w:val="5"/>
                    </w:rPr>
                    <w:t>too </w:t>
                  </w:r>
                  <w:r>
                    <w:rPr/>
                    <w:t>much </w:t>
                  </w:r>
                  <w:r>
                    <w:rPr>
                      <w:spacing w:val="11"/>
                    </w:rPr>
                    <w:t>of </w:t>
                  </w:r>
                  <w:r>
                    <w:rPr/>
                    <w:t>the struggle </w:t>
                  </w:r>
                  <w:r>
                    <w:rPr>
                      <w:spacing w:val="3"/>
                    </w:rPr>
                    <w:t>for </w:t>
                  </w:r>
                  <w:r>
                    <w:rPr/>
                    <w:t>life </w:t>
                  </w:r>
                  <w:r>
                    <w:rPr>
                      <w:spacing w:val="3"/>
                    </w:rPr>
                    <w:t>to </w:t>
                  </w:r>
                  <w:r>
                    <w:rPr/>
                    <w:t>nourish </w:t>
                  </w:r>
                  <w:r>
                    <w:rPr>
                      <w:spacing w:val="3"/>
                    </w:rPr>
                    <w:t>any </w:t>
                  </w:r>
                  <w:r>
                    <w:rPr>
                      <w:spacing w:val="2"/>
                    </w:rPr>
                    <w:t>aristocratic </w:t>
                  </w:r>
                  <w:r>
                    <w:rPr>
                      <w:spacing w:val="5"/>
                    </w:rPr>
                    <w:t>belief </w:t>
                  </w:r>
                  <w:r>
                    <w:rPr/>
                    <w:t>in the </w:t>
                  </w:r>
                  <w:r>
                    <w:rPr>
                      <w:spacing w:val="3"/>
                    </w:rPr>
                    <w:t>cultivation </w:t>
                  </w:r>
                  <w:r>
                    <w:rPr>
                      <w:spacing w:val="11"/>
                    </w:rPr>
                    <w:t>of </w:t>
                  </w:r>
                  <w:r>
                    <w:rPr/>
                    <w:t>the inner </w:t>
                  </w:r>
                  <w:r>
                    <w:rPr>
                      <w:spacing w:val="3"/>
                    </w:rPr>
                    <w:t>self </w:t>
                  </w:r>
                  <w:r>
                    <w:rPr>
                      <w:spacing w:val="-4"/>
                    </w:rPr>
                    <w:t>as </w:t>
                  </w:r>
                  <w:r>
                    <w:rPr/>
                    <w:t>the supreme </w:t>
                  </w:r>
                  <w:r>
                    <w:rPr>
                      <w:spacing w:val="2"/>
                    </w:rPr>
                    <w:t>end </w:t>
                  </w:r>
                  <w:r>
                    <w:rPr>
                      <w:spacing w:val="11"/>
                    </w:rPr>
                    <w:t>of </w:t>
                  </w:r>
                  <w:r>
                    <w:rPr/>
                    <w:t>existence. </w:t>
                  </w:r>
                  <w:r>
                    <w:rPr>
                      <w:spacing w:val="3"/>
                    </w:rPr>
                    <w:t>He </w:t>
                  </w:r>
                  <w:r>
                    <w:rPr>
                      <w:spacing w:val="2"/>
                    </w:rPr>
                    <w:t>had </w:t>
                  </w:r>
                  <w:r>
                    <w:rPr/>
                    <w:t>been </w:t>
                  </w:r>
                  <w:r>
                    <w:rPr>
                      <w:spacing w:val="3"/>
                    </w:rPr>
                    <w:t>momentarily </w:t>
                  </w:r>
                  <w:r>
                    <w:rPr>
                      <w:spacing w:val="2"/>
                    </w:rPr>
                    <w:t>seduced </w:t>
                  </w:r>
                  <w:r>
                    <w:rPr>
                      <w:spacing w:val="5"/>
                    </w:rPr>
                    <w:t>by </w:t>
                  </w:r>
                  <w:r>
                    <w:rPr/>
                    <w:t>the “ </w:t>
                  </w:r>
                  <w:r>
                    <w:rPr>
                      <w:spacing w:val="3"/>
                    </w:rPr>
                    <w:t>Fichtean </w:t>
                  </w:r>
                  <w:r>
                    <w:rPr>
                      <w:spacing w:val="5"/>
                    </w:rPr>
                    <w:t>harmony” </w:t>
                  </w:r>
                  <w:r>
                    <w:rPr>
                      <w:spacing w:val="11"/>
                    </w:rPr>
                    <w:t>of </w:t>
                  </w:r>
                  <w:r>
                    <w:rPr>
                      <w:spacing w:val="2"/>
                    </w:rPr>
                    <w:t>Premukhino; and </w:t>
                  </w:r>
                  <w:r>
                    <w:rPr/>
                    <w:t>he afterwards </w:t>
                  </w:r>
                  <w:r>
                    <w:rPr>
                      <w:spacing w:val="4"/>
                    </w:rPr>
                    <w:t>re­ </w:t>
                  </w:r>
                  <w:r>
                    <w:rPr>
                      <w:spacing w:val="3"/>
                    </w:rPr>
                    <w:t>proached </w:t>
                  </w:r>
                  <w:r>
                    <w:rPr/>
                    <w:t>Michael with </w:t>
                  </w:r>
                  <w:r>
                    <w:rPr>
                      <w:spacing w:val="2"/>
                    </w:rPr>
                    <w:t>having </w:t>
                  </w:r>
                  <w:r>
                    <w:rPr/>
                    <w:t>been the first </w:t>
                  </w:r>
                  <w:r>
                    <w:rPr>
                      <w:spacing w:val="3"/>
                    </w:rPr>
                    <w:t>to destroy </w:t>
                  </w:r>
                  <w:r>
                    <w:rPr/>
                    <w:t>in his </w:t>
                  </w:r>
                  <w:r>
                    <w:rPr>
                      <w:spacing w:val="2"/>
                    </w:rPr>
                    <w:t>mind </w:t>
                  </w:r>
                  <w:r>
                    <w:rPr/>
                    <w:t>“ the value  </w:t>
                  </w:r>
                  <w:r>
                    <w:rPr>
                      <w:spacing w:val="11"/>
                    </w:rPr>
                    <w:t>of </w:t>
                  </w:r>
                  <w:r>
                    <w:rPr/>
                    <w:t>experience  </w:t>
                  </w:r>
                  <w:r>
                    <w:rPr>
                      <w:spacing w:val="2"/>
                    </w:rPr>
                    <w:t>and </w:t>
                  </w:r>
                  <w:r>
                    <w:rPr>
                      <w:spacing w:val="5"/>
                    </w:rPr>
                    <w:t>reality”  by </w:t>
                  </w:r>
                  <w:r>
                    <w:rPr/>
                    <w:t>entangling him in “ </w:t>
                  </w:r>
                  <w:r>
                    <w:rPr>
                      <w:spacing w:val="3"/>
                    </w:rPr>
                    <w:t>Fichtean abstraction” </w:t>
                  </w:r>
                  <w:r>
                    <w:rPr/>
                    <w:t>. The transition </w:t>
                  </w:r>
                  <w:r>
                    <w:rPr>
                      <w:spacing w:val="2"/>
                    </w:rPr>
                    <w:t>from </w:t>
                  </w:r>
                  <w:r>
                    <w:rPr>
                      <w:spacing w:val="3"/>
                    </w:rPr>
                    <w:t>Fichte to Hegel brought Belinsky </w:t>
                  </w:r>
                  <w:r>
                    <w:rPr>
                      <w:spacing w:val="2"/>
                    </w:rPr>
                    <w:t>once </w:t>
                  </w:r>
                  <w:r>
                    <w:rPr/>
                    <w:t>more within sight </w:t>
                  </w:r>
                  <w:r>
                    <w:rPr>
                      <w:spacing w:val="11"/>
                    </w:rPr>
                    <w:t>of </w:t>
                  </w:r>
                  <w:r>
                    <w:rPr/>
                    <w:t>earth. </w:t>
                  </w:r>
                  <w:r>
                    <w:rPr>
                      <w:spacing w:val="3"/>
                    </w:rPr>
                    <w:t>Ignorance </w:t>
                  </w:r>
                  <w:r>
                    <w:rPr>
                      <w:spacing w:val="11"/>
                    </w:rPr>
                    <w:t>of</w:t>
                  </w:r>
                  <w:r>
                    <w:rPr>
                      <w:spacing w:val="74"/>
                    </w:rPr>
                    <w:t> </w:t>
                  </w:r>
                  <w:r>
                    <w:rPr/>
                    <w:t>German still confined him </w:t>
                  </w:r>
                  <w:r>
                    <w:rPr>
                      <w:spacing w:val="3"/>
                    </w:rPr>
                    <w:t>to second-hand </w:t>
                  </w:r>
                  <w:r>
                    <w:rPr>
                      <w:spacing w:val="2"/>
                    </w:rPr>
                    <w:t>knowledge </w:t>
                  </w:r>
                  <w:r>
                    <w:rPr>
                      <w:spacing w:val="11"/>
                    </w:rPr>
                    <w:t>of </w:t>
                  </w:r>
                  <w:r>
                    <w:rPr/>
                    <w:t>the sources </w:t>
                  </w:r>
                  <w:r>
                    <w:rPr>
                      <w:spacing w:val="11"/>
                    </w:rPr>
                    <w:t>of </w:t>
                  </w:r>
                  <w:r>
                    <w:rPr>
                      <w:spacing w:val="2"/>
                    </w:rPr>
                    <w:t>wisdom. </w:t>
                  </w:r>
                  <w:r>
                    <w:rPr>
                      <w:spacing w:val="3"/>
                    </w:rPr>
                    <w:t>But </w:t>
                  </w:r>
                  <w:r>
                    <w:rPr/>
                    <w:t>he seized </w:t>
                  </w:r>
                  <w:r>
                    <w:rPr>
                      <w:spacing w:val="2"/>
                    </w:rPr>
                    <w:t>eagerly </w:t>
                  </w:r>
                  <w:r>
                    <w:rPr/>
                    <w:t>on “ </w:t>
                  </w:r>
                  <w:r>
                    <w:rPr>
                      <w:spacing w:val="4"/>
                    </w:rPr>
                    <w:t>reality” </w:t>
                  </w:r>
                  <w:r>
                    <w:rPr>
                      <w:spacing w:val="-3"/>
                    </w:rPr>
                    <w:t>as </w:t>
                  </w:r>
                  <w:r>
                    <w:rPr/>
                    <w:t>the </w:t>
                  </w:r>
                  <w:r>
                    <w:rPr>
                      <w:spacing w:val="5"/>
                    </w:rPr>
                    <w:t>key-word </w:t>
                  </w:r>
                  <w:r>
                    <w:rPr>
                      <w:spacing w:val="11"/>
                    </w:rPr>
                    <w:t>of </w:t>
                  </w:r>
                  <w:r>
                    <w:rPr/>
                    <w:t>the Hegelian </w:t>
                  </w:r>
                  <w:r>
                    <w:rPr>
                      <w:spacing w:val="2"/>
                    </w:rPr>
                    <w:t>system; and </w:t>
                  </w:r>
                  <w:r>
                    <w:rPr/>
                    <w:t>while Michael, in </w:t>
                  </w:r>
                  <w:r>
                    <w:rPr>
                      <w:spacing w:val="4"/>
                    </w:rPr>
                    <w:t>pur­ </w:t>
                  </w:r>
                  <w:r>
                    <w:rPr/>
                    <w:t>suance </w:t>
                  </w:r>
                  <w:r>
                    <w:rPr>
                      <w:spacing w:val="11"/>
                    </w:rPr>
                    <w:t>of </w:t>
                  </w:r>
                  <w:r>
                    <w:rPr/>
                    <w:t>his </w:t>
                  </w:r>
                  <w:r>
                    <w:rPr>
                      <w:spacing w:val="2"/>
                    </w:rPr>
                    <w:t>native </w:t>
                  </w:r>
                  <w:r>
                    <w:rPr/>
                    <w:t>bent, </w:t>
                  </w:r>
                  <w:r>
                    <w:rPr>
                      <w:spacing w:val="4"/>
                    </w:rPr>
                    <w:t>found </w:t>
                  </w:r>
                  <w:r>
                    <w:rPr/>
                    <w:t>in </w:t>
                  </w:r>
                  <w:r>
                    <w:rPr>
                      <w:spacing w:val="3"/>
                    </w:rPr>
                    <w:t>Hegel </w:t>
                  </w:r>
                  <w:r>
                    <w:rPr/>
                    <w:t>a </w:t>
                  </w:r>
                  <w:r>
                    <w:rPr>
                      <w:spacing w:val="3"/>
                    </w:rPr>
                    <w:t>nobler </w:t>
                  </w:r>
                  <w:r>
                    <w:rPr/>
                    <w:t>and </w:t>
                  </w:r>
                  <w:r>
                    <w:rPr>
                      <w:spacing w:val="2"/>
                    </w:rPr>
                    <w:t>loftier romanticism, Belinsky— </w:t>
                  </w:r>
                  <w:r>
                    <w:rPr>
                      <w:spacing w:val="4"/>
                    </w:rPr>
                    <w:t>just </w:t>
                  </w:r>
                  <w:r>
                    <w:rPr>
                      <w:spacing w:val="-4"/>
                    </w:rPr>
                    <w:t>as  </w:t>
                  </w:r>
                  <w:r>
                    <w:rPr>
                      <w:spacing w:val="2"/>
                    </w:rPr>
                    <w:t>characteristically— </w:t>
                  </w:r>
                  <w:r>
                    <w:rPr>
                      <w:spacing w:val="3"/>
                    </w:rPr>
                    <w:t>discovered </w:t>
                  </w:r>
                  <w:r>
                    <w:rPr/>
                    <w:t>in him a bulwark </w:t>
                  </w:r>
                  <w:r>
                    <w:rPr>
                      <w:spacing w:val="11"/>
                    </w:rPr>
                    <w:t>of </w:t>
                  </w:r>
                  <w:r>
                    <w:rPr/>
                    <w:t>sober </w:t>
                  </w:r>
                  <w:r>
                    <w:rPr>
                      <w:spacing w:val="6"/>
                    </w:rPr>
                    <w:t>common </w:t>
                  </w:r>
                  <w:r>
                    <w:rPr/>
                    <w:t>sense against the </w:t>
                  </w:r>
                  <w:r>
                    <w:rPr>
                      <w:spacing w:val="3"/>
                    </w:rPr>
                    <w:t>romantic </w:t>
                  </w:r>
                  <w:r>
                    <w:rPr/>
                    <w:t>illusions </w:t>
                  </w:r>
                  <w:r>
                    <w:rPr>
                      <w:spacing w:val="11"/>
                    </w:rPr>
                    <w:t>of</w:t>
                  </w:r>
                  <w:r>
                    <w:rPr>
                      <w:spacing w:val="31"/>
                    </w:rPr>
                    <w:t> </w:t>
                  </w:r>
                  <w:r>
                    <w:rPr>
                      <w:spacing w:val="5"/>
                    </w:rPr>
                    <w:t>Fichte.2</w:t>
                  </w:r>
                </w:p>
                <w:p>
                  <w:pPr>
                    <w:spacing w:line="177" w:lineRule="exact" w:before="46"/>
                    <w:ind w:left="793" w:right="818" w:firstLine="0"/>
                    <w:jc w:val="center"/>
                    <w:rPr>
                      <w:b/>
                      <w:sz w:val="15"/>
                    </w:rPr>
                  </w:pPr>
                  <w:r>
                    <w:rPr>
                      <w:b/>
                      <w:sz w:val="15"/>
                    </w:rPr>
                    <w:t>1 Kornilov,  </w:t>
                  </w:r>
                  <w:r>
                    <w:rPr>
                      <w:b/>
                      <w:i/>
                      <w:sz w:val="15"/>
                    </w:rPr>
                    <w:t>Molodye  Oody</w:t>
                  </w:r>
                  <w:r>
                    <w:rPr>
                      <w:b/>
                      <w:sz w:val="15"/>
                    </w:rPr>
                    <w:t>,  pp.  389-93, 396.</w:t>
                  </w:r>
                </w:p>
                <w:p>
                  <w:pPr>
                    <w:spacing w:line="177" w:lineRule="exact" w:before="0"/>
                    <w:ind w:left="826" w:right="818" w:firstLine="0"/>
                    <w:jc w:val="center"/>
                    <w:rPr>
                      <w:b/>
                      <w:sz w:val="15"/>
                    </w:rPr>
                  </w:pPr>
                  <w:r>
                    <w:rPr>
                      <w:b/>
                      <w:sz w:val="15"/>
                    </w:rPr>
                    <w:t>2 Belinsky,  </w:t>
                  </w:r>
                  <w:r>
                    <w:rPr>
                      <w:b/>
                      <w:i/>
                      <w:sz w:val="15"/>
                    </w:rPr>
                    <w:t>Pisma</w:t>
                  </w:r>
                  <w:r>
                    <w:rPr>
                      <w:b/>
                      <w:sz w:val="15"/>
                    </w:rPr>
                    <w:t>,  i. 227-8.</w:t>
                  </w:r>
                </w:p>
              </w:txbxContent>
            </v:textbox>
            <w10:wrap type="none"/>
          </v:shape>
        </w:pict>
      </w:r>
      <w:r>
        <w:rPr/>
        <w:drawing>
          <wp:anchor distT="0" distB="0" distL="0" distR="0" allowOverlap="1" layoutInCell="1" locked="0" behindDoc="1" simplePos="0" relativeHeight="268182599">
            <wp:simplePos x="0" y="0"/>
            <wp:positionH relativeFrom="page">
              <wp:posOffset>0</wp:posOffset>
            </wp:positionH>
            <wp:positionV relativeFrom="page">
              <wp:posOffset>0</wp:posOffset>
            </wp:positionV>
            <wp:extent cx="5046335" cy="7778496"/>
            <wp:effectExtent l="0" t="0" r="0" b="0"/>
            <wp:wrapNone/>
            <wp:docPr id="135" name="image72.png" descr=""/>
            <wp:cNvGraphicFramePr>
              <a:graphicFrameLocks noChangeAspect="1"/>
            </wp:cNvGraphicFramePr>
            <a:graphic>
              <a:graphicData uri="http://schemas.openxmlformats.org/drawingml/2006/picture">
                <pic:pic>
                  <pic:nvPicPr>
                    <pic:cNvPr id="136" name="image72.png"/>
                    <pic:cNvPicPr/>
                  </pic:nvPicPr>
                  <pic:blipFill>
                    <a:blip r:embed="rId76"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283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1737" w:val="left" w:leader="none"/>
                      <w:tab w:pos="5306" w:val="left" w:leader="none"/>
                    </w:tabs>
                    <w:spacing w:before="0"/>
                    <w:ind w:left="0" w:right="1025" w:firstLine="0"/>
                    <w:jc w:val="right"/>
                    <w:rPr>
                      <w:sz w:val="12"/>
                    </w:rPr>
                  </w:pPr>
                  <w:r>
                    <w:rPr>
                      <w:b/>
                      <w:position w:val="1"/>
                      <w:sz w:val="16"/>
                    </w:rPr>
                    <w:t>62</w:t>
                    <w:tab/>
                  </w:r>
                  <w:r>
                    <w:rPr>
                      <w:b/>
                      <w:spacing w:val="7"/>
                      <w:sz w:val="16"/>
                    </w:rPr>
                    <w:t>THE  </w:t>
                  </w:r>
                  <w:r>
                    <w:rPr>
                      <w:b/>
                      <w:spacing w:val="9"/>
                      <w:sz w:val="16"/>
                    </w:rPr>
                    <w:t>YOUNG</w:t>
                  </w:r>
                  <w:r>
                    <w:rPr>
                      <w:b/>
                      <w:spacing w:val="53"/>
                      <w:sz w:val="16"/>
                    </w:rPr>
                    <w:t> </w:t>
                  </w:r>
                  <w:r>
                    <w:rPr>
                      <w:b/>
                      <w:spacing w:val="5"/>
                      <w:sz w:val="16"/>
                    </w:rPr>
                    <w:t>ROMANTIC</w:t>
                    <w:tab/>
                  </w:r>
                  <w:r>
                    <w:rPr>
                      <w:spacing w:val="9"/>
                      <w:sz w:val="12"/>
                    </w:rPr>
                    <w:t>BOO </w:t>
                  </w:r>
                  <w:r>
                    <w:rPr>
                      <w:sz w:val="12"/>
                    </w:rPr>
                    <w:t>K</w:t>
                  </w:r>
                  <w:r>
                    <w:rPr>
                      <w:spacing w:val="15"/>
                      <w:sz w:val="12"/>
                    </w:rPr>
                    <w:t> </w:t>
                  </w:r>
                  <w:r>
                    <w:rPr>
                      <w:sz w:val="12"/>
                    </w:rPr>
                    <w:t>I</w:t>
                  </w:r>
                </w:p>
                <w:p>
                  <w:pPr>
                    <w:pStyle w:val="BodyText"/>
                    <w:spacing w:line="252" w:lineRule="auto" w:before="121"/>
                    <w:ind w:left="1039" w:right="1021" w:firstLine="223"/>
                    <w:jc w:val="both"/>
                  </w:pPr>
                  <w:r>
                    <w:rPr>
                      <w:spacing w:val="3"/>
                    </w:rPr>
                    <w:t>Between </w:t>
                  </w:r>
                  <w:r>
                    <w:rPr>
                      <w:spacing w:val="6"/>
                    </w:rPr>
                    <w:t>two </w:t>
                  </w:r>
                  <w:r>
                    <w:rPr/>
                    <w:t>such diverse natures </w:t>
                  </w:r>
                  <w:r>
                    <w:rPr>
                      <w:spacing w:val="3"/>
                    </w:rPr>
                    <w:t>conflict </w:t>
                  </w:r>
                  <w:r>
                    <w:rPr/>
                    <w:t>was </w:t>
                  </w:r>
                  <w:r>
                    <w:rPr>
                      <w:spacing w:val="2"/>
                    </w:rPr>
                    <w:t>inevitable. </w:t>
                  </w:r>
                  <w:r>
                    <w:rPr>
                      <w:spacing w:val="6"/>
                    </w:rPr>
                    <w:t>It </w:t>
                  </w:r>
                  <w:r>
                    <w:rPr/>
                    <w:t>was </w:t>
                  </w:r>
                  <w:r>
                    <w:rPr>
                      <w:spacing w:val="5"/>
                    </w:rPr>
                    <w:t>postponed </w:t>
                  </w:r>
                  <w:r>
                    <w:rPr>
                      <w:spacing w:val="2"/>
                    </w:rPr>
                    <w:t>longer than </w:t>
                  </w:r>
                  <w:r>
                    <w:rPr>
                      <w:spacing w:val="3"/>
                    </w:rPr>
                    <w:t>might have </w:t>
                  </w:r>
                  <w:r>
                    <w:rPr>
                      <w:spacing w:val="2"/>
                    </w:rPr>
                    <w:t>been </w:t>
                  </w:r>
                  <w:r>
                    <w:rPr>
                      <w:spacing w:val="4"/>
                    </w:rPr>
                    <w:t>expected. </w:t>
                  </w:r>
                  <w:r>
                    <w:rPr>
                      <w:spacing w:val="3"/>
                    </w:rPr>
                    <w:t>Belinsky had </w:t>
                  </w:r>
                  <w:r>
                    <w:rPr>
                      <w:spacing w:val="2"/>
                    </w:rPr>
                    <w:t>been </w:t>
                  </w:r>
                  <w:r>
                    <w:rPr>
                      <w:spacing w:val="6"/>
                    </w:rPr>
                    <w:t>too </w:t>
                  </w:r>
                  <w:r>
                    <w:rPr>
                      <w:spacing w:val="3"/>
                    </w:rPr>
                    <w:t>modest </w:t>
                  </w:r>
                  <w:r>
                    <w:rPr>
                      <w:spacing w:val="2"/>
                    </w:rPr>
                    <w:t>and </w:t>
                  </w:r>
                  <w:r>
                    <w:rPr>
                      <w:spacing w:val="6"/>
                    </w:rPr>
                    <w:t>too </w:t>
                  </w:r>
                  <w:r>
                    <w:rPr/>
                    <w:t>diffident </w:t>
                  </w:r>
                  <w:r>
                    <w:rPr>
                      <w:spacing w:val="5"/>
                    </w:rPr>
                    <w:t>to </w:t>
                  </w:r>
                  <w:r>
                    <w:rPr/>
                    <w:t>resent </w:t>
                  </w:r>
                  <w:r>
                    <w:rPr>
                      <w:spacing w:val="5"/>
                    </w:rPr>
                    <w:t>openly </w:t>
                  </w:r>
                  <w:r>
                    <w:rPr>
                      <w:spacing w:val="3"/>
                    </w:rPr>
                    <w:t>Michael’s outrageous and inexplicable treatment </w:t>
                  </w:r>
                  <w:r>
                    <w:rPr/>
                    <w:t>o f </w:t>
                  </w:r>
                  <w:r>
                    <w:rPr>
                      <w:spacing w:val="2"/>
                    </w:rPr>
                    <w:t>him </w:t>
                  </w:r>
                  <w:r>
                    <w:rPr/>
                    <w:t>during </w:t>
                  </w:r>
                  <w:r>
                    <w:rPr>
                      <w:spacing w:val="2"/>
                    </w:rPr>
                    <w:t>the </w:t>
                  </w:r>
                  <w:r>
                    <w:rPr/>
                    <w:t>last weeks </w:t>
                  </w:r>
                  <w:r>
                    <w:rPr>
                      <w:spacing w:val="11"/>
                    </w:rPr>
                    <w:t>of </w:t>
                  </w:r>
                  <w:r>
                    <w:rPr/>
                    <w:t>his </w:t>
                  </w:r>
                  <w:r>
                    <w:rPr>
                      <w:spacing w:val="3"/>
                    </w:rPr>
                    <w:t>stay </w:t>
                  </w:r>
                  <w:r>
                    <w:rPr/>
                    <w:t>at </w:t>
                  </w:r>
                  <w:r>
                    <w:rPr>
                      <w:spacing w:val="2"/>
                    </w:rPr>
                    <w:t>Premukhino. </w:t>
                  </w:r>
                  <w:r>
                    <w:rPr/>
                    <w:t>Their relations, when </w:t>
                  </w:r>
                  <w:r>
                    <w:rPr>
                      <w:spacing w:val="6"/>
                    </w:rPr>
                    <w:t>they </w:t>
                  </w:r>
                  <w:r>
                    <w:rPr>
                      <w:spacing w:val="4"/>
                    </w:rPr>
                    <w:t>met </w:t>
                  </w:r>
                  <w:r>
                    <w:rPr/>
                    <w:t>again in </w:t>
                  </w:r>
                  <w:r>
                    <w:rPr>
                      <w:spacing w:val="3"/>
                    </w:rPr>
                    <w:t>Moscow, </w:t>
                  </w:r>
                  <w:r>
                    <w:rPr/>
                    <w:t>were </w:t>
                  </w:r>
                  <w:r>
                    <w:rPr>
                      <w:spacing w:val="3"/>
                    </w:rPr>
                    <w:t>coloured </w:t>
                  </w:r>
                  <w:r>
                    <w:rPr>
                      <w:spacing w:val="7"/>
                    </w:rPr>
                    <w:t>by </w:t>
                  </w:r>
                  <w:r>
                    <w:rPr>
                      <w:spacing w:val="2"/>
                    </w:rPr>
                    <w:t>the </w:t>
                  </w:r>
                  <w:r>
                    <w:rPr>
                      <w:spacing w:val="7"/>
                    </w:rPr>
                    <w:t>mood </w:t>
                  </w:r>
                  <w:r>
                    <w:rPr>
                      <w:spacing w:val="11"/>
                    </w:rPr>
                    <w:t>of </w:t>
                  </w:r>
                  <w:r>
                    <w:rPr>
                      <w:spacing w:val="4"/>
                    </w:rPr>
                    <w:t>gloom </w:t>
                  </w:r>
                  <w:r>
                    <w:rPr>
                      <w:spacing w:val="2"/>
                    </w:rPr>
                    <w:t>and </w:t>
                  </w:r>
                  <w:r>
                    <w:rPr>
                      <w:spacing w:val="5"/>
                    </w:rPr>
                    <w:t>de­ </w:t>
                  </w:r>
                  <w:r>
                    <w:rPr/>
                    <w:t>pression </w:t>
                  </w:r>
                  <w:r>
                    <w:rPr>
                      <w:spacing w:val="3"/>
                    </w:rPr>
                    <w:t>which had </w:t>
                  </w:r>
                  <w:r>
                    <w:rPr>
                      <w:spacing w:val="2"/>
                    </w:rPr>
                    <w:t>descended </w:t>
                  </w:r>
                  <w:r>
                    <w:rPr/>
                    <w:t>on </w:t>
                  </w:r>
                  <w:r>
                    <w:rPr>
                      <w:spacing w:val="6"/>
                    </w:rPr>
                    <w:t>both </w:t>
                  </w:r>
                  <w:r>
                    <w:rPr>
                      <w:spacing w:val="11"/>
                    </w:rPr>
                    <w:t>of </w:t>
                  </w:r>
                  <w:r>
                    <w:rPr>
                      <w:spacing w:val="2"/>
                    </w:rPr>
                    <w:t>them. </w:t>
                  </w:r>
                  <w:r>
                    <w:rPr>
                      <w:spacing w:val="5"/>
                    </w:rPr>
                    <w:t>But </w:t>
                  </w:r>
                  <w:r>
                    <w:rPr/>
                    <w:t>there  was  </w:t>
                  </w:r>
                  <w:r>
                    <w:rPr>
                      <w:spacing w:val="3"/>
                    </w:rPr>
                    <w:t>no </w:t>
                  </w:r>
                  <w:r>
                    <w:rPr/>
                    <w:t>quarrel; </w:t>
                  </w:r>
                  <w:r>
                    <w:rPr>
                      <w:spacing w:val="2"/>
                    </w:rPr>
                    <w:t>and at the end </w:t>
                  </w:r>
                  <w:r>
                    <w:rPr>
                      <w:spacing w:val="10"/>
                    </w:rPr>
                    <w:t>of </w:t>
                  </w:r>
                  <w:r>
                    <w:rPr>
                      <w:spacing w:val="3"/>
                    </w:rPr>
                    <w:t>June </w:t>
                  </w:r>
                  <w:r>
                    <w:rPr>
                      <w:spacing w:val="-6"/>
                    </w:rPr>
                    <w:t>1837 </w:t>
                  </w:r>
                  <w:r>
                    <w:rPr>
                      <w:spacing w:val="2"/>
                    </w:rPr>
                    <w:t>Belinsky, </w:t>
                  </w:r>
                  <w:r>
                    <w:rPr>
                      <w:spacing w:val="3"/>
                    </w:rPr>
                    <w:t>who </w:t>
                  </w:r>
                  <w:r>
                    <w:rPr/>
                    <w:t>was </w:t>
                  </w:r>
                  <w:r>
                    <w:rPr>
                      <w:spacing w:val="2"/>
                    </w:rPr>
                    <w:t>then at </w:t>
                  </w:r>
                  <w:r>
                    <w:rPr>
                      <w:spacing w:val="4"/>
                    </w:rPr>
                    <w:t>Pyatigorsk </w:t>
                  </w:r>
                  <w:r>
                    <w:rPr/>
                    <w:t>in the Caucasus, was inspired </w:t>
                  </w:r>
                  <w:r>
                    <w:rPr>
                      <w:spacing w:val="4"/>
                    </w:rPr>
                    <w:t>to </w:t>
                  </w:r>
                  <w:r>
                    <w:rPr/>
                    <w:t>write </w:t>
                  </w:r>
                  <w:r>
                    <w:rPr>
                      <w:spacing w:val="4"/>
                    </w:rPr>
                    <w:t>to </w:t>
                  </w:r>
                  <w:r>
                    <w:rPr/>
                    <w:t>Michael a </w:t>
                  </w:r>
                  <w:r>
                    <w:rPr>
                      <w:spacing w:val="4"/>
                    </w:rPr>
                    <w:t>long </w:t>
                  </w:r>
                  <w:r>
                    <w:rPr>
                      <w:spacing w:val="2"/>
                    </w:rPr>
                    <w:t>letter </w:t>
                  </w:r>
                  <w:r>
                    <w:rPr/>
                    <w:t>(its </w:t>
                  </w:r>
                  <w:r>
                    <w:rPr>
                      <w:spacing w:val="6"/>
                    </w:rPr>
                    <w:t>text </w:t>
                  </w:r>
                  <w:r>
                    <w:rPr/>
                    <w:t>has </w:t>
                  </w:r>
                  <w:r>
                    <w:rPr>
                      <w:spacing w:val="5"/>
                    </w:rPr>
                    <w:t>not </w:t>
                  </w:r>
                  <w:r>
                    <w:rPr>
                      <w:spacing w:val="3"/>
                    </w:rPr>
                    <w:t>survived) </w:t>
                  </w:r>
                  <w:r>
                    <w:rPr/>
                    <w:t>in </w:t>
                  </w:r>
                  <w:r>
                    <w:rPr>
                      <w:spacing w:val="3"/>
                    </w:rPr>
                    <w:t>which </w:t>
                  </w:r>
                  <w:r>
                    <w:rPr/>
                    <w:t>he </w:t>
                  </w:r>
                  <w:r>
                    <w:rPr>
                      <w:spacing w:val="5"/>
                    </w:rPr>
                    <w:t>attempted </w:t>
                  </w:r>
                  <w:r>
                    <w:rPr>
                      <w:spacing w:val="4"/>
                    </w:rPr>
                    <w:t>to </w:t>
                  </w:r>
                  <w:r>
                    <w:rPr/>
                    <w:t>diagnose </w:t>
                  </w:r>
                  <w:r>
                    <w:rPr>
                      <w:spacing w:val="2"/>
                    </w:rPr>
                    <w:t>the </w:t>
                  </w:r>
                  <w:r>
                    <w:rPr/>
                    <w:t>cause </w:t>
                  </w:r>
                  <w:r>
                    <w:rPr>
                      <w:spacing w:val="11"/>
                    </w:rPr>
                    <w:t>of </w:t>
                  </w:r>
                  <w:r>
                    <w:rPr/>
                    <w:t>their </w:t>
                  </w:r>
                  <w:r>
                    <w:rPr>
                      <w:spacing w:val="6"/>
                    </w:rPr>
                    <w:t>common </w:t>
                  </w:r>
                  <w:r>
                    <w:rPr/>
                    <w:t>“ </w:t>
                  </w:r>
                  <w:r>
                    <w:rPr>
                      <w:spacing w:val="4"/>
                    </w:rPr>
                    <w:t>fall” </w:t>
                  </w:r>
                  <w:r>
                    <w:rPr/>
                    <w:t>. </w:t>
                  </w:r>
                  <w:r>
                    <w:rPr>
                      <w:spacing w:val="3"/>
                    </w:rPr>
                    <w:t>Belinsky had </w:t>
                  </w:r>
                  <w:r>
                    <w:rPr>
                      <w:spacing w:val="2"/>
                    </w:rPr>
                    <w:t>at </w:t>
                  </w:r>
                  <w:r>
                    <w:rPr/>
                    <w:t>this </w:t>
                  </w:r>
                  <w:r>
                    <w:rPr>
                      <w:spacing w:val="2"/>
                    </w:rPr>
                    <w:t>time </w:t>
                  </w:r>
                  <w:r>
                    <w:rPr/>
                    <w:t>a </w:t>
                  </w:r>
                  <w:r>
                    <w:rPr>
                      <w:spacing w:val="-3"/>
                    </w:rPr>
                    <w:t>less </w:t>
                  </w:r>
                  <w:r>
                    <w:rPr>
                      <w:spacing w:val="2"/>
                    </w:rPr>
                    <w:t>than </w:t>
                  </w:r>
                  <w:r>
                    <w:rPr/>
                    <w:t>superficial </w:t>
                  </w:r>
                  <w:r>
                    <w:rPr>
                      <w:spacing w:val="3"/>
                    </w:rPr>
                    <w:t>acquaintance with </w:t>
                  </w:r>
                  <w:r>
                    <w:rPr>
                      <w:spacing w:val="2"/>
                    </w:rPr>
                    <w:t>Hegel.  </w:t>
                  </w:r>
                  <w:r>
                    <w:rPr>
                      <w:spacing w:val="5"/>
                    </w:rPr>
                    <w:t>But </w:t>
                  </w:r>
                  <w:r>
                    <w:rPr>
                      <w:spacing w:val="3"/>
                    </w:rPr>
                    <w:t>with  or </w:t>
                  </w:r>
                  <w:r>
                    <w:rPr>
                      <w:spacing w:val="4"/>
                    </w:rPr>
                    <w:t>without </w:t>
                  </w:r>
                  <w:r>
                    <w:rPr>
                      <w:spacing w:val="5"/>
                    </w:rPr>
                    <w:t>Hegel’s </w:t>
                  </w:r>
                  <w:r>
                    <w:rPr/>
                    <w:t>aid, he </w:t>
                  </w:r>
                  <w:r>
                    <w:rPr>
                      <w:spacing w:val="2"/>
                    </w:rPr>
                    <w:t>had </w:t>
                  </w:r>
                  <w:r>
                    <w:rPr>
                      <w:spacing w:val="3"/>
                    </w:rPr>
                    <w:t>discovered that </w:t>
                  </w:r>
                  <w:r>
                    <w:rPr>
                      <w:spacing w:val="2"/>
                    </w:rPr>
                    <w:t>the </w:t>
                  </w:r>
                  <w:r>
                    <w:rPr/>
                    <w:t>cause </w:t>
                  </w:r>
                  <w:r>
                    <w:rPr>
                      <w:spacing w:val="11"/>
                    </w:rPr>
                    <w:t>of </w:t>
                  </w:r>
                  <w:r>
                    <w:rPr/>
                    <w:t>the </w:t>
                  </w:r>
                  <w:r>
                    <w:rPr>
                      <w:spacing w:val="3"/>
                    </w:rPr>
                    <w:t>trouble </w:t>
                  </w:r>
                  <w:r>
                    <w:rPr>
                      <w:spacing w:val="4"/>
                    </w:rPr>
                    <w:t>lay </w:t>
                  </w:r>
                  <w:r>
                    <w:rPr/>
                    <w:t>in an </w:t>
                  </w:r>
                  <w:r>
                    <w:rPr>
                      <w:spacing w:val="2"/>
                    </w:rPr>
                    <w:t>excess </w:t>
                  </w:r>
                  <w:r>
                    <w:rPr/>
                    <w:t>o f feeling </w:t>
                  </w:r>
                  <w:r>
                    <w:rPr>
                      <w:spacing w:val="3"/>
                    </w:rPr>
                    <w:t>and </w:t>
                  </w:r>
                  <w:r>
                    <w:rPr/>
                    <w:t>insufficient </w:t>
                  </w:r>
                  <w:r>
                    <w:rPr>
                      <w:spacing w:val="3"/>
                    </w:rPr>
                    <w:t>attention  </w:t>
                  </w:r>
                  <w:r>
                    <w:rPr>
                      <w:spacing w:val="4"/>
                    </w:rPr>
                    <w:t>to </w:t>
                  </w:r>
                  <w:r>
                    <w:rPr>
                      <w:spacing w:val="2"/>
                    </w:rPr>
                    <w:t>the </w:t>
                  </w:r>
                  <w:r>
                    <w:rPr>
                      <w:spacing w:val="5"/>
                    </w:rPr>
                    <w:t>duty </w:t>
                  </w:r>
                  <w:r>
                    <w:rPr>
                      <w:spacing w:val="11"/>
                    </w:rPr>
                    <w:t>of </w:t>
                  </w:r>
                  <w:r>
                    <w:rPr>
                      <w:spacing w:val="2"/>
                    </w:rPr>
                    <w:t>being </w:t>
                  </w:r>
                  <w:r>
                    <w:rPr/>
                    <w:t>“ an </w:t>
                  </w:r>
                  <w:r>
                    <w:rPr>
                      <w:spacing w:val="2"/>
                    </w:rPr>
                    <w:t>honest </w:t>
                  </w:r>
                  <w:r>
                    <w:rPr>
                      <w:spacing w:val="5"/>
                    </w:rPr>
                    <w:t>man” </w:t>
                  </w:r>
                  <w:r>
                    <w:rPr/>
                    <w:t>. Michael was </w:t>
                  </w:r>
                  <w:r>
                    <w:rPr>
                      <w:spacing w:val="5"/>
                    </w:rPr>
                    <w:t>not </w:t>
                  </w:r>
                  <w:r>
                    <w:rPr>
                      <w:spacing w:val="6"/>
                    </w:rPr>
                    <w:t>favourably </w:t>
                  </w:r>
                  <w:r>
                    <w:rPr/>
                    <w:t>impressed. His </w:t>
                  </w:r>
                  <w:r>
                    <w:rPr>
                      <w:spacing w:val="2"/>
                    </w:rPr>
                    <w:t>aristocratic </w:t>
                  </w:r>
                  <w:r>
                    <w:rPr/>
                    <w:t>arrogance </w:t>
                  </w:r>
                  <w:r>
                    <w:rPr>
                      <w:spacing w:val="2"/>
                    </w:rPr>
                    <w:t>resented </w:t>
                  </w:r>
                  <w:r>
                    <w:rPr>
                      <w:spacing w:val="4"/>
                    </w:rPr>
                    <w:t>Belinsky’s </w:t>
                  </w:r>
                  <w:r>
                    <w:rPr/>
                    <w:t>as­ </w:t>
                  </w:r>
                  <w:r>
                    <w:rPr>
                      <w:spacing w:val="3"/>
                    </w:rPr>
                    <w:t>sumption </w:t>
                  </w:r>
                  <w:r>
                    <w:rPr>
                      <w:spacing w:val="4"/>
                    </w:rPr>
                    <w:t>that </w:t>
                  </w:r>
                  <w:r>
                    <w:rPr>
                      <w:spacing w:val="5"/>
                    </w:rPr>
                    <w:t>they </w:t>
                  </w:r>
                  <w:r>
                    <w:rPr/>
                    <w:t>were equals </w:t>
                  </w:r>
                  <w:r>
                    <w:rPr>
                      <w:spacing w:val="3"/>
                    </w:rPr>
                    <w:t>who could compare notes </w:t>
                  </w:r>
                  <w:r>
                    <w:rPr>
                      <w:spacing w:val="5"/>
                    </w:rPr>
                    <w:t>about </w:t>
                  </w:r>
                  <w:r>
                    <w:rPr>
                      <w:spacing w:val="2"/>
                    </w:rPr>
                    <w:t>the </w:t>
                  </w:r>
                  <w:r>
                    <w:rPr/>
                    <w:t>same spiritual experience. </w:t>
                  </w:r>
                  <w:r>
                    <w:rPr>
                      <w:spacing w:val="4"/>
                    </w:rPr>
                    <w:t>He </w:t>
                  </w:r>
                  <w:r>
                    <w:rPr/>
                    <w:t>was </w:t>
                  </w:r>
                  <w:r>
                    <w:rPr>
                      <w:spacing w:val="4"/>
                    </w:rPr>
                    <w:t>no </w:t>
                  </w:r>
                  <w:r>
                    <w:rPr>
                      <w:spacing w:val="2"/>
                    </w:rPr>
                    <w:t>longer </w:t>
                  </w:r>
                  <w:r>
                    <w:rPr/>
                    <w:t>interested in his   “ </w:t>
                  </w:r>
                  <w:r>
                    <w:rPr>
                      <w:spacing w:val="4"/>
                    </w:rPr>
                    <w:t>fall” </w:t>
                  </w:r>
                  <w:r>
                    <w:rPr>
                      <w:spacing w:val="11"/>
                    </w:rPr>
                    <w:t>of </w:t>
                  </w:r>
                  <w:r>
                    <w:rPr/>
                    <w:t>six </w:t>
                  </w:r>
                  <w:r>
                    <w:rPr>
                      <w:spacing w:val="3"/>
                    </w:rPr>
                    <w:t>months </w:t>
                  </w:r>
                  <w:r>
                    <w:rPr>
                      <w:spacing w:val="2"/>
                    </w:rPr>
                    <w:t>before. </w:t>
                  </w:r>
                  <w:r>
                    <w:rPr>
                      <w:spacing w:val="5"/>
                    </w:rPr>
                    <w:t>After </w:t>
                  </w:r>
                  <w:r>
                    <w:rPr/>
                    <w:t>some </w:t>
                  </w:r>
                  <w:r>
                    <w:rPr>
                      <w:spacing w:val="3"/>
                    </w:rPr>
                    <w:t>delay </w:t>
                  </w:r>
                  <w:r>
                    <w:rPr/>
                    <w:t>he </w:t>
                  </w:r>
                  <w:r>
                    <w:rPr>
                      <w:spacing w:val="3"/>
                    </w:rPr>
                    <w:t>wrote </w:t>
                  </w:r>
                  <w:r>
                    <w:rPr>
                      <w:spacing w:val="5"/>
                    </w:rPr>
                    <w:t>back </w:t>
                  </w:r>
                  <w:r>
                    <w:rPr>
                      <w:spacing w:val="4"/>
                    </w:rPr>
                    <w:t>to </w:t>
                  </w:r>
                  <w:r>
                    <w:rPr>
                      <w:spacing w:val="2"/>
                    </w:rPr>
                    <w:t>inform Belinsky, </w:t>
                  </w:r>
                  <w:r>
                    <w:rPr/>
                    <w:t>rather </w:t>
                  </w:r>
                  <w:r>
                    <w:rPr>
                      <w:spacing w:val="3"/>
                    </w:rPr>
                    <w:t>haughtily, </w:t>
                  </w:r>
                  <w:r>
                    <w:rPr>
                      <w:spacing w:val="11"/>
                    </w:rPr>
                    <w:t>of </w:t>
                  </w:r>
                  <w:r>
                    <w:rPr/>
                    <w:t>his “ </w:t>
                  </w:r>
                  <w:r>
                    <w:rPr>
                      <w:spacing w:val="2"/>
                    </w:rPr>
                    <w:t>resurrection” </w:t>
                  </w:r>
                  <w:r>
                    <w:rPr>
                      <w:spacing w:val="3"/>
                    </w:rPr>
                    <w:t>through </w:t>
                  </w:r>
                  <w:r>
                    <w:rPr/>
                    <w:t>the </w:t>
                  </w:r>
                  <w:r>
                    <w:rPr>
                      <w:spacing w:val="4"/>
                    </w:rPr>
                    <w:t>study </w:t>
                  </w:r>
                  <w:r>
                    <w:rPr>
                      <w:spacing w:val="11"/>
                    </w:rPr>
                    <w:t>of </w:t>
                  </w:r>
                  <w:r>
                    <w:rPr/>
                    <w:t>Hegel. </w:t>
                  </w:r>
                  <w:r>
                    <w:rPr>
                      <w:spacing w:val="3"/>
                    </w:rPr>
                    <w:t>He had </w:t>
                  </w:r>
                  <w:r>
                    <w:rPr/>
                    <w:t>“ risen </w:t>
                  </w:r>
                  <w:r>
                    <w:rPr>
                      <w:spacing w:val="3"/>
                    </w:rPr>
                    <w:t>never </w:t>
                  </w:r>
                  <w:r>
                    <w:rPr>
                      <w:spacing w:val="4"/>
                    </w:rPr>
                    <w:t>to </w:t>
                  </w:r>
                  <w:r>
                    <w:rPr>
                      <w:spacing w:val="2"/>
                    </w:rPr>
                    <w:t>fall </w:t>
                  </w:r>
                  <w:r>
                    <w:rPr>
                      <w:spacing w:val="3"/>
                    </w:rPr>
                    <w:t>again” </w:t>
                  </w:r>
                  <w:r>
                    <w:rPr/>
                    <w:t>; </w:t>
                  </w:r>
                  <w:r>
                    <w:rPr>
                      <w:spacing w:val="2"/>
                    </w:rPr>
                    <w:t>and </w:t>
                  </w:r>
                  <w:r>
                    <w:rPr/>
                    <w:t>he aired his </w:t>
                  </w:r>
                  <w:r>
                    <w:rPr>
                      <w:spacing w:val="2"/>
                    </w:rPr>
                    <w:t>superiority </w:t>
                  </w:r>
                  <w:r>
                    <w:rPr>
                      <w:spacing w:val="3"/>
                    </w:rPr>
                    <w:t>over </w:t>
                  </w:r>
                  <w:r>
                    <w:rPr>
                      <w:spacing w:val="2"/>
                    </w:rPr>
                    <w:t>those </w:t>
                  </w:r>
                  <w:r>
                    <w:rPr>
                      <w:spacing w:val="3"/>
                    </w:rPr>
                    <w:t>who </w:t>
                  </w:r>
                  <w:r>
                    <w:rPr/>
                    <w:t>were still struggling in the mire </w:t>
                  </w:r>
                  <w:r>
                    <w:rPr>
                      <w:spacing w:val="11"/>
                    </w:rPr>
                    <w:t>of</w:t>
                  </w:r>
                  <w:r>
                    <w:rPr>
                      <w:spacing w:val="41"/>
                    </w:rPr>
                    <w:t> </w:t>
                  </w:r>
                  <w:r>
                    <w:rPr>
                      <w:spacing w:val="7"/>
                    </w:rPr>
                    <w:t>doubt.1</w:t>
                  </w:r>
                </w:p>
                <w:p>
                  <w:pPr>
                    <w:pStyle w:val="BodyText"/>
                    <w:spacing w:line="254" w:lineRule="auto" w:before="1"/>
                    <w:ind w:left="1027" w:right="1025" w:firstLine="226"/>
                    <w:jc w:val="both"/>
                  </w:pPr>
                  <w:r>
                    <w:rPr/>
                    <w:t>This </w:t>
                  </w:r>
                  <w:r>
                    <w:rPr>
                      <w:spacing w:val="2"/>
                    </w:rPr>
                    <w:t>letter </w:t>
                  </w:r>
                  <w:r>
                    <w:rPr>
                      <w:spacing w:val="6"/>
                    </w:rPr>
                    <w:t>provoked </w:t>
                  </w:r>
                  <w:r>
                    <w:rPr/>
                    <w:t>in </w:t>
                  </w:r>
                  <w:r>
                    <w:rPr>
                      <w:spacing w:val="3"/>
                    </w:rPr>
                    <w:t>Belinsky </w:t>
                  </w:r>
                  <w:r>
                    <w:rPr>
                      <w:spacing w:val="2"/>
                    </w:rPr>
                    <w:t>the </w:t>
                  </w:r>
                  <w:r>
                    <w:rPr/>
                    <w:t>first </w:t>
                  </w:r>
                  <w:r>
                    <w:rPr>
                      <w:spacing w:val="5"/>
                    </w:rPr>
                    <w:t>revolt </w:t>
                  </w:r>
                  <w:r>
                    <w:rPr/>
                    <w:t>against </w:t>
                  </w:r>
                  <w:r>
                    <w:rPr>
                      <w:spacing w:val="3"/>
                    </w:rPr>
                    <w:t>Michael’s domination. He </w:t>
                  </w:r>
                  <w:r>
                    <w:rPr/>
                    <w:t>was stung </w:t>
                  </w:r>
                  <w:r>
                    <w:rPr>
                      <w:spacing w:val="6"/>
                    </w:rPr>
                    <w:t>by </w:t>
                  </w:r>
                  <w:r>
                    <w:rPr/>
                    <w:t>the </w:t>
                  </w:r>
                  <w:r>
                    <w:rPr>
                      <w:spacing w:val="4"/>
                    </w:rPr>
                    <w:t>discovery </w:t>
                  </w:r>
                  <w:r>
                    <w:rPr/>
                    <w:t>(which he </w:t>
                  </w:r>
                  <w:r>
                    <w:rPr>
                      <w:spacing w:val="3"/>
                    </w:rPr>
                    <w:t>might have </w:t>
                  </w:r>
                  <w:r>
                    <w:rPr>
                      <w:spacing w:val="2"/>
                    </w:rPr>
                    <w:t>made </w:t>
                  </w:r>
                  <w:r>
                    <w:rPr/>
                    <w:t>at </w:t>
                  </w:r>
                  <w:r>
                    <w:rPr>
                      <w:spacing w:val="2"/>
                    </w:rPr>
                    <w:t>Premukhino the </w:t>
                  </w:r>
                  <w:r>
                    <w:rPr>
                      <w:spacing w:val="3"/>
                    </w:rPr>
                    <w:t>previous </w:t>
                  </w:r>
                  <w:r>
                    <w:rPr>
                      <w:spacing w:val="2"/>
                    </w:rPr>
                    <w:t>autumn) that, </w:t>
                  </w:r>
                  <w:r>
                    <w:rPr/>
                    <w:t>in </w:t>
                  </w:r>
                  <w:r>
                    <w:rPr>
                      <w:spacing w:val="3"/>
                    </w:rPr>
                    <w:t>Michael’s</w:t>
                  </w:r>
                  <w:r>
                    <w:rPr>
                      <w:spacing w:val="-8"/>
                    </w:rPr>
                    <w:t> </w:t>
                  </w:r>
                  <w:r>
                    <w:rPr>
                      <w:spacing w:val="3"/>
                    </w:rPr>
                    <w:t>attitude</w:t>
                  </w:r>
                  <w:r>
                    <w:rPr>
                      <w:spacing w:val="6"/>
                    </w:rPr>
                    <w:t> </w:t>
                  </w:r>
                  <w:r>
                    <w:rPr>
                      <w:spacing w:val="2"/>
                    </w:rPr>
                    <w:t>towards</w:t>
                  </w:r>
                  <w:r>
                    <w:rPr>
                      <w:spacing w:val="5"/>
                    </w:rPr>
                    <w:t> </w:t>
                  </w:r>
                  <w:r>
                    <w:rPr/>
                    <w:t>him,</w:t>
                  </w:r>
                  <w:r>
                    <w:rPr>
                      <w:spacing w:val="20"/>
                    </w:rPr>
                    <w:t> </w:t>
                  </w:r>
                  <w:r>
                    <w:rPr/>
                    <w:t>“</w:t>
                  </w:r>
                  <w:r>
                    <w:rPr>
                      <w:spacing w:val="-14"/>
                    </w:rPr>
                    <w:t> </w:t>
                  </w:r>
                  <w:r>
                    <w:rPr>
                      <w:spacing w:val="5"/>
                    </w:rPr>
                    <w:t>contempt</w:t>
                  </w:r>
                  <w:r>
                    <w:rPr>
                      <w:spacing w:val="-9"/>
                    </w:rPr>
                    <w:t> </w:t>
                  </w:r>
                  <w:r>
                    <w:rPr>
                      <w:spacing w:val="2"/>
                    </w:rPr>
                    <w:t>had</w:t>
                  </w:r>
                  <w:r>
                    <w:rPr>
                      <w:spacing w:val="-11"/>
                    </w:rPr>
                    <w:t> </w:t>
                  </w:r>
                  <w:r>
                    <w:rPr>
                      <w:spacing w:val="2"/>
                    </w:rPr>
                    <w:t>driven</w:t>
                  </w:r>
                  <w:r>
                    <w:rPr>
                      <w:spacing w:val="-8"/>
                    </w:rPr>
                    <w:t> </w:t>
                  </w:r>
                  <w:r>
                    <w:rPr>
                      <w:spacing w:val="4"/>
                    </w:rPr>
                    <w:t>out</w:t>
                  </w:r>
                  <w:r>
                    <w:rPr>
                      <w:spacing w:val="-9"/>
                    </w:rPr>
                    <w:t> </w:t>
                  </w:r>
                  <w:r>
                    <w:rPr>
                      <w:spacing w:val="8"/>
                    </w:rPr>
                    <w:t>love”</w:t>
                  </w:r>
                  <w:r>
                    <w:rPr>
                      <w:spacing w:val="-3"/>
                    </w:rPr>
                    <w:t> </w:t>
                  </w:r>
                  <w:r>
                    <w:rPr/>
                    <w:t>. </w:t>
                  </w:r>
                  <w:r>
                    <w:rPr>
                      <w:spacing w:val="4"/>
                    </w:rPr>
                    <w:t>In </w:t>
                  </w:r>
                  <w:r>
                    <w:rPr/>
                    <w:t>the whole </w:t>
                  </w:r>
                  <w:r>
                    <w:rPr>
                      <w:spacing w:val="3"/>
                    </w:rPr>
                    <w:t>tone </w:t>
                  </w:r>
                  <w:r>
                    <w:rPr>
                      <w:spacing w:val="11"/>
                    </w:rPr>
                    <w:t>of </w:t>
                  </w:r>
                  <w:r>
                    <w:rPr/>
                    <w:t>the letter, </w:t>
                  </w:r>
                  <w:r>
                    <w:rPr>
                      <w:spacing w:val="2"/>
                    </w:rPr>
                    <w:t>and </w:t>
                  </w:r>
                  <w:r>
                    <w:rPr>
                      <w:spacing w:val="3"/>
                    </w:rPr>
                    <w:t>even </w:t>
                  </w:r>
                  <w:r>
                    <w:rPr/>
                    <w:t>in </w:t>
                  </w:r>
                  <w:r>
                    <w:rPr>
                      <w:spacing w:val="3"/>
                    </w:rPr>
                    <w:t>Michael’s </w:t>
                  </w:r>
                  <w:r>
                    <w:rPr/>
                    <w:t>illegible </w:t>
                  </w:r>
                  <w:r>
                    <w:rPr>
                      <w:spacing w:val="2"/>
                    </w:rPr>
                    <w:t>handwriting  and  </w:t>
                  </w:r>
                  <w:r>
                    <w:rPr/>
                    <w:t>careless spelling,  he  </w:t>
                  </w:r>
                  <w:r>
                    <w:rPr>
                      <w:spacing w:val="4"/>
                    </w:rPr>
                    <w:t>detected </w:t>
                  </w:r>
                  <w:r>
                    <w:rPr/>
                    <w:t>marks  </w:t>
                  </w:r>
                  <w:r>
                    <w:rPr>
                      <w:spacing w:val="9"/>
                    </w:rPr>
                    <w:t>of </w:t>
                  </w:r>
                  <w:r>
                    <w:rPr/>
                    <w:t>a </w:t>
                  </w:r>
                  <w:r>
                    <w:rPr>
                      <w:spacing w:val="2"/>
                    </w:rPr>
                    <w:t>lack </w:t>
                  </w:r>
                  <w:r>
                    <w:rPr/>
                    <w:t>o f respect. </w:t>
                  </w:r>
                  <w:r>
                    <w:rPr>
                      <w:spacing w:val="4"/>
                    </w:rPr>
                    <w:t>He </w:t>
                  </w:r>
                  <w:r>
                    <w:rPr>
                      <w:spacing w:val="2"/>
                    </w:rPr>
                    <w:t>replied </w:t>
                  </w:r>
                  <w:r>
                    <w:rPr/>
                    <w:t>at </w:t>
                  </w:r>
                  <w:r>
                    <w:rPr>
                      <w:spacing w:val="2"/>
                    </w:rPr>
                    <w:t>once with </w:t>
                  </w:r>
                  <w:r>
                    <w:rPr/>
                    <w:t>a </w:t>
                  </w:r>
                  <w:r>
                    <w:rPr>
                      <w:spacing w:val="3"/>
                    </w:rPr>
                    <w:t>lengthy indictment </w:t>
                  </w:r>
                  <w:r>
                    <w:rPr>
                      <w:spacing w:val="11"/>
                    </w:rPr>
                    <w:t>of </w:t>
                  </w:r>
                  <w:r>
                    <w:rPr>
                      <w:spacing w:val="3"/>
                    </w:rPr>
                    <w:t>Michael’s </w:t>
                  </w:r>
                  <w:r>
                    <w:rPr/>
                    <w:t>whole </w:t>
                  </w:r>
                  <w:r>
                    <w:rPr>
                      <w:spacing w:val="3"/>
                    </w:rPr>
                    <w:t>position, </w:t>
                  </w:r>
                  <w:r>
                    <w:rPr>
                      <w:spacing w:val="2"/>
                    </w:rPr>
                    <w:t>which </w:t>
                  </w:r>
                  <w:r>
                    <w:rPr/>
                    <w:t>he </w:t>
                  </w:r>
                  <w:r>
                    <w:rPr>
                      <w:spacing w:val="3"/>
                    </w:rPr>
                    <w:t>elaborated </w:t>
                  </w:r>
                  <w:r>
                    <w:rPr/>
                    <w:t>in a further letter </w:t>
                  </w:r>
                  <w:r>
                    <w:rPr>
                      <w:spacing w:val="5"/>
                    </w:rPr>
                    <w:t>two </w:t>
                  </w:r>
                  <w:r>
                    <w:rPr>
                      <w:spacing w:val="3"/>
                    </w:rPr>
                    <w:t>months </w:t>
                  </w:r>
                  <w:r>
                    <w:rPr/>
                    <w:t>later. Michael was still, </w:t>
                  </w:r>
                  <w:r>
                    <w:rPr>
                      <w:spacing w:val="3"/>
                    </w:rPr>
                    <w:t>just </w:t>
                  </w:r>
                  <w:r>
                    <w:rPr>
                      <w:spacing w:val="-3"/>
                    </w:rPr>
                    <w:t>as </w:t>
                  </w:r>
                  <w:r>
                    <w:rPr/>
                    <w:t>in the </w:t>
                  </w:r>
                  <w:r>
                    <w:rPr>
                      <w:spacing w:val="3"/>
                    </w:rPr>
                    <w:t>days </w:t>
                  </w:r>
                  <w:r>
                    <w:rPr>
                      <w:spacing w:val="11"/>
                    </w:rPr>
                    <w:t>of </w:t>
                  </w:r>
                  <w:r>
                    <w:rPr>
                      <w:spacing w:val="2"/>
                    </w:rPr>
                    <w:t>Fichte, living </w:t>
                  </w:r>
                  <w:r>
                    <w:rPr/>
                    <w:t>an “ </w:t>
                  </w:r>
                  <w:r>
                    <w:rPr>
                      <w:spacing w:val="2"/>
                    </w:rPr>
                    <w:t>inner” </w:t>
                  </w:r>
                  <w:r>
                    <w:rPr/>
                    <w:t>life; </w:t>
                  </w:r>
                  <w:r>
                    <w:rPr>
                      <w:spacing w:val="2"/>
                    </w:rPr>
                    <w:t>and </w:t>
                  </w:r>
                  <w:r>
                    <w:rPr/>
                    <w:t>this “ excess </w:t>
                  </w:r>
                  <w:r>
                    <w:rPr>
                      <w:spacing w:val="11"/>
                    </w:rPr>
                    <w:t>of </w:t>
                  </w:r>
                  <w:r>
                    <w:rPr/>
                    <w:t>inner </w:t>
                  </w:r>
                  <w:r>
                    <w:rPr>
                      <w:spacing w:val="3"/>
                    </w:rPr>
                    <w:t>life” blinded </w:t>
                  </w:r>
                  <w:r>
                    <w:rPr/>
                    <w:t>him </w:t>
                  </w:r>
                  <w:r>
                    <w:rPr>
                      <w:spacing w:val="3"/>
                    </w:rPr>
                    <w:t>to </w:t>
                  </w:r>
                  <w:r>
                    <w:rPr>
                      <w:spacing w:val="2"/>
                    </w:rPr>
                    <w:t>the </w:t>
                  </w:r>
                  <w:r>
                    <w:rPr/>
                    <w:t>“ </w:t>
                  </w:r>
                  <w:r>
                    <w:rPr>
                      <w:spacing w:val="4"/>
                    </w:rPr>
                    <w:t>sordid” </w:t>
                  </w:r>
                  <w:r>
                    <w:rPr/>
                    <w:t>character </w:t>
                  </w:r>
                  <w:r>
                    <w:rPr>
                      <w:spacing w:val="11"/>
                    </w:rPr>
                    <w:t>of </w:t>
                  </w:r>
                  <w:r>
                    <w:rPr/>
                    <w:t>his “ </w:t>
                  </w:r>
                  <w:r>
                    <w:rPr>
                      <w:spacing w:val="3"/>
                    </w:rPr>
                    <w:t>external”  </w:t>
                  </w:r>
                  <w:r>
                    <w:rPr/>
                    <w:t>life. </w:t>
                  </w:r>
                  <w:r>
                    <w:rPr>
                      <w:spacing w:val="3"/>
                    </w:rPr>
                    <w:t>Michael’s habit </w:t>
                  </w:r>
                  <w:r>
                    <w:rPr>
                      <w:spacing w:val="11"/>
                    </w:rPr>
                    <w:t>of </w:t>
                  </w:r>
                  <w:r>
                    <w:rPr/>
                    <w:t>“ spending </w:t>
                  </w:r>
                  <w:r>
                    <w:rPr>
                      <w:spacing w:val="6"/>
                    </w:rPr>
                    <w:t>money </w:t>
                  </w:r>
                  <w:r>
                    <w:rPr/>
                    <w:t>which he </w:t>
                  </w:r>
                  <w:r>
                    <w:rPr>
                      <w:spacing w:val="2"/>
                    </w:rPr>
                    <w:t>had </w:t>
                  </w:r>
                  <w:r>
                    <w:rPr>
                      <w:spacing w:val="5"/>
                    </w:rPr>
                    <w:t>not </w:t>
                  </w:r>
                  <w:r>
                    <w:rPr>
                      <w:spacing w:val="9"/>
                    </w:rPr>
                    <w:t>got” </w:t>
                  </w:r>
                  <w:r>
                    <w:rPr/>
                    <w:t>, </w:t>
                  </w:r>
                  <w:r>
                    <w:rPr>
                      <w:spacing w:val="2"/>
                    </w:rPr>
                    <w:t>and </w:t>
                  </w:r>
                  <w:r>
                    <w:rPr>
                      <w:spacing w:val="3"/>
                    </w:rPr>
                    <w:t>borrowing </w:t>
                  </w:r>
                  <w:r>
                    <w:rPr>
                      <w:spacing w:val="2"/>
                    </w:rPr>
                    <w:t>from </w:t>
                  </w:r>
                  <w:r>
                    <w:rPr/>
                    <w:t>his friends </w:t>
                  </w:r>
                  <w:r>
                    <w:rPr>
                      <w:spacing w:val="2"/>
                    </w:rPr>
                    <w:t>and </w:t>
                  </w:r>
                  <w:r>
                    <w:rPr/>
                    <w:t>his </w:t>
                  </w:r>
                  <w:r>
                    <w:rPr>
                      <w:spacing w:val="2"/>
                    </w:rPr>
                    <w:t>friends’ </w:t>
                  </w:r>
                  <w:r>
                    <w:rPr/>
                    <w:t>fathers, seemed </w:t>
                  </w:r>
                  <w:r>
                    <w:rPr>
                      <w:spacing w:val="4"/>
                    </w:rPr>
                    <w:t>to </w:t>
                  </w:r>
                  <w:r>
                    <w:rPr>
                      <w:spacing w:val="3"/>
                    </w:rPr>
                    <w:t>Belinsky </w:t>
                  </w:r>
                  <w:r>
                    <w:rPr>
                      <w:spacing w:val="4"/>
                    </w:rPr>
                    <w:t>to </w:t>
                  </w:r>
                  <w:r>
                    <w:rPr/>
                    <w:t>be an </w:t>
                  </w:r>
                  <w:r>
                    <w:rPr>
                      <w:spacing w:val="3"/>
                    </w:rPr>
                    <w:t>example </w:t>
                  </w:r>
                  <w:r>
                    <w:rPr>
                      <w:spacing w:val="11"/>
                    </w:rPr>
                    <w:t>of </w:t>
                  </w:r>
                  <w:r>
                    <w:rPr/>
                    <w:t>this “ sordidness” . </w:t>
                  </w:r>
                  <w:r>
                    <w:rPr>
                      <w:spacing w:val="7"/>
                    </w:rPr>
                    <w:t>When </w:t>
                  </w:r>
                  <w:r>
                    <w:rPr/>
                    <w:t>he, </w:t>
                  </w:r>
                  <w:r>
                    <w:rPr>
                      <w:spacing w:val="3"/>
                    </w:rPr>
                    <w:t>Belinsky, </w:t>
                  </w:r>
                  <w:r>
                    <w:rPr>
                      <w:spacing w:val="4"/>
                    </w:rPr>
                    <w:t>borrowed </w:t>
                  </w:r>
                  <w:r>
                    <w:rPr>
                      <w:spacing w:val="5"/>
                    </w:rPr>
                    <w:t>money, </w:t>
                  </w:r>
                  <w:r>
                    <w:rPr/>
                    <w:t>he was </w:t>
                  </w:r>
                  <w:r>
                    <w:rPr>
                      <w:spacing w:val="3"/>
                    </w:rPr>
                    <w:t>conscious </w:t>
                  </w:r>
                  <w:r>
                    <w:rPr>
                      <w:spacing w:val="11"/>
                    </w:rPr>
                    <w:t>of </w:t>
                  </w:r>
                  <w:r>
                    <w:rPr>
                      <w:spacing w:val="4"/>
                    </w:rPr>
                    <w:t>bitter </w:t>
                  </w:r>
                  <w:r>
                    <w:rPr>
                      <w:spacing w:val="2"/>
                    </w:rPr>
                    <w:t>humiliation. </w:t>
                  </w:r>
                  <w:r>
                    <w:rPr/>
                    <w:t>Michael </w:t>
                  </w:r>
                  <w:r>
                    <w:rPr>
                      <w:spacing w:val="2"/>
                    </w:rPr>
                    <w:t>knew </w:t>
                  </w:r>
                  <w:r>
                    <w:rPr/>
                    <w:t>neither  shame,  </w:t>
                  </w:r>
                  <w:r>
                    <w:rPr>
                      <w:spacing w:val="3"/>
                    </w:rPr>
                    <w:t>nor  </w:t>
                  </w:r>
                  <w:r>
                    <w:rPr/>
                    <w:t>scruple,  </w:t>
                  </w:r>
                  <w:r>
                    <w:rPr>
                      <w:spacing w:val="2"/>
                    </w:rPr>
                    <w:t>nor  </w:t>
                  </w:r>
                  <w:r>
                    <w:rPr/>
                    <w:t>desire  </w:t>
                  </w:r>
                  <w:r>
                    <w:rPr>
                      <w:spacing w:val="4"/>
                    </w:rPr>
                    <w:t>to  </w:t>
                  </w:r>
                  <w:r>
                    <w:rPr>
                      <w:spacing w:val="3"/>
                    </w:rPr>
                    <w:t>repay.  Belinsky</w:t>
                  </w:r>
                  <w:r>
                    <w:rPr>
                      <w:spacing w:val="50"/>
                    </w:rPr>
                    <w:t> </w:t>
                  </w:r>
                  <w:r>
                    <w:rPr/>
                    <w:t>re-</w:t>
                  </w:r>
                </w:p>
                <w:p>
                  <w:pPr>
                    <w:spacing w:before="54"/>
                    <w:ind w:left="2608" w:right="0" w:firstLine="0"/>
                    <w:jc w:val="left"/>
                    <w:rPr>
                      <w:b/>
                      <w:sz w:val="15"/>
                    </w:rPr>
                  </w:pPr>
                  <w:r>
                    <w:rPr>
                      <w:b/>
                      <w:sz w:val="15"/>
                    </w:rPr>
                    <w:t>1 Belinsky, </w:t>
                  </w:r>
                  <w:r>
                    <w:rPr>
                      <w:b/>
                      <w:i/>
                      <w:sz w:val="15"/>
                    </w:rPr>
                    <w:t>Pisma</w:t>
                  </w:r>
                  <w:r>
                    <w:rPr>
                      <w:b/>
                      <w:sz w:val="15"/>
                    </w:rPr>
                    <w:t>, i.  77,  106-6,  126.</w:t>
                  </w:r>
                </w:p>
              </w:txbxContent>
            </v:textbox>
            <w10:wrap type="none"/>
          </v:shape>
        </w:pict>
      </w:r>
      <w:r>
        <w:rPr/>
        <w:drawing>
          <wp:anchor distT="0" distB="0" distL="0" distR="0" allowOverlap="1" layoutInCell="1" locked="0" behindDoc="1" simplePos="0" relativeHeight="268182647">
            <wp:simplePos x="0" y="0"/>
            <wp:positionH relativeFrom="page">
              <wp:posOffset>0</wp:posOffset>
            </wp:positionH>
            <wp:positionV relativeFrom="page">
              <wp:posOffset>0</wp:posOffset>
            </wp:positionV>
            <wp:extent cx="5045064" cy="7778496"/>
            <wp:effectExtent l="0" t="0" r="0" b="0"/>
            <wp:wrapNone/>
            <wp:docPr id="137" name="image73.png" descr=""/>
            <wp:cNvGraphicFramePr>
              <a:graphicFrameLocks noChangeAspect="1"/>
            </wp:cNvGraphicFramePr>
            <a:graphic>
              <a:graphicData uri="http://schemas.openxmlformats.org/drawingml/2006/picture">
                <pic:pic>
                  <pic:nvPicPr>
                    <pic:cNvPr id="138" name="image73.png"/>
                    <pic:cNvPicPr/>
                  </pic:nvPicPr>
                  <pic:blipFill>
                    <a:blip r:embed="rId7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278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12" w:val="left" w:leader="none"/>
                      <w:tab w:pos="6901" w:val="right" w:leader="none"/>
                    </w:tabs>
                    <w:spacing w:before="120"/>
                    <w:ind w:left="1087" w:right="0" w:firstLine="0"/>
                    <w:jc w:val="left"/>
                    <w:rPr>
                      <w:sz w:val="12"/>
                    </w:rPr>
                  </w:pPr>
                  <w:r>
                    <w:rPr>
                      <w:spacing w:val="6"/>
                      <w:sz w:val="12"/>
                    </w:rPr>
                    <w:t>CH</w:t>
                  </w:r>
                  <w:r>
                    <w:rPr>
                      <w:spacing w:val="-19"/>
                      <w:sz w:val="12"/>
                    </w:rPr>
                    <w:t> </w:t>
                  </w:r>
                  <w:r>
                    <w:rPr>
                      <w:spacing w:val="7"/>
                      <w:sz w:val="12"/>
                    </w:rPr>
                    <w:t>AP. </w:t>
                  </w:r>
                  <w:r>
                    <w:rPr>
                      <w:spacing w:val="8"/>
                      <w:sz w:val="12"/>
                    </w:rPr>
                    <w:t> </w:t>
                  </w:r>
                  <w:r>
                    <w:rPr>
                      <w:sz w:val="12"/>
                    </w:rPr>
                    <w:t>6</w:t>
                    <w:tab/>
                  </w:r>
                  <w:r>
                    <w:rPr>
                      <w:b/>
                      <w:spacing w:val="7"/>
                      <w:sz w:val="16"/>
                    </w:rPr>
                    <w:t>HEGEL</w:t>
                  </w:r>
                  <w:r>
                    <w:rPr>
                      <w:b/>
                      <w:spacing w:val="57"/>
                      <w:sz w:val="16"/>
                    </w:rPr>
                    <w:t> </w:t>
                  </w:r>
                  <w:r>
                    <w:rPr>
                      <w:b/>
                      <w:spacing w:val="7"/>
                      <w:sz w:val="16"/>
                    </w:rPr>
                    <w:t>AND </w:t>
                  </w:r>
                  <w:r>
                    <w:rPr>
                      <w:b/>
                      <w:spacing w:val="8"/>
                      <w:sz w:val="16"/>
                    </w:rPr>
                    <w:t> </w:t>
                  </w:r>
                  <w:r>
                    <w:rPr>
                      <w:b/>
                      <w:spacing w:val="11"/>
                      <w:sz w:val="16"/>
                    </w:rPr>
                    <w:t>BELINSKY</w:t>
                  </w:r>
                  <w:r>
                    <w:rPr>
                      <w:rFonts w:ascii="Times New Roman"/>
                      <w:spacing w:val="11"/>
                      <w:sz w:val="12"/>
                    </w:rPr>
                    <w:tab/>
                  </w:r>
                  <w:r>
                    <w:rPr>
                      <w:sz w:val="12"/>
                    </w:rPr>
                    <w:t>6</w:t>
                  </w:r>
                  <w:r>
                    <w:rPr>
                      <w:spacing w:val="-10"/>
                      <w:sz w:val="12"/>
                    </w:rPr>
                    <w:t> </w:t>
                  </w:r>
                  <w:r>
                    <w:rPr>
                      <w:sz w:val="12"/>
                    </w:rPr>
                    <w:t>3</w:t>
                  </w:r>
                </w:p>
                <w:p>
                  <w:pPr>
                    <w:pStyle w:val="BodyText"/>
                    <w:spacing w:line="252" w:lineRule="auto" w:before="119"/>
                    <w:ind w:left="1062" w:right="1007" w:firstLine="24"/>
                    <w:jc w:val="both"/>
                  </w:pPr>
                  <w:r>
                    <w:rPr>
                      <w:spacing w:val="2"/>
                    </w:rPr>
                    <w:t>minded </w:t>
                  </w:r>
                  <w:r>
                    <w:rPr/>
                    <w:t>him </w:t>
                  </w:r>
                  <w:r>
                    <w:rPr>
                      <w:spacing w:val="11"/>
                    </w:rPr>
                    <w:t>of </w:t>
                  </w:r>
                  <w:r>
                    <w:rPr/>
                    <w:t>his </w:t>
                  </w:r>
                  <w:r>
                    <w:rPr>
                      <w:spacing w:val="2"/>
                    </w:rPr>
                    <w:t>treatment </w:t>
                  </w:r>
                  <w:r>
                    <w:rPr>
                      <w:spacing w:val="11"/>
                    </w:rPr>
                    <w:t>of </w:t>
                  </w:r>
                  <w:r>
                    <w:rPr/>
                    <w:t>a certain Count </w:t>
                  </w:r>
                  <w:r>
                    <w:rPr>
                      <w:spacing w:val="3"/>
                    </w:rPr>
                    <w:t>Stroganov. </w:t>
                  </w:r>
                  <w:r>
                    <w:rPr/>
                    <w:t>On his first arrival in </w:t>
                  </w:r>
                  <w:r>
                    <w:rPr>
                      <w:spacing w:val="3"/>
                    </w:rPr>
                    <w:t>Moscow </w:t>
                  </w:r>
                  <w:r>
                    <w:rPr/>
                    <w:t>at the beginning </w:t>
                  </w:r>
                  <w:r>
                    <w:rPr>
                      <w:spacing w:val="11"/>
                    </w:rPr>
                    <w:t>of </w:t>
                  </w:r>
                  <w:r>
                    <w:rPr>
                      <w:spacing w:val="-5"/>
                    </w:rPr>
                    <w:t>1836, </w:t>
                  </w:r>
                  <w:r>
                    <w:rPr/>
                    <w:t>Michael </w:t>
                  </w:r>
                  <w:r>
                    <w:rPr>
                      <w:spacing w:val="2"/>
                    </w:rPr>
                    <w:t>had </w:t>
                  </w:r>
                  <w:r>
                    <w:rPr>
                      <w:spacing w:val="3"/>
                    </w:rPr>
                    <w:t>accepted </w:t>
                  </w:r>
                  <w:r>
                    <w:rPr>
                      <w:spacing w:val="2"/>
                    </w:rPr>
                    <w:t>from </w:t>
                  </w:r>
                  <w:r>
                    <w:rPr>
                      <w:spacing w:val="3"/>
                    </w:rPr>
                    <w:t>Stroganov </w:t>
                  </w:r>
                  <w:r>
                    <w:rPr/>
                    <w:t>a </w:t>
                  </w:r>
                  <w:r>
                    <w:rPr>
                      <w:spacing w:val="2"/>
                    </w:rPr>
                    <w:t>commission </w:t>
                  </w:r>
                  <w:r>
                    <w:rPr>
                      <w:spacing w:val="4"/>
                    </w:rPr>
                    <w:t>to </w:t>
                  </w:r>
                  <w:r>
                    <w:rPr/>
                    <w:t>translate </w:t>
                  </w:r>
                  <w:r>
                    <w:rPr>
                      <w:spacing w:val="3"/>
                    </w:rPr>
                    <w:t>into </w:t>
                  </w:r>
                  <w:r>
                    <w:rPr/>
                    <w:t>Russian  a German </w:t>
                  </w:r>
                  <w:r>
                    <w:rPr>
                      <w:spacing w:val="4"/>
                    </w:rPr>
                    <w:t>school </w:t>
                  </w:r>
                  <w:r>
                    <w:rPr>
                      <w:spacing w:val="6"/>
                    </w:rPr>
                    <w:t>text-book </w:t>
                  </w:r>
                  <w:r>
                    <w:rPr>
                      <w:spacing w:val="11"/>
                    </w:rPr>
                    <w:t>of </w:t>
                  </w:r>
                  <w:r>
                    <w:rPr>
                      <w:spacing w:val="2"/>
                    </w:rPr>
                    <w:t>history. </w:t>
                  </w:r>
                  <w:r>
                    <w:rPr>
                      <w:spacing w:val="5"/>
                    </w:rPr>
                    <w:t>For </w:t>
                  </w:r>
                  <w:r>
                    <w:rPr>
                      <w:spacing w:val="2"/>
                    </w:rPr>
                    <w:t>more than </w:t>
                  </w:r>
                  <w:r>
                    <w:rPr>
                      <w:spacing w:val="3"/>
                    </w:rPr>
                    <w:t>twelve </w:t>
                  </w:r>
                  <w:r>
                    <w:rPr>
                      <w:spacing w:val="2"/>
                    </w:rPr>
                    <w:t>months </w:t>
                  </w:r>
                  <w:r>
                    <w:rPr/>
                    <w:t>he </w:t>
                  </w:r>
                  <w:r>
                    <w:rPr>
                      <w:spacing w:val="2"/>
                    </w:rPr>
                    <w:t>did nothing. </w:t>
                  </w:r>
                  <w:r>
                    <w:rPr/>
                    <w:t>Then, </w:t>
                  </w:r>
                  <w:r>
                    <w:rPr>
                      <w:spacing w:val="3"/>
                    </w:rPr>
                    <w:t>reminded </w:t>
                  </w:r>
                  <w:r>
                    <w:rPr>
                      <w:spacing w:val="7"/>
                    </w:rPr>
                    <w:t>by </w:t>
                  </w:r>
                  <w:r>
                    <w:rPr>
                      <w:spacing w:val="4"/>
                    </w:rPr>
                    <w:t>Stroganov </w:t>
                  </w:r>
                  <w:r>
                    <w:rPr>
                      <w:spacing w:val="11"/>
                    </w:rPr>
                    <w:t>of </w:t>
                  </w:r>
                  <w:r>
                    <w:rPr/>
                    <w:t>his </w:t>
                  </w:r>
                  <w:r>
                    <w:rPr>
                      <w:spacing w:val="3"/>
                    </w:rPr>
                    <w:t>obligation, </w:t>
                  </w:r>
                  <w:r>
                    <w:rPr/>
                    <w:t>he </w:t>
                  </w:r>
                  <w:r>
                    <w:rPr>
                      <w:spacing w:val="2"/>
                    </w:rPr>
                    <w:t>cut </w:t>
                  </w:r>
                  <w:r>
                    <w:rPr/>
                    <w:t>the </w:t>
                  </w:r>
                  <w:r>
                    <w:rPr>
                      <w:spacing w:val="5"/>
                    </w:rPr>
                    <w:t>book </w:t>
                  </w:r>
                  <w:r>
                    <w:rPr/>
                    <w:t>up </w:t>
                  </w:r>
                  <w:r>
                    <w:rPr>
                      <w:spacing w:val="3"/>
                    </w:rPr>
                    <w:t>into </w:t>
                  </w:r>
                  <w:r>
                    <w:rPr/>
                    <w:t>sections </w:t>
                  </w:r>
                  <w:r>
                    <w:rPr>
                      <w:spacing w:val="3"/>
                    </w:rPr>
                    <w:t>and </w:t>
                  </w:r>
                  <w:r>
                    <w:rPr>
                      <w:spacing w:val="2"/>
                    </w:rPr>
                    <w:t>distributed them </w:t>
                  </w:r>
                  <w:r>
                    <w:rPr>
                      <w:spacing w:val="3"/>
                    </w:rPr>
                    <w:t>to </w:t>
                  </w:r>
                  <w:r>
                    <w:rPr/>
                    <w:t>his friends, his sisters, his </w:t>
                  </w:r>
                  <w:r>
                    <w:rPr>
                      <w:spacing w:val="5"/>
                    </w:rPr>
                    <w:t>young </w:t>
                  </w:r>
                  <w:r>
                    <w:rPr/>
                    <w:t>brothers, </w:t>
                  </w:r>
                  <w:r>
                    <w:rPr>
                      <w:spacing w:val="4"/>
                    </w:rPr>
                    <w:t>to </w:t>
                  </w:r>
                  <w:r>
                    <w:rPr>
                      <w:spacing w:val="3"/>
                    </w:rPr>
                    <w:t>anyone, </w:t>
                  </w:r>
                  <w:r>
                    <w:rPr/>
                    <w:t>in short, </w:t>
                  </w:r>
                  <w:r>
                    <w:rPr>
                      <w:spacing w:val="2"/>
                    </w:rPr>
                    <w:t>who had </w:t>
                  </w:r>
                  <w:r>
                    <w:rPr/>
                    <w:t>a passing </w:t>
                  </w:r>
                  <w:r>
                    <w:rPr>
                      <w:spacing w:val="2"/>
                    </w:rPr>
                    <w:t>acquaintance </w:t>
                  </w:r>
                  <w:r>
                    <w:rPr>
                      <w:spacing w:val="3"/>
                    </w:rPr>
                    <w:t>with </w:t>
                  </w:r>
                  <w:r>
                    <w:rPr/>
                    <w:t>German— an </w:t>
                  </w:r>
                  <w:r>
                    <w:rPr>
                      <w:spacing w:val="3"/>
                    </w:rPr>
                    <w:t>expedient </w:t>
                  </w:r>
                  <w:r>
                    <w:rPr/>
                    <w:t>which </w:t>
                  </w:r>
                  <w:r>
                    <w:rPr>
                      <w:spacing w:val="5"/>
                    </w:rPr>
                    <w:t>not </w:t>
                  </w:r>
                  <w:r>
                    <w:rPr>
                      <w:spacing w:val="2"/>
                    </w:rPr>
                    <w:t>unnaturally </w:t>
                  </w:r>
                  <w:r>
                    <w:rPr>
                      <w:spacing w:val="4"/>
                    </w:rPr>
                    <w:t>produced </w:t>
                  </w:r>
                  <w:r>
                    <w:rPr>
                      <w:spacing w:val="3"/>
                    </w:rPr>
                    <w:t>no </w:t>
                  </w:r>
                  <w:r>
                    <w:rPr/>
                    <w:t>result. Michael was </w:t>
                  </w:r>
                  <w:r>
                    <w:rPr>
                      <w:spacing w:val="3"/>
                    </w:rPr>
                    <w:t>up </w:t>
                  </w:r>
                  <w:r>
                    <w:rPr>
                      <w:spacing w:val="4"/>
                    </w:rPr>
                    <w:t>to </w:t>
                  </w:r>
                  <w:r>
                    <w:rPr/>
                    <w:t>his eyes in </w:t>
                  </w:r>
                  <w:r>
                    <w:rPr>
                      <w:spacing w:val="3"/>
                    </w:rPr>
                    <w:t>debt. </w:t>
                  </w:r>
                  <w:r>
                    <w:rPr>
                      <w:spacing w:val="4"/>
                    </w:rPr>
                    <w:t>He </w:t>
                  </w:r>
                  <w:r>
                    <w:rPr>
                      <w:spacing w:val="2"/>
                    </w:rPr>
                    <w:t>desperately </w:t>
                  </w:r>
                  <w:r>
                    <w:rPr>
                      <w:spacing w:val="4"/>
                    </w:rPr>
                    <w:t>wanted </w:t>
                  </w:r>
                  <w:r>
                    <w:rPr>
                      <w:spacing w:val="5"/>
                    </w:rPr>
                    <w:t>money </w:t>
                  </w:r>
                  <w:r>
                    <w:rPr>
                      <w:spacing w:val="4"/>
                    </w:rPr>
                    <w:t>for </w:t>
                  </w:r>
                  <w:r>
                    <w:rPr/>
                    <w:t>his </w:t>
                  </w:r>
                  <w:r>
                    <w:rPr>
                      <w:spacing w:val="5"/>
                    </w:rPr>
                    <w:t>journey </w:t>
                  </w:r>
                  <w:r>
                    <w:rPr>
                      <w:spacing w:val="2"/>
                    </w:rPr>
                    <w:t>abroad. </w:t>
                  </w:r>
                  <w:r>
                    <w:rPr>
                      <w:spacing w:val="3"/>
                    </w:rPr>
                    <w:t>He </w:t>
                  </w:r>
                  <w:r>
                    <w:rPr>
                      <w:spacing w:val="2"/>
                    </w:rPr>
                    <w:t>had </w:t>
                  </w:r>
                  <w:r>
                    <w:rPr/>
                    <w:t>undertaken </w:t>
                  </w:r>
                  <w:r>
                    <w:rPr>
                      <w:spacing w:val="2"/>
                    </w:rPr>
                    <w:t>the work. </w:t>
                  </w:r>
                  <w:r>
                    <w:rPr>
                      <w:spacing w:val="6"/>
                    </w:rPr>
                    <w:t>But </w:t>
                  </w:r>
                  <w:r>
                    <w:rPr/>
                    <w:t>the </w:t>
                  </w:r>
                  <w:r>
                    <w:rPr>
                      <w:spacing w:val="2"/>
                    </w:rPr>
                    <w:t>one </w:t>
                  </w:r>
                  <w:r>
                    <w:rPr/>
                    <w:t>course which never entered his </w:t>
                  </w:r>
                  <w:r>
                    <w:rPr>
                      <w:spacing w:val="2"/>
                    </w:rPr>
                    <w:t>head </w:t>
                  </w:r>
                  <w:r>
                    <w:rPr/>
                    <w:t>was </w:t>
                  </w:r>
                  <w:r>
                    <w:rPr>
                      <w:spacing w:val="4"/>
                    </w:rPr>
                    <w:t>to </w:t>
                  </w:r>
                  <w:r>
                    <w:rPr>
                      <w:spacing w:val="3"/>
                    </w:rPr>
                    <w:t>do </w:t>
                  </w:r>
                  <w:r>
                    <w:rPr/>
                    <w:t>it himself. </w:t>
                  </w:r>
                  <w:r>
                    <w:rPr>
                      <w:spacing w:val="3"/>
                    </w:rPr>
                    <w:t>Hegel </w:t>
                  </w:r>
                  <w:r>
                    <w:rPr>
                      <w:spacing w:val="4"/>
                    </w:rPr>
                    <w:t>notwithstand­ </w:t>
                  </w:r>
                  <w:r>
                    <w:rPr/>
                    <w:t>ing, Michael still seemed </w:t>
                  </w:r>
                  <w:r>
                    <w:rPr>
                      <w:spacing w:val="4"/>
                    </w:rPr>
                    <w:t>to </w:t>
                  </w:r>
                  <w:r>
                    <w:rPr>
                      <w:spacing w:val="3"/>
                    </w:rPr>
                    <w:t>have </w:t>
                  </w:r>
                  <w:r>
                    <w:rPr/>
                    <w:t>an </w:t>
                  </w:r>
                  <w:r>
                    <w:rPr>
                      <w:spacing w:val="3"/>
                    </w:rPr>
                    <w:t>inadequate appreciation </w:t>
                  </w:r>
                  <w:r>
                    <w:rPr>
                      <w:spacing w:val="11"/>
                    </w:rPr>
                    <w:t>of </w:t>
                  </w:r>
                  <w:r>
                    <w:rPr/>
                    <w:t>reality. “ </w:t>
                  </w:r>
                  <w:r>
                    <w:rPr>
                      <w:spacing w:val="5"/>
                    </w:rPr>
                    <w:t>Whatever you may say,” </w:t>
                  </w:r>
                  <w:r>
                    <w:rPr>
                      <w:spacing w:val="3"/>
                    </w:rPr>
                    <w:t>wrote </w:t>
                  </w:r>
                  <w:r>
                    <w:rPr>
                      <w:spacing w:val="2"/>
                    </w:rPr>
                    <w:t>Belinsky, </w:t>
                  </w:r>
                  <w:r>
                    <w:rPr/>
                    <w:t>“ there </w:t>
                  </w:r>
                  <w:r>
                    <w:rPr>
                      <w:i/>
                    </w:rPr>
                    <w:t>is </w:t>
                  </w:r>
                  <w:r>
                    <w:rPr/>
                    <w:t>an </w:t>
                  </w:r>
                  <w:r>
                    <w:rPr>
                      <w:spacing w:val="2"/>
                    </w:rPr>
                    <w:t>external reality, which </w:t>
                  </w:r>
                  <w:r>
                    <w:rPr/>
                    <w:t>requires </w:t>
                  </w:r>
                  <w:r>
                    <w:rPr>
                      <w:spacing w:val="5"/>
                    </w:rPr>
                    <w:t>you </w:t>
                  </w:r>
                  <w:r>
                    <w:rPr>
                      <w:spacing w:val="4"/>
                    </w:rPr>
                    <w:t>to </w:t>
                  </w:r>
                  <w:r>
                    <w:rPr>
                      <w:spacing w:val="3"/>
                    </w:rPr>
                    <w:t>submit </w:t>
                  </w:r>
                  <w:r>
                    <w:rPr>
                      <w:spacing w:val="4"/>
                    </w:rPr>
                    <w:t>to </w:t>
                  </w:r>
                  <w:r>
                    <w:rPr>
                      <w:spacing w:val="3"/>
                    </w:rPr>
                    <w:t>it </w:t>
                  </w:r>
                  <w:r>
                    <w:rPr>
                      <w:spacing w:val="7"/>
                    </w:rPr>
                    <w:t>if you </w:t>
                  </w:r>
                  <w:r>
                    <w:rPr>
                      <w:spacing w:val="2"/>
                    </w:rPr>
                    <w:t>want  </w:t>
                  </w:r>
                  <w:r>
                    <w:rPr>
                      <w:spacing w:val="3"/>
                    </w:rPr>
                    <w:t>to  </w:t>
                  </w:r>
                  <w:r>
                    <w:rPr/>
                    <w:t>be free </w:t>
                  </w:r>
                  <w:r>
                    <w:rPr>
                      <w:spacing w:val="3"/>
                    </w:rPr>
                    <w:t>from </w:t>
                  </w:r>
                  <w:r>
                    <w:rPr>
                      <w:spacing w:val="7"/>
                    </w:rPr>
                    <w:t>it.” </w:t>
                  </w:r>
                  <w:r>
                    <w:rPr>
                      <w:spacing w:val="30"/>
                    </w:rPr>
                    <w:t> </w:t>
                  </w:r>
                  <w:r>
                    <w:rPr/>
                    <w:t>1</w:t>
                  </w:r>
                </w:p>
                <w:p>
                  <w:pPr>
                    <w:pStyle w:val="BodyText"/>
                    <w:spacing w:line="252" w:lineRule="auto"/>
                    <w:ind w:left="1034" w:right="1022" w:firstLine="250"/>
                    <w:jc w:val="both"/>
                  </w:pPr>
                  <w:r>
                    <w:rPr/>
                    <w:t>These letters </w:t>
                  </w:r>
                  <w:r>
                    <w:rPr>
                      <w:spacing w:val="5"/>
                    </w:rPr>
                    <w:t>unexpectedly touched </w:t>
                  </w:r>
                  <w:r>
                    <w:rPr>
                      <w:spacing w:val="2"/>
                    </w:rPr>
                    <w:t>the </w:t>
                  </w:r>
                  <w:r>
                    <w:rPr/>
                    <w:t>gentler side o f </w:t>
                  </w:r>
                  <w:r>
                    <w:rPr>
                      <w:spacing w:val="3"/>
                    </w:rPr>
                    <w:t>Michael’s </w:t>
                  </w:r>
                  <w:r>
                    <w:rPr/>
                    <w:t>character. </w:t>
                  </w:r>
                  <w:r>
                    <w:rPr>
                      <w:spacing w:val="3"/>
                    </w:rPr>
                    <w:t>He rejected, </w:t>
                  </w:r>
                  <w:r>
                    <w:rPr/>
                    <w:t>it is true, </w:t>
                  </w:r>
                  <w:r>
                    <w:rPr>
                      <w:spacing w:val="2"/>
                    </w:rPr>
                    <w:t>the </w:t>
                  </w:r>
                  <w:r>
                    <w:rPr>
                      <w:spacing w:val="4"/>
                    </w:rPr>
                    <w:t>unworthy </w:t>
                  </w:r>
                  <w:r>
                    <w:rPr/>
                    <w:t>sug­ gestion </w:t>
                  </w:r>
                  <w:r>
                    <w:rPr>
                      <w:spacing w:val="3"/>
                    </w:rPr>
                    <w:t>that </w:t>
                  </w:r>
                  <w:r>
                    <w:rPr/>
                    <w:t>“ </w:t>
                  </w:r>
                  <w:r>
                    <w:rPr>
                      <w:spacing w:val="6"/>
                    </w:rPr>
                    <w:t>accuracy” </w:t>
                  </w:r>
                  <w:r>
                    <w:rPr/>
                    <w:t>in </w:t>
                  </w:r>
                  <w:r>
                    <w:rPr>
                      <w:spacing w:val="2"/>
                    </w:rPr>
                    <w:t>the </w:t>
                  </w:r>
                  <w:r>
                    <w:rPr>
                      <w:spacing w:val="3"/>
                    </w:rPr>
                    <w:t>matter </w:t>
                  </w:r>
                  <w:r>
                    <w:rPr>
                      <w:spacing w:val="11"/>
                    </w:rPr>
                    <w:t>of </w:t>
                  </w:r>
                  <w:r>
                    <w:rPr/>
                    <w:t>“ </w:t>
                  </w:r>
                  <w:r>
                    <w:rPr>
                      <w:spacing w:val="3"/>
                    </w:rPr>
                    <w:t>halfpence” could </w:t>
                  </w:r>
                  <w:r>
                    <w:rPr/>
                    <w:t>be </w:t>
                  </w:r>
                  <w:r>
                    <w:rPr>
                      <w:spacing w:val="2"/>
                    </w:rPr>
                    <w:t>rated </w:t>
                  </w:r>
                  <w:r>
                    <w:rPr>
                      <w:spacing w:val="-4"/>
                    </w:rPr>
                    <w:t>as </w:t>
                  </w:r>
                  <w:r>
                    <w:rPr/>
                    <w:t>a serious </w:t>
                  </w:r>
                  <w:r>
                    <w:rPr>
                      <w:spacing w:val="2"/>
                    </w:rPr>
                    <w:t>virtue </w:t>
                  </w:r>
                  <w:r>
                    <w:rPr>
                      <w:spacing w:val="7"/>
                    </w:rPr>
                    <w:t>by </w:t>
                  </w:r>
                  <w:r>
                    <w:rPr/>
                    <w:t>philosophers. </w:t>
                  </w:r>
                  <w:r>
                    <w:rPr>
                      <w:spacing w:val="5"/>
                    </w:rPr>
                    <w:t>But </w:t>
                  </w:r>
                  <w:r>
                    <w:rPr/>
                    <w:t>he </w:t>
                  </w:r>
                  <w:r>
                    <w:rPr>
                      <w:spacing w:val="3"/>
                    </w:rPr>
                    <w:t>had </w:t>
                  </w:r>
                  <w:r>
                    <w:rPr/>
                    <w:t>an uneasy conscience </w:t>
                  </w:r>
                  <w:r>
                    <w:rPr>
                      <w:spacing w:val="5"/>
                    </w:rPr>
                    <w:t>about </w:t>
                  </w:r>
                  <w:r>
                    <w:rPr/>
                    <w:t>Belinsky; and in </w:t>
                  </w:r>
                  <w:r>
                    <w:rPr>
                      <w:spacing w:val="6"/>
                    </w:rPr>
                    <w:t>November </w:t>
                  </w:r>
                  <w:r>
                    <w:rPr/>
                    <w:t>he </w:t>
                  </w:r>
                  <w:r>
                    <w:rPr>
                      <w:spacing w:val="3"/>
                    </w:rPr>
                    <w:t>wrote </w:t>
                  </w:r>
                  <w:r>
                    <w:rPr>
                      <w:spacing w:val="4"/>
                    </w:rPr>
                    <w:t>to </w:t>
                  </w:r>
                  <w:r>
                    <w:rPr/>
                    <w:t>him </w:t>
                  </w:r>
                  <w:r>
                    <w:rPr>
                      <w:spacing w:val="2"/>
                    </w:rPr>
                    <w:t>from </w:t>
                  </w:r>
                  <w:r>
                    <w:rPr>
                      <w:spacing w:val="3"/>
                    </w:rPr>
                    <w:t>Premukhino </w:t>
                  </w:r>
                  <w:r>
                    <w:rPr/>
                    <w:t>a </w:t>
                  </w:r>
                  <w:r>
                    <w:rPr>
                      <w:spacing w:val="2"/>
                    </w:rPr>
                    <w:t>long </w:t>
                  </w:r>
                  <w:r>
                    <w:rPr/>
                    <w:t>“ </w:t>
                  </w:r>
                  <w:r>
                    <w:rPr>
                      <w:spacing w:val="3"/>
                    </w:rPr>
                    <w:t>confession” </w:t>
                  </w:r>
                  <w:r>
                    <w:rPr/>
                    <w:t>. </w:t>
                  </w:r>
                  <w:r>
                    <w:rPr>
                      <w:spacing w:val="3"/>
                    </w:rPr>
                    <w:t>In </w:t>
                  </w:r>
                  <w:r>
                    <w:rPr/>
                    <w:t>a </w:t>
                  </w:r>
                  <w:r>
                    <w:rPr>
                      <w:spacing w:val="4"/>
                    </w:rPr>
                    <w:t>moment </w:t>
                  </w:r>
                  <w:r>
                    <w:rPr>
                      <w:spacing w:val="11"/>
                    </w:rPr>
                    <w:t>of </w:t>
                  </w:r>
                  <w:r>
                    <w:rPr>
                      <w:spacing w:val="8"/>
                    </w:rPr>
                    <w:t>ex­ </w:t>
                  </w:r>
                  <w:r>
                    <w:rPr/>
                    <w:t>pansiveness he </w:t>
                  </w:r>
                  <w:r>
                    <w:rPr>
                      <w:spacing w:val="5"/>
                    </w:rPr>
                    <w:t>avowed </w:t>
                  </w:r>
                  <w:r>
                    <w:rPr>
                      <w:spacing w:val="3"/>
                    </w:rPr>
                    <w:t>that </w:t>
                  </w:r>
                  <w:r>
                    <w:rPr/>
                    <w:t>his </w:t>
                  </w:r>
                  <w:r>
                    <w:rPr>
                      <w:spacing w:val="-3"/>
                    </w:rPr>
                    <w:t>sins </w:t>
                  </w:r>
                  <w:r>
                    <w:rPr/>
                    <w:t>were three times as great </w:t>
                  </w:r>
                  <w:r>
                    <w:rPr>
                      <w:spacing w:val="-4"/>
                    </w:rPr>
                    <w:t>as </w:t>
                  </w:r>
                  <w:r>
                    <w:rPr/>
                    <w:t>those </w:t>
                  </w:r>
                  <w:r>
                    <w:rPr>
                      <w:spacing w:val="11"/>
                    </w:rPr>
                    <w:t>of </w:t>
                  </w:r>
                  <w:r>
                    <w:rPr/>
                    <w:t>his friend. </w:t>
                  </w:r>
                  <w:r>
                    <w:rPr>
                      <w:spacing w:val="3"/>
                    </w:rPr>
                    <w:t>He explained for </w:t>
                  </w:r>
                  <w:r>
                    <w:rPr>
                      <w:spacing w:val="2"/>
                    </w:rPr>
                    <w:t>the </w:t>
                  </w:r>
                  <w:r>
                    <w:rPr/>
                    <w:t>first </w:t>
                  </w:r>
                  <w:r>
                    <w:rPr>
                      <w:spacing w:val="2"/>
                    </w:rPr>
                    <w:t>time </w:t>
                  </w:r>
                  <w:r>
                    <w:rPr/>
                    <w:t>the secret  cause </w:t>
                  </w:r>
                  <w:r>
                    <w:rPr>
                      <w:spacing w:val="11"/>
                    </w:rPr>
                    <w:t>of </w:t>
                  </w:r>
                  <w:r>
                    <w:rPr/>
                    <w:t>his </w:t>
                  </w:r>
                  <w:r>
                    <w:rPr>
                      <w:spacing w:val="2"/>
                    </w:rPr>
                    <w:t>treatment </w:t>
                  </w:r>
                  <w:r>
                    <w:rPr>
                      <w:spacing w:val="9"/>
                    </w:rPr>
                    <w:t>of </w:t>
                  </w:r>
                  <w:r>
                    <w:rPr>
                      <w:spacing w:val="3"/>
                    </w:rPr>
                    <w:t>Belinsky </w:t>
                  </w:r>
                  <w:r>
                    <w:rPr/>
                    <w:t>in the </w:t>
                  </w:r>
                  <w:r>
                    <w:rPr>
                      <w:spacing w:val="3"/>
                    </w:rPr>
                    <w:t>previous </w:t>
                  </w:r>
                  <w:r>
                    <w:rPr/>
                    <w:t>autumn— </w:t>
                  </w:r>
                  <w:r>
                    <w:rPr>
                      <w:spacing w:val="-3"/>
                    </w:rPr>
                    <w:t>his </w:t>
                  </w:r>
                  <w:r>
                    <w:rPr>
                      <w:spacing w:val="3"/>
                    </w:rPr>
                    <w:t>jealousy </w:t>
                  </w:r>
                  <w:r>
                    <w:rPr>
                      <w:spacing w:val="10"/>
                    </w:rPr>
                    <w:t>of </w:t>
                  </w:r>
                  <w:r>
                    <w:rPr>
                      <w:spacing w:val="3"/>
                    </w:rPr>
                    <w:t>Tatyana. Belinsky </w:t>
                  </w:r>
                  <w:r>
                    <w:rPr/>
                    <w:t>was </w:t>
                  </w:r>
                  <w:r>
                    <w:rPr>
                      <w:spacing w:val="3"/>
                    </w:rPr>
                    <w:t>deeply </w:t>
                  </w:r>
                  <w:r>
                    <w:rPr/>
                    <w:t>“ </w:t>
                  </w:r>
                  <w:r>
                    <w:rPr>
                      <w:spacing w:val="6"/>
                    </w:rPr>
                    <w:t>moved </w:t>
                  </w:r>
                  <w:r>
                    <w:rPr>
                      <w:spacing w:val="2"/>
                    </w:rPr>
                    <w:t>and </w:t>
                  </w:r>
                  <w:r>
                    <w:rPr>
                      <w:spacing w:val="6"/>
                    </w:rPr>
                    <w:t>excited” </w:t>
                  </w:r>
                  <w:r>
                    <w:rPr/>
                    <w:t>. </w:t>
                  </w:r>
                  <w:r>
                    <w:rPr>
                      <w:spacing w:val="5"/>
                    </w:rPr>
                    <w:t>It </w:t>
                  </w:r>
                  <w:r>
                    <w:rPr>
                      <w:spacing w:val="4"/>
                    </w:rPr>
                    <w:t>touched </w:t>
                  </w:r>
                  <w:r>
                    <w:rPr/>
                    <w:t>him </w:t>
                  </w:r>
                  <w:r>
                    <w:rPr>
                      <w:spacing w:val="3"/>
                    </w:rPr>
                    <w:t>that </w:t>
                  </w:r>
                  <w:r>
                    <w:rPr/>
                    <w:t>a man </w:t>
                  </w:r>
                  <w:r>
                    <w:rPr>
                      <w:spacing w:val="3"/>
                    </w:rPr>
                    <w:t>whom </w:t>
                  </w:r>
                  <w:r>
                    <w:rPr/>
                    <w:t>he </w:t>
                  </w:r>
                  <w:r>
                    <w:rPr>
                      <w:spacing w:val="2"/>
                    </w:rPr>
                    <w:t>had </w:t>
                  </w:r>
                  <w:r>
                    <w:rPr/>
                    <w:t>always </w:t>
                  </w:r>
                  <w:r>
                    <w:rPr>
                      <w:spacing w:val="2"/>
                    </w:rPr>
                    <w:t>idolised </w:t>
                  </w:r>
                  <w:r>
                    <w:rPr/>
                    <w:t>(even when </w:t>
                  </w:r>
                  <w:r>
                    <w:rPr>
                      <w:spacing w:val="2"/>
                    </w:rPr>
                    <w:t>admiration </w:t>
                  </w:r>
                  <w:r>
                    <w:rPr/>
                    <w:t>was mingled </w:t>
                  </w:r>
                  <w:r>
                    <w:rPr>
                      <w:spacing w:val="2"/>
                    </w:rPr>
                    <w:t>with </w:t>
                  </w:r>
                  <w:r>
                    <w:rPr/>
                    <w:t>hate) </w:t>
                  </w:r>
                  <w:r>
                    <w:rPr>
                      <w:spacing w:val="2"/>
                    </w:rPr>
                    <w:t>should </w:t>
                  </w:r>
                  <w:r>
                    <w:rPr/>
                    <w:t>thus </w:t>
                  </w:r>
                  <w:r>
                    <w:rPr>
                      <w:spacing w:val="2"/>
                    </w:rPr>
                    <w:t>humble </w:t>
                  </w:r>
                  <w:r>
                    <w:rPr>
                      <w:spacing w:val="3"/>
                    </w:rPr>
                    <w:t>himself </w:t>
                  </w:r>
                  <w:r>
                    <w:rPr>
                      <w:spacing w:val="2"/>
                    </w:rPr>
                    <w:t>before </w:t>
                  </w:r>
                  <w:r>
                    <w:rPr/>
                    <w:t>an inferior (for </w:t>
                  </w:r>
                  <w:r>
                    <w:rPr>
                      <w:spacing w:val="4"/>
                    </w:rPr>
                    <w:t>Belinsky’s </w:t>
                  </w:r>
                  <w:r>
                    <w:rPr/>
                    <w:t>inward </w:t>
                  </w:r>
                  <w:r>
                    <w:rPr>
                      <w:spacing w:val="-3"/>
                    </w:rPr>
                    <w:t>sense </w:t>
                  </w:r>
                  <w:r>
                    <w:rPr>
                      <w:spacing w:val="9"/>
                    </w:rPr>
                    <w:t>of </w:t>
                  </w:r>
                  <w:r>
                    <w:rPr/>
                    <w:t>his </w:t>
                  </w:r>
                  <w:r>
                    <w:rPr>
                      <w:spacing w:val="3"/>
                    </w:rPr>
                    <w:t>own </w:t>
                  </w:r>
                  <w:r>
                    <w:rPr/>
                    <w:t>unworthiness was still unshaken). </w:t>
                  </w:r>
                  <w:r>
                    <w:rPr>
                      <w:spacing w:val="6"/>
                    </w:rPr>
                    <w:t>It </w:t>
                  </w:r>
                  <w:r>
                    <w:rPr>
                      <w:spacing w:val="3"/>
                    </w:rPr>
                    <w:t>consoled </w:t>
                  </w:r>
                  <w:r>
                    <w:rPr/>
                    <w:t>him </w:t>
                  </w:r>
                  <w:r>
                    <w:rPr>
                      <w:spacing w:val="3"/>
                    </w:rPr>
                    <w:t>to have </w:t>
                  </w:r>
                  <w:r>
                    <w:rPr/>
                    <w:t>an intelligible </w:t>
                  </w:r>
                  <w:r>
                    <w:rPr>
                      <w:spacing w:val="3"/>
                    </w:rPr>
                    <w:t>explanation, </w:t>
                  </w:r>
                  <w:r>
                    <w:rPr/>
                    <w:t>and one </w:t>
                  </w:r>
                  <w:r>
                    <w:rPr>
                      <w:spacing w:val="2"/>
                    </w:rPr>
                    <w:t>which </w:t>
                  </w:r>
                  <w:r>
                    <w:rPr>
                      <w:spacing w:val="3"/>
                    </w:rPr>
                    <w:t>could </w:t>
                  </w:r>
                  <w:r>
                    <w:rPr>
                      <w:spacing w:val="4"/>
                    </w:rPr>
                    <w:t>command </w:t>
                  </w:r>
                  <w:r>
                    <w:rPr>
                      <w:spacing w:val="6"/>
                    </w:rPr>
                    <w:t>for­</w:t>
                  </w:r>
                  <w:r>
                    <w:rPr>
                      <w:spacing w:val="64"/>
                    </w:rPr>
                    <w:t> </w:t>
                  </w:r>
                  <w:r>
                    <w:rPr/>
                    <w:t>giveness, </w:t>
                  </w:r>
                  <w:r>
                    <w:rPr>
                      <w:spacing w:val="11"/>
                    </w:rPr>
                    <w:t>of </w:t>
                  </w:r>
                  <w:r>
                    <w:rPr>
                      <w:spacing w:val="3"/>
                    </w:rPr>
                    <w:t>Michael’s </w:t>
                  </w:r>
                  <w:r>
                    <w:rPr>
                      <w:spacing w:val="2"/>
                    </w:rPr>
                    <w:t>hitherto </w:t>
                  </w:r>
                  <w:r>
                    <w:rPr>
                      <w:spacing w:val="3"/>
                    </w:rPr>
                    <w:t>unaccountable behaviour </w:t>
                  </w:r>
                  <w:r>
                    <w:rPr/>
                    <w:t>at </w:t>
                  </w:r>
                  <w:r>
                    <w:rPr>
                      <w:spacing w:val="2"/>
                    </w:rPr>
                    <w:t>Premukhino. Finally, </w:t>
                  </w:r>
                  <w:r>
                    <w:rPr/>
                    <w:t>it perhaps flattered him </w:t>
                  </w:r>
                  <w:r>
                    <w:rPr>
                      <w:spacing w:val="4"/>
                    </w:rPr>
                    <w:t>to  </w:t>
                  </w:r>
                  <w:r>
                    <w:rPr>
                      <w:spacing w:val="3"/>
                    </w:rPr>
                    <w:t>know  that </w:t>
                  </w:r>
                  <w:r>
                    <w:rPr/>
                    <w:t>he </w:t>
                  </w:r>
                  <w:r>
                    <w:rPr>
                      <w:spacing w:val="2"/>
                    </w:rPr>
                    <w:t>had </w:t>
                  </w:r>
                  <w:r>
                    <w:rPr/>
                    <w:t>been </w:t>
                  </w:r>
                  <w:r>
                    <w:rPr>
                      <w:spacing w:val="4"/>
                    </w:rPr>
                    <w:t>thought </w:t>
                  </w:r>
                  <w:r>
                    <w:rPr>
                      <w:spacing w:val="2"/>
                    </w:rPr>
                    <w:t>capable </w:t>
                  </w:r>
                  <w:r>
                    <w:rPr>
                      <w:spacing w:val="11"/>
                    </w:rPr>
                    <w:t>of </w:t>
                  </w:r>
                  <w:r>
                    <w:rPr>
                      <w:spacing w:val="2"/>
                    </w:rPr>
                    <w:t>making </w:t>
                  </w:r>
                  <w:r>
                    <w:rPr/>
                    <w:t>a sufficient impression on the Bakunin girls </w:t>
                  </w:r>
                  <w:r>
                    <w:rPr>
                      <w:spacing w:val="4"/>
                    </w:rPr>
                    <w:t>to </w:t>
                  </w:r>
                  <w:r>
                    <w:rPr>
                      <w:spacing w:val="3"/>
                    </w:rPr>
                    <w:t>excite </w:t>
                  </w:r>
                  <w:r>
                    <w:rPr>
                      <w:spacing w:val="2"/>
                    </w:rPr>
                    <w:t>the </w:t>
                  </w:r>
                  <w:r>
                    <w:rPr>
                      <w:spacing w:val="3"/>
                    </w:rPr>
                    <w:t>jealousy </w:t>
                  </w:r>
                  <w:r>
                    <w:rPr>
                      <w:spacing w:val="11"/>
                    </w:rPr>
                    <w:t>of </w:t>
                  </w:r>
                  <w:r>
                    <w:rPr/>
                    <w:t>their </w:t>
                  </w:r>
                  <w:r>
                    <w:rPr>
                      <w:spacing w:val="2"/>
                    </w:rPr>
                    <w:t>brother. </w:t>
                  </w:r>
                  <w:r>
                    <w:rPr>
                      <w:spacing w:val="3"/>
                    </w:rPr>
                    <w:t>The </w:t>
                  </w:r>
                  <w:r>
                    <w:rPr>
                      <w:spacing w:val="2"/>
                    </w:rPr>
                    <w:t>correspondence </w:t>
                  </w:r>
                  <w:r>
                    <w:rPr/>
                    <w:t>so </w:t>
                  </w:r>
                  <w:r>
                    <w:rPr>
                      <w:spacing w:val="3"/>
                    </w:rPr>
                    <w:t>unpromisingly begun </w:t>
                  </w:r>
                  <w:r>
                    <w:rPr>
                      <w:spacing w:val="5"/>
                    </w:rPr>
                    <w:t>proved </w:t>
                  </w:r>
                  <w:r>
                    <w:rPr/>
                    <w:t>an </w:t>
                  </w:r>
                  <w:r>
                    <w:rPr>
                      <w:spacing w:val="2"/>
                    </w:rPr>
                    <w:t>effective </w:t>
                  </w:r>
                  <w:r>
                    <w:rPr/>
                    <w:t>sedative. </w:t>
                  </w:r>
                  <w:r>
                    <w:rPr>
                      <w:spacing w:val="3"/>
                    </w:rPr>
                    <w:t>The problems </w:t>
                  </w:r>
                  <w:r>
                    <w:rPr>
                      <w:spacing w:val="11"/>
                    </w:rPr>
                    <w:t>of </w:t>
                  </w:r>
                  <w:r>
                    <w:rPr/>
                    <w:t>“ </w:t>
                  </w:r>
                  <w:r>
                    <w:rPr>
                      <w:spacing w:val="4"/>
                    </w:rPr>
                    <w:t>reality” </w:t>
                  </w:r>
                  <w:r>
                    <w:rPr>
                      <w:spacing w:val="3"/>
                    </w:rPr>
                    <w:t>and </w:t>
                  </w:r>
                  <w:r>
                    <w:rPr>
                      <w:spacing w:val="11"/>
                    </w:rPr>
                    <w:t>of </w:t>
                  </w:r>
                  <w:r>
                    <w:rPr/>
                    <w:t>“ </w:t>
                  </w:r>
                  <w:r>
                    <w:rPr>
                      <w:spacing w:val="5"/>
                    </w:rPr>
                    <w:t>accuracy”  </w:t>
                  </w:r>
                  <w:r>
                    <w:rPr/>
                    <w:t>were </w:t>
                  </w:r>
                  <w:r>
                    <w:rPr>
                      <w:spacing w:val="3"/>
                    </w:rPr>
                    <w:t>left </w:t>
                  </w:r>
                  <w:r>
                    <w:rPr/>
                    <w:t>in suspense. </w:t>
                  </w:r>
                  <w:r>
                    <w:rPr>
                      <w:spacing w:val="6"/>
                    </w:rPr>
                    <w:t>When </w:t>
                  </w:r>
                  <w:r>
                    <w:rPr/>
                    <w:t>at </w:t>
                  </w:r>
                  <w:r>
                    <w:rPr>
                      <w:spacing w:val="2"/>
                    </w:rPr>
                    <w:t>the </w:t>
                  </w:r>
                  <w:r>
                    <w:rPr/>
                    <w:t>beginning </w:t>
                  </w:r>
                  <w:r>
                    <w:rPr>
                      <w:spacing w:val="11"/>
                    </w:rPr>
                    <w:t>of  </w:t>
                  </w:r>
                  <w:r>
                    <w:rPr>
                      <w:spacing w:val="3"/>
                    </w:rPr>
                    <w:t>December,  </w:t>
                  </w:r>
                  <w:r>
                    <w:rPr/>
                    <w:t>Michael arrived  in  </w:t>
                  </w:r>
                  <w:r>
                    <w:rPr>
                      <w:spacing w:val="3"/>
                    </w:rPr>
                    <w:t>Moscow, </w:t>
                  </w:r>
                  <w:r>
                    <w:rPr/>
                    <w:t>there  was  a  sentimental </w:t>
                  </w:r>
                  <w:r>
                    <w:rPr>
                      <w:spacing w:val="2"/>
                    </w:rPr>
                    <w:t>reconciliation,</w:t>
                  </w:r>
                  <w:r>
                    <w:rPr>
                      <w:spacing w:val="26"/>
                    </w:rPr>
                    <w:t> </w:t>
                  </w:r>
                  <w:r>
                    <w:rPr>
                      <w:spacing w:val="3"/>
                    </w:rPr>
                    <w:t>be-</w:t>
                  </w:r>
                </w:p>
                <w:p>
                  <w:pPr>
                    <w:spacing w:before="43"/>
                    <w:ind w:left="302" w:right="331" w:firstLine="0"/>
                    <w:jc w:val="center"/>
                    <w:rPr>
                      <w:b/>
                      <w:sz w:val="15"/>
                    </w:rPr>
                  </w:pPr>
                  <w:r>
                    <w:rPr>
                      <w:b/>
                      <w:sz w:val="15"/>
                    </w:rPr>
                    <w:t>1 Belinsky,  </w:t>
                  </w:r>
                  <w:r>
                    <w:rPr>
                      <w:b/>
                      <w:i/>
                      <w:sz w:val="15"/>
                    </w:rPr>
                    <w:t>Pisma</w:t>
                  </w:r>
                  <w:r>
                    <w:rPr>
                      <w:b/>
                      <w:sz w:val="15"/>
                    </w:rPr>
                    <w:t>, i.  107,  117,  148-9,  153,  173.</w:t>
                  </w:r>
                </w:p>
              </w:txbxContent>
            </v:textbox>
            <w10:wrap type="none"/>
          </v:shape>
        </w:pict>
      </w:r>
      <w:r>
        <w:rPr/>
        <w:drawing>
          <wp:anchor distT="0" distB="0" distL="0" distR="0" allowOverlap="1" layoutInCell="1" locked="0" behindDoc="1" simplePos="0" relativeHeight="268182695">
            <wp:simplePos x="0" y="0"/>
            <wp:positionH relativeFrom="page">
              <wp:posOffset>0</wp:posOffset>
            </wp:positionH>
            <wp:positionV relativeFrom="page">
              <wp:posOffset>0</wp:posOffset>
            </wp:positionV>
            <wp:extent cx="5045064" cy="7778496"/>
            <wp:effectExtent l="0" t="0" r="0" b="0"/>
            <wp:wrapNone/>
            <wp:docPr id="139" name="image74.png" descr=""/>
            <wp:cNvGraphicFramePr>
              <a:graphicFrameLocks noChangeAspect="1"/>
            </wp:cNvGraphicFramePr>
            <a:graphic>
              <a:graphicData uri="http://schemas.openxmlformats.org/drawingml/2006/picture">
                <pic:pic>
                  <pic:nvPicPr>
                    <pic:cNvPr id="140" name="image74.png"/>
                    <pic:cNvPicPr/>
                  </pic:nvPicPr>
                  <pic:blipFill>
                    <a:blip r:embed="rId7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273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4" w:val="left" w:leader="none"/>
                      <w:tab w:pos="6361" w:val="left" w:leader="none"/>
                    </w:tabs>
                    <w:spacing w:before="120"/>
                    <w:ind w:left="1080" w:right="0" w:firstLine="0"/>
                    <w:jc w:val="both"/>
                    <w:rPr>
                      <w:sz w:val="12"/>
                    </w:rPr>
                  </w:pPr>
                  <w:r>
                    <w:rPr>
                      <w:sz w:val="12"/>
                    </w:rPr>
                    <w:t>6</w:t>
                  </w:r>
                  <w:r>
                    <w:rPr>
                      <w:spacing w:val="-14"/>
                      <w:sz w:val="12"/>
                    </w:rPr>
                    <w:t> </w:t>
                  </w:r>
                  <w:r>
                    <w:rPr>
                      <w:sz w:val="12"/>
                    </w:rPr>
                    <w:t>4</w:t>
                    <w:tab/>
                  </w:r>
                  <w:r>
                    <w:rPr>
                      <w:b/>
                      <w:spacing w:val="6"/>
                      <w:sz w:val="16"/>
                    </w:rPr>
                    <w:t>THE </w:t>
                  </w:r>
                  <w:r>
                    <w:rPr>
                      <w:b/>
                      <w:spacing w:val="14"/>
                      <w:sz w:val="16"/>
                    </w:rPr>
                    <w:t> </w:t>
                  </w:r>
                  <w:r>
                    <w:rPr>
                      <w:b/>
                      <w:spacing w:val="8"/>
                      <w:sz w:val="16"/>
                    </w:rPr>
                    <w:t>YOUNG</w:t>
                  </w:r>
                  <w:r>
                    <w:rPr>
                      <w:b/>
                      <w:spacing w:val="58"/>
                      <w:sz w:val="16"/>
                    </w:rPr>
                    <w:t> </w:t>
                  </w:r>
                  <w:r>
                    <w:rPr>
                      <w:b/>
                      <w:spacing w:val="4"/>
                      <w:sz w:val="16"/>
                    </w:rPr>
                    <w:t>ROMANTIC</w:t>
                    <w:tab/>
                  </w:r>
                  <w:r>
                    <w:rPr>
                      <w:position w:val="1"/>
                      <w:sz w:val="12"/>
                    </w:rPr>
                    <w:t>B </w:t>
                  </w:r>
                  <w:r>
                    <w:rPr>
                      <w:spacing w:val="8"/>
                      <w:position w:val="1"/>
                      <w:sz w:val="12"/>
                    </w:rPr>
                    <w:t>OOK</w:t>
                  </w:r>
                  <w:r>
                    <w:rPr>
                      <w:spacing w:val="31"/>
                      <w:position w:val="1"/>
                      <w:sz w:val="12"/>
                    </w:rPr>
                    <w:t> </w:t>
                  </w:r>
                  <w:r>
                    <w:rPr>
                      <w:position w:val="1"/>
                      <w:sz w:val="12"/>
                    </w:rPr>
                    <w:t>I</w:t>
                  </w:r>
                </w:p>
                <w:p>
                  <w:pPr>
                    <w:pStyle w:val="BodyText"/>
                    <w:spacing w:line="252" w:lineRule="auto" w:before="116"/>
                    <w:ind w:left="1097" w:right="977"/>
                    <w:jc w:val="right"/>
                  </w:pPr>
                  <w:r>
                    <w:rPr/>
                    <w:t>tween the two men. The next four months were the period of their most intimate friendship— a prelude to the coming  storm.1</w:t>
                  </w:r>
                </w:p>
                <w:p>
                  <w:pPr>
                    <w:pStyle w:val="BodyText"/>
                    <w:rPr>
                      <w:rFonts w:ascii="Times New Roman"/>
                      <w:sz w:val="22"/>
                    </w:rPr>
                  </w:pPr>
                </w:p>
                <w:p>
                  <w:pPr>
                    <w:pStyle w:val="BodyText"/>
                    <w:rPr>
                      <w:rFonts w:ascii="Times New Roman"/>
                      <w:sz w:val="20"/>
                    </w:rPr>
                  </w:pPr>
                </w:p>
                <w:p>
                  <w:pPr>
                    <w:pStyle w:val="BodyText"/>
                    <w:spacing w:line="252" w:lineRule="auto"/>
                    <w:ind w:left="1058" w:right="1008" w:firstLine="214"/>
                    <w:jc w:val="both"/>
                  </w:pPr>
                  <w:r>
                    <w:rPr>
                      <w:spacing w:val="3"/>
                    </w:rPr>
                    <w:t>The external events </w:t>
                  </w:r>
                  <w:r>
                    <w:rPr>
                      <w:spacing w:val="9"/>
                    </w:rPr>
                    <w:t>of </w:t>
                  </w:r>
                  <w:r>
                    <w:rPr/>
                    <w:t>these few </w:t>
                  </w:r>
                  <w:r>
                    <w:rPr>
                      <w:spacing w:val="3"/>
                    </w:rPr>
                    <w:t>months </w:t>
                  </w:r>
                  <w:r>
                    <w:rPr/>
                    <w:t>were few </w:t>
                  </w:r>
                  <w:r>
                    <w:rPr>
                      <w:spacing w:val="2"/>
                    </w:rPr>
                    <w:t>and </w:t>
                  </w:r>
                  <w:r>
                    <w:rPr>
                      <w:spacing w:val="3"/>
                    </w:rPr>
                    <w:t>unim­ portant. </w:t>
                  </w:r>
                  <w:r>
                    <w:rPr/>
                    <w:t>On arrival in </w:t>
                  </w:r>
                  <w:r>
                    <w:rPr>
                      <w:spacing w:val="4"/>
                    </w:rPr>
                    <w:t>Moscow, </w:t>
                  </w:r>
                  <w:r>
                    <w:rPr/>
                    <w:t>Michael established  </w:t>
                  </w:r>
                  <w:r>
                    <w:rPr>
                      <w:spacing w:val="4"/>
                    </w:rPr>
                    <w:t>himself </w:t>
                  </w:r>
                  <w:r>
                    <w:rPr/>
                    <w:t>in </w:t>
                  </w:r>
                  <w:r>
                    <w:rPr>
                      <w:spacing w:val="2"/>
                    </w:rPr>
                    <w:t>the magnificent </w:t>
                  </w:r>
                  <w:r>
                    <w:rPr/>
                    <w:t>mansion </w:t>
                  </w:r>
                  <w:r>
                    <w:rPr>
                      <w:spacing w:val="11"/>
                    </w:rPr>
                    <w:t>of </w:t>
                  </w:r>
                  <w:r>
                    <w:rPr/>
                    <w:t>the </w:t>
                  </w:r>
                  <w:r>
                    <w:rPr>
                      <w:spacing w:val="3"/>
                    </w:rPr>
                    <w:t>Levashovs, </w:t>
                  </w:r>
                  <w:r>
                    <w:rPr/>
                    <w:t>where he was </w:t>
                  </w:r>
                  <w:r>
                    <w:rPr>
                      <w:spacing w:val="4"/>
                    </w:rPr>
                    <w:t>to </w:t>
                  </w:r>
                  <w:r>
                    <w:rPr>
                      <w:spacing w:val="3"/>
                    </w:rPr>
                    <w:t>act</w:t>
                  </w:r>
                  <w:r>
                    <w:rPr>
                      <w:spacing w:val="58"/>
                    </w:rPr>
                    <w:t> </w:t>
                  </w:r>
                  <w:r>
                    <w:rPr>
                      <w:spacing w:val="-3"/>
                    </w:rPr>
                    <w:t>as </w:t>
                  </w:r>
                  <w:r>
                    <w:rPr>
                      <w:spacing w:val="5"/>
                    </w:rPr>
                    <w:t>tutor </w:t>
                  </w:r>
                  <w:r>
                    <w:rPr>
                      <w:spacing w:val="3"/>
                    </w:rPr>
                    <w:t>to </w:t>
                  </w:r>
                  <w:r>
                    <w:rPr/>
                    <w:t>the </w:t>
                  </w:r>
                  <w:r>
                    <w:rPr>
                      <w:spacing w:val="2"/>
                    </w:rPr>
                    <w:t>son </w:t>
                  </w:r>
                  <w:r>
                    <w:rPr>
                      <w:spacing w:val="11"/>
                    </w:rPr>
                    <w:t>of </w:t>
                  </w:r>
                  <w:r>
                    <w:rPr/>
                    <w:t>the house. </w:t>
                  </w:r>
                  <w:r>
                    <w:rPr>
                      <w:spacing w:val="4"/>
                    </w:rPr>
                    <w:t>But </w:t>
                  </w:r>
                  <w:r>
                    <w:rPr/>
                    <w:t>this arrangement, like </w:t>
                  </w:r>
                  <w:r>
                    <w:rPr>
                      <w:spacing w:val="5"/>
                    </w:rPr>
                    <w:t>every </w:t>
                  </w:r>
                  <w:r>
                    <w:rPr>
                      <w:spacing w:val="3"/>
                    </w:rPr>
                    <w:t>other </w:t>
                  </w:r>
                  <w:r>
                    <w:rPr/>
                    <w:t>arrangement designed </w:t>
                  </w:r>
                  <w:r>
                    <w:rPr>
                      <w:spacing w:val="4"/>
                    </w:rPr>
                    <w:t>to </w:t>
                  </w:r>
                  <w:r>
                    <w:rPr/>
                    <w:t>enable  Michael  </w:t>
                  </w:r>
                  <w:r>
                    <w:rPr>
                      <w:spacing w:val="4"/>
                    </w:rPr>
                    <w:t>to  </w:t>
                  </w:r>
                  <w:r>
                    <w:rPr/>
                    <w:t>earn  his </w:t>
                  </w:r>
                  <w:r>
                    <w:rPr>
                      <w:spacing w:val="2"/>
                    </w:rPr>
                    <w:t>living, </w:t>
                  </w:r>
                  <w:r>
                    <w:rPr/>
                    <w:t>was </w:t>
                  </w:r>
                  <w:r>
                    <w:rPr>
                      <w:spacing w:val="11"/>
                    </w:rPr>
                    <w:t>of </w:t>
                  </w:r>
                  <w:r>
                    <w:rPr>
                      <w:spacing w:val="2"/>
                    </w:rPr>
                    <w:t>short </w:t>
                  </w:r>
                  <w:r>
                    <w:rPr/>
                    <w:t>duration. </w:t>
                  </w:r>
                  <w:r>
                    <w:rPr>
                      <w:spacing w:val="5"/>
                    </w:rPr>
                    <w:t>According </w:t>
                  </w:r>
                  <w:r>
                    <w:rPr>
                      <w:spacing w:val="4"/>
                    </w:rPr>
                    <w:t>to </w:t>
                  </w:r>
                  <w:r>
                    <w:rPr/>
                    <w:t>his </w:t>
                  </w:r>
                  <w:r>
                    <w:rPr>
                      <w:spacing w:val="3"/>
                    </w:rPr>
                    <w:t>own </w:t>
                  </w:r>
                  <w:r>
                    <w:rPr>
                      <w:spacing w:val="4"/>
                    </w:rPr>
                    <w:t>account, </w:t>
                  </w:r>
                  <w:r>
                    <w:rPr/>
                    <w:t>he was</w:t>
                  </w:r>
                  <w:r>
                    <w:rPr>
                      <w:spacing w:val="-5"/>
                    </w:rPr>
                    <w:t> </w:t>
                  </w:r>
                  <w:r>
                    <w:rPr>
                      <w:spacing w:val="3"/>
                    </w:rPr>
                    <w:t>homesick</w:t>
                  </w:r>
                  <w:r>
                    <w:rPr>
                      <w:spacing w:val="-4"/>
                    </w:rPr>
                    <w:t> </w:t>
                  </w:r>
                  <w:r>
                    <w:rPr>
                      <w:spacing w:val="3"/>
                    </w:rPr>
                    <w:t>for</w:t>
                  </w:r>
                  <w:r>
                    <w:rPr>
                      <w:spacing w:val="-14"/>
                    </w:rPr>
                    <w:t> </w:t>
                  </w:r>
                  <w:r>
                    <w:rPr>
                      <w:spacing w:val="2"/>
                    </w:rPr>
                    <w:t>Premukhino and</w:t>
                  </w:r>
                  <w:r>
                    <w:rPr>
                      <w:spacing w:val="-17"/>
                    </w:rPr>
                    <w:t> </w:t>
                  </w:r>
                  <w:r>
                    <w:rPr>
                      <w:spacing w:val="3"/>
                    </w:rPr>
                    <w:t>could</w:t>
                  </w:r>
                  <w:r>
                    <w:rPr>
                      <w:spacing w:val="-1"/>
                    </w:rPr>
                    <w:t> </w:t>
                  </w:r>
                  <w:r>
                    <w:rPr>
                      <w:spacing w:val="5"/>
                    </w:rPr>
                    <w:t>not</w:t>
                  </w:r>
                  <w:r>
                    <w:rPr>
                      <w:spacing w:val="2"/>
                    </w:rPr>
                    <w:t> </w:t>
                  </w:r>
                  <w:r>
                    <w:rPr/>
                    <w:t>bear</w:t>
                  </w:r>
                  <w:r>
                    <w:rPr>
                      <w:spacing w:val="-23"/>
                    </w:rPr>
                    <w:t> </w:t>
                  </w:r>
                  <w:r>
                    <w:rPr/>
                    <w:t>separation</w:t>
                  </w:r>
                  <w:r>
                    <w:rPr>
                      <w:spacing w:val="-8"/>
                    </w:rPr>
                    <w:t> </w:t>
                  </w:r>
                  <w:r>
                    <w:rPr>
                      <w:spacing w:val="3"/>
                    </w:rPr>
                    <w:t>from </w:t>
                  </w:r>
                  <w:r>
                    <w:rPr/>
                    <w:t>his </w:t>
                  </w:r>
                  <w:r>
                    <w:rPr>
                      <w:spacing w:val="3"/>
                    </w:rPr>
                    <w:t>Moscow </w:t>
                  </w:r>
                  <w:r>
                    <w:rPr/>
                    <w:t>friends. </w:t>
                  </w:r>
                  <w:r>
                    <w:rPr>
                      <w:spacing w:val="4"/>
                    </w:rPr>
                    <w:t>After </w:t>
                  </w:r>
                  <w:r>
                    <w:rPr>
                      <w:spacing w:val="6"/>
                    </w:rPr>
                    <w:t>exactly </w:t>
                  </w:r>
                  <w:r>
                    <w:rPr/>
                    <w:t>a week </w:t>
                  </w:r>
                  <w:r>
                    <w:rPr>
                      <w:spacing w:val="9"/>
                    </w:rPr>
                    <w:t>of </w:t>
                  </w:r>
                  <w:r>
                    <w:rPr>
                      <w:spacing w:val="2"/>
                    </w:rPr>
                    <w:t>tutorship, </w:t>
                  </w:r>
                  <w:r>
                    <w:rPr/>
                    <w:t>he </w:t>
                  </w:r>
                  <w:r>
                    <w:rPr>
                      <w:spacing w:val="5"/>
                    </w:rPr>
                    <w:t>found </w:t>
                  </w:r>
                  <w:r>
                    <w:rPr>
                      <w:spacing w:val="2"/>
                    </w:rPr>
                    <w:t>the </w:t>
                  </w:r>
                  <w:r>
                    <w:rPr/>
                    <w:t>life </w:t>
                  </w:r>
                  <w:r>
                    <w:rPr>
                      <w:spacing w:val="2"/>
                    </w:rPr>
                    <w:t>intolerable, and </w:t>
                  </w:r>
                  <w:r>
                    <w:rPr/>
                    <w:t>transferred </w:t>
                  </w:r>
                  <w:r>
                    <w:rPr>
                      <w:spacing w:val="3"/>
                    </w:rPr>
                    <w:t>to </w:t>
                  </w:r>
                  <w:r>
                    <w:rPr>
                      <w:spacing w:val="2"/>
                    </w:rPr>
                    <w:t>the lodgings </w:t>
                  </w:r>
                  <w:r>
                    <w:rPr>
                      <w:spacing w:val="11"/>
                    </w:rPr>
                    <w:t>of </w:t>
                  </w:r>
                  <w:r>
                    <w:rPr>
                      <w:spacing w:val="2"/>
                    </w:rPr>
                    <w:t>Belinsky, which remained  </w:t>
                  </w:r>
                  <w:r>
                    <w:rPr/>
                    <w:t>his  headquarters  </w:t>
                  </w:r>
                  <w:r>
                    <w:rPr>
                      <w:spacing w:val="3"/>
                    </w:rPr>
                    <w:t>for  </w:t>
                  </w:r>
                  <w:r>
                    <w:rPr>
                      <w:spacing w:val="2"/>
                    </w:rPr>
                    <w:t>the  </w:t>
                  </w:r>
                  <w:r>
                    <w:rPr/>
                    <w:t>rest  </w:t>
                  </w:r>
                  <w:r>
                    <w:rPr>
                      <w:spacing w:val="11"/>
                    </w:rPr>
                    <w:t>of  </w:t>
                  </w:r>
                  <w:r>
                    <w:rPr>
                      <w:spacing w:val="2"/>
                    </w:rPr>
                    <w:t>the  </w:t>
                  </w:r>
                  <w:r>
                    <w:rPr/>
                    <w:t>winter. </w:t>
                  </w:r>
                  <w:r>
                    <w:rPr>
                      <w:spacing w:val="3"/>
                    </w:rPr>
                    <w:t>In January </w:t>
                  </w:r>
                  <w:r>
                    <w:rPr>
                      <w:spacing w:val="-6"/>
                    </w:rPr>
                    <w:t>1838 </w:t>
                  </w:r>
                  <w:r>
                    <w:rPr/>
                    <w:t>he </w:t>
                  </w:r>
                  <w:r>
                    <w:rPr>
                      <w:spacing w:val="-3"/>
                    </w:rPr>
                    <w:t>was  </w:t>
                  </w:r>
                  <w:r>
                    <w:rPr/>
                    <w:t>at  </w:t>
                  </w:r>
                  <w:r>
                    <w:rPr>
                      <w:spacing w:val="4"/>
                    </w:rPr>
                    <w:t>Kozitsino,  </w:t>
                  </w:r>
                  <w:r>
                    <w:rPr>
                      <w:spacing w:val="2"/>
                    </w:rPr>
                    <w:t>working  and </w:t>
                  </w:r>
                  <w:r>
                    <w:rPr/>
                    <w:t>intriguing </w:t>
                  </w:r>
                  <w:r>
                    <w:rPr>
                      <w:spacing w:val="3"/>
                    </w:rPr>
                    <w:t>for </w:t>
                  </w:r>
                  <w:r>
                    <w:rPr>
                      <w:spacing w:val="5"/>
                    </w:rPr>
                    <w:t>Varvara’s </w:t>
                  </w:r>
                  <w:r>
                    <w:rPr/>
                    <w:t>‘ </w:t>
                  </w:r>
                  <w:r>
                    <w:rPr>
                      <w:spacing w:val="3"/>
                    </w:rPr>
                    <w:t>‘liberation” </w:t>
                  </w:r>
                  <w:r>
                    <w:rPr/>
                    <w:t>. </w:t>
                  </w:r>
                  <w:r>
                    <w:rPr>
                      <w:spacing w:val="3"/>
                    </w:rPr>
                    <w:t>In February </w:t>
                  </w:r>
                  <w:r>
                    <w:rPr/>
                    <w:t>he </w:t>
                  </w:r>
                  <w:r>
                    <w:rPr>
                      <w:spacing w:val="3"/>
                    </w:rPr>
                    <w:t>paid </w:t>
                  </w:r>
                  <w:r>
                    <w:rPr/>
                    <w:t>a </w:t>
                  </w:r>
                  <w:r>
                    <w:rPr>
                      <w:spacing w:val="2"/>
                    </w:rPr>
                    <w:t>visit </w:t>
                  </w:r>
                  <w:r>
                    <w:rPr>
                      <w:spacing w:val="4"/>
                    </w:rPr>
                    <w:t>to </w:t>
                  </w:r>
                  <w:r>
                    <w:rPr>
                      <w:spacing w:val="2"/>
                    </w:rPr>
                    <w:t>the </w:t>
                  </w:r>
                  <w:r>
                    <w:rPr>
                      <w:spacing w:val="4"/>
                    </w:rPr>
                    <w:t>Beyers’ country </w:t>
                  </w:r>
                  <w:r>
                    <w:rPr/>
                    <w:t>house; and here he </w:t>
                  </w:r>
                  <w:r>
                    <w:rPr>
                      <w:spacing w:val="3"/>
                    </w:rPr>
                    <w:t>became </w:t>
                  </w:r>
                  <w:r>
                    <w:rPr>
                      <w:spacing w:val="6"/>
                    </w:rPr>
                    <w:t>involved </w:t>
                  </w:r>
                  <w:r>
                    <w:rPr/>
                    <w:t>in </w:t>
                  </w:r>
                  <w:r>
                    <w:rPr>
                      <w:spacing w:val="2"/>
                    </w:rPr>
                    <w:t>another </w:t>
                  </w:r>
                  <w:r>
                    <w:rPr>
                      <w:spacing w:val="11"/>
                    </w:rPr>
                    <w:t>of </w:t>
                  </w:r>
                  <w:r>
                    <w:rPr/>
                    <w:t>those </w:t>
                  </w:r>
                  <w:r>
                    <w:rPr>
                      <w:spacing w:val="2"/>
                    </w:rPr>
                    <w:t>emotional </w:t>
                  </w:r>
                  <w:r>
                    <w:rPr>
                      <w:spacing w:val="3"/>
                    </w:rPr>
                    <w:t>complications </w:t>
                  </w:r>
                  <w:r>
                    <w:rPr>
                      <w:spacing w:val="4"/>
                    </w:rPr>
                    <w:t>born </w:t>
                  </w:r>
                  <w:r>
                    <w:rPr>
                      <w:spacing w:val="9"/>
                    </w:rPr>
                    <w:t>of </w:t>
                  </w:r>
                  <w:r>
                    <w:rPr/>
                    <w:t>his insensitiveness </w:t>
                  </w:r>
                  <w:r>
                    <w:rPr>
                      <w:spacing w:val="4"/>
                    </w:rPr>
                    <w:t>to </w:t>
                  </w:r>
                  <w:r>
                    <w:rPr/>
                    <w:t>the  needs  </w:t>
                  </w:r>
                  <w:r>
                    <w:rPr>
                      <w:spacing w:val="9"/>
                    </w:rPr>
                    <w:t>of </w:t>
                  </w:r>
                  <w:r>
                    <w:rPr/>
                    <w:t>normal,  </w:t>
                  </w:r>
                  <w:r>
                    <w:rPr>
                      <w:spacing w:val="3"/>
                    </w:rPr>
                    <w:t>individual</w:t>
                  </w:r>
                  <w:r>
                    <w:rPr>
                      <w:spacing w:val="-27"/>
                    </w:rPr>
                    <w:t> </w:t>
                  </w:r>
                  <w:r>
                    <w:rPr>
                      <w:spacing w:val="6"/>
                    </w:rPr>
                    <w:t>womanhood.2</w:t>
                  </w:r>
                </w:p>
                <w:p>
                  <w:pPr>
                    <w:pStyle w:val="BodyText"/>
                    <w:spacing w:line="249" w:lineRule="auto"/>
                    <w:ind w:left="1078" w:right="983" w:firstLine="206"/>
                    <w:jc w:val="both"/>
                  </w:pPr>
                  <w:r>
                    <w:rPr/>
                    <w:t>The greater part of the visit passed agreeably enough in the reading of Bettina von Arnim, Luther, and Goethe’s </w:t>
                  </w:r>
                  <w:r>
                    <w:rPr>
                      <w:i/>
                    </w:rPr>
                    <w:t>Egmont. </w:t>
                  </w:r>
                  <w:r>
                    <w:rPr/>
                    <w:t>Natalie’s infatuation of three years before had quite burnt itself out. But now Alexandra fell a victim to this dangerous proxim­ ity. Franker and more courageous than her sister, she made, on the- last day of the visit, an open confession of her love for Michael.</w:t>
                  </w:r>
                </w:p>
                <w:p>
                  <w:pPr>
                    <w:pStyle w:val="BodyText"/>
                    <w:spacing w:line="223" w:lineRule="auto" w:before="111"/>
                    <w:ind w:left="1097" w:right="983" w:firstLine="200"/>
                    <w:jc w:val="both"/>
                  </w:pPr>
                  <w:r>
                    <w:rPr/>
                    <w:t>I stood </w:t>
                  </w:r>
                  <w:r>
                    <w:rPr>
                      <w:spacing w:val="-3"/>
                    </w:rPr>
                    <w:t>before </w:t>
                  </w:r>
                  <w:r>
                    <w:rPr/>
                    <w:t>you </w:t>
                  </w:r>
                  <w:r>
                    <w:rPr>
                      <w:spacing w:val="-4"/>
                    </w:rPr>
                    <w:t>silently </w:t>
                  </w:r>
                  <w:r>
                    <w:rPr>
                      <w:spacing w:val="-6"/>
                    </w:rPr>
                    <w:t>as </w:t>
                  </w:r>
                  <w:r>
                    <w:rPr>
                      <w:spacing w:val="-3"/>
                    </w:rPr>
                    <w:t>before </w:t>
                  </w:r>
                  <w:r>
                    <w:rPr/>
                    <w:t>God </w:t>
                  </w:r>
                  <w:r>
                    <w:rPr>
                      <w:spacing w:val="-7"/>
                    </w:rPr>
                    <w:t>[she </w:t>
                  </w:r>
                  <w:r>
                    <w:rPr>
                      <w:spacing w:val="-3"/>
                    </w:rPr>
                    <w:t>wrote </w:t>
                  </w:r>
                  <w:r>
                    <w:rPr/>
                    <w:t>to </w:t>
                  </w:r>
                  <w:r>
                    <w:rPr>
                      <w:spacing w:val="-4"/>
                    </w:rPr>
                    <w:t>him </w:t>
                  </w:r>
                  <w:r>
                    <w:rPr/>
                    <w:t>after­ </w:t>
                  </w:r>
                  <w:r>
                    <w:rPr>
                      <w:spacing w:val="-6"/>
                    </w:rPr>
                    <w:t>wards]. </w:t>
                  </w:r>
                  <w:r>
                    <w:rPr>
                      <w:spacing w:val="-3"/>
                    </w:rPr>
                    <w:t>He received </w:t>
                  </w:r>
                  <w:r>
                    <w:rPr/>
                    <w:t>my </w:t>
                  </w:r>
                  <w:r>
                    <w:rPr>
                      <w:spacing w:val="-4"/>
                    </w:rPr>
                    <w:t>whole </w:t>
                  </w:r>
                  <w:r>
                    <w:rPr>
                      <w:spacing w:val="-6"/>
                    </w:rPr>
                    <w:t>being. </w:t>
                  </w:r>
                  <w:r>
                    <w:rPr>
                      <w:spacing w:val="3"/>
                    </w:rPr>
                    <w:t>You </w:t>
                  </w:r>
                  <w:r>
                    <w:rPr>
                      <w:spacing w:val="-6"/>
                    </w:rPr>
                    <w:t>perhaps </w:t>
                  </w:r>
                  <w:r>
                    <w:rPr/>
                    <w:t>could </w:t>
                  </w:r>
                  <w:r>
                    <w:rPr>
                      <w:spacing w:val="-5"/>
                    </w:rPr>
                    <w:t>also </w:t>
                  </w:r>
                  <w:r>
                    <w:rPr>
                      <w:spacing w:val="-4"/>
                    </w:rPr>
                    <w:t>read </w:t>
                  </w:r>
                  <w:r>
                    <w:rPr/>
                    <w:t>in </w:t>
                  </w:r>
                  <w:r>
                    <w:rPr>
                      <w:spacing w:val="2"/>
                    </w:rPr>
                    <w:t>my </w:t>
                  </w:r>
                  <w:r>
                    <w:rPr>
                      <w:spacing w:val="-6"/>
                    </w:rPr>
                    <w:t>soul, </w:t>
                  </w:r>
                  <w:r>
                    <w:rPr/>
                    <w:t>but you </w:t>
                  </w:r>
                  <w:r>
                    <w:rPr>
                      <w:spacing w:val="-6"/>
                    </w:rPr>
                    <w:t>were </w:t>
                  </w:r>
                  <w:r>
                    <w:rPr>
                      <w:spacing w:val="-3"/>
                    </w:rPr>
                    <w:t>looking </w:t>
                  </w:r>
                  <w:r>
                    <w:rPr/>
                    <w:t>sadly at </w:t>
                  </w:r>
                  <w:r>
                    <w:rPr>
                      <w:spacing w:val="-4"/>
                    </w:rPr>
                    <w:t>me and </w:t>
                  </w:r>
                  <w:r>
                    <w:rPr>
                      <w:spacing w:val="-5"/>
                    </w:rPr>
                    <w:t>saying: </w:t>
                  </w:r>
                  <w:r>
                    <w:rPr/>
                    <w:t>I </w:t>
                  </w:r>
                  <w:r>
                    <w:rPr>
                      <w:spacing w:val="-4"/>
                    </w:rPr>
                    <w:t>cannot </w:t>
                  </w:r>
                  <w:r>
                    <w:rPr>
                      <w:spacing w:val="-3"/>
                    </w:rPr>
                    <w:t>receive </w:t>
                  </w:r>
                  <w:r>
                    <w:rPr/>
                    <w:t>you.</w:t>
                  </w:r>
                </w:p>
                <w:p>
                  <w:pPr>
                    <w:pStyle w:val="BodyText"/>
                    <w:spacing w:line="225" w:lineRule="auto"/>
                    <w:ind w:left="1103" w:right="978" w:firstLine="197"/>
                    <w:jc w:val="both"/>
                  </w:pPr>
                  <w:r>
                    <w:rPr/>
                    <w:t>I </w:t>
                  </w:r>
                  <w:r>
                    <w:rPr>
                      <w:spacing w:val="-3"/>
                    </w:rPr>
                    <w:t>read </w:t>
                  </w:r>
                  <w:r>
                    <w:rPr/>
                    <w:t>my </w:t>
                  </w:r>
                  <w:r>
                    <w:rPr>
                      <w:spacing w:val="-6"/>
                    </w:rPr>
                    <w:t>sentence </w:t>
                  </w:r>
                  <w:r>
                    <w:rPr>
                      <w:spacing w:val="-4"/>
                    </w:rPr>
                    <w:t>and went </w:t>
                  </w:r>
                  <w:r>
                    <w:rPr/>
                    <w:t>away—I  did not </w:t>
                  </w:r>
                  <w:r>
                    <w:rPr>
                      <w:spacing w:val="-4"/>
                    </w:rPr>
                    <w:t>want  </w:t>
                  </w:r>
                  <w:r>
                    <w:rPr/>
                    <w:t>you to  </w:t>
                  </w:r>
                  <w:r>
                    <w:rPr>
                      <w:spacing w:val="-7"/>
                    </w:rPr>
                    <w:t>see </w:t>
                  </w:r>
                  <w:r>
                    <w:rPr/>
                    <w:t>my</w:t>
                  </w:r>
                  <w:r>
                    <w:rPr>
                      <w:spacing w:val="-10"/>
                    </w:rPr>
                    <w:t> </w:t>
                  </w:r>
                  <w:r>
                    <w:rPr>
                      <w:spacing w:val="-4"/>
                    </w:rPr>
                    <w:t>tears</w:t>
                  </w:r>
                  <w:r>
                    <w:rPr>
                      <w:spacing w:val="-14"/>
                    </w:rPr>
                    <w:t> </w:t>
                  </w:r>
                  <w:r>
                    <w:rPr>
                      <w:spacing w:val="-5"/>
                    </w:rPr>
                    <w:t>flow.</w:t>
                  </w:r>
                  <w:r>
                    <w:rPr>
                      <w:spacing w:val="6"/>
                    </w:rPr>
                    <w:t> </w:t>
                  </w:r>
                  <w:r>
                    <w:rPr/>
                    <w:t>But</w:t>
                  </w:r>
                  <w:r>
                    <w:rPr>
                      <w:spacing w:val="-7"/>
                    </w:rPr>
                    <w:t> </w:t>
                  </w:r>
                  <w:r>
                    <w:rPr/>
                    <w:t>I</w:t>
                  </w:r>
                  <w:r>
                    <w:rPr>
                      <w:spacing w:val="10"/>
                    </w:rPr>
                    <w:t> </w:t>
                  </w:r>
                  <w:r>
                    <w:rPr/>
                    <w:t>could</w:t>
                  </w:r>
                  <w:r>
                    <w:rPr>
                      <w:spacing w:val="-11"/>
                    </w:rPr>
                    <w:t> </w:t>
                  </w:r>
                  <w:r>
                    <w:rPr/>
                    <w:t>not</w:t>
                  </w:r>
                  <w:r>
                    <w:rPr>
                      <w:spacing w:val="-12"/>
                    </w:rPr>
                    <w:t> </w:t>
                  </w:r>
                  <w:r>
                    <w:rPr>
                      <w:spacing w:val="-6"/>
                    </w:rPr>
                    <w:t>remain</w:t>
                  </w:r>
                  <w:r>
                    <w:rPr>
                      <w:spacing w:val="-18"/>
                    </w:rPr>
                    <w:t> </w:t>
                  </w:r>
                  <w:r>
                    <w:rPr/>
                    <w:t>far</w:t>
                  </w:r>
                  <w:r>
                    <w:rPr>
                      <w:spacing w:val="-14"/>
                    </w:rPr>
                    <w:t> </w:t>
                  </w:r>
                  <w:r>
                    <w:rPr/>
                    <w:t>from</w:t>
                  </w:r>
                  <w:r>
                    <w:rPr>
                      <w:spacing w:val="-8"/>
                    </w:rPr>
                    <w:t> </w:t>
                  </w:r>
                  <w:r>
                    <w:rPr/>
                    <w:t>you.</w:t>
                  </w:r>
                  <w:r>
                    <w:rPr>
                      <w:spacing w:val="5"/>
                    </w:rPr>
                    <w:t> </w:t>
                  </w:r>
                  <w:r>
                    <w:rPr/>
                    <w:t>I</w:t>
                  </w:r>
                  <w:r>
                    <w:rPr>
                      <w:spacing w:val="7"/>
                    </w:rPr>
                    <w:t> </w:t>
                  </w:r>
                  <w:r>
                    <w:rPr>
                      <w:spacing w:val="-5"/>
                    </w:rPr>
                    <w:t>came</w:t>
                  </w:r>
                  <w:r>
                    <w:rPr>
                      <w:spacing w:val="-9"/>
                    </w:rPr>
                    <w:t> </w:t>
                  </w:r>
                  <w:r>
                    <w:rPr>
                      <w:spacing w:val="-4"/>
                    </w:rPr>
                    <w:t>and</w:t>
                  </w:r>
                  <w:r>
                    <w:rPr>
                      <w:spacing w:val="-7"/>
                    </w:rPr>
                    <w:t> </w:t>
                  </w:r>
                  <w:r>
                    <w:rPr/>
                    <w:t>stood </w:t>
                  </w:r>
                  <w:r>
                    <w:rPr>
                      <w:spacing w:val="-8"/>
                    </w:rPr>
                    <w:t>nearer, </w:t>
                  </w:r>
                  <w:r>
                    <w:rPr>
                      <w:spacing w:val="2"/>
                    </w:rPr>
                    <w:t>by </w:t>
                  </w:r>
                  <w:r>
                    <w:rPr>
                      <w:spacing w:val="-3"/>
                    </w:rPr>
                    <w:t>the </w:t>
                  </w:r>
                  <w:r>
                    <w:rPr/>
                    <w:t>door, </w:t>
                  </w:r>
                  <w:r>
                    <w:rPr>
                      <w:spacing w:val="-3"/>
                    </w:rPr>
                    <w:t>and </w:t>
                  </w:r>
                  <w:r>
                    <w:rPr/>
                    <w:t>I longed to </w:t>
                  </w:r>
                  <w:r>
                    <w:rPr>
                      <w:spacing w:val="-7"/>
                    </w:rPr>
                    <w:t>press </w:t>
                  </w:r>
                  <w:r>
                    <w:rPr>
                      <w:spacing w:val="-3"/>
                    </w:rPr>
                    <w:t>myself </w:t>
                  </w:r>
                  <w:r>
                    <w:rPr/>
                    <w:t>to you, to </w:t>
                  </w:r>
                  <w:r>
                    <w:rPr>
                      <w:spacing w:val="-4"/>
                    </w:rPr>
                    <w:t>take </w:t>
                  </w:r>
                  <w:r>
                    <w:rPr/>
                    <w:t>your </w:t>
                  </w:r>
                  <w:r>
                    <w:rPr>
                      <w:spacing w:val="-6"/>
                    </w:rPr>
                    <w:t>hand,  </w:t>
                  </w:r>
                  <w:r>
                    <w:rPr/>
                    <w:t>to </w:t>
                  </w:r>
                  <w:r>
                    <w:rPr>
                      <w:spacing w:val="-3"/>
                    </w:rPr>
                    <w:t>bend </w:t>
                  </w:r>
                  <w:r>
                    <w:rPr/>
                    <w:t>your </w:t>
                  </w:r>
                  <w:r>
                    <w:rPr>
                      <w:spacing w:val="-5"/>
                    </w:rPr>
                    <w:t>head </w:t>
                  </w:r>
                  <w:r>
                    <w:rPr>
                      <w:spacing w:val="-3"/>
                    </w:rPr>
                    <w:t>down </w:t>
                  </w:r>
                  <w:r>
                    <w:rPr>
                      <w:spacing w:val="-4"/>
                    </w:rPr>
                    <w:t>towards </w:t>
                  </w:r>
                  <w:r>
                    <w:rPr>
                      <w:spacing w:val="13"/>
                    </w:rPr>
                    <w:t> </w:t>
                  </w:r>
                  <w:r>
                    <w:rPr>
                      <w:spacing w:val="-7"/>
                    </w:rPr>
                    <w:t>me.</w:t>
                  </w:r>
                </w:p>
                <w:p>
                  <w:pPr>
                    <w:pStyle w:val="BodyText"/>
                    <w:spacing w:line="254" w:lineRule="auto" w:before="107"/>
                    <w:ind w:left="1111" w:right="974" w:hanging="2"/>
                    <w:jc w:val="both"/>
                  </w:pPr>
                  <w:r>
                    <w:rPr/>
                    <w:t>Michael was for some reason less embarrassed by Alexandra’s directness than he had once been by Natalie’s hysterical tan­ trums. He replied (as before, in a joint letter to both sisters) in a light-hearted vein:</w:t>
                  </w:r>
                </w:p>
                <w:p>
                  <w:pPr>
                    <w:spacing w:line="183" w:lineRule="exact" w:before="132"/>
                    <w:ind w:left="925" w:right="782" w:firstLine="0"/>
                    <w:jc w:val="center"/>
                    <w:rPr>
                      <w:b/>
                      <w:sz w:val="16"/>
                    </w:rPr>
                  </w:pPr>
                  <w:r>
                    <w:rPr>
                      <w:b/>
                      <w:sz w:val="16"/>
                    </w:rPr>
                    <w:t>1 Belinsky,  </w:t>
                  </w:r>
                  <w:r>
                    <w:rPr>
                      <w:b/>
                      <w:i/>
                      <w:sz w:val="16"/>
                    </w:rPr>
                    <w:t>Pisma</w:t>
                  </w:r>
                  <w:r>
                    <w:rPr>
                      <w:b/>
                      <w:sz w:val="16"/>
                    </w:rPr>
                    <w:t>, i.  157,  164,  177.</w:t>
                  </w:r>
                </w:p>
                <w:p>
                  <w:pPr>
                    <w:spacing w:line="183" w:lineRule="exact" w:before="0"/>
                    <w:ind w:left="925" w:right="759" w:firstLine="0"/>
                    <w:jc w:val="center"/>
                    <w:rPr>
                      <w:b/>
                      <w:sz w:val="16"/>
                    </w:rPr>
                  </w:pPr>
                  <w:r>
                    <w:rPr>
                      <w:b/>
                      <w:sz w:val="16"/>
                    </w:rPr>
                    <w:t>2 </w:t>
                  </w:r>
                  <w:r>
                    <w:rPr>
                      <w:b/>
                      <w:i/>
                      <w:sz w:val="16"/>
                    </w:rPr>
                    <w:t>Sobranie,  </w:t>
                  </w:r>
                  <w:r>
                    <w:rPr>
                      <w:b/>
                      <w:sz w:val="16"/>
                    </w:rPr>
                    <w:t>ed.  Steklov,*ii. 80.</w:t>
                  </w:r>
                </w:p>
              </w:txbxContent>
            </v:textbox>
            <w10:wrap type="none"/>
          </v:shape>
        </w:pict>
      </w:r>
      <w:r>
        <w:rPr/>
        <w:drawing>
          <wp:anchor distT="0" distB="0" distL="0" distR="0" allowOverlap="1" layoutInCell="1" locked="0" behindDoc="1" simplePos="0" relativeHeight="268182743">
            <wp:simplePos x="0" y="0"/>
            <wp:positionH relativeFrom="page">
              <wp:posOffset>0</wp:posOffset>
            </wp:positionH>
            <wp:positionV relativeFrom="page">
              <wp:posOffset>0</wp:posOffset>
            </wp:positionV>
            <wp:extent cx="5043158" cy="7778496"/>
            <wp:effectExtent l="0" t="0" r="0" b="0"/>
            <wp:wrapNone/>
            <wp:docPr id="141" name="image75.png" descr=""/>
            <wp:cNvGraphicFramePr>
              <a:graphicFrameLocks noChangeAspect="1"/>
            </wp:cNvGraphicFramePr>
            <a:graphic>
              <a:graphicData uri="http://schemas.openxmlformats.org/drawingml/2006/picture">
                <pic:pic>
                  <pic:nvPicPr>
                    <pic:cNvPr id="142" name="image75.png"/>
                    <pic:cNvPicPr/>
                  </pic:nvPicPr>
                  <pic:blipFill>
                    <a:blip r:embed="rId79"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268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9" w:val="left" w:leader="none"/>
                      <w:tab w:pos="6873" w:val="right" w:leader="none"/>
                    </w:tabs>
                    <w:spacing w:before="115"/>
                    <w:ind w:left="1080" w:right="0" w:firstLine="0"/>
                    <w:jc w:val="both"/>
                    <w:rPr>
                      <w:sz w:val="12"/>
                    </w:rPr>
                  </w:pPr>
                  <w:r>
                    <w:rPr>
                      <w:spacing w:val="6"/>
                      <w:sz w:val="12"/>
                    </w:rPr>
                    <w:t>CH</w:t>
                  </w:r>
                  <w:r>
                    <w:rPr>
                      <w:spacing w:val="-19"/>
                      <w:sz w:val="12"/>
                    </w:rPr>
                    <w:t> </w:t>
                  </w:r>
                  <w:r>
                    <w:rPr>
                      <w:spacing w:val="7"/>
                      <w:sz w:val="12"/>
                    </w:rPr>
                    <w:t>AP. </w:t>
                  </w:r>
                  <w:r>
                    <w:rPr>
                      <w:spacing w:val="12"/>
                      <w:sz w:val="12"/>
                    </w:rPr>
                    <w:t> </w:t>
                  </w:r>
                  <w:r>
                    <w:rPr>
                      <w:sz w:val="12"/>
                    </w:rPr>
                    <w:t>6</w:t>
                    <w:tab/>
                  </w:r>
                  <w:r>
                    <w:rPr>
                      <w:b/>
                      <w:spacing w:val="6"/>
                      <w:sz w:val="16"/>
                    </w:rPr>
                    <w:t>HEGEL</w:t>
                  </w:r>
                  <w:r>
                    <w:rPr>
                      <w:b/>
                      <w:spacing w:val="56"/>
                      <w:sz w:val="16"/>
                    </w:rPr>
                    <w:t> </w:t>
                  </w:r>
                  <w:r>
                    <w:rPr>
                      <w:b/>
                      <w:spacing w:val="8"/>
                      <w:sz w:val="16"/>
                    </w:rPr>
                    <w:t>AND  </w:t>
                  </w:r>
                  <w:r>
                    <w:rPr>
                      <w:b/>
                      <w:spacing w:val="11"/>
                      <w:sz w:val="16"/>
                    </w:rPr>
                    <w:t>BELINSKY</w:t>
                  </w:r>
                  <w:r>
                    <w:rPr>
                      <w:rFonts w:ascii="Times New Roman"/>
                      <w:spacing w:val="11"/>
                      <w:sz w:val="12"/>
                    </w:rPr>
                    <w:tab/>
                  </w:r>
                  <w:r>
                    <w:rPr>
                      <w:sz w:val="12"/>
                    </w:rPr>
                    <w:t>6</w:t>
                  </w:r>
                  <w:r>
                    <w:rPr>
                      <w:spacing w:val="-14"/>
                      <w:sz w:val="12"/>
                    </w:rPr>
                    <w:t> </w:t>
                  </w:r>
                  <w:r>
                    <w:rPr>
                      <w:sz w:val="12"/>
                    </w:rPr>
                    <w:t>5</w:t>
                  </w:r>
                </w:p>
                <w:p>
                  <w:pPr>
                    <w:pStyle w:val="BodyText"/>
                    <w:spacing w:line="220" w:lineRule="auto" w:before="136"/>
                    <w:ind w:left="1069" w:right="1020" w:firstLine="207"/>
                    <w:jc w:val="both"/>
                  </w:pPr>
                  <w:r>
                    <w:rPr>
                      <w:spacing w:val="-4"/>
                    </w:rPr>
                    <w:t>My </w:t>
                  </w:r>
                  <w:r>
                    <w:rPr>
                      <w:spacing w:val="-3"/>
                    </w:rPr>
                    <w:t>jealous wife </w:t>
                  </w:r>
                  <w:r>
                    <w:rPr>
                      <w:i/>
                      <w:spacing w:val="-4"/>
                    </w:rPr>
                    <w:t>[i.e. </w:t>
                  </w:r>
                  <w:r>
                    <w:rPr>
                      <w:spacing w:val="-3"/>
                    </w:rPr>
                    <w:t>Philosophy] </w:t>
                  </w:r>
                  <w:r>
                    <w:rPr>
                      <w:spacing w:val="-7"/>
                    </w:rPr>
                    <w:t>sends </w:t>
                  </w:r>
                  <w:r>
                    <w:rPr/>
                    <w:t>you </w:t>
                  </w:r>
                  <w:r>
                    <w:rPr>
                      <w:spacing w:val="-6"/>
                    </w:rPr>
                    <w:t>greetings, </w:t>
                  </w:r>
                  <w:r>
                    <w:rPr>
                      <w:spacing w:val="-4"/>
                    </w:rPr>
                    <w:t>Alexandra, and bids </w:t>
                  </w:r>
                  <w:r>
                    <w:rPr>
                      <w:spacing w:val="-5"/>
                    </w:rPr>
                    <w:t>me </w:t>
                  </w:r>
                  <w:r>
                    <w:rPr/>
                    <w:t>say that you </w:t>
                  </w:r>
                  <w:r>
                    <w:rPr>
                      <w:spacing w:val="-5"/>
                    </w:rPr>
                    <w:t>are </w:t>
                  </w:r>
                  <w:r>
                    <w:rPr>
                      <w:spacing w:val="-4"/>
                    </w:rPr>
                    <w:t>rather </w:t>
                  </w:r>
                  <w:r>
                    <w:rPr/>
                    <w:t>bold to forget that </w:t>
                  </w:r>
                  <w:r>
                    <w:rPr>
                      <w:spacing w:val="-7"/>
                    </w:rPr>
                    <w:t>she </w:t>
                  </w:r>
                  <w:r>
                    <w:rPr>
                      <w:spacing w:val="-5"/>
                    </w:rPr>
                    <w:t>alone  </w:t>
                  </w:r>
                  <w:r>
                    <w:rPr>
                      <w:spacing w:val="-6"/>
                    </w:rPr>
                    <w:t>has </w:t>
                  </w:r>
                  <w:r>
                    <w:rPr/>
                    <w:t>the </w:t>
                  </w:r>
                  <w:r>
                    <w:rPr>
                      <w:spacing w:val="-3"/>
                    </w:rPr>
                    <w:t>right </w:t>
                  </w:r>
                  <w:r>
                    <w:rPr/>
                    <w:t>to my</w:t>
                  </w:r>
                  <w:r>
                    <w:rPr>
                      <w:spacing w:val="50"/>
                    </w:rPr>
                    <w:t> </w:t>
                  </w:r>
                  <w:r>
                    <w:rPr>
                      <w:spacing w:val="-3"/>
                    </w:rPr>
                    <w:t>love.</w:t>
                  </w:r>
                </w:p>
                <w:p>
                  <w:pPr>
                    <w:pStyle w:val="BodyText"/>
                    <w:spacing w:line="252" w:lineRule="auto" w:before="104"/>
                    <w:ind w:left="1068" w:right="1021" w:firstLine="14"/>
                    <w:jc w:val="both"/>
                  </w:pPr>
                  <w:r>
                    <w:rPr>
                      <w:spacing w:val="4"/>
                    </w:rPr>
                    <w:t>But </w:t>
                  </w:r>
                  <w:r>
                    <w:rPr/>
                    <w:t>he saw no reason </w:t>
                  </w:r>
                  <w:r>
                    <w:rPr>
                      <w:spacing w:val="3"/>
                    </w:rPr>
                    <w:t>to </w:t>
                  </w:r>
                  <w:r>
                    <w:rPr/>
                    <w:t>curtail his passionate correspondence, </w:t>
                  </w:r>
                  <w:r>
                    <w:rPr>
                      <w:spacing w:val="2"/>
                    </w:rPr>
                    <w:t>and </w:t>
                  </w:r>
                  <w:r>
                    <w:rPr/>
                    <w:t>a </w:t>
                  </w:r>
                  <w:r>
                    <w:rPr>
                      <w:spacing w:val="3"/>
                    </w:rPr>
                    <w:t>year </w:t>
                  </w:r>
                  <w:r>
                    <w:rPr/>
                    <w:t>later was still writing </w:t>
                  </w:r>
                  <w:r>
                    <w:rPr>
                      <w:spacing w:val="4"/>
                    </w:rPr>
                    <w:t>to </w:t>
                  </w:r>
                  <w:r>
                    <w:rPr>
                      <w:spacing w:val="3"/>
                    </w:rPr>
                    <w:t>Alexandra that </w:t>
                  </w:r>
                  <w:r>
                    <w:rPr/>
                    <w:t>his “ inner </w:t>
                  </w:r>
                  <w:r>
                    <w:rPr>
                      <w:spacing w:val="5"/>
                    </w:rPr>
                    <w:t>world” </w:t>
                  </w:r>
                  <w:r>
                    <w:rPr>
                      <w:spacing w:val="2"/>
                    </w:rPr>
                    <w:t>needed </w:t>
                  </w:r>
                  <w:r>
                    <w:rPr/>
                    <w:t>“ an </w:t>
                  </w:r>
                  <w:r>
                    <w:rPr>
                      <w:spacing w:val="2"/>
                    </w:rPr>
                    <w:t>outlet, </w:t>
                  </w:r>
                  <w:r>
                    <w:rPr/>
                    <w:t>an </w:t>
                  </w:r>
                  <w:r>
                    <w:rPr>
                      <w:spacing w:val="7"/>
                    </w:rPr>
                    <w:t>echo” </w:t>
                  </w:r>
                  <w:r>
                    <w:rPr/>
                    <w:t>, </w:t>
                  </w:r>
                  <w:r>
                    <w:rPr>
                      <w:spacing w:val="2"/>
                    </w:rPr>
                    <w:t>and </w:t>
                  </w:r>
                  <w:r>
                    <w:rPr>
                      <w:spacing w:val="3"/>
                    </w:rPr>
                    <w:t>had </w:t>
                  </w:r>
                  <w:r>
                    <w:rPr>
                      <w:spacing w:val="4"/>
                    </w:rPr>
                    <w:t>found </w:t>
                  </w:r>
                  <w:r>
                    <w:rPr/>
                    <w:t>it in  </w:t>
                  </w:r>
                  <w:r>
                    <w:rPr>
                      <w:spacing w:val="-3"/>
                    </w:rPr>
                    <w:t>her. </w:t>
                  </w:r>
                  <w:r>
                    <w:rPr/>
                    <w:t>This </w:t>
                  </w:r>
                  <w:r>
                    <w:rPr>
                      <w:spacing w:val="3"/>
                    </w:rPr>
                    <w:t>time </w:t>
                  </w:r>
                  <w:r>
                    <w:rPr/>
                    <w:t>his </w:t>
                  </w:r>
                  <w:r>
                    <w:rPr>
                      <w:spacing w:val="2"/>
                    </w:rPr>
                    <w:t>outpourings </w:t>
                  </w:r>
                  <w:r>
                    <w:rPr>
                      <w:spacing w:val="4"/>
                    </w:rPr>
                    <w:t>produced </w:t>
                  </w:r>
                  <w:r>
                    <w:rPr/>
                    <w:t>a </w:t>
                  </w:r>
                  <w:r>
                    <w:rPr>
                      <w:spacing w:val="3"/>
                    </w:rPr>
                    <w:t>bitter </w:t>
                  </w:r>
                  <w:r>
                    <w:rPr>
                      <w:spacing w:val="4"/>
                    </w:rPr>
                    <w:t>cry </w:t>
                  </w:r>
                  <w:r>
                    <w:rPr>
                      <w:spacing w:val="2"/>
                    </w:rPr>
                    <w:t>from </w:t>
                  </w:r>
                  <w:r>
                    <w:rPr/>
                    <w:t>the heart   </w:t>
                  </w:r>
                  <w:r>
                    <w:rPr>
                      <w:spacing w:val="11"/>
                    </w:rPr>
                    <w:t>of </w:t>
                  </w:r>
                  <w:r>
                    <w:rPr/>
                    <w:t>a frankness </w:t>
                  </w:r>
                  <w:r>
                    <w:rPr>
                      <w:spacing w:val="2"/>
                    </w:rPr>
                    <w:t>which </w:t>
                  </w:r>
                  <w:r>
                    <w:rPr/>
                    <w:t>he </w:t>
                  </w:r>
                  <w:r>
                    <w:rPr>
                      <w:spacing w:val="2"/>
                    </w:rPr>
                    <w:t>seldom </w:t>
                  </w:r>
                  <w:r>
                    <w:rPr/>
                    <w:t>heard </w:t>
                  </w:r>
                  <w:r>
                    <w:rPr>
                      <w:spacing w:val="2"/>
                    </w:rPr>
                    <w:t>from </w:t>
                  </w:r>
                  <w:r>
                    <w:rPr/>
                    <w:t>his </w:t>
                  </w:r>
                  <w:r>
                    <w:rPr>
                      <w:spacing w:val="2"/>
                    </w:rPr>
                    <w:t>humble </w:t>
                  </w:r>
                  <w:r>
                    <w:rPr>
                      <w:spacing w:val="3"/>
                    </w:rPr>
                    <w:t>worship­ </w:t>
                  </w:r>
                  <w:r>
                    <w:rPr/>
                    <w:t>pers:</w:t>
                  </w:r>
                </w:p>
                <w:p>
                  <w:pPr>
                    <w:pStyle w:val="BodyText"/>
                    <w:spacing w:line="220" w:lineRule="auto" w:before="138"/>
                    <w:ind w:left="1070" w:right="1019" w:firstLine="200"/>
                    <w:jc w:val="both"/>
                  </w:pPr>
                  <w:r>
                    <w:rPr/>
                    <w:t>Will you not in very </w:t>
                  </w:r>
                  <w:r>
                    <w:rPr>
                      <w:spacing w:val="-3"/>
                    </w:rPr>
                    <w:t>deed </w:t>
                  </w:r>
                  <w:r>
                    <w:rPr>
                      <w:spacing w:val="-5"/>
                    </w:rPr>
                    <w:t>understand </w:t>
                  </w:r>
                  <w:r>
                    <w:rPr/>
                    <w:t>a </w:t>
                  </w:r>
                  <w:r>
                    <w:rPr>
                      <w:spacing w:val="-4"/>
                    </w:rPr>
                    <w:t>woman </w:t>
                  </w:r>
                  <w:r>
                    <w:rPr>
                      <w:spacing w:val="-5"/>
                    </w:rPr>
                    <w:t>as </w:t>
                  </w:r>
                  <w:r>
                    <w:rPr>
                      <w:spacing w:val="-6"/>
                    </w:rPr>
                    <w:t>she </w:t>
                  </w:r>
                  <w:r>
                    <w:rPr>
                      <w:spacing w:val="-5"/>
                    </w:rPr>
                    <w:t>is? </w:t>
                  </w:r>
                  <w:r>
                    <w:rPr/>
                    <w:t>Will not you </w:t>
                  </w:r>
                  <w:r>
                    <w:rPr>
                      <w:spacing w:val="-7"/>
                    </w:rPr>
                    <w:t>see </w:t>
                  </w:r>
                  <w:r>
                    <w:rPr/>
                    <w:t>that, </w:t>
                  </w:r>
                  <w:r>
                    <w:rPr>
                      <w:spacing w:val="-7"/>
                    </w:rPr>
                    <w:t>unless she </w:t>
                  </w:r>
                  <w:r>
                    <w:rPr>
                      <w:spacing w:val="-3"/>
                    </w:rPr>
                    <w:t>is </w:t>
                  </w:r>
                  <w:r>
                    <w:rPr>
                      <w:spacing w:val="-4"/>
                    </w:rPr>
                    <w:t>armed </w:t>
                  </w:r>
                  <w:r>
                    <w:rPr/>
                    <w:t>every </w:t>
                  </w:r>
                  <w:r>
                    <w:rPr>
                      <w:spacing w:val="-3"/>
                    </w:rPr>
                    <w:t>moment </w:t>
                  </w:r>
                  <w:r>
                    <w:rPr>
                      <w:spacing w:val="-5"/>
                    </w:rPr>
                    <w:t>against </w:t>
                  </w:r>
                  <w:r>
                    <w:rPr>
                      <w:spacing w:val="-6"/>
                    </w:rPr>
                    <w:t>herself, </w:t>
                  </w:r>
                  <w:r>
                    <w:rPr>
                      <w:spacing w:val="-5"/>
                    </w:rPr>
                    <w:t>against </w:t>
                  </w:r>
                  <w:r>
                    <w:rPr>
                      <w:spacing w:val="-3"/>
                    </w:rPr>
                    <w:t>the </w:t>
                  </w:r>
                  <w:r>
                    <w:rPr>
                      <w:spacing w:val="-5"/>
                    </w:rPr>
                    <w:t>natural </w:t>
                  </w:r>
                  <w:r>
                    <w:rPr>
                      <w:spacing w:val="-3"/>
                    </w:rPr>
                    <w:t>inclination </w:t>
                  </w:r>
                  <w:r>
                    <w:rPr/>
                    <w:t>of </w:t>
                  </w:r>
                  <w:r>
                    <w:rPr>
                      <w:spacing w:val="-4"/>
                    </w:rPr>
                    <w:t>her </w:t>
                  </w:r>
                  <w:r>
                    <w:rPr>
                      <w:spacing w:val="-5"/>
                    </w:rPr>
                    <w:t>heart, </w:t>
                  </w:r>
                  <w:r>
                    <w:rPr>
                      <w:spacing w:val="-7"/>
                    </w:rPr>
                    <w:t>she </w:t>
                  </w:r>
                  <w:r>
                    <w:rPr>
                      <w:spacing w:val="-4"/>
                    </w:rPr>
                    <w:t>cannot continue </w:t>
                  </w:r>
                  <w:r>
                    <w:rPr/>
                    <w:t>in </w:t>
                  </w:r>
                  <w:r>
                    <w:rPr>
                      <w:spacing w:val="-5"/>
                    </w:rPr>
                    <w:t>relations </w:t>
                  </w:r>
                  <w:r>
                    <w:rPr>
                      <w:spacing w:val="-4"/>
                    </w:rPr>
                    <w:t>such </w:t>
                  </w:r>
                  <w:r>
                    <w:rPr>
                      <w:spacing w:val="-5"/>
                    </w:rPr>
                    <w:t>as mine </w:t>
                  </w:r>
                  <w:r>
                    <w:rPr>
                      <w:spacing w:val="-3"/>
                    </w:rPr>
                    <w:t>with  </w:t>
                  </w:r>
                  <w:r>
                    <w:rPr/>
                    <w:t>you?</w:t>
                  </w:r>
                </w:p>
                <w:p>
                  <w:pPr>
                    <w:pStyle w:val="BodyText"/>
                    <w:spacing w:line="252" w:lineRule="auto" w:before="150"/>
                    <w:ind w:left="1070" w:right="1022" w:firstLine="8"/>
                    <w:jc w:val="both"/>
                  </w:pPr>
                  <w:r>
                    <w:rPr/>
                    <w:t>But this was a mere passing flash of protest. Michael was in­ exorable; and the correspondence went on without any percept­ ible change of tone until the moment of his departure from Russia.1</w:t>
                  </w:r>
                </w:p>
                <w:p>
                  <w:pPr>
                    <w:pStyle w:val="BodyText"/>
                    <w:spacing w:line="252" w:lineRule="auto"/>
                    <w:ind w:left="1060" w:right="1025" w:firstLine="221"/>
                    <w:jc w:val="both"/>
                  </w:pPr>
                  <w:r>
                    <w:rPr>
                      <w:spacing w:val="3"/>
                    </w:rPr>
                    <w:t>Alexandra </w:t>
                  </w:r>
                  <w:r>
                    <w:rPr>
                      <w:spacing w:val="6"/>
                    </w:rPr>
                    <w:t>Beyer’s </w:t>
                  </w:r>
                  <w:r>
                    <w:rPr/>
                    <w:t>sudden </w:t>
                  </w:r>
                  <w:r>
                    <w:rPr>
                      <w:spacing w:val="2"/>
                    </w:rPr>
                    <w:t>declaration </w:t>
                  </w:r>
                  <w:r>
                    <w:rPr>
                      <w:spacing w:val="11"/>
                    </w:rPr>
                    <w:t>of </w:t>
                  </w:r>
                  <w:r>
                    <w:rPr>
                      <w:spacing w:val="4"/>
                    </w:rPr>
                    <w:t>love </w:t>
                  </w:r>
                  <w:r>
                    <w:rPr/>
                    <w:t>seems </w:t>
                  </w:r>
                  <w:r>
                    <w:rPr>
                      <w:spacing w:val="4"/>
                    </w:rPr>
                    <w:t>to </w:t>
                  </w:r>
                  <w:r>
                    <w:rPr>
                      <w:spacing w:val="3"/>
                    </w:rPr>
                    <w:t>have </w:t>
                  </w:r>
                  <w:r>
                    <w:rPr/>
                    <w:t>stirred some fibre in </w:t>
                  </w:r>
                  <w:r>
                    <w:rPr>
                      <w:spacing w:val="2"/>
                    </w:rPr>
                    <w:t>Michael’s </w:t>
                  </w:r>
                  <w:r>
                    <w:rPr/>
                    <w:t>heart, </w:t>
                  </w:r>
                  <w:r>
                    <w:rPr>
                      <w:spacing w:val="3"/>
                    </w:rPr>
                    <w:t>or </w:t>
                  </w:r>
                  <w:r>
                    <w:rPr>
                      <w:spacing w:val="4"/>
                    </w:rPr>
                    <w:t>brought </w:t>
                  </w:r>
                  <w:r>
                    <w:rPr>
                      <w:spacing w:val="3"/>
                    </w:rPr>
                    <w:t>home to </w:t>
                  </w:r>
                  <w:r>
                    <w:rPr/>
                    <w:t>him the </w:t>
                  </w:r>
                  <w:r>
                    <w:rPr>
                      <w:spacing w:val="3"/>
                    </w:rPr>
                    <w:t>anomaly </w:t>
                  </w:r>
                  <w:r>
                    <w:rPr>
                      <w:spacing w:val="11"/>
                    </w:rPr>
                    <w:t>of </w:t>
                  </w:r>
                  <w:r>
                    <w:rPr/>
                    <w:t>his </w:t>
                  </w:r>
                  <w:r>
                    <w:rPr>
                      <w:spacing w:val="3"/>
                    </w:rPr>
                    <w:t>condition. </w:t>
                  </w:r>
                  <w:r>
                    <w:rPr>
                      <w:spacing w:val="5"/>
                    </w:rPr>
                    <w:t>For </w:t>
                  </w:r>
                  <w:r>
                    <w:rPr>
                      <w:spacing w:val="4"/>
                    </w:rPr>
                    <w:t>immediately </w:t>
                  </w:r>
                  <w:r>
                    <w:rPr/>
                    <w:t>on his return </w:t>
                  </w:r>
                  <w:r>
                    <w:rPr>
                      <w:spacing w:val="3"/>
                    </w:rPr>
                    <w:t>to Moscow, </w:t>
                  </w:r>
                  <w:r>
                    <w:rPr/>
                    <w:t>he </w:t>
                  </w:r>
                  <w:r>
                    <w:rPr>
                      <w:spacing w:val="2"/>
                    </w:rPr>
                    <w:t>indulged </w:t>
                  </w:r>
                  <w:r>
                    <w:rPr/>
                    <w:t>in </w:t>
                  </w:r>
                  <w:r>
                    <w:rPr>
                      <w:spacing w:val="2"/>
                    </w:rPr>
                    <w:t>another </w:t>
                  </w:r>
                  <w:r>
                    <w:rPr>
                      <w:spacing w:val="11"/>
                    </w:rPr>
                    <w:t>of </w:t>
                  </w:r>
                  <w:r>
                    <w:rPr/>
                    <w:t>those </w:t>
                  </w:r>
                  <w:r>
                    <w:rPr>
                      <w:spacing w:val="3"/>
                    </w:rPr>
                    <w:t>tentative </w:t>
                  </w:r>
                  <w:r>
                    <w:rPr/>
                    <w:t>experiments which are </w:t>
                  </w:r>
                  <w:r>
                    <w:rPr>
                      <w:spacing w:val="2"/>
                    </w:rPr>
                    <w:t>scattered </w:t>
                  </w:r>
                  <w:r>
                    <w:rPr/>
                    <w:t>like milestones along the </w:t>
                  </w:r>
                  <w:r>
                    <w:rPr>
                      <w:spacing w:val="3"/>
                    </w:rPr>
                    <w:t>path </w:t>
                  </w:r>
                  <w:r>
                    <w:rPr>
                      <w:spacing w:val="11"/>
                    </w:rPr>
                    <w:t>of </w:t>
                  </w:r>
                  <w:r>
                    <w:rPr/>
                    <w:t>his </w:t>
                  </w:r>
                  <w:r>
                    <w:rPr>
                      <w:spacing w:val="5"/>
                    </w:rPr>
                    <w:t>youth. </w:t>
                  </w:r>
                  <w:r>
                    <w:rPr>
                      <w:spacing w:val="4"/>
                    </w:rPr>
                    <w:t>He </w:t>
                  </w:r>
                  <w:r>
                    <w:rPr>
                      <w:spacing w:val="3"/>
                    </w:rPr>
                    <w:t>met </w:t>
                  </w:r>
                  <w:r>
                    <w:rPr>
                      <w:spacing w:val="2"/>
                    </w:rPr>
                    <w:t>another </w:t>
                  </w:r>
                  <w:r>
                    <w:rPr>
                      <w:spacing w:val="3"/>
                    </w:rPr>
                    <w:t>remote </w:t>
                  </w:r>
                  <w:r>
                    <w:rPr/>
                    <w:t>cousin, Sophie </w:t>
                  </w:r>
                  <w:r>
                    <w:rPr>
                      <w:spacing w:val="2"/>
                    </w:rPr>
                    <w:t>Muraviev, </w:t>
                  </w:r>
                  <w:r>
                    <w:rPr/>
                    <w:t>and “ </w:t>
                  </w:r>
                  <w:r>
                    <w:rPr>
                      <w:spacing w:val="4"/>
                    </w:rPr>
                    <w:t>some­ </w:t>
                  </w:r>
                  <w:r>
                    <w:rPr/>
                    <w:t>thing stirred within him— quite </w:t>
                  </w:r>
                  <w:r>
                    <w:rPr>
                      <w:spacing w:val="2"/>
                    </w:rPr>
                    <w:t>seriously” </w:t>
                  </w:r>
                  <w:r>
                    <w:rPr/>
                    <w:t>. </w:t>
                  </w:r>
                  <w:r>
                    <w:rPr>
                      <w:spacing w:val="5"/>
                    </w:rPr>
                    <w:t>But </w:t>
                  </w:r>
                  <w:r>
                    <w:rPr/>
                    <w:t>he </w:t>
                  </w:r>
                  <w:r>
                    <w:rPr>
                      <w:spacing w:val="3"/>
                    </w:rPr>
                    <w:t>begged </w:t>
                  </w:r>
                  <w:r>
                    <w:rPr/>
                    <w:t>his </w:t>
                  </w:r>
                  <w:r>
                    <w:rPr>
                      <w:spacing w:val="-3"/>
                    </w:rPr>
                    <w:t>sisters </w:t>
                  </w:r>
                  <w:r>
                    <w:rPr>
                      <w:spacing w:val="3"/>
                    </w:rPr>
                    <w:t>to </w:t>
                  </w:r>
                  <w:r>
                    <w:rPr/>
                    <w:t>say </w:t>
                  </w:r>
                  <w:r>
                    <w:rPr>
                      <w:spacing w:val="3"/>
                    </w:rPr>
                    <w:t>nothing </w:t>
                  </w:r>
                  <w:r>
                    <w:rPr>
                      <w:spacing w:val="4"/>
                    </w:rPr>
                    <w:t>about </w:t>
                  </w:r>
                  <w:r>
                    <w:rPr/>
                    <w:t>it </w:t>
                  </w:r>
                  <w:r>
                    <w:rPr>
                      <w:spacing w:val="3"/>
                    </w:rPr>
                    <w:t>to </w:t>
                  </w:r>
                  <w:r>
                    <w:rPr/>
                    <w:t>the Beyers, </w:t>
                  </w:r>
                  <w:r>
                    <w:rPr>
                      <w:spacing w:val="3"/>
                    </w:rPr>
                    <w:t>who </w:t>
                  </w:r>
                  <w:r>
                    <w:rPr/>
                    <w:t>“ </w:t>
                  </w:r>
                  <w:r>
                    <w:rPr>
                      <w:spacing w:val="3"/>
                    </w:rPr>
                    <w:t>would </w:t>
                  </w:r>
                  <w:r>
                    <w:rPr>
                      <w:spacing w:val="2"/>
                    </w:rPr>
                    <w:t>be </w:t>
                  </w:r>
                  <w:r>
                    <w:rPr/>
                    <w:t>up  in arms” . A </w:t>
                  </w:r>
                  <w:r>
                    <w:rPr>
                      <w:spacing w:val="4"/>
                    </w:rPr>
                    <w:t>month </w:t>
                  </w:r>
                  <w:r>
                    <w:rPr/>
                    <w:t>later, he is </w:t>
                  </w:r>
                  <w:r>
                    <w:rPr>
                      <w:spacing w:val="5"/>
                    </w:rPr>
                    <w:t>not </w:t>
                  </w:r>
                  <w:r>
                    <w:rPr/>
                    <w:t>sure whether he is in </w:t>
                  </w:r>
                  <w:r>
                    <w:rPr>
                      <w:spacing w:val="4"/>
                    </w:rPr>
                    <w:t>love </w:t>
                  </w:r>
                  <w:r>
                    <w:rPr>
                      <w:spacing w:val="3"/>
                    </w:rPr>
                    <w:t>or not; </w:t>
                  </w:r>
                  <w:r>
                    <w:rPr>
                      <w:spacing w:val="4"/>
                    </w:rPr>
                    <w:t>for </w:t>
                  </w:r>
                  <w:r>
                    <w:rPr>
                      <w:spacing w:val="2"/>
                    </w:rPr>
                    <w:t>man </w:t>
                  </w:r>
                  <w:r>
                    <w:rPr/>
                    <w:t>is a “ strange, elusive </w:t>
                  </w:r>
                  <w:r>
                    <w:rPr>
                      <w:spacing w:val="2"/>
                    </w:rPr>
                    <w:t>creature” </w:t>
                  </w:r>
                  <w:r>
                    <w:rPr/>
                    <w:t>. </w:t>
                  </w:r>
                  <w:r>
                    <w:rPr>
                      <w:spacing w:val="3"/>
                    </w:rPr>
                    <w:t>Fate, </w:t>
                  </w:r>
                  <w:r>
                    <w:rPr/>
                    <w:t>he remarks </w:t>
                  </w:r>
                  <w:r>
                    <w:rPr>
                      <w:spacing w:val="5"/>
                    </w:rPr>
                    <w:t>half </w:t>
                  </w:r>
                  <w:r>
                    <w:rPr>
                      <w:spacing w:val="2"/>
                    </w:rPr>
                    <w:t>ironically, </w:t>
                  </w:r>
                  <w:r>
                    <w:rPr>
                      <w:spacing w:val="5"/>
                    </w:rPr>
                    <w:t>may </w:t>
                  </w:r>
                  <w:r>
                    <w:rPr/>
                    <w:t>one </w:t>
                  </w:r>
                  <w:r>
                    <w:rPr>
                      <w:spacing w:val="5"/>
                    </w:rPr>
                    <w:t>day </w:t>
                  </w:r>
                  <w:r>
                    <w:rPr/>
                    <w:t>“ </w:t>
                  </w:r>
                  <w:r>
                    <w:rPr>
                      <w:spacing w:val="2"/>
                    </w:rPr>
                    <w:t>decide </w:t>
                  </w:r>
                  <w:r>
                    <w:rPr>
                      <w:spacing w:val="3"/>
                    </w:rPr>
                    <w:t>to </w:t>
                  </w:r>
                  <w:r>
                    <w:rPr>
                      <w:spacing w:val="4"/>
                    </w:rPr>
                    <w:t>match </w:t>
                  </w:r>
                  <w:r>
                    <w:rPr/>
                    <w:t>him with a </w:t>
                  </w:r>
                  <w:r>
                    <w:rPr>
                      <w:i/>
                    </w:rPr>
                    <w:t>young </w:t>
                  </w:r>
                  <w:r>
                    <w:rPr>
                      <w:i/>
                    </w:rPr>
                    <w:t>lady” . </w:t>
                  </w:r>
                  <w:r>
                    <w:rPr>
                      <w:spacing w:val="4"/>
                    </w:rPr>
                    <w:t>But </w:t>
                  </w:r>
                  <w:r>
                    <w:rPr/>
                    <w:t>he is still far </w:t>
                  </w:r>
                  <w:r>
                    <w:rPr>
                      <w:spacing w:val="3"/>
                    </w:rPr>
                    <w:t>from  </w:t>
                  </w:r>
                  <w:r>
                    <w:rPr/>
                    <w:t>“ real </w:t>
                  </w:r>
                  <w:r>
                    <w:rPr>
                      <w:spacing w:val="8"/>
                    </w:rPr>
                    <w:t>love” </w:t>
                  </w:r>
                  <w:r>
                    <w:rPr/>
                    <w:t>. </w:t>
                  </w:r>
                  <w:r>
                    <w:rPr>
                      <w:spacing w:val="7"/>
                    </w:rPr>
                    <w:t>And </w:t>
                  </w:r>
                  <w:r>
                    <w:rPr/>
                    <w:t>thereafter the  fair Sophie fades, like </w:t>
                  </w:r>
                  <w:r>
                    <w:rPr>
                      <w:spacing w:val="2"/>
                    </w:rPr>
                    <w:t>the </w:t>
                  </w:r>
                  <w:r>
                    <w:rPr/>
                    <w:t>three fair daughters </w:t>
                  </w:r>
                  <w:r>
                    <w:rPr>
                      <w:spacing w:val="11"/>
                    </w:rPr>
                    <w:t>of </w:t>
                  </w:r>
                  <w:r>
                    <w:rPr>
                      <w:spacing w:val="2"/>
                    </w:rPr>
                    <w:t>another </w:t>
                  </w:r>
                  <w:r>
                    <w:rPr/>
                    <w:t>Muraviev, and the still fairer Maria </w:t>
                  </w:r>
                  <w:r>
                    <w:rPr>
                      <w:spacing w:val="7"/>
                    </w:rPr>
                    <w:t>Voyekov, </w:t>
                  </w:r>
                  <w:r>
                    <w:rPr>
                      <w:spacing w:val="3"/>
                    </w:rPr>
                    <w:t>into </w:t>
                  </w:r>
                  <w:r>
                    <w:rPr/>
                    <w:t>the </w:t>
                  </w:r>
                  <w:r>
                    <w:rPr>
                      <w:spacing w:val="5"/>
                    </w:rPr>
                    <w:t>limbo </w:t>
                  </w:r>
                  <w:r>
                    <w:rPr>
                      <w:spacing w:val="11"/>
                    </w:rPr>
                    <w:t>of</w:t>
                  </w:r>
                  <w:r>
                    <w:rPr>
                      <w:spacing w:val="74"/>
                    </w:rPr>
                    <w:t> </w:t>
                  </w:r>
                  <w:r>
                    <w:rPr>
                      <w:spacing w:val="3"/>
                    </w:rPr>
                    <w:t>oblivion. </w:t>
                  </w:r>
                  <w:r>
                    <w:rPr/>
                    <w:t>These were </w:t>
                  </w:r>
                  <w:r>
                    <w:rPr>
                      <w:spacing w:val="5"/>
                    </w:rPr>
                    <w:t>not </w:t>
                  </w:r>
                  <w:r>
                    <w:rPr/>
                    <w:t>things which </w:t>
                  </w:r>
                  <w:r>
                    <w:rPr>
                      <w:spacing w:val="3"/>
                    </w:rPr>
                    <w:t>could </w:t>
                  </w:r>
                  <w:r>
                    <w:rPr/>
                    <w:t>seriously </w:t>
                  </w:r>
                  <w:r>
                    <w:rPr>
                      <w:spacing w:val="7"/>
                    </w:rPr>
                    <w:t>occupy </w:t>
                  </w:r>
                  <w:r>
                    <w:rPr/>
                    <w:t>a </w:t>
                  </w:r>
                  <w:r>
                    <w:rPr>
                      <w:spacing w:val="2"/>
                    </w:rPr>
                    <w:t>M</w:t>
                  </w:r>
                  <w:r>
                    <w:rPr/>
                    <w:t>i</w:t>
                  </w:r>
                  <w:r>
                    <w:rPr>
                      <w:spacing w:val="3"/>
                    </w:rPr>
                    <w:t>c</w:t>
                  </w:r>
                  <w:r>
                    <w:rPr>
                      <w:w w:val="99"/>
                    </w:rPr>
                    <w:t>h</w:t>
                  </w:r>
                  <w:r>
                    <w:rPr>
                      <w:spacing w:val="3"/>
                      <w:w w:val="99"/>
                    </w:rPr>
                    <w:t>a</w:t>
                  </w:r>
                  <w:r>
                    <w:rPr/>
                    <w:t>el</w:t>
                  </w:r>
                  <w:r>
                    <w:rPr>
                      <w:spacing w:val="19"/>
                    </w:rPr>
                    <w:t> </w:t>
                  </w:r>
                  <w:r>
                    <w:rPr>
                      <w:spacing w:val="4"/>
                      <w:w w:val="99"/>
                    </w:rPr>
                    <w:t>B</w:t>
                  </w:r>
                  <w:r>
                    <w:rPr>
                      <w:spacing w:val="5"/>
                      <w:w w:val="99"/>
                    </w:rPr>
                    <w:t>a</w:t>
                  </w:r>
                  <w:r>
                    <w:rPr>
                      <w:spacing w:val="5"/>
                    </w:rPr>
                    <w:t>k</w:t>
                  </w:r>
                  <w:r>
                    <w:rPr>
                      <w:spacing w:val="4"/>
                    </w:rPr>
                    <w:t>un</w:t>
                  </w:r>
                  <w:r>
                    <w:rPr>
                      <w:spacing w:val="2"/>
                    </w:rPr>
                    <w:t>i</w:t>
                  </w:r>
                  <w:r>
                    <w:rPr>
                      <w:spacing w:val="5"/>
                    </w:rPr>
                    <w:t>n</w:t>
                  </w:r>
                  <w:r>
                    <w:rPr>
                      <w:spacing w:val="2"/>
                    </w:rPr>
                    <w:t>.</w:t>
                  </w:r>
                  <w:r>
                    <w:rPr>
                      <w:spacing w:val="-106"/>
                      <w:w w:val="99"/>
                    </w:rPr>
                    <w:t>1</w:t>
                  </w:r>
                  <w:r>
                    <w:rPr>
                      <w:w w:val="99"/>
                    </w:rPr>
                    <w:t>2</w:t>
                  </w:r>
                </w:p>
                <w:p>
                  <w:pPr>
                    <w:pStyle w:val="BodyText"/>
                    <w:spacing w:line="254" w:lineRule="auto" w:before="3"/>
                    <w:ind w:left="1054" w:right="1040" w:firstLine="218"/>
                    <w:jc w:val="both"/>
                  </w:pPr>
                  <w:r>
                    <w:rPr>
                      <w:spacing w:val="3"/>
                    </w:rPr>
                    <w:t>In </w:t>
                  </w:r>
                  <w:r>
                    <w:rPr/>
                    <w:t>the </w:t>
                  </w:r>
                  <w:r>
                    <w:rPr>
                      <w:spacing w:val="3"/>
                    </w:rPr>
                    <w:t>midst </w:t>
                  </w:r>
                  <w:r>
                    <w:rPr>
                      <w:spacing w:val="11"/>
                    </w:rPr>
                    <w:t>of </w:t>
                  </w:r>
                  <w:r>
                    <w:rPr/>
                    <w:t>such interruptions, </w:t>
                  </w:r>
                  <w:r>
                    <w:rPr>
                      <w:spacing w:val="2"/>
                    </w:rPr>
                    <w:t>the principal </w:t>
                  </w:r>
                  <w:r>
                    <w:rPr/>
                    <w:t>business </w:t>
                  </w:r>
                  <w:r>
                    <w:rPr>
                      <w:spacing w:val="11"/>
                    </w:rPr>
                    <w:t>of </w:t>
                  </w:r>
                  <w:r>
                    <w:rPr>
                      <w:spacing w:val="2"/>
                    </w:rPr>
                    <w:t>the </w:t>
                  </w:r>
                  <w:r>
                    <w:rPr/>
                    <w:t>winter was </w:t>
                  </w:r>
                  <w:r>
                    <w:rPr>
                      <w:spacing w:val="4"/>
                    </w:rPr>
                    <w:t>to </w:t>
                  </w:r>
                  <w:r>
                    <w:rPr/>
                    <w:t>initiate </w:t>
                  </w:r>
                  <w:r>
                    <w:rPr>
                      <w:spacing w:val="2"/>
                    </w:rPr>
                    <w:t>Belinsky </w:t>
                  </w:r>
                  <w:r>
                    <w:rPr>
                      <w:spacing w:val="3"/>
                    </w:rPr>
                    <w:t>into </w:t>
                  </w:r>
                  <w:r>
                    <w:rPr>
                      <w:spacing w:val="2"/>
                    </w:rPr>
                    <w:t>the </w:t>
                  </w:r>
                  <w:r>
                    <w:rPr/>
                    <w:t>secrets </w:t>
                  </w:r>
                  <w:r>
                    <w:rPr>
                      <w:spacing w:val="11"/>
                    </w:rPr>
                    <w:t>of </w:t>
                  </w:r>
                  <w:r>
                    <w:rPr/>
                    <w:t>Hegelian lore.  Since  his  return  </w:t>
                  </w:r>
                  <w:r>
                    <w:rPr>
                      <w:spacing w:val="2"/>
                    </w:rPr>
                    <w:t>from  </w:t>
                  </w:r>
                  <w:r>
                    <w:rPr/>
                    <w:t>the  Caucasus,  </w:t>
                  </w:r>
                  <w:r>
                    <w:rPr>
                      <w:spacing w:val="2"/>
                    </w:rPr>
                    <w:t>Belinsky  </w:t>
                  </w:r>
                  <w:r>
                    <w:rPr>
                      <w:spacing w:val="3"/>
                    </w:rPr>
                    <w:t>had </w:t>
                  </w:r>
                  <w:r>
                    <w:rPr>
                      <w:spacing w:val="22"/>
                    </w:rPr>
                    <w:t> </w:t>
                  </w:r>
                  <w:r>
                    <w:rPr/>
                    <w:t>been</w:t>
                  </w:r>
                </w:p>
                <w:p>
                  <w:pPr>
                    <w:pStyle w:val="BodyText"/>
                    <w:spacing w:before="3"/>
                    <w:rPr>
                      <w:rFonts w:ascii="Times New Roman"/>
                    </w:rPr>
                  </w:pPr>
                </w:p>
                <w:p>
                  <w:pPr>
                    <w:spacing w:line="180" w:lineRule="exact" w:before="1"/>
                    <w:ind w:left="1243" w:right="0" w:firstLine="0"/>
                    <w:jc w:val="left"/>
                    <w:rPr>
                      <w:b/>
                      <w:sz w:val="15"/>
                    </w:rPr>
                  </w:pPr>
                  <w:r>
                    <w:rPr>
                      <w:b/>
                      <w:sz w:val="15"/>
                    </w:rPr>
                    <w:t>1 </w:t>
                  </w:r>
                  <w:r>
                    <w:rPr>
                      <w:b/>
                      <w:i/>
                      <w:sz w:val="15"/>
                    </w:rPr>
                    <w:t>Sobranie</w:t>
                  </w:r>
                  <w:r>
                    <w:rPr>
                      <w:b/>
                      <w:sz w:val="15"/>
                    </w:rPr>
                    <w:t>,  ed.   Steklov,   ii.   141,   147,   232;  Kornilov,  </w:t>
                  </w:r>
                  <w:r>
                    <w:rPr>
                      <w:b/>
                      <w:i/>
                      <w:sz w:val="15"/>
                    </w:rPr>
                    <w:t>Molodye  Oody</w:t>
                  </w:r>
                  <w:r>
                    <w:rPr>
                      <w:b/>
                      <w:sz w:val="15"/>
                    </w:rPr>
                    <w:t>,  pp.</w:t>
                  </w:r>
                </w:p>
                <w:p>
                  <w:pPr>
                    <w:spacing w:line="175" w:lineRule="exact" w:before="0"/>
                    <w:ind w:left="1067" w:right="0" w:firstLine="0"/>
                    <w:jc w:val="both"/>
                    <w:rPr>
                      <w:b/>
                      <w:sz w:val="15"/>
                    </w:rPr>
                  </w:pPr>
                  <w:r>
                    <w:rPr>
                      <w:b/>
                      <w:sz w:val="15"/>
                    </w:rPr>
                    <w:t>593, 605.</w:t>
                  </w:r>
                </w:p>
                <w:p>
                  <w:pPr>
                    <w:spacing w:line="176" w:lineRule="exact" w:before="0"/>
                    <w:ind w:left="1240" w:right="0" w:firstLine="0"/>
                    <w:jc w:val="left"/>
                    <w:rPr>
                      <w:b/>
                      <w:sz w:val="15"/>
                    </w:rPr>
                  </w:pPr>
                  <w:r>
                    <w:rPr>
                      <w:b/>
                      <w:sz w:val="15"/>
                    </w:rPr>
                    <w:t>2 </w:t>
                  </w:r>
                  <w:r>
                    <w:rPr>
                      <w:b/>
                      <w:i/>
                      <w:sz w:val="15"/>
                    </w:rPr>
                    <w:t>Sobranie</w:t>
                  </w:r>
                  <w:r>
                    <w:rPr>
                      <w:b/>
                      <w:sz w:val="15"/>
                    </w:rPr>
                    <w:t>,  ed.  Steklov,  ii.  142, 161-2.</w:t>
                  </w:r>
                </w:p>
              </w:txbxContent>
            </v:textbox>
            <w10:wrap type="none"/>
          </v:shape>
        </w:pict>
      </w:r>
      <w:r>
        <w:rPr/>
        <w:drawing>
          <wp:anchor distT="0" distB="0" distL="0" distR="0" allowOverlap="1" layoutInCell="1" locked="0" behindDoc="1" simplePos="0" relativeHeight="268182791">
            <wp:simplePos x="0" y="0"/>
            <wp:positionH relativeFrom="page">
              <wp:posOffset>0</wp:posOffset>
            </wp:positionH>
            <wp:positionV relativeFrom="page">
              <wp:posOffset>0</wp:posOffset>
            </wp:positionV>
            <wp:extent cx="5045064" cy="7778496"/>
            <wp:effectExtent l="0" t="0" r="0" b="0"/>
            <wp:wrapNone/>
            <wp:docPr id="143" name="image76.png" descr=""/>
            <wp:cNvGraphicFramePr>
              <a:graphicFrameLocks noChangeAspect="1"/>
            </wp:cNvGraphicFramePr>
            <a:graphic>
              <a:graphicData uri="http://schemas.openxmlformats.org/drawingml/2006/picture">
                <pic:pic>
                  <pic:nvPicPr>
                    <pic:cNvPr id="144" name="image76.png"/>
                    <pic:cNvPicPr/>
                  </pic:nvPicPr>
                  <pic:blipFill>
                    <a:blip r:embed="rId8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264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31" w:val="left" w:leader="none"/>
                      <w:tab w:pos="6381" w:val="left" w:leader="none"/>
                    </w:tabs>
                    <w:spacing w:before="132"/>
                    <w:ind w:left="1090" w:right="0" w:firstLine="0"/>
                    <w:jc w:val="both"/>
                    <w:rPr>
                      <w:sz w:val="12"/>
                    </w:rPr>
                  </w:pPr>
                  <w:r>
                    <w:rPr>
                      <w:sz w:val="12"/>
                    </w:rPr>
                    <w:t>6</w:t>
                  </w:r>
                  <w:r>
                    <w:rPr>
                      <w:spacing w:val="-16"/>
                      <w:sz w:val="12"/>
                    </w:rPr>
                    <w:t> </w:t>
                  </w:r>
                  <w:r>
                    <w:rPr>
                      <w:sz w:val="12"/>
                    </w:rPr>
                    <w:t>6</w:t>
                    <w:tab/>
                  </w:r>
                  <w:r>
                    <w:rPr>
                      <w:b/>
                      <w:spacing w:val="6"/>
                      <w:sz w:val="16"/>
                    </w:rPr>
                    <w:t>THE </w:t>
                  </w:r>
                  <w:r>
                    <w:rPr>
                      <w:b/>
                      <w:spacing w:val="15"/>
                      <w:sz w:val="16"/>
                    </w:rPr>
                    <w:t> </w:t>
                  </w:r>
                  <w:r>
                    <w:rPr>
                      <w:b/>
                      <w:spacing w:val="8"/>
                      <w:sz w:val="16"/>
                    </w:rPr>
                    <w:t>YOUNG</w:t>
                  </w:r>
                  <w:r>
                    <w:rPr>
                      <w:b/>
                      <w:spacing w:val="58"/>
                      <w:sz w:val="16"/>
                    </w:rPr>
                    <w:t> </w:t>
                  </w:r>
                  <w:r>
                    <w:rPr>
                      <w:b/>
                      <w:spacing w:val="5"/>
                      <w:sz w:val="16"/>
                    </w:rPr>
                    <w:t>ROMANTIC</w:t>
                    <w:tab/>
                  </w:r>
                  <w:r>
                    <w:rPr>
                      <w:position w:val="1"/>
                      <w:sz w:val="12"/>
                    </w:rPr>
                    <w:t>B</w:t>
                  </w:r>
                  <w:r>
                    <w:rPr>
                      <w:spacing w:val="-18"/>
                      <w:position w:val="1"/>
                      <w:sz w:val="12"/>
                    </w:rPr>
                    <w:t> </w:t>
                  </w:r>
                  <w:r>
                    <w:rPr>
                      <w:position w:val="1"/>
                      <w:sz w:val="12"/>
                    </w:rPr>
                    <w:t>O</w:t>
                  </w:r>
                  <w:r>
                    <w:rPr>
                      <w:spacing w:val="-18"/>
                      <w:position w:val="1"/>
                      <w:sz w:val="12"/>
                    </w:rPr>
                    <w:t> </w:t>
                  </w:r>
                  <w:r>
                    <w:rPr>
                      <w:position w:val="1"/>
                      <w:sz w:val="12"/>
                    </w:rPr>
                    <w:t>O</w:t>
                  </w:r>
                  <w:r>
                    <w:rPr>
                      <w:spacing w:val="-18"/>
                      <w:position w:val="1"/>
                      <w:sz w:val="12"/>
                    </w:rPr>
                    <w:t> </w:t>
                  </w:r>
                  <w:r>
                    <w:rPr>
                      <w:position w:val="1"/>
                      <w:sz w:val="12"/>
                    </w:rPr>
                    <w:t>K </w:t>
                  </w:r>
                  <w:r>
                    <w:rPr>
                      <w:spacing w:val="10"/>
                      <w:position w:val="1"/>
                      <w:sz w:val="12"/>
                    </w:rPr>
                    <w:t> </w:t>
                  </w:r>
                  <w:r>
                    <w:rPr>
                      <w:position w:val="1"/>
                      <w:sz w:val="12"/>
                    </w:rPr>
                    <w:t>I</w:t>
                  </w:r>
                </w:p>
                <w:p>
                  <w:pPr>
                    <w:pStyle w:val="BodyText"/>
                    <w:spacing w:line="252" w:lineRule="auto" w:before="114"/>
                    <w:ind w:left="1075" w:right="997" w:firstLine="3"/>
                    <w:jc w:val="both"/>
                  </w:pPr>
                  <w:r>
                    <w:rPr>
                      <w:spacing w:val="3"/>
                    </w:rPr>
                    <w:t>studying Hegel with </w:t>
                  </w:r>
                  <w:r>
                    <w:rPr>
                      <w:spacing w:val="8"/>
                    </w:rPr>
                    <w:t>Katkov, </w:t>
                  </w:r>
                  <w:r>
                    <w:rPr>
                      <w:spacing w:val="2"/>
                    </w:rPr>
                    <w:t>another </w:t>
                  </w:r>
                  <w:r>
                    <w:rPr>
                      <w:spacing w:val="4"/>
                    </w:rPr>
                    <w:t>member  </w:t>
                  </w:r>
                  <w:r>
                    <w:rPr>
                      <w:spacing w:val="11"/>
                    </w:rPr>
                    <w:t>of  </w:t>
                  </w:r>
                  <w:r>
                    <w:rPr>
                      <w:spacing w:val="3"/>
                    </w:rPr>
                    <w:t>the  </w:t>
                  </w:r>
                  <w:r>
                    <w:rPr/>
                    <w:t>circle. </w:t>
                  </w:r>
                  <w:r>
                    <w:rPr>
                      <w:spacing w:val="5"/>
                    </w:rPr>
                    <w:t>But </w:t>
                  </w:r>
                  <w:r>
                    <w:rPr>
                      <w:spacing w:val="3"/>
                    </w:rPr>
                    <w:t>Michael’s </w:t>
                  </w:r>
                  <w:r>
                    <w:rPr/>
                    <w:t>arrival </w:t>
                  </w:r>
                  <w:r>
                    <w:rPr>
                      <w:spacing w:val="5"/>
                    </w:rPr>
                    <w:t>drove out </w:t>
                  </w:r>
                  <w:r>
                    <w:rPr>
                      <w:spacing w:val="2"/>
                    </w:rPr>
                    <w:t>the </w:t>
                  </w:r>
                  <w:r>
                    <w:rPr>
                      <w:spacing w:val="4"/>
                    </w:rPr>
                    <w:t>thought </w:t>
                  </w:r>
                  <w:r>
                    <w:rPr/>
                    <w:t>o f </w:t>
                  </w:r>
                  <w:r>
                    <w:rPr>
                      <w:spacing w:val="4"/>
                    </w:rPr>
                    <w:t>any </w:t>
                  </w:r>
                  <w:r>
                    <w:rPr>
                      <w:spacing w:val="3"/>
                    </w:rPr>
                    <w:t>other </w:t>
                  </w:r>
                  <w:r>
                    <w:rPr/>
                    <w:t>teacher. </w:t>
                  </w:r>
                  <w:r>
                    <w:rPr>
                      <w:spacing w:val="3"/>
                    </w:rPr>
                    <w:t>Michael’s ascendancy </w:t>
                  </w:r>
                  <w:r>
                    <w:rPr/>
                    <w:t>was </w:t>
                  </w:r>
                  <w:r>
                    <w:rPr>
                      <w:spacing w:val="4"/>
                    </w:rPr>
                    <w:t>triumphantly </w:t>
                  </w:r>
                  <w:r>
                    <w:rPr/>
                    <w:t>re-established; </w:t>
                  </w:r>
                  <w:r>
                    <w:rPr>
                      <w:spacing w:val="2"/>
                    </w:rPr>
                    <w:t>and </w:t>
                  </w:r>
                  <w:r>
                    <w:rPr>
                      <w:spacing w:val="4"/>
                    </w:rPr>
                    <w:t>for </w:t>
                  </w:r>
                  <w:r>
                    <w:rPr/>
                    <w:t>several </w:t>
                  </w:r>
                  <w:r>
                    <w:rPr>
                      <w:spacing w:val="2"/>
                    </w:rPr>
                    <w:t>weeks the </w:t>
                  </w:r>
                  <w:r>
                    <w:rPr>
                      <w:spacing w:val="5"/>
                    </w:rPr>
                    <w:t>two </w:t>
                  </w:r>
                  <w:r>
                    <w:rPr/>
                    <w:t>friends were </w:t>
                  </w:r>
                  <w:r>
                    <w:rPr>
                      <w:spacing w:val="5"/>
                    </w:rPr>
                    <w:t>completely </w:t>
                  </w:r>
                  <w:r>
                    <w:rPr>
                      <w:spacing w:val="3"/>
                    </w:rPr>
                    <w:t>wrapped </w:t>
                  </w:r>
                  <w:r>
                    <w:rPr/>
                    <w:t>up in </w:t>
                  </w:r>
                  <w:r>
                    <w:rPr>
                      <w:spacing w:val="2"/>
                    </w:rPr>
                    <w:t>each </w:t>
                  </w:r>
                  <w:r>
                    <w:rPr>
                      <w:spacing w:val="3"/>
                    </w:rPr>
                    <w:t>other and </w:t>
                  </w:r>
                  <w:r>
                    <w:rPr/>
                    <w:t>in  </w:t>
                  </w:r>
                  <w:r>
                    <w:rPr>
                      <w:spacing w:val="20"/>
                    </w:rPr>
                    <w:t> </w:t>
                  </w:r>
                  <w:r>
                    <w:rPr>
                      <w:spacing w:val="2"/>
                    </w:rPr>
                    <w:t>Hegel.</w:t>
                  </w:r>
                </w:p>
                <w:p>
                  <w:pPr>
                    <w:pStyle w:val="BodyText"/>
                    <w:spacing w:line="220" w:lineRule="auto" w:before="78"/>
                    <w:ind w:left="1066" w:right="989" w:firstLine="208"/>
                    <w:jc w:val="both"/>
                  </w:pPr>
                  <w:r>
                    <w:rPr/>
                    <w:t>Never did I </w:t>
                  </w:r>
                  <w:r>
                    <w:rPr>
                      <w:spacing w:val="-6"/>
                    </w:rPr>
                    <w:t>see </w:t>
                  </w:r>
                  <w:r>
                    <w:rPr/>
                    <w:t>in you </w:t>
                  </w:r>
                  <w:r>
                    <w:rPr>
                      <w:spacing w:val="-3"/>
                    </w:rPr>
                    <w:t>so much </w:t>
                  </w:r>
                  <w:r>
                    <w:rPr/>
                    <w:t>love for </w:t>
                  </w:r>
                  <w:r>
                    <w:rPr>
                      <w:spacing w:val="-4"/>
                    </w:rPr>
                    <w:t>me </w:t>
                  </w:r>
                  <w:r>
                    <w:rPr>
                      <w:spacing w:val="-3"/>
                    </w:rPr>
                    <w:t>[wrote Belinsky </w:t>
                  </w:r>
                  <w:r>
                    <w:rPr/>
                    <w:t>after­ </w:t>
                  </w:r>
                  <w:r>
                    <w:rPr>
                      <w:spacing w:val="-5"/>
                    </w:rPr>
                    <w:t>wards], </w:t>
                  </w:r>
                  <w:r>
                    <w:rPr/>
                    <w:t>so </w:t>
                  </w:r>
                  <w:r>
                    <w:rPr>
                      <w:spacing w:val="-3"/>
                    </w:rPr>
                    <w:t>much </w:t>
                  </w:r>
                  <w:r>
                    <w:rPr/>
                    <w:t>nobility in your </w:t>
                  </w:r>
                  <w:r>
                    <w:rPr>
                      <w:spacing w:val="-5"/>
                    </w:rPr>
                    <w:t>character, </w:t>
                  </w:r>
                  <w:r>
                    <w:rPr/>
                    <w:t>so broad a </w:t>
                  </w:r>
                  <w:r>
                    <w:rPr>
                      <w:spacing w:val="-6"/>
                    </w:rPr>
                    <w:t>sweep </w:t>
                  </w:r>
                  <w:r>
                    <w:rPr/>
                    <w:t>in your </w:t>
                  </w:r>
                  <w:r>
                    <w:rPr>
                      <w:spacing w:val="-4"/>
                    </w:rPr>
                    <w:t>spirit, such </w:t>
                  </w:r>
                  <w:r>
                    <w:rPr/>
                    <w:t>poetry, so </w:t>
                  </w:r>
                  <w:r>
                    <w:rPr>
                      <w:spacing w:val="-4"/>
                    </w:rPr>
                    <w:t>leonine </w:t>
                  </w:r>
                  <w:r>
                    <w:rPr/>
                    <w:t>a quality in your </w:t>
                  </w:r>
                  <w:r>
                    <w:rPr>
                      <w:spacing w:val="-3"/>
                    </w:rPr>
                    <w:t>whole </w:t>
                  </w:r>
                  <w:r>
                    <w:rPr>
                      <w:spacing w:val="-4"/>
                    </w:rPr>
                    <w:t>personality, </w:t>
                  </w:r>
                  <w:r>
                    <w:rPr/>
                    <w:t>both </w:t>
                  </w:r>
                  <w:r>
                    <w:rPr>
                      <w:spacing w:val="-4"/>
                    </w:rPr>
                    <w:t>external </w:t>
                  </w:r>
                  <w:r>
                    <w:rPr>
                      <w:spacing w:val="-3"/>
                    </w:rPr>
                    <w:t>and </w:t>
                  </w:r>
                  <w:r>
                    <w:rPr>
                      <w:spacing w:val="-5"/>
                    </w:rPr>
                    <w:t>internal, as </w:t>
                  </w:r>
                  <w:r>
                    <w:rPr/>
                    <w:t>at that </w:t>
                  </w:r>
                  <w:r>
                    <w:rPr>
                      <w:spacing w:val="-4"/>
                    </w:rPr>
                    <w:t>time. </w:t>
                  </w:r>
                  <w:r>
                    <w:rPr/>
                    <w:t>The memory of it </w:t>
                  </w:r>
                  <w:r>
                    <w:rPr>
                      <w:spacing w:val="-3"/>
                    </w:rPr>
                    <w:t>will </w:t>
                  </w:r>
                  <w:r>
                    <w:rPr>
                      <w:spacing w:val="-4"/>
                    </w:rPr>
                    <w:t>always </w:t>
                  </w:r>
                  <w:r>
                    <w:rPr>
                      <w:spacing w:val="-5"/>
                    </w:rPr>
                    <w:t>remain </w:t>
                  </w:r>
                  <w:r>
                    <w:rPr>
                      <w:spacing w:val="-3"/>
                    </w:rPr>
                    <w:t>alive </w:t>
                  </w:r>
                  <w:r>
                    <w:rPr/>
                    <w:t>in my </w:t>
                  </w:r>
                  <w:r>
                    <w:rPr>
                      <w:spacing w:val="-5"/>
                    </w:rPr>
                    <w:t>heart, </w:t>
                  </w:r>
                  <w:r>
                    <w:rPr>
                      <w:spacing w:val="-3"/>
                    </w:rPr>
                    <w:t>and </w:t>
                  </w:r>
                  <w:r>
                    <w:rPr/>
                    <w:t>in that </w:t>
                  </w:r>
                  <w:r>
                    <w:rPr>
                      <w:spacing w:val="-6"/>
                    </w:rPr>
                    <w:t>guise </w:t>
                  </w:r>
                  <w:r>
                    <w:rPr/>
                    <w:t>you </w:t>
                  </w:r>
                  <w:r>
                    <w:rPr>
                      <w:spacing w:val="-4"/>
                    </w:rPr>
                    <w:t>will </w:t>
                  </w:r>
                  <w:r>
                    <w:rPr>
                      <w:spacing w:val="-5"/>
                    </w:rPr>
                    <w:t>always </w:t>
                  </w:r>
                  <w:r>
                    <w:rPr/>
                    <w:t>exist for </w:t>
                  </w:r>
                  <w:r>
                    <w:rPr>
                      <w:spacing w:val="-7"/>
                    </w:rPr>
                    <w:t>me.</w:t>
                  </w:r>
                </w:p>
                <w:p>
                  <w:pPr>
                    <w:pStyle w:val="BodyText"/>
                    <w:spacing w:line="254" w:lineRule="auto" w:before="102"/>
                    <w:ind w:left="1065" w:right="1006"/>
                    <w:jc w:val="both"/>
                  </w:pPr>
                  <w:r>
                    <w:rPr>
                      <w:spacing w:val="4"/>
                    </w:rPr>
                    <w:t>Michael’s </w:t>
                  </w:r>
                  <w:r>
                    <w:rPr>
                      <w:spacing w:val="3"/>
                    </w:rPr>
                    <w:t>tribute, </w:t>
                  </w:r>
                  <w:r>
                    <w:rPr>
                      <w:spacing w:val="4"/>
                    </w:rPr>
                    <w:t>though </w:t>
                  </w:r>
                  <w:r>
                    <w:rPr>
                      <w:spacing w:val="3"/>
                    </w:rPr>
                    <w:t>tinged with </w:t>
                  </w:r>
                  <w:r>
                    <w:rPr>
                      <w:spacing w:val="2"/>
                    </w:rPr>
                    <w:t>condescension, </w:t>
                  </w:r>
                  <w:r>
                    <w:rPr/>
                    <w:t>was  </w:t>
                  </w:r>
                  <w:r>
                    <w:rPr>
                      <w:spacing w:val="6"/>
                    </w:rPr>
                    <w:t>not </w:t>
                  </w:r>
                  <w:r>
                    <w:rPr>
                      <w:spacing w:val="-3"/>
                    </w:rPr>
                    <w:t>less </w:t>
                  </w:r>
                  <w:r>
                    <w:rPr/>
                    <w:t>sincere. “ </w:t>
                  </w:r>
                  <w:r>
                    <w:rPr>
                      <w:spacing w:val="5"/>
                    </w:rPr>
                    <w:t>My </w:t>
                  </w:r>
                  <w:r>
                    <w:rPr/>
                    <w:t>Vissarion has </w:t>
                  </w:r>
                  <w:r>
                    <w:rPr>
                      <w:spacing w:val="4"/>
                    </w:rPr>
                    <w:t>come to </w:t>
                  </w:r>
                  <w:r>
                    <w:rPr/>
                    <w:t>life </w:t>
                  </w:r>
                  <w:r>
                    <w:rPr>
                      <w:spacing w:val="3"/>
                    </w:rPr>
                    <w:t>again,” </w:t>
                  </w:r>
                  <w:r>
                    <w:rPr/>
                    <w:t>he </w:t>
                  </w:r>
                  <w:r>
                    <w:rPr>
                      <w:spacing w:val="3"/>
                    </w:rPr>
                    <w:t>wrote </w:t>
                  </w:r>
                  <w:r>
                    <w:rPr>
                      <w:spacing w:val="4"/>
                    </w:rPr>
                    <w:t>to </w:t>
                  </w:r>
                  <w:r>
                    <w:rPr/>
                    <w:t>his sisters in </w:t>
                  </w:r>
                  <w:r>
                    <w:rPr>
                      <w:spacing w:val="3"/>
                    </w:rPr>
                    <w:t>February,  </w:t>
                  </w:r>
                  <w:r>
                    <w:rPr/>
                    <w:t>“ a </w:t>
                  </w:r>
                  <w:r>
                    <w:rPr>
                      <w:spacing w:val="3"/>
                    </w:rPr>
                    <w:t>wonderful </w:t>
                  </w:r>
                  <w:r>
                    <w:rPr/>
                    <w:t>man,  a </w:t>
                  </w:r>
                  <w:r>
                    <w:rPr>
                      <w:spacing w:val="2"/>
                    </w:rPr>
                    <w:t>great </w:t>
                  </w:r>
                  <w:r>
                    <w:rPr>
                      <w:spacing w:val="3"/>
                    </w:rPr>
                    <w:t>soul.” </w:t>
                  </w:r>
                  <w:r>
                    <w:rPr>
                      <w:spacing w:val="31"/>
                    </w:rPr>
                    <w:t> </w:t>
                  </w:r>
                  <w:r>
                    <w:rPr/>
                    <w:t>1</w:t>
                  </w:r>
                </w:p>
                <w:p>
                  <w:pPr>
                    <w:pStyle w:val="BodyText"/>
                    <w:spacing w:line="249" w:lineRule="auto"/>
                    <w:ind w:left="1056" w:right="1000" w:firstLine="225"/>
                    <w:jc w:val="both"/>
                  </w:pPr>
                  <w:r>
                    <w:rPr>
                      <w:spacing w:val="3"/>
                    </w:rPr>
                    <w:t>The high-water </w:t>
                  </w:r>
                  <w:r>
                    <w:rPr/>
                    <w:t>mark </w:t>
                  </w:r>
                  <w:r>
                    <w:rPr>
                      <w:spacing w:val="11"/>
                    </w:rPr>
                    <w:t>of </w:t>
                  </w:r>
                  <w:r>
                    <w:rPr/>
                    <w:t>this </w:t>
                  </w:r>
                  <w:r>
                    <w:rPr>
                      <w:spacing w:val="2"/>
                    </w:rPr>
                    <w:t>unequal </w:t>
                  </w:r>
                  <w:r>
                    <w:rPr/>
                    <w:t>friendship  was </w:t>
                  </w:r>
                  <w:r>
                    <w:rPr>
                      <w:spacing w:val="3"/>
                    </w:rPr>
                    <w:t>reached </w:t>
                  </w:r>
                  <w:r>
                    <w:rPr/>
                    <w:t>in March </w:t>
                  </w:r>
                  <w:r>
                    <w:rPr>
                      <w:spacing w:val="-4"/>
                    </w:rPr>
                    <w:t>1838. </w:t>
                  </w:r>
                  <w:r>
                    <w:rPr>
                      <w:spacing w:val="4"/>
                    </w:rPr>
                    <w:t>In </w:t>
                  </w:r>
                  <w:r>
                    <w:rPr>
                      <w:spacing w:val="3"/>
                    </w:rPr>
                    <w:t>that </w:t>
                  </w:r>
                  <w:r>
                    <w:rPr>
                      <w:spacing w:val="4"/>
                    </w:rPr>
                    <w:t>month </w:t>
                  </w:r>
                  <w:r>
                    <w:rPr/>
                    <w:t>a </w:t>
                  </w:r>
                  <w:r>
                    <w:rPr>
                      <w:spacing w:val="5"/>
                    </w:rPr>
                    <w:t>well-to-do </w:t>
                  </w:r>
                  <w:r>
                    <w:rPr>
                      <w:spacing w:val="2"/>
                    </w:rPr>
                    <w:t>printer </w:t>
                  </w:r>
                  <w:r>
                    <w:rPr/>
                    <w:t>o f liberal inclinations </w:t>
                  </w:r>
                  <w:r>
                    <w:rPr>
                      <w:spacing w:val="2"/>
                    </w:rPr>
                    <w:t>purchased </w:t>
                  </w:r>
                  <w:r>
                    <w:rPr/>
                    <w:t>a </w:t>
                  </w:r>
                  <w:r>
                    <w:rPr>
                      <w:spacing w:val="2"/>
                    </w:rPr>
                    <w:t>derelict journal, the </w:t>
                  </w:r>
                  <w:r>
                    <w:rPr>
                      <w:i/>
                      <w:spacing w:val="2"/>
                    </w:rPr>
                    <w:t>Moscow </w:t>
                  </w:r>
                  <w:r>
                    <w:rPr>
                      <w:i/>
                    </w:rPr>
                    <w:t>Observer</w:t>
                  </w:r>
                  <w:r>
                    <w:rPr/>
                    <w:t>, </w:t>
                  </w:r>
                  <w:r>
                    <w:rPr>
                      <w:spacing w:val="3"/>
                    </w:rPr>
                    <w:t>hitherto </w:t>
                  </w:r>
                  <w:r>
                    <w:rPr>
                      <w:spacing w:val="2"/>
                    </w:rPr>
                    <w:t>associated with </w:t>
                  </w:r>
                  <w:r>
                    <w:rPr>
                      <w:spacing w:val="4"/>
                    </w:rPr>
                    <w:t>conventional </w:t>
                  </w:r>
                  <w:r>
                    <w:rPr>
                      <w:spacing w:val="3"/>
                    </w:rPr>
                    <w:t>or </w:t>
                  </w:r>
                  <w:r>
                    <w:rPr>
                      <w:spacing w:val="4"/>
                    </w:rPr>
                    <w:t>reactionary </w:t>
                  </w:r>
                  <w:r>
                    <w:rPr>
                      <w:spacing w:val="2"/>
                    </w:rPr>
                    <w:t>opinions, and offered the editorship </w:t>
                  </w:r>
                  <w:r>
                    <w:rPr>
                      <w:spacing w:val="3"/>
                    </w:rPr>
                    <w:t>to </w:t>
                  </w:r>
                  <w:r>
                    <w:rPr>
                      <w:spacing w:val="2"/>
                    </w:rPr>
                    <w:t>Belinsky. Belinsky, </w:t>
                  </w:r>
                  <w:r>
                    <w:rPr>
                      <w:spacing w:val="4"/>
                    </w:rPr>
                    <w:t>deprived </w:t>
                  </w:r>
                  <w:r>
                    <w:rPr/>
                    <w:t>since </w:t>
                  </w:r>
                  <w:r>
                    <w:rPr>
                      <w:spacing w:val="2"/>
                    </w:rPr>
                    <w:t>the </w:t>
                  </w:r>
                  <w:r>
                    <w:rPr/>
                    <w:t>closing </w:t>
                  </w:r>
                  <w:r>
                    <w:rPr>
                      <w:spacing w:val="11"/>
                    </w:rPr>
                    <w:t>of </w:t>
                  </w:r>
                  <w:r>
                    <w:rPr/>
                    <w:t>the </w:t>
                  </w:r>
                  <w:r>
                    <w:rPr>
                      <w:i/>
                    </w:rPr>
                    <w:t>Telescope </w:t>
                  </w:r>
                  <w:r>
                    <w:rPr>
                      <w:spacing w:val="11"/>
                    </w:rPr>
                    <w:t>of </w:t>
                  </w:r>
                  <w:r>
                    <w:rPr>
                      <w:spacing w:val="4"/>
                    </w:rPr>
                    <w:t>any </w:t>
                  </w:r>
                  <w:r>
                    <w:rPr>
                      <w:spacing w:val="2"/>
                    </w:rPr>
                    <w:t>journalistic </w:t>
                  </w:r>
                  <w:r>
                    <w:rPr>
                      <w:spacing w:val="5"/>
                    </w:rPr>
                    <w:t>occupation </w:t>
                  </w:r>
                  <w:r>
                    <w:rPr>
                      <w:spacing w:val="3"/>
                    </w:rPr>
                    <w:t>or </w:t>
                  </w:r>
                  <w:r>
                    <w:rPr>
                      <w:spacing w:val="4"/>
                    </w:rPr>
                    <w:t>in­ </w:t>
                  </w:r>
                  <w:r>
                    <w:rPr>
                      <w:spacing w:val="3"/>
                    </w:rPr>
                    <w:t>come, </w:t>
                  </w:r>
                  <w:r>
                    <w:rPr>
                      <w:spacing w:val="6"/>
                    </w:rPr>
                    <w:t>jumped </w:t>
                  </w:r>
                  <w:r>
                    <w:rPr/>
                    <w:t>at the idea; and Michael </w:t>
                  </w:r>
                  <w:r>
                    <w:rPr>
                      <w:spacing w:val="3"/>
                    </w:rPr>
                    <w:t>would, </w:t>
                  </w:r>
                  <w:r>
                    <w:rPr>
                      <w:spacing w:val="11"/>
                    </w:rPr>
                    <w:t>of </w:t>
                  </w:r>
                  <w:r>
                    <w:rPr/>
                    <w:t>course, </w:t>
                  </w:r>
                  <w:r>
                    <w:rPr>
                      <w:spacing w:val="6"/>
                    </w:rPr>
                    <w:t>become </w:t>
                  </w:r>
                  <w:r>
                    <w:rPr/>
                    <w:t>a regular </w:t>
                  </w:r>
                  <w:r>
                    <w:rPr>
                      <w:spacing w:val="3"/>
                    </w:rPr>
                    <w:t>collaborator. The </w:t>
                  </w:r>
                  <w:r>
                    <w:rPr>
                      <w:spacing w:val="4"/>
                    </w:rPr>
                    <w:t>cover </w:t>
                  </w:r>
                  <w:r>
                    <w:rPr>
                      <w:spacing w:val="11"/>
                    </w:rPr>
                    <w:t>of </w:t>
                  </w:r>
                  <w:r>
                    <w:rPr/>
                    <w:t>the </w:t>
                  </w:r>
                  <w:r>
                    <w:rPr>
                      <w:spacing w:val="3"/>
                    </w:rPr>
                    <w:t>journal  </w:t>
                  </w:r>
                  <w:r>
                    <w:rPr/>
                    <w:t>was  </w:t>
                  </w:r>
                  <w:r>
                    <w:rPr>
                      <w:spacing w:val="2"/>
                    </w:rPr>
                    <w:t>changed </w:t>
                  </w:r>
                  <w:r>
                    <w:rPr>
                      <w:spacing w:val="4"/>
                    </w:rPr>
                    <w:t>from </w:t>
                  </w:r>
                  <w:r>
                    <w:rPr>
                      <w:spacing w:val="2"/>
                    </w:rPr>
                    <w:t>autumnal </w:t>
                  </w:r>
                  <w:r>
                    <w:rPr>
                      <w:spacing w:val="4"/>
                    </w:rPr>
                    <w:t>yellow to </w:t>
                  </w:r>
                  <w:r>
                    <w:rPr>
                      <w:spacing w:val="2"/>
                    </w:rPr>
                    <w:t>the </w:t>
                  </w:r>
                  <w:r>
                    <w:rPr/>
                    <w:t>green </w:t>
                  </w:r>
                  <w:r>
                    <w:rPr>
                      <w:spacing w:val="11"/>
                    </w:rPr>
                    <w:t>of </w:t>
                  </w:r>
                  <w:r>
                    <w:rPr>
                      <w:spacing w:val="2"/>
                    </w:rPr>
                    <w:t>hope. </w:t>
                  </w:r>
                  <w:r>
                    <w:rPr>
                      <w:spacing w:val="3"/>
                    </w:rPr>
                    <w:t>The </w:t>
                  </w:r>
                  <w:r>
                    <w:rPr/>
                    <w:t>first </w:t>
                  </w:r>
                  <w:r>
                    <w:rPr>
                      <w:spacing w:val="3"/>
                    </w:rPr>
                    <w:t>number </w:t>
                  </w:r>
                  <w:r>
                    <w:rPr>
                      <w:spacing w:val="2"/>
                    </w:rPr>
                    <w:t>under </w:t>
                  </w:r>
                  <w:r>
                    <w:rPr/>
                    <w:t>the new </w:t>
                  </w:r>
                  <w:r>
                    <w:rPr>
                      <w:spacing w:val="2"/>
                    </w:rPr>
                    <w:t>management— </w:t>
                  </w:r>
                  <w:r>
                    <w:rPr/>
                    <w:t>it was </w:t>
                  </w:r>
                  <w:r>
                    <w:rPr>
                      <w:spacing w:val="3"/>
                    </w:rPr>
                    <w:t>dated </w:t>
                  </w:r>
                  <w:r>
                    <w:rPr/>
                    <w:t>March, </w:t>
                  </w:r>
                  <w:r>
                    <w:rPr>
                      <w:spacing w:val="4"/>
                    </w:rPr>
                    <w:t>though </w:t>
                  </w:r>
                  <w:r>
                    <w:rPr/>
                    <w:t>it </w:t>
                  </w:r>
                  <w:r>
                    <w:rPr>
                      <w:spacing w:val="3"/>
                    </w:rPr>
                    <w:t>did </w:t>
                  </w:r>
                  <w:r>
                    <w:rPr>
                      <w:spacing w:val="5"/>
                    </w:rPr>
                    <w:t>not </w:t>
                  </w:r>
                  <w:r>
                    <w:rPr>
                      <w:spacing w:val="2"/>
                    </w:rPr>
                    <w:t>appear till </w:t>
                  </w:r>
                  <w:r>
                    <w:rPr/>
                    <w:t>the </w:t>
                  </w:r>
                  <w:r>
                    <w:rPr>
                      <w:spacing w:val="2"/>
                    </w:rPr>
                    <w:t>middle </w:t>
                  </w:r>
                  <w:r>
                    <w:rPr>
                      <w:spacing w:val="11"/>
                    </w:rPr>
                    <w:t>of </w:t>
                  </w:r>
                  <w:r>
                    <w:rPr>
                      <w:spacing w:val="3"/>
                    </w:rPr>
                    <w:t>April— contained </w:t>
                  </w:r>
                  <w:r>
                    <w:rPr/>
                    <w:t>a </w:t>
                  </w:r>
                  <w:r>
                    <w:rPr>
                      <w:spacing w:val="2"/>
                    </w:rPr>
                    <w:t>translation </w:t>
                  </w:r>
                  <w:r>
                    <w:rPr>
                      <w:spacing w:val="6"/>
                    </w:rPr>
                    <w:t>by </w:t>
                  </w:r>
                  <w:r>
                    <w:rPr/>
                    <w:t>Michael </w:t>
                  </w:r>
                  <w:r>
                    <w:rPr>
                      <w:spacing w:val="11"/>
                    </w:rPr>
                    <w:t>of </w:t>
                  </w:r>
                  <w:r>
                    <w:rPr/>
                    <w:t>three </w:t>
                  </w:r>
                  <w:r>
                    <w:rPr>
                      <w:spacing w:val="11"/>
                    </w:rPr>
                    <w:t>of </w:t>
                  </w:r>
                  <w:r>
                    <w:rPr>
                      <w:spacing w:val="5"/>
                    </w:rPr>
                    <w:t>Hegel’s </w:t>
                  </w:r>
                  <w:r>
                    <w:rPr/>
                    <w:t>lectures, </w:t>
                  </w:r>
                  <w:r>
                    <w:rPr>
                      <w:spacing w:val="3"/>
                    </w:rPr>
                    <w:t>preceded </w:t>
                  </w:r>
                  <w:r>
                    <w:rPr>
                      <w:spacing w:val="7"/>
                    </w:rPr>
                    <w:t>by </w:t>
                  </w:r>
                  <w:r>
                    <w:rPr/>
                    <w:t>a signed </w:t>
                  </w:r>
                  <w:r>
                    <w:rPr>
                      <w:spacing w:val="5"/>
                    </w:rPr>
                    <w:t>intro­ </w:t>
                  </w:r>
                  <w:r>
                    <w:rPr>
                      <w:spacing w:val="6"/>
                    </w:rPr>
                    <w:t>ductory </w:t>
                  </w:r>
                  <w:r>
                    <w:rPr/>
                    <w:t>article. </w:t>
                  </w:r>
                  <w:r>
                    <w:rPr>
                      <w:spacing w:val="3"/>
                    </w:rPr>
                    <w:t>The </w:t>
                  </w:r>
                  <w:r>
                    <w:rPr/>
                    <w:t>latter was </w:t>
                  </w:r>
                  <w:r>
                    <w:rPr>
                      <w:spacing w:val="3"/>
                    </w:rPr>
                    <w:t>Michael’s </w:t>
                  </w:r>
                  <w:r>
                    <w:rPr/>
                    <w:t>first original </w:t>
                  </w:r>
                  <w:r>
                    <w:rPr>
                      <w:spacing w:val="3"/>
                    </w:rPr>
                    <w:t>work to </w:t>
                  </w:r>
                  <w:r>
                    <w:rPr>
                      <w:spacing w:val="2"/>
                    </w:rPr>
                    <w:t>appear </w:t>
                  </w:r>
                  <w:r>
                    <w:rPr/>
                    <w:t>in</w:t>
                  </w:r>
                  <w:r>
                    <w:rPr>
                      <w:spacing w:val="50"/>
                    </w:rPr>
                    <w:t> </w:t>
                  </w:r>
                  <w:r>
                    <w:rPr/>
                    <w:t>print.</w:t>
                  </w:r>
                </w:p>
                <w:p>
                  <w:pPr>
                    <w:pStyle w:val="BodyText"/>
                    <w:spacing w:line="254" w:lineRule="auto" w:before="7"/>
                    <w:ind w:left="1043" w:right="1006" w:firstLine="223"/>
                    <w:jc w:val="both"/>
                  </w:pPr>
                  <w:r>
                    <w:rPr/>
                    <w:t>The article was— as was inevitable at this stage of Michael’s career— a paean in praise of Hegelian reality. In his note-books and letters to his sisters of the preceding year, Michael had been eager to stress the idealistic and romantic aspects o f Hegelian doctrine. But now enthusiasm for the catchword of “ rational reality” , reinforced by the influence of Belinsky, led him into a new and surprising position. Authority had, he declared, been finally destroyed at the Reformation. Descartes had founded a new philosophy on the basis of the </w:t>
                  </w:r>
                  <w:r>
                    <w:rPr>
                      <w:i/>
                    </w:rPr>
                    <w:t>ego</w:t>
                  </w:r>
                  <w:r>
                    <w:rPr/>
                    <w:t>. In Germany, Kant and Fichte were the direct descendants of Descartes. The result of their systems was  “ the destruction o f all objectivity, of all real-</w:t>
                  </w:r>
                </w:p>
                <w:p>
                  <w:pPr>
                    <w:spacing w:before="49"/>
                    <w:ind w:left="340" w:right="331" w:firstLine="0"/>
                    <w:jc w:val="center"/>
                    <w:rPr>
                      <w:b/>
                      <w:sz w:val="15"/>
                    </w:rPr>
                  </w:pPr>
                  <w:r>
                    <w:rPr>
                      <w:b/>
                      <w:sz w:val="15"/>
                    </w:rPr>
                    <w:t>1 Belinsky, </w:t>
                  </w:r>
                  <w:r>
                    <w:rPr>
                      <w:b/>
                      <w:i/>
                      <w:sz w:val="15"/>
                    </w:rPr>
                    <w:t>Pisma</w:t>
                  </w:r>
                  <w:r>
                    <w:rPr>
                      <w:b/>
                      <w:sz w:val="15"/>
                    </w:rPr>
                    <w:t>, i.  293; </w:t>
                  </w:r>
                  <w:r>
                    <w:rPr>
                      <w:b/>
                      <w:i/>
                      <w:sz w:val="15"/>
                    </w:rPr>
                    <w:t>Sobranie, </w:t>
                  </w:r>
                  <w:r>
                    <w:rPr>
                      <w:b/>
                      <w:sz w:val="15"/>
                    </w:rPr>
                    <w:t>ed.  Steklov, ii.    142.</w:t>
                  </w:r>
                </w:p>
              </w:txbxContent>
            </v:textbox>
            <w10:wrap type="none"/>
          </v:shape>
        </w:pict>
      </w:r>
      <w:r>
        <w:rPr/>
        <w:drawing>
          <wp:anchor distT="0" distB="0" distL="0" distR="0" allowOverlap="1" layoutInCell="1" locked="0" behindDoc="1" simplePos="0" relativeHeight="268182839">
            <wp:simplePos x="0" y="0"/>
            <wp:positionH relativeFrom="page">
              <wp:posOffset>0</wp:posOffset>
            </wp:positionH>
            <wp:positionV relativeFrom="page">
              <wp:posOffset>0</wp:posOffset>
            </wp:positionV>
            <wp:extent cx="5045064" cy="7778496"/>
            <wp:effectExtent l="0" t="0" r="0" b="0"/>
            <wp:wrapNone/>
            <wp:docPr id="145" name="image77.png" descr=""/>
            <wp:cNvGraphicFramePr>
              <a:graphicFrameLocks noChangeAspect="1"/>
            </wp:cNvGraphicFramePr>
            <a:graphic>
              <a:graphicData uri="http://schemas.openxmlformats.org/drawingml/2006/picture">
                <pic:pic>
                  <pic:nvPicPr>
                    <pic:cNvPr id="146" name="image77.png"/>
                    <pic:cNvPicPr/>
                  </pic:nvPicPr>
                  <pic:blipFill>
                    <a:blip r:embed="rId8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259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72" w:val="left" w:leader="none"/>
                      <w:tab w:pos="6909" w:val="right" w:leader="none"/>
                    </w:tabs>
                    <w:spacing w:before="110"/>
                    <w:ind w:left="1085" w:right="0" w:firstLine="0"/>
                    <w:jc w:val="left"/>
                    <w:rPr>
                      <w:sz w:val="12"/>
                    </w:rPr>
                  </w:pPr>
                  <w:r>
                    <w:rPr>
                      <w:spacing w:val="6"/>
                      <w:position w:val="1"/>
                      <w:sz w:val="12"/>
                    </w:rPr>
                    <w:t>CH</w:t>
                  </w:r>
                  <w:r>
                    <w:rPr>
                      <w:spacing w:val="-19"/>
                      <w:position w:val="1"/>
                      <w:sz w:val="12"/>
                    </w:rPr>
                    <w:t> </w:t>
                  </w:r>
                  <w:r>
                    <w:rPr>
                      <w:spacing w:val="8"/>
                      <w:position w:val="1"/>
                      <w:sz w:val="12"/>
                    </w:rPr>
                    <w:t>AP. </w:t>
                  </w:r>
                  <w:r>
                    <w:rPr>
                      <w:spacing w:val="10"/>
                      <w:position w:val="1"/>
                      <w:sz w:val="12"/>
                    </w:rPr>
                    <w:t> </w:t>
                  </w:r>
                  <w:r>
                    <w:rPr>
                      <w:position w:val="1"/>
                      <w:sz w:val="12"/>
                    </w:rPr>
                    <w:t>6</w:t>
                    <w:tab/>
                  </w:r>
                  <w:r>
                    <w:rPr>
                      <w:b/>
                      <w:spacing w:val="7"/>
                      <w:position w:val="1"/>
                      <w:sz w:val="16"/>
                    </w:rPr>
                    <w:t>HEGEL</w:t>
                  </w:r>
                  <w:r>
                    <w:rPr>
                      <w:b/>
                      <w:spacing w:val="57"/>
                      <w:position w:val="1"/>
                      <w:sz w:val="16"/>
                    </w:rPr>
                    <w:t> </w:t>
                  </w:r>
                  <w:r>
                    <w:rPr>
                      <w:b/>
                      <w:spacing w:val="8"/>
                      <w:position w:val="1"/>
                      <w:sz w:val="16"/>
                    </w:rPr>
                    <w:t>AND  </w:t>
                  </w:r>
                  <w:r>
                    <w:rPr>
                      <w:b/>
                      <w:spacing w:val="11"/>
                      <w:position w:val="1"/>
                      <w:sz w:val="16"/>
                    </w:rPr>
                    <w:t>BELINSKY</w:t>
                  </w:r>
                  <w:r>
                    <w:rPr>
                      <w:rFonts w:ascii="Times New Roman"/>
                      <w:spacing w:val="11"/>
                      <w:sz w:val="12"/>
                    </w:rPr>
                    <w:tab/>
                  </w:r>
                  <w:r>
                    <w:rPr>
                      <w:sz w:val="12"/>
                    </w:rPr>
                    <w:t>6</w:t>
                  </w:r>
                  <w:r>
                    <w:rPr>
                      <w:spacing w:val="-16"/>
                      <w:sz w:val="12"/>
                    </w:rPr>
                    <w:t> </w:t>
                  </w:r>
                  <w:r>
                    <w:rPr>
                      <w:sz w:val="12"/>
                    </w:rPr>
                    <w:t>7</w:t>
                  </w:r>
                </w:p>
                <w:p>
                  <w:pPr>
                    <w:pStyle w:val="BodyText"/>
                    <w:spacing w:line="252" w:lineRule="auto" w:before="122"/>
                    <w:ind w:left="1055" w:right="1000" w:firstLine="10"/>
                    <w:jc w:val="both"/>
                  </w:pPr>
                  <w:r>
                    <w:rPr>
                      <w:spacing w:val="4"/>
                    </w:rPr>
                    <w:t>ity, </w:t>
                  </w:r>
                  <w:r>
                    <w:rPr>
                      <w:spacing w:val="2"/>
                    </w:rPr>
                    <w:t>and </w:t>
                  </w:r>
                  <w:r>
                    <w:rPr/>
                    <w:t>the </w:t>
                  </w:r>
                  <w:r>
                    <w:rPr>
                      <w:spacing w:val="3"/>
                    </w:rPr>
                    <w:t>concentration </w:t>
                  </w:r>
                  <w:r>
                    <w:rPr>
                      <w:spacing w:val="11"/>
                    </w:rPr>
                    <w:t>of </w:t>
                  </w:r>
                  <w:r>
                    <w:rPr/>
                    <w:t>the </w:t>
                  </w:r>
                  <w:r>
                    <w:rPr>
                      <w:spacing w:val="2"/>
                    </w:rPr>
                    <w:t>abstract, </w:t>
                  </w:r>
                  <w:r>
                    <w:rPr>
                      <w:spacing w:val="6"/>
                    </w:rPr>
                    <w:t>empty </w:t>
                  </w:r>
                  <w:r>
                    <w:rPr>
                      <w:i/>
                      <w:spacing w:val="-3"/>
                    </w:rPr>
                    <w:t>ego </w:t>
                  </w:r>
                  <w:r>
                    <w:rPr/>
                    <w:t>in self- </w:t>
                  </w:r>
                  <w:r>
                    <w:rPr>
                      <w:spacing w:val="3"/>
                    </w:rPr>
                    <w:t>loving, egotistical </w:t>
                  </w:r>
                  <w:r>
                    <w:rPr>
                      <w:spacing w:val="4"/>
                    </w:rPr>
                    <w:t>self-contemplation” </w:t>
                  </w:r>
                  <w:r>
                    <w:rPr/>
                    <w:t>. </w:t>
                  </w:r>
                  <w:r>
                    <w:rPr>
                      <w:spacing w:val="3"/>
                    </w:rPr>
                    <w:t>In </w:t>
                  </w:r>
                  <w:r>
                    <w:rPr>
                      <w:spacing w:val="2"/>
                    </w:rPr>
                    <w:t>France, eighteenth- </w:t>
                  </w:r>
                  <w:r>
                    <w:rPr>
                      <w:spacing w:val="3"/>
                    </w:rPr>
                    <w:t>century philosophy, </w:t>
                  </w:r>
                  <w:r>
                    <w:rPr/>
                    <w:t>based on </w:t>
                  </w:r>
                  <w:r>
                    <w:rPr>
                      <w:spacing w:val="2"/>
                    </w:rPr>
                    <w:t>the </w:t>
                  </w:r>
                  <w:r>
                    <w:rPr>
                      <w:spacing w:val="4"/>
                    </w:rPr>
                    <w:t>divorce </w:t>
                  </w:r>
                  <w:r>
                    <w:rPr>
                      <w:spacing w:val="2"/>
                    </w:rPr>
                    <w:t>between the </w:t>
                  </w:r>
                  <w:r>
                    <w:rPr>
                      <w:i/>
                      <w:spacing w:val="-3"/>
                    </w:rPr>
                    <w:t>ego </w:t>
                  </w:r>
                  <w:r>
                    <w:rPr/>
                    <w:t>and reality, </w:t>
                  </w:r>
                  <w:r>
                    <w:rPr>
                      <w:spacing w:val="3"/>
                    </w:rPr>
                    <w:t>had ended </w:t>
                  </w:r>
                  <w:r>
                    <w:rPr/>
                    <w:t>in “ materialism, </w:t>
                  </w:r>
                  <w:r>
                    <w:rPr>
                      <w:spacing w:val="2"/>
                    </w:rPr>
                    <w:t>the </w:t>
                  </w:r>
                  <w:r>
                    <w:rPr>
                      <w:spacing w:val="3"/>
                    </w:rPr>
                    <w:t>triumph </w:t>
                  </w:r>
                  <w:r>
                    <w:rPr/>
                    <w:t>o f the </w:t>
                  </w:r>
                  <w:r>
                    <w:rPr>
                      <w:spacing w:val="3"/>
                    </w:rPr>
                    <w:t>un­ </w:t>
                  </w:r>
                  <w:r>
                    <w:rPr/>
                    <w:t>spiritual  flesh” . </w:t>
                  </w:r>
                  <w:r>
                    <w:rPr>
                      <w:spacing w:val="3"/>
                    </w:rPr>
                    <w:t>The French  </w:t>
                  </w:r>
                  <w:r>
                    <w:rPr>
                      <w:spacing w:val="6"/>
                    </w:rPr>
                    <w:t>Revolution  </w:t>
                  </w:r>
                  <w:r>
                    <w:rPr/>
                    <w:t>was  </w:t>
                  </w:r>
                  <w:r>
                    <w:rPr>
                      <w:spacing w:val="2"/>
                    </w:rPr>
                    <w:t>the  </w:t>
                  </w:r>
                  <w:r>
                    <w:rPr/>
                    <w:t>sequel </w:t>
                  </w:r>
                  <w:r>
                    <w:rPr>
                      <w:spacing w:val="11"/>
                    </w:rPr>
                    <w:t>of </w:t>
                  </w:r>
                  <w:r>
                    <w:rPr/>
                    <w:t>this “ </w:t>
                  </w:r>
                  <w:r>
                    <w:rPr>
                      <w:spacing w:val="2"/>
                    </w:rPr>
                    <w:t>spiritual </w:t>
                  </w:r>
                  <w:r>
                    <w:rPr>
                      <w:spacing w:val="3"/>
                    </w:rPr>
                    <w:t>perversion” </w:t>
                  </w:r>
                  <w:r>
                    <w:rPr/>
                    <w:t>; </w:t>
                  </w:r>
                  <w:r>
                    <w:rPr>
                      <w:spacing w:val="4"/>
                    </w:rPr>
                    <w:t>for </w:t>
                  </w:r>
                  <w:r>
                    <w:rPr/>
                    <w:t>“ where there </w:t>
                  </w:r>
                  <w:r>
                    <w:rPr>
                      <w:spacing w:val="-3"/>
                    </w:rPr>
                    <w:t>is </w:t>
                  </w:r>
                  <w:r>
                    <w:rPr/>
                    <w:t>no religion, there can be no </w:t>
                  </w:r>
                  <w:r>
                    <w:rPr>
                      <w:spacing w:val="4"/>
                    </w:rPr>
                    <w:t>State” </w:t>
                  </w:r>
                  <w:r>
                    <w:rPr/>
                    <w:t>. </w:t>
                  </w:r>
                  <w:r>
                    <w:rPr>
                      <w:spacing w:val="3"/>
                    </w:rPr>
                    <w:t>In </w:t>
                  </w:r>
                  <w:r>
                    <w:rPr/>
                    <w:t>his </w:t>
                  </w:r>
                  <w:r>
                    <w:rPr>
                      <w:spacing w:val="2"/>
                    </w:rPr>
                    <w:t>peroration </w:t>
                  </w:r>
                  <w:r>
                    <w:rPr/>
                    <w:t>Michael turns </w:t>
                  </w:r>
                  <w:r>
                    <w:rPr>
                      <w:spacing w:val="3"/>
                    </w:rPr>
                    <w:t>to </w:t>
                  </w:r>
                  <w:r>
                    <w:rPr/>
                    <w:t>Russia, where  the same disease </w:t>
                  </w:r>
                  <w:r>
                    <w:rPr>
                      <w:spacing w:val="11"/>
                    </w:rPr>
                    <w:t>of </w:t>
                  </w:r>
                  <w:r>
                    <w:rPr/>
                    <w:t>unreality is also   </w:t>
                  </w:r>
                  <w:r>
                    <w:rPr>
                      <w:spacing w:val="18"/>
                    </w:rPr>
                    <w:t> </w:t>
                  </w:r>
                  <w:r>
                    <w:rPr>
                      <w:spacing w:val="2"/>
                    </w:rPr>
                    <w:t>prevalent.</w:t>
                  </w:r>
                </w:p>
                <w:p>
                  <w:pPr>
                    <w:pStyle w:val="BodyText"/>
                    <w:spacing w:line="220" w:lineRule="auto" w:before="72"/>
                    <w:ind w:left="1046" w:right="1012" w:firstLine="208"/>
                    <w:jc w:val="both"/>
                  </w:pPr>
                  <w:r>
                    <w:rPr/>
                    <w:t>Yes, happiness lies not in fancy, not in abstract dreaming, but in living reality. To revolt against reality means to kill in oneself the living source of life. . . . Let us hope that the new generation will reconcile itself with our beautiful Russian reality, and that, aban­ doning all empty pretensions to genius, they will feel at last the legitimate need to  become real Russians.</w:t>
                  </w:r>
                </w:p>
                <w:p>
                  <w:pPr>
                    <w:pStyle w:val="BodyText"/>
                    <w:spacing w:line="249" w:lineRule="auto" w:before="104"/>
                    <w:ind w:left="1025" w:right="991" w:firstLine="233"/>
                    <w:jc w:val="both"/>
                  </w:pPr>
                  <w:r>
                    <w:rPr>
                      <w:spacing w:val="8"/>
                    </w:rPr>
                    <w:t>At </w:t>
                  </w:r>
                  <w:r>
                    <w:rPr/>
                    <w:t>this </w:t>
                  </w:r>
                  <w:r>
                    <w:rPr>
                      <w:spacing w:val="3"/>
                    </w:rPr>
                    <w:t>period </w:t>
                  </w:r>
                  <w:r>
                    <w:rPr/>
                    <w:t>Michael </w:t>
                  </w:r>
                  <w:r>
                    <w:rPr>
                      <w:spacing w:val="6"/>
                    </w:rPr>
                    <w:t>took </w:t>
                  </w:r>
                  <w:r>
                    <w:rPr/>
                    <w:t>no interest in </w:t>
                  </w:r>
                  <w:r>
                    <w:rPr>
                      <w:spacing w:val="2"/>
                    </w:rPr>
                    <w:t>politics. </w:t>
                  </w:r>
                  <w:r>
                    <w:rPr>
                      <w:spacing w:val="4"/>
                    </w:rPr>
                    <w:t>But </w:t>
                  </w:r>
                  <w:r>
                    <w:rPr/>
                    <w:t>this </w:t>
                  </w:r>
                  <w:r>
                    <w:rPr>
                      <w:spacing w:val="3"/>
                    </w:rPr>
                    <w:t>confused </w:t>
                  </w:r>
                  <w:r>
                    <w:rPr/>
                    <w:t>tirade, </w:t>
                  </w:r>
                  <w:r>
                    <w:rPr>
                      <w:spacing w:val="2"/>
                    </w:rPr>
                    <w:t>far from </w:t>
                  </w:r>
                  <w:r>
                    <w:rPr/>
                    <w:t>being </w:t>
                  </w:r>
                  <w:r>
                    <w:rPr>
                      <w:spacing w:val="3"/>
                    </w:rPr>
                    <w:t>revolutionary, </w:t>
                  </w:r>
                  <w:r>
                    <w:rPr>
                      <w:spacing w:val="4"/>
                    </w:rPr>
                    <w:t>evidently </w:t>
                  </w:r>
                  <w:r>
                    <w:rPr>
                      <w:spacing w:val="6"/>
                    </w:rPr>
                    <w:t>con­ </w:t>
                  </w:r>
                  <w:r>
                    <w:rPr>
                      <w:spacing w:val="2"/>
                    </w:rPr>
                    <w:t>tained </w:t>
                  </w:r>
                  <w:r>
                    <w:rPr/>
                    <w:t>the germs </w:t>
                  </w:r>
                  <w:r>
                    <w:rPr>
                      <w:spacing w:val="9"/>
                    </w:rPr>
                    <w:t>of </w:t>
                  </w:r>
                  <w:r>
                    <w:rPr/>
                    <w:t>a </w:t>
                  </w:r>
                  <w:r>
                    <w:rPr>
                      <w:spacing w:val="2"/>
                    </w:rPr>
                    <w:t>doctrine </w:t>
                  </w:r>
                  <w:r>
                    <w:rPr>
                      <w:spacing w:val="9"/>
                    </w:rPr>
                    <w:t>of </w:t>
                  </w:r>
                  <w:r>
                    <w:rPr>
                      <w:spacing w:val="3"/>
                    </w:rPr>
                    <w:t>political </w:t>
                  </w:r>
                  <w:r>
                    <w:rPr>
                      <w:spacing w:val="2"/>
                    </w:rPr>
                    <w:t>conservatism  </w:t>
                  </w:r>
                  <w:r>
                    <w:rPr>
                      <w:spacing w:val="11"/>
                    </w:rPr>
                    <w:t>of </w:t>
                  </w:r>
                  <w:r>
                    <w:rPr/>
                    <w:t>the </w:t>
                  </w:r>
                  <w:r>
                    <w:rPr>
                      <w:spacing w:val="3"/>
                    </w:rPr>
                    <w:t>most extreme </w:t>
                  </w:r>
                  <w:r>
                    <w:rPr/>
                    <w:t>kind. “ </w:t>
                  </w:r>
                  <w:r>
                    <w:rPr>
                      <w:spacing w:val="3"/>
                    </w:rPr>
                    <w:t>That </w:t>
                  </w:r>
                  <w:r>
                    <w:rPr>
                      <w:spacing w:val="2"/>
                    </w:rPr>
                    <w:t>which </w:t>
                  </w:r>
                  <w:r>
                    <w:rPr/>
                    <w:t>is rational, is real, </w:t>
                  </w:r>
                  <w:r>
                    <w:rPr>
                      <w:spacing w:val="2"/>
                    </w:rPr>
                    <w:t>and </w:t>
                  </w:r>
                  <w:r>
                    <w:rPr>
                      <w:spacing w:val="3"/>
                    </w:rPr>
                    <w:t>that </w:t>
                  </w:r>
                  <w:r>
                    <w:rPr/>
                    <w:t>which is real, is </w:t>
                  </w:r>
                  <w:r>
                    <w:rPr>
                      <w:spacing w:val="4"/>
                    </w:rPr>
                    <w:t>rational.” </w:t>
                  </w:r>
                  <w:r>
                    <w:rPr>
                      <w:spacing w:val="3"/>
                    </w:rPr>
                    <w:t>Hegel </w:t>
                  </w:r>
                  <w:r>
                    <w:rPr/>
                    <w:t>himself, </w:t>
                  </w:r>
                  <w:r>
                    <w:rPr>
                      <w:spacing w:val="3"/>
                    </w:rPr>
                    <w:t>having </w:t>
                  </w:r>
                  <w:r>
                    <w:rPr>
                      <w:spacing w:val="2"/>
                    </w:rPr>
                    <w:t>started  </w:t>
                  </w:r>
                  <w:r>
                    <w:rPr/>
                    <w:t>as a  rank idealist, </w:t>
                  </w:r>
                  <w:r>
                    <w:rPr>
                      <w:spacing w:val="2"/>
                    </w:rPr>
                    <w:t>had ended </w:t>
                  </w:r>
                  <w:r>
                    <w:rPr>
                      <w:spacing w:val="7"/>
                    </w:rPr>
                    <w:t>by </w:t>
                  </w:r>
                  <w:r>
                    <w:rPr>
                      <w:spacing w:val="2"/>
                    </w:rPr>
                    <w:t>preaching </w:t>
                  </w:r>
                  <w:r>
                    <w:rPr>
                      <w:spacing w:val="4"/>
                    </w:rPr>
                    <w:t>acceptance </w:t>
                  </w:r>
                  <w:r>
                    <w:rPr>
                      <w:spacing w:val="11"/>
                    </w:rPr>
                    <w:t>of </w:t>
                  </w:r>
                  <w:r>
                    <w:rPr/>
                    <w:t>the </w:t>
                  </w:r>
                  <w:r>
                    <w:rPr>
                      <w:spacing w:val="2"/>
                    </w:rPr>
                    <w:t>divine </w:t>
                  </w:r>
                  <w:r>
                    <w:rPr/>
                    <w:t>Church </w:t>
                  </w:r>
                  <w:r>
                    <w:rPr>
                      <w:spacing w:val="2"/>
                    </w:rPr>
                    <w:t>and </w:t>
                  </w:r>
                  <w:r>
                    <w:rPr/>
                    <w:t>the </w:t>
                  </w:r>
                  <w:r>
                    <w:rPr>
                      <w:spacing w:val="2"/>
                    </w:rPr>
                    <w:t>divine </w:t>
                  </w:r>
                  <w:r>
                    <w:rPr/>
                    <w:t>State. </w:t>
                  </w:r>
                  <w:r>
                    <w:rPr>
                      <w:spacing w:val="3"/>
                    </w:rPr>
                    <w:t>In </w:t>
                  </w:r>
                  <w:r>
                    <w:rPr/>
                    <w:t>March </w:t>
                  </w:r>
                  <w:r>
                    <w:rPr>
                      <w:spacing w:val="-5"/>
                    </w:rPr>
                    <w:t>1838 </w:t>
                  </w:r>
                  <w:r>
                    <w:rPr>
                      <w:spacing w:val="6"/>
                    </w:rPr>
                    <w:t>both </w:t>
                  </w:r>
                  <w:r>
                    <w:rPr/>
                    <w:t>Michael </w:t>
                  </w:r>
                  <w:r>
                    <w:rPr>
                      <w:spacing w:val="2"/>
                    </w:rPr>
                    <w:t>and Belinsky </w:t>
                  </w:r>
                  <w:r>
                    <w:rPr/>
                    <w:t>were </w:t>
                  </w:r>
                  <w:r>
                    <w:rPr>
                      <w:spacing w:val="4"/>
                    </w:rPr>
                    <w:t>visibly </w:t>
                  </w:r>
                  <w:r>
                    <w:rPr>
                      <w:spacing w:val="3"/>
                    </w:rPr>
                    <w:t>following </w:t>
                  </w:r>
                  <w:r>
                    <w:rPr/>
                    <w:t>in </w:t>
                  </w:r>
                  <w:r>
                    <w:rPr>
                      <w:spacing w:val="5"/>
                    </w:rPr>
                    <w:t>Hegel’s </w:t>
                  </w:r>
                  <w:r>
                    <w:rPr>
                      <w:spacing w:val="3"/>
                    </w:rPr>
                    <w:t>footsteps; </w:t>
                  </w:r>
                  <w:r>
                    <w:rPr>
                      <w:spacing w:val="2"/>
                    </w:rPr>
                    <w:t>and  </w:t>
                  </w:r>
                  <w:r>
                    <w:rPr/>
                    <w:t>it  </w:t>
                  </w:r>
                  <w:r>
                    <w:rPr>
                      <w:spacing w:val="3"/>
                    </w:rPr>
                    <w:t>would </w:t>
                  </w:r>
                  <w:r>
                    <w:rPr/>
                    <w:t>be </w:t>
                  </w:r>
                  <w:r>
                    <w:rPr>
                      <w:spacing w:val="2"/>
                    </w:rPr>
                    <w:t>difficult </w:t>
                  </w:r>
                  <w:r>
                    <w:rPr>
                      <w:spacing w:val="4"/>
                    </w:rPr>
                    <w:t>to </w:t>
                  </w:r>
                  <w:r>
                    <w:rPr>
                      <w:spacing w:val="3"/>
                    </w:rPr>
                    <w:t>say </w:t>
                  </w:r>
                  <w:r>
                    <w:rPr/>
                    <w:t>(even </w:t>
                  </w:r>
                  <w:r>
                    <w:rPr>
                      <w:spacing w:val="5"/>
                    </w:rPr>
                    <w:t>contemporary </w:t>
                  </w:r>
                  <w:r>
                    <w:rPr/>
                    <w:t>witnesses differ) </w:t>
                  </w:r>
                  <w:r>
                    <w:rPr>
                      <w:spacing w:val="2"/>
                    </w:rPr>
                    <w:t>which </w:t>
                  </w:r>
                  <w:r>
                    <w:rPr/>
                    <w:t>was </w:t>
                  </w:r>
                  <w:r>
                    <w:rPr>
                      <w:spacing w:val="2"/>
                    </w:rPr>
                    <w:t>the </w:t>
                  </w:r>
                  <w:r>
                    <w:rPr/>
                    <w:t>leader </w:t>
                  </w:r>
                  <w:r>
                    <w:rPr>
                      <w:spacing w:val="2"/>
                    </w:rPr>
                    <w:t>and which  the </w:t>
                  </w:r>
                  <w:r>
                    <w:rPr/>
                    <w:t>led.  </w:t>
                  </w:r>
                  <w:r>
                    <w:rPr>
                      <w:spacing w:val="2"/>
                    </w:rPr>
                    <w:t>Belinsky,  impetuous and </w:t>
                  </w:r>
                  <w:r>
                    <w:rPr>
                      <w:spacing w:val="3"/>
                    </w:rPr>
                    <w:t>uncompromising, </w:t>
                  </w:r>
                  <w:r>
                    <w:rPr>
                      <w:spacing w:val="4"/>
                    </w:rPr>
                    <w:t>followed </w:t>
                  </w:r>
                  <w:r>
                    <w:rPr/>
                    <w:t>this </w:t>
                  </w:r>
                  <w:r>
                    <w:rPr>
                      <w:spacing w:val="6"/>
                    </w:rPr>
                    <w:t>stony </w:t>
                  </w:r>
                  <w:r>
                    <w:rPr>
                      <w:spacing w:val="4"/>
                    </w:rPr>
                    <w:t>road to </w:t>
                  </w:r>
                  <w:r>
                    <w:rPr/>
                    <w:t>the end, </w:t>
                  </w:r>
                  <w:r>
                    <w:rPr>
                      <w:spacing w:val="2"/>
                    </w:rPr>
                    <w:t>and </w:t>
                  </w:r>
                  <w:r>
                    <w:rPr>
                      <w:spacing w:val="3"/>
                    </w:rPr>
                    <w:t>shocked </w:t>
                  </w:r>
                  <w:r>
                    <w:rPr/>
                    <w:t>his </w:t>
                  </w:r>
                  <w:r>
                    <w:rPr>
                      <w:spacing w:val="2"/>
                    </w:rPr>
                    <w:t>radical </w:t>
                  </w:r>
                  <w:r>
                    <w:rPr/>
                    <w:t>friends </w:t>
                  </w:r>
                  <w:r>
                    <w:rPr>
                      <w:spacing w:val="7"/>
                    </w:rPr>
                    <w:t>by </w:t>
                  </w:r>
                  <w:r>
                    <w:rPr>
                      <w:spacing w:val="5"/>
                    </w:rPr>
                    <w:t>vigorously </w:t>
                  </w:r>
                  <w:r>
                    <w:rPr>
                      <w:spacing w:val="2"/>
                    </w:rPr>
                    <w:t>defending </w:t>
                  </w:r>
                  <w:r>
                    <w:rPr/>
                    <w:t>the </w:t>
                  </w:r>
                  <w:r>
                    <w:rPr>
                      <w:spacing w:val="2"/>
                    </w:rPr>
                    <w:t>rational reality </w:t>
                  </w:r>
                  <w:r>
                    <w:rPr>
                      <w:spacing w:val="11"/>
                    </w:rPr>
                    <w:t>of </w:t>
                  </w:r>
                  <w:r>
                    <w:rPr/>
                    <w:t>the </w:t>
                  </w:r>
                  <w:r>
                    <w:rPr>
                      <w:spacing w:val="2"/>
                    </w:rPr>
                    <w:t>Russian </w:t>
                  </w:r>
                  <w:r>
                    <w:rPr/>
                    <w:t>State. Michael, </w:t>
                  </w:r>
                  <w:r>
                    <w:rPr>
                      <w:spacing w:val="2"/>
                    </w:rPr>
                    <w:t>the </w:t>
                  </w:r>
                  <w:r>
                    <w:rPr>
                      <w:spacing w:val="4"/>
                    </w:rPr>
                    <w:t>born </w:t>
                  </w:r>
                  <w:r>
                    <w:rPr/>
                    <w:t>rebel </w:t>
                  </w:r>
                  <w:r>
                    <w:rPr>
                      <w:spacing w:val="2"/>
                    </w:rPr>
                    <w:t>and </w:t>
                  </w:r>
                  <w:r>
                    <w:rPr>
                      <w:spacing w:val="7"/>
                    </w:rPr>
                    <w:t>ro­ </w:t>
                  </w:r>
                  <w:r>
                    <w:rPr>
                      <w:spacing w:val="2"/>
                    </w:rPr>
                    <w:t>mantic, </w:t>
                  </w:r>
                  <w:r>
                    <w:rPr/>
                    <w:t>was </w:t>
                  </w:r>
                  <w:r>
                    <w:rPr>
                      <w:spacing w:val="3"/>
                    </w:rPr>
                    <w:t>saved </w:t>
                  </w:r>
                  <w:r>
                    <w:rPr>
                      <w:spacing w:val="2"/>
                    </w:rPr>
                    <w:t>from </w:t>
                  </w:r>
                  <w:r>
                    <w:rPr/>
                    <w:t>so </w:t>
                  </w:r>
                  <w:r>
                    <w:rPr>
                      <w:spacing w:val="3"/>
                    </w:rPr>
                    <w:t>incongruous </w:t>
                  </w:r>
                  <w:r>
                    <w:rPr/>
                    <w:t>a </w:t>
                  </w:r>
                  <w:r>
                    <w:rPr>
                      <w:spacing w:val="2"/>
                    </w:rPr>
                    <w:t>fate. </w:t>
                  </w:r>
                  <w:r>
                    <w:rPr>
                      <w:spacing w:val="3"/>
                    </w:rPr>
                    <w:t>His </w:t>
                  </w:r>
                  <w:r>
                    <w:rPr>
                      <w:spacing w:val="5"/>
                    </w:rPr>
                    <w:t>devotion </w:t>
                  </w:r>
                  <w:r>
                    <w:rPr>
                      <w:spacing w:val="3"/>
                    </w:rPr>
                    <w:t>to </w:t>
                  </w:r>
                  <w:r>
                    <w:rPr>
                      <w:spacing w:val="7"/>
                    </w:rPr>
                    <w:t>orthodoxy </w:t>
                  </w:r>
                  <w:r>
                    <w:rPr>
                      <w:spacing w:val="6"/>
                    </w:rPr>
                    <w:t>proved </w:t>
                  </w:r>
                  <w:r>
                    <w:rPr>
                      <w:spacing w:val="3"/>
                    </w:rPr>
                    <w:t>to </w:t>
                  </w:r>
                  <w:r>
                    <w:rPr/>
                    <w:t>be a </w:t>
                  </w:r>
                  <w:r>
                    <w:rPr>
                      <w:spacing w:val="3"/>
                    </w:rPr>
                    <w:t>short-lived </w:t>
                  </w:r>
                  <w:r>
                    <w:rPr/>
                    <w:t>phase; </w:t>
                  </w:r>
                  <w:r>
                    <w:rPr>
                      <w:spacing w:val="2"/>
                    </w:rPr>
                    <w:t>and </w:t>
                  </w:r>
                  <w:r>
                    <w:rPr/>
                    <w:t>it is no more  </w:t>
                  </w:r>
                  <w:r>
                    <w:rPr>
                      <w:spacing w:val="2"/>
                    </w:rPr>
                    <w:t>than </w:t>
                  </w:r>
                  <w:r>
                    <w:rPr/>
                    <w:t>an amusing </w:t>
                  </w:r>
                  <w:r>
                    <w:rPr>
                      <w:spacing w:val="3"/>
                    </w:rPr>
                    <w:t>coincidence </w:t>
                  </w:r>
                  <w:r>
                    <w:rPr>
                      <w:spacing w:val="4"/>
                    </w:rPr>
                    <w:t>that </w:t>
                  </w:r>
                  <w:r>
                    <w:rPr/>
                    <w:t>this phase </w:t>
                  </w:r>
                  <w:r>
                    <w:rPr>
                      <w:spacing w:val="2"/>
                    </w:rPr>
                    <w:t>should </w:t>
                  </w:r>
                  <w:r>
                    <w:rPr>
                      <w:spacing w:val="3"/>
                    </w:rPr>
                    <w:t>have </w:t>
                  </w:r>
                  <w:r>
                    <w:rPr>
                      <w:spacing w:val="7"/>
                    </w:rPr>
                    <w:t>pro­ </w:t>
                  </w:r>
                  <w:r>
                    <w:rPr>
                      <w:spacing w:val="3"/>
                    </w:rPr>
                    <w:t>duced </w:t>
                  </w:r>
                  <w:r>
                    <w:rPr/>
                    <w:t>his first original </w:t>
                  </w:r>
                  <w:r>
                    <w:rPr>
                      <w:spacing w:val="2"/>
                    </w:rPr>
                    <w:t>literary work. </w:t>
                  </w:r>
                  <w:r>
                    <w:rPr/>
                    <w:t>A </w:t>
                  </w:r>
                  <w:r>
                    <w:rPr>
                      <w:spacing w:val="4"/>
                    </w:rPr>
                    <w:t>violent </w:t>
                  </w:r>
                  <w:r>
                    <w:rPr/>
                    <w:t>quarrel </w:t>
                  </w:r>
                  <w:r>
                    <w:rPr>
                      <w:spacing w:val="2"/>
                    </w:rPr>
                    <w:t>with Belinsky, </w:t>
                  </w:r>
                  <w:r>
                    <w:rPr/>
                    <w:t>the origin </w:t>
                  </w:r>
                  <w:r>
                    <w:rPr>
                      <w:spacing w:val="11"/>
                    </w:rPr>
                    <w:t>of </w:t>
                  </w:r>
                  <w:r>
                    <w:rPr>
                      <w:spacing w:val="2"/>
                    </w:rPr>
                    <w:t>which  had </w:t>
                  </w:r>
                  <w:r>
                    <w:rPr/>
                    <w:t>little  </w:t>
                  </w:r>
                  <w:r>
                    <w:rPr>
                      <w:spacing w:val="3"/>
                    </w:rPr>
                    <w:t>to  </w:t>
                  </w:r>
                  <w:r>
                    <w:rPr>
                      <w:spacing w:val="4"/>
                    </w:rPr>
                    <w:t>do  </w:t>
                  </w:r>
                  <w:r>
                    <w:rPr>
                      <w:spacing w:val="2"/>
                    </w:rPr>
                    <w:t>with </w:t>
                  </w:r>
                  <w:r>
                    <w:rPr>
                      <w:spacing w:val="3"/>
                    </w:rPr>
                    <w:t>philosophy, </w:t>
                  </w:r>
                  <w:r>
                    <w:rPr/>
                    <w:t>led </w:t>
                  </w:r>
                  <w:r>
                    <w:rPr>
                      <w:spacing w:val="3"/>
                    </w:rPr>
                    <w:t>to </w:t>
                  </w:r>
                  <w:r>
                    <w:rPr/>
                    <w:t>a </w:t>
                  </w:r>
                  <w:r>
                    <w:rPr>
                      <w:spacing w:val="3"/>
                    </w:rPr>
                    <w:t>philosophical </w:t>
                  </w:r>
                  <w:r>
                    <w:rPr>
                      <w:spacing w:val="-3"/>
                    </w:rPr>
                    <w:t>as </w:t>
                  </w:r>
                  <w:r>
                    <w:rPr/>
                    <w:t>well </w:t>
                  </w:r>
                  <w:r>
                    <w:rPr>
                      <w:spacing w:val="-4"/>
                    </w:rPr>
                    <w:t>as </w:t>
                  </w:r>
                  <w:r>
                    <w:rPr/>
                    <w:t>a personal breach </w:t>
                  </w:r>
                  <w:r>
                    <w:rPr>
                      <w:spacing w:val="2"/>
                    </w:rPr>
                    <w:t>between</w:t>
                  </w:r>
                  <w:r>
                    <w:rPr>
                      <w:spacing w:val="15"/>
                    </w:rPr>
                    <w:t> </w:t>
                  </w:r>
                  <w:r>
                    <w:rPr>
                      <w:spacing w:val="5"/>
                    </w:rPr>
                    <w:t>them.1</w:t>
                  </w:r>
                </w:p>
                <w:p>
                  <w:pPr>
                    <w:pStyle w:val="BodyText"/>
                    <w:rPr>
                      <w:rFonts w:ascii="Times New Roman"/>
                      <w:sz w:val="22"/>
                    </w:rPr>
                  </w:pPr>
                </w:p>
                <w:p>
                  <w:pPr>
                    <w:pStyle w:val="BodyText"/>
                    <w:rPr>
                      <w:rFonts w:ascii="Times New Roman"/>
                      <w:sz w:val="21"/>
                    </w:rPr>
                  </w:pPr>
                </w:p>
                <w:p>
                  <w:pPr>
                    <w:pStyle w:val="BodyText"/>
                    <w:spacing w:line="254" w:lineRule="auto"/>
                    <w:ind w:left="1018" w:right="1049" w:firstLine="217"/>
                    <w:jc w:val="both"/>
                  </w:pPr>
                  <w:r>
                    <w:rPr/>
                    <w:t>The cause of the dispute is not far to seek. So long as Michael wore the prophet’s mantle, and Belinsky was content with the humble posture of a disciple, their friendship was unassailable. But when  Belinsky became  an editor and Michael  a mere   con-</w:t>
                  </w:r>
                </w:p>
                <w:p>
                  <w:pPr>
                    <w:spacing w:before="40"/>
                    <w:ind w:left="290" w:right="331" w:firstLine="0"/>
                    <w:jc w:val="center"/>
                    <w:rPr>
                      <w:b/>
                      <w:sz w:val="15"/>
                    </w:rPr>
                  </w:pPr>
                  <w:r>
                    <w:rPr>
                      <w:b/>
                      <w:sz w:val="15"/>
                    </w:rPr>
                    <w:t>1 </w:t>
                  </w:r>
                  <w:r>
                    <w:rPr>
                      <w:b/>
                      <w:i/>
                      <w:sz w:val="15"/>
                    </w:rPr>
                    <w:t>Sobranie</w:t>
                  </w:r>
                  <w:r>
                    <w:rPr>
                      <w:b/>
                      <w:sz w:val="15"/>
                    </w:rPr>
                    <w:t>,  ed.  Steklov,  ii.  154,  163, 166-78.</w:t>
                  </w:r>
                </w:p>
              </w:txbxContent>
            </v:textbox>
            <w10:wrap type="none"/>
          </v:shape>
        </w:pict>
      </w:r>
      <w:r>
        <w:rPr/>
        <w:drawing>
          <wp:anchor distT="0" distB="0" distL="0" distR="0" allowOverlap="1" layoutInCell="1" locked="0" behindDoc="1" simplePos="0" relativeHeight="268182887">
            <wp:simplePos x="0" y="0"/>
            <wp:positionH relativeFrom="page">
              <wp:posOffset>0</wp:posOffset>
            </wp:positionH>
            <wp:positionV relativeFrom="page">
              <wp:posOffset>0</wp:posOffset>
            </wp:positionV>
            <wp:extent cx="5045064" cy="7778496"/>
            <wp:effectExtent l="0" t="0" r="0" b="0"/>
            <wp:wrapNone/>
            <wp:docPr id="147" name="image78.png" descr=""/>
            <wp:cNvGraphicFramePr>
              <a:graphicFrameLocks noChangeAspect="1"/>
            </wp:cNvGraphicFramePr>
            <a:graphic>
              <a:graphicData uri="http://schemas.openxmlformats.org/drawingml/2006/picture">
                <pic:pic>
                  <pic:nvPicPr>
                    <pic:cNvPr id="148" name="image78.png"/>
                    <pic:cNvPicPr/>
                  </pic:nvPicPr>
                  <pic:blipFill>
                    <a:blip r:embed="rId8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254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9" w:val="left" w:leader="none"/>
                      <w:tab w:pos="6366" w:val="left" w:leader="none"/>
                    </w:tabs>
                    <w:spacing w:before="129"/>
                    <w:ind w:left="1068" w:right="0" w:firstLine="0"/>
                    <w:jc w:val="both"/>
                    <w:rPr>
                      <w:sz w:val="12"/>
                    </w:rPr>
                  </w:pPr>
                  <w:r>
                    <w:rPr>
                      <w:position w:val="1"/>
                      <w:sz w:val="12"/>
                    </w:rPr>
                    <w:t>6</w:t>
                  </w:r>
                  <w:r>
                    <w:rPr>
                      <w:spacing w:val="-14"/>
                      <w:position w:val="1"/>
                      <w:sz w:val="12"/>
                    </w:rPr>
                    <w:t> </w:t>
                  </w:r>
                  <w:r>
                    <w:rPr>
                      <w:position w:val="1"/>
                      <w:sz w:val="12"/>
                    </w:rPr>
                    <w:t>8</w:t>
                    <w:tab/>
                  </w:r>
                  <w:r>
                    <w:rPr>
                      <w:b/>
                      <w:spacing w:val="7"/>
                      <w:sz w:val="16"/>
                    </w:rPr>
                    <w:t>THE </w:t>
                  </w:r>
                  <w:r>
                    <w:rPr>
                      <w:b/>
                      <w:spacing w:val="10"/>
                      <w:sz w:val="16"/>
                    </w:rPr>
                    <w:t> </w:t>
                  </w:r>
                  <w:r>
                    <w:rPr>
                      <w:b/>
                      <w:spacing w:val="9"/>
                      <w:sz w:val="16"/>
                    </w:rPr>
                    <w:t>YOUNG</w:t>
                  </w:r>
                  <w:r>
                    <w:rPr>
                      <w:b/>
                      <w:spacing w:val="55"/>
                      <w:sz w:val="16"/>
                    </w:rPr>
                    <w:t> </w:t>
                  </w:r>
                  <w:r>
                    <w:rPr>
                      <w:b/>
                      <w:spacing w:val="4"/>
                      <w:sz w:val="16"/>
                    </w:rPr>
                    <w:t>ROMANTIC</w:t>
                    <w:tab/>
                  </w:r>
                  <w:r>
                    <w:rPr>
                      <w:spacing w:val="10"/>
                      <w:sz w:val="12"/>
                    </w:rPr>
                    <w:t>BOOK</w:t>
                  </w:r>
                  <w:r>
                    <w:rPr>
                      <w:spacing w:val="45"/>
                      <w:sz w:val="12"/>
                    </w:rPr>
                    <w:t> </w:t>
                  </w:r>
                  <w:r>
                    <w:rPr>
                      <w:sz w:val="12"/>
                    </w:rPr>
                    <w:t>I</w:t>
                  </w:r>
                </w:p>
                <w:p>
                  <w:pPr>
                    <w:pStyle w:val="BodyText"/>
                    <w:spacing w:line="252" w:lineRule="auto" w:before="114"/>
                    <w:ind w:left="1038" w:right="1021" w:firstLine="7"/>
                    <w:jc w:val="both"/>
                  </w:pPr>
                  <w:r>
                    <w:rPr>
                      <w:spacing w:val="3"/>
                    </w:rPr>
                    <w:t>tributor, </w:t>
                  </w:r>
                  <w:r>
                    <w:rPr>
                      <w:spacing w:val="2"/>
                    </w:rPr>
                    <w:t>the latter </w:t>
                  </w:r>
                  <w:r>
                    <w:rPr>
                      <w:spacing w:val="3"/>
                    </w:rPr>
                    <w:t>quickly </w:t>
                  </w:r>
                  <w:r>
                    <w:rPr>
                      <w:spacing w:val="5"/>
                    </w:rPr>
                    <w:t>found </w:t>
                  </w:r>
                  <w:r>
                    <w:rPr>
                      <w:spacing w:val="2"/>
                    </w:rPr>
                    <w:t>the </w:t>
                  </w:r>
                  <w:r>
                    <w:rPr>
                      <w:spacing w:val="3"/>
                    </w:rPr>
                    <w:t>position </w:t>
                  </w:r>
                  <w:r>
                    <w:rPr>
                      <w:spacing w:val="6"/>
                    </w:rPr>
                    <w:t>too </w:t>
                  </w:r>
                  <w:r>
                    <w:rPr/>
                    <w:t>galling </w:t>
                  </w:r>
                  <w:r>
                    <w:rPr>
                      <w:spacing w:val="4"/>
                    </w:rPr>
                    <w:t>to </w:t>
                  </w:r>
                  <w:r>
                    <w:rPr>
                      <w:spacing w:val="2"/>
                    </w:rPr>
                    <w:t>be borne. </w:t>
                  </w:r>
                  <w:r>
                    <w:rPr>
                      <w:spacing w:val="3"/>
                    </w:rPr>
                    <w:t>The </w:t>
                  </w:r>
                  <w:r>
                    <w:rPr>
                      <w:spacing w:val="2"/>
                    </w:rPr>
                    <w:t>pride </w:t>
                  </w:r>
                  <w:r>
                    <w:rPr>
                      <w:spacing w:val="11"/>
                    </w:rPr>
                    <w:t>of </w:t>
                  </w:r>
                  <w:r>
                    <w:rPr/>
                    <w:t>authorship </w:t>
                  </w:r>
                  <w:r>
                    <w:rPr>
                      <w:spacing w:val="5"/>
                    </w:rPr>
                    <w:t>provided </w:t>
                  </w:r>
                  <w:r>
                    <w:rPr/>
                    <w:t>insufficient </w:t>
                  </w:r>
                  <w:r>
                    <w:rPr>
                      <w:spacing w:val="3"/>
                    </w:rPr>
                    <w:t>compensa­ tion. </w:t>
                  </w:r>
                  <w:r>
                    <w:rPr>
                      <w:spacing w:val="2"/>
                    </w:rPr>
                    <w:t>His </w:t>
                  </w:r>
                  <w:r>
                    <w:rPr/>
                    <w:t>dream </w:t>
                  </w:r>
                  <w:r>
                    <w:rPr>
                      <w:spacing w:val="11"/>
                    </w:rPr>
                    <w:t>of </w:t>
                  </w:r>
                  <w:r>
                    <w:rPr/>
                    <w:t>writing </w:t>
                  </w:r>
                  <w:r>
                    <w:rPr>
                      <w:spacing w:val="2"/>
                    </w:rPr>
                    <w:t>more and </w:t>
                  </w:r>
                  <w:r>
                    <w:rPr>
                      <w:spacing w:val="3"/>
                    </w:rPr>
                    <w:t>more </w:t>
                  </w:r>
                  <w:r>
                    <w:rPr>
                      <w:spacing w:val="2"/>
                    </w:rPr>
                    <w:t>Hegelian </w:t>
                  </w:r>
                  <w:r>
                    <w:rPr/>
                    <w:t>articles </w:t>
                  </w:r>
                  <w:r>
                    <w:rPr>
                      <w:spacing w:val="4"/>
                    </w:rPr>
                    <w:t>for </w:t>
                  </w:r>
                  <w:r>
                    <w:rPr>
                      <w:spacing w:val="3"/>
                    </w:rPr>
                    <w:t>the </w:t>
                  </w:r>
                  <w:r>
                    <w:rPr>
                      <w:i/>
                      <w:spacing w:val="2"/>
                    </w:rPr>
                    <w:t>Moscow </w:t>
                  </w:r>
                  <w:r>
                    <w:rPr>
                      <w:i/>
                      <w:spacing w:val="-4"/>
                    </w:rPr>
                    <w:t>Observer </w:t>
                  </w:r>
                  <w:r>
                    <w:rPr/>
                    <w:t>vanished. </w:t>
                  </w:r>
                  <w:r>
                    <w:rPr>
                      <w:spacing w:val="4"/>
                    </w:rPr>
                    <w:t>He </w:t>
                  </w:r>
                  <w:r>
                    <w:rPr>
                      <w:spacing w:val="3"/>
                    </w:rPr>
                    <w:t>informed  Belinsky  </w:t>
                  </w:r>
                  <w:r>
                    <w:rPr>
                      <w:spacing w:val="4"/>
                    </w:rPr>
                    <w:t>that </w:t>
                  </w:r>
                  <w:r>
                    <w:rPr/>
                    <w:t>he </w:t>
                  </w:r>
                  <w:r>
                    <w:rPr>
                      <w:spacing w:val="4"/>
                    </w:rPr>
                    <w:t>had </w:t>
                  </w:r>
                  <w:r>
                    <w:rPr>
                      <w:spacing w:val="3"/>
                    </w:rPr>
                    <w:t>come </w:t>
                  </w:r>
                  <w:r>
                    <w:rPr>
                      <w:spacing w:val="4"/>
                    </w:rPr>
                    <w:t>to </w:t>
                  </w:r>
                  <w:r>
                    <w:rPr>
                      <w:spacing w:val="2"/>
                    </w:rPr>
                    <w:t>the </w:t>
                  </w:r>
                  <w:r>
                    <w:rPr>
                      <w:spacing w:val="3"/>
                    </w:rPr>
                    <w:t>conclusion </w:t>
                  </w:r>
                  <w:r>
                    <w:rPr>
                      <w:spacing w:val="2"/>
                    </w:rPr>
                    <w:t>that, </w:t>
                  </w:r>
                  <w:r>
                    <w:rPr/>
                    <w:t>in </w:t>
                  </w:r>
                  <w:r>
                    <w:rPr>
                      <w:spacing w:val="2"/>
                    </w:rPr>
                    <w:t>the </w:t>
                  </w:r>
                  <w:r>
                    <w:rPr/>
                    <w:t>present  </w:t>
                  </w:r>
                  <w:r>
                    <w:rPr>
                      <w:spacing w:val="3"/>
                    </w:rPr>
                    <w:t>unformed </w:t>
                  </w:r>
                  <w:r>
                    <w:rPr/>
                    <w:t>state   o f </w:t>
                  </w:r>
                  <w:r>
                    <w:rPr>
                      <w:spacing w:val="2"/>
                    </w:rPr>
                    <w:t>their opinions, </w:t>
                  </w:r>
                  <w:r>
                    <w:rPr>
                      <w:spacing w:val="5"/>
                    </w:rPr>
                    <w:t>they </w:t>
                  </w:r>
                  <w:r>
                    <w:rPr/>
                    <w:t>“ </w:t>
                  </w:r>
                  <w:r>
                    <w:rPr>
                      <w:spacing w:val="3"/>
                    </w:rPr>
                    <w:t>had </w:t>
                  </w:r>
                  <w:r>
                    <w:rPr>
                      <w:spacing w:val="5"/>
                    </w:rPr>
                    <w:t>not </w:t>
                  </w:r>
                  <w:r>
                    <w:rPr>
                      <w:spacing w:val="2"/>
                    </w:rPr>
                    <w:t>the </w:t>
                  </w:r>
                  <w:r>
                    <w:rPr>
                      <w:spacing w:val="4"/>
                    </w:rPr>
                    <w:t>right” to </w:t>
                  </w:r>
                  <w:r>
                    <w:rPr>
                      <w:spacing w:val="2"/>
                    </w:rPr>
                    <w:t>publish </w:t>
                  </w:r>
                  <w:r>
                    <w:rPr/>
                    <w:t>a </w:t>
                  </w:r>
                  <w:r>
                    <w:rPr>
                      <w:spacing w:val="2"/>
                    </w:rPr>
                    <w:t>journal, </w:t>
                  </w:r>
                  <w:r>
                    <w:rPr>
                      <w:spacing w:val="3"/>
                    </w:rPr>
                    <w:t>and </w:t>
                  </w:r>
                  <w:r>
                    <w:rPr>
                      <w:spacing w:val="4"/>
                    </w:rPr>
                    <w:t>that </w:t>
                  </w:r>
                  <w:r>
                    <w:rPr>
                      <w:spacing w:val="2"/>
                    </w:rPr>
                    <w:t>the whole </w:t>
                  </w:r>
                  <w:r>
                    <w:rPr>
                      <w:spacing w:val="6"/>
                    </w:rPr>
                    <w:t>project </w:t>
                  </w:r>
                  <w:r>
                    <w:rPr/>
                    <w:t>must </w:t>
                  </w:r>
                  <w:r>
                    <w:rPr>
                      <w:spacing w:val="2"/>
                    </w:rPr>
                    <w:t>be  </w:t>
                  </w:r>
                  <w:r>
                    <w:rPr>
                      <w:spacing w:val="3"/>
                    </w:rPr>
                    <w:t>abandoned.  </w:t>
                  </w:r>
                  <w:r>
                    <w:rPr/>
                    <w:t>Michael seems </w:t>
                  </w:r>
                  <w:r>
                    <w:rPr>
                      <w:spacing w:val="4"/>
                    </w:rPr>
                    <w:t>to </w:t>
                  </w:r>
                  <w:r>
                    <w:rPr>
                      <w:spacing w:val="3"/>
                    </w:rPr>
                    <w:t>have supposed </w:t>
                  </w:r>
                  <w:r>
                    <w:rPr>
                      <w:spacing w:val="4"/>
                    </w:rPr>
                    <w:t>that </w:t>
                  </w:r>
                  <w:r>
                    <w:rPr/>
                    <w:t>his influence </w:t>
                  </w:r>
                  <w:r>
                    <w:rPr>
                      <w:spacing w:val="4"/>
                    </w:rPr>
                    <w:t>over </w:t>
                  </w:r>
                  <w:r>
                    <w:rPr>
                      <w:spacing w:val="3"/>
                    </w:rPr>
                    <w:t>Belinsky </w:t>
                  </w:r>
                  <w:r>
                    <w:rPr/>
                    <w:t>was still </w:t>
                  </w:r>
                  <w:r>
                    <w:rPr>
                      <w:spacing w:val="3"/>
                    </w:rPr>
                    <w:t>para­ </w:t>
                  </w:r>
                  <w:r>
                    <w:rPr>
                      <w:spacing w:val="4"/>
                    </w:rPr>
                    <w:t>mount, </w:t>
                  </w:r>
                  <w:r>
                    <w:rPr>
                      <w:spacing w:val="2"/>
                    </w:rPr>
                    <w:t>and </w:t>
                  </w:r>
                  <w:r>
                    <w:rPr>
                      <w:spacing w:val="3"/>
                    </w:rPr>
                    <w:t>that </w:t>
                  </w:r>
                  <w:r>
                    <w:rPr/>
                    <w:t>he </w:t>
                  </w:r>
                  <w:r>
                    <w:rPr>
                      <w:spacing w:val="3"/>
                    </w:rPr>
                    <w:t>had </w:t>
                  </w:r>
                  <w:r>
                    <w:rPr>
                      <w:spacing w:val="5"/>
                    </w:rPr>
                    <w:t>only </w:t>
                  </w:r>
                  <w:r>
                    <w:rPr>
                      <w:spacing w:val="4"/>
                    </w:rPr>
                    <w:t>to pronounce </w:t>
                  </w:r>
                  <w:r>
                    <w:rPr/>
                    <w:t>this </w:t>
                  </w:r>
                  <w:r>
                    <w:rPr>
                      <w:spacing w:val="5"/>
                    </w:rPr>
                    <w:t>verdict </w:t>
                  </w:r>
                  <w:r>
                    <w:rPr>
                      <w:spacing w:val="4"/>
                    </w:rPr>
                    <w:t>for </w:t>
                  </w:r>
                  <w:r>
                    <w:rPr>
                      <w:spacing w:val="2"/>
                    </w:rPr>
                    <w:t>it </w:t>
                  </w:r>
                  <w:r>
                    <w:rPr>
                      <w:spacing w:val="4"/>
                    </w:rPr>
                    <w:t>to  </w:t>
                  </w:r>
                  <w:r>
                    <w:rPr>
                      <w:spacing w:val="2"/>
                    </w:rPr>
                    <w:t>be </w:t>
                  </w:r>
                  <w:r>
                    <w:rPr>
                      <w:spacing w:val="4"/>
                    </w:rPr>
                    <w:t>immediately </w:t>
                  </w:r>
                  <w:r>
                    <w:rPr>
                      <w:spacing w:val="3"/>
                    </w:rPr>
                    <w:t>accepted.  </w:t>
                  </w:r>
                  <w:r>
                    <w:rPr>
                      <w:spacing w:val="5"/>
                    </w:rPr>
                    <w:t>But </w:t>
                  </w:r>
                  <w:r>
                    <w:rPr/>
                    <w:t>he </w:t>
                  </w:r>
                  <w:r>
                    <w:rPr>
                      <w:spacing w:val="3"/>
                    </w:rPr>
                    <w:t>had </w:t>
                  </w:r>
                  <w:r>
                    <w:rPr>
                      <w:spacing w:val="4"/>
                    </w:rPr>
                    <w:t>come </w:t>
                  </w:r>
                  <w:r>
                    <w:rPr>
                      <w:spacing w:val="6"/>
                    </w:rPr>
                    <w:t>too  </w:t>
                  </w:r>
                  <w:r>
                    <w:rPr>
                      <w:spacing w:val="12"/>
                    </w:rPr>
                    <w:t> </w:t>
                  </w:r>
                  <w:r>
                    <w:rPr/>
                    <w:t>late.</w:t>
                  </w:r>
                </w:p>
                <w:p>
                  <w:pPr>
                    <w:pStyle w:val="BodyText"/>
                    <w:spacing w:line="220" w:lineRule="auto" w:before="138"/>
                    <w:ind w:left="1031" w:right="1022" w:firstLine="199"/>
                    <w:jc w:val="both"/>
                  </w:pPr>
                  <w:r>
                    <w:rPr/>
                    <w:t>A </w:t>
                  </w:r>
                  <w:r>
                    <w:rPr>
                      <w:spacing w:val="-3"/>
                    </w:rPr>
                    <w:t>month </w:t>
                  </w:r>
                  <w:r>
                    <w:rPr>
                      <w:spacing w:val="-6"/>
                    </w:rPr>
                    <w:t>earlier </w:t>
                  </w:r>
                  <w:r>
                    <w:rPr>
                      <w:spacing w:val="-3"/>
                    </w:rPr>
                    <w:t>[wrote </w:t>
                  </w:r>
                  <w:r>
                    <w:rPr>
                      <w:spacing w:val="-4"/>
                    </w:rPr>
                    <w:t>Belinsky </w:t>
                  </w:r>
                  <w:r>
                    <w:rPr/>
                    <w:t>to him </w:t>
                  </w:r>
                  <w:r>
                    <w:rPr>
                      <w:spacing w:val="-5"/>
                    </w:rPr>
                    <w:t>afterwards] </w:t>
                  </w:r>
                  <w:r>
                    <w:rPr/>
                    <w:t>I </w:t>
                  </w:r>
                  <w:r>
                    <w:rPr>
                      <w:spacing w:val="-4"/>
                    </w:rPr>
                    <w:t>should </w:t>
                  </w:r>
                  <w:r>
                    <w:rPr>
                      <w:spacing w:val="-3"/>
                    </w:rPr>
                    <w:t>have been </w:t>
                  </w:r>
                  <w:r>
                    <w:rPr/>
                    <w:t>completely </w:t>
                  </w:r>
                  <w:r>
                    <w:rPr>
                      <w:spacing w:val="-6"/>
                    </w:rPr>
                    <w:t>nonplussed. </w:t>
                  </w:r>
                  <w:r>
                    <w:rPr/>
                    <w:t>But a </w:t>
                  </w:r>
                  <w:r>
                    <w:rPr>
                      <w:spacing w:val="-4"/>
                    </w:rPr>
                    <w:t>great </w:t>
                  </w:r>
                  <w:r>
                    <w:rPr>
                      <w:spacing w:val="-5"/>
                    </w:rPr>
                    <w:t>spiritual </w:t>
                  </w:r>
                  <w:r>
                    <w:rPr>
                      <w:spacing w:val="-3"/>
                    </w:rPr>
                    <w:t>development </w:t>
                  </w:r>
                  <w:r>
                    <w:rPr/>
                    <w:t>had taken place in </w:t>
                  </w:r>
                  <w:r>
                    <w:rPr>
                      <w:spacing w:val="2"/>
                    </w:rPr>
                    <w:t>my </w:t>
                  </w:r>
                  <w:r>
                    <w:rPr>
                      <w:spacing w:val="-4"/>
                    </w:rPr>
                    <w:t>heart, </w:t>
                  </w:r>
                  <w:r>
                    <w:rPr/>
                    <w:t>and for </w:t>
                  </w:r>
                  <w:r>
                    <w:rPr>
                      <w:spacing w:val="-3"/>
                    </w:rPr>
                    <w:t>the </w:t>
                  </w:r>
                  <w:r>
                    <w:rPr>
                      <w:spacing w:val="-5"/>
                    </w:rPr>
                    <w:t>first </w:t>
                  </w:r>
                  <w:r>
                    <w:rPr/>
                    <w:t>time I </w:t>
                  </w:r>
                  <w:r>
                    <w:rPr>
                      <w:spacing w:val="-3"/>
                    </w:rPr>
                    <w:t>had </w:t>
                  </w:r>
                  <w:r>
                    <w:rPr/>
                    <w:t>become </w:t>
                  </w:r>
                  <w:r>
                    <w:rPr>
                      <w:spacing w:val="-7"/>
                    </w:rPr>
                    <w:t>aware </w:t>
                  </w:r>
                  <w:r>
                    <w:rPr>
                      <w:spacing w:val="3"/>
                    </w:rPr>
                    <w:t>of </w:t>
                  </w:r>
                  <w:r>
                    <w:rPr/>
                    <w:t>my own </w:t>
                  </w:r>
                  <w:r>
                    <w:rPr>
                      <w:spacing w:val="-4"/>
                    </w:rPr>
                    <w:t>independence </w:t>
                  </w:r>
                  <w:r>
                    <w:rPr/>
                    <w:t>and my own reality </w:t>
                  </w:r>
                  <w:r>
                    <w:rPr>
                      <w:spacing w:val="-5"/>
                    </w:rPr>
                    <w:t>(yes, </w:t>
                  </w:r>
                  <w:r>
                    <w:rPr/>
                    <w:t>my </w:t>
                  </w:r>
                  <w:r>
                    <w:rPr>
                      <w:spacing w:val="-4"/>
                    </w:rPr>
                    <w:t>own, </w:t>
                  </w:r>
                  <w:r>
                    <w:rPr>
                      <w:spacing w:val="-6"/>
                    </w:rPr>
                    <w:t>Michael).</w:t>
                  </w:r>
                </w:p>
                <w:p>
                  <w:pPr>
                    <w:pStyle w:val="BodyText"/>
                    <w:spacing w:line="249" w:lineRule="auto" w:before="135"/>
                    <w:ind w:left="1025" w:right="1022" w:firstLine="9"/>
                    <w:jc w:val="both"/>
                    <w:rPr>
                      <w:i/>
                    </w:rPr>
                  </w:pPr>
                  <w:r>
                    <w:rPr>
                      <w:spacing w:val="4"/>
                    </w:rPr>
                    <w:t>He </w:t>
                  </w:r>
                  <w:r>
                    <w:rPr/>
                    <w:t>was </w:t>
                  </w:r>
                  <w:r>
                    <w:rPr>
                      <w:spacing w:val="3"/>
                    </w:rPr>
                    <w:t>conscious </w:t>
                  </w:r>
                  <w:r>
                    <w:rPr>
                      <w:spacing w:val="11"/>
                    </w:rPr>
                    <w:t>of </w:t>
                  </w:r>
                  <w:r>
                    <w:rPr>
                      <w:spacing w:val="2"/>
                    </w:rPr>
                    <w:t>the  </w:t>
                  </w:r>
                  <w:r>
                    <w:rPr/>
                    <w:t>“ fire </w:t>
                  </w:r>
                  <w:r>
                    <w:rPr>
                      <w:spacing w:val="2"/>
                    </w:rPr>
                    <w:t>and </w:t>
                  </w:r>
                  <w:r>
                    <w:rPr>
                      <w:spacing w:val="4"/>
                    </w:rPr>
                    <w:t>energy”  </w:t>
                  </w:r>
                  <w:r>
                    <w:rPr>
                      <w:spacing w:val="2"/>
                    </w:rPr>
                    <w:t>within </w:t>
                  </w:r>
                  <w:r>
                    <w:rPr/>
                    <w:t>him, </w:t>
                  </w:r>
                  <w:r>
                    <w:rPr>
                      <w:spacing w:val="3"/>
                    </w:rPr>
                    <w:t>and had  </w:t>
                  </w:r>
                  <w:r>
                    <w:rPr/>
                    <w:t>“ </w:t>
                  </w:r>
                  <w:r>
                    <w:rPr>
                      <w:spacing w:val="5"/>
                    </w:rPr>
                    <w:t>found </w:t>
                  </w:r>
                  <w:r>
                    <w:rPr>
                      <w:spacing w:val="2"/>
                    </w:rPr>
                    <w:t>strength </w:t>
                  </w:r>
                  <w:r>
                    <w:rPr>
                      <w:spacing w:val="4"/>
                    </w:rPr>
                    <w:t>to </w:t>
                  </w:r>
                  <w:r>
                    <w:rPr/>
                    <w:t>lean </w:t>
                  </w:r>
                  <w:r>
                    <w:rPr>
                      <w:spacing w:val="5"/>
                    </w:rPr>
                    <w:t>upon </w:t>
                  </w:r>
                  <w:r>
                    <w:rPr>
                      <w:spacing w:val="4"/>
                    </w:rPr>
                    <w:t>himself” </w:t>
                  </w:r>
                  <w:r>
                    <w:rPr/>
                    <w:t>. </w:t>
                  </w:r>
                  <w:r>
                    <w:rPr>
                      <w:spacing w:val="3"/>
                    </w:rPr>
                    <w:t>The days </w:t>
                  </w:r>
                  <w:r>
                    <w:rPr>
                      <w:spacing w:val="11"/>
                    </w:rPr>
                    <w:t>of </w:t>
                  </w:r>
                  <w:r>
                    <w:rPr/>
                    <w:t>his </w:t>
                  </w:r>
                  <w:r>
                    <w:rPr>
                      <w:spacing w:val="2"/>
                    </w:rPr>
                    <w:t>tutelage </w:t>
                  </w:r>
                  <w:r>
                    <w:rPr/>
                    <w:t>were </w:t>
                  </w:r>
                  <w:r>
                    <w:rPr>
                      <w:spacing w:val="3"/>
                    </w:rPr>
                    <w:t>over. </w:t>
                  </w:r>
                  <w:r>
                    <w:rPr>
                      <w:spacing w:val="4"/>
                    </w:rPr>
                    <w:t>He </w:t>
                  </w:r>
                  <w:r>
                    <w:rPr>
                      <w:spacing w:val="6"/>
                    </w:rPr>
                    <w:t>boldly </w:t>
                  </w:r>
                  <w:r>
                    <w:rPr>
                      <w:spacing w:val="3"/>
                    </w:rPr>
                    <w:t>informed </w:t>
                  </w:r>
                  <w:r>
                    <w:rPr/>
                    <w:t>Michael </w:t>
                  </w:r>
                  <w:r>
                    <w:rPr>
                      <w:spacing w:val="4"/>
                    </w:rPr>
                    <w:t>that </w:t>
                  </w:r>
                  <w:r>
                    <w:rPr/>
                    <w:t>he </w:t>
                  </w:r>
                  <w:r>
                    <w:rPr>
                      <w:spacing w:val="3"/>
                    </w:rPr>
                    <w:t>intended hence­ </w:t>
                  </w:r>
                  <w:r>
                    <w:rPr>
                      <w:spacing w:val="4"/>
                    </w:rPr>
                    <w:t>forth </w:t>
                  </w:r>
                  <w:r>
                    <w:rPr/>
                    <w:t>“ </w:t>
                  </w:r>
                  <w:r>
                    <w:rPr>
                      <w:spacing w:val="4"/>
                    </w:rPr>
                    <w:t>to </w:t>
                  </w:r>
                  <w:r>
                    <w:rPr>
                      <w:spacing w:val="2"/>
                    </w:rPr>
                    <w:t>live </w:t>
                  </w:r>
                  <w:r>
                    <w:rPr/>
                    <w:t>his </w:t>
                  </w:r>
                  <w:r>
                    <w:rPr>
                      <w:spacing w:val="3"/>
                    </w:rPr>
                    <w:t>own </w:t>
                  </w:r>
                  <w:r>
                    <w:rPr/>
                    <w:t>life </w:t>
                  </w:r>
                  <w:r>
                    <w:rPr>
                      <w:spacing w:val="7"/>
                    </w:rPr>
                    <w:t>by </w:t>
                  </w:r>
                  <w:r>
                    <w:rPr/>
                    <w:t>his </w:t>
                  </w:r>
                  <w:r>
                    <w:rPr>
                      <w:spacing w:val="4"/>
                    </w:rPr>
                    <w:t>own </w:t>
                  </w:r>
                  <w:r>
                    <w:rPr>
                      <w:spacing w:val="2"/>
                    </w:rPr>
                    <w:t>wits and </w:t>
                  </w:r>
                  <w:r>
                    <w:rPr>
                      <w:spacing w:val="4"/>
                    </w:rPr>
                    <w:t>to </w:t>
                  </w:r>
                  <w:r>
                    <w:rPr>
                      <w:spacing w:val="5"/>
                    </w:rPr>
                    <w:t>develop </w:t>
                  </w:r>
                  <w:r>
                    <w:rPr/>
                    <w:t>in his </w:t>
                  </w:r>
                  <w:r>
                    <w:rPr>
                      <w:spacing w:val="4"/>
                    </w:rPr>
                    <w:t>own </w:t>
                  </w:r>
                  <w:r>
                    <w:rPr>
                      <w:spacing w:val="9"/>
                    </w:rPr>
                    <w:t>way” </w:t>
                  </w:r>
                  <w:r>
                    <w:rPr/>
                    <w:t>. </w:t>
                  </w:r>
                  <w:r>
                    <w:rPr>
                      <w:spacing w:val="2"/>
                    </w:rPr>
                    <w:t>Michael greeted </w:t>
                  </w:r>
                  <w:r>
                    <w:rPr/>
                    <w:t>this </w:t>
                  </w:r>
                  <w:r>
                    <w:rPr>
                      <w:spacing w:val="3"/>
                    </w:rPr>
                    <w:t>declaration </w:t>
                  </w:r>
                  <w:r>
                    <w:rPr>
                      <w:spacing w:val="11"/>
                    </w:rPr>
                    <w:t>of </w:t>
                  </w:r>
                  <w:r>
                    <w:rPr>
                      <w:spacing w:val="3"/>
                    </w:rPr>
                    <w:t>independence with </w:t>
                  </w:r>
                  <w:r>
                    <w:rPr>
                      <w:spacing w:val="2"/>
                    </w:rPr>
                    <w:t>scorn and </w:t>
                  </w:r>
                  <w:r>
                    <w:rPr/>
                    <w:t>hatred. His </w:t>
                  </w:r>
                  <w:r>
                    <w:rPr>
                      <w:spacing w:val="4"/>
                    </w:rPr>
                    <w:t>reply </w:t>
                  </w:r>
                  <w:r>
                    <w:rPr/>
                    <w:t>was </w:t>
                  </w:r>
                  <w:r>
                    <w:rPr>
                      <w:spacing w:val="4"/>
                    </w:rPr>
                    <w:t>to </w:t>
                  </w:r>
                  <w:r>
                    <w:rPr/>
                    <w:t>organise </w:t>
                  </w:r>
                  <w:r>
                    <w:rPr>
                      <w:spacing w:val="3"/>
                    </w:rPr>
                    <w:t>what Belinsky </w:t>
                  </w:r>
                  <w:r>
                    <w:rPr/>
                    <w:t>called a “ separatist </w:t>
                  </w:r>
                  <w:r>
                    <w:rPr>
                      <w:spacing w:val="5"/>
                    </w:rPr>
                    <w:t>coalition” </w:t>
                  </w:r>
                  <w:r>
                    <w:rPr>
                      <w:spacing w:val="3"/>
                    </w:rPr>
                    <w:t>among </w:t>
                  </w:r>
                  <w:r>
                    <w:rPr/>
                    <w:t>their </w:t>
                  </w:r>
                  <w:r>
                    <w:rPr>
                      <w:spacing w:val="6"/>
                    </w:rPr>
                    <w:t>common </w:t>
                  </w:r>
                  <w:r>
                    <w:rPr/>
                    <w:t>friends; </w:t>
                  </w:r>
                  <w:r>
                    <w:rPr>
                      <w:spacing w:val="2"/>
                    </w:rPr>
                    <w:t>and </w:t>
                  </w:r>
                  <w:r>
                    <w:rPr/>
                    <w:t>he </w:t>
                  </w:r>
                  <w:r>
                    <w:rPr>
                      <w:spacing w:val="3"/>
                    </w:rPr>
                    <w:t>wrote </w:t>
                  </w:r>
                  <w:r>
                    <w:rPr/>
                    <w:t>no  more </w:t>
                  </w:r>
                  <w:r>
                    <w:rPr>
                      <w:spacing w:val="4"/>
                    </w:rPr>
                    <w:t>for </w:t>
                  </w:r>
                  <w:r>
                    <w:rPr/>
                    <w:t>the  </w:t>
                  </w:r>
                  <w:r>
                    <w:rPr>
                      <w:i/>
                      <w:spacing w:val="2"/>
                    </w:rPr>
                    <w:t>Moscow </w:t>
                  </w:r>
                  <w:r>
                    <w:rPr>
                      <w:i/>
                      <w:spacing w:val="23"/>
                    </w:rPr>
                    <w:t> </w:t>
                  </w:r>
                  <w:r>
                    <w:rPr>
                      <w:i/>
                      <w:spacing w:val="3"/>
                    </w:rPr>
                    <w:t>Observer1</w:t>
                  </w:r>
                </w:p>
                <w:p>
                  <w:pPr>
                    <w:pStyle w:val="BodyText"/>
                    <w:spacing w:line="254" w:lineRule="auto"/>
                    <w:ind w:left="1030" w:right="1014" w:firstLine="210"/>
                    <w:jc w:val="both"/>
                  </w:pPr>
                  <w:r>
                    <w:rPr>
                      <w:spacing w:val="5"/>
                    </w:rPr>
                    <w:t>It </w:t>
                  </w:r>
                  <w:r>
                    <w:rPr/>
                    <w:t>is </w:t>
                  </w:r>
                  <w:r>
                    <w:rPr>
                      <w:spacing w:val="2"/>
                    </w:rPr>
                    <w:t>time </w:t>
                  </w:r>
                  <w:r>
                    <w:rPr>
                      <w:spacing w:val="4"/>
                    </w:rPr>
                    <w:t>to </w:t>
                  </w:r>
                  <w:r>
                    <w:rPr>
                      <w:spacing w:val="3"/>
                    </w:rPr>
                    <w:t>introduce on </w:t>
                  </w:r>
                  <w:r>
                    <w:rPr>
                      <w:spacing w:val="2"/>
                    </w:rPr>
                    <w:t>the </w:t>
                  </w:r>
                  <w:r>
                    <w:rPr/>
                    <w:t>scene a </w:t>
                  </w:r>
                  <w:r>
                    <w:rPr>
                      <w:spacing w:val="3"/>
                    </w:rPr>
                    <w:t>minor </w:t>
                  </w:r>
                  <w:r>
                    <w:rPr/>
                    <w:t>figure in </w:t>
                  </w:r>
                  <w:r>
                    <w:rPr>
                      <w:spacing w:val="2"/>
                    </w:rPr>
                    <w:t>Michael </w:t>
                  </w:r>
                  <w:r>
                    <w:rPr>
                      <w:spacing w:val="4"/>
                    </w:rPr>
                    <w:t>Bakunin’s biography, </w:t>
                  </w:r>
                  <w:r>
                    <w:rPr/>
                    <w:t>Vasili </w:t>
                  </w:r>
                  <w:r>
                    <w:rPr>
                      <w:spacing w:val="4"/>
                    </w:rPr>
                    <w:t>Botkin. </w:t>
                  </w:r>
                  <w:r>
                    <w:rPr>
                      <w:spacing w:val="5"/>
                    </w:rPr>
                    <w:t>Botkin </w:t>
                  </w:r>
                  <w:r>
                    <w:rPr/>
                    <w:t>was the son </w:t>
                  </w:r>
                  <w:r>
                    <w:rPr>
                      <w:spacing w:val="11"/>
                    </w:rPr>
                    <w:t>of </w:t>
                  </w:r>
                  <w:r>
                    <w:rPr/>
                    <w:t>a </w:t>
                  </w:r>
                  <w:r>
                    <w:rPr>
                      <w:spacing w:val="7"/>
                    </w:rPr>
                    <w:t>pro­ </w:t>
                  </w:r>
                  <w:r>
                    <w:rPr/>
                    <w:t>sperous tea </w:t>
                  </w:r>
                  <w:r>
                    <w:rPr>
                      <w:spacing w:val="2"/>
                    </w:rPr>
                    <w:t>merchant. </w:t>
                  </w:r>
                  <w:r>
                    <w:rPr>
                      <w:spacing w:val="5"/>
                    </w:rPr>
                    <w:t>But </w:t>
                  </w:r>
                  <w:r>
                    <w:rPr>
                      <w:spacing w:val="6"/>
                    </w:rPr>
                    <w:t>plutocracy </w:t>
                  </w:r>
                  <w:r>
                    <w:rPr/>
                    <w:t>was </w:t>
                  </w:r>
                  <w:r>
                    <w:rPr>
                      <w:spacing w:val="2"/>
                    </w:rPr>
                    <w:t>unrecognised </w:t>
                  </w:r>
                  <w:r>
                    <w:rPr/>
                    <w:t>in early </w:t>
                  </w:r>
                  <w:r>
                    <w:rPr>
                      <w:spacing w:val="3"/>
                    </w:rPr>
                    <w:t>nineteenth-century </w:t>
                  </w:r>
                  <w:r>
                    <w:rPr/>
                    <w:t>Russia; </w:t>
                  </w:r>
                  <w:r>
                    <w:rPr>
                      <w:spacing w:val="2"/>
                    </w:rPr>
                    <w:t>and </w:t>
                  </w:r>
                  <w:r>
                    <w:rPr>
                      <w:spacing w:val="5"/>
                    </w:rPr>
                    <w:t>Botkin </w:t>
                  </w:r>
                  <w:r>
                    <w:rPr/>
                    <w:t>was  </w:t>
                  </w:r>
                  <w:r>
                    <w:rPr>
                      <w:spacing w:val="2"/>
                    </w:rPr>
                    <w:t>the  social inferior </w:t>
                  </w:r>
                  <w:r>
                    <w:rPr>
                      <w:spacing w:val="6"/>
                    </w:rPr>
                    <w:t>not </w:t>
                  </w:r>
                  <w:r>
                    <w:rPr>
                      <w:spacing w:val="5"/>
                    </w:rPr>
                    <w:t>only </w:t>
                  </w:r>
                  <w:r>
                    <w:rPr>
                      <w:spacing w:val="11"/>
                    </w:rPr>
                    <w:t>of </w:t>
                  </w:r>
                  <w:r>
                    <w:rPr/>
                    <w:t>a </w:t>
                  </w:r>
                  <w:r>
                    <w:rPr>
                      <w:spacing w:val="3"/>
                    </w:rPr>
                    <w:t>Bakunin </w:t>
                  </w:r>
                  <w:r>
                    <w:rPr/>
                    <w:t>or a </w:t>
                  </w:r>
                  <w:r>
                    <w:rPr>
                      <w:spacing w:val="2"/>
                    </w:rPr>
                    <w:t>Stankevich, </w:t>
                  </w:r>
                  <w:r>
                    <w:rPr>
                      <w:spacing w:val="5"/>
                    </w:rPr>
                    <w:t>but </w:t>
                  </w:r>
                  <w:r>
                    <w:rPr>
                      <w:spacing w:val="11"/>
                    </w:rPr>
                    <w:t>of </w:t>
                  </w:r>
                  <w:r>
                    <w:rPr>
                      <w:spacing w:val="2"/>
                    </w:rPr>
                    <w:t>Belinsky, </w:t>
                  </w:r>
                  <w:r>
                    <w:rPr/>
                    <w:t>the son  </w:t>
                  </w:r>
                  <w:r>
                    <w:rPr>
                      <w:spacing w:val="11"/>
                    </w:rPr>
                    <w:t>of </w:t>
                  </w:r>
                  <w:r>
                    <w:rPr/>
                    <w:t>a </w:t>
                  </w:r>
                  <w:r>
                    <w:rPr>
                      <w:spacing w:val="2"/>
                    </w:rPr>
                    <w:t>professional </w:t>
                  </w:r>
                  <w:r>
                    <w:rPr/>
                    <w:t>man. </w:t>
                  </w:r>
                  <w:r>
                    <w:rPr>
                      <w:spacing w:val="5"/>
                    </w:rPr>
                    <w:t>Botkin </w:t>
                  </w:r>
                  <w:r>
                    <w:rPr/>
                    <w:t>was </w:t>
                  </w:r>
                  <w:r>
                    <w:rPr>
                      <w:spacing w:val="5"/>
                    </w:rPr>
                    <w:t>not </w:t>
                  </w:r>
                  <w:r>
                    <w:rPr/>
                    <w:t>sent </w:t>
                  </w:r>
                  <w:r>
                    <w:rPr>
                      <w:spacing w:val="4"/>
                    </w:rPr>
                    <w:t>to  </w:t>
                  </w:r>
                  <w:r>
                    <w:rPr>
                      <w:spacing w:val="2"/>
                    </w:rPr>
                    <w:t>the  university. </w:t>
                  </w:r>
                  <w:r>
                    <w:rPr>
                      <w:spacing w:val="6"/>
                    </w:rPr>
                    <w:t>But </w:t>
                  </w:r>
                  <w:r>
                    <w:rPr/>
                    <w:t>he carried </w:t>
                  </w:r>
                  <w:r>
                    <w:rPr>
                      <w:spacing w:val="4"/>
                    </w:rPr>
                    <w:t>away </w:t>
                  </w:r>
                  <w:r>
                    <w:rPr>
                      <w:spacing w:val="3"/>
                    </w:rPr>
                    <w:t>from </w:t>
                  </w:r>
                  <w:r>
                    <w:rPr>
                      <w:spacing w:val="4"/>
                    </w:rPr>
                    <w:t>school </w:t>
                  </w:r>
                  <w:r>
                    <w:rPr/>
                    <w:t>a passionate thirst </w:t>
                  </w:r>
                  <w:r>
                    <w:rPr>
                      <w:spacing w:val="4"/>
                    </w:rPr>
                    <w:t>for  </w:t>
                  </w:r>
                  <w:r>
                    <w:rPr/>
                    <w:t>art, music, </w:t>
                  </w:r>
                  <w:r>
                    <w:rPr>
                      <w:spacing w:val="2"/>
                    </w:rPr>
                    <w:t>and </w:t>
                  </w:r>
                  <w:r>
                    <w:rPr/>
                    <w:t>literature; and a </w:t>
                  </w:r>
                  <w:r>
                    <w:rPr>
                      <w:spacing w:val="3"/>
                    </w:rPr>
                    <w:t>year </w:t>
                  </w:r>
                  <w:r>
                    <w:rPr>
                      <w:spacing w:val="11"/>
                    </w:rPr>
                    <w:t>of </w:t>
                  </w:r>
                  <w:r>
                    <w:rPr>
                      <w:spacing w:val="3"/>
                    </w:rPr>
                    <w:t>travel </w:t>
                  </w:r>
                  <w:r>
                    <w:rPr/>
                    <w:t>in Germany, </w:t>
                  </w:r>
                  <w:r>
                    <w:rPr>
                      <w:spacing w:val="2"/>
                    </w:rPr>
                    <w:t>France, and </w:t>
                  </w:r>
                  <w:r>
                    <w:rPr>
                      <w:spacing w:val="6"/>
                    </w:rPr>
                    <w:t>Italy </w:t>
                  </w:r>
                  <w:r>
                    <w:rPr>
                      <w:spacing w:val="4"/>
                    </w:rPr>
                    <w:t>completed </w:t>
                  </w:r>
                  <w:r>
                    <w:rPr/>
                    <w:t>his </w:t>
                  </w:r>
                  <w:r>
                    <w:rPr>
                      <w:spacing w:val="3"/>
                    </w:rPr>
                    <w:t>education.  In  </w:t>
                  </w:r>
                  <w:r>
                    <w:rPr>
                      <w:spacing w:val="-4"/>
                    </w:rPr>
                    <w:t>1836 </w:t>
                  </w:r>
                  <w:r>
                    <w:rPr/>
                    <w:t>he was </w:t>
                  </w:r>
                  <w:r>
                    <w:rPr>
                      <w:spacing w:val="3"/>
                    </w:rPr>
                    <w:t>introduced</w:t>
                  </w:r>
                  <w:r>
                    <w:rPr>
                      <w:spacing w:val="58"/>
                    </w:rPr>
                    <w:t> </w:t>
                  </w:r>
                  <w:r>
                    <w:rPr>
                      <w:spacing w:val="7"/>
                    </w:rPr>
                    <w:t>by </w:t>
                  </w:r>
                  <w:r>
                    <w:rPr>
                      <w:spacing w:val="3"/>
                    </w:rPr>
                    <w:t>Belinsky to </w:t>
                  </w:r>
                  <w:r>
                    <w:rPr/>
                    <w:t>the circle </w:t>
                  </w:r>
                  <w:r>
                    <w:rPr>
                      <w:spacing w:val="11"/>
                    </w:rPr>
                    <w:t>of </w:t>
                  </w:r>
                  <w:r>
                    <w:rPr>
                      <w:spacing w:val="2"/>
                    </w:rPr>
                    <w:t>Stankevich, </w:t>
                  </w:r>
                  <w:r>
                    <w:rPr/>
                    <w:t>where his versatile gifts, his </w:t>
                  </w:r>
                  <w:r>
                    <w:rPr>
                      <w:spacing w:val="3"/>
                    </w:rPr>
                    <w:t>prematurely bald </w:t>
                  </w:r>
                  <w:r>
                    <w:rPr/>
                    <w:t>head, his </w:t>
                  </w:r>
                  <w:r>
                    <w:rPr>
                      <w:spacing w:val="5"/>
                    </w:rPr>
                    <w:t>velvet </w:t>
                  </w:r>
                  <w:r>
                    <w:rPr>
                      <w:spacing w:val="4"/>
                    </w:rPr>
                    <w:t>jacket, </w:t>
                  </w:r>
                  <w:r>
                    <w:rPr/>
                    <w:t>his </w:t>
                  </w:r>
                  <w:r>
                    <w:rPr>
                      <w:spacing w:val="4"/>
                    </w:rPr>
                    <w:t>good-humoured </w:t>
                  </w:r>
                  <w:r>
                    <w:rPr/>
                    <w:t>laugh, </w:t>
                  </w:r>
                  <w:r>
                    <w:rPr>
                      <w:spacing w:val="2"/>
                    </w:rPr>
                    <w:t>and </w:t>
                  </w:r>
                  <w:r>
                    <w:rPr/>
                    <w:t>his incessant </w:t>
                  </w:r>
                  <w:r>
                    <w:rPr>
                      <w:spacing w:val="2"/>
                    </w:rPr>
                    <w:t>apologies </w:t>
                  </w:r>
                  <w:r>
                    <w:rPr>
                      <w:spacing w:val="3"/>
                    </w:rPr>
                    <w:t>for everything </w:t>
                  </w:r>
                  <w:r>
                    <w:rPr/>
                    <w:t>he said or did, </w:t>
                  </w:r>
                  <w:r>
                    <w:rPr>
                      <w:spacing w:val="4"/>
                    </w:rPr>
                    <w:t>won </w:t>
                  </w:r>
                  <w:r>
                    <w:rPr>
                      <w:spacing w:val="3"/>
                    </w:rPr>
                    <w:t>for </w:t>
                  </w:r>
                  <w:r>
                    <w:rPr/>
                    <w:t>him an </w:t>
                  </w:r>
                  <w:r>
                    <w:rPr>
                      <w:spacing w:val="2"/>
                    </w:rPr>
                    <w:t>affection </w:t>
                  </w:r>
                  <w:r>
                    <w:rPr>
                      <w:spacing w:val="5"/>
                    </w:rPr>
                    <w:t>not </w:t>
                  </w:r>
                  <w:r>
                    <w:rPr>
                      <w:spacing w:val="4"/>
                    </w:rPr>
                    <w:t>unmixed </w:t>
                  </w:r>
                  <w:r>
                    <w:rPr>
                      <w:spacing w:val="2"/>
                    </w:rPr>
                    <w:t>with </w:t>
                  </w:r>
                  <w:r>
                    <w:rPr>
                      <w:spacing w:val="4"/>
                    </w:rPr>
                    <w:t>kindly </w:t>
                  </w:r>
                  <w:r>
                    <w:rPr>
                      <w:spacing w:val="3"/>
                    </w:rPr>
                    <w:t>condescen­ </w:t>
                  </w:r>
                  <w:r>
                    <w:rPr/>
                    <w:t>sion.  </w:t>
                  </w:r>
                  <w:r>
                    <w:rPr>
                      <w:spacing w:val="4"/>
                    </w:rPr>
                    <w:t>When, </w:t>
                  </w:r>
                  <w:r>
                    <w:rPr/>
                    <w:t>in the spring </w:t>
                  </w:r>
                  <w:r>
                    <w:rPr>
                      <w:spacing w:val="11"/>
                    </w:rPr>
                    <w:t>of </w:t>
                  </w:r>
                  <w:r>
                    <w:rPr>
                      <w:spacing w:val="-5"/>
                    </w:rPr>
                    <w:t>1838,  </w:t>
                  </w:r>
                  <w:r>
                    <w:rPr>
                      <w:spacing w:val="3"/>
                    </w:rPr>
                    <w:t>Belinsky </w:t>
                  </w:r>
                  <w:r>
                    <w:rPr/>
                    <w:t>threw </w:t>
                  </w:r>
                  <w:r>
                    <w:rPr>
                      <w:spacing w:val="2"/>
                    </w:rPr>
                    <w:t>off the </w:t>
                  </w:r>
                  <w:r>
                    <w:rPr>
                      <w:spacing w:val="6"/>
                    </w:rPr>
                    <w:t>yoke </w:t>
                  </w:r>
                  <w:r>
                    <w:rPr>
                      <w:spacing w:val="64"/>
                    </w:rPr>
                    <w:t> </w:t>
                  </w:r>
                  <w:r>
                    <w:rPr>
                      <w:spacing w:val="11"/>
                    </w:rPr>
                    <w:t>of </w:t>
                  </w:r>
                  <w:r>
                    <w:rPr/>
                    <w:t>discipleship, </w:t>
                  </w:r>
                  <w:r>
                    <w:rPr>
                      <w:spacing w:val="2"/>
                    </w:rPr>
                    <w:t>the </w:t>
                  </w:r>
                  <w:r>
                    <w:rPr/>
                    <w:t>deferential </w:t>
                  </w:r>
                  <w:r>
                    <w:rPr>
                      <w:spacing w:val="5"/>
                    </w:rPr>
                    <w:t>Botkin </w:t>
                  </w:r>
                  <w:r>
                    <w:rPr/>
                    <w:t>seemed </w:t>
                  </w:r>
                  <w:r>
                    <w:rPr>
                      <w:spacing w:val="4"/>
                    </w:rPr>
                    <w:t>to </w:t>
                  </w:r>
                  <w:r>
                    <w:rPr/>
                    <w:t>Michael  the </w:t>
                  </w:r>
                  <w:r>
                    <w:rPr>
                      <w:spacing w:val="4"/>
                    </w:rPr>
                    <w:t>most </w:t>
                  </w:r>
                  <w:r>
                    <w:rPr>
                      <w:spacing w:val="2"/>
                    </w:rPr>
                    <w:t>likely </w:t>
                  </w:r>
                  <w:r>
                    <w:rPr>
                      <w:spacing w:val="3"/>
                    </w:rPr>
                    <w:t>candidate for </w:t>
                  </w:r>
                  <w:r>
                    <w:rPr/>
                    <w:t>the succession.  </w:t>
                  </w:r>
                  <w:r>
                    <w:rPr>
                      <w:spacing w:val="5"/>
                    </w:rPr>
                    <w:t>Botkin </w:t>
                  </w:r>
                  <w:r>
                    <w:rPr>
                      <w:spacing w:val="2"/>
                    </w:rPr>
                    <w:t>had the </w:t>
                  </w:r>
                  <w:r>
                    <w:rPr>
                      <w:spacing w:val="44"/>
                    </w:rPr>
                    <w:t> </w:t>
                  </w:r>
                  <w:r>
                    <w:rPr/>
                    <w:t>further</w:t>
                  </w:r>
                </w:p>
                <w:p>
                  <w:pPr>
                    <w:spacing w:before="119"/>
                    <w:ind w:left="822" w:right="793" w:firstLine="0"/>
                    <w:jc w:val="center"/>
                    <w:rPr>
                      <w:b/>
                      <w:sz w:val="16"/>
                    </w:rPr>
                  </w:pPr>
                  <w:r>
                    <w:rPr>
                      <w:b/>
                      <w:sz w:val="16"/>
                    </w:rPr>
                    <w:t>1 Belinsky,  </w:t>
                  </w:r>
                  <w:r>
                    <w:rPr>
                      <w:b/>
                      <w:i/>
                      <w:sz w:val="16"/>
                    </w:rPr>
                    <w:t>Pisma</w:t>
                  </w:r>
                  <w:r>
                    <w:rPr>
                      <w:b/>
                      <w:sz w:val="16"/>
                    </w:rPr>
                    <w:t>, i.  278, 294.</w:t>
                  </w:r>
                </w:p>
              </w:txbxContent>
            </v:textbox>
            <w10:wrap type="none"/>
          </v:shape>
        </w:pict>
      </w:r>
      <w:r>
        <w:rPr/>
        <w:drawing>
          <wp:anchor distT="0" distB="0" distL="0" distR="0" allowOverlap="1" layoutInCell="1" locked="0" behindDoc="1" simplePos="0" relativeHeight="268182935">
            <wp:simplePos x="0" y="0"/>
            <wp:positionH relativeFrom="page">
              <wp:posOffset>0</wp:posOffset>
            </wp:positionH>
            <wp:positionV relativeFrom="page">
              <wp:posOffset>0</wp:posOffset>
            </wp:positionV>
            <wp:extent cx="5043158" cy="7778496"/>
            <wp:effectExtent l="0" t="0" r="0" b="0"/>
            <wp:wrapNone/>
            <wp:docPr id="149" name="image79.png" descr=""/>
            <wp:cNvGraphicFramePr>
              <a:graphicFrameLocks noChangeAspect="1"/>
            </wp:cNvGraphicFramePr>
            <a:graphic>
              <a:graphicData uri="http://schemas.openxmlformats.org/drawingml/2006/picture">
                <pic:pic>
                  <pic:nvPicPr>
                    <pic:cNvPr id="150" name="image79.png"/>
                    <pic:cNvPicPr/>
                  </pic:nvPicPr>
                  <pic:blipFill>
                    <a:blip r:embed="rId8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249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6" w:val="left" w:leader="none"/>
                      <w:tab w:pos="6898" w:val="right" w:leader="none"/>
                    </w:tabs>
                    <w:spacing w:before="117"/>
                    <w:ind w:left="1080" w:right="0" w:firstLine="0"/>
                    <w:jc w:val="left"/>
                    <w:rPr>
                      <w:b/>
                      <w:sz w:val="16"/>
                    </w:rPr>
                  </w:pPr>
                  <w:r>
                    <w:rPr>
                      <w:spacing w:val="9"/>
                      <w:sz w:val="12"/>
                    </w:rPr>
                    <w:t>CHAP. </w:t>
                  </w:r>
                  <w:r>
                    <w:rPr>
                      <w:spacing w:val="10"/>
                      <w:sz w:val="12"/>
                    </w:rPr>
                    <w:t> </w:t>
                  </w:r>
                  <w:r>
                    <w:rPr>
                      <w:sz w:val="12"/>
                    </w:rPr>
                    <w:t>6</w:t>
                    <w:tab/>
                  </w:r>
                  <w:r>
                    <w:rPr>
                      <w:b/>
                      <w:spacing w:val="7"/>
                      <w:sz w:val="16"/>
                    </w:rPr>
                    <w:t>HEGEL</w:t>
                  </w:r>
                  <w:r>
                    <w:rPr>
                      <w:b/>
                      <w:spacing w:val="56"/>
                      <w:sz w:val="16"/>
                    </w:rPr>
                    <w:t> </w:t>
                  </w:r>
                  <w:r>
                    <w:rPr>
                      <w:b/>
                      <w:spacing w:val="7"/>
                      <w:sz w:val="16"/>
                    </w:rPr>
                    <w:t>AND </w:t>
                  </w:r>
                  <w:r>
                    <w:rPr>
                      <w:b/>
                      <w:spacing w:val="11"/>
                      <w:sz w:val="16"/>
                    </w:rPr>
                    <w:t> BELINSKY</w:t>
                  </w:r>
                  <w:r>
                    <w:rPr>
                      <w:rFonts w:ascii="Times New Roman"/>
                      <w:spacing w:val="11"/>
                      <w:sz w:val="16"/>
                    </w:rPr>
                    <w:tab/>
                  </w:r>
                  <w:r>
                    <w:rPr>
                      <w:b/>
                      <w:spacing w:val="-3"/>
                      <w:sz w:val="16"/>
                    </w:rPr>
                    <w:t>69</w:t>
                  </w:r>
                </w:p>
                <w:p>
                  <w:pPr>
                    <w:pStyle w:val="BodyText"/>
                    <w:spacing w:line="249" w:lineRule="auto" w:before="119"/>
                    <w:ind w:left="1065" w:right="1019"/>
                    <w:jc w:val="both"/>
                  </w:pPr>
                  <w:r>
                    <w:rPr>
                      <w:spacing w:val="2"/>
                    </w:rPr>
                    <w:t>advantage </w:t>
                  </w:r>
                  <w:r>
                    <w:rPr>
                      <w:spacing w:val="11"/>
                    </w:rPr>
                    <w:t>of </w:t>
                  </w:r>
                  <w:r>
                    <w:rPr/>
                    <w:t>being </w:t>
                  </w:r>
                  <w:r>
                    <w:rPr>
                      <w:spacing w:val="2"/>
                    </w:rPr>
                    <w:t>almost </w:t>
                  </w:r>
                  <w:r>
                    <w:rPr/>
                    <w:t>the </w:t>
                  </w:r>
                  <w:r>
                    <w:rPr>
                      <w:spacing w:val="5"/>
                    </w:rPr>
                    <w:t>only </w:t>
                  </w:r>
                  <w:r>
                    <w:rPr>
                      <w:spacing w:val="3"/>
                    </w:rPr>
                    <w:t>member </w:t>
                  </w:r>
                  <w:r>
                    <w:rPr>
                      <w:spacing w:val="11"/>
                    </w:rPr>
                    <w:t>of </w:t>
                  </w:r>
                  <w:r>
                    <w:rPr/>
                    <w:t>the circle </w:t>
                  </w:r>
                  <w:r>
                    <w:rPr>
                      <w:spacing w:val="2"/>
                    </w:rPr>
                    <w:t>who  </w:t>
                  </w:r>
                  <w:r>
                    <w:rPr/>
                    <w:t>was </w:t>
                  </w:r>
                  <w:r>
                    <w:rPr>
                      <w:spacing w:val="2"/>
                    </w:rPr>
                    <w:t>never short </w:t>
                  </w:r>
                  <w:r>
                    <w:rPr>
                      <w:spacing w:val="11"/>
                    </w:rPr>
                    <w:t>of </w:t>
                  </w:r>
                  <w:r>
                    <w:rPr/>
                    <w:t>cash; </w:t>
                  </w:r>
                  <w:r>
                    <w:rPr>
                      <w:spacing w:val="2"/>
                    </w:rPr>
                    <w:t>and </w:t>
                  </w:r>
                  <w:r>
                    <w:rPr/>
                    <w:t>Michael, </w:t>
                  </w:r>
                  <w:r>
                    <w:rPr>
                      <w:spacing w:val="3"/>
                    </w:rPr>
                    <w:t>on </w:t>
                  </w:r>
                  <w:r>
                    <w:rPr>
                      <w:spacing w:val="2"/>
                    </w:rPr>
                    <w:t>leaving </w:t>
                  </w:r>
                  <w:r>
                    <w:rPr/>
                    <w:t>Belinsky, established </w:t>
                  </w:r>
                  <w:r>
                    <w:rPr>
                      <w:spacing w:val="4"/>
                    </w:rPr>
                    <w:t>himself </w:t>
                  </w:r>
                  <w:r>
                    <w:rPr/>
                    <w:t>in </w:t>
                  </w:r>
                  <w:r>
                    <w:rPr>
                      <w:spacing w:val="7"/>
                    </w:rPr>
                    <w:t>Botkin’s </w:t>
                  </w:r>
                  <w:r>
                    <w:rPr/>
                    <w:t>lodgings. </w:t>
                  </w:r>
                  <w:r>
                    <w:rPr>
                      <w:spacing w:val="6"/>
                    </w:rPr>
                    <w:t>For </w:t>
                  </w:r>
                  <w:r>
                    <w:rPr/>
                    <w:t>a short time, </w:t>
                  </w:r>
                  <w:r>
                    <w:rPr>
                      <w:spacing w:val="6"/>
                    </w:rPr>
                    <w:t>Botkin’s </w:t>
                  </w:r>
                  <w:r>
                    <w:rPr>
                      <w:spacing w:val="5"/>
                    </w:rPr>
                    <w:t>docility </w:t>
                  </w:r>
                  <w:r>
                    <w:rPr/>
                    <w:t>ensured the success </w:t>
                  </w:r>
                  <w:r>
                    <w:rPr>
                      <w:spacing w:val="11"/>
                    </w:rPr>
                    <w:t>of </w:t>
                  </w:r>
                  <w:r>
                    <w:rPr/>
                    <w:t>the arrangement. </w:t>
                  </w:r>
                  <w:r>
                    <w:rPr>
                      <w:spacing w:val="4"/>
                    </w:rPr>
                    <w:t>But </w:t>
                  </w:r>
                  <w:r>
                    <w:rPr>
                      <w:spacing w:val="2"/>
                    </w:rPr>
                    <w:t>soon </w:t>
                  </w:r>
                  <w:r>
                    <w:rPr/>
                    <w:t>Michael grew restive. His </w:t>
                  </w:r>
                  <w:r>
                    <w:rPr>
                      <w:spacing w:val="6"/>
                    </w:rPr>
                    <w:t>host’s </w:t>
                  </w:r>
                  <w:r>
                    <w:rPr/>
                    <w:t>amiable dilettantism was a </w:t>
                  </w:r>
                  <w:r>
                    <w:rPr>
                      <w:spacing w:val="5"/>
                    </w:rPr>
                    <w:t>poor </w:t>
                  </w:r>
                  <w:r>
                    <w:rPr>
                      <w:spacing w:val="2"/>
                    </w:rPr>
                    <w:t>substitute </w:t>
                  </w:r>
                  <w:r>
                    <w:rPr>
                      <w:spacing w:val="4"/>
                    </w:rPr>
                    <w:t>for </w:t>
                  </w:r>
                  <w:r>
                    <w:rPr>
                      <w:spacing w:val="3"/>
                    </w:rPr>
                    <w:t>Belinsky’s quick </w:t>
                  </w:r>
                  <w:r>
                    <w:rPr>
                      <w:spacing w:val="2"/>
                    </w:rPr>
                    <w:t>incisive </w:t>
                  </w:r>
                  <w:r>
                    <w:rPr/>
                    <w:t>mind; and when Michael </w:t>
                  </w:r>
                  <w:r>
                    <w:rPr>
                      <w:spacing w:val="2"/>
                    </w:rPr>
                    <w:t>left </w:t>
                  </w:r>
                  <w:r>
                    <w:rPr>
                      <w:spacing w:val="4"/>
                    </w:rPr>
                    <w:t>Moscow </w:t>
                  </w:r>
                  <w:r>
                    <w:rPr>
                      <w:spacing w:val="3"/>
                    </w:rPr>
                    <w:t>for Premukhino </w:t>
                  </w:r>
                  <w:r>
                    <w:rPr/>
                    <w:t>in </w:t>
                  </w:r>
                  <w:r>
                    <w:rPr>
                      <w:spacing w:val="4"/>
                    </w:rPr>
                    <w:t>May to </w:t>
                  </w:r>
                  <w:r>
                    <w:rPr>
                      <w:spacing w:val="3"/>
                    </w:rPr>
                    <w:t>bid </w:t>
                  </w:r>
                  <w:r>
                    <w:rPr/>
                    <w:t>farewell </w:t>
                  </w:r>
                  <w:r>
                    <w:rPr>
                      <w:spacing w:val="4"/>
                    </w:rPr>
                    <w:t>to </w:t>
                  </w:r>
                  <w:r>
                    <w:rPr>
                      <w:spacing w:val="2"/>
                    </w:rPr>
                    <w:t>Varvara, </w:t>
                  </w:r>
                  <w:r>
                    <w:rPr/>
                    <w:t>his relations with </w:t>
                  </w:r>
                  <w:r>
                    <w:rPr>
                      <w:spacing w:val="5"/>
                    </w:rPr>
                    <w:t>Botkin </w:t>
                  </w:r>
                  <w:r>
                    <w:rPr>
                      <w:spacing w:val="-4"/>
                    </w:rPr>
                    <w:t>as </w:t>
                  </w:r>
                  <w:r>
                    <w:rPr/>
                    <w:t>well </w:t>
                  </w:r>
                  <w:r>
                    <w:rPr>
                      <w:spacing w:val="-4"/>
                    </w:rPr>
                    <w:t>as </w:t>
                  </w:r>
                  <w:r>
                    <w:rPr>
                      <w:spacing w:val="2"/>
                    </w:rPr>
                    <w:t>with Belinsky </w:t>
                  </w:r>
                  <w:r>
                    <w:rPr/>
                    <w:t>were strained </w:t>
                  </w:r>
                  <w:r>
                    <w:rPr>
                      <w:spacing w:val="4"/>
                    </w:rPr>
                    <w:t>to  </w:t>
                  </w:r>
                  <w:r>
                    <w:rPr/>
                    <w:t>breaking</w:t>
                  </w:r>
                  <w:r>
                    <w:rPr>
                      <w:spacing w:val="28"/>
                    </w:rPr>
                    <w:t> </w:t>
                  </w:r>
                  <w:r>
                    <w:rPr>
                      <w:spacing w:val="5"/>
                    </w:rPr>
                    <w:t>point.1</w:t>
                  </w:r>
                </w:p>
                <w:p>
                  <w:pPr>
                    <w:pStyle w:val="BodyText"/>
                    <w:spacing w:line="252" w:lineRule="auto" w:before="2"/>
                    <w:ind w:left="1075" w:right="995" w:firstLine="207"/>
                    <w:jc w:val="both"/>
                  </w:pPr>
                  <w:r>
                    <w:rPr/>
                    <w:t>Michael’s departure for Premukhino was followed in June by the arrival in Moscow of his mother and two younger sisters. There Belinsky saw them. His infatuation for Alexandra had scarcely abated; and the emotion which both girls excited could not, in his generous and impulsive heart, co-exist with ill-will towards their brother. Now that he had finally emancipated him­ self, he wrote to Michael, there was no cause for further hostility. He could love and respect and understand his friend as an inde­ pendent being. But the terms of the letter show how powerfully the  spell of Michael’s personality still worked on   him.</w:t>
                  </w:r>
                </w:p>
                <w:p>
                  <w:pPr>
                    <w:pStyle w:val="BodyText"/>
                    <w:spacing w:line="218" w:lineRule="auto" w:before="137"/>
                    <w:ind w:left="1102" w:right="987" w:firstLine="199"/>
                    <w:jc w:val="both"/>
                  </w:pPr>
                  <w:r>
                    <w:rPr>
                      <w:spacing w:val="-3"/>
                    </w:rPr>
                    <w:t>Yes, </w:t>
                  </w:r>
                  <w:r>
                    <w:rPr/>
                    <w:t>I love you now </w:t>
                  </w:r>
                  <w:r>
                    <w:rPr>
                      <w:spacing w:val="-6"/>
                    </w:rPr>
                    <w:t>as </w:t>
                  </w:r>
                  <w:r>
                    <w:rPr/>
                    <w:t>you </w:t>
                  </w:r>
                  <w:r>
                    <w:rPr>
                      <w:spacing w:val="-6"/>
                    </w:rPr>
                    <w:t>are, </w:t>
                  </w:r>
                  <w:r>
                    <w:rPr/>
                    <w:t>love you </w:t>
                  </w:r>
                  <w:r>
                    <w:rPr>
                      <w:spacing w:val="-3"/>
                    </w:rPr>
                    <w:t>with </w:t>
                  </w:r>
                  <w:r>
                    <w:rPr>
                      <w:spacing w:val="-4"/>
                    </w:rPr>
                    <w:t>all </w:t>
                  </w:r>
                  <w:r>
                    <w:rPr/>
                    <w:t>your </w:t>
                  </w:r>
                  <w:r>
                    <w:rPr>
                      <w:spacing w:val="-4"/>
                    </w:rPr>
                    <w:t>faults, all </w:t>
                  </w:r>
                  <w:r>
                    <w:rPr/>
                    <w:t>your </w:t>
                  </w:r>
                  <w:r>
                    <w:rPr>
                      <w:spacing w:val="-4"/>
                    </w:rPr>
                    <w:t>limitations, </w:t>
                  </w:r>
                  <w:r>
                    <w:rPr/>
                    <w:t>love you </w:t>
                  </w:r>
                  <w:r>
                    <w:rPr>
                      <w:spacing w:val="-3"/>
                    </w:rPr>
                    <w:t>with </w:t>
                  </w:r>
                  <w:r>
                    <w:rPr/>
                    <w:t>your long </w:t>
                  </w:r>
                  <w:r>
                    <w:rPr>
                      <w:spacing w:val="-6"/>
                    </w:rPr>
                    <w:t>hands </w:t>
                  </w:r>
                  <w:r>
                    <w:rPr>
                      <w:spacing w:val="-4"/>
                    </w:rPr>
                    <w:t>with </w:t>
                  </w:r>
                  <w:r>
                    <w:rPr>
                      <w:spacing w:val="-5"/>
                    </w:rPr>
                    <w:t>which </w:t>
                  </w:r>
                  <w:r>
                    <w:rPr/>
                    <w:t>you </w:t>
                  </w:r>
                  <w:r>
                    <w:rPr>
                      <w:spacing w:val="-6"/>
                    </w:rPr>
                    <w:t>sweep </w:t>
                  </w:r>
                  <w:r>
                    <w:rPr>
                      <w:spacing w:val="-3"/>
                    </w:rPr>
                    <w:t>the </w:t>
                  </w:r>
                  <w:r>
                    <w:rPr>
                      <w:spacing w:val="-5"/>
                    </w:rPr>
                    <w:t>air </w:t>
                  </w:r>
                  <w:r>
                    <w:rPr>
                      <w:spacing w:val="-3"/>
                    </w:rPr>
                    <w:t>so </w:t>
                  </w:r>
                  <w:r>
                    <w:rPr>
                      <w:spacing w:val="-4"/>
                    </w:rPr>
                    <w:t>gracefully </w:t>
                  </w:r>
                  <w:r>
                    <w:rPr/>
                    <w:t>in </w:t>
                  </w:r>
                  <w:r>
                    <w:rPr>
                      <w:spacing w:val="-5"/>
                    </w:rPr>
                    <w:t>moments </w:t>
                  </w:r>
                  <w:r>
                    <w:rPr/>
                    <w:t>of </w:t>
                  </w:r>
                  <w:r>
                    <w:rPr>
                      <w:spacing w:val="-6"/>
                    </w:rPr>
                    <w:t>expansiveness, </w:t>
                  </w:r>
                  <w:r>
                    <w:rPr>
                      <w:spacing w:val="-4"/>
                    </w:rPr>
                    <w:t>and </w:t>
                  </w:r>
                  <w:r>
                    <w:rPr/>
                    <w:t>on </w:t>
                  </w:r>
                  <w:r>
                    <w:rPr>
                      <w:spacing w:val="-4"/>
                    </w:rPr>
                    <w:t>one </w:t>
                  </w:r>
                  <w:r>
                    <w:rPr/>
                    <w:t>of </w:t>
                  </w:r>
                  <w:r>
                    <w:rPr>
                      <w:spacing w:val="-5"/>
                    </w:rPr>
                    <w:t>which </w:t>
                  </w:r>
                  <w:r>
                    <w:rPr/>
                    <w:t>(I </w:t>
                  </w:r>
                  <w:r>
                    <w:rPr>
                      <w:spacing w:val="-4"/>
                    </w:rPr>
                    <w:t>cannot </w:t>
                  </w:r>
                  <w:r>
                    <w:rPr>
                      <w:spacing w:val="-5"/>
                    </w:rPr>
                    <w:t>remember whether </w:t>
                  </w:r>
                  <w:r>
                    <w:rPr/>
                    <w:t>it </w:t>
                  </w:r>
                  <w:r>
                    <w:rPr>
                      <w:spacing w:val="-4"/>
                    </w:rPr>
                    <w:t>is </w:t>
                  </w:r>
                  <w:r>
                    <w:rPr>
                      <w:spacing w:val="-3"/>
                    </w:rPr>
                    <w:t>the right </w:t>
                  </w:r>
                  <w:r>
                    <w:rPr/>
                    <w:t>or </w:t>
                  </w:r>
                  <w:r>
                    <w:rPr>
                      <w:spacing w:val="-3"/>
                    </w:rPr>
                    <w:t>the left) </w:t>
                  </w:r>
                  <w:r>
                    <w:rPr/>
                    <w:t>you  </w:t>
                  </w:r>
                  <w:r>
                    <w:rPr>
                      <w:spacing w:val="-4"/>
                    </w:rPr>
                    <w:t>so picturesquely and </w:t>
                  </w:r>
                  <w:r>
                    <w:rPr>
                      <w:spacing w:val="-3"/>
                    </w:rPr>
                    <w:t>expressively </w:t>
                  </w:r>
                  <w:r>
                    <w:rPr/>
                    <w:t>fold </w:t>
                  </w:r>
                  <w:r>
                    <w:rPr>
                      <w:spacing w:val="-4"/>
                    </w:rPr>
                    <w:t>the longest </w:t>
                  </w:r>
                  <w:r>
                    <w:rPr>
                      <w:spacing w:val="-6"/>
                    </w:rPr>
                    <w:t>finger </w:t>
                  </w:r>
                  <w:r>
                    <w:rPr>
                      <w:spacing w:val="2"/>
                    </w:rPr>
                    <w:t>by </w:t>
                  </w:r>
                  <w:r>
                    <w:rPr/>
                    <w:t>way of </w:t>
                  </w:r>
                  <w:r>
                    <w:rPr>
                      <w:spacing w:val="-3"/>
                    </w:rPr>
                    <w:t>proving </w:t>
                  </w:r>
                  <w:r>
                    <w:rPr>
                      <w:spacing w:val="-4"/>
                    </w:rPr>
                    <w:t>and demonstrating </w:t>
                  </w:r>
                  <w:r>
                    <w:rPr/>
                    <w:t>to </w:t>
                  </w:r>
                  <w:r>
                    <w:rPr>
                      <w:spacing w:val="-5"/>
                    </w:rPr>
                    <w:t>me </w:t>
                  </w:r>
                  <w:r>
                    <w:rPr/>
                    <w:t>that I </w:t>
                  </w:r>
                  <w:r>
                    <w:rPr>
                      <w:spacing w:val="-3"/>
                    </w:rPr>
                    <w:t>have </w:t>
                  </w:r>
                  <w:r>
                    <w:rPr/>
                    <w:t>no </w:t>
                  </w:r>
                  <w:r>
                    <w:rPr>
                      <w:spacing w:val="-3"/>
                    </w:rPr>
                    <w:t>power </w:t>
                  </w:r>
                  <w:r>
                    <w:rPr/>
                    <w:t>of </w:t>
                  </w:r>
                  <w:r>
                    <w:rPr>
                      <w:spacing w:val="-3"/>
                    </w:rPr>
                    <w:t>abstract </w:t>
                  </w:r>
                  <w:r>
                    <w:rPr/>
                    <w:t>thought—“ </w:t>
                  </w:r>
                  <w:r>
                    <w:rPr>
                      <w:spacing w:val="-3"/>
                    </w:rPr>
                    <w:t>no, </w:t>
                  </w:r>
                  <w:r>
                    <w:rPr/>
                    <w:t>not </w:t>
                  </w:r>
                  <w:r>
                    <w:rPr>
                      <w:spacing w:val="-3"/>
                    </w:rPr>
                    <w:t>even so </w:t>
                  </w:r>
                  <w:r>
                    <w:rPr/>
                    <w:t>much” . I love you </w:t>
                  </w:r>
                  <w:r>
                    <w:rPr>
                      <w:spacing w:val="-4"/>
                    </w:rPr>
                    <w:t>with </w:t>
                  </w:r>
                  <w:r>
                    <w:rPr/>
                    <w:t>your curly </w:t>
                  </w:r>
                  <w:r>
                    <w:rPr>
                      <w:spacing w:val="-5"/>
                    </w:rPr>
                    <w:t>head, </w:t>
                  </w:r>
                  <w:r>
                    <w:rPr>
                      <w:spacing w:val="-3"/>
                    </w:rPr>
                    <w:t>that </w:t>
                  </w:r>
                  <w:r>
                    <w:rPr>
                      <w:spacing w:val="-5"/>
                    </w:rPr>
                    <w:t>store-house </w:t>
                  </w:r>
                  <w:r>
                    <w:rPr/>
                    <w:t>of </w:t>
                  </w:r>
                  <w:r>
                    <w:rPr>
                      <w:spacing w:val="-5"/>
                    </w:rPr>
                    <w:t>wisdom, </w:t>
                  </w:r>
                  <w:r>
                    <w:rPr>
                      <w:spacing w:val="-4"/>
                    </w:rPr>
                    <w:t>and the smoking </w:t>
                  </w:r>
                  <w:r>
                    <w:rPr>
                      <w:spacing w:val="-3"/>
                    </w:rPr>
                    <w:t>pipe </w:t>
                  </w:r>
                  <w:r>
                    <w:rPr>
                      <w:spacing w:val="-4"/>
                    </w:rPr>
                    <w:t>between </w:t>
                  </w:r>
                  <w:r>
                    <w:rPr/>
                    <w:t>your </w:t>
                  </w:r>
                  <w:r>
                    <w:rPr>
                      <w:spacing w:val="-6"/>
                    </w:rPr>
                    <w:t>lips. </w:t>
                  </w:r>
                  <w:r>
                    <w:rPr>
                      <w:spacing w:val="-7"/>
                    </w:rPr>
                    <w:t>Michael, </w:t>
                  </w:r>
                  <w:r>
                    <w:rPr/>
                    <w:t>love </w:t>
                  </w:r>
                  <w:r>
                    <w:rPr>
                      <w:spacing w:val="-5"/>
                    </w:rPr>
                    <w:t>me </w:t>
                  </w:r>
                  <w:r>
                    <w:rPr/>
                    <w:t>too </w:t>
                  </w:r>
                  <w:r>
                    <w:rPr>
                      <w:spacing w:val="-7"/>
                    </w:rPr>
                    <w:t>as </w:t>
                  </w:r>
                  <w:r>
                    <w:rPr/>
                    <w:t>I </w:t>
                  </w:r>
                  <w:r>
                    <w:rPr>
                      <w:spacing w:val="-7"/>
                    </w:rPr>
                    <w:t>am. </w:t>
                  </w:r>
                  <w:r>
                    <w:rPr>
                      <w:spacing w:val="-5"/>
                    </w:rPr>
                    <w:t>Desire </w:t>
                  </w:r>
                  <w:r>
                    <w:rPr/>
                    <w:t>that I may </w:t>
                  </w:r>
                  <w:r>
                    <w:rPr>
                      <w:spacing w:val="-3"/>
                    </w:rPr>
                    <w:t>attain </w:t>
                  </w:r>
                  <w:r>
                    <w:rPr>
                      <w:spacing w:val="-6"/>
                    </w:rPr>
                    <w:t>infinite </w:t>
                  </w:r>
                  <w:r>
                    <w:rPr/>
                    <w:t>per­ fection, </w:t>
                  </w:r>
                  <w:r>
                    <w:rPr>
                      <w:spacing w:val="-4"/>
                    </w:rPr>
                    <w:t>help </w:t>
                  </w:r>
                  <w:r>
                    <w:rPr>
                      <w:spacing w:val="-5"/>
                    </w:rPr>
                    <w:t>me </w:t>
                  </w:r>
                  <w:r>
                    <w:rPr/>
                    <w:t>to </w:t>
                  </w:r>
                  <w:r>
                    <w:rPr>
                      <w:spacing w:val="-4"/>
                    </w:rPr>
                    <w:t>advance towards </w:t>
                  </w:r>
                  <w:r>
                    <w:rPr/>
                    <w:t>my </w:t>
                  </w:r>
                  <w:r>
                    <w:rPr>
                      <w:spacing w:val="-5"/>
                    </w:rPr>
                    <w:t>high </w:t>
                  </w:r>
                  <w:r>
                    <w:rPr>
                      <w:spacing w:val="-4"/>
                    </w:rPr>
                    <w:t>destiny, </w:t>
                  </w:r>
                  <w:r>
                    <w:rPr/>
                    <w:t>but do not </w:t>
                  </w:r>
                  <w:r>
                    <w:rPr>
                      <w:spacing w:val="-7"/>
                    </w:rPr>
                    <w:t>punish </w:t>
                  </w:r>
                  <w:r>
                    <w:rPr>
                      <w:spacing w:val="-5"/>
                    </w:rPr>
                    <w:t>me </w:t>
                  </w:r>
                  <w:r>
                    <w:rPr>
                      <w:spacing w:val="-4"/>
                    </w:rPr>
                    <w:t>with </w:t>
                  </w:r>
                  <w:r>
                    <w:rPr>
                      <w:spacing w:val="-3"/>
                    </w:rPr>
                    <w:t>proud </w:t>
                  </w:r>
                  <w:r>
                    <w:rPr/>
                    <w:t>contempt for </w:t>
                  </w:r>
                  <w:r>
                    <w:rPr>
                      <w:spacing w:val="-4"/>
                    </w:rPr>
                    <w:t>falling short </w:t>
                  </w:r>
                  <w:r>
                    <w:rPr/>
                    <w:t>of  </w:t>
                  </w:r>
                  <w:r>
                    <w:rPr>
                      <w:spacing w:val="27"/>
                    </w:rPr>
                    <w:t> </w:t>
                  </w:r>
                  <w:r>
                    <w:rPr/>
                    <w:t>it.</w:t>
                  </w:r>
                </w:p>
                <w:p>
                  <w:pPr>
                    <w:pStyle w:val="BodyText"/>
                    <w:spacing w:line="254" w:lineRule="auto" w:before="132"/>
                    <w:ind w:left="1099" w:right="971" w:firstLine="5"/>
                    <w:jc w:val="right"/>
                  </w:pPr>
                  <w:r>
                    <w:rPr>
                      <w:spacing w:val="4"/>
                    </w:rPr>
                    <w:t>When </w:t>
                  </w:r>
                  <w:r>
                    <w:rPr/>
                    <w:t>it was </w:t>
                  </w:r>
                  <w:r>
                    <w:rPr>
                      <w:spacing w:val="2"/>
                    </w:rPr>
                    <w:t>time </w:t>
                  </w:r>
                  <w:r>
                    <w:rPr>
                      <w:spacing w:val="5"/>
                    </w:rPr>
                    <w:t>for </w:t>
                  </w:r>
                  <w:r>
                    <w:rPr>
                      <w:spacing w:val="2"/>
                    </w:rPr>
                    <w:t>the </w:t>
                  </w:r>
                  <w:r>
                    <w:rPr/>
                    <w:t>girls </w:t>
                  </w:r>
                  <w:r>
                    <w:rPr>
                      <w:spacing w:val="2"/>
                    </w:rPr>
                    <w:t>and </w:t>
                  </w:r>
                  <w:r>
                    <w:rPr/>
                    <w:t>their </w:t>
                  </w:r>
                  <w:r>
                    <w:rPr>
                      <w:spacing w:val="3"/>
                    </w:rPr>
                    <w:t>mother to</w:t>
                  </w:r>
                  <w:r>
                    <w:rPr>
                      <w:spacing w:val="10"/>
                    </w:rPr>
                    <w:t> </w:t>
                  </w:r>
                  <w:r>
                    <w:rPr/>
                    <w:t>return</w:t>
                  </w:r>
                  <w:r>
                    <w:rPr>
                      <w:spacing w:val="38"/>
                    </w:rPr>
                    <w:t> </w:t>
                  </w:r>
                  <w:r>
                    <w:rPr>
                      <w:spacing w:val="4"/>
                    </w:rPr>
                    <w:t>to</w:t>
                  </w:r>
                  <w:r>
                    <w:rPr/>
                    <w:t> </w:t>
                  </w:r>
                  <w:r>
                    <w:rPr>
                      <w:spacing w:val="2"/>
                    </w:rPr>
                    <w:t>Premukhino, </w:t>
                  </w:r>
                  <w:r>
                    <w:rPr>
                      <w:spacing w:val="5"/>
                    </w:rPr>
                    <w:t>they </w:t>
                  </w:r>
                  <w:r>
                    <w:rPr>
                      <w:spacing w:val="3"/>
                    </w:rPr>
                    <w:t>invited </w:t>
                  </w:r>
                  <w:r>
                    <w:rPr>
                      <w:spacing w:val="5"/>
                    </w:rPr>
                    <w:t>both </w:t>
                  </w:r>
                  <w:r>
                    <w:rPr>
                      <w:spacing w:val="3"/>
                    </w:rPr>
                    <w:t>Belinsky </w:t>
                  </w:r>
                  <w:r>
                    <w:rPr>
                      <w:spacing w:val="2"/>
                    </w:rPr>
                    <w:t>and </w:t>
                  </w:r>
                  <w:r>
                    <w:rPr>
                      <w:spacing w:val="5"/>
                    </w:rPr>
                    <w:t>Botkin</w:t>
                  </w:r>
                  <w:r>
                    <w:rPr>
                      <w:spacing w:val="49"/>
                    </w:rPr>
                    <w:t> </w:t>
                  </w:r>
                  <w:r>
                    <w:rPr>
                      <w:spacing w:val="3"/>
                    </w:rPr>
                    <w:t>to</w:t>
                  </w:r>
                  <w:r>
                    <w:rPr>
                      <w:spacing w:val="33"/>
                    </w:rPr>
                    <w:t> </w:t>
                  </w:r>
                  <w:r>
                    <w:rPr>
                      <w:spacing w:val="7"/>
                    </w:rPr>
                    <w:t>accom­</w:t>
                  </w:r>
                  <w:r>
                    <w:rPr>
                      <w:w w:val="99"/>
                    </w:rPr>
                    <w:t> </w:t>
                  </w:r>
                  <w:r>
                    <w:rPr>
                      <w:spacing w:val="4"/>
                    </w:rPr>
                    <w:t>pany </w:t>
                  </w:r>
                  <w:r>
                    <w:rPr>
                      <w:spacing w:val="2"/>
                    </w:rPr>
                    <w:t>them. </w:t>
                  </w:r>
                  <w:r>
                    <w:rPr>
                      <w:spacing w:val="5"/>
                    </w:rPr>
                    <w:t>But </w:t>
                  </w:r>
                  <w:r>
                    <w:rPr>
                      <w:spacing w:val="2"/>
                    </w:rPr>
                    <w:t>the </w:t>
                  </w:r>
                  <w:r>
                    <w:rPr/>
                    <w:t>visit, </w:t>
                  </w:r>
                  <w:r>
                    <w:rPr>
                      <w:spacing w:val="2"/>
                    </w:rPr>
                    <w:t>which </w:t>
                  </w:r>
                  <w:r>
                    <w:rPr/>
                    <w:t>passed under the</w:t>
                  </w:r>
                  <w:r>
                    <w:rPr>
                      <w:spacing w:val="-7"/>
                    </w:rPr>
                    <w:t> </w:t>
                  </w:r>
                  <w:r>
                    <w:rPr>
                      <w:spacing w:val="2"/>
                    </w:rPr>
                    <w:t>shadow</w:t>
                  </w:r>
                  <w:r>
                    <w:rPr>
                      <w:spacing w:val="48"/>
                    </w:rPr>
                    <w:t> </w:t>
                  </w:r>
                  <w:r>
                    <w:rPr>
                      <w:spacing w:val="11"/>
                    </w:rPr>
                    <w:t>of</w:t>
                  </w:r>
                  <w:r>
                    <w:rPr/>
                    <w:t> </w:t>
                  </w:r>
                  <w:r>
                    <w:rPr>
                      <w:spacing w:val="10"/>
                    </w:rPr>
                    <w:t>Lyubov’s </w:t>
                  </w:r>
                  <w:r>
                    <w:rPr>
                      <w:spacing w:val="3"/>
                    </w:rPr>
                    <w:t>impending </w:t>
                  </w:r>
                  <w:r>
                    <w:rPr/>
                    <w:t>death, </w:t>
                  </w:r>
                  <w:r>
                    <w:rPr>
                      <w:spacing w:val="2"/>
                    </w:rPr>
                    <w:t>led </w:t>
                  </w:r>
                  <w:r>
                    <w:rPr>
                      <w:spacing w:val="4"/>
                    </w:rPr>
                    <w:t>to </w:t>
                  </w:r>
                  <w:r>
                    <w:rPr>
                      <w:spacing w:val="3"/>
                    </w:rPr>
                    <w:t>no perceptible </w:t>
                  </w:r>
                  <w:r>
                    <w:rPr/>
                    <w:t>change</w:t>
                  </w:r>
                  <w:r>
                    <w:rPr>
                      <w:spacing w:val="27"/>
                    </w:rPr>
                    <w:t> </w:t>
                  </w:r>
                  <w:r>
                    <w:rPr/>
                    <w:t>in</w:t>
                  </w:r>
                  <w:r>
                    <w:rPr>
                      <w:spacing w:val="23"/>
                    </w:rPr>
                    <w:t> </w:t>
                  </w:r>
                  <w:r>
                    <w:rPr/>
                    <w:t>the relationship. </w:t>
                  </w:r>
                  <w:r>
                    <w:rPr>
                      <w:spacing w:val="3"/>
                    </w:rPr>
                    <w:t>Belinsky </w:t>
                  </w:r>
                  <w:r>
                    <w:rPr/>
                    <w:t>was uneasy </w:t>
                  </w:r>
                  <w:r>
                    <w:rPr>
                      <w:spacing w:val="2"/>
                    </w:rPr>
                    <w:t>and</w:t>
                  </w:r>
                  <w:r>
                    <w:rPr>
                      <w:spacing w:val="31"/>
                    </w:rPr>
                    <w:t> </w:t>
                  </w:r>
                  <w:r>
                    <w:rPr/>
                    <w:t>embarrassed,</w:t>
                  </w:r>
                  <w:r>
                    <w:rPr>
                      <w:spacing w:val="22"/>
                    </w:rPr>
                    <w:t> </w:t>
                  </w:r>
                  <w:r>
                    <w:rPr/>
                    <w:t>Michael </w:t>
                  </w:r>
                  <w:r>
                    <w:rPr>
                      <w:spacing w:val="3"/>
                    </w:rPr>
                    <w:t>quietly </w:t>
                  </w:r>
                  <w:r>
                    <w:rPr/>
                    <w:t>indifferent. “ There was no </w:t>
                  </w:r>
                  <w:r>
                    <w:rPr>
                      <w:spacing w:val="5"/>
                    </w:rPr>
                    <w:t>peace,” </w:t>
                  </w:r>
                  <w:r>
                    <w:rPr>
                      <w:spacing w:val="2"/>
                    </w:rPr>
                    <w:t>wrote </w:t>
                  </w:r>
                  <w:r>
                    <w:rPr>
                      <w:spacing w:val="30"/>
                    </w:rPr>
                    <w:t> </w:t>
                  </w:r>
                  <w:r>
                    <w:rPr>
                      <w:spacing w:val="2"/>
                    </w:rPr>
                    <w:t>Belinsky</w:t>
                  </w:r>
                  <w:r>
                    <w:rPr>
                      <w:spacing w:val="56"/>
                    </w:rPr>
                    <w:t> </w:t>
                  </w:r>
                  <w:r>
                    <w:rPr>
                      <w:spacing w:val="11"/>
                    </w:rPr>
                    <w:t>of</w:t>
                  </w:r>
                  <w:r>
                    <w:rPr/>
                    <w:t> this time, “ </w:t>
                  </w:r>
                  <w:r>
                    <w:rPr>
                      <w:spacing w:val="5"/>
                    </w:rPr>
                    <w:t>only </w:t>
                  </w:r>
                  <w:r>
                    <w:rPr/>
                    <w:t>a </w:t>
                  </w:r>
                  <w:r>
                    <w:rPr>
                      <w:spacing w:val="4"/>
                    </w:rPr>
                    <w:t>patched-up </w:t>
                  </w:r>
                  <w:r>
                    <w:rPr>
                      <w:spacing w:val="3"/>
                    </w:rPr>
                    <w:t>armistice.” </w:t>
                  </w:r>
                  <w:r>
                    <w:rPr>
                      <w:spacing w:val="8"/>
                    </w:rPr>
                    <w:t>At </w:t>
                  </w:r>
                  <w:r>
                    <w:rPr/>
                    <w:t>the</w:t>
                  </w:r>
                  <w:r>
                    <w:rPr>
                      <w:spacing w:val="-9"/>
                    </w:rPr>
                    <w:t> </w:t>
                  </w:r>
                  <w:r>
                    <w:rPr/>
                    <w:t>beginning</w:t>
                  </w:r>
                  <w:r>
                    <w:rPr>
                      <w:spacing w:val="35"/>
                    </w:rPr>
                    <w:t> </w:t>
                  </w:r>
                  <w:r>
                    <w:rPr>
                      <w:spacing w:val="11"/>
                    </w:rPr>
                    <w:t>of</w:t>
                  </w:r>
                  <w:r>
                    <w:rPr/>
                    <w:t> </w:t>
                  </w:r>
                  <w:r>
                    <w:rPr>
                      <w:spacing w:val="3"/>
                    </w:rPr>
                    <w:t>August   </w:t>
                  </w:r>
                  <w:r>
                    <w:rPr>
                      <w:spacing w:val="-5"/>
                    </w:rPr>
                    <w:t>1838,   </w:t>
                  </w:r>
                  <w:r>
                    <w:rPr>
                      <w:spacing w:val="2"/>
                    </w:rPr>
                    <w:t>within  </w:t>
                  </w:r>
                  <w:r>
                    <w:rPr/>
                    <w:t>a  </w:t>
                  </w:r>
                  <w:r>
                    <w:rPr>
                      <w:spacing w:val="2"/>
                    </w:rPr>
                    <w:t>few  </w:t>
                  </w:r>
                  <w:r>
                    <w:rPr>
                      <w:spacing w:val="3"/>
                    </w:rPr>
                    <w:t>days  </w:t>
                  </w:r>
                  <w:r>
                    <w:rPr>
                      <w:spacing w:val="11"/>
                    </w:rPr>
                    <w:t>of  </w:t>
                  </w:r>
                  <w:r>
                    <w:rPr/>
                    <w:t>the   </w:t>
                  </w:r>
                  <w:r>
                    <w:rPr>
                      <w:spacing w:val="3"/>
                    </w:rPr>
                    <w:t>visitors’ </w:t>
                  </w:r>
                  <w:r>
                    <w:rPr>
                      <w:spacing w:val="49"/>
                    </w:rPr>
                    <w:t> </w:t>
                  </w:r>
                  <w:r>
                    <w:rPr/>
                    <w:t>departure,</w:t>
                  </w:r>
                </w:p>
                <w:p>
                  <w:pPr>
                    <w:spacing w:line="184" w:lineRule="exact" w:before="164"/>
                    <w:ind w:left="0" w:right="990" w:firstLine="0"/>
                    <w:jc w:val="right"/>
                    <w:rPr>
                      <w:b/>
                      <w:sz w:val="16"/>
                    </w:rPr>
                  </w:pPr>
                  <w:r>
                    <w:rPr>
                      <w:b/>
                      <w:sz w:val="16"/>
                    </w:rPr>
                    <w:t>1 Pypin,  </w:t>
                  </w:r>
                  <w:r>
                    <w:rPr>
                      <w:b/>
                      <w:i/>
                      <w:sz w:val="16"/>
                    </w:rPr>
                    <w:t>Biografiya  Belinslcogo,   </w:t>
                  </w:r>
                  <w:r>
                    <w:rPr>
                      <w:b/>
                      <w:sz w:val="16"/>
                    </w:rPr>
                    <w:t>pp.   135-7;  Belinsky,  </w:t>
                  </w:r>
                  <w:r>
                    <w:rPr>
                      <w:b/>
                      <w:i/>
                      <w:sz w:val="16"/>
                    </w:rPr>
                    <w:t>Pisnia</w:t>
                  </w:r>
                  <w:r>
                    <w:rPr>
                      <w:b/>
                      <w:sz w:val="16"/>
                    </w:rPr>
                    <w:t>,  i.  127-8,   196,</w:t>
                  </w:r>
                </w:p>
                <w:p>
                  <w:pPr>
                    <w:spacing w:line="184" w:lineRule="exact" w:before="0"/>
                    <w:ind w:left="1110" w:right="0" w:firstLine="0"/>
                    <w:jc w:val="both"/>
                    <w:rPr>
                      <w:b/>
                      <w:sz w:val="16"/>
                    </w:rPr>
                  </w:pPr>
                  <w:r>
                    <w:rPr>
                      <w:b/>
                      <w:sz w:val="16"/>
                    </w:rPr>
                    <w:t>271, 295-6.</w:t>
                  </w:r>
                </w:p>
              </w:txbxContent>
            </v:textbox>
            <w10:wrap type="none"/>
          </v:shape>
        </w:pict>
      </w:r>
      <w:r>
        <w:rPr/>
        <w:drawing>
          <wp:anchor distT="0" distB="0" distL="0" distR="0" allowOverlap="1" layoutInCell="1" locked="0" behindDoc="1" simplePos="0" relativeHeight="268182983">
            <wp:simplePos x="0" y="0"/>
            <wp:positionH relativeFrom="page">
              <wp:posOffset>0</wp:posOffset>
            </wp:positionH>
            <wp:positionV relativeFrom="page">
              <wp:posOffset>0</wp:posOffset>
            </wp:positionV>
            <wp:extent cx="5043158" cy="7778496"/>
            <wp:effectExtent l="0" t="0" r="0" b="0"/>
            <wp:wrapNone/>
            <wp:docPr id="151" name="image80.png" descr=""/>
            <wp:cNvGraphicFramePr>
              <a:graphicFrameLocks noChangeAspect="1"/>
            </wp:cNvGraphicFramePr>
            <a:graphic>
              <a:graphicData uri="http://schemas.openxmlformats.org/drawingml/2006/picture">
                <pic:pic>
                  <pic:nvPicPr>
                    <pic:cNvPr id="152" name="image80.png"/>
                    <pic:cNvPicPr/>
                  </pic:nvPicPr>
                  <pic:blipFill>
                    <a:blip r:embed="rId8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244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6" w:val="left" w:leader="none"/>
                      <w:tab w:pos="6364" w:val="left" w:leader="none"/>
                    </w:tabs>
                    <w:spacing w:before="117"/>
                    <w:ind w:left="1065" w:right="0" w:firstLine="0"/>
                    <w:jc w:val="both"/>
                    <w:rPr>
                      <w:sz w:val="12"/>
                    </w:rPr>
                  </w:pPr>
                  <w:r>
                    <w:rPr>
                      <w:b/>
                      <w:spacing w:val="-3"/>
                      <w:sz w:val="16"/>
                    </w:rPr>
                    <w:t>70</w:t>
                    <w:tab/>
                  </w:r>
                  <w:r>
                    <w:rPr>
                      <w:b/>
                      <w:spacing w:val="5"/>
                      <w:sz w:val="16"/>
                    </w:rPr>
                    <w:t>THE </w:t>
                  </w:r>
                  <w:r>
                    <w:rPr>
                      <w:b/>
                      <w:spacing w:val="17"/>
                      <w:sz w:val="16"/>
                    </w:rPr>
                    <w:t> </w:t>
                  </w:r>
                  <w:r>
                    <w:rPr>
                      <w:b/>
                      <w:spacing w:val="9"/>
                      <w:sz w:val="16"/>
                    </w:rPr>
                    <w:t>YOUNG</w:t>
                  </w:r>
                  <w:r>
                    <w:rPr>
                      <w:b/>
                      <w:spacing w:val="55"/>
                      <w:sz w:val="16"/>
                    </w:rPr>
                    <w:t> </w:t>
                  </w:r>
                  <w:r>
                    <w:rPr>
                      <w:b/>
                      <w:spacing w:val="4"/>
                      <w:sz w:val="16"/>
                    </w:rPr>
                    <w:t>ROMANTIC</w:t>
                    <w:tab/>
                  </w:r>
                  <w:r>
                    <w:rPr>
                      <w:spacing w:val="10"/>
                      <w:sz w:val="12"/>
                    </w:rPr>
                    <w:t>BOOK</w:t>
                  </w:r>
                  <w:r>
                    <w:rPr>
                      <w:spacing w:val="47"/>
                      <w:sz w:val="12"/>
                    </w:rPr>
                    <w:t> </w:t>
                  </w:r>
                  <w:r>
                    <w:rPr>
                      <w:sz w:val="12"/>
                    </w:rPr>
                    <w:t>I</w:t>
                  </w:r>
                </w:p>
                <w:p>
                  <w:pPr>
                    <w:pStyle w:val="BodyText"/>
                    <w:spacing w:line="249" w:lineRule="auto" w:before="117"/>
                    <w:ind w:left="1267" w:right="1077" w:hanging="209"/>
                  </w:pPr>
                  <w:r>
                    <w:rPr/>
                    <w:t>Lyubov’s death obliterated for a while every other memory.1 But  Belinsky,  like Jacob  wrestling with  the angel,  could not</w:t>
                  </w:r>
                </w:p>
                <w:p>
                  <w:pPr>
                    <w:pStyle w:val="BodyText"/>
                    <w:spacing w:line="252" w:lineRule="auto" w:before="5"/>
                    <w:ind w:left="1018" w:right="1018" w:firstLine="36"/>
                    <w:jc w:val="both"/>
                  </w:pPr>
                  <w:r>
                    <w:rPr/>
                    <w:t>let his </w:t>
                  </w:r>
                  <w:r>
                    <w:rPr>
                      <w:spacing w:val="2"/>
                    </w:rPr>
                    <w:t>adversary </w:t>
                  </w:r>
                  <w:r>
                    <w:rPr>
                      <w:spacing w:val="3"/>
                    </w:rPr>
                    <w:t>go. </w:t>
                  </w:r>
                  <w:r>
                    <w:rPr>
                      <w:spacing w:val="5"/>
                    </w:rPr>
                    <w:t>Even </w:t>
                  </w:r>
                  <w:r>
                    <w:rPr>
                      <w:spacing w:val="3"/>
                    </w:rPr>
                    <w:t>now </w:t>
                  </w:r>
                  <w:r>
                    <w:rPr/>
                    <w:t>he </w:t>
                  </w:r>
                  <w:r>
                    <w:rPr>
                      <w:spacing w:val="2"/>
                    </w:rPr>
                    <w:t>had </w:t>
                  </w:r>
                  <w:r>
                    <w:rPr>
                      <w:spacing w:val="4"/>
                    </w:rPr>
                    <w:t>not </w:t>
                  </w:r>
                  <w:r>
                    <w:rPr>
                      <w:spacing w:val="2"/>
                    </w:rPr>
                    <w:t>made </w:t>
                  </w:r>
                  <w:r>
                    <w:rPr>
                      <w:spacing w:val="6"/>
                    </w:rPr>
                    <w:t>good </w:t>
                  </w:r>
                  <w:r>
                    <w:rPr/>
                    <w:t>his escape </w:t>
                  </w:r>
                  <w:r>
                    <w:rPr>
                      <w:spacing w:val="4"/>
                    </w:rPr>
                    <w:t>from </w:t>
                  </w:r>
                  <w:r>
                    <w:rPr/>
                    <w:t>the </w:t>
                  </w:r>
                  <w:r>
                    <w:rPr>
                      <w:spacing w:val="4"/>
                    </w:rPr>
                    <w:t>deep-rooted </w:t>
                  </w:r>
                  <w:r>
                    <w:rPr>
                      <w:spacing w:val="-3"/>
                    </w:rPr>
                    <w:t>sense </w:t>
                  </w:r>
                  <w:r>
                    <w:rPr>
                      <w:spacing w:val="9"/>
                    </w:rPr>
                    <w:t>of </w:t>
                  </w:r>
                  <w:r>
                    <w:rPr/>
                    <w:t>his </w:t>
                  </w:r>
                  <w:r>
                    <w:rPr>
                      <w:spacing w:val="3"/>
                    </w:rPr>
                    <w:t>own </w:t>
                  </w:r>
                  <w:r>
                    <w:rPr>
                      <w:spacing w:val="2"/>
                    </w:rPr>
                    <w:t>inferiority. </w:t>
                  </w:r>
                  <w:r>
                    <w:rPr>
                      <w:spacing w:val="4"/>
                    </w:rPr>
                    <w:t>He </w:t>
                  </w:r>
                  <w:r>
                    <w:rPr/>
                    <w:t>must </w:t>
                  </w:r>
                  <w:r>
                    <w:rPr>
                      <w:spacing w:val="4"/>
                    </w:rPr>
                    <w:t>some­ </w:t>
                  </w:r>
                  <w:r>
                    <w:rPr>
                      <w:spacing w:val="3"/>
                    </w:rPr>
                    <w:t>how </w:t>
                  </w:r>
                  <w:r>
                    <w:rPr/>
                    <w:t>wring </w:t>
                  </w:r>
                  <w:r>
                    <w:rPr>
                      <w:spacing w:val="3"/>
                    </w:rPr>
                    <w:t>from </w:t>
                  </w:r>
                  <w:r>
                    <w:rPr/>
                    <w:t>Michael a </w:t>
                  </w:r>
                  <w:r>
                    <w:rPr>
                      <w:spacing w:val="3"/>
                    </w:rPr>
                    <w:t>recognition </w:t>
                  </w:r>
                  <w:r>
                    <w:rPr>
                      <w:spacing w:val="11"/>
                    </w:rPr>
                    <w:t>of </w:t>
                  </w:r>
                  <w:r>
                    <w:rPr/>
                    <w:t>his right </w:t>
                  </w:r>
                  <w:r>
                    <w:rPr>
                      <w:spacing w:val="3"/>
                    </w:rPr>
                    <w:t>to </w:t>
                  </w:r>
                  <w:r>
                    <w:rPr>
                      <w:spacing w:val="2"/>
                    </w:rPr>
                    <w:t>be treated  </w:t>
                  </w:r>
                  <w:r>
                    <w:rPr>
                      <w:spacing w:val="-4"/>
                    </w:rPr>
                    <w:t>as </w:t>
                  </w:r>
                  <w:r>
                    <w:rPr/>
                    <w:t>an equal. </w:t>
                  </w:r>
                  <w:r>
                    <w:rPr>
                      <w:spacing w:val="2"/>
                    </w:rPr>
                    <w:t>The bitterest conflict </w:t>
                  </w:r>
                  <w:r>
                    <w:rPr/>
                    <w:t>was preferable </w:t>
                  </w:r>
                  <w:r>
                    <w:rPr>
                      <w:spacing w:val="4"/>
                    </w:rPr>
                    <w:t>to </w:t>
                  </w:r>
                  <w:r>
                    <w:rPr>
                      <w:spacing w:val="5"/>
                    </w:rPr>
                    <w:t>cool </w:t>
                  </w:r>
                  <w:r>
                    <w:rPr>
                      <w:spacing w:val="6"/>
                    </w:rPr>
                    <w:t>in­ </w:t>
                  </w:r>
                  <w:r>
                    <w:rPr/>
                    <w:t>difference. </w:t>
                  </w:r>
                  <w:r>
                    <w:rPr>
                      <w:spacing w:val="-3"/>
                    </w:rPr>
                    <w:t>4'Better </w:t>
                  </w:r>
                  <w:r>
                    <w:rPr>
                      <w:spacing w:val="3"/>
                    </w:rPr>
                    <w:t>no </w:t>
                  </w:r>
                  <w:r>
                    <w:rPr/>
                    <w:t>relations </w:t>
                  </w:r>
                  <w:r>
                    <w:rPr>
                      <w:spacing w:val="2"/>
                    </w:rPr>
                    <w:t>than </w:t>
                  </w:r>
                  <w:r>
                    <w:rPr/>
                    <w:t>false </w:t>
                  </w:r>
                  <w:r>
                    <w:rPr>
                      <w:spacing w:val="3"/>
                    </w:rPr>
                    <w:t>ones.” In September Belinsky </w:t>
                  </w:r>
                  <w:r>
                    <w:rPr>
                      <w:spacing w:val="2"/>
                    </w:rPr>
                    <w:t>wrote </w:t>
                  </w:r>
                  <w:r>
                    <w:rPr>
                      <w:spacing w:val="3"/>
                    </w:rPr>
                    <w:t>to </w:t>
                  </w:r>
                  <w:r>
                    <w:rPr/>
                    <w:t>Michael three </w:t>
                  </w:r>
                  <w:r>
                    <w:rPr>
                      <w:spacing w:val="2"/>
                    </w:rPr>
                    <w:t>long </w:t>
                  </w:r>
                  <w:r>
                    <w:rPr/>
                    <w:t>letters </w:t>
                  </w:r>
                  <w:r>
                    <w:rPr>
                      <w:spacing w:val="2"/>
                    </w:rPr>
                    <w:t>which </w:t>
                  </w:r>
                  <w:r>
                    <w:rPr/>
                    <w:t>he </w:t>
                  </w:r>
                  <w:r>
                    <w:rPr>
                      <w:spacing w:val="4"/>
                    </w:rPr>
                    <w:t>himself </w:t>
                  </w:r>
                  <w:r>
                    <w:rPr/>
                    <w:t>refers </w:t>
                  </w:r>
                  <w:r>
                    <w:rPr>
                      <w:spacing w:val="3"/>
                    </w:rPr>
                    <w:t>to </w:t>
                  </w:r>
                  <w:r>
                    <w:rPr>
                      <w:spacing w:val="-3"/>
                    </w:rPr>
                    <w:t>as </w:t>
                  </w:r>
                  <w:r>
                    <w:rPr>
                      <w:spacing w:val="3"/>
                    </w:rPr>
                    <w:t>"dissertations” </w:t>
                  </w:r>
                  <w:r>
                    <w:rPr/>
                    <w:t>. One </w:t>
                  </w:r>
                  <w:r>
                    <w:rPr>
                      <w:spacing w:val="11"/>
                    </w:rPr>
                    <w:t>of </w:t>
                  </w:r>
                  <w:r>
                    <w:rPr>
                      <w:spacing w:val="2"/>
                    </w:rPr>
                    <w:t>them </w:t>
                  </w:r>
                  <w:r>
                    <w:rPr/>
                    <w:t>survives in an </w:t>
                  </w:r>
                  <w:r>
                    <w:rPr>
                      <w:spacing w:val="6"/>
                    </w:rPr>
                    <w:t>incom­ </w:t>
                  </w:r>
                  <w:r>
                    <w:rPr/>
                    <w:t>plete </w:t>
                  </w:r>
                  <w:r>
                    <w:rPr>
                      <w:spacing w:val="3"/>
                    </w:rPr>
                    <w:t>form, </w:t>
                  </w:r>
                  <w:r>
                    <w:rPr/>
                    <w:t>and </w:t>
                  </w:r>
                  <w:r>
                    <w:rPr>
                      <w:spacing w:val="2"/>
                    </w:rPr>
                    <w:t>occupies nearly </w:t>
                  </w:r>
                  <w:r>
                    <w:rPr>
                      <w:spacing w:val="4"/>
                    </w:rPr>
                    <w:t>thirty </w:t>
                  </w:r>
                  <w:r>
                    <w:rPr/>
                    <w:t>pages in the </w:t>
                  </w:r>
                  <w:r>
                    <w:rPr>
                      <w:spacing w:val="3"/>
                    </w:rPr>
                    <w:t>collection </w:t>
                  </w:r>
                  <w:r>
                    <w:rPr>
                      <w:spacing w:val="9"/>
                    </w:rPr>
                    <w:t>of </w:t>
                  </w:r>
                  <w:r>
                    <w:rPr/>
                    <w:t>his </w:t>
                  </w:r>
                  <w:r>
                    <w:rPr>
                      <w:spacing w:val="2"/>
                    </w:rPr>
                    <w:t>correspondence. </w:t>
                  </w:r>
                  <w:r>
                    <w:rPr>
                      <w:spacing w:val="5"/>
                    </w:rPr>
                    <w:t>It </w:t>
                  </w:r>
                  <w:r>
                    <w:rPr/>
                    <w:t>begins </w:t>
                  </w:r>
                  <w:r>
                    <w:rPr>
                      <w:spacing w:val="2"/>
                    </w:rPr>
                    <w:t>with </w:t>
                  </w:r>
                  <w:r>
                    <w:rPr/>
                    <w:t>a </w:t>
                  </w:r>
                  <w:r>
                    <w:rPr>
                      <w:spacing w:val="3"/>
                    </w:rPr>
                    <w:t>fervent </w:t>
                  </w:r>
                  <w:r>
                    <w:rPr>
                      <w:spacing w:val="2"/>
                    </w:rPr>
                    <w:t>defence </w:t>
                  </w:r>
                  <w:r>
                    <w:rPr>
                      <w:spacing w:val="11"/>
                    </w:rPr>
                    <w:t>of </w:t>
                  </w:r>
                  <w:r>
                    <w:rPr>
                      <w:spacing w:val="2"/>
                    </w:rPr>
                    <w:t>reality. </w:t>
                  </w:r>
                  <w:r>
                    <w:rPr>
                      <w:spacing w:val="6"/>
                    </w:rPr>
                    <w:t>"Independently, </w:t>
                  </w:r>
                  <w:r>
                    <w:rPr/>
                    <w:t>in the furnace </w:t>
                  </w:r>
                  <w:r>
                    <w:rPr>
                      <w:spacing w:val="11"/>
                    </w:rPr>
                    <w:t>of </w:t>
                  </w:r>
                  <w:r>
                    <w:rPr>
                      <w:spacing w:val="8"/>
                    </w:rPr>
                    <w:t>my </w:t>
                  </w:r>
                  <w:r>
                    <w:rPr/>
                    <w:t>soul, I  </w:t>
                  </w:r>
                  <w:r>
                    <w:rPr>
                      <w:spacing w:val="3"/>
                    </w:rPr>
                    <w:t>have </w:t>
                  </w:r>
                  <w:r>
                    <w:rPr>
                      <w:spacing w:val="4"/>
                    </w:rPr>
                    <w:t>worked </w:t>
                  </w:r>
                  <w:r>
                    <w:rPr>
                      <w:spacing w:val="3"/>
                    </w:rPr>
                    <w:t>out</w:t>
                  </w:r>
                  <w:r>
                    <w:rPr>
                      <w:spacing w:val="58"/>
                    </w:rPr>
                    <w:t> </w:t>
                  </w:r>
                  <w:r>
                    <w:rPr>
                      <w:spacing w:val="2"/>
                    </w:rPr>
                    <w:t>the </w:t>
                  </w:r>
                  <w:r>
                    <w:rPr/>
                    <w:t>significance </w:t>
                  </w:r>
                  <w:r>
                    <w:rPr>
                      <w:spacing w:val="9"/>
                    </w:rPr>
                    <w:t>of </w:t>
                  </w:r>
                  <w:r>
                    <w:rPr/>
                    <w:t>the great </w:t>
                  </w:r>
                  <w:r>
                    <w:rPr>
                      <w:spacing w:val="5"/>
                    </w:rPr>
                    <w:t>word </w:t>
                  </w:r>
                  <w:r>
                    <w:rPr>
                      <w:spacing w:val="6"/>
                    </w:rPr>
                    <w:t>'reality’. </w:t>
                  </w:r>
                  <w:r>
                    <w:rPr/>
                    <w:t>. .  .  </w:t>
                  </w:r>
                  <w:r>
                    <w:rPr>
                      <w:spacing w:val="6"/>
                    </w:rPr>
                    <w:t>'Reality!’  </w:t>
                  </w:r>
                  <w:r>
                    <w:rPr/>
                    <w:t>I </w:t>
                  </w:r>
                  <w:r>
                    <w:rPr>
                      <w:spacing w:val="2"/>
                    </w:rPr>
                    <w:t>repeat </w:t>
                  </w:r>
                  <w:r>
                    <w:rPr/>
                    <w:t>when I </w:t>
                  </w:r>
                  <w:r>
                    <w:rPr>
                      <w:spacing w:val="2"/>
                    </w:rPr>
                    <w:t>get </w:t>
                  </w:r>
                  <w:r>
                    <w:rPr/>
                    <w:t>up </w:t>
                  </w:r>
                  <w:r>
                    <w:rPr>
                      <w:spacing w:val="2"/>
                    </w:rPr>
                    <w:t>and </w:t>
                  </w:r>
                  <w:r>
                    <w:rPr/>
                    <w:t>when I </w:t>
                  </w:r>
                  <w:r>
                    <w:rPr>
                      <w:spacing w:val="4"/>
                    </w:rPr>
                    <w:t>go </w:t>
                  </w:r>
                  <w:r>
                    <w:rPr>
                      <w:spacing w:val="3"/>
                    </w:rPr>
                    <w:t>to </w:t>
                  </w:r>
                  <w:r>
                    <w:rPr>
                      <w:spacing w:val="2"/>
                    </w:rPr>
                    <w:t>bed, </w:t>
                  </w:r>
                  <w:r>
                    <w:rPr>
                      <w:spacing w:val="7"/>
                    </w:rPr>
                    <w:t>by  </w:t>
                  </w:r>
                  <w:r>
                    <w:rPr>
                      <w:spacing w:val="5"/>
                    </w:rPr>
                    <w:t>day </w:t>
                  </w:r>
                  <w:r>
                    <w:rPr/>
                    <w:t>and  </w:t>
                  </w:r>
                  <w:r>
                    <w:rPr>
                      <w:spacing w:val="7"/>
                    </w:rPr>
                    <w:t>by </w:t>
                  </w:r>
                  <w:r>
                    <w:rPr>
                      <w:spacing w:val="5"/>
                    </w:rPr>
                    <w:t>night.” </w:t>
                  </w:r>
                  <w:r>
                    <w:rPr>
                      <w:spacing w:val="4"/>
                    </w:rPr>
                    <w:t>He </w:t>
                  </w:r>
                  <w:r>
                    <w:rPr/>
                    <w:t>shrank </w:t>
                  </w:r>
                  <w:r>
                    <w:rPr>
                      <w:spacing w:val="2"/>
                    </w:rPr>
                    <w:t>from </w:t>
                  </w:r>
                  <w:r>
                    <w:rPr/>
                    <w:t>none </w:t>
                  </w:r>
                  <w:r>
                    <w:rPr>
                      <w:spacing w:val="11"/>
                    </w:rPr>
                    <w:t>of </w:t>
                  </w:r>
                  <w:r>
                    <w:rPr>
                      <w:spacing w:val="2"/>
                    </w:rPr>
                    <w:t>the </w:t>
                  </w:r>
                  <w:r>
                    <w:rPr/>
                    <w:t>consequences </w:t>
                  </w:r>
                  <w:r>
                    <w:rPr>
                      <w:spacing w:val="11"/>
                    </w:rPr>
                    <w:t>of </w:t>
                  </w:r>
                  <w:r>
                    <w:rPr/>
                    <w:t>a </w:t>
                  </w:r>
                  <w:r>
                    <w:rPr>
                      <w:spacing w:val="2"/>
                    </w:rPr>
                    <w:t>strict </w:t>
                  </w:r>
                  <w:r>
                    <w:rPr>
                      <w:spacing w:val="3"/>
                    </w:rPr>
                    <w:t>application </w:t>
                  </w:r>
                  <w:r>
                    <w:rPr>
                      <w:spacing w:val="9"/>
                    </w:rPr>
                    <w:t>of </w:t>
                  </w:r>
                  <w:r>
                    <w:rPr/>
                    <w:t>the </w:t>
                  </w:r>
                  <w:r>
                    <w:rPr>
                      <w:spacing w:val="2"/>
                    </w:rPr>
                    <w:t>Hegelian doctrine. </w:t>
                  </w:r>
                  <w:r>
                    <w:rPr>
                      <w:spacing w:val="8"/>
                    </w:rPr>
                    <w:t>"Reality </w:t>
                  </w:r>
                  <w:r>
                    <w:rPr/>
                    <w:t>is a </w:t>
                  </w:r>
                  <w:r>
                    <w:rPr>
                      <w:spacing w:val="2"/>
                    </w:rPr>
                    <w:t>monster with iron </w:t>
                  </w:r>
                  <w:r>
                    <w:rPr/>
                    <w:t>talons and </w:t>
                  </w:r>
                  <w:r>
                    <w:rPr>
                      <w:spacing w:val="2"/>
                    </w:rPr>
                    <w:t>iron </w:t>
                  </w:r>
                  <w:r>
                    <w:rPr/>
                    <w:t>jaws.  </w:t>
                  </w:r>
                  <w:r>
                    <w:rPr>
                      <w:spacing w:val="4"/>
                    </w:rPr>
                    <w:t>Him </w:t>
                  </w:r>
                  <w:r>
                    <w:rPr>
                      <w:spacing w:val="3"/>
                    </w:rPr>
                    <w:t>who  </w:t>
                  </w:r>
                  <w:r>
                    <w:rPr/>
                    <w:t>does </w:t>
                  </w:r>
                  <w:r>
                    <w:rPr>
                      <w:spacing w:val="5"/>
                    </w:rPr>
                    <w:t>not  </w:t>
                  </w:r>
                  <w:r>
                    <w:rPr>
                      <w:spacing w:val="4"/>
                    </w:rPr>
                    <w:t>gladly </w:t>
                  </w:r>
                  <w:r>
                    <w:rPr>
                      <w:spacing w:val="3"/>
                    </w:rPr>
                    <w:t>yield </w:t>
                  </w:r>
                  <w:r>
                    <w:rPr>
                      <w:spacing w:val="4"/>
                    </w:rPr>
                    <w:t>to  </w:t>
                  </w:r>
                  <w:r>
                    <w:rPr/>
                    <w:t>it, it seizes </w:t>
                  </w:r>
                  <w:r>
                    <w:rPr>
                      <w:spacing w:val="6"/>
                    </w:rPr>
                    <w:t>by </w:t>
                  </w:r>
                  <w:r>
                    <w:rPr>
                      <w:spacing w:val="3"/>
                    </w:rPr>
                    <w:t>force </w:t>
                  </w:r>
                  <w:r>
                    <w:rPr>
                      <w:spacing w:val="2"/>
                    </w:rPr>
                    <w:t>and </w:t>
                  </w:r>
                  <w:r>
                    <w:rPr>
                      <w:spacing w:val="5"/>
                    </w:rPr>
                    <w:t>devours.” </w:t>
                  </w:r>
                  <w:r>
                    <w:rPr>
                      <w:spacing w:val="4"/>
                    </w:rPr>
                    <w:t>He  </w:t>
                  </w:r>
                  <w:r>
                    <w:rPr/>
                    <w:t>returns  </w:t>
                  </w:r>
                  <w:r>
                    <w:rPr>
                      <w:spacing w:val="3"/>
                    </w:rPr>
                    <w:t>to  Michael’s own </w:t>
                  </w:r>
                  <w:r>
                    <w:rPr/>
                    <w:t>case. There are </w:t>
                  </w:r>
                  <w:r>
                    <w:rPr>
                      <w:spacing w:val="3"/>
                    </w:rPr>
                    <w:t>people </w:t>
                  </w:r>
                  <w:r>
                    <w:rPr>
                      <w:spacing w:val="4"/>
                    </w:rPr>
                    <w:t>who "understand </w:t>
                  </w:r>
                  <w:r>
                    <w:rPr>
                      <w:spacing w:val="2"/>
                    </w:rPr>
                    <w:t>reality </w:t>
                  </w:r>
                  <w:r>
                    <w:rPr>
                      <w:spacing w:val="4"/>
                    </w:rPr>
                    <w:t>admirably </w:t>
                  </w:r>
                  <w:r>
                    <w:rPr/>
                    <w:t>in </w:t>
                  </w:r>
                  <w:r>
                    <w:rPr>
                      <w:spacing w:val="4"/>
                    </w:rPr>
                    <w:t>theory, </w:t>
                  </w:r>
                  <w:r>
                    <w:rPr>
                      <w:spacing w:val="5"/>
                    </w:rPr>
                    <w:t>but </w:t>
                  </w:r>
                  <w:r>
                    <w:rPr>
                      <w:spacing w:val="2"/>
                    </w:rPr>
                    <w:t>live </w:t>
                  </w:r>
                  <w:r>
                    <w:rPr/>
                    <w:t>outside </w:t>
                  </w:r>
                  <w:r>
                    <w:rPr>
                      <w:spacing w:val="8"/>
                    </w:rPr>
                    <w:t>it” </w:t>
                  </w:r>
                  <w:r>
                    <w:rPr/>
                    <w:t>. </w:t>
                  </w:r>
                  <w:r>
                    <w:rPr>
                      <w:spacing w:val="3"/>
                    </w:rPr>
                    <w:t>Michael’s </w:t>
                  </w:r>
                  <w:r>
                    <w:rPr>
                      <w:spacing w:val="2"/>
                    </w:rPr>
                    <w:t>fault </w:t>
                  </w:r>
                  <w:r>
                    <w:rPr/>
                    <w:t>was, </w:t>
                  </w:r>
                  <w:r>
                    <w:rPr>
                      <w:spacing w:val="3"/>
                    </w:rPr>
                    <w:t>"idealism </w:t>
                  </w:r>
                  <w:r>
                    <w:rPr>
                      <w:spacing w:val="2"/>
                    </w:rPr>
                    <w:t>and </w:t>
                  </w:r>
                  <w:r>
                    <w:rPr>
                      <w:spacing w:val="3"/>
                    </w:rPr>
                    <w:t>lack </w:t>
                  </w:r>
                  <w:r>
                    <w:rPr>
                      <w:spacing w:val="11"/>
                    </w:rPr>
                    <w:t>of </w:t>
                  </w:r>
                  <w:r>
                    <w:rPr>
                      <w:spacing w:val="4"/>
                    </w:rPr>
                    <w:t>simplicity </w:t>
                  </w:r>
                  <w:r>
                    <w:rPr/>
                    <w:t>. . . the result </w:t>
                  </w:r>
                  <w:r>
                    <w:rPr>
                      <w:spacing w:val="11"/>
                    </w:rPr>
                    <w:t>of  </w:t>
                  </w:r>
                  <w:r>
                    <w:rPr/>
                    <w:t>a  deliberate  </w:t>
                  </w:r>
                  <w:r>
                    <w:rPr>
                      <w:spacing w:val="4"/>
                    </w:rPr>
                    <w:t>rejection  </w:t>
                  </w:r>
                  <w:r>
                    <w:rPr>
                      <w:spacing w:val="11"/>
                    </w:rPr>
                    <w:t>of </w:t>
                  </w:r>
                  <w:r>
                    <w:rPr>
                      <w:spacing w:val="2"/>
                    </w:rPr>
                    <w:t>living </w:t>
                  </w:r>
                  <w:r>
                    <w:rPr>
                      <w:spacing w:val="3"/>
                    </w:rPr>
                    <w:t>reality </w:t>
                  </w:r>
                  <w:r>
                    <w:rPr/>
                    <w:t>in </w:t>
                  </w:r>
                  <w:r>
                    <w:rPr>
                      <w:spacing w:val="3"/>
                    </w:rPr>
                    <w:t>favour </w:t>
                  </w:r>
                  <w:r>
                    <w:rPr>
                      <w:spacing w:val="9"/>
                    </w:rPr>
                    <w:t>of </w:t>
                  </w:r>
                  <w:r>
                    <w:rPr>
                      <w:spacing w:val="3"/>
                    </w:rPr>
                    <w:t>abstract </w:t>
                  </w:r>
                  <w:r>
                    <w:rPr>
                      <w:spacing w:val="6"/>
                    </w:rPr>
                    <w:t>thought” </w:t>
                  </w:r>
                  <w:r>
                    <w:rPr/>
                    <w:t>. </w:t>
                  </w:r>
                  <w:r>
                    <w:rPr>
                      <w:spacing w:val="4"/>
                    </w:rPr>
                    <w:t>He </w:t>
                  </w:r>
                  <w:r>
                    <w:rPr>
                      <w:spacing w:val="5"/>
                    </w:rPr>
                    <w:t>touched </w:t>
                  </w:r>
                  <w:r>
                    <w:rPr/>
                    <w:t>a </w:t>
                  </w:r>
                  <w:r>
                    <w:rPr>
                      <w:spacing w:val="4"/>
                    </w:rPr>
                    <w:t>subject </w:t>
                  </w:r>
                  <w:r>
                    <w:rPr/>
                    <w:t>on which silence was </w:t>
                  </w:r>
                  <w:r>
                    <w:rPr>
                      <w:spacing w:val="2"/>
                    </w:rPr>
                    <w:t>rarely </w:t>
                  </w:r>
                  <w:r>
                    <w:rPr>
                      <w:spacing w:val="3"/>
                    </w:rPr>
                    <w:t>broken between </w:t>
                  </w:r>
                  <w:r>
                    <w:rPr/>
                    <w:t>Michael </w:t>
                  </w:r>
                  <w:r>
                    <w:rPr>
                      <w:spacing w:val="2"/>
                    </w:rPr>
                    <w:t>and </w:t>
                  </w:r>
                  <w:r>
                    <w:rPr/>
                    <w:t>his friends. </w:t>
                  </w:r>
                  <w:r>
                    <w:rPr>
                      <w:spacing w:val="10"/>
                    </w:rPr>
                    <w:t>"In </w:t>
                  </w:r>
                  <w:r>
                    <w:rPr>
                      <w:spacing w:val="4"/>
                    </w:rPr>
                    <w:t>fact </w:t>
                  </w:r>
                  <w:r>
                    <w:rPr>
                      <w:spacing w:val="6"/>
                    </w:rPr>
                    <w:t>you </w:t>
                  </w:r>
                  <w:r>
                    <w:rPr>
                      <w:spacing w:val="3"/>
                    </w:rPr>
                    <w:t>have </w:t>
                  </w:r>
                  <w:r>
                    <w:rPr>
                      <w:spacing w:val="5"/>
                    </w:rPr>
                    <w:t>not </w:t>
                  </w:r>
                  <w:r>
                    <w:rPr>
                      <w:spacing w:val="4"/>
                    </w:rPr>
                    <w:t>lived </w:t>
                  </w:r>
                  <w:r>
                    <w:rPr/>
                    <w:t>at all, </w:t>
                  </w:r>
                  <w:r>
                    <w:rPr>
                      <w:spacing w:val="7"/>
                    </w:rPr>
                    <w:t>you </w:t>
                  </w:r>
                  <w:r>
                    <w:rPr>
                      <w:spacing w:val="4"/>
                    </w:rPr>
                    <w:t>do </w:t>
                  </w:r>
                  <w:r>
                    <w:rPr>
                      <w:spacing w:val="5"/>
                    </w:rPr>
                    <w:t>not yet </w:t>
                  </w:r>
                  <w:r>
                    <w:rPr>
                      <w:spacing w:val="4"/>
                    </w:rPr>
                    <w:t>know </w:t>
                  </w:r>
                  <w:r>
                    <w:rPr>
                      <w:spacing w:val="3"/>
                    </w:rPr>
                    <w:t>what </w:t>
                  </w:r>
                  <w:r>
                    <w:rPr/>
                    <w:t>is well </w:t>
                  </w:r>
                  <w:r>
                    <w:rPr>
                      <w:spacing w:val="4"/>
                    </w:rPr>
                    <w:t>known to </w:t>
                  </w:r>
                  <w:r>
                    <w:rPr>
                      <w:spacing w:val="3"/>
                    </w:rPr>
                    <w:t>everyone even </w:t>
                  </w:r>
                  <w:r>
                    <w:rPr>
                      <w:spacing w:val="4"/>
                    </w:rPr>
                    <w:t>without </w:t>
                  </w:r>
                  <w:r>
                    <w:rPr>
                      <w:spacing w:val="3"/>
                    </w:rPr>
                    <w:t>going to </w:t>
                  </w:r>
                  <w:r>
                    <w:rPr>
                      <w:spacing w:val="2"/>
                    </w:rPr>
                    <w:t>school: </w:t>
                  </w:r>
                  <w:r>
                    <w:rPr/>
                    <w:t>the </w:t>
                  </w:r>
                  <w:r>
                    <w:rPr>
                      <w:spacing w:val="3"/>
                    </w:rPr>
                    <w:t>act </w:t>
                  </w:r>
                  <w:r>
                    <w:rPr>
                      <w:spacing w:val="9"/>
                    </w:rPr>
                    <w:t>of </w:t>
                  </w:r>
                  <w:r>
                    <w:rPr/>
                    <w:t>life, which is a </w:t>
                  </w:r>
                  <w:r>
                    <w:rPr>
                      <w:spacing w:val="5"/>
                    </w:rPr>
                    <w:t>mystery </w:t>
                  </w:r>
                  <w:r>
                    <w:rPr>
                      <w:spacing w:val="3"/>
                    </w:rPr>
                    <w:t>even </w:t>
                  </w:r>
                  <w:r>
                    <w:rPr>
                      <w:spacing w:val="2"/>
                    </w:rPr>
                    <w:t>apart </w:t>
                  </w:r>
                  <w:r>
                    <w:rPr>
                      <w:spacing w:val="3"/>
                    </w:rPr>
                    <w:t>from </w:t>
                  </w:r>
                  <w:r>
                    <w:rPr/>
                    <w:t>the feeling </w:t>
                  </w:r>
                  <w:r>
                    <w:rPr>
                      <w:spacing w:val="11"/>
                    </w:rPr>
                    <w:t>of </w:t>
                  </w:r>
                  <w:r>
                    <w:rPr>
                      <w:spacing w:val="7"/>
                    </w:rPr>
                    <w:t>love.” </w:t>
                  </w:r>
                  <w:r>
                    <w:rPr>
                      <w:spacing w:val="3"/>
                    </w:rPr>
                    <w:t>Belinsky </w:t>
                  </w:r>
                  <w:r>
                    <w:rPr/>
                    <w:t>seems </w:t>
                  </w:r>
                  <w:r>
                    <w:rPr>
                      <w:spacing w:val="4"/>
                    </w:rPr>
                    <w:t>to </w:t>
                  </w:r>
                  <w:r>
                    <w:rPr>
                      <w:spacing w:val="3"/>
                    </w:rPr>
                    <w:t>have </w:t>
                  </w:r>
                  <w:r>
                    <w:rPr>
                      <w:spacing w:val="2"/>
                    </w:rPr>
                    <w:t>been </w:t>
                  </w:r>
                  <w:r>
                    <w:rPr/>
                    <w:t>the  </w:t>
                  </w:r>
                  <w:r>
                    <w:rPr>
                      <w:spacing w:val="5"/>
                    </w:rPr>
                    <w:t>only </w:t>
                  </w:r>
                  <w:r>
                    <w:rPr/>
                    <w:t>one  </w:t>
                  </w:r>
                  <w:r>
                    <w:rPr>
                      <w:spacing w:val="11"/>
                    </w:rPr>
                    <w:t>of </w:t>
                  </w:r>
                  <w:r>
                    <w:rPr>
                      <w:spacing w:val="74"/>
                    </w:rPr>
                    <w:t> </w:t>
                  </w:r>
                  <w:r>
                    <w:rPr/>
                    <w:t>his </w:t>
                  </w:r>
                  <w:r>
                    <w:rPr>
                      <w:spacing w:val="2"/>
                    </w:rPr>
                    <w:t>contemporaries </w:t>
                  </w:r>
                  <w:r>
                    <w:rPr/>
                    <w:t>acute </w:t>
                  </w:r>
                  <w:r>
                    <w:rPr>
                      <w:spacing w:val="2"/>
                    </w:rPr>
                    <w:t>enough </w:t>
                  </w:r>
                  <w:r>
                    <w:rPr>
                      <w:spacing w:val="3"/>
                    </w:rPr>
                    <w:t>to connect </w:t>
                  </w:r>
                  <w:r>
                    <w:rPr/>
                    <w:t>the </w:t>
                  </w:r>
                  <w:r>
                    <w:rPr>
                      <w:spacing w:val="3"/>
                    </w:rPr>
                    <w:t>peculiarly </w:t>
                  </w:r>
                  <w:r>
                    <w:rPr>
                      <w:spacing w:val="7"/>
                    </w:rPr>
                    <w:t>ab­ </w:t>
                  </w:r>
                  <w:r>
                    <w:rPr>
                      <w:spacing w:val="2"/>
                    </w:rPr>
                    <w:t>stract and scholastic </w:t>
                  </w:r>
                  <w:r>
                    <w:rPr/>
                    <w:t>nature </w:t>
                  </w:r>
                  <w:r>
                    <w:rPr>
                      <w:spacing w:val="9"/>
                    </w:rPr>
                    <w:t>of </w:t>
                  </w:r>
                  <w:r>
                    <w:rPr>
                      <w:spacing w:val="3"/>
                    </w:rPr>
                    <w:t>Michael’s </w:t>
                  </w:r>
                  <w:r>
                    <w:rPr>
                      <w:spacing w:val="2"/>
                    </w:rPr>
                    <w:t>attitude </w:t>
                  </w:r>
                  <w:r>
                    <w:rPr>
                      <w:spacing w:val="3"/>
                    </w:rPr>
                    <w:t>to </w:t>
                  </w:r>
                  <w:r>
                    <w:rPr/>
                    <w:t>his </w:t>
                  </w:r>
                  <w:r>
                    <w:rPr>
                      <w:spacing w:val="2"/>
                    </w:rPr>
                    <w:t>fellow- men with  </w:t>
                  </w:r>
                  <w:r>
                    <w:rPr/>
                    <w:t>his  </w:t>
                  </w:r>
                  <w:r>
                    <w:rPr>
                      <w:spacing w:val="2"/>
                    </w:rPr>
                    <w:t>lack  </w:t>
                  </w:r>
                  <w:r>
                    <w:rPr>
                      <w:spacing w:val="9"/>
                    </w:rPr>
                    <w:t>of </w:t>
                  </w:r>
                  <w:r>
                    <w:rPr/>
                    <w:t>sexual</w:t>
                  </w:r>
                  <w:r>
                    <w:rPr>
                      <w:spacing w:val="-11"/>
                    </w:rPr>
                    <w:t> </w:t>
                  </w:r>
                  <w:r>
                    <w:rPr/>
                    <w:t>experience.</w:t>
                  </w:r>
                </w:p>
                <w:p>
                  <w:pPr>
                    <w:pStyle w:val="BodyText"/>
                    <w:spacing w:line="254" w:lineRule="auto" w:before="2"/>
                    <w:ind w:left="1008" w:right="1050" w:firstLine="222"/>
                    <w:jc w:val="both"/>
                  </w:pPr>
                  <w:r>
                    <w:rPr>
                      <w:spacing w:val="3"/>
                    </w:rPr>
                    <w:t>In </w:t>
                  </w:r>
                  <w:r>
                    <w:rPr/>
                    <w:t>the later passages </w:t>
                  </w:r>
                  <w:r>
                    <w:rPr>
                      <w:spacing w:val="9"/>
                    </w:rPr>
                    <w:t>of </w:t>
                  </w:r>
                  <w:r>
                    <w:rPr/>
                    <w:t>his letter </w:t>
                  </w:r>
                  <w:r>
                    <w:rPr>
                      <w:spacing w:val="3"/>
                    </w:rPr>
                    <w:t>Belinsky ventured </w:t>
                  </w:r>
                  <w:r>
                    <w:rPr/>
                    <w:t>on still </w:t>
                  </w:r>
                  <w:r>
                    <w:rPr>
                      <w:spacing w:val="3"/>
                    </w:rPr>
                    <w:t>more </w:t>
                  </w:r>
                  <w:r>
                    <w:rPr>
                      <w:spacing w:val="2"/>
                    </w:rPr>
                    <w:t>delicate ground. </w:t>
                  </w:r>
                  <w:r>
                    <w:rPr>
                      <w:spacing w:val="3"/>
                    </w:rPr>
                    <w:t>In </w:t>
                  </w:r>
                  <w:r>
                    <w:rPr/>
                    <w:t>the tense </w:t>
                  </w:r>
                  <w:r>
                    <w:rPr>
                      <w:spacing w:val="4"/>
                    </w:rPr>
                    <w:t>emotional </w:t>
                  </w:r>
                  <w:r>
                    <w:rPr>
                      <w:spacing w:val="2"/>
                    </w:rPr>
                    <w:t>atmosphere </w:t>
                  </w:r>
                  <w:r>
                    <w:rPr/>
                    <w:t>which </w:t>
                  </w:r>
                  <w:r>
                    <w:rPr>
                      <w:spacing w:val="2"/>
                    </w:rPr>
                    <w:t>surrounded the </w:t>
                  </w:r>
                  <w:r>
                    <w:rPr/>
                    <w:t>Bakunin girls, Michael </w:t>
                  </w:r>
                  <w:r>
                    <w:rPr>
                      <w:spacing w:val="2"/>
                    </w:rPr>
                    <w:t>had </w:t>
                  </w:r>
                  <w:r>
                    <w:rPr>
                      <w:spacing w:val="5"/>
                    </w:rPr>
                    <w:t>not </w:t>
                  </w:r>
                  <w:r>
                    <w:rPr>
                      <w:spacing w:val="2"/>
                    </w:rPr>
                    <w:t>been </w:t>
                  </w:r>
                  <w:r>
                    <w:rPr/>
                    <w:t>the </w:t>
                  </w:r>
                  <w:r>
                    <w:rPr>
                      <w:spacing w:val="4"/>
                    </w:rPr>
                    <w:t>only victim </w:t>
                  </w:r>
                  <w:r>
                    <w:rPr>
                      <w:spacing w:val="9"/>
                    </w:rPr>
                    <w:t>of </w:t>
                  </w:r>
                  <w:r>
                    <w:rPr>
                      <w:spacing w:val="3"/>
                    </w:rPr>
                    <w:t>jealousy. </w:t>
                  </w:r>
                  <w:r>
                    <w:rPr>
                      <w:spacing w:val="2"/>
                    </w:rPr>
                    <w:t>Belinsky, </w:t>
                  </w:r>
                  <w:r>
                    <w:rPr/>
                    <w:t>on his side, was </w:t>
                  </w:r>
                  <w:r>
                    <w:rPr>
                      <w:spacing w:val="2"/>
                    </w:rPr>
                    <w:t>keenly </w:t>
                  </w:r>
                  <w:r>
                    <w:rPr>
                      <w:spacing w:val="3"/>
                    </w:rPr>
                    <w:t>envious </w:t>
                  </w:r>
                  <w:r>
                    <w:rPr>
                      <w:spacing w:val="9"/>
                    </w:rPr>
                    <w:t>of </w:t>
                  </w:r>
                  <w:r>
                    <w:rPr>
                      <w:spacing w:val="2"/>
                    </w:rPr>
                    <w:t>the </w:t>
                  </w:r>
                  <w:r>
                    <w:rPr>
                      <w:spacing w:val="3"/>
                    </w:rPr>
                    <w:t>unquestioned </w:t>
                  </w:r>
                  <w:r>
                    <w:rPr>
                      <w:spacing w:val="2"/>
                    </w:rPr>
                    <w:t>sway which </w:t>
                  </w:r>
                  <w:r>
                    <w:rPr/>
                    <w:t>Michael </w:t>
                  </w:r>
                  <w:r>
                    <w:rPr>
                      <w:spacing w:val="2"/>
                    </w:rPr>
                    <w:t>had </w:t>
                  </w:r>
                  <w:r>
                    <w:rPr/>
                    <w:t>established  </w:t>
                  </w:r>
                  <w:r>
                    <w:rPr>
                      <w:spacing w:val="4"/>
                    </w:rPr>
                    <w:t>over  </w:t>
                  </w:r>
                  <w:r>
                    <w:rPr>
                      <w:spacing w:val="2"/>
                    </w:rPr>
                    <w:t>them. </w:t>
                  </w:r>
                  <w:r>
                    <w:rPr>
                      <w:spacing w:val="3"/>
                    </w:rPr>
                    <w:t>In </w:t>
                  </w:r>
                  <w:r>
                    <w:rPr/>
                    <w:t>the heat </w:t>
                  </w:r>
                  <w:r>
                    <w:rPr>
                      <w:spacing w:val="11"/>
                    </w:rPr>
                    <w:t>of </w:t>
                  </w:r>
                  <w:r>
                    <w:rPr/>
                    <w:t>the </w:t>
                  </w:r>
                  <w:r>
                    <w:rPr>
                      <w:spacing w:val="4"/>
                    </w:rPr>
                    <w:t>controversy </w:t>
                  </w:r>
                  <w:r>
                    <w:rPr/>
                    <w:t>he </w:t>
                  </w:r>
                  <w:r>
                    <w:rPr>
                      <w:spacing w:val="2"/>
                    </w:rPr>
                    <w:t>delivered </w:t>
                  </w:r>
                  <w:r>
                    <w:rPr/>
                    <w:t>a  </w:t>
                  </w:r>
                  <w:r>
                    <w:rPr>
                      <w:spacing w:val="3"/>
                    </w:rPr>
                    <w:t>frontal  </w:t>
                  </w:r>
                  <w:r>
                    <w:rPr>
                      <w:spacing w:val="4"/>
                    </w:rPr>
                    <w:t>attack </w:t>
                  </w:r>
                  <w:r>
                    <w:rPr/>
                    <w:t>on this influence. Michael </w:t>
                  </w:r>
                  <w:r>
                    <w:rPr>
                      <w:spacing w:val="2"/>
                    </w:rPr>
                    <w:t>had </w:t>
                  </w:r>
                  <w:r>
                    <w:rPr>
                      <w:spacing w:val="3"/>
                    </w:rPr>
                    <w:t>perverted </w:t>
                  </w:r>
                  <w:r>
                    <w:rPr/>
                    <w:t>his sisters’ </w:t>
                  </w:r>
                  <w:r>
                    <w:rPr>
                      <w:spacing w:val="-3"/>
                    </w:rPr>
                    <w:t>sense </w:t>
                  </w:r>
                  <w:r>
                    <w:rPr>
                      <w:spacing w:val="11"/>
                    </w:rPr>
                    <w:t>of </w:t>
                  </w:r>
                  <w:r>
                    <w:rPr>
                      <w:spacing w:val="3"/>
                    </w:rPr>
                    <w:t>reality </w:t>
                  </w:r>
                  <w:r>
                    <w:rPr/>
                    <w:t>in </w:t>
                  </w:r>
                  <w:r>
                    <w:rPr>
                      <w:spacing w:val="2"/>
                    </w:rPr>
                    <w:t>the </w:t>
                  </w:r>
                  <w:r>
                    <w:rPr/>
                    <w:t>name </w:t>
                  </w:r>
                  <w:r>
                    <w:rPr>
                      <w:spacing w:val="9"/>
                    </w:rPr>
                    <w:t>of </w:t>
                  </w:r>
                  <w:r>
                    <w:rPr>
                      <w:spacing w:val="3"/>
                    </w:rPr>
                    <w:t>philosophy. </w:t>
                  </w:r>
                  <w:r>
                    <w:rPr>
                      <w:spacing w:val="4"/>
                    </w:rPr>
                    <w:t>He </w:t>
                  </w:r>
                  <w:r>
                    <w:rPr>
                      <w:spacing w:val="3"/>
                    </w:rPr>
                    <w:t>had </w:t>
                  </w:r>
                  <w:r>
                    <w:rPr/>
                    <w:t>ruined their lives  </w:t>
                  </w:r>
                  <w:r>
                    <w:rPr>
                      <w:spacing w:val="7"/>
                    </w:rPr>
                    <w:t>by  </w:t>
                  </w:r>
                  <w:r>
                    <w:rPr>
                      <w:spacing w:val="2"/>
                    </w:rPr>
                    <w:t>substituting </w:t>
                  </w:r>
                  <w:r>
                    <w:rPr>
                      <w:spacing w:val="5"/>
                    </w:rPr>
                    <w:t>theory </w:t>
                  </w:r>
                  <w:r>
                    <w:rPr>
                      <w:spacing w:val="3"/>
                    </w:rPr>
                    <w:t>for  </w:t>
                  </w:r>
                  <w:r>
                    <w:rPr/>
                    <w:t>natural</w:t>
                  </w:r>
                  <w:r>
                    <w:rPr>
                      <w:spacing w:val="18"/>
                    </w:rPr>
                    <w:t> </w:t>
                  </w:r>
                  <w:r>
                    <w:rPr/>
                    <w:t>feeling.</w:t>
                  </w:r>
                </w:p>
                <w:p>
                  <w:pPr>
                    <w:spacing w:before="39"/>
                    <w:ind w:left="749" w:right="793" w:firstLine="0"/>
                    <w:jc w:val="center"/>
                    <w:rPr>
                      <w:b/>
                      <w:sz w:val="16"/>
                    </w:rPr>
                  </w:pPr>
                  <w:r>
                    <w:rPr>
                      <w:b/>
                      <w:sz w:val="16"/>
                    </w:rPr>
                    <w:t>1 Belinsky,  </w:t>
                  </w:r>
                  <w:r>
                    <w:rPr>
                      <w:b/>
                      <w:i/>
                      <w:sz w:val="16"/>
                    </w:rPr>
                    <w:t>Pisma</w:t>
                  </w:r>
                  <w:r>
                    <w:rPr>
                      <w:b/>
                      <w:sz w:val="16"/>
                    </w:rPr>
                    <w:t>, i.  190-92, 296-9.</w:t>
                  </w:r>
                </w:p>
              </w:txbxContent>
            </v:textbox>
            <w10:wrap type="none"/>
          </v:shape>
        </w:pict>
      </w:r>
      <w:r>
        <w:rPr/>
        <w:drawing>
          <wp:anchor distT="0" distB="0" distL="0" distR="0" allowOverlap="1" layoutInCell="1" locked="0" behindDoc="1" simplePos="0" relativeHeight="268183031">
            <wp:simplePos x="0" y="0"/>
            <wp:positionH relativeFrom="page">
              <wp:posOffset>0</wp:posOffset>
            </wp:positionH>
            <wp:positionV relativeFrom="page">
              <wp:posOffset>0</wp:posOffset>
            </wp:positionV>
            <wp:extent cx="5043158" cy="7778496"/>
            <wp:effectExtent l="0" t="0" r="0" b="0"/>
            <wp:wrapNone/>
            <wp:docPr id="153" name="image81.png" descr=""/>
            <wp:cNvGraphicFramePr>
              <a:graphicFrameLocks noChangeAspect="1"/>
            </wp:cNvGraphicFramePr>
            <a:graphic>
              <a:graphicData uri="http://schemas.openxmlformats.org/drawingml/2006/picture">
                <pic:pic>
                  <pic:nvPicPr>
                    <pic:cNvPr id="154" name="image81.png"/>
                    <pic:cNvPicPr/>
                  </pic:nvPicPr>
                  <pic:blipFill>
                    <a:blip r:embed="rId85"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240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55" w:val="left" w:leader="none"/>
                      <w:tab w:pos="6905" w:val="right" w:leader="none"/>
                    </w:tabs>
                    <w:spacing w:before="125"/>
                    <w:ind w:left="1118" w:right="0" w:firstLine="0"/>
                    <w:jc w:val="left"/>
                    <w:rPr>
                      <w:b/>
                      <w:sz w:val="15"/>
                    </w:rPr>
                  </w:pPr>
                  <w:r>
                    <w:rPr>
                      <w:b/>
                      <w:sz w:val="11"/>
                    </w:rPr>
                    <w:t>c h a p</w:t>
                  </w:r>
                  <w:r>
                    <w:rPr>
                      <w:b/>
                      <w:spacing w:val="-1"/>
                      <w:sz w:val="11"/>
                    </w:rPr>
                    <w:t> </w:t>
                  </w:r>
                  <w:r>
                    <w:rPr>
                      <w:b/>
                      <w:sz w:val="14"/>
                    </w:rPr>
                    <w:t>.</w:t>
                  </w:r>
                  <w:r>
                    <w:rPr>
                      <w:b/>
                      <w:spacing w:val="32"/>
                      <w:sz w:val="14"/>
                    </w:rPr>
                    <w:t> </w:t>
                  </w:r>
                  <w:r>
                    <w:rPr>
                      <w:b/>
                      <w:sz w:val="15"/>
                    </w:rPr>
                    <w:t>6</w:t>
                    <w:tab/>
                    <w:t>H</w:t>
                  </w:r>
                  <w:r>
                    <w:rPr>
                      <w:b/>
                      <w:spacing w:val="-24"/>
                      <w:sz w:val="15"/>
                    </w:rPr>
                    <w:t> </w:t>
                  </w:r>
                  <w:r>
                    <w:rPr>
                      <w:b/>
                      <w:spacing w:val="12"/>
                      <w:sz w:val="15"/>
                    </w:rPr>
                    <w:t>EGEL </w:t>
                  </w:r>
                  <w:r>
                    <w:rPr>
                      <w:b/>
                      <w:spacing w:val="14"/>
                      <w:sz w:val="15"/>
                    </w:rPr>
                    <w:t> </w:t>
                  </w:r>
                  <w:r>
                    <w:rPr>
                      <w:b/>
                      <w:spacing w:val="9"/>
                      <w:sz w:val="15"/>
                    </w:rPr>
                    <w:t>AN</w:t>
                  </w:r>
                  <w:r>
                    <w:rPr>
                      <w:b/>
                      <w:spacing w:val="-24"/>
                      <w:sz w:val="15"/>
                    </w:rPr>
                    <w:t> </w:t>
                  </w:r>
                  <w:r>
                    <w:rPr>
                      <w:b/>
                      <w:sz w:val="15"/>
                    </w:rPr>
                    <w:t>D </w:t>
                  </w:r>
                  <w:r>
                    <w:rPr>
                      <w:b/>
                      <w:spacing w:val="33"/>
                      <w:sz w:val="15"/>
                    </w:rPr>
                    <w:t> </w:t>
                  </w:r>
                  <w:r>
                    <w:rPr>
                      <w:b/>
                      <w:sz w:val="15"/>
                    </w:rPr>
                    <w:t>B</w:t>
                  </w:r>
                  <w:r>
                    <w:rPr>
                      <w:b/>
                      <w:spacing w:val="-22"/>
                      <w:sz w:val="15"/>
                    </w:rPr>
                    <w:t> </w:t>
                  </w:r>
                  <w:r>
                    <w:rPr>
                      <w:b/>
                      <w:sz w:val="15"/>
                    </w:rPr>
                    <w:t>E</w:t>
                  </w:r>
                  <w:r>
                    <w:rPr>
                      <w:b/>
                      <w:spacing w:val="-22"/>
                      <w:sz w:val="15"/>
                    </w:rPr>
                    <w:t> </w:t>
                  </w:r>
                  <w:r>
                    <w:rPr>
                      <w:b/>
                      <w:sz w:val="15"/>
                    </w:rPr>
                    <w:t>L</w:t>
                  </w:r>
                  <w:r>
                    <w:rPr>
                      <w:b/>
                      <w:spacing w:val="-22"/>
                      <w:sz w:val="15"/>
                    </w:rPr>
                    <w:t> </w:t>
                  </w:r>
                  <w:r>
                    <w:rPr>
                      <w:b/>
                      <w:spacing w:val="6"/>
                      <w:sz w:val="15"/>
                    </w:rPr>
                    <w:t>IN</w:t>
                  </w:r>
                  <w:r>
                    <w:rPr>
                      <w:b/>
                      <w:spacing w:val="-20"/>
                      <w:sz w:val="15"/>
                    </w:rPr>
                    <w:t> </w:t>
                  </w:r>
                  <w:r>
                    <w:rPr>
                      <w:b/>
                      <w:sz w:val="15"/>
                    </w:rPr>
                    <w:t>S</w:t>
                  </w:r>
                  <w:r>
                    <w:rPr>
                      <w:b/>
                      <w:spacing w:val="-25"/>
                      <w:sz w:val="15"/>
                    </w:rPr>
                    <w:t> </w:t>
                  </w:r>
                  <w:r>
                    <w:rPr>
                      <w:b/>
                      <w:sz w:val="15"/>
                    </w:rPr>
                    <w:t>K</w:t>
                  </w:r>
                  <w:r>
                    <w:rPr>
                      <w:b/>
                      <w:spacing w:val="-20"/>
                      <w:sz w:val="15"/>
                    </w:rPr>
                    <w:t> </w:t>
                  </w:r>
                  <w:r>
                    <w:rPr>
                      <w:b/>
                      <w:sz w:val="15"/>
                    </w:rPr>
                    <w:t>Y</w:t>
                  </w:r>
                  <w:r>
                    <w:rPr>
                      <w:rFonts w:ascii="Times New Roman"/>
                      <w:sz w:val="15"/>
                    </w:rPr>
                    <w:tab/>
                  </w:r>
                  <w:r>
                    <w:rPr>
                      <w:b/>
                      <w:spacing w:val="-5"/>
                      <w:sz w:val="15"/>
                    </w:rPr>
                    <w:t>71</w:t>
                  </w:r>
                </w:p>
                <w:p>
                  <w:pPr>
                    <w:spacing w:line="242" w:lineRule="auto" w:before="143"/>
                    <w:ind w:left="1091" w:right="1019" w:firstLine="214"/>
                    <w:jc w:val="both"/>
                    <w:rPr>
                      <w:b/>
                      <w:sz w:val="17"/>
                    </w:rPr>
                  </w:pPr>
                  <w:r>
                    <w:rPr>
                      <w:b/>
                      <w:sz w:val="17"/>
                    </w:rPr>
                    <w:t>You </w:t>
                  </w:r>
                  <w:r>
                    <w:rPr>
                      <w:b/>
                      <w:spacing w:val="-4"/>
                      <w:sz w:val="17"/>
                    </w:rPr>
                    <w:t>led them into </w:t>
                  </w:r>
                  <w:r>
                    <w:rPr>
                      <w:b/>
                      <w:spacing w:val="-5"/>
                      <w:sz w:val="17"/>
                    </w:rPr>
                    <w:t>the </w:t>
                  </w:r>
                  <w:r>
                    <w:rPr>
                      <w:b/>
                      <w:spacing w:val="-6"/>
                      <w:sz w:val="17"/>
                    </w:rPr>
                    <w:t>realm </w:t>
                  </w:r>
                  <w:r>
                    <w:rPr>
                      <w:b/>
                      <w:spacing w:val="-3"/>
                      <w:sz w:val="17"/>
                    </w:rPr>
                    <w:t>of </w:t>
                  </w:r>
                  <w:r>
                    <w:rPr>
                      <w:b/>
                      <w:spacing w:val="-4"/>
                      <w:sz w:val="17"/>
                    </w:rPr>
                    <w:t>thought, </w:t>
                  </w:r>
                  <w:r>
                    <w:rPr>
                      <w:b/>
                      <w:spacing w:val="-5"/>
                      <w:sz w:val="17"/>
                    </w:rPr>
                    <w:t>and </w:t>
                  </w:r>
                  <w:r>
                    <w:rPr>
                      <w:b/>
                      <w:spacing w:val="-4"/>
                      <w:sz w:val="17"/>
                    </w:rPr>
                    <w:t>gave </w:t>
                  </w:r>
                  <w:r>
                    <w:rPr>
                      <w:b/>
                      <w:spacing w:val="-5"/>
                      <w:sz w:val="17"/>
                    </w:rPr>
                    <w:t>them </w:t>
                  </w:r>
                  <w:r>
                    <w:rPr>
                      <w:b/>
                      <w:sz w:val="17"/>
                    </w:rPr>
                    <w:t>a </w:t>
                  </w:r>
                  <w:r>
                    <w:rPr>
                      <w:b/>
                      <w:spacing w:val="-7"/>
                      <w:sz w:val="17"/>
                    </w:rPr>
                    <w:t>new </w:t>
                  </w:r>
                  <w:r>
                    <w:rPr>
                      <w:b/>
                      <w:spacing w:val="-6"/>
                      <w:sz w:val="17"/>
                    </w:rPr>
                    <w:t>life. </w:t>
                  </w:r>
                  <w:r>
                    <w:rPr>
                      <w:b/>
                      <w:sz w:val="17"/>
                    </w:rPr>
                    <w:t>But I </w:t>
                  </w:r>
                  <w:r>
                    <w:rPr>
                      <w:b/>
                      <w:spacing w:val="-5"/>
                      <w:sz w:val="17"/>
                    </w:rPr>
                    <w:t>have </w:t>
                  </w:r>
                  <w:r>
                    <w:rPr>
                      <w:b/>
                      <w:spacing w:val="-6"/>
                      <w:sz w:val="17"/>
                    </w:rPr>
                    <w:t>strong </w:t>
                  </w:r>
                  <w:r>
                    <w:rPr>
                      <w:b/>
                      <w:spacing w:val="-9"/>
                      <w:sz w:val="17"/>
                    </w:rPr>
                    <w:t>reasons </w:t>
                  </w:r>
                  <w:r>
                    <w:rPr>
                      <w:b/>
                      <w:spacing w:val="-4"/>
                      <w:sz w:val="17"/>
                    </w:rPr>
                    <w:t>for </w:t>
                  </w:r>
                  <w:r>
                    <w:rPr>
                      <w:b/>
                      <w:spacing w:val="-6"/>
                      <w:sz w:val="17"/>
                    </w:rPr>
                    <w:t>thinking </w:t>
                  </w:r>
                  <w:r>
                    <w:rPr>
                      <w:b/>
                      <w:sz w:val="17"/>
                    </w:rPr>
                    <w:t>that they </w:t>
                  </w:r>
                  <w:r>
                    <w:rPr>
                      <w:b/>
                      <w:spacing w:val="-7"/>
                      <w:sz w:val="17"/>
                    </w:rPr>
                    <w:t>would </w:t>
                  </w:r>
                  <w:r>
                    <w:rPr>
                      <w:b/>
                      <w:spacing w:val="-4"/>
                      <w:sz w:val="17"/>
                    </w:rPr>
                    <w:t>very, very </w:t>
                  </w:r>
                  <w:r>
                    <w:rPr>
                      <w:b/>
                      <w:spacing w:val="-7"/>
                      <w:sz w:val="17"/>
                    </w:rPr>
                    <w:t>much </w:t>
                  </w:r>
                  <w:r>
                    <w:rPr>
                      <w:b/>
                      <w:spacing w:val="-6"/>
                      <w:sz w:val="17"/>
                    </w:rPr>
                    <w:t>like </w:t>
                  </w:r>
                  <w:r>
                    <w:rPr>
                      <w:b/>
                      <w:sz w:val="17"/>
                    </w:rPr>
                    <w:t>to </w:t>
                  </w:r>
                  <w:r>
                    <w:rPr>
                      <w:b/>
                      <w:spacing w:val="-7"/>
                      <w:sz w:val="17"/>
                    </w:rPr>
                    <w:t>escape. </w:t>
                  </w:r>
                  <w:r>
                    <w:rPr>
                      <w:b/>
                      <w:spacing w:val="-6"/>
                      <w:sz w:val="17"/>
                    </w:rPr>
                    <w:t>Before </w:t>
                  </w:r>
                  <w:r>
                    <w:rPr>
                      <w:b/>
                      <w:sz w:val="17"/>
                    </w:rPr>
                    <w:t>they </w:t>
                  </w:r>
                  <w:r>
                    <w:rPr>
                      <w:b/>
                      <w:spacing w:val="-7"/>
                      <w:sz w:val="17"/>
                    </w:rPr>
                    <w:t>learned </w:t>
                  </w:r>
                  <w:r>
                    <w:rPr>
                      <w:b/>
                      <w:spacing w:val="-5"/>
                      <w:sz w:val="17"/>
                    </w:rPr>
                    <w:t>the </w:t>
                  </w:r>
                  <w:r>
                    <w:rPr>
                      <w:b/>
                      <w:spacing w:val="-6"/>
                      <w:sz w:val="17"/>
                    </w:rPr>
                    <w:t>importance </w:t>
                  </w:r>
                  <w:r>
                    <w:rPr>
                      <w:b/>
                      <w:spacing w:val="-4"/>
                      <w:sz w:val="17"/>
                    </w:rPr>
                    <w:t>of </w:t>
                  </w:r>
                  <w:r>
                    <w:rPr>
                      <w:b/>
                      <w:spacing w:val="-5"/>
                      <w:sz w:val="17"/>
                    </w:rPr>
                    <w:t>abstract </w:t>
                  </w:r>
                  <w:r>
                    <w:rPr>
                      <w:b/>
                      <w:spacing w:val="-4"/>
                      <w:sz w:val="17"/>
                    </w:rPr>
                    <w:t>thought, </w:t>
                  </w:r>
                  <w:r>
                    <w:rPr>
                      <w:b/>
                      <w:sz w:val="17"/>
                    </w:rPr>
                    <w:t>they </w:t>
                  </w:r>
                  <w:r>
                    <w:rPr>
                      <w:b/>
                      <w:spacing w:val="-9"/>
                      <w:sz w:val="17"/>
                    </w:rPr>
                    <w:t>were </w:t>
                  </w:r>
                  <w:r>
                    <w:rPr>
                      <w:b/>
                      <w:spacing w:val="-5"/>
                      <w:sz w:val="17"/>
                    </w:rPr>
                    <w:t>saved from </w:t>
                  </w:r>
                  <w:r>
                    <w:rPr>
                      <w:b/>
                      <w:spacing w:val="-4"/>
                      <w:sz w:val="17"/>
                    </w:rPr>
                    <w:t>this </w:t>
                  </w:r>
                  <w:r>
                    <w:rPr>
                      <w:b/>
                      <w:spacing w:val="-8"/>
                      <w:sz w:val="17"/>
                    </w:rPr>
                    <w:t>desire </w:t>
                  </w:r>
                  <w:r>
                    <w:rPr>
                      <w:b/>
                      <w:sz w:val="17"/>
                    </w:rPr>
                    <w:t>by </w:t>
                  </w:r>
                  <w:r>
                    <w:rPr>
                      <w:b/>
                      <w:spacing w:val="-4"/>
                      <w:sz w:val="17"/>
                    </w:rPr>
                    <w:t>the </w:t>
                  </w:r>
                  <w:r>
                    <w:rPr>
                      <w:b/>
                      <w:spacing w:val="-7"/>
                      <w:sz w:val="17"/>
                    </w:rPr>
                    <w:t>simple </w:t>
                  </w:r>
                  <w:r>
                    <w:rPr>
                      <w:b/>
                      <w:spacing w:val="-6"/>
                      <w:sz w:val="17"/>
                    </w:rPr>
                    <w:t>feeling </w:t>
                  </w:r>
                  <w:r>
                    <w:rPr>
                      <w:b/>
                      <w:spacing w:val="-5"/>
                      <w:sz w:val="17"/>
                    </w:rPr>
                    <w:t>of </w:t>
                  </w:r>
                  <w:r>
                    <w:rPr>
                      <w:b/>
                      <w:spacing w:val="-6"/>
                      <w:sz w:val="17"/>
                    </w:rPr>
                    <w:t>submission </w:t>
                  </w:r>
                  <w:r>
                    <w:rPr>
                      <w:b/>
                      <w:sz w:val="17"/>
                    </w:rPr>
                    <w:t>to </w:t>
                  </w:r>
                  <w:r>
                    <w:rPr>
                      <w:b/>
                      <w:spacing w:val="-7"/>
                      <w:sz w:val="17"/>
                    </w:rPr>
                    <w:t>providence.  </w:t>
                  </w:r>
                  <w:r>
                    <w:rPr>
                      <w:b/>
                      <w:spacing w:val="-4"/>
                      <w:sz w:val="17"/>
                    </w:rPr>
                    <w:t>The latter </w:t>
                  </w:r>
                  <w:r>
                    <w:rPr>
                      <w:b/>
                      <w:spacing w:val="-7"/>
                      <w:sz w:val="17"/>
                    </w:rPr>
                    <w:t>pleases </w:t>
                  </w:r>
                  <w:r>
                    <w:rPr>
                      <w:b/>
                      <w:spacing w:val="-5"/>
                      <w:sz w:val="17"/>
                    </w:rPr>
                    <w:t>me   </w:t>
                  </w:r>
                  <w:r>
                    <w:rPr>
                      <w:b/>
                      <w:spacing w:val="-6"/>
                      <w:sz w:val="17"/>
                    </w:rPr>
                    <w:t>better.</w:t>
                  </w:r>
                </w:p>
                <w:p>
                  <w:pPr>
                    <w:pStyle w:val="BodyText"/>
                    <w:spacing w:line="252" w:lineRule="auto" w:before="160"/>
                    <w:ind w:left="1066" w:right="1036" w:firstLine="19"/>
                    <w:jc w:val="both"/>
                  </w:pPr>
                  <w:r>
                    <w:rPr/>
                    <w:t>He  </w:t>
                  </w:r>
                  <w:r>
                    <w:rPr>
                      <w:spacing w:val="4"/>
                    </w:rPr>
                    <w:t>mocked </w:t>
                  </w:r>
                  <w:r>
                    <w:rPr/>
                    <w:t>the girls’ supposed  </w:t>
                  </w:r>
                  <w:r>
                    <w:rPr>
                      <w:spacing w:val="2"/>
                    </w:rPr>
                    <w:t>philosophical </w:t>
                  </w:r>
                  <w:r>
                    <w:rPr/>
                    <w:t>accomplishments.   “ </w:t>
                  </w:r>
                  <w:r>
                    <w:rPr>
                      <w:spacing w:val="2"/>
                    </w:rPr>
                    <w:t>The </w:t>
                  </w:r>
                  <w:r>
                    <w:rPr/>
                    <w:t>corner-stones </w:t>
                  </w:r>
                  <w:r>
                    <w:rPr>
                      <w:spacing w:val="9"/>
                    </w:rPr>
                    <w:t>of </w:t>
                  </w:r>
                  <w:r>
                    <w:rPr/>
                    <w:t>their </w:t>
                  </w:r>
                  <w:r>
                    <w:rPr>
                      <w:spacing w:val="2"/>
                    </w:rPr>
                    <w:t>knowledge </w:t>
                  </w:r>
                  <w:r>
                    <w:rPr>
                      <w:spacing w:val="-3"/>
                    </w:rPr>
                    <w:t>are </w:t>
                  </w:r>
                  <w:r>
                    <w:rPr/>
                    <w:t>the </w:t>
                  </w:r>
                  <w:r>
                    <w:rPr>
                      <w:spacing w:val="3"/>
                    </w:rPr>
                    <w:t>two </w:t>
                  </w:r>
                  <w:r>
                    <w:rPr>
                      <w:spacing w:val="2"/>
                    </w:rPr>
                    <w:t>magic </w:t>
                  </w:r>
                  <w:r>
                    <w:rPr/>
                    <w:t>words: ‘Michael </w:t>
                  </w:r>
                  <w:r>
                    <w:rPr>
                      <w:spacing w:val="6"/>
                    </w:rPr>
                    <w:t>says’.” </w:t>
                  </w:r>
                  <w:r>
                    <w:rPr>
                      <w:spacing w:val="2"/>
                    </w:rPr>
                    <w:t>Belinsky caustically </w:t>
                  </w:r>
                  <w:r>
                    <w:rPr/>
                    <w:t>hopes </w:t>
                  </w:r>
                  <w:r>
                    <w:rPr>
                      <w:spacing w:val="2"/>
                    </w:rPr>
                    <w:t>that </w:t>
                  </w:r>
                  <w:r>
                    <w:rPr/>
                    <w:t>one </w:t>
                  </w:r>
                  <w:r>
                    <w:rPr>
                      <w:spacing w:val="4"/>
                    </w:rPr>
                    <w:t>day </w:t>
                  </w:r>
                  <w:r>
                    <w:rPr/>
                    <w:t>“ this </w:t>
                  </w:r>
                  <w:r>
                    <w:rPr>
                      <w:spacing w:val="7"/>
                    </w:rPr>
                    <w:t>doctor’s </w:t>
                  </w:r>
                  <w:r>
                    <w:rPr>
                      <w:spacing w:val="3"/>
                    </w:rPr>
                    <w:t>robe </w:t>
                  </w:r>
                  <w:r>
                    <w:rPr>
                      <w:spacing w:val="9"/>
                    </w:rPr>
                    <w:t>of </w:t>
                  </w:r>
                  <w:r>
                    <w:rPr>
                      <w:spacing w:val="3"/>
                    </w:rPr>
                    <w:t>thought, </w:t>
                  </w:r>
                  <w:r>
                    <w:rPr/>
                    <w:t>which so ill </w:t>
                  </w:r>
                  <w:r>
                    <w:rPr>
                      <w:spacing w:val="2"/>
                    </w:rPr>
                    <w:t>becomes </w:t>
                  </w:r>
                  <w:r>
                    <w:rPr/>
                    <w:t>them, will  fall </w:t>
                  </w:r>
                  <w:r>
                    <w:rPr>
                      <w:spacing w:val="2"/>
                    </w:rPr>
                    <w:t>from </w:t>
                  </w:r>
                  <w:r>
                    <w:rPr/>
                    <w:t>their shoulders, and </w:t>
                  </w:r>
                  <w:r>
                    <w:rPr>
                      <w:spacing w:val="4"/>
                    </w:rPr>
                    <w:t>they </w:t>
                  </w:r>
                  <w:r>
                    <w:rPr/>
                    <w:t>will return </w:t>
                  </w:r>
                  <w:r>
                    <w:rPr>
                      <w:spacing w:val="2"/>
                    </w:rPr>
                    <w:t>once </w:t>
                  </w:r>
                  <w:r>
                    <w:rPr/>
                    <w:t>more </w:t>
                  </w:r>
                  <w:r>
                    <w:rPr>
                      <w:spacing w:val="3"/>
                    </w:rPr>
                    <w:t>to </w:t>
                  </w:r>
                  <w:r>
                    <w:rPr/>
                    <w:t>their pristine,  sacred,  delightful </w:t>
                  </w:r>
                  <w:r>
                    <w:rPr>
                      <w:spacing w:val="5"/>
                    </w:rPr>
                    <w:t>simplicity”</w:t>
                  </w:r>
                  <w:r>
                    <w:rPr>
                      <w:spacing w:val="-27"/>
                    </w:rPr>
                    <w:t> </w:t>
                  </w:r>
                  <w:r>
                    <w:rPr/>
                    <w:t>.1</w:t>
                  </w:r>
                </w:p>
                <w:p>
                  <w:pPr>
                    <w:pStyle w:val="BodyText"/>
                    <w:spacing w:line="252" w:lineRule="auto"/>
                    <w:ind w:left="1018" w:right="1038" w:firstLine="261"/>
                    <w:jc w:val="both"/>
                  </w:pPr>
                  <w:r>
                    <w:rPr/>
                    <w:t>Michael, </w:t>
                  </w:r>
                  <w:r>
                    <w:rPr>
                      <w:spacing w:val="2"/>
                    </w:rPr>
                    <w:t>intolerant </w:t>
                  </w:r>
                  <w:r>
                    <w:rPr>
                      <w:spacing w:val="9"/>
                    </w:rPr>
                    <w:t>of </w:t>
                  </w:r>
                  <w:r>
                    <w:rPr/>
                    <w:t>criticism, </w:t>
                  </w:r>
                  <w:r>
                    <w:rPr>
                      <w:spacing w:val="3"/>
                    </w:rPr>
                    <w:t>would </w:t>
                  </w:r>
                  <w:r>
                    <w:rPr>
                      <w:spacing w:val="2"/>
                    </w:rPr>
                    <w:t>have </w:t>
                  </w:r>
                  <w:r>
                    <w:rPr>
                      <w:spacing w:val="3"/>
                    </w:rPr>
                    <w:t>found </w:t>
                  </w:r>
                  <w:r>
                    <w:rPr/>
                    <w:t>it hard enough </w:t>
                  </w:r>
                  <w:r>
                    <w:rPr>
                      <w:spacing w:val="3"/>
                    </w:rPr>
                    <w:t>to </w:t>
                  </w:r>
                  <w:r>
                    <w:rPr/>
                    <w:t>bear </w:t>
                  </w:r>
                  <w:r>
                    <w:rPr>
                      <w:spacing w:val="3"/>
                    </w:rPr>
                    <w:t>Belinsky’s </w:t>
                  </w:r>
                  <w:r>
                    <w:rPr/>
                    <w:t>massed </w:t>
                  </w:r>
                  <w:r>
                    <w:rPr>
                      <w:spacing w:val="4"/>
                    </w:rPr>
                    <w:t>attack </w:t>
                  </w:r>
                  <w:r>
                    <w:rPr/>
                    <w:t>on </w:t>
                  </w:r>
                  <w:r>
                    <w:rPr>
                      <w:spacing w:val="-3"/>
                    </w:rPr>
                    <w:t>his </w:t>
                  </w:r>
                  <w:r>
                    <w:rPr>
                      <w:spacing w:val="3"/>
                    </w:rPr>
                    <w:t>philosophy </w:t>
                  </w:r>
                  <w:r>
                    <w:rPr/>
                    <w:t>and  on his person. </w:t>
                  </w:r>
                  <w:r>
                    <w:rPr>
                      <w:spacing w:val="4"/>
                    </w:rPr>
                    <w:t>But </w:t>
                  </w:r>
                  <w:r>
                    <w:rPr/>
                    <w:t>the climax </w:t>
                  </w:r>
                  <w:r>
                    <w:rPr>
                      <w:spacing w:val="9"/>
                    </w:rPr>
                    <w:t>of </w:t>
                  </w:r>
                  <w:r>
                    <w:rPr/>
                    <w:t>the letter lashed him </w:t>
                  </w:r>
                  <w:r>
                    <w:rPr>
                      <w:spacing w:val="2"/>
                    </w:rPr>
                    <w:t>into </w:t>
                  </w:r>
                  <w:r>
                    <w:rPr/>
                    <w:t>a fury. </w:t>
                  </w:r>
                  <w:r>
                    <w:rPr>
                      <w:spacing w:val="4"/>
                    </w:rPr>
                    <w:t>It wounded </w:t>
                  </w:r>
                  <w:r>
                    <w:rPr/>
                    <w:t>him in </w:t>
                  </w:r>
                  <w:r>
                    <w:rPr>
                      <w:spacing w:val="4"/>
                    </w:rPr>
                    <w:t>two </w:t>
                  </w:r>
                  <w:r>
                    <w:rPr>
                      <w:spacing w:val="11"/>
                    </w:rPr>
                    <w:t>of </w:t>
                  </w:r>
                  <w:r>
                    <w:rPr>
                      <w:spacing w:val="-3"/>
                    </w:rPr>
                    <w:t>his </w:t>
                  </w:r>
                  <w:r>
                    <w:rPr>
                      <w:spacing w:val="3"/>
                    </w:rPr>
                    <w:t>most </w:t>
                  </w:r>
                  <w:r>
                    <w:rPr/>
                    <w:t>sensitive </w:t>
                  </w:r>
                  <w:r>
                    <w:rPr>
                      <w:spacing w:val="2"/>
                    </w:rPr>
                    <w:t>spots— </w:t>
                  </w:r>
                  <w:r>
                    <w:rPr/>
                    <w:t>his </w:t>
                  </w:r>
                  <w:r>
                    <w:rPr>
                      <w:spacing w:val="2"/>
                    </w:rPr>
                    <w:t>passion­ </w:t>
                  </w:r>
                  <w:r>
                    <w:rPr/>
                    <w:t>ate </w:t>
                  </w:r>
                  <w:r>
                    <w:rPr>
                      <w:spacing w:val="2"/>
                    </w:rPr>
                    <w:t>admiration for </w:t>
                  </w:r>
                  <w:r>
                    <w:rPr>
                      <w:spacing w:val="-3"/>
                    </w:rPr>
                    <w:t>his sisters </w:t>
                  </w:r>
                  <w:r>
                    <w:rPr/>
                    <w:t>and his </w:t>
                  </w:r>
                  <w:r>
                    <w:rPr>
                      <w:spacing w:val="5"/>
                    </w:rPr>
                    <w:t>vanity </w:t>
                  </w:r>
                  <w:r>
                    <w:rPr>
                      <w:spacing w:val="-4"/>
                    </w:rPr>
                    <w:t>as </w:t>
                  </w:r>
                  <w:r>
                    <w:rPr/>
                    <w:t>a teacher. This time there </w:t>
                  </w:r>
                  <w:r>
                    <w:rPr>
                      <w:spacing w:val="3"/>
                    </w:rPr>
                    <w:t>could </w:t>
                  </w:r>
                  <w:r>
                    <w:rPr/>
                    <w:t>be no </w:t>
                  </w:r>
                  <w:r>
                    <w:rPr>
                      <w:spacing w:val="3"/>
                    </w:rPr>
                    <w:t>mercy. Michael’s </w:t>
                  </w:r>
                  <w:r>
                    <w:rPr>
                      <w:spacing w:val="2"/>
                    </w:rPr>
                    <w:t>long and angry </w:t>
                  </w:r>
                  <w:r>
                    <w:rPr>
                      <w:spacing w:val="3"/>
                    </w:rPr>
                    <w:t>retort</w:t>
                  </w:r>
                  <w:r>
                    <w:rPr>
                      <w:spacing w:val="58"/>
                    </w:rPr>
                    <w:t> </w:t>
                  </w:r>
                  <w:r>
                    <w:rPr>
                      <w:spacing w:val="-3"/>
                    </w:rPr>
                    <w:t>has </w:t>
                  </w:r>
                  <w:r>
                    <w:rPr>
                      <w:spacing w:val="5"/>
                    </w:rPr>
                    <w:t>not </w:t>
                  </w:r>
                  <w:r>
                    <w:rPr>
                      <w:spacing w:val="2"/>
                    </w:rPr>
                    <w:t>survived. </w:t>
                  </w:r>
                  <w:r>
                    <w:rPr>
                      <w:spacing w:val="4"/>
                    </w:rPr>
                    <w:t>But </w:t>
                  </w:r>
                  <w:r>
                    <w:rPr/>
                    <w:t>he assured his brothers </w:t>
                  </w:r>
                  <w:r>
                    <w:rPr>
                      <w:spacing w:val="3"/>
                    </w:rPr>
                    <w:t>that </w:t>
                  </w:r>
                  <w:r>
                    <w:rPr/>
                    <w:t>he </w:t>
                  </w:r>
                  <w:r>
                    <w:rPr>
                      <w:spacing w:val="2"/>
                    </w:rPr>
                    <w:t>had given Belinsky </w:t>
                  </w:r>
                  <w:r>
                    <w:rPr/>
                    <w:t>“ such a </w:t>
                  </w:r>
                  <w:r>
                    <w:rPr>
                      <w:spacing w:val="3"/>
                    </w:rPr>
                    <w:t>drubbing </w:t>
                  </w:r>
                  <w:r>
                    <w:rPr/>
                    <w:t>on his </w:t>
                  </w:r>
                  <w:r>
                    <w:rPr>
                      <w:spacing w:val="4"/>
                    </w:rPr>
                    <w:t>back </w:t>
                  </w:r>
                  <w:r>
                    <w:rPr>
                      <w:spacing w:val="2"/>
                    </w:rPr>
                    <w:t>and other </w:t>
                  </w:r>
                  <w:r>
                    <w:rPr/>
                    <w:t>parts </w:t>
                  </w:r>
                  <w:r>
                    <w:rPr>
                      <w:spacing w:val="3"/>
                    </w:rPr>
                    <w:t>that </w:t>
                  </w:r>
                  <w:r>
                    <w:rPr/>
                    <w:t>he will </w:t>
                  </w:r>
                  <w:r>
                    <w:rPr>
                      <w:spacing w:val="2"/>
                    </w:rPr>
                    <w:t>continue </w:t>
                  </w:r>
                  <w:r>
                    <w:rPr>
                      <w:spacing w:val="3"/>
                    </w:rPr>
                    <w:t>for </w:t>
                  </w:r>
                  <w:r>
                    <w:rPr/>
                    <w:t>a </w:t>
                  </w:r>
                  <w:r>
                    <w:rPr>
                      <w:spacing w:val="2"/>
                    </w:rPr>
                    <w:t>long time </w:t>
                  </w:r>
                  <w:r>
                    <w:rPr>
                      <w:spacing w:val="3"/>
                    </w:rPr>
                    <w:t>to </w:t>
                  </w:r>
                  <w:r>
                    <w:rPr>
                      <w:spacing w:val="2"/>
                    </w:rPr>
                    <w:t>rub  </w:t>
                  </w:r>
                  <w:r>
                    <w:rPr/>
                    <w:t>his  trousers” . Quotations </w:t>
                  </w:r>
                  <w:r>
                    <w:rPr>
                      <w:spacing w:val="2"/>
                    </w:rPr>
                    <w:t>from </w:t>
                  </w:r>
                  <w:r>
                    <w:rPr/>
                    <w:t>the </w:t>
                  </w:r>
                  <w:r>
                    <w:rPr>
                      <w:spacing w:val="2"/>
                    </w:rPr>
                    <w:t>letter </w:t>
                  </w:r>
                  <w:r>
                    <w:rPr/>
                    <w:t>appear in </w:t>
                  </w:r>
                  <w:r>
                    <w:rPr>
                      <w:spacing w:val="4"/>
                    </w:rPr>
                    <w:t>Belinsky’s </w:t>
                  </w:r>
                  <w:r>
                    <w:rPr>
                      <w:spacing w:val="3"/>
                    </w:rPr>
                    <w:t>counter-reply;  </w:t>
                  </w:r>
                  <w:r>
                    <w:rPr>
                      <w:spacing w:val="2"/>
                    </w:rPr>
                    <w:t>and  </w:t>
                  </w:r>
                  <w:r>
                    <w:rPr/>
                    <w:t>it  </w:t>
                  </w:r>
                  <w:r>
                    <w:rPr>
                      <w:spacing w:val="-3"/>
                    </w:rPr>
                    <w:t>is </w:t>
                  </w:r>
                  <w:r>
                    <w:rPr/>
                    <w:t>clear </w:t>
                  </w:r>
                  <w:r>
                    <w:rPr>
                      <w:spacing w:val="3"/>
                    </w:rPr>
                    <w:t>from </w:t>
                  </w:r>
                  <w:r>
                    <w:rPr/>
                    <w:t>these </w:t>
                  </w:r>
                  <w:r>
                    <w:rPr>
                      <w:spacing w:val="3"/>
                    </w:rPr>
                    <w:t>that </w:t>
                  </w:r>
                  <w:r>
                    <w:rPr/>
                    <w:t>Michael </w:t>
                  </w:r>
                  <w:r>
                    <w:rPr>
                      <w:spacing w:val="3"/>
                    </w:rPr>
                    <w:t>rebutted </w:t>
                  </w:r>
                  <w:r>
                    <w:rPr>
                      <w:spacing w:val="5"/>
                    </w:rPr>
                    <w:t>not </w:t>
                  </w:r>
                  <w:r>
                    <w:rPr>
                      <w:spacing w:val="4"/>
                    </w:rPr>
                    <w:t>only </w:t>
                  </w:r>
                  <w:r>
                    <w:rPr/>
                    <w:t>the </w:t>
                  </w:r>
                  <w:r>
                    <w:rPr>
                      <w:spacing w:val="2"/>
                    </w:rPr>
                    <w:t>attacks </w:t>
                  </w:r>
                  <w:r>
                    <w:rPr/>
                    <w:t>on  his sisters and himself, </w:t>
                  </w:r>
                  <w:r>
                    <w:rPr>
                      <w:spacing w:val="5"/>
                    </w:rPr>
                    <w:t>but </w:t>
                  </w:r>
                  <w:r>
                    <w:rPr/>
                    <w:t>the whole turn which </w:t>
                  </w:r>
                  <w:r>
                    <w:rPr>
                      <w:spacing w:val="2"/>
                    </w:rPr>
                    <w:t>Belinsky had </w:t>
                  </w:r>
                  <w:r>
                    <w:rPr>
                      <w:spacing w:val="3"/>
                    </w:rPr>
                    <w:t>given </w:t>
                  </w:r>
                  <w:r>
                    <w:rPr>
                      <w:spacing w:val="4"/>
                    </w:rPr>
                    <w:t>to </w:t>
                  </w:r>
                  <w:r>
                    <w:rPr/>
                    <w:t>“ </w:t>
                  </w:r>
                  <w:r>
                    <w:rPr>
                      <w:spacing w:val="2"/>
                    </w:rPr>
                    <w:t>rational </w:t>
                  </w:r>
                  <w:r>
                    <w:rPr>
                      <w:spacing w:val="4"/>
                    </w:rPr>
                    <w:t>reality” </w:t>
                  </w:r>
                  <w:r>
                    <w:rPr/>
                    <w:t>. Michael remained a </w:t>
                  </w:r>
                  <w:r>
                    <w:rPr>
                      <w:spacing w:val="6"/>
                    </w:rPr>
                    <w:t>good </w:t>
                  </w:r>
                  <w:r>
                    <w:rPr/>
                    <w:t>Hegelian. </w:t>
                  </w:r>
                  <w:r>
                    <w:rPr>
                      <w:spacing w:val="5"/>
                    </w:rPr>
                    <w:t>But </w:t>
                  </w:r>
                  <w:r>
                    <w:rPr/>
                    <w:t>in his </w:t>
                  </w:r>
                  <w:r>
                    <w:rPr>
                      <w:spacing w:val="2"/>
                    </w:rPr>
                    <w:t>interpretation </w:t>
                  </w:r>
                  <w:r>
                    <w:rPr>
                      <w:spacing w:val="11"/>
                    </w:rPr>
                    <w:t>of  </w:t>
                  </w:r>
                  <w:r>
                    <w:rPr>
                      <w:spacing w:val="3"/>
                    </w:rPr>
                    <w:t>Hegel </w:t>
                  </w:r>
                  <w:r>
                    <w:rPr/>
                    <w:t>he firmly </w:t>
                  </w:r>
                  <w:r>
                    <w:rPr>
                      <w:spacing w:val="3"/>
                    </w:rPr>
                    <w:t>rejected </w:t>
                  </w:r>
                  <w:r>
                    <w:rPr>
                      <w:spacing w:val="4"/>
                    </w:rPr>
                    <w:t>Belinsky’s  </w:t>
                  </w:r>
                  <w:r>
                    <w:rPr/>
                    <w:t>“ </w:t>
                  </w:r>
                  <w:r>
                    <w:rPr>
                      <w:spacing w:val="2"/>
                    </w:rPr>
                    <w:t>monster </w:t>
                  </w:r>
                  <w:r>
                    <w:rPr>
                      <w:spacing w:val="3"/>
                    </w:rPr>
                    <w:t>with </w:t>
                  </w:r>
                  <w:r>
                    <w:rPr>
                      <w:spacing w:val="2"/>
                    </w:rPr>
                    <w:t>iron </w:t>
                  </w:r>
                  <w:r>
                    <w:rPr/>
                    <w:t>talons </w:t>
                  </w:r>
                  <w:r>
                    <w:rPr>
                      <w:spacing w:val="2"/>
                    </w:rPr>
                    <w:t>and </w:t>
                  </w:r>
                  <w:r>
                    <w:rPr/>
                    <w:t>iron </w:t>
                  </w:r>
                  <w:r>
                    <w:rPr>
                      <w:spacing w:val="5"/>
                    </w:rPr>
                    <w:t>jaws” </w:t>
                  </w:r>
                  <w:r>
                    <w:rPr/>
                    <w:t>, </w:t>
                  </w:r>
                  <w:r>
                    <w:rPr>
                      <w:spacing w:val="2"/>
                    </w:rPr>
                    <w:t>and once </w:t>
                  </w:r>
                  <w:r>
                    <w:rPr/>
                    <w:t>more </w:t>
                  </w:r>
                  <w:r>
                    <w:rPr>
                      <w:spacing w:val="3"/>
                    </w:rPr>
                    <w:t>gave </w:t>
                  </w:r>
                  <w:r>
                    <w:rPr/>
                    <w:t>hostages </w:t>
                  </w:r>
                  <w:r>
                    <w:rPr>
                      <w:spacing w:val="4"/>
                    </w:rPr>
                    <w:t>to </w:t>
                  </w:r>
                  <w:r>
                    <w:rPr/>
                    <w:t>“ </w:t>
                  </w:r>
                  <w:r>
                    <w:rPr>
                      <w:spacing w:val="2"/>
                    </w:rPr>
                    <w:t>idealism” and </w:t>
                  </w:r>
                  <w:r>
                    <w:rPr/>
                    <w:t>“ free </w:t>
                  </w:r>
                  <w:r>
                    <w:rPr>
                      <w:spacing w:val="2"/>
                    </w:rPr>
                    <w:t>and </w:t>
                  </w:r>
                  <w:r>
                    <w:rPr>
                      <w:spacing w:val="3"/>
                    </w:rPr>
                    <w:t>independent </w:t>
                  </w:r>
                  <w:r>
                    <w:rPr>
                      <w:spacing w:val="6"/>
                    </w:rPr>
                    <w:t>thought” </w:t>
                  </w:r>
                  <w:r>
                    <w:rPr/>
                    <w:t>. </w:t>
                  </w:r>
                  <w:r>
                    <w:rPr>
                      <w:spacing w:val="3"/>
                    </w:rPr>
                    <w:t>Belinsky’s counter-reply </w:t>
                  </w:r>
                  <w:r>
                    <w:rPr>
                      <w:spacing w:val="6"/>
                    </w:rPr>
                    <w:t>took </w:t>
                  </w:r>
                  <w:r>
                    <w:rPr/>
                    <w:t>a </w:t>
                  </w:r>
                  <w:r>
                    <w:rPr>
                      <w:spacing w:val="3"/>
                    </w:rPr>
                    <w:t>fortnight to </w:t>
                  </w:r>
                  <w:r>
                    <w:rPr/>
                    <w:t>write and covers nearly </w:t>
                  </w:r>
                  <w:r>
                    <w:rPr>
                      <w:spacing w:val="3"/>
                    </w:rPr>
                    <w:t>fifty </w:t>
                  </w:r>
                  <w:r>
                    <w:rPr/>
                    <w:t>pages </w:t>
                  </w:r>
                  <w:r>
                    <w:rPr>
                      <w:spacing w:val="11"/>
                    </w:rPr>
                    <w:t>of </w:t>
                  </w:r>
                  <w:r>
                    <w:rPr/>
                    <w:t>print; and it </w:t>
                  </w:r>
                  <w:r>
                    <w:rPr>
                      <w:spacing w:val="2"/>
                    </w:rPr>
                    <w:t>effectually </w:t>
                  </w:r>
                  <w:r>
                    <w:rPr>
                      <w:spacing w:val="3"/>
                    </w:rPr>
                    <w:t>brought to </w:t>
                  </w:r>
                  <w:r>
                    <w:rPr/>
                    <w:t>an end  the </w:t>
                  </w:r>
                  <w:r>
                    <w:rPr>
                      <w:spacing w:val="2"/>
                    </w:rPr>
                    <w:t>chequered </w:t>
                  </w:r>
                  <w:r>
                    <w:rPr/>
                    <w:t>friendship </w:t>
                  </w:r>
                  <w:r>
                    <w:rPr>
                      <w:spacing w:val="3"/>
                    </w:rPr>
                    <w:t>between </w:t>
                  </w:r>
                  <w:r>
                    <w:rPr/>
                    <w:t>this </w:t>
                  </w:r>
                  <w:r>
                    <w:rPr>
                      <w:spacing w:val="3"/>
                    </w:rPr>
                    <w:t>vehement </w:t>
                  </w:r>
                  <w:r>
                    <w:rPr/>
                    <w:t>and ill-assorted pair. A </w:t>
                  </w:r>
                  <w:r>
                    <w:rPr>
                      <w:spacing w:val="3"/>
                    </w:rPr>
                    <w:t>year </w:t>
                  </w:r>
                  <w:r>
                    <w:rPr/>
                    <w:t>later, when scars had </w:t>
                  </w:r>
                  <w:r>
                    <w:rPr>
                      <w:spacing w:val="3"/>
                    </w:rPr>
                    <w:t>formed over </w:t>
                  </w:r>
                  <w:r>
                    <w:rPr/>
                    <w:t>their  wounds, </w:t>
                  </w:r>
                  <w:r>
                    <w:rPr>
                      <w:spacing w:val="5"/>
                    </w:rPr>
                    <w:t>they </w:t>
                  </w:r>
                  <w:r>
                    <w:rPr>
                      <w:spacing w:val="4"/>
                    </w:rPr>
                    <w:t>met </w:t>
                  </w:r>
                  <w:r>
                    <w:rPr/>
                    <w:t>again. </w:t>
                  </w:r>
                  <w:r>
                    <w:rPr>
                      <w:spacing w:val="5"/>
                    </w:rPr>
                    <w:t>But </w:t>
                  </w:r>
                  <w:r>
                    <w:rPr/>
                    <w:t>the </w:t>
                  </w:r>
                  <w:r>
                    <w:rPr>
                      <w:spacing w:val="2"/>
                    </w:rPr>
                    <w:t>mutual attraction, and </w:t>
                  </w:r>
                  <w:r>
                    <w:rPr/>
                    <w:t>with it the strange influence which </w:t>
                  </w:r>
                  <w:r>
                    <w:rPr>
                      <w:spacing w:val="5"/>
                    </w:rPr>
                    <w:t>they </w:t>
                  </w:r>
                  <w:r>
                    <w:rPr>
                      <w:spacing w:val="2"/>
                    </w:rPr>
                    <w:t>had </w:t>
                  </w:r>
                  <w:r>
                    <w:rPr>
                      <w:spacing w:val="3"/>
                    </w:rPr>
                    <w:t>exerted </w:t>
                  </w:r>
                  <w:r>
                    <w:rPr>
                      <w:spacing w:val="4"/>
                    </w:rPr>
                    <w:t>over </w:t>
                  </w:r>
                  <w:r>
                    <w:rPr/>
                    <w:t>each other, was a </w:t>
                  </w:r>
                  <w:r>
                    <w:rPr>
                      <w:spacing w:val="2"/>
                    </w:rPr>
                    <w:t>thing </w:t>
                  </w:r>
                  <w:r>
                    <w:rPr>
                      <w:spacing w:val="11"/>
                    </w:rPr>
                    <w:t>of </w:t>
                  </w:r>
                  <w:r>
                    <w:rPr>
                      <w:spacing w:val="2"/>
                    </w:rPr>
                    <w:t>the </w:t>
                  </w:r>
                  <w:r>
                    <w:rPr/>
                    <w:t>past. </w:t>
                  </w:r>
                  <w:r>
                    <w:rPr>
                      <w:spacing w:val="2"/>
                    </w:rPr>
                    <w:t>Belinsky had </w:t>
                  </w:r>
                  <w:r>
                    <w:rPr>
                      <w:spacing w:val="3"/>
                    </w:rPr>
                    <w:t>emancipated himself for  ever </w:t>
                  </w:r>
                  <w:r>
                    <w:rPr>
                      <w:spacing w:val="4"/>
                    </w:rPr>
                    <w:t>from </w:t>
                  </w:r>
                  <w:r>
                    <w:rPr>
                      <w:spacing w:val="3"/>
                    </w:rPr>
                    <w:t>Michael’s </w:t>
                  </w:r>
                  <w:r>
                    <w:rPr/>
                    <w:t>tutelage. </w:t>
                  </w:r>
                  <w:r>
                    <w:rPr>
                      <w:spacing w:val="6"/>
                    </w:rPr>
                    <w:t>And </w:t>
                  </w:r>
                  <w:r>
                    <w:rPr/>
                    <w:t>in </w:t>
                  </w:r>
                  <w:r>
                    <w:rPr>
                      <w:spacing w:val="3"/>
                    </w:rPr>
                    <w:t>doing</w:t>
                  </w:r>
                  <w:r>
                    <w:rPr>
                      <w:spacing w:val="58"/>
                    </w:rPr>
                    <w:t> </w:t>
                  </w:r>
                  <w:r>
                    <w:rPr/>
                    <w:t>so  he  </w:t>
                  </w:r>
                  <w:r>
                    <w:rPr>
                      <w:spacing w:val="3"/>
                    </w:rPr>
                    <w:t>emancipated </w:t>
                  </w:r>
                  <w:r>
                    <w:rPr/>
                    <w:t>Michael </w:t>
                  </w:r>
                  <w:r>
                    <w:rPr>
                      <w:spacing w:val="3"/>
                    </w:rPr>
                    <w:t>from </w:t>
                  </w:r>
                  <w:r>
                    <w:rPr>
                      <w:spacing w:val="2"/>
                    </w:rPr>
                    <w:t>the </w:t>
                  </w:r>
                  <w:r>
                    <w:rPr/>
                    <w:t>narrow </w:t>
                  </w:r>
                  <w:r>
                    <w:rPr>
                      <w:spacing w:val="6"/>
                    </w:rPr>
                    <w:t>orthodox</w:t>
                  </w:r>
                  <w:r>
                    <w:rPr>
                      <w:spacing w:val="64"/>
                    </w:rPr>
                    <w:t> </w:t>
                  </w:r>
                  <w:r>
                    <w:rPr>
                      <w:spacing w:val="4"/>
                    </w:rPr>
                    <w:t>conception </w:t>
                  </w:r>
                  <w:r>
                    <w:rPr>
                      <w:spacing w:val="11"/>
                    </w:rPr>
                    <w:t>of </w:t>
                  </w:r>
                  <w:r>
                    <w:rPr/>
                    <w:t>Hegelian </w:t>
                  </w:r>
                  <w:r>
                    <w:rPr>
                      <w:spacing w:val="2"/>
                    </w:rPr>
                    <w:t>reality </w:t>
                  </w:r>
                  <w:r>
                    <w:rPr/>
                    <w:t>in </w:t>
                  </w:r>
                  <w:r>
                    <w:rPr>
                      <w:spacing w:val="2"/>
                    </w:rPr>
                    <w:t>which </w:t>
                  </w:r>
                  <w:r>
                    <w:rPr/>
                    <w:t>he </w:t>
                  </w:r>
                  <w:r>
                    <w:rPr>
                      <w:spacing w:val="3"/>
                    </w:rPr>
                    <w:t>had </w:t>
                  </w:r>
                  <w:r>
                    <w:rPr/>
                    <w:t>so nearly </w:t>
                  </w:r>
                  <w:r>
                    <w:rPr>
                      <w:spacing w:val="4"/>
                    </w:rPr>
                    <w:t>become </w:t>
                  </w:r>
                  <w:r>
                    <w:rPr>
                      <w:spacing w:val="3"/>
                    </w:rPr>
                    <w:t>embedded. </w:t>
                  </w:r>
                  <w:r>
                    <w:rPr>
                      <w:spacing w:val="4"/>
                    </w:rPr>
                    <w:t>Four </w:t>
                  </w:r>
                  <w:r>
                    <w:rPr/>
                    <w:t>years later,  under  </w:t>
                  </w:r>
                  <w:r>
                    <w:rPr>
                      <w:spacing w:val="3"/>
                    </w:rPr>
                    <w:t>other  </w:t>
                  </w:r>
                  <w:r>
                    <w:rPr/>
                    <w:t>influences  </w:t>
                  </w:r>
                  <w:r>
                    <w:rPr>
                      <w:spacing w:val="2"/>
                    </w:rPr>
                    <w:t>than  </w:t>
                  </w:r>
                  <w:r>
                    <w:rPr/>
                    <w:t>those  </w:t>
                  </w:r>
                  <w:r>
                    <w:rPr>
                      <w:spacing w:val="11"/>
                    </w:rPr>
                    <w:t>of  </w:t>
                  </w:r>
                  <w:r>
                    <w:rPr/>
                    <w:t>Belinsky,</w:t>
                  </w:r>
                  <w:r>
                    <w:rPr>
                      <w:spacing w:val="38"/>
                    </w:rPr>
                    <w:t> </w:t>
                  </w:r>
                  <w:r>
                    <w:rPr/>
                    <w:t>Michael</w:t>
                  </w:r>
                </w:p>
                <w:p>
                  <w:pPr>
                    <w:pStyle w:val="BodyText"/>
                    <w:spacing w:before="6"/>
                    <w:rPr>
                      <w:rFonts w:ascii="Times New Roman"/>
                      <w:sz w:val="21"/>
                    </w:rPr>
                  </w:pPr>
                </w:p>
                <w:p>
                  <w:pPr>
                    <w:spacing w:before="0"/>
                    <w:ind w:left="272" w:right="331" w:firstLine="0"/>
                    <w:jc w:val="center"/>
                    <w:rPr>
                      <w:b/>
                      <w:sz w:val="16"/>
                    </w:rPr>
                  </w:pPr>
                  <w:r>
                    <w:rPr>
                      <w:b/>
                      <w:sz w:val="16"/>
                    </w:rPr>
                    <w:t>1 Belinsky,  </w:t>
                  </w:r>
                  <w:r>
                    <w:rPr>
                      <w:b/>
                      <w:i/>
                      <w:sz w:val="16"/>
                    </w:rPr>
                    <w:t>Pisma</w:t>
                  </w:r>
                  <w:r>
                    <w:rPr>
                      <w:b/>
                      <w:sz w:val="16"/>
                    </w:rPr>
                    <w:t>, i.  227-55,  259, 299-300.</w:t>
                  </w:r>
                </w:p>
                <w:p>
                  <w:pPr>
                    <w:spacing w:before="33"/>
                    <w:ind w:left="0" w:right="1538" w:firstLine="0"/>
                    <w:jc w:val="right"/>
                    <w:rPr>
                      <w:b/>
                      <w:sz w:val="15"/>
                    </w:rPr>
                  </w:pPr>
                  <w:r>
                    <w:rPr>
                      <w:b/>
                      <w:w w:val="99"/>
                      <w:sz w:val="15"/>
                    </w:rPr>
                    <w:t>F</w:t>
                  </w:r>
                </w:p>
              </w:txbxContent>
            </v:textbox>
            <w10:wrap type="none"/>
          </v:shape>
        </w:pict>
      </w:r>
      <w:r>
        <w:rPr/>
        <w:drawing>
          <wp:anchor distT="0" distB="0" distL="0" distR="0" allowOverlap="1" layoutInCell="1" locked="0" behindDoc="1" simplePos="0" relativeHeight="268183079">
            <wp:simplePos x="0" y="0"/>
            <wp:positionH relativeFrom="page">
              <wp:posOffset>0</wp:posOffset>
            </wp:positionH>
            <wp:positionV relativeFrom="page">
              <wp:posOffset>0</wp:posOffset>
            </wp:positionV>
            <wp:extent cx="5045064" cy="7778496"/>
            <wp:effectExtent l="0" t="0" r="0" b="0"/>
            <wp:wrapNone/>
            <wp:docPr id="155" name="image82.png" descr=""/>
            <wp:cNvGraphicFramePr>
              <a:graphicFrameLocks noChangeAspect="1"/>
            </wp:cNvGraphicFramePr>
            <a:graphic>
              <a:graphicData uri="http://schemas.openxmlformats.org/drawingml/2006/picture">
                <pic:pic>
                  <pic:nvPicPr>
                    <pic:cNvPr id="156" name="image82.png"/>
                    <pic:cNvPicPr/>
                  </pic:nvPicPr>
                  <pic:blipFill>
                    <a:blip r:embed="rId8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235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12" w:val="left" w:leader="none"/>
                      <w:tab w:pos="6369" w:val="left" w:leader="none"/>
                    </w:tabs>
                    <w:spacing w:before="120"/>
                    <w:ind w:left="1082" w:right="0" w:firstLine="0"/>
                    <w:jc w:val="left"/>
                    <w:rPr>
                      <w:sz w:val="12"/>
                    </w:rPr>
                  </w:pPr>
                  <w:r>
                    <w:rPr>
                      <w:sz w:val="12"/>
                    </w:rPr>
                    <w:t>7</w:t>
                  </w:r>
                  <w:r>
                    <w:rPr>
                      <w:spacing w:val="-16"/>
                      <w:sz w:val="12"/>
                    </w:rPr>
                    <w:t> </w:t>
                  </w:r>
                  <w:r>
                    <w:rPr>
                      <w:sz w:val="12"/>
                    </w:rPr>
                    <w:t>2</w:t>
                    <w:tab/>
                  </w:r>
                  <w:r>
                    <w:rPr>
                      <w:b/>
                      <w:spacing w:val="7"/>
                      <w:sz w:val="16"/>
                    </w:rPr>
                    <w:t>THE </w:t>
                  </w:r>
                  <w:r>
                    <w:rPr>
                      <w:b/>
                      <w:spacing w:val="9"/>
                      <w:sz w:val="16"/>
                    </w:rPr>
                    <w:t> </w:t>
                  </w:r>
                  <w:r>
                    <w:rPr>
                      <w:b/>
                      <w:spacing w:val="8"/>
                      <w:sz w:val="16"/>
                    </w:rPr>
                    <w:t>YOUNG</w:t>
                  </w:r>
                  <w:r>
                    <w:rPr>
                      <w:b/>
                      <w:spacing w:val="57"/>
                      <w:sz w:val="16"/>
                    </w:rPr>
                    <w:t> </w:t>
                  </w:r>
                  <w:r>
                    <w:rPr>
                      <w:b/>
                      <w:spacing w:val="4"/>
                      <w:sz w:val="16"/>
                    </w:rPr>
                    <w:t>ROMANTIC</w:t>
                    <w:tab/>
                  </w:r>
                  <w:r>
                    <w:rPr>
                      <w:spacing w:val="10"/>
                      <w:sz w:val="12"/>
                    </w:rPr>
                    <w:t>BOOK</w:t>
                  </w:r>
                  <w:r>
                    <w:rPr>
                      <w:spacing w:val="45"/>
                      <w:sz w:val="12"/>
                    </w:rPr>
                    <w:t> </w:t>
                  </w:r>
                  <w:r>
                    <w:rPr>
                      <w:sz w:val="12"/>
                    </w:rPr>
                    <w:t>I</w:t>
                  </w:r>
                </w:p>
                <w:p>
                  <w:pPr>
                    <w:pStyle w:val="BodyText"/>
                    <w:spacing w:before="116"/>
                    <w:ind w:left="1075"/>
                  </w:pPr>
                  <w:r>
                    <w:rPr/>
                    <w:t>interpreted Hegel in  an altogether  different sense.1</w:t>
                  </w:r>
                </w:p>
                <w:p>
                  <w:pPr>
                    <w:pStyle w:val="BodyText"/>
                    <w:spacing w:line="252" w:lineRule="auto" w:before="9"/>
                    <w:ind w:left="1075" w:right="998" w:firstLine="216"/>
                    <w:jc w:val="both"/>
                  </w:pPr>
                  <w:r>
                    <w:rPr>
                      <w:spacing w:val="3"/>
                    </w:rPr>
                    <w:t>Belinsky </w:t>
                  </w:r>
                  <w:r>
                    <w:rPr/>
                    <w:t>was </w:t>
                  </w:r>
                  <w:r>
                    <w:rPr>
                      <w:spacing w:val="2"/>
                    </w:rPr>
                    <w:t>the </w:t>
                  </w:r>
                  <w:r>
                    <w:rPr>
                      <w:spacing w:val="4"/>
                    </w:rPr>
                    <w:t>most </w:t>
                  </w:r>
                  <w:r>
                    <w:rPr/>
                    <w:t>intelligent, </w:t>
                  </w:r>
                  <w:r>
                    <w:rPr>
                      <w:spacing w:val="2"/>
                    </w:rPr>
                    <w:t>and </w:t>
                  </w:r>
                  <w:r>
                    <w:rPr/>
                    <w:t>perhaps </w:t>
                  </w:r>
                  <w:r>
                    <w:rPr>
                      <w:spacing w:val="2"/>
                    </w:rPr>
                    <w:t>the </w:t>
                  </w:r>
                  <w:r>
                    <w:rPr>
                      <w:spacing w:val="4"/>
                    </w:rPr>
                    <w:t>most </w:t>
                  </w:r>
                  <w:r>
                    <w:rPr>
                      <w:spacing w:val="2"/>
                    </w:rPr>
                    <w:t>warm-hearted, </w:t>
                  </w:r>
                  <w:r>
                    <w:rPr>
                      <w:spacing w:val="11"/>
                    </w:rPr>
                    <w:t>of </w:t>
                  </w:r>
                  <w:r>
                    <w:rPr/>
                    <w:t>all </w:t>
                  </w:r>
                  <w:r>
                    <w:rPr>
                      <w:spacing w:val="2"/>
                    </w:rPr>
                    <w:t>the </w:t>
                  </w:r>
                  <w:r>
                    <w:rPr/>
                    <w:t>friends </w:t>
                  </w:r>
                  <w:r>
                    <w:rPr>
                      <w:spacing w:val="9"/>
                    </w:rPr>
                    <w:t>of </w:t>
                  </w:r>
                  <w:r>
                    <w:rPr>
                      <w:spacing w:val="3"/>
                    </w:rPr>
                    <w:t>Michael’s </w:t>
                  </w:r>
                  <w:r>
                    <w:rPr>
                      <w:spacing w:val="2"/>
                    </w:rPr>
                    <w:t>early  </w:t>
                  </w:r>
                  <w:r>
                    <w:rPr>
                      <w:spacing w:val="4"/>
                    </w:rPr>
                    <w:t>manhood; </w:t>
                  </w:r>
                  <w:r>
                    <w:rPr>
                      <w:spacing w:val="2"/>
                    </w:rPr>
                    <w:t>and </w:t>
                  </w:r>
                  <w:r>
                    <w:rPr/>
                    <w:t>his letters </w:t>
                  </w:r>
                  <w:r>
                    <w:rPr>
                      <w:spacing w:val="2"/>
                    </w:rPr>
                    <w:t>contain the </w:t>
                  </w:r>
                  <w:r>
                    <w:rPr>
                      <w:spacing w:val="4"/>
                    </w:rPr>
                    <w:t>most </w:t>
                  </w:r>
                  <w:r>
                    <w:rPr>
                      <w:spacing w:val="2"/>
                    </w:rPr>
                    <w:t>penetrating </w:t>
                  </w:r>
                  <w:r>
                    <w:rPr>
                      <w:spacing w:val="3"/>
                    </w:rPr>
                    <w:t>comments </w:t>
                  </w:r>
                  <w:r>
                    <w:rPr/>
                    <w:t>which </w:t>
                  </w:r>
                  <w:r>
                    <w:rPr>
                      <w:spacing w:val="3"/>
                    </w:rPr>
                    <w:t>have </w:t>
                  </w:r>
                  <w:r>
                    <w:rPr>
                      <w:spacing w:val="4"/>
                    </w:rPr>
                    <w:t>come down to </w:t>
                  </w:r>
                  <w:r>
                    <w:rPr>
                      <w:spacing w:val="-3"/>
                    </w:rPr>
                    <w:t>us </w:t>
                  </w:r>
                  <w:r>
                    <w:rPr>
                      <w:spacing w:val="5"/>
                    </w:rPr>
                    <w:t>both </w:t>
                  </w:r>
                  <w:r>
                    <w:rPr>
                      <w:spacing w:val="3"/>
                    </w:rPr>
                    <w:t>on </w:t>
                  </w:r>
                  <w:r>
                    <w:rPr/>
                    <w:t>the strength </w:t>
                  </w:r>
                  <w:r>
                    <w:rPr>
                      <w:spacing w:val="2"/>
                    </w:rPr>
                    <w:t>and </w:t>
                  </w:r>
                  <w:r>
                    <w:rPr>
                      <w:spacing w:val="3"/>
                    </w:rPr>
                    <w:t>on </w:t>
                  </w:r>
                  <w:r>
                    <w:rPr/>
                    <w:t>the weakness </w:t>
                  </w:r>
                  <w:r>
                    <w:rPr>
                      <w:spacing w:val="11"/>
                    </w:rPr>
                    <w:t>of </w:t>
                  </w:r>
                  <w:r>
                    <w:rPr>
                      <w:spacing w:val="3"/>
                    </w:rPr>
                    <w:t>Michael’s </w:t>
                  </w:r>
                  <w:r>
                    <w:rPr/>
                    <w:t>character.  </w:t>
                  </w:r>
                  <w:r>
                    <w:rPr>
                      <w:spacing w:val="3"/>
                    </w:rPr>
                    <w:t>Belinsky </w:t>
                  </w:r>
                  <w:r>
                    <w:rPr/>
                    <w:t>was  </w:t>
                  </w:r>
                  <w:r>
                    <w:rPr>
                      <w:spacing w:val="3"/>
                    </w:rPr>
                    <w:t>deeply  </w:t>
                  </w:r>
                  <w:r>
                    <w:rPr>
                      <w:spacing w:val="2"/>
                    </w:rPr>
                    <w:t>conscious  </w:t>
                  </w:r>
                  <w:r>
                    <w:rPr>
                      <w:spacing w:val="11"/>
                    </w:rPr>
                    <w:t>of </w:t>
                  </w:r>
                  <w:r>
                    <w:rPr>
                      <w:spacing w:val="5"/>
                    </w:rPr>
                    <w:t>both. </w:t>
                  </w:r>
                  <w:r>
                    <w:rPr/>
                    <w:t>“ </w:t>
                  </w:r>
                  <w:r>
                    <w:rPr>
                      <w:spacing w:val="6"/>
                    </w:rPr>
                    <w:t>To </w:t>
                  </w:r>
                  <w:r>
                    <w:rPr>
                      <w:spacing w:val="2"/>
                    </w:rPr>
                    <w:t>live </w:t>
                  </w:r>
                  <w:r>
                    <w:rPr/>
                    <w:t>in </w:t>
                  </w:r>
                  <w:r>
                    <w:rPr>
                      <w:spacing w:val="2"/>
                    </w:rPr>
                    <w:t>the </w:t>
                  </w:r>
                  <w:r>
                    <w:rPr/>
                    <w:t>same </w:t>
                  </w:r>
                  <w:r>
                    <w:rPr>
                      <w:spacing w:val="4"/>
                    </w:rPr>
                    <w:t>room </w:t>
                  </w:r>
                  <w:r>
                    <w:rPr>
                      <w:spacing w:val="3"/>
                    </w:rPr>
                    <w:t>with </w:t>
                  </w:r>
                  <w:r>
                    <w:rPr>
                      <w:spacing w:val="9"/>
                    </w:rPr>
                    <w:t>you,” </w:t>
                  </w:r>
                  <w:r>
                    <w:rPr/>
                    <w:t>he </w:t>
                  </w:r>
                  <w:r>
                    <w:rPr>
                      <w:spacing w:val="3"/>
                    </w:rPr>
                    <w:t>wrote </w:t>
                  </w:r>
                  <w:r>
                    <w:rPr/>
                    <w:t>at </w:t>
                  </w:r>
                  <w:r>
                    <w:rPr>
                      <w:spacing w:val="2"/>
                    </w:rPr>
                    <w:t>the </w:t>
                  </w:r>
                  <w:r>
                    <w:rPr/>
                    <w:t>height </w:t>
                  </w:r>
                  <w:r>
                    <w:rPr>
                      <w:spacing w:val="11"/>
                    </w:rPr>
                    <w:t>of</w:t>
                  </w:r>
                  <w:r>
                    <w:rPr>
                      <w:spacing w:val="74"/>
                    </w:rPr>
                    <w:t> </w:t>
                  </w:r>
                  <w:r>
                    <w:rPr>
                      <w:spacing w:val="2"/>
                    </w:rPr>
                    <w:t>the conflict, </w:t>
                  </w:r>
                  <w:r>
                    <w:rPr/>
                    <w:t>“ means </w:t>
                  </w:r>
                  <w:r>
                    <w:rPr>
                      <w:spacing w:val="4"/>
                    </w:rPr>
                    <w:t>to </w:t>
                  </w:r>
                  <w:r>
                    <w:rPr/>
                    <w:t>quarrel </w:t>
                  </w:r>
                  <w:r>
                    <w:rPr>
                      <w:spacing w:val="2"/>
                    </w:rPr>
                    <w:t>with </w:t>
                  </w:r>
                  <w:r>
                    <w:rPr>
                      <w:spacing w:val="9"/>
                    </w:rPr>
                    <w:t>you.” </w:t>
                  </w:r>
                  <w:r>
                    <w:rPr>
                      <w:spacing w:val="6"/>
                    </w:rPr>
                    <w:t>And </w:t>
                  </w:r>
                  <w:r>
                    <w:rPr/>
                    <w:t>later: “ </w:t>
                  </w:r>
                  <w:r>
                    <w:rPr>
                      <w:spacing w:val="4"/>
                    </w:rPr>
                    <w:t>He </w:t>
                  </w:r>
                  <w:r>
                    <w:rPr/>
                    <w:t>is the </w:t>
                  </w:r>
                  <w:r>
                    <w:rPr>
                      <w:spacing w:val="2"/>
                    </w:rPr>
                    <w:t>one </w:t>
                  </w:r>
                  <w:r>
                    <w:rPr>
                      <w:spacing w:val="3"/>
                    </w:rPr>
                    <w:t>man </w:t>
                  </w:r>
                  <w:r>
                    <w:rPr>
                      <w:spacing w:val="4"/>
                    </w:rPr>
                    <w:t>to </w:t>
                  </w:r>
                  <w:r>
                    <w:rPr>
                      <w:spacing w:val="2"/>
                    </w:rPr>
                    <w:t>be with </w:t>
                  </w:r>
                  <w:r>
                    <w:rPr>
                      <w:spacing w:val="3"/>
                    </w:rPr>
                    <w:t>whom </w:t>
                  </w:r>
                  <w:r>
                    <w:rPr/>
                    <w:t>means </w:t>
                  </w:r>
                  <w:r>
                    <w:rPr>
                      <w:spacing w:val="4"/>
                    </w:rPr>
                    <w:t>for </w:t>
                  </w:r>
                  <w:r>
                    <w:rPr/>
                    <w:t>me </w:t>
                  </w:r>
                  <w:r>
                    <w:rPr>
                      <w:spacing w:val="4"/>
                    </w:rPr>
                    <w:t>to </w:t>
                  </w:r>
                  <w:r>
                    <w:rPr>
                      <w:spacing w:val="2"/>
                    </w:rPr>
                    <w:t>take </w:t>
                  </w:r>
                  <w:r>
                    <w:rPr/>
                    <w:t>a great step </w:t>
                  </w:r>
                  <w:r>
                    <w:rPr>
                      <w:spacing w:val="4"/>
                    </w:rPr>
                    <w:t>forward </w:t>
                  </w:r>
                  <w:r>
                    <w:rPr/>
                    <w:t>in </w:t>
                  </w:r>
                  <w:r>
                    <w:rPr>
                      <w:spacing w:val="2"/>
                    </w:rPr>
                    <w:t>thinking— </w:t>
                  </w:r>
                  <w:r>
                    <w:rPr/>
                    <w:t>a devilish </w:t>
                  </w:r>
                  <w:r>
                    <w:rPr>
                      <w:spacing w:val="4"/>
                    </w:rPr>
                    <w:t>capacity for </w:t>
                  </w:r>
                  <w:r>
                    <w:rPr>
                      <w:spacing w:val="3"/>
                    </w:rPr>
                    <w:t>communicating ideas!” The contradiction </w:t>
                  </w:r>
                  <w:r>
                    <w:rPr/>
                    <w:t>was </w:t>
                  </w:r>
                  <w:r>
                    <w:rPr>
                      <w:spacing w:val="2"/>
                    </w:rPr>
                    <w:t>never resolved; and Belinsky </w:t>
                  </w:r>
                  <w:r>
                    <w:rPr>
                      <w:spacing w:val="5"/>
                    </w:rPr>
                    <w:t>con­ </w:t>
                  </w:r>
                  <w:r>
                    <w:rPr>
                      <w:spacing w:val="3"/>
                    </w:rPr>
                    <w:t>tinued </w:t>
                  </w:r>
                  <w:r>
                    <w:rPr>
                      <w:spacing w:val="4"/>
                    </w:rPr>
                    <w:t>to </w:t>
                  </w:r>
                  <w:r>
                    <w:rPr>
                      <w:spacing w:val="3"/>
                    </w:rPr>
                    <w:t>hover between </w:t>
                  </w:r>
                  <w:r>
                    <w:rPr/>
                    <w:t>“ </w:t>
                  </w:r>
                  <w:r>
                    <w:rPr>
                      <w:spacing w:val="5"/>
                    </w:rPr>
                    <w:t>love </w:t>
                  </w:r>
                  <w:r>
                    <w:rPr>
                      <w:spacing w:val="2"/>
                    </w:rPr>
                    <w:t>which </w:t>
                  </w:r>
                  <w:r>
                    <w:rPr/>
                    <w:t>is near </w:t>
                  </w:r>
                  <w:r>
                    <w:rPr>
                      <w:spacing w:val="4"/>
                    </w:rPr>
                    <w:t>to </w:t>
                  </w:r>
                  <w:r>
                    <w:rPr>
                      <w:spacing w:val="2"/>
                    </w:rPr>
                    <w:t>hatred, and hatred </w:t>
                  </w:r>
                  <w:r>
                    <w:rPr>
                      <w:spacing w:val="3"/>
                    </w:rPr>
                    <w:t>which </w:t>
                  </w:r>
                  <w:r>
                    <w:rPr/>
                    <w:t>is near </w:t>
                  </w:r>
                  <w:r>
                    <w:rPr>
                      <w:spacing w:val="4"/>
                    </w:rPr>
                    <w:t>to </w:t>
                  </w:r>
                  <w:r>
                    <w:rPr>
                      <w:spacing w:val="7"/>
                    </w:rPr>
                    <w:t>love” </w:t>
                  </w:r>
                  <w:r>
                    <w:rPr/>
                    <w:t>. </w:t>
                  </w:r>
                  <w:r>
                    <w:rPr>
                      <w:spacing w:val="3"/>
                    </w:rPr>
                    <w:t>Thé </w:t>
                  </w:r>
                  <w:r>
                    <w:rPr>
                      <w:spacing w:val="5"/>
                    </w:rPr>
                    <w:t>complex </w:t>
                  </w:r>
                  <w:r>
                    <w:rPr>
                      <w:spacing w:val="3"/>
                    </w:rPr>
                    <w:t>picture </w:t>
                  </w:r>
                  <w:r>
                    <w:rPr>
                      <w:spacing w:val="6"/>
                    </w:rPr>
                    <w:t>may </w:t>
                  </w:r>
                  <w:r>
                    <w:rPr/>
                    <w:t>be </w:t>
                  </w:r>
                  <w:r>
                    <w:rPr>
                      <w:spacing w:val="4"/>
                    </w:rPr>
                    <w:t>completed </w:t>
                  </w:r>
                  <w:r>
                    <w:rPr>
                      <w:spacing w:val="7"/>
                    </w:rPr>
                    <w:t>by </w:t>
                  </w:r>
                  <w:r>
                    <w:rPr>
                      <w:spacing w:val="5"/>
                    </w:rPr>
                    <w:t>two </w:t>
                  </w:r>
                  <w:r>
                    <w:rPr>
                      <w:spacing w:val="2"/>
                    </w:rPr>
                    <w:t>further </w:t>
                  </w:r>
                  <w:r>
                    <w:rPr>
                      <w:spacing w:val="3"/>
                    </w:rPr>
                    <w:t>excerpts  </w:t>
                  </w:r>
                  <w:r>
                    <w:rPr>
                      <w:spacing w:val="2"/>
                    </w:rPr>
                    <w:t>from  </w:t>
                  </w:r>
                  <w:r>
                    <w:rPr/>
                    <w:t>his  </w:t>
                  </w:r>
                  <w:r>
                    <w:rPr>
                      <w:spacing w:val="2"/>
                    </w:rPr>
                    <w:t>correspondence. </w:t>
                  </w:r>
                  <w:r>
                    <w:rPr>
                      <w:spacing w:val="3"/>
                    </w:rPr>
                    <w:t>The </w:t>
                  </w:r>
                  <w:r>
                    <w:rPr/>
                    <w:t>first </w:t>
                  </w:r>
                  <w:r>
                    <w:rPr>
                      <w:spacing w:val="3"/>
                    </w:rPr>
                    <w:t>comes from </w:t>
                  </w:r>
                  <w:r>
                    <w:rPr/>
                    <w:t>the </w:t>
                  </w:r>
                  <w:r>
                    <w:rPr>
                      <w:spacing w:val="3"/>
                    </w:rPr>
                    <w:t>counter-reply </w:t>
                  </w:r>
                  <w:r>
                    <w:rPr>
                      <w:spacing w:val="11"/>
                    </w:rPr>
                    <w:t>of </w:t>
                  </w:r>
                  <w:r>
                    <w:rPr>
                      <w:spacing w:val="4"/>
                    </w:rPr>
                    <w:t>October </w:t>
                  </w:r>
                  <w:r>
                    <w:rPr>
                      <w:spacing w:val="-5"/>
                    </w:rPr>
                    <w:t>1838, </w:t>
                  </w:r>
                  <w:r>
                    <w:rPr>
                      <w:spacing w:val="2"/>
                    </w:rPr>
                    <w:t>and </w:t>
                  </w:r>
                  <w:r>
                    <w:rPr/>
                    <w:t>is addressed </w:t>
                  </w:r>
                  <w:r>
                    <w:rPr>
                      <w:spacing w:val="4"/>
                    </w:rPr>
                    <w:t>to  </w:t>
                  </w:r>
                  <w:r>
                    <w:rPr/>
                    <w:t>Michael</w:t>
                  </w:r>
                  <w:r>
                    <w:rPr>
                      <w:spacing w:val="19"/>
                    </w:rPr>
                    <w:t> </w:t>
                  </w:r>
                  <w:r>
                    <w:rPr/>
                    <w:t>himself:</w:t>
                  </w:r>
                </w:p>
                <w:p>
                  <w:pPr>
                    <w:pStyle w:val="BodyText"/>
                    <w:spacing w:line="218" w:lineRule="auto" w:before="106"/>
                    <w:ind w:left="1104" w:right="986" w:firstLine="199"/>
                    <w:jc w:val="both"/>
                  </w:pPr>
                  <w:r>
                    <w:rPr>
                      <w:spacing w:val="-6"/>
                    </w:rPr>
                    <w:t>Strength, </w:t>
                  </w:r>
                  <w:r>
                    <w:rPr>
                      <w:spacing w:val="-5"/>
                    </w:rPr>
                    <w:t>undisciplined </w:t>
                  </w:r>
                  <w:r>
                    <w:rPr>
                      <w:spacing w:val="-4"/>
                    </w:rPr>
                    <w:t>power, </w:t>
                  </w:r>
                  <w:r>
                    <w:rPr>
                      <w:spacing w:val="-5"/>
                    </w:rPr>
                    <w:t>unquiet, </w:t>
                  </w:r>
                  <w:r>
                    <w:rPr>
                      <w:spacing w:val="-3"/>
                    </w:rPr>
                    <w:t>excitable, </w:t>
                  </w:r>
                  <w:r>
                    <w:rPr>
                      <w:spacing w:val="-4"/>
                    </w:rPr>
                    <w:t>deep-seated </w:t>
                  </w:r>
                  <w:r>
                    <w:rPr>
                      <w:spacing w:val="-6"/>
                    </w:rPr>
                    <w:t>spiritual unrest, incessant </w:t>
                  </w:r>
                  <w:r>
                    <w:rPr>
                      <w:spacing w:val="-4"/>
                    </w:rPr>
                    <w:t>striving </w:t>
                  </w:r>
                  <w:r>
                    <w:rPr/>
                    <w:t>for </w:t>
                  </w:r>
                  <w:r>
                    <w:rPr>
                      <w:spacing w:val="-5"/>
                    </w:rPr>
                    <w:t>some </w:t>
                  </w:r>
                  <w:r>
                    <w:rPr>
                      <w:spacing w:val="-4"/>
                    </w:rPr>
                    <w:t>distant goal, dissatisfac­ </w:t>
                  </w:r>
                  <w:r>
                    <w:rPr/>
                    <w:t>tion</w:t>
                  </w:r>
                  <w:r>
                    <w:rPr>
                      <w:spacing w:val="-14"/>
                    </w:rPr>
                    <w:t> </w:t>
                  </w:r>
                  <w:r>
                    <w:rPr>
                      <w:spacing w:val="-3"/>
                    </w:rPr>
                    <w:t>with</w:t>
                  </w:r>
                  <w:r>
                    <w:rPr>
                      <w:spacing w:val="-6"/>
                    </w:rPr>
                    <w:t> </w:t>
                  </w:r>
                  <w:r>
                    <w:rPr>
                      <w:spacing w:val="-4"/>
                    </w:rPr>
                    <w:t>the</w:t>
                  </w:r>
                  <w:r>
                    <w:rPr>
                      <w:spacing w:val="-17"/>
                    </w:rPr>
                    <w:t> </w:t>
                  </w:r>
                  <w:r>
                    <w:rPr>
                      <w:spacing w:val="2"/>
                    </w:rPr>
                    <w:t>present.</w:t>
                  </w:r>
                  <w:r>
                    <w:rPr>
                      <w:spacing w:val="-28"/>
                    </w:rPr>
                    <w:t> </w:t>
                  </w:r>
                  <w:r>
                    <w:rPr/>
                    <w:t>.</w:t>
                  </w:r>
                  <w:r>
                    <w:rPr>
                      <w:spacing w:val="-27"/>
                    </w:rPr>
                    <w:t> </w:t>
                  </w:r>
                  <w:r>
                    <w:rPr/>
                    <w:t>.</w:t>
                  </w:r>
                  <w:r>
                    <w:rPr>
                      <w:spacing w:val="28"/>
                    </w:rPr>
                    <w:t> </w:t>
                  </w:r>
                  <w:r>
                    <w:rPr>
                      <w:spacing w:val="-3"/>
                    </w:rPr>
                    <w:t>an</w:t>
                  </w:r>
                  <w:r>
                    <w:rPr>
                      <w:spacing w:val="-22"/>
                    </w:rPr>
                    <w:t> </w:t>
                  </w:r>
                  <w:r>
                    <w:rPr>
                      <w:spacing w:val="-6"/>
                    </w:rPr>
                    <w:t>impulse</w:t>
                  </w:r>
                  <w:r>
                    <w:rPr>
                      <w:spacing w:val="-20"/>
                    </w:rPr>
                    <w:t> </w:t>
                  </w:r>
                  <w:r>
                    <w:rPr/>
                    <w:t>for</w:t>
                  </w:r>
                  <w:r>
                    <w:rPr>
                      <w:spacing w:val="-7"/>
                    </w:rPr>
                    <w:t> </w:t>
                  </w:r>
                  <w:r>
                    <w:rPr>
                      <w:spacing w:val="-5"/>
                    </w:rPr>
                    <w:t>generalisation</w:t>
                  </w:r>
                  <w:r>
                    <w:rPr>
                      <w:spacing w:val="-11"/>
                    </w:rPr>
                    <w:t> </w:t>
                  </w:r>
                  <w:r>
                    <w:rPr/>
                    <w:t>without</w:t>
                  </w:r>
                  <w:r>
                    <w:rPr>
                      <w:spacing w:val="-6"/>
                    </w:rPr>
                    <w:t> </w:t>
                  </w:r>
                  <w:r>
                    <w:rPr>
                      <w:spacing w:val="-5"/>
                    </w:rPr>
                    <w:t>regard </w:t>
                  </w:r>
                  <w:r>
                    <w:rPr/>
                    <w:t>for </w:t>
                  </w:r>
                  <w:r>
                    <w:rPr>
                      <w:spacing w:val="-5"/>
                    </w:rPr>
                    <w:t>personal </w:t>
                  </w:r>
                  <w:r>
                    <w:rPr>
                      <w:spacing w:val="-4"/>
                    </w:rPr>
                    <w:t>considerations—that </w:t>
                  </w:r>
                  <w:r>
                    <w:rPr/>
                    <w:t>is your </w:t>
                  </w:r>
                  <w:r>
                    <w:rPr>
                      <w:spacing w:val="-5"/>
                    </w:rPr>
                    <w:t>character. </w:t>
                  </w:r>
                  <w:r>
                    <w:rPr/>
                    <w:t>Add to </w:t>
                  </w:r>
                  <w:r>
                    <w:rPr>
                      <w:spacing w:val="-4"/>
                    </w:rPr>
                    <w:t>this </w:t>
                  </w:r>
                  <w:r>
                    <w:rPr/>
                    <w:t>a lack of </w:t>
                  </w:r>
                  <w:r>
                    <w:rPr>
                      <w:spacing w:val="-6"/>
                    </w:rPr>
                    <w:t>natural </w:t>
                  </w:r>
                  <w:r>
                    <w:rPr>
                      <w:spacing w:val="-7"/>
                    </w:rPr>
                    <w:t>heartiness, </w:t>
                  </w:r>
                  <w:r>
                    <w:rPr/>
                    <w:t>of </w:t>
                  </w:r>
                  <w:r>
                    <w:rPr>
                      <w:spacing w:val="-4"/>
                    </w:rPr>
                    <w:t>amiability, </w:t>
                  </w:r>
                  <w:r>
                    <w:rPr/>
                    <w:t>of </w:t>
                  </w:r>
                  <w:r>
                    <w:rPr>
                      <w:spacing w:val="-5"/>
                    </w:rPr>
                    <w:t>tenderness—if </w:t>
                  </w:r>
                  <w:r>
                    <w:rPr/>
                    <w:t>I may </w:t>
                  </w:r>
                  <w:r>
                    <w:rPr>
                      <w:spacing w:val="-3"/>
                    </w:rPr>
                    <w:t>so </w:t>
                  </w:r>
                  <w:r>
                    <w:rPr>
                      <w:spacing w:val="-5"/>
                    </w:rPr>
                    <w:t>express </w:t>
                  </w:r>
                  <w:r>
                    <w:rPr/>
                    <w:t>it—in your </w:t>
                  </w:r>
                  <w:r>
                    <w:rPr>
                      <w:spacing w:val="-7"/>
                    </w:rPr>
                    <w:t>dealings </w:t>
                  </w:r>
                  <w:r>
                    <w:rPr>
                      <w:spacing w:val="-3"/>
                    </w:rPr>
                    <w:t>with  </w:t>
                  </w:r>
                  <w:r>
                    <w:rPr/>
                    <w:t>your </w:t>
                  </w:r>
                  <w:r>
                    <w:rPr>
                      <w:spacing w:val="-5"/>
                    </w:rPr>
                    <w:t>neighbours.  </w:t>
                  </w:r>
                  <w:r>
                    <w:rPr/>
                    <w:t>For </w:t>
                  </w:r>
                  <w:r>
                    <w:rPr>
                      <w:spacing w:val="-4"/>
                    </w:rPr>
                    <w:t>this </w:t>
                  </w:r>
                  <w:r>
                    <w:rPr>
                      <w:spacing w:val="-5"/>
                    </w:rPr>
                    <w:t>reason </w:t>
                  </w:r>
                  <w:r>
                    <w:rPr/>
                    <w:t>it </w:t>
                  </w:r>
                  <w:r>
                    <w:rPr>
                      <w:spacing w:val="-6"/>
                    </w:rPr>
                    <w:t>has </w:t>
                  </w:r>
                  <w:r>
                    <w:rPr>
                      <w:spacing w:val="-4"/>
                    </w:rPr>
                    <w:t>been </w:t>
                  </w:r>
                  <w:r>
                    <w:rPr>
                      <w:spacing w:val="-3"/>
                    </w:rPr>
                    <w:t>so </w:t>
                  </w:r>
                  <w:r>
                    <w:rPr>
                      <w:spacing w:val="-4"/>
                    </w:rPr>
                    <w:t>easy </w:t>
                  </w:r>
                  <w:r>
                    <w:rPr/>
                    <w:t>for you to </w:t>
                  </w:r>
                  <w:r>
                    <w:rPr>
                      <w:spacing w:val="-3"/>
                    </w:rPr>
                    <w:t>say time </w:t>
                  </w:r>
                  <w:r>
                    <w:rPr>
                      <w:spacing w:val="-4"/>
                    </w:rPr>
                    <w:t>and </w:t>
                  </w:r>
                  <w:r>
                    <w:rPr>
                      <w:spacing w:val="-7"/>
                    </w:rPr>
                    <w:t>again: </w:t>
                  </w:r>
                  <w:r>
                    <w:rPr/>
                    <w:t>“ </w:t>
                  </w:r>
                  <w:r>
                    <w:rPr>
                      <w:spacing w:val="-3"/>
                    </w:rPr>
                    <w:t>Well, </w:t>
                  </w:r>
                  <w:r>
                    <w:rPr/>
                    <w:t>if </w:t>
                  </w:r>
                  <w:r>
                    <w:rPr>
                      <w:spacing w:val="-4"/>
                    </w:rPr>
                    <w:t>we must </w:t>
                  </w:r>
                  <w:r>
                    <w:rPr>
                      <w:spacing w:val="-3"/>
                    </w:rPr>
                    <w:t>part, we </w:t>
                  </w:r>
                  <w:r>
                    <w:rPr/>
                    <w:t>part” , or “ </w:t>
                  </w:r>
                  <w:r>
                    <w:rPr>
                      <w:spacing w:val="3"/>
                    </w:rPr>
                    <w:t>If </w:t>
                  </w:r>
                  <w:r>
                    <w:rPr/>
                    <w:t>you don’t </w:t>
                  </w:r>
                  <w:r>
                    <w:rPr>
                      <w:spacing w:val="-4"/>
                    </w:rPr>
                    <w:t>like </w:t>
                  </w:r>
                  <w:r>
                    <w:rPr/>
                    <w:t>it, you </w:t>
                  </w:r>
                  <w:r>
                    <w:rPr>
                      <w:spacing w:val="-3"/>
                    </w:rPr>
                    <w:t>can lump </w:t>
                  </w:r>
                  <w:r>
                    <w:rPr>
                      <w:spacing w:val="4"/>
                    </w:rPr>
                    <w:t>it” </w:t>
                  </w:r>
                  <w:r>
                    <w:rPr/>
                    <w:t>, </w:t>
                  </w:r>
                  <w:r>
                    <w:rPr>
                      <w:spacing w:val="-4"/>
                    </w:rPr>
                    <w:t>and </w:t>
                  </w:r>
                  <w:r>
                    <w:rPr>
                      <w:spacing w:val="-3"/>
                    </w:rPr>
                    <w:t>so </w:t>
                  </w:r>
                  <w:r>
                    <w:rPr/>
                    <w:t>forth. </w:t>
                  </w:r>
                  <w:r>
                    <w:rPr>
                      <w:spacing w:val="4"/>
                    </w:rPr>
                    <w:t>By </w:t>
                  </w:r>
                  <w:r>
                    <w:rPr>
                      <w:spacing w:val="-6"/>
                    </w:rPr>
                    <w:t>these </w:t>
                  </w:r>
                  <w:r>
                    <w:rPr>
                      <w:spacing w:val="-7"/>
                    </w:rPr>
                    <w:t>means </w:t>
                  </w:r>
                  <w:r>
                    <w:rPr/>
                    <w:t>you </w:t>
                  </w:r>
                  <w:r>
                    <w:rPr>
                      <w:spacing w:val="-5"/>
                    </w:rPr>
                    <w:t>crushed </w:t>
                  </w:r>
                  <w:r>
                    <w:rPr>
                      <w:spacing w:val="-3"/>
                    </w:rPr>
                    <w:t>everyone with </w:t>
                  </w:r>
                  <w:r>
                    <w:rPr/>
                    <w:t>your </w:t>
                  </w:r>
                  <w:r>
                    <w:rPr>
                      <w:spacing w:val="-5"/>
                    </w:rPr>
                    <w:t>weight, </w:t>
                  </w:r>
                  <w:r>
                    <w:rPr>
                      <w:spacing w:val="-4"/>
                    </w:rPr>
                    <w:t>and </w:t>
                  </w:r>
                  <w:r>
                    <w:rPr>
                      <w:spacing w:val="-5"/>
                    </w:rPr>
                    <w:t>made </w:t>
                  </w:r>
                  <w:r>
                    <w:rPr/>
                    <w:t>it </w:t>
                  </w:r>
                  <w:r>
                    <w:rPr>
                      <w:spacing w:val="-5"/>
                    </w:rPr>
                    <w:t>difficult </w:t>
                  </w:r>
                  <w:r>
                    <w:rPr/>
                    <w:t>for any </w:t>
                  </w:r>
                  <w:r>
                    <w:rPr>
                      <w:spacing w:val="-3"/>
                    </w:rPr>
                    <w:t>ordinary </w:t>
                  </w:r>
                  <w:r>
                    <w:rPr>
                      <w:spacing w:val="-4"/>
                    </w:rPr>
                    <w:t>person </w:t>
                  </w:r>
                  <w:r>
                    <w:rPr/>
                    <w:t>to love </w:t>
                  </w:r>
                  <w:r>
                    <w:rPr>
                      <w:spacing w:val="51"/>
                    </w:rPr>
                    <w:t> </w:t>
                  </w:r>
                  <w:r>
                    <w:rPr>
                      <w:spacing w:val="-3"/>
                    </w:rPr>
                    <w:t>you.</w:t>
                  </w:r>
                </w:p>
                <w:p>
                  <w:pPr>
                    <w:pStyle w:val="BodyText"/>
                    <w:spacing w:before="131"/>
                    <w:ind w:left="1115"/>
                  </w:pPr>
                  <w:r>
                    <w:rPr>
                      <w:spacing w:val="2"/>
                    </w:rPr>
                    <w:t>The </w:t>
                  </w:r>
                  <w:r>
                    <w:rPr>
                      <w:spacing w:val="3"/>
                    </w:rPr>
                    <w:t>second </w:t>
                  </w:r>
                  <w:r>
                    <w:rPr/>
                    <w:t>passage </w:t>
                  </w:r>
                  <w:r>
                    <w:rPr>
                      <w:spacing w:val="2"/>
                    </w:rPr>
                    <w:t>occurs </w:t>
                  </w:r>
                  <w:r>
                    <w:rPr/>
                    <w:t>in a </w:t>
                  </w:r>
                  <w:r>
                    <w:rPr>
                      <w:spacing w:val="2"/>
                    </w:rPr>
                    <w:t>letter </w:t>
                  </w:r>
                  <w:r>
                    <w:rPr>
                      <w:spacing w:val="4"/>
                    </w:rPr>
                    <w:t>to  </w:t>
                  </w:r>
                  <w:r>
                    <w:rPr>
                      <w:spacing w:val="57"/>
                    </w:rPr>
                    <w:t> </w:t>
                  </w:r>
                  <w:r>
                    <w:rPr>
                      <w:spacing w:val="2"/>
                    </w:rPr>
                    <w:t>Stankevich:</w:t>
                  </w:r>
                </w:p>
                <w:p>
                  <w:pPr>
                    <w:pStyle w:val="BodyText"/>
                    <w:spacing w:line="225" w:lineRule="auto" w:before="114"/>
                    <w:ind w:left="1121" w:right="981" w:firstLine="192"/>
                    <w:jc w:val="both"/>
                  </w:pPr>
                  <w:r>
                    <w:rPr/>
                    <w:t>A </w:t>
                  </w:r>
                  <w:r>
                    <w:rPr>
                      <w:spacing w:val="-5"/>
                    </w:rPr>
                    <w:t>marvellous </w:t>
                  </w:r>
                  <w:r>
                    <w:rPr>
                      <w:spacing w:val="-7"/>
                    </w:rPr>
                    <w:t>man, </w:t>
                  </w:r>
                  <w:r>
                    <w:rPr/>
                    <w:t>a </w:t>
                  </w:r>
                  <w:r>
                    <w:rPr>
                      <w:spacing w:val="-5"/>
                    </w:rPr>
                    <w:t>deep, </w:t>
                  </w:r>
                  <w:r>
                    <w:rPr>
                      <w:spacing w:val="-4"/>
                    </w:rPr>
                    <w:t>primitive, </w:t>
                  </w:r>
                  <w:r>
                    <w:rPr>
                      <w:spacing w:val="-5"/>
                    </w:rPr>
                    <w:t>leonine nature—this </w:t>
                  </w:r>
                  <w:r>
                    <w:rPr/>
                    <w:t>cannot be </w:t>
                  </w:r>
                  <w:r>
                    <w:rPr>
                      <w:spacing w:val="-4"/>
                    </w:rPr>
                    <w:t>denied </w:t>
                  </w:r>
                  <w:r>
                    <w:rPr>
                      <w:spacing w:val="-6"/>
                    </w:rPr>
                    <w:t>him. </w:t>
                  </w:r>
                  <w:r>
                    <w:rPr/>
                    <w:t>But </w:t>
                  </w:r>
                  <w:r>
                    <w:rPr>
                      <w:spacing w:val="-6"/>
                    </w:rPr>
                    <w:t>his demands, his </w:t>
                  </w:r>
                  <w:r>
                    <w:rPr>
                      <w:spacing w:val="-8"/>
                    </w:rPr>
                    <w:t>childishness,  </w:t>
                  </w:r>
                  <w:r>
                    <w:rPr>
                      <w:spacing w:val="-6"/>
                    </w:rPr>
                    <w:t>his  </w:t>
                  </w:r>
                  <w:r>
                    <w:rPr>
                      <w:spacing w:val="-4"/>
                    </w:rPr>
                    <w:t>braggadocio, </w:t>
                  </w:r>
                  <w:r>
                    <w:rPr>
                      <w:spacing w:val="-6"/>
                    </w:rPr>
                    <w:t>his </w:t>
                  </w:r>
                  <w:r>
                    <w:rPr>
                      <w:spacing w:val="-7"/>
                    </w:rPr>
                    <w:t>unscrupulousness, his disingenuousness—all </w:t>
                  </w:r>
                  <w:r>
                    <w:rPr>
                      <w:spacing w:val="-4"/>
                    </w:rPr>
                    <w:t>this </w:t>
                  </w:r>
                  <w:r>
                    <w:rPr>
                      <w:spacing w:val="-7"/>
                    </w:rPr>
                    <w:t>makes </w:t>
                  </w:r>
                  <w:r>
                    <w:rPr/>
                    <w:t>friend­ </w:t>
                  </w:r>
                  <w:r>
                    <w:rPr>
                      <w:spacing w:val="-5"/>
                    </w:rPr>
                    <w:t>ship </w:t>
                  </w:r>
                  <w:r>
                    <w:rPr>
                      <w:spacing w:val="-3"/>
                    </w:rPr>
                    <w:t>with </w:t>
                  </w:r>
                  <w:r>
                    <w:rPr>
                      <w:spacing w:val="-4"/>
                    </w:rPr>
                    <w:t>him </w:t>
                  </w:r>
                  <w:r>
                    <w:rPr>
                      <w:spacing w:val="-5"/>
                    </w:rPr>
                    <w:t>impossible. </w:t>
                  </w:r>
                  <w:r>
                    <w:rPr>
                      <w:spacing w:val="-3"/>
                    </w:rPr>
                    <w:t>He loves </w:t>
                  </w:r>
                  <w:r>
                    <w:rPr>
                      <w:spacing w:val="-6"/>
                    </w:rPr>
                    <w:t>ideas, </w:t>
                  </w:r>
                  <w:r>
                    <w:rPr/>
                    <w:t>not </w:t>
                  </w:r>
                  <w:r>
                    <w:rPr>
                      <w:spacing w:val="-8"/>
                    </w:rPr>
                    <w:t>men. </w:t>
                  </w:r>
                  <w:r>
                    <w:rPr>
                      <w:spacing w:val="-3"/>
                    </w:rPr>
                    <w:t>He </w:t>
                  </w:r>
                  <w:r>
                    <w:rPr>
                      <w:spacing w:val="-5"/>
                    </w:rPr>
                    <w:t>wants </w:t>
                  </w:r>
                  <w:r>
                    <w:rPr/>
                    <w:t>to </w:t>
                  </w:r>
                  <w:r>
                    <w:rPr>
                      <w:spacing w:val="-4"/>
                      <w:w w:val="99"/>
                    </w:rPr>
                    <w:t>d</w:t>
                  </w:r>
                  <w:r>
                    <w:rPr>
                      <w:spacing w:val="-4"/>
                    </w:rPr>
                    <w:t>o</w:t>
                  </w:r>
                  <w:r>
                    <w:rPr>
                      <w:spacing w:val="-6"/>
                      <w:w w:val="99"/>
                    </w:rPr>
                    <w:t>m</w:t>
                  </w:r>
                  <w:r>
                    <w:rPr/>
                    <w:t>i</w:t>
                  </w:r>
                  <w:r>
                    <w:rPr>
                      <w:spacing w:val="-6"/>
                    </w:rPr>
                    <w:t>n</w:t>
                  </w:r>
                  <w:r>
                    <w:rPr>
                      <w:spacing w:val="-3"/>
                      <w:w w:val="99"/>
                    </w:rPr>
                    <w:t>a</w:t>
                  </w:r>
                  <w:r>
                    <w:rPr>
                      <w:w w:val="99"/>
                    </w:rPr>
                    <w:t>te</w:t>
                  </w:r>
                  <w:r>
                    <w:rPr/>
                    <w:t> </w:t>
                  </w:r>
                  <w:r>
                    <w:rPr>
                      <w:spacing w:val="-7"/>
                    </w:rPr>
                    <w:t>w</w:t>
                  </w:r>
                  <w:r>
                    <w:rPr>
                      <w:spacing w:val="-3"/>
                    </w:rPr>
                    <w:t>i</w:t>
                  </w:r>
                  <w:r>
                    <w:rPr>
                      <w:spacing w:val="-3"/>
                      <w:w w:val="99"/>
                    </w:rPr>
                    <w:t>t</w:t>
                  </w:r>
                  <w:r>
                    <w:rPr/>
                    <w:t>h </w:t>
                  </w:r>
                  <w:r>
                    <w:rPr>
                      <w:spacing w:val="-11"/>
                    </w:rPr>
                    <w:t>h</w:t>
                  </w:r>
                  <w:r>
                    <w:rPr>
                      <w:spacing w:val="-6"/>
                    </w:rPr>
                    <w:t>i</w:t>
                  </w:r>
                  <w:r>
                    <w:rPr/>
                    <w:t>s </w:t>
                  </w:r>
                  <w:r>
                    <w:rPr>
                      <w:spacing w:val="-4"/>
                      <w:w w:val="99"/>
                    </w:rPr>
                    <w:t>p</w:t>
                  </w:r>
                  <w:r>
                    <w:rPr>
                      <w:spacing w:val="-5"/>
                    </w:rPr>
                    <w:t>er</w:t>
                  </w:r>
                  <w:r>
                    <w:rPr>
                      <w:spacing w:val="-4"/>
                    </w:rPr>
                    <w:t>s</w:t>
                  </w:r>
                  <w:r>
                    <w:rPr>
                      <w:spacing w:val="-5"/>
                    </w:rPr>
                    <w:t>o</w:t>
                  </w:r>
                  <w:r>
                    <w:rPr>
                      <w:spacing w:val="-7"/>
                    </w:rPr>
                    <w:t>n</w:t>
                  </w:r>
                  <w:r>
                    <w:rPr>
                      <w:spacing w:val="-5"/>
                      <w:w w:val="99"/>
                    </w:rPr>
                    <w:t>a</w:t>
                  </w:r>
                  <w:r>
                    <w:rPr>
                      <w:spacing w:val="-3"/>
                    </w:rPr>
                    <w:t>li</w:t>
                  </w:r>
                  <w:r>
                    <w:rPr>
                      <w:spacing w:val="-4"/>
                      <w:w w:val="99"/>
                    </w:rPr>
                    <w:t>t</w:t>
                  </w:r>
                  <w:r>
                    <w:rPr>
                      <w:spacing w:val="-5"/>
                      <w:w w:val="99"/>
                    </w:rPr>
                    <w:t>y</w:t>
                  </w:r>
                  <w:r>
                    <w:rPr/>
                    <w:t>, </w:t>
                  </w:r>
                  <w:r>
                    <w:rPr>
                      <w:w w:val="99"/>
                    </w:rPr>
                    <w:t>not</w:t>
                  </w:r>
                  <w:r>
                    <w:rPr/>
                    <w:t> </w:t>
                  </w:r>
                  <w:r>
                    <w:rPr>
                      <w:spacing w:val="3"/>
                      <w:w w:val="99"/>
                    </w:rPr>
                    <w:t>t</w:t>
                  </w:r>
                  <w:r>
                    <w:rPr/>
                    <w:t>o l</w:t>
                  </w:r>
                  <w:r>
                    <w:rPr>
                      <w:spacing w:val="2"/>
                    </w:rPr>
                    <w:t>o</w:t>
                  </w:r>
                  <w:r>
                    <w:rPr/>
                    <w:t>ve</w:t>
                  </w:r>
                  <w:r>
                    <w:rPr>
                      <w:spacing w:val="3"/>
                    </w:rPr>
                    <w:t>.</w:t>
                  </w:r>
                  <w:r>
                    <w:rPr>
                      <w:spacing w:val="-106"/>
                      <w:w w:val="99"/>
                    </w:rPr>
                    <w:t>1</w:t>
                  </w:r>
                  <w:r>
                    <w:rPr>
                      <w:w w:val="99"/>
                    </w:rPr>
                    <w:t>2</w:t>
                  </w:r>
                </w:p>
                <w:p>
                  <w:pPr>
                    <w:spacing w:line="177" w:lineRule="exact" w:before="142"/>
                    <w:ind w:left="459" w:right="331" w:firstLine="0"/>
                    <w:jc w:val="center"/>
                    <w:rPr>
                      <w:b/>
                      <w:sz w:val="15"/>
                    </w:rPr>
                  </w:pPr>
                  <w:r>
                    <w:rPr>
                      <w:b/>
                      <w:sz w:val="15"/>
                    </w:rPr>
                    <w:t>1 </w:t>
                  </w:r>
                  <w:r>
                    <w:rPr>
                      <w:b/>
                      <w:i/>
                      <w:sz w:val="15"/>
                    </w:rPr>
                    <w:t>Sobranie, </w:t>
                  </w:r>
                  <w:r>
                    <w:rPr>
                      <w:b/>
                      <w:sz w:val="15"/>
                    </w:rPr>
                    <w:t>ed.  Steklov, ii.  204, 212-13; Belinsky, </w:t>
                  </w:r>
                  <w:r>
                    <w:rPr>
                      <w:b/>
                      <w:i/>
                      <w:sz w:val="15"/>
                    </w:rPr>
                    <w:t>Pisma</w:t>
                  </w:r>
                  <w:r>
                    <w:rPr>
                      <w:b/>
                      <w:sz w:val="15"/>
                    </w:rPr>
                    <w:t>, i.   259-307.</w:t>
                  </w:r>
                </w:p>
                <w:p>
                  <w:pPr>
                    <w:spacing w:line="177" w:lineRule="exact" w:before="0"/>
                    <w:ind w:left="439" w:right="331" w:firstLine="0"/>
                    <w:jc w:val="center"/>
                    <w:rPr>
                      <w:b/>
                      <w:sz w:val="15"/>
                    </w:rPr>
                  </w:pPr>
                  <w:r>
                    <w:rPr>
                      <w:b/>
                      <w:sz w:val="15"/>
                    </w:rPr>
                    <w:t>2 Belinsky,  </w:t>
                  </w:r>
                  <w:r>
                    <w:rPr>
                      <w:b/>
                      <w:i/>
                      <w:sz w:val="15"/>
                    </w:rPr>
                    <w:t>Pisma</w:t>
                  </w:r>
                  <w:r>
                    <w:rPr>
                      <w:b/>
                      <w:sz w:val="15"/>
                    </w:rPr>
                    <w:t>, i. 204,  287,  307; ii.  6.</w:t>
                  </w:r>
                </w:p>
              </w:txbxContent>
            </v:textbox>
            <w10:wrap type="none"/>
          </v:shape>
        </w:pict>
      </w:r>
      <w:r>
        <w:rPr/>
        <w:drawing>
          <wp:anchor distT="0" distB="0" distL="0" distR="0" allowOverlap="1" layoutInCell="1" locked="0" behindDoc="1" simplePos="0" relativeHeight="268183127">
            <wp:simplePos x="0" y="0"/>
            <wp:positionH relativeFrom="page">
              <wp:posOffset>0</wp:posOffset>
            </wp:positionH>
            <wp:positionV relativeFrom="page">
              <wp:posOffset>0</wp:posOffset>
            </wp:positionV>
            <wp:extent cx="5045064" cy="7778496"/>
            <wp:effectExtent l="0" t="0" r="0" b="0"/>
            <wp:wrapNone/>
            <wp:docPr id="157" name="image83.png" descr=""/>
            <wp:cNvGraphicFramePr>
              <a:graphicFrameLocks noChangeAspect="1"/>
            </wp:cNvGraphicFramePr>
            <a:graphic>
              <a:graphicData uri="http://schemas.openxmlformats.org/drawingml/2006/picture">
                <pic:pic>
                  <pic:nvPicPr>
                    <pic:cNvPr id="158" name="image83.png"/>
                    <pic:cNvPicPr/>
                  </pic:nvPicPr>
                  <pic:blipFill>
                    <a:blip r:embed="rId8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2304"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spacing w:before="157"/>
                    <w:ind w:left="883" w:right="793" w:firstLine="0"/>
                    <w:jc w:val="center"/>
                    <w:rPr>
                      <w:sz w:val="18"/>
                    </w:rPr>
                  </w:pPr>
                  <w:r>
                    <w:rPr>
                      <w:sz w:val="18"/>
                    </w:rPr>
                    <w:t>CHAPTER  7</w:t>
                  </w:r>
                </w:p>
                <w:p>
                  <w:pPr>
                    <w:pStyle w:val="BodyText"/>
                    <w:spacing w:before="7"/>
                    <w:rPr>
                      <w:rFonts w:ascii="Times New Roman"/>
                      <w:sz w:val="21"/>
                    </w:rPr>
                  </w:pPr>
                </w:p>
                <w:p>
                  <w:pPr>
                    <w:pStyle w:val="BodyText"/>
                    <w:ind w:left="890" w:right="793"/>
                    <w:jc w:val="center"/>
                  </w:pPr>
                  <w:r>
                    <w:rPr/>
                    <w:t>ESCAPE</w:t>
                  </w:r>
                </w:p>
                <w:p>
                  <w:pPr>
                    <w:pStyle w:val="BodyText"/>
                    <w:spacing w:before="6"/>
                    <w:rPr>
                      <w:rFonts w:ascii="Times New Roman"/>
                      <w:sz w:val="21"/>
                    </w:rPr>
                  </w:pPr>
                </w:p>
                <w:p>
                  <w:pPr>
                    <w:pStyle w:val="BodyText"/>
                    <w:spacing w:line="252" w:lineRule="auto"/>
                    <w:ind w:left="1065" w:right="1006" w:firstLine="21"/>
                    <w:jc w:val="both"/>
                  </w:pPr>
                  <w:r>
                    <w:rPr>
                      <w:b/>
                      <w:sz w:val="15"/>
                    </w:rPr>
                    <w:t>T </w:t>
                  </w:r>
                  <w:r>
                    <w:rPr>
                      <w:b/>
                      <w:sz w:val="12"/>
                    </w:rPr>
                    <w:t>h e </w:t>
                  </w:r>
                  <w:r>
                    <w:rPr>
                      <w:spacing w:val="2"/>
                    </w:rPr>
                    <w:t>interval </w:t>
                  </w:r>
                  <w:r>
                    <w:rPr>
                      <w:spacing w:val="11"/>
                    </w:rPr>
                    <w:t>of </w:t>
                  </w:r>
                  <w:r>
                    <w:rPr>
                      <w:spacing w:val="5"/>
                    </w:rPr>
                    <w:t>twenty </w:t>
                  </w:r>
                  <w:r>
                    <w:rPr>
                      <w:spacing w:val="3"/>
                    </w:rPr>
                    <w:t>months between Michael’s </w:t>
                  </w:r>
                  <w:r>
                    <w:rPr/>
                    <w:t>quarrel with </w:t>
                  </w:r>
                  <w:r>
                    <w:rPr>
                      <w:spacing w:val="3"/>
                    </w:rPr>
                    <w:t>Belinsky </w:t>
                  </w:r>
                  <w:r>
                    <w:rPr>
                      <w:spacing w:val="2"/>
                    </w:rPr>
                    <w:t>and </w:t>
                  </w:r>
                  <w:r>
                    <w:rPr/>
                    <w:t>his departure </w:t>
                  </w:r>
                  <w:r>
                    <w:rPr>
                      <w:spacing w:val="4"/>
                    </w:rPr>
                    <w:t>for </w:t>
                  </w:r>
                  <w:r>
                    <w:rPr/>
                    <w:t>Berlin contains no </w:t>
                  </w:r>
                  <w:r>
                    <w:rPr>
                      <w:spacing w:val="3"/>
                    </w:rPr>
                    <w:t>important </w:t>
                  </w:r>
                  <w:r>
                    <w:rPr>
                      <w:spacing w:val="2"/>
                    </w:rPr>
                    <w:t>landmark </w:t>
                  </w:r>
                  <w:r>
                    <w:rPr/>
                    <w:t>in his spiritual </w:t>
                  </w:r>
                  <w:r>
                    <w:rPr>
                      <w:spacing w:val="4"/>
                    </w:rPr>
                    <w:t>development. Despondency </w:t>
                  </w:r>
                  <w:r>
                    <w:rPr/>
                    <w:t>was his </w:t>
                  </w:r>
                  <w:r>
                    <w:rPr>
                      <w:spacing w:val="3"/>
                    </w:rPr>
                    <w:t>predominant </w:t>
                  </w:r>
                  <w:r>
                    <w:rPr>
                      <w:spacing w:val="6"/>
                    </w:rPr>
                    <w:t>mood. With </w:t>
                  </w:r>
                  <w:r>
                    <w:rPr>
                      <w:spacing w:val="10"/>
                    </w:rPr>
                    <w:t>Lyubov </w:t>
                  </w:r>
                  <w:r>
                    <w:rPr>
                      <w:spacing w:val="3"/>
                    </w:rPr>
                    <w:t>dead </w:t>
                  </w:r>
                  <w:r>
                    <w:rPr>
                      <w:spacing w:val="2"/>
                    </w:rPr>
                    <w:t>and </w:t>
                  </w:r>
                  <w:r>
                    <w:rPr>
                      <w:spacing w:val="3"/>
                    </w:rPr>
                    <w:t>Varvara </w:t>
                  </w:r>
                  <w:r>
                    <w:rPr>
                      <w:spacing w:val="2"/>
                    </w:rPr>
                    <w:t>abroad, </w:t>
                  </w:r>
                  <w:r>
                    <w:rPr>
                      <w:spacing w:val="3"/>
                    </w:rPr>
                    <w:t>Premukhino had </w:t>
                  </w:r>
                  <w:r>
                    <w:rPr>
                      <w:spacing w:val="2"/>
                    </w:rPr>
                    <w:t>lost </w:t>
                  </w:r>
                  <w:r>
                    <w:rPr>
                      <w:spacing w:val="6"/>
                    </w:rPr>
                    <w:t>half </w:t>
                  </w:r>
                  <w:r>
                    <w:rPr/>
                    <w:t>its appeal. </w:t>
                  </w:r>
                  <w:r>
                    <w:rPr>
                      <w:spacing w:val="4"/>
                    </w:rPr>
                    <w:t>He </w:t>
                  </w:r>
                  <w:r>
                    <w:rPr>
                      <w:spacing w:val="3"/>
                    </w:rPr>
                    <w:t>had </w:t>
                  </w:r>
                  <w:r>
                    <w:rPr>
                      <w:spacing w:val="2"/>
                    </w:rPr>
                    <w:t>exhausted </w:t>
                  </w:r>
                  <w:r>
                    <w:rPr/>
                    <w:t>the possibilities </w:t>
                  </w:r>
                  <w:r>
                    <w:rPr>
                      <w:spacing w:val="11"/>
                    </w:rPr>
                    <w:t>of </w:t>
                  </w:r>
                  <w:r>
                    <w:rPr>
                      <w:spacing w:val="3"/>
                    </w:rPr>
                    <w:t>philosophical </w:t>
                  </w:r>
                  <w:r>
                    <w:rPr/>
                    <w:t>philandering </w:t>
                  </w:r>
                  <w:r>
                    <w:rPr>
                      <w:spacing w:val="2"/>
                    </w:rPr>
                    <w:t>with </w:t>
                  </w:r>
                  <w:r>
                    <w:rPr/>
                    <w:t>the </w:t>
                  </w:r>
                  <w:r>
                    <w:rPr>
                      <w:spacing w:val="3"/>
                    </w:rPr>
                    <w:t>Beyer </w:t>
                  </w:r>
                  <w:r>
                    <w:rPr>
                      <w:spacing w:val="-3"/>
                    </w:rPr>
                    <w:t>sisters. </w:t>
                  </w:r>
                  <w:r>
                    <w:rPr>
                      <w:spacing w:val="2"/>
                    </w:rPr>
                    <w:t>The </w:t>
                  </w:r>
                  <w:r>
                    <w:rPr/>
                    <w:t>circle </w:t>
                  </w:r>
                  <w:r>
                    <w:rPr>
                      <w:spacing w:val="11"/>
                    </w:rPr>
                    <w:t>of </w:t>
                  </w:r>
                  <w:r>
                    <w:rPr>
                      <w:spacing w:val="3"/>
                    </w:rPr>
                    <w:t>Stankevich </w:t>
                  </w:r>
                  <w:r>
                    <w:rPr/>
                    <w:t>was in dissolution. </w:t>
                  </w:r>
                  <w:r>
                    <w:rPr>
                      <w:spacing w:val="3"/>
                    </w:rPr>
                    <w:t>In </w:t>
                  </w:r>
                  <w:r>
                    <w:rPr>
                      <w:spacing w:val="2"/>
                    </w:rPr>
                    <w:t>Belinsky </w:t>
                  </w:r>
                  <w:r>
                    <w:rPr/>
                    <w:t>he had lost the </w:t>
                  </w:r>
                  <w:r>
                    <w:rPr>
                      <w:spacing w:val="4"/>
                    </w:rPr>
                    <w:t>only </w:t>
                  </w:r>
                  <w:r>
                    <w:rPr>
                      <w:spacing w:val="3"/>
                    </w:rPr>
                    <w:t>member </w:t>
                  </w:r>
                  <w:r>
                    <w:rPr>
                      <w:spacing w:val="11"/>
                    </w:rPr>
                    <w:t>of </w:t>
                  </w:r>
                  <w:r>
                    <w:rPr/>
                    <w:t>the circle (since the departure </w:t>
                  </w:r>
                  <w:r>
                    <w:rPr>
                      <w:spacing w:val="11"/>
                    </w:rPr>
                    <w:t>of </w:t>
                  </w:r>
                  <w:r>
                    <w:rPr>
                      <w:spacing w:val="2"/>
                    </w:rPr>
                    <w:t>Stan­ </w:t>
                  </w:r>
                  <w:r>
                    <w:rPr>
                      <w:spacing w:val="3"/>
                    </w:rPr>
                    <w:t>kevich </w:t>
                  </w:r>
                  <w:r>
                    <w:rPr>
                      <w:spacing w:val="2"/>
                    </w:rPr>
                    <w:t>himself) </w:t>
                  </w:r>
                  <w:r>
                    <w:rPr/>
                    <w:t>whose </w:t>
                  </w:r>
                  <w:r>
                    <w:rPr>
                      <w:spacing w:val="3"/>
                    </w:rPr>
                    <w:t>companionship </w:t>
                  </w:r>
                  <w:r>
                    <w:rPr>
                      <w:spacing w:val="2"/>
                    </w:rPr>
                    <w:t>had </w:t>
                  </w:r>
                  <w:r>
                    <w:rPr>
                      <w:spacing w:val="3"/>
                    </w:rPr>
                    <w:t>power </w:t>
                  </w:r>
                  <w:r>
                    <w:rPr>
                      <w:spacing w:val="4"/>
                    </w:rPr>
                    <w:t>to </w:t>
                  </w:r>
                  <w:r>
                    <w:rPr/>
                    <w:t>stimulate  </w:t>
                  </w:r>
                  <w:r>
                    <w:rPr>
                      <w:spacing w:val="2"/>
                    </w:rPr>
                    <w:t>and </w:t>
                  </w:r>
                  <w:r>
                    <w:rPr/>
                    <w:t>inspire him. </w:t>
                  </w:r>
                  <w:r>
                    <w:rPr>
                      <w:spacing w:val="4"/>
                    </w:rPr>
                    <w:t>He </w:t>
                  </w:r>
                  <w:r>
                    <w:rPr/>
                    <w:t>shed— it was the </w:t>
                  </w:r>
                  <w:r>
                    <w:rPr>
                      <w:spacing w:val="4"/>
                    </w:rPr>
                    <w:t>most </w:t>
                  </w:r>
                  <w:r>
                    <w:rPr/>
                    <w:t>striking </w:t>
                  </w:r>
                  <w:r>
                    <w:rPr>
                      <w:spacing w:val="6"/>
                    </w:rPr>
                    <w:t>symptom </w:t>
                  </w:r>
                  <w:r>
                    <w:rPr>
                      <w:spacing w:val="11"/>
                    </w:rPr>
                    <w:t>of </w:t>
                  </w:r>
                  <w:r>
                    <w:rPr/>
                    <w:t>all— his passion </w:t>
                  </w:r>
                  <w:r>
                    <w:rPr>
                      <w:spacing w:val="4"/>
                    </w:rPr>
                    <w:t>for </w:t>
                  </w:r>
                  <w:r>
                    <w:rPr/>
                    <w:t>teaching, </w:t>
                  </w:r>
                  <w:r>
                    <w:rPr>
                      <w:spacing w:val="2"/>
                    </w:rPr>
                    <w:t>and </w:t>
                  </w:r>
                  <w:r>
                    <w:rPr>
                      <w:spacing w:val="3"/>
                    </w:rPr>
                    <w:t>even </w:t>
                  </w:r>
                  <w:r>
                    <w:rPr/>
                    <w:t>his </w:t>
                  </w:r>
                  <w:r>
                    <w:rPr>
                      <w:spacing w:val="2"/>
                    </w:rPr>
                    <w:t>confidence </w:t>
                  </w:r>
                  <w:r>
                    <w:rPr/>
                    <w:t>in his </w:t>
                  </w:r>
                  <w:r>
                    <w:rPr>
                      <w:spacing w:val="3"/>
                    </w:rPr>
                    <w:t>power to </w:t>
                  </w:r>
                  <w:r>
                    <w:rPr>
                      <w:spacing w:val="5"/>
                    </w:rPr>
                    <w:t> </w:t>
                  </w:r>
                  <w:r>
                    <w:rPr/>
                    <w:t>teach.</w:t>
                  </w:r>
                </w:p>
                <w:p>
                  <w:pPr>
                    <w:pStyle w:val="BodyText"/>
                    <w:spacing w:line="220" w:lineRule="auto" w:before="141"/>
                    <w:ind w:left="1061" w:right="1020" w:firstLine="209"/>
                    <w:jc w:val="both"/>
                  </w:pPr>
                  <w:r>
                    <w:rPr/>
                    <w:t>I </w:t>
                  </w:r>
                  <w:r>
                    <w:rPr>
                      <w:spacing w:val="-3"/>
                    </w:rPr>
                    <w:t>am </w:t>
                  </w:r>
                  <w:r>
                    <w:rPr/>
                    <w:t>no </w:t>
                  </w:r>
                  <w:r>
                    <w:rPr>
                      <w:spacing w:val="-4"/>
                    </w:rPr>
                    <w:t>longer </w:t>
                  </w:r>
                  <w:r>
                    <w:rPr/>
                    <w:t>any good at </w:t>
                  </w:r>
                  <w:r>
                    <w:rPr>
                      <w:spacing w:val="-4"/>
                    </w:rPr>
                    <w:t>preaching </w:t>
                  </w:r>
                  <w:r>
                    <w:rPr/>
                    <w:t>to </w:t>
                  </w:r>
                  <w:r>
                    <w:rPr>
                      <w:spacing w:val="-5"/>
                    </w:rPr>
                    <w:t>others </w:t>
                  </w:r>
                  <w:r>
                    <w:rPr>
                      <w:spacing w:val="-6"/>
                    </w:rPr>
                    <w:t>[he  </w:t>
                  </w:r>
                  <w:r>
                    <w:rPr>
                      <w:spacing w:val="-5"/>
                    </w:rPr>
                    <w:t>confessed </w:t>
                  </w:r>
                  <w:r>
                    <w:rPr/>
                    <w:t>to </w:t>
                  </w:r>
                  <w:r>
                    <w:rPr>
                      <w:spacing w:val="-6"/>
                    </w:rPr>
                    <w:t>his </w:t>
                  </w:r>
                  <w:r>
                    <w:rPr>
                      <w:spacing w:val="-7"/>
                    </w:rPr>
                    <w:t>sisters]. </w:t>
                  </w:r>
                  <w:r>
                    <w:rPr/>
                    <w:t>I </w:t>
                  </w:r>
                  <w:r>
                    <w:rPr>
                      <w:spacing w:val="-2"/>
                    </w:rPr>
                    <w:t>myself </w:t>
                  </w:r>
                  <w:r>
                    <w:rPr>
                      <w:spacing w:val="-5"/>
                    </w:rPr>
                    <w:t>need </w:t>
                  </w:r>
                  <w:r>
                    <w:rPr/>
                    <w:t>to be </w:t>
                  </w:r>
                  <w:r>
                    <w:rPr>
                      <w:spacing w:val="-4"/>
                    </w:rPr>
                    <w:t>instructed. </w:t>
                  </w:r>
                  <w:r>
                    <w:rPr>
                      <w:spacing w:val="-3"/>
                    </w:rPr>
                    <w:t>While </w:t>
                  </w:r>
                  <w:r>
                    <w:rPr/>
                    <w:t>I </w:t>
                  </w:r>
                  <w:r>
                    <w:rPr>
                      <w:spacing w:val="-7"/>
                    </w:rPr>
                    <w:t>was </w:t>
                  </w:r>
                  <w:r>
                    <w:rPr>
                      <w:spacing w:val="-4"/>
                    </w:rPr>
                    <w:t>instructing </w:t>
                  </w:r>
                  <w:r>
                    <w:rPr>
                      <w:spacing w:val="-6"/>
                    </w:rPr>
                    <w:t>others, </w:t>
                  </w:r>
                  <w:r>
                    <w:rPr/>
                    <w:t>a host of </w:t>
                  </w:r>
                  <w:r>
                    <w:rPr>
                      <w:spacing w:val="-5"/>
                    </w:rPr>
                    <w:t>insidious </w:t>
                  </w:r>
                  <w:r>
                    <w:rPr>
                      <w:spacing w:val="-6"/>
                    </w:rPr>
                    <w:t>enemies </w:t>
                  </w:r>
                  <w:r>
                    <w:rPr>
                      <w:spacing w:val="-3"/>
                    </w:rPr>
                    <w:t>crept </w:t>
                  </w:r>
                  <w:r>
                    <w:rPr/>
                    <w:t>into my </w:t>
                  </w:r>
                  <w:r>
                    <w:rPr>
                      <w:spacing w:val="-5"/>
                    </w:rPr>
                    <w:t>soul, </w:t>
                  </w:r>
                  <w:r>
                    <w:rPr>
                      <w:spacing w:val="-4"/>
                    </w:rPr>
                    <w:t>which </w:t>
                  </w:r>
                  <w:r>
                    <w:rPr/>
                    <w:t>I </w:t>
                  </w:r>
                  <w:r>
                    <w:rPr>
                      <w:spacing w:val="-5"/>
                    </w:rPr>
                    <w:t>must </w:t>
                  </w:r>
                  <w:r>
                    <w:rPr/>
                    <w:t>now</w:t>
                  </w:r>
                  <w:r>
                    <w:rPr>
                      <w:spacing w:val="-11"/>
                    </w:rPr>
                    <w:t> </w:t>
                  </w:r>
                  <w:r>
                    <w:rPr/>
                    <w:t>expel.1</w:t>
                  </w:r>
                </w:p>
                <w:p>
                  <w:pPr>
                    <w:pStyle w:val="BodyText"/>
                    <w:spacing w:line="254" w:lineRule="auto" w:before="125"/>
                    <w:ind w:left="1046" w:right="1021" w:firstLine="231"/>
                    <w:jc w:val="both"/>
                  </w:pPr>
                  <w:r>
                    <w:rPr>
                      <w:spacing w:val="3"/>
                    </w:rPr>
                    <w:t>In </w:t>
                  </w:r>
                  <w:r>
                    <w:rPr/>
                    <w:t>this </w:t>
                  </w:r>
                  <w:r>
                    <w:rPr>
                      <w:spacing w:val="3"/>
                    </w:rPr>
                    <w:t>subdued </w:t>
                  </w:r>
                  <w:r>
                    <w:rPr/>
                    <w:t>frame </w:t>
                  </w:r>
                  <w:r>
                    <w:rPr>
                      <w:spacing w:val="11"/>
                    </w:rPr>
                    <w:t>of </w:t>
                  </w:r>
                  <w:r>
                    <w:rPr/>
                    <w:t>mind, </w:t>
                  </w:r>
                  <w:r>
                    <w:rPr>
                      <w:spacing w:val="2"/>
                    </w:rPr>
                    <w:t>Michael </w:t>
                  </w:r>
                  <w:r>
                    <w:rPr>
                      <w:spacing w:val="4"/>
                    </w:rPr>
                    <w:t>forced </w:t>
                  </w:r>
                  <w:r>
                    <w:rPr>
                      <w:spacing w:val="3"/>
                    </w:rPr>
                    <w:t>himself to </w:t>
                  </w:r>
                  <w:r>
                    <w:rPr>
                      <w:spacing w:val="5"/>
                    </w:rPr>
                    <w:t>become </w:t>
                  </w:r>
                  <w:r>
                    <w:rPr/>
                    <w:t>a </w:t>
                  </w:r>
                  <w:r>
                    <w:rPr>
                      <w:spacing w:val="2"/>
                    </w:rPr>
                    <w:t>student. </w:t>
                  </w:r>
                  <w:r>
                    <w:rPr>
                      <w:spacing w:val="6"/>
                    </w:rPr>
                    <w:t>Now </w:t>
                  </w:r>
                  <w:r>
                    <w:rPr>
                      <w:spacing w:val="4"/>
                    </w:rPr>
                    <w:t>that </w:t>
                  </w:r>
                  <w:r>
                    <w:rPr>
                      <w:spacing w:val="5"/>
                    </w:rPr>
                    <w:t>Botkin </w:t>
                  </w:r>
                  <w:r>
                    <w:rPr/>
                    <w:t>was his </w:t>
                  </w:r>
                  <w:r>
                    <w:rPr>
                      <w:spacing w:val="2"/>
                    </w:rPr>
                    <w:t>one </w:t>
                  </w:r>
                  <w:r>
                    <w:rPr/>
                    <w:t>remaining  friend, there was </w:t>
                  </w:r>
                  <w:r>
                    <w:rPr>
                      <w:spacing w:val="3"/>
                    </w:rPr>
                    <w:t>nothing </w:t>
                  </w:r>
                  <w:r>
                    <w:rPr>
                      <w:spacing w:val="4"/>
                    </w:rPr>
                    <w:t>to </w:t>
                  </w:r>
                  <w:r>
                    <w:rPr/>
                    <w:t>draw him </w:t>
                  </w:r>
                  <w:r>
                    <w:rPr>
                      <w:spacing w:val="4"/>
                    </w:rPr>
                    <w:t>to </w:t>
                  </w:r>
                  <w:r>
                    <w:rPr>
                      <w:spacing w:val="3"/>
                    </w:rPr>
                    <w:t>Moscow; </w:t>
                  </w:r>
                  <w:r>
                    <w:rPr>
                      <w:spacing w:val="2"/>
                    </w:rPr>
                    <w:t>and </w:t>
                  </w:r>
                  <w:r>
                    <w:rPr>
                      <w:spacing w:val="4"/>
                    </w:rPr>
                    <w:t>for </w:t>
                  </w:r>
                  <w:r>
                    <w:rPr/>
                    <w:t>the first </w:t>
                  </w:r>
                  <w:r>
                    <w:rPr>
                      <w:spacing w:val="2"/>
                    </w:rPr>
                    <w:t>time </w:t>
                  </w:r>
                  <w:r>
                    <w:rPr/>
                    <w:t>since </w:t>
                  </w:r>
                  <w:r>
                    <w:rPr>
                      <w:spacing w:val="4"/>
                    </w:rPr>
                    <w:t>childhood </w:t>
                  </w:r>
                  <w:r>
                    <w:rPr/>
                    <w:t>Michael </w:t>
                  </w:r>
                  <w:r>
                    <w:rPr>
                      <w:spacing w:val="2"/>
                    </w:rPr>
                    <w:t>spent the </w:t>
                  </w:r>
                  <w:r>
                    <w:rPr/>
                    <w:t>greater </w:t>
                  </w:r>
                  <w:r>
                    <w:rPr>
                      <w:spacing w:val="3"/>
                    </w:rPr>
                    <w:t>part </w:t>
                  </w:r>
                  <w:r>
                    <w:rPr>
                      <w:spacing w:val="11"/>
                    </w:rPr>
                    <w:t>of </w:t>
                  </w:r>
                  <w:r>
                    <w:rPr>
                      <w:spacing w:val="2"/>
                    </w:rPr>
                    <w:t>the winter at </w:t>
                  </w:r>
                  <w:r>
                    <w:rPr>
                      <w:spacing w:val="3"/>
                    </w:rPr>
                    <w:t>Premukhino. </w:t>
                  </w:r>
                  <w:r>
                    <w:rPr>
                      <w:spacing w:val="4"/>
                    </w:rPr>
                    <w:t>He </w:t>
                  </w:r>
                  <w:r>
                    <w:rPr/>
                    <w:t>afterwards  alleged  </w:t>
                  </w:r>
                  <w:r>
                    <w:rPr>
                      <w:spacing w:val="2"/>
                    </w:rPr>
                    <w:t>another  </w:t>
                  </w:r>
                  <w:r>
                    <w:rPr>
                      <w:spacing w:val="4"/>
                    </w:rPr>
                    <w:t>motive for </w:t>
                  </w:r>
                  <w:r>
                    <w:rPr/>
                    <w:t>his </w:t>
                  </w:r>
                  <w:r>
                    <w:rPr>
                      <w:spacing w:val="3"/>
                    </w:rPr>
                    <w:t>stay. The </w:t>
                  </w:r>
                  <w:r>
                    <w:rPr>
                      <w:spacing w:val="2"/>
                    </w:rPr>
                    <w:t>whole </w:t>
                  </w:r>
                  <w:r>
                    <w:rPr>
                      <w:spacing w:val="3"/>
                    </w:rPr>
                    <w:t>household </w:t>
                  </w:r>
                  <w:r>
                    <w:rPr>
                      <w:spacing w:val="2"/>
                    </w:rPr>
                    <w:t>at </w:t>
                  </w:r>
                  <w:r>
                    <w:rPr>
                      <w:spacing w:val="3"/>
                    </w:rPr>
                    <w:t>Premukhino </w:t>
                  </w:r>
                  <w:r>
                    <w:rPr/>
                    <w:t>had been  </w:t>
                  </w:r>
                  <w:r>
                    <w:rPr>
                      <w:spacing w:val="3"/>
                    </w:rPr>
                    <w:t>sorely </w:t>
                  </w:r>
                  <w:r>
                    <w:rPr>
                      <w:spacing w:val="2"/>
                    </w:rPr>
                    <w:t>smitten </w:t>
                  </w:r>
                  <w:r>
                    <w:rPr>
                      <w:spacing w:val="7"/>
                    </w:rPr>
                    <w:t>by </w:t>
                  </w:r>
                  <w:r>
                    <w:rPr>
                      <w:spacing w:val="2"/>
                    </w:rPr>
                    <w:t>the </w:t>
                  </w:r>
                  <w:r>
                    <w:rPr/>
                    <w:t>death o f </w:t>
                  </w:r>
                  <w:r>
                    <w:rPr>
                      <w:spacing w:val="8"/>
                    </w:rPr>
                    <w:t>Lyubov. </w:t>
                  </w:r>
                  <w:r>
                    <w:rPr/>
                    <w:t>Michael </w:t>
                  </w:r>
                  <w:r>
                    <w:rPr>
                      <w:spacing w:val="3"/>
                    </w:rPr>
                    <w:t>perceived how much </w:t>
                  </w:r>
                  <w:r>
                    <w:rPr/>
                    <w:t>his parents </w:t>
                  </w:r>
                  <w:r>
                    <w:rPr>
                      <w:spacing w:val="2"/>
                    </w:rPr>
                    <w:t>needed </w:t>
                  </w:r>
                  <w:r>
                    <w:rPr/>
                    <w:t>“ a helper in </w:t>
                  </w:r>
                  <w:r>
                    <w:rPr>
                      <w:spacing w:val="2"/>
                    </w:rPr>
                    <w:t>the </w:t>
                  </w:r>
                  <w:r>
                    <w:rPr/>
                    <w:t>affairs </w:t>
                  </w:r>
                  <w:r>
                    <w:rPr>
                      <w:spacing w:val="11"/>
                    </w:rPr>
                    <w:t>of </w:t>
                  </w:r>
                  <w:r>
                    <w:rPr/>
                    <w:t>the </w:t>
                  </w:r>
                  <w:r>
                    <w:rPr>
                      <w:spacing w:val="5"/>
                    </w:rPr>
                    <w:t>family” </w:t>
                  </w:r>
                  <w:r>
                    <w:rPr/>
                    <w:t>; </w:t>
                  </w:r>
                  <w:r>
                    <w:rPr>
                      <w:spacing w:val="2"/>
                    </w:rPr>
                    <w:t>and </w:t>
                  </w:r>
                  <w:r>
                    <w:rPr/>
                    <w:t>he </w:t>
                  </w:r>
                  <w:r>
                    <w:rPr>
                      <w:spacing w:val="3"/>
                    </w:rPr>
                    <w:t>decided </w:t>
                  </w:r>
                  <w:r>
                    <w:rPr>
                      <w:spacing w:val="5"/>
                    </w:rPr>
                    <w:t>to </w:t>
                  </w:r>
                  <w:r>
                    <w:rPr/>
                    <w:t>“ sacrifice </w:t>
                  </w:r>
                  <w:r>
                    <w:rPr>
                      <w:spacing w:val="4"/>
                    </w:rPr>
                    <w:t>himself to </w:t>
                  </w:r>
                  <w:r>
                    <w:rPr>
                      <w:spacing w:val="3"/>
                    </w:rPr>
                    <w:t>the peace </w:t>
                  </w:r>
                  <w:r>
                    <w:rPr>
                      <w:spacing w:val="11"/>
                    </w:rPr>
                    <w:t>of </w:t>
                  </w:r>
                  <w:r>
                    <w:rPr>
                      <w:spacing w:val="3"/>
                    </w:rPr>
                    <w:t>mind </w:t>
                  </w:r>
                  <w:r>
                    <w:rPr>
                      <w:spacing w:val="11"/>
                    </w:rPr>
                    <w:t>of </w:t>
                  </w:r>
                  <w:r>
                    <w:rPr/>
                    <w:t>his parents </w:t>
                  </w:r>
                  <w:r>
                    <w:rPr>
                      <w:spacing w:val="2"/>
                    </w:rPr>
                    <w:t>and the </w:t>
                  </w:r>
                  <w:r>
                    <w:rPr/>
                    <w:t>welfare o f his sisters </w:t>
                  </w:r>
                  <w:r>
                    <w:rPr>
                      <w:spacing w:val="3"/>
                    </w:rPr>
                    <w:t>and </w:t>
                  </w:r>
                  <w:r>
                    <w:rPr>
                      <w:spacing w:val="4"/>
                    </w:rPr>
                    <w:t>brother” </w:t>
                  </w:r>
                  <w:r>
                    <w:rPr/>
                    <w:t>. </w:t>
                  </w:r>
                  <w:r>
                    <w:rPr>
                      <w:spacing w:val="2"/>
                    </w:rPr>
                    <w:t>During </w:t>
                  </w:r>
                  <w:r>
                    <w:rPr/>
                    <w:t>this winter a small </w:t>
                  </w:r>
                  <w:r>
                    <w:rPr>
                      <w:spacing w:val="3"/>
                    </w:rPr>
                    <w:t>paper </w:t>
                  </w:r>
                  <w:r>
                    <w:rPr>
                      <w:spacing w:val="5"/>
                    </w:rPr>
                    <w:t>factory, </w:t>
                  </w:r>
                  <w:r>
                    <w:rPr>
                      <w:spacing w:val="3"/>
                    </w:rPr>
                    <w:t>operated </w:t>
                  </w:r>
                  <w:r>
                    <w:rPr/>
                    <w:t>o f course </w:t>
                  </w:r>
                  <w:r>
                    <w:rPr>
                      <w:spacing w:val="7"/>
                    </w:rPr>
                    <w:t>by </w:t>
                  </w:r>
                  <w:r>
                    <w:rPr>
                      <w:spacing w:val="3"/>
                    </w:rPr>
                    <w:t>serf </w:t>
                  </w:r>
                  <w:r>
                    <w:rPr>
                      <w:spacing w:val="2"/>
                    </w:rPr>
                    <w:t>labour, </w:t>
                  </w:r>
                  <w:r>
                    <w:rPr/>
                    <w:t>was set up </w:t>
                  </w:r>
                  <w:r>
                    <w:rPr>
                      <w:spacing w:val="2"/>
                    </w:rPr>
                    <w:t>at Premukhino. </w:t>
                  </w:r>
                  <w:r>
                    <w:rPr/>
                    <w:t>Michael </w:t>
                  </w:r>
                  <w:r>
                    <w:rPr>
                      <w:spacing w:val="4"/>
                    </w:rPr>
                    <w:t>prudently </w:t>
                  </w:r>
                  <w:r>
                    <w:rPr>
                      <w:spacing w:val="2"/>
                    </w:rPr>
                    <w:t>calculated </w:t>
                  </w:r>
                  <w:r>
                    <w:rPr>
                      <w:spacing w:val="4"/>
                    </w:rPr>
                    <w:t>that </w:t>
                  </w:r>
                  <w:r>
                    <w:rPr/>
                    <w:t>the increased revenues </w:t>
                  </w:r>
                  <w:r>
                    <w:rPr>
                      <w:spacing w:val="3"/>
                    </w:rPr>
                    <w:t>derived from </w:t>
                  </w:r>
                  <w:r>
                    <w:rPr>
                      <w:spacing w:val="2"/>
                    </w:rPr>
                    <w:t>the </w:t>
                  </w:r>
                  <w:r>
                    <w:rPr>
                      <w:spacing w:val="6"/>
                    </w:rPr>
                    <w:t>factory </w:t>
                  </w:r>
                  <w:r>
                    <w:rPr>
                      <w:spacing w:val="4"/>
                    </w:rPr>
                    <w:t>would </w:t>
                  </w:r>
                  <w:r>
                    <w:rPr/>
                    <w:t>enable his </w:t>
                  </w:r>
                  <w:r>
                    <w:rPr>
                      <w:spacing w:val="2"/>
                    </w:rPr>
                    <w:t>father </w:t>
                  </w:r>
                  <w:r>
                    <w:rPr>
                      <w:spacing w:val="4"/>
                    </w:rPr>
                    <w:t>to </w:t>
                  </w:r>
                  <w:r>
                    <w:rPr/>
                    <w:t>finance his </w:t>
                  </w:r>
                  <w:r>
                    <w:rPr>
                      <w:spacing w:val="5"/>
                    </w:rPr>
                    <w:t>journey </w:t>
                  </w:r>
                  <w:r>
                    <w:rPr>
                      <w:spacing w:val="4"/>
                    </w:rPr>
                    <w:t>to </w:t>
                  </w:r>
                  <w:r>
                    <w:rPr/>
                    <w:t>Berlin; </w:t>
                  </w:r>
                  <w:r>
                    <w:rPr>
                      <w:spacing w:val="2"/>
                    </w:rPr>
                    <w:t>and </w:t>
                  </w:r>
                  <w:r>
                    <w:rPr/>
                    <w:t>he </w:t>
                  </w:r>
                  <w:r>
                    <w:rPr>
                      <w:spacing w:val="2"/>
                    </w:rPr>
                    <w:t>determined </w:t>
                  </w:r>
                  <w:r>
                    <w:rPr>
                      <w:spacing w:val="4"/>
                    </w:rPr>
                    <w:t>to </w:t>
                  </w:r>
                  <w:r>
                    <w:rPr>
                      <w:spacing w:val="3"/>
                    </w:rPr>
                    <w:t>cultivate  friendly </w:t>
                  </w:r>
                  <w:r>
                    <w:rPr/>
                    <w:t>relations.  His  </w:t>
                  </w:r>
                  <w:r>
                    <w:rPr>
                      <w:spacing w:val="3"/>
                    </w:rPr>
                    <w:t>attitude  </w:t>
                  </w:r>
                  <w:r>
                    <w:rPr>
                      <w:spacing w:val="4"/>
                    </w:rPr>
                    <w:t>to  </w:t>
                  </w:r>
                  <w:r>
                    <w:rPr/>
                    <w:t>his  </w:t>
                  </w:r>
                  <w:r>
                    <w:rPr>
                      <w:spacing w:val="2"/>
                    </w:rPr>
                    <w:t>father  </w:t>
                  </w:r>
                  <w:r>
                    <w:rPr/>
                    <w:t>was,</w:t>
                  </w:r>
                  <w:r>
                    <w:rPr>
                      <w:spacing w:val="10"/>
                    </w:rPr>
                    <w:t> </w:t>
                  </w:r>
                  <w:r>
                    <w:rPr/>
                    <w:t>in</w:t>
                  </w:r>
                </w:p>
                <w:p>
                  <w:pPr>
                    <w:spacing w:before="140"/>
                    <w:ind w:left="809" w:right="793" w:firstLine="0"/>
                    <w:jc w:val="center"/>
                    <w:rPr>
                      <w:b/>
                      <w:sz w:val="15"/>
                    </w:rPr>
                  </w:pPr>
                  <w:r>
                    <w:rPr>
                      <w:b/>
                      <w:sz w:val="15"/>
                    </w:rPr>
                    <w:t>1 </w:t>
                  </w:r>
                  <w:r>
                    <w:rPr>
                      <w:b/>
                      <w:i/>
                      <w:sz w:val="15"/>
                    </w:rPr>
                    <w:t>Sobranie,  </w:t>
                  </w:r>
                  <w:r>
                    <w:rPr>
                      <w:b/>
                      <w:sz w:val="15"/>
                    </w:rPr>
                    <w:t>ed.  Steklov,  ii. 294-5.</w:t>
                  </w:r>
                </w:p>
                <w:p>
                  <w:pPr>
                    <w:spacing w:before="25"/>
                    <w:ind w:left="798" w:right="793" w:firstLine="0"/>
                    <w:jc w:val="center"/>
                    <w:rPr>
                      <w:b/>
                      <w:sz w:val="15"/>
                    </w:rPr>
                  </w:pPr>
                  <w:r>
                    <w:rPr>
                      <w:b/>
                      <w:sz w:val="15"/>
                    </w:rPr>
                    <w:t>73</w:t>
                  </w:r>
                </w:p>
              </w:txbxContent>
            </v:textbox>
            <w10:wrap type="none"/>
          </v:shape>
        </w:pict>
      </w:r>
      <w:r>
        <w:rPr/>
        <w:drawing>
          <wp:anchor distT="0" distB="0" distL="0" distR="0" allowOverlap="1" layoutInCell="1" locked="0" behindDoc="1" simplePos="0" relativeHeight="268183175">
            <wp:simplePos x="0" y="0"/>
            <wp:positionH relativeFrom="page">
              <wp:posOffset>0</wp:posOffset>
            </wp:positionH>
            <wp:positionV relativeFrom="page">
              <wp:posOffset>0</wp:posOffset>
            </wp:positionV>
            <wp:extent cx="5043158" cy="7778496"/>
            <wp:effectExtent l="0" t="0" r="0" b="0"/>
            <wp:wrapNone/>
            <wp:docPr id="159" name="image84.png" descr=""/>
            <wp:cNvGraphicFramePr>
              <a:graphicFrameLocks noChangeAspect="1"/>
            </wp:cNvGraphicFramePr>
            <a:graphic>
              <a:graphicData uri="http://schemas.openxmlformats.org/drawingml/2006/picture">
                <pic:pic>
                  <pic:nvPicPr>
                    <pic:cNvPr id="160" name="image84.png"/>
                    <pic:cNvPicPr/>
                  </pic:nvPicPr>
                  <pic:blipFill>
                    <a:blip r:embed="rId8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225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9" w:val="left" w:leader="none"/>
                      <w:tab w:pos="6378" w:val="left" w:leader="none"/>
                    </w:tabs>
                    <w:spacing w:before="122"/>
                    <w:ind w:left="1075" w:right="0" w:firstLine="0"/>
                    <w:jc w:val="both"/>
                    <w:rPr>
                      <w:sz w:val="12"/>
                    </w:rPr>
                  </w:pPr>
                  <w:r>
                    <w:rPr>
                      <w:b/>
                      <w:sz w:val="14"/>
                    </w:rPr>
                    <w:t>74</w:t>
                    <w:tab/>
                  </w:r>
                  <w:r>
                    <w:rPr>
                      <w:b/>
                      <w:spacing w:val="5"/>
                      <w:sz w:val="16"/>
                    </w:rPr>
                    <w:t>THE </w:t>
                  </w:r>
                  <w:r>
                    <w:rPr>
                      <w:b/>
                      <w:spacing w:val="14"/>
                      <w:sz w:val="16"/>
                    </w:rPr>
                    <w:t> </w:t>
                  </w:r>
                  <w:r>
                    <w:rPr>
                      <w:b/>
                      <w:spacing w:val="8"/>
                      <w:sz w:val="16"/>
                    </w:rPr>
                    <w:t>YOUNG</w:t>
                  </w:r>
                  <w:r>
                    <w:rPr>
                      <w:b/>
                      <w:spacing w:val="60"/>
                      <w:sz w:val="16"/>
                    </w:rPr>
                    <w:t> </w:t>
                  </w:r>
                  <w:r>
                    <w:rPr>
                      <w:b/>
                      <w:spacing w:val="5"/>
                      <w:sz w:val="16"/>
                    </w:rPr>
                    <w:t>ROMANTIC</w:t>
                    <w:tab/>
                  </w:r>
                  <w:r>
                    <w:rPr>
                      <w:spacing w:val="10"/>
                      <w:sz w:val="12"/>
                    </w:rPr>
                    <w:t>BOOK</w:t>
                  </w:r>
                  <w:r>
                    <w:rPr>
                      <w:spacing w:val="48"/>
                      <w:sz w:val="12"/>
                    </w:rPr>
                    <w:t> </w:t>
                  </w:r>
                  <w:r>
                    <w:rPr>
                      <w:sz w:val="12"/>
                    </w:rPr>
                    <w:t>I</w:t>
                  </w:r>
                </w:p>
                <w:p>
                  <w:pPr>
                    <w:spacing w:line="261" w:lineRule="auto" w:before="117"/>
                    <w:ind w:left="1063" w:right="1004" w:firstLine="0"/>
                    <w:jc w:val="both"/>
                    <w:rPr>
                      <w:i/>
                      <w:sz w:val="17"/>
                    </w:rPr>
                  </w:pPr>
                  <w:r>
                    <w:rPr>
                      <w:sz w:val="19"/>
                    </w:rPr>
                    <w:t>his own words, ‘ Affectionate, respectful, and at the same time firm” . He would sacrifice everything except (the underlining is his own) his “ </w:t>
                  </w:r>
                  <w:r>
                    <w:rPr>
                      <w:i/>
                      <w:sz w:val="17"/>
                    </w:rPr>
                    <w:t>boundless thirst for knowledge— a thirst which </w:t>
                  </w:r>
                  <w:r>
                    <w:rPr>
                      <w:i/>
                      <w:sz w:val="17"/>
                    </w:rPr>
                    <w:t>constitutes the radical basis and inner substance o f my whole spiritual life".</w:t>
                  </w:r>
                </w:p>
                <w:p>
                  <w:pPr>
                    <w:pStyle w:val="BodyText"/>
                    <w:spacing w:line="252" w:lineRule="auto" w:before="3"/>
                    <w:ind w:left="1055" w:right="983" w:firstLine="216"/>
                    <w:jc w:val="both"/>
                  </w:pPr>
                  <w:r>
                    <w:rPr>
                      <w:spacing w:val="3"/>
                    </w:rPr>
                    <w:t>Michael’s </w:t>
                  </w:r>
                  <w:r>
                    <w:rPr>
                      <w:spacing w:val="5"/>
                    </w:rPr>
                    <w:t>note-books </w:t>
                  </w:r>
                  <w:r>
                    <w:rPr>
                      <w:spacing w:val="11"/>
                    </w:rPr>
                    <w:t>of </w:t>
                  </w:r>
                  <w:r>
                    <w:rPr/>
                    <w:t>the </w:t>
                  </w:r>
                  <w:r>
                    <w:rPr>
                      <w:spacing w:val="3"/>
                    </w:rPr>
                    <w:t>period </w:t>
                  </w:r>
                  <w:r>
                    <w:rPr/>
                    <w:t>preserve a </w:t>
                  </w:r>
                  <w:r>
                    <w:rPr>
                      <w:spacing w:val="2"/>
                    </w:rPr>
                    <w:t>fairly </w:t>
                  </w:r>
                  <w:r>
                    <w:rPr/>
                    <w:t>full </w:t>
                  </w:r>
                  <w:r>
                    <w:rPr>
                      <w:spacing w:val="3"/>
                    </w:rPr>
                    <w:t>record </w:t>
                  </w:r>
                  <w:r>
                    <w:rPr>
                      <w:spacing w:val="11"/>
                    </w:rPr>
                    <w:t>of </w:t>
                  </w:r>
                  <w:r>
                    <w:rPr>
                      <w:spacing w:val="2"/>
                    </w:rPr>
                    <w:t>the </w:t>
                  </w:r>
                  <w:r>
                    <w:rPr/>
                    <w:t>sources </w:t>
                  </w:r>
                  <w:r>
                    <w:rPr>
                      <w:spacing w:val="3"/>
                    </w:rPr>
                    <w:t>from </w:t>
                  </w:r>
                  <w:r>
                    <w:rPr/>
                    <w:t>which he  slaked  this  </w:t>
                  </w:r>
                  <w:r>
                    <w:rPr>
                      <w:spacing w:val="3"/>
                    </w:rPr>
                    <w:t>overwhelming </w:t>
                  </w:r>
                  <w:r>
                    <w:rPr/>
                    <w:t>thirst. His </w:t>
                  </w:r>
                  <w:r>
                    <w:rPr>
                      <w:spacing w:val="3"/>
                    </w:rPr>
                    <w:t>appetite </w:t>
                  </w:r>
                  <w:r>
                    <w:rPr>
                      <w:spacing w:val="4"/>
                    </w:rPr>
                    <w:t>whetted </w:t>
                  </w:r>
                  <w:r>
                    <w:rPr>
                      <w:spacing w:val="6"/>
                    </w:rPr>
                    <w:t>by </w:t>
                  </w:r>
                  <w:r>
                    <w:rPr/>
                    <w:t>the </w:t>
                  </w:r>
                  <w:r>
                    <w:rPr>
                      <w:spacing w:val="2"/>
                    </w:rPr>
                    <w:t>long </w:t>
                  </w:r>
                  <w:r>
                    <w:rPr/>
                    <w:t>duel </w:t>
                  </w:r>
                  <w:r>
                    <w:rPr>
                      <w:spacing w:val="3"/>
                    </w:rPr>
                    <w:t>with </w:t>
                  </w:r>
                  <w:r>
                    <w:rPr>
                      <w:spacing w:val="2"/>
                    </w:rPr>
                    <w:t>Belinsky, </w:t>
                  </w:r>
                  <w:r>
                    <w:rPr/>
                    <w:t>he </w:t>
                  </w:r>
                  <w:r>
                    <w:rPr>
                      <w:spacing w:val="7"/>
                    </w:rPr>
                    <w:t>con­ </w:t>
                  </w:r>
                  <w:r>
                    <w:rPr>
                      <w:spacing w:val="3"/>
                    </w:rPr>
                    <w:t>tinued </w:t>
                  </w:r>
                  <w:r>
                    <w:rPr/>
                    <w:t>his </w:t>
                  </w:r>
                  <w:r>
                    <w:rPr>
                      <w:spacing w:val="3"/>
                    </w:rPr>
                    <w:t>extensive, </w:t>
                  </w:r>
                  <w:r>
                    <w:rPr>
                      <w:spacing w:val="7"/>
                    </w:rPr>
                    <w:t>if </w:t>
                  </w:r>
                  <w:r>
                    <w:rPr>
                      <w:spacing w:val="3"/>
                    </w:rPr>
                    <w:t>unsystematic, </w:t>
                  </w:r>
                  <w:r>
                    <w:rPr/>
                    <w:t>studies </w:t>
                  </w:r>
                  <w:r>
                    <w:rPr>
                      <w:spacing w:val="11"/>
                    </w:rPr>
                    <w:t>of </w:t>
                  </w:r>
                  <w:r>
                    <w:rPr>
                      <w:spacing w:val="2"/>
                    </w:rPr>
                    <w:t>Hegel. </w:t>
                  </w:r>
                  <w:r>
                    <w:rPr>
                      <w:spacing w:val="5"/>
                    </w:rPr>
                    <w:t>But </w:t>
                  </w:r>
                  <w:r>
                    <w:rPr/>
                    <w:t>his </w:t>
                  </w:r>
                  <w:r>
                    <w:rPr>
                      <w:spacing w:val="4"/>
                    </w:rPr>
                    <w:t>mind </w:t>
                  </w:r>
                  <w:r>
                    <w:rPr>
                      <w:spacing w:val="3"/>
                    </w:rPr>
                    <w:t>began to </w:t>
                  </w:r>
                  <w:r>
                    <w:rPr/>
                    <w:t>sweep further afield. </w:t>
                  </w:r>
                  <w:r>
                    <w:rPr>
                      <w:spacing w:val="6"/>
                    </w:rPr>
                    <w:t>For </w:t>
                  </w:r>
                  <w:r>
                    <w:rPr/>
                    <w:t>more </w:t>
                  </w:r>
                  <w:r>
                    <w:rPr>
                      <w:spacing w:val="2"/>
                    </w:rPr>
                    <w:t>than </w:t>
                  </w:r>
                  <w:r>
                    <w:rPr>
                      <w:spacing w:val="5"/>
                    </w:rPr>
                    <w:t>two </w:t>
                  </w:r>
                  <w:r>
                    <w:rPr>
                      <w:spacing w:val="3"/>
                    </w:rPr>
                    <w:t>months</w:t>
                  </w:r>
                  <w:r>
                    <w:rPr>
                      <w:spacing w:val="58"/>
                    </w:rPr>
                    <w:t> </w:t>
                  </w:r>
                  <w:r>
                    <w:rPr/>
                    <w:t>he wrestled </w:t>
                  </w:r>
                  <w:r>
                    <w:rPr>
                      <w:spacing w:val="2"/>
                    </w:rPr>
                    <w:t>with </w:t>
                  </w:r>
                  <w:r>
                    <w:rPr/>
                    <w:t>Greek grammar, </w:t>
                  </w:r>
                  <w:r>
                    <w:rPr>
                      <w:spacing w:val="3"/>
                    </w:rPr>
                    <w:t>presumably </w:t>
                  </w:r>
                  <w:r>
                    <w:rPr/>
                    <w:t>in </w:t>
                  </w:r>
                  <w:r>
                    <w:rPr>
                      <w:spacing w:val="2"/>
                    </w:rPr>
                    <w:t>order </w:t>
                  </w:r>
                  <w:r>
                    <w:rPr>
                      <w:spacing w:val="4"/>
                    </w:rPr>
                    <w:t>to </w:t>
                  </w:r>
                  <w:r>
                    <w:rPr/>
                    <w:t>fit </w:t>
                  </w:r>
                  <w:r>
                    <w:rPr>
                      <w:spacing w:val="3"/>
                    </w:rPr>
                    <w:t>himself </w:t>
                  </w:r>
                  <w:r>
                    <w:rPr>
                      <w:spacing w:val="4"/>
                    </w:rPr>
                    <w:t>to </w:t>
                  </w:r>
                  <w:r>
                    <w:rPr>
                      <w:spacing w:val="2"/>
                    </w:rPr>
                    <w:t>read </w:t>
                  </w:r>
                  <w:r>
                    <w:rPr/>
                    <w:t>the </w:t>
                  </w:r>
                  <w:r>
                    <w:rPr>
                      <w:spacing w:val="2"/>
                    </w:rPr>
                    <w:t>ancient </w:t>
                  </w:r>
                  <w:r>
                    <w:rPr/>
                    <w:t>philosophers.  </w:t>
                  </w:r>
                  <w:r>
                    <w:rPr>
                      <w:spacing w:val="4"/>
                    </w:rPr>
                    <w:t>He  </w:t>
                  </w:r>
                  <w:r>
                    <w:rPr>
                      <w:spacing w:val="2"/>
                    </w:rPr>
                    <w:t>made  </w:t>
                  </w:r>
                  <w:r>
                    <w:rPr/>
                    <w:t>summaries </w:t>
                  </w:r>
                  <w:r>
                    <w:rPr>
                      <w:spacing w:val="11"/>
                    </w:rPr>
                    <w:t>of </w:t>
                  </w:r>
                  <w:r>
                    <w:rPr/>
                    <w:t>several </w:t>
                  </w:r>
                  <w:r>
                    <w:rPr>
                      <w:spacing w:val="2"/>
                    </w:rPr>
                    <w:t>works </w:t>
                  </w:r>
                  <w:r>
                    <w:rPr>
                      <w:spacing w:val="4"/>
                    </w:rPr>
                    <w:t>on </w:t>
                  </w:r>
                  <w:r>
                    <w:rPr/>
                    <w:t>religion, </w:t>
                  </w:r>
                  <w:r>
                    <w:rPr>
                      <w:spacing w:val="2"/>
                    </w:rPr>
                    <w:t>including </w:t>
                  </w:r>
                  <w:r>
                    <w:rPr>
                      <w:spacing w:val="4"/>
                    </w:rPr>
                    <w:t>Neander’s </w:t>
                  </w:r>
                  <w:r>
                    <w:rPr>
                      <w:spacing w:val="3"/>
                    </w:rPr>
                    <w:t>once-famous </w:t>
                  </w:r>
                  <w:r>
                    <w:rPr>
                      <w:i/>
                      <w:spacing w:val="11"/>
                      <w:sz w:val="17"/>
                    </w:rPr>
                    <w:t>History </w:t>
                  </w:r>
                  <w:r>
                    <w:rPr>
                      <w:i/>
                      <w:sz w:val="17"/>
                    </w:rPr>
                    <w:t>o f the </w:t>
                  </w:r>
                  <w:r>
                    <w:rPr>
                      <w:i/>
                      <w:spacing w:val="7"/>
                      <w:sz w:val="17"/>
                    </w:rPr>
                    <w:t>Christian </w:t>
                  </w:r>
                  <w:r>
                    <w:rPr>
                      <w:i/>
                      <w:spacing w:val="8"/>
                      <w:sz w:val="17"/>
                    </w:rPr>
                    <w:t>Church</w:t>
                  </w:r>
                  <w:r>
                    <w:rPr>
                      <w:spacing w:val="8"/>
                    </w:rPr>
                    <w:t>, </w:t>
                  </w:r>
                  <w:r>
                    <w:rPr>
                      <w:spacing w:val="11"/>
                    </w:rPr>
                    <w:t>of </w:t>
                  </w:r>
                  <w:r>
                    <w:rPr>
                      <w:spacing w:val="6"/>
                    </w:rPr>
                    <w:t>text-books </w:t>
                  </w:r>
                  <w:r>
                    <w:rPr>
                      <w:spacing w:val="11"/>
                    </w:rPr>
                    <w:t>of </w:t>
                  </w:r>
                  <w:r>
                    <w:rPr>
                      <w:spacing w:val="2"/>
                    </w:rPr>
                    <w:t>ancient </w:t>
                  </w:r>
                  <w:r>
                    <w:rPr>
                      <w:spacing w:val="3"/>
                    </w:rPr>
                    <w:t>history, </w:t>
                  </w:r>
                  <w:r>
                    <w:rPr>
                      <w:spacing w:val="2"/>
                    </w:rPr>
                    <w:t>and </w:t>
                  </w:r>
                  <w:r>
                    <w:rPr/>
                    <w:t>o f </w:t>
                  </w:r>
                  <w:r>
                    <w:rPr>
                      <w:spacing w:val="5"/>
                    </w:rPr>
                    <w:t>Guizot’s </w:t>
                  </w:r>
                  <w:r>
                    <w:rPr>
                      <w:i/>
                      <w:sz w:val="17"/>
                    </w:rPr>
                    <w:t>H </w:t>
                  </w:r>
                  <w:r>
                    <w:rPr>
                      <w:i/>
                      <w:spacing w:val="9"/>
                      <w:sz w:val="17"/>
                    </w:rPr>
                    <w:t>istory </w:t>
                  </w:r>
                  <w:r>
                    <w:rPr>
                      <w:i/>
                      <w:sz w:val="17"/>
                    </w:rPr>
                    <w:t>o f </w:t>
                  </w:r>
                  <w:r>
                    <w:rPr>
                      <w:i/>
                      <w:spacing w:val="10"/>
                      <w:sz w:val="17"/>
                    </w:rPr>
                    <w:t>French </w:t>
                  </w:r>
                  <w:r>
                    <w:rPr>
                      <w:i/>
                      <w:spacing w:val="8"/>
                      <w:sz w:val="17"/>
                    </w:rPr>
                    <w:t>Civilisation. </w:t>
                  </w:r>
                  <w:r>
                    <w:rPr>
                      <w:spacing w:val="7"/>
                    </w:rPr>
                    <w:t>Among </w:t>
                  </w:r>
                  <w:r>
                    <w:rPr>
                      <w:spacing w:val="3"/>
                    </w:rPr>
                    <w:t>other </w:t>
                  </w:r>
                  <w:r>
                    <w:rPr>
                      <w:spacing w:val="5"/>
                    </w:rPr>
                    <w:t>books </w:t>
                  </w:r>
                  <w:r>
                    <w:rPr/>
                    <w:t>on a </w:t>
                  </w:r>
                  <w:r>
                    <w:rPr>
                      <w:spacing w:val="2"/>
                    </w:rPr>
                    <w:t>reading </w:t>
                  </w:r>
                  <w:r>
                    <w:rPr/>
                    <w:t>list </w:t>
                  </w:r>
                  <w:r>
                    <w:rPr>
                      <w:spacing w:val="4"/>
                    </w:rPr>
                    <w:t>compiled </w:t>
                  </w:r>
                  <w:r>
                    <w:rPr>
                      <w:spacing w:val="7"/>
                    </w:rPr>
                    <w:t>by </w:t>
                  </w:r>
                  <w:r>
                    <w:rPr/>
                    <w:t>him in </w:t>
                  </w:r>
                  <w:r>
                    <w:rPr>
                      <w:spacing w:val="4"/>
                    </w:rPr>
                    <w:t>May </w:t>
                  </w:r>
                  <w:r>
                    <w:rPr>
                      <w:spacing w:val="-4"/>
                    </w:rPr>
                    <w:t>1839 </w:t>
                  </w:r>
                  <w:r>
                    <w:rPr/>
                    <w:t>were </w:t>
                  </w:r>
                  <w:r>
                    <w:rPr>
                      <w:spacing w:val="2"/>
                    </w:rPr>
                    <w:t>the </w:t>
                  </w:r>
                  <w:r>
                    <w:rPr>
                      <w:i/>
                      <w:spacing w:val="11"/>
                      <w:sz w:val="17"/>
                    </w:rPr>
                    <w:t>Laws </w:t>
                  </w:r>
                  <w:r>
                    <w:rPr>
                      <w:i/>
                      <w:sz w:val="17"/>
                    </w:rPr>
                    <w:t>o f M </w:t>
                  </w:r>
                  <w:r>
                    <w:rPr>
                      <w:i/>
                      <w:spacing w:val="14"/>
                      <w:sz w:val="17"/>
                    </w:rPr>
                    <w:t>anu </w:t>
                  </w:r>
                  <w:r>
                    <w:rPr/>
                    <w:t>, </w:t>
                  </w:r>
                  <w:r>
                    <w:rPr>
                      <w:spacing w:val="2"/>
                    </w:rPr>
                    <w:t>the </w:t>
                  </w:r>
                  <w:r>
                    <w:rPr>
                      <w:spacing w:val="5"/>
                    </w:rPr>
                    <w:t>Koran, </w:t>
                  </w:r>
                  <w:r>
                    <w:rPr>
                      <w:spacing w:val="2"/>
                    </w:rPr>
                    <w:t>the works </w:t>
                  </w:r>
                  <w:r>
                    <w:rPr>
                      <w:spacing w:val="11"/>
                    </w:rPr>
                    <w:t>of </w:t>
                  </w:r>
                  <w:r>
                    <w:rPr>
                      <w:spacing w:val="5"/>
                    </w:rPr>
                    <w:t>Locke, </w:t>
                  </w:r>
                  <w:r>
                    <w:rPr/>
                    <w:t>an </w:t>
                  </w:r>
                  <w:r>
                    <w:rPr>
                      <w:spacing w:val="2"/>
                    </w:rPr>
                    <w:t>English </w:t>
                  </w:r>
                  <w:r>
                    <w:rPr/>
                    <w:t>grammar, </w:t>
                  </w:r>
                  <w:r>
                    <w:rPr>
                      <w:spacing w:val="2"/>
                    </w:rPr>
                    <w:t>and </w:t>
                  </w:r>
                  <w:r>
                    <w:rPr/>
                    <w:t>a treatise </w:t>
                  </w:r>
                  <w:r>
                    <w:rPr>
                      <w:spacing w:val="3"/>
                    </w:rPr>
                    <w:t>on </w:t>
                  </w:r>
                  <w:r>
                    <w:rPr/>
                    <w:t>the </w:t>
                  </w:r>
                  <w:r>
                    <w:rPr>
                      <w:spacing w:val="2"/>
                    </w:rPr>
                    <w:t>Differential </w:t>
                  </w:r>
                  <w:r>
                    <w:rPr/>
                    <w:t>Calculus.  </w:t>
                  </w:r>
                  <w:r>
                    <w:rPr>
                      <w:spacing w:val="4"/>
                    </w:rPr>
                    <w:t>Whether  </w:t>
                  </w:r>
                  <w:r>
                    <w:rPr/>
                    <w:t>he </w:t>
                  </w:r>
                  <w:r>
                    <w:rPr>
                      <w:spacing w:val="3"/>
                    </w:rPr>
                    <w:t>actually </w:t>
                  </w:r>
                  <w:r>
                    <w:rPr/>
                    <w:t>read </w:t>
                  </w:r>
                  <w:r>
                    <w:rPr>
                      <w:spacing w:val="5"/>
                    </w:rPr>
                    <w:t>any </w:t>
                  </w:r>
                  <w:r>
                    <w:rPr/>
                    <w:t>or all </w:t>
                  </w:r>
                  <w:r>
                    <w:rPr>
                      <w:spacing w:val="11"/>
                    </w:rPr>
                    <w:t>of </w:t>
                  </w:r>
                  <w:r>
                    <w:rPr/>
                    <w:t>these </w:t>
                  </w:r>
                  <w:r>
                    <w:rPr>
                      <w:spacing w:val="2"/>
                    </w:rPr>
                    <w:t>works </w:t>
                  </w:r>
                  <w:r>
                    <w:rPr/>
                    <w:t>remains  uncertain;  </w:t>
                  </w:r>
                  <w:r>
                    <w:rPr>
                      <w:spacing w:val="2"/>
                    </w:rPr>
                    <w:t>and </w:t>
                  </w:r>
                  <w:r>
                    <w:rPr/>
                    <w:t>the same </w:t>
                  </w:r>
                  <w:r>
                    <w:rPr>
                      <w:spacing w:val="6"/>
                    </w:rPr>
                    <w:t>doubt </w:t>
                  </w:r>
                  <w:r>
                    <w:rPr/>
                    <w:t>applies </w:t>
                  </w:r>
                  <w:r>
                    <w:rPr>
                      <w:spacing w:val="4"/>
                    </w:rPr>
                    <w:t>to  </w:t>
                  </w:r>
                  <w:r>
                    <w:rPr>
                      <w:spacing w:val="7"/>
                    </w:rPr>
                    <w:t>Gibbon’s </w:t>
                  </w:r>
                  <w:r>
                    <w:rPr>
                      <w:i/>
                      <w:spacing w:val="10"/>
                      <w:sz w:val="17"/>
                    </w:rPr>
                    <w:t>Decline </w:t>
                  </w:r>
                  <w:r>
                    <w:rPr>
                      <w:i/>
                      <w:spacing w:val="6"/>
                      <w:sz w:val="17"/>
                    </w:rPr>
                    <w:t>and </w:t>
                  </w:r>
                  <w:r>
                    <w:rPr>
                      <w:i/>
                      <w:spacing w:val="11"/>
                      <w:sz w:val="17"/>
                    </w:rPr>
                    <w:t>Fall </w:t>
                  </w:r>
                  <w:r>
                    <w:rPr>
                      <w:spacing w:val="2"/>
                    </w:rPr>
                    <w:t>which  </w:t>
                  </w:r>
                  <w:r>
                    <w:rPr/>
                    <w:t>is also </w:t>
                  </w:r>
                  <w:r>
                    <w:rPr>
                      <w:spacing w:val="3"/>
                    </w:rPr>
                    <w:t>mentioned </w:t>
                  </w:r>
                  <w:r>
                    <w:rPr/>
                    <w:t>in </w:t>
                  </w:r>
                  <w:r>
                    <w:rPr>
                      <w:spacing w:val="-4"/>
                    </w:rPr>
                    <w:t>his </w:t>
                  </w:r>
                  <w:r>
                    <w:rPr>
                      <w:spacing w:val="2"/>
                    </w:rPr>
                    <w:t>correspondence. </w:t>
                  </w:r>
                  <w:r>
                    <w:rPr>
                      <w:spacing w:val="6"/>
                    </w:rPr>
                    <w:t>But </w:t>
                  </w:r>
                  <w:r>
                    <w:rPr/>
                    <w:t>when </w:t>
                  </w:r>
                  <w:r>
                    <w:rPr>
                      <w:spacing w:val="5"/>
                    </w:rPr>
                    <w:t>every </w:t>
                  </w:r>
                  <w:r>
                    <w:rPr>
                      <w:spacing w:val="6"/>
                    </w:rPr>
                    <w:t>deduc­</w:t>
                  </w:r>
                  <w:r>
                    <w:rPr>
                      <w:spacing w:val="64"/>
                    </w:rPr>
                    <w:t> </w:t>
                  </w:r>
                  <w:r>
                    <w:rPr>
                      <w:spacing w:val="4"/>
                    </w:rPr>
                    <w:t>tion </w:t>
                  </w:r>
                  <w:r>
                    <w:rPr/>
                    <w:t>is made, there is sufficient </w:t>
                  </w:r>
                  <w:r>
                    <w:rPr>
                      <w:spacing w:val="3"/>
                    </w:rPr>
                    <w:t>evidence </w:t>
                  </w:r>
                  <w:r>
                    <w:rPr>
                      <w:spacing w:val="11"/>
                    </w:rPr>
                    <w:t>of </w:t>
                  </w:r>
                  <w:r>
                    <w:rPr>
                      <w:spacing w:val="3"/>
                    </w:rPr>
                    <w:t>copious </w:t>
                  </w:r>
                  <w:r>
                    <w:rPr>
                      <w:spacing w:val="2"/>
                    </w:rPr>
                    <w:t>and </w:t>
                  </w:r>
                  <w:r>
                    <w:rPr>
                      <w:spacing w:val="3"/>
                    </w:rPr>
                    <w:t>varied </w:t>
                  </w:r>
                  <w:r>
                    <w:rPr>
                      <w:spacing w:val="2"/>
                    </w:rPr>
                    <w:t>reading </w:t>
                  </w:r>
                  <w:r>
                    <w:rPr>
                      <w:spacing w:val="4"/>
                    </w:rPr>
                    <w:t>to betoken </w:t>
                  </w:r>
                  <w:r>
                    <w:rPr/>
                    <w:t>a high </w:t>
                  </w:r>
                  <w:r>
                    <w:rPr>
                      <w:spacing w:val="2"/>
                    </w:rPr>
                    <w:t>order </w:t>
                  </w:r>
                  <w:r>
                    <w:rPr>
                      <w:spacing w:val="11"/>
                    </w:rPr>
                    <w:t>of </w:t>
                  </w:r>
                  <w:r>
                    <w:rPr>
                      <w:spacing w:val="3"/>
                    </w:rPr>
                    <w:t>concentrated </w:t>
                  </w:r>
                  <w:r>
                    <w:rPr>
                      <w:spacing w:val="2"/>
                    </w:rPr>
                    <w:t>intellectual effort. </w:t>
                  </w:r>
                  <w:r>
                    <w:rPr/>
                    <w:t>There </w:t>
                  </w:r>
                  <w:r>
                    <w:rPr>
                      <w:spacing w:val="2"/>
                    </w:rPr>
                    <w:t>can </w:t>
                  </w:r>
                  <w:r>
                    <w:rPr/>
                    <w:t>be no great </w:t>
                  </w:r>
                  <w:r>
                    <w:rPr>
                      <w:spacing w:val="3"/>
                    </w:rPr>
                    <w:t>exaggeration </w:t>
                  </w:r>
                  <w:r>
                    <w:rPr/>
                    <w:t>in </w:t>
                  </w:r>
                  <w:r>
                    <w:rPr>
                      <w:spacing w:val="4"/>
                    </w:rPr>
                    <w:t>Michael’s own </w:t>
                  </w:r>
                  <w:r>
                    <w:rPr>
                      <w:spacing w:val="5"/>
                    </w:rPr>
                    <w:t>account </w:t>
                  </w:r>
                  <w:r>
                    <w:rPr>
                      <w:spacing w:val="9"/>
                    </w:rPr>
                    <w:t>of </w:t>
                  </w:r>
                  <w:r>
                    <w:rPr>
                      <w:spacing w:val="4"/>
                    </w:rPr>
                    <w:t>himself </w:t>
                  </w:r>
                  <w:r>
                    <w:rPr>
                      <w:spacing w:val="-4"/>
                    </w:rPr>
                    <w:t>as </w:t>
                  </w:r>
                  <w:r>
                    <w:rPr/>
                    <w:t>“ sitting </w:t>
                  </w:r>
                  <w:r>
                    <w:rPr>
                      <w:spacing w:val="3"/>
                    </w:rPr>
                    <w:t>from morning to night </w:t>
                  </w:r>
                  <w:r>
                    <w:rPr>
                      <w:spacing w:val="5"/>
                    </w:rPr>
                    <w:t>over </w:t>
                  </w:r>
                  <w:r>
                    <w:rPr/>
                    <w:t>studies </w:t>
                  </w:r>
                  <w:r>
                    <w:rPr>
                      <w:spacing w:val="2"/>
                    </w:rPr>
                    <w:t>which </w:t>
                  </w:r>
                  <w:r>
                    <w:rPr>
                      <w:spacing w:val="-3"/>
                    </w:rPr>
                    <w:t>are </w:t>
                  </w:r>
                  <w:r>
                    <w:rPr>
                      <w:spacing w:val="2"/>
                    </w:rPr>
                    <w:t>sometimes </w:t>
                  </w:r>
                  <w:r>
                    <w:rPr>
                      <w:spacing w:val="5"/>
                    </w:rPr>
                    <w:t>very </w:t>
                  </w:r>
                  <w:r>
                    <w:rPr>
                      <w:spacing w:val="2"/>
                    </w:rPr>
                    <w:t>laborious, </w:t>
                  </w:r>
                  <w:r>
                    <w:rPr/>
                    <w:t>since </w:t>
                  </w:r>
                  <w:r>
                    <w:rPr>
                      <w:spacing w:val="7"/>
                    </w:rPr>
                    <w:t>my </w:t>
                  </w:r>
                  <w:r>
                    <w:rPr>
                      <w:spacing w:val="3"/>
                    </w:rPr>
                    <w:t>military </w:t>
                  </w:r>
                  <w:r>
                    <w:rPr>
                      <w:spacing w:val="5"/>
                    </w:rPr>
                    <w:t>educa­ </w:t>
                  </w:r>
                  <w:r>
                    <w:rPr>
                      <w:spacing w:val="4"/>
                    </w:rPr>
                    <w:t>tion </w:t>
                  </w:r>
                  <w:r>
                    <w:rPr>
                      <w:spacing w:val="2"/>
                    </w:rPr>
                    <w:t>and </w:t>
                  </w:r>
                  <w:r>
                    <w:rPr>
                      <w:spacing w:val="8"/>
                    </w:rPr>
                    <w:t>my </w:t>
                  </w:r>
                  <w:r>
                    <w:rPr>
                      <w:spacing w:val="3"/>
                    </w:rPr>
                    <w:t>former </w:t>
                  </w:r>
                  <w:r>
                    <w:rPr/>
                    <w:t>laziness </w:t>
                  </w:r>
                  <w:r>
                    <w:rPr>
                      <w:spacing w:val="3"/>
                    </w:rPr>
                    <w:t>have left vast </w:t>
                  </w:r>
                  <w:r>
                    <w:rPr>
                      <w:spacing w:val="2"/>
                    </w:rPr>
                    <w:t>gaps </w:t>
                  </w:r>
                  <w:r>
                    <w:rPr/>
                    <w:t>in </w:t>
                  </w:r>
                  <w:r>
                    <w:rPr>
                      <w:spacing w:val="7"/>
                    </w:rPr>
                    <w:t>my </w:t>
                  </w:r>
                  <w:r>
                    <w:rPr>
                      <w:spacing w:val="8"/>
                    </w:rPr>
                    <w:t>know­ </w:t>
                  </w:r>
                  <w:r>
                    <w:rPr>
                      <w:spacing w:val="4"/>
                    </w:rPr>
                    <w:t>ledge”</w:t>
                  </w:r>
                  <w:r>
                    <w:rPr>
                      <w:spacing w:val="-2"/>
                    </w:rPr>
                    <w:t> </w:t>
                  </w:r>
                  <w:r>
                    <w:rPr/>
                    <w:t>.1</w:t>
                  </w:r>
                </w:p>
                <w:p>
                  <w:pPr>
                    <w:pStyle w:val="BodyText"/>
                    <w:spacing w:line="254" w:lineRule="auto" w:before="2"/>
                    <w:ind w:left="1070" w:right="972" w:firstLine="221"/>
                    <w:jc w:val="both"/>
                  </w:pPr>
                  <w:r>
                    <w:rPr>
                      <w:spacing w:val="2"/>
                    </w:rPr>
                    <w:t>His </w:t>
                  </w:r>
                  <w:r>
                    <w:rPr>
                      <w:spacing w:val="5"/>
                    </w:rPr>
                    <w:t>mixed </w:t>
                  </w:r>
                  <w:r>
                    <w:rPr/>
                    <w:t>reading is </w:t>
                  </w:r>
                  <w:r>
                    <w:rPr>
                      <w:spacing w:val="2"/>
                    </w:rPr>
                    <w:t>reflected </w:t>
                  </w:r>
                  <w:r>
                    <w:rPr/>
                    <w:t>during this </w:t>
                  </w:r>
                  <w:r>
                    <w:rPr>
                      <w:spacing w:val="3"/>
                    </w:rPr>
                    <w:t>period </w:t>
                  </w:r>
                  <w:r>
                    <w:rPr/>
                    <w:t>in a </w:t>
                  </w:r>
                  <w:r>
                    <w:rPr>
                      <w:spacing w:val="2"/>
                    </w:rPr>
                    <w:t>strong element </w:t>
                  </w:r>
                  <w:r>
                    <w:rPr>
                      <w:spacing w:val="11"/>
                    </w:rPr>
                    <w:t>of </w:t>
                  </w:r>
                  <w:r>
                    <w:rPr>
                      <w:spacing w:val="2"/>
                    </w:rPr>
                    <w:t>eclecticism </w:t>
                  </w:r>
                  <w:r>
                    <w:rPr/>
                    <w:t>in his </w:t>
                  </w:r>
                  <w:r>
                    <w:rPr>
                      <w:spacing w:val="4"/>
                    </w:rPr>
                    <w:t>philosophy. He </w:t>
                  </w:r>
                  <w:r>
                    <w:rPr>
                      <w:spacing w:val="2"/>
                    </w:rPr>
                    <w:t>returned </w:t>
                  </w:r>
                  <w:r>
                    <w:rPr>
                      <w:spacing w:val="4"/>
                    </w:rPr>
                    <w:t>to </w:t>
                  </w:r>
                  <w:r>
                    <w:rPr/>
                    <w:t>Schiller, </w:t>
                  </w:r>
                  <w:r>
                    <w:rPr>
                      <w:spacing w:val="4"/>
                    </w:rPr>
                    <w:t>whom, </w:t>
                  </w:r>
                  <w:r>
                    <w:rPr/>
                    <w:t>in </w:t>
                  </w:r>
                  <w:r>
                    <w:rPr>
                      <w:spacing w:val="2"/>
                    </w:rPr>
                    <w:t>the </w:t>
                  </w:r>
                  <w:r>
                    <w:rPr>
                      <w:spacing w:val="3"/>
                    </w:rPr>
                    <w:t>days </w:t>
                  </w:r>
                  <w:r>
                    <w:rPr>
                      <w:spacing w:val="11"/>
                    </w:rPr>
                    <w:t>of </w:t>
                  </w:r>
                  <w:r>
                    <w:rPr/>
                    <w:t>their </w:t>
                  </w:r>
                  <w:r>
                    <w:rPr>
                      <w:spacing w:val="3"/>
                    </w:rPr>
                    <w:t>extreme </w:t>
                  </w:r>
                  <w:r>
                    <w:rPr/>
                    <w:t>Hegelianism, </w:t>
                  </w:r>
                  <w:r>
                    <w:rPr>
                      <w:spacing w:val="3"/>
                    </w:rPr>
                    <w:t>Belinsky </w:t>
                  </w:r>
                  <w:r>
                    <w:rPr>
                      <w:spacing w:val="2"/>
                    </w:rPr>
                    <w:t>and  </w:t>
                  </w:r>
                  <w:r>
                    <w:rPr/>
                    <w:t>he </w:t>
                  </w:r>
                  <w:r>
                    <w:rPr>
                      <w:spacing w:val="4"/>
                    </w:rPr>
                    <w:t>had rejected </w:t>
                  </w:r>
                  <w:r>
                    <w:rPr>
                      <w:spacing w:val="-3"/>
                    </w:rPr>
                    <w:t>as </w:t>
                  </w:r>
                  <w:r>
                    <w:rPr>
                      <w:spacing w:val="3"/>
                    </w:rPr>
                    <w:t>abstract </w:t>
                  </w:r>
                  <w:r>
                    <w:rPr>
                      <w:spacing w:val="2"/>
                    </w:rPr>
                    <w:t>and </w:t>
                  </w:r>
                  <w:r>
                    <w:rPr/>
                    <w:t>sentimental. </w:t>
                  </w:r>
                  <w:r>
                    <w:rPr>
                      <w:spacing w:val="4"/>
                    </w:rPr>
                    <w:t>He </w:t>
                  </w:r>
                  <w:r>
                    <w:rPr>
                      <w:spacing w:val="2"/>
                    </w:rPr>
                    <w:t>read </w:t>
                  </w:r>
                  <w:r>
                    <w:rPr/>
                    <w:t>a </w:t>
                  </w:r>
                  <w:r>
                    <w:rPr>
                      <w:spacing w:val="3"/>
                    </w:rPr>
                    <w:t>Life </w:t>
                  </w:r>
                  <w:r>
                    <w:rPr>
                      <w:spacing w:val="11"/>
                    </w:rPr>
                    <w:t>of </w:t>
                  </w:r>
                  <w:r>
                    <w:rPr>
                      <w:spacing w:val="4"/>
                    </w:rPr>
                    <w:t>Fichte, </w:t>
                  </w:r>
                  <w:r>
                    <w:rPr/>
                    <w:t>hailed his </w:t>
                  </w:r>
                  <w:r>
                    <w:rPr>
                      <w:spacing w:val="3"/>
                    </w:rPr>
                    <w:t>old </w:t>
                  </w:r>
                  <w:r>
                    <w:rPr/>
                    <w:t>master </w:t>
                  </w:r>
                  <w:r>
                    <w:rPr>
                      <w:spacing w:val="3"/>
                    </w:rPr>
                    <w:t>once more </w:t>
                  </w:r>
                  <w:r>
                    <w:rPr>
                      <w:spacing w:val="-3"/>
                    </w:rPr>
                    <w:t>as </w:t>
                  </w:r>
                  <w:r>
                    <w:rPr/>
                    <w:t>a “ true </w:t>
                  </w:r>
                  <w:r>
                    <w:rPr>
                      <w:spacing w:val="2"/>
                    </w:rPr>
                    <w:t>hero </w:t>
                  </w:r>
                  <w:r>
                    <w:rPr>
                      <w:spacing w:val="11"/>
                    </w:rPr>
                    <w:t>of </w:t>
                  </w:r>
                  <w:r>
                    <w:rPr>
                      <w:spacing w:val="2"/>
                    </w:rPr>
                    <w:t>our </w:t>
                  </w:r>
                  <w:r>
                    <w:rPr>
                      <w:spacing w:val="3"/>
                    </w:rPr>
                    <w:t>age” </w:t>
                  </w:r>
                  <w:r>
                    <w:rPr/>
                    <w:t>, </w:t>
                  </w:r>
                  <w:r>
                    <w:rPr>
                      <w:spacing w:val="3"/>
                    </w:rPr>
                    <w:t>and </w:t>
                  </w:r>
                  <w:r>
                    <w:rPr/>
                    <w:t>praised his </w:t>
                  </w:r>
                  <w:r>
                    <w:rPr>
                      <w:spacing w:val="5"/>
                    </w:rPr>
                    <w:t>capacity </w:t>
                  </w:r>
                  <w:r>
                    <w:rPr>
                      <w:spacing w:val="4"/>
                    </w:rPr>
                    <w:t>for </w:t>
                  </w:r>
                  <w:r>
                    <w:rPr/>
                    <w:t>“ </w:t>
                  </w:r>
                  <w:r>
                    <w:rPr>
                      <w:spacing w:val="3"/>
                    </w:rPr>
                    <w:t>withdrawing </w:t>
                  </w:r>
                  <w:r>
                    <w:rPr>
                      <w:spacing w:val="4"/>
                    </w:rPr>
                    <w:t>himself </w:t>
                  </w:r>
                  <w:r>
                    <w:rPr>
                      <w:spacing w:val="2"/>
                    </w:rPr>
                    <w:t>from </w:t>
                  </w:r>
                  <w:r>
                    <w:rPr>
                      <w:spacing w:val="5"/>
                    </w:rPr>
                    <w:t>every </w:t>
                  </w:r>
                  <w:r>
                    <w:rPr>
                      <w:spacing w:val="3"/>
                    </w:rPr>
                    <w:t>incidental </w:t>
                  </w:r>
                  <w:r>
                    <w:rPr/>
                    <w:t>and </w:t>
                  </w:r>
                  <w:r>
                    <w:rPr>
                      <w:spacing w:val="3"/>
                    </w:rPr>
                    <w:t>external </w:t>
                  </w:r>
                  <w:r>
                    <w:rPr>
                      <w:spacing w:val="2"/>
                    </w:rPr>
                    <w:t>circumstance and from the </w:t>
                  </w:r>
                  <w:r>
                    <w:rPr>
                      <w:spacing w:val="3"/>
                    </w:rPr>
                    <w:t>opinion </w:t>
                  </w:r>
                  <w:r>
                    <w:rPr/>
                    <w:t>o f </w:t>
                  </w:r>
                  <w:r>
                    <w:rPr>
                      <w:spacing w:val="2"/>
                    </w:rPr>
                    <w:t>the </w:t>
                  </w:r>
                  <w:r>
                    <w:rPr>
                      <w:spacing w:val="4"/>
                    </w:rPr>
                    <w:t>world </w:t>
                  </w:r>
                  <w:r>
                    <w:rPr/>
                    <w:t>in </w:t>
                  </w:r>
                  <w:r>
                    <w:rPr>
                      <w:spacing w:val="3"/>
                    </w:rPr>
                    <w:t>order </w:t>
                  </w:r>
                  <w:r>
                    <w:rPr>
                      <w:spacing w:val="4"/>
                    </w:rPr>
                    <w:t>to </w:t>
                  </w:r>
                  <w:r>
                    <w:rPr>
                      <w:spacing w:val="7"/>
                    </w:rPr>
                    <w:t>move </w:t>
                  </w:r>
                  <w:r>
                    <w:rPr>
                      <w:spacing w:val="3"/>
                    </w:rPr>
                    <w:t>steadily </w:t>
                  </w:r>
                  <w:r>
                    <w:rPr>
                      <w:spacing w:val="2"/>
                    </w:rPr>
                    <w:t>and </w:t>
                  </w:r>
                  <w:r>
                    <w:rPr>
                      <w:spacing w:val="3"/>
                    </w:rPr>
                    <w:t>unwearyingly </w:t>
                  </w:r>
                  <w:r>
                    <w:rPr>
                      <w:spacing w:val="4"/>
                    </w:rPr>
                    <w:t>to </w:t>
                  </w:r>
                  <w:r>
                    <w:rPr/>
                    <w:t>his </w:t>
                  </w:r>
                  <w:r>
                    <w:rPr>
                      <w:spacing w:val="4"/>
                    </w:rPr>
                    <w:t>appointed </w:t>
                  </w:r>
                  <w:r>
                    <w:rPr>
                      <w:spacing w:val="6"/>
                    </w:rPr>
                    <w:t>goal” </w:t>
                  </w:r>
                  <w:r>
                    <w:rPr/>
                    <w:t>. </w:t>
                  </w:r>
                  <w:r>
                    <w:rPr>
                      <w:spacing w:val="6"/>
                    </w:rPr>
                    <w:t>But </w:t>
                  </w:r>
                  <w:r>
                    <w:rPr>
                      <w:spacing w:val="3"/>
                    </w:rPr>
                    <w:t>Michael’s </w:t>
                  </w:r>
                  <w:r>
                    <w:rPr>
                      <w:spacing w:val="4"/>
                    </w:rPr>
                    <w:t>most important </w:t>
                  </w:r>
                  <w:r>
                    <w:rPr/>
                    <w:t>new </w:t>
                  </w:r>
                  <w:r>
                    <w:rPr>
                      <w:spacing w:val="5"/>
                    </w:rPr>
                    <w:t>discovery </w:t>
                  </w:r>
                  <w:r>
                    <w:rPr/>
                    <w:t>was Strauss’s </w:t>
                  </w:r>
                  <w:r>
                    <w:rPr>
                      <w:i/>
                      <w:sz w:val="17"/>
                    </w:rPr>
                    <w:t>L </w:t>
                  </w:r>
                  <w:r>
                    <w:rPr>
                      <w:i/>
                      <w:spacing w:val="8"/>
                      <w:sz w:val="17"/>
                    </w:rPr>
                    <w:t>ife </w:t>
                  </w:r>
                  <w:r>
                    <w:rPr>
                      <w:i/>
                      <w:sz w:val="17"/>
                    </w:rPr>
                    <w:t>o f </w:t>
                  </w:r>
                  <w:r>
                    <w:rPr>
                      <w:i/>
                      <w:spacing w:val="13"/>
                      <w:sz w:val="17"/>
                    </w:rPr>
                    <w:t>Jesus</w:t>
                  </w:r>
                  <w:r>
                    <w:rPr>
                      <w:spacing w:val="13"/>
                    </w:rPr>
                    <w:t>, </w:t>
                  </w:r>
                  <w:r>
                    <w:rPr>
                      <w:spacing w:val="2"/>
                    </w:rPr>
                    <w:t>which, </w:t>
                  </w:r>
                  <w:r>
                    <w:rPr>
                      <w:spacing w:val="7"/>
                    </w:rPr>
                    <w:t>by </w:t>
                  </w:r>
                  <w:r>
                    <w:rPr>
                      <w:spacing w:val="2"/>
                    </w:rPr>
                    <w:t>substituting </w:t>
                  </w:r>
                  <w:r>
                    <w:rPr/>
                    <w:t>an historical </w:t>
                  </w:r>
                  <w:r>
                    <w:rPr>
                      <w:spacing w:val="5"/>
                    </w:rPr>
                    <w:t>for</w:t>
                  </w:r>
                  <w:r>
                    <w:rPr>
                      <w:spacing w:val="-22"/>
                    </w:rPr>
                    <w:t> </w:t>
                  </w:r>
                  <w:r>
                    <w:rPr>
                      <w:spacing w:val="2"/>
                    </w:rPr>
                    <w:t>asupernatural</w:t>
                  </w:r>
                  <w:r>
                    <w:rPr>
                      <w:spacing w:val="-1"/>
                    </w:rPr>
                    <w:t> </w:t>
                  </w:r>
                  <w:r>
                    <w:rPr/>
                    <w:t>Christ,</w:t>
                  </w:r>
                  <w:r>
                    <w:rPr>
                      <w:spacing w:val="-20"/>
                    </w:rPr>
                    <w:t> </w:t>
                  </w:r>
                  <w:r>
                    <w:rPr>
                      <w:spacing w:val="2"/>
                    </w:rPr>
                    <w:t>started</w:t>
                  </w:r>
                  <w:r>
                    <w:rPr/>
                    <w:t> a</w:t>
                  </w:r>
                  <w:r>
                    <w:rPr>
                      <w:spacing w:val="-12"/>
                    </w:rPr>
                    <w:t> </w:t>
                  </w:r>
                  <w:r>
                    <w:rPr>
                      <w:spacing w:val="4"/>
                    </w:rPr>
                    <w:t>revolution</w:t>
                  </w:r>
                  <w:r>
                    <w:rPr>
                      <w:spacing w:val="-1"/>
                    </w:rPr>
                    <w:t> </w:t>
                  </w:r>
                  <w:r>
                    <w:rPr/>
                    <w:t>in</w:t>
                  </w:r>
                  <w:r>
                    <w:rPr>
                      <w:spacing w:val="1"/>
                    </w:rPr>
                    <w:t> </w:t>
                  </w:r>
                  <w:r>
                    <w:rPr/>
                    <w:t>German</w:t>
                  </w:r>
                  <w:r>
                    <w:rPr>
                      <w:spacing w:val="-27"/>
                    </w:rPr>
                    <w:t> </w:t>
                  </w:r>
                  <w:r>
                    <w:rPr>
                      <w:spacing w:val="3"/>
                    </w:rPr>
                    <w:t>thought.</w:t>
                  </w:r>
                </w:p>
                <w:p>
                  <w:pPr>
                    <w:spacing w:before="49"/>
                    <w:ind w:left="1524" w:right="0" w:firstLine="0"/>
                    <w:jc w:val="left"/>
                    <w:rPr>
                      <w:b/>
                      <w:sz w:val="15"/>
                    </w:rPr>
                  </w:pPr>
                  <w:r>
                    <w:rPr>
                      <w:b/>
                      <w:sz w:val="15"/>
                    </w:rPr>
                    <w:t>1 </w:t>
                  </w:r>
                  <w:r>
                    <w:rPr>
                      <w:b/>
                      <w:i/>
                      <w:sz w:val="15"/>
                    </w:rPr>
                    <w:t>Sobranie</w:t>
                  </w:r>
                  <w:r>
                    <w:rPr>
                      <w:b/>
                      <w:sz w:val="15"/>
                    </w:rPr>
                    <w:t>, ed.  Steklov, ii.  7-12,  229, 246,  260, 276,  396,  399,   402.</w:t>
                  </w:r>
                </w:p>
              </w:txbxContent>
            </v:textbox>
            <w10:wrap type="none"/>
          </v:shape>
        </w:pict>
      </w:r>
      <w:r>
        <w:rPr/>
        <w:drawing>
          <wp:anchor distT="0" distB="0" distL="0" distR="0" allowOverlap="1" layoutInCell="1" locked="0" behindDoc="1" simplePos="0" relativeHeight="268183223">
            <wp:simplePos x="0" y="0"/>
            <wp:positionH relativeFrom="page">
              <wp:posOffset>0</wp:posOffset>
            </wp:positionH>
            <wp:positionV relativeFrom="page">
              <wp:posOffset>0</wp:posOffset>
            </wp:positionV>
            <wp:extent cx="5045064" cy="7778496"/>
            <wp:effectExtent l="0" t="0" r="0" b="0"/>
            <wp:wrapNone/>
            <wp:docPr id="161" name="image85.png" descr=""/>
            <wp:cNvGraphicFramePr>
              <a:graphicFrameLocks noChangeAspect="1"/>
            </wp:cNvGraphicFramePr>
            <a:graphic>
              <a:graphicData uri="http://schemas.openxmlformats.org/drawingml/2006/picture">
                <pic:pic>
                  <pic:nvPicPr>
                    <pic:cNvPr id="162" name="image85.png"/>
                    <pic:cNvPicPr/>
                  </pic:nvPicPr>
                  <pic:blipFill>
                    <a:blip r:embed="rId8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220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3623" w:val="left" w:leader="none"/>
                      <w:tab w:pos="6925" w:val="right" w:leader="none"/>
                    </w:tabs>
                    <w:spacing w:before="0"/>
                    <w:ind w:left="1082" w:right="0" w:firstLine="0"/>
                    <w:jc w:val="left"/>
                    <w:rPr>
                      <w:b/>
                      <w:sz w:val="16"/>
                    </w:rPr>
                  </w:pPr>
                  <w:r>
                    <w:rPr>
                      <w:spacing w:val="6"/>
                      <w:sz w:val="12"/>
                    </w:rPr>
                    <w:t>CH</w:t>
                  </w:r>
                  <w:r>
                    <w:rPr>
                      <w:spacing w:val="-19"/>
                      <w:sz w:val="12"/>
                    </w:rPr>
                    <w:t> </w:t>
                  </w:r>
                  <w:r>
                    <w:rPr>
                      <w:spacing w:val="8"/>
                      <w:sz w:val="12"/>
                    </w:rPr>
                    <w:t>AP. </w:t>
                  </w:r>
                  <w:r>
                    <w:rPr>
                      <w:spacing w:val="11"/>
                      <w:sz w:val="12"/>
                    </w:rPr>
                    <w:t> </w:t>
                  </w:r>
                  <w:r>
                    <w:rPr>
                      <w:b/>
                      <w:sz w:val="16"/>
                    </w:rPr>
                    <w:t>7</w:t>
                    <w:tab/>
                  </w:r>
                  <w:r>
                    <w:rPr>
                      <w:b/>
                      <w:spacing w:val="3"/>
                      <w:position w:val="1"/>
                      <w:sz w:val="16"/>
                    </w:rPr>
                    <w:t>ESCAPE</w:t>
                  </w:r>
                  <w:r>
                    <w:rPr>
                      <w:rFonts w:ascii="Times New Roman"/>
                      <w:spacing w:val="3"/>
                      <w:position w:val="1"/>
                      <w:sz w:val="16"/>
                    </w:rPr>
                    <w:tab/>
                  </w:r>
                  <w:r>
                    <w:rPr>
                      <w:b/>
                      <w:position w:val="1"/>
                      <w:sz w:val="16"/>
                    </w:rPr>
                    <w:t>75</w:t>
                  </w:r>
                </w:p>
                <w:p>
                  <w:pPr>
                    <w:pStyle w:val="BodyText"/>
                    <w:spacing w:line="252" w:lineRule="auto" w:before="114"/>
                    <w:ind w:left="1066" w:right="1000" w:firstLine="11"/>
                    <w:jc w:val="both"/>
                  </w:pPr>
                  <w:r>
                    <w:rPr/>
                    <w:t>Michael </w:t>
                  </w:r>
                  <w:r>
                    <w:rPr>
                      <w:spacing w:val="4"/>
                    </w:rPr>
                    <w:t>now </w:t>
                  </w:r>
                  <w:r>
                    <w:rPr/>
                    <w:t>learned </w:t>
                  </w:r>
                  <w:r>
                    <w:rPr>
                      <w:spacing w:val="3"/>
                    </w:rPr>
                    <w:t>for </w:t>
                  </w:r>
                  <w:r>
                    <w:rPr>
                      <w:spacing w:val="2"/>
                    </w:rPr>
                    <w:t>the </w:t>
                  </w:r>
                  <w:r>
                    <w:rPr/>
                    <w:t>first </w:t>
                  </w:r>
                  <w:r>
                    <w:rPr>
                      <w:spacing w:val="2"/>
                    </w:rPr>
                    <w:t>time </w:t>
                  </w:r>
                  <w:r>
                    <w:rPr>
                      <w:spacing w:val="4"/>
                    </w:rPr>
                    <w:t>that </w:t>
                  </w:r>
                  <w:r>
                    <w:rPr/>
                    <w:t>the Hegelians in </w:t>
                  </w:r>
                  <w:r>
                    <w:rPr>
                      <w:spacing w:val="3"/>
                    </w:rPr>
                    <w:t>Germany </w:t>
                  </w:r>
                  <w:r>
                    <w:rPr/>
                    <w:t>“ </w:t>
                  </w:r>
                  <w:r>
                    <w:rPr>
                      <w:spacing w:val="4"/>
                    </w:rPr>
                    <w:t>had </w:t>
                  </w:r>
                  <w:r>
                    <w:rPr>
                      <w:spacing w:val="2"/>
                    </w:rPr>
                    <w:t>split </w:t>
                  </w:r>
                  <w:r>
                    <w:rPr>
                      <w:spacing w:val="3"/>
                    </w:rPr>
                    <w:t>into </w:t>
                  </w:r>
                  <w:r>
                    <w:rPr>
                      <w:spacing w:val="6"/>
                    </w:rPr>
                    <w:t>two </w:t>
                  </w:r>
                  <w:r>
                    <w:rPr>
                      <w:spacing w:val="2"/>
                    </w:rPr>
                    <w:t>parties” </w:t>
                  </w:r>
                  <w:r>
                    <w:rPr/>
                    <w:t>— a </w:t>
                  </w:r>
                  <w:r>
                    <w:rPr>
                      <w:spacing w:val="5"/>
                    </w:rPr>
                    <w:t>Left </w:t>
                  </w:r>
                  <w:r>
                    <w:rPr/>
                    <w:t>wing </w:t>
                  </w:r>
                  <w:r>
                    <w:rPr>
                      <w:spacing w:val="2"/>
                    </w:rPr>
                    <w:t>which </w:t>
                  </w:r>
                  <w:r>
                    <w:rPr>
                      <w:spacing w:val="3"/>
                    </w:rPr>
                    <w:t>sup­ </w:t>
                  </w:r>
                  <w:r>
                    <w:rPr>
                      <w:spacing w:val="4"/>
                    </w:rPr>
                    <w:t>ported </w:t>
                  </w:r>
                  <w:r>
                    <w:rPr/>
                    <w:t>Strauss, </w:t>
                  </w:r>
                  <w:r>
                    <w:rPr>
                      <w:spacing w:val="2"/>
                    </w:rPr>
                    <w:t>and </w:t>
                  </w:r>
                  <w:r>
                    <w:rPr/>
                    <w:t>a </w:t>
                  </w:r>
                  <w:r>
                    <w:rPr>
                      <w:spacing w:val="6"/>
                    </w:rPr>
                    <w:t>Right </w:t>
                  </w:r>
                  <w:r>
                    <w:rPr>
                      <w:spacing w:val="2"/>
                    </w:rPr>
                    <w:t>wing which </w:t>
                  </w:r>
                  <w:r>
                    <w:rPr/>
                    <w:t>“ </w:t>
                  </w:r>
                  <w:r>
                    <w:rPr>
                      <w:spacing w:val="3"/>
                    </w:rPr>
                    <w:t>strongly </w:t>
                  </w:r>
                  <w:r>
                    <w:rPr>
                      <w:spacing w:val="2"/>
                    </w:rPr>
                    <w:t>and </w:t>
                  </w:r>
                  <w:r>
                    <w:rPr>
                      <w:spacing w:val="4"/>
                    </w:rPr>
                    <w:t>solemnly” </w:t>
                  </w:r>
                  <w:r>
                    <w:rPr>
                      <w:spacing w:val="5"/>
                    </w:rPr>
                    <w:t>opposed </w:t>
                  </w:r>
                  <w:r>
                    <w:rPr/>
                    <w:t>him. Michael, </w:t>
                  </w:r>
                  <w:r>
                    <w:rPr>
                      <w:spacing w:val="11"/>
                    </w:rPr>
                    <w:t>of </w:t>
                  </w:r>
                  <w:r>
                    <w:rPr/>
                    <w:t>course, still </w:t>
                  </w:r>
                  <w:r>
                    <w:rPr>
                      <w:spacing w:val="3"/>
                    </w:rPr>
                    <w:t>belonged to </w:t>
                  </w:r>
                  <w:r>
                    <w:rPr/>
                    <w:t>the </w:t>
                  </w:r>
                  <w:r>
                    <w:rPr>
                      <w:spacing w:val="2"/>
                    </w:rPr>
                    <w:t>latter  camp. </w:t>
                  </w:r>
                  <w:r>
                    <w:rPr>
                      <w:spacing w:val="5"/>
                    </w:rPr>
                    <w:t>Botkin </w:t>
                  </w:r>
                  <w:r>
                    <w:rPr/>
                    <w:t>in </w:t>
                  </w:r>
                  <w:r>
                    <w:rPr>
                      <w:spacing w:val="4"/>
                    </w:rPr>
                    <w:t>Moscow </w:t>
                  </w:r>
                  <w:r>
                    <w:rPr/>
                    <w:t>was a </w:t>
                  </w:r>
                  <w:r>
                    <w:rPr>
                      <w:spacing w:val="2"/>
                    </w:rPr>
                    <w:t>subscriber </w:t>
                  </w:r>
                  <w:r>
                    <w:rPr>
                      <w:spacing w:val="4"/>
                    </w:rPr>
                    <w:t>to </w:t>
                  </w:r>
                  <w:r>
                    <w:rPr>
                      <w:spacing w:val="2"/>
                    </w:rPr>
                    <w:t>the </w:t>
                  </w:r>
                  <w:r>
                    <w:rPr>
                      <w:i/>
                    </w:rPr>
                    <w:t>Höllische </w:t>
                  </w:r>
                  <w:r>
                    <w:rPr>
                      <w:i/>
                    </w:rPr>
                    <w:t>Jahrbücher</w:t>
                  </w:r>
                  <w:r>
                    <w:rPr/>
                    <w:t>, </w:t>
                  </w:r>
                  <w:r>
                    <w:rPr>
                      <w:spacing w:val="2"/>
                    </w:rPr>
                    <w:t>the recognised organ </w:t>
                  </w:r>
                  <w:r>
                    <w:rPr>
                      <w:spacing w:val="11"/>
                    </w:rPr>
                    <w:t>of </w:t>
                  </w:r>
                  <w:r>
                    <w:rPr>
                      <w:spacing w:val="2"/>
                    </w:rPr>
                    <w:t>the </w:t>
                  </w:r>
                  <w:r>
                    <w:rPr/>
                    <w:t>“ </w:t>
                  </w:r>
                  <w:r>
                    <w:rPr>
                      <w:spacing w:val="2"/>
                    </w:rPr>
                    <w:t>Hegelian </w:t>
                  </w:r>
                  <w:r>
                    <w:rPr>
                      <w:spacing w:val="8"/>
                    </w:rPr>
                    <w:t>Left” </w:t>
                  </w:r>
                  <w:r>
                    <w:rPr/>
                    <w:t>; </w:t>
                  </w:r>
                  <w:r>
                    <w:rPr>
                      <w:spacing w:val="2"/>
                    </w:rPr>
                    <w:t>and it </w:t>
                  </w:r>
                  <w:r>
                    <w:rPr/>
                    <w:t>was </w:t>
                  </w:r>
                  <w:r>
                    <w:rPr>
                      <w:spacing w:val="2"/>
                    </w:rPr>
                    <w:t>from </w:t>
                  </w:r>
                  <w:r>
                    <w:rPr>
                      <w:spacing w:val="4"/>
                    </w:rPr>
                    <w:t>Botkin, </w:t>
                  </w:r>
                  <w:r>
                    <w:rPr>
                      <w:spacing w:val="3"/>
                    </w:rPr>
                    <w:t>who </w:t>
                  </w:r>
                  <w:r>
                    <w:rPr/>
                    <w:t>sent him an issue </w:t>
                  </w:r>
                  <w:r>
                    <w:rPr>
                      <w:spacing w:val="11"/>
                    </w:rPr>
                    <w:t>of </w:t>
                  </w:r>
                  <w:r>
                    <w:rPr>
                      <w:spacing w:val="2"/>
                    </w:rPr>
                    <w:t>the </w:t>
                  </w:r>
                  <w:r>
                    <w:rPr>
                      <w:i/>
                      <w:spacing w:val="-3"/>
                    </w:rPr>
                    <w:t>Jahrbücher </w:t>
                  </w:r>
                  <w:r>
                    <w:rPr>
                      <w:spacing w:val="4"/>
                    </w:rPr>
                    <w:t>to </w:t>
                  </w:r>
                  <w:r>
                    <w:rPr/>
                    <w:t>read, </w:t>
                  </w:r>
                  <w:r>
                    <w:rPr>
                      <w:spacing w:val="3"/>
                    </w:rPr>
                    <w:t>that </w:t>
                  </w:r>
                  <w:r>
                    <w:rPr/>
                    <w:t>Michael  first  heard  the  name o f </w:t>
                  </w:r>
                  <w:r>
                    <w:rPr>
                      <w:spacing w:val="4"/>
                    </w:rPr>
                    <w:t>Ludwig </w:t>
                  </w:r>
                  <w:r>
                    <w:rPr>
                      <w:spacing w:val="2"/>
                    </w:rPr>
                    <w:t>Feuerbach, </w:t>
                  </w:r>
                  <w:r>
                    <w:rPr/>
                    <w:t>a </w:t>
                  </w:r>
                  <w:r>
                    <w:rPr>
                      <w:spacing w:val="2"/>
                    </w:rPr>
                    <w:t>professed Hegelian </w:t>
                  </w:r>
                  <w:r>
                    <w:rPr>
                      <w:spacing w:val="3"/>
                    </w:rPr>
                    <w:t>who </w:t>
                  </w:r>
                  <w:r>
                    <w:rPr/>
                    <w:t>was </w:t>
                  </w:r>
                  <w:r>
                    <w:rPr>
                      <w:spacing w:val="2"/>
                    </w:rPr>
                    <w:t>leading the </w:t>
                  </w:r>
                  <w:r>
                    <w:rPr>
                      <w:spacing w:val="4"/>
                    </w:rPr>
                    <w:t>attack </w:t>
                  </w:r>
                  <w:r>
                    <w:rPr/>
                    <w:t>on </w:t>
                  </w:r>
                  <w:r>
                    <w:rPr>
                      <w:spacing w:val="2"/>
                    </w:rPr>
                    <w:t>revealed </w:t>
                  </w:r>
                  <w:r>
                    <w:rPr/>
                    <w:t>religion </w:t>
                  </w:r>
                  <w:r>
                    <w:rPr>
                      <w:spacing w:val="2"/>
                    </w:rPr>
                    <w:t>and </w:t>
                  </w:r>
                  <w:r>
                    <w:rPr/>
                    <w:t>seeking a materialistic basis </w:t>
                  </w:r>
                  <w:r>
                    <w:rPr>
                      <w:spacing w:val="4"/>
                    </w:rPr>
                    <w:t>for </w:t>
                  </w:r>
                  <w:r>
                    <w:rPr/>
                    <w:t>religion </w:t>
                  </w:r>
                  <w:r>
                    <w:rPr>
                      <w:spacing w:val="2"/>
                    </w:rPr>
                    <w:t>and </w:t>
                  </w:r>
                  <w:r>
                    <w:rPr>
                      <w:spacing w:val="5"/>
                    </w:rPr>
                    <w:t>philo­ </w:t>
                  </w:r>
                  <w:r>
                    <w:rPr>
                      <w:spacing w:val="3"/>
                    </w:rPr>
                    <w:t>sophy. </w:t>
                  </w:r>
                  <w:r>
                    <w:rPr/>
                    <w:t>These ideas seemed </w:t>
                  </w:r>
                  <w:r>
                    <w:rPr>
                      <w:spacing w:val="4"/>
                    </w:rPr>
                    <w:t>to </w:t>
                  </w:r>
                  <w:r>
                    <w:rPr/>
                    <w:t>Michael so </w:t>
                  </w:r>
                  <w:r>
                    <w:rPr>
                      <w:spacing w:val="4"/>
                    </w:rPr>
                    <w:t>paradoxical </w:t>
                  </w:r>
                  <w:r>
                    <w:rPr>
                      <w:spacing w:val="3"/>
                    </w:rPr>
                    <w:t>that </w:t>
                  </w:r>
                  <w:r>
                    <w:rPr>
                      <w:spacing w:val="4"/>
                    </w:rPr>
                    <w:t>they </w:t>
                  </w:r>
                  <w:r>
                    <w:rPr/>
                    <w:t>were still </w:t>
                  </w:r>
                  <w:r>
                    <w:rPr>
                      <w:spacing w:val="3"/>
                    </w:rPr>
                    <w:t>scarcely </w:t>
                  </w:r>
                  <w:r>
                    <w:rPr>
                      <w:spacing w:val="2"/>
                    </w:rPr>
                    <w:t>within </w:t>
                  </w:r>
                  <w:r>
                    <w:rPr/>
                    <w:t>the range o f his </w:t>
                  </w:r>
                  <w:r>
                    <w:rPr>
                      <w:spacing w:val="2"/>
                    </w:rPr>
                    <w:t>comprehension. </w:t>
                  </w:r>
                  <w:r>
                    <w:rPr>
                      <w:spacing w:val="4"/>
                    </w:rPr>
                    <w:t>He </w:t>
                  </w:r>
                  <w:r>
                    <w:rPr/>
                    <w:t>clung </w:t>
                  </w:r>
                  <w:r>
                    <w:rPr>
                      <w:spacing w:val="2"/>
                    </w:rPr>
                    <w:t>firmly </w:t>
                  </w:r>
                  <w:r>
                    <w:rPr>
                      <w:spacing w:val="3"/>
                    </w:rPr>
                    <w:t>to </w:t>
                  </w:r>
                  <w:r>
                    <w:rPr/>
                    <w:t>the right wing </w:t>
                  </w:r>
                  <w:r>
                    <w:rPr>
                      <w:spacing w:val="11"/>
                    </w:rPr>
                    <w:t>of </w:t>
                  </w:r>
                  <w:r>
                    <w:rPr/>
                    <w:t>the </w:t>
                  </w:r>
                  <w:r>
                    <w:rPr>
                      <w:spacing w:val="2"/>
                    </w:rPr>
                    <w:t>Hegelian army, and </w:t>
                  </w:r>
                  <w:r>
                    <w:rPr/>
                    <w:t>warned his sisters, while  admiring  Strauss,  “ </w:t>
                  </w:r>
                  <w:r>
                    <w:rPr>
                      <w:spacing w:val="5"/>
                    </w:rPr>
                    <w:t>not  </w:t>
                  </w:r>
                  <w:r>
                    <w:rPr>
                      <w:spacing w:val="3"/>
                    </w:rPr>
                    <w:t>altogether </w:t>
                  </w:r>
                  <w:r>
                    <w:rPr>
                      <w:spacing w:val="4"/>
                    </w:rPr>
                    <w:t>to  </w:t>
                  </w:r>
                  <w:r>
                    <w:rPr/>
                    <w:t>believe in </w:t>
                  </w:r>
                  <w:r>
                    <w:rPr>
                      <w:spacing w:val="6"/>
                    </w:rPr>
                    <w:t>him” </w:t>
                  </w:r>
                  <w:r>
                    <w:rPr/>
                    <w:t>. </w:t>
                  </w:r>
                  <w:r>
                    <w:rPr>
                      <w:spacing w:val="5"/>
                    </w:rPr>
                    <w:t>But </w:t>
                  </w:r>
                  <w:r>
                    <w:rPr/>
                    <w:t>it is a </w:t>
                  </w:r>
                  <w:r>
                    <w:rPr>
                      <w:spacing w:val="4"/>
                    </w:rPr>
                    <w:t>moment </w:t>
                  </w:r>
                  <w:r>
                    <w:rPr>
                      <w:spacing w:val="3"/>
                    </w:rPr>
                    <w:t>worth recording </w:t>
                  </w:r>
                  <w:r>
                    <w:rPr/>
                    <w:t>in his career when he first </w:t>
                  </w:r>
                  <w:r>
                    <w:rPr>
                      <w:spacing w:val="3"/>
                    </w:rPr>
                    <w:t>became </w:t>
                  </w:r>
                  <w:r>
                    <w:rPr/>
                    <w:t>aware </w:t>
                  </w:r>
                  <w:r>
                    <w:rPr>
                      <w:spacing w:val="4"/>
                    </w:rPr>
                    <w:t>that </w:t>
                  </w:r>
                  <w:r>
                    <w:rPr/>
                    <w:t>disciples </w:t>
                  </w:r>
                  <w:r>
                    <w:rPr>
                      <w:spacing w:val="9"/>
                    </w:rPr>
                    <w:t>of </w:t>
                  </w:r>
                  <w:r>
                    <w:rPr>
                      <w:spacing w:val="4"/>
                    </w:rPr>
                    <w:t>Hegel </w:t>
                  </w:r>
                  <w:r>
                    <w:rPr>
                      <w:spacing w:val="3"/>
                    </w:rPr>
                    <w:t>could </w:t>
                  </w:r>
                  <w:r>
                    <w:rPr>
                      <w:spacing w:val="2"/>
                    </w:rPr>
                    <w:t>appear </w:t>
                  </w:r>
                  <w:r>
                    <w:rPr>
                      <w:spacing w:val="-4"/>
                    </w:rPr>
                    <w:t>as </w:t>
                  </w:r>
                  <w:r>
                    <w:rPr>
                      <w:spacing w:val="2"/>
                    </w:rPr>
                    <w:t>champions  </w:t>
                  </w:r>
                  <w:r>
                    <w:rPr>
                      <w:spacing w:val="9"/>
                    </w:rPr>
                    <w:t>of </w:t>
                  </w:r>
                  <w:r>
                    <w:rPr>
                      <w:spacing w:val="4"/>
                    </w:rPr>
                    <w:t>revolutionary</w:t>
                  </w:r>
                  <w:r>
                    <w:rPr>
                      <w:spacing w:val="17"/>
                    </w:rPr>
                    <w:t> </w:t>
                  </w:r>
                  <w:r>
                    <w:rPr>
                      <w:spacing w:val="3"/>
                    </w:rPr>
                    <w:t>opinions.1</w:t>
                  </w:r>
                </w:p>
                <w:p>
                  <w:pPr>
                    <w:pStyle w:val="BodyText"/>
                    <w:spacing w:line="252" w:lineRule="auto"/>
                    <w:ind w:left="1066" w:right="1000" w:firstLine="220"/>
                    <w:jc w:val="both"/>
                  </w:pPr>
                  <w:r>
                    <w:rPr>
                      <w:spacing w:val="8"/>
                    </w:rPr>
                    <w:t>Except </w:t>
                  </w:r>
                  <w:r>
                    <w:rPr>
                      <w:spacing w:val="3"/>
                    </w:rPr>
                    <w:t>for </w:t>
                  </w:r>
                  <w:r>
                    <w:rPr>
                      <w:spacing w:val="5"/>
                    </w:rPr>
                    <w:t>two </w:t>
                  </w:r>
                  <w:r>
                    <w:rPr>
                      <w:spacing w:val="2"/>
                    </w:rPr>
                    <w:t>short </w:t>
                  </w:r>
                  <w:r>
                    <w:rPr/>
                    <w:t>visits </w:t>
                  </w:r>
                  <w:r>
                    <w:rPr>
                      <w:spacing w:val="3"/>
                    </w:rPr>
                    <w:t>to </w:t>
                  </w:r>
                  <w:r>
                    <w:rPr>
                      <w:spacing w:val="5"/>
                    </w:rPr>
                    <w:t>Moscow </w:t>
                  </w:r>
                  <w:r>
                    <w:rPr>
                      <w:spacing w:val="3"/>
                    </w:rPr>
                    <w:t>with </w:t>
                  </w:r>
                  <w:r>
                    <w:rPr>
                      <w:spacing w:val="4"/>
                    </w:rPr>
                    <w:t>Tatyana </w:t>
                  </w:r>
                  <w:r>
                    <w:rPr/>
                    <w:t>in </w:t>
                  </w:r>
                  <w:r>
                    <w:rPr>
                      <w:spacing w:val="4"/>
                    </w:rPr>
                    <w:t>December </w:t>
                  </w:r>
                  <w:r>
                    <w:rPr>
                      <w:spacing w:val="2"/>
                    </w:rPr>
                    <w:t>and </w:t>
                  </w:r>
                  <w:r>
                    <w:rPr/>
                    <w:t>March, during </w:t>
                  </w:r>
                  <w:r>
                    <w:rPr>
                      <w:spacing w:val="5"/>
                    </w:rPr>
                    <w:t>both </w:t>
                  </w:r>
                  <w:r>
                    <w:rPr/>
                    <w:t>o f </w:t>
                  </w:r>
                  <w:r>
                    <w:rPr>
                      <w:spacing w:val="2"/>
                    </w:rPr>
                    <w:t>which </w:t>
                  </w:r>
                  <w:r>
                    <w:rPr/>
                    <w:t>he </w:t>
                  </w:r>
                  <w:r>
                    <w:rPr>
                      <w:spacing w:val="3"/>
                    </w:rPr>
                    <w:t>consorted </w:t>
                  </w:r>
                  <w:r>
                    <w:rPr>
                      <w:spacing w:val="2"/>
                    </w:rPr>
                    <w:t>with </w:t>
                  </w:r>
                  <w:r>
                    <w:rPr>
                      <w:spacing w:val="5"/>
                    </w:rPr>
                    <w:t>Botkin </w:t>
                  </w:r>
                  <w:r>
                    <w:rPr>
                      <w:spacing w:val="2"/>
                    </w:rPr>
                    <w:t>and </w:t>
                  </w:r>
                  <w:r>
                    <w:rPr>
                      <w:spacing w:val="5"/>
                    </w:rPr>
                    <w:t>avoided </w:t>
                  </w:r>
                  <w:r>
                    <w:rPr>
                      <w:spacing w:val="2"/>
                    </w:rPr>
                    <w:t>Belinsky, </w:t>
                  </w:r>
                  <w:r>
                    <w:rPr/>
                    <w:t>Michael remained </w:t>
                  </w:r>
                  <w:r>
                    <w:rPr>
                      <w:spacing w:val="3"/>
                    </w:rPr>
                    <w:t>at </w:t>
                  </w:r>
                  <w:r>
                    <w:rPr>
                      <w:spacing w:val="2"/>
                    </w:rPr>
                    <w:t>Premukhino </w:t>
                  </w:r>
                  <w:r>
                    <w:rPr>
                      <w:spacing w:val="3"/>
                    </w:rPr>
                    <w:t>without </w:t>
                  </w:r>
                  <w:r>
                    <w:rPr>
                      <w:spacing w:val="2"/>
                    </w:rPr>
                    <w:t>interruption, buried </w:t>
                  </w:r>
                  <w:r>
                    <w:rPr/>
                    <w:t>in his studies, until  </w:t>
                  </w:r>
                  <w:r>
                    <w:rPr>
                      <w:spacing w:val="6"/>
                    </w:rPr>
                    <w:t>July  </w:t>
                  </w:r>
                  <w:r>
                    <w:rPr>
                      <w:spacing w:val="-5"/>
                    </w:rPr>
                    <w:t>1839.  </w:t>
                  </w:r>
                  <w:r>
                    <w:rPr>
                      <w:spacing w:val="3"/>
                    </w:rPr>
                    <w:t>Then </w:t>
                  </w:r>
                  <w:r>
                    <w:rPr/>
                    <w:t>the need </w:t>
                  </w:r>
                  <w:r>
                    <w:rPr>
                      <w:spacing w:val="11"/>
                    </w:rPr>
                    <w:t>of </w:t>
                  </w:r>
                  <w:r>
                    <w:rPr/>
                    <w:t>some </w:t>
                  </w:r>
                  <w:r>
                    <w:rPr>
                      <w:spacing w:val="3"/>
                    </w:rPr>
                    <w:t>external </w:t>
                  </w:r>
                  <w:r>
                    <w:rPr/>
                    <w:t>stimulus </w:t>
                  </w:r>
                  <w:r>
                    <w:rPr>
                      <w:spacing w:val="3"/>
                    </w:rPr>
                    <w:t>became </w:t>
                  </w:r>
                  <w:r>
                    <w:rPr>
                      <w:spacing w:val="6"/>
                    </w:rPr>
                    <w:t>too </w:t>
                  </w:r>
                  <w:r>
                    <w:rPr/>
                    <w:t>insistent, </w:t>
                  </w:r>
                  <w:r>
                    <w:rPr>
                      <w:spacing w:val="2"/>
                    </w:rPr>
                    <w:t>and </w:t>
                  </w:r>
                  <w:r>
                    <w:rPr/>
                    <w:t>he set </w:t>
                  </w:r>
                  <w:r>
                    <w:rPr>
                      <w:spacing w:val="4"/>
                    </w:rPr>
                    <w:t>out for </w:t>
                  </w:r>
                  <w:r>
                    <w:rPr>
                      <w:spacing w:val="2"/>
                    </w:rPr>
                    <w:t>Petersburg, </w:t>
                  </w:r>
                  <w:r>
                    <w:rPr/>
                    <w:t>where he </w:t>
                  </w:r>
                  <w:r>
                    <w:rPr>
                      <w:spacing w:val="4"/>
                    </w:rPr>
                    <w:t>had </w:t>
                  </w:r>
                  <w:r>
                    <w:rPr>
                      <w:spacing w:val="6"/>
                    </w:rPr>
                    <w:t>not </w:t>
                  </w:r>
                  <w:r>
                    <w:rPr/>
                    <w:t>been since the </w:t>
                  </w:r>
                  <w:r>
                    <w:rPr>
                      <w:spacing w:val="2"/>
                    </w:rPr>
                    <w:t>ignominious end </w:t>
                  </w:r>
                  <w:r>
                    <w:rPr>
                      <w:spacing w:val="11"/>
                    </w:rPr>
                    <w:t>of </w:t>
                  </w:r>
                  <w:r>
                    <w:rPr/>
                    <w:t>his career at the </w:t>
                  </w:r>
                  <w:r>
                    <w:rPr>
                      <w:spacing w:val="3"/>
                    </w:rPr>
                    <w:t>Artillery </w:t>
                  </w:r>
                  <w:r>
                    <w:rPr/>
                    <w:t>Cadet </w:t>
                  </w:r>
                  <w:r>
                    <w:rPr>
                      <w:spacing w:val="3"/>
                    </w:rPr>
                    <w:t>School </w:t>
                  </w:r>
                  <w:r>
                    <w:rPr/>
                    <w:t>more </w:t>
                  </w:r>
                  <w:r>
                    <w:rPr>
                      <w:spacing w:val="2"/>
                    </w:rPr>
                    <w:t>than </w:t>
                  </w:r>
                  <w:r>
                    <w:rPr/>
                    <w:t>five years </w:t>
                  </w:r>
                  <w:r>
                    <w:rPr>
                      <w:spacing w:val="3"/>
                    </w:rPr>
                    <w:t>before. The </w:t>
                  </w:r>
                  <w:r>
                    <w:rPr/>
                    <w:t>cause, </w:t>
                  </w:r>
                  <w:r>
                    <w:rPr>
                      <w:spacing w:val="3"/>
                    </w:rPr>
                    <w:t>or </w:t>
                  </w:r>
                  <w:r>
                    <w:rPr>
                      <w:spacing w:val="4"/>
                    </w:rPr>
                    <w:t>pretext, </w:t>
                  </w:r>
                  <w:r>
                    <w:rPr>
                      <w:spacing w:val="11"/>
                    </w:rPr>
                    <w:t>of </w:t>
                  </w:r>
                  <w:r>
                    <w:rPr/>
                    <w:t>his </w:t>
                  </w:r>
                  <w:r>
                    <w:rPr>
                      <w:spacing w:val="5"/>
                    </w:rPr>
                    <w:t>journey </w:t>
                  </w:r>
                  <w:r>
                    <w:rPr/>
                    <w:t>was  a curious one. </w:t>
                  </w:r>
                  <w:r>
                    <w:rPr>
                      <w:spacing w:val="4"/>
                    </w:rPr>
                    <w:t>He proposed to </w:t>
                  </w:r>
                  <w:r>
                    <w:rPr>
                      <w:spacing w:val="2"/>
                    </w:rPr>
                    <w:t>make </w:t>
                  </w:r>
                  <w:r>
                    <w:rPr/>
                    <w:t>arrangements </w:t>
                  </w:r>
                  <w:r>
                    <w:rPr>
                      <w:spacing w:val="4"/>
                    </w:rPr>
                    <w:t>for Varvara’s divorce </w:t>
                  </w:r>
                  <w:r>
                    <w:rPr>
                      <w:spacing w:val="3"/>
                    </w:rPr>
                    <w:t>from </w:t>
                  </w:r>
                  <w:r>
                    <w:rPr>
                      <w:spacing w:val="8"/>
                    </w:rPr>
                    <w:t>Dyakov; </w:t>
                  </w:r>
                  <w:r>
                    <w:rPr>
                      <w:spacing w:val="2"/>
                    </w:rPr>
                    <w:t>and </w:t>
                  </w:r>
                  <w:r>
                    <w:rPr/>
                    <w:t>he </w:t>
                  </w:r>
                  <w:r>
                    <w:rPr>
                      <w:spacing w:val="3"/>
                    </w:rPr>
                    <w:t>wrote </w:t>
                  </w:r>
                  <w:r>
                    <w:rPr>
                      <w:spacing w:val="4"/>
                    </w:rPr>
                    <w:t>to </w:t>
                  </w:r>
                  <w:r>
                    <w:rPr>
                      <w:spacing w:val="-3"/>
                    </w:rPr>
                    <w:t>assure </w:t>
                  </w:r>
                  <w:r>
                    <w:rPr>
                      <w:spacing w:val="2"/>
                    </w:rPr>
                    <w:t>Varvara,  </w:t>
                  </w:r>
                  <w:r>
                    <w:rPr>
                      <w:spacing w:val="3"/>
                    </w:rPr>
                    <w:t>on </w:t>
                  </w:r>
                  <w:r>
                    <w:rPr/>
                    <w:t>the  </w:t>
                  </w:r>
                  <w:r>
                    <w:rPr>
                      <w:spacing w:val="3"/>
                    </w:rPr>
                    <w:t>eve </w:t>
                  </w:r>
                  <w:r>
                    <w:rPr/>
                    <w:t>o f his departure, </w:t>
                  </w:r>
                  <w:r>
                    <w:rPr>
                      <w:spacing w:val="3"/>
                    </w:rPr>
                    <w:t>that </w:t>
                  </w:r>
                  <w:r>
                    <w:rPr/>
                    <w:t>he </w:t>
                  </w:r>
                  <w:r>
                    <w:rPr>
                      <w:spacing w:val="4"/>
                    </w:rPr>
                    <w:t>would </w:t>
                  </w:r>
                  <w:r>
                    <w:rPr/>
                    <w:t>“ </w:t>
                  </w:r>
                  <w:r>
                    <w:rPr>
                      <w:spacing w:val="4"/>
                    </w:rPr>
                    <w:t>do </w:t>
                  </w:r>
                  <w:r>
                    <w:rPr>
                      <w:spacing w:val="3"/>
                    </w:rPr>
                    <w:t>everything </w:t>
                  </w:r>
                  <w:r>
                    <w:rPr/>
                    <w:t>possible </w:t>
                  </w:r>
                  <w:r>
                    <w:rPr>
                      <w:spacing w:val="3"/>
                    </w:rPr>
                    <w:t>to  </w:t>
                  </w:r>
                  <w:r>
                    <w:rPr/>
                    <w:t>set her </w:t>
                  </w:r>
                  <w:r>
                    <w:rPr>
                      <w:spacing w:val="3"/>
                    </w:rPr>
                    <w:t>free” </w:t>
                  </w:r>
                  <w:r>
                    <w:rPr/>
                    <w:t>. </w:t>
                  </w:r>
                  <w:r>
                    <w:rPr>
                      <w:spacing w:val="3"/>
                    </w:rPr>
                    <w:t>The </w:t>
                  </w:r>
                  <w:r>
                    <w:rPr/>
                    <w:t>scheme was in </w:t>
                  </w:r>
                  <w:r>
                    <w:rPr>
                      <w:spacing w:val="4"/>
                    </w:rPr>
                    <w:t>itself </w:t>
                  </w:r>
                  <w:r>
                    <w:rPr>
                      <w:spacing w:val="2"/>
                    </w:rPr>
                    <w:t>fantastic. </w:t>
                  </w:r>
                  <w:r>
                    <w:rPr>
                      <w:spacing w:val="5"/>
                    </w:rPr>
                    <w:t>Divorce </w:t>
                  </w:r>
                  <w:r>
                    <w:rPr/>
                    <w:t>under </w:t>
                  </w:r>
                  <w:r>
                    <w:rPr>
                      <w:spacing w:val="2"/>
                    </w:rPr>
                    <w:t>Russian </w:t>
                  </w:r>
                  <w:r>
                    <w:rPr/>
                    <w:t>law was </w:t>
                  </w:r>
                  <w:r>
                    <w:rPr>
                      <w:spacing w:val="3"/>
                    </w:rPr>
                    <w:t>never </w:t>
                  </w:r>
                  <w:r>
                    <w:rPr/>
                    <w:t>an </w:t>
                  </w:r>
                  <w:r>
                    <w:rPr>
                      <w:spacing w:val="3"/>
                    </w:rPr>
                    <w:t>easy matter </w:t>
                  </w:r>
                  <w:r>
                    <w:rPr>
                      <w:spacing w:val="4"/>
                    </w:rPr>
                    <w:t>without political </w:t>
                  </w:r>
                  <w:r>
                    <w:rPr/>
                    <w:t>influ­ ence; </w:t>
                  </w:r>
                  <w:r>
                    <w:rPr>
                      <w:spacing w:val="3"/>
                    </w:rPr>
                    <w:t>and </w:t>
                  </w:r>
                  <w:r>
                    <w:rPr/>
                    <w:t>Michael </w:t>
                  </w:r>
                  <w:r>
                    <w:rPr>
                      <w:spacing w:val="3"/>
                    </w:rPr>
                    <w:t>could </w:t>
                  </w:r>
                  <w:r>
                    <w:rPr/>
                    <w:t>wield </w:t>
                  </w:r>
                  <w:r>
                    <w:rPr>
                      <w:spacing w:val="3"/>
                    </w:rPr>
                    <w:t>no </w:t>
                  </w:r>
                  <w:r>
                    <w:rPr/>
                    <w:t>such influence in </w:t>
                  </w:r>
                  <w:r>
                    <w:rPr>
                      <w:spacing w:val="4"/>
                    </w:rPr>
                    <w:t>opposition to </w:t>
                  </w:r>
                  <w:r>
                    <w:rPr/>
                    <w:t>his father. </w:t>
                  </w:r>
                  <w:r>
                    <w:rPr>
                      <w:spacing w:val="4"/>
                    </w:rPr>
                    <w:t>Alexander </w:t>
                  </w:r>
                  <w:r>
                    <w:rPr/>
                    <w:t>Bakunin, </w:t>
                  </w:r>
                  <w:r>
                    <w:rPr>
                      <w:spacing w:val="3"/>
                    </w:rPr>
                    <w:t>whom </w:t>
                  </w:r>
                  <w:r>
                    <w:rPr/>
                    <w:t>Michael </w:t>
                  </w:r>
                  <w:r>
                    <w:rPr>
                      <w:spacing w:val="3"/>
                    </w:rPr>
                    <w:t>had </w:t>
                  </w:r>
                  <w:r>
                    <w:rPr>
                      <w:spacing w:val="2"/>
                    </w:rPr>
                    <w:t>characteristic­ ally </w:t>
                  </w:r>
                  <w:r>
                    <w:rPr>
                      <w:spacing w:val="5"/>
                    </w:rPr>
                    <w:t>omitted </w:t>
                  </w:r>
                  <w:r>
                    <w:rPr>
                      <w:spacing w:val="4"/>
                    </w:rPr>
                    <w:t>to </w:t>
                  </w:r>
                  <w:r>
                    <w:rPr>
                      <w:spacing w:val="2"/>
                    </w:rPr>
                    <w:t>inform </w:t>
                  </w:r>
                  <w:r>
                    <w:rPr/>
                    <w:t>o f his </w:t>
                  </w:r>
                  <w:r>
                    <w:rPr>
                      <w:spacing w:val="5"/>
                    </w:rPr>
                    <w:t>project, </w:t>
                  </w:r>
                  <w:r>
                    <w:rPr/>
                    <w:t>learned o f it </w:t>
                  </w:r>
                  <w:r>
                    <w:rPr>
                      <w:spacing w:val="2"/>
                    </w:rPr>
                    <w:t>after </w:t>
                  </w:r>
                  <w:r>
                    <w:rPr/>
                    <w:t>his </w:t>
                  </w:r>
                  <w:r>
                    <w:rPr>
                      <w:spacing w:val="5"/>
                    </w:rPr>
                    <w:t>de­ </w:t>
                  </w:r>
                  <w:r>
                    <w:rPr/>
                    <w:t>parture, </w:t>
                  </w:r>
                  <w:r>
                    <w:rPr>
                      <w:spacing w:val="2"/>
                    </w:rPr>
                    <w:t>and </w:t>
                  </w:r>
                  <w:r>
                    <w:rPr>
                      <w:spacing w:val="3"/>
                    </w:rPr>
                    <w:t>made </w:t>
                  </w:r>
                  <w:r>
                    <w:rPr>
                      <w:spacing w:val="2"/>
                    </w:rPr>
                    <w:t>it </w:t>
                  </w:r>
                  <w:r>
                    <w:rPr/>
                    <w:t>the </w:t>
                  </w:r>
                  <w:r>
                    <w:rPr>
                      <w:spacing w:val="3"/>
                    </w:rPr>
                    <w:t>theme </w:t>
                  </w:r>
                  <w:r>
                    <w:rPr>
                      <w:spacing w:val="11"/>
                    </w:rPr>
                    <w:t>of </w:t>
                  </w:r>
                  <w:r>
                    <w:rPr>
                      <w:spacing w:val="3"/>
                    </w:rPr>
                    <w:t>another biting </w:t>
                  </w:r>
                  <w:r>
                    <w:rPr/>
                    <w:t>epistle </w:t>
                  </w:r>
                  <w:r>
                    <w:rPr>
                      <w:spacing w:val="4"/>
                    </w:rPr>
                    <w:t>to </w:t>
                  </w:r>
                  <w:r>
                    <w:rPr/>
                    <w:t>his eldest</w:t>
                  </w:r>
                  <w:r>
                    <w:rPr>
                      <w:spacing w:val="29"/>
                    </w:rPr>
                    <w:t> </w:t>
                  </w:r>
                  <w:r>
                    <w:rPr/>
                    <w:t>son:</w:t>
                  </w:r>
                </w:p>
                <w:p>
                  <w:pPr>
                    <w:pStyle w:val="BodyText"/>
                    <w:spacing w:line="223" w:lineRule="auto" w:before="109"/>
                    <w:ind w:left="1080" w:right="1008" w:firstLine="194"/>
                    <w:jc w:val="right"/>
                  </w:pPr>
                  <w:r>
                    <w:rPr/>
                    <w:t>I </w:t>
                  </w:r>
                  <w:r>
                    <w:rPr>
                      <w:spacing w:val="-4"/>
                    </w:rPr>
                    <w:t>will </w:t>
                  </w:r>
                  <w:r>
                    <w:rPr>
                      <w:spacing w:val="-5"/>
                    </w:rPr>
                    <w:t>confess </w:t>
                  </w:r>
                  <w:r>
                    <w:rPr/>
                    <w:t>that </w:t>
                  </w:r>
                  <w:r>
                    <w:rPr>
                      <w:spacing w:val="4"/>
                    </w:rPr>
                    <w:t>it </w:t>
                  </w:r>
                  <w:r>
                    <w:rPr>
                      <w:spacing w:val="-3"/>
                    </w:rPr>
                    <w:t>hurt me </w:t>
                  </w:r>
                  <w:r>
                    <w:rPr/>
                    <w:t>very </w:t>
                  </w:r>
                  <w:r>
                    <w:rPr>
                      <w:spacing w:val="-4"/>
                    </w:rPr>
                    <w:t>much </w:t>
                  </w:r>
                  <w:r>
                    <w:rPr/>
                    <w:t>that you, on </w:t>
                  </w:r>
                  <w:r>
                    <w:rPr>
                      <w:spacing w:val="-4"/>
                    </w:rPr>
                    <w:t>leaving </w:t>
                  </w:r>
                  <w:r>
                    <w:rPr/>
                    <w:t>for </w:t>
                  </w:r>
                  <w:r>
                    <w:rPr>
                      <w:spacing w:val="-6"/>
                    </w:rPr>
                    <w:t>Petersburg, </w:t>
                  </w:r>
                  <w:r>
                    <w:rPr>
                      <w:spacing w:val="-5"/>
                    </w:rPr>
                    <w:t>said </w:t>
                  </w:r>
                  <w:r>
                    <w:rPr>
                      <w:spacing w:val="-3"/>
                    </w:rPr>
                    <w:t>nothing </w:t>
                  </w:r>
                  <w:r>
                    <w:rPr/>
                    <w:t>to </w:t>
                  </w:r>
                  <w:r>
                    <w:rPr>
                      <w:spacing w:val="-3"/>
                    </w:rPr>
                    <w:t>me </w:t>
                  </w:r>
                  <w:r>
                    <w:rPr>
                      <w:spacing w:val="4"/>
                    </w:rPr>
                    <w:t>of </w:t>
                  </w:r>
                  <w:r>
                    <w:rPr/>
                    <w:t>your </w:t>
                  </w:r>
                  <w:r>
                    <w:rPr>
                      <w:spacing w:val="-5"/>
                    </w:rPr>
                    <w:t>plans </w:t>
                  </w:r>
                  <w:r>
                    <w:rPr>
                      <w:spacing w:val="-4"/>
                    </w:rPr>
                    <w:t>and </w:t>
                  </w:r>
                  <w:r>
                    <w:rPr>
                      <w:spacing w:val="-5"/>
                    </w:rPr>
                    <w:t>proposals. </w:t>
                  </w:r>
                  <w:r>
                    <w:rPr/>
                    <w:t>I </w:t>
                  </w:r>
                  <w:r>
                    <w:rPr>
                      <w:spacing w:val="-4"/>
                    </w:rPr>
                    <w:t>might</w:t>
                  </w:r>
                  <w:r>
                    <w:rPr>
                      <w:w w:val="99"/>
                    </w:rPr>
                    <w:t> </w:t>
                  </w:r>
                  <w:r>
                    <w:rPr>
                      <w:spacing w:val="-6"/>
                    </w:rPr>
                    <w:t>perhaps </w:t>
                  </w:r>
                  <w:r>
                    <w:rPr>
                      <w:spacing w:val="-3"/>
                    </w:rPr>
                    <w:t>have </w:t>
                  </w:r>
                  <w:r>
                    <w:rPr/>
                    <w:t>given you </w:t>
                  </w:r>
                  <w:r>
                    <w:rPr>
                      <w:spacing w:val="-4"/>
                    </w:rPr>
                    <w:t>some  </w:t>
                  </w:r>
                  <w:r>
                    <w:rPr>
                      <w:spacing w:val="-6"/>
                    </w:rPr>
                    <w:t>useful  </w:t>
                  </w:r>
                  <w:r>
                    <w:rPr>
                      <w:spacing w:val="-3"/>
                    </w:rPr>
                    <w:t>advice.  </w:t>
                  </w:r>
                  <w:r>
                    <w:rPr/>
                    <w:t>.  .  .  Your  </w:t>
                  </w:r>
                  <w:r>
                    <w:rPr>
                      <w:spacing w:val="-4"/>
                    </w:rPr>
                    <w:t>efforts and</w:t>
                  </w:r>
                </w:p>
                <w:p>
                  <w:pPr>
                    <w:spacing w:line="170" w:lineRule="exact" w:before="106"/>
                    <w:ind w:left="1092" w:right="1013" w:firstLine="172"/>
                    <w:jc w:val="both"/>
                    <w:rPr>
                      <w:b/>
                      <w:sz w:val="16"/>
                    </w:rPr>
                  </w:pPr>
                  <w:r>
                    <w:rPr>
                      <w:b/>
                      <w:sz w:val="16"/>
                    </w:rPr>
                    <w:t>1 </w:t>
                  </w:r>
                  <w:r>
                    <w:rPr>
                      <w:b/>
                      <w:spacing w:val="-10"/>
                      <w:sz w:val="16"/>
                    </w:rPr>
                    <w:t>Granovsky, </w:t>
                  </w:r>
                  <w:r>
                    <w:rPr>
                      <w:b/>
                      <w:i/>
                      <w:spacing w:val="-10"/>
                      <w:sz w:val="16"/>
                    </w:rPr>
                    <w:t>Perepiska</w:t>
                  </w:r>
                  <w:r>
                    <w:rPr>
                      <w:b/>
                      <w:spacing w:val="-10"/>
                      <w:sz w:val="16"/>
                    </w:rPr>
                    <w:t>, </w:t>
                  </w:r>
                  <w:r>
                    <w:rPr>
                      <w:b/>
                      <w:spacing w:val="-7"/>
                      <w:sz w:val="16"/>
                    </w:rPr>
                    <w:t>ii. </w:t>
                  </w:r>
                  <w:r>
                    <w:rPr>
                      <w:b/>
                      <w:spacing w:val="-5"/>
                      <w:sz w:val="16"/>
                    </w:rPr>
                    <w:t>377-8; </w:t>
                  </w:r>
                  <w:r>
                    <w:rPr>
                      <w:b/>
                      <w:i/>
                      <w:spacing w:val="-12"/>
                      <w:sz w:val="16"/>
                    </w:rPr>
                    <w:t>Sobranie, </w:t>
                  </w:r>
                  <w:r>
                    <w:rPr>
                      <w:b/>
                      <w:spacing w:val="-9"/>
                      <w:sz w:val="16"/>
                    </w:rPr>
                    <w:t>ed. Steklov, </w:t>
                  </w:r>
                  <w:r>
                    <w:rPr>
                      <w:b/>
                      <w:spacing w:val="-6"/>
                      <w:sz w:val="16"/>
                    </w:rPr>
                    <w:t>ii. 232, </w:t>
                  </w:r>
                  <w:r>
                    <w:rPr>
                      <w:b/>
                      <w:spacing w:val="-7"/>
                      <w:sz w:val="16"/>
                    </w:rPr>
                    <w:t>275, 306; </w:t>
                  </w:r>
                  <w:r>
                    <w:rPr>
                      <w:b/>
                      <w:spacing w:val="-8"/>
                      <w:sz w:val="16"/>
                    </w:rPr>
                    <w:t>Kornilov,  </w:t>
                  </w:r>
                  <w:r>
                    <w:rPr>
                      <w:b/>
                      <w:i/>
                      <w:spacing w:val="-8"/>
                      <w:sz w:val="16"/>
                    </w:rPr>
                    <w:t>Molodye </w:t>
                  </w:r>
                  <w:r>
                    <w:rPr>
                      <w:b/>
                      <w:i/>
                      <w:spacing w:val="-12"/>
                      <w:sz w:val="16"/>
                    </w:rPr>
                    <w:t>Qody,  </w:t>
                  </w:r>
                  <w:r>
                    <w:rPr>
                      <w:b/>
                      <w:spacing w:val="-8"/>
                      <w:sz w:val="16"/>
                    </w:rPr>
                    <w:t>pp. </w:t>
                  </w:r>
                  <w:r>
                    <w:rPr>
                      <w:b/>
                      <w:spacing w:val="-5"/>
                      <w:sz w:val="16"/>
                    </w:rPr>
                    <w:t>524-5.</w:t>
                  </w:r>
                </w:p>
              </w:txbxContent>
            </v:textbox>
            <w10:wrap type="none"/>
          </v:shape>
        </w:pict>
      </w:r>
      <w:r>
        <w:rPr/>
        <w:drawing>
          <wp:anchor distT="0" distB="0" distL="0" distR="0" allowOverlap="1" layoutInCell="1" locked="0" behindDoc="1" simplePos="0" relativeHeight="268183271">
            <wp:simplePos x="0" y="0"/>
            <wp:positionH relativeFrom="page">
              <wp:posOffset>0</wp:posOffset>
            </wp:positionH>
            <wp:positionV relativeFrom="page">
              <wp:posOffset>0</wp:posOffset>
            </wp:positionV>
            <wp:extent cx="5045064" cy="7778496"/>
            <wp:effectExtent l="0" t="0" r="0" b="0"/>
            <wp:wrapNone/>
            <wp:docPr id="163" name="image86.png" descr=""/>
            <wp:cNvGraphicFramePr>
              <a:graphicFrameLocks noChangeAspect="1"/>
            </wp:cNvGraphicFramePr>
            <a:graphic>
              <a:graphicData uri="http://schemas.openxmlformats.org/drawingml/2006/picture">
                <pic:pic>
                  <pic:nvPicPr>
                    <pic:cNvPr id="164" name="image86.png"/>
                    <pic:cNvPicPr/>
                  </pic:nvPicPr>
                  <pic:blipFill>
                    <a:blip r:embed="rId9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216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17" w:val="left" w:leader="none"/>
                      <w:tab w:pos="6366" w:val="left" w:leader="none"/>
                    </w:tabs>
                    <w:spacing w:before="117"/>
                    <w:ind w:left="1078" w:right="0" w:firstLine="0"/>
                    <w:jc w:val="both"/>
                    <w:rPr>
                      <w:sz w:val="12"/>
                    </w:rPr>
                  </w:pPr>
                  <w:r>
                    <w:rPr>
                      <w:sz w:val="12"/>
                    </w:rPr>
                    <w:t>7</w:t>
                  </w:r>
                  <w:r>
                    <w:rPr>
                      <w:spacing w:val="-14"/>
                      <w:sz w:val="12"/>
                    </w:rPr>
                    <w:t> </w:t>
                  </w:r>
                  <w:r>
                    <w:rPr>
                      <w:sz w:val="12"/>
                    </w:rPr>
                    <w:t>6</w:t>
                    <w:tab/>
                  </w:r>
                  <w:r>
                    <w:rPr>
                      <w:b/>
                      <w:spacing w:val="7"/>
                      <w:sz w:val="16"/>
                    </w:rPr>
                    <w:t>THE </w:t>
                  </w:r>
                  <w:r>
                    <w:rPr>
                      <w:b/>
                      <w:spacing w:val="10"/>
                      <w:sz w:val="16"/>
                    </w:rPr>
                    <w:t> </w:t>
                  </w:r>
                  <w:r>
                    <w:rPr>
                      <w:b/>
                      <w:spacing w:val="9"/>
                      <w:sz w:val="16"/>
                    </w:rPr>
                    <w:t>YOUNG</w:t>
                  </w:r>
                  <w:r>
                    <w:rPr>
                      <w:b/>
                      <w:spacing w:val="56"/>
                      <w:sz w:val="16"/>
                    </w:rPr>
                    <w:t> </w:t>
                  </w:r>
                  <w:r>
                    <w:rPr>
                      <w:b/>
                      <w:spacing w:val="5"/>
                      <w:sz w:val="16"/>
                    </w:rPr>
                    <w:t>ROMANTIC</w:t>
                    <w:tab/>
                  </w:r>
                  <w:r>
                    <w:rPr>
                      <w:sz w:val="12"/>
                    </w:rPr>
                    <w:t>B O O K</w:t>
                  </w:r>
                  <w:r>
                    <w:rPr>
                      <w:spacing w:val="-6"/>
                      <w:sz w:val="12"/>
                    </w:rPr>
                    <w:t> </w:t>
                  </w:r>
                  <w:r>
                    <w:rPr>
                      <w:sz w:val="12"/>
                    </w:rPr>
                    <w:t>I</w:t>
                  </w:r>
                </w:p>
                <w:p>
                  <w:pPr>
                    <w:pStyle w:val="BodyText"/>
                    <w:spacing w:line="220" w:lineRule="auto" w:before="134"/>
                    <w:ind w:left="1062" w:right="1017" w:firstLine="3"/>
                    <w:jc w:val="both"/>
                  </w:pPr>
                  <w:r>
                    <w:rPr>
                      <w:spacing w:val="-3"/>
                    </w:rPr>
                    <w:t>petitions </w:t>
                  </w:r>
                  <w:r>
                    <w:rPr>
                      <w:spacing w:val="-4"/>
                    </w:rPr>
                    <w:t>can </w:t>
                  </w:r>
                  <w:r>
                    <w:rPr/>
                    <w:t>have no </w:t>
                  </w:r>
                  <w:r>
                    <w:rPr>
                      <w:spacing w:val="-6"/>
                    </w:rPr>
                    <w:t>result. </w:t>
                  </w:r>
                  <w:r>
                    <w:rPr/>
                    <w:t>I </w:t>
                  </w:r>
                  <w:r>
                    <w:rPr>
                      <w:spacing w:val="-3"/>
                    </w:rPr>
                    <w:t>thought </w:t>
                  </w:r>
                  <w:r>
                    <w:rPr/>
                    <w:t>of </w:t>
                  </w:r>
                  <w:r>
                    <w:rPr>
                      <w:spacing w:val="-4"/>
                    </w:rPr>
                    <w:t>writing </w:t>
                  </w:r>
                  <w:r>
                    <w:rPr/>
                    <w:t>to </w:t>
                  </w:r>
                  <w:r>
                    <w:rPr>
                      <w:spacing w:val="-3"/>
                    </w:rPr>
                    <w:t>Varvara </w:t>
                  </w:r>
                  <w:r>
                    <w:rPr/>
                    <w:t>to that effect; but I know </w:t>
                  </w:r>
                  <w:r>
                    <w:rPr>
                      <w:spacing w:val="3"/>
                    </w:rPr>
                    <w:t>by </w:t>
                  </w:r>
                  <w:r>
                    <w:rPr>
                      <w:spacing w:val="-4"/>
                    </w:rPr>
                    <w:t>experience </w:t>
                  </w:r>
                  <w:r>
                    <w:rPr/>
                    <w:t>that my advice </w:t>
                  </w:r>
                  <w:r>
                    <w:rPr>
                      <w:spacing w:val="-3"/>
                    </w:rPr>
                    <w:t>will be </w:t>
                  </w:r>
                  <w:r>
                    <w:rPr/>
                    <w:t>completely </w:t>
                  </w:r>
                  <w:r>
                    <w:rPr>
                      <w:spacing w:val="-7"/>
                    </w:rPr>
                    <w:t>useless.1</w:t>
                  </w:r>
                </w:p>
                <w:p>
                  <w:pPr>
                    <w:pStyle w:val="BodyText"/>
                    <w:spacing w:line="252" w:lineRule="auto" w:before="99"/>
                    <w:ind w:left="1036" w:right="1017" w:firstLine="245"/>
                    <w:jc w:val="both"/>
                  </w:pPr>
                  <w:r>
                    <w:rPr>
                      <w:spacing w:val="5"/>
                    </w:rPr>
                    <w:t>But </w:t>
                  </w:r>
                  <w:r>
                    <w:rPr>
                      <w:spacing w:val="2"/>
                    </w:rPr>
                    <w:t>the </w:t>
                  </w:r>
                  <w:r>
                    <w:rPr>
                      <w:spacing w:val="3"/>
                    </w:rPr>
                    <w:t>visit </w:t>
                  </w:r>
                  <w:r>
                    <w:rPr>
                      <w:spacing w:val="4"/>
                    </w:rPr>
                    <w:t>to </w:t>
                  </w:r>
                  <w:r>
                    <w:rPr>
                      <w:spacing w:val="2"/>
                    </w:rPr>
                    <w:t>Petersburg, </w:t>
                  </w:r>
                  <w:r>
                    <w:rPr>
                      <w:spacing w:val="4"/>
                    </w:rPr>
                    <w:t>though </w:t>
                  </w:r>
                  <w:r>
                    <w:rPr/>
                    <w:t>fruitless as regards </w:t>
                  </w:r>
                  <w:r>
                    <w:rPr>
                      <w:spacing w:val="2"/>
                    </w:rPr>
                    <w:t>the professed purpose, </w:t>
                  </w:r>
                  <w:r>
                    <w:rPr>
                      <w:spacing w:val="6"/>
                    </w:rPr>
                    <w:t>proved </w:t>
                  </w:r>
                  <w:r>
                    <w:rPr/>
                    <w:t>sufficiently </w:t>
                  </w:r>
                  <w:r>
                    <w:rPr>
                      <w:spacing w:val="4"/>
                    </w:rPr>
                    <w:t>attractive </w:t>
                  </w:r>
                  <w:r>
                    <w:rPr>
                      <w:spacing w:val="5"/>
                    </w:rPr>
                    <w:t>to </w:t>
                  </w:r>
                  <w:r>
                    <w:rPr>
                      <w:spacing w:val="2"/>
                    </w:rPr>
                    <w:t>induce Michael </w:t>
                  </w:r>
                  <w:r>
                    <w:rPr>
                      <w:spacing w:val="4"/>
                    </w:rPr>
                    <w:t>to </w:t>
                  </w:r>
                  <w:r>
                    <w:rPr>
                      <w:spacing w:val="3"/>
                    </w:rPr>
                    <w:t>prolong it for </w:t>
                  </w:r>
                  <w:r>
                    <w:rPr>
                      <w:spacing w:val="4"/>
                    </w:rPr>
                    <w:t>four </w:t>
                  </w:r>
                  <w:r>
                    <w:rPr>
                      <w:spacing w:val="2"/>
                    </w:rPr>
                    <w:t>full </w:t>
                  </w:r>
                  <w:r>
                    <w:rPr>
                      <w:spacing w:val="3"/>
                    </w:rPr>
                    <w:t>months. </w:t>
                  </w:r>
                  <w:r>
                    <w:rPr/>
                    <w:t>On </w:t>
                  </w:r>
                  <w:r>
                    <w:rPr>
                      <w:spacing w:val="2"/>
                    </w:rPr>
                    <w:t>the </w:t>
                  </w:r>
                  <w:r>
                    <w:rPr>
                      <w:spacing w:val="5"/>
                    </w:rPr>
                    <w:t>day </w:t>
                  </w:r>
                  <w:r>
                    <w:rPr>
                      <w:spacing w:val="11"/>
                    </w:rPr>
                    <w:t>of </w:t>
                  </w:r>
                  <w:r>
                    <w:rPr/>
                    <w:t>his arrival, he </w:t>
                  </w:r>
                  <w:r>
                    <w:rPr>
                      <w:spacing w:val="3"/>
                    </w:rPr>
                    <w:t>encountered </w:t>
                  </w:r>
                  <w:r>
                    <w:rPr/>
                    <w:t>Sergei </w:t>
                  </w:r>
                  <w:r>
                    <w:rPr>
                      <w:spacing w:val="2"/>
                    </w:rPr>
                    <w:t>Muraviev, </w:t>
                  </w:r>
                  <w:r>
                    <w:rPr/>
                    <w:t>a </w:t>
                  </w:r>
                  <w:r>
                    <w:rPr>
                      <w:spacing w:val="2"/>
                    </w:rPr>
                    <w:t>distant cousin </w:t>
                  </w:r>
                  <w:r>
                    <w:rPr>
                      <w:spacing w:val="11"/>
                    </w:rPr>
                    <w:t>of </w:t>
                  </w:r>
                  <w:r>
                    <w:rPr/>
                    <w:t>his </w:t>
                  </w:r>
                  <w:r>
                    <w:rPr>
                      <w:spacing w:val="4"/>
                    </w:rPr>
                    <w:t>own </w:t>
                  </w:r>
                  <w:r>
                    <w:rPr/>
                    <w:t>age, </w:t>
                  </w:r>
                  <w:r>
                    <w:rPr>
                      <w:spacing w:val="4"/>
                    </w:rPr>
                    <w:t>whom </w:t>
                  </w:r>
                  <w:r>
                    <w:rPr/>
                    <w:t>he </w:t>
                  </w:r>
                  <w:r>
                    <w:rPr>
                      <w:spacing w:val="2"/>
                    </w:rPr>
                    <w:t>had </w:t>
                  </w:r>
                  <w:r>
                    <w:rPr>
                      <w:spacing w:val="4"/>
                    </w:rPr>
                    <w:t>known </w:t>
                  </w:r>
                  <w:r>
                    <w:rPr/>
                    <w:t>during his </w:t>
                  </w:r>
                  <w:r>
                    <w:rPr>
                      <w:spacing w:val="3"/>
                    </w:rPr>
                    <w:t>previous period </w:t>
                  </w:r>
                  <w:r>
                    <w:rPr/>
                    <w:t>o f residence in Petersburg, </w:t>
                  </w:r>
                  <w:r>
                    <w:rPr>
                      <w:spacing w:val="3"/>
                    </w:rPr>
                    <w:t>and went </w:t>
                  </w:r>
                  <w:r>
                    <w:rPr>
                      <w:spacing w:val="4"/>
                    </w:rPr>
                    <w:t>to </w:t>
                  </w:r>
                  <w:r>
                    <w:rPr>
                      <w:spacing w:val="3"/>
                    </w:rPr>
                    <w:t>lodge with </w:t>
                  </w:r>
                  <w:r>
                    <w:rPr/>
                    <w:t>him. </w:t>
                  </w:r>
                  <w:r>
                    <w:rPr>
                      <w:spacing w:val="5"/>
                    </w:rPr>
                    <w:t>He </w:t>
                  </w:r>
                  <w:r>
                    <w:rPr/>
                    <w:t>saw </w:t>
                  </w:r>
                  <w:r>
                    <w:rPr>
                      <w:spacing w:val="3"/>
                    </w:rPr>
                    <w:t>something </w:t>
                  </w:r>
                  <w:r>
                    <w:rPr>
                      <w:spacing w:val="11"/>
                    </w:rPr>
                    <w:t>of </w:t>
                  </w:r>
                  <w:r>
                    <w:rPr/>
                    <w:t>his </w:t>
                  </w:r>
                  <w:r>
                    <w:rPr>
                      <w:spacing w:val="3"/>
                    </w:rPr>
                    <w:t>brother </w:t>
                  </w:r>
                  <w:r>
                    <w:rPr>
                      <w:spacing w:val="2"/>
                    </w:rPr>
                    <w:t>Nicholas, </w:t>
                  </w:r>
                  <w:r>
                    <w:rPr>
                      <w:spacing w:val="4"/>
                    </w:rPr>
                    <w:t>who </w:t>
                  </w:r>
                  <w:r>
                    <w:rPr>
                      <w:spacing w:val="3"/>
                    </w:rPr>
                    <w:t>had succeeded </w:t>
                  </w:r>
                  <w:r>
                    <w:rPr>
                      <w:spacing w:val="2"/>
                    </w:rPr>
                    <w:t>him </w:t>
                  </w:r>
                  <w:r>
                    <w:rPr/>
                    <w:t>at  </w:t>
                  </w:r>
                  <w:r>
                    <w:rPr>
                      <w:spacing w:val="2"/>
                    </w:rPr>
                    <w:t>the </w:t>
                  </w:r>
                  <w:r>
                    <w:rPr>
                      <w:spacing w:val="3"/>
                    </w:rPr>
                    <w:t>Artillery </w:t>
                  </w:r>
                  <w:r>
                    <w:rPr/>
                    <w:t>Cadet </w:t>
                  </w:r>
                  <w:r>
                    <w:rPr>
                      <w:spacing w:val="2"/>
                    </w:rPr>
                    <w:t>School, and </w:t>
                  </w:r>
                  <w:r>
                    <w:rPr>
                      <w:spacing w:val="4"/>
                    </w:rPr>
                    <w:t>whom </w:t>
                  </w:r>
                  <w:r>
                    <w:rPr/>
                    <w:t>he </w:t>
                  </w:r>
                  <w:r>
                    <w:rPr>
                      <w:spacing w:val="3"/>
                    </w:rPr>
                    <w:t>had scarcely </w:t>
                  </w:r>
                  <w:r>
                    <w:rPr>
                      <w:spacing w:val="4"/>
                    </w:rPr>
                    <w:t>met </w:t>
                  </w:r>
                  <w:r>
                    <w:rPr/>
                    <w:t>since </w:t>
                  </w:r>
                  <w:r>
                    <w:rPr>
                      <w:spacing w:val="4"/>
                    </w:rPr>
                    <w:t>childhood— </w:t>
                  </w:r>
                  <w:r>
                    <w:rPr>
                      <w:spacing w:val="2"/>
                    </w:rPr>
                    <w:t>the one </w:t>
                  </w:r>
                  <w:r>
                    <w:rPr>
                      <w:spacing w:val="3"/>
                    </w:rPr>
                    <w:t>member </w:t>
                  </w:r>
                  <w:r>
                    <w:rPr>
                      <w:spacing w:val="11"/>
                    </w:rPr>
                    <w:t>of </w:t>
                  </w:r>
                  <w:r>
                    <w:rPr>
                      <w:spacing w:val="2"/>
                    </w:rPr>
                    <w:t>the </w:t>
                  </w:r>
                  <w:r>
                    <w:rPr>
                      <w:spacing w:val="4"/>
                    </w:rPr>
                    <w:t>family who </w:t>
                  </w:r>
                  <w:r>
                    <w:rPr/>
                    <w:t>was a </w:t>
                  </w:r>
                  <w:r>
                    <w:rPr>
                      <w:spacing w:val="3"/>
                    </w:rPr>
                    <w:t>complete </w:t>
                  </w:r>
                  <w:r>
                    <w:rPr/>
                    <w:t>stranger </w:t>
                  </w:r>
                  <w:r>
                    <w:rPr>
                      <w:spacing w:val="4"/>
                    </w:rPr>
                    <w:t>to </w:t>
                  </w:r>
                  <w:r>
                    <w:rPr/>
                    <w:t>him. </w:t>
                  </w:r>
                  <w:r>
                    <w:rPr>
                      <w:spacing w:val="5"/>
                    </w:rPr>
                    <w:t>He </w:t>
                  </w:r>
                  <w:r>
                    <w:rPr/>
                    <w:t>called </w:t>
                  </w:r>
                  <w:r>
                    <w:rPr>
                      <w:spacing w:val="3"/>
                    </w:rPr>
                    <w:t>on </w:t>
                  </w:r>
                  <w:r>
                    <w:rPr/>
                    <w:t>his numerous </w:t>
                  </w:r>
                  <w:r>
                    <w:rPr>
                      <w:spacing w:val="2"/>
                    </w:rPr>
                    <w:t>relatives </w:t>
                  </w:r>
                  <w:r>
                    <w:rPr/>
                    <w:t>in </w:t>
                  </w:r>
                  <w:r>
                    <w:rPr>
                      <w:spacing w:val="3"/>
                    </w:rPr>
                    <w:t>Peters­ </w:t>
                  </w:r>
                  <w:r>
                    <w:rPr>
                      <w:spacing w:val="2"/>
                    </w:rPr>
                    <w:t>burg, including Nicholas </w:t>
                  </w:r>
                  <w:r>
                    <w:rPr>
                      <w:spacing w:val="3"/>
                    </w:rPr>
                    <w:t>Muraviev, </w:t>
                  </w:r>
                  <w:r>
                    <w:rPr>
                      <w:spacing w:val="2"/>
                    </w:rPr>
                    <w:t>whose </w:t>
                  </w:r>
                  <w:r>
                    <w:rPr>
                      <w:spacing w:val="3"/>
                    </w:rPr>
                    <w:t>hospitality </w:t>
                  </w:r>
                  <w:r>
                    <w:rPr/>
                    <w:t>he </w:t>
                  </w:r>
                  <w:r>
                    <w:rPr>
                      <w:spacing w:val="4"/>
                    </w:rPr>
                    <w:t>had </w:t>
                  </w:r>
                  <w:r>
                    <w:rPr/>
                    <w:t>so </w:t>
                  </w:r>
                  <w:r>
                    <w:rPr>
                      <w:spacing w:val="4"/>
                    </w:rPr>
                    <w:t>often </w:t>
                  </w:r>
                  <w:r>
                    <w:rPr>
                      <w:spacing w:val="6"/>
                    </w:rPr>
                    <w:t>enjoyed </w:t>
                  </w:r>
                  <w:r>
                    <w:rPr/>
                    <w:t>during his last </w:t>
                  </w:r>
                  <w:r>
                    <w:rPr>
                      <w:spacing w:val="3"/>
                    </w:rPr>
                    <w:t>months </w:t>
                  </w:r>
                  <w:r>
                    <w:rPr/>
                    <w:t>at  </w:t>
                  </w:r>
                  <w:r>
                    <w:rPr>
                      <w:spacing w:val="2"/>
                    </w:rPr>
                    <w:t>the  </w:t>
                  </w:r>
                  <w:r>
                    <w:rPr>
                      <w:spacing w:val="3"/>
                    </w:rPr>
                    <w:t>School.  The  </w:t>
                  </w:r>
                  <w:r>
                    <w:rPr>
                      <w:spacing w:val="4"/>
                    </w:rPr>
                    <w:t>old </w:t>
                  </w:r>
                  <w:r>
                    <w:rPr>
                      <w:spacing w:val="2"/>
                    </w:rPr>
                    <w:t>man </w:t>
                  </w:r>
                  <w:r>
                    <w:rPr>
                      <w:spacing w:val="3"/>
                    </w:rPr>
                    <w:t>received </w:t>
                  </w:r>
                  <w:r>
                    <w:rPr/>
                    <w:t>him </w:t>
                  </w:r>
                  <w:r>
                    <w:rPr>
                      <w:spacing w:val="-4"/>
                    </w:rPr>
                    <w:t>as </w:t>
                  </w:r>
                  <w:r>
                    <w:rPr>
                      <w:spacing w:val="4"/>
                    </w:rPr>
                    <w:t>warmly </w:t>
                  </w:r>
                  <w:r>
                    <w:rPr>
                      <w:spacing w:val="-3"/>
                    </w:rPr>
                    <w:t>as </w:t>
                  </w:r>
                  <w:r>
                    <w:rPr/>
                    <w:t>ever; </w:t>
                  </w:r>
                  <w:r>
                    <w:rPr>
                      <w:spacing w:val="5"/>
                    </w:rPr>
                    <w:t>but </w:t>
                  </w:r>
                  <w:r>
                    <w:rPr/>
                    <w:t>Michael, </w:t>
                  </w:r>
                  <w:r>
                    <w:rPr>
                      <w:spacing w:val="3"/>
                    </w:rPr>
                    <w:t>having </w:t>
                  </w:r>
                  <w:r>
                    <w:rPr>
                      <w:spacing w:val="2"/>
                    </w:rPr>
                    <w:t>dis­ </w:t>
                  </w:r>
                  <w:r>
                    <w:rPr>
                      <w:spacing w:val="5"/>
                    </w:rPr>
                    <w:t>covered </w:t>
                  </w:r>
                  <w:r>
                    <w:rPr>
                      <w:spacing w:val="4"/>
                    </w:rPr>
                    <w:t>that </w:t>
                  </w:r>
                  <w:r>
                    <w:rPr/>
                    <w:t>the three fair daughters were </w:t>
                  </w:r>
                  <w:r>
                    <w:rPr>
                      <w:spacing w:val="3"/>
                    </w:rPr>
                    <w:t>no  </w:t>
                  </w:r>
                  <w:r>
                    <w:rPr>
                      <w:spacing w:val="2"/>
                    </w:rPr>
                    <w:t>longer </w:t>
                  </w:r>
                  <w:r>
                    <w:rPr>
                      <w:spacing w:val="3"/>
                    </w:rPr>
                    <w:t>at </w:t>
                  </w:r>
                  <w:r>
                    <w:rPr>
                      <w:spacing w:val="2"/>
                    </w:rPr>
                    <w:t>home,  </w:t>
                  </w:r>
                  <w:r>
                    <w:rPr>
                      <w:spacing w:val="3"/>
                    </w:rPr>
                    <w:t>did </w:t>
                  </w:r>
                  <w:r>
                    <w:rPr>
                      <w:spacing w:val="6"/>
                    </w:rPr>
                    <w:t>not </w:t>
                  </w:r>
                  <w:r>
                    <w:rPr>
                      <w:spacing w:val="3"/>
                    </w:rPr>
                    <w:t>go </w:t>
                  </w:r>
                  <w:r>
                    <w:rPr/>
                    <w:t>again. </w:t>
                  </w:r>
                  <w:r>
                    <w:rPr>
                      <w:spacing w:val="3"/>
                    </w:rPr>
                    <w:t>He approached </w:t>
                  </w:r>
                  <w:r>
                    <w:rPr>
                      <w:spacing w:val="5"/>
                    </w:rPr>
                    <w:t>Dubbelt, </w:t>
                  </w:r>
                  <w:r>
                    <w:rPr>
                      <w:spacing w:val="2"/>
                    </w:rPr>
                    <w:t>the head </w:t>
                  </w:r>
                  <w:r>
                    <w:rPr>
                      <w:spacing w:val="11"/>
                    </w:rPr>
                    <w:t>of </w:t>
                  </w:r>
                  <w:r>
                    <w:rPr>
                      <w:spacing w:val="2"/>
                    </w:rPr>
                    <w:t>the </w:t>
                  </w:r>
                  <w:r>
                    <w:rPr>
                      <w:spacing w:val="4"/>
                    </w:rPr>
                    <w:t>Third Division </w:t>
                  </w:r>
                  <w:r>
                    <w:rPr>
                      <w:spacing w:val="9"/>
                    </w:rPr>
                    <w:t>of </w:t>
                  </w:r>
                  <w:r>
                    <w:rPr>
                      <w:spacing w:val="2"/>
                    </w:rPr>
                    <w:t>the </w:t>
                  </w:r>
                  <w:r>
                    <w:rPr>
                      <w:spacing w:val="3"/>
                    </w:rPr>
                    <w:t>Imperial </w:t>
                  </w:r>
                  <w:r>
                    <w:rPr/>
                    <w:t>Chancery, whose </w:t>
                  </w:r>
                  <w:r>
                    <w:rPr>
                      <w:spacing w:val="3"/>
                    </w:rPr>
                    <w:t>wide purview </w:t>
                  </w:r>
                  <w:r>
                    <w:rPr>
                      <w:spacing w:val="4"/>
                    </w:rPr>
                    <w:t>extended </w:t>
                  </w:r>
                  <w:r>
                    <w:rPr>
                      <w:spacing w:val="3"/>
                    </w:rPr>
                    <w:t>to </w:t>
                  </w:r>
                  <w:r>
                    <w:rPr/>
                    <w:t>questions </w:t>
                  </w:r>
                  <w:r>
                    <w:rPr>
                      <w:spacing w:val="11"/>
                    </w:rPr>
                    <w:t>of </w:t>
                  </w:r>
                  <w:r>
                    <w:rPr>
                      <w:spacing w:val="3"/>
                    </w:rPr>
                    <w:t>divorce. </w:t>
                  </w:r>
                  <w:r>
                    <w:rPr>
                      <w:spacing w:val="4"/>
                    </w:rPr>
                    <w:t>He </w:t>
                  </w:r>
                  <w:r>
                    <w:rPr>
                      <w:spacing w:val="3"/>
                    </w:rPr>
                    <w:t>made </w:t>
                  </w:r>
                  <w:r>
                    <w:rPr/>
                    <w:t>the </w:t>
                  </w:r>
                  <w:r>
                    <w:rPr>
                      <w:spacing w:val="3"/>
                    </w:rPr>
                    <w:t>acquaintance </w:t>
                  </w:r>
                  <w:r>
                    <w:rPr>
                      <w:spacing w:val="11"/>
                    </w:rPr>
                    <w:t>of </w:t>
                  </w:r>
                  <w:r>
                    <w:rPr>
                      <w:spacing w:val="6"/>
                    </w:rPr>
                    <w:t>Kraevsky, </w:t>
                  </w:r>
                  <w:r>
                    <w:rPr>
                      <w:spacing w:val="2"/>
                    </w:rPr>
                    <w:t>the </w:t>
                  </w:r>
                  <w:r>
                    <w:rPr/>
                    <w:t>enterprising </w:t>
                  </w:r>
                  <w:r>
                    <w:rPr>
                      <w:spacing w:val="3"/>
                    </w:rPr>
                    <w:t>editor </w:t>
                  </w:r>
                  <w:r>
                    <w:rPr>
                      <w:spacing w:val="11"/>
                    </w:rPr>
                    <w:t>of </w:t>
                  </w:r>
                  <w:r>
                    <w:rPr/>
                    <w:t>the </w:t>
                  </w:r>
                  <w:r>
                    <w:rPr>
                      <w:spacing w:val="3"/>
                    </w:rPr>
                    <w:t>popular </w:t>
                  </w:r>
                  <w:r>
                    <w:rPr>
                      <w:spacing w:val="5"/>
                    </w:rPr>
                    <w:t>monthly </w:t>
                  </w:r>
                  <w:r>
                    <w:rPr>
                      <w:i/>
                    </w:rPr>
                    <w:t>Notes </w:t>
                  </w:r>
                  <w:r>
                    <w:rPr>
                      <w:i/>
                      <w:spacing w:val="10"/>
                    </w:rPr>
                    <w:t>of </w:t>
                  </w:r>
                  <w:r>
                    <w:rPr>
                      <w:i/>
                      <w:spacing w:val="-5"/>
                    </w:rPr>
                    <w:t>the </w:t>
                  </w:r>
                  <w:r>
                    <w:rPr>
                      <w:i/>
                    </w:rPr>
                    <w:t>Fatherland. </w:t>
                  </w:r>
                  <w:r>
                    <w:rPr>
                      <w:spacing w:val="5"/>
                    </w:rPr>
                    <w:t>Kraevsky, </w:t>
                  </w:r>
                  <w:r>
                    <w:rPr>
                      <w:spacing w:val="3"/>
                    </w:rPr>
                    <w:t>on </w:t>
                  </w:r>
                  <w:r>
                    <w:rPr>
                      <w:spacing w:val="4"/>
                    </w:rPr>
                    <w:t>whom </w:t>
                  </w:r>
                  <w:r>
                    <w:rPr>
                      <w:spacing w:val="2"/>
                    </w:rPr>
                    <w:t>the </w:t>
                  </w:r>
                  <w:r>
                    <w:rPr/>
                    <w:t>first </w:t>
                  </w:r>
                  <w:r>
                    <w:rPr>
                      <w:spacing w:val="3"/>
                    </w:rPr>
                    <w:t>encounter </w:t>
                  </w:r>
                  <w:r>
                    <w:rPr>
                      <w:spacing w:val="4"/>
                    </w:rPr>
                    <w:t>with </w:t>
                  </w:r>
                  <w:r>
                    <w:rPr/>
                    <w:t>Michael </w:t>
                  </w:r>
                  <w:r>
                    <w:rPr>
                      <w:spacing w:val="5"/>
                    </w:rPr>
                    <w:t>produced </w:t>
                  </w:r>
                  <w:r>
                    <w:rPr/>
                    <w:t>its usual </w:t>
                  </w:r>
                  <w:r>
                    <w:rPr>
                      <w:spacing w:val="3"/>
                    </w:rPr>
                    <w:t>overwhelming </w:t>
                  </w:r>
                  <w:r>
                    <w:rPr/>
                    <w:t>impression, </w:t>
                  </w:r>
                  <w:r>
                    <w:rPr>
                      <w:spacing w:val="7"/>
                    </w:rPr>
                    <w:t>promptly </w:t>
                  </w:r>
                  <w:r>
                    <w:rPr>
                      <w:spacing w:val="2"/>
                    </w:rPr>
                    <w:t>engaged him </w:t>
                  </w:r>
                  <w:r>
                    <w:rPr>
                      <w:spacing w:val="4"/>
                    </w:rPr>
                    <w:t>to </w:t>
                  </w:r>
                  <w:r>
                    <w:rPr/>
                    <w:t>write articles </w:t>
                  </w:r>
                  <w:r>
                    <w:rPr>
                      <w:spacing w:val="3"/>
                    </w:rPr>
                    <w:t>on </w:t>
                  </w:r>
                  <w:r>
                    <w:rPr>
                      <w:spacing w:val="5"/>
                    </w:rPr>
                    <w:t>philosophy </w:t>
                  </w:r>
                  <w:r>
                    <w:rPr>
                      <w:spacing w:val="4"/>
                    </w:rPr>
                    <w:t>for </w:t>
                  </w:r>
                  <w:r>
                    <w:rPr/>
                    <w:t>his </w:t>
                  </w:r>
                  <w:r>
                    <w:rPr>
                      <w:spacing w:val="2"/>
                    </w:rPr>
                    <w:t>journal. </w:t>
                  </w:r>
                  <w:r>
                    <w:rPr/>
                    <w:t>Michael </w:t>
                  </w:r>
                  <w:r>
                    <w:rPr>
                      <w:spacing w:val="3"/>
                    </w:rPr>
                    <w:t>once </w:t>
                  </w:r>
                  <w:r>
                    <w:rPr>
                      <w:spacing w:val="2"/>
                    </w:rPr>
                    <w:t>more </w:t>
                  </w:r>
                  <w:r>
                    <w:rPr>
                      <w:spacing w:val="3"/>
                    </w:rPr>
                    <w:t>had </w:t>
                  </w:r>
                  <w:r>
                    <w:rPr>
                      <w:spacing w:val="2"/>
                    </w:rPr>
                    <w:t>visions </w:t>
                  </w:r>
                  <w:r>
                    <w:rPr>
                      <w:spacing w:val="11"/>
                    </w:rPr>
                    <w:t>of </w:t>
                  </w:r>
                  <w:r>
                    <w:rPr/>
                    <w:t>a </w:t>
                  </w:r>
                  <w:r>
                    <w:rPr>
                      <w:spacing w:val="2"/>
                    </w:rPr>
                    <w:t>lucrative </w:t>
                  </w:r>
                  <w:r>
                    <w:rPr/>
                    <w:t>source o f </w:t>
                  </w:r>
                  <w:r>
                    <w:rPr>
                      <w:spacing w:val="3"/>
                    </w:rPr>
                    <w:t>income, </w:t>
                  </w:r>
                  <w:r>
                    <w:rPr>
                      <w:spacing w:val="2"/>
                    </w:rPr>
                    <w:t>and </w:t>
                  </w:r>
                  <w:r>
                    <w:rPr>
                      <w:spacing w:val="6"/>
                    </w:rPr>
                    <w:t>promptly</w:t>
                  </w:r>
                  <w:r>
                    <w:rPr>
                      <w:spacing w:val="64"/>
                    </w:rPr>
                    <w:t> </w:t>
                  </w:r>
                  <w:r>
                    <w:rPr/>
                    <w:t>set </w:t>
                  </w:r>
                  <w:r>
                    <w:rPr>
                      <w:spacing w:val="4"/>
                    </w:rPr>
                    <w:t>to </w:t>
                  </w:r>
                  <w:r>
                    <w:rPr>
                      <w:spacing w:val="3"/>
                    </w:rPr>
                    <w:t>work </w:t>
                  </w:r>
                  <w:r>
                    <w:rPr/>
                    <w:t>on </w:t>
                  </w:r>
                  <w:r>
                    <w:rPr>
                      <w:spacing w:val="2"/>
                    </w:rPr>
                    <w:t>the </w:t>
                  </w:r>
                  <w:r>
                    <w:rPr/>
                    <w:t>first </w:t>
                  </w:r>
                  <w:r>
                    <w:rPr>
                      <w:spacing w:val="11"/>
                    </w:rPr>
                    <w:t>of </w:t>
                  </w:r>
                  <w:r>
                    <w:rPr/>
                    <w:t>these articles, </w:t>
                  </w:r>
                  <w:r>
                    <w:rPr>
                      <w:spacing w:val="3"/>
                    </w:rPr>
                    <w:t>which </w:t>
                  </w:r>
                  <w:r>
                    <w:rPr/>
                    <w:t>was </w:t>
                  </w:r>
                  <w:r>
                    <w:rPr>
                      <w:spacing w:val="2"/>
                    </w:rPr>
                    <w:t>published </w:t>
                  </w:r>
                  <w:r>
                    <w:rPr/>
                    <w:t>in </w:t>
                  </w:r>
                  <w:r>
                    <w:rPr>
                      <w:spacing w:val="2"/>
                    </w:rPr>
                    <w:t>the </w:t>
                  </w:r>
                  <w:r>
                    <w:rPr/>
                    <w:t>spring </w:t>
                  </w:r>
                  <w:r>
                    <w:rPr>
                      <w:spacing w:val="11"/>
                    </w:rPr>
                    <w:t>of </w:t>
                  </w:r>
                  <w:r>
                    <w:rPr>
                      <w:spacing w:val="-5"/>
                    </w:rPr>
                    <w:t>1840. </w:t>
                  </w:r>
                  <w:r>
                    <w:rPr>
                      <w:spacing w:val="3"/>
                    </w:rPr>
                    <w:t>Then </w:t>
                  </w:r>
                  <w:r>
                    <w:rPr>
                      <w:spacing w:val="2"/>
                    </w:rPr>
                    <w:t>the </w:t>
                  </w:r>
                  <w:r>
                    <w:rPr/>
                    <w:t>impulse </w:t>
                  </w:r>
                  <w:r>
                    <w:rPr>
                      <w:spacing w:val="3"/>
                    </w:rPr>
                    <w:t>petered </w:t>
                  </w:r>
                  <w:r>
                    <w:rPr>
                      <w:spacing w:val="2"/>
                    </w:rPr>
                    <w:t>out. </w:t>
                  </w:r>
                  <w:r>
                    <w:rPr>
                      <w:spacing w:val="3"/>
                    </w:rPr>
                    <w:t>The second </w:t>
                  </w:r>
                  <w:r>
                    <w:rPr/>
                    <w:t>article was </w:t>
                  </w:r>
                  <w:r>
                    <w:rPr>
                      <w:spacing w:val="5"/>
                    </w:rPr>
                    <w:t>not </w:t>
                  </w:r>
                  <w:r>
                    <w:rPr>
                      <w:spacing w:val="4"/>
                    </w:rPr>
                    <w:t>completed </w:t>
                  </w:r>
                  <w:r>
                    <w:rPr>
                      <w:spacing w:val="2"/>
                    </w:rPr>
                    <w:t>till the eve </w:t>
                  </w:r>
                  <w:r>
                    <w:rPr/>
                    <w:t>o f </w:t>
                  </w:r>
                  <w:r>
                    <w:rPr>
                      <w:spacing w:val="3"/>
                    </w:rPr>
                    <w:t>Michael’s </w:t>
                  </w:r>
                  <w:r>
                    <w:rPr/>
                    <w:t>departure  </w:t>
                  </w:r>
                  <w:r>
                    <w:rPr>
                      <w:spacing w:val="5"/>
                    </w:rPr>
                    <w:t>from  </w:t>
                  </w:r>
                  <w:r>
                    <w:rPr/>
                    <w:t>Russia </w:t>
                  </w:r>
                  <w:r>
                    <w:rPr>
                      <w:spacing w:val="2"/>
                    </w:rPr>
                    <w:t>and </w:t>
                  </w:r>
                  <w:r>
                    <w:rPr>
                      <w:spacing w:val="3"/>
                    </w:rPr>
                    <w:t>never</w:t>
                  </w:r>
                  <w:r>
                    <w:rPr>
                      <w:spacing w:val="45"/>
                    </w:rPr>
                    <w:t> </w:t>
                  </w:r>
                  <w:r>
                    <w:rPr>
                      <w:spacing w:val="3"/>
                    </w:rPr>
                    <w:t>appeared.2</w:t>
                  </w:r>
                </w:p>
                <w:p>
                  <w:pPr>
                    <w:pStyle w:val="BodyText"/>
                    <w:spacing w:line="254" w:lineRule="auto" w:before="7"/>
                    <w:ind w:left="1037" w:right="1044" w:firstLine="221"/>
                    <w:jc w:val="both"/>
                  </w:pPr>
                  <w:r>
                    <w:rPr>
                      <w:spacing w:val="6"/>
                    </w:rPr>
                    <w:t>But</w:t>
                  </w:r>
                  <w:r>
                    <w:rPr>
                      <w:spacing w:val="5"/>
                    </w:rPr>
                    <w:t> </w:t>
                  </w:r>
                  <w:r>
                    <w:rPr>
                      <w:spacing w:val="3"/>
                    </w:rPr>
                    <w:t>before</w:t>
                  </w:r>
                  <w:r>
                    <w:rPr>
                      <w:spacing w:val="4"/>
                    </w:rPr>
                    <w:t> </w:t>
                  </w:r>
                  <w:r>
                    <w:rPr>
                      <w:spacing w:val="2"/>
                    </w:rPr>
                    <w:t>the</w:t>
                  </w:r>
                  <w:r>
                    <w:rPr>
                      <w:spacing w:val="3"/>
                    </w:rPr>
                    <w:t> end</w:t>
                  </w:r>
                  <w:r>
                    <w:rPr>
                      <w:spacing w:val="4"/>
                    </w:rPr>
                    <w:t> </w:t>
                  </w:r>
                  <w:r>
                    <w:rPr>
                      <w:spacing w:val="9"/>
                    </w:rPr>
                    <w:t>of</w:t>
                  </w:r>
                  <w:r>
                    <w:rPr>
                      <w:spacing w:val="-13"/>
                    </w:rPr>
                    <w:t> </w:t>
                  </w:r>
                  <w:r>
                    <w:rPr>
                      <w:spacing w:val="3"/>
                    </w:rPr>
                    <w:t>Michael’s</w:t>
                  </w:r>
                  <w:r>
                    <w:rPr>
                      <w:spacing w:val="-6"/>
                    </w:rPr>
                    <w:t> </w:t>
                  </w:r>
                  <w:r>
                    <w:rPr>
                      <w:spacing w:val="3"/>
                    </w:rPr>
                    <w:t>stay</w:t>
                  </w:r>
                  <w:r>
                    <w:rPr>
                      <w:spacing w:val="-26"/>
                    </w:rPr>
                    <w:t> </w:t>
                  </w:r>
                  <w:r>
                    <w:rPr/>
                    <w:t>in</w:t>
                  </w:r>
                  <w:r>
                    <w:rPr>
                      <w:spacing w:val="-25"/>
                    </w:rPr>
                    <w:t> </w:t>
                  </w:r>
                  <w:r>
                    <w:rPr>
                      <w:spacing w:val="2"/>
                    </w:rPr>
                    <w:t>Petersburg,</w:t>
                  </w:r>
                  <w:r>
                    <w:rPr>
                      <w:spacing w:val="-19"/>
                    </w:rPr>
                    <w:t> </w:t>
                  </w:r>
                  <w:r>
                    <w:rPr/>
                    <w:t>unpleasant­ </w:t>
                  </w:r>
                  <w:r>
                    <w:rPr>
                      <w:spacing w:val="-3"/>
                    </w:rPr>
                    <w:t>nesses </w:t>
                  </w:r>
                  <w:r>
                    <w:rPr>
                      <w:spacing w:val="3"/>
                    </w:rPr>
                    <w:t>began </w:t>
                  </w:r>
                  <w:r>
                    <w:rPr>
                      <w:spacing w:val="4"/>
                    </w:rPr>
                    <w:t>to </w:t>
                  </w:r>
                  <w:r>
                    <w:rPr>
                      <w:spacing w:val="2"/>
                    </w:rPr>
                    <w:t>accumulate. </w:t>
                  </w:r>
                  <w:r>
                    <w:rPr>
                      <w:spacing w:val="5"/>
                    </w:rPr>
                    <w:t>He </w:t>
                  </w:r>
                  <w:r>
                    <w:rPr/>
                    <w:t>was so </w:t>
                  </w:r>
                  <w:r>
                    <w:rPr>
                      <w:spacing w:val="3"/>
                    </w:rPr>
                    <w:t>despondent </w:t>
                  </w:r>
                  <w:r>
                    <w:rPr/>
                    <w:t>at </w:t>
                  </w:r>
                  <w:r>
                    <w:rPr>
                      <w:spacing w:val="2"/>
                    </w:rPr>
                    <w:t>the </w:t>
                  </w:r>
                  <w:r>
                    <w:rPr/>
                    <w:t>failure </w:t>
                  </w:r>
                  <w:r>
                    <w:rPr>
                      <w:spacing w:val="11"/>
                    </w:rPr>
                    <w:t>of </w:t>
                  </w:r>
                  <w:r>
                    <w:rPr/>
                    <w:t>his efforts </w:t>
                  </w:r>
                  <w:r>
                    <w:rPr>
                      <w:spacing w:val="3"/>
                    </w:rPr>
                    <w:t>on </w:t>
                  </w:r>
                  <w:r>
                    <w:rPr>
                      <w:spacing w:val="5"/>
                    </w:rPr>
                    <w:t>Varvara’s </w:t>
                  </w:r>
                  <w:r>
                    <w:rPr>
                      <w:spacing w:val="6"/>
                    </w:rPr>
                    <w:t>behalf </w:t>
                  </w:r>
                  <w:r>
                    <w:rPr>
                      <w:spacing w:val="4"/>
                    </w:rPr>
                    <w:t>that  for  </w:t>
                  </w:r>
                  <w:r>
                    <w:rPr>
                      <w:spacing w:val="2"/>
                    </w:rPr>
                    <w:t>nearly </w:t>
                  </w:r>
                  <w:r>
                    <w:rPr>
                      <w:spacing w:val="6"/>
                    </w:rPr>
                    <w:t>two  </w:t>
                  </w:r>
                  <w:r>
                    <w:rPr>
                      <w:spacing w:val="3"/>
                    </w:rPr>
                    <w:t>months </w:t>
                  </w:r>
                  <w:r>
                    <w:rPr/>
                    <w:t>he </w:t>
                  </w:r>
                  <w:r>
                    <w:rPr>
                      <w:spacing w:val="3"/>
                    </w:rPr>
                    <w:t>wrote </w:t>
                  </w:r>
                  <w:r>
                    <w:rPr>
                      <w:spacing w:val="4"/>
                    </w:rPr>
                    <w:t>to </w:t>
                  </w:r>
                  <w:r>
                    <w:rPr>
                      <w:spacing w:val="9"/>
                    </w:rPr>
                    <w:t>nobody </w:t>
                  </w:r>
                  <w:r>
                    <w:rPr/>
                    <w:t>at </w:t>
                  </w:r>
                  <w:r>
                    <w:rPr>
                      <w:spacing w:val="3"/>
                    </w:rPr>
                    <w:t>Premukhino. His </w:t>
                  </w:r>
                  <w:r>
                    <w:rPr/>
                    <w:t>father, in </w:t>
                  </w:r>
                  <w:r>
                    <w:rPr>
                      <w:spacing w:val="2"/>
                    </w:rPr>
                    <w:t>the letter already </w:t>
                  </w:r>
                  <w:r>
                    <w:rPr>
                      <w:spacing w:val="3"/>
                    </w:rPr>
                    <w:t>quoted, </w:t>
                  </w:r>
                  <w:r>
                    <w:rPr>
                      <w:spacing w:val="4"/>
                    </w:rPr>
                    <w:t>bitterly </w:t>
                  </w:r>
                  <w:r>
                    <w:rPr>
                      <w:spacing w:val="6"/>
                    </w:rPr>
                    <w:t>mocked </w:t>
                  </w:r>
                  <w:r>
                    <w:rPr/>
                    <w:t>his </w:t>
                  </w:r>
                  <w:r>
                    <w:rPr>
                      <w:spacing w:val="2"/>
                    </w:rPr>
                    <w:t>literary </w:t>
                  </w:r>
                  <w:r>
                    <w:rPr>
                      <w:spacing w:val="3"/>
                    </w:rPr>
                    <w:t>prospects.  </w:t>
                  </w:r>
                  <w:r>
                    <w:rPr>
                      <w:spacing w:val="5"/>
                    </w:rPr>
                    <w:t>It  </w:t>
                  </w:r>
                  <w:r>
                    <w:rPr/>
                    <w:t>was all </w:t>
                  </w:r>
                  <w:r>
                    <w:rPr>
                      <w:spacing w:val="2"/>
                    </w:rPr>
                    <w:t>right </w:t>
                  </w:r>
                  <w:r>
                    <w:rPr>
                      <w:spacing w:val="4"/>
                    </w:rPr>
                    <w:t>for </w:t>
                  </w:r>
                  <w:r>
                    <w:rPr>
                      <w:spacing w:val="2"/>
                    </w:rPr>
                    <w:t>Belinsky, </w:t>
                  </w:r>
                  <w:r>
                    <w:rPr/>
                    <w:t>he sarcastically remarked, </w:t>
                  </w:r>
                  <w:r>
                    <w:rPr>
                      <w:spacing w:val="4"/>
                    </w:rPr>
                    <w:t>to </w:t>
                  </w:r>
                  <w:r>
                    <w:rPr/>
                    <w:t>sell his </w:t>
                  </w:r>
                  <w:r>
                    <w:rPr>
                      <w:spacing w:val="4"/>
                    </w:rPr>
                    <w:t>in­ </w:t>
                  </w:r>
                  <w:r>
                    <w:rPr>
                      <w:spacing w:val="3"/>
                    </w:rPr>
                    <w:t>tellectual </w:t>
                  </w:r>
                  <w:r>
                    <w:rPr/>
                    <w:t>capacities. </w:t>
                  </w:r>
                  <w:r>
                    <w:rPr>
                      <w:spacing w:val="5"/>
                    </w:rPr>
                    <w:t>But </w:t>
                  </w:r>
                  <w:r>
                    <w:rPr/>
                    <w:t>Michael </w:t>
                  </w:r>
                  <w:r>
                    <w:rPr>
                      <w:spacing w:val="4"/>
                    </w:rPr>
                    <w:t>would </w:t>
                  </w:r>
                  <w:r>
                    <w:rPr>
                      <w:spacing w:val="3"/>
                    </w:rPr>
                    <w:t>be </w:t>
                  </w:r>
                  <w:r>
                    <w:rPr/>
                    <w:t>well </w:t>
                  </w:r>
                  <w:r>
                    <w:rPr>
                      <w:spacing w:val="3"/>
                    </w:rPr>
                    <w:t>advised </w:t>
                  </w:r>
                  <w:r>
                    <w:rPr>
                      <w:spacing w:val="4"/>
                    </w:rPr>
                    <w:t>to </w:t>
                  </w:r>
                  <w:r>
                    <w:rPr>
                      <w:spacing w:val="6"/>
                    </w:rPr>
                    <w:t>devote  </w:t>
                  </w:r>
                  <w:r>
                    <w:rPr>
                      <w:spacing w:val="3"/>
                    </w:rPr>
                    <w:t>himself </w:t>
                  </w:r>
                  <w:r>
                    <w:rPr>
                      <w:spacing w:val="4"/>
                    </w:rPr>
                    <w:t>to  </w:t>
                  </w:r>
                  <w:r>
                    <w:rPr/>
                    <w:t>agriculture  </w:t>
                  </w:r>
                  <w:r>
                    <w:rPr>
                      <w:spacing w:val="2"/>
                    </w:rPr>
                    <w:t>and the  </w:t>
                  </w:r>
                  <w:r>
                    <w:rPr/>
                    <w:t>affairs  </w:t>
                  </w:r>
                  <w:r>
                    <w:rPr>
                      <w:spacing w:val="11"/>
                    </w:rPr>
                    <w:t>of </w:t>
                  </w:r>
                  <w:r>
                    <w:rPr>
                      <w:spacing w:val="2"/>
                    </w:rPr>
                    <w:t>the</w:t>
                  </w:r>
                  <w:r>
                    <w:rPr>
                      <w:spacing w:val="-22"/>
                    </w:rPr>
                    <w:t> </w:t>
                  </w:r>
                  <w:r>
                    <w:rPr>
                      <w:spacing w:val="2"/>
                    </w:rPr>
                    <w:t>household,</w:t>
                  </w:r>
                </w:p>
                <w:p>
                  <w:pPr>
                    <w:spacing w:line="177" w:lineRule="exact" w:before="159"/>
                    <w:ind w:left="475" w:right="331" w:firstLine="0"/>
                    <w:jc w:val="center"/>
                    <w:rPr>
                      <w:b/>
                      <w:sz w:val="15"/>
                    </w:rPr>
                  </w:pPr>
                  <w:r>
                    <w:rPr>
                      <w:b/>
                      <w:sz w:val="15"/>
                    </w:rPr>
                    <w:t>1 </w:t>
                  </w:r>
                  <w:r>
                    <w:rPr>
                      <w:b/>
                      <w:i/>
                      <w:sz w:val="15"/>
                    </w:rPr>
                    <w:t>Sobranie</w:t>
                  </w:r>
                  <w:r>
                    <w:rPr>
                      <w:b/>
                      <w:sz w:val="15"/>
                    </w:rPr>
                    <w:t>,  ed.  Steklov,  ii.  225,  231,  255-6;  Kornilov,  </w:t>
                  </w:r>
                  <w:r>
                    <w:rPr>
                      <w:b/>
                      <w:i/>
                      <w:sz w:val="15"/>
                    </w:rPr>
                    <w:t>Molodye  Oody</w:t>
                  </w:r>
                  <w:r>
                    <w:rPr>
                      <w:b/>
                      <w:sz w:val="15"/>
                    </w:rPr>
                    <w:t>,   pp.</w:t>
                  </w:r>
                </w:p>
                <w:p>
                  <w:pPr>
                    <w:spacing w:line="174" w:lineRule="exact" w:before="0"/>
                    <w:ind w:left="1048" w:right="0" w:firstLine="0"/>
                    <w:jc w:val="both"/>
                    <w:rPr>
                      <w:b/>
                      <w:sz w:val="15"/>
                    </w:rPr>
                  </w:pPr>
                  <w:r>
                    <w:rPr>
                      <w:b/>
                      <w:sz w:val="15"/>
                    </w:rPr>
                    <w:t>568-9.</w:t>
                  </w:r>
                </w:p>
                <w:p>
                  <w:pPr>
                    <w:spacing w:line="178" w:lineRule="exact" w:before="0"/>
                    <w:ind w:left="399" w:right="331" w:firstLine="0"/>
                    <w:jc w:val="center"/>
                    <w:rPr>
                      <w:b/>
                      <w:sz w:val="15"/>
                    </w:rPr>
                  </w:pPr>
                  <w:r>
                    <w:rPr>
                      <w:b/>
                      <w:sz w:val="15"/>
                    </w:rPr>
                    <w:t>2 </w:t>
                  </w:r>
                  <w:r>
                    <w:rPr>
                      <w:b/>
                      <w:i/>
                      <w:sz w:val="15"/>
                    </w:rPr>
                    <w:t>Sobranie</w:t>
                  </w:r>
                  <w:r>
                    <w:rPr>
                      <w:b/>
                      <w:sz w:val="15"/>
                    </w:rPr>
                    <w:t>,  ed.  Steklov,  ii.  257-8,  371-85;  Kornilov, </w:t>
                  </w:r>
                  <w:r>
                    <w:rPr>
                      <w:b/>
                      <w:i/>
                      <w:sz w:val="15"/>
                    </w:rPr>
                    <w:t>Molodye Gody, </w:t>
                  </w:r>
                  <w:r>
                    <w:rPr>
                      <w:b/>
                      <w:sz w:val="15"/>
                    </w:rPr>
                    <w:t>p. 570.</w:t>
                  </w:r>
                </w:p>
              </w:txbxContent>
            </v:textbox>
            <w10:wrap type="none"/>
          </v:shape>
        </w:pict>
      </w:r>
      <w:r>
        <w:rPr/>
        <w:drawing>
          <wp:anchor distT="0" distB="0" distL="0" distR="0" allowOverlap="1" layoutInCell="1" locked="0" behindDoc="1" simplePos="0" relativeHeight="268183319">
            <wp:simplePos x="0" y="0"/>
            <wp:positionH relativeFrom="page">
              <wp:posOffset>0</wp:posOffset>
            </wp:positionH>
            <wp:positionV relativeFrom="page">
              <wp:posOffset>0</wp:posOffset>
            </wp:positionV>
            <wp:extent cx="5045064" cy="7778496"/>
            <wp:effectExtent l="0" t="0" r="0" b="0"/>
            <wp:wrapNone/>
            <wp:docPr id="165" name="image87.png" descr=""/>
            <wp:cNvGraphicFramePr>
              <a:graphicFrameLocks noChangeAspect="1"/>
            </wp:cNvGraphicFramePr>
            <a:graphic>
              <a:graphicData uri="http://schemas.openxmlformats.org/drawingml/2006/picture">
                <pic:pic>
                  <pic:nvPicPr>
                    <pic:cNvPr id="166" name="image87.png"/>
                    <pic:cNvPicPr/>
                  </pic:nvPicPr>
                  <pic:blipFill>
                    <a:blip r:embed="rId9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211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1"/>
                    <w:rPr>
                      <w:rFonts w:ascii="Times New Roman"/>
                      <w:sz w:val="18"/>
                    </w:rPr>
                  </w:pPr>
                </w:p>
                <w:p>
                  <w:pPr>
                    <w:tabs>
                      <w:tab w:pos="3613" w:val="left" w:leader="none"/>
                      <w:tab w:pos="6897" w:val="right" w:leader="none"/>
                    </w:tabs>
                    <w:spacing w:before="0"/>
                    <w:ind w:left="1078" w:right="0" w:firstLine="0"/>
                    <w:jc w:val="left"/>
                    <w:rPr>
                      <w:b/>
                      <w:sz w:val="16"/>
                    </w:rPr>
                  </w:pPr>
                  <w:r>
                    <w:rPr>
                      <w:spacing w:val="8"/>
                      <w:sz w:val="12"/>
                    </w:rPr>
                    <w:t>GHAP. </w:t>
                  </w:r>
                  <w:r>
                    <w:rPr>
                      <w:spacing w:val="11"/>
                      <w:sz w:val="12"/>
                    </w:rPr>
                    <w:t> </w:t>
                  </w:r>
                  <w:r>
                    <w:rPr>
                      <w:b/>
                      <w:sz w:val="16"/>
                    </w:rPr>
                    <w:t>7</w:t>
                    <w:tab/>
                  </w:r>
                  <w:r>
                    <w:rPr>
                      <w:b/>
                      <w:spacing w:val="2"/>
                      <w:position w:val="1"/>
                      <w:sz w:val="16"/>
                    </w:rPr>
                    <w:t>ESCAPE</w:t>
                  </w:r>
                  <w:r>
                    <w:rPr>
                      <w:rFonts w:ascii="Times New Roman"/>
                      <w:spacing w:val="2"/>
                      <w:sz w:val="16"/>
                    </w:rPr>
                    <w:tab/>
                  </w:r>
                  <w:r>
                    <w:rPr>
                      <w:b/>
                      <w:spacing w:val="-4"/>
                      <w:sz w:val="16"/>
                    </w:rPr>
                    <w:t>77</w:t>
                  </w:r>
                </w:p>
                <w:p>
                  <w:pPr>
                    <w:pStyle w:val="BodyText"/>
                    <w:spacing w:line="252" w:lineRule="auto" w:before="114"/>
                    <w:ind w:left="1066" w:right="1024" w:firstLine="4"/>
                    <w:jc w:val="both"/>
                  </w:pPr>
                  <w:r>
                    <w:rPr/>
                    <w:t>reserving </w:t>
                  </w:r>
                  <w:r>
                    <w:rPr>
                      <w:spacing w:val="2"/>
                    </w:rPr>
                    <w:t>intellectual </w:t>
                  </w:r>
                  <w:r>
                    <w:rPr/>
                    <w:t>pursuits </w:t>
                  </w:r>
                  <w:r>
                    <w:rPr>
                      <w:spacing w:val="4"/>
                    </w:rPr>
                    <w:t>for </w:t>
                  </w:r>
                  <w:r>
                    <w:rPr/>
                    <w:t>his leisure hours. </w:t>
                  </w:r>
                  <w:r>
                    <w:rPr>
                      <w:spacing w:val="3"/>
                    </w:rPr>
                    <w:t>The </w:t>
                  </w:r>
                  <w:r>
                    <w:rPr>
                      <w:spacing w:val="2"/>
                    </w:rPr>
                    <w:t>relation­ </w:t>
                  </w:r>
                  <w:r>
                    <w:rPr/>
                    <w:t>ship </w:t>
                  </w:r>
                  <w:r>
                    <w:rPr>
                      <w:spacing w:val="11"/>
                    </w:rPr>
                    <w:t>of </w:t>
                  </w:r>
                  <w:r>
                    <w:rPr>
                      <w:spacing w:val="3"/>
                    </w:rPr>
                    <w:t>host </w:t>
                  </w:r>
                  <w:r>
                    <w:rPr>
                      <w:spacing w:val="2"/>
                    </w:rPr>
                    <w:t>and </w:t>
                  </w:r>
                  <w:r>
                    <w:rPr/>
                    <w:t>guest </w:t>
                  </w:r>
                  <w:r>
                    <w:rPr>
                      <w:spacing w:val="3"/>
                    </w:rPr>
                    <w:t>placed </w:t>
                  </w:r>
                  <w:r>
                    <w:rPr>
                      <w:spacing w:val="6"/>
                    </w:rPr>
                    <w:t>too </w:t>
                  </w:r>
                  <w:r>
                    <w:rPr>
                      <w:spacing w:val="2"/>
                    </w:rPr>
                    <w:t>great </w:t>
                  </w:r>
                  <w:r>
                    <w:rPr/>
                    <w:t>a strain </w:t>
                  </w:r>
                  <w:r>
                    <w:rPr>
                      <w:spacing w:val="3"/>
                    </w:rPr>
                    <w:t>on </w:t>
                  </w:r>
                  <w:r>
                    <w:rPr/>
                    <w:t>Sergei </w:t>
                  </w:r>
                  <w:r>
                    <w:rPr>
                      <w:spacing w:val="4"/>
                    </w:rPr>
                    <w:t>Muraviev’s </w:t>
                  </w:r>
                  <w:r>
                    <w:rPr>
                      <w:spacing w:val="2"/>
                    </w:rPr>
                    <w:t>affection </w:t>
                  </w:r>
                  <w:r>
                    <w:rPr>
                      <w:spacing w:val="3"/>
                    </w:rPr>
                    <w:t>for </w:t>
                  </w:r>
                  <w:r>
                    <w:rPr/>
                    <w:t>his cousin. </w:t>
                  </w:r>
                  <w:r>
                    <w:rPr>
                      <w:spacing w:val="5"/>
                    </w:rPr>
                    <w:t>He </w:t>
                  </w:r>
                  <w:r>
                    <w:rPr/>
                    <w:t>was heard </w:t>
                  </w:r>
                  <w:r>
                    <w:rPr>
                      <w:spacing w:val="4"/>
                    </w:rPr>
                    <w:t>to </w:t>
                  </w:r>
                  <w:r>
                    <w:rPr>
                      <w:spacing w:val="2"/>
                    </w:rPr>
                    <w:t>complain that </w:t>
                  </w:r>
                  <w:r>
                    <w:rPr/>
                    <w:t>he was </w:t>
                  </w:r>
                  <w:r>
                    <w:rPr>
                      <w:spacing w:val="3"/>
                    </w:rPr>
                    <w:t>at </w:t>
                  </w:r>
                  <w:r>
                    <w:rPr/>
                    <w:t>his </w:t>
                  </w:r>
                  <w:r>
                    <w:rPr>
                      <w:spacing w:val="3"/>
                    </w:rPr>
                    <w:t>wits’ </w:t>
                  </w:r>
                  <w:r>
                    <w:rPr>
                      <w:spacing w:val="2"/>
                    </w:rPr>
                    <w:t>end </w:t>
                  </w:r>
                  <w:r>
                    <w:rPr>
                      <w:spacing w:val="4"/>
                    </w:rPr>
                    <w:t>how to </w:t>
                  </w:r>
                  <w:r>
                    <w:rPr>
                      <w:spacing w:val="2"/>
                    </w:rPr>
                    <w:t>get </w:t>
                  </w:r>
                  <w:r>
                    <w:rPr/>
                    <w:t>his </w:t>
                  </w:r>
                  <w:r>
                    <w:rPr>
                      <w:spacing w:val="3"/>
                    </w:rPr>
                    <w:t>visitor </w:t>
                  </w:r>
                  <w:r>
                    <w:rPr>
                      <w:spacing w:val="4"/>
                    </w:rPr>
                    <w:t>out </w:t>
                  </w:r>
                  <w:r>
                    <w:rPr/>
                    <w:t>o f the house;  </w:t>
                  </w:r>
                  <w:r>
                    <w:rPr>
                      <w:spacing w:val="2"/>
                    </w:rPr>
                    <w:t>and </w:t>
                  </w:r>
                  <w:r>
                    <w:rPr/>
                    <w:t>Michael was </w:t>
                  </w:r>
                  <w:r>
                    <w:rPr>
                      <w:spacing w:val="2"/>
                    </w:rPr>
                    <w:t>at </w:t>
                  </w:r>
                  <w:r>
                    <w:rPr/>
                    <w:t>length  constrained </w:t>
                  </w:r>
                  <w:r>
                    <w:rPr>
                      <w:spacing w:val="4"/>
                    </w:rPr>
                    <w:t>to  move,  </w:t>
                  </w:r>
                  <w:r>
                    <w:rPr/>
                    <w:t>first </w:t>
                  </w:r>
                  <w:r>
                    <w:rPr>
                      <w:spacing w:val="4"/>
                    </w:rPr>
                    <w:t>to  </w:t>
                  </w:r>
                  <w:r>
                    <w:rPr/>
                    <w:t>a fashionable </w:t>
                  </w:r>
                  <w:r>
                    <w:rPr>
                      <w:spacing w:val="3"/>
                    </w:rPr>
                    <w:t>hotel </w:t>
                  </w:r>
                  <w:r>
                    <w:rPr/>
                    <w:t>(though he </w:t>
                  </w:r>
                  <w:r>
                    <w:rPr>
                      <w:spacing w:val="3"/>
                    </w:rPr>
                    <w:t>had </w:t>
                  </w:r>
                  <w:r>
                    <w:rPr>
                      <w:spacing w:val="5"/>
                    </w:rPr>
                    <w:t>not </w:t>
                  </w:r>
                  <w:r>
                    <w:rPr/>
                    <w:t>a </w:t>
                  </w:r>
                  <w:r>
                    <w:rPr>
                      <w:spacing w:val="5"/>
                    </w:rPr>
                    <w:t>penny </w:t>
                  </w:r>
                  <w:r>
                    <w:rPr/>
                    <w:t>in his </w:t>
                  </w:r>
                  <w:r>
                    <w:rPr>
                      <w:spacing w:val="4"/>
                    </w:rPr>
                    <w:t>pocket), </w:t>
                  </w:r>
                  <w:r>
                    <w:rPr>
                      <w:spacing w:val="2"/>
                    </w:rPr>
                    <w:t>and</w:t>
                  </w:r>
                  <w:r>
                    <w:rPr>
                      <w:spacing w:val="-29"/>
                    </w:rPr>
                    <w:t> </w:t>
                  </w:r>
                  <w:r>
                    <w:rPr>
                      <w:spacing w:val="2"/>
                    </w:rPr>
                    <w:t>then</w:t>
                  </w:r>
                  <w:r>
                    <w:rPr>
                      <w:spacing w:val="-7"/>
                    </w:rPr>
                    <w:t> </w:t>
                  </w:r>
                  <w:r>
                    <w:rPr>
                      <w:spacing w:val="4"/>
                    </w:rPr>
                    <w:t>to</w:t>
                  </w:r>
                  <w:r>
                    <w:rPr>
                      <w:spacing w:val="5"/>
                    </w:rPr>
                    <w:t> </w:t>
                  </w:r>
                  <w:r>
                    <w:rPr>
                      <w:spacing w:val="2"/>
                    </w:rPr>
                    <w:t>the</w:t>
                  </w:r>
                  <w:r>
                    <w:rPr/>
                    <w:t> house</w:t>
                  </w:r>
                  <w:r>
                    <w:rPr>
                      <w:spacing w:val="1"/>
                    </w:rPr>
                    <w:t> </w:t>
                  </w:r>
                  <w:r>
                    <w:rPr>
                      <w:spacing w:val="11"/>
                    </w:rPr>
                    <w:t>of</w:t>
                  </w:r>
                  <w:r>
                    <w:rPr>
                      <w:spacing w:val="-15"/>
                    </w:rPr>
                    <w:t> </w:t>
                  </w:r>
                  <w:r>
                    <w:rPr/>
                    <w:t>a</w:t>
                  </w:r>
                  <w:r>
                    <w:rPr>
                      <w:spacing w:val="-6"/>
                    </w:rPr>
                    <w:t> </w:t>
                  </w:r>
                  <w:r>
                    <w:rPr>
                      <w:spacing w:val="3"/>
                    </w:rPr>
                    <w:t>former</w:t>
                  </w:r>
                  <w:r>
                    <w:rPr>
                      <w:spacing w:val="-2"/>
                    </w:rPr>
                    <w:t> </w:t>
                  </w:r>
                  <w:r>
                    <w:rPr>
                      <w:spacing w:val="3"/>
                    </w:rPr>
                    <w:t>comrade</w:t>
                  </w:r>
                  <w:r>
                    <w:rPr/>
                    <w:t> </w:t>
                  </w:r>
                  <w:r>
                    <w:rPr>
                      <w:spacing w:val="2"/>
                    </w:rPr>
                    <w:t>at</w:t>
                  </w:r>
                  <w:r>
                    <w:rPr>
                      <w:spacing w:val="-4"/>
                    </w:rPr>
                    <w:t> </w:t>
                  </w:r>
                  <w:r>
                    <w:rPr/>
                    <w:t>the</w:t>
                  </w:r>
                  <w:r>
                    <w:rPr>
                      <w:spacing w:val="-28"/>
                    </w:rPr>
                    <w:t> </w:t>
                  </w:r>
                  <w:r>
                    <w:rPr>
                      <w:spacing w:val="3"/>
                    </w:rPr>
                    <w:t>Artillery</w:t>
                  </w:r>
                  <w:r>
                    <w:rPr>
                      <w:spacing w:val="-29"/>
                    </w:rPr>
                    <w:t> </w:t>
                  </w:r>
                  <w:r>
                    <w:rPr>
                      <w:spacing w:val="2"/>
                    </w:rPr>
                    <w:t>School. </w:t>
                  </w:r>
                  <w:r>
                    <w:rPr>
                      <w:spacing w:val="3"/>
                    </w:rPr>
                    <w:t>In </w:t>
                  </w:r>
                  <w:r>
                    <w:rPr>
                      <w:spacing w:val="4"/>
                    </w:rPr>
                    <w:t>October </w:t>
                  </w:r>
                  <w:r>
                    <w:rPr>
                      <w:spacing w:val="-5"/>
                    </w:rPr>
                    <w:t>1839, </w:t>
                  </w:r>
                  <w:r>
                    <w:rPr/>
                    <w:t>while Michael was in this </w:t>
                  </w:r>
                  <w:r>
                    <w:rPr>
                      <w:spacing w:val="7"/>
                    </w:rPr>
                    <w:t>gloomy  </w:t>
                  </w:r>
                  <w:r>
                    <w:rPr/>
                    <w:t>frame  </w:t>
                  </w:r>
                  <w:r>
                    <w:rPr>
                      <w:spacing w:val="11"/>
                    </w:rPr>
                    <w:t>of </w:t>
                  </w:r>
                  <w:r>
                    <w:rPr/>
                    <w:t>mind, </w:t>
                  </w:r>
                  <w:r>
                    <w:rPr>
                      <w:spacing w:val="3"/>
                    </w:rPr>
                    <w:t>Belinsky </w:t>
                  </w:r>
                  <w:r>
                    <w:rPr/>
                    <w:t>arrived in Petersburg, </w:t>
                  </w:r>
                  <w:r>
                    <w:rPr>
                      <w:spacing w:val="3"/>
                    </w:rPr>
                    <w:t>accompanied </w:t>
                  </w:r>
                  <w:r>
                    <w:rPr>
                      <w:spacing w:val="7"/>
                    </w:rPr>
                    <w:t>by </w:t>
                  </w:r>
                  <w:r>
                    <w:rPr>
                      <w:spacing w:val="2"/>
                    </w:rPr>
                    <w:t>Panaev, </w:t>
                  </w:r>
                  <w:r>
                    <w:rPr/>
                    <w:t>a </w:t>
                  </w:r>
                  <w:r>
                    <w:rPr>
                      <w:spacing w:val="4"/>
                    </w:rPr>
                    <w:t>well-to-do </w:t>
                  </w:r>
                  <w:r>
                    <w:rPr>
                      <w:spacing w:val="2"/>
                    </w:rPr>
                    <w:t>dilettante </w:t>
                  </w:r>
                  <w:r>
                    <w:rPr>
                      <w:spacing w:val="3"/>
                    </w:rPr>
                    <w:t>who </w:t>
                  </w:r>
                  <w:r>
                    <w:rPr/>
                    <w:t>aspired </w:t>
                  </w:r>
                  <w:r>
                    <w:rPr>
                      <w:spacing w:val="4"/>
                    </w:rPr>
                    <w:t>to </w:t>
                  </w:r>
                  <w:r>
                    <w:rPr/>
                    <w:t>the role </w:t>
                  </w:r>
                  <w:r>
                    <w:rPr>
                      <w:spacing w:val="11"/>
                    </w:rPr>
                    <w:t>of </w:t>
                  </w:r>
                  <w:r>
                    <w:rPr/>
                    <w:t>a Maecenas </w:t>
                  </w:r>
                  <w:r>
                    <w:rPr>
                      <w:spacing w:val="4"/>
                    </w:rPr>
                    <w:t>to </w:t>
                  </w:r>
                  <w:r>
                    <w:rPr/>
                    <w:t>rising men </w:t>
                  </w:r>
                  <w:r>
                    <w:rPr>
                      <w:spacing w:val="11"/>
                    </w:rPr>
                    <w:t>of </w:t>
                  </w:r>
                  <w:r>
                    <w:rPr/>
                    <w:t>letters. </w:t>
                  </w:r>
                  <w:r>
                    <w:rPr>
                      <w:spacing w:val="6"/>
                    </w:rPr>
                    <w:t>It </w:t>
                  </w:r>
                  <w:r>
                    <w:rPr/>
                    <w:t>was </w:t>
                  </w:r>
                  <w:r>
                    <w:rPr>
                      <w:spacing w:val="3"/>
                    </w:rPr>
                    <w:t>just </w:t>
                  </w:r>
                  <w:r>
                    <w:rPr/>
                    <w:t>a </w:t>
                  </w:r>
                  <w:r>
                    <w:rPr>
                      <w:spacing w:val="3"/>
                    </w:rPr>
                    <w:t>year </w:t>
                  </w:r>
                  <w:r>
                    <w:rPr/>
                    <w:t>since the </w:t>
                  </w:r>
                  <w:r>
                    <w:rPr>
                      <w:spacing w:val="2"/>
                    </w:rPr>
                    <w:t>famous </w:t>
                  </w:r>
                  <w:r>
                    <w:rPr/>
                    <w:t>quarrel. </w:t>
                  </w:r>
                  <w:r>
                    <w:rPr>
                      <w:spacing w:val="5"/>
                    </w:rPr>
                    <w:t>When </w:t>
                  </w:r>
                  <w:r>
                    <w:rPr/>
                    <w:t>the  </w:t>
                  </w:r>
                  <w:r>
                    <w:rPr>
                      <w:spacing w:val="6"/>
                    </w:rPr>
                    <w:t>two  </w:t>
                  </w:r>
                  <w:r>
                    <w:rPr>
                      <w:spacing w:val="2"/>
                    </w:rPr>
                    <w:t>men  met,  </w:t>
                  </w:r>
                  <w:r>
                    <w:rPr/>
                    <w:t>it  </w:t>
                  </w:r>
                  <w:r>
                    <w:rPr>
                      <w:spacing w:val="2"/>
                    </w:rPr>
                    <w:t>struck  </w:t>
                  </w:r>
                  <w:r>
                    <w:rPr>
                      <w:spacing w:val="3"/>
                    </w:rPr>
                    <w:t>Belinsky that </w:t>
                  </w:r>
                  <w:r>
                    <w:rPr/>
                    <w:t>Michael </w:t>
                  </w:r>
                  <w:r>
                    <w:rPr>
                      <w:spacing w:val="3"/>
                    </w:rPr>
                    <w:t>had  </w:t>
                  </w:r>
                  <w:r>
                    <w:rPr/>
                    <w:t>“ </w:t>
                  </w:r>
                  <w:r>
                    <w:rPr>
                      <w:spacing w:val="3"/>
                    </w:rPr>
                    <w:t>grown </w:t>
                  </w:r>
                  <w:r>
                    <w:rPr/>
                    <w:t>wiser </w:t>
                  </w:r>
                  <w:r>
                    <w:rPr>
                      <w:spacing w:val="2"/>
                    </w:rPr>
                    <w:t>and </w:t>
                  </w:r>
                  <w:r>
                    <w:rPr/>
                    <w:t>more </w:t>
                  </w:r>
                  <w:r>
                    <w:rPr>
                      <w:spacing w:val="3"/>
                    </w:rPr>
                    <w:t>human” </w:t>
                  </w:r>
                  <w:r>
                    <w:rPr/>
                    <w:t>. </w:t>
                  </w:r>
                  <w:r>
                    <w:rPr>
                      <w:spacing w:val="5"/>
                    </w:rPr>
                    <w:t>After </w:t>
                  </w:r>
                  <w:r>
                    <w:rPr/>
                    <w:t>a certain </w:t>
                  </w:r>
                  <w:r>
                    <w:rPr>
                      <w:spacing w:val="3"/>
                    </w:rPr>
                    <w:t>period </w:t>
                  </w:r>
                  <w:r>
                    <w:rPr>
                      <w:spacing w:val="11"/>
                    </w:rPr>
                    <w:t>of </w:t>
                  </w:r>
                  <w:r>
                    <w:rPr/>
                    <w:t>embarrassment he fell </w:t>
                  </w:r>
                  <w:r>
                    <w:rPr>
                      <w:spacing w:val="2"/>
                    </w:rPr>
                    <w:t>once </w:t>
                  </w:r>
                  <w:r>
                    <w:rPr/>
                    <w:t>more under the </w:t>
                  </w:r>
                  <w:r>
                    <w:rPr>
                      <w:spacing w:val="3"/>
                    </w:rPr>
                    <w:t>old </w:t>
                  </w:r>
                  <w:r>
                    <w:rPr/>
                    <w:t>spell, and </w:t>
                  </w:r>
                  <w:r>
                    <w:rPr>
                      <w:spacing w:val="4"/>
                    </w:rPr>
                    <w:t>found  </w:t>
                  </w:r>
                  <w:r>
                    <w:rPr/>
                    <w:t>in Michael </w:t>
                  </w:r>
                  <w:r>
                    <w:rPr>
                      <w:spacing w:val="2"/>
                    </w:rPr>
                    <w:t>the </w:t>
                  </w:r>
                  <w:r>
                    <w:rPr/>
                    <w:t>“ </w:t>
                  </w:r>
                  <w:r>
                    <w:rPr>
                      <w:spacing w:val="2"/>
                    </w:rPr>
                    <w:t>friend and </w:t>
                  </w:r>
                  <w:r>
                    <w:rPr>
                      <w:spacing w:val="3"/>
                    </w:rPr>
                    <w:t>brother </w:t>
                  </w:r>
                  <w:r>
                    <w:rPr>
                      <w:spacing w:val="11"/>
                    </w:rPr>
                    <w:t>of </w:t>
                  </w:r>
                  <w:r>
                    <w:rPr/>
                    <w:t>his </w:t>
                  </w:r>
                  <w:r>
                    <w:rPr>
                      <w:spacing w:val="4"/>
                    </w:rPr>
                    <w:t>soul” </w:t>
                  </w:r>
                  <w:r>
                    <w:rPr/>
                    <w:t>. </w:t>
                  </w:r>
                  <w:r>
                    <w:rPr>
                      <w:spacing w:val="3"/>
                    </w:rPr>
                    <w:t>The </w:t>
                  </w:r>
                  <w:r>
                    <w:rPr>
                      <w:spacing w:val="2"/>
                    </w:rPr>
                    <w:t>reconcilia­ </w:t>
                  </w:r>
                  <w:r>
                    <w:rPr>
                      <w:spacing w:val="3"/>
                    </w:rPr>
                    <w:t>tion </w:t>
                  </w:r>
                  <w:r>
                    <w:rPr/>
                    <w:t>was </w:t>
                  </w:r>
                  <w:r>
                    <w:rPr>
                      <w:spacing w:val="2"/>
                    </w:rPr>
                    <w:t>more whole-hearted </w:t>
                  </w:r>
                  <w:r>
                    <w:rPr/>
                    <w:t>on </w:t>
                  </w:r>
                  <w:r>
                    <w:rPr>
                      <w:spacing w:val="5"/>
                    </w:rPr>
                    <w:t>Belinsky’s </w:t>
                  </w:r>
                  <w:r>
                    <w:rPr/>
                    <w:t>side than on </w:t>
                  </w:r>
                  <w:r>
                    <w:rPr>
                      <w:spacing w:val="3"/>
                    </w:rPr>
                    <w:t>that </w:t>
                  </w:r>
                  <w:r>
                    <w:rPr>
                      <w:spacing w:val="9"/>
                    </w:rPr>
                    <w:t>of </w:t>
                  </w:r>
                  <w:r>
                    <w:rPr/>
                    <w:t>Michael. </w:t>
                  </w:r>
                  <w:r>
                    <w:rPr>
                      <w:spacing w:val="5"/>
                    </w:rPr>
                    <w:t>It </w:t>
                  </w:r>
                  <w:r>
                    <w:rPr/>
                    <w:t>was </w:t>
                  </w:r>
                  <w:r>
                    <w:rPr>
                      <w:spacing w:val="5"/>
                    </w:rPr>
                    <w:t>not </w:t>
                  </w:r>
                  <w:r>
                    <w:rPr>
                      <w:spacing w:val="2"/>
                    </w:rPr>
                    <w:t>destined </w:t>
                  </w:r>
                  <w:r>
                    <w:rPr>
                      <w:spacing w:val="4"/>
                    </w:rPr>
                    <w:t>to </w:t>
                  </w:r>
                  <w:r>
                    <w:rPr/>
                    <w:t>be durable. </w:t>
                  </w:r>
                  <w:r>
                    <w:rPr>
                      <w:spacing w:val="5"/>
                    </w:rPr>
                    <w:t>But </w:t>
                  </w:r>
                  <w:r>
                    <w:rPr/>
                    <w:t>it </w:t>
                  </w:r>
                  <w:r>
                    <w:rPr>
                      <w:spacing w:val="3"/>
                    </w:rPr>
                    <w:t>survived </w:t>
                  </w:r>
                  <w:r>
                    <w:rPr/>
                    <w:t>the remaining </w:t>
                  </w:r>
                  <w:r>
                    <w:rPr>
                      <w:spacing w:val="2"/>
                    </w:rPr>
                    <w:t>days </w:t>
                  </w:r>
                  <w:r>
                    <w:rPr>
                      <w:spacing w:val="11"/>
                    </w:rPr>
                    <w:t>of </w:t>
                  </w:r>
                  <w:r>
                    <w:rPr>
                      <w:spacing w:val="3"/>
                    </w:rPr>
                    <w:t>Michael’s stay </w:t>
                  </w:r>
                  <w:r>
                    <w:rPr/>
                    <w:t>in  Petersburg.  </w:t>
                  </w:r>
                  <w:r>
                    <w:rPr>
                      <w:spacing w:val="3"/>
                    </w:rPr>
                    <w:t>In  </w:t>
                  </w:r>
                  <w:r>
                    <w:rPr/>
                    <w:t>the  middle </w:t>
                  </w:r>
                  <w:r>
                    <w:rPr>
                      <w:spacing w:val="11"/>
                    </w:rPr>
                    <w:t>of </w:t>
                  </w:r>
                  <w:r>
                    <w:rPr>
                      <w:spacing w:val="4"/>
                    </w:rPr>
                    <w:t>November, </w:t>
                  </w:r>
                  <w:r>
                    <w:rPr/>
                    <w:t>an urgent summons </w:t>
                  </w:r>
                  <w:r>
                    <w:rPr>
                      <w:spacing w:val="2"/>
                    </w:rPr>
                    <w:t>arrived from </w:t>
                  </w:r>
                  <w:r>
                    <w:rPr>
                      <w:spacing w:val="3"/>
                    </w:rPr>
                    <w:t>Botkin. </w:t>
                  </w:r>
                  <w:r>
                    <w:rPr>
                      <w:spacing w:val="5"/>
                    </w:rPr>
                    <w:t>Botkin </w:t>
                  </w:r>
                  <w:r>
                    <w:rPr/>
                    <w:t>sent him </w:t>
                  </w:r>
                  <w:r>
                    <w:rPr>
                      <w:spacing w:val="-3"/>
                    </w:rPr>
                    <w:t>4000 </w:t>
                  </w:r>
                  <w:r>
                    <w:rPr/>
                    <w:t>roubles </w:t>
                  </w:r>
                  <w:r>
                    <w:rPr>
                      <w:spacing w:val="2"/>
                    </w:rPr>
                    <w:t>through </w:t>
                  </w:r>
                  <w:r>
                    <w:rPr>
                      <w:spacing w:val="3"/>
                    </w:rPr>
                    <w:t>Panaev to </w:t>
                  </w:r>
                  <w:r>
                    <w:rPr>
                      <w:spacing w:val="5"/>
                    </w:rPr>
                    <w:t>pay </w:t>
                  </w:r>
                  <w:r>
                    <w:rPr/>
                    <w:t>his </w:t>
                  </w:r>
                  <w:r>
                    <w:rPr>
                      <w:spacing w:val="2"/>
                    </w:rPr>
                    <w:t>debts; and </w:t>
                  </w:r>
                  <w:r>
                    <w:rPr/>
                    <w:t>he left  Petersburg  </w:t>
                  </w:r>
                  <w:r>
                    <w:rPr>
                      <w:spacing w:val="4"/>
                    </w:rPr>
                    <w:t>for </w:t>
                  </w:r>
                  <w:r>
                    <w:rPr>
                      <w:spacing w:val="2"/>
                    </w:rPr>
                    <w:t>Premukhino  and</w:t>
                  </w:r>
                  <w:r>
                    <w:rPr>
                      <w:spacing w:val="-23"/>
                    </w:rPr>
                    <w:t> </w:t>
                  </w:r>
                  <w:r>
                    <w:rPr>
                      <w:spacing w:val="5"/>
                    </w:rPr>
                    <w:t>Moscow.1</w:t>
                  </w:r>
                </w:p>
                <w:p>
                  <w:pPr>
                    <w:pStyle w:val="BodyText"/>
                    <w:spacing w:line="252" w:lineRule="auto"/>
                    <w:ind w:left="1075" w:right="1022" w:firstLine="209"/>
                    <w:jc w:val="right"/>
                  </w:pPr>
                  <w:r>
                    <w:rPr/>
                    <w:t>A </w:t>
                  </w:r>
                  <w:r>
                    <w:rPr>
                      <w:spacing w:val="5"/>
                    </w:rPr>
                    <w:t>brief </w:t>
                  </w:r>
                  <w:r>
                    <w:rPr/>
                    <w:t>digression will </w:t>
                  </w:r>
                  <w:r>
                    <w:rPr>
                      <w:spacing w:val="2"/>
                    </w:rPr>
                    <w:t>explain </w:t>
                  </w:r>
                  <w:r>
                    <w:rPr/>
                    <w:t>this sudden appeal.</w:t>
                  </w:r>
                  <w:r>
                    <w:rPr>
                      <w:spacing w:val="41"/>
                    </w:rPr>
                    <w:t> </w:t>
                  </w:r>
                  <w:r>
                    <w:rPr>
                      <w:spacing w:val="4"/>
                    </w:rPr>
                    <w:t>Botkin</w:t>
                  </w:r>
                  <w:r>
                    <w:rPr>
                      <w:spacing w:val="12"/>
                    </w:rPr>
                    <w:t> </w:t>
                  </w:r>
                  <w:r>
                    <w:rPr>
                      <w:spacing w:val="2"/>
                    </w:rPr>
                    <w:t>had</w:t>
                  </w:r>
                  <w:r>
                    <w:rPr>
                      <w:w w:val="99"/>
                    </w:rPr>
                    <w:t> </w:t>
                  </w:r>
                  <w:r>
                    <w:rPr/>
                    <w:t>fallen a </w:t>
                  </w:r>
                  <w:r>
                    <w:rPr>
                      <w:spacing w:val="4"/>
                    </w:rPr>
                    <w:t>victim </w:t>
                  </w:r>
                  <w:r>
                    <w:rPr>
                      <w:spacing w:val="3"/>
                    </w:rPr>
                    <w:t>to </w:t>
                  </w:r>
                  <w:r>
                    <w:rPr/>
                    <w:t>the invariable rule </w:t>
                  </w:r>
                  <w:r>
                    <w:rPr>
                      <w:spacing w:val="7"/>
                    </w:rPr>
                    <w:t>by </w:t>
                  </w:r>
                  <w:r>
                    <w:rPr/>
                    <w:t>which</w:t>
                  </w:r>
                  <w:r>
                    <w:rPr>
                      <w:spacing w:val="10"/>
                    </w:rPr>
                    <w:t> </w:t>
                  </w:r>
                  <w:r>
                    <w:rPr>
                      <w:spacing w:val="2"/>
                    </w:rPr>
                    <w:t>Michael’s</w:t>
                  </w:r>
                  <w:r>
                    <w:rPr>
                      <w:spacing w:val="8"/>
                    </w:rPr>
                    <w:t> </w:t>
                  </w:r>
                  <w:r>
                    <w:rPr/>
                    <w:t>friends</w:t>
                  </w:r>
                  <w:r>
                    <w:rPr>
                      <w:w w:val="99"/>
                    </w:rPr>
                    <w:t> </w:t>
                  </w:r>
                  <w:r>
                    <w:rPr>
                      <w:spacing w:val="2"/>
                    </w:rPr>
                    <w:t>became sentimentally </w:t>
                  </w:r>
                  <w:r>
                    <w:rPr/>
                    <w:t>entangled </w:t>
                  </w:r>
                  <w:r>
                    <w:rPr>
                      <w:spacing w:val="2"/>
                    </w:rPr>
                    <w:t>with </w:t>
                  </w:r>
                  <w:r>
                    <w:rPr>
                      <w:spacing w:val="3"/>
                    </w:rPr>
                    <w:t>Michael’s </w:t>
                  </w:r>
                  <w:r>
                    <w:rPr/>
                    <w:t>sisters.</w:t>
                  </w:r>
                  <w:r>
                    <w:rPr>
                      <w:spacing w:val="28"/>
                    </w:rPr>
                    <w:t> </w:t>
                  </w:r>
                  <w:r>
                    <w:rPr>
                      <w:spacing w:val="3"/>
                    </w:rPr>
                    <w:t>In</w:t>
                  </w:r>
                  <w:r>
                    <w:rPr>
                      <w:spacing w:val="17"/>
                    </w:rPr>
                    <w:t> </w:t>
                  </w:r>
                  <w:r>
                    <w:rPr>
                      <w:spacing w:val="4"/>
                    </w:rPr>
                    <w:t>July,</w:t>
                  </w:r>
                  <w:r>
                    <w:rPr/>
                    <w:t> while Michael was in Petersburg, the </w:t>
                  </w:r>
                  <w:r>
                    <w:rPr>
                      <w:spacing w:val="2"/>
                    </w:rPr>
                    <w:t>other </w:t>
                  </w:r>
                  <w:r>
                    <w:rPr/>
                    <w:t>members</w:t>
                  </w:r>
                  <w:r>
                    <w:rPr>
                      <w:spacing w:val="1"/>
                    </w:rPr>
                    <w:t> </w:t>
                  </w:r>
                  <w:r>
                    <w:rPr>
                      <w:spacing w:val="11"/>
                    </w:rPr>
                    <w:t>of</w:t>
                  </w:r>
                  <w:r>
                    <w:rPr>
                      <w:spacing w:val="53"/>
                    </w:rPr>
                    <w:t> </w:t>
                  </w:r>
                  <w:r>
                    <w:rPr/>
                    <w:t>the Bakunin </w:t>
                  </w:r>
                  <w:r>
                    <w:rPr>
                      <w:spacing w:val="4"/>
                    </w:rPr>
                    <w:t>family </w:t>
                  </w:r>
                  <w:r>
                    <w:rPr>
                      <w:spacing w:val="2"/>
                    </w:rPr>
                    <w:t>had </w:t>
                  </w:r>
                  <w:r>
                    <w:rPr>
                      <w:spacing w:val="3"/>
                    </w:rPr>
                    <w:t>paid </w:t>
                  </w:r>
                  <w:r>
                    <w:rPr/>
                    <w:t>a </w:t>
                  </w:r>
                  <w:r>
                    <w:rPr>
                      <w:spacing w:val="2"/>
                    </w:rPr>
                    <w:t>visit </w:t>
                  </w:r>
                  <w:r>
                    <w:rPr>
                      <w:spacing w:val="3"/>
                    </w:rPr>
                    <w:t>to Moscow;  </w:t>
                  </w:r>
                  <w:r>
                    <w:rPr/>
                    <w:t>and </w:t>
                  </w:r>
                  <w:r>
                    <w:rPr>
                      <w:spacing w:val="32"/>
                    </w:rPr>
                    <w:t> </w:t>
                  </w:r>
                  <w:r>
                    <w:rPr>
                      <w:spacing w:val="-3"/>
                    </w:rPr>
                    <w:t>here</w:t>
                  </w:r>
                  <w:r>
                    <w:rPr>
                      <w:spacing w:val="39"/>
                    </w:rPr>
                    <w:t> </w:t>
                  </w:r>
                  <w:r>
                    <w:rPr>
                      <w:spacing w:val="5"/>
                    </w:rPr>
                    <w:t>Botkin</w:t>
                  </w:r>
                  <w:r>
                    <w:rPr/>
                    <w:t> fell in </w:t>
                  </w:r>
                  <w:r>
                    <w:rPr>
                      <w:spacing w:val="4"/>
                    </w:rPr>
                    <w:t>love </w:t>
                  </w:r>
                  <w:r>
                    <w:rPr>
                      <w:spacing w:val="2"/>
                    </w:rPr>
                    <w:t>with </w:t>
                  </w:r>
                  <w:r>
                    <w:rPr/>
                    <w:t>the </w:t>
                  </w:r>
                  <w:r>
                    <w:rPr>
                      <w:spacing w:val="5"/>
                    </w:rPr>
                    <w:t>good-looking </w:t>
                  </w:r>
                  <w:r>
                    <w:rPr>
                      <w:spacing w:val="3"/>
                    </w:rPr>
                    <w:t>Alexandra, whom </w:t>
                  </w:r>
                  <w:r>
                    <w:rPr/>
                    <w:t>he</w:t>
                  </w:r>
                  <w:r>
                    <w:rPr>
                      <w:spacing w:val="22"/>
                    </w:rPr>
                    <w:t> </w:t>
                  </w:r>
                  <w:r>
                    <w:rPr>
                      <w:spacing w:val="2"/>
                    </w:rPr>
                    <w:t>had</w:t>
                  </w:r>
                  <w:r>
                    <w:rPr>
                      <w:spacing w:val="15"/>
                    </w:rPr>
                    <w:t> </w:t>
                  </w:r>
                  <w:r>
                    <w:rPr/>
                    <w:t>first</w:t>
                  </w:r>
                  <w:r>
                    <w:rPr>
                      <w:w w:val="99"/>
                    </w:rPr>
                    <w:t> </w:t>
                  </w:r>
                  <w:r>
                    <w:rPr/>
                    <w:t>seen at </w:t>
                  </w:r>
                  <w:r>
                    <w:rPr>
                      <w:spacing w:val="2"/>
                    </w:rPr>
                    <w:t>Premukhino </w:t>
                  </w:r>
                  <w:r>
                    <w:rPr/>
                    <w:t>in </w:t>
                  </w:r>
                  <w:r>
                    <w:rPr>
                      <w:spacing w:val="2"/>
                    </w:rPr>
                    <w:t>the </w:t>
                  </w:r>
                  <w:r>
                    <w:rPr>
                      <w:spacing w:val="3"/>
                    </w:rPr>
                    <w:t>previous </w:t>
                  </w:r>
                  <w:r>
                    <w:rPr/>
                    <w:t>summer. </w:t>
                  </w:r>
                  <w:r>
                    <w:rPr>
                      <w:spacing w:val="7"/>
                    </w:rPr>
                    <w:t>What </w:t>
                  </w:r>
                  <w:r>
                    <w:rPr/>
                    <w:t>is</w:t>
                  </w:r>
                  <w:r>
                    <w:rPr>
                      <w:spacing w:val="42"/>
                    </w:rPr>
                    <w:t> </w:t>
                  </w:r>
                  <w:r>
                    <w:rPr>
                      <w:spacing w:val="-3"/>
                    </w:rPr>
                    <w:t>less</w:t>
                  </w:r>
                  <w:r>
                    <w:rPr>
                      <w:spacing w:val="22"/>
                    </w:rPr>
                    <w:t> </w:t>
                  </w:r>
                  <w:r>
                    <w:rPr/>
                    <w:t>clear</w:t>
                  </w:r>
                  <w:r>
                    <w:rPr>
                      <w:w w:val="99"/>
                    </w:rPr>
                    <w:t> </w:t>
                  </w:r>
                  <w:r>
                    <w:rPr>
                      <w:spacing w:val="2"/>
                    </w:rPr>
                    <w:t>(for </w:t>
                  </w:r>
                  <w:r>
                    <w:rPr/>
                    <w:t>her letters are </w:t>
                  </w:r>
                  <w:r>
                    <w:rPr>
                      <w:spacing w:val="5"/>
                    </w:rPr>
                    <w:t>not </w:t>
                  </w:r>
                  <w:r>
                    <w:rPr>
                      <w:spacing w:val="2"/>
                    </w:rPr>
                    <w:t>preserved) </w:t>
                  </w:r>
                  <w:r>
                    <w:rPr/>
                    <w:t>is </w:t>
                  </w:r>
                  <w:r>
                    <w:rPr>
                      <w:spacing w:val="3"/>
                    </w:rPr>
                    <w:t>how </w:t>
                  </w:r>
                  <w:r>
                    <w:rPr/>
                    <w:t>far she was </w:t>
                  </w:r>
                  <w:r>
                    <w:rPr>
                      <w:spacing w:val="22"/>
                    </w:rPr>
                    <w:t> </w:t>
                  </w:r>
                  <w:r>
                    <w:rPr/>
                    <w:t>in</w:t>
                  </w:r>
                  <w:r>
                    <w:rPr>
                      <w:spacing w:val="38"/>
                    </w:rPr>
                    <w:t> </w:t>
                  </w:r>
                  <w:r>
                    <w:rPr>
                      <w:spacing w:val="4"/>
                    </w:rPr>
                    <w:t>love</w:t>
                  </w:r>
                  <w:r>
                    <w:rPr/>
                    <w:t> </w:t>
                  </w:r>
                  <w:r>
                    <w:rPr>
                      <w:spacing w:val="2"/>
                    </w:rPr>
                    <w:t>with </w:t>
                  </w:r>
                  <w:r>
                    <w:rPr/>
                    <w:t>him. </w:t>
                  </w:r>
                  <w:r>
                    <w:rPr>
                      <w:spacing w:val="5"/>
                    </w:rPr>
                    <w:t>Botkin </w:t>
                  </w:r>
                  <w:r>
                    <w:rPr/>
                    <w:t>was </w:t>
                  </w:r>
                  <w:r>
                    <w:rPr>
                      <w:spacing w:val="3"/>
                    </w:rPr>
                    <w:t>socially </w:t>
                  </w:r>
                  <w:r>
                    <w:rPr/>
                    <w:t>ineligible, and </w:t>
                  </w:r>
                  <w:r>
                    <w:rPr>
                      <w:spacing w:val="2"/>
                    </w:rPr>
                    <w:t>had</w:t>
                  </w:r>
                  <w:r>
                    <w:rPr>
                      <w:spacing w:val="11"/>
                    </w:rPr>
                    <w:t> </w:t>
                  </w:r>
                  <w:r>
                    <w:rPr/>
                    <w:t>no </w:t>
                  </w:r>
                  <w:r>
                    <w:rPr>
                      <w:spacing w:val="3"/>
                    </w:rPr>
                    <w:t>obvious</w:t>
                  </w:r>
                  <w:r>
                    <w:rPr/>
                    <w:t> personal </w:t>
                  </w:r>
                  <w:r>
                    <w:rPr>
                      <w:spacing w:val="3"/>
                    </w:rPr>
                    <w:t>attraction. </w:t>
                  </w:r>
                  <w:r>
                    <w:rPr>
                      <w:spacing w:val="4"/>
                    </w:rPr>
                    <w:t>But </w:t>
                  </w:r>
                  <w:r>
                    <w:rPr>
                      <w:spacing w:val="3"/>
                    </w:rPr>
                    <w:t>Alexandra, </w:t>
                  </w:r>
                  <w:r>
                    <w:rPr>
                      <w:spacing w:val="2"/>
                    </w:rPr>
                    <w:t>who </w:t>
                  </w:r>
                  <w:r>
                    <w:rPr/>
                    <w:t>was</w:t>
                  </w:r>
                  <w:r>
                    <w:rPr>
                      <w:spacing w:val="40"/>
                    </w:rPr>
                    <w:t> </w:t>
                  </w:r>
                  <w:r>
                    <w:rPr>
                      <w:spacing w:val="3"/>
                    </w:rPr>
                    <w:t>twenty-three,</w:t>
                  </w:r>
                  <w:r>
                    <w:rPr>
                      <w:spacing w:val="13"/>
                    </w:rPr>
                    <w:t> </w:t>
                  </w:r>
                  <w:r>
                    <w:rPr>
                      <w:spacing w:val="5"/>
                    </w:rPr>
                    <w:t>may</w:t>
                  </w:r>
                  <w:r>
                    <w:rPr>
                      <w:w w:val="99"/>
                    </w:rPr>
                    <w:t> </w:t>
                  </w:r>
                  <w:r>
                    <w:rPr/>
                    <w:t>well </w:t>
                  </w:r>
                  <w:r>
                    <w:rPr>
                      <w:spacing w:val="3"/>
                    </w:rPr>
                    <w:t>have </w:t>
                  </w:r>
                  <w:r>
                    <w:rPr>
                      <w:spacing w:val="2"/>
                    </w:rPr>
                    <w:t>felt </w:t>
                  </w:r>
                  <w:r>
                    <w:rPr>
                      <w:spacing w:val="3"/>
                    </w:rPr>
                    <w:t>that </w:t>
                  </w:r>
                  <w:r>
                    <w:rPr/>
                    <w:t>it was time she </w:t>
                  </w:r>
                  <w:r>
                    <w:rPr>
                      <w:spacing w:val="2"/>
                    </w:rPr>
                    <w:t>had </w:t>
                  </w:r>
                  <w:r>
                    <w:rPr/>
                    <w:t>a </w:t>
                  </w:r>
                  <w:r>
                    <w:rPr>
                      <w:spacing w:val="2"/>
                    </w:rPr>
                    <w:t>wooer.</w:t>
                  </w:r>
                  <w:r>
                    <w:rPr>
                      <w:spacing w:val="13"/>
                    </w:rPr>
                    <w:t> </w:t>
                  </w:r>
                  <w:r>
                    <w:rPr/>
                    <w:t>She</w:t>
                  </w:r>
                  <w:r>
                    <w:rPr>
                      <w:spacing w:val="4"/>
                    </w:rPr>
                    <w:t> </w:t>
                  </w:r>
                  <w:r>
                    <w:rPr/>
                    <w:t>temporised; </w:t>
                  </w:r>
                  <w:r>
                    <w:rPr>
                      <w:spacing w:val="2"/>
                    </w:rPr>
                    <w:t>and before </w:t>
                  </w:r>
                  <w:r>
                    <w:rPr/>
                    <w:t>returning </w:t>
                  </w:r>
                  <w:r>
                    <w:rPr>
                      <w:spacing w:val="2"/>
                    </w:rPr>
                    <w:t>with </w:t>
                  </w:r>
                  <w:r>
                    <w:rPr/>
                    <w:t>her parents </w:t>
                  </w:r>
                  <w:r>
                    <w:rPr>
                      <w:spacing w:val="4"/>
                    </w:rPr>
                    <w:t>to</w:t>
                  </w:r>
                  <w:r>
                    <w:rPr>
                      <w:spacing w:val="54"/>
                    </w:rPr>
                    <w:t> </w:t>
                  </w:r>
                  <w:r>
                    <w:rPr>
                      <w:spacing w:val="3"/>
                    </w:rPr>
                    <w:t>Premukhino</w:t>
                  </w:r>
                  <w:r>
                    <w:rPr>
                      <w:spacing w:val="30"/>
                    </w:rPr>
                    <w:t> </w:t>
                  </w:r>
                  <w:r>
                    <w:rPr/>
                    <w:t>she agreed, </w:t>
                  </w:r>
                  <w:r>
                    <w:rPr>
                      <w:spacing w:val="-3"/>
                    </w:rPr>
                    <w:t>as </w:t>
                  </w:r>
                  <w:r>
                    <w:rPr>
                      <w:spacing w:val="10"/>
                    </w:rPr>
                    <w:t>Lyubov </w:t>
                  </w:r>
                  <w:r>
                    <w:rPr>
                      <w:spacing w:val="2"/>
                    </w:rPr>
                    <w:t>had </w:t>
                  </w:r>
                  <w:r>
                    <w:rPr>
                      <w:spacing w:val="3"/>
                    </w:rPr>
                    <w:t>done </w:t>
                  </w:r>
                  <w:r>
                    <w:rPr>
                      <w:spacing w:val="2"/>
                    </w:rPr>
                    <w:t>with Stankevich, </w:t>
                  </w:r>
                  <w:r>
                    <w:rPr>
                      <w:spacing w:val="4"/>
                    </w:rPr>
                    <w:t>to </w:t>
                  </w:r>
                  <w:r>
                    <w:rPr>
                      <w:spacing w:val="2"/>
                    </w:rPr>
                    <w:t>carry</w:t>
                  </w:r>
                  <w:r>
                    <w:rPr>
                      <w:spacing w:val="39"/>
                    </w:rPr>
                    <w:t> </w:t>
                  </w:r>
                  <w:r>
                    <w:rPr/>
                    <w:t>on a</w:t>
                  </w:r>
                  <w:r>
                    <w:rPr>
                      <w:w w:val="99"/>
                    </w:rPr>
                    <w:t> </w:t>
                  </w:r>
                  <w:r>
                    <w:rPr/>
                    <w:t>secret </w:t>
                  </w:r>
                  <w:r>
                    <w:rPr>
                      <w:spacing w:val="2"/>
                    </w:rPr>
                    <w:t>correspondence with </w:t>
                  </w:r>
                  <w:r>
                    <w:rPr/>
                    <w:t>her suitor. Michael </w:t>
                  </w:r>
                  <w:r>
                    <w:rPr>
                      <w:spacing w:val="-3"/>
                    </w:rPr>
                    <w:t>was</w:t>
                  </w:r>
                  <w:r>
                    <w:rPr>
                      <w:spacing w:val="15"/>
                    </w:rPr>
                    <w:t> </w:t>
                  </w:r>
                  <w:r>
                    <w:rPr/>
                    <w:t>initiated</w:t>
                  </w:r>
                  <w:r>
                    <w:rPr>
                      <w:spacing w:val="4"/>
                    </w:rPr>
                    <w:t> </w:t>
                  </w:r>
                  <w:r>
                    <w:rPr>
                      <w:spacing w:val="3"/>
                    </w:rPr>
                    <w:t>into</w:t>
                  </w:r>
                  <w:r>
                    <w:rPr/>
                    <w:t> </w:t>
                  </w:r>
                  <w:r>
                    <w:rPr>
                      <w:spacing w:val="2"/>
                    </w:rPr>
                    <w:t>the </w:t>
                  </w:r>
                  <w:r>
                    <w:rPr/>
                    <w:t>affair. </w:t>
                  </w:r>
                  <w:r>
                    <w:rPr>
                      <w:spacing w:val="3"/>
                    </w:rPr>
                    <w:t>Years </w:t>
                  </w:r>
                  <w:r>
                    <w:rPr>
                      <w:spacing w:val="2"/>
                    </w:rPr>
                    <w:t>had mellowed </w:t>
                  </w:r>
                  <w:r>
                    <w:rPr/>
                    <w:t>him; and </w:t>
                  </w:r>
                  <w:r>
                    <w:rPr>
                      <w:spacing w:val="3"/>
                    </w:rPr>
                    <w:t>Alexandra</w:t>
                  </w:r>
                  <w:r>
                    <w:rPr>
                      <w:spacing w:val="42"/>
                    </w:rPr>
                    <w:t> </w:t>
                  </w:r>
                  <w:r>
                    <w:rPr/>
                    <w:t>never</w:t>
                  </w:r>
                  <w:r>
                    <w:rPr>
                      <w:spacing w:val="2"/>
                    </w:rPr>
                    <w:t> </w:t>
                  </w:r>
                  <w:r>
                    <w:rPr/>
                    <w:t>stirred</w:t>
                  </w:r>
                  <w:r>
                    <w:rPr>
                      <w:w w:val="99"/>
                    </w:rPr>
                    <w:t> </w:t>
                  </w:r>
                  <w:r>
                    <w:rPr>
                      <w:spacing w:val="2"/>
                    </w:rPr>
                    <w:t>within </w:t>
                  </w:r>
                  <w:r>
                    <w:rPr/>
                    <w:t>him those dark </w:t>
                  </w:r>
                  <w:r>
                    <w:rPr>
                      <w:spacing w:val="3"/>
                    </w:rPr>
                    <w:t>emotions </w:t>
                  </w:r>
                  <w:r>
                    <w:rPr/>
                    <w:t>which were so</w:t>
                  </w:r>
                  <w:r>
                    <w:rPr>
                      <w:spacing w:val="6"/>
                    </w:rPr>
                    <w:t> </w:t>
                  </w:r>
                  <w:r>
                    <w:rPr/>
                    <w:t>easily</w:t>
                  </w:r>
                  <w:r>
                    <w:rPr>
                      <w:spacing w:val="39"/>
                    </w:rPr>
                    <w:t> </w:t>
                  </w:r>
                  <w:r>
                    <w:rPr>
                      <w:spacing w:val="4"/>
                    </w:rPr>
                    <w:t>excited</w:t>
                  </w:r>
                  <w:r>
                    <w:rPr>
                      <w:w w:val="99"/>
                    </w:rPr>
                    <w:t> </w:t>
                  </w:r>
                  <w:r>
                    <w:rPr/>
                    <w:t>where  </w:t>
                  </w:r>
                  <w:r>
                    <w:rPr>
                      <w:spacing w:val="4"/>
                    </w:rPr>
                    <w:t>Tatyana </w:t>
                  </w:r>
                  <w:r>
                    <w:rPr/>
                    <w:t>was  concerned.  </w:t>
                  </w:r>
                  <w:r>
                    <w:rPr>
                      <w:spacing w:val="4"/>
                    </w:rPr>
                    <w:t>He  </w:t>
                  </w:r>
                  <w:r>
                    <w:rPr>
                      <w:spacing w:val="2"/>
                    </w:rPr>
                    <w:t>wrote </w:t>
                  </w:r>
                  <w:r>
                    <w:rPr>
                      <w:spacing w:val="3"/>
                    </w:rPr>
                    <w:t>Alexandra </w:t>
                  </w:r>
                  <w:r>
                    <w:rPr/>
                    <w:t>a</w:t>
                  </w:r>
                  <w:r>
                    <w:rPr>
                      <w:spacing w:val="52"/>
                    </w:rPr>
                    <w:t> </w:t>
                  </w:r>
                  <w:r>
                    <w:rPr/>
                    <w:t>remark-</w:t>
                  </w:r>
                </w:p>
                <w:p>
                  <w:pPr>
                    <w:spacing w:line="189" w:lineRule="exact" w:before="89"/>
                    <w:ind w:left="0" w:right="1025" w:firstLine="0"/>
                    <w:jc w:val="right"/>
                    <w:rPr>
                      <w:b/>
                      <w:sz w:val="16"/>
                    </w:rPr>
                  </w:pPr>
                  <w:r>
                    <w:rPr>
                      <w:b/>
                      <w:sz w:val="16"/>
                    </w:rPr>
                    <w:t>1 Kornilov, </w:t>
                  </w:r>
                  <w:r>
                    <w:rPr>
                      <w:b/>
                      <w:i/>
                      <w:sz w:val="16"/>
                    </w:rPr>
                    <w:t>Molodye  Gody,  </w:t>
                  </w:r>
                  <w:r>
                    <w:rPr>
                      <w:b/>
                      <w:sz w:val="16"/>
                    </w:rPr>
                    <w:t>pp.   540, 567,  570;  Belinsky,  </w:t>
                  </w:r>
                  <w:r>
                    <w:rPr>
                      <w:b/>
                      <w:i/>
                      <w:sz w:val="16"/>
                    </w:rPr>
                    <w:t>Pisma,  </w:t>
                  </w:r>
                  <w:r>
                    <w:rPr>
                      <w:b/>
                      <w:sz w:val="16"/>
                    </w:rPr>
                    <w:t>ii.  1-2,   10,</w:t>
                  </w:r>
                </w:p>
                <w:p>
                  <w:pPr>
                    <w:spacing w:line="189" w:lineRule="exact" w:before="0"/>
                    <w:ind w:left="1096" w:right="0" w:firstLine="0"/>
                    <w:jc w:val="both"/>
                    <w:rPr>
                      <w:b/>
                      <w:sz w:val="16"/>
                    </w:rPr>
                  </w:pPr>
                  <w:r>
                    <w:rPr>
                      <w:b/>
                      <w:sz w:val="16"/>
                    </w:rPr>
                    <w:t>48.</w:t>
                  </w:r>
                </w:p>
              </w:txbxContent>
            </v:textbox>
            <w10:wrap type="none"/>
          </v:shape>
        </w:pict>
      </w:r>
      <w:r>
        <w:rPr/>
        <w:drawing>
          <wp:anchor distT="0" distB="0" distL="0" distR="0" allowOverlap="1" layoutInCell="1" locked="0" behindDoc="1" simplePos="0" relativeHeight="268183367">
            <wp:simplePos x="0" y="0"/>
            <wp:positionH relativeFrom="page">
              <wp:posOffset>0</wp:posOffset>
            </wp:positionH>
            <wp:positionV relativeFrom="page">
              <wp:posOffset>0</wp:posOffset>
            </wp:positionV>
            <wp:extent cx="5045064" cy="7778496"/>
            <wp:effectExtent l="0" t="0" r="0" b="0"/>
            <wp:wrapNone/>
            <wp:docPr id="167" name="image88.png" descr=""/>
            <wp:cNvGraphicFramePr>
              <a:graphicFrameLocks noChangeAspect="1"/>
            </wp:cNvGraphicFramePr>
            <a:graphic>
              <a:graphicData uri="http://schemas.openxmlformats.org/drawingml/2006/picture">
                <pic:pic>
                  <pic:nvPicPr>
                    <pic:cNvPr id="168" name="image88.png"/>
                    <pic:cNvPicPr/>
                  </pic:nvPicPr>
                  <pic:blipFill>
                    <a:blip r:embed="rId9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206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9" w:val="left" w:leader="none"/>
                      <w:tab w:pos="6357" w:val="left" w:leader="none"/>
                    </w:tabs>
                    <w:spacing w:before="122"/>
                    <w:ind w:left="1078" w:right="0" w:firstLine="0"/>
                    <w:jc w:val="left"/>
                    <w:rPr>
                      <w:sz w:val="12"/>
                    </w:rPr>
                  </w:pPr>
                  <w:r>
                    <w:rPr>
                      <w:b/>
                      <w:sz w:val="14"/>
                    </w:rPr>
                    <w:t>78</w:t>
                    <w:tab/>
                  </w:r>
                  <w:r>
                    <w:rPr>
                      <w:b/>
                      <w:spacing w:val="6"/>
                      <w:sz w:val="16"/>
                    </w:rPr>
                    <w:t>THE </w:t>
                  </w:r>
                  <w:r>
                    <w:rPr>
                      <w:b/>
                      <w:spacing w:val="12"/>
                      <w:sz w:val="16"/>
                    </w:rPr>
                    <w:t> </w:t>
                  </w:r>
                  <w:r>
                    <w:rPr>
                      <w:b/>
                      <w:spacing w:val="8"/>
                      <w:sz w:val="16"/>
                    </w:rPr>
                    <w:t>YOUNG</w:t>
                  </w:r>
                  <w:r>
                    <w:rPr>
                      <w:b/>
                      <w:spacing w:val="56"/>
                      <w:sz w:val="16"/>
                    </w:rPr>
                    <w:t> </w:t>
                  </w:r>
                  <w:r>
                    <w:rPr>
                      <w:b/>
                      <w:spacing w:val="4"/>
                      <w:sz w:val="16"/>
                    </w:rPr>
                    <w:t>ROMANTIC</w:t>
                    <w:tab/>
                  </w:r>
                  <w:r>
                    <w:rPr>
                      <w:spacing w:val="10"/>
                      <w:position w:val="1"/>
                      <w:sz w:val="12"/>
                    </w:rPr>
                    <w:t>BOOK</w:t>
                  </w:r>
                  <w:r>
                    <w:rPr>
                      <w:spacing w:val="45"/>
                      <w:position w:val="1"/>
                      <w:sz w:val="12"/>
                    </w:rPr>
                    <w:t> </w:t>
                  </w:r>
                  <w:r>
                    <w:rPr>
                      <w:position w:val="1"/>
                      <w:sz w:val="12"/>
                    </w:rPr>
                    <w:t>I</w:t>
                  </w:r>
                </w:p>
                <w:p>
                  <w:pPr>
                    <w:pStyle w:val="BodyText"/>
                    <w:spacing w:line="249" w:lineRule="auto" w:before="112"/>
                    <w:ind w:left="1070" w:right="1102"/>
                  </w:pPr>
                  <w:r>
                    <w:rPr>
                      <w:spacing w:val="4"/>
                    </w:rPr>
                    <w:t>ably </w:t>
                  </w:r>
                  <w:r>
                    <w:rPr/>
                    <w:t>sensible letter in which he </w:t>
                  </w:r>
                  <w:r>
                    <w:rPr>
                      <w:spacing w:val="3"/>
                    </w:rPr>
                    <w:t>advised </w:t>
                  </w:r>
                  <w:r>
                    <w:rPr/>
                    <w:t>her </w:t>
                  </w:r>
                  <w:r>
                    <w:rPr>
                      <w:spacing w:val="3"/>
                    </w:rPr>
                    <w:t>to </w:t>
                  </w:r>
                  <w:r>
                    <w:rPr>
                      <w:spacing w:val="2"/>
                    </w:rPr>
                    <w:t>marry </w:t>
                  </w:r>
                  <w:r>
                    <w:rPr>
                      <w:spacing w:val="4"/>
                    </w:rPr>
                    <w:t>Botkin </w:t>
                  </w:r>
                  <w:r>
                    <w:rPr>
                      <w:spacing w:val="6"/>
                    </w:rPr>
                    <w:t>if</w:t>
                  </w:r>
                  <w:r>
                    <w:rPr>
                      <w:spacing w:val="64"/>
                    </w:rPr>
                    <w:t> </w:t>
                  </w:r>
                  <w:r>
                    <w:rPr/>
                    <w:t>she was </w:t>
                  </w:r>
                  <w:r>
                    <w:rPr>
                      <w:spacing w:val="-3"/>
                    </w:rPr>
                    <w:t>sure </w:t>
                  </w:r>
                  <w:r>
                    <w:rPr>
                      <w:spacing w:val="3"/>
                    </w:rPr>
                    <w:t>that </w:t>
                  </w:r>
                  <w:r>
                    <w:rPr/>
                    <w:t>she really </w:t>
                  </w:r>
                  <w:r>
                    <w:rPr>
                      <w:spacing w:val="5"/>
                    </w:rPr>
                    <w:t>loved   </w:t>
                  </w:r>
                  <w:r>
                    <w:rPr>
                      <w:spacing w:val="4"/>
                    </w:rPr>
                    <w:t>him.1</w:t>
                  </w:r>
                </w:p>
                <w:p>
                  <w:pPr>
                    <w:pStyle w:val="BodyText"/>
                    <w:spacing w:line="252" w:lineRule="auto" w:before="2"/>
                    <w:ind w:left="1061" w:right="1025" w:firstLine="220"/>
                    <w:jc w:val="both"/>
                  </w:pPr>
                  <w:r>
                    <w:rPr/>
                    <w:t>These </w:t>
                  </w:r>
                  <w:r>
                    <w:rPr>
                      <w:spacing w:val="2"/>
                    </w:rPr>
                    <w:t>proceedings, </w:t>
                  </w:r>
                  <w:r>
                    <w:rPr>
                      <w:spacing w:val="3"/>
                    </w:rPr>
                    <w:t>though </w:t>
                  </w:r>
                  <w:r>
                    <w:rPr>
                      <w:spacing w:val="2"/>
                    </w:rPr>
                    <w:t>concealed from </w:t>
                  </w:r>
                  <w:r>
                    <w:rPr>
                      <w:spacing w:val="3"/>
                    </w:rPr>
                    <w:t>old Alexander </w:t>
                  </w:r>
                  <w:r>
                    <w:rPr>
                      <w:spacing w:val="2"/>
                    </w:rPr>
                    <w:t>Bakunin, </w:t>
                  </w:r>
                  <w:r>
                    <w:rPr/>
                    <w:t>were sedulously discussed, in </w:t>
                  </w:r>
                  <w:r>
                    <w:rPr>
                      <w:spacing w:val="3"/>
                    </w:rPr>
                    <w:t>accordance with </w:t>
                  </w:r>
                  <w:r>
                    <w:rPr/>
                    <w:t>the </w:t>
                  </w:r>
                  <w:r>
                    <w:rPr>
                      <w:spacing w:val="3"/>
                    </w:rPr>
                    <w:t>practice </w:t>
                  </w:r>
                  <w:r>
                    <w:rPr>
                      <w:spacing w:val="11"/>
                    </w:rPr>
                    <w:t>of </w:t>
                  </w:r>
                  <w:r>
                    <w:rPr/>
                    <w:t>these </w:t>
                  </w:r>
                  <w:r>
                    <w:rPr>
                      <w:spacing w:val="3"/>
                    </w:rPr>
                    <w:t>romantic </w:t>
                  </w:r>
                  <w:r>
                    <w:rPr>
                      <w:spacing w:val="6"/>
                    </w:rPr>
                    <w:t>young </w:t>
                  </w:r>
                  <w:r>
                    <w:rPr>
                      <w:spacing w:val="3"/>
                    </w:rPr>
                    <w:t>people, </w:t>
                  </w:r>
                  <w:r>
                    <w:rPr>
                      <w:spacing w:val="7"/>
                    </w:rPr>
                    <w:t>by </w:t>
                  </w:r>
                  <w:r>
                    <w:rPr>
                      <w:spacing w:val="3"/>
                    </w:rPr>
                    <w:t>Alexandra, </w:t>
                  </w:r>
                  <w:r>
                    <w:rPr>
                      <w:spacing w:val="7"/>
                    </w:rPr>
                    <w:t>by </w:t>
                  </w:r>
                  <w:r>
                    <w:rPr>
                      <w:spacing w:val="3"/>
                    </w:rPr>
                    <w:t>Botkin, </w:t>
                  </w:r>
                  <w:r>
                    <w:rPr>
                      <w:spacing w:val="7"/>
                    </w:rPr>
                    <w:t>by </w:t>
                  </w:r>
                  <w:r>
                    <w:rPr/>
                    <w:t>Michael, and </w:t>
                  </w:r>
                  <w:r>
                    <w:rPr>
                      <w:spacing w:val="6"/>
                    </w:rPr>
                    <w:t>by </w:t>
                  </w:r>
                  <w:r>
                    <w:rPr/>
                    <w:t>all their friends in </w:t>
                  </w:r>
                  <w:r>
                    <w:rPr>
                      <w:spacing w:val="3"/>
                    </w:rPr>
                    <w:t>Moscow </w:t>
                  </w:r>
                  <w:r>
                    <w:rPr>
                      <w:spacing w:val="2"/>
                    </w:rPr>
                    <w:t>and Petersburg. </w:t>
                  </w:r>
                  <w:r>
                    <w:rPr>
                      <w:spacing w:val="3"/>
                    </w:rPr>
                    <w:t>In </w:t>
                  </w:r>
                  <w:r>
                    <w:rPr/>
                    <w:t>this </w:t>
                  </w:r>
                  <w:r>
                    <w:rPr>
                      <w:spacing w:val="4"/>
                    </w:rPr>
                    <w:t>way they </w:t>
                  </w:r>
                  <w:r>
                    <w:rPr/>
                    <w:t>came in </w:t>
                  </w:r>
                  <w:r>
                    <w:rPr>
                      <w:spacing w:val="4"/>
                    </w:rPr>
                    <w:t>October </w:t>
                  </w:r>
                  <w:r>
                    <w:rPr>
                      <w:spacing w:val="3"/>
                    </w:rPr>
                    <w:t>to </w:t>
                  </w:r>
                  <w:r>
                    <w:rPr/>
                    <w:t>the </w:t>
                  </w:r>
                  <w:r>
                    <w:rPr>
                      <w:spacing w:val="3"/>
                    </w:rPr>
                    <w:t>knowledge </w:t>
                  </w:r>
                  <w:r>
                    <w:rPr>
                      <w:spacing w:val="11"/>
                    </w:rPr>
                    <w:t>of </w:t>
                  </w:r>
                  <w:r>
                    <w:rPr/>
                    <w:t>one </w:t>
                  </w:r>
                  <w:r>
                    <w:rPr>
                      <w:spacing w:val="11"/>
                    </w:rPr>
                    <w:t>of </w:t>
                  </w:r>
                  <w:r>
                    <w:rPr>
                      <w:spacing w:val="5"/>
                    </w:rPr>
                    <w:t>Alexandra’s </w:t>
                  </w:r>
                  <w:r>
                    <w:rPr/>
                    <w:t>maternal uncles, </w:t>
                  </w:r>
                  <w:r>
                    <w:rPr>
                      <w:spacing w:val="3"/>
                    </w:rPr>
                    <w:t>who </w:t>
                  </w:r>
                  <w:r>
                    <w:rPr>
                      <w:spacing w:val="4"/>
                    </w:rPr>
                    <w:t>thought </w:t>
                  </w:r>
                  <w:r>
                    <w:rPr>
                      <w:spacing w:val="2"/>
                    </w:rPr>
                    <w:t>it </w:t>
                  </w:r>
                  <w:r>
                    <w:rPr/>
                    <w:t>his </w:t>
                  </w:r>
                  <w:r>
                    <w:rPr>
                      <w:spacing w:val="5"/>
                    </w:rPr>
                    <w:t>duty </w:t>
                  </w:r>
                  <w:r>
                    <w:rPr>
                      <w:spacing w:val="4"/>
                    </w:rPr>
                    <w:t>to </w:t>
                  </w:r>
                  <w:r>
                    <w:rPr>
                      <w:spacing w:val="3"/>
                    </w:rPr>
                    <w:t>inform </w:t>
                  </w:r>
                  <w:r>
                    <w:rPr/>
                    <w:t>his </w:t>
                  </w:r>
                  <w:r>
                    <w:rPr>
                      <w:spacing w:val="2"/>
                    </w:rPr>
                    <w:t>brother-in-law. </w:t>
                  </w:r>
                  <w:r>
                    <w:rPr>
                      <w:spacing w:val="3"/>
                    </w:rPr>
                    <w:t>Alexander </w:t>
                  </w:r>
                  <w:r>
                    <w:rPr>
                      <w:spacing w:val="2"/>
                    </w:rPr>
                    <w:t>Bakunin </w:t>
                  </w:r>
                  <w:r>
                    <w:rPr/>
                    <w:t>was </w:t>
                  </w:r>
                  <w:r>
                    <w:rPr>
                      <w:spacing w:val="5"/>
                    </w:rPr>
                    <w:t>not </w:t>
                  </w:r>
                  <w:r>
                    <w:rPr>
                      <w:spacing w:val="3"/>
                    </w:rPr>
                    <w:t>un­ </w:t>
                  </w:r>
                  <w:r>
                    <w:rPr>
                      <w:spacing w:val="2"/>
                    </w:rPr>
                    <w:t>naturally </w:t>
                  </w:r>
                  <w:r>
                    <w:rPr/>
                    <w:t>scandalised. </w:t>
                  </w:r>
                  <w:r>
                    <w:rPr>
                      <w:spacing w:val="3"/>
                    </w:rPr>
                    <w:t>He wrote </w:t>
                  </w:r>
                  <w:r>
                    <w:rPr>
                      <w:spacing w:val="5"/>
                    </w:rPr>
                    <w:t>Botkin </w:t>
                  </w:r>
                  <w:r>
                    <w:rPr/>
                    <w:t>an </w:t>
                  </w:r>
                  <w:r>
                    <w:rPr>
                      <w:spacing w:val="2"/>
                    </w:rPr>
                    <w:t>ironically </w:t>
                  </w:r>
                  <w:r>
                    <w:rPr>
                      <w:spacing w:val="3"/>
                    </w:rPr>
                    <w:t>polite </w:t>
                  </w:r>
                  <w:r>
                    <w:rPr/>
                    <w:t>and </w:t>
                  </w:r>
                  <w:r>
                    <w:rPr>
                      <w:spacing w:val="3"/>
                    </w:rPr>
                    <w:t>quaintly </w:t>
                  </w:r>
                  <w:r>
                    <w:rPr>
                      <w:spacing w:val="4"/>
                    </w:rPr>
                    <w:t>circumlocutory </w:t>
                  </w:r>
                  <w:r>
                    <w:rPr/>
                    <w:t>letter in which he referred </w:t>
                  </w:r>
                  <w:r>
                    <w:rPr>
                      <w:spacing w:val="3"/>
                    </w:rPr>
                    <w:t>to Alexandra </w:t>
                  </w:r>
                  <w:r>
                    <w:rPr>
                      <w:spacing w:val="-4"/>
                    </w:rPr>
                    <w:t>as </w:t>
                  </w:r>
                  <w:r>
                    <w:rPr/>
                    <w:t>“ </w:t>
                  </w:r>
                  <w:r>
                    <w:rPr>
                      <w:spacing w:val="7"/>
                    </w:rPr>
                    <w:t>my </w:t>
                  </w:r>
                  <w:r>
                    <w:rPr>
                      <w:spacing w:val="4"/>
                    </w:rPr>
                    <w:t>kinswoman” </w:t>
                  </w:r>
                  <w:r>
                    <w:rPr>
                      <w:spacing w:val="2"/>
                    </w:rPr>
                    <w:t>and </w:t>
                  </w:r>
                  <w:r>
                    <w:rPr>
                      <w:spacing w:val="4"/>
                    </w:rPr>
                    <w:t>to </w:t>
                  </w:r>
                  <w:r>
                    <w:rPr>
                      <w:spacing w:val="3"/>
                    </w:rPr>
                    <w:t>himself </w:t>
                  </w:r>
                  <w:r>
                    <w:rPr>
                      <w:spacing w:val="-3"/>
                    </w:rPr>
                    <w:t>as  </w:t>
                  </w:r>
                  <w:r>
                    <w:rPr/>
                    <w:t>“ </w:t>
                  </w:r>
                  <w:r>
                    <w:rPr>
                      <w:spacing w:val="7"/>
                    </w:rPr>
                    <w:t>my  </w:t>
                  </w:r>
                  <w:r>
                    <w:rPr>
                      <w:spacing w:val="4"/>
                    </w:rPr>
                    <w:t>kinswoman’s </w:t>
                  </w:r>
                  <w:r>
                    <w:rPr>
                      <w:spacing w:val="3"/>
                    </w:rPr>
                    <w:t>father” </w:t>
                  </w:r>
                  <w:r>
                    <w:rPr/>
                    <w:t>, and </w:t>
                  </w:r>
                  <w:r>
                    <w:rPr>
                      <w:spacing w:val="2"/>
                    </w:rPr>
                    <w:t>declared </w:t>
                  </w:r>
                  <w:r>
                    <w:rPr>
                      <w:spacing w:val="3"/>
                    </w:rPr>
                    <w:t>that </w:t>
                  </w:r>
                  <w:r>
                    <w:rPr/>
                    <w:t>he </w:t>
                  </w:r>
                  <w:r>
                    <w:rPr>
                      <w:spacing w:val="3"/>
                    </w:rPr>
                    <w:t>could </w:t>
                  </w:r>
                  <w:r>
                    <w:rPr/>
                    <w:t>never recognise such a marriage. </w:t>
                  </w:r>
                  <w:r>
                    <w:rPr>
                      <w:spacing w:val="3"/>
                    </w:rPr>
                    <w:t>Botkin, </w:t>
                  </w:r>
                  <w:r>
                    <w:rPr/>
                    <w:t>irresolute and characterless, </w:t>
                  </w:r>
                  <w:r>
                    <w:rPr>
                      <w:spacing w:val="3"/>
                    </w:rPr>
                    <w:t>had </w:t>
                  </w:r>
                  <w:r>
                    <w:rPr>
                      <w:spacing w:val="2"/>
                    </w:rPr>
                    <w:t>long </w:t>
                  </w:r>
                  <w:r>
                    <w:rPr>
                      <w:spacing w:val="4"/>
                    </w:rPr>
                    <w:t>expected </w:t>
                  </w:r>
                  <w:r>
                    <w:rPr/>
                    <w:t>this </w:t>
                  </w:r>
                  <w:r>
                    <w:rPr>
                      <w:spacing w:val="3"/>
                    </w:rPr>
                    <w:t>consummation </w:t>
                  </w:r>
                  <w:r>
                    <w:rPr/>
                    <w:t>and was at his </w:t>
                  </w:r>
                  <w:r>
                    <w:rPr>
                      <w:spacing w:val="3"/>
                    </w:rPr>
                    <w:t>wits’ </w:t>
                  </w:r>
                  <w:r>
                    <w:rPr/>
                    <w:t>end. </w:t>
                  </w:r>
                  <w:r>
                    <w:rPr>
                      <w:spacing w:val="4"/>
                    </w:rPr>
                    <w:t>He </w:t>
                  </w:r>
                  <w:r>
                    <w:rPr>
                      <w:spacing w:val="3"/>
                    </w:rPr>
                    <w:t>could </w:t>
                  </w:r>
                  <w:r>
                    <w:rPr>
                      <w:spacing w:val="2"/>
                    </w:rPr>
                    <w:t>think </w:t>
                  </w:r>
                  <w:r>
                    <w:rPr>
                      <w:spacing w:val="9"/>
                    </w:rPr>
                    <w:t>of </w:t>
                  </w:r>
                  <w:r>
                    <w:rPr>
                      <w:spacing w:val="3"/>
                    </w:rPr>
                    <w:t>nothing better </w:t>
                  </w:r>
                  <w:r>
                    <w:rPr>
                      <w:spacing w:val="2"/>
                    </w:rPr>
                    <w:t>than </w:t>
                  </w:r>
                  <w:r>
                    <w:rPr>
                      <w:spacing w:val="3"/>
                    </w:rPr>
                    <w:t>to </w:t>
                  </w:r>
                  <w:r>
                    <w:rPr/>
                    <w:t>send </w:t>
                  </w:r>
                  <w:r>
                    <w:rPr>
                      <w:spacing w:val="2"/>
                    </w:rPr>
                    <w:t>urgently </w:t>
                  </w:r>
                  <w:r>
                    <w:rPr>
                      <w:spacing w:val="3"/>
                    </w:rPr>
                    <w:t>for </w:t>
                  </w:r>
                  <w:r>
                    <w:rPr/>
                    <w:t>Michael, </w:t>
                  </w:r>
                  <w:r>
                    <w:rPr>
                      <w:spacing w:val="2"/>
                    </w:rPr>
                    <w:t>who, </w:t>
                  </w:r>
                  <w:r>
                    <w:rPr/>
                    <w:t>in the </w:t>
                  </w:r>
                  <w:r>
                    <w:rPr>
                      <w:spacing w:val="3"/>
                    </w:rPr>
                    <w:t>middle </w:t>
                  </w:r>
                  <w:r>
                    <w:rPr>
                      <w:spacing w:val="9"/>
                    </w:rPr>
                    <w:t>of </w:t>
                  </w:r>
                  <w:r>
                    <w:rPr>
                      <w:spacing w:val="4"/>
                    </w:rPr>
                    <w:t>November, </w:t>
                  </w:r>
                  <w:r>
                    <w:rPr/>
                    <w:t>set </w:t>
                  </w:r>
                  <w:r>
                    <w:rPr>
                      <w:spacing w:val="3"/>
                    </w:rPr>
                    <w:t>out for </w:t>
                  </w:r>
                  <w:r>
                    <w:rPr>
                      <w:spacing w:val="2"/>
                    </w:rPr>
                    <w:t>Premukhino, </w:t>
                  </w:r>
                  <w:r>
                    <w:rPr/>
                    <w:t>breathing </w:t>
                  </w:r>
                  <w:r>
                    <w:rPr>
                      <w:spacing w:val="-3"/>
                    </w:rPr>
                    <w:t>fire </w:t>
                  </w:r>
                  <w:r>
                    <w:rPr>
                      <w:spacing w:val="2"/>
                    </w:rPr>
                    <w:t>and </w:t>
                  </w:r>
                  <w:r>
                    <w:rPr/>
                    <w:t>slaughter against  “ this </w:t>
                  </w:r>
                  <w:r>
                    <w:rPr>
                      <w:spacing w:val="2"/>
                    </w:rPr>
                    <w:t>beast </w:t>
                  </w:r>
                  <w:r>
                    <w:rPr>
                      <w:spacing w:val="9"/>
                    </w:rPr>
                    <w:t>of </w:t>
                  </w:r>
                  <w:r>
                    <w:rPr/>
                    <w:t>an </w:t>
                  </w:r>
                  <w:r>
                    <w:rPr>
                      <w:spacing w:val="3"/>
                    </w:rPr>
                    <w:t>uncle”</w:t>
                  </w:r>
                  <w:r>
                    <w:rPr>
                      <w:spacing w:val="48"/>
                    </w:rPr>
                    <w:t> </w:t>
                  </w:r>
                  <w:r>
                    <w:rPr/>
                    <w:t>.2</w:t>
                  </w:r>
                </w:p>
                <w:p>
                  <w:pPr>
                    <w:pStyle w:val="BodyText"/>
                    <w:spacing w:line="252" w:lineRule="auto" w:before="5"/>
                    <w:ind w:left="1027" w:right="1033" w:firstLine="250"/>
                    <w:jc w:val="both"/>
                  </w:pPr>
                  <w:r>
                    <w:rPr>
                      <w:spacing w:val="6"/>
                    </w:rPr>
                    <w:t>No </w:t>
                  </w:r>
                  <w:r>
                    <w:rPr>
                      <w:spacing w:val="4"/>
                    </w:rPr>
                    <w:t>record </w:t>
                  </w:r>
                  <w:r>
                    <w:rPr>
                      <w:spacing w:val="2"/>
                    </w:rPr>
                    <w:t>having </w:t>
                  </w:r>
                  <w:r>
                    <w:rPr>
                      <w:spacing w:val="3"/>
                    </w:rPr>
                    <w:t>survived </w:t>
                  </w:r>
                  <w:r>
                    <w:rPr>
                      <w:spacing w:val="11"/>
                    </w:rPr>
                    <w:t>of </w:t>
                  </w:r>
                  <w:r>
                    <w:rPr>
                      <w:spacing w:val="3"/>
                    </w:rPr>
                    <w:t>what </w:t>
                  </w:r>
                  <w:r>
                    <w:rPr/>
                    <w:t>passed on his arrival at </w:t>
                  </w:r>
                  <w:r>
                    <w:rPr>
                      <w:spacing w:val="2"/>
                    </w:rPr>
                    <w:t>Premukhino, Michael’s </w:t>
                  </w:r>
                  <w:r>
                    <w:rPr/>
                    <w:t>last </w:t>
                  </w:r>
                  <w:r>
                    <w:rPr>
                      <w:spacing w:val="3"/>
                    </w:rPr>
                    <w:t>open battle with </w:t>
                  </w:r>
                  <w:r>
                    <w:rPr/>
                    <w:t>his </w:t>
                  </w:r>
                  <w:r>
                    <w:rPr>
                      <w:spacing w:val="2"/>
                    </w:rPr>
                    <w:t>father </w:t>
                  </w:r>
                  <w:r>
                    <w:rPr/>
                    <w:t>must remain </w:t>
                  </w:r>
                  <w:r>
                    <w:rPr>
                      <w:spacing w:val="2"/>
                    </w:rPr>
                    <w:t>unchronicled. </w:t>
                  </w:r>
                  <w:r>
                    <w:rPr>
                      <w:spacing w:val="5"/>
                    </w:rPr>
                    <w:t>But </w:t>
                  </w:r>
                  <w:r>
                    <w:rPr/>
                    <w:t>it is clear </w:t>
                  </w:r>
                  <w:r>
                    <w:rPr>
                      <w:spacing w:val="3"/>
                    </w:rPr>
                    <w:t>that  </w:t>
                  </w:r>
                  <w:r>
                    <w:rPr>
                      <w:spacing w:val="2"/>
                    </w:rPr>
                    <w:t>the  </w:t>
                  </w:r>
                  <w:r>
                    <w:rPr/>
                    <w:t>eldest  son  was </w:t>
                  </w:r>
                  <w:r>
                    <w:rPr>
                      <w:spacing w:val="3"/>
                    </w:rPr>
                    <w:t>once </w:t>
                  </w:r>
                  <w:r>
                    <w:rPr/>
                    <w:t>more </w:t>
                  </w:r>
                  <w:r>
                    <w:rPr>
                      <w:spacing w:val="2"/>
                    </w:rPr>
                    <w:t>the principal </w:t>
                  </w:r>
                  <w:r>
                    <w:rPr>
                      <w:spacing w:val="3"/>
                    </w:rPr>
                    <w:t>scapegoat </w:t>
                  </w:r>
                  <w:r>
                    <w:rPr>
                      <w:spacing w:val="11"/>
                    </w:rPr>
                    <w:t>of </w:t>
                  </w:r>
                  <w:r>
                    <w:rPr/>
                    <w:t>the indiscretions </w:t>
                  </w:r>
                  <w:r>
                    <w:rPr>
                      <w:spacing w:val="11"/>
                    </w:rPr>
                    <w:t>of </w:t>
                  </w:r>
                  <w:r>
                    <w:rPr/>
                    <w:t>his sister; </w:t>
                  </w:r>
                  <w:r>
                    <w:rPr>
                      <w:spacing w:val="2"/>
                    </w:rPr>
                    <w:t>and </w:t>
                  </w:r>
                  <w:r>
                    <w:rPr/>
                    <w:t>there is </w:t>
                  </w:r>
                  <w:r>
                    <w:rPr>
                      <w:spacing w:val="4"/>
                    </w:rPr>
                    <w:t>extant </w:t>
                  </w:r>
                  <w:r>
                    <w:rPr/>
                    <w:t>a </w:t>
                  </w:r>
                  <w:r>
                    <w:rPr>
                      <w:spacing w:val="2"/>
                    </w:rPr>
                    <w:t>letter </w:t>
                  </w:r>
                  <w:r>
                    <w:rPr>
                      <w:spacing w:val="3"/>
                    </w:rPr>
                    <w:t>to Alexandra from </w:t>
                  </w:r>
                  <w:r>
                    <w:rPr/>
                    <w:t>her </w:t>
                  </w:r>
                  <w:r>
                    <w:rPr>
                      <w:spacing w:val="3"/>
                    </w:rPr>
                    <w:t>mother </w:t>
                  </w:r>
                  <w:r>
                    <w:rPr/>
                    <w:t>in </w:t>
                  </w:r>
                  <w:r>
                    <w:rPr>
                      <w:spacing w:val="2"/>
                    </w:rPr>
                    <w:t>which </w:t>
                  </w:r>
                  <w:r>
                    <w:rPr/>
                    <w:t>Michael is </w:t>
                  </w:r>
                  <w:r>
                    <w:rPr>
                      <w:spacing w:val="4"/>
                    </w:rPr>
                    <w:t>bitterly </w:t>
                  </w:r>
                  <w:r>
                    <w:rPr/>
                    <w:t>criticised </w:t>
                  </w:r>
                  <w:r>
                    <w:rPr>
                      <w:spacing w:val="4"/>
                    </w:rPr>
                    <w:t>for </w:t>
                  </w:r>
                  <w:r>
                    <w:rPr>
                      <w:spacing w:val="5"/>
                    </w:rPr>
                    <w:t>not  </w:t>
                  </w:r>
                  <w:r>
                    <w:rPr>
                      <w:spacing w:val="3"/>
                    </w:rPr>
                    <w:t>having  </w:t>
                  </w:r>
                  <w:r>
                    <w:rPr>
                      <w:spacing w:val="4"/>
                    </w:rPr>
                    <w:t>betrayed </w:t>
                  </w:r>
                  <w:r>
                    <w:rPr/>
                    <w:t>his sister’s secret. </w:t>
                  </w:r>
                  <w:r>
                    <w:rPr>
                      <w:spacing w:val="4"/>
                    </w:rPr>
                    <w:t>He </w:t>
                  </w:r>
                  <w:r>
                    <w:rPr>
                      <w:spacing w:val="3"/>
                    </w:rPr>
                    <w:t>stayed </w:t>
                  </w:r>
                  <w:r>
                    <w:rPr>
                      <w:spacing w:val="4"/>
                    </w:rPr>
                    <w:t>only </w:t>
                  </w:r>
                  <w:r>
                    <w:rPr/>
                    <w:t>a </w:t>
                  </w:r>
                  <w:r>
                    <w:rPr>
                      <w:spacing w:val="2"/>
                    </w:rPr>
                    <w:t>few </w:t>
                  </w:r>
                  <w:r>
                    <w:rPr/>
                    <w:t>days, </w:t>
                  </w:r>
                  <w:r>
                    <w:rPr>
                      <w:spacing w:val="2"/>
                    </w:rPr>
                    <w:t>and </w:t>
                  </w:r>
                  <w:r>
                    <w:rPr>
                      <w:spacing w:val="3"/>
                    </w:rPr>
                    <w:t>departed </w:t>
                  </w:r>
                  <w:r>
                    <w:rPr>
                      <w:spacing w:val="4"/>
                    </w:rPr>
                    <w:t>for </w:t>
                  </w:r>
                  <w:r>
                    <w:rPr>
                      <w:spacing w:val="3"/>
                    </w:rPr>
                    <w:t>Moscow, </w:t>
                  </w:r>
                  <w:r>
                    <w:rPr>
                      <w:spacing w:val="2"/>
                    </w:rPr>
                    <w:t>characteristically </w:t>
                  </w:r>
                  <w:r>
                    <w:rPr/>
                    <w:t>declaring </w:t>
                  </w:r>
                  <w:r>
                    <w:rPr>
                      <w:spacing w:val="4"/>
                    </w:rPr>
                    <w:t>that </w:t>
                  </w:r>
                  <w:r>
                    <w:rPr/>
                    <w:t>“ he </w:t>
                  </w:r>
                  <w:r>
                    <w:rPr>
                      <w:spacing w:val="3"/>
                    </w:rPr>
                    <w:t>had no  father” </w:t>
                  </w:r>
                  <w:r>
                    <w:rPr/>
                    <w:t>, </w:t>
                  </w:r>
                  <w:r>
                    <w:rPr>
                      <w:spacing w:val="2"/>
                    </w:rPr>
                    <w:t>and </w:t>
                  </w:r>
                  <w:r>
                    <w:rPr>
                      <w:spacing w:val="4"/>
                    </w:rPr>
                    <w:t>that </w:t>
                  </w:r>
                  <w:r>
                    <w:rPr>
                      <w:spacing w:val="3"/>
                    </w:rPr>
                    <w:t>Premukhino </w:t>
                  </w:r>
                  <w:r>
                    <w:rPr>
                      <w:spacing w:val="2"/>
                    </w:rPr>
                    <w:t>had been </w:t>
                  </w:r>
                  <w:r>
                    <w:rPr/>
                    <w:t>“ </w:t>
                  </w:r>
                  <w:r>
                    <w:rPr>
                      <w:spacing w:val="2"/>
                    </w:rPr>
                    <w:t>spoiled and </w:t>
                  </w:r>
                  <w:r>
                    <w:rPr>
                      <w:spacing w:val="3"/>
                    </w:rPr>
                    <w:t>degraded </w:t>
                  </w:r>
                  <w:r>
                    <w:rPr>
                      <w:spacing w:val="7"/>
                    </w:rPr>
                    <w:t>by </w:t>
                  </w:r>
                  <w:r>
                    <w:rPr>
                      <w:spacing w:val="2"/>
                    </w:rPr>
                    <w:t>the </w:t>
                  </w:r>
                  <w:r>
                    <w:rPr/>
                    <w:t>absence </w:t>
                  </w:r>
                  <w:r>
                    <w:rPr>
                      <w:spacing w:val="11"/>
                    </w:rPr>
                    <w:t>of </w:t>
                  </w:r>
                  <w:r>
                    <w:rPr/>
                    <w:t>all </w:t>
                  </w:r>
                  <w:r>
                    <w:rPr>
                      <w:spacing w:val="3"/>
                    </w:rPr>
                    <w:t>humanity, </w:t>
                  </w:r>
                  <w:r>
                    <w:rPr/>
                    <w:t>religion, or </w:t>
                  </w:r>
                  <w:r>
                    <w:rPr>
                      <w:spacing w:val="7"/>
                    </w:rPr>
                    <w:t>love” </w:t>
                  </w:r>
                  <w:r>
                    <w:rPr/>
                    <w:t>. </w:t>
                  </w:r>
                  <w:r>
                    <w:rPr>
                      <w:spacing w:val="3"/>
                    </w:rPr>
                    <w:t>The </w:t>
                  </w:r>
                  <w:r>
                    <w:rPr>
                      <w:spacing w:val="2"/>
                    </w:rPr>
                    <w:t>lovers </w:t>
                  </w:r>
                  <w:r>
                    <w:rPr>
                      <w:spacing w:val="3"/>
                    </w:rPr>
                    <w:t>continued </w:t>
                  </w:r>
                  <w:r>
                    <w:rPr/>
                    <w:t>their ineffectual </w:t>
                  </w:r>
                  <w:r>
                    <w:rPr>
                      <w:spacing w:val="2"/>
                    </w:rPr>
                    <w:t>correspondence. </w:t>
                  </w:r>
                  <w:r>
                    <w:rPr>
                      <w:spacing w:val="5"/>
                    </w:rPr>
                    <w:t>But both </w:t>
                  </w:r>
                  <w:r>
                    <w:rPr>
                      <w:spacing w:val="6"/>
                    </w:rPr>
                    <w:t>Botkin’s </w:t>
                  </w:r>
                  <w:r>
                    <w:rPr/>
                    <w:t>infirm </w:t>
                  </w:r>
                  <w:r>
                    <w:rPr>
                      <w:spacing w:val="4"/>
                    </w:rPr>
                    <w:t>re­ </w:t>
                  </w:r>
                  <w:r>
                    <w:rPr>
                      <w:spacing w:val="3"/>
                    </w:rPr>
                    <w:t>solution </w:t>
                  </w:r>
                  <w:r>
                    <w:rPr>
                      <w:spacing w:val="2"/>
                    </w:rPr>
                    <w:t>and </w:t>
                  </w:r>
                  <w:r>
                    <w:rPr>
                      <w:spacing w:val="4"/>
                    </w:rPr>
                    <w:t>Alexandra’s </w:t>
                  </w:r>
                  <w:r>
                    <w:rPr/>
                    <w:t>uncertain </w:t>
                  </w:r>
                  <w:r>
                    <w:rPr>
                      <w:spacing w:val="2"/>
                    </w:rPr>
                    <w:t>affection had </w:t>
                  </w:r>
                  <w:r>
                    <w:rPr>
                      <w:spacing w:val="3"/>
                    </w:rPr>
                    <w:t>received </w:t>
                  </w:r>
                  <w:r>
                    <w:rPr/>
                    <w:t>a severe </w:t>
                  </w:r>
                  <w:r>
                    <w:rPr>
                      <w:spacing w:val="3"/>
                    </w:rPr>
                    <w:t>blow. </w:t>
                  </w:r>
                  <w:r>
                    <w:rPr>
                      <w:spacing w:val="4"/>
                    </w:rPr>
                    <w:t>Early </w:t>
                  </w:r>
                  <w:r>
                    <w:rPr/>
                    <w:t>in </w:t>
                  </w:r>
                  <w:r>
                    <w:rPr>
                      <w:spacing w:val="-5"/>
                    </w:rPr>
                    <w:t>1840 </w:t>
                  </w:r>
                  <w:r>
                    <w:rPr/>
                    <w:t>there was a </w:t>
                  </w:r>
                  <w:r>
                    <w:rPr>
                      <w:spacing w:val="2"/>
                    </w:rPr>
                    <w:t>deterioration </w:t>
                  </w:r>
                  <w:r>
                    <w:rPr/>
                    <w:t>in </w:t>
                  </w:r>
                  <w:r>
                    <w:rPr>
                      <w:spacing w:val="2"/>
                    </w:rPr>
                    <w:t>Michael’s </w:t>
                  </w:r>
                  <w:r>
                    <w:rPr/>
                    <w:t>relations </w:t>
                  </w:r>
                  <w:r>
                    <w:rPr>
                      <w:spacing w:val="2"/>
                    </w:rPr>
                    <w:t>with </w:t>
                  </w:r>
                  <w:r>
                    <w:rPr>
                      <w:spacing w:val="4"/>
                    </w:rPr>
                    <w:t>Botkin,  who  </w:t>
                  </w:r>
                  <w:r>
                    <w:rPr>
                      <w:spacing w:val="2"/>
                    </w:rPr>
                    <w:t>accused </w:t>
                  </w:r>
                  <w:r>
                    <w:rPr/>
                    <w:t>him  (perhaps </w:t>
                  </w:r>
                  <w:r>
                    <w:rPr>
                      <w:spacing w:val="2"/>
                    </w:rPr>
                    <w:t>with </w:t>
                  </w:r>
                  <w:r>
                    <w:rPr/>
                    <w:t>reason) </w:t>
                  </w:r>
                  <w:r>
                    <w:rPr>
                      <w:spacing w:val="11"/>
                    </w:rPr>
                    <w:t>of </w:t>
                  </w:r>
                  <w:r>
                    <w:rPr/>
                    <w:t>warning </w:t>
                  </w:r>
                  <w:r>
                    <w:rPr>
                      <w:spacing w:val="3"/>
                    </w:rPr>
                    <w:t>Alexandra </w:t>
                  </w:r>
                  <w:r>
                    <w:rPr>
                      <w:spacing w:val="4"/>
                    </w:rPr>
                    <w:t>that </w:t>
                  </w:r>
                  <w:r>
                    <w:rPr/>
                    <w:t>her marriage </w:t>
                  </w:r>
                  <w:r>
                    <w:rPr>
                      <w:spacing w:val="3"/>
                    </w:rPr>
                    <w:t>with </w:t>
                  </w:r>
                  <w:r>
                    <w:rPr>
                      <w:spacing w:val="5"/>
                    </w:rPr>
                    <w:t>Botkin </w:t>
                  </w:r>
                  <w:r>
                    <w:rPr>
                      <w:spacing w:val="4"/>
                    </w:rPr>
                    <w:t>would </w:t>
                  </w:r>
                  <w:r>
                    <w:rPr/>
                    <w:t>estrange her </w:t>
                  </w:r>
                  <w:r>
                    <w:rPr>
                      <w:spacing w:val="3"/>
                    </w:rPr>
                    <w:t>from </w:t>
                  </w:r>
                  <w:r>
                    <w:rPr/>
                    <w:t>her brothers. </w:t>
                  </w:r>
                  <w:r>
                    <w:rPr>
                      <w:spacing w:val="3"/>
                    </w:rPr>
                    <w:t>The </w:t>
                  </w:r>
                  <w:r>
                    <w:rPr>
                      <w:spacing w:val="2"/>
                    </w:rPr>
                    <w:t>correspondence dragged </w:t>
                  </w:r>
                  <w:r>
                    <w:rPr>
                      <w:spacing w:val="3"/>
                    </w:rPr>
                    <w:t>on </w:t>
                  </w:r>
                  <w:r>
                    <w:rPr>
                      <w:spacing w:val="4"/>
                    </w:rPr>
                    <w:t>for </w:t>
                  </w:r>
                  <w:r>
                    <w:rPr/>
                    <w:t>a </w:t>
                  </w:r>
                  <w:r>
                    <w:rPr>
                      <w:spacing w:val="2"/>
                    </w:rPr>
                    <w:t>few </w:t>
                  </w:r>
                  <w:r>
                    <w:rPr>
                      <w:spacing w:val="3"/>
                    </w:rPr>
                    <w:t>months </w:t>
                  </w:r>
                  <w:r>
                    <w:rPr/>
                    <w:t>longer. </w:t>
                  </w:r>
                  <w:r>
                    <w:rPr>
                      <w:spacing w:val="3"/>
                    </w:rPr>
                    <w:t>Then </w:t>
                  </w:r>
                  <w:r>
                    <w:rPr/>
                    <w:t>there was a </w:t>
                  </w:r>
                  <w:r>
                    <w:rPr>
                      <w:spacing w:val="3"/>
                    </w:rPr>
                    <w:t>breakdown </w:t>
                  </w:r>
                  <w:r>
                    <w:rPr/>
                    <w:t>in </w:t>
                  </w:r>
                  <w:r>
                    <w:rPr>
                      <w:spacing w:val="5"/>
                    </w:rPr>
                    <w:t>Alexandra’s </w:t>
                  </w:r>
                  <w:r>
                    <w:rPr/>
                    <w:t>health. The letters ceased, and this feeble  </w:t>
                  </w:r>
                  <w:r>
                    <w:rPr>
                      <w:spacing w:val="2"/>
                    </w:rPr>
                    <w:t>and </w:t>
                  </w:r>
                  <w:r>
                    <w:rPr>
                      <w:spacing w:val="3"/>
                    </w:rPr>
                    <w:t>furtive romance </w:t>
                  </w:r>
                  <w:r>
                    <w:rPr/>
                    <w:t>came </w:t>
                  </w:r>
                  <w:r>
                    <w:rPr>
                      <w:spacing w:val="3"/>
                    </w:rPr>
                    <w:t>to </w:t>
                  </w:r>
                  <w:r>
                    <w:rPr/>
                    <w:t>an end. Pale, unsubstantial figures like </w:t>
                  </w:r>
                  <w:r>
                    <w:rPr>
                      <w:spacing w:val="8"/>
                    </w:rPr>
                    <w:t>Dyakov </w:t>
                  </w:r>
                  <w:r>
                    <w:rPr/>
                    <w:t>and </w:t>
                  </w:r>
                  <w:r>
                    <w:rPr>
                      <w:spacing w:val="4"/>
                    </w:rPr>
                    <w:t>Botkin </w:t>
                  </w:r>
                  <w:r>
                    <w:rPr>
                      <w:spacing w:val="3"/>
                    </w:rPr>
                    <w:t>ventured </w:t>
                  </w:r>
                  <w:r>
                    <w:rPr/>
                    <w:t>at the peril </w:t>
                  </w:r>
                  <w:r>
                    <w:rPr>
                      <w:spacing w:val="11"/>
                    </w:rPr>
                    <w:t>of </w:t>
                  </w:r>
                  <w:r>
                    <w:rPr/>
                    <w:t>their peace </w:t>
                  </w:r>
                  <w:r>
                    <w:rPr>
                      <w:spacing w:val="11"/>
                    </w:rPr>
                    <w:t>of </w:t>
                  </w:r>
                  <w:r>
                    <w:rPr>
                      <w:spacing w:val="58"/>
                    </w:rPr>
                    <w:t> </w:t>
                  </w:r>
                  <w:r>
                    <w:rPr>
                      <w:spacing w:val="3"/>
                    </w:rPr>
                    <w:t>mind</w:t>
                  </w:r>
                </w:p>
                <w:p>
                  <w:pPr>
                    <w:spacing w:line="174" w:lineRule="exact" w:before="122"/>
                    <w:ind w:left="1421" w:right="1429" w:hanging="87"/>
                    <w:jc w:val="left"/>
                    <w:rPr>
                      <w:b/>
                      <w:sz w:val="15"/>
                    </w:rPr>
                  </w:pPr>
                  <w:r>
                    <w:rPr>
                      <w:b/>
                      <w:sz w:val="15"/>
                    </w:rPr>
                    <w:t>1 Kornilov, </w:t>
                  </w:r>
                  <w:r>
                    <w:rPr>
                      <w:b/>
                      <w:i/>
                      <w:spacing w:val="-3"/>
                      <w:sz w:val="15"/>
                    </w:rPr>
                    <w:t>Molodye </w:t>
                  </w:r>
                  <w:r>
                    <w:rPr>
                      <w:b/>
                      <w:i/>
                      <w:spacing w:val="-6"/>
                      <w:sz w:val="15"/>
                    </w:rPr>
                    <w:t>Oody</w:t>
                  </w:r>
                  <w:r>
                    <w:rPr>
                      <w:b/>
                      <w:spacing w:val="-6"/>
                      <w:sz w:val="15"/>
                    </w:rPr>
                    <w:t>, </w:t>
                  </w:r>
                  <w:r>
                    <w:rPr>
                      <w:b/>
                      <w:spacing w:val="-4"/>
                      <w:sz w:val="15"/>
                    </w:rPr>
                    <w:t>pp.  </w:t>
                  </w:r>
                  <w:r>
                    <w:rPr>
                      <w:b/>
                      <w:sz w:val="15"/>
                    </w:rPr>
                    <w:t>525-6; </w:t>
                  </w:r>
                  <w:r>
                    <w:rPr>
                      <w:b/>
                      <w:i/>
                      <w:spacing w:val="-7"/>
                      <w:sz w:val="15"/>
                    </w:rPr>
                    <w:t>Sobranie</w:t>
                  </w:r>
                  <w:r>
                    <w:rPr>
                      <w:b/>
                      <w:spacing w:val="-7"/>
                      <w:sz w:val="15"/>
                    </w:rPr>
                    <w:t>, </w:t>
                  </w:r>
                  <w:r>
                    <w:rPr>
                      <w:b/>
                      <w:spacing w:val="-6"/>
                      <w:sz w:val="15"/>
                    </w:rPr>
                    <w:t>ed.  </w:t>
                  </w:r>
                  <w:r>
                    <w:rPr>
                      <w:b/>
                      <w:spacing w:val="-4"/>
                      <w:sz w:val="15"/>
                    </w:rPr>
                    <w:t>Steklov,  </w:t>
                  </w:r>
                  <w:r>
                    <w:rPr>
                      <w:b/>
                      <w:spacing w:val="-5"/>
                      <w:sz w:val="15"/>
                    </w:rPr>
                    <w:t>ii.  </w:t>
                  </w:r>
                  <w:r>
                    <w:rPr>
                      <w:b/>
                      <w:sz w:val="15"/>
                    </w:rPr>
                    <w:t>258-9.  2 </w:t>
                  </w:r>
                  <w:r>
                    <w:rPr>
                      <w:b/>
                      <w:spacing w:val="-3"/>
                      <w:sz w:val="15"/>
                    </w:rPr>
                    <w:t>Kornilov,  </w:t>
                  </w:r>
                  <w:r>
                    <w:rPr>
                      <w:b/>
                      <w:i/>
                      <w:spacing w:val="-3"/>
                      <w:sz w:val="15"/>
                    </w:rPr>
                    <w:t>Molodye  </w:t>
                  </w:r>
                  <w:r>
                    <w:rPr>
                      <w:b/>
                      <w:i/>
                      <w:spacing w:val="-7"/>
                      <w:sz w:val="15"/>
                    </w:rPr>
                    <w:t>Oody</w:t>
                  </w:r>
                  <w:r>
                    <w:rPr>
                      <w:b/>
                      <w:spacing w:val="-7"/>
                      <w:sz w:val="15"/>
                    </w:rPr>
                    <w:t>,  </w:t>
                  </w:r>
                  <w:r>
                    <w:rPr>
                      <w:b/>
                      <w:spacing w:val="-4"/>
                      <w:sz w:val="15"/>
                    </w:rPr>
                    <w:t>pp.  </w:t>
                  </w:r>
                  <w:r>
                    <w:rPr>
                      <w:b/>
                      <w:sz w:val="15"/>
                    </w:rPr>
                    <w:t>541-2; </w:t>
                  </w:r>
                  <w:r>
                    <w:rPr>
                      <w:b/>
                      <w:i/>
                      <w:spacing w:val="-7"/>
                      <w:sz w:val="15"/>
                    </w:rPr>
                    <w:t>Sobranie</w:t>
                  </w:r>
                  <w:r>
                    <w:rPr>
                      <w:b/>
                      <w:spacing w:val="-7"/>
                      <w:sz w:val="15"/>
                    </w:rPr>
                    <w:t>,  </w:t>
                  </w:r>
                  <w:r>
                    <w:rPr>
                      <w:b/>
                      <w:spacing w:val="-6"/>
                      <w:sz w:val="15"/>
                    </w:rPr>
                    <w:t>ed.  </w:t>
                  </w:r>
                  <w:r>
                    <w:rPr>
                      <w:b/>
                      <w:spacing w:val="-4"/>
                      <w:sz w:val="15"/>
                    </w:rPr>
                    <w:t>Steklov,  ii.</w:t>
                  </w:r>
                  <w:r>
                    <w:rPr>
                      <w:b/>
                      <w:spacing w:val="-15"/>
                      <w:sz w:val="15"/>
                    </w:rPr>
                    <w:t> </w:t>
                  </w:r>
                  <w:r>
                    <w:rPr>
                      <w:b/>
                      <w:spacing w:val="-3"/>
                      <w:sz w:val="15"/>
                    </w:rPr>
                    <w:t>268.</w:t>
                  </w:r>
                </w:p>
              </w:txbxContent>
            </v:textbox>
            <w10:wrap type="none"/>
          </v:shape>
        </w:pict>
      </w:r>
      <w:r>
        <w:rPr/>
        <w:drawing>
          <wp:anchor distT="0" distB="0" distL="0" distR="0" allowOverlap="1" layoutInCell="1" locked="0" behindDoc="1" simplePos="0" relativeHeight="268183415">
            <wp:simplePos x="0" y="0"/>
            <wp:positionH relativeFrom="page">
              <wp:posOffset>0</wp:posOffset>
            </wp:positionH>
            <wp:positionV relativeFrom="page">
              <wp:posOffset>0</wp:posOffset>
            </wp:positionV>
            <wp:extent cx="5045064" cy="7778496"/>
            <wp:effectExtent l="0" t="0" r="0" b="0"/>
            <wp:wrapNone/>
            <wp:docPr id="169" name="image89.png" descr=""/>
            <wp:cNvGraphicFramePr>
              <a:graphicFrameLocks noChangeAspect="1"/>
            </wp:cNvGraphicFramePr>
            <a:graphic>
              <a:graphicData uri="http://schemas.openxmlformats.org/drawingml/2006/picture">
                <pic:pic>
                  <pic:nvPicPr>
                    <pic:cNvPr id="170" name="image89.png"/>
                    <pic:cNvPicPr/>
                  </pic:nvPicPr>
                  <pic:blipFill>
                    <a:blip r:embed="rId93"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201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630" w:val="left" w:leader="none"/>
                      <w:tab w:pos="6914" w:val="right" w:leader="none"/>
                    </w:tabs>
                    <w:spacing w:before="115"/>
                    <w:ind w:left="1099" w:right="0" w:firstLine="0"/>
                    <w:jc w:val="left"/>
                    <w:rPr>
                      <w:b/>
                      <w:sz w:val="16"/>
                    </w:rPr>
                  </w:pPr>
                  <w:r>
                    <w:rPr>
                      <w:spacing w:val="9"/>
                      <w:sz w:val="12"/>
                    </w:rPr>
                    <w:t>CHAP. </w:t>
                  </w:r>
                  <w:r>
                    <w:rPr>
                      <w:spacing w:val="12"/>
                      <w:sz w:val="12"/>
                    </w:rPr>
                    <w:t> </w:t>
                  </w:r>
                  <w:r>
                    <w:rPr>
                      <w:b/>
                      <w:sz w:val="16"/>
                    </w:rPr>
                    <w:t>7</w:t>
                    <w:tab/>
                  </w:r>
                  <w:r>
                    <w:rPr>
                      <w:b/>
                      <w:spacing w:val="2"/>
                      <w:sz w:val="16"/>
                    </w:rPr>
                    <w:t>ESCAPE</w:t>
                  </w:r>
                  <w:r>
                    <w:rPr>
                      <w:rFonts w:ascii="Times New Roman"/>
                      <w:spacing w:val="2"/>
                      <w:sz w:val="16"/>
                    </w:rPr>
                    <w:tab/>
                  </w:r>
                  <w:r>
                    <w:rPr>
                      <w:b/>
                      <w:spacing w:val="-4"/>
                      <w:sz w:val="16"/>
                    </w:rPr>
                    <w:t>79</w:t>
                  </w:r>
                </w:p>
                <w:p>
                  <w:pPr>
                    <w:pStyle w:val="BodyText"/>
                    <w:spacing w:line="247" w:lineRule="auto" w:before="114"/>
                    <w:ind w:left="1080" w:right="1077"/>
                  </w:pPr>
                  <w:r>
                    <w:rPr>
                      <w:spacing w:val="2"/>
                    </w:rPr>
                    <w:t>into </w:t>
                  </w:r>
                  <w:r>
                    <w:rPr/>
                    <w:t>the tense, </w:t>
                  </w:r>
                  <w:r>
                    <w:rPr>
                      <w:spacing w:val="3"/>
                    </w:rPr>
                    <w:t>overcharged </w:t>
                  </w:r>
                  <w:r>
                    <w:rPr/>
                    <w:t>atmosphere which  was the  native  air </w:t>
                  </w:r>
                  <w:r>
                    <w:rPr>
                      <w:spacing w:val="9"/>
                    </w:rPr>
                    <w:t>of </w:t>
                  </w:r>
                  <w:r>
                    <w:rPr/>
                    <w:t>the </w:t>
                  </w:r>
                  <w:r>
                    <w:rPr>
                      <w:spacing w:val="5"/>
                    </w:rPr>
                    <w:t>young </w:t>
                  </w:r>
                  <w:r>
                    <w:rPr>
                      <w:spacing w:val="27"/>
                    </w:rPr>
                    <w:t> </w:t>
                  </w:r>
                  <w:r>
                    <w:rPr>
                      <w:spacing w:val="2"/>
                    </w:rPr>
                    <w:t>Bakunins.1</w:t>
                  </w:r>
                </w:p>
                <w:p>
                  <w:pPr>
                    <w:pStyle w:val="BodyText"/>
                    <w:rPr>
                      <w:rFonts w:ascii="Times New Roman"/>
                      <w:sz w:val="22"/>
                    </w:rPr>
                  </w:pPr>
                </w:p>
                <w:p>
                  <w:pPr>
                    <w:pStyle w:val="BodyText"/>
                    <w:spacing w:before="10"/>
                    <w:rPr>
                      <w:rFonts w:ascii="Times New Roman"/>
                      <w:sz w:val="18"/>
                    </w:rPr>
                  </w:pPr>
                </w:p>
                <w:p>
                  <w:pPr>
                    <w:pStyle w:val="BodyText"/>
                    <w:spacing w:line="249" w:lineRule="auto"/>
                    <w:ind w:left="1061" w:right="1023" w:firstLine="230"/>
                    <w:jc w:val="both"/>
                  </w:pPr>
                  <w:r>
                    <w:rPr>
                      <w:spacing w:val="2"/>
                    </w:rPr>
                    <w:t>The </w:t>
                  </w:r>
                  <w:r>
                    <w:rPr/>
                    <w:t>winter </w:t>
                  </w:r>
                  <w:r>
                    <w:rPr>
                      <w:spacing w:val="11"/>
                    </w:rPr>
                    <w:t>of </w:t>
                  </w:r>
                  <w:r>
                    <w:rPr/>
                    <w:t>1839-40 in </w:t>
                  </w:r>
                  <w:r>
                    <w:rPr>
                      <w:spacing w:val="3"/>
                    </w:rPr>
                    <w:t>Moscow— </w:t>
                  </w:r>
                  <w:r>
                    <w:rPr/>
                    <w:t>the last which he was </w:t>
                  </w:r>
                  <w:r>
                    <w:rPr>
                      <w:spacing w:val="2"/>
                    </w:rPr>
                    <w:t>to </w:t>
                  </w:r>
                  <w:r>
                    <w:rPr/>
                    <w:t>spend in Russia— </w:t>
                  </w:r>
                  <w:r>
                    <w:rPr>
                      <w:spacing w:val="3"/>
                    </w:rPr>
                    <w:t>brought </w:t>
                  </w:r>
                  <w:r>
                    <w:rPr/>
                    <w:t>Michael </w:t>
                  </w:r>
                  <w:r>
                    <w:rPr>
                      <w:spacing w:val="3"/>
                    </w:rPr>
                    <w:t>into </w:t>
                  </w:r>
                  <w:r>
                    <w:rPr>
                      <w:spacing w:val="4"/>
                    </w:rPr>
                    <w:t>touch </w:t>
                  </w:r>
                  <w:r>
                    <w:rPr>
                      <w:spacing w:val="2"/>
                    </w:rPr>
                    <w:t>with </w:t>
                  </w:r>
                  <w:r>
                    <w:rPr>
                      <w:spacing w:val="5"/>
                    </w:rPr>
                    <w:t>two </w:t>
                  </w:r>
                  <w:r>
                    <w:rPr/>
                    <w:t>striking personalities </w:t>
                  </w:r>
                  <w:r>
                    <w:rPr>
                      <w:spacing w:val="3"/>
                    </w:rPr>
                    <w:t>who </w:t>
                  </w:r>
                  <w:r>
                    <w:rPr/>
                    <w:t>were destined </w:t>
                  </w:r>
                  <w:r>
                    <w:rPr>
                      <w:spacing w:val="3"/>
                    </w:rPr>
                    <w:t>to </w:t>
                  </w:r>
                  <w:r>
                    <w:rPr>
                      <w:spacing w:val="5"/>
                    </w:rPr>
                    <w:t>play </w:t>
                  </w:r>
                  <w:r>
                    <w:rPr/>
                    <w:t>an </w:t>
                  </w:r>
                  <w:r>
                    <w:rPr>
                      <w:spacing w:val="4"/>
                    </w:rPr>
                    <w:t>important </w:t>
                  </w:r>
                  <w:r>
                    <w:rPr/>
                    <w:t>role in </w:t>
                  </w:r>
                  <w:r>
                    <w:rPr>
                      <w:spacing w:val="-3"/>
                    </w:rPr>
                    <w:t>his </w:t>
                  </w:r>
                  <w:r>
                    <w:rPr/>
                    <w:t>later career. </w:t>
                  </w:r>
                  <w:r>
                    <w:rPr>
                      <w:spacing w:val="5"/>
                    </w:rPr>
                    <w:t>It </w:t>
                  </w:r>
                  <w:r>
                    <w:rPr/>
                    <w:t>has already been </w:t>
                  </w:r>
                  <w:r>
                    <w:rPr>
                      <w:spacing w:val="3"/>
                    </w:rPr>
                    <w:t>mentioned </w:t>
                  </w:r>
                  <w:r>
                    <w:rPr>
                      <w:spacing w:val="2"/>
                    </w:rPr>
                    <w:t>that, </w:t>
                  </w:r>
                  <w:r>
                    <w:rPr/>
                    <w:t>in the early ’thirties, when </w:t>
                  </w:r>
                  <w:r>
                    <w:rPr>
                      <w:spacing w:val="2"/>
                    </w:rPr>
                    <w:t>Stankevich </w:t>
                  </w:r>
                  <w:r>
                    <w:rPr>
                      <w:spacing w:val="3"/>
                    </w:rPr>
                    <w:t>formed </w:t>
                  </w:r>
                  <w:r>
                    <w:rPr/>
                    <w:t>his </w:t>
                  </w:r>
                  <w:r>
                    <w:rPr>
                      <w:spacing w:val="3"/>
                    </w:rPr>
                    <w:t>philosophical </w:t>
                  </w:r>
                  <w:r>
                    <w:rPr/>
                    <w:t>circle, there </w:t>
                  </w:r>
                  <w:r>
                    <w:rPr>
                      <w:spacing w:val="2"/>
                    </w:rPr>
                    <w:t>existed </w:t>
                  </w:r>
                  <w:r>
                    <w:rPr/>
                    <w:t>in </w:t>
                  </w:r>
                  <w:r>
                    <w:rPr>
                      <w:spacing w:val="4"/>
                    </w:rPr>
                    <w:t>Moscow </w:t>
                  </w:r>
                  <w:r>
                    <w:rPr/>
                    <w:t>a </w:t>
                  </w:r>
                  <w:r>
                    <w:rPr>
                      <w:spacing w:val="2"/>
                    </w:rPr>
                    <w:t>rival </w:t>
                  </w:r>
                  <w:r>
                    <w:rPr/>
                    <w:t>circle </w:t>
                  </w:r>
                  <w:r>
                    <w:rPr>
                      <w:spacing w:val="11"/>
                    </w:rPr>
                    <w:t>of </w:t>
                  </w:r>
                  <w:r>
                    <w:rPr/>
                    <w:t>a </w:t>
                  </w:r>
                  <w:r>
                    <w:rPr>
                      <w:spacing w:val="3"/>
                    </w:rPr>
                    <w:t>political </w:t>
                  </w:r>
                  <w:r>
                    <w:rPr/>
                    <w:t>character under the leadership </w:t>
                  </w:r>
                  <w:r>
                    <w:rPr>
                      <w:spacing w:val="11"/>
                    </w:rPr>
                    <w:t>of </w:t>
                  </w:r>
                  <w:r>
                    <w:rPr>
                      <w:spacing w:val="2"/>
                    </w:rPr>
                    <w:t>Herzen </w:t>
                  </w:r>
                  <w:r>
                    <w:rPr/>
                    <w:t>and his friend Ogarev. </w:t>
                  </w:r>
                  <w:r>
                    <w:rPr>
                      <w:spacing w:val="3"/>
                    </w:rPr>
                    <w:t>In </w:t>
                  </w:r>
                  <w:r>
                    <w:rPr>
                      <w:spacing w:val="-5"/>
                    </w:rPr>
                    <w:t>1834, </w:t>
                  </w:r>
                  <w:r>
                    <w:rPr/>
                    <w:t>scenting an </w:t>
                  </w:r>
                  <w:r>
                    <w:rPr>
                      <w:spacing w:val="2"/>
                    </w:rPr>
                    <w:t>inclination </w:t>
                  </w:r>
                  <w:r>
                    <w:rPr/>
                    <w:t>on the </w:t>
                  </w:r>
                  <w:r>
                    <w:rPr>
                      <w:spacing w:val="2"/>
                    </w:rPr>
                    <w:t>part </w:t>
                  </w:r>
                  <w:r>
                    <w:rPr>
                      <w:spacing w:val="9"/>
                    </w:rPr>
                    <w:t>of </w:t>
                  </w:r>
                  <w:r>
                    <w:rPr/>
                    <w:t>this circle </w:t>
                  </w:r>
                  <w:r>
                    <w:rPr>
                      <w:spacing w:val="3"/>
                    </w:rPr>
                    <w:t>to </w:t>
                  </w:r>
                  <w:r>
                    <w:rPr/>
                    <w:t>transfer its  radicalism </w:t>
                  </w:r>
                  <w:r>
                    <w:rPr>
                      <w:spacing w:val="2"/>
                    </w:rPr>
                    <w:t>from </w:t>
                  </w:r>
                  <w:r>
                    <w:rPr/>
                    <w:t>the sphere </w:t>
                  </w:r>
                  <w:r>
                    <w:rPr>
                      <w:spacing w:val="11"/>
                    </w:rPr>
                    <w:t>of </w:t>
                  </w:r>
                  <w:r>
                    <w:rPr>
                      <w:spacing w:val="3"/>
                    </w:rPr>
                    <w:t>theory to that </w:t>
                  </w:r>
                  <w:r>
                    <w:rPr>
                      <w:spacing w:val="9"/>
                    </w:rPr>
                    <w:t>of </w:t>
                  </w:r>
                  <w:r>
                    <w:rPr>
                      <w:spacing w:val="2"/>
                    </w:rPr>
                    <w:t>practice, </w:t>
                  </w:r>
                  <w:r>
                    <w:rPr/>
                    <w:t>the </w:t>
                  </w:r>
                  <w:r>
                    <w:rPr>
                      <w:spacing w:val="2"/>
                    </w:rPr>
                    <w:t>police </w:t>
                  </w:r>
                  <w:r>
                    <w:rPr/>
                    <w:t>arrested its </w:t>
                  </w:r>
                  <w:r>
                    <w:rPr>
                      <w:spacing w:val="2"/>
                    </w:rPr>
                    <w:t>principal </w:t>
                  </w:r>
                  <w:r>
                    <w:rPr/>
                    <w:t>members and banished </w:t>
                  </w:r>
                  <w:r>
                    <w:rPr>
                      <w:spacing w:val="2"/>
                    </w:rPr>
                    <w:t>them from </w:t>
                  </w:r>
                  <w:r>
                    <w:rPr>
                      <w:spacing w:val="3"/>
                    </w:rPr>
                    <w:t>Moscow, </w:t>
                  </w:r>
                  <w:r>
                    <w:rPr/>
                    <w:t>Herzen being sent </w:t>
                  </w:r>
                  <w:r>
                    <w:rPr>
                      <w:spacing w:val="3"/>
                    </w:rPr>
                    <w:t>to </w:t>
                  </w:r>
                  <w:r>
                    <w:rPr>
                      <w:spacing w:val="2"/>
                    </w:rPr>
                    <w:t>Perm </w:t>
                  </w:r>
                  <w:r>
                    <w:rPr/>
                    <w:t>in the  Urals </w:t>
                  </w:r>
                  <w:r>
                    <w:rPr>
                      <w:spacing w:val="2"/>
                    </w:rPr>
                    <w:t>and </w:t>
                  </w:r>
                  <w:r>
                    <w:rPr/>
                    <w:t>the </w:t>
                  </w:r>
                  <w:r>
                    <w:rPr>
                      <w:spacing w:val="-3"/>
                    </w:rPr>
                    <w:t>less </w:t>
                  </w:r>
                  <w:r>
                    <w:rPr/>
                    <w:t>dangerous  Ogarev  </w:t>
                  </w:r>
                  <w:r>
                    <w:rPr>
                      <w:spacing w:val="3"/>
                    </w:rPr>
                    <w:t>to </w:t>
                  </w:r>
                  <w:r>
                    <w:rPr/>
                    <w:t>his </w:t>
                  </w:r>
                  <w:r>
                    <w:rPr>
                      <w:spacing w:val="3"/>
                    </w:rPr>
                    <w:t>native </w:t>
                  </w:r>
                  <w:r>
                    <w:rPr>
                      <w:spacing w:val="4"/>
                    </w:rPr>
                    <w:t>province </w:t>
                  </w:r>
                  <w:r>
                    <w:rPr>
                      <w:spacing w:val="9"/>
                    </w:rPr>
                    <w:t>of </w:t>
                  </w:r>
                  <w:r>
                    <w:rPr/>
                    <w:t>Penza. </w:t>
                  </w:r>
                  <w:r>
                    <w:rPr>
                      <w:spacing w:val="4"/>
                    </w:rPr>
                    <w:t>But </w:t>
                  </w:r>
                  <w:r>
                    <w:rPr>
                      <w:spacing w:val="7"/>
                    </w:rPr>
                    <w:t>by </w:t>
                  </w:r>
                  <w:r>
                    <w:rPr>
                      <w:spacing w:val="-5"/>
                    </w:rPr>
                    <w:t>1839 </w:t>
                  </w:r>
                  <w:r>
                    <w:rPr/>
                    <w:t>the wrath </w:t>
                  </w:r>
                  <w:r>
                    <w:rPr>
                      <w:spacing w:val="11"/>
                    </w:rPr>
                    <w:t>of </w:t>
                  </w:r>
                  <w:r>
                    <w:rPr/>
                    <w:t>the authorities was appeased. </w:t>
                  </w:r>
                  <w:r>
                    <w:rPr>
                      <w:spacing w:val="5"/>
                    </w:rPr>
                    <w:t>When </w:t>
                  </w:r>
                  <w:r>
                    <w:rPr/>
                    <w:t>Michael </w:t>
                  </w:r>
                  <w:r>
                    <w:rPr>
                      <w:spacing w:val="2"/>
                    </w:rPr>
                    <w:t>reached </w:t>
                  </w:r>
                  <w:r>
                    <w:rPr>
                      <w:spacing w:val="3"/>
                    </w:rPr>
                    <w:t>Moscow </w:t>
                  </w:r>
                  <w:r>
                    <w:rPr/>
                    <w:t>in </w:t>
                  </w:r>
                  <w:r>
                    <w:rPr>
                      <w:spacing w:val="4"/>
                    </w:rPr>
                    <w:t>November, </w:t>
                  </w:r>
                  <w:r>
                    <w:rPr/>
                    <w:t>Ogarev and his wife </w:t>
                  </w:r>
                  <w:r>
                    <w:rPr>
                      <w:spacing w:val="3"/>
                    </w:rPr>
                    <w:t>had received  </w:t>
                  </w:r>
                  <w:r>
                    <w:rPr/>
                    <w:t>permission  </w:t>
                  </w:r>
                  <w:r>
                    <w:rPr>
                      <w:spacing w:val="3"/>
                    </w:rPr>
                    <w:t>to</w:t>
                  </w:r>
                  <w:r>
                    <w:rPr>
                      <w:spacing w:val="58"/>
                    </w:rPr>
                    <w:t> </w:t>
                  </w:r>
                  <w:r>
                    <w:rPr/>
                    <w:t>settle there; </w:t>
                  </w:r>
                  <w:r>
                    <w:rPr>
                      <w:spacing w:val="2"/>
                    </w:rPr>
                    <w:t>and </w:t>
                  </w:r>
                  <w:r>
                    <w:rPr/>
                    <w:t>Herzen </w:t>
                  </w:r>
                  <w:r>
                    <w:rPr>
                      <w:spacing w:val="3"/>
                    </w:rPr>
                    <w:t>paid </w:t>
                  </w:r>
                  <w:r>
                    <w:rPr/>
                    <w:t>several visits </w:t>
                  </w:r>
                  <w:r>
                    <w:rPr>
                      <w:spacing w:val="3"/>
                    </w:rPr>
                    <w:t>to </w:t>
                  </w:r>
                  <w:r>
                    <w:rPr>
                      <w:spacing w:val="2"/>
                    </w:rPr>
                    <w:t>the </w:t>
                  </w:r>
                  <w:r>
                    <w:rPr>
                      <w:spacing w:val="4"/>
                    </w:rPr>
                    <w:t>city </w:t>
                  </w:r>
                  <w:r>
                    <w:rPr/>
                    <w:t>during the winter. </w:t>
                  </w:r>
                  <w:r>
                    <w:rPr>
                      <w:spacing w:val="3"/>
                    </w:rPr>
                    <w:t>Michael’s </w:t>
                  </w:r>
                  <w:r>
                    <w:rPr/>
                    <w:t>quarrel </w:t>
                  </w:r>
                  <w:r>
                    <w:rPr>
                      <w:spacing w:val="2"/>
                    </w:rPr>
                    <w:t>with Belinsky </w:t>
                  </w:r>
                  <w:r>
                    <w:rPr>
                      <w:spacing w:val="3"/>
                    </w:rPr>
                    <w:t>had </w:t>
                  </w:r>
                  <w:r>
                    <w:rPr/>
                    <w:t>finally </w:t>
                  </w:r>
                  <w:r>
                    <w:rPr>
                      <w:spacing w:val="3"/>
                    </w:rPr>
                    <w:t>destroyed  </w:t>
                  </w:r>
                  <w:r>
                    <w:rPr/>
                    <w:t>the circle </w:t>
                  </w:r>
                  <w:r>
                    <w:rPr>
                      <w:spacing w:val="9"/>
                    </w:rPr>
                    <w:t>of </w:t>
                  </w:r>
                  <w:r>
                    <w:rPr>
                      <w:spacing w:val="2"/>
                    </w:rPr>
                    <w:t>Stankevich. </w:t>
                  </w:r>
                  <w:r>
                    <w:rPr>
                      <w:spacing w:val="4"/>
                    </w:rPr>
                    <w:t>Botkin, </w:t>
                  </w:r>
                  <w:r>
                    <w:rPr>
                      <w:spacing w:val="7"/>
                    </w:rPr>
                    <w:t>Katkov, </w:t>
                  </w:r>
                  <w:r>
                    <w:rPr>
                      <w:spacing w:val="2"/>
                    </w:rPr>
                    <w:t>and </w:t>
                  </w:r>
                  <w:r>
                    <w:rPr/>
                    <w:t>some </w:t>
                  </w:r>
                  <w:r>
                    <w:rPr>
                      <w:spacing w:val="11"/>
                    </w:rPr>
                    <w:t>of </w:t>
                  </w:r>
                  <w:r>
                    <w:rPr/>
                    <w:t>its </w:t>
                  </w:r>
                  <w:r>
                    <w:rPr>
                      <w:spacing w:val="-3"/>
                    </w:rPr>
                    <w:t>lesser </w:t>
                  </w:r>
                  <w:r>
                    <w:rPr/>
                    <w:t>lights were still in </w:t>
                  </w:r>
                  <w:r>
                    <w:rPr>
                      <w:spacing w:val="2"/>
                    </w:rPr>
                    <w:t>Moscow; </w:t>
                  </w:r>
                  <w:r>
                    <w:rPr/>
                    <w:t>and </w:t>
                  </w:r>
                  <w:r>
                    <w:rPr>
                      <w:spacing w:val="3"/>
                    </w:rPr>
                    <w:t>Granovsky,  </w:t>
                  </w:r>
                  <w:r>
                    <w:rPr/>
                    <w:t>an </w:t>
                  </w:r>
                  <w:r>
                    <w:rPr>
                      <w:spacing w:val="2"/>
                    </w:rPr>
                    <w:t>early </w:t>
                  </w:r>
                  <w:r>
                    <w:rPr>
                      <w:spacing w:val="3"/>
                    </w:rPr>
                    <w:t>member </w:t>
                  </w:r>
                  <w:r>
                    <w:rPr>
                      <w:spacing w:val="2"/>
                    </w:rPr>
                    <w:t>and </w:t>
                  </w:r>
                  <w:r>
                    <w:rPr/>
                    <w:t>a close personal friend </w:t>
                  </w:r>
                  <w:r>
                    <w:rPr>
                      <w:spacing w:val="11"/>
                    </w:rPr>
                    <w:t>of </w:t>
                  </w:r>
                  <w:r>
                    <w:rPr>
                      <w:spacing w:val="2"/>
                    </w:rPr>
                    <w:t>Stankevich, had </w:t>
                  </w:r>
                  <w:r>
                    <w:rPr>
                      <w:spacing w:val="3"/>
                    </w:rPr>
                    <w:t>recently </w:t>
                  </w:r>
                  <w:r>
                    <w:rPr/>
                    <w:t>returned with the </w:t>
                  </w:r>
                  <w:r>
                    <w:rPr>
                      <w:spacing w:val="2"/>
                    </w:rPr>
                    <w:t>acquired </w:t>
                  </w:r>
                  <w:r>
                    <w:rPr/>
                    <w:t>kudos </w:t>
                  </w:r>
                  <w:r>
                    <w:rPr>
                      <w:spacing w:val="11"/>
                    </w:rPr>
                    <w:t>of </w:t>
                  </w:r>
                  <w:r>
                    <w:rPr/>
                    <w:t>three </w:t>
                  </w:r>
                  <w:r>
                    <w:rPr>
                      <w:spacing w:val="3"/>
                    </w:rPr>
                    <w:t>years’ </w:t>
                  </w:r>
                  <w:r>
                    <w:rPr/>
                    <w:t>residence in Berlin. </w:t>
                  </w:r>
                  <w:r>
                    <w:rPr>
                      <w:spacing w:val="4"/>
                    </w:rPr>
                    <w:t>But </w:t>
                  </w:r>
                  <w:r>
                    <w:rPr/>
                    <w:t>there was no centre and no leadership. Michael was a </w:t>
                  </w:r>
                  <w:r>
                    <w:rPr>
                      <w:spacing w:val="2"/>
                    </w:rPr>
                    <w:t>disruptive, </w:t>
                  </w:r>
                  <w:r>
                    <w:rPr>
                      <w:spacing w:val="5"/>
                    </w:rPr>
                    <w:t>not </w:t>
                  </w:r>
                  <w:r>
                    <w:rPr/>
                    <w:t>a uniting, </w:t>
                  </w:r>
                  <w:r>
                    <w:rPr>
                      <w:spacing w:val="2"/>
                    </w:rPr>
                    <w:t>force. </w:t>
                  </w:r>
                  <w:r>
                    <w:rPr>
                      <w:spacing w:val="3"/>
                    </w:rPr>
                    <w:t>He </w:t>
                  </w:r>
                  <w:r>
                    <w:rPr/>
                    <w:t>preferred new friends </w:t>
                  </w:r>
                  <w:r>
                    <w:rPr>
                      <w:spacing w:val="4"/>
                    </w:rPr>
                    <w:t>to </w:t>
                  </w:r>
                  <w:r>
                    <w:rPr>
                      <w:spacing w:val="2"/>
                    </w:rPr>
                    <w:t>old; and </w:t>
                  </w:r>
                  <w:r>
                    <w:rPr/>
                    <w:t>in Herzen </w:t>
                  </w:r>
                  <w:r>
                    <w:rPr>
                      <w:spacing w:val="2"/>
                    </w:rPr>
                    <w:t>and  </w:t>
                  </w:r>
                  <w:r>
                    <w:rPr/>
                    <w:t>Ogarev he </w:t>
                  </w:r>
                  <w:r>
                    <w:rPr>
                      <w:spacing w:val="4"/>
                    </w:rPr>
                    <w:t>found </w:t>
                  </w:r>
                  <w:r>
                    <w:rPr/>
                    <w:t>new </w:t>
                  </w:r>
                  <w:r>
                    <w:rPr>
                      <w:spacing w:val="2"/>
                    </w:rPr>
                    <w:t>and  </w:t>
                  </w:r>
                  <w:r>
                    <w:rPr/>
                    <w:t>congenial  </w:t>
                  </w:r>
                  <w:r>
                    <w:rPr>
                      <w:spacing w:val="19"/>
                    </w:rPr>
                    <w:t> </w:t>
                  </w:r>
                  <w:r>
                    <w:rPr>
                      <w:spacing w:val="2"/>
                    </w:rPr>
                    <w:t>companions.</w:t>
                  </w:r>
                </w:p>
                <w:p>
                  <w:pPr>
                    <w:pStyle w:val="BodyText"/>
                    <w:spacing w:line="254" w:lineRule="auto" w:before="2"/>
                    <w:ind w:left="1046" w:right="1050" w:firstLine="223"/>
                    <w:jc w:val="both"/>
                  </w:pPr>
                  <w:r>
                    <w:rPr/>
                    <w:t>Herzen has left, in the memoirs </w:t>
                  </w:r>
                  <w:r>
                    <w:rPr>
                      <w:spacing w:val="2"/>
                    </w:rPr>
                    <w:t>which </w:t>
                  </w:r>
                  <w:r>
                    <w:rPr/>
                    <w:t>he </w:t>
                  </w:r>
                  <w:r>
                    <w:rPr>
                      <w:spacing w:val="3"/>
                    </w:rPr>
                    <w:t>wrote </w:t>
                  </w:r>
                  <w:r>
                    <w:rPr>
                      <w:spacing w:val="2"/>
                    </w:rPr>
                    <w:t>some </w:t>
                  </w:r>
                  <w:r>
                    <w:rPr>
                      <w:spacing w:val="5"/>
                    </w:rPr>
                    <w:t>twenty </w:t>
                  </w:r>
                  <w:r>
                    <w:rPr/>
                    <w:t>years later, a </w:t>
                  </w:r>
                  <w:r>
                    <w:rPr>
                      <w:spacing w:val="2"/>
                    </w:rPr>
                    <w:t>characteristically </w:t>
                  </w:r>
                  <w:r>
                    <w:rPr>
                      <w:spacing w:val="6"/>
                    </w:rPr>
                    <w:t>vivid </w:t>
                  </w:r>
                  <w:r>
                    <w:rPr>
                      <w:spacing w:val="2"/>
                    </w:rPr>
                    <w:t>and lucid picture </w:t>
                  </w:r>
                  <w:r>
                    <w:rPr>
                      <w:spacing w:val="11"/>
                    </w:rPr>
                    <w:t>of </w:t>
                  </w:r>
                  <w:r>
                    <w:rPr/>
                    <w:t>the arguments which raged </w:t>
                  </w:r>
                  <w:r>
                    <w:rPr>
                      <w:spacing w:val="2"/>
                    </w:rPr>
                    <w:t>at </w:t>
                  </w:r>
                  <w:r>
                    <w:rPr/>
                    <w:t>this </w:t>
                  </w:r>
                  <w:r>
                    <w:rPr>
                      <w:spacing w:val="2"/>
                    </w:rPr>
                    <w:t>time </w:t>
                  </w:r>
                  <w:r>
                    <w:rPr>
                      <w:spacing w:val="3"/>
                    </w:rPr>
                    <w:t>round </w:t>
                  </w:r>
                  <w:r>
                    <w:rPr>
                      <w:spacing w:val="2"/>
                    </w:rPr>
                    <w:t>the </w:t>
                  </w:r>
                  <w:r>
                    <w:rPr/>
                    <w:t>Hegelian </w:t>
                  </w:r>
                  <w:r>
                    <w:rPr>
                      <w:spacing w:val="3"/>
                    </w:rPr>
                    <w:t>doctrine </w:t>
                  </w:r>
                  <w:r>
                    <w:rPr>
                      <w:spacing w:val="11"/>
                    </w:rPr>
                    <w:t>of </w:t>
                  </w:r>
                  <w:r>
                    <w:rPr>
                      <w:spacing w:val="2"/>
                    </w:rPr>
                    <w:t>the </w:t>
                  </w:r>
                  <w:r>
                    <w:rPr>
                      <w:spacing w:val="3"/>
                    </w:rPr>
                    <w:t>rationality </w:t>
                  </w:r>
                  <w:r>
                    <w:rPr>
                      <w:spacing w:val="11"/>
                    </w:rPr>
                    <w:t>of </w:t>
                  </w:r>
                  <w:r>
                    <w:rPr/>
                    <w:t>the real. </w:t>
                  </w:r>
                  <w:r>
                    <w:rPr>
                      <w:spacing w:val="2"/>
                    </w:rPr>
                    <w:t>His </w:t>
                  </w:r>
                  <w:r>
                    <w:rPr>
                      <w:spacing w:val="4"/>
                    </w:rPr>
                    <w:t>account </w:t>
                  </w:r>
                  <w:r>
                    <w:rPr/>
                    <w:t>is </w:t>
                  </w:r>
                  <w:r>
                    <w:rPr>
                      <w:spacing w:val="2"/>
                    </w:rPr>
                    <w:t>historically </w:t>
                  </w:r>
                  <w:r>
                    <w:rPr>
                      <w:spacing w:val="4"/>
                    </w:rPr>
                    <w:t>in­ </w:t>
                  </w:r>
                  <w:r>
                    <w:rPr/>
                    <w:t>correct, </w:t>
                  </w:r>
                  <w:r>
                    <w:rPr>
                      <w:spacing w:val="3"/>
                    </w:rPr>
                    <w:t>for </w:t>
                  </w:r>
                  <w:r>
                    <w:rPr/>
                    <w:t>he telescopes discussions </w:t>
                  </w:r>
                  <w:r>
                    <w:rPr>
                      <w:spacing w:val="2"/>
                    </w:rPr>
                    <w:t>with </w:t>
                  </w:r>
                  <w:r>
                    <w:rPr/>
                    <w:t>Michael, </w:t>
                  </w:r>
                  <w:r>
                    <w:rPr>
                      <w:spacing w:val="2"/>
                    </w:rPr>
                    <w:t>which </w:t>
                  </w:r>
                  <w:r>
                    <w:rPr>
                      <w:spacing w:val="6"/>
                    </w:rPr>
                    <w:t>took </w:t>
                  </w:r>
                  <w:r>
                    <w:rPr>
                      <w:spacing w:val="2"/>
                    </w:rPr>
                    <w:t>place </w:t>
                  </w:r>
                  <w:r>
                    <w:rPr/>
                    <w:t>in </w:t>
                  </w:r>
                  <w:r>
                    <w:rPr>
                      <w:spacing w:val="3"/>
                    </w:rPr>
                    <w:t>Moscow, </w:t>
                  </w:r>
                  <w:r>
                    <w:rPr>
                      <w:spacing w:val="2"/>
                    </w:rPr>
                    <w:t>and </w:t>
                  </w:r>
                  <w:r>
                    <w:rPr/>
                    <w:t>discussions </w:t>
                  </w:r>
                  <w:r>
                    <w:rPr>
                      <w:spacing w:val="3"/>
                    </w:rPr>
                    <w:t>with </w:t>
                  </w:r>
                  <w:r>
                    <w:rPr>
                      <w:spacing w:val="2"/>
                    </w:rPr>
                    <w:t>Belinsky, which  </w:t>
                  </w:r>
                  <w:r>
                    <w:rPr/>
                    <w:t>must </w:t>
                  </w:r>
                  <w:r>
                    <w:rPr>
                      <w:spacing w:val="3"/>
                    </w:rPr>
                    <w:t>have occurred </w:t>
                  </w:r>
                  <w:r>
                    <w:rPr/>
                    <w:t>in Petersburg.  </w:t>
                  </w:r>
                  <w:r>
                    <w:rPr>
                      <w:spacing w:val="5"/>
                    </w:rPr>
                    <w:t>But </w:t>
                  </w:r>
                  <w:r>
                    <w:rPr/>
                    <w:t>he is </w:t>
                  </w:r>
                  <w:r>
                    <w:rPr>
                      <w:spacing w:val="2"/>
                    </w:rPr>
                    <w:t>right </w:t>
                  </w:r>
                  <w:r>
                    <w:rPr>
                      <w:spacing w:val="5"/>
                    </w:rPr>
                    <w:t>about </w:t>
                  </w:r>
                  <w:r>
                    <w:rPr/>
                    <w:t>the essence  </w:t>
                  </w:r>
                  <w:r>
                    <w:rPr>
                      <w:spacing w:val="11"/>
                    </w:rPr>
                    <w:t>of </w:t>
                  </w:r>
                  <w:r>
                    <w:rPr/>
                    <w:t>the </w:t>
                  </w:r>
                  <w:r>
                    <w:rPr>
                      <w:spacing w:val="2"/>
                    </w:rPr>
                    <w:t>matter. Belinsky had </w:t>
                  </w:r>
                  <w:r>
                    <w:rPr>
                      <w:spacing w:val="3"/>
                    </w:rPr>
                    <w:t>now </w:t>
                  </w:r>
                  <w:r>
                    <w:rPr/>
                    <w:t>reached </w:t>
                  </w:r>
                  <w:r>
                    <w:rPr>
                      <w:spacing w:val="2"/>
                    </w:rPr>
                    <w:t>the </w:t>
                  </w:r>
                  <w:r>
                    <w:rPr>
                      <w:spacing w:val="3"/>
                    </w:rPr>
                    <w:t>extreme conserva­ tive </w:t>
                  </w:r>
                  <w:r>
                    <w:rPr>
                      <w:spacing w:val="2"/>
                    </w:rPr>
                    <w:t>and </w:t>
                  </w:r>
                  <w:r>
                    <w:rPr/>
                    <w:t>fatalist </w:t>
                  </w:r>
                  <w:r>
                    <w:rPr>
                      <w:spacing w:val="2"/>
                    </w:rPr>
                    <w:t>position, and </w:t>
                  </w:r>
                  <w:r>
                    <w:rPr/>
                    <w:t>was </w:t>
                  </w:r>
                  <w:r>
                    <w:rPr>
                      <w:spacing w:val="2"/>
                    </w:rPr>
                    <w:t>prepared </w:t>
                  </w:r>
                  <w:r>
                    <w:rPr>
                      <w:spacing w:val="4"/>
                    </w:rPr>
                    <w:t>to </w:t>
                  </w:r>
                  <w:r>
                    <w:rPr/>
                    <w:t>admit, in response </w:t>
                  </w:r>
                  <w:r>
                    <w:rPr>
                      <w:spacing w:val="4"/>
                    </w:rPr>
                    <w:t>to Herzen’s </w:t>
                  </w:r>
                  <w:r>
                    <w:rPr/>
                    <w:t>challenge, </w:t>
                  </w:r>
                  <w:r>
                    <w:rPr>
                      <w:spacing w:val="4"/>
                    </w:rPr>
                    <w:t>that </w:t>
                  </w:r>
                  <w:r>
                    <w:rPr/>
                    <w:t>“ the </w:t>
                  </w:r>
                  <w:r>
                    <w:rPr>
                      <w:spacing w:val="2"/>
                    </w:rPr>
                    <w:t>monstrous </w:t>
                  </w:r>
                  <w:r>
                    <w:rPr>
                      <w:spacing w:val="5"/>
                    </w:rPr>
                    <w:t>autocracy </w:t>
                  </w:r>
                  <w:r>
                    <w:rPr/>
                    <w:t>under which we </w:t>
                  </w:r>
                  <w:r>
                    <w:rPr>
                      <w:spacing w:val="2"/>
                    </w:rPr>
                    <w:t>live </w:t>
                  </w:r>
                  <w:r>
                    <w:rPr/>
                    <w:t>is </w:t>
                  </w:r>
                  <w:r>
                    <w:rPr>
                      <w:spacing w:val="2"/>
                    </w:rPr>
                    <w:t>rational </w:t>
                  </w:r>
                  <w:r>
                    <w:rPr/>
                    <w:t>and is </w:t>
                  </w:r>
                  <w:r>
                    <w:rPr>
                      <w:spacing w:val="5"/>
                    </w:rPr>
                    <w:t>bound </w:t>
                  </w:r>
                  <w:r>
                    <w:rPr>
                      <w:spacing w:val="4"/>
                    </w:rPr>
                    <w:t>to </w:t>
                  </w:r>
                  <w:r>
                    <w:rPr>
                      <w:spacing w:val="5"/>
                    </w:rPr>
                    <w:t>exist” </w:t>
                  </w:r>
                  <w:r>
                    <w:rPr/>
                    <w:t>. Michael, on </w:t>
                  </w:r>
                  <w:r>
                    <w:rPr>
                      <w:spacing w:val="51"/>
                    </w:rPr>
                    <w:t> </w:t>
                  </w:r>
                  <w:r>
                    <w:rPr/>
                    <w:t>the</w:t>
                  </w:r>
                </w:p>
                <w:p>
                  <w:pPr>
                    <w:spacing w:line="172" w:lineRule="exact" w:before="102"/>
                    <w:ind w:left="925" w:right="771" w:firstLine="0"/>
                    <w:jc w:val="center"/>
                    <w:rPr>
                      <w:b/>
                      <w:sz w:val="15"/>
                    </w:rPr>
                  </w:pPr>
                  <w:r>
                    <w:rPr>
                      <w:b/>
                      <w:sz w:val="15"/>
                    </w:rPr>
                    <w:t>1 Kornilov, </w:t>
                  </w:r>
                  <w:r>
                    <w:rPr>
                      <w:b/>
                      <w:i/>
                      <w:sz w:val="15"/>
                    </w:rPr>
                    <w:t>Molodye Oody</w:t>
                  </w:r>
                  <w:r>
                    <w:rPr>
                      <w:b/>
                      <w:sz w:val="15"/>
                    </w:rPr>
                    <w:t>, pp. 551,  553-4; </w:t>
                  </w:r>
                  <w:r>
                    <w:rPr>
                      <w:b/>
                      <w:i/>
                      <w:sz w:val="15"/>
                    </w:rPr>
                    <w:t>Sobranie, </w:t>
                  </w:r>
                  <w:r>
                    <w:rPr>
                      <w:b/>
                      <w:sz w:val="15"/>
                    </w:rPr>
                    <w:t>ed.  Steklov,  ii.    270-71,</w:t>
                  </w:r>
                </w:p>
                <w:p>
                  <w:pPr>
                    <w:spacing w:line="172" w:lineRule="exact" w:before="0"/>
                    <w:ind w:left="1055" w:right="0" w:firstLine="0"/>
                    <w:jc w:val="left"/>
                    <w:rPr>
                      <w:b/>
                      <w:sz w:val="15"/>
                    </w:rPr>
                  </w:pPr>
                  <w:r>
                    <w:rPr>
                      <w:b/>
                      <w:sz w:val="15"/>
                    </w:rPr>
                    <w:t>308.</w:t>
                  </w:r>
                </w:p>
              </w:txbxContent>
            </v:textbox>
            <w10:wrap type="none"/>
          </v:shape>
        </w:pict>
      </w:r>
      <w:r>
        <w:rPr/>
        <w:drawing>
          <wp:anchor distT="0" distB="0" distL="0" distR="0" allowOverlap="1" layoutInCell="1" locked="0" behindDoc="1" simplePos="0" relativeHeight="268183463">
            <wp:simplePos x="0" y="0"/>
            <wp:positionH relativeFrom="page">
              <wp:posOffset>0</wp:posOffset>
            </wp:positionH>
            <wp:positionV relativeFrom="page">
              <wp:posOffset>0</wp:posOffset>
            </wp:positionV>
            <wp:extent cx="5043158" cy="7778496"/>
            <wp:effectExtent l="0" t="0" r="0" b="0"/>
            <wp:wrapNone/>
            <wp:docPr id="171" name="image90.png" descr=""/>
            <wp:cNvGraphicFramePr>
              <a:graphicFrameLocks noChangeAspect="1"/>
            </wp:cNvGraphicFramePr>
            <a:graphic>
              <a:graphicData uri="http://schemas.openxmlformats.org/drawingml/2006/picture">
                <pic:pic>
                  <pic:nvPicPr>
                    <pic:cNvPr id="172" name="image90.png"/>
                    <pic:cNvPicPr/>
                  </pic:nvPicPr>
                  <pic:blipFill>
                    <a:blip r:embed="rId9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196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6" w:val="left" w:leader="none"/>
                      <w:tab w:pos="6359" w:val="left" w:leader="none"/>
                    </w:tabs>
                    <w:spacing w:before="115"/>
                    <w:ind w:left="1075" w:right="0" w:firstLine="12"/>
                    <w:jc w:val="both"/>
                    <w:rPr>
                      <w:sz w:val="12"/>
                    </w:rPr>
                  </w:pPr>
                  <w:r>
                    <w:rPr>
                      <w:b/>
                      <w:sz w:val="16"/>
                    </w:rPr>
                    <w:t>80</w:t>
                    <w:tab/>
                  </w:r>
                  <w:r>
                    <w:rPr>
                      <w:b/>
                      <w:spacing w:val="7"/>
                      <w:sz w:val="16"/>
                    </w:rPr>
                    <w:t>THE </w:t>
                  </w:r>
                  <w:r>
                    <w:rPr>
                      <w:b/>
                      <w:spacing w:val="9"/>
                      <w:sz w:val="16"/>
                    </w:rPr>
                    <w:t> YOUNG</w:t>
                  </w:r>
                  <w:r>
                    <w:rPr>
                      <w:b/>
                      <w:spacing w:val="52"/>
                      <w:sz w:val="16"/>
                    </w:rPr>
                    <w:t> </w:t>
                  </w:r>
                  <w:r>
                    <w:rPr>
                      <w:b/>
                      <w:spacing w:val="5"/>
                      <w:sz w:val="16"/>
                    </w:rPr>
                    <w:t>ROMANTIC</w:t>
                    <w:tab/>
                  </w:r>
                  <w:r>
                    <w:rPr>
                      <w:spacing w:val="10"/>
                      <w:sz w:val="12"/>
                    </w:rPr>
                    <w:t>BOOK</w:t>
                  </w:r>
                  <w:r>
                    <w:rPr>
                      <w:spacing w:val="48"/>
                      <w:sz w:val="12"/>
                    </w:rPr>
                    <w:t> </w:t>
                  </w:r>
                  <w:r>
                    <w:rPr>
                      <w:sz w:val="12"/>
                    </w:rPr>
                    <w:t>I</w:t>
                  </w:r>
                </w:p>
                <w:p>
                  <w:pPr>
                    <w:pStyle w:val="BodyText"/>
                    <w:spacing w:line="252" w:lineRule="auto" w:before="116"/>
                    <w:ind w:left="1075" w:right="1015"/>
                    <w:jc w:val="both"/>
                  </w:pPr>
                  <w:r>
                    <w:rPr>
                      <w:spacing w:val="3"/>
                    </w:rPr>
                    <w:t>other </w:t>
                  </w:r>
                  <w:r>
                    <w:rPr/>
                    <w:t>hand, </w:t>
                  </w:r>
                  <w:r>
                    <w:rPr>
                      <w:spacing w:val="3"/>
                    </w:rPr>
                    <w:t>who had </w:t>
                  </w:r>
                  <w:r>
                    <w:rPr/>
                    <w:t>at first seemed </w:t>
                  </w:r>
                  <w:r>
                    <w:rPr>
                      <w:spacing w:val="4"/>
                    </w:rPr>
                    <w:t>to </w:t>
                  </w:r>
                  <w:r>
                    <w:rPr/>
                    <w:t>share this </w:t>
                  </w:r>
                  <w:r>
                    <w:rPr>
                      <w:spacing w:val="3"/>
                    </w:rPr>
                    <w:t>view, </w:t>
                  </w:r>
                  <w:r>
                    <w:rPr>
                      <w:spacing w:val="2"/>
                    </w:rPr>
                    <w:t>began </w:t>
                  </w:r>
                  <w:r>
                    <w:rPr>
                      <w:spacing w:val="3"/>
                    </w:rPr>
                    <w:t>to have </w:t>
                  </w:r>
                  <w:r>
                    <w:rPr/>
                    <w:t>his </w:t>
                  </w:r>
                  <w:r>
                    <w:rPr>
                      <w:spacing w:val="3"/>
                    </w:rPr>
                    <w:t>doubts. </w:t>
                  </w:r>
                  <w:r>
                    <w:rPr/>
                    <w:t>“ His </w:t>
                  </w:r>
                  <w:r>
                    <w:rPr>
                      <w:spacing w:val="3"/>
                    </w:rPr>
                    <w:t>revolutionary </w:t>
                  </w:r>
                  <w:r>
                    <w:rPr>
                      <w:spacing w:val="2"/>
                    </w:rPr>
                    <w:t>instinct </w:t>
                  </w:r>
                  <w:r>
                    <w:rPr/>
                    <w:t>was </w:t>
                  </w:r>
                  <w:r>
                    <w:rPr>
                      <w:spacing w:val="2"/>
                    </w:rPr>
                    <w:t>driving </w:t>
                  </w:r>
                  <w:r>
                    <w:rPr/>
                    <w:t>him in </w:t>
                  </w:r>
                  <w:r>
                    <w:rPr>
                      <w:spacing w:val="2"/>
                    </w:rPr>
                    <w:t>the </w:t>
                  </w:r>
                  <w:r>
                    <w:rPr>
                      <w:spacing w:val="3"/>
                    </w:rPr>
                    <w:t>other </w:t>
                  </w:r>
                  <w:r>
                    <w:rPr>
                      <w:spacing w:val="4"/>
                    </w:rPr>
                    <w:t>direction.” </w:t>
                  </w:r>
                  <w:r>
                    <w:rPr>
                      <w:spacing w:val="3"/>
                    </w:rPr>
                    <w:t>In fact, </w:t>
                  </w:r>
                  <w:r>
                    <w:rPr/>
                    <w:t>Michael </w:t>
                  </w:r>
                  <w:r>
                    <w:rPr>
                      <w:spacing w:val="4"/>
                    </w:rPr>
                    <w:t>had </w:t>
                  </w:r>
                  <w:r>
                    <w:rPr>
                      <w:spacing w:val="3"/>
                    </w:rPr>
                    <w:t>begun </w:t>
                  </w:r>
                  <w:r>
                    <w:rPr>
                      <w:spacing w:val="4"/>
                    </w:rPr>
                    <w:t>to </w:t>
                  </w:r>
                  <w:r>
                    <w:rPr>
                      <w:spacing w:val="3"/>
                    </w:rPr>
                    <w:t>have </w:t>
                  </w:r>
                  <w:r>
                    <w:rPr/>
                    <w:t>his </w:t>
                  </w:r>
                  <w:r>
                    <w:rPr>
                      <w:spacing w:val="5"/>
                    </w:rPr>
                    <w:t>doubts </w:t>
                  </w:r>
                  <w:r>
                    <w:rPr>
                      <w:spacing w:val="4"/>
                    </w:rPr>
                    <w:t>for </w:t>
                  </w:r>
                  <w:r>
                    <w:rPr/>
                    <w:t>a </w:t>
                  </w:r>
                  <w:r>
                    <w:rPr>
                      <w:spacing w:val="2"/>
                    </w:rPr>
                    <w:t>long </w:t>
                  </w:r>
                  <w:r>
                    <w:rPr>
                      <w:spacing w:val="3"/>
                    </w:rPr>
                    <w:t>time </w:t>
                  </w:r>
                  <w:r>
                    <w:rPr>
                      <w:spacing w:val="2"/>
                    </w:rPr>
                    <w:t>before </w:t>
                  </w:r>
                  <w:r>
                    <w:rPr/>
                    <w:t>he </w:t>
                  </w:r>
                  <w:r>
                    <w:rPr>
                      <w:spacing w:val="3"/>
                    </w:rPr>
                    <w:t>met </w:t>
                  </w:r>
                  <w:r>
                    <w:rPr/>
                    <w:t>Herzen. </w:t>
                  </w:r>
                  <w:r>
                    <w:rPr>
                      <w:spacing w:val="4"/>
                    </w:rPr>
                    <w:t>He </w:t>
                  </w:r>
                  <w:r>
                    <w:rPr/>
                    <w:t>was </w:t>
                  </w:r>
                  <w:r>
                    <w:rPr>
                      <w:spacing w:val="3"/>
                    </w:rPr>
                    <w:t>driven </w:t>
                  </w:r>
                  <w:r>
                    <w:rPr/>
                    <w:t>in </w:t>
                  </w:r>
                  <w:r>
                    <w:rPr>
                      <w:spacing w:val="2"/>
                    </w:rPr>
                    <w:t>the </w:t>
                  </w:r>
                  <w:r>
                    <w:rPr/>
                    <w:t>“ </w:t>
                  </w:r>
                  <w:r>
                    <w:rPr>
                      <w:spacing w:val="2"/>
                    </w:rPr>
                    <w:t>other </w:t>
                  </w:r>
                  <w:r>
                    <w:rPr>
                      <w:spacing w:val="4"/>
                    </w:rPr>
                    <w:t>direction” </w:t>
                  </w:r>
                  <w:r>
                    <w:rPr/>
                    <w:t>, </w:t>
                  </w:r>
                  <w:r>
                    <w:rPr>
                      <w:spacing w:val="5"/>
                    </w:rPr>
                    <w:t>not </w:t>
                  </w:r>
                  <w:r>
                    <w:rPr>
                      <w:spacing w:val="8"/>
                    </w:rPr>
                    <w:t>by </w:t>
                  </w:r>
                  <w:r>
                    <w:rPr>
                      <w:spacing w:val="4"/>
                    </w:rPr>
                    <w:t>any </w:t>
                  </w:r>
                  <w:r>
                    <w:rPr/>
                    <w:t>“ </w:t>
                  </w:r>
                  <w:r>
                    <w:rPr>
                      <w:spacing w:val="3"/>
                    </w:rPr>
                    <w:t>revolutionary instinct” </w:t>
                  </w:r>
                  <w:r>
                    <w:rPr>
                      <w:spacing w:val="7"/>
                    </w:rPr>
                    <w:t>(of </w:t>
                  </w:r>
                  <w:r>
                    <w:rPr>
                      <w:spacing w:val="2"/>
                    </w:rPr>
                    <w:t>which, </w:t>
                  </w:r>
                  <w:r>
                    <w:rPr/>
                    <w:t>in </w:t>
                  </w:r>
                  <w:r>
                    <w:rPr>
                      <w:spacing w:val="2"/>
                    </w:rPr>
                    <w:t>the </w:t>
                  </w:r>
                  <w:r>
                    <w:rPr>
                      <w:spacing w:val="3"/>
                    </w:rPr>
                    <w:t>political </w:t>
                  </w:r>
                  <w:r>
                    <w:rPr>
                      <w:spacing w:val="-3"/>
                    </w:rPr>
                    <w:t>sense, </w:t>
                  </w:r>
                  <w:r>
                    <w:rPr/>
                    <w:t>he still </w:t>
                  </w:r>
                  <w:r>
                    <w:rPr>
                      <w:spacing w:val="2"/>
                    </w:rPr>
                    <w:t>had none), </w:t>
                  </w:r>
                  <w:r>
                    <w:rPr>
                      <w:spacing w:val="5"/>
                    </w:rPr>
                    <w:t>but </w:t>
                  </w:r>
                  <w:r>
                    <w:rPr>
                      <w:spacing w:val="7"/>
                    </w:rPr>
                    <w:t>by </w:t>
                  </w:r>
                  <w:r>
                    <w:rPr>
                      <w:spacing w:val="3"/>
                    </w:rPr>
                    <w:t>Belinsky’s </w:t>
                  </w:r>
                  <w:r>
                    <w:rPr>
                      <w:spacing w:val="5"/>
                    </w:rPr>
                    <w:t>attempt </w:t>
                  </w:r>
                  <w:r>
                    <w:rPr>
                      <w:spacing w:val="4"/>
                    </w:rPr>
                    <w:t>to </w:t>
                  </w:r>
                  <w:r>
                    <w:rPr>
                      <w:spacing w:val="5"/>
                    </w:rPr>
                    <w:t>apply </w:t>
                  </w:r>
                  <w:r>
                    <w:rPr/>
                    <w:t>the </w:t>
                  </w:r>
                  <w:r>
                    <w:rPr>
                      <w:spacing w:val="2"/>
                    </w:rPr>
                    <w:t>doctrine </w:t>
                  </w:r>
                  <w:r>
                    <w:rPr>
                      <w:spacing w:val="9"/>
                    </w:rPr>
                    <w:t>of </w:t>
                  </w:r>
                  <w:r>
                    <w:rPr>
                      <w:spacing w:val="2"/>
                    </w:rPr>
                    <w:t>rational reality </w:t>
                  </w:r>
                  <w:r>
                    <w:rPr>
                      <w:spacing w:val="3"/>
                    </w:rPr>
                    <w:t>to </w:t>
                  </w:r>
                  <w:r>
                    <w:rPr/>
                    <w:t>questions </w:t>
                  </w:r>
                  <w:r>
                    <w:rPr>
                      <w:spacing w:val="9"/>
                    </w:rPr>
                    <w:t>of </w:t>
                  </w:r>
                  <w:r>
                    <w:rPr>
                      <w:spacing w:val="6"/>
                    </w:rPr>
                    <w:t>everyday </w:t>
                  </w:r>
                  <w:r>
                    <w:rPr/>
                    <w:t>life </w:t>
                  </w:r>
                  <w:r>
                    <w:rPr>
                      <w:spacing w:val="2"/>
                    </w:rPr>
                    <w:t>and </w:t>
                  </w:r>
                  <w:r>
                    <w:rPr>
                      <w:spacing w:val="5"/>
                    </w:rPr>
                    <w:t>conduct </w:t>
                  </w:r>
                  <w:r>
                    <w:rPr/>
                    <w:t>(such </w:t>
                  </w:r>
                  <w:r>
                    <w:rPr>
                      <w:spacing w:val="-3"/>
                    </w:rPr>
                    <w:t>as  </w:t>
                  </w:r>
                  <w:r>
                    <w:rPr/>
                    <w:t>“ </w:t>
                  </w:r>
                  <w:r>
                    <w:rPr>
                      <w:spacing w:val="5"/>
                    </w:rPr>
                    <w:t>accuracy”  </w:t>
                  </w:r>
                  <w:r>
                    <w:rPr/>
                    <w:t>in </w:t>
                  </w:r>
                  <w:r>
                    <w:rPr>
                      <w:spacing w:val="2"/>
                    </w:rPr>
                    <w:t>the </w:t>
                  </w:r>
                  <w:r>
                    <w:rPr>
                      <w:spacing w:val="3"/>
                    </w:rPr>
                    <w:t>matter </w:t>
                  </w:r>
                  <w:r>
                    <w:rPr>
                      <w:spacing w:val="11"/>
                    </w:rPr>
                    <w:t>of  </w:t>
                  </w:r>
                  <w:r>
                    <w:rPr/>
                    <w:t>“ </w:t>
                  </w:r>
                  <w:r>
                    <w:rPr>
                      <w:spacing w:val="3"/>
                    </w:rPr>
                    <w:t>halfpence” </w:t>
                  </w:r>
                  <w:r>
                    <w:rPr>
                      <w:spacing w:val="-3"/>
                    </w:rPr>
                    <w:t>), </w:t>
                  </w:r>
                  <w:r>
                    <w:rPr>
                      <w:spacing w:val="3"/>
                    </w:rPr>
                    <w:t>and </w:t>
                  </w:r>
                  <w:r>
                    <w:rPr>
                      <w:spacing w:val="7"/>
                    </w:rPr>
                    <w:t>by </w:t>
                  </w:r>
                  <w:r>
                    <w:rPr>
                      <w:spacing w:val="3"/>
                    </w:rPr>
                    <w:t>Belinsky’s </w:t>
                  </w:r>
                  <w:r>
                    <w:rPr>
                      <w:spacing w:val="2"/>
                    </w:rPr>
                    <w:t>presumptuous </w:t>
                  </w:r>
                  <w:r>
                    <w:rPr/>
                    <w:t>criticism </w:t>
                  </w:r>
                  <w:r>
                    <w:rPr>
                      <w:spacing w:val="11"/>
                    </w:rPr>
                    <w:t>of </w:t>
                  </w:r>
                  <w:r>
                    <w:rPr/>
                    <w:t>the </w:t>
                  </w:r>
                  <w:r>
                    <w:rPr>
                      <w:spacing w:val="3"/>
                    </w:rPr>
                    <w:t>philosophical education </w:t>
                  </w:r>
                  <w:r>
                    <w:rPr>
                      <w:spacing w:val="11"/>
                    </w:rPr>
                    <w:t>of </w:t>
                  </w:r>
                  <w:r>
                    <w:rPr/>
                    <w:t>his sisters. </w:t>
                  </w:r>
                  <w:r>
                    <w:rPr>
                      <w:spacing w:val="6"/>
                    </w:rPr>
                    <w:t>For </w:t>
                  </w:r>
                  <w:r>
                    <w:rPr/>
                    <w:t>Michael, </w:t>
                  </w:r>
                  <w:r>
                    <w:rPr>
                      <w:spacing w:val="2"/>
                    </w:rPr>
                    <w:t>the </w:t>
                  </w:r>
                  <w:r>
                    <w:rPr>
                      <w:spacing w:val="3"/>
                    </w:rPr>
                    <w:t>problem </w:t>
                  </w:r>
                  <w:r>
                    <w:rPr>
                      <w:spacing w:val="11"/>
                    </w:rPr>
                    <w:t>of </w:t>
                  </w:r>
                  <w:r>
                    <w:rPr>
                      <w:spacing w:val="3"/>
                    </w:rPr>
                    <w:t>reality </w:t>
                  </w:r>
                  <w:r>
                    <w:rPr/>
                    <w:t>was still </w:t>
                  </w:r>
                  <w:r>
                    <w:rPr>
                      <w:spacing w:val="2"/>
                    </w:rPr>
                    <w:t>primarily </w:t>
                  </w:r>
                  <w:r>
                    <w:rPr>
                      <w:spacing w:val="3"/>
                    </w:rPr>
                    <w:t>metaphysical </w:t>
                  </w:r>
                  <w:r>
                    <w:rPr>
                      <w:spacing w:val="2"/>
                    </w:rPr>
                    <w:t>and </w:t>
                  </w:r>
                  <w:r>
                    <w:rPr/>
                    <w:t>ethical. His  article </w:t>
                  </w:r>
                  <w:r>
                    <w:rPr>
                      <w:spacing w:val="3"/>
                    </w:rPr>
                    <w:t>on </w:t>
                  </w:r>
                  <w:r>
                    <w:rPr>
                      <w:spacing w:val="4"/>
                    </w:rPr>
                    <w:t>philosophy </w:t>
                  </w:r>
                  <w:r>
                    <w:rPr/>
                    <w:t>in </w:t>
                  </w:r>
                  <w:r>
                    <w:rPr>
                      <w:spacing w:val="7"/>
                    </w:rPr>
                    <w:t>Kraevsky’s </w:t>
                  </w:r>
                  <w:r>
                    <w:rPr>
                      <w:i/>
                    </w:rPr>
                    <w:t>Notes </w:t>
                  </w:r>
                  <w:r>
                    <w:rPr>
                      <w:i/>
                      <w:spacing w:val="9"/>
                    </w:rPr>
                    <w:t>of </w:t>
                  </w:r>
                  <w:r>
                    <w:rPr>
                      <w:i/>
                      <w:spacing w:val="-5"/>
                    </w:rPr>
                    <w:t>the </w:t>
                  </w:r>
                  <w:r>
                    <w:rPr>
                      <w:i/>
                    </w:rPr>
                    <w:t>Fatherland </w:t>
                  </w:r>
                  <w:r>
                    <w:rPr/>
                    <w:t>contains no </w:t>
                  </w:r>
                  <w:r>
                    <w:rPr>
                      <w:spacing w:val="2"/>
                    </w:rPr>
                    <w:t>hint </w:t>
                  </w:r>
                  <w:r>
                    <w:rPr>
                      <w:spacing w:val="11"/>
                    </w:rPr>
                    <w:t>of </w:t>
                  </w:r>
                  <w:r>
                    <w:rPr>
                      <w:spacing w:val="3"/>
                    </w:rPr>
                    <w:t>any </w:t>
                  </w:r>
                  <w:r>
                    <w:rPr>
                      <w:spacing w:val="2"/>
                    </w:rPr>
                    <w:t>inclination </w:t>
                  </w:r>
                  <w:r>
                    <w:rPr>
                      <w:spacing w:val="4"/>
                    </w:rPr>
                    <w:t>to </w:t>
                  </w:r>
                  <w:r>
                    <w:rPr>
                      <w:spacing w:val="2"/>
                    </w:rPr>
                    <w:t>turn </w:t>
                  </w:r>
                  <w:r>
                    <w:rPr>
                      <w:spacing w:val="3"/>
                    </w:rPr>
                    <w:t>Hegel  </w:t>
                  </w:r>
                  <w:r>
                    <w:rPr>
                      <w:spacing w:val="4"/>
                    </w:rPr>
                    <w:t>to  </w:t>
                  </w:r>
                  <w:r>
                    <w:rPr>
                      <w:spacing w:val="3"/>
                    </w:rPr>
                    <w:t>political </w:t>
                  </w:r>
                  <w:r>
                    <w:rPr>
                      <w:spacing w:val="-3"/>
                    </w:rPr>
                    <w:t>uses. </w:t>
                  </w:r>
                  <w:r>
                    <w:rPr>
                      <w:spacing w:val="3"/>
                    </w:rPr>
                    <w:t>In </w:t>
                  </w:r>
                  <w:r>
                    <w:rPr>
                      <w:spacing w:val="2"/>
                    </w:rPr>
                    <w:t>politics </w:t>
                  </w:r>
                  <w:r>
                    <w:rPr/>
                    <w:t>Michael retained, </w:t>
                  </w:r>
                  <w:r>
                    <w:rPr>
                      <w:spacing w:val="2"/>
                    </w:rPr>
                    <w:t>right  </w:t>
                  </w:r>
                  <w:r>
                    <w:rPr>
                      <w:spacing w:val="3"/>
                    </w:rPr>
                    <w:t>up  </w:t>
                  </w:r>
                  <w:r>
                    <w:rPr>
                      <w:spacing w:val="4"/>
                    </w:rPr>
                    <w:t>to  </w:t>
                  </w:r>
                  <w:r>
                    <w:rPr/>
                    <w:t>the </w:t>
                  </w:r>
                  <w:r>
                    <w:rPr>
                      <w:spacing w:val="4"/>
                    </w:rPr>
                    <w:t>moment  </w:t>
                  </w:r>
                  <w:r>
                    <w:rPr>
                      <w:spacing w:val="11"/>
                    </w:rPr>
                    <w:t>of </w:t>
                  </w:r>
                  <w:r>
                    <w:rPr/>
                    <w:t>his departure </w:t>
                  </w:r>
                  <w:r>
                    <w:rPr>
                      <w:spacing w:val="3"/>
                    </w:rPr>
                    <w:t>from </w:t>
                  </w:r>
                  <w:r>
                    <w:rPr/>
                    <w:t>Russia, an </w:t>
                  </w:r>
                  <w:r>
                    <w:rPr>
                      <w:spacing w:val="7"/>
                    </w:rPr>
                    <w:t>orthodoxy </w:t>
                  </w:r>
                  <w:r>
                    <w:rPr>
                      <w:spacing w:val="10"/>
                    </w:rPr>
                    <w:t>bom  </w:t>
                  </w:r>
                  <w:r>
                    <w:rPr>
                      <w:spacing w:val="11"/>
                    </w:rPr>
                    <w:t>of </w:t>
                  </w:r>
                  <w:r>
                    <w:rPr/>
                    <w:t>indifference; </w:t>
                  </w:r>
                  <w:r>
                    <w:rPr>
                      <w:spacing w:val="2"/>
                    </w:rPr>
                    <w:t>and </w:t>
                  </w:r>
                  <w:r>
                    <w:rPr/>
                    <w:t>there is no shade </w:t>
                  </w:r>
                  <w:r>
                    <w:rPr>
                      <w:spacing w:val="11"/>
                    </w:rPr>
                    <w:t>of </w:t>
                  </w:r>
                  <w:r>
                    <w:rPr>
                      <w:spacing w:val="4"/>
                    </w:rPr>
                    <w:t>irony </w:t>
                  </w:r>
                  <w:r>
                    <w:rPr/>
                    <w:t>in the </w:t>
                  </w:r>
                  <w:r>
                    <w:rPr>
                      <w:spacing w:val="3"/>
                    </w:rPr>
                    <w:t>prediction </w:t>
                  </w:r>
                  <w:r>
                    <w:rPr/>
                    <w:t>in </w:t>
                  </w:r>
                  <w:r>
                    <w:rPr>
                      <w:spacing w:val="2"/>
                    </w:rPr>
                    <w:t>one </w:t>
                  </w:r>
                  <w:r>
                    <w:rPr>
                      <w:spacing w:val="11"/>
                    </w:rPr>
                    <w:t>of </w:t>
                  </w:r>
                  <w:r>
                    <w:rPr/>
                    <w:t>his letters </w:t>
                  </w:r>
                  <w:r>
                    <w:rPr>
                      <w:spacing w:val="3"/>
                    </w:rPr>
                    <w:t>that Paul </w:t>
                  </w:r>
                  <w:r>
                    <w:rPr/>
                    <w:t>will one </w:t>
                  </w:r>
                  <w:r>
                    <w:rPr>
                      <w:spacing w:val="5"/>
                    </w:rPr>
                    <w:t>day  </w:t>
                  </w:r>
                  <w:r>
                    <w:rPr>
                      <w:spacing w:val="2"/>
                    </w:rPr>
                    <w:t>be  </w:t>
                  </w:r>
                  <w:r>
                    <w:rPr/>
                    <w:t>a  “ </w:t>
                  </w:r>
                  <w:r>
                    <w:rPr>
                      <w:spacing w:val="4"/>
                    </w:rPr>
                    <w:t>model </w:t>
                  </w:r>
                  <w:r>
                    <w:rPr>
                      <w:spacing w:val="3"/>
                    </w:rPr>
                    <w:t>landowner” </w:t>
                  </w:r>
                  <w:r>
                    <w:rPr/>
                    <w:t>, or in his praise </w:t>
                  </w:r>
                  <w:r>
                    <w:rPr>
                      <w:spacing w:val="11"/>
                    </w:rPr>
                    <w:t>of </w:t>
                  </w:r>
                  <w:r>
                    <w:rPr>
                      <w:spacing w:val="2"/>
                    </w:rPr>
                    <w:t>Nicholas </w:t>
                  </w:r>
                  <w:r>
                    <w:rPr>
                      <w:spacing w:val="-3"/>
                    </w:rPr>
                    <w:t>as </w:t>
                  </w:r>
                  <w:r>
                    <w:rPr/>
                    <w:t>“ </w:t>
                  </w:r>
                  <w:r>
                    <w:rPr>
                      <w:spacing w:val="2"/>
                    </w:rPr>
                    <w:t>entirely </w:t>
                  </w:r>
                  <w:r>
                    <w:rPr>
                      <w:spacing w:val="6"/>
                    </w:rPr>
                    <w:t>devoted </w:t>
                  </w:r>
                  <w:r>
                    <w:rPr>
                      <w:spacing w:val="5"/>
                    </w:rPr>
                    <w:t>to </w:t>
                  </w:r>
                  <w:r>
                    <w:rPr/>
                    <w:t>his </w:t>
                  </w:r>
                  <w:r>
                    <w:rPr>
                      <w:spacing w:val="2"/>
                    </w:rPr>
                    <w:t>Tsar and </w:t>
                  </w:r>
                  <w:r>
                    <w:rPr/>
                    <w:t>his </w:t>
                  </w:r>
                  <w:r>
                    <w:rPr>
                      <w:spacing w:val="4"/>
                    </w:rPr>
                    <w:t>country— </w:t>
                  </w:r>
                  <w:r>
                    <w:rPr/>
                    <w:t>a true </w:t>
                  </w:r>
                  <w:r>
                    <w:rPr>
                      <w:spacing w:val="3"/>
                    </w:rPr>
                    <w:t>Russian”</w:t>
                  </w:r>
                  <w:r>
                    <w:rPr>
                      <w:spacing w:val="13"/>
                    </w:rPr>
                    <w:t> </w:t>
                  </w:r>
                  <w:r>
                    <w:rPr/>
                    <w:t>.1</w:t>
                  </w:r>
                </w:p>
                <w:p>
                  <w:pPr>
                    <w:pStyle w:val="BodyText"/>
                    <w:spacing w:line="252" w:lineRule="auto"/>
                    <w:ind w:left="1080" w:right="1006" w:firstLine="211"/>
                    <w:jc w:val="both"/>
                  </w:pPr>
                  <w:r>
                    <w:rPr/>
                    <w:t>There is in </w:t>
                  </w:r>
                  <w:r>
                    <w:rPr>
                      <w:spacing w:val="5"/>
                    </w:rPr>
                    <w:t>fact </w:t>
                  </w:r>
                  <w:r>
                    <w:rPr>
                      <w:spacing w:val="3"/>
                    </w:rPr>
                    <w:t>nothing </w:t>
                  </w:r>
                  <w:r>
                    <w:rPr/>
                    <w:t>in </w:t>
                  </w:r>
                  <w:r>
                    <w:rPr>
                      <w:spacing w:val="3"/>
                    </w:rPr>
                    <w:t>Michael’s </w:t>
                  </w:r>
                  <w:r>
                    <w:rPr/>
                    <w:t>letters or writings at this </w:t>
                  </w:r>
                  <w:r>
                    <w:rPr>
                      <w:spacing w:val="2"/>
                    </w:rPr>
                    <w:t>time </w:t>
                  </w:r>
                  <w:r>
                    <w:rPr>
                      <w:spacing w:val="4"/>
                    </w:rPr>
                    <w:t>to </w:t>
                  </w:r>
                  <w:r>
                    <w:rPr/>
                    <w:t>suggest </w:t>
                  </w:r>
                  <w:r>
                    <w:rPr>
                      <w:spacing w:val="3"/>
                    </w:rPr>
                    <w:t>that </w:t>
                  </w:r>
                  <w:r>
                    <w:rPr/>
                    <w:t>the  </w:t>
                  </w:r>
                  <w:r>
                    <w:rPr>
                      <w:spacing w:val="4"/>
                    </w:rPr>
                    <w:t>politically </w:t>
                  </w:r>
                  <w:r>
                    <w:rPr>
                      <w:spacing w:val="3"/>
                    </w:rPr>
                    <w:t>minded </w:t>
                  </w:r>
                  <w:r>
                    <w:rPr>
                      <w:spacing w:val="2"/>
                    </w:rPr>
                    <w:t>Herzen exercised  </w:t>
                  </w:r>
                  <w:r>
                    <w:rPr>
                      <w:spacing w:val="4"/>
                    </w:rPr>
                    <w:t>any </w:t>
                  </w:r>
                  <w:r>
                    <w:rPr/>
                    <w:t>influence </w:t>
                  </w:r>
                  <w:r>
                    <w:rPr>
                      <w:spacing w:val="4"/>
                    </w:rPr>
                    <w:t>over </w:t>
                  </w:r>
                  <w:r>
                    <w:rPr/>
                    <w:t>him. </w:t>
                  </w:r>
                  <w:r>
                    <w:rPr>
                      <w:spacing w:val="4"/>
                    </w:rPr>
                    <w:t>From </w:t>
                  </w:r>
                  <w:r>
                    <w:rPr/>
                    <w:t>the </w:t>
                  </w:r>
                  <w:r>
                    <w:rPr>
                      <w:spacing w:val="4"/>
                    </w:rPr>
                    <w:t>moment </w:t>
                  </w:r>
                  <w:r>
                    <w:rPr>
                      <w:spacing w:val="11"/>
                    </w:rPr>
                    <w:t>of </w:t>
                  </w:r>
                  <w:r>
                    <w:rPr/>
                    <w:t>his quarrel </w:t>
                  </w:r>
                  <w:r>
                    <w:rPr>
                      <w:spacing w:val="3"/>
                    </w:rPr>
                    <w:t>with Belinsky </w:t>
                  </w:r>
                  <w:r>
                    <w:rPr>
                      <w:spacing w:val="4"/>
                    </w:rPr>
                    <w:t>to </w:t>
                  </w:r>
                  <w:r>
                    <w:rPr>
                      <w:spacing w:val="3"/>
                    </w:rPr>
                    <w:t>that </w:t>
                  </w:r>
                  <w:r>
                    <w:rPr>
                      <w:spacing w:val="9"/>
                    </w:rPr>
                    <w:t>of </w:t>
                  </w:r>
                  <w:r>
                    <w:rPr/>
                    <w:t>his departure </w:t>
                  </w:r>
                  <w:r>
                    <w:rPr>
                      <w:spacing w:val="3"/>
                    </w:rPr>
                    <w:t>abroad </w:t>
                  </w:r>
                  <w:r>
                    <w:rPr/>
                    <w:t>his ideas underwent no </w:t>
                  </w:r>
                  <w:r>
                    <w:rPr>
                      <w:spacing w:val="5"/>
                    </w:rPr>
                    <w:t>noteworthy </w:t>
                  </w:r>
                  <w:r>
                    <w:rPr/>
                    <w:t>change; and the winter in </w:t>
                  </w:r>
                  <w:r>
                    <w:rPr>
                      <w:spacing w:val="4"/>
                    </w:rPr>
                    <w:t>Moscow </w:t>
                  </w:r>
                  <w:r>
                    <w:rPr/>
                    <w:t>was, </w:t>
                  </w:r>
                  <w:r>
                    <w:rPr>
                      <w:spacing w:val="3"/>
                    </w:rPr>
                    <w:t>from </w:t>
                  </w:r>
                  <w:r>
                    <w:rPr>
                      <w:spacing w:val="2"/>
                    </w:rPr>
                    <w:t>the </w:t>
                  </w:r>
                  <w:r>
                    <w:rPr>
                      <w:spacing w:val="5"/>
                    </w:rPr>
                    <w:t>point </w:t>
                  </w:r>
                  <w:r>
                    <w:rPr>
                      <w:spacing w:val="11"/>
                    </w:rPr>
                    <w:t>of </w:t>
                  </w:r>
                  <w:r>
                    <w:rPr>
                      <w:spacing w:val="2"/>
                    </w:rPr>
                    <w:t>view </w:t>
                  </w:r>
                  <w:r>
                    <w:rPr>
                      <w:spacing w:val="10"/>
                    </w:rPr>
                    <w:t>of </w:t>
                  </w:r>
                  <w:r>
                    <w:rPr/>
                    <w:t>his </w:t>
                  </w:r>
                  <w:r>
                    <w:rPr>
                      <w:spacing w:val="2"/>
                    </w:rPr>
                    <w:t>intellectual </w:t>
                  </w:r>
                  <w:r>
                    <w:rPr>
                      <w:spacing w:val="3"/>
                    </w:rPr>
                    <w:t>development, </w:t>
                  </w:r>
                  <w:r>
                    <w:rPr>
                      <w:spacing w:val="4"/>
                    </w:rPr>
                    <w:t>completely </w:t>
                  </w:r>
                  <w:r>
                    <w:rPr/>
                    <w:t>barren. </w:t>
                  </w:r>
                  <w:r>
                    <w:rPr>
                      <w:spacing w:val="4"/>
                    </w:rPr>
                    <w:t>He </w:t>
                  </w:r>
                  <w:r>
                    <w:rPr>
                      <w:spacing w:val="2"/>
                    </w:rPr>
                    <w:t>snatched time enough from </w:t>
                  </w:r>
                  <w:r>
                    <w:rPr/>
                    <w:t>the </w:t>
                  </w:r>
                  <w:r>
                    <w:rPr>
                      <w:spacing w:val="4"/>
                    </w:rPr>
                    <w:t>study </w:t>
                  </w:r>
                  <w:r>
                    <w:rPr>
                      <w:spacing w:val="9"/>
                    </w:rPr>
                    <w:t>of </w:t>
                  </w:r>
                  <w:r>
                    <w:rPr>
                      <w:spacing w:val="3"/>
                    </w:rPr>
                    <w:t>Hegel </w:t>
                  </w:r>
                  <w:r>
                    <w:rPr>
                      <w:spacing w:val="4"/>
                    </w:rPr>
                    <w:t>to </w:t>
                  </w:r>
                  <w:r>
                    <w:rPr>
                      <w:spacing w:val="5"/>
                    </w:rPr>
                    <w:t>become </w:t>
                  </w:r>
                  <w:r>
                    <w:rPr/>
                    <w:t>a passionate chess-player. </w:t>
                  </w:r>
                  <w:r>
                    <w:rPr>
                      <w:spacing w:val="3"/>
                    </w:rPr>
                    <w:t>He </w:t>
                  </w:r>
                  <w:r>
                    <w:rPr>
                      <w:spacing w:val="2"/>
                    </w:rPr>
                    <w:t>indulged </w:t>
                  </w:r>
                  <w:r>
                    <w:rPr>
                      <w:spacing w:val="3"/>
                    </w:rPr>
                    <w:t>more </w:t>
                  </w:r>
                  <w:r>
                    <w:rPr>
                      <w:spacing w:val="2"/>
                    </w:rPr>
                    <w:t>freely than </w:t>
                  </w:r>
                  <w:r>
                    <w:rPr/>
                    <w:t>was his </w:t>
                  </w:r>
                  <w:r>
                    <w:rPr>
                      <w:spacing w:val="6"/>
                    </w:rPr>
                    <w:t>wont </w:t>
                  </w:r>
                  <w:r>
                    <w:rPr/>
                    <w:t>in </w:t>
                  </w:r>
                  <w:r>
                    <w:rPr>
                      <w:spacing w:val="2"/>
                    </w:rPr>
                    <w:t>social </w:t>
                  </w:r>
                  <w:r>
                    <w:rPr/>
                    <w:t>amusements, </w:t>
                  </w:r>
                  <w:r>
                    <w:rPr>
                      <w:spacing w:val="2"/>
                    </w:rPr>
                    <w:t>attending  frequent  receptions  </w:t>
                  </w:r>
                  <w:r>
                    <w:rPr/>
                    <w:t>at </w:t>
                  </w:r>
                  <w:r>
                    <w:rPr>
                      <w:spacing w:val="2"/>
                    </w:rPr>
                    <w:t>the Ogarevs’ </w:t>
                  </w:r>
                  <w:r>
                    <w:rPr/>
                    <w:t>(Maria Ogarev </w:t>
                  </w:r>
                  <w:r>
                    <w:rPr>
                      <w:spacing w:val="2"/>
                    </w:rPr>
                    <w:t>had social </w:t>
                  </w:r>
                  <w:r>
                    <w:rPr/>
                    <w:t>pretensions and liked </w:t>
                  </w:r>
                  <w:r>
                    <w:rPr>
                      <w:spacing w:val="4"/>
                    </w:rPr>
                    <w:t>to </w:t>
                  </w:r>
                  <w:r>
                    <w:rPr>
                      <w:spacing w:val="2"/>
                    </w:rPr>
                    <w:t>keep </w:t>
                  </w:r>
                  <w:r>
                    <w:rPr>
                      <w:spacing w:val="3"/>
                    </w:rPr>
                    <w:t>open </w:t>
                  </w:r>
                  <w:r>
                    <w:rPr/>
                    <w:t>house, </w:t>
                  </w:r>
                  <w:r>
                    <w:rPr>
                      <w:spacing w:val="2"/>
                    </w:rPr>
                    <w:t>especially </w:t>
                  </w:r>
                  <w:r>
                    <w:rPr>
                      <w:spacing w:val="3"/>
                    </w:rPr>
                    <w:t>for </w:t>
                  </w:r>
                  <w:r>
                    <w:rPr/>
                    <w:t>intelligent men) </w:t>
                  </w:r>
                  <w:r>
                    <w:rPr>
                      <w:spacing w:val="2"/>
                    </w:rPr>
                    <w:t>and </w:t>
                  </w:r>
                  <w:r>
                    <w:rPr/>
                    <w:t>musical evenings at </w:t>
                  </w:r>
                  <w:r>
                    <w:rPr>
                      <w:spacing w:val="5"/>
                    </w:rPr>
                    <w:t>Botkin’s. </w:t>
                  </w:r>
                  <w:r>
                    <w:rPr/>
                    <w:t>On </w:t>
                  </w:r>
                  <w:r>
                    <w:rPr>
                      <w:spacing w:val="3"/>
                    </w:rPr>
                    <w:t>New </w:t>
                  </w:r>
                  <w:r>
                    <w:rPr>
                      <w:spacing w:val="7"/>
                    </w:rPr>
                    <w:t>Year’s </w:t>
                  </w:r>
                  <w:r>
                    <w:rPr>
                      <w:spacing w:val="6"/>
                    </w:rPr>
                    <w:t>Eve </w:t>
                  </w:r>
                  <w:r>
                    <w:rPr/>
                    <w:t>there was a supper at </w:t>
                  </w:r>
                  <w:r>
                    <w:rPr>
                      <w:spacing w:val="7"/>
                    </w:rPr>
                    <w:t>Botkin’s </w:t>
                  </w:r>
                  <w:r>
                    <w:rPr/>
                    <w:t>consisting o f mayonnaise, sturgeon, </w:t>
                  </w:r>
                  <w:r>
                    <w:rPr>
                      <w:spacing w:val="2"/>
                    </w:rPr>
                    <w:t>and </w:t>
                  </w:r>
                  <w:r>
                    <w:rPr>
                      <w:spacing w:val="7"/>
                    </w:rPr>
                    <w:t>woodcock, </w:t>
                  </w:r>
                  <w:r>
                    <w:rPr/>
                    <w:t>at </w:t>
                  </w:r>
                  <w:r>
                    <w:rPr>
                      <w:spacing w:val="2"/>
                    </w:rPr>
                    <w:t>which Michael drank </w:t>
                  </w:r>
                  <w:r>
                    <w:rPr/>
                    <w:t>nine glasses </w:t>
                  </w:r>
                  <w:r>
                    <w:rPr>
                      <w:spacing w:val="11"/>
                    </w:rPr>
                    <w:t>of </w:t>
                  </w:r>
                  <w:r>
                    <w:rPr/>
                    <w:t>champagne.  </w:t>
                  </w:r>
                  <w:r>
                    <w:rPr>
                      <w:spacing w:val="3"/>
                    </w:rPr>
                    <w:t>The  </w:t>
                  </w:r>
                  <w:r>
                    <w:rPr/>
                    <w:t>supper was </w:t>
                  </w:r>
                  <w:r>
                    <w:rPr>
                      <w:spacing w:val="4"/>
                    </w:rPr>
                    <w:t>followed </w:t>
                  </w:r>
                  <w:r>
                    <w:rPr>
                      <w:spacing w:val="7"/>
                    </w:rPr>
                    <w:t>by </w:t>
                  </w:r>
                  <w:r>
                    <w:rPr/>
                    <w:t>“ </w:t>
                  </w:r>
                  <w:r>
                    <w:rPr>
                      <w:spacing w:val="3"/>
                    </w:rPr>
                    <w:t>gymnastic experiments” </w:t>
                  </w:r>
                  <w:r>
                    <w:rPr/>
                    <w:t>, at </w:t>
                  </w:r>
                  <w:r>
                    <w:rPr>
                      <w:spacing w:val="2"/>
                    </w:rPr>
                    <w:t>which </w:t>
                  </w:r>
                  <w:r>
                    <w:rPr/>
                    <w:t>he </w:t>
                  </w:r>
                  <w:r>
                    <w:rPr>
                      <w:spacing w:val="3"/>
                    </w:rPr>
                    <w:t>par­ ticularly </w:t>
                  </w:r>
                  <w:r>
                    <w:rPr/>
                    <w:t>distinguished himself; and on another </w:t>
                  </w:r>
                  <w:r>
                    <w:rPr>
                      <w:spacing w:val="3"/>
                    </w:rPr>
                    <w:t>occasion </w:t>
                  </w:r>
                  <w:r>
                    <w:rPr>
                      <w:spacing w:val="2"/>
                    </w:rPr>
                    <w:t>it </w:t>
                  </w:r>
                  <w:r>
                    <w:rPr/>
                    <w:t>was </w:t>
                  </w:r>
                  <w:r>
                    <w:rPr>
                      <w:spacing w:val="4"/>
                    </w:rPr>
                    <w:t>recorded </w:t>
                  </w:r>
                  <w:r>
                    <w:rPr>
                      <w:spacing w:val="3"/>
                    </w:rPr>
                    <w:t>that </w:t>
                  </w:r>
                  <w:r>
                    <w:rPr/>
                    <w:t>he </w:t>
                  </w:r>
                  <w:r>
                    <w:rPr>
                      <w:spacing w:val="3"/>
                    </w:rPr>
                    <w:t>danced </w:t>
                  </w:r>
                  <w:r>
                    <w:rPr/>
                    <w:t>“ </w:t>
                  </w:r>
                  <w:r>
                    <w:rPr>
                      <w:spacing w:val="5"/>
                    </w:rPr>
                    <w:t>very </w:t>
                  </w:r>
                  <w:r>
                    <w:rPr>
                      <w:spacing w:val="4"/>
                    </w:rPr>
                    <w:t>gracefully” </w:t>
                  </w:r>
                  <w:r>
                    <w:rPr/>
                    <w:t>. </w:t>
                  </w:r>
                  <w:r>
                    <w:rPr>
                      <w:spacing w:val="5"/>
                    </w:rPr>
                    <w:t>It </w:t>
                  </w:r>
                  <w:r>
                    <w:rPr/>
                    <w:t>is </w:t>
                  </w:r>
                  <w:r>
                    <w:rPr>
                      <w:spacing w:val="3"/>
                    </w:rPr>
                    <w:t>unfortunately </w:t>
                  </w:r>
                  <w:r>
                    <w:rPr>
                      <w:spacing w:val="6"/>
                    </w:rPr>
                    <w:t>not </w:t>
                  </w:r>
                  <w:r>
                    <w:rPr/>
                    <w:t>established whether he was one </w:t>
                  </w:r>
                  <w:r>
                    <w:rPr>
                      <w:spacing w:val="11"/>
                    </w:rPr>
                    <w:t>of </w:t>
                  </w:r>
                  <w:r>
                    <w:rPr/>
                    <w:t>the </w:t>
                  </w:r>
                  <w:r>
                    <w:rPr>
                      <w:spacing w:val="4"/>
                    </w:rPr>
                    <w:t>party </w:t>
                  </w:r>
                  <w:r>
                    <w:rPr>
                      <w:spacing w:val="2"/>
                    </w:rPr>
                    <w:t>which, </w:t>
                  </w:r>
                  <w:r>
                    <w:rPr/>
                    <w:t>a </w:t>
                  </w:r>
                  <w:r>
                    <w:rPr>
                      <w:spacing w:val="2"/>
                    </w:rPr>
                    <w:t>few </w:t>
                  </w:r>
                  <w:r>
                    <w:rPr/>
                    <w:t>weeks later, </w:t>
                  </w:r>
                  <w:r>
                    <w:rPr>
                      <w:spacing w:val="4"/>
                    </w:rPr>
                    <w:t>accompanied </w:t>
                  </w:r>
                  <w:r>
                    <w:rPr>
                      <w:spacing w:val="5"/>
                    </w:rPr>
                    <w:t>Botkin </w:t>
                  </w:r>
                  <w:r>
                    <w:rPr>
                      <w:spacing w:val="4"/>
                    </w:rPr>
                    <w:t>to </w:t>
                  </w:r>
                  <w:r>
                    <w:rPr/>
                    <w:t>a </w:t>
                  </w:r>
                  <w:r>
                    <w:rPr>
                      <w:spacing w:val="3"/>
                    </w:rPr>
                    <w:t>charity </w:t>
                  </w:r>
                  <w:r>
                    <w:rPr>
                      <w:spacing w:val="2"/>
                    </w:rPr>
                    <w:t>fancy-dress </w:t>
                  </w:r>
                  <w:r>
                    <w:rPr/>
                    <w:t>ball, where  </w:t>
                  </w:r>
                  <w:r>
                    <w:rPr>
                      <w:spacing w:val="2"/>
                    </w:rPr>
                    <w:t>the  </w:t>
                  </w:r>
                  <w:r>
                    <w:rPr/>
                    <w:t>guests  at  supper  </w:t>
                  </w:r>
                  <w:r>
                    <w:rPr>
                      <w:spacing w:val="4"/>
                    </w:rPr>
                    <w:t>proposed </w:t>
                  </w:r>
                  <w:r>
                    <w:rPr/>
                    <w:t>in  </w:t>
                  </w:r>
                  <w:r>
                    <w:rPr>
                      <w:spacing w:val="2"/>
                    </w:rPr>
                    <w:t>turn toasts  </w:t>
                  </w:r>
                  <w:r>
                    <w:rPr>
                      <w:spacing w:val="4"/>
                    </w:rPr>
                    <w:t>to  </w:t>
                  </w:r>
                  <w:r>
                    <w:rPr/>
                    <w:t>all</w:t>
                  </w:r>
                  <w:r>
                    <w:rPr>
                      <w:spacing w:val="9"/>
                    </w:rPr>
                    <w:t> </w:t>
                  </w:r>
                  <w:r>
                    <w:rPr>
                      <w:spacing w:val="2"/>
                    </w:rPr>
                    <w:t>the</w:t>
                  </w:r>
                </w:p>
                <w:p>
                  <w:pPr>
                    <w:spacing w:before="45"/>
                    <w:ind w:left="1476" w:right="0" w:firstLine="0"/>
                    <w:jc w:val="left"/>
                    <w:rPr>
                      <w:b/>
                      <w:sz w:val="15"/>
                    </w:rPr>
                  </w:pPr>
                  <w:r>
                    <w:rPr>
                      <w:b/>
                      <w:sz w:val="15"/>
                    </w:rPr>
                    <w:t>1 </w:t>
                  </w:r>
                  <w:r>
                    <w:rPr>
                      <w:b/>
                      <w:i/>
                      <w:sz w:val="15"/>
                    </w:rPr>
                    <w:t>Herzen, </w:t>
                  </w:r>
                  <w:r>
                    <w:rPr>
                      <w:b/>
                      <w:sz w:val="15"/>
                    </w:rPr>
                    <w:t>ed.  Lemke,  xiii.  15-16;  </w:t>
                  </w:r>
                  <w:r>
                    <w:rPr>
                      <w:b/>
                      <w:i/>
                      <w:sz w:val="15"/>
                    </w:rPr>
                    <w:t>Sobranie,  </w:t>
                  </w:r>
                  <w:r>
                    <w:rPr>
                      <w:b/>
                      <w:sz w:val="15"/>
                    </w:rPr>
                    <w:t>ed.  Steklov,  ii.  234, 295.</w:t>
                  </w:r>
                </w:p>
              </w:txbxContent>
            </v:textbox>
            <w10:wrap type="none"/>
          </v:shape>
        </w:pict>
      </w:r>
      <w:r>
        <w:rPr/>
        <w:drawing>
          <wp:anchor distT="0" distB="0" distL="0" distR="0" allowOverlap="1" layoutInCell="1" locked="0" behindDoc="1" simplePos="0" relativeHeight="268183511">
            <wp:simplePos x="0" y="0"/>
            <wp:positionH relativeFrom="page">
              <wp:posOffset>0</wp:posOffset>
            </wp:positionH>
            <wp:positionV relativeFrom="page">
              <wp:posOffset>0</wp:posOffset>
            </wp:positionV>
            <wp:extent cx="5045064" cy="7778496"/>
            <wp:effectExtent l="0" t="0" r="0" b="0"/>
            <wp:wrapNone/>
            <wp:docPr id="173" name="image91.png" descr=""/>
            <wp:cNvGraphicFramePr>
              <a:graphicFrameLocks noChangeAspect="1"/>
            </wp:cNvGraphicFramePr>
            <a:graphic>
              <a:graphicData uri="http://schemas.openxmlformats.org/drawingml/2006/picture">
                <pic:pic>
                  <pic:nvPicPr>
                    <pic:cNvPr id="174" name="image91.png"/>
                    <pic:cNvPicPr/>
                  </pic:nvPicPr>
                  <pic:blipFill>
                    <a:blip r:embed="rId9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192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rPr>
                  </w:pPr>
                </w:p>
                <w:p>
                  <w:pPr>
                    <w:tabs>
                      <w:tab w:pos="3623" w:val="left" w:leader="none"/>
                      <w:tab w:pos="6901" w:val="right" w:leader="none"/>
                    </w:tabs>
                    <w:spacing w:before="0"/>
                    <w:ind w:left="1094" w:right="0" w:firstLine="0"/>
                    <w:jc w:val="left"/>
                    <w:rPr>
                      <w:b/>
                      <w:sz w:val="16"/>
                    </w:rPr>
                  </w:pPr>
                  <w:r>
                    <w:rPr>
                      <w:spacing w:val="9"/>
                      <w:sz w:val="12"/>
                    </w:rPr>
                    <w:t>CHAP. </w:t>
                  </w:r>
                  <w:r>
                    <w:rPr>
                      <w:spacing w:val="13"/>
                      <w:sz w:val="12"/>
                    </w:rPr>
                    <w:t> </w:t>
                  </w:r>
                  <w:r>
                    <w:rPr>
                      <w:b/>
                      <w:sz w:val="16"/>
                    </w:rPr>
                    <w:t>7</w:t>
                    <w:tab/>
                  </w:r>
                  <w:r>
                    <w:rPr>
                      <w:b/>
                      <w:spacing w:val="2"/>
                      <w:sz w:val="16"/>
                    </w:rPr>
                    <w:t>ESCAPE</w:t>
                  </w:r>
                  <w:r>
                    <w:rPr>
                      <w:rFonts w:ascii="Times New Roman"/>
                      <w:spacing w:val="2"/>
                      <w:position w:val="1"/>
                      <w:sz w:val="16"/>
                    </w:rPr>
                    <w:tab/>
                  </w:r>
                  <w:r>
                    <w:rPr>
                      <w:b/>
                      <w:spacing w:val="-6"/>
                      <w:position w:val="1"/>
                      <w:sz w:val="16"/>
                    </w:rPr>
                    <w:t>81</w:t>
                  </w:r>
                </w:p>
                <w:p>
                  <w:pPr>
                    <w:pStyle w:val="BodyText"/>
                    <w:spacing w:before="119"/>
                    <w:ind w:left="1092"/>
                  </w:pPr>
                  <w:r>
                    <w:rPr/>
                    <w:t>Hegelian categories from  “ Pure Existence”  to  “ Idea” .1</w:t>
                  </w:r>
                </w:p>
                <w:p>
                  <w:pPr>
                    <w:pStyle w:val="BodyText"/>
                    <w:spacing w:line="252" w:lineRule="auto" w:before="9"/>
                    <w:ind w:left="1082" w:right="1014" w:firstLine="212"/>
                    <w:jc w:val="both"/>
                  </w:pPr>
                  <w:r>
                    <w:rPr>
                      <w:spacing w:val="5"/>
                    </w:rPr>
                    <w:t>Nor </w:t>
                  </w:r>
                  <w:r>
                    <w:rPr>
                      <w:spacing w:val="3"/>
                    </w:rPr>
                    <w:t>did </w:t>
                  </w:r>
                  <w:r>
                    <w:rPr/>
                    <w:t>Michael escape the scandals inseparable </w:t>
                  </w:r>
                  <w:r>
                    <w:rPr>
                      <w:spacing w:val="3"/>
                    </w:rPr>
                    <w:t>from </w:t>
                  </w:r>
                  <w:r>
                    <w:rPr/>
                    <w:t>this </w:t>
                  </w:r>
                  <w:r>
                    <w:rPr>
                      <w:spacing w:val="6"/>
                    </w:rPr>
                    <w:t>empty </w:t>
                  </w:r>
                  <w:r>
                    <w:rPr>
                      <w:spacing w:val="2"/>
                    </w:rPr>
                    <w:t>round. </w:t>
                  </w:r>
                  <w:r>
                    <w:rPr/>
                    <w:t>Maria Ogarev </w:t>
                  </w:r>
                  <w:r>
                    <w:rPr>
                      <w:spacing w:val="3"/>
                    </w:rPr>
                    <w:t>had </w:t>
                  </w:r>
                  <w:r>
                    <w:rPr/>
                    <w:t>a gentle, long-suffering hus­ </w:t>
                  </w:r>
                  <w:r>
                    <w:rPr>
                      <w:spacing w:val="3"/>
                    </w:rPr>
                    <w:t>band </w:t>
                  </w:r>
                  <w:r>
                    <w:rPr>
                      <w:spacing w:val="2"/>
                    </w:rPr>
                    <w:t>and </w:t>
                  </w:r>
                  <w:r>
                    <w:rPr/>
                    <w:t>was </w:t>
                  </w:r>
                  <w:r>
                    <w:rPr>
                      <w:spacing w:val="5"/>
                    </w:rPr>
                    <w:t>fond </w:t>
                  </w:r>
                  <w:r>
                    <w:rPr>
                      <w:spacing w:val="11"/>
                    </w:rPr>
                    <w:t>of </w:t>
                  </w:r>
                  <w:r>
                    <w:rPr/>
                    <w:t>flirtation;  </w:t>
                  </w:r>
                  <w:r>
                    <w:rPr>
                      <w:spacing w:val="2"/>
                    </w:rPr>
                    <w:t>and </w:t>
                  </w:r>
                  <w:r>
                    <w:rPr>
                      <w:spacing w:val="3"/>
                    </w:rPr>
                    <w:t>among </w:t>
                  </w:r>
                  <w:r>
                    <w:rPr/>
                    <w:t>the </w:t>
                  </w:r>
                  <w:r>
                    <w:rPr>
                      <w:spacing w:val="3"/>
                    </w:rPr>
                    <w:t>most </w:t>
                  </w:r>
                  <w:r>
                    <w:rPr/>
                    <w:t>assiduous  o f her swains during the winter o f </w:t>
                  </w:r>
                  <w:r>
                    <w:rPr>
                      <w:spacing w:val="2"/>
                    </w:rPr>
                    <w:t>1839-40 </w:t>
                  </w:r>
                  <w:r>
                    <w:rPr/>
                    <w:t>was </w:t>
                  </w:r>
                  <w:r>
                    <w:rPr>
                      <w:spacing w:val="8"/>
                    </w:rPr>
                    <w:t>Katkov. </w:t>
                  </w:r>
                  <w:r>
                    <w:rPr>
                      <w:spacing w:val="7"/>
                    </w:rPr>
                    <w:t>Exactly </w:t>
                  </w:r>
                  <w:r>
                    <w:rPr>
                      <w:spacing w:val="2"/>
                    </w:rPr>
                    <w:t>what </w:t>
                  </w:r>
                  <w:r>
                    <w:rPr>
                      <w:spacing w:val="3"/>
                    </w:rPr>
                    <w:t>happened </w:t>
                  </w:r>
                  <w:r>
                    <w:rPr/>
                    <w:t>is </w:t>
                  </w:r>
                  <w:r>
                    <w:rPr>
                      <w:spacing w:val="2"/>
                    </w:rPr>
                    <w:t>veiled </w:t>
                  </w:r>
                  <w:r>
                    <w:rPr/>
                    <w:t>in </w:t>
                  </w:r>
                  <w:r>
                    <w:rPr>
                      <w:spacing w:val="3"/>
                    </w:rPr>
                    <w:t>decent obscurity. </w:t>
                  </w:r>
                  <w:r>
                    <w:rPr>
                      <w:spacing w:val="4"/>
                    </w:rPr>
                    <w:t>But </w:t>
                  </w:r>
                  <w:r>
                    <w:rPr>
                      <w:spacing w:val="3"/>
                    </w:rPr>
                    <w:t>according </w:t>
                  </w:r>
                  <w:r>
                    <w:rPr>
                      <w:spacing w:val="4"/>
                    </w:rPr>
                    <w:t>to </w:t>
                  </w:r>
                  <w:r>
                    <w:rPr>
                      <w:spacing w:val="2"/>
                    </w:rPr>
                    <w:t>the </w:t>
                  </w:r>
                  <w:r>
                    <w:rPr>
                      <w:spacing w:val="3"/>
                    </w:rPr>
                    <w:t>favourite </w:t>
                  </w:r>
                  <w:r>
                    <w:rPr/>
                    <w:t>version Michael, calling </w:t>
                  </w:r>
                  <w:r>
                    <w:rPr>
                      <w:spacing w:val="2"/>
                    </w:rPr>
                    <w:t>one </w:t>
                  </w:r>
                  <w:r>
                    <w:rPr>
                      <w:spacing w:val="4"/>
                    </w:rPr>
                    <w:t>day </w:t>
                  </w:r>
                  <w:r>
                    <w:rPr/>
                    <w:t>on Maria Ogarev, </w:t>
                  </w:r>
                  <w:r>
                    <w:rPr>
                      <w:spacing w:val="4"/>
                    </w:rPr>
                    <w:t>found </w:t>
                  </w:r>
                  <w:r>
                    <w:rPr>
                      <w:spacing w:val="9"/>
                    </w:rPr>
                    <w:t>Katkov </w:t>
                  </w:r>
                  <w:r>
                    <w:rPr>
                      <w:spacing w:val="3"/>
                    </w:rPr>
                    <w:t>with </w:t>
                  </w:r>
                  <w:r>
                    <w:rPr/>
                    <w:t>her in a </w:t>
                  </w:r>
                  <w:r>
                    <w:rPr>
                      <w:spacing w:val="3"/>
                    </w:rPr>
                    <w:t>compromising </w:t>
                  </w:r>
                  <w:r>
                    <w:rPr>
                      <w:spacing w:val="2"/>
                    </w:rPr>
                    <w:t>position, and </w:t>
                  </w:r>
                  <w:r>
                    <w:rPr/>
                    <w:t>has­ </w:t>
                  </w:r>
                  <w:r>
                    <w:rPr>
                      <w:spacing w:val="3"/>
                    </w:rPr>
                    <w:t>tened </w:t>
                  </w:r>
                  <w:r>
                    <w:rPr>
                      <w:spacing w:val="4"/>
                    </w:rPr>
                    <w:t>to </w:t>
                  </w:r>
                  <w:r>
                    <w:rPr/>
                    <w:t>relate </w:t>
                  </w:r>
                  <w:r>
                    <w:rPr>
                      <w:spacing w:val="3"/>
                    </w:rPr>
                    <w:t>what </w:t>
                  </w:r>
                  <w:r>
                    <w:rPr/>
                    <w:t>he </w:t>
                  </w:r>
                  <w:r>
                    <w:rPr>
                      <w:spacing w:val="3"/>
                    </w:rPr>
                    <w:t>had </w:t>
                  </w:r>
                  <w:r>
                    <w:rPr/>
                    <w:t>seen </w:t>
                  </w:r>
                  <w:r>
                    <w:rPr>
                      <w:spacing w:val="5"/>
                    </w:rPr>
                    <w:t>to </w:t>
                  </w:r>
                  <w:r>
                    <w:rPr/>
                    <w:t>all their </w:t>
                  </w:r>
                  <w:r>
                    <w:rPr>
                      <w:spacing w:val="4"/>
                    </w:rPr>
                    <w:t>Mends. </w:t>
                  </w:r>
                  <w:r>
                    <w:rPr>
                      <w:spacing w:val="9"/>
                    </w:rPr>
                    <w:t>Katkov </w:t>
                  </w:r>
                  <w:r>
                    <w:rPr>
                      <w:spacing w:val="2"/>
                    </w:rPr>
                    <w:t>wrote </w:t>
                  </w:r>
                  <w:r>
                    <w:rPr/>
                    <w:t>an </w:t>
                  </w:r>
                  <w:r>
                    <w:rPr>
                      <w:spacing w:val="5"/>
                    </w:rPr>
                    <w:t>abject </w:t>
                  </w:r>
                  <w:r>
                    <w:rPr>
                      <w:spacing w:val="2"/>
                    </w:rPr>
                    <w:t>letter </w:t>
                  </w:r>
                  <w:r>
                    <w:rPr>
                      <w:spacing w:val="11"/>
                    </w:rPr>
                    <w:t>of </w:t>
                  </w:r>
                  <w:r>
                    <w:rPr>
                      <w:spacing w:val="6"/>
                    </w:rPr>
                    <w:t>apology </w:t>
                  </w:r>
                  <w:r>
                    <w:rPr>
                      <w:spacing w:val="4"/>
                    </w:rPr>
                    <w:t>to </w:t>
                  </w:r>
                  <w:r>
                    <w:rPr/>
                    <w:t>Ogarev. </w:t>
                  </w:r>
                  <w:r>
                    <w:rPr>
                      <w:spacing w:val="3"/>
                    </w:rPr>
                    <w:t>The </w:t>
                  </w:r>
                  <w:r>
                    <w:rPr>
                      <w:spacing w:val="6"/>
                    </w:rPr>
                    <w:t>apology </w:t>
                  </w:r>
                  <w:r>
                    <w:rPr/>
                    <w:t>was </w:t>
                  </w:r>
                  <w:r>
                    <w:rPr>
                      <w:spacing w:val="3"/>
                    </w:rPr>
                    <w:t>accepted; </w:t>
                  </w:r>
                  <w:r>
                    <w:rPr>
                      <w:spacing w:val="2"/>
                    </w:rPr>
                    <w:t>and </w:t>
                  </w:r>
                  <w:r>
                    <w:rPr>
                      <w:spacing w:val="5"/>
                    </w:rPr>
                    <w:t>both </w:t>
                  </w:r>
                  <w:r>
                    <w:rPr>
                      <w:spacing w:val="2"/>
                    </w:rPr>
                    <w:t>husband and </w:t>
                  </w:r>
                  <w:r>
                    <w:rPr>
                      <w:spacing w:val="4"/>
                    </w:rPr>
                    <w:t>lover </w:t>
                  </w:r>
                  <w:r>
                    <w:rPr>
                      <w:spacing w:val="2"/>
                    </w:rPr>
                    <w:t>turned </w:t>
                  </w:r>
                  <w:r>
                    <w:rPr>
                      <w:spacing w:val="4"/>
                    </w:rPr>
                    <w:t>to </w:t>
                  </w:r>
                  <w:r>
                    <w:rPr>
                      <w:spacing w:val="2"/>
                    </w:rPr>
                    <w:t>rend </w:t>
                  </w:r>
                  <w:r>
                    <w:rPr/>
                    <w:t>the scandalmonger. </w:t>
                  </w:r>
                  <w:r>
                    <w:rPr>
                      <w:spacing w:val="3"/>
                    </w:rPr>
                    <w:t>The </w:t>
                  </w:r>
                  <w:r>
                    <w:rPr>
                      <w:spacing w:val="2"/>
                    </w:rPr>
                    <w:t>mild </w:t>
                  </w:r>
                  <w:r>
                    <w:rPr/>
                    <w:t>Ogarev, fierce in </w:t>
                  </w:r>
                  <w:r>
                    <w:rPr>
                      <w:spacing w:val="2"/>
                    </w:rPr>
                    <w:t>defence </w:t>
                  </w:r>
                  <w:r>
                    <w:rPr>
                      <w:spacing w:val="11"/>
                    </w:rPr>
                    <w:t>of </w:t>
                  </w:r>
                  <w:r>
                    <w:rPr/>
                    <w:t>his </w:t>
                  </w:r>
                  <w:r>
                    <w:rPr>
                      <w:spacing w:val="4"/>
                    </w:rPr>
                    <w:t>wife’s </w:t>
                  </w:r>
                  <w:r>
                    <w:rPr/>
                    <w:t>honour, </w:t>
                  </w:r>
                  <w:r>
                    <w:rPr>
                      <w:spacing w:val="3"/>
                    </w:rPr>
                    <w:t>broke off </w:t>
                  </w:r>
                  <w:r>
                    <w:rPr/>
                    <w:t>all relations </w:t>
                  </w:r>
                  <w:r>
                    <w:rPr>
                      <w:spacing w:val="2"/>
                    </w:rPr>
                    <w:t>with </w:t>
                  </w:r>
                  <w:r>
                    <w:rPr/>
                    <w:t>“ this </w:t>
                  </w:r>
                  <w:r>
                    <w:rPr>
                      <w:spacing w:val="3"/>
                    </w:rPr>
                    <w:t>long </w:t>
                  </w:r>
                  <w:r>
                    <w:rPr>
                      <w:spacing w:val="2"/>
                    </w:rPr>
                    <w:t>reptile” </w:t>
                  </w:r>
                  <w:r>
                    <w:rPr/>
                    <w:t>. </w:t>
                  </w:r>
                  <w:r>
                    <w:rPr>
                      <w:spacing w:val="9"/>
                    </w:rPr>
                    <w:t>Katkov </w:t>
                  </w:r>
                  <w:r>
                    <w:rPr/>
                    <w:t>nursed a </w:t>
                  </w:r>
                  <w:r>
                    <w:rPr>
                      <w:spacing w:val="3"/>
                    </w:rPr>
                    <w:t>long and bitter </w:t>
                  </w:r>
                  <w:r>
                    <w:rPr/>
                    <w:t>resentment, </w:t>
                  </w:r>
                  <w:r>
                    <w:rPr>
                      <w:spacing w:val="2"/>
                    </w:rPr>
                    <w:t>and </w:t>
                  </w:r>
                  <w:r>
                    <w:rPr>
                      <w:spacing w:val="5"/>
                    </w:rPr>
                    <w:t>took </w:t>
                  </w:r>
                  <w:r>
                    <w:rPr/>
                    <w:t>his revenge, in a manner </w:t>
                  </w:r>
                  <w:r>
                    <w:rPr>
                      <w:spacing w:val="2"/>
                    </w:rPr>
                    <w:t>which </w:t>
                  </w:r>
                  <w:r>
                    <w:rPr/>
                    <w:t>will </w:t>
                  </w:r>
                  <w:r>
                    <w:rPr>
                      <w:spacing w:val="3"/>
                    </w:rPr>
                    <w:t>be </w:t>
                  </w:r>
                  <w:r>
                    <w:rPr/>
                    <w:t>related, in the </w:t>
                  </w:r>
                  <w:r>
                    <w:rPr>
                      <w:spacing w:val="3"/>
                    </w:rPr>
                    <w:t>following </w:t>
                  </w:r>
                  <w:r>
                    <w:rPr/>
                    <w:t>year. </w:t>
                  </w:r>
                  <w:r>
                    <w:rPr>
                      <w:spacing w:val="3"/>
                    </w:rPr>
                    <w:t>In </w:t>
                  </w:r>
                  <w:r>
                    <w:rPr>
                      <w:spacing w:val="2"/>
                    </w:rPr>
                    <w:t>the </w:t>
                  </w:r>
                  <w:r>
                    <w:rPr>
                      <w:spacing w:val="3"/>
                    </w:rPr>
                    <w:t>mean­ </w:t>
                  </w:r>
                  <w:r>
                    <w:rPr/>
                    <w:t>while </w:t>
                  </w:r>
                  <w:r>
                    <w:rPr>
                      <w:spacing w:val="4"/>
                    </w:rPr>
                    <w:t>Moscow </w:t>
                  </w:r>
                  <w:r>
                    <w:rPr>
                      <w:spacing w:val="2"/>
                    </w:rPr>
                    <w:t>gossip </w:t>
                  </w:r>
                  <w:r>
                    <w:rPr/>
                    <w:t>was </w:t>
                  </w:r>
                  <w:r>
                    <w:rPr>
                      <w:spacing w:val="4"/>
                    </w:rPr>
                    <w:t>busy </w:t>
                  </w:r>
                  <w:r>
                    <w:rPr>
                      <w:spacing w:val="2"/>
                    </w:rPr>
                    <w:t>with Michael’s </w:t>
                  </w:r>
                  <w:r>
                    <w:rPr>
                      <w:spacing w:val="3"/>
                    </w:rPr>
                    <w:t>own </w:t>
                  </w:r>
                  <w:r>
                    <w:rPr>
                      <w:spacing w:val="2"/>
                    </w:rPr>
                    <w:t>reputation. </w:t>
                  </w:r>
                  <w:r>
                    <w:rPr>
                      <w:spacing w:val="4"/>
                    </w:rPr>
                    <w:t>He </w:t>
                  </w:r>
                  <w:r>
                    <w:rPr>
                      <w:spacing w:val="2"/>
                    </w:rPr>
                    <w:t>had </w:t>
                  </w:r>
                  <w:r>
                    <w:rPr>
                      <w:spacing w:val="3"/>
                    </w:rPr>
                    <w:t>opened </w:t>
                  </w:r>
                  <w:r>
                    <w:rPr/>
                    <w:t>letters addressed </w:t>
                  </w:r>
                  <w:r>
                    <w:rPr>
                      <w:spacing w:val="4"/>
                    </w:rPr>
                    <w:t>to  </w:t>
                  </w:r>
                  <w:r>
                    <w:rPr>
                      <w:spacing w:val="3"/>
                    </w:rPr>
                    <w:t>other people. </w:t>
                  </w:r>
                  <w:r>
                    <w:rPr>
                      <w:spacing w:val="5"/>
                    </w:rPr>
                    <w:t>He </w:t>
                  </w:r>
                  <w:r>
                    <w:rPr>
                      <w:spacing w:val="2"/>
                    </w:rPr>
                    <w:t>had </w:t>
                  </w:r>
                  <w:r>
                    <w:rPr>
                      <w:spacing w:val="3"/>
                    </w:rPr>
                    <w:t>lived </w:t>
                  </w:r>
                  <w:r>
                    <w:rPr>
                      <w:spacing w:val="4"/>
                    </w:rPr>
                    <w:t>for </w:t>
                  </w:r>
                  <w:r>
                    <w:rPr>
                      <w:spacing w:val="2"/>
                    </w:rPr>
                    <w:t>six </w:t>
                  </w:r>
                  <w:r>
                    <w:rPr/>
                    <w:t>years </w:t>
                  </w:r>
                  <w:r>
                    <w:rPr>
                      <w:spacing w:val="2"/>
                    </w:rPr>
                    <w:t>at the </w:t>
                  </w:r>
                  <w:r>
                    <w:rPr/>
                    <w:t>expense o f his </w:t>
                  </w:r>
                  <w:r>
                    <w:rPr>
                      <w:spacing w:val="4"/>
                    </w:rPr>
                    <w:t>Mends. He </w:t>
                  </w:r>
                  <w:r>
                    <w:rPr>
                      <w:spacing w:val="3"/>
                    </w:rPr>
                    <w:t>had begged </w:t>
                  </w:r>
                  <w:r>
                    <w:rPr>
                      <w:spacing w:val="-3"/>
                    </w:rPr>
                    <w:t>3000 </w:t>
                  </w:r>
                  <w:r>
                    <w:rPr/>
                    <w:t>roubles </w:t>
                  </w:r>
                  <w:r>
                    <w:rPr>
                      <w:spacing w:val="2"/>
                    </w:rPr>
                    <w:t>from Stankevich, after  </w:t>
                  </w:r>
                  <w:r>
                    <w:rPr>
                      <w:spacing w:val="3"/>
                    </w:rPr>
                    <w:t>Stankevich </w:t>
                  </w:r>
                  <w:r>
                    <w:rPr>
                      <w:spacing w:val="2"/>
                    </w:rPr>
                    <w:t>had </w:t>
                  </w:r>
                  <w:r>
                    <w:rPr>
                      <w:spacing w:val="3"/>
                    </w:rPr>
                    <w:t>jilted  </w:t>
                  </w:r>
                  <w:r>
                    <w:rPr>
                      <w:spacing w:val="7"/>
                    </w:rPr>
                    <w:t>Lyubov. </w:t>
                  </w:r>
                  <w:r>
                    <w:rPr>
                      <w:spacing w:val="4"/>
                    </w:rPr>
                    <w:t>He </w:t>
                  </w:r>
                  <w:r>
                    <w:rPr>
                      <w:spacing w:val="2"/>
                    </w:rPr>
                    <w:t>had </w:t>
                  </w:r>
                  <w:r>
                    <w:rPr>
                      <w:spacing w:val="3"/>
                    </w:rPr>
                    <w:t>lived on </w:t>
                  </w:r>
                  <w:r>
                    <w:rPr>
                      <w:spacing w:val="5"/>
                    </w:rPr>
                    <w:t>Botkin </w:t>
                  </w:r>
                  <w:r>
                    <w:rPr>
                      <w:spacing w:val="3"/>
                    </w:rPr>
                    <w:t>for </w:t>
                  </w:r>
                  <w:r>
                    <w:rPr/>
                    <w:t>a whole year, </w:t>
                  </w:r>
                  <w:r>
                    <w:rPr>
                      <w:spacing w:val="3"/>
                    </w:rPr>
                    <w:t>had </w:t>
                  </w:r>
                  <w:r>
                    <w:rPr/>
                    <w:t>in return </w:t>
                  </w:r>
                  <w:r>
                    <w:rPr>
                      <w:spacing w:val="3"/>
                    </w:rPr>
                    <w:t>supported </w:t>
                  </w:r>
                  <w:r>
                    <w:rPr>
                      <w:spacing w:val="6"/>
                    </w:rPr>
                    <w:t>Botkin’s </w:t>
                  </w:r>
                  <w:r>
                    <w:rPr>
                      <w:spacing w:val="4"/>
                    </w:rPr>
                    <w:t>wooing </w:t>
                  </w:r>
                  <w:r>
                    <w:rPr>
                      <w:spacing w:val="11"/>
                    </w:rPr>
                    <w:t>of </w:t>
                  </w:r>
                  <w:r>
                    <w:rPr>
                      <w:spacing w:val="2"/>
                    </w:rPr>
                    <w:t>Alexandra, </w:t>
                  </w:r>
                  <w:r>
                    <w:rPr/>
                    <w:t>and </w:t>
                  </w:r>
                  <w:r>
                    <w:rPr>
                      <w:spacing w:val="2"/>
                    </w:rPr>
                    <w:t>had </w:t>
                  </w:r>
                  <w:r>
                    <w:rPr/>
                    <w:t>finally </w:t>
                  </w:r>
                  <w:r>
                    <w:rPr>
                      <w:spacing w:val="3"/>
                    </w:rPr>
                    <w:t>betrayed  </w:t>
                  </w:r>
                  <w:r>
                    <w:rPr/>
                    <w:t>him. This farrago </w:t>
                  </w:r>
                  <w:r>
                    <w:rPr>
                      <w:spacing w:val="11"/>
                    </w:rPr>
                    <w:t>of </w:t>
                  </w:r>
                  <w:r>
                    <w:rPr>
                      <w:spacing w:val="4"/>
                    </w:rPr>
                    <w:t>fact </w:t>
                  </w:r>
                  <w:r>
                    <w:rPr/>
                    <w:t>and </w:t>
                  </w:r>
                  <w:r>
                    <w:rPr>
                      <w:spacing w:val="5"/>
                    </w:rPr>
                    <w:t>fancy </w:t>
                  </w:r>
                  <w:r>
                    <w:rPr>
                      <w:spacing w:val="2"/>
                    </w:rPr>
                    <w:t>circulated </w:t>
                  </w:r>
                  <w:r>
                    <w:rPr/>
                    <w:t>at  </w:t>
                  </w:r>
                  <w:r>
                    <w:rPr>
                      <w:spacing w:val="2"/>
                    </w:rPr>
                    <w:t>Michael’s </w:t>
                  </w:r>
                  <w:r>
                    <w:rPr/>
                    <w:t>expense  </w:t>
                  </w:r>
                  <w:r>
                    <w:rPr>
                      <w:spacing w:val="3"/>
                    </w:rPr>
                    <w:t>for </w:t>
                  </w:r>
                  <w:r>
                    <w:rPr/>
                    <w:t>several </w:t>
                  </w:r>
                  <w:r>
                    <w:rPr>
                      <w:spacing w:val="2"/>
                    </w:rPr>
                    <w:t>months. </w:t>
                  </w:r>
                  <w:r>
                    <w:rPr>
                      <w:spacing w:val="3"/>
                    </w:rPr>
                    <w:t>He </w:t>
                  </w:r>
                  <w:r>
                    <w:rPr/>
                    <w:t>was a </w:t>
                  </w:r>
                  <w:r>
                    <w:rPr>
                      <w:spacing w:val="3"/>
                    </w:rPr>
                    <w:t>lonely </w:t>
                  </w:r>
                  <w:r>
                    <w:rPr/>
                    <w:t>man, </w:t>
                  </w:r>
                  <w:r>
                    <w:rPr>
                      <w:spacing w:val="3"/>
                    </w:rPr>
                    <w:t>ever </w:t>
                  </w:r>
                  <w:r>
                    <w:rPr/>
                    <w:t>more and more at variance </w:t>
                  </w:r>
                  <w:r>
                    <w:rPr>
                      <w:spacing w:val="2"/>
                    </w:rPr>
                    <w:t>with the </w:t>
                  </w:r>
                  <w:r>
                    <w:rPr>
                      <w:spacing w:val="3"/>
                    </w:rPr>
                    <w:t>world </w:t>
                  </w:r>
                  <w:r>
                    <w:rPr>
                      <w:spacing w:val="2"/>
                    </w:rPr>
                    <w:t>and with </w:t>
                  </w:r>
                  <w:r>
                    <w:rPr/>
                    <w:t>himself. </w:t>
                  </w:r>
                  <w:r>
                    <w:rPr>
                      <w:spacing w:val="6"/>
                    </w:rPr>
                    <w:t>Both </w:t>
                  </w:r>
                  <w:r>
                    <w:rPr>
                      <w:spacing w:val="3"/>
                    </w:rPr>
                    <w:t>Moscow </w:t>
                  </w:r>
                  <w:r>
                    <w:rPr/>
                    <w:t>and </w:t>
                  </w:r>
                  <w:r>
                    <w:rPr>
                      <w:spacing w:val="2"/>
                    </w:rPr>
                    <w:t>Petersburg </w:t>
                  </w:r>
                  <w:r>
                    <w:rPr>
                      <w:spacing w:val="3"/>
                    </w:rPr>
                    <w:t>now </w:t>
                  </w:r>
                  <w:r>
                    <w:rPr>
                      <w:spacing w:val="2"/>
                    </w:rPr>
                    <w:t>had </w:t>
                  </w:r>
                  <w:r>
                    <w:rPr/>
                    <w:t>unpleasant memories </w:t>
                  </w:r>
                  <w:r>
                    <w:rPr>
                      <w:spacing w:val="4"/>
                    </w:rPr>
                    <w:t>for </w:t>
                  </w:r>
                  <w:r>
                    <w:rPr/>
                    <w:t>him;  </w:t>
                  </w:r>
                  <w:r>
                    <w:rPr>
                      <w:spacing w:val="2"/>
                    </w:rPr>
                    <w:t>and </w:t>
                  </w:r>
                  <w:r>
                    <w:rPr/>
                    <w:t>there  was </w:t>
                  </w:r>
                  <w:r>
                    <w:rPr>
                      <w:spacing w:val="3"/>
                    </w:rPr>
                    <w:t>scarcely </w:t>
                  </w:r>
                  <w:r>
                    <w:rPr/>
                    <w:t>a </w:t>
                  </w:r>
                  <w:r>
                    <w:rPr>
                      <w:spacing w:val="2"/>
                    </w:rPr>
                    <w:t>friend left  </w:t>
                  </w:r>
                  <w:r>
                    <w:rPr/>
                    <w:t>on  </w:t>
                  </w:r>
                  <w:r>
                    <w:rPr>
                      <w:spacing w:val="3"/>
                    </w:rPr>
                    <w:t>whom  </w:t>
                  </w:r>
                  <w:r>
                    <w:rPr/>
                    <w:t>he  </w:t>
                  </w:r>
                  <w:r>
                    <w:rPr>
                      <w:spacing w:val="3"/>
                    </w:rPr>
                    <w:t>could</w:t>
                  </w:r>
                  <w:r>
                    <w:rPr>
                      <w:spacing w:val="41"/>
                    </w:rPr>
                    <w:t> </w:t>
                  </w:r>
                  <w:r>
                    <w:rPr>
                      <w:spacing w:val="5"/>
                    </w:rPr>
                    <w:t>count.2</w:t>
                  </w:r>
                </w:p>
                <w:p>
                  <w:pPr>
                    <w:pStyle w:val="BodyText"/>
                    <w:spacing w:line="252" w:lineRule="auto"/>
                    <w:ind w:left="1094" w:right="1020" w:firstLine="216"/>
                    <w:jc w:val="both"/>
                  </w:pPr>
                  <w:r>
                    <w:rPr/>
                    <w:t>Pessimism settled </w:t>
                  </w:r>
                  <w:r>
                    <w:rPr>
                      <w:spacing w:val="3"/>
                    </w:rPr>
                    <w:t>down </w:t>
                  </w:r>
                  <w:r>
                    <w:rPr/>
                    <w:t>like a </w:t>
                  </w:r>
                  <w:r>
                    <w:rPr>
                      <w:spacing w:val="3"/>
                    </w:rPr>
                    <w:t>cloud on </w:t>
                  </w:r>
                  <w:r>
                    <w:rPr/>
                    <w:t>his soul. </w:t>
                  </w:r>
                  <w:r>
                    <w:rPr>
                      <w:spacing w:val="3"/>
                    </w:rPr>
                    <w:t>He </w:t>
                  </w:r>
                  <w:r>
                    <w:rPr/>
                    <w:t>had </w:t>
                  </w:r>
                  <w:r>
                    <w:rPr>
                      <w:spacing w:val="2"/>
                    </w:rPr>
                    <w:t>lost </w:t>
                  </w:r>
                  <w:r>
                    <w:rPr/>
                    <w:t>the sense </w:t>
                  </w:r>
                  <w:r>
                    <w:rPr>
                      <w:spacing w:val="9"/>
                    </w:rPr>
                    <w:t>of </w:t>
                  </w:r>
                  <w:r>
                    <w:rPr/>
                    <w:t>his mission, the confidence in himself, the </w:t>
                  </w:r>
                  <w:r>
                    <w:rPr>
                      <w:spacing w:val="3"/>
                    </w:rPr>
                    <w:t>certainty </w:t>
                  </w:r>
                  <w:r>
                    <w:rPr>
                      <w:spacing w:val="11"/>
                    </w:rPr>
                    <w:t>of </w:t>
                  </w:r>
                  <w:r>
                    <w:rPr/>
                    <w:t>a great future. His pride was </w:t>
                  </w:r>
                  <w:r>
                    <w:rPr>
                      <w:spacing w:val="2"/>
                    </w:rPr>
                    <w:t>humbled. Stankevich, </w:t>
                  </w:r>
                  <w:r>
                    <w:rPr>
                      <w:spacing w:val="3"/>
                    </w:rPr>
                    <w:t>that </w:t>
                  </w:r>
                  <w:r>
                    <w:rPr>
                      <w:spacing w:val="2"/>
                    </w:rPr>
                    <w:t>now </w:t>
                  </w:r>
                  <w:r>
                    <w:rPr/>
                    <w:t>distant </w:t>
                  </w:r>
                  <w:r>
                    <w:rPr>
                      <w:spacing w:val="6"/>
                    </w:rPr>
                    <w:t>object </w:t>
                  </w:r>
                  <w:r>
                    <w:rPr>
                      <w:spacing w:val="11"/>
                    </w:rPr>
                    <w:t>of </w:t>
                  </w:r>
                  <w:r>
                    <w:rPr/>
                    <w:t>his veneration, the </w:t>
                  </w:r>
                  <w:r>
                    <w:rPr>
                      <w:spacing w:val="2"/>
                    </w:rPr>
                    <w:t>man with </w:t>
                  </w:r>
                  <w:r>
                    <w:rPr>
                      <w:spacing w:val="3"/>
                    </w:rPr>
                    <w:t>whom </w:t>
                  </w:r>
                  <w:r>
                    <w:rPr>
                      <w:spacing w:val="8"/>
                    </w:rPr>
                    <w:t>nobody </w:t>
                  </w:r>
                  <w:r>
                    <w:rPr>
                      <w:spacing w:val="2"/>
                    </w:rPr>
                    <w:t>ever </w:t>
                  </w:r>
                  <w:r>
                    <w:rPr/>
                    <w:t>quarrelled, the man </w:t>
                  </w:r>
                  <w:r>
                    <w:rPr>
                      <w:spacing w:val="3"/>
                    </w:rPr>
                    <w:t>who </w:t>
                  </w:r>
                  <w:r>
                    <w:rPr>
                      <w:spacing w:val="2"/>
                    </w:rPr>
                    <w:t>had </w:t>
                  </w:r>
                  <w:r>
                    <w:rPr/>
                    <w:t>the singular </w:t>
                  </w:r>
                  <w:r>
                    <w:rPr>
                      <w:spacing w:val="3"/>
                    </w:rPr>
                    <w:t>gift </w:t>
                  </w:r>
                  <w:r>
                    <w:rPr>
                      <w:spacing w:val="11"/>
                    </w:rPr>
                    <w:t>of </w:t>
                  </w:r>
                  <w:r>
                    <w:rPr>
                      <w:spacing w:val="3"/>
                    </w:rPr>
                    <w:t>evoking </w:t>
                  </w:r>
                  <w:r>
                    <w:rPr>
                      <w:spacing w:val="2"/>
                    </w:rPr>
                    <w:t>the best </w:t>
                  </w:r>
                  <w:r>
                    <w:rPr/>
                    <w:t>in all his friends, was the </w:t>
                  </w:r>
                  <w:r>
                    <w:rPr>
                      <w:spacing w:val="4"/>
                    </w:rPr>
                    <w:t>only </w:t>
                  </w:r>
                  <w:r>
                    <w:rPr/>
                    <w:t>confessor </w:t>
                  </w:r>
                  <w:r>
                    <w:rPr>
                      <w:spacing w:val="3"/>
                    </w:rPr>
                    <w:t>to whom </w:t>
                  </w:r>
                  <w:r>
                    <w:rPr/>
                    <w:t>he </w:t>
                  </w:r>
                  <w:r>
                    <w:rPr>
                      <w:spacing w:val="3"/>
                    </w:rPr>
                    <w:t>could  </w:t>
                  </w:r>
                  <w:r>
                    <w:rPr/>
                    <w:t>unburden</w:t>
                  </w:r>
                  <w:r>
                    <w:rPr>
                      <w:spacing w:val="1"/>
                    </w:rPr>
                    <w:t> </w:t>
                  </w:r>
                  <w:r>
                    <w:rPr/>
                    <w:t>himself.</w:t>
                  </w:r>
                </w:p>
                <w:p>
                  <w:pPr>
                    <w:pStyle w:val="BodyText"/>
                    <w:spacing w:line="223" w:lineRule="auto" w:before="142"/>
                    <w:ind w:left="1087" w:right="1017" w:firstLine="197"/>
                    <w:jc w:val="both"/>
                  </w:pPr>
                  <w:r>
                    <w:rPr/>
                    <w:t>My </w:t>
                  </w:r>
                  <w:r>
                    <w:rPr>
                      <w:spacing w:val="-5"/>
                    </w:rPr>
                    <w:t>whole </w:t>
                  </w:r>
                  <w:r>
                    <w:rPr>
                      <w:spacing w:val="-4"/>
                    </w:rPr>
                    <w:t>life, </w:t>
                  </w:r>
                  <w:r>
                    <w:rPr/>
                    <w:t>my </w:t>
                  </w:r>
                  <w:r>
                    <w:rPr>
                      <w:spacing w:val="-5"/>
                    </w:rPr>
                    <w:t>whole </w:t>
                  </w:r>
                  <w:r>
                    <w:rPr>
                      <w:spacing w:val="-3"/>
                    </w:rPr>
                    <w:t>virtue </w:t>
                  </w:r>
                  <w:r>
                    <w:rPr>
                      <w:spacing w:val="-5"/>
                    </w:rPr>
                    <w:t>[he </w:t>
                  </w:r>
                  <w:r>
                    <w:rPr>
                      <w:spacing w:val="-3"/>
                    </w:rPr>
                    <w:t>wrote </w:t>
                  </w:r>
                  <w:r>
                    <w:rPr/>
                    <w:t>to </w:t>
                  </w:r>
                  <w:r>
                    <w:rPr>
                      <w:spacing w:val="-4"/>
                    </w:rPr>
                    <w:t>Stankevich </w:t>
                  </w:r>
                  <w:r>
                    <w:rPr/>
                    <w:t>in Febru­ ary </w:t>
                  </w:r>
                  <w:r>
                    <w:rPr>
                      <w:spacing w:val="-9"/>
                    </w:rPr>
                    <w:t>1840] </w:t>
                  </w:r>
                  <w:r>
                    <w:rPr>
                      <w:spacing w:val="-4"/>
                    </w:rPr>
                    <w:t>have </w:t>
                  </w:r>
                  <w:r>
                    <w:rPr>
                      <w:spacing w:val="-5"/>
                    </w:rPr>
                    <w:t>consisted </w:t>
                  </w:r>
                  <w:r>
                    <w:rPr/>
                    <w:t>in a </w:t>
                  </w:r>
                  <w:r>
                    <w:rPr>
                      <w:spacing w:val="-3"/>
                    </w:rPr>
                    <w:t>sort </w:t>
                  </w:r>
                  <w:r>
                    <w:rPr/>
                    <w:t>of </w:t>
                  </w:r>
                  <w:r>
                    <w:rPr>
                      <w:spacing w:val="-3"/>
                    </w:rPr>
                    <w:t>abstract </w:t>
                  </w:r>
                  <w:r>
                    <w:rPr/>
                    <w:t>spmtual </w:t>
                  </w:r>
                  <w:r>
                    <w:rPr>
                      <w:spacing w:val="-3"/>
                    </w:rPr>
                    <w:t>force,  </w:t>
                  </w:r>
                  <w:r>
                    <w:rPr>
                      <w:spacing w:val="-4"/>
                    </w:rPr>
                    <w:t>and </w:t>
                  </w:r>
                  <w:r>
                    <w:rPr/>
                    <w:t>that force </w:t>
                  </w:r>
                  <w:r>
                    <w:rPr>
                      <w:spacing w:val="-6"/>
                    </w:rPr>
                    <w:t>has </w:t>
                  </w:r>
                  <w:r>
                    <w:rPr>
                      <w:spacing w:val="-4"/>
                    </w:rPr>
                    <w:t>been </w:t>
                  </w:r>
                  <w:r>
                    <w:rPr>
                      <w:spacing w:val="-5"/>
                    </w:rPr>
                    <w:t>shipwrecked </w:t>
                  </w:r>
                  <w:r>
                    <w:rPr/>
                    <w:t>on </w:t>
                  </w:r>
                  <w:r>
                    <w:rPr>
                      <w:spacing w:val="-3"/>
                    </w:rPr>
                    <w:t>the sordid </w:t>
                  </w:r>
                  <w:r>
                    <w:rPr>
                      <w:spacing w:val="-4"/>
                    </w:rPr>
                    <w:t>trivialities </w:t>
                  </w:r>
                  <w:r>
                    <w:rPr/>
                    <w:t>of every­ day family </w:t>
                  </w:r>
                  <w:r>
                    <w:rPr>
                      <w:spacing w:val="-3"/>
                    </w:rPr>
                    <w:t>life,  </w:t>
                  </w:r>
                  <w:r>
                    <w:rPr/>
                    <w:t>of  empty family </w:t>
                  </w:r>
                  <w:r>
                    <w:rPr>
                      <w:spacing w:val="-7"/>
                    </w:rPr>
                    <w:t>quarrels,  </w:t>
                  </w:r>
                  <w:r>
                    <w:rPr>
                      <w:spacing w:val="-4"/>
                    </w:rPr>
                    <w:t>and  </w:t>
                  </w:r>
                  <w:r>
                    <w:rPr/>
                    <w:t>of  </w:t>
                  </w:r>
                  <w:r>
                    <w:rPr>
                      <w:spacing w:val="-7"/>
                    </w:rPr>
                    <w:t>quarrels</w:t>
                  </w:r>
                  <w:r>
                    <w:rPr>
                      <w:spacing w:val="3"/>
                    </w:rPr>
                    <w:t> </w:t>
                  </w:r>
                  <w:r>
                    <w:rPr>
                      <w:spacing w:val="-4"/>
                    </w:rPr>
                    <w:t>between</w:t>
                  </w:r>
                </w:p>
                <w:p>
                  <w:pPr>
                    <w:spacing w:line="174" w:lineRule="exact" w:before="179"/>
                    <w:ind w:left="1255" w:right="0" w:firstLine="0"/>
                    <w:jc w:val="left"/>
                    <w:rPr>
                      <w:b/>
                      <w:sz w:val="15"/>
                    </w:rPr>
                  </w:pPr>
                  <w:r>
                    <w:rPr>
                      <w:b/>
                      <w:sz w:val="15"/>
                    </w:rPr>
                    <w:t>1 Kornilov,  </w:t>
                  </w:r>
                  <w:r>
                    <w:rPr>
                      <w:b/>
                      <w:i/>
                      <w:sz w:val="15"/>
                    </w:rPr>
                    <w:t>Molodye Qody</w:t>
                  </w:r>
                  <w:r>
                    <w:rPr>
                      <w:b/>
                      <w:sz w:val="15"/>
                    </w:rPr>
                    <w:t>,  pp.  555-7; </w:t>
                  </w:r>
                  <w:r>
                    <w:rPr>
                      <w:b/>
                      <w:i/>
                      <w:sz w:val="15"/>
                    </w:rPr>
                    <w:t>Sobranie</w:t>
                  </w:r>
                  <w:r>
                    <w:rPr>
                      <w:b/>
                      <w:sz w:val="15"/>
                    </w:rPr>
                    <w:t>,  ed.  Steklov, 280-81.</w:t>
                  </w:r>
                </w:p>
                <w:p>
                  <w:pPr>
                    <w:spacing w:line="170" w:lineRule="exact" w:before="5"/>
                    <w:ind w:left="1081" w:right="1031" w:firstLine="180"/>
                    <w:jc w:val="both"/>
                    <w:rPr>
                      <w:b/>
                      <w:sz w:val="15"/>
                    </w:rPr>
                  </w:pPr>
                  <w:r>
                    <w:rPr>
                      <w:b/>
                      <w:sz w:val="15"/>
                    </w:rPr>
                    <w:t>* </w:t>
                  </w:r>
                  <w:r>
                    <w:rPr>
                      <w:b/>
                      <w:i/>
                      <w:spacing w:val="-7"/>
                      <w:sz w:val="15"/>
                    </w:rPr>
                    <w:t>Sobranie</w:t>
                  </w:r>
                  <w:r>
                    <w:rPr>
                      <w:b/>
                      <w:spacing w:val="-7"/>
                      <w:sz w:val="15"/>
                    </w:rPr>
                    <w:t>, </w:t>
                  </w:r>
                  <w:r>
                    <w:rPr>
                      <w:b/>
                      <w:spacing w:val="-6"/>
                      <w:sz w:val="15"/>
                    </w:rPr>
                    <w:t>ed. </w:t>
                  </w:r>
                  <w:r>
                    <w:rPr>
                      <w:b/>
                      <w:spacing w:val="-4"/>
                      <w:sz w:val="15"/>
                    </w:rPr>
                    <w:t>Steklov, pp. </w:t>
                  </w:r>
                  <w:r>
                    <w:rPr>
                      <w:b/>
                      <w:sz w:val="15"/>
                    </w:rPr>
                    <w:t>482, 485-6; </w:t>
                  </w:r>
                  <w:r>
                    <w:rPr>
                      <w:b/>
                      <w:i/>
                      <w:spacing w:val="-3"/>
                      <w:sz w:val="15"/>
                    </w:rPr>
                    <w:t>Pisma </w:t>
                  </w:r>
                  <w:r>
                    <w:rPr>
                      <w:b/>
                      <w:i/>
                      <w:spacing w:val="-6"/>
                      <w:sz w:val="15"/>
                    </w:rPr>
                    <w:t>Bakunina</w:t>
                  </w:r>
                  <w:r>
                    <w:rPr>
                      <w:b/>
                      <w:spacing w:val="-6"/>
                      <w:sz w:val="15"/>
                    </w:rPr>
                    <w:t>, </w:t>
                  </w:r>
                  <w:r>
                    <w:rPr>
                      <w:b/>
                      <w:spacing w:val="-4"/>
                      <w:sz w:val="15"/>
                    </w:rPr>
                    <w:t>ed.  Dragomanov, pp.</w:t>
                  </w:r>
                  <w:r>
                    <w:rPr>
                      <w:b/>
                      <w:spacing w:val="27"/>
                      <w:sz w:val="15"/>
                    </w:rPr>
                    <w:t> </w:t>
                  </w:r>
                  <w:r>
                    <w:rPr>
                      <w:b/>
                      <w:spacing w:val="-3"/>
                      <w:sz w:val="15"/>
                    </w:rPr>
                    <w:t>xiii-xiv.</w:t>
                  </w:r>
                </w:p>
              </w:txbxContent>
            </v:textbox>
            <w10:wrap type="none"/>
          </v:shape>
        </w:pict>
      </w:r>
      <w:r>
        <w:rPr/>
        <w:drawing>
          <wp:anchor distT="0" distB="0" distL="0" distR="0" allowOverlap="1" layoutInCell="1" locked="0" behindDoc="1" simplePos="0" relativeHeight="268183559">
            <wp:simplePos x="0" y="0"/>
            <wp:positionH relativeFrom="page">
              <wp:posOffset>0</wp:posOffset>
            </wp:positionH>
            <wp:positionV relativeFrom="page">
              <wp:posOffset>0</wp:posOffset>
            </wp:positionV>
            <wp:extent cx="5045064" cy="7778496"/>
            <wp:effectExtent l="0" t="0" r="0" b="0"/>
            <wp:wrapNone/>
            <wp:docPr id="175" name="image92.png" descr=""/>
            <wp:cNvGraphicFramePr>
              <a:graphicFrameLocks noChangeAspect="1"/>
            </wp:cNvGraphicFramePr>
            <a:graphic>
              <a:graphicData uri="http://schemas.openxmlformats.org/drawingml/2006/picture">
                <pic:pic>
                  <pic:nvPicPr>
                    <pic:cNvPr id="176" name="image92.png"/>
                    <pic:cNvPicPr/>
                  </pic:nvPicPr>
                  <pic:blipFill>
                    <a:blip r:embed="rId9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187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31" w:val="left" w:leader="none"/>
                      <w:tab w:pos="6369" w:val="left" w:leader="none"/>
                    </w:tabs>
                    <w:spacing w:before="122"/>
                    <w:ind w:left="1092" w:right="0" w:firstLine="0"/>
                    <w:jc w:val="both"/>
                    <w:rPr>
                      <w:sz w:val="12"/>
                    </w:rPr>
                  </w:pPr>
                  <w:r>
                    <w:rPr>
                      <w:sz w:val="12"/>
                    </w:rPr>
                    <w:t>8</w:t>
                  </w:r>
                  <w:r>
                    <w:rPr>
                      <w:spacing w:val="-14"/>
                      <w:sz w:val="12"/>
                    </w:rPr>
                    <w:t> </w:t>
                  </w:r>
                  <w:r>
                    <w:rPr>
                      <w:sz w:val="12"/>
                    </w:rPr>
                    <w:t>2</w:t>
                    <w:tab/>
                  </w:r>
                  <w:r>
                    <w:rPr>
                      <w:b/>
                      <w:spacing w:val="7"/>
                      <w:sz w:val="16"/>
                    </w:rPr>
                    <w:t>THE </w:t>
                  </w:r>
                  <w:r>
                    <w:rPr>
                      <w:b/>
                      <w:spacing w:val="11"/>
                      <w:sz w:val="16"/>
                    </w:rPr>
                    <w:t> </w:t>
                  </w:r>
                  <w:r>
                    <w:rPr>
                      <w:b/>
                      <w:spacing w:val="8"/>
                      <w:sz w:val="16"/>
                    </w:rPr>
                    <w:t>YOUNG</w:t>
                  </w:r>
                  <w:r>
                    <w:rPr>
                      <w:b/>
                      <w:spacing w:val="54"/>
                      <w:sz w:val="16"/>
                    </w:rPr>
                    <w:t> </w:t>
                  </w:r>
                  <w:r>
                    <w:rPr>
                      <w:b/>
                      <w:spacing w:val="5"/>
                      <w:sz w:val="16"/>
                    </w:rPr>
                    <w:t>ROMANTIC</w:t>
                    <w:tab/>
                  </w:r>
                  <w:r>
                    <w:rPr>
                      <w:spacing w:val="10"/>
                      <w:position w:val="1"/>
                      <w:sz w:val="12"/>
                    </w:rPr>
                    <w:t>BOOK</w:t>
                  </w:r>
                  <w:r>
                    <w:rPr>
                      <w:spacing w:val="45"/>
                      <w:position w:val="1"/>
                      <w:sz w:val="12"/>
                    </w:rPr>
                    <w:t> </w:t>
                  </w:r>
                  <w:r>
                    <w:rPr>
                      <w:position w:val="1"/>
                      <w:sz w:val="12"/>
                    </w:rPr>
                    <w:t>I</w:t>
                  </w:r>
                </w:p>
                <w:p>
                  <w:pPr>
                    <w:pStyle w:val="BodyText"/>
                    <w:spacing w:line="220" w:lineRule="auto" w:before="134"/>
                    <w:ind w:left="1070" w:right="1018" w:firstLine="8"/>
                    <w:jc w:val="both"/>
                  </w:pPr>
                  <w:r>
                    <w:rPr>
                      <w:spacing w:val="-5"/>
                    </w:rPr>
                    <w:t>friends, </w:t>
                  </w:r>
                  <w:r>
                    <w:rPr>
                      <w:spacing w:val="-3"/>
                    </w:rPr>
                    <w:t>and </w:t>
                  </w:r>
                  <w:r>
                    <w:rPr>
                      <w:spacing w:val="-6"/>
                    </w:rPr>
                    <w:t>perhaps </w:t>
                  </w:r>
                  <w:r>
                    <w:rPr>
                      <w:spacing w:val="-5"/>
                    </w:rPr>
                    <w:t>also </w:t>
                  </w:r>
                  <w:r>
                    <w:rPr/>
                    <w:t>on my own incapacity. </w:t>
                  </w:r>
                  <w:r>
                    <w:rPr>
                      <w:spacing w:val="-5"/>
                    </w:rPr>
                    <w:t>There </w:t>
                  </w:r>
                  <w:r>
                    <w:rPr>
                      <w:spacing w:val="-4"/>
                    </w:rPr>
                    <w:t>still </w:t>
                  </w:r>
                  <w:r>
                    <w:rPr>
                      <w:spacing w:val="-5"/>
                    </w:rPr>
                    <w:t>survives </w:t>
                  </w:r>
                  <w:r>
                    <w:rPr>
                      <w:spacing w:val="-3"/>
                    </w:rPr>
                    <w:t>within </w:t>
                  </w:r>
                  <w:r>
                    <w:rPr>
                      <w:spacing w:val="-4"/>
                    </w:rPr>
                    <w:t>me </w:t>
                  </w:r>
                  <w:r>
                    <w:rPr>
                      <w:spacing w:val="-3"/>
                    </w:rPr>
                    <w:t>the </w:t>
                  </w:r>
                  <w:r>
                    <w:rPr/>
                    <w:t>old </w:t>
                  </w:r>
                  <w:r>
                    <w:rPr>
                      <w:spacing w:val="-4"/>
                    </w:rPr>
                    <w:t>strong </w:t>
                  </w:r>
                  <w:r>
                    <w:rPr>
                      <w:spacing w:val="-6"/>
                    </w:rPr>
                    <w:t>need, </w:t>
                  </w:r>
                  <w:r>
                    <w:rPr>
                      <w:spacing w:val="-4"/>
                    </w:rPr>
                    <w:t>predominating </w:t>
                  </w:r>
                  <w:r>
                    <w:rPr/>
                    <w:t>over </w:t>
                  </w:r>
                  <w:r>
                    <w:rPr>
                      <w:spacing w:val="-3"/>
                    </w:rPr>
                    <w:t>everything </w:t>
                  </w:r>
                  <w:r>
                    <w:rPr>
                      <w:spacing w:val="-7"/>
                    </w:rPr>
                    <w:t>else, </w:t>
                  </w:r>
                  <w:r>
                    <w:rPr/>
                    <w:t>for living </w:t>
                  </w:r>
                  <w:r>
                    <w:rPr>
                      <w:spacing w:val="-3"/>
                    </w:rPr>
                    <w:t>knowledge—a </w:t>
                  </w:r>
                  <w:r>
                    <w:rPr>
                      <w:spacing w:val="-4"/>
                    </w:rPr>
                    <w:t>thirst which </w:t>
                  </w:r>
                  <w:r>
                    <w:rPr/>
                    <w:t>is </w:t>
                  </w:r>
                  <w:r>
                    <w:rPr>
                      <w:spacing w:val="-4"/>
                    </w:rPr>
                    <w:t>still </w:t>
                  </w:r>
                  <w:r>
                    <w:rPr>
                      <w:spacing w:val="-6"/>
                    </w:rPr>
                    <w:t>unsatisfied </w:t>
                  </w:r>
                  <w:r>
                    <w:rPr>
                      <w:spacing w:val="-4"/>
                    </w:rPr>
                    <w:t>despite </w:t>
                  </w:r>
                  <w:r>
                    <w:rPr/>
                    <w:t>all  my poor, </w:t>
                  </w:r>
                  <w:r>
                    <w:rPr>
                      <w:spacing w:val="-4"/>
                    </w:rPr>
                    <w:t>laborious </w:t>
                  </w:r>
                  <w:r>
                    <w:rPr>
                      <w:spacing w:val="-5"/>
                    </w:rPr>
                    <w:t>efforts. </w:t>
                  </w:r>
                  <w:r>
                    <w:rPr/>
                    <w:t>All </w:t>
                  </w:r>
                  <w:r>
                    <w:rPr>
                      <w:spacing w:val="2"/>
                    </w:rPr>
                    <w:t>my </w:t>
                  </w:r>
                  <w:r>
                    <w:rPr>
                      <w:spacing w:val="-4"/>
                    </w:rPr>
                    <w:t>knowledge </w:t>
                  </w:r>
                  <w:r>
                    <w:rPr/>
                    <w:t>is </w:t>
                  </w:r>
                  <w:r>
                    <w:rPr>
                      <w:spacing w:val="-3"/>
                    </w:rPr>
                    <w:t>limited </w:t>
                  </w:r>
                  <w:r>
                    <w:rPr/>
                    <w:t>to </w:t>
                  </w:r>
                  <w:r>
                    <w:rPr>
                      <w:spacing w:val="-3"/>
                    </w:rPr>
                    <w:t>the </w:t>
                  </w:r>
                  <w:r>
                    <w:rPr/>
                    <w:t>fact that I know nothing—a </w:t>
                  </w:r>
                  <w:r>
                    <w:rPr>
                      <w:spacing w:val="-5"/>
                    </w:rPr>
                    <w:t>necessary transitional </w:t>
                  </w:r>
                  <w:r>
                    <w:rPr>
                      <w:spacing w:val="-4"/>
                    </w:rPr>
                    <w:t>state </w:t>
                  </w:r>
                  <w:r>
                    <w:rPr>
                      <w:spacing w:val="-5"/>
                    </w:rPr>
                    <w:t>as </w:t>
                  </w:r>
                  <w:r>
                    <w:rPr/>
                    <w:t>a </w:t>
                  </w:r>
                  <w:r>
                    <w:rPr>
                      <w:spacing w:val="-5"/>
                    </w:rPr>
                    <w:t>prelude </w:t>
                  </w:r>
                  <w:r>
                    <w:rPr>
                      <w:spacing w:val="2"/>
                    </w:rPr>
                    <w:t>to </w:t>
                  </w:r>
                  <w:r>
                    <w:rPr>
                      <w:spacing w:val="-5"/>
                    </w:rPr>
                    <w:t>true</w:t>
                  </w:r>
                  <w:r>
                    <w:rPr>
                      <w:spacing w:val="-12"/>
                    </w:rPr>
                    <w:t> </w:t>
                  </w:r>
                  <w:r>
                    <w:rPr>
                      <w:spacing w:val="-4"/>
                    </w:rPr>
                    <w:t>knowledge,</w:t>
                  </w:r>
                  <w:r>
                    <w:rPr>
                      <w:spacing w:val="-3"/>
                    </w:rPr>
                    <w:t> </w:t>
                  </w:r>
                  <w:r>
                    <w:rPr/>
                    <w:t>but</w:t>
                  </w:r>
                  <w:r>
                    <w:rPr>
                      <w:spacing w:val="-10"/>
                    </w:rPr>
                    <w:t> </w:t>
                  </w:r>
                  <w:r>
                    <w:rPr/>
                    <w:t>a</w:t>
                  </w:r>
                  <w:r>
                    <w:rPr>
                      <w:spacing w:val="-20"/>
                    </w:rPr>
                    <w:t> </w:t>
                  </w:r>
                  <w:r>
                    <w:rPr/>
                    <w:t>very</w:t>
                  </w:r>
                  <w:r>
                    <w:rPr>
                      <w:spacing w:val="-11"/>
                    </w:rPr>
                    <w:t> </w:t>
                  </w:r>
                  <w:r>
                    <w:rPr/>
                    <w:t>poor</w:t>
                  </w:r>
                  <w:r>
                    <w:rPr>
                      <w:spacing w:val="3"/>
                    </w:rPr>
                    <w:t> </w:t>
                  </w:r>
                  <w:r>
                    <w:rPr>
                      <w:spacing w:val="-4"/>
                    </w:rPr>
                    <w:t>and</w:t>
                  </w:r>
                  <w:r>
                    <w:rPr>
                      <w:spacing w:val="-7"/>
                    </w:rPr>
                    <w:t> </w:t>
                  </w:r>
                  <w:r>
                    <w:rPr>
                      <w:spacing w:val="-6"/>
                    </w:rPr>
                    <w:t>unrewarding</w:t>
                  </w:r>
                  <w:r>
                    <w:rPr>
                      <w:spacing w:val="-18"/>
                    </w:rPr>
                    <w:t> </w:t>
                  </w:r>
                  <w:r>
                    <w:rPr>
                      <w:spacing w:val="-4"/>
                    </w:rPr>
                    <w:t>one</w:t>
                  </w:r>
                  <w:r>
                    <w:rPr>
                      <w:spacing w:val="-18"/>
                    </w:rPr>
                    <w:t> </w:t>
                  </w:r>
                  <w:r>
                    <w:rPr/>
                    <w:t>for</w:t>
                  </w:r>
                  <w:r>
                    <w:rPr>
                      <w:spacing w:val="-8"/>
                    </w:rPr>
                    <w:t> </w:t>
                  </w:r>
                  <w:r>
                    <w:rPr>
                      <w:spacing w:val="-3"/>
                    </w:rPr>
                    <w:t>anyone</w:t>
                  </w:r>
                  <w:r>
                    <w:rPr>
                      <w:spacing w:val="-17"/>
                    </w:rPr>
                    <w:t> </w:t>
                  </w:r>
                  <w:r>
                    <w:rPr>
                      <w:spacing w:val="-3"/>
                    </w:rPr>
                    <w:t>who is condemned </w:t>
                  </w:r>
                  <w:r>
                    <w:rPr/>
                    <w:t>to </w:t>
                  </w:r>
                  <w:r>
                    <w:rPr>
                      <w:spacing w:val="-5"/>
                    </w:rPr>
                    <w:t>remain </w:t>
                  </w:r>
                  <w:r>
                    <w:rPr/>
                    <w:t>in</w:t>
                  </w:r>
                  <w:r>
                    <w:rPr>
                      <w:spacing w:val="43"/>
                    </w:rPr>
                    <w:t> </w:t>
                  </w:r>
                  <w:r>
                    <w:rPr>
                      <w:spacing w:val="-3"/>
                    </w:rPr>
                    <w:t>it.</w:t>
                  </w:r>
                </w:p>
                <w:p>
                  <w:pPr>
                    <w:pStyle w:val="BodyText"/>
                    <w:spacing w:line="252" w:lineRule="auto" w:before="137"/>
                    <w:ind w:left="1068" w:right="1027" w:firstLine="5"/>
                    <w:jc w:val="both"/>
                  </w:pPr>
                  <w:r>
                    <w:rPr/>
                    <w:t>The unaffected modesty and patent sincerity of these lines give them  an  outstanding place in Michael’s correspondence.</w:t>
                  </w:r>
                </w:p>
                <w:p>
                  <w:pPr>
                    <w:pStyle w:val="BodyText"/>
                    <w:spacing w:line="252" w:lineRule="auto"/>
                    <w:ind w:left="1066" w:right="1016" w:firstLine="215"/>
                    <w:jc w:val="both"/>
                  </w:pPr>
                  <w:r>
                    <w:rPr>
                      <w:spacing w:val="5"/>
                    </w:rPr>
                    <w:t>From </w:t>
                  </w:r>
                  <w:r>
                    <w:rPr/>
                    <w:t>this spiritual malaise the </w:t>
                  </w:r>
                  <w:r>
                    <w:rPr>
                      <w:spacing w:val="5"/>
                    </w:rPr>
                    <w:t>only </w:t>
                  </w:r>
                  <w:r>
                    <w:rPr/>
                    <w:t>escape </w:t>
                  </w:r>
                  <w:r>
                    <w:rPr>
                      <w:spacing w:val="4"/>
                    </w:rPr>
                    <w:t>lay </w:t>
                  </w:r>
                  <w:r>
                    <w:rPr/>
                    <w:t>in </w:t>
                  </w:r>
                  <w:r>
                    <w:rPr>
                      <w:spacing w:val="2"/>
                    </w:rPr>
                    <w:t>foreign travel. </w:t>
                  </w:r>
                  <w:r>
                    <w:rPr>
                      <w:spacing w:val="3"/>
                    </w:rPr>
                    <w:t>The </w:t>
                  </w:r>
                  <w:r>
                    <w:rPr/>
                    <w:t>German </w:t>
                  </w:r>
                  <w:r>
                    <w:rPr>
                      <w:spacing w:val="2"/>
                    </w:rPr>
                    <w:t>romantics </w:t>
                  </w:r>
                  <w:r>
                    <w:rPr>
                      <w:spacing w:val="3"/>
                    </w:rPr>
                    <w:t>had </w:t>
                  </w:r>
                  <w:r>
                    <w:rPr>
                      <w:spacing w:val="5"/>
                    </w:rPr>
                    <w:t>found </w:t>
                  </w:r>
                  <w:r>
                    <w:rPr/>
                    <w:t>it in </w:t>
                  </w:r>
                  <w:r>
                    <w:rPr>
                      <w:spacing w:val="5"/>
                    </w:rPr>
                    <w:t>Italy. </w:t>
                  </w:r>
                  <w:r>
                    <w:rPr>
                      <w:spacing w:val="3"/>
                    </w:rPr>
                    <w:t>The </w:t>
                  </w:r>
                  <w:r>
                    <w:rPr/>
                    <w:t>Russians </w:t>
                  </w:r>
                  <w:r>
                    <w:rPr>
                      <w:spacing w:val="3"/>
                    </w:rPr>
                    <w:t>sought </w:t>
                  </w:r>
                  <w:r>
                    <w:rPr>
                      <w:spacing w:val="2"/>
                    </w:rPr>
                    <w:t>it </w:t>
                  </w:r>
                  <w:r>
                    <w:rPr/>
                    <w:t>in Germany. </w:t>
                  </w:r>
                  <w:r>
                    <w:rPr>
                      <w:spacing w:val="6"/>
                    </w:rPr>
                    <w:t>For </w:t>
                  </w:r>
                  <w:r>
                    <w:rPr/>
                    <w:t>five years </w:t>
                  </w:r>
                  <w:r>
                    <w:rPr>
                      <w:spacing w:val="3"/>
                    </w:rPr>
                    <w:t>now, </w:t>
                  </w:r>
                  <w:r>
                    <w:rPr>
                      <w:spacing w:val="2"/>
                    </w:rPr>
                    <w:t>amid </w:t>
                  </w:r>
                  <w:r>
                    <w:rPr>
                      <w:spacing w:val="4"/>
                    </w:rPr>
                    <w:t>every </w:t>
                  </w:r>
                  <w:r>
                    <w:rPr>
                      <w:spacing w:val="3"/>
                    </w:rPr>
                    <w:t>fluctuation </w:t>
                  </w:r>
                  <w:r>
                    <w:rPr>
                      <w:spacing w:val="11"/>
                    </w:rPr>
                    <w:t>of </w:t>
                  </w:r>
                  <w:r>
                    <w:rPr>
                      <w:spacing w:val="3"/>
                    </w:rPr>
                    <w:t>opinion, </w:t>
                  </w:r>
                  <w:r>
                    <w:rPr/>
                    <w:t>Michael </w:t>
                  </w:r>
                  <w:r>
                    <w:rPr>
                      <w:spacing w:val="3"/>
                    </w:rPr>
                    <w:t>had </w:t>
                  </w:r>
                  <w:r>
                    <w:rPr>
                      <w:spacing w:val="2"/>
                    </w:rPr>
                    <w:t>never </w:t>
                  </w:r>
                  <w:r>
                    <w:rPr>
                      <w:spacing w:val="3"/>
                    </w:rPr>
                    <w:t>wavered </w:t>
                  </w:r>
                  <w:r>
                    <w:rPr/>
                    <w:t>in </w:t>
                  </w:r>
                  <w:r>
                    <w:rPr>
                      <w:spacing w:val="2"/>
                    </w:rPr>
                    <w:t>the </w:t>
                  </w:r>
                  <w:r>
                    <w:rPr>
                      <w:spacing w:val="6"/>
                    </w:rPr>
                    <w:t>con­</w:t>
                  </w:r>
                  <w:r>
                    <w:rPr>
                      <w:spacing w:val="64"/>
                    </w:rPr>
                    <w:t> </w:t>
                  </w:r>
                  <w:r>
                    <w:rPr>
                      <w:spacing w:val="6"/>
                    </w:rPr>
                    <w:t>viction </w:t>
                  </w:r>
                  <w:r>
                    <w:rPr>
                      <w:spacing w:val="4"/>
                    </w:rPr>
                    <w:t>that </w:t>
                  </w:r>
                  <w:r>
                    <w:rPr>
                      <w:spacing w:val="2"/>
                    </w:rPr>
                    <w:t>the </w:t>
                  </w:r>
                  <w:r>
                    <w:rPr>
                      <w:spacing w:val="5"/>
                    </w:rPr>
                    <w:t>key </w:t>
                  </w:r>
                  <w:r>
                    <w:rPr>
                      <w:spacing w:val="4"/>
                    </w:rPr>
                    <w:t>to </w:t>
                  </w:r>
                  <w:r>
                    <w:rPr>
                      <w:spacing w:val="3"/>
                    </w:rPr>
                    <w:t>knowledge </w:t>
                  </w:r>
                  <w:r>
                    <w:rPr/>
                    <w:t>was </w:t>
                  </w:r>
                  <w:r>
                    <w:rPr>
                      <w:spacing w:val="3"/>
                    </w:rPr>
                    <w:t>contained </w:t>
                  </w:r>
                  <w:r>
                    <w:rPr/>
                    <w:t>in German </w:t>
                  </w:r>
                  <w:r>
                    <w:rPr>
                      <w:spacing w:val="4"/>
                    </w:rPr>
                    <w:t>philosophy. </w:t>
                  </w:r>
                  <w:r>
                    <w:rPr/>
                    <w:t>I f his thirst </w:t>
                  </w:r>
                  <w:r>
                    <w:rPr>
                      <w:spacing w:val="4"/>
                    </w:rPr>
                    <w:t>for </w:t>
                  </w:r>
                  <w:r>
                    <w:rPr>
                      <w:spacing w:val="3"/>
                    </w:rPr>
                    <w:t>wisdom </w:t>
                  </w:r>
                  <w:r>
                    <w:rPr/>
                    <w:t>was still unslaked, </w:t>
                  </w:r>
                  <w:r>
                    <w:rPr>
                      <w:spacing w:val="3"/>
                    </w:rPr>
                    <w:t>it </w:t>
                  </w:r>
                  <w:r>
                    <w:rPr/>
                    <w:t>was </w:t>
                  </w:r>
                  <w:r>
                    <w:rPr>
                      <w:spacing w:val="2"/>
                    </w:rPr>
                    <w:t>because </w:t>
                  </w:r>
                  <w:r>
                    <w:rPr/>
                    <w:t>he </w:t>
                  </w:r>
                  <w:r>
                    <w:rPr>
                      <w:spacing w:val="2"/>
                    </w:rPr>
                    <w:t>had been </w:t>
                  </w:r>
                  <w:r>
                    <w:rPr/>
                    <w:t>unable </w:t>
                  </w:r>
                  <w:r>
                    <w:rPr>
                      <w:spacing w:val="4"/>
                    </w:rPr>
                    <w:t>to </w:t>
                  </w:r>
                  <w:r>
                    <w:rPr/>
                    <w:t>drink  at  </w:t>
                  </w:r>
                  <w:r>
                    <w:rPr>
                      <w:spacing w:val="2"/>
                    </w:rPr>
                    <w:t>the  authentic  </w:t>
                  </w:r>
                  <w:r>
                    <w:rPr>
                      <w:spacing w:val="3"/>
                    </w:rPr>
                    <w:t>fount. The </w:t>
                  </w:r>
                  <w:r>
                    <w:rPr>
                      <w:spacing w:val="5"/>
                    </w:rPr>
                    <w:t>journey </w:t>
                  </w:r>
                  <w:r>
                    <w:rPr>
                      <w:spacing w:val="4"/>
                    </w:rPr>
                    <w:t>to </w:t>
                  </w:r>
                  <w:r>
                    <w:rPr/>
                    <w:t>Berlin </w:t>
                  </w:r>
                  <w:r>
                    <w:rPr>
                      <w:spacing w:val="3"/>
                    </w:rPr>
                    <w:t>became </w:t>
                  </w:r>
                  <w:r>
                    <w:rPr/>
                    <w:t>“ the </w:t>
                  </w:r>
                  <w:r>
                    <w:rPr>
                      <w:spacing w:val="5"/>
                    </w:rPr>
                    <w:t>only </w:t>
                  </w:r>
                  <w:r>
                    <w:rPr>
                      <w:spacing w:val="2"/>
                    </w:rPr>
                    <w:t>purpose </w:t>
                  </w:r>
                  <w:r>
                    <w:rPr>
                      <w:spacing w:val="11"/>
                    </w:rPr>
                    <w:t>of </w:t>
                  </w:r>
                  <w:r>
                    <w:rPr>
                      <w:spacing w:val="8"/>
                    </w:rPr>
                    <w:t>my </w:t>
                  </w:r>
                  <w:r>
                    <w:rPr/>
                    <w:t>life . . . </w:t>
                  </w:r>
                  <w:r>
                    <w:rPr>
                      <w:spacing w:val="2"/>
                    </w:rPr>
                    <w:t>the </w:t>
                  </w:r>
                  <w:r>
                    <w:rPr/>
                    <w:t>sole </w:t>
                  </w:r>
                  <w:r>
                    <w:rPr>
                      <w:spacing w:val="2"/>
                    </w:rPr>
                    <w:t>meaning </w:t>
                  </w:r>
                  <w:r>
                    <w:rPr>
                      <w:spacing w:val="11"/>
                    </w:rPr>
                    <w:t>of </w:t>
                  </w:r>
                  <w:r>
                    <w:rPr>
                      <w:spacing w:val="8"/>
                    </w:rPr>
                    <w:t>my </w:t>
                  </w:r>
                  <w:r>
                    <w:rPr>
                      <w:spacing w:val="3"/>
                    </w:rPr>
                    <w:t>life” </w:t>
                  </w:r>
                  <w:r>
                    <w:rPr/>
                    <w:t>. </w:t>
                  </w:r>
                  <w:r>
                    <w:rPr>
                      <w:spacing w:val="5"/>
                    </w:rPr>
                    <w:t>It </w:t>
                  </w:r>
                  <w:r>
                    <w:rPr>
                      <w:spacing w:val="4"/>
                    </w:rPr>
                    <w:t>would </w:t>
                  </w:r>
                  <w:r>
                    <w:rPr>
                      <w:spacing w:val="3"/>
                    </w:rPr>
                    <w:t>be  </w:t>
                  </w:r>
                  <w:r>
                    <w:rPr/>
                    <w:t>his  “ </w:t>
                  </w:r>
                  <w:r>
                    <w:rPr>
                      <w:spacing w:val="3"/>
                    </w:rPr>
                    <w:t>baptism  </w:t>
                  </w:r>
                  <w:r>
                    <w:rPr>
                      <w:spacing w:val="6"/>
                    </w:rPr>
                    <w:t>by </w:t>
                  </w:r>
                  <w:r>
                    <w:rPr/>
                    <w:t>water </w:t>
                  </w:r>
                  <w:r>
                    <w:rPr>
                      <w:spacing w:val="3"/>
                    </w:rPr>
                    <w:t>and </w:t>
                  </w:r>
                  <w:r>
                    <w:rPr>
                      <w:spacing w:val="2"/>
                    </w:rPr>
                    <w:t>the </w:t>
                  </w:r>
                  <w:r>
                    <w:rPr>
                      <w:spacing w:val="3"/>
                    </w:rPr>
                    <w:t>spirit”</w:t>
                  </w:r>
                  <w:r>
                    <w:rPr>
                      <w:spacing w:val="57"/>
                    </w:rPr>
                    <w:t> </w:t>
                  </w:r>
                  <w:r>
                    <w:rPr/>
                    <w:t>.</w:t>
                  </w:r>
                </w:p>
                <w:p>
                  <w:pPr>
                    <w:pStyle w:val="BodyText"/>
                    <w:spacing w:line="218" w:lineRule="auto" w:before="129"/>
                    <w:ind w:left="1067" w:right="1012" w:firstLine="209"/>
                    <w:jc w:val="both"/>
                  </w:pPr>
                  <w:r>
                    <w:rPr>
                      <w:spacing w:val="-9"/>
                    </w:rPr>
                    <w:t>Oh! </w:t>
                  </w:r>
                  <w:r>
                    <w:rPr/>
                    <w:t>you cannot </w:t>
                  </w:r>
                  <w:r>
                    <w:rPr>
                      <w:spacing w:val="-5"/>
                    </w:rPr>
                    <w:t>imagine [he </w:t>
                  </w:r>
                  <w:r>
                    <w:rPr>
                      <w:spacing w:val="-3"/>
                    </w:rPr>
                    <w:t>wrote </w:t>
                  </w:r>
                  <w:r>
                    <w:rPr/>
                    <w:t>to </w:t>
                  </w:r>
                  <w:r>
                    <w:rPr>
                      <w:spacing w:val="-5"/>
                    </w:rPr>
                    <w:t>his </w:t>
                  </w:r>
                  <w:r>
                    <w:rPr>
                      <w:spacing w:val="-7"/>
                    </w:rPr>
                    <w:t>sisters </w:t>
                  </w:r>
                  <w:r>
                    <w:rPr/>
                    <w:t>at </w:t>
                  </w:r>
                  <w:r>
                    <w:rPr>
                      <w:spacing w:val="-4"/>
                    </w:rPr>
                    <w:t>this </w:t>
                  </w:r>
                  <w:r>
                    <w:rPr>
                      <w:spacing w:val="-3"/>
                    </w:rPr>
                    <w:t>time] </w:t>
                  </w:r>
                  <w:r>
                    <w:rPr/>
                    <w:t>how </w:t>
                  </w:r>
                  <w:r>
                    <w:rPr>
                      <w:spacing w:val="-4"/>
                    </w:rPr>
                    <w:t>great </w:t>
                  </w:r>
                  <w:r>
                    <w:rPr>
                      <w:spacing w:val="-3"/>
                    </w:rPr>
                    <w:t>is </w:t>
                  </w:r>
                  <w:r>
                    <w:rPr/>
                    <w:t>my </w:t>
                  </w:r>
                  <w:r>
                    <w:rPr>
                      <w:spacing w:val="-5"/>
                    </w:rPr>
                    <w:t>impatience! </w:t>
                  </w:r>
                  <w:r>
                    <w:rPr/>
                    <w:t>I </w:t>
                  </w:r>
                  <w:r>
                    <w:rPr>
                      <w:spacing w:val="-3"/>
                    </w:rPr>
                    <w:t>cannot </w:t>
                  </w:r>
                  <w:r>
                    <w:rPr>
                      <w:spacing w:val="-5"/>
                    </w:rPr>
                    <w:t>remain </w:t>
                  </w:r>
                  <w:r>
                    <w:rPr>
                      <w:spacing w:val="-6"/>
                    </w:rPr>
                    <w:t>here </w:t>
                  </w:r>
                  <w:r>
                    <w:rPr/>
                    <w:t>a </w:t>
                  </w:r>
                  <w:r>
                    <w:rPr>
                      <w:spacing w:val="-5"/>
                    </w:rPr>
                    <w:t>minute </w:t>
                  </w:r>
                  <w:r>
                    <w:rPr>
                      <w:spacing w:val="-4"/>
                    </w:rPr>
                    <w:t>longer. </w:t>
                  </w:r>
                  <w:r>
                    <w:rPr/>
                    <w:t>I </w:t>
                  </w:r>
                  <w:r>
                    <w:rPr>
                      <w:spacing w:val="-3"/>
                    </w:rPr>
                    <w:t>can and </w:t>
                  </w:r>
                  <w:r>
                    <w:rPr>
                      <w:spacing w:val="-4"/>
                    </w:rPr>
                    <w:t>must </w:t>
                  </w:r>
                  <w:r>
                    <w:rPr>
                      <w:i/>
                      <w:spacing w:val="-8"/>
                    </w:rPr>
                    <w:t>know; </w:t>
                  </w:r>
                  <w:r>
                    <w:rPr/>
                    <w:t>for in holy, </w:t>
                  </w:r>
                  <w:r>
                    <w:rPr>
                      <w:spacing w:val="-3"/>
                    </w:rPr>
                    <w:t>divine </w:t>
                  </w:r>
                  <w:r>
                    <w:rPr>
                      <w:spacing w:val="-4"/>
                    </w:rPr>
                    <w:t>knowledge </w:t>
                  </w:r>
                  <w:r>
                    <w:rPr>
                      <w:spacing w:val="-5"/>
                    </w:rPr>
                    <w:t>lies </w:t>
                  </w:r>
                  <w:r>
                    <w:rPr>
                      <w:spacing w:val="-4"/>
                    </w:rPr>
                    <w:t>all </w:t>
                  </w:r>
                  <w:r>
                    <w:rPr/>
                    <w:t>my </w:t>
                  </w:r>
                  <w:r>
                    <w:rPr>
                      <w:spacing w:val="-4"/>
                    </w:rPr>
                    <w:t>life, all </w:t>
                  </w:r>
                  <w:r>
                    <w:rPr/>
                    <w:t>my </w:t>
                  </w:r>
                  <w:r>
                    <w:rPr>
                      <w:spacing w:val="-6"/>
                    </w:rPr>
                    <w:t>happiness,  </w:t>
                  </w:r>
                  <w:r>
                    <w:rPr>
                      <w:spacing w:val="-4"/>
                    </w:rPr>
                    <w:t>all </w:t>
                  </w:r>
                  <w:r>
                    <w:rPr/>
                    <w:t>my </w:t>
                  </w:r>
                  <w:r>
                    <w:rPr>
                      <w:spacing w:val="-6"/>
                    </w:rPr>
                    <w:t>strength.</w:t>
                  </w:r>
                </w:p>
                <w:p>
                  <w:pPr>
                    <w:pStyle w:val="BodyText"/>
                    <w:spacing w:line="252" w:lineRule="auto" w:before="128"/>
                    <w:ind w:left="1073" w:right="1015" w:firstLine="2"/>
                    <w:jc w:val="both"/>
                  </w:pPr>
                  <w:r>
                    <w:rPr/>
                    <w:t>He had reached a major crisis in his career. The whole “ fate of his spiritual existence”  was at  stake.1</w:t>
                  </w:r>
                </w:p>
                <w:p>
                  <w:pPr>
                    <w:pStyle w:val="BodyText"/>
                    <w:rPr>
                      <w:rFonts w:ascii="Times New Roman"/>
                      <w:sz w:val="22"/>
                    </w:rPr>
                  </w:pPr>
                </w:p>
                <w:p>
                  <w:pPr>
                    <w:pStyle w:val="BodyText"/>
                    <w:spacing w:before="4"/>
                    <w:rPr>
                      <w:rFonts w:ascii="Times New Roman"/>
                      <w:sz w:val="20"/>
                    </w:rPr>
                  </w:pPr>
                </w:p>
                <w:p>
                  <w:pPr>
                    <w:pStyle w:val="BodyText"/>
                    <w:spacing w:line="256" w:lineRule="auto"/>
                    <w:ind w:left="1078" w:right="1005" w:firstLine="211"/>
                    <w:jc w:val="both"/>
                  </w:pPr>
                  <w:r>
                    <w:rPr>
                      <w:spacing w:val="4"/>
                    </w:rPr>
                    <w:t>In  </w:t>
                  </w:r>
                  <w:r>
                    <w:rPr/>
                    <w:t>this  </w:t>
                  </w:r>
                  <w:r>
                    <w:rPr>
                      <w:spacing w:val="7"/>
                    </w:rPr>
                    <w:t>mood </w:t>
                  </w:r>
                  <w:r>
                    <w:rPr/>
                    <w:t>Michael  steeled  </w:t>
                  </w:r>
                  <w:r>
                    <w:rPr>
                      <w:spacing w:val="3"/>
                    </w:rPr>
                    <w:t>himself </w:t>
                  </w:r>
                  <w:r>
                    <w:rPr>
                      <w:spacing w:val="4"/>
                    </w:rPr>
                    <w:t>for  </w:t>
                  </w:r>
                  <w:r>
                    <w:rPr/>
                    <w:t>a  final </w:t>
                  </w:r>
                  <w:r>
                    <w:rPr>
                      <w:spacing w:val="2"/>
                    </w:rPr>
                    <w:t>effort  </w:t>
                  </w:r>
                  <w:r>
                    <w:rPr/>
                    <w:t>and, “ </w:t>
                  </w:r>
                  <w:r>
                    <w:rPr>
                      <w:spacing w:val="2"/>
                    </w:rPr>
                    <w:t>with </w:t>
                  </w:r>
                  <w:r>
                    <w:rPr/>
                    <w:t>a feeling </w:t>
                  </w:r>
                  <w:r>
                    <w:rPr>
                      <w:spacing w:val="11"/>
                    </w:rPr>
                    <w:t>of </w:t>
                  </w:r>
                  <w:r>
                    <w:rPr/>
                    <w:t>peculiar, restless </w:t>
                  </w:r>
                  <w:r>
                    <w:rPr>
                      <w:spacing w:val="4"/>
                    </w:rPr>
                    <w:t>excitement </w:t>
                  </w:r>
                  <w:r>
                    <w:rPr>
                      <w:spacing w:val="2"/>
                    </w:rPr>
                    <w:t>which </w:t>
                  </w:r>
                  <w:r>
                    <w:rPr/>
                    <w:t>he </w:t>
                  </w:r>
                  <w:r>
                    <w:rPr>
                      <w:spacing w:val="3"/>
                    </w:rPr>
                    <w:t>had </w:t>
                  </w:r>
                  <w:r>
                    <w:rPr/>
                    <w:t>rarely </w:t>
                  </w:r>
                  <w:r>
                    <w:rPr>
                      <w:spacing w:val="4"/>
                    </w:rPr>
                    <w:t>known </w:t>
                  </w:r>
                  <w:r>
                    <w:rPr>
                      <w:spacing w:val="5"/>
                    </w:rPr>
                    <w:t>before” </w:t>
                  </w:r>
                  <w:r>
                    <w:rPr/>
                    <w:t>, </w:t>
                  </w:r>
                  <w:r>
                    <w:rPr>
                      <w:spacing w:val="3"/>
                    </w:rPr>
                    <w:t>wrote </w:t>
                  </w:r>
                  <w:r>
                    <w:rPr/>
                    <w:t>a </w:t>
                  </w:r>
                  <w:r>
                    <w:rPr>
                      <w:spacing w:val="3"/>
                    </w:rPr>
                    <w:t>long appeal </w:t>
                  </w:r>
                  <w:r>
                    <w:rPr>
                      <w:spacing w:val="4"/>
                    </w:rPr>
                    <w:t>to </w:t>
                  </w:r>
                  <w:r>
                    <w:rPr/>
                    <w:t>his parents. </w:t>
                  </w:r>
                  <w:r>
                    <w:rPr>
                      <w:spacing w:val="3"/>
                    </w:rPr>
                    <w:t>The </w:t>
                  </w:r>
                  <w:r>
                    <w:rPr/>
                    <w:t>letter, </w:t>
                  </w:r>
                  <w:r>
                    <w:rPr>
                      <w:spacing w:val="2"/>
                    </w:rPr>
                    <w:t>which </w:t>
                  </w:r>
                  <w:r>
                    <w:rPr/>
                    <w:t>has </w:t>
                  </w:r>
                  <w:r>
                    <w:rPr>
                      <w:spacing w:val="2"/>
                    </w:rPr>
                    <w:t>survived, </w:t>
                  </w:r>
                  <w:r>
                    <w:rPr/>
                    <w:t>displays literary </w:t>
                  </w:r>
                  <w:r>
                    <w:rPr>
                      <w:spacing w:val="2"/>
                    </w:rPr>
                    <w:t>talent </w:t>
                  </w:r>
                  <w:r>
                    <w:rPr>
                      <w:spacing w:val="11"/>
                    </w:rPr>
                    <w:t>of </w:t>
                  </w:r>
                  <w:r>
                    <w:rPr/>
                    <w:t>a </w:t>
                  </w:r>
                  <w:r>
                    <w:rPr>
                      <w:spacing w:val="2"/>
                    </w:rPr>
                    <w:t>far </w:t>
                  </w:r>
                  <w:r>
                    <w:rPr/>
                    <w:t>higher </w:t>
                  </w:r>
                  <w:r>
                    <w:rPr>
                      <w:spacing w:val="2"/>
                    </w:rPr>
                    <w:t>order than </w:t>
                  </w:r>
                  <w:r>
                    <w:rPr/>
                    <w:t>his </w:t>
                  </w:r>
                  <w:r>
                    <w:rPr>
                      <w:spacing w:val="2"/>
                    </w:rPr>
                    <w:t>journalistic experiments </w:t>
                  </w:r>
                  <w:r>
                    <w:rPr>
                      <w:spacing w:val="11"/>
                    </w:rPr>
                    <w:t>of </w:t>
                  </w:r>
                  <w:r>
                    <w:rPr>
                      <w:spacing w:val="2"/>
                    </w:rPr>
                    <w:t>the period. </w:t>
                  </w:r>
                  <w:r>
                    <w:rPr/>
                    <w:t>A </w:t>
                  </w:r>
                  <w:r>
                    <w:rPr>
                      <w:spacing w:val="3"/>
                    </w:rPr>
                    <w:t>cun­ </w:t>
                  </w:r>
                  <w:r>
                    <w:rPr>
                      <w:spacing w:val="2"/>
                    </w:rPr>
                    <w:t>ningly </w:t>
                  </w:r>
                  <w:r>
                    <w:rPr>
                      <w:spacing w:val="3"/>
                    </w:rPr>
                    <w:t>woven </w:t>
                  </w:r>
                  <w:r>
                    <w:rPr/>
                    <w:t>tissue </w:t>
                  </w:r>
                  <w:r>
                    <w:rPr>
                      <w:spacing w:val="11"/>
                    </w:rPr>
                    <w:t>of </w:t>
                  </w:r>
                  <w:r>
                    <w:rPr>
                      <w:spacing w:val="3"/>
                    </w:rPr>
                    <w:t>humility </w:t>
                  </w:r>
                  <w:r>
                    <w:rPr>
                      <w:spacing w:val="2"/>
                    </w:rPr>
                    <w:t>and independence, </w:t>
                  </w:r>
                  <w:r>
                    <w:rPr>
                      <w:spacing w:val="11"/>
                    </w:rPr>
                    <w:t>of </w:t>
                  </w:r>
                  <w:r>
                    <w:rPr>
                      <w:spacing w:val="2"/>
                    </w:rPr>
                    <w:t>sincerity and ingenuity, </w:t>
                  </w:r>
                  <w:r>
                    <w:rPr/>
                    <w:t>it </w:t>
                  </w:r>
                  <w:r>
                    <w:rPr>
                      <w:spacing w:val="2"/>
                    </w:rPr>
                    <w:t>foreshadows </w:t>
                  </w:r>
                  <w:r>
                    <w:rPr/>
                    <w:t>in miniature </w:t>
                  </w:r>
                  <w:r>
                    <w:rPr>
                      <w:spacing w:val="2"/>
                    </w:rPr>
                    <w:t>the </w:t>
                  </w:r>
                  <w:r>
                    <w:rPr/>
                    <w:t>great </w:t>
                  </w:r>
                  <w:r>
                    <w:rPr>
                      <w:i/>
                    </w:rPr>
                    <w:t>Confession </w:t>
                  </w:r>
                  <w:r>
                    <w:rPr>
                      <w:spacing w:val="3"/>
                    </w:rPr>
                    <w:t>to </w:t>
                  </w:r>
                  <w:r>
                    <w:rPr/>
                    <w:t>the Tsar </w:t>
                  </w:r>
                  <w:r>
                    <w:rPr>
                      <w:spacing w:val="11"/>
                    </w:rPr>
                    <w:t>of </w:t>
                  </w:r>
                  <w:r>
                    <w:rPr>
                      <w:spacing w:val="2"/>
                    </w:rPr>
                    <w:t>eleven </w:t>
                  </w:r>
                  <w:r>
                    <w:rPr/>
                    <w:t>years later. Michael </w:t>
                  </w:r>
                  <w:r>
                    <w:rPr>
                      <w:spacing w:val="4"/>
                    </w:rPr>
                    <w:t>admitted </w:t>
                  </w:r>
                  <w:r>
                    <w:rPr>
                      <w:spacing w:val="2"/>
                    </w:rPr>
                    <w:t>the </w:t>
                  </w:r>
                  <w:r>
                    <w:rPr/>
                    <w:t>“ </w:t>
                  </w:r>
                  <w:r>
                    <w:rPr>
                      <w:spacing w:val="2"/>
                    </w:rPr>
                    <w:t>mis­ </w:t>
                  </w:r>
                  <w:r>
                    <w:rPr>
                      <w:spacing w:val="3"/>
                    </w:rPr>
                    <w:t>takes” </w:t>
                  </w:r>
                  <w:r>
                    <w:rPr/>
                    <w:t>and “ failures” </w:t>
                  </w:r>
                  <w:r>
                    <w:rPr>
                      <w:spacing w:val="11"/>
                    </w:rPr>
                    <w:t>of </w:t>
                  </w:r>
                  <w:r>
                    <w:rPr/>
                    <w:t>his  past.  </w:t>
                  </w:r>
                  <w:r>
                    <w:rPr>
                      <w:spacing w:val="5"/>
                    </w:rPr>
                    <w:t>But </w:t>
                  </w:r>
                  <w:r>
                    <w:rPr/>
                    <w:t>he  </w:t>
                  </w:r>
                  <w:r>
                    <w:rPr>
                      <w:spacing w:val="4"/>
                    </w:rPr>
                    <w:t>did </w:t>
                  </w:r>
                  <w:r>
                    <w:rPr>
                      <w:spacing w:val="5"/>
                    </w:rPr>
                    <w:t>not </w:t>
                  </w:r>
                  <w:r>
                    <w:rPr/>
                    <w:t>regret  </w:t>
                  </w:r>
                  <w:r>
                    <w:rPr>
                      <w:spacing w:val="2"/>
                    </w:rPr>
                    <w:t>them; </w:t>
                  </w:r>
                  <w:r>
                    <w:rPr>
                      <w:spacing w:val="4"/>
                    </w:rPr>
                    <w:t>for </w:t>
                  </w:r>
                  <w:r>
                    <w:rPr>
                      <w:spacing w:val="5"/>
                    </w:rPr>
                    <w:t>they </w:t>
                  </w:r>
                  <w:r>
                    <w:rPr>
                      <w:spacing w:val="2"/>
                    </w:rPr>
                    <w:t>had been </w:t>
                  </w:r>
                  <w:r>
                    <w:rPr/>
                    <w:t>“ a fine </w:t>
                  </w:r>
                  <w:r>
                    <w:rPr>
                      <w:spacing w:val="4"/>
                    </w:rPr>
                    <w:t>school </w:t>
                  </w:r>
                  <w:r>
                    <w:rPr>
                      <w:spacing w:val="11"/>
                    </w:rPr>
                    <w:t>of </w:t>
                  </w:r>
                  <w:r>
                    <w:rPr>
                      <w:spacing w:val="3"/>
                    </w:rPr>
                    <w:t>experience” </w:t>
                  </w:r>
                  <w:r>
                    <w:rPr/>
                    <w:t>. </w:t>
                  </w:r>
                  <w:r>
                    <w:rPr>
                      <w:spacing w:val="5"/>
                    </w:rPr>
                    <w:t>He </w:t>
                  </w:r>
                  <w:r>
                    <w:rPr>
                      <w:spacing w:val="3"/>
                    </w:rPr>
                    <w:t>had </w:t>
                  </w:r>
                  <w:r>
                    <w:rPr>
                      <w:spacing w:val="7"/>
                    </w:rPr>
                    <w:t>com­ </w:t>
                  </w:r>
                  <w:r>
                    <w:rPr>
                      <w:spacing w:val="3"/>
                    </w:rPr>
                    <w:t>pletely </w:t>
                  </w:r>
                  <w:r>
                    <w:rPr>
                      <w:spacing w:val="2"/>
                    </w:rPr>
                    <w:t>emerged </w:t>
                  </w:r>
                  <w:r>
                    <w:rPr>
                      <w:spacing w:val="3"/>
                    </w:rPr>
                    <w:t>from  </w:t>
                  </w:r>
                  <w:r>
                    <w:rPr/>
                    <w:t>“ </w:t>
                  </w:r>
                  <w:r>
                    <w:rPr>
                      <w:spacing w:val="4"/>
                    </w:rPr>
                    <w:t>that </w:t>
                  </w:r>
                  <w:r>
                    <w:rPr>
                      <w:spacing w:val="7"/>
                    </w:rPr>
                    <w:t>mood </w:t>
                  </w:r>
                  <w:r>
                    <w:rPr>
                      <w:spacing w:val="11"/>
                    </w:rPr>
                    <w:t>of </w:t>
                  </w:r>
                  <w:r>
                    <w:rPr>
                      <w:spacing w:val="3"/>
                    </w:rPr>
                    <w:t>exaltation </w:t>
                  </w:r>
                  <w:r>
                    <w:rPr>
                      <w:spacing w:val="2"/>
                    </w:rPr>
                    <w:t>which </w:t>
                  </w:r>
                  <w:r>
                    <w:rPr>
                      <w:spacing w:val="3"/>
                    </w:rPr>
                    <w:t>made </w:t>
                  </w:r>
                  <w:r>
                    <w:rPr>
                      <w:spacing w:val="5"/>
                    </w:rPr>
                    <w:t> </w:t>
                  </w:r>
                  <w:r>
                    <w:rPr/>
                    <w:t>me</w:t>
                  </w:r>
                </w:p>
                <w:p>
                  <w:pPr>
                    <w:spacing w:before="179"/>
                    <w:ind w:left="426" w:right="331" w:firstLine="0"/>
                    <w:jc w:val="center"/>
                    <w:rPr>
                      <w:b/>
                      <w:sz w:val="16"/>
                    </w:rPr>
                  </w:pPr>
                  <w:r>
                    <w:rPr>
                      <w:b/>
                      <w:sz w:val="16"/>
                    </w:rPr>
                    <w:t>1 </w:t>
                  </w:r>
                  <w:r>
                    <w:rPr>
                      <w:b/>
                      <w:i/>
                      <w:sz w:val="16"/>
                    </w:rPr>
                    <w:t>Sobranie</w:t>
                  </w:r>
                  <w:r>
                    <w:rPr>
                      <w:b/>
                      <w:sz w:val="16"/>
                    </w:rPr>
                    <w:t>,  ed.  Steklov, ii.  256,  260,  296,  304, 407.</w:t>
                  </w:r>
                </w:p>
              </w:txbxContent>
            </v:textbox>
            <w10:wrap type="none"/>
          </v:shape>
        </w:pict>
      </w:r>
      <w:r>
        <w:rPr/>
        <w:drawing>
          <wp:anchor distT="0" distB="0" distL="0" distR="0" allowOverlap="1" layoutInCell="1" locked="0" behindDoc="1" simplePos="0" relativeHeight="268183607">
            <wp:simplePos x="0" y="0"/>
            <wp:positionH relativeFrom="page">
              <wp:posOffset>0</wp:posOffset>
            </wp:positionH>
            <wp:positionV relativeFrom="page">
              <wp:posOffset>0</wp:posOffset>
            </wp:positionV>
            <wp:extent cx="5045064" cy="7778496"/>
            <wp:effectExtent l="0" t="0" r="0" b="0"/>
            <wp:wrapNone/>
            <wp:docPr id="177" name="image93.png" descr=""/>
            <wp:cNvGraphicFramePr>
              <a:graphicFrameLocks noChangeAspect="1"/>
            </wp:cNvGraphicFramePr>
            <a:graphic>
              <a:graphicData uri="http://schemas.openxmlformats.org/drawingml/2006/picture">
                <pic:pic>
                  <pic:nvPicPr>
                    <pic:cNvPr id="178" name="image93.png"/>
                    <pic:cNvPicPr/>
                  </pic:nvPicPr>
                  <pic:blipFill>
                    <a:blip r:embed="rId9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182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623" w:val="left" w:leader="none"/>
                      <w:tab w:pos="6918" w:val="right" w:leader="none"/>
                    </w:tabs>
                    <w:spacing w:before="122"/>
                    <w:ind w:left="1092" w:right="0" w:firstLine="0"/>
                    <w:jc w:val="left"/>
                    <w:rPr>
                      <w:b/>
                      <w:sz w:val="16"/>
                    </w:rPr>
                  </w:pPr>
                  <w:r>
                    <w:rPr>
                      <w:spacing w:val="9"/>
                      <w:sz w:val="12"/>
                    </w:rPr>
                    <w:t>CHAP. </w:t>
                  </w:r>
                  <w:r>
                    <w:rPr>
                      <w:spacing w:val="10"/>
                      <w:sz w:val="12"/>
                    </w:rPr>
                    <w:t> </w:t>
                  </w:r>
                  <w:r>
                    <w:rPr>
                      <w:b/>
                      <w:sz w:val="16"/>
                    </w:rPr>
                    <w:t>7</w:t>
                    <w:tab/>
                  </w:r>
                  <w:r>
                    <w:rPr>
                      <w:b/>
                      <w:spacing w:val="3"/>
                      <w:sz w:val="16"/>
                    </w:rPr>
                    <w:t>ESCAPE</w:t>
                  </w:r>
                  <w:r>
                    <w:rPr>
                      <w:rFonts w:ascii="Times New Roman"/>
                      <w:spacing w:val="3"/>
                      <w:sz w:val="16"/>
                    </w:rPr>
                    <w:tab/>
                  </w:r>
                  <w:r>
                    <w:rPr>
                      <w:b/>
                      <w:spacing w:val="-4"/>
                      <w:sz w:val="16"/>
                    </w:rPr>
                    <w:t>83</w:t>
                  </w:r>
                </w:p>
                <w:p>
                  <w:pPr>
                    <w:pStyle w:val="BodyText"/>
                    <w:spacing w:line="252" w:lineRule="auto" w:before="121"/>
                    <w:ind w:left="1081" w:right="1005"/>
                    <w:jc w:val="both"/>
                  </w:pPr>
                  <w:r>
                    <w:rPr/>
                    <w:t>think </w:t>
                  </w:r>
                  <w:r>
                    <w:rPr>
                      <w:spacing w:val="3"/>
                    </w:rPr>
                    <w:t>that </w:t>
                  </w:r>
                  <w:r>
                    <w:rPr/>
                    <w:t>man can with </w:t>
                  </w:r>
                  <w:r>
                    <w:rPr>
                      <w:spacing w:val="4"/>
                    </w:rPr>
                    <w:t>impunity </w:t>
                  </w:r>
                  <w:r>
                    <w:rPr>
                      <w:spacing w:val="2"/>
                    </w:rPr>
                    <w:t>detach </w:t>
                  </w:r>
                  <w:r>
                    <w:rPr>
                      <w:spacing w:val="3"/>
                    </w:rPr>
                    <w:t>himself  </w:t>
                  </w:r>
                  <w:r>
                    <w:rPr>
                      <w:spacing w:val="2"/>
                    </w:rPr>
                    <w:t>from  </w:t>
                  </w:r>
                  <w:r>
                    <w:rPr/>
                    <w:t>all  social </w:t>
                  </w:r>
                  <w:r>
                    <w:rPr>
                      <w:spacing w:val="4"/>
                    </w:rPr>
                    <w:t>conditions” </w:t>
                  </w:r>
                  <w:r>
                    <w:rPr/>
                    <w:t>; and his one </w:t>
                  </w:r>
                  <w:r>
                    <w:rPr>
                      <w:spacing w:val="3"/>
                    </w:rPr>
                    <w:t>ambition </w:t>
                  </w:r>
                  <w:r>
                    <w:rPr/>
                    <w:t>was now </w:t>
                  </w:r>
                  <w:r>
                    <w:rPr>
                      <w:spacing w:val="3"/>
                    </w:rPr>
                    <w:t>to </w:t>
                  </w:r>
                  <w:r>
                    <w:rPr/>
                    <w:t>find “ some definite and real </w:t>
                  </w:r>
                  <w:r>
                    <w:rPr>
                      <w:spacing w:val="2"/>
                    </w:rPr>
                    <w:t>external </w:t>
                  </w:r>
                  <w:r>
                    <w:rPr>
                      <w:spacing w:val="7"/>
                    </w:rPr>
                    <w:t>activity” </w:t>
                  </w:r>
                  <w:r>
                    <w:rPr/>
                    <w:t>. His </w:t>
                  </w:r>
                  <w:r>
                    <w:rPr>
                      <w:spacing w:val="2"/>
                    </w:rPr>
                    <w:t>father had  </w:t>
                  </w:r>
                  <w:r>
                    <w:rPr>
                      <w:spacing w:val="4"/>
                    </w:rPr>
                    <w:t>told  </w:t>
                  </w:r>
                  <w:r>
                    <w:rPr/>
                    <w:t>him </w:t>
                  </w:r>
                  <w:r>
                    <w:rPr>
                      <w:spacing w:val="2"/>
                    </w:rPr>
                    <w:t>that choice </w:t>
                  </w:r>
                  <w:r>
                    <w:rPr>
                      <w:spacing w:val="4"/>
                    </w:rPr>
                    <w:t>lay </w:t>
                  </w:r>
                  <w:r>
                    <w:rPr>
                      <w:spacing w:val="2"/>
                    </w:rPr>
                    <w:t>between </w:t>
                  </w:r>
                  <w:r>
                    <w:rPr/>
                    <w:t>farming and </w:t>
                  </w:r>
                  <w:r>
                    <w:rPr>
                      <w:spacing w:val="4"/>
                    </w:rPr>
                    <w:t>government </w:t>
                  </w:r>
                  <w:r>
                    <w:rPr/>
                    <w:t>service. </w:t>
                  </w:r>
                  <w:r>
                    <w:rPr>
                      <w:spacing w:val="3"/>
                    </w:rPr>
                    <w:t>He  fully </w:t>
                  </w:r>
                  <w:r>
                    <w:rPr/>
                    <w:t>agreed. </w:t>
                  </w:r>
                  <w:r>
                    <w:rPr>
                      <w:spacing w:val="3"/>
                    </w:rPr>
                    <w:t>He </w:t>
                  </w:r>
                  <w:r>
                    <w:rPr>
                      <w:spacing w:val="2"/>
                    </w:rPr>
                    <w:t>appreciated </w:t>
                  </w:r>
                  <w:r>
                    <w:rPr/>
                    <w:t>his </w:t>
                  </w:r>
                  <w:r>
                    <w:rPr>
                      <w:spacing w:val="3"/>
                    </w:rPr>
                    <w:t>father’s </w:t>
                  </w:r>
                  <w:r>
                    <w:rPr/>
                    <w:t>desire </w:t>
                  </w:r>
                  <w:r>
                    <w:rPr>
                      <w:spacing w:val="3"/>
                    </w:rPr>
                    <w:t>that </w:t>
                  </w:r>
                  <w:r>
                    <w:rPr/>
                    <w:t>the eldest  son </w:t>
                  </w:r>
                  <w:r>
                    <w:rPr>
                      <w:spacing w:val="2"/>
                    </w:rPr>
                    <w:t>should </w:t>
                  </w:r>
                  <w:r>
                    <w:rPr>
                      <w:spacing w:val="5"/>
                    </w:rPr>
                    <w:t>devote </w:t>
                  </w:r>
                  <w:r>
                    <w:rPr>
                      <w:spacing w:val="3"/>
                    </w:rPr>
                    <w:t>himself </w:t>
                  </w:r>
                  <w:r>
                    <w:rPr>
                      <w:spacing w:val="4"/>
                    </w:rPr>
                    <w:t>to </w:t>
                  </w:r>
                  <w:r>
                    <w:rPr/>
                    <w:t>the affairs </w:t>
                  </w:r>
                  <w:r>
                    <w:rPr>
                      <w:spacing w:val="11"/>
                    </w:rPr>
                    <w:t>of </w:t>
                  </w:r>
                  <w:r>
                    <w:rPr/>
                    <w:t>the estate. </w:t>
                  </w:r>
                  <w:r>
                    <w:rPr>
                      <w:spacing w:val="4"/>
                    </w:rPr>
                    <w:t>But </w:t>
                  </w:r>
                  <w:r>
                    <w:rPr/>
                    <w:t>his </w:t>
                  </w:r>
                  <w:r>
                    <w:rPr>
                      <w:spacing w:val="2"/>
                    </w:rPr>
                    <w:t>overmastering </w:t>
                  </w:r>
                  <w:r>
                    <w:rPr/>
                    <w:t>thirst </w:t>
                  </w:r>
                  <w:r>
                    <w:rPr>
                      <w:spacing w:val="3"/>
                    </w:rPr>
                    <w:t>for </w:t>
                  </w:r>
                  <w:r>
                    <w:rPr/>
                    <w:t>knowledge, </w:t>
                  </w:r>
                  <w:r>
                    <w:rPr>
                      <w:spacing w:val="11"/>
                    </w:rPr>
                    <w:t>of </w:t>
                  </w:r>
                  <w:r>
                    <w:rPr/>
                    <w:t>which his hours </w:t>
                  </w:r>
                  <w:r>
                    <w:rPr>
                      <w:spacing w:val="9"/>
                    </w:rPr>
                    <w:t>of </w:t>
                  </w:r>
                  <w:r>
                    <w:rPr>
                      <w:spacing w:val="2"/>
                    </w:rPr>
                    <w:t>patient </w:t>
                  </w:r>
                  <w:r>
                    <w:rPr>
                      <w:spacing w:val="4"/>
                    </w:rPr>
                    <w:t>study </w:t>
                  </w:r>
                  <w:r>
                    <w:rPr/>
                    <w:t>during the </w:t>
                  </w:r>
                  <w:r>
                    <w:rPr>
                      <w:spacing w:val="2"/>
                    </w:rPr>
                    <w:t>previous </w:t>
                  </w:r>
                  <w:r>
                    <w:rPr/>
                    <w:t>winter at </w:t>
                  </w:r>
                  <w:r>
                    <w:rPr>
                      <w:spacing w:val="2"/>
                    </w:rPr>
                    <w:t>Premukhino </w:t>
                  </w:r>
                  <w:r>
                    <w:rPr/>
                    <w:t>were the silent witness, </w:t>
                  </w:r>
                  <w:r>
                    <w:rPr>
                      <w:spacing w:val="2"/>
                    </w:rPr>
                    <w:t>made </w:t>
                  </w:r>
                  <w:r>
                    <w:rPr/>
                    <w:t>the life </w:t>
                  </w:r>
                  <w:r>
                    <w:rPr>
                      <w:spacing w:val="11"/>
                    </w:rPr>
                    <w:t>of </w:t>
                  </w:r>
                  <w:r>
                    <w:rPr/>
                    <w:t>a </w:t>
                  </w:r>
                  <w:r>
                    <w:rPr>
                      <w:spacing w:val="4"/>
                    </w:rPr>
                    <w:t>country </w:t>
                  </w:r>
                  <w:r>
                    <w:rPr>
                      <w:spacing w:val="2"/>
                    </w:rPr>
                    <w:t>gentleman  </w:t>
                  </w:r>
                  <w:r>
                    <w:rPr/>
                    <w:t>impossible  </w:t>
                  </w:r>
                  <w:r>
                    <w:rPr>
                      <w:spacing w:val="3"/>
                    </w:rPr>
                    <w:t>for </w:t>
                  </w:r>
                  <w:r>
                    <w:rPr/>
                    <w:t>him. There remained the </w:t>
                  </w:r>
                  <w:r>
                    <w:rPr>
                      <w:spacing w:val="2"/>
                    </w:rPr>
                    <w:t>civil </w:t>
                  </w:r>
                  <w:r>
                    <w:rPr/>
                    <w:t>service in one </w:t>
                  </w:r>
                  <w:r>
                    <w:rPr>
                      <w:spacing w:val="11"/>
                    </w:rPr>
                    <w:t>of </w:t>
                  </w:r>
                  <w:r>
                    <w:rPr/>
                    <w:t>its branches. </w:t>
                  </w:r>
                  <w:r>
                    <w:rPr>
                      <w:spacing w:val="3"/>
                    </w:rPr>
                    <w:t>If, </w:t>
                  </w:r>
                  <w:r>
                    <w:rPr>
                      <w:spacing w:val="2"/>
                    </w:rPr>
                    <w:t>however, </w:t>
                  </w:r>
                  <w:r>
                    <w:rPr/>
                    <w:t>he entered </w:t>
                  </w:r>
                  <w:r>
                    <w:rPr>
                      <w:spacing w:val="2"/>
                    </w:rPr>
                    <w:t>now </w:t>
                  </w:r>
                  <w:r>
                    <w:rPr>
                      <w:spacing w:val="3"/>
                    </w:rPr>
                    <w:t>without </w:t>
                  </w:r>
                  <w:r>
                    <w:rPr/>
                    <w:t>qualifications </w:t>
                  </w:r>
                  <w:r>
                    <w:rPr>
                      <w:spacing w:val="2"/>
                    </w:rPr>
                    <w:t>and </w:t>
                  </w:r>
                  <w:r>
                    <w:rPr>
                      <w:spacing w:val="3"/>
                    </w:rPr>
                    <w:t>without </w:t>
                  </w:r>
                  <w:r>
                    <w:rPr/>
                    <w:t>a </w:t>
                  </w:r>
                  <w:r>
                    <w:rPr>
                      <w:spacing w:val="2"/>
                    </w:rPr>
                    <w:t>university </w:t>
                  </w:r>
                  <w:r>
                    <w:rPr/>
                    <w:t>degree, he </w:t>
                  </w:r>
                  <w:r>
                    <w:rPr>
                      <w:spacing w:val="3"/>
                    </w:rPr>
                    <w:t>could </w:t>
                  </w:r>
                  <w:r>
                    <w:rPr>
                      <w:spacing w:val="4"/>
                    </w:rPr>
                    <w:t>only </w:t>
                  </w:r>
                  <w:r>
                    <w:rPr/>
                    <w:t>serve in so </w:t>
                  </w:r>
                  <w:r>
                    <w:rPr>
                      <w:spacing w:val="3"/>
                    </w:rPr>
                    <w:t>low </w:t>
                  </w:r>
                  <w:r>
                    <w:rPr/>
                    <w:t>a rank </w:t>
                  </w:r>
                  <w:r>
                    <w:rPr>
                      <w:spacing w:val="-4"/>
                    </w:rPr>
                    <w:t>as </w:t>
                  </w:r>
                  <w:r>
                    <w:rPr>
                      <w:spacing w:val="2"/>
                    </w:rPr>
                    <w:t>to </w:t>
                  </w:r>
                  <w:r>
                    <w:rPr>
                      <w:spacing w:val="3"/>
                    </w:rPr>
                    <w:t>prevent </w:t>
                  </w:r>
                  <w:r>
                    <w:rPr/>
                    <w:t>him </w:t>
                  </w:r>
                  <w:r>
                    <w:rPr>
                      <w:spacing w:val="3"/>
                    </w:rPr>
                    <w:t>from </w:t>
                  </w:r>
                  <w:r>
                    <w:rPr/>
                    <w:t>rendering </w:t>
                  </w:r>
                  <w:r>
                    <w:rPr>
                      <w:spacing w:val="4"/>
                    </w:rPr>
                    <w:t>any </w:t>
                  </w:r>
                  <w:r>
                    <w:rPr>
                      <w:spacing w:val="5"/>
                    </w:rPr>
                    <w:t>worthy </w:t>
                  </w:r>
                  <w:r>
                    <w:rPr/>
                    <w:t>service </w:t>
                  </w:r>
                  <w:r>
                    <w:rPr>
                      <w:spacing w:val="4"/>
                    </w:rPr>
                    <w:t>to </w:t>
                  </w:r>
                  <w:r>
                    <w:rPr/>
                    <w:t>his </w:t>
                  </w:r>
                  <w:r>
                    <w:rPr>
                      <w:spacing w:val="3"/>
                    </w:rPr>
                    <w:t>country.</w:t>
                  </w:r>
                  <w:r>
                    <w:rPr>
                      <w:spacing w:val="58"/>
                    </w:rPr>
                    <w:t> </w:t>
                  </w:r>
                  <w:r>
                    <w:rPr>
                      <w:spacing w:val="3"/>
                    </w:rPr>
                    <w:t>In </w:t>
                  </w:r>
                  <w:r>
                    <w:rPr/>
                    <w:t>three years at Berlin, on the </w:t>
                  </w:r>
                  <w:r>
                    <w:rPr>
                      <w:spacing w:val="3"/>
                    </w:rPr>
                    <w:t>other </w:t>
                  </w:r>
                  <w:r>
                    <w:rPr/>
                    <w:t>hand, he </w:t>
                  </w:r>
                  <w:r>
                    <w:rPr>
                      <w:spacing w:val="3"/>
                    </w:rPr>
                    <w:t>could </w:t>
                  </w:r>
                  <w:r>
                    <w:rPr/>
                    <w:t>win his </w:t>
                  </w:r>
                  <w:r>
                    <w:rPr>
                      <w:spacing w:val="7"/>
                    </w:rPr>
                    <w:t>doctor’s </w:t>
                  </w:r>
                  <w:r>
                    <w:rPr/>
                    <w:t>degree,  and  </w:t>
                  </w:r>
                  <w:r>
                    <w:rPr>
                      <w:spacing w:val="3"/>
                    </w:rPr>
                    <w:t>would </w:t>
                  </w:r>
                  <w:r>
                    <w:rPr/>
                    <w:t>be  qualified </w:t>
                  </w:r>
                  <w:r>
                    <w:rPr>
                      <w:spacing w:val="4"/>
                    </w:rPr>
                    <w:t>for </w:t>
                  </w:r>
                  <w:r>
                    <w:rPr/>
                    <w:t>a </w:t>
                  </w:r>
                  <w:r>
                    <w:rPr>
                      <w:spacing w:val="3"/>
                    </w:rPr>
                    <w:t>professor’s </w:t>
                  </w:r>
                  <w:r>
                    <w:rPr/>
                    <w:t>chair  at the </w:t>
                  </w:r>
                  <w:r>
                    <w:rPr>
                      <w:spacing w:val="3"/>
                    </w:rPr>
                    <w:t>University </w:t>
                  </w:r>
                  <w:r>
                    <w:rPr>
                      <w:spacing w:val="9"/>
                    </w:rPr>
                    <w:t>of </w:t>
                  </w:r>
                  <w:r>
                    <w:rPr>
                      <w:spacing w:val="2"/>
                    </w:rPr>
                    <w:t>Moscow. </w:t>
                  </w:r>
                  <w:r>
                    <w:rPr>
                      <w:spacing w:val="4"/>
                    </w:rPr>
                    <w:t>Having </w:t>
                  </w:r>
                  <w:r>
                    <w:rPr>
                      <w:spacing w:val="3"/>
                    </w:rPr>
                    <w:t>minutely </w:t>
                  </w:r>
                  <w:r>
                    <w:rPr>
                      <w:spacing w:val="2"/>
                    </w:rPr>
                    <w:t>calculated  </w:t>
                  </w:r>
                  <w:r>
                    <w:rPr/>
                    <w:t>the </w:t>
                  </w:r>
                  <w:r>
                    <w:rPr>
                      <w:spacing w:val="3"/>
                    </w:rPr>
                    <w:t>cost </w:t>
                  </w:r>
                  <w:r>
                    <w:rPr>
                      <w:spacing w:val="11"/>
                    </w:rPr>
                    <w:t>of </w:t>
                  </w:r>
                  <w:r>
                    <w:rPr/>
                    <w:t>carrying </w:t>
                  </w:r>
                  <w:r>
                    <w:rPr>
                      <w:spacing w:val="3"/>
                    </w:rPr>
                    <w:t>out </w:t>
                  </w:r>
                  <w:r>
                    <w:rPr/>
                    <w:t>this </w:t>
                  </w:r>
                  <w:r>
                    <w:rPr>
                      <w:spacing w:val="2"/>
                    </w:rPr>
                    <w:t>programme, </w:t>
                  </w:r>
                  <w:r>
                    <w:rPr/>
                    <w:t>he </w:t>
                  </w:r>
                  <w:r>
                    <w:rPr>
                      <w:spacing w:val="3"/>
                    </w:rPr>
                    <w:t>begged </w:t>
                  </w:r>
                  <w:r>
                    <w:rPr/>
                    <w:t>his </w:t>
                  </w:r>
                  <w:r>
                    <w:rPr>
                      <w:spacing w:val="2"/>
                    </w:rPr>
                    <w:t>father </w:t>
                  </w:r>
                  <w:r>
                    <w:rPr>
                      <w:spacing w:val="3"/>
                    </w:rPr>
                    <w:t>to</w:t>
                  </w:r>
                  <w:r>
                    <w:rPr>
                      <w:spacing w:val="58"/>
                    </w:rPr>
                    <w:t> </w:t>
                  </w:r>
                  <w:r>
                    <w:rPr/>
                    <w:t>allow him </w:t>
                  </w:r>
                  <w:r>
                    <w:rPr>
                      <w:spacing w:val="-3"/>
                    </w:rPr>
                    <w:t>2000 </w:t>
                  </w:r>
                  <w:r>
                    <w:rPr/>
                    <w:t>roubles a </w:t>
                  </w:r>
                  <w:r>
                    <w:rPr>
                      <w:spacing w:val="2"/>
                    </w:rPr>
                    <w:t>year— </w:t>
                  </w:r>
                  <w:r>
                    <w:rPr/>
                    <w:t>“ or </w:t>
                  </w:r>
                  <w:r>
                    <w:rPr>
                      <w:spacing w:val="7"/>
                    </w:rPr>
                    <w:t>if </w:t>
                  </w:r>
                  <w:r>
                    <w:rPr>
                      <w:spacing w:val="3"/>
                    </w:rPr>
                    <w:t>that </w:t>
                  </w:r>
                  <w:r>
                    <w:rPr/>
                    <w:t>is impossible, </w:t>
                  </w:r>
                  <w:r>
                    <w:rPr>
                      <w:spacing w:val="-5"/>
                    </w:rPr>
                    <w:t>1500 </w:t>
                  </w:r>
                  <w:r>
                    <w:rPr/>
                    <w:t>roubles a </w:t>
                  </w:r>
                  <w:r>
                    <w:rPr>
                      <w:spacing w:val="6"/>
                    </w:rPr>
                    <w:t>year” </w:t>
                  </w:r>
                  <w:r>
                    <w:rPr/>
                    <w:t>— </w:t>
                  </w:r>
                  <w:r>
                    <w:rPr>
                      <w:spacing w:val="3"/>
                    </w:rPr>
                    <w:t>for </w:t>
                  </w:r>
                  <w:r>
                    <w:rPr>
                      <w:spacing w:val="5"/>
                    </w:rPr>
                    <w:t>not </w:t>
                  </w:r>
                  <w:r>
                    <w:rPr/>
                    <w:t>more than three years. </w:t>
                  </w:r>
                  <w:r>
                    <w:rPr>
                      <w:spacing w:val="3"/>
                    </w:rPr>
                    <w:t>He </w:t>
                  </w:r>
                  <w:r>
                    <w:rPr>
                      <w:spacing w:val="2"/>
                    </w:rPr>
                    <w:t>light- heartedly </w:t>
                  </w:r>
                  <w:r>
                    <w:rPr>
                      <w:spacing w:val="3"/>
                    </w:rPr>
                    <w:t>promised </w:t>
                  </w:r>
                  <w:r>
                    <w:rPr/>
                    <w:t>that, </w:t>
                  </w:r>
                  <w:r>
                    <w:rPr>
                      <w:spacing w:val="7"/>
                    </w:rPr>
                    <w:t>if </w:t>
                  </w:r>
                  <w:r>
                    <w:rPr/>
                    <w:t>this </w:t>
                  </w:r>
                  <w:r>
                    <w:rPr>
                      <w:spacing w:val="3"/>
                    </w:rPr>
                    <w:t>petition </w:t>
                  </w:r>
                  <w:r>
                    <w:rPr/>
                    <w:t>were granted, he </w:t>
                  </w:r>
                  <w:r>
                    <w:rPr>
                      <w:spacing w:val="3"/>
                    </w:rPr>
                    <w:t>would </w:t>
                  </w:r>
                  <w:r>
                    <w:rPr>
                      <w:spacing w:val="2"/>
                    </w:rPr>
                    <w:t>never </w:t>
                  </w:r>
                  <w:r>
                    <w:rPr/>
                    <w:t>again </w:t>
                  </w:r>
                  <w:r>
                    <w:rPr>
                      <w:spacing w:val="2"/>
                    </w:rPr>
                    <w:t>trouble  </w:t>
                  </w:r>
                  <w:r>
                    <w:rPr/>
                    <w:t>his parents </w:t>
                  </w:r>
                  <w:r>
                    <w:rPr>
                      <w:spacing w:val="2"/>
                    </w:rPr>
                    <w:t>with </w:t>
                  </w:r>
                  <w:r>
                    <w:rPr/>
                    <w:t>a request </w:t>
                  </w:r>
                  <w:r>
                    <w:rPr>
                      <w:spacing w:val="3"/>
                    </w:rPr>
                    <w:t>for  </w:t>
                  </w:r>
                  <w:r>
                    <w:rPr>
                      <w:spacing w:val="37"/>
                    </w:rPr>
                    <w:t> </w:t>
                  </w:r>
                  <w:r>
                    <w:rPr>
                      <w:spacing w:val="6"/>
                    </w:rPr>
                    <w:t>money.1</w:t>
                  </w:r>
                </w:p>
                <w:p>
                  <w:pPr>
                    <w:pStyle w:val="BodyText"/>
                    <w:spacing w:line="252" w:lineRule="auto"/>
                    <w:ind w:left="1085" w:right="1004" w:firstLine="223"/>
                    <w:jc w:val="both"/>
                  </w:pPr>
                  <w:r>
                    <w:rPr>
                      <w:spacing w:val="2"/>
                    </w:rPr>
                    <w:t>The </w:t>
                  </w:r>
                  <w:r>
                    <w:rPr/>
                    <w:t>letter was </w:t>
                  </w:r>
                  <w:r>
                    <w:rPr>
                      <w:spacing w:val="3"/>
                    </w:rPr>
                    <w:t>despatched </w:t>
                  </w:r>
                  <w:r>
                    <w:rPr/>
                    <w:t>on March 24th, </w:t>
                  </w:r>
                  <w:r>
                    <w:rPr>
                      <w:spacing w:val="-5"/>
                    </w:rPr>
                    <w:t>1840; </w:t>
                  </w:r>
                  <w:r>
                    <w:rPr>
                      <w:spacing w:val="2"/>
                    </w:rPr>
                    <w:t>and  </w:t>
                  </w:r>
                  <w:r>
                    <w:rPr>
                      <w:spacing w:val="3"/>
                    </w:rPr>
                    <w:t>for  </w:t>
                  </w:r>
                  <w:r>
                    <w:rPr/>
                    <w:t>nearly three weeks Michael was on </w:t>
                  </w:r>
                  <w:r>
                    <w:rPr>
                      <w:spacing w:val="2"/>
                    </w:rPr>
                    <w:t>tenterhooks. </w:t>
                  </w:r>
                  <w:r>
                    <w:rPr>
                      <w:spacing w:val="4"/>
                    </w:rPr>
                    <w:t>He </w:t>
                  </w:r>
                  <w:r>
                    <w:rPr>
                      <w:spacing w:val="3"/>
                    </w:rPr>
                    <w:t>anxiously begged </w:t>
                  </w:r>
                  <w:r>
                    <w:rPr/>
                    <w:t>his sisters </w:t>
                  </w:r>
                  <w:r>
                    <w:rPr>
                      <w:spacing w:val="3"/>
                    </w:rPr>
                    <w:t>to report </w:t>
                  </w:r>
                  <w:r>
                    <w:rPr>
                      <w:spacing w:val="2"/>
                    </w:rPr>
                    <w:t>the </w:t>
                  </w:r>
                  <w:r>
                    <w:rPr/>
                    <w:t>faintest sign </w:t>
                  </w:r>
                  <w:r>
                    <w:rPr>
                      <w:spacing w:val="3"/>
                    </w:rPr>
                    <w:t>how </w:t>
                  </w:r>
                  <w:r>
                    <w:rPr/>
                    <w:t>his father was taking it, </w:t>
                  </w:r>
                  <w:r>
                    <w:rPr>
                      <w:spacing w:val="2"/>
                    </w:rPr>
                    <w:t>and </w:t>
                  </w:r>
                  <w:r>
                    <w:rPr/>
                    <w:t>at length </w:t>
                  </w:r>
                  <w:r>
                    <w:rPr>
                      <w:spacing w:val="4"/>
                    </w:rPr>
                    <w:t>himself </w:t>
                  </w:r>
                  <w:r>
                    <w:rPr/>
                    <w:t>addressed a gentle reminder </w:t>
                  </w:r>
                  <w:r>
                    <w:rPr>
                      <w:spacing w:val="3"/>
                    </w:rPr>
                    <w:t>to</w:t>
                  </w:r>
                  <w:r>
                    <w:rPr>
                      <w:spacing w:val="58"/>
                    </w:rPr>
                    <w:t> </w:t>
                  </w:r>
                  <w:r>
                    <w:rPr>
                      <w:spacing w:val="-3"/>
                    </w:rPr>
                    <w:t>his </w:t>
                  </w:r>
                  <w:r>
                    <w:rPr/>
                    <w:t>parents. </w:t>
                  </w:r>
                  <w:r>
                    <w:rPr>
                      <w:spacing w:val="7"/>
                    </w:rPr>
                    <w:t>At </w:t>
                  </w:r>
                  <w:r>
                    <w:rPr/>
                    <w:t>last,  in the </w:t>
                  </w:r>
                  <w:r>
                    <w:rPr>
                      <w:spacing w:val="2"/>
                    </w:rPr>
                    <w:t>middle </w:t>
                  </w:r>
                  <w:r>
                    <w:rPr>
                      <w:spacing w:val="11"/>
                    </w:rPr>
                    <w:t>of </w:t>
                  </w:r>
                  <w:r>
                    <w:rPr>
                      <w:spacing w:val="3"/>
                    </w:rPr>
                    <w:t>April, </w:t>
                  </w:r>
                  <w:r>
                    <w:rPr/>
                    <w:t>the answer arrived.  </w:t>
                  </w:r>
                  <w:r>
                    <w:rPr>
                      <w:spacing w:val="5"/>
                    </w:rPr>
                    <w:t>It </w:t>
                  </w:r>
                  <w:r>
                    <w:rPr/>
                    <w:t>was </w:t>
                  </w:r>
                  <w:r>
                    <w:rPr>
                      <w:spacing w:val="3"/>
                    </w:rPr>
                    <w:t>dated </w:t>
                  </w:r>
                  <w:r>
                    <w:rPr/>
                    <w:t>March 30th, </w:t>
                  </w:r>
                  <w:r>
                    <w:rPr>
                      <w:spacing w:val="4"/>
                    </w:rPr>
                    <w:t>but </w:t>
                  </w:r>
                  <w:r>
                    <w:rPr/>
                    <w:t>its </w:t>
                  </w:r>
                  <w:r>
                    <w:rPr>
                      <w:spacing w:val="3"/>
                    </w:rPr>
                    <w:t>despatch </w:t>
                  </w:r>
                  <w:r>
                    <w:rPr>
                      <w:spacing w:val="2"/>
                    </w:rPr>
                    <w:t>had </w:t>
                  </w:r>
                  <w:r>
                    <w:rPr>
                      <w:spacing w:val="3"/>
                    </w:rPr>
                    <w:t>apparently </w:t>
                  </w:r>
                  <w:r>
                    <w:rPr/>
                    <w:t>been delayed. </w:t>
                  </w:r>
                  <w:r>
                    <w:rPr>
                      <w:spacing w:val="3"/>
                    </w:rPr>
                    <w:t>Michael’s </w:t>
                  </w:r>
                  <w:r>
                    <w:rPr/>
                    <w:t>persuasiveness </w:t>
                  </w:r>
                  <w:r>
                    <w:rPr>
                      <w:spacing w:val="3"/>
                    </w:rPr>
                    <w:t>had done </w:t>
                  </w:r>
                  <w:r>
                    <w:rPr/>
                    <w:t>its work. </w:t>
                  </w:r>
                  <w:r>
                    <w:rPr>
                      <w:spacing w:val="3"/>
                    </w:rPr>
                    <w:t>Alexander </w:t>
                  </w:r>
                  <w:r>
                    <w:rPr/>
                    <w:t>Bakunin </w:t>
                  </w:r>
                  <w:r>
                    <w:rPr>
                      <w:spacing w:val="3"/>
                    </w:rPr>
                    <w:t>could </w:t>
                  </w:r>
                  <w:r>
                    <w:rPr>
                      <w:spacing w:val="5"/>
                    </w:rPr>
                    <w:t>not </w:t>
                  </w:r>
                  <w:r>
                    <w:rPr/>
                    <w:t>refrain </w:t>
                  </w:r>
                  <w:r>
                    <w:rPr>
                      <w:spacing w:val="2"/>
                    </w:rPr>
                    <w:t>from </w:t>
                  </w:r>
                  <w:r>
                    <w:rPr/>
                    <w:t>remarking, in </w:t>
                  </w:r>
                  <w:r>
                    <w:rPr>
                      <w:spacing w:val="3"/>
                    </w:rPr>
                    <w:t>reply to Michael’s </w:t>
                  </w:r>
                  <w:r>
                    <w:rPr>
                      <w:spacing w:val="2"/>
                    </w:rPr>
                    <w:t>protestations </w:t>
                  </w:r>
                  <w:r>
                    <w:rPr>
                      <w:spacing w:val="11"/>
                    </w:rPr>
                    <w:t>of </w:t>
                  </w:r>
                  <w:r>
                    <w:rPr/>
                    <w:t>affection, </w:t>
                  </w:r>
                  <w:r>
                    <w:rPr>
                      <w:spacing w:val="3"/>
                    </w:rPr>
                    <w:t>that  </w:t>
                  </w:r>
                  <w:r>
                    <w:rPr/>
                    <w:t>“ </w:t>
                  </w:r>
                  <w:r>
                    <w:rPr>
                      <w:spacing w:val="4"/>
                    </w:rPr>
                    <w:t>love  without </w:t>
                  </w:r>
                  <w:r>
                    <w:rPr>
                      <w:spacing w:val="2"/>
                    </w:rPr>
                    <w:t>works </w:t>
                  </w:r>
                  <w:r>
                    <w:rPr/>
                    <w:t>is  </w:t>
                  </w:r>
                  <w:r>
                    <w:rPr>
                      <w:spacing w:val="6"/>
                    </w:rPr>
                    <w:t>dead” </w:t>
                  </w:r>
                  <w:r>
                    <w:rPr/>
                    <w:t>, or </w:t>
                  </w:r>
                  <w:r>
                    <w:rPr>
                      <w:spacing w:val="2"/>
                    </w:rPr>
                    <w:t>from </w:t>
                  </w:r>
                  <w:r>
                    <w:rPr/>
                    <w:t>expressing the </w:t>
                  </w:r>
                  <w:r>
                    <w:rPr>
                      <w:spacing w:val="5"/>
                    </w:rPr>
                    <w:t>belief </w:t>
                  </w:r>
                  <w:r>
                    <w:rPr>
                      <w:spacing w:val="3"/>
                    </w:rPr>
                    <w:t>that </w:t>
                  </w:r>
                  <w:r>
                    <w:rPr/>
                    <w:t>Michael “ like </w:t>
                  </w:r>
                  <w:r>
                    <w:rPr>
                      <w:spacing w:val="2"/>
                    </w:rPr>
                    <w:t>another </w:t>
                  </w:r>
                  <w:r>
                    <w:rPr>
                      <w:spacing w:val="5"/>
                    </w:rPr>
                    <w:t>Don </w:t>
                  </w:r>
                  <w:r>
                    <w:rPr>
                      <w:spacing w:val="2"/>
                    </w:rPr>
                    <w:t>Quixote, had </w:t>
                  </w:r>
                  <w:r>
                    <w:rPr/>
                    <w:t>fallen in </w:t>
                  </w:r>
                  <w:r>
                    <w:rPr>
                      <w:spacing w:val="4"/>
                    </w:rPr>
                    <w:t>love </w:t>
                  </w:r>
                  <w:r>
                    <w:rPr>
                      <w:spacing w:val="2"/>
                    </w:rPr>
                    <w:t>with </w:t>
                  </w:r>
                  <w:r>
                    <w:rPr/>
                    <w:t>a new </w:t>
                  </w:r>
                  <w:r>
                    <w:rPr>
                      <w:spacing w:val="4"/>
                    </w:rPr>
                    <w:t>Dulcinea” </w:t>
                  </w:r>
                  <w:r>
                    <w:rPr/>
                    <w:t>. </w:t>
                  </w:r>
                  <w:r>
                    <w:rPr>
                      <w:spacing w:val="4"/>
                    </w:rPr>
                    <w:t>But </w:t>
                  </w:r>
                  <w:r>
                    <w:rPr/>
                    <w:t>he </w:t>
                  </w:r>
                  <w:r>
                    <w:rPr>
                      <w:spacing w:val="3"/>
                    </w:rPr>
                    <w:t>gave</w:t>
                  </w:r>
                  <w:r>
                    <w:rPr>
                      <w:spacing w:val="58"/>
                    </w:rPr>
                    <w:t> </w:t>
                  </w:r>
                  <w:r>
                    <w:rPr/>
                    <w:t>his consent </w:t>
                  </w:r>
                  <w:r>
                    <w:rPr>
                      <w:spacing w:val="3"/>
                    </w:rPr>
                    <w:t>to </w:t>
                  </w:r>
                  <w:r>
                    <w:rPr/>
                    <w:t>his </w:t>
                  </w:r>
                  <w:r>
                    <w:rPr>
                      <w:spacing w:val="4"/>
                    </w:rPr>
                    <w:t>son’s </w:t>
                  </w:r>
                  <w:r>
                    <w:rPr>
                      <w:spacing w:val="5"/>
                    </w:rPr>
                    <w:t>project. </w:t>
                  </w:r>
                  <w:r>
                    <w:rPr>
                      <w:spacing w:val="4"/>
                    </w:rPr>
                    <w:t>He </w:t>
                  </w:r>
                  <w:r>
                    <w:rPr>
                      <w:spacing w:val="3"/>
                    </w:rPr>
                    <w:t>explained  </w:t>
                  </w:r>
                  <w:r>
                    <w:rPr/>
                    <w:t>in  some  detail </w:t>
                  </w:r>
                  <w:r>
                    <w:rPr>
                      <w:spacing w:val="3"/>
                    </w:rPr>
                    <w:t>that </w:t>
                  </w:r>
                  <w:r>
                    <w:rPr/>
                    <w:t>the estate was </w:t>
                  </w:r>
                  <w:r>
                    <w:rPr>
                      <w:spacing w:val="3"/>
                    </w:rPr>
                    <w:t>heavily mortgaged, that </w:t>
                  </w:r>
                  <w:r>
                    <w:rPr>
                      <w:spacing w:val="5"/>
                    </w:rPr>
                    <w:t>Ilya </w:t>
                  </w:r>
                  <w:r>
                    <w:rPr/>
                    <w:t>needed a horse, and </w:t>
                  </w:r>
                  <w:r>
                    <w:rPr>
                      <w:spacing w:val="3"/>
                    </w:rPr>
                    <w:t>that </w:t>
                  </w:r>
                  <w:r>
                    <w:rPr>
                      <w:spacing w:val="2"/>
                    </w:rPr>
                    <w:t>Nicholas </w:t>
                  </w:r>
                  <w:r>
                    <w:rPr/>
                    <w:t>must </w:t>
                  </w:r>
                  <w:r>
                    <w:rPr>
                      <w:spacing w:val="3"/>
                    </w:rPr>
                    <w:t>have </w:t>
                  </w:r>
                  <w:r>
                    <w:rPr/>
                    <w:t>a new </w:t>
                  </w:r>
                  <w:r>
                    <w:rPr>
                      <w:spacing w:val="2"/>
                    </w:rPr>
                    <w:t>uniform.  </w:t>
                  </w:r>
                  <w:r>
                    <w:rPr>
                      <w:spacing w:val="4"/>
                    </w:rPr>
                    <w:t>But </w:t>
                  </w:r>
                  <w:r>
                    <w:rPr/>
                    <w:t>he </w:t>
                  </w:r>
                  <w:r>
                    <w:rPr>
                      <w:spacing w:val="2"/>
                    </w:rPr>
                    <w:t>promised  </w:t>
                  </w:r>
                  <w:r>
                    <w:rPr/>
                    <w:t>(in a </w:t>
                  </w:r>
                  <w:r>
                    <w:rPr>
                      <w:spacing w:val="3"/>
                    </w:rPr>
                    <w:t>postscript </w:t>
                  </w:r>
                  <w:r>
                    <w:rPr/>
                    <w:t>written in his </w:t>
                  </w:r>
                  <w:r>
                    <w:rPr>
                      <w:spacing w:val="5"/>
                    </w:rPr>
                    <w:t>wife’s </w:t>
                  </w:r>
                  <w:r>
                    <w:rPr>
                      <w:spacing w:val="2"/>
                    </w:rPr>
                    <w:t>hand) </w:t>
                  </w:r>
                  <w:r>
                    <w:rPr>
                      <w:spacing w:val="3"/>
                    </w:rPr>
                    <w:t>to </w:t>
                  </w:r>
                  <w:r>
                    <w:rPr/>
                    <w:t>allow Michael </w:t>
                  </w:r>
                  <w:r>
                    <w:rPr>
                      <w:spacing w:val="-5"/>
                    </w:rPr>
                    <w:t>1500 </w:t>
                  </w:r>
                  <w:r>
                    <w:rPr/>
                    <w:t>roubles a </w:t>
                  </w:r>
                  <w:r>
                    <w:rPr>
                      <w:spacing w:val="3"/>
                    </w:rPr>
                    <w:t>year </w:t>
                  </w:r>
                  <w:r>
                    <w:rPr/>
                    <w:t>“ </w:t>
                  </w:r>
                  <w:r>
                    <w:rPr>
                      <w:spacing w:val="7"/>
                    </w:rPr>
                    <w:t>if </w:t>
                  </w:r>
                  <w:r>
                    <w:rPr/>
                    <w:t>circumstances </w:t>
                  </w:r>
                  <w:r>
                    <w:rPr>
                      <w:spacing w:val="4"/>
                    </w:rPr>
                    <w:t>permit” </w:t>
                  </w:r>
                  <w:r>
                    <w:rPr/>
                    <w:t>. Michael </w:t>
                  </w:r>
                  <w:r>
                    <w:rPr>
                      <w:spacing w:val="3"/>
                    </w:rPr>
                    <w:t>had </w:t>
                  </w:r>
                  <w:r>
                    <w:rPr/>
                    <w:t>reason </w:t>
                  </w:r>
                  <w:r>
                    <w:rPr>
                      <w:spacing w:val="3"/>
                    </w:rPr>
                    <w:t>to </w:t>
                  </w:r>
                  <w:r>
                    <w:rPr/>
                    <w:t>be elated. </w:t>
                  </w:r>
                  <w:r>
                    <w:rPr>
                      <w:spacing w:val="4"/>
                    </w:rPr>
                    <w:t>But </w:t>
                  </w:r>
                  <w:r>
                    <w:rPr/>
                    <w:t>he was </w:t>
                  </w:r>
                  <w:r>
                    <w:rPr>
                      <w:spacing w:val="2"/>
                    </w:rPr>
                    <w:t>taking </w:t>
                  </w:r>
                  <w:r>
                    <w:rPr/>
                    <w:t>no chances. </w:t>
                  </w:r>
                  <w:r>
                    <w:rPr>
                      <w:spacing w:val="3"/>
                    </w:rPr>
                    <w:t>In </w:t>
                  </w:r>
                  <w:r>
                    <w:rPr>
                      <w:spacing w:val="2"/>
                    </w:rPr>
                    <w:t>conversation </w:t>
                  </w:r>
                  <w:r>
                    <w:rPr/>
                    <w:t>with Herzen  he  </w:t>
                  </w:r>
                  <w:r>
                    <w:rPr>
                      <w:spacing w:val="2"/>
                    </w:rPr>
                    <w:t>had </w:t>
                  </w:r>
                  <w:r>
                    <w:rPr/>
                    <w:t>suggested </w:t>
                  </w:r>
                  <w:r>
                    <w:rPr>
                      <w:spacing w:val="3"/>
                    </w:rPr>
                    <w:t>that  </w:t>
                  </w:r>
                  <w:r>
                    <w:rPr>
                      <w:spacing w:val="2"/>
                    </w:rPr>
                    <w:t>Herzen and </w:t>
                  </w:r>
                  <w:r>
                    <w:rPr/>
                    <w:t>some  </w:t>
                  </w:r>
                  <w:r>
                    <w:rPr>
                      <w:spacing w:val="11"/>
                    </w:rPr>
                    <w:t>of </w:t>
                  </w:r>
                  <w:r>
                    <w:rPr/>
                    <w:t>his  </w:t>
                  </w:r>
                  <w:r>
                    <w:rPr>
                      <w:spacing w:val="7"/>
                    </w:rPr>
                    <w:t> </w:t>
                  </w:r>
                  <w:r>
                    <w:rPr/>
                    <w:t>friends</w:t>
                  </w:r>
                </w:p>
                <w:p>
                  <w:pPr>
                    <w:spacing w:before="49"/>
                    <w:ind w:left="854" w:right="793" w:firstLine="0"/>
                    <w:jc w:val="center"/>
                    <w:rPr>
                      <w:b/>
                      <w:sz w:val="15"/>
                    </w:rPr>
                  </w:pPr>
                  <w:r>
                    <w:rPr>
                      <w:b/>
                      <w:sz w:val="15"/>
                    </w:rPr>
                    <w:t>1 </w:t>
                  </w:r>
                  <w:r>
                    <w:rPr>
                      <w:b/>
                      <w:i/>
                      <w:sz w:val="15"/>
                    </w:rPr>
                    <w:t>Sobranie</w:t>
                  </w:r>
                  <w:r>
                    <w:rPr>
                      <w:b/>
                      <w:sz w:val="15"/>
                    </w:rPr>
                    <w:t>,  ed.  Steklov,  ii. 392-406.</w:t>
                  </w:r>
                </w:p>
              </w:txbxContent>
            </v:textbox>
            <w10:wrap type="none"/>
          </v:shape>
        </w:pict>
      </w:r>
      <w:r>
        <w:rPr/>
        <w:drawing>
          <wp:anchor distT="0" distB="0" distL="0" distR="0" allowOverlap="1" layoutInCell="1" locked="0" behindDoc="1" simplePos="0" relativeHeight="268183655">
            <wp:simplePos x="0" y="0"/>
            <wp:positionH relativeFrom="page">
              <wp:posOffset>0</wp:posOffset>
            </wp:positionH>
            <wp:positionV relativeFrom="page">
              <wp:posOffset>0</wp:posOffset>
            </wp:positionV>
            <wp:extent cx="5043158" cy="7778496"/>
            <wp:effectExtent l="0" t="0" r="0" b="0"/>
            <wp:wrapNone/>
            <wp:docPr id="179" name="image94.png" descr=""/>
            <wp:cNvGraphicFramePr>
              <a:graphicFrameLocks noChangeAspect="1"/>
            </wp:cNvGraphicFramePr>
            <a:graphic>
              <a:graphicData uri="http://schemas.openxmlformats.org/drawingml/2006/picture">
                <pic:pic>
                  <pic:nvPicPr>
                    <pic:cNvPr id="180" name="image94.png"/>
                    <pic:cNvPicPr/>
                  </pic:nvPicPr>
                  <pic:blipFill>
                    <a:blip r:embed="rId9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5177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9" w:val="left" w:leader="none"/>
                      <w:tab w:pos="6361" w:val="left" w:leader="none"/>
                    </w:tabs>
                    <w:spacing w:before="120"/>
                    <w:ind w:left="1061" w:right="0" w:firstLine="26"/>
                    <w:jc w:val="both"/>
                    <w:rPr>
                      <w:sz w:val="12"/>
                    </w:rPr>
                  </w:pPr>
                  <w:r>
                    <w:rPr>
                      <w:b/>
                      <w:spacing w:val="-3"/>
                      <w:sz w:val="16"/>
                    </w:rPr>
                    <w:t>84</w:t>
                    <w:tab/>
                  </w:r>
                  <w:r>
                    <w:rPr>
                      <w:b/>
                      <w:spacing w:val="7"/>
                      <w:sz w:val="16"/>
                    </w:rPr>
                    <w:t>THE </w:t>
                  </w:r>
                  <w:r>
                    <w:rPr>
                      <w:b/>
                      <w:spacing w:val="9"/>
                      <w:sz w:val="16"/>
                    </w:rPr>
                    <w:t> YOUNG</w:t>
                  </w:r>
                  <w:r>
                    <w:rPr>
                      <w:b/>
                      <w:spacing w:val="55"/>
                      <w:sz w:val="16"/>
                    </w:rPr>
                    <w:t> </w:t>
                  </w:r>
                  <w:r>
                    <w:rPr>
                      <w:b/>
                      <w:spacing w:val="4"/>
                      <w:sz w:val="16"/>
                    </w:rPr>
                    <w:t>ROMANTIC</w:t>
                    <w:tab/>
                  </w:r>
                  <w:r>
                    <w:rPr>
                      <w:spacing w:val="10"/>
                      <w:position w:val="1"/>
                      <w:sz w:val="12"/>
                    </w:rPr>
                    <w:t>BOOK</w:t>
                  </w:r>
                  <w:r>
                    <w:rPr>
                      <w:spacing w:val="48"/>
                      <w:position w:val="1"/>
                      <w:sz w:val="12"/>
                    </w:rPr>
                    <w:t> </w:t>
                  </w:r>
                  <w:r>
                    <w:rPr>
                      <w:position w:val="1"/>
                      <w:sz w:val="12"/>
                    </w:rPr>
                    <w:t>I</w:t>
                  </w:r>
                </w:p>
                <w:p>
                  <w:pPr>
                    <w:pStyle w:val="BodyText"/>
                    <w:spacing w:line="252" w:lineRule="auto" w:before="116"/>
                    <w:ind w:left="1056" w:right="1026" w:firstLine="14"/>
                    <w:jc w:val="both"/>
                  </w:pPr>
                  <w:r>
                    <w:rPr>
                      <w:spacing w:val="3"/>
                    </w:rPr>
                    <w:t>might </w:t>
                  </w:r>
                  <w:r>
                    <w:rPr/>
                    <w:t>lend him </w:t>
                  </w:r>
                  <w:r>
                    <w:rPr>
                      <w:spacing w:val="-3"/>
                    </w:rPr>
                    <w:t>5000 </w:t>
                  </w:r>
                  <w:r>
                    <w:rPr/>
                    <w:t>roubles; </w:t>
                  </w:r>
                  <w:r>
                    <w:rPr>
                      <w:spacing w:val="2"/>
                    </w:rPr>
                    <w:t>and Herzen </w:t>
                  </w:r>
                  <w:r>
                    <w:rPr>
                      <w:spacing w:val="3"/>
                    </w:rPr>
                    <w:t>had </w:t>
                  </w:r>
                  <w:r>
                    <w:rPr>
                      <w:spacing w:val="5"/>
                    </w:rPr>
                    <w:t>not </w:t>
                  </w:r>
                  <w:r>
                    <w:rPr>
                      <w:spacing w:val="4"/>
                    </w:rPr>
                    <w:t>rejected </w:t>
                  </w:r>
                  <w:r>
                    <w:rPr>
                      <w:spacing w:val="2"/>
                    </w:rPr>
                    <w:t>the idea </w:t>
                  </w:r>
                  <w:r>
                    <w:rPr>
                      <w:spacing w:val="-3"/>
                    </w:rPr>
                    <w:t>as </w:t>
                  </w:r>
                  <w:r>
                    <w:rPr/>
                    <w:t>impossible. </w:t>
                  </w:r>
                  <w:r>
                    <w:rPr>
                      <w:spacing w:val="5"/>
                    </w:rPr>
                    <w:t>He </w:t>
                  </w:r>
                  <w:r>
                    <w:rPr>
                      <w:spacing w:val="3"/>
                    </w:rPr>
                    <w:t>now </w:t>
                  </w:r>
                  <w:r>
                    <w:rPr>
                      <w:spacing w:val="2"/>
                    </w:rPr>
                    <w:t>wrote </w:t>
                  </w:r>
                  <w:r>
                    <w:rPr>
                      <w:spacing w:val="5"/>
                    </w:rPr>
                    <w:t>modestly </w:t>
                  </w:r>
                  <w:r>
                    <w:rPr>
                      <w:spacing w:val="3"/>
                    </w:rPr>
                    <w:t>proposing that </w:t>
                  </w:r>
                  <w:r>
                    <w:rPr>
                      <w:spacing w:val="6"/>
                    </w:rPr>
                    <w:t>Her­ </w:t>
                  </w:r>
                  <w:r>
                    <w:rPr/>
                    <w:t>zen </w:t>
                  </w:r>
                  <w:r>
                    <w:rPr>
                      <w:spacing w:val="2"/>
                    </w:rPr>
                    <w:t>should </w:t>
                  </w:r>
                  <w:r>
                    <w:rPr>
                      <w:spacing w:val="5"/>
                    </w:rPr>
                    <w:t>provide </w:t>
                  </w:r>
                  <w:r>
                    <w:rPr/>
                    <w:t>2000 roubles at </w:t>
                  </w:r>
                  <w:r>
                    <w:rPr>
                      <w:spacing w:val="2"/>
                    </w:rPr>
                    <w:t>once  and  </w:t>
                  </w:r>
                  <w:r>
                    <w:rPr>
                      <w:spacing w:val="-4"/>
                    </w:rPr>
                    <w:t>1500  </w:t>
                  </w:r>
                  <w:r>
                    <w:rPr/>
                    <w:t>in  </w:t>
                  </w:r>
                  <w:r>
                    <w:rPr>
                      <w:spacing w:val="2"/>
                    </w:rPr>
                    <w:t>each  </w:t>
                  </w:r>
                  <w:r>
                    <w:rPr>
                      <w:spacing w:val="11"/>
                    </w:rPr>
                    <w:t>of </w:t>
                  </w:r>
                  <w:r>
                    <w:rPr>
                      <w:spacing w:val="3"/>
                    </w:rPr>
                    <w:t>the </w:t>
                  </w:r>
                  <w:r>
                    <w:rPr>
                      <w:spacing w:val="6"/>
                    </w:rPr>
                    <w:t>two </w:t>
                  </w:r>
                  <w:r>
                    <w:rPr>
                      <w:spacing w:val="3"/>
                    </w:rPr>
                    <w:t>following </w:t>
                  </w:r>
                  <w:r>
                    <w:rPr/>
                    <w:t>years. </w:t>
                  </w:r>
                  <w:r>
                    <w:rPr>
                      <w:spacing w:val="6"/>
                    </w:rPr>
                    <w:t>It </w:t>
                  </w:r>
                  <w:r>
                    <w:rPr/>
                    <w:t>is perhaps significant </w:t>
                  </w:r>
                  <w:r>
                    <w:rPr>
                      <w:spacing w:val="2"/>
                    </w:rPr>
                    <w:t>that, </w:t>
                  </w:r>
                  <w:r>
                    <w:rPr>
                      <w:spacing w:val="11"/>
                    </w:rPr>
                    <w:t>of </w:t>
                  </w:r>
                  <w:r>
                    <w:rPr/>
                    <w:t>all </w:t>
                  </w:r>
                  <w:r>
                    <w:rPr>
                      <w:spacing w:val="2"/>
                    </w:rPr>
                    <w:t>those </w:t>
                  </w:r>
                  <w:r>
                    <w:rPr>
                      <w:spacing w:val="4"/>
                    </w:rPr>
                    <w:t>whom </w:t>
                  </w:r>
                  <w:r>
                    <w:rPr/>
                    <w:t>Michael </w:t>
                  </w:r>
                  <w:r>
                    <w:rPr>
                      <w:spacing w:val="3"/>
                    </w:rPr>
                    <w:t>could </w:t>
                  </w:r>
                  <w:r>
                    <w:rPr/>
                    <w:t>call his friends, </w:t>
                  </w:r>
                  <w:r>
                    <w:rPr>
                      <w:spacing w:val="2"/>
                    </w:rPr>
                    <w:t>Herzen </w:t>
                  </w:r>
                  <w:r>
                    <w:rPr/>
                    <w:t>was </w:t>
                  </w:r>
                  <w:r>
                    <w:rPr>
                      <w:spacing w:val="2"/>
                    </w:rPr>
                    <w:t>the one </w:t>
                  </w:r>
                  <w:r>
                    <w:rPr>
                      <w:spacing w:val="4"/>
                    </w:rPr>
                    <w:t>whom </w:t>
                  </w:r>
                  <w:r>
                    <w:rPr/>
                    <w:t>he </w:t>
                  </w:r>
                  <w:r>
                    <w:rPr>
                      <w:spacing w:val="3"/>
                    </w:rPr>
                    <w:t>had </w:t>
                  </w:r>
                  <w:r>
                    <w:rPr>
                      <w:spacing w:val="4"/>
                    </w:rPr>
                    <w:t>known </w:t>
                  </w:r>
                  <w:r>
                    <w:rPr>
                      <w:spacing w:val="2"/>
                    </w:rPr>
                    <w:t>the </w:t>
                  </w:r>
                  <w:r>
                    <w:rPr/>
                    <w:t>shortest </w:t>
                  </w:r>
                  <w:r>
                    <w:rPr>
                      <w:spacing w:val="2"/>
                    </w:rPr>
                    <w:t>time, </w:t>
                  </w:r>
                  <w:r>
                    <w:rPr>
                      <w:spacing w:val="11"/>
                    </w:rPr>
                    <w:t>of </w:t>
                  </w:r>
                  <w:r>
                    <w:rPr>
                      <w:spacing w:val="4"/>
                    </w:rPr>
                    <w:t>whom </w:t>
                  </w:r>
                  <w:r>
                    <w:rPr/>
                    <w:t>he </w:t>
                  </w:r>
                  <w:r>
                    <w:rPr>
                      <w:spacing w:val="2"/>
                    </w:rPr>
                    <w:t>had </w:t>
                  </w:r>
                  <w:r>
                    <w:rPr/>
                    <w:t>seen </w:t>
                  </w:r>
                  <w:r>
                    <w:rPr>
                      <w:spacing w:val="2"/>
                    </w:rPr>
                    <w:t>the </w:t>
                  </w:r>
                  <w:r>
                    <w:rPr/>
                    <w:t>least, </w:t>
                  </w:r>
                  <w:r>
                    <w:rPr>
                      <w:spacing w:val="3"/>
                    </w:rPr>
                    <w:t>and </w:t>
                  </w:r>
                  <w:r>
                    <w:rPr>
                      <w:spacing w:val="2"/>
                    </w:rPr>
                    <w:t>whose </w:t>
                  </w:r>
                  <w:r>
                    <w:rPr/>
                    <w:t>first impressions </w:t>
                  </w:r>
                  <w:r>
                    <w:rPr>
                      <w:spacing w:val="11"/>
                    </w:rPr>
                    <w:t>of </w:t>
                  </w:r>
                  <w:r>
                    <w:rPr/>
                    <w:t>his </w:t>
                  </w:r>
                  <w:r>
                    <w:rPr>
                      <w:spacing w:val="3"/>
                    </w:rPr>
                    <w:t>magnetic personality had </w:t>
                  </w:r>
                  <w:r>
                    <w:rPr>
                      <w:spacing w:val="6"/>
                    </w:rPr>
                    <w:t>not </w:t>
                  </w:r>
                  <w:r>
                    <w:rPr>
                      <w:spacing w:val="7"/>
                    </w:rPr>
                    <w:t>yet </w:t>
                  </w:r>
                  <w:r>
                    <w:rPr>
                      <w:spacing w:val="3"/>
                    </w:rPr>
                    <w:t>been </w:t>
                  </w:r>
                  <w:r>
                    <w:rPr/>
                    <w:t>effaced. </w:t>
                  </w:r>
                  <w:r>
                    <w:rPr>
                      <w:spacing w:val="2"/>
                    </w:rPr>
                    <w:t>Herzen </w:t>
                  </w:r>
                  <w:r>
                    <w:rPr>
                      <w:spacing w:val="3"/>
                    </w:rPr>
                    <w:t>responded </w:t>
                  </w:r>
                  <w:r>
                    <w:rPr>
                      <w:spacing w:val="6"/>
                    </w:rPr>
                    <w:t>nobly. </w:t>
                  </w:r>
                  <w:r>
                    <w:rPr/>
                    <w:t>There was </w:t>
                  </w:r>
                  <w:r>
                    <w:rPr>
                      <w:spacing w:val="2"/>
                    </w:rPr>
                    <w:t>some </w:t>
                  </w:r>
                  <w:r>
                    <w:rPr/>
                    <w:t>vagueness </w:t>
                  </w:r>
                  <w:r>
                    <w:rPr>
                      <w:spacing w:val="5"/>
                    </w:rPr>
                    <w:t>about </w:t>
                  </w:r>
                  <w:r>
                    <w:rPr>
                      <w:spacing w:val="2"/>
                    </w:rPr>
                    <w:t>the </w:t>
                  </w:r>
                  <w:r>
                    <w:rPr/>
                    <w:t>future. </w:t>
                  </w:r>
                  <w:r>
                    <w:rPr>
                      <w:spacing w:val="5"/>
                    </w:rPr>
                    <w:t>But </w:t>
                  </w:r>
                  <w:r>
                    <w:rPr>
                      <w:spacing w:val="4"/>
                    </w:rPr>
                    <w:t>for </w:t>
                  </w:r>
                  <w:r>
                    <w:rPr>
                      <w:spacing w:val="3"/>
                    </w:rPr>
                    <w:t>the </w:t>
                  </w:r>
                  <w:r>
                    <w:rPr/>
                    <w:t>present </w:t>
                  </w:r>
                  <w:r>
                    <w:rPr>
                      <w:spacing w:val="2"/>
                    </w:rPr>
                    <w:t>Herzen </w:t>
                  </w:r>
                  <w:r>
                    <w:rPr>
                      <w:spacing w:val="3"/>
                    </w:rPr>
                    <w:t>would give </w:t>
                  </w:r>
                  <w:r>
                    <w:rPr/>
                    <w:t>him </w:t>
                  </w:r>
                  <w:r>
                    <w:rPr>
                      <w:spacing w:val="-4"/>
                    </w:rPr>
                    <w:t>1000 </w:t>
                  </w:r>
                  <w:r>
                    <w:rPr/>
                    <w:t>roubles. </w:t>
                  </w:r>
                  <w:r>
                    <w:rPr>
                      <w:spacing w:val="2"/>
                    </w:rPr>
                    <w:t>His </w:t>
                  </w:r>
                  <w:r>
                    <w:rPr/>
                    <w:t>departure was assured. </w:t>
                  </w:r>
                  <w:r>
                    <w:rPr>
                      <w:spacing w:val="3"/>
                    </w:rPr>
                    <w:t>The </w:t>
                  </w:r>
                  <w:r>
                    <w:rPr/>
                    <w:t>dream </w:t>
                  </w:r>
                  <w:r>
                    <w:rPr>
                      <w:spacing w:val="9"/>
                    </w:rPr>
                    <w:t>of </w:t>
                  </w:r>
                  <w:r>
                    <w:rPr/>
                    <w:t>his life was</w:t>
                  </w:r>
                  <w:r>
                    <w:rPr>
                      <w:spacing w:val="48"/>
                    </w:rPr>
                    <w:t> </w:t>
                  </w:r>
                  <w:r>
                    <w:rPr/>
                    <w:t>realised.</w:t>
                  </w:r>
                </w:p>
                <w:p>
                  <w:pPr>
                    <w:pStyle w:val="BodyText"/>
                    <w:spacing w:line="218" w:lineRule="auto" w:before="108"/>
                    <w:ind w:left="1061" w:right="1036" w:firstLine="201"/>
                    <w:jc w:val="both"/>
                  </w:pPr>
                  <w:r>
                    <w:rPr/>
                    <w:t>A broad </w:t>
                  </w:r>
                  <w:r>
                    <w:rPr>
                      <w:spacing w:val="-4"/>
                    </w:rPr>
                    <w:t>path, </w:t>
                  </w:r>
                  <w:r>
                    <w:rPr/>
                    <w:t>a </w:t>
                  </w:r>
                  <w:r>
                    <w:rPr>
                      <w:spacing w:val="-4"/>
                    </w:rPr>
                    <w:t>new </w:t>
                  </w:r>
                  <w:r>
                    <w:rPr>
                      <w:spacing w:val="-3"/>
                    </w:rPr>
                    <w:t>life lie </w:t>
                  </w:r>
                  <w:r>
                    <w:rPr>
                      <w:spacing w:val="-4"/>
                    </w:rPr>
                    <w:t>before </w:t>
                  </w:r>
                  <w:r>
                    <w:rPr>
                      <w:spacing w:val="-5"/>
                    </w:rPr>
                    <w:t>me [he </w:t>
                  </w:r>
                  <w:r>
                    <w:rPr>
                      <w:spacing w:val="-3"/>
                    </w:rPr>
                    <w:t>wrote </w:t>
                  </w:r>
                  <w:r>
                    <w:rPr/>
                    <w:t>to </w:t>
                  </w:r>
                  <w:r>
                    <w:rPr>
                      <w:spacing w:val="-6"/>
                    </w:rPr>
                    <w:t>his </w:t>
                  </w:r>
                  <w:r>
                    <w:rPr>
                      <w:spacing w:val="-7"/>
                    </w:rPr>
                    <w:t>sisters </w:t>
                  </w:r>
                  <w:r>
                    <w:rPr/>
                    <w:t>on May </w:t>
                  </w:r>
                  <w:r>
                    <w:rPr>
                      <w:spacing w:val="-4"/>
                    </w:rPr>
                    <w:t>9th]. </w:t>
                  </w:r>
                  <w:r>
                    <w:rPr/>
                    <w:t>In a few </w:t>
                  </w:r>
                  <w:r>
                    <w:rPr>
                      <w:spacing w:val="-6"/>
                    </w:rPr>
                    <w:t>years </w:t>
                  </w:r>
                  <w:r>
                    <w:rPr/>
                    <w:t>I </w:t>
                  </w:r>
                  <w:r>
                    <w:rPr>
                      <w:spacing w:val="-6"/>
                    </w:rPr>
                    <w:t>shall </w:t>
                  </w:r>
                  <w:r>
                    <w:rPr>
                      <w:spacing w:val="-4"/>
                    </w:rPr>
                    <w:t>return </w:t>
                  </w:r>
                  <w:r>
                    <w:rPr/>
                    <w:t>to you  a </w:t>
                  </w:r>
                  <w:r>
                    <w:rPr>
                      <w:spacing w:val="-4"/>
                    </w:rPr>
                    <w:t>new </w:t>
                  </w:r>
                  <w:r>
                    <w:rPr>
                      <w:spacing w:val="-6"/>
                    </w:rPr>
                    <w:t>man,  </w:t>
                  </w:r>
                  <w:r>
                    <w:rPr/>
                    <w:t>a </w:t>
                  </w:r>
                  <w:r>
                    <w:rPr>
                      <w:spacing w:val="-4"/>
                    </w:rPr>
                    <w:t>true </w:t>
                  </w:r>
                  <w:r>
                    <w:rPr>
                      <w:spacing w:val="-3"/>
                    </w:rPr>
                    <w:t>and </w:t>
                  </w:r>
                  <w:r>
                    <w:rPr>
                      <w:spacing w:val="-6"/>
                    </w:rPr>
                    <w:t>real </w:t>
                  </w:r>
                  <w:r>
                    <w:rPr>
                      <w:spacing w:val="-3"/>
                    </w:rPr>
                    <w:t>brother </w:t>
                  </w:r>
                  <w:r>
                    <w:rPr>
                      <w:spacing w:val="-4"/>
                    </w:rPr>
                    <w:t>and </w:t>
                  </w:r>
                  <w:r>
                    <w:rPr>
                      <w:spacing w:val="-5"/>
                    </w:rPr>
                    <w:t>friend,  </w:t>
                  </w:r>
                  <w:r>
                    <w:rPr>
                      <w:spacing w:val="-4"/>
                    </w:rPr>
                    <w:t>and one </w:t>
                  </w:r>
                  <w:r>
                    <w:rPr/>
                    <w:t>full worthy of your  </w:t>
                  </w:r>
                  <w:r>
                    <w:rPr>
                      <w:spacing w:val="-3"/>
                    </w:rPr>
                    <w:t>love.</w:t>
                  </w:r>
                </w:p>
                <w:p>
                  <w:pPr>
                    <w:pStyle w:val="BodyText"/>
                    <w:spacing w:line="252" w:lineRule="auto" w:before="166"/>
                    <w:ind w:left="1066" w:right="1040" w:firstLine="2"/>
                    <w:jc w:val="both"/>
                  </w:pPr>
                  <w:r>
                    <w:rPr/>
                    <w:t>I f Michael </w:t>
                  </w:r>
                  <w:r>
                    <w:rPr>
                      <w:spacing w:val="3"/>
                    </w:rPr>
                    <w:t>had </w:t>
                  </w:r>
                  <w:r>
                    <w:rPr/>
                    <w:t>at this </w:t>
                  </w:r>
                  <w:r>
                    <w:rPr>
                      <w:spacing w:val="2"/>
                    </w:rPr>
                    <w:t>time </w:t>
                  </w:r>
                  <w:r>
                    <w:rPr>
                      <w:spacing w:val="3"/>
                    </w:rPr>
                    <w:t>any </w:t>
                  </w:r>
                  <w:r>
                    <w:rPr/>
                    <w:t>secret </w:t>
                  </w:r>
                  <w:r>
                    <w:rPr>
                      <w:spacing w:val="3"/>
                    </w:rPr>
                    <w:t>premonition </w:t>
                  </w:r>
                  <w:r>
                    <w:rPr>
                      <w:spacing w:val="4"/>
                    </w:rPr>
                    <w:t>that  </w:t>
                  </w:r>
                  <w:r>
                    <w:rPr/>
                    <w:t>he </w:t>
                  </w:r>
                  <w:r>
                    <w:rPr>
                      <w:spacing w:val="4"/>
                    </w:rPr>
                    <w:t>would </w:t>
                  </w:r>
                  <w:r>
                    <w:rPr>
                      <w:spacing w:val="2"/>
                    </w:rPr>
                    <w:t>never </w:t>
                  </w:r>
                  <w:r>
                    <w:rPr>
                      <w:spacing w:val="11"/>
                    </w:rPr>
                    <w:t>of </w:t>
                  </w:r>
                  <w:r>
                    <w:rPr/>
                    <w:t>his </w:t>
                  </w:r>
                  <w:r>
                    <w:rPr>
                      <w:spacing w:val="3"/>
                    </w:rPr>
                    <w:t>own </w:t>
                  </w:r>
                  <w:r>
                    <w:rPr/>
                    <w:t>free will revisit his </w:t>
                  </w:r>
                  <w:r>
                    <w:rPr>
                      <w:spacing w:val="2"/>
                    </w:rPr>
                    <w:t>native </w:t>
                  </w:r>
                  <w:r>
                    <w:rPr/>
                    <w:t>land, he </w:t>
                  </w:r>
                  <w:r>
                    <w:rPr>
                      <w:spacing w:val="2"/>
                    </w:rPr>
                    <w:t>did </w:t>
                  </w:r>
                  <w:r>
                    <w:rPr>
                      <w:spacing w:val="5"/>
                    </w:rPr>
                    <w:t>not </w:t>
                  </w:r>
                  <w:r>
                    <w:rPr/>
                    <w:t>confess it </w:t>
                  </w:r>
                  <w:r>
                    <w:rPr>
                      <w:spacing w:val="3"/>
                    </w:rPr>
                    <w:t>to  </w:t>
                  </w:r>
                  <w:r>
                    <w:rPr/>
                    <w:t>his adoring </w:t>
                  </w:r>
                  <w:r>
                    <w:rPr>
                      <w:spacing w:val="2"/>
                    </w:rPr>
                    <w:t>and mourning  </w:t>
                  </w:r>
                  <w:r>
                    <w:rPr>
                      <w:spacing w:val="30"/>
                    </w:rPr>
                    <w:t> </w:t>
                  </w:r>
                  <w:r>
                    <w:rPr/>
                    <w:t>sisters.1</w:t>
                  </w:r>
                </w:p>
                <w:p>
                  <w:pPr>
                    <w:pStyle w:val="BodyText"/>
                    <w:spacing w:line="252" w:lineRule="auto" w:before="3"/>
                    <w:ind w:left="1063" w:right="1013" w:firstLine="218"/>
                    <w:jc w:val="both"/>
                  </w:pPr>
                  <w:r>
                    <w:rPr>
                      <w:spacing w:val="6"/>
                    </w:rPr>
                    <w:t>It </w:t>
                  </w:r>
                  <w:r>
                    <w:rPr/>
                    <w:t>was </w:t>
                  </w:r>
                  <w:r>
                    <w:rPr>
                      <w:spacing w:val="3"/>
                    </w:rPr>
                    <w:t>to </w:t>
                  </w:r>
                  <w:r>
                    <w:rPr>
                      <w:spacing w:val="2"/>
                    </w:rPr>
                    <w:t>them </w:t>
                  </w:r>
                  <w:r>
                    <w:rPr>
                      <w:spacing w:val="3"/>
                    </w:rPr>
                    <w:t>that </w:t>
                  </w:r>
                  <w:r>
                    <w:rPr>
                      <w:spacing w:val="-3"/>
                    </w:rPr>
                    <w:t>his </w:t>
                  </w:r>
                  <w:r>
                    <w:rPr/>
                    <w:t>last weeks in Russia must </w:t>
                  </w:r>
                  <w:r>
                    <w:rPr>
                      <w:spacing w:val="3"/>
                    </w:rPr>
                    <w:t>be </w:t>
                  </w:r>
                  <w:r>
                    <w:rPr>
                      <w:spacing w:val="5"/>
                    </w:rPr>
                    <w:t>devoted. He </w:t>
                  </w:r>
                  <w:r>
                    <w:rPr>
                      <w:spacing w:val="2"/>
                    </w:rPr>
                    <w:t>arrived </w:t>
                  </w:r>
                  <w:r>
                    <w:rPr/>
                    <w:t>at </w:t>
                  </w:r>
                  <w:r>
                    <w:rPr>
                      <w:spacing w:val="2"/>
                    </w:rPr>
                    <w:t>Premukhino </w:t>
                  </w:r>
                  <w:r>
                    <w:rPr>
                      <w:spacing w:val="3"/>
                    </w:rPr>
                    <w:t>towards </w:t>
                  </w:r>
                  <w:r>
                    <w:rPr>
                      <w:spacing w:val="2"/>
                    </w:rPr>
                    <w:t>the end </w:t>
                  </w:r>
                  <w:r>
                    <w:rPr>
                      <w:spacing w:val="11"/>
                    </w:rPr>
                    <w:t>of </w:t>
                  </w:r>
                  <w:r>
                    <w:rPr>
                      <w:spacing w:val="2"/>
                    </w:rPr>
                    <w:t>May. </w:t>
                  </w:r>
                  <w:r>
                    <w:rPr>
                      <w:spacing w:val="3"/>
                    </w:rPr>
                    <w:t>The </w:t>
                  </w:r>
                  <w:r>
                    <w:rPr/>
                    <w:t>lilac,  </w:t>
                  </w:r>
                  <w:r>
                    <w:rPr>
                      <w:spacing w:val="2"/>
                    </w:rPr>
                    <w:t>the </w:t>
                  </w:r>
                  <w:r>
                    <w:rPr/>
                    <w:t>apple-trees, </w:t>
                  </w:r>
                  <w:r>
                    <w:rPr>
                      <w:spacing w:val="2"/>
                    </w:rPr>
                    <w:t>and </w:t>
                  </w:r>
                  <w:r>
                    <w:rPr/>
                    <w:t>the cherry-trees, </w:t>
                  </w:r>
                  <w:r>
                    <w:rPr>
                      <w:spacing w:val="2"/>
                    </w:rPr>
                    <w:t>which </w:t>
                  </w:r>
                  <w:r>
                    <w:rPr/>
                    <w:t>he </w:t>
                  </w:r>
                  <w:r>
                    <w:rPr>
                      <w:spacing w:val="3"/>
                    </w:rPr>
                    <w:t>had </w:t>
                  </w:r>
                  <w:r>
                    <w:rPr>
                      <w:spacing w:val="4"/>
                    </w:rPr>
                    <w:t>known </w:t>
                  </w:r>
                  <w:r>
                    <w:rPr>
                      <w:spacing w:val="2"/>
                    </w:rPr>
                    <w:t>from the </w:t>
                  </w:r>
                  <w:r>
                    <w:rPr/>
                    <w:t>cradle, were </w:t>
                  </w:r>
                  <w:r>
                    <w:rPr>
                      <w:spacing w:val="3"/>
                    </w:rPr>
                    <w:t>just </w:t>
                  </w:r>
                  <w:r>
                    <w:rPr/>
                    <w:t>shedding their  </w:t>
                  </w:r>
                  <w:r>
                    <w:rPr>
                      <w:spacing w:val="3"/>
                    </w:rPr>
                    <w:t>blossom.  </w:t>
                  </w:r>
                  <w:r>
                    <w:rPr>
                      <w:spacing w:val="4"/>
                    </w:rPr>
                    <w:t>He  would </w:t>
                  </w:r>
                  <w:r>
                    <w:rPr>
                      <w:spacing w:val="2"/>
                    </w:rPr>
                    <w:t>never </w:t>
                  </w:r>
                  <w:r>
                    <w:rPr/>
                    <w:t>see </w:t>
                  </w:r>
                  <w:r>
                    <w:rPr>
                      <w:spacing w:val="2"/>
                    </w:rPr>
                    <w:t>them </w:t>
                  </w:r>
                  <w:r>
                    <w:rPr/>
                    <w:t>in flower again. </w:t>
                  </w:r>
                  <w:r>
                    <w:rPr>
                      <w:spacing w:val="5"/>
                    </w:rPr>
                    <w:t>But </w:t>
                  </w:r>
                  <w:r>
                    <w:rPr>
                      <w:spacing w:val="3"/>
                    </w:rPr>
                    <w:t>now </w:t>
                  </w:r>
                  <w:r>
                    <w:rPr/>
                    <w:t>his heart was light, </w:t>
                  </w:r>
                  <w:r>
                    <w:rPr>
                      <w:spacing w:val="2"/>
                    </w:rPr>
                    <w:t>and </w:t>
                  </w:r>
                  <w:r>
                    <w:rPr/>
                    <w:t>there was </w:t>
                  </w:r>
                  <w:r>
                    <w:rPr>
                      <w:spacing w:val="3"/>
                    </w:rPr>
                    <w:t>nothing </w:t>
                  </w:r>
                  <w:r>
                    <w:rPr>
                      <w:spacing w:val="4"/>
                    </w:rPr>
                    <w:t>to </w:t>
                  </w:r>
                  <w:r>
                    <w:rPr>
                      <w:spacing w:val="2"/>
                    </w:rPr>
                    <w:t>mar the </w:t>
                  </w:r>
                  <w:r>
                    <w:rPr/>
                    <w:t>summer quietness </w:t>
                  </w:r>
                  <w:r>
                    <w:rPr>
                      <w:spacing w:val="11"/>
                    </w:rPr>
                    <w:t>of </w:t>
                  </w:r>
                  <w:r>
                    <w:rPr/>
                    <w:t>his </w:t>
                  </w:r>
                  <w:r>
                    <w:rPr>
                      <w:spacing w:val="5"/>
                    </w:rPr>
                    <w:t>beloved </w:t>
                  </w:r>
                  <w:r>
                    <w:rPr>
                      <w:spacing w:val="2"/>
                    </w:rPr>
                    <w:t>home. </w:t>
                  </w:r>
                  <w:r>
                    <w:rPr>
                      <w:spacing w:val="8"/>
                    </w:rPr>
                    <w:t>Except Lyubov, </w:t>
                  </w:r>
                  <w:r>
                    <w:rPr>
                      <w:spacing w:val="4"/>
                    </w:rPr>
                    <w:t>who </w:t>
                  </w:r>
                  <w:r>
                    <w:rPr/>
                    <w:t>was dead, </w:t>
                  </w:r>
                  <w:r>
                    <w:rPr>
                      <w:spacing w:val="3"/>
                    </w:rPr>
                    <w:t>and Varvara, </w:t>
                  </w:r>
                  <w:r>
                    <w:rPr>
                      <w:spacing w:val="4"/>
                    </w:rPr>
                    <w:t>who </w:t>
                  </w:r>
                  <w:r>
                    <w:rPr/>
                    <w:t>was in </w:t>
                  </w:r>
                  <w:r>
                    <w:rPr>
                      <w:spacing w:val="5"/>
                    </w:rPr>
                    <w:t>Italy, </w:t>
                  </w:r>
                  <w:r>
                    <w:rPr>
                      <w:spacing w:val="3"/>
                    </w:rPr>
                    <w:t>the whole </w:t>
                  </w:r>
                  <w:r>
                    <w:rPr>
                      <w:spacing w:val="5"/>
                    </w:rPr>
                    <w:t>family </w:t>
                  </w:r>
                  <w:r>
                    <w:rPr/>
                    <w:t>was assembled.  </w:t>
                  </w:r>
                  <w:r>
                    <w:rPr>
                      <w:spacing w:val="3"/>
                    </w:rPr>
                    <w:t>The  </w:t>
                  </w:r>
                  <w:r>
                    <w:rPr/>
                    <w:t>clash  </w:t>
                  </w:r>
                  <w:r>
                    <w:rPr>
                      <w:spacing w:val="11"/>
                    </w:rPr>
                    <w:t>of </w:t>
                  </w:r>
                  <w:r>
                    <w:rPr/>
                    <w:t>arms  </w:t>
                  </w:r>
                  <w:r>
                    <w:rPr>
                      <w:spacing w:val="2"/>
                    </w:rPr>
                    <w:t>between the </w:t>
                  </w:r>
                  <w:r>
                    <w:rPr/>
                    <w:t>generations was silent.  </w:t>
                  </w:r>
                  <w:r>
                    <w:rPr>
                      <w:spacing w:val="6"/>
                    </w:rPr>
                    <w:t>Now </w:t>
                  </w:r>
                  <w:r>
                    <w:rPr>
                      <w:spacing w:val="3"/>
                    </w:rPr>
                    <w:t>that </w:t>
                  </w:r>
                  <w:r>
                    <w:rPr/>
                    <w:t>Michael </w:t>
                  </w:r>
                  <w:r>
                    <w:rPr>
                      <w:spacing w:val="3"/>
                    </w:rPr>
                    <w:t>had  </w:t>
                  </w:r>
                  <w:r>
                    <w:rPr>
                      <w:spacing w:val="2"/>
                    </w:rPr>
                    <w:t>cut </w:t>
                  </w:r>
                  <w:r>
                    <w:rPr>
                      <w:spacing w:val="3"/>
                    </w:rPr>
                    <w:t>himself</w:t>
                  </w:r>
                  <w:r>
                    <w:rPr>
                      <w:spacing w:val="58"/>
                    </w:rPr>
                    <w:t> </w:t>
                  </w:r>
                  <w:r>
                    <w:rPr>
                      <w:spacing w:val="4"/>
                    </w:rPr>
                    <w:t>off </w:t>
                  </w:r>
                  <w:r>
                    <w:rPr>
                      <w:spacing w:val="3"/>
                    </w:rPr>
                    <w:t>from </w:t>
                  </w:r>
                  <w:r>
                    <w:rPr>
                      <w:spacing w:val="2"/>
                    </w:rPr>
                    <w:t>the </w:t>
                  </w:r>
                  <w:r>
                    <w:rPr>
                      <w:spacing w:val="4"/>
                    </w:rPr>
                    <w:t>family </w:t>
                  </w:r>
                  <w:r>
                    <w:rPr>
                      <w:spacing w:val="2"/>
                    </w:rPr>
                    <w:t>and </w:t>
                  </w:r>
                  <w:r>
                    <w:rPr/>
                    <w:t>was </w:t>
                  </w:r>
                  <w:r>
                    <w:rPr>
                      <w:spacing w:val="4"/>
                    </w:rPr>
                    <w:t>irrevocably </w:t>
                  </w:r>
                  <w:r>
                    <w:rPr>
                      <w:spacing w:val="5"/>
                    </w:rPr>
                    <w:t>committed to </w:t>
                  </w:r>
                  <w:r>
                    <w:rPr/>
                    <w:t>this hazardous </w:t>
                  </w:r>
                  <w:r>
                    <w:rPr>
                      <w:spacing w:val="2"/>
                    </w:rPr>
                    <w:t>adventure, </w:t>
                  </w:r>
                  <w:r>
                    <w:rPr/>
                    <w:t>his parents allowed </w:t>
                  </w:r>
                  <w:r>
                    <w:rPr>
                      <w:spacing w:val="4"/>
                    </w:rPr>
                    <w:t>good-will </w:t>
                  </w:r>
                  <w:r>
                    <w:rPr>
                      <w:spacing w:val="2"/>
                    </w:rPr>
                    <w:t>and </w:t>
                  </w:r>
                  <w:r>
                    <w:rPr/>
                    <w:t>a </w:t>
                  </w:r>
                  <w:r>
                    <w:rPr>
                      <w:spacing w:val="4"/>
                    </w:rPr>
                    <w:t>lin­ </w:t>
                  </w:r>
                  <w:r>
                    <w:rPr/>
                    <w:t>gering </w:t>
                  </w:r>
                  <w:r>
                    <w:rPr>
                      <w:spacing w:val="2"/>
                    </w:rPr>
                    <w:t>affection </w:t>
                  </w:r>
                  <w:r>
                    <w:rPr>
                      <w:spacing w:val="4"/>
                    </w:rPr>
                    <w:t>to </w:t>
                  </w:r>
                  <w:r>
                    <w:rPr/>
                    <w:t>swallow up </w:t>
                  </w:r>
                  <w:r>
                    <w:rPr>
                      <w:spacing w:val="5"/>
                    </w:rPr>
                    <w:t>every </w:t>
                  </w:r>
                  <w:r>
                    <w:rPr>
                      <w:spacing w:val="3"/>
                    </w:rPr>
                    <w:t>other emotion. Alexander Bakunin </w:t>
                  </w:r>
                  <w:r>
                    <w:rPr/>
                    <w:t>was “ </w:t>
                  </w:r>
                  <w:r>
                    <w:rPr>
                      <w:spacing w:val="3"/>
                    </w:rPr>
                    <w:t>mild </w:t>
                  </w:r>
                  <w:r>
                    <w:rPr>
                      <w:spacing w:val="2"/>
                    </w:rPr>
                    <w:t>and </w:t>
                  </w:r>
                  <w:r>
                    <w:rPr/>
                    <w:t>gentle </w:t>
                  </w:r>
                  <w:r>
                    <w:rPr>
                      <w:spacing w:val="2"/>
                    </w:rPr>
                    <w:t>and </w:t>
                  </w:r>
                  <w:r>
                    <w:rPr>
                      <w:spacing w:val="3"/>
                    </w:rPr>
                    <w:t>considerate” </w:t>
                  </w:r>
                  <w:r>
                    <w:rPr/>
                    <w:t>; </w:t>
                  </w:r>
                  <w:r>
                    <w:rPr>
                      <w:spacing w:val="3"/>
                    </w:rPr>
                    <w:t>and </w:t>
                  </w:r>
                  <w:r>
                    <w:rPr/>
                    <w:t>at </w:t>
                  </w:r>
                  <w:r>
                    <w:rPr>
                      <w:spacing w:val="2"/>
                    </w:rPr>
                    <w:t>the </w:t>
                  </w:r>
                  <w:r>
                    <w:rPr>
                      <w:spacing w:val="4"/>
                    </w:rPr>
                    <w:t>moment </w:t>
                  </w:r>
                  <w:r>
                    <w:rPr/>
                    <w:t>o f </w:t>
                  </w:r>
                  <w:r>
                    <w:rPr>
                      <w:spacing w:val="2"/>
                    </w:rPr>
                    <w:t>parting </w:t>
                  </w:r>
                  <w:r>
                    <w:rPr/>
                    <w:t>Michael </w:t>
                  </w:r>
                  <w:r>
                    <w:rPr>
                      <w:spacing w:val="3"/>
                    </w:rPr>
                    <w:t>even </w:t>
                  </w:r>
                  <w:r>
                    <w:rPr>
                      <w:spacing w:val="4"/>
                    </w:rPr>
                    <w:t>became </w:t>
                  </w:r>
                  <w:r>
                    <w:rPr>
                      <w:spacing w:val="3"/>
                    </w:rPr>
                    <w:t>convinced </w:t>
                  </w:r>
                  <w:r>
                    <w:rPr>
                      <w:spacing w:val="11"/>
                    </w:rPr>
                    <w:t>of </w:t>
                  </w:r>
                  <w:r>
                    <w:rPr/>
                    <w:t>his </w:t>
                  </w:r>
                  <w:r>
                    <w:rPr>
                      <w:spacing w:val="5"/>
                    </w:rPr>
                    <w:t>mother’s </w:t>
                  </w:r>
                  <w:r>
                    <w:rPr>
                      <w:spacing w:val="3"/>
                    </w:rPr>
                    <w:t>love. </w:t>
                  </w:r>
                  <w:r>
                    <w:rPr>
                      <w:spacing w:val="5"/>
                    </w:rPr>
                    <w:t>Having won </w:t>
                  </w:r>
                  <w:r>
                    <w:rPr/>
                    <w:t>his </w:t>
                  </w:r>
                  <w:r>
                    <w:rPr>
                      <w:spacing w:val="3"/>
                    </w:rPr>
                    <w:t>freedom, </w:t>
                  </w:r>
                  <w:r>
                    <w:rPr/>
                    <w:t>he </w:t>
                  </w:r>
                  <w:r>
                    <w:rPr>
                      <w:spacing w:val="3"/>
                    </w:rPr>
                    <w:t>could </w:t>
                  </w:r>
                  <w:r>
                    <w:rPr>
                      <w:spacing w:val="2"/>
                    </w:rPr>
                    <w:t>afford </w:t>
                  </w:r>
                  <w:r>
                    <w:rPr>
                      <w:spacing w:val="5"/>
                    </w:rPr>
                    <w:t>to </w:t>
                  </w:r>
                  <w:r>
                    <w:rPr>
                      <w:spacing w:val="2"/>
                    </w:rPr>
                    <w:t>be </w:t>
                  </w:r>
                  <w:r>
                    <w:rPr>
                      <w:spacing w:val="3"/>
                    </w:rPr>
                    <w:t>tolerant and </w:t>
                  </w:r>
                  <w:r>
                    <w:rPr/>
                    <w:t>forbearing. </w:t>
                  </w:r>
                  <w:r>
                    <w:rPr>
                      <w:spacing w:val="6"/>
                    </w:rPr>
                    <w:t>For </w:t>
                  </w:r>
                  <w:r>
                    <w:rPr>
                      <w:spacing w:val="2"/>
                    </w:rPr>
                    <w:t>the </w:t>
                  </w:r>
                  <w:r>
                    <w:rPr/>
                    <w:t>first </w:t>
                  </w:r>
                  <w:r>
                    <w:rPr>
                      <w:spacing w:val="2"/>
                    </w:rPr>
                    <w:t>time </w:t>
                  </w:r>
                  <w:r>
                    <w:rPr/>
                    <w:t>since </w:t>
                  </w:r>
                  <w:r>
                    <w:rPr>
                      <w:spacing w:val="4"/>
                    </w:rPr>
                    <w:t>that </w:t>
                  </w:r>
                  <w:r>
                    <w:rPr>
                      <w:spacing w:val="3"/>
                    </w:rPr>
                    <w:t>wonderful </w:t>
                  </w:r>
                  <w:r>
                    <w:rPr/>
                    <w:t>summer </w:t>
                  </w:r>
                  <w:r>
                    <w:rPr>
                      <w:spacing w:val="11"/>
                    </w:rPr>
                    <w:t>of </w:t>
                  </w:r>
                  <w:r>
                    <w:rPr>
                      <w:spacing w:val="-5"/>
                    </w:rPr>
                    <w:t>1836, </w:t>
                  </w:r>
                  <w:r>
                    <w:rPr/>
                    <w:t>he was </w:t>
                  </w:r>
                  <w:r>
                    <w:rPr>
                      <w:spacing w:val="3"/>
                    </w:rPr>
                    <w:t>at </w:t>
                  </w:r>
                  <w:r>
                    <w:rPr>
                      <w:spacing w:val="2"/>
                    </w:rPr>
                    <w:t>one with the </w:t>
                  </w:r>
                  <w:r>
                    <w:rPr>
                      <w:spacing w:val="3"/>
                    </w:rPr>
                    <w:t>world </w:t>
                  </w:r>
                  <w:r>
                    <w:rPr>
                      <w:spacing w:val="2"/>
                    </w:rPr>
                    <w:t>and </w:t>
                  </w:r>
                  <w:r>
                    <w:rPr>
                      <w:spacing w:val="3"/>
                    </w:rPr>
                    <w:t>at </w:t>
                  </w:r>
                  <w:r>
                    <w:rPr>
                      <w:spacing w:val="2"/>
                    </w:rPr>
                    <w:t>one with </w:t>
                  </w:r>
                  <w:r>
                    <w:rPr/>
                    <w:t>himself.</w:t>
                  </w:r>
                </w:p>
                <w:p>
                  <w:pPr>
                    <w:pStyle w:val="BodyText"/>
                    <w:spacing w:line="256" w:lineRule="auto" w:before="7"/>
                    <w:ind w:left="1070" w:right="1029" w:firstLine="219"/>
                    <w:jc w:val="right"/>
                  </w:pPr>
                  <w:r>
                    <w:rPr/>
                    <w:t>In the middle of June two voices from the outside world</w:t>
                  </w:r>
                  <w:r>
                    <w:rPr>
                      <w:w w:val="99"/>
                    </w:rPr>
                    <w:t> </w:t>
                  </w:r>
                  <w:r>
                    <w:rPr/>
                    <w:t>intruded  on  this  idyll of harmony  and  peace.  The Beyer girls</w:t>
                  </w:r>
                </w:p>
                <w:p>
                  <w:pPr>
                    <w:spacing w:line="181" w:lineRule="exact" w:before="169"/>
                    <w:ind w:left="0" w:right="1030" w:firstLine="0"/>
                    <w:jc w:val="right"/>
                    <w:rPr>
                      <w:b/>
                      <w:sz w:val="16"/>
                    </w:rPr>
                  </w:pPr>
                  <w:r>
                    <w:rPr>
                      <w:b/>
                      <w:sz w:val="16"/>
                    </w:rPr>
                    <w:t>1 </w:t>
                  </w:r>
                  <w:r>
                    <w:rPr>
                      <w:b/>
                      <w:i/>
                      <w:sz w:val="16"/>
                    </w:rPr>
                    <w:t>Sobranie,  </w:t>
                  </w:r>
                  <w:r>
                    <w:rPr>
                      <w:b/>
                      <w:sz w:val="16"/>
                    </w:rPr>
                    <w:t>ed.  Steklov,  ii.  410,  419-21,  423;  Kornilov,  </w:t>
                  </w:r>
                  <w:r>
                    <w:rPr>
                      <w:b/>
                      <w:i/>
                      <w:sz w:val="16"/>
                    </w:rPr>
                    <w:t>Molodye  Oody</w:t>
                  </w:r>
                  <w:r>
                    <w:rPr>
                      <w:b/>
                      <w:sz w:val="16"/>
                    </w:rPr>
                    <w:t>,  pp.</w:t>
                  </w:r>
                </w:p>
                <w:p>
                  <w:pPr>
                    <w:spacing w:line="181" w:lineRule="exact" w:before="0"/>
                    <w:ind w:left="1086" w:right="0" w:firstLine="0"/>
                    <w:jc w:val="both"/>
                    <w:rPr>
                      <w:b/>
                      <w:sz w:val="16"/>
                    </w:rPr>
                  </w:pPr>
                  <w:r>
                    <w:rPr>
                      <w:b/>
                      <w:sz w:val="16"/>
                    </w:rPr>
                    <w:t>637-8;  Belinsky,  </w:t>
                  </w:r>
                  <w:r>
                    <w:rPr>
                      <w:b/>
                      <w:i/>
                      <w:sz w:val="16"/>
                    </w:rPr>
                    <w:t>Pisma</w:t>
                  </w:r>
                  <w:r>
                    <w:rPr>
                      <w:b/>
                      <w:sz w:val="16"/>
                    </w:rPr>
                    <w:t>, i. 162.</w:t>
                  </w:r>
                </w:p>
              </w:txbxContent>
            </v:textbox>
            <w10:wrap type="none"/>
          </v:shape>
        </w:pict>
      </w:r>
      <w:r>
        <w:rPr/>
        <w:drawing>
          <wp:anchor distT="0" distB="0" distL="0" distR="0" allowOverlap="1" layoutInCell="1" locked="0" behindDoc="1" simplePos="0" relativeHeight="268183703">
            <wp:simplePos x="0" y="0"/>
            <wp:positionH relativeFrom="page">
              <wp:posOffset>0</wp:posOffset>
            </wp:positionH>
            <wp:positionV relativeFrom="page">
              <wp:posOffset>0</wp:posOffset>
            </wp:positionV>
            <wp:extent cx="5046335" cy="7778496"/>
            <wp:effectExtent l="0" t="0" r="0" b="0"/>
            <wp:wrapNone/>
            <wp:docPr id="181" name="image95.png" descr=""/>
            <wp:cNvGraphicFramePr>
              <a:graphicFrameLocks noChangeAspect="1"/>
            </wp:cNvGraphicFramePr>
            <a:graphic>
              <a:graphicData uri="http://schemas.openxmlformats.org/drawingml/2006/picture">
                <pic:pic>
                  <pic:nvPicPr>
                    <pic:cNvPr id="182" name="image95.png"/>
                    <pic:cNvPicPr/>
                  </pic:nvPicPr>
                  <pic:blipFill>
                    <a:blip r:embed="rId99"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172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613" w:val="left" w:leader="none"/>
                      <w:tab w:pos="6892" w:val="right" w:leader="none"/>
                    </w:tabs>
                    <w:spacing w:before="122"/>
                    <w:ind w:left="1082" w:right="0" w:firstLine="0"/>
                    <w:jc w:val="left"/>
                    <w:rPr>
                      <w:b/>
                      <w:sz w:val="14"/>
                    </w:rPr>
                  </w:pPr>
                  <w:r>
                    <w:rPr>
                      <w:spacing w:val="9"/>
                      <w:sz w:val="12"/>
                    </w:rPr>
                    <w:t>CHAP. </w:t>
                  </w:r>
                  <w:r>
                    <w:rPr>
                      <w:spacing w:val="15"/>
                      <w:sz w:val="12"/>
                    </w:rPr>
                    <w:t> </w:t>
                  </w:r>
                  <w:r>
                    <w:rPr>
                      <w:b/>
                      <w:sz w:val="14"/>
                    </w:rPr>
                    <w:t>7</w:t>
                    <w:tab/>
                  </w:r>
                  <w:r>
                    <w:rPr>
                      <w:b/>
                      <w:spacing w:val="2"/>
                      <w:sz w:val="16"/>
                    </w:rPr>
                    <w:t>ESCAPE</w:t>
                  </w:r>
                  <w:r>
                    <w:rPr>
                      <w:rFonts w:ascii="Times New Roman"/>
                      <w:spacing w:val="2"/>
                      <w:sz w:val="14"/>
                    </w:rPr>
                    <w:tab/>
                  </w:r>
                  <w:r>
                    <w:rPr>
                      <w:b/>
                      <w:spacing w:val="3"/>
                      <w:sz w:val="14"/>
                    </w:rPr>
                    <w:t>85</w:t>
                  </w:r>
                </w:p>
                <w:p>
                  <w:pPr>
                    <w:pStyle w:val="BodyText"/>
                    <w:spacing w:line="252" w:lineRule="auto" w:before="117"/>
                    <w:ind w:left="1069" w:right="1027" w:firstLine="12"/>
                    <w:jc w:val="both"/>
                  </w:pPr>
                  <w:r>
                    <w:rPr/>
                    <w:t>were on the </w:t>
                  </w:r>
                  <w:r>
                    <w:rPr>
                      <w:spacing w:val="4"/>
                    </w:rPr>
                    <w:t>family </w:t>
                  </w:r>
                  <w:r>
                    <w:rPr/>
                    <w:t>estate in central Russia;  </w:t>
                  </w:r>
                  <w:r>
                    <w:rPr>
                      <w:spacing w:val="2"/>
                    </w:rPr>
                    <w:t>and  </w:t>
                  </w:r>
                  <w:r>
                    <w:rPr/>
                    <w:t>in  the  first </w:t>
                  </w:r>
                  <w:r>
                    <w:rPr>
                      <w:spacing w:val="-3"/>
                    </w:rPr>
                    <w:t>flush </w:t>
                  </w:r>
                  <w:r>
                    <w:rPr>
                      <w:spacing w:val="9"/>
                    </w:rPr>
                    <w:t>of </w:t>
                  </w:r>
                  <w:r>
                    <w:rPr/>
                    <w:t>his </w:t>
                  </w:r>
                  <w:r>
                    <w:rPr>
                      <w:spacing w:val="3"/>
                    </w:rPr>
                    <w:t>excitement, </w:t>
                  </w:r>
                  <w:r>
                    <w:rPr/>
                    <w:t>Michael seems </w:t>
                  </w:r>
                  <w:r>
                    <w:rPr>
                      <w:spacing w:val="3"/>
                    </w:rPr>
                    <w:t>to have forgotten </w:t>
                  </w:r>
                  <w:r>
                    <w:rPr/>
                    <w:t>their existence. </w:t>
                  </w:r>
                  <w:r>
                    <w:rPr>
                      <w:spacing w:val="8"/>
                    </w:rPr>
                    <w:t>At </w:t>
                  </w:r>
                  <w:r>
                    <w:rPr/>
                    <w:t>length </w:t>
                  </w:r>
                  <w:r>
                    <w:rPr>
                      <w:spacing w:val="3"/>
                    </w:rPr>
                    <w:t>they </w:t>
                  </w:r>
                  <w:r>
                    <w:rPr/>
                    <w:t>were </w:t>
                  </w:r>
                  <w:r>
                    <w:rPr>
                      <w:spacing w:val="4"/>
                    </w:rPr>
                    <w:t>invited </w:t>
                  </w:r>
                  <w:r>
                    <w:rPr>
                      <w:spacing w:val="3"/>
                    </w:rPr>
                    <w:t>to  </w:t>
                  </w:r>
                  <w:r>
                    <w:rPr>
                      <w:spacing w:val="4"/>
                    </w:rPr>
                    <w:t>come to  </w:t>
                  </w:r>
                  <w:r>
                    <w:rPr>
                      <w:spacing w:val="2"/>
                    </w:rPr>
                    <w:t>Premukhino </w:t>
                  </w:r>
                  <w:r>
                    <w:rPr>
                      <w:spacing w:val="3"/>
                    </w:rPr>
                    <w:t>to bid </w:t>
                  </w:r>
                  <w:r>
                    <w:rPr/>
                    <w:t>him farewell. </w:t>
                  </w:r>
                  <w:r>
                    <w:rPr>
                      <w:spacing w:val="4"/>
                    </w:rPr>
                    <w:t>But </w:t>
                  </w:r>
                  <w:r>
                    <w:rPr/>
                    <w:t>there were </w:t>
                  </w:r>
                  <w:r>
                    <w:rPr>
                      <w:spacing w:val="3"/>
                    </w:rPr>
                    <w:t>practical </w:t>
                  </w:r>
                  <w:r>
                    <w:rPr/>
                    <w:t>difficulties. </w:t>
                  </w:r>
                  <w:r>
                    <w:rPr>
                      <w:spacing w:val="3"/>
                    </w:rPr>
                    <w:t>The </w:t>
                  </w:r>
                  <w:r>
                    <w:rPr/>
                    <w:t>distance was </w:t>
                  </w:r>
                  <w:r>
                    <w:rPr>
                      <w:spacing w:val="4"/>
                    </w:rPr>
                    <w:t>too </w:t>
                  </w:r>
                  <w:r>
                    <w:rPr/>
                    <w:t>great. </w:t>
                  </w:r>
                  <w:r>
                    <w:rPr>
                      <w:spacing w:val="2"/>
                    </w:rPr>
                    <w:t>The </w:t>
                  </w:r>
                  <w:r>
                    <w:rPr/>
                    <w:t>summons </w:t>
                  </w:r>
                  <w:r>
                    <w:rPr>
                      <w:spacing w:val="3"/>
                    </w:rPr>
                    <w:t>had come </w:t>
                  </w:r>
                  <w:r>
                    <w:rPr>
                      <w:spacing w:val="6"/>
                    </w:rPr>
                    <w:t>too </w:t>
                  </w:r>
                  <w:r>
                    <w:rPr/>
                    <w:t>late. Michael </w:t>
                  </w:r>
                  <w:r>
                    <w:rPr>
                      <w:spacing w:val="2"/>
                    </w:rPr>
                    <w:t>received </w:t>
                  </w:r>
                  <w:r>
                    <w:rPr/>
                    <w:t>indignant letters </w:t>
                  </w:r>
                  <w:r>
                    <w:rPr>
                      <w:spacing w:val="2"/>
                    </w:rPr>
                    <w:t>from </w:t>
                  </w:r>
                  <w:r>
                    <w:rPr>
                      <w:spacing w:val="5"/>
                    </w:rPr>
                    <w:t>both </w:t>
                  </w:r>
                  <w:r>
                    <w:rPr/>
                    <w:t>girls expressing </w:t>
                  </w:r>
                  <w:r>
                    <w:rPr>
                      <w:spacing w:val="3"/>
                    </w:rPr>
                    <w:t>doubts </w:t>
                  </w:r>
                  <w:r>
                    <w:rPr>
                      <w:spacing w:val="11"/>
                    </w:rPr>
                    <w:t>of </w:t>
                  </w:r>
                  <w:r>
                    <w:rPr/>
                    <w:t>the sincerity </w:t>
                  </w:r>
                  <w:r>
                    <w:rPr>
                      <w:spacing w:val="9"/>
                    </w:rPr>
                    <w:t>of </w:t>
                  </w:r>
                  <w:r>
                    <w:rPr/>
                    <w:t>his friendship; and </w:t>
                  </w:r>
                  <w:r>
                    <w:rPr>
                      <w:spacing w:val="3"/>
                    </w:rPr>
                    <w:t>Alexandra </w:t>
                  </w:r>
                  <w:r>
                    <w:rPr/>
                    <w:t>especially </w:t>
                  </w:r>
                  <w:r>
                    <w:rPr>
                      <w:spacing w:val="2"/>
                    </w:rPr>
                    <w:t>re­ </w:t>
                  </w:r>
                  <w:r>
                    <w:rPr/>
                    <w:t>marked </w:t>
                  </w:r>
                  <w:r>
                    <w:rPr>
                      <w:spacing w:val="3"/>
                    </w:rPr>
                    <w:t>that </w:t>
                  </w:r>
                  <w:r>
                    <w:rPr/>
                    <w:t>“ some </w:t>
                  </w:r>
                  <w:r>
                    <w:rPr>
                      <w:spacing w:val="2"/>
                    </w:rPr>
                    <w:t>people </w:t>
                  </w:r>
                  <w:r>
                    <w:rPr/>
                    <w:t>in their </w:t>
                  </w:r>
                  <w:r>
                    <w:rPr>
                      <w:spacing w:val="8"/>
                    </w:rPr>
                    <w:t>joy </w:t>
                  </w:r>
                  <w:r>
                    <w:rPr>
                      <w:spacing w:val="5"/>
                    </w:rPr>
                    <w:t>forgot </w:t>
                  </w:r>
                  <w:r>
                    <w:rPr/>
                    <w:t>their </w:t>
                  </w:r>
                  <w:r>
                    <w:rPr>
                      <w:spacing w:val="2"/>
                    </w:rPr>
                    <w:t>sorrowing friends” </w:t>
                  </w:r>
                  <w:r>
                    <w:rPr/>
                    <w:t>. Michael wrote </w:t>
                  </w:r>
                  <w:r>
                    <w:rPr>
                      <w:spacing w:val="2"/>
                    </w:rPr>
                    <w:t>them </w:t>
                  </w:r>
                  <w:r>
                    <w:rPr/>
                    <w:t>a </w:t>
                  </w:r>
                  <w:r>
                    <w:rPr>
                      <w:spacing w:val="4"/>
                    </w:rPr>
                    <w:t>joint </w:t>
                  </w:r>
                  <w:r>
                    <w:rPr>
                      <w:spacing w:val="3"/>
                    </w:rPr>
                    <w:t>reply </w:t>
                  </w:r>
                  <w:r>
                    <w:rPr/>
                    <w:t>in which he </w:t>
                  </w:r>
                  <w:r>
                    <w:rPr>
                      <w:spacing w:val="3"/>
                    </w:rPr>
                    <w:t>re­ proached </w:t>
                  </w:r>
                  <w:r>
                    <w:rPr>
                      <w:spacing w:val="2"/>
                    </w:rPr>
                    <w:t>them </w:t>
                  </w:r>
                  <w:r>
                    <w:rPr/>
                    <w:t>with their scepticism, </w:t>
                  </w:r>
                  <w:r>
                    <w:rPr>
                      <w:spacing w:val="2"/>
                    </w:rPr>
                    <w:t>and </w:t>
                  </w:r>
                  <w:r>
                    <w:rPr/>
                    <w:t>rather cruelly called </w:t>
                  </w:r>
                  <w:r>
                    <w:rPr>
                      <w:spacing w:val="3"/>
                    </w:rPr>
                    <w:t>Alexandra </w:t>
                  </w:r>
                  <w:r>
                    <w:rPr/>
                    <w:t>“ a </w:t>
                  </w:r>
                  <w:r>
                    <w:rPr>
                      <w:spacing w:val="2"/>
                    </w:rPr>
                    <w:t>spoilt </w:t>
                  </w:r>
                  <w:r>
                    <w:rPr/>
                    <w:t>child— </w:t>
                  </w:r>
                  <w:r>
                    <w:rPr>
                      <w:spacing w:val="2"/>
                    </w:rPr>
                    <w:t>spoilt </w:t>
                  </w:r>
                  <w:r>
                    <w:rPr>
                      <w:spacing w:val="6"/>
                    </w:rPr>
                    <w:t>by </w:t>
                  </w:r>
                  <w:r>
                    <w:rPr/>
                    <w:t>me, </w:t>
                  </w:r>
                  <w:r>
                    <w:rPr>
                      <w:spacing w:val="3"/>
                    </w:rPr>
                    <w:t>though </w:t>
                  </w:r>
                  <w:r>
                    <w:rPr>
                      <w:spacing w:val="5"/>
                    </w:rPr>
                    <w:t>not </w:t>
                  </w:r>
                  <w:r>
                    <w:rPr>
                      <w:spacing w:val="7"/>
                    </w:rPr>
                    <w:t>by </w:t>
                  </w:r>
                  <w:r>
                    <w:rPr>
                      <w:spacing w:val="5"/>
                    </w:rPr>
                    <w:t>fate” </w:t>
                  </w:r>
                  <w:r>
                    <w:rPr/>
                    <w:t>. </w:t>
                  </w:r>
                  <w:r>
                    <w:rPr>
                      <w:spacing w:val="4"/>
                    </w:rPr>
                    <w:t>But </w:t>
                  </w:r>
                  <w:r>
                    <w:rPr/>
                    <w:t>he assured </w:t>
                  </w:r>
                  <w:r>
                    <w:rPr>
                      <w:spacing w:val="2"/>
                    </w:rPr>
                    <w:t>them </w:t>
                  </w:r>
                  <w:r>
                    <w:rPr>
                      <w:spacing w:val="3"/>
                    </w:rPr>
                    <w:t>that </w:t>
                  </w:r>
                  <w:r>
                    <w:rPr>
                      <w:spacing w:val="4"/>
                    </w:rPr>
                    <w:t>they </w:t>
                  </w:r>
                  <w:r>
                    <w:rPr>
                      <w:spacing w:val="3"/>
                    </w:rPr>
                    <w:t>would </w:t>
                  </w:r>
                  <w:r>
                    <w:rPr>
                      <w:spacing w:val="2"/>
                    </w:rPr>
                    <w:t>live with </w:t>
                  </w:r>
                  <w:r>
                    <w:rPr/>
                    <w:t>him “ in the  </w:t>
                  </w:r>
                  <w:r>
                    <w:rPr>
                      <w:spacing w:val="2"/>
                    </w:rPr>
                    <w:t>broad </w:t>
                  </w:r>
                  <w:r>
                    <w:rPr/>
                    <w:t>and free </w:t>
                  </w:r>
                  <w:r>
                    <w:rPr>
                      <w:spacing w:val="3"/>
                    </w:rPr>
                    <w:t>kingdom </w:t>
                  </w:r>
                  <w:r>
                    <w:rPr>
                      <w:spacing w:val="11"/>
                    </w:rPr>
                    <w:t>of </w:t>
                  </w:r>
                  <w:r>
                    <w:rPr>
                      <w:spacing w:val="3"/>
                    </w:rPr>
                    <w:t>immortal </w:t>
                  </w:r>
                  <w:r>
                    <w:rPr>
                      <w:spacing w:val="7"/>
                    </w:rPr>
                    <w:t>love” </w:t>
                  </w:r>
                  <w:r>
                    <w:rPr/>
                    <w:t>, </w:t>
                  </w:r>
                  <w:r>
                    <w:rPr>
                      <w:spacing w:val="2"/>
                    </w:rPr>
                    <w:t>and </w:t>
                  </w:r>
                  <w:r>
                    <w:rPr>
                      <w:spacing w:val="3"/>
                    </w:rPr>
                    <w:t>that </w:t>
                  </w:r>
                  <w:r>
                    <w:rPr/>
                    <w:t>his spirit </w:t>
                  </w:r>
                  <w:r>
                    <w:rPr>
                      <w:spacing w:val="3"/>
                    </w:rPr>
                    <w:t>would </w:t>
                  </w:r>
                  <w:r>
                    <w:rPr/>
                    <w:t>always “ be present </w:t>
                  </w:r>
                  <w:r>
                    <w:rPr>
                      <w:spacing w:val="2"/>
                    </w:rPr>
                    <w:t>with </w:t>
                  </w:r>
                  <w:r>
                    <w:rPr>
                      <w:spacing w:val="5"/>
                    </w:rPr>
                    <w:t>you </w:t>
                  </w:r>
                  <w:r>
                    <w:rPr/>
                    <w:t>and </w:t>
                  </w:r>
                  <w:r>
                    <w:rPr>
                      <w:spacing w:val="3"/>
                    </w:rPr>
                    <w:t>embrace  </w:t>
                  </w:r>
                  <w:r>
                    <w:rPr>
                      <w:spacing w:val="5"/>
                    </w:rPr>
                    <w:t>you  </w:t>
                  </w:r>
                  <w:r>
                    <w:rPr/>
                    <w:t>in  its </w:t>
                  </w:r>
                  <w:r>
                    <w:rPr>
                      <w:spacing w:val="7"/>
                    </w:rPr>
                    <w:t>love” </w:t>
                  </w:r>
                  <w:r>
                    <w:rPr/>
                    <w:t>. </w:t>
                  </w:r>
                  <w:r>
                    <w:rPr>
                      <w:spacing w:val="10"/>
                    </w:rPr>
                    <w:t>Nobody </w:t>
                  </w:r>
                  <w:r>
                    <w:rPr>
                      <w:spacing w:val="2"/>
                    </w:rPr>
                    <w:t>should </w:t>
                  </w:r>
                  <w:r>
                    <w:rPr/>
                    <w:t>be </w:t>
                  </w:r>
                  <w:r>
                    <w:rPr>
                      <w:spacing w:val="3"/>
                    </w:rPr>
                    <w:t>excluded </w:t>
                  </w:r>
                  <w:r>
                    <w:rPr>
                      <w:spacing w:val="2"/>
                    </w:rPr>
                    <w:t>from </w:t>
                  </w:r>
                  <w:r>
                    <w:rPr/>
                    <w:t>the sunshine </w:t>
                  </w:r>
                  <w:r>
                    <w:rPr>
                      <w:spacing w:val="11"/>
                    </w:rPr>
                    <w:t>of </w:t>
                  </w:r>
                  <w:r>
                    <w:rPr/>
                    <w:t>his parting</w:t>
                  </w:r>
                  <w:r>
                    <w:rPr>
                      <w:spacing w:val="45"/>
                    </w:rPr>
                    <w:t> </w:t>
                  </w:r>
                  <w:r>
                    <w:rPr>
                      <w:spacing w:val="3"/>
                    </w:rPr>
                    <w:t>benevolence.1</w:t>
                  </w:r>
                </w:p>
                <w:p>
                  <w:pPr>
                    <w:pStyle w:val="BodyText"/>
                    <w:spacing w:line="249" w:lineRule="auto"/>
                    <w:ind w:left="1070" w:right="1025" w:firstLine="214"/>
                    <w:jc w:val="both"/>
                  </w:pPr>
                  <w:r>
                    <w:rPr>
                      <w:spacing w:val="7"/>
                    </w:rPr>
                    <w:t>About </w:t>
                  </w:r>
                  <w:r>
                    <w:rPr/>
                    <w:t>the same time </w:t>
                  </w:r>
                  <w:r>
                    <w:rPr>
                      <w:spacing w:val="5"/>
                    </w:rPr>
                    <w:t>two </w:t>
                  </w:r>
                  <w:r>
                    <w:rPr/>
                    <w:t>letters </w:t>
                  </w:r>
                  <w:r>
                    <w:rPr>
                      <w:spacing w:val="2"/>
                    </w:rPr>
                    <w:t>reached </w:t>
                  </w:r>
                  <w:r>
                    <w:rPr>
                      <w:spacing w:val="3"/>
                    </w:rPr>
                    <w:t>Premukhino </w:t>
                  </w:r>
                  <w:r>
                    <w:rPr>
                      <w:spacing w:val="2"/>
                    </w:rPr>
                    <w:t>from </w:t>
                  </w:r>
                  <w:r>
                    <w:rPr>
                      <w:spacing w:val="7"/>
                    </w:rPr>
                    <w:t>Rome— </w:t>
                  </w:r>
                  <w:r>
                    <w:rPr>
                      <w:spacing w:val="2"/>
                    </w:rPr>
                    <w:t>from </w:t>
                  </w:r>
                  <w:r>
                    <w:rPr>
                      <w:spacing w:val="3"/>
                    </w:rPr>
                    <w:t>Varvara </w:t>
                  </w:r>
                  <w:r>
                    <w:rPr/>
                    <w:t>and </w:t>
                  </w:r>
                  <w:r>
                    <w:rPr>
                      <w:spacing w:val="2"/>
                    </w:rPr>
                    <w:t>from Stankevich. </w:t>
                  </w:r>
                  <w:r>
                    <w:rPr/>
                    <w:t>Stankevich, whose lung </w:t>
                  </w:r>
                  <w:r>
                    <w:rPr>
                      <w:spacing w:val="2"/>
                    </w:rPr>
                    <w:t>trouble had </w:t>
                  </w:r>
                  <w:r>
                    <w:rPr/>
                    <w:t>reached an </w:t>
                  </w:r>
                  <w:r>
                    <w:rPr>
                      <w:spacing w:val="2"/>
                    </w:rPr>
                    <w:t>acute </w:t>
                  </w:r>
                  <w:r>
                    <w:rPr/>
                    <w:t>stage, was seriously ill. </w:t>
                  </w:r>
                  <w:r>
                    <w:rPr>
                      <w:spacing w:val="2"/>
                    </w:rPr>
                    <w:t>Varvara, </w:t>
                  </w:r>
                  <w:r>
                    <w:rPr>
                      <w:spacing w:val="3"/>
                    </w:rPr>
                    <w:t>who  </w:t>
                  </w:r>
                  <w:r>
                    <w:rPr>
                      <w:spacing w:val="2"/>
                    </w:rPr>
                    <w:t>had  </w:t>
                  </w:r>
                  <w:r>
                    <w:rPr/>
                    <w:t>been </w:t>
                  </w:r>
                  <w:r>
                    <w:rPr>
                      <w:spacing w:val="2"/>
                    </w:rPr>
                    <w:t>staying </w:t>
                  </w:r>
                  <w:r>
                    <w:rPr/>
                    <w:t>in Naples,  was </w:t>
                  </w:r>
                  <w:r>
                    <w:rPr>
                      <w:spacing w:val="3"/>
                    </w:rPr>
                    <w:t>now </w:t>
                  </w:r>
                  <w:r>
                    <w:rPr>
                      <w:spacing w:val="2"/>
                    </w:rPr>
                    <w:t>with </w:t>
                  </w:r>
                  <w:r>
                    <w:rPr/>
                    <w:t>him.  </w:t>
                  </w:r>
                  <w:r>
                    <w:rPr>
                      <w:spacing w:val="5"/>
                    </w:rPr>
                    <w:t>It </w:t>
                  </w:r>
                  <w:r>
                    <w:rPr>
                      <w:spacing w:val="2"/>
                    </w:rPr>
                    <w:t>had long been </w:t>
                  </w:r>
                  <w:r>
                    <w:rPr/>
                    <w:t>an </w:t>
                  </w:r>
                  <w:r>
                    <w:rPr>
                      <w:spacing w:val="3"/>
                    </w:rPr>
                    <w:t>open </w:t>
                  </w:r>
                  <w:r>
                    <w:rPr/>
                    <w:t>secret </w:t>
                  </w:r>
                  <w:r>
                    <w:rPr>
                      <w:spacing w:val="3"/>
                    </w:rPr>
                    <w:t>that Varvara </w:t>
                  </w:r>
                  <w:r>
                    <w:rPr>
                      <w:spacing w:val="2"/>
                    </w:rPr>
                    <w:t>worshipped Stan­ </w:t>
                  </w:r>
                  <w:r>
                    <w:rPr>
                      <w:spacing w:val="3"/>
                    </w:rPr>
                    <w:t>kevich, </w:t>
                  </w:r>
                  <w:r>
                    <w:rPr>
                      <w:spacing w:val="2"/>
                    </w:rPr>
                    <w:t>and </w:t>
                  </w:r>
                  <w:r>
                    <w:rPr>
                      <w:spacing w:val="3"/>
                    </w:rPr>
                    <w:t>that </w:t>
                  </w:r>
                  <w:r>
                    <w:rPr>
                      <w:spacing w:val="2"/>
                    </w:rPr>
                    <w:t>Stankevich had </w:t>
                  </w:r>
                  <w:r>
                    <w:rPr/>
                    <w:t>transferred </w:t>
                  </w:r>
                  <w:r>
                    <w:rPr>
                      <w:spacing w:val="4"/>
                    </w:rPr>
                    <w:t>to </w:t>
                  </w:r>
                  <w:r>
                    <w:rPr/>
                    <w:t>her the </w:t>
                  </w:r>
                  <w:r>
                    <w:rPr>
                      <w:spacing w:val="2"/>
                    </w:rPr>
                    <w:t>affection </w:t>
                  </w:r>
                  <w:r>
                    <w:rPr/>
                    <w:t>he </w:t>
                  </w:r>
                  <w:r>
                    <w:rPr>
                      <w:spacing w:val="2"/>
                    </w:rPr>
                    <w:t>had once felt </w:t>
                  </w:r>
                  <w:r>
                    <w:rPr>
                      <w:spacing w:val="4"/>
                    </w:rPr>
                    <w:t>for </w:t>
                  </w:r>
                  <w:r>
                    <w:rPr>
                      <w:spacing w:val="7"/>
                    </w:rPr>
                    <w:t>Lyubov. </w:t>
                  </w:r>
                  <w:r>
                    <w:rPr/>
                    <w:t>Michael </w:t>
                  </w:r>
                  <w:r>
                    <w:rPr>
                      <w:spacing w:val="2"/>
                    </w:rPr>
                    <w:t>and </w:t>
                  </w:r>
                  <w:r>
                    <w:rPr/>
                    <w:t>his sisters were </w:t>
                  </w:r>
                  <w:r>
                    <w:rPr>
                      <w:spacing w:val="2"/>
                    </w:rPr>
                    <w:t>char­ acteristically </w:t>
                  </w:r>
                  <w:r>
                    <w:rPr/>
                    <w:t>more elated </w:t>
                  </w:r>
                  <w:r>
                    <w:rPr>
                      <w:spacing w:val="3"/>
                    </w:rPr>
                    <w:t>that </w:t>
                  </w:r>
                  <w:r>
                    <w:rPr>
                      <w:spacing w:val="4"/>
                    </w:rPr>
                    <w:t>they </w:t>
                  </w:r>
                  <w:r>
                    <w:rPr>
                      <w:spacing w:val="2"/>
                    </w:rPr>
                    <w:t>had </w:t>
                  </w:r>
                  <w:r>
                    <w:rPr/>
                    <w:t>at last </w:t>
                  </w:r>
                  <w:r>
                    <w:rPr>
                      <w:spacing w:val="3"/>
                    </w:rPr>
                    <w:t>come together </w:t>
                  </w:r>
                  <w:r>
                    <w:rPr/>
                    <w:t>than depressed </w:t>
                  </w:r>
                  <w:r>
                    <w:rPr>
                      <w:spacing w:val="7"/>
                    </w:rPr>
                    <w:t>by </w:t>
                  </w:r>
                  <w:r>
                    <w:rPr>
                      <w:spacing w:val="2"/>
                    </w:rPr>
                    <w:t>the </w:t>
                  </w:r>
                  <w:r>
                    <w:rPr/>
                    <w:t>news </w:t>
                  </w:r>
                  <w:r>
                    <w:rPr>
                      <w:spacing w:val="9"/>
                    </w:rPr>
                    <w:t>of </w:t>
                  </w:r>
                  <w:r>
                    <w:rPr>
                      <w:spacing w:val="4"/>
                    </w:rPr>
                    <w:t>Stankevich’s </w:t>
                  </w:r>
                  <w:r>
                    <w:rPr/>
                    <w:t>illness. </w:t>
                  </w:r>
                  <w:r>
                    <w:rPr>
                      <w:spacing w:val="2"/>
                    </w:rPr>
                    <w:t>Stankevich </w:t>
                  </w:r>
                  <w:r>
                    <w:rPr/>
                    <w:t>was </w:t>
                  </w:r>
                  <w:r>
                    <w:rPr>
                      <w:spacing w:val="4"/>
                    </w:rPr>
                    <w:t>for </w:t>
                  </w:r>
                  <w:r>
                    <w:rPr/>
                    <w:t>him, Michael </w:t>
                  </w:r>
                  <w:r>
                    <w:rPr>
                      <w:spacing w:val="2"/>
                    </w:rPr>
                    <w:t>wrote </w:t>
                  </w:r>
                  <w:r>
                    <w:rPr>
                      <w:spacing w:val="4"/>
                    </w:rPr>
                    <w:t>to </w:t>
                  </w:r>
                  <w:r>
                    <w:rPr>
                      <w:spacing w:val="2"/>
                    </w:rPr>
                    <w:t>Varvara, </w:t>
                  </w:r>
                  <w:r>
                    <w:rPr/>
                    <w:t>the </w:t>
                  </w:r>
                  <w:r>
                    <w:rPr>
                      <w:spacing w:val="5"/>
                    </w:rPr>
                    <w:t>only </w:t>
                  </w:r>
                  <w:r>
                    <w:rPr/>
                    <w:t>man,  and she the</w:t>
                  </w:r>
                  <w:r>
                    <w:rPr>
                      <w:spacing w:val="1"/>
                    </w:rPr>
                    <w:t> </w:t>
                  </w:r>
                  <w:r>
                    <w:rPr>
                      <w:spacing w:val="5"/>
                    </w:rPr>
                    <w:t>only</w:t>
                  </w:r>
                  <w:r>
                    <w:rPr>
                      <w:spacing w:val="-4"/>
                    </w:rPr>
                    <w:t> </w:t>
                  </w:r>
                  <w:r>
                    <w:rPr>
                      <w:spacing w:val="3"/>
                    </w:rPr>
                    <w:t>woman</w:t>
                  </w:r>
                  <w:r>
                    <w:rPr>
                      <w:spacing w:val="-6"/>
                    </w:rPr>
                    <w:t> </w:t>
                  </w:r>
                  <w:r>
                    <w:rPr/>
                    <w:t>“</w:t>
                  </w:r>
                  <w:r>
                    <w:rPr>
                      <w:spacing w:val="-27"/>
                    </w:rPr>
                    <w:t> </w:t>
                  </w:r>
                  <w:r>
                    <w:rPr/>
                    <w:t>in</w:t>
                  </w:r>
                  <w:r>
                    <w:rPr>
                      <w:spacing w:val="-7"/>
                    </w:rPr>
                    <w:t> </w:t>
                  </w:r>
                  <w:r>
                    <w:rPr>
                      <w:spacing w:val="2"/>
                    </w:rPr>
                    <w:t>the</w:t>
                  </w:r>
                  <w:r>
                    <w:rPr>
                      <w:spacing w:val="-8"/>
                    </w:rPr>
                    <w:t> </w:t>
                  </w:r>
                  <w:r>
                    <w:rPr>
                      <w:spacing w:val="2"/>
                    </w:rPr>
                    <w:t>full</w:t>
                  </w:r>
                  <w:r>
                    <w:rPr>
                      <w:spacing w:val="-8"/>
                    </w:rPr>
                    <w:t> </w:t>
                  </w:r>
                  <w:r>
                    <w:rPr>
                      <w:spacing w:val="-3"/>
                    </w:rPr>
                    <w:t>sense</w:t>
                  </w:r>
                  <w:r>
                    <w:rPr>
                      <w:spacing w:val="-7"/>
                    </w:rPr>
                    <w:t> </w:t>
                  </w:r>
                  <w:r>
                    <w:rPr>
                      <w:spacing w:val="11"/>
                    </w:rPr>
                    <w:t>of</w:t>
                  </w:r>
                  <w:r>
                    <w:rPr>
                      <w:spacing w:val="-15"/>
                    </w:rPr>
                    <w:t> </w:t>
                  </w:r>
                  <w:r>
                    <w:rPr>
                      <w:spacing w:val="3"/>
                    </w:rPr>
                    <w:t>that</w:t>
                  </w:r>
                  <w:r>
                    <w:rPr>
                      <w:spacing w:val="-4"/>
                    </w:rPr>
                    <w:t> </w:t>
                  </w:r>
                  <w:r>
                    <w:rPr>
                      <w:spacing w:val="7"/>
                    </w:rPr>
                    <w:t>word”</w:t>
                  </w:r>
                  <w:r>
                    <w:rPr>
                      <w:spacing w:val="-9"/>
                    </w:rPr>
                    <w:t> </w:t>
                  </w:r>
                  <w:r>
                    <w:rPr/>
                    <w:t>.</w:t>
                  </w:r>
                  <w:r>
                    <w:rPr>
                      <w:spacing w:val="-16"/>
                    </w:rPr>
                    <w:t> </w:t>
                  </w:r>
                  <w:r>
                    <w:rPr>
                      <w:spacing w:val="5"/>
                    </w:rPr>
                    <w:t>To</w:t>
                  </w:r>
                  <w:r>
                    <w:rPr>
                      <w:spacing w:val="-11"/>
                    </w:rPr>
                    <w:t> </w:t>
                  </w:r>
                  <w:r>
                    <w:rPr>
                      <w:spacing w:val="5"/>
                    </w:rPr>
                    <w:t>both</w:t>
                  </w:r>
                  <w:r>
                    <w:rPr/>
                    <w:t> he</w:t>
                  </w:r>
                  <w:r>
                    <w:rPr>
                      <w:spacing w:val="-24"/>
                    </w:rPr>
                    <w:t> </w:t>
                  </w:r>
                  <w:r>
                    <w:rPr>
                      <w:spacing w:val="2"/>
                    </w:rPr>
                    <w:t>wrote </w:t>
                  </w:r>
                  <w:r>
                    <w:rPr>
                      <w:spacing w:val="3"/>
                    </w:rPr>
                    <w:t>gaily </w:t>
                  </w:r>
                  <w:r>
                    <w:rPr>
                      <w:spacing w:val="2"/>
                    </w:rPr>
                    <w:t>and </w:t>
                  </w:r>
                  <w:r>
                    <w:rPr>
                      <w:spacing w:val="3"/>
                    </w:rPr>
                    <w:t>triumphantly </w:t>
                  </w:r>
                  <w:r>
                    <w:rPr>
                      <w:spacing w:val="11"/>
                    </w:rPr>
                    <w:t>of </w:t>
                  </w:r>
                  <w:r>
                    <w:rPr/>
                    <w:t>his </w:t>
                  </w:r>
                  <w:r>
                    <w:rPr>
                      <w:spacing w:val="3"/>
                    </w:rPr>
                    <w:t>impending </w:t>
                  </w:r>
                  <w:r>
                    <w:rPr/>
                    <w:t>departure </w:t>
                  </w:r>
                  <w:r>
                    <w:rPr>
                      <w:spacing w:val="3"/>
                    </w:rPr>
                    <w:t>for  </w:t>
                  </w:r>
                  <w:r>
                    <w:rPr>
                      <w:spacing w:val="47"/>
                    </w:rPr>
                    <w:t> </w:t>
                  </w:r>
                  <w:r>
                    <w:rPr/>
                    <w:t>Berlin.</w:t>
                  </w:r>
                </w:p>
                <w:p>
                  <w:pPr>
                    <w:pStyle w:val="BodyText"/>
                    <w:spacing w:line="254" w:lineRule="auto" w:before="2"/>
                    <w:ind w:left="1063" w:right="1028" w:firstLine="223"/>
                    <w:jc w:val="both"/>
                  </w:pPr>
                  <w:r>
                    <w:rPr>
                      <w:spacing w:val="2"/>
                    </w:rPr>
                    <w:t>The parting </w:t>
                  </w:r>
                  <w:r>
                    <w:rPr/>
                    <w:t>came a few days after these letters were written. Michael </w:t>
                  </w:r>
                  <w:r>
                    <w:rPr>
                      <w:spacing w:val="5"/>
                    </w:rPr>
                    <w:t>took </w:t>
                  </w:r>
                  <w:r>
                    <w:rPr>
                      <w:spacing w:val="2"/>
                    </w:rPr>
                    <w:t>leave </w:t>
                  </w:r>
                  <w:r>
                    <w:rPr>
                      <w:spacing w:val="11"/>
                    </w:rPr>
                    <w:t>of </w:t>
                  </w:r>
                  <w:r>
                    <w:rPr/>
                    <w:t>his parents </w:t>
                  </w:r>
                  <w:r>
                    <w:rPr>
                      <w:spacing w:val="2"/>
                    </w:rPr>
                    <w:t>and </w:t>
                  </w:r>
                  <w:r>
                    <w:rPr>
                      <w:spacing w:val="11"/>
                    </w:rPr>
                    <w:t>of </w:t>
                  </w:r>
                  <w:r>
                    <w:rPr>
                      <w:spacing w:val="2"/>
                    </w:rPr>
                    <w:t>Premukhino; and </w:t>
                  </w:r>
                  <w:r>
                    <w:rPr/>
                    <w:t>brothers </w:t>
                  </w:r>
                  <w:r>
                    <w:rPr>
                      <w:spacing w:val="2"/>
                    </w:rPr>
                    <w:t>and </w:t>
                  </w:r>
                  <w:r>
                    <w:rPr/>
                    <w:t>sisters </w:t>
                  </w:r>
                  <w:r>
                    <w:rPr>
                      <w:spacing w:val="4"/>
                    </w:rPr>
                    <w:t>drove </w:t>
                  </w:r>
                  <w:r>
                    <w:rPr>
                      <w:spacing w:val="3"/>
                    </w:rPr>
                    <w:t>together </w:t>
                  </w:r>
                  <w:r>
                    <w:rPr/>
                    <w:t>the first stage </w:t>
                  </w:r>
                  <w:r>
                    <w:rPr>
                      <w:spacing w:val="3"/>
                    </w:rPr>
                    <w:t>to </w:t>
                  </w:r>
                  <w:r>
                    <w:rPr>
                      <w:spacing w:val="4"/>
                    </w:rPr>
                    <w:t>Kozitsino. </w:t>
                  </w:r>
                  <w:r>
                    <w:rPr/>
                    <w:t>Here Michael </w:t>
                  </w:r>
                  <w:r>
                    <w:rPr>
                      <w:spacing w:val="3"/>
                    </w:rPr>
                    <w:t>bade </w:t>
                  </w:r>
                  <w:r>
                    <w:rPr/>
                    <w:t>farewell </w:t>
                  </w:r>
                  <w:r>
                    <w:rPr>
                      <w:spacing w:val="4"/>
                    </w:rPr>
                    <w:t>to Tatyana </w:t>
                  </w:r>
                  <w:r>
                    <w:rPr>
                      <w:spacing w:val="2"/>
                    </w:rPr>
                    <w:t>and </w:t>
                  </w:r>
                  <w:r>
                    <w:rPr>
                      <w:spacing w:val="3"/>
                    </w:rPr>
                    <w:t>Alexandra  </w:t>
                  </w:r>
                  <w:r>
                    <w:rPr>
                      <w:spacing w:val="2"/>
                    </w:rPr>
                    <w:t>and  </w:t>
                  </w:r>
                  <w:r>
                    <w:rPr/>
                    <w:t>three </w:t>
                  </w:r>
                  <w:r>
                    <w:rPr>
                      <w:spacing w:val="11"/>
                    </w:rPr>
                    <w:t>of </w:t>
                  </w:r>
                  <w:r>
                    <w:rPr/>
                    <w:t>his brothers, </w:t>
                  </w:r>
                  <w:r>
                    <w:rPr>
                      <w:spacing w:val="2"/>
                    </w:rPr>
                    <w:t>and </w:t>
                  </w:r>
                  <w:r>
                    <w:rPr/>
                    <w:t>on </w:t>
                  </w:r>
                  <w:r>
                    <w:rPr>
                      <w:spacing w:val="2"/>
                    </w:rPr>
                    <w:t>the </w:t>
                  </w:r>
                  <w:r>
                    <w:rPr/>
                    <w:t>same </w:t>
                  </w:r>
                  <w:r>
                    <w:rPr>
                      <w:spacing w:val="5"/>
                    </w:rPr>
                    <w:t>day </w:t>
                  </w:r>
                  <w:r>
                    <w:rPr>
                      <w:spacing w:val="3"/>
                    </w:rPr>
                    <w:t>continued </w:t>
                  </w:r>
                  <w:r>
                    <w:rPr/>
                    <w:t>the </w:t>
                  </w:r>
                  <w:r>
                    <w:rPr>
                      <w:spacing w:val="3"/>
                    </w:rPr>
                    <w:t>journey, </w:t>
                  </w:r>
                  <w:r>
                    <w:rPr/>
                    <w:t>alone </w:t>
                  </w:r>
                  <w:r>
                    <w:rPr>
                      <w:spacing w:val="2"/>
                    </w:rPr>
                    <w:t>with </w:t>
                  </w:r>
                  <w:r>
                    <w:rPr/>
                    <w:t>Paul </w:t>
                  </w:r>
                  <w:r>
                    <w:rPr>
                      <w:spacing w:val="2"/>
                    </w:rPr>
                    <w:t>and Alexis, </w:t>
                  </w:r>
                  <w:r>
                    <w:rPr>
                      <w:spacing w:val="4"/>
                    </w:rPr>
                    <w:t>to </w:t>
                  </w:r>
                  <w:r>
                    <w:rPr>
                      <w:spacing w:val="3"/>
                    </w:rPr>
                    <w:t>Torzhok. </w:t>
                  </w:r>
                  <w:r>
                    <w:rPr>
                      <w:spacing w:val="6"/>
                    </w:rPr>
                    <w:t>It </w:t>
                  </w:r>
                  <w:r>
                    <w:rPr/>
                    <w:t>was </w:t>
                  </w:r>
                  <w:r>
                    <w:rPr>
                      <w:spacing w:val="5"/>
                    </w:rPr>
                    <w:t>even­ </w:t>
                  </w:r>
                  <w:r>
                    <w:rPr/>
                    <w:t>ing, </w:t>
                  </w:r>
                  <w:r>
                    <w:rPr>
                      <w:spacing w:val="2"/>
                    </w:rPr>
                    <w:t>and </w:t>
                  </w:r>
                  <w:r>
                    <w:rPr/>
                    <w:t>all three were weeping </w:t>
                  </w:r>
                  <w:r>
                    <w:rPr>
                      <w:spacing w:val="-3"/>
                    </w:rPr>
                    <w:t>as </w:t>
                  </w:r>
                  <w:r>
                    <w:rPr/>
                    <w:t>the carriage </w:t>
                  </w:r>
                  <w:r>
                    <w:rPr>
                      <w:spacing w:val="2"/>
                    </w:rPr>
                    <w:t>bore them </w:t>
                  </w:r>
                  <w:r>
                    <w:rPr>
                      <w:spacing w:val="3"/>
                    </w:rPr>
                    <w:t>on— away from </w:t>
                  </w:r>
                  <w:r>
                    <w:rPr>
                      <w:spacing w:val="2"/>
                    </w:rPr>
                    <w:t>Premukhino, and </w:t>
                  </w:r>
                  <w:r>
                    <w:rPr/>
                    <w:t>nearer and nearer </w:t>
                  </w:r>
                  <w:r>
                    <w:rPr>
                      <w:spacing w:val="4"/>
                    </w:rPr>
                    <w:t>to </w:t>
                  </w:r>
                  <w:r>
                    <w:rPr>
                      <w:spacing w:val="2"/>
                    </w:rPr>
                    <w:t>the </w:t>
                  </w:r>
                  <w:r>
                    <w:rPr>
                      <w:spacing w:val="4"/>
                    </w:rPr>
                    <w:t>irrevoc­ </w:t>
                  </w:r>
                  <w:r>
                    <w:rPr/>
                    <w:t>able </w:t>
                  </w:r>
                  <w:r>
                    <w:rPr>
                      <w:spacing w:val="4"/>
                    </w:rPr>
                    <w:t>moment </w:t>
                  </w:r>
                  <w:r>
                    <w:rPr>
                      <w:spacing w:val="11"/>
                    </w:rPr>
                    <w:t>of </w:t>
                  </w:r>
                  <w:r>
                    <w:rPr/>
                    <w:t>separation. Michael </w:t>
                  </w:r>
                  <w:r>
                    <w:rPr>
                      <w:spacing w:val="2"/>
                    </w:rPr>
                    <w:t>long </w:t>
                  </w:r>
                  <w:r>
                    <w:rPr>
                      <w:spacing w:val="3"/>
                    </w:rPr>
                    <w:t>remembered </w:t>
                  </w:r>
                  <w:r>
                    <w:rPr/>
                    <w:t>the scene, and the </w:t>
                  </w:r>
                  <w:r>
                    <w:rPr>
                      <w:spacing w:val="2"/>
                    </w:rPr>
                    <w:t>song </w:t>
                  </w:r>
                  <w:r>
                    <w:rPr>
                      <w:spacing w:val="9"/>
                    </w:rPr>
                    <w:t>of </w:t>
                  </w:r>
                  <w:r>
                    <w:rPr>
                      <w:spacing w:val="2"/>
                    </w:rPr>
                    <w:t>the </w:t>
                  </w:r>
                  <w:r>
                    <w:rPr/>
                    <w:t>thrush in the bushes </w:t>
                  </w:r>
                  <w:r>
                    <w:rPr>
                      <w:spacing w:val="2"/>
                    </w:rPr>
                    <w:t>which sped them </w:t>
                  </w:r>
                  <w:r>
                    <w:rPr>
                      <w:spacing w:val="3"/>
                    </w:rPr>
                    <w:t>on </w:t>
                  </w:r>
                  <w:r>
                    <w:rPr/>
                    <w:t>their  </w:t>
                  </w:r>
                  <w:r>
                    <w:rPr>
                      <w:spacing w:val="3"/>
                    </w:rPr>
                    <w:t>way.  </w:t>
                  </w:r>
                  <w:r>
                    <w:rPr>
                      <w:spacing w:val="8"/>
                    </w:rPr>
                    <w:t>At  </w:t>
                  </w:r>
                  <w:r>
                    <w:rPr>
                      <w:spacing w:val="4"/>
                    </w:rPr>
                    <w:t>Torzhok  </w:t>
                  </w:r>
                  <w:r>
                    <w:rPr>
                      <w:spacing w:val="2"/>
                    </w:rPr>
                    <w:t>the  </w:t>
                  </w:r>
                  <w:r>
                    <w:rPr>
                      <w:spacing w:val="5"/>
                    </w:rPr>
                    <w:t>two  </w:t>
                  </w:r>
                  <w:r>
                    <w:rPr/>
                    <w:t>remaining  brothers  were  </w:t>
                  </w:r>
                  <w:r>
                    <w:rPr>
                      <w:spacing w:val="3"/>
                    </w:rPr>
                    <w:t>left</w:t>
                  </w:r>
                </w:p>
                <w:p>
                  <w:pPr>
                    <w:spacing w:before="46"/>
                    <w:ind w:left="819" w:right="793" w:firstLine="0"/>
                    <w:jc w:val="center"/>
                    <w:rPr>
                      <w:b/>
                      <w:sz w:val="15"/>
                    </w:rPr>
                  </w:pPr>
                  <w:r>
                    <w:rPr>
                      <w:b/>
                      <w:sz w:val="15"/>
                    </w:rPr>
                    <w:t>1 Kornilov, </w:t>
                  </w:r>
                  <w:r>
                    <w:rPr>
                      <w:b/>
                      <w:i/>
                      <w:sz w:val="15"/>
                    </w:rPr>
                    <w:t>Molodye Gody, </w:t>
                  </w:r>
                  <w:r>
                    <w:rPr>
                      <w:b/>
                      <w:sz w:val="15"/>
                    </w:rPr>
                    <w:t>pp.  675-6; </w:t>
                  </w:r>
                  <w:r>
                    <w:rPr>
                      <w:b/>
                      <w:i/>
                      <w:sz w:val="15"/>
                    </w:rPr>
                    <w:t>Sobranie, </w:t>
                  </w:r>
                  <w:r>
                    <w:rPr>
                      <w:b/>
                      <w:sz w:val="15"/>
                    </w:rPr>
                    <w:t>ed.  Steklov, ii. 430;    iii.  4.</w:t>
                  </w:r>
                </w:p>
              </w:txbxContent>
            </v:textbox>
            <w10:wrap type="none"/>
          </v:shape>
        </w:pict>
      </w:r>
      <w:r>
        <w:rPr/>
        <w:drawing>
          <wp:anchor distT="0" distB="0" distL="0" distR="0" allowOverlap="1" layoutInCell="1" locked="0" behindDoc="1" simplePos="0" relativeHeight="268183751">
            <wp:simplePos x="0" y="0"/>
            <wp:positionH relativeFrom="page">
              <wp:posOffset>0</wp:posOffset>
            </wp:positionH>
            <wp:positionV relativeFrom="page">
              <wp:posOffset>0</wp:posOffset>
            </wp:positionV>
            <wp:extent cx="5043158" cy="7778496"/>
            <wp:effectExtent l="0" t="0" r="0" b="0"/>
            <wp:wrapNone/>
            <wp:docPr id="183" name="image96.png" descr=""/>
            <wp:cNvGraphicFramePr>
              <a:graphicFrameLocks noChangeAspect="1"/>
            </wp:cNvGraphicFramePr>
            <a:graphic>
              <a:graphicData uri="http://schemas.openxmlformats.org/drawingml/2006/picture">
                <pic:pic>
                  <pic:nvPicPr>
                    <pic:cNvPr id="184" name="image96.png"/>
                    <pic:cNvPicPr/>
                  </pic:nvPicPr>
                  <pic:blipFill>
                    <a:blip r:embed="rId10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168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36" w:val="left" w:leader="none"/>
                      <w:tab w:pos="6388" w:val="left" w:leader="none"/>
                    </w:tabs>
                    <w:spacing w:before="129"/>
                    <w:ind w:left="1073" w:right="0" w:firstLine="0"/>
                    <w:jc w:val="both"/>
                    <w:rPr>
                      <w:sz w:val="12"/>
                    </w:rPr>
                  </w:pPr>
                  <w:r>
                    <w:rPr>
                      <w:b/>
                      <w:spacing w:val="2"/>
                      <w:sz w:val="14"/>
                    </w:rPr>
                    <w:t>86</w:t>
                    <w:tab/>
                  </w:r>
                  <w:r>
                    <w:rPr>
                      <w:b/>
                      <w:spacing w:val="6"/>
                      <w:sz w:val="16"/>
                    </w:rPr>
                    <w:t>THE </w:t>
                  </w:r>
                  <w:r>
                    <w:rPr>
                      <w:b/>
                      <w:spacing w:val="17"/>
                      <w:sz w:val="16"/>
                    </w:rPr>
                    <w:t> </w:t>
                  </w:r>
                  <w:r>
                    <w:rPr>
                      <w:b/>
                      <w:spacing w:val="8"/>
                      <w:sz w:val="16"/>
                    </w:rPr>
                    <w:t>YOUNG</w:t>
                  </w:r>
                  <w:r>
                    <w:rPr>
                      <w:b/>
                      <w:spacing w:val="61"/>
                      <w:sz w:val="16"/>
                    </w:rPr>
                    <w:t> </w:t>
                  </w:r>
                  <w:r>
                    <w:rPr>
                      <w:b/>
                      <w:spacing w:val="4"/>
                      <w:sz w:val="16"/>
                    </w:rPr>
                    <w:t>ROMANTIC</w:t>
                    <w:tab/>
                  </w:r>
                  <w:r>
                    <w:rPr>
                      <w:spacing w:val="10"/>
                      <w:position w:val="1"/>
                      <w:sz w:val="12"/>
                    </w:rPr>
                    <w:t>BOOK</w:t>
                  </w:r>
                  <w:r>
                    <w:rPr>
                      <w:spacing w:val="45"/>
                      <w:position w:val="1"/>
                      <w:sz w:val="12"/>
                    </w:rPr>
                    <w:t> </w:t>
                  </w:r>
                  <w:r>
                    <w:rPr>
                      <w:position w:val="1"/>
                      <w:sz w:val="12"/>
                    </w:rPr>
                    <w:t>I</w:t>
                  </w:r>
                </w:p>
                <w:p>
                  <w:pPr>
                    <w:pStyle w:val="BodyText"/>
                    <w:spacing w:line="252" w:lineRule="auto" w:before="117"/>
                    <w:ind w:left="1051" w:right="1009" w:firstLine="7"/>
                    <w:jc w:val="both"/>
                  </w:pPr>
                  <w:r>
                    <w:rPr/>
                    <w:t>behind. Michael went on alone to Tver, and thence to Peters­ burg, which he reached on June 26th— three days before his ship was due to  sail.1</w:t>
                  </w:r>
                </w:p>
                <w:p>
                  <w:pPr>
                    <w:pStyle w:val="BodyText"/>
                    <w:rPr>
                      <w:rFonts w:ascii="Times New Roman"/>
                      <w:sz w:val="22"/>
                    </w:rPr>
                  </w:pPr>
                </w:p>
                <w:p>
                  <w:pPr>
                    <w:pStyle w:val="BodyText"/>
                    <w:spacing w:before="8"/>
                    <w:rPr>
                      <w:rFonts w:ascii="Times New Roman"/>
                    </w:rPr>
                  </w:pPr>
                </w:p>
                <w:p>
                  <w:pPr>
                    <w:pStyle w:val="BodyText"/>
                    <w:spacing w:line="252" w:lineRule="auto"/>
                    <w:ind w:left="1018" w:right="1019" w:firstLine="244"/>
                    <w:jc w:val="both"/>
                  </w:pPr>
                  <w:r>
                    <w:rPr>
                      <w:spacing w:val="3"/>
                    </w:rPr>
                    <w:t>The </w:t>
                  </w:r>
                  <w:r>
                    <w:rPr>
                      <w:spacing w:val="4"/>
                    </w:rPr>
                    <w:t>only </w:t>
                  </w:r>
                  <w:r>
                    <w:rPr>
                      <w:spacing w:val="2"/>
                    </w:rPr>
                    <w:t>detailed </w:t>
                  </w:r>
                  <w:r>
                    <w:rPr>
                      <w:spacing w:val="3"/>
                    </w:rPr>
                    <w:t>record </w:t>
                  </w:r>
                  <w:r>
                    <w:rPr>
                      <w:spacing w:val="9"/>
                    </w:rPr>
                    <w:t>of </w:t>
                  </w:r>
                  <w:r>
                    <w:rPr>
                      <w:spacing w:val="3"/>
                    </w:rPr>
                    <w:t>Michael’s </w:t>
                  </w:r>
                  <w:r>
                    <w:rPr/>
                    <w:t>last three </w:t>
                  </w:r>
                  <w:r>
                    <w:rPr>
                      <w:spacing w:val="3"/>
                    </w:rPr>
                    <w:t>days  </w:t>
                  </w:r>
                  <w:r>
                    <w:rPr/>
                    <w:t>in  Russia </w:t>
                  </w:r>
                  <w:r>
                    <w:rPr>
                      <w:spacing w:val="2"/>
                    </w:rPr>
                    <w:t>comes from the pen </w:t>
                  </w:r>
                  <w:r>
                    <w:rPr>
                      <w:spacing w:val="11"/>
                    </w:rPr>
                    <w:t>of </w:t>
                  </w:r>
                  <w:r>
                    <w:rPr>
                      <w:spacing w:val="2"/>
                    </w:rPr>
                    <w:t>Belinsky, </w:t>
                  </w:r>
                  <w:r>
                    <w:rPr>
                      <w:spacing w:val="3"/>
                    </w:rPr>
                    <w:t>who </w:t>
                  </w:r>
                  <w:r>
                    <w:rPr>
                      <w:spacing w:val="2"/>
                    </w:rPr>
                    <w:t>must </w:t>
                  </w:r>
                  <w:r>
                    <w:rPr/>
                    <w:t>be </w:t>
                  </w:r>
                  <w:r>
                    <w:rPr>
                      <w:spacing w:val="4"/>
                    </w:rPr>
                    <w:t>accounted   </w:t>
                  </w:r>
                  <w:r>
                    <w:rPr/>
                    <w:t>a hostile witness. </w:t>
                  </w:r>
                  <w:r>
                    <w:rPr>
                      <w:spacing w:val="4"/>
                    </w:rPr>
                    <w:t>After </w:t>
                  </w:r>
                  <w:r>
                    <w:rPr/>
                    <w:t>a </w:t>
                  </w:r>
                  <w:r>
                    <w:rPr>
                      <w:spacing w:val="2"/>
                    </w:rPr>
                    <w:t>long  </w:t>
                  </w:r>
                  <w:r>
                    <w:rPr>
                      <w:spacing w:val="-3"/>
                    </w:rPr>
                    <w:t>series  </w:t>
                  </w:r>
                  <w:r>
                    <w:rPr>
                      <w:spacing w:val="11"/>
                    </w:rPr>
                    <w:t>of </w:t>
                  </w:r>
                  <w:r>
                    <w:rPr/>
                    <w:t>fluctuations,  </w:t>
                  </w:r>
                  <w:r>
                    <w:rPr>
                      <w:spacing w:val="3"/>
                    </w:rPr>
                    <w:t>Belinsky now believed himself to have </w:t>
                  </w:r>
                  <w:r>
                    <w:rPr>
                      <w:spacing w:val="-3"/>
                    </w:rPr>
                    <w:t>£‘solved </w:t>
                  </w:r>
                  <w:r>
                    <w:rPr>
                      <w:spacing w:val="2"/>
                    </w:rPr>
                    <w:t>the </w:t>
                  </w:r>
                  <w:r>
                    <w:rPr>
                      <w:spacing w:val="4"/>
                    </w:rPr>
                    <w:t>riddle” </w:t>
                  </w:r>
                  <w:r>
                    <w:rPr>
                      <w:spacing w:val="11"/>
                    </w:rPr>
                    <w:t>of </w:t>
                  </w:r>
                  <w:r>
                    <w:rPr>
                      <w:spacing w:val="3"/>
                    </w:rPr>
                    <w:t>Michael’s </w:t>
                  </w:r>
                  <w:r>
                    <w:rPr/>
                    <w:t>character. </w:t>
                  </w:r>
                  <w:r>
                    <w:rPr>
                      <w:spacing w:val="5"/>
                    </w:rPr>
                    <w:t>He </w:t>
                  </w:r>
                  <w:r>
                    <w:rPr/>
                    <w:t>was </w:t>
                  </w:r>
                  <w:r>
                    <w:rPr>
                      <w:spacing w:val="5"/>
                    </w:rPr>
                    <w:t>convinced </w:t>
                  </w:r>
                  <w:r>
                    <w:rPr>
                      <w:spacing w:val="9"/>
                    </w:rPr>
                    <w:t>of </w:t>
                  </w:r>
                  <w:r>
                    <w:rPr>
                      <w:spacing w:val="3"/>
                    </w:rPr>
                    <w:t>Michael’s treachery </w:t>
                  </w:r>
                  <w:r>
                    <w:rPr>
                      <w:spacing w:val="4"/>
                    </w:rPr>
                    <w:t>to Botkin; </w:t>
                  </w:r>
                  <w:r>
                    <w:rPr>
                      <w:spacing w:val="2"/>
                    </w:rPr>
                    <w:t>and </w:t>
                  </w:r>
                  <w:r>
                    <w:rPr/>
                    <w:t>he </w:t>
                  </w:r>
                  <w:r>
                    <w:rPr>
                      <w:spacing w:val="2"/>
                    </w:rPr>
                    <w:t>had </w:t>
                  </w:r>
                  <w:r>
                    <w:rPr>
                      <w:spacing w:val="3"/>
                    </w:rPr>
                    <w:t>recently </w:t>
                  </w:r>
                  <w:r>
                    <w:rPr>
                      <w:spacing w:val="2"/>
                    </w:rPr>
                    <w:t>described </w:t>
                  </w:r>
                  <w:r>
                    <w:rPr/>
                    <w:t>him, in a </w:t>
                  </w:r>
                  <w:r>
                    <w:rPr>
                      <w:spacing w:val="2"/>
                    </w:rPr>
                    <w:t>letter </w:t>
                  </w:r>
                  <w:r>
                    <w:rPr>
                      <w:spacing w:val="3"/>
                    </w:rPr>
                    <w:t>to </w:t>
                  </w:r>
                  <w:r>
                    <w:rPr>
                      <w:spacing w:val="4"/>
                    </w:rPr>
                    <w:t>Botkin, </w:t>
                  </w:r>
                  <w:r>
                    <w:rPr>
                      <w:spacing w:val="-3"/>
                    </w:rPr>
                    <w:t>as </w:t>
                  </w:r>
                  <w:r>
                    <w:rPr/>
                    <w:t>“ a </w:t>
                  </w:r>
                  <w:r>
                    <w:rPr>
                      <w:spacing w:val="3"/>
                    </w:rPr>
                    <w:t>man </w:t>
                  </w:r>
                  <w:r>
                    <w:rPr>
                      <w:spacing w:val="2"/>
                    </w:rPr>
                    <w:t>with </w:t>
                  </w:r>
                  <w:r>
                    <w:rPr/>
                    <w:t>a marvellous head, </w:t>
                  </w:r>
                  <w:r>
                    <w:rPr>
                      <w:spacing w:val="4"/>
                    </w:rPr>
                    <w:t>but </w:t>
                  </w:r>
                  <w:r>
                    <w:rPr>
                      <w:spacing w:val="2"/>
                    </w:rPr>
                    <w:t>definitely </w:t>
                  </w:r>
                  <w:r>
                    <w:rPr>
                      <w:spacing w:val="4"/>
                    </w:rPr>
                    <w:t>without </w:t>
                  </w:r>
                  <w:r>
                    <w:rPr/>
                    <w:t>a heart, </w:t>
                  </w:r>
                  <w:r>
                    <w:rPr>
                      <w:spacing w:val="2"/>
                    </w:rPr>
                    <w:t>and </w:t>
                  </w:r>
                  <w:r>
                    <w:rPr>
                      <w:spacing w:val="3"/>
                    </w:rPr>
                    <w:t>with </w:t>
                  </w:r>
                  <w:r>
                    <w:rPr>
                      <w:spacing w:val="-3"/>
                    </w:rPr>
                    <w:t>as </w:t>
                  </w:r>
                  <w:r>
                    <w:rPr>
                      <w:spacing w:val="4"/>
                    </w:rPr>
                    <w:t>much </w:t>
                  </w:r>
                  <w:r>
                    <w:rPr/>
                    <w:t>warm </w:t>
                  </w:r>
                  <w:r>
                    <w:rPr>
                      <w:spacing w:val="6"/>
                    </w:rPr>
                    <w:t>blood </w:t>
                  </w:r>
                  <w:r>
                    <w:rPr>
                      <w:spacing w:val="-4"/>
                    </w:rPr>
                    <w:t>as </w:t>
                  </w:r>
                  <w:r>
                    <w:rPr/>
                    <w:t>stale salt </w:t>
                  </w:r>
                  <w:r>
                    <w:rPr>
                      <w:spacing w:val="8"/>
                    </w:rPr>
                    <w:t>cod” </w:t>
                  </w:r>
                  <w:r>
                    <w:rPr/>
                    <w:t>. </w:t>
                  </w:r>
                  <w:r>
                    <w:rPr>
                      <w:spacing w:val="3"/>
                    </w:rPr>
                    <w:t>In </w:t>
                  </w:r>
                  <w:r>
                    <w:rPr/>
                    <w:t>this </w:t>
                  </w:r>
                  <w:r>
                    <w:rPr>
                      <w:spacing w:val="8"/>
                    </w:rPr>
                    <w:t>mood </w:t>
                  </w:r>
                  <w:r>
                    <w:rPr/>
                    <w:t>he learned </w:t>
                  </w:r>
                  <w:r>
                    <w:rPr>
                      <w:spacing w:val="2"/>
                    </w:rPr>
                    <w:t>with </w:t>
                  </w:r>
                  <w:r>
                    <w:rPr>
                      <w:spacing w:val="3"/>
                    </w:rPr>
                    <w:t>trepidation </w:t>
                  </w:r>
                  <w:r>
                    <w:rPr>
                      <w:spacing w:val="2"/>
                    </w:rPr>
                    <w:t>(for </w:t>
                  </w:r>
                  <w:r>
                    <w:rPr/>
                    <w:t>he still feared </w:t>
                  </w:r>
                  <w:r>
                    <w:rPr>
                      <w:spacing w:val="3"/>
                    </w:rPr>
                    <w:t>Michael’s power </w:t>
                  </w:r>
                  <w:r>
                    <w:rPr>
                      <w:spacing w:val="5"/>
                    </w:rPr>
                    <w:t>over </w:t>
                  </w:r>
                  <w:r>
                    <w:rPr/>
                    <w:t>him) </w:t>
                  </w:r>
                  <w:r>
                    <w:rPr>
                      <w:spacing w:val="4"/>
                    </w:rPr>
                    <w:t>that </w:t>
                  </w:r>
                  <w:r>
                    <w:rPr/>
                    <w:t>Michael was </w:t>
                  </w:r>
                  <w:r>
                    <w:rPr>
                      <w:spacing w:val="3"/>
                    </w:rPr>
                    <w:t>coming to </w:t>
                  </w:r>
                  <w:r>
                    <w:rPr>
                      <w:spacing w:val="2"/>
                    </w:rPr>
                    <w:t>Petersburg </w:t>
                  </w:r>
                  <w:r>
                    <w:rPr>
                      <w:spacing w:val="4"/>
                    </w:rPr>
                    <w:t>to </w:t>
                  </w:r>
                  <w:r>
                    <w:rPr/>
                    <w:t>“ discuss </w:t>
                  </w:r>
                  <w:r>
                    <w:rPr>
                      <w:spacing w:val="6"/>
                    </w:rPr>
                    <w:t>every­ </w:t>
                  </w:r>
                  <w:r>
                    <w:rPr>
                      <w:spacing w:val="2"/>
                    </w:rPr>
                    <w:t>thing </w:t>
                  </w:r>
                  <w:r>
                    <w:rPr/>
                    <w:t>in </w:t>
                  </w:r>
                  <w:r>
                    <w:rPr>
                      <w:spacing w:val="2"/>
                    </w:rPr>
                    <w:t>detail and  </w:t>
                  </w:r>
                  <w:r>
                    <w:rPr/>
                    <w:t>have  an </w:t>
                  </w:r>
                  <w:r>
                    <w:rPr>
                      <w:spacing w:val="3"/>
                    </w:rPr>
                    <w:t>explanation </w:t>
                  </w:r>
                  <w:r>
                    <w:rPr>
                      <w:spacing w:val="2"/>
                    </w:rPr>
                    <w:t>with  </w:t>
                  </w:r>
                  <w:r>
                    <w:rPr>
                      <w:spacing w:val="5"/>
                    </w:rPr>
                    <w:t>him” </w:t>
                  </w:r>
                  <w:r>
                    <w:rPr/>
                    <w:t>. On  arrival in </w:t>
                  </w:r>
                  <w:r>
                    <w:rPr>
                      <w:spacing w:val="2"/>
                    </w:rPr>
                    <w:t>Petersburg, </w:t>
                  </w:r>
                  <w:r>
                    <w:rPr/>
                    <w:t>Michael </w:t>
                  </w:r>
                  <w:r>
                    <w:rPr>
                      <w:spacing w:val="5"/>
                    </w:rPr>
                    <w:t>put </w:t>
                  </w:r>
                  <w:r>
                    <w:rPr/>
                    <w:t>up at a </w:t>
                  </w:r>
                  <w:r>
                    <w:rPr>
                      <w:spacing w:val="4"/>
                    </w:rPr>
                    <w:t>hotel </w:t>
                  </w:r>
                  <w:r>
                    <w:rPr/>
                    <w:t>where,  </w:t>
                  </w:r>
                  <w:r>
                    <w:rPr>
                      <w:spacing w:val="2"/>
                    </w:rPr>
                    <w:t>being </w:t>
                  </w:r>
                  <w:r>
                    <w:rPr/>
                    <w:t>in </w:t>
                  </w:r>
                  <w:r>
                    <w:rPr>
                      <w:spacing w:val="2"/>
                    </w:rPr>
                    <w:t>funds,  </w:t>
                  </w:r>
                  <w:r>
                    <w:rPr/>
                    <w:t>he </w:t>
                  </w:r>
                  <w:r>
                    <w:rPr>
                      <w:spacing w:val="7"/>
                    </w:rPr>
                    <w:t>took </w:t>
                  </w:r>
                  <w:r>
                    <w:rPr/>
                    <w:t>a large </w:t>
                  </w:r>
                  <w:r>
                    <w:rPr>
                      <w:spacing w:val="4"/>
                    </w:rPr>
                    <w:t>room </w:t>
                  </w:r>
                  <w:r>
                    <w:rPr/>
                    <w:t>at </w:t>
                  </w:r>
                  <w:r>
                    <w:rPr>
                      <w:spacing w:val="2"/>
                    </w:rPr>
                    <w:t>four </w:t>
                  </w:r>
                  <w:r>
                    <w:rPr/>
                    <w:t>roubles a </w:t>
                  </w:r>
                  <w:r>
                    <w:rPr>
                      <w:spacing w:val="4"/>
                    </w:rPr>
                    <w:t>day. </w:t>
                  </w:r>
                  <w:r>
                    <w:rPr/>
                    <w:t>On the </w:t>
                  </w:r>
                  <w:r>
                    <w:rPr>
                      <w:spacing w:val="2"/>
                    </w:rPr>
                    <w:t>evening </w:t>
                  </w:r>
                  <w:r>
                    <w:rPr>
                      <w:spacing w:val="11"/>
                    </w:rPr>
                    <w:t>of </w:t>
                  </w:r>
                  <w:r>
                    <w:rPr/>
                    <w:t>his arrival he called on </w:t>
                  </w:r>
                  <w:r>
                    <w:rPr>
                      <w:spacing w:val="2"/>
                    </w:rPr>
                    <w:t>Panaev. </w:t>
                  </w:r>
                  <w:r>
                    <w:rPr>
                      <w:spacing w:val="3"/>
                    </w:rPr>
                    <w:t>Panaev, who </w:t>
                  </w:r>
                  <w:r>
                    <w:rPr>
                      <w:spacing w:val="6"/>
                    </w:rPr>
                    <w:t>took </w:t>
                  </w:r>
                  <w:r>
                    <w:rPr/>
                    <w:t>his </w:t>
                  </w:r>
                  <w:r>
                    <w:rPr>
                      <w:spacing w:val="2"/>
                    </w:rPr>
                    <w:t>opinions from </w:t>
                  </w:r>
                  <w:r>
                    <w:rPr>
                      <w:spacing w:val="3"/>
                    </w:rPr>
                    <w:t>Belinsky, received </w:t>
                  </w:r>
                  <w:r>
                    <w:rPr/>
                    <w:t>him </w:t>
                  </w:r>
                  <w:r>
                    <w:rPr>
                      <w:spacing w:val="4"/>
                    </w:rPr>
                    <w:t>politely </w:t>
                  </w:r>
                  <w:r>
                    <w:rPr>
                      <w:spacing w:val="5"/>
                    </w:rPr>
                    <w:t>but </w:t>
                  </w:r>
                  <w:r>
                    <w:rPr>
                      <w:spacing w:val="4"/>
                    </w:rPr>
                    <w:t>coldly. </w:t>
                  </w:r>
                  <w:r>
                    <w:rPr>
                      <w:spacing w:val="9"/>
                    </w:rPr>
                    <w:t>Katkov, </w:t>
                  </w:r>
                  <w:r>
                    <w:rPr>
                      <w:spacing w:val="3"/>
                    </w:rPr>
                    <w:t>who, </w:t>
                  </w:r>
                  <w:r>
                    <w:rPr>
                      <w:spacing w:val="5"/>
                    </w:rPr>
                    <w:t>un­ </w:t>
                  </w:r>
                  <w:r>
                    <w:rPr>
                      <w:spacing w:val="4"/>
                    </w:rPr>
                    <w:t>known to </w:t>
                  </w:r>
                  <w:r>
                    <w:rPr/>
                    <w:t>Michael, was </w:t>
                  </w:r>
                  <w:r>
                    <w:rPr>
                      <w:spacing w:val="2"/>
                    </w:rPr>
                    <w:t>lodging with </w:t>
                  </w:r>
                  <w:r>
                    <w:rPr>
                      <w:spacing w:val="3"/>
                    </w:rPr>
                    <w:t>Panaev,  did </w:t>
                  </w:r>
                  <w:r>
                    <w:rPr>
                      <w:spacing w:val="5"/>
                    </w:rPr>
                    <w:t>not  </w:t>
                  </w:r>
                  <w:r>
                    <w:rPr/>
                    <w:t>appear. </w:t>
                  </w:r>
                  <w:r>
                    <w:rPr>
                      <w:spacing w:val="4"/>
                    </w:rPr>
                    <w:t>But </w:t>
                  </w:r>
                  <w:r>
                    <w:rPr>
                      <w:spacing w:val="2"/>
                    </w:rPr>
                    <w:t>when </w:t>
                  </w:r>
                  <w:r>
                    <w:rPr/>
                    <w:t>he learned </w:t>
                  </w:r>
                  <w:r>
                    <w:rPr>
                      <w:spacing w:val="2"/>
                    </w:rPr>
                    <w:t>from </w:t>
                  </w:r>
                  <w:r>
                    <w:rPr>
                      <w:spacing w:val="3"/>
                    </w:rPr>
                    <w:t>Panaev that </w:t>
                  </w:r>
                  <w:r>
                    <w:rPr/>
                    <w:t>Michael </w:t>
                  </w:r>
                  <w:r>
                    <w:rPr>
                      <w:spacing w:val="3"/>
                    </w:rPr>
                    <w:t>intended </w:t>
                  </w:r>
                  <w:r>
                    <w:rPr>
                      <w:spacing w:val="4"/>
                    </w:rPr>
                    <w:t>to </w:t>
                  </w:r>
                  <w:r>
                    <w:rPr>
                      <w:spacing w:val="3"/>
                    </w:rPr>
                    <w:t>visit Belinsky on </w:t>
                  </w:r>
                  <w:r>
                    <w:rPr/>
                    <w:t>the </w:t>
                  </w:r>
                  <w:r>
                    <w:rPr>
                      <w:spacing w:val="3"/>
                    </w:rPr>
                    <w:t>following </w:t>
                  </w:r>
                  <w:r>
                    <w:rPr>
                      <w:spacing w:val="2"/>
                    </w:rPr>
                    <w:t>morning, </w:t>
                  </w:r>
                  <w:r>
                    <w:rPr>
                      <w:spacing w:val="9"/>
                    </w:rPr>
                    <w:t>Katkov </w:t>
                  </w:r>
                  <w:r>
                    <w:rPr>
                      <w:spacing w:val="5"/>
                    </w:rPr>
                    <w:t>conceived </w:t>
                  </w:r>
                  <w:r>
                    <w:rPr>
                      <w:spacing w:val="2"/>
                    </w:rPr>
                    <w:t>the plan  </w:t>
                  </w:r>
                  <w:r>
                    <w:rPr>
                      <w:spacing w:val="11"/>
                    </w:rPr>
                    <w:t>of </w:t>
                  </w:r>
                  <w:r>
                    <w:rPr>
                      <w:spacing w:val="4"/>
                    </w:rPr>
                    <w:t>paying </w:t>
                  </w:r>
                  <w:r>
                    <w:rPr>
                      <w:spacing w:val="3"/>
                    </w:rPr>
                    <w:t>off </w:t>
                  </w:r>
                  <w:r>
                    <w:rPr/>
                    <w:t>his </w:t>
                  </w:r>
                  <w:r>
                    <w:rPr>
                      <w:spacing w:val="3"/>
                    </w:rPr>
                    <w:t>old </w:t>
                  </w:r>
                  <w:r>
                    <w:rPr/>
                    <w:t>score against the </w:t>
                  </w:r>
                  <w:r>
                    <w:rPr>
                      <w:spacing w:val="4"/>
                    </w:rPr>
                    <w:t>Moscow </w:t>
                  </w:r>
                  <w:r>
                    <w:rPr>
                      <w:spacing w:val="2"/>
                    </w:rPr>
                    <w:t>scandalmonger. </w:t>
                  </w:r>
                  <w:r>
                    <w:rPr>
                      <w:spacing w:val="5"/>
                    </w:rPr>
                    <w:t>Early next </w:t>
                  </w:r>
                  <w:r>
                    <w:rPr>
                      <w:spacing w:val="2"/>
                    </w:rPr>
                    <w:t>morning </w:t>
                  </w:r>
                  <w:r>
                    <w:rPr>
                      <w:spacing w:val="-3"/>
                    </w:rPr>
                    <w:t>he </w:t>
                  </w:r>
                  <w:r>
                    <w:rPr>
                      <w:spacing w:val="3"/>
                    </w:rPr>
                    <w:t>ensconced himself </w:t>
                  </w:r>
                  <w:r>
                    <w:rPr/>
                    <w:t>in </w:t>
                  </w:r>
                  <w:r>
                    <w:rPr>
                      <w:spacing w:val="4"/>
                    </w:rPr>
                    <w:t>Belinsky’s </w:t>
                  </w:r>
                  <w:r>
                    <w:rPr/>
                    <w:t>flat. </w:t>
                  </w:r>
                  <w:r>
                    <w:rPr>
                      <w:spacing w:val="3"/>
                    </w:rPr>
                    <w:t>Belinsky </w:t>
                  </w:r>
                  <w:r>
                    <w:rPr/>
                    <w:t>was </w:t>
                  </w:r>
                  <w:r>
                    <w:rPr>
                      <w:spacing w:val="2"/>
                    </w:rPr>
                    <w:t>clearly relieved </w:t>
                  </w:r>
                  <w:r>
                    <w:rPr>
                      <w:spacing w:val="5"/>
                    </w:rPr>
                    <w:t>not </w:t>
                  </w:r>
                  <w:r>
                    <w:rPr>
                      <w:spacing w:val="4"/>
                    </w:rPr>
                    <w:t>to </w:t>
                  </w:r>
                  <w:r>
                    <w:rPr/>
                    <w:t>face </w:t>
                  </w:r>
                  <w:r>
                    <w:rPr>
                      <w:spacing w:val="2"/>
                    </w:rPr>
                    <w:t>the </w:t>
                  </w:r>
                  <w:r>
                    <w:rPr>
                      <w:spacing w:val="3"/>
                    </w:rPr>
                    <w:t>formidable </w:t>
                  </w:r>
                  <w:r>
                    <w:rPr>
                      <w:spacing w:val="2"/>
                    </w:rPr>
                    <w:t>Michael </w:t>
                  </w:r>
                  <w:r>
                    <w:rPr/>
                    <w:t>alone. </w:t>
                  </w:r>
                  <w:r>
                    <w:rPr>
                      <w:spacing w:val="3"/>
                    </w:rPr>
                    <w:t>He </w:t>
                  </w:r>
                  <w:r>
                    <w:rPr/>
                    <w:t>does </w:t>
                  </w:r>
                  <w:r>
                    <w:rPr>
                      <w:spacing w:val="4"/>
                    </w:rPr>
                    <w:t>not </w:t>
                  </w:r>
                  <w:r>
                    <w:rPr>
                      <w:spacing w:val="3"/>
                    </w:rPr>
                    <w:t>record what </w:t>
                  </w:r>
                  <w:r>
                    <w:rPr/>
                    <w:t>passed </w:t>
                  </w:r>
                  <w:r>
                    <w:rPr>
                      <w:spacing w:val="3"/>
                    </w:rPr>
                    <w:t>between </w:t>
                  </w:r>
                  <w:r>
                    <w:rPr/>
                    <w:t>him </w:t>
                  </w:r>
                  <w:r>
                    <w:rPr>
                      <w:spacing w:val="2"/>
                    </w:rPr>
                    <w:t>and </w:t>
                  </w:r>
                  <w:r>
                    <w:rPr>
                      <w:spacing w:val="8"/>
                    </w:rPr>
                    <w:t>Katkov. </w:t>
                  </w:r>
                  <w:r>
                    <w:rPr>
                      <w:spacing w:val="6"/>
                    </w:rPr>
                    <w:t>But </w:t>
                  </w:r>
                  <w:r>
                    <w:rPr/>
                    <w:t>he can </w:t>
                  </w:r>
                  <w:r>
                    <w:rPr>
                      <w:spacing w:val="3"/>
                    </w:rPr>
                    <w:t>scarcely </w:t>
                  </w:r>
                  <w:r>
                    <w:rPr/>
                    <w:t>have failed </w:t>
                  </w:r>
                  <w:r>
                    <w:rPr>
                      <w:spacing w:val="3"/>
                    </w:rPr>
                    <w:t>to </w:t>
                  </w:r>
                  <w:r>
                    <w:rPr/>
                    <w:t>realise </w:t>
                  </w:r>
                  <w:r>
                    <w:rPr>
                      <w:spacing w:val="3"/>
                    </w:rPr>
                    <w:t>that </w:t>
                  </w:r>
                  <w:r>
                    <w:rPr>
                      <w:spacing w:val="11"/>
                    </w:rPr>
                    <w:t>Katkov’s </w:t>
                  </w:r>
                  <w:r>
                    <w:rPr/>
                    <w:t>presence </w:t>
                  </w:r>
                  <w:r>
                    <w:rPr>
                      <w:spacing w:val="5"/>
                    </w:rPr>
                    <w:t>foreboded </w:t>
                  </w:r>
                  <w:r>
                    <w:rPr/>
                    <w:t>a </w:t>
                  </w:r>
                  <w:r>
                    <w:rPr>
                      <w:spacing w:val="2"/>
                    </w:rPr>
                    <w:t>painful </w:t>
                  </w:r>
                  <w:r>
                    <w:rPr>
                      <w:spacing w:val="17"/>
                    </w:rPr>
                    <w:t> </w:t>
                  </w:r>
                  <w:r>
                    <w:rPr/>
                    <w:t>scene.</w:t>
                  </w:r>
                </w:p>
                <w:p>
                  <w:pPr>
                    <w:pStyle w:val="BodyText"/>
                    <w:spacing w:line="254" w:lineRule="auto" w:before="3"/>
                    <w:ind w:left="1006" w:right="1042" w:firstLine="223"/>
                    <w:jc w:val="both"/>
                  </w:pPr>
                  <w:r>
                    <w:rPr>
                      <w:spacing w:val="5"/>
                    </w:rPr>
                    <w:t>It </w:t>
                  </w:r>
                  <w:r>
                    <w:rPr/>
                    <w:t>was </w:t>
                  </w:r>
                  <w:r>
                    <w:rPr>
                      <w:spacing w:val="2"/>
                    </w:rPr>
                    <w:t>after </w:t>
                  </w:r>
                  <w:r>
                    <w:rPr>
                      <w:spacing w:val="4"/>
                    </w:rPr>
                    <w:t>twelve </w:t>
                  </w:r>
                  <w:r>
                    <w:rPr/>
                    <w:t>o </w:t>
                  </w:r>
                  <w:r>
                    <w:rPr>
                      <w:spacing w:val="5"/>
                    </w:rPr>
                    <w:t>’clock </w:t>
                  </w:r>
                  <w:r>
                    <w:rPr/>
                    <w:t>when </w:t>
                  </w:r>
                  <w:r>
                    <w:rPr>
                      <w:spacing w:val="2"/>
                    </w:rPr>
                    <w:t>Belinsky,  with  </w:t>
                  </w:r>
                  <w:r>
                    <w:rPr>
                      <w:spacing w:val="3"/>
                    </w:rPr>
                    <w:t>beating </w:t>
                  </w:r>
                  <w:r>
                    <w:rPr/>
                    <w:t>heart, saw Michael </w:t>
                  </w:r>
                  <w:r>
                    <w:rPr>
                      <w:spacing w:val="3"/>
                    </w:rPr>
                    <w:t>approaching— </w:t>
                  </w:r>
                  <w:r>
                    <w:rPr/>
                    <w:t>“ a </w:t>
                  </w:r>
                  <w:r>
                    <w:rPr>
                      <w:spacing w:val="2"/>
                    </w:rPr>
                    <w:t>long, ungainly </w:t>
                  </w:r>
                  <w:r>
                    <w:rPr/>
                    <w:t>figure in a </w:t>
                  </w:r>
                  <w:r>
                    <w:rPr>
                      <w:spacing w:val="2"/>
                    </w:rPr>
                    <w:t>filthy </w:t>
                  </w:r>
                  <w:r>
                    <w:rPr>
                      <w:spacing w:val="4"/>
                    </w:rPr>
                    <w:t>student’s </w:t>
                  </w:r>
                  <w:r>
                    <w:rPr>
                      <w:spacing w:val="5"/>
                    </w:rPr>
                    <w:t>cap” </w:t>
                  </w:r>
                  <w:r>
                    <w:rPr/>
                    <w:t>— </w:t>
                  </w:r>
                  <w:r>
                    <w:rPr>
                      <w:spacing w:val="2"/>
                    </w:rPr>
                    <w:t>and </w:t>
                  </w:r>
                  <w:r>
                    <w:rPr/>
                    <w:t>called </w:t>
                  </w:r>
                  <w:r>
                    <w:rPr>
                      <w:spacing w:val="3"/>
                    </w:rPr>
                    <w:t>to </w:t>
                  </w:r>
                  <w:r>
                    <w:rPr/>
                    <w:t>him </w:t>
                  </w:r>
                  <w:r>
                    <w:rPr>
                      <w:spacing w:val="3"/>
                    </w:rPr>
                    <w:t>from </w:t>
                  </w:r>
                  <w:r>
                    <w:rPr>
                      <w:spacing w:val="2"/>
                    </w:rPr>
                    <w:t>the </w:t>
                  </w:r>
                  <w:r>
                    <w:rPr>
                      <w:spacing w:val="4"/>
                    </w:rPr>
                    <w:t>window to come </w:t>
                  </w:r>
                  <w:r>
                    <w:rPr/>
                    <w:t>up. </w:t>
                  </w:r>
                  <w:r>
                    <w:rPr>
                      <w:spacing w:val="6"/>
                    </w:rPr>
                    <w:t>They </w:t>
                  </w:r>
                  <w:r>
                    <w:rPr>
                      <w:spacing w:val="3"/>
                    </w:rPr>
                    <w:t>met </w:t>
                  </w:r>
                  <w:r>
                    <w:rPr/>
                    <w:t>in the hall. </w:t>
                  </w:r>
                  <w:r>
                    <w:rPr>
                      <w:spacing w:val="3"/>
                    </w:rPr>
                    <w:t>Belinsky would have </w:t>
                  </w:r>
                  <w:r>
                    <w:rPr>
                      <w:spacing w:val="5"/>
                    </w:rPr>
                    <w:t>avoided </w:t>
                  </w:r>
                  <w:r>
                    <w:rPr>
                      <w:spacing w:val="3"/>
                    </w:rPr>
                    <w:t>giving </w:t>
                  </w:r>
                  <w:r>
                    <w:rPr/>
                    <w:t>him a </w:t>
                  </w:r>
                  <w:r>
                    <w:rPr>
                      <w:spacing w:val="3"/>
                    </w:rPr>
                    <w:t>Judas </w:t>
                  </w:r>
                  <w:r>
                    <w:rPr>
                      <w:spacing w:val="-3"/>
                    </w:rPr>
                    <w:t>kiss. </w:t>
                  </w:r>
                  <w:r>
                    <w:rPr>
                      <w:spacing w:val="4"/>
                    </w:rPr>
                    <w:t>But </w:t>
                  </w:r>
                  <w:r>
                    <w:rPr>
                      <w:spacing w:val="2"/>
                    </w:rPr>
                    <w:t>Michael threw </w:t>
                  </w:r>
                  <w:r>
                    <w:rPr>
                      <w:spacing w:val="3"/>
                    </w:rPr>
                    <w:t>himself into  </w:t>
                  </w:r>
                  <w:r>
                    <w:rPr/>
                    <w:t>his arms, </w:t>
                  </w:r>
                  <w:r>
                    <w:rPr>
                      <w:spacing w:val="2"/>
                    </w:rPr>
                    <w:t>and </w:t>
                  </w:r>
                  <w:r>
                    <w:rPr>
                      <w:spacing w:val="3"/>
                    </w:rPr>
                    <w:t>succeeded </w:t>
                  </w:r>
                  <w:r>
                    <w:rPr/>
                    <w:t>in </w:t>
                  </w:r>
                  <w:r>
                    <w:rPr>
                      <w:spacing w:val="3"/>
                    </w:rPr>
                    <w:t>touching </w:t>
                  </w:r>
                  <w:r>
                    <w:rPr/>
                    <w:t>him </w:t>
                  </w:r>
                  <w:r>
                    <w:rPr>
                      <w:spacing w:val="3"/>
                    </w:rPr>
                    <w:t>with </w:t>
                  </w:r>
                  <w:r>
                    <w:rPr/>
                    <w:t>his “ coarse  </w:t>
                  </w:r>
                  <w:r>
                    <w:rPr>
                      <w:spacing w:val="3"/>
                    </w:rPr>
                    <w:t>lips” </w:t>
                  </w:r>
                  <w:r>
                    <w:rPr/>
                    <w:t>. </w:t>
                  </w:r>
                  <w:r>
                    <w:rPr>
                      <w:spacing w:val="7"/>
                    </w:rPr>
                    <w:t>They </w:t>
                  </w:r>
                  <w:r>
                    <w:rPr>
                      <w:spacing w:val="2"/>
                    </w:rPr>
                    <w:t>went </w:t>
                  </w:r>
                  <w:r>
                    <w:rPr>
                      <w:spacing w:val="3"/>
                    </w:rPr>
                    <w:t>through </w:t>
                  </w:r>
                  <w:r>
                    <w:rPr/>
                    <w:t>the </w:t>
                  </w:r>
                  <w:r>
                    <w:rPr>
                      <w:spacing w:val="5"/>
                    </w:rPr>
                    <w:t>bedroom </w:t>
                  </w:r>
                  <w:r>
                    <w:rPr>
                      <w:spacing w:val="3"/>
                    </w:rPr>
                    <w:t>into </w:t>
                  </w:r>
                  <w:r>
                    <w:rPr>
                      <w:spacing w:val="2"/>
                    </w:rPr>
                    <w:t>the </w:t>
                  </w:r>
                  <w:r>
                    <w:rPr>
                      <w:spacing w:val="3"/>
                    </w:rPr>
                    <w:t>sitting-room, </w:t>
                  </w:r>
                  <w:r>
                    <w:rPr/>
                    <w:t>where Michael </w:t>
                  </w:r>
                  <w:r>
                    <w:rPr>
                      <w:spacing w:val="3"/>
                    </w:rPr>
                    <w:t>suddenly </w:t>
                  </w:r>
                  <w:r>
                    <w:rPr>
                      <w:spacing w:val="5"/>
                    </w:rPr>
                    <w:t>found </w:t>
                  </w:r>
                  <w:r>
                    <w:rPr>
                      <w:spacing w:val="3"/>
                    </w:rPr>
                    <w:t>himself </w:t>
                  </w:r>
                  <w:r>
                    <w:rPr>
                      <w:spacing w:val="2"/>
                    </w:rPr>
                    <w:t>face </w:t>
                  </w:r>
                  <w:r>
                    <w:rPr>
                      <w:spacing w:val="4"/>
                    </w:rPr>
                    <w:t>to </w:t>
                  </w:r>
                  <w:r>
                    <w:rPr>
                      <w:spacing w:val="3"/>
                    </w:rPr>
                    <w:t>face </w:t>
                  </w:r>
                  <w:r>
                    <w:rPr>
                      <w:spacing w:val="2"/>
                    </w:rPr>
                    <w:t>with </w:t>
                  </w:r>
                  <w:r>
                    <w:rPr/>
                    <w:t>his </w:t>
                  </w:r>
                  <w:r>
                    <w:rPr>
                      <w:spacing w:val="2"/>
                    </w:rPr>
                    <w:t>adversary. </w:t>
                  </w:r>
                  <w:r>
                    <w:rPr>
                      <w:spacing w:val="10"/>
                    </w:rPr>
                    <w:t>Katkov </w:t>
                  </w:r>
                  <w:r>
                    <w:rPr/>
                    <w:t>at </w:t>
                  </w:r>
                  <w:r>
                    <w:rPr>
                      <w:spacing w:val="2"/>
                    </w:rPr>
                    <w:t>once </w:t>
                  </w:r>
                  <w:r>
                    <w:rPr>
                      <w:spacing w:val="3"/>
                    </w:rPr>
                    <w:t>opened </w:t>
                  </w:r>
                  <w:r>
                    <w:rPr>
                      <w:spacing w:val="-3"/>
                    </w:rPr>
                    <w:t>fire </w:t>
                  </w:r>
                  <w:r>
                    <w:rPr>
                      <w:spacing w:val="7"/>
                    </w:rPr>
                    <w:t>by </w:t>
                  </w:r>
                  <w:r>
                    <w:rPr>
                      <w:spacing w:val="2"/>
                    </w:rPr>
                    <w:t>thanking </w:t>
                  </w:r>
                  <w:r>
                    <w:rPr/>
                    <w:t>Michael </w:t>
                  </w:r>
                  <w:r>
                    <w:rPr>
                      <w:spacing w:val="3"/>
                    </w:rPr>
                    <w:t>ironically for having </w:t>
                  </w:r>
                  <w:r>
                    <w:rPr>
                      <w:spacing w:val="4"/>
                    </w:rPr>
                    <w:t>kindly </w:t>
                  </w:r>
                  <w:r>
                    <w:rPr>
                      <w:spacing w:val="3"/>
                    </w:rPr>
                    <w:t>intervened </w:t>
                  </w:r>
                  <w:r>
                    <w:rPr/>
                    <w:t>in his affairs.  Michael,  </w:t>
                  </w:r>
                  <w:r>
                    <w:rPr>
                      <w:spacing w:val="3"/>
                    </w:rPr>
                    <w:t>taken   </w:t>
                  </w:r>
                  <w:r>
                    <w:rPr>
                      <w:spacing w:val="12"/>
                    </w:rPr>
                    <w:t> </w:t>
                  </w:r>
                  <w:r>
                    <w:rPr>
                      <w:spacing w:val="3"/>
                    </w:rPr>
                    <w:t>utterly</w:t>
                  </w:r>
                </w:p>
                <w:p>
                  <w:pPr>
                    <w:spacing w:before="54"/>
                    <w:ind w:left="2021" w:right="0" w:firstLine="0"/>
                    <w:jc w:val="left"/>
                    <w:rPr>
                      <w:b/>
                      <w:sz w:val="15"/>
                    </w:rPr>
                  </w:pPr>
                  <w:r>
                    <w:rPr>
                      <w:b/>
                      <w:sz w:val="15"/>
                    </w:rPr>
                    <w:t>1 </w:t>
                  </w:r>
                  <w:r>
                    <w:rPr>
                      <w:b/>
                      <w:i/>
                      <w:sz w:val="15"/>
                    </w:rPr>
                    <w:t>Sobranie</w:t>
                  </w:r>
                  <w:r>
                    <w:rPr>
                      <w:b/>
                      <w:sz w:val="15"/>
                    </w:rPr>
                    <w:t>,  ed.  Steklov,  ii.  427-9,  431-3;  iii.  6, 151.</w:t>
                  </w:r>
                </w:p>
              </w:txbxContent>
            </v:textbox>
            <w10:wrap type="none"/>
          </v:shape>
        </w:pict>
      </w:r>
      <w:r>
        <w:rPr/>
        <w:drawing>
          <wp:anchor distT="0" distB="0" distL="0" distR="0" allowOverlap="1" layoutInCell="1" locked="0" behindDoc="1" simplePos="0" relativeHeight="268183799">
            <wp:simplePos x="0" y="0"/>
            <wp:positionH relativeFrom="page">
              <wp:posOffset>0</wp:posOffset>
            </wp:positionH>
            <wp:positionV relativeFrom="page">
              <wp:posOffset>0</wp:posOffset>
            </wp:positionV>
            <wp:extent cx="5043158" cy="7778496"/>
            <wp:effectExtent l="0" t="0" r="0" b="0"/>
            <wp:wrapNone/>
            <wp:docPr id="185" name="image97.png" descr=""/>
            <wp:cNvGraphicFramePr>
              <a:graphicFrameLocks noChangeAspect="1"/>
            </wp:cNvGraphicFramePr>
            <a:graphic>
              <a:graphicData uri="http://schemas.openxmlformats.org/drawingml/2006/picture">
                <pic:pic>
                  <pic:nvPicPr>
                    <pic:cNvPr id="186" name="image97.png"/>
                    <pic:cNvPicPr/>
                  </pic:nvPicPr>
                  <pic:blipFill>
                    <a:blip r:embed="rId10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163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20"/>
                    </w:rPr>
                  </w:pPr>
                </w:p>
                <w:p>
                  <w:pPr>
                    <w:tabs>
                      <w:tab w:pos="3633" w:val="left" w:leader="none"/>
                      <w:tab w:pos="6934" w:val="right" w:leader="none"/>
                    </w:tabs>
                    <w:spacing w:before="0"/>
                    <w:ind w:left="1080" w:right="0" w:firstLine="0"/>
                    <w:jc w:val="left"/>
                    <w:rPr>
                      <w:b/>
                      <w:sz w:val="16"/>
                    </w:rPr>
                  </w:pPr>
                  <w:r>
                    <w:rPr>
                      <w:spacing w:val="6"/>
                      <w:position w:val="1"/>
                      <w:sz w:val="12"/>
                    </w:rPr>
                    <w:t>CH</w:t>
                  </w:r>
                  <w:r>
                    <w:rPr>
                      <w:spacing w:val="-19"/>
                      <w:position w:val="1"/>
                      <w:sz w:val="12"/>
                    </w:rPr>
                    <w:t> </w:t>
                  </w:r>
                  <w:r>
                    <w:rPr>
                      <w:spacing w:val="7"/>
                      <w:position w:val="1"/>
                      <w:sz w:val="12"/>
                    </w:rPr>
                    <w:t>AP. </w:t>
                  </w:r>
                  <w:r>
                    <w:rPr>
                      <w:spacing w:val="12"/>
                      <w:position w:val="1"/>
                      <w:sz w:val="12"/>
                    </w:rPr>
                    <w:t> </w:t>
                  </w:r>
                  <w:r>
                    <w:rPr>
                      <w:b/>
                      <w:position w:val="1"/>
                      <w:sz w:val="16"/>
                    </w:rPr>
                    <w:t>7</w:t>
                    <w:tab/>
                  </w:r>
                  <w:r>
                    <w:rPr>
                      <w:b/>
                      <w:spacing w:val="3"/>
                      <w:sz w:val="16"/>
                    </w:rPr>
                    <w:t>ESCAPE</w:t>
                  </w:r>
                  <w:r>
                    <w:rPr>
                      <w:rFonts w:ascii="Times New Roman"/>
                      <w:spacing w:val="3"/>
                      <w:sz w:val="16"/>
                    </w:rPr>
                    <w:tab/>
                  </w:r>
                  <w:r>
                    <w:rPr>
                      <w:b/>
                      <w:spacing w:val="-4"/>
                      <w:sz w:val="16"/>
                    </w:rPr>
                    <w:t>87</w:t>
                  </w:r>
                </w:p>
                <w:p>
                  <w:pPr>
                    <w:pStyle w:val="BodyText"/>
                    <w:spacing w:line="249" w:lineRule="auto" w:before="119"/>
                    <w:ind w:left="1073" w:right="999" w:firstLine="5"/>
                    <w:jc w:val="both"/>
                  </w:pPr>
                  <w:r>
                    <w:rPr>
                      <w:spacing w:val="5"/>
                    </w:rPr>
                    <w:t>by </w:t>
                  </w:r>
                  <w:r>
                    <w:rPr/>
                    <w:t>surprise, </w:t>
                  </w:r>
                  <w:r>
                    <w:rPr>
                      <w:spacing w:val="2"/>
                    </w:rPr>
                    <w:t>retreated </w:t>
                  </w:r>
                  <w:r>
                    <w:rPr>
                      <w:spacing w:val="3"/>
                    </w:rPr>
                    <w:t>into </w:t>
                  </w:r>
                  <w:r>
                    <w:rPr/>
                    <w:t>the </w:t>
                  </w:r>
                  <w:r>
                    <w:rPr>
                      <w:spacing w:val="5"/>
                    </w:rPr>
                    <w:t>bedroom </w:t>
                  </w:r>
                  <w:r>
                    <w:rPr>
                      <w:spacing w:val="2"/>
                    </w:rPr>
                    <w:t>and </w:t>
                  </w:r>
                  <w:r>
                    <w:rPr/>
                    <w:t>sat </w:t>
                  </w:r>
                  <w:r>
                    <w:rPr>
                      <w:spacing w:val="4"/>
                    </w:rPr>
                    <w:t>down </w:t>
                  </w:r>
                  <w:r>
                    <w:rPr>
                      <w:spacing w:val="3"/>
                    </w:rPr>
                    <w:t>on </w:t>
                  </w:r>
                  <w:r>
                    <w:rPr/>
                    <w:t>the divan. </w:t>
                  </w:r>
                  <w:r>
                    <w:rPr>
                      <w:spacing w:val="9"/>
                    </w:rPr>
                    <w:t>Katkov </w:t>
                  </w:r>
                  <w:r>
                    <w:rPr>
                      <w:spacing w:val="4"/>
                    </w:rPr>
                    <w:t>followed </w:t>
                  </w:r>
                  <w:r>
                    <w:rPr/>
                    <w:t>him, </w:t>
                  </w:r>
                  <w:r>
                    <w:rPr>
                      <w:spacing w:val="2"/>
                    </w:rPr>
                    <w:t>waiting </w:t>
                  </w:r>
                  <w:r>
                    <w:rPr>
                      <w:spacing w:val="3"/>
                    </w:rPr>
                    <w:t>for </w:t>
                  </w:r>
                  <w:r>
                    <w:rPr/>
                    <w:t>an answer.  “ </w:t>
                  </w:r>
                  <w:r>
                    <w:rPr>
                      <w:spacing w:val="6"/>
                    </w:rPr>
                    <w:t>Facts!” </w:t>
                  </w:r>
                  <w:r>
                    <w:rPr/>
                    <w:t>said Michael at  length in a </w:t>
                  </w:r>
                  <w:r>
                    <w:rPr>
                      <w:spacing w:val="3"/>
                    </w:rPr>
                    <w:t>tone  </w:t>
                  </w:r>
                  <w:r>
                    <w:rPr>
                      <w:spacing w:val="9"/>
                    </w:rPr>
                    <w:t>of </w:t>
                  </w:r>
                  <w:r>
                    <w:rPr>
                      <w:spacing w:val="2"/>
                    </w:rPr>
                    <w:t>feigned </w:t>
                  </w:r>
                  <w:r>
                    <w:rPr/>
                    <w:t>indifference.  “ </w:t>
                  </w:r>
                  <w:r>
                    <w:rPr>
                      <w:spacing w:val="3"/>
                    </w:rPr>
                    <w:t>Facts, </w:t>
                  </w:r>
                  <w:r>
                    <w:rPr/>
                    <w:t>I want </w:t>
                  </w:r>
                  <w:r>
                    <w:rPr>
                      <w:spacing w:val="5"/>
                    </w:rPr>
                    <w:t>facts!” </w:t>
                  </w:r>
                  <w:r>
                    <w:rPr/>
                    <w:t>“ </w:t>
                  </w:r>
                  <w:r>
                    <w:rPr>
                      <w:spacing w:val="5"/>
                    </w:rPr>
                    <w:t>Facts!” </w:t>
                  </w:r>
                  <w:r>
                    <w:rPr>
                      <w:spacing w:val="4"/>
                    </w:rPr>
                    <w:t>echoed </w:t>
                  </w:r>
                  <w:r>
                    <w:rPr>
                      <w:spacing w:val="8"/>
                    </w:rPr>
                    <w:t>Katkov. </w:t>
                  </w:r>
                  <w:r>
                    <w:rPr/>
                    <w:t>“ </w:t>
                  </w:r>
                  <w:r>
                    <w:rPr>
                      <w:spacing w:val="9"/>
                    </w:rPr>
                    <w:t>You </w:t>
                  </w:r>
                  <w:r>
                    <w:rPr>
                      <w:spacing w:val="3"/>
                    </w:rPr>
                    <w:t>have </w:t>
                  </w:r>
                  <w:r>
                    <w:rPr>
                      <w:spacing w:val="4"/>
                    </w:rPr>
                    <w:t>torn </w:t>
                  </w:r>
                  <w:r>
                    <w:rPr>
                      <w:spacing w:val="7"/>
                    </w:rPr>
                    <w:t>my </w:t>
                  </w:r>
                  <w:r>
                    <w:rPr>
                      <w:spacing w:val="3"/>
                    </w:rPr>
                    <w:t>reputation </w:t>
                  </w:r>
                  <w:r>
                    <w:rPr>
                      <w:spacing w:val="4"/>
                    </w:rPr>
                    <w:t>to </w:t>
                  </w:r>
                  <w:r>
                    <w:rPr/>
                    <w:t>shreds. </w:t>
                  </w:r>
                  <w:r>
                    <w:rPr>
                      <w:spacing w:val="8"/>
                    </w:rPr>
                    <w:t>You </w:t>
                  </w:r>
                  <w:r>
                    <w:rPr>
                      <w:spacing w:val="-3"/>
                    </w:rPr>
                    <w:t>are </w:t>
                  </w:r>
                  <w:r>
                    <w:rPr/>
                    <w:t>a cad, sir.” </w:t>
                  </w:r>
                  <w:r>
                    <w:rPr>
                      <w:spacing w:val="7"/>
                    </w:rPr>
                    <w:t>At </w:t>
                  </w:r>
                  <w:r>
                    <w:rPr/>
                    <w:t>this Michael sprang up </w:t>
                  </w:r>
                  <w:r>
                    <w:rPr>
                      <w:spacing w:val="2"/>
                    </w:rPr>
                    <w:t>from </w:t>
                  </w:r>
                  <w:r>
                    <w:rPr/>
                    <w:t>the </w:t>
                  </w:r>
                  <w:r>
                    <w:rPr>
                      <w:spacing w:val="3"/>
                    </w:rPr>
                    <w:t>divan </w:t>
                  </w:r>
                  <w:r>
                    <w:rPr/>
                    <w:t>and </w:t>
                  </w:r>
                  <w:r>
                    <w:rPr>
                      <w:spacing w:val="2"/>
                    </w:rPr>
                    <w:t>shouted </w:t>
                  </w:r>
                  <w:r>
                    <w:rPr/>
                    <w:t>angrily, </w:t>
                  </w:r>
                  <w:r>
                    <w:rPr>
                      <w:spacing w:val="3"/>
                    </w:rPr>
                    <w:t>though </w:t>
                  </w:r>
                  <w:r>
                    <w:rPr>
                      <w:spacing w:val="4"/>
                    </w:rPr>
                    <w:t>without </w:t>
                  </w:r>
                  <w:r>
                    <w:rPr>
                      <w:spacing w:val="2"/>
                    </w:rPr>
                    <w:t>origin­ </w:t>
                  </w:r>
                  <w:r>
                    <w:rPr/>
                    <w:t>ality: “ </w:t>
                  </w:r>
                  <w:r>
                    <w:rPr>
                      <w:spacing w:val="8"/>
                    </w:rPr>
                    <w:t>You </w:t>
                  </w:r>
                  <w:r>
                    <w:rPr/>
                    <w:t>are a </w:t>
                  </w:r>
                  <w:r>
                    <w:rPr>
                      <w:spacing w:val="2"/>
                    </w:rPr>
                    <w:t>cad </w:t>
                  </w:r>
                  <w:r>
                    <w:rPr>
                      <w:spacing w:val="5"/>
                    </w:rPr>
                    <w:t>yourself” </w:t>
                  </w:r>
                  <w:r>
                    <w:rPr/>
                    <w:t>. </w:t>
                  </w:r>
                  <w:r>
                    <w:rPr>
                      <w:spacing w:val="3"/>
                    </w:rPr>
                    <w:t>Then </w:t>
                  </w:r>
                  <w:r>
                    <w:rPr>
                      <w:spacing w:val="9"/>
                    </w:rPr>
                    <w:t>Katkov </w:t>
                  </w:r>
                  <w:r>
                    <w:rPr>
                      <w:spacing w:val="4"/>
                    </w:rPr>
                    <w:t>venomously </w:t>
                  </w:r>
                  <w:r>
                    <w:rPr/>
                    <w:t>fired his last shot:  “</w:t>
                  </w:r>
                  <w:r>
                    <w:rPr>
                      <w:spacing w:val="19"/>
                    </w:rPr>
                    <w:t> </w:t>
                  </w:r>
                  <w:r>
                    <w:rPr>
                      <w:spacing w:val="4"/>
                    </w:rPr>
                    <w:t>Eunuch!”</w:t>
                  </w:r>
                </w:p>
                <w:p>
                  <w:pPr>
                    <w:pStyle w:val="BodyText"/>
                    <w:spacing w:line="249" w:lineRule="auto" w:before="2"/>
                    <w:ind w:left="1046" w:right="1007" w:firstLine="243"/>
                    <w:jc w:val="both"/>
                  </w:pPr>
                  <w:r>
                    <w:rPr>
                      <w:spacing w:val="2"/>
                    </w:rPr>
                    <w:t>Belinsky </w:t>
                  </w:r>
                  <w:r>
                    <w:rPr/>
                    <w:t>saw </w:t>
                  </w:r>
                  <w:r>
                    <w:rPr>
                      <w:spacing w:val="2"/>
                    </w:rPr>
                    <w:t>Michael’s </w:t>
                  </w:r>
                  <w:r>
                    <w:rPr>
                      <w:spacing w:val="8"/>
                    </w:rPr>
                    <w:t>body </w:t>
                  </w:r>
                  <w:r>
                    <w:rPr>
                      <w:spacing w:val="2"/>
                    </w:rPr>
                    <w:t>quiver </w:t>
                  </w:r>
                  <w:r>
                    <w:rPr/>
                    <w:t>“ as </w:t>
                  </w:r>
                  <w:r>
                    <w:rPr>
                      <w:spacing w:val="2"/>
                    </w:rPr>
                    <w:t>from </w:t>
                  </w:r>
                  <w:r>
                    <w:rPr/>
                    <w:t>an </w:t>
                  </w:r>
                  <w:r>
                    <w:rPr>
                      <w:spacing w:val="2"/>
                    </w:rPr>
                    <w:t>electric </w:t>
                  </w:r>
                  <w:r>
                    <w:rPr>
                      <w:spacing w:val="5"/>
                    </w:rPr>
                    <w:t>shock” </w:t>
                  </w:r>
                  <w:r>
                    <w:rPr/>
                    <w:t>. </w:t>
                  </w:r>
                  <w:r>
                    <w:rPr>
                      <w:spacing w:val="4"/>
                    </w:rPr>
                    <w:t>But </w:t>
                  </w:r>
                  <w:r>
                    <w:rPr/>
                    <w:t>it was </w:t>
                  </w:r>
                  <w:r>
                    <w:rPr>
                      <w:spacing w:val="9"/>
                    </w:rPr>
                    <w:t>Katkov </w:t>
                  </w:r>
                  <w:r>
                    <w:rPr>
                      <w:spacing w:val="3"/>
                    </w:rPr>
                    <w:t>who </w:t>
                  </w:r>
                  <w:r>
                    <w:rPr/>
                    <w:t>first raised his </w:t>
                  </w:r>
                  <w:r>
                    <w:rPr>
                      <w:spacing w:val="3"/>
                    </w:rPr>
                    <w:t>hand </w:t>
                  </w:r>
                  <w:r>
                    <w:rPr>
                      <w:spacing w:val="2"/>
                    </w:rPr>
                    <w:t>and pushed </w:t>
                  </w:r>
                  <w:r>
                    <w:rPr/>
                    <w:t>his </w:t>
                  </w:r>
                  <w:r>
                    <w:rPr>
                      <w:spacing w:val="2"/>
                    </w:rPr>
                    <w:t>adversary away, </w:t>
                  </w:r>
                  <w:r>
                    <w:rPr>
                      <w:spacing w:val="3"/>
                    </w:rPr>
                    <w:t>thereby constituting himself </w:t>
                  </w:r>
                  <w:r>
                    <w:rPr>
                      <w:spacing w:val="4"/>
                    </w:rPr>
                    <w:t>physically </w:t>
                  </w:r>
                  <w:r>
                    <w:rPr>
                      <w:spacing w:val="-4"/>
                    </w:rPr>
                    <w:t>as </w:t>
                  </w:r>
                  <w:r>
                    <w:rPr/>
                    <w:t>well </w:t>
                  </w:r>
                  <w:r>
                    <w:rPr>
                      <w:spacing w:val="-3"/>
                    </w:rPr>
                    <w:t>as </w:t>
                  </w:r>
                  <w:r>
                    <w:rPr>
                      <w:spacing w:val="3"/>
                    </w:rPr>
                    <w:t>morally </w:t>
                  </w:r>
                  <w:r>
                    <w:rPr>
                      <w:spacing w:val="2"/>
                    </w:rPr>
                    <w:t>the </w:t>
                  </w:r>
                  <w:r>
                    <w:rPr/>
                    <w:t>aggressor. Michael seized his </w:t>
                  </w:r>
                  <w:r>
                    <w:rPr>
                      <w:spacing w:val="2"/>
                    </w:rPr>
                    <w:t>walking-stick and turned </w:t>
                  </w:r>
                  <w:r>
                    <w:rPr/>
                    <w:t>it on his assailant.  </w:t>
                  </w:r>
                  <w:r>
                    <w:rPr>
                      <w:spacing w:val="2"/>
                    </w:rPr>
                    <w:t>In the </w:t>
                  </w:r>
                  <w:r>
                    <w:rPr/>
                    <w:t>struggle </w:t>
                  </w:r>
                  <w:r>
                    <w:rPr>
                      <w:spacing w:val="4"/>
                    </w:rPr>
                    <w:t>for </w:t>
                  </w:r>
                  <w:r>
                    <w:rPr/>
                    <w:t>its possession   it </w:t>
                  </w:r>
                  <w:r>
                    <w:rPr>
                      <w:spacing w:val="3"/>
                    </w:rPr>
                    <w:t>somehow </w:t>
                  </w:r>
                  <w:r>
                    <w:rPr>
                      <w:spacing w:val="2"/>
                    </w:rPr>
                    <w:t>struck </w:t>
                  </w:r>
                  <w:r>
                    <w:rPr/>
                    <w:t>the ceiling </w:t>
                  </w:r>
                  <w:r>
                    <w:rPr>
                      <w:spacing w:val="2"/>
                    </w:rPr>
                    <w:t>and </w:t>
                  </w:r>
                  <w:r>
                    <w:rPr>
                      <w:spacing w:val="3"/>
                    </w:rPr>
                    <w:t>brought </w:t>
                  </w:r>
                  <w:r>
                    <w:rPr>
                      <w:spacing w:val="5"/>
                    </w:rPr>
                    <w:t>down </w:t>
                  </w:r>
                  <w:r>
                    <w:rPr/>
                    <w:t>a shower </w:t>
                  </w:r>
                  <w:r>
                    <w:rPr>
                      <w:spacing w:val="11"/>
                    </w:rPr>
                    <w:t>of </w:t>
                  </w:r>
                  <w:r>
                    <w:rPr/>
                    <w:t>plaster, while </w:t>
                  </w:r>
                  <w:r>
                    <w:rPr>
                      <w:spacing w:val="2"/>
                    </w:rPr>
                    <w:t>Belinsky, </w:t>
                  </w:r>
                  <w:r>
                    <w:rPr/>
                    <w:t>undignified </w:t>
                  </w:r>
                  <w:r>
                    <w:rPr>
                      <w:spacing w:val="3"/>
                    </w:rPr>
                    <w:t>and </w:t>
                  </w:r>
                  <w:r>
                    <w:rPr/>
                    <w:t>helpless, </w:t>
                  </w:r>
                  <w:r>
                    <w:rPr>
                      <w:spacing w:val="3"/>
                    </w:rPr>
                    <w:t>shouted </w:t>
                  </w:r>
                  <w:r>
                    <w:rPr>
                      <w:spacing w:val="4"/>
                    </w:rPr>
                    <w:t>to </w:t>
                  </w:r>
                  <w:r>
                    <w:rPr>
                      <w:spacing w:val="2"/>
                    </w:rPr>
                    <w:t>the </w:t>
                  </w:r>
                  <w:r>
                    <w:rPr>
                      <w:spacing w:val="3"/>
                    </w:rPr>
                    <w:t>combatants to </w:t>
                  </w:r>
                  <w:r>
                    <w:rPr/>
                    <w:t>desist. Michael secured </w:t>
                  </w:r>
                  <w:r>
                    <w:rPr>
                      <w:spacing w:val="2"/>
                    </w:rPr>
                    <w:t>the </w:t>
                  </w:r>
                  <w:r>
                    <w:rPr/>
                    <w:t>first </w:t>
                  </w:r>
                  <w:r>
                    <w:rPr>
                      <w:spacing w:val="4"/>
                    </w:rPr>
                    <w:t>round by </w:t>
                  </w:r>
                  <w:r>
                    <w:rPr/>
                    <w:t>freeing the stick and bringing it </w:t>
                  </w:r>
                  <w:r>
                    <w:rPr>
                      <w:spacing w:val="5"/>
                    </w:rPr>
                    <w:t>down </w:t>
                  </w:r>
                  <w:r>
                    <w:rPr>
                      <w:spacing w:val="3"/>
                    </w:rPr>
                    <w:t>heavily on </w:t>
                  </w:r>
                  <w:r>
                    <w:rPr>
                      <w:spacing w:val="11"/>
                    </w:rPr>
                    <w:t>Katkov’s </w:t>
                  </w:r>
                  <w:r>
                    <w:rPr>
                      <w:spacing w:val="3"/>
                    </w:rPr>
                    <w:t>back. Then </w:t>
                  </w:r>
                  <w:r>
                    <w:rPr>
                      <w:spacing w:val="9"/>
                    </w:rPr>
                    <w:t>Katkov </w:t>
                  </w:r>
                  <w:r>
                    <w:rPr>
                      <w:spacing w:val="2"/>
                    </w:rPr>
                    <w:t>closed </w:t>
                  </w:r>
                  <w:r>
                    <w:rPr/>
                    <w:t>and, while Michael </w:t>
                  </w:r>
                  <w:r>
                    <w:rPr>
                      <w:spacing w:val="4"/>
                    </w:rPr>
                    <w:t>bent </w:t>
                  </w:r>
                  <w:r>
                    <w:rPr>
                      <w:spacing w:val="5"/>
                    </w:rPr>
                    <w:t>back </w:t>
                  </w:r>
                  <w:r>
                    <w:rPr>
                      <w:spacing w:val="2"/>
                    </w:rPr>
                    <w:t>almost </w:t>
                  </w:r>
                  <w:r>
                    <w:rPr>
                      <w:spacing w:val="3"/>
                    </w:rPr>
                    <w:t>double </w:t>
                  </w:r>
                  <w:r>
                    <w:rPr>
                      <w:spacing w:val="4"/>
                    </w:rPr>
                    <w:t>to </w:t>
                  </w:r>
                  <w:r>
                    <w:rPr>
                      <w:spacing w:val="5"/>
                    </w:rPr>
                    <w:t>avoid </w:t>
                  </w:r>
                  <w:r>
                    <w:rPr/>
                    <w:t>him, spat </w:t>
                  </w:r>
                  <w:r>
                    <w:rPr>
                      <w:spacing w:val="3"/>
                    </w:rPr>
                    <w:t>twice </w:t>
                  </w:r>
                  <w:r>
                    <w:rPr>
                      <w:spacing w:val="2"/>
                    </w:rPr>
                    <w:t>into </w:t>
                  </w:r>
                  <w:r>
                    <w:rPr/>
                    <w:t>his </w:t>
                  </w:r>
                  <w:r>
                    <w:rPr>
                      <w:spacing w:val="3"/>
                    </w:rPr>
                    <w:t>averted </w:t>
                  </w:r>
                  <w:r>
                    <w:rPr>
                      <w:spacing w:val="2"/>
                    </w:rPr>
                    <w:t>face. </w:t>
                  </w:r>
                  <w:r>
                    <w:rPr>
                      <w:spacing w:val="4"/>
                    </w:rPr>
                    <w:t>Having </w:t>
                  </w:r>
                  <w:r>
                    <w:rPr>
                      <w:spacing w:val="2"/>
                    </w:rPr>
                    <w:t>inflicted </w:t>
                  </w:r>
                  <w:r>
                    <w:rPr/>
                    <w:t>this </w:t>
                  </w:r>
                  <w:r>
                    <w:rPr>
                      <w:spacing w:val="3"/>
                    </w:rPr>
                    <w:t>accumulation </w:t>
                  </w:r>
                  <w:r>
                    <w:rPr>
                      <w:spacing w:val="11"/>
                    </w:rPr>
                    <w:t>of </w:t>
                  </w:r>
                  <w:r>
                    <w:rPr/>
                    <w:t>insults </w:t>
                  </w:r>
                  <w:r>
                    <w:rPr>
                      <w:spacing w:val="3"/>
                    </w:rPr>
                    <w:t>on </w:t>
                  </w:r>
                  <w:r>
                    <w:rPr/>
                    <w:t>his </w:t>
                  </w:r>
                  <w:r>
                    <w:rPr>
                      <w:spacing w:val="5"/>
                    </w:rPr>
                    <w:t>victim, </w:t>
                  </w:r>
                  <w:r>
                    <w:rPr>
                      <w:spacing w:val="10"/>
                    </w:rPr>
                    <w:t>Katkov </w:t>
                  </w:r>
                  <w:r>
                    <w:rPr/>
                    <w:t>retired  </w:t>
                  </w:r>
                  <w:r>
                    <w:rPr>
                      <w:spacing w:val="4"/>
                    </w:rPr>
                    <w:t>to  </w:t>
                  </w:r>
                  <w:r>
                    <w:rPr>
                      <w:spacing w:val="2"/>
                    </w:rPr>
                    <w:t>the </w:t>
                  </w:r>
                  <w:r>
                    <w:rPr>
                      <w:spacing w:val="4"/>
                    </w:rPr>
                    <w:t>next </w:t>
                  </w:r>
                  <w:r>
                    <w:rPr>
                      <w:spacing w:val="5"/>
                    </w:rPr>
                    <w:t>room, but </w:t>
                  </w:r>
                  <w:r>
                    <w:rPr/>
                    <w:t>returned a </w:t>
                  </w:r>
                  <w:r>
                    <w:rPr>
                      <w:spacing w:val="4"/>
                    </w:rPr>
                    <w:t>moment </w:t>
                  </w:r>
                  <w:r>
                    <w:rPr/>
                    <w:t>later </w:t>
                  </w:r>
                  <w:r>
                    <w:rPr>
                      <w:spacing w:val="4"/>
                    </w:rPr>
                    <w:t>to </w:t>
                  </w:r>
                  <w:r>
                    <w:rPr/>
                    <w:t>administer a </w:t>
                  </w:r>
                  <w:r>
                    <w:rPr>
                      <w:spacing w:val="2"/>
                    </w:rPr>
                    <w:t>parting </w:t>
                  </w:r>
                  <w:r>
                    <w:rPr/>
                    <w:t>thrust.  </w:t>
                  </w:r>
                  <w:r>
                    <w:rPr>
                      <w:spacing w:val="3"/>
                    </w:rPr>
                    <w:t>In  </w:t>
                  </w:r>
                  <w:r>
                    <w:rPr>
                      <w:spacing w:val="2"/>
                    </w:rPr>
                    <w:t>the  </w:t>
                  </w:r>
                  <w:r>
                    <w:rPr>
                      <w:spacing w:val="5"/>
                    </w:rPr>
                    <w:t>agony  </w:t>
                  </w:r>
                  <w:r>
                    <w:rPr>
                      <w:spacing w:val="11"/>
                    </w:rPr>
                    <w:t>of  </w:t>
                  </w:r>
                  <w:r>
                    <w:rPr>
                      <w:spacing w:val="2"/>
                    </w:rPr>
                    <w:t>the  </w:t>
                  </w:r>
                  <w:r>
                    <w:rPr/>
                    <w:t>struggle  Michael  </w:t>
                  </w:r>
                  <w:r>
                    <w:rPr>
                      <w:spacing w:val="3"/>
                    </w:rPr>
                    <w:t>had  exclaimed: </w:t>
                  </w:r>
                  <w:r>
                    <w:rPr/>
                    <w:t>“ </w:t>
                  </w:r>
                  <w:r>
                    <w:rPr>
                      <w:spacing w:val="4"/>
                    </w:rPr>
                    <w:t>After </w:t>
                  </w:r>
                  <w:r>
                    <w:rPr/>
                    <w:t>this, it </w:t>
                  </w:r>
                  <w:r>
                    <w:rPr>
                      <w:spacing w:val="3"/>
                    </w:rPr>
                    <w:t>must come </w:t>
                  </w:r>
                  <w:r>
                    <w:rPr>
                      <w:spacing w:val="4"/>
                    </w:rPr>
                    <w:t>to </w:t>
                  </w:r>
                  <w:r>
                    <w:rPr>
                      <w:spacing w:val="2"/>
                    </w:rPr>
                    <w:t>pistols </w:t>
                  </w:r>
                  <w:r>
                    <w:rPr>
                      <w:spacing w:val="3"/>
                    </w:rPr>
                    <w:t>between </w:t>
                  </w:r>
                  <w:r>
                    <w:rPr>
                      <w:spacing w:val="2"/>
                    </w:rPr>
                    <w:t>us” </w:t>
                  </w:r>
                  <w:r>
                    <w:rPr/>
                    <w:t>. </w:t>
                  </w:r>
                  <w:r>
                    <w:rPr>
                      <w:spacing w:val="9"/>
                    </w:rPr>
                    <w:t>Katkov </w:t>
                  </w:r>
                  <w:r>
                    <w:rPr>
                      <w:spacing w:val="4"/>
                    </w:rPr>
                    <w:t>only </w:t>
                  </w:r>
                  <w:r>
                    <w:rPr/>
                    <w:t>wished </w:t>
                  </w:r>
                  <w:r>
                    <w:rPr>
                      <w:spacing w:val="3"/>
                    </w:rPr>
                    <w:t>now </w:t>
                  </w:r>
                  <w:r>
                    <w:rPr>
                      <w:spacing w:val="4"/>
                    </w:rPr>
                    <w:t>to </w:t>
                  </w:r>
                  <w:r>
                    <w:rPr>
                      <w:spacing w:val="2"/>
                    </w:rPr>
                    <w:t>remind him </w:t>
                  </w:r>
                  <w:r>
                    <w:rPr>
                      <w:spacing w:val="11"/>
                    </w:rPr>
                    <w:t>of </w:t>
                  </w:r>
                  <w:r>
                    <w:rPr>
                      <w:spacing w:val="2"/>
                    </w:rPr>
                    <w:t>the </w:t>
                  </w:r>
                  <w:r>
                    <w:rPr/>
                    <w:t>threat. “ Listen, </w:t>
                  </w:r>
                  <w:r>
                    <w:rPr>
                      <w:spacing w:val="2"/>
                    </w:rPr>
                    <w:t>sir,” </w:t>
                  </w:r>
                  <w:r>
                    <w:rPr/>
                    <w:t>he said </w:t>
                  </w:r>
                  <w:r>
                    <w:rPr>
                      <w:spacing w:val="3"/>
                    </w:rPr>
                    <w:t>slowly </w:t>
                  </w:r>
                  <w:r>
                    <w:rPr>
                      <w:spacing w:val="2"/>
                    </w:rPr>
                    <w:t>and </w:t>
                  </w:r>
                  <w:r>
                    <w:rPr>
                      <w:spacing w:val="3"/>
                    </w:rPr>
                    <w:t>distinctly, </w:t>
                  </w:r>
                  <w:r>
                    <w:rPr/>
                    <w:t>“ </w:t>
                  </w:r>
                  <w:r>
                    <w:rPr>
                      <w:spacing w:val="7"/>
                    </w:rPr>
                    <w:t>if </w:t>
                  </w:r>
                  <w:r>
                    <w:rPr>
                      <w:spacing w:val="6"/>
                    </w:rPr>
                    <w:t>you </w:t>
                  </w:r>
                  <w:r>
                    <w:rPr>
                      <w:spacing w:val="3"/>
                    </w:rPr>
                    <w:t>have </w:t>
                  </w:r>
                  <w:r>
                    <w:rPr/>
                    <w:t>a single </w:t>
                  </w:r>
                  <w:r>
                    <w:rPr>
                      <w:spacing w:val="4"/>
                    </w:rPr>
                    <w:t>drop </w:t>
                  </w:r>
                  <w:r>
                    <w:rPr>
                      <w:spacing w:val="11"/>
                    </w:rPr>
                    <w:t>of </w:t>
                  </w:r>
                  <w:r>
                    <w:rPr/>
                    <w:t>warm </w:t>
                  </w:r>
                  <w:r>
                    <w:rPr>
                      <w:spacing w:val="6"/>
                    </w:rPr>
                    <w:t>blood </w:t>
                  </w:r>
                  <w:r>
                    <w:rPr/>
                    <w:t>in </w:t>
                  </w:r>
                  <w:r>
                    <w:rPr>
                      <w:spacing w:val="6"/>
                    </w:rPr>
                    <w:t>your </w:t>
                  </w:r>
                  <w:r>
                    <w:rPr/>
                    <w:t>veins, </w:t>
                  </w:r>
                  <w:r>
                    <w:rPr>
                      <w:spacing w:val="3"/>
                    </w:rPr>
                    <w:t>do </w:t>
                  </w:r>
                  <w:r>
                    <w:rPr>
                      <w:spacing w:val="5"/>
                    </w:rPr>
                    <w:t>not </w:t>
                  </w:r>
                  <w:r>
                    <w:rPr>
                      <w:spacing w:val="3"/>
                    </w:rPr>
                    <w:t>forget </w:t>
                  </w:r>
                  <w:r>
                    <w:rPr>
                      <w:spacing w:val="6"/>
                    </w:rPr>
                    <w:t>your </w:t>
                  </w:r>
                  <w:r>
                    <w:rPr>
                      <w:spacing w:val="5"/>
                    </w:rPr>
                    <w:t>words.” </w:t>
                  </w:r>
                  <w:r>
                    <w:rPr>
                      <w:spacing w:val="6"/>
                    </w:rPr>
                    <w:t>And </w:t>
                  </w:r>
                  <w:r>
                    <w:rPr>
                      <w:spacing w:val="4"/>
                    </w:rPr>
                    <w:t>without </w:t>
                  </w:r>
                  <w:r>
                    <w:rPr>
                      <w:spacing w:val="2"/>
                    </w:rPr>
                    <w:t>waiting  </w:t>
                  </w:r>
                  <w:r>
                    <w:rPr>
                      <w:spacing w:val="3"/>
                    </w:rPr>
                    <w:t>for </w:t>
                  </w:r>
                  <w:r>
                    <w:rPr/>
                    <w:t>an answer he stalked </w:t>
                  </w:r>
                  <w:r>
                    <w:rPr>
                      <w:spacing w:val="4"/>
                    </w:rPr>
                    <w:t>out </w:t>
                  </w:r>
                  <w:r>
                    <w:rPr>
                      <w:spacing w:val="11"/>
                    </w:rPr>
                    <w:t>of </w:t>
                  </w:r>
                  <w:r>
                    <w:rPr>
                      <w:spacing w:val="2"/>
                    </w:rPr>
                    <w:t>the  </w:t>
                  </w:r>
                  <w:r>
                    <w:rPr>
                      <w:spacing w:val="36"/>
                    </w:rPr>
                    <w:t> </w:t>
                  </w:r>
                  <w:r>
                    <w:rPr/>
                    <w:t>flat.</w:t>
                  </w:r>
                </w:p>
                <w:p>
                  <w:pPr>
                    <w:pStyle w:val="BodyText"/>
                    <w:spacing w:line="254" w:lineRule="auto"/>
                    <w:ind w:left="1025" w:right="1039" w:firstLine="232"/>
                    <w:jc w:val="both"/>
                  </w:pPr>
                  <w:r>
                    <w:rPr>
                      <w:spacing w:val="3"/>
                    </w:rPr>
                    <w:t>Belinsky </w:t>
                  </w:r>
                  <w:r>
                    <w:rPr/>
                    <w:t>was </w:t>
                  </w:r>
                  <w:r>
                    <w:rPr>
                      <w:spacing w:val="2"/>
                    </w:rPr>
                    <w:t>left </w:t>
                  </w:r>
                  <w:r>
                    <w:rPr/>
                    <w:t>alone </w:t>
                  </w:r>
                  <w:r>
                    <w:rPr>
                      <w:spacing w:val="3"/>
                    </w:rPr>
                    <w:t>with </w:t>
                  </w:r>
                  <w:r>
                    <w:rPr>
                      <w:spacing w:val="2"/>
                    </w:rPr>
                    <w:t>the </w:t>
                  </w:r>
                  <w:r>
                    <w:rPr>
                      <w:spacing w:val="4"/>
                    </w:rPr>
                    <w:t>wounded </w:t>
                  </w:r>
                  <w:r>
                    <w:rPr/>
                    <w:t>lion. There were </w:t>
                  </w:r>
                  <w:r>
                    <w:rPr>
                      <w:spacing w:val="2"/>
                    </w:rPr>
                    <w:t>bright red spots </w:t>
                  </w:r>
                  <w:r>
                    <w:rPr>
                      <w:spacing w:val="3"/>
                    </w:rPr>
                    <w:t>on Michael’s </w:t>
                  </w:r>
                  <w:r>
                    <w:rPr/>
                    <w:t>cheeks. His lips, swollen </w:t>
                  </w:r>
                  <w:r>
                    <w:rPr>
                      <w:spacing w:val="2"/>
                    </w:rPr>
                    <w:t>with </w:t>
                  </w:r>
                  <w:r>
                    <w:rPr/>
                    <w:t>rage and </w:t>
                  </w:r>
                  <w:r>
                    <w:rPr>
                      <w:spacing w:val="2"/>
                    </w:rPr>
                    <w:t>humiliation, </w:t>
                  </w:r>
                  <w:r>
                    <w:rPr>
                      <w:spacing w:val="3"/>
                    </w:rPr>
                    <w:t>formed </w:t>
                  </w:r>
                  <w:r>
                    <w:rPr/>
                    <w:t>a parallelogram; </w:t>
                  </w:r>
                  <w:r>
                    <w:rPr>
                      <w:spacing w:val="2"/>
                    </w:rPr>
                    <w:t>and Belinsky </w:t>
                  </w:r>
                  <w:r>
                    <w:rPr>
                      <w:spacing w:val="6"/>
                    </w:rPr>
                    <w:t>oddly </w:t>
                  </w:r>
                  <w:r>
                    <w:rPr>
                      <w:spacing w:val="3"/>
                    </w:rPr>
                    <w:t>wondered how </w:t>
                  </w:r>
                  <w:r>
                    <w:rPr/>
                    <w:t>his sisters </w:t>
                  </w:r>
                  <w:r>
                    <w:rPr>
                      <w:spacing w:val="4"/>
                    </w:rPr>
                    <w:t>could </w:t>
                  </w:r>
                  <w:r>
                    <w:rPr>
                      <w:spacing w:val="3"/>
                    </w:rPr>
                    <w:t>ever </w:t>
                  </w:r>
                  <w:r>
                    <w:rPr>
                      <w:spacing w:val="2"/>
                    </w:rPr>
                    <w:t>bear </w:t>
                  </w:r>
                  <w:r>
                    <w:rPr>
                      <w:spacing w:val="4"/>
                    </w:rPr>
                    <w:t>to </w:t>
                  </w:r>
                  <w:r>
                    <w:rPr/>
                    <w:t>kiss </w:t>
                  </w:r>
                  <w:r>
                    <w:rPr>
                      <w:spacing w:val="2"/>
                    </w:rPr>
                    <w:t>them. </w:t>
                  </w:r>
                  <w:r>
                    <w:rPr>
                      <w:spacing w:val="5"/>
                    </w:rPr>
                    <w:t>After </w:t>
                  </w:r>
                  <w:r>
                    <w:rPr/>
                    <w:t>some </w:t>
                  </w:r>
                  <w:r>
                    <w:rPr>
                      <w:spacing w:val="3"/>
                    </w:rPr>
                    <w:t>moments </w:t>
                  </w:r>
                  <w:r>
                    <w:rPr>
                      <w:spacing w:val="11"/>
                    </w:rPr>
                    <w:t>of </w:t>
                  </w:r>
                  <w:r>
                    <w:rPr/>
                    <w:t>embarrassed silence or still more embarrassed </w:t>
                  </w:r>
                  <w:r>
                    <w:rPr>
                      <w:spacing w:val="3"/>
                    </w:rPr>
                    <w:t>conversation, Belinsky made </w:t>
                  </w:r>
                  <w:r>
                    <w:rPr>
                      <w:spacing w:val="2"/>
                    </w:rPr>
                    <w:t>the excuse </w:t>
                  </w:r>
                  <w:r>
                    <w:rPr>
                      <w:spacing w:val="11"/>
                    </w:rPr>
                    <w:t>of </w:t>
                  </w:r>
                  <w:r>
                    <w:rPr/>
                    <w:t>an engagement, </w:t>
                  </w:r>
                  <w:r>
                    <w:rPr>
                      <w:spacing w:val="2"/>
                    </w:rPr>
                    <w:t>and </w:t>
                  </w:r>
                  <w:r>
                    <w:rPr>
                      <w:spacing w:val="5"/>
                    </w:rPr>
                    <w:t>they </w:t>
                  </w:r>
                  <w:r>
                    <w:rPr>
                      <w:spacing w:val="2"/>
                    </w:rPr>
                    <w:t>went </w:t>
                  </w:r>
                  <w:r>
                    <w:rPr>
                      <w:spacing w:val="5"/>
                    </w:rPr>
                    <w:t>out </w:t>
                  </w:r>
                  <w:r>
                    <w:rPr>
                      <w:spacing w:val="2"/>
                    </w:rPr>
                    <w:t>together. </w:t>
                  </w:r>
                  <w:r>
                    <w:rPr>
                      <w:spacing w:val="3"/>
                    </w:rPr>
                    <w:t>The </w:t>
                  </w:r>
                  <w:r>
                    <w:rPr/>
                    <w:t>same </w:t>
                  </w:r>
                  <w:r>
                    <w:rPr>
                      <w:spacing w:val="3"/>
                    </w:rPr>
                    <w:t>evening Belinsky </w:t>
                  </w:r>
                  <w:r>
                    <w:rPr/>
                    <w:t>called </w:t>
                  </w:r>
                  <w:r>
                    <w:rPr>
                      <w:spacing w:val="3"/>
                    </w:rPr>
                    <w:t>on </w:t>
                  </w:r>
                  <w:r>
                    <w:rPr/>
                    <w:t>Michael, </w:t>
                  </w:r>
                  <w:r>
                    <w:rPr>
                      <w:spacing w:val="3"/>
                    </w:rPr>
                    <w:t>apparently </w:t>
                  </w:r>
                  <w:r>
                    <w:rPr>
                      <w:spacing w:val="6"/>
                    </w:rPr>
                    <w:t>by  </w:t>
                  </w:r>
                  <w:r>
                    <w:rPr/>
                    <w:t>arrangement;  </w:t>
                  </w:r>
                  <w:r>
                    <w:rPr>
                      <w:spacing w:val="2"/>
                    </w:rPr>
                    <w:t>and </w:t>
                  </w:r>
                  <w:r>
                    <w:rPr/>
                    <w:t>Michael </w:t>
                  </w:r>
                  <w:r>
                    <w:rPr>
                      <w:spacing w:val="3"/>
                    </w:rPr>
                    <w:t>handed </w:t>
                  </w:r>
                  <w:r>
                    <w:rPr>
                      <w:spacing w:val="2"/>
                    </w:rPr>
                    <w:t>him  </w:t>
                  </w:r>
                  <w:r>
                    <w:rPr/>
                    <w:t>a </w:t>
                  </w:r>
                  <w:r>
                    <w:rPr>
                      <w:spacing w:val="3"/>
                    </w:rPr>
                    <w:t>note for </w:t>
                  </w:r>
                  <w:r>
                    <w:rPr>
                      <w:spacing w:val="10"/>
                    </w:rPr>
                    <w:t>Katkov </w:t>
                  </w:r>
                  <w:r>
                    <w:rPr/>
                    <w:t>in </w:t>
                  </w:r>
                  <w:r>
                    <w:rPr>
                      <w:spacing w:val="2"/>
                    </w:rPr>
                    <w:t>which </w:t>
                  </w:r>
                  <w:r>
                    <w:rPr/>
                    <w:t>he </w:t>
                  </w:r>
                  <w:r>
                    <w:rPr>
                      <w:spacing w:val="3"/>
                    </w:rPr>
                    <w:t>explained that, </w:t>
                  </w:r>
                  <w:r>
                    <w:rPr/>
                    <w:t>in </w:t>
                  </w:r>
                  <w:r>
                    <w:rPr>
                      <w:spacing w:val="3"/>
                    </w:rPr>
                    <w:t>view </w:t>
                  </w:r>
                  <w:r>
                    <w:rPr>
                      <w:spacing w:val="11"/>
                    </w:rPr>
                    <w:t>of </w:t>
                  </w:r>
                  <w:r>
                    <w:rPr>
                      <w:spacing w:val="2"/>
                    </w:rPr>
                    <w:t>the strict Russian </w:t>
                  </w:r>
                  <w:r>
                    <w:rPr/>
                    <w:t>laws against duelling, it </w:t>
                  </w:r>
                  <w:r>
                    <w:rPr>
                      <w:spacing w:val="4"/>
                    </w:rPr>
                    <w:t>would </w:t>
                  </w:r>
                  <w:r>
                    <w:rPr/>
                    <w:t>be </w:t>
                  </w:r>
                  <w:r>
                    <w:rPr>
                      <w:spacing w:val="3"/>
                    </w:rPr>
                    <w:t>better to </w:t>
                  </w:r>
                  <w:r>
                    <w:rPr/>
                    <w:t>trans­ </w:t>
                  </w:r>
                  <w:r>
                    <w:rPr>
                      <w:spacing w:val="2"/>
                    </w:rPr>
                    <w:t>fer the </w:t>
                  </w:r>
                  <w:r>
                    <w:rPr>
                      <w:spacing w:val="3"/>
                    </w:rPr>
                    <w:t>encounter </w:t>
                  </w:r>
                  <w:r>
                    <w:rPr>
                      <w:spacing w:val="4"/>
                    </w:rPr>
                    <w:t>to </w:t>
                  </w:r>
                  <w:r>
                    <w:rPr/>
                    <w:t>Berlin. Michael was a swashbuckler </w:t>
                  </w:r>
                  <w:r>
                    <w:rPr>
                      <w:spacing w:val="11"/>
                    </w:rPr>
                    <w:t>of </w:t>
                  </w:r>
                  <w:r>
                    <w:rPr>
                      <w:spacing w:val="2"/>
                    </w:rPr>
                    <w:t>another and </w:t>
                  </w:r>
                  <w:r>
                    <w:rPr/>
                    <w:t>a finer </w:t>
                  </w:r>
                  <w:r>
                    <w:rPr>
                      <w:spacing w:val="4"/>
                    </w:rPr>
                    <w:t>mould </w:t>
                  </w:r>
                  <w:r>
                    <w:rPr>
                      <w:spacing w:val="3"/>
                    </w:rPr>
                    <w:t>than </w:t>
                  </w:r>
                  <w:r>
                    <w:rPr>
                      <w:spacing w:val="8"/>
                    </w:rPr>
                    <w:t>Katkov. </w:t>
                  </w:r>
                  <w:r>
                    <w:rPr>
                      <w:spacing w:val="3"/>
                    </w:rPr>
                    <w:t>He </w:t>
                  </w:r>
                  <w:r>
                    <w:rPr>
                      <w:spacing w:val="6"/>
                    </w:rPr>
                    <w:t>may </w:t>
                  </w:r>
                  <w:r>
                    <w:rPr>
                      <w:spacing w:val="3"/>
                    </w:rPr>
                    <w:t>have </w:t>
                  </w:r>
                  <w:r>
                    <w:rPr/>
                    <w:t>been, </w:t>
                  </w:r>
                  <w:r>
                    <w:rPr>
                      <w:spacing w:val="-3"/>
                    </w:rPr>
                    <w:t>as </w:t>
                  </w:r>
                  <w:r>
                    <w:rPr/>
                    <w:t>his enemies  alleged,  a </w:t>
                  </w:r>
                  <w:r>
                    <w:rPr>
                      <w:spacing w:val="3"/>
                    </w:rPr>
                    <w:t>physical  </w:t>
                  </w:r>
                  <w:r>
                    <w:rPr>
                      <w:spacing w:val="2"/>
                    </w:rPr>
                    <w:t>coward.  </w:t>
                  </w:r>
                  <w:r>
                    <w:rPr/>
                    <w:t>Considerations  </w:t>
                  </w:r>
                  <w:r>
                    <w:rPr>
                      <w:spacing w:val="11"/>
                    </w:rPr>
                    <w:t>of </w:t>
                  </w:r>
                  <w:r>
                    <w:rPr>
                      <w:spacing w:val="12"/>
                    </w:rPr>
                    <w:t> </w:t>
                  </w:r>
                  <w:r>
                    <w:rPr/>
                    <w:t>per-</w:t>
                  </w:r>
                </w:p>
                <w:p>
                  <w:pPr>
                    <w:spacing w:before="20"/>
                    <w:ind w:left="0" w:right="1502" w:firstLine="0"/>
                    <w:jc w:val="right"/>
                    <w:rPr>
                      <w:b/>
                      <w:sz w:val="15"/>
                    </w:rPr>
                  </w:pPr>
                  <w:r>
                    <w:rPr>
                      <w:b/>
                      <w:w w:val="99"/>
                      <w:sz w:val="15"/>
                    </w:rPr>
                    <w:t>G</w:t>
                  </w:r>
                </w:p>
              </w:txbxContent>
            </v:textbox>
            <w10:wrap type="none"/>
          </v:shape>
        </w:pict>
      </w:r>
      <w:r>
        <w:rPr/>
        <w:drawing>
          <wp:anchor distT="0" distB="0" distL="0" distR="0" allowOverlap="1" layoutInCell="1" locked="0" behindDoc="1" simplePos="0" relativeHeight="268183847">
            <wp:simplePos x="0" y="0"/>
            <wp:positionH relativeFrom="page">
              <wp:posOffset>0</wp:posOffset>
            </wp:positionH>
            <wp:positionV relativeFrom="page">
              <wp:posOffset>0</wp:posOffset>
            </wp:positionV>
            <wp:extent cx="5043158" cy="7778496"/>
            <wp:effectExtent l="0" t="0" r="0" b="0"/>
            <wp:wrapNone/>
            <wp:docPr id="187" name="image98.png" descr=""/>
            <wp:cNvGraphicFramePr>
              <a:graphicFrameLocks noChangeAspect="1"/>
            </wp:cNvGraphicFramePr>
            <a:graphic>
              <a:graphicData uri="http://schemas.openxmlformats.org/drawingml/2006/picture">
                <pic:pic>
                  <pic:nvPicPr>
                    <pic:cNvPr id="188" name="image98.png"/>
                    <pic:cNvPicPr/>
                  </pic:nvPicPr>
                  <pic:blipFill>
                    <a:blip r:embed="rId102"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5158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21" w:val="left" w:leader="none"/>
                      <w:tab w:pos="6376" w:val="left" w:leader="none"/>
                    </w:tabs>
                    <w:spacing w:before="125"/>
                    <w:ind w:left="1085" w:right="0" w:firstLine="0"/>
                    <w:jc w:val="both"/>
                    <w:rPr>
                      <w:sz w:val="12"/>
                    </w:rPr>
                  </w:pPr>
                  <w:r>
                    <w:rPr>
                      <w:sz w:val="12"/>
                    </w:rPr>
                    <w:t>8</w:t>
                  </w:r>
                  <w:r>
                    <w:rPr>
                      <w:spacing w:val="-13"/>
                      <w:sz w:val="12"/>
                    </w:rPr>
                    <w:t> </w:t>
                  </w:r>
                  <w:r>
                    <w:rPr>
                      <w:sz w:val="12"/>
                    </w:rPr>
                    <w:t>8</w:t>
                    <w:tab/>
                  </w:r>
                  <w:r>
                    <w:rPr>
                      <w:b/>
                      <w:spacing w:val="7"/>
                      <w:sz w:val="16"/>
                    </w:rPr>
                    <w:t>THE  </w:t>
                  </w:r>
                  <w:r>
                    <w:rPr>
                      <w:b/>
                      <w:spacing w:val="9"/>
                      <w:sz w:val="16"/>
                    </w:rPr>
                    <w:t>YOUNG</w:t>
                  </w:r>
                  <w:r>
                    <w:rPr>
                      <w:b/>
                      <w:spacing w:val="54"/>
                      <w:sz w:val="16"/>
                    </w:rPr>
                    <w:t> </w:t>
                  </w:r>
                  <w:r>
                    <w:rPr>
                      <w:b/>
                      <w:spacing w:val="5"/>
                      <w:sz w:val="16"/>
                    </w:rPr>
                    <w:t>ROMANTIC</w:t>
                    <w:tab/>
                  </w:r>
                  <w:r>
                    <w:rPr>
                      <w:spacing w:val="10"/>
                      <w:sz w:val="12"/>
                    </w:rPr>
                    <w:t>BOOK</w:t>
                  </w:r>
                  <w:r>
                    <w:rPr>
                      <w:spacing w:val="46"/>
                      <w:sz w:val="12"/>
                    </w:rPr>
                    <w:t> </w:t>
                  </w:r>
                  <w:r>
                    <w:rPr>
                      <w:sz w:val="12"/>
                    </w:rPr>
                    <w:t>I</w:t>
                  </w:r>
                </w:p>
                <w:p>
                  <w:pPr>
                    <w:pStyle w:val="BodyText"/>
                    <w:spacing w:line="252" w:lineRule="auto" w:before="121"/>
                    <w:ind w:left="1055" w:right="1015" w:firstLine="5"/>
                    <w:jc w:val="both"/>
                  </w:pPr>
                  <w:r>
                    <w:rPr/>
                    <w:t>sonal honour meant nothing to him. His resilient nature was not unduly cast down by this untoward prelude to his European pilgrimage; and he had no intention o f allowing a trivial and irrelevant episode to  stand in the way o f his   destiny.1</w:t>
                  </w:r>
                </w:p>
                <w:p>
                  <w:pPr>
                    <w:pStyle w:val="BodyText"/>
                    <w:spacing w:line="252" w:lineRule="auto"/>
                    <w:ind w:left="1063" w:right="1001" w:firstLine="214"/>
                    <w:jc w:val="both"/>
                  </w:pPr>
                  <w:r>
                    <w:rPr/>
                    <w:t>The next day was spent in preparations for the departure. In the society o f Herzen and his wife, who received him kindly, Michael found some consolation for the hostility o f his older friends. O f all the rest who, in Moscow or in Petersburg, had played a part in the story o f his early manhood, not one re­ mained  whom   he  need   regret.   He  parted  from   them   with “ sincere delight” . There was only the dear and faithful circle at Premukhino; and during the last night, the night o f June 28th- 29th, pen in hand, he bade farewell to each o f them in turn. Nicholas must take his place as the leader o f the younger genera­ tion at Premukhino. There had been a moment when he feared that Nicholas was passing under the influence o f Belinsky. He warned him  once more against this  danger.</w:t>
                  </w:r>
                </w:p>
                <w:p>
                  <w:pPr>
                    <w:pStyle w:val="BodyText"/>
                    <w:spacing w:line="208" w:lineRule="exact" w:before="115"/>
                    <w:ind w:left="1075" w:right="1003" w:firstLine="199"/>
                    <w:jc w:val="both"/>
                  </w:pPr>
                  <w:r>
                    <w:rPr>
                      <w:spacing w:val="-7"/>
                    </w:rPr>
                    <w:t>Cling </w:t>
                  </w:r>
                  <w:r>
                    <w:rPr>
                      <w:spacing w:val="-3"/>
                    </w:rPr>
                    <w:t>closely and firmly </w:t>
                  </w:r>
                  <w:r>
                    <w:rPr/>
                    <w:t>to our </w:t>
                  </w:r>
                  <w:r>
                    <w:rPr>
                      <w:spacing w:val="-3"/>
                    </w:rPr>
                    <w:t>little </w:t>
                  </w:r>
                  <w:r>
                    <w:rPr>
                      <w:spacing w:val="-4"/>
                    </w:rPr>
                    <w:t>circle, </w:t>
                  </w:r>
                  <w:r>
                    <w:rPr>
                      <w:spacing w:val="-3"/>
                    </w:rPr>
                    <w:t>and </w:t>
                  </w:r>
                  <w:r>
                    <w:rPr>
                      <w:spacing w:val="-4"/>
                    </w:rPr>
                    <w:t>remember </w:t>
                  </w:r>
                  <w:r>
                    <w:rPr/>
                    <w:t>that no </w:t>
                  </w:r>
                  <w:r>
                    <w:rPr>
                      <w:spacing w:val="-4"/>
                    </w:rPr>
                    <w:t>Belinskys </w:t>
                  </w:r>
                  <w:r>
                    <w:rPr/>
                    <w:t>or Botkins </w:t>
                  </w:r>
                  <w:r>
                    <w:rPr>
                      <w:spacing w:val="-4"/>
                    </w:rPr>
                    <w:t>can </w:t>
                  </w:r>
                  <w:r>
                    <w:rPr/>
                    <w:t>ever </w:t>
                  </w:r>
                  <w:r>
                    <w:rPr>
                      <w:spacing w:val="-4"/>
                    </w:rPr>
                    <w:t>replace </w:t>
                  </w:r>
                  <w:r>
                    <w:rPr/>
                    <w:t>it.</w:t>
                  </w:r>
                </w:p>
                <w:p>
                  <w:pPr>
                    <w:pStyle w:val="BodyText"/>
                    <w:spacing w:line="218" w:lineRule="auto"/>
                    <w:ind w:left="1066" w:right="997" w:firstLine="204"/>
                    <w:jc w:val="both"/>
                  </w:pPr>
                  <w:r>
                    <w:rPr>
                      <w:spacing w:val="-3"/>
                    </w:rPr>
                    <w:t>Belinsky </w:t>
                  </w:r>
                  <w:r>
                    <w:rPr>
                      <w:spacing w:val="-4"/>
                    </w:rPr>
                    <w:t>is </w:t>
                  </w:r>
                  <w:r>
                    <w:rPr/>
                    <w:t>a good </w:t>
                  </w:r>
                  <w:r>
                    <w:rPr>
                      <w:spacing w:val="-5"/>
                    </w:rPr>
                    <w:t>man, </w:t>
                  </w:r>
                  <w:r>
                    <w:rPr/>
                    <w:t>but he </w:t>
                  </w:r>
                  <w:r>
                    <w:rPr>
                      <w:spacing w:val="-4"/>
                    </w:rPr>
                    <w:t>is </w:t>
                  </w:r>
                  <w:r>
                    <w:rPr/>
                    <w:t>not </w:t>
                  </w:r>
                  <w:r>
                    <w:rPr>
                      <w:spacing w:val="-2"/>
                    </w:rPr>
                    <w:t>one </w:t>
                  </w:r>
                  <w:r>
                    <w:rPr>
                      <w:spacing w:val="3"/>
                    </w:rPr>
                    <w:t>of </w:t>
                  </w:r>
                  <w:r>
                    <w:rPr>
                      <w:spacing w:val="-6"/>
                    </w:rPr>
                    <w:t>us, </w:t>
                  </w:r>
                  <w:r>
                    <w:rPr/>
                    <w:t>not a </w:t>
                  </w:r>
                  <w:r>
                    <w:rPr>
                      <w:spacing w:val="-3"/>
                    </w:rPr>
                    <w:t>man </w:t>
                  </w:r>
                  <w:r>
                    <w:rPr>
                      <w:spacing w:val="3"/>
                    </w:rPr>
                    <w:t>of </w:t>
                  </w:r>
                  <w:r>
                    <w:rPr/>
                    <w:t>our </w:t>
                  </w:r>
                  <w:r>
                    <w:rPr>
                      <w:spacing w:val="-3"/>
                    </w:rPr>
                    <w:t>kind. </w:t>
                  </w:r>
                  <w:r>
                    <w:rPr/>
                    <w:t>Be </w:t>
                  </w:r>
                  <w:r>
                    <w:rPr>
                      <w:spacing w:val="-3"/>
                    </w:rPr>
                    <w:t>the friend and </w:t>
                  </w:r>
                  <w:r>
                    <w:rPr/>
                    <w:t>protector </w:t>
                  </w:r>
                  <w:r>
                    <w:rPr>
                      <w:spacing w:val="3"/>
                    </w:rPr>
                    <w:t>of </w:t>
                  </w:r>
                  <w:r>
                    <w:rPr/>
                    <w:t>our </w:t>
                  </w:r>
                  <w:r>
                    <w:rPr>
                      <w:spacing w:val="-7"/>
                    </w:rPr>
                    <w:t>sisters, </w:t>
                  </w:r>
                  <w:r>
                    <w:rPr>
                      <w:spacing w:val="-3"/>
                    </w:rPr>
                    <w:t>teach </w:t>
                  </w:r>
                  <w:r>
                    <w:rPr>
                      <w:spacing w:val="-4"/>
                    </w:rPr>
                    <w:t>them </w:t>
                  </w:r>
                  <w:r>
                    <w:rPr>
                      <w:spacing w:val="-3"/>
                    </w:rPr>
                    <w:t>and </w:t>
                  </w:r>
                  <w:r>
                    <w:rPr>
                      <w:spacing w:val="-5"/>
                    </w:rPr>
                    <w:t>learn </w:t>
                  </w:r>
                  <w:r>
                    <w:rPr>
                      <w:spacing w:val="-3"/>
                    </w:rPr>
                    <w:t>from </w:t>
                  </w:r>
                  <w:r>
                    <w:rPr>
                      <w:spacing w:val="-4"/>
                    </w:rPr>
                    <w:t>them. </w:t>
                  </w:r>
                  <w:r>
                    <w:rPr>
                      <w:spacing w:val="2"/>
                    </w:rPr>
                    <w:t>To </w:t>
                  </w:r>
                  <w:r>
                    <w:rPr>
                      <w:spacing w:val="-5"/>
                    </w:rPr>
                    <w:t>learn </w:t>
                  </w:r>
                  <w:r>
                    <w:rPr>
                      <w:spacing w:val="-3"/>
                    </w:rPr>
                    <w:t>from </w:t>
                  </w:r>
                  <w:r>
                    <w:rPr>
                      <w:spacing w:val="-2"/>
                    </w:rPr>
                    <w:t>one </w:t>
                  </w:r>
                  <w:r>
                    <w:rPr>
                      <w:spacing w:val="-3"/>
                    </w:rPr>
                    <w:t>another </w:t>
                  </w:r>
                  <w:r>
                    <w:rPr>
                      <w:spacing w:val="-4"/>
                    </w:rPr>
                    <w:t>is </w:t>
                  </w:r>
                  <w:r>
                    <w:rPr/>
                    <w:t>the best </w:t>
                  </w:r>
                  <w:r>
                    <w:rPr>
                      <w:spacing w:val="-3"/>
                    </w:rPr>
                    <w:t>thing in the world. </w:t>
                  </w:r>
                  <w:r>
                    <w:rPr>
                      <w:spacing w:val="3"/>
                    </w:rPr>
                    <w:t>You </w:t>
                  </w:r>
                  <w:r>
                    <w:rPr>
                      <w:spacing w:val="-4"/>
                    </w:rPr>
                    <w:t>can </w:t>
                  </w:r>
                  <w:r>
                    <w:rPr>
                      <w:spacing w:val="-5"/>
                    </w:rPr>
                    <w:t>learn </w:t>
                  </w:r>
                  <w:r>
                    <w:rPr>
                      <w:spacing w:val="-4"/>
                    </w:rPr>
                    <w:t>much </w:t>
                  </w:r>
                  <w:r>
                    <w:rPr>
                      <w:spacing w:val="-3"/>
                    </w:rPr>
                    <w:t>from </w:t>
                  </w:r>
                  <w:r>
                    <w:rPr/>
                    <w:t>them—I have found that </w:t>
                  </w:r>
                  <w:r>
                    <w:rPr>
                      <w:spacing w:val="3"/>
                    </w:rPr>
                    <w:t>by   </w:t>
                  </w:r>
                  <w:r>
                    <w:rPr>
                      <w:spacing w:val="-4"/>
                    </w:rPr>
                    <w:t>experience.</w:t>
                  </w:r>
                </w:p>
                <w:p>
                  <w:pPr>
                    <w:pStyle w:val="BodyText"/>
                    <w:spacing w:line="252" w:lineRule="auto" w:before="128"/>
                    <w:ind w:left="1075" w:right="995" w:firstLine="3"/>
                    <w:jc w:val="both"/>
                  </w:pPr>
                  <w:r>
                    <w:rPr/>
                    <w:t>Then came the turn o f the others. Alexandra was never to forget that she had in him a warm and sincere friend, and was to be frank and write to him often. Paul and Alexis were to remember their promises to look after their father and their sisters. Alex­ ander was to write to him sometimes, to persevere with his draw­ ing lessons, and to “ try to secure a real, definite content for his spiritual life” . Tatyana was kept for the   last:</w:t>
                  </w:r>
                </w:p>
                <w:p>
                  <w:pPr>
                    <w:pStyle w:val="BodyText"/>
                    <w:spacing w:line="223" w:lineRule="auto" w:before="111"/>
                    <w:ind w:left="1075" w:right="1013" w:firstLine="202"/>
                    <w:jc w:val="both"/>
                  </w:pPr>
                  <w:r>
                    <w:rPr>
                      <w:spacing w:val="-4"/>
                    </w:rPr>
                    <w:t>Dear, beautiful, </w:t>
                  </w:r>
                  <w:r>
                    <w:rPr>
                      <w:spacing w:val="-6"/>
                    </w:rPr>
                    <w:t>wise </w:t>
                  </w:r>
                  <w:r>
                    <w:rPr>
                      <w:spacing w:val="-3"/>
                    </w:rPr>
                    <w:t>Tatyana, </w:t>
                  </w:r>
                  <w:r>
                    <w:rPr/>
                    <w:t>good-bye,  </w:t>
                  </w:r>
                  <w:r>
                    <w:rPr>
                      <w:spacing w:val="3"/>
                    </w:rPr>
                    <w:t>my </w:t>
                  </w:r>
                  <w:r>
                    <w:rPr>
                      <w:spacing w:val="-5"/>
                    </w:rPr>
                    <w:t>sweet,  </w:t>
                  </w:r>
                  <w:r>
                    <w:rPr/>
                    <w:t>holy </w:t>
                  </w:r>
                  <w:r>
                    <w:rPr>
                      <w:spacing w:val="-4"/>
                    </w:rPr>
                    <w:t>friend. </w:t>
                  </w:r>
                  <w:r>
                    <w:rPr/>
                    <w:t>Be</w:t>
                  </w:r>
                  <w:r>
                    <w:rPr>
                      <w:spacing w:val="-17"/>
                    </w:rPr>
                    <w:t> </w:t>
                  </w:r>
                  <w:r>
                    <w:rPr/>
                    <w:t>happy,</w:t>
                  </w:r>
                  <w:r>
                    <w:rPr>
                      <w:spacing w:val="-6"/>
                    </w:rPr>
                    <w:t> </w:t>
                  </w:r>
                  <w:r>
                    <w:rPr>
                      <w:spacing w:val="-3"/>
                    </w:rPr>
                    <w:t>so</w:t>
                  </w:r>
                  <w:r>
                    <w:rPr>
                      <w:spacing w:val="-19"/>
                    </w:rPr>
                    <w:t> </w:t>
                  </w:r>
                  <w:r>
                    <w:rPr/>
                    <w:t>far</w:t>
                  </w:r>
                  <w:r>
                    <w:rPr>
                      <w:spacing w:val="-6"/>
                    </w:rPr>
                    <w:t> </w:t>
                  </w:r>
                  <w:r>
                    <w:rPr>
                      <w:spacing w:val="-5"/>
                    </w:rPr>
                    <w:t>as</w:t>
                  </w:r>
                  <w:r>
                    <w:rPr>
                      <w:spacing w:val="-20"/>
                    </w:rPr>
                    <w:t> </w:t>
                  </w:r>
                  <w:r>
                    <w:rPr/>
                    <w:t>you</w:t>
                  </w:r>
                  <w:r>
                    <w:rPr>
                      <w:spacing w:val="-2"/>
                    </w:rPr>
                    <w:t> </w:t>
                  </w:r>
                  <w:r>
                    <w:rPr>
                      <w:spacing w:val="-4"/>
                    </w:rPr>
                    <w:t>can—and</w:t>
                  </w:r>
                  <w:r>
                    <w:rPr>
                      <w:spacing w:val="-19"/>
                    </w:rPr>
                    <w:t> </w:t>
                  </w:r>
                  <w:r>
                    <w:rPr>
                      <w:spacing w:val="-3"/>
                    </w:rPr>
                    <w:t>never</w:t>
                  </w:r>
                  <w:r>
                    <w:rPr>
                      <w:spacing w:val="-21"/>
                    </w:rPr>
                    <w:t> </w:t>
                  </w:r>
                  <w:r>
                    <w:rPr>
                      <w:spacing w:val="-3"/>
                    </w:rPr>
                    <w:t>take</w:t>
                  </w:r>
                  <w:r>
                    <w:rPr>
                      <w:spacing w:val="-11"/>
                    </w:rPr>
                    <w:t> </w:t>
                  </w:r>
                  <w:r>
                    <w:rPr>
                      <w:spacing w:val="-3"/>
                    </w:rPr>
                    <w:t>away</w:t>
                  </w:r>
                  <w:r>
                    <w:rPr>
                      <w:spacing w:val="-19"/>
                    </w:rPr>
                    <w:t> </w:t>
                  </w:r>
                  <w:r>
                    <w:rPr/>
                    <w:t>your</w:t>
                  </w:r>
                  <w:r>
                    <w:rPr>
                      <w:spacing w:val="-10"/>
                    </w:rPr>
                    <w:t> </w:t>
                  </w:r>
                  <w:r>
                    <w:rPr/>
                    <w:t>love</w:t>
                  </w:r>
                  <w:r>
                    <w:rPr>
                      <w:spacing w:val="-2"/>
                    </w:rPr>
                    <w:t> </w:t>
                  </w:r>
                  <w:r>
                    <w:rPr>
                      <w:spacing w:val="-4"/>
                    </w:rPr>
                    <w:t>from</w:t>
                  </w:r>
                  <w:r>
                    <w:rPr>
                      <w:spacing w:val="-2"/>
                    </w:rPr>
                    <w:t> </w:t>
                  </w:r>
                  <w:r>
                    <w:rPr>
                      <w:spacing w:val="-9"/>
                    </w:rPr>
                    <w:t>me. </w:t>
                  </w:r>
                  <w:r>
                    <w:rPr>
                      <w:spacing w:val="5"/>
                    </w:rPr>
                    <w:t>It </w:t>
                  </w:r>
                  <w:r>
                    <w:rPr>
                      <w:spacing w:val="-4"/>
                    </w:rPr>
                    <w:t>is </w:t>
                  </w:r>
                  <w:r>
                    <w:rPr>
                      <w:spacing w:val="-3"/>
                    </w:rPr>
                    <w:t>more </w:t>
                  </w:r>
                  <w:r>
                    <w:rPr>
                      <w:spacing w:val="-6"/>
                    </w:rPr>
                    <w:t>indispensable </w:t>
                  </w:r>
                  <w:r>
                    <w:rPr/>
                    <w:t>to </w:t>
                  </w:r>
                  <w:r>
                    <w:rPr>
                      <w:spacing w:val="-3"/>
                    </w:rPr>
                    <w:t>me </w:t>
                  </w:r>
                  <w:r>
                    <w:rPr>
                      <w:spacing w:val="-4"/>
                    </w:rPr>
                    <w:t>than </w:t>
                  </w:r>
                  <w:r>
                    <w:rPr>
                      <w:spacing w:val="-6"/>
                    </w:rPr>
                    <w:t>mine </w:t>
                  </w:r>
                  <w:r>
                    <w:rPr/>
                    <w:t>to  </w:t>
                  </w:r>
                  <w:r>
                    <w:rPr>
                      <w:spacing w:val="15"/>
                    </w:rPr>
                    <w:t> </w:t>
                  </w:r>
                  <w:r>
                    <w:rPr/>
                    <w:t>you.</w:t>
                  </w:r>
                </w:p>
                <w:p>
                  <w:pPr>
                    <w:pStyle w:val="BodyText"/>
                    <w:spacing w:line="204" w:lineRule="exact" w:before="12"/>
                    <w:ind w:left="1073" w:right="1002" w:firstLine="208"/>
                    <w:jc w:val="both"/>
                  </w:pPr>
                  <w:r>
                    <w:rPr/>
                    <w:t>Everything that </w:t>
                  </w:r>
                  <w:r>
                    <w:rPr>
                      <w:spacing w:val="-6"/>
                    </w:rPr>
                    <w:t>enters </w:t>
                  </w:r>
                  <w:r>
                    <w:rPr/>
                    <w:t>ever </w:t>
                  </w:r>
                  <w:r>
                    <w:rPr>
                      <w:spacing w:val="-3"/>
                    </w:rPr>
                    <w:t>so little </w:t>
                  </w:r>
                  <w:r>
                    <w:rPr/>
                    <w:t>into your </w:t>
                  </w:r>
                  <w:r>
                    <w:rPr>
                      <w:spacing w:val="-4"/>
                    </w:rPr>
                    <w:t>life must </w:t>
                  </w:r>
                  <w:r>
                    <w:rPr/>
                    <w:t>be </w:t>
                  </w:r>
                  <w:r>
                    <w:rPr>
                      <w:spacing w:val="-4"/>
                    </w:rPr>
                    <w:t>known </w:t>
                  </w:r>
                  <w:r>
                    <w:rPr/>
                    <w:t>to </w:t>
                  </w:r>
                  <w:r>
                    <w:rPr>
                      <w:spacing w:val="-3"/>
                    </w:rPr>
                    <w:t>me. </w:t>
                  </w:r>
                  <w:r>
                    <w:rPr/>
                    <w:t>Write often.</w:t>
                  </w:r>
                </w:p>
                <w:p>
                  <w:pPr>
                    <w:pStyle w:val="BodyText"/>
                    <w:spacing w:line="254" w:lineRule="auto" w:before="136"/>
                    <w:ind w:left="1078" w:right="1001"/>
                    <w:jc w:val="both"/>
                  </w:pPr>
                  <w:r>
                    <w:rPr/>
                    <w:t>There was no message to his parents. He would write them a dutiful letter when he reached  Liibeck.2</w:t>
                  </w:r>
                </w:p>
                <w:p>
                  <w:pPr>
                    <w:spacing w:line="182" w:lineRule="exact" w:before="173"/>
                    <w:ind w:left="978" w:right="818" w:firstLine="0"/>
                    <w:jc w:val="center"/>
                    <w:rPr>
                      <w:b/>
                      <w:sz w:val="16"/>
                    </w:rPr>
                  </w:pPr>
                  <w:r>
                    <w:rPr>
                      <w:b/>
                      <w:sz w:val="16"/>
                    </w:rPr>
                    <w:t>1 Belinsky, </w:t>
                  </w:r>
                  <w:r>
                    <w:rPr>
                      <w:b/>
                      <w:i/>
                      <w:sz w:val="16"/>
                    </w:rPr>
                    <w:t>Pisma, </w:t>
                  </w:r>
                  <w:r>
                    <w:rPr>
                      <w:b/>
                      <w:sz w:val="16"/>
                    </w:rPr>
                    <w:t>ii.  124,  145-9.</w:t>
                  </w:r>
                </w:p>
                <w:p>
                  <w:pPr>
                    <w:spacing w:line="182" w:lineRule="exact" w:before="0"/>
                    <w:ind w:left="904" w:right="818" w:firstLine="0"/>
                    <w:jc w:val="center"/>
                    <w:rPr>
                      <w:b/>
                      <w:sz w:val="16"/>
                    </w:rPr>
                  </w:pPr>
                  <w:r>
                    <w:rPr>
                      <w:b/>
                      <w:sz w:val="16"/>
                    </w:rPr>
                    <w:t>* </w:t>
                  </w:r>
                  <w:r>
                    <w:rPr>
                      <w:b/>
                      <w:i/>
                      <w:sz w:val="16"/>
                    </w:rPr>
                    <w:t>Sobranie,  </w:t>
                  </w:r>
                  <w:r>
                    <w:rPr>
                      <w:b/>
                      <w:sz w:val="16"/>
                    </w:rPr>
                    <w:t>ed.  Steklov,  ii.  434-6; iii.  1, 6.</w:t>
                  </w:r>
                </w:p>
              </w:txbxContent>
            </v:textbox>
            <w10:wrap type="none"/>
          </v:shape>
        </w:pict>
      </w:r>
      <w:r>
        <w:rPr/>
        <w:drawing>
          <wp:anchor distT="0" distB="0" distL="0" distR="0" allowOverlap="1" layoutInCell="1" locked="0" behindDoc="1" simplePos="0" relativeHeight="268183895">
            <wp:simplePos x="0" y="0"/>
            <wp:positionH relativeFrom="page">
              <wp:posOffset>0</wp:posOffset>
            </wp:positionH>
            <wp:positionV relativeFrom="page">
              <wp:posOffset>0</wp:posOffset>
            </wp:positionV>
            <wp:extent cx="5046335" cy="7778496"/>
            <wp:effectExtent l="0" t="0" r="0" b="0"/>
            <wp:wrapNone/>
            <wp:docPr id="189" name="image99.png" descr=""/>
            <wp:cNvGraphicFramePr>
              <a:graphicFrameLocks noChangeAspect="1"/>
            </wp:cNvGraphicFramePr>
            <a:graphic>
              <a:graphicData uri="http://schemas.openxmlformats.org/drawingml/2006/picture">
                <pic:pic>
                  <pic:nvPicPr>
                    <pic:cNvPr id="190" name="image99.png"/>
                    <pic:cNvPicPr/>
                  </pic:nvPicPr>
                  <pic:blipFill>
                    <a:blip r:embed="rId103"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5153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3613" w:val="left" w:leader="none"/>
                      <w:tab w:pos="6917" w:val="right" w:leader="none"/>
                    </w:tabs>
                    <w:spacing w:before="0"/>
                    <w:ind w:left="1075" w:right="0" w:firstLine="0"/>
                    <w:jc w:val="left"/>
                    <w:rPr>
                      <w:b/>
                      <w:sz w:val="16"/>
                    </w:rPr>
                  </w:pPr>
                  <w:r>
                    <w:rPr>
                      <w:spacing w:val="6"/>
                      <w:position w:val="1"/>
                      <w:sz w:val="12"/>
                    </w:rPr>
                    <w:t>CH</w:t>
                  </w:r>
                  <w:r>
                    <w:rPr>
                      <w:spacing w:val="-19"/>
                      <w:position w:val="1"/>
                      <w:sz w:val="12"/>
                    </w:rPr>
                    <w:t> </w:t>
                  </w:r>
                  <w:r>
                    <w:rPr>
                      <w:spacing w:val="8"/>
                      <w:position w:val="1"/>
                      <w:sz w:val="12"/>
                    </w:rPr>
                    <w:t>AP.  </w:t>
                  </w:r>
                  <w:r>
                    <w:rPr>
                      <w:b/>
                      <w:position w:val="1"/>
                      <w:sz w:val="16"/>
                    </w:rPr>
                    <w:t>7</w:t>
                    <w:tab/>
                  </w:r>
                  <w:r>
                    <w:rPr>
                      <w:b/>
                      <w:spacing w:val="3"/>
                      <w:sz w:val="16"/>
                    </w:rPr>
                    <w:t>ESCAPE</w:t>
                  </w:r>
                  <w:r>
                    <w:rPr>
                      <w:rFonts w:ascii="Times New Roman"/>
                      <w:spacing w:val="3"/>
                      <w:sz w:val="16"/>
                    </w:rPr>
                    <w:tab/>
                  </w:r>
                  <w:r>
                    <w:rPr>
                      <w:b/>
                      <w:spacing w:val="-3"/>
                      <w:sz w:val="16"/>
                    </w:rPr>
                    <w:t>89</w:t>
                  </w:r>
                </w:p>
                <w:p>
                  <w:pPr>
                    <w:pStyle w:val="BodyText"/>
                    <w:spacing w:line="249" w:lineRule="auto" w:before="116"/>
                    <w:ind w:left="1063" w:right="1018" w:firstLine="211"/>
                    <w:jc w:val="both"/>
                  </w:pPr>
                  <w:r>
                    <w:rPr/>
                    <w:t>When he finished this letter it was six o ’clock in the morning. He remembered the Beyer girls whom he had unwittingly offended by his neglect. He had meant so much to them during the past six years, and they, in the final analysis, meant so little to him. But at the moment o f parting he could recall the moments o f enthusiasm they had shared together, and feel a glow  o f sincere affection.</w:t>
                  </w:r>
                </w:p>
                <w:p>
                  <w:pPr>
                    <w:pStyle w:val="BodyText"/>
                    <w:spacing w:line="218" w:lineRule="auto" w:before="144"/>
                    <w:ind w:left="1070" w:right="1009" w:firstLine="202"/>
                    <w:jc w:val="both"/>
                  </w:pPr>
                  <w:r>
                    <w:rPr/>
                    <w:t>Everything</w:t>
                  </w:r>
                  <w:r>
                    <w:rPr>
                      <w:spacing w:val="-9"/>
                    </w:rPr>
                    <w:t> </w:t>
                  </w:r>
                  <w:r>
                    <w:rPr/>
                    <w:t>that</w:t>
                  </w:r>
                  <w:r>
                    <w:rPr>
                      <w:spacing w:val="-10"/>
                    </w:rPr>
                    <w:t> </w:t>
                  </w:r>
                  <w:r>
                    <w:rPr>
                      <w:spacing w:val="-6"/>
                    </w:rPr>
                    <w:t>enters</w:t>
                  </w:r>
                  <w:r>
                    <w:rPr>
                      <w:spacing w:val="-16"/>
                    </w:rPr>
                    <w:t> </w:t>
                  </w:r>
                  <w:r>
                    <w:rPr/>
                    <w:t>into</w:t>
                  </w:r>
                  <w:r>
                    <w:rPr>
                      <w:spacing w:val="-2"/>
                    </w:rPr>
                    <w:t> </w:t>
                  </w:r>
                  <w:r>
                    <w:rPr>
                      <w:spacing w:val="4"/>
                    </w:rPr>
                    <w:t>my</w:t>
                  </w:r>
                  <w:r>
                    <w:rPr>
                      <w:spacing w:val="-11"/>
                    </w:rPr>
                    <w:t> </w:t>
                  </w:r>
                  <w:r>
                    <w:rPr>
                      <w:spacing w:val="-3"/>
                    </w:rPr>
                    <w:t>life</w:t>
                  </w:r>
                  <w:r>
                    <w:rPr>
                      <w:spacing w:val="-2"/>
                    </w:rPr>
                    <w:t> </w:t>
                  </w:r>
                  <w:r>
                    <w:rPr>
                      <w:spacing w:val="-3"/>
                    </w:rPr>
                    <w:t>[he</w:t>
                  </w:r>
                  <w:r>
                    <w:rPr>
                      <w:spacing w:val="-8"/>
                    </w:rPr>
                    <w:t> </w:t>
                  </w:r>
                  <w:r>
                    <w:rPr>
                      <w:spacing w:val="-3"/>
                    </w:rPr>
                    <w:t>wrote,</w:t>
                  </w:r>
                  <w:r>
                    <w:rPr>
                      <w:spacing w:val="-5"/>
                    </w:rPr>
                    <w:t> </w:t>
                  </w:r>
                  <w:r>
                    <w:rPr>
                      <w:spacing w:val="-3"/>
                    </w:rPr>
                    <w:t>inverting</w:t>
                  </w:r>
                  <w:r>
                    <w:rPr>
                      <w:spacing w:val="-11"/>
                    </w:rPr>
                    <w:t> </w:t>
                  </w:r>
                  <w:r>
                    <w:rPr/>
                    <w:t>the</w:t>
                  </w:r>
                  <w:r>
                    <w:rPr>
                      <w:spacing w:val="-9"/>
                    </w:rPr>
                    <w:t> </w:t>
                  </w:r>
                  <w:r>
                    <w:rPr>
                      <w:spacing w:val="-6"/>
                    </w:rPr>
                    <w:t>phrase </w:t>
                  </w:r>
                  <w:r>
                    <w:rPr>
                      <w:spacing w:val="-3"/>
                    </w:rPr>
                    <w:t>he had </w:t>
                  </w:r>
                  <w:r>
                    <w:rPr/>
                    <w:t>just </w:t>
                  </w:r>
                  <w:r>
                    <w:rPr>
                      <w:spacing w:val="-3"/>
                    </w:rPr>
                    <w:t>penned </w:t>
                  </w:r>
                  <w:r>
                    <w:rPr/>
                    <w:t>for Tatyana] </w:t>
                  </w:r>
                  <w:r>
                    <w:rPr>
                      <w:spacing w:val="-5"/>
                    </w:rPr>
                    <w:t>shall </w:t>
                  </w:r>
                  <w:r>
                    <w:rPr/>
                    <w:t>be known to you. May I hope for </w:t>
                  </w:r>
                  <w:r>
                    <w:rPr>
                      <w:spacing w:val="-3"/>
                    </w:rPr>
                    <w:t>the </w:t>
                  </w:r>
                  <w:r>
                    <w:rPr>
                      <w:spacing w:val="-5"/>
                    </w:rPr>
                    <w:t>same </w:t>
                  </w:r>
                  <w:r>
                    <w:rPr>
                      <w:spacing w:val="-3"/>
                    </w:rPr>
                    <w:t>from </w:t>
                  </w:r>
                  <w:r>
                    <w:rPr/>
                    <w:t>you? </w:t>
                  </w:r>
                  <w:r>
                    <w:rPr>
                      <w:spacing w:val="3"/>
                    </w:rPr>
                    <w:t>Do </w:t>
                  </w:r>
                  <w:r>
                    <w:rPr/>
                    <w:t>not abandon </w:t>
                  </w:r>
                  <w:r>
                    <w:rPr>
                      <w:spacing w:val="-3"/>
                    </w:rPr>
                    <w:t>me, </w:t>
                  </w:r>
                  <w:r>
                    <w:rPr>
                      <w:spacing w:val="5"/>
                    </w:rPr>
                    <w:t>my </w:t>
                  </w:r>
                  <w:r>
                    <w:rPr>
                      <w:spacing w:val="-4"/>
                    </w:rPr>
                    <w:t>friends. </w:t>
                  </w:r>
                  <w:r>
                    <w:rPr/>
                    <w:t>That would be a </w:t>
                  </w:r>
                  <w:r>
                    <w:rPr>
                      <w:spacing w:val="-4"/>
                    </w:rPr>
                    <w:t>terrible, </w:t>
                  </w:r>
                  <w:r>
                    <w:rPr/>
                    <w:t>an </w:t>
                  </w:r>
                  <w:r>
                    <w:rPr>
                      <w:spacing w:val="-5"/>
                    </w:rPr>
                    <w:t>irreparable </w:t>
                  </w:r>
                  <w:r>
                    <w:rPr>
                      <w:spacing w:val="-4"/>
                    </w:rPr>
                    <w:t>loss </w:t>
                  </w:r>
                  <w:r>
                    <w:rPr/>
                    <w:t>for</w:t>
                  </w:r>
                  <w:r>
                    <w:rPr>
                      <w:spacing w:val="44"/>
                    </w:rPr>
                    <w:t> </w:t>
                  </w:r>
                  <w:r>
                    <w:rPr/>
                    <w:t>me.1</w:t>
                  </w:r>
                </w:p>
                <w:p>
                  <w:pPr>
                    <w:pStyle w:val="BodyText"/>
                    <w:spacing w:line="252" w:lineRule="auto" w:before="135"/>
                    <w:ind w:left="1073" w:right="1002" w:firstLine="213"/>
                    <w:jc w:val="both"/>
                  </w:pPr>
                  <w:r>
                    <w:rPr>
                      <w:spacing w:val="7"/>
                    </w:rPr>
                    <w:t>He </w:t>
                  </w:r>
                  <w:r>
                    <w:rPr>
                      <w:spacing w:val="5"/>
                    </w:rPr>
                    <w:t>packed </w:t>
                  </w:r>
                  <w:r>
                    <w:rPr/>
                    <w:t>his </w:t>
                  </w:r>
                  <w:r>
                    <w:rPr>
                      <w:spacing w:val="2"/>
                    </w:rPr>
                    <w:t>belongings </w:t>
                  </w:r>
                  <w:r>
                    <w:rPr>
                      <w:spacing w:val="3"/>
                    </w:rPr>
                    <w:t>and, </w:t>
                  </w:r>
                  <w:r>
                    <w:rPr>
                      <w:spacing w:val="2"/>
                    </w:rPr>
                    <w:t>Herzen </w:t>
                  </w:r>
                  <w:r>
                    <w:rPr/>
                    <w:t>alone </w:t>
                  </w:r>
                  <w:r>
                    <w:rPr>
                      <w:spacing w:val="5"/>
                    </w:rPr>
                    <w:t>accompanying </w:t>
                  </w:r>
                  <w:r>
                    <w:rPr>
                      <w:spacing w:val="2"/>
                    </w:rPr>
                    <w:t>him, </w:t>
                  </w:r>
                  <w:r>
                    <w:rPr>
                      <w:spacing w:val="4"/>
                    </w:rPr>
                    <w:t>went </w:t>
                  </w:r>
                  <w:r>
                    <w:rPr>
                      <w:spacing w:val="2"/>
                    </w:rPr>
                    <w:t>on </w:t>
                  </w:r>
                  <w:r>
                    <w:rPr>
                      <w:spacing w:val="4"/>
                    </w:rPr>
                    <w:t>board </w:t>
                  </w:r>
                  <w:r>
                    <w:rPr/>
                    <w:t>the </w:t>
                  </w:r>
                  <w:r>
                    <w:rPr>
                      <w:spacing w:val="3"/>
                    </w:rPr>
                    <w:t>tender </w:t>
                  </w:r>
                  <w:r>
                    <w:rPr>
                      <w:spacing w:val="2"/>
                    </w:rPr>
                    <w:t>which </w:t>
                  </w:r>
                  <w:r>
                    <w:rPr/>
                    <w:t>was </w:t>
                  </w:r>
                  <w:r>
                    <w:rPr>
                      <w:spacing w:val="3"/>
                    </w:rPr>
                    <w:t>to </w:t>
                  </w:r>
                  <w:r>
                    <w:rPr>
                      <w:spacing w:val="6"/>
                    </w:rPr>
                    <w:t>convey </w:t>
                  </w:r>
                  <w:r>
                    <w:rPr/>
                    <w:t>him </w:t>
                  </w:r>
                  <w:r>
                    <w:rPr>
                      <w:spacing w:val="4"/>
                    </w:rPr>
                    <w:t>down </w:t>
                  </w:r>
                  <w:r>
                    <w:rPr/>
                    <w:t>the </w:t>
                  </w:r>
                  <w:r>
                    <w:rPr>
                      <w:spacing w:val="5"/>
                    </w:rPr>
                    <w:t>Neva </w:t>
                  </w:r>
                  <w:r>
                    <w:rPr>
                      <w:spacing w:val="3"/>
                    </w:rPr>
                    <w:t>to </w:t>
                  </w:r>
                  <w:r>
                    <w:rPr/>
                    <w:t>Cronstadt, where the sea-going steamer </w:t>
                  </w:r>
                  <w:r>
                    <w:rPr>
                      <w:spacing w:val="2"/>
                    </w:rPr>
                    <w:t>waited. </w:t>
                  </w:r>
                  <w:r>
                    <w:rPr>
                      <w:spacing w:val="11"/>
                    </w:rPr>
                    <w:t>At </w:t>
                  </w:r>
                  <w:r>
                    <w:rPr>
                      <w:spacing w:val="2"/>
                    </w:rPr>
                    <w:t>the </w:t>
                  </w:r>
                  <w:r>
                    <w:rPr>
                      <w:spacing w:val="4"/>
                    </w:rPr>
                    <w:t>mouth </w:t>
                  </w:r>
                  <w:r>
                    <w:rPr/>
                    <w:t>o f the </w:t>
                  </w:r>
                  <w:r>
                    <w:rPr>
                      <w:spacing w:val="5"/>
                    </w:rPr>
                    <w:t>Neva </w:t>
                  </w:r>
                  <w:r>
                    <w:rPr/>
                    <w:t>a hurricane </w:t>
                  </w:r>
                  <w:r>
                    <w:rPr>
                      <w:spacing w:val="2"/>
                    </w:rPr>
                    <w:t>descended, </w:t>
                  </w:r>
                  <w:r>
                    <w:rPr>
                      <w:spacing w:val="3"/>
                    </w:rPr>
                    <w:t>and </w:t>
                  </w:r>
                  <w:r>
                    <w:rPr/>
                    <w:t>the </w:t>
                  </w:r>
                  <w:r>
                    <w:rPr>
                      <w:spacing w:val="2"/>
                    </w:rPr>
                    <w:t>tender </w:t>
                  </w:r>
                  <w:r>
                    <w:rPr>
                      <w:spacing w:val="6"/>
                    </w:rPr>
                    <w:t>put </w:t>
                  </w:r>
                  <w:r>
                    <w:rPr>
                      <w:spacing w:val="5"/>
                    </w:rPr>
                    <w:t>back. As they </w:t>
                  </w:r>
                  <w:r>
                    <w:rPr>
                      <w:spacing w:val="3"/>
                    </w:rPr>
                    <w:t>approached once more </w:t>
                  </w:r>
                  <w:r>
                    <w:rPr/>
                    <w:t>the </w:t>
                  </w:r>
                  <w:r>
                    <w:rPr>
                      <w:spacing w:val="3"/>
                    </w:rPr>
                    <w:t>quays </w:t>
                  </w:r>
                  <w:r>
                    <w:rPr>
                      <w:spacing w:val="2"/>
                    </w:rPr>
                    <w:t>and </w:t>
                  </w:r>
                  <w:r>
                    <w:rPr>
                      <w:spacing w:val="5"/>
                    </w:rPr>
                    <w:t>build­ </w:t>
                  </w:r>
                  <w:r>
                    <w:rPr/>
                    <w:t>ings </w:t>
                  </w:r>
                  <w:r>
                    <w:rPr>
                      <w:spacing w:val="2"/>
                    </w:rPr>
                    <w:t>which Michael had </w:t>
                  </w:r>
                  <w:r>
                    <w:rPr>
                      <w:spacing w:val="5"/>
                    </w:rPr>
                    <w:t>not thought </w:t>
                  </w:r>
                  <w:r>
                    <w:rPr>
                      <w:spacing w:val="3"/>
                    </w:rPr>
                    <w:t>to </w:t>
                  </w:r>
                  <w:r>
                    <w:rPr/>
                    <w:t>see again </w:t>
                  </w:r>
                  <w:r>
                    <w:rPr>
                      <w:spacing w:val="4"/>
                    </w:rPr>
                    <w:t>for </w:t>
                  </w:r>
                  <w:r>
                    <w:rPr>
                      <w:spacing w:val="3"/>
                    </w:rPr>
                    <w:t>long </w:t>
                  </w:r>
                  <w:r>
                    <w:rPr/>
                    <w:t>years, </w:t>
                  </w:r>
                  <w:r>
                    <w:rPr>
                      <w:spacing w:val="2"/>
                    </w:rPr>
                    <w:t>Herzen </w:t>
                  </w:r>
                  <w:r>
                    <w:rPr>
                      <w:spacing w:val="4"/>
                    </w:rPr>
                    <w:t>quoted </w:t>
                  </w:r>
                  <w:r>
                    <w:rPr/>
                    <w:t>the quatrain in </w:t>
                  </w:r>
                  <w:r>
                    <w:rPr>
                      <w:spacing w:val="2"/>
                    </w:rPr>
                    <w:t>which Pushkin </w:t>
                  </w:r>
                  <w:r>
                    <w:rPr/>
                    <w:t>hailed </w:t>
                  </w:r>
                  <w:r>
                    <w:rPr>
                      <w:spacing w:val="2"/>
                    </w:rPr>
                    <w:t>Petersburg </w:t>
                  </w:r>
                  <w:r>
                    <w:rPr/>
                    <w:t>as the </w:t>
                  </w:r>
                  <w:r>
                    <w:rPr>
                      <w:spacing w:val="4"/>
                    </w:rPr>
                    <w:t>city </w:t>
                  </w:r>
                  <w:r>
                    <w:rPr/>
                    <w:t>o f </w:t>
                  </w:r>
                  <w:r>
                    <w:rPr>
                      <w:i/>
                    </w:rPr>
                    <w:t>“ ennui, </w:t>
                  </w:r>
                  <w:r>
                    <w:rPr>
                      <w:spacing w:val="3"/>
                    </w:rPr>
                    <w:t>cold </w:t>
                  </w:r>
                  <w:r>
                    <w:rPr>
                      <w:spacing w:val="2"/>
                    </w:rPr>
                    <w:t>and </w:t>
                  </w:r>
                  <w:r>
                    <w:rPr>
                      <w:spacing w:val="3"/>
                    </w:rPr>
                    <w:t>granite” </w:t>
                  </w:r>
                  <w:r>
                    <w:rPr/>
                    <w:t>. </w:t>
                  </w:r>
                  <w:r>
                    <w:rPr>
                      <w:spacing w:val="2"/>
                    </w:rPr>
                    <w:t>Michael </w:t>
                  </w:r>
                  <w:r>
                    <w:rPr/>
                    <w:t>refused </w:t>
                  </w:r>
                  <w:r>
                    <w:rPr>
                      <w:spacing w:val="4"/>
                    </w:rPr>
                    <w:t>to </w:t>
                  </w:r>
                  <w:r>
                    <w:rPr/>
                    <w:t>leave the </w:t>
                  </w:r>
                  <w:r>
                    <w:rPr>
                      <w:spacing w:val="5"/>
                    </w:rPr>
                    <w:t>boat, </w:t>
                  </w:r>
                  <w:r>
                    <w:rPr>
                      <w:spacing w:val="2"/>
                    </w:rPr>
                    <w:t>and, </w:t>
                  </w:r>
                  <w:r>
                    <w:rPr/>
                    <w:t>as </w:t>
                  </w:r>
                  <w:r>
                    <w:rPr>
                      <w:spacing w:val="2"/>
                    </w:rPr>
                    <w:t>Herzen </w:t>
                  </w:r>
                  <w:r>
                    <w:rPr/>
                    <w:t>said </w:t>
                  </w:r>
                  <w:r>
                    <w:rPr>
                      <w:spacing w:val="8"/>
                    </w:rPr>
                    <w:t>good-bye </w:t>
                  </w:r>
                  <w:r>
                    <w:rPr>
                      <w:spacing w:val="3"/>
                    </w:rPr>
                    <w:t>and </w:t>
                  </w:r>
                  <w:r>
                    <w:rPr>
                      <w:spacing w:val="7"/>
                    </w:rPr>
                    <w:t>took </w:t>
                  </w:r>
                  <w:r>
                    <w:rPr/>
                    <w:t>his departure, </w:t>
                  </w:r>
                  <w:r>
                    <w:rPr>
                      <w:spacing w:val="5"/>
                    </w:rPr>
                    <w:t>stood </w:t>
                  </w:r>
                  <w:r>
                    <w:rPr/>
                    <w:t>there </w:t>
                  </w:r>
                  <w:r>
                    <w:rPr>
                      <w:spacing w:val="3"/>
                    </w:rPr>
                    <w:t>motionless </w:t>
                  </w:r>
                  <w:r>
                    <w:rPr/>
                    <w:t>in </w:t>
                  </w:r>
                  <w:r>
                    <w:rPr>
                      <w:spacing w:val="2"/>
                    </w:rPr>
                    <w:t>the blinding </w:t>
                  </w:r>
                  <w:r>
                    <w:rPr/>
                    <w:t>rain, a </w:t>
                  </w:r>
                  <w:r>
                    <w:rPr>
                      <w:spacing w:val="4"/>
                    </w:rPr>
                    <w:t>gaunt </w:t>
                  </w:r>
                  <w:r>
                    <w:rPr>
                      <w:spacing w:val="3"/>
                    </w:rPr>
                    <w:t>lonely </w:t>
                  </w:r>
                  <w:r>
                    <w:rPr/>
                    <w:t>figure in a </w:t>
                  </w:r>
                  <w:r>
                    <w:rPr>
                      <w:spacing w:val="3"/>
                    </w:rPr>
                    <w:t>black </w:t>
                  </w:r>
                  <w:r>
                    <w:rPr>
                      <w:spacing w:val="14"/>
                    </w:rPr>
                    <w:t> </w:t>
                  </w:r>
                  <w:r>
                    <w:rPr>
                      <w:spacing w:val="3"/>
                    </w:rPr>
                    <w:t>cloak.</w:t>
                  </w:r>
                </w:p>
                <w:p>
                  <w:pPr>
                    <w:pStyle w:val="BodyText"/>
                    <w:spacing w:line="252" w:lineRule="auto"/>
                    <w:ind w:left="1085" w:right="977" w:firstLine="209"/>
                    <w:jc w:val="both"/>
                  </w:pPr>
                  <w:r>
                    <w:rPr>
                      <w:spacing w:val="4"/>
                    </w:rPr>
                    <w:t>The </w:t>
                  </w:r>
                  <w:r>
                    <w:rPr>
                      <w:spacing w:val="3"/>
                    </w:rPr>
                    <w:t>tender </w:t>
                  </w:r>
                  <w:r>
                    <w:rPr>
                      <w:spacing w:val="2"/>
                    </w:rPr>
                    <w:t>reached Cronstadt </w:t>
                  </w:r>
                  <w:r>
                    <w:rPr/>
                    <w:t>the same </w:t>
                  </w:r>
                  <w:r>
                    <w:rPr>
                      <w:spacing w:val="3"/>
                    </w:rPr>
                    <w:t>night; and </w:t>
                  </w:r>
                  <w:r>
                    <w:rPr>
                      <w:spacing w:val="4"/>
                    </w:rPr>
                    <w:t>at </w:t>
                  </w:r>
                  <w:r>
                    <w:rPr>
                      <w:spacing w:val="6"/>
                    </w:rPr>
                    <w:t>midday </w:t>
                  </w:r>
                  <w:r>
                    <w:rPr>
                      <w:spacing w:val="2"/>
                    </w:rPr>
                    <w:t>on </w:t>
                  </w:r>
                  <w:r>
                    <w:rPr>
                      <w:spacing w:val="3"/>
                    </w:rPr>
                    <w:t>June </w:t>
                  </w:r>
                  <w:r>
                    <w:rPr/>
                    <w:t>30th, </w:t>
                  </w:r>
                  <w:r>
                    <w:rPr>
                      <w:spacing w:val="-3"/>
                    </w:rPr>
                    <w:t>1840, </w:t>
                  </w:r>
                  <w:r>
                    <w:rPr/>
                    <w:t>the steamer sailed </w:t>
                  </w:r>
                  <w:r>
                    <w:rPr>
                      <w:spacing w:val="7"/>
                    </w:rPr>
                    <w:t>out </w:t>
                  </w:r>
                  <w:r>
                    <w:rPr>
                      <w:spacing w:val="4"/>
                    </w:rPr>
                    <w:t>into </w:t>
                  </w:r>
                  <w:r>
                    <w:rPr>
                      <w:spacing w:val="2"/>
                    </w:rPr>
                    <w:t>the </w:t>
                  </w:r>
                  <w:r>
                    <w:rPr>
                      <w:spacing w:val="4"/>
                    </w:rPr>
                    <w:t>Baltic. The </w:t>
                  </w:r>
                  <w:r>
                    <w:rPr>
                      <w:spacing w:val="6"/>
                    </w:rPr>
                    <w:t>voyage </w:t>
                  </w:r>
                  <w:r>
                    <w:rPr/>
                    <w:t>was </w:t>
                  </w:r>
                  <w:r>
                    <w:rPr>
                      <w:spacing w:val="5"/>
                    </w:rPr>
                    <w:t>stormy, </w:t>
                  </w:r>
                  <w:r>
                    <w:rPr>
                      <w:spacing w:val="2"/>
                    </w:rPr>
                    <w:t>and </w:t>
                  </w:r>
                  <w:r>
                    <w:rPr>
                      <w:spacing w:val="6"/>
                    </w:rPr>
                    <w:t>most </w:t>
                  </w:r>
                  <w:r>
                    <w:rPr/>
                    <w:t>o f the passengers were sea-sick. </w:t>
                  </w:r>
                  <w:r>
                    <w:rPr>
                      <w:spacing w:val="7"/>
                    </w:rPr>
                    <w:t>But </w:t>
                  </w:r>
                  <w:r>
                    <w:rPr/>
                    <w:t>Michael, </w:t>
                  </w:r>
                  <w:r>
                    <w:rPr>
                      <w:spacing w:val="2"/>
                    </w:rPr>
                    <w:t>enraptured </w:t>
                  </w:r>
                  <w:r>
                    <w:rPr>
                      <w:spacing w:val="8"/>
                    </w:rPr>
                    <w:t>by </w:t>
                  </w:r>
                  <w:r>
                    <w:rPr>
                      <w:spacing w:val="2"/>
                    </w:rPr>
                    <w:t>the </w:t>
                  </w:r>
                  <w:r>
                    <w:rPr>
                      <w:spacing w:val="6"/>
                    </w:rPr>
                    <w:t>novel </w:t>
                  </w:r>
                  <w:r>
                    <w:rPr>
                      <w:spacing w:val="3"/>
                    </w:rPr>
                    <w:t>and </w:t>
                  </w:r>
                  <w:r>
                    <w:rPr>
                      <w:spacing w:val="2"/>
                    </w:rPr>
                    <w:t>tremendous spectacle </w:t>
                  </w:r>
                  <w:r>
                    <w:rPr/>
                    <w:t>o f a </w:t>
                  </w:r>
                  <w:r>
                    <w:rPr>
                      <w:spacing w:val="3"/>
                    </w:rPr>
                    <w:t>turbulent </w:t>
                  </w:r>
                  <w:r>
                    <w:rPr/>
                    <w:t>sea, </w:t>
                  </w:r>
                  <w:r>
                    <w:rPr>
                      <w:spacing w:val="3"/>
                    </w:rPr>
                    <w:t>could hardly </w:t>
                  </w:r>
                  <w:r>
                    <w:rPr>
                      <w:spacing w:val="2"/>
                    </w:rPr>
                    <w:t>tear </w:t>
                  </w:r>
                  <w:r>
                    <w:rPr>
                      <w:spacing w:val="5"/>
                    </w:rPr>
                    <w:t>himself </w:t>
                  </w:r>
                  <w:r>
                    <w:rPr>
                      <w:spacing w:val="4"/>
                    </w:rPr>
                    <w:t>away  </w:t>
                  </w:r>
                  <w:r>
                    <w:rPr/>
                    <w:t>from  the </w:t>
                  </w:r>
                  <w:r>
                    <w:rPr>
                      <w:spacing w:val="3"/>
                    </w:rPr>
                    <w:t>deck. The </w:t>
                  </w:r>
                  <w:r>
                    <w:rPr>
                      <w:spacing w:val="4"/>
                    </w:rPr>
                    <w:t>peaceful </w:t>
                  </w:r>
                  <w:r>
                    <w:rPr/>
                    <w:t>Russian shore was </w:t>
                  </w:r>
                  <w:r>
                    <w:rPr>
                      <w:spacing w:val="2"/>
                    </w:rPr>
                    <w:t>left </w:t>
                  </w:r>
                  <w:r>
                    <w:rPr>
                      <w:spacing w:val="3"/>
                    </w:rPr>
                    <w:t>behind. </w:t>
                  </w:r>
                  <w:r>
                    <w:rPr>
                      <w:spacing w:val="4"/>
                    </w:rPr>
                    <w:t>The </w:t>
                  </w:r>
                  <w:r>
                    <w:rPr>
                      <w:spacing w:val="3"/>
                    </w:rPr>
                    <w:t>tempest </w:t>
                  </w:r>
                  <w:r>
                    <w:rPr/>
                    <w:t>was</w:t>
                  </w:r>
                  <w:r>
                    <w:rPr>
                      <w:spacing w:val="-7"/>
                    </w:rPr>
                    <w:t> </w:t>
                  </w:r>
                  <w:r>
                    <w:rPr>
                      <w:spacing w:val="2"/>
                    </w:rPr>
                    <w:t>henceforth</w:t>
                  </w:r>
                  <w:r>
                    <w:rPr>
                      <w:spacing w:val="-1"/>
                    </w:rPr>
                    <w:t> </w:t>
                  </w:r>
                  <w:r>
                    <w:rPr>
                      <w:spacing w:val="3"/>
                    </w:rPr>
                    <w:t>to</w:t>
                  </w:r>
                  <w:r>
                    <w:rPr>
                      <w:spacing w:val="10"/>
                    </w:rPr>
                    <w:t> </w:t>
                  </w:r>
                  <w:r>
                    <w:rPr>
                      <w:spacing w:val="2"/>
                    </w:rPr>
                    <w:t>be</w:t>
                  </w:r>
                  <w:r>
                    <w:rPr>
                      <w:spacing w:val="-3"/>
                    </w:rPr>
                    <w:t> </w:t>
                  </w:r>
                  <w:r>
                    <w:rPr/>
                    <w:t>his chosen</w:t>
                  </w:r>
                  <w:r>
                    <w:rPr>
                      <w:spacing w:val="-4"/>
                    </w:rPr>
                    <w:t> </w:t>
                  </w:r>
                  <w:r>
                    <w:rPr/>
                    <w:t>element. </w:t>
                  </w:r>
                  <w:r>
                    <w:rPr>
                      <w:spacing w:val="3"/>
                    </w:rPr>
                    <w:t>The</w:t>
                  </w:r>
                  <w:r>
                    <w:rPr>
                      <w:spacing w:val="-6"/>
                    </w:rPr>
                    <w:t> </w:t>
                  </w:r>
                  <w:r>
                    <w:rPr/>
                    <w:t>island</w:t>
                  </w:r>
                  <w:r>
                    <w:rPr>
                      <w:spacing w:val="-2"/>
                    </w:rPr>
                    <w:t> </w:t>
                  </w:r>
                  <w:r>
                    <w:rPr/>
                    <w:t>o</w:t>
                  </w:r>
                  <w:r>
                    <w:rPr>
                      <w:spacing w:val="-26"/>
                    </w:rPr>
                    <w:t> </w:t>
                  </w:r>
                  <w:r>
                    <w:rPr/>
                    <w:t>f</w:t>
                  </w:r>
                  <w:r>
                    <w:rPr>
                      <w:spacing w:val="-14"/>
                    </w:rPr>
                    <w:t> </w:t>
                  </w:r>
                  <w:r>
                    <w:rPr>
                      <w:spacing w:val="4"/>
                    </w:rPr>
                    <w:t>Bornholm, </w:t>
                  </w:r>
                  <w:r>
                    <w:rPr/>
                    <w:t>with its </w:t>
                  </w:r>
                  <w:r>
                    <w:rPr>
                      <w:spacing w:val="6"/>
                    </w:rPr>
                    <w:t>lofty </w:t>
                  </w:r>
                  <w:r>
                    <w:rPr/>
                    <w:t>cliffs and </w:t>
                  </w:r>
                  <w:r>
                    <w:rPr>
                      <w:spacing w:val="2"/>
                    </w:rPr>
                    <w:t>half-ruined </w:t>
                  </w:r>
                  <w:r>
                    <w:rPr/>
                    <w:t>castle, </w:t>
                  </w:r>
                  <w:r>
                    <w:rPr>
                      <w:spacing w:val="4"/>
                    </w:rPr>
                    <w:t>conjured </w:t>
                  </w:r>
                  <w:r>
                    <w:rPr>
                      <w:spacing w:val="3"/>
                    </w:rPr>
                    <w:t>up </w:t>
                  </w:r>
                  <w:r>
                    <w:rPr>
                      <w:spacing w:val="4"/>
                    </w:rPr>
                    <w:t>romantic </w:t>
                  </w:r>
                  <w:r>
                    <w:rPr>
                      <w:spacing w:val="2"/>
                    </w:rPr>
                    <w:t>recollections</w:t>
                  </w:r>
                  <w:r>
                    <w:rPr>
                      <w:spacing w:val="11"/>
                    </w:rPr>
                    <w:t> </w:t>
                  </w:r>
                  <w:r>
                    <w:rPr/>
                    <w:t>o</w:t>
                  </w:r>
                  <w:r>
                    <w:rPr>
                      <w:spacing w:val="-26"/>
                    </w:rPr>
                    <w:t> </w:t>
                  </w:r>
                  <w:r>
                    <w:rPr/>
                    <w:t>f</w:t>
                  </w:r>
                  <w:r>
                    <w:rPr>
                      <w:spacing w:val="-12"/>
                    </w:rPr>
                    <w:t> </w:t>
                  </w:r>
                  <w:r>
                    <w:rPr>
                      <w:spacing w:val="2"/>
                    </w:rPr>
                    <w:t>Heine</w:t>
                  </w:r>
                  <w:r>
                    <w:rPr>
                      <w:spacing w:val="6"/>
                    </w:rPr>
                    <w:t> </w:t>
                  </w:r>
                  <w:r>
                    <w:rPr/>
                    <w:t>and</w:t>
                  </w:r>
                  <w:r>
                    <w:rPr>
                      <w:spacing w:val="3"/>
                    </w:rPr>
                    <w:t> </w:t>
                  </w:r>
                  <w:r>
                    <w:rPr/>
                    <w:t>o</w:t>
                  </w:r>
                  <w:r>
                    <w:rPr>
                      <w:spacing w:val="-26"/>
                    </w:rPr>
                    <w:t> </w:t>
                  </w:r>
                  <w:r>
                    <w:rPr/>
                    <w:t>f</w:t>
                  </w:r>
                  <w:r>
                    <w:rPr>
                      <w:spacing w:val="-9"/>
                    </w:rPr>
                    <w:t> </w:t>
                  </w:r>
                  <w:r>
                    <w:rPr>
                      <w:spacing w:val="7"/>
                    </w:rPr>
                    <w:t>Scott’s</w:t>
                  </w:r>
                  <w:r>
                    <w:rPr>
                      <w:spacing w:val="-8"/>
                    </w:rPr>
                    <w:t> </w:t>
                  </w:r>
                  <w:r>
                    <w:rPr>
                      <w:i/>
                      <w:spacing w:val="5"/>
                    </w:rPr>
                    <w:t>Pirate</w:t>
                  </w:r>
                  <w:r>
                    <w:rPr>
                      <w:spacing w:val="5"/>
                    </w:rPr>
                    <w:t>.</w:t>
                  </w:r>
                  <w:r>
                    <w:rPr>
                      <w:spacing w:val="-9"/>
                    </w:rPr>
                    <w:t> </w:t>
                  </w:r>
                  <w:r>
                    <w:rPr>
                      <w:spacing w:val="3"/>
                    </w:rPr>
                    <w:t>The</w:t>
                  </w:r>
                  <w:r>
                    <w:rPr>
                      <w:spacing w:val="4"/>
                    </w:rPr>
                    <w:t> </w:t>
                  </w:r>
                  <w:r>
                    <w:rPr>
                      <w:spacing w:val="2"/>
                    </w:rPr>
                    <w:t>weather</w:t>
                  </w:r>
                  <w:r>
                    <w:rPr>
                      <w:spacing w:val="3"/>
                    </w:rPr>
                    <w:t> </w:t>
                  </w:r>
                  <w:r>
                    <w:rPr/>
                    <w:t>cleared. There were </w:t>
                  </w:r>
                  <w:r>
                    <w:rPr>
                      <w:spacing w:val="2"/>
                    </w:rPr>
                    <w:t>magnificent </w:t>
                  </w:r>
                  <w:r>
                    <w:rPr/>
                    <w:t>sunsets </w:t>
                  </w:r>
                  <w:r>
                    <w:rPr>
                      <w:spacing w:val="2"/>
                    </w:rPr>
                    <w:t>and </w:t>
                  </w:r>
                  <w:r>
                    <w:rPr/>
                    <w:t>sunrises </w:t>
                  </w:r>
                  <w:r>
                    <w:rPr>
                      <w:spacing w:val="2"/>
                    </w:rPr>
                    <w:t>and </w:t>
                  </w:r>
                  <w:r>
                    <w:rPr>
                      <w:spacing w:val="5"/>
                    </w:rPr>
                    <w:t>moonlit </w:t>
                  </w:r>
                  <w:r>
                    <w:rPr/>
                    <w:t>nights </w:t>
                  </w:r>
                  <w:r>
                    <w:rPr>
                      <w:spacing w:val="4"/>
                    </w:rPr>
                    <w:t>over </w:t>
                  </w:r>
                  <w:r>
                    <w:rPr/>
                    <w:t>the sea; </w:t>
                  </w:r>
                  <w:r>
                    <w:rPr>
                      <w:spacing w:val="2"/>
                    </w:rPr>
                    <w:t>and </w:t>
                  </w:r>
                  <w:r>
                    <w:rPr/>
                    <w:t>on the fifth </w:t>
                  </w:r>
                  <w:r>
                    <w:rPr>
                      <w:spacing w:val="6"/>
                    </w:rPr>
                    <w:t>day </w:t>
                  </w:r>
                  <w:r>
                    <w:rPr/>
                    <w:t>the ship </w:t>
                  </w:r>
                  <w:r>
                    <w:rPr>
                      <w:spacing w:val="2"/>
                    </w:rPr>
                    <w:t>reached </w:t>
                  </w:r>
                  <w:r>
                    <w:rPr>
                      <w:spacing w:val="6"/>
                    </w:rPr>
                    <w:t>Trave­ </w:t>
                  </w:r>
                  <w:r>
                    <w:rPr>
                      <w:spacing w:val="64"/>
                    </w:rPr>
                    <w:t> </w:t>
                  </w:r>
                  <w:r>
                    <w:rPr>
                      <w:spacing w:val="2"/>
                    </w:rPr>
                    <w:t>münde, </w:t>
                  </w:r>
                  <w:r>
                    <w:rPr/>
                    <w:t>the </w:t>
                  </w:r>
                  <w:r>
                    <w:rPr>
                      <w:spacing w:val="6"/>
                    </w:rPr>
                    <w:t>port </w:t>
                  </w:r>
                  <w:r>
                    <w:rPr/>
                    <w:t>o f </w:t>
                  </w:r>
                  <w:r>
                    <w:rPr>
                      <w:spacing w:val="5"/>
                    </w:rPr>
                    <w:t>Lübeck. </w:t>
                  </w:r>
                  <w:r>
                    <w:rPr>
                      <w:spacing w:val="2"/>
                    </w:rPr>
                    <w:t>Michael </w:t>
                  </w:r>
                  <w:r>
                    <w:rPr>
                      <w:spacing w:val="3"/>
                    </w:rPr>
                    <w:t>spent </w:t>
                  </w:r>
                  <w:r>
                    <w:rPr/>
                    <w:t>three </w:t>
                  </w:r>
                  <w:r>
                    <w:rPr>
                      <w:spacing w:val="3"/>
                    </w:rPr>
                    <w:t>days </w:t>
                  </w:r>
                  <w:r>
                    <w:rPr/>
                    <w:t>in </w:t>
                  </w:r>
                  <w:r>
                    <w:rPr>
                      <w:spacing w:val="8"/>
                    </w:rPr>
                    <w:t>Ham­ </w:t>
                  </w:r>
                  <w:r>
                    <w:rPr/>
                    <w:t>burg  </w:t>
                  </w:r>
                  <w:r>
                    <w:rPr>
                      <w:spacing w:val="4"/>
                    </w:rPr>
                    <w:t>(“ </w:t>
                  </w:r>
                  <w:r>
                    <w:rPr/>
                    <w:t>the  German  girls  are  </w:t>
                  </w:r>
                  <w:r>
                    <w:rPr>
                      <w:spacing w:val="5"/>
                    </w:rPr>
                    <w:t>very  nice” </w:t>
                  </w:r>
                  <w:r>
                    <w:rPr/>
                    <w:t>, he  </w:t>
                  </w:r>
                  <w:r>
                    <w:rPr>
                      <w:spacing w:val="3"/>
                    </w:rPr>
                    <w:t>wrote  </w:t>
                  </w:r>
                  <w:r>
                    <w:rPr/>
                    <w:t>from  here, “ and all </w:t>
                  </w:r>
                  <w:r>
                    <w:rPr>
                      <w:spacing w:val="3"/>
                    </w:rPr>
                    <w:t>say </w:t>
                  </w:r>
                  <w:r>
                    <w:rPr>
                      <w:i/>
                      <w:spacing w:val="-12"/>
                    </w:rPr>
                    <w:t>*JawohV  </w:t>
                  </w:r>
                  <w:r>
                    <w:rPr/>
                    <w:t>” ), </w:t>
                  </w:r>
                  <w:r>
                    <w:rPr>
                      <w:spacing w:val="2"/>
                    </w:rPr>
                    <w:t>and </w:t>
                  </w:r>
                  <w:r>
                    <w:rPr>
                      <w:spacing w:val="3"/>
                    </w:rPr>
                    <w:t>four— </w:t>
                  </w:r>
                  <w:r>
                    <w:rPr>
                      <w:spacing w:val="4"/>
                    </w:rPr>
                    <w:t>for </w:t>
                  </w:r>
                  <w:r>
                    <w:rPr/>
                    <w:t>there was still </w:t>
                  </w:r>
                  <w:r>
                    <w:rPr>
                      <w:spacing w:val="3"/>
                    </w:rPr>
                    <w:t>no</w:t>
                  </w:r>
                  <w:r>
                    <w:rPr>
                      <w:spacing w:val="-11"/>
                    </w:rPr>
                    <w:t> </w:t>
                  </w:r>
                  <w:r>
                    <w:rPr>
                      <w:spacing w:val="2"/>
                    </w:rPr>
                    <w:t>railway</w:t>
                  </w:r>
                </w:p>
                <w:p>
                  <w:pPr>
                    <w:pStyle w:val="BodyText"/>
                    <w:spacing w:line="256" w:lineRule="auto" w:before="3"/>
                    <w:ind w:left="1096" w:right="979" w:hanging="4"/>
                    <w:jc w:val="center"/>
                  </w:pPr>
                  <w:r>
                    <w:rPr/>
                    <w:t>— on the road from Hamburg to Berlin. At last, one evening at six  o ’clock, the Prussian  capital was reached. It was July   13th</w:t>
                  </w:r>
                </w:p>
                <w:p>
                  <w:pPr>
                    <w:spacing w:before="124"/>
                    <w:ind w:left="912" w:right="818" w:firstLine="0"/>
                    <w:jc w:val="center"/>
                    <w:rPr>
                      <w:b/>
                      <w:sz w:val="15"/>
                    </w:rPr>
                  </w:pPr>
                  <w:r>
                    <w:rPr>
                      <w:b/>
                      <w:sz w:val="15"/>
                    </w:rPr>
                    <w:t>1 </w:t>
                  </w:r>
                  <w:r>
                    <w:rPr>
                      <w:b/>
                      <w:i/>
                      <w:sz w:val="15"/>
                    </w:rPr>
                    <w:t>Sobranie, </w:t>
                  </w:r>
                  <w:r>
                    <w:rPr>
                      <w:b/>
                      <w:sz w:val="15"/>
                    </w:rPr>
                    <w:t>ed.  Steklov,  ii. 436-8.</w:t>
                  </w:r>
                </w:p>
              </w:txbxContent>
            </v:textbox>
            <w10:wrap type="none"/>
          </v:shape>
        </w:pict>
      </w:r>
      <w:r>
        <w:rPr/>
        <w:drawing>
          <wp:anchor distT="0" distB="0" distL="0" distR="0" allowOverlap="1" layoutInCell="1" locked="0" behindDoc="1" simplePos="0" relativeHeight="268183943">
            <wp:simplePos x="0" y="0"/>
            <wp:positionH relativeFrom="page">
              <wp:posOffset>0</wp:posOffset>
            </wp:positionH>
            <wp:positionV relativeFrom="page">
              <wp:posOffset>0</wp:posOffset>
            </wp:positionV>
            <wp:extent cx="5046335" cy="7778496"/>
            <wp:effectExtent l="0" t="0" r="0" b="0"/>
            <wp:wrapNone/>
            <wp:docPr id="191" name="image100.png" descr=""/>
            <wp:cNvGraphicFramePr>
              <a:graphicFrameLocks noChangeAspect="1"/>
            </wp:cNvGraphicFramePr>
            <a:graphic>
              <a:graphicData uri="http://schemas.openxmlformats.org/drawingml/2006/picture">
                <pic:pic>
                  <pic:nvPicPr>
                    <pic:cNvPr id="192" name="image100.png"/>
                    <pic:cNvPicPr/>
                  </pic:nvPicPr>
                  <pic:blipFill>
                    <a:blip r:embed="rId104"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5148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0"/>
                    </w:rPr>
                  </w:pPr>
                </w:p>
                <w:p>
                  <w:pPr>
                    <w:tabs>
                      <w:tab w:pos="2848" w:val="left" w:leader="none"/>
                      <w:tab w:pos="6376" w:val="left" w:leader="none"/>
                    </w:tabs>
                    <w:spacing w:before="0"/>
                    <w:ind w:left="1065" w:right="0" w:firstLine="0"/>
                    <w:jc w:val="left"/>
                    <w:rPr>
                      <w:sz w:val="12"/>
                    </w:rPr>
                  </w:pPr>
                  <w:r>
                    <w:rPr>
                      <w:b/>
                      <w:sz w:val="16"/>
                    </w:rPr>
                    <w:t>90</w:t>
                    <w:tab/>
                  </w:r>
                  <w:r>
                    <w:rPr>
                      <w:b/>
                      <w:spacing w:val="7"/>
                      <w:position w:val="1"/>
                      <w:sz w:val="16"/>
                    </w:rPr>
                    <w:t>THE </w:t>
                  </w:r>
                  <w:r>
                    <w:rPr>
                      <w:b/>
                      <w:spacing w:val="15"/>
                      <w:position w:val="1"/>
                      <w:sz w:val="16"/>
                    </w:rPr>
                    <w:t> </w:t>
                  </w:r>
                  <w:r>
                    <w:rPr>
                      <w:b/>
                      <w:spacing w:val="9"/>
                      <w:position w:val="1"/>
                      <w:sz w:val="16"/>
                    </w:rPr>
                    <w:t>YOUNG</w:t>
                  </w:r>
                  <w:r>
                    <w:rPr>
                      <w:b/>
                      <w:spacing w:val="56"/>
                      <w:position w:val="1"/>
                      <w:sz w:val="16"/>
                    </w:rPr>
                    <w:t> </w:t>
                  </w:r>
                  <w:r>
                    <w:rPr>
                      <w:b/>
                      <w:spacing w:val="5"/>
                      <w:position w:val="1"/>
                      <w:sz w:val="16"/>
                    </w:rPr>
                    <w:t>ROMANTIC</w:t>
                    <w:tab/>
                  </w:r>
                  <w:r>
                    <w:rPr>
                      <w:spacing w:val="9"/>
                      <w:position w:val="1"/>
                      <w:sz w:val="12"/>
                    </w:rPr>
                    <w:t>BOO </w:t>
                  </w:r>
                  <w:r>
                    <w:rPr>
                      <w:position w:val="1"/>
                      <w:sz w:val="12"/>
                    </w:rPr>
                    <w:t>K</w:t>
                  </w:r>
                  <w:r>
                    <w:rPr>
                      <w:spacing w:val="22"/>
                      <w:position w:val="1"/>
                      <w:sz w:val="12"/>
                    </w:rPr>
                    <w:t> </w:t>
                  </w:r>
                  <w:r>
                    <w:rPr>
                      <w:position w:val="1"/>
                      <w:sz w:val="12"/>
                    </w:rPr>
                    <w:t>I</w:t>
                  </w:r>
                </w:p>
                <w:p>
                  <w:pPr>
                    <w:pStyle w:val="BodyText"/>
                    <w:spacing w:line="249" w:lineRule="auto" w:before="109"/>
                    <w:ind w:left="1055" w:right="1009"/>
                  </w:pPr>
                  <w:r>
                    <w:rPr/>
                    <w:t>or, by the Western calendar which must now be substituted for the Russian, July  25th.1</w:t>
                  </w:r>
                </w:p>
                <w:p>
                  <w:pPr>
                    <w:pStyle w:val="BodyText"/>
                    <w:spacing w:line="252" w:lineRule="auto" w:before="2"/>
                    <w:ind w:left="1034" w:right="1011" w:firstLine="233"/>
                    <w:jc w:val="both"/>
                  </w:pPr>
                  <w:r>
                    <w:rPr/>
                    <w:t>In Berlin news awaited Michael that Stankevich had died just a month before in Varvara’s arms at Novi, a village in northern Italy where they had halted on their way from Rome to Como. Another o f his few remaining links with  the past had  snapped. A  new  world lay open before  him.</w:t>
                  </w:r>
                </w:p>
                <w:p>
                  <w:pPr>
                    <w:spacing w:before="101"/>
                    <w:ind w:left="1483" w:right="0" w:firstLine="0"/>
                    <w:jc w:val="left"/>
                    <w:rPr>
                      <w:b/>
                      <w:sz w:val="15"/>
                    </w:rPr>
                  </w:pPr>
                  <w:r>
                    <w:rPr>
                      <w:b/>
                      <w:sz w:val="15"/>
                    </w:rPr>
                    <w:t>1 </w:t>
                  </w:r>
                  <w:r>
                    <w:rPr>
                      <w:b/>
                      <w:i/>
                      <w:sz w:val="15"/>
                    </w:rPr>
                    <w:t>Herzen</w:t>
                  </w:r>
                  <w:r>
                    <w:rPr>
                      <w:b/>
                      <w:sz w:val="15"/>
                    </w:rPr>
                    <w:t>,  ed.  Lemke,  vi. 469;  </w:t>
                  </w:r>
                  <w:r>
                    <w:rPr>
                      <w:b/>
                      <w:i/>
                      <w:sz w:val="15"/>
                    </w:rPr>
                    <w:t>Sobranie, </w:t>
                  </w:r>
                  <w:r>
                    <w:rPr>
                      <w:b/>
                      <w:sz w:val="15"/>
                    </w:rPr>
                    <w:t>ed.  Steklov, iii.  1-2, 6-7.</w:t>
                  </w:r>
                </w:p>
              </w:txbxContent>
            </v:textbox>
            <w10:wrap type="none"/>
          </v:shape>
        </w:pict>
      </w:r>
      <w:r>
        <w:rPr/>
        <w:drawing>
          <wp:anchor distT="0" distB="0" distL="0" distR="0" allowOverlap="1" layoutInCell="1" locked="0" behindDoc="1" simplePos="0" relativeHeight="268183991">
            <wp:simplePos x="0" y="0"/>
            <wp:positionH relativeFrom="page">
              <wp:posOffset>0</wp:posOffset>
            </wp:positionH>
            <wp:positionV relativeFrom="page">
              <wp:posOffset>0</wp:posOffset>
            </wp:positionV>
            <wp:extent cx="5047605" cy="7778496"/>
            <wp:effectExtent l="0" t="0" r="0" b="0"/>
            <wp:wrapNone/>
            <wp:docPr id="193" name="image101.png" descr=""/>
            <wp:cNvGraphicFramePr>
              <a:graphicFrameLocks noChangeAspect="1"/>
            </wp:cNvGraphicFramePr>
            <a:graphic>
              <a:graphicData uri="http://schemas.openxmlformats.org/drawingml/2006/picture">
                <pic:pic>
                  <pic:nvPicPr>
                    <pic:cNvPr id="194" name="image101.png"/>
                    <pic:cNvPicPr/>
                  </pic:nvPicPr>
                  <pic:blipFill>
                    <a:blip r:embed="rId105"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144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spacing w:before="11"/>
                    <w:rPr>
                      <w:rFonts w:ascii="Times New Roman"/>
                      <w:sz w:val="20"/>
                    </w:rPr>
                  </w:pPr>
                </w:p>
                <w:p>
                  <w:pPr>
                    <w:spacing w:before="0"/>
                    <w:ind w:left="782" w:right="793" w:firstLine="0"/>
                    <w:jc w:val="center"/>
                    <w:rPr>
                      <w:b/>
                      <w:sz w:val="16"/>
                    </w:rPr>
                  </w:pPr>
                  <w:bookmarkStart w:name="THE REVOLUTIONARY ADVENTURER " w:id="3"/>
                  <w:bookmarkEnd w:id="3"/>
                  <w:r>
                    <w:rPr/>
                  </w:r>
                  <w:r>
                    <w:rPr>
                      <w:b/>
                      <w:spacing w:val="12"/>
                      <w:sz w:val="16"/>
                    </w:rPr>
                    <w:t>BOOK</w:t>
                  </w:r>
                  <w:r>
                    <w:rPr>
                      <w:b/>
                      <w:spacing w:val="69"/>
                      <w:sz w:val="16"/>
                    </w:rPr>
                    <w:t> </w:t>
                  </w:r>
                  <w:r>
                    <w:rPr>
                      <w:b/>
                      <w:spacing w:val="6"/>
                      <w:sz w:val="16"/>
                    </w:rPr>
                    <w:t>II</w:t>
                  </w:r>
                </w:p>
                <w:p>
                  <w:pPr>
                    <w:pStyle w:val="BodyText"/>
                    <w:rPr>
                      <w:rFonts w:ascii="Times New Roman"/>
                      <w:sz w:val="20"/>
                    </w:rPr>
                  </w:pPr>
                </w:p>
                <w:p>
                  <w:pPr>
                    <w:spacing w:before="0"/>
                    <w:ind w:left="1555" w:right="0" w:firstLine="0"/>
                    <w:jc w:val="left"/>
                    <w:rPr>
                      <w:b/>
                      <w:sz w:val="22"/>
                    </w:rPr>
                  </w:pPr>
                  <w:r>
                    <w:rPr>
                      <w:b/>
                      <w:sz w:val="22"/>
                    </w:rPr>
                    <w:t>THE  REVOLUTIONARY  ADVENTURER</w:t>
                  </w: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spacing w:line="259" w:lineRule="auto" w:before="0"/>
                    <w:ind w:left="1428" w:right="1401" w:firstLine="203"/>
                    <w:jc w:val="both"/>
                    <w:rPr>
                      <w:b/>
                      <w:sz w:val="15"/>
                    </w:rPr>
                  </w:pPr>
                  <w:r>
                    <w:rPr>
                      <w:b/>
                      <w:sz w:val="15"/>
                    </w:rPr>
                    <w:t>“ Whether I shall split on a rock or, worse still, run on a sand­ bank, I do not know; I only know that I shall not slacken speed so long as there is a drop  of blood left in    me.”</w:t>
                  </w:r>
                </w:p>
                <w:p>
                  <w:pPr>
                    <w:spacing w:before="0"/>
                    <w:ind w:left="2345" w:right="0" w:firstLine="0"/>
                    <w:jc w:val="left"/>
                    <w:rPr>
                      <w:b/>
                      <w:sz w:val="15"/>
                    </w:rPr>
                  </w:pPr>
                  <w:r>
                    <w:rPr>
                      <w:b/>
                      <w:sz w:val="14"/>
                    </w:rPr>
                    <w:t>M </w:t>
                  </w:r>
                  <w:r>
                    <w:rPr>
                      <w:b/>
                      <w:sz w:val="11"/>
                    </w:rPr>
                    <w:t>i c h a e l    </w:t>
                  </w:r>
                  <w:r>
                    <w:rPr>
                      <w:b/>
                      <w:sz w:val="14"/>
                    </w:rPr>
                    <w:t>B </w:t>
                  </w:r>
                  <w:r>
                    <w:rPr>
                      <w:b/>
                      <w:sz w:val="11"/>
                    </w:rPr>
                    <w:t>a k u n i n   </w:t>
                  </w:r>
                  <w:r>
                    <w:rPr>
                      <w:b/>
                      <w:sz w:val="15"/>
                    </w:rPr>
                    <w:t>to  Paul  Bakunin  </w:t>
                  </w:r>
                  <w:r>
                    <w:rPr>
                      <w:b/>
                      <w:sz w:val="14"/>
                    </w:rPr>
                    <w:t>and </w:t>
                  </w:r>
                  <w:r>
                    <w:rPr>
                      <w:b/>
                      <w:sz w:val="15"/>
                    </w:rPr>
                    <w:t>Turgenev</w:t>
                  </w:r>
                </w:p>
                <w:p>
                  <w:pPr>
                    <w:spacing w:before="13"/>
                    <w:ind w:left="1634" w:right="0" w:firstLine="3497"/>
                    <w:jc w:val="left"/>
                    <w:rPr>
                      <w:b/>
                      <w:sz w:val="15"/>
                    </w:rPr>
                  </w:pPr>
                  <w:r>
                    <w:rPr>
                      <w:b/>
                      <w:sz w:val="15"/>
                    </w:rPr>
                    <w:t>(November 1842)</w:t>
                  </w:r>
                </w:p>
                <w:p>
                  <w:pPr>
                    <w:pStyle w:val="BodyText"/>
                    <w:rPr>
                      <w:rFonts w:ascii="Times New Roman"/>
                      <w:sz w:val="18"/>
                    </w:rPr>
                  </w:pPr>
                </w:p>
                <w:p>
                  <w:pPr>
                    <w:pStyle w:val="BodyText"/>
                    <w:spacing w:before="4"/>
                    <w:rPr>
                      <w:rFonts w:ascii="Times New Roman"/>
                      <w:sz w:val="25"/>
                    </w:rPr>
                  </w:pPr>
                </w:p>
                <w:p>
                  <w:pPr>
                    <w:spacing w:line="242" w:lineRule="auto" w:before="0"/>
                    <w:ind w:left="1433" w:right="1408" w:firstLine="201"/>
                    <w:jc w:val="both"/>
                    <w:rPr>
                      <w:b/>
                      <w:sz w:val="15"/>
                    </w:rPr>
                  </w:pPr>
                  <w:r>
                    <w:rPr>
                      <w:b/>
                      <w:sz w:val="15"/>
                    </w:rPr>
                    <w:t>“ People like you grow in the hurricane, and ripen better in stormy  weather  than  in  sunshine.”</w:t>
                  </w:r>
                </w:p>
                <w:p>
                  <w:pPr>
                    <w:spacing w:before="17"/>
                    <w:ind w:left="3530" w:right="0" w:firstLine="0"/>
                    <w:jc w:val="left"/>
                    <w:rPr>
                      <w:b/>
                      <w:sz w:val="15"/>
                    </w:rPr>
                  </w:pPr>
                  <w:r>
                    <w:rPr>
                      <w:b/>
                      <w:sz w:val="14"/>
                    </w:rPr>
                    <w:t>A </w:t>
                  </w:r>
                  <w:r>
                    <w:rPr>
                      <w:b/>
                      <w:sz w:val="11"/>
                    </w:rPr>
                    <w:t>d o l  f    </w:t>
                  </w:r>
                  <w:r>
                    <w:rPr>
                      <w:b/>
                      <w:sz w:val="14"/>
                    </w:rPr>
                    <w:t>R </w:t>
                  </w:r>
                  <w:r>
                    <w:rPr>
                      <w:b/>
                      <w:sz w:val="11"/>
                    </w:rPr>
                    <w:t>e i c h e l    </w:t>
                  </w:r>
                  <w:r>
                    <w:rPr>
                      <w:b/>
                      <w:sz w:val="15"/>
                    </w:rPr>
                    <w:t>to  Michael Bakunin</w:t>
                  </w:r>
                </w:p>
                <w:p>
                  <w:pPr>
                    <w:spacing w:before="18"/>
                    <w:ind w:left="5068" w:right="0" w:firstLine="0"/>
                    <w:jc w:val="left"/>
                    <w:rPr>
                      <w:b/>
                      <w:sz w:val="15"/>
                    </w:rPr>
                  </w:pPr>
                  <w:r>
                    <w:rPr>
                      <w:b/>
                      <w:sz w:val="15"/>
                    </w:rPr>
                    <w:t>(April  19th,  1850)</w:t>
                  </w:r>
                </w:p>
              </w:txbxContent>
            </v:textbox>
            <w10:wrap type="none"/>
          </v:shape>
        </w:pict>
      </w:r>
      <w:r>
        <w:rPr/>
        <w:drawing>
          <wp:anchor distT="0" distB="0" distL="0" distR="0" allowOverlap="1" layoutInCell="1" locked="0" behindDoc="1" simplePos="0" relativeHeight="268184039">
            <wp:simplePos x="0" y="0"/>
            <wp:positionH relativeFrom="page">
              <wp:posOffset>0</wp:posOffset>
            </wp:positionH>
            <wp:positionV relativeFrom="page">
              <wp:posOffset>0</wp:posOffset>
            </wp:positionV>
            <wp:extent cx="5043158" cy="7778496"/>
            <wp:effectExtent l="0" t="0" r="0" b="0"/>
            <wp:wrapNone/>
            <wp:docPr id="195" name="image102.png" descr=""/>
            <wp:cNvGraphicFramePr>
              <a:graphicFrameLocks noChangeAspect="1"/>
            </wp:cNvGraphicFramePr>
            <a:graphic>
              <a:graphicData uri="http://schemas.openxmlformats.org/drawingml/2006/picture">
                <pic:pic>
                  <pic:nvPicPr>
                    <pic:cNvPr id="196" name="image102.png"/>
                    <pic:cNvPicPr/>
                  </pic:nvPicPr>
                  <pic:blipFill>
                    <a:blip r:embed="rId106"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1392"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spacing w:before="157"/>
                    <w:ind w:left="357" w:right="331" w:firstLine="0"/>
                    <w:jc w:val="center"/>
                    <w:rPr>
                      <w:sz w:val="18"/>
                    </w:rPr>
                  </w:pPr>
                  <w:r>
                    <w:rPr>
                      <w:sz w:val="18"/>
                    </w:rPr>
                    <w:t>CHAPTER  8</w:t>
                  </w:r>
                </w:p>
                <w:p>
                  <w:pPr>
                    <w:pStyle w:val="BodyText"/>
                    <w:spacing w:before="3"/>
                    <w:rPr>
                      <w:rFonts w:ascii="Times New Roman"/>
                      <w:sz w:val="22"/>
                    </w:rPr>
                  </w:pPr>
                </w:p>
                <w:p>
                  <w:pPr>
                    <w:pStyle w:val="BodyText"/>
                    <w:ind w:left="355" w:right="331"/>
                    <w:jc w:val="center"/>
                  </w:pPr>
                  <w:r>
                    <w:rPr/>
                    <w:t>BETWEEN  TWO WORLDS</w:t>
                  </w:r>
                </w:p>
                <w:p>
                  <w:pPr>
                    <w:pStyle w:val="BodyText"/>
                    <w:rPr>
                      <w:rFonts w:ascii="Times New Roman"/>
                      <w:sz w:val="21"/>
                    </w:rPr>
                  </w:pPr>
                </w:p>
                <w:p>
                  <w:pPr>
                    <w:pStyle w:val="BodyText"/>
                    <w:spacing w:line="252" w:lineRule="auto"/>
                    <w:ind w:left="1065" w:right="1034"/>
                    <w:jc w:val="both"/>
                  </w:pPr>
                  <w:r>
                    <w:rPr>
                      <w:sz w:val="20"/>
                    </w:rPr>
                    <w:t>M</w:t>
                  </w:r>
                  <w:r>
                    <w:rPr>
                      <w:sz w:val="16"/>
                    </w:rPr>
                    <w:t>ic h a e l </w:t>
                  </w:r>
                  <w:r>
                    <w:rPr>
                      <w:spacing w:val="4"/>
                      <w:sz w:val="20"/>
                    </w:rPr>
                    <w:t>B</w:t>
                  </w:r>
                  <w:r>
                    <w:rPr>
                      <w:spacing w:val="4"/>
                      <w:sz w:val="16"/>
                    </w:rPr>
                    <w:t>a </w:t>
                  </w:r>
                  <w:r>
                    <w:rPr>
                      <w:sz w:val="16"/>
                    </w:rPr>
                    <w:t>k u n </w:t>
                  </w:r>
                  <w:r>
                    <w:rPr>
                      <w:spacing w:val="5"/>
                      <w:sz w:val="16"/>
                    </w:rPr>
                    <w:t>in </w:t>
                  </w:r>
                  <w:r>
                    <w:rPr/>
                    <w:t>did </w:t>
                  </w:r>
                  <w:r>
                    <w:rPr>
                      <w:spacing w:val="5"/>
                    </w:rPr>
                    <w:t>not </w:t>
                  </w:r>
                  <w:r>
                    <w:rPr/>
                    <w:t>allow the tidings o f </w:t>
                  </w:r>
                  <w:r>
                    <w:rPr>
                      <w:spacing w:val="4"/>
                    </w:rPr>
                    <w:t>Stankevich’s </w:t>
                  </w:r>
                  <w:r>
                    <w:rPr/>
                    <w:t>death </w:t>
                  </w:r>
                  <w:r>
                    <w:rPr>
                      <w:spacing w:val="4"/>
                    </w:rPr>
                    <w:t>to damp </w:t>
                  </w:r>
                  <w:r>
                    <w:rPr/>
                    <w:t>his determined </w:t>
                  </w:r>
                  <w:r>
                    <w:rPr>
                      <w:spacing w:val="4"/>
                    </w:rPr>
                    <w:t>optimism. </w:t>
                  </w:r>
                  <w:r>
                    <w:rPr/>
                    <w:t>Such an </w:t>
                  </w:r>
                  <w:r>
                    <w:rPr>
                      <w:spacing w:val="3"/>
                    </w:rPr>
                    <w:t>end, </w:t>
                  </w:r>
                  <w:r>
                    <w:rPr/>
                    <w:t>he declared, was “ a </w:t>
                  </w:r>
                  <w:r>
                    <w:rPr>
                      <w:spacing w:val="3"/>
                    </w:rPr>
                    <w:t>complete </w:t>
                  </w:r>
                  <w:r>
                    <w:rPr>
                      <w:spacing w:val="6"/>
                    </w:rPr>
                    <w:t>victory </w:t>
                  </w:r>
                  <w:r>
                    <w:rPr>
                      <w:spacing w:val="5"/>
                    </w:rPr>
                    <w:t>over </w:t>
                  </w:r>
                  <w:r>
                    <w:rPr/>
                    <w:t>death— a blessed </w:t>
                  </w:r>
                  <w:r>
                    <w:rPr>
                      <w:spacing w:val="3"/>
                    </w:rPr>
                    <w:t>revela­ tion </w:t>
                  </w:r>
                  <w:r>
                    <w:rPr/>
                    <w:t>o f </w:t>
                  </w:r>
                  <w:r>
                    <w:rPr>
                      <w:spacing w:val="6"/>
                    </w:rPr>
                    <w:t>immortality” </w:t>
                  </w:r>
                  <w:r>
                    <w:rPr/>
                    <w:t>; and </w:t>
                  </w:r>
                  <w:r>
                    <w:rPr>
                      <w:spacing w:val="3"/>
                    </w:rPr>
                    <w:t>Varvara wrote </w:t>
                  </w:r>
                  <w:r>
                    <w:rPr>
                      <w:spacing w:val="4"/>
                    </w:rPr>
                    <w:t>that </w:t>
                  </w:r>
                  <w:r>
                    <w:rPr/>
                    <w:t>she was “ </w:t>
                  </w:r>
                  <w:r>
                    <w:rPr>
                      <w:spacing w:val="3"/>
                    </w:rPr>
                    <w:t>once </w:t>
                  </w:r>
                  <w:r>
                    <w:rPr>
                      <w:spacing w:val="2"/>
                    </w:rPr>
                    <w:t>more </w:t>
                  </w:r>
                  <w:r>
                    <w:rPr>
                      <w:spacing w:val="3"/>
                    </w:rPr>
                    <w:t>hopeful, </w:t>
                  </w:r>
                  <w:r>
                    <w:rPr/>
                    <w:t>calm and </w:t>
                  </w:r>
                  <w:r>
                    <w:rPr>
                      <w:spacing w:val="2"/>
                    </w:rPr>
                    <w:t>full </w:t>
                  </w:r>
                  <w:r>
                    <w:rPr/>
                    <w:t>o f </w:t>
                  </w:r>
                  <w:r>
                    <w:rPr>
                      <w:spacing w:val="4"/>
                    </w:rPr>
                    <w:t>love </w:t>
                  </w:r>
                  <w:r>
                    <w:rPr>
                      <w:spacing w:val="2"/>
                    </w:rPr>
                    <w:t>and </w:t>
                  </w:r>
                  <w:r>
                    <w:rPr>
                      <w:spacing w:val="4"/>
                    </w:rPr>
                    <w:t>benediction” </w:t>
                  </w:r>
                  <w:r>
                    <w:rPr/>
                    <w:t>. </w:t>
                  </w:r>
                  <w:r>
                    <w:rPr>
                      <w:spacing w:val="3"/>
                    </w:rPr>
                    <w:t>Varvara, </w:t>
                  </w:r>
                  <w:r>
                    <w:rPr/>
                    <w:t>now </w:t>
                  </w:r>
                  <w:r>
                    <w:rPr>
                      <w:spacing w:val="3"/>
                    </w:rPr>
                    <w:t>once </w:t>
                  </w:r>
                  <w:r>
                    <w:rPr>
                      <w:spacing w:val="2"/>
                    </w:rPr>
                    <w:t>more </w:t>
                  </w:r>
                  <w:r>
                    <w:rPr/>
                    <w:t>alone in the </w:t>
                  </w:r>
                  <w:r>
                    <w:rPr>
                      <w:spacing w:val="3"/>
                    </w:rPr>
                    <w:t>world </w:t>
                  </w:r>
                  <w:r>
                    <w:rPr>
                      <w:spacing w:val="2"/>
                    </w:rPr>
                    <w:t>with </w:t>
                  </w:r>
                  <w:r>
                    <w:rPr/>
                    <w:t>her </w:t>
                  </w:r>
                  <w:r>
                    <w:rPr>
                      <w:spacing w:val="2"/>
                    </w:rPr>
                    <w:t>child, came </w:t>
                  </w:r>
                  <w:r>
                    <w:rPr>
                      <w:spacing w:val="3"/>
                    </w:rPr>
                    <w:t>to </w:t>
                  </w:r>
                  <w:r>
                    <w:rPr/>
                    <w:t>Berlin </w:t>
                  </w:r>
                  <w:r>
                    <w:rPr>
                      <w:spacing w:val="3"/>
                    </w:rPr>
                    <w:t>to join </w:t>
                  </w:r>
                  <w:r>
                    <w:rPr/>
                    <w:t>her </w:t>
                  </w:r>
                  <w:r>
                    <w:rPr>
                      <w:spacing w:val="3"/>
                    </w:rPr>
                    <w:t>brother; </w:t>
                  </w:r>
                  <w:r>
                    <w:rPr/>
                    <w:t>and she </w:t>
                  </w:r>
                  <w:r>
                    <w:rPr>
                      <w:spacing w:val="2"/>
                    </w:rPr>
                    <w:t>and </w:t>
                  </w:r>
                  <w:r>
                    <w:rPr/>
                    <w:t>Michael set </w:t>
                  </w:r>
                  <w:r>
                    <w:rPr>
                      <w:spacing w:val="3"/>
                    </w:rPr>
                    <w:t>up </w:t>
                  </w:r>
                  <w:r>
                    <w:rPr/>
                    <w:t>housekeeping </w:t>
                  </w:r>
                  <w:r>
                    <w:rPr>
                      <w:spacing w:val="3"/>
                    </w:rPr>
                    <w:t>together </w:t>
                  </w:r>
                  <w:r>
                    <w:rPr/>
                    <w:t>in furnished </w:t>
                  </w:r>
                  <w:r>
                    <w:rPr>
                      <w:spacing w:val="2"/>
                    </w:rPr>
                    <w:t>lodgings. Old </w:t>
                  </w:r>
                  <w:r>
                    <w:rPr>
                      <w:spacing w:val="4"/>
                    </w:rPr>
                    <w:t>Alexander  </w:t>
                  </w:r>
                  <w:r>
                    <w:rPr>
                      <w:spacing w:val="2"/>
                    </w:rPr>
                    <w:t>Bakunin,  </w:t>
                  </w:r>
                  <w:r>
                    <w:rPr>
                      <w:spacing w:val="4"/>
                    </w:rPr>
                    <w:t>who </w:t>
                  </w:r>
                  <w:r>
                    <w:rPr/>
                    <w:t>had </w:t>
                  </w:r>
                  <w:r>
                    <w:rPr>
                      <w:spacing w:val="5"/>
                    </w:rPr>
                    <w:t>not </w:t>
                  </w:r>
                  <w:r>
                    <w:rPr/>
                    <w:t>been </w:t>
                  </w:r>
                  <w:r>
                    <w:rPr>
                      <w:spacing w:val="2"/>
                    </w:rPr>
                    <w:t>initiated </w:t>
                  </w:r>
                  <w:r>
                    <w:rPr>
                      <w:spacing w:val="3"/>
                    </w:rPr>
                    <w:t>into </w:t>
                  </w:r>
                  <w:r>
                    <w:rPr/>
                    <w:t>the secret o f </w:t>
                  </w:r>
                  <w:r>
                    <w:rPr>
                      <w:spacing w:val="4"/>
                    </w:rPr>
                    <w:t>Varvara’s </w:t>
                  </w:r>
                  <w:r>
                    <w:rPr/>
                    <w:t>last </w:t>
                  </w:r>
                  <w:r>
                    <w:rPr>
                      <w:spacing w:val="4"/>
                    </w:rPr>
                    <w:t>journey </w:t>
                  </w:r>
                  <w:r>
                    <w:rPr/>
                    <w:t>with </w:t>
                  </w:r>
                  <w:r>
                    <w:rPr>
                      <w:spacing w:val="2"/>
                    </w:rPr>
                    <w:t>Stankevich, </w:t>
                  </w:r>
                  <w:r>
                    <w:rPr/>
                    <w:t>was firmly </w:t>
                  </w:r>
                  <w:r>
                    <w:rPr>
                      <w:spacing w:val="4"/>
                    </w:rPr>
                    <w:t>convinced that </w:t>
                  </w:r>
                  <w:r>
                    <w:rPr/>
                    <w:t>her </w:t>
                  </w:r>
                  <w:r>
                    <w:rPr>
                      <w:spacing w:val="2"/>
                    </w:rPr>
                    <w:t>meeting </w:t>
                  </w:r>
                  <w:r>
                    <w:rPr/>
                    <w:t>with Michael in Berlin was </w:t>
                  </w:r>
                  <w:r>
                    <w:rPr>
                      <w:spacing w:val="3"/>
                    </w:rPr>
                    <w:t>part </w:t>
                  </w:r>
                  <w:r>
                    <w:rPr/>
                    <w:t>o f a pre-arranged plan </w:t>
                  </w:r>
                  <w:r>
                    <w:rPr>
                      <w:spacing w:val="2"/>
                    </w:rPr>
                    <w:t>which </w:t>
                  </w:r>
                  <w:r>
                    <w:rPr/>
                    <w:t>had been </w:t>
                  </w:r>
                  <w:r>
                    <w:rPr>
                      <w:spacing w:val="2"/>
                    </w:rPr>
                    <w:t>deliberately concealed </w:t>
                  </w:r>
                  <w:r>
                    <w:rPr/>
                    <w:t>from </w:t>
                  </w:r>
                  <w:r>
                    <w:rPr>
                      <w:spacing w:val="2"/>
                    </w:rPr>
                    <w:t>him; </w:t>
                  </w:r>
                  <w:r>
                    <w:rPr/>
                    <w:t>and he </w:t>
                  </w:r>
                  <w:r>
                    <w:rPr>
                      <w:spacing w:val="3"/>
                    </w:rPr>
                    <w:t>wrote bitterly </w:t>
                  </w:r>
                  <w:r>
                    <w:rPr>
                      <w:spacing w:val="2"/>
                    </w:rPr>
                    <w:t>reproaching </w:t>
                  </w:r>
                  <w:r>
                    <w:rPr/>
                    <w:t>Michael with his lack o f frankness. </w:t>
                  </w:r>
                  <w:r>
                    <w:rPr>
                      <w:spacing w:val="7"/>
                    </w:rPr>
                    <w:t>It </w:t>
                  </w:r>
                  <w:r>
                    <w:rPr/>
                    <w:t>was the </w:t>
                  </w:r>
                  <w:r>
                    <w:rPr>
                      <w:spacing w:val="3"/>
                    </w:rPr>
                    <w:t>old </w:t>
                  </w:r>
                  <w:r>
                    <w:rPr>
                      <w:spacing w:val="5"/>
                    </w:rPr>
                    <w:t>man’s </w:t>
                  </w:r>
                  <w:r>
                    <w:rPr/>
                    <w:t>fate </w:t>
                  </w:r>
                  <w:r>
                    <w:rPr>
                      <w:spacing w:val="3"/>
                    </w:rPr>
                    <w:t>to be deceived </w:t>
                  </w:r>
                  <w:r>
                    <w:rPr/>
                    <w:t>when he </w:t>
                  </w:r>
                  <w:r>
                    <w:rPr>
                      <w:spacing w:val="2"/>
                    </w:rPr>
                    <w:t>suspected </w:t>
                  </w:r>
                  <w:r>
                    <w:rPr>
                      <w:spacing w:val="3"/>
                    </w:rPr>
                    <w:t>nothing, </w:t>
                  </w:r>
                  <w:r>
                    <w:rPr>
                      <w:spacing w:val="2"/>
                    </w:rPr>
                    <w:t>and </w:t>
                  </w:r>
                  <w:r>
                    <w:rPr>
                      <w:spacing w:val="3"/>
                    </w:rPr>
                    <w:t>to </w:t>
                  </w:r>
                  <w:r>
                    <w:rPr>
                      <w:spacing w:val="2"/>
                    </w:rPr>
                    <w:t>suspect </w:t>
                  </w:r>
                  <w:r>
                    <w:rPr>
                      <w:spacing w:val="4"/>
                    </w:rPr>
                    <w:t>deception </w:t>
                  </w:r>
                  <w:r>
                    <w:rPr/>
                    <w:t>where none </w:t>
                  </w:r>
                  <w:r>
                    <w:rPr>
                      <w:spacing w:val="38"/>
                    </w:rPr>
                    <w:t> </w:t>
                  </w:r>
                  <w:r>
                    <w:rPr>
                      <w:spacing w:val="3"/>
                    </w:rPr>
                    <w:t>existed.1</w:t>
                  </w:r>
                </w:p>
                <w:p>
                  <w:pPr>
                    <w:pStyle w:val="BodyText"/>
                    <w:spacing w:line="249" w:lineRule="auto"/>
                    <w:ind w:left="1068" w:right="1022" w:firstLine="216"/>
                    <w:jc w:val="both"/>
                  </w:pPr>
                  <w:r>
                    <w:rPr>
                      <w:spacing w:val="7"/>
                    </w:rPr>
                    <w:t>Young </w:t>
                  </w:r>
                  <w:r>
                    <w:rPr>
                      <w:spacing w:val="2"/>
                    </w:rPr>
                    <w:t>Bakunin </w:t>
                  </w:r>
                  <w:r>
                    <w:rPr/>
                    <w:t>had </w:t>
                  </w:r>
                  <w:r>
                    <w:rPr>
                      <w:spacing w:val="6"/>
                    </w:rPr>
                    <w:t>not </w:t>
                  </w:r>
                  <w:r>
                    <w:rPr/>
                    <w:t>been </w:t>
                  </w:r>
                  <w:r>
                    <w:rPr>
                      <w:spacing w:val="5"/>
                    </w:rPr>
                    <w:t>many </w:t>
                  </w:r>
                  <w:r>
                    <w:rPr>
                      <w:spacing w:val="2"/>
                    </w:rPr>
                    <w:t>days </w:t>
                  </w:r>
                  <w:r>
                    <w:rPr/>
                    <w:t>in Berlin when he </w:t>
                  </w:r>
                  <w:r>
                    <w:rPr>
                      <w:spacing w:val="2"/>
                    </w:rPr>
                    <w:t>chanced </w:t>
                  </w:r>
                  <w:r>
                    <w:rPr>
                      <w:spacing w:val="4"/>
                    </w:rPr>
                    <w:t>upon </w:t>
                  </w:r>
                  <w:r>
                    <w:rPr>
                      <w:spacing w:val="2"/>
                    </w:rPr>
                    <w:t>another </w:t>
                  </w:r>
                  <w:r>
                    <w:rPr>
                      <w:spacing w:val="3"/>
                    </w:rPr>
                    <w:t>blue-eyed </w:t>
                  </w:r>
                  <w:r>
                    <w:rPr>
                      <w:spacing w:val="2"/>
                    </w:rPr>
                    <w:t>giant </w:t>
                  </w:r>
                  <w:r>
                    <w:rPr/>
                    <w:t>from Russia, </w:t>
                  </w:r>
                  <w:r>
                    <w:rPr>
                      <w:spacing w:val="3"/>
                    </w:rPr>
                    <w:t>four </w:t>
                  </w:r>
                  <w:r>
                    <w:rPr/>
                    <w:t>years his </w:t>
                  </w:r>
                  <w:r>
                    <w:rPr>
                      <w:spacing w:val="3"/>
                    </w:rPr>
                    <w:t>junior </w:t>
                  </w:r>
                  <w:r>
                    <w:rPr/>
                    <w:t>and destined one </w:t>
                  </w:r>
                  <w:r>
                    <w:rPr>
                      <w:spacing w:val="4"/>
                    </w:rPr>
                    <w:t>day </w:t>
                  </w:r>
                  <w:r>
                    <w:rPr>
                      <w:spacing w:val="3"/>
                    </w:rPr>
                    <w:t>for </w:t>
                  </w:r>
                  <w:r>
                    <w:rPr/>
                    <w:t>a </w:t>
                  </w:r>
                  <w:r>
                    <w:rPr>
                      <w:spacing w:val="2"/>
                    </w:rPr>
                    <w:t>fame </w:t>
                  </w:r>
                  <w:r>
                    <w:rPr/>
                    <w:t>still wider than his </w:t>
                  </w:r>
                  <w:r>
                    <w:rPr>
                      <w:spacing w:val="3"/>
                    </w:rPr>
                    <w:t>own. </w:t>
                  </w:r>
                  <w:r>
                    <w:rPr>
                      <w:spacing w:val="5"/>
                    </w:rPr>
                    <w:t>Ivan </w:t>
                  </w:r>
                  <w:r>
                    <w:rPr>
                      <w:spacing w:val="3"/>
                    </w:rPr>
                    <w:t>Turgenev </w:t>
                  </w:r>
                  <w:r>
                    <w:rPr/>
                    <w:t>had already been </w:t>
                  </w:r>
                  <w:r>
                    <w:rPr>
                      <w:spacing w:val="3"/>
                    </w:rPr>
                    <w:t>abroad for </w:t>
                  </w:r>
                  <w:r>
                    <w:rPr>
                      <w:spacing w:val="4"/>
                    </w:rPr>
                    <w:t>two </w:t>
                  </w:r>
                  <w:r>
                    <w:rPr/>
                    <w:t>years </w:t>
                  </w:r>
                  <w:r>
                    <w:rPr>
                      <w:spacing w:val="2"/>
                    </w:rPr>
                    <w:t>and </w:t>
                  </w:r>
                  <w:r>
                    <w:rPr/>
                    <w:t>knew the </w:t>
                  </w:r>
                  <w:r>
                    <w:rPr>
                      <w:spacing w:val="2"/>
                    </w:rPr>
                    <w:t>game. </w:t>
                  </w:r>
                  <w:r>
                    <w:rPr/>
                    <w:t>Bakunin, </w:t>
                  </w:r>
                  <w:r>
                    <w:rPr>
                      <w:spacing w:val="3"/>
                    </w:rPr>
                    <w:t>for </w:t>
                  </w:r>
                  <w:r>
                    <w:rPr/>
                    <w:t>all his </w:t>
                  </w:r>
                  <w:r>
                    <w:rPr>
                      <w:spacing w:val="3"/>
                    </w:rPr>
                    <w:t>native </w:t>
                  </w:r>
                  <w:r>
                    <w:rPr/>
                    <w:t>assurance, was still stricken </w:t>
                  </w:r>
                  <w:r>
                    <w:rPr>
                      <w:spacing w:val="6"/>
                    </w:rPr>
                    <w:t>by </w:t>
                  </w:r>
                  <w:r>
                    <w:rPr/>
                    <w:t>the  </w:t>
                  </w:r>
                  <w:r>
                    <w:rPr>
                      <w:spacing w:val="2"/>
                    </w:rPr>
                    <w:t>bewilderment </w:t>
                  </w:r>
                  <w:r>
                    <w:rPr/>
                    <w:t>o f a foreign  </w:t>
                  </w:r>
                  <w:r>
                    <w:rPr>
                      <w:spacing w:val="4"/>
                    </w:rPr>
                    <w:t>city;  </w:t>
                  </w:r>
                  <w:r>
                    <w:rPr/>
                    <w:t>and  he </w:t>
                  </w:r>
                  <w:r>
                    <w:rPr>
                      <w:spacing w:val="3"/>
                    </w:rPr>
                    <w:t>would</w:t>
                  </w:r>
                  <w:r>
                    <w:rPr>
                      <w:spacing w:val="58"/>
                    </w:rPr>
                    <w:t> </w:t>
                  </w:r>
                  <w:r>
                    <w:rPr>
                      <w:spacing w:val="3"/>
                    </w:rPr>
                    <w:t>at </w:t>
                  </w:r>
                  <w:r>
                    <w:rPr/>
                    <w:t>this </w:t>
                  </w:r>
                  <w:r>
                    <w:rPr>
                      <w:spacing w:val="5"/>
                    </w:rPr>
                    <w:t>moment </w:t>
                  </w:r>
                  <w:r>
                    <w:rPr>
                      <w:spacing w:val="2"/>
                    </w:rPr>
                    <w:t>have </w:t>
                  </w:r>
                  <w:r>
                    <w:rPr>
                      <w:spacing w:val="3"/>
                    </w:rPr>
                    <w:t>embraced any </w:t>
                  </w:r>
                  <w:r>
                    <w:rPr>
                      <w:spacing w:val="4"/>
                    </w:rPr>
                    <w:t>compatriot, </w:t>
                  </w:r>
                  <w:r>
                    <w:rPr>
                      <w:spacing w:val="2"/>
                    </w:rPr>
                    <w:t>even </w:t>
                  </w:r>
                  <w:r>
                    <w:rPr/>
                    <w:t>one </w:t>
                  </w:r>
                  <w:r>
                    <w:rPr>
                      <w:spacing w:val="-3"/>
                    </w:rPr>
                    <w:t>less </w:t>
                  </w:r>
                  <w:r>
                    <w:rPr>
                      <w:spacing w:val="3"/>
                    </w:rPr>
                    <w:t>attractive </w:t>
                  </w:r>
                  <w:r>
                    <w:rPr/>
                    <w:t>and </w:t>
                  </w:r>
                  <w:r>
                    <w:rPr>
                      <w:spacing w:val="-4"/>
                    </w:rPr>
                    <w:t>less </w:t>
                  </w:r>
                  <w:r>
                    <w:rPr>
                      <w:spacing w:val="5"/>
                    </w:rPr>
                    <w:t>obviously </w:t>
                  </w:r>
                  <w:r>
                    <w:rPr>
                      <w:spacing w:val="2"/>
                    </w:rPr>
                    <w:t>well-matched </w:t>
                  </w:r>
                  <w:r>
                    <w:rPr/>
                    <w:t>with himself, </w:t>
                  </w:r>
                  <w:r>
                    <w:rPr>
                      <w:spacing w:val="2"/>
                    </w:rPr>
                    <w:t>than Turgenev. </w:t>
                  </w:r>
                  <w:r>
                    <w:rPr/>
                    <w:t>In a few days— it </w:t>
                  </w:r>
                  <w:r>
                    <w:rPr>
                      <w:spacing w:val="6"/>
                    </w:rPr>
                    <w:t>may </w:t>
                  </w:r>
                  <w:r>
                    <w:rPr>
                      <w:spacing w:val="3"/>
                    </w:rPr>
                    <w:t>have </w:t>
                  </w:r>
                  <w:r>
                    <w:rPr/>
                    <w:t>been in a few hours— a lifelong friendship  had been </w:t>
                  </w:r>
                  <w:r>
                    <w:rPr>
                      <w:spacing w:val="25"/>
                    </w:rPr>
                    <w:t> </w:t>
                  </w:r>
                  <w:r>
                    <w:rPr/>
                    <w:t>sworn.</w:t>
                  </w:r>
                </w:p>
                <w:p>
                  <w:pPr>
                    <w:pStyle w:val="BodyText"/>
                    <w:spacing w:line="254" w:lineRule="auto" w:before="7"/>
                    <w:ind w:left="1078" w:right="1020" w:firstLine="216"/>
                    <w:jc w:val="both"/>
                  </w:pPr>
                  <w:r>
                    <w:rPr>
                      <w:spacing w:val="5"/>
                    </w:rPr>
                    <w:t>Ivan </w:t>
                  </w:r>
                  <w:r>
                    <w:rPr>
                      <w:spacing w:val="3"/>
                    </w:rPr>
                    <w:t>Turgenev </w:t>
                  </w:r>
                  <w:r>
                    <w:rPr/>
                    <w:t>was the </w:t>
                  </w:r>
                  <w:r>
                    <w:rPr>
                      <w:spacing w:val="4"/>
                    </w:rPr>
                    <w:t>younger </w:t>
                  </w:r>
                  <w:r>
                    <w:rPr/>
                    <w:t>son o f a </w:t>
                  </w:r>
                  <w:r>
                    <w:rPr>
                      <w:spacing w:val="4"/>
                    </w:rPr>
                    <w:t>widow. </w:t>
                  </w:r>
                  <w:r>
                    <w:rPr>
                      <w:spacing w:val="5"/>
                    </w:rPr>
                    <w:t>He </w:t>
                  </w:r>
                  <w:r>
                    <w:rPr>
                      <w:spacing w:val="2"/>
                    </w:rPr>
                    <w:t>escaped  </w:t>
                  </w:r>
                  <w:r>
                    <w:rPr/>
                    <w:t>at </w:t>
                  </w:r>
                  <w:r>
                    <w:rPr>
                      <w:spacing w:val="5"/>
                    </w:rPr>
                    <w:t>twenty </w:t>
                  </w:r>
                  <w:r>
                    <w:rPr/>
                    <w:t>from the </w:t>
                  </w:r>
                  <w:r>
                    <w:rPr>
                      <w:spacing w:val="5"/>
                    </w:rPr>
                    <w:t>yoke </w:t>
                  </w:r>
                  <w:r>
                    <w:rPr/>
                    <w:t>o f his </w:t>
                  </w:r>
                  <w:r>
                    <w:rPr>
                      <w:spacing w:val="3"/>
                    </w:rPr>
                    <w:t>mother; at twenty-five </w:t>
                  </w:r>
                  <w:r>
                    <w:rPr/>
                    <w:t>he assumed </w:t>
                  </w:r>
                  <w:r>
                    <w:rPr>
                      <w:spacing w:val="4"/>
                    </w:rPr>
                    <w:t>that </w:t>
                  </w:r>
                  <w:r>
                    <w:rPr/>
                    <w:t>o f Pauline </w:t>
                  </w:r>
                  <w:r>
                    <w:rPr>
                      <w:spacing w:val="4"/>
                    </w:rPr>
                    <w:t>Viardot, </w:t>
                  </w:r>
                  <w:r>
                    <w:rPr>
                      <w:spacing w:val="2"/>
                    </w:rPr>
                    <w:t>which </w:t>
                  </w:r>
                  <w:r>
                    <w:rPr/>
                    <w:t>lasted him </w:t>
                  </w:r>
                  <w:r>
                    <w:rPr>
                      <w:spacing w:val="3"/>
                    </w:rPr>
                    <w:t>for </w:t>
                  </w:r>
                  <w:r>
                    <w:rPr/>
                    <w:t>the </w:t>
                  </w:r>
                  <w:r>
                    <w:rPr>
                      <w:spacing w:val="3"/>
                    </w:rPr>
                    <w:t>re­ </w:t>
                  </w:r>
                  <w:r>
                    <w:rPr/>
                    <w:t>maining </w:t>
                  </w:r>
                  <w:r>
                    <w:rPr>
                      <w:spacing w:val="6"/>
                    </w:rPr>
                    <w:t>forty </w:t>
                  </w:r>
                  <w:r>
                    <w:rPr/>
                    <w:t>years </w:t>
                  </w:r>
                  <w:r>
                    <w:rPr>
                      <w:spacing w:val="11"/>
                    </w:rPr>
                    <w:t>of </w:t>
                  </w:r>
                  <w:r>
                    <w:rPr/>
                    <w:t>his life. </w:t>
                  </w:r>
                  <w:r>
                    <w:rPr>
                      <w:spacing w:val="2"/>
                    </w:rPr>
                    <w:t>In </w:t>
                  </w:r>
                  <w:r>
                    <w:rPr/>
                    <w:t>the  </w:t>
                  </w:r>
                  <w:r>
                    <w:rPr>
                      <w:spacing w:val="2"/>
                    </w:rPr>
                    <w:t>interval </w:t>
                  </w:r>
                  <w:r>
                    <w:rPr/>
                    <w:t>between  these  </w:t>
                  </w:r>
                  <w:r>
                    <w:rPr>
                      <w:spacing w:val="4"/>
                    </w:rPr>
                    <w:t>two </w:t>
                  </w:r>
                  <w:r>
                    <w:rPr/>
                    <w:t>salient </w:t>
                  </w:r>
                  <w:r>
                    <w:rPr>
                      <w:spacing w:val="2"/>
                    </w:rPr>
                    <w:t>events, </w:t>
                  </w:r>
                  <w:r>
                    <w:rPr/>
                    <w:t>he </w:t>
                  </w:r>
                  <w:r>
                    <w:rPr>
                      <w:spacing w:val="2"/>
                    </w:rPr>
                    <w:t>worshipped </w:t>
                  </w:r>
                  <w:r>
                    <w:rPr/>
                    <w:t>several </w:t>
                  </w:r>
                  <w:r>
                    <w:rPr>
                      <w:spacing w:val="2"/>
                    </w:rPr>
                    <w:t>minor </w:t>
                  </w:r>
                  <w:r>
                    <w:rPr/>
                    <w:t>divinities.  One  o f them was Nicholas </w:t>
                  </w:r>
                  <w:r>
                    <w:rPr>
                      <w:spacing w:val="3"/>
                    </w:rPr>
                    <w:t>Stankevich, whom </w:t>
                  </w:r>
                  <w:r>
                    <w:rPr/>
                    <w:t>he </w:t>
                  </w:r>
                  <w:r>
                    <w:rPr>
                      <w:spacing w:val="4"/>
                    </w:rPr>
                    <w:t>met  </w:t>
                  </w:r>
                  <w:r>
                    <w:rPr/>
                    <w:t>in  Berlin during his  first autumn  </w:t>
                  </w:r>
                  <w:r>
                    <w:rPr>
                      <w:spacing w:val="3"/>
                    </w:rPr>
                    <w:t>abroad,</w:t>
                  </w:r>
                  <w:r>
                    <w:rPr>
                      <w:spacing w:val="-23"/>
                    </w:rPr>
                    <w:t> </w:t>
                  </w:r>
                  <w:r>
                    <w:rPr/>
                    <w:t>and  again  </w:t>
                  </w:r>
                  <w:r>
                    <w:rPr>
                      <w:spacing w:val="2"/>
                    </w:rPr>
                    <w:t>at </w:t>
                  </w:r>
                  <w:r>
                    <w:rPr>
                      <w:spacing w:val="8"/>
                    </w:rPr>
                    <w:t>Rome </w:t>
                  </w:r>
                  <w:r>
                    <w:rPr/>
                    <w:t>in  the  last</w:t>
                  </w:r>
                </w:p>
                <w:p>
                  <w:pPr>
                    <w:spacing w:before="39"/>
                    <w:ind w:left="487" w:right="331" w:firstLine="0"/>
                    <w:jc w:val="center"/>
                    <w:rPr>
                      <w:b/>
                      <w:sz w:val="15"/>
                    </w:rPr>
                  </w:pPr>
                  <w:r>
                    <w:rPr>
                      <w:b/>
                      <w:sz w:val="15"/>
                    </w:rPr>
                    <w:t>1 Kornilov,  </w:t>
                  </w:r>
                  <w:r>
                    <w:rPr>
                      <w:b/>
                      <w:i/>
                      <w:sz w:val="15"/>
                    </w:rPr>
                    <w:t>Qody Stranstviya,  </w:t>
                  </w:r>
                  <w:r>
                    <w:rPr>
                      <w:b/>
                      <w:sz w:val="15"/>
                    </w:rPr>
                    <w:t>p.  16;  </w:t>
                  </w:r>
                  <w:r>
                    <w:rPr>
                      <w:b/>
                      <w:i/>
                      <w:sz w:val="15"/>
                    </w:rPr>
                    <w:t>Sobranie,  </w:t>
                  </w:r>
                  <w:r>
                    <w:rPr>
                      <w:b/>
                      <w:sz w:val="15"/>
                    </w:rPr>
                    <w:t>ed.  Steklov, iii.  8, 27.</w:t>
                  </w:r>
                </w:p>
                <w:p>
                  <w:pPr>
                    <w:spacing w:before="23"/>
                    <w:ind w:left="408" w:right="331" w:firstLine="0"/>
                    <w:jc w:val="center"/>
                    <w:rPr>
                      <w:b/>
                      <w:sz w:val="15"/>
                    </w:rPr>
                  </w:pPr>
                  <w:r>
                    <w:rPr>
                      <w:b/>
                      <w:sz w:val="15"/>
                    </w:rPr>
                    <w:t>93</w:t>
                  </w:r>
                </w:p>
              </w:txbxContent>
            </v:textbox>
            <w10:wrap type="none"/>
          </v:shape>
        </w:pict>
      </w:r>
      <w:r>
        <w:rPr/>
        <w:drawing>
          <wp:anchor distT="0" distB="0" distL="0" distR="0" allowOverlap="1" layoutInCell="1" locked="0" behindDoc="1" simplePos="0" relativeHeight="268184087">
            <wp:simplePos x="0" y="0"/>
            <wp:positionH relativeFrom="page">
              <wp:posOffset>0</wp:posOffset>
            </wp:positionH>
            <wp:positionV relativeFrom="page">
              <wp:posOffset>0</wp:posOffset>
            </wp:positionV>
            <wp:extent cx="5045064" cy="7778496"/>
            <wp:effectExtent l="0" t="0" r="0" b="0"/>
            <wp:wrapNone/>
            <wp:docPr id="197" name="image103.png" descr=""/>
            <wp:cNvGraphicFramePr>
              <a:graphicFrameLocks noChangeAspect="1"/>
            </wp:cNvGraphicFramePr>
            <a:graphic>
              <a:graphicData uri="http://schemas.openxmlformats.org/drawingml/2006/picture">
                <pic:pic>
                  <pic:nvPicPr>
                    <pic:cNvPr id="198" name="image103.png"/>
                    <pic:cNvPicPr/>
                  </pic:nvPicPr>
                  <pic:blipFill>
                    <a:blip r:embed="rId10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134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28" w:val="left" w:leader="none"/>
                    </w:tabs>
                    <w:spacing w:before="122"/>
                    <w:ind w:left="1063" w:right="0" w:firstLine="17"/>
                    <w:jc w:val="both"/>
                    <w:rPr>
                      <w:sz w:val="12"/>
                    </w:rPr>
                  </w:pPr>
                  <w:r>
                    <w:rPr>
                      <w:b/>
                      <w:spacing w:val="-3"/>
                      <w:sz w:val="16"/>
                    </w:rPr>
                    <w:t>94</w:t>
                    <w:tab/>
                  </w:r>
                  <w:r>
                    <w:rPr>
                      <w:b/>
                      <w:spacing w:val="8"/>
                      <w:sz w:val="16"/>
                    </w:rPr>
                    <w:t>THE  </w:t>
                  </w:r>
                  <w:r>
                    <w:rPr>
                      <w:b/>
                      <w:spacing w:val="11"/>
                      <w:sz w:val="16"/>
                    </w:rPr>
                    <w:t>REVOLUTIONARY ADVENTURER        </w:t>
                  </w:r>
                  <w:r>
                    <w:rPr>
                      <w:spacing w:val="7"/>
                      <w:sz w:val="12"/>
                    </w:rPr>
                    <w:t>BO </w:t>
                  </w:r>
                  <w:r>
                    <w:rPr>
                      <w:sz w:val="12"/>
                    </w:rPr>
                    <w:t>O K </w:t>
                  </w:r>
                  <w:r>
                    <w:rPr>
                      <w:spacing w:val="11"/>
                      <w:sz w:val="12"/>
                    </w:rPr>
                    <w:t> </w:t>
                  </w:r>
                  <w:r>
                    <w:rPr>
                      <w:spacing w:val="6"/>
                      <w:sz w:val="12"/>
                    </w:rPr>
                    <w:t>II</w:t>
                  </w:r>
                </w:p>
                <w:p>
                  <w:pPr>
                    <w:pStyle w:val="BodyText"/>
                    <w:spacing w:line="252" w:lineRule="auto" w:before="119"/>
                    <w:ind w:left="1063" w:right="1018"/>
                    <w:jc w:val="both"/>
                  </w:pPr>
                  <w:r>
                    <w:rPr>
                      <w:spacing w:val="4"/>
                    </w:rPr>
                    <w:t>year </w:t>
                  </w:r>
                  <w:r>
                    <w:rPr/>
                    <w:t>o f </w:t>
                  </w:r>
                  <w:r>
                    <w:rPr>
                      <w:spacing w:val="4"/>
                    </w:rPr>
                    <w:t>Stankevich’s </w:t>
                  </w:r>
                  <w:r>
                    <w:rPr/>
                    <w:t>life. </w:t>
                  </w:r>
                  <w:r>
                    <w:rPr>
                      <w:spacing w:val="4"/>
                    </w:rPr>
                    <w:t>Worship </w:t>
                  </w:r>
                  <w:r>
                    <w:rPr/>
                    <w:t>o f </w:t>
                  </w:r>
                  <w:r>
                    <w:rPr>
                      <w:spacing w:val="3"/>
                    </w:rPr>
                    <w:t>Stankevich implied </w:t>
                  </w:r>
                  <w:r>
                    <w:rPr>
                      <w:spacing w:val="7"/>
                    </w:rPr>
                    <w:t>devo­ </w:t>
                  </w:r>
                  <w:r>
                    <w:rPr>
                      <w:spacing w:val="2"/>
                    </w:rPr>
                    <w:t>tion </w:t>
                  </w:r>
                  <w:r>
                    <w:rPr>
                      <w:spacing w:val="4"/>
                    </w:rPr>
                    <w:t>to Hegel </w:t>
                  </w:r>
                  <w:r>
                    <w:rPr>
                      <w:spacing w:val="2"/>
                    </w:rPr>
                    <w:t>and </w:t>
                  </w:r>
                  <w:r>
                    <w:rPr>
                      <w:spacing w:val="3"/>
                    </w:rPr>
                    <w:t>to metaphysics; and  though  </w:t>
                  </w:r>
                  <w:r>
                    <w:rPr>
                      <w:spacing w:val="4"/>
                    </w:rPr>
                    <w:t>philosophy </w:t>
                  </w:r>
                  <w:r>
                    <w:rPr>
                      <w:spacing w:val="2"/>
                    </w:rPr>
                    <w:t>struck </w:t>
                  </w:r>
                  <w:r>
                    <w:rPr>
                      <w:spacing w:val="3"/>
                    </w:rPr>
                    <w:t>no roots </w:t>
                  </w:r>
                  <w:r>
                    <w:rPr/>
                    <w:t>in  </w:t>
                  </w:r>
                  <w:r>
                    <w:rPr>
                      <w:spacing w:val="5"/>
                    </w:rPr>
                    <w:t>young </w:t>
                  </w:r>
                  <w:r>
                    <w:rPr>
                      <w:spacing w:val="4"/>
                    </w:rPr>
                    <w:t>Turgenev’s </w:t>
                  </w:r>
                  <w:r>
                    <w:rPr>
                      <w:spacing w:val="3"/>
                    </w:rPr>
                    <w:t>mind, </w:t>
                  </w:r>
                  <w:r>
                    <w:rPr/>
                    <w:t>he </w:t>
                  </w:r>
                  <w:r>
                    <w:rPr>
                      <w:spacing w:val="3"/>
                    </w:rPr>
                    <w:t>paid tribute to</w:t>
                  </w:r>
                  <w:r>
                    <w:rPr>
                      <w:spacing w:val="58"/>
                    </w:rPr>
                    <w:t> </w:t>
                  </w:r>
                  <w:r>
                    <w:rPr/>
                    <w:t>the ruling fashion. </w:t>
                  </w:r>
                  <w:r>
                    <w:rPr>
                      <w:spacing w:val="5"/>
                    </w:rPr>
                    <w:t>Now </w:t>
                  </w:r>
                  <w:r>
                    <w:rPr>
                      <w:spacing w:val="2"/>
                    </w:rPr>
                    <w:t>Stankevich </w:t>
                  </w:r>
                  <w:r>
                    <w:rPr/>
                    <w:t>was </w:t>
                  </w:r>
                  <w:r>
                    <w:rPr>
                      <w:spacing w:val="3"/>
                    </w:rPr>
                    <w:t>dead, </w:t>
                  </w:r>
                  <w:r>
                    <w:rPr>
                      <w:spacing w:val="2"/>
                    </w:rPr>
                    <w:t>and </w:t>
                  </w:r>
                  <w:r>
                    <w:rPr/>
                    <w:t>he </w:t>
                  </w:r>
                  <w:r>
                    <w:rPr>
                      <w:spacing w:val="2"/>
                    </w:rPr>
                    <w:t>needed </w:t>
                  </w:r>
                  <w:r>
                    <w:rPr/>
                    <w:t>a new </w:t>
                  </w:r>
                  <w:r>
                    <w:rPr>
                      <w:spacing w:val="3"/>
                    </w:rPr>
                    <w:t>idol.  </w:t>
                  </w:r>
                  <w:r>
                    <w:rPr>
                      <w:spacing w:val="5"/>
                    </w:rPr>
                    <w:t>He </w:t>
                  </w:r>
                  <w:r>
                    <w:rPr>
                      <w:spacing w:val="6"/>
                    </w:rPr>
                    <w:t>met </w:t>
                  </w:r>
                  <w:r>
                    <w:rPr>
                      <w:spacing w:val="2"/>
                    </w:rPr>
                    <w:t>Bakunin, </w:t>
                  </w:r>
                  <w:r>
                    <w:rPr>
                      <w:spacing w:val="4"/>
                    </w:rPr>
                    <w:t>Stankevich’s </w:t>
                  </w:r>
                  <w:r>
                    <w:rPr>
                      <w:spacing w:val="5"/>
                    </w:rPr>
                    <w:t>pupil </w:t>
                  </w:r>
                  <w:r>
                    <w:rPr>
                      <w:spacing w:val="3"/>
                    </w:rPr>
                    <w:t>and </w:t>
                  </w:r>
                  <w:r>
                    <w:rPr>
                      <w:spacing w:val="37"/>
                    </w:rPr>
                    <w:t> </w:t>
                  </w:r>
                  <w:r>
                    <w:rPr>
                      <w:spacing w:val="7"/>
                    </w:rPr>
                    <w:t>Mend.</w:t>
                  </w:r>
                </w:p>
                <w:p>
                  <w:pPr>
                    <w:pStyle w:val="BodyText"/>
                    <w:spacing w:line="220" w:lineRule="auto" w:before="135"/>
                    <w:ind w:left="1061" w:right="980" w:firstLine="204"/>
                    <w:jc w:val="both"/>
                  </w:pPr>
                  <w:r>
                    <w:rPr>
                      <w:spacing w:val="-4"/>
                    </w:rPr>
                    <w:t>Stankevich </w:t>
                  </w:r>
                  <w:r>
                    <w:rPr/>
                    <w:t>brought </w:t>
                  </w:r>
                  <w:r>
                    <w:rPr>
                      <w:spacing w:val="-5"/>
                    </w:rPr>
                    <w:t>us </w:t>
                  </w:r>
                  <w:r>
                    <w:rPr>
                      <w:spacing w:val="-3"/>
                    </w:rPr>
                    <w:t>together [he </w:t>
                  </w:r>
                  <w:r>
                    <w:rPr/>
                    <w:t>wrote </w:t>
                  </w:r>
                  <w:r>
                    <w:rPr>
                      <w:spacing w:val="-3"/>
                    </w:rPr>
                    <w:t>within </w:t>
                  </w:r>
                  <w:r>
                    <w:rPr/>
                    <w:t>six </w:t>
                  </w:r>
                  <w:r>
                    <w:rPr>
                      <w:spacing w:val="-5"/>
                    </w:rPr>
                    <w:t>weeks </w:t>
                  </w:r>
                  <w:r>
                    <w:rPr>
                      <w:spacing w:val="2"/>
                    </w:rPr>
                    <w:t>of </w:t>
                  </w:r>
                  <w:r>
                    <w:rPr/>
                    <w:t>the </w:t>
                  </w:r>
                  <w:r>
                    <w:rPr>
                      <w:spacing w:val="-4"/>
                    </w:rPr>
                    <w:t>meeting], and death </w:t>
                  </w:r>
                  <w:r>
                    <w:rPr>
                      <w:spacing w:val="-6"/>
                    </w:rPr>
                    <w:t>shall </w:t>
                  </w:r>
                  <w:r>
                    <w:rPr/>
                    <w:t>not part </w:t>
                  </w:r>
                  <w:r>
                    <w:rPr>
                      <w:spacing w:val="-7"/>
                    </w:rPr>
                    <w:t>us. </w:t>
                  </w:r>
                  <w:r>
                    <w:rPr/>
                    <w:t>How </w:t>
                  </w:r>
                  <w:r>
                    <w:rPr>
                      <w:spacing w:val="-4"/>
                    </w:rPr>
                    <w:t>much </w:t>
                  </w:r>
                  <w:r>
                    <w:rPr/>
                    <w:t>I </w:t>
                  </w:r>
                  <w:r>
                    <w:rPr>
                      <w:spacing w:val="-3"/>
                    </w:rPr>
                    <w:t>owe </w:t>
                  </w:r>
                  <w:r>
                    <w:rPr/>
                    <w:t>to you, I </w:t>
                  </w:r>
                  <w:r>
                    <w:rPr>
                      <w:spacing w:val="-3"/>
                    </w:rPr>
                    <w:t>can scarcely </w:t>
                  </w:r>
                  <w:r>
                    <w:rPr>
                      <w:spacing w:val="-4"/>
                    </w:rPr>
                    <w:t>say, </w:t>
                  </w:r>
                  <w:r>
                    <w:rPr/>
                    <w:t>I </w:t>
                  </w:r>
                  <w:r>
                    <w:rPr>
                      <w:spacing w:val="-3"/>
                    </w:rPr>
                    <w:t>cannot </w:t>
                  </w:r>
                  <w:r>
                    <w:rPr>
                      <w:spacing w:val="-4"/>
                    </w:rPr>
                    <w:t>say. </w:t>
                  </w:r>
                  <w:r>
                    <w:rPr/>
                    <w:t>My </w:t>
                  </w:r>
                  <w:r>
                    <w:rPr>
                      <w:spacing w:val="-5"/>
                    </w:rPr>
                    <w:t>feelings are </w:t>
                  </w:r>
                  <w:r>
                    <w:rPr>
                      <w:spacing w:val="-4"/>
                    </w:rPr>
                    <w:t>like  </w:t>
                  </w:r>
                  <w:r>
                    <w:rPr/>
                    <w:t>great </w:t>
                  </w:r>
                  <w:r>
                    <w:rPr>
                      <w:spacing w:val="-3"/>
                    </w:rPr>
                    <w:t>waves,  and </w:t>
                  </w:r>
                  <w:r>
                    <w:rPr/>
                    <w:t>have not yet </w:t>
                  </w:r>
                  <w:r>
                    <w:rPr>
                      <w:spacing w:val="-4"/>
                    </w:rPr>
                    <w:t>calmed </w:t>
                  </w:r>
                  <w:r>
                    <w:rPr/>
                    <w:t>down  </w:t>
                  </w:r>
                  <w:r>
                    <w:rPr>
                      <w:spacing w:val="-4"/>
                    </w:rPr>
                    <w:t>sufficiently </w:t>
                  </w:r>
                  <w:r>
                    <w:rPr/>
                    <w:t>to  </w:t>
                  </w:r>
                  <w:r>
                    <w:rPr>
                      <w:spacing w:val="-4"/>
                    </w:rPr>
                    <w:t>find </w:t>
                  </w:r>
                  <w:r>
                    <w:rPr>
                      <w:spacing w:val="-7"/>
                    </w:rPr>
                    <w:t>issue </w:t>
                  </w:r>
                  <w:r>
                    <w:rPr/>
                    <w:t>in </w:t>
                  </w:r>
                  <w:r>
                    <w:rPr>
                      <w:spacing w:val="-4"/>
                    </w:rPr>
                    <w:t>words.  On  </w:t>
                  </w:r>
                  <w:r>
                    <w:rPr/>
                    <w:t>the </w:t>
                  </w:r>
                  <w:r>
                    <w:rPr>
                      <w:spacing w:val="-3"/>
                    </w:rPr>
                    <w:t>title-page </w:t>
                  </w:r>
                  <w:r>
                    <w:rPr>
                      <w:spacing w:val="3"/>
                    </w:rPr>
                    <w:t>of my </w:t>
                  </w:r>
                  <w:r>
                    <w:rPr>
                      <w:spacing w:val="-3"/>
                    </w:rPr>
                    <w:t>encyclopaedia </w:t>
                  </w:r>
                  <w:r>
                    <w:rPr/>
                    <w:t>1 </w:t>
                  </w:r>
                  <w:r>
                    <w:rPr>
                      <w:spacing w:val="-4"/>
                    </w:rPr>
                    <w:t>is </w:t>
                  </w:r>
                  <w:r>
                    <w:rPr>
                      <w:spacing w:val="-3"/>
                    </w:rPr>
                    <w:t>written: </w:t>
                  </w:r>
                  <w:r>
                    <w:rPr>
                      <w:spacing w:val="-4"/>
                    </w:rPr>
                    <w:t>Stankevich  </w:t>
                  </w:r>
                  <w:r>
                    <w:rPr>
                      <w:spacing w:val="-3"/>
                    </w:rPr>
                    <w:t>died  June </w:t>
                  </w:r>
                  <w:r>
                    <w:rPr>
                      <w:spacing w:val="-4"/>
                    </w:rPr>
                    <w:t>24th, </w:t>
                  </w:r>
                  <w:r>
                    <w:rPr>
                      <w:spacing w:val="-8"/>
                    </w:rPr>
                    <w:t>1840. </w:t>
                  </w:r>
                  <w:r>
                    <w:rPr/>
                    <w:t>And </w:t>
                  </w:r>
                  <w:r>
                    <w:rPr>
                      <w:spacing w:val="-5"/>
                    </w:rPr>
                    <w:t>beneath: </w:t>
                  </w:r>
                  <w:r>
                    <w:rPr/>
                    <w:t>I met </w:t>
                  </w:r>
                  <w:r>
                    <w:rPr>
                      <w:spacing w:val="-5"/>
                    </w:rPr>
                    <w:t>Bakunin </w:t>
                  </w:r>
                  <w:r>
                    <w:rPr/>
                    <w:t>July  </w:t>
                  </w:r>
                  <w:r>
                    <w:rPr>
                      <w:spacing w:val="-3"/>
                    </w:rPr>
                    <w:t>20th,  </w:t>
                  </w:r>
                  <w:r>
                    <w:rPr>
                      <w:spacing w:val="-6"/>
                    </w:rPr>
                    <w:t>1840.2 </w:t>
                  </w:r>
                  <w:r>
                    <w:rPr>
                      <w:spacing w:val="-3"/>
                    </w:rPr>
                    <w:t>From </w:t>
                  </w:r>
                  <w:r>
                    <w:rPr/>
                    <w:t>the </w:t>
                  </w:r>
                  <w:r>
                    <w:rPr>
                      <w:spacing w:val="-4"/>
                    </w:rPr>
                    <w:t>whole </w:t>
                  </w:r>
                  <w:r>
                    <w:rPr/>
                    <w:t>of </w:t>
                  </w:r>
                  <w:r>
                    <w:rPr>
                      <w:spacing w:val="3"/>
                    </w:rPr>
                    <w:t>my </w:t>
                  </w:r>
                  <w:r>
                    <w:rPr>
                      <w:spacing w:val="-3"/>
                    </w:rPr>
                    <w:t>past </w:t>
                  </w:r>
                  <w:r>
                    <w:rPr>
                      <w:spacing w:val="-4"/>
                    </w:rPr>
                    <w:t>life, </w:t>
                  </w:r>
                  <w:r>
                    <w:rPr/>
                    <w:t>I </w:t>
                  </w:r>
                  <w:r>
                    <w:rPr>
                      <w:spacing w:val="-6"/>
                    </w:rPr>
                    <w:t>wish </w:t>
                  </w:r>
                  <w:r>
                    <w:rPr/>
                    <w:t>to  </w:t>
                  </w:r>
                  <w:r>
                    <w:rPr>
                      <w:spacing w:val="-3"/>
                    </w:rPr>
                    <w:t>carry </w:t>
                  </w:r>
                  <w:r>
                    <w:rPr/>
                    <w:t>no </w:t>
                  </w:r>
                  <w:r>
                    <w:rPr>
                      <w:spacing w:val="-3"/>
                    </w:rPr>
                    <w:t>other  </w:t>
                  </w:r>
                  <w:r>
                    <w:rPr>
                      <w:spacing w:val="26"/>
                    </w:rPr>
                    <w:t> </w:t>
                  </w:r>
                  <w:r>
                    <w:rPr>
                      <w:spacing w:val="-5"/>
                    </w:rPr>
                    <w:t>memories.</w:t>
                  </w:r>
                </w:p>
                <w:p>
                  <w:pPr>
                    <w:pStyle w:val="BodyText"/>
                    <w:spacing w:line="254" w:lineRule="auto" w:before="135"/>
                    <w:ind w:left="1061" w:right="1018" w:firstLine="9"/>
                    <w:jc w:val="both"/>
                  </w:pPr>
                  <w:r>
                    <w:rPr>
                      <w:spacing w:val="2"/>
                    </w:rPr>
                    <w:t>Bakunin, </w:t>
                  </w:r>
                  <w:r>
                    <w:rPr/>
                    <w:t>on his side, was </w:t>
                  </w:r>
                  <w:r>
                    <w:rPr>
                      <w:spacing w:val="5"/>
                    </w:rPr>
                    <w:t>not </w:t>
                  </w:r>
                  <w:r>
                    <w:rPr/>
                    <w:t>less </w:t>
                  </w:r>
                  <w:r>
                    <w:rPr>
                      <w:spacing w:val="3"/>
                    </w:rPr>
                    <w:t>deeply </w:t>
                  </w:r>
                  <w:r>
                    <w:rPr/>
                    <w:t>impressed. </w:t>
                  </w:r>
                  <w:r>
                    <w:rPr>
                      <w:spacing w:val="5"/>
                    </w:rPr>
                    <w:t>He </w:t>
                  </w:r>
                  <w:r>
                    <w:rPr>
                      <w:spacing w:val="4"/>
                    </w:rPr>
                    <w:t>in­ </w:t>
                  </w:r>
                  <w:r>
                    <w:rPr>
                      <w:spacing w:val="5"/>
                    </w:rPr>
                    <w:t>formed </w:t>
                  </w:r>
                  <w:r>
                    <w:rPr/>
                    <w:t>his </w:t>
                  </w:r>
                  <w:r>
                    <w:rPr>
                      <w:spacing w:val="-3"/>
                    </w:rPr>
                    <w:t>sisters </w:t>
                  </w:r>
                  <w:r>
                    <w:rPr>
                      <w:spacing w:val="3"/>
                    </w:rPr>
                    <w:t>at </w:t>
                  </w:r>
                  <w:r>
                    <w:rPr>
                      <w:spacing w:val="2"/>
                    </w:rPr>
                    <w:t>Premukhino </w:t>
                  </w:r>
                  <w:r>
                    <w:rPr>
                      <w:spacing w:val="3"/>
                    </w:rPr>
                    <w:t>that, </w:t>
                  </w:r>
                  <w:r>
                    <w:rPr/>
                    <w:t>“ </w:t>
                  </w:r>
                  <w:r>
                    <w:rPr>
                      <w:spacing w:val="2"/>
                    </w:rPr>
                    <w:t>after </w:t>
                  </w:r>
                  <w:r>
                    <w:rPr>
                      <w:spacing w:val="6"/>
                    </w:rPr>
                    <w:t>you, </w:t>
                  </w:r>
                  <w:r>
                    <w:rPr/>
                    <w:t>the </w:t>
                  </w:r>
                  <w:r>
                    <w:rPr>
                      <w:spacing w:val="2"/>
                    </w:rPr>
                    <w:t>Beyers, and </w:t>
                  </w:r>
                  <w:r>
                    <w:rPr>
                      <w:spacing w:val="4"/>
                    </w:rPr>
                    <w:t>Stankevich” </w:t>
                  </w:r>
                  <w:r>
                    <w:rPr/>
                    <w:t>, </w:t>
                  </w:r>
                  <w:r>
                    <w:rPr>
                      <w:spacing w:val="3"/>
                    </w:rPr>
                    <w:t>Turgenev </w:t>
                  </w:r>
                  <w:r>
                    <w:rPr/>
                    <w:t>was the one </w:t>
                  </w:r>
                  <w:r>
                    <w:rPr>
                      <w:spacing w:val="3"/>
                    </w:rPr>
                    <w:t>man </w:t>
                  </w:r>
                  <w:r>
                    <w:rPr/>
                    <w:t>with </w:t>
                  </w:r>
                  <w:r>
                    <w:rPr>
                      <w:spacing w:val="3"/>
                    </w:rPr>
                    <w:t>whom </w:t>
                  </w:r>
                  <w:r>
                    <w:rPr/>
                    <w:t>he </w:t>
                  </w:r>
                  <w:r>
                    <w:rPr>
                      <w:spacing w:val="3"/>
                    </w:rPr>
                    <w:t>had  </w:t>
                  </w:r>
                  <w:r>
                    <w:rPr/>
                    <w:t>“ </w:t>
                  </w:r>
                  <w:r>
                    <w:rPr>
                      <w:spacing w:val="5"/>
                    </w:rPr>
                    <w:t>become </w:t>
                  </w:r>
                  <w:r>
                    <w:rPr/>
                    <w:t>really </w:t>
                  </w:r>
                  <w:r>
                    <w:rPr>
                      <w:spacing w:val="4"/>
                    </w:rPr>
                    <w:t>intimate”</w:t>
                  </w:r>
                  <w:r>
                    <w:rPr>
                      <w:spacing w:val="26"/>
                    </w:rPr>
                    <w:t> </w:t>
                  </w:r>
                  <w:r>
                    <w:rPr/>
                    <w:t>.3</w:t>
                  </w:r>
                </w:p>
                <w:p>
                  <w:pPr>
                    <w:pStyle w:val="BodyText"/>
                    <w:spacing w:line="252" w:lineRule="auto"/>
                    <w:ind w:left="1051" w:right="1025" w:firstLine="226"/>
                    <w:jc w:val="both"/>
                  </w:pPr>
                  <w:r>
                    <w:rPr>
                      <w:spacing w:val="3"/>
                    </w:rPr>
                    <w:t>The </w:t>
                  </w:r>
                  <w:r>
                    <w:rPr>
                      <w:spacing w:val="5"/>
                    </w:rPr>
                    <w:t>two </w:t>
                  </w:r>
                  <w:r>
                    <w:rPr/>
                    <w:t>friends </w:t>
                  </w:r>
                  <w:r>
                    <w:rPr>
                      <w:spacing w:val="3"/>
                    </w:rPr>
                    <w:t>quickly became </w:t>
                  </w:r>
                  <w:r>
                    <w:rPr/>
                    <w:t>inseparable. </w:t>
                  </w:r>
                  <w:r>
                    <w:rPr>
                      <w:spacing w:val="2"/>
                    </w:rPr>
                    <w:t>Bakunin </w:t>
                  </w:r>
                  <w:r>
                    <w:rPr>
                      <w:spacing w:val="5"/>
                    </w:rPr>
                    <w:t>found </w:t>
                  </w:r>
                  <w:r>
                    <w:rPr>
                      <w:spacing w:val="4"/>
                    </w:rPr>
                    <w:t>that </w:t>
                  </w:r>
                  <w:r>
                    <w:rPr/>
                    <w:t>life </w:t>
                  </w:r>
                  <w:r>
                    <w:rPr>
                      <w:spacing w:val="2"/>
                    </w:rPr>
                    <w:t>with </w:t>
                  </w:r>
                  <w:r>
                    <w:rPr/>
                    <w:t>a </w:t>
                  </w:r>
                  <w:r>
                    <w:rPr>
                      <w:spacing w:val="2"/>
                    </w:rPr>
                    <w:t>spoilt </w:t>
                  </w:r>
                  <w:r>
                    <w:rPr/>
                    <w:t>child </w:t>
                  </w:r>
                  <w:r>
                    <w:rPr>
                      <w:spacing w:val="2"/>
                    </w:rPr>
                    <w:t>and </w:t>
                  </w:r>
                  <w:r>
                    <w:rPr/>
                    <w:t>an </w:t>
                  </w:r>
                  <w:r>
                    <w:rPr>
                      <w:spacing w:val="3"/>
                    </w:rPr>
                    <w:t>anxious </w:t>
                  </w:r>
                  <w:r>
                    <w:rPr>
                      <w:spacing w:val="5"/>
                    </w:rPr>
                    <w:t>mother </w:t>
                  </w:r>
                  <w:r>
                    <w:rPr>
                      <w:spacing w:val="3"/>
                    </w:rPr>
                    <w:t>had </w:t>
                  </w:r>
                  <w:r>
                    <w:rPr/>
                    <w:t>its </w:t>
                  </w:r>
                  <w:r>
                    <w:rPr>
                      <w:spacing w:val="3"/>
                    </w:rPr>
                    <w:t>drawbacks. </w:t>
                  </w:r>
                  <w:r>
                    <w:rPr/>
                    <w:t>In </w:t>
                  </w:r>
                  <w:r>
                    <w:rPr>
                      <w:spacing w:val="5"/>
                    </w:rPr>
                    <w:t>October </w:t>
                  </w:r>
                  <w:r>
                    <w:rPr/>
                    <w:t>he </w:t>
                  </w:r>
                  <w:r>
                    <w:rPr>
                      <w:spacing w:val="3"/>
                    </w:rPr>
                    <w:t>parted </w:t>
                  </w:r>
                  <w:r>
                    <w:rPr>
                      <w:spacing w:val="6"/>
                    </w:rPr>
                    <w:t>company </w:t>
                  </w:r>
                  <w:r>
                    <w:rPr>
                      <w:spacing w:val="2"/>
                    </w:rPr>
                    <w:t>with </w:t>
                  </w:r>
                  <w:r>
                    <w:rPr>
                      <w:spacing w:val="3"/>
                    </w:rPr>
                    <w:t>Varvara </w:t>
                  </w:r>
                  <w:r>
                    <w:rPr/>
                    <w:t>and </w:t>
                  </w:r>
                  <w:r>
                    <w:rPr>
                      <w:spacing w:val="4"/>
                    </w:rPr>
                    <w:t>joined </w:t>
                  </w:r>
                  <w:r>
                    <w:rPr>
                      <w:spacing w:val="3"/>
                    </w:rPr>
                    <w:t>Turgenev </w:t>
                  </w:r>
                  <w:r>
                    <w:rPr/>
                    <w:t>in a flat close </w:t>
                  </w:r>
                  <w:r>
                    <w:rPr>
                      <w:spacing w:val="7"/>
                    </w:rPr>
                    <w:t>by; </w:t>
                  </w:r>
                  <w:r>
                    <w:rPr/>
                    <w:t>and here the </w:t>
                  </w:r>
                  <w:r>
                    <w:rPr>
                      <w:spacing w:val="6"/>
                    </w:rPr>
                    <w:t>two young </w:t>
                  </w:r>
                  <w:r>
                    <w:rPr>
                      <w:spacing w:val="2"/>
                    </w:rPr>
                    <w:t>men, </w:t>
                  </w:r>
                  <w:r>
                    <w:rPr/>
                    <w:t>in the first </w:t>
                  </w:r>
                  <w:r>
                    <w:rPr>
                      <w:spacing w:val="3"/>
                    </w:rPr>
                    <w:t>bloom </w:t>
                  </w:r>
                  <w:r>
                    <w:rPr/>
                    <w:t>o f their friendship, sat </w:t>
                  </w:r>
                  <w:r>
                    <w:rPr>
                      <w:spacing w:val="3"/>
                    </w:rPr>
                    <w:t>night </w:t>
                  </w:r>
                  <w:r>
                    <w:rPr>
                      <w:spacing w:val="2"/>
                    </w:rPr>
                    <w:t>after </w:t>
                  </w:r>
                  <w:r>
                    <w:rPr>
                      <w:spacing w:val="3"/>
                    </w:rPr>
                    <w:t>night</w:t>
                  </w:r>
                  <w:r>
                    <w:rPr>
                      <w:spacing w:val="-37"/>
                    </w:rPr>
                    <w:t> </w:t>
                  </w:r>
                  <w:r>
                    <w:rPr>
                      <w:spacing w:val="2"/>
                    </w:rPr>
                    <w:t>talking </w:t>
                  </w:r>
                  <w:r>
                    <w:rPr/>
                    <w:t>o f their beliefs, their fancies, </w:t>
                  </w:r>
                  <w:r>
                    <w:rPr>
                      <w:spacing w:val="2"/>
                    </w:rPr>
                    <w:t>and </w:t>
                  </w:r>
                  <w:r>
                    <w:rPr/>
                    <w:t>their </w:t>
                  </w:r>
                  <w:r>
                    <w:rPr>
                      <w:spacing w:val="3"/>
                    </w:rPr>
                    <w:t>ambitions, Turgenev </w:t>
                  </w:r>
                  <w:r>
                    <w:rPr/>
                    <w:t>hugging the </w:t>
                  </w:r>
                  <w:r>
                    <w:rPr>
                      <w:spacing w:val="4"/>
                    </w:rPr>
                    <w:t>stove </w:t>
                  </w:r>
                  <w:r>
                    <w:rPr>
                      <w:spacing w:val="2"/>
                    </w:rPr>
                    <w:t>and Bakunin </w:t>
                  </w:r>
                  <w:r>
                    <w:rPr/>
                    <w:t>sprawling </w:t>
                  </w:r>
                  <w:r>
                    <w:rPr>
                      <w:spacing w:val="2"/>
                    </w:rPr>
                    <w:t>on </w:t>
                  </w:r>
                  <w:r>
                    <w:rPr/>
                    <w:t>the </w:t>
                  </w:r>
                  <w:r>
                    <w:rPr>
                      <w:spacing w:val="3"/>
                    </w:rPr>
                    <w:t>divan. </w:t>
                  </w:r>
                  <w:r>
                    <w:rPr/>
                    <w:t>Or </w:t>
                  </w:r>
                  <w:r>
                    <w:rPr>
                      <w:spacing w:val="4"/>
                    </w:rPr>
                    <w:t>they would </w:t>
                  </w:r>
                  <w:r>
                    <w:rPr/>
                    <w:t>stride </w:t>
                  </w:r>
                  <w:r>
                    <w:rPr>
                      <w:spacing w:val="4"/>
                    </w:rPr>
                    <w:t>down </w:t>
                  </w:r>
                  <w:r>
                    <w:rPr>
                      <w:spacing w:val="3"/>
                    </w:rPr>
                    <w:t>Unter </w:t>
                  </w:r>
                  <w:r>
                    <w:rPr/>
                    <w:t>den </w:t>
                  </w:r>
                  <w:r>
                    <w:rPr>
                      <w:spacing w:val="3"/>
                    </w:rPr>
                    <w:t>Linden </w:t>
                  </w:r>
                  <w:r>
                    <w:rPr>
                      <w:spacing w:val="4"/>
                    </w:rPr>
                    <w:t>to </w:t>
                  </w:r>
                  <w:r>
                    <w:rPr/>
                    <w:t>their </w:t>
                  </w:r>
                  <w:r>
                    <w:rPr>
                      <w:spacing w:val="4"/>
                    </w:rPr>
                    <w:t>favourite </w:t>
                  </w:r>
                  <w:r>
                    <w:rPr/>
                    <w:t>cafe where foreign newspapers were </w:t>
                  </w:r>
                  <w:r>
                    <w:rPr>
                      <w:spacing w:val="3"/>
                    </w:rPr>
                    <w:t>to be </w:t>
                  </w:r>
                  <w:r>
                    <w:rPr>
                      <w:spacing w:val="2"/>
                    </w:rPr>
                    <w:t>had, </w:t>
                  </w:r>
                  <w:r>
                    <w:rPr>
                      <w:spacing w:val="3"/>
                    </w:rPr>
                    <w:t>attracting </w:t>
                  </w:r>
                  <w:r>
                    <w:rPr/>
                    <w:t>universal </w:t>
                  </w:r>
                  <w:r>
                    <w:rPr>
                      <w:spacing w:val="3"/>
                    </w:rPr>
                    <w:t>attention </w:t>
                  </w:r>
                  <w:r>
                    <w:rPr>
                      <w:spacing w:val="7"/>
                    </w:rPr>
                    <w:t>by </w:t>
                  </w:r>
                  <w:r>
                    <w:rPr/>
                    <w:t>their </w:t>
                  </w:r>
                  <w:r>
                    <w:rPr>
                      <w:spacing w:val="2"/>
                    </w:rPr>
                    <w:t>enormous </w:t>
                  </w:r>
                  <w:r>
                    <w:rPr>
                      <w:spacing w:val="3"/>
                    </w:rPr>
                    <w:t>height </w:t>
                  </w:r>
                  <w:r>
                    <w:rPr>
                      <w:spacing w:val="2"/>
                    </w:rPr>
                    <w:t>and </w:t>
                  </w:r>
                  <w:r>
                    <w:rPr/>
                    <w:t>fine, expressive features. </w:t>
                  </w:r>
                  <w:r>
                    <w:rPr>
                      <w:spacing w:val="4"/>
                    </w:rPr>
                    <w:t>The </w:t>
                  </w:r>
                  <w:r>
                    <w:rPr/>
                    <w:t>role o f leader </w:t>
                  </w:r>
                  <w:r>
                    <w:rPr>
                      <w:spacing w:val="2"/>
                    </w:rPr>
                    <w:t>and teacher </w:t>
                  </w:r>
                  <w:r>
                    <w:rPr/>
                    <w:t>suited </w:t>
                  </w:r>
                  <w:r>
                    <w:rPr>
                      <w:spacing w:val="2"/>
                    </w:rPr>
                    <w:t>Bakunin </w:t>
                  </w:r>
                  <w:r>
                    <w:rPr/>
                    <w:t>as </w:t>
                  </w:r>
                  <w:r>
                    <w:rPr>
                      <w:spacing w:val="4"/>
                    </w:rPr>
                    <w:t>perfectly </w:t>
                  </w:r>
                  <w:r>
                    <w:rPr>
                      <w:spacing w:val="-3"/>
                    </w:rPr>
                    <w:t>as </w:t>
                  </w:r>
                  <w:r>
                    <w:rPr>
                      <w:spacing w:val="5"/>
                    </w:rPr>
                    <w:t>that </w:t>
                  </w:r>
                  <w:r>
                    <w:rPr/>
                    <w:t>o f disciple satisfied his </w:t>
                  </w:r>
                  <w:r>
                    <w:rPr>
                      <w:spacing w:val="4"/>
                    </w:rPr>
                    <w:t>companion; </w:t>
                  </w:r>
                  <w:r>
                    <w:rPr>
                      <w:spacing w:val="2"/>
                    </w:rPr>
                    <w:t>and </w:t>
                  </w:r>
                  <w:r>
                    <w:rPr/>
                    <w:t>it was </w:t>
                  </w:r>
                  <w:r>
                    <w:rPr>
                      <w:spacing w:val="3"/>
                    </w:rPr>
                    <w:t>better </w:t>
                  </w:r>
                  <w:r>
                    <w:rPr/>
                    <w:t>still when </w:t>
                  </w:r>
                  <w:r>
                    <w:rPr>
                      <w:spacing w:val="2"/>
                    </w:rPr>
                    <w:t>Bakunin </w:t>
                  </w:r>
                  <w:r>
                    <w:rPr>
                      <w:spacing w:val="3"/>
                    </w:rPr>
                    <w:t>discovered </w:t>
                  </w:r>
                  <w:r>
                    <w:rPr>
                      <w:spacing w:val="5"/>
                    </w:rPr>
                    <w:t>that Turgenev’s </w:t>
                  </w:r>
                  <w:r>
                    <w:rPr/>
                    <w:t>purse </w:t>
                  </w:r>
                  <w:r>
                    <w:rPr>
                      <w:spacing w:val="2"/>
                    </w:rPr>
                    <w:t>rivalled </w:t>
                  </w:r>
                  <w:r>
                    <w:rPr/>
                    <w:t>the </w:t>
                  </w:r>
                  <w:r>
                    <w:rPr>
                      <w:spacing w:val="6"/>
                    </w:rPr>
                    <w:t>widow’s </w:t>
                  </w:r>
                  <w:r>
                    <w:rPr/>
                    <w:t>cruse as a source o f loans, large </w:t>
                  </w:r>
                  <w:r>
                    <w:rPr>
                      <w:spacing w:val="4"/>
                    </w:rPr>
                    <w:t>or </w:t>
                  </w:r>
                  <w:r>
                    <w:rPr/>
                    <w:t>small, </w:t>
                  </w:r>
                  <w:r>
                    <w:rPr>
                      <w:spacing w:val="3"/>
                    </w:rPr>
                    <w:t>granted </w:t>
                  </w:r>
                  <w:r>
                    <w:rPr/>
                    <w:t>against indefinite promises o f </w:t>
                  </w:r>
                  <w:r>
                    <w:rPr>
                      <w:spacing w:val="4"/>
                    </w:rPr>
                    <w:t>repayment </w:t>
                  </w:r>
                  <w:r>
                    <w:rPr/>
                    <w:t>in an invisible future.  </w:t>
                  </w:r>
                  <w:r>
                    <w:rPr>
                      <w:spacing w:val="6"/>
                    </w:rPr>
                    <w:t>It </w:t>
                  </w:r>
                  <w:r>
                    <w:rPr/>
                    <w:t>was, from  all </w:t>
                  </w:r>
                  <w:r>
                    <w:rPr>
                      <w:spacing w:val="3"/>
                    </w:rPr>
                    <w:t>points </w:t>
                  </w:r>
                  <w:r>
                    <w:rPr/>
                    <w:t>o f </w:t>
                  </w:r>
                  <w:r>
                    <w:rPr>
                      <w:spacing w:val="4"/>
                    </w:rPr>
                    <w:t>view, </w:t>
                  </w:r>
                  <w:r>
                    <w:rPr/>
                    <w:t>an </w:t>
                  </w:r>
                  <w:r>
                    <w:rPr>
                      <w:spacing w:val="2"/>
                    </w:rPr>
                    <w:t>ideal  </w:t>
                  </w:r>
                  <w:r>
                    <w:rPr>
                      <w:spacing w:val="40"/>
                    </w:rPr>
                    <w:t> </w:t>
                  </w:r>
                  <w:r>
                    <w:rPr/>
                    <w:t>alliance.4</w:t>
                  </w:r>
                </w:p>
                <w:p>
                  <w:pPr>
                    <w:pStyle w:val="BodyText"/>
                    <w:spacing w:line="254" w:lineRule="auto" w:before="3"/>
                    <w:ind w:left="1049" w:right="1033" w:firstLine="215"/>
                    <w:jc w:val="both"/>
                  </w:pPr>
                  <w:r>
                    <w:rPr>
                      <w:spacing w:val="8"/>
                    </w:rPr>
                    <w:t>But </w:t>
                  </w:r>
                  <w:r>
                    <w:rPr>
                      <w:spacing w:val="3"/>
                    </w:rPr>
                    <w:t>Bakunin </w:t>
                  </w:r>
                  <w:r>
                    <w:rPr/>
                    <w:t>in these </w:t>
                  </w:r>
                  <w:r>
                    <w:rPr>
                      <w:spacing w:val="3"/>
                    </w:rPr>
                    <w:t>days </w:t>
                  </w:r>
                  <w:r>
                    <w:rPr/>
                    <w:t>was </w:t>
                  </w:r>
                  <w:r>
                    <w:rPr>
                      <w:spacing w:val="3"/>
                    </w:rPr>
                    <w:t>nothing </w:t>
                  </w:r>
                  <w:r>
                    <w:rPr>
                      <w:spacing w:val="7"/>
                    </w:rPr>
                    <w:t>if not </w:t>
                  </w:r>
                  <w:r>
                    <w:rPr/>
                    <w:t>earnest. </w:t>
                  </w:r>
                  <w:r>
                    <w:rPr>
                      <w:spacing w:val="7"/>
                    </w:rPr>
                    <w:t>For </w:t>
                  </w:r>
                  <w:r>
                    <w:rPr>
                      <w:spacing w:val="4"/>
                    </w:rPr>
                    <w:t>every </w:t>
                  </w:r>
                  <w:r>
                    <w:rPr/>
                    <w:t>disciple o f </w:t>
                  </w:r>
                  <w:r>
                    <w:rPr>
                      <w:spacing w:val="3"/>
                    </w:rPr>
                    <w:t>Stankevich, </w:t>
                  </w:r>
                  <w:r>
                    <w:rPr/>
                    <w:t>Berlin was </w:t>
                  </w:r>
                  <w:r>
                    <w:rPr>
                      <w:spacing w:val="2"/>
                    </w:rPr>
                    <w:t>primarily </w:t>
                  </w:r>
                  <w:r>
                    <w:rPr/>
                    <w:t>the </w:t>
                  </w:r>
                  <w:r>
                    <w:rPr>
                      <w:spacing w:val="3"/>
                    </w:rPr>
                    <w:t>home </w:t>
                  </w:r>
                  <w:r>
                    <w:rPr/>
                    <w:t>o f </w:t>
                  </w:r>
                  <w:r>
                    <w:rPr>
                      <w:spacing w:val="4"/>
                    </w:rPr>
                    <w:t>philosophy; </w:t>
                  </w:r>
                  <w:r>
                    <w:rPr>
                      <w:spacing w:val="3"/>
                    </w:rPr>
                    <w:t>and though </w:t>
                  </w:r>
                  <w:r>
                    <w:rPr>
                      <w:spacing w:val="5"/>
                    </w:rPr>
                    <w:t>Hegel </w:t>
                  </w:r>
                  <w:r>
                    <w:rPr>
                      <w:spacing w:val="3"/>
                    </w:rPr>
                    <w:t>had </w:t>
                  </w:r>
                  <w:r>
                    <w:rPr/>
                    <w:t>been </w:t>
                  </w:r>
                  <w:r>
                    <w:rPr>
                      <w:spacing w:val="2"/>
                    </w:rPr>
                    <w:t>dead </w:t>
                  </w:r>
                  <w:r>
                    <w:rPr/>
                    <w:t>nine years,  </w:t>
                  </w:r>
                  <w:r>
                    <w:rPr>
                      <w:spacing w:val="52"/>
                    </w:rPr>
                    <w:t> </w:t>
                  </w:r>
                  <w:r>
                    <w:rPr>
                      <w:spacing w:val="4"/>
                    </w:rPr>
                    <w:t>philo-</w:t>
                  </w:r>
                </w:p>
                <w:p>
                  <w:pPr>
                    <w:spacing w:line="178" w:lineRule="exact" w:before="82"/>
                    <w:ind w:left="1224" w:right="0" w:firstLine="0"/>
                    <w:jc w:val="left"/>
                    <w:rPr>
                      <w:b/>
                      <w:i/>
                      <w:sz w:val="15"/>
                    </w:rPr>
                  </w:pPr>
                  <w:r>
                    <w:rPr>
                      <w:b/>
                      <w:sz w:val="15"/>
                    </w:rPr>
                    <w:t>1 Evidently Hegel’s </w:t>
                  </w:r>
                  <w:r>
                    <w:rPr>
                      <w:b/>
                      <w:i/>
                      <w:sz w:val="15"/>
                    </w:rPr>
                    <w:t>Encyklopddie der philosophischen  Wissenschaften.</w:t>
                  </w:r>
                </w:p>
                <w:p>
                  <w:pPr>
                    <w:spacing w:line="170" w:lineRule="exact" w:before="9"/>
                    <w:ind w:left="1055" w:right="1038" w:firstLine="170"/>
                    <w:jc w:val="both"/>
                    <w:rPr>
                      <w:b/>
                      <w:sz w:val="15"/>
                    </w:rPr>
                  </w:pPr>
                  <w:r>
                    <w:rPr>
                      <w:b/>
                      <w:sz w:val="15"/>
                    </w:rPr>
                    <w:t>2 </w:t>
                  </w:r>
                  <w:r>
                    <w:rPr>
                      <w:b/>
                      <w:spacing w:val="-4"/>
                      <w:sz w:val="15"/>
                    </w:rPr>
                    <w:t>The date </w:t>
                  </w:r>
                  <w:r>
                    <w:rPr>
                      <w:b/>
                      <w:spacing w:val="-3"/>
                      <w:sz w:val="15"/>
                    </w:rPr>
                    <w:t>is </w:t>
                  </w:r>
                  <w:r>
                    <w:rPr>
                      <w:b/>
                      <w:spacing w:val="-6"/>
                      <w:sz w:val="15"/>
                    </w:rPr>
                    <w:t>either </w:t>
                  </w:r>
                  <w:r>
                    <w:rPr>
                      <w:b/>
                      <w:spacing w:val="-7"/>
                      <w:sz w:val="15"/>
                    </w:rPr>
                    <w:t>incorrect </w:t>
                  </w:r>
                  <w:r>
                    <w:rPr>
                      <w:b/>
                      <w:spacing w:val="-5"/>
                      <w:sz w:val="15"/>
                    </w:rPr>
                    <w:t>or </w:t>
                  </w:r>
                  <w:r>
                    <w:rPr>
                      <w:b/>
                      <w:spacing w:val="-4"/>
                      <w:sz w:val="15"/>
                    </w:rPr>
                    <w:t>Russian Style </w:t>
                  </w:r>
                  <w:r>
                    <w:rPr>
                      <w:b/>
                      <w:spacing w:val="-6"/>
                      <w:sz w:val="15"/>
                    </w:rPr>
                    <w:t>(though </w:t>
                  </w:r>
                  <w:r>
                    <w:rPr>
                      <w:b/>
                      <w:spacing w:val="-4"/>
                      <w:sz w:val="15"/>
                    </w:rPr>
                    <w:t>the date </w:t>
                  </w:r>
                  <w:r>
                    <w:rPr>
                      <w:b/>
                      <w:spacing w:val="-3"/>
                      <w:sz w:val="15"/>
                    </w:rPr>
                    <w:t>of </w:t>
                  </w:r>
                  <w:r>
                    <w:rPr>
                      <w:b/>
                      <w:spacing w:val="-4"/>
                      <w:sz w:val="15"/>
                    </w:rPr>
                    <w:t>Stanke­ </w:t>
                  </w:r>
                  <w:r>
                    <w:rPr>
                      <w:b/>
                      <w:sz w:val="15"/>
                    </w:rPr>
                    <w:t>vich’s </w:t>
                  </w:r>
                  <w:r>
                    <w:rPr>
                      <w:b/>
                      <w:spacing w:val="-5"/>
                      <w:sz w:val="15"/>
                    </w:rPr>
                    <w:t>death </w:t>
                  </w:r>
                  <w:r>
                    <w:rPr>
                      <w:b/>
                      <w:spacing w:val="-3"/>
                      <w:sz w:val="15"/>
                    </w:rPr>
                    <w:t>is </w:t>
                  </w:r>
                  <w:r>
                    <w:rPr>
                      <w:b/>
                      <w:sz w:val="15"/>
                    </w:rPr>
                    <w:t>Western </w:t>
                  </w:r>
                  <w:r>
                    <w:rPr>
                      <w:b/>
                      <w:spacing w:val="-3"/>
                      <w:sz w:val="15"/>
                    </w:rPr>
                    <w:t>Style).  </w:t>
                  </w:r>
                  <w:r>
                    <w:rPr>
                      <w:b/>
                      <w:spacing w:val="-5"/>
                      <w:sz w:val="15"/>
                    </w:rPr>
                    <w:t>Bakunin  </w:t>
                  </w:r>
                  <w:r>
                    <w:rPr>
                      <w:b/>
                      <w:spacing w:val="-8"/>
                      <w:sz w:val="15"/>
                    </w:rPr>
                    <w:t>reached  </w:t>
                  </w:r>
                  <w:r>
                    <w:rPr>
                      <w:b/>
                      <w:spacing w:val="-5"/>
                      <w:sz w:val="15"/>
                    </w:rPr>
                    <w:t>Berlin  </w:t>
                  </w:r>
                  <w:r>
                    <w:rPr>
                      <w:b/>
                      <w:spacing w:val="-4"/>
                      <w:sz w:val="15"/>
                    </w:rPr>
                    <w:t>on </w:t>
                  </w:r>
                  <w:r>
                    <w:rPr>
                      <w:b/>
                      <w:sz w:val="15"/>
                    </w:rPr>
                    <w:t>July 13/25th.</w:t>
                  </w:r>
                </w:p>
                <w:p>
                  <w:pPr>
                    <w:spacing w:line="165" w:lineRule="exact" w:before="0"/>
                    <w:ind w:left="1224" w:right="0" w:firstLine="0"/>
                    <w:jc w:val="left"/>
                    <w:rPr>
                      <w:b/>
                      <w:sz w:val="15"/>
                    </w:rPr>
                  </w:pPr>
                  <w:r>
                    <w:rPr>
                      <w:b/>
                      <w:sz w:val="15"/>
                    </w:rPr>
                    <w:t>8 Kornilov,  </w:t>
                  </w:r>
                  <w:r>
                    <w:rPr>
                      <w:b/>
                      <w:i/>
                      <w:sz w:val="15"/>
                    </w:rPr>
                    <w:t>Qody Stranstviya</w:t>
                  </w:r>
                  <w:r>
                    <w:rPr>
                      <w:b/>
                      <w:sz w:val="15"/>
                    </w:rPr>
                    <w:t>, p.  52;  </w:t>
                  </w:r>
                  <w:r>
                    <w:rPr>
                      <w:b/>
                      <w:i/>
                      <w:sz w:val="15"/>
                    </w:rPr>
                    <w:t>Sobranie</w:t>
                  </w:r>
                  <w:r>
                    <w:rPr>
                      <w:b/>
                      <w:sz w:val="15"/>
                    </w:rPr>
                    <w:t>, ed.  Steklov,  iii. 59.</w:t>
                  </w:r>
                </w:p>
                <w:p>
                  <w:pPr>
                    <w:spacing w:line="170" w:lineRule="exact" w:before="10"/>
                    <w:ind w:left="1048" w:right="1040" w:firstLine="175"/>
                    <w:jc w:val="both"/>
                    <w:rPr>
                      <w:b/>
                      <w:i/>
                      <w:sz w:val="15"/>
                    </w:rPr>
                  </w:pPr>
                  <w:r>
                    <w:rPr>
                      <w:b/>
                      <w:sz w:val="15"/>
                    </w:rPr>
                    <w:t>4 </w:t>
                  </w:r>
                  <w:r>
                    <w:rPr>
                      <w:b/>
                      <w:i/>
                      <w:spacing w:val="-7"/>
                      <w:sz w:val="15"/>
                    </w:rPr>
                    <w:t>Sobranie</w:t>
                  </w:r>
                  <w:r>
                    <w:rPr>
                      <w:b/>
                      <w:spacing w:val="-7"/>
                      <w:sz w:val="15"/>
                    </w:rPr>
                    <w:t>, </w:t>
                  </w:r>
                  <w:r>
                    <w:rPr>
                      <w:b/>
                      <w:spacing w:val="-5"/>
                      <w:sz w:val="15"/>
                    </w:rPr>
                    <w:t>ed. Steklov, iii. </w:t>
                  </w:r>
                  <w:r>
                    <w:rPr>
                      <w:b/>
                      <w:spacing w:val="-3"/>
                      <w:sz w:val="15"/>
                    </w:rPr>
                    <w:t>25, </w:t>
                  </w:r>
                  <w:r>
                    <w:rPr>
                      <w:b/>
                      <w:sz w:val="15"/>
                    </w:rPr>
                    <w:t>40, 44-5, </w:t>
                  </w:r>
                  <w:r>
                    <w:rPr>
                      <w:b/>
                      <w:spacing w:val="-4"/>
                      <w:sz w:val="15"/>
                    </w:rPr>
                    <w:t>85; Annenkov, </w:t>
                  </w:r>
                  <w:r>
                    <w:rPr>
                      <w:b/>
                      <w:i/>
                      <w:spacing w:val="-7"/>
                      <w:sz w:val="15"/>
                    </w:rPr>
                    <w:t>Literaturniya </w:t>
                  </w:r>
                  <w:r>
                    <w:rPr>
                      <w:b/>
                      <w:i/>
                      <w:spacing w:val="-3"/>
                      <w:sz w:val="15"/>
                    </w:rPr>
                    <w:t>Vospo</w:t>
                  </w:r>
                  <w:r>
                    <w:rPr>
                      <w:b/>
                      <w:spacing w:val="-3"/>
                      <w:sz w:val="15"/>
                    </w:rPr>
                    <w:t>- </w:t>
                  </w:r>
                  <w:r>
                    <w:rPr>
                      <w:b/>
                      <w:i/>
                      <w:spacing w:val="-3"/>
                      <w:sz w:val="15"/>
                    </w:rPr>
                    <w:t>minaniya.</w:t>
                  </w:r>
                </w:p>
              </w:txbxContent>
            </v:textbox>
            <w10:wrap type="none"/>
          </v:shape>
        </w:pict>
      </w:r>
      <w:r>
        <w:rPr/>
        <w:drawing>
          <wp:anchor distT="0" distB="0" distL="0" distR="0" allowOverlap="1" layoutInCell="1" locked="0" behindDoc="1" simplePos="0" relativeHeight="268184135">
            <wp:simplePos x="0" y="0"/>
            <wp:positionH relativeFrom="page">
              <wp:posOffset>0</wp:posOffset>
            </wp:positionH>
            <wp:positionV relativeFrom="page">
              <wp:posOffset>0</wp:posOffset>
            </wp:positionV>
            <wp:extent cx="5045064" cy="7778496"/>
            <wp:effectExtent l="0" t="0" r="0" b="0"/>
            <wp:wrapNone/>
            <wp:docPr id="199" name="image104.png" descr=""/>
            <wp:cNvGraphicFramePr>
              <a:graphicFrameLocks noChangeAspect="1"/>
            </wp:cNvGraphicFramePr>
            <a:graphic>
              <a:graphicData uri="http://schemas.openxmlformats.org/drawingml/2006/picture">
                <pic:pic>
                  <pic:nvPicPr>
                    <pic:cNvPr id="200" name="image104.png"/>
                    <pic:cNvPicPr/>
                  </pic:nvPicPr>
                  <pic:blipFill>
                    <a:blip r:embed="rId10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129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12" w:val="left" w:leader="none"/>
                      <w:tab w:pos="6910" w:val="right" w:leader="none"/>
                    </w:tabs>
                    <w:spacing w:before="117"/>
                    <w:ind w:left="1085" w:right="0" w:firstLine="0"/>
                    <w:jc w:val="left"/>
                    <w:rPr>
                      <w:b/>
                      <w:sz w:val="16"/>
                    </w:rPr>
                  </w:pPr>
                  <w:r>
                    <w:rPr>
                      <w:spacing w:val="9"/>
                      <w:sz w:val="12"/>
                    </w:rPr>
                    <w:t>CHAP. </w:t>
                  </w:r>
                  <w:r>
                    <w:rPr>
                      <w:spacing w:val="10"/>
                      <w:sz w:val="12"/>
                    </w:rPr>
                    <w:t> </w:t>
                  </w:r>
                  <w:r>
                    <w:rPr>
                      <w:sz w:val="12"/>
                    </w:rPr>
                    <w:t>8</w:t>
                    <w:tab/>
                  </w:r>
                  <w:r>
                    <w:rPr>
                      <w:b/>
                      <w:spacing w:val="11"/>
                      <w:sz w:val="16"/>
                    </w:rPr>
                    <w:t>BETWEEN</w:t>
                  </w:r>
                  <w:r>
                    <w:rPr>
                      <w:b/>
                      <w:spacing w:val="62"/>
                      <w:sz w:val="16"/>
                    </w:rPr>
                    <w:t> </w:t>
                  </w:r>
                  <w:r>
                    <w:rPr>
                      <w:b/>
                      <w:spacing w:val="8"/>
                      <w:sz w:val="16"/>
                    </w:rPr>
                    <w:t>TWO</w:t>
                  </w:r>
                  <w:r>
                    <w:rPr>
                      <w:b/>
                      <w:spacing w:val="58"/>
                      <w:sz w:val="16"/>
                    </w:rPr>
                    <w:t> </w:t>
                  </w:r>
                  <w:r>
                    <w:rPr>
                      <w:b/>
                      <w:spacing w:val="8"/>
                      <w:sz w:val="16"/>
                    </w:rPr>
                    <w:t>WORLDS</w:t>
                  </w:r>
                  <w:r>
                    <w:rPr>
                      <w:rFonts w:ascii="Times New Roman"/>
                      <w:spacing w:val="8"/>
                      <w:sz w:val="16"/>
                    </w:rPr>
                    <w:tab/>
                  </w:r>
                  <w:r>
                    <w:rPr>
                      <w:b/>
                      <w:spacing w:val="-3"/>
                      <w:sz w:val="16"/>
                    </w:rPr>
                    <w:t>95</w:t>
                  </w:r>
                </w:p>
                <w:p>
                  <w:pPr>
                    <w:pStyle w:val="BodyText"/>
                    <w:spacing w:line="252" w:lineRule="auto" w:before="114"/>
                    <w:ind w:left="1073" w:right="1014" w:firstLine="7"/>
                    <w:jc w:val="both"/>
                  </w:pPr>
                  <w:r>
                    <w:rPr>
                      <w:spacing w:val="5"/>
                    </w:rPr>
                    <w:t>sophy </w:t>
                  </w:r>
                  <w:r>
                    <w:rPr>
                      <w:spacing w:val="3"/>
                    </w:rPr>
                    <w:t>at </w:t>
                  </w:r>
                  <w:r>
                    <w:rPr/>
                    <w:t>Berlin still </w:t>
                  </w:r>
                  <w:r>
                    <w:rPr>
                      <w:spacing w:val="2"/>
                    </w:rPr>
                    <w:t>meant </w:t>
                  </w:r>
                  <w:r>
                    <w:rPr/>
                    <w:t>the Hegelian </w:t>
                  </w:r>
                  <w:r>
                    <w:rPr>
                      <w:spacing w:val="2"/>
                    </w:rPr>
                    <w:t>system. </w:t>
                  </w:r>
                  <w:r>
                    <w:rPr>
                      <w:spacing w:val="3"/>
                    </w:rPr>
                    <w:t>The </w:t>
                  </w:r>
                  <w:r>
                    <w:rPr/>
                    <w:t>reigning </w:t>
                  </w:r>
                  <w:r>
                    <w:rPr>
                      <w:spacing w:val="2"/>
                    </w:rPr>
                    <w:t>professor </w:t>
                  </w:r>
                  <w:r>
                    <w:rPr/>
                    <w:t>was </w:t>
                  </w:r>
                  <w:r>
                    <w:rPr>
                      <w:spacing w:val="3"/>
                    </w:rPr>
                    <w:t>Werder, </w:t>
                  </w:r>
                  <w:r>
                    <w:rPr/>
                    <w:t>a </w:t>
                  </w:r>
                  <w:r>
                    <w:rPr>
                      <w:spacing w:val="3"/>
                    </w:rPr>
                    <w:t>faithful </w:t>
                  </w:r>
                  <w:r>
                    <w:rPr/>
                    <w:t>disciple, whose </w:t>
                  </w:r>
                  <w:r>
                    <w:rPr>
                      <w:spacing w:val="3"/>
                    </w:rPr>
                    <w:t>thoughts had </w:t>
                  </w:r>
                  <w:r>
                    <w:rPr/>
                    <w:t>seldom </w:t>
                  </w:r>
                  <w:r>
                    <w:rPr>
                      <w:spacing w:val="3"/>
                    </w:rPr>
                    <w:t>strayed </w:t>
                  </w:r>
                  <w:r>
                    <w:rPr>
                      <w:spacing w:val="5"/>
                    </w:rPr>
                    <w:t>beyond </w:t>
                  </w:r>
                  <w:r>
                    <w:rPr/>
                    <w:t>the limits o f the classroom. </w:t>
                  </w:r>
                  <w:r>
                    <w:rPr>
                      <w:spacing w:val="2"/>
                    </w:rPr>
                    <w:t>Bakunin </w:t>
                  </w:r>
                  <w:r>
                    <w:rPr/>
                    <w:t>eagerly prepared </w:t>
                  </w:r>
                  <w:r>
                    <w:rPr>
                      <w:spacing w:val="3"/>
                    </w:rPr>
                    <w:t>to </w:t>
                  </w:r>
                  <w:r>
                    <w:rPr/>
                    <w:t>sit </w:t>
                  </w:r>
                  <w:r>
                    <w:rPr>
                      <w:spacing w:val="3"/>
                    </w:rPr>
                    <w:t>at </w:t>
                  </w:r>
                  <w:r>
                    <w:rPr/>
                    <w:t>his </w:t>
                  </w:r>
                  <w:r>
                    <w:rPr>
                      <w:spacing w:val="2"/>
                    </w:rPr>
                    <w:t>feet. </w:t>
                  </w:r>
                  <w:r>
                    <w:rPr>
                      <w:i/>
                    </w:rPr>
                    <w:t>“ Zwar weiss ich viel, </w:t>
                  </w:r>
                  <w:r>
                    <w:rPr>
                      <w:i/>
                      <w:spacing w:val="-3"/>
                    </w:rPr>
                    <w:t>dock </w:t>
                  </w:r>
                  <w:r>
                    <w:rPr>
                      <w:i/>
                      <w:spacing w:val="-4"/>
                    </w:rPr>
                    <w:t>mochte </w:t>
                  </w:r>
                  <w:r>
                    <w:rPr>
                      <w:i/>
                      <w:spacing w:val="-3"/>
                    </w:rPr>
                    <w:t>ich alles </w:t>
                  </w:r>
                  <w:r>
                    <w:rPr>
                      <w:i/>
                    </w:rPr>
                    <w:t>wissen</w:t>
                  </w:r>
                  <w:r>
                    <w:rPr/>
                    <w:t>” , he </w:t>
                  </w:r>
                  <w:r>
                    <w:rPr>
                      <w:spacing w:val="4"/>
                    </w:rPr>
                    <w:t>quoted </w:t>
                  </w:r>
                  <w:r>
                    <w:rPr/>
                    <w:t>cheerfully from the </w:t>
                  </w:r>
                  <w:r>
                    <w:rPr>
                      <w:spacing w:val="4"/>
                    </w:rPr>
                    <w:t>pedant </w:t>
                  </w:r>
                  <w:r>
                    <w:rPr/>
                    <w:t>in </w:t>
                  </w:r>
                  <w:r>
                    <w:rPr>
                      <w:i/>
                      <w:spacing w:val="4"/>
                    </w:rPr>
                    <w:t>Faust</w:t>
                  </w:r>
                  <w:r>
                    <w:rPr>
                      <w:spacing w:val="4"/>
                    </w:rPr>
                    <w:t>. </w:t>
                  </w:r>
                  <w:r>
                    <w:rPr/>
                    <w:t>His </w:t>
                  </w:r>
                  <w:r>
                    <w:rPr>
                      <w:spacing w:val="3"/>
                    </w:rPr>
                    <w:t>impatience </w:t>
                  </w:r>
                  <w:r>
                    <w:rPr>
                      <w:spacing w:val="2"/>
                    </w:rPr>
                    <w:t>to </w:t>
                  </w:r>
                  <w:r>
                    <w:rPr/>
                    <w:t>learn </w:t>
                  </w:r>
                  <w:r>
                    <w:rPr>
                      <w:spacing w:val="3"/>
                    </w:rPr>
                    <w:t>had </w:t>
                  </w:r>
                  <w:r>
                    <w:rPr>
                      <w:spacing w:val="5"/>
                    </w:rPr>
                    <w:t>not </w:t>
                  </w:r>
                  <w:r>
                    <w:rPr>
                      <w:spacing w:val="3"/>
                    </w:rPr>
                    <w:t>even </w:t>
                  </w:r>
                  <w:r>
                    <w:rPr>
                      <w:spacing w:val="2"/>
                    </w:rPr>
                    <w:t>allowed </w:t>
                  </w:r>
                  <w:r>
                    <w:rPr/>
                    <w:t>him </w:t>
                  </w:r>
                  <w:r>
                    <w:rPr>
                      <w:spacing w:val="4"/>
                    </w:rPr>
                    <w:t>to </w:t>
                  </w:r>
                  <w:r>
                    <w:rPr>
                      <w:spacing w:val="3"/>
                    </w:rPr>
                    <w:t>wait </w:t>
                  </w:r>
                  <w:r>
                    <w:rPr/>
                    <w:t>till </w:t>
                  </w:r>
                  <w:r>
                    <w:rPr>
                      <w:spacing w:val="4"/>
                    </w:rPr>
                    <w:t>October, </w:t>
                  </w:r>
                  <w:r>
                    <w:rPr/>
                    <w:t>when the </w:t>
                  </w:r>
                  <w:r>
                    <w:rPr>
                      <w:spacing w:val="2"/>
                    </w:rPr>
                    <w:t>university </w:t>
                  </w:r>
                  <w:r>
                    <w:rPr/>
                    <w:t>reassembled. </w:t>
                  </w:r>
                  <w:r>
                    <w:rPr>
                      <w:spacing w:val="6"/>
                    </w:rPr>
                    <w:t>He  </w:t>
                  </w:r>
                  <w:r>
                    <w:rPr>
                      <w:spacing w:val="4"/>
                    </w:rPr>
                    <w:t>borrowed  </w:t>
                  </w:r>
                  <w:r>
                    <w:rPr/>
                    <w:t>from </w:t>
                  </w:r>
                  <w:r>
                    <w:rPr>
                      <w:spacing w:val="2"/>
                    </w:rPr>
                    <w:t>another student </w:t>
                  </w:r>
                  <w:r>
                    <w:rPr/>
                    <w:t>the notes o f </w:t>
                  </w:r>
                  <w:r>
                    <w:rPr>
                      <w:spacing w:val="5"/>
                    </w:rPr>
                    <w:t>Werder’s </w:t>
                  </w:r>
                  <w:r>
                    <w:rPr/>
                    <w:t>lectures  </w:t>
                  </w:r>
                  <w:r>
                    <w:rPr>
                      <w:spacing w:val="-6"/>
                    </w:rPr>
                    <w:t>on- </w:t>
                  </w:r>
                  <w:r>
                    <w:rPr>
                      <w:spacing w:val="3"/>
                    </w:rPr>
                    <w:t>logic, </w:t>
                  </w:r>
                  <w:r>
                    <w:rPr/>
                    <w:t>and </w:t>
                  </w:r>
                  <w:r>
                    <w:rPr>
                      <w:spacing w:val="5"/>
                    </w:rPr>
                    <w:t>not </w:t>
                  </w:r>
                  <w:r>
                    <w:rPr>
                      <w:spacing w:val="3"/>
                    </w:rPr>
                    <w:t>only </w:t>
                  </w:r>
                  <w:r>
                    <w:rPr>
                      <w:spacing w:val="2"/>
                    </w:rPr>
                    <w:t>studied </w:t>
                  </w:r>
                  <w:r>
                    <w:rPr/>
                    <w:t>them </w:t>
                  </w:r>
                  <w:r>
                    <w:rPr>
                      <w:spacing w:val="4"/>
                    </w:rPr>
                    <w:t>himself </w:t>
                  </w:r>
                  <w:r>
                    <w:rPr>
                      <w:spacing w:val="5"/>
                    </w:rPr>
                    <w:t>but </w:t>
                  </w:r>
                  <w:r>
                    <w:rPr>
                      <w:spacing w:val="3"/>
                    </w:rPr>
                    <w:t>undertook to </w:t>
                  </w:r>
                  <w:r>
                    <w:rPr>
                      <w:spacing w:val="7"/>
                    </w:rPr>
                    <w:t>copy </w:t>
                  </w:r>
                  <w:r>
                    <w:rPr/>
                    <w:t>them </w:t>
                  </w:r>
                  <w:r>
                    <w:rPr>
                      <w:spacing w:val="4"/>
                    </w:rPr>
                    <w:t>out </w:t>
                  </w:r>
                  <w:r>
                    <w:rPr/>
                    <w:t>and send them </w:t>
                  </w:r>
                  <w:r>
                    <w:rPr>
                      <w:spacing w:val="3"/>
                    </w:rPr>
                    <w:t>home </w:t>
                  </w:r>
                  <w:r>
                    <w:rPr>
                      <w:spacing w:val="2"/>
                    </w:rPr>
                    <w:t>to Paul. </w:t>
                  </w:r>
                  <w:r>
                    <w:rPr>
                      <w:spacing w:val="5"/>
                    </w:rPr>
                    <w:t>When </w:t>
                  </w:r>
                  <w:r>
                    <w:rPr/>
                    <w:t>term </w:t>
                  </w:r>
                  <w:r>
                    <w:rPr>
                      <w:spacing w:val="2"/>
                    </w:rPr>
                    <w:t>began, </w:t>
                  </w:r>
                  <w:r>
                    <w:rPr/>
                    <w:t>he </w:t>
                  </w:r>
                  <w:r>
                    <w:rPr>
                      <w:spacing w:val="4"/>
                    </w:rPr>
                    <w:t>would </w:t>
                  </w:r>
                  <w:r>
                    <w:rPr>
                      <w:spacing w:val="2"/>
                    </w:rPr>
                    <w:t>attend </w:t>
                  </w:r>
                  <w:r>
                    <w:rPr>
                      <w:spacing w:val="6"/>
                    </w:rPr>
                    <w:t>Werder’s </w:t>
                  </w:r>
                  <w:r>
                    <w:rPr/>
                    <w:t>lectures </w:t>
                  </w:r>
                  <w:r>
                    <w:rPr>
                      <w:spacing w:val="2"/>
                    </w:rPr>
                    <w:t>on </w:t>
                  </w:r>
                  <w:r>
                    <w:rPr>
                      <w:spacing w:val="5"/>
                    </w:rPr>
                    <w:t>philosophy </w:t>
                  </w:r>
                  <w:r>
                    <w:rPr>
                      <w:spacing w:val="3"/>
                    </w:rPr>
                    <w:t>and </w:t>
                  </w:r>
                  <w:r>
                    <w:rPr/>
                    <w:t>courses </w:t>
                  </w:r>
                  <w:r>
                    <w:rPr>
                      <w:spacing w:val="2"/>
                    </w:rPr>
                    <w:t>on </w:t>
                  </w:r>
                  <w:r>
                    <w:rPr/>
                    <w:t>aes­ thetics, </w:t>
                  </w:r>
                  <w:r>
                    <w:rPr>
                      <w:spacing w:val="5"/>
                    </w:rPr>
                    <w:t>theology, </w:t>
                  </w:r>
                  <w:r>
                    <w:rPr>
                      <w:spacing w:val="2"/>
                    </w:rPr>
                    <w:t>and physics, </w:t>
                  </w:r>
                  <w:r>
                    <w:rPr/>
                    <w:t>and </w:t>
                  </w:r>
                  <w:r>
                    <w:rPr>
                      <w:spacing w:val="6"/>
                    </w:rPr>
                    <w:t>by </w:t>
                  </w:r>
                  <w:r>
                    <w:rPr>
                      <w:spacing w:val="5"/>
                    </w:rPr>
                    <w:t>way </w:t>
                  </w:r>
                  <w:r>
                    <w:rPr/>
                    <w:t>o f recreation </w:t>
                  </w:r>
                  <w:r>
                    <w:rPr>
                      <w:spacing w:val="3"/>
                    </w:rPr>
                    <w:t>would </w:t>
                  </w:r>
                  <w:r>
                    <w:rPr/>
                    <w:t>fence and ride. </w:t>
                  </w:r>
                  <w:r>
                    <w:rPr>
                      <w:spacing w:val="2"/>
                    </w:rPr>
                    <w:t>Bakunin </w:t>
                  </w:r>
                  <w:r>
                    <w:rPr>
                      <w:spacing w:val="3"/>
                    </w:rPr>
                    <w:t>looked forward </w:t>
                  </w:r>
                  <w:r>
                    <w:rPr>
                      <w:spacing w:val="2"/>
                    </w:rPr>
                    <w:t>with </w:t>
                  </w:r>
                  <w:r>
                    <w:rPr>
                      <w:spacing w:val="3"/>
                    </w:rPr>
                    <w:t>no </w:t>
                  </w:r>
                  <w:r>
                    <w:rPr>
                      <w:spacing w:val="-3"/>
                    </w:rPr>
                    <w:t>less </w:t>
                  </w:r>
                  <w:r>
                    <w:rPr/>
                    <w:t>confidence than </w:t>
                  </w:r>
                  <w:r>
                    <w:rPr>
                      <w:spacing w:val="3"/>
                    </w:rPr>
                    <w:t>Turgenev </w:t>
                  </w:r>
                  <w:r>
                    <w:rPr>
                      <w:spacing w:val="2"/>
                    </w:rPr>
                    <w:t>to </w:t>
                  </w:r>
                  <w:r>
                    <w:rPr/>
                    <w:t>the </w:t>
                  </w:r>
                  <w:r>
                    <w:rPr>
                      <w:spacing w:val="3"/>
                    </w:rPr>
                    <w:t>wonderful </w:t>
                  </w:r>
                  <w:r>
                    <w:rPr/>
                    <w:t>winter </w:t>
                  </w:r>
                  <w:r>
                    <w:rPr>
                      <w:spacing w:val="4"/>
                    </w:rPr>
                    <w:t>they would </w:t>
                  </w:r>
                  <w:r>
                    <w:rPr/>
                    <w:t>spend </w:t>
                  </w:r>
                  <w:r>
                    <w:rPr>
                      <w:spacing w:val="10"/>
                    </w:rPr>
                    <w:t>to­ </w:t>
                  </w:r>
                  <w:r>
                    <w:rPr/>
                    <w:t>gether in </w:t>
                  </w:r>
                  <w:r>
                    <w:rPr>
                      <w:spacing w:val="3"/>
                    </w:rPr>
                    <w:t> </w:t>
                  </w:r>
                  <w:r>
                    <w:rPr/>
                    <w:t>Berlin.</w:t>
                  </w:r>
                </w:p>
                <w:p>
                  <w:pPr>
                    <w:pStyle w:val="BodyText"/>
                    <w:spacing w:line="252" w:lineRule="auto" w:before="2"/>
                    <w:ind w:left="1062" w:right="1014" w:firstLine="226"/>
                    <w:jc w:val="both"/>
                  </w:pPr>
                  <w:r>
                    <w:rPr>
                      <w:spacing w:val="5"/>
                    </w:rPr>
                    <w:t>How </w:t>
                  </w:r>
                  <w:r>
                    <w:rPr>
                      <w:spacing w:val="3"/>
                    </w:rPr>
                    <w:t>much </w:t>
                  </w:r>
                  <w:r>
                    <w:rPr/>
                    <w:t>o f this </w:t>
                  </w:r>
                  <w:r>
                    <w:rPr>
                      <w:spacing w:val="2"/>
                    </w:rPr>
                    <w:t>ambitious scholastic </w:t>
                  </w:r>
                  <w:r>
                    <w:rPr>
                      <w:spacing w:val="5"/>
                    </w:rPr>
                    <w:t>programme </w:t>
                  </w:r>
                  <w:r>
                    <w:rPr/>
                    <w:t>was </w:t>
                  </w:r>
                  <w:r>
                    <w:rPr>
                      <w:spacing w:val="3"/>
                    </w:rPr>
                    <w:t>actually </w:t>
                  </w:r>
                  <w:r>
                    <w:rPr/>
                    <w:t>carried </w:t>
                  </w:r>
                  <w:r>
                    <w:rPr>
                      <w:spacing w:val="5"/>
                    </w:rPr>
                    <w:t>out </w:t>
                  </w:r>
                  <w:r>
                    <w:rPr>
                      <w:spacing w:val="-3"/>
                    </w:rPr>
                    <w:t>is </w:t>
                  </w:r>
                  <w:r>
                    <w:rPr>
                      <w:spacing w:val="4"/>
                    </w:rPr>
                    <w:t>not </w:t>
                  </w:r>
                  <w:r>
                    <w:rPr>
                      <w:spacing w:val="3"/>
                    </w:rPr>
                    <w:t>recorded. </w:t>
                  </w:r>
                  <w:r>
                    <w:rPr>
                      <w:spacing w:val="7"/>
                    </w:rPr>
                    <w:t>But </w:t>
                  </w:r>
                  <w:r>
                    <w:rPr>
                      <w:spacing w:val="3"/>
                    </w:rPr>
                    <w:t>Bakunin </w:t>
                  </w:r>
                  <w:r>
                    <w:rPr>
                      <w:spacing w:val="4"/>
                    </w:rPr>
                    <w:t>duly </w:t>
                  </w:r>
                  <w:r>
                    <w:rPr>
                      <w:spacing w:val="3"/>
                    </w:rPr>
                    <w:t>matricu­ </w:t>
                  </w:r>
                  <w:r>
                    <w:rPr/>
                    <w:t>lated at the </w:t>
                  </w:r>
                  <w:r>
                    <w:rPr>
                      <w:spacing w:val="2"/>
                    </w:rPr>
                    <w:t>university, </w:t>
                  </w:r>
                  <w:r>
                    <w:rPr>
                      <w:spacing w:val="3"/>
                    </w:rPr>
                    <w:t>obtaining </w:t>
                  </w:r>
                  <w:r>
                    <w:rPr/>
                    <w:t>a  </w:t>
                  </w:r>
                  <w:r>
                    <w:rPr>
                      <w:spacing w:val="3"/>
                    </w:rPr>
                    <w:t>diploma  </w:t>
                  </w:r>
                  <w:r>
                    <w:rPr>
                      <w:spacing w:val="2"/>
                    </w:rPr>
                    <w:t>which  </w:t>
                  </w:r>
                  <w:r>
                    <w:rPr/>
                    <w:t>described him as </w:t>
                  </w:r>
                  <w:r>
                    <w:rPr>
                      <w:i/>
                    </w:rPr>
                    <w:t>vir iuvenis </w:t>
                  </w:r>
                  <w:r>
                    <w:rPr>
                      <w:i/>
                      <w:spacing w:val="-6"/>
                    </w:rPr>
                    <w:t>ornatissimus\ </w:t>
                  </w:r>
                  <w:r>
                    <w:rPr/>
                    <w:t>and he </w:t>
                  </w:r>
                  <w:r>
                    <w:rPr>
                      <w:spacing w:val="3"/>
                    </w:rPr>
                    <w:t>and Turgenev, </w:t>
                  </w:r>
                  <w:r>
                    <w:rPr>
                      <w:spacing w:val="8"/>
                    </w:rPr>
                    <w:t>by </w:t>
                  </w:r>
                  <w:r>
                    <w:rPr/>
                    <w:t>their regular appearance at </w:t>
                  </w:r>
                  <w:r>
                    <w:rPr>
                      <w:spacing w:val="6"/>
                    </w:rPr>
                    <w:t>Werder’s </w:t>
                  </w:r>
                  <w:r>
                    <w:rPr/>
                    <w:t>sparsely </w:t>
                  </w:r>
                  <w:r>
                    <w:rPr>
                      <w:spacing w:val="3"/>
                    </w:rPr>
                    <w:t>attended </w:t>
                  </w:r>
                  <w:r>
                    <w:rPr/>
                    <w:t>course on  </w:t>
                  </w:r>
                  <w:r>
                    <w:rPr>
                      <w:spacing w:val="2"/>
                    </w:rPr>
                    <w:t>logic, </w:t>
                  </w:r>
                  <w:r>
                    <w:rPr>
                      <w:spacing w:val="4"/>
                    </w:rPr>
                    <w:t>won for </w:t>
                  </w:r>
                  <w:r>
                    <w:rPr/>
                    <w:t>themselves the </w:t>
                  </w:r>
                  <w:r>
                    <w:rPr>
                      <w:spacing w:val="3"/>
                    </w:rPr>
                    <w:t>reputation </w:t>
                  </w:r>
                  <w:r>
                    <w:rPr/>
                    <w:t>o f enthusiastic </w:t>
                  </w:r>
                  <w:r>
                    <w:rPr>
                      <w:spacing w:val="4"/>
                    </w:rPr>
                    <w:t>Hegel­ </w:t>
                  </w:r>
                  <w:r>
                    <w:rPr/>
                    <w:t>ians. </w:t>
                  </w:r>
                  <w:r>
                    <w:rPr>
                      <w:spacing w:val="3"/>
                    </w:rPr>
                    <w:t>Later </w:t>
                  </w:r>
                  <w:r>
                    <w:rPr/>
                    <w:t>he came across Schelling, the </w:t>
                  </w:r>
                  <w:r>
                    <w:rPr>
                      <w:spacing w:val="3"/>
                    </w:rPr>
                    <w:t>old </w:t>
                  </w:r>
                  <w:r>
                    <w:rPr>
                      <w:spacing w:val="5"/>
                    </w:rPr>
                    <w:t>idol </w:t>
                  </w:r>
                  <w:r>
                    <w:rPr/>
                    <w:t>o f the </w:t>
                  </w:r>
                  <w:r>
                    <w:rPr>
                      <w:spacing w:val="4"/>
                    </w:rPr>
                    <w:t>roman­ </w:t>
                  </w:r>
                  <w:r>
                    <w:rPr/>
                    <w:t>tics. Schelling was </w:t>
                  </w:r>
                  <w:r>
                    <w:rPr>
                      <w:spacing w:val="2"/>
                    </w:rPr>
                    <w:t>something </w:t>
                  </w:r>
                  <w:r>
                    <w:rPr/>
                    <w:t>o f a </w:t>
                  </w:r>
                  <w:r>
                    <w:rPr>
                      <w:spacing w:val="3"/>
                    </w:rPr>
                    <w:t>disappointment. </w:t>
                  </w:r>
                  <w:r>
                    <w:rPr>
                      <w:spacing w:val="2"/>
                    </w:rPr>
                    <w:t>Bakunin </w:t>
                  </w:r>
                  <w:r>
                    <w:rPr>
                      <w:spacing w:val="4"/>
                    </w:rPr>
                    <w:t>found </w:t>
                  </w:r>
                  <w:r>
                    <w:rPr/>
                    <w:t>his lectures “ interesting </w:t>
                  </w:r>
                  <w:r>
                    <w:rPr>
                      <w:spacing w:val="6"/>
                    </w:rPr>
                    <w:t>but </w:t>
                  </w:r>
                  <w:r>
                    <w:rPr/>
                    <w:t>rather </w:t>
                  </w:r>
                  <w:r>
                    <w:rPr>
                      <w:spacing w:val="2"/>
                    </w:rPr>
                    <w:t>insignificant” </w:t>
                  </w:r>
                  <w:r>
                    <w:rPr/>
                    <w:t>.  </w:t>
                  </w:r>
                  <w:r>
                    <w:rPr>
                      <w:spacing w:val="7"/>
                    </w:rPr>
                    <w:t>But </w:t>
                  </w:r>
                  <w:r>
                    <w:rPr/>
                    <w:t>this did </w:t>
                  </w:r>
                  <w:r>
                    <w:rPr>
                      <w:spacing w:val="6"/>
                    </w:rPr>
                    <w:t>not </w:t>
                  </w:r>
                  <w:r>
                    <w:rPr>
                      <w:spacing w:val="4"/>
                    </w:rPr>
                    <w:t>prevent </w:t>
                  </w:r>
                  <w:r>
                    <w:rPr/>
                    <w:t>him from </w:t>
                  </w:r>
                  <w:r>
                    <w:rPr>
                      <w:spacing w:val="3"/>
                    </w:rPr>
                    <w:t>participating </w:t>
                  </w:r>
                  <w:r>
                    <w:rPr>
                      <w:spacing w:val="2"/>
                    </w:rPr>
                    <w:t>with </w:t>
                  </w:r>
                  <w:r>
                    <w:rPr/>
                    <w:t>enthusiasm in the </w:t>
                  </w:r>
                  <w:r>
                    <w:rPr>
                      <w:spacing w:val="2"/>
                    </w:rPr>
                    <w:t>celebration </w:t>
                  </w:r>
                  <w:r>
                    <w:rPr/>
                    <w:t>o f </w:t>
                  </w:r>
                  <w:r>
                    <w:rPr>
                      <w:spacing w:val="2"/>
                    </w:rPr>
                    <w:t>Schelling’s jubilee. </w:t>
                  </w:r>
                  <w:r>
                    <w:rPr>
                      <w:spacing w:val="6"/>
                    </w:rPr>
                    <w:t>When </w:t>
                  </w:r>
                  <w:r>
                    <w:rPr>
                      <w:spacing w:val="2"/>
                    </w:rPr>
                    <w:t>the </w:t>
                  </w:r>
                  <w:r>
                    <w:rPr>
                      <w:spacing w:val="4"/>
                    </w:rPr>
                    <w:t>torchlight </w:t>
                  </w:r>
                  <w:r>
                    <w:rPr>
                      <w:spacing w:val="7"/>
                    </w:rPr>
                    <w:t>pro­ </w:t>
                  </w:r>
                  <w:r>
                    <w:rPr/>
                    <w:t>cession o f </w:t>
                  </w:r>
                  <w:r>
                    <w:rPr>
                      <w:spacing w:val="2"/>
                    </w:rPr>
                    <w:t>students </w:t>
                  </w:r>
                  <w:r>
                    <w:rPr/>
                    <w:t>drew </w:t>
                  </w:r>
                  <w:r>
                    <w:rPr>
                      <w:spacing w:val="3"/>
                    </w:rPr>
                    <w:t>up </w:t>
                  </w:r>
                  <w:r>
                    <w:rPr/>
                    <w:t>in </w:t>
                  </w:r>
                  <w:r>
                    <w:rPr>
                      <w:spacing w:val="5"/>
                    </w:rPr>
                    <w:t>front </w:t>
                  </w:r>
                  <w:r>
                    <w:rPr/>
                    <w:t>o f the </w:t>
                  </w:r>
                  <w:r>
                    <w:rPr>
                      <w:spacing w:val="3"/>
                    </w:rPr>
                    <w:t>old </w:t>
                  </w:r>
                  <w:r>
                    <w:rPr>
                      <w:spacing w:val="5"/>
                    </w:rPr>
                    <w:t>man’s </w:t>
                  </w:r>
                  <w:r>
                    <w:rPr/>
                    <w:t>house, </w:t>
                  </w:r>
                  <w:r>
                    <w:rPr>
                      <w:spacing w:val="4"/>
                    </w:rPr>
                    <w:t>Bakunin’s </w:t>
                  </w:r>
                  <w:r>
                    <w:rPr/>
                    <w:t>stentorian </w:t>
                  </w:r>
                  <w:r>
                    <w:rPr>
                      <w:i/>
                      <w:spacing w:val="-4"/>
                    </w:rPr>
                    <w:t>hurrah  </w:t>
                  </w:r>
                  <w:r>
                    <w:rPr>
                      <w:spacing w:val="3"/>
                    </w:rPr>
                    <w:t>could be  </w:t>
                  </w:r>
                  <w:r>
                    <w:rPr/>
                    <w:t>heard  </w:t>
                  </w:r>
                  <w:r>
                    <w:rPr>
                      <w:spacing w:val="6"/>
                    </w:rPr>
                    <w:t>above </w:t>
                  </w:r>
                  <w:r>
                    <w:rPr/>
                    <w:t>the </w:t>
                  </w:r>
                  <w:r>
                    <w:rPr>
                      <w:spacing w:val="2"/>
                    </w:rPr>
                    <w:t>thunder </w:t>
                  </w:r>
                  <w:r>
                    <w:rPr/>
                    <w:t>o f cheering, </w:t>
                  </w:r>
                  <w:r>
                    <w:rPr>
                      <w:spacing w:val="3"/>
                    </w:rPr>
                    <w:t>and </w:t>
                  </w:r>
                  <w:r>
                    <w:rPr/>
                    <w:t>his </w:t>
                  </w:r>
                  <w:r>
                    <w:rPr>
                      <w:spacing w:val="2"/>
                    </w:rPr>
                    <w:t>whole face </w:t>
                  </w:r>
                  <w:r>
                    <w:rPr>
                      <w:spacing w:val="3"/>
                    </w:rPr>
                    <w:t>became, </w:t>
                  </w:r>
                  <w:r>
                    <w:rPr/>
                    <w:t>in the </w:t>
                  </w:r>
                  <w:r>
                    <w:rPr>
                      <w:spacing w:val="2"/>
                    </w:rPr>
                    <w:t>picturesque </w:t>
                  </w:r>
                  <w:r>
                    <w:rPr>
                      <w:spacing w:val="4"/>
                    </w:rPr>
                    <w:t>de­ </w:t>
                  </w:r>
                  <w:r>
                    <w:rPr>
                      <w:spacing w:val="2"/>
                    </w:rPr>
                    <w:t>scription </w:t>
                  </w:r>
                  <w:r>
                    <w:rPr/>
                    <w:t>o f a </w:t>
                  </w:r>
                  <w:r>
                    <w:rPr>
                      <w:spacing w:val="3"/>
                    </w:rPr>
                    <w:t>bystander, </w:t>
                  </w:r>
                  <w:r>
                    <w:rPr/>
                    <w:t>“ </w:t>
                  </w:r>
                  <w:r>
                    <w:rPr>
                      <w:spacing w:val="2"/>
                    </w:rPr>
                    <w:t>one enormous </w:t>
                  </w:r>
                  <w:r>
                    <w:rPr>
                      <w:spacing w:val="3"/>
                    </w:rPr>
                    <w:t>open </w:t>
                  </w:r>
                  <w:r>
                    <w:rPr>
                      <w:spacing w:val="7"/>
                    </w:rPr>
                    <w:t>mouth” </w:t>
                  </w:r>
                  <w:r>
                    <w:rPr/>
                    <w:t>. </w:t>
                  </w:r>
                  <w:r>
                    <w:rPr>
                      <w:spacing w:val="2"/>
                    </w:rPr>
                    <w:t>Bakunin </w:t>
                  </w:r>
                  <w:r>
                    <w:rPr>
                      <w:spacing w:val="5"/>
                    </w:rPr>
                    <w:t>loved </w:t>
                  </w:r>
                  <w:r>
                    <w:rPr/>
                    <w:t>noise, as he </w:t>
                  </w:r>
                  <w:r>
                    <w:rPr>
                      <w:spacing w:val="5"/>
                    </w:rPr>
                    <w:t>loved </w:t>
                  </w:r>
                  <w:r>
                    <w:rPr>
                      <w:spacing w:val="4"/>
                    </w:rPr>
                    <w:t>every </w:t>
                  </w:r>
                  <w:r>
                    <w:rPr>
                      <w:spacing w:val="3"/>
                    </w:rPr>
                    <w:t>other </w:t>
                  </w:r>
                  <w:r>
                    <w:rPr/>
                    <w:t>form o f </w:t>
                  </w:r>
                  <w:r>
                    <w:rPr>
                      <w:spacing w:val="3"/>
                    </w:rPr>
                    <w:t>spontaneous </w:t>
                  </w:r>
                  <w:r>
                    <w:rPr/>
                    <w:t>human </w:t>
                  </w:r>
                  <w:r>
                    <w:rPr>
                      <w:spacing w:val="5"/>
                    </w:rPr>
                    <w:t>activity, </w:t>
                  </w:r>
                  <w:r>
                    <w:rPr>
                      <w:spacing w:val="4"/>
                    </w:rPr>
                    <w:t>for </w:t>
                  </w:r>
                  <w:r>
                    <w:rPr/>
                    <w:t>its </w:t>
                  </w:r>
                  <w:r>
                    <w:rPr>
                      <w:spacing w:val="4"/>
                    </w:rPr>
                    <w:t>own </w:t>
                  </w:r>
                  <w:r>
                    <w:rPr/>
                    <w:t>sake, </w:t>
                  </w:r>
                  <w:r>
                    <w:rPr>
                      <w:spacing w:val="3"/>
                    </w:rPr>
                    <w:t>and </w:t>
                  </w:r>
                  <w:r>
                    <w:rPr/>
                    <w:t>was always </w:t>
                  </w:r>
                  <w:r>
                    <w:rPr>
                      <w:spacing w:val="4"/>
                    </w:rPr>
                    <w:t>ready </w:t>
                  </w:r>
                  <w:r>
                    <w:rPr>
                      <w:spacing w:val="3"/>
                    </w:rPr>
                    <w:t>to </w:t>
                  </w:r>
                  <w:r>
                    <w:rPr>
                      <w:spacing w:val="2"/>
                    </w:rPr>
                    <w:t>take </w:t>
                  </w:r>
                  <w:r>
                    <w:rPr/>
                    <w:t>a </w:t>
                  </w:r>
                  <w:r>
                    <w:rPr>
                      <w:spacing w:val="4"/>
                    </w:rPr>
                    <w:t>de­ </w:t>
                  </w:r>
                  <w:r>
                    <w:rPr>
                      <w:spacing w:val="3"/>
                    </w:rPr>
                    <w:t>monstrative, </w:t>
                  </w:r>
                  <w:r>
                    <w:rPr>
                      <w:spacing w:val="8"/>
                    </w:rPr>
                    <w:t>if </w:t>
                  </w:r>
                  <w:r>
                    <w:rPr>
                      <w:spacing w:val="5"/>
                    </w:rPr>
                    <w:t>not </w:t>
                  </w:r>
                  <w:r>
                    <w:rPr/>
                    <w:t>a </w:t>
                  </w:r>
                  <w:r>
                    <w:rPr>
                      <w:spacing w:val="3"/>
                    </w:rPr>
                    <w:t>systematic, part </w:t>
                  </w:r>
                  <w:r>
                    <w:rPr/>
                    <w:t>in the life o f the </w:t>
                  </w:r>
                  <w:r>
                    <w:rPr>
                      <w:spacing w:val="2"/>
                    </w:rPr>
                    <w:t>uni­ </w:t>
                  </w:r>
                  <w:r>
                    <w:rPr>
                      <w:spacing w:val="4"/>
                    </w:rPr>
                    <w:t>versity.1</w:t>
                  </w:r>
                </w:p>
                <w:p>
                  <w:pPr>
                    <w:pStyle w:val="BodyText"/>
                    <w:spacing w:line="254" w:lineRule="auto" w:before="3"/>
                    <w:ind w:left="1070" w:right="1023" w:firstLine="216"/>
                    <w:jc w:val="right"/>
                  </w:pPr>
                  <w:r>
                    <w:rPr>
                      <w:spacing w:val="2"/>
                    </w:rPr>
                    <w:t>Social </w:t>
                  </w:r>
                  <w:r>
                    <w:rPr/>
                    <w:t>life was </w:t>
                  </w:r>
                  <w:r>
                    <w:rPr>
                      <w:spacing w:val="5"/>
                    </w:rPr>
                    <w:t>not </w:t>
                  </w:r>
                  <w:r>
                    <w:rPr>
                      <w:spacing w:val="-3"/>
                    </w:rPr>
                    <w:t>less </w:t>
                  </w:r>
                  <w:r>
                    <w:rPr>
                      <w:spacing w:val="2"/>
                    </w:rPr>
                    <w:t>absorbing. </w:t>
                  </w:r>
                  <w:r>
                    <w:rPr/>
                    <w:t>Once </w:t>
                  </w:r>
                  <w:r>
                    <w:rPr>
                      <w:spacing w:val="3"/>
                    </w:rPr>
                    <w:t>launched</w:t>
                  </w:r>
                  <w:r>
                    <w:rPr>
                      <w:spacing w:val="50"/>
                    </w:rPr>
                    <w:t> </w:t>
                  </w:r>
                  <w:r>
                    <w:rPr/>
                    <w:t>in</w:t>
                  </w:r>
                  <w:r>
                    <w:rPr>
                      <w:spacing w:val="44"/>
                    </w:rPr>
                    <w:t> </w:t>
                  </w:r>
                  <w:r>
                    <w:rPr/>
                    <w:t>Berlin, the Bakunins </w:t>
                  </w:r>
                  <w:r>
                    <w:rPr>
                      <w:spacing w:val="5"/>
                    </w:rPr>
                    <w:t>found </w:t>
                  </w:r>
                  <w:r>
                    <w:rPr>
                      <w:spacing w:val="3"/>
                    </w:rPr>
                    <w:t>no </w:t>
                  </w:r>
                  <w:r>
                    <w:rPr/>
                    <w:t>dearth o f </w:t>
                  </w:r>
                  <w:r>
                    <w:rPr>
                      <w:spacing w:val="5"/>
                    </w:rPr>
                    <w:t>company. </w:t>
                  </w:r>
                  <w:r>
                    <w:rPr>
                      <w:spacing w:val="7"/>
                    </w:rPr>
                    <w:t>Among</w:t>
                  </w:r>
                  <w:r>
                    <w:rPr>
                      <w:spacing w:val="26"/>
                    </w:rPr>
                    <w:t> </w:t>
                  </w:r>
                  <w:r>
                    <w:rPr>
                      <w:spacing w:val="3"/>
                    </w:rPr>
                    <w:t>the</w:t>
                  </w:r>
                  <w:r>
                    <w:rPr>
                      <w:spacing w:val="8"/>
                    </w:rPr>
                    <w:t> </w:t>
                  </w:r>
                  <w:r>
                    <w:rPr/>
                    <w:t>Russians there were </w:t>
                  </w:r>
                  <w:r>
                    <w:rPr>
                      <w:spacing w:val="6"/>
                    </w:rPr>
                    <w:t>Efremov, </w:t>
                  </w:r>
                  <w:r>
                    <w:rPr>
                      <w:spacing w:val="4"/>
                    </w:rPr>
                    <w:t>who </w:t>
                  </w:r>
                  <w:r>
                    <w:rPr>
                      <w:spacing w:val="2"/>
                    </w:rPr>
                    <w:t>had </w:t>
                  </w:r>
                  <w:r>
                    <w:rPr/>
                    <w:t>been with </w:t>
                  </w:r>
                  <w:r>
                    <w:rPr>
                      <w:spacing w:val="3"/>
                    </w:rPr>
                    <w:t>Varvara</w:t>
                  </w:r>
                  <w:r>
                    <w:rPr>
                      <w:spacing w:val="-5"/>
                    </w:rPr>
                    <w:t> </w:t>
                  </w:r>
                  <w:r>
                    <w:rPr>
                      <w:spacing w:val="3"/>
                    </w:rPr>
                    <w:t>at</w:t>
                  </w:r>
                  <w:r>
                    <w:rPr>
                      <w:spacing w:val="-1"/>
                    </w:rPr>
                    <w:t> </w:t>
                  </w:r>
                  <w:r>
                    <w:rPr>
                      <w:spacing w:val="4"/>
                    </w:rPr>
                    <w:t>Stankevich’s</w:t>
                  </w:r>
                  <w:r>
                    <w:rPr/>
                    <w:t> </w:t>
                  </w:r>
                  <w:r>
                    <w:rPr>
                      <w:spacing w:val="3"/>
                    </w:rPr>
                    <w:t>death-bed,  and  </w:t>
                  </w:r>
                  <w:r>
                    <w:rPr>
                      <w:spacing w:val="6"/>
                    </w:rPr>
                    <w:t>two  </w:t>
                  </w:r>
                  <w:r>
                    <w:rPr>
                      <w:spacing w:val="3"/>
                    </w:rPr>
                    <w:t>other </w:t>
                  </w:r>
                  <w:r>
                    <w:rPr/>
                    <w:t>friends  o f  </w:t>
                  </w:r>
                  <w:r>
                    <w:rPr>
                      <w:spacing w:val="3"/>
                    </w:rPr>
                    <w:t>Stankevich,  </w:t>
                  </w:r>
                  <w:r>
                    <w:rPr>
                      <w:spacing w:val="2"/>
                    </w:rPr>
                    <w:t>the</w:t>
                  </w:r>
                  <w:r>
                    <w:rPr>
                      <w:spacing w:val="-7"/>
                    </w:rPr>
                    <w:t> </w:t>
                  </w:r>
                  <w:r>
                    <w:rPr>
                      <w:spacing w:val="5"/>
                    </w:rPr>
                    <w:t>Frolovs,</w:t>
                  </w:r>
                </w:p>
                <w:p>
                  <w:pPr>
                    <w:spacing w:line="174" w:lineRule="exact" w:before="113"/>
                    <w:ind w:left="1085" w:right="1032" w:firstLine="173"/>
                    <w:jc w:val="both"/>
                    <w:rPr>
                      <w:b/>
                      <w:sz w:val="16"/>
                    </w:rPr>
                  </w:pPr>
                  <w:r>
                    <w:rPr>
                      <w:b/>
                      <w:sz w:val="16"/>
                    </w:rPr>
                    <w:t>1 </w:t>
                  </w:r>
                  <w:r>
                    <w:rPr>
                      <w:b/>
                      <w:i/>
                      <w:spacing w:val="-13"/>
                      <w:sz w:val="16"/>
                    </w:rPr>
                    <w:t>Sobranie, </w:t>
                  </w:r>
                  <w:r>
                    <w:rPr>
                      <w:b/>
                      <w:spacing w:val="-8"/>
                      <w:sz w:val="16"/>
                    </w:rPr>
                    <w:t>ed. </w:t>
                  </w:r>
                  <w:r>
                    <w:rPr>
                      <w:b/>
                      <w:spacing w:val="-9"/>
                      <w:sz w:val="16"/>
                    </w:rPr>
                    <w:t>Steklov, </w:t>
                  </w:r>
                  <w:r>
                    <w:rPr>
                      <w:b/>
                      <w:spacing w:val="-8"/>
                      <w:sz w:val="16"/>
                    </w:rPr>
                    <w:t>iii. </w:t>
                  </w:r>
                  <w:r>
                    <w:rPr>
                      <w:b/>
                      <w:spacing w:val="-9"/>
                      <w:sz w:val="16"/>
                    </w:rPr>
                    <w:t>10, 18, </w:t>
                  </w:r>
                  <w:r>
                    <w:rPr>
                      <w:b/>
                      <w:spacing w:val="-4"/>
                      <w:sz w:val="16"/>
                    </w:rPr>
                    <w:t>32-3, </w:t>
                  </w:r>
                  <w:r>
                    <w:rPr>
                      <w:b/>
                      <w:spacing w:val="-5"/>
                      <w:sz w:val="16"/>
                    </w:rPr>
                    <w:t>37, </w:t>
                  </w:r>
                  <w:r>
                    <w:rPr>
                      <w:b/>
                      <w:spacing w:val="-7"/>
                      <w:sz w:val="16"/>
                    </w:rPr>
                    <w:t>78; </w:t>
                  </w:r>
                  <w:r>
                    <w:rPr>
                      <w:b/>
                      <w:i/>
                      <w:spacing w:val="-7"/>
                      <w:sz w:val="16"/>
                    </w:rPr>
                    <w:t>Pisma </w:t>
                  </w:r>
                  <w:r>
                    <w:rPr>
                      <w:b/>
                      <w:i/>
                      <w:spacing w:val="-12"/>
                      <w:sz w:val="16"/>
                    </w:rPr>
                    <w:t>Bakunina</w:t>
                  </w:r>
                  <w:r>
                    <w:rPr>
                      <w:b/>
                      <w:spacing w:val="-12"/>
                      <w:sz w:val="16"/>
                    </w:rPr>
                    <w:t>, </w:t>
                  </w:r>
                  <w:r>
                    <w:rPr>
                      <w:b/>
                      <w:spacing w:val="-9"/>
                      <w:sz w:val="16"/>
                    </w:rPr>
                    <w:t>ed. Drago- </w:t>
                  </w:r>
                  <w:r>
                    <w:rPr>
                      <w:b/>
                      <w:spacing w:val="-10"/>
                      <w:sz w:val="16"/>
                    </w:rPr>
                    <w:t>manov,  </w:t>
                  </w:r>
                  <w:r>
                    <w:rPr>
                      <w:b/>
                      <w:spacing w:val="-5"/>
                      <w:sz w:val="16"/>
                    </w:rPr>
                    <w:t>p. </w:t>
                  </w:r>
                  <w:r>
                    <w:rPr>
                      <w:b/>
                      <w:spacing w:val="-4"/>
                      <w:sz w:val="16"/>
                    </w:rPr>
                    <w:t>xx.</w:t>
                  </w:r>
                </w:p>
              </w:txbxContent>
            </v:textbox>
            <w10:wrap type="none"/>
          </v:shape>
        </w:pict>
      </w:r>
      <w:r>
        <w:rPr/>
        <w:drawing>
          <wp:anchor distT="0" distB="0" distL="0" distR="0" allowOverlap="1" layoutInCell="1" locked="0" behindDoc="1" simplePos="0" relativeHeight="268184183">
            <wp:simplePos x="0" y="0"/>
            <wp:positionH relativeFrom="page">
              <wp:posOffset>0</wp:posOffset>
            </wp:positionH>
            <wp:positionV relativeFrom="page">
              <wp:posOffset>0</wp:posOffset>
            </wp:positionV>
            <wp:extent cx="5045064" cy="7778496"/>
            <wp:effectExtent l="0" t="0" r="0" b="0"/>
            <wp:wrapNone/>
            <wp:docPr id="201" name="image105.png" descr=""/>
            <wp:cNvGraphicFramePr>
              <a:graphicFrameLocks noChangeAspect="1"/>
            </wp:cNvGraphicFramePr>
            <a:graphic>
              <a:graphicData uri="http://schemas.openxmlformats.org/drawingml/2006/picture">
                <pic:pic>
                  <pic:nvPicPr>
                    <pic:cNvPr id="202" name="image105.png"/>
                    <pic:cNvPicPr/>
                  </pic:nvPicPr>
                  <pic:blipFill>
                    <a:blip r:embed="rId10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124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28" w:val="left" w:leader="none"/>
                    </w:tabs>
                    <w:spacing w:before="117"/>
                    <w:ind w:left="1070" w:right="0" w:firstLine="0"/>
                    <w:jc w:val="both"/>
                    <w:rPr>
                      <w:sz w:val="12"/>
                    </w:rPr>
                  </w:pPr>
                  <w:r>
                    <w:rPr>
                      <w:sz w:val="12"/>
                    </w:rPr>
                    <w:t>9</w:t>
                  </w:r>
                  <w:r>
                    <w:rPr>
                      <w:spacing w:val="-11"/>
                      <w:sz w:val="12"/>
                    </w:rPr>
                    <w:t> </w:t>
                  </w:r>
                  <w:r>
                    <w:rPr>
                      <w:sz w:val="12"/>
                    </w:rPr>
                    <w:t>6</w:t>
                    <w:tab/>
                  </w:r>
                  <w:r>
                    <w:rPr>
                      <w:b/>
                      <w:spacing w:val="8"/>
                      <w:sz w:val="16"/>
                    </w:rPr>
                    <w:t>THE  </w:t>
                  </w:r>
                  <w:r>
                    <w:rPr>
                      <w:b/>
                      <w:spacing w:val="10"/>
                      <w:sz w:val="16"/>
                    </w:rPr>
                    <w:t>REVOLUTIONARY  </w:t>
                  </w:r>
                  <w:r>
                    <w:rPr>
                      <w:b/>
                      <w:spacing w:val="11"/>
                      <w:sz w:val="16"/>
                    </w:rPr>
                    <w:t>ADVENTURER        </w:t>
                  </w:r>
                  <w:r>
                    <w:rPr>
                      <w:sz w:val="9"/>
                    </w:rPr>
                    <w:t>b  o   o  k     </w:t>
                  </w:r>
                  <w:r>
                    <w:rPr>
                      <w:sz w:val="12"/>
                    </w:rPr>
                    <w:t>n</w:t>
                  </w:r>
                </w:p>
                <w:p>
                  <w:pPr>
                    <w:pStyle w:val="BodyText"/>
                    <w:spacing w:line="252" w:lineRule="auto" w:before="124"/>
                    <w:ind w:left="1049" w:right="1011" w:firstLine="5"/>
                    <w:jc w:val="both"/>
                  </w:pPr>
                  <w:r>
                    <w:rPr>
                      <w:spacing w:val="3"/>
                    </w:rPr>
                    <w:t>whom </w:t>
                  </w:r>
                  <w:r>
                    <w:rPr>
                      <w:spacing w:val="2"/>
                    </w:rPr>
                    <w:t>Michael now </w:t>
                  </w:r>
                  <w:r>
                    <w:rPr>
                      <w:spacing w:val="5"/>
                    </w:rPr>
                    <w:t>met for </w:t>
                  </w:r>
                  <w:r>
                    <w:rPr/>
                    <w:t>the first </w:t>
                  </w:r>
                  <w:r>
                    <w:rPr>
                      <w:spacing w:val="2"/>
                    </w:rPr>
                    <w:t>time. </w:t>
                  </w:r>
                  <w:r>
                    <w:rPr/>
                    <w:t>There was a </w:t>
                  </w:r>
                  <w:r>
                    <w:rPr>
                      <w:spacing w:val="4"/>
                    </w:rPr>
                    <w:t>baron </w:t>
                  </w:r>
                  <w:r>
                    <w:rPr/>
                    <w:t>o f </w:t>
                  </w:r>
                  <w:r>
                    <w:rPr>
                      <w:spacing w:val="2"/>
                    </w:rPr>
                    <w:t>German </w:t>
                  </w:r>
                  <w:r>
                    <w:rPr>
                      <w:spacing w:val="4"/>
                    </w:rPr>
                    <w:t>extraction </w:t>
                  </w:r>
                  <w:r>
                    <w:rPr/>
                    <w:t>from  </w:t>
                  </w:r>
                  <w:r>
                    <w:rPr>
                      <w:spacing w:val="2"/>
                    </w:rPr>
                    <w:t>the  </w:t>
                  </w:r>
                  <w:r>
                    <w:rPr>
                      <w:spacing w:val="4"/>
                    </w:rPr>
                    <w:t>Baltic </w:t>
                  </w:r>
                  <w:r>
                    <w:rPr>
                      <w:spacing w:val="3"/>
                    </w:rPr>
                    <w:t>provinces, </w:t>
                  </w:r>
                  <w:r>
                    <w:rPr>
                      <w:spacing w:val="6"/>
                    </w:rPr>
                    <w:t>who </w:t>
                  </w:r>
                  <w:r>
                    <w:rPr/>
                    <w:t>has </w:t>
                  </w:r>
                  <w:r>
                    <w:rPr>
                      <w:spacing w:val="2"/>
                    </w:rPr>
                    <w:t>written  </w:t>
                  </w:r>
                  <w:r>
                    <w:rPr/>
                    <w:t>o f evenings </w:t>
                  </w:r>
                  <w:r>
                    <w:rPr>
                      <w:spacing w:val="3"/>
                    </w:rPr>
                    <w:t>spent with </w:t>
                  </w:r>
                  <w:r>
                    <w:rPr>
                      <w:spacing w:val="2"/>
                    </w:rPr>
                    <w:t>Bakunin and </w:t>
                  </w:r>
                  <w:r>
                    <w:rPr>
                      <w:spacing w:val="3"/>
                    </w:rPr>
                    <w:t>Turgenev </w:t>
                  </w:r>
                  <w:r>
                    <w:rPr>
                      <w:spacing w:val="5"/>
                    </w:rPr>
                    <w:t>over </w:t>
                  </w:r>
                  <w:r>
                    <w:rPr>
                      <w:spacing w:val="2"/>
                    </w:rPr>
                    <w:t>Russian </w:t>
                  </w:r>
                  <w:r>
                    <w:rPr/>
                    <w:t>tea </w:t>
                  </w:r>
                  <w:r>
                    <w:rPr>
                      <w:spacing w:val="4"/>
                    </w:rPr>
                    <w:t>and cold </w:t>
                  </w:r>
                  <w:r>
                    <w:rPr>
                      <w:spacing w:val="3"/>
                    </w:rPr>
                    <w:t>beef, </w:t>
                  </w:r>
                  <w:r>
                    <w:rPr>
                      <w:spacing w:val="7"/>
                    </w:rPr>
                    <w:t>but </w:t>
                  </w:r>
                  <w:r>
                    <w:rPr/>
                    <w:t>has </w:t>
                  </w:r>
                  <w:r>
                    <w:rPr>
                      <w:spacing w:val="5"/>
                    </w:rPr>
                    <w:t>modestly </w:t>
                  </w:r>
                  <w:r>
                    <w:rPr>
                      <w:spacing w:val="2"/>
                    </w:rPr>
                    <w:t>withheld </w:t>
                  </w:r>
                  <w:r>
                    <w:rPr/>
                    <w:t>his </w:t>
                  </w:r>
                  <w:r>
                    <w:rPr>
                      <w:spacing w:val="3"/>
                    </w:rPr>
                    <w:t>name. Presently </w:t>
                  </w:r>
                  <w:r>
                    <w:rPr>
                      <w:spacing w:val="10"/>
                    </w:rPr>
                    <w:t>Katkov </w:t>
                  </w:r>
                  <w:r>
                    <w:rPr>
                      <w:spacing w:val="2"/>
                    </w:rPr>
                    <w:t>appeared on </w:t>
                  </w:r>
                  <w:r>
                    <w:rPr>
                      <w:spacing w:val="3"/>
                    </w:rPr>
                    <w:t>the </w:t>
                  </w:r>
                  <w:r>
                    <w:rPr/>
                    <w:t>scene </w:t>
                  </w:r>
                  <w:r>
                    <w:rPr>
                      <w:spacing w:val="2"/>
                    </w:rPr>
                    <w:t>and </w:t>
                  </w:r>
                  <w:r>
                    <w:rPr/>
                    <w:t>was </w:t>
                  </w:r>
                  <w:r>
                    <w:rPr>
                      <w:spacing w:val="2"/>
                    </w:rPr>
                    <w:t>greeted with </w:t>
                  </w:r>
                  <w:r>
                    <w:rPr>
                      <w:spacing w:val="4"/>
                    </w:rPr>
                    <w:t>every </w:t>
                  </w:r>
                  <w:r>
                    <w:rPr>
                      <w:spacing w:val="7"/>
                    </w:rPr>
                    <w:t>out­ </w:t>
                  </w:r>
                  <w:r>
                    <w:rPr>
                      <w:spacing w:val="3"/>
                    </w:rPr>
                    <w:t>ward </w:t>
                  </w:r>
                  <w:r>
                    <w:rPr/>
                    <w:t>show o f </w:t>
                  </w:r>
                  <w:r>
                    <w:rPr>
                      <w:spacing w:val="3"/>
                    </w:rPr>
                    <w:t>affability. </w:t>
                  </w:r>
                  <w:r>
                    <w:rPr>
                      <w:spacing w:val="4"/>
                    </w:rPr>
                    <w:t>The excitement </w:t>
                  </w:r>
                  <w:r>
                    <w:rPr/>
                    <w:t>o f Berlin </w:t>
                  </w:r>
                  <w:r>
                    <w:rPr>
                      <w:spacing w:val="3"/>
                    </w:rPr>
                    <w:t>had </w:t>
                  </w:r>
                  <w:r>
                    <w:rPr>
                      <w:spacing w:val="5"/>
                    </w:rPr>
                    <w:t>blotted </w:t>
                  </w:r>
                  <w:r>
                    <w:rPr>
                      <w:spacing w:val="2"/>
                    </w:rPr>
                    <w:t>from </w:t>
                  </w:r>
                  <w:r>
                    <w:rPr>
                      <w:spacing w:val="4"/>
                    </w:rPr>
                    <w:t>Bakunin’s mind every </w:t>
                  </w:r>
                  <w:r>
                    <w:rPr/>
                    <w:t>disagreeable </w:t>
                  </w:r>
                  <w:r>
                    <w:rPr>
                      <w:spacing w:val="3"/>
                    </w:rPr>
                    <w:t>recollection. Only </w:t>
                  </w:r>
                  <w:r>
                    <w:rPr>
                      <w:spacing w:val="10"/>
                    </w:rPr>
                    <w:t>Katkov </w:t>
                  </w:r>
                  <w:r>
                    <w:rPr>
                      <w:spacing w:val="2"/>
                    </w:rPr>
                    <w:t>remained </w:t>
                  </w:r>
                  <w:r>
                    <w:rPr/>
                    <w:t>embarrassed, </w:t>
                  </w:r>
                  <w:r>
                    <w:rPr>
                      <w:spacing w:val="3"/>
                    </w:rPr>
                    <w:t>and </w:t>
                  </w:r>
                  <w:r>
                    <w:rPr>
                      <w:spacing w:val="7"/>
                    </w:rPr>
                    <w:t>took </w:t>
                  </w:r>
                  <w:r>
                    <w:rPr/>
                    <w:t>his </w:t>
                  </w:r>
                  <w:r>
                    <w:rPr>
                      <w:spacing w:val="3"/>
                    </w:rPr>
                    <w:t>revenge </w:t>
                  </w:r>
                  <w:r>
                    <w:rPr>
                      <w:spacing w:val="6"/>
                    </w:rPr>
                    <w:t>many  </w:t>
                  </w:r>
                  <w:r>
                    <w:rPr/>
                    <w:t>years </w:t>
                  </w:r>
                  <w:r>
                    <w:rPr>
                      <w:spacing w:val="2"/>
                    </w:rPr>
                    <w:t>later </w:t>
                  </w:r>
                  <w:r>
                    <w:rPr>
                      <w:spacing w:val="8"/>
                    </w:rPr>
                    <w:t>by </w:t>
                  </w:r>
                  <w:r>
                    <w:rPr>
                      <w:spacing w:val="4"/>
                    </w:rPr>
                    <w:t>contemptuous </w:t>
                  </w:r>
                  <w:r>
                    <w:rPr/>
                    <w:t>references </w:t>
                  </w:r>
                  <w:r>
                    <w:rPr>
                      <w:spacing w:val="3"/>
                    </w:rPr>
                    <w:t>to </w:t>
                  </w:r>
                  <w:r>
                    <w:rPr>
                      <w:spacing w:val="2"/>
                    </w:rPr>
                    <w:t>Bakunin </w:t>
                  </w:r>
                  <w:r>
                    <w:rPr/>
                    <w:t>in his </w:t>
                  </w:r>
                  <w:r>
                    <w:rPr>
                      <w:spacing w:val="2"/>
                    </w:rPr>
                    <w:t>memoirs. </w:t>
                  </w:r>
                  <w:r>
                    <w:rPr>
                      <w:spacing w:val="7"/>
                    </w:rPr>
                    <w:t>Among </w:t>
                  </w:r>
                  <w:r>
                    <w:rPr>
                      <w:spacing w:val="2"/>
                    </w:rPr>
                    <w:t>the </w:t>
                  </w:r>
                  <w:r>
                    <w:rPr/>
                    <w:t>Germans </w:t>
                  </w:r>
                  <w:r>
                    <w:rPr>
                      <w:spacing w:val="6"/>
                    </w:rPr>
                    <w:t>you</w:t>
                  </w:r>
                  <w:r>
                    <w:rPr>
                      <w:spacing w:val="64"/>
                    </w:rPr>
                    <w:t> </w:t>
                  </w:r>
                  <w:r>
                    <w:rPr>
                      <w:spacing w:val="4"/>
                    </w:rPr>
                    <w:t>could </w:t>
                  </w:r>
                  <w:r>
                    <w:rPr>
                      <w:spacing w:val="7"/>
                    </w:rPr>
                    <w:t>not </w:t>
                  </w:r>
                  <w:r>
                    <w:rPr/>
                    <w:t>miss Miiller- Striibing, </w:t>
                  </w:r>
                  <w:r>
                    <w:rPr>
                      <w:spacing w:val="4"/>
                    </w:rPr>
                    <w:t>who </w:t>
                  </w:r>
                  <w:r>
                    <w:rPr>
                      <w:spacing w:val="5"/>
                    </w:rPr>
                    <w:t>for </w:t>
                  </w:r>
                  <w:r>
                    <w:rPr/>
                    <w:t>a </w:t>
                  </w:r>
                  <w:r>
                    <w:rPr>
                      <w:spacing w:val="2"/>
                    </w:rPr>
                    <w:t>whole </w:t>
                  </w:r>
                  <w:r>
                    <w:rPr>
                      <w:spacing w:val="3"/>
                    </w:rPr>
                    <w:t>decade </w:t>
                  </w:r>
                  <w:r>
                    <w:rPr>
                      <w:spacing w:val="4"/>
                    </w:rPr>
                    <w:t>made </w:t>
                  </w:r>
                  <w:r>
                    <w:rPr/>
                    <w:t>it his business </w:t>
                  </w:r>
                  <w:r>
                    <w:rPr>
                      <w:spacing w:val="3"/>
                    </w:rPr>
                    <w:t>to </w:t>
                  </w:r>
                  <w:r>
                    <w:rPr/>
                    <w:t>initiate Russian tourists </w:t>
                  </w:r>
                  <w:r>
                    <w:rPr>
                      <w:spacing w:val="3"/>
                    </w:rPr>
                    <w:t>into </w:t>
                  </w:r>
                  <w:r>
                    <w:rPr/>
                    <w:t>the German mysteries o f pure </w:t>
                  </w:r>
                  <w:r>
                    <w:rPr>
                      <w:spacing w:val="2"/>
                    </w:rPr>
                    <w:t>thinking and </w:t>
                  </w:r>
                  <w:r>
                    <w:rPr/>
                    <w:t>deep drinking. Müller-Strübing was a </w:t>
                  </w:r>
                  <w:r>
                    <w:rPr>
                      <w:spacing w:val="2"/>
                    </w:rPr>
                    <w:t>journalist, </w:t>
                  </w:r>
                  <w:r>
                    <w:rPr/>
                    <w:t>a </w:t>
                  </w:r>
                  <w:r>
                    <w:rPr>
                      <w:spacing w:val="3"/>
                    </w:rPr>
                    <w:t>man </w:t>
                  </w:r>
                  <w:r>
                    <w:rPr/>
                    <w:t>o f letters, a </w:t>
                  </w:r>
                  <w:r>
                    <w:rPr>
                      <w:spacing w:val="2"/>
                    </w:rPr>
                    <w:t>critic </w:t>
                  </w:r>
                  <w:r>
                    <w:rPr/>
                    <w:t>o f art, music, </w:t>
                  </w:r>
                  <w:r>
                    <w:rPr>
                      <w:spacing w:val="2"/>
                    </w:rPr>
                    <w:t>and </w:t>
                  </w:r>
                  <w:r>
                    <w:rPr/>
                    <w:t>the </w:t>
                  </w:r>
                  <w:r>
                    <w:rPr>
                      <w:spacing w:val="2"/>
                    </w:rPr>
                    <w:t>drama, and </w:t>
                  </w:r>
                  <w:r>
                    <w:rPr/>
                    <w:t>a </w:t>
                  </w:r>
                  <w:r>
                    <w:rPr>
                      <w:spacing w:val="2"/>
                    </w:rPr>
                    <w:t>philosopher. </w:t>
                  </w:r>
                  <w:r>
                    <w:rPr>
                      <w:spacing w:val="3"/>
                    </w:rPr>
                    <w:t>In </w:t>
                  </w:r>
                  <w:r>
                    <w:rPr/>
                    <w:t>his </w:t>
                  </w:r>
                  <w:r>
                    <w:rPr>
                      <w:spacing w:val="6"/>
                    </w:rPr>
                    <w:t>youth </w:t>
                  </w:r>
                  <w:r>
                    <w:rPr/>
                    <w:t>he </w:t>
                  </w:r>
                  <w:r>
                    <w:rPr>
                      <w:spacing w:val="3"/>
                    </w:rPr>
                    <w:t>had </w:t>
                  </w:r>
                  <w:r>
                    <w:rPr>
                      <w:spacing w:val="2"/>
                    </w:rPr>
                    <w:t>dreamed </w:t>
                  </w:r>
                  <w:r>
                    <w:rPr/>
                    <w:t>o f </w:t>
                  </w:r>
                  <w:r>
                    <w:rPr>
                      <w:spacing w:val="3"/>
                    </w:rPr>
                    <w:t>politics, </w:t>
                  </w:r>
                  <w:r>
                    <w:rPr/>
                    <w:t>and his dreams </w:t>
                  </w:r>
                  <w:r>
                    <w:rPr>
                      <w:spacing w:val="3"/>
                    </w:rPr>
                    <w:t>had </w:t>
                  </w:r>
                  <w:r>
                    <w:rPr>
                      <w:spacing w:val="4"/>
                    </w:rPr>
                    <w:t>cost </w:t>
                  </w:r>
                  <w:r>
                    <w:rPr/>
                    <w:t>him five years in prison. </w:t>
                  </w:r>
                  <w:r>
                    <w:rPr>
                      <w:spacing w:val="6"/>
                    </w:rPr>
                    <w:t>Now </w:t>
                  </w:r>
                  <w:r>
                    <w:rPr>
                      <w:spacing w:val="8"/>
                    </w:rPr>
                    <w:t>nobody </w:t>
                  </w:r>
                  <w:r>
                    <w:rPr>
                      <w:spacing w:val="3"/>
                    </w:rPr>
                    <w:t>quite </w:t>
                  </w:r>
                  <w:r>
                    <w:rPr/>
                    <w:t>knew </w:t>
                  </w:r>
                  <w:r>
                    <w:rPr>
                      <w:spacing w:val="2"/>
                    </w:rPr>
                    <w:t>how </w:t>
                  </w:r>
                  <w:r>
                    <w:rPr/>
                    <w:t>he </w:t>
                  </w:r>
                  <w:r>
                    <w:rPr>
                      <w:spacing w:val="4"/>
                    </w:rPr>
                    <w:t>lived. </w:t>
                  </w:r>
                  <w:r>
                    <w:rPr>
                      <w:spacing w:val="7"/>
                    </w:rPr>
                    <w:t>But </w:t>
                  </w:r>
                  <w:r>
                    <w:rPr>
                      <w:spacing w:val="6"/>
                    </w:rPr>
                    <w:t>most </w:t>
                  </w:r>
                  <w:r>
                    <w:rPr/>
                    <w:t>Russian </w:t>
                  </w:r>
                  <w:r>
                    <w:rPr>
                      <w:spacing w:val="2"/>
                    </w:rPr>
                    <w:t>visitors to </w:t>
                  </w:r>
                  <w:r>
                    <w:rPr/>
                    <w:t>Berlin were rich </w:t>
                  </w:r>
                  <w:r>
                    <w:rPr>
                      <w:spacing w:val="2"/>
                    </w:rPr>
                    <w:t>and </w:t>
                  </w:r>
                  <w:r>
                    <w:rPr/>
                    <w:t>generous; </w:t>
                  </w:r>
                  <w:r>
                    <w:rPr>
                      <w:spacing w:val="2"/>
                    </w:rPr>
                    <w:t>and </w:t>
                  </w:r>
                  <w:r>
                    <w:rPr>
                      <w:spacing w:val="5"/>
                    </w:rPr>
                    <w:t>they </w:t>
                  </w:r>
                  <w:r>
                    <w:rPr/>
                    <w:t>regaled </w:t>
                  </w:r>
                  <w:r>
                    <w:rPr>
                      <w:spacing w:val="2"/>
                    </w:rPr>
                    <w:t>him, </w:t>
                  </w:r>
                  <w:r>
                    <w:rPr/>
                    <w:t>in return </w:t>
                  </w:r>
                  <w:r>
                    <w:rPr>
                      <w:spacing w:val="3"/>
                    </w:rPr>
                    <w:t>for </w:t>
                  </w:r>
                  <w:r>
                    <w:rPr/>
                    <w:t>his services, </w:t>
                  </w:r>
                  <w:r>
                    <w:rPr>
                      <w:spacing w:val="2"/>
                    </w:rPr>
                    <w:t>on those </w:t>
                  </w:r>
                  <w:r>
                    <w:rPr/>
                    <w:t>Strassburg  </w:t>
                  </w:r>
                  <w:r>
                    <w:rPr>
                      <w:spacing w:val="2"/>
                    </w:rPr>
                    <w:t>patties </w:t>
                  </w:r>
                  <w:r>
                    <w:rPr>
                      <w:spacing w:val="3"/>
                    </w:rPr>
                    <w:t>which, </w:t>
                  </w:r>
                  <w:r>
                    <w:rPr>
                      <w:spacing w:val="5"/>
                    </w:rPr>
                    <w:t>next </w:t>
                  </w:r>
                  <w:r>
                    <w:rPr>
                      <w:spacing w:val="3"/>
                    </w:rPr>
                    <w:t>to </w:t>
                  </w:r>
                  <w:r>
                    <w:rPr/>
                    <w:t>beer, art, </w:t>
                  </w:r>
                  <w:r>
                    <w:rPr>
                      <w:spacing w:val="3"/>
                    </w:rPr>
                    <w:t>and  metaphysics,  </w:t>
                  </w:r>
                  <w:r>
                    <w:rPr/>
                    <w:t>were  </w:t>
                  </w:r>
                  <w:r>
                    <w:rPr>
                      <w:spacing w:val="2"/>
                    </w:rPr>
                    <w:t>the </w:t>
                  </w:r>
                  <w:r>
                    <w:rPr>
                      <w:spacing w:val="6"/>
                    </w:rPr>
                    <w:t>chief </w:t>
                  </w:r>
                  <w:r>
                    <w:rPr>
                      <w:spacing w:val="2"/>
                    </w:rPr>
                    <w:t>delight </w:t>
                  </w:r>
                  <w:r>
                    <w:rPr/>
                    <w:t>o f his life. Perhaps his </w:t>
                  </w:r>
                  <w:r>
                    <w:rPr>
                      <w:spacing w:val="3"/>
                    </w:rPr>
                    <w:t>principal </w:t>
                  </w:r>
                  <w:r>
                    <w:rPr>
                      <w:spacing w:val="4"/>
                    </w:rPr>
                    <w:t>importance </w:t>
                  </w:r>
                  <w:r>
                    <w:rPr/>
                    <w:t>was </w:t>
                  </w:r>
                  <w:r>
                    <w:rPr>
                      <w:spacing w:val="5"/>
                    </w:rPr>
                    <w:t>that </w:t>
                  </w:r>
                  <w:r>
                    <w:rPr/>
                    <w:t>he helped so </w:t>
                  </w:r>
                  <w:r>
                    <w:rPr>
                      <w:spacing w:val="4"/>
                    </w:rPr>
                    <w:t>many </w:t>
                  </w:r>
                  <w:r>
                    <w:rPr/>
                    <w:t>Russians, </w:t>
                  </w:r>
                  <w:r>
                    <w:rPr>
                      <w:spacing w:val="2"/>
                    </w:rPr>
                    <w:t>Bakunin  </w:t>
                  </w:r>
                  <w:r>
                    <w:rPr>
                      <w:spacing w:val="4"/>
                    </w:rPr>
                    <w:t>among  them,  </w:t>
                  </w:r>
                  <w:r>
                    <w:rPr>
                      <w:spacing w:val="2"/>
                    </w:rPr>
                    <w:t>to </w:t>
                  </w:r>
                  <w:r>
                    <w:rPr/>
                    <w:t>form </w:t>
                  </w:r>
                  <w:r>
                    <w:rPr>
                      <w:spacing w:val="5"/>
                    </w:rPr>
                    <w:t>for </w:t>
                  </w:r>
                  <w:r>
                    <w:rPr/>
                    <w:t>themselves a lifeiong </w:t>
                  </w:r>
                  <w:r>
                    <w:rPr>
                      <w:spacing w:val="2"/>
                    </w:rPr>
                    <w:t>picture </w:t>
                  </w:r>
                  <w:r>
                    <w:rPr/>
                    <w:t>o f the </w:t>
                  </w:r>
                  <w:r>
                    <w:rPr>
                      <w:spacing w:val="6"/>
                    </w:rPr>
                    <w:t>typical </w:t>
                  </w:r>
                  <w:r>
                    <w:rPr/>
                    <w:t>German— </w:t>
                  </w:r>
                  <w:r>
                    <w:rPr>
                      <w:spacing w:val="3"/>
                    </w:rPr>
                    <w:t>metaphysical, </w:t>
                  </w:r>
                  <w:r>
                    <w:rPr/>
                    <w:t>sentimental, </w:t>
                  </w:r>
                  <w:r>
                    <w:rPr>
                      <w:spacing w:val="3"/>
                    </w:rPr>
                    <w:t>ubiquitous, </w:t>
                  </w:r>
                  <w:r>
                    <w:rPr>
                      <w:spacing w:val="4"/>
                    </w:rPr>
                    <w:t>kindly, </w:t>
                  </w:r>
                  <w:r>
                    <w:rPr>
                      <w:spacing w:val="3"/>
                    </w:rPr>
                    <w:t>gluttonous, </w:t>
                  </w:r>
                  <w:r>
                    <w:rPr>
                      <w:spacing w:val="2"/>
                    </w:rPr>
                    <w:t>and </w:t>
                  </w:r>
                  <w:r>
                    <w:rPr>
                      <w:spacing w:val="5"/>
                    </w:rPr>
                    <w:t>above  </w:t>
                  </w:r>
                  <w:r>
                    <w:rPr/>
                    <w:t>all </w:t>
                  </w:r>
                  <w:r>
                    <w:rPr>
                      <w:spacing w:val="2"/>
                    </w:rPr>
                    <w:t>supremely</w:t>
                  </w:r>
                  <w:r>
                    <w:rPr>
                      <w:spacing w:val="8"/>
                    </w:rPr>
                    <w:t> </w:t>
                  </w:r>
                  <w:r>
                    <w:rPr>
                      <w:spacing w:val="3"/>
                    </w:rPr>
                    <w:t>ridiculous.1</w:t>
                  </w:r>
                </w:p>
                <w:p>
                  <w:pPr>
                    <w:pStyle w:val="BodyText"/>
                    <w:spacing w:line="254" w:lineRule="auto"/>
                    <w:ind w:left="1073" w:right="1014" w:firstLine="211"/>
                    <w:jc w:val="both"/>
                  </w:pPr>
                  <w:r>
                    <w:rPr>
                      <w:spacing w:val="7"/>
                    </w:rPr>
                    <w:t>But </w:t>
                  </w:r>
                  <w:r>
                    <w:rPr/>
                    <w:t>the </w:t>
                  </w:r>
                  <w:r>
                    <w:rPr>
                      <w:spacing w:val="5"/>
                    </w:rPr>
                    <w:t>most </w:t>
                  </w:r>
                  <w:r>
                    <w:rPr>
                      <w:spacing w:val="3"/>
                    </w:rPr>
                    <w:t>famous </w:t>
                  </w:r>
                  <w:r>
                    <w:rPr/>
                    <w:t>German </w:t>
                  </w:r>
                  <w:r>
                    <w:rPr>
                      <w:spacing w:val="3"/>
                    </w:rPr>
                    <w:t>who </w:t>
                  </w:r>
                  <w:r>
                    <w:rPr>
                      <w:spacing w:val="2"/>
                    </w:rPr>
                    <w:t>came within </w:t>
                  </w:r>
                  <w:r>
                    <w:rPr/>
                    <w:t>the circle o f </w:t>
                  </w:r>
                  <w:r>
                    <w:rPr>
                      <w:spacing w:val="2"/>
                    </w:rPr>
                    <w:t>Bakunin and </w:t>
                  </w:r>
                  <w:r>
                    <w:rPr>
                      <w:spacing w:val="3"/>
                    </w:rPr>
                    <w:t>Turgenev </w:t>
                  </w:r>
                  <w:r>
                    <w:rPr/>
                    <w:t>was </w:t>
                  </w:r>
                  <w:r>
                    <w:rPr>
                      <w:spacing w:val="2"/>
                    </w:rPr>
                    <w:t>Varnhagen </w:t>
                  </w:r>
                  <w:r>
                    <w:rPr>
                      <w:spacing w:val="5"/>
                    </w:rPr>
                    <w:t>von </w:t>
                  </w:r>
                  <w:r>
                    <w:rPr/>
                    <w:t>Ense. Varnhagen was</w:t>
                  </w:r>
                  <w:r>
                    <w:rPr>
                      <w:spacing w:val="-5"/>
                    </w:rPr>
                    <w:t> </w:t>
                  </w:r>
                  <w:r>
                    <w:rPr/>
                    <w:t>a</w:t>
                  </w:r>
                  <w:r>
                    <w:rPr>
                      <w:spacing w:val="-11"/>
                    </w:rPr>
                    <w:t> </w:t>
                  </w:r>
                  <w:r>
                    <w:rPr/>
                    <w:t>retired</w:t>
                  </w:r>
                  <w:r>
                    <w:rPr>
                      <w:spacing w:val="1"/>
                    </w:rPr>
                    <w:t> </w:t>
                  </w:r>
                  <w:r>
                    <w:rPr>
                      <w:spacing w:val="4"/>
                    </w:rPr>
                    <w:t>diplomat</w:t>
                  </w:r>
                  <w:r>
                    <w:rPr>
                      <w:spacing w:val="-4"/>
                    </w:rPr>
                    <w:t> </w:t>
                  </w:r>
                  <w:r>
                    <w:rPr>
                      <w:spacing w:val="11"/>
                    </w:rPr>
                    <w:t>of</w:t>
                  </w:r>
                  <w:r>
                    <w:rPr>
                      <w:spacing w:val="-12"/>
                    </w:rPr>
                    <w:t> </w:t>
                  </w:r>
                  <w:r>
                    <w:rPr/>
                    <w:t>literary</w:t>
                  </w:r>
                  <w:r>
                    <w:rPr>
                      <w:spacing w:val="-1"/>
                    </w:rPr>
                    <w:t> </w:t>
                  </w:r>
                  <w:r>
                    <w:rPr/>
                    <w:t>tastes</w:t>
                  </w:r>
                  <w:r>
                    <w:rPr>
                      <w:spacing w:val="-3"/>
                    </w:rPr>
                    <w:t> </w:t>
                  </w:r>
                  <w:r>
                    <w:rPr>
                      <w:spacing w:val="2"/>
                    </w:rPr>
                    <w:t>with</w:t>
                  </w:r>
                  <w:r>
                    <w:rPr>
                      <w:spacing w:val="1"/>
                    </w:rPr>
                    <w:t> </w:t>
                  </w:r>
                  <w:r>
                    <w:rPr/>
                    <w:t>a</w:t>
                  </w:r>
                  <w:r>
                    <w:rPr>
                      <w:spacing w:val="-11"/>
                    </w:rPr>
                    <w:t> </w:t>
                  </w:r>
                  <w:r>
                    <w:rPr>
                      <w:spacing w:val="3"/>
                    </w:rPr>
                    <w:t>gift</w:t>
                  </w:r>
                  <w:r>
                    <w:rPr>
                      <w:spacing w:val="-3"/>
                    </w:rPr>
                    <w:t> </w:t>
                  </w:r>
                  <w:r>
                    <w:rPr>
                      <w:spacing w:val="2"/>
                    </w:rPr>
                    <w:t>for</w:t>
                  </w:r>
                  <w:r>
                    <w:rPr/>
                    <w:t> </w:t>
                  </w:r>
                  <w:r>
                    <w:rPr>
                      <w:spacing w:val="4"/>
                    </w:rPr>
                    <w:t>biography. </w:t>
                  </w:r>
                  <w:r>
                    <w:rPr>
                      <w:spacing w:val="5"/>
                    </w:rPr>
                    <w:t>He </w:t>
                  </w:r>
                  <w:r>
                    <w:rPr>
                      <w:spacing w:val="3"/>
                    </w:rPr>
                    <w:t>had </w:t>
                  </w:r>
                  <w:r>
                    <w:rPr/>
                    <w:t>been in </w:t>
                  </w:r>
                  <w:r>
                    <w:rPr>
                      <w:spacing w:val="2"/>
                    </w:rPr>
                    <w:t>attendance at </w:t>
                  </w:r>
                  <w:r>
                    <w:rPr/>
                    <w:t>the Congress o f Vienna, </w:t>
                  </w:r>
                  <w:r>
                    <w:rPr>
                      <w:spacing w:val="2"/>
                    </w:rPr>
                    <w:t>and </w:t>
                  </w:r>
                  <w:r>
                    <w:rPr/>
                    <w:t>had represented the </w:t>
                  </w:r>
                  <w:r>
                    <w:rPr>
                      <w:spacing w:val="6"/>
                    </w:rPr>
                    <w:t>King </w:t>
                  </w:r>
                  <w:r>
                    <w:rPr>
                      <w:spacing w:val="11"/>
                    </w:rPr>
                    <w:t>of </w:t>
                  </w:r>
                  <w:r>
                    <w:rPr/>
                    <w:t>Prussia </w:t>
                  </w:r>
                  <w:r>
                    <w:rPr>
                      <w:spacing w:val="3"/>
                    </w:rPr>
                    <w:t>at </w:t>
                  </w:r>
                  <w:r>
                    <w:rPr/>
                    <w:t>the </w:t>
                  </w:r>
                  <w:r>
                    <w:rPr>
                      <w:spacing w:val="3"/>
                    </w:rPr>
                    <w:t>court </w:t>
                  </w:r>
                  <w:r>
                    <w:rPr/>
                    <w:t>o f </w:t>
                  </w:r>
                  <w:r>
                    <w:rPr>
                      <w:spacing w:val="4"/>
                    </w:rPr>
                    <w:t>Württemberg. </w:t>
                  </w:r>
                  <w:r>
                    <w:rPr>
                      <w:spacing w:val="3"/>
                    </w:rPr>
                    <w:t>Natural </w:t>
                  </w:r>
                  <w:r>
                    <w:rPr>
                      <w:spacing w:val="2"/>
                    </w:rPr>
                    <w:t>inclination or </w:t>
                  </w:r>
                  <w:r>
                    <w:rPr>
                      <w:spacing w:val="4"/>
                    </w:rPr>
                    <w:t>diplomatic </w:t>
                  </w:r>
                  <w:r>
                    <w:rPr>
                      <w:spacing w:val="2"/>
                    </w:rPr>
                    <w:t>experience </w:t>
                  </w:r>
                  <w:r>
                    <w:rPr>
                      <w:spacing w:val="3"/>
                    </w:rPr>
                    <w:t>made </w:t>
                  </w:r>
                  <w:r>
                    <w:rPr/>
                    <w:t>him an </w:t>
                  </w:r>
                  <w:r>
                    <w:rPr>
                      <w:spacing w:val="3"/>
                    </w:rPr>
                    <w:t>in­ veterate </w:t>
                  </w:r>
                  <w:r>
                    <w:rPr>
                      <w:spacing w:val="2"/>
                    </w:rPr>
                    <w:t>celebrity-hunter; </w:t>
                  </w:r>
                  <w:r>
                    <w:rPr/>
                    <w:t>and the greatest </w:t>
                  </w:r>
                  <w:r>
                    <w:rPr>
                      <w:spacing w:val="2"/>
                    </w:rPr>
                    <w:t>celebrity </w:t>
                  </w:r>
                  <w:r>
                    <w:rPr>
                      <w:spacing w:val="3"/>
                    </w:rPr>
                    <w:t>whom </w:t>
                  </w:r>
                  <w:r>
                    <w:rPr/>
                    <w:t>he </w:t>
                  </w:r>
                  <w:r>
                    <w:rPr>
                      <w:spacing w:val="3"/>
                    </w:rPr>
                    <w:t>ever collected </w:t>
                  </w:r>
                  <w:r>
                    <w:rPr/>
                    <w:t>was </w:t>
                  </w:r>
                  <w:r>
                    <w:rPr>
                      <w:spacing w:val="5"/>
                    </w:rPr>
                    <w:t>Rahel </w:t>
                  </w:r>
                  <w:r>
                    <w:rPr>
                      <w:spacing w:val="4"/>
                    </w:rPr>
                    <w:t>Levin, </w:t>
                  </w:r>
                  <w:r>
                    <w:rPr/>
                    <w:t>the </w:t>
                  </w:r>
                  <w:r>
                    <w:rPr>
                      <w:spacing w:val="2"/>
                    </w:rPr>
                    <w:t>uncrowned </w:t>
                  </w:r>
                  <w:r>
                    <w:rPr/>
                    <w:t>queen o f the German </w:t>
                  </w:r>
                  <w:r>
                    <w:rPr>
                      <w:spacing w:val="3"/>
                    </w:rPr>
                    <w:t>romantics, </w:t>
                  </w:r>
                  <w:r>
                    <w:rPr>
                      <w:spacing w:val="2"/>
                    </w:rPr>
                    <w:t>whom </w:t>
                  </w:r>
                  <w:r>
                    <w:rPr/>
                    <w:t>he married. </w:t>
                  </w:r>
                  <w:r>
                    <w:rPr>
                      <w:spacing w:val="5"/>
                    </w:rPr>
                    <w:t>Now </w:t>
                  </w:r>
                  <w:r>
                    <w:rPr/>
                    <w:t>in  </w:t>
                  </w:r>
                  <w:r>
                    <w:rPr>
                      <w:spacing w:val="-3"/>
                    </w:rPr>
                    <w:t>his  </w:t>
                  </w:r>
                  <w:r>
                    <w:rPr/>
                    <w:t>declining  years he was </w:t>
                  </w:r>
                  <w:r>
                    <w:rPr>
                      <w:spacing w:val="4"/>
                    </w:rPr>
                    <w:t>busy </w:t>
                  </w:r>
                  <w:r>
                    <w:rPr/>
                    <w:t>editing the literary remains o f his deceased </w:t>
                  </w:r>
                  <w:r>
                    <w:rPr>
                      <w:spacing w:val="3"/>
                    </w:rPr>
                    <w:t>wife, </w:t>
                  </w:r>
                  <w:r>
                    <w:rPr/>
                    <w:t>keeping a meticulous </w:t>
                  </w:r>
                  <w:r>
                    <w:rPr>
                      <w:spacing w:val="2"/>
                    </w:rPr>
                    <w:t>diary, collecting </w:t>
                  </w:r>
                  <w:r>
                    <w:rPr/>
                    <w:t>autographs, and </w:t>
                  </w:r>
                  <w:r>
                    <w:rPr>
                      <w:spacing w:val="2"/>
                    </w:rPr>
                    <w:t>patronising </w:t>
                  </w:r>
                  <w:r>
                    <w:rPr/>
                    <w:t>new </w:t>
                  </w:r>
                  <w:r>
                    <w:rPr>
                      <w:spacing w:val="3"/>
                    </w:rPr>
                    <w:t>movements </w:t>
                  </w:r>
                  <w:r>
                    <w:rPr/>
                    <w:t>in art </w:t>
                  </w:r>
                  <w:r>
                    <w:rPr>
                      <w:spacing w:val="2"/>
                    </w:rPr>
                    <w:t>and </w:t>
                  </w:r>
                  <w:r>
                    <w:rPr/>
                    <w:t>literature. In the late </w:t>
                  </w:r>
                  <w:r>
                    <w:rPr>
                      <w:spacing w:val="2"/>
                    </w:rPr>
                    <w:t>’thirties </w:t>
                  </w:r>
                  <w:r>
                    <w:rPr/>
                    <w:t>the </w:t>
                  </w:r>
                  <w:r>
                    <w:rPr>
                      <w:spacing w:val="2"/>
                    </w:rPr>
                    <w:t>name </w:t>
                  </w:r>
                  <w:r>
                    <w:rPr/>
                    <w:t>o f Pushkin </w:t>
                  </w:r>
                  <w:r>
                    <w:rPr>
                      <w:spacing w:val="3"/>
                    </w:rPr>
                    <w:t>had </w:t>
                  </w:r>
                  <w:r>
                    <w:rPr>
                      <w:spacing w:val="2"/>
                    </w:rPr>
                    <w:t>travelled </w:t>
                  </w:r>
                  <w:r>
                    <w:rPr/>
                    <w:t>across the eastern </w:t>
                  </w:r>
                  <w:r>
                    <w:rPr>
                      <w:spacing w:val="2"/>
                    </w:rPr>
                    <w:t>frontier </w:t>
                  </w:r>
                  <w:r>
                    <w:rPr/>
                    <w:t>o f Prussia, and Russian literature </w:t>
                  </w:r>
                  <w:r>
                    <w:rPr>
                      <w:spacing w:val="3"/>
                    </w:rPr>
                    <w:t>became </w:t>
                  </w:r>
                  <w:r>
                    <w:rPr/>
                    <w:t>the </w:t>
                  </w:r>
                  <w:r>
                    <w:rPr>
                      <w:spacing w:val="2"/>
                    </w:rPr>
                    <w:t>fashion­ </w:t>
                  </w:r>
                  <w:r>
                    <w:rPr/>
                    <w:t>able   </w:t>
                  </w:r>
                  <w:r>
                    <w:rPr>
                      <w:spacing w:val="2"/>
                    </w:rPr>
                    <w:t>cult.   Varnhagen   </w:t>
                  </w:r>
                  <w:r>
                    <w:rPr>
                      <w:spacing w:val="3"/>
                    </w:rPr>
                    <w:t>embraced   </w:t>
                  </w:r>
                  <w:r>
                    <w:rPr/>
                    <w:t>it   eagerly.   </w:t>
                  </w:r>
                  <w:r>
                    <w:rPr>
                      <w:spacing w:val="5"/>
                    </w:rPr>
                    <w:t>He  </w:t>
                  </w:r>
                  <w:r>
                    <w:rPr>
                      <w:spacing w:val="3"/>
                    </w:rPr>
                    <w:t>sought</w:t>
                  </w:r>
                  <w:r>
                    <w:rPr>
                      <w:spacing w:val="38"/>
                    </w:rPr>
                    <w:t> </w:t>
                  </w:r>
                  <w:r>
                    <w:rPr>
                      <w:spacing w:val="4"/>
                    </w:rPr>
                    <w:t>out</w:t>
                  </w:r>
                </w:p>
                <w:p>
                  <w:pPr>
                    <w:spacing w:before="61"/>
                    <w:ind w:left="869" w:right="793" w:firstLine="0"/>
                    <w:jc w:val="center"/>
                    <w:rPr>
                      <w:b/>
                      <w:sz w:val="15"/>
                    </w:rPr>
                  </w:pPr>
                  <w:r>
                    <w:rPr>
                      <w:b/>
                      <w:sz w:val="15"/>
                    </w:rPr>
                    <w:t>1 </w:t>
                  </w:r>
                  <w:r>
                    <w:rPr>
                      <w:b/>
                      <w:i/>
                      <w:sz w:val="15"/>
                    </w:rPr>
                    <w:t>Herzen</w:t>
                  </w:r>
                  <w:r>
                    <w:rPr>
                      <w:b/>
                      <w:sz w:val="15"/>
                    </w:rPr>
                    <w:t>,  ed.  Lemke,  xiv.  314-19; </w:t>
                  </w:r>
                  <w:r>
                    <w:rPr>
                      <w:b/>
                      <w:i/>
                      <w:sz w:val="15"/>
                    </w:rPr>
                    <w:t>Russkaya Starina  </w:t>
                  </w:r>
                  <w:r>
                    <w:rPr>
                      <w:b/>
                      <w:sz w:val="15"/>
                    </w:rPr>
                    <w:t>(May 1884).</w:t>
                  </w:r>
                </w:p>
              </w:txbxContent>
            </v:textbox>
            <w10:wrap type="none"/>
          </v:shape>
        </w:pict>
      </w:r>
      <w:r>
        <w:rPr/>
        <w:drawing>
          <wp:anchor distT="0" distB="0" distL="0" distR="0" allowOverlap="1" layoutInCell="1" locked="0" behindDoc="1" simplePos="0" relativeHeight="268184231">
            <wp:simplePos x="0" y="0"/>
            <wp:positionH relativeFrom="page">
              <wp:posOffset>0</wp:posOffset>
            </wp:positionH>
            <wp:positionV relativeFrom="page">
              <wp:posOffset>0</wp:posOffset>
            </wp:positionV>
            <wp:extent cx="5043158" cy="7778496"/>
            <wp:effectExtent l="0" t="0" r="0" b="0"/>
            <wp:wrapNone/>
            <wp:docPr id="203" name="image106.png" descr=""/>
            <wp:cNvGraphicFramePr>
              <a:graphicFrameLocks noChangeAspect="1"/>
            </wp:cNvGraphicFramePr>
            <a:graphic>
              <a:graphicData uri="http://schemas.openxmlformats.org/drawingml/2006/picture">
                <pic:pic>
                  <pic:nvPicPr>
                    <pic:cNvPr id="204" name="image106.png"/>
                    <pic:cNvPicPr/>
                  </pic:nvPicPr>
                  <pic:blipFill>
                    <a:blip r:embed="rId11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120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54" w:val="left" w:leader="none"/>
                      <w:tab w:pos="6904" w:val="right" w:leader="none"/>
                    </w:tabs>
                    <w:spacing w:before="115"/>
                    <w:ind w:left="1080" w:right="0" w:firstLine="0"/>
                    <w:jc w:val="both"/>
                    <w:rPr>
                      <w:b/>
                      <w:sz w:val="16"/>
                    </w:rPr>
                  </w:pPr>
                  <w:r>
                    <w:rPr>
                      <w:spacing w:val="6"/>
                      <w:sz w:val="12"/>
                    </w:rPr>
                    <w:t>CH</w:t>
                  </w:r>
                  <w:r>
                    <w:rPr>
                      <w:spacing w:val="-19"/>
                      <w:sz w:val="12"/>
                    </w:rPr>
                    <w:t> </w:t>
                  </w:r>
                  <w:r>
                    <w:rPr>
                      <w:spacing w:val="8"/>
                      <w:sz w:val="12"/>
                    </w:rPr>
                    <w:t>AP.  </w:t>
                  </w:r>
                  <w:r>
                    <w:rPr>
                      <w:sz w:val="12"/>
                    </w:rPr>
                    <w:t>8</w:t>
                    <w:tab/>
                  </w:r>
                  <w:r>
                    <w:rPr>
                      <w:b/>
                      <w:spacing w:val="11"/>
                      <w:position w:val="1"/>
                      <w:sz w:val="16"/>
                    </w:rPr>
                    <w:t>BETWEEN</w:t>
                  </w:r>
                  <w:r>
                    <w:rPr>
                      <w:b/>
                      <w:spacing w:val="61"/>
                      <w:position w:val="1"/>
                      <w:sz w:val="16"/>
                    </w:rPr>
                    <w:t> </w:t>
                  </w:r>
                  <w:r>
                    <w:rPr>
                      <w:b/>
                      <w:spacing w:val="8"/>
                      <w:position w:val="1"/>
                      <w:sz w:val="16"/>
                    </w:rPr>
                    <w:t>TWO</w:t>
                  </w:r>
                  <w:r>
                    <w:rPr>
                      <w:b/>
                      <w:spacing w:val="59"/>
                      <w:position w:val="1"/>
                      <w:sz w:val="16"/>
                    </w:rPr>
                    <w:t> </w:t>
                  </w:r>
                  <w:r>
                    <w:rPr>
                      <w:b/>
                      <w:spacing w:val="8"/>
                      <w:position w:val="1"/>
                      <w:sz w:val="16"/>
                    </w:rPr>
                    <w:t>WORLDS</w:t>
                  </w:r>
                  <w:r>
                    <w:rPr>
                      <w:rFonts w:ascii="Times New Roman"/>
                      <w:spacing w:val="8"/>
                      <w:position w:val="1"/>
                      <w:sz w:val="16"/>
                    </w:rPr>
                    <w:tab/>
                  </w:r>
                  <w:r>
                    <w:rPr>
                      <w:b/>
                      <w:spacing w:val="-3"/>
                      <w:position w:val="1"/>
                      <w:sz w:val="16"/>
                    </w:rPr>
                    <w:t>97</w:t>
                  </w:r>
                </w:p>
                <w:p>
                  <w:pPr>
                    <w:pStyle w:val="BodyText"/>
                    <w:spacing w:line="249" w:lineRule="auto" w:before="119"/>
                    <w:ind w:left="1075" w:right="1027" w:firstLine="3"/>
                    <w:jc w:val="both"/>
                  </w:pPr>
                  <w:r>
                    <w:rPr/>
                    <w:t>in Berlin Russians o f literary distinction like Stankevich and Granovsky; and he took Russian lessons from a friend of Stanke­ vich  named Neverov.</w:t>
                  </w:r>
                </w:p>
                <w:p>
                  <w:pPr>
                    <w:pStyle w:val="BodyText"/>
                    <w:spacing w:line="249" w:lineRule="auto"/>
                    <w:ind w:left="1062" w:right="1024" w:firstLine="226"/>
                    <w:jc w:val="both"/>
                  </w:pPr>
                  <w:r>
                    <w:rPr>
                      <w:spacing w:val="4"/>
                    </w:rPr>
                    <w:t>Bakunin’s </w:t>
                  </w:r>
                  <w:r>
                    <w:rPr/>
                    <w:t>first </w:t>
                  </w:r>
                  <w:r>
                    <w:rPr>
                      <w:spacing w:val="3"/>
                    </w:rPr>
                    <w:t>introduction </w:t>
                  </w:r>
                  <w:r>
                    <w:rPr>
                      <w:spacing w:val="4"/>
                    </w:rPr>
                    <w:t>to </w:t>
                  </w:r>
                  <w:r>
                    <w:rPr>
                      <w:spacing w:val="5"/>
                    </w:rPr>
                    <w:t>Vamhagen </w:t>
                  </w:r>
                  <w:r>
                    <w:rPr/>
                    <w:t>was characteristic. </w:t>
                  </w:r>
                  <w:r>
                    <w:rPr>
                      <w:spacing w:val="5"/>
                    </w:rPr>
                    <w:t>He </w:t>
                  </w:r>
                  <w:r>
                    <w:rPr/>
                    <w:t>called one </w:t>
                  </w:r>
                  <w:r>
                    <w:rPr>
                      <w:spacing w:val="2"/>
                    </w:rPr>
                    <w:t>morning </w:t>
                  </w:r>
                  <w:r>
                    <w:rPr>
                      <w:spacing w:val="3"/>
                    </w:rPr>
                    <w:t>to </w:t>
                  </w:r>
                  <w:r>
                    <w:rPr/>
                    <w:t>apologise </w:t>
                  </w:r>
                  <w:r>
                    <w:rPr>
                      <w:spacing w:val="4"/>
                    </w:rPr>
                    <w:t>for </w:t>
                  </w:r>
                  <w:r>
                    <w:rPr>
                      <w:spacing w:val="3"/>
                    </w:rPr>
                    <w:t>having </w:t>
                  </w:r>
                  <w:r>
                    <w:rPr>
                      <w:spacing w:val="2"/>
                    </w:rPr>
                    <w:t>lost </w:t>
                  </w:r>
                  <w:r>
                    <w:rPr/>
                    <w:t>a letter </w:t>
                  </w:r>
                  <w:r>
                    <w:rPr>
                      <w:spacing w:val="2"/>
                    </w:rPr>
                    <w:t>to </w:t>
                  </w:r>
                  <w:r>
                    <w:rPr>
                      <w:spacing w:val="5"/>
                    </w:rPr>
                    <w:t>Vamhagen </w:t>
                  </w:r>
                  <w:r>
                    <w:rPr>
                      <w:spacing w:val="3"/>
                    </w:rPr>
                    <w:t>which </w:t>
                  </w:r>
                  <w:r>
                    <w:rPr>
                      <w:spacing w:val="5"/>
                    </w:rPr>
                    <w:t>Neverov </w:t>
                  </w:r>
                  <w:r>
                    <w:rPr>
                      <w:spacing w:val="3"/>
                    </w:rPr>
                    <w:t>had </w:t>
                  </w:r>
                  <w:r>
                    <w:rPr/>
                    <w:t>entrusted </w:t>
                  </w:r>
                  <w:r>
                    <w:rPr>
                      <w:spacing w:val="4"/>
                    </w:rPr>
                    <w:t>to  </w:t>
                  </w:r>
                  <w:r>
                    <w:rPr>
                      <w:spacing w:val="2"/>
                    </w:rPr>
                    <w:t>him.  </w:t>
                  </w:r>
                  <w:r>
                    <w:rPr>
                      <w:spacing w:val="5"/>
                    </w:rPr>
                    <w:t>Vamhagen </w:t>
                  </w:r>
                  <w:r>
                    <w:rPr/>
                    <w:t>was still in </w:t>
                  </w:r>
                  <w:r>
                    <w:rPr>
                      <w:spacing w:val="4"/>
                    </w:rPr>
                    <w:t>bed. </w:t>
                  </w:r>
                  <w:r>
                    <w:rPr>
                      <w:spacing w:val="7"/>
                    </w:rPr>
                    <w:t>But </w:t>
                  </w:r>
                  <w:r>
                    <w:rPr/>
                    <w:t>this </w:t>
                  </w:r>
                  <w:r>
                    <w:rPr>
                      <w:spacing w:val="2"/>
                    </w:rPr>
                    <w:t>did </w:t>
                  </w:r>
                  <w:r>
                    <w:rPr>
                      <w:spacing w:val="5"/>
                    </w:rPr>
                    <w:t>not </w:t>
                  </w:r>
                  <w:r>
                    <w:rPr>
                      <w:spacing w:val="2"/>
                    </w:rPr>
                    <w:t>affect </w:t>
                  </w:r>
                  <w:r>
                    <w:rPr/>
                    <w:t>his </w:t>
                  </w:r>
                  <w:r>
                    <w:rPr>
                      <w:spacing w:val="3"/>
                    </w:rPr>
                    <w:t>dignity </w:t>
                  </w:r>
                  <w:r>
                    <w:rPr>
                      <w:spacing w:val="2"/>
                    </w:rPr>
                    <w:t>or </w:t>
                  </w:r>
                  <w:r>
                    <w:rPr/>
                    <w:t>his presence o f </w:t>
                  </w:r>
                  <w:r>
                    <w:rPr>
                      <w:spacing w:val="3"/>
                    </w:rPr>
                    <w:t>mind. </w:t>
                  </w:r>
                  <w:r>
                    <w:rPr>
                      <w:spacing w:val="5"/>
                    </w:rPr>
                    <w:t>He </w:t>
                  </w:r>
                  <w:r>
                    <w:rPr>
                      <w:spacing w:val="3"/>
                    </w:rPr>
                    <w:t>received </w:t>
                  </w:r>
                  <w:r>
                    <w:rPr/>
                    <w:t>the </w:t>
                  </w:r>
                  <w:r>
                    <w:rPr>
                      <w:spacing w:val="5"/>
                    </w:rPr>
                    <w:t>young </w:t>
                  </w:r>
                  <w:r>
                    <w:rPr>
                      <w:spacing w:val="3"/>
                    </w:rPr>
                    <w:t>man </w:t>
                  </w:r>
                  <w:r>
                    <w:rPr>
                      <w:spacing w:val="2"/>
                    </w:rPr>
                    <w:t>and </w:t>
                  </w:r>
                  <w:r>
                    <w:rPr/>
                    <w:t>his </w:t>
                  </w:r>
                  <w:r>
                    <w:rPr>
                      <w:spacing w:val="5"/>
                    </w:rPr>
                    <w:t>apology. </w:t>
                  </w:r>
                  <w:r>
                    <w:rPr>
                      <w:spacing w:val="4"/>
                    </w:rPr>
                    <w:t>Tactful </w:t>
                  </w:r>
                  <w:r>
                    <w:rPr>
                      <w:spacing w:val="2"/>
                    </w:rPr>
                    <w:t>and well-informed </w:t>
                  </w:r>
                  <w:r>
                    <w:rPr/>
                    <w:t>as ever, he </w:t>
                  </w:r>
                  <w:r>
                    <w:rPr>
                      <w:spacing w:val="3"/>
                    </w:rPr>
                    <w:t>recollected </w:t>
                  </w:r>
                  <w:r>
                    <w:rPr>
                      <w:spacing w:val="5"/>
                    </w:rPr>
                    <w:t>that </w:t>
                  </w:r>
                  <w:r>
                    <w:rPr>
                      <w:spacing w:val="2"/>
                    </w:rPr>
                    <w:t>Bakunin had </w:t>
                  </w:r>
                  <w:r>
                    <w:rPr>
                      <w:spacing w:val="3"/>
                    </w:rPr>
                    <w:t>once </w:t>
                  </w:r>
                  <w:r>
                    <w:rPr/>
                    <w:t>published a Russian translation o f </w:t>
                  </w:r>
                  <w:r>
                    <w:rPr>
                      <w:spacing w:val="2"/>
                    </w:rPr>
                    <w:t>some </w:t>
                  </w:r>
                  <w:r>
                    <w:rPr/>
                    <w:t>fragments o f </w:t>
                  </w:r>
                  <w:r>
                    <w:rPr>
                      <w:spacing w:val="5"/>
                    </w:rPr>
                    <w:t>Bettina’s </w:t>
                  </w:r>
                  <w:r>
                    <w:rPr>
                      <w:spacing w:val="2"/>
                    </w:rPr>
                    <w:t>correspondence with Goethe. Has </w:t>
                  </w:r>
                  <w:r>
                    <w:rPr/>
                    <w:t>the translation </w:t>
                  </w:r>
                  <w:r>
                    <w:rPr>
                      <w:spacing w:val="3"/>
                    </w:rPr>
                    <w:t>ever </w:t>
                  </w:r>
                  <w:r>
                    <w:rPr/>
                    <w:t>been </w:t>
                  </w:r>
                  <w:r>
                    <w:rPr>
                      <w:spacing w:val="3"/>
                    </w:rPr>
                    <w:t>completed? Bakunin, </w:t>
                  </w:r>
                  <w:r>
                    <w:rPr/>
                    <w:t>with a magnificent disregard </w:t>
                  </w:r>
                  <w:r>
                    <w:rPr>
                      <w:spacing w:val="3"/>
                    </w:rPr>
                    <w:t>for truth, </w:t>
                  </w:r>
                  <w:r>
                    <w:rPr/>
                    <w:t>replied </w:t>
                  </w:r>
                  <w:r>
                    <w:rPr>
                      <w:spacing w:val="4"/>
                    </w:rPr>
                    <w:t>that </w:t>
                  </w:r>
                  <w:r>
                    <w:rPr/>
                    <w:t>it </w:t>
                  </w:r>
                  <w:r>
                    <w:rPr>
                      <w:spacing w:val="2"/>
                    </w:rPr>
                    <w:t>had, </w:t>
                  </w:r>
                  <w:r>
                    <w:rPr/>
                    <w:t>and </w:t>
                  </w:r>
                  <w:r>
                    <w:rPr>
                      <w:spacing w:val="4"/>
                    </w:rPr>
                    <w:t>that </w:t>
                  </w:r>
                  <w:r>
                    <w:rPr/>
                    <w:t>he </w:t>
                  </w:r>
                  <w:r>
                    <w:rPr>
                      <w:spacing w:val="3"/>
                    </w:rPr>
                    <w:t>had lost </w:t>
                  </w:r>
                  <w:r>
                    <w:rPr/>
                    <w:t>the </w:t>
                  </w:r>
                  <w:r>
                    <w:rPr>
                      <w:spacing w:val="2"/>
                    </w:rPr>
                    <w:t>manuscript. </w:t>
                  </w:r>
                  <w:r>
                    <w:rPr>
                      <w:spacing w:val="5"/>
                    </w:rPr>
                    <w:t>Vamhagen thought </w:t>
                  </w:r>
                  <w:r>
                    <w:rPr>
                      <w:spacing w:val="-3"/>
                    </w:rPr>
                    <w:t>his </w:t>
                  </w:r>
                  <w:r>
                    <w:rPr>
                      <w:spacing w:val="3"/>
                    </w:rPr>
                    <w:t>visitor </w:t>
                  </w:r>
                  <w:r>
                    <w:rPr/>
                    <w:t>“ an </w:t>
                  </w:r>
                  <w:r>
                    <w:rPr>
                      <w:spacing w:val="2"/>
                    </w:rPr>
                    <w:t>upstanding </w:t>
                  </w:r>
                  <w:r>
                    <w:rPr>
                      <w:spacing w:val="5"/>
                    </w:rPr>
                    <w:t>young </w:t>
                  </w:r>
                  <w:r>
                    <w:rPr>
                      <w:spacing w:val="3"/>
                    </w:rPr>
                    <w:t>man </w:t>
                  </w:r>
                  <w:r>
                    <w:rPr>
                      <w:spacing w:val="2"/>
                    </w:rPr>
                    <w:t>with </w:t>
                  </w:r>
                  <w:r>
                    <w:rPr/>
                    <w:t>a free </w:t>
                  </w:r>
                  <w:r>
                    <w:rPr>
                      <w:spacing w:val="2"/>
                    </w:rPr>
                    <w:t>and </w:t>
                  </w:r>
                  <w:r>
                    <w:rPr>
                      <w:spacing w:val="5"/>
                    </w:rPr>
                    <w:t>lofty mind” </w:t>
                  </w:r>
                  <w:r>
                    <w:rPr/>
                    <w:t>. </w:t>
                  </w:r>
                  <w:r>
                    <w:rPr>
                      <w:spacing w:val="7"/>
                    </w:rPr>
                    <w:t>But </w:t>
                  </w:r>
                  <w:r>
                    <w:rPr/>
                    <w:t>he failed </w:t>
                  </w:r>
                  <w:r>
                    <w:rPr>
                      <w:spacing w:val="3"/>
                    </w:rPr>
                    <w:t>to record </w:t>
                  </w:r>
                  <w:r>
                    <w:rPr/>
                    <w:t>in his </w:t>
                  </w:r>
                  <w:r>
                    <w:rPr>
                      <w:spacing w:val="3"/>
                    </w:rPr>
                    <w:t>diary </w:t>
                  </w:r>
                  <w:r>
                    <w:rPr/>
                    <w:t>the remainder o f the </w:t>
                  </w:r>
                  <w:r>
                    <w:rPr>
                      <w:spacing w:val="2"/>
                    </w:rPr>
                    <w:t>conversation. </w:t>
                  </w:r>
                  <w:r>
                    <w:rPr/>
                    <w:t>Herzen relates </w:t>
                  </w:r>
                  <w:r>
                    <w:rPr>
                      <w:spacing w:val="2"/>
                    </w:rPr>
                    <w:t>how Bakunin </w:t>
                  </w:r>
                  <w:r>
                    <w:rPr/>
                    <w:t>and </w:t>
                  </w:r>
                  <w:r>
                    <w:rPr>
                      <w:spacing w:val="2"/>
                    </w:rPr>
                    <w:t>Turgenev, </w:t>
                  </w:r>
                  <w:r>
                    <w:rPr/>
                    <w:t>eager </w:t>
                  </w:r>
                  <w:r>
                    <w:rPr>
                      <w:spacing w:val="3"/>
                    </w:rPr>
                    <w:t>to </w:t>
                  </w:r>
                  <w:r>
                    <w:rPr/>
                    <w:t>“ plunge </w:t>
                  </w:r>
                  <w:r>
                    <w:rPr>
                      <w:spacing w:val="3"/>
                    </w:rPr>
                    <w:t>into </w:t>
                  </w:r>
                  <w:r>
                    <w:rPr/>
                    <w:t>the </w:t>
                  </w:r>
                  <w:r>
                    <w:rPr>
                      <w:spacing w:val="4"/>
                    </w:rPr>
                    <w:t>whirlpool </w:t>
                  </w:r>
                  <w:r>
                    <w:rPr/>
                    <w:t>o f </w:t>
                  </w:r>
                  <w:r>
                    <w:rPr>
                      <w:spacing w:val="4"/>
                    </w:rPr>
                    <w:t>reality” </w:t>
                  </w:r>
                  <w:r>
                    <w:rPr/>
                    <w:t>, called </w:t>
                  </w:r>
                  <w:r>
                    <w:rPr>
                      <w:spacing w:val="4"/>
                    </w:rPr>
                    <w:t>on </w:t>
                  </w:r>
                  <w:r>
                    <w:rPr>
                      <w:spacing w:val="5"/>
                    </w:rPr>
                    <w:t>Vamhagen </w:t>
                  </w:r>
                  <w:r>
                    <w:rPr>
                      <w:spacing w:val="2"/>
                    </w:rPr>
                    <w:t>and begged </w:t>
                  </w:r>
                  <w:r>
                    <w:rPr/>
                    <w:t>him </w:t>
                  </w:r>
                  <w:r>
                    <w:rPr>
                      <w:spacing w:val="3"/>
                    </w:rPr>
                    <w:t>to introduce </w:t>
                  </w:r>
                  <w:r>
                    <w:rPr/>
                    <w:t>them </w:t>
                  </w:r>
                  <w:r>
                    <w:rPr>
                      <w:spacing w:val="4"/>
                    </w:rPr>
                    <w:t>to </w:t>
                  </w:r>
                  <w:r>
                    <w:rPr/>
                    <w:t>“ a </w:t>
                  </w:r>
                  <w:r>
                    <w:rPr>
                      <w:spacing w:val="5"/>
                    </w:rPr>
                    <w:t>pretty </w:t>
                  </w:r>
                  <w:r>
                    <w:rPr/>
                    <w:t>actress” . </w:t>
                  </w:r>
                  <w:r>
                    <w:rPr>
                      <w:spacing w:val="7"/>
                    </w:rPr>
                    <w:t>But </w:t>
                  </w:r>
                  <w:r>
                    <w:rPr/>
                    <w:t>this </w:t>
                  </w:r>
                  <w:r>
                    <w:rPr>
                      <w:spacing w:val="5"/>
                    </w:rPr>
                    <w:t>account </w:t>
                  </w:r>
                  <w:r>
                    <w:rPr/>
                    <w:t>is o f </w:t>
                  </w:r>
                  <w:r>
                    <w:rPr>
                      <w:spacing w:val="6"/>
                    </w:rPr>
                    <w:t>doubtful </w:t>
                  </w:r>
                  <w:r>
                    <w:rPr>
                      <w:spacing w:val="3"/>
                    </w:rPr>
                    <w:t>authenticity. </w:t>
                  </w:r>
                  <w:r>
                    <w:rPr>
                      <w:spacing w:val="2"/>
                    </w:rPr>
                    <w:t>Bakunin had </w:t>
                  </w:r>
                  <w:r>
                    <w:rPr>
                      <w:spacing w:val="3"/>
                    </w:rPr>
                    <w:t>no </w:t>
                  </w:r>
                  <w:r>
                    <w:rPr/>
                    <w:t>use </w:t>
                  </w:r>
                  <w:r>
                    <w:rPr>
                      <w:spacing w:val="4"/>
                    </w:rPr>
                    <w:t>for </w:t>
                  </w:r>
                  <w:r>
                    <w:rPr/>
                    <w:t>this </w:t>
                  </w:r>
                  <w:r>
                    <w:rPr>
                      <w:spacing w:val="2"/>
                    </w:rPr>
                    <w:t>kind </w:t>
                  </w:r>
                  <w:r>
                    <w:rPr/>
                    <w:t>o f </w:t>
                  </w:r>
                  <w:r>
                    <w:rPr>
                      <w:spacing w:val="2"/>
                    </w:rPr>
                    <w:t>reality; </w:t>
                  </w:r>
                  <w:r>
                    <w:rPr>
                      <w:spacing w:val="3"/>
                    </w:rPr>
                    <w:t>and Turgenev </w:t>
                  </w:r>
                  <w:r>
                    <w:rPr>
                      <w:spacing w:val="2"/>
                    </w:rPr>
                    <w:t>needed </w:t>
                  </w:r>
                  <w:r>
                    <w:rPr>
                      <w:spacing w:val="3"/>
                    </w:rPr>
                    <w:t>no </w:t>
                  </w:r>
                  <w:r>
                    <w:rPr>
                      <w:spacing w:val="4"/>
                    </w:rPr>
                    <w:t>introduction </w:t>
                  </w:r>
                  <w:r>
                    <w:rPr>
                      <w:spacing w:val="3"/>
                    </w:rPr>
                    <w:t>to </w:t>
                  </w:r>
                  <w:r>
                    <w:rPr/>
                    <w:t>it from </w:t>
                  </w:r>
                  <w:r>
                    <w:rPr>
                      <w:spacing w:val="5"/>
                    </w:rPr>
                    <w:t>Vamhagen. </w:t>
                  </w:r>
                  <w:r>
                    <w:rPr>
                      <w:spacing w:val="4"/>
                    </w:rPr>
                    <w:t>The </w:t>
                  </w:r>
                  <w:r>
                    <w:rPr>
                      <w:spacing w:val="5"/>
                    </w:rPr>
                    <w:t>lady </w:t>
                  </w:r>
                  <w:r>
                    <w:rPr>
                      <w:spacing w:val="4"/>
                    </w:rPr>
                    <w:t>to </w:t>
                  </w:r>
                  <w:r>
                    <w:rPr>
                      <w:spacing w:val="3"/>
                    </w:rPr>
                    <w:t>whom </w:t>
                  </w:r>
                  <w:r>
                    <w:rPr>
                      <w:spacing w:val="10"/>
                    </w:rPr>
                    <w:t>Vam </w:t>
                  </w:r>
                  <w:r>
                    <w:rPr/>
                    <w:t>­ hagen, in </w:t>
                  </w:r>
                  <w:r>
                    <w:rPr>
                      <w:spacing w:val="4"/>
                    </w:rPr>
                    <w:t>fact, introduced </w:t>
                  </w:r>
                  <w:r>
                    <w:rPr/>
                    <w:t>them was the </w:t>
                  </w:r>
                  <w:r>
                    <w:rPr>
                      <w:spacing w:val="2"/>
                    </w:rPr>
                    <w:t>famous </w:t>
                  </w:r>
                  <w:r>
                    <w:rPr/>
                    <w:t>singer, </w:t>
                  </w:r>
                  <w:r>
                    <w:rPr>
                      <w:spacing w:val="2"/>
                    </w:rPr>
                    <w:t>Henriette </w:t>
                  </w:r>
                  <w:r>
                    <w:rPr/>
                    <w:t>Solman. </w:t>
                  </w:r>
                  <w:r>
                    <w:rPr>
                      <w:spacing w:val="7"/>
                    </w:rPr>
                    <w:t>But </w:t>
                  </w:r>
                  <w:r>
                    <w:rPr/>
                    <w:t>she was no longer </w:t>
                  </w:r>
                  <w:r>
                    <w:rPr>
                      <w:spacing w:val="5"/>
                    </w:rPr>
                    <w:t>young </w:t>
                  </w:r>
                  <w:r>
                    <w:rPr>
                      <w:spacing w:val="2"/>
                    </w:rPr>
                    <w:t>nor, </w:t>
                  </w:r>
                  <w:r>
                    <w:rPr>
                      <w:spacing w:val="3"/>
                    </w:rPr>
                    <w:t>presumably, </w:t>
                  </w:r>
                  <w:r>
                    <w:rPr>
                      <w:spacing w:val="5"/>
                    </w:rPr>
                    <w:t>pretty, </w:t>
                  </w:r>
                  <w:r>
                    <w:rPr/>
                    <w:t>and she </w:t>
                  </w:r>
                  <w:r>
                    <w:rPr>
                      <w:spacing w:val="3"/>
                    </w:rPr>
                    <w:t>had abandoned </w:t>
                  </w:r>
                  <w:r>
                    <w:rPr/>
                    <w:t>the  stage </w:t>
                  </w:r>
                  <w:r>
                    <w:rPr>
                      <w:spacing w:val="5"/>
                    </w:rPr>
                    <w:t>for </w:t>
                  </w:r>
                  <w:r>
                    <w:rPr/>
                    <w:t>a </w:t>
                  </w:r>
                  <w:r>
                    <w:rPr>
                      <w:i/>
                    </w:rPr>
                    <w:t>salon</w:t>
                  </w:r>
                  <w:r>
                    <w:rPr/>
                    <w:t>, where she </w:t>
                  </w:r>
                  <w:r>
                    <w:rPr>
                      <w:spacing w:val="3"/>
                    </w:rPr>
                    <w:t>strove</w:t>
                  </w:r>
                  <w:r>
                    <w:rPr>
                      <w:spacing w:val="58"/>
                    </w:rPr>
                    <w:t> </w:t>
                  </w:r>
                  <w:r>
                    <w:rPr>
                      <w:spacing w:val="3"/>
                    </w:rPr>
                    <w:t>to </w:t>
                  </w:r>
                  <w:r>
                    <w:rPr/>
                    <w:t>maintain the </w:t>
                  </w:r>
                  <w:r>
                    <w:rPr>
                      <w:spacing w:val="2"/>
                    </w:rPr>
                    <w:t>tradition </w:t>
                  </w:r>
                  <w:r>
                    <w:rPr/>
                    <w:t>o f the </w:t>
                  </w:r>
                  <w:r>
                    <w:rPr>
                      <w:spacing w:val="5"/>
                    </w:rPr>
                    <w:t>immortal </w:t>
                  </w:r>
                  <w:r>
                    <w:rPr>
                      <w:spacing w:val="4"/>
                    </w:rPr>
                    <w:t>Rahel. </w:t>
                  </w:r>
                  <w:r>
                    <w:rPr>
                      <w:spacing w:val="3"/>
                    </w:rPr>
                    <w:t>The </w:t>
                  </w:r>
                  <w:r>
                    <w:rPr>
                      <w:spacing w:val="6"/>
                    </w:rPr>
                    <w:t>two </w:t>
                  </w:r>
                  <w:r>
                    <w:rPr>
                      <w:spacing w:val="5"/>
                    </w:rPr>
                    <w:t>young </w:t>
                  </w:r>
                  <w:r>
                    <w:rPr/>
                    <w:t>men </w:t>
                  </w:r>
                  <w:r>
                    <w:rPr>
                      <w:spacing w:val="5"/>
                    </w:rPr>
                    <w:t>put </w:t>
                  </w:r>
                  <w:r>
                    <w:rPr>
                      <w:spacing w:val="2"/>
                    </w:rPr>
                    <w:t>on </w:t>
                  </w:r>
                  <w:r>
                    <w:rPr/>
                    <w:t>their </w:t>
                  </w:r>
                  <w:r>
                    <w:rPr>
                      <w:spacing w:val="3"/>
                    </w:rPr>
                    <w:t>best </w:t>
                  </w:r>
                  <w:r>
                    <w:rPr>
                      <w:spacing w:val="4"/>
                    </w:rPr>
                    <w:t>velvet </w:t>
                  </w:r>
                  <w:r>
                    <w:rPr>
                      <w:spacing w:val="3"/>
                    </w:rPr>
                    <w:t>waistcoats </w:t>
                  </w:r>
                  <w:r>
                    <w:rPr/>
                    <w:t>in order </w:t>
                  </w:r>
                  <w:r>
                    <w:rPr>
                      <w:spacing w:val="3"/>
                    </w:rPr>
                    <w:t>to visit </w:t>
                  </w:r>
                  <w:r>
                    <w:rPr/>
                    <w:t>her, the </w:t>
                  </w:r>
                  <w:r>
                    <w:rPr>
                      <w:spacing w:val="2"/>
                    </w:rPr>
                    <w:t>one </w:t>
                  </w:r>
                  <w:r>
                    <w:rPr/>
                    <w:t>green, </w:t>
                  </w:r>
                  <w:r>
                    <w:rPr>
                      <w:spacing w:val="2"/>
                    </w:rPr>
                    <w:t>and </w:t>
                  </w:r>
                  <w:r>
                    <w:rPr/>
                    <w:t>the </w:t>
                  </w:r>
                  <w:r>
                    <w:rPr>
                      <w:spacing w:val="2"/>
                    </w:rPr>
                    <w:t>other </w:t>
                  </w:r>
                  <w:r>
                    <w:rPr/>
                    <w:t>purple. </w:t>
                  </w:r>
                  <w:r>
                    <w:rPr>
                      <w:spacing w:val="6"/>
                    </w:rPr>
                    <w:t>Vamhagen </w:t>
                  </w:r>
                  <w:r>
                    <w:rPr/>
                    <w:t>also </w:t>
                  </w:r>
                  <w:r>
                    <w:rPr>
                      <w:spacing w:val="4"/>
                    </w:rPr>
                    <w:t>introduced </w:t>
                  </w:r>
                  <w:r>
                    <w:rPr>
                      <w:spacing w:val="2"/>
                    </w:rPr>
                    <w:t>Bakunin  </w:t>
                  </w:r>
                  <w:r>
                    <w:rPr>
                      <w:spacing w:val="3"/>
                    </w:rPr>
                    <w:t>to  Bettina  </w:t>
                  </w:r>
                  <w:r>
                    <w:rPr>
                      <w:spacing w:val="5"/>
                    </w:rPr>
                    <w:t>von  </w:t>
                  </w:r>
                  <w:r>
                    <w:rPr>
                      <w:spacing w:val="4"/>
                    </w:rPr>
                    <w:t>Arnim.  </w:t>
                  </w:r>
                  <w:r>
                    <w:rPr/>
                    <w:t>She,  </w:t>
                  </w:r>
                  <w:r>
                    <w:rPr>
                      <w:spacing w:val="6"/>
                    </w:rPr>
                    <w:t>too, </w:t>
                  </w:r>
                  <w:r>
                    <w:rPr/>
                    <w:t>was  </w:t>
                  </w:r>
                  <w:r>
                    <w:rPr>
                      <w:spacing w:val="2"/>
                    </w:rPr>
                    <w:t>well  </w:t>
                  </w:r>
                  <w:r>
                    <w:rPr>
                      <w:spacing w:val="3"/>
                    </w:rPr>
                    <w:t>past</w:t>
                  </w:r>
                  <w:r>
                    <w:rPr>
                      <w:spacing w:val="-2"/>
                    </w:rPr>
                    <w:t> </w:t>
                  </w:r>
                  <w:r>
                    <w:rPr>
                      <w:spacing w:val="2"/>
                    </w:rPr>
                    <w:t>fifty</w:t>
                  </w:r>
                </w:p>
                <w:p>
                  <w:pPr>
                    <w:pStyle w:val="BodyText"/>
                    <w:spacing w:line="254" w:lineRule="auto"/>
                    <w:ind w:left="1057" w:right="1039"/>
                    <w:jc w:val="both"/>
                  </w:pPr>
                  <w:r>
                    <w:rPr/>
                    <w:t>— “ a very little woman” , according to  a contemporary account, “ with not a vestige o f good looks, her hair dyed and scarcely combed out, wearing an old black silk dress put on so carelessly that nothing seemed in its right place” . Bettina in the  flesh made a decidedly less romantic  impression  on  Bakunin  than her letters had done in his salad days. But he paid her several visits,  and noticed that they usually lasted for three   hours.1</w:t>
                  </w:r>
                </w:p>
                <w:p>
                  <w:pPr>
                    <w:pStyle w:val="BodyText"/>
                    <w:spacing w:line="254" w:lineRule="auto"/>
                    <w:ind w:left="1058" w:right="1046" w:firstLine="212"/>
                    <w:jc w:val="right"/>
                  </w:pPr>
                  <w:r>
                    <w:rPr/>
                    <w:t>It was a miscellaneous and cosmopolitan society in which Bakunin  and  Turgenev  moved;  and  its  occupations  were   as</w:t>
                  </w:r>
                </w:p>
                <w:p>
                  <w:pPr>
                    <w:spacing w:line="216" w:lineRule="auto" w:before="177"/>
                    <w:ind w:left="1053" w:right="1038" w:firstLine="177"/>
                    <w:jc w:val="both"/>
                    <w:rPr>
                      <w:b/>
                      <w:sz w:val="16"/>
                    </w:rPr>
                  </w:pPr>
                  <w:r>
                    <w:rPr>
                      <w:b/>
                      <w:sz w:val="16"/>
                    </w:rPr>
                    <w:t>1 </w:t>
                  </w:r>
                  <w:r>
                    <w:rPr>
                      <w:b/>
                      <w:spacing w:val="-9"/>
                      <w:sz w:val="16"/>
                    </w:rPr>
                    <w:t>Vamhagen, </w:t>
                  </w:r>
                  <w:r>
                    <w:rPr>
                      <w:b/>
                      <w:i/>
                      <w:spacing w:val="-15"/>
                      <w:sz w:val="16"/>
                    </w:rPr>
                    <w:t>Tagebücher, </w:t>
                  </w:r>
                  <w:r>
                    <w:rPr>
                      <w:b/>
                      <w:spacing w:val="-5"/>
                      <w:sz w:val="16"/>
                    </w:rPr>
                    <w:t>i. </w:t>
                  </w:r>
                  <w:r>
                    <w:rPr>
                      <w:b/>
                      <w:spacing w:val="-6"/>
                      <w:sz w:val="16"/>
                    </w:rPr>
                    <w:t>232; </w:t>
                  </w:r>
                  <w:r>
                    <w:rPr>
                      <w:b/>
                      <w:i/>
                      <w:spacing w:val="-10"/>
                      <w:sz w:val="16"/>
                    </w:rPr>
                    <w:t>Herzen, </w:t>
                  </w:r>
                  <w:r>
                    <w:rPr>
                      <w:b/>
                      <w:spacing w:val="-8"/>
                      <w:sz w:val="16"/>
                    </w:rPr>
                    <w:t>ed. </w:t>
                  </w:r>
                  <w:r>
                    <w:rPr>
                      <w:b/>
                      <w:spacing w:val="-10"/>
                      <w:sz w:val="16"/>
                    </w:rPr>
                    <w:t>Lemke, </w:t>
                  </w:r>
                  <w:r>
                    <w:rPr>
                      <w:b/>
                      <w:spacing w:val="-8"/>
                      <w:sz w:val="16"/>
                    </w:rPr>
                    <w:t>xiii. </w:t>
                  </w:r>
                  <w:r>
                    <w:rPr>
                      <w:b/>
                      <w:spacing w:val="-6"/>
                      <w:sz w:val="16"/>
                    </w:rPr>
                    <w:t>235; </w:t>
                  </w:r>
                  <w:r>
                    <w:rPr>
                      <w:b/>
                      <w:i/>
                      <w:spacing w:val="-12"/>
                      <w:sz w:val="16"/>
                    </w:rPr>
                    <w:t>Sobranie, </w:t>
                  </w:r>
                  <w:r>
                    <w:rPr>
                      <w:b/>
                      <w:spacing w:val="-9"/>
                      <w:sz w:val="16"/>
                    </w:rPr>
                    <w:t>ed. Steklov, </w:t>
                  </w:r>
                  <w:r>
                    <w:rPr>
                      <w:b/>
                      <w:spacing w:val="-8"/>
                      <w:sz w:val="16"/>
                    </w:rPr>
                    <w:t>iii. </w:t>
                  </w:r>
                  <w:r>
                    <w:rPr>
                      <w:b/>
                      <w:spacing w:val="-5"/>
                      <w:sz w:val="16"/>
                    </w:rPr>
                    <w:t>85-6, </w:t>
                  </w:r>
                  <w:r>
                    <w:rPr>
                      <w:b/>
                      <w:spacing w:val="-6"/>
                      <w:sz w:val="16"/>
                    </w:rPr>
                    <w:t>93, 266-7. </w:t>
                  </w:r>
                  <w:r>
                    <w:rPr>
                      <w:b/>
                      <w:spacing w:val="-9"/>
                      <w:sz w:val="16"/>
                    </w:rPr>
                    <w:t>The </w:t>
                  </w:r>
                  <w:r>
                    <w:rPr>
                      <w:b/>
                      <w:spacing w:val="-10"/>
                      <w:sz w:val="16"/>
                    </w:rPr>
                    <w:t>“contemporary  account”  </w:t>
                  </w:r>
                  <w:r>
                    <w:rPr>
                      <w:b/>
                      <w:spacing w:val="-5"/>
                      <w:sz w:val="16"/>
                    </w:rPr>
                    <w:t>of  </w:t>
                  </w:r>
                  <w:r>
                    <w:rPr>
                      <w:b/>
                      <w:spacing w:val="-8"/>
                      <w:sz w:val="16"/>
                    </w:rPr>
                    <w:t>Bettina  </w:t>
                  </w:r>
                  <w:r>
                    <w:rPr>
                      <w:b/>
                      <w:spacing w:val="-6"/>
                      <w:sz w:val="16"/>
                    </w:rPr>
                    <w:t>von </w:t>
                  </w:r>
                  <w:r>
                    <w:rPr>
                      <w:b/>
                      <w:spacing w:val="-3"/>
                      <w:sz w:val="16"/>
                    </w:rPr>
                    <w:t>Amim </w:t>
                  </w:r>
                  <w:r>
                    <w:rPr>
                      <w:b/>
                      <w:spacing w:val="-11"/>
                      <w:sz w:val="16"/>
                    </w:rPr>
                    <w:t>will </w:t>
                  </w:r>
                  <w:r>
                    <w:rPr>
                      <w:b/>
                      <w:spacing w:val="-8"/>
                      <w:sz w:val="16"/>
                    </w:rPr>
                    <w:t>be </w:t>
                  </w:r>
                  <w:r>
                    <w:rPr>
                      <w:b/>
                      <w:spacing w:val="-10"/>
                      <w:sz w:val="16"/>
                    </w:rPr>
                    <w:t>found </w:t>
                  </w:r>
                  <w:r>
                    <w:rPr>
                      <w:b/>
                      <w:spacing w:val="-5"/>
                      <w:sz w:val="16"/>
                    </w:rPr>
                    <w:t>in </w:t>
                  </w:r>
                  <w:r>
                    <w:rPr>
                      <w:b/>
                      <w:spacing w:val="-6"/>
                      <w:sz w:val="16"/>
                    </w:rPr>
                    <w:t>Lucy </w:t>
                  </w:r>
                  <w:r>
                    <w:rPr>
                      <w:b/>
                      <w:spacing w:val="-13"/>
                      <w:sz w:val="16"/>
                    </w:rPr>
                    <w:t>Cohen, </w:t>
                  </w:r>
                  <w:r>
                    <w:rPr>
                      <w:b/>
                      <w:i/>
                      <w:spacing w:val="-8"/>
                      <w:sz w:val="16"/>
                    </w:rPr>
                    <w:t>Lady </w:t>
                  </w:r>
                  <w:r>
                    <w:rPr>
                      <w:b/>
                      <w:i/>
                      <w:spacing w:val="-14"/>
                      <w:sz w:val="16"/>
                    </w:rPr>
                    <w:t>Rothschild </w:t>
                  </w:r>
                  <w:r>
                    <w:rPr>
                      <w:b/>
                      <w:i/>
                      <w:spacing w:val="-12"/>
                      <w:sz w:val="16"/>
                    </w:rPr>
                    <w:t>and </w:t>
                  </w:r>
                  <w:r>
                    <w:rPr>
                      <w:b/>
                      <w:i/>
                      <w:spacing w:val="-6"/>
                      <w:sz w:val="16"/>
                    </w:rPr>
                    <w:t>Her </w:t>
                  </w:r>
                  <w:r>
                    <w:rPr>
                      <w:b/>
                      <w:i/>
                      <w:spacing w:val="-14"/>
                      <w:sz w:val="16"/>
                    </w:rPr>
                    <w:t>Daughters </w:t>
                  </w:r>
                  <w:r>
                    <w:rPr>
                      <w:b/>
                      <w:spacing w:val="-5"/>
                      <w:sz w:val="16"/>
                    </w:rPr>
                    <w:t>(1935).</w:t>
                  </w:r>
                </w:p>
              </w:txbxContent>
            </v:textbox>
            <w10:wrap type="none"/>
          </v:shape>
        </w:pict>
      </w:r>
      <w:r>
        <w:rPr/>
        <w:drawing>
          <wp:anchor distT="0" distB="0" distL="0" distR="0" allowOverlap="1" layoutInCell="1" locked="0" behindDoc="1" simplePos="0" relativeHeight="268184279">
            <wp:simplePos x="0" y="0"/>
            <wp:positionH relativeFrom="page">
              <wp:posOffset>0</wp:posOffset>
            </wp:positionH>
            <wp:positionV relativeFrom="page">
              <wp:posOffset>0</wp:posOffset>
            </wp:positionV>
            <wp:extent cx="5043158" cy="7778496"/>
            <wp:effectExtent l="0" t="0" r="0" b="0"/>
            <wp:wrapNone/>
            <wp:docPr id="205" name="image107.png" descr=""/>
            <wp:cNvGraphicFramePr>
              <a:graphicFrameLocks noChangeAspect="1"/>
            </wp:cNvGraphicFramePr>
            <a:graphic>
              <a:graphicData uri="http://schemas.openxmlformats.org/drawingml/2006/picture">
                <pic:pic>
                  <pic:nvPicPr>
                    <pic:cNvPr id="206" name="image107.png"/>
                    <pic:cNvPicPr/>
                  </pic:nvPicPr>
                  <pic:blipFill>
                    <a:blip r:embed="rId11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5115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25" w:val="left" w:leader="none"/>
                    </w:tabs>
                    <w:spacing w:before="125"/>
                    <w:ind w:left="1068" w:right="0" w:firstLine="7"/>
                    <w:jc w:val="both"/>
                    <w:rPr>
                      <w:sz w:val="12"/>
                    </w:rPr>
                  </w:pPr>
                  <w:r>
                    <w:rPr>
                      <w:b/>
                      <w:spacing w:val="-3"/>
                      <w:sz w:val="16"/>
                    </w:rPr>
                    <w:t>98</w:t>
                    <w:tab/>
                  </w:r>
                  <w:r>
                    <w:rPr>
                      <w:b/>
                      <w:spacing w:val="8"/>
                      <w:sz w:val="16"/>
                    </w:rPr>
                    <w:t>THE  </w:t>
                  </w:r>
                  <w:r>
                    <w:rPr>
                      <w:b/>
                      <w:spacing w:val="11"/>
                      <w:sz w:val="16"/>
                    </w:rPr>
                    <w:t>REVOLUTIONARY  ADVENTURER        </w:t>
                  </w:r>
                  <w:r>
                    <w:rPr>
                      <w:spacing w:val="9"/>
                      <w:sz w:val="12"/>
                    </w:rPr>
                    <w:t>BOO </w:t>
                  </w:r>
                  <w:r>
                    <w:rPr>
                      <w:sz w:val="12"/>
                    </w:rPr>
                    <w:t>K</w:t>
                  </w:r>
                  <w:r>
                    <w:rPr>
                      <w:spacing w:val="7"/>
                      <w:sz w:val="12"/>
                    </w:rPr>
                    <w:t> </w:t>
                  </w:r>
                  <w:r>
                    <w:rPr>
                      <w:spacing w:val="6"/>
                      <w:sz w:val="12"/>
                    </w:rPr>
                    <w:t>II</w:t>
                  </w:r>
                </w:p>
                <w:p>
                  <w:pPr>
                    <w:pStyle w:val="BodyText"/>
                    <w:spacing w:line="252" w:lineRule="auto" w:before="116"/>
                    <w:ind w:left="1062" w:right="1012" w:firstLine="5"/>
                    <w:jc w:val="both"/>
                  </w:pPr>
                  <w:r>
                    <w:rPr/>
                    <w:t>diverse as its </w:t>
                  </w:r>
                  <w:r>
                    <w:rPr>
                      <w:spacing w:val="4"/>
                    </w:rPr>
                    <w:t>composition. </w:t>
                  </w:r>
                  <w:r>
                    <w:rPr/>
                    <w:t>On </w:t>
                  </w:r>
                  <w:r>
                    <w:rPr>
                      <w:spacing w:val="4"/>
                    </w:rPr>
                    <w:t>Wednesdays </w:t>
                  </w:r>
                  <w:r>
                    <w:rPr>
                      <w:spacing w:val="3"/>
                    </w:rPr>
                    <w:t>everyone </w:t>
                  </w:r>
                  <w:r>
                    <w:rPr>
                      <w:spacing w:val="2"/>
                    </w:rPr>
                    <w:t>flocked </w:t>
                  </w:r>
                  <w:r>
                    <w:rPr>
                      <w:spacing w:val="3"/>
                    </w:rPr>
                    <w:t>to </w:t>
                  </w:r>
                  <w:r>
                    <w:rPr/>
                    <w:t>the </w:t>
                  </w:r>
                  <w:r>
                    <w:rPr>
                      <w:spacing w:val="5"/>
                    </w:rPr>
                    <w:t>Beethoven </w:t>
                  </w:r>
                  <w:r>
                    <w:rPr>
                      <w:spacing w:val="2"/>
                    </w:rPr>
                    <w:t>concerts </w:t>
                  </w:r>
                  <w:r>
                    <w:rPr/>
                    <w:t>where the great </w:t>
                  </w:r>
                  <w:r>
                    <w:rPr>
                      <w:spacing w:val="2"/>
                    </w:rPr>
                    <w:t>symphonies </w:t>
                  </w:r>
                  <w:r>
                    <w:rPr/>
                    <w:t>were </w:t>
                  </w:r>
                  <w:r>
                    <w:rPr>
                      <w:spacing w:val="4"/>
                    </w:rPr>
                    <w:t>per­ formed </w:t>
                  </w:r>
                  <w:r>
                    <w:rPr/>
                    <w:t>in </w:t>
                  </w:r>
                  <w:r>
                    <w:rPr>
                      <w:spacing w:val="2"/>
                    </w:rPr>
                    <w:t>turn. </w:t>
                  </w:r>
                  <w:r>
                    <w:rPr>
                      <w:spacing w:val="4"/>
                    </w:rPr>
                    <w:t>The </w:t>
                  </w:r>
                  <w:r>
                    <w:rPr>
                      <w:spacing w:val="3"/>
                    </w:rPr>
                    <w:t>choice </w:t>
                  </w:r>
                  <w:r>
                    <w:rPr/>
                    <w:t>was significant.  </w:t>
                  </w:r>
                  <w:r>
                    <w:rPr>
                      <w:spacing w:val="4"/>
                    </w:rPr>
                    <w:t>Beethoven </w:t>
                  </w:r>
                  <w:r>
                    <w:rPr/>
                    <w:t>was as  </w:t>
                  </w:r>
                  <w:r>
                    <w:rPr>
                      <w:spacing w:val="6"/>
                    </w:rPr>
                    <w:t>yet</w:t>
                  </w:r>
                  <w:r>
                    <w:rPr>
                      <w:spacing w:val="4"/>
                    </w:rPr>
                    <w:t> </w:t>
                  </w:r>
                  <w:r>
                    <w:rPr>
                      <w:spacing w:val="5"/>
                    </w:rPr>
                    <w:t>not </w:t>
                  </w:r>
                  <w:r>
                    <w:rPr/>
                    <w:t>a</w:t>
                  </w:r>
                  <w:r>
                    <w:rPr>
                      <w:spacing w:val="-5"/>
                    </w:rPr>
                    <w:t> </w:t>
                  </w:r>
                  <w:r>
                    <w:rPr/>
                    <w:t>universal</w:t>
                  </w:r>
                  <w:r>
                    <w:rPr>
                      <w:spacing w:val="-3"/>
                    </w:rPr>
                    <w:t> </w:t>
                  </w:r>
                  <w:r>
                    <w:rPr/>
                    <w:t>classic,</w:t>
                  </w:r>
                  <w:r>
                    <w:rPr>
                      <w:spacing w:val="4"/>
                    </w:rPr>
                    <w:t> </w:t>
                  </w:r>
                  <w:r>
                    <w:rPr>
                      <w:spacing w:val="5"/>
                    </w:rPr>
                    <w:t>but</w:t>
                  </w:r>
                  <w:r>
                    <w:rPr>
                      <w:spacing w:val="1"/>
                    </w:rPr>
                    <w:t> </w:t>
                  </w:r>
                  <w:r>
                    <w:rPr/>
                    <w:t>the</w:t>
                  </w:r>
                  <w:r>
                    <w:rPr>
                      <w:spacing w:val="-2"/>
                    </w:rPr>
                    <w:t> </w:t>
                  </w:r>
                  <w:r>
                    <w:rPr>
                      <w:spacing w:val="2"/>
                    </w:rPr>
                    <w:t>musical</w:t>
                  </w:r>
                  <w:r>
                    <w:rPr>
                      <w:spacing w:val="-10"/>
                    </w:rPr>
                    <w:t> </w:t>
                  </w:r>
                  <w:r>
                    <w:rPr/>
                    <w:t>interpreter</w:t>
                  </w:r>
                  <w:r>
                    <w:rPr>
                      <w:spacing w:val="-2"/>
                    </w:rPr>
                    <w:t> </w:t>
                  </w:r>
                  <w:r>
                    <w:rPr/>
                    <w:t>o</w:t>
                  </w:r>
                  <w:r>
                    <w:rPr>
                      <w:spacing w:val="-28"/>
                    </w:rPr>
                    <w:t> </w:t>
                  </w:r>
                  <w:r>
                    <w:rPr/>
                    <w:t>f</w:t>
                  </w:r>
                  <w:r>
                    <w:rPr>
                      <w:spacing w:val="-8"/>
                    </w:rPr>
                    <w:t> </w:t>
                  </w:r>
                  <w:r>
                    <w:rPr/>
                    <w:t>German idealism. </w:t>
                  </w:r>
                  <w:r>
                    <w:rPr>
                      <w:spacing w:val="4"/>
                    </w:rPr>
                    <w:t>The </w:t>
                  </w:r>
                  <w:r>
                    <w:rPr>
                      <w:spacing w:val="6"/>
                    </w:rPr>
                    <w:t>young </w:t>
                  </w:r>
                  <w:r>
                    <w:rPr>
                      <w:spacing w:val="3"/>
                    </w:rPr>
                    <w:t>romantics </w:t>
                  </w:r>
                  <w:r>
                    <w:rPr/>
                    <w:t>o f </w:t>
                  </w:r>
                  <w:r>
                    <w:rPr>
                      <w:spacing w:val="2"/>
                    </w:rPr>
                    <w:t>the ’forties,  </w:t>
                  </w:r>
                  <w:r>
                    <w:rPr/>
                    <w:t>in  </w:t>
                  </w:r>
                  <w:r>
                    <w:rPr>
                      <w:spacing w:val="4"/>
                    </w:rPr>
                    <w:t>Herzen’s </w:t>
                  </w:r>
                  <w:r>
                    <w:rPr>
                      <w:spacing w:val="3"/>
                    </w:rPr>
                    <w:t>words, </w:t>
                  </w:r>
                  <w:r>
                    <w:rPr/>
                    <w:t>“ </w:t>
                  </w:r>
                  <w:r>
                    <w:rPr>
                      <w:spacing w:val="3"/>
                    </w:rPr>
                    <w:t>ignored Rossini, </w:t>
                  </w:r>
                  <w:r>
                    <w:rPr>
                      <w:spacing w:val="2"/>
                    </w:rPr>
                    <w:t>tolerated </w:t>
                  </w:r>
                  <w:r>
                    <w:rPr>
                      <w:spacing w:val="3"/>
                    </w:rPr>
                    <w:t>Mozart </w:t>
                  </w:r>
                  <w:r>
                    <w:rPr>
                      <w:spacing w:val="2"/>
                    </w:rPr>
                    <w:t>(though </w:t>
                  </w:r>
                  <w:r>
                    <w:rPr>
                      <w:spacing w:val="5"/>
                    </w:rPr>
                    <w:t>they </w:t>
                  </w:r>
                  <w:r>
                    <w:rPr>
                      <w:spacing w:val="4"/>
                    </w:rPr>
                    <w:t>found </w:t>
                  </w:r>
                  <w:r>
                    <w:rPr/>
                    <w:t>him childish </w:t>
                  </w:r>
                  <w:r>
                    <w:rPr>
                      <w:spacing w:val="3"/>
                    </w:rPr>
                    <w:t>and </w:t>
                  </w:r>
                  <w:r>
                    <w:rPr>
                      <w:spacing w:val="2"/>
                    </w:rPr>
                    <w:t>weak), </w:t>
                  </w:r>
                  <w:r>
                    <w:rPr>
                      <w:spacing w:val="3"/>
                    </w:rPr>
                    <w:t>and </w:t>
                  </w:r>
                  <w:r>
                    <w:rPr>
                      <w:spacing w:val="5"/>
                    </w:rPr>
                    <w:t>conducted </w:t>
                  </w:r>
                  <w:r>
                    <w:rPr>
                      <w:spacing w:val="4"/>
                    </w:rPr>
                    <w:t>philosophical </w:t>
                  </w:r>
                  <w:r>
                    <w:rPr>
                      <w:spacing w:val="2"/>
                    </w:rPr>
                    <w:t>investiga­ tions </w:t>
                  </w:r>
                  <w:r>
                    <w:rPr>
                      <w:spacing w:val="3"/>
                    </w:rPr>
                    <w:t>into </w:t>
                  </w:r>
                  <w:r>
                    <w:rPr>
                      <w:spacing w:val="4"/>
                    </w:rPr>
                    <w:t>every </w:t>
                  </w:r>
                  <w:r>
                    <w:rPr>
                      <w:spacing w:val="3"/>
                    </w:rPr>
                    <w:t>chord </w:t>
                  </w:r>
                  <w:r>
                    <w:rPr/>
                    <w:t>o f </w:t>
                  </w:r>
                  <w:r>
                    <w:rPr>
                      <w:spacing w:val="5"/>
                    </w:rPr>
                    <w:t>Beethoven” </w:t>
                  </w:r>
                  <w:r>
                    <w:rPr/>
                    <w:t>. </w:t>
                  </w:r>
                  <w:r>
                    <w:rPr>
                      <w:spacing w:val="5"/>
                    </w:rPr>
                    <w:t>After </w:t>
                  </w:r>
                  <w:r>
                    <w:rPr/>
                    <w:t>the </w:t>
                  </w:r>
                  <w:r>
                    <w:rPr>
                      <w:spacing w:val="2"/>
                    </w:rPr>
                    <w:t>concerts— </w:t>
                  </w:r>
                  <w:r>
                    <w:rPr>
                      <w:spacing w:val="3"/>
                    </w:rPr>
                    <w:t>and </w:t>
                  </w:r>
                  <w:r>
                    <w:rPr>
                      <w:spacing w:val="4"/>
                    </w:rPr>
                    <w:t>often </w:t>
                  </w:r>
                  <w:r>
                    <w:rPr>
                      <w:spacing w:val="2"/>
                    </w:rPr>
                    <w:t>on </w:t>
                  </w:r>
                  <w:r>
                    <w:rPr>
                      <w:spacing w:val="4"/>
                    </w:rPr>
                    <w:t>other </w:t>
                  </w:r>
                  <w:r>
                    <w:rPr/>
                    <w:t>evenings as well— there was a gathering </w:t>
                  </w:r>
                  <w:r>
                    <w:rPr>
                      <w:spacing w:val="4"/>
                    </w:rPr>
                    <w:t>at </w:t>
                  </w:r>
                  <w:r>
                    <w:rPr>
                      <w:spacing w:val="6"/>
                    </w:rPr>
                    <w:t>Var­ vara’s </w:t>
                  </w:r>
                  <w:r>
                    <w:rPr/>
                    <w:t>flat. She </w:t>
                  </w:r>
                  <w:r>
                    <w:rPr>
                      <w:spacing w:val="3"/>
                    </w:rPr>
                    <w:t>had </w:t>
                  </w:r>
                  <w:r>
                    <w:rPr/>
                    <w:t>a large, </w:t>
                  </w:r>
                  <w:r>
                    <w:rPr>
                      <w:spacing w:val="2"/>
                    </w:rPr>
                    <w:t>pleasant </w:t>
                  </w:r>
                  <w:r>
                    <w:rPr>
                      <w:spacing w:val="3"/>
                    </w:rPr>
                    <w:t>room </w:t>
                  </w:r>
                  <w:r>
                    <w:rPr>
                      <w:spacing w:val="2"/>
                    </w:rPr>
                    <w:t>on the </w:t>
                  </w:r>
                  <w:r>
                    <w:rPr>
                      <w:spacing w:val="3"/>
                    </w:rPr>
                    <w:t>third </w:t>
                  </w:r>
                  <w:r>
                    <w:rPr>
                      <w:spacing w:val="2"/>
                    </w:rPr>
                    <w:t>floor, </w:t>
                  </w:r>
                  <w:r>
                    <w:rPr>
                      <w:spacing w:val="3"/>
                    </w:rPr>
                    <w:t>with plants </w:t>
                  </w:r>
                  <w:r>
                    <w:rPr/>
                    <w:t>in </w:t>
                  </w:r>
                  <w:r>
                    <w:rPr>
                      <w:spacing w:val="2"/>
                    </w:rPr>
                    <w:t>the </w:t>
                  </w:r>
                  <w:r>
                    <w:rPr>
                      <w:spacing w:val="3"/>
                    </w:rPr>
                    <w:t>windows, and </w:t>
                  </w:r>
                  <w:r>
                    <w:rPr/>
                    <w:t>a </w:t>
                  </w:r>
                  <w:r>
                    <w:rPr>
                      <w:spacing w:val="3"/>
                    </w:rPr>
                    <w:t>canary </w:t>
                  </w:r>
                  <w:r>
                    <w:rPr>
                      <w:spacing w:val="4"/>
                    </w:rPr>
                    <w:t>that </w:t>
                  </w:r>
                  <w:r>
                    <w:rPr/>
                    <w:t>flew </w:t>
                  </w:r>
                  <w:r>
                    <w:rPr>
                      <w:spacing w:val="6"/>
                    </w:rPr>
                    <w:t>about </w:t>
                  </w:r>
                  <w:r>
                    <w:rPr>
                      <w:spacing w:val="3"/>
                    </w:rPr>
                    <w:t>at </w:t>
                  </w:r>
                  <w:r>
                    <w:rPr>
                      <w:spacing w:val="4"/>
                    </w:rPr>
                    <w:t>liberty, </w:t>
                  </w:r>
                  <w:r>
                    <w:rPr>
                      <w:spacing w:val="3"/>
                    </w:rPr>
                    <w:t>and </w:t>
                  </w:r>
                  <w:r>
                    <w:rPr/>
                    <w:t>a bullfinch in a cage; </w:t>
                  </w:r>
                  <w:r>
                    <w:rPr>
                      <w:spacing w:val="3"/>
                    </w:rPr>
                    <w:t>and </w:t>
                  </w:r>
                  <w:r>
                    <w:rPr>
                      <w:spacing w:val="2"/>
                    </w:rPr>
                    <w:t>Michael </w:t>
                  </w:r>
                  <w:r>
                    <w:rPr>
                      <w:spacing w:val="3"/>
                    </w:rPr>
                    <w:t>and Turgenev helped </w:t>
                  </w:r>
                  <w:r>
                    <w:rPr/>
                    <w:t>her </w:t>
                  </w:r>
                  <w:r>
                    <w:rPr>
                      <w:spacing w:val="4"/>
                    </w:rPr>
                    <w:t>to </w:t>
                  </w:r>
                  <w:r>
                    <w:rPr/>
                    <w:t>dispense </w:t>
                  </w:r>
                  <w:r>
                    <w:rPr>
                      <w:spacing w:val="2"/>
                    </w:rPr>
                    <w:t>Russian </w:t>
                  </w:r>
                  <w:r>
                    <w:rPr/>
                    <w:t>tea </w:t>
                  </w:r>
                  <w:r>
                    <w:rPr>
                      <w:spacing w:val="3"/>
                    </w:rPr>
                    <w:t>and </w:t>
                  </w:r>
                  <w:r>
                    <w:rPr>
                      <w:spacing w:val="4"/>
                    </w:rPr>
                    <w:t>smoked tongue </w:t>
                  </w:r>
                  <w:r>
                    <w:rPr>
                      <w:spacing w:val="3"/>
                    </w:rPr>
                    <w:t>to </w:t>
                  </w:r>
                  <w:r>
                    <w:rPr/>
                    <w:t>her guests. </w:t>
                  </w:r>
                  <w:r>
                    <w:rPr>
                      <w:spacing w:val="5"/>
                    </w:rPr>
                    <w:t>The </w:t>
                  </w:r>
                  <w:r>
                    <w:rPr>
                      <w:spacing w:val="2"/>
                    </w:rPr>
                    <w:t>evening </w:t>
                  </w:r>
                  <w:r>
                    <w:rPr/>
                    <w:t>was </w:t>
                  </w:r>
                  <w:r>
                    <w:rPr>
                      <w:spacing w:val="2"/>
                    </w:rPr>
                    <w:t>spent </w:t>
                  </w:r>
                  <w:r>
                    <w:rPr/>
                    <w:t>in </w:t>
                  </w:r>
                  <w:r>
                    <w:rPr>
                      <w:spacing w:val="2"/>
                    </w:rPr>
                    <w:t>literary </w:t>
                  </w:r>
                  <w:r>
                    <w:rPr/>
                    <w:t>readings (one </w:t>
                  </w:r>
                  <w:r>
                    <w:rPr>
                      <w:spacing w:val="3"/>
                    </w:rPr>
                    <w:t>night </w:t>
                  </w:r>
                  <w:r>
                    <w:rPr>
                      <w:spacing w:val="9"/>
                    </w:rPr>
                    <w:t>Byron’s </w:t>
                  </w:r>
                  <w:r>
                    <w:rPr>
                      <w:i/>
                    </w:rPr>
                    <w:t>Cain </w:t>
                  </w:r>
                  <w:r>
                    <w:rPr/>
                    <w:t>was </w:t>
                  </w:r>
                  <w:r>
                    <w:rPr>
                      <w:spacing w:val="2"/>
                    </w:rPr>
                    <w:t>read </w:t>
                  </w:r>
                  <w:r>
                    <w:rPr/>
                    <w:t>in a German </w:t>
                  </w:r>
                  <w:r>
                    <w:rPr>
                      <w:spacing w:val="2"/>
                    </w:rPr>
                    <w:t>translation) or </w:t>
                  </w:r>
                  <w:r>
                    <w:rPr/>
                    <w:t>in discussions o f </w:t>
                  </w:r>
                  <w:r>
                    <w:rPr>
                      <w:spacing w:val="5"/>
                    </w:rPr>
                    <w:t>philosophy </w:t>
                  </w:r>
                  <w:r>
                    <w:rPr>
                      <w:spacing w:val="4"/>
                    </w:rPr>
                    <w:t>or </w:t>
                  </w:r>
                  <w:r>
                    <w:rPr/>
                    <w:t>art. </w:t>
                  </w:r>
                  <w:r>
                    <w:rPr>
                      <w:spacing w:val="4"/>
                    </w:rPr>
                    <w:t>Only </w:t>
                  </w:r>
                  <w:r>
                    <w:rPr>
                      <w:spacing w:val="3"/>
                    </w:rPr>
                    <w:t>politics </w:t>
                  </w:r>
                  <w:r>
                    <w:rPr/>
                    <w:t>were </w:t>
                  </w:r>
                  <w:r>
                    <w:rPr>
                      <w:spacing w:val="7"/>
                    </w:rPr>
                    <w:t>taboo; </w:t>
                  </w:r>
                  <w:r>
                    <w:rPr>
                      <w:spacing w:val="4"/>
                    </w:rPr>
                    <w:t>for </w:t>
                  </w:r>
                  <w:r>
                    <w:rPr/>
                    <w:t>current affairs </w:t>
                  </w:r>
                  <w:r>
                    <w:rPr>
                      <w:spacing w:val="2"/>
                    </w:rPr>
                    <w:t>seemed </w:t>
                  </w:r>
                  <w:r>
                    <w:rPr/>
                    <w:t>infinitely insignificant in </w:t>
                  </w:r>
                  <w:r>
                    <w:rPr>
                      <w:spacing w:val="3"/>
                    </w:rPr>
                    <w:t>comparison </w:t>
                  </w:r>
                  <w:r>
                    <w:rPr>
                      <w:spacing w:val="2"/>
                    </w:rPr>
                    <w:t>with the </w:t>
                  </w:r>
                  <w:r>
                    <w:rPr/>
                    <w:t>eternal verities. </w:t>
                  </w:r>
                  <w:r>
                    <w:rPr>
                      <w:spacing w:val="4"/>
                    </w:rPr>
                    <w:t>The </w:t>
                  </w:r>
                  <w:r>
                    <w:rPr>
                      <w:spacing w:val="3"/>
                    </w:rPr>
                    <w:t>great </w:t>
                  </w:r>
                  <w:r>
                    <w:rPr>
                      <w:spacing w:val="5"/>
                    </w:rPr>
                    <w:t>Werder </w:t>
                  </w:r>
                  <w:r>
                    <w:rPr/>
                    <w:t>himself, </w:t>
                  </w:r>
                  <w:r>
                    <w:rPr>
                      <w:spacing w:val="5"/>
                    </w:rPr>
                    <w:t>who found </w:t>
                  </w:r>
                  <w:r>
                    <w:rPr>
                      <w:spacing w:val="4"/>
                    </w:rPr>
                    <w:t>Bakunin’s </w:t>
                  </w:r>
                  <w:r>
                    <w:rPr/>
                    <w:t>“ </w:t>
                  </w:r>
                  <w:r>
                    <w:rPr>
                      <w:spacing w:val="5"/>
                    </w:rPr>
                    <w:t>reck­ </w:t>
                  </w:r>
                  <w:r>
                    <w:rPr/>
                    <w:t>lessness”</w:t>
                  </w:r>
                  <w:r>
                    <w:rPr>
                      <w:spacing w:val="26"/>
                    </w:rPr>
                    <w:t> </w:t>
                  </w:r>
                  <w:r>
                    <w:rPr/>
                    <w:t>refreshing</w:t>
                  </w:r>
                  <w:r>
                    <w:rPr>
                      <w:spacing w:val="-2"/>
                    </w:rPr>
                    <w:t> </w:t>
                  </w:r>
                  <w:r>
                    <w:rPr>
                      <w:spacing w:val="2"/>
                    </w:rPr>
                    <w:t>after</w:t>
                  </w:r>
                  <w:r>
                    <w:rPr>
                      <w:spacing w:val="-6"/>
                    </w:rPr>
                    <w:t> </w:t>
                  </w:r>
                  <w:r>
                    <w:rPr>
                      <w:spacing w:val="3"/>
                    </w:rPr>
                    <w:t>the</w:t>
                  </w:r>
                  <w:r>
                    <w:rPr/>
                    <w:t> </w:t>
                  </w:r>
                  <w:r>
                    <w:rPr>
                      <w:spacing w:val="2"/>
                    </w:rPr>
                    <w:t>dull</w:t>
                  </w:r>
                  <w:r>
                    <w:rPr>
                      <w:spacing w:val="-16"/>
                    </w:rPr>
                    <w:t> </w:t>
                  </w:r>
                  <w:r>
                    <w:rPr>
                      <w:spacing w:val="4"/>
                    </w:rPr>
                    <w:t>pedantry</w:t>
                  </w:r>
                  <w:r>
                    <w:rPr>
                      <w:spacing w:val="1"/>
                    </w:rPr>
                    <w:t> </w:t>
                  </w:r>
                  <w:r>
                    <w:rPr/>
                    <w:t>o</w:t>
                  </w:r>
                  <w:r>
                    <w:rPr>
                      <w:spacing w:val="-24"/>
                    </w:rPr>
                    <w:t> </w:t>
                  </w:r>
                  <w:r>
                    <w:rPr/>
                    <w:t>f</w:t>
                  </w:r>
                  <w:r>
                    <w:rPr>
                      <w:spacing w:val="-14"/>
                    </w:rPr>
                    <w:t> </w:t>
                  </w:r>
                  <w:r>
                    <w:rPr/>
                    <w:t>his</w:t>
                  </w:r>
                  <w:r>
                    <w:rPr>
                      <w:spacing w:val="-1"/>
                    </w:rPr>
                    <w:t> </w:t>
                  </w:r>
                  <w:r>
                    <w:rPr/>
                    <w:t>German</w:t>
                  </w:r>
                  <w:r>
                    <w:rPr>
                      <w:spacing w:val="-6"/>
                    </w:rPr>
                    <w:t> </w:t>
                  </w:r>
                  <w:r>
                    <w:rPr/>
                    <w:t>pupils, </w:t>
                  </w:r>
                  <w:r>
                    <w:rPr>
                      <w:spacing w:val="5"/>
                    </w:rPr>
                    <w:t>would </w:t>
                  </w:r>
                  <w:r>
                    <w:rPr>
                      <w:spacing w:val="2"/>
                    </w:rPr>
                    <w:t>sometimes </w:t>
                  </w:r>
                  <w:r>
                    <w:rPr>
                      <w:spacing w:val="6"/>
                    </w:rPr>
                    <w:t>put </w:t>
                  </w:r>
                  <w:r>
                    <w:rPr/>
                    <w:t>in an appearance. </w:t>
                  </w:r>
                  <w:r>
                    <w:rPr>
                      <w:spacing w:val="2"/>
                    </w:rPr>
                    <w:t>On  one  </w:t>
                  </w:r>
                  <w:r>
                    <w:rPr>
                      <w:spacing w:val="3"/>
                    </w:rPr>
                    <w:t>occasion  </w:t>
                  </w:r>
                  <w:r>
                    <w:rPr/>
                    <w:t>he read </w:t>
                  </w:r>
                  <w:r>
                    <w:rPr>
                      <w:spacing w:val="3"/>
                    </w:rPr>
                    <w:t>to </w:t>
                  </w:r>
                  <w:r>
                    <w:rPr/>
                    <w:t>them the first </w:t>
                  </w:r>
                  <w:r>
                    <w:rPr>
                      <w:spacing w:val="5"/>
                    </w:rPr>
                    <w:t>act </w:t>
                  </w:r>
                  <w:r>
                    <w:rPr/>
                    <w:t>o f a </w:t>
                  </w:r>
                  <w:r>
                    <w:rPr>
                      <w:spacing w:val="4"/>
                    </w:rPr>
                    <w:t>poetical </w:t>
                  </w:r>
                  <w:r>
                    <w:rPr/>
                    <w:t>drama </w:t>
                  </w:r>
                  <w:r>
                    <w:rPr>
                      <w:spacing w:val="2"/>
                    </w:rPr>
                    <w:t>on </w:t>
                  </w:r>
                  <w:r>
                    <w:rPr/>
                    <w:t>Christopher Columbus </w:t>
                  </w:r>
                  <w:r>
                    <w:rPr>
                      <w:spacing w:val="2"/>
                    </w:rPr>
                    <w:t>written </w:t>
                  </w:r>
                  <w:r>
                    <w:rPr>
                      <w:spacing w:val="8"/>
                    </w:rPr>
                    <w:t>by </w:t>
                  </w:r>
                  <w:r>
                    <w:rPr/>
                    <w:t>himself. On </w:t>
                  </w:r>
                  <w:r>
                    <w:rPr>
                      <w:spacing w:val="2"/>
                    </w:rPr>
                    <w:t>another, </w:t>
                  </w:r>
                  <w:r>
                    <w:rPr/>
                    <w:t>he “ </w:t>
                  </w:r>
                  <w:r>
                    <w:rPr>
                      <w:spacing w:val="4"/>
                    </w:rPr>
                    <w:t>completely re­ </w:t>
                  </w:r>
                  <w:r>
                    <w:rPr/>
                    <w:t>assured”  </w:t>
                  </w:r>
                  <w:r>
                    <w:rPr>
                      <w:spacing w:val="3"/>
                    </w:rPr>
                    <w:t>Varvara </w:t>
                  </w:r>
                  <w:r>
                    <w:rPr>
                      <w:spacing w:val="7"/>
                    </w:rPr>
                    <w:t>by </w:t>
                  </w:r>
                  <w:r>
                    <w:rPr/>
                    <w:t>a </w:t>
                  </w:r>
                  <w:r>
                    <w:rPr>
                      <w:spacing w:val="4"/>
                    </w:rPr>
                    <w:t>metaphysical </w:t>
                  </w:r>
                  <w:r>
                    <w:rPr>
                      <w:spacing w:val="2"/>
                    </w:rPr>
                    <w:t>defence </w:t>
                  </w:r>
                  <w:r>
                    <w:rPr/>
                    <w:t>o f </w:t>
                  </w:r>
                  <w:r>
                    <w:rPr>
                      <w:spacing w:val="2"/>
                    </w:rPr>
                    <w:t>the </w:t>
                  </w:r>
                  <w:r>
                    <w:rPr>
                      <w:spacing w:val="4"/>
                    </w:rPr>
                    <w:t>immortality </w:t>
                  </w:r>
                  <w:r>
                    <w:rPr/>
                    <w:t>o f the soul. “ </w:t>
                  </w:r>
                  <w:r>
                    <w:rPr>
                      <w:spacing w:val="10"/>
                    </w:rPr>
                    <w:t>We </w:t>
                  </w:r>
                  <w:r>
                    <w:rPr>
                      <w:spacing w:val="3"/>
                    </w:rPr>
                    <w:t>have scarcely </w:t>
                  </w:r>
                  <w:r>
                    <w:rPr/>
                    <w:t>a </w:t>
                  </w:r>
                  <w:r>
                    <w:rPr>
                      <w:spacing w:val="6"/>
                    </w:rPr>
                    <w:t>moment’s </w:t>
                  </w:r>
                  <w:r>
                    <w:rPr>
                      <w:spacing w:val="5"/>
                    </w:rPr>
                    <w:t>peace” </w:t>
                  </w:r>
                  <w:r>
                    <w:rPr/>
                    <w:t>, </w:t>
                  </w:r>
                  <w:r>
                    <w:rPr>
                      <w:spacing w:val="4"/>
                    </w:rPr>
                    <w:t>wrote </w:t>
                  </w:r>
                  <w:r>
                    <w:rPr>
                      <w:spacing w:val="6"/>
                    </w:rPr>
                    <w:t>Var­ </w:t>
                  </w:r>
                  <w:r>
                    <w:rPr>
                      <w:spacing w:val="2"/>
                    </w:rPr>
                    <w:t>vara </w:t>
                  </w:r>
                  <w:r>
                    <w:rPr>
                      <w:spacing w:val="4"/>
                    </w:rPr>
                    <w:t>to </w:t>
                  </w:r>
                  <w:r>
                    <w:rPr/>
                    <w:t>her sisters. These </w:t>
                  </w:r>
                  <w:r>
                    <w:rPr>
                      <w:spacing w:val="6"/>
                    </w:rPr>
                    <w:t>young </w:t>
                  </w:r>
                  <w:r>
                    <w:rPr>
                      <w:spacing w:val="3"/>
                    </w:rPr>
                    <w:t>people </w:t>
                  </w:r>
                  <w:r>
                    <w:rPr>
                      <w:spacing w:val="5"/>
                    </w:rPr>
                    <w:t>might </w:t>
                  </w:r>
                  <w:r>
                    <w:rPr>
                      <w:spacing w:val="3"/>
                    </w:rPr>
                    <w:t>have </w:t>
                  </w:r>
                  <w:r>
                    <w:rPr>
                      <w:spacing w:val="5"/>
                    </w:rPr>
                    <w:t>found </w:t>
                  </w:r>
                  <w:r>
                    <w:rPr/>
                    <w:t>it difficult </w:t>
                  </w:r>
                  <w:r>
                    <w:rPr>
                      <w:spacing w:val="3"/>
                    </w:rPr>
                    <w:t>to give </w:t>
                  </w:r>
                  <w:r>
                    <w:rPr>
                      <w:spacing w:val="4"/>
                    </w:rPr>
                    <w:t>to </w:t>
                  </w:r>
                  <w:r>
                    <w:rPr>
                      <w:spacing w:val="2"/>
                    </w:rPr>
                    <w:t>those </w:t>
                  </w:r>
                  <w:r>
                    <w:rPr>
                      <w:spacing w:val="4"/>
                    </w:rPr>
                    <w:t>at home </w:t>
                  </w:r>
                  <w:r>
                    <w:rPr/>
                    <w:t>a clear </w:t>
                  </w:r>
                  <w:r>
                    <w:rPr>
                      <w:spacing w:val="5"/>
                    </w:rPr>
                    <w:t>account </w:t>
                  </w:r>
                  <w:r>
                    <w:rPr/>
                    <w:t>o f their aims </w:t>
                  </w:r>
                  <w:r>
                    <w:rPr>
                      <w:spacing w:val="3"/>
                    </w:rPr>
                    <w:t>and </w:t>
                  </w:r>
                  <w:r>
                    <w:rPr>
                      <w:spacing w:val="2"/>
                    </w:rPr>
                    <w:t>achievements. </w:t>
                  </w:r>
                  <w:r>
                    <w:rPr>
                      <w:spacing w:val="7"/>
                    </w:rPr>
                    <w:t>But </w:t>
                  </w:r>
                  <w:r>
                    <w:rPr/>
                    <w:t>there </w:t>
                  </w:r>
                  <w:r>
                    <w:rPr>
                      <w:spacing w:val="3"/>
                    </w:rPr>
                    <w:t>could </w:t>
                  </w:r>
                  <w:r>
                    <w:rPr>
                      <w:spacing w:val="4"/>
                    </w:rPr>
                    <w:t>be no </w:t>
                  </w:r>
                  <w:r>
                    <w:rPr>
                      <w:spacing w:val="7"/>
                    </w:rPr>
                    <w:t>doubt </w:t>
                  </w:r>
                  <w:r>
                    <w:rPr>
                      <w:spacing w:val="4"/>
                    </w:rPr>
                    <w:t>that </w:t>
                  </w:r>
                  <w:r>
                    <w:rPr/>
                    <w:t>life was </w:t>
                  </w:r>
                  <w:r>
                    <w:rPr>
                      <w:spacing w:val="4"/>
                    </w:rPr>
                    <w:t>crowded </w:t>
                  </w:r>
                  <w:r>
                    <w:rPr/>
                    <w:t>and earnest </w:t>
                  </w:r>
                  <w:r>
                    <w:rPr>
                      <w:spacing w:val="2"/>
                    </w:rPr>
                    <w:t>and </w:t>
                  </w:r>
                  <w:r>
                    <w:rPr>
                      <w:spacing w:val="3"/>
                    </w:rPr>
                    <w:t>highly </w:t>
                  </w:r>
                  <w:r>
                    <w:rPr>
                      <w:spacing w:val="50"/>
                    </w:rPr>
                    <w:t> </w:t>
                  </w:r>
                  <w:r>
                    <w:rPr>
                      <w:spacing w:val="5"/>
                    </w:rPr>
                    <w:t>important.1</w:t>
                  </w:r>
                </w:p>
                <w:p>
                  <w:pPr>
                    <w:pStyle w:val="BodyText"/>
                    <w:rPr>
                      <w:rFonts w:ascii="Times New Roman"/>
                      <w:sz w:val="22"/>
                    </w:rPr>
                  </w:pPr>
                </w:p>
                <w:p>
                  <w:pPr>
                    <w:pStyle w:val="BodyText"/>
                    <w:rPr>
                      <w:rFonts w:ascii="Times New Roman"/>
                      <w:sz w:val="21"/>
                    </w:rPr>
                  </w:pPr>
                </w:p>
                <w:p>
                  <w:pPr>
                    <w:pStyle w:val="BodyText"/>
                    <w:spacing w:line="254" w:lineRule="auto" w:before="1"/>
                    <w:ind w:left="1080" w:right="988" w:firstLine="209"/>
                    <w:jc w:val="right"/>
                  </w:pPr>
                  <w:r>
                    <w:rPr>
                      <w:spacing w:val="11"/>
                    </w:rPr>
                    <w:t>Yet </w:t>
                  </w:r>
                  <w:r>
                    <w:rPr>
                      <w:spacing w:val="4"/>
                    </w:rPr>
                    <w:t>for </w:t>
                  </w:r>
                  <w:r>
                    <w:rPr/>
                    <w:t>all </w:t>
                  </w:r>
                  <w:r>
                    <w:rPr>
                      <w:spacing w:val="3"/>
                    </w:rPr>
                    <w:t>the </w:t>
                  </w:r>
                  <w:r>
                    <w:rPr>
                      <w:spacing w:val="2"/>
                    </w:rPr>
                    <w:t>intensity </w:t>
                  </w:r>
                  <w:r>
                    <w:rPr>
                      <w:spacing w:val="3"/>
                    </w:rPr>
                    <w:t>and </w:t>
                  </w:r>
                  <w:r>
                    <w:rPr>
                      <w:spacing w:val="4"/>
                    </w:rPr>
                    <w:t>excitement </w:t>
                  </w:r>
                  <w:r>
                    <w:rPr/>
                    <w:t>o f these</w:t>
                  </w:r>
                  <w:r>
                    <w:rPr>
                      <w:spacing w:val="43"/>
                    </w:rPr>
                    <w:t> </w:t>
                  </w:r>
                  <w:r>
                    <w:rPr/>
                    <w:t>new</w:t>
                  </w:r>
                  <w:r>
                    <w:rPr>
                      <w:spacing w:val="12"/>
                    </w:rPr>
                    <w:t> </w:t>
                  </w:r>
                  <w:r>
                    <w:rPr>
                      <w:spacing w:val="8"/>
                    </w:rPr>
                    <w:t>ex­</w:t>
                  </w:r>
                  <w:r>
                    <w:rPr>
                      <w:w w:val="99"/>
                    </w:rPr>
                    <w:t> </w:t>
                  </w:r>
                  <w:r>
                    <w:rPr/>
                    <w:t>periences, </w:t>
                  </w:r>
                  <w:r>
                    <w:rPr>
                      <w:spacing w:val="3"/>
                    </w:rPr>
                    <w:t>Bakunin </w:t>
                  </w:r>
                  <w:r>
                    <w:rPr/>
                    <w:t>was still essentially a stranger</w:t>
                  </w:r>
                  <w:r>
                    <w:rPr>
                      <w:spacing w:val="32"/>
                    </w:rPr>
                    <w:t> </w:t>
                  </w:r>
                  <w:r>
                    <w:rPr>
                      <w:spacing w:val="-3"/>
                    </w:rPr>
                    <w:t>in</w:t>
                  </w:r>
                  <w:r>
                    <w:rPr>
                      <w:spacing w:val="31"/>
                    </w:rPr>
                    <w:t> </w:t>
                  </w:r>
                  <w:r>
                    <w:rPr>
                      <w:spacing w:val="3"/>
                    </w:rPr>
                    <w:t>Western</w:t>
                  </w:r>
                  <w:r>
                    <w:rPr/>
                    <w:t> </w:t>
                  </w:r>
                  <w:r>
                    <w:rPr>
                      <w:spacing w:val="5"/>
                    </w:rPr>
                    <w:t>Europe. </w:t>
                  </w:r>
                  <w:r>
                    <w:rPr>
                      <w:spacing w:val="7"/>
                    </w:rPr>
                    <w:t>When </w:t>
                  </w:r>
                  <w:r>
                    <w:rPr/>
                    <w:t>he </w:t>
                  </w:r>
                  <w:r>
                    <w:rPr>
                      <w:spacing w:val="3"/>
                    </w:rPr>
                    <w:t>embarked </w:t>
                  </w:r>
                  <w:r>
                    <w:rPr>
                      <w:spacing w:val="4"/>
                    </w:rPr>
                    <w:t>at </w:t>
                  </w:r>
                  <w:r>
                    <w:rPr>
                      <w:spacing w:val="2"/>
                    </w:rPr>
                    <w:t>Cronstadt </w:t>
                  </w:r>
                  <w:r>
                    <w:rPr/>
                    <w:t>in the </w:t>
                  </w:r>
                  <w:r>
                    <w:rPr>
                      <w:spacing w:val="2"/>
                    </w:rPr>
                    <w:t>summer</w:t>
                  </w:r>
                  <w:r>
                    <w:rPr>
                      <w:spacing w:val="53"/>
                    </w:rPr>
                    <w:t> </w:t>
                  </w:r>
                  <w:r>
                    <w:rPr/>
                    <w:t>o</w:t>
                  </w:r>
                  <w:r>
                    <w:rPr>
                      <w:spacing w:val="-27"/>
                    </w:rPr>
                    <w:t> </w:t>
                  </w:r>
                  <w:r>
                    <w:rPr/>
                    <w:t>f </w:t>
                  </w:r>
                  <w:r>
                    <w:rPr>
                      <w:spacing w:val="-3"/>
                    </w:rPr>
                    <w:t>1840, </w:t>
                  </w:r>
                  <w:r>
                    <w:rPr/>
                    <w:t>he </w:t>
                  </w:r>
                  <w:r>
                    <w:rPr>
                      <w:spacing w:val="3"/>
                    </w:rPr>
                    <w:t>had </w:t>
                  </w:r>
                  <w:r>
                    <w:rPr>
                      <w:spacing w:val="4"/>
                    </w:rPr>
                    <w:t>no </w:t>
                  </w:r>
                  <w:r>
                    <w:rPr>
                      <w:spacing w:val="5"/>
                    </w:rPr>
                    <w:t>thought </w:t>
                  </w:r>
                  <w:r>
                    <w:rPr/>
                    <w:t>o f </w:t>
                  </w:r>
                  <w:r>
                    <w:rPr>
                      <w:spacing w:val="2"/>
                    </w:rPr>
                    <w:t>renouncing </w:t>
                  </w:r>
                  <w:r>
                    <w:rPr/>
                    <w:t>his </w:t>
                  </w:r>
                  <w:r>
                    <w:rPr>
                      <w:spacing w:val="4"/>
                    </w:rPr>
                    <w:t>country, </w:t>
                  </w:r>
                  <w:r>
                    <w:rPr>
                      <w:spacing w:val="3"/>
                    </w:rPr>
                    <w:t>and</w:t>
                  </w:r>
                  <w:r>
                    <w:rPr>
                      <w:spacing w:val="16"/>
                    </w:rPr>
                    <w:t> </w:t>
                  </w:r>
                  <w:r>
                    <w:rPr>
                      <w:spacing w:val="3"/>
                    </w:rPr>
                    <w:t>did</w:t>
                  </w:r>
                  <w:r>
                    <w:rPr>
                      <w:spacing w:val="15"/>
                    </w:rPr>
                    <w:t> </w:t>
                  </w:r>
                  <w:r>
                    <w:rPr>
                      <w:spacing w:val="7"/>
                    </w:rPr>
                    <w:t>not</w:t>
                  </w:r>
                  <w:r>
                    <w:rPr>
                      <w:w w:val="99"/>
                    </w:rPr>
                    <w:t> </w:t>
                  </w:r>
                  <w:r>
                    <w:rPr/>
                    <w:t>dream </w:t>
                  </w:r>
                  <w:r>
                    <w:rPr>
                      <w:spacing w:val="5"/>
                    </w:rPr>
                    <w:t>that </w:t>
                  </w:r>
                  <w:r>
                    <w:rPr/>
                    <w:t>he </w:t>
                  </w:r>
                  <w:r>
                    <w:rPr>
                      <w:spacing w:val="4"/>
                    </w:rPr>
                    <w:t>would </w:t>
                  </w:r>
                  <w:r>
                    <w:rPr>
                      <w:spacing w:val="3"/>
                    </w:rPr>
                    <w:t>never </w:t>
                  </w:r>
                  <w:r>
                    <w:rPr>
                      <w:spacing w:val="2"/>
                    </w:rPr>
                    <w:t>stand on </w:t>
                  </w:r>
                  <w:r>
                    <w:rPr/>
                    <w:t>Russian </w:t>
                  </w:r>
                  <w:r>
                    <w:rPr>
                      <w:spacing w:val="2"/>
                    </w:rPr>
                    <w:t>soil </w:t>
                  </w:r>
                  <w:r>
                    <w:rPr/>
                    <w:t>again as</w:t>
                  </w:r>
                  <w:r>
                    <w:rPr>
                      <w:spacing w:val="30"/>
                    </w:rPr>
                    <w:t> </w:t>
                  </w:r>
                  <w:r>
                    <w:rPr/>
                    <w:t>a</w:t>
                  </w:r>
                  <w:r>
                    <w:rPr>
                      <w:spacing w:val="6"/>
                    </w:rPr>
                    <w:t> </w:t>
                  </w:r>
                  <w:r>
                    <w:rPr/>
                    <w:t>free </w:t>
                  </w:r>
                  <w:r>
                    <w:rPr>
                      <w:spacing w:val="3"/>
                    </w:rPr>
                    <w:t>man. </w:t>
                  </w:r>
                  <w:r>
                    <w:rPr>
                      <w:spacing w:val="6"/>
                    </w:rPr>
                    <w:t>Even </w:t>
                  </w:r>
                  <w:r>
                    <w:rPr/>
                    <w:t>as late as </w:t>
                  </w:r>
                  <w:r>
                    <w:rPr>
                      <w:spacing w:val="2"/>
                    </w:rPr>
                    <w:t>the spring </w:t>
                  </w:r>
                  <w:r>
                    <w:rPr/>
                    <w:t>o f </w:t>
                  </w:r>
                  <w:r>
                    <w:rPr>
                      <w:spacing w:val="-4"/>
                    </w:rPr>
                    <w:t>1842 </w:t>
                  </w:r>
                  <w:r>
                    <w:rPr/>
                    <w:t>he still</w:t>
                  </w:r>
                  <w:r>
                    <w:rPr>
                      <w:spacing w:val="43"/>
                    </w:rPr>
                    <w:t> </w:t>
                  </w:r>
                  <w:r>
                    <w:rPr>
                      <w:spacing w:val="3"/>
                    </w:rPr>
                    <w:t>believed,</w:t>
                  </w:r>
                  <w:r>
                    <w:rPr>
                      <w:spacing w:val="51"/>
                    </w:rPr>
                    <w:t> </w:t>
                  </w:r>
                  <w:r>
                    <w:rPr>
                      <w:spacing w:val="2"/>
                    </w:rPr>
                    <w:t>or</w:t>
                  </w:r>
                  <w:r>
                    <w:rPr/>
                    <w:t> </w:t>
                  </w:r>
                  <w:r>
                    <w:rPr>
                      <w:spacing w:val="3"/>
                    </w:rPr>
                    <w:t>allowed </w:t>
                  </w:r>
                  <w:r>
                    <w:rPr/>
                    <w:t>his friends </w:t>
                  </w:r>
                  <w:r>
                    <w:rPr>
                      <w:spacing w:val="4"/>
                    </w:rPr>
                    <w:t>to </w:t>
                  </w:r>
                  <w:r>
                    <w:rPr>
                      <w:spacing w:val="3"/>
                    </w:rPr>
                    <w:t>believe, </w:t>
                  </w:r>
                  <w:r>
                    <w:rPr>
                      <w:spacing w:val="5"/>
                    </w:rPr>
                    <w:t>that </w:t>
                  </w:r>
                  <w:r>
                    <w:rPr/>
                    <w:t>his </w:t>
                  </w:r>
                  <w:r>
                    <w:rPr>
                      <w:spacing w:val="5"/>
                    </w:rPr>
                    <w:t>goal </w:t>
                  </w:r>
                  <w:r>
                    <w:rPr/>
                    <w:t>was </w:t>
                  </w:r>
                  <w:r>
                    <w:rPr>
                      <w:spacing w:val="2"/>
                    </w:rPr>
                    <w:t>the </w:t>
                  </w:r>
                  <w:r>
                    <w:rPr/>
                    <w:t>chair</w:t>
                  </w:r>
                  <w:r>
                    <w:rPr>
                      <w:spacing w:val="13"/>
                    </w:rPr>
                    <w:t> </w:t>
                  </w:r>
                  <w:r>
                    <w:rPr/>
                    <w:t>o</w:t>
                  </w:r>
                  <w:r>
                    <w:rPr>
                      <w:spacing w:val="-25"/>
                    </w:rPr>
                    <w:t> </w:t>
                  </w:r>
                  <w:r>
                    <w:rPr/>
                    <w:t>f </w:t>
                  </w:r>
                  <w:r>
                    <w:rPr>
                      <w:spacing w:val="5"/>
                    </w:rPr>
                    <w:t>philosophy  </w:t>
                  </w:r>
                  <w:r>
                    <w:rPr/>
                    <w:t>in   </w:t>
                  </w:r>
                  <w:r>
                    <w:rPr>
                      <w:spacing w:val="2"/>
                    </w:rPr>
                    <w:t>the   </w:t>
                  </w:r>
                  <w:r>
                    <w:rPr>
                      <w:spacing w:val="4"/>
                    </w:rPr>
                    <w:t>University  </w:t>
                  </w:r>
                  <w:r>
                    <w:rPr/>
                    <w:t>o f   </w:t>
                  </w:r>
                  <w:r>
                    <w:rPr>
                      <w:spacing w:val="4"/>
                    </w:rPr>
                    <w:t>Moscow.   </w:t>
                  </w:r>
                  <w:r>
                    <w:rPr>
                      <w:spacing w:val="3"/>
                    </w:rPr>
                    <w:t>During   </w:t>
                  </w:r>
                  <w:r>
                    <w:rPr/>
                    <w:t>the</w:t>
                  </w:r>
                  <w:r>
                    <w:rPr>
                      <w:spacing w:val="18"/>
                    </w:rPr>
                    <w:t> </w:t>
                  </w:r>
                  <w:r>
                    <w:rPr/>
                    <w:t>first</w:t>
                  </w:r>
                </w:p>
                <w:p>
                  <w:pPr>
                    <w:spacing w:line="183" w:lineRule="exact" w:before="87"/>
                    <w:ind w:left="0" w:right="1006" w:firstLine="0"/>
                    <w:jc w:val="right"/>
                    <w:rPr>
                      <w:b/>
                      <w:sz w:val="16"/>
                    </w:rPr>
                  </w:pPr>
                  <w:r>
                    <w:rPr>
                      <w:b/>
                      <w:sz w:val="16"/>
                    </w:rPr>
                    <w:t>1 </w:t>
                  </w:r>
                  <w:r>
                    <w:rPr>
                      <w:b/>
                      <w:i/>
                      <w:sz w:val="16"/>
                    </w:rPr>
                    <w:t>Sobranie</w:t>
                  </w:r>
                  <w:r>
                    <w:rPr>
                      <w:b/>
                      <w:sz w:val="16"/>
                    </w:rPr>
                    <w:t>,  ed.   Steklov,  iii.  22,  43,  66,   86;  </w:t>
                  </w:r>
                  <w:r>
                    <w:rPr>
                      <w:b/>
                      <w:i/>
                      <w:sz w:val="16"/>
                    </w:rPr>
                    <w:t>Herzen</w:t>
                  </w:r>
                  <w:r>
                    <w:rPr>
                      <w:b/>
                      <w:sz w:val="16"/>
                    </w:rPr>
                    <w:t>,   ed.   Lemke,   xiii.  14;</w:t>
                  </w:r>
                </w:p>
                <w:p>
                  <w:pPr>
                    <w:spacing w:line="183" w:lineRule="exact" w:before="0"/>
                    <w:ind w:left="1089" w:right="0" w:firstLine="0"/>
                    <w:jc w:val="both"/>
                    <w:rPr>
                      <w:b/>
                      <w:sz w:val="16"/>
                    </w:rPr>
                  </w:pPr>
                  <w:r>
                    <w:rPr>
                      <w:b/>
                      <w:sz w:val="16"/>
                    </w:rPr>
                    <w:t>Kornilov,  </w:t>
                  </w:r>
                  <w:r>
                    <w:rPr>
                      <w:b/>
                      <w:i/>
                      <w:sz w:val="16"/>
                    </w:rPr>
                    <w:t>Oody Stranstviya</w:t>
                  </w:r>
                  <w:r>
                    <w:rPr>
                      <w:b/>
                      <w:sz w:val="16"/>
                    </w:rPr>
                    <w:t>, pp.  16,  42.</w:t>
                  </w:r>
                </w:p>
              </w:txbxContent>
            </v:textbox>
            <w10:wrap type="none"/>
          </v:shape>
        </w:pict>
      </w:r>
      <w:r>
        <w:rPr/>
        <w:drawing>
          <wp:anchor distT="0" distB="0" distL="0" distR="0" allowOverlap="1" layoutInCell="1" locked="0" behindDoc="1" simplePos="0" relativeHeight="268184327">
            <wp:simplePos x="0" y="0"/>
            <wp:positionH relativeFrom="page">
              <wp:posOffset>0</wp:posOffset>
            </wp:positionH>
            <wp:positionV relativeFrom="page">
              <wp:posOffset>0</wp:posOffset>
            </wp:positionV>
            <wp:extent cx="5046335" cy="7778496"/>
            <wp:effectExtent l="0" t="0" r="0" b="0"/>
            <wp:wrapNone/>
            <wp:docPr id="207" name="image108.png" descr=""/>
            <wp:cNvGraphicFramePr>
              <a:graphicFrameLocks noChangeAspect="1"/>
            </wp:cNvGraphicFramePr>
            <a:graphic>
              <a:graphicData uri="http://schemas.openxmlformats.org/drawingml/2006/picture">
                <pic:pic>
                  <pic:nvPicPr>
                    <pic:cNvPr id="208" name="image108.png"/>
                    <pic:cNvPicPr/>
                  </pic:nvPicPr>
                  <pic:blipFill>
                    <a:blip r:embed="rId112"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1104"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7"/>
                    <w:rPr>
                      <w:rFonts w:ascii="Times New Roman"/>
                      <w:sz w:val="32"/>
                    </w:rPr>
                  </w:pPr>
                </w:p>
                <w:p>
                  <w:pPr>
                    <w:tabs>
                      <w:tab w:pos="2761" w:val="left" w:leader="none"/>
                      <w:tab w:pos="6945" w:val="right" w:leader="none"/>
                    </w:tabs>
                    <w:spacing w:before="0"/>
                    <w:ind w:left="1078" w:right="0" w:firstLine="0"/>
                    <w:jc w:val="left"/>
                    <w:rPr>
                      <w:sz w:val="18"/>
                    </w:rPr>
                  </w:pPr>
                  <w:r>
                    <w:rPr>
                      <w:spacing w:val="6"/>
                      <w:sz w:val="12"/>
                    </w:rPr>
                    <w:t>CH</w:t>
                  </w:r>
                  <w:r>
                    <w:rPr>
                      <w:spacing w:val="-19"/>
                      <w:sz w:val="12"/>
                    </w:rPr>
                    <w:t> </w:t>
                  </w:r>
                  <w:r>
                    <w:rPr>
                      <w:spacing w:val="8"/>
                      <w:sz w:val="12"/>
                    </w:rPr>
                    <w:t>AP. </w:t>
                  </w:r>
                  <w:r>
                    <w:rPr>
                      <w:spacing w:val="10"/>
                      <w:sz w:val="12"/>
                    </w:rPr>
                    <w:t> </w:t>
                  </w:r>
                  <w:r>
                    <w:rPr>
                      <w:sz w:val="12"/>
                    </w:rPr>
                    <w:t>8</w:t>
                    <w:tab/>
                  </w:r>
                  <w:r>
                    <w:rPr>
                      <w:b/>
                      <w:spacing w:val="12"/>
                      <w:sz w:val="16"/>
                    </w:rPr>
                    <w:t>BETWEEN</w:t>
                  </w:r>
                  <w:r>
                    <w:rPr>
                      <w:b/>
                      <w:spacing w:val="62"/>
                      <w:sz w:val="16"/>
                    </w:rPr>
                    <w:t> </w:t>
                  </w:r>
                  <w:r>
                    <w:rPr>
                      <w:b/>
                      <w:spacing w:val="9"/>
                      <w:sz w:val="16"/>
                    </w:rPr>
                    <w:t>TWO  </w:t>
                  </w:r>
                  <w:r>
                    <w:rPr>
                      <w:b/>
                      <w:spacing w:val="8"/>
                      <w:sz w:val="16"/>
                    </w:rPr>
                    <w:t>WORLDS</w:t>
                  </w:r>
                  <w:r>
                    <w:rPr>
                      <w:rFonts w:ascii="Times New Roman"/>
                      <w:spacing w:val="8"/>
                      <w:position w:val="1"/>
                      <w:sz w:val="18"/>
                    </w:rPr>
                    <w:tab/>
                  </w:r>
                  <w:r>
                    <w:rPr>
                      <w:spacing w:val="-5"/>
                      <w:position w:val="1"/>
                      <w:sz w:val="18"/>
                    </w:rPr>
                    <w:t>99</w:t>
                  </w:r>
                </w:p>
                <w:p>
                  <w:pPr>
                    <w:pStyle w:val="BodyText"/>
                    <w:spacing w:line="247" w:lineRule="auto" w:before="114"/>
                    <w:ind w:left="1070" w:right="1005" w:firstLine="3"/>
                    <w:jc w:val="both"/>
                  </w:pPr>
                  <w:r>
                    <w:rPr>
                      <w:spacing w:val="2"/>
                    </w:rPr>
                    <w:t>months </w:t>
                  </w:r>
                  <w:r>
                    <w:rPr/>
                    <w:t>o f exile his </w:t>
                  </w:r>
                  <w:r>
                    <w:rPr>
                      <w:spacing w:val="3"/>
                    </w:rPr>
                    <w:t>thoughts, </w:t>
                  </w:r>
                  <w:r>
                    <w:rPr/>
                    <w:t>as his </w:t>
                  </w:r>
                  <w:r>
                    <w:rPr>
                      <w:spacing w:val="4"/>
                    </w:rPr>
                    <w:t>voluminous </w:t>
                  </w:r>
                  <w:r>
                    <w:rPr>
                      <w:spacing w:val="2"/>
                    </w:rPr>
                    <w:t>correspondence </w:t>
                  </w:r>
                  <w:r>
                    <w:rPr/>
                    <w:t>testifies, were </w:t>
                  </w:r>
                  <w:r>
                    <w:rPr>
                      <w:spacing w:val="4"/>
                    </w:rPr>
                    <w:t>constantly </w:t>
                  </w:r>
                  <w:r>
                    <w:rPr>
                      <w:spacing w:val="3"/>
                    </w:rPr>
                    <w:t>at Premukhino; </w:t>
                  </w:r>
                  <w:r>
                    <w:rPr>
                      <w:spacing w:val="2"/>
                    </w:rPr>
                    <w:t>and </w:t>
                  </w:r>
                  <w:r>
                    <w:rPr/>
                    <w:t>his </w:t>
                  </w:r>
                  <w:r>
                    <w:rPr>
                      <w:spacing w:val="4"/>
                    </w:rPr>
                    <w:t>fondest </w:t>
                  </w:r>
                  <w:r>
                    <w:rPr/>
                    <w:t>wish was </w:t>
                  </w:r>
                  <w:r>
                    <w:rPr>
                      <w:spacing w:val="5"/>
                    </w:rPr>
                    <w:t>that </w:t>
                  </w:r>
                  <w:r>
                    <w:rPr/>
                    <w:t>those </w:t>
                  </w:r>
                  <w:r>
                    <w:rPr>
                      <w:spacing w:val="5"/>
                    </w:rPr>
                    <w:t>who </w:t>
                  </w:r>
                  <w:r>
                    <w:rPr/>
                    <w:t>were dear </w:t>
                  </w:r>
                  <w:r>
                    <w:rPr>
                      <w:spacing w:val="4"/>
                    </w:rPr>
                    <w:t>to </w:t>
                  </w:r>
                  <w:r>
                    <w:rPr/>
                    <w:t>him  </w:t>
                  </w:r>
                  <w:r>
                    <w:rPr>
                      <w:spacing w:val="2"/>
                    </w:rPr>
                    <w:t>should  </w:t>
                  </w:r>
                  <w:r>
                    <w:rPr>
                      <w:spacing w:val="4"/>
                    </w:rPr>
                    <w:t>come  </w:t>
                  </w:r>
                  <w:r>
                    <w:rPr>
                      <w:spacing w:val="3"/>
                    </w:rPr>
                    <w:t>and </w:t>
                  </w:r>
                  <w:r>
                    <w:rPr/>
                    <w:t>share  the </w:t>
                  </w:r>
                  <w:r>
                    <w:rPr>
                      <w:spacing w:val="3"/>
                    </w:rPr>
                    <w:t>moral </w:t>
                  </w:r>
                  <w:r>
                    <w:rPr>
                      <w:spacing w:val="2"/>
                    </w:rPr>
                    <w:t>and intellectual </w:t>
                  </w:r>
                  <w:r>
                    <w:rPr/>
                    <w:t>benefits </w:t>
                  </w:r>
                  <w:r>
                    <w:rPr>
                      <w:spacing w:val="2"/>
                    </w:rPr>
                    <w:t>which </w:t>
                  </w:r>
                  <w:r>
                    <w:rPr/>
                    <w:t>he </w:t>
                  </w:r>
                  <w:r>
                    <w:rPr>
                      <w:spacing w:val="2"/>
                    </w:rPr>
                    <w:t>was </w:t>
                  </w:r>
                  <w:r>
                    <w:rPr/>
                    <w:t>reaping from  his </w:t>
                  </w:r>
                  <w:r>
                    <w:rPr>
                      <w:spacing w:val="5"/>
                    </w:rPr>
                    <w:t>temporary </w:t>
                  </w:r>
                  <w:r>
                    <w:rPr>
                      <w:spacing w:val="3"/>
                    </w:rPr>
                    <w:t>sojourn </w:t>
                  </w:r>
                  <w:r>
                    <w:rPr>
                      <w:spacing w:val="10"/>
                    </w:rPr>
                    <w:t> </w:t>
                  </w:r>
                  <w:r>
                    <w:rPr>
                      <w:spacing w:val="3"/>
                    </w:rPr>
                    <w:t>abroad.</w:t>
                  </w:r>
                </w:p>
                <w:p>
                  <w:pPr>
                    <w:pStyle w:val="BodyText"/>
                    <w:spacing w:line="252" w:lineRule="auto" w:before="1"/>
                    <w:ind w:left="1058" w:right="1000" w:firstLine="223"/>
                    <w:jc w:val="both"/>
                  </w:pPr>
                  <w:r>
                    <w:rPr>
                      <w:spacing w:val="5"/>
                    </w:rPr>
                    <w:t>He thought </w:t>
                  </w:r>
                  <w:r>
                    <w:rPr/>
                    <w:t>first o f </w:t>
                  </w:r>
                  <w:r>
                    <w:rPr>
                      <w:spacing w:val="2"/>
                    </w:rPr>
                    <w:t>Paul. </w:t>
                  </w:r>
                  <w:r>
                    <w:rPr>
                      <w:spacing w:val="3"/>
                    </w:rPr>
                    <w:t>Nicholas, </w:t>
                  </w:r>
                  <w:r>
                    <w:rPr/>
                    <w:t>the </w:t>
                  </w:r>
                  <w:r>
                    <w:rPr>
                      <w:spacing w:val="6"/>
                    </w:rPr>
                    <w:t>next </w:t>
                  </w:r>
                  <w:r>
                    <w:rPr/>
                    <w:t>o f the brothers in age </w:t>
                  </w:r>
                  <w:r>
                    <w:rPr>
                      <w:spacing w:val="3"/>
                    </w:rPr>
                    <w:t>to </w:t>
                  </w:r>
                  <w:r>
                    <w:rPr/>
                    <w:t>Michael, </w:t>
                  </w:r>
                  <w:r>
                    <w:rPr>
                      <w:spacing w:val="3"/>
                    </w:rPr>
                    <w:t>had </w:t>
                  </w:r>
                  <w:r>
                    <w:rPr>
                      <w:spacing w:val="4"/>
                    </w:rPr>
                    <w:t>never </w:t>
                  </w:r>
                  <w:r>
                    <w:rPr>
                      <w:spacing w:val="2"/>
                    </w:rPr>
                    <w:t>been </w:t>
                  </w:r>
                  <w:r>
                    <w:rPr/>
                    <w:t>close </w:t>
                  </w:r>
                  <w:r>
                    <w:rPr>
                      <w:spacing w:val="4"/>
                    </w:rPr>
                    <w:t>to </w:t>
                  </w:r>
                  <w:r>
                    <w:rPr/>
                    <w:t>him in spirit, </w:t>
                  </w:r>
                  <w:r>
                    <w:rPr>
                      <w:spacing w:val="2"/>
                    </w:rPr>
                    <w:t>and,  </w:t>
                  </w:r>
                  <w:r>
                    <w:rPr/>
                    <w:t>besides, was </w:t>
                  </w:r>
                  <w:r>
                    <w:rPr>
                      <w:spacing w:val="4"/>
                    </w:rPr>
                    <w:t>just </w:t>
                  </w:r>
                  <w:r>
                    <w:rPr>
                      <w:spacing w:val="6"/>
                    </w:rPr>
                    <w:t>about </w:t>
                  </w:r>
                  <w:r>
                    <w:rPr>
                      <w:spacing w:val="3"/>
                    </w:rPr>
                    <w:t>to </w:t>
                  </w:r>
                  <w:r>
                    <w:rPr>
                      <w:spacing w:val="4"/>
                    </w:rPr>
                    <w:t>marry. </w:t>
                  </w:r>
                  <w:r>
                    <w:rPr>
                      <w:spacing w:val="8"/>
                    </w:rPr>
                    <w:t>But </w:t>
                  </w:r>
                  <w:r>
                    <w:rPr>
                      <w:spacing w:val="5"/>
                    </w:rPr>
                    <w:t>Paul </w:t>
                  </w:r>
                  <w:r>
                    <w:rPr>
                      <w:spacing w:val="3"/>
                    </w:rPr>
                    <w:t>had </w:t>
                  </w:r>
                  <w:r>
                    <w:rPr/>
                    <w:t>always been his </w:t>
                  </w:r>
                  <w:r>
                    <w:rPr>
                      <w:spacing w:val="3"/>
                    </w:rPr>
                    <w:t>favourite. </w:t>
                  </w:r>
                  <w:r>
                    <w:rPr>
                      <w:spacing w:val="4"/>
                    </w:rPr>
                    <w:t>Paul </w:t>
                  </w:r>
                  <w:r>
                    <w:rPr/>
                    <w:t>was as </w:t>
                  </w:r>
                  <w:r>
                    <w:rPr>
                      <w:spacing w:val="5"/>
                    </w:rPr>
                    <w:t>devoted </w:t>
                  </w:r>
                  <w:r>
                    <w:rPr/>
                    <w:t>as </w:t>
                  </w:r>
                  <w:r>
                    <w:rPr>
                      <w:spacing w:val="5"/>
                    </w:rPr>
                    <w:t>himself </w:t>
                  </w:r>
                  <w:r>
                    <w:rPr>
                      <w:spacing w:val="4"/>
                    </w:rPr>
                    <w:t>to  philosophy,  </w:t>
                  </w:r>
                  <w:r>
                    <w:rPr>
                      <w:spacing w:val="2"/>
                    </w:rPr>
                    <w:t>and </w:t>
                  </w:r>
                  <w:r>
                    <w:rPr/>
                    <w:t>was </w:t>
                  </w:r>
                  <w:r>
                    <w:rPr>
                      <w:spacing w:val="2"/>
                    </w:rPr>
                    <w:t>longing </w:t>
                  </w:r>
                  <w:r>
                    <w:rPr>
                      <w:spacing w:val="3"/>
                    </w:rPr>
                    <w:t>to </w:t>
                  </w:r>
                  <w:r>
                    <w:rPr/>
                    <w:t>sit with  him  </w:t>
                  </w:r>
                  <w:r>
                    <w:rPr>
                      <w:spacing w:val="4"/>
                    </w:rPr>
                    <w:t>at </w:t>
                  </w:r>
                  <w:r>
                    <w:rPr>
                      <w:spacing w:val="6"/>
                    </w:rPr>
                    <w:t>Werder’s </w:t>
                  </w:r>
                  <w:r>
                    <w:rPr/>
                    <w:t>feet.  </w:t>
                  </w:r>
                  <w:r>
                    <w:rPr>
                      <w:spacing w:val="5"/>
                    </w:rPr>
                    <w:t>Paul </w:t>
                  </w:r>
                  <w:r>
                    <w:rPr>
                      <w:spacing w:val="3"/>
                    </w:rPr>
                    <w:t>must </w:t>
                  </w:r>
                  <w:r>
                    <w:rPr>
                      <w:spacing w:val="4"/>
                    </w:rPr>
                    <w:t>come  </w:t>
                  </w:r>
                  <w:r>
                    <w:rPr>
                      <w:spacing w:val="3"/>
                    </w:rPr>
                    <w:t>to </w:t>
                  </w:r>
                  <w:r>
                    <w:rPr/>
                    <w:t>Berlin. </w:t>
                  </w:r>
                  <w:r>
                    <w:rPr>
                      <w:spacing w:val="2"/>
                    </w:rPr>
                    <w:t>His </w:t>
                  </w:r>
                  <w:r>
                    <w:rPr/>
                    <w:t>parents </w:t>
                  </w:r>
                  <w:r>
                    <w:rPr>
                      <w:spacing w:val="4"/>
                    </w:rPr>
                    <w:t>would </w:t>
                  </w:r>
                  <w:r>
                    <w:rPr>
                      <w:spacing w:val="7"/>
                    </w:rPr>
                    <w:t>not object; </w:t>
                  </w:r>
                  <w:r>
                    <w:rPr>
                      <w:spacing w:val="3"/>
                    </w:rPr>
                    <w:t>for  Turgenev </w:t>
                  </w:r>
                  <w:r>
                    <w:rPr>
                      <w:spacing w:val="4"/>
                    </w:rPr>
                    <w:t>would  </w:t>
                  </w:r>
                  <w:r>
                    <w:rPr/>
                    <w:t>lend the </w:t>
                  </w:r>
                  <w:r>
                    <w:rPr>
                      <w:spacing w:val="6"/>
                    </w:rPr>
                    <w:t>money. </w:t>
                  </w:r>
                  <w:r>
                    <w:rPr>
                      <w:spacing w:val="8"/>
                    </w:rPr>
                    <w:t>And </w:t>
                  </w:r>
                  <w:r>
                    <w:rPr>
                      <w:spacing w:val="2"/>
                    </w:rPr>
                    <w:t>when </w:t>
                  </w:r>
                  <w:r>
                    <w:rPr>
                      <w:spacing w:val="6"/>
                    </w:rPr>
                    <w:t>Paul’s </w:t>
                  </w:r>
                  <w:r>
                    <w:rPr>
                      <w:spacing w:val="5"/>
                    </w:rPr>
                    <w:t>own journey </w:t>
                  </w:r>
                  <w:r>
                    <w:rPr>
                      <w:spacing w:val="3"/>
                    </w:rPr>
                    <w:t>had </w:t>
                  </w:r>
                  <w:r>
                    <w:rPr/>
                    <w:t>been </w:t>
                  </w:r>
                  <w:r>
                    <w:rPr>
                      <w:spacing w:val="6"/>
                    </w:rPr>
                    <w:t>de­ </w:t>
                  </w:r>
                  <w:r>
                    <w:rPr>
                      <w:spacing w:val="2"/>
                    </w:rPr>
                    <w:t>cided  on,  </w:t>
                  </w:r>
                  <w:r>
                    <w:rPr/>
                    <w:t>then  </w:t>
                  </w:r>
                  <w:r>
                    <w:rPr>
                      <w:spacing w:val="3"/>
                    </w:rPr>
                    <w:t>and  </w:t>
                  </w:r>
                  <w:r>
                    <w:rPr>
                      <w:spacing w:val="5"/>
                    </w:rPr>
                    <w:t>only  </w:t>
                  </w:r>
                  <w:r>
                    <w:rPr>
                      <w:spacing w:val="2"/>
                    </w:rPr>
                    <w:t>then  </w:t>
                  </w:r>
                  <w:r>
                    <w:rPr>
                      <w:spacing w:val="4"/>
                    </w:rPr>
                    <w:t>must  </w:t>
                  </w:r>
                  <w:r>
                    <w:rPr/>
                    <w:t>he  </w:t>
                  </w:r>
                  <w:r>
                    <w:rPr>
                      <w:spacing w:val="3"/>
                    </w:rPr>
                    <w:t>broach  </w:t>
                  </w:r>
                  <w:r>
                    <w:rPr>
                      <w:spacing w:val="2"/>
                    </w:rPr>
                    <w:t>the   </w:t>
                  </w:r>
                  <w:r>
                    <w:rPr/>
                    <w:t>question  o f </w:t>
                  </w:r>
                  <w:r>
                    <w:rPr>
                      <w:spacing w:val="2"/>
                    </w:rPr>
                    <w:t>bringing </w:t>
                  </w:r>
                  <w:r>
                    <w:rPr>
                      <w:spacing w:val="3"/>
                    </w:rPr>
                    <w:t>Michael’s </w:t>
                  </w:r>
                  <w:r>
                    <w:rPr/>
                    <w:t>darling </w:t>
                  </w:r>
                  <w:r>
                    <w:rPr>
                      <w:spacing w:val="5"/>
                    </w:rPr>
                    <w:t>Tatyana </w:t>
                  </w:r>
                  <w:r>
                    <w:rPr>
                      <w:spacing w:val="2"/>
                    </w:rPr>
                    <w:t>with him.  </w:t>
                  </w:r>
                  <w:r>
                    <w:rPr/>
                    <w:t>These  </w:t>
                  </w:r>
                  <w:r>
                    <w:rPr>
                      <w:spacing w:val="7"/>
                    </w:rPr>
                    <w:t>pro­ </w:t>
                  </w:r>
                  <w:r>
                    <w:rPr>
                      <w:spacing w:val="3"/>
                    </w:rPr>
                    <w:t>jects </w:t>
                  </w:r>
                  <w:r>
                    <w:rPr/>
                    <w:t>fill </w:t>
                  </w:r>
                  <w:r>
                    <w:rPr>
                      <w:spacing w:val="2"/>
                    </w:rPr>
                    <w:t>Michael’s </w:t>
                  </w:r>
                  <w:r>
                    <w:rPr/>
                    <w:t>letters </w:t>
                  </w:r>
                  <w:r>
                    <w:rPr>
                      <w:spacing w:val="4"/>
                    </w:rPr>
                    <w:t>to Premukhino </w:t>
                  </w:r>
                  <w:r>
                    <w:rPr>
                      <w:spacing w:val="2"/>
                    </w:rPr>
                    <w:t>during the </w:t>
                  </w:r>
                  <w:r>
                    <w:rPr/>
                    <w:t>spring o f </w:t>
                  </w:r>
                  <w:r>
                    <w:rPr>
                      <w:spacing w:val="-4"/>
                    </w:rPr>
                    <w:t>1841.</w:t>
                  </w:r>
                </w:p>
                <w:p>
                  <w:pPr>
                    <w:pStyle w:val="BodyText"/>
                    <w:spacing w:line="252" w:lineRule="auto" w:before="3"/>
                    <w:ind w:left="1048" w:right="1010" w:firstLine="230"/>
                    <w:jc w:val="right"/>
                  </w:pPr>
                  <w:r>
                    <w:rPr/>
                    <w:t>So far </w:t>
                  </w:r>
                  <w:r>
                    <w:rPr>
                      <w:spacing w:val="-3"/>
                    </w:rPr>
                    <w:t>as </w:t>
                  </w:r>
                  <w:r>
                    <w:rPr>
                      <w:spacing w:val="5"/>
                    </w:rPr>
                    <w:t>Tatyana </w:t>
                  </w:r>
                  <w:r>
                    <w:rPr/>
                    <w:t>was </w:t>
                  </w:r>
                  <w:r>
                    <w:rPr>
                      <w:spacing w:val="3"/>
                    </w:rPr>
                    <w:t>concerned, </w:t>
                  </w:r>
                  <w:r>
                    <w:rPr/>
                    <w:t>there was </w:t>
                  </w:r>
                  <w:r>
                    <w:rPr>
                      <w:spacing w:val="3"/>
                    </w:rPr>
                    <w:t>nothing</w:t>
                  </w:r>
                  <w:r>
                    <w:rPr>
                      <w:spacing w:val="44"/>
                    </w:rPr>
                    <w:t> </w:t>
                  </w:r>
                  <w:r>
                    <w:rPr>
                      <w:spacing w:val="3"/>
                    </w:rPr>
                    <w:t>to</w:t>
                  </w:r>
                  <w:r>
                    <w:rPr>
                      <w:spacing w:val="10"/>
                    </w:rPr>
                    <w:t> </w:t>
                  </w:r>
                  <w:r>
                    <w:rPr/>
                    <w:t>be </w:t>
                  </w:r>
                  <w:r>
                    <w:rPr>
                      <w:spacing w:val="2"/>
                    </w:rPr>
                    <w:t>done. </w:t>
                  </w:r>
                  <w:r>
                    <w:rPr>
                      <w:spacing w:val="8"/>
                    </w:rPr>
                    <w:t>Away </w:t>
                  </w:r>
                  <w:r>
                    <w:rPr/>
                    <w:t>from </w:t>
                  </w:r>
                  <w:r>
                    <w:rPr>
                      <w:spacing w:val="2"/>
                    </w:rPr>
                    <w:t>Michael </w:t>
                  </w:r>
                  <w:r>
                    <w:rPr/>
                    <w:t>she was </w:t>
                  </w:r>
                  <w:r>
                    <w:rPr>
                      <w:spacing w:val="3"/>
                    </w:rPr>
                    <w:t>no </w:t>
                  </w:r>
                  <w:r>
                    <w:rPr/>
                    <w:t>fighter. She</w:t>
                  </w:r>
                  <w:r>
                    <w:rPr>
                      <w:spacing w:val="22"/>
                    </w:rPr>
                    <w:t> </w:t>
                  </w:r>
                  <w:r>
                    <w:rPr/>
                    <w:t>was</w:t>
                  </w:r>
                  <w:r>
                    <w:rPr>
                      <w:spacing w:val="14"/>
                    </w:rPr>
                    <w:t> </w:t>
                  </w:r>
                  <w:r>
                    <w:rPr>
                      <w:spacing w:val="6"/>
                    </w:rPr>
                    <w:t>too</w:t>
                  </w:r>
                  <w:r>
                    <w:rPr/>
                    <w:t> </w:t>
                  </w:r>
                  <w:r>
                    <w:rPr>
                      <w:spacing w:val="2"/>
                    </w:rPr>
                    <w:t>affectionate </w:t>
                  </w:r>
                  <w:r>
                    <w:rPr>
                      <w:spacing w:val="6"/>
                    </w:rPr>
                    <w:t>by </w:t>
                  </w:r>
                  <w:r>
                    <w:rPr/>
                    <w:t>nature </w:t>
                  </w:r>
                  <w:r>
                    <w:rPr>
                      <w:spacing w:val="2"/>
                    </w:rPr>
                    <w:t>to </w:t>
                  </w:r>
                  <w:r>
                    <w:rPr>
                      <w:spacing w:val="4"/>
                    </w:rPr>
                    <w:t>give </w:t>
                  </w:r>
                  <w:r>
                    <w:rPr/>
                    <w:t>her parents the pain o f</w:t>
                  </w:r>
                  <w:r>
                    <w:rPr>
                      <w:spacing w:val="42"/>
                    </w:rPr>
                    <w:t> </w:t>
                  </w:r>
                  <w:r>
                    <w:rPr/>
                    <w:t>a</w:t>
                  </w:r>
                  <w:r>
                    <w:rPr>
                      <w:spacing w:val="4"/>
                    </w:rPr>
                    <w:t> </w:t>
                  </w:r>
                  <w:r>
                    <w:rPr>
                      <w:spacing w:val="3"/>
                    </w:rPr>
                    <w:t>proposal</w:t>
                  </w:r>
                  <w:r>
                    <w:rPr/>
                    <w:t> </w:t>
                  </w:r>
                  <w:r>
                    <w:rPr>
                      <w:spacing w:val="2"/>
                    </w:rPr>
                    <w:t>to which </w:t>
                  </w:r>
                  <w:r>
                    <w:rPr>
                      <w:spacing w:val="5"/>
                    </w:rPr>
                    <w:t>they </w:t>
                  </w:r>
                  <w:r>
                    <w:rPr>
                      <w:spacing w:val="4"/>
                    </w:rPr>
                    <w:t>would </w:t>
                  </w:r>
                  <w:r>
                    <w:rPr>
                      <w:spacing w:val="2"/>
                    </w:rPr>
                    <w:t>never </w:t>
                  </w:r>
                  <w:r>
                    <w:rPr/>
                    <w:t>o f </w:t>
                  </w:r>
                  <w:r>
                    <w:rPr>
                      <w:spacing w:val="2"/>
                    </w:rPr>
                    <w:t>their </w:t>
                  </w:r>
                  <w:r>
                    <w:rPr>
                      <w:spacing w:val="4"/>
                    </w:rPr>
                    <w:t>own </w:t>
                  </w:r>
                  <w:r>
                    <w:rPr/>
                    <w:t>free will</w:t>
                  </w:r>
                  <w:r>
                    <w:rPr>
                      <w:spacing w:val="42"/>
                    </w:rPr>
                    <w:t> </w:t>
                  </w:r>
                  <w:r>
                    <w:rPr>
                      <w:spacing w:val="2"/>
                    </w:rPr>
                    <w:t>consent.</w:t>
                  </w:r>
                  <w:r>
                    <w:rPr>
                      <w:spacing w:val="40"/>
                    </w:rPr>
                    <w:t> </w:t>
                  </w:r>
                  <w:r>
                    <w:rPr>
                      <w:spacing w:val="6"/>
                    </w:rPr>
                    <w:t>But</w:t>
                  </w:r>
                  <w:r>
                    <w:rPr>
                      <w:w w:val="99"/>
                    </w:rPr>
                    <w:t> </w:t>
                  </w:r>
                  <w:r>
                    <w:rPr>
                      <w:spacing w:val="5"/>
                    </w:rPr>
                    <w:t>Paul’s journey </w:t>
                  </w:r>
                  <w:r>
                    <w:rPr/>
                    <w:t>was </w:t>
                  </w:r>
                  <w:r>
                    <w:rPr>
                      <w:spacing w:val="5"/>
                    </w:rPr>
                    <w:t>approved </w:t>
                  </w:r>
                  <w:r>
                    <w:rPr/>
                    <w:t>with surprising </w:t>
                  </w:r>
                  <w:r>
                    <w:rPr>
                      <w:spacing w:val="3"/>
                    </w:rPr>
                    <w:t>alacrity.</w:t>
                  </w:r>
                  <w:r>
                    <w:rPr>
                      <w:spacing w:val="55"/>
                    </w:rPr>
                    <w:t> </w:t>
                  </w:r>
                  <w:r>
                    <w:rPr>
                      <w:spacing w:val="4"/>
                    </w:rPr>
                    <w:t>Paul</w:t>
                  </w:r>
                  <w:r>
                    <w:rPr>
                      <w:spacing w:val="12"/>
                    </w:rPr>
                    <w:t> </w:t>
                  </w:r>
                  <w:r>
                    <w:rPr/>
                    <w:t>and</w:t>
                  </w:r>
                  <w:r>
                    <w:rPr>
                      <w:w w:val="99"/>
                    </w:rPr>
                    <w:t> </w:t>
                  </w:r>
                  <w:r>
                    <w:rPr>
                      <w:spacing w:val="3"/>
                    </w:rPr>
                    <w:t>Alexandra </w:t>
                  </w:r>
                  <w:r>
                    <w:rPr>
                      <w:spacing w:val="5"/>
                    </w:rPr>
                    <w:t>Beyer </w:t>
                  </w:r>
                  <w:r>
                    <w:rPr>
                      <w:spacing w:val="2"/>
                    </w:rPr>
                    <w:t>had </w:t>
                  </w:r>
                  <w:r>
                    <w:rPr>
                      <w:spacing w:val="5"/>
                    </w:rPr>
                    <w:t>become involved </w:t>
                  </w:r>
                  <w:r>
                    <w:rPr/>
                    <w:t>in </w:t>
                  </w:r>
                  <w:r>
                    <w:rPr>
                      <w:spacing w:val="2"/>
                    </w:rPr>
                    <w:t>one </w:t>
                  </w:r>
                  <w:r>
                    <w:rPr/>
                    <w:t>o f</w:t>
                  </w:r>
                  <w:r>
                    <w:rPr>
                      <w:spacing w:val="25"/>
                    </w:rPr>
                    <w:t> </w:t>
                  </w:r>
                  <w:r>
                    <w:rPr/>
                    <w:t>those</w:t>
                  </w:r>
                  <w:r>
                    <w:rPr>
                      <w:spacing w:val="48"/>
                    </w:rPr>
                    <w:t> </w:t>
                  </w:r>
                  <w:r>
                    <w:rPr>
                      <w:spacing w:val="2"/>
                    </w:rPr>
                    <w:t>senti­</w:t>
                  </w:r>
                  <w:r>
                    <w:rPr/>
                    <w:t> </w:t>
                  </w:r>
                  <w:r>
                    <w:rPr>
                      <w:spacing w:val="2"/>
                    </w:rPr>
                    <w:t>mental </w:t>
                  </w:r>
                  <w:r>
                    <w:rPr/>
                    <w:t>entanglements </w:t>
                  </w:r>
                  <w:r>
                    <w:rPr>
                      <w:spacing w:val="2"/>
                    </w:rPr>
                    <w:t>which </w:t>
                  </w:r>
                  <w:r>
                    <w:rPr/>
                    <w:t>so </w:t>
                  </w:r>
                  <w:r>
                    <w:rPr>
                      <w:spacing w:val="4"/>
                    </w:rPr>
                    <w:t>fatally</w:t>
                  </w:r>
                  <w:r>
                    <w:rPr>
                      <w:spacing w:val="19"/>
                    </w:rPr>
                    <w:t> </w:t>
                  </w:r>
                  <w:r>
                    <w:rPr>
                      <w:spacing w:val="4"/>
                    </w:rPr>
                    <w:t>occurred</w:t>
                  </w:r>
                  <w:r>
                    <w:rPr>
                      <w:spacing w:val="45"/>
                    </w:rPr>
                    <w:t> </w:t>
                  </w:r>
                  <w:r>
                    <w:rPr>
                      <w:spacing w:val="2"/>
                    </w:rPr>
                    <w:t>whenever</w:t>
                  </w:r>
                  <w:r>
                    <w:rPr/>
                    <w:t> Beyers </w:t>
                  </w:r>
                  <w:r>
                    <w:rPr>
                      <w:spacing w:val="2"/>
                    </w:rPr>
                    <w:t>and </w:t>
                  </w:r>
                  <w:r>
                    <w:rPr/>
                    <w:t>Bakunins </w:t>
                  </w:r>
                  <w:r>
                    <w:rPr>
                      <w:spacing w:val="2"/>
                    </w:rPr>
                    <w:t>met. </w:t>
                  </w:r>
                  <w:r>
                    <w:rPr>
                      <w:spacing w:val="4"/>
                    </w:rPr>
                    <w:t>Paul </w:t>
                  </w:r>
                  <w:r>
                    <w:rPr/>
                    <w:t>was </w:t>
                  </w:r>
                  <w:r>
                    <w:rPr>
                      <w:spacing w:val="4"/>
                    </w:rPr>
                    <w:t>twenty-one,</w:t>
                  </w:r>
                  <w:r>
                    <w:rPr>
                      <w:spacing w:val="22"/>
                    </w:rPr>
                    <w:t> </w:t>
                  </w:r>
                  <w:r>
                    <w:rPr>
                      <w:spacing w:val="2"/>
                    </w:rPr>
                    <w:t>and</w:t>
                  </w:r>
                  <w:r>
                    <w:rPr>
                      <w:spacing w:val="5"/>
                    </w:rPr>
                    <w:t> </w:t>
                  </w:r>
                  <w:r>
                    <w:rPr>
                      <w:spacing w:val="3"/>
                    </w:rPr>
                    <w:t>Alexandra</w:t>
                  </w:r>
                  <w:r>
                    <w:rPr>
                      <w:w w:val="99"/>
                    </w:rPr>
                    <w:t> </w:t>
                  </w:r>
                  <w:r>
                    <w:rPr/>
                    <w:t>several years </w:t>
                  </w:r>
                  <w:r>
                    <w:rPr>
                      <w:spacing w:val="2"/>
                    </w:rPr>
                    <w:t>older; </w:t>
                  </w:r>
                  <w:r>
                    <w:rPr/>
                    <w:t>and </w:t>
                  </w:r>
                  <w:r>
                    <w:rPr>
                      <w:spacing w:val="4"/>
                    </w:rPr>
                    <w:t>Alexander </w:t>
                  </w:r>
                  <w:r>
                    <w:rPr>
                      <w:spacing w:val="2"/>
                    </w:rPr>
                    <w:t>Bakunin </w:t>
                  </w:r>
                  <w:r>
                    <w:rPr>
                      <w:spacing w:val="3"/>
                    </w:rPr>
                    <w:t>for once</w:t>
                  </w:r>
                  <w:r>
                    <w:rPr>
                      <w:spacing w:val="23"/>
                    </w:rPr>
                    <w:t> </w:t>
                  </w:r>
                  <w:r>
                    <w:rPr/>
                    <w:t>saw</w:t>
                  </w:r>
                  <w:r>
                    <w:rPr>
                      <w:spacing w:val="44"/>
                    </w:rPr>
                    <w:t> </w:t>
                  </w:r>
                  <w:r>
                    <w:rPr/>
                    <w:t>the wisdom o f </w:t>
                  </w:r>
                  <w:r>
                    <w:rPr>
                      <w:spacing w:val="3"/>
                    </w:rPr>
                    <w:t>diverting </w:t>
                  </w:r>
                  <w:r>
                    <w:rPr/>
                    <w:t>his </w:t>
                  </w:r>
                  <w:r>
                    <w:rPr>
                      <w:spacing w:val="6"/>
                    </w:rPr>
                    <w:t>son’s </w:t>
                  </w:r>
                  <w:r>
                    <w:rPr>
                      <w:spacing w:val="3"/>
                    </w:rPr>
                    <w:t>mind </w:t>
                  </w:r>
                  <w:r>
                    <w:rPr>
                      <w:spacing w:val="8"/>
                    </w:rPr>
                    <w:t>by </w:t>
                  </w:r>
                  <w:r>
                    <w:rPr/>
                    <w:t>foreign </w:t>
                  </w:r>
                  <w:r>
                    <w:rPr>
                      <w:spacing w:val="2"/>
                    </w:rPr>
                    <w:t>travel.</w:t>
                  </w:r>
                  <w:r>
                    <w:rPr>
                      <w:spacing w:val="41"/>
                    </w:rPr>
                    <w:t> </w:t>
                  </w:r>
                  <w:r>
                    <w:rPr/>
                    <w:t>In</w:t>
                  </w:r>
                  <w:r>
                    <w:rPr>
                      <w:spacing w:val="19"/>
                    </w:rPr>
                    <w:t> </w:t>
                  </w:r>
                  <w:r>
                    <w:rPr>
                      <w:spacing w:val="4"/>
                    </w:rPr>
                    <w:t>August</w:t>
                  </w:r>
                  <w:r>
                    <w:rPr>
                      <w:w w:val="99"/>
                    </w:rPr>
                    <w:t> </w:t>
                  </w:r>
                  <w:r>
                    <w:rPr>
                      <w:spacing w:val="-4"/>
                    </w:rPr>
                    <w:t>1841, </w:t>
                  </w:r>
                  <w:r>
                    <w:rPr/>
                    <w:t>a </w:t>
                  </w:r>
                  <w:r>
                    <w:rPr>
                      <w:spacing w:val="3"/>
                    </w:rPr>
                    <w:t>year </w:t>
                  </w:r>
                  <w:r>
                    <w:rPr>
                      <w:spacing w:val="2"/>
                    </w:rPr>
                    <w:t>and </w:t>
                  </w:r>
                  <w:r>
                    <w:rPr/>
                    <w:t>a </w:t>
                  </w:r>
                  <w:r>
                    <w:rPr>
                      <w:spacing w:val="3"/>
                    </w:rPr>
                    <w:t>month </w:t>
                  </w:r>
                  <w:r>
                    <w:rPr/>
                    <w:t>after Michael, </w:t>
                  </w:r>
                  <w:r>
                    <w:rPr>
                      <w:spacing w:val="4"/>
                    </w:rPr>
                    <w:t>Paul</w:t>
                  </w:r>
                  <w:r>
                    <w:rPr>
                      <w:spacing w:val="44"/>
                    </w:rPr>
                    <w:t> </w:t>
                  </w:r>
                  <w:r>
                    <w:rPr>
                      <w:spacing w:val="2"/>
                    </w:rPr>
                    <w:t>reached</w:t>
                  </w:r>
                  <w:r>
                    <w:rPr>
                      <w:spacing w:val="26"/>
                    </w:rPr>
                    <w:t> </w:t>
                  </w:r>
                  <w:r>
                    <w:rPr>
                      <w:spacing w:val="3"/>
                    </w:rPr>
                    <w:t>Berlin.1</w:t>
                  </w:r>
                  <w:r>
                    <w:rPr>
                      <w:w w:val="99"/>
                    </w:rPr>
                    <w:t> </w:t>
                  </w:r>
                  <w:r>
                    <w:rPr>
                      <w:spacing w:val="2"/>
                    </w:rPr>
                    <w:t>His </w:t>
                  </w:r>
                  <w:r>
                    <w:rPr/>
                    <w:t>departure </w:t>
                  </w:r>
                  <w:r>
                    <w:rPr>
                      <w:spacing w:val="3"/>
                    </w:rPr>
                    <w:t>had </w:t>
                  </w:r>
                  <w:r>
                    <w:rPr/>
                    <w:t>at the last been so  sudden</w:t>
                  </w:r>
                  <w:r>
                    <w:rPr>
                      <w:spacing w:val="-2"/>
                    </w:rPr>
                    <w:t> </w:t>
                  </w:r>
                  <w:r>
                    <w:rPr>
                      <w:spacing w:val="4"/>
                    </w:rPr>
                    <w:t>that </w:t>
                  </w:r>
                  <w:r>
                    <w:rPr/>
                    <w:t>there</w:t>
                  </w:r>
                  <w:r>
                    <w:rPr>
                      <w:spacing w:val="31"/>
                    </w:rPr>
                    <w:t> </w:t>
                  </w:r>
                  <w:r>
                    <w:rPr/>
                    <w:t>was </w:t>
                  </w:r>
                  <w:r>
                    <w:rPr>
                      <w:spacing w:val="3"/>
                    </w:rPr>
                    <w:t>no time to </w:t>
                  </w:r>
                  <w:r>
                    <w:rPr/>
                    <w:t>warn </w:t>
                  </w:r>
                  <w:r>
                    <w:rPr>
                      <w:spacing w:val="3"/>
                    </w:rPr>
                    <w:t>Varvara </w:t>
                  </w:r>
                  <w:r>
                    <w:rPr>
                      <w:spacing w:val="2"/>
                    </w:rPr>
                    <w:t>and </w:t>
                  </w:r>
                  <w:r>
                    <w:rPr/>
                    <w:t>Michael. </w:t>
                  </w:r>
                  <w:r>
                    <w:rPr>
                      <w:spacing w:val="6"/>
                    </w:rPr>
                    <w:t>They </w:t>
                  </w:r>
                  <w:r>
                    <w:rPr/>
                    <w:t>were</w:t>
                  </w:r>
                  <w:r>
                    <w:rPr>
                      <w:spacing w:val="37"/>
                    </w:rPr>
                    <w:t> </w:t>
                  </w:r>
                  <w:r>
                    <w:rPr>
                      <w:spacing w:val="2"/>
                    </w:rPr>
                    <w:t>absent</w:t>
                  </w:r>
                  <w:r>
                    <w:rPr>
                      <w:spacing w:val="25"/>
                    </w:rPr>
                    <w:t> </w:t>
                  </w:r>
                  <w:r>
                    <w:rPr/>
                    <w:t>from</w:t>
                  </w:r>
                  <w:r>
                    <w:rPr>
                      <w:w w:val="99"/>
                    </w:rPr>
                    <w:t> </w:t>
                  </w:r>
                  <w:r>
                    <w:rPr/>
                    <w:t>Berlin </w:t>
                  </w:r>
                  <w:r>
                    <w:rPr>
                      <w:spacing w:val="2"/>
                    </w:rPr>
                    <w:t>on </w:t>
                  </w:r>
                  <w:r>
                    <w:rPr/>
                    <w:t>a </w:t>
                  </w:r>
                  <w:r>
                    <w:rPr>
                      <w:spacing w:val="2"/>
                    </w:rPr>
                    <w:t>summer excursion to </w:t>
                  </w:r>
                  <w:r>
                    <w:rPr/>
                    <w:t>western </w:t>
                  </w:r>
                  <w:r>
                    <w:rPr>
                      <w:spacing w:val="3"/>
                    </w:rPr>
                    <w:t>Germany </w:t>
                  </w:r>
                  <w:r>
                    <w:rPr>
                      <w:spacing w:val="2"/>
                    </w:rPr>
                    <w:t>and</w:t>
                  </w:r>
                  <w:r>
                    <w:rPr>
                      <w:spacing w:val="13"/>
                    </w:rPr>
                    <w:t> </w:t>
                  </w:r>
                  <w:r>
                    <w:rPr>
                      <w:spacing w:val="2"/>
                    </w:rPr>
                    <w:t>had</w:t>
                  </w:r>
                  <w:r>
                    <w:rPr>
                      <w:spacing w:val="13"/>
                    </w:rPr>
                    <w:t> </w:t>
                  </w:r>
                  <w:r>
                    <w:rPr>
                      <w:spacing w:val="2"/>
                    </w:rPr>
                    <w:t>left</w:t>
                  </w:r>
                  <w:r>
                    <w:rPr>
                      <w:w w:val="99"/>
                    </w:rPr>
                    <w:t> </w:t>
                  </w:r>
                  <w:r>
                    <w:rPr>
                      <w:spacing w:val="3"/>
                    </w:rPr>
                    <w:t>no </w:t>
                  </w:r>
                  <w:r>
                    <w:rPr/>
                    <w:t>address. </w:t>
                  </w:r>
                  <w:r>
                    <w:rPr>
                      <w:spacing w:val="5"/>
                    </w:rPr>
                    <w:t>Paul </w:t>
                  </w:r>
                  <w:r>
                    <w:rPr>
                      <w:spacing w:val="3"/>
                    </w:rPr>
                    <w:t>followed </w:t>
                  </w:r>
                  <w:r>
                    <w:rPr/>
                    <w:t>them  </w:t>
                  </w:r>
                  <w:r>
                    <w:rPr>
                      <w:spacing w:val="2"/>
                    </w:rPr>
                    <w:t>and </w:t>
                  </w:r>
                  <w:r>
                    <w:rPr>
                      <w:spacing w:val="4"/>
                    </w:rPr>
                    <w:t>at </w:t>
                  </w:r>
                  <w:r>
                    <w:rPr/>
                    <w:t>last ran  them </w:t>
                  </w:r>
                  <w:r>
                    <w:rPr>
                      <w:spacing w:val="18"/>
                    </w:rPr>
                    <w:t> </w:t>
                  </w:r>
                  <w:r>
                    <w:rPr>
                      <w:spacing w:val="3"/>
                    </w:rPr>
                    <w:t>to</w:t>
                  </w:r>
                  <w:r>
                    <w:rPr>
                      <w:spacing w:val="45"/>
                    </w:rPr>
                    <w:t> </w:t>
                  </w:r>
                  <w:r>
                    <w:rPr/>
                    <w:t>earth </w:t>
                  </w:r>
                  <w:r>
                    <w:rPr>
                      <w:spacing w:val="2"/>
                    </w:rPr>
                    <w:t>at </w:t>
                  </w:r>
                  <w:r>
                    <w:rPr>
                      <w:spacing w:val="3"/>
                    </w:rPr>
                    <w:t>Ems— </w:t>
                  </w:r>
                  <w:r>
                    <w:rPr>
                      <w:spacing w:val="2"/>
                    </w:rPr>
                    <w:t>already </w:t>
                  </w:r>
                  <w:r>
                    <w:rPr/>
                    <w:t>a resort </w:t>
                  </w:r>
                  <w:r>
                    <w:rPr>
                      <w:spacing w:val="3"/>
                    </w:rPr>
                    <w:t>much </w:t>
                  </w:r>
                  <w:r>
                    <w:rPr>
                      <w:spacing w:val="4"/>
                    </w:rPr>
                    <w:t>favoured </w:t>
                  </w:r>
                  <w:r>
                    <w:rPr>
                      <w:spacing w:val="8"/>
                    </w:rPr>
                    <w:t>by</w:t>
                  </w:r>
                  <w:r>
                    <w:rPr>
                      <w:spacing w:val="9"/>
                    </w:rPr>
                    <w:t> </w:t>
                  </w:r>
                  <w:r>
                    <w:rPr/>
                    <w:t>Russian</w:t>
                  </w:r>
                  <w:r>
                    <w:rPr>
                      <w:spacing w:val="37"/>
                    </w:rPr>
                    <w:t> </w:t>
                  </w:r>
                  <w:r>
                    <w:rPr/>
                    <w:t>tourists. </w:t>
                  </w:r>
                  <w:r>
                    <w:rPr>
                      <w:spacing w:val="6"/>
                    </w:rPr>
                    <w:t>They </w:t>
                  </w:r>
                  <w:r>
                    <w:rPr>
                      <w:spacing w:val="2"/>
                    </w:rPr>
                    <w:t>spent some </w:t>
                  </w:r>
                  <w:r>
                    <w:rPr/>
                    <w:t>weeks </w:t>
                  </w:r>
                  <w:r>
                    <w:rPr>
                      <w:spacing w:val="3"/>
                    </w:rPr>
                    <w:t>together </w:t>
                  </w:r>
                  <w:r>
                    <w:rPr/>
                    <w:t>in </w:t>
                  </w:r>
                  <w:r>
                    <w:rPr>
                      <w:spacing w:val="4"/>
                    </w:rPr>
                    <w:t>Ems,</w:t>
                  </w:r>
                  <w:r>
                    <w:rPr>
                      <w:spacing w:val="16"/>
                    </w:rPr>
                    <w:t> </w:t>
                  </w:r>
                  <w:r>
                    <w:rPr>
                      <w:spacing w:val="3"/>
                    </w:rPr>
                    <w:t>visited</w:t>
                  </w:r>
                  <w:r>
                    <w:rPr>
                      <w:spacing w:val="6"/>
                    </w:rPr>
                    <w:t> </w:t>
                  </w:r>
                  <w:r>
                    <w:rPr>
                      <w:spacing w:val="3"/>
                    </w:rPr>
                    <w:t>Frankfurt,</w:t>
                  </w:r>
                  <w:r>
                    <w:rPr/>
                    <w:t> </w:t>
                  </w:r>
                  <w:r>
                    <w:rPr>
                      <w:spacing w:val="2"/>
                    </w:rPr>
                    <w:t>inspected </w:t>
                  </w:r>
                  <w:r>
                    <w:rPr/>
                    <w:t>the </w:t>
                  </w:r>
                  <w:r>
                    <w:rPr>
                      <w:spacing w:val="2"/>
                    </w:rPr>
                    <w:t>battlefield </w:t>
                  </w:r>
                  <w:r>
                    <w:rPr/>
                    <w:t>o f </w:t>
                  </w:r>
                  <w:r>
                    <w:rPr>
                      <w:spacing w:val="2"/>
                    </w:rPr>
                    <w:t>Liitzen and </w:t>
                  </w:r>
                  <w:r>
                    <w:rPr/>
                    <w:t>the </w:t>
                  </w:r>
                  <w:r>
                    <w:rPr>
                      <w:spacing w:val="4"/>
                    </w:rPr>
                    <w:t>monument</w:t>
                  </w:r>
                  <w:r>
                    <w:rPr>
                      <w:spacing w:val="15"/>
                    </w:rPr>
                    <w:t> </w:t>
                  </w:r>
                  <w:r>
                    <w:rPr/>
                    <w:t>o</w:t>
                  </w:r>
                  <w:r>
                    <w:rPr>
                      <w:spacing w:val="-29"/>
                    </w:rPr>
                    <w:t> </w:t>
                  </w:r>
                  <w:r>
                    <w:rPr/>
                    <w:t>f Gustavus </w:t>
                  </w:r>
                  <w:r>
                    <w:rPr>
                      <w:spacing w:val="4"/>
                    </w:rPr>
                    <w:t>Adolphus, </w:t>
                  </w:r>
                  <w:r>
                    <w:rPr/>
                    <w:t>and </w:t>
                  </w:r>
                  <w:r>
                    <w:rPr>
                      <w:spacing w:val="4"/>
                    </w:rPr>
                    <w:t>proceeded </w:t>
                  </w:r>
                  <w:r>
                    <w:rPr>
                      <w:spacing w:val="3"/>
                    </w:rPr>
                    <w:t>to </w:t>
                  </w:r>
                  <w:r>
                    <w:rPr>
                      <w:spacing w:val="2"/>
                    </w:rPr>
                    <w:t>the pleasant </w:t>
                  </w:r>
                  <w:r>
                    <w:rPr>
                      <w:spacing w:val="3"/>
                    </w:rPr>
                    <w:t>city</w:t>
                  </w:r>
                  <w:r>
                    <w:rPr>
                      <w:spacing w:val="41"/>
                    </w:rPr>
                    <w:t> </w:t>
                  </w:r>
                  <w:r>
                    <w:rPr/>
                    <w:t>o</w:t>
                  </w:r>
                  <w:r>
                    <w:rPr>
                      <w:spacing w:val="-29"/>
                    </w:rPr>
                    <w:t> </w:t>
                  </w:r>
                  <w:r>
                    <w:rPr/>
                    <w:t>f Dresden, where </w:t>
                  </w:r>
                  <w:r>
                    <w:rPr>
                      <w:spacing w:val="3"/>
                    </w:rPr>
                    <w:t>Varvara </w:t>
                  </w:r>
                  <w:r>
                    <w:rPr>
                      <w:spacing w:val="2"/>
                    </w:rPr>
                    <w:t>and </w:t>
                  </w:r>
                  <w:r>
                    <w:rPr>
                      <w:spacing w:val="4"/>
                    </w:rPr>
                    <w:t>Paul </w:t>
                  </w:r>
                  <w:r>
                    <w:rPr>
                      <w:spacing w:val="3"/>
                    </w:rPr>
                    <w:t>decided </w:t>
                  </w:r>
                  <w:r>
                    <w:rPr>
                      <w:spacing w:val="2"/>
                    </w:rPr>
                    <w:t>to </w:t>
                  </w:r>
                  <w:r>
                    <w:rPr/>
                    <w:t>winter.</w:t>
                  </w:r>
                  <w:r>
                    <w:rPr>
                      <w:spacing w:val="17"/>
                    </w:rPr>
                    <w:t> </w:t>
                  </w:r>
                  <w:r>
                    <w:rPr>
                      <w:spacing w:val="3"/>
                    </w:rPr>
                    <w:t>The</w:t>
                  </w:r>
                  <w:r>
                    <w:rPr>
                      <w:spacing w:val="48"/>
                    </w:rPr>
                    <w:t> </w:t>
                  </w:r>
                  <w:r>
                    <w:rPr>
                      <w:spacing w:val="4"/>
                    </w:rPr>
                    <w:t>de­</w:t>
                  </w:r>
                  <w:r>
                    <w:rPr/>
                    <w:t> cision </w:t>
                  </w:r>
                  <w:r>
                    <w:rPr>
                      <w:spacing w:val="4"/>
                    </w:rPr>
                    <w:t>to divide </w:t>
                  </w:r>
                  <w:r>
                    <w:rPr/>
                    <w:t>forces suggests </w:t>
                  </w:r>
                  <w:r>
                    <w:rPr>
                      <w:spacing w:val="4"/>
                    </w:rPr>
                    <w:t>that </w:t>
                  </w:r>
                  <w:r>
                    <w:rPr/>
                    <w:t>a certain strain</w:t>
                  </w:r>
                  <w:r>
                    <w:rPr>
                      <w:spacing w:val="25"/>
                    </w:rPr>
                    <w:t> </w:t>
                  </w:r>
                  <w:r>
                    <w:rPr>
                      <w:spacing w:val="3"/>
                    </w:rPr>
                    <w:t>had</w:t>
                  </w:r>
                  <w:r>
                    <w:rPr>
                      <w:spacing w:val="40"/>
                    </w:rPr>
                    <w:t> </w:t>
                  </w:r>
                  <w:r>
                    <w:rPr/>
                    <w:t>been </w:t>
                  </w:r>
                  <w:r>
                    <w:rPr>
                      <w:spacing w:val="3"/>
                    </w:rPr>
                    <w:t>placed </w:t>
                  </w:r>
                  <w:r>
                    <w:rPr/>
                    <w:t>on </w:t>
                  </w:r>
                  <w:r>
                    <w:rPr>
                      <w:spacing w:val="4"/>
                    </w:rPr>
                    <w:t>family </w:t>
                  </w:r>
                  <w:r>
                    <w:rPr>
                      <w:spacing w:val="2"/>
                    </w:rPr>
                    <w:t>affection. In  </w:t>
                  </w:r>
                  <w:r>
                    <w:rPr>
                      <w:spacing w:val="5"/>
                    </w:rPr>
                    <w:t>October  </w:t>
                  </w:r>
                  <w:r>
                    <w:rPr>
                      <w:spacing w:val="-7"/>
                    </w:rPr>
                    <w:t>1841 </w:t>
                  </w:r>
                  <w:r>
                    <w:rPr/>
                    <w:t>Michael returned </w:t>
                  </w:r>
                  <w:r>
                    <w:rPr>
                      <w:spacing w:val="2"/>
                    </w:rPr>
                    <w:t> to</w:t>
                  </w:r>
                </w:p>
                <w:p>
                  <w:pPr>
                    <w:spacing w:line="181" w:lineRule="exact" w:before="104"/>
                    <w:ind w:left="0" w:right="1043" w:firstLine="0"/>
                    <w:jc w:val="right"/>
                    <w:rPr>
                      <w:b/>
                      <w:sz w:val="16"/>
                    </w:rPr>
                  </w:pPr>
                  <w:r>
                    <w:rPr>
                      <w:b/>
                      <w:sz w:val="16"/>
                    </w:rPr>
                    <w:t>1 Steklov,  M.  </w:t>
                  </w:r>
                  <w:r>
                    <w:rPr>
                      <w:b/>
                      <w:i/>
                      <w:sz w:val="16"/>
                    </w:rPr>
                    <w:t>A. Bakunin</w:t>
                  </w:r>
                  <w:r>
                    <w:rPr>
                      <w:b/>
                      <w:sz w:val="16"/>
                    </w:rPr>
                    <w:t>,  i.  93;  </w:t>
                  </w:r>
                  <w:r>
                    <w:rPr>
                      <w:b/>
                      <w:i/>
                      <w:sz w:val="16"/>
                    </w:rPr>
                    <w:t>Sobranie,  </w:t>
                  </w:r>
                  <w:r>
                    <w:rPr>
                      <w:b/>
                      <w:sz w:val="16"/>
                    </w:rPr>
                    <w:t>ed.  Steklov,  iii.  44-5,  51-3,  58;</w:t>
                  </w:r>
                </w:p>
                <w:p>
                  <w:pPr>
                    <w:spacing w:line="181" w:lineRule="exact" w:before="0"/>
                    <w:ind w:left="1043" w:right="0" w:firstLine="0"/>
                    <w:jc w:val="both"/>
                    <w:rPr>
                      <w:b/>
                      <w:sz w:val="16"/>
                    </w:rPr>
                  </w:pPr>
                  <w:r>
                    <w:rPr>
                      <w:b/>
                      <w:i/>
                      <w:sz w:val="16"/>
                    </w:rPr>
                    <w:t>Kornilov</w:t>
                  </w:r>
                  <w:r>
                    <w:rPr>
                      <w:b/>
                      <w:sz w:val="16"/>
                    </w:rPr>
                    <w:t>,  </w:t>
                  </w:r>
                  <w:r>
                    <w:rPr>
                      <w:b/>
                      <w:i/>
                      <w:sz w:val="16"/>
                    </w:rPr>
                    <w:t>Oody Stranstviya</w:t>
                  </w:r>
                  <w:r>
                    <w:rPr>
                      <w:b/>
                      <w:sz w:val="16"/>
                    </w:rPr>
                    <w:t>,  pp.  68, 71.</w:t>
                  </w:r>
                </w:p>
              </w:txbxContent>
            </v:textbox>
            <w10:wrap type="none"/>
          </v:shape>
        </w:pict>
      </w:r>
      <w:r>
        <w:rPr/>
        <w:drawing>
          <wp:anchor distT="0" distB="0" distL="0" distR="0" allowOverlap="1" layoutInCell="1" locked="0" behindDoc="1" simplePos="0" relativeHeight="268184375">
            <wp:simplePos x="0" y="0"/>
            <wp:positionH relativeFrom="page">
              <wp:posOffset>0</wp:posOffset>
            </wp:positionH>
            <wp:positionV relativeFrom="page">
              <wp:posOffset>0</wp:posOffset>
            </wp:positionV>
            <wp:extent cx="5043158" cy="7778496"/>
            <wp:effectExtent l="0" t="0" r="0" b="0"/>
            <wp:wrapNone/>
            <wp:docPr id="209" name="image109.png" descr=""/>
            <wp:cNvGraphicFramePr>
              <a:graphicFrameLocks noChangeAspect="1"/>
            </wp:cNvGraphicFramePr>
            <a:graphic>
              <a:graphicData uri="http://schemas.openxmlformats.org/drawingml/2006/picture">
                <pic:pic>
                  <pic:nvPicPr>
                    <pic:cNvPr id="210" name="image109.png"/>
                    <pic:cNvPicPr/>
                  </pic:nvPicPr>
                  <pic:blipFill>
                    <a:blip r:embed="rId11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5105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35" w:val="left" w:leader="none"/>
                      <w:tab w:pos="6311" w:val="left" w:leader="none"/>
                    </w:tabs>
                    <w:spacing w:before="125"/>
                    <w:ind w:left="1085" w:right="0" w:firstLine="0"/>
                    <w:jc w:val="left"/>
                    <w:rPr>
                      <w:sz w:val="12"/>
                    </w:rPr>
                  </w:pPr>
                  <w:r>
                    <w:rPr>
                      <w:b/>
                      <w:spacing w:val="-3"/>
                      <w:sz w:val="16"/>
                    </w:rPr>
                    <w:t>100</w:t>
                    <w:tab/>
                  </w:r>
                  <w:r>
                    <w:rPr>
                      <w:b/>
                      <w:spacing w:val="8"/>
                      <w:sz w:val="16"/>
                    </w:rPr>
                    <w:t>THE </w:t>
                  </w:r>
                  <w:r>
                    <w:rPr>
                      <w:b/>
                      <w:spacing w:val="11"/>
                      <w:sz w:val="16"/>
                    </w:rPr>
                    <w:t> REVOLUTIONARY</w:t>
                  </w:r>
                  <w:r>
                    <w:rPr>
                      <w:b/>
                      <w:spacing w:val="51"/>
                      <w:sz w:val="16"/>
                    </w:rPr>
                    <w:t> </w:t>
                  </w:r>
                  <w:r>
                    <w:rPr>
                      <w:b/>
                      <w:spacing w:val="11"/>
                      <w:sz w:val="16"/>
                    </w:rPr>
                    <w:t>ADVENTURER</w:t>
                    <w:tab/>
                  </w:r>
                  <w:r>
                    <w:rPr>
                      <w:position w:val="1"/>
                      <w:sz w:val="12"/>
                    </w:rPr>
                    <w:t>B</w:t>
                  </w:r>
                  <w:r>
                    <w:rPr>
                      <w:spacing w:val="-17"/>
                      <w:position w:val="1"/>
                      <w:sz w:val="12"/>
                    </w:rPr>
                    <w:t> </w:t>
                  </w:r>
                  <w:r>
                    <w:rPr>
                      <w:position w:val="1"/>
                      <w:sz w:val="12"/>
                    </w:rPr>
                    <w:t>O</w:t>
                  </w:r>
                  <w:r>
                    <w:rPr>
                      <w:spacing w:val="-18"/>
                      <w:position w:val="1"/>
                      <w:sz w:val="12"/>
                    </w:rPr>
                    <w:t> </w:t>
                  </w:r>
                  <w:r>
                    <w:rPr>
                      <w:position w:val="1"/>
                      <w:sz w:val="12"/>
                    </w:rPr>
                    <w:t>O</w:t>
                  </w:r>
                  <w:r>
                    <w:rPr>
                      <w:spacing w:val="-18"/>
                      <w:position w:val="1"/>
                      <w:sz w:val="12"/>
                    </w:rPr>
                    <w:t> </w:t>
                  </w:r>
                  <w:r>
                    <w:rPr>
                      <w:position w:val="1"/>
                      <w:sz w:val="12"/>
                    </w:rPr>
                    <w:t>K </w:t>
                  </w:r>
                  <w:r>
                    <w:rPr>
                      <w:spacing w:val="7"/>
                      <w:position w:val="1"/>
                      <w:sz w:val="12"/>
                    </w:rPr>
                    <w:t> II</w:t>
                  </w:r>
                </w:p>
                <w:p>
                  <w:pPr>
                    <w:pStyle w:val="BodyText"/>
                    <w:spacing w:line="249" w:lineRule="auto" w:before="114"/>
                    <w:ind w:left="1073" w:right="998"/>
                  </w:pPr>
                  <w:r>
                    <w:rPr/>
                    <w:t>Berlin to pursue his philosophical studies— alone, as he re­ marked, for the first time in his   life.1</w:t>
                  </w:r>
                </w:p>
                <w:p>
                  <w:pPr>
                    <w:pStyle w:val="BodyText"/>
                    <w:spacing w:line="252" w:lineRule="auto" w:before="2"/>
                    <w:ind w:left="1070" w:right="1009" w:firstLine="214"/>
                    <w:jc w:val="both"/>
                  </w:pPr>
                  <w:r>
                    <w:rPr>
                      <w:spacing w:val="5"/>
                    </w:rPr>
                    <w:t>Alone, </w:t>
                  </w:r>
                  <w:r>
                    <w:rPr>
                      <w:spacing w:val="4"/>
                    </w:rPr>
                    <w:t>for </w:t>
                  </w:r>
                  <w:r>
                    <w:rPr>
                      <w:spacing w:val="3"/>
                    </w:rPr>
                    <w:t>Turgenev had </w:t>
                  </w:r>
                  <w:r>
                    <w:rPr/>
                    <w:t>in </w:t>
                  </w:r>
                  <w:r>
                    <w:rPr>
                      <w:spacing w:val="2"/>
                    </w:rPr>
                    <w:t>the </w:t>
                  </w:r>
                  <w:r>
                    <w:rPr/>
                    <w:t>meanwhile </w:t>
                  </w:r>
                  <w:r>
                    <w:rPr>
                      <w:spacing w:val="4"/>
                    </w:rPr>
                    <w:t>gone </w:t>
                  </w:r>
                  <w:r>
                    <w:rPr>
                      <w:spacing w:val="5"/>
                    </w:rPr>
                    <w:t>back </w:t>
                  </w:r>
                  <w:r>
                    <w:rPr>
                      <w:spacing w:val="4"/>
                    </w:rPr>
                    <w:t>to </w:t>
                  </w:r>
                  <w:r>
                    <w:rPr>
                      <w:spacing w:val="2"/>
                    </w:rPr>
                    <w:t>Russia and, </w:t>
                  </w:r>
                  <w:r>
                    <w:rPr>
                      <w:spacing w:val="3"/>
                    </w:rPr>
                    <w:t>armed </w:t>
                  </w:r>
                  <w:r>
                    <w:rPr>
                      <w:spacing w:val="2"/>
                    </w:rPr>
                    <w:t>with </w:t>
                  </w:r>
                  <w:r>
                    <w:rPr/>
                    <w:t>“ </w:t>
                  </w:r>
                  <w:r>
                    <w:rPr>
                      <w:spacing w:val="4"/>
                    </w:rPr>
                    <w:t>complete </w:t>
                  </w:r>
                  <w:r>
                    <w:rPr>
                      <w:spacing w:val="3"/>
                    </w:rPr>
                    <w:t>full </w:t>
                  </w:r>
                  <w:r>
                    <w:rPr>
                      <w:spacing w:val="4"/>
                    </w:rPr>
                    <w:t>powers” </w:t>
                  </w:r>
                  <w:r>
                    <w:rPr/>
                    <w:t>from Michael, was </w:t>
                  </w:r>
                  <w:r>
                    <w:rPr>
                      <w:spacing w:val="4"/>
                    </w:rPr>
                    <w:t>at </w:t>
                  </w:r>
                  <w:r>
                    <w:rPr/>
                    <w:t>this </w:t>
                  </w:r>
                  <w:r>
                    <w:rPr>
                      <w:spacing w:val="6"/>
                    </w:rPr>
                    <w:t>very </w:t>
                  </w:r>
                  <w:r>
                    <w:rPr>
                      <w:spacing w:val="5"/>
                    </w:rPr>
                    <w:t>moment </w:t>
                  </w:r>
                  <w:r>
                    <w:rPr>
                      <w:spacing w:val="4"/>
                    </w:rPr>
                    <w:t>paying </w:t>
                  </w:r>
                  <w:r>
                    <w:rPr/>
                    <w:t>a </w:t>
                  </w:r>
                  <w:r>
                    <w:rPr>
                      <w:spacing w:val="4"/>
                    </w:rPr>
                    <w:t>long-expected </w:t>
                  </w:r>
                  <w:r>
                    <w:rPr/>
                    <w:t>and </w:t>
                  </w:r>
                  <w:r>
                    <w:rPr>
                      <w:spacing w:val="2"/>
                    </w:rPr>
                    <w:t>fateful </w:t>
                  </w:r>
                  <w:r>
                    <w:rPr>
                      <w:spacing w:val="5"/>
                    </w:rPr>
                    <w:t>six-day </w:t>
                  </w:r>
                  <w:r>
                    <w:rPr>
                      <w:spacing w:val="3"/>
                    </w:rPr>
                    <w:t>visit </w:t>
                  </w:r>
                  <w:r>
                    <w:rPr>
                      <w:spacing w:val="4"/>
                    </w:rPr>
                    <w:t>to </w:t>
                  </w:r>
                  <w:r>
                    <w:rPr>
                      <w:spacing w:val="3"/>
                    </w:rPr>
                    <w:t>Premukhino. </w:t>
                  </w:r>
                  <w:r>
                    <w:rPr>
                      <w:spacing w:val="6"/>
                    </w:rPr>
                    <w:t>He </w:t>
                  </w:r>
                  <w:r>
                    <w:rPr/>
                    <w:t>was a </w:t>
                  </w:r>
                  <w:r>
                    <w:rPr>
                      <w:spacing w:val="4"/>
                    </w:rPr>
                    <w:t>captivated </w:t>
                  </w:r>
                  <w:r>
                    <w:rPr>
                      <w:spacing w:val="2"/>
                    </w:rPr>
                    <w:t>and </w:t>
                  </w:r>
                  <w:r>
                    <w:rPr>
                      <w:spacing w:val="5"/>
                    </w:rPr>
                    <w:t>captivat­ </w:t>
                  </w:r>
                  <w:r>
                    <w:rPr>
                      <w:spacing w:val="2"/>
                    </w:rPr>
                    <w:t>ing guest. His </w:t>
                  </w:r>
                  <w:r>
                    <w:rPr>
                      <w:spacing w:val="6"/>
                    </w:rPr>
                    <w:t>good </w:t>
                  </w:r>
                  <w:r>
                    <w:rPr>
                      <w:spacing w:val="3"/>
                    </w:rPr>
                    <w:t>looks and </w:t>
                  </w:r>
                  <w:r>
                    <w:rPr>
                      <w:spacing w:val="2"/>
                    </w:rPr>
                    <w:t>easy </w:t>
                  </w:r>
                  <w:r>
                    <w:rPr/>
                    <w:t>manners </w:t>
                  </w:r>
                  <w:r>
                    <w:rPr>
                      <w:spacing w:val="2"/>
                    </w:rPr>
                    <w:t>charmed </w:t>
                  </w:r>
                  <w:r>
                    <w:rPr>
                      <w:spacing w:val="4"/>
                    </w:rPr>
                    <w:t>everyone, </w:t>
                  </w:r>
                  <w:r>
                    <w:rPr>
                      <w:spacing w:val="2"/>
                    </w:rPr>
                    <w:t>including </w:t>
                  </w:r>
                  <w:r>
                    <w:rPr>
                      <w:spacing w:val="3"/>
                    </w:rPr>
                    <w:t>Alexis </w:t>
                  </w:r>
                  <w:r>
                    <w:rPr>
                      <w:spacing w:val="2"/>
                    </w:rPr>
                    <w:t>with </w:t>
                  </w:r>
                  <w:r>
                    <w:rPr>
                      <w:spacing w:val="3"/>
                    </w:rPr>
                    <w:t>whom </w:t>
                  </w:r>
                  <w:r>
                    <w:rPr/>
                    <w:t>he wrestled,  </w:t>
                  </w:r>
                  <w:r>
                    <w:rPr>
                      <w:spacing w:val="2"/>
                    </w:rPr>
                    <w:t>making  </w:t>
                  </w:r>
                  <w:r>
                    <w:rPr/>
                    <w:t>the  floor </w:t>
                  </w:r>
                  <w:r>
                    <w:rPr>
                      <w:spacing w:val="3"/>
                    </w:rPr>
                    <w:t>quiver </w:t>
                  </w:r>
                  <w:r>
                    <w:rPr>
                      <w:spacing w:val="2"/>
                    </w:rPr>
                    <w:t>beneath </w:t>
                  </w:r>
                  <w:r>
                    <w:rPr/>
                    <w:t>his </w:t>
                  </w:r>
                  <w:r>
                    <w:rPr>
                      <w:spacing w:val="3"/>
                    </w:rPr>
                    <w:t>weight </w:t>
                  </w:r>
                  <w:r>
                    <w:rPr/>
                    <w:t>when he was </w:t>
                  </w:r>
                  <w:r>
                    <w:rPr>
                      <w:spacing w:val="3"/>
                    </w:rPr>
                    <w:t>thrown; and </w:t>
                  </w:r>
                  <w:r>
                    <w:rPr>
                      <w:spacing w:val="4"/>
                    </w:rPr>
                    <w:t>Alexander </w:t>
                  </w:r>
                  <w:r>
                    <w:rPr>
                      <w:spacing w:val="3"/>
                    </w:rPr>
                    <w:t>with </w:t>
                  </w:r>
                  <w:r>
                    <w:rPr>
                      <w:spacing w:val="4"/>
                    </w:rPr>
                    <w:t>whom </w:t>
                  </w:r>
                  <w:r>
                    <w:rPr/>
                    <w:t>he drew caricatures; and </w:t>
                  </w:r>
                  <w:r>
                    <w:rPr>
                      <w:spacing w:val="4"/>
                    </w:rPr>
                    <w:t>Tatyana who, </w:t>
                  </w:r>
                  <w:r>
                    <w:rPr>
                      <w:spacing w:val="2"/>
                    </w:rPr>
                    <w:t>prepared </w:t>
                  </w:r>
                  <w:r>
                    <w:rPr/>
                    <w:t>in </w:t>
                  </w:r>
                  <w:r>
                    <w:rPr>
                      <w:spacing w:val="4"/>
                    </w:rPr>
                    <w:t>advance </w:t>
                  </w:r>
                  <w:r>
                    <w:rPr>
                      <w:spacing w:val="3"/>
                    </w:rPr>
                    <w:t>to </w:t>
                  </w:r>
                  <w:r>
                    <w:rPr/>
                    <w:t>worship </w:t>
                  </w:r>
                  <w:r>
                    <w:rPr>
                      <w:spacing w:val="3"/>
                    </w:rPr>
                    <w:t>Michael’s </w:t>
                  </w:r>
                  <w:r>
                    <w:rPr>
                      <w:spacing w:val="2"/>
                    </w:rPr>
                    <w:t>friend, fell headlong </w:t>
                  </w:r>
                  <w:r>
                    <w:rPr>
                      <w:spacing w:val="3"/>
                    </w:rPr>
                    <w:t>and </w:t>
                  </w:r>
                  <w:r>
                    <w:rPr>
                      <w:spacing w:val="2"/>
                    </w:rPr>
                    <w:t>passion­ </w:t>
                  </w:r>
                  <w:r>
                    <w:rPr>
                      <w:spacing w:val="4"/>
                    </w:rPr>
                    <w:t>ately </w:t>
                  </w:r>
                  <w:r>
                    <w:rPr/>
                    <w:t>in </w:t>
                  </w:r>
                  <w:r>
                    <w:rPr>
                      <w:spacing w:val="5"/>
                    </w:rPr>
                    <w:t>love. Tatyana </w:t>
                  </w:r>
                  <w:r>
                    <w:rPr/>
                    <w:t>was in her </w:t>
                  </w:r>
                  <w:r>
                    <w:rPr>
                      <w:spacing w:val="4"/>
                    </w:rPr>
                    <w:t>twenty-seventh </w:t>
                  </w:r>
                  <w:r>
                    <w:rPr>
                      <w:spacing w:val="3"/>
                    </w:rPr>
                    <w:t>year. </w:t>
                  </w:r>
                  <w:r>
                    <w:rPr/>
                    <w:t>Save perhaps </w:t>
                  </w:r>
                  <w:r>
                    <w:rPr>
                      <w:spacing w:val="4"/>
                    </w:rPr>
                    <w:t>for </w:t>
                  </w:r>
                  <w:r>
                    <w:rPr/>
                    <w:t>a fleeting </w:t>
                  </w:r>
                  <w:r>
                    <w:rPr>
                      <w:spacing w:val="2"/>
                    </w:rPr>
                    <w:t>inclination </w:t>
                  </w:r>
                  <w:r>
                    <w:rPr>
                      <w:spacing w:val="3"/>
                    </w:rPr>
                    <w:t>for </w:t>
                  </w:r>
                  <w:r>
                    <w:rPr>
                      <w:spacing w:val="2"/>
                    </w:rPr>
                    <w:t>Belinsky, </w:t>
                  </w:r>
                  <w:r>
                    <w:rPr/>
                    <w:t>she </w:t>
                  </w:r>
                  <w:r>
                    <w:rPr>
                      <w:spacing w:val="3"/>
                    </w:rPr>
                    <w:t>had </w:t>
                  </w:r>
                  <w:r>
                    <w:rPr>
                      <w:spacing w:val="2"/>
                    </w:rPr>
                    <w:t>hitherto </w:t>
                  </w:r>
                  <w:r>
                    <w:rPr>
                      <w:spacing w:val="5"/>
                    </w:rPr>
                    <w:t>loved </w:t>
                  </w:r>
                  <w:r>
                    <w:rPr>
                      <w:spacing w:val="3"/>
                    </w:rPr>
                    <w:t>no </w:t>
                  </w:r>
                  <w:r>
                    <w:rPr>
                      <w:spacing w:val="4"/>
                    </w:rPr>
                    <w:t>man </w:t>
                  </w:r>
                  <w:r>
                    <w:rPr>
                      <w:spacing w:val="6"/>
                    </w:rPr>
                    <w:t>except </w:t>
                  </w:r>
                  <w:r>
                    <w:rPr/>
                    <w:t>Michael </w:t>
                  </w:r>
                  <w:r>
                    <w:rPr>
                      <w:spacing w:val="3"/>
                    </w:rPr>
                    <w:t>and </w:t>
                  </w:r>
                  <w:r>
                    <w:rPr/>
                    <w:t>her </w:t>
                  </w:r>
                  <w:r>
                    <w:rPr>
                      <w:spacing w:val="4"/>
                    </w:rPr>
                    <w:t>other </w:t>
                  </w:r>
                  <w:r>
                    <w:rPr>
                      <w:spacing w:val="2"/>
                    </w:rPr>
                    <w:t>brothers. </w:t>
                  </w:r>
                  <w:r>
                    <w:rPr>
                      <w:spacing w:val="7"/>
                    </w:rPr>
                    <w:t>But </w:t>
                  </w:r>
                  <w:r>
                    <w:rPr>
                      <w:spacing w:val="2"/>
                    </w:rPr>
                    <w:t>the departure </w:t>
                  </w:r>
                  <w:r>
                    <w:rPr/>
                    <w:t>o f </w:t>
                  </w:r>
                  <w:r>
                    <w:rPr>
                      <w:spacing w:val="2"/>
                    </w:rPr>
                    <w:t>Michael </w:t>
                  </w:r>
                  <w:r>
                    <w:rPr>
                      <w:spacing w:val="3"/>
                    </w:rPr>
                    <w:t>had lifted </w:t>
                  </w:r>
                  <w:r>
                    <w:rPr>
                      <w:spacing w:val="2"/>
                    </w:rPr>
                    <w:t>the unnatural </w:t>
                  </w:r>
                  <w:r>
                    <w:rPr/>
                    <w:t>restraint </w:t>
                  </w:r>
                  <w:r>
                    <w:rPr>
                      <w:spacing w:val="3"/>
                    </w:rPr>
                    <w:t>which </w:t>
                  </w:r>
                  <w:r>
                    <w:rPr/>
                    <w:t>his </w:t>
                  </w:r>
                  <w:r>
                    <w:rPr>
                      <w:spacing w:val="4"/>
                    </w:rPr>
                    <w:t>dominant </w:t>
                  </w:r>
                  <w:r>
                    <w:rPr/>
                    <w:t>influence </w:t>
                  </w:r>
                  <w:r>
                    <w:rPr>
                      <w:spacing w:val="3"/>
                    </w:rPr>
                    <w:t>placed </w:t>
                  </w:r>
                  <w:r>
                    <w:rPr>
                      <w:spacing w:val="2"/>
                    </w:rPr>
                    <w:t>on </w:t>
                  </w:r>
                  <w:r>
                    <w:rPr/>
                    <w:t>her </w:t>
                  </w:r>
                  <w:r>
                    <w:rPr>
                      <w:spacing w:val="4"/>
                    </w:rPr>
                    <w:t>emotions. </w:t>
                  </w:r>
                  <w:r>
                    <w:rPr>
                      <w:spacing w:val="3"/>
                    </w:rPr>
                    <w:t>In </w:t>
                  </w:r>
                  <w:r>
                    <w:rPr>
                      <w:spacing w:val="2"/>
                    </w:rPr>
                    <w:t>the  short space </w:t>
                  </w:r>
                  <w:r>
                    <w:rPr/>
                    <w:t>o f six </w:t>
                  </w:r>
                  <w:r>
                    <w:rPr>
                      <w:spacing w:val="4"/>
                    </w:rPr>
                    <w:t>days </w:t>
                  </w:r>
                  <w:r>
                    <w:rPr/>
                    <w:t>she was filled </w:t>
                  </w:r>
                  <w:r>
                    <w:rPr>
                      <w:spacing w:val="3"/>
                    </w:rPr>
                    <w:t>with </w:t>
                  </w:r>
                  <w:r>
                    <w:rPr/>
                    <w:t>a </w:t>
                  </w:r>
                  <w:r>
                    <w:rPr>
                      <w:spacing w:val="2"/>
                    </w:rPr>
                    <w:t>consuming </w:t>
                  </w:r>
                  <w:r>
                    <w:rPr/>
                    <w:t>passion such  as she </w:t>
                  </w:r>
                  <w:r>
                    <w:rPr>
                      <w:spacing w:val="3"/>
                    </w:rPr>
                    <w:t>had never </w:t>
                  </w:r>
                  <w:r>
                    <w:rPr>
                      <w:spacing w:val="2"/>
                    </w:rPr>
                    <w:t>dreamed </w:t>
                  </w:r>
                  <w:r>
                    <w:rPr>
                      <w:spacing w:val="4"/>
                    </w:rPr>
                    <w:t>of, </w:t>
                  </w:r>
                  <w:r>
                    <w:rPr>
                      <w:spacing w:val="3"/>
                    </w:rPr>
                    <w:t>and </w:t>
                  </w:r>
                  <w:r>
                    <w:rPr/>
                    <w:t>was carried </w:t>
                  </w:r>
                  <w:r>
                    <w:rPr>
                      <w:spacing w:val="4"/>
                    </w:rPr>
                    <w:t>into </w:t>
                  </w:r>
                  <w:r>
                    <w:rPr/>
                    <w:t>a </w:t>
                  </w:r>
                  <w:r>
                    <w:rPr>
                      <w:spacing w:val="4"/>
                    </w:rPr>
                    <w:t>world </w:t>
                  </w:r>
                  <w:r>
                    <w:rPr/>
                    <w:t>where </w:t>
                  </w:r>
                  <w:r>
                    <w:rPr>
                      <w:spacing w:val="4"/>
                    </w:rPr>
                    <w:t>even </w:t>
                  </w:r>
                  <w:r>
                    <w:rPr>
                      <w:spacing w:val="2"/>
                    </w:rPr>
                    <w:t>Michael </w:t>
                  </w:r>
                  <w:r>
                    <w:rPr>
                      <w:spacing w:val="3"/>
                    </w:rPr>
                    <w:t>had </w:t>
                  </w:r>
                  <w:r>
                    <w:rPr>
                      <w:spacing w:val="2"/>
                    </w:rPr>
                    <w:t>never </w:t>
                  </w:r>
                  <w:r>
                    <w:rPr/>
                    <w:t>been able </w:t>
                  </w:r>
                  <w:r>
                    <w:rPr>
                      <w:spacing w:val="4"/>
                    </w:rPr>
                    <w:t>to  </w:t>
                  </w:r>
                  <w:r>
                    <w:rPr>
                      <w:spacing w:val="3"/>
                    </w:rPr>
                    <w:t>transport </w:t>
                  </w:r>
                  <w:r>
                    <w:rPr>
                      <w:spacing w:val="41"/>
                    </w:rPr>
                    <w:t> </w:t>
                  </w:r>
                  <w:r>
                    <w:rPr/>
                    <w:t>her.</w:t>
                  </w:r>
                </w:p>
                <w:p>
                  <w:pPr>
                    <w:pStyle w:val="BodyText"/>
                    <w:spacing w:line="252" w:lineRule="auto"/>
                    <w:ind w:left="1070" w:right="1000" w:firstLine="219"/>
                    <w:jc w:val="both"/>
                  </w:pPr>
                  <w:r>
                    <w:rPr>
                      <w:spacing w:val="6"/>
                    </w:rPr>
                    <w:t>They </w:t>
                  </w:r>
                  <w:r>
                    <w:rPr>
                      <w:spacing w:val="5"/>
                    </w:rPr>
                    <w:t>met </w:t>
                  </w:r>
                  <w:r>
                    <w:rPr>
                      <w:spacing w:val="4"/>
                    </w:rPr>
                    <w:t>at </w:t>
                  </w:r>
                  <w:r>
                    <w:rPr>
                      <w:spacing w:val="5"/>
                    </w:rPr>
                    <w:t>Torzhok </w:t>
                  </w:r>
                  <w:r>
                    <w:rPr/>
                    <w:t>in </w:t>
                  </w:r>
                  <w:r>
                    <w:rPr>
                      <w:spacing w:val="4"/>
                    </w:rPr>
                    <w:t>December, </w:t>
                  </w:r>
                  <w:r>
                    <w:rPr>
                      <w:spacing w:val="3"/>
                    </w:rPr>
                    <w:t>and </w:t>
                  </w:r>
                  <w:r>
                    <w:rPr/>
                    <w:t>in </w:t>
                  </w:r>
                  <w:r>
                    <w:rPr>
                      <w:spacing w:val="4"/>
                    </w:rPr>
                    <w:t>Moscow </w:t>
                  </w:r>
                  <w:r>
                    <w:rPr/>
                    <w:t>in the </w:t>
                  </w:r>
                  <w:r>
                    <w:rPr>
                      <w:spacing w:val="4"/>
                    </w:rPr>
                    <w:t>following </w:t>
                  </w:r>
                  <w:r>
                    <w:rPr/>
                    <w:t>spring. </w:t>
                  </w:r>
                  <w:r>
                    <w:rPr>
                      <w:spacing w:val="3"/>
                    </w:rPr>
                    <w:t>Turgenev </w:t>
                  </w:r>
                  <w:r>
                    <w:rPr/>
                    <w:t>was </w:t>
                  </w:r>
                  <w:r>
                    <w:rPr>
                      <w:spacing w:val="2"/>
                    </w:rPr>
                    <w:t>full </w:t>
                  </w:r>
                  <w:r>
                    <w:rPr/>
                    <w:t>o f amiable feelings </w:t>
                  </w:r>
                  <w:r>
                    <w:rPr>
                      <w:spacing w:val="4"/>
                    </w:rPr>
                    <w:t>for </w:t>
                  </w:r>
                  <w:r>
                    <w:rPr/>
                    <w:t>his </w:t>
                  </w:r>
                  <w:r>
                    <w:rPr>
                      <w:spacing w:val="5"/>
                    </w:rPr>
                    <w:t>friend’s </w:t>
                  </w:r>
                  <w:r>
                    <w:rPr/>
                    <w:t>sister. </w:t>
                  </w:r>
                  <w:r>
                    <w:rPr>
                      <w:spacing w:val="7"/>
                    </w:rPr>
                    <w:t>But </w:t>
                  </w:r>
                  <w:r>
                    <w:rPr/>
                    <w:t>he was </w:t>
                  </w:r>
                  <w:r>
                    <w:rPr>
                      <w:spacing w:val="4"/>
                    </w:rPr>
                    <w:t>no </w:t>
                  </w:r>
                  <w:r>
                    <w:rPr/>
                    <w:t>true </w:t>
                  </w:r>
                  <w:r>
                    <w:rPr>
                      <w:spacing w:val="4"/>
                    </w:rPr>
                    <w:t>romantic. </w:t>
                  </w:r>
                  <w:r>
                    <w:rPr>
                      <w:spacing w:val="5"/>
                    </w:rPr>
                    <w:t>He </w:t>
                  </w:r>
                  <w:r>
                    <w:rPr>
                      <w:spacing w:val="3"/>
                    </w:rPr>
                    <w:t>had </w:t>
                  </w:r>
                  <w:r>
                    <w:rPr>
                      <w:spacing w:val="2"/>
                    </w:rPr>
                    <w:t>none </w:t>
                  </w:r>
                  <w:r>
                    <w:rPr/>
                    <w:t>o f  </w:t>
                  </w:r>
                  <w:r>
                    <w:rPr>
                      <w:spacing w:val="5"/>
                    </w:rPr>
                    <w:t>that </w:t>
                  </w:r>
                  <w:r>
                    <w:rPr>
                      <w:spacing w:val="4"/>
                    </w:rPr>
                    <w:t>fatal </w:t>
                  </w:r>
                  <w:r>
                    <w:rPr>
                      <w:spacing w:val="2"/>
                    </w:rPr>
                    <w:t>disposition </w:t>
                  </w:r>
                  <w:r>
                    <w:rPr/>
                    <w:t>o f </w:t>
                  </w:r>
                  <w:r>
                    <w:rPr>
                      <w:spacing w:val="2"/>
                    </w:rPr>
                    <w:t>the Bakunin </w:t>
                  </w:r>
                  <w:r>
                    <w:rPr>
                      <w:spacing w:val="3"/>
                    </w:rPr>
                    <w:t>to </w:t>
                  </w:r>
                  <w:r>
                    <w:rPr>
                      <w:spacing w:val="4"/>
                    </w:rPr>
                    <w:t>complicate </w:t>
                  </w:r>
                  <w:r>
                    <w:rPr/>
                    <w:t>the </w:t>
                  </w:r>
                  <w:r>
                    <w:rPr>
                      <w:spacing w:val="2"/>
                    </w:rPr>
                    <w:t>straight­ </w:t>
                  </w:r>
                  <w:r>
                    <w:rPr>
                      <w:spacing w:val="4"/>
                    </w:rPr>
                    <w:t>forward phenomenon </w:t>
                  </w:r>
                  <w:r>
                    <w:rPr/>
                    <w:t>o f </w:t>
                  </w:r>
                  <w:r>
                    <w:rPr>
                      <w:spacing w:val="3"/>
                    </w:rPr>
                    <w:t>sexual attraction </w:t>
                  </w:r>
                  <w:r>
                    <w:rPr>
                      <w:spacing w:val="2"/>
                    </w:rPr>
                    <w:t>with </w:t>
                  </w:r>
                  <w:r>
                    <w:rPr/>
                    <w:t>rarefied </w:t>
                  </w:r>
                  <w:r>
                    <w:rPr>
                      <w:spacing w:val="7"/>
                    </w:rPr>
                    <w:t>emo­ </w:t>
                  </w:r>
                  <w:r>
                    <w:rPr>
                      <w:spacing w:val="2"/>
                    </w:rPr>
                    <w:t>tions </w:t>
                  </w:r>
                  <w:r>
                    <w:rPr>
                      <w:spacing w:val="3"/>
                    </w:rPr>
                    <w:t>and </w:t>
                  </w:r>
                  <w:r>
                    <w:rPr>
                      <w:spacing w:val="4"/>
                    </w:rPr>
                    <w:t>metaphysical </w:t>
                  </w:r>
                  <w:r>
                    <w:rPr/>
                    <w:t>disquisitions. </w:t>
                  </w:r>
                  <w:r>
                    <w:rPr>
                      <w:spacing w:val="6"/>
                    </w:rPr>
                    <w:t>He </w:t>
                  </w:r>
                  <w:r>
                    <w:rPr/>
                    <w:t>was </w:t>
                  </w:r>
                  <w:r>
                    <w:rPr>
                      <w:spacing w:val="7"/>
                    </w:rPr>
                    <w:t>not </w:t>
                  </w:r>
                  <w:r>
                    <w:rPr/>
                    <w:t>so </w:t>
                  </w:r>
                  <w:r>
                    <w:rPr>
                      <w:spacing w:val="4"/>
                    </w:rPr>
                    <w:t>much </w:t>
                  </w:r>
                  <w:r>
                    <w:rPr/>
                    <w:t>a philanderer as a </w:t>
                  </w:r>
                  <w:r>
                    <w:rPr>
                      <w:spacing w:val="2"/>
                    </w:rPr>
                    <w:t>hedonist. </w:t>
                  </w:r>
                  <w:r>
                    <w:rPr>
                      <w:spacing w:val="6"/>
                    </w:rPr>
                    <w:t>He </w:t>
                  </w:r>
                  <w:r>
                    <w:rPr>
                      <w:spacing w:val="3"/>
                    </w:rPr>
                    <w:t>had </w:t>
                  </w:r>
                  <w:r>
                    <w:rPr>
                      <w:spacing w:val="2"/>
                    </w:rPr>
                    <w:t>celebrated </w:t>
                  </w:r>
                  <w:r>
                    <w:rPr/>
                    <w:t>his return </w:t>
                  </w:r>
                  <w:r>
                    <w:rPr>
                      <w:spacing w:val="4"/>
                    </w:rPr>
                    <w:t>to  </w:t>
                  </w:r>
                  <w:r>
                    <w:rPr>
                      <w:spacing w:val="3"/>
                    </w:rPr>
                    <w:t>Russia </w:t>
                  </w:r>
                  <w:r>
                    <w:rPr>
                      <w:spacing w:val="8"/>
                    </w:rPr>
                    <w:t>by </w:t>
                  </w:r>
                  <w:r>
                    <w:rPr/>
                    <w:t>a liaison </w:t>
                  </w:r>
                  <w:r>
                    <w:rPr>
                      <w:spacing w:val="2"/>
                    </w:rPr>
                    <w:t>with </w:t>
                  </w:r>
                  <w:r>
                    <w:rPr/>
                    <w:t>a </w:t>
                  </w:r>
                  <w:r>
                    <w:rPr>
                      <w:spacing w:val="4"/>
                    </w:rPr>
                    <w:t>blonde </w:t>
                  </w:r>
                  <w:r>
                    <w:rPr/>
                    <w:t>seamstress o f his </w:t>
                  </w:r>
                  <w:r>
                    <w:rPr>
                      <w:spacing w:val="4"/>
                    </w:rPr>
                    <w:t>mother’s, </w:t>
                  </w:r>
                  <w:r>
                    <w:rPr>
                      <w:spacing w:val="6"/>
                    </w:rPr>
                    <w:t>who </w:t>
                  </w:r>
                  <w:r>
                    <w:rPr>
                      <w:spacing w:val="5"/>
                    </w:rPr>
                    <w:t>would </w:t>
                  </w:r>
                  <w:r>
                    <w:rPr>
                      <w:spacing w:val="3"/>
                    </w:rPr>
                    <w:t>shortly </w:t>
                  </w:r>
                  <w:r>
                    <w:rPr>
                      <w:spacing w:val="2"/>
                    </w:rPr>
                    <w:t>bear </w:t>
                  </w:r>
                  <w:r>
                    <w:rPr/>
                    <w:t>him a child. There was </w:t>
                  </w:r>
                  <w:r>
                    <w:rPr>
                      <w:spacing w:val="3"/>
                    </w:rPr>
                    <w:t>no </w:t>
                  </w:r>
                  <w:r>
                    <w:rPr>
                      <w:spacing w:val="2"/>
                    </w:rPr>
                    <w:t>place </w:t>
                  </w:r>
                  <w:r>
                    <w:rPr/>
                    <w:t>in his </w:t>
                  </w:r>
                  <w:r>
                    <w:rPr>
                      <w:spacing w:val="2"/>
                    </w:rPr>
                    <w:t>plan </w:t>
                  </w:r>
                  <w:r>
                    <w:rPr/>
                    <w:t>o f life </w:t>
                  </w:r>
                  <w:r>
                    <w:rPr>
                      <w:spacing w:val="4"/>
                    </w:rPr>
                    <w:t>for Tatyana </w:t>
                  </w:r>
                  <w:r>
                    <w:rPr>
                      <w:spacing w:val="2"/>
                    </w:rPr>
                    <w:t>Bakunin. </w:t>
                  </w:r>
                  <w:r>
                    <w:rPr>
                      <w:spacing w:val="4"/>
                    </w:rPr>
                    <w:t>The </w:t>
                  </w:r>
                  <w:r>
                    <w:rPr>
                      <w:spacing w:val="3"/>
                    </w:rPr>
                    <w:t>starved </w:t>
                  </w:r>
                  <w:r>
                    <w:rPr>
                      <w:spacing w:val="2"/>
                    </w:rPr>
                    <w:t>and </w:t>
                  </w:r>
                  <w:r>
                    <w:rPr>
                      <w:spacing w:val="3"/>
                    </w:rPr>
                    <w:t>love-sick </w:t>
                  </w:r>
                  <w:r>
                    <w:rPr/>
                    <w:t>girl was </w:t>
                  </w:r>
                  <w:r>
                    <w:rPr>
                      <w:spacing w:val="2"/>
                    </w:rPr>
                    <w:t>clear-sighted enough, </w:t>
                  </w:r>
                  <w:r>
                    <w:rPr>
                      <w:spacing w:val="3"/>
                    </w:rPr>
                    <w:t>through </w:t>
                  </w:r>
                  <w:r>
                    <w:rPr/>
                    <w:t>nights o f weeping, </w:t>
                  </w:r>
                  <w:r>
                    <w:rPr>
                      <w:spacing w:val="4"/>
                    </w:rPr>
                    <w:t>to  </w:t>
                  </w:r>
                  <w:r>
                    <w:rPr>
                      <w:spacing w:val="3"/>
                    </w:rPr>
                    <w:t>know </w:t>
                  </w:r>
                  <w:r>
                    <w:rPr>
                      <w:spacing w:val="2"/>
                    </w:rPr>
                    <w:t>her fate. There </w:t>
                  </w:r>
                  <w:r>
                    <w:rPr/>
                    <w:t>is </w:t>
                  </w:r>
                  <w:r>
                    <w:rPr>
                      <w:spacing w:val="5"/>
                    </w:rPr>
                    <w:t>extant </w:t>
                  </w:r>
                  <w:r>
                    <w:rPr/>
                    <w:t>a </w:t>
                  </w:r>
                  <w:r>
                    <w:rPr>
                      <w:spacing w:val="2"/>
                    </w:rPr>
                    <w:t>letter which </w:t>
                  </w:r>
                  <w:r>
                    <w:rPr/>
                    <w:t>she </w:t>
                  </w:r>
                  <w:r>
                    <w:rPr>
                      <w:spacing w:val="4"/>
                    </w:rPr>
                    <w:t>wrote to  </w:t>
                  </w:r>
                  <w:r>
                    <w:rPr>
                      <w:spacing w:val="3"/>
                    </w:rPr>
                    <w:t>Turgenev  </w:t>
                  </w:r>
                  <w:r>
                    <w:rPr/>
                    <w:t>in </w:t>
                  </w:r>
                  <w:r>
                    <w:rPr>
                      <w:spacing w:val="3"/>
                    </w:rPr>
                    <w:t>the </w:t>
                  </w:r>
                  <w:r>
                    <w:rPr>
                      <w:spacing w:val="2"/>
                    </w:rPr>
                    <w:t>summer </w:t>
                  </w:r>
                  <w:r>
                    <w:rPr/>
                    <w:t>o f </w:t>
                  </w:r>
                  <w:r>
                    <w:rPr>
                      <w:spacing w:val="-4"/>
                    </w:rPr>
                    <w:t>1842 </w:t>
                  </w:r>
                  <w:r>
                    <w:rPr/>
                    <w:t>declaring her “ unasked </w:t>
                  </w:r>
                  <w:r>
                    <w:rPr>
                      <w:spacing w:val="3"/>
                    </w:rPr>
                    <w:t>and </w:t>
                  </w:r>
                  <w:r>
                    <w:rPr>
                      <w:spacing w:val="4"/>
                    </w:rPr>
                    <w:t>unwanted” </w:t>
                  </w:r>
                  <w:r>
                    <w:rPr>
                      <w:spacing w:val="5"/>
                    </w:rPr>
                    <w:t>love— </w:t>
                  </w:r>
                  <w:r>
                    <w:rPr/>
                    <w:t>a </w:t>
                  </w:r>
                  <w:r>
                    <w:rPr>
                      <w:spacing w:val="5"/>
                    </w:rPr>
                    <w:t>love </w:t>
                  </w:r>
                  <w:r>
                    <w:rPr>
                      <w:spacing w:val="3"/>
                    </w:rPr>
                    <w:t>which </w:t>
                  </w:r>
                  <w:r>
                    <w:rPr/>
                    <w:t>nourished </w:t>
                  </w:r>
                  <w:r>
                    <w:rPr>
                      <w:spacing w:val="4"/>
                    </w:rPr>
                    <w:t>no </w:t>
                  </w:r>
                  <w:r>
                    <w:rPr>
                      <w:spacing w:val="2"/>
                    </w:rPr>
                    <w:t>hopes, </w:t>
                  </w:r>
                  <w:r>
                    <w:rPr>
                      <w:spacing w:val="3"/>
                    </w:rPr>
                    <w:t>made </w:t>
                  </w:r>
                  <w:r>
                    <w:rPr>
                      <w:spacing w:val="4"/>
                    </w:rPr>
                    <w:t>no </w:t>
                  </w:r>
                  <w:r>
                    <w:rPr/>
                    <w:t>claims, </w:t>
                  </w:r>
                  <w:r>
                    <w:rPr>
                      <w:spacing w:val="2"/>
                    </w:rPr>
                    <w:t>and knew </w:t>
                  </w:r>
                  <w:r>
                    <w:rPr>
                      <w:spacing w:val="4"/>
                    </w:rPr>
                    <w:t>no </w:t>
                  </w:r>
                  <w:r>
                    <w:rPr>
                      <w:spacing w:val="2"/>
                    </w:rPr>
                    <w:t>pride. </w:t>
                  </w:r>
                  <w:r>
                    <w:rPr>
                      <w:spacing w:val="12"/>
                    </w:rPr>
                    <w:t>Yet </w:t>
                  </w:r>
                  <w:r>
                    <w:rPr>
                      <w:spacing w:val="3"/>
                    </w:rPr>
                    <w:t>some </w:t>
                  </w:r>
                  <w:r>
                    <w:rPr>
                      <w:spacing w:val="2"/>
                    </w:rPr>
                    <w:t>pride </w:t>
                  </w:r>
                  <w:r>
                    <w:rPr/>
                    <w:t>she </w:t>
                  </w:r>
                  <w:r>
                    <w:rPr>
                      <w:spacing w:val="2"/>
                    </w:rPr>
                    <w:t>had. </w:t>
                  </w:r>
                  <w:r>
                    <w:rPr>
                      <w:spacing w:val="7"/>
                    </w:rPr>
                    <w:t>It </w:t>
                  </w:r>
                  <w:r>
                    <w:rPr/>
                    <w:t>irked her </w:t>
                  </w:r>
                  <w:r>
                    <w:rPr>
                      <w:spacing w:val="3"/>
                    </w:rPr>
                    <w:t>now </w:t>
                  </w:r>
                  <w:r>
                    <w:rPr>
                      <w:spacing w:val="4"/>
                    </w:rPr>
                    <w:t>that </w:t>
                  </w:r>
                  <w:r>
                    <w:rPr>
                      <w:spacing w:val="2"/>
                    </w:rPr>
                    <w:t>Michael should </w:t>
                  </w:r>
                  <w:r>
                    <w:rPr>
                      <w:spacing w:val="4"/>
                    </w:rPr>
                    <w:t>have lived, </w:t>
                  </w:r>
                  <w:r>
                    <w:rPr>
                      <w:spacing w:val="3"/>
                    </w:rPr>
                    <w:t>and </w:t>
                  </w:r>
                  <w:r>
                    <w:rPr>
                      <w:spacing w:val="2"/>
                    </w:rPr>
                    <w:t>should </w:t>
                  </w:r>
                  <w:r>
                    <w:rPr/>
                    <w:t>still in </w:t>
                  </w:r>
                  <w:r>
                    <w:rPr>
                      <w:spacing w:val="2"/>
                    </w:rPr>
                    <w:t>part </w:t>
                  </w:r>
                  <w:r>
                    <w:rPr>
                      <w:spacing w:val="3"/>
                    </w:rPr>
                    <w:t>be living, </w:t>
                  </w:r>
                  <w:r>
                    <w:rPr>
                      <w:spacing w:val="2"/>
                    </w:rPr>
                    <w:t>on </w:t>
                  </w:r>
                  <w:r>
                    <w:rPr>
                      <w:spacing w:val="5"/>
                    </w:rPr>
                    <w:t>Turgenev’s </w:t>
                  </w:r>
                  <w:r>
                    <w:rPr>
                      <w:spacing w:val="7"/>
                    </w:rPr>
                    <w:t>bounty </w:t>
                  </w:r>
                  <w:r>
                    <w:rPr>
                      <w:spacing w:val="2"/>
                    </w:rPr>
                    <w:t>which </w:t>
                  </w:r>
                  <w:r>
                    <w:rPr/>
                    <w:t>he  </w:t>
                  </w:r>
                  <w:r>
                    <w:rPr>
                      <w:spacing w:val="3"/>
                    </w:rPr>
                    <w:t>could </w:t>
                  </w:r>
                  <w:r>
                    <w:rPr>
                      <w:spacing w:val="2"/>
                    </w:rPr>
                    <w:t>never </w:t>
                  </w:r>
                  <w:r>
                    <w:rPr>
                      <w:spacing w:val="13"/>
                    </w:rPr>
                    <w:t> </w:t>
                  </w:r>
                  <w:r>
                    <w:rPr>
                      <w:spacing w:val="5"/>
                    </w:rPr>
                    <w:t>repay.2</w:t>
                  </w:r>
                </w:p>
                <w:p>
                  <w:pPr>
                    <w:pStyle w:val="BodyText"/>
                    <w:spacing w:before="5"/>
                    <w:ind w:left="1260" w:firstLine="36"/>
                  </w:pPr>
                  <w:r>
                    <w:rPr/>
                    <w:t>Meanwhile   Michael,   </w:t>
                  </w:r>
                  <w:r>
                    <w:rPr>
                      <w:spacing w:val="3"/>
                    </w:rPr>
                    <w:t>ignorant   </w:t>
                  </w:r>
                  <w:r>
                    <w:rPr/>
                    <w:t>o f   </w:t>
                  </w:r>
                  <w:r>
                    <w:rPr>
                      <w:spacing w:val="6"/>
                    </w:rPr>
                    <w:t>Tatyana’s </w:t>
                  </w:r>
                  <w:r>
                    <w:rPr>
                      <w:spacing w:val="64"/>
                    </w:rPr>
                    <w:t> </w:t>
                  </w:r>
                  <w:r>
                    <w:rPr>
                      <w:spacing w:val="4"/>
                    </w:rPr>
                    <w:t>tragedy  </w:t>
                  </w:r>
                  <w:r>
                    <w:rPr/>
                    <w:t>and</w:t>
                  </w:r>
                </w:p>
                <w:p>
                  <w:pPr>
                    <w:spacing w:line="180" w:lineRule="exact" w:before="194"/>
                    <w:ind w:left="1260" w:right="0" w:firstLine="0"/>
                    <w:jc w:val="left"/>
                    <w:rPr>
                      <w:b/>
                      <w:sz w:val="16"/>
                    </w:rPr>
                  </w:pPr>
                  <w:r>
                    <w:rPr>
                      <w:b/>
                      <w:sz w:val="16"/>
                    </w:rPr>
                    <w:t>1 Kornilov,  </w:t>
                  </w:r>
                  <w:r>
                    <w:rPr>
                      <w:b/>
                      <w:i/>
                      <w:sz w:val="16"/>
                    </w:rPr>
                    <w:t>Oody  Stranstviya</w:t>
                  </w:r>
                  <w:r>
                    <w:rPr>
                      <w:b/>
                      <w:sz w:val="16"/>
                    </w:rPr>
                    <w:t>,  p.  73;  </w:t>
                  </w:r>
                  <w:r>
                    <w:rPr>
                      <w:b/>
                      <w:i/>
                      <w:sz w:val="16"/>
                    </w:rPr>
                    <w:t>Sobranie</w:t>
                  </w:r>
                  <w:r>
                    <w:rPr>
                      <w:b/>
                      <w:sz w:val="16"/>
                    </w:rPr>
                    <w:t>,  ed.  Steklov,  iii.  60,  65,   67,</w:t>
                  </w:r>
                </w:p>
                <w:p>
                  <w:pPr>
                    <w:spacing w:line="171" w:lineRule="exact" w:before="0"/>
                    <w:ind w:left="1092" w:right="0" w:firstLine="0"/>
                    <w:jc w:val="left"/>
                    <w:rPr>
                      <w:b/>
                      <w:sz w:val="16"/>
                    </w:rPr>
                  </w:pPr>
                  <w:r>
                    <w:rPr>
                      <w:b/>
                      <w:sz w:val="16"/>
                    </w:rPr>
                    <w:t>69-70; iv. 232.</w:t>
                  </w:r>
                </w:p>
                <w:p>
                  <w:pPr>
                    <w:spacing w:line="184" w:lineRule="exact" w:before="0"/>
                    <w:ind w:left="1255" w:right="0" w:firstLine="0"/>
                    <w:jc w:val="left"/>
                    <w:rPr>
                      <w:b/>
                      <w:sz w:val="16"/>
                    </w:rPr>
                  </w:pPr>
                  <w:r>
                    <w:rPr>
                      <w:b/>
                      <w:sz w:val="16"/>
                    </w:rPr>
                    <w:t>* Kornilov,  </w:t>
                  </w:r>
                  <w:r>
                    <w:rPr>
                      <w:b/>
                      <w:i/>
                      <w:sz w:val="16"/>
                    </w:rPr>
                    <w:t>Oody Stranstviya</w:t>
                  </w:r>
                  <w:r>
                    <w:rPr>
                      <w:b/>
                      <w:sz w:val="16"/>
                    </w:rPr>
                    <w:t>,  pp.  75-7,  115-16, 222.</w:t>
                  </w:r>
                </w:p>
              </w:txbxContent>
            </v:textbox>
            <w10:wrap type="none"/>
          </v:shape>
        </w:pict>
      </w:r>
      <w:r>
        <w:rPr/>
        <w:drawing>
          <wp:anchor distT="0" distB="0" distL="0" distR="0" allowOverlap="1" layoutInCell="1" locked="0" behindDoc="1" simplePos="0" relativeHeight="268184423">
            <wp:simplePos x="0" y="0"/>
            <wp:positionH relativeFrom="page">
              <wp:posOffset>0</wp:posOffset>
            </wp:positionH>
            <wp:positionV relativeFrom="page">
              <wp:posOffset>0</wp:posOffset>
            </wp:positionV>
            <wp:extent cx="5046335" cy="7778496"/>
            <wp:effectExtent l="0" t="0" r="0" b="0"/>
            <wp:wrapNone/>
            <wp:docPr id="211" name="image110.png" descr=""/>
            <wp:cNvGraphicFramePr>
              <a:graphicFrameLocks noChangeAspect="1"/>
            </wp:cNvGraphicFramePr>
            <a:graphic>
              <a:graphicData uri="http://schemas.openxmlformats.org/drawingml/2006/picture">
                <pic:pic>
                  <pic:nvPicPr>
                    <pic:cNvPr id="212" name="image110.png"/>
                    <pic:cNvPicPr/>
                  </pic:nvPicPr>
                  <pic:blipFill>
                    <a:blip r:embed="rId114"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1008"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3"/>
                    <w:rPr>
                      <w:rFonts w:ascii="Times New Roman"/>
                      <w:sz w:val="32"/>
                    </w:rPr>
                  </w:pPr>
                </w:p>
                <w:p>
                  <w:pPr>
                    <w:tabs>
                      <w:tab w:pos="2733" w:val="left" w:leader="none"/>
                      <w:tab w:pos="6899" w:val="right" w:leader="none"/>
                    </w:tabs>
                    <w:spacing w:before="0"/>
                    <w:ind w:left="1055" w:right="0" w:firstLine="0"/>
                    <w:jc w:val="left"/>
                    <w:rPr>
                      <w:sz w:val="18"/>
                    </w:rPr>
                  </w:pPr>
                  <w:r>
                    <w:rPr>
                      <w:spacing w:val="6"/>
                      <w:sz w:val="12"/>
                    </w:rPr>
                    <w:t>CH</w:t>
                  </w:r>
                  <w:r>
                    <w:rPr>
                      <w:spacing w:val="-19"/>
                      <w:sz w:val="12"/>
                    </w:rPr>
                    <w:t> </w:t>
                  </w:r>
                  <w:r>
                    <w:rPr>
                      <w:spacing w:val="7"/>
                      <w:sz w:val="12"/>
                    </w:rPr>
                    <w:t>AP. </w:t>
                  </w:r>
                  <w:r>
                    <w:rPr>
                      <w:spacing w:val="12"/>
                      <w:sz w:val="12"/>
                    </w:rPr>
                    <w:t> </w:t>
                  </w:r>
                  <w:r>
                    <w:rPr>
                      <w:sz w:val="12"/>
                    </w:rPr>
                    <w:t>8</w:t>
                    <w:tab/>
                  </w:r>
                  <w:r>
                    <w:rPr>
                      <w:b/>
                      <w:spacing w:val="12"/>
                      <w:sz w:val="16"/>
                    </w:rPr>
                    <w:t>BETWEEN</w:t>
                  </w:r>
                  <w:r>
                    <w:rPr>
                      <w:b/>
                      <w:spacing w:val="61"/>
                      <w:sz w:val="16"/>
                    </w:rPr>
                    <w:t> </w:t>
                  </w:r>
                  <w:r>
                    <w:rPr>
                      <w:b/>
                      <w:spacing w:val="7"/>
                      <w:sz w:val="16"/>
                    </w:rPr>
                    <w:t>TWO </w:t>
                  </w:r>
                  <w:r>
                    <w:rPr>
                      <w:b/>
                      <w:spacing w:val="10"/>
                      <w:sz w:val="16"/>
                    </w:rPr>
                    <w:t> </w:t>
                  </w:r>
                  <w:r>
                    <w:rPr>
                      <w:b/>
                      <w:spacing w:val="8"/>
                      <w:sz w:val="16"/>
                    </w:rPr>
                    <w:t>WORLDS</w:t>
                  </w:r>
                  <w:r>
                    <w:rPr>
                      <w:rFonts w:ascii="Times New Roman"/>
                      <w:spacing w:val="8"/>
                      <w:sz w:val="18"/>
                    </w:rPr>
                    <w:tab/>
                  </w:r>
                  <w:r>
                    <w:rPr>
                      <w:spacing w:val="-12"/>
                      <w:sz w:val="18"/>
                    </w:rPr>
                    <w:t>101</w:t>
                  </w:r>
                </w:p>
                <w:p>
                  <w:pPr>
                    <w:pStyle w:val="BodyText"/>
                    <w:spacing w:line="249" w:lineRule="auto" w:before="111"/>
                    <w:ind w:left="1055" w:right="1032"/>
                    <w:jc w:val="both"/>
                  </w:pPr>
                  <w:r>
                    <w:rPr>
                      <w:spacing w:val="2"/>
                    </w:rPr>
                    <w:t>innocent </w:t>
                  </w:r>
                  <w:r>
                    <w:rPr/>
                    <w:t>o f scruples </w:t>
                  </w:r>
                  <w:r>
                    <w:rPr>
                      <w:spacing w:val="4"/>
                    </w:rPr>
                    <w:t>about Turgenev’s </w:t>
                  </w:r>
                  <w:r>
                    <w:rPr>
                      <w:spacing w:val="5"/>
                    </w:rPr>
                    <w:t>money, </w:t>
                  </w:r>
                  <w:r>
                    <w:rPr>
                      <w:spacing w:val="3"/>
                    </w:rPr>
                    <w:t>had </w:t>
                  </w:r>
                  <w:r>
                    <w:rPr/>
                    <w:t>established </w:t>
                  </w:r>
                  <w:r>
                    <w:rPr>
                      <w:spacing w:val="4"/>
                    </w:rPr>
                    <w:t>himself </w:t>
                  </w:r>
                  <w:r>
                    <w:rPr/>
                    <w:t>in a </w:t>
                  </w:r>
                  <w:r>
                    <w:rPr>
                      <w:spacing w:val="2"/>
                    </w:rPr>
                    <w:t>solitary </w:t>
                  </w:r>
                  <w:r>
                    <w:rPr/>
                    <w:t>flat in the Dorotheenstrasse in Berlin. </w:t>
                  </w:r>
                  <w:r>
                    <w:rPr>
                      <w:spacing w:val="4"/>
                    </w:rPr>
                    <w:t>He </w:t>
                  </w:r>
                  <w:r>
                    <w:rPr/>
                    <w:t>consorted </w:t>
                  </w:r>
                  <w:r>
                    <w:rPr>
                      <w:spacing w:val="2"/>
                    </w:rPr>
                    <w:t>almost </w:t>
                  </w:r>
                  <w:r>
                    <w:rPr>
                      <w:spacing w:val="3"/>
                    </w:rPr>
                    <w:t>exclusively </w:t>
                  </w:r>
                  <w:r>
                    <w:rPr/>
                    <w:t>with Germans— Muller-Striibing, and others </w:t>
                  </w:r>
                  <w:r>
                    <w:rPr>
                      <w:spacing w:val="3"/>
                    </w:rPr>
                    <w:t>who </w:t>
                  </w:r>
                  <w:r>
                    <w:rPr>
                      <w:spacing w:val="-2"/>
                    </w:rPr>
                    <w:t>are </w:t>
                  </w:r>
                  <w:r>
                    <w:rPr/>
                    <w:t>no </w:t>
                  </w:r>
                  <w:r>
                    <w:rPr>
                      <w:spacing w:val="2"/>
                    </w:rPr>
                    <w:t>more </w:t>
                  </w:r>
                  <w:r>
                    <w:rPr/>
                    <w:t>than passing names.1 </w:t>
                  </w:r>
                  <w:r>
                    <w:rPr>
                      <w:spacing w:val="5"/>
                    </w:rPr>
                    <w:t>He </w:t>
                  </w:r>
                  <w:r>
                    <w:rPr>
                      <w:spacing w:val="3"/>
                    </w:rPr>
                    <w:t>added </w:t>
                  </w:r>
                  <w:r>
                    <w:rPr/>
                    <w:t>Schelling</w:t>
                  </w:r>
                  <w:r>
                    <w:rPr>
                      <w:spacing w:val="-7"/>
                    </w:rPr>
                    <w:t> </w:t>
                  </w:r>
                  <w:r>
                    <w:rPr>
                      <w:spacing w:val="3"/>
                    </w:rPr>
                    <w:t>(“</w:t>
                  </w:r>
                  <w:r>
                    <w:rPr>
                      <w:spacing w:val="-23"/>
                    </w:rPr>
                    <w:t> </w:t>
                  </w:r>
                  <w:r>
                    <w:rPr>
                      <w:spacing w:val="3"/>
                    </w:rPr>
                    <w:t>The</w:t>
                  </w:r>
                  <w:r>
                    <w:rPr>
                      <w:spacing w:val="-2"/>
                    </w:rPr>
                    <w:t> </w:t>
                  </w:r>
                  <w:r>
                    <w:rPr>
                      <w:spacing w:val="4"/>
                    </w:rPr>
                    <w:t>Philosophy</w:t>
                  </w:r>
                  <w:r>
                    <w:rPr>
                      <w:spacing w:val="-3"/>
                    </w:rPr>
                    <w:t> </w:t>
                  </w:r>
                  <w:r>
                    <w:rPr/>
                    <w:t>o</w:t>
                  </w:r>
                  <w:r>
                    <w:rPr>
                      <w:spacing w:val="-29"/>
                    </w:rPr>
                    <w:t> </w:t>
                  </w:r>
                  <w:r>
                    <w:rPr/>
                    <w:t>f</w:t>
                  </w:r>
                  <w:r>
                    <w:rPr>
                      <w:spacing w:val="-14"/>
                    </w:rPr>
                    <w:t> </w:t>
                  </w:r>
                  <w:r>
                    <w:rPr>
                      <w:spacing w:val="5"/>
                    </w:rPr>
                    <w:t>Revelation”</w:t>
                  </w:r>
                  <w:r>
                    <w:rPr>
                      <w:spacing w:val="-11"/>
                    </w:rPr>
                    <w:t> </w:t>
                  </w:r>
                  <w:r>
                    <w:rPr/>
                    <w:t>)</w:t>
                  </w:r>
                  <w:r>
                    <w:rPr>
                      <w:spacing w:val="-10"/>
                    </w:rPr>
                    <w:t> </w:t>
                  </w:r>
                  <w:r>
                    <w:rPr/>
                    <w:t>and</w:t>
                  </w:r>
                  <w:r>
                    <w:rPr>
                      <w:spacing w:val="-4"/>
                    </w:rPr>
                    <w:t> </w:t>
                  </w:r>
                  <w:r>
                    <w:rPr>
                      <w:spacing w:val="4"/>
                    </w:rPr>
                    <w:t>Ranke</w:t>
                  </w:r>
                  <w:r>
                    <w:rPr>
                      <w:spacing w:val="9"/>
                    </w:rPr>
                    <w:t> </w:t>
                  </w:r>
                  <w:r>
                    <w:rPr>
                      <w:spacing w:val="4"/>
                    </w:rPr>
                    <w:t>(“</w:t>
                  </w:r>
                  <w:r>
                    <w:rPr>
                      <w:spacing w:val="-23"/>
                    </w:rPr>
                    <w:t> </w:t>
                  </w:r>
                  <w:r>
                    <w:rPr>
                      <w:spacing w:val="2"/>
                    </w:rPr>
                    <w:t>Modern </w:t>
                  </w:r>
                  <w:r>
                    <w:rPr>
                      <w:spacing w:val="6"/>
                    </w:rPr>
                    <w:t>History” </w:t>
                  </w:r>
                  <w:r>
                    <w:rPr/>
                    <w:t>) </w:t>
                  </w:r>
                  <w:r>
                    <w:rPr>
                      <w:spacing w:val="3"/>
                    </w:rPr>
                    <w:t>to </w:t>
                  </w:r>
                  <w:r>
                    <w:rPr/>
                    <w:t>his lecture list, and readings </w:t>
                  </w:r>
                  <w:r>
                    <w:rPr>
                      <w:spacing w:val="11"/>
                    </w:rPr>
                    <w:t>of </w:t>
                  </w:r>
                  <w:r>
                    <w:rPr/>
                    <w:t>Shakespeare </w:t>
                  </w:r>
                  <w:r>
                    <w:rPr>
                      <w:spacing w:val="4"/>
                    </w:rPr>
                    <w:t>to </w:t>
                  </w:r>
                  <w:r>
                    <w:rPr/>
                    <w:t>his recreations. </w:t>
                  </w:r>
                  <w:r>
                    <w:rPr>
                      <w:spacing w:val="2"/>
                    </w:rPr>
                    <w:t>The symphonies </w:t>
                  </w:r>
                  <w:r>
                    <w:rPr/>
                    <w:t>o f </w:t>
                  </w:r>
                  <w:r>
                    <w:rPr>
                      <w:spacing w:val="4"/>
                    </w:rPr>
                    <w:t>Beethoven gave </w:t>
                  </w:r>
                  <w:r>
                    <w:rPr/>
                    <w:t>him a </w:t>
                  </w:r>
                  <w:r>
                    <w:rPr>
                      <w:spacing w:val="4"/>
                    </w:rPr>
                    <w:t>touch </w:t>
                  </w:r>
                  <w:r>
                    <w:rPr/>
                    <w:t>o f home-sickness </w:t>
                  </w:r>
                  <w:r>
                    <w:rPr>
                      <w:spacing w:val="3"/>
                    </w:rPr>
                    <w:t>for </w:t>
                  </w:r>
                  <w:r>
                    <w:rPr>
                      <w:spacing w:val="2"/>
                    </w:rPr>
                    <w:t>Premukhino </w:t>
                  </w:r>
                  <w:r>
                    <w:rPr/>
                    <w:t>and </w:t>
                  </w:r>
                  <w:r>
                    <w:rPr>
                      <w:spacing w:val="3"/>
                    </w:rPr>
                    <w:t>for </w:t>
                  </w:r>
                  <w:r>
                    <w:rPr>
                      <w:spacing w:val="4"/>
                    </w:rPr>
                    <w:t>Varvara </w:t>
                  </w:r>
                  <w:r>
                    <w:rPr>
                      <w:spacing w:val="2"/>
                    </w:rPr>
                    <w:t>and </w:t>
                  </w:r>
                  <w:r>
                    <w:rPr>
                      <w:spacing w:val="4"/>
                    </w:rPr>
                    <w:t>Paul </w:t>
                  </w:r>
                  <w:r>
                    <w:rPr/>
                    <w:t>in Dresden. </w:t>
                  </w:r>
                  <w:r>
                    <w:rPr>
                      <w:spacing w:val="4"/>
                    </w:rPr>
                    <w:t>He </w:t>
                  </w:r>
                  <w:r>
                    <w:rPr/>
                    <w:t>had an abscess on the </w:t>
                  </w:r>
                  <w:r>
                    <w:rPr>
                      <w:spacing w:val="2"/>
                    </w:rPr>
                    <w:t>right </w:t>
                  </w:r>
                  <w:r>
                    <w:rPr/>
                    <w:t>cheek which </w:t>
                  </w:r>
                  <w:r>
                    <w:rPr>
                      <w:spacing w:val="3"/>
                    </w:rPr>
                    <w:t>prevented </w:t>
                  </w:r>
                  <w:r>
                    <w:rPr/>
                    <w:t>him from sleeping </w:t>
                  </w:r>
                  <w:r>
                    <w:rPr>
                      <w:spacing w:val="3"/>
                    </w:rPr>
                    <w:t>for </w:t>
                  </w:r>
                  <w:r>
                    <w:rPr/>
                    <w:t>a week, </w:t>
                  </w:r>
                  <w:r>
                    <w:rPr>
                      <w:spacing w:val="2"/>
                    </w:rPr>
                    <w:t>and </w:t>
                  </w:r>
                  <w:r>
                    <w:rPr/>
                    <w:t>later he was </w:t>
                  </w:r>
                  <w:r>
                    <w:rPr>
                      <w:spacing w:val="3"/>
                    </w:rPr>
                    <w:t>attacked </w:t>
                  </w:r>
                  <w:r>
                    <w:rPr>
                      <w:spacing w:val="6"/>
                    </w:rPr>
                    <w:t>by </w:t>
                  </w:r>
                  <w:r>
                    <w:rPr>
                      <w:spacing w:val="4"/>
                    </w:rPr>
                    <w:t>toothache.  </w:t>
                  </w:r>
                  <w:r>
                    <w:rPr/>
                    <w:t>“ </w:t>
                  </w:r>
                  <w:r>
                    <w:rPr>
                      <w:spacing w:val="4"/>
                    </w:rPr>
                    <w:t>Solitude” </w:t>
                  </w:r>
                  <w:r>
                    <w:rPr/>
                    <w:t>, he </w:t>
                  </w:r>
                  <w:r>
                    <w:rPr>
                      <w:spacing w:val="3"/>
                    </w:rPr>
                    <w:t>wrote </w:t>
                  </w:r>
                  <w:r>
                    <w:rPr>
                      <w:spacing w:val="2"/>
                    </w:rPr>
                    <w:t>to  </w:t>
                  </w:r>
                  <w:r>
                    <w:rPr/>
                    <w:t>his  sisters  </w:t>
                  </w:r>
                  <w:r>
                    <w:rPr>
                      <w:spacing w:val="3"/>
                    </w:rPr>
                    <w:t>at </w:t>
                  </w:r>
                  <w:r>
                    <w:rPr>
                      <w:spacing w:val="2"/>
                    </w:rPr>
                    <w:t>Premukhino, </w:t>
                  </w:r>
                  <w:r>
                    <w:rPr/>
                    <w:t>“ is always </w:t>
                  </w:r>
                  <w:r>
                    <w:rPr>
                      <w:spacing w:val="2"/>
                    </w:rPr>
                    <w:t>valuable to me, </w:t>
                  </w:r>
                  <w:r>
                    <w:rPr/>
                    <w:t>it </w:t>
                  </w:r>
                  <w:r>
                    <w:rPr>
                      <w:spacing w:val="2"/>
                    </w:rPr>
                    <w:t>compels </w:t>
                  </w:r>
                  <w:r>
                    <w:rPr>
                      <w:spacing w:val="4"/>
                    </w:rPr>
                    <w:t>me </w:t>
                  </w:r>
                  <w:r>
                    <w:rPr>
                      <w:spacing w:val="3"/>
                    </w:rPr>
                    <w:t>to </w:t>
                  </w:r>
                  <w:r>
                    <w:rPr/>
                    <w:t>penetrate </w:t>
                  </w:r>
                  <w:r>
                    <w:rPr>
                      <w:spacing w:val="3"/>
                    </w:rPr>
                    <w:t>into </w:t>
                  </w:r>
                  <w:r>
                    <w:rPr>
                      <w:spacing w:val="4"/>
                    </w:rPr>
                    <w:t>myself.” </w:t>
                  </w:r>
                  <w:r>
                    <w:rPr>
                      <w:spacing w:val="7"/>
                    </w:rPr>
                    <w:t>But </w:t>
                  </w:r>
                  <w:r>
                    <w:rPr/>
                    <w:t>there is a certain </w:t>
                  </w:r>
                  <w:r>
                    <w:rPr>
                      <w:spacing w:val="3"/>
                    </w:rPr>
                    <w:t>note </w:t>
                  </w:r>
                  <w:r>
                    <w:rPr/>
                    <w:t>o f dissatisfaction </w:t>
                  </w:r>
                  <w:r>
                    <w:rPr>
                      <w:spacing w:val="3"/>
                    </w:rPr>
                    <w:t>and </w:t>
                  </w:r>
                  <w:r>
                    <w:rPr>
                      <w:spacing w:val="4"/>
                    </w:rPr>
                    <w:t>de­ </w:t>
                  </w:r>
                  <w:r>
                    <w:rPr/>
                    <w:t>pression </w:t>
                  </w:r>
                  <w:r>
                    <w:rPr>
                      <w:spacing w:val="5"/>
                    </w:rPr>
                    <w:t>about </w:t>
                  </w:r>
                  <w:r>
                    <w:rPr/>
                    <w:t>his letters during the winter o f </w:t>
                  </w:r>
                  <w:r>
                    <w:rPr>
                      <w:spacing w:val="2"/>
                    </w:rPr>
                    <w:t>1841-2; and </w:t>
                  </w:r>
                  <w:r>
                    <w:rPr/>
                    <w:t>it w</w:t>
                  </w:r>
                  <w:r>
                    <w:rPr>
                      <w:spacing w:val="-4"/>
                      <w:w w:val="99"/>
                    </w:rPr>
                    <w:t>a</w:t>
                  </w:r>
                  <w:r>
                    <w:rPr/>
                    <w:t>s</w:t>
                  </w:r>
                  <w:r>
                    <w:rPr>
                      <w:spacing w:val="17"/>
                    </w:rPr>
                    <w:t> </w:t>
                  </w:r>
                  <w:r>
                    <w:rPr>
                      <w:spacing w:val="5"/>
                    </w:rPr>
                    <w:t>o</w:t>
                  </w:r>
                  <w:r>
                    <w:rPr>
                      <w:spacing w:val="8"/>
                      <w:w w:val="99"/>
                    </w:rPr>
                    <w:t>b</w:t>
                  </w:r>
                  <w:r>
                    <w:rPr>
                      <w:spacing w:val="6"/>
                      <w:w w:val="99"/>
                    </w:rPr>
                    <w:t>v</w:t>
                  </w:r>
                  <w:r>
                    <w:rPr>
                      <w:spacing w:val="-1"/>
                    </w:rPr>
                    <w:t>i</w:t>
                  </w:r>
                  <w:r>
                    <w:rPr>
                      <w:spacing w:val="5"/>
                    </w:rPr>
                    <w:t>o</w:t>
                  </w:r>
                  <w:r>
                    <w:rPr>
                      <w:spacing w:val="10"/>
                    </w:rPr>
                    <w:t>u</w:t>
                  </w:r>
                  <w:r>
                    <w:rPr/>
                    <w:t>s</w:t>
                  </w:r>
                  <w:r>
                    <w:rPr>
                      <w:spacing w:val="25"/>
                    </w:rPr>
                    <w:t> </w:t>
                  </w:r>
                  <w:r>
                    <w:rPr>
                      <w:spacing w:val="2"/>
                      <w:w w:val="99"/>
                    </w:rPr>
                    <w:t>t</w:t>
                  </w:r>
                  <w:r>
                    <w:rPr>
                      <w:spacing w:val="9"/>
                    </w:rPr>
                    <w:t>h</w:t>
                  </w:r>
                  <w:r>
                    <w:rPr>
                      <w:spacing w:val="7"/>
                      <w:w w:val="99"/>
                    </w:rPr>
                    <w:t>a</w:t>
                  </w:r>
                  <w:r>
                    <w:rPr>
                      <w:w w:val="99"/>
                    </w:rPr>
                    <w:t>t</w:t>
                  </w:r>
                  <w:r>
                    <w:rPr>
                      <w:spacing w:val="22"/>
                    </w:rPr>
                    <w:t> </w:t>
                  </w:r>
                  <w:r>
                    <w:rPr>
                      <w:w w:val="99"/>
                    </w:rPr>
                    <w:t>a</w:t>
                  </w:r>
                  <w:r>
                    <w:rPr>
                      <w:spacing w:val="24"/>
                    </w:rPr>
                    <w:t> </w:t>
                  </w:r>
                  <w:r>
                    <w:rPr>
                      <w:spacing w:val="-4"/>
                    </w:rPr>
                    <w:t>c</w:t>
                  </w:r>
                  <w:r>
                    <w:rPr>
                      <w:spacing w:val="-2"/>
                    </w:rPr>
                    <w:t>r</w:t>
                  </w:r>
                  <w:r>
                    <w:rPr>
                      <w:spacing w:val="-4"/>
                    </w:rPr>
                    <w:t>i</w:t>
                  </w:r>
                  <w:r>
                    <w:rPr>
                      <w:spacing w:val="-2"/>
                    </w:rPr>
                    <w:t>s</w:t>
                  </w:r>
                  <w:r>
                    <w:rPr>
                      <w:spacing w:val="-4"/>
                    </w:rPr>
                    <w:t>i</w:t>
                  </w:r>
                  <w:r>
                    <w:rPr/>
                    <w:t>s</w:t>
                  </w:r>
                  <w:r>
                    <w:rPr>
                      <w:spacing w:val="15"/>
                    </w:rPr>
                    <w:t> </w:t>
                  </w:r>
                  <w:r>
                    <w:rPr>
                      <w:spacing w:val="-1"/>
                    </w:rPr>
                    <w:t>i</w:t>
                  </w:r>
                  <w:r>
                    <w:rPr/>
                    <w:t>n</w:t>
                  </w:r>
                  <w:r>
                    <w:rPr>
                      <w:spacing w:val="19"/>
                    </w:rPr>
                    <w:t> </w:t>
                  </w:r>
                  <w:r>
                    <w:rPr/>
                    <w:t>h</w:t>
                  </w:r>
                  <w:r>
                    <w:rPr>
                      <w:spacing w:val="-4"/>
                    </w:rPr>
                    <w:t>i</w:t>
                  </w:r>
                  <w:r>
                    <w:rPr/>
                    <w:t>s</w:t>
                  </w:r>
                  <w:r>
                    <w:rPr>
                      <w:spacing w:val="18"/>
                    </w:rPr>
                    <w:t> </w:t>
                  </w:r>
                  <w:r>
                    <w:rPr/>
                    <w:t>l</w:t>
                  </w:r>
                  <w:r>
                    <w:rPr>
                      <w:spacing w:val="-1"/>
                    </w:rPr>
                    <w:t>if</w:t>
                  </w:r>
                  <w:r>
                    <w:rPr/>
                    <w:t>e </w:t>
                  </w:r>
                  <w:r>
                    <w:rPr>
                      <w:spacing w:val="-26"/>
                    </w:rPr>
                    <w:t> </w:t>
                  </w:r>
                  <w:r>
                    <w:rPr>
                      <w:spacing w:val="2"/>
                    </w:rPr>
                    <w:t>w</w:t>
                  </w:r>
                  <w:r>
                    <w:rPr>
                      <w:spacing w:val="-2"/>
                      <w:w w:val="99"/>
                    </w:rPr>
                    <w:t>a</w:t>
                  </w:r>
                  <w:r>
                    <w:rPr/>
                    <w:t>s</w:t>
                  </w:r>
                  <w:r>
                    <w:rPr>
                      <w:spacing w:val="16"/>
                    </w:rPr>
                    <w:t> </w:t>
                  </w:r>
                  <w:r>
                    <w:rPr>
                      <w:spacing w:val="6"/>
                      <w:w w:val="99"/>
                    </w:rPr>
                    <w:t>app</w:t>
                  </w:r>
                  <w:r>
                    <w:rPr>
                      <w:spacing w:val="2"/>
                    </w:rPr>
                    <w:t>r</w:t>
                  </w:r>
                  <w:r>
                    <w:rPr>
                      <w:spacing w:val="5"/>
                    </w:rPr>
                    <w:t>o</w:t>
                  </w:r>
                  <w:r>
                    <w:rPr>
                      <w:spacing w:val="6"/>
                      <w:w w:val="99"/>
                    </w:rPr>
                    <w:t>a</w:t>
                  </w:r>
                  <w:r>
                    <w:rPr>
                      <w:spacing w:val="2"/>
                    </w:rPr>
                    <w:t>c</w:t>
                  </w:r>
                  <w:r>
                    <w:rPr>
                      <w:spacing w:val="7"/>
                    </w:rPr>
                    <w:t>h</w:t>
                  </w:r>
                  <w:r>
                    <w:rPr>
                      <w:spacing w:val="-1"/>
                    </w:rPr>
                    <w:t>i</w:t>
                  </w:r>
                  <w:r>
                    <w:rPr>
                      <w:spacing w:val="7"/>
                    </w:rPr>
                    <w:t>n</w:t>
                  </w:r>
                  <w:r>
                    <w:rPr>
                      <w:spacing w:val="5"/>
                      <w:w w:val="99"/>
                    </w:rPr>
                    <w:t>g</w:t>
                  </w:r>
                  <w:r>
                    <w:rPr>
                      <w:spacing w:val="-3"/>
                    </w:rPr>
                    <w:t>.</w:t>
                  </w:r>
                  <w:r>
                    <w:rPr>
                      <w:spacing w:val="-106"/>
                      <w:w w:val="99"/>
                    </w:rPr>
                    <w:t>1</w:t>
                  </w:r>
                  <w:r>
                    <w:rPr>
                      <w:w w:val="99"/>
                    </w:rPr>
                    <w:t>2</w:t>
                  </w:r>
                </w:p>
                <w:p>
                  <w:pPr>
                    <w:pStyle w:val="BodyText"/>
                    <w:rPr>
                      <w:rFonts w:ascii="Times New Roman"/>
                      <w:sz w:val="22"/>
                    </w:rPr>
                  </w:pPr>
                </w:p>
                <w:p>
                  <w:pPr>
                    <w:pStyle w:val="BodyText"/>
                    <w:spacing w:before="9"/>
                    <w:rPr>
                      <w:rFonts w:ascii="Times New Roman"/>
                    </w:rPr>
                  </w:pPr>
                </w:p>
                <w:p>
                  <w:pPr>
                    <w:pStyle w:val="BodyText"/>
                    <w:spacing w:line="249" w:lineRule="auto"/>
                    <w:ind w:left="1060" w:right="1031" w:firstLine="211"/>
                    <w:jc w:val="both"/>
                  </w:pPr>
                  <w:r>
                    <w:rPr>
                      <w:spacing w:val="3"/>
                    </w:rPr>
                    <w:t>The </w:t>
                  </w:r>
                  <w:r>
                    <w:rPr>
                      <w:spacing w:val="-3"/>
                    </w:rPr>
                    <w:t>crisis </w:t>
                  </w:r>
                  <w:r>
                    <w:rPr>
                      <w:spacing w:val="3"/>
                    </w:rPr>
                    <w:t>coincided </w:t>
                  </w:r>
                  <w:r>
                    <w:rPr>
                      <w:spacing w:val="2"/>
                    </w:rPr>
                    <w:t>with </w:t>
                  </w:r>
                  <w:r>
                    <w:rPr/>
                    <w:t>the breaking o f </w:t>
                  </w:r>
                  <w:r>
                    <w:rPr>
                      <w:spacing w:val="3"/>
                    </w:rPr>
                    <w:t>Michael’s </w:t>
                  </w:r>
                  <w:r>
                    <w:rPr/>
                    <w:t>last </w:t>
                  </w:r>
                  <w:r>
                    <w:rPr>
                      <w:spacing w:val="4"/>
                    </w:rPr>
                    <w:t>per­ </w:t>
                  </w:r>
                  <w:r>
                    <w:rPr>
                      <w:spacing w:val="2"/>
                    </w:rPr>
                    <w:t>sonal </w:t>
                  </w:r>
                  <w:r>
                    <w:rPr>
                      <w:spacing w:val="3"/>
                    </w:rPr>
                    <w:t>contacts </w:t>
                  </w:r>
                  <w:r>
                    <w:rPr/>
                    <w:t>with </w:t>
                  </w:r>
                  <w:r>
                    <w:rPr>
                      <w:spacing w:val="-3"/>
                    </w:rPr>
                    <w:t>his </w:t>
                  </w:r>
                  <w:r>
                    <w:rPr>
                      <w:spacing w:val="3"/>
                    </w:rPr>
                    <w:t>native </w:t>
                  </w:r>
                  <w:r>
                    <w:rPr>
                      <w:spacing w:val="2"/>
                    </w:rPr>
                    <w:t>land </w:t>
                  </w:r>
                  <w:r>
                    <w:rPr>
                      <w:spacing w:val="6"/>
                    </w:rPr>
                    <w:t>by </w:t>
                  </w:r>
                  <w:r>
                    <w:rPr/>
                    <w:t>the return  o f </w:t>
                  </w:r>
                  <w:r>
                    <w:rPr>
                      <w:spacing w:val="3"/>
                    </w:rPr>
                    <w:t>Varvara</w:t>
                  </w:r>
                  <w:r>
                    <w:rPr>
                      <w:spacing w:val="58"/>
                    </w:rPr>
                    <w:t> </w:t>
                  </w:r>
                  <w:r>
                    <w:rPr/>
                    <w:t>and </w:t>
                  </w:r>
                  <w:r>
                    <w:rPr>
                      <w:spacing w:val="4"/>
                    </w:rPr>
                    <w:t>Paul </w:t>
                  </w:r>
                  <w:r>
                    <w:rPr>
                      <w:spacing w:val="2"/>
                    </w:rPr>
                    <w:t>to Premukhino. </w:t>
                  </w:r>
                  <w:r>
                    <w:rPr>
                      <w:spacing w:val="3"/>
                    </w:rPr>
                    <w:t>Varvara went </w:t>
                  </w:r>
                  <w:r>
                    <w:rPr/>
                    <w:t>first. </w:t>
                  </w:r>
                  <w:r>
                    <w:rPr>
                      <w:spacing w:val="5"/>
                    </w:rPr>
                    <w:t>Her </w:t>
                  </w:r>
                  <w:r>
                    <w:rPr/>
                    <w:t>return </w:t>
                  </w:r>
                  <w:r>
                    <w:rPr>
                      <w:spacing w:val="2"/>
                    </w:rPr>
                    <w:t>had </w:t>
                  </w:r>
                  <w:r>
                    <w:rPr/>
                    <w:t>been </w:t>
                  </w:r>
                  <w:r>
                    <w:rPr>
                      <w:spacing w:val="3"/>
                    </w:rPr>
                    <w:t>continually </w:t>
                  </w:r>
                  <w:r>
                    <w:rPr/>
                    <w:t>under discussion since the </w:t>
                  </w:r>
                  <w:r>
                    <w:rPr>
                      <w:spacing w:val="2"/>
                    </w:rPr>
                    <w:t>previous </w:t>
                  </w:r>
                  <w:r>
                    <w:rPr/>
                    <w:t>spring, when </w:t>
                  </w:r>
                  <w:r>
                    <w:rPr>
                      <w:spacing w:val="3"/>
                    </w:rPr>
                    <w:t>Alexander </w:t>
                  </w:r>
                  <w:r>
                    <w:rPr>
                      <w:spacing w:val="2"/>
                    </w:rPr>
                    <w:t>Bakunin wrote begging </w:t>
                  </w:r>
                  <w:r>
                    <w:rPr/>
                    <w:t>his </w:t>
                  </w:r>
                  <w:r>
                    <w:rPr>
                      <w:spacing w:val="2"/>
                    </w:rPr>
                    <w:t>daughter </w:t>
                  </w:r>
                  <w:r>
                    <w:rPr>
                      <w:spacing w:val="3"/>
                    </w:rPr>
                    <w:t>to come </w:t>
                  </w:r>
                  <w:r>
                    <w:rPr>
                      <w:spacing w:val="4"/>
                    </w:rPr>
                    <w:t>back </w:t>
                  </w:r>
                  <w:r>
                    <w:rPr>
                      <w:spacing w:val="3"/>
                    </w:rPr>
                    <w:t>to </w:t>
                  </w:r>
                  <w:r>
                    <w:rPr/>
                    <w:t>Russia </w:t>
                  </w:r>
                  <w:r>
                    <w:rPr>
                      <w:spacing w:val="2"/>
                    </w:rPr>
                    <w:t>and </w:t>
                  </w:r>
                  <w:r>
                    <w:rPr/>
                    <w:t>be </w:t>
                  </w:r>
                  <w:r>
                    <w:rPr>
                      <w:spacing w:val="2"/>
                    </w:rPr>
                    <w:t>reconciled with </w:t>
                  </w:r>
                  <w:r>
                    <w:rPr/>
                    <w:t>her </w:t>
                  </w:r>
                  <w:r>
                    <w:rPr>
                      <w:spacing w:val="2"/>
                    </w:rPr>
                    <w:t>husband. This </w:t>
                  </w:r>
                  <w:r>
                    <w:rPr/>
                    <w:t>paternal </w:t>
                  </w:r>
                  <w:r>
                    <w:rPr>
                      <w:spacing w:val="3"/>
                    </w:rPr>
                    <w:t>intervention </w:t>
                  </w:r>
                  <w:r>
                    <w:rPr>
                      <w:spacing w:val="5"/>
                    </w:rPr>
                    <w:t>provoked  </w:t>
                  </w:r>
                  <w:r>
                    <w:rPr/>
                    <w:t>all </w:t>
                  </w:r>
                  <w:r>
                    <w:rPr>
                      <w:spacing w:val="2"/>
                    </w:rPr>
                    <w:t>Michael’s </w:t>
                  </w:r>
                  <w:r>
                    <w:rPr/>
                    <w:t>rebellious  ardour. </w:t>
                  </w:r>
                  <w:r>
                    <w:rPr>
                      <w:spacing w:val="6"/>
                    </w:rPr>
                    <w:t>It </w:t>
                  </w:r>
                  <w:r>
                    <w:rPr/>
                    <w:t>was the </w:t>
                  </w:r>
                  <w:r>
                    <w:rPr>
                      <w:spacing w:val="2"/>
                    </w:rPr>
                    <w:t>scent </w:t>
                  </w:r>
                  <w:r>
                    <w:rPr/>
                    <w:t>o f </w:t>
                  </w:r>
                  <w:r>
                    <w:rPr>
                      <w:spacing w:val="2"/>
                    </w:rPr>
                    <w:t>battle to </w:t>
                  </w:r>
                  <w:r>
                    <w:rPr/>
                    <w:t>an </w:t>
                  </w:r>
                  <w:r>
                    <w:rPr>
                      <w:spacing w:val="2"/>
                    </w:rPr>
                    <w:t>old </w:t>
                  </w:r>
                  <w:r>
                    <w:rPr/>
                    <w:t>war-horse. </w:t>
                  </w:r>
                  <w:r>
                    <w:rPr>
                      <w:spacing w:val="6"/>
                    </w:rPr>
                    <w:t>It </w:t>
                  </w:r>
                  <w:r>
                    <w:rPr>
                      <w:spacing w:val="4"/>
                    </w:rPr>
                    <w:t>would </w:t>
                  </w:r>
                  <w:r>
                    <w:rPr>
                      <w:spacing w:val="3"/>
                    </w:rPr>
                    <w:t>be </w:t>
                  </w:r>
                  <w:r>
                    <w:rPr/>
                    <w:t>a crime, he declared, </w:t>
                  </w:r>
                  <w:r>
                    <w:rPr>
                      <w:spacing w:val="3"/>
                    </w:rPr>
                    <w:t>to </w:t>
                  </w:r>
                  <w:r>
                    <w:rPr/>
                    <w:t>allow </w:t>
                  </w:r>
                  <w:r>
                    <w:rPr>
                      <w:spacing w:val="3"/>
                    </w:rPr>
                    <w:t>Varvara to </w:t>
                  </w:r>
                  <w:r>
                    <w:rPr>
                      <w:spacing w:val="4"/>
                    </w:rPr>
                    <w:t>go back </w:t>
                  </w:r>
                  <w:r>
                    <w:rPr>
                      <w:spacing w:val="3"/>
                    </w:rPr>
                    <w:t>to </w:t>
                  </w:r>
                  <w:r>
                    <w:rPr/>
                    <w:t>Russia unless </w:t>
                  </w:r>
                  <w:r>
                    <w:rPr>
                      <w:spacing w:val="-2"/>
                    </w:rPr>
                    <w:t>she </w:t>
                  </w:r>
                  <w:r>
                    <w:rPr/>
                    <w:t>and her child were  guaranteed  against  all interference  </w:t>
                  </w:r>
                  <w:r>
                    <w:rPr>
                      <w:spacing w:val="6"/>
                    </w:rPr>
                    <w:t>by </w:t>
                  </w:r>
                  <w:r>
                    <w:rPr/>
                    <w:t>her husband. </w:t>
                  </w:r>
                  <w:r>
                    <w:rPr>
                      <w:spacing w:val="6"/>
                    </w:rPr>
                    <w:t>He </w:t>
                  </w:r>
                  <w:r>
                    <w:rPr>
                      <w:spacing w:val="3"/>
                    </w:rPr>
                    <w:t>had no </w:t>
                  </w:r>
                  <w:r>
                    <w:rPr/>
                    <w:t>confidence in his father, </w:t>
                  </w:r>
                  <w:r>
                    <w:rPr>
                      <w:spacing w:val="4"/>
                    </w:rPr>
                    <w:t>who  </w:t>
                  </w:r>
                  <w:r>
                    <w:rPr/>
                    <w:t>was  </w:t>
                  </w:r>
                  <w:r>
                    <w:rPr>
                      <w:spacing w:val="3"/>
                    </w:rPr>
                    <w:t>wholly </w:t>
                  </w:r>
                  <w:r>
                    <w:rPr>
                      <w:spacing w:val="2"/>
                    </w:rPr>
                    <w:t>on </w:t>
                  </w:r>
                  <w:r>
                    <w:rPr>
                      <w:spacing w:val="9"/>
                    </w:rPr>
                    <w:t>Dyakov’s </w:t>
                  </w:r>
                  <w:r>
                    <w:rPr/>
                    <w:t>side; and </w:t>
                  </w:r>
                  <w:r>
                    <w:rPr>
                      <w:spacing w:val="3"/>
                    </w:rPr>
                    <w:t>Turgenev, </w:t>
                  </w:r>
                  <w:r>
                    <w:rPr>
                      <w:spacing w:val="2"/>
                    </w:rPr>
                    <w:t>now </w:t>
                  </w:r>
                  <w:r>
                    <w:rPr>
                      <w:spacing w:val="4"/>
                    </w:rPr>
                    <w:t>back </w:t>
                  </w:r>
                  <w:r>
                    <w:rPr/>
                    <w:t>in  Russia, was </w:t>
                  </w:r>
                  <w:r>
                    <w:rPr>
                      <w:spacing w:val="2"/>
                    </w:rPr>
                    <w:t>commissioned </w:t>
                  </w:r>
                  <w:r>
                    <w:rPr>
                      <w:spacing w:val="3"/>
                    </w:rPr>
                    <w:t>to </w:t>
                  </w:r>
                  <w:r>
                    <w:rPr/>
                    <w:t>“ </w:t>
                  </w:r>
                  <w:r>
                    <w:rPr>
                      <w:spacing w:val="2"/>
                    </w:rPr>
                    <w:t>negotiate with </w:t>
                  </w:r>
                  <w:r>
                    <w:rPr>
                      <w:spacing w:val="3"/>
                    </w:rPr>
                    <w:t>brother </w:t>
                  </w:r>
                  <w:r>
                    <w:rPr>
                      <w:spacing w:val="2"/>
                    </w:rPr>
                    <w:t>Nicholas </w:t>
                  </w:r>
                  <w:r>
                    <w:rPr>
                      <w:spacing w:val="5"/>
                    </w:rPr>
                    <w:t>about </w:t>
                  </w:r>
                  <w:r>
                    <w:rPr>
                      <w:spacing w:val="4"/>
                    </w:rPr>
                    <w:t>Varvara’s </w:t>
                  </w:r>
                  <w:r>
                    <w:rPr>
                      <w:spacing w:val="3"/>
                    </w:rPr>
                    <w:t>return” </w:t>
                  </w:r>
                  <w:r>
                    <w:rPr/>
                    <w:t>. </w:t>
                  </w:r>
                  <w:r>
                    <w:rPr>
                      <w:spacing w:val="3"/>
                    </w:rPr>
                    <w:t>Varvara </w:t>
                  </w:r>
                  <w:r>
                    <w:rPr/>
                    <w:t>halted, as o f </w:t>
                  </w:r>
                  <w:r>
                    <w:rPr>
                      <w:spacing w:val="3"/>
                    </w:rPr>
                    <w:t>old, </w:t>
                  </w:r>
                  <w:r>
                    <w:rPr>
                      <w:spacing w:val="2"/>
                    </w:rPr>
                    <w:t>between </w:t>
                  </w:r>
                  <w:r>
                    <w:rPr/>
                    <w:t>desire </w:t>
                  </w:r>
                  <w:r>
                    <w:rPr>
                      <w:spacing w:val="3"/>
                    </w:rPr>
                    <w:t>for </w:t>
                  </w:r>
                  <w:r>
                    <w:rPr/>
                    <w:t>freedom </w:t>
                  </w:r>
                  <w:r>
                    <w:rPr>
                      <w:spacing w:val="3"/>
                    </w:rPr>
                    <w:t>and </w:t>
                  </w:r>
                  <w:r>
                    <w:rPr>
                      <w:spacing w:val="5"/>
                    </w:rPr>
                    <w:t>pity, </w:t>
                  </w:r>
                  <w:r>
                    <w:rPr/>
                    <w:t>mingled </w:t>
                  </w:r>
                  <w:r>
                    <w:rPr>
                      <w:spacing w:val="2"/>
                    </w:rPr>
                    <w:t>with </w:t>
                  </w:r>
                  <w:r>
                    <w:rPr/>
                    <w:t>a sneaking </w:t>
                  </w:r>
                  <w:r>
                    <w:rPr>
                      <w:spacing w:val="3"/>
                    </w:rPr>
                    <w:t>sort </w:t>
                  </w:r>
                  <w:r>
                    <w:rPr/>
                    <w:t>o f respect, </w:t>
                  </w:r>
                  <w:r>
                    <w:rPr>
                      <w:spacing w:val="3"/>
                    </w:rPr>
                    <w:t>for  </w:t>
                  </w:r>
                  <w:r>
                    <w:rPr/>
                    <w:t>her </w:t>
                  </w:r>
                  <w:r>
                    <w:rPr>
                      <w:spacing w:val="2"/>
                    </w:rPr>
                    <w:t>husband and </w:t>
                  </w:r>
                  <w:r>
                    <w:rPr/>
                    <w:t>the </w:t>
                  </w:r>
                  <w:r>
                    <w:rPr>
                      <w:spacing w:val="2"/>
                    </w:rPr>
                    <w:t>father </w:t>
                  </w:r>
                  <w:r>
                    <w:rPr/>
                    <w:t>o f her child. She was </w:t>
                  </w:r>
                  <w:r>
                    <w:rPr>
                      <w:spacing w:val="2"/>
                    </w:rPr>
                    <w:t>once </w:t>
                  </w:r>
                  <w:r>
                    <w:rPr/>
                    <w:t>again repelled </w:t>
                  </w:r>
                  <w:r>
                    <w:rPr>
                      <w:spacing w:val="6"/>
                    </w:rPr>
                    <w:t>by </w:t>
                  </w:r>
                  <w:r>
                    <w:rPr>
                      <w:spacing w:val="2"/>
                    </w:rPr>
                    <w:t>Michael’s </w:t>
                  </w:r>
                  <w:r>
                    <w:rPr/>
                    <w:t>callous and humiliating </w:t>
                  </w:r>
                  <w:r>
                    <w:rPr>
                      <w:spacing w:val="2"/>
                    </w:rPr>
                    <w:t>attitude </w:t>
                  </w:r>
                  <w:r>
                    <w:rPr>
                      <w:spacing w:val="3"/>
                    </w:rPr>
                    <w:t>towards </w:t>
                  </w:r>
                  <w:r>
                    <w:rPr>
                      <w:spacing w:val="8"/>
                    </w:rPr>
                    <w:t>Dyakov </w:t>
                  </w:r>
                  <w:r>
                    <w:rPr/>
                    <w:t>and </w:t>
                  </w:r>
                  <w:r>
                    <w:rPr>
                      <w:spacing w:val="7"/>
                    </w:rPr>
                    <w:t>by </w:t>
                  </w:r>
                  <w:r>
                    <w:rPr/>
                    <w:t>his masterful </w:t>
                  </w:r>
                  <w:r>
                    <w:rPr>
                      <w:spacing w:val="2"/>
                    </w:rPr>
                    <w:t>treatment </w:t>
                  </w:r>
                  <w:r>
                    <w:rPr/>
                    <w:t>o f herself. </w:t>
                  </w:r>
                  <w:r>
                    <w:rPr>
                      <w:spacing w:val="7"/>
                    </w:rPr>
                    <w:t>But </w:t>
                  </w:r>
                  <w:r>
                    <w:rPr/>
                    <w:t>she was conscious  o f his  </w:t>
                  </w:r>
                  <w:r>
                    <w:rPr>
                      <w:spacing w:val="4"/>
                    </w:rPr>
                    <w:t>power over </w:t>
                  </w:r>
                  <w:r>
                    <w:rPr/>
                    <w:t>her,  </w:t>
                  </w:r>
                  <w:r>
                    <w:rPr>
                      <w:spacing w:val="2"/>
                    </w:rPr>
                    <w:t>and sometimes  </w:t>
                  </w:r>
                  <w:r>
                    <w:rPr/>
                    <w:t>regarded </w:t>
                  </w:r>
                  <w:r>
                    <w:rPr>
                      <w:spacing w:val="17"/>
                    </w:rPr>
                    <w:t> </w:t>
                  </w:r>
                  <w:r>
                    <w:rPr/>
                    <w:t>him</w:t>
                  </w:r>
                </w:p>
                <w:p>
                  <w:pPr>
                    <w:pStyle w:val="BodyText"/>
                    <w:spacing w:before="4"/>
                    <w:rPr>
                      <w:rFonts w:ascii="Times New Roman"/>
                      <w:sz w:val="22"/>
                    </w:rPr>
                  </w:pPr>
                </w:p>
                <w:p>
                  <w:pPr>
                    <w:spacing w:line="228" w:lineRule="auto" w:before="0"/>
                    <w:ind w:left="1060" w:right="1038" w:firstLine="175"/>
                    <w:jc w:val="both"/>
                    <w:rPr>
                      <w:b/>
                      <w:sz w:val="15"/>
                    </w:rPr>
                  </w:pPr>
                  <w:r>
                    <w:rPr>
                      <w:b/>
                      <w:sz w:val="15"/>
                    </w:rPr>
                    <w:t>1 </w:t>
                  </w:r>
                  <w:r>
                    <w:rPr>
                      <w:b/>
                      <w:spacing w:val="-4"/>
                      <w:sz w:val="15"/>
                    </w:rPr>
                    <w:t>Engels, </w:t>
                  </w:r>
                  <w:r>
                    <w:rPr>
                      <w:b/>
                      <w:spacing w:val="-6"/>
                      <w:sz w:val="15"/>
                    </w:rPr>
                    <w:t>who came </w:t>
                  </w:r>
                  <w:r>
                    <w:rPr>
                      <w:b/>
                      <w:sz w:val="15"/>
                    </w:rPr>
                    <w:t>to </w:t>
                  </w:r>
                  <w:r>
                    <w:rPr>
                      <w:b/>
                      <w:spacing w:val="-5"/>
                      <w:sz w:val="15"/>
                    </w:rPr>
                    <w:t>Berlin </w:t>
                  </w:r>
                  <w:r>
                    <w:rPr>
                      <w:b/>
                      <w:spacing w:val="-3"/>
                      <w:sz w:val="15"/>
                    </w:rPr>
                    <w:t>in </w:t>
                  </w:r>
                  <w:r>
                    <w:rPr>
                      <w:b/>
                      <w:spacing w:val="-5"/>
                      <w:sz w:val="15"/>
                    </w:rPr>
                    <w:t>October 1841, also lodged </w:t>
                  </w:r>
                  <w:r>
                    <w:rPr>
                      <w:b/>
                      <w:spacing w:val="-3"/>
                      <w:sz w:val="15"/>
                    </w:rPr>
                    <w:t>in </w:t>
                  </w:r>
                  <w:r>
                    <w:rPr>
                      <w:b/>
                      <w:spacing w:val="-4"/>
                      <w:sz w:val="15"/>
                    </w:rPr>
                    <w:t>the </w:t>
                  </w:r>
                  <w:r>
                    <w:rPr>
                      <w:b/>
                      <w:sz w:val="15"/>
                    </w:rPr>
                    <w:t>Doro­ </w:t>
                  </w:r>
                  <w:r>
                    <w:rPr>
                      <w:b/>
                      <w:spacing w:val="-7"/>
                      <w:sz w:val="15"/>
                    </w:rPr>
                    <w:t>theenstrasse, </w:t>
                  </w:r>
                  <w:r>
                    <w:rPr>
                      <w:b/>
                      <w:spacing w:val="-4"/>
                      <w:sz w:val="15"/>
                    </w:rPr>
                    <w:t>and also </w:t>
                  </w:r>
                  <w:r>
                    <w:rPr>
                      <w:b/>
                      <w:spacing w:val="-5"/>
                      <w:sz w:val="15"/>
                    </w:rPr>
                    <w:t>attended </w:t>
                  </w:r>
                  <w:r>
                    <w:rPr>
                      <w:b/>
                      <w:spacing w:val="-7"/>
                      <w:sz w:val="15"/>
                    </w:rPr>
                    <w:t>lectures </w:t>
                  </w:r>
                  <w:r>
                    <w:rPr>
                      <w:b/>
                      <w:sz w:val="15"/>
                    </w:rPr>
                    <w:t>of </w:t>
                  </w:r>
                  <w:r>
                    <w:rPr>
                      <w:b/>
                      <w:spacing w:val="-4"/>
                      <w:sz w:val="15"/>
                    </w:rPr>
                    <w:t>Werder and </w:t>
                  </w:r>
                  <w:r>
                    <w:rPr>
                      <w:b/>
                      <w:spacing w:val="-7"/>
                      <w:sz w:val="15"/>
                    </w:rPr>
                    <w:t>Schelling. </w:t>
                  </w:r>
                  <w:r>
                    <w:rPr>
                      <w:b/>
                      <w:sz w:val="15"/>
                    </w:rPr>
                    <w:t>But </w:t>
                  </w:r>
                  <w:r>
                    <w:rPr>
                      <w:b/>
                      <w:spacing w:val="-4"/>
                      <w:sz w:val="15"/>
                    </w:rPr>
                    <w:t>the </w:t>
                  </w:r>
                  <w:r>
                    <w:rPr>
                      <w:b/>
                      <w:spacing w:val="-5"/>
                      <w:sz w:val="15"/>
                    </w:rPr>
                    <w:t>two </w:t>
                  </w:r>
                  <w:r>
                    <w:rPr>
                      <w:b/>
                      <w:spacing w:val="-4"/>
                      <w:sz w:val="15"/>
                    </w:rPr>
                    <w:t>young </w:t>
                  </w:r>
                  <w:r>
                    <w:rPr>
                      <w:b/>
                      <w:spacing w:val="-5"/>
                      <w:sz w:val="15"/>
                    </w:rPr>
                    <w:t>men </w:t>
                  </w:r>
                  <w:r>
                    <w:rPr>
                      <w:b/>
                      <w:spacing w:val="-4"/>
                      <w:sz w:val="15"/>
                    </w:rPr>
                    <w:t>did </w:t>
                  </w:r>
                  <w:r>
                    <w:rPr>
                      <w:b/>
                      <w:sz w:val="15"/>
                    </w:rPr>
                    <w:t>not </w:t>
                  </w:r>
                  <w:r>
                    <w:rPr>
                      <w:b/>
                      <w:spacing w:val="-4"/>
                      <w:sz w:val="15"/>
                    </w:rPr>
                    <w:t>meet </w:t>
                  </w:r>
                  <w:r>
                    <w:rPr>
                      <w:b/>
                      <w:spacing w:val="-3"/>
                      <w:sz w:val="15"/>
                    </w:rPr>
                    <w:t>till </w:t>
                  </w:r>
                  <w:r>
                    <w:rPr>
                      <w:b/>
                      <w:spacing w:val="-6"/>
                      <w:sz w:val="15"/>
                    </w:rPr>
                    <w:t>some  years   </w:t>
                  </w:r>
                  <w:r>
                    <w:rPr>
                      <w:b/>
                      <w:spacing w:val="-5"/>
                      <w:sz w:val="15"/>
                    </w:rPr>
                    <w:t>later.</w:t>
                  </w:r>
                </w:p>
                <w:p>
                  <w:pPr>
                    <w:spacing w:line="173" w:lineRule="exact" w:before="0"/>
                    <w:ind w:left="1230" w:right="0" w:firstLine="0"/>
                    <w:jc w:val="left"/>
                    <w:rPr>
                      <w:b/>
                      <w:sz w:val="15"/>
                    </w:rPr>
                  </w:pPr>
                  <w:r>
                    <w:rPr>
                      <w:b/>
                      <w:sz w:val="15"/>
                    </w:rPr>
                    <w:t>2 </w:t>
                  </w:r>
                  <w:r>
                    <w:rPr>
                      <w:b/>
                      <w:i/>
                      <w:sz w:val="15"/>
                    </w:rPr>
                    <w:t>Sobranie</w:t>
                  </w:r>
                  <w:r>
                    <w:rPr>
                      <w:b/>
                      <w:sz w:val="15"/>
                    </w:rPr>
                    <w:t>,  ed.  Steklov, iii.  66-7,  73-4, 92.</w:t>
                  </w:r>
                </w:p>
              </w:txbxContent>
            </v:textbox>
            <w10:wrap type="none"/>
          </v:shape>
        </w:pict>
      </w:r>
      <w:r>
        <w:rPr/>
        <w:drawing>
          <wp:anchor distT="0" distB="0" distL="0" distR="0" allowOverlap="1" layoutInCell="1" locked="0" behindDoc="1" simplePos="0" relativeHeight="268184471">
            <wp:simplePos x="0" y="0"/>
            <wp:positionH relativeFrom="page">
              <wp:posOffset>0</wp:posOffset>
            </wp:positionH>
            <wp:positionV relativeFrom="page">
              <wp:posOffset>0</wp:posOffset>
            </wp:positionV>
            <wp:extent cx="5043158" cy="7778496"/>
            <wp:effectExtent l="0" t="0" r="0" b="0"/>
            <wp:wrapNone/>
            <wp:docPr id="213" name="image111.png" descr=""/>
            <wp:cNvGraphicFramePr>
              <a:graphicFrameLocks noChangeAspect="1"/>
            </wp:cNvGraphicFramePr>
            <a:graphic>
              <a:graphicData uri="http://schemas.openxmlformats.org/drawingml/2006/picture">
                <pic:pic>
                  <pic:nvPicPr>
                    <pic:cNvPr id="214" name="image111.png"/>
                    <pic:cNvPicPr/>
                  </pic:nvPicPr>
                  <pic:blipFill>
                    <a:blip r:embed="rId115"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0960"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tabs>
                      <w:tab w:pos="2145" w:val="left" w:leader="none"/>
                    </w:tabs>
                    <w:spacing w:before="128"/>
                    <w:ind w:left="1080" w:right="0" w:firstLine="17"/>
                    <w:jc w:val="both"/>
                    <w:rPr>
                      <w:sz w:val="12"/>
                    </w:rPr>
                  </w:pPr>
                  <w:r>
                    <w:rPr>
                      <w:spacing w:val="-11"/>
                      <w:sz w:val="18"/>
                    </w:rPr>
                    <w:t>102</w:t>
                    <w:tab/>
                  </w:r>
                  <w:r>
                    <w:rPr>
                      <w:b/>
                      <w:spacing w:val="7"/>
                      <w:sz w:val="16"/>
                    </w:rPr>
                    <w:t>THE  </w:t>
                  </w:r>
                  <w:r>
                    <w:rPr>
                      <w:b/>
                      <w:spacing w:val="10"/>
                      <w:sz w:val="16"/>
                    </w:rPr>
                    <w:t>REVOLUTIONARY  </w:t>
                  </w:r>
                  <w:r>
                    <w:rPr>
                      <w:b/>
                      <w:spacing w:val="11"/>
                      <w:sz w:val="16"/>
                    </w:rPr>
                    <w:t>ADVENTURER        </w:t>
                  </w:r>
                  <w:r>
                    <w:rPr>
                      <w:spacing w:val="10"/>
                      <w:sz w:val="12"/>
                    </w:rPr>
                    <w:t>BOOK </w:t>
                  </w:r>
                  <w:r>
                    <w:rPr>
                      <w:spacing w:val="18"/>
                      <w:sz w:val="12"/>
                    </w:rPr>
                    <w:t> </w:t>
                  </w:r>
                  <w:r>
                    <w:rPr>
                      <w:spacing w:val="4"/>
                      <w:sz w:val="12"/>
                    </w:rPr>
                    <w:t>II</w:t>
                  </w:r>
                </w:p>
                <w:p>
                  <w:pPr>
                    <w:pStyle w:val="BodyText"/>
                    <w:spacing w:line="252" w:lineRule="auto" w:before="106"/>
                    <w:ind w:left="1073" w:right="1000" w:firstLine="7"/>
                    <w:jc w:val="both"/>
                  </w:pPr>
                  <w:r>
                    <w:rPr/>
                    <w:t>with an </w:t>
                  </w:r>
                  <w:r>
                    <w:rPr>
                      <w:spacing w:val="4"/>
                    </w:rPr>
                    <w:t>emotion </w:t>
                  </w:r>
                  <w:r>
                    <w:rPr/>
                    <w:t>akin </w:t>
                  </w:r>
                  <w:r>
                    <w:rPr>
                      <w:spacing w:val="2"/>
                    </w:rPr>
                    <w:t>to </w:t>
                  </w:r>
                  <w:r>
                    <w:rPr/>
                    <w:t>fear. In the </w:t>
                  </w:r>
                  <w:r>
                    <w:rPr>
                      <w:spacing w:val="2"/>
                    </w:rPr>
                    <w:t>end </w:t>
                  </w:r>
                  <w:r>
                    <w:rPr/>
                    <w:t>he was always  the winner, even </w:t>
                  </w:r>
                  <w:r>
                    <w:rPr>
                      <w:spacing w:val="3"/>
                    </w:rPr>
                    <w:t>though </w:t>
                  </w:r>
                  <w:r>
                    <w:rPr>
                      <w:spacing w:val="-2"/>
                    </w:rPr>
                    <w:t>she </w:t>
                  </w:r>
                  <w:r>
                    <w:rPr>
                      <w:spacing w:val="3"/>
                    </w:rPr>
                    <w:t>grudged </w:t>
                  </w:r>
                  <w:r>
                    <w:rPr/>
                    <w:t>him the </w:t>
                  </w:r>
                  <w:r>
                    <w:rPr>
                      <w:spacing w:val="6"/>
                    </w:rPr>
                    <w:t>victory. </w:t>
                  </w:r>
                  <w:r>
                    <w:rPr/>
                    <w:t>“ </w:t>
                  </w:r>
                  <w:r>
                    <w:rPr>
                      <w:spacing w:val="8"/>
                    </w:rPr>
                    <w:t>You </w:t>
                  </w:r>
                  <w:r>
                    <w:rPr>
                      <w:spacing w:val="4"/>
                    </w:rPr>
                    <w:t>re­ </w:t>
                  </w:r>
                  <w:r>
                    <w:rPr>
                      <w:spacing w:val="5"/>
                    </w:rPr>
                    <w:t>member” </w:t>
                  </w:r>
                  <w:r>
                    <w:rPr/>
                    <w:t>, </w:t>
                  </w:r>
                  <w:r>
                    <w:rPr>
                      <w:spacing w:val="2"/>
                    </w:rPr>
                    <w:t>wrote </w:t>
                  </w:r>
                  <w:r>
                    <w:rPr/>
                    <w:t>Michael o f her </w:t>
                  </w:r>
                  <w:r>
                    <w:rPr>
                      <w:spacing w:val="2"/>
                    </w:rPr>
                    <w:t>at </w:t>
                  </w:r>
                  <w:r>
                    <w:rPr/>
                    <w:t>this </w:t>
                  </w:r>
                  <w:r>
                    <w:rPr>
                      <w:spacing w:val="3"/>
                    </w:rPr>
                    <w:t>time </w:t>
                  </w:r>
                  <w:r>
                    <w:rPr/>
                    <w:t>to </w:t>
                  </w:r>
                  <w:r>
                    <w:rPr>
                      <w:spacing w:val="4"/>
                    </w:rPr>
                    <w:t>Tatyana, </w:t>
                  </w:r>
                  <w:r>
                    <w:rPr/>
                    <w:t>“ </w:t>
                  </w:r>
                  <w:r>
                    <w:rPr>
                      <w:spacing w:val="2"/>
                    </w:rPr>
                    <w:t>how </w:t>
                  </w:r>
                  <w:r>
                    <w:rPr/>
                    <w:t>she </w:t>
                  </w:r>
                  <w:r>
                    <w:rPr>
                      <w:spacing w:val="5"/>
                    </w:rPr>
                    <w:t>would </w:t>
                  </w:r>
                  <w:r>
                    <w:rPr/>
                    <w:t>rebel </w:t>
                  </w:r>
                  <w:r>
                    <w:rPr>
                      <w:spacing w:val="3"/>
                    </w:rPr>
                    <w:t>and </w:t>
                  </w:r>
                  <w:r>
                    <w:rPr>
                      <w:spacing w:val="2"/>
                    </w:rPr>
                    <w:t>decide </w:t>
                  </w:r>
                  <w:r>
                    <w:rPr>
                      <w:spacing w:val="3"/>
                    </w:rPr>
                    <w:t>to </w:t>
                  </w:r>
                  <w:r>
                    <w:rPr/>
                    <w:t>listen </w:t>
                  </w:r>
                  <w:r>
                    <w:rPr>
                      <w:spacing w:val="3"/>
                    </w:rPr>
                    <w:t>to </w:t>
                  </w:r>
                  <w:r>
                    <w:rPr>
                      <w:spacing w:val="8"/>
                    </w:rPr>
                    <w:t>nobody </w:t>
                  </w:r>
                  <w:r>
                    <w:rPr>
                      <w:spacing w:val="2"/>
                    </w:rPr>
                    <w:t>and </w:t>
                  </w:r>
                  <w:r>
                    <w:rPr>
                      <w:spacing w:val="3"/>
                    </w:rPr>
                    <w:t>do </w:t>
                  </w:r>
                  <w:r>
                    <w:rPr>
                      <w:spacing w:val="6"/>
                    </w:rPr>
                    <w:t>every­ </w:t>
                  </w:r>
                  <w:r>
                    <w:rPr>
                      <w:spacing w:val="2"/>
                    </w:rPr>
                    <w:t>thing </w:t>
                  </w:r>
                  <w:r>
                    <w:rPr/>
                    <w:t>on  her </w:t>
                  </w:r>
                  <w:r>
                    <w:rPr>
                      <w:spacing w:val="4"/>
                    </w:rPr>
                    <w:t>own— </w:t>
                  </w:r>
                  <w:r>
                    <w:rPr/>
                    <w:t>and then </w:t>
                  </w:r>
                  <w:r>
                    <w:rPr>
                      <w:spacing w:val="3"/>
                    </w:rPr>
                    <w:t>give </w:t>
                  </w:r>
                  <w:r>
                    <w:rPr>
                      <w:spacing w:val="5"/>
                    </w:rPr>
                    <w:t>way. </w:t>
                  </w:r>
                  <w:r>
                    <w:rPr/>
                    <w:t>So it  was </w:t>
                  </w:r>
                  <w:r>
                    <w:rPr>
                      <w:spacing w:val="50"/>
                    </w:rPr>
                    <w:t> </w:t>
                  </w:r>
                  <w:r>
                    <w:rPr>
                      <w:spacing w:val="7"/>
                    </w:rPr>
                    <w:t>now.”</w:t>
                  </w:r>
                </w:p>
                <w:p>
                  <w:pPr>
                    <w:pStyle w:val="BodyText"/>
                    <w:spacing w:line="252" w:lineRule="auto"/>
                    <w:ind w:left="1056" w:right="1004" w:firstLine="233"/>
                    <w:jc w:val="both"/>
                  </w:pPr>
                  <w:r>
                    <w:rPr>
                      <w:spacing w:val="4"/>
                    </w:rPr>
                    <w:t>The </w:t>
                  </w:r>
                  <w:r>
                    <w:rPr/>
                    <w:t>struggle lasted several weeks. </w:t>
                  </w:r>
                  <w:r>
                    <w:rPr>
                      <w:spacing w:val="3"/>
                    </w:rPr>
                    <w:t>In </w:t>
                  </w:r>
                  <w:r>
                    <w:rPr>
                      <w:spacing w:val="6"/>
                    </w:rPr>
                    <w:t>November </w:t>
                  </w:r>
                  <w:r>
                    <w:rPr>
                      <w:spacing w:val="-7"/>
                    </w:rPr>
                    <w:t>1841 </w:t>
                  </w:r>
                  <w:r>
                    <w:rPr>
                      <w:spacing w:val="3"/>
                    </w:rPr>
                    <w:t>Varvara </w:t>
                  </w:r>
                  <w:r>
                    <w:rPr/>
                    <w:t>sent </w:t>
                  </w:r>
                  <w:r>
                    <w:rPr>
                      <w:spacing w:val="3"/>
                    </w:rPr>
                    <w:t>to </w:t>
                  </w:r>
                  <w:r>
                    <w:rPr>
                      <w:spacing w:val="2"/>
                    </w:rPr>
                    <w:t>Michael </w:t>
                  </w:r>
                  <w:r>
                    <w:rPr/>
                    <w:t>from Dresden </w:t>
                  </w:r>
                  <w:r>
                    <w:rPr>
                      <w:spacing w:val="3"/>
                    </w:rPr>
                    <w:t>for </w:t>
                  </w:r>
                  <w:r>
                    <w:rPr/>
                    <w:t>his </w:t>
                  </w:r>
                  <w:r>
                    <w:rPr>
                      <w:spacing w:val="5"/>
                    </w:rPr>
                    <w:t>approval </w:t>
                  </w:r>
                  <w:r>
                    <w:rPr/>
                    <w:t>a letter she </w:t>
                  </w:r>
                  <w:r>
                    <w:rPr>
                      <w:spacing w:val="2"/>
                    </w:rPr>
                    <w:t>had written </w:t>
                  </w:r>
                  <w:r>
                    <w:rPr>
                      <w:spacing w:val="4"/>
                    </w:rPr>
                    <w:t>to </w:t>
                  </w:r>
                  <w:r>
                    <w:rPr/>
                    <w:t>her </w:t>
                  </w:r>
                  <w:r>
                    <w:rPr>
                      <w:spacing w:val="2"/>
                    </w:rPr>
                    <w:t>husband. </w:t>
                  </w:r>
                  <w:r>
                    <w:rPr>
                      <w:spacing w:val="6"/>
                    </w:rPr>
                    <w:t>It </w:t>
                  </w:r>
                  <w:r>
                    <w:rPr>
                      <w:spacing w:val="3"/>
                    </w:rPr>
                    <w:t>smacked </w:t>
                  </w:r>
                  <w:r>
                    <w:rPr>
                      <w:spacing w:val="5"/>
                    </w:rPr>
                    <w:t>too </w:t>
                  </w:r>
                  <w:r>
                    <w:rPr>
                      <w:spacing w:val="4"/>
                    </w:rPr>
                    <w:t>much </w:t>
                  </w:r>
                  <w:r>
                    <w:rPr/>
                    <w:t>o f surrender </w:t>
                  </w:r>
                  <w:r>
                    <w:rPr>
                      <w:spacing w:val="3"/>
                    </w:rPr>
                    <w:t>for Michael’s </w:t>
                  </w:r>
                  <w:r>
                    <w:rPr/>
                    <w:t>taste. </w:t>
                  </w:r>
                  <w:r>
                    <w:rPr>
                      <w:spacing w:val="5"/>
                    </w:rPr>
                    <w:t>He </w:t>
                  </w:r>
                  <w:r>
                    <w:rPr>
                      <w:spacing w:val="3"/>
                    </w:rPr>
                    <w:t>contemptuously </w:t>
                  </w:r>
                  <w:r>
                    <w:rPr>
                      <w:spacing w:val="2"/>
                    </w:rPr>
                    <w:t>tore </w:t>
                  </w:r>
                  <w:r>
                    <w:rPr/>
                    <w:t>it </w:t>
                  </w:r>
                  <w:r>
                    <w:rPr>
                      <w:spacing w:val="3"/>
                    </w:rPr>
                    <w:t>up, </w:t>
                  </w:r>
                  <w:r>
                    <w:rPr>
                      <w:spacing w:val="2"/>
                    </w:rPr>
                    <w:t>and </w:t>
                  </w:r>
                  <w:r>
                    <w:rPr>
                      <w:spacing w:val="3"/>
                    </w:rPr>
                    <w:t>wrote </w:t>
                  </w:r>
                  <w:r>
                    <w:rPr>
                      <w:spacing w:val="2"/>
                    </w:rPr>
                    <w:t>another </w:t>
                  </w:r>
                  <w:r>
                    <w:rPr>
                      <w:spacing w:val="3"/>
                    </w:rPr>
                    <w:t>for </w:t>
                  </w:r>
                  <w:r>
                    <w:rPr/>
                    <w:t>her </w:t>
                  </w:r>
                  <w:r>
                    <w:rPr>
                      <w:spacing w:val="3"/>
                    </w:rPr>
                    <w:t>to </w:t>
                  </w:r>
                  <w:r>
                    <w:rPr/>
                    <w:t>send. A few </w:t>
                  </w:r>
                  <w:r>
                    <w:rPr>
                      <w:spacing w:val="3"/>
                    </w:rPr>
                    <w:t>days </w:t>
                  </w:r>
                  <w:r>
                    <w:rPr/>
                    <w:t>later </w:t>
                  </w:r>
                  <w:r>
                    <w:rPr>
                      <w:spacing w:val="2"/>
                    </w:rPr>
                    <w:t>Michael </w:t>
                  </w:r>
                  <w:r>
                    <w:rPr>
                      <w:spacing w:val="3"/>
                    </w:rPr>
                    <w:t>received </w:t>
                  </w:r>
                  <w:r>
                    <w:rPr/>
                    <w:t>a </w:t>
                  </w:r>
                  <w:r>
                    <w:rPr>
                      <w:spacing w:val="2"/>
                    </w:rPr>
                    <w:t>letter </w:t>
                  </w:r>
                  <w:r>
                    <w:rPr/>
                    <w:t>from </w:t>
                  </w:r>
                  <w:r>
                    <w:rPr>
                      <w:spacing w:val="3"/>
                    </w:rPr>
                    <w:t>Nicholas, </w:t>
                  </w:r>
                  <w:r>
                    <w:rPr>
                      <w:spacing w:val="5"/>
                    </w:rPr>
                    <w:t>who </w:t>
                  </w:r>
                  <w:r>
                    <w:rPr>
                      <w:spacing w:val="3"/>
                    </w:rPr>
                    <w:t>had acted </w:t>
                  </w:r>
                  <w:r>
                    <w:rPr/>
                    <w:t>as </w:t>
                  </w:r>
                  <w:r>
                    <w:rPr>
                      <w:spacing w:val="2"/>
                    </w:rPr>
                    <w:t>intermediary with </w:t>
                  </w:r>
                  <w:r>
                    <w:rPr>
                      <w:spacing w:val="8"/>
                    </w:rPr>
                    <w:t>Dyakov. </w:t>
                  </w:r>
                  <w:r>
                    <w:rPr>
                      <w:spacing w:val="9"/>
                    </w:rPr>
                    <w:t>Dyakov </w:t>
                  </w:r>
                  <w:r>
                    <w:rPr>
                      <w:spacing w:val="3"/>
                    </w:rPr>
                    <w:t>had promised </w:t>
                  </w:r>
                  <w:r>
                    <w:rPr>
                      <w:spacing w:val="2"/>
                    </w:rPr>
                    <w:t>never </w:t>
                  </w:r>
                  <w:r>
                    <w:rPr>
                      <w:spacing w:val="3"/>
                    </w:rPr>
                    <w:t>to </w:t>
                  </w:r>
                  <w:r>
                    <w:rPr>
                      <w:spacing w:val="6"/>
                    </w:rPr>
                    <w:t>attempt </w:t>
                  </w:r>
                  <w:r>
                    <w:rPr>
                      <w:spacing w:val="3"/>
                    </w:rPr>
                    <w:t>to </w:t>
                  </w:r>
                  <w:r>
                    <w:rPr/>
                    <w:t>see </w:t>
                  </w:r>
                  <w:r>
                    <w:rPr>
                      <w:spacing w:val="3"/>
                    </w:rPr>
                    <w:t>Varvara, </w:t>
                  </w:r>
                  <w:r>
                    <w:rPr>
                      <w:spacing w:val="2"/>
                    </w:rPr>
                    <w:t>and </w:t>
                  </w:r>
                  <w:r>
                    <w:rPr>
                      <w:spacing w:val="3"/>
                    </w:rPr>
                    <w:t>to </w:t>
                  </w:r>
                  <w:r>
                    <w:rPr>
                      <w:spacing w:val="2"/>
                    </w:rPr>
                    <w:t>visit </w:t>
                  </w:r>
                  <w:r>
                    <w:rPr/>
                    <w:t>his </w:t>
                  </w:r>
                  <w:r>
                    <w:rPr>
                      <w:spacing w:val="2"/>
                    </w:rPr>
                    <w:t>son  </w:t>
                  </w:r>
                  <w:r>
                    <w:rPr/>
                    <w:t>“ rarely,  </w:t>
                  </w:r>
                  <w:r>
                    <w:rPr>
                      <w:spacing w:val="5"/>
                    </w:rPr>
                    <w:t>very </w:t>
                  </w:r>
                  <w:r>
                    <w:rPr>
                      <w:spacing w:val="3"/>
                    </w:rPr>
                    <w:t>rarely” </w:t>
                  </w:r>
                  <w:r>
                    <w:rPr/>
                    <w:t>; </w:t>
                  </w:r>
                  <w:r>
                    <w:rPr>
                      <w:spacing w:val="3"/>
                    </w:rPr>
                    <w:t>and  </w:t>
                  </w:r>
                  <w:r>
                    <w:rPr/>
                    <w:t>on  </w:t>
                  </w:r>
                  <w:r>
                    <w:rPr>
                      <w:spacing w:val="2"/>
                    </w:rPr>
                    <w:t>those  </w:t>
                  </w:r>
                  <w:r>
                    <w:rPr/>
                    <w:t>terms  </w:t>
                  </w:r>
                  <w:r>
                    <w:rPr>
                      <w:spacing w:val="2"/>
                    </w:rPr>
                    <w:t>Michael </w:t>
                  </w:r>
                  <w:r>
                    <w:rPr>
                      <w:spacing w:val="3"/>
                    </w:rPr>
                    <w:t>at </w:t>
                  </w:r>
                  <w:r>
                    <w:rPr/>
                    <w:t>last  “ </w:t>
                  </w:r>
                  <w:r>
                    <w:rPr>
                      <w:spacing w:val="4"/>
                    </w:rPr>
                    <w:t>consented” to </w:t>
                  </w:r>
                  <w:r>
                    <w:rPr>
                      <w:spacing w:val="5"/>
                    </w:rPr>
                    <w:t>Varvara’s </w:t>
                  </w:r>
                  <w:r>
                    <w:rPr/>
                    <w:t>return. </w:t>
                  </w:r>
                  <w:r>
                    <w:rPr>
                      <w:spacing w:val="7"/>
                    </w:rPr>
                    <w:t>But </w:t>
                  </w:r>
                  <w:r>
                    <w:rPr>
                      <w:spacing w:val="2"/>
                    </w:rPr>
                    <w:t>winter </w:t>
                  </w:r>
                  <w:r>
                    <w:rPr>
                      <w:spacing w:val="4"/>
                    </w:rPr>
                    <w:t>travel </w:t>
                  </w:r>
                  <w:r>
                    <w:rPr/>
                    <w:t>was an </w:t>
                  </w:r>
                  <w:r>
                    <w:rPr>
                      <w:spacing w:val="4"/>
                    </w:rPr>
                    <w:t>impossibility; </w:t>
                  </w:r>
                  <w:r>
                    <w:rPr>
                      <w:spacing w:val="2"/>
                    </w:rPr>
                    <w:t>and </w:t>
                  </w:r>
                  <w:r>
                    <w:rPr>
                      <w:spacing w:val="3"/>
                    </w:rPr>
                    <w:t>Varvara </w:t>
                  </w:r>
                  <w:r>
                    <w:rPr>
                      <w:spacing w:val="2"/>
                    </w:rPr>
                    <w:t>did </w:t>
                  </w:r>
                  <w:r>
                    <w:rPr>
                      <w:spacing w:val="6"/>
                    </w:rPr>
                    <w:t>not </w:t>
                  </w:r>
                  <w:r>
                    <w:rPr>
                      <w:spacing w:val="3"/>
                    </w:rPr>
                    <w:t>actually </w:t>
                  </w:r>
                  <w:r>
                    <w:rPr/>
                    <w:t>start </w:t>
                  </w:r>
                  <w:r>
                    <w:rPr>
                      <w:spacing w:val="2"/>
                    </w:rPr>
                    <w:t>until  June </w:t>
                  </w:r>
                  <w:r>
                    <w:rPr>
                      <w:spacing w:val="-4"/>
                    </w:rPr>
                    <w:t>1842. </w:t>
                  </w:r>
                  <w:r>
                    <w:rPr>
                      <w:spacing w:val="2"/>
                    </w:rPr>
                    <w:t>During </w:t>
                  </w:r>
                  <w:r>
                    <w:rPr/>
                    <w:t>these last </w:t>
                  </w:r>
                  <w:r>
                    <w:rPr>
                      <w:spacing w:val="4"/>
                    </w:rPr>
                    <w:t>months </w:t>
                  </w:r>
                  <w:r>
                    <w:rPr/>
                    <w:t>few letters seem </w:t>
                  </w:r>
                  <w:r>
                    <w:rPr>
                      <w:spacing w:val="2"/>
                    </w:rPr>
                    <w:t>to </w:t>
                  </w:r>
                  <w:r>
                    <w:rPr>
                      <w:spacing w:val="3"/>
                    </w:rPr>
                    <w:t>have </w:t>
                  </w:r>
                  <w:r>
                    <w:rPr/>
                    <w:t>passed </w:t>
                  </w:r>
                  <w:r>
                    <w:rPr>
                      <w:spacing w:val="2"/>
                    </w:rPr>
                    <w:t>between </w:t>
                  </w:r>
                  <w:r>
                    <w:rPr>
                      <w:spacing w:val="4"/>
                    </w:rPr>
                    <w:t>brother </w:t>
                  </w:r>
                  <w:r>
                    <w:rPr>
                      <w:spacing w:val="2"/>
                    </w:rPr>
                    <w:t>and </w:t>
                  </w:r>
                  <w:r>
                    <w:rPr/>
                    <w:t>sister.  </w:t>
                  </w:r>
                  <w:r>
                    <w:rPr>
                      <w:spacing w:val="2"/>
                    </w:rPr>
                    <w:t>Michael </w:t>
                  </w:r>
                  <w:r>
                    <w:rPr>
                      <w:spacing w:val="3"/>
                    </w:rPr>
                    <w:t>visited Varvara  </w:t>
                  </w:r>
                  <w:r>
                    <w:rPr>
                      <w:spacing w:val="2"/>
                    </w:rPr>
                    <w:t>and  </w:t>
                  </w:r>
                  <w:r>
                    <w:rPr>
                      <w:spacing w:val="5"/>
                    </w:rPr>
                    <w:t>Paul </w:t>
                  </w:r>
                  <w:r>
                    <w:rPr/>
                    <w:t>in </w:t>
                  </w:r>
                  <w:r>
                    <w:rPr>
                      <w:spacing w:val="2"/>
                    </w:rPr>
                    <w:t>Dresden </w:t>
                  </w:r>
                  <w:r>
                    <w:rPr>
                      <w:spacing w:val="3"/>
                    </w:rPr>
                    <w:t>at </w:t>
                  </w:r>
                  <w:r>
                    <w:rPr/>
                    <w:t>Christmas, </w:t>
                  </w:r>
                  <w:r>
                    <w:rPr>
                      <w:spacing w:val="6"/>
                    </w:rPr>
                    <w:t>but </w:t>
                  </w:r>
                  <w:r>
                    <w:rPr>
                      <w:spacing w:val="3"/>
                    </w:rPr>
                    <w:t>Varvara left Germany </w:t>
                  </w:r>
                  <w:r>
                    <w:rPr>
                      <w:spacing w:val="5"/>
                    </w:rPr>
                    <w:t>without </w:t>
                  </w:r>
                  <w:r>
                    <w:rPr/>
                    <w:t>seeing him  again.</w:t>
                  </w:r>
                </w:p>
                <w:p>
                  <w:pPr>
                    <w:spacing w:line="244" w:lineRule="auto" w:before="138"/>
                    <w:ind w:left="1046" w:right="1005" w:firstLine="209"/>
                    <w:jc w:val="both"/>
                    <w:rPr>
                      <w:b/>
                      <w:sz w:val="17"/>
                    </w:rPr>
                  </w:pPr>
                  <w:r>
                    <w:rPr>
                      <w:b/>
                      <w:spacing w:val="6"/>
                      <w:sz w:val="17"/>
                    </w:rPr>
                    <w:t>We </w:t>
                  </w:r>
                  <w:r>
                    <w:rPr>
                      <w:b/>
                      <w:spacing w:val="-4"/>
                      <w:sz w:val="17"/>
                    </w:rPr>
                    <w:t>tried </w:t>
                  </w:r>
                  <w:r>
                    <w:rPr>
                      <w:b/>
                      <w:sz w:val="17"/>
                    </w:rPr>
                    <w:t>to </w:t>
                  </w:r>
                  <w:r>
                    <w:rPr>
                      <w:b/>
                      <w:spacing w:val="-6"/>
                      <w:sz w:val="17"/>
                    </w:rPr>
                    <w:t>understand each </w:t>
                  </w:r>
                  <w:r>
                    <w:rPr>
                      <w:b/>
                      <w:spacing w:val="-5"/>
                      <w:sz w:val="17"/>
                    </w:rPr>
                    <w:t>other </w:t>
                  </w:r>
                  <w:r>
                    <w:rPr>
                      <w:b/>
                      <w:spacing w:val="-6"/>
                      <w:sz w:val="17"/>
                    </w:rPr>
                    <w:t>[he wrote </w:t>
                  </w:r>
                  <w:r>
                    <w:rPr>
                      <w:b/>
                      <w:sz w:val="17"/>
                    </w:rPr>
                    <w:t>to </w:t>
                  </w:r>
                  <w:r>
                    <w:rPr>
                      <w:b/>
                      <w:spacing w:val="-3"/>
                      <w:sz w:val="17"/>
                    </w:rPr>
                    <w:t>Varvara </w:t>
                  </w:r>
                  <w:r>
                    <w:rPr>
                      <w:b/>
                      <w:spacing w:val="-4"/>
                      <w:sz w:val="17"/>
                    </w:rPr>
                    <w:t>after </w:t>
                  </w:r>
                  <w:r>
                    <w:rPr>
                      <w:b/>
                      <w:spacing w:val="-7"/>
                      <w:sz w:val="17"/>
                    </w:rPr>
                    <w:t>her </w:t>
                  </w:r>
                  <w:r>
                    <w:rPr>
                      <w:b/>
                      <w:spacing w:val="-5"/>
                      <w:sz w:val="17"/>
                    </w:rPr>
                    <w:t>return], </w:t>
                  </w:r>
                  <w:r>
                    <w:rPr>
                      <w:b/>
                      <w:spacing w:val="-7"/>
                      <w:sz w:val="17"/>
                    </w:rPr>
                    <w:t>we </w:t>
                  </w:r>
                  <w:r>
                    <w:rPr>
                      <w:b/>
                      <w:spacing w:val="-4"/>
                      <w:sz w:val="17"/>
                    </w:rPr>
                    <w:t>tried </w:t>
                  </w:r>
                  <w:r>
                    <w:rPr>
                      <w:b/>
                      <w:sz w:val="17"/>
                    </w:rPr>
                    <w:t>to </w:t>
                  </w:r>
                  <w:r>
                    <w:rPr>
                      <w:b/>
                      <w:spacing w:val="-5"/>
                      <w:sz w:val="17"/>
                    </w:rPr>
                    <w:t>be </w:t>
                  </w:r>
                  <w:r>
                    <w:rPr>
                      <w:b/>
                      <w:spacing w:val="-7"/>
                      <w:sz w:val="17"/>
                    </w:rPr>
                    <w:t>friends, </w:t>
                  </w:r>
                  <w:r>
                    <w:rPr>
                      <w:b/>
                      <w:spacing w:val="-3"/>
                      <w:sz w:val="17"/>
                    </w:rPr>
                    <w:t>but </w:t>
                  </w:r>
                  <w:r>
                    <w:rPr>
                      <w:b/>
                      <w:spacing w:val="-7"/>
                      <w:sz w:val="17"/>
                    </w:rPr>
                    <w:t>we </w:t>
                  </w:r>
                  <w:r>
                    <w:rPr>
                      <w:b/>
                      <w:spacing w:val="-6"/>
                      <w:sz w:val="17"/>
                    </w:rPr>
                    <w:t>could </w:t>
                  </w:r>
                  <w:r>
                    <w:rPr>
                      <w:b/>
                      <w:sz w:val="17"/>
                    </w:rPr>
                    <w:t>not, </w:t>
                  </w:r>
                  <w:r>
                    <w:rPr>
                      <w:b/>
                      <w:spacing w:val="-4"/>
                      <w:sz w:val="17"/>
                    </w:rPr>
                    <w:t>and </w:t>
                  </w:r>
                  <w:r>
                    <w:rPr>
                      <w:b/>
                      <w:spacing w:val="-3"/>
                      <w:sz w:val="17"/>
                    </w:rPr>
                    <w:t>for </w:t>
                  </w:r>
                  <w:r>
                    <w:rPr>
                      <w:b/>
                      <w:sz w:val="17"/>
                    </w:rPr>
                    <w:t>that </w:t>
                  </w:r>
                  <w:r>
                    <w:rPr>
                      <w:b/>
                      <w:spacing w:val="-7"/>
                      <w:sz w:val="17"/>
                    </w:rPr>
                    <w:t>neither </w:t>
                  </w:r>
                  <w:r>
                    <w:rPr>
                      <w:b/>
                      <w:spacing w:val="-6"/>
                      <w:sz w:val="17"/>
                    </w:rPr>
                    <w:t>was </w:t>
                  </w:r>
                  <w:r>
                    <w:rPr>
                      <w:b/>
                      <w:sz w:val="17"/>
                    </w:rPr>
                    <w:t>to </w:t>
                  </w:r>
                  <w:r>
                    <w:rPr>
                      <w:b/>
                      <w:spacing w:val="-5"/>
                      <w:sz w:val="17"/>
                    </w:rPr>
                    <w:t>blame. </w:t>
                  </w:r>
                  <w:r>
                    <w:rPr>
                      <w:b/>
                      <w:sz w:val="17"/>
                    </w:rPr>
                    <w:t>. . . I </w:t>
                  </w:r>
                  <w:r>
                    <w:rPr>
                      <w:b/>
                      <w:spacing w:val="-4"/>
                      <w:sz w:val="17"/>
                    </w:rPr>
                    <w:t>do </w:t>
                  </w:r>
                  <w:r>
                    <w:rPr>
                      <w:b/>
                      <w:spacing w:val="-3"/>
                      <w:sz w:val="17"/>
                    </w:rPr>
                    <w:t>not  deny </w:t>
                  </w:r>
                  <w:r>
                    <w:rPr>
                      <w:b/>
                      <w:sz w:val="17"/>
                    </w:rPr>
                    <w:t>that I  </w:t>
                  </w:r>
                  <w:r>
                    <w:rPr>
                      <w:b/>
                      <w:spacing w:val="-7"/>
                      <w:sz w:val="17"/>
                    </w:rPr>
                    <w:t>was  </w:t>
                  </w:r>
                  <w:r>
                    <w:rPr>
                      <w:b/>
                      <w:spacing w:val="-3"/>
                      <w:sz w:val="17"/>
                    </w:rPr>
                    <w:t>often </w:t>
                  </w:r>
                  <w:r>
                    <w:rPr>
                      <w:b/>
                      <w:spacing w:val="-6"/>
                      <w:sz w:val="17"/>
                    </w:rPr>
                    <w:t>sharp,  </w:t>
                  </w:r>
                  <w:r>
                    <w:rPr>
                      <w:b/>
                      <w:spacing w:val="-4"/>
                      <w:sz w:val="17"/>
                    </w:rPr>
                    <w:t>and hurt </w:t>
                  </w:r>
                  <w:r>
                    <w:rPr>
                      <w:b/>
                      <w:spacing w:val="-3"/>
                      <w:sz w:val="17"/>
                    </w:rPr>
                    <w:t>your </w:t>
                  </w:r>
                  <w:r>
                    <w:rPr>
                      <w:b/>
                      <w:spacing w:val="-6"/>
                      <w:sz w:val="17"/>
                    </w:rPr>
                    <w:t>feelings.  </w:t>
                  </w:r>
                  <w:r>
                    <w:rPr>
                      <w:b/>
                      <w:sz w:val="17"/>
                    </w:rPr>
                    <w:t>But, </w:t>
                  </w:r>
                  <w:r>
                    <w:rPr>
                      <w:b/>
                      <w:spacing w:val="-6"/>
                      <w:sz w:val="17"/>
                    </w:rPr>
                    <w:t>believe </w:t>
                  </w:r>
                  <w:r>
                    <w:rPr>
                      <w:b/>
                      <w:spacing w:val="-3"/>
                      <w:sz w:val="17"/>
                    </w:rPr>
                    <w:t>me, Varvara, </w:t>
                  </w:r>
                  <w:r>
                    <w:rPr>
                      <w:b/>
                      <w:sz w:val="17"/>
                    </w:rPr>
                    <w:t>it </w:t>
                  </w:r>
                  <w:r>
                    <w:rPr>
                      <w:b/>
                      <w:spacing w:val="-5"/>
                      <w:sz w:val="17"/>
                    </w:rPr>
                    <w:t>hurt me </w:t>
                  </w:r>
                  <w:r>
                    <w:rPr>
                      <w:b/>
                      <w:spacing w:val="-4"/>
                      <w:sz w:val="17"/>
                    </w:rPr>
                    <w:t>so </w:t>
                  </w:r>
                  <w:r>
                    <w:rPr>
                      <w:b/>
                      <w:spacing w:val="-5"/>
                      <w:sz w:val="17"/>
                    </w:rPr>
                    <w:t>much </w:t>
                  </w:r>
                  <w:r>
                    <w:rPr>
                      <w:b/>
                      <w:sz w:val="17"/>
                    </w:rPr>
                    <w:t>too, </w:t>
                  </w:r>
                  <w:r>
                    <w:rPr>
                      <w:b/>
                      <w:spacing w:val="-4"/>
                      <w:sz w:val="17"/>
                    </w:rPr>
                    <w:t>and  </w:t>
                  </w:r>
                  <w:r>
                    <w:rPr>
                      <w:b/>
                      <w:sz w:val="17"/>
                    </w:rPr>
                    <w:t>I </w:t>
                  </w:r>
                  <w:r>
                    <w:rPr>
                      <w:b/>
                      <w:spacing w:val="-6"/>
                      <w:sz w:val="17"/>
                    </w:rPr>
                    <w:t>repented </w:t>
                  </w:r>
                  <w:r>
                    <w:rPr>
                      <w:b/>
                      <w:spacing w:val="-3"/>
                      <w:sz w:val="17"/>
                    </w:rPr>
                    <w:t>every time </w:t>
                  </w:r>
                  <w:r>
                    <w:rPr>
                      <w:b/>
                      <w:spacing w:val="-5"/>
                      <w:sz w:val="17"/>
                    </w:rPr>
                    <w:t>so </w:t>
                  </w:r>
                  <w:r>
                    <w:rPr>
                      <w:b/>
                      <w:spacing w:val="-6"/>
                      <w:sz w:val="17"/>
                    </w:rPr>
                    <w:t>sincerely </w:t>
                  </w:r>
                  <w:r>
                    <w:rPr>
                      <w:b/>
                      <w:spacing w:val="-4"/>
                      <w:sz w:val="17"/>
                    </w:rPr>
                    <w:t>and so </w:t>
                  </w:r>
                  <w:r>
                    <w:rPr>
                      <w:b/>
                      <w:spacing w:val="-3"/>
                      <w:sz w:val="17"/>
                    </w:rPr>
                    <w:t>bitterly, </w:t>
                  </w:r>
                  <w:r>
                    <w:rPr>
                      <w:b/>
                      <w:sz w:val="17"/>
                    </w:rPr>
                    <w:t>that you </w:t>
                  </w:r>
                  <w:r>
                    <w:rPr>
                      <w:b/>
                      <w:spacing w:val="-4"/>
                      <w:sz w:val="17"/>
                    </w:rPr>
                    <w:t>ought </w:t>
                  </w:r>
                  <w:r>
                    <w:rPr>
                      <w:b/>
                      <w:sz w:val="17"/>
                    </w:rPr>
                    <w:t>to </w:t>
                  </w:r>
                  <w:r>
                    <w:rPr>
                      <w:b/>
                      <w:spacing w:val="-4"/>
                      <w:sz w:val="17"/>
                    </w:rPr>
                    <w:t>forgive me. </w:t>
                  </w:r>
                  <w:r>
                    <w:rPr>
                      <w:b/>
                      <w:spacing w:val="-5"/>
                      <w:sz w:val="17"/>
                    </w:rPr>
                    <w:t>Besides, </w:t>
                  </w:r>
                  <w:r>
                    <w:rPr>
                      <w:b/>
                      <w:spacing w:val="-3"/>
                      <w:sz w:val="17"/>
                    </w:rPr>
                    <w:t>the </w:t>
                  </w:r>
                  <w:r>
                    <w:rPr>
                      <w:b/>
                      <w:spacing w:val="-8"/>
                      <w:sz w:val="17"/>
                    </w:rPr>
                    <w:t>source </w:t>
                  </w:r>
                  <w:r>
                    <w:rPr>
                      <w:b/>
                      <w:sz w:val="17"/>
                    </w:rPr>
                    <w:t>of </w:t>
                  </w:r>
                  <w:r>
                    <w:rPr>
                      <w:b/>
                      <w:spacing w:val="2"/>
                      <w:sz w:val="17"/>
                    </w:rPr>
                    <w:t>my </w:t>
                  </w:r>
                  <w:r>
                    <w:rPr>
                      <w:b/>
                      <w:spacing w:val="-8"/>
                      <w:sz w:val="17"/>
                    </w:rPr>
                    <w:t>sharpness  </w:t>
                  </w:r>
                  <w:r>
                    <w:rPr>
                      <w:b/>
                      <w:spacing w:val="-6"/>
                      <w:sz w:val="17"/>
                    </w:rPr>
                    <w:t>was </w:t>
                  </w:r>
                  <w:r>
                    <w:rPr>
                      <w:b/>
                      <w:spacing w:val="-5"/>
                      <w:sz w:val="17"/>
                    </w:rPr>
                    <w:t>honest.  </w:t>
                  </w:r>
                  <w:r>
                    <w:rPr>
                      <w:b/>
                      <w:sz w:val="17"/>
                    </w:rPr>
                    <w:t>I  </w:t>
                  </w:r>
                  <w:r>
                    <w:rPr>
                      <w:b/>
                      <w:spacing w:val="-4"/>
                      <w:sz w:val="17"/>
                    </w:rPr>
                    <w:t>tried </w:t>
                  </w:r>
                  <w:r>
                    <w:rPr>
                      <w:b/>
                      <w:sz w:val="17"/>
                    </w:rPr>
                    <w:t>to </w:t>
                  </w:r>
                  <w:r>
                    <w:rPr>
                      <w:b/>
                      <w:spacing w:val="-6"/>
                      <w:sz w:val="17"/>
                    </w:rPr>
                    <w:t>be </w:t>
                  </w:r>
                  <w:r>
                    <w:rPr>
                      <w:b/>
                      <w:spacing w:val="-3"/>
                      <w:sz w:val="17"/>
                    </w:rPr>
                    <w:t>your </w:t>
                  </w:r>
                  <w:r>
                    <w:rPr>
                      <w:b/>
                      <w:spacing w:val="-6"/>
                      <w:sz w:val="17"/>
                    </w:rPr>
                    <w:t>friend, </w:t>
                  </w:r>
                  <w:r>
                    <w:rPr>
                      <w:b/>
                      <w:sz w:val="17"/>
                    </w:rPr>
                    <w:t>I </w:t>
                  </w:r>
                  <w:r>
                    <w:rPr>
                      <w:b/>
                      <w:spacing w:val="-4"/>
                      <w:sz w:val="17"/>
                    </w:rPr>
                    <w:t>tried </w:t>
                  </w:r>
                  <w:r>
                    <w:rPr>
                      <w:b/>
                      <w:sz w:val="17"/>
                    </w:rPr>
                    <w:t>to </w:t>
                  </w:r>
                  <w:r>
                    <w:rPr>
                      <w:b/>
                      <w:spacing w:val="-3"/>
                      <w:sz w:val="17"/>
                    </w:rPr>
                    <w:t>do </w:t>
                  </w:r>
                  <w:r>
                    <w:rPr>
                      <w:b/>
                      <w:sz w:val="17"/>
                    </w:rPr>
                    <w:t>by </w:t>
                  </w:r>
                  <w:r>
                    <w:rPr>
                      <w:b/>
                      <w:spacing w:val="-5"/>
                      <w:sz w:val="17"/>
                    </w:rPr>
                    <w:t>force things </w:t>
                  </w:r>
                  <w:r>
                    <w:rPr>
                      <w:b/>
                      <w:spacing w:val="-7"/>
                      <w:sz w:val="17"/>
                    </w:rPr>
                    <w:t>which </w:t>
                  </w:r>
                  <w:r>
                    <w:rPr>
                      <w:b/>
                      <w:spacing w:val="-5"/>
                      <w:sz w:val="17"/>
                    </w:rPr>
                    <w:t>cannot </w:t>
                  </w:r>
                  <w:r>
                    <w:rPr>
                      <w:b/>
                      <w:spacing w:val="-4"/>
                      <w:sz w:val="17"/>
                    </w:rPr>
                    <w:t>be </w:t>
                  </w:r>
                  <w:r>
                    <w:rPr>
                      <w:b/>
                      <w:spacing w:val="-7"/>
                      <w:sz w:val="17"/>
                    </w:rPr>
                    <w:t>done </w:t>
                  </w:r>
                  <w:r>
                    <w:rPr>
                      <w:b/>
                      <w:sz w:val="17"/>
                    </w:rPr>
                    <w:t>by </w:t>
                  </w:r>
                  <w:r>
                    <w:rPr>
                      <w:b/>
                      <w:spacing w:val="-6"/>
                      <w:sz w:val="17"/>
                    </w:rPr>
                    <w:t>force. </w:t>
                  </w:r>
                  <w:r>
                    <w:rPr>
                      <w:b/>
                      <w:spacing w:val="3"/>
                      <w:sz w:val="17"/>
                    </w:rPr>
                    <w:t>It </w:t>
                  </w:r>
                  <w:r>
                    <w:rPr>
                      <w:b/>
                      <w:spacing w:val="-6"/>
                      <w:sz w:val="17"/>
                    </w:rPr>
                    <w:t>was </w:t>
                  </w:r>
                  <w:r>
                    <w:rPr>
                      <w:b/>
                      <w:spacing w:val="-7"/>
                      <w:sz w:val="17"/>
                    </w:rPr>
                    <w:t>childish, </w:t>
                  </w:r>
                  <w:r>
                    <w:rPr>
                      <w:b/>
                      <w:sz w:val="17"/>
                    </w:rPr>
                    <w:t>I admit, </w:t>
                  </w:r>
                  <w:r>
                    <w:rPr>
                      <w:b/>
                      <w:spacing w:val="-5"/>
                      <w:sz w:val="17"/>
                    </w:rPr>
                    <w:t>and </w:t>
                  </w:r>
                  <w:r>
                    <w:rPr>
                      <w:b/>
                      <w:sz w:val="17"/>
                    </w:rPr>
                    <w:t>I </w:t>
                  </w:r>
                  <w:r>
                    <w:rPr>
                      <w:b/>
                      <w:spacing w:val="-8"/>
                      <w:sz w:val="17"/>
                    </w:rPr>
                    <w:t>swear </w:t>
                  </w:r>
                  <w:r>
                    <w:rPr>
                      <w:b/>
                      <w:sz w:val="17"/>
                    </w:rPr>
                    <w:t>to you that I </w:t>
                  </w:r>
                  <w:r>
                    <w:rPr>
                      <w:b/>
                      <w:spacing w:val="-5"/>
                      <w:sz w:val="17"/>
                    </w:rPr>
                    <w:t>will </w:t>
                  </w:r>
                  <w:r>
                    <w:rPr>
                      <w:b/>
                      <w:spacing w:val="-6"/>
                      <w:sz w:val="17"/>
                    </w:rPr>
                    <w:t>never </w:t>
                  </w:r>
                  <w:r>
                    <w:rPr>
                      <w:b/>
                      <w:spacing w:val="-4"/>
                      <w:sz w:val="17"/>
                    </w:rPr>
                    <w:t>do </w:t>
                  </w:r>
                  <w:r>
                    <w:rPr>
                      <w:b/>
                      <w:sz w:val="17"/>
                    </w:rPr>
                    <w:t>it</w:t>
                  </w:r>
                  <w:r>
                    <w:rPr>
                      <w:b/>
                      <w:spacing w:val="33"/>
                      <w:sz w:val="17"/>
                    </w:rPr>
                    <w:t> </w:t>
                  </w:r>
                  <w:r>
                    <w:rPr>
                      <w:b/>
                      <w:spacing w:val="-6"/>
                      <w:sz w:val="17"/>
                    </w:rPr>
                    <w:t>again.</w:t>
                  </w:r>
                </w:p>
                <w:p>
                  <w:pPr>
                    <w:pStyle w:val="BodyText"/>
                    <w:spacing w:line="254" w:lineRule="auto" w:before="137"/>
                    <w:ind w:left="1046" w:right="969" w:firstLine="10"/>
                    <w:jc w:val="right"/>
                  </w:pPr>
                  <w:r>
                    <w:rPr>
                      <w:spacing w:val="7"/>
                    </w:rPr>
                    <w:t>But </w:t>
                  </w:r>
                  <w:r>
                    <w:rPr>
                      <w:spacing w:val="4"/>
                    </w:rPr>
                    <w:t>Varvara  </w:t>
                  </w:r>
                  <w:r>
                    <w:rPr>
                      <w:spacing w:val="3"/>
                    </w:rPr>
                    <w:t>had  </w:t>
                  </w:r>
                  <w:r>
                    <w:rPr>
                      <w:spacing w:val="2"/>
                    </w:rPr>
                    <w:t>broken  </w:t>
                  </w:r>
                  <w:r>
                    <w:rPr/>
                    <w:t>the  spell.  There  was  a  </w:t>
                  </w:r>
                  <w:r>
                    <w:rPr>
                      <w:spacing w:val="2"/>
                    </w:rPr>
                    <w:t>rebel</w:t>
                  </w:r>
                  <w:r>
                    <w:rPr>
                      <w:spacing w:val="18"/>
                    </w:rPr>
                    <w:t> </w:t>
                  </w:r>
                  <w:r>
                    <w:rPr/>
                    <w:t>in  the “ little </w:t>
                  </w:r>
                  <w:r>
                    <w:rPr>
                      <w:spacing w:val="5"/>
                    </w:rPr>
                    <w:t>flock” </w:t>
                  </w:r>
                  <w:r>
                    <w:rPr/>
                    <w:t>; and one </w:t>
                  </w:r>
                  <w:r>
                    <w:rPr>
                      <w:spacing w:val="2"/>
                    </w:rPr>
                    <w:t>more </w:t>
                  </w:r>
                  <w:r>
                    <w:rPr/>
                    <w:t>link with </w:t>
                  </w:r>
                  <w:r>
                    <w:rPr>
                      <w:spacing w:val="3"/>
                    </w:rPr>
                    <w:t>Premukhino</w:t>
                  </w:r>
                  <w:r>
                    <w:rPr>
                      <w:spacing w:val="2"/>
                    </w:rPr>
                    <w:t> had</w:t>
                  </w:r>
                  <w:r>
                    <w:rPr>
                      <w:spacing w:val="7"/>
                    </w:rPr>
                    <w:t> </w:t>
                  </w:r>
                  <w:r>
                    <w:rPr>
                      <w:spacing w:val="4"/>
                    </w:rPr>
                    <w:t>snapped.1</w:t>
                  </w:r>
                  <w:r>
                    <w:rPr>
                      <w:w w:val="99"/>
                    </w:rPr>
                    <w:t> </w:t>
                  </w:r>
                  <w:r>
                    <w:rPr>
                      <w:spacing w:val="4"/>
                    </w:rPr>
                    <w:t>Paul </w:t>
                  </w:r>
                  <w:r>
                    <w:rPr/>
                    <w:t>still </w:t>
                  </w:r>
                  <w:r>
                    <w:rPr>
                      <w:spacing w:val="2"/>
                    </w:rPr>
                    <w:t>remained. </w:t>
                  </w:r>
                  <w:r>
                    <w:rPr>
                      <w:spacing w:val="4"/>
                    </w:rPr>
                    <w:t>Soon </w:t>
                  </w:r>
                  <w:r>
                    <w:rPr>
                      <w:spacing w:val="2"/>
                    </w:rPr>
                    <w:t>after </w:t>
                  </w:r>
                  <w:r>
                    <w:rPr>
                      <w:spacing w:val="5"/>
                    </w:rPr>
                    <w:t>Varvara’s </w:t>
                  </w:r>
                  <w:r>
                    <w:rPr/>
                    <w:t>departure,</w:t>
                  </w:r>
                  <w:r>
                    <w:rPr>
                      <w:spacing w:val="28"/>
                    </w:rPr>
                    <w:t> </w:t>
                  </w:r>
                  <w:r>
                    <w:rPr>
                      <w:spacing w:val="3"/>
                    </w:rPr>
                    <w:t>at</w:t>
                  </w:r>
                  <w:r>
                    <w:rPr>
                      <w:spacing w:val="47"/>
                    </w:rPr>
                    <w:t> </w:t>
                  </w:r>
                  <w:r>
                    <w:rPr/>
                    <w:t>the </w:t>
                  </w:r>
                  <w:r>
                    <w:rPr>
                      <w:spacing w:val="2"/>
                    </w:rPr>
                    <w:t>end </w:t>
                  </w:r>
                  <w:r>
                    <w:rPr/>
                    <w:t>o f the </w:t>
                  </w:r>
                  <w:r>
                    <w:rPr>
                      <w:spacing w:val="3"/>
                    </w:rPr>
                    <w:t>university </w:t>
                  </w:r>
                  <w:r>
                    <w:rPr/>
                    <w:t>year, Michael </w:t>
                  </w:r>
                  <w:r>
                    <w:rPr>
                      <w:spacing w:val="2"/>
                    </w:rPr>
                    <w:t>came </w:t>
                  </w:r>
                  <w:r>
                    <w:rPr/>
                    <w:t>from  Berlin</w:t>
                  </w:r>
                  <w:r>
                    <w:rPr>
                      <w:spacing w:val="-7"/>
                    </w:rPr>
                    <w:t> </w:t>
                  </w:r>
                  <w:r>
                    <w:rPr>
                      <w:spacing w:val="2"/>
                    </w:rPr>
                    <w:t>to </w:t>
                  </w:r>
                  <w:r>
                    <w:rPr>
                      <w:spacing w:val="6"/>
                    </w:rPr>
                    <w:t> </w:t>
                  </w:r>
                  <w:r>
                    <w:rPr>
                      <w:spacing w:val="2"/>
                    </w:rPr>
                    <w:t>join</w:t>
                  </w:r>
                  <w:r>
                    <w:rPr/>
                    <w:t> </w:t>
                  </w:r>
                  <w:r>
                    <w:rPr>
                      <w:spacing w:val="2"/>
                    </w:rPr>
                    <w:t>him; </w:t>
                  </w:r>
                  <w:r>
                    <w:rPr/>
                    <w:t>and in </w:t>
                  </w:r>
                  <w:r>
                    <w:rPr>
                      <w:spacing w:val="4"/>
                    </w:rPr>
                    <w:t>August </w:t>
                  </w:r>
                  <w:r>
                    <w:rPr>
                      <w:spacing w:val="3"/>
                    </w:rPr>
                    <w:t>Turgenev,  </w:t>
                  </w:r>
                  <w:r>
                    <w:rPr/>
                    <w:t>fresh  from  Russia,</w:t>
                  </w:r>
                  <w:r>
                    <w:rPr>
                      <w:spacing w:val="21"/>
                    </w:rPr>
                    <w:t> </w:t>
                  </w:r>
                  <w:r>
                    <w:rPr/>
                    <w:t>also</w:t>
                  </w:r>
                  <w:r>
                    <w:rPr>
                      <w:spacing w:val="44"/>
                    </w:rPr>
                    <w:t> </w:t>
                  </w:r>
                  <w:r>
                    <w:rPr/>
                    <w:t>arrived</w:t>
                  </w:r>
                  <w:r>
                    <w:rPr>
                      <w:w w:val="99"/>
                    </w:rPr>
                    <w:t> </w:t>
                  </w:r>
                  <w:r>
                    <w:rPr/>
                    <w:t>in Dresden. </w:t>
                  </w:r>
                  <w:r>
                    <w:rPr>
                      <w:spacing w:val="7"/>
                    </w:rPr>
                    <w:t>But </w:t>
                  </w:r>
                  <w:r>
                    <w:rPr>
                      <w:spacing w:val="3"/>
                    </w:rPr>
                    <w:t>Turgenev </w:t>
                  </w:r>
                  <w:r>
                    <w:rPr/>
                    <w:t>was </w:t>
                  </w:r>
                  <w:r>
                    <w:rPr>
                      <w:spacing w:val="3"/>
                    </w:rPr>
                    <w:t>no </w:t>
                  </w:r>
                  <w:r>
                    <w:rPr>
                      <w:spacing w:val="2"/>
                    </w:rPr>
                    <w:t>longer </w:t>
                  </w:r>
                  <w:r>
                    <w:rPr/>
                    <w:t>the same</w:t>
                  </w:r>
                  <w:r>
                    <w:rPr>
                      <w:spacing w:val="31"/>
                    </w:rPr>
                    <w:t> </w:t>
                  </w:r>
                  <w:r>
                    <w:rPr/>
                    <w:t>affluent</w:t>
                  </w:r>
                  <w:r>
                    <w:rPr>
                      <w:spacing w:val="7"/>
                    </w:rPr>
                    <w:t> </w:t>
                  </w:r>
                  <w:r>
                    <w:rPr>
                      <w:spacing w:val="4"/>
                    </w:rPr>
                    <w:t>bene­</w:t>
                  </w:r>
                  <w:r>
                    <w:rPr/>
                    <w:t> </w:t>
                  </w:r>
                  <w:r>
                    <w:rPr>
                      <w:spacing w:val="5"/>
                    </w:rPr>
                    <w:t>factor </w:t>
                  </w:r>
                  <w:r>
                    <w:rPr/>
                    <w:t>as  last </w:t>
                  </w:r>
                  <w:r>
                    <w:rPr>
                      <w:spacing w:val="3"/>
                    </w:rPr>
                    <w:t>year. </w:t>
                  </w:r>
                  <w:r>
                    <w:rPr>
                      <w:spacing w:val="6"/>
                    </w:rPr>
                    <w:t>He </w:t>
                  </w:r>
                  <w:r>
                    <w:rPr/>
                    <w:t>was </w:t>
                  </w:r>
                  <w:r>
                    <w:rPr>
                      <w:spacing w:val="2"/>
                    </w:rPr>
                    <w:t>entirely </w:t>
                  </w:r>
                  <w:r>
                    <w:rPr>
                      <w:spacing w:val="3"/>
                    </w:rPr>
                    <w:t>dependent </w:t>
                  </w:r>
                  <w:r>
                    <w:rPr/>
                    <w:t>on </w:t>
                  </w:r>
                  <w:r>
                    <w:rPr>
                      <w:spacing w:val="41"/>
                    </w:rPr>
                    <w:t> </w:t>
                  </w:r>
                  <w:r>
                    <w:rPr/>
                    <w:t>the</w:t>
                  </w:r>
                  <w:r>
                    <w:rPr>
                      <w:spacing w:val="22"/>
                    </w:rPr>
                    <w:t> </w:t>
                  </w:r>
                  <w:r>
                    <w:rPr>
                      <w:spacing w:val="5"/>
                    </w:rPr>
                    <w:t>good-will</w:t>
                  </w:r>
                  <w:r>
                    <w:rPr>
                      <w:w w:val="99"/>
                    </w:rPr>
                    <w:t> </w:t>
                  </w:r>
                  <w:r>
                    <w:rPr/>
                    <w:t>o f his </w:t>
                  </w:r>
                  <w:r>
                    <w:rPr>
                      <w:spacing w:val="3"/>
                    </w:rPr>
                    <w:t>wealthy </w:t>
                  </w:r>
                  <w:r>
                    <w:rPr>
                      <w:spacing w:val="6"/>
                    </w:rPr>
                    <w:t>but </w:t>
                  </w:r>
                  <w:r>
                    <w:rPr/>
                    <w:t>capricious </w:t>
                  </w:r>
                  <w:r>
                    <w:rPr>
                      <w:spacing w:val="3"/>
                    </w:rPr>
                    <w:t>mother, </w:t>
                  </w:r>
                  <w:r>
                    <w:rPr>
                      <w:spacing w:val="4"/>
                    </w:rPr>
                    <w:t>who </w:t>
                  </w:r>
                  <w:r>
                    <w:rPr>
                      <w:spacing w:val="3"/>
                    </w:rPr>
                    <w:t>had </w:t>
                  </w:r>
                  <w:r>
                    <w:rPr/>
                    <w:t>tired</w:t>
                  </w:r>
                  <w:r>
                    <w:rPr>
                      <w:spacing w:val="43"/>
                    </w:rPr>
                    <w:t> </w:t>
                  </w:r>
                  <w:r>
                    <w:rPr/>
                    <w:t>o f</w:t>
                  </w:r>
                  <w:r>
                    <w:rPr>
                      <w:spacing w:val="27"/>
                    </w:rPr>
                    <w:t> </w:t>
                  </w:r>
                  <w:r>
                    <w:rPr/>
                    <w:t>keeping</w:t>
                  </w:r>
                  <w:r>
                    <w:rPr>
                      <w:w w:val="99"/>
                    </w:rPr>
                    <w:t> </w:t>
                  </w:r>
                  <w:r>
                    <w:rPr/>
                    <w:t>her  </w:t>
                  </w:r>
                  <w:r>
                    <w:rPr>
                      <w:spacing w:val="2"/>
                    </w:rPr>
                    <w:t>son  supplied  </w:t>
                  </w:r>
                  <w:r>
                    <w:rPr/>
                    <w:t>with  sufficient  </w:t>
                  </w:r>
                  <w:r>
                    <w:rPr>
                      <w:spacing w:val="3"/>
                    </w:rPr>
                    <w:t>funds to  </w:t>
                  </w:r>
                  <w:r>
                    <w:rPr>
                      <w:spacing w:val="2"/>
                    </w:rPr>
                    <w:t>enable </w:t>
                  </w:r>
                  <w:r>
                    <w:rPr/>
                    <w:t>his  friends</w:t>
                  </w:r>
                  <w:r>
                    <w:rPr>
                      <w:spacing w:val="20"/>
                    </w:rPr>
                    <w:t> </w:t>
                  </w:r>
                  <w:r>
                    <w:rPr>
                      <w:spacing w:val="3"/>
                    </w:rPr>
                    <w:t>to</w:t>
                  </w:r>
                </w:p>
                <w:p>
                  <w:pPr>
                    <w:pStyle w:val="BodyText"/>
                    <w:spacing w:line="256" w:lineRule="auto"/>
                    <w:ind w:left="1051" w:right="1018"/>
                    <w:jc w:val="both"/>
                  </w:pPr>
                  <w:r>
                    <w:rPr/>
                    <w:t>live at his expense. The financial stringency became decidedly uncomfortable.  “ Tell our  parents” , wrote  Michael sarcastically</w:t>
                  </w:r>
                </w:p>
                <w:p>
                  <w:pPr>
                    <w:spacing w:before="50"/>
                    <w:ind w:left="363" w:right="331" w:firstLine="0"/>
                    <w:jc w:val="center"/>
                    <w:rPr>
                      <w:b/>
                      <w:sz w:val="15"/>
                    </w:rPr>
                  </w:pPr>
                  <w:r>
                    <w:rPr>
                      <w:b/>
                      <w:sz w:val="15"/>
                    </w:rPr>
                    <w:t>1 </w:t>
                  </w:r>
                  <w:r>
                    <w:rPr>
                      <w:b/>
                      <w:i/>
                      <w:sz w:val="15"/>
                    </w:rPr>
                    <w:t>Sobranie,  </w:t>
                  </w:r>
                  <w:r>
                    <w:rPr>
                      <w:b/>
                      <w:sz w:val="15"/>
                    </w:rPr>
                    <w:t>ed.  Steklov,  iii.  55,  70-73,  78,  92-3, 117-18.</w:t>
                  </w:r>
                </w:p>
              </w:txbxContent>
            </v:textbox>
            <w10:wrap type="none"/>
          </v:shape>
        </w:pict>
      </w:r>
      <w:r>
        <w:rPr/>
        <w:drawing>
          <wp:anchor distT="0" distB="0" distL="0" distR="0" allowOverlap="1" layoutInCell="1" locked="0" behindDoc="1" simplePos="0" relativeHeight="268184519">
            <wp:simplePos x="0" y="0"/>
            <wp:positionH relativeFrom="page">
              <wp:posOffset>0</wp:posOffset>
            </wp:positionH>
            <wp:positionV relativeFrom="page">
              <wp:posOffset>0</wp:posOffset>
            </wp:positionV>
            <wp:extent cx="5045064" cy="7778496"/>
            <wp:effectExtent l="0" t="0" r="0" b="0"/>
            <wp:wrapNone/>
            <wp:docPr id="215" name="image112.png" descr=""/>
            <wp:cNvGraphicFramePr>
              <a:graphicFrameLocks noChangeAspect="1"/>
            </wp:cNvGraphicFramePr>
            <a:graphic>
              <a:graphicData uri="http://schemas.openxmlformats.org/drawingml/2006/picture">
                <pic:pic>
                  <pic:nvPicPr>
                    <pic:cNvPr id="216" name="image112.png"/>
                    <pic:cNvPicPr/>
                  </pic:nvPicPr>
                  <pic:blipFill>
                    <a:blip r:embed="rId11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0912"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32"/>
                    </w:rPr>
                  </w:pPr>
                </w:p>
                <w:p>
                  <w:pPr>
                    <w:tabs>
                      <w:tab w:pos="2759" w:val="left" w:leader="none"/>
                      <w:tab w:pos="6922" w:val="right" w:leader="none"/>
                    </w:tabs>
                    <w:spacing w:before="0"/>
                    <w:ind w:left="1075" w:right="0" w:firstLine="0"/>
                    <w:jc w:val="left"/>
                    <w:rPr>
                      <w:sz w:val="18"/>
                    </w:rPr>
                  </w:pPr>
                  <w:r>
                    <w:rPr>
                      <w:spacing w:val="6"/>
                      <w:sz w:val="12"/>
                    </w:rPr>
                    <w:t>CH</w:t>
                  </w:r>
                  <w:r>
                    <w:rPr>
                      <w:spacing w:val="-18"/>
                      <w:sz w:val="12"/>
                    </w:rPr>
                    <w:t> </w:t>
                  </w:r>
                  <w:r>
                    <w:rPr>
                      <w:spacing w:val="8"/>
                      <w:sz w:val="12"/>
                    </w:rPr>
                    <w:t>AP. </w:t>
                  </w:r>
                  <w:r>
                    <w:rPr>
                      <w:spacing w:val="11"/>
                      <w:sz w:val="12"/>
                    </w:rPr>
                    <w:t> </w:t>
                  </w:r>
                  <w:r>
                    <w:rPr>
                      <w:sz w:val="12"/>
                    </w:rPr>
                    <w:t>8</w:t>
                    <w:tab/>
                  </w:r>
                  <w:r>
                    <w:rPr>
                      <w:b/>
                      <w:spacing w:val="11"/>
                      <w:sz w:val="16"/>
                    </w:rPr>
                    <w:t>BETWEEN</w:t>
                  </w:r>
                  <w:r>
                    <w:rPr>
                      <w:b/>
                      <w:spacing w:val="61"/>
                      <w:sz w:val="16"/>
                    </w:rPr>
                    <w:t> </w:t>
                  </w:r>
                  <w:r>
                    <w:rPr>
                      <w:b/>
                      <w:spacing w:val="7"/>
                      <w:sz w:val="16"/>
                    </w:rPr>
                    <w:t>TWO </w:t>
                  </w:r>
                  <w:r>
                    <w:rPr>
                      <w:b/>
                      <w:spacing w:val="10"/>
                      <w:sz w:val="16"/>
                    </w:rPr>
                    <w:t> </w:t>
                  </w:r>
                  <w:r>
                    <w:rPr>
                      <w:b/>
                      <w:spacing w:val="8"/>
                      <w:sz w:val="16"/>
                    </w:rPr>
                    <w:t>WORLDS</w:t>
                  </w:r>
                  <w:r>
                    <w:rPr>
                      <w:rFonts w:ascii="Times New Roman"/>
                      <w:spacing w:val="8"/>
                      <w:position w:val="2"/>
                      <w:sz w:val="18"/>
                    </w:rPr>
                    <w:tab/>
                  </w:r>
                  <w:r>
                    <w:rPr>
                      <w:spacing w:val="-10"/>
                      <w:position w:val="2"/>
                      <w:sz w:val="18"/>
                    </w:rPr>
                    <w:t>103</w:t>
                  </w:r>
                </w:p>
                <w:p>
                  <w:pPr>
                    <w:pStyle w:val="BodyText"/>
                    <w:spacing w:line="249" w:lineRule="auto" w:before="111"/>
                    <w:ind w:left="1063" w:right="1021" w:firstLine="5"/>
                    <w:jc w:val="both"/>
                  </w:pPr>
                  <w:r>
                    <w:rPr/>
                    <w:t>to Alexis, “ that we are learning to live on air, but have not yet completed the training.” There was a Russian family in Dresden, the Yazikovs, whom they had first met in Ems. Michael in his odd way was half in love with the mother, and Paul more than half with the daughter. They had borrowed money from the Yazikovs, even before Varvara’s departure; and now there was no way o f repaying the debt. There were other debts o f a more peremptory kind. But for a windfall just received, wrote Michael, they would have been  “ within two steps  o f prison” .</w:t>
                  </w:r>
                </w:p>
                <w:p>
                  <w:pPr>
                    <w:pStyle w:val="BodyText"/>
                    <w:spacing w:line="252" w:lineRule="auto"/>
                    <w:ind w:left="1056" w:right="1019" w:firstLine="223"/>
                    <w:jc w:val="both"/>
                  </w:pPr>
                  <w:r>
                    <w:rPr/>
                    <w:t>Something must be done to relieve the situation. The year spent abroad had not developed in Paul any ardent thirst for philosophical studies. But it had served its other purpose. It had disillusioned the young man about the depth o f his feelings for Alexandra Beyer— a change which Alexandra bitterly attri­ buted, not to the fickleness o f youth, but to the influence o f Michael. There was no longer any reason to delay his return. Turgenev was going back to Russia in November, and Michael insisted  that Paul should  accompany him.1</w:t>
                  </w:r>
                </w:p>
                <w:p>
                  <w:pPr>
                    <w:pStyle w:val="BodyText"/>
                    <w:spacing w:line="249" w:lineRule="auto"/>
                    <w:ind w:left="1027" w:right="1024" w:firstLine="245"/>
                    <w:jc w:val="both"/>
                    <w:rPr>
                      <w:i/>
                    </w:rPr>
                  </w:pPr>
                  <w:r>
                    <w:rPr/>
                    <w:t>There was </w:t>
                  </w:r>
                  <w:r>
                    <w:rPr>
                      <w:spacing w:val="3"/>
                    </w:rPr>
                    <w:t>another </w:t>
                  </w:r>
                  <w:r>
                    <w:rPr/>
                    <w:t>and </w:t>
                  </w:r>
                  <w:r>
                    <w:rPr>
                      <w:spacing w:val="2"/>
                    </w:rPr>
                    <w:t>more  </w:t>
                  </w:r>
                  <w:r>
                    <w:rPr>
                      <w:spacing w:val="3"/>
                    </w:rPr>
                    <w:t>cogent </w:t>
                  </w:r>
                  <w:r>
                    <w:rPr>
                      <w:spacing w:val="5"/>
                    </w:rPr>
                    <w:t>motive </w:t>
                  </w:r>
                  <w:r>
                    <w:rPr>
                      <w:spacing w:val="3"/>
                    </w:rPr>
                    <w:t>for </w:t>
                  </w:r>
                  <w:r>
                    <w:rPr/>
                    <w:t>this decision.  A </w:t>
                  </w:r>
                  <w:r>
                    <w:rPr>
                      <w:spacing w:val="2"/>
                    </w:rPr>
                    <w:t>gradual </w:t>
                  </w:r>
                  <w:r>
                    <w:rPr>
                      <w:spacing w:val="3"/>
                    </w:rPr>
                    <w:t>transformation </w:t>
                  </w:r>
                  <w:r>
                    <w:rPr>
                      <w:spacing w:val="2"/>
                    </w:rPr>
                    <w:t>had </w:t>
                  </w:r>
                  <w:r>
                    <w:rPr>
                      <w:spacing w:val="3"/>
                    </w:rPr>
                    <w:t>come </w:t>
                  </w:r>
                  <w:r>
                    <w:rPr/>
                    <w:t>during these </w:t>
                  </w:r>
                  <w:r>
                    <w:rPr>
                      <w:spacing w:val="2"/>
                    </w:rPr>
                    <w:t>months </w:t>
                  </w:r>
                  <w:r>
                    <w:rPr>
                      <w:spacing w:val="4"/>
                    </w:rPr>
                    <w:t>over Bakunin’s </w:t>
                  </w:r>
                  <w:r>
                    <w:rPr>
                      <w:spacing w:val="3"/>
                    </w:rPr>
                    <w:t>thoughts </w:t>
                  </w:r>
                  <w:r>
                    <w:rPr/>
                    <w:t>and </w:t>
                  </w:r>
                  <w:r>
                    <w:rPr>
                      <w:spacing w:val="2"/>
                    </w:rPr>
                    <w:t>ambitions. </w:t>
                  </w:r>
                  <w:r>
                    <w:rPr/>
                    <w:t>In the </w:t>
                  </w:r>
                  <w:r>
                    <w:rPr>
                      <w:spacing w:val="2"/>
                    </w:rPr>
                    <w:t>previous  </w:t>
                  </w:r>
                  <w:r>
                    <w:rPr/>
                    <w:t>winter  he </w:t>
                  </w:r>
                  <w:r>
                    <w:rPr>
                      <w:spacing w:val="3"/>
                    </w:rPr>
                    <w:t>had </w:t>
                  </w:r>
                  <w:r>
                    <w:rPr>
                      <w:spacing w:val="2"/>
                    </w:rPr>
                    <w:t>written </w:t>
                  </w:r>
                  <w:r>
                    <w:rPr>
                      <w:spacing w:val="4"/>
                    </w:rPr>
                    <w:t>jauntily </w:t>
                  </w:r>
                  <w:r>
                    <w:rPr/>
                    <w:t>to </w:t>
                  </w:r>
                  <w:r>
                    <w:rPr>
                      <w:spacing w:val="3"/>
                    </w:rPr>
                    <w:t>Alexandra </w:t>
                  </w:r>
                  <w:r>
                    <w:rPr>
                      <w:spacing w:val="4"/>
                    </w:rPr>
                    <w:t>Beyer </w:t>
                  </w:r>
                  <w:r>
                    <w:rPr/>
                    <w:t>(it was </w:t>
                  </w:r>
                  <w:r>
                    <w:rPr>
                      <w:spacing w:val="2"/>
                    </w:rPr>
                    <w:t>almost </w:t>
                  </w:r>
                  <w:r>
                    <w:rPr/>
                    <w:t>his last letter </w:t>
                  </w:r>
                  <w:r>
                    <w:rPr>
                      <w:spacing w:val="2"/>
                    </w:rPr>
                    <w:t>to </w:t>
                  </w:r>
                  <w:r>
                    <w:rPr/>
                    <w:t>the passionate sisters) </w:t>
                  </w:r>
                  <w:r>
                    <w:rPr>
                      <w:spacing w:val="3"/>
                    </w:rPr>
                    <w:t>that, </w:t>
                  </w:r>
                  <w:r>
                    <w:rPr>
                      <w:spacing w:val="-3"/>
                    </w:rPr>
                    <w:t>unless  </w:t>
                  </w:r>
                  <w:r>
                    <w:rPr>
                      <w:spacing w:val="-2"/>
                    </w:rPr>
                    <w:t>she  </w:t>
                  </w:r>
                  <w:r>
                    <w:rPr/>
                    <w:t>came  </w:t>
                  </w:r>
                  <w:r>
                    <w:rPr>
                      <w:spacing w:val="2"/>
                    </w:rPr>
                    <w:t>to  </w:t>
                  </w:r>
                  <w:r>
                    <w:rPr/>
                    <w:t>visit him in </w:t>
                  </w:r>
                  <w:r>
                    <w:rPr>
                      <w:spacing w:val="3"/>
                    </w:rPr>
                    <w:t>Germany, </w:t>
                  </w:r>
                  <w:r>
                    <w:rPr/>
                    <w:t>“ we </w:t>
                  </w:r>
                  <w:r>
                    <w:rPr>
                      <w:spacing w:val="5"/>
                    </w:rPr>
                    <w:t>may </w:t>
                  </w:r>
                  <w:r>
                    <w:rPr/>
                    <w:t>run the risk o f </w:t>
                  </w:r>
                  <w:r>
                    <w:rPr>
                      <w:spacing w:val="2"/>
                    </w:rPr>
                    <w:t>never </w:t>
                  </w:r>
                  <w:r>
                    <w:rPr/>
                    <w:t>meeting </w:t>
                  </w:r>
                  <w:r>
                    <w:rPr>
                      <w:spacing w:val="3"/>
                    </w:rPr>
                    <w:t>again” </w:t>
                  </w:r>
                  <w:r>
                    <w:rPr/>
                    <w:t>; and </w:t>
                  </w:r>
                  <w:r>
                    <w:rPr>
                      <w:spacing w:val="5"/>
                    </w:rPr>
                    <w:t>about </w:t>
                  </w:r>
                  <w:r>
                    <w:rPr/>
                    <w:t>the same </w:t>
                  </w:r>
                  <w:r>
                    <w:rPr>
                      <w:spacing w:val="2"/>
                    </w:rPr>
                    <w:t>time, </w:t>
                  </w:r>
                  <w:r>
                    <w:rPr/>
                    <w:t>still </w:t>
                  </w:r>
                  <w:r>
                    <w:rPr>
                      <w:spacing w:val="6"/>
                    </w:rPr>
                    <w:t>half </w:t>
                  </w:r>
                  <w:r>
                    <w:rPr/>
                    <w:t>in </w:t>
                  </w:r>
                  <w:r>
                    <w:rPr>
                      <w:spacing w:val="4"/>
                    </w:rPr>
                    <w:t>jest </w:t>
                  </w:r>
                  <w:r>
                    <w:rPr/>
                    <w:t>and </w:t>
                  </w:r>
                  <w:r>
                    <w:rPr>
                      <w:spacing w:val="6"/>
                    </w:rPr>
                    <w:t>half </w:t>
                  </w:r>
                  <w:r>
                    <w:rPr>
                      <w:spacing w:val="-3"/>
                    </w:rPr>
                    <w:t>in </w:t>
                  </w:r>
                  <w:r>
                    <w:rPr/>
                    <w:t>earnest, he </w:t>
                  </w:r>
                  <w:r>
                    <w:rPr>
                      <w:spacing w:val="3"/>
                    </w:rPr>
                    <w:t>added  </w:t>
                  </w:r>
                  <w:r>
                    <w:rPr/>
                    <w:t>a  </w:t>
                  </w:r>
                  <w:r>
                    <w:rPr>
                      <w:spacing w:val="4"/>
                    </w:rPr>
                    <w:t>postscript  </w:t>
                  </w:r>
                  <w:r>
                    <w:rPr>
                      <w:spacing w:val="2"/>
                    </w:rPr>
                    <w:t>to  </w:t>
                  </w:r>
                  <w:r>
                    <w:rPr/>
                    <w:t>a  letter  </w:t>
                  </w:r>
                  <w:r>
                    <w:rPr>
                      <w:spacing w:val="2"/>
                    </w:rPr>
                    <w:t>to  </w:t>
                  </w:r>
                  <w:r>
                    <w:rPr/>
                    <w:t>his  sisters  at  </w:t>
                  </w:r>
                  <w:r>
                    <w:rPr>
                      <w:spacing w:val="2"/>
                    </w:rPr>
                    <w:t>Premukhino:  </w:t>
                  </w:r>
                  <w:r>
                    <w:rPr/>
                    <w:t>“ Shall we </w:t>
                  </w:r>
                  <w:r>
                    <w:rPr>
                      <w:spacing w:val="3"/>
                    </w:rPr>
                    <w:t>meet </w:t>
                  </w:r>
                  <w:r>
                    <w:rPr/>
                    <w:t>again </w:t>
                  </w:r>
                  <w:r>
                    <w:rPr>
                      <w:spacing w:val="2"/>
                    </w:rPr>
                    <w:t>some </w:t>
                  </w:r>
                  <w:r>
                    <w:rPr>
                      <w:spacing w:val="4"/>
                    </w:rPr>
                    <w:t>day? God </w:t>
                  </w:r>
                  <w:r>
                    <w:rPr>
                      <w:spacing w:val="5"/>
                    </w:rPr>
                    <w:t>knows!” When </w:t>
                  </w:r>
                  <w:r>
                    <w:rPr/>
                    <w:t>in the </w:t>
                  </w:r>
                  <w:r>
                    <w:rPr>
                      <w:spacing w:val="2"/>
                    </w:rPr>
                    <w:t>summer </w:t>
                  </w:r>
                  <w:r>
                    <w:rPr/>
                    <w:t>o f </w:t>
                  </w:r>
                  <w:r>
                    <w:rPr>
                      <w:spacing w:val="-4"/>
                    </w:rPr>
                    <w:t>1842 </w:t>
                  </w:r>
                  <w:r>
                    <w:rPr/>
                    <w:t>he </w:t>
                  </w:r>
                  <w:r>
                    <w:rPr>
                      <w:spacing w:val="3"/>
                    </w:rPr>
                    <w:t>abandoned </w:t>
                  </w:r>
                  <w:r>
                    <w:rPr/>
                    <w:t>Berlin </w:t>
                  </w:r>
                  <w:r>
                    <w:rPr>
                      <w:spacing w:val="4"/>
                    </w:rPr>
                    <w:t>for </w:t>
                  </w:r>
                  <w:r>
                    <w:rPr/>
                    <w:t>Dresden, he did more </w:t>
                  </w:r>
                  <w:r>
                    <w:rPr>
                      <w:spacing w:val="2"/>
                    </w:rPr>
                    <w:t>than </w:t>
                  </w:r>
                  <w:r>
                    <w:rPr>
                      <w:spacing w:val="3"/>
                    </w:rPr>
                    <w:t>exchange </w:t>
                  </w:r>
                  <w:r>
                    <w:rPr/>
                    <w:t>the Prussian </w:t>
                  </w:r>
                  <w:r>
                    <w:rPr>
                      <w:spacing w:val="3"/>
                    </w:rPr>
                    <w:t>for </w:t>
                  </w:r>
                  <w:r>
                    <w:rPr/>
                    <w:t>the </w:t>
                  </w:r>
                  <w:r>
                    <w:rPr>
                      <w:spacing w:val="4"/>
                    </w:rPr>
                    <w:t>Saxon </w:t>
                  </w:r>
                  <w:r>
                    <w:rPr/>
                    <w:t>capital. </w:t>
                  </w:r>
                  <w:r>
                    <w:rPr>
                      <w:spacing w:val="3"/>
                    </w:rPr>
                    <w:t>He </w:t>
                  </w:r>
                  <w:r>
                    <w:rPr>
                      <w:spacing w:val="2"/>
                    </w:rPr>
                    <w:t>had </w:t>
                  </w:r>
                  <w:r>
                    <w:rPr>
                      <w:spacing w:val="8"/>
                    </w:rPr>
                    <w:t>ex­ </w:t>
                  </w:r>
                  <w:r>
                    <w:rPr/>
                    <w:t>changed </w:t>
                  </w:r>
                  <w:r>
                    <w:rPr>
                      <w:spacing w:val="4"/>
                    </w:rPr>
                    <w:t>philosophy </w:t>
                  </w:r>
                  <w:r>
                    <w:rPr/>
                    <w:t>and an </w:t>
                  </w:r>
                  <w:r>
                    <w:rPr>
                      <w:spacing w:val="3"/>
                    </w:rPr>
                    <w:t>academic </w:t>
                  </w:r>
                  <w:r>
                    <w:rPr/>
                    <w:t>life </w:t>
                  </w:r>
                  <w:r>
                    <w:rPr>
                      <w:spacing w:val="3"/>
                    </w:rPr>
                    <w:t>for </w:t>
                  </w:r>
                  <w:r>
                    <w:rPr/>
                    <w:t>journalism and </w:t>
                  </w:r>
                  <w:r>
                    <w:rPr>
                      <w:spacing w:val="3"/>
                    </w:rPr>
                    <w:t>politics; and </w:t>
                  </w:r>
                  <w:r>
                    <w:rPr/>
                    <w:t>the </w:t>
                  </w:r>
                  <w:r>
                    <w:rPr>
                      <w:spacing w:val="3"/>
                    </w:rPr>
                    <w:t>corollary </w:t>
                  </w:r>
                  <w:r>
                    <w:rPr/>
                    <w:t>o f this </w:t>
                  </w:r>
                  <w:r>
                    <w:rPr>
                      <w:spacing w:val="3"/>
                    </w:rPr>
                    <w:t>exchange </w:t>
                  </w:r>
                  <w:r>
                    <w:rPr/>
                    <w:t>was </w:t>
                  </w:r>
                  <w:r>
                    <w:rPr>
                      <w:spacing w:val="3"/>
                    </w:rPr>
                    <w:t>that </w:t>
                  </w:r>
                  <w:r>
                    <w:rPr/>
                    <w:t>he </w:t>
                  </w:r>
                  <w:r>
                    <w:rPr>
                      <w:spacing w:val="2"/>
                    </w:rPr>
                    <w:t>could never </w:t>
                  </w:r>
                  <w:r>
                    <w:rPr/>
                    <w:t>return </w:t>
                  </w:r>
                  <w:r>
                    <w:rPr>
                      <w:spacing w:val="3"/>
                    </w:rPr>
                    <w:t>to </w:t>
                  </w:r>
                  <w:r>
                    <w:rPr/>
                    <w:t>Russia, the </w:t>
                  </w:r>
                  <w:r>
                    <w:rPr>
                      <w:spacing w:val="5"/>
                    </w:rPr>
                    <w:t>country </w:t>
                  </w:r>
                  <w:r>
                    <w:rPr/>
                    <w:t>where </w:t>
                  </w:r>
                  <w:r>
                    <w:rPr>
                      <w:spacing w:val="2"/>
                    </w:rPr>
                    <w:t>politics </w:t>
                  </w:r>
                  <w:r>
                    <w:rPr/>
                    <w:t>were </w:t>
                  </w:r>
                  <w:r>
                    <w:rPr>
                      <w:spacing w:val="7"/>
                    </w:rPr>
                    <w:t>out­ </w:t>
                  </w:r>
                  <w:r>
                    <w:rPr>
                      <w:spacing w:val="2"/>
                    </w:rPr>
                    <w:t>lawed. </w:t>
                  </w:r>
                  <w:r>
                    <w:rPr>
                      <w:spacing w:val="6"/>
                    </w:rPr>
                    <w:t>He </w:t>
                  </w:r>
                  <w:r>
                    <w:rPr>
                      <w:spacing w:val="2"/>
                    </w:rPr>
                    <w:t>had </w:t>
                  </w:r>
                  <w:r>
                    <w:rPr>
                      <w:spacing w:val="4"/>
                    </w:rPr>
                    <w:t>played </w:t>
                  </w:r>
                  <w:r>
                    <w:rPr>
                      <w:spacing w:val="2"/>
                    </w:rPr>
                    <w:t>long enough. </w:t>
                  </w:r>
                  <w:r>
                    <w:rPr>
                      <w:spacing w:val="6"/>
                    </w:rPr>
                    <w:t>It </w:t>
                  </w:r>
                  <w:r>
                    <w:rPr/>
                    <w:t>was </w:t>
                  </w:r>
                  <w:r>
                    <w:rPr>
                      <w:spacing w:val="2"/>
                    </w:rPr>
                    <w:t>time to </w:t>
                  </w:r>
                  <w:r>
                    <w:rPr/>
                    <w:t>translate </w:t>
                  </w:r>
                  <w:r>
                    <w:rPr>
                      <w:spacing w:val="-3"/>
                    </w:rPr>
                    <w:t>his </w:t>
                  </w:r>
                  <w:r>
                    <w:rPr>
                      <w:spacing w:val="3"/>
                    </w:rPr>
                    <w:t>ambitions </w:t>
                  </w:r>
                  <w:r>
                    <w:rPr>
                      <w:spacing w:val="4"/>
                    </w:rPr>
                    <w:t>into </w:t>
                  </w:r>
                  <w:r>
                    <w:rPr>
                      <w:spacing w:val="2"/>
                    </w:rPr>
                    <w:t>reality. In announcing </w:t>
                  </w:r>
                  <w:r>
                    <w:rPr>
                      <w:spacing w:val="-3"/>
                    </w:rPr>
                    <w:t>his </w:t>
                  </w:r>
                  <w:r>
                    <w:rPr/>
                    <w:t>decision </w:t>
                  </w:r>
                  <w:r>
                    <w:rPr>
                      <w:spacing w:val="2"/>
                    </w:rPr>
                    <w:t>to </w:t>
                  </w:r>
                  <w:r>
                    <w:rPr>
                      <w:spacing w:val="3"/>
                    </w:rPr>
                    <w:t>Premu­ khino, </w:t>
                  </w:r>
                  <w:r>
                    <w:rPr/>
                    <w:t>he  </w:t>
                  </w:r>
                  <w:r>
                    <w:rPr>
                      <w:spacing w:val="4"/>
                    </w:rPr>
                    <w:t>quoted</w:t>
                  </w:r>
                  <w:r>
                    <w:rPr>
                      <w:spacing w:val="28"/>
                    </w:rPr>
                    <w:t> </w:t>
                  </w:r>
                  <w:r>
                    <w:rPr>
                      <w:i/>
                      <w:spacing w:val="5"/>
                    </w:rPr>
                    <w:t>Faust•</w:t>
                  </w:r>
                </w:p>
                <w:p>
                  <w:pPr>
                    <w:spacing w:line="264" w:lineRule="auto" w:before="123"/>
                    <w:ind w:left="2630" w:right="2499" w:firstLine="5"/>
                    <w:jc w:val="left"/>
                    <w:rPr>
                      <w:b/>
                      <w:sz w:val="15"/>
                    </w:rPr>
                  </w:pPr>
                  <w:r>
                    <w:rPr>
                      <w:b/>
                      <w:sz w:val="15"/>
                    </w:rPr>
                    <w:t>Ich bin zu  alt um nur zu  spielen, Zu jung um  ohne  Wunseh zu sein.</w:t>
                  </w:r>
                </w:p>
                <w:p>
                  <w:pPr>
                    <w:pStyle w:val="BodyText"/>
                    <w:spacing w:before="11"/>
                    <w:rPr>
                      <w:rFonts w:ascii="Times New Roman"/>
                      <w:sz w:val="25"/>
                    </w:rPr>
                  </w:pPr>
                </w:p>
                <w:p>
                  <w:pPr>
                    <w:spacing w:line="176" w:lineRule="exact" w:before="0"/>
                    <w:ind w:left="925" w:right="776" w:firstLine="0"/>
                    <w:jc w:val="center"/>
                    <w:rPr>
                      <w:b/>
                      <w:i/>
                      <w:sz w:val="15"/>
                    </w:rPr>
                  </w:pPr>
                  <w:r>
                    <w:rPr>
                      <w:b/>
                      <w:sz w:val="15"/>
                    </w:rPr>
                    <w:t>1 </w:t>
                  </w:r>
                  <w:r>
                    <w:rPr>
                      <w:b/>
                      <w:i/>
                      <w:sz w:val="15"/>
                    </w:rPr>
                    <w:t>Sobranie,  </w:t>
                  </w:r>
                  <w:r>
                    <w:rPr>
                      <w:b/>
                      <w:sz w:val="15"/>
                    </w:rPr>
                    <w:t>ed.  Steklov,  iii.   65,   108,   119-20;  Kornilov,  </w:t>
                  </w:r>
                  <w:r>
                    <w:rPr>
                      <w:b/>
                      <w:i/>
                      <w:sz w:val="15"/>
                    </w:rPr>
                    <w:t>Oody    Stranstviya,</w:t>
                  </w:r>
                </w:p>
                <w:p>
                  <w:pPr>
                    <w:spacing w:line="176" w:lineRule="exact" w:before="0"/>
                    <w:ind w:left="1031" w:right="0" w:firstLine="0"/>
                    <w:jc w:val="both"/>
                    <w:rPr>
                      <w:b/>
                      <w:sz w:val="15"/>
                    </w:rPr>
                  </w:pPr>
                  <w:r>
                    <w:rPr>
                      <w:b/>
                      <w:sz w:val="15"/>
                    </w:rPr>
                    <w:t>p. 215.</w:t>
                  </w:r>
                </w:p>
                <w:p>
                  <w:pPr>
                    <w:spacing w:before="42"/>
                    <w:ind w:left="0" w:right="1520" w:firstLine="0"/>
                    <w:jc w:val="right"/>
                    <w:rPr>
                      <w:b/>
                      <w:sz w:val="15"/>
                    </w:rPr>
                  </w:pPr>
                  <w:r>
                    <w:rPr>
                      <w:b/>
                      <w:w w:val="99"/>
                      <w:sz w:val="15"/>
                    </w:rPr>
                    <w:t>H</w:t>
                  </w:r>
                </w:p>
              </w:txbxContent>
            </v:textbox>
            <w10:wrap type="none"/>
          </v:shape>
        </w:pict>
      </w:r>
      <w:r>
        <w:rPr/>
        <w:drawing>
          <wp:anchor distT="0" distB="0" distL="0" distR="0" allowOverlap="1" layoutInCell="1" locked="0" behindDoc="1" simplePos="0" relativeHeight="268184567">
            <wp:simplePos x="0" y="0"/>
            <wp:positionH relativeFrom="page">
              <wp:posOffset>0</wp:posOffset>
            </wp:positionH>
            <wp:positionV relativeFrom="page">
              <wp:posOffset>0</wp:posOffset>
            </wp:positionV>
            <wp:extent cx="5043158" cy="7778496"/>
            <wp:effectExtent l="0" t="0" r="0" b="0"/>
            <wp:wrapNone/>
            <wp:docPr id="217" name="image113.png" descr=""/>
            <wp:cNvGraphicFramePr>
              <a:graphicFrameLocks noChangeAspect="1"/>
            </wp:cNvGraphicFramePr>
            <a:graphic>
              <a:graphicData uri="http://schemas.openxmlformats.org/drawingml/2006/picture">
                <pic:pic>
                  <pic:nvPicPr>
                    <pic:cNvPr id="218" name="image113.png"/>
                    <pic:cNvPicPr/>
                  </pic:nvPicPr>
                  <pic:blipFill>
                    <a:blip r:embed="rId11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086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20" w:val="left" w:leader="none"/>
                    </w:tabs>
                    <w:spacing w:before="117"/>
                    <w:ind w:left="1058" w:right="0" w:firstLine="20"/>
                    <w:jc w:val="both"/>
                    <w:rPr>
                      <w:sz w:val="9"/>
                    </w:rPr>
                  </w:pPr>
                  <w:r>
                    <w:rPr>
                      <w:b/>
                      <w:spacing w:val="-3"/>
                      <w:w w:val="105"/>
                      <w:sz w:val="16"/>
                    </w:rPr>
                    <w:t>104</w:t>
                    <w:tab/>
                  </w:r>
                  <w:r>
                    <w:rPr>
                      <w:b/>
                      <w:spacing w:val="7"/>
                      <w:w w:val="105"/>
                      <w:sz w:val="16"/>
                    </w:rPr>
                    <w:t>THE  </w:t>
                  </w:r>
                  <w:r>
                    <w:rPr>
                      <w:b/>
                      <w:spacing w:val="10"/>
                      <w:w w:val="105"/>
                      <w:sz w:val="16"/>
                    </w:rPr>
                    <w:t>REVOLUTIONARY </w:t>
                  </w:r>
                  <w:r>
                    <w:rPr>
                      <w:b/>
                      <w:spacing w:val="11"/>
                      <w:w w:val="105"/>
                      <w:sz w:val="16"/>
                    </w:rPr>
                    <w:t>ADVENTURER      </w:t>
                  </w:r>
                  <w:r>
                    <w:rPr>
                      <w:w w:val="105"/>
                      <w:sz w:val="9"/>
                    </w:rPr>
                    <w:t>b o  o  k    i </w:t>
                  </w:r>
                  <w:r>
                    <w:rPr>
                      <w:spacing w:val="19"/>
                      <w:w w:val="105"/>
                      <w:sz w:val="9"/>
                    </w:rPr>
                    <w:t> </w:t>
                  </w:r>
                  <w:r>
                    <w:rPr>
                      <w:w w:val="105"/>
                      <w:sz w:val="9"/>
                    </w:rPr>
                    <w:t>i</w:t>
                  </w:r>
                </w:p>
                <w:p>
                  <w:pPr>
                    <w:pStyle w:val="BodyText"/>
                    <w:spacing w:line="252" w:lineRule="auto" w:before="112"/>
                    <w:ind w:left="1056" w:right="1011" w:firstLine="7"/>
                    <w:jc w:val="both"/>
                  </w:pPr>
                  <w:r>
                    <w:rPr/>
                    <w:t>He still loved his brothers and sisters deeply and would always love them, but the hazard o f life had parted their ways, and marked out for him a different path. He would spend another year in  Germany,  and then  perhaps go  on to  Prance. The tone o f the letter is curiously matter-of-fact; and it was accompanied by one to Nicholas in which he begged that his share in the paternal estate might be sold, and the proceeds put at his disposal. This hypothetical share in his father’s estate continued to haunt him like a will-o’-the-wisp, and to elude his anxious grasp for some thirty  years.1</w:t>
                  </w:r>
                </w:p>
                <w:p>
                  <w:pPr>
                    <w:pStyle w:val="BodyText"/>
                    <w:spacing w:line="249" w:lineRule="auto"/>
                    <w:ind w:left="1058" w:right="1004" w:firstLine="216"/>
                    <w:jc w:val="both"/>
                  </w:pPr>
                  <w:r>
                    <w:rPr>
                      <w:spacing w:val="7"/>
                    </w:rPr>
                    <w:t>But </w:t>
                  </w:r>
                  <w:r>
                    <w:rPr/>
                    <w:t>calm indifference </w:t>
                  </w:r>
                  <w:r>
                    <w:rPr>
                      <w:spacing w:val="3"/>
                    </w:rPr>
                    <w:t>and cold </w:t>
                  </w:r>
                  <w:r>
                    <w:rPr>
                      <w:spacing w:val="2"/>
                    </w:rPr>
                    <w:t>calculation </w:t>
                  </w:r>
                  <w:r>
                    <w:rPr>
                      <w:spacing w:val="3"/>
                    </w:rPr>
                    <w:t>could </w:t>
                  </w:r>
                  <w:r>
                    <w:rPr>
                      <w:spacing w:val="7"/>
                    </w:rPr>
                    <w:t>not </w:t>
                  </w:r>
                  <w:r>
                    <w:rPr>
                      <w:spacing w:val="2"/>
                    </w:rPr>
                    <w:t>long </w:t>
                  </w:r>
                  <w:r>
                    <w:rPr>
                      <w:spacing w:val="4"/>
                    </w:rPr>
                    <w:t>govern </w:t>
                  </w:r>
                  <w:r>
                    <w:rPr>
                      <w:spacing w:val="3"/>
                    </w:rPr>
                    <w:t>Michael’s </w:t>
                  </w:r>
                  <w:r>
                    <w:rPr/>
                    <w:t>heart. </w:t>
                  </w:r>
                  <w:r>
                    <w:rPr>
                      <w:spacing w:val="4"/>
                    </w:rPr>
                    <w:t>The </w:t>
                  </w:r>
                  <w:r>
                    <w:rPr>
                      <w:spacing w:val="2"/>
                    </w:rPr>
                    <w:t>parting, when </w:t>
                  </w:r>
                  <w:r>
                    <w:rPr/>
                    <w:t>it  </w:t>
                  </w:r>
                  <w:r>
                    <w:rPr>
                      <w:spacing w:val="2"/>
                    </w:rPr>
                    <w:t>came,  </w:t>
                  </w:r>
                  <w:r>
                    <w:rPr>
                      <w:spacing w:val="3"/>
                    </w:rPr>
                    <w:t>shook </w:t>
                  </w:r>
                  <w:r>
                    <w:rPr/>
                    <w:t>him  </w:t>
                  </w:r>
                  <w:r>
                    <w:rPr>
                      <w:spacing w:val="4"/>
                    </w:rPr>
                    <w:t>to </w:t>
                  </w:r>
                  <w:r>
                    <w:rPr/>
                    <w:t>the </w:t>
                  </w:r>
                  <w:r>
                    <w:rPr>
                      <w:spacing w:val="4"/>
                    </w:rPr>
                    <w:t>roots </w:t>
                  </w:r>
                  <w:r>
                    <w:rPr/>
                    <w:t>o f his </w:t>
                  </w:r>
                  <w:r>
                    <w:rPr>
                      <w:spacing w:val="2"/>
                    </w:rPr>
                    <w:t>being. </w:t>
                  </w:r>
                  <w:r>
                    <w:rPr>
                      <w:spacing w:val="6"/>
                    </w:rPr>
                    <w:t>He </w:t>
                  </w:r>
                  <w:r>
                    <w:rPr>
                      <w:spacing w:val="2"/>
                    </w:rPr>
                    <w:t>had renounced </w:t>
                  </w:r>
                  <w:r>
                    <w:rPr/>
                    <w:t>his </w:t>
                  </w:r>
                  <w:r>
                    <w:rPr>
                      <w:spacing w:val="4"/>
                    </w:rPr>
                    <w:t>country; </w:t>
                  </w:r>
                  <w:r>
                    <w:rPr/>
                    <w:t>it </w:t>
                  </w:r>
                  <w:r>
                    <w:rPr>
                      <w:spacing w:val="3"/>
                    </w:rPr>
                    <w:t>meant nothing to </w:t>
                  </w:r>
                  <w:r>
                    <w:rPr/>
                    <w:t>him. </w:t>
                  </w:r>
                  <w:r>
                    <w:rPr>
                      <w:spacing w:val="7"/>
                    </w:rPr>
                    <w:t>But </w:t>
                  </w:r>
                  <w:r>
                    <w:rPr>
                      <w:spacing w:val="3"/>
                    </w:rPr>
                    <w:t>Premukhino, </w:t>
                  </w:r>
                  <w:r>
                    <w:rPr/>
                    <w:t>its stream, its </w:t>
                  </w:r>
                  <w:r>
                    <w:rPr>
                      <w:spacing w:val="4"/>
                    </w:rPr>
                    <w:t>woodlands, </w:t>
                  </w:r>
                  <w:r>
                    <w:rPr/>
                    <w:t>his sisters and his brothers— these </w:t>
                  </w:r>
                  <w:r>
                    <w:rPr>
                      <w:spacing w:val="3"/>
                    </w:rPr>
                    <w:t>had </w:t>
                  </w:r>
                  <w:r>
                    <w:rPr>
                      <w:spacing w:val="2"/>
                    </w:rPr>
                    <w:t>hitherto </w:t>
                  </w:r>
                  <w:r>
                    <w:rPr/>
                    <w:t>been </w:t>
                  </w:r>
                  <w:r>
                    <w:rPr>
                      <w:spacing w:val="4"/>
                    </w:rPr>
                    <w:t>part </w:t>
                  </w:r>
                  <w:r>
                    <w:rPr/>
                    <w:t>o f his </w:t>
                  </w:r>
                  <w:r>
                    <w:rPr>
                      <w:spacing w:val="4"/>
                    </w:rPr>
                    <w:t>inmost </w:t>
                  </w:r>
                  <w:r>
                    <w:rPr>
                      <w:spacing w:val="2"/>
                    </w:rPr>
                    <w:t>being; </w:t>
                  </w:r>
                  <w:r>
                    <w:rPr/>
                    <w:t>and </w:t>
                  </w:r>
                  <w:r>
                    <w:rPr>
                      <w:spacing w:val="2"/>
                    </w:rPr>
                    <w:t>when </w:t>
                  </w:r>
                  <w:r>
                    <w:rPr/>
                    <w:t>on </w:t>
                  </w:r>
                  <w:r>
                    <w:rPr>
                      <w:spacing w:val="6"/>
                    </w:rPr>
                    <w:t>November </w:t>
                  </w:r>
                  <w:r>
                    <w:rPr/>
                    <w:t>3rd, </w:t>
                  </w:r>
                  <w:r>
                    <w:rPr>
                      <w:spacing w:val="-3"/>
                    </w:rPr>
                    <w:t>1842, </w:t>
                  </w:r>
                  <w:r>
                    <w:rPr/>
                    <w:t>he said </w:t>
                  </w:r>
                  <w:r>
                    <w:rPr>
                      <w:spacing w:val="9"/>
                    </w:rPr>
                    <w:t>good­ </w:t>
                  </w:r>
                  <w:r>
                    <w:rPr>
                      <w:spacing w:val="6"/>
                    </w:rPr>
                    <w:t>bye </w:t>
                  </w:r>
                  <w:r>
                    <w:rPr>
                      <w:spacing w:val="3"/>
                    </w:rPr>
                    <w:t>to </w:t>
                  </w:r>
                  <w:r>
                    <w:rPr>
                      <w:spacing w:val="4"/>
                    </w:rPr>
                    <w:t>Paul </w:t>
                  </w:r>
                  <w:r>
                    <w:rPr>
                      <w:spacing w:val="3"/>
                    </w:rPr>
                    <w:t>at </w:t>
                  </w:r>
                  <w:r>
                    <w:rPr/>
                    <w:t>the Dresden </w:t>
                  </w:r>
                  <w:r>
                    <w:rPr>
                      <w:spacing w:val="2"/>
                    </w:rPr>
                    <w:t>railway </w:t>
                  </w:r>
                  <w:r>
                    <w:rPr>
                      <w:spacing w:val="3"/>
                    </w:rPr>
                    <w:t>station, </w:t>
                  </w:r>
                  <w:r>
                    <w:rPr/>
                    <w:t>he knew </w:t>
                  </w:r>
                  <w:r>
                    <w:rPr>
                      <w:spacing w:val="4"/>
                    </w:rPr>
                    <w:t>that, </w:t>
                  </w:r>
                  <w:r>
                    <w:rPr/>
                    <w:t>save </w:t>
                  </w:r>
                  <w:r>
                    <w:rPr>
                      <w:spacing w:val="4"/>
                    </w:rPr>
                    <w:t>for </w:t>
                  </w:r>
                  <w:r>
                    <w:rPr/>
                    <w:t>a miracle, he </w:t>
                  </w:r>
                  <w:r>
                    <w:rPr>
                      <w:spacing w:val="4"/>
                    </w:rPr>
                    <w:t>would </w:t>
                  </w:r>
                  <w:r>
                    <w:rPr/>
                    <w:t>see them </w:t>
                  </w:r>
                  <w:r>
                    <w:rPr>
                      <w:spacing w:val="3"/>
                    </w:rPr>
                    <w:t>no more. </w:t>
                  </w:r>
                  <w:r>
                    <w:rPr/>
                    <w:t>On the </w:t>
                  </w:r>
                  <w:r>
                    <w:rPr>
                      <w:spacing w:val="3"/>
                    </w:rPr>
                    <w:t>following </w:t>
                  </w:r>
                  <w:r>
                    <w:rPr>
                      <w:spacing w:val="5"/>
                    </w:rPr>
                    <w:t>day </w:t>
                  </w:r>
                  <w:r>
                    <w:rPr/>
                    <w:t>he </w:t>
                  </w:r>
                  <w:r>
                    <w:rPr>
                      <w:spacing w:val="6"/>
                    </w:rPr>
                    <w:t>took </w:t>
                  </w:r>
                  <w:r>
                    <w:rPr/>
                    <w:t>his </w:t>
                  </w:r>
                  <w:r>
                    <w:rPr>
                      <w:spacing w:val="2"/>
                    </w:rPr>
                    <w:t>pen </w:t>
                  </w:r>
                  <w:r>
                    <w:rPr>
                      <w:spacing w:val="3"/>
                    </w:rPr>
                    <w:t>and </w:t>
                  </w:r>
                  <w:r>
                    <w:rPr>
                      <w:spacing w:val="4"/>
                    </w:rPr>
                    <w:t>wrote to </w:t>
                  </w:r>
                  <w:r>
                    <w:rPr>
                      <w:spacing w:val="3"/>
                    </w:rPr>
                    <w:t>Premukhino </w:t>
                  </w:r>
                  <w:r>
                    <w:rPr/>
                    <w:t>a </w:t>
                  </w:r>
                  <w:r>
                    <w:rPr>
                      <w:spacing w:val="2"/>
                    </w:rPr>
                    <w:t>letter </w:t>
                  </w:r>
                  <w:r>
                    <w:rPr>
                      <w:spacing w:val="3"/>
                    </w:rPr>
                    <w:t>which  </w:t>
                  </w:r>
                  <w:r>
                    <w:rPr/>
                    <w:t>is unique in </w:t>
                  </w:r>
                  <w:r>
                    <w:rPr>
                      <w:spacing w:val="3"/>
                    </w:rPr>
                    <w:t>the </w:t>
                  </w:r>
                  <w:r>
                    <w:rPr/>
                    <w:t>range o f his </w:t>
                  </w:r>
                  <w:r>
                    <w:rPr>
                      <w:spacing w:val="2"/>
                    </w:rPr>
                    <w:t>correspondence, </w:t>
                  </w:r>
                  <w:r>
                    <w:rPr>
                      <w:spacing w:val="3"/>
                    </w:rPr>
                    <w:t>and </w:t>
                  </w:r>
                  <w:r>
                    <w:rPr>
                      <w:spacing w:val="5"/>
                    </w:rPr>
                    <w:t>to </w:t>
                  </w:r>
                  <w:r>
                    <w:rPr>
                      <w:spacing w:val="3"/>
                    </w:rPr>
                    <w:t>which </w:t>
                  </w:r>
                  <w:r>
                    <w:rPr>
                      <w:spacing w:val="2"/>
                    </w:rPr>
                    <w:t>justice </w:t>
                  </w:r>
                  <w:r>
                    <w:rPr>
                      <w:spacing w:val="4"/>
                    </w:rPr>
                    <w:t>cannot </w:t>
                  </w:r>
                  <w:r>
                    <w:rPr>
                      <w:spacing w:val="3"/>
                    </w:rPr>
                    <w:t>be done </w:t>
                  </w:r>
                  <w:r>
                    <w:rPr>
                      <w:spacing w:val="6"/>
                    </w:rPr>
                    <w:t>except </w:t>
                  </w:r>
                  <w:r>
                    <w:rPr>
                      <w:spacing w:val="8"/>
                    </w:rPr>
                    <w:t>by </w:t>
                  </w:r>
                  <w:r>
                    <w:rPr>
                      <w:spacing w:val="4"/>
                    </w:rPr>
                    <w:t>copious  </w:t>
                  </w:r>
                  <w:r>
                    <w:rPr>
                      <w:spacing w:val="26"/>
                    </w:rPr>
                    <w:t> </w:t>
                  </w:r>
                  <w:r>
                    <w:rPr>
                      <w:spacing w:val="4"/>
                    </w:rPr>
                    <w:t>quotation:</w:t>
                  </w:r>
                </w:p>
                <w:p>
                  <w:pPr>
                    <w:pStyle w:val="BodyText"/>
                    <w:spacing w:line="220" w:lineRule="auto" w:before="103"/>
                    <w:ind w:left="1066" w:right="997" w:firstLine="201"/>
                    <w:jc w:val="both"/>
                  </w:pPr>
                  <w:r>
                    <w:rPr/>
                    <w:t>Paul </w:t>
                  </w:r>
                  <w:r>
                    <w:rPr>
                      <w:spacing w:val="-3"/>
                    </w:rPr>
                    <w:t>and Turgenev have </w:t>
                  </w:r>
                  <w:r>
                    <w:rPr>
                      <w:spacing w:val="-4"/>
                    </w:rPr>
                    <w:t>gone. </w:t>
                  </w:r>
                  <w:r>
                    <w:rPr/>
                    <w:t>To-morrow I </w:t>
                  </w:r>
                  <w:r>
                    <w:rPr>
                      <w:spacing w:val="-5"/>
                    </w:rPr>
                    <w:t>shall send </w:t>
                  </w:r>
                  <w:r>
                    <w:rPr>
                      <w:spacing w:val="-4"/>
                    </w:rPr>
                    <w:t>this </w:t>
                  </w:r>
                  <w:r>
                    <w:rPr/>
                    <w:t>letter to </w:t>
                  </w:r>
                  <w:r>
                    <w:rPr>
                      <w:spacing w:val="-5"/>
                    </w:rPr>
                    <w:t>Berlin where </w:t>
                  </w:r>
                  <w:r>
                    <w:rPr/>
                    <w:t>they </w:t>
                  </w:r>
                  <w:r>
                    <w:rPr>
                      <w:spacing w:val="-3"/>
                    </w:rPr>
                    <w:t>will </w:t>
                  </w:r>
                  <w:r>
                    <w:rPr>
                      <w:spacing w:val="-5"/>
                    </w:rPr>
                    <w:t>spend three </w:t>
                  </w:r>
                  <w:r>
                    <w:rPr>
                      <w:spacing w:val="-3"/>
                    </w:rPr>
                    <w:t>days. </w:t>
                  </w:r>
                  <w:r>
                    <w:rPr/>
                    <w:t>When I </w:t>
                  </w:r>
                  <w:r>
                    <w:rPr>
                      <w:spacing w:val="-3"/>
                    </w:rPr>
                    <w:t>parted from </w:t>
                  </w:r>
                  <w:r>
                    <w:rPr>
                      <w:spacing w:val="-5"/>
                    </w:rPr>
                    <w:t>him, </w:t>
                  </w:r>
                  <w:r>
                    <w:rPr/>
                    <w:t>I </w:t>
                  </w:r>
                  <w:r>
                    <w:rPr>
                      <w:spacing w:val="-9"/>
                    </w:rPr>
                    <w:t>p.arted </w:t>
                  </w:r>
                  <w:r>
                    <w:rPr/>
                    <w:t>once </w:t>
                  </w:r>
                  <w:r>
                    <w:rPr>
                      <w:spacing w:val="-3"/>
                    </w:rPr>
                    <w:t>more—yes, </w:t>
                  </w:r>
                  <w:r>
                    <w:rPr/>
                    <w:t>for the </w:t>
                  </w:r>
                  <w:r>
                    <w:rPr>
                      <w:spacing w:val="-4"/>
                    </w:rPr>
                    <w:t>last </w:t>
                  </w:r>
                  <w:r>
                    <w:rPr>
                      <w:spacing w:val="-3"/>
                    </w:rPr>
                    <w:t>time—from </w:t>
                  </w:r>
                  <w:r>
                    <w:rPr/>
                    <w:t>you, </w:t>
                  </w:r>
                  <w:r>
                    <w:rPr>
                      <w:spacing w:val="-3"/>
                    </w:rPr>
                    <w:t>from Premu­ khino, from </w:t>
                  </w:r>
                  <w:r>
                    <w:rPr>
                      <w:spacing w:val="-5"/>
                    </w:rPr>
                    <w:t>Russia, </w:t>
                  </w:r>
                  <w:r>
                    <w:rPr>
                      <w:spacing w:val="-3"/>
                    </w:rPr>
                    <w:t>from all </w:t>
                  </w:r>
                  <w:r>
                    <w:rPr>
                      <w:spacing w:val="4"/>
                    </w:rPr>
                    <w:t>my </w:t>
                  </w:r>
                  <w:r>
                    <w:rPr>
                      <w:spacing w:val="-3"/>
                    </w:rPr>
                    <w:t>past. </w:t>
                  </w:r>
                  <w:r>
                    <w:rPr/>
                    <w:t>Paul </w:t>
                  </w:r>
                  <w:r>
                    <w:rPr>
                      <w:spacing w:val="-5"/>
                    </w:rPr>
                    <w:t>was </w:t>
                  </w:r>
                  <w:r>
                    <w:rPr/>
                    <w:t>to </w:t>
                  </w:r>
                  <w:r>
                    <w:rPr>
                      <w:spacing w:val="-3"/>
                    </w:rPr>
                    <w:t>me the </w:t>
                  </w:r>
                  <w:r>
                    <w:rPr>
                      <w:spacing w:val="-5"/>
                    </w:rPr>
                    <w:t>last </w:t>
                  </w:r>
                  <w:r>
                    <w:rPr>
                      <w:spacing w:val="-3"/>
                    </w:rPr>
                    <w:t>echo </w:t>
                  </w:r>
                  <w:r>
                    <w:rPr>
                      <w:spacing w:val="2"/>
                    </w:rPr>
                    <w:t>of </w:t>
                  </w:r>
                  <w:r>
                    <w:rPr>
                      <w:spacing w:val="3"/>
                    </w:rPr>
                    <w:t>my</w:t>
                  </w:r>
                  <w:r>
                    <w:rPr>
                      <w:spacing w:val="-5"/>
                    </w:rPr>
                    <w:t> </w:t>
                  </w:r>
                  <w:r>
                    <w:rPr/>
                    <w:t>own</w:t>
                  </w:r>
                  <w:r>
                    <w:rPr>
                      <w:spacing w:val="-12"/>
                    </w:rPr>
                    <w:t> </w:t>
                  </w:r>
                  <w:r>
                    <w:rPr>
                      <w:spacing w:val="-3"/>
                    </w:rPr>
                    <w:t>dear</w:t>
                  </w:r>
                  <w:r>
                    <w:rPr>
                      <w:spacing w:val="-13"/>
                    </w:rPr>
                    <w:t> </w:t>
                  </w:r>
                  <w:r>
                    <w:rPr>
                      <w:spacing w:val="-3"/>
                    </w:rPr>
                    <w:t>world</w:t>
                  </w:r>
                  <w:r>
                    <w:rPr>
                      <w:spacing w:val="-4"/>
                    </w:rPr>
                    <w:t> </w:t>
                  </w:r>
                  <w:r>
                    <w:rPr/>
                    <w:t>of</w:t>
                  </w:r>
                  <w:r>
                    <w:rPr>
                      <w:spacing w:val="-4"/>
                    </w:rPr>
                    <w:t> </w:t>
                  </w:r>
                  <w:r>
                    <w:rPr>
                      <w:spacing w:val="-5"/>
                    </w:rPr>
                    <w:t>Premukhino.</w:t>
                  </w:r>
                  <w:r>
                    <w:rPr>
                      <w:spacing w:val="-3"/>
                    </w:rPr>
                    <w:t> </w:t>
                  </w:r>
                  <w:r>
                    <w:rPr>
                      <w:spacing w:val="-2"/>
                    </w:rPr>
                    <w:t>The</w:t>
                  </w:r>
                  <w:r>
                    <w:rPr>
                      <w:spacing w:val="-9"/>
                    </w:rPr>
                    <w:t> </w:t>
                  </w:r>
                  <w:r>
                    <w:rPr/>
                    <w:t>echo</w:t>
                  </w:r>
                  <w:r>
                    <w:rPr>
                      <w:spacing w:val="-10"/>
                    </w:rPr>
                    <w:t> </w:t>
                  </w:r>
                  <w:r>
                    <w:rPr>
                      <w:spacing w:val="-3"/>
                    </w:rPr>
                    <w:t>is</w:t>
                  </w:r>
                  <w:r>
                    <w:rPr>
                      <w:spacing w:val="-8"/>
                    </w:rPr>
                    <w:t> </w:t>
                  </w:r>
                  <w:r>
                    <w:rPr>
                      <w:spacing w:val="-6"/>
                    </w:rPr>
                    <w:t>silent.</w:t>
                  </w:r>
                  <w:r>
                    <w:rPr/>
                    <w:t> He</w:t>
                  </w:r>
                  <w:r>
                    <w:rPr>
                      <w:spacing w:val="-11"/>
                    </w:rPr>
                    <w:t> </w:t>
                  </w:r>
                  <w:r>
                    <w:rPr>
                      <w:spacing w:val="-4"/>
                    </w:rPr>
                    <w:t>is</w:t>
                  </w:r>
                  <w:r>
                    <w:rPr>
                      <w:spacing w:val="-11"/>
                    </w:rPr>
                    <w:t> </w:t>
                  </w:r>
                  <w:r>
                    <w:rPr/>
                    <w:t>no</w:t>
                  </w:r>
                  <w:r>
                    <w:rPr>
                      <w:spacing w:val="-10"/>
                    </w:rPr>
                    <w:t> </w:t>
                  </w:r>
                  <w:r>
                    <w:rPr>
                      <w:spacing w:val="-3"/>
                    </w:rPr>
                    <w:t>longer </w:t>
                  </w:r>
                  <w:r>
                    <w:rPr>
                      <w:spacing w:val="-5"/>
                    </w:rPr>
                    <w:t>here, </w:t>
                  </w:r>
                  <w:r>
                    <w:rPr>
                      <w:spacing w:val="-3"/>
                    </w:rPr>
                    <w:t>and </w:t>
                  </w:r>
                  <w:r>
                    <w:rPr/>
                    <w:t>you </w:t>
                  </w:r>
                  <w:r>
                    <w:rPr>
                      <w:spacing w:val="-6"/>
                    </w:rPr>
                    <w:t>are </w:t>
                  </w:r>
                  <w:r>
                    <w:rPr/>
                    <w:t>no </w:t>
                  </w:r>
                  <w:r>
                    <w:rPr>
                      <w:spacing w:val="-4"/>
                    </w:rPr>
                    <w:t>longer </w:t>
                  </w:r>
                  <w:r>
                    <w:rPr>
                      <w:spacing w:val="-6"/>
                    </w:rPr>
                    <w:t>here. </w:t>
                  </w:r>
                  <w:r>
                    <w:rPr/>
                    <w:t>Good-bye, good-bye! Only </w:t>
                  </w:r>
                  <w:r>
                    <w:rPr>
                      <w:spacing w:val="-6"/>
                    </w:rPr>
                    <w:t>strange </w:t>
                  </w:r>
                  <w:r>
                    <w:rPr>
                      <w:spacing w:val="-3"/>
                    </w:rPr>
                    <w:t>faces </w:t>
                  </w:r>
                  <w:r>
                    <w:rPr>
                      <w:spacing w:val="-5"/>
                    </w:rPr>
                    <w:t>surround </w:t>
                  </w:r>
                  <w:r>
                    <w:rPr>
                      <w:spacing w:val="-4"/>
                    </w:rPr>
                    <w:t>me, </w:t>
                  </w:r>
                  <w:r>
                    <w:rPr/>
                    <w:t>I </w:t>
                  </w:r>
                  <w:r>
                    <w:rPr>
                      <w:spacing w:val="-5"/>
                    </w:rPr>
                    <w:t>hear </w:t>
                  </w:r>
                  <w:r>
                    <w:rPr/>
                    <w:t>only </w:t>
                  </w:r>
                  <w:r>
                    <w:rPr>
                      <w:spacing w:val="-6"/>
                    </w:rPr>
                    <w:t>strange </w:t>
                  </w:r>
                  <w:r>
                    <w:rPr>
                      <w:spacing w:val="-5"/>
                    </w:rPr>
                    <w:t>sounds; </w:t>
                  </w:r>
                  <w:r>
                    <w:rPr/>
                    <w:t>the voice </w:t>
                  </w:r>
                  <w:r>
                    <w:rPr>
                      <w:spacing w:val="2"/>
                    </w:rPr>
                    <w:t>of </w:t>
                  </w:r>
                  <w:r>
                    <w:rPr>
                      <w:spacing w:val="-3"/>
                    </w:rPr>
                    <w:t>home </w:t>
                  </w:r>
                  <w:r>
                    <w:rPr>
                      <w:spacing w:val="-4"/>
                    </w:rPr>
                    <w:t>is </w:t>
                  </w:r>
                  <w:r>
                    <w:rPr>
                      <w:spacing w:val="-6"/>
                    </w:rPr>
                    <w:t>silent. </w:t>
                  </w:r>
                  <w:r>
                    <w:rPr/>
                    <w:t>I </w:t>
                  </w:r>
                  <w:r>
                    <w:rPr>
                      <w:spacing w:val="-3"/>
                    </w:rPr>
                    <w:t>never </w:t>
                  </w:r>
                  <w:r>
                    <w:rPr>
                      <w:spacing w:val="-4"/>
                    </w:rPr>
                    <w:t>knew </w:t>
                  </w:r>
                  <w:r>
                    <w:rPr/>
                    <w:t>that I loved it </w:t>
                  </w:r>
                  <w:r>
                    <w:rPr>
                      <w:spacing w:val="-4"/>
                    </w:rPr>
                    <w:t>so, </w:t>
                  </w:r>
                  <w:r>
                    <w:rPr/>
                    <w:t>I did not know that I </w:t>
                  </w:r>
                  <w:r>
                    <w:rPr>
                      <w:spacing w:val="-5"/>
                    </w:rPr>
                    <w:t>was </w:t>
                  </w:r>
                  <w:r>
                    <w:rPr>
                      <w:spacing w:val="-4"/>
                    </w:rPr>
                    <w:t>still </w:t>
                  </w:r>
                  <w:r>
                    <w:rPr/>
                    <w:t>so </w:t>
                  </w:r>
                  <w:r>
                    <w:rPr>
                      <w:spacing w:val="-3"/>
                    </w:rPr>
                    <w:t>closely </w:t>
                  </w:r>
                  <w:r>
                    <w:rPr/>
                    <w:t>bound up </w:t>
                  </w:r>
                  <w:r>
                    <w:rPr>
                      <w:spacing w:val="-4"/>
                    </w:rPr>
                    <w:t>with </w:t>
                  </w:r>
                  <w:r>
                    <w:rPr/>
                    <w:t>you. As I </w:t>
                  </w:r>
                  <w:r>
                    <w:rPr>
                      <w:spacing w:val="-4"/>
                    </w:rPr>
                    <w:t>write </w:t>
                  </w:r>
                  <w:r>
                    <w:rPr/>
                    <w:t>to you, I </w:t>
                  </w:r>
                  <w:r>
                    <w:rPr>
                      <w:spacing w:val="-4"/>
                    </w:rPr>
                    <w:t>am </w:t>
                  </w:r>
                  <w:r>
                    <w:rPr>
                      <w:spacing w:val="-3"/>
                    </w:rPr>
                    <w:t>crying, crying </w:t>
                  </w:r>
                  <w:r>
                    <w:rPr>
                      <w:spacing w:val="-4"/>
                    </w:rPr>
                    <w:t>like </w:t>
                  </w:r>
                  <w:r>
                    <w:rPr/>
                    <w:t>a baby. What </w:t>
                  </w:r>
                  <w:r>
                    <w:rPr>
                      <w:spacing w:val="-7"/>
                    </w:rPr>
                    <w:t>weakness! </w:t>
                  </w:r>
                  <w:r>
                    <w:rPr/>
                    <w:t>But I </w:t>
                  </w:r>
                  <w:r>
                    <w:rPr>
                      <w:spacing w:val="-5"/>
                    </w:rPr>
                    <w:t>shall </w:t>
                  </w:r>
                  <w:r>
                    <w:rPr/>
                    <w:t>not try to conceal it </w:t>
                  </w:r>
                  <w:r>
                    <w:rPr>
                      <w:spacing w:val="-3"/>
                    </w:rPr>
                    <w:t>from </w:t>
                  </w:r>
                  <w:r>
                    <w:rPr/>
                    <w:t>you; it </w:t>
                  </w:r>
                  <w:r>
                    <w:rPr>
                      <w:spacing w:val="-3"/>
                    </w:rPr>
                    <w:t>is </w:t>
                  </w:r>
                  <w:r>
                    <w:rPr>
                      <w:spacing w:val="-4"/>
                    </w:rPr>
                    <w:t>so </w:t>
                  </w:r>
                  <w:r>
                    <w:rPr/>
                    <w:t>long </w:t>
                  </w:r>
                  <w:r>
                    <w:rPr>
                      <w:spacing w:val="-5"/>
                    </w:rPr>
                    <w:t>since </w:t>
                  </w:r>
                  <w:r>
                    <w:rPr/>
                    <w:t>I </w:t>
                  </w:r>
                  <w:r>
                    <w:rPr>
                      <w:spacing w:val="-5"/>
                    </w:rPr>
                    <w:t>was </w:t>
                  </w:r>
                  <w:r>
                    <w:rPr>
                      <w:spacing w:val="-4"/>
                    </w:rPr>
                    <w:t>able </w:t>
                  </w:r>
                  <w:r>
                    <w:rPr/>
                    <w:t>to </w:t>
                  </w:r>
                  <w:r>
                    <w:rPr>
                      <w:spacing w:val="-3"/>
                    </w:rPr>
                    <w:t>talk </w:t>
                  </w:r>
                  <w:r>
                    <w:rPr>
                      <w:spacing w:val="-4"/>
                    </w:rPr>
                    <w:t>with </w:t>
                  </w:r>
                  <w:r>
                    <w:rPr/>
                    <w:t>you. Paul’s </w:t>
                  </w:r>
                  <w:r>
                    <w:rPr>
                      <w:spacing w:val="-5"/>
                    </w:rPr>
                    <w:t>departure </w:t>
                  </w:r>
                  <w:r>
                    <w:rPr/>
                    <w:t>tore off the </w:t>
                  </w:r>
                  <w:r>
                    <w:rPr>
                      <w:spacing w:val="-5"/>
                    </w:rPr>
                    <w:t>husk </w:t>
                  </w:r>
                  <w:r>
                    <w:rPr>
                      <w:spacing w:val="-4"/>
                    </w:rPr>
                    <w:t>which </w:t>
                  </w:r>
                  <w:r>
                    <w:rPr>
                      <w:spacing w:val="-5"/>
                    </w:rPr>
                    <w:t>encased </w:t>
                  </w:r>
                  <w:r>
                    <w:rPr>
                      <w:spacing w:val="3"/>
                    </w:rPr>
                    <w:t>my </w:t>
                  </w:r>
                  <w:r>
                    <w:rPr>
                      <w:spacing w:val="-4"/>
                    </w:rPr>
                    <w:t>heart. Once more </w:t>
                  </w:r>
                  <w:r>
                    <w:rPr/>
                    <w:t>I feel your </w:t>
                  </w:r>
                  <w:r>
                    <w:rPr>
                      <w:spacing w:val="-5"/>
                    </w:rPr>
                    <w:t>presence </w:t>
                  </w:r>
                  <w:r>
                    <w:rPr>
                      <w:spacing w:val="-3"/>
                    </w:rPr>
                    <w:t>within me, </w:t>
                  </w:r>
                  <w:r>
                    <w:rPr/>
                    <w:t>feel it </w:t>
                  </w:r>
                  <w:r>
                    <w:rPr>
                      <w:spacing w:val="-3"/>
                    </w:rPr>
                    <w:t>in order once more, </w:t>
                  </w:r>
                  <w:r>
                    <w:rPr/>
                    <w:t>for </w:t>
                  </w:r>
                  <w:r>
                    <w:rPr>
                      <w:spacing w:val="-3"/>
                    </w:rPr>
                    <w:t>the </w:t>
                  </w:r>
                  <w:r>
                    <w:rPr>
                      <w:spacing w:val="-4"/>
                    </w:rPr>
                    <w:t>last </w:t>
                  </w:r>
                  <w:r>
                    <w:rPr>
                      <w:spacing w:val="-3"/>
                    </w:rPr>
                    <w:t>time, </w:t>
                  </w:r>
                  <w:r>
                    <w:rPr/>
                    <w:t>to bid you </w:t>
                  </w:r>
                  <w:r>
                    <w:rPr>
                      <w:spacing w:val="-4"/>
                    </w:rPr>
                    <w:t>farewell </w:t>
                  </w:r>
                  <w:r>
                    <w:rPr/>
                    <w:t>for </w:t>
                  </w:r>
                  <w:r>
                    <w:rPr>
                      <w:spacing w:val="-3"/>
                    </w:rPr>
                    <w:t>ever. </w:t>
                  </w:r>
                  <w:r>
                    <w:rPr/>
                    <w:t>. . . </w:t>
                  </w:r>
                  <w:r>
                    <w:rPr>
                      <w:spacing w:val="3"/>
                    </w:rPr>
                    <w:t>It </w:t>
                  </w:r>
                  <w:r>
                    <w:rPr>
                      <w:spacing w:val="-5"/>
                    </w:rPr>
                    <w:t>was </w:t>
                  </w:r>
                  <w:r>
                    <w:rPr/>
                    <w:t>good for me to </w:t>
                  </w:r>
                  <w:r>
                    <w:rPr>
                      <w:spacing w:val="-5"/>
                    </w:rPr>
                    <w:t>remain </w:t>
                  </w:r>
                  <w:r>
                    <w:rPr>
                      <w:spacing w:val="-4"/>
                    </w:rPr>
                    <w:t>alone  </w:t>
                  </w:r>
                  <w:r>
                    <w:rPr/>
                    <w:t>that I </w:t>
                  </w:r>
                  <w:r>
                    <w:rPr>
                      <w:spacing w:val="-3"/>
                    </w:rPr>
                    <w:t>might </w:t>
                  </w:r>
                  <w:r>
                    <w:rPr>
                      <w:spacing w:val="-4"/>
                    </w:rPr>
                    <w:t>weep; </w:t>
                  </w:r>
                  <w:r>
                    <w:rPr>
                      <w:spacing w:val="-3"/>
                    </w:rPr>
                    <w:t>before, </w:t>
                  </w:r>
                  <w:r>
                    <w:rPr/>
                    <w:t>I did not know </w:t>
                  </w:r>
                  <w:r>
                    <w:rPr>
                      <w:spacing w:val="-3"/>
                    </w:rPr>
                    <w:t>what </w:t>
                  </w:r>
                  <w:r>
                    <w:rPr>
                      <w:spacing w:val="-4"/>
                    </w:rPr>
                    <w:t>tears </w:t>
                  </w:r>
                  <w:r>
                    <w:rPr>
                      <w:spacing w:val="7"/>
                    </w:rPr>
                    <w:t>were.. </w:t>
                  </w:r>
                  <w:r>
                    <w:rPr/>
                    <w:t>. . Yes, I </w:t>
                  </w:r>
                  <w:r>
                    <w:rPr>
                      <w:spacing w:val="-4"/>
                    </w:rPr>
                    <w:t>am </w:t>
                  </w:r>
                  <w:r>
                    <w:rPr/>
                    <w:t>convinced that </w:t>
                  </w:r>
                  <w:r>
                    <w:rPr>
                      <w:spacing w:val="-5"/>
                    </w:rPr>
                    <w:t>these are </w:t>
                  </w:r>
                  <w:r>
                    <w:rPr/>
                    <w:t>my </w:t>
                  </w:r>
                  <w:r>
                    <w:rPr>
                      <w:spacing w:val="-3"/>
                    </w:rPr>
                    <w:t>last </w:t>
                  </w:r>
                  <w:r>
                    <w:rPr>
                      <w:spacing w:val="-5"/>
                    </w:rPr>
                    <w:t>tears; </w:t>
                  </w:r>
                  <w:r>
                    <w:rPr/>
                    <w:t>I </w:t>
                  </w:r>
                  <w:r>
                    <w:rPr>
                      <w:spacing w:val="-3"/>
                    </w:rPr>
                    <w:t>have nothing further </w:t>
                  </w:r>
                  <w:r>
                    <w:rPr/>
                    <w:t>to </w:t>
                  </w:r>
                  <w:r>
                    <w:rPr>
                      <w:spacing w:val="-4"/>
                    </w:rPr>
                    <w:t>lose. </w:t>
                  </w:r>
                  <w:r>
                    <w:rPr/>
                    <w:t>I have lost </w:t>
                  </w:r>
                  <w:r>
                    <w:rPr>
                      <w:spacing w:val="-3"/>
                    </w:rPr>
                    <w:t>everything, bade </w:t>
                  </w:r>
                  <w:r>
                    <w:rPr>
                      <w:spacing w:val="-4"/>
                    </w:rPr>
                    <w:t>farewell </w:t>
                  </w:r>
                  <w:r>
                    <w:rPr/>
                    <w:t>to </w:t>
                  </w:r>
                  <w:r>
                    <w:rPr>
                      <w:spacing w:val="-3"/>
                    </w:rPr>
                    <w:t>everything. </w:t>
                  </w:r>
                  <w:r>
                    <w:rPr/>
                    <w:t>Good-bye, </w:t>
                  </w:r>
                  <w:r>
                    <w:rPr>
                      <w:spacing w:val="2"/>
                    </w:rPr>
                    <w:t>my </w:t>
                  </w:r>
                  <w:r>
                    <w:rPr>
                      <w:spacing w:val="-5"/>
                    </w:rPr>
                    <w:t>friends,</w:t>
                  </w:r>
                  <w:r>
                    <w:rPr>
                      <w:spacing w:val="22"/>
                    </w:rPr>
                    <w:t> </w:t>
                  </w:r>
                  <w:r>
                    <w:rPr/>
                    <w:t>good-bye.</w:t>
                  </w:r>
                </w:p>
                <w:p>
                  <w:pPr>
                    <w:pStyle w:val="BodyText"/>
                    <w:spacing w:line="217" w:lineRule="exact"/>
                    <w:ind w:left="1277"/>
                  </w:pPr>
                  <w:r>
                    <w:rPr/>
                    <w:t>Dear Tatyana, hang my portrait in your room. I had it drawn  for</w:t>
                  </w:r>
                </w:p>
                <w:p>
                  <w:pPr>
                    <w:spacing w:before="31"/>
                    <w:ind w:left="1951" w:right="0" w:firstLine="0"/>
                    <w:jc w:val="left"/>
                    <w:rPr>
                      <w:b/>
                      <w:sz w:val="15"/>
                    </w:rPr>
                  </w:pPr>
                  <w:r>
                    <w:rPr>
                      <w:b/>
                      <w:sz w:val="15"/>
                    </w:rPr>
                    <w:t>1 </w:t>
                  </w:r>
                  <w:r>
                    <w:rPr>
                      <w:b/>
                      <w:i/>
                      <w:sz w:val="15"/>
                    </w:rPr>
                    <w:t>Sobranie</w:t>
                  </w:r>
                  <w:r>
                    <w:rPr>
                      <w:b/>
                      <w:sz w:val="15"/>
                    </w:rPr>
                    <w:t>,  ed.  Steklov,  iii.  91,  94,  115,  120-22, 125-6.</w:t>
                  </w:r>
                </w:p>
              </w:txbxContent>
            </v:textbox>
            <w10:wrap type="none"/>
          </v:shape>
        </w:pict>
      </w:r>
      <w:r>
        <w:rPr/>
        <w:drawing>
          <wp:anchor distT="0" distB="0" distL="0" distR="0" allowOverlap="1" layoutInCell="1" locked="0" behindDoc="1" simplePos="0" relativeHeight="268184615">
            <wp:simplePos x="0" y="0"/>
            <wp:positionH relativeFrom="page">
              <wp:posOffset>0</wp:posOffset>
            </wp:positionH>
            <wp:positionV relativeFrom="page">
              <wp:posOffset>0</wp:posOffset>
            </wp:positionV>
            <wp:extent cx="5045064" cy="7778496"/>
            <wp:effectExtent l="0" t="0" r="0" b="0"/>
            <wp:wrapNone/>
            <wp:docPr id="219" name="image114.png" descr=""/>
            <wp:cNvGraphicFramePr>
              <a:graphicFrameLocks noChangeAspect="1"/>
            </wp:cNvGraphicFramePr>
            <a:graphic>
              <a:graphicData uri="http://schemas.openxmlformats.org/drawingml/2006/picture">
                <pic:pic>
                  <pic:nvPicPr>
                    <pic:cNvPr id="220" name="image114.png"/>
                    <pic:cNvPicPr/>
                  </pic:nvPicPr>
                  <pic:blipFill>
                    <a:blip r:embed="rId11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5081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71" w:val="left" w:leader="none"/>
                      <w:tab w:pos="6935" w:val="right" w:leader="none"/>
                    </w:tabs>
                    <w:spacing w:before="115"/>
                    <w:ind w:left="1097" w:right="0" w:firstLine="0"/>
                    <w:jc w:val="both"/>
                    <w:rPr>
                      <w:b/>
                      <w:sz w:val="16"/>
                    </w:rPr>
                  </w:pPr>
                  <w:r>
                    <w:rPr>
                      <w:spacing w:val="9"/>
                      <w:sz w:val="12"/>
                    </w:rPr>
                    <w:t>CHAP.  </w:t>
                  </w:r>
                  <w:r>
                    <w:rPr>
                      <w:sz w:val="12"/>
                    </w:rPr>
                    <w:t>8</w:t>
                    <w:tab/>
                  </w:r>
                  <w:r>
                    <w:rPr>
                      <w:b/>
                      <w:spacing w:val="12"/>
                      <w:sz w:val="16"/>
                    </w:rPr>
                    <w:t>BETWEEN</w:t>
                  </w:r>
                  <w:r>
                    <w:rPr>
                      <w:b/>
                      <w:spacing w:val="62"/>
                      <w:sz w:val="16"/>
                    </w:rPr>
                    <w:t> </w:t>
                  </w:r>
                  <w:r>
                    <w:rPr>
                      <w:b/>
                      <w:spacing w:val="8"/>
                      <w:sz w:val="16"/>
                    </w:rPr>
                    <w:t>TWO</w:t>
                  </w:r>
                  <w:r>
                    <w:rPr>
                      <w:b/>
                      <w:spacing w:val="60"/>
                      <w:sz w:val="16"/>
                    </w:rPr>
                    <w:t> </w:t>
                  </w:r>
                  <w:r>
                    <w:rPr>
                      <w:b/>
                      <w:spacing w:val="8"/>
                      <w:sz w:val="16"/>
                    </w:rPr>
                    <w:t>WORLDS</w:t>
                  </w:r>
                  <w:r>
                    <w:rPr>
                      <w:rFonts w:ascii="Times New Roman"/>
                      <w:spacing w:val="8"/>
                      <w:position w:val="1"/>
                      <w:sz w:val="16"/>
                    </w:rPr>
                    <w:tab/>
                  </w:r>
                  <w:r>
                    <w:rPr>
                      <w:b/>
                      <w:spacing w:val="-4"/>
                      <w:position w:val="1"/>
                      <w:sz w:val="16"/>
                    </w:rPr>
                    <w:t>105</w:t>
                  </w:r>
                </w:p>
                <w:p>
                  <w:pPr>
                    <w:pStyle w:val="BodyText"/>
                    <w:spacing w:line="218" w:lineRule="auto" w:before="128"/>
                    <w:ind w:left="1074" w:right="993" w:firstLine="12"/>
                    <w:jc w:val="both"/>
                  </w:pPr>
                  <w:r>
                    <w:rPr/>
                    <w:t>you. </w:t>
                  </w:r>
                  <w:r>
                    <w:rPr>
                      <w:spacing w:val="-5"/>
                    </w:rPr>
                    <w:t>Perhaps </w:t>
                  </w:r>
                  <w:r>
                    <w:rPr/>
                    <w:t>it </w:t>
                  </w:r>
                  <w:r>
                    <w:rPr>
                      <w:spacing w:val="-4"/>
                    </w:rPr>
                    <w:t>will </w:t>
                  </w:r>
                  <w:r>
                    <w:rPr>
                      <w:spacing w:val="-5"/>
                    </w:rPr>
                    <w:t>keep </w:t>
                  </w:r>
                  <w:r>
                    <w:rPr>
                      <w:spacing w:val="-3"/>
                    </w:rPr>
                    <w:t>me alive in </w:t>
                  </w:r>
                  <w:r>
                    <w:rPr/>
                    <w:t>your </w:t>
                  </w:r>
                  <w:r>
                    <w:rPr>
                      <w:spacing w:val="-5"/>
                    </w:rPr>
                    <w:t>heart. </w:t>
                  </w:r>
                  <w:r>
                    <w:rPr>
                      <w:spacing w:val="-7"/>
                    </w:rPr>
                    <w:t>Confess, </w:t>
                  </w:r>
                  <w:r>
                    <w:rPr>
                      <w:spacing w:val="2"/>
                    </w:rPr>
                    <w:t>my </w:t>
                  </w:r>
                  <w:r>
                    <w:rPr>
                      <w:spacing w:val="-5"/>
                    </w:rPr>
                    <w:t>friends, </w:t>
                  </w:r>
                  <w:r>
                    <w:rPr/>
                    <w:t>that I have </w:t>
                  </w:r>
                  <w:r>
                    <w:rPr>
                      <w:spacing w:val="-3"/>
                    </w:rPr>
                    <w:t>already </w:t>
                  </w:r>
                  <w:r>
                    <w:rPr/>
                    <w:t>become to you a ghost about </w:t>
                  </w:r>
                  <w:r>
                    <w:rPr>
                      <w:spacing w:val="-4"/>
                    </w:rPr>
                    <w:t>whom </w:t>
                  </w:r>
                  <w:r>
                    <w:rPr/>
                    <w:t>you </w:t>
                  </w:r>
                  <w:r>
                    <w:rPr>
                      <w:spacing w:val="-4"/>
                    </w:rPr>
                    <w:t>know </w:t>
                  </w:r>
                  <w:r>
                    <w:rPr>
                      <w:spacing w:val="-3"/>
                    </w:rPr>
                    <w:t>nothing. </w:t>
                  </w:r>
                  <w:r>
                    <w:rPr/>
                    <w:t>My portrait </w:t>
                  </w:r>
                  <w:r>
                    <w:rPr>
                      <w:spacing w:val="-4"/>
                    </w:rPr>
                    <w:t>and </w:t>
                  </w:r>
                  <w:r>
                    <w:rPr/>
                    <w:t>Paul’s </w:t>
                  </w:r>
                  <w:r>
                    <w:rPr>
                      <w:spacing w:val="-5"/>
                    </w:rPr>
                    <w:t>stories </w:t>
                  </w:r>
                  <w:r>
                    <w:rPr/>
                    <w:t>will </w:t>
                  </w:r>
                  <w:r>
                    <w:rPr>
                      <w:spacing w:val="-4"/>
                    </w:rPr>
                    <w:t>bring </w:t>
                  </w:r>
                  <w:r>
                    <w:rPr/>
                    <w:t>me to </w:t>
                  </w:r>
                  <w:r>
                    <w:rPr>
                      <w:spacing w:val="-4"/>
                    </w:rPr>
                    <w:t>life. Varvara </w:t>
                  </w:r>
                  <w:r>
                    <w:rPr/>
                    <w:t>could </w:t>
                  </w:r>
                  <w:r>
                    <w:rPr>
                      <w:spacing w:val="2"/>
                    </w:rPr>
                    <w:t>not do </w:t>
                  </w:r>
                  <w:r>
                    <w:rPr/>
                    <w:t>that; </w:t>
                  </w:r>
                  <w:r>
                    <w:rPr>
                      <w:spacing w:val="-5"/>
                    </w:rPr>
                    <w:t>she </w:t>
                  </w:r>
                  <w:r>
                    <w:rPr/>
                    <w:t>did not know </w:t>
                  </w:r>
                  <w:r>
                    <w:rPr>
                      <w:spacing w:val="-3"/>
                    </w:rPr>
                    <w:t>me, and even </w:t>
                  </w:r>
                  <w:r>
                    <w:rPr/>
                    <w:t>now does </w:t>
                  </w:r>
                  <w:r>
                    <w:rPr>
                      <w:spacing w:val="2"/>
                    </w:rPr>
                    <w:t>not </w:t>
                  </w:r>
                  <w:r>
                    <w:rPr/>
                    <w:t>know </w:t>
                  </w:r>
                  <w:r>
                    <w:rPr>
                      <w:spacing w:val="-4"/>
                    </w:rPr>
                    <w:t>me.</w:t>
                  </w:r>
                </w:p>
                <w:p>
                  <w:pPr>
                    <w:pStyle w:val="BodyText"/>
                    <w:spacing w:line="220" w:lineRule="auto"/>
                    <w:ind w:left="1046" w:right="997" w:firstLine="232"/>
                    <w:jc w:val="both"/>
                  </w:pPr>
                  <w:r>
                    <w:rPr>
                      <w:spacing w:val="5"/>
                    </w:rPr>
                    <w:t>Do </w:t>
                  </w:r>
                  <w:r>
                    <w:rPr/>
                    <w:t>you </w:t>
                  </w:r>
                  <w:r>
                    <w:rPr>
                      <w:spacing w:val="-4"/>
                    </w:rPr>
                    <w:t>remember </w:t>
                  </w:r>
                  <w:r>
                    <w:rPr>
                      <w:spacing w:val="-3"/>
                    </w:rPr>
                    <w:t>how </w:t>
                  </w:r>
                  <w:r>
                    <w:rPr/>
                    <w:t>once, late on </w:t>
                  </w:r>
                  <w:r>
                    <w:rPr>
                      <w:spacing w:val="-3"/>
                    </w:rPr>
                    <w:t>an </w:t>
                  </w:r>
                  <w:r>
                    <w:rPr>
                      <w:spacing w:val="-4"/>
                    </w:rPr>
                    <w:t>autumn evening, </w:t>
                  </w:r>
                  <w:r>
                    <w:rPr/>
                    <w:t>we </w:t>
                  </w:r>
                  <w:r>
                    <w:rPr>
                      <w:spacing w:val="-5"/>
                    </w:rPr>
                    <w:t>imagined </w:t>
                  </w:r>
                  <w:r>
                    <w:rPr>
                      <w:spacing w:val="-3"/>
                    </w:rPr>
                    <w:t>pictures in the hedgerow </w:t>
                  </w:r>
                  <w:r>
                    <w:rPr>
                      <w:spacing w:val="-4"/>
                    </w:rPr>
                    <w:t>between </w:t>
                  </w:r>
                  <w:r>
                    <w:rPr/>
                    <w:t>Lopatino </w:t>
                  </w:r>
                  <w:r>
                    <w:rPr>
                      <w:spacing w:val="-3"/>
                    </w:rPr>
                    <w:t>and Mytnits </w:t>
                  </w:r>
                  <w:r>
                    <w:rPr/>
                    <w:t>wood? </w:t>
                  </w:r>
                  <w:r>
                    <w:rPr>
                      <w:spacing w:val="2"/>
                    </w:rPr>
                    <w:t>Do </w:t>
                  </w:r>
                  <w:r>
                    <w:rPr/>
                    <w:t>you </w:t>
                  </w:r>
                  <w:r>
                    <w:rPr>
                      <w:spacing w:val="-5"/>
                    </w:rPr>
                    <w:t>remember </w:t>
                  </w:r>
                  <w:r>
                    <w:rPr/>
                    <w:t>how a </w:t>
                  </w:r>
                  <w:r>
                    <w:rPr>
                      <w:spacing w:val="-3"/>
                    </w:rPr>
                    <w:t>flock </w:t>
                  </w:r>
                  <w:r>
                    <w:rPr>
                      <w:spacing w:val="3"/>
                    </w:rPr>
                    <w:t>of </w:t>
                  </w:r>
                  <w:r>
                    <w:rPr>
                      <w:spacing w:val="-6"/>
                    </w:rPr>
                    <w:t>cranes </w:t>
                  </w:r>
                  <w:r>
                    <w:rPr>
                      <w:spacing w:val="-5"/>
                    </w:rPr>
                    <w:t>flew </w:t>
                  </w:r>
                  <w:r>
                    <w:rPr>
                      <w:spacing w:val="-3"/>
                    </w:rPr>
                    <w:t>over? </w:t>
                  </w:r>
                  <w:r>
                    <w:rPr/>
                    <w:t>Now I </w:t>
                  </w:r>
                  <w:r>
                    <w:rPr>
                      <w:spacing w:val="-4"/>
                    </w:rPr>
                    <w:t>am </w:t>
                  </w:r>
                  <w:r>
                    <w:rPr>
                      <w:spacing w:val="-3"/>
                    </w:rPr>
                    <w:t>in the </w:t>
                  </w:r>
                  <w:r>
                    <w:rPr/>
                    <w:t>country to </w:t>
                  </w:r>
                  <w:r>
                    <w:rPr>
                      <w:spacing w:val="-4"/>
                    </w:rPr>
                    <w:t>which </w:t>
                  </w:r>
                  <w:r>
                    <w:rPr>
                      <w:spacing w:val="-3"/>
                    </w:rPr>
                    <w:t>the </w:t>
                  </w:r>
                  <w:r>
                    <w:rPr>
                      <w:spacing w:val="-6"/>
                    </w:rPr>
                    <w:t>cranes </w:t>
                  </w:r>
                  <w:r>
                    <w:rPr/>
                    <w:t>fly </w:t>
                  </w:r>
                  <w:r>
                    <w:rPr>
                      <w:spacing w:val="-3"/>
                    </w:rPr>
                    <w:t>from </w:t>
                  </w:r>
                  <w:r>
                    <w:rPr/>
                    <w:t>you. </w:t>
                  </w:r>
                  <w:r>
                    <w:rPr>
                      <w:spacing w:val="4"/>
                    </w:rPr>
                    <w:t>Do </w:t>
                  </w:r>
                  <w:r>
                    <w:rPr/>
                    <w:t>you </w:t>
                  </w:r>
                  <w:r>
                    <w:rPr>
                      <w:spacing w:val="-5"/>
                    </w:rPr>
                    <w:t>remember </w:t>
                  </w:r>
                  <w:r>
                    <w:rPr/>
                    <w:t>our </w:t>
                  </w:r>
                  <w:r>
                    <w:rPr>
                      <w:spacing w:val="-6"/>
                    </w:rPr>
                    <w:t>walks </w:t>
                  </w:r>
                  <w:r>
                    <w:rPr>
                      <w:spacing w:val="-3"/>
                    </w:rPr>
                    <w:t>in Mytnits </w:t>
                  </w:r>
                  <w:r>
                    <w:rPr/>
                    <w:t>wood? Have you </w:t>
                  </w:r>
                  <w:r>
                    <w:rPr>
                      <w:spacing w:val="-4"/>
                    </w:rPr>
                    <w:t>been </w:t>
                  </w:r>
                  <w:r>
                    <w:rPr>
                      <w:spacing w:val="-3"/>
                    </w:rPr>
                    <w:t>along </w:t>
                  </w:r>
                  <w:r>
                    <w:rPr>
                      <w:spacing w:val="3"/>
                    </w:rPr>
                    <w:t>my </w:t>
                  </w:r>
                  <w:r>
                    <w:rPr/>
                    <w:t>favourite </w:t>
                  </w:r>
                  <w:r>
                    <w:rPr>
                      <w:spacing w:val="-3"/>
                    </w:rPr>
                    <w:t>path </w:t>
                  </w:r>
                  <w:r>
                    <w:rPr>
                      <w:spacing w:val="-4"/>
                    </w:rPr>
                    <w:t>this </w:t>
                  </w:r>
                  <w:r>
                    <w:rPr>
                      <w:spacing w:val="-7"/>
                    </w:rPr>
                    <w:t>summer? </w:t>
                  </w:r>
                  <w:r>
                    <w:rPr/>
                    <w:t>What </w:t>
                  </w:r>
                  <w:r>
                    <w:rPr>
                      <w:spacing w:val="-6"/>
                    </w:rPr>
                    <w:t>has </w:t>
                  </w:r>
                  <w:r>
                    <w:rPr>
                      <w:spacing w:val="-4"/>
                    </w:rPr>
                    <w:t>happened </w:t>
                  </w:r>
                  <w:r>
                    <w:rPr/>
                    <w:t>to  </w:t>
                  </w:r>
                  <w:r>
                    <w:rPr>
                      <w:spacing w:val="4"/>
                    </w:rPr>
                    <w:t>my </w:t>
                  </w:r>
                  <w:r>
                    <w:rPr>
                      <w:spacing w:val="-4"/>
                    </w:rPr>
                    <w:t>trees </w:t>
                  </w:r>
                  <w:r>
                    <w:rPr>
                      <w:spacing w:val="-3"/>
                    </w:rPr>
                    <w:t>in  </w:t>
                  </w:r>
                  <w:r>
                    <w:rPr/>
                    <w:t>the </w:t>
                  </w:r>
                  <w:r>
                    <w:rPr>
                      <w:spacing w:val="-2"/>
                    </w:rPr>
                    <w:t>little  </w:t>
                  </w:r>
                  <w:r>
                    <w:rPr/>
                    <w:t>wood? </w:t>
                  </w:r>
                  <w:r>
                    <w:rPr>
                      <w:spacing w:val="2"/>
                    </w:rPr>
                    <w:t>We </w:t>
                  </w:r>
                  <w:r>
                    <w:rPr>
                      <w:spacing w:val="-3"/>
                    </w:rPr>
                    <w:t>lighted </w:t>
                  </w:r>
                  <w:r>
                    <w:rPr/>
                    <w:t>a </w:t>
                  </w:r>
                  <w:r>
                    <w:rPr>
                      <w:spacing w:val="-6"/>
                    </w:rPr>
                    <w:t>fire </w:t>
                  </w:r>
                  <w:r>
                    <w:rPr>
                      <w:spacing w:val="-4"/>
                    </w:rPr>
                    <w:t>there </w:t>
                  </w:r>
                  <w:r>
                    <w:rPr/>
                    <w:t>one </w:t>
                  </w:r>
                  <w:r>
                    <w:rPr>
                      <w:spacing w:val="-6"/>
                    </w:rPr>
                    <w:t>spring, </w:t>
                  </w:r>
                  <w:r>
                    <w:rPr>
                      <w:spacing w:val="-3"/>
                    </w:rPr>
                    <w:t>in </w:t>
                  </w:r>
                  <w:r>
                    <w:rPr>
                      <w:spacing w:val="2"/>
                    </w:rPr>
                    <w:t>Holy </w:t>
                  </w:r>
                  <w:r>
                    <w:rPr/>
                    <w:t>Week. </w:t>
                  </w:r>
                  <w:r>
                    <w:rPr>
                      <w:spacing w:val="3"/>
                    </w:rPr>
                    <w:t>Lyubov </w:t>
                  </w:r>
                  <w:r>
                    <w:rPr>
                      <w:spacing w:val="-6"/>
                    </w:rPr>
                    <w:t>was  </w:t>
                  </w:r>
                  <w:r>
                    <w:rPr>
                      <w:spacing w:val="-3"/>
                    </w:rPr>
                    <w:t>ill then and </w:t>
                  </w:r>
                  <w:r>
                    <w:rPr>
                      <w:spacing w:val="-5"/>
                    </w:rPr>
                    <w:t>near </w:t>
                  </w:r>
                  <w:r>
                    <w:rPr/>
                    <w:t>to </w:t>
                  </w:r>
                  <w:r>
                    <w:rPr>
                      <w:spacing w:val="-3"/>
                    </w:rPr>
                    <w:t>death, and </w:t>
                  </w:r>
                  <w:r>
                    <w:rPr>
                      <w:spacing w:val="-6"/>
                    </w:rPr>
                    <w:t>she </w:t>
                  </w:r>
                  <w:r>
                    <w:rPr>
                      <w:spacing w:val="-4"/>
                    </w:rPr>
                    <w:t>came </w:t>
                  </w:r>
                  <w:r>
                    <w:rPr>
                      <w:spacing w:val="-3"/>
                    </w:rPr>
                    <w:t>in </w:t>
                  </w:r>
                  <w:r>
                    <w:rPr/>
                    <w:t>a </w:t>
                  </w:r>
                  <w:r>
                    <w:rPr>
                      <w:spacing w:val="-6"/>
                    </w:rPr>
                    <w:t>carriage </w:t>
                  </w:r>
                  <w:r>
                    <w:rPr/>
                    <w:t>to join </w:t>
                  </w:r>
                  <w:r>
                    <w:rPr>
                      <w:spacing w:val="-5"/>
                    </w:rPr>
                    <w:t>us. </w:t>
                  </w:r>
                  <w:r>
                    <w:rPr/>
                    <w:t>. . . </w:t>
                  </w:r>
                  <w:r>
                    <w:rPr>
                      <w:spacing w:val="-3"/>
                    </w:rPr>
                    <w:t>Then </w:t>
                  </w:r>
                  <w:r>
                    <w:rPr/>
                    <w:t>I went away. </w:t>
                  </w:r>
                  <w:r>
                    <w:rPr>
                      <w:spacing w:val="-3"/>
                    </w:rPr>
                    <w:t>God! </w:t>
                  </w:r>
                  <w:r>
                    <w:rPr/>
                    <w:t>How </w:t>
                  </w:r>
                  <w:r>
                    <w:rPr>
                      <w:spacing w:val="4"/>
                    </w:rPr>
                    <w:t>my </w:t>
                  </w:r>
                  <w:r>
                    <w:rPr>
                      <w:spacing w:val="-3"/>
                    </w:rPr>
                    <w:t>heart was </w:t>
                  </w:r>
                  <w:r>
                    <w:rPr>
                      <w:spacing w:val="-4"/>
                    </w:rPr>
                    <w:t>breaking when </w:t>
                  </w:r>
                  <w:r>
                    <w:rPr/>
                    <w:t>I </w:t>
                  </w:r>
                  <w:r>
                    <w:rPr>
                      <w:spacing w:val="-5"/>
                    </w:rPr>
                    <w:t>said </w:t>
                  </w:r>
                  <w:r>
                    <w:rPr/>
                    <w:t>good-bye to papa; how </w:t>
                  </w:r>
                  <w:r>
                    <w:rPr>
                      <w:spacing w:val="-5"/>
                    </w:rPr>
                    <w:t>sad </w:t>
                  </w:r>
                  <w:r>
                    <w:rPr/>
                    <w:t>I </w:t>
                  </w:r>
                  <w:r>
                    <w:rPr>
                      <w:spacing w:val="-5"/>
                    </w:rPr>
                    <w:t>was </w:t>
                  </w:r>
                  <w:r>
                    <w:rPr/>
                    <w:t>to </w:t>
                  </w:r>
                  <w:r>
                    <w:rPr>
                      <w:spacing w:val="-3"/>
                    </w:rPr>
                    <w:t>leave </w:t>
                  </w:r>
                  <w:r>
                    <w:rPr/>
                    <w:t>our poor </w:t>
                  </w:r>
                  <w:r>
                    <w:rPr>
                      <w:spacing w:val="-3"/>
                    </w:rPr>
                    <w:t>honoured father, </w:t>
                  </w:r>
                  <w:r>
                    <w:rPr/>
                    <w:t>who </w:t>
                  </w:r>
                  <w:r>
                    <w:rPr>
                      <w:spacing w:val="-5"/>
                    </w:rPr>
                    <w:t>wished </w:t>
                  </w:r>
                  <w:r>
                    <w:rPr/>
                    <w:t>for our </w:t>
                  </w:r>
                  <w:r>
                    <w:rPr>
                      <w:spacing w:val="-6"/>
                    </w:rPr>
                    <w:t>happiness </w:t>
                  </w:r>
                  <w:r>
                    <w:rPr/>
                    <w:t>but </w:t>
                  </w:r>
                  <w:r>
                    <w:rPr>
                      <w:spacing w:val="-3"/>
                    </w:rPr>
                    <w:t>spoiled </w:t>
                  </w:r>
                  <w:r>
                    <w:rPr/>
                    <w:t>our </w:t>
                  </w:r>
                  <w:r>
                    <w:rPr>
                      <w:spacing w:val="-3"/>
                    </w:rPr>
                    <w:t>lives—spoiled </w:t>
                  </w:r>
                  <w:r>
                    <w:rPr>
                      <w:spacing w:val="-5"/>
                    </w:rPr>
                    <w:t>them because </w:t>
                  </w:r>
                  <w:r>
                    <w:rPr/>
                    <w:t>he had not </w:t>
                  </w:r>
                  <w:r>
                    <w:rPr>
                      <w:spacing w:val="-3"/>
                    </w:rPr>
                    <w:t>faith </w:t>
                  </w:r>
                  <w:r>
                    <w:rPr>
                      <w:spacing w:val="-5"/>
                    </w:rPr>
                    <w:t>enough </w:t>
                  </w:r>
                  <w:r>
                    <w:rPr>
                      <w:spacing w:val="-3"/>
                    </w:rPr>
                    <w:t>in </w:t>
                  </w:r>
                  <w:r>
                    <w:rPr>
                      <w:spacing w:val="-4"/>
                    </w:rPr>
                    <w:t>his </w:t>
                  </w:r>
                  <w:r>
                    <w:rPr/>
                    <w:t>own </w:t>
                  </w:r>
                  <w:r>
                    <w:rPr>
                      <w:spacing w:val="-4"/>
                    </w:rPr>
                    <w:t>beliefs. </w:t>
                  </w:r>
                  <w:r>
                    <w:rPr/>
                    <w:t>Now </w:t>
                  </w:r>
                  <w:r>
                    <w:rPr>
                      <w:spacing w:val="-3"/>
                    </w:rPr>
                    <w:t>he </w:t>
                  </w:r>
                  <w:r>
                    <w:rPr>
                      <w:spacing w:val="-5"/>
                    </w:rPr>
                    <w:t>has </w:t>
                  </w:r>
                  <w:r>
                    <w:rPr/>
                    <w:t>com­ pletely </w:t>
                  </w:r>
                  <w:r>
                    <w:rPr>
                      <w:spacing w:val="-4"/>
                    </w:rPr>
                    <w:t>shut </w:t>
                  </w:r>
                  <w:r>
                    <w:rPr/>
                    <w:t>me out </w:t>
                  </w:r>
                  <w:r>
                    <w:rPr>
                      <w:spacing w:val="-3"/>
                    </w:rPr>
                    <w:t>from </w:t>
                  </w:r>
                  <w:r>
                    <w:rPr>
                      <w:spacing w:val="-5"/>
                    </w:rPr>
                    <w:t>his heart. </w:t>
                  </w:r>
                  <w:r>
                    <w:rPr>
                      <w:spacing w:val="5"/>
                    </w:rPr>
                    <w:t>If </w:t>
                  </w:r>
                  <w:r>
                    <w:rPr/>
                    <w:t>only he </w:t>
                  </w:r>
                  <w:r>
                    <w:rPr>
                      <w:spacing w:val="-4"/>
                    </w:rPr>
                    <w:t>knew </w:t>
                  </w:r>
                  <w:r>
                    <w:rPr/>
                    <w:t>how I love </w:t>
                  </w:r>
                  <w:r>
                    <w:rPr>
                      <w:spacing w:val="-5"/>
                    </w:rPr>
                    <w:t>him! </w:t>
                  </w:r>
                  <w:r>
                    <w:rPr>
                      <w:spacing w:val="-7"/>
                    </w:rPr>
                    <w:t>Care </w:t>
                  </w:r>
                  <w:r>
                    <w:rPr/>
                    <w:t>for </w:t>
                  </w:r>
                  <w:r>
                    <w:rPr>
                      <w:spacing w:val="-5"/>
                    </w:rPr>
                    <w:t>him </w:t>
                  </w:r>
                  <w:r>
                    <w:rPr>
                      <w:spacing w:val="-3"/>
                    </w:rPr>
                    <w:t>tenderly, </w:t>
                  </w:r>
                  <w:r>
                    <w:rPr/>
                    <w:t>my </w:t>
                  </w:r>
                  <w:r>
                    <w:rPr>
                      <w:spacing w:val="-4"/>
                    </w:rPr>
                    <w:t>friends, </w:t>
                  </w:r>
                  <w:r>
                    <w:rPr>
                      <w:spacing w:val="-3"/>
                    </w:rPr>
                    <w:t>he is </w:t>
                  </w:r>
                  <w:r>
                    <w:rPr/>
                    <w:t>a </w:t>
                  </w:r>
                  <w:r>
                    <w:rPr>
                      <w:spacing w:val="-3"/>
                    </w:rPr>
                    <w:t>martyr, he </w:t>
                  </w:r>
                  <w:r>
                    <w:rPr>
                      <w:spacing w:val="-4"/>
                    </w:rPr>
                    <w:t>was </w:t>
                  </w:r>
                  <w:r>
                    <w:rPr/>
                    <w:t>worthy </w:t>
                  </w:r>
                  <w:r>
                    <w:rPr>
                      <w:spacing w:val="2"/>
                    </w:rPr>
                    <w:t>of   </w:t>
                  </w:r>
                  <w:r>
                    <w:rPr/>
                    <w:t>a better fate. </w:t>
                  </w:r>
                  <w:r>
                    <w:rPr>
                      <w:spacing w:val="-3"/>
                    </w:rPr>
                    <w:t>Then </w:t>
                  </w:r>
                  <w:r>
                    <w:rPr/>
                    <w:t>we drove </w:t>
                  </w:r>
                  <w:r>
                    <w:rPr>
                      <w:spacing w:val="-3"/>
                    </w:rPr>
                    <w:t>all </w:t>
                  </w:r>
                  <w:r>
                    <w:rPr/>
                    <w:t>together to Kozitsino; </w:t>
                  </w:r>
                  <w:r>
                    <w:rPr>
                      <w:spacing w:val="-3"/>
                    </w:rPr>
                    <w:t>and then </w:t>
                  </w:r>
                  <w:r>
                    <w:rPr/>
                    <w:t>do you </w:t>
                  </w:r>
                  <w:r>
                    <w:rPr>
                      <w:spacing w:val="-5"/>
                    </w:rPr>
                    <w:t>remember, </w:t>
                  </w:r>
                  <w:r>
                    <w:rPr>
                      <w:spacing w:val="-6"/>
                    </w:rPr>
                    <w:t>sisters, </w:t>
                  </w:r>
                  <w:r>
                    <w:rPr>
                      <w:spacing w:val="-2"/>
                    </w:rPr>
                    <w:t>how </w:t>
                  </w:r>
                  <w:r>
                    <w:rPr/>
                    <w:t>we </w:t>
                  </w:r>
                  <w:r>
                    <w:rPr>
                      <w:spacing w:val="-5"/>
                    </w:rPr>
                    <w:t>said </w:t>
                  </w:r>
                  <w:r>
                    <w:rPr>
                      <w:spacing w:val="2"/>
                    </w:rPr>
                    <w:t>good-bye </w:t>
                  </w:r>
                  <w:r>
                    <w:rPr>
                      <w:spacing w:val="-3"/>
                    </w:rPr>
                    <w:t>in </w:t>
                  </w:r>
                  <w:r>
                    <w:rPr/>
                    <w:t>the </w:t>
                  </w:r>
                  <w:r>
                    <w:rPr>
                      <w:spacing w:val="-5"/>
                    </w:rPr>
                    <w:t>evening? </w:t>
                  </w:r>
                  <w:r>
                    <w:rPr/>
                    <w:t>Did you </w:t>
                  </w:r>
                  <w:r>
                    <w:rPr>
                      <w:spacing w:val="-3"/>
                    </w:rPr>
                    <w:t>feel </w:t>
                  </w:r>
                  <w:r>
                    <w:rPr>
                      <w:spacing w:val="-4"/>
                    </w:rPr>
                    <w:t>then </w:t>
                  </w:r>
                  <w:r>
                    <w:rPr/>
                    <w:t>that we </w:t>
                  </w:r>
                  <w:r>
                    <w:rPr>
                      <w:spacing w:val="-5"/>
                    </w:rPr>
                    <w:t>should </w:t>
                  </w:r>
                  <w:r>
                    <w:rPr/>
                    <w:t>never </w:t>
                  </w:r>
                  <w:r>
                    <w:rPr>
                      <w:spacing w:val="-6"/>
                    </w:rPr>
                    <w:t>see </w:t>
                  </w:r>
                  <w:r>
                    <w:rPr/>
                    <w:t>one </w:t>
                  </w:r>
                  <w:r>
                    <w:rPr>
                      <w:spacing w:val="-3"/>
                    </w:rPr>
                    <w:t>another </w:t>
                  </w:r>
                  <w:r>
                    <w:rPr>
                      <w:spacing w:val="-6"/>
                    </w:rPr>
                    <w:t>again? </w:t>
                  </w:r>
                  <w:r>
                    <w:rPr>
                      <w:spacing w:val="-3"/>
                    </w:rPr>
                    <w:t>Then </w:t>
                  </w:r>
                  <w:r>
                    <w:rPr>
                      <w:spacing w:val="2"/>
                    </w:rPr>
                    <w:t>do </w:t>
                  </w:r>
                  <w:r>
                    <w:rPr/>
                    <w:t>you </w:t>
                  </w:r>
                  <w:r>
                    <w:rPr>
                      <w:spacing w:val="-5"/>
                    </w:rPr>
                    <w:t>remember, </w:t>
                  </w:r>
                  <w:r>
                    <w:rPr/>
                    <w:t>Alexis, how </w:t>
                  </w:r>
                  <w:r>
                    <w:rPr>
                      <w:spacing w:val="-3"/>
                    </w:rPr>
                    <w:t>the </w:t>
                  </w:r>
                  <w:r>
                    <w:rPr>
                      <w:spacing w:val="-4"/>
                    </w:rPr>
                    <w:t>three </w:t>
                  </w:r>
                  <w:r>
                    <w:rPr>
                      <w:spacing w:val="3"/>
                    </w:rPr>
                    <w:t>of </w:t>
                  </w:r>
                  <w:r>
                    <w:rPr>
                      <w:spacing w:val="-4"/>
                    </w:rPr>
                    <w:t>us </w:t>
                  </w:r>
                  <w:r>
                    <w:rPr/>
                    <w:t>drove </w:t>
                  </w:r>
                  <w:r>
                    <w:rPr>
                      <w:spacing w:val="-3"/>
                    </w:rPr>
                    <w:t>and </w:t>
                  </w:r>
                  <w:r>
                    <w:rPr>
                      <w:spacing w:val="-4"/>
                    </w:rPr>
                    <w:t>cried as </w:t>
                  </w:r>
                  <w:r>
                    <w:rPr/>
                    <w:t>we went, </w:t>
                  </w:r>
                  <w:r>
                    <w:rPr>
                      <w:spacing w:val="-4"/>
                    </w:rPr>
                    <w:t>and </w:t>
                  </w:r>
                  <w:r>
                    <w:rPr/>
                    <w:t>the </w:t>
                  </w:r>
                  <w:r>
                    <w:rPr>
                      <w:spacing w:val="-5"/>
                    </w:rPr>
                    <w:t>thrush </w:t>
                  </w:r>
                  <w:r>
                    <w:rPr/>
                    <w:t>was </w:t>
                  </w:r>
                  <w:r>
                    <w:rPr>
                      <w:spacing w:val="-6"/>
                    </w:rPr>
                    <w:t>singing </w:t>
                  </w:r>
                  <w:r>
                    <w:rPr>
                      <w:spacing w:val="-3"/>
                    </w:rPr>
                    <w:t>in </w:t>
                  </w:r>
                  <w:r>
                    <w:rPr/>
                    <w:t>the </w:t>
                  </w:r>
                  <w:r>
                    <w:rPr>
                      <w:spacing w:val="-6"/>
                    </w:rPr>
                    <w:t>bushes?  </w:t>
                  </w:r>
                  <w:r>
                    <w:rPr/>
                    <w:t>. . </w:t>
                  </w:r>
                  <w:r>
                    <w:rPr>
                      <w:spacing w:val="52"/>
                    </w:rPr>
                    <w:t> </w:t>
                  </w:r>
                  <w:r>
                    <w:rPr/>
                    <w:t>.</w:t>
                  </w:r>
                </w:p>
                <w:p>
                  <w:pPr>
                    <w:pStyle w:val="BodyText"/>
                    <w:spacing w:line="218" w:lineRule="auto"/>
                    <w:ind w:left="1037" w:right="1024" w:firstLine="205"/>
                    <w:jc w:val="both"/>
                  </w:pPr>
                  <w:r>
                    <w:rPr/>
                    <w:t>A great </w:t>
                  </w:r>
                  <w:r>
                    <w:rPr>
                      <w:spacing w:val="-3"/>
                    </w:rPr>
                    <w:t>future awaits </w:t>
                  </w:r>
                  <w:r>
                    <w:rPr>
                      <w:spacing w:val="-4"/>
                    </w:rPr>
                    <w:t>me </w:t>
                  </w:r>
                  <w:r>
                    <w:rPr/>
                    <w:t>yet. My </w:t>
                  </w:r>
                  <w:r>
                    <w:rPr>
                      <w:spacing w:val="-5"/>
                    </w:rPr>
                    <w:t>presentiments </w:t>
                  </w:r>
                  <w:r>
                    <w:rPr>
                      <w:spacing w:val="-3"/>
                    </w:rPr>
                    <w:t>cannot deceive </w:t>
                  </w:r>
                  <w:r>
                    <w:rPr>
                      <w:spacing w:val="-4"/>
                    </w:rPr>
                    <w:t>me. </w:t>
                  </w:r>
                  <w:r>
                    <w:rPr>
                      <w:spacing w:val="-6"/>
                    </w:rPr>
                    <w:t>Oh, </w:t>
                  </w:r>
                  <w:r>
                    <w:rPr/>
                    <w:t>if I </w:t>
                  </w:r>
                  <w:r>
                    <w:rPr>
                      <w:spacing w:val="-4"/>
                    </w:rPr>
                    <w:t>can achieve </w:t>
                  </w:r>
                  <w:r>
                    <w:rPr/>
                    <w:t>only a tiny part </w:t>
                  </w:r>
                  <w:r>
                    <w:rPr>
                      <w:spacing w:val="3"/>
                    </w:rPr>
                    <w:t>of </w:t>
                  </w:r>
                  <w:r>
                    <w:rPr>
                      <w:spacing w:val="-3"/>
                    </w:rPr>
                    <w:t>all </w:t>
                  </w:r>
                  <w:r>
                    <w:rPr/>
                    <w:t>that </w:t>
                  </w:r>
                  <w:r>
                    <w:rPr>
                      <w:spacing w:val="-4"/>
                    </w:rPr>
                    <w:t>is </w:t>
                  </w:r>
                  <w:r>
                    <w:rPr>
                      <w:spacing w:val="-3"/>
                    </w:rPr>
                    <w:t>in </w:t>
                  </w:r>
                  <w:r>
                    <w:rPr>
                      <w:spacing w:val="3"/>
                    </w:rPr>
                    <w:t>my </w:t>
                  </w:r>
                  <w:r>
                    <w:rPr>
                      <w:spacing w:val="-4"/>
                    </w:rPr>
                    <w:t>heart, </w:t>
                  </w:r>
                  <w:r>
                    <w:rPr/>
                    <w:t>I </w:t>
                  </w:r>
                  <w:r>
                    <w:rPr>
                      <w:spacing w:val="-5"/>
                    </w:rPr>
                    <w:t>ask </w:t>
                  </w:r>
                  <w:r>
                    <w:rPr>
                      <w:spacing w:val="-3"/>
                    </w:rPr>
                    <w:t>nothing </w:t>
                  </w:r>
                  <w:r>
                    <w:rPr>
                      <w:spacing w:val="-5"/>
                    </w:rPr>
                    <w:t>more. </w:t>
                  </w:r>
                  <w:r>
                    <w:rPr/>
                    <w:t>I do not </w:t>
                  </w:r>
                  <w:r>
                    <w:rPr>
                      <w:spacing w:val="-6"/>
                    </w:rPr>
                    <w:t>ask </w:t>
                  </w:r>
                  <w:r>
                    <w:rPr/>
                    <w:t>for </w:t>
                  </w:r>
                  <w:r>
                    <w:rPr>
                      <w:spacing w:val="-6"/>
                    </w:rPr>
                    <w:t>happiness, </w:t>
                  </w:r>
                  <w:r>
                    <w:rPr/>
                    <w:t>I do not </w:t>
                  </w:r>
                  <w:r>
                    <w:rPr>
                      <w:spacing w:val="-3"/>
                    </w:rPr>
                    <w:t>think </w:t>
                  </w:r>
                  <w:r>
                    <w:rPr>
                      <w:spacing w:val="2"/>
                    </w:rPr>
                    <w:t>of </w:t>
                  </w:r>
                  <w:r>
                    <w:rPr/>
                    <w:t>happi­ </w:t>
                  </w:r>
                  <w:r>
                    <w:rPr>
                      <w:spacing w:val="-7"/>
                    </w:rPr>
                    <w:t>ness. </w:t>
                  </w:r>
                  <w:r>
                    <w:rPr/>
                    <w:t>Work, </w:t>
                  </w:r>
                  <w:r>
                    <w:rPr>
                      <w:spacing w:val="-4"/>
                    </w:rPr>
                    <w:t>hard </w:t>
                  </w:r>
                  <w:r>
                    <w:rPr/>
                    <w:t>work </w:t>
                  </w:r>
                  <w:r>
                    <w:rPr>
                      <w:spacing w:val="-3"/>
                    </w:rPr>
                    <w:t>in </w:t>
                  </w:r>
                  <w:r>
                    <w:rPr/>
                    <w:t>a </w:t>
                  </w:r>
                  <w:r>
                    <w:rPr>
                      <w:spacing w:val="-5"/>
                    </w:rPr>
                    <w:t>sacred </w:t>
                  </w:r>
                  <w:r>
                    <w:rPr>
                      <w:spacing w:val="-6"/>
                    </w:rPr>
                    <w:t>cause, </w:t>
                  </w:r>
                  <w:r>
                    <w:rPr>
                      <w:spacing w:val="-4"/>
                    </w:rPr>
                    <w:t>is </w:t>
                  </w:r>
                  <w:r>
                    <w:rPr/>
                    <w:t>what I </w:t>
                  </w:r>
                  <w:r>
                    <w:rPr>
                      <w:spacing w:val="-6"/>
                    </w:rPr>
                    <w:t>ask. </w:t>
                  </w:r>
                  <w:r>
                    <w:rPr/>
                    <w:t>Before </w:t>
                  </w:r>
                  <w:r>
                    <w:rPr>
                      <w:spacing w:val="-3"/>
                    </w:rPr>
                    <w:t>me  </w:t>
                  </w:r>
                  <w:r>
                    <w:rPr>
                      <w:spacing w:val="-6"/>
                    </w:rPr>
                    <w:t>lies </w:t>
                  </w:r>
                  <w:r>
                    <w:rPr/>
                    <w:t>a broad </w:t>
                  </w:r>
                  <w:r>
                    <w:rPr>
                      <w:spacing w:val="-4"/>
                    </w:rPr>
                    <w:t>field, </w:t>
                  </w:r>
                  <w:r>
                    <w:rPr>
                      <w:spacing w:val="-3"/>
                    </w:rPr>
                    <w:t>and </w:t>
                  </w:r>
                  <w:r>
                    <w:rPr>
                      <w:spacing w:val="3"/>
                    </w:rPr>
                    <w:t>my </w:t>
                  </w:r>
                  <w:r>
                    <w:rPr/>
                    <w:t>part </w:t>
                  </w:r>
                  <w:r>
                    <w:rPr>
                      <w:spacing w:val="-3"/>
                    </w:rPr>
                    <w:t>will </w:t>
                  </w:r>
                  <w:r>
                    <w:rPr/>
                    <w:t>be no </w:t>
                  </w:r>
                  <w:r>
                    <w:rPr>
                      <w:spacing w:val="-5"/>
                    </w:rPr>
                    <w:t>mean </w:t>
                  </w:r>
                  <w:r>
                    <w:rPr>
                      <w:spacing w:val="-3"/>
                    </w:rPr>
                    <w:t>one.  </w:t>
                  </w:r>
                  <w:r>
                    <w:rPr/>
                    <w:t>. . </w:t>
                  </w:r>
                  <w:r>
                    <w:rPr>
                      <w:spacing w:val="31"/>
                    </w:rPr>
                    <w:t> </w:t>
                  </w:r>
                  <w:r>
                    <w:rPr/>
                    <w:t>.</w:t>
                  </w:r>
                </w:p>
                <w:p>
                  <w:pPr>
                    <w:pStyle w:val="BodyText"/>
                    <w:spacing w:line="218" w:lineRule="auto"/>
                    <w:ind w:left="1033" w:right="1033" w:firstLine="207"/>
                    <w:jc w:val="both"/>
                  </w:pPr>
                  <w:r>
                    <w:rPr/>
                    <w:t>I</w:t>
                  </w:r>
                  <w:r>
                    <w:rPr>
                      <w:spacing w:val="1"/>
                    </w:rPr>
                    <w:t> </w:t>
                  </w:r>
                  <w:r>
                    <w:rPr>
                      <w:spacing w:val="-4"/>
                    </w:rPr>
                    <w:t>am</w:t>
                  </w:r>
                  <w:r>
                    <w:rPr>
                      <w:spacing w:val="-13"/>
                    </w:rPr>
                    <w:t> </w:t>
                  </w:r>
                  <w:r>
                    <w:rPr>
                      <w:spacing w:val="-3"/>
                    </w:rPr>
                    <w:t>still</w:t>
                  </w:r>
                  <w:r>
                    <w:rPr>
                      <w:spacing w:val="-15"/>
                    </w:rPr>
                    <w:t> </w:t>
                  </w:r>
                  <w:r>
                    <w:rPr>
                      <w:spacing w:val="-5"/>
                    </w:rPr>
                    <w:t>sad,</w:t>
                  </w:r>
                  <w:r>
                    <w:rPr>
                      <w:spacing w:val="-6"/>
                    </w:rPr>
                    <w:t> </w:t>
                  </w:r>
                  <w:r>
                    <w:rPr/>
                    <w:t>but</w:t>
                  </w:r>
                  <w:r>
                    <w:rPr>
                      <w:spacing w:val="-12"/>
                    </w:rPr>
                    <w:t> </w:t>
                  </w:r>
                  <w:r>
                    <w:rPr>
                      <w:spacing w:val="3"/>
                    </w:rPr>
                    <w:t>my</w:t>
                  </w:r>
                  <w:r>
                    <w:rPr>
                      <w:spacing w:val="-11"/>
                    </w:rPr>
                    <w:t> </w:t>
                  </w:r>
                  <w:r>
                    <w:rPr>
                      <w:spacing w:val="-7"/>
                    </w:rPr>
                    <w:t>sadness</w:t>
                  </w:r>
                  <w:r>
                    <w:rPr>
                      <w:spacing w:val="-18"/>
                    </w:rPr>
                    <w:t> </w:t>
                  </w:r>
                  <w:r>
                    <w:rPr/>
                    <w:t>will</w:t>
                  </w:r>
                  <w:r>
                    <w:rPr>
                      <w:spacing w:val="-15"/>
                    </w:rPr>
                    <w:t> </w:t>
                  </w:r>
                  <w:r>
                    <w:rPr>
                      <w:spacing w:val="-6"/>
                    </w:rPr>
                    <w:t>pass;</w:t>
                  </w:r>
                  <w:r>
                    <w:rPr>
                      <w:spacing w:val="-11"/>
                    </w:rPr>
                    <w:t> </w:t>
                  </w:r>
                  <w:r>
                    <w:rPr>
                      <w:spacing w:val="-4"/>
                    </w:rPr>
                    <w:t>this</w:t>
                  </w:r>
                  <w:r>
                    <w:rPr>
                      <w:spacing w:val="-12"/>
                    </w:rPr>
                    <w:t> </w:t>
                  </w:r>
                  <w:r>
                    <w:rPr>
                      <w:spacing w:val="-6"/>
                    </w:rPr>
                    <w:t>has</w:t>
                  </w:r>
                  <w:r>
                    <w:rPr>
                      <w:spacing w:val="-11"/>
                    </w:rPr>
                    <w:t> </w:t>
                  </w:r>
                  <w:r>
                    <w:rPr>
                      <w:spacing w:val="-4"/>
                    </w:rPr>
                    <w:t>been</w:t>
                  </w:r>
                  <w:r>
                    <w:rPr>
                      <w:spacing w:val="-15"/>
                    </w:rPr>
                    <w:t> </w:t>
                  </w:r>
                  <w:r>
                    <w:rPr>
                      <w:spacing w:val="-3"/>
                    </w:rPr>
                    <w:t>the</w:t>
                  </w:r>
                  <w:r>
                    <w:rPr>
                      <w:spacing w:val="-15"/>
                    </w:rPr>
                    <w:t> </w:t>
                  </w:r>
                  <w:r>
                    <w:rPr>
                      <w:spacing w:val="-4"/>
                    </w:rPr>
                    <w:t>last</w:t>
                  </w:r>
                  <w:r>
                    <w:rPr>
                      <w:spacing w:val="-12"/>
                    </w:rPr>
                    <w:t> </w:t>
                  </w:r>
                  <w:r>
                    <w:rPr/>
                    <w:t>agony </w:t>
                  </w:r>
                  <w:r>
                    <w:rPr>
                      <w:spacing w:val="2"/>
                    </w:rPr>
                    <w:t>of </w:t>
                  </w:r>
                  <w:r>
                    <w:rPr>
                      <w:spacing w:val="3"/>
                    </w:rPr>
                    <w:t>my </w:t>
                  </w:r>
                  <w:r>
                    <w:rPr>
                      <w:spacing w:val="-4"/>
                    </w:rPr>
                    <w:t>parting </w:t>
                  </w:r>
                  <w:r>
                    <w:rPr>
                      <w:spacing w:val="-3"/>
                    </w:rPr>
                    <w:t>from </w:t>
                  </w:r>
                  <w:r>
                    <w:rPr>
                      <w:spacing w:val="-5"/>
                    </w:rPr>
                    <w:t>Russia. </w:t>
                  </w:r>
                  <w:r>
                    <w:rPr/>
                    <w:t>Now I </w:t>
                  </w:r>
                  <w:r>
                    <w:rPr>
                      <w:spacing w:val="-4"/>
                    </w:rPr>
                    <w:t>am </w:t>
                  </w:r>
                  <w:r>
                    <w:rPr>
                      <w:spacing w:val="-3"/>
                    </w:rPr>
                    <w:t>once </w:t>
                  </w:r>
                  <w:r>
                    <w:rPr>
                      <w:spacing w:val="-4"/>
                    </w:rPr>
                    <w:t>more </w:t>
                  </w:r>
                  <w:r>
                    <w:rPr>
                      <w:spacing w:val="-3"/>
                    </w:rPr>
                    <w:t>strong, </w:t>
                  </w:r>
                  <w:r>
                    <w:rPr/>
                    <w:t>fear </w:t>
                  </w:r>
                  <w:r>
                    <w:rPr>
                      <w:spacing w:val="-3"/>
                    </w:rPr>
                    <w:t>nothing and </w:t>
                  </w:r>
                  <w:r>
                    <w:rPr>
                      <w:spacing w:val="-4"/>
                    </w:rPr>
                    <w:t>am </w:t>
                  </w:r>
                  <w:r>
                    <w:rPr/>
                    <w:t>ready to go </w:t>
                  </w:r>
                  <w:r>
                    <w:rPr>
                      <w:spacing w:val="-3"/>
                    </w:rPr>
                    <w:t>forward, head erect. </w:t>
                  </w:r>
                  <w:r>
                    <w:rPr/>
                    <w:t>But know, </w:t>
                  </w:r>
                  <w:r>
                    <w:rPr>
                      <w:spacing w:val="3"/>
                    </w:rPr>
                    <w:t>my </w:t>
                  </w:r>
                  <w:r>
                    <w:rPr>
                      <w:spacing w:val="-4"/>
                    </w:rPr>
                    <w:t>friends, </w:t>
                  </w:r>
                  <w:r>
                    <w:rPr/>
                    <w:t>that beyond</w:t>
                  </w:r>
                  <w:r>
                    <w:rPr>
                      <w:spacing w:val="-12"/>
                    </w:rPr>
                    <w:t> </w:t>
                  </w:r>
                  <w:r>
                    <w:rPr>
                      <w:spacing w:val="-3"/>
                    </w:rPr>
                    <w:t>the</w:t>
                  </w:r>
                  <w:r>
                    <w:rPr>
                      <w:spacing w:val="-9"/>
                    </w:rPr>
                    <w:t> </w:t>
                  </w:r>
                  <w:r>
                    <w:rPr>
                      <w:spacing w:val="-8"/>
                    </w:rPr>
                    <w:t>seas</w:t>
                  </w:r>
                  <w:r>
                    <w:rPr>
                      <w:spacing w:val="-15"/>
                    </w:rPr>
                    <w:t> </w:t>
                  </w:r>
                  <w:r>
                    <w:rPr>
                      <w:spacing w:val="-4"/>
                    </w:rPr>
                    <w:t>there</w:t>
                  </w:r>
                  <w:r>
                    <w:rPr>
                      <w:spacing w:val="-15"/>
                    </w:rPr>
                    <w:t> </w:t>
                  </w:r>
                  <w:r>
                    <w:rPr>
                      <w:spacing w:val="-3"/>
                    </w:rPr>
                    <w:t>lives</w:t>
                  </w:r>
                  <w:r>
                    <w:rPr>
                      <w:spacing w:val="-7"/>
                    </w:rPr>
                    <w:t> </w:t>
                  </w:r>
                  <w:r>
                    <w:rPr>
                      <w:spacing w:val="-4"/>
                    </w:rPr>
                    <w:t>one</w:t>
                  </w:r>
                  <w:r>
                    <w:rPr>
                      <w:spacing w:val="-14"/>
                    </w:rPr>
                    <w:t> </w:t>
                  </w:r>
                  <w:r>
                    <w:rPr/>
                    <w:t>who</w:t>
                  </w:r>
                  <w:r>
                    <w:rPr>
                      <w:spacing w:val="-10"/>
                    </w:rPr>
                    <w:t> </w:t>
                  </w:r>
                  <w:r>
                    <w:rPr>
                      <w:spacing w:val="-3"/>
                    </w:rPr>
                    <w:t>will</w:t>
                  </w:r>
                  <w:r>
                    <w:rPr>
                      <w:spacing w:val="-17"/>
                    </w:rPr>
                    <w:t> </w:t>
                  </w:r>
                  <w:r>
                    <w:rPr/>
                    <w:t>never</w:t>
                  </w:r>
                  <w:r>
                    <w:rPr>
                      <w:spacing w:val="-8"/>
                    </w:rPr>
                    <w:t> </w:t>
                  </w:r>
                  <w:r>
                    <w:rPr>
                      <w:spacing w:val="-6"/>
                    </w:rPr>
                    <w:t>cease</w:t>
                  </w:r>
                  <w:r>
                    <w:rPr>
                      <w:spacing w:val="-15"/>
                    </w:rPr>
                    <w:t> </w:t>
                  </w:r>
                  <w:r>
                    <w:rPr/>
                    <w:t>to</w:t>
                  </w:r>
                  <w:r>
                    <w:rPr>
                      <w:spacing w:val="3"/>
                    </w:rPr>
                    <w:t> </w:t>
                  </w:r>
                  <w:r>
                    <w:rPr/>
                    <w:t>be</w:t>
                  </w:r>
                  <w:r>
                    <w:rPr>
                      <w:spacing w:val="-15"/>
                    </w:rPr>
                    <w:t> </w:t>
                  </w:r>
                  <w:r>
                    <w:rPr/>
                    <w:t>your</w:t>
                  </w:r>
                  <w:r>
                    <w:rPr>
                      <w:spacing w:val="-17"/>
                    </w:rPr>
                    <w:t> </w:t>
                  </w:r>
                  <w:r>
                    <w:rPr>
                      <w:spacing w:val="-4"/>
                    </w:rPr>
                    <w:t>friend, </w:t>
                  </w:r>
                  <w:r>
                    <w:rPr>
                      <w:spacing w:val="-3"/>
                    </w:rPr>
                    <w:t>who </w:t>
                  </w:r>
                  <w:r>
                    <w:rPr>
                      <w:spacing w:val="-5"/>
                    </w:rPr>
                    <w:t>thirsts </w:t>
                  </w:r>
                  <w:r>
                    <w:rPr/>
                    <w:t>for your love </w:t>
                  </w:r>
                  <w:r>
                    <w:rPr>
                      <w:spacing w:val="-5"/>
                    </w:rPr>
                    <w:t>because, </w:t>
                  </w:r>
                  <w:r>
                    <w:rPr>
                      <w:spacing w:val="-3"/>
                    </w:rPr>
                    <w:t>apart from  </w:t>
                  </w:r>
                  <w:r>
                    <w:rPr/>
                    <w:t>you, </w:t>
                  </w:r>
                  <w:r>
                    <w:rPr>
                      <w:spacing w:val="-4"/>
                    </w:rPr>
                    <w:t>he </w:t>
                  </w:r>
                  <w:r>
                    <w:rPr>
                      <w:spacing w:val="-11"/>
                    </w:rPr>
                    <w:t>has, </w:t>
                  </w:r>
                  <w:r>
                    <w:rPr/>
                    <w:t>no </w:t>
                  </w:r>
                  <w:r>
                    <w:rPr>
                      <w:spacing w:val="-3"/>
                    </w:rPr>
                    <w:t>home  </w:t>
                  </w:r>
                  <w:r>
                    <w:rPr>
                      <w:spacing w:val="2"/>
                    </w:rPr>
                    <w:t>of </w:t>
                  </w:r>
                  <w:r>
                    <w:rPr>
                      <w:spacing w:val="-6"/>
                    </w:rPr>
                    <w:t>his </w:t>
                  </w:r>
                  <w:r>
                    <w:rPr/>
                    <w:t>own </w:t>
                  </w:r>
                  <w:r>
                    <w:rPr>
                      <w:spacing w:val="-3"/>
                    </w:rPr>
                    <w:t>in </w:t>
                  </w:r>
                  <w:r>
                    <w:rPr/>
                    <w:t>the </w:t>
                  </w:r>
                  <w:r>
                    <w:rPr>
                      <w:spacing w:val="-3"/>
                    </w:rPr>
                    <w:t>world.  </w:t>
                  </w:r>
                  <w:r>
                    <w:rPr/>
                    <w:t>. .</w:t>
                  </w:r>
                  <w:r>
                    <w:rPr>
                      <w:spacing w:val="40"/>
                    </w:rPr>
                    <w:t> </w:t>
                  </w:r>
                  <w:r>
                    <w:rPr/>
                    <w:t>.</w:t>
                  </w:r>
                </w:p>
                <w:p>
                  <w:pPr>
                    <w:pStyle w:val="BodyText"/>
                    <w:spacing w:line="212" w:lineRule="exact" w:before="4"/>
                    <w:ind w:left="1031" w:right="1052" w:firstLine="199"/>
                    <w:jc w:val="both"/>
                  </w:pPr>
                  <w:r>
                    <w:rPr/>
                    <w:t>Good-bye, friends, and yet again good-bye. A wave of the hand, and we will live on without looking back.</w:t>
                  </w:r>
                </w:p>
                <w:p>
                  <w:pPr>
                    <w:pStyle w:val="BodyText"/>
                    <w:spacing w:line="256" w:lineRule="auto" w:before="106"/>
                    <w:ind w:left="1027" w:right="1054" w:firstLine="3"/>
                    <w:jc w:val="both"/>
                  </w:pPr>
                  <w:r>
                    <w:rPr/>
                    <w:t>Bakunin was too young to live in the past. A fortnight later he wrote gaily that he had been to a court ball, and  had  danced with  the wife  o f the French Minister.1</w:t>
                  </w:r>
                </w:p>
                <w:p>
                  <w:pPr>
                    <w:spacing w:before="95"/>
                    <w:ind w:left="102" w:right="135" w:firstLine="0"/>
                    <w:jc w:val="center"/>
                    <w:rPr>
                      <w:b/>
                      <w:sz w:val="15"/>
                    </w:rPr>
                  </w:pPr>
                  <w:r>
                    <w:rPr>
                      <w:b/>
                      <w:sz w:val="15"/>
                    </w:rPr>
                    <w:t>1 </w:t>
                  </w:r>
                  <w:r>
                    <w:rPr>
                      <w:b/>
                      <w:i/>
                      <w:sz w:val="15"/>
                    </w:rPr>
                    <w:t>Sobranie</w:t>
                  </w:r>
                  <w:r>
                    <w:rPr>
                      <w:b/>
                      <w:sz w:val="15"/>
                    </w:rPr>
                    <w:t>,  ed.  Steklov,  iii.  148-53, 161.</w:t>
                  </w:r>
                </w:p>
              </w:txbxContent>
            </v:textbox>
            <w10:wrap type="none"/>
          </v:shape>
        </w:pict>
      </w:r>
      <w:r>
        <w:rPr/>
        <w:drawing>
          <wp:anchor distT="0" distB="0" distL="0" distR="0" allowOverlap="1" layoutInCell="1" locked="0" behindDoc="1" simplePos="0" relativeHeight="268184663">
            <wp:simplePos x="0" y="0"/>
            <wp:positionH relativeFrom="page">
              <wp:posOffset>0</wp:posOffset>
            </wp:positionH>
            <wp:positionV relativeFrom="page">
              <wp:posOffset>0</wp:posOffset>
            </wp:positionV>
            <wp:extent cx="5047605" cy="7778496"/>
            <wp:effectExtent l="0" t="0" r="0" b="0"/>
            <wp:wrapNone/>
            <wp:docPr id="221" name="image115.png" descr=""/>
            <wp:cNvGraphicFramePr>
              <a:graphicFrameLocks noChangeAspect="1"/>
            </wp:cNvGraphicFramePr>
            <a:graphic>
              <a:graphicData uri="http://schemas.openxmlformats.org/drawingml/2006/picture">
                <pic:pic>
                  <pic:nvPicPr>
                    <pic:cNvPr id="222" name="image115.png"/>
                    <pic:cNvPicPr/>
                  </pic:nvPicPr>
                  <pic:blipFill>
                    <a:blip r:embed="rId119"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0768"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spacing w:before="167"/>
                    <w:ind w:left="381" w:right="331" w:firstLine="0"/>
                    <w:jc w:val="center"/>
                    <w:rPr>
                      <w:sz w:val="18"/>
                    </w:rPr>
                  </w:pPr>
                  <w:r>
                    <w:rPr>
                      <w:sz w:val="18"/>
                    </w:rPr>
                    <w:t>CHAPTER  9</w:t>
                  </w:r>
                </w:p>
                <w:p>
                  <w:pPr>
                    <w:pStyle w:val="BodyText"/>
                    <w:spacing w:before="2"/>
                    <w:rPr>
                      <w:rFonts w:ascii="Times New Roman"/>
                      <w:sz w:val="22"/>
                    </w:rPr>
                  </w:pPr>
                </w:p>
                <w:p>
                  <w:pPr>
                    <w:pStyle w:val="BodyText"/>
                    <w:ind w:left="376" w:right="331"/>
                    <w:jc w:val="center"/>
                  </w:pPr>
                  <w:r>
                    <w:rPr/>
                    <w:t>FAREWELL  TO PHILOSOPHY</w:t>
                  </w:r>
                </w:p>
                <w:p>
                  <w:pPr>
                    <w:pStyle w:val="BodyText"/>
                    <w:spacing w:before="9"/>
                    <w:rPr>
                      <w:rFonts w:ascii="Times New Roman"/>
                      <w:sz w:val="20"/>
                    </w:rPr>
                  </w:pPr>
                </w:p>
                <w:p>
                  <w:pPr>
                    <w:pStyle w:val="BodyText"/>
                    <w:spacing w:line="252" w:lineRule="auto"/>
                    <w:ind w:left="1053" w:right="983" w:firstLine="4"/>
                    <w:jc w:val="right"/>
                  </w:pPr>
                  <w:r>
                    <w:rPr>
                      <w:spacing w:val="2"/>
                      <w:sz w:val="20"/>
                    </w:rPr>
                    <w:t>M</w:t>
                  </w:r>
                  <w:r>
                    <w:rPr>
                      <w:spacing w:val="2"/>
                      <w:sz w:val="16"/>
                    </w:rPr>
                    <w:t>ic </w:t>
                  </w:r>
                  <w:r>
                    <w:rPr>
                      <w:sz w:val="16"/>
                    </w:rPr>
                    <w:t>h a e l </w:t>
                  </w:r>
                  <w:r>
                    <w:rPr>
                      <w:spacing w:val="4"/>
                      <w:sz w:val="20"/>
                    </w:rPr>
                    <w:t>B</w:t>
                  </w:r>
                  <w:r>
                    <w:rPr>
                      <w:spacing w:val="4"/>
                      <w:sz w:val="16"/>
                    </w:rPr>
                    <w:t>a </w:t>
                  </w:r>
                  <w:r>
                    <w:rPr>
                      <w:sz w:val="16"/>
                    </w:rPr>
                    <w:t>k u n </w:t>
                  </w:r>
                  <w:r>
                    <w:rPr>
                      <w:spacing w:val="5"/>
                      <w:sz w:val="16"/>
                    </w:rPr>
                    <w:t>in </w:t>
                  </w:r>
                  <w:r>
                    <w:rPr/>
                    <w:t>was </w:t>
                  </w:r>
                  <w:r>
                    <w:rPr>
                      <w:spacing w:val="3"/>
                    </w:rPr>
                    <w:t>now </w:t>
                  </w:r>
                  <w:r>
                    <w:rPr/>
                    <w:t>in his </w:t>
                  </w:r>
                  <w:r>
                    <w:rPr>
                      <w:spacing w:val="4"/>
                    </w:rPr>
                    <w:t>twenty-ninth</w:t>
                  </w:r>
                  <w:r>
                    <w:rPr>
                      <w:spacing w:val="27"/>
                    </w:rPr>
                    <w:t> </w:t>
                  </w:r>
                  <w:r>
                    <w:rPr>
                      <w:spacing w:val="2"/>
                    </w:rPr>
                    <w:t>year.</w:t>
                  </w:r>
                  <w:r>
                    <w:rPr>
                      <w:spacing w:val="24"/>
                    </w:rPr>
                    <w:t> </w:t>
                  </w:r>
                  <w:r>
                    <w:rPr>
                      <w:spacing w:val="4"/>
                    </w:rPr>
                    <w:t>The</w:t>
                  </w:r>
                  <w:r>
                    <w:rPr/>
                    <w:t> </w:t>
                  </w:r>
                  <w:r>
                    <w:rPr>
                      <w:spacing w:val="4"/>
                    </w:rPr>
                    <w:t>domestic </w:t>
                  </w:r>
                  <w:r>
                    <w:rPr>
                      <w:spacing w:val="2"/>
                    </w:rPr>
                    <w:t>battles </w:t>
                  </w:r>
                  <w:r>
                    <w:rPr/>
                    <w:t>o f </w:t>
                  </w:r>
                  <w:r>
                    <w:rPr>
                      <w:spacing w:val="3"/>
                    </w:rPr>
                    <w:t>Premukhino had </w:t>
                  </w:r>
                  <w:r>
                    <w:rPr>
                      <w:spacing w:val="5"/>
                    </w:rPr>
                    <w:t>not </w:t>
                  </w:r>
                  <w:r>
                    <w:rPr>
                      <w:spacing w:val="2"/>
                    </w:rPr>
                    <w:t>impaired</w:t>
                  </w:r>
                  <w:r>
                    <w:rPr>
                      <w:spacing w:val="-26"/>
                    </w:rPr>
                    <w:t> </w:t>
                  </w:r>
                  <w:r>
                    <w:rPr/>
                    <w:t>the</w:t>
                  </w:r>
                  <w:r>
                    <w:rPr>
                      <w:spacing w:val="10"/>
                    </w:rPr>
                    <w:t> </w:t>
                  </w:r>
                  <w:r>
                    <w:rPr>
                      <w:spacing w:val="7"/>
                    </w:rPr>
                    <w:t>orthodoxy</w:t>
                  </w:r>
                  <w:r>
                    <w:rPr>
                      <w:w w:val="99"/>
                    </w:rPr>
                    <w:t> </w:t>
                  </w:r>
                  <w:r>
                    <w:rPr/>
                    <w:t>o f his </w:t>
                  </w:r>
                  <w:r>
                    <w:rPr>
                      <w:spacing w:val="4"/>
                    </w:rPr>
                    <w:t>political </w:t>
                  </w:r>
                  <w:r>
                    <w:rPr/>
                    <w:t>creed; </w:t>
                  </w:r>
                  <w:r>
                    <w:rPr>
                      <w:spacing w:val="2"/>
                    </w:rPr>
                    <w:t>and </w:t>
                  </w:r>
                  <w:r>
                    <w:rPr/>
                    <w:t>he </w:t>
                  </w:r>
                  <w:r>
                    <w:rPr>
                      <w:spacing w:val="3"/>
                    </w:rPr>
                    <w:t>had </w:t>
                  </w:r>
                  <w:r>
                    <w:rPr/>
                    <w:t>still </w:t>
                  </w:r>
                  <w:r>
                    <w:rPr>
                      <w:spacing w:val="7"/>
                    </w:rPr>
                    <w:t>not </w:t>
                  </w:r>
                  <w:r>
                    <w:rPr>
                      <w:spacing w:val="3"/>
                    </w:rPr>
                    <w:t>sought</w:t>
                  </w:r>
                  <w:r>
                    <w:rPr>
                      <w:spacing w:val="8"/>
                    </w:rPr>
                    <w:t> </w:t>
                  </w:r>
                  <w:r>
                    <w:rPr>
                      <w:spacing w:val="3"/>
                    </w:rPr>
                    <w:t>any</w:t>
                  </w:r>
                  <w:r>
                    <w:rPr>
                      <w:spacing w:val="15"/>
                    </w:rPr>
                    <w:t> </w:t>
                  </w:r>
                  <w:r>
                    <w:rPr>
                      <w:spacing w:val="4"/>
                    </w:rPr>
                    <w:t>political</w:t>
                  </w:r>
                  <w:r>
                    <w:rPr/>
                    <w:t> </w:t>
                  </w:r>
                  <w:r>
                    <w:rPr>
                      <w:spacing w:val="3"/>
                    </w:rPr>
                    <w:t>implications </w:t>
                  </w:r>
                  <w:r>
                    <w:rPr/>
                    <w:t>in </w:t>
                  </w:r>
                  <w:r>
                    <w:rPr>
                      <w:spacing w:val="2"/>
                    </w:rPr>
                    <w:t>the </w:t>
                  </w:r>
                  <w:r>
                    <w:rPr>
                      <w:spacing w:val="4"/>
                    </w:rPr>
                    <w:t>philosophical </w:t>
                  </w:r>
                  <w:r>
                    <w:rPr>
                      <w:spacing w:val="3"/>
                    </w:rPr>
                    <w:t>debate </w:t>
                  </w:r>
                  <w:r>
                    <w:rPr>
                      <w:spacing w:val="6"/>
                    </w:rPr>
                    <w:t>about</w:t>
                  </w:r>
                  <w:r>
                    <w:rPr>
                      <w:spacing w:val="15"/>
                    </w:rPr>
                    <w:t> </w:t>
                  </w:r>
                  <w:r>
                    <w:rPr>
                      <w:spacing w:val="2"/>
                    </w:rPr>
                    <w:t>Hegelian</w:t>
                  </w:r>
                  <w:r>
                    <w:rPr>
                      <w:spacing w:val="20"/>
                    </w:rPr>
                    <w:t> </w:t>
                  </w:r>
                  <w:r>
                    <w:rPr>
                      <w:spacing w:val="2"/>
                    </w:rPr>
                    <w:t>reality.</w:t>
                  </w:r>
                  <w:r>
                    <w:rPr/>
                    <w:t> </w:t>
                  </w:r>
                  <w:r>
                    <w:rPr>
                      <w:spacing w:val="6"/>
                    </w:rPr>
                    <w:t>He </w:t>
                  </w:r>
                  <w:r>
                    <w:rPr>
                      <w:spacing w:val="4"/>
                    </w:rPr>
                    <w:t>might </w:t>
                  </w:r>
                  <w:r>
                    <w:rPr>
                      <w:spacing w:val="2"/>
                    </w:rPr>
                    <w:t>fairly </w:t>
                  </w:r>
                  <w:r>
                    <w:rPr>
                      <w:spacing w:val="4"/>
                    </w:rPr>
                    <w:t>have </w:t>
                  </w:r>
                  <w:r>
                    <w:rPr/>
                    <w:t>been </w:t>
                  </w:r>
                  <w:r>
                    <w:rPr>
                      <w:spacing w:val="2"/>
                    </w:rPr>
                    <w:t>described, </w:t>
                  </w:r>
                  <w:r>
                    <w:rPr>
                      <w:spacing w:val="3"/>
                    </w:rPr>
                    <w:t>at </w:t>
                  </w:r>
                  <w:r>
                    <w:rPr/>
                    <w:t>the </w:t>
                  </w:r>
                  <w:r>
                    <w:rPr>
                      <w:spacing w:val="3"/>
                    </w:rPr>
                    <w:t>time </w:t>
                  </w:r>
                  <w:r>
                    <w:rPr>
                      <w:spacing w:val="11"/>
                    </w:rPr>
                    <w:t>of</w:t>
                  </w:r>
                  <w:r>
                    <w:rPr>
                      <w:spacing w:val="-4"/>
                    </w:rPr>
                    <w:t> </w:t>
                  </w:r>
                  <w:r>
                    <w:rPr/>
                    <w:t>his </w:t>
                  </w:r>
                  <w:r>
                    <w:rPr>
                      <w:spacing w:val="2"/>
                    </w:rPr>
                    <w:t>migration</w:t>
                  </w:r>
                  <w:r>
                    <w:rPr/>
                    <w:t> </w:t>
                  </w:r>
                  <w:r>
                    <w:rPr>
                      <w:spacing w:val="2"/>
                    </w:rPr>
                    <w:t>from Russia </w:t>
                  </w:r>
                  <w:r>
                    <w:rPr>
                      <w:spacing w:val="4"/>
                    </w:rPr>
                    <w:t>to </w:t>
                  </w:r>
                  <w:r>
                    <w:rPr>
                      <w:spacing w:val="3"/>
                    </w:rPr>
                    <w:t>Germany, </w:t>
                  </w:r>
                  <w:r>
                    <w:rPr/>
                    <w:t>as a </w:t>
                  </w:r>
                  <w:r>
                    <w:rPr>
                      <w:spacing w:val="3"/>
                    </w:rPr>
                    <w:t>rebel </w:t>
                  </w:r>
                  <w:r>
                    <w:rPr>
                      <w:spacing w:val="7"/>
                    </w:rPr>
                    <w:t>by </w:t>
                  </w:r>
                  <w:r>
                    <w:rPr>
                      <w:spacing w:val="4"/>
                    </w:rPr>
                    <w:t>temperament</w:t>
                  </w:r>
                  <w:r>
                    <w:rPr>
                      <w:spacing w:val="15"/>
                    </w:rPr>
                    <w:t> </w:t>
                  </w:r>
                  <w:r>
                    <w:rPr>
                      <w:spacing w:val="2"/>
                    </w:rPr>
                    <w:t>and </w:t>
                  </w:r>
                  <w:r>
                    <w:rPr/>
                    <w:t>a</w:t>
                  </w:r>
                  <w:r>
                    <w:rPr>
                      <w:w w:val="99"/>
                    </w:rPr>
                    <w:t> </w:t>
                  </w:r>
                  <w:r>
                    <w:rPr>
                      <w:spacing w:val="4"/>
                    </w:rPr>
                    <w:t>conservative </w:t>
                  </w:r>
                  <w:r>
                    <w:rPr>
                      <w:spacing w:val="7"/>
                    </w:rPr>
                    <w:t>by </w:t>
                  </w:r>
                  <w:r>
                    <w:rPr>
                      <w:spacing w:val="4"/>
                    </w:rPr>
                    <w:t>family </w:t>
                  </w:r>
                  <w:r>
                    <w:rPr>
                      <w:spacing w:val="3"/>
                    </w:rPr>
                    <w:t>tradition </w:t>
                  </w:r>
                  <w:r>
                    <w:rPr>
                      <w:spacing w:val="2"/>
                    </w:rPr>
                    <w:t>and </w:t>
                  </w:r>
                  <w:r>
                    <w:rPr>
                      <w:spacing w:val="3"/>
                    </w:rPr>
                    <w:t>rational</w:t>
                  </w:r>
                  <w:r>
                    <w:rPr>
                      <w:spacing w:val="39"/>
                    </w:rPr>
                    <w:t> </w:t>
                  </w:r>
                  <w:r>
                    <w:rPr/>
                    <w:t>Conviction.</w:t>
                  </w:r>
                  <w:r>
                    <w:rPr>
                      <w:spacing w:val="20"/>
                    </w:rPr>
                    <w:t> </w:t>
                  </w:r>
                  <w:r>
                    <w:rPr/>
                    <w:t>Since in so </w:t>
                  </w:r>
                  <w:r>
                    <w:rPr>
                      <w:spacing w:val="3"/>
                    </w:rPr>
                    <w:t>headstrong </w:t>
                  </w:r>
                  <w:r>
                    <w:rPr/>
                    <w:t>a </w:t>
                  </w:r>
                  <w:r>
                    <w:rPr>
                      <w:spacing w:val="2"/>
                    </w:rPr>
                    <w:t>character </w:t>
                  </w:r>
                  <w:r>
                    <w:rPr/>
                    <w:t>as </w:t>
                  </w:r>
                  <w:r>
                    <w:rPr>
                      <w:spacing w:val="2"/>
                    </w:rPr>
                    <w:t>Michael</w:t>
                  </w:r>
                  <w:r>
                    <w:rPr>
                      <w:spacing w:val="56"/>
                    </w:rPr>
                    <w:t> </w:t>
                  </w:r>
                  <w:r>
                    <w:rPr>
                      <w:spacing w:val="2"/>
                    </w:rPr>
                    <w:t>Bakunin</w:t>
                  </w:r>
                  <w:r>
                    <w:rPr>
                      <w:spacing w:val="36"/>
                    </w:rPr>
                    <w:t> </w:t>
                  </w:r>
                  <w:r>
                    <w:rPr>
                      <w:spacing w:val="3"/>
                    </w:rPr>
                    <w:t>temperament</w:t>
                  </w:r>
                  <w:r>
                    <w:rPr>
                      <w:w w:val="99"/>
                    </w:rPr>
                    <w:t> </w:t>
                  </w:r>
                  <w:r>
                    <w:rPr/>
                    <w:t>in </w:t>
                  </w:r>
                  <w:r>
                    <w:rPr>
                      <w:spacing w:val="3"/>
                    </w:rPr>
                    <w:t>the long </w:t>
                  </w:r>
                  <w:r>
                    <w:rPr/>
                    <w:t>run </w:t>
                  </w:r>
                  <w:r>
                    <w:rPr>
                      <w:spacing w:val="2"/>
                    </w:rPr>
                    <w:t>generally outweighs </w:t>
                  </w:r>
                  <w:r>
                    <w:rPr>
                      <w:spacing w:val="5"/>
                    </w:rPr>
                    <w:t>both </w:t>
                  </w:r>
                  <w:r>
                    <w:rPr>
                      <w:spacing w:val="3"/>
                    </w:rPr>
                    <w:t>tradition</w:t>
                  </w:r>
                  <w:r>
                    <w:rPr>
                      <w:spacing w:val="13"/>
                    </w:rPr>
                    <w:t> </w:t>
                  </w:r>
                  <w:r>
                    <w:rPr>
                      <w:spacing w:val="2"/>
                    </w:rPr>
                    <w:t>and</w:t>
                  </w:r>
                  <w:r>
                    <w:rPr>
                      <w:spacing w:val="23"/>
                    </w:rPr>
                    <w:t> </w:t>
                  </w:r>
                  <w:r>
                    <w:rPr/>
                    <w:t>reason, his </w:t>
                  </w:r>
                  <w:r>
                    <w:rPr>
                      <w:spacing w:val="4"/>
                    </w:rPr>
                    <w:t>eventual </w:t>
                  </w:r>
                  <w:r>
                    <w:rPr>
                      <w:spacing w:val="3"/>
                    </w:rPr>
                    <w:t>conversion to </w:t>
                  </w:r>
                  <w:r>
                    <w:rPr/>
                    <w:t>the </w:t>
                  </w:r>
                  <w:r>
                    <w:rPr>
                      <w:spacing w:val="4"/>
                    </w:rPr>
                    <w:t>revolutionary </w:t>
                  </w:r>
                  <w:r>
                    <w:rPr/>
                    <w:t>cause</w:t>
                  </w:r>
                  <w:r>
                    <w:rPr>
                      <w:spacing w:val="32"/>
                    </w:rPr>
                    <w:t> </w:t>
                  </w:r>
                  <w:r>
                    <w:rPr>
                      <w:spacing w:val="8"/>
                    </w:rPr>
                    <w:t>may</w:t>
                  </w:r>
                  <w:r>
                    <w:rPr>
                      <w:spacing w:val="13"/>
                    </w:rPr>
                    <w:t> </w:t>
                  </w:r>
                  <w:r>
                    <w:rPr>
                      <w:spacing w:val="2"/>
                    </w:rPr>
                    <w:t>reason­</w:t>
                  </w:r>
                  <w:r>
                    <w:rPr/>
                    <w:t> </w:t>
                  </w:r>
                  <w:r>
                    <w:rPr>
                      <w:spacing w:val="4"/>
                    </w:rPr>
                    <w:t>ably </w:t>
                  </w:r>
                  <w:r>
                    <w:rPr>
                      <w:spacing w:val="3"/>
                    </w:rPr>
                    <w:t>be </w:t>
                  </w:r>
                  <w:r>
                    <w:rPr>
                      <w:spacing w:val="2"/>
                    </w:rPr>
                    <w:t>regarded </w:t>
                  </w:r>
                  <w:r>
                    <w:rPr/>
                    <w:t>as a </w:t>
                  </w:r>
                  <w:r>
                    <w:rPr>
                      <w:spacing w:val="3"/>
                    </w:rPr>
                    <w:t>foregone conclusion. </w:t>
                  </w:r>
                  <w:r>
                    <w:rPr>
                      <w:spacing w:val="7"/>
                    </w:rPr>
                    <w:t>But </w:t>
                  </w:r>
                  <w:r>
                    <w:rPr>
                      <w:spacing w:val="2"/>
                    </w:rPr>
                    <w:t>the</w:t>
                  </w:r>
                  <w:r>
                    <w:rPr>
                      <w:spacing w:val="52"/>
                    </w:rPr>
                    <w:t> </w:t>
                  </w:r>
                  <w:r>
                    <w:rPr>
                      <w:spacing w:val="5"/>
                    </w:rPr>
                    <w:t>rapidity</w:t>
                  </w:r>
                  <w:r>
                    <w:rPr>
                      <w:spacing w:val="17"/>
                    </w:rPr>
                    <w:t> </w:t>
                  </w:r>
                  <w:r>
                    <w:rPr>
                      <w:spacing w:val="2"/>
                    </w:rPr>
                    <w:t>and</w:t>
                  </w:r>
                  <w:r>
                    <w:rPr>
                      <w:w w:val="99"/>
                    </w:rPr>
                    <w:t> </w:t>
                  </w:r>
                  <w:r>
                    <w:rPr>
                      <w:spacing w:val="2"/>
                    </w:rPr>
                    <w:t>completeness </w:t>
                  </w:r>
                  <w:r>
                    <w:rPr/>
                    <w:t>o f the  </w:t>
                  </w:r>
                  <w:r>
                    <w:rPr>
                      <w:spacing w:val="3"/>
                    </w:rPr>
                    <w:t>conversion  </w:t>
                  </w:r>
                  <w:r>
                    <w:rPr>
                      <w:spacing w:val="5"/>
                    </w:rPr>
                    <w:t>exhibit </w:t>
                  </w:r>
                  <w:r>
                    <w:rPr>
                      <w:spacing w:val="6"/>
                    </w:rPr>
                    <w:t>symptoms</w:t>
                  </w:r>
                  <w:r>
                    <w:rPr>
                      <w:spacing w:val="-14"/>
                    </w:rPr>
                    <w:t> </w:t>
                  </w:r>
                  <w:r>
                    <w:rPr>
                      <w:spacing w:val="6"/>
                    </w:rPr>
                    <w:t>typical</w:t>
                  </w:r>
                  <w:r>
                    <w:rPr>
                      <w:spacing w:val="27"/>
                    </w:rPr>
                    <w:t> </w:t>
                  </w:r>
                  <w:r>
                    <w:rPr>
                      <w:spacing w:val="5"/>
                    </w:rPr>
                    <w:t>both</w:t>
                  </w:r>
                  <w:r>
                    <w:rPr/>
                    <w:t> o</w:t>
                  </w:r>
                  <w:r>
                    <w:rPr>
                      <w:spacing w:val="-23"/>
                    </w:rPr>
                    <w:t> </w:t>
                  </w:r>
                  <w:r>
                    <w:rPr/>
                    <w:t>f</w:t>
                  </w:r>
                  <w:r>
                    <w:rPr>
                      <w:spacing w:val="-9"/>
                    </w:rPr>
                    <w:t> </w:t>
                  </w:r>
                  <w:r>
                    <w:rPr/>
                    <w:t>the</w:t>
                  </w:r>
                  <w:r>
                    <w:rPr>
                      <w:spacing w:val="7"/>
                    </w:rPr>
                    <w:t> </w:t>
                  </w:r>
                  <w:r>
                    <w:rPr/>
                    <w:t>Russian</w:t>
                  </w:r>
                  <w:r>
                    <w:rPr>
                      <w:spacing w:val="6"/>
                    </w:rPr>
                    <w:t> </w:t>
                  </w:r>
                  <w:r>
                    <w:rPr>
                      <w:spacing w:val="2"/>
                    </w:rPr>
                    <w:t>aristocrat</w:t>
                  </w:r>
                  <w:r>
                    <w:rPr>
                      <w:spacing w:val="-3"/>
                    </w:rPr>
                    <w:t> </w:t>
                  </w:r>
                  <w:r>
                    <w:rPr/>
                    <w:t>in</w:t>
                  </w:r>
                  <w:r>
                    <w:rPr>
                      <w:spacing w:val="1"/>
                    </w:rPr>
                    <w:t> </w:t>
                  </w:r>
                  <w:r>
                    <w:rPr/>
                    <w:t>general</w:t>
                  </w:r>
                  <w:r>
                    <w:rPr>
                      <w:spacing w:val="-8"/>
                    </w:rPr>
                    <w:t> </w:t>
                  </w:r>
                  <w:r>
                    <w:rPr>
                      <w:spacing w:val="3"/>
                    </w:rPr>
                    <w:t>and</w:t>
                  </w:r>
                  <w:r>
                    <w:rPr>
                      <w:spacing w:val="4"/>
                    </w:rPr>
                    <w:t> </w:t>
                  </w:r>
                  <w:r>
                    <w:rPr/>
                    <w:t>o</w:t>
                  </w:r>
                  <w:r>
                    <w:rPr>
                      <w:spacing w:val="-27"/>
                    </w:rPr>
                    <w:t> </w:t>
                  </w:r>
                  <w:r>
                    <w:rPr/>
                    <w:t>f</w:t>
                  </w:r>
                  <w:r>
                    <w:rPr>
                      <w:spacing w:val="-7"/>
                    </w:rPr>
                    <w:t> </w:t>
                  </w:r>
                  <w:r>
                    <w:rPr>
                      <w:spacing w:val="3"/>
                    </w:rPr>
                    <w:t>Bakunin</w:t>
                  </w:r>
                  <w:r>
                    <w:rPr>
                      <w:spacing w:val="-3"/>
                    </w:rPr>
                    <w:t> </w:t>
                  </w:r>
                  <w:r>
                    <w:rPr/>
                    <w:t>in</w:t>
                  </w:r>
                  <w:r>
                    <w:rPr>
                      <w:spacing w:val="1"/>
                    </w:rPr>
                    <w:t> </w:t>
                  </w:r>
                  <w:r>
                    <w:rPr>
                      <w:spacing w:val="2"/>
                    </w:rPr>
                    <w:t>particular.</w:t>
                  </w:r>
                  <w:r>
                    <w:rPr/>
                    <w:t> </w:t>
                  </w:r>
                  <w:r>
                    <w:rPr>
                      <w:spacing w:val="3"/>
                    </w:rPr>
                    <w:t>The </w:t>
                  </w:r>
                  <w:r>
                    <w:rPr/>
                    <w:t>intense </w:t>
                  </w:r>
                  <w:r>
                    <w:rPr>
                      <w:spacing w:val="5"/>
                    </w:rPr>
                    <w:t>emotion </w:t>
                  </w:r>
                  <w:r>
                    <w:rPr>
                      <w:spacing w:val="3"/>
                    </w:rPr>
                    <w:t>which Bakunin felt </w:t>
                  </w:r>
                  <w:r>
                    <w:rPr>
                      <w:spacing w:val="4"/>
                    </w:rPr>
                    <w:t>for</w:t>
                  </w:r>
                  <w:r>
                    <w:rPr>
                      <w:spacing w:val="7"/>
                    </w:rPr>
                    <w:t> </w:t>
                  </w:r>
                  <w:r>
                    <w:rPr>
                      <w:spacing w:val="3"/>
                    </w:rPr>
                    <w:t>Premukhino</w:t>
                  </w:r>
                  <w:r>
                    <w:rPr>
                      <w:spacing w:val="18"/>
                    </w:rPr>
                    <w:t> </w:t>
                  </w:r>
                  <w:r>
                    <w:rPr/>
                    <w:t>was essentially </w:t>
                  </w:r>
                  <w:r>
                    <w:rPr>
                      <w:spacing w:val="5"/>
                    </w:rPr>
                    <w:t>local </w:t>
                  </w:r>
                  <w:r>
                    <w:rPr>
                      <w:spacing w:val="2"/>
                    </w:rPr>
                    <w:t>and personal </w:t>
                  </w:r>
                  <w:r>
                    <w:rPr/>
                    <w:t>in character. </w:t>
                  </w:r>
                  <w:r>
                    <w:rPr>
                      <w:spacing w:val="6"/>
                    </w:rPr>
                    <w:t>It </w:t>
                  </w:r>
                  <w:r>
                    <w:rPr/>
                    <w:t>was</w:t>
                  </w:r>
                  <w:r>
                    <w:rPr>
                      <w:spacing w:val="32"/>
                    </w:rPr>
                    <w:t> </w:t>
                  </w:r>
                  <w:r>
                    <w:rPr>
                      <w:spacing w:val="6"/>
                    </w:rPr>
                    <w:t>not</w:t>
                  </w:r>
                  <w:r>
                    <w:rPr>
                      <w:spacing w:val="27"/>
                    </w:rPr>
                    <w:t> </w:t>
                  </w:r>
                  <w:r>
                    <w:rPr>
                      <w:spacing w:val="6"/>
                    </w:rPr>
                    <w:t>devotion</w:t>
                  </w:r>
                  <w:r>
                    <w:rPr/>
                    <w:t> </w:t>
                  </w:r>
                  <w:r>
                    <w:rPr>
                      <w:spacing w:val="4"/>
                    </w:rPr>
                    <w:t>to </w:t>
                  </w:r>
                  <w:r>
                    <w:rPr/>
                    <w:t>his </w:t>
                  </w:r>
                  <w:r>
                    <w:rPr>
                      <w:spacing w:val="5"/>
                    </w:rPr>
                    <w:t>country </w:t>
                  </w:r>
                  <w:r>
                    <w:rPr/>
                    <w:t>as a </w:t>
                  </w:r>
                  <w:r>
                    <w:rPr>
                      <w:spacing w:val="2"/>
                    </w:rPr>
                    <w:t>whole or </w:t>
                  </w:r>
                  <w:r>
                    <w:rPr>
                      <w:spacing w:val="4"/>
                    </w:rPr>
                    <w:t>to </w:t>
                  </w:r>
                  <w:r>
                    <w:rPr/>
                    <w:t>a </w:t>
                  </w:r>
                  <w:r>
                    <w:rPr>
                      <w:spacing w:val="4"/>
                    </w:rPr>
                    <w:t>national tradition.</w:t>
                  </w:r>
                  <w:r>
                    <w:rPr>
                      <w:spacing w:val="26"/>
                    </w:rPr>
                    <w:t> </w:t>
                  </w:r>
                  <w:r>
                    <w:rPr>
                      <w:spacing w:val="6"/>
                    </w:rPr>
                    <w:t>It</w:t>
                  </w:r>
                  <w:r>
                    <w:rPr>
                      <w:spacing w:val="15"/>
                    </w:rPr>
                    <w:t> </w:t>
                  </w:r>
                  <w:r>
                    <w:rPr>
                      <w:spacing w:val="4"/>
                    </w:rPr>
                    <w:t>embraced</w:t>
                  </w:r>
                  <w:r>
                    <w:rPr>
                      <w:w w:val="99"/>
                    </w:rPr>
                    <w:t> </w:t>
                  </w:r>
                  <w:r>
                    <w:rPr>
                      <w:spacing w:val="2"/>
                    </w:rPr>
                    <w:t>the Russian </w:t>
                  </w:r>
                  <w:r>
                    <w:rPr>
                      <w:spacing w:val="3"/>
                    </w:rPr>
                    <w:t>countryside, </w:t>
                  </w:r>
                  <w:r>
                    <w:rPr>
                      <w:spacing w:val="6"/>
                    </w:rPr>
                    <w:t>but </w:t>
                  </w:r>
                  <w:r>
                    <w:rPr>
                      <w:spacing w:val="2"/>
                    </w:rPr>
                    <w:t>certainly </w:t>
                  </w:r>
                  <w:r>
                    <w:rPr>
                      <w:spacing w:val="6"/>
                    </w:rPr>
                    <w:t>not </w:t>
                  </w:r>
                  <w:r>
                    <w:rPr/>
                    <w:t>the</w:t>
                  </w:r>
                  <w:r>
                    <w:rPr>
                      <w:spacing w:val="10"/>
                    </w:rPr>
                    <w:t> </w:t>
                  </w:r>
                  <w:r>
                    <w:rPr>
                      <w:spacing w:val="2"/>
                    </w:rPr>
                    <w:t>Russian</w:t>
                  </w:r>
                  <w:r>
                    <w:rPr>
                      <w:spacing w:val="42"/>
                    </w:rPr>
                    <w:t> </w:t>
                  </w:r>
                  <w:r>
                    <w:rPr>
                      <w:spacing w:val="2"/>
                    </w:rPr>
                    <w:t>State.</w:t>
                  </w:r>
                  <w:r>
                    <w:rPr/>
                    <w:t> </w:t>
                  </w:r>
                  <w:r>
                    <w:rPr>
                      <w:spacing w:val="6"/>
                    </w:rPr>
                    <w:t>Even </w:t>
                  </w:r>
                  <w:r>
                    <w:rPr/>
                    <w:t>(or, perhaps, </w:t>
                  </w:r>
                  <w:r>
                    <w:rPr>
                      <w:spacing w:val="5"/>
                    </w:rPr>
                    <w:t>above </w:t>
                  </w:r>
                  <w:r>
                    <w:rPr/>
                    <w:t>all) </w:t>
                  </w:r>
                  <w:r>
                    <w:rPr>
                      <w:spacing w:val="4"/>
                    </w:rPr>
                    <w:t>among </w:t>
                  </w:r>
                  <w:r>
                    <w:rPr>
                      <w:spacing w:val="2"/>
                    </w:rPr>
                    <w:t>members </w:t>
                  </w:r>
                  <w:r>
                    <w:rPr/>
                    <w:t>o f</w:t>
                  </w:r>
                  <w:r>
                    <w:rPr>
                      <w:spacing w:val="-10"/>
                    </w:rPr>
                    <w:t> </w:t>
                  </w:r>
                  <w:r>
                    <w:rPr>
                      <w:spacing w:val="2"/>
                    </w:rPr>
                    <w:t>the</w:t>
                  </w:r>
                  <w:r>
                    <w:rPr>
                      <w:spacing w:val="43"/>
                    </w:rPr>
                    <w:t> </w:t>
                  </w:r>
                  <w:r>
                    <w:rPr>
                      <w:spacing w:val="3"/>
                    </w:rPr>
                    <w:t>Russian</w:t>
                  </w:r>
                  <w:r>
                    <w:rPr/>
                    <w:t> </w:t>
                  </w:r>
                  <w:r>
                    <w:rPr>
                      <w:spacing w:val="5"/>
                    </w:rPr>
                    <w:t>nobility, </w:t>
                  </w:r>
                  <w:r>
                    <w:rPr>
                      <w:spacing w:val="2"/>
                    </w:rPr>
                    <w:t>Russian </w:t>
                  </w:r>
                  <w:r>
                    <w:rPr>
                      <w:spacing w:val="3"/>
                    </w:rPr>
                    <w:t>national </w:t>
                  </w:r>
                  <w:r>
                    <w:rPr>
                      <w:spacing w:val="2"/>
                    </w:rPr>
                    <w:t>patriotism </w:t>
                  </w:r>
                  <w:r>
                    <w:rPr/>
                    <w:t>in the first </w:t>
                  </w:r>
                  <w:r>
                    <w:rPr>
                      <w:spacing w:val="7"/>
                    </w:rPr>
                    <w:t>half </w:t>
                  </w:r>
                  <w:r>
                    <w:rPr/>
                    <w:t>o</w:t>
                  </w:r>
                  <w:r>
                    <w:rPr>
                      <w:spacing w:val="-21"/>
                    </w:rPr>
                    <w:t> </w:t>
                  </w:r>
                  <w:r>
                    <w:rPr/>
                    <w:t>f</w:t>
                  </w:r>
                  <w:r>
                    <w:rPr>
                      <w:spacing w:val="7"/>
                    </w:rPr>
                    <w:t> </w:t>
                  </w:r>
                  <w:r>
                    <w:rPr>
                      <w:spacing w:val="2"/>
                    </w:rPr>
                    <w:t>the</w:t>
                  </w:r>
                  <w:r>
                    <w:rPr/>
                    <w:t> </w:t>
                  </w:r>
                  <w:r>
                    <w:rPr>
                      <w:spacing w:val="2"/>
                    </w:rPr>
                    <w:t>nineteenth </w:t>
                  </w:r>
                  <w:r>
                    <w:rPr>
                      <w:spacing w:val="3"/>
                    </w:rPr>
                    <w:t>century </w:t>
                  </w:r>
                  <w:r>
                    <w:rPr/>
                    <w:t>was a </w:t>
                  </w:r>
                  <w:r>
                    <w:rPr>
                      <w:spacing w:val="6"/>
                    </w:rPr>
                    <w:t>young </w:t>
                  </w:r>
                  <w:r>
                    <w:rPr>
                      <w:spacing w:val="2"/>
                    </w:rPr>
                    <w:t>and feeble </w:t>
                  </w:r>
                  <w:r>
                    <w:rPr>
                      <w:spacing w:val="4"/>
                    </w:rPr>
                    <w:t>growth.</w:t>
                  </w:r>
                  <w:r>
                    <w:rPr>
                      <w:spacing w:val="28"/>
                    </w:rPr>
                    <w:t> </w:t>
                  </w:r>
                  <w:r>
                    <w:rPr>
                      <w:spacing w:val="4"/>
                    </w:rPr>
                    <w:t>The</w:t>
                  </w:r>
                  <w:r>
                    <w:rPr>
                      <w:spacing w:val="52"/>
                    </w:rPr>
                    <w:t> </w:t>
                  </w:r>
                  <w:r>
                    <w:rPr>
                      <w:spacing w:val="8"/>
                    </w:rPr>
                    <w:t>Rus­</w:t>
                  </w:r>
                  <w:r>
                    <w:rPr/>
                    <w:t> sian o f </w:t>
                  </w:r>
                  <w:r>
                    <w:rPr>
                      <w:spacing w:val="3"/>
                    </w:rPr>
                    <w:t>the </w:t>
                  </w:r>
                  <w:r>
                    <w:rPr>
                      <w:spacing w:val="6"/>
                    </w:rPr>
                    <w:t>next </w:t>
                  </w:r>
                  <w:r>
                    <w:rPr>
                      <w:spacing w:val="2"/>
                    </w:rPr>
                    <w:t>generation, </w:t>
                  </w:r>
                  <w:r>
                    <w:rPr>
                      <w:spacing w:val="5"/>
                    </w:rPr>
                    <w:t>imbued </w:t>
                  </w:r>
                  <w:r>
                    <w:rPr>
                      <w:spacing w:val="3"/>
                    </w:rPr>
                    <w:t>with the</w:t>
                  </w:r>
                  <w:r>
                    <w:rPr>
                      <w:spacing w:val="26"/>
                    </w:rPr>
                    <w:t> </w:t>
                  </w:r>
                  <w:r>
                    <w:rPr/>
                    <w:t>new</w:t>
                  </w:r>
                  <w:r>
                    <w:rPr>
                      <w:spacing w:val="9"/>
                    </w:rPr>
                    <w:t> </w:t>
                  </w:r>
                  <w:r>
                    <w:rPr>
                      <w:spacing w:val="4"/>
                    </w:rPr>
                    <w:t>Slavophil</w:t>
                  </w:r>
                  <w:r>
                    <w:rPr/>
                    <w:t> </w:t>
                  </w:r>
                  <w:r>
                    <w:rPr>
                      <w:spacing w:val="4"/>
                    </w:rPr>
                    <w:t>doctrine, could </w:t>
                  </w:r>
                  <w:r>
                    <w:rPr/>
                    <w:t>regard </w:t>
                  </w:r>
                  <w:r>
                    <w:rPr>
                      <w:spacing w:val="2"/>
                    </w:rPr>
                    <w:t>the German, the </w:t>
                  </w:r>
                  <w:r>
                    <w:rPr>
                      <w:spacing w:val="4"/>
                    </w:rPr>
                    <w:t>Frenchman,</w:t>
                  </w:r>
                  <w:r>
                    <w:rPr>
                      <w:spacing w:val="7"/>
                    </w:rPr>
                    <w:t> </w:t>
                  </w:r>
                  <w:r>
                    <w:rPr>
                      <w:spacing w:val="3"/>
                    </w:rPr>
                    <w:t>and</w:t>
                  </w:r>
                  <w:r>
                    <w:rPr>
                      <w:spacing w:val="53"/>
                    </w:rPr>
                    <w:t> </w:t>
                  </w:r>
                  <w:r>
                    <w:rPr>
                      <w:spacing w:val="2"/>
                    </w:rPr>
                    <w:t>the</w:t>
                  </w:r>
                  <w:r>
                    <w:rPr/>
                    <w:t> </w:t>
                  </w:r>
                  <w:r>
                    <w:rPr>
                      <w:spacing w:val="2"/>
                    </w:rPr>
                    <w:t>Englishman with </w:t>
                  </w:r>
                  <w:r>
                    <w:rPr>
                      <w:spacing w:val="4"/>
                    </w:rPr>
                    <w:t>that </w:t>
                  </w:r>
                  <w:r>
                    <w:rPr>
                      <w:spacing w:val="3"/>
                    </w:rPr>
                    <w:t>mixture </w:t>
                  </w:r>
                  <w:r>
                    <w:rPr/>
                    <w:t>o f </w:t>
                  </w:r>
                  <w:r>
                    <w:rPr>
                      <w:spacing w:val="2"/>
                    </w:rPr>
                    <w:t>irritation, </w:t>
                  </w:r>
                  <w:r>
                    <w:rPr>
                      <w:spacing w:val="7"/>
                    </w:rPr>
                    <w:t>pity,</w:t>
                  </w:r>
                  <w:r>
                    <w:rPr>
                      <w:spacing w:val="16"/>
                    </w:rPr>
                    <w:t> </w:t>
                  </w:r>
                  <w:r>
                    <w:rPr>
                      <w:spacing w:val="3"/>
                    </w:rPr>
                    <w:t>and</w:t>
                  </w:r>
                  <w:r>
                    <w:rPr>
                      <w:spacing w:val="21"/>
                    </w:rPr>
                    <w:t> </w:t>
                  </w:r>
                  <w:r>
                    <w:rPr>
                      <w:spacing w:val="6"/>
                    </w:rPr>
                    <w:t>contempt</w:t>
                  </w:r>
                  <w:r>
                    <w:rPr>
                      <w:w w:val="99"/>
                    </w:rPr>
                    <w:t> </w:t>
                  </w:r>
                  <w:r>
                    <w:rPr>
                      <w:spacing w:val="2"/>
                    </w:rPr>
                    <w:t>which we </w:t>
                  </w:r>
                  <w:r>
                    <w:rPr/>
                    <w:t>find, </w:t>
                  </w:r>
                  <w:r>
                    <w:rPr>
                      <w:spacing w:val="4"/>
                    </w:rPr>
                    <w:t>for example, </w:t>
                  </w:r>
                  <w:r>
                    <w:rPr/>
                    <w:t>in  </w:t>
                  </w:r>
                  <w:r>
                    <w:rPr>
                      <w:spacing w:val="2"/>
                    </w:rPr>
                    <w:t>the  </w:t>
                  </w:r>
                  <w:r>
                    <w:rPr/>
                    <w:t>pages  o f</w:t>
                  </w:r>
                  <w:r>
                    <w:rPr>
                      <w:spacing w:val="37"/>
                    </w:rPr>
                    <w:t> </w:t>
                  </w:r>
                  <w:r>
                    <w:rPr>
                      <w:spacing w:val="6"/>
                    </w:rPr>
                    <w:t>Dostoevsky.  </w:t>
                  </w:r>
                  <w:r>
                    <w:rPr>
                      <w:spacing w:val="8"/>
                    </w:rPr>
                    <w:t>But</w:t>
                  </w:r>
                  <w:r>
                    <w:rPr>
                      <w:w w:val="99"/>
                    </w:rPr>
                    <w:t> </w:t>
                  </w:r>
                  <w:r>
                    <w:rPr>
                      <w:spacing w:val="4"/>
                    </w:rPr>
                    <w:t>to </w:t>
                  </w:r>
                  <w:r>
                    <w:rPr>
                      <w:spacing w:val="3"/>
                    </w:rPr>
                    <w:t>the </w:t>
                  </w:r>
                  <w:r>
                    <w:rPr>
                      <w:spacing w:val="2"/>
                    </w:rPr>
                    <w:t>generation </w:t>
                  </w:r>
                  <w:r>
                    <w:rPr/>
                    <w:t>o f </w:t>
                  </w:r>
                  <w:r>
                    <w:rPr>
                      <w:spacing w:val="2"/>
                    </w:rPr>
                    <w:t>Herzen, </w:t>
                  </w:r>
                  <w:r>
                    <w:rPr>
                      <w:spacing w:val="4"/>
                    </w:rPr>
                    <w:t>Turgenev, </w:t>
                  </w:r>
                  <w:r>
                    <w:rPr>
                      <w:spacing w:val="3"/>
                    </w:rPr>
                    <w:t>and</w:t>
                  </w:r>
                  <w:r>
                    <w:rPr>
                      <w:spacing w:val="-17"/>
                    </w:rPr>
                    <w:t> </w:t>
                  </w:r>
                  <w:r>
                    <w:rPr>
                      <w:spacing w:val="3"/>
                    </w:rPr>
                    <w:t>Bakunin</w:t>
                  </w:r>
                  <w:r>
                    <w:rPr>
                      <w:spacing w:val="50"/>
                    </w:rPr>
                    <w:t> </w:t>
                  </w:r>
                  <w:r>
                    <w:rPr>
                      <w:spacing w:val="5"/>
                    </w:rPr>
                    <w:t>Europe</w:t>
                  </w:r>
                  <w:r>
                    <w:rPr/>
                    <w:t> </w:t>
                  </w:r>
                  <w:r>
                    <w:rPr>
                      <w:spacing w:val="2"/>
                    </w:rPr>
                    <w:t>seemed </w:t>
                  </w:r>
                  <w:r>
                    <w:rPr/>
                    <w:t>a </w:t>
                  </w:r>
                  <w:r>
                    <w:rPr>
                      <w:spacing w:val="3"/>
                    </w:rPr>
                    <w:t>second, and </w:t>
                  </w:r>
                  <w:r>
                    <w:rPr/>
                    <w:t>in </w:t>
                  </w:r>
                  <w:r>
                    <w:rPr>
                      <w:spacing w:val="6"/>
                    </w:rPr>
                    <w:t>most </w:t>
                  </w:r>
                  <w:r>
                    <w:rPr>
                      <w:spacing w:val="2"/>
                    </w:rPr>
                    <w:t>respects  </w:t>
                  </w:r>
                  <w:r>
                    <w:rPr/>
                    <w:t>a</w:t>
                  </w:r>
                  <w:r>
                    <w:rPr>
                      <w:spacing w:val="-19"/>
                    </w:rPr>
                    <w:t> </w:t>
                  </w:r>
                  <w:r>
                    <w:rPr/>
                    <w:t>superior,</w:t>
                  </w:r>
                  <w:r>
                    <w:rPr>
                      <w:spacing w:val="44"/>
                    </w:rPr>
                    <w:t> </w:t>
                  </w:r>
                  <w:r>
                    <w:rPr>
                      <w:spacing w:val="2"/>
                    </w:rPr>
                    <w:t>fatherland.</w:t>
                  </w:r>
                  <w:r>
                    <w:rPr/>
                    <w:t> </w:t>
                  </w:r>
                  <w:r>
                    <w:rPr>
                      <w:spacing w:val="6"/>
                    </w:rPr>
                    <w:t>All </w:t>
                  </w:r>
                  <w:r>
                    <w:rPr/>
                    <w:t>three </w:t>
                  </w:r>
                  <w:r>
                    <w:rPr>
                      <w:spacing w:val="3"/>
                    </w:rPr>
                    <w:t>men spoke </w:t>
                  </w:r>
                  <w:r>
                    <w:rPr>
                      <w:spacing w:val="2"/>
                    </w:rPr>
                    <w:t>and </w:t>
                  </w:r>
                  <w:r>
                    <w:rPr>
                      <w:spacing w:val="4"/>
                    </w:rPr>
                    <w:t>wrote </w:t>
                  </w:r>
                  <w:r>
                    <w:rPr>
                      <w:spacing w:val="3"/>
                    </w:rPr>
                    <w:t>French </w:t>
                  </w:r>
                  <w:r>
                    <w:rPr/>
                    <w:t>as </w:t>
                  </w:r>
                  <w:r>
                    <w:rPr>
                      <w:spacing w:val="3"/>
                    </w:rPr>
                    <w:t>readily,</w:t>
                  </w:r>
                  <w:r>
                    <w:rPr>
                      <w:spacing w:val="42"/>
                    </w:rPr>
                    <w:t> </w:t>
                  </w:r>
                  <w:r>
                    <w:rPr>
                      <w:spacing w:val="3"/>
                    </w:rPr>
                    <w:t>and</w:t>
                  </w:r>
                  <w:r>
                    <w:rPr>
                      <w:spacing w:val="28"/>
                    </w:rPr>
                    <w:t> </w:t>
                  </w:r>
                  <w:r>
                    <w:rPr>
                      <w:spacing w:val="2"/>
                    </w:rPr>
                    <w:t>German</w:t>
                  </w:r>
                  <w:r>
                    <w:rPr/>
                    <w:t> </w:t>
                  </w:r>
                  <w:r>
                    <w:rPr>
                      <w:spacing w:val="4"/>
                    </w:rPr>
                    <w:t>almost </w:t>
                  </w:r>
                  <w:r>
                    <w:rPr/>
                    <w:t>as </w:t>
                  </w:r>
                  <w:r>
                    <w:rPr>
                      <w:spacing w:val="3"/>
                    </w:rPr>
                    <w:t>readily, </w:t>
                  </w:r>
                  <w:r>
                    <w:rPr/>
                    <w:t>as their </w:t>
                  </w:r>
                  <w:r>
                    <w:rPr>
                      <w:spacing w:val="3"/>
                    </w:rPr>
                    <w:t>native </w:t>
                  </w:r>
                  <w:r>
                    <w:rPr>
                      <w:spacing w:val="4"/>
                    </w:rPr>
                    <w:t>tongue; </w:t>
                  </w:r>
                  <w:r>
                    <w:rPr>
                      <w:spacing w:val="3"/>
                    </w:rPr>
                    <w:t>and </w:t>
                  </w:r>
                  <w:r>
                    <w:rPr>
                      <w:spacing w:val="8"/>
                    </w:rPr>
                    <w:t>by </w:t>
                  </w:r>
                  <w:r>
                    <w:rPr>
                      <w:spacing w:val="2"/>
                    </w:rPr>
                    <w:t>the</w:t>
                  </w:r>
                  <w:r>
                    <w:rPr>
                      <w:spacing w:val="26"/>
                    </w:rPr>
                    <w:t> </w:t>
                  </w:r>
                  <w:r>
                    <w:rPr>
                      <w:spacing w:val="4"/>
                    </w:rPr>
                    <w:t>time</w:t>
                  </w:r>
                  <w:r>
                    <w:rPr>
                      <w:spacing w:val="22"/>
                    </w:rPr>
                    <w:t> </w:t>
                  </w:r>
                  <w:r>
                    <w:rPr>
                      <w:spacing w:val="4"/>
                    </w:rPr>
                    <w:t>they</w:t>
                  </w:r>
                  <w:r>
                    <w:rPr>
                      <w:w w:val="99"/>
                    </w:rPr>
                    <w:t> </w:t>
                  </w:r>
                  <w:r>
                    <w:rPr/>
                    <w:t>were </w:t>
                  </w:r>
                  <w:r>
                    <w:rPr>
                      <w:spacing w:val="5"/>
                    </w:rPr>
                    <w:t>thirty, </w:t>
                  </w:r>
                  <w:r>
                    <w:rPr/>
                    <w:t>all three, so  different  in  </w:t>
                  </w:r>
                  <w:r>
                    <w:rPr>
                      <w:spacing w:val="4"/>
                    </w:rPr>
                    <w:t>other </w:t>
                  </w:r>
                  <w:r>
                    <w:rPr>
                      <w:spacing w:val="2"/>
                    </w:rPr>
                    <w:t>respects,</w:t>
                  </w:r>
                  <w:r>
                    <w:rPr>
                      <w:spacing w:val="18"/>
                    </w:rPr>
                    <w:t> </w:t>
                  </w:r>
                  <w:r>
                    <w:rPr>
                      <w:spacing w:val="3"/>
                    </w:rPr>
                    <w:t>had</w:t>
                  </w:r>
                  <w:r>
                    <w:rPr>
                      <w:spacing w:val="50"/>
                    </w:rPr>
                    <w:t> </w:t>
                  </w:r>
                  <w:r>
                    <w:rPr>
                      <w:spacing w:val="4"/>
                    </w:rPr>
                    <w:t>come</w:t>
                  </w:r>
                  <w:r>
                    <w:rPr/>
                    <w:t> </w:t>
                  </w:r>
                  <w:r>
                    <w:rPr>
                      <w:spacing w:val="4"/>
                    </w:rPr>
                    <w:t>to </w:t>
                  </w:r>
                  <w:r>
                    <w:rPr>
                      <w:spacing w:val="5"/>
                    </w:rPr>
                    <w:t>look </w:t>
                  </w:r>
                  <w:r>
                    <w:rPr>
                      <w:spacing w:val="2"/>
                    </w:rPr>
                    <w:t>on themselves </w:t>
                  </w:r>
                  <w:r>
                    <w:rPr>
                      <w:spacing w:val="7"/>
                    </w:rPr>
                    <w:t>not </w:t>
                  </w:r>
                  <w:r>
                    <w:rPr>
                      <w:spacing w:val="3"/>
                    </w:rPr>
                    <w:t>primarily </w:t>
                  </w:r>
                  <w:r>
                    <w:rPr/>
                    <w:t>as Russians, </w:t>
                  </w:r>
                  <w:r>
                    <w:rPr>
                      <w:spacing w:val="8"/>
                    </w:rPr>
                    <w:t>but </w:t>
                  </w:r>
                  <w:r>
                    <w:rPr>
                      <w:spacing w:val="12"/>
                    </w:rPr>
                    <w:t> </w:t>
                  </w:r>
                  <w:r>
                    <w:rPr/>
                    <w:t>as</w:t>
                  </w:r>
                  <w:r>
                    <w:rPr>
                      <w:spacing w:val="15"/>
                    </w:rPr>
                    <w:t> </w:t>
                  </w:r>
                  <w:r>
                    <w:rPr/>
                    <w:t>citizens o f </w:t>
                  </w:r>
                  <w:r>
                    <w:rPr>
                      <w:spacing w:val="5"/>
                    </w:rPr>
                    <w:t>Europe </w:t>
                  </w:r>
                  <w:r>
                    <w:rPr>
                      <w:spacing w:val="2"/>
                    </w:rPr>
                    <w:t>and </w:t>
                  </w:r>
                  <w:r>
                    <w:rPr/>
                    <w:t>o f </w:t>
                  </w:r>
                  <w:r>
                    <w:rPr>
                      <w:spacing w:val="2"/>
                    </w:rPr>
                    <w:t>the </w:t>
                  </w:r>
                  <w:r>
                    <w:rPr>
                      <w:spacing w:val="4"/>
                    </w:rPr>
                    <w:t>world. While </w:t>
                  </w:r>
                  <w:r>
                    <w:rPr/>
                    <w:t>nationalism</w:t>
                  </w:r>
                  <w:r>
                    <w:rPr>
                      <w:spacing w:val="22"/>
                    </w:rPr>
                    <w:t> </w:t>
                  </w:r>
                  <w:r>
                    <w:rPr/>
                    <w:t>was</w:t>
                  </w:r>
                  <w:r>
                    <w:rPr>
                      <w:spacing w:val="40"/>
                    </w:rPr>
                    <w:t> </w:t>
                  </w:r>
                  <w:r>
                    <w:rPr/>
                    <w:t>engulfing</w:t>
                  </w:r>
                  <w:r>
                    <w:rPr>
                      <w:w w:val="99"/>
                    </w:rPr>
                    <w:t> </w:t>
                  </w:r>
                  <w:r>
                    <w:rPr>
                      <w:spacing w:val="2"/>
                    </w:rPr>
                    <w:t>the </w:t>
                  </w:r>
                  <w:r>
                    <w:rPr/>
                    <w:t>rest o f </w:t>
                  </w:r>
                  <w:r>
                    <w:rPr>
                      <w:spacing w:val="5"/>
                    </w:rPr>
                    <w:t>Europe, </w:t>
                  </w:r>
                  <w:r>
                    <w:rPr>
                      <w:spacing w:val="2"/>
                    </w:rPr>
                    <w:t>the Russian </w:t>
                  </w:r>
                  <w:r>
                    <w:rPr>
                      <w:spacing w:val="3"/>
                    </w:rPr>
                    <w:t>landowning </w:t>
                  </w:r>
                  <w:r>
                    <w:rPr/>
                    <w:t>caste</w:t>
                  </w:r>
                  <w:r>
                    <w:rPr>
                      <w:spacing w:val="10"/>
                    </w:rPr>
                    <w:t> </w:t>
                  </w:r>
                  <w:r>
                    <w:rPr/>
                    <w:t>still</w:t>
                  </w:r>
                  <w:r>
                    <w:rPr>
                      <w:spacing w:val="14"/>
                    </w:rPr>
                    <w:t> </w:t>
                  </w:r>
                  <w:r>
                    <w:rPr>
                      <w:spacing w:val="2"/>
                    </w:rPr>
                    <w:t>preserved</w:t>
                  </w:r>
                  <w:r>
                    <w:rPr>
                      <w:w w:val="99"/>
                    </w:rPr>
                    <w:t> </w:t>
                  </w:r>
                  <w:r>
                    <w:rPr>
                      <w:spacing w:val="4"/>
                    </w:rPr>
                    <w:t>something </w:t>
                  </w:r>
                  <w:r>
                    <w:rPr/>
                    <w:t>o f the  </w:t>
                  </w:r>
                  <w:r>
                    <w:rPr>
                      <w:spacing w:val="4"/>
                    </w:rPr>
                    <w:t>cosmopolitan  </w:t>
                  </w:r>
                  <w:r>
                    <w:rPr/>
                    <w:t>culture  </w:t>
                  </w:r>
                  <w:r>
                    <w:rPr>
                      <w:spacing w:val="3"/>
                    </w:rPr>
                    <w:t>and </w:t>
                  </w:r>
                  <w:r>
                    <w:rPr>
                      <w:spacing w:val="6"/>
                    </w:rPr>
                    <w:t>outlook </w:t>
                  </w:r>
                  <w:r>
                    <w:rPr/>
                    <w:t>o f </w:t>
                  </w:r>
                  <w:r>
                    <w:rPr>
                      <w:spacing w:val="2"/>
                    </w:rPr>
                    <w:t>the </w:t>
                  </w:r>
                  <w:r>
                    <w:rPr>
                      <w:spacing w:val="13"/>
                    </w:rPr>
                    <w:t> </w:t>
                  </w:r>
                  <w:r>
                    <w:rPr>
                      <w:spacing w:val="5"/>
                    </w:rPr>
                    <w:t>Age</w:t>
                  </w:r>
                </w:p>
                <w:p>
                  <w:pPr>
                    <w:spacing w:before="6"/>
                    <w:ind w:left="494" w:right="331" w:firstLine="0"/>
                    <w:jc w:val="center"/>
                    <w:rPr>
                      <w:sz w:val="16"/>
                    </w:rPr>
                  </w:pPr>
                  <w:r>
                    <w:rPr>
                      <w:sz w:val="16"/>
                    </w:rPr>
                    <w:t>106</w:t>
                  </w:r>
                </w:p>
              </w:txbxContent>
            </v:textbox>
            <w10:wrap type="none"/>
          </v:shape>
        </w:pict>
      </w:r>
      <w:r>
        <w:rPr/>
        <w:drawing>
          <wp:anchor distT="0" distB="0" distL="0" distR="0" allowOverlap="1" layoutInCell="1" locked="0" behindDoc="1" simplePos="0" relativeHeight="268184711">
            <wp:simplePos x="0" y="0"/>
            <wp:positionH relativeFrom="page">
              <wp:posOffset>0</wp:posOffset>
            </wp:positionH>
            <wp:positionV relativeFrom="page">
              <wp:posOffset>0</wp:posOffset>
            </wp:positionV>
            <wp:extent cx="5045064" cy="7778496"/>
            <wp:effectExtent l="0" t="0" r="0" b="0"/>
            <wp:wrapNone/>
            <wp:docPr id="223" name="image116.png" descr=""/>
            <wp:cNvGraphicFramePr>
              <a:graphicFrameLocks noChangeAspect="1"/>
            </wp:cNvGraphicFramePr>
            <a:graphic>
              <a:graphicData uri="http://schemas.openxmlformats.org/drawingml/2006/picture">
                <pic:pic>
                  <pic:nvPicPr>
                    <pic:cNvPr id="224" name="image116.png"/>
                    <pic:cNvPicPr/>
                  </pic:nvPicPr>
                  <pic:blipFill>
                    <a:blip r:embed="rId12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072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557" w:val="left" w:leader="none"/>
                      <w:tab w:pos="6912" w:val="right" w:leader="none"/>
                    </w:tabs>
                    <w:spacing w:before="120"/>
                    <w:ind w:left="1073" w:right="0" w:firstLine="0"/>
                    <w:jc w:val="left"/>
                    <w:rPr>
                      <w:b/>
                      <w:sz w:val="16"/>
                    </w:rPr>
                  </w:pPr>
                  <w:r>
                    <w:rPr>
                      <w:spacing w:val="9"/>
                      <w:sz w:val="12"/>
                    </w:rPr>
                    <w:t>CHAP. </w:t>
                  </w:r>
                  <w:r>
                    <w:rPr>
                      <w:spacing w:val="11"/>
                      <w:sz w:val="12"/>
                    </w:rPr>
                    <w:t> </w:t>
                  </w:r>
                  <w:r>
                    <w:rPr>
                      <w:b/>
                      <w:sz w:val="16"/>
                    </w:rPr>
                    <w:t>9</w:t>
                    <w:tab/>
                  </w:r>
                  <w:r>
                    <w:rPr>
                      <w:b/>
                      <w:spacing w:val="12"/>
                      <w:sz w:val="16"/>
                    </w:rPr>
                    <w:t>FAREWELL</w:t>
                  </w:r>
                  <w:r>
                    <w:rPr>
                      <w:b/>
                      <w:spacing w:val="65"/>
                      <w:sz w:val="16"/>
                    </w:rPr>
                    <w:t> </w:t>
                  </w:r>
                  <w:r>
                    <w:rPr>
                      <w:b/>
                      <w:sz w:val="16"/>
                    </w:rPr>
                    <w:t>TO </w:t>
                  </w:r>
                  <w:r>
                    <w:rPr>
                      <w:b/>
                      <w:spacing w:val="7"/>
                      <w:sz w:val="16"/>
                    </w:rPr>
                    <w:t> </w:t>
                  </w:r>
                  <w:r>
                    <w:rPr>
                      <w:b/>
                      <w:spacing w:val="8"/>
                      <w:sz w:val="16"/>
                    </w:rPr>
                    <w:t>PHILOSOPHY</w:t>
                  </w:r>
                  <w:r>
                    <w:rPr>
                      <w:rFonts w:ascii="Times New Roman"/>
                      <w:spacing w:val="8"/>
                      <w:sz w:val="16"/>
                    </w:rPr>
                    <w:tab/>
                  </w:r>
                  <w:r>
                    <w:rPr>
                      <w:b/>
                      <w:spacing w:val="-4"/>
                      <w:sz w:val="16"/>
                    </w:rPr>
                    <w:t>107</w:t>
                  </w:r>
                </w:p>
                <w:p>
                  <w:pPr>
                    <w:pStyle w:val="BodyText"/>
                    <w:spacing w:line="249" w:lineRule="auto" w:before="116"/>
                    <w:ind w:left="1066" w:right="996" w:firstLine="7"/>
                    <w:jc w:val="both"/>
                  </w:pPr>
                  <w:r>
                    <w:rPr/>
                    <w:t>of Enlightenment. It remained, down to the middle o f the nine­ teenth century, a belated but fertile breeding-ground for the international man.</w:t>
                  </w:r>
                </w:p>
                <w:p>
                  <w:pPr>
                    <w:pStyle w:val="BodyText"/>
                    <w:spacing w:line="252" w:lineRule="auto"/>
                    <w:ind w:left="1066" w:right="990" w:firstLine="218"/>
                    <w:jc w:val="both"/>
                  </w:pPr>
                  <w:r>
                    <w:rPr>
                      <w:spacing w:val="9"/>
                    </w:rPr>
                    <w:t>Bom </w:t>
                  </w:r>
                  <w:r>
                    <w:rPr/>
                    <w:t>and reared in these </w:t>
                  </w:r>
                  <w:r>
                    <w:rPr>
                      <w:spacing w:val="3"/>
                    </w:rPr>
                    <w:t>conditions, Bakunin </w:t>
                  </w:r>
                  <w:r>
                    <w:rPr/>
                    <w:t>was </w:t>
                  </w:r>
                  <w:r>
                    <w:rPr>
                      <w:spacing w:val="4"/>
                    </w:rPr>
                    <w:t>innocent </w:t>
                  </w:r>
                  <w:r>
                    <w:rPr/>
                    <w:t>o f </w:t>
                  </w:r>
                  <w:r>
                    <w:rPr>
                      <w:spacing w:val="3"/>
                    </w:rPr>
                    <w:t>any national tradition </w:t>
                  </w:r>
                  <w:r>
                    <w:rPr/>
                    <w:t>strong </w:t>
                  </w:r>
                  <w:r>
                    <w:rPr>
                      <w:spacing w:val="3"/>
                    </w:rPr>
                    <w:t>enough </w:t>
                  </w:r>
                  <w:r>
                    <w:rPr>
                      <w:spacing w:val="4"/>
                    </w:rPr>
                    <w:t>to </w:t>
                  </w:r>
                  <w:r>
                    <w:rPr>
                      <w:spacing w:val="3"/>
                    </w:rPr>
                    <w:t>hamper </w:t>
                  </w:r>
                  <w:r>
                    <w:rPr/>
                    <w:t>the free </w:t>
                  </w:r>
                  <w:r>
                    <w:rPr>
                      <w:spacing w:val="4"/>
                    </w:rPr>
                    <w:t>play </w:t>
                  </w:r>
                  <w:r>
                    <w:rPr/>
                    <w:t>o f his rebellious </w:t>
                  </w:r>
                  <w:r>
                    <w:rPr>
                      <w:spacing w:val="3"/>
                    </w:rPr>
                    <w:t>temperament. </w:t>
                  </w:r>
                  <w:r>
                    <w:rPr>
                      <w:spacing w:val="5"/>
                    </w:rPr>
                    <w:t>Reason </w:t>
                  </w:r>
                  <w:r>
                    <w:rPr>
                      <w:spacing w:val="2"/>
                    </w:rPr>
                    <w:t>was </w:t>
                  </w:r>
                  <w:r>
                    <w:rPr>
                      <w:spacing w:val="3"/>
                    </w:rPr>
                    <w:t>equally </w:t>
                  </w:r>
                  <w:r>
                    <w:rPr/>
                    <w:t>helpless; </w:t>
                  </w:r>
                  <w:r>
                    <w:rPr>
                      <w:spacing w:val="4"/>
                    </w:rPr>
                    <w:t>for </w:t>
                  </w:r>
                  <w:r>
                    <w:rPr>
                      <w:spacing w:val="3"/>
                    </w:rPr>
                    <w:t>though </w:t>
                  </w:r>
                  <w:r>
                    <w:rPr>
                      <w:spacing w:val="2"/>
                    </w:rPr>
                    <w:t>Bakunin </w:t>
                  </w:r>
                  <w:r>
                    <w:rPr/>
                    <w:t>possessed a </w:t>
                  </w:r>
                  <w:r>
                    <w:rPr>
                      <w:spacing w:val="3"/>
                    </w:rPr>
                    <w:t>nimble and </w:t>
                  </w:r>
                  <w:r>
                    <w:rPr>
                      <w:spacing w:val="5"/>
                    </w:rPr>
                    <w:t>powerful </w:t>
                  </w:r>
                  <w:r>
                    <w:rPr>
                      <w:spacing w:val="4"/>
                    </w:rPr>
                    <w:t>mind, </w:t>
                  </w:r>
                  <w:r>
                    <w:rPr/>
                    <w:t>it  was </w:t>
                  </w:r>
                  <w:r>
                    <w:rPr>
                      <w:spacing w:val="2"/>
                    </w:rPr>
                    <w:t>to  </w:t>
                  </w:r>
                  <w:r>
                    <w:rPr/>
                    <w:t>an  </w:t>
                  </w:r>
                  <w:r>
                    <w:rPr>
                      <w:spacing w:val="3"/>
                    </w:rPr>
                    <w:t>almost </w:t>
                  </w:r>
                  <w:r>
                    <w:rPr/>
                    <w:t>unparalleled  degree </w:t>
                  </w:r>
                  <w:r>
                    <w:rPr>
                      <w:spacing w:val="3"/>
                    </w:rPr>
                    <w:t>the servant, </w:t>
                  </w:r>
                  <w:r>
                    <w:rPr>
                      <w:spacing w:val="7"/>
                    </w:rPr>
                    <w:t>not </w:t>
                  </w:r>
                  <w:r>
                    <w:rPr/>
                    <w:t>the  master,   o f his impulses. </w:t>
                  </w:r>
                  <w:r>
                    <w:rPr>
                      <w:spacing w:val="2"/>
                    </w:rPr>
                    <w:t>Indiscriminate </w:t>
                  </w:r>
                  <w:r>
                    <w:rPr>
                      <w:spacing w:val="3"/>
                    </w:rPr>
                    <w:t>insubordination to </w:t>
                  </w:r>
                  <w:r>
                    <w:rPr>
                      <w:spacing w:val="4"/>
                    </w:rPr>
                    <w:t>authority </w:t>
                  </w:r>
                  <w:r>
                    <w:rPr/>
                    <w:t>is a necessary phase in the </w:t>
                  </w:r>
                  <w:r>
                    <w:rPr>
                      <w:spacing w:val="5"/>
                    </w:rPr>
                    <w:t>development </w:t>
                  </w:r>
                  <w:r>
                    <w:rPr/>
                    <w:t>o f </w:t>
                  </w:r>
                  <w:r>
                    <w:rPr>
                      <w:spacing w:val="5"/>
                    </w:rPr>
                    <w:t>every </w:t>
                  </w:r>
                  <w:r>
                    <w:rPr>
                      <w:spacing w:val="4"/>
                    </w:rPr>
                    <w:t>normal </w:t>
                  </w:r>
                  <w:r>
                    <w:rPr>
                      <w:spacing w:val="2"/>
                    </w:rPr>
                    <w:t>individual. Bakunin spent </w:t>
                  </w:r>
                  <w:r>
                    <w:rPr/>
                    <w:t>his </w:t>
                  </w:r>
                  <w:r>
                    <w:rPr>
                      <w:spacing w:val="2"/>
                    </w:rPr>
                    <w:t>whole </w:t>
                  </w:r>
                  <w:r>
                    <w:rPr/>
                    <w:t>life in a phase </w:t>
                  </w:r>
                  <w:r>
                    <w:rPr>
                      <w:spacing w:val="2"/>
                    </w:rPr>
                    <w:t>which </w:t>
                  </w:r>
                  <w:r>
                    <w:rPr>
                      <w:spacing w:val="5"/>
                    </w:rPr>
                    <w:t>most  </w:t>
                  </w:r>
                  <w:r>
                    <w:rPr>
                      <w:spacing w:val="2"/>
                    </w:rPr>
                    <w:t>human </w:t>
                  </w:r>
                  <w:r>
                    <w:rPr/>
                    <w:t>beings </w:t>
                  </w:r>
                  <w:r>
                    <w:rPr>
                      <w:spacing w:val="3"/>
                    </w:rPr>
                    <w:t>outgrow </w:t>
                  </w:r>
                  <w:r>
                    <w:rPr>
                      <w:spacing w:val="2"/>
                    </w:rPr>
                    <w:t>at some </w:t>
                  </w:r>
                  <w:r>
                    <w:rPr>
                      <w:spacing w:val="3"/>
                    </w:rPr>
                    <w:t>time </w:t>
                  </w:r>
                  <w:r>
                    <w:rPr>
                      <w:spacing w:val="2"/>
                    </w:rPr>
                    <w:t>between the </w:t>
                  </w:r>
                  <w:r>
                    <w:rPr/>
                    <w:t>ages o f ten </w:t>
                  </w:r>
                  <w:r>
                    <w:rPr>
                      <w:spacing w:val="3"/>
                    </w:rPr>
                    <w:t>and thirty. </w:t>
                  </w:r>
                  <w:r>
                    <w:rPr>
                      <w:spacing w:val="2"/>
                    </w:rPr>
                    <w:t>In </w:t>
                  </w:r>
                  <w:r>
                    <w:rPr/>
                    <w:t>this </w:t>
                  </w:r>
                  <w:r>
                    <w:rPr>
                      <w:spacing w:val="2"/>
                    </w:rPr>
                    <w:t>respect, </w:t>
                  </w:r>
                  <w:r>
                    <w:rPr/>
                    <w:t>he </w:t>
                  </w:r>
                  <w:r>
                    <w:rPr>
                      <w:spacing w:val="5"/>
                    </w:rPr>
                    <w:t>enjoyed </w:t>
                  </w:r>
                  <w:r>
                    <w:rPr>
                      <w:spacing w:val="2"/>
                    </w:rPr>
                    <w:t>the secret </w:t>
                  </w:r>
                  <w:r>
                    <w:rPr>
                      <w:spacing w:val="7"/>
                    </w:rPr>
                    <w:t>not </w:t>
                  </w:r>
                  <w:r>
                    <w:rPr/>
                    <w:t>so </w:t>
                  </w:r>
                  <w:r>
                    <w:rPr>
                      <w:spacing w:val="4"/>
                    </w:rPr>
                    <w:t>much </w:t>
                  </w:r>
                  <w:r>
                    <w:rPr/>
                    <w:t>o f </w:t>
                  </w:r>
                  <w:r>
                    <w:rPr>
                      <w:spacing w:val="3"/>
                    </w:rPr>
                    <w:t>perpetual </w:t>
                  </w:r>
                  <w:r>
                    <w:rPr>
                      <w:spacing w:val="5"/>
                    </w:rPr>
                    <w:t>youth</w:t>
                  </w:r>
                  <w:r>
                    <w:rPr>
                      <w:spacing w:val="11"/>
                    </w:rPr>
                    <w:t> </w:t>
                  </w:r>
                  <w:r>
                    <w:rPr/>
                    <w:t>as</w:t>
                  </w:r>
                  <w:r>
                    <w:rPr>
                      <w:spacing w:val="-3"/>
                    </w:rPr>
                    <w:t> </w:t>
                  </w:r>
                  <w:r>
                    <w:rPr/>
                    <w:t>o</w:t>
                  </w:r>
                  <w:r>
                    <w:rPr>
                      <w:spacing w:val="-28"/>
                    </w:rPr>
                    <w:t> </w:t>
                  </w:r>
                  <w:r>
                    <w:rPr/>
                    <w:t>f</w:t>
                  </w:r>
                  <w:r>
                    <w:rPr>
                      <w:spacing w:val="-14"/>
                    </w:rPr>
                    <w:t> </w:t>
                  </w:r>
                  <w:r>
                    <w:rPr>
                      <w:spacing w:val="2"/>
                    </w:rPr>
                    <w:t>perpetual</w:t>
                  </w:r>
                  <w:r>
                    <w:rPr/>
                    <w:t> </w:t>
                  </w:r>
                  <w:r>
                    <w:rPr>
                      <w:spacing w:val="4"/>
                    </w:rPr>
                    <w:t>childhood. The</w:t>
                  </w:r>
                  <w:r>
                    <w:rPr/>
                    <w:t> </w:t>
                  </w:r>
                  <w:r>
                    <w:rPr>
                      <w:spacing w:val="2"/>
                    </w:rPr>
                    <w:t>determination</w:t>
                  </w:r>
                  <w:r>
                    <w:rPr>
                      <w:spacing w:val="4"/>
                    </w:rPr>
                    <w:t> </w:t>
                  </w:r>
                  <w:r>
                    <w:rPr/>
                    <w:t>o</w:t>
                  </w:r>
                  <w:r>
                    <w:rPr>
                      <w:spacing w:val="-26"/>
                    </w:rPr>
                    <w:t> </w:t>
                  </w:r>
                  <w:r>
                    <w:rPr/>
                    <w:t>f</w:t>
                  </w:r>
                  <w:r>
                    <w:rPr>
                      <w:spacing w:val="-12"/>
                    </w:rPr>
                    <w:t> </w:t>
                  </w:r>
                  <w:r>
                    <w:rPr/>
                    <w:t>the</w:t>
                  </w:r>
                  <w:r>
                    <w:rPr>
                      <w:spacing w:val="2"/>
                    </w:rPr>
                    <w:t> </w:t>
                  </w:r>
                  <w:r>
                    <w:rPr>
                      <w:spacing w:val="7"/>
                    </w:rPr>
                    <w:t>object </w:t>
                  </w:r>
                  <w:r>
                    <w:rPr/>
                    <w:t>against </w:t>
                  </w:r>
                  <w:r>
                    <w:rPr>
                      <w:spacing w:val="2"/>
                    </w:rPr>
                    <w:t>which </w:t>
                  </w:r>
                  <w:r>
                    <w:rPr/>
                    <w:t>his rebellions were </w:t>
                  </w:r>
                  <w:r>
                    <w:rPr>
                      <w:spacing w:val="3"/>
                    </w:rPr>
                    <w:t>directed </w:t>
                  </w:r>
                  <w:r>
                    <w:rPr>
                      <w:spacing w:val="2"/>
                    </w:rPr>
                    <w:t>seemed </w:t>
                  </w:r>
                  <w:r>
                    <w:rPr>
                      <w:spacing w:val="4"/>
                    </w:rPr>
                    <w:t>at </w:t>
                  </w:r>
                  <w:r>
                    <w:rPr/>
                    <w:t>times a </w:t>
                  </w:r>
                  <w:r>
                    <w:rPr>
                      <w:spacing w:val="3"/>
                    </w:rPr>
                    <w:t>matter </w:t>
                  </w:r>
                  <w:r>
                    <w:rPr/>
                    <w:t>o f </w:t>
                  </w:r>
                  <w:r>
                    <w:rPr>
                      <w:spacing w:val="4"/>
                    </w:rPr>
                    <w:t>secondary importance. </w:t>
                  </w:r>
                  <w:r>
                    <w:rPr>
                      <w:spacing w:val="7"/>
                    </w:rPr>
                    <w:t>It </w:t>
                  </w:r>
                  <w:r>
                    <w:rPr/>
                    <w:t>was </w:t>
                  </w:r>
                  <w:r>
                    <w:rPr>
                      <w:spacing w:val="4"/>
                    </w:rPr>
                    <w:t>decided </w:t>
                  </w:r>
                  <w:r>
                    <w:rPr>
                      <w:spacing w:val="8"/>
                    </w:rPr>
                    <w:t>by </w:t>
                  </w:r>
                  <w:r>
                    <w:rPr>
                      <w:spacing w:val="2"/>
                    </w:rPr>
                    <w:t>more </w:t>
                  </w:r>
                  <w:r>
                    <w:rPr>
                      <w:spacing w:val="3"/>
                    </w:rPr>
                    <w:t>or </w:t>
                  </w:r>
                  <w:r>
                    <w:rPr>
                      <w:spacing w:val="-3"/>
                    </w:rPr>
                    <w:t>less </w:t>
                  </w:r>
                  <w:r>
                    <w:rPr/>
                    <w:t>transient </w:t>
                  </w:r>
                  <w:r>
                    <w:rPr>
                      <w:spacing w:val="3"/>
                    </w:rPr>
                    <w:t>conditions </w:t>
                  </w:r>
                  <w:r>
                    <w:rPr>
                      <w:spacing w:val="2"/>
                    </w:rPr>
                    <w:t>or </w:t>
                  </w:r>
                  <w:r>
                    <w:rPr>
                      <w:spacing w:val="4"/>
                    </w:rPr>
                    <w:t>motives;  </w:t>
                  </w:r>
                  <w:r>
                    <w:rPr>
                      <w:spacing w:val="3"/>
                    </w:rPr>
                    <w:t>and  </w:t>
                  </w:r>
                  <w:r>
                    <w:rPr>
                      <w:spacing w:val="2"/>
                    </w:rPr>
                    <w:t>the  </w:t>
                  </w:r>
                  <w:r>
                    <w:rPr/>
                    <w:t>arguments  </w:t>
                  </w:r>
                  <w:r>
                    <w:rPr>
                      <w:spacing w:val="5"/>
                    </w:rPr>
                    <w:t>provided </w:t>
                  </w:r>
                  <w:r>
                    <w:rPr>
                      <w:spacing w:val="9"/>
                    </w:rPr>
                    <w:t>by </w:t>
                  </w:r>
                  <w:r>
                    <w:rPr/>
                    <w:t>his reason </w:t>
                  </w:r>
                  <w:r>
                    <w:rPr>
                      <w:spacing w:val="3"/>
                    </w:rPr>
                    <w:t>to </w:t>
                  </w:r>
                  <w:r>
                    <w:rPr>
                      <w:spacing w:val="4"/>
                    </w:rPr>
                    <w:t>justify </w:t>
                  </w:r>
                  <w:r>
                    <w:rPr/>
                    <w:t>the </w:t>
                  </w:r>
                  <w:r>
                    <w:rPr>
                      <w:spacing w:val="5"/>
                    </w:rPr>
                    <w:t>revolt </w:t>
                  </w:r>
                  <w:r>
                    <w:rPr/>
                    <w:t>were </w:t>
                  </w:r>
                  <w:r>
                    <w:rPr>
                      <w:spacing w:val="3"/>
                    </w:rPr>
                    <w:t>more adventitious </w:t>
                  </w:r>
                  <w:r>
                    <w:rPr/>
                    <w:t>still. </w:t>
                  </w:r>
                  <w:r>
                    <w:rPr>
                      <w:spacing w:val="3"/>
                    </w:rPr>
                    <w:t>The </w:t>
                  </w:r>
                  <w:r>
                    <w:rPr/>
                    <w:t>pure </w:t>
                  </w:r>
                  <w:r>
                    <w:rPr>
                      <w:spacing w:val="3"/>
                    </w:rPr>
                    <w:t>instinct </w:t>
                  </w:r>
                  <w:r>
                    <w:rPr>
                      <w:spacing w:val="2"/>
                    </w:rPr>
                    <w:t>to </w:t>
                  </w:r>
                  <w:r>
                    <w:rPr/>
                    <w:t>rebel, </w:t>
                  </w:r>
                  <w:r>
                    <w:rPr>
                      <w:spacing w:val="4"/>
                    </w:rPr>
                    <w:t>independently </w:t>
                  </w:r>
                  <w:r>
                    <w:rPr/>
                    <w:t>o f </w:t>
                  </w:r>
                  <w:r>
                    <w:rPr>
                      <w:spacing w:val="2"/>
                    </w:rPr>
                    <w:t>the </w:t>
                  </w:r>
                  <w:r>
                    <w:rPr>
                      <w:spacing w:val="7"/>
                    </w:rPr>
                    <w:t>object </w:t>
                  </w:r>
                  <w:r>
                    <w:rPr>
                      <w:spacing w:val="4"/>
                    </w:rPr>
                    <w:t>or </w:t>
                  </w:r>
                  <w:r>
                    <w:rPr/>
                    <w:t>the reason o f the </w:t>
                  </w:r>
                  <w:r>
                    <w:rPr>
                      <w:spacing w:val="2"/>
                    </w:rPr>
                    <w:t>rebellion, </w:t>
                  </w:r>
                  <w:r>
                    <w:rPr/>
                    <w:t>has </w:t>
                  </w:r>
                  <w:r>
                    <w:rPr>
                      <w:spacing w:val="3"/>
                    </w:rPr>
                    <w:t>never </w:t>
                  </w:r>
                  <w:r>
                    <w:rPr/>
                    <w:t>been </w:t>
                  </w:r>
                  <w:r>
                    <w:rPr>
                      <w:spacing w:val="3"/>
                    </w:rPr>
                    <w:t>more </w:t>
                  </w:r>
                  <w:r>
                    <w:rPr/>
                    <w:t>strikingly expressed than in  the  </w:t>
                  </w:r>
                  <w:r>
                    <w:rPr>
                      <w:spacing w:val="3"/>
                    </w:rPr>
                    <w:t>personality </w:t>
                  </w:r>
                  <w:r>
                    <w:rPr/>
                    <w:t>o f </w:t>
                  </w:r>
                  <w:r>
                    <w:rPr>
                      <w:spacing w:val="2"/>
                    </w:rPr>
                    <w:t>Michael</w:t>
                  </w:r>
                  <w:r>
                    <w:rPr>
                      <w:spacing w:val="37"/>
                    </w:rPr>
                    <w:t> </w:t>
                  </w:r>
                  <w:r>
                    <w:rPr>
                      <w:spacing w:val="2"/>
                    </w:rPr>
                    <w:t>Bakunin.</w:t>
                  </w:r>
                </w:p>
                <w:p>
                  <w:pPr>
                    <w:pStyle w:val="BodyText"/>
                    <w:spacing w:line="249" w:lineRule="auto" w:before="2"/>
                    <w:ind w:left="1075" w:right="1001" w:firstLine="214"/>
                    <w:jc w:val="both"/>
                  </w:pPr>
                  <w:r>
                    <w:rPr>
                      <w:spacing w:val="3"/>
                    </w:rPr>
                    <w:t>The </w:t>
                  </w:r>
                  <w:r>
                    <w:rPr/>
                    <w:t>process o f </w:t>
                  </w:r>
                  <w:r>
                    <w:rPr>
                      <w:spacing w:val="2"/>
                    </w:rPr>
                    <w:t>conversion </w:t>
                  </w:r>
                  <w:r>
                    <w:rPr/>
                    <w:t>from </w:t>
                  </w:r>
                  <w:r>
                    <w:rPr>
                      <w:spacing w:val="4"/>
                    </w:rPr>
                    <w:t>domestic </w:t>
                  </w:r>
                  <w:r>
                    <w:rPr>
                      <w:spacing w:val="3"/>
                    </w:rPr>
                    <w:t>to </w:t>
                  </w:r>
                  <w:r>
                    <w:rPr>
                      <w:spacing w:val="4"/>
                    </w:rPr>
                    <w:t>political </w:t>
                  </w:r>
                  <w:r>
                    <w:rPr/>
                    <w:t>rebellion which </w:t>
                  </w:r>
                  <w:r>
                    <w:rPr>
                      <w:spacing w:val="2"/>
                    </w:rPr>
                    <w:t>Bakunin underwent </w:t>
                  </w:r>
                  <w:r>
                    <w:rPr/>
                    <w:t>in </w:t>
                  </w:r>
                  <w:r>
                    <w:rPr>
                      <w:spacing w:val="3"/>
                    </w:rPr>
                    <w:t>Germany </w:t>
                  </w:r>
                  <w:r>
                    <w:rPr/>
                    <w:t>in </w:t>
                  </w:r>
                  <w:r>
                    <w:rPr>
                      <w:spacing w:val="2"/>
                    </w:rPr>
                    <w:t>the </w:t>
                  </w:r>
                  <w:r>
                    <w:rPr>
                      <w:spacing w:val="4"/>
                    </w:rPr>
                    <w:t>year  </w:t>
                  </w:r>
                  <w:r>
                    <w:rPr>
                      <w:spacing w:val="-4"/>
                    </w:rPr>
                    <w:t>1842  </w:t>
                  </w:r>
                  <w:r>
                    <w:rPr/>
                    <w:t>can </w:t>
                  </w:r>
                  <w:r>
                    <w:rPr>
                      <w:spacing w:val="4"/>
                    </w:rPr>
                    <w:t>most </w:t>
                  </w:r>
                  <w:r>
                    <w:rPr>
                      <w:spacing w:val="3"/>
                    </w:rPr>
                    <w:t>simply </w:t>
                  </w:r>
                  <w:r>
                    <w:rPr>
                      <w:spacing w:val="2"/>
                    </w:rPr>
                    <w:t>be described </w:t>
                  </w:r>
                  <w:r>
                    <w:rPr/>
                    <w:t>in terms o f German literature </w:t>
                  </w:r>
                  <w:r>
                    <w:rPr>
                      <w:spacing w:val="2"/>
                    </w:rPr>
                    <w:t>and </w:t>
                  </w:r>
                  <w:r>
                    <w:rPr>
                      <w:spacing w:val="4"/>
                    </w:rPr>
                    <w:t>philosophy. </w:t>
                  </w:r>
                  <w:r>
                    <w:rPr>
                      <w:spacing w:val="2"/>
                    </w:rPr>
                    <w:t>Bakunin, </w:t>
                  </w:r>
                  <w:r>
                    <w:rPr/>
                    <w:t>in </w:t>
                  </w:r>
                  <w:r>
                    <w:rPr>
                      <w:spacing w:val="6"/>
                    </w:rPr>
                    <w:t>common </w:t>
                  </w:r>
                  <w:r>
                    <w:rPr>
                      <w:spacing w:val="3"/>
                    </w:rPr>
                    <w:t>with </w:t>
                  </w:r>
                  <w:r>
                    <w:rPr>
                      <w:spacing w:val="6"/>
                    </w:rPr>
                    <w:t>most </w:t>
                  </w:r>
                  <w:r>
                    <w:rPr/>
                    <w:t>o f his Russian </w:t>
                  </w:r>
                  <w:r>
                    <w:rPr>
                      <w:spacing w:val="2"/>
                    </w:rPr>
                    <w:t>contemporaries, </w:t>
                  </w:r>
                  <w:r>
                    <w:rPr>
                      <w:spacing w:val="3"/>
                    </w:rPr>
                    <w:t>had </w:t>
                  </w:r>
                  <w:r>
                    <w:rPr/>
                    <w:t>been </w:t>
                  </w:r>
                  <w:r>
                    <w:rPr>
                      <w:spacing w:val="4"/>
                    </w:rPr>
                    <w:t>subject, </w:t>
                  </w:r>
                  <w:r>
                    <w:rPr>
                      <w:spacing w:val="3"/>
                    </w:rPr>
                    <w:t>before </w:t>
                  </w:r>
                  <w:r>
                    <w:rPr/>
                    <w:t>he </w:t>
                  </w:r>
                  <w:r>
                    <w:rPr>
                      <w:spacing w:val="2"/>
                    </w:rPr>
                    <w:t>came </w:t>
                  </w:r>
                  <w:r>
                    <w:rPr>
                      <w:spacing w:val="3"/>
                    </w:rPr>
                    <w:t>to  Germany</w:t>
                  </w:r>
                  <w:r>
                    <w:rPr>
                      <w:spacing w:val="58"/>
                    </w:rPr>
                    <w:t> </w:t>
                  </w:r>
                  <w:r>
                    <w:rPr>
                      <w:spacing w:val="3"/>
                    </w:rPr>
                    <w:t>at </w:t>
                  </w:r>
                  <w:r>
                    <w:rPr/>
                    <w:t>all, </w:t>
                  </w:r>
                  <w:r>
                    <w:rPr>
                      <w:spacing w:val="2"/>
                    </w:rPr>
                    <w:t>to </w:t>
                  </w:r>
                  <w:r>
                    <w:rPr>
                      <w:spacing w:val="5"/>
                    </w:rPr>
                    <w:t>two </w:t>
                  </w:r>
                  <w:r>
                    <w:rPr>
                      <w:spacing w:val="4"/>
                    </w:rPr>
                    <w:t>important </w:t>
                  </w:r>
                  <w:r>
                    <w:rPr/>
                    <w:t>German influences: German romanticism </w:t>
                  </w:r>
                  <w:r>
                    <w:rPr>
                      <w:spacing w:val="2"/>
                    </w:rPr>
                    <w:t>and </w:t>
                  </w:r>
                  <w:r>
                    <w:rPr/>
                    <w:t>the </w:t>
                  </w:r>
                  <w:r>
                    <w:rPr>
                      <w:spacing w:val="4"/>
                    </w:rPr>
                    <w:t>philosophy </w:t>
                  </w:r>
                  <w:r>
                    <w:rPr/>
                    <w:t>o f </w:t>
                  </w:r>
                  <w:r>
                    <w:rPr>
                      <w:spacing w:val="2"/>
                    </w:rPr>
                    <w:t>Hegel. </w:t>
                  </w:r>
                  <w:r>
                    <w:rPr>
                      <w:spacing w:val="6"/>
                    </w:rPr>
                    <w:t>When </w:t>
                  </w:r>
                  <w:r>
                    <w:rPr/>
                    <w:t>he </w:t>
                  </w:r>
                  <w:r>
                    <w:rPr>
                      <w:spacing w:val="2"/>
                    </w:rPr>
                    <w:t>reached </w:t>
                  </w:r>
                  <w:r>
                    <w:rPr/>
                    <w:t>Berlin in </w:t>
                  </w:r>
                  <w:r>
                    <w:rPr>
                      <w:spacing w:val="-3"/>
                    </w:rPr>
                    <w:t>1840, </w:t>
                  </w:r>
                  <w:r>
                    <w:rPr/>
                    <w:t>these influences were still </w:t>
                  </w:r>
                  <w:r>
                    <w:rPr>
                      <w:spacing w:val="4"/>
                    </w:rPr>
                    <w:t>paramount </w:t>
                  </w:r>
                  <w:r>
                    <w:rPr/>
                    <w:t>in </w:t>
                  </w:r>
                  <w:r>
                    <w:rPr>
                      <w:spacing w:val="3"/>
                    </w:rPr>
                    <w:t>Germany </w:t>
                  </w:r>
                  <w:r>
                    <w:rPr/>
                    <w:t>itself; </w:t>
                  </w:r>
                  <w:r>
                    <w:rPr>
                      <w:spacing w:val="2"/>
                    </w:rPr>
                    <w:t>and </w:t>
                  </w:r>
                  <w:r>
                    <w:rPr/>
                    <w:t>the </w:t>
                  </w:r>
                  <w:r>
                    <w:rPr>
                      <w:spacing w:val="2"/>
                    </w:rPr>
                    <w:t>intellectual atmosphere </w:t>
                  </w:r>
                  <w:r>
                    <w:rPr/>
                    <w:t>which he </w:t>
                  </w:r>
                  <w:r>
                    <w:rPr>
                      <w:spacing w:val="4"/>
                    </w:rPr>
                    <w:t>found </w:t>
                  </w:r>
                  <w:r>
                    <w:rPr/>
                    <w:t>there was </w:t>
                  </w:r>
                  <w:r>
                    <w:rPr>
                      <w:spacing w:val="5"/>
                    </w:rPr>
                    <w:t>not </w:t>
                  </w:r>
                  <w:r>
                    <w:rPr/>
                    <w:t>different  in essence </w:t>
                  </w:r>
                  <w:r>
                    <w:rPr>
                      <w:spacing w:val="2"/>
                    </w:rPr>
                    <w:t>(though </w:t>
                  </w:r>
                  <w:r>
                    <w:rPr/>
                    <w:t>perhaps intenser in degree) from </w:t>
                  </w:r>
                  <w:r>
                    <w:rPr>
                      <w:spacing w:val="4"/>
                    </w:rPr>
                    <w:t>that </w:t>
                  </w:r>
                  <w:r>
                    <w:rPr/>
                    <w:t>which  he </w:t>
                  </w:r>
                  <w:r>
                    <w:rPr>
                      <w:spacing w:val="3"/>
                    </w:rPr>
                    <w:t>had </w:t>
                  </w:r>
                  <w:r>
                    <w:rPr>
                      <w:spacing w:val="2"/>
                    </w:rPr>
                    <w:t>left behind </w:t>
                  </w:r>
                  <w:r>
                    <w:rPr/>
                    <w:t>in Russia. </w:t>
                  </w:r>
                  <w:r>
                    <w:rPr>
                      <w:spacing w:val="4"/>
                    </w:rPr>
                    <w:t>Bakunin’s </w:t>
                  </w:r>
                  <w:r>
                    <w:rPr/>
                    <w:t>first </w:t>
                  </w:r>
                  <w:r>
                    <w:rPr>
                      <w:spacing w:val="3"/>
                    </w:rPr>
                    <w:t>year </w:t>
                  </w:r>
                  <w:r>
                    <w:rPr/>
                    <w:t>in Berlin was the </w:t>
                  </w:r>
                  <w:r>
                    <w:rPr>
                      <w:spacing w:val="2"/>
                    </w:rPr>
                    <w:t>conclusion </w:t>
                  </w:r>
                  <w:r>
                    <w:rPr/>
                    <w:t>o f his Russian, rather </w:t>
                  </w:r>
                  <w:r>
                    <w:rPr>
                      <w:spacing w:val="2"/>
                    </w:rPr>
                    <w:t>than </w:t>
                  </w:r>
                  <w:r>
                    <w:rPr/>
                    <w:t>the </w:t>
                  </w:r>
                  <w:r>
                    <w:rPr>
                      <w:spacing w:val="2"/>
                    </w:rPr>
                    <w:t>beginning </w:t>
                  </w:r>
                  <w:r>
                    <w:rPr/>
                    <w:t>o f </w:t>
                  </w:r>
                  <w:r>
                    <w:rPr>
                      <w:spacing w:val="-3"/>
                    </w:rPr>
                    <w:t>his </w:t>
                  </w:r>
                  <w:r>
                    <w:rPr>
                      <w:spacing w:val="2"/>
                    </w:rPr>
                    <w:t>European,</w:t>
                  </w:r>
                  <w:r>
                    <w:rPr>
                      <w:spacing w:val="29"/>
                    </w:rPr>
                    <w:t> </w:t>
                  </w:r>
                  <w:r>
                    <w:rPr>
                      <w:spacing w:val="3"/>
                    </w:rPr>
                    <w:t>period.</w:t>
                  </w:r>
                </w:p>
                <w:p>
                  <w:pPr>
                    <w:pStyle w:val="BodyText"/>
                    <w:spacing w:line="254" w:lineRule="auto" w:before="6"/>
                    <w:ind w:left="1085" w:right="1009" w:firstLine="213"/>
                    <w:jc w:val="both"/>
                  </w:pPr>
                  <w:r>
                    <w:rPr>
                      <w:spacing w:val="2"/>
                    </w:rPr>
                    <w:t>The </w:t>
                  </w:r>
                  <w:r>
                    <w:rPr>
                      <w:spacing w:val="3"/>
                    </w:rPr>
                    <w:t>year </w:t>
                  </w:r>
                  <w:r>
                    <w:rPr>
                      <w:spacing w:val="-7"/>
                    </w:rPr>
                    <w:t>1841 </w:t>
                  </w:r>
                  <w:r>
                    <w:rPr>
                      <w:spacing w:val="4"/>
                    </w:rPr>
                    <w:t>proved, </w:t>
                  </w:r>
                  <w:r>
                    <w:rPr>
                      <w:spacing w:val="3"/>
                    </w:rPr>
                    <w:t>however, to </w:t>
                  </w:r>
                  <w:r>
                    <w:rPr/>
                    <w:t>be an </w:t>
                  </w:r>
                  <w:r>
                    <w:rPr>
                      <w:spacing w:val="5"/>
                    </w:rPr>
                    <w:t>important </w:t>
                  </w:r>
                  <w:r>
                    <w:rPr>
                      <w:spacing w:val="2"/>
                    </w:rPr>
                    <w:t>turning- </w:t>
                  </w:r>
                  <w:r>
                    <w:rPr>
                      <w:spacing w:val="4"/>
                    </w:rPr>
                    <w:t>point </w:t>
                  </w:r>
                  <w:r>
                    <w:rPr/>
                    <w:t>in German </w:t>
                  </w:r>
                  <w:r>
                    <w:rPr>
                      <w:spacing w:val="4"/>
                    </w:rPr>
                    <w:t>thought. </w:t>
                  </w:r>
                  <w:r>
                    <w:rPr/>
                    <w:t>In the </w:t>
                  </w:r>
                  <w:r>
                    <w:rPr>
                      <w:spacing w:val="3"/>
                    </w:rPr>
                    <w:t>preceding year, </w:t>
                  </w:r>
                  <w:r>
                    <w:rPr>
                      <w:spacing w:val="2"/>
                    </w:rPr>
                    <w:t>Friedrich </w:t>
                  </w:r>
                  <w:r>
                    <w:rPr/>
                    <w:t>Wilhelm </w:t>
                  </w:r>
                  <w:r>
                    <w:rPr>
                      <w:spacing w:val="3"/>
                    </w:rPr>
                    <w:t>IV became </w:t>
                  </w:r>
                  <w:r>
                    <w:rPr>
                      <w:spacing w:val="5"/>
                    </w:rPr>
                    <w:t>King </w:t>
                  </w:r>
                  <w:r>
                    <w:rPr/>
                    <w:t>o f Prussia. </w:t>
                  </w:r>
                  <w:r>
                    <w:rPr>
                      <w:spacing w:val="4"/>
                    </w:rPr>
                    <w:t>He </w:t>
                  </w:r>
                  <w:r>
                    <w:rPr/>
                    <w:t>was an </w:t>
                  </w:r>
                  <w:r>
                    <w:rPr>
                      <w:spacing w:val="3"/>
                    </w:rPr>
                    <w:t>impenitent </w:t>
                  </w:r>
                  <w:r>
                    <w:rPr/>
                    <w:t>and </w:t>
                  </w:r>
                  <w:r>
                    <w:rPr>
                      <w:spacing w:val="3"/>
                    </w:rPr>
                    <w:t>imprudent reactionary, who  understood  nothing  </w:t>
                  </w:r>
                  <w:r>
                    <w:rPr/>
                    <w:t>o f the  </w:t>
                  </w:r>
                  <w:r>
                    <w:rPr>
                      <w:spacing w:val="2"/>
                    </w:rPr>
                    <w:t>virtue </w:t>
                  </w:r>
                  <w:r>
                    <w:rPr/>
                    <w:t>o f letting sleeping </w:t>
                  </w:r>
                  <w:r>
                    <w:rPr>
                      <w:spacing w:val="3"/>
                    </w:rPr>
                    <w:t>dogs </w:t>
                  </w:r>
                  <w:r>
                    <w:rPr/>
                    <w:t>lie;  </w:t>
                  </w:r>
                  <w:r>
                    <w:rPr>
                      <w:spacing w:val="2"/>
                    </w:rPr>
                    <w:t>and </w:t>
                  </w:r>
                  <w:r>
                    <w:rPr>
                      <w:spacing w:val="7"/>
                    </w:rPr>
                    <w:t>by </w:t>
                  </w:r>
                  <w:r>
                    <w:rPr/>
                    <w:t>his </w:t>
                  </w:r>
                  <w:r>
                    <w:rPr>
                      <w:spacing w:val="5"/>
                    </w:rPr>
                    <w:t>provocative </w:t>
                  </w:r>
                  <w:r>
                    <w:rPr>
                      <w:spacing w:val="2"/>
                    </w:rPr>
                    <w:t>attacks </w:t>
                  </w:r>
                  <w:r>
                    <w:rPr/>
                    <w:t>on  the freedom  o f </w:t>
                  </w:r>
                  <w:r>
                    <w:rPr>
                      <w:spacing w:val="4"/>
                    </w:rPr>
                    <w:t>thought </w:t>
                  </w:r>
                  <w:r>
                    <w:rPr/>
                    <w:t>and speech he earned from  the  </w:t>
                  </w:r>
                  <w:r>
                    <w:rPr>
                      <w:spacing w:val="1"/>
                    </w:rPr>
                    <w:t> </w:t>
                  </w:r>
                  <w:r>
                    <w:rPr/>
                    <w:t>radicals</w:t>
                  </w:r>
                </w:p>
              </w:txbxContent>
            </v:textbox>
            <w10:wrap type="none"/>
          </v:shape>
        </w:pict>
      </w:r>
      <w:r>
        <w:rPr/>
        <w:drawing>
          <wp:anchor distT="0" distB="0" distL="0" distR="0" allowOverlap="1" layoutInCell="1" locked="0" behindDoc="1" simplePos="0" relativeHeight="268184759">
            <wp:simplePos x="0" y="0"/>
            <wp:positionH relativeFrom="page">
              <wp:posOffset>0</wp:posOffset>
            </wp:positionH>
            <wp:positionV relativeFrom="page">
              <wp:posOffset>0</wp:posOffset>
            </wp:positionV>
            <wp:extent cx="5043158" cy="7778496"/>
            <wp:effectExtent l="0" t="0" r="0" b="0"/>
            <wp:wrapNone/>
            <wp:docPr id="225" name="image117.png" descr=""/>
            <wp:cNvGraphicFramePr>
              <a:graphicFrameLocks noChangeAspect="1"/>
            </wp:cNvGraphicFramePr>
            <a:graphic>
              <a:graphicData uri="http://schemas.openxmlformats.org/drawingml/2006/picture">
                <pic:pic>
                  <pic:nvPicPr>
                    <pic:cNvPr id="226" name="image117.png"/>
                    <pic:cNvPicPr/>
                  </pic:nvPicPr>
                  <pic:blipFill>
                    <a:blip r:embed="rId12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067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25" w:val="left" w:leader="none"/>
                    </w:tabs>
                    <w:spacing w:before="113"/>
                    <w:ind w:left="1078" w:right="0" w:firstLine="0"/>
                    <w:jc w:val="both"/>
                    <w:rPr>
                      <w:sz w:val="12"/>
                    </w:rPr>
                  </w:pPr>
                  <w:r>
                    <w:rPr>
                      <w:b/>
                      <w:spacing w:val="-4"/>
                      <w:sz w:val="16"/>
                    </w:rPr>
                    <w:t>108</w:t>
                    <w:tab/>
                  </w:r>
                  <w:r>
                    <w:rPr>
                      <w:b/>
                      <w:spacing w:val="7"/>
                      <w:sz w:val="16"/>
                    </w:rPr>
                    <w:t>THE  </w:t>
                  </w:r>
                  <w:r>
                    <w:rPr>
                      <w:b/>
                      <w:spacing w:val="11"/>
                      <w:sz w:val="16"/>
                    </w:rPr>
                    <w:t>REVOLUTIONARY  ADVENTURER        </w:t>
                  </w:r>
                  <w:r>
                    <w:rPr>
                      <w:spacing w:val="9"/>
                      <w:sz w:val="12"/>
                    </w:rPr>
                    <w:t>BOO </w:t>
                  </w:r>
                  <w:r>
                    <w:rPr>
                      <w:sz w:val="12"/>
                    </w:rPr>
                    <w:t>K</w:t>
                  </w:r>
                  <w:r>
                    <w:rPr>
                      <w:spacing w:val="19"/>
                      <w:sz w:val="12"/>
                    </w:rPr>
                    <w:t> </w:t>
                  </w:r>
                  <w:r>
                    <w:rPr>
                      <w:spacing w:val="6"/>
                      <w:sz w:val="12"/>
                    </w:rPr>
                    <w:t>II</w:t>
                  </w:r>
                </w:p>
                <w:p>
                  <w:pPr>
                    <w:pStyle w:val="BodyText"/>
                    <w:spacing w:line="254" w:lineRule="auto" w:before="111"/>
                    <w:ind w:left="1056" w:right="999" w:firstLine="2"/>
                    <w:jc w:val="both"/>
                  </w:pPr>
                  <w:r>
                    <w:rPr/>
                    <w:t>the ironical title o f the “ first German revolutionary” . Strauss’s </w:t>
                  </w:r>
                  <w:r>
                    <w:rPr>
                      <w:i/>
                    </w:rPr>
                    <w:t>Life of Jesus </w:t>
                  </w:r>
                  <w:r>
                    <w:rPr/>
                    <w:t>had been an isolated scandal, and the “ Hegelian Left” an obscure and unnoticed clique. But official persecution gave a powerful impetus to the movement. In 1841 Ludwig Feuerbach, o f whom Bakunin had dimly heard in Moscow, published </w:t>
                  </w:r>
                  <w:r>
                    <w:rPr>
                      <w:i/>
                    </w:rPr>
                    <w:t>The Essenceof Christianity</w:t>
                  </w:r>
                  <w:r>
                    <w:rPr/>
                    <w:t>,which crystallised the mind o f the rising generation  and marked a philosophical  epoch.</w:t>
                  </w:r>
                </w:p>
                <w:p>
                  <w:pPr>
                    <w:pStyle w:val="BodyText"/>
                    <w:spacing w:line="249" w:lineRule="auto"/>
                    <w:ind w:left="1058" w:right="993" w:firstLine="214"/>
                    <w:jc w:val="both"/>
                  </w:pPr>
                  <w:r>
                    <w:rPr>
                      <w:spacing w:val="5"/>
                    </w:rPr>
                    <w:t>Feuerbach’s </w:t>
                  </w:r>
                  <w:r>
                    <w:rPr>
                      <w:spacing w:val="7"/>
                    </w:rPr>
                    <w:t>book, </w:t>
                  </w:r>
                  <w:r>
                    <w:rPr>
                      <w:spacing w:val="2"/>
                    </w:rPr>
                    <w:t>which </w:t>
                  </w:r>
                  <w:r>
                    <w:rPr>
                      <w:spacing w:val="4"/>
                    </w:rPr>
                    <w:t>purported to </w:t>
                  </w:r>
                  <w:r>
                    <w:rPr/>
                    <w:t>find a materialistic  basis </w:t>
                  </w:r>
                  <w:r>
                    <w:rPr>
                      <w:spacing w:val="5"/>
                    </w:rPr>
                    <w:t>for </w:t>
                  </w:r>
                  <w:r>
                    <w:rPr/>
                    <w:t>religion, </w:t>
                  </w:r>
                  <w:r>
                    <w:rPr>
                      <w:spacing w:val="5"/>
                    </w:rPr>
                    <w:t>provided </w:t>
                  </w:r>
                  <w:r>
                    <w:rPr/>
                    <w:t>a </w:t>
                  </w:r>
                  <w:r>
                    <w:rPr>
                      <w:spacing w:val="4"/>
                    </w:rPr>
                    <w:t>rallying-point for  </w:t>
                  </w:r>
                  <w:r>
                    <w:rPr>
                      <w:spacing w:val="2"/>
                    </w:rPr>
                    <w:t>the  </w:t>
                  </w:r>
                  <w:r>
                    <w:rPr/>
                    <w:t>Hegelian </w:t>
                  </w:r>
                  <w:r>
                    <w:rPr>
                      <w:spacing w:val="6"/>
                    </w:rPr>
                    <w:t>Left </w:t>
                  </w:r>
                  <w:r>
                    <w:rPr>
                      <w:spacing w:val="2"/>
                    </w:rPr>
                    <w:t>or, </w:t>
                  </w:r>
                  <w:r>
                    <w:rPr/>
                    <w:t>as the radicals </w:t>
                  </w:r>
                  <w:r>
                    <w:rPr>
                      <w:spacing w:val="3"/>
                    </w:rPr>
                    <w:t>now </w:t>
                  </w:r>
                  <w:r>
                    <w:rPr/>
                    <w:t>came </w:t>
                  </w:r>
                  <w:r>
                    <w:rPr>
                      <w:spacing w:val="3"/>
                    </w:rPr>
                    <w:t>to be </w:t>
                  </w:r>
                  <w:r>
                    <w:rPr/>
                    <w:t>called, the “ </w:t>
                  </w:r>
                  <w:r>
                    <w:rPr>
                      <w:spacing w:val="8"/>
                    </w:rPr>
                    <w:t>Young </w:t>
                  </w:r>
                  <w:r>
                    <w:rPr>
                      <w:spacing w:val="3"/>
                    </w:rPr>
                    <w:t>Hegelians” </w:t>
                  </w:r>
                  <w:r>
                    <w:rPr/>
                    <w:t>. </w:t>
                  </w:r>
                  <w:r>
                    <w:rPr>
                      <w:spacing w:val="6"/>
                    </w:rPr>
                    <w:t>It </w:t>
                  </w:r>
                  <w:r>
                    <w:rPr/>
                    <w:t>is significant o f the religious </w:t>
                  </w:r>
                  <w:r>
                    <w:rPr>
                      <w:spacing w:val="2"/>
                    </w:rPr>
                    <w:t>character </w:t>
                  </w:r>
                  <w:r>
                    <w:rPr/>
                    <w:t>o f </w:t>
                  </w:r>
                  <w:r>
                    <w:rPr>
                      <w:spacing w:val="2"/>
                    </w:rPr>
                    <w:t>the </w:t>
                  </w:r>
                  <w:r>
                    <w:rPr/>
                    <w:t>age </w:t>
                  </w:r>
                  <w:r>
                    <w:rPr>
                      <w:spacing w:val="5"/>
                    </w:rPr>
                    <w:t>that </w:t>
                  </w:r>
                  <w:r>
                    <w:rPr/>
                    <w:t>the first assault on </w:t>
                  </w:r>
                  <w:r>
                    <w:rPr>
                      <w:spacing w:val="2"/>
                    </w:rPr>
                    <w:t>Hegelian </w:t>
                  </w:r>
                  <w:r>
                    <w:rPr>
                      <w:spacing w:val="7"/>
                    </w:rPr>
                    <w:t>orthodoxy </w:t>
                  </w:r>
                  <w:r>
                    <w:rPr/>
                    <w:t>was </w:t>
                  </w:r>
                  <w:r>
                    <w:rPr>
                      <w:spacing w:val="3"/>
                    </w:rPr>
                    <w:t>made </w:t>
                  </w:r>
                  <w:r>
                    <w:rPr>
                      <w:spacing w:val="2"/>
                    </w:rPr>
                    <w:t>on </w:t>
                  </w:r>
                  <w:r>
                    <w:rPr/>
                    <w:t>the religious </w:t>
                  </w:r>
                  <w:r>
                    <w:rPr>
                      <w:spacing w:val="3"/>
                    </w:rPr>
                    <w:t>front; and </w:t>
                  </w:r>
                  <w:r>
                    <w:rPr/>
                    <w:t>it is significant o f the </w:t>
                  </w:r>
                  <w:r>
                    <w:rPr>
                      <w:spacing w:val="2"/>
                    </w:rPr>
                    <w:t>enormous </w:t>
                  </w:r>
                  <w:r>
                    <w:rPr/>
                    <w:t>prestige </w:t>
                  </w:r>
                  <w:r>
                    <w:rPr>
                      <w:spacing w:val="3"/>
                    </w:rPr>
                    <w:t>which Hegel, </w:t>
                  </w:r>
                  <w:r>
                    <w:rPr/>
                    <w:t>ten years </w:t>
                  </w:r>
                  <w:r>
                    <w:rPr>
                      <w:spacing w:val="2"/>
                    </w:rPr>
                    <w:t>after </w:t>
                  </w:r>
                  <w:r>
                    <w:rPr/>
                    <w:t>his </w:t>
                  </w:r>
                  <w:r>
                    <w:rPr>
                      <w:spacing w:val="3"/>
                    </w:rPr>
                    <w:t>death, continued to </w:t>
                  </w:r>
                  <w:r>
                    <w:rPr>
                      <w:spacing w:val="6"/>
                    </w:rPr>
                    <w:t>enjoy, </w:t>
                  </w:r>
                  <w:r>
                    <w:rPr>
                      <w:spacing w:val="4"/>
                    </w:rPr>
                    <w:t>that </w:t>
                  </w:r>
                  <w:r>
                    <w:rPr>
                      <w:spacing w:val="3"/>
                    </w:rPr>
                    <w:t>the </w:t>
                  </w:r>
                  <w:r>
                    <w:rPr/>
                    <w:t>insurgents still </w:t>
                  </w:r>
                  <w:r>
                    <w:rPr>
                      <w:spacing w:val="5"/>
                    </w:rPr>
                    <w:t>took </w:t>
                  </w:r>
                  <w:r>
                    <w:rPr>
                      <w:spacing w:val="4"/>
                    </w:rPr>
                    <w:t>cover </w:t>
                  </w:r>
                  <w:r>
                    <w:rPr/>
                    <w:t>under  his  </w:t>
                  </w:r>
                  <w:r>
                    <w:rPr>
                      <w:spacing w:val="2"/>
                    </w:rPr>
                    <w:t>name  and professed, </w:t>
                  </w:r>
                  <w:r>
                    <w:rPr>
                      <w:spacing w:val="7"/>
                    </w:rPr>
                    <w:t>not </w:t>
                  </w:r>
                  <w:r>
                    <w:rPr>
                      <w:spacing w:val="3"/>
                    </w:rPr>
                    <w:t>to </w:t>
                  </w:r>
                  <w:r>
                    <w:rPr>
                      <w:spacing w:val="2"/>
                    </w:rPr>
                    <w:t>deny </w:t>
                  </w:r>
                  <w:r>
                    <w:rPr/>
                    <w:t>his </w:t>
                  </w:r>
                  <w:r>
                    <w:rPr>
                      <w:spacing w:val="3"/>
                    </w:rPr>
                    <w:t>doctrine, </w:t>
                  </w:r>
                  <w:r>
                    <w:rPr>
                      <w:spacing w:val="6"/>
                    </w:rPr>
                    <w:t>but </w:t>
                  </w:r>
                  <w:r>
                    <w:rPr>
                      <w:spacing w:val="3"/>
                    </w:rPr>
                    <w:t>to </w:t>
                  </w:r>
                  <w:r>
                    <w:rPr>
                      <w:spacing w:val="2"/>
                    </w:rPr>
                    <w:t>interpret </w:t>
                  </w:r>
                  <w:r>
                    <w:rPr/>
                    <w:t>it. </w:t>
                  </w:r>
                  <w:r>
                    <w:rPr>
                      <w:spacing w:val="4"/>
                    </w:rPr>
                    <w:t>They  </w:t>
                  </w:r>
                  <w:r>
                    <w:rPr>
                      <w:spacing w:val="6"/>
                    </w:rPr>
                    <w:t>proved </w:t>
                  </w:r>
                  <w:r>
                    <w:rPr>
                      <w:spacing w:val="5"/>
                    </w:rPr>
                    <w:t>that </w:t>
                  </w:r>
                  <w:r>
                    <w:rPr>
                      <w:spacing w:val="3"/>
                    </w:rPr>
                    <w:t>the </w:t>
                  </w:r>
                  <w:r>
                    <w:rPr>
                      <w:spacing w:val="2"/>
                    </w:rPr>
                    <w:t>Hegelian </w:t>
                  </w:r>
                  <w:r>
                    <w:rPr>
                      <w:spacing w:val="3"/>
                    </w:rPr>
                    <w:t>system, </w:t>
                  </w:r>
                  <w:r>
                    <w:rPr/>
                    <w:t>shorn o f </w:t>
                  </w:r>
                  <w:r>
                    <w:rPr>
                      <w:spacing w:val="2"/>
                    </w:rPr>
                    <w:t>those excrescences </w:t>
                  </w:r>
                  <w:r>
                    <w:rPr/>
                    <w:t>o f </w:t>
                  </w:r>
                  <w:r>
                    <w:rPr>
                      <w:spacing w:val="3"/>
                    </w:rPr>
                    <w:t>State- </w:t>
                  </w:r>
                  <w:r>
                    <w:rPr>
                      <w:spacing w:val="2"/>
                    </w:rPr>
                    <w:t>worship which </w:t>
                  </w:r>
                  <w:r>
                    <w:rPr/>
                    <w:t>were the </w:t>
                  </w:r>
                  <w:r>
                    <w:rPr>
                      <w:spacing w:val="5"/>
                    </w:rPr>
                    <w:t>product </w:t>
                  </w:r>
                  <w:r>
                    <w:rPr/>
                    <w:t>o f the </w:t>
                  </w:r>
                  <w:r>
                    <w:rPr>
                      <w:spacing w:val="3"/>
                    </w:rPr>
                    <w:t>old </w:t>
                  </w:r>
                  <w:r>
                    <w:rPr>
                      <w:spacing w:val="5"/>
                    </w:rPr>
                    <w:t>man’s </w:t>
                  </w:r>
                  <w:r>
                    <w:rPr>
                      <w:spacing w:val="2"/>
                    </w:rPr>
                    <w:t>declining </w:t>
                  </w:r>
                  <w:r>
                    <w:rPr/>
                    <w:t>years, was a creed </w:t>
                  </w:r>
                  <w:r>
                    <w:rPr>
                      <w:spacing w:val="7"/>
                    </w:rPr>
                    <w:t>not </w:t>
                  </w:r>
                  <w:r>
                    <w:rPr/>
                    <w:t>o f </w:t>
                  </w:r>
                  <w:r>
                    <w:rPr>
                      <w:spacing w:val="3"/>
                    </w:rPr>
                    <w:t>reaction </w:t>
                  </w:r>
                  <w:r>
                    <w:rPr>
                      <w:spacing w:val="6"/>
                    </w:rPr>
                    <w:t>but </w:t>
                  </w:r>
                  <w:r>
                    <w:rPr/>
                    <w:t>o f </w:t>
                  </w:r>
                  <w:r>
                    <w:rPr>
                      <w:spacing w:val="4"/>
                    </w:rPr>
                    <w:t>revolution. </w:t>
                  </w:r>
                  <w:r>
                    <w:rPr>
                      <w:spacing w:val="8"/>
                    </w:rPr>
                    <w:t>For if </w:t>
                  </w:r>
                  <w:r>
                    <w:rPr>
                      <w:spacing w:val="3"/>
                    </w:rPr>
                    <w:t>everything </w:t>
                  </w:r>
                  <w:r>
                    <w:rPr>
                      <w:spacing w:val="5"/>
                    </w:rPr>
                    <w:t>that </w:t>
                  </w:r>
                  <w:r>
                    <w:rPr/>
                    <w:t>is real </w:t>
                  </w:r>
                  <w:r>
                    <w:rPr>
                      <w:spacing w:val="-3"/>
                    </w:rPr>
                    <w:t>is </w:t>
                  </w:r>
                  <w:r>
                    <w:rPr>
                      <w:spacing w:val="2"/>
                    </w:rPr>
                    <w:t>rational, </w:t>
                  </w:r>
                  <w:r>
                    <w:rPr/>
                    <w:t>the </w:t>
                  </w:r>
                  <w:r>
                    <w:rPr>
                      <w:spacing w:val="3"/>
                    </w:rPr>
                    <w:t>dialectical </w:t>
                  </w:r>
                  <w:r>
                    <w:rPr>
                      <w:spacing w:val="5"/>
                    </w:rPr>
                    <w:t>method  </w:t>
                  </w:r>
                  <w:r>
                    <w:rPr/>
                    <w:t>nevertheless </w:t>
                  </w:r>
                  <w:r>
                    <w:rPr>
                      <w:spacing w:val="4"/>
                    </w:rPr>
                    <w:t>proves </w:t>
                  </w:r>
                  <w:r>
                    <w:rPr>
                      <w:spacing w:val="5"/>
                    </w:rPr>
                    <w:t>that </w:t>
                  </w:r>
                  <w:r>
                    <w:rPr>
                      <w:spacing w:val="3"/>
                    </w:rPr>
                    <w:t>everything </w:t>
                  </w:r>
                  <w:r>
                    <w:rPr>
                      <w:spacing w:val="5"/>
                    </w:rPr>
                    <w:t>that </w:t>
                  </w:r>
                  <w:r>
                    <w:rPr/>
                    <w:t>is real is in </w:t>
                  </w:r>
                  <w:r>
                    <w:rPr>
                      <w:spacing w:val="2"/>
                    </w:rPr>
                    <w:t>flux. Stagnation </w:t>
                  </w:r>
                  <w:r>
                    <w:rPr>
                      <w:spacing w:val="5"/>
                    </w:rPr>
                    <w:t>cannot </w:t>
                  </w:r>
                  <w:r>
                    <w:rPr>
                      <w:spacing w:val="2"/>
                    </w:rPr>
                    <w:t>therefore </w:t>
                  </w:r>
                  <w:r>
                    <w:rPr/>
                    <w:t>in </w:t>
                  </w:r>
                  <w:r>
                    <w:rPr>
                      <w:spacing w:val="4"/>
                    </w:rPr>
                    <w:t>any event </w:t>
                  </w:r>
                  <w:r>
                    <w:rPr/>
                    <w:t>be </w:t>
                  </w:r>
                  <w:r>
                    <w:rPr>
                      <w:spacing w:val="2"/>
                    </w:rPr>
                    <w:t>rational; </w:t>
                  </w:r>
                  <w:r>
                    <w:rPr>
                      <w:spacing w:val="3"/>
                    </w:rPr>
                    <w:t>and </w:t>
                  </w:r>
                  <w:r>
                    <w:rPr/>
                    <w:t>reason and </w:t>
                  </w:r>
                  <w:r>
                    <w:rPr>
                      <w:spacing w:val="4"/>
                    </w:rPr>
                    <w:t>revolution </w:t>
                  </w:r>
                  <w:r>
                    <w:rPr/>
                    <w:t>are </w:t>
                  </w:r>
                  <w:r>
                    <w:rPr>
                      <w:spacing w:val="4"/>
                    </w:rPr>
                    <w:t>triumphantly </w:t>
                  </w:r>
                  <w:r>
                    <w:rPr>
                      <w:spacing w:val="3"/>
                    </w:rPr>
                    <w:t>reconciled. </w:t>
                  </w:r>
                  <w:r>
                    <w:rPr>
                      <w:spacing w:val="4"/>
                    </w:rPr>
                    <w:t>The </w:t>
                  </w:r>
                  <w:r>
                    <w:rPr/>
                    <w:t>new </w:t>
                  </w:r>
                  <w:r>
                    <w:rPr>
                      <w:spacing w:val="3"/>
                    </w:rPr>
                    <w:t>doctrine </w:t>
                  </w:r>
                  <w:r>
                    <w:rPr/>
                    <w:t>spread like wildfire </w:t>
                  </w:r>
                  <w:r>
                    <w:rPr>
                      <w:spacing w:val="3"/>
                    </w:rPr>
                    <w:t>through </w:t>
                  </w:r>
                  <w:r>
                    <w:rPr/>
                    <w:t>the </w:t>
                  </w:r>
                  <w:r>
                    <w:rPr>
                      <w:spacing w:val="4"/>
                    </w:rPr>
                    <w:t>younger </w:t>
                  </w:r>
                  <w:r>
                    <w:rPr/>
                    <w:t>generation. </w:t>
                  </w:r>
                  <w:r>
                    <w:rPr>
                      <w:spacing w:val="3"/>
                    </w:rPr>
                    <w:t>Those </w:t>
                  </w:r>
                  <w:r>
                    <w:rPr>
                      <w:spacing w:val="2"/>
                    </w:rPr>
                    <w:t>ardent </w:t>
                  </w:r>
                  <w:r>
                    <w:rPr/>
                    <w:t>Hegelians  </w:t>
                  </w:r>
                  <w:r>
                    <w:rPr>
                      <w:spacing w:val="5"/>
                    </w:rPr>
                    <w:t>who </w:t>
                  </w:r>
                  <w:r>
                    <w:rPr>
                      <w:spacing w:val="3"/>
                    </w:rPr>
                    <w:t>had </w:t>
                  </w:r>
                  <w:r>
                    <w:rPr>
                      <w:spacing w:val="2"/>
                    </w:rPr>
                    <w:t>hitherto interpreted </w:t>
                  </w:r>
                  <w:r>
                    <w:rPr/>
                    <w:t>Hegelianism as </w:t>
                  </w:r>
                  <w:r>
                    <w:rPr>
                      <w:spacing w:val="4"/>
                    </w:rPr>
                    <w:t>political </w:t>
                  </w:r>
                  <w:r>
                    <w:rPr/>
                    <w:t>quietism, </w:t>
                  </w:r>
                  <w:r>
                    <w:rPr>
                      <w:spacing w:val="2"/>
                    </w:rPr>
                    <w:t>now </w:t>
                  </w:r>
                  <w:r>
                    <w:rPr>
                      <w:spacing w:val="3"/>
                    </w:rPr>
                    <w:t>plunged </w:t>
                  </w:r>
                  <w:r>
                    <w:rPr>
                      <w:spacing w:val="2"/>
                    </w:rPr>
                    <w:t>headlong </w:t>
                  </w:r>
                  <w:r>
                    <w:rPr>
                      <w:spacing w:val="3"/>
                    </w:rPr>
                    <w:t>into politics, and could </w:t>
                  </w:r>
                  <w:r>
                    <w:rPr>
                      <w:spacing w:val="2"/>
                    </w:rPr>
                    <w:t>plead </w:t>
                  </w:r>
                  <w:r>
                    <w:rPr>
                      <w:spacing w:val="3"/>
                    </w:rPr>
                    <w:t>Hegel, </w:t>
                  </w:r>
                  <w:r>
                    <w:rPr>
                      <w:spacing w:val="4"/>
                    </w:rPr>
                    <w:t>properly </w:t>
                  </w:r>
                  <w:r>
                    <w:rPr>
                      <w:spacing w:val="2"/>
                    </w:rPr>
                    <w:t>interpreted, </w:t>
                  </w:r>
                  <w:r>
                    <w:rPr>
                      <w:spacing w:val="-3"/>
                    </w:rPr>
                    <w:t>as </w:t>
                  </w:r>
                  <w:r>
                    <w:rPr>
                      <w:spacing w:val="2"/>
                    </w:rPr>
                    <w:t>their </w:t>
                  </w:r>
                  <w:r>
                    <w:rPr>
                      <w:spacing w:val="3"/>
                    </w:rPr>
                    <w:t>justification. In </w:t>
                  </w:r>
                  <w:r>
                    <w:rPr/>
                    <w:t>the ’thirties, </w:t>
                  </w:r>
                  <w:r>
                    <w:rPr>
                      <w:spacing w:val="4"/>
                    </w:rPr>
                    <w:t>to  be  </w:t>
                  </w:r>
                  <w:r>
                    <w:rPr/>
                    <w:t>a Hegelian </w:t>
                  </w:r>
                  <w:r>
                    <w:rPr>
                      <w:spacing w:val="3"/>
                    </w:rPr>
                    <w:t>meant to </w:t>
                  </w:r>
                  <w:r>
                    <w:rPr>
                      <w:spacing w:val="5"/>
                    </w:rPr>
                    <w:t>accept </w:t>
                  </w:r>
                  <w:r>
                    <w:rPr>
                      <w:spacing w:val="2"/>
                    </w:rPr>
                    <w:t>the </w:t>
                  </w:r>
                  <w:r>
                    <w:rPr>
                      <w:spacing w:val="4"/>
                    </w:rPr>
                    <w:t>political </w:t>
                  </w:r>
                  <w:r>
                    <w:rPr>
                      <w:spacing w:val="3"/>
                    </w:rPr>
                    <w:t>world </w:t>
                  </w:r>
                  <w:r>
                    <w:rPr/>
                    <w:t>as it was. </w:t>
                  </w:r>
                  <w:r>
                    <w:rPr>
                      <w:spacing w:val="3"/>
                    </w:rPr>
                    <w:t>In </w:t>
                  </w:r>
                  <w:r>
                    <w:rPr/>
                    <w:t>the </w:t>
                  </w:r>
                  <w:r>
                    <w:rPr>
                      <w:spacing w:val="3"/>
                    </w:rPr>
                    <w:t>’forties </w:t>
                  </w:r>
                  <w:r>
                    <w:rPr>
                      <w:spacing w:val="4"/>
                    </w:rPr>
                    <w:t>(except for </w:t>
                  </w:r>
                  <w:r>
                    <w:rPr/>
                    <w:t>a few </w:t>
                  </w:r>
                  <w:r>
                    <w:rPr>
                      <w:spacing w:val="2"/>
                    </w:rPr>
                    <w:t>professional philosophers) </w:t>
                  </w:r>
                  <w:r>
                    <w:rPr/>
                    <w:t>it  </w:t>
                  </w:r>
                  <w:r>
                    <w:rPr>
                      <w:spacing w:val="3"/>
                    </w:rPr>
                    <w:t>meant </w:t>
                  </w:r>
                  <w:r>
                    <w:rPr>
                      <w:spacing w:val="4"/>
                    </w:rPr>
                    <w:t>to </w:t>
                  </w:r>
                  <w:r>
                    <w:rPr>
                      <w:spacing w:val="3"/>
                    </w:rPr>
                    <w:t>be  </w:t>
                  </w:r>
                  <w:r>
                    <w:rPr/>
                    <w:t>a </w:t>
                  </w:r>
                  <w:r>
                    <w:rPr>
                      <w:spacing w:val="4"/>
                    </w:rPr>
                    <w:t>political</w:t>
                  </w:r>
                  <w:r>
                    <w:rPr>
                      <w:spacing w:val="14"/>
                    </w:rPr>
                    <w:t> </w:t>
                  </w:r>
                  <w:r>
                    <w:rPr>
                      <w:spacing w:val="4"/>
                    </w:rPr>
                    <w:t>revolutionary.1</w:t>
                  </w:r>
                </w:p>
                <w:p>
                  <w:pPr>
                    <w:pStyle w:val="BodyText"/>
                    <w:spacing w:line="254" w:lineRule="auto" w:before="9"/>
                    <w:ind w:left="1080" w:right="982" w:firstLine="218"/>
                    <w:jc w:val="both"/>
                  </w:pPr>
                  <w:r>
                    <w:rPr>
                      <w:spacing w:val="5"/>
                    </w:rPr>
                    <w:t>Bakunin’s </w:t>
                  </w:r>
                  <w:r>
                    <w:rPr/>
                    <w:t>first </w:t>
                  </w:r>
                  <w:r>
                    <w:rPr>
                      <w:spacing w:val="4"/>
                    </w:rPr>
                    <w:t>introduction </w:t>
                  </w:r>
                  <w:r>
                    <w:rPr>
                      <w:spacing w:val="3"/>
                    </w:rPr>
                    <w:t>to </w:t>
                  </w:r>
                  <w:r>
                    <w:rPr/>
                    <w:t>neo-Hegelianism was </w:t>
                  </w:r>
                  <w:r>
                    <w:rPr>
                      <w:spacing w:val="2"/>
                    </w:rPr>
                    <w:t>effected </w:t>
                  </w:r>
                  <w:r>
                    <w:rPr>
                      <w:spacing w:val="8"/>
                    </w:rPr>
                    <w:t>by </w:t>
                  </w:r>
                  <w:r>
                    <w:rPr>
                      <w:spacing w:val="5"/>
                    </w:rPr>
                    <w:t>Arnold Ruge, </w:t>
                  </w:r>
                  <w:r>
                    <w:rPr/>
                    <w:t>a </w:t>
                  </w:r>
                  <w:r>
                    <w:rPr>
                      <w:spacing w:val="3"/>
                    </w:rPr>
                    <w:t>talented </w:t>
                  </w:r>
                  <w:r>
                    <w:rPr>
                      <w:spacing w:val="5"/>
                    </w:rPr>
                    <w:t>mediocrity </w:t>
                  </w:r>
                  <w:r>
                    <w:rPr>
                      <w:spacing w:val="3"/>
                    </w:rPr>
                    <w:t>now </w:t>
                  </w:r>
                  <w:r>
                    <w:rPr>
                      <w:spacing w:val="2"/>
                    </w:rPr>
                    <w:t>remembered </w:t>
                  </w:r>
                  <w:r>
                    <w:rPr/>
                    <w:t>chiefly </w:t>
                  </w:r>
                  <w:r>
                    <w:rPr>
                      <w:spacing w:val="5"/>
                    </w:rPr>
                    <w:t>for </w:t>
                  </w:r>
                  <w:r>
                    <w:rPr/>
                    <w:t>his </w:t>
                  </w:r>
                  <w:r>
                    <w:rPr>
                      <w:spacing w:val="3"/>
                    </w:rPr>
                    <w:t>short-lived </w:t>
                  </w:r>
                  <w:r>
                    <w:rPr/>
                    <w:t>influence </w:t>
                  </w:r>
                  <w:r>
                    <w:rPr>
                      <w:spacing w:val="2"/>
                    </w:rPr>
                    <w:t>on </w:t>
                  </w:r>
                  <w:r>
                    <w:rPr/>
                    <w:t>the </w:t>
                  </w:r>
                  <w:r>
                    <w:rPr>
                      <w:spacing w:val="2"/>
                    </w:rPr>
                    <w:t>intellectual </w:t>
                  </w:r>
                  <w:r>
                    <w:rPr>
                      <w:spacing w:val="4"/>
                    </w:rPr>
                    <w:t>development </w:t>
                  </w:r>
                  <w:r>
                    <w:rPr>
                      <w:spacing w:val="5"/>
                    </w:rPr>
                    <w:t>both </w:t>
                  </w:r>
                  <w:r>
                    <w:rPr/>
                    <w:t>o f </w:t>
                  </w:r>
                  <w:r>
                    <w:rPr>
                      <w:spacing w:val="3"/>
                    </w:rPr>
                    <w:t>Bakunin </w:t>
                  </w:r>
                  <w:r>
                    <w:rPr>
                      <w:spacing w:val="2"/>
                    </w:rPr>
                    <w:t>and </w:t>
                  </w:r>
                  <w:r>
                    <w:rPr/>
                    <w:t>o f </w:t>
                  </w:r>
                  <w:r>
                    <w:rPr>
                      <w:spacing w:val="7"/>
                    </w:rPr>
                    <w:t>Karl </w:t>
                  </w:r>
                  <w:r>
                    <w:rPr>
                      <w:spacing w:val="3"/>
                    </w:rPr>
                    <w:t>Marx. In </w:t>
                  </w:r>
                  <w:r>
                    <w:rPr>
                      <w:spacing w:val="-5"/>
                    </w:rPr>
                    <w:t>1838 </w:t>
                  </w:r>
                  <w:r>
                    <w:rPr>
                      <w:spacing w:val="5"/>
                    </w:rPr>
                    <w:t>Ruge </w:t>
                  </w:r>
                  <w:r>
                    <w:rPr/>
                    <w:t>established, in the </w:t>
                  </w:r>
                  <w:r>
                    <w:rPr>
                      <w:spacing w:val="2"/>
                    </w:rPr>
                    <w:t>university </w:t>
                  </w:r>
                  <w:r>
                    <w:rPr>
                      <w:spacing w:val="5"/>
                    </w:rPr>
                    <w:t>town </w:t>
                  </w:r>
                  <w:r>
                    <w:rPr/>
                    <w:t>o f </w:t>
                  </w:r>
                  <w:r>
                    <w:rPr>
                      <w:spacing w:val="2"/>
                    </w:rPr>
                    <w:t>Hallé, the </w:t>
                  </w:r>
                  <w:r>
                    <w:rPr>
                      <w:i/>
                    </w:rPr>
                    <w:t>Hallische </w:t>
                  </w:r>
                  <w:r>
                    <w:rPr>
                      <w:i/>
                      <w:spacing w:val="-3"/>
                    </w:rPr>
                    <w:t>Jahrbilcher</w:t>
                  </w:r>
                  <w:r>
                    <w:rPr>
                      <w:spacing w:val="-3"/>
                    </w:rPr>
                    <w:t>, </w:t>
                  </w:r>
                  <w:r>
                    <w:rPr/>
                    <w:t>a </w:t>
                  </w:r>
                  <w:r>
                    <w:rPr>
                      <w:spacing w:val="4"/>
                    </w:rPr>
                    <w:t>journal </w:t>
                  </w:r>
                  <w:r>
                    <w:rPr/>
                    <w:t>o f </w:t>
                  </w:r>
                  <w:r>
                    <w:rPr>
                      <w:spacing w:val="5"/>
                    </w:rPr>
                    <w:t>philosophy </w:t>
                  </w:r>
                  <w:r>
                    <w:rPr/>
                    <w:t>and </w:t>
                  </w:r>
                  <w:r>
                    <w:rPr>
                      <w:spacing w:val="2"/>
                    </w:rPr>
                    <w:t>politics which </w:t>
                  </w:r>
                  <w:r>
                    <w:rPr>
                      <w:spacing w:val="3"/>
                    </w:rPr>
                    <w:t>became </w:t>
                  </w:r>
                  <w:r>
                    <w:rPr/>
                    <w:t>the organ o f the Hegelian </w:t>
                  </w:r>
                  <w:r>
                    <w:rPr>
                      <w:spacing w:val="5"/>
                    </w:rPr>
                    <w:t>Left, </w:t>
                  </w:r>
                  <w:r>
                    <w:rPr>
                      <w:spacing w:val="2"/>
                    </w:rPr>
                    <w:t>and </w:t>
                  </w:r>
                  <w:r>
                    <w:rPr/>
                    <w:t>o f </w:t>
                  </w:r>
                  <w:r>
                    <w:rPr>
                      <w:spacing w:val="2"/>
                    </w:rPr>
                    <w:t>which </w:t>
                  </w:r>
                  <w:r>
                    <w:rPr>
                      <w:spacing w:val="4"/>
                    </w:rPr>
                    <w:t>Botkin </w:t>
                  </w:r>
                  <w:r>
                    <w:rPr>
                      <w:spacing w:val="3"/>
                    </w:rPr>
                    <w:t>had </w:t>
                  </w:r>
                  <w:r>
                    <w:rPr>
                      <w:spacing w:val="2"/>
                    </w:rPr>
                    <w:t>already lent Michael </w:t>
                  </w:r>
                  <w:r>
                    <w:rPr/>
                    <w:t>a </w:t>
                  </w:r>
                  <w:r>
                    <w:rPr>
                      <w:spacing w:val="7"/>
                    </w:rPr>
                    <w:t>copy </w:t>
                  </w:r>
                  <w:r>
                    <w:rPr/>
                    <w:t>in </w:t>
                  </w:r>
                  <w:r>
                    <w:rPr>
                      <w:spacing w:val="5"/>
                    </w:rPr>
                    <w:t>Moscow. </w:t>
                  </w:r>
                  <w:r>
                    <w:rPr>
                      <w:spacing w:val="4"/>
                    </w:rPr>
                    <w:t>The journal </w:t>
                  </w:r>
                  <w:r>
                    <w:rPr>
                      <w:spacing w:val="2"/>
                    </w:rPr>
                    <w:t>began </w:t>
                  </w:r>
                  <w:r>
                    <w:rPr>
                      <w:spacing w:val="3"/>
                    </w:rPr>
                    <w:t>to </w:t>
                  </w:r>
                  <w:r>
                    <w:rPr>
                      <w:spacing w:val="4"/>
                    </w:rPr>
                    <w:t>attract </w:t>
                  </w:r>
                  <w:r>
                    <w:rPr>
                      <w:spacing w:val="3"/>
                    </w:rPr>
                    <w:t>notice </w:t>
                  </w:r>
                  <w:r>
                    <w:rPr>
                      <w:spacing w:val="2"/>
                    </w:rPr>
                    <w:t>and </w:t>
                  </w:r>
                  <w:r>
                    <w:rPr/>
                    <w:t>acquire influence in </w:t>
                  </w:r>
                  <w:r>
                    <w:rPr>
                      <w:spacing w:val="3"/>
                    </w:rPr>
                    <w:t>radical </w:t>
                  </w:r>
                  <w:r>
                    <w:rPr/>
                    <w:t>circles; </w:t>
                  </w:r>
                  <w:r>
                    <w:rPr>
                      <w:spacing w:val="2"/>
                    </w:rPr>
                    <w:t>and </w:t>
                  </w:r>
                  <w:r>
                    <w:rPr>
                      <w:spacing w:val="4"/>
                    </w:rPr>
                    <w:t>at </w:t>
                  </w:r>
                  <w:r>
                    <w:rPr>
                      <w:spacing w:val="2"/>
                    </w:rPr>
                    <w:t>the end </w:t>
                  </w:r>
                  <w:r>
                    <w:rPr/>
                    <w:t>o f</w:t>
                  </w:r>
                  <w:r>
                    <w:rPr>
                      <w:spacing w:val="50"/>
                    </w:rPr>
                    <w:t> </w:t>
                  </w:r>
                  <w:r>
                    <w:rPr>
                      <w:spacing w:val="-4"/>
                    </w:rPr>
                    <w:t>1840 </w:t>
                  </w:r>
                  <w:r>
                    <w:rPr/>
                    <w:t>the </w:t>
                  </w:r>
                  <w:r>
                    <w:rPr>
                      <w:spacing w:val="5"/>
                    </w:rPr>
                    <w:t>heavy</w:t>
                  </w:r>
                </w:p>
                <w:p>
                  <w:pPr>
                    <w:spacing w:before="47"/>
                    <w:ind w:left="921" w:right="793" w:firstLine="0"/>
                    <w:jc w:val="center"/>
                    <w:rPr>
                      <w:b/>
                      <w:sz w:val="15"/>
                    </w:rPr>
                  </w:pPr>
                  <w:r>
                    <w:rPr>
                      <w:b/>
                      <w:sz w:val="15"/>
                    </w:rPr>
                    <w:t>1 </w:t>
                  </w:r>
                  <w:r>
                    <w:rPr>
                      <w:b/>
                      <w:i/>
                      <w:sz w:val="15"/>
                    </w:rPr>
                    <w:t>Sobranie, </w:t>
                  </w:r>
                  <w:r>
                    <w:rPr>
                      <w:b/>
                      <w:sz w:val="15"/>
                    </w:rPr>
                    <w:t>ed.  Steklov,  iv. 103.</w:t>
                  </w:r>
                </w:p>
              </w:txbxContent>
            </v:textbox>
            <w10:wrap type="none"/>
          </v:shape>
        </w:pict>
      </w:r>
      <w:r>
        <w:rPr/>
        <w:drawing>
          <wp:anchor distT="0" distB="0" distL="0" distR="0" allowOverlap="1" layoutInCell="1" locked="0" behindDoc="1" simplePos="0" relativeHeight="268184807">
            <wp:simplePos x="0" y="0"/>
            <wp:positionH relativeFrom="page">
              <wp:posOffset>0</wp:posOffset>
            </wp:positionH>
            <wp:positionV relativeFrom="page">
              <wp:posOffset>0</wp:posOffset>
            </wp:positionV>
            <wp:extent cx="5043158" cy="7778496"/>
            <wp:effectExtent l="0" t="0" r="0" b="0"/>
            <wp:wrapNone/>
            <wp:docPr id="227" name="image118.png" descr=""/>
            <wp:cNvGraphicFramePr>
              <a:graphicFrameLocks noChangeAspect="1"/>
            </wp:cNvGraphicFramePr>
            <a:graphic>
              <a:graphicData uri="http://schemas.openxmlformats.org/drawingml/2006/picture">
                <pic:pic>
                  <pic:nvPicPr>
                    <pic:cNvPr id="228" name="image118.png"/>
                    <pic:cNvPicPr/>
                  </pic:nvPicPr>
                  <pic:blipFill>
                    <a:blip r:embed="rId122"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5062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572" w:val="left" w:leader="none"/>
                      <w:tab w:pos="6928" w:val="right" w:leader="none"/>
                    </w:tabs>
                    <w:spacing w:before="113"/>
                    <w:ind w:left="1082" w:right="0" w:firstLine="0"/>
                    <w:jc w:val="left"/>
                    <w:rPr>
                      <w:b/>
                      <w:sz w:val="16"/>
                    </w:rPr>
                  </w:pPr>
                  <w:r>
                    <w:rPr>
                      <w:spacing w:val="6"/>
                      <w:sz w:val="12"/>
                    </w:rPr>
                    <w:t>CH</w:t>
                  </w:r>
                  <w:r>
                    <w:rPr>
                      <w:spacing w:val="-18"/>
                      <w:sz w:val="12"/>
                    </w:rPr>
                    <w:t> </w:t>
                  </w:r>
                  <w:r>
                    <w:rPr>
                      <w:spacing w:val="8"/>
                      <w:sz w:val="12"/>
                    </w:rPr>
                    <w:t>AP. </w:t>
                  </w:r>
                  <w:r>
                    <w:rPr>
                      <w:spacing w:val="9"/>
                      <w:sz w:val="12"/>
                    </w:rPr>
                    <w:t> </w:t>
                  </w:r>
                  <w:r>
                    <w:rPr>
                      <w:b/>
                      <w:sz w:val="16"/>
                    </w:rPr>
                    <w:t>9</w:t>
                    <w:tab/>
                  </w:r>
                  <w:r>
                    <w:rPr>
                      <w:b/>
                      <w:spacing w:val="12"/>
                      <w:sz w:val="16"/>
                    </w:rPr>
                    <w:t>FAREWELL</w:t>
                  </w:r>
                  <w:r>
                    <w:rPr>
                      <w:b/>
                      <w:spacing w:val="61"/>
                      <w:sz w:val="16"/>
                    </w:rPr>
                    <w:t> </w:t>
                  </w:r>
                  <w:r>
                    <w:rPr>
                      <w:b/>
                      <w:sz w:val="16"/>
                    </w:rPr>
                    <w:t>TO </w:t>
                  </w:r>
                  <w:r>
                    <w:rPr>
                      <w:b/>
                      <w:spacing w:val="10"/>
                      <w:sz w:val="16"/>
                    </w:rPr>
                    <w:t> </w:t>
                  </w:r>
                  <w:r>
                    <w:rPr>
                      <w:b/>
                      <w:spacing w:val="7"/>
                      <w:sz w:val="16"/>
                    </w:rPr>
                    <w:t>PHILOSOPHY</w:t>
                  </w:r>
                  <w:r>
                    <w:rPr>
                      <w:rFonts w:ascii="Times New Roman"/>
                      <w:spacing w:val="7"/>
                      <w:sz w:val="16"/>
                    </w:rPr>
                    <w:tab/>
                  </w:r>
                  <w:r>
                    <w:rPr>
                      <w:b/>
                      <w:spacing w:val="-3"/>
                      <w:sz w:val="16"/>
                    </w:rPr>
                    <w:t>109</w:t>
                  </w:r>
                </w:p>
                <w:p>
                  <w:pPr>
                    <w:pStyle w:val="BodyText"/>
                    <w:spacing w:line="252" w:lineRule="auto" w:before="116"/>
                    <w:ind w:left="1066" w:right="1013" w:firstLine="19"/>
                    <w:jc w:val="both"/>
                  </w:pPr>
                  <w:r>
                    <w:rPr/>
                    <w:t>hand o f </w:t>
                  </w:r>
                  <w:r>
                    <w:rPr>
                      <w:spacing w:val="2"/>
                    </w:rPr>
                    <w:t>Friedrich Wilhelm </w:t>
                  </w:r>
                  <w:r>
                    <w:rPr>
                      <w:spacing w:val="3"/>
                    </w:rPr>
                    <w:t>intervened to </w:t>
                  </w:r>
                  <w:r>
                    <w:rPr>
                      <w:spacing w:val="4"/>
                    </w:rPr>
                    <w:t>prohibit </w:t>
                  </w:r>
                  <w:r>
                    <w:rPr/>
                    <w:t>its further </w:t>
                  </w:r>
                  <w:r>
                    <w:rPr>
                      <w:spacing w:val="3"/>
                    </w:rPr>
                    <w:t>publication. </w:t>
                  </w:r>
                  <w:r>
                    <w:rPr>
                      <w:spacing w:val="4"/>
                    </w:rPr>
                    <w:t>Nothing </w:t>
                  </w:r>
                  <w:r>
                    <w:rPr>
                      <w:spacing w:val="3"/>
                    </w:rPr>
                    <w:t>daunted, </w:t>
                  </w:r>
                  <w:r>
                    <w:rPr>
                      <w:spacing w:val="6"/>
                    </w:rPr>
                    <w:t>Ruge </w:t>
                  </w:r>
                  <w:r>
                    <w:rPr/>
                    <w:t>transferred his </w:t>
                  </w:r>
                  <w:r>
                    <w:rPr>
                      <w:spacing w:val="2"/>
                    </w:rPr>
                    <w:t>activities </w:t>
                  </w:r>
                  <w:r>
                    <w:rPr>
                      <w:spacing w:val="3"/>
                    </w:rPr>
                    <w:t>to </w:t>
                  </w:r>
                  <w:r>
                    <w:rPr/>
                    <w:t>the milder climate o f </w:t>
                  </w:r>
                  <w:r>
                    <w:rPr>
                      <w:spacing w:val="4"/>
                    </w:rPr>
                    <w:t>Saxony. </w:t>
                  </w:r>
                  <w:r>
                    <w:rPr>
                      <w:spacing w:val="2"/>
                    </w:rPr>
                    <w:t>In </w:t>
                  </w:r>
                  <w:r>
                    <w:rPr>
                      <w:spacing w:val="-6"/>
                    </w:rPr>
                    <w:t>1841 </w:t>
                  </w:r>
                  <w:r>
                    <w:rPr>
                      <w:spacing w:val="3"/>
                    </w:rPr>
                    <w:t>the </w:t>
                  </w:r>
                  <w:r>
                    <w:rPr>
                      <w:spacing w:val="4"/>
                    </w:rPr>
                    <w:t>journal </w:t>
                  </w:r>
                  <w:r>
                    <w:rPr/>
                    <w:t>reappeared in Dresden, its prestige enhanced </w:t>
                  </w:r>
                  <w:r>
                    <w:rPr>
                      <w:spacing w:val="2"/>
                    </w:rPr>
                    <w:t>and </w:t>
                  </w:r>
                  <w:r>
                    <w:rPr/>
                    <w:t>its </w:t>
                  </w:r>
                  <w:r>
                    <w:rPr>
                      <w:spacing w:val="3"/>
                    </w:rPr>
                    <w:t>radical </w:t>
                  </w:r>
                  <w:r>
                    <w:rPr/>
                    <w:t>bias </w:t>
                  </w:r>
                  <w:r>
                    <w:rPr>
                      <w:spacing w:val="3"/>
                    </w:rPr>
                    <w:t>accentuated, </w:t>
                  </w:r>
                  <w:r>
                    <w:rPr/>
                    <w:t>under the </w:t>
                  </w:r>
                  <w:r>
                    <w:rPr>
                      <w:spacing w:val="2"/>
                    </w:rPr>
                    <w:t>more </w:t>
                  </w:r>
                  <w:r>
                    <w:rPr>
                      <w:spacing w:val="3"/>
                    </w:rPr>
                    <w:t>catholic </w:t>
                  </w:r>
                  <w:r>
                    <w:rPr/>
                    <w:t>title o f </w:t>
                  </w:r>
                  <w:r>
                    <w:rPr>
                      <w:i/>
                    </w:rPr>
                    <w:t>Deutsche </w:t>
                  </w:r>
                  <w:r>
                    <w:rPr>
                      <w:i/>
                      <w:spacing w:val="-3"/>
                    </w:rPr>
                    <w:t>Jahrbücher. </w:t>
                  </w:r>
                  <w:r>
                    <w:rPr/>
                    <w:t>Bakunin first </w:t>
                  </w:r>
                  <w:r>
                    <w:rPr>
                      <w:spacing w:val="4"/>
                    </w:rPr>
                    <w:t>met </w:t>
                  </w:r>
                  <w:r>
                    <w:rPr>
                      <w:spacing w:val="5"/>
                    </w:rPr>
                    <w:t>Ruge </w:t>
                  </w:r>
                  <w:r>
                    <w:rPr/>
                    <w:t>when he </w:t>
                  </w:r>
                  <w:r>
                    <w:rPr>
                      <w:spacing w:val="2"/>
                    </w:rPr>
                    <w:t>visited </w:t>
                  </w:r>
                  <w:r>
                    <w:rPr/>
                    <w:t>Dresden </w:t>
                  </w:r>
                  <w:r>
                    <w:rPr>
                      <w:spacing w:val="2"/>
                    </w:rPr>
                    <w:t>with </w:t>
                  </w:r>
                  <w:r>
                    <w:rPr>
                      <w:spacing w:val="3"/>
                    </w:rPr>
                    <w:t>Varvara </w:t>
                  </w:r>
                  <w:r>
                    <w:rPr/>
                    <w:t>and </w:t>
                  </w:r>
                  <w:r>
                    <w:rPr>
                      <w:spacing w:val="4"/>
                    </w:rPr>
                    <w:t>Paul </w:t>
                  </w:r>
                  <w:r>
                    <w:rPr/>
                    <w:t>in the </w:t>
                  </w:r>
                  <w:r>
                    <w:rPr>
                      <w:spacing w:val="2"/>
                    </w:rPr>
                    <w:t>autumn </w:t>
                  </w:r>
                  <w:r>
                    <w:rPr/>
                    <w:t>o f </w:t>
                  </w:r>
                  <w:r>
                    <w:rPr>
                      <w:spacing w:val="-4"/>
                    </w:rPr>
                    <w:t>1841. </w:t>
                  </w:r>
                  <w:r>
                    <w:rPr>
                      <w:spacing w:val="5"/>
                    </w:rPr>
                    <w:t>He found Ruge </w:t>
                  </w:r>
                  <w:r>
                    <w:rPr/>
                    <w:t>“ an interesting and </w:t>
                  </w:r>
                  <w:r>
                    <w:rPr>
                      <w:spacing w:val="3"/>
                    </w:rPr>
                    <w:t>notable </w:t>
                  </w:r>
                  <w:r>
                    <w:rPr>
                      <w:spacing w:val="6"/>
                    </w:rPr>
                    <w:t>man” </w:t>
                  </w:r>
                  <w:r>
                    <w:rPr/>
                    <w:t>, </w:t>
                  </w:r>
                  <w:r>
                    <w:rPr>
                      <w:spacing w:val="3"/>
                    </w:rPr>
                    <w:t>though </w:t>
                  </w:r>
                  <w:r>
                    <w:rPr>
                      <w:spacing w:val="5"/>
                    </w:rPr>
                    <w:t>Ruge </w:t>
                  </w:r>
                  <w:r>
                    <w:rPr>
                      <w:spacing w:val="3"/>
                    </w:rPr>
                    <w:t>rejected </w:t>
                  </w:r>
                  <w:r>
                    <w:rPr/>
                    <w:t>“ </w:t>
                  </w:r>
                  <w:r>
                    <w:rPr>
                      <w:spacing w:val="4"/>
                    </w:rPr>
                    <w:t>everything that </w:t>
                  </w:r>
                  <w:r>
                    <w:rPr>
                      <w:spacing w:val="3"/>
                    </w:rPr>
                    <w:t>had </w:t>
                  </w:r>
                  <w:r>
                    <w:rPr/>
                    <w:t>the slightest </w:t>
                  </w:r>
                  <w:r>
                    <w:rPr>
                      <w:spacing w:val="2"/>
                    </w:rPr>
                    <w:t>trace </w:t>
                  </w:r>
                  <w:r>
                    <w:rPr/>
                    <w:t>o f </w:t>
                  </w:r>
                  <w:r>
                    <w:rPr>
                      <w:spacing w:val="4"/>
                    </w:rPr>
                    <w:t>mysticism” </w:t>
                  </w:r>
                  <w:r>
                    <w:rPr/>
                    <w:t>and </w:t>
                  </w:r>
                  <w:r>
                    <w:rPr>
                      <w:spacing w:val="2"/>
                    </w:rPr>
                    <w:t>displayed </w:t>
                  </w:r>
                  <w:r>
                    <w:rPr/>
                    <w:t>“ great one-sidedness in </w:t>
                  </w:r>
                  <w:r>
                    <w:rPr>
                      <w:spacing w:val="3"/>
                    </w:rPr>
                    <w:t>everything </w:t>
                  </w:r>
                  <w:r>
                    <w:rPr>
                      <w:spacing w:val="5"/>
                    </w:rPr>
                    <w:t>that </w:t>
                  </w:r>
                  <w:r>
                    <w:rPr/>
                    <w:t>concerns religion, </w:t>
                  </w:r>
                  <w:r>
                    <w:rPr>
                      <w:spacing w:val="2"/>
                    </w:rPr>
                    <w:t>art, </w:t>
                  </w:r>
                  <w:r>
                    <w:rPr>
                      <w:spacing w:val="3"/>
                    </w:rPr>
                    <w:t>and </w:t>
                  </w:r>
                  <w:r>
                    <w:rPr>
                      <w:spacing w:val="6"/>
                    </w:rPr>
                    <w:t>philosophy” </w:t>
                  </w:r>
                  <w:r>
                    <w:rPr/>
                    <w:t>. </w:t>
                  </w:r>
                  <w:r>
                    <w:rPr>
                      <w:spacing w:val="2"/>
                    </w:rPr>
                    <w:t>Bakunin </w:t>
                  </w:r>
                  <w:r>
                    <w:rPr/>
                    <w:t>was still an </w:t>
                  </w:r>
                  <w:r>
                    <w:rPr>
                      <w:spacing w:val="6"/>
                    </w:rPr>
                    <w:t>orthodox </w:t>
                  </w:r>
                  <w:r>
                    <w:rPr>
                      <w:spacing w:val="2"/>
                    </w:rPr>
                    <w:t>Hegelian, </w:t>
                  </w:r>
                  <w:r>
                    <w:rPr>
                      <w:spacing w:val="3"/>
                    </w:rPr>
                    <w:t>and </w:t>
                  </w:r>
                  <w:r>
                    <w:rPr/>
                    <w:t>was </w:t>
                  </w:r>
                  <w:r>
                    <w:rPr>
                      <w:spacing w:val="2"/>
                    </w:rPr>
                    <w:t>slightly </w:t>
                  </w:r>
                  <w:r>
                    <w:rPr>
                      <w:spacing w:val="3"/>
                    </w:rPr>
                    <w:t>shocked </w:t>
                  </w:r>
                  <w:r>
                    <w:rPr>
                      <w:spacing w:val="7"/>
                    </w:rPr>
                    <w:t>by </w:t>
                  </w:r>
                  <w:r>
                    <w:rPr>
                      <w:spacing w:val="8"/>
                    </w:rPr>
                    <w:t>Ruge’s </w:t>
                  </w:r>
                  <w:r>
                    <w:rPr/>
                    <w:t>materialistic </w:t>
                  </w:r>
                  <w:r>
                    <w:rPr>
                      <w:spacing w:val="3"/>
                    </w:rPr>
                    <w:t>views. </w:t>
                  </w:r>
                  <w:r>
                    <w:rPr>
                      <w:spacing w:val="6"/>
                    </w:rPr>
                    <w:t>It </w:t>
                  </w:r>
                  <w:r>
                    <w:rPr>
                      <w:spacing w:val="3"/>
                    </w:rPr>
                    <w:t>occurred to </w:t>
                  </w:r>
                  <w:r>
                    <w:rPr>
                      <w:spacing w:val="2"/>
                    </w:rPr>
                    <w:t>him, </w:t>
                  </w:r>
                  <w:r>
                    <w:rPr>
                      <w:spacing w:val="56"/>
                    </w:rPr>
                    <w:t> </w:t>
                  </w:r>
                  <w:r>
                    <w:rPr>
                      <w:spacing w:val="6"/>
                    </w:rPr>
                    <w:t>how­</w:t>
                  </w:r>
                </w:p>
                <w:p>
                  <w:pPr>
                    <w:pStyle w:val="BodyText"/>
                    <w:spacing w:line="249" w:lineRule="auto" w:before="29"/>
                    <w:ind w:left="1066" w:right="979"/>
                    <w:jc w:val="right"/>
                  </w:pPr>
                  <w:r>
                    <w:rPr/>
                    <w:t>ever, that Ruge might help to shake the Germans out o f their smug satisfaction with the  “ rotten, golden, unchanging mean” .1</w:t>
                  </w:r>
                </w:p>
                <w:p>
                  <w:pPr>
                    <w:pStyle w:val="BodyText"/>
                    <w:rPr>
                      <w:rFonts w:ascii="Times New Roman"/>
                      <w:sz w:val="22"/>
                    </w:rPr>
                  </w:pPr>
                </w:p>
                <w:p>
                  <w:pPr>
                    <w:pStyle w:val="BodyText"/>
                    <w:spacing w:before="9"/>
                    <w:rPr>
                      <w:rFonts w:ascii="Times New Roman"/>
                    </w:rPr>
                  </w:pPr>
                </w:p>
                <w:p>
                  <w:pPr>
                    <w:pStyle w:val="BodyText"/>
                    <w:spacing w:line="249" w:lineRule="auto"/>
                    <w:ind w:left="1057" w:right="1021" w:firstLine="214"/>
                    <w:jc w:val="both"/>
                  </w:pPr>
                  <w:r>
                    <w:rPr>
                      <w:spacing w:val="4"/>
                    </w:rPr>
                    <w:t>The </w:t>
                  </w:r>
                  <w:r>
                    <w:rPr>
                      <w:spacing w:val="2"/>
                    </w:rPr>
                    <w:t>winter </w:t>
                  </w:r>
                  <w:r>
                    <w:rPr/>
                    <w:t>o f </w:t>
                  </w:r>
                  <w:r>
                    <w:rPr>
                      <w:spacing w:val="3"/>
                    </w:rPr>
                    <w:t>1841-2 </w:t>
                  </w:r>
                  <w:r>
                    <w:rPr>
                      <w:spacing w:val="2"/>
                    </w:rPr>
                    <w:t>which </w:t>
                  </w:r>
                  <w:r>
                    <w:rPr/>
                    <w:t>he  </w:t>
                  </w:r>
                  <w:r>
                    <w:rPr>
                      <w:spacing w:val="3"/>
                    </w:rPr>
                    <w:t>spent </w:t>
                  </w:r>
                  <w:r>
                    <w:rPr/>
                    <w:t>alone  in  Berlin seems  </w:t>
                  </w:r>
                  <w:r>
                    <w:rPr>
                      <w:spacing w:val="3"/>
                    </w:rPr>
                    <w:t>to have </w:t>
                  </w:r>
                  <w:r>
                    <w:rPr/>
                    <w:t>been the </w:t>
                  </w:r>
                  <w:r>
                    <w:rPr>
                      <w:spacing w:val="2"/>
                    </w:rPr>
                    <w:t>decisive </w:t>
                  </w:r>
                  <w:r>
                    <w:rPr>
                      <w:spacing w:val="3"/>
                    </w:rPr>
                    <w:t>period </w:t>
                  </w:r>
                  <w:r>
                    <w:rPr/>
                    <w:t>o f </w:t>
                  </w:r>
                  <w:r>
                    <w:rPr>
                      <w:spacing w:val="4"/>
                    </w:rPr>
                    <w:t>Bakunin’s </w:t>
                  </w:r>
                  <w:r>
                    <w:rPr>
                      <w:spacing w:val="2"/>
                    </w:rPr>
                    <w:t>conversion. </w:t>
                  </w:r>
                  <w:r>
                    <w:rPr>
                      <w:spacing w:val="6"/>
                    </w:rPr>
                    <w:t>He </w:t>
                  </w:r>
                  <w:r>
                    <w:rPr>
                      <w:spacing w:val="4"/>
                    </w:rPr>
                    <w:t>devoured </w:t>
                  </w:r>
                  <w:r>
                    <w:rPr>
                      <w:spacing w:val="3"/>
                    </w:rPr>
                    <w:t>greedily </w:t>
                  </w:r>
                  <w:r>
                    <w:rPr/>
                    <w:t>the mass o f  </w:t>
                  </w:r>
                  <w:r>
                    <w:rPr>
                      <w:spacing w:val="3"/>
                    </w:rPr>
                    <w:t>pamphlets  and  </w:t>
                  </w:r>
                  <w:r>
                    <w:rPr/>
                    <w:t>dissertations with </w:t>
                  </w:r>
                  <w:r>
                    <w:rPr>
                      <w:spacing w:val="2"/>
                    </w:rPr>
                    <w:t>which </w:t>
                  </w:r>
                  <w:r>
                    <w:rPr/>
                    <w:t>the </w:t>
                  </w:r>
                  <w:r>
                    <w:rPr>
                      <w:spacing w:val="8"/>
                    </w:rPr>
                    <w:t>Young </w:t>
                  </w:r>
                  <w:r>
                    <w:rPr/>
                    <w:t>Hegelians, under the </w:t>
                  </w:r>
                  <w:r>
                    <w:rPr>
                      <w:spacing w:val="5"/>
                    </w:rPr>
                    <w:t>very </w:t>
                  </w:r>
                  <w:r>
                    <w:rPr/>
                    <w:t>nose o f the censors, were </w:t>
                  </w:r>
                  <w:r>
                    <w:rPr>
                      <w:spacing w:val="3"/>
                    </w:rPr>
                    <w:t>flooding </w:t>
                  </w:r>
                  <w:r>
                    <w:rPr>
                      <w:spacing w:val="2"/>
                    </w:rPr>
                    <w:t>Germany. </w:t>
                  </w:r>
                  <w:r>
                    <w:rPr>
                      <w:spacing w:val="6"/>
                    </w:rPr>
                    <w:t>He </w:t>
                  </w:r>
                  <w:r>
                    <w:rPr>
                      <w:spacing w:val="3"/>
                    </w:rPr>
                    <w:t>even </w:t>
                  </w:r>
                  <w:r>
                    <w:rPr>
                      <w:spacing w:val="2"/>
                    </w:rPr>
                    <w:t>wrote— or </w:t>
                  </w:r>
                  <w:r>
                    <w:rPr>
                      <w:spacing w:val="4"/>
                    </w:rPr>
                    <w:t>told </w:t>
                  </w:r>
                  <w:r>
                    <w:rPr>
                      <w:spacing w:val="6"/>
                    </w:rPr>
                    <w:t>Ruge </w:t>
                  </w:r>
                  <w:r>
                    <w:rPr>
                      <w:spacing w:val="4"/>
                    </w:rPr>
                    <w:t>that </w:t>
                  </w:r>
                  <w:r>
                    <w:rPr/>
                    <w:t>he </w:t>
                  </w:r>
                  <w:r>
                    <w:rPr>
                      <w:spacing w:val="3"/>
                    </w:rPr>
                    <w:t>had </w:t>
                  </w:r>
                  <w:r>
                    <w:rPr>
                      <w:spacing w:val="2"/>
                    </w:rPr>
                    <w:t>written— </w:t>
                  </w:r>
                  <w:r>
                    <w:rPr/>
                    <w:t>an </w:t>
                  </w:r>
                  <w:r>
                    <w:rPr>
                      <w:spacing w:val="4"/>
                    </w:rPr>
                    <w:t>anonymous pamphlet </w:t>
                  </w:r>
                  <w:r>
                    <w:rPr/>
                    <w:t>on his </w:t>
                  </w:r>
                  <w:r>
                    <w:rPr>
                      <w:spacing w:val="4"/>
                    </w:rPr>
                    <w:t>own </w:t>
                  </w:r>
                  <w:r>
                    <w:rPr>
                      <w:spacing w:val="8"/>
                      <w:w w:val="99"/>
                    </w:rPr>
                    <w:t>a</w:t>
                  </w:r>
                  <w:r>
                    <w:rPr>
                      <w:spacing w:val="3"/>
                    </w:rPr>
                    <w:t>c</w:t>
                  </w:r>
                  <w:r>
                    <w:rPr>
                      <w:spacing w:val="2"/>
                    </w:rPr>
                    <w:t>c</w:t>
                  </w:r>
                  <w:r>
                    <w:rPr>
                      <w:spacing w:val="5"/>
                    </w:rPr>
                    <w:t>o</w:t>
                  </w:r>
                  <w:r>
                    <w:rPr>
                      <w:spacing w:val="9"/>
                    </w:rPr>
                    <w:t>un</w:t>
                  </w:r>
                  <w:r>
                    <w:rPr>
                      <w:spacing w:val="2"/>
                      <w:w w:val="99"/>
                    </w:rPr>
                    <w:t>t</w:t>
                  </w:r>
                  <w:r>
                    <w:rPr/>
                    <w:t>,</w:t>
                  </w:r>
                  <w:r>
                    <w:rPr>
                      <w:spacing w:val="22"/>
                    </w:rPr>
                    <w:t> </w:t>
                  </w:r>
                  <w:r>
                    <w:rPr>
                      <w:spacing w:val="10"/>
                    </w:rPr>
                    <w:t>w</w:t>
                  </w:r>
                  <w:r>
                    <w:rPr>
                      <w:spacing w:val="4"/>
                    </w:rPr>
                    <w:t>h</w:t>
                  </w:r>
                  <w:r>
                    <w:rPr>
                      <w:spacing w:val="-3"/>
                    </w:rPr>
                    <w:t>i</w:t>
                  </w:r>
                  <w:r>
                    <w:rPr/>
                    <w:t>ch</w:t>
                  </w:r>
                  <w:r>
                    <w:rPr>
                      <w:spacing w:val="15"/>
                    </w:rPr>
                    <w:t> </w:t>
                  </w:r>
                  <w:r>
                    <w:rPr>
                      <w:spacing w:val="-1"/>
                    </w:rPr>
                    <w:t>r</w:t>
                  </w:r>
                  <w:r>
                    <w:rPr>
                      <w:spacing w:val="1"/>
                    </w:rPr>
                    <w:t>e</w:t>
                  </w:r>
                  <w:r>
                    <w:rPr/>
                    <w:t>s</w:t>
                  </w:r>
                  <w:r>
                    <w:rPr>
                      <w:spacing w:val="1"/>
                    </w:rPr>
                    <w:t>e</w:t>
                  </w:r>
                  <w:r>
                    <w:rPr>
                      <w:spacing w:val="2"/>
                      <w:w w:val="99"/>
                    </w:rPr>
                    <w:t>a</w:t>
                  </w:r>
                  <w:r>
                    <w:rPr>
                      <w:spacing w:val="-2"/>
                    </w:rPr>
                    <w:t>r</w:t>
                  </w:r>
                  <w:r>
                    <w:rPr>
                      <w:spacing w:val="-1"/>
                    </w:rPr>
                    <w:t>c</w:t>
                  </w:r>
                  <w:r>
                    <w:rPr/>
                    <w:t>h</w:t>
                  </w:r>
                  <w:r>
                    <w:rPr>
                      <w:spacing w:val="17"/>
                    </w:rPr>
                    <w:t> </w:t>
                  </w:r>
                  <w:r>
                    <w:rPr>
                      <w:spacing w:val="-2"/>
                    </w:rPr>
                    <w:t>h</w:t>
                  </w:r>
                  <w:r>
                    <w:rPr>
                      <w:spacing w:val="-2"/>
                      <w:w w:val="99"/>
                    </w:rPr>
                    <w:t>a</w:t>
                  </w:r>
                  <w:r>
                    <w:rPr/>
                    <w:t>s</w:t>
                  </w:r>
                  <w:r>
                    <w:rPr>
                      <w:spacing w:val="12"/>
                    </w:rPr>
                    <w:t> </w:t>
                  </w:r>
                  <w:r>
                    <w:rPr>
                      <w:spacing w:val="7"/>
                    </w:rPr>
                    <w:t>h</w:t>
                  </w:r>
                  <w:r>
                    <w:rPr>
                      <w:spacing w:val="-1"/>
                    </w:rPr>
                    <w:t>i</w:t>
                  </w:r>
                  <w:r>
                    <w:rPr>
                      <w:spacing w:val="1"/>
                      <w:w w:val="99"/>
                    </w:rPr>
                    <w:t>t</w:t>
                  </w:r>
                  <w:r>
                    <w:rPr>
                      <w:spacing w:val="7"/>
                    </w:rPr>
                    <w:t>h</w:t>
                  </w:r>
                  <w:r>
                    <w:rPr>
                      <w:spacing w:val="4"/>
                    </w:rPr>
                    <w:t>e</w:t>
                  </w:r>
                  <w:r>
                    <w:rPr>
                      <w:spacing w:val="2"/>
                    </w:rPr>
                    <w:t>r</w:t>
                  </w:r>
                  <w:r>
                    <w:rPr>
                      <w:spacing w:val="1"/>
                      <w:w w:val="99"/>
                    </w:rPr>
                    <w:t>t</w:t>
                  </w:r>
                  <w:r>
                    <w:rPr/>
                    <w:t>o</w:t>
                  </w:r>
                  <w:r>
                    <w:rPr>
                      <w:spacing w:val="20"/>
                    </w:rPr>
                    <w:t> </w:t>
                  </w:r>
                  <w:r>
                    <w:rPr>
                      <w:spacing w:val="-1"/>
                    </w:rPr>
                    <w:t>f</w:t>
                  </w:r>
                  <w:r>
                    <w:rPr>
                      <w:spacing w:val="8"/>
                      <w:w w:val="99"/>
                    </w:rPr>
                    <w:t>a</w:t>
                  </w:r>
                  <w:r>
                    <w:rPr>
                      <w:spacing w:val="-1"/>
                    </w:rPr>
                    <w:t>il</w:t>
                  </w:r>
                  <w:r>
                    <w:rPr>
                      <w:spacing w:val="5"/>
                    </w:rPr>
                    <w:t>e</w:t>
                  </w:r>
                  <w:r>
                    <w:rPr>
                      <w:w w:val="99"/>
                    </w:rPr>
                    <w:t>d</w:t>
                  </w:r>
                  <w:r>
                    <w:rPr>
                      <w:spacing w:val="18"/>
                    </w:rPr>
                    <w:t> </w:t>
                  </w:r>
                  <w:r>
                    <w:rPr>
                      <w:spacing w:val="7"/>
                      <w:w w:val="99"/>
                    </w:rPr>
                    <w:t>t</w:t>
                  </w:r>
                  <w:r>
                    <w:rPr/>
                    <w:t>o</w:t>
                  </w:r>
                  <w:r>
                    <w:rPr>
                      <w:spacing w:val="26"/>
                    </w:rPr>
                    <w:t> </w:t>
                  </w:r>
                  <w:r>
                    <w:rPr>
                      <w:spacing w:val="1"/>
                    </w:rPr>
                    <w:t>i</w:t>
                  </w:r>
                  <w:r>
                    <w:rPr>
                      <w:spacing w:val="11"/>
                      <w:w w:val="99"/>
                    </w:rPr>
                    <w:t>d</w:t>
                  </w:r>
                  <w:r>
                    <w:rPr>
                      <w:spacing w:val="9"/>
                    </w:rPr>
                    <w:t>e</w:t>
                  </w:r>
                  <w:r>
                    <w:rPr>
                      <w:spacing w:val="13"/>
                    </w:rPr>
                    <w:t>n</w:t>
                  </w:r>
                  <w:r>
                    <w:rPr>
                      <w:spacing w:val="4"/>
                      <w:w w:val="99"/>
                    </w:rPr>
                    <w:t>t</w:t>
                  </w:r>
                  <w:r>
                    <w:rPr>
                      <w:spacing w:val="1"/>
                    </w:rPr>
                    <w:t>if</w:t>
                  </w:r>
                  <w:r>
                    <w:rPr>
                      <w:spacing w:val="9"/>
                      <w:w w:val="99"/>
                    </w:rPr>
                    <w:t>y</w:t>
                  </w:r>
                  <w:r>
                    <w:rPr/>
                    <w:t>.</w:t>
                  </w:r>
                  <w:r>
                    <w:rPr>
                      <w:spacing w:val="-106"/>
                      <w:w w:val="99"/>
                    </w:rPr>
                    <w:t>1</w:t>
                  </w:r>
                  <w:r>
                    <w:rPr>
                      <w:w w:val="99"/>
                    </w:rPr>
                    <w:t>2</w:t>
                  </w:r>
                  <w:r>
                    <w:rPr>
                      <w:spacing w:val="-27"/>
                    </w:rPr>
                    <w:t> </w:t>
                  </w:r>
                  <w:r>
                    <w:rPr>
                      <w:spacing w:val="17"/>
                      <w:w w:val="99"/>
                    </w:rPr>
                    <w:t>B</w:t>
                  </w:r>
                  <w:r>
                    <w:rPr>
                      <w:w w:val="99"/>
                    </w:rPr>
                    <w:t>y</w:t>
                  </w:r>
                  <w:r>
                    <w:rPr>
                      <w:spacing w:val="23"/>
                    </w:rPr>
                    <w:t> </w:t>
                  </w:r>
                  <w:r>
                    <w:rPr>
                      <w:spacing w:val="-1"/>
                      <w:w w:val="99"/>
                    </w:rPr>
                    <w:t>t</w:t>
                  </w:r>
                  <w:r>
                    <w:rPr>
                      <w:spacing w:val="4"/>
                    </w:rPr>
                    <w:t>h</w:t>
                  </w:r>
                  <w:r>
                    <w:rPr/>
                    <w:t>e </w:t>
                  </w:r>
                  <w:r>
                    <w:rPr>
                      <w:spacing w:val="2"/>
                    </w:rPr>
                    <w:t>time </w:t>
                  </w:r>
                  <w:r>
                    <w:rPr/>
                    <w:t>he settled again in Dresden in the </w:t>
                  </w:r>
                  <w:r>
                    <w:rPr>
                      <w:spacing w:val="2"/>
                    </w:rPr>
                    <w:t>summer </w:t>
                  </w:r>
                  <w:r>
                    <w:rPr/>
                    <w:t>o f </w:t>
                  </w:r>
                  <w:r>
                    <w:rPr>
                      <w:spacing w:val="-4"/>
                    </w:rPr>
                    <w:t>1842, </w:t>
                  </w:r>
                  <w:r>
                    <w:rPr/>
                    <w:t>Bakunin was a </w:t>
                  </w:r>
                  <w:r>
                    <w:rPr>
                      <w:spacing w:val="3"/>
                    </w:rPr>
                    <w:t>full-blown </w:t>
                  </w:r>
                  <w:r>
                    <w:rPr>
                      <w:spacing w:val="7"/>
                    </w:rPr>
                    <w:t>Young </w:t>
                  </w:r>
                  <w:r>
                    <w:rPr/>
                    <w:t>Hegelian. </w:t>
                  </w:r>
                  <w:r>
                    <w:rPr>
                      <w:spacing w:val="5"/>
                    </w:rPr>
                    <w:t>Ruge </w:t>
                  </w:r>
                  <w:r>
                    <w:rPr>
                      <w:spacing w:val="3"/>
                    </w:rPr>
                    <w:t>discovered that </w:t>
                  </w:r>
                  <w:r>
                    <w:rPr/>
                    <w:t>he had    “ </w:t>
                  </w:r>
                  <w:r>
                    <w:rPr>
                      <w:spacing w:val="3"/>
                    </w:rPr>
                    <w:t>outstripped </w:t>
                  </w:r>
                  <w:r>
                    <w:rPr/>
                    <w:t>all the </w:t>
                  </w:r>
                  <w:r>
                    <w:rPr>
                      <w:spacing w:val="2"/>
                    </w:rPr>
                    <w:t>old </w:t>
                  </w:r>
                  <w:r>
                    <w:rPr>
                      <w:spacing w:val="3"/>
                    </w:rPr>
                    <w:t>donkeys </w:t>
                  </w:r>
                  <w:r>
                    <w:rPr/>
                    <w:t>in </w:t>
                  </w:r>
                  <w:r>
                    <w:rPr>
                      <w:spacing w:val="3"/>
                    </w:rPr>
                    <w:t>Berlin” </w:t>
                  </w:r>
                  <w:r>
                    <w:rPr/>
                    <w:t>; and he, </w:t>
                  </w:r>
                  <w:r>
                    <w:rPr>
                      <w:spacing w:val="2"/>
                    </w:rPr>
                    <w:t>humming </w:t>
                  </w:r>
                  <w:r>
                    <w:rPr/>
                    <w:t>the </w:t>
                  </w:r>
                  <w:r>
                    <w:rPr>
                      <w:spacing w:val="3"/>
                    </w:rPr>
                    <w:t>popular </w:t>
                  </w:r>
                  <w:r>
                    <w:rPr/>
                    <w:t>air from </w:t>
                  </w:r>
                  <w:r>
                    <w:rPr>
                      <w:spacing w:val="3"/>
                    </w:rPr>
                    <w:t>Meyerbeer’s </w:t>
                  </w:r>
                  <w:r>
                    <w:rPr/>
                    <w:t>new opera </w:t>
                  </w:r>
                  <w:r>
                    <w:rPr>
                      <w:i/>
                      <w:spacing w:val="3"/>
                    </w:rPr>
                    <w:t>Les </w:t>
                  </w:r>
                  <w:r>
                    <w:rPr>
                      <w:i/>
                    </w:rPr>
                    <w:t>Huguenots</w:t>
                  </w:r>
                  <w:r>
                    <w:rPr/>
                    <w:t>, </w:t>
                  </w:r>
                  <w:r>
                    <w:rPr>
                      <w:spacing w:val="3"/>
                    </w:rPr>
                    <w:t>nicknamed </w:t>
                  </w:r>
                  <w:r>
                    <w:rPr>
                      <w:spacing w:val="5"/>
                    </w:rPr>
                    <w:t>Ruge </w:t>
                  </w:r>
                  <w:r>
                    <w:rPr/>
                    <w:t>“ </w:t>
                  </w:r>
                  <w:r>
                    <w:rPr>
                      <w:spacing w:val="3"/>
                    </w:rPr>
                    <w:t>Papa </w:t>
                  </w:r>
                  <w:r>
                    <w:rPr>
                      <w:spacing w:val="4"/>
                    </w:rPr>
                    <w:t>Coligny”  </w:t>
                  </w:r>
                  <w:r>
                    <w:rPr/>
                    <w:t>after  the  insurgent  leader.  </w:t>
                  </w:r>
                  <w:r>
                    <w:rPr>
                      <w:spacing w:val="4"/>
                    </w:rPr>
                    <w:t>He </w:t>
                  </w:r>
                  <w:r>
                    <w:rPr/>
                    <w:t>was </w:t>
                  </w:r>
                  <w:r>
                    <w:rPr>
                      <w:spacing w:val="4"/>
                    </w:rPr>
                    <w:t>ready </w:t>
                  </w:r>
                  <w:r>
                    <w:rPr>
                      <w:spacing w:val="3"/>
                    </w:rPr>
                    <w:t>to </w:t>
                  </w:r>
                  <w:r>
                    <w:rPr/>
                    <w:t>proclaim </w:t>
                  </w:r>
                  <w:r>
                    <w:rPr>
                      <w:spacing w:val="3"/>
                    </w:rPr>
                    <w:t>to </w:t>
                  </w:r>
                  <w:r>
                    <w:rPr/>
                    <w:t>the </w:t>
                  </w:r>
                  <w:r>
                    <w:rPr>
                      <w:spacing w:val="3"/>
                    </w:rPr>
                    <w:t>world </w:t>
                  </w:r>
                  <w:r>
                    <w:rPr/>
                    <w:t>his </w:t>
                  </w:r>
                  <w:r>
                    <w:rPr>
                      <w:spacing w:val="2"/>
                    </w:rPr>
                    <w:t>conversion </w:t>
                  </w:r>
                  <w:r>
                    <w:rPr>
                      <w:spacing w:val="3"/>
                    </w:rPr>
                    <w:t>to  </w:t>
                  </w:r>
                  <w:r>
                    <w:rPr/>
                    <w:t>the cause o f </w:t>
                  </w:r>
                  <w:r>
                    <w:rPr>
                      <w:spacing w:val="3"/>
                    </w:rPr>
                    <w:t>revolution;  </w:t>
                  </w:r>
                  <w:r>
                    <w:rPr/>
                    <w:t>and  the  </w:t>
                  </w:r>
                  <w:r>
                    <w:rPr>
                      <w:spacing w:val="2"/>
                    </w:rPr>
                    <w:t>columns  </w:t>
                  </w:r>
                  <w:r>
                    <w:rPr/>
                    <w:t>o f  </w:t>
                  </w:r>
                  <w:r>
                    <w:rPr>
                      <w:spacing w:val="8"/>
                    </w:rPr>
                    <w:t>Ruge’s </w:t>
                  </w:r>
                  <w:r>
                    <w:rPr>
                      <w:spacing w:val="4"/>
                    </w:rPr>
                    <w:t>journal </w:t>
                  </w:r>
                  <w:r>
                    <w:rPr/>
                    <w:t>were </w:t>
                  </w:r>
                  <w:r>
                    <w:rPr>
                      <w:spacing w:val="3"/>
                    </w:rPr>
                    <w:t>at </w:t>
                  </w:r>
                  <w:r>
                    <w:rPr/>
                    <w:t>his disposal. In </w:t>
                  </w:r>
                  <w:r>
                    <w:rPr>
                      <w:spacing w:val="4"/>
                    </w:rPr>
                    <w:t>October </w:t>
                  </w:r>
                  <w:r>
                    <w:rPr/>
                    <w:t>the </w:t>
                  </w:r>
                  <w:r>
                    <w:rPr>
                      <w:i/>
                    </w:rPr>
                    <w:t>Deutsche </w:t>
                  </w:r>
                  <w:r>
                    <w:rPr>
                      <w:i/>
                      <w:spacing w:val="-3"/>
                    </w:rPr>
                    <w:t>Jahrbücher </w:t>
                  </w:r>
                  <w:r>
                    <w:rPr/>
                    <w:t>published </w:t>
                  </w:r>
                  <w:r>
                    <w:rPr>
                      <w:i/>
                    </w:rPr>
                    <w:t>Reaction in Germany: from </w:t>
                  </w:r>
                  <w:r>
                    <w:rPr>
                      <w:i/>
                      <w:spacing w:val="-5"/>
                    </w:rPr>
                    <w:t>the </w:t>
                  </w:r>
                  <w:r>
                    <w:rPr>
                      <w:i/>
                    </w:rPr>
                    <w:t>Note-books </w:t>
                  </w:r>
                  <w:r>
                    <w:rPr>
                      <w:i/>
                      <w:spacing w:val="8"/>
                    </w:rPr>
                    <w:t>of </w:t>
                  </w:r>
                  <w:r>
                    <w:rPr>
                      <w:i/>
                    </w:rPr>
                    <w:t>a  Frenchman</w:t>
                  </w:r>
                  <w:r>
                    <w:rPr/>
                    <w:t>.  </w:t>
                  </w:r>
                  <w:r>
                    <w:rPr>
                      <w:spacing w:val="5"/>
                    </w:rPr>
                    <w:t>It </w:t>
                  </w:r>
                  <w:r>
                    <w:rPr>
                      <w:spacing w:val="3"/>
                    </w:rPr>
                    <w:t>bore </w:t>
                  </w:r>
                  <w:r>
                    <w:rPr/>
                    <w:t>the  signature  “ Jules </w:t>
                  </w:r>
                  <w:r>
                    <w:rPr>
                      <w:spacing w:val="5"/>
                    </w:rPr>
                    <w:t>Elysard”</w:t>
                  </w:r>
                  <w:r>
                    <w:rPr>
                      <w:spacing w:val="-23"/>
                    </w:rPr>
                    <w:t> </w:t>
                  </w:r>
                  <w:r>
                    <w:rPr/>
                    <w:t>.</w:t>
                  </w:r>
                </w:p>
                <w:p>
                  <w:pPr>
                    <w:pStyle w:val="BodyText"/>
                    <w:spacing w:line="254" w:lineRule="auto" w:before="5"/>
                    <w:ind w:left="1056" w:right="1034" w:firstLine="214"/>
                    <w:jc w:val="both"/>
                  </w:pPr>
                  <w:r>
                    <w:rPr/>
                    <w:t>The realisation o f liberty, declares Bakunin in this article, is the burning question of the day— the question which constitutes the  fundamental  opposition  between  reaction  and democracy.</w:t>
                  </w:r>
                </w:p>
                <w:p>
                  <w:pPr>
                    <w:pStyle w:val="BodyText"/>
                    <w:spacing w:before="1"/>
                    <w:rPr>
                      <w:rFonts w:ascii="Times New Roman"/>
                    </w:rPr>
                  </w:pPr>
                </w:p>
                <w:p>
                  <w:pPr>
                    <w:spacing w:line="178" w:lineRule="exact" w:before="1"/>
                    <w:ind w:left="1245" w:right="0" w:firstLine="0"/>
                    <w:jc w:val="left"/>
                    <w:rPr>
                      <w:b/>
                      <w:sz w:val="15"/>
                    </w:rPr>
                  </w:pPr>
                  <w:r>
                    <w:rPr>
                      <w:b/>
                      <w:sz w:val="15"/>
                    </w:rPr>
                    <w:t>1 </w:t>
                  </w:r>
                  <w:r>
                    <w:rPr>
                      <w:b/>
                      <w:i/>
                      <w:sz w:val="15"/>
                    </w:rPr>
                    <w:t>Sobranie,  </w:t>
                  </w:r>
                  <w:r>
                    <w:rPr>
                      <w:b/>
                      <w:sz w:val="15"/>
                    </w:rPr>
                    <w:t>ed.  Steklov,  iii. 65-6.</w:t>
                  </w:r>
                </w:p>
                <w:p>
                  <w:pPr>
                    <w:spacing w:line="230" w:lineRule="auto" w:before="3"/>
                    <w:ind w:left="1081" w:right="1028" w:firstLine="173"/>
                    <w:jc w:val="both"/>
                    <w:rPr>
                      <w:b/>
                      <w:sz w:val="15"/>
                    </w:rPr>
                  </w:pPr>
                  <w:r>
                    <w:rPr>
                      <w:b/>
                      <w:sz w:val="15"/>
                    </w:rPr>
                    <w:t>2 An </w:t>
                  </w:r>
                  <w:r>
                    <w:rPr>
                      <w:b/>
                      <w:spacing w:val="-5"/>
                      <w:sz w:val="15"/>
                    </w:rPr>
                    <w:t>anonymous pamphlet </w:t>
                  </w:r>
                  <w:r>
                    <w:rPr>
                      <w:b/>
                      <w:spacing w:val="-3"/>
                      <w:sz w:val="15"/>
                    </w:rPr>
                    <w:t>of </w:t>
                  </w:r>
                  <w:r>
                    <w:rPr>
                      <w:b/>
                      <w:spacing w:val="-4"/>
                      <w:sz w:val="15"/>
                    </w:rPr>
                    <w:t>this </w:t>
                  </w:r>
                  <w:r>
                    <w:rPr>
                      <w:b/>
                      <w:spacing w:val="-7"/>
                      <w:sz w:val="15"/>
                    </w:rPr>
                    <w:t>period </w:t>
                  </w:r>
                  <w:r>
                    <w:rPr>
                      <w:b/>
                      <w:spacing w:val="-6"/>
                      <w:sz w:val="15"/>
                    </w:rPr>
                    <w:t>against </w:t>
                  </w:r>
                  <w:r>
                    <w:rPr>
                      <w:b/>
                      <w:spacing w:val="-7"/>
                      <w:sz w:val="15"/>
                    </w:rPr>
                    <w:t>Schelling, </w:t>
                  </w:r>
                  <w:r>
                    <w:rPr>
                      <w:b/>
                      <w:spacing w:val="-4"/>
                      <w:sz w:val="15"/>
                    </w:rPr>
                    <w:t>entitled </w:t>
                  </w:r>
                  <w:r>
                    <w:rPr>
                      <w:b/>
                      <w:i/>
                      <w:spacing w:val="-11"/>
                      <w:sz w:val="15"/>
                    </w:rPr>
                    <w:t>ScheUing </w:t>
                  </w:r>
                  <w:r>
                    <w:rPr>
                      <w:b/>
                      <w:i/>
                      <w:spacing w:val="-8"/>
                      <w:sz w:val="15"/>
                    </w:rPr>
                    <w:t>and Revelation</w:t>
                  </w:r>
                  <w:r>
                    <w:rPr>
                      <w:b/>
                      <w:spacing w:val="-8"/>
                      <w:sz w:val="15"/>
                    </w:rPr>
                    <w:t>, </w:t>
                  </w:r>
                  <w:r>
                    <w:rPr>
                      <w:b/>
                      <w:spacing w:val="-6"/>
                      <w:sz w:val="15"/>
                    </w:rPr>
                    <w:t>was formerly </w:t>
                  </w:r>
                  <w:r>
                    <w:rPr>
                      <w:b/>
                      <w:spacing w:val="-4"/>
                      <w:sz w:val="15"/>
                    </w:rPr>
                    <w:t>attributed </w:t>
                  </w:r>
                  <w:r>
                    <w:rPr>
                      <w:b/>
                      <w:sz w:val="15"/>
                    </w:rPr>
                    <w:t>to </w:t>
                  </w:r>
                  <w:r>
                    <w:rPr>
                      <w:b/>
                      <w:spacing w:val="-5"/>
                      <w:sz w:val="15"/>
                    </w:rPr>
                    <w:t>Bakunin. </w:t>
                  </w:r>
                  <w:r>
                    <w:rPr>
                      <w:b/>
                      <w:sz w:val="15"/>
                    </w:rPr>
                    <w:t>But it </w:t>
                  </w:r>
                  <w:r>
                    <w:rPr>
                      <w:b/>
                      <w:spacing w:val="-5"/>
                      <w:sz w:val="15"/>
                    </w:rPr>
                    <w:t>has now </w:t>
                  </w:r>
                  <w:r>
                    <w:rPr>
                      <w:b/>
                      <w:spacing w:val="-7"/>
                      <w:sz w:val="15"/>
                    </w:rPr>
                    <w:t>been </w:t>
                  </w:r>
                  <w:r>
                    <w:rPr>
                      <w:b/>
                      <w:spacing w:val="-6"/>
                      <w:sz w:val="15"/>
                    </w:rPr>
                    <w:t>established </w:t>
                  </w:r>
                  <w:r>
                    <w:rPr>
                      <w:b/>
                      <w:spacing w:val="-4"/>
                      <w:sz w:val="15"/>
                    </w:rPr>
                    <w:t>beyond doubt </w:t>
                  </w:r>
                  <w:r>
                    <w:rPr>
                      <w:b/>
                      <w:sz w:val="15"/>
                    </w:rPr>
                    <w:t>that it </w:t>
                  </w:r>
                  <w:r>
                    <w:rPr>
                      <w:b/>
                      <w:spacing w:val="-6"/>
                      <w:sz w:val="15"/>
                    </w:rPr>
                    <w:t>was </w:t>
                  </w:r>
                  <w:r>
                    <w:rPr>
                      <w:b/>
                      <w:spacing w:val="-4"/>
                      <w:sz w:val="15"/>
                    </w:rPr>
                    <w:t>the </w:t>
                  </w:r>
                  <w:r>
                    <w:rPr>
                      <w:b/>
                      <w:spacing w:val="-6"/>
                      <w:sz w:val="15"/>
                    </w:rPr>
                    <w:t>work </w:t>
                  </w:r>
                  <w:r>
                    <w:rPr>
                      <w:b/>
                      <w:sz w:val="15"/>
                    </w:rPr>
                    <w:t>of   </w:t>
                  </w:r>
                  <w:r>
                    <w:rPr>
                      <w:b/>
                      <w:spacing w:val="-5"/>
                      <w:sz w:val="15"/>
                    </w:rPr>
                    <w:t>Engels.</w:t>
                  </w:r>
                </w:p>
              </w:txbxContent>
            </v:textbox>
            <w10:wrap type="none"/>
          </v:shape>
        </w:pict>
      </w:r>
      <w:r>
        <w:rPr/>
        <w:drawing>
          <wp:anchor distT="0" distB="0" distL="0" distR="0" allowOverlap="1" layoutInCell="1" locked="0" behindDoc="1" simplePos="0" relativeHeight="268184855">
            <wp:simplePos x="0" y="0"/>
            <wp:positionH relativeFrom="page">
              <wp:posOffset>0</wp:posOffset>
            </wp:positionH>
            <wp:positionV relativeFrom="page">
              <wp:posOffset>0</wp:posOffset>
            </wp:positionV>
            <wp:extent cx="5046335" cy="7778496"/>
            <wp:effectExtent l="0" t="0" r="0" b="0"/>
            <wp:wrapNone/>
            <wp:docPr id="229" name="image119.png" descr=""/>
            <wp:cNvGraphicFramePr>
              <a:graphicFrameLocks noChangeAspect="1"/>
            </wp:cNvGraphicFramePr>
            <a:graphic>
              <a:graphicData uri="http://schemas.openxmlformats.org/drawingml/2006/picture">
                <pic:pic>
                  <pic:nvPicPr>
                    <pic:cNvPr id="230" name="image119.png"/>
                    <pic:cNvPicPr/>
                  </pic:nvPicPr>
                  <pic:blipFill>
                    <a:blip r:embed="rId123"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0576"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1"/>
                    <w:rPr>
                      <w:rFonts w:ascii="Times New Roman"/>
                      <w:sz w:val="32"/>
                    </w:rPr>
                  </w:pPr>
                </w:p>
                <w:p>
                  <w:pPr>
                    <w:tabs>
                      <w:tab w:pos="2145" w:val="left" w:leader="none"/>
                    </w:tabs>
                    <w:spacing w:before="0"/>
                    <w:ind w:left="1080" w:right="0" w:firstLine="22"/>
                    <w:jc w:val="both"/>
                    <w:rPr>
                      <w:sz w:val="12"/>
                    </w:rPr>
                  </w:pPr>
                  <w:r>
                    <w:rPr>
                      <w:spacing w:val="-10"/>
                      <w:sz w:val="18"/>
                    </w:rPr>
                    <w:t>110</w:t>
                    <w:tab/>
                  </w:r>
                  <w:r>
                    <w:rPr>
                      <w:b/>
                      <w:spacing w:val="7"/>
                      <w:sz w:val="16"/>
                    </w:rPr>
                    <w:t>THE  </w:t>
                  </w:r>
                  <w:r>
                    <w:rPr>
                      <w:b/>
                      <w:spacing w:val="10"/>
                      <w:sz w:val="16"/>
                    </w:rPr>
                    <w:t>REVOLUTIONARY  ADVENTURER        </w:t>
                  </w:r>
                  <w:r>
                    <w:rPr>
                      <w:spacing w:val="10"/>
                      <w:sz w:val="12"/>
                    </w:rPr>
                    <w:t>BOOK </w:t>
                  </w:r>
                  <w:r>
                    <w:rPr>
                      <w:spacing w:val="21"/>
                      <w:sz w:val="12"/>
                    </w:rPr>
                    <w:t> </w:t>
                  </w:r>
                  <w:r>
                    <w:rPr>
                      <w:spacing w:val="6"/>
                      <w:sz w:val="12"/>
                    </w:rPr>
                    <w:t>II</w:t>
                  </w:r>
                </w:p>
                <w:p>
                  <w:pPr>
                    <w:pStyle w:val="BodyText"/>
                    <w:spacing w:line="252" w:lineRule="auto" w:before="109"/>
                    <w:ind w:left="1070" w:right="1011" w:firstLine="10"/>
                    <w:jc w:val="both"/>
                  </w:pPr>
                  <w:r>
                    <w:rPr>
                      <w:spacing w:val="3"/>
                    </w:rPr>
                    <w:t>Contemporary history </w:t>
                  </w:r>
                  <w:r>
                    <w:rPr>
                      <w:spacing w:val="-3"/>
                    </w:rPr>
                    <w:t>is </w:t>
                  </w:r>
                  <w:r>
                    <w:rPr>
                      <w:spacing w:val="4"/>
                    </w:rPr>
                    <w:t>dominated </w:t>
                  </w:r>
                  <w:r>
                    <w:rPr>
                      <w:spacing w:val="8"/>
                    </w:rPr>
                    <w:t>by </w:t>
                  </w:r>
                  <w:r>
                    <w:rPr/>
                    <w:t>an Hegelian antithesis </w:t>
                  </w:r>
                  <w:r>
                    <w:rPr>
                      <w:spacing w:val="2"/>
                    </w:rPr>
                    <w:t>between </w:t>
                  </w:r>
                  <w:r>
                    <w:rPr/>
                    <w:t>the </w:t>
                  </w:r>
                  <w:r>
                    <w:rPr>
                      <w:spacing w:val="3"/>
                    </w:rPr>
                    <w:t>positive </w:t>
                  </w:r>
                  <w:r>
                    <w:rPr/>
                    <w:t>(the existing </w:t>
                  </w:r>
                  <w:r>
                    <w:rPr>
                      <w:spacing w:val="2"/>
                    </w:rPr>
                    <w:t>order) </w:t>
                  </w:r>
                  <w:r>
                    <w:rPr/>
                    <w:t>and the </w:t>
                  </w:r>
                  <w:r>
                    <w:rPr>
                      <w:spacing w:val="2"/>
                    </w:rPr>
                    <w:t>negative </w:t>
                  </w:r>
                  <w:r>
                    <w:rPr>
                      <w:spacing w:val="3"/>
                    </w:rPr>
                    <w:t>(revolution). </w:t>
                  </w:r>
                  <w:r>
                    <w:rPr>
                      <w:spacing w:val="6"/>
                    </w:rPr>
                    <w:t>Democracy </w:t>
                  </w:r>
                  <w:r>
                    <w:rPr/>
                    <w:t>as an </w:t>
                  </w:r>
                  <w:r>
                    <w:rPr>
                      <w:spacing w:val="2"/>
                    </w:rPr>
                    <w:t>ideal </w:t>
                  </w:r>
                  <w:r>
                    <w:rPr/>
                    <w:t>has </w:t>
                  </w:r>
                  <w:r>
                    <w:rPr>
                      <w:spacing w:val="6"/>
                    </w:rPr>
                    <w:t>not yet </w:t>
                  </w:r>
                  <w:r>
                    <w:rPr>
                      <w:spacing w:val="3"/>
                    </w:rPr>
                    <w:t>achieved </w:t>
                  </w:r>
                  <w:r>
                    <w:rPr/>
                    <w:t>an </w:t>
                  </w:r>
                  <w:r>
                    <w:rPr>
                      <w:spacing w:val="3"/>
                    </w:rPr>
                    <w:t>independent </w:t>
                  </w:r>
                  <w:r>
                    <w:rPr/>
                    <w:t>existence. “ </w:t>
                  </w:r>
                  <w:r>
                    <w:rPr>
                      <w:spacing w:val="6"/>
                    </w:rPr>
                    <w:t>Democracy </w:t>
                  </w:r>
                  <w:r>
                    <w:rPr>
                      <w:spacing w:val="-4"/>
                    </w:rPr>
                    <w:t>as </w:t>
                  </w:r>
                  <w:r>
                    <w:rPr/>
                    <w:t>such does </w:t>
                  </w:r>
                  <w:r>
                    <w:rPr>
                      <w:spacing w:val="5"/>
                    </w:rPr>
                    <w:t>not </w:t>
                  </w:r>
                  <w:r>
                    <w:rPr>
                      <w:spacing w:val="7"/>
                    </w:rPr>
                    <w:t>yet </w:t>
                  </w:r>
                  <w:r>
                    <w:rPr/>
                    <w:t>express </w:t>
                  </w:r>
                  <w:r>
                    <w:rPr>
                      <w:spacing w:val="5"/>
                    </w:rPr>
                    <w:t>itself </w:t>
                  </w:r>
                  <w:r>
                    <w:rPr/>
                    <w:t>in its wealth </w:t>
                  </w:r>
                  <w:r>
                    <w:rPr>
                      <w:spacing w:val="11"/>
                    </w:rPr>
                    <w:t>of </w:t>
                  </w:r>
                  <w:r>
                    <w:rPr/>
                    <w:t>affirmation, </w:t>
                  </w:r>
                  <w:r>
                    <w:rPr>
                      <w:spacing w:val="5"/>
                    </w:rPr>
                    <w:t>but </w:t>
                  </w:r>
                  <w:r>
                    <w:rPr>
                      <w:spacing w:val="3"/>
                    </w:rPr>
                    <w:t>only </w:t>
                  </w:r>
                  <w:r>
                    <w:rPr/>
                    <w:t>as a denial o f the </w:t>
                  </w:r>
                  <w:r>
                    <w:rPr>
                      <w:spacing w:val="5"/>
                    </w:rPr>
                    <w:t>positive” </w:t>
                  </w:r>
                  <w:r>
                    <w:rPr/>
                    <w:t>. </w:t>
                  </w:r>
                  <w:r>
                    <w:rPr>
                      <w:spacing w:val="7"/>
                    </w:rPr>
                    <w:t>When </w:t>
                  </w:r>
                  <w:r>
                    <w:rPr>
                      <w:spacing w:val="5"/>
                    </w:rPr>
                    <w:t>democracy </w:t>
                  </w:r>
                  <w:r>
                    <w:rPr/>
                    <w:t>has </w:t>
                  </w:r>
                  <w:r>
                    <w:rPr>
                      <w:spacing w:val="4"/>
                    </w:rPr>
                    <w:t>overthrown </w:t>
                  </w:r>
                  <w:r>
                    <w:rPr>
                      <w:spacing w:val="3"/>
                    </w:rPr>
                    <w:t>reaction, </w:t>
                  </w:r>
                  <w:r>
                    <w:rPr/>
                    <w:t>then and </w:t>
                  </w:r>
                  <w:r>
                    <w:rPr>
                      <w:spacing w:val="5"/>
                    </w:rPr>
                    <w:t>only </w:t>
                  </w:r>
                  <w:r>
                    <w:rPr>
                      <w:spacing w:val="2"/>
                    </w:rPr>
                    <w:t>then </w:t>
                  </w:r>
                  <w:r>
                    <w:rPr/>
                    <w:t>it </w:t>
                  </w:r>
                  <w:r>
                    <w:rPr>
                      <w:spacing w:val="2"/>
                    </w:rPr>
                    <w:t>will </w:t>
                  </w:r>
                  <w:r>
                    <w:rPr/>
                    <w:t>cease </w:t>
                  </w:r>
                  <w:r>
                    <w:rPr>
                      <w:spacing w:val="4"/>
                    </w:rPr>
                    <w:t>to </w:t>
                  </w:r>
                  <w:r>
                    <w:rPr>
                      <w:spacing w:val="3"/>
                    </w:rPr>
                    <w:t>be </w:t>
                  </w:r>
                  <w:r>
                    <w:rPr/>
                    <w:t>mere </w:t>
                  </w:r>
                  <w:r>
                    <w:rPr>
                      <w:spacing w:val="2"/>
                    </w:rPr>
                    <w:t>negation. </w:t>
                  </w:r>
                  <w:r>
                    <w:rPr/>
                    <w:t>“ There will </w:t>
                  </w:r>
                  <w:r>
                    <w:rPr>
                      <w:spacing w:val="3"/>
                    </w:rPr>
                    <w:t>be </w:t>
                  </w:r>
                  <w:r>
                    <w:rPr/>
                    <w:t>a </w:t>
                  </w:r>
                  <w:r>
                    <w:rPr>
                      <w:spacing w:val="2"/>
                    </w:rPr>
                    <w:t>qualitative </w:t>
                  </w:r>
                  <w:r>
                    <w:rPr>
                      <w:spacing w:val="3"/>
                    </w:rPr>
                    <w:t>transformation, </w:t>
                  </w:r>
                  <w:r>
                    <w:rPr/>
                    <w:t>a new, </w:t>
                  </w:r>
                  <w:r>
                    <w:rPr>
                      <w:spacing w:val="2"/>
                    </w:rPr>
                    <w:t>living, life-giving </w:t>
                  </w:r>
                  <w:r>
                    <w:rPr>
                      <w:spacing w:val="3"/>
                    </w:rPr>
                    <w:t>revelation,   </w:t>
                  </w:r>
                  <w:r>
                    <w:rPr/>
                    <w:t>a new </w:t>
                  </w:r>
                  <w:r>
                    <w:rPr>
                      <w:spacing w:val="2"/>
                    </w:rPr>
                    <w:t>heaven and </w:t>
                  </w:r>
                  <w:r>
                    <w:rPr/>
                    <w:t>a new earth, a </w:t>
                  </w:r>
                  <w:r>
                    <w:rPr>
                      <w:spacing w:val="6"/>
                    </w:rPr>
                    <w:t>young </w:t>
                  </w:r>
                  <w:r>
                    <w:rPr>
                      <w:spacing w:val="3"/>
                    </w:rPr>
                    <w:t>and </w:t>
                  </w:r>
                  <w:r>
                    <w:rPr>
                      <w:spacing w:val="5"/>
                    </w:rPr>
                    <w:t>mighty </w:t>
                  </w:r>
                  <w:r>
                    <w:rPr>
                      <w:spacing w:val="4"/>
                    </w:rPr>
                    <w:t>world </w:t>
                  </w:r>
                  <w:r>
                    <w:rPr/>
                    <w:t>in </w:t>
                  </w:r>
                  <w:r>
                    <w:rPr>
                      <w:spacing w:val="3"/>
                    </w:rPr>
                    <w:t>which </w:t>
                  </w:r>
                  <w:r>
                    <w:rPr/>
                    <w:t>all </w:t>
                  </w:r>
                  <w:r>
                    <w:rPr>
                      <w:spacing w:val="2"/>
                    </w:rPr>
                    <w:t>our </w:t>
                  </w:r>
                  <w:r>
                    <w:rPr/>
                    <w:t>present dissonances </w:t>
                  </w:r>
                  <w:r>
                    <w:rPr>
                      <w:spacing w:val="2"/>
                    </w:rPr>
                    <w:t>will </w:t>
                  </w:r>
                  <w:r>
                    <w:rPr>
                      <w:spacing w:val="3"/>
                    </w:rPr>
                    <w:t>be resolved into </w:t>
                  </w:r>
                  <w:r>
                    <w:rPr/>
                    <w:t>a </w:t>
                  </w:r>
                  <w:r>
                    <w:rPr>
                      <w:spacing w:val="2"/>
                    </w:rPr>
                    <w:t>har­ </w:t>
                  </w:r>
                  <w:r>
                    <w:rPr>
                      <w:spacing w:val="3"/>
                    </w:rPr>
                    <w:t>monious</w:t>
                  </w:r>
                  <w:r>
                    <w:rPr>
                      <w:spacing w:val="25"/>
                    </w:rPr>
                    <w:t> </w:t>
                  </w:r>
                  <w:r>
                    <w:rPr>
                      <w:spacing w:val="4"/>
                    </w:rPr>
                    <w:t>whole.”</w:t>
                  </w:r>
                </w:p>
                <w:p>
                  <w:pPr>
                    <w:pStyle w:val="BodyText"/>
                    <w:spacing w:line="252" w:lineRule="auto"/>
                    <w:ind w:left="1066" w:right="1014" w:firstLine="220"/>
                    <w:jc w:val="both"/>
                  </w:pPr>
                  <w:r>
                    <w:rPr>
                      <w:spacing w:val="3"/>
                    </w:rPr>
                    <w:t>Pending </w:t>
                  </w:r>
                  <w:r>
                    <w:rPr/>
                    <w:t>this </w:t>
                  </w:r>
                  <w:r>
                    <w:rPr>
                      <w:spacing w:val="3"/>
                    </w:rPr>
                    <w:t>consummation, reaction </w:t>
                  </w:r>
                  <w:r>
                    <w:rPr/>
                    <w:t>and </w:t>
                  </w:r>
                  <w:r>
                    <w:rPr>
                      <w:spacing w:val="5"/>
                    </w:rPr>
                    <w:t>democracy </w:t>
                  </w:r>
                  <w:r>
                    <w:rPr/>
                    <w:t>are </w:t>
                  </w:r>
                  <w:r>
                    <w:rPr>
                      <w:spacing w:val="2"/>
                    </w:rPr>
                    <w:t>at </w:t>
                  </w:r>
                  <w:r>
                    <w:rPr>
                      <w:spacing w:val="4"/>
                    </w:rPr>
                    <w:t>deadly </w:t>
                  </w:r>
                  <w:r>
                    <w:rPr/>
                    <w:t>strife. </w:t>
                  </w:r>
                  <w:r>
                    <w:rPr>
                      <w:spacing w:val="6"/>
                    </w:rPr>
                    <w:t>Anyone </w:t>
                  </w:r>
                  <w:r>
                    <w:rPr>
                      <w:spacing w:val="5"/>
                    </w:rPr>
                    <w:t>who </w:t>
                  </w:r>
                  <w:r>
                    <w:rPr/>
                    <w:t>believes in </w:t>
                  </w:r>
                  <w:r>
                    <w:rPr>
                      <w:spacing w:val="2"/>
                    </w:rPr>
                    <w:t>the </w:t>
                  </w:r>
                  <w:r>
                    <w:rPr>
                      <w:spacing w:val="3"/>
                    </w:rPr>
                    <w:t>possibility </w:t>
                  </w:r>
                  <w:r>
                    <w:rPr/>
                    <w:t>o f </w:t>
                  </w:r>
                  <w:r>
                    <w:rPr>
                      <w:spacing w:val="8"/>
                    </w:rPr>
                    <w:t>com­ </w:t>
                  </w:r>
                  <w:r>
                    <w:rPr>
                      <w:spacing w:val="2"/>
                    </w:rPr>
                    <w:t>promise between </w:t>
                  </w:r>
                  <w:r>
                    <w:rPr>
                      <w:spacing w:val="3"/>
                    </w:rPr>
                    <w:t>positive and negative </w:t>
                  </w:r>
                  <w:r>
                    <w:rPr/>
                    <w:t>is </w:t>
                  </w:r>
                  <w:r>
                    <w:rPr>
                      <w:spacing w:val="4"/>
                    </w:rPr>
                    <w:t>contemptuously </w:t>
                  </w:r>
                  <w:r>
                    <w:rPr/>
                    <w:t>referred </w:t>
                  </w:r>
                  <w:r>
                    <w:rPr>
                      <w:spacing w:val="3"/>
                    </w:rPr>
                    <w:t>to </w:t>
                  </w:r>
                  <w:r>
                    <w:rPr>
                      <w:spacing w:val="4"/>
                    </w:rPr>
                    <w:t>Hegel for </w:t>
                  </w:r>
                  <w:r>
                    <w:rPr/>
                    <w:t>the </w:t>
                  </w:r>
                  <w:r>
                    <w:rPr>
                      <w:spacing w:val="3"/>
                    </w:rPr>
                    <w:t>refutation </w:t>
                  </w:r>
                  <w:r>
                    <w:rPr/>
                    <w:t>o f his </w:t>
                  </w:r>
                  <w:r>
                    <w:rPr>
                      <w:spacing w:val="3"/>
                    </w:rPr>
                    <w:t>fallacy. </w:t>
                  </w:r>
                  <w:r>
                    <w:rPr>
                      <w:spacing w:val="2"/>
                    </w:rPr>
                    <w:t>Compromise </w:t>
                  </w:r>
                  <w:r>
                    <w:rPr/>
                    <w:t>was </w:t>
                  </w:r>
                  <w:r>
                    <w:rPr>
                      <w:spacing w:val="2"/>
                    </w:rPr>
                    <w:t>altogether </w:t>
                  </w:r>
                  <w:r>
                    <w:rPr/>
                    <w:t>foreign </w:t>
                  </w:r>
                  <w:r>
                    <w:rPr>
                      <w:spacing w:val="4"/>
                    </w:rPr>
                    <w:t>to Bakunin’s </w:t>
                  </w:r>
                  <w:r>
                    <w:rPr/>
                    <w:t>nature; </w:t>
                  </w:r>
                  <w:r>
                    <w:rPr>
                      <w:spacing w:val="3"/>
                    </w:rPr>
                    <w:t>and </w:t>
                  </w:r>
                  <w:r>
                    <w:rPr>
                      <w:spacing w:val="2"/>
                    </w:rPr>
                    <w:t>the </w:t>
                  </w:r>
                  <w:r>
                    <w:rPr>
                      <w:spacing w:val="8"/>
                    </w:rPr>
                    <w:t>com­ </w:t>
                  </w:r>
                  <w:r>
                    <w:rPr/>
                    <w:t>promisers (or “ </w:t>
                  </w:r>
                  <w:r>
                    <w:rPr>
                      <w:spacing w:val="3"/>
                    </w:rPr>
                    <w:t>moderates” </w:t>
                  </w:r>
                  <w:r>
                    <w:rPr/>
                    <w:t>) </w:t>
                  </w:r>
                  <w:r>
                    <w:rPr>
                      <w:spacing w:val="4"/>
                    </w:rPr>
                    <w:t>come </w:t>
                  </w:r>
                  <w:r>
                    <w:rPr/>
                    <w:t>in </w:t>
                  </w:r>
                  <w:r>
                    <w:rPr>
                      <w:spacing w:val="3"/>
                    </w:rPr>
                    <w:t>for </w:t>
                  </w:r>
                  <w:r>
                    <w:rPr/>
                    <w:t>far </w:t>
                  </w:r>
                  <w:r>
                    <w:rPr>
                      <w:spacing w:val="3"/>
                    </w:rPr>
                    <w:t>more </w:t>
                  </w:r>
                  <w:r>
                    <w:rPr>
                      <w:spacing w:val="2"/>
                    </w:rPr>
                    <w:t>scathing </w:t>
                  </w:r>
                  <w:r>
                    <w:rPr/>
                    <w:t>shafts </w:t>
                  </w:r>
                  <w:r>
                    <w:rPr>
                      <w:spacing w:val="2"/>
                    </w:rPr>
                    <w:t>than </w:t>
                  </w:r>
                  <w:r>
                    <w:rPr/>
                    <w:t>the reactionaries (or “ </w:t>
                  </w:r>
                  <w:r>
                    <w:rPr>
                      <w:spacing w:val="3"/>
                    </w:rPr>
                    <w:t>positivists” </w:t>
                  </w:r>
                  <w:r>
                    <w:rPr/>
                    <w:t>). “ </w:t>
                  </w:r>
                  <w:r>
                    <w:rPr>
                      <w:spacing w:val="4"/>
                    </w:rPr>
                    <w:t>The </w:t>
                  </w:r>
                  <w:r>
                    <w:rPr>
                      <w:spacing w:val="5"/>
                    </w:rPr>
                    <w:t>Left </w:t>
                  </w:r>
                  <w:r>
                    <w:rPr>
                      <w:spacing w:val="2"/>
                    </w:rPr>
                    <w:t>say </w:t>
                  </w:r>
                  <w:r>
                    <w:rPr>
                      <w:spacing w:val="7"/>
                    </w:rPr>
                    <w:t>‘Two </w:t>
                  </w:r>
                  <w:r>
                    <w:rPr/>
                    <w:t>and </w:t>
                  </w:r>
                  <w:r>
                    <w:rPr>
                      <w:spacing w:val="6"/>
                    </w:rPr>
                    <w:t>two </w:t>
                  </w:r>
                  <w:r>
                    <w:rPr>
                      <w:spacing w:val="-2"/>
                    </w:rPr>
                    <w:t>are </w:t>
                  </w:r>
                  <w:r>
                    <w:rPr>
                      <w:spacing w:val="8"/>
                    </w:rPr>
                    <w:t>four’; </w:t>
                  </w:r>
                  <w:r>
                    <w:rPr/>
                    <w:t>the </w:t>
                  </w:r>
                  <w:r>
                    <w:rPr>
                      <w:spacing w:val="6"/>
                    </w:rPr>
                    <w:t>Right </w:t>
                  </w:r>
                  <w:r>
                    <w:rPr>
                      <w:spacing w:val="3"/>
                    </w:rPr>
                    <w:t>say </w:t>
                  </w:r>
                  <w:r>
                    <w:rPr>
                      <w:spacing w:val="8"/>
                    </w:rPr>
                    <w:t>‘Two </w:t>
                  </w:r>
                  <w:r>
                    <w:rPr>
                      <w:spacing w:val="2"/>
                    </w:rPr>
                    <w:t>and </w:t>
                  </w:r>
                  <w:r>
                    <w:rPr>
                      <w:spacing w:val="6"/>
                    </w:rPr>
                    <w:t>two </w:t>
                  </w:r>
                  <w:r>
                    <w:rPr/>
                    <w:t>are </w:t>
                  </w:r>
                  <w:r>
                    <w:rPr>
                      <w:spacing w:val="8"/>
                    </w:rPr>
                    <w:t>six’; </w:t>
                  </w:r>
                  <w:r>
                    <w:rPr/>
                    <w:t>the </w:t>
                  </w:r>
                  <w:r>
                    <w:rPr>
                      <w:i/>
                      <w:spacing w:val="4"/>
                    </w:rPr>
                    <w:t>juste </w:t>
                  </w:r>
                  <w:r>
                    <w:rPr>
                      <w:i/>
                    </w:rPr>
                    <w:t>milieu </w:t>
                  </w:r>
                  <w:r>
                    <w:rPr/>
                    <w:t>says </w:t>
                  </w:r>
                  <w:r>
                    <w:rPr>
                      <w:spacing w:val="7"/>
                    </w:rPr>
                    <w:t>‘Two </w:t>
                  </w:r>
                  <w:r>
                    <w:rPr/>
                    <w:t>and </w:t>
                  </w:r>
                  <w:r>
                    <w:rPr>
                      <w:spacing w:val="5"/>
                    </w:rPr>
                    <w:t>two </w:t>
                  </w:r>
                  <w:r>
                    <w:rPr/>
                    <w:t>are </w:t>
                  </w:r>
                  <w:r>
                    <w:rPr>
                      <w:spacing w:val="3"/>
                    </w:rPr>
                    <w:t>five’ </w:t>
                  </w:r>
                  <w:r>
                    <w:rPr/>
                    <w:t>.” </w:t>
                  </w:r>
                  <w:r>
                    <w:rPr>
                      <w:spacing w:val="4"/>
                    </w:rPr>
                    <w:t>The </w:t>
                  </w:r>
                  <w:r>
                    <w:rPr/>
                    <w:t>reactionaries are </w:t>
                  </w:r>
                  <w:r>
                    <w:rPr>
                      <w:spacing w:val="4"/>
                    </w:rPr>
                    <w:t>begin­ </w:t>
                  </w:r>
                  <w:r>
                    <w:rPr/>
                    <w:t>ning </w:t>
                  </w:r>
                  <w:r>
                    <w:rPr>
                      <w:spacing w:val="3"/>
                    </w:rPr>
                    <w:t>to be </w:t>
                  </w:r>
                  <w:r>
                    <w:rPr>
                      <w:spacing w:val="2"/>
                    </w:rPr>
                    <w:t>recognised </w:t>
                  </w:r>
                  <w:r>
                    <w:rPr>
                      <w:spacing w:val="-3"/>
                    </w:rPr>
                    <w:t>as  </w:t>
                  </w:r>
                  <w:r>
                    <w:rPr/>
                    <w:t>an  anachronism.  </w:t>
                  </w:r>
                  <w:r>
                    <w:rPr>
                      <w:spacing w:val="4"/>
                    </w:rPr>
                    <w:t>The  </w:t>
                  </w:r>
                  <w:r>
                    <w:rPr>
                      <w:spacing w:val="2"/>
                    </w:rPr>
                    <w:t>compromisers </w:t>
                  </w:r>
                  <w:r>
                    <w:rPr>
                      <w:spacing w:val="-2"/>
                    </w:rPr>
                    <w:t>are </w:t>
                  </w:r>
                  <w:r>
                    <w:rPr/>
                    <w:t>the characteristic </w:t>
                  </w:r>
                  <w:r>
                    <w:rPr>
                      <w:spacing w:val="5"/>
                    </w:rPr>
                    <w:t>product </w:t>
                  </w:r>
                  <w:r>
                    <w:rPr/>
                    <w:t>o f an age </w:t>
                  </w:r>
                  <w:r>
                    <w:rPr>
                      <w:spacing w:val="2"/>
                    </w:rPr>
                    <w:t>which already </w:t>
                  </w:r>
                  <w:r>
                    <w:rPr/>
                    <w:t>feels </w:t>
                  </w:r>
                  <w:r>
                    <w:rPr>
                      <w:spacing w:val="4"/>
                    </w:rPr>
                    <w:t>that </w:t>
                  </w:r>
                  <w:r>
                    <w:rPr/>
                    <w:t>the  </w:t>
                  </w:r>
                  <w:r>
                    <w:rPr>
                      <w:spacing w:val="3"/>
                    </w:rPr>
                    <w:t>days </w:t>
                  </w:r>
                  <w:r>
                    <w:rPr>
                      <w:spacing w:val="11"/>
                    </w:rPr>
                    <w:t>of </w:t>
                  </w:r>
                  <w:r>
                    <w:rPr/>
                    <w:t>the existing  order </w:t>
                  </w:r>
                  <w:r>
                    <w:rPr>
                      <w:spacing w:val="-2"/>
                    </w:rPr>
                    <w:t>are </w:t>
                  </w:r>
                  <w:r>
                    <w:rPr>
                      <w:spacing w:val="19"/>
                    </w:rPr>
                    <w:t> </w:t>
                  </w:r>
                  <w:r>
                    <w:rPr>
                      <w:spacing w:val="2"/>
                    </w:rPr>
                    <w:t>numbered.</w:t>
                  </w:r>
                </w:p>
                <w:p>
                  <w:pPr>
                    <w:pStyle w:val="BodyText"/>
                    <w:spacing w:line="220" w:lineRule="auto" w:before="103"/>
                    <w:ind w:left="1068" w:right="1011" w:firstLine="202"/>
                    <w:jc w:val="both"/>
                  </w:pPr>
                  <w:r>
                    <w:rPr/>
                    <w:t>All </w:t>
                  </w:r>
                  <w:r>
                    <w:rPr>
                      <w:spacing w:val="-3"/>
                    </w:rPr>
                    <w:t>peoples </w:t>
                  </w:r>
                  <w:r>
                    <w:rPr>
                      <w:spacing w:val="-4"/>
                    </w:rPr>
                    <w:t>and all </w:t>
                  </w:r>
                  <w:r>
                    <w:rPr>
                      <w:spacing w:val="-5"/>
                    </w:rPr>
                    <w:t>men </w:t>
                  </w:r>
                  <w:r>
                    <w:rPr>
                      <w:spacing w:val="-6"/>
                    </w:rPr>
                    <w:t>[runs </w:t>
                  </w:r>
                  <w:r>
                    <w:rPr>
                      <w:spacing w:val="-3"/>
                    </w:rPr>
                    <w:t>the </w:t>
                  </w:r>
                  <w:r>
                    <w:rPr>
                      <w:spacing w:val="-4"/>
                    </w:rPr>
                    <w:t>famous </w:t>
                  </w:r>
                  <w:r>
                    <w:rPr>
                      <w:spacing w:val="-3"/>
                    </w:rPr>
                    <w:t>peroration] </w:t>
                  </w:r>
                  <w:r>
                    <w:rPr>
                      <w:spacing w:val="-5"/>
                    </w:rPr>
                    <w:t>are </w:t>
                  </w:r>
                  <w:r>
                    <w:rPr/>
                    <w:t>full of </w:t>
                  </w:r>
                  <w:r>
                    <w:rPr>
                      <w:spacing w:val="-6"/>
                    </w:rPr>
                    <w:t>presentiments. </w:t>
                  </w:r>
                  <w:r>
                    <w:rPr/>
                    <w:t>Everyone </w:t>
                  </w:r>
                  <w:r>
                    <w:rPr>
                      <w:spacing w:val="-4"/>
                    </w:rPr>
                    <w:t>whose living </w:t>
                  </w:r>
                  <w:r>
                    <w:rPr>
                      <w:spacing w:val="-6"/>
                    </w:rPr>
                    <w:t>organs </w:t>
                  </w:r>
                  <w:r>
                    <w:rPr>
                      <w:spacing w:val="-5"/>
                    </w:rPr>
                    <w:t>are </w:t>
                  </w:r>
                  <w:r>
                    <w:rPr/>
                    <w:t>not </w:t>
                  </w:r>
                  <w:r>
                    <w:rPr>
                      <w:spacing w:val="-4"/>
                    </w:rPr>
                    <w:t>paralysed </w:t>
                  </w:r>
                  <w:r>
                    <w:rPr>
                      <w:spacing w:val="-10"/>
                    </w:rPr>
                    <w:t>sees </w:t>
                  </w:r>
                  <w:r>
                    <w:rPr>
                      <w:spacing w:val="-3"/>
                    </w:rPr>
                    <w:t>with </w:t>
                  </w:r>
                  <w:r>
                    <w:rPr>
                      <w:spacing w:val="-4"/>
                    </w:rPr>
                    <w:t>trembling </w:t>
                  </w:r>
                  <w:r>
                    <w:rPr/>
                    <w:t>expectation </w:t>
                  </w:r>
                  <w:r>
                    <w:rPr>
                      <w:spacing w:val="-3"/>
                    </w:rPr>
                    <w:t>the </w:t>
                  </w:r>
                  <w:r>
                    <w:rPr>
                      <w:spacing w:val="-4"/>
                    </w:rPr>
                    <w:t>approach </w:t>
                  </w:r>
                  <w:r>
                    <w:rPr>
                      <w:spacing w:val="2"/>
                    </w:rPr>
                    <w:t>of </w:t>
                  </w:r>
                  <w:r>
                    <w:rPr/>
                    <w:t>the </w:t>
                  </w:r>
                  <w:r>
                    <w:rPr>
                      <w:spacing w:val="-3"/>
                    </w:rPr>
                    <w:t>future </w:t>
                  </w:r>
                  <w:r>
                    <w:rPr>
                      <w:spacing w:val="-4"/>
                    </w:rPr>
                    <w:t>which </w:t>
                  </w:r>
                  <w:r>
                    <w:rPr>
                      <w:spacing w:val="-3"/>
                    </w:rPr>
                    <w:t>will utter </w:t>
                  </w:r>
                  <w:r>
                    <w:rPr/>
                    <w:t>the </w:t>
                  </w:r>
                  <w:r>
                    <w:rPr>
                      <w:spacing w:val="-4"/>
                    </w:rPr>
                    <w:t>decisive </w:t>
                  </w:r>
                  <w:r>
                    <w:rPr/>
                    <w:t>word. Even </w:t>
                  </w:r>
                  <w:r>
                    <w:rPr>
                      <w:spacing w:val="-3"/>
                    </w:rPr>
                    <w:t>in </w:t>
                  </w:r>
                  <w:r>
                    <w:rPr>
                      <w:spacing w:val="-5"/>
                    </w:rPr>
                    <w:t>Russia, </w:t>
                  </w:r>
                  <w:r>
                    <w:rPr>
                      <w:spacing w:val="-3"/>
                    </w:rPr>
                    <w:t>in </w:t>
                  </w:r>
                  <w:r>
                    <w:rPr/>
                    <w:t>that </w:t>
                  </w:r>
                  <w:r>
                    <w:rPr>
                      <w:spacing w:val="-6"/>
                    </w:rPr>
                    <w:t>limitless </w:t>
                  </w:r>
                  <w:r>
                    <w:rPr>
                      <w:spacing w:val="-3"/>
                    </w:rPr>
                    <w:t>and </w:t>
                  </w:r>
                  <w:r>
                    <w:rPr>
                      <w:spacing w:val="-5"/>
                    </w:rPr>
                    <w:t>snow- </w:t>
                  </w:r>
                  <w:r>
                    <w:rPr/>
                    <w:t>covered </w:t>
                  </w:r>
                  <w:r>
                    <w:rPr>
                      <w:spacing w:val="-5"/>
                    </w:rPr>
                    <w:t>empire, </w:t>
                  </w:r>
                  <w:r>
                    <w:rPr/>
                    <w:t>of </w:t>
                  </w:r>
                  <w:r>
                    <w:rPr>
                      <w:spacing w:val="-5"/>
                    </w:rPr>
                    <w:t>which </w:t>
                  </w:r>
                  <w:r>
                    <w:rPr/>
                    <w:t>we </w:t>
                  </w:r>
                  <w:r>
                    <w:rPr>
                      <w:spacing w:val="-3"/>
                    </w:rPr>
                    <w:t>know so little </w:t>
                  </w:r>
                  <w:r>
                    <w:rPr>
                      <w:spacing w:val="-4"/>
                    </w:rPr>
                    <w:t>and which </w:t>
                  </w:r>
                  <w:r>
                    <w:rPr>
                      <w:spacing w:val="-6"/>
                    </w:rPr>
                    <w:t>has </w:t>
                  </w:r>
                  <w:r>
                    <w:rPr>
                      <w:spacing w:val="-3"/>
                    </w:rPr>
                    <w:t>before </w:t>
                  </w:r>
                  <w:r>
                    <w:rPr/>
                    <w:t>it </w:t>
                  </w:r>
                  <w:r>
                    <w:rPr>
                      <w:spacing w:val="-6"/>
                    </w:rPr>
                    <w:t>perhaps </w:t>
                  </w:r>
                  <w:r>
                    <w:rPr/>
                    <w:t>a </w:t>
                  </w:r>
                  <w:r>
                    <w:rPr>
                      <w:spacing w:val="-3"/>
                    </w:rPr>
                    <w:t>great </w:t>
                  </w:r>
                  <w:r>
                    <w:rPr>
                      <w:spacing w:val="-4"/>
                    </w:rPr>
                    <w:t>future, </w:t>
                  </w:r>
                  <w:r>
                    <w:rPr>
                      <w:spacing w:val="-3"/>
                    </w:rPr>
                    <w:t>even in </w:t>
                  </w:r>
                  <w:r>
                    <w:rPr>
                      <w:spacing w:val="-5"/>
                    </w:rPr>
                    <w:t>Russia </w:t>
                  </w:r>
                  <w:r>
                    <w:rPr/>
                    <w:t>the </w:t>
                  </w:r>
                  <w:r>
                    <w:rPr>
                      <w:spacing w:val="-3"/>
                    </w:rPr>
                    <w:t>dark storm-clouds </w:t>
                  </w:r>
                  <w:r>
                    <w:rPr>
                      <w:spacing w:val="-5"/>
                    </w:rPr>
                    <w:t>are gathering!  </w:t>
                  </w:r>
                  <w:r>
                    <w:rPr>
                      <w:spacing w:val="-3"/>
                    </w:rPr>
                    <w:t>The </w:t>
                  </w:r>
                  <w:r>
                    <w:rPr>
                      <w:spacing w:val="-5"/>
                    </w:rPr>
                    <w:t>air </w:t>
                  </w:r>
                  <w:r>
                    <w:rPr>
                      <w:spacing w:val="-4"/>
                    </w:rPr>
                    <w:t>is sultry, </w:t>
                  </w:r>
                  <w:r>
                    <w:rPr/>
                    <w:t>it </w:t>
                  </w:r>
                  <w:r>
                    <w:rPr>
                      <w:spacing w:val="-4"/>
                    </w:rPr>
                    <w:t>is </w:t>
                  </w:r>
                  <w:r>
                    <w:rPr/>
                    <w:t>heavy </w:t>
                  </w:r>
                  <w:r>
                    <w:rPr>
                      <w:spacing w:val="-4"/>
                    </w:rPr>
                    <w:t>with  </w:t>
                  </w:r>
                  <w:r>
                    <w:rPr>
                      <w:spacing w:val="-6"/>
                    </w:rPr>
                    <w:t>storms!</w:t>
                  </w:r>
                </w:p>
                <w:p>
                  <w:pPr>
                    <w:pStyle w:val="BodyText"/>
                    <w:spacing w:line="212" w:lineRule="exact" w:before="3"/>
                    <w:ind w:left="1073" w:right="1019" w:firstLine="194"/>
                    <w:jc w:val="both"/>
                  </w:pPr>
                  <w:r>
                    <w:rPr/>
                    <w:t>And therefore we call to our blinded brothers: Repent! Repent! The Kingdom of God is coming  nigh.</w:t>
                  </w:r>
                </w:p>
                <w:p>
                  <w:pPr>
                    <w:pStyle w:val="BodyText"/>
                    <w:spacing w:line="212" w:lineRule="exact" w:before="4"/>
                    <w:ind w:left="1070" w:right="977" w:firstLine="200"/>
                    <w:jc w:val="right"/>
                  </w:pPr>
                  <w:r>
                    <w:rPr/>
                    <w:t>Let </w:t>
                  </w:r>
                  <w:r>
                    <w:rPr>
                      <w:spacing w:val="-5"/>
                    </w:rPr>
                    <w:t>us </w:t>
                  </w:r>
                  <w:r>
                    <w:rPr/>
                    <w:t>put </w:t>
                  </w:r>
                  <w:r>
                    <w:rPr>
                      <w:spacing w:val="-2"/>
                    </w:rPr>
                    <w:t>our </w:t>
                  </w:r>
                  <w:r>
                    <w:rPr>
                      <w:spacing w:val="-3"/>
                    </w:rPr>
                    <w:t>trust in the </w:t>
                  </w:r>
                  <w:r>
                    <w:rPr>
                      <w:spacing w:val="-5"/>
                    </w:rPr>
                    <w:t>eternal spirit </w:t>
                  </w:r>
                  <w:r>
                    <w:rPr>
                      <w:spacing w:val="-4"/>
                    </w:rPr>
                    <w:t>which </w:t>
                  </w:r>
                  <w:r>
                    <w:rPr>
                      <w:spacing w:val="-3"/>
                    </w:rPr>
                    <w:t>destroys</w:t>
                  </w:r>
                  <w:r>
                    <w:rPr>
                      <w:spacing w:val="15"/>
                    </w:rPr>
                    <w:t> </w:t>
                  </w:r>
                  <w:r>
                    <w:rPr>
                      <w:spacing w:val="-3"/>
                    </w:rPr>
                    <w:t>and</w:t>
                  </w:r>
                  <w:r>
                    <w:rPr>
                      <w:spacing w:val="3"/>
                    </w:rPr>
                    <w:t> </w:t>
                  </w:r>
                  <w:r>
                    <w:rPr>
                      <w:spacing w:val="-4"/>
                    </w:rPr>
                    <w:t>anni­</w:t>
                  </w:r>
                  <w:r>
                    <w:rPr/>
                    <w:t> </w:t>
                  </w:r>
                  <w:r>
                    <w:rPr>
                      <w:spacing w:val="-6"/>
                    </w:rPr>
                    <w:t>hilates </w:t>
                  </w:r>
                  <w:r>
                    <w:rPr/>
                    <w:t>only </w:t>
                  </w:r>
                  <w:r>
                    <w:rPr>
                      <w:spacing w:val="-5"/>
                    </w:rPr>
                    <w:t>because </w:t>
                  </w:r>
                  <w:r>
                    <w:rPr/>
                    <w:t>it </w:t>
                  </w:r>
                  <w:r>
                    <w:rPr>
                      <w:spacing w:val="-4"/>
                    </w:rPr>
                    <w:t>is </w:t>
                  </w:r>
                  <w:r>
                    <w:rPr>
                      <w:spacing w:val="-3"/>
                    </w:rPr>
                    <w:t>the </w:t>
                  </w:r>
                  <w:r>
                    <w:rPr>
                      <w:spacing w:val="-6"/>
                    </w:rPr>
                    <w:t>unsearchable </w:t>
                  </w:r>
                  <w:r>
                    <w:rPr>
                      <w:spacing w:val="-3"/>
                    </w:rPr>
                    <w:t>and</w:t>
                  </w:r>
                  <w:r>
                    <w:rPr>
                      <w:spacing w:val="4"/>
                    </w:rPr>
                    <w:t> </w:t>
                  </w:r>
                  <w:r>
                    <w:rPr>
                      <w:spacing w:val="-4"/>
                    </w:rPr>
                    <w:t>eternally</w:t>
                  </w:r>
                  <w:r>
                    <w:rPr>
                      <w:spacing w:val="44"/>
                    </w:rPr>
                    <w:t> </w:t>
                  </w:r>
                  <w:r>
                    <w:rPr>
                      <w:spacing w:val="-3"/>
                    </w:rPr>
                    <w:t>creative</w:t>
                  </w:r>
                  <w:r>
                    <w:rPr/>
                    <w:t> </w:t>
                  </w:r>
                  <w:r>
                    <w:rPr>
                      <w:spacing w:val="-5"/>
                    </w:rPr>
                    <w:t>source</w:t>
                  </w:r>
                  <w:r>
                    <w:rPr>
                      <w:spacing w:val="-12"/>
                    </w:rPr>
                    <w:t> </w:t>
                  </w:r>
                  <w:r>
                    <w:rPr>
                      <w:spacing w:val="2"/>
                    </w:rPr>
                    <w:t>of</w:t>
                  </w:r>
                  <w:r>
                    <w:rPr>
                      <w:spacing w:val="-9"/>
                    </w:rPr>
                    <w:t> </w:t>
                  </w:r>
                  <w:r>
                    <w:rPr>
                      <w:spacing w:val="-4"/>
                    </w:rPr>
                    <w:t>all</w:t>
                  </w:r>
                  <w:r>
                    <w:rPr>
                      <w:spacing w:val="-23"/>
                    </w:rPr>
                    <w:t> </w:t>
                  </w:r>
                  <w:r>
                    <w:rPr>
                      <w:spacing w:val="-4"/>
                    </w:rPr>
                    <w:t>life.</w:t>
                  </w:r>
                  <w:r>
                    <w:rPr>
                      <w:spacing w:val="-6"/>
                    </w:rPr>
                    <w:t> </w:t>
                  </w:r>
                  <w:r>
                    <w:rPr>
                      <w:spacing w:val="-3"/>
                    </w:rPr>
                    <w:t>The</w:t>
                  </w:r>
                  <w:r>
                    <w:rPr>
                      <w:spacing w:val="-16"/>
                    </w:rPr>
                    <w:t> </w:t>
                  </w:r>
                  <w:r>
                    <w:rPr>
                      <w:spacing w:val="-6"/>
                    </w:rPr>
                    <w:t>passion</w:t>
                  </w:r>
                  <w:r>
                    <w:rPr>
                      <w:spacing w:val="-19"/>
                    </w:rPr>
                    <w:t> </w:t>
                  </w:r>
                  <w:r>
                    <w:rPr/>
                    <w:t>for</w:t>
                  </w:r>
                  <w:r>
                    <w:rPr>
                      <w:spacing w:val="-12"/>
                    </w:rPr>
                    <w:t> </w:t>
                  </w:r>
                  <w:r>
                    <w:rPr>
                      <w:spacing w:val="-3"/>
                    </w:rPr>
                    <w:t>destruction</w:t>
                  </w:r>
                  <w:r>
                    <w:rPr>
                      <w:spacing w:val="-15"/>
                    </w:rPr>
                    <w:t> </w:t>
                  </w:r>
                  <w:r>
                    <w:rPr>
                      <w:spacing w:val="-4"/>
                    </w:rPr>
                    <w:t>is</w:t>
                  </w:r>
                  <w:r>
                    <w:rPr>
                      <w:spacing w:val="-14"/>
                    </w:rPr>
                    <w:t> </w:t>
                  </w:r>
                  <w:r>
                    <w:rPr>
                      <w:spacing w:val="-6"/>
                    </w:rPr>
                    <w:t>also</w:t>
                  </w:r>
                  <w:r>
                    <w:rPr>
                      <w:spacing w:val="-11"/>
                    </w:rPr>
                    <w:t> </w:t>
                  </w:r>
                  <w:r>
                    <w:rPr/>
                    <w:t>a</w:t>
                  </w:r>
                  <w:r>
                    <w:rPr>
                      <w:spacing w:val="-16"/>
                    </w:rPr>
                    <w:t> </w:t>
                  </w:r>
                  <w:r>
                    <w:rPr>
                      <w:spacing w:val="-4"/>
                    </w:rPr>
                    <w:t>creative</w:t>
                  </w:r>
                  <w:r>
                    <w:rPr>
                      <w:spacing w:val="-11"/>
                    </w:rPr>
                    <w:t> </w:t>
                  </w:r>
                  <w:r>
                    <w:rPr>
                      <w:spacing w:val="-4"/>
                    </w:rPr>
                    <w:t>passion!1</w:t>
                  </w:r>
                </w:p>
                <w:p>
                  <w:pPr>
                    <w:pStyle w:val="BodyText"/>
                    <w:spacing w:line="256" w:lineRule="auto" w:before="131"/>
                    <w:ind w:left="1068" w:right="1018" w:firstLine="215"/>
                    <w:jc w:val="both"/>
                  </w:pPr>
                  <w:r>
                    <w:rPr>
                      <w:i/>
                    </w:rPr>
                    <w:t>Reaction in  Germany </w:t>
                  </w:r>
                  <w:r>
                    <w:rPr/>
                    <w:t>was  a brilliant essay in  the  </w:t>
                  </w:r>
                  <w:r>
                    <w:rPr>
                      <w:spacing w:val="3"/>
                    </w:rPr>
                    <w:t>popular art </w:t>
                  </w:r>
                  <w:r>
                    <w:rPr/>
                    <w:t>o</w:t>
                  </w:r>
                  <w:r>
                    <w:rPr>
                      <w:spacing w:val="-22"/>
                    </w:rPr>
                    <w:t> </w:t>
                  </w:r>
                  <w:r>
                    <w:rPr/>
                    <w:t>f</w:t>
                  </w:r>
                  <w:r>
                    <w:rPr>
                      <w:spacing w:val="-12"/>
                    </w:rPr>
                    <w:t> </w:t>
                  </w:r>
                  <w:r>
                    <w:rPr/>
                    <w:t>turning</w:t>
                  </w:r>
                  <w:r>
                    <w:rPr>
                      <w:spacing w:val="5"/>
                    </w:rPr>
                    <w:t> </w:t>
                  </w:r>
                  <w:r>
                    <w:rPr/>
                    <w:t>the</w:t>
                  </w:r>
                  <w:r>
                    <w:rPr>
                      <w:spacing w:val="4"/>
                    </w:rPr>
                    <w:t> </w:t>
                  </w:r>
                  <w:r>
                    <w:rPr/>
                    <w:t>respectable</w:t>
                  </w:r>
                  <w:r>
                    <w:rPr>
                      <w:spacing w:val="9"/>
                    </w:rPr>
                    <w:t> </w:t>
                  </w:r>
                  <w:r>
                    <w:rPr>
                      <w:spacing w:val="3"/>
                    </w:rPr>
                    <w:t>Hegel</w:t>
                  </w:r>
                  <w:r>
                    <w:rPr>
                      <w:spacing w:val="-12"/>
                    </w:rPr>
                    <w:t> </w:t>
                  </w:r>
                  <w:r>
                    <w:rPr>
                      <w:spacing w:val="3"/>
                    </w:rPr>
                    <w:t>into</w:t>
                  </w:r>
                  <w:r>
                    <w:rPr>
                      <w:spacing w:val="14"/>
                    </w:rPr>
                    <w:t> </w:t>
                  </w:r>
                  <w:r>
                    <w:rPr/>
                    <w:t>a</w:t>
                  </w:r>
                  <w:r>
                    <w:rPr>
                      <w:spacing w:val="-5"/>
                    </w:rPr>
                    <w:t> </w:t>
                  </w:r>
                  <w:r>
                    <w:rPr>
                      <w:spacing w:val="2"/>
                    </w:rPr>
                    <w:t>philosopher</w:t>
                  </w:r>
                  <w:r>
                    <w:rPr>
                      <w:spacing w:val="-2"/>
                    </w:rPr>
                    <w:t> </w:t>
                  </w:r>
                  <w:r>
                    <w:rPr/>
                    <w:t>o</w:t>
                  </w:r>
                  <w:r>
                    <w:rPr>
                      <w:spacing w:val="-24"/>
                    </w:rPr>
                    <w:t> </w:t>
                  </w:r>
                  <w:r>
                    <w:rPr/>
                    <w:t>f</w:t>
                  </w:r>
                  <w:r>
                    <w:rPr>
                      <w:spacing w:val="-15"/>
                    </w:rPr>
                    <w:t> </w:t>
                  </w:r>
                  <w:r>
                    <w:rPr>
                      <w:spacing w:val="3"/>
                    </w:rPr>
                    <w:t>revolution. </w:t>
                  </w:r>
                  <w:r>
                    <w:rPr>
                      <w:spacing w:val="6"/>
                    </w:rPr>
                    <w:t>It </w:t>
                  </w:r>
                  <w:r>
                    <w:rPr/>
                    <w:t>was the </w:t>
                  </w:r>
                  <w:r>
                    <w:rPr>
                      <w:spacing w:val="5"/>
                    </w:rPr>
                    <w:t>most </w:t>
                  </w:r>
                  <w:r>
                    <w:rPr>
                      <w:spacing w:val="3"/>
                    </w:rPr>
                    <w:t>cogent </w:t>
                  </w:r>
                  <w:r>
                    <w:rPr>
                      <w:spacing w:val="2"/>
                    </w:rPr>
                    <w:t>and closely-reasoned </w:t>
                  </w:r>
                  <w:r>
                    <w:rPr/>
                    <w:t>piece o f writing </w:t>
                  </w:r>
                  <w:r>
                    <w:rPr>
                      <w:spacing w:val="2"/>
                    </w:rPr>
                    <w:t>which  </w:t>
                  </w:r>
                  <w:r>
                    <w:rPr>
                      <w:spacing w:val="3"/>
                    </w:rPr>
                    <w:t>ever  </w:t>
                  </w:r>
                  <w:r>
                    <w:rPr>
                      <w:spacing w:val="2"/>
                    </w:rPr>
                    <w:t>came  </w:t>
                  </w:r>
                  <w:r>
                    <w:rPr/>
                    <w:t>from   </w:t>
                  </w:r>
                  <w:r>
                    <w:rPr>
                      <w:spacing w:val="4"/>
                    </w:rPr>
                    <w:t>Bakunin’s  </w:t>
                  </w:r>
                  <w:r>
                    <w:rPr>
                      <w:spacing w:val="2"/>
                    </w:rPr>
                    <w:t>pen;   and  </w:t>
                  </w:r>
                  <w:r>
                    <w:rPr/>
                    <w:t>it   </w:t>
                  </w:r>
                  <w:r>
                    <w:rPr>
                      <w:spacing w:val="4"/>
                    </w:rPr>
                    <w:t>won  </w:t>
                  </w:r>
                  <w:r>
                    <w:rPr/>
                    <w:t>him, </w:t>
                  </w:r>
                  <w:r>
                    <w:rPr>
                      <w:spacing w:val="50"/>
                    </w:rPr>
                    <w:t> </w:t>
                  </w:r>
                  <w:r>
                    <w:rPr/>
                    <w:t>in</w:t>
                  </w:r>
                </w:p>
                <w:p>
                  <w:pPr>
                    <w:spacing w:before="160"/>
                    <w:ind w:left="1207" w:right="0" w:firstLine="0"/>
                    <w:jc w:val="left"/>
                    <w:rPr>
                      <w:b/>
                      <w:sz w:val="15"/>
                    </w:rPr>
                  </w:pPr>
                  <w:r>
                    <w:rPr>
                      <w:b/>
                      <w:sz w:val="15"/>
                    </w:rPr>
                    <w:t>1 </w:t>
                  </w:r>
                  <w:r>
                    <w:rPr>
                      <w:b/>
                      <w:i/>
                      <w:sz w:val="15"/>
                    </w:rPr>
                    <w:t>¡Sobranie, </w:t>
                  </w:r>
                  <w:r>
                    <w:rPr>
                      <w:b/>
                      <w:sz w:val="15"/>
                    </w:rPr>
                    <w:t>ed.  Steklov, iii.  126-48,  183;  iv.  103;  Ruge, </w:t>
                  </w:r>
                  <w:r>
                    <w:rPr>
                      <w:b/>
                      <w:i/>
                      <w:sz w:val="15"/>
                    </w:rPr>
                    <w:t>Briefwechsel</w:t>
                  </w:r>
                  <w:r>
                    <w:rPr>
                      <w:b/>
                      <w:sz w:val="15"/>
                    </w:rPr>
                    <w:t>,  i. 273.</w:t>
                  </w:r>
                </w:p>
              </w:txbxContent>
            </v:textbox>
            <w10:wrap type="none"/>
          </v:shape>
        </w:pict>
      </w:r>
      <w:r>
        <w:rPr/>
        <w:drawing>
          <wp:anchor distT="0" distB="0" distL="0" distR="0" allowOverlap="1" layoutInCell="1" locked="0" behindDoc="1" simplePos="0" relativeHeight="268184903">
            <wp:simplePos x="0" y="0"/>
            <wp:positionH relativeFrom="page">
              <wp:posOffset>0</wp:posOffset>
            </wp:positionH>
            <wp:positionV relativeFrom="page">
              <wp:posOffset>0</wp:posOffset>
            </wp:positionV>
            <wp:extent cx="5045064" cy="7778496"/>
            <wp:effectExtent l="0" t="0" r="0" b="0"/>
            <wp:wrapNone/>
            <wp:docPr id="231" name="image120.png" descr=""/>
            <wp:cNvGraphicFramePr>
              <a:graphicFrameLocks noChangeAspect="1"/>
            </wp:cNvGraphicFramePr>
            <a:graphic>
              <a:graphicData uri="http://schemas.openxmlformats.org/drawingml/2006/picture">
                <pic:pic>
                  <pic:nvPicPr>
                    <pic:cNvPr id="232" name="image120.png"/>
                    <pic:cNvPicPr/>
                  </pic:nvPicPr>
                  <pic:blipFill>
                    <a:blip r:embed="rId12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0528"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1"/>
                    <w:rPr>
                      <w:rFonts w:ascii="Times New Roman"/>
                      <w:sz w:val="32"/>
                    </w:rPr>
                  </w:pPr>
                </w:p>
                <w:p>
                  <w:pPr>
                    <w:tabs>
                      <w:tab w:pos="2569" w:val="left" w:leader="none"/>
                      <w:tab w:pos="6925" w:val="right" w:leader="none"/>
                    </w:tabs>
                    <w:spacing w:before="0"/>
                    <w:ind w:left="1080" w:right="0" w:firstLine="0"/>
                    <w:jc w:val="left"/>
                    <w:rPr>
                      <w:sz w:val="18"/>
                    </w:rPr>
                  </w:pPr>
                  <w:r>
                    <w:rPr>
                      <w:spacing w:val="7"/>
                      <w:position w:val="1"/>
                      <w:sz w:val="12"/>
                    </w:rPr>
                    <w:t>CH</w:t>
                  </w:r>
                  <w:r>
                    <w:rPr>
                      <w:spacing w:val="-18"/>
                      <w:position w:val="1"/>
                      <w:sz w:val="12"/>
                    </w:rPr>
                    <w:t> </w:t>
                  </w:r>
                  <w:r>
                    <w:rPr>
                      <w:spacing w:val="8"/>
                      <w:position w:val="1"/>
                      <w:sz w:val="12"/>
                    </w:rPr>
                    <w:t>AP.</w:t>
                  </w:r>
                  <w:r>
                    <w:rPr>
                      <w:spacing w:val="47"/>
                      <w:position w:val="1"/>
                      <w:sz w:val="12"/>
                    </w:rPr>
                    <w:t> </w:t>
                  </w:r>
                  <w:r>
                    <w:rPr>
                      <w:b/>
                      <w:position w:val="1"/>
                      <w:sz w:val="16"/>
                    </w:rPr>
                    <w:t>9</w:t>
                    <w:tab/>
                  </w:r>
                  <w:r>
                    <w:rPr>
                      <w:b/>
                      <w:spacing w:val="11"/>
                      <w:sz w:val="16"/>
                    </w:rPr>
                    <w:t>FAREWELL</w:t>
                  </w:r>
                  <w:r>
                    <w:rPr>
                      <w:b/>
                      <w:spacing w:val="66"/>
                      <w:sz w:val="16"/>
                    </w:rPr>
                    <w:t> </w:t>
                  </w:r>
                  <w:r>
                    <w:rPr>
                      <w:b/>
                      <w:sz w:val="16"/>
                    </w:rPr>
                    <w:t>TO </w:t>
                  </w:r>
                  <w:r>
                    <w:rPr>
                      <w:b/>
                      <w:spacing w:val="11"/>
                      <w:sz w:val="16"/>
                    </w:rPr>
                    <w:t> </w:t>
                  </w:r>
                  <w:r>
                    <w:rPr>
                      <w:b/>
                      <w:spacing w:val="7"/>
                      <w:sz w:val="16"/>
                    </w:rPr>
                    <w:t>PHILOSOPHY</w:t>
                  </w:r>
                  <w:r>
                    <w:rPr>
                      <w:rFonts w:ascii="Times New Roman"/>
                      <w:spacing w:val="7"/>
                      <w:sz w:val="18"/>
                    </w:rPr>
                    <w:tab/>
                  </w:r>
                  <w:r>
                    <w:rPr>
                      <w:spacing w:val="-12"/>
                      <w:sz w:val="18"/>
                    </w:rPr>
                    <w:t>111</w:t>
                  </w:r>
                </w:p>
                <w:p>
                  <w:pPr>
                    <w:pStyle w:val="BodyText"/>
                    <w:spacing w:line="252" w:lineRule="auto" w:before="113"/>
                    <w:ind w:left="1062" w:right="1010" w:firstLine="15"/>
                    <w:jc w:val="both"/>
                  </w:pPr>
                  <w:r>
                    <w:rPr>
                      <w:spacing w:val="4"/>
                    </w:rPr>
                    <w:t>advanced </w:t>
                  </w:r>
                  <w:r>
                    <w:rPr/>
                    <w:t>circles, a </w:t>
                  </w:r>
                  <w:r>
                    <w:rPr>
                      <w:spacing w:val="3"/>
                    </w:rPr>
                    <w:t>European reputation.  </w:t>
                  </w:r>
                  <w:r>
                    <w:rPr>
                      <w:spacing w:val="10"/>
                    </w:rPr>
                    <w:t>Nobody </w:t>
                  </w:r>
                  <w:r>
                    <w:rPr>
                      <w:spacing w:val="3"/>
                    </w:rPr>
                    <w:t>believed  </w:t>
                  </w:r>
                  <w:r>
                    <w:rPr/>
                    <w:t>in the </w:t>
                  </w:r>
                  <w:r>
                    <w:rPr>
                      <w:spacing w:val="2"/>
                    </w:rPr>
                    <w:t>Frenchman, </w:t>
                  </w:r>
                  <w:r>
                    <w:rPr/>
                    <w:t>Jules </w:t>
                  </w:r>
                  <w:r>
                    <w:rPr>
                      <w:spacing w:val="3"/>
                    </w:rPr>
                    <w:t>Elysard; </w:t>
                  </w:r>
                  <w:r>
                    <w:rPr/>
                    <w:t>and rumours o f the real </w:t>
                  </w:r>
                  <w:r>
                    <w:rPr>
                      <w:spacing w:val="3"/>
                    </w:rPr>
                    <w:t>author­ </w:t>
                  </w:r>
                  <w:r>
                    <w:rPr/>
                    <w:t>ship o f the article </w:t>
                  </w:r>
                  <w:r>
                    <w:rPr>
                      <w:spacing w:val="2"/>
                    </w:rPr>
                    <w:t>soon </w:t>
                  </w:r>
                  <w:r>
                    <w:rPr/>
                    <w:t>began </w:t>
                  </w:r>
                  <w:r>
                    <w:rPr>
                      <w:spacing w:val="2"/>
                    </w:rPr>
                    <w:t>to </w:t>
                  </w:r>
                  <w:r>
                    <w:rPr/>
                    <w:t>spread. </w:t>
                  </w:r>
                  <w:r>
                    <w:rPr>
                      <w:spacing w:val="6"/>
                    </w:rPr>
                    <w:t>They </w:t>
                  </w:r>
                  <w:r>
                    <w:rPr/>
                    <w:t>spread </w:t>
                  </w:r>
                  <w:r>
                    <w:rPr>
                      <w:spacing w:val="3"/>
                    </w:rPr>
                    <w:t>to </w:t>
                  </w:r>
                  <w:r>
                    <w:rPr>
                      <w:spacing w:val="4"/>
                    </w:rPr>
                    <w:t>Moscow, </w:t>
                  </w:r>
                  <w:r>
                    <w:rPr/>
                    <w:t>where Herzen </w:t>
                  </w:r>
                  <w:r>
                    <w:rPr>
                      <w:spacing w:val="2"/>
                    </w:rPr>
                    <w:t>wrote </w:t>
                  </w:r>
                  <w:r>
                    <w:rPr/>
                    <w:t>in his </w:t>
                  </w:r>
                  <w:r>
                    <w:rPr>
                      <w:spacing w:val="2"/>
                    </w:rPr>
                    <w:t>diary: </w:t>
                  </w:r>
                  <w:r>
                    <w:rPr/>
                    <w:t>“ </w:t>
                  </w:r>
                  <w:r>
                    <w:rPr>
                      <w:spacing w:val="4"/>
                    </w:rPr>
                    <w:t>He </w:t>
                  </w:r>
                  <w:r>
                    <w:rPr>
                      <w:spacing w:val="-3"/>
                    </w:rPr>
                    <w:t>is </w:t>
                  </w:r>
                  <w:r>
                    <w:rPr>
                      <w:spacing w:val="2"/>
                    </w:rPr>
                    <w:t>wiping </w:t>
                  </w:r>
                  <w:r>
                    <w:rPr>
                      <w:spacing w:val="4"/>
                    </w:rPr>
                    <w:t>out </w:t>
                  </w:r>
                  <w:r>
                    <w:rPr>
                      <w:spacing w:val="-3"/>
                    </w:rPr>
                    <w:t>his </w:t>
                  </w:r>
                  <w:r>
                    <w:rPr>
                      <w:spacing w:val="3"/>
                    </w:rPr>
                    <w:t>former </w:t>
                  </w:r>
                  <w:r>
                    <w:rPr>
                      <w:spacing w:val="-3"/>
                    </w:rPr>
                    <w:t>sins— </w:t>
                  </w:r>
                  <w:r>
                    <w:rPr/>
                    <w:t>I am </w:t>
                  </w:r>
                  <w:r>
                    <w:rPr>
                      <w:spacing w:val="4"/>
                    </w:rPr>
                    <w:t>completely </w:t>
                  </w:r>
                  <w:r>
                    <w:rPr>
                      <w:spacing w:val="3"/>
                    </w:rPr>
                    <w:t>reconciled to </w:t>
                  </w:r>
                  <w:r>
                    <w:rPr>
                      <w:spacing w:val="6"/>
                    </w:rPr>
                    <w:t>him” </w:t>
                  </w:r>
                  <w:r>
                    <w:rPr/>
                    <w:t>. </w:t>
                  </w:r>
                  <w:r>
                    <w:rPr>
                      <w:spacing w:val="6"/>
                    </w:rPr>
                    <w:t>They </w:t>
                  </w:r>
                  <w:r>
                    <w:rPr/>
                    <w:t>reached </w:t>
                  </w:r>
                  <w:r>
                    <w:rPr>
                      <w:spacing w:val="3"/>
                    </w:rPr>
                    <w:t>Belin­ sky, who, </w:t>
                  </w:r>
                  <w:r>
                    <w:rPr/>
                    <w:t>generous as always, </w:t>
                  </w:r>
                  <w:r>
                    <w:rPr>
                      <w:spacing w:val="2"/>
                    </w:rPr>
                    <w:t>declared </w:t>
                  </w:r>
                  <w:r>
                    <w:rPr>
                      <w:spacing w:val="4"/>
                    </w:rPr>
                    <w:t>that </w:t>
                  </w:r>
                  <w:r>
                    <w:rPr/>
                    <w:t>“ </w:t>
                  </w:r>
                  <w:r>
                    <w:rPr>
                      <w:spacing w:val="2"/>
                    </w:rPr>
                    <w:t>Michael  and  </w:t>
                  </w:r>
                  <w:r>
                    <w:rPr/>
                    <w:t>he </w:t>
                  </w:r>
                  <w:r>
                    <w:rPr>
                      <w:spacing w:val="2"/>
                    </w:rPr>
                    <w:t>had </w:t>
                  </w:r>
                  <w:r>
                    <w:rPr>
                      <w:spacing w:val="3"/>
                    </w:rPr>
                    <w:t>sought </w:t>
                  </w:r>
                  <w:r>
                    <w:rPr>
                      <w:spacing w:val="6"/>
                    </w:rPr>
                    <w:t>God </w:t>
                  </w:r>
                  <w:r>
                    <w:rPr>
                      <w:spacing w:val="7"/>
                    </w:rPr>
                    <w:t>by </w:t>
                  </w:r>
                  <w:r>
                    <w:rPr/>
                    <w:t>different </w:t>
                  </w:r>
                  <w:r>
                    <w:rPr>
                      <w:spacing w:val="2"/>
                    </w:rPr>
                    <w:t>paths, </w:t>
                  </w:r>
                  <w:r>
                    <w:rPr>
                      <w:spacing w:val="6"/>
                    </w:rPr>
                    <w:t>but </w:t>
                  </w:r>
                  <w:r>
                    <w:rPr>
                      <w:spacing w:val="5"/>
                    </w:rPr>
                    <w:t>met </w:t>
                  </w:r>
                  <w:r>
                    <w:rPr>
                      <w:spacing w:val="3"/>
                    </w:rPr>
                    <w:t>at </w:t>
                  </w:r>
                  <w:r>
                    <w:rPr/>
                    <w:t>last in the same </w:t>
                  </w:r>
                  <w:r>
                    <w:rPr>
                      <w:spacing w:val="5"/>
                    </w:rPr>
                    <w:t>temple” </w:t>
                  </w:r>
                  <w:r>
                    <w:rPr/>
                    <w:t>, </w:t>
                  </w:r>
                  <w:r>
                    <w:rPr>
                      <w:spacing w:val="2"/>
                    </w:rPr>
                    <w:t>and </w:t>
                  </w:r>
                  <w:r>
                    <w:rPr>
                      <w:spacing w:val="3"/>
                    </w:rPr>
                    <w:t>wrote </w:t>
                  </w:r>
                  <w:r>
                    <w:rPr/>
                    <w:t>him an enthusiastic </w:t>
                  </w:r>
                  <w:r>
                    <w:rPr>
                      <w:spacing w:val="2"/>
                    </w:rPr>
                    <w:t>letter </w:t>
                  </w:r>
                  <w:r>
                    <w:rPr>
                      <w:spacing w:val="3"/>
                    </w:rPr>
                    <w:t>burying </w:t>
                  </w:r>
                  <w:r>
                    <w:rPr/>
                    <w:t>the </w:t>
                  </w:r>
                  <w:r>
                    <w:rPr>
                      <w:spacing w:val="3"/>
                    </w:rPr>
                    <w:t>hatchet </w:t>
                  </w:r>
                  <w:r>
                    <w:rPr/>
                    <w:t>o f their </w:t>
                  </w:r>
                  <w:r>
                    <w:rPr>
                      <w:spacing w:val="3"/>
                    </w:rPr>
                    <w:t>former </w:t>
                  </w:r>
                  <w:r>
                    <w:rPr/>
                    <w:t>quarrel. </w:t>
                  </w:r>
                  <w:r>
                    <w:rPr>
                      <w:spacing w:val="4"/>
                    </w:rPr>
                    <w:t>Botkin </w:t>
                  </w:r>
                  <w:r>
                    <w:rPr>
                      <w:spacing w:val="3"/>
                    </w:rPr>
                    <w:t>followed </w:t>
                  </w:r>
                  <w:r>
                    <w:rPr/>
                    <w:t>suit. </w:t>
                  </w:r>
                  <w:r>
                    <w:rPr>
                      <w:spacing w:val="3"/>
                    </w:rPr>
                    <w:t>The </w:t>
                  </w:r>
                  <w:r>
                    <w:rPr/>
                    <w:t>article </w:t>
                  </w:r>
                  <w:r>
                    <w:rPr>
                      <w:spacing w:val="5"/>
                    </w:rPr>
                    <w:t>enjoyed, </w:t>
                  </w:r>
                  <w:r>
                    <w:rPr/>
                    <w:t>in </w:t>
                  </w:r>
                  <w:r>
                    <w:rPr>
                      <w:spacing w:val="4"/>
                    </w:rPr>
                    <w:t>fact, </w:t>
                  </w:r>
                  <w:r>
                    <w:rPr/>
                    <w:t>a </w:t>
                  </w:r>
                  <w:r>
                    <w:rPr>
                      <w:i/>
                    </w:rPr>
                    <w:t>succès </w:t>
                  </w:r>
                  <w:r>
                    <w:rPr>
                      <w:i/>
                      <w:spacing w:val="-3"/>
                    </w:rPr>
                    <w:t>de </w:t>
                  </w:r>
                  <w:r>
                    <w:rPr>
                      <w:i/>
                    </w:rPr>
                    <w:t>scandale</w:t>
                  </w:r>
                  <w:r>
                    <w:rPr/>
                    <w:t>. </w:t>
                  </w:r>
                  <w:r>
                    <w:rPr>
                      <w:spacing w:val="2"/>
                    </w:rPr>
                    <w:t>Bakunin </w:t>
                  </w:r>
                  <w:r>
                    <w:rPr>
                      <w:spacing w:val="3"/>
                    </w:rPr>
                    <w:t>could </w:t>
                  </w:r>
                  <w:r>
                    <w:rPr>
                      <w:spacing w:val="5"/>
                    </w:rPr>
                    <w:t>not </w:t>
                  </w:r>
                  <w:r>
                    <w:rPr/>
                    <w:t>suppose </w:t>
                  </w:r>
                  <w:r>
                    <w:rPr>
                      <w:spacing w:val="4"/>
                    </w:rPr>
                    <w:t>that </w:t>
                  </w:r>
                  <w:r>
                    <w:rPr/>
                    <w:t>his </w:t>
                  </w:r>
                  <w:r>
                    <w:rPr>
                      <w:spacing w:val="3"/>
                    </w:rPr>
                    <w:t>handiwork would </w:t>
                  </w:r>
                  <w:r>
                    <w:rPr>
                      <w:spacing w:val="2"/>
                    </w:rPr>
                    <w:t>long </w:t>
                  </w:r>
                  <w:r>
                    <w:rPr/>
                    <w:t>remain a </w:t>
                  </w:r>
                  <w:r>
                    <w:rPr>
                      <w:spacing w:val="2"/>
                    </w:rPr>
                    <w:t>secret </w:t>
                  </w:r>
                  <w:r>
                    <w:rPr/>
                    <w:t>from the Russian authorities, </w:t>
                  </w:r>
                  <w:r>
                    <w:rPr>
                      <w:spacing w:val="2"/>
                    </w:rPr>
                    <w:t>or </w:t>
                  </w:r>
                  <w:r>
                    <w:rPr>
                      <w:spacing w:val="5"/>
                    </w:rPr>
                    <w:t>Ruge </w:t>
                  </w:r>
                  <w:r>
                    <w:rPr>
                      <w:spacing w:val="4"/>
                    </w:rPr>
                    <w:t>that </w:t>
                  </w:r>
                  <w:r>
                    <w:rPr/>
                    <w:t>so </w:t>
                  </w:r>
                  <w:r>
                    <w:rPr>
                      <w:spacing w:val="3"/>
                    </w:rPr>
                    <w:t>inflammatory </w:t>
                  </w:r>
                  <w:r>
                    <w:rPr/>
                    <w:t>an article </w:t>
                  </w:r>
                  <w:r>
                    <w:rPr>
                      <w:spacing w:val="3"/>
                    </w:rPr>
                    <w:t>would  </w:t>
                  </w:r>
                  <w:r>
                    <w:rPr/>
                    <w:t>escape the </w:t>
                  </w:r>
                  <w:r>
                    <w:rPr>
                      <w:spacing w:val="3"/>
                    </w:rPr>
                    <w:t>notice </w:t>
                  </w:r>
                  <w:r>
                    <w:rPr/>
                    <w:t>o f the </w:t>
                  </w:r>
                  <w:r>
                    <w:rPr>
                      <w:spacing w:val="3"/>
                    </w:rPr>
                    <w:t>Saxon </w:t>
                  </w:r>
                  <w:r>
                    <w:rPr/>
                    <w:t>censorship. </w:t>
                  </w:r>
                  <w:r>
                    <w:rPr>
                      <w:spacing w:val="4"/>
                    </w:rPr>
                    <w:t>Both </w:t>
                  </w:r>
                  <w:r>
                    <w:rPr>
                      <w:spacing w:val="3"/>
                    </w:rPr>
                    <w:t>had </w:t>
                  </w:r>
                  <w:r>
                    <w:rPr/>
                    <w:t>reason </w:t>
                  </w:r>
                  <w:r>
                    <w:rPr>
                      <w:spacing w:val="2"/>
                    </w:rPr>
                    <w:t>to </w:t>
                  </w:r>
                  <w:r>
                    <w:rPr/>
                    <w:t>regard their </w:t>
                  </w:r>
                  <w:r>
                    <w:rPr>
                      <w:spacing w:val="3"/>
                    </w:rPr>
                    <w:t>position </w:t>
                  </w:r>
                  <w:r>
                    <w:rPr/>
                    <w:t>in  Dresden  </w:t>
                  </w:r>
                  <w:r>
                    <w:rPr>
                      <w:spacing w:val="-3"/>
                    </w:rPr>
                    <w:t>as </w:t>
                  </w:r>
                  <w:r>
                    <w:rPr/>
                    <w:t>insecure  and </w:t>
                  </w:r>
                  <w:r>
                    <w:rPr>
                      <w:spacing w:val="28"/>
                    </w:rPr>
                    <w:t> </w:t>
                  </w:r>
                  <w:r>
                    <w:rPr>
                      <w:spacing w:val="2"/>
                    </w:rPr>
                    <w:t>precarious.1</w:t>
                  </w:r>
                </w:p>
                <w:p>
                  <w:pPr>
                    <w:pStyle w:val="BodyText"/>
                    <w:spacing w:line="252" w:lineRule="auto"/>
                    <w:ind w:left="1055" w:right="1002" w:firstLine="226"/>
                    <w:jc w:val="right"/>
                  </w:pPr>
                  <w:r>
                    <w:rPr>
                      <w:spacing w:val="6"/>
                    </w:rPr>
                    <w:t>It </w:t>
                  </w:r>
                  <w:r>
                    <w:rPr>
                      <w:spacing w:val="3"/>
                    </w:rPr>
                    <w:t>mattered </w:t>
                  </w:r>
                  <w:r>
                    <w:rPr>
                      <w:spacing w:val="-3"/>
                    </w:rPr>
                    <w:t>less </w:t>
                  </w:r>
                  <w:r>
                    <w:rPr>
                      <w:spacing w:val="3"/>
                    </w:rPr>
                    <w:t>to </w:t>
                  </w:r>
                  <w:r>
                    <w:rPr>
                      <w:spacing w:val="2"/>
                    </w:rPr>
                    <w:t>Bakunin than </w:t>
                  </w:r>
                  <w:r>
                    <w:rPr>
                      <w:spacing w:val="3"/>
                    </w:rPr>
                    <w:t>to </w:t>
                  </w:r>
                  <w:r>
                    <w:rPr>
                      <w:spacing w:val="5"/>
                    </w:rPr>
                    <w:t>Ruge.</w:t>
                  </w:r>
                  <w:r>
                    <w:rPr>
                      <w:spacing w:val="57"/>
                    </w:rPr>
                    <w:t> </w:t>
                  </w:r>
                  <w:r>
                    <w:rPr>
                      <w:spacing w:val="2"/>
                    </w:rPr>
                    <w:t>Bakunin</w:t>
                  </w:r>
                  <w:r>
                    <w:rPr>
                      <w:spacing w:val="10"/>
                    </w:rPr>
                    <w:t> </w:t>
                  </w:r>
                  <w:r>
                    <w:rPr>
                      <w:spacing w:val="2"/>
                    </w:rPr>
                    <w:t>had</w:t>
                  </w:r>
                  <w:r>
                    <w:rPr>
                      <w:w w:val="99"/>
                    </w:rPr>
                    <w:t> </w:t>
                  </w:r>
                  <w:r>
                    <w:rPr/>
                    <w:t>always been reckless </w:t>
                  </w:r>
                  <w:r>
                    <w:rPr>
                      <w:spacing w:val="5"/>
                    </w:rPr>
                    <w:t>about </w:t>
                  </w:r>
                  <w:r>
                    <w:rPr/>
                    <w:t>the consequences o f his</w:t>
                  </w:r>
                  <w:r>
                    <w:rPr>
                      <w:spacing w:val="10"/>
                    </w:rPr>
                    <w:t> </w:t>
                  </w:r>
                  <w:r>
                    <w:rPr>
                      <w:spacing w:val="2"/>
                    </w:rPr>
                    <w:t>actions;</w:t>
                  </w:r>
                  <w:r>
                    <w:rPr>
                      <w:spacing w:val="21"/>
                    </w:rPr>
                    <w:t> </w:t>
                  </w:r>
                  <w:r>
                    <w:rPr/>
                    <w:t>and</w:t>
                  </w:r>
                  <w:r>
                    <w:rPr>
                      <w:w w:val="99"/>
                    </w:rPr>
                    <w:t> </w:t>
                  </w:r>
                  <w:r>
                    <w:rPr/>
                    <w:t>he was already tiring </w:t>
                  </w:r>
                  <w:r>
                    <w:rPr>
                      <w:spacing w:val="11"/>
                    </w:rPr>
                    <w:t>of </w:t>
                  </w:r>
                  <w:r>
                    <w:rPr/>
                    <w:t>Dresden </w:t>
                  </w:r>
                  <w:r>
                    <w:rPr>
                      <w:spacing w:val="3"/>
                    </w:rPr>
                    <w:t>and </w:t>
                  </w:r>
                  <w:r>
                    <w:rPr/>
                    <w:t>o f </w:t>
                  </w:r>
                  <w:r>
                    <w:rPr>
                      <w:spacing w:val="2"/>
                    </w:rPr>
                    <w:t>Germany.</w:t>
                  </w:r>
                  <w:r>
                    <w:rPr>
                      <w:spacing w:val="31"/>
                    </w:rPr>
                    <w:t> </w:t>
                  </w:r>
                  <w:r>
                    <w:rPr>
                      <w:i/>
                    </w:rPr>
                    <w:t>Reaction</w:t>
                  </w:r>
                  <w:r>
                    <w:rPr>
                      <w:i/>
                      <w:spacing w:val="34"/>
                    </w:rPr>
                    <w:t> </w:t>
                  </w:r>
                  <w:r>
                    <w:rPr>
                      <w:i/>
                    </w:rPr>
                    <w:t>in</w:t>
                  </w:r>
                  <w:r>
                    <w:rPr>
                      <w:i/>
                      <w:w w:val="99"/>
                    </w:rPr>
                    <w:t> </w:t>
                  </w:r>
                  <w:r>
                    <w:rPr>
                      <w:i/>
                    </w:rPr>
                    <w:t>Germany </w:t>
                  </w:r>
                  <w:r>
                    <w:rPr/>
                    <w:t>was </w:t>
                  </w:r>
                  <w:r>
                    <w:rPr>
                      <w:spacing w:val="5"/>
                    </w:rPr>
                    <w:t>not only </w:t>
                  </w:r>
                  <w:r>
                    <w:rPr/>
                    <w:t>the  </w:t>
                  </w:r>
                  <w:r>
                    <w:rPr>
                      <w:spacing w:val="2"/>
                    </w:rPr>
                    <w:t>culmination  </w:t>
                  </w:r>
                  <w:r>
                    <w:rPr/>
                    <w:t>o f his</w:t>
                  </w:r>
                  <w:r>
                    <w:rPr>
                      <w:spacing w:val="-1"/>
                    </w:rPr>
                    <w:t> </w:t>
                  </w:r>
                  <w:r>
                    <w:rPr/>
                    <w:t>Hegelian</w:t>
                  </w:r>
                  <w:r>
                    <w:rPr>
                      <w:spacing w:val="28"/>
                    </w:rPr>
                    <w:t> </w:t>
                  </w:r>
                  <w:r>
                    <w:rPr>
                      <w:spacing w:val="2"/>
                    </w:rPr>
                    <w:t>period;</w:t>
                  </w:r>
                  <w:r>
                    <w:rPr/>
                    <w:t> it was also his farewell </w:t>
                  </w:r>
                  <w:r>
                    <w:rPr>
                      <w:spacing w:val="2"/>
                    </w:rPr>
                    <w:t>to </w:t>
                  </w:r>
                  <w:r>
                    <w:rPr>
                      <w:spacing w:val="3"/>
                    </w:rPr>
                    <w:t>Hegel. </w:t>
                  </w:r>
                  <w:r>
                    <w:rPr/>
                    <w:t>German </w:t>
                  </w:r>
                  <w:r>
                    <w:rPr>
                      <w:spacing w:val="4"/>
                    </w:rPr>
                    <w:t>philosophy </w:t>
                  </w:r>
                  <w:r>
                    <w:rPr/>
                    <w:t>in</w:t>
                  </w:r>
                  <w:r>
                    <w:rPr>
                      <w:spacing w:val="22"/>
                    </w:rPr>
                    <w:t> </w:t>
                  </w:r>
                  <w:r>
                    <w:rPr/>
                    <w:t>one</w:t>
                  </w:r>
                  <w:r>
                    <w:rPr>
                      <w:spacing w:val="7"/>
                    </w:rPr>
                    <w:t> </w:t>
                  </w:r>
                  <w:r>
                    <w:rPr/>
                    <w:t>form</w:t>
                  </w:r>
                  <w:r>
                    <w:rPr>
                      <w:w w:val="99"/>
                    </w:rPr>
                    <w:t> </w:t>
                  </w:r>
                  <w:r>
                    <w:rPr>
                      <w:spacing w:val="2"/>
                    </w:rPr>
                    <w:t>or another </w:t>
                  </w:r>
                  <w:r>
                    <w:rPr>
                      <w:spacing w:val="3"/>
                    </w:rPr>
                    <w:t>had </w:t>
                  </w:r>
                  <w:r>
                    <w:rPr>
                      <w:spacing w:val="4"/>
                    </w:rPr>
                    <w:t>dominated </w:t>
                  </w:r>
                  <w:r>
                    <w:rPr/>
                    <w:t>his </w:t>
                  </w:r>
                  <w:r>
                    <w:rPr>
                      <w:spacing w:val="5"/>
                    </w:rPr>
                    <w:t>thought </w:t>
                  </w:r>
                  <w:r>
                    <w:rPr>
                      <w:spacing w:val="4"/>
                    </w:rPr>
                    <w:t>for </w:t>
                  </w:r>
                  <w:r>
                    <w:rPr/>
                    <w:t>seven</w:t>
                  </w:r>
                  <w:r>
                    <w:rPr>
                      <w:spacing w:val="25"/>
                    </w:rPr>
                    <w:t> </w:t>
                  </w:r>
                  <w:r>
                    <w:rPr/>
                    <w:t>years.</w:t>
                  </w:r>
                  <w:r>
                    <w:rPr>
                      <w:spacing w:val="10"/>
                    </w:rPr>
                    <w:t> </w:t>
                  </w:r>
                  <w:r>
                    <w:rPr>
                      <w:spacing w:val="3"/>
                    </w:rPr>
                    <w:t>The</w:t>
                  </w:r>
                  <w:r>
                    <w:rPr/>
                    <w:t> </w:t>
                  </w:r>
                  <w:r>
                    <w:rPr>
                      <w:spacing w:val="5"/>
                    </w:rPr>
                    <w:t>moment </w:t>
                  </w:r>
                  <w:r>
                    <w:rPr>
                      <w:spacing w:val="3"/>
                    </w:rPr>
                    <w:t>had come to </w:t>
                  </w:r>
                  <w:r>
                    <w:rPr/>
                    <w:t>seek fresh pastures. </w:t>
                  </w:r>
                  <w:r>
                    <w:rPr>
                      <w:spacing w:val="6"/>
                    </w:rPr>
                    <w:t>It </w:t>
                  </w:r>
                  <w:r>
                    <w:rPr/>
                    <w:t>was</w:t>
                  </w:r>
                  <w:r>
                    <w:rPr>
                      <w:spacing w:val="51"/>
                    </w:rPr>
                    <w:t> </w:t>
                  </w:r>
                  <w:r>
                    <w:rPr/>
                    <w:t>significant</w:t>
                  </w:r>
                  <w:r>
                    <w:rPr>
                      <w:spacing w:val="5"/>
                    </w:rPr>
                    <w:t> </w:t>
                  </w:r>
                  <w:r>
                    <w:rPr>
                      <w:spacing w:val="4"/>
                    </w:rPr>
                    <w:t>that</w:t>
                  </w:r>
                  <w:r>
                    <w:rPr>
                      <w:w w:val="99"/>
                    </w:rPr>
                    <w:t> </w:t>
                  </w:r>
                  <w:r>
                    <w:rPr/>
                    <w:t>he </w:t>
                  </w:r>
                  <w:r>
                    <w:rPr>
                      <w:spacing w:val="3"/>
                    </w:rPr>
                    <w:t>had </w:t>
                  </w:r>
                  <w:r>
                    <w:rPr/>
                    <w:t>chosen a </w:t>
                  </w:r>
                  <w:r>
                    <w:rPr>
                      <w:spacing w:val="3"/>
                    </w:rPr>
                    <w:t>French, </w:t>
                  </w:r>
                  <w:r>
                    <w:rPr>
                      <w:spacing w:val="7"/>
                    </w:rPr>
                    <w:t>not </w:t>
                  </w:r>
                  <w:r>
                    <w:rPr/>
                    <w:t>a </w:t>
                  </w:r>
                  <w:r>
                    <w:rPr>
                      <w:spacing w:val="2"/>
                    </w:rPr>
                    <w:t>German, </w:t>
                  </w:r>
                  <w:r>
                    <w:rPr>
                      <w:i/>
                    </w:rPr>
                    <w:t>nom de </w:t>
                  </w:r>
                  <w:r>
                    <w:rPr>
                      <w:i/>
                      <w:spacing w:val="3"/>
                    </w:rPr>
                    <w:t>plume</w:t>
                  </w:r>
                  <w:r>
                    <w:rPr>
                      <w:i/>
                      <w:spacing w:val="13"/>
                    </w:rPr>
                    <w:t> </w:t>
                  </w:r>
                  <w:r>
                    <w:rPr>
                      <w:spacing w:val="4"/>
                    </w:rPr>
                    <w:t>for</w:t>
                  </w:r>
                  <w:r>
                    <w:rPr>
                      <w:spacing w:val="33"/>
                    </w:rPr>
                    <w:t> </w:t>
                  </w:r>
                  <w:r>
                    <w:rPr/>
                    <w:t>the article </w:t>
                  </w:r>
                  <w:r>
                    <w:rPr>
                      <w:spacing w:val="3"/>
                    </w:rPr>
                    <w:t>which announced </w:t>
                  </w:r>
                  <w:r>
                    <w:rPr/>
                    <w:t>his </w:t>
                  </w:r>
                  <w:r>
                    <w:rPr>
                      <w:spacing w:val="4"/>
                    </w:rPr>
                    <w:t>programme. </w:t>
                  </w:r>
                  <w:r>
                    <w:rPr/>
                    <w:t>A </w:t>
                  </w:r>
                  <w:r>
                    <w:rPr>
                      <w:spacing w:val="3"/>
                    </w:rPr>
                    <w:t>year before</w:t>
                  </w:r>
                  <w:r>
                    <w:rPr>
                      <w:spacing w:val="20"/>
                    </w:rPr>
                    <w:t> </w:t>
                  </w:r>
                  <w:r>
                    <w:rPr/>
                    <w:t>he</w:t>
                  </w:r>
                  <w:r>
                    <w:rPr>
                      <w:spacing w:val="25"/>
                    </w:rPr>
                    <w:t> </w:t>
                  </w:r>
                  <w:r>
                    <w:rPr>
                      <w:spacing w:val="2"/>
                    </w:rPr>
                    <w:t>had</w:t>
                  </w:r>
                  <w:r>
                    <w:rPr>
                      <w:w w:val="99"/>
                    </w:rPr>
                    <w:t> </w:t>
                  </w:r>
                  <w:r>
                    <w:rPr>
                      <w:spacing w:val="2"/>
                    </w:rPr>
                    <w:t>lighted on </w:t>
                  </w:r>
                  <w:r>
                    <w:rPr>
                      <w:spacing w:val="3"/>
                    </w:rPr>
                    <w:t>Lamennais’ </w:t>
                  </w:r>
                  <w:r>
                    <w:rPr>
                      <w:i/>
                      <w:spacing w:val="2"/>
                    </w:rPr>
                    <w:t>Politique </w:t>
                  </w:r>
                  <w:r>
                    <w:rPr>
                      <w:i/>
                    </w:rPr>
                    <w:t>du </w:t>
                  </w:r>
                  <w:r>
                    <w:rPr>
                      <w:i/>
                      <w:spacing w:val="5"/>
                    </w:rPr>
                    <w:t>peuple</w:t>
                  </w:r>
                  <w:r>
                    <w:rPr>
                      <w:spacing w:val="5"/>
                    </w:rPr>
                    <w:t>, </w:t>
                  </w:r>
                  <w:r>
                    <w:rPr>
                      <w:spacing w:val="2"/>
                    </w:rPr>
                    <w:t>and </w:t>
                  </w:r>
                  <w:r>
                    <w:rPr>
                      <w:spacing w:val="3"/>
                    </w:rPr>
                    <w:t>had </w:t>
                  </w:r>
                  <w:r>
                    <w:rPr>
                      <w:spacing w:val="5"/>
                    </w:rPr>
                    <w:t>found </w:t>
                  </w:r>
                  <w:r>
                    <w:rPr>
                      <w:spacing w:val="58"/>
                    </w:rPr>
                    <w:t> </w:t>
                  </w:r>
                  <w:r>
                    <w:rPr/>
                    <w:t>in</w:t>
                  </w:r>
                  <w:r>
                    <w:rPr>
                      <w:spacing w:val="21"/>
                    </w:rPr>
                    <w:t> </w:t>
                  </w:r>
                  <w:r>
                    <w:rPr/>
                    <w:t>it</w:t>
                  </w:r>
                  <w:r>
                    <w:rPr>
                      <w:w w:val="99"/>
                    </w:rPr>
                    <w:t> </w:t>
                  </w:r>
                  <w:r>
                    <w:rPr/>
                    <w:t>a new </w:t>
                  </w:r>
                  <w:r>
                    <w:rPr>
                      <w:spacing w:val="2"/>
                    </w:rPr>
                    <w:t>and exhilarating </w:t>
                  </w:r>
                  <w:r>
                    <w:rPr/>
                    <w:t>synthesis o f religion </w:t>
                  </w:r>
                  <w:r>
                    <w:rPr>
                      <w:spacing w:val="2"/>
                    </w:rPr>
                    <w:t>and</w:t>
                  </w:r>
                  <w:r>
                    <w:rPr>
                      <w:spacing w:val="28"/>
                    </w:rPr>
                    <w:t> </w:t>
                  </w:r>
                  <w:r>
                    <w:rPr>
                      <w:spacing w:val="3"/>
                    </w:rPr>
                    <w:t>politics,</w:t>
                  </w:r>
                  <w:r>
                    <w:rPr>
                      <w:spacing w:val="24"/>
                    </w:rPr>
                    <w:t> </w:t>
                  </w:r>
                  <w:r>
                    <w:rPr>
                      <w:spacing w:val="2"/>
                    </w:rPr>
                    <w:t>which</w:t>
                  </w:r>
                  <w:r>
                    <w:rPr/>
                    <w:t> </w:t>
                  </w:r>
                  <w:r>
                    <w:rPr>
                      <w:spacing w:val="2"/>
                    </w:rPr>
                    <w:t>treated </w:t>
                  </w:r>
                  <w:r>
                    <w:rPr/>
                    <w:t>the </w:t>
                  </w:r>
                  <w:r>
                    <w:rPr>
                      <w:spacing w:val="3"/>
                    </w:rPr>
                    <w:t>whole world </w:t>
                  </w:r>
                  <w:r>
                    <w:rPr/>
                    <w:t>o f </w:t>
                  </w:r>
                  <w:r>
                    <w:rPr>
                      <w:spacing w:val="2"/>
                    </w:rPr>
                    <w:t>German </w:t>
                  </w:r>
                  <w:r>
                    <w:rPr>
                      <w:spacing w:val="3"/>
                    </w:rPr>
                    <w:t>metaphysics </w:t>
                  </w:r>
                  <w:r>
                    <w:rPr/>
                    <w:t>as </w:t>
                  </w:r>
                  <w:r>
                    <w:rPr>
                      <w:spacing w:val="7"/>
                    </w:rPr>
                    <w:t>if</w:t>
                  </w:r>
                  <w:r>
                    <w:rPr>
                      <w:spacing w:val="64"/>
                    </w:rPr>
                    <w:t> </w:t>
                  </w:r>
                  <w:r>
                    <w:rPr>
                      <w:spacing w:val="2"/>
                    </w:rPr>
                    <w:t>it</w:t>
                  </w:r>
                  <w:r>
                    <w:rPr>
                      <w:spacing w:val="54"/>
                    </w:rPr>
                    <w:t> </w:t>
                  </w:r>
                  <w:r>
                    <w:rPr>
                      <w:spacing w:val="3"/>
                    </w:rPr>
                    <w:t>had</w:t>
                  </w:r>
                  <w:r>
                    <w:rPr>
                      <w:w w:val="99"/>
                    </w:rPr>
                    <w:t> </w:t>
                  </w:r>
                  <w:r>
                    <w:rPr>
                      <w:spacing w:val="2"/>
                    </w:rPr>
                    <w:t>never </w:t>
                  </w:r>
                  <w:r>
                    <w:rPr>
                      <w:spacing w:val="3"/>
                    </w:rPr>
                    <w:t>existed. </w:t>
                  </w:r>
                  <w:r>
                    <w:rPr>
                      <w:spacing w:val="9"/>
                    </w:rPr>
                    <w:t>About </w:t>
                  </w:r>
                  <w:r>
                    <w:rPr/>
                    <w:t>the </w:t>
                  </w:r>
                  <w:r>
                    <w:rPr>
                      <w:spacing w:val="3"/>
                    </w:rPr>
                    <w:t>time </w:t>
                  </w:r>
                  <w:r>
                    <w:rPr>
                      <w:i/>
                    </w:rPr>
                    <w:t>Reaction in Germany</w:t>
                  </w:r>
                  <w:r>
                    <w:rPr>
                      <w:i/>
                      <w:spacing w:val="36"/>
                    </w:rPr>
                    <w:t> </w:t>
                  </w:r>
                  <w:r>
                    <w:rPr/>
                    <w:t>appeared,</w:t>
                  </w:r>
                  <w:r>
                    <w:rPr>
                      <w:spacing w:val="23"/>
                    </w:rPr>
                    <w:t> </w:t>
                  </w:r>
                  <w:r>
                    <w:rPr/>
                    <w:t>a</w:t>
                  </w:r>
                  <w:r>
                    <w:rPr>
                      <w:w w:val="99"/>
                    </w:rPr>
                    <w:t> </w:t>
                  </w:r>
                  <w:r>
                    <w:rPr/>
                    <w:t>German </w:t>
                  </w:r>
                  <w:r>
                    <w:rPr>
                      <w:spacing w:val="2"/>
                    </w:rPr>
                    <w:t>professor </w:t>
                  </w:r>
                  <w:r>
                    <w:rPr>
                      <w:spacing w:val="3"/>
                    </w:rPr>
                    <w:t>named </w:t>
                  </w:r>
                  <w:r>
                    <w:rPr/>
                    <w:t>Stein </w:t>
                  </w:r>
                  <w:r>
                    <w:rPr>
                      <w:spacing w:val="3"/>
                    </w:rPr>
                    <w:t>published </w:t>
                  </w:r>
                  <w:r>
                    <w:rPr/>
                    <w:t>a</w:t>
                  </w:r>
                  <w:r>
                    <w:rPr>
                      <w:spacing w:val="10"/>
                    </w:rPr>
                    <w:t> </w:t>
                  </w:r>
                  <w:r>
                    <w:rPr>
                      <w:spacing w:val="3"/>
                    </w:rPr>
                    <w:t>work</w:t>
                  </w:r>
                  <w:r>
                    <w:rPr>
                      <w:spacing w:val="42"/>
                    </w:rPr>
                    <w:t> </w:t>
                  </w:r>
                  <w:r>
                    <w:rPr>
                      <w:spacing w:val="2"/>
                    </w:rPr>
                    <w:t>entitled</w:t>
                  </w:r>
                  <w:r>
                    <w:rPr>
                      <w:w w:val="99"/>
                    </w:rPr>
                    <w:t> </w:t>
                  </w:r>
                  <w:r>
                    <w:rPr>
                      <w:i/>
                    </w:rPr>
                    <w:t>Socialism and Communism in Contemporary </w:t>
                  </w:r>
                  <w:r>
                    <w:rPr>
                      <w:i/>
                      <w:spacing w:val="3"/>
                    </w:rPr>
                    <w:t>France,</w:t>
                  </w:r>
                  <w:r>
                    <w:rPr>
                      <w:i/>
                      <w:spacing w:val="15"/>
                    </w:rPr>
                    <w:t> </w:t>
                  </w:r>
                  <w:r>
                    <w:rPr>
                      <w:spacing w:val="2"/>
                    </w:rPr>
                    <w:t>which</w:t>
                  </w:r>
                  <w:r>
                    <w:rPr>
                      <w:spacing w:val="35"/>
                    </w:rPr>
                    <w:t> </w:t>
                  </w:r>
                  <w:r>
                    <w:rPr>
                      <w:spacing w:val="3"/>
                    </w:rPr>
                    <w:t>re­</w:t>
                  </w:r>
                  <w:r>
                    <w:rPr/>
                    <w:t> </w:t>
                  </w:r>
                  <w:r>
                    <w:rPr>
                      <w:spacing w:val="3"/>
                    </w:rPr>
                    <w:t>vealed </w:t>
                  </w:r>
                  <w:r>
                    <w:rPr>
                      <w:spacing w:val="5"/>
                    </w:rPr>
                    <w:t>for </w:t>
                  </w:r>
                  <w:r>
                    <w:rPr/>
                    <w:t>the first </w:t>
                  </w:r>
                  <w:r>
                    <w:rPr>
                      <w:spacing w:val="3"/>
                    </w:rPr>
                    <w:t>time </w:t>
                  </w:r>
                  <w:r>
                    <w:rPr>
                      <w:spacing w:val="4"/>
                    </w:rPr>
                    <w:t>to </w:t>
                  </w:r>
                  <w:r>
                    <w:rPr>
                      <w:spacing w:val="2"/>
                    </w:rPr>
                    <w:t>the German </w:t>
                  </w:r>
                  <w:r>
                    <w:rPr>
                      <w:spacing w:val="4"/>
                    </w:rPr>
                    <w:t>world </w:t>
                  </w:r>
                  <w:r>
                    <w:rPr/>
                    <w:t>the</w:t>
                  </w:r>
                  <w:r>
                    <w:rPr>
                      <w:spacing w:val="35"/>
                    </w:rPr>
                    <w:t> </w:t>
                  </w:r>
                  <w:r>
                    <w:rPr/>
                    <w:t>theories</w:t>
                  </w:r>
                  <w:r>
                    <w:rPr>
                      <w:spacing w:val="45"/>
                    </w:rPr>
                    <w:t> </w:t>
                  </w:r>
                  <w:r>
                    <w:rPr>
                      <w:spacing w:val="11"/>
                    </w:rPr>
                    <w:t>of</w:t>
                  </w:r>
                  <w:r>
                    <w:rPr/>
                    <w:t> Saint-Simon </w:t>
                  </w:r>
                  <w:r>
                    <w:rPr>
                      <w:spacing w:val="2"/>
                    </w:rPr>
                    <w:t>and Fourier, </w:t>
                  </w:r>
                  <w:r>
                    <w:rPr/>
                    <w:t>o f </w:t>
                  </w:r>
                  <w:r>
                    <w:rPr>
                      <w:spacing w:val="5"/>
                    </w:rPr>
                    <w:t>Proudhon </w:t>
                  </w:r>
                  <w:r>
                    <w:rPr>
                      <w:spacing w:val="3"/>
                    </w:rPr>
                    <w:t>and </w:t>
                  </w:r>
                  <w:r>
                    <w:rPr/>
                    <w:t>Pierre</w:t>
                  </w:r>
                  <w:r>
                    <w:rPr>
                      <w:spacing w:val="47"/>
                    </w:rPr>
                    <w:t> </w:t>
                  </w:r>
                  <w:r>
                    <w:rPr>
                      <w:spacing w:val="5"/>
                    </w:rPr>
                    <w:t>Leroux.</w:t>
                  </w:r>
                  <w:r>
                    <w:rPr>
                      <w:spacing w:val="28"/>
                    </w:rPr>
                    <w:t> </w:t>
                  </w:r>
                  <w:r>
                    <w:rPr>
                      <w:spacing w:val="3"/>
                    </w:rPr>
                    <w:t>The</w:t>
                  </w:r>
                  <w:r>
                    <w:rPr/>
                    <w:t> </w:t>
                  </w:r>
                  <w:r>
                    <w:rPr>
                      <w:spacing w:val="3"/>
                    </w:rPr>
                    <w:t>visionary </w:t>
                  </w:r>
                  <w:r>
                    <w:rPr>
                      <w:spacing w:val="2"/>
                    </w:rPr>
                    <w:t>and </w:t>
                  </w:r>
                  <w:r>
                    <w:rPr>
                      <w:spacing w:val="3"/>
                    </w:rPr>
                    <w:t>utopian </w:t>
                  </w:r>
                  <w:r>
                    <w:rPr/>
                    <w:t>schemes o f these </w:t>
                  </w:r>
                  <w:r>
                    <w:rPr>
                      <w:spacing w:val="3"/>
                    </w:rPr>
                    <w:t>French</w:t>
                  </w:r>
                  <w:r>
                    <w:rPr>
                      <w:spacing w:val="11"/>
                    </w:rPr>
                    <w:t> </w:t>
                  </w:r>
                  <w:r>
                    <w:rPr/>
                    <w:t>writers</w:t>
                  </w:r>
                  <w:r>
                    <w:rPr>
                      <w:spacing w:val="28"/>
                    </w:rPr>
                    <w:t> </w:t>
                  </w:r>
                  <w:r>
                    <w:rPr/>
                    <w:t>seemed</w:t>
                  </w:r>
                  <w:r>
                    <w:rPr>
                      <w:w w:val="99"/>
                    </w:rPr>
                    <w:t> </w:t>
                  </w:r>
                  <w:r>
                    <w:rPr>
                      <w:spacing w:val="3"/>
                    </w:rPr>
                    <w:t>to </w:t>
                  </w:r>
                  <w:r>
                    <w:rPr>
                      <w:spacing w:val="2"/>
                    </w:rPr>
                    <w:t>Bakunin </w:t>
                  </w:r>
                  <w:r>
                    <w:rPr>
                      <w:spacing w:val="4"/>
                    </w:rPr>
                    <w:t>practical </w:t>
                  </w:r>
                  <w:r>
                    <w:rPr>
                      <w:spacing w:val="3"/>
                    </w:rPr>
                    <w:t>and concrete </w:t>
                  </w:r>
                  <w:r>
                    <w:rPr/>
                    <w:t>in </w:t>
                  </w:r>
                  <w:r>
                    <w:rPr>
                      <w:spacing w:val="3"/>
                    </w:rPr>
                    <w:t>comparison</w:t>
                  </w:r>
                  <w:r>
                    <w:rPr>
                      <w:spacing w:val="16"/>
                    </w:rPr>
                    <w:t> </w:t>
                  </w:r>
                  <w:r>
                    <w:rPr>
                      <w:spacing w:val="2"/>
                    </w:rPr>
                    <w:t>with</w:t>
                  </w:r>
                  <w:r>
                    <w:rPr>
                      <w:spacing w:val="23"/>
                    </w:rPr>
                    <w:t> </w:t>
                  </w:r>
                  <w:r>
                    <w:rPr/>
                    <w:t>the </w:t>
                  </w:r>
                  <w:r>
                    <w:rPr>
                      <w:spacing w:val="2"/>
                    </w:rPr>
                    <w:t>abstractions </w:t>
                  </w:r>
                  <w:r>
                    <w:rPr/>
                    <w:t>o f German </w:t>
                  </w:r>
                  <w:r>
                    <w:rPr>
                      <w:spacing w:val="3"/>
                    </w:rPr>
                    <w:t>metaphysics. </w:t>
                  </w:r>
                  <w:r>
                    <w:rPr>
                      <w:spacing w:val="6"/>
                    </w:rPr>
                    <w:t>Even</w:t>
                  </w:r>
                  <w:r>
                    <w:rPr>
                      <w:spacing w:val="13"/>
                    </w:rPr>
                    <w:t> </w:t>
                  </w:r>
                  <w:r>
                    <w:rPr>
                      <w:spacing w:val="3"/>
                    </w:rPr>
                    <w:t>Feuerbach</w:t>
                  </w:r>
                  <w:r>
                    <w:rPr>
                      <w:spacing w:val="42"/>
                    </w:rPr>
                    <w:t> </w:t>
                  </w:r>
                  <w:r>
                    <w:rPr>
                      <w:spacing w:val="3"/>
                    </w:rPr>
                    <w:t>himself</w:t>
                  </w:r>
                  <w:r>
                    <w:rPr/>
                    <w:t> was “ unreal” </w:t>
                  </w:r>
                  <w:r>
                    <w:rPr>
                      <w:spacing w:val="2"/>
                    </w:rPr>
                    <w:t>and </w:t>
                  </w:r>
                  <w:r>
                    <w:rPr/>
                    <w:t>“ </w:t>
                  </w:r>
                  <w:r>
                    <w:rPr>
                      <w:spacing w:val="3"/>
                    </w:rPr>
                    <w:t>purely </w:t>
                  </w:r>
                  <w:r>
                    <w:rPr>
                      <w:spacing w:val="4"/>
                    </w:rPr>
                    <w:t>theoretical” </w:t>
                  </w:r>
                  <w:r>
                    <w:rPr/>
                    <w:t>; </w:t>
                  </w:r>
                  <w:r>
                    <w:rPr>
                      <w:spacing w:val="3"/>
                    </w:rPr>
                    <w:t>and </w:t>
                  </w:r>
                  <w:r>
                    <w:rPr/>
                    <w:t>the rest o</w:t>
                  </w:r>
                  <w:r>
                    <w:rPr>
                      <w:spacing w:val="4"/>
                    </w:rPr>
                    <w:t> </w:t>
                  </w:r>
                  <w:r>
                    <w:rPr/>
                    <w:t>f</w:t>
                  </w:r>
                  <w:r>
                    <w:rPr>
                      <w:spacing w:val="35"/>
                    </w:rPr>
                    <w:t> </w:t>
                  </w:r>
                  <w:r>
                    <w:rPr/>
                    <w:t>these German philosophers </w:t>
                  </w:r>
                  <w:r>
                    <w:rPr>
                      <w:spacing w:val="2"/>
                    </w:rPr>
                    <w:t>with their </w:t>
                  </w:r>
                  <w:r>
                    <w:rPr/>
                    <w:t>“ </w:t>
                  </w:r>
                  <w:r>
                    <w:rPr>
                      <w:spacing w:val="3"/>
                    </w:rPr>
                    <w:t>theoretical </w:t>
                  </w:r>
                  <w:r>
                    <w:rPr/>
                    <w:t>recipes</w:t>
                  </w:r>
                  <w:r>
                    <w:rPr>
                      <w:spacing w:val="5"/>
                    </w:rPr>
                    <w:t> </w:t>
                  </w:r>
                  <w:r>
                    <w:rPr>
                      <w:spacing w:val="3"/>
                    </w:rPr>
                    <w:t>for</w:t>
                  </w:r>
                  <w:r>
                    <w:rPr>
                      <w:spacing w:val="42"/>
                    </w:rPr>
                    <w:t> </w:t>
                  </w:r>
                  <w:r>
                    <w:rPr>
                      <w:spacing w:val="3"/>
                    </w:rPr>
                    <w:t>salva­</w:t>
                  </w:r>
                  <w:r>
                    <w:rPr>
                      <w:w w:val="99"/>
                    </w:rPr>
                    <w:t> </w:t>
                  </w:r>
                  <w:r>
                    <w:rPr>
                      <w:spacing w:val="6"/>
                    </w:rPr>
                    <w:t>tion”</w:t>
                  </w:r>
                  <w:r>
                    <w:rPr>
                      <w:spacing w:val="64"/>
                    </w:rPr>
                    <w:t> </w:t>
                  </w:r>
                  <w:r>
                    <w:rPr/>
                    <w:t>were </w:t>
                  </w:r>
                  <w:r>
                    <w:rPr>
                      <w:spacing w:val="2"/>
                    </w:rPr>
                    <w:t>merely </w:t>
                  </w:r>
                  <w:r>
                    <w:rPr/>
                    <w:t>“ </w:t>
                  </w:r>
                  <w:r>
                    <w:rPr>
                      <w:spacing w:val="5"/>
                    </w:rPr>
                    <w:t>com </w:t>
                  </w:r>
                  <w:r>
                    <w:rPr>
                      <w:spacing w:val="2"/>
                    </w:rPr>
                    <w:t>ic” </w:t>
                  </w:r>
                  <w:r>
                    <w:rPr/>
                    <w:t>. </w:t>
                  </w:r>
                  <w:r>
                    <w:rPr>
                      <w:spacing w:val="4"/>
                    </w:rPr>
                    <w:t>Neo-Hegelian</w:t>
                  </w:r>
                  <w:r>
                    <w:rPr>
                      <w:spacing w:val="12"/>
                    </w:rPr>
                    <w:t> </w:t>
                  </w:r>
                  <w:r>
                    <w:rPr/>
                    <w:t>radicalism</w:t>
                  </w:r>
                  <w:r>
                    <w:rPr>
                      <w:spacing w:val="13"/>
                    </w:rPr>
                    <w:t> </w:t>
                  </w:r>
                  <w:r>
                    <w:rPr/>
                    <w:t>was </w:t>
                  </w:r>
                  <w:r>
                    <w:rPr>
                      <w:spacing w:val="4"/>
                    </w:rPr>
                    <w:t>theory.  </w:t>
                  </w:r>
                  <w:r>
                    <w:rPr>
                      <w:spacing w:val="3"/>
                    </w:rPr>
                    <w:t>French  </w:t>
                  </w:r>
                  <w:r>
                    <w:rPr/>
                    <w:t>socialism  was  </w:t>
                  </w:r>
                  <w:r>
                    <w:rPr>
                      <w:spacing w:val="3"/>
                    </w:rPr>
                    <w:t>practice.  </w:t>
                  </w:r>
                  <w:r>
                    <w:rPr>
                      <w:spacing w:val="5"/>
                    </w:rPr>
                    <w:t>Philosophy  </w:t>
                  </w:r>
                  <w:r>
                    <w:rPr>
                      <w:spacing w:val="3"/>
                    </w:rPr>
                    <w:t>could</w:t>
                  </w:r>
                  <w:r>
                    <w:rPr>
                      <w:spacing w:val="14"/>
                    </w:rPr>
                    <w:t> </w:t>
                  </w:r>
                  <w:r>
                    <w:rPr>
                      <w:spacing w:val="3"/>
                    </w:rPr>
                    <w:t>only</w:t>
                  </w:r>
                </w:p>
                <w:p>
                  <w:pPr>
                    <w:spacing w:line="184" w:lineRule="exact" w:before="100"/>
                    <w:ind w:left="0" w:right="1033" w:firstLine="0"/>
                    <w:jc w:val="right"/>
                    <w:rPr>
                      <w:b/>
                      <w:sz w:val="16"/>
                    </w:rPr>
                  </w:pPr>
                  <w:r>
                    <w:rPr>
                      <w:b/>
                      <w:sz w:val="16"/>
                    </w:rPr>
                    <w:t>1 </w:t>
                  </w:r>
                  <w:r>
                    <w:rPr>
                      <w:b/>
                      <w:i/>
                      <w:sz w:val="16"/>
                    </w:rPr>
                    <w:t>Herzen</w:t>
                  </w:r>
                  <w:r>
                    <w:rPr>
                      <w:b/>
                      <w:sz w:val="16"/>
                    </w:rPr>
                    <w:t>, ed.  Lemke,  iii.  96;  Belinsky,  </w:t>
                  </w:r>
                  <w:r>
                    <w:rPr>
                      <w:b/>
                      <w:i/>
                      <w:sz w:val="16"/>
                    </w:rPr>
                    <w:t>Pisma, </w:t>
                  </w:r>
                  <w:r>
                    <w:rPr>
                      <w:b/>
                      <w:sz w:val="16"/>
                    </w:rPr>
                    <w:t>ii.  317; </w:t>
                  </w:r>
                  <w:r>
                    <w:rPr>
                      <w:b/>
                      <w:i/>
                      <w:sz w:val="16"/>
                    </w:rPr>
                    <w:t>Sobranie,  </w:t>
                  </w:r>
                  <w:r>
                    <w:rPr>
                      <w:b/>
                      <w:sz w:val="16"/>
                    </w:rPr>
                    <w:t>ed. Steklov,</w:t>
                  </w:r>
                </w:p>
                <w:p>
                  <w:pPr>
                    <w:spacing w:line="184" w:lineRule="exact" w:before="0"/>
                    <w:ind w:left="1060" w:right="0" w:firstLine="0"/>
                    <w:jc w:val="both"/>
                    <w:rPr>
                      <w:b/>
                      <w:sz w:val="16"/>
                    </w:rPr>
                  </w:pPr>
                  <w:r>
                    <w:rPr>
                      <w:b/>
                      <w:sz w:val="16"/>
                    </w:rPr>
                    <w:t>iii.  184.</w:t>
                  </w:r>
                </w:p>
              </w:txbxContent>
            </v:textbox>
            <w10:wrap type="none"/>
          </v:shape>
        </w:pict>
      </w:r>
      <w:r>
        <w:rPr/>
        <w:drawing>
          <wp:anchor distT="0" distB="0" distL="0" distR="0" allowOverlap="1" layoutInCell="1" locked="0" behindDoc="1" simplePos="0" relativeHeight="268184951">
            <wp:simplePos x="0" y="0"/>
            <wp:positionH relativeFrom="page">
              <wp:posOffset>0</wp:posOffset>
            </wp:positionH>
            <wp:positionV relativeFrom="page">
              <wp:posOffset>0</wp:posOffset>
            </wp:positionV>
            <wp:extent cx="5045064" cy="7778496"/>
            <wp:effectExtent l="0" t="0" r="0" b="0"/>
            <wp:wrapNone/>
            <wp:docPr id="233" name="image121.png" descr=""/>
            <wp:cNvGraphicFramePr>
              <a:graphicFrameLocks noChangeAspect="1"/>
            </wp:cNvGraphicFramePr>
            <a:graphic>
              <a:graphicData uri="http://schemas.openxmlformats.org/drawingml/2006/picture">
                <pic:pic>
                  <pic:nvPicPr>
                    <pic:cNvPr id="234" name="image121.png"/>
                    <pic:cNvPicPr/>
                  </pic:nvPicPr>
                  <pic:blipFill>
                    <a:blip r:embed="rId12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0480"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8"/>
                    <w:rPr>
                      <w:rFonts w:ascii="Times New Roman"/>
                      <w:sz w:val="32"/>
                    </w:rPr>
                  </w:pPr>
                </w:p>
                <w:p>
                  <w:pPr>
                    <w:tabs>
                      <w:tab w:pos="2128" w:val="left" w:leader="none"/>
                    </w:tabs>
                    <w:spacing w:before="0"/>
                    <w:ind w:left="1055" w:right="0" w:firstLine="22"/>
                    <w:jc w:val="both"/>
                    <w:rPr>
                      <w:sz w:val="12"/>
                    </w:rPr>
                  </w:pPr>
                  <w:r>
                    <w:rPr>
                      <w:spacing w:val="-10"/>
                      <w:sz w:val="18"/>
                    </w:rPr>
                    <w:t>112</w:t>
                    <w:tab/>
                  </w:r>
                  <w:r>
                    <w:rPr>
                      <w:b/>
                      <w:spacing w:val="7"/>
                      <w:sz w:val="16"/>
                    </w:rPr>
                    <w:t>THE  </w:t>
                  </w:r>
                  <w:r>
                    <w:rPr>
                      <w:b/>
                      <w:spacing w:val="10"/>
                      <w:sz w:val="16"/>
                    </w:rPr>
                    <w:t>REVOLUTIONARY  </w:t>
                  </w:r>
                  <w:r>
                    <w:rPr>
                      <w:b/>
                      <w:spacing w:val="11"/>
                      <w:sz w:val="16"/>
                    </w:rPr>
                    <w:t>ADVENTURER        </w:t>
                  </w:r>
                  <w:r>
                    <w:rPr>
                      <w:spacing w:val="10"/>
                      <w:sz w:val="12"/>
                    </w:rPr>
                    <w:t>BOOK </w:t>
                  </w:r>
                  <w:r>
                    <w:rPr>
                      <w:spacing w:val="12"/>
                      <w:sz w:val="12"/>
                    </w:rPr>
                    <w:t> </w:t>
                  </w:r>
                  <w:r>
                    <w:rPr>
                      <w:spacing w:val="6"/>
                      <w:sz w:val="12"/>
                    </w:rPr>
                    <w:t>II</w:t>
                  </w:r>
                </w:p>
                <w:p>
                  <w:pPr>
                    <w:pStyle w:val="BodyText"/>
                    <w:spacing w:line="254" w:lineRule="auto" w:before="114"/>
                    <w:ind w:left="1055" w:right="1014"/>
                    <w:jc w:val="both"/>
                  </w:pPr>
                  <w:r>
                    <w:rPr/>
                    <w:t>negate the </w:t>
                  </w:r>
                  <w:r>
                    <w:rPr>
                      <w:spacing w:val="2"/>
                    </w:rPr>
                    <w:t>past. </w:t>
                  </w:r>
                  <w:r>
                    <w:rPr>
                      <w:spacing w:val="3"/>
                    </w:rPr>
                    <w:t>The </w:t>
                  </w:r>
                  <w:r>
                    <w:rPr/>
                    <w:t>future </w:t>
                  </w:r>
                  <w:r>
                    <w:rPr>
                      <w:spacing w:val="3"/>
                    </w:rPr>
                    <w:t>belonged to men </w:t>
                  </w:r>
                  <w:r>
                    <w:rPr/>
                    <w:t>o f </w:t>
                  </w:r>
                  <w:r>
                    <w:rPr>
                      <w:spacing w:val="3"/>
                    </w:rPr>
                    <w:t>action. </w:t>
                  </w:r>
                  <w:r>
                    <w:rPr/>
                    <w:t>Once </w:t>
                  </w:r>
                  <w:r>
                    <w:rPr>
                      <w:spacing w:val="2"/>
                    </w:rPr>
                    <w:t>Bakunin </w:t>
                  </w:r>
                  <w:r>
                    <w:rPr>
                      <w:spacing w:val="3"/>
                    </w:rPr>
                    <w:t>had formulated </w:t>
                  </w:r>
                  <w:r>
                    <w:rPr/>
                    <w:t>the alternative in this </w:t>
                  </w:r>
                  <w:r>
                    <w:rPr>
                      <w:spacing w:val="4"/>
                    </w:rPr>
                    <w:t>way, </w:t>
                  </w:r>
                  <w:r>
                    <w:rPr/>
                    <w:t>there </w:t>
                  </w:r>
                  <w:r>
                    <w:rPr>
                      <w:spacing w:val="3"/>
                    </w:rPr>
                    <w:t>could </w:t>
                  </w:r>
                  <w:r>
                    <w:rPr>
                      <w:spacing w:val="2"/>
                    </w:rPr>
                    <w:t>be </w:t>
                  </w:r>
                  <w:r>
                    <w:rPr>
                      <w:spacing w:val="3"/>
                    </w:rPr>
                    <w:t>no </w:t>
                  </w:r>
                  <w:r>
                    <w:rPr>
                      <w:spacing w:val="7"/>
                    </w:rPr>
                    <w:t>doubt </w:t>
                  </w:r>
                  <w:r>
                    <w:rPr>
                      <w:spacing w:val="6"/>
                    </w:rPr>
                    <w:t>about </w:t>
                  </w:r>
                  <w:r>
                    <w:rPr/>
                    <w:t>his </w:t>
                  </w:r>
                  <w:r>
                    <w:rPr>
                      <w:spacing w:val="51"/>
                    </w:rPr>
                    <w:t> </w:t>
                  </w:r>
                  <w:r>
                    <w:rPr>
                      <w:spacing w:val="4"/>
                    </w:rPr>
                    <w:t>choice.1</w:t>
                  </w:r>
                </w:p>
                <w:p>
                  <w:pPr>
                    <w:pStyle w:val="BodyText"/>
                    <w:rPr>
                      <w:rFonts w:ascii="Times New Roman"/>
                      <w:sz w:val="22"/>
                    </w:rPr>
                  </w:pPr>
                </w:p>
                <w:p>
                  <w:pPr>
                    <w:pStyle w:val="BodyText"/>
                    <w:spacing w:before="8"/>
                    <w:rPr>
                      <w:rFonts w:ascii="Times New Roman"/>
                    </w:rPr>
                  </w:pPr>
                </w:p>
                <w:p>
                  <w:pPr>
                    <w:pStyle w:val="BodyText"/>
                    <w:spacing w:line="249" w:lineRule="auto"/>
                    <w:ind w:left="1049" w:right="1002" w:firstLine="221"/>
                    <w:jc w:val="both"/>
                  </w:pPr>
                  <w:r>
                    <w:rPr>
                      <w:spacing w:val="6"/>
                    </w:rPr>
                    <w:t>It </w:t>
                  </w:r>
                  <w:r>
                    <w:rPr/>
                    <w:t>was sealed </w:t>
                  </w:r>
                  <w:r>
                    <w:rPr>
                      <w:spacing w:val="8"/>
                    </w:rPr>
                    <w:t>by </w:t>
                  </w:r>
                  <w:r>
                    <w:rPr/>
                    <w:t>the </w:t>
                  </w:r>
                  <w:r>
                    <w:rPr>
                      <w:spacing w:val="2"/>
                    </w:rPr>
                    <w:t>appearance </w:t>
                  </w:r>
                  <w:r>
                    <w:rPr/>
                    <w:t>in Dresden o f a new and striking figure. </w:t>
                  </w:r>
                  <w:r>
                    <w:rPr>
                      <w:spacing w:val="2"/>
                    </w:rPr>
                    <w:t>In </w:t>
                  </w:r>
                  <w:r>
                    <w:rPr>
                      <w:spacing w:val="-7"/>
                    </w:rPr>
                    <w:t>1841 </w:t>
                  </w:r>
                  <w:r>
                    <w:rPr/>
                    <w:t>there was </w:t>
                  </w:r>
                  <w:r>
                    <w:rPr>
                      <w:spacing w:val="2"/>
                    </w:rPr>
                    <w:t>published </w:t>
                  </w:r>
                  <w:r>
                    <w:rPr/>
                    <w:t>in Switzerland  a </w:t>
                  </w:r>
                  <w:r>
                    <w:rPr>
                      <w:spacing w:val="2"/>
                    </w:rPr>
                    <w:t>small </w:t>
                  </w:r>
                  <w:r>
                    <w:rPr>
                      <w:spacing w:val="4"/>
                    </w:rPr>
                    <w:t>volume </w:t>
                  </w:r>
                  <w:r>
                    <w:rPr/>
                    <w:t>o f verse under the title </w:t>
                  </w:r>
                  <w:r>
                    <w:rPr>
                      <w:i/>
                      <w:spacing w:val="4"/>
                    </w:rPr>
                    <w:t>Poems </w:t>
                  </w:r>
                  <w:r>
                    <w:rPr>
                      <w:i/>
                      <w:spacing w:val="9"/>
                    </w:rPr>
                    <w:t>of </w:t>
                  </w:r>
                  <w:r>
                    <w:rPr>
                      <w:i/>
                    </w:rPr>
                    <w:t>One </w:t>
                  </w:r>
                  <w:r>
                    <w:rPr>
                      <w:i/>
                      <w:spacing w:val="2"/>
                    </w:rPr>
                    <w:t>Who </w:t>
                  </w:r>
                  <w:r>
                    <w:rPr>
                      <w:i/>
                    </w:rPr>
                    <w:t>is </w:t>
                  </w:r>
                  <w:r>
                    <w:rPr>
                      <w:i/>
                      <w:spacing w:val="6"/>
                    </w:rPr>
                    <w:t>Alive</w:t>
                  </w:r>
                  <w:r>
                    <w:rPr>
                      <w:spacing w:val="6"/>
                    </w:rPr>
                    <w:t>, </w:t>
                  </w:r>
                  <w:r>
                    <w:rPr>
                      <w:spacing w:val="2"/>
                    </w:rPr>
                    <w:t>which </w:t>
                  </w:r>
                  <w:r>
                    <w:rPr>
                      <w:spacing w:val="3"/>
                    </w:rPr>
                    <w:t>achieved </w:t>
                  </w:r>
                  <w:r>
                    <w:rPr/>
                    <w:t>a </w:t>
                  </w:r>
                  <w:r>
                    <w:rPr>
                      <w:spacing w:val="2"/>
                    </w:rPr>
                    <w:t>remarkable </w:t>
                  </w:r>
                  <w:r>
                    <w:rPr>
                      <w:spacing w:val="4"/>
                    </w:rPr>
                    <w:t>popularity </w:t>
                  </w:r>
                  <w:r>
                    <w:rPr/>
                    <w:t>in </w:t>
                  </w:r>
                  <w:r>
                    <w:rPr>
                      <w:spacing w:val="2"/>
                    </w:rPr>
                    <w:t>German-speaking </w:t>
                  </w:r>
                  <w:r>
                    <w:rPr/>
                    <w:t>lands, </w:t>
                  </w:r>
                  <w:r>
                    <w:rPr>
                      <w:spacing w:val="2"/>
                    </w:rPr>
                    <w:t>and </w:t>
                  </w:r>
                  <w:r>
                    <w:rPr/>
                    <w:t>ran </w:t>
                  </w:r>
                  <w:r>
                    <w:rPr>
                      <w:spacing w:val="3"/>
                    </w:rPr>
                    <w:t>through </w:t>
                  </w:r>
                  <w:r>
                    <w:rPr>
                      <w:spacing w:val="7"/>
                    </w:rPr>
                    <w:t>half </w:t>
                  </w:r>
                  <w:r>
                    <w:rPr/>
                    <w:t>a </w:t>
                  </w:r>
                  <w:r>
                    <w:rPr>
                      <w:spacing w:val="3"/>
                    </w:rPr>
                    <w:t>dozen </w:t>
                  </w:r>
                  <w:r>
                    <w:rPr>
                      <w:spacing w:val="2"/>
                    </w:rPr>
                    <w:t>editions </w:t>
                  </w:r>
                  <w:r>
                    <w:rPr/>
                    <w:t>in </w:t>
                  </w:r>
                  <w:r>
                    <w:rPr>
                      <w:spacing w:val="-3"/>
                    </w:rPr>
                    <w:t>less </w:t>
                  </w:r>
                  <w:r>
                    <w:rPr>
                      <w:spacing w:val="2"/>
                    </w:rPr>
                    <w:t>than </w:t>
                  </w:r>
                  <w:r>
                    <w:rPr>
                      <w:spacing w:val="6"/>
                    </w:rPr>
                    <w:t>two</w:t>
                  </w:r>
                  <w:r>
                    <w:rPr>
                      <w:spacing w:val="64"/>
                    </w:rPr>
                    <w:t> </w:t>
                  </w:r>
                  <w:r>
                    <w:rPr/>
                    <w:t>years. </w:t>
                  </w:r>
                  <w:r>
                    <w:rPr>
                      <w:spacing w:val="4"/>
                    </w:rPr>
                    <w:t>The </w:t>
                  </w:r>
                  <w:r>
                    <w:rPr>
                      <w:spacing w:val="3"/>
                    </w:rPr>
                    <w:t>poems, </w:t>
                  </w:r>
                  <w:r>
                    <w:rPr/>
                    <w:t>a passionate </w:t>
                  </w:r>
                  <w:r>
                    <w:rPr>
                      <w:spacing w:val="3"/>
                    </w:rPr>
                    <w:t>appeal for </w:t>
                  </w:r>
                  <w:r>
                    <w:rPr>
                      <w:spacing w:val="4"/>
                    </w:rPr>
                    <w:t>political liberty, </w:t>
                  </w:r>
                  <w:r>
                    <w:rPr/>
                    <w:t>were </w:t>
                  </w:r>
                  <w:r>
                    <w:rPr>
                      <w:spacing w:val="3"/>
                    </w:rPr>
                    <w:t>the work </w:t>
                  </w:r>
                  <w:r>
                    <w:rPr/>
                    <w:t>o f a </w:t>
                  </w:r>
                  <w:r>
                    <w:rPr>
                      <w:spacing w:val="5"/>
                    </w:rPr>
                    <w:t>young  </w:t>
                  </w:r>
                  <w:r>
                    <w:rPr>
                      <w:spacing w:val="3"/>
                    </w:rPr>
                    <w:t>man. named  </w:t>
                  </w:r>
                  <w:r>
                    <w:rPr/>
                    <w:t>Georg  </w:t>
                  </w:r>
                  <w:r>
                    <w:rPr>
                      <w:spacing w:val="2"/>
                    </w:rPr>
                    <w:t>Herwegh  </w:t>
                  </w:r>
                  <w:r>
                    <w:rPr>
                      <w:spacing w:val="3"/>
                    </w:rPr>
                    <w:t>and  </w:t>
                  </w:r>
                  <w:r>
                    <w:rPr/>
                    <w:t>were </w:t>
                  </w:r>
                  <w:r>
                    <w:rPr>
                      <w:spacing w:val="3"/>
                    </w:rPr>
                    <w:t>the </w:t>
                  </w:r>
                  <w:r>
                    <w:rPr>
                      <w:spacing w:val="2"/>
                    </w:rPr>
                    <w:t>culminating </w:t>
                  </w:r>
                  <w:r>
                    <w:rPr/>
                    <w:t>expression o f a </w:t>
                  </w:r>
                  <w:r>
                    <w:rPr>
                      <w:spacing w:val="5"/>
                    </w:rPr>
                    <w:t>movement </w:t>
                  </w:r>
                  <w:r>
                    <w:rPr>
                      <w:spacing w:val="3"/>
                    </w:rPr>
                    <w:t>which, </w:t>
                  </w:r>
                  <w:r>
                    <w:rPr>
                      <w:spacing w:val="2"/>
                    </w:rPr>
                    <w:t>under </w:t>
                  </w:r>
                  <w:r>
                    <w:rPr/>
                    <w:t>the </w:t>
                  </w:r>
                  <w:r>
                    <w:rPr>
                      <w:spacing w:val="3"/>
                    </w:rPr>
                    <w:t>name </w:t>
                  </w:r>
                  <w:r>
                    <w:rPr/>
                    <w:t>o f “ </w:t>
                  </w:r>
                  <w:r>
                    <w:rPr>
                      <w:spacing w:val="8"/>
                    </w:rPr>
                    <w:t>Young </w:t>
                  </w:r>
                  <w:r>
                    <w:rPr>
                      <w:spacing w:val="4"/>
                    </w:rPr>
                    <w:t>Germany” </w:t>
                  </w:r>
                  <w:r>
                    <w:rPr/>
                    <w:t>, had been  </w:t>
                  </w:r>
                  <w:r>
                    <w:rPr>
                      <w:spacing w:val="4"/>
                    </w:rPr>
                    <w:t>slowly  </w:t>
                  </w:r>
                  <w:r>
                    <w:rPr>
                      <w:spacing w:val="2"/>
                    </w:rPr>
                    <w:t>gaining  </w:t>
                  </w:r>
                  <w:r>
                    <w:rPr>
                      <w:spacing w:val="3"/>
                    </w:rPr>
                    <w:t>ground </w:t>
                  </w:r>
                  <w:r>
                    <w:rPr>
                      <w:spacing w:val="4"/>
                    </w:rPr>
                    <w:t>for  </w:t>
                  </w:r>
                  <w:r>
                    <w:rPr/>
                    <w:t>ten  years.  “ </w:t>
                  </w:r>
                  <w:r>
                    <w:rPr>
                      <w:spacing w:val="8"/>
                    </w:rPr>
                    <w:t>Young </w:t>
                  </w:r>
                  <w:r>
                    <w:rPr>
                      <w:spacing w:val="4"/>
                    </w:rPr>
                    <w:t>Germany”  </w:t>
                  </w:r>
                  <w:r>
                    <w:rPr/>
                    <w:t>held  </w:t>
                  </w:r>
                  <w:r>
                    <w:rPr>
                      <w:spacing w:val="3"/>
                    </w:rPr>
                    <w:t>up </w:t>
                  </w:r>
                  <w:r>
                    <w:rPr>
                      <w:spacing w:val="2"/>
                    </w:rPr>
                    <w:t>the </w:t>
                  </w:r>
                  <w:r>
                    <w:rPr/>
                    <w:t>progressive ideas o f </w:t>
                  </w:r>
                  <w:r>
                    <w:rPr>
                      <w:spacing w:val="3"/>
                    </w:rPr>
                    <w:t>France </w:t>
                  </w:r>
                  <w:r>
                    <w:rPr/>
                    <w:t>(where  the  </w:t>
                  </w:r>
                  <w:r>
                    <w:rPr>
                      <w:spacing w:val="3"/>
                    </w:rPr>
                    <w:t>tradition  </w:t>
                  </w:r>
                  <w:r>
                    <w:rPr/>
                    <w:t>o f  </w:t>
                  </w:r>
                  <w:r>
                    <w:rPr>
                      <w:spacing w:val="4"/>
                    </w:rPr>
                    <w:t>revolution  </w:t>
                  </w:r>
                  <w:r>
                    <w:rPr/>
                    <w:t>was  still  </w:t>
                  </w:r>
                  <w:r>
                    <w:rPr>
                      <w:spacing w:val="2"/>
                    </w:rPr>
                    <w:t>alive) </w:t>
                  </w:r>
                  <w:r>
                    <w:rPr/>
                    <w:t>as a </w:t>
                  </w:r>
                  <w:r>
                    <w:rPr>
                      <w:spacing w:val="6"/>
                    </w:rPr>
                    <w:t>model </w:t>
                  </w:r>
                  <w:r>
                    <w:rPr>
                      <w:spacing w:val="3"/>
                    </w:rPr>
                    <w:t>to </w:t>
                  </w:r>
                  <w:r>
                    <w:rPr/>
                    <w:t>the dull, </w:t>
                  </w:r>
                  <w:r>
                    <w:rPr>
                      <w:spacing w:val="2"/>
                    </w:rPr>
                    <w:t>stagnant, </w:t>
                  </w:r>
                  <w:r>
                    <w:rPr/>
                    <w:t>philistine </w:t>
                  </w:r>
                  <w:r>
                    <w:rPr>
                      <w:spacing w:val="5"/>
                    </w:rPr>
                    <w:t>Teuton; </w:t>
                  </w:r>
                  <w:r>
                    <w:rPr>
                      <w:spacing w:val="3"/>
                    </w:rPr>
                    <w:t>and </w:t>
                  </w:r>
                  <w:r>
                    <w:rPr/>
                    <w:t>its </w:t>
                  </w:r>
                  <w:r>
                    <w:rPr>
                      <w:spacing w:val="5"/>
                    </w:rPr>
                    <w:t>two </w:t>
                  </w:r>
                  <w:r>
                    <w:rPr>
                      <w:spacing w:val="6"/>
                    </w:rPr>
                    <w:t>most </w:t>
                  </w:r>
                  <w:r>
                    <w:rPr>
                      <w:spacing w:val="3"/>
                    </w:rPr>
                    <w:t>famous </w:t>
                  </w:r>
                  <w:r>
                    <w:rPr/>
                    <w:t>representatives, </w:t>
                  </w:r>
                  <w:r>
                    <w:rPr>
                      <w:spacing w:val="3"/>
                    </w:rPr>
                    <w:t>Borne </w:t>
                  </w:r>
                  <w:r>
                    <w:rPr>
                      <w:spacing w:val="2"/>
                    </w:rPr>
                    <w:t>and Heine, </w:t>
                  </w:r>
                  <w:r>
                    <w:rPr>
                      <w:spacing w:val="5"/>
                    </w:rPr>
                    <w:t>both </w:t>
                  </w:r>
                  <w:r>
                    <w:rPr/>
                    <w:t>o f them </w:t>
                  </w:r>
                  <w:r>
                    <w:rPr>
                      <w:spacing w:val="3"/>
                    </w:rPr>
                    <w:t>Jews, </w:t>
                  </w:r>
                  <w:r>
                    <w:rPr/>
                    <w:t>were exiles in Paris. </w:t>
                  </w:r>
                  <w:r>
                    <w:rPr>
                      <w:spacing w:val="6"/>
                    </w:rPr>
                    <w:t>It </w:t>
                  </w:r>
                  <w:r>
                    <w:rPr>
                      <w:spacing w:val="3"/>
                    </w:rPr>
                    <w:t>tilted </w:t>
                  </w:r>
                  <w:r>
                    <w:rPr>
                      <w:spacing w:val="5"/>
                    </w:rPr>
                    <w:t>both </w:t>
                  </w:r>
                  <w:r>
                    <w:rPr>
                      <w:spacing w:val="2"/>
                    </w:rPr>
                    <w:t>at the sentimental </w:t>
                  </w:r>
                  <w:r>
                    <w:rPr>
                      <w:spacing w:val="3"/>
                    </w:rPr>
                    <w:t>vapourings </w:t>
                  </w:r>
                  <w:r>
                    <w:rPr/>
                    <w:t>o f </w:t>
                  </w:r>
                  <w:r>
                    <w:rPr>
                      <w:spacing w:val="2"/>
                    </w:rPr>
                    <w:t>romanticism (though </w:t>
                  </w:r>
                  <w:r>
                    <w:rPr/>
                    <w:t>it sometimes </w:t>
                  </w:r>
                  <w:r>
                    <w:rPr>
                      <w:spacing w:val="3"/>
                    </w:rPr>
                    <w:t>imitated </w:t>
                  </w:r>
                  <w:r>
                    <w:rPr>
                      <w:spacing w:val="5"/>
                    </w:rPr>
                    <w:t>them) </w:t>
                  </w:r>
                  <w:r>
                    <w:rPr>
                      <w:spacing w:val="3"/>
                    </w:rPr>
                    <w:t>and at </w:t>
                  </w:r>
                  <w:r>
                    <w:rPr/>
                    <w:t>the </w:t>
                  </w:r>
                  <w:r>
                    <w:rPr>
                      <w:spacing w:val="4"/>
                    </w:rPr>
                    <w:t>metaphysical </w:t>
                  </w:r>
                  <w:r>
                    <w:rPr/>
                    <w:t>subtleties o f the </w:t>
                  </w:r>
                  <w:r>
                    <w:rPr>
                      <w:spacing w:val="2"/>
                    </w:rPr>
                    <w:t>schools. </w:t>
                  </w:r>
                  <w:r>
                    <w:rPr>
                      <w:spacing w:val="3"/>
                    </w:rPr>
                    <w:t>The </w:t>
                  </w:r>
                  <w:r>
                    <w:rPr/>
                    <w:t>writers and </w:t>
                  </w:r>
                  <w:r>
                    <w:rPr>
                      <w:spacing w:val="3"/>
                    </w:rPr>
                    <w:t>poets </w:t>
                  </w:r>
                  <w:r>
                    <w:rPr/>
                    <w:t>o f “ </w:t>
                  </w:r>
                  <w:r>
                    <w:rPr>
                      <w:spacing w:val="8"/>
                    </w:rPr>
                    <w:t>Young </w:t>
                  </w:r>
                  <w:r>
                    <w:rPr>
                      <w:spacing w:val="4"/>
                    </w:rPr>
                    <w:t>Germany” </w:t>
                  </w:r>
                  <w:r>
                    <w:rPr/>
                    <w:t>were </w:t>
                  </w:r>
                  <w:r>
                    <w:rPr>
                      <w:spacing w:val="5"/>
                    </w:rPr>
                    <w:t>not </w:t>
                  </w:r>
                  <w:r>
                    <w:rPr/>
                    <w:t>themselves </w:t>
                  </w:r>
                  <w:r>
                    <w:rPr>
                      <w:spacing w:val="6"/>
                    </w:rPr>
                    <w:t>con­ </w:t>
                  </w:r>
                  <w:r>
                    <w:rPr>
                      <w:spacing w:val="2"/>
                    </w:rPr>
                    <w:t>spicuous </w:t>
                  </w:r>
                  <w:r>
                    <w:rPr/>
                    <w:t>as </w:t>
                  </w:r>
                  <w:r>
                    <w:rPr>
                      <w:spacing w:val="3"/>
                    </w:rPr>
                    <w:t>men </w:t>
                  </w:r>
                  <w:r>
                    <w:rPr/>
                    <w:t>o f </w:t>
                  </w:r>
                  <w:r>
                    <w:rPr>
                      <w:spacing w:val="3"/>
                    </w:rPr>
                    <w:t>action; </w:t>
                  </w:r>
                  <w:r>
                    <w:rPr>
                      <w:spacing w:val="5"/>
                    </w:rPr>
                    <w:t>but </w:t>
                  </w:r>
                  <w:r>
                    <w:rPr/>
                    <w:t>in </w:t>
                  </w:r>
                  <w:r>
                    <w:rPr>
                      <w:spacing w:val="4"/>
                    </w:rPr>
                    <w:t>theory </w:t>
                  </w:r>
                  <w:r>
                    <w:rPr>
                      <w:spacing w:val="5"/>
                    </w:rPr>
                    <w:t>they </w:t>
                  </w:r>
                  <w:r>
                    <w:rPr>
                      <w:spacing w:val="3"/>
                    </w:rPr>
                    <w:t>preached </w:t>
                  </w:r>
                  <w:r>
                    <w:rPr>
                      <w:spacing w:val="2"/>
                    </w:rPr>
                    <w:t>the </w:t>
                  </w:r>
                  <w:r>
                    <w:rPr>
                      <w:spacing w:val="5"/>
                    </w:rPr>
                    <w:t>primacy </w:t>
                  </w:r>
                  <w:r>
                    <w:rPr/>
                    <w:t>o f </w:t>
                  </w:r>
                  <w:r>
                    <w:rPr>
                      <w:spacing w:val="3"/>
                    </w:rPr>
                    <w:t>action </w:t>
                  </w:r>
                  <w:r>
                    <w:rPr>
                      <w:spacing w:val="4"/>
                    </w:rPr>
                    <w:t>over </w:t>
                  </w:r>
                  <w:r>
                    <w:rPr/>
                    <w:t>feeling </w:t>
                  </w:r>
                  <w:r>
                    <w:rPr>
                      <w:spacing w:val="2"/>
                    </w:rPr>
                    <w:t>and </w:t>
                  </w:r>
                  <w:r>
                    <w:rPr>
                      <w:spacing w:val="4"/>
                    </w:rPr>
                    <w:t>thought. </w:t>
                  </w:r>
                  <w:r>
                    <w:rPr/>
                    <w:t>In </w:t>
                  </w:r>
                  <w:r>
                    <w:rPr>
                      <w:spacing w:val="5"/>
                    </w:rPr>
                    <w:t>both </w:t>
                  </w:r>
                  <w:r>
                    <w:rPr/>
                    <w:t>respects, </w:t>
                  </w:r>
                  <w:r>
                    <w:rPr>
                      <w:spacing w:val="2"/>
                    </w:rPr>
                    <w:t>Herwegh </w:t>
                  </w:r>
                  <w:r>
                    <w:rPr/>
                    <w:t>was a </w:t>
                  </w:r>
                  <w:r>
                    <w:rPr>
                      <w:spacing w:val="6"/>
                    </w:rPr>
                    <w:t>typical </w:t>
                  </w:r>
                  <w:r>
                    <w:rPr>
                      <w:spacing w:val="2"/>
                    </w:rPr>
                    <w:t>representative </w:t>
                  </w:r>
                  <w:r>
                    <w:rPr/>
                    <w:t>o f the </w:t>
                  </w:r>
                  <w:r>
                    <w:rPr>
                      <w:spacing w:val="17"/>
                    </w:rPr>
                    <w:t> </w:t>
                  </w:r>
                  <w:r>
                    <w:rPr>
                      <w:spacing w:val="5"/>
                    </w:rPr>
                    <w:t>movement.</w:t>
                  </w:r>
                </w:p>
                <w:p>
                  <w:pPr>
                    <w:pStyle w:val="BodyText"/>
                    <w:spacing w:line="254" w:lineRule="auto"/>
                    <w:ind w:left="1057" w:right="998" w:firstLine="226"/>
                    <w:jc w:val="both"/>
                  </w:pPr>
                  <w:r>
                    <w:rPr>
                      <w:spacing w:val="5"/>
                    </w:rPr>
                    <w:t>Herwegh’s </w:t>
                  </w:r>
                  <w:r>
                    <w:rPr>
                      <w:spacing w:val="3"/>
                    </w:rPr>
                    <w:t>visit to </w:t>
                  </w:r>
                  <w:r>
                    <w:rPr/>
                    <w:t>Dresden in </w:t>
                  </w:r>
                  <w:r>
                    <w:rPr>
                      <w:spacing w:val="5"/>
                    </w:rPr>
                    <w:t>October </w:t>
                  </w:r>
                  <w:r>
                    <w:rPr>
                      <w:spacing w:val="-4"/>
                    </w:rPr>
                    <w:t>1842 </w:t>
                  </w:r>
                  <w:r>
                    <w:rPr>
                      <w:spacing w:val="4"/>
                    </w:rPr>
                    <w:t>occupied  </w:t>
                  </w:r>
                  <w:r>
                    <w:rPr/>
                    <w:t>the  </w:t>
                  </w:r>
                  <w:r>
                    <w:rPr>
                      <w:spacing w:val="7"/>
                    </w:rPr>
                    <w:t>brief </w:t>
                  </w:r>
                  <w:r>
                    <w:rPr>
                      <w:spacing w:val="3"/>
                    </w:rPr>
                    <w:t>interval </w:t>
                  </w:r>
                  <w:r>
                    <w:rPr>
                      <w:spacing w:val="2"/>
                    </w:rPr>
                    <w:t>between </w:t>
                  </w:r>
                  <w:r>
                    <w:rPr/>
                    <w:t>the </w:t>
                  </w:r>
                  <w:r>
                    <w:rPr>
                      <w:spacing w:val="4"/>
                    </w:rPr>
                    <w:t>publication </w:t>
                  </w:r>
                  <w:r>
                    <w:rPr/>
                    <w:t>o f </w:t>
                  </w:r>
                  <w:r>
                    <w:rPr>
                      <w:i/>
                    </w:rPr>
                    <w:t>Reaction in Germany </w:t>
                  </w:r>
                  <w:r>
                    <w:rPr>
                      <w:spacing w:val="3"/>
                    </w:rPr>
                    <w:t>and </w:t>
                  </w:r>
                  <w:r>
                    <w:rPr/>
                    <w:t>the departure o f </w:t>
                  </w:r>
                  <w:r>
                    <w:rPr>
                      <w:spacing w:val="4"/>
                    </w:rPr>
                    <w:t>Paul </w:t>
                  </w:r>
                  <w:r>
                    <w:rPr/>
                    <w:t>and </w:t>
                  </w:r>
                  <w:r>
                    <w:rPr>
                      <w:spacing w:val="3"/>
                    </w:rPr>
                    <w:t>Turgenev for </w:t>
                  </w:r>
                  <w:r>
                    <w:rPr>
                      <w:spacing w:val="2"/>
                    </w:rPr>
                    <w:t>Russia.  Herwegh </w:t>
                  </w:r>
                  <w:r>
                    <w:rPr/>
                    <w:t>was in the </w:t>
                  </w:r>
                  <w:r>
                    <w:rPr>
                      <w:spacing w:val="3"/>
                    </w:rPr>
                    <w:t>midst </w:t>
                  </w:r>
                  <w:r>
                    <w:rPr/>
                    <w:t>o f a </w:t>
                  </w:r>
                  <w:r>
                    <w:rPr>
                      <w:spacing w:val="3"/>
                    </w:rPr>
                    <w:t>triumphal </w:t>
                  </w:r>
                  <w:r>
                    <w:rPr/>
                    <w:t>progress </w:t>
                  </w:r>
                  <w:r>
                    <w:rPr>
                      <w:spacing w:val="2"/>
                    </w:rPr>
                    <w:t>through </w:t>
                  </w:r>
                  <w:r>
                    <w:rPr/>
                    <w:t>the German States, where he was </w:t>
                  </w:r>
                  <w:r>
                    <w:rPr>
                      <w:spacing w:val="2"/>
                    </w:rPr>
                    <w:t>receiving </w:t>
                  </w:r>
                  <w:r>
                    <w:rPr/>
                    <w:t>the </w:t>
                  </w:r>
                  <w:r>
                    <w:rPr>
                      <w:spacing w:val="3"/>
                    </w:rPr>
                    <w:t>respectful </w:t>
                  </w:r>
                  <w:r>
                    <w:rPr>
                      <w:spacing w:val="2"/>
                    </w:rPr>
                    <w:t>homage </w:t>
                  </w:r>
                  <w:r>
                    <w:rPr/>
                    <w:t>o f all </w:t>
                  </w:r>
                  <w:r>
                    <w:rPr>
                      <w:spacing w:val="7"/>
                    </w:rPr>
                    <w:t>good </w:t>
                  </w:r>
                  <w:r>
                    <w:rPr>
                      <w:spacing w:val="3"/>
                    </w:rPr>
                    <w:t>democrats. </w:t>
                  </w:r>
                  <w:r>
                    <w:rPr>
                      <w:spacing w:val="6"/>
                    </w:rPr>
                    <w:t>He devoted </w:t>
                  </w:r>
                  <w:r>
                    <w:rPr/>
                    <w:t>a week </w:t>
                  </w:r>
                  <w:r>
                    <w:rPr>
                      <w:spacing w:val="2"/>
                    </w:rPr>
                    <w:t>to </w:t>
                  </w:r>
                  <w:r>
                    <w:rPr/>
                    <w:t>the </w:t>
                  </w:r>
                  <w:r>
                    <w:rPr>
                      <w:spacing w:val="3"/>
                    </w:rPr>
                    <w:t>democrats </w:t>
                  </w:r>
                  <w:r>
                    <w:rPr/>
                    <w:t>o f Dresden, where he shared </w:t>
                  </w:r>
                  <w:r>
                    <w:rPr>
                      <w:spacing w:val="2"/>
                    </w:rPr>
                    <w:t>lodgings with </w:t>
                  </w:r>
                  <w:r>
                    <w:rPr/>
                    <w:t>the Bakunins and </w:t>
                  </w:r>
                  <w:r>
                    <w:rPr>
                      <w:spacing w:val="3"/>
                    </w:rPr>
                    <w:t>Turgenev.  </w:t>
                  </w:r>
                  <w:r>
                    <w:rPr>
                      <w:spacing w:val="6"/>
                    </w:rPr>
                    <w:t>It </w:t>
                  </w:r>
                  <w:r>
                    <w:rPr/>
                    <w:t>was an auspicious meeting. </w:t>
                  </w:r>
                  <w:r>
                    <w:rPr>
                      <w:spacing w:val="2"/>
                    </w:rPr>
                    <w:t>Herwegh </w:t>
                  </w:r>
                  <w:r>
                    <w:rPr/>
                    <w:t>seemed well suited </w:t>
                  </w:r>
                  <w:r>
                    <w:rPr>
                      <w:spacing w:val="3"/>
                    </w:rPr>
                    <w:t>to  </w:t>
                  </w:r>
                  <w:r>
                    <w:rPr/>
                    <w:t>fill  </w:t>
                  </w:r>
                  <w:r>
                    <w:rPr>
                      <w:spacing w:val="3"/>
                    </w:rPr>
                    <w:t>the </w:t>
                  </w:r>
                  <w:r>
                    <w:rPr>
                      <w:spacing w:val="2"/>
                    </w:rPr>
                    <w:t>place </w:t>
                  </w:r>
                  <w:r>
                    <w:rPr/>
                    <w:t>in </w:t>
                  </w:r>
                  <w:r>
                    <w:rPr>
                      <w:spacing w:val="3"/>
                    </w:rPr>
                    <w:t>Michael’s </w:t>
                  </w:r>
                  <w:r>
                    <w:rPr/>
                    <w:t>heart which </w:t>
                  </w:r>
                  <w:r>
                    <w:rPr>
                      <w:spacing w:val="5"/>
                    </w:rPr>
                    <w:t>Turgenev’s </w:t>
                  </w:r>
                  <w:r>
                    <w:rPr/>
                    <w:t>departure </w:t>
                  </w:r>
                  <w:r>
                    <w:rPr>
                      <w:spacing w:val="3"/>
                    </w:rPr>
                    <w:t>would soon </w:t>
                  </w:r>
                  <w:r>
                    <w:rPr/>
                    <w:t>leave </w:t>
                  </w:r>
                  <w:r>
                    <w:rPr>
                      <w:spacing w:val="4"/>
                    </w:rPr>
                    <w:t>vacant. </w:t>
                  </w:r>
                  <w:r>
                    <w:rPr>
                      <w:spacing w:val="3"/>
                    </w:rPr>
                    <w:t>Turgenev </w:t>
                  </w:r>
                  <w:r>
                    <w:rPr/>
                    <w:t>was  an  </w:t>
                  </w:r>
                  <w:r>
                    <w:rPr>
                      <w:spacing w:val="2"/>
                    </w:rPr>
                    <w:t>aristocrat,  Herwegh  </w:t>
                  </w:r>
                  <w:r>
                    <w:rPr/>
                    <w:t>the son o f a </w:t>
                  </w:r>
                  <w:r>
                    <w:rPr>
                      <w:spacing w:val="2"/>
                    </w:rPr>
                    <w:t>hotel-keeper. </w:t>
                  </w:r>
                  <w:r>
                    <w:rPr>
                      <w:spacing w:val="6"/>
                    </w:rPr>
                    <w:t>But </w:t>
                  </w:r>
                  <w:r>
                    <w:rPr/>
                    <w:t>superficially </w:t>
                  </w:r>
                  <w:r>
                    <w:rPr>
                      <w:spacing w:val="4"/>
                    </w:rPr>
                    <w:t>they </w:t>
                  </w:r>
                  <w:r>
                    <w:rPr>
                      <w:spacing w:val="3"/>
                    </w:rPr>
                    <w:t>had </w:t>
                  </w:r>
                  <w:r>
                    <w:rPr>
                      <w:spacing w:val="6"/>
                    </w:rPr>
                    <w:t>many </w:t>
                  </w:r>
                  <w:r>
                    <w:rPr/>
                    <w:t>qualities in </w:t>
                  </w:r>
                  <w:r>
                    <w:rPr>
                      <w:spacing w:val="5"/>
                    </w:rPr>
                    <w:t>common. Both </w:t>
                  </w:r>
                  <w:r>
                    <w:rPr/>
                    <w:t>were </w:t>
                  </w:r>
                  <w:r>
                    <w:rPr>
                      <w:spacing w:val="5"/>
                    </w:rPr>
                    <w:t>good-looking </w:t>
                  </w:r>
                  <w:r>
                    <w:rPr>
                      <w:spacing w:val="-3"/>
                    </w:rPr>
                    <w:t>(a </w:t>
                  </w:r>
                  <w:r>
                    <w:rPr>
                      <w:spacing w:val="4"/>
                    </w:rPr>
                    <w:t>contemporary </w:t>
                  </w:r>
                  <w:r>
                    <w:rPr>
                      <w:spacing w:val="2"/>
                    </w:rPr>
                    <w:t>notes </w:t>
                  </w:r>
                  <w:r>
                    <w:rPr>
                      <w:spacing w:val="4"/>
                    </w:rPr>
                    <w:t>that </w:t>
                  </w:r>
                  <w:r>
                    <w:rPr>
                      <w:spacing w:val="3"/>
                    </w:rPr>
                    <w:t>Herwegh </w:t>
                  </w:r>
                  <w:r>
                    <w:rPr>
                      <w:spacing w:val="2"/>
                    </w:rPr>
                    <w:t>had </w:t>
                  </w:r>
                  <w:r>
                    <w:rPr/>
                    <w:t>“ the finest eyes he </w:t>
                  </w:r>
                  <w:r>
                    <w:rPr>
                      <w:spacing w:val="2"/>
                    </w:rPr>
                    <w:t>had </w:t>
                  </w:r>
                  <w:r>
                    <w:rPr>
                      <w:spacing w:val="3"/>
                    </w:rPr>
                    <w:t>ever </w:t>
                  </w:r>
                  <w:r>
                    <w:rPr/>
                    <w:t>seen in a </w:t>
                  </w:r>
                  <w:r>
                    <w:rPr>
                      <w:spacing w:val="4"/>
                    </w:rPr>
                    <w:t>man” </w:t>
                  </w:r>
                  <w:r>
                    <w:rPr/>
                    <w:t>) and </w:t>
                  </w:r>
                  <w:r>
                    <w:rPr>
                      <w:spacing w:val="3"/>
                    </w:rPr>
                    <w:t>remarkably  gifted.  </w:t>
                  </w:r>
                  <w:r>
                    <w:rPr>
                      <w:spacing w:val="4"/>
                    </w:rPr>
                    <w:t>Both  </w:t>
                  </w:r>
                  <w:r>
                    <w:rPr>
                      <w:spacing w:val="2"/>
                    </w:rPr>
                    <w:t>had  </w:t>
                  </w:r>
                  <w:r>
                    <w:rPr/>
                    <w:t>in   their  nature  a  deep  </w:t>
                  </w:r>
                  <w:r>
                    <w:rPr>
                      <w:spacing w:val="2"/>
                    </w:rPr>
                    <w:t>vein </w:t>
                  </w:r>
                  <w:r>
                    <w:rPr>
                      <w:spacing w:val="46"/>
                    </w:rPr>
                    <w:t> </w:t>
                  </w:r>
                  <w:r>
                    <w:rPr>
                      <w:spacing w:val="11"/>
                    </w:rPr>
                    <w:t>of</w:t>
                  </w:r>
                </w:p>
                <w:p>
                  <w:pPr>
                    <w:spacing w:before="42"/>
                    <w:ind w:left="2020" w:right="0" w:firstLine="0"/>
                    <w:jc w:val="left"/>
                    <w:rPr>
                      <w:b/>
                      <w:sz w:val="15"/>
                    </w:rPr>
                  </w:pPr>
                  <w:r>
                    <w:rPr>
                      <w:b/>
                      <w:sz w:val="15"/>
                    </w:rPr>
                    <w:t>1 </w:t>
                  </w:r>
                  <w:r>
                    <w:rPr>
                      <w:b/>
                      <w:i/>
                      <w:sz w:val="15"/>
                    </w:rPr>
                    <w:t>Sobranie,  </w:t>
                  </w:r>
                  <w:r>
                    <w:rPr>
                      <w:b/>
                      <w:sz w:val="15"/>
                    </w:rPr>
                    <w:t>ed.  Steklov,  iii.  62-4,  164,  175-6;  iv. 103.</w:t>
                  </w:r>
                </w:p>
              </w:txbxContent>
            </v:textbox>
            <w10:wrap type="none"/>
          </v:shape>
        </w:pict>
      </w:r>
      <w:r>
        <w:rPr/>
        <w:drawing>
          <wp:anchor distT="0" distB="0" distL="0" distR="0" allowOverlap="1" layoutInCell="1" locked="0" behindDoc="1" simplePos="0" relativeHeight="268184999">
            <wp:simplePos x="0" y="0"/>
            <wp:positionH relativeFrom="page">
              <wp:posOffset>0</wp:posOffset>
            </wp:positionH>
            <wp:positionV relativeFrom="page">
              <wp:posOffset>0</wp:posOffset>
            </wp:positionV>
            <wp:extent cx="5043158" cy="7778496"/>
            <wp:effectExtent l="0" t="0" r="0" b="0"/>
            <wp:wrapNone/>
            <wp:docPr id="235" name="image122.png" descr=""/>
            <wp:cNvGraphicFramePr>
              <a:graphicFrameLocks noChangeAspect="1"/>
            </wp:cNvGraphicFramePr>
            <a:graphic>
              <a:graphicData uri="http://schemas.openxmlformats.org/drawingml/2006/picture">
                <pic:pic>
                  <pic:nvPicPr>
                    <pic:cNvPr id="236" name="image122.png"/>
                    <pic:cNvPicPr/>
                  </pic:nvPicPr>
                  <pic:blipFill>
                    <a:blip r:embed="rId126"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043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0"/>
                    </w:rPr>
                  </w:pPr>
                </w:p>
                <w:p>
                  <w:pPr>
                    <w:tabs>
                      <w:tab w:pos="2584" w:val="left" w:leader="none"/>
                      <w:tab w:pos="6918" w:val="right" w:leader="none"/>
                    </w:tabs>
                    <w:spacing w:before="0"/>
                    <w:ind w:left="1104" w:right="0" w:firstLine="0"/>
                    <w:jc w:val="left"/>
                    <w:rPr>
                      <w:b/>
                      <w:sz w:val="16"/>
                    </w:rPr>
                  </w:pPr>
                  <w:r>
                    <w:rPr>
                      <w:spacing w:val="6"/>
                      <w:position w:val="1"/>
                      <w:sz w:val="12"/>
                    </w:rPr>
                    <w:t>CH</w:t>
                  </w:r>
                  <w:r>
                    <w:rPr>
                      <w:spacing w:val="-19"/>
                      <w:position w:val="1"/>
                      <w:sz w:val="12"/>
                    </w:rPr>
                    <w:t> </w:t>
                  </w:r>
                  <w:r>
                    <w:rPr>
                      <w:spacing w:val="7"/>
                      <w:position w:val="1"/>
                      <w:sz w:val="12"/>
                    </w:rPr>
                    <w:t>AP. </w:t>
                  </w:r>
                  <w:r>
                    <w:rPr>
                      <w:spacing w:val="10"/>
                      <w:position w:val="1"/>
                      <w:sz w:val="12"/>
                    </w:rPr>
                    <w:t> </w:t>
                  </w:r>
                  <w:r>
                    <w:rPr>
                      <w:b/>
                      <w:position w:val="1"/>
                      <w:sz w:val="16"/>
                    </w:rPr>
                    <w:t>9</w:t>
                    <w:tab/>
                  </w:r>
                  <w:r>
                    <w:rPr>
                      <w:b/>
                      <w:spacing w:val="10"/>
                      <w:sz w:val="16"/>
                    </w:rPr>
                    <w:t>FAREWELL</w:t>
                  </w:r>
                  <w:r>
                    <w:rPr>
                      <w:b/>
                      <w:spacing w:val="65"/>
                      <w:sz w:val="16"/>
                    </w:rPr>
                    <w:t> </w:t>
                  </w:r>
                  <w:r>
                    <w:rPr>
                      <w:b/>
                      <w:sz w:val="16"/>
                    </w:rPr>
                    <w:t>TO </w:t>
                  </w:r>
                  <w:r>
                    <w:rPr>
                      <w:b/>
                      <w:spacing w:val="9"/>
                      <w:sz w:val="16"/>
                    </w:rPr>
                    <w:t> </w:t>
                  </w:r>
                  <w:r>
                    <w:rPr>
                      <w:b/>
                      <w:spacing w:val="7"/>
                      <w:sz w:val="16"/>
                    </w:rPr>
                    <w:t>PHILOSOPHY</w:t>
                  </w:r>
                  <w:r>
                    <w:rPr>
                      <w:rFonts w:ascii="Times New Roman"/>
                      <w:spacing w:val="7"/>
                      <w:sz w:val="16"/>
                    </w:rPr>
                    <w:tab/>
                  </w:r>
                  <w:r>
                    <w:rPr>
                      <w:b/>
                      <w:spacing w:val="-4"/>
                      <w:sz w:val="16"/>
                    </w:rPr>
                    <w:t>113</w:t>
                  </w:r>
                </w:p>
                <w:p>
                  <w:pPr>
                    <w:pStyle w:val="BodyText"/>
                    <w:spacing w:line="249" w:lineRule="auto" w:before="117"/>
                    <w:ind w:left="1055" w:right="1012" w:firstLine="14"/>
                    <w:jc w:val="both"/>
                  </w:pPr>
                  <w:r>
                    <w:rPr>
                      <w:spacing w:val="4"/>
                    </w:rPr>
                    <w:t>vanity </w:t>
                  </w:r>
                  <w:r>
                    <w:rPr>
                      <w:spacing w:val="2"/>
                    </w:rPr>
                    <w:t>and </w:t>
                  </w:r>
                  <w:r>
                    <w:rPr/>
                    <w:t>self-indulgence, </w:t>
                  </w:r>
                  <w:r>
                    <w:rPr>
                      <w:spacing w:val="5"/>
                    </w:rPr>
                    <w:t>combined </w:t>
                  </w:r>
                  <w:r>
                    <w:rPr>
                      <w:spacing w:val="2"/>
                    </w:rPr>
                    <w:t>with </w:t>
                  </w:r>
                  <w:r>
                    <w:rPr/>
                    <w:t>a </w:t>
                  </w:r>
                  <w:r>
                    <w:rPr>
                      <w:spacing w:val="2"/>
                    </w:rPr>
                    <w:t>strong </w:t>
                  </w:r>
                  <w:r>
                    <w:rPr/>
                    <w:t>distaste, </w:t>
                  </w:r>
                  <w:r>
                    <w:rPr>
                      <w:spacing w:val="4"/>
                    </w:rPr>
                    <w:t>for </w:t>
                  </w:r>
                  <w:r>
                    <w:rPr>
                      <w:spacing w:val="2"/>
                    </w:rPr>
                    <w:t>work </w:t>
                  </w:r>
                  <w:r>
                    <w:rPr>
                      <w:spacing w:val="3"/>
                    </w:rPr>
                    <w:t>and for </w:t>
                  </w:r>
                  <w:r>
                    <w:rPr>
                      <w:spacing w:val="2"/>
                    </w:rPr>
                    <w:t>responsibility. </w:t>
                  </w:r>
                  <w:r>
                    <w:rPr>
                      <w:spacing w:val="7"/>
                    </w:rPr>
                    <w:t>For </w:t>
                  </w:r>
                  <w:r>
                    <w:rPr>
                      <w:spacing w:val="5"/>
                    </w:rPr>
                    <w:t>both, </w:t>
                  </w:r>
                  <w:r>
                    <w:rPr>
                      <w:spacing w:val="2"/>
                    </w:rPr>
                    <w:t>the </w:t>
                  </w:r>
                  <w:r>
                    <w:rPr>
                      <w:spacing w:val="3"/>
                    </w:rPr>
                    <w:t>ideal </w:t>
                  </w:r>
                  <w:r>
                    <w:rPr>
                      <w:spacing w:val="2"/>
                    </w:rPr>
                    <w:t>friend </w:t>
                  </w:r>
                  <w:r>
                    <w:rPr/>
                    <w:t>was </w:t>
                  </w:r>
                  <w:r>
                    <w:rPr>
                      <w:spacing w:val="2"/>
                    </w:rPr>
                    <w:t>one </w:t>
                  </w:r>
                  <w:r>
                    <w:rPr>
                      <w:spacing w:val="3"/>
                    </w:rPr>
                    <w:t>who would </w:t>
                  </w:r>
                  <w:r>
                    <w:rPr/>
                    <w:t>admire </w:t>
                  </w:r>
                  <w:r>
                    <w:rPr>
                      <w:spacing w:val="3"/>
                    </w:rPr>
                    <w:t>them, </w:t>
                  </w:r>
                  <w:r>
                    <w:rPr>
                      <w:spacing w:val="2"/>
                    </w:rPr>
                    <w:t>guide </w:t>
                  </w:r>
                  <w:r>
                    <w:rPr>
                      <w:spacing w:val="4"/>
                    </w:rPr>
                    <w:t>them, </w:t>
                  </w:r>
                  <w:r>
                    <w:rPr>
                      <w:spacing w:val="3"/>
                    </w:rPr>
                    <w:t>and </w:t>
                  </w:r>
                  <w:r>
                    <w:rPr/>
                    <w:t>settle </w:t>
                  </w:r>
                  <w:r>
                    <w:rPr>
                      <w:spacing w:val="2"/>
                    </w:rPr>
                    <w:t>their </w:t>
                  </w:r>
                  <w:r>
                    <w:rPr/>
                    <w:t>destinies </w:t>
                  </w:r>
                  <w:r>
                    <w:rPr>
                      <w:spacing w:val="4"/>
                    </w:rPr>
                    <w:t>for </w:t>
                  </w:r>
                  <w:r>
                    <w:rPr/>
                    <w:t>them </w:t>
                  </w:r>
                  <w:r>
                    <w:rPr>
                      <w:spacing w:val="2"/>
                    </w:rPr>
                    <w:t>on </w:t>
                  </w:r>
                  <w:r>
                    <w:rPr>
                      <w:spacing w:val="4"/>
                    </w:rPr>
                    <w:t>comfortable </w:t>
                  </w:r>
                  <w:r>
                    <w:rPr/>
                    <w:t>lines. </w:t>
                  </w:r>
                  <w:r>
                    <w:rPr>
                      <w:spacing w:val="2"/>
                    </w:rPr>
                    <w:t>Michael Bakunin </w:t>
                  </w:r>
                  <w:r>
                    <w:rPr>
                      <w:spacing w:val="4"/>
                    </w:rPr>
                    <w:t>who, </w:t>
                  </w:r>
                  <w:r>
                    <w:rPr/>
                    <w:t>beside </w:t>
                  </w:r>
                  <w:r>
                    <w:rPr>
                      <w:spacing w:val="2"/>
                    </w:rPr>
                    <w:t>Herwegh, felt </w:t>
                  </w:r>
                  <w:r>
                    <w:rPr/>
                    <w:t>like  “ a Russian  </w:t>
                  </w:r>
                  <w:r>
                    <w:rPr>
                      <w:i/>
                      <w:spacing w:val="4"/>
                    </w:rPr>
                    <w:t>moujik</w:t>
                  </w:r>
                  <w:r>
                    <w:rPr>
                      <w:spacing w:val="4"/>
                    </w:rPr>
                    <w:t>” </w:t>
                  </w:r>
                  <w:r>
                    <w:rPr/>
                    <w:t>, </w:t>
                  </w:r>
                  <w:r>
                    <w:rPr>
                      <w:spacing w:val="4"/>
                    </w:rPr>
                    <w:t>succumbed once </w:t>
                  </w:r>
                  <w:r>
                    <w:rPr>
                      <w:spacing w:val="3"/>
                    </w:rPr>
                    <w:t>more</w:t>
                  </w:r>
                  <w:r>
                    <w:rPr>
                      <w:spacing w:val="58"/>
                    </w:rPr>
                    <w:t> </w:t>
                  </w:r>
                  <w:r>
                    <w:rPr>
                      <w:spacing w:val="4"/>
                    </w:rPr>
                    <w:t>to </w:t>
                  </w:r>
                  <w:r>
                    <w:rPr>
                      <w:spacing w:val="2"/>
                    </w:rPr>
                    <w:t>the fascination </w:t>
                  </w:r>
                  <w:r>
                    <w:rPr/>
                    <w:t>o f </w:t>
                  </w:r>
                  <w:r>
                    <w:rPr>
                      <w:spacing w:val="3"/>
                    </w:rPr>
                    <w:t>protecting </w:t>
                  </w:r>
                  <w:r>
                    <w:rPr>
                      <w:spacing w:val="2"/>
                    </w:rPr>
                    <w:t>the weaker </w:t>
                  </w:r>
                  <w:r>
                    <w:rPr/>
                    <w:t>vessel. </w:t>
                  </w:r>
                  <w:r>
                    <w:rPr>
                      <w:spacing w:val="6"/>
                    </w:rPr>
                    <w:t>He </w:t>
                  </w:r>
                  <w:r>
                    <w:rPr>
                      <w:spacing w:val="4"/>
                    </w:rPr>
                    <w:t>had </w:t>
                  </w:r>
                  <w:r>
                    <w:rPr>
                      <w:spacing w:val="3"/>
                    </w:rPr>
                    <w:t>never </w:t>
                  </w:r>
                  <w:r>
                    <w:rPr>
                      <w:spacing w:val="4"/>
                    </w:rPr>
                    <w:t>met anyone </w:t>
                  </w:r>
                  <w:r>
                    <w:rPr/>
                    <w:t>so “ </w:t>
                  </w:r>
                  <w:r>
                    <w:rPr>
                      <w:spacing w:val="3"/>
                    </w:rPr>
                    <w:t>delicately </w:t>
                  </w:r>
                  <w:r>
                    <w:rPr>
                      <w:spacing w:val="4"/>
                    </w:rPr>
                    <w:t>constituted” </w:t>
                  </w:r>
                  <w:r>
                    <w:rPr/>
                    <w:t>as </w:t>
                  </w:r>
                  <w:r>
                    <w:rPr>
                      <w:spacing w:val="3"/>
                    </w:rPr>
                    <w:t>Herwegh. </w:t>
                  </w:r>
                  <w:r>
                    <w:rPr>
                      <w:spacing w:val="7"/>
                    </w:rPr>
                    <w:t>It </w:t>
                  </w:r>
                  <w:r>
                    <w:rPr/>
                    <w:t>was the </w:t>
                  </w:r>
                  <w:r>
                    <w:rPr>
                      <w:spacing w:val="2"/>
                    </w:rPr>
                    <w:t>kind</w:t>
                  </w:r>
                  <w:r>
                    <w:rPr>
                      <w:spacing w:val="7"/>
                    </w:rPr>
                    <w:t> </w:t>
                  </w:r>
                  <w:r>
                    <w:rPr/>
                    <w:t>o</w:t>
                  </w:r>
                  <w:r>
                    <w:rPr>
                      <w:spacing w:val="-28"/>
                    </w:rPr>
                    <w:t> </w:t>
                  </w:r>
                  <w:r>
                    <w:rPr/>
                    <w:t>f</w:t>
                  </w:r>
                  <w:r>
                    <w:rPr>
                      <w:spacing w:val="-14"/>
                    </w:rPr>
                    <w:t> </w:t>
                  </w:r>
                  <w:r>
                    <w:rPr>
                      <w:spacing w:val="2"/>
                    </w:rPr>
                    <w:t>fascination</w:t>
                  </w:r>
                  <w:r>
                    <w:rPr>
                      <w:spacing w:val="5"/>
                    </w:rPr>
                    <w:t> </w:t>
                  </w:r>
                  <w:r>
                    <w:rPr/>
                    <w:t>which</w:t>
                  </w:r>
                  <w:r>
                    <w:rPr>
                      <w:spacing w:val="3"/>
                    </w:rPr>
                    <w:t> </w:t>
                  </w:r>
                  <w:r>
                    <w:rPr>
                      <w:spacing w:val="2"/>
                    </w:rPr>
                    <w:t>was</w:t>
                  </w:r>
                  <w:r>
                    <w:rPr>
                      <w:spacing w:val="-9"/>
                    </w:rPr>
                    <w:t> </w:t>
                  </w:r>
                  <w:r>
                    <w:rPr>
                      <w:spacing w:val="4"/>
                    </w:rPr>
                    <w:t>wholly </w:t>
                  </w:r>
                  <w:r>
                    <w:rPr>
                      <w:spacing w:val="2"/>
                    </w:rPr>
                    <w:t>lacking</w:t>
                  </w:r>
                  <w:r>
                    <w:rPr>
                      <w:spacing w:val="-2"/>
                    </w:rPr>
                    <w:t> </w:t>
                  </w:r>
                  <w:r>
                    <w:rPr/>
                    <w:t>in</w:t>
                  </w:r>
                  <w:r>
                    <w:rPr>
                      <w:spacing w:val="-9"/>
                    </w:rPr>
                    <w:t> </w:t>
                  </w:r>
                  <w:r>
                    <w:rPr/>
                    <w:t>the</w:t>
                  </w:r>
                  <w:r>
                    <w:rPr>
                      <w:spacing w:val="-12"/>
                    </w:rPr>
                    <w:t> </w:t>
                  </w:r>
                  <w:r>
                    <w:rPr>
                      <w:spacing w:val="2"/>
                    </w:rPr>
                    <w:t>solid,</w:t>
                  </w:r>
                  <w:r>
                    <w:rPr>
                      <w:spacing w:val="-10"/>
                    </w:rPr>
                    <w:t> </w:t>
                  </w:r>
                  <w:r>
                    <w:rPr>
                      <w:spacing w:val="3"/>
                    </w:rPr>
                    <w:t>prosaic, theoretical</w:t>
                  </w:r>
                  <w:r>
                    <w:rPr>
                      <w:spacing w:val="37"/>
                    </w:rPr>
                    <w:t> </w:t>
                  </w:r>
                  <w:r>
                    <w:rPr>
                      <w:spacing w:val="7"/>
                    </w:rPr>
                    <w:t>Ruge.1</w:t>
                  </w:r>
                </w:p>
                <w:p>
                  <w:pPr>
                    <w:pStyle w:val="BodyText"/>
                    <w:spacing w:line="252" w:lineRule="auto" w:before="4"/>
                    <w:ind w:left="1056" w:right="1009" w:firstLine="216"/>
                    <w:jc w:val="both"/>
                  </w:pPr>
                  <w:r>
                    <w:rPr>
                      <w:spacing w:val="4"/>
                    </w:rPr>
                    <w:t>The </w:t>
                  </w:r>
                  <w:r>
                    <w:rPr>
                      <w:spacing w:val="3"/>
                    </w:rPr>
                    <w:t>attraction </w:t>
                  </w:r>
                  <w:r>
                    <w:rPr/>
                    <w:t>was strengthened </w:t>
                  </w:r>
                  <w:r>
                    <w:rPr>
                      <w:spacing w:val="2"/>
                    </w:rPr>
                    <w:t>on </w:t>
                  </w:r>
                  <w:r>
                    <w:rPr>
                      <w:spacing w:val="4"/>
                    </w:rPr>
                    <w:t>Bakunin’s </w:t>
                  </w:r>
                  <w:r>
                    <w:rPr/>
                    <w:t>side </w:t>
                  </w:r>
                  <w:r>
                    <w:rPr>
                      <w:spacing w:val="7"/>
                    </w:rPr>
                    <w:t>by </w:t>
                  </w:r>
                  <w:r>
                    <w:rPr/>
                    <w:t>the </w:t>
                  </w:r>
                  <w:r>
                    <w:rPr>
                      <w:spacing w:val="4"/>
                    </w:rPr>
                    <w:t>discovery </w:t>
                  </w:r>
                  <w:r>
                    <w:rPr>
                      <w:spacing w:val="2"/>
                    </w:rPr>
                    <w:t>how closely </w:t>
                  </w:r>
                  <w:r>
                    <w:rPr>
                      <w:spacing w:val="4"/>
                    </w:rPr>
                    <w:t>Herwegh’s </w:t>
                  </w:r>
                  <w:r>
                    <w:rPr/>
                    <w:t>ideas </w:t>
                  </w:r>
                  <w:r>
                    <w:rPr>
                      <w:spacing w:val="3"/>
                    </w:rPr>
                    <w:t>coincided with </w:t>
                  </w:r>
                  <w:r>
                    <w:rPr/>
                    <w:t>his </w:t>
                  </w:r>
                  <w:r>
                    <w:rPr>
                      <w:spacing w:val="4"/>
                    </w:rPr>
                    <w:t>own. </w:t>
                  </w:r>
                  <w:r>
                    <w:rPr/>
                    <w:t>Herwegh derided theorists </w:t>
                  </w:r>
                  <w:r>
                    <w:rPr>
                      <w:spacing w:val="2"/>
                    </w:rPr>
                    <w:t>and </w:t>
                  </w:r>
                  <w:r>
                    <w:rPr/>
                    <w:t>sentimentalists, </w:t>
                  </w:r>
                  <w:r>
                    <w:rPr>
                      <w:spacing w:val="3"/>
                    </w:rPr>
                    <w:t>and </w:t>
                  </w:r>
                  <w:r>
                    <w:rPr/>
                    <w:t>called </w:t>
                  </w:r>
                  <w:r>
                    <w:rPr>
                      <w:spacing w:val="4"/>
                    </w:rPr>
                    <w:t>him­ self </w:t>
                  </w:r>
                  <w:r>
                    <w:rPr/>
                    <w:t>a man o f </w:t>
                  </w:r>
                  <w:r>
                    <w:rPr>
                      <w:spacing w:val="3"/>
                    </w:rPr>
                    <w:t>action. </w:t>
                  </w:r>
                  <w:r>
                    <w:rPr>
                      <w:spacing w:val="2"/>
                    </w:rPr>
                    <w:t>Bakunin </w:t>
                  </w:r>
                  <w:r>
                    <w:rPr>
                      <w:spacing w:val="3"/>
                    </w:rPr>
                    <w:t>did </w:t>
                  </w:r>
                  <w:r>
                    <w:rPr>
                      <w:spacing w:val="2"/>
                    </w:rPr>
                    <w:t>the </w:t>
                  </w:r>
                  <w:r>
                    <w:rPr/>
                    <w:t>same </w:t>
                  </w:r>
                  <w:r>
                    <w:rPr>
                      <w:spacing w:val="3"/>
                    </w:rPr>
                    <w:t>with </w:t>
                  </w:r>
                  <w:r>
                    <w:rPr/>
                    <w:t>all </w:t>
                  </w:r>
                  <w:r>
                    <w:rPr>
                      <w:spacing w:val="2"/>
                    </w:rPr>
                    <w:t>the </w:t>
                  </w:r>
                  <w:r>
                    <w:rPr>
                      <w:spacing w:val="4"/>
                    </w:rPr>
                    <w:t>fervour  </w:t>
                  </w:r>
                  <w:r>
                    <w:rPr/>
                    <w:t>o f the new </w:t>
                  </w:r>
                  <w:r>
                    <w:rPr>
                      <w:spacing w:val="4"/>
                    </w:rPr>
                    <w:t>convert. </w:t>
                  </w:r>
                  <w:r>
                    <w:rPr>
                      <w:spacing w:val="2"/>
                    </w:rPr>
                    <w:t>Herwegh </w:t>
                  </w:r>
                  <w:r>
                    <w:rPr>
                      <w:spacing w:val="3"/>
                    </w:rPr>
                    <w:t>had, </w:t>
                  </w:r>
                  <w:r>
                    <w:rPr>
                      <w:spacing w:val="4"/>
                    </w:rPr>
                    <w:t>for </w:t>
                  </w:r>
                  <w:r>
                    <w:rPr>
                      <w:spacing w:val="2"/>
                    </w:rPr>
                    <w:t>the </w:t>
                  </w:r>
                  <w:r>
                    <w:rPr>
                      <w:spacing w:val="3"/>
                    </w:rPr>
                    <w:t>past </w:t>
                  </w:r>
                  <w:r>
                    <w:rPr>
                      <w:spacing w:val="6"/>
                    </w:rPr>
                    <w:t>two </w:t>
                  </w:r>
                  <w:r>
                    <w:rPr>
                      <w:spacing w:val="3"/>
                    </w:rPr>
                    <w:t>or  </w:t>
                  </w:r>
                  <w:r>
                    <w:rPr/>
                    <w:t>three years, been </w:t>
                  </w:r>
                  <w:r>
                    <w:rPr>
                      <w:spacing w:val="3"/>
                    </w:rPr>
                    <w:t>denouncing </w:t>
                  </w:r>
                  <w:r>
                    <w:rPr/>
                    <w:t>the </w:t>
                  </w:r>
                  <w:r>
                    <w:rPr>
                      <w:spacing w:val="4"/>
                    </w:rPr>
                    <w:t>political </w:t>
                  </w:r>
                  <w:r>
                    <w:rPr>
                      <w:spacing w:val="2"/>
                    </w:rPr>
                    <w:t>backwardness </w:t>
                  </w:r>
                  <w:r>
                    <w:rPr/>
                    <w:t>o f </w:t>
                  </w:r>
                  <w:r>
                    <w:rPr>
                      <w:spacing w:val="3"/>
                    </w:rPr>
                    <w:t>Germany </w:t>
                  </w:r>
                  <w:r>
                    <w:rPr>
                      <w:spacing w:val="2"/>
                    </w:rPr>
                    <w:t>and </w:t>
                  </w:r>
                  <w:r>
                    <w:rPr>
                      <w:spacing w:val="3"/>
                    </w:rPr>
                    <w:t>looking to </w:t>
                  </w:r>
                  <w:r>
                    <w:rPr>
                      <w:spacing w:val="2"/>
                    </w:rPr>
                    <w:t>France </w:t>
                  </w:r>
                  <w:r>
                    <w:rPr>
                      <w:spacing w:val="4"/>
                    </w:rPr>
                    <w:t>for  </w:t>
                  </w:r>
                  <w:r>
                    <w:rPr>
                      <w:spacing w:val="3"/>
                    </w:rPr>
                    <w:t>salvation.  </w:t>
                  </w:r>
                  <w:r>
                    <w:rPr>
                      <w:spacing w:val="5"/>
                    </w:rPr>
                    <w:t>Bakunin’s </w:t>
                  </w:r>
                  <w:r>
                    <w:rPr>
                      <w:spacing w:val="3"/>
                    </w:rPr>
                    <w:t>thoughts,  </w:t>
                  </w:r>
                  <w:r>
                    <w:rPr>
                      <w:spacing w:val="5"/>
                    </w:rPr>
                    <w:t>for </w:t>
                  </w:r>
                  <w:r>
                    <w:rPr/>
                    <w:t>the </w:t>
                  </w:r>
                  <w:r>
                    <w:rPr>
                      <w:spacing w:val="3"/>
                    </w:rPr>
                    <w:t>past </w:t>
                  </w:r>
                  <w:r>
                    <w:rPr>
                      <w:spacing w:val="6"/>
                    </w:rPr>
                    <w:t>two </w:t>
                  </w:r>
                  <w:r>
                    <w:rPr>
                      <w:spacing w:val="2"/>
                    </w:rPr>
                    <w:t>or </w:t>
                  </w:r>
                  <w:r>
                    <w:rPr/>
                    <w:t>three </w:t>
                  </w:r>
                  <w:r>
                    <w:rPr>
                      <w:spacing w:val="2"/>
                    </w:rPr>
                    <w:t>months, </w:t>
                  </w:r>
                  <w:r>
                    <w:rPr>
                      <w:spacing w:val="4"/>
                    </w:rPr>
                    <w:t>had </w:t>
                  </w:r>
                  <w:r>
                    <w:rPr/>
                    <w:t>been </w:t>
                  </w:r>
                  <w:r>
                    <w:rPr>
                      <w:spacing w:val="2"/>
                    </w:rPr>
                    <w:t>turned the </w:t>
                  </w:r>
                  <w:r>
                    <w:rPr/>
                    <w:t>same </w:t>
                  </w:r>
                  <w:r>
                    <w:rPr>
                      <w:spacing w:val="5"/>
                    </w:rPr>
                    <w:t>way. </w:t>
                  </w:r>
                  <w:r>
                    <w:rPr>
                      <w:spacing w:val="2"/>
                    </w:rPr>
                    <w:t>Herwegh </w:t>
                  </w:r>
                  <w:r>
                    <w:rPr>
                      <w:spacing w:val="3"/>
                    </w:rPr>
                    <w:t>reintroduced </w:t>
                  </w:r>
                  <w:r>
                    <w:rPr/>
                    <w:t>him </w:t>
                  </w:r>
                  <w:r>
                    <w:rPr>
                      <w:spacing w:val="4"/>
                    </w:rPr>
                    <w:t>to </w:t>
                  </w:r>
                  <w:r>
                    <w:rPr/>
                    <w:t>George Sand, </w:t>
                  </w:r>
                  <w:r>
                    <w:rPr>
                      <w:spacing w:val="2"/>
                    </w:rPr>
                    <w:t>whose </w:t>
                  </w:r>
                  <w:r>
                    <w:rPr>
                      <w:spacing w:val="3"/>
                    </w:rPr>
                    <w:t>personality </w:t>
                  </w:r>
                  <w:r>
                    <w:rPr>
                      <w:spacing w:val="2"/>
                    </w:rPr>
                    <w:t>acquired </w:t>
                  </w:r>
                  <w:r>
                    <w:rPr>
                      <w:spacing w:val="3"/>
                    </w:rPr>
                    <w:t>for </w:t>
                  </w:r>
                  <w:r>
                    <w:rPr>
                      <w:spacing w:val="2"/>
                    </w:rPr>
                    <w:t>Bakunin </w:t>
                  </w:r>
                  <w:r>
                    <w:rPr/>
                    <w:t>a new </w:t>
                  </w:r>
                  <w:r>
                    <w:rPr>
                      <w:spacing w:val="3"/>
                    </w:rPr>
                    <w:t>social </w:t>
                  </w:r>
                  <w:r>
                    <w:rPr>
                      <w:spacing w:val="2"/>
                    </w:rPr>
                    <w:t>and </w:t>
                  </w:r>
                  <w:r>
                    <w:rPr>
                      <w:spacing w:val="4"/>
                    </w:rPr>
                    <w:t>political </w:t>
                  </w:r>
                  <w:r>
                    <w:rPr/>
                    <w:t>significance; </w:t>
                  </w:r>
                  <w:r>
                    <w:rPr>
                      <w:spacing w:val="2"/>
                    </w:rPr>
                    <w:t>and </w:t>
                  </w:r>
                  <w:r>
                    <w:rPr>
                      <w:spacing w:val="4"/>
                    </w:rPr>
                    <w:t>they </w:t>
                  </w:r>
                  <w:r>
                    <w:rPr>
                      <w:spacing w:val="3"/>
                    </w:rPr>
                    <w:t>had long </w:t>
                  </w:r>
                  <w:r>
                    <w:rPr/>
                    <w:t>discussions o f her latest </w:t>
                  </w:r>
                  <w:r>
                    <w:rPr>
                      <w:spacing w:val="2"/>
                    </w:rPr>
                    <w:t>masterpiece </w:t>
                  </w:r>
                  <w:r>
                    <w:rPr>
                      <w:i/>
                      <w:spacing w:val="2"/>
                    </w:rPr>
                    <w:t>Consudo. </w:t>
                  </w:r>
                  <w:r>
                    <w:rPr>
                      <w:spacing w:val="3"/>
                    </w:rPr>
                    <w:t>Before </w:t>
                  </w:r>
                  <w:r>
                    <w:rPr/>
                    <w:t>the week o f </w:t>
                  </w:r>
                  <w:r>
                    <w:rPr>
                      <w:spacing w:val="4"/>
                    </w:rPr>
                    <w:t>Herwegh’s </w:t>
                  </w:r>
                  <w:r>
                    <w:rPr>
                      <w:spacing w:val="3"/>
                    </w:rPr>
                    <w:t>sojourn </w:t>
                  </w:r>
                  <w:r>
                    <w:rPr/>
                    <w:t>in </w:t>
                  </w:r>
                  <w:r>
                    <w:rPr>
                      <w:spacing w:val="2"/>
                    </w:rPr>
                    <w:t>Dresden </w:t>
                  </w:r>
                  <w:r>
                    <w:rPr/>
                    <w:t>was </w:t>
                  </w:r>
                  <w:r>
                    <w:rPr>
                      <w:spacing w:val="4"/>
                    </w:rPr>
                    <w:t>over, </w:t>
                  </w:r>
                  <w:r>
                    <w:rPr/>
                    <w:t>friendship </w:t>
                  </w:r>
                  <w:r>
                    <w:rPr>
                      <w:spacing w:val="2"/>
                    </w:rPr>
                    <w:t>and </w:t>
                  </w:r>
                  <w:r>
                    <w:rPr/>
                    <w:t>alliance was sworn </w:t>
                  </w:r>
                  <w:r>
                    <w:rPr>
                      <w:spacing w:val="2"/>
                    </w:rPr>
                    <w:t>between </w:t>
                  </w:r>
                  <w:r>
                    <w:rPr>
                      <w:spacing w:val="3"/>
                    </w:rPr>
                    <w:t>them. </w:t>
                  </w:r>
                  <w:r>
                    <w:rPr>
                      <w:spacing w:val="4"/>
                    </w:rPr>
                    <w:t>The </w:t>
                  </w:r>
                  <w:r>
                    <w:rPr/>
                    <w:t>alliance </w:t>
                  </w:r>
                  <w:r>
                    <w:rPr>
                      <w:spacing w:val="2"/>
                    </w:rPr>
                    <w:t>had </w:t>
                  </w:r>
                  <w:r>
                    <w:rPr/>
                    <w:t>its business, as well as its </w:t>
                  </w:r>
                  <w:r>
                    <w:rPr>
                      <w:spacing w:val="4"/>
                    </w:rPr>
                    <w:t>romantic, </w:t>
                  </w:r>
                  <w:r>
                    <w:rPr/>
                    <w:t>side. </w:t>
                  </w:r>
                  <w:r>
                    <w:rPr>
                      <w:spacing w:val="2"/>
                    </w:rPr>
                    <w:t>Herwegh </w:t>
                  </w:r>
                  <w:r>
                    <w:rPr>
                      <w:spacing w:val="4"/>
                    </w:rPr>
                    <w:t>had </w:t>
                  </w:r>
                  <w:r>
                    <w:rPr>
                      <w:spacing w:val="3"/>
                    </w:rPr>
                    <w:t>recently </w:t>
                  </w:r>
                  <w:r>
                    <w:rPr/>
                    <w:t>assumed </w:t>
                  </w:r>
                  <w:r>
                    <w:rPr>
                      <w:spacing w:val="2"/>
                    </w:rPr>
                    <w:t>the editorship </w:t>
                  </w:r>
                  <w:r>
                    <w:rPr/>
                    <w:t>o f a German </w:t>
                  </w:r>
                  <w:r>
                    <w:rPr>
                      <w:spacing w:val="3"/>
                    </w:rPr>
                    <w:t>radical </w:t>
                  </w:r>
                  <w:r>
                    <w:rPr>
                      <w:spacing w:val="4"/>
                    </w:rPr>
                    <w:t>journal </w:t>
                  </w:r>
                  <w:r>
                    <w:rPr/>
                    <w:t>published in Switzerland, the </w:t>
                  </w:r>
                  <w:r>
                    <w:rPr>
                      <w:i/>
                    </w:rPr>
                    <w:t>Deutsche </w:t>
                  </w:r>
                  <w:r>
                    <w:rPr>
                      <w:i/>
                      <w:spacing w:val="4"/>
                    </w:rPr>
                    <w:t>Bote</w:t>
                  </w:r>
                  <w:r>
                    <w:rPr>
                      <w:spacing w:val="4"/>
                    </w:rPr>
                    <w:t>; </w:t>
                  </w:r>
                  <w:r>
                    <w:rPr>
                      <w:spacing w:val="2"/>
                    </w:rPr>
                    <w:t>and </w:t>
                  </w:r>
                  <w:r>
                    <w:rPr/>
                    <w:t>“ Jules </w:t>
                  </w:r>
                  <w:r>
                    <w:rPr>
                      <w:spacing w:val="5"/>
                    </w:rPr>
                    <w:t>Elysard” </w:t>
                  </w:r>
                  <w:r>
                    <w:rPr>
                      <w:spacing w:val="3"/>
                    </w:rPr>
                    <w:t>would </w:t>
                  </w:r>
                  <w:r>
                    <w:rPr>
                      <w:spacing w:val="2"/>
                    </w:rPr>
                    <w:t>naturally </w:t>
                  </w:r>
                  <w:r>
                    <w:rPr>
                      <w:spacing w:val="5"/>
                    </w:rPr>
                    <w:t>become </w:t>
                  </w:r>
                  <w:r>
                    <w:rPr/>
                    <w:t>a </w:t>
                  </w:r>
                  <w:r>
                    <w:rPr>
                      <w:spacing w:val="3"/>
                    </w:rPr>
                    <w:t>welcome  </w:t>
                  </w:r>
                  <w:r>
                    <w:rPr>
                      <w:spacing w:val="52"/>
                    </w:rPr>
                    <w:t> </w:t>
                  </w:r>
                  <w:r>
                    <w:rPr>
                      <w:spacing w:val="5"/>
                    </w:rPr>
                    <w:t>contributor.2</w:t>
                  </w:r>
                </w:p>
                <w:p>
                  <w:pPr>
                    <w:pStyle w:val="BodyText"/>
                    <w:spacing w:line="252" w:lineRule="auto"/>
                    <w:ind w:left="1055" w:right="1010" w:firstLine="218"/>
                    <w:jc w:val="both"/>
                  </w:pPr>
                  <w:r>
                    <w:rPr>
                      <w:spacing w:val="2"/>
                    </w:rPr>
                    <w:t>Herwegh left </w:t>
                  </w:r>
                  <w:r>
                    <w:rPr/>
                    <w:t>Dresden on </w:t>
                  </w:r>
                  <w:r>
                    <w:rPr>
                      <w:spacing w:val="6"/>
                    </w:rPr>
                    <w:t>November </w:t>
                  </w:r>
                  <w:r>
                    <w:rPr/>
                    <w:t>2nd, </w:t>
                  </w:r>
                  <w:r>
                    <w:rPr>
                      <w:spacing w:val="-4"/>
                    </w:rPr>
                    <w:t>1842,  </w:t>
                  </w:r>
                  <w:r>
                    <w:rPr>
                      <w:spacing w:val="2"/>
                    </w:rPr>
                    <w:t>and  </w:t>
                  </w:r>
                  <w:r>
                    <w:rPr>
                      <w:spacing w:val="3"/>
                    </w:rPr>
                    <w:t>spent </w:t>
                  </w:r>
                  <w:r>
                    <w:rPr>
                      <w:spacing w:val="2"/>
                    </w:rPr>
                    <w:t>eight </w:t>
                  </w:r>
                  <w:r>
                    <w:rPr>
                      <w:spacing w:val="4"/>
                    </w:rPr>
                    <w:t>eventful </w:t>
                  </w:r>
                  <w:r>
                    <w:rPr/>
                    <w:t>weeks on Prussian soil. </w:t>
                  </w:r>
                  <w:r>
                    <w:rPr>
                      <w:spacing w:val="3"/>
                    </w:rPr>
                    <w:t>In </w:t>
                  </w:r>
                  <w:r>
                    <w:rPr/>
                    <w:t>ten </w:t>
                  </w:r>
                  <w:r>
                    <w:rPr>
                      <w:spacing w:val="3"/>
                    </w:rPr>
                    <w:t>days </w:t>
                  </w:r>
                  <w:r>
                    <w:rPr/>
                    <w:t>he was </w:t>
                  </w:r>
                  <w:r>
                    <w:rPr>
                      <w:spacing w:val="4"/>
                    </w:rPr>
                    <w:t>betrothed </w:t>
                  </w:r>
                  <w:r>
                    <w:rPr>
                      <w:spacing w:val="3"/>
                    </w:rPr>
                    <w:t>to </w:t>
                  </w:r>
                  <w:r>
                    <w:rPr/>
                    <w:t>the daughter o f a </w:t>
                  </w:r>
                  <w:r>
                    <w:rPr>
                      <w:spacing w:val="4"/>
                    </w:rPr>
                    <w:t>wealthy </w:t>
                  </w:r>
                  <w:r>
                    <w:rPr/>
                    <w:t>Jewish silk </w:t>
                  </w:r>
                  <w:r>
                    <w:rPr>
                      <w:spacing w:val="3"/>
                    </w:rPr>
                    <w:t>merchant </w:t>
                  </w:r>
                  <w:r>
                    <w:rPr/>
                    <w:t>o f Berlin; </w:t>
                  </w:r>
                  <w:r>
                    <w:rPr>
                      <w:spacing w:val="2"/>
                    </w:rPr>
                    <w:t>and </w:t>
                  </w:r>
                  <w:r>
                    <w:rPr/>
                    <w:t>a </w:t>
                  </w:r>
                  <w:r>
                    <w:rPr>
                      <w:spacing w:val="2"/>
                    </w:rPr>
                    <w:t>week </w:t>
                  </w:r>
                  <w:r>
                    <w:rPr/>
                    <w:t>later, </w:t>
                  </w:r>
                  <w:r>
                    <w:rPr>
                      <w:spacing w:val="2"/>
                    </w:rPr>
                    <w:t>on </w:t>
                  </w:r>
                  <w:r>
                    <w:rPr>
                      <w:spacing w:val="6"/>
                    </w:rPr>
                    <w:t>November </w:t>
                  </w:r>
                  <w:r>
                    <w:rPr/>
                    <w:t>19th, he was </w:t>
                  </w:r>
                  <w:r>
                    <w:rPr>
                      <w:spacing w:val="3"/>
                    </w:rPr>
                    <w:t>summoned to </w:t>
                  </w:r>
                  <w:r>
                    <w:rPr/>
                    <w:t>an audience </w:t>
                  </w:r>
                  <w:r>
                    <w:rPr>
                      <w:spacing w:val="8"/>
                    </w:rPr>
                    <w:t>by </w:t>
                  </w:r>
                  <w:r>
                    <w:rPr>
                      <w:spacing w:val="2"/>
                    </w:rPr>
                    <w:t>Friedrich Wilhelm </w:t>
                  </w:r>
                  <w:r>
                    <w:rPr>
                      <w:spacing w:val="9"/>
                    </w:rPr>
                    <w:t>IV, </w:t>
                  </w:r>
                  <w:r>
                    <w:rPr>
                      <w:spacing w:val="4"/>
                    </w:rPr>
                    <w:t>who, </w:t>
                  </w:r>
                  <w:r>
                    <w:rPr/>
                    <w:t>in a </w:t>
                  </w:r>
                  <w:r>
                    <w:rPr>
                      <w:spacing w:val="7"/>
                    </w:rPr>
                    <w:t>mood </w:t>
                  </w:r>
                  <w:r>
                    <w:rPr/>
                    <w:t>o f </w:t>
                  </w:r>
                  <w:r>
                    <w:rPr>
                      <w:spacing w:val="3"/>
                    </w:rPr>
                    <w:t>eccentric </w:t>
                  </w:r>
                  <w:r>
                    <w:rPr/>
                    <w:t>impulsiveness, assured the </w:t>
                  </w:r>
                  <w:r>
                    <w:rPr>
                      <w:spacing w:val="4"/>
                    </w:rPr>
                    <w:t>democratic </w:t>
                  </w:r>
                  <w:r>
                    <w:rPr>
                      <w:spacing w:val="6"/>
                    </w:rPr>
                    <w:t>poet </w:t>
                  </w:r>
                  <w:r>
                    <w:rPr>
                      <w:spacing w:val="4"/>
                    </w:rPr>
                    <w:t>that </w:t>
                  </w:r>
                  <w:r>
                    <w:rPr/>
                    <w:t>he liked “ </w:t>
                  </w:r>
                  <w:r>
                    <w:rPr>
                      <w:spacing w:val="2"/>
                    </w:rPr>
                    <w:t>honourable </w:t>
                  </w:r>
                  <w:r>
                    <w:rPr>
                      <w:spacing w:val="5"/>
                    </w:rPr>
                    <w:t>opponents” </w:t>
                  </w:r>
                  <w:r>
                    <w:rPr/>
                    <w:t>. </w:t>
                  </w:r>
                  <w:r>
                    <w:rPr>
                      <w:spacing w:val="4"/>
                    </w:rPr>
                    <w:t>The </w:t>
                  </w:r>
                  <w:r>
                    <w:rPr>
                      <w:spacing w:val="3"/>
                    </w:rPr>
                    <w:t>principal </w:t>
                  </w:r>
                  <w:r>
                    <w:rPr>
                      <w:spacing w:val="5"/>
                    </w:rPr>
                    <w:t>motive </w:t>
                  </w:r>
                  <w:r>
                    <w:rPr/>
                    <w:t>o f this </w:t>
                  </w:r>
                  <w:r>
                    <w:rPr>
                      <w:spacing w:val="5"/>
                    </w:rPr>
                    <w:t>odd </w:t>
                  </w:r>
                  <w:r>
                    <w:rPr/>
                    <w:t>gesture was </w:t>
                  </w:r>
                  <w:r>
                    <w:rPr>
                      <w:spacing w:val="6"/>
                    </w:rPr>
                    <w:t>probably </w:t>
                  </w:r>
                  <w:r>
                    <w:rPr>
                      <w:spacing w:val="2"/>
                    </w:rPr>
                    <w:t>curiosity. </w:t>
                  </w:r>
                  <w:r>
                    <w:rPr>
                      <w:spacing w:val="6"/>
                    </w:rPr>
                    <w:t>It </w:t>
                  </w:r>
                  <w:r>
                    <w:rPr>
                      <w:spacing w:val="2"/>
                    </w:rPr>
                    <w:t>did </w:t>
                  </w:r>
                  <w:r>
                    <w:rPr>
                      <w:spacing w:val="5"/>
                    </w:rPr>
                    <w:t>not, </w:t>
                  </w:r>
                  <w:r>
                    <w:rPr>
                      <w:spacing w:val="4"/>
                    </w:rPr>
                    <w:t>at any </w:t>
                  </w:r>
                  <w:r>
                    <w:rPr/>
                    <w:t>rate, </w:t>
                  </w:r>
                  <w:r>
                    <w:rPr>
                      <w:spacing w:val="4"/>
                    </w:rPr>
                    <w:t>prevent </w:t>
                  </w:r>
                  <w:r>
                    <w:rPr/>
                    <w:t>the issue, </w:t>
                  </w:r>
                  <w:r>
                    <w:rPr>
                      <w:spacing w:val="2"/>
                    </w:rPr>
                    <w:t>some </w:t>
                  </w:r>
                  <w:r>
                    <w:rPr>
                      <w:spacing w:val="3"/>
                    </w:rPr>
                    <w:t>days </w:t>
                  </w:r>
                  <w:r>
                    <w:rPr/>
                    <w:t>later, o f a decree </w:t>
                  </w:r>
                  <w:r>
                    <w:rPr>
                      <w:spacing w:val="2"/>
                    </w:rPr>
                    <w:t>banning </w:t>
                  </w:r>
                  <w:r>
                    <w:rPr/>
                    <w:t>the </w:t>
                  </w:r>
                  <w:r>
                    <w:rPr>
                      <w:i/>
                    </w:rPr>
                    <w:t>Deutsche Bote </w:t>
                  </w:r>
                  <w:r>
                    <w:rPr>
                      <w:spacing w:val="4"/>
                    </w:rPr>
                    <w:t>throughout </w:t>
                  </w:r>
                  <w:r>
                    <w:rPr/>
                    <w:t>Prussia. </w:t>
                  </w:r>
                  <w:r>
                    <w:rPr>
                      <w:spacing w:val="2"/>
                    </w:rPr>
                    <w:t>Herwegh, </w:t>
                  </w:r>
                  <w:r>
                    <w:rPr>
                      <w:spacing w:val="4"/>
                    </w:rPr>
                    <w:t>who </w:t>
                  </w:r>
                  <w:r>
                    <w:rPr>
                      <w:spacing w:val="3"/>
                    </w:rPr>
                    <w:t>had supposed </w:t>
                  </w:r>
                  <w:r>
                    <w:rPr>
                      <w:spacing w:val="4"/>
                    </w:rPr>
                    <w:t>himself  </w:t>
                  </w:r>
                  <w:r>
                    <w:rPr>
                      <w:spacing w:val="3"/>
                    </w:rPr>
                    <w:t>to have made </w:t>
                  </w:r>
                  <w:r>
                    <w:rPr>
                      <w:spacing w:val="-3"/>
                    </w:rPr>
                    <w:t>as </w:t>
                  </w:r>
                  <w:r>
                    <w:rPr>
                      <w:spacing w:val="2"/>
                    </w:rPr>
                    <w:t>rapid </w:t>
                  </w:r>
                  <w:r>
                    <w:rPr/>
                    <w:t>a </w:t>
                  </w:r>
                  <w:r>
                    <w:rPr>
                      <w:spacing w:val="3"/>
                    </w:rPr>
                    <w:t>conquest </w:t>
                  </w:r>
                  <w:r>
                    <w:rPr/>
                    <w:t>o f the </w:t>
                  </w:r>
                  <w:r>
                    <w:rPr>
                      <w:spacing w:val="6"/>
                    </w:rPr>
                    <w:t>King </w:t>
                  </w:r>
                  <w:r>
                    <w:rPr/>
                    <w:t>as he </w:t>
                  </w:r>
                  <w:r>
                    <w:rPr>
                      <w:spacing w:val="3"/>
                    </w:rPr>
                    <w:t>had </w:t>
                  </w:r>
                  <w:r>
                    <w:rPr/>
                    <w:t>o f </w:t>
                  </w:r>
                  <w:r>
                    <w:rPr>
                      <w:spacing w:val="-3"/>
                    </w:rPr>
                    <w:t>his  </w:t>
                  </w:r>
                  <w:r>
                    <w:rPr/>
                    <w:t>bride,  addressed  </w:t>
                  </w:r>
                  <w:r>
                    <w:rPr>
                      <w:spacing w:val="3"/>
                    </w:rPr>
                    <w:t>to  </w:t>
                  </w:r>
                  <w:r>
                    <w:rPr/>
                    <w:t>Friedrich  </w:t>
                  </w:r>
                  <w:r>
                    <w:rPr>
                      <w:spacing w:val="2"/>
                    </w:rPr>
                    <w:t>Wilhelm   </w:t>
                  </w:r>
                  <w:r>
                    <w:rPr/>
                    <w:t>an  </w:t>
                  </w:r>
                  <w:r>
                    <w:rPr>
                      <w:spacing w:val="3"/>
                    </w:rPr>
                    <w:t>eloquent  </w:t>
                  </w:r>
                  <w:r>
                    <w:rPr/>
                    <w:t>letter  </w:t>
                  </w:r>
                  <w:r>
                    <w:rPr>
                      <w:spacing w:val="31"/>
                    </w:rPr>
                    <w:t> </w:t>
                  </w:r>
                  <w:r>
                    <w:rPr/>
                    <w:t>o f</w:t>
                  </w:r>
                </w:p>
                <w:p>
                  <w:pPr>
                    <w:spacing w:line="174" w:lineRule="exact" w:before="110"/>
                    <w:ind w:left="1624" w:right="1590" w:firstLine="0"/>
                    <w:jc w:val="center"/>
                    <w:rPr>
                      <w:b/>
                      <w:sz w:val="15"/>
                    </w:rPr>
                  </w:pPr>
                  <w:r>
                    <w:rPr>
                      <w:b/>
                      <w:sz w:val="15"/>
                    </w:rPr>
                    <w:t>1 </w:t>
                  </w:r>
                  <w:r>
                    <w:rPr>
                      <w:b/>
                      <w:spacing w:val="-6"/>
                      <w:sz w:val="15"/>
                    </w:rPr>
                    <w:t>Herwegh, </w:t>
                  </w:r>
                  <w:r>
                    <w:rPr>
                      <w:b/>
                      <w:i/>
                      <w:spacing w:val="-7"/>
                      <w:sz w:val="15"/>
                    </w:rPr>
                    <w:t>Briefwechsel,  </w:t>
                  </w:r>
                  <w:r>
                    <w:rPr>
                      <w:b/>
                      <w:spacing w:val="-3"/>
                      <w:sz w:val="15"/>
                    </w:rPr>
                    <w:t>p.  </w:t>
                  </w:r>
                  <w:r>
                    <w:rPr>
                      <w:b/>
                      <w:spacing w:val="-4"/>
                      <w:sz w:val="15"/>
                    </w:rPr>
                    <w:t>24;  </w:t>
                  </w:r>
                  <w:r>
                    <w:rPr>
                      <w:b/>
                      <w:i/>
                      <w:spacing w:val="-7"/>
                      <w:sz w:val="15"/>
                    </w:rPr>
                    <w:t>Sobranie</w:t>
                  </w:r>
                  <w:r>
                    <w:rPr>
                      <w:b/>
                      <w:spacing w:val="-7"/>
                      <w:sz w:val="15"/>
                    </w:rPr>
                    <w:t>, </w:t>
                  </w:r>
                  <w:r>
                    <w:rPr>
                      <w:b/>
                      <w:spacing w:val="-6"/>
                      <w:sz w:val="15"/>
                    </w:rPr>
                    <w:t>ed.  </w:t>
                  </w:r>
                  <w:r>
                    <w:rPr>
                      <w:b/>
                      <w:spacing w:val="-4"/>
                      <w:sz w:val="15"/>
                    </w:rPr>
                    <w:t>Steklov, </w:t>
                  </w:r>
                  <w:r>
                    <w:rPr>
                      <w:b/>
                      <w:spacing w:val="-5"/>
                      <w:sz w:val="15"/>
                    </w:rPr>
                    <w:t>iii.  </w:t>
                  </w:r>
                  <w:r>
                    <w:rPr>
                      <w:b/>
                      <w:spacing w:val="-3"/>
                      <w:sz w:val="15"/>
                    </w:rPr>
                    <w:t>183-4. </w:t>
                  </w:r>
                  <w:r>
                    <w:rPr>
                      <w:b/>
                      <w:sz w:val="15"/>
                    </w:rPr>
                    <w:t>2 </w:t>
                  </w:r>
                  <w:r>
                    <w:rPr>
                      <w:b/>
                      <w:spacing w:val="-4"/>
                      <w:sz w:val="15"/>
                    </w:rPr>
                    <w:t>Ruge,  </w:t>
                  </w:r>
                  <w:r>
                    <w:rPr>
                      <w:b/>
                      <w:i/>
                      <w:spacing w:val="-8"/>
                      <w:sz w:val="15"/>
                    </w:rPr>
                    <w:t>Briefwechsel</w:t>
                  </w:r>
                  <w:r>
                    <w:rPr>
                      <w:b/>
                      <w:spacing w:val="-8"/>
                      <w:sz w:val="15"/>
                    </w:rPr>
                    <w:t>,  </w:t>
                  </w:r>
                  <w:r>
                    <w:rPr>
                      <w:b/>
                      <w:sz w:val="15"/>
                    </w:rPr>
                    <w:t>i.  </w:t>
                  </w:r>
                  <w:r>
                    <w:rPr>
                      <w:b/>
                      <w:spacing w:val="-3"/>
                      <w:sz w:val="15"/>
                    </w:rPr>
                    <w:t>284;  </w:t>
                  </w:r>
                  <w:r>
                    <w:rPr>
                      <w:b/>
                      <w:spacing w:val="-6"/>
                      <w:sz w:val="15"/>
                    </w:rPr>
                    <w:t>Herwegh,  </w:t>
                  </w:r>
                  <w:r>
                    <w:rPr>
                      <w:b/>
                      <w:i/>
                      <w:spacing w:val="-7"/>
                      <w:sz w:val="15"/>
                    </w:rPr>
                    <w:t>Briefwechsel</w:t>
                  </w:r>
                  <w:r>
                    <w:rPr>
                      <w:b/>
                      <w:spacing w:val="-7"/>
                      <w:sz w:val="15"/>
                    </w:rPr>
                    <w:t>,  </w:t>
                  </w:r>
                  <w:r>
                    <w:rPr>
                      <w:b/>
                      <w:spacing w:val="-4"/>
                      <w:sz w:val="15"/>
                    </w:rPr>
                    <w:t>p. </w:t>
                  </w:r>
                  <w:r>
                    <w:rPr>
                      <w:b/>
                      <w:spacing w:val="-3"/>
                      <w:sz w:val="15"/>
                    </w:rPr>
                    <w:t>272.</w:t>
                  </w:r>
                </w:p>
              </w:txbxContent>
            </v:textbox>
            <w10:wrap type="none"/>
          </v:shape>
        </w:pict>
      </w:r>
      <w:r>
        <w:rPr/>
        <w:drawing>
          <wp:anchor distT="0" distB="0" distL="0" distR="0" allowOverlap="1" layoutInCell="1" locked="0" behindDoc="1" simplePos="0" relativeHeight="268185047">
            <wp:simplePos x="0" y="0"/>
            <wp:positionH relativeFrom="page">
              <wp:posOffset>0</wp:posOffset>
            </wp:positionH>
            <wp:positionV relativeFrom="page">
              <wp:posOffset>0</wp:posOffset>
            </wp:positionV>
            <wp:extent cx="5043158" cy="7778496"/>
            <wp:effectExtent l="0" t="0" r="0" b="0"/>
            <wp:wrapNone/>
            <wp:docPr id="237" name="image123.png" descr=""/>
            <wp:cNvGraphicFramePr>
              <a:graphicFrameLocks noChangeAspect="1"/>
            </wp:cNvGraphicFramePr>
            <a:graphic>
              <a:graphicData uri="http://schemas.openxmlformats.org/drawingml/2006/picture">
                <pic:pic>
                  <pic:nvPicPr>
                    <pic:cNvPr id="238" name="image123.png"/>
                    <pic:cNvPicPr/>
                  </pic:nvPicPr>
                  <pic:blipFill>
                    <a:blip r:embed="rId12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038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22" w:val="left" w:leader="none"/>
                    </w:tabs>
                    <w:spacing w:before="113"/>
                    <w:ind w:left="1051" w:right="0" w:firstLine="27"/>
                    <w:jc w:val="both"/>
                    <w:rPr>
                      <w:b/>
                      <w:sz w:val="16"/>
                    </w:rPr>
                  </w:pPr>
                  <w:r>
                    <w:rPr>
                      <w:b/>
                      <w:spacing w:val="-4"/>
                      <w:w w:val="105"/>
                      <w:sz w:val="16"/>
                    </w:rPr>
                    <w:t>114</w:t>
                    <w:tab/>
                  </w:r>
                  <w:r>
                    <w:rPr>
                      <w:b/>
                      <w:spacing w:val="7"/>
                      <w:w w:val="105"/>
                      <w:sz w:val="16"/>
                    </w:rPr>
                    <w:t>THE  </w:t>
                  </w:r>
                  <w:r>
                    <w:rPr>
                      <w:b/>
                      <w:spacing w:val="10"/>
                      <w:w w:val="105"/>
                      <w:sz w:val="16"/>
                    </w:rPr>
                    <w:t>REVOLUTIONARY </w:t>
                  </w:r>
                  <w:r>
                    <w:rPr>
                      <w:b/>
                      <w:spacing w:val="11"/>
                      <w:w w:val="105"/>
                      <w:sz w:val="16"/>
                    </w:rPr>
                    <w:t>ADVENTURER      </w:t>
                  </w:r>
                  <w:r>
                    <w:rPr>
                      <w:w w:val="105"/>
                      <w:sz w:val="9"/>
                    </w:rPr>
                    <w:t>b o  o  k    </w:t>
                  </w:r>
                  <w:r>
                    <w:rPr>
                      <w:spacing w:val="13"/>
                      <w:w w:val="105"/>
                      <w:sz w:val="9"/>
                    </w:rPr>
                    <w:t> </w:t>
                  </w:r>
                  <w:r>
                    <w:rPr>
                      <w:b/>
                      <w:w w:val="105"/>
                      <w:sz w:val="16"/>
                    </w:rPr>
                    <w:t>n</w:t>
                  </w:r>
                </w:p>
                <w:p>
                  <w:pPr>
                    <w:pStyle w:val="BodyText"/>
                    <w:spacing w:line="254" w:lineRule="auto" w:before="118"/>
                    <w:ind w:left="1050" w:right="975" w:firstLine="3"/>
                    <w:jc w:val="right"/>
                  </w:pPr>
                  <w:r>
                    <w:rPr>
                      <w:spacing w:val="3"/>
                    </w:rPr>
                    <w:t>protest.  </w:t>
                  </w:r>
                  <w:r>
                    <w:rPr>
                      <w:spacing w:val="9"/>
                    </w:rPr>
                    <w:t>By </w:t>
                  </w:r>
                  <w:r>
                    <w:rPr>
                      <w:spacing w:val="4"/>
                    </w:rPr>
                    <w:t>accident </w:t>
                  </w:r>
                  <w:r>
                    <w:rPr>
                      <w:spacing w:val="2"/>
                    </w:rPr>
                    <w:t>or </w:t>
                  </w:r>
                  <w:r>
                    <w:rPr/>
                    <w:t>design, he </w:t>
                  </w:r>
                  <w:r>
                    <w:rPr>
                      <w:spacing w:val="2"/>
                    </w:rPr>
                    <w:t>allowed </w:t>
                  </w:r>
                  <w:r>
                    <w:rPr/>
                    <w:t>the letter </w:t>
                  </w:r>
                  <w:r>
                    <w:rPr>
                      <w:spacing w:val="7"/>
                    </w:rPr>
                    <w:t> </w:t>
                  </w:r>
                  <w:r>
                    <w:rPr>
                      <w:spacing w:val="3"/>
                    </w:rPr>
                    <w:t>to</w:t>
                  </w:r>
                  <w:r>
                    <w:rPr>
                      <w:spacing w:val="43"/>
                    </w:rPr>
                    <w:t> </w:t>
                  </w:r>
                  <w:r>
                    <w:rPr>
                      <w:spacing w:val="2"/>
                    </w:rPr>
                    <w:t>appear</w:t>
                  </w:r>
                  <w:r>
                    <w:rPr/>
                    <w:t> in </w:t>
                  </w:r>
                  <w:r>
                    <w:rPr>
                      <w:spacing w:val="2"/>
                    </w:rPr>
                    <w:t>the </w:t>
                  </w:r>
                  <w:r>
                    <w:rPr/>
                    <w:t>press; </w:t>
                  </w:r>
                  <w:r>
                    <w:rPr>
                      <w:spacing w:val="2"/>
                    </w:rPr>
                    <w:t>and </w:t>
                  </w:r>
                  <w:r>
                    <w:rPr/>
                    <w:t>as the result o f this </w:t>
                  </w:r>
                  <w:r>
                    <w:rPr>
                      <w:spacing w:val="2"/>
                    </w:rPr>
                    <w:t>indiscretion, </w:t>
                  </w:r>
                  <w:r>
                    <w:rPr/>
                    <w:t>he</w:t>
                  </w:r>
                  <w:r>
                    <w:rPr>
                      <w:spacing w:val="1"/>
                    </w:rPr>
                    <w:t> </w:t>
                  </w:r>
                  <w:r>
                    <w:rPr/>
                    <w:t>was</w:t>
                  </w:r>
                  <w:r>
                    <w:rPr>
                      <w:spacing w:val="12"/>
                    </w:rPr>
                    <w:t> </w:t>
                  </w:r>
                  <w:r>
                    <w:rPr>
                      <w:spacing w:val="3"/>
                    </w:rPr>
                    <w:t>given</w:t>
                  </w:r>
                  <w:r>
                    <w:rPr/>
                    <w:t> </w:t>
                  </w:r>
                  <w:r>
                    <w:rPr>
                      <w:spacing w:val="3"/>
                    </w:rPr>
                    <w:t>notice </w:t>
                  </w:r>
                  <w:r>
                    <w:rPr>
                      <w:spacing w:val="4"/>
                    </w:rPr>
                    <w:t>to </w:t>
                  </w:r>
                  <w:r>
                    <w:rPr>
                      <w:spacing w:val="3"/>
                    </w:rPr>
                    <w:t>quit </w:t>
                  </w:r>
                  <w:r>
                    <w:rPr/>
                    <w:t>Prussia within </w:t>
                  </w:r>
                  <w:r>
                    <w:rPr>
                      <w:spacing w:val="5"/>
                    </w:rPr>
                    <w:t>twenty-four </w:t>
                  </w:r>
                  <w:r>
                    <w:rPr/>
                    <w:t>hours. </w:t>
                  </w:r>
                  <w:r>
                    <w:rPr>
                      <w:spacing w:val="6"/>
                    </w:rPr>
                    <w:t>He</w:t>
                  </w:r>
                  <w:r>
                    <w:rPr>
                      <w:spacing w:val="17"/>
                    </w:rPr>
                    <w:t> </w:t>
                  </w:r>
                  <w:r>
                    <w:rPr>
                      <w:spacing w:val="2"/>
                    </w:rPr>
                    <w:t>left</w:t>
                  </w:r>
                  <w:r>
                    <w:rPr>
                      <w:spacing w:val="32"/>
                    </w:rPr>
                    <w:t> </w:t>
                  </w:r>
                  <w:r>
                    <w:rPr/>
                    <w:t>Berlin </w:t>
                  </w:r>
                  <w:r>
                    <w:rPr>
                      <w:spacing w:val="3"/>
                    </w:rPr>
                    <w:t>on </w:t>
                  </w:r>
                  <w:r>
                    <w:rPr>
                      <w:spacing w:val="5"/>
                    </w:rPr>
                    <w:t>December </w:t>
                  </w:r>
                  <w:r>
                    <w:rPr/>
                    <w:t>29th. </w:t>
                  </w:r>
                  <w:r>
                    <w:rPr>
                      <w:spacing w:val="3"/>
                    </w:rPr>
                    <w:t>The </w:t>
                  </w:r>
                  <w:r>
                    <w:rPr>
                      <w:spacing w:val="4"/>
                    </w:rPr>
                    <w:t>Saxon </w:t>
                  </w:r>
                  <w:r>
                    <w:rPr/>
                    <w:t>authorities </w:t>
                  </w:r>
                  <w:r>
                    <w:rPr>
                      <w:spacing w:val="4"/>
                    </w:rPr>
                    <w:t>would </w:t>
                  </w:r>
                  <w:r>
                    <w:rPr>
                      <w:spacing w:val="6"/>
                    </w:rPr>
                    <w:t>not</w:t>
                  </w:r>
                  <w:r>
                    <w:rPr>
                      <w:spacing w:val="19"/>
                    </w:rPr>
                    <w:t> </w:t>
                  </w:r>
                  <w:r>
                    <w:rPr/>
                    <w:t>allow</w:t>
                  </w:r>
                  <w:r>
                    <w:rPr>
                      <w:spacing w:val="26"/>
                    </w:rPr>
                    <w:t> </w:t>
                  </w:r>
                  <w:r>
                    <w:rPr/>
                    <w:t>him</w:t>
                  </w:r>
                  <w:r>
                    <w:rPr>
                      <w:w w:val="99"/>
                    </w:rPr>
                    <w:t> </w:t>
                  </w:r>
                  <w:r>
                    <w:rPr>
                      <w:spacing w:val="4"/>
                    </w:rPr>
                    <w:t>to </w:t>
                  </w:r>
                  <w:r>
                    <w:rPr/>
                    <w:t>remain in </w:t>
                  </w:r>
                  <w:r>
                    <w:rPr>
                      <w:spacing w:val="3"/>
                    </w:rPr>
                    <w:t>Leipzig, </w:t>
                  </w:r>
                  <w:r>
                    <w:rPr/>
                    <w:t>and he </w:t>
                  </w:r>
                  <w:r>
                    <w:rPr>
                      <w:spacing w:val="3"/>
                    </w:rPr>
                    <w:t>went </w:t>
                  </w:r>
                  <w:r>
                    <w:rPr>
                      <w:spacing w:val="2"/>
                    </w:rPr>
                    <w:t>straight on</w:t>
                  </w:r>
                  <w:r>
                    <w:rPr>
                      <w:spacing w:val="42"/>
                    </w:rPr>
                    <w:t> </w:t>
                  </w:r>
                  <w:r>
                    <w:rPr>
                      <w:spacing w:val="4"/>
                    </w:rPr>
                    <w:t>to</w:t>
                  </w:r>
                  <w:r>
                    <w:rPr>
                      <w:spacing w:val="43"/>
                    </w:rPr>
                    <w:t> </w:t>
                  </w:r>
                  <w:r>
                    <w:rPr>
                      <w:spacing w:val="2"/>
                    </w:rPr>
                    <w:t>Switzerland.1</w:t>
                  </w:r>
                  <w:r>
                    <w:rPr>
                      <w:w w:val="99"/>
                    </w:rPr>
                    <w:t> </w:t>
                  </w:r>
                  <w:r>
                    <w:rPr>
                      <w:spacing w:val="3"/>
                    </w:rPr>
                    <w:t>Suddenly </w:t>
                  </w:r>
                  <w:r>
                    <w:rPr/>
                    <w:t>and </w:t>
                  </w:r>
                  <w:r>
                    <w:rPr>
                      <w:spacing w:val="5"/>
                    </w:rPr>
                    <w:t>unexpectedly, </w:t>
                  </w:r>
                  <w:r>
                    <w:rPr>
                      <w:spacing w:val="2"/>
                    </w:rPr>
                    <w:t>Bakunin </w:t>
                  </w:r>
                  <w:r>
                    <w:rPr>
                      <w:spacing w:val="4"/>
                    </w:rPr>
                    <w:t>decided to join</w:t>
                  </w:r>
                  <w:r>
                    <w:rPr>
                      <w:spacing w:val="17"/>
                    </w:rPr>
                    <w:t> </w:t>
                  </w:r>
                  <w:r>
                    <w:rPr/>
                    <w:t>him</w:t>
                  </w:r>
                  <w:r>
                    <w:rPr>
                      <w:spacing w:val="29"/>
                    </w:rPr>
                    <w:t> </w:t>
                  </w:r>
                  <w:r>
                    <w:rPr/>
                    <w:t>in his </w:t>
                  </w:r>
                  <w:r>
                    <w:rPr>
                      <w:spacing w:val="2"/>
                    </w:rPr>
                    <w:t>retreat.  </w:t>
                  </w:r>
                  <w:r>
                    <w:rPr>
                      <w:spacing w:val="4"/>
                    </w:rPr>
                    <w:t>The notoriety  </w:t>
                  </w:r>
                  <w:r>
                    <w:rPr/>
                    <w:t>o f </w:t>
                  </w:r>
                  <w:r>
                    <w:rPr>
                      <w:i/>
                    </w:rPr>
                    <w:t>Reaction in  Germany </w:t>
                  </w:r>
                  <w:r>
                    <w:rPr>
                      <w:spacing w:val="4"/>
                    </w:rPr>
                    <w:t>had </w:t>
                  </w:r>
                  <w:r>
                    <w:rPr>
                      <w:spacing w:val="37"/>
                    </w:rPr>
                    <w:t> </w:t>
                  </w:r>
                  <w:r>
                    <w:rPr>
                      <w:spacing w:val="2"/>
                    </w:rPr>
                    <w:t>already</w:t>
                  </w:r>
                </w:p>
                <w:p>
                  <w:pPr>
                    <w:pStyle w:val="BodyText"/>
                    <w:spacing w:line="249" w:lineRule="auto"/>
                    <w:ind w:left="1049" w:right="1018" w:firstLine="2"/>
                    <w:jc w:val="both"/>
                  </w:pPr>
                  <w:r>
                    <w:rPr>
                      <w:spacing w:val="3"/>
                    </w:rPr>
                    <w:t>made </w:t>
                  </w:r>
                  <w:r>
                    <w:rPr/>
                    <w:t>him </w:t>
                  </w:r>
                  <w:r>
                    <w:rPr>
                      <w:spacing w:val="3"/>
                    </w:rPr>
                    <w:t>anxious; </w:t>
                  </w:r>
                  <w:r>
                    <w:rPr/>
                    <w:t>and </w:t>
                  </w:r>
                  <w:r>
                    <w:rPr>
                      <w:spacing w:val="3"/>
                    </w:rPr>
                    <w:t>now </w:t>
                  </w:r>
                  <w:r>
                    <w:rPr/>
                    <w:t>he  was  </w:t>
                  </w:r>
                  <w:r>
                    <w:rPr>
                      <w:spacing w:val="2"/>
                    </w:rPr>
                    <w:t>further  </w:t>
                  </w:r>
                  <w:r>
                    <w:rPr>
                      <w:spacing w:val="4"/>
                    </w:rPr>
                    <w:t>compromised  </w:t>
                  </w:r>
                  <w:r>
                    <w:rPr>
                      <w:spacing w:val="8"/>
                    </w:rPr>
                    <w:t>by </w:t>
                  </w:r>
                  <w:r>
                    <w:rPr/>
                    <w:t>his </w:t>
                  </w:r>
                  <w:r>
                    <w:rPr>
                      <w:spacing w:val="4"/>
                    </w:rPr>
                    <w:t>known </w:t>
                  </w:r>
                  <w:r>
                    <w:rPr>
                      <w:spacing w:val="2"/>
                    </w:rPr>
                    <w:t>association with Herwegh. </w:t>
                  </w:r>
                  <w:r>
                    <w:rPr>
                      <w:spacing w:val="6"/>
                    </w:rPr>
                    <w:t>He </w:t>
                  </w:r>
                  <w:r>
                    <w:rPr>
                      <w:spacing w:val="3"/>
                    </w:rPr>
                    <w:t>began </w:t>
                  </w:r>
                  <w:r>
                    <w:rPr>
                      <w:spacing w:val="4"/>
                    </w:rPr>
                    <w:t>to be </w:t>
                  </w:r>
                  <w:r>
                    <w:rPr>
                      <w:spacing w:val="3"/>
                    </w:rPr>
                    <w:t>haunted</w:t>
                  </w:r>
                  <w:r>
                    <w:rPr>
                      <w:spacing w:val="58"/>
                    </w:rPr>
                    <w:t> </w:t>
                  </w:r>
                  <w:r>
                    <w:rPr>
                      <w:spacing w:val="7"/>
                    </w:rPr>
                    <w:t>by </w:t>
                  </w:r>
                  <w:r>
                    <w:rPr>
                      <w:spacing w:val="2"/>
                    </w:rPr>
                    <w:t>fear </w:t>
                  </w:r>
                  <w:r>
                    <w:rPr>
                      <w:spacing w:val="5"/>
                    </w:rPr>
                    <w:t>that </w:t>
                  </w:r>
                  <w:r>
                    <w:rPr>
                      <w:spacing w:val="2"/>
                    </w:rPr>
                    <w:t>the </w:t>
                  </w:r>
                  <w:r>
                    <w:rPr>
                      <w:spacing w:val="4"/>
                    </w:rPr>
                    <w:t>Saxon </w:t>
                  </w:r>
                  <w:r>
                    <w:rPr/>
                    <w:t>authorities </w:t>
                  </w:r>
                  <w:r>
                    <w:rPr>
                      <w:spacing w:val="4"/>
                    </w:rPr>
                    <w:t>would </w:t>
                  </w:r>
                  <w:r>
                    <w:rPr/>
                    <w:t>arrest him </w:t>
                  </w:r>
                  <w:r>
                    <w:rPr>
                      <w:spacing w:val="3"/>
                    </w:rPr>
                    <w:t>and </w:t>
                  </w:r>
                  <w:r>
                    <w:rPr>
                      <w:spacing w:val="2"/>
                    </w:rPr>
                    <w:t>hand </w:t>
                  </w:r>
                  <w:r>
                    <w:rPr/>
                    <w:t>him </w:t>
                  </w:r>
                  <w:r>
                    <w:rPr>
                      <w:spacing w:val="5"/>
                    </w:rPr>
                    <w:t>over </w:t>
                  </w:r>
                  <w:r>
                    <w:rPr>
                      <w:spacing w:val="3"/>
                    </w:rPr>
                    <w:t>to </w:t>
                  </w:r>
                  <w:r>
                    <w:rPr>
                      <w:spacing w:val="2"/>
                    </w:rPr>
                    <w:t>Russia. </w:t>
                  </w:r>
                  <w:r>
                    <w:rPr>
                      <w:spacing w:val="4"/>
                    </w:rPr>
                    <w:t>As </w:t>
                  </w:r>
                  <w:r>
                    <w:rPr/>
                    <w:t>he afterwards </w:t>
                  </w:r>
                  <w:r>
                    <w:rPr>
                      <w:spacing w:val="5"/>
                    </w:rPr>
                    <w:t>admitted, </w:t>
                  </w:r>
                  <w:r>
                    <w:rPr/>
                    <w:t>these fears were </w:t>
                  </w:r>
                  <w:r>
                    <w:rPr>
                      <w:spacing w:val="2"/>
                    </w:rPr>
                    <w:t>premature. </w:t>
                  </w:r>
                  <w:r>
                    <w:rPr/>
                    <w:t>There </w:t>
                  </w:r>
                  <w:r>
                    <w:rPr>
                      <w:spacing w:val="3"/>
                    </w:rPr>
                    <w:t>had </w:t>
                  </w:r>
                  <w:r>
                    <w:rPr>
                      <w:spacing w:val="2"/>
                    </w:rPr>
                    <w:t>been </w:t>
                  </w:r>
                  <w:r>
                    <w:rPr>
                      <w:spacing w:val="4"/>
                    </w:rPr>
                    <w:t>no </w:t>
                  </w:r>
                  <w:r>
                    <w:rPr/>
                    <w:t>need </w:t>
                  </w:r>
                  <w:r>
                    <w:rPr>
                      <w:spacing w:val="4"/>
                    </w:rPr>
                    <w:t>for </w:t>
                  </w:r>
                  <w:r>
                    <w:rPr/>
                    <w:t>him </w:t>
                  </w:r>
                  <w:r>
                    <w:rPr>
                      <w:spacing w:val="4"/>
                    </w:rPr>
                    <w:t>to </w:t>
                  </w:r>
                  <w:r>
                    <w:rPr/>
                    <w:t>fly “ like a </w:t>
                  </w:r>
                  <w:r>
                    <w:rPr>
                      <w:spacing w:val="4"/>
                    </w:rPr>
                    <w:t>game­ </w:t>
                  </w:r>
                  <w:r>
                    <w:rPr>
                      <w:spacing w:val="5"/>
                    </w:rPr>
                    <w:t>cock  </w:t>
                  </w:r>
                  <w:r>
                    <w:rPr>
                      <w:spacing w:val="3"/>
                    </w:rPr>
                    <w:t>before  </w:t>
                  </w:r>
                  <w:r>
                    <w:rPr>
                      <w:spacing w:val="2"/>
                    </w:rPr>
                    <w:t>the </w:t>
                  </w:r>
                  <w:r>
                    <w:rPr>
                      <w:spacing w:val="6"/>
                    </w:rPr>
                    <w:t>hawk” </w:t>
                  </w:r>
                  <w:r>
                    <w:rPr/>
                    <w:t>; </w:t>
                  </w:r>
                  <w:r>
                    <w:rPr>
                      <w:spacing w:val="3"/>
                    </w:rPr>
                    <w:t>and </w:t>
                  </w:r>
                  <w:r>
                    <w:rPr>
                      <w:spacing w:val="7"/>
                    </w:rPr>
                    <w:t>if </w:t>
                  </w:r>
                  <w:r>
                    <w:rPr/>
                    <w:t>alarm  </w:t>
                  </w:r>
                  <w:r>
                    <w:rPr>
                      <w:spacing w:val="4"/>
                    </w:rPr>
                    <w:t>had </w:t>
                  </w:r>
                  <w:r>
                    <w:rPr>
                      <w:spacing w:val="2"/>
                    </w:rPr>
                    <w:t>been </w:t>
                  </w:r>
                  <w:r>
                    <w:rPr>
                      <w:spacing w:val="3"/>
                    </w:rPr>
                    <w:t>the </w:t>
                  </w:r>
                  <w:r>
                    <w:rPr/>
                    <w:t>sole  </w:t>
                  </w:r>
                  <w:r>
                    <w:rPr>
                      <w:spacing w:val="6"/>
                    </w:rPr>
                    <w:t>motive </w:t>
                  </w:r>
                  <w:r>
                    <w:rPr/>
                    <w:t>o f his flight, </w:t>
                  </w:r>
                  <w:r>
                    <w:rPr>
                      <w:spacing w:val="3"/>
                    </w:rPr>
                    <w:t>Bakunin </w:t>
                  </w:r>
                  <w:r>
                    <w:rPr>
                      <w:spacing w:val="5"/>
                    </w:rPr>
                    <w:t>would </w:t>
                  </w:r>
                  <w:r>
                    <w:rPr>
                      <w:spacing w:val="3"/>
                    </w:rPr>
                    <w:t>have </w:t>
                  </w:r>
                  <w:r>
                    <w:rPr>
                      <w:spacing w:val="4"/>
                    </w:rPr>
                    <w:t>acted  </w:t>
                  </w:r>
                  <w:r>
                    <w:rPr>
                      <w:spacing w:val="2"/>
                    </w:rPr>
                    <w:t>on  </w:t>
                  </w:r>
                  <w:r>
                    <w:rPr/>
                    <w:t>this  </w:t>
                  </w:r>
                  <w:r>
                    <w:rPr>
                      <w:spacing w:val="3"/>
                    </w:rPr>
                    <w:t>occasion,  </w:t>
                  </w:r>
                  <w:r>
                    <w:rPr>
                      <w:spacing w:val="4"/>
                    </w:rPr>
                    <w:t>for </w:t>
                  </w:r>
                  <w:r>
                    <w:rPr/>
                    <w:t>the first </w:t>
                  </w:r>
                  <w:r>
                    <w:rPr>
                      <w:spacing w:val="3"/>
                    </w:rPr>
                    <w:t>and </w:t>
                  </w:r>
                  <w:r>
                    <w:rPr/>
                    <w:t>last </w:t>
                  </w:r>
                  <w:r>
                    <w:rPr>
                      <w:spacing w:val="3"/>
                    </w:rPr>
                    <w:t>time </w:t>
                  </w:r>
                  <w:r>
                    <w:rPr/>
                    <w:t>in his life, </w:t>
                  </w:r>
                  <w:r>
                    <w:rPr>
                      <w:spacing w:val="3"/>
                    </w:rPr>
                    <w:t>with </w:t>
                  </w:r>
                  <w:r>
                    <w:rPr/>
                    <w:t>an </w:t>
                  </w:r>
                  <w:r>
                    <w:rPr>
                      <w:spacing w:val="2"/>
                    </w:rPr>
                    <w:t>excess </w:t>
                  </w:r>
                  <w:r>
                    <w:rPr/>
                    <w:t>o f </w:t>
                  </w:r>
                  <w:r>
                    <w:rPr>
                      <w:spacing w:val="3"/>
                    </w:rPr>
                    <w:t>caution. </w:t>
                  </w:r>
                  <w:r>
                    <w:rPr>
                      <w:spacing w:val="8"/>
                    </w:rPr>
                    <w:t>But </w:t>
                  </w:r>
                  <w:r>
                    <w:rPr/>
                    <w:t>there were </w:t>
                  </w:r>
                  <w:r>
                    <w:rPr>
                      <w:spacing w:val="3"/>
                    </w:rPr>
                    <w:t>other </w:t>
                  </w:r>
                  <w:r>
                    <w:rPr/>
                    <w:t>reasons. </w:t>
                  </w:r>
                  <w:r>
                    <w:rPr>
                      <w:spacing w:val="3"/>
                    </w:rPr>
                    <w:t>Bakunin </w:t>
                  </w:r>
                  <w:r>
                    <w:rPr/>
                    <w:t>was </w:t>
                  </w:r>
                  <w:r>
                    <w:rPr>
                      <w:spacing w:val="4"/>
                    </w:rPr>
                    <w:t>completely </w:t>
                  </w:r>
                  <w:r>
                    <w:rPr>
                      <w:spacing w:val="3"/>
                    </w:rPr>
                    <w:t>infatuated with </w:t>
                  </w:r>
                  <w:r>
                    <w:rPr/>
                    <w:t>his new </w:t>
                  </w:r>
                  <w:r>
                    <w:rPr>
                      <w:spacing w:val="2"/>
                    </w:rPr>
                    <w:t>friend, </w:t>
                  </w:r>
                  <w:r>
                    <w:rPr/>
                    <w:t>whose </w:t>
                  </w:r>
                  <w:r>
                    <w:rPr>
                      <w:spacing w:val="4"/>
                    </w:rPr>
                    <w:t>glory </w:t>
                  </w:r>
                  <w:r>
                    <w:rPr/>
                    <w:t>shone still </w:t>
                  </w:r>
                  <w:r>
                    <w:rPr>
                      <w:spacing w:val="3"/>
                    </w:rPr>
                    <w:t>more </w:t>
                  </w:r>
                  <w:r>
                    <w:rPr>
                      <w:spacing w:val="4"/>
                    </w:rPr>
                    <w:t>brightly </w:t>
                  </w:r>
                  <w:r>
                    <w:rPr/>
                    <w:t>since his </w:t>
                  </w:r>
                  <w:r>
                    <w:rPr>
                      <w:spacing w:val="3"/>
                    </w:rPr>
                    <w:t>recent </w:t>
                  </w:r>
                  <w:r>
                    <w:rPr>
                      <w:spacing w:val="2"/>
                    </w:rPr>
                    <w:t>adventures. </w:t>
                  </w:r>
                  <w:r>
                    <w:rPr/>
                    <w:t>Separation </w:t>
                  </w:r>
                  <w:r>
                    <w:rPr>
                      <w:spacing w:val="4"/>
                    </w:rPr>
                    <w:t>had </w:t>
                  </w:r>
                  <w:r>
                    <w:rPr>
                      <w:spacing w:val="6"/>
                    </w:rPr>
                    <w:t>become </w:t>
                  </w:r>
                  <w:r>
                    <w:rPr/>
                    <w:t>unbearable. I f </w:t>
                  </w:r>
                  <w:r>
                    <w:rPr>
                      <w:spacing w:val="3"/>
                    </w:rPr>
                    <w:t>Herwegh </w:t>
                  </w:r>
                  <w:r>
                    <w:rPr>
                      <w:spacing w:val="2"/>
                    </w:rPr>
                    <w:t>had </w:t>
                  </w:r>
                  <w:r>
                    <w:rPr>
                      <w:spacing w:val="3"/>
                    </w:rPr>
                    <w:t>gone to America, </w:t>
                  </w:r>
                  <w:r>
                    <w:rPr>
                      <w:spacing w:val="2"/>
                    </w:rPr>
                    <w:t>Bakunin </w:t>
                  </w:r>
                  <w:r>
                    <w:rPr>
                      <w:spacing w:val="4"/>
                    </w:rPr>
                    <w:t>wrote </w:t>
                  </w:r>
                  <w:r>
                    <w:rPr/>
                    <w:t>afterwards in </w:t>
                  </w:r>
                  <w:r>
                    <w:rPr>
                      <w:spacing w:val="2"/>
                    </w:rPr>
                    <w:t>the </w:t>
                  </w:r>
                  <w:r>
                    <w:rPr>
                      <w:i/>
                    </w:rPr>
                    <w:t>Confession, </w:t>
                  </w:r>
                  <w:r>
                    <w:rPr/>
                    <w:t>he </w:t>
                  </w:r>
                  <w:r>
                    <w:rPr>
                      <w:spacing w:val="4"/>
                    </w:rPr>
                    <w:t>would </w:t>
                  </w:r>
                  <w:r>
                    <w:rPr>
                      <w:spacing w:val="3"/>
                    </w:rPr>
                    <w:t>have gone </w:t>
                  </w:r>
                  <w:r>
                    <w:rPr>
                      <w:spacing w:val="2"/>
                    </w:rPr>
                    <w:t>with him. </w:t>
                  </w:r>
                  <w:r>
                    <w:rPr>
                      <w:spacing w:val="7"/>
                    </w:rPr>
                    <w:t>Nor </w:t>
                  </w:r>
                  <w:r>
                    <w:rPr>
                      <w:spacing w:val="3"/>
                    </w:rPr>
                    <w:t>could  </w:t>
                  </w:r>
                  <w:r>
                    <w:rPr>
                      <w:spacing w:val="2"/>
                    </w:rPr>
                    <w:t>more  </w:t>
                  </w:r>
                  <w:r>
                    <w:rPr>
                      <w:spacing w:val="3"/>
                    </w:rPr>
                    <w:t>sordid </w:t>
                  </w:r>
                  <w:r>
                    <w:rPr/>
                    <w:t>considerations </w:t>
                  </w:r>
                  <w:r>
                    <w:rPr>
                      <w:spacing w:val="3"/>
                    </w:rPr>
                    <w:t>be </w:t>
                  </w:r>
                  <w:r>
                    <w:rPr>
                      <w:spacing w:val="4"/>
                    </w:rPr>
                    <w:t>forgotten. </w:t>
                  </w:r>
                  <w:r>
                    <w:rPr>
                      <w:spacing w:val="3"/>
                    </w:rPr>
                    <w:t>Bakunin, </w:t>
                  </w:r>
                  <w:r>
                    <w:rPr/>
                    <w:t>when he </w:t>
                  </w:r>
                  <w:r>
                    <w:rPr>
                      <w:spacing w:val="2"/>
                    </w:rPr>
                    <w:t>migrated  </w:t>
                  </w:r>
                  <w:r>
                    <w:rPr>
                      <w:spacing w:val="4"/>
                    </w:rPr>
                    <w:t>to </w:t>
                  </w:r>
                  <w:r>
                    <w:rPr>
                      <w:spacing w:val="2"/>
                    </w:rPr>
                    <w:t>Dresden, had left debts behind  </w:t>
                  </w:r>
                  <w:r>
                    <w:rPr/>
                    <w:t>him  in  Berlin.  </w:t>
                  </w:r>
                  <w:r>
                    <w:rPr>
                      <w:spacing w:val="5"/>
                    </w:rPr>
                    <w:t>Now  </w:t>
                  </w:r>
                  <w:r>
                    <w:rPr/>
                    <w:t>his  </w:t>
                  </w:r>
                  <w:r>
                    <w:rPr>
                      <w:spacing w:val="3"/>
                    </w:rPr>
                    <w:t>debts </w:t>
                  </w:r>
                  <w:r>
                    <w:rPr/>
                    <w:t>in </w:t>
                  </w:r>
                  <w:r>
                    <w:rPr>
                      <w:spacing w:val="2"/>
                    </w:rPr>
                    <w:t>Dresden, including </w:t>
                  </w:r>
                  <w:r>
                    <w:rPr/>
                    <w:t>a </w:t>
                  </w:r>
                  <w:r>
                    <w:rPr>
                      <w:spacing w:val="2"/>
                    </w:rPr>
                    <w:t>loan </w:t>
                  </w:r>
                  <w:r>
                    <w:rPr/>
                    <w:t>from </w:t>
                  </w:r>
                  <w:r>
                    <w:rPr>
                      <w:spacing w:val="5"/>
                    </w:rPr>
                    <w:t>Ruge, </w:t>
                  </w:r>
                  <w:r>
                    <w:rPr>
                      <w:spacing w:val="4"/>
                    </w:rPr>
                    <w:t>exceeded </w:t>
                  </w:r>
                  <w:r>
                    <w:rPr/>
                    <w:t>the </w:t>
                  </w:r>
                  <w:r>
                    <w:rPr>
                      <w:spacing w:val="2"/>
                    </w:rPr>
                    <w:t>substantial </w:t>
                  </w:r>
                  <w:r>
                    <w:rPr>
                      <w:spacing w:val="6"/>
                    </w:rPr>
                    <w:t>total </w:t>
                  </w:r>
                  <w:r>
                    <w:rPr/>
                    <w:t>o f </w:t>
                  </w:r>
                  <w:r>
                    <w:rPr>
                      <w:spacing w:val="-3"/>
                    </w:rPr>
                    <w:t>2000 </w:t>
                  </w:r>
                  <w:r>
                    <w:rPr/>
                    <w:t>thalers. </w:t>
                  </w:r>
                  <w:r>
                    <w:rPr>
                      <w:spacing w:val="7"/>
                    </w:rPr>
                    <w:t>He </w:t>
                  </w:r>
                  <w:r>
                    <w:rPr>
                      <w:spacing w:val="3"/>
                    </w:rPr>
                    <w:t>had </w:t>
                  </w:r>
                  <w:r>
                    <w:rPr>
                      <w:spacing w:val="2"/>
                    </w:rPr>
                    <w:t>hitherto </w:t>
                  </w:r>
                  <w:r>
                    <w:rPr>
                      <w:spacing w:val="7"/>
                    </w:rPr>
                    <w:t>fobbed </w:t>
                  </w:r>
                  <w:r>
                    <w:rPr>
                      <w:spacing w:val="3"/>
                    </w:rPr>
                    <w:t>off </w:t>
                  </w:r>
                  <w:r>
                    <w:rPr/>
                    <w:t>his creditors </w:t>
                  </w:r>
                  <w:r>
                    <w:rPr>
                      <w:spacing w:val="2"/>
                    </w:rPr>
                    <w:t>with the </w:t>
                  </w:r>
                  <w:r>
                    <w:rPr>
                      <w:spacing w:val="3"/>
                    </w:rPr>
                    <w:t>hope </w:t>
                  </w:r>
                  <w:r>
                    <w:rPr/>
                    <w:t>o f grants from his parents </w:t>
                  </w:r>
                  <w:r>
                    <w:rPr>
                      <w:spacing w:val="2"/>
                    </w:rPr>
                    <w:t>or </w:t>
                  </w:r>
                  <w:r>
                    <w:rPr/>
                    <w:t>from </w:t>
                  </w:r>
                  <w:r>
                    <w:rPr>
                      <w:spacing w:val="3"/>
                    </w:rPr>
                    <w:t>Turgenev. </w:t>
                  </w:r>
                  <w:r>
                    <w:rPr>
                      <w:spacing w:val="7"/>
                    </w:rPr>
                    <w:t>But </w:t>
                  </w:r>
                  <w:r>
                    <w:rPr/>
                    <w:t>the </w:t>
                  </w:r>
                  <w:r>
                    <w:rPr>
                      <w:spacing w:val="3"/>
                    </w:rPr>
                    <w:t>position </w:t>
                  </w:r>
                  <w:r>
                    <w:rPr/>
                    <w:t>was </w:t>
                  </w:r>
                  <w:r>
                    <w:rPr>
                      <w:spacing w:val="4"/>
                    </w:rPr>
                    <w:t>becoming uncomfortable. </w:t>
                  </w:r>
                  <w:r>
                    <w:rPr>
                      <w:spacing w:val="6"/>
                    </w:rPr>
                    <w:t>He </w:t>
                  </w:r>
                  <w:r>
                    <w:rPr>
                      <w:spacing w:val="5"/>
                    </w:rPr>
                    <w:t>borrowed </w:t>
                  </w:r>
                  <w:r>
                    <w:rPr/>
                    <w:t>a </w:t>
                  </w:r>
                  <w:r>
                    <w:rPr>
                      <w:spacing w:val="2"/>
                    </w:rPr>
                    <w:t>further </w:t>
                  </w:r>
                  <w:r>
                    <w:rPr>
                      <w:spacing w:val="-3"/>
                    </w:rPr>
                    <w:t>250 </w:t>
                  </w:r>
                  <w:r>
                    <w:rPr/>
                    <w:t>thalers from </w:t>
                  </w:r>
                  <w:r>
                    <w:rPr>
                      <w:spacing w:val="5"/>
                    </w:rPr>
                    <w:t>Ruge </w:t>
                  </w:r>
                  <w:r>
                    <w:rPr/>
                    <w:t>and, in the first </w:t>
                  </w:r>
                  <w:r>
                    <w:rPr>
                      <w:spacing w:val="2"/>
                    </w:rPr>
                    <w:t>days </w:t>
                  </w:r>
                  <w:r>
                    <w:rPr/>
                    <w:t>o</w:t>
                  </w:r>
                  <w:r>
                    <w:rPr>
                      <w:spacing w:val="-29"/>
                    </w:rPr>
                    <w:t> </w:t>
                  </w:r>
                  <w:r>
                    <w:rPr/>
                    <w:t>f</w:t>
                  </w:r>
                  <w:r>
                    <w:rPr>
                      <w:spacing w:val="6"/>
                    </w:rPr>
                    <w:t> </w:t>
                  </w:r>
                  <w:r>
                    <w:rPr>
                      <w:spacing w:val="6"/>
                      <w:w w:val="99"/>
                    </w:rPr>
                    <w:t>J</w:t>
                  </w:r>
                  <w:r>
                    <w:rPr>
                      <w:spacing w:val="4"/>
                      <w:w w:val="99"/>
                    </w:rPr>
                    <w:t>a</w:t>
                  </w:r>
                  <w:r>
                    <w:rPr>
                      <w:spacing w:val="6"/>
                    </w:rPr>
                    <w:t>nu</w:t>
                  </w:r>
                  <w:r>
                    <w:rPr>
                      <w:spacing w:val="6"/>
                      <w:w w:val="99"/>
                    </w:rPr>
                    <w:t>a</w:t>
                  </w:r>
                  <w:r>
                    <w:rPr>
                      <w:spacing w:val="1"/>
                    </w:rPr>
                    <w:t>r</w:t>
                  </w:r>
                  <w:r>
                    <w:rPr>
                      <w:w w:val="99"/>
                    </w:rPr>
                    <w:t>y</w:t>
                  </w:r>
                  <w:r>
                    <w:rPr/>
                    <w:t> </w:t>
                  </w:r>
                  <w:r>
                    <w:rPr>
                      <w:spacing w:val="-10"/>
                    </w:rPr>
                    <w:t> </w:t>
                  </w:r>
                  <w:r>
                    <w:rPr>
                      <w:spacing w:val="-3"/>
                      <w:w w:val="99"/>
                    </w:rPr>
                    <w:t>1</w:t>
                  </w:r>
                  <w:r>
                    <w:rPr>
                      <w:spacing w:val="-5"/>
                      <w:w w:val="99"/>
                    </w:rPr>
                    <w:t>8</w:t>
                  </w:r>
                  <w:r>
                    <w:rPr>
                      <w:spacing w:val="-4"/>
                      <w:w w:val="99"/>
                    </w:rPr>
                    <w:t>43</w:t>
                  </w:r>
                  <w:r>
                    <w:rPr/>
                    <w:t>,</w:t>
                  </w:r>
                  <w:r>
                    <w:rPr>
                      <w:spacing w:val="21"/>
                    </w:rPr>
                    <w:t> </w:t>
                  </w:r>
                  <w:r>
                    <w:rPr>
                      <w:spacing w:val="4"/>
                    </w:rPr>
                    <w:t>h</w:t>
                  </w:r>
                  <w:r>
                    <w:rPr>
                      <w:spacing w:val="3"/>
                    </w:rPr>
                    <w:t>u</w:t>
                  </w:r>
                  <w:r>
                    <w:rPr>
                      <w:spacing w:val="-1"/>
                    </w:rPr>
                    <w:t>r</w:t>
                  </w:r>
                  <w:r>
                    <w:rPr/>
                    <w:t>r</w:t>
                  </w:r>
                  <w:r>
                    <w:rPr>
                      <w:spacing w:val="-3"/>
                    </w:rPr>
                    <w:t>i</w:t>
                  </w:r>
                  <w:r>
                    <w:rPr>
                      <w:spacing w:val="1"/>
                    </w:rPr>
                    <w:t>e</w:t>
                  </w:r>
                  <w:r>
                    <w:rPr>
                      <w:w w:val="99"/>
                    </w:rPr>
                    <w:t>d</w:t>
                  </w:r>
                  <w:r>
                    <w:rPr>
                      <w:spacing w:val="22"/>
                    </w:rPr>
                    <w:t> </w:t>
                  </w:r>
                  <w:r>
                    <w:rPr>
                      <w:spacing w:val="4"/>
                      <w:w w:val="99"/>
                    </w:rPr>
                    <w:t>a</w:t>
                  </w:r>
                  <w:r>
                    <w:rPr>
                      <w:spacing w:val="9"/>
                    </w:rPr>
                    <w:t>w</w:t>
                  </w:r>
                  <w:r>
                    <w:rPr>
                      <w:spacing w:val="4"/>
                      <w:w w:val="99"/>
                    </w:rPr>
                    <w:t>a</w:t>
                  </w:r>
                  <w:r>
                    <w:rPr>
                      <w:w w:val="99"/>
                    </w:rPr>
                    <w:t>y</w:t>
                  </w:r>
                  <w:r>
                    <w:rPr>
                      <w:spacing w:val="17"/>
                    </w:rPr>
                    <w:t> </w:t>
                  </w:r>
                  <w:r>
                    <w:rPr>
                      <w:spacing w:val="7"/>
                      <w:w w:val="99"/>
                    </w:rPr>
                    <w:t>t</w:t>
                  </w:r>
                  <w:r>
                    <w:rPr/>
                    <w:t>o </w:t>
                  </w:r>
                  <w:r>
                    <w:rPr>
                      <w:spacing w:val="-20"/>
                    </w:rPr>
                    <w:t> </w:t>
                  </w:r>
                  <w:r>
                    <w:rPr>
                      <w:spacing w:val="1"/>
                    </w:rPr>
                    <w:t>j</w:t>
                  </w:r>
                  <w:r>
                    <w:rPr>
                      <w:spacing w:val="11"/>
                    </w:rPr>
                    <w:t>o</w:t>
                  </w:r>
                  <w:r>
                    <w:rPr>
                      <w:spacing w:val="2"/>
                    </w:rPr>
                    <w:t>i</w:t>
                  </w:r>
                  <w:r>
                    <w:rPr/>
                    <w:t>n </w:t>
                  </w:r>
                  <w:r>
                    <w:rPr>
                      <w:spacing w:val="-21"/>
                    </w:rPr>
                    <w:t> </w:t>
                  </w:r>
                  <w:r>
                    <w:rPr>
                      <w:spacing w:val="11"/>
                    </w:rPr>
                    <w:t>H</w:t>
                  </w:r>
                  <w:r>
                    <w:rPr>
                      <w:spacing w:val="2"/>
                    </w:rPr>
                    <w:t>e</w:t>
                  </w:r>
                  <w:r>
                    <w:rPr>
                      <w:spacing w:val="1"/>
                    </w:rPr>
                    <w:t>r</w:t>
                  </w:r>
                  <w:r>
                    <w:rPr>
                      <w:spacing w:val="10"/>
                    </w:rPr>
                    <w:t>w</w:t>
                  </w:r>
                  <w:r>
                    <w:rPr>
                      <w:spacing w:val="2"/>
                    </w:rPr>
                    <w:t>e</w:t>
                  </w:r>
                  <w:r>
                    <w:rPr>
                      <w:spacing w:val="4"/>
                      <w:w w:val="99"/>
                    </w:rPr>
                    <w:t>g</w:t>
                  </w:r>
                  <w:r>
                    <w:rPr>
                      <w:spacing w:val="6"/>
                    </w:rPr>
                    <w:t>h</w:t>
                  </w:r>
                  <w:r>
                    <w:rPr>
                      <w:spacing w:val="-4"/>
                    </w:rPr>
                    <w:t>.</w:t>
                  </w:r>
                  <w:r>
                    <w:rPr>
                      <w:spacing w:val="-106"/>
                      <w:w w:val="99"/>
                    </w:rPr>
                    <w:t>1</w:t>
                  </w:r>
                  <w:r>
                    <w:rPr>
                      <w:w w:val="99"/>
                    </w:rPr>
                    <w:t>2</w:t>
                  </w:r>
                </w:p>
                <w:p>
                  <w:pPr>
                    <w:pStyle w:val="BodyText"/>
                    <w:spacing w:line="254" w:lineRule="auto" w:before="4"/>
                    <w:ind w:left="1056" w:right="1017" w:firstLine="216"/>
                    <w:jc w:val="both"/>
                  </w:pPr>
                  <w:r>
                    <w:rPr/>
                    <w:t>There were perhaps </w:t>
                  </w:r>
                  <w:r>
                    <w:rPr>
                      <w:spacing w:val="5"/>
                    </w:rPr>
                    <w:t>only </w:t>
                  </w:r>
                  <w:r>
                    <w:rPr>
                      <w:spacing w:val="6"/>
                    </w:rPr>
                    <w:t>two </w:t>
                  </w:r>
                  <w:r>
                    <w:rPr>
                      <w:spacing w:val="3"/>
                    </w:rPr>
                    <w:t>people </w:t>
                  </w:r>
                  <w:r>
                    <w:rPr/>
                    <w:t>in Dresden </w:t>
                  </w:r>
                  <w:r>
                    <w:rPr>
                      <w:spacing w:val="5"/>
                    </w:rPr>
                    <w:t>who </w:t>
                  </w:r>
                  <w:r>
                    <w:rPr/>
                    <w:t>were sincerely</w:t>
                  </w:r>
                  <w:r>
                    <w:rPr>
                      <w:spacing w:val="9"/>
                    </w:rPr>
                    <w:t> </w:t>
                  </w:r>
                  <w:r>
                    <w:rPr/>
                    <w:t>distressed</w:t>
                  </w:r>
                  <w:r>
                    <w:rPr>
                      <w:spacing w:val="-10"/>
                    </w:rPr>
                    <w:t> </w:t>
                  </w:r>
                  <w:r>
                    <w:rPr>
                      <w:spacing w:val="3"/>
                    </w:rPr>
                    <w:t>at</w:t>
                  </w:r>
                  <w:r>
                    <w:rPr>
                      <w:spacing w:val="-10"/>
                    </w:rPr>
                    <w:t> </w:t>
                  </w:r>
                  <w:r>
                    <w:rPr>
                      <w:spacing w:val="4"/>
                    </w:rPr>
                    <w:t>Bakunin’s</w:t>
                  </w:r>
                  <w:r>
                    <w:rPr>
                      <w:spacing w:val="-18"/>
                    </w:rPr>
                    <w:t> </w:t>
                  </w:r>
                  <w:r>
                    <w:rPr/>
                    <w:t>departure.</w:t>
                  </w:r>
                  <w:r>
                    <w:rPr>
                      <w:spacing w:val="-5"/>
                    </w:rPr>
                    <w:t> </w:t>
                  </w:r>
                  <w:r>
                    <w:rPr>
                      <w:spacing w:val="2"/>
                    </w:rPr>
                    <w:t>Some</w:t>
                  </w:r>
                  <w:r>
                    <w:rPr>
                      <w:spacing w:val="-10"/>
                    </w:rPr>
                    <w:t> </w:t>
                  </w:r>
                  <w:r>
                    <w:rPr>
                      <w:spacing w:val="3"/>
                    </w:rPr>
                    <w:t>months</w:t>
                  </w:r>
                  <w:r>
                    <w:rPr>
                      <w:spacing w:val="-15"/>
                    </w:rPr>
                    <w:t> </w:t>
                  </w:r>
                  <w:r>
                    <w:rPr/>
                    <w:t>earlier, </w:t>
                  </w:r>
                  <w:r>
                    <w:rPr>
                      <w:spacing w:val="3"/>
                    </w:rPr>
                    <w:t>before </w:t>
                  </w:r>
                  <w:r>
                    <w:rPr>
                      <w:spacing w:val="4"/>
                    </w:rPr>
                    <w:t>Paul </w:t>
                  </w:r>
                  <w:r>
                    <w:rPr>
                      <w:spacing w:val="2"/>
                    </w:rPr>
                    <w:t>and </w:t>
                  </w:r>
                  <w:r>
                    <w:rPr>
                      <w:spacing w:val="3"/>
                    </w:rPr>
                    <w:t>Turgenev </w:t>
                  </w:r>
                  <w:r>
                    <w:rPr>
                      <w:spacing w:val="2"/>
                    </w:rPr>
                    <w:t>departed, </w:t>
                  </w:r>
                  <w:r>
                    <w:rPr/>
                    <w:t>he </w:t>
                  </w:r>
                  <w:r>
                    <w:rPr>
                      <w:spacing w:val="3"/>
                    </w:rPr>
                    <w:t>had </w:t>
                  </w:r>
                  <w:r>
                    <w:rPr>
                      <w:spacing w:val="2"/>
                    </w:rPr>
                    <w:t>made </w:t>
                  </w:r>
                  <w:r>
                    <w:rPr/>
                    <w:t>the </w:t>
                  </w:r>
                  <w:r>
                    <w:rPr>
                      <w:spacing w:val="4"/>
                    </w:rPr>
                    <w:t>acquaint­ </w:t>
                  </w:r>
                  <w:r>
                    <w:rPr/>
                    <w:t>ance o f A </w:t>
                  </w:r>
                  <w:r>
                    <w:rPr>
                      <w:spacing w:val="8"/>
                    </w:rPr>
                    <w:t>dolf </w:t>
                  </w:r>
                  <w:r>
                    <w:rPr>
                      <w:spacing w:val="4"/>
                    </w:rPr>
                    <w:t>Reichel, </w:t>
                  </w:r>
                  <w:r>
                    <w:rPr/>
                    <w:t>a </w:t>
                  </w:r>
                  <w:r>
                    <w:rPr>
                      <w:spacing w:val="5"/>
                    </w:rPr>
                    <w:t>young </w:t>
                  </w:r>
                  <w:r>
                    <w:rPr>
                      <w:spacing w:val="2"/>
                    </w:rPr>
                    <w:t>teacher </w:t>
                  </w:r>
                  <w:r>
                    <w:rPr/>
                    <w:t>o f music </w:t>
                  </w:r>
                  <w:r>
                    <w:rPr>
                      <w:spacing w:val="3"/>
                    </w:rPr>
                    <w:t>at </w:t>
                  </w:r>
                  <w:r>
                    <w:rPr/>
                    <w:t>the Con- </w:t>
                  </w:r>
                  <w:r>
                    <w:rPr>
                      <w:spacing w:val="3"/>
                    </w:rPr>
                    <w:t>servatorium. </w:t>
                  </w:r>
                  <w:r>
                    <w:rPr/>
                    <w:t>A </w:t>
                  </w:r>
                  <w:r>
                    <w:rPr>
                      <w:spacing w:val="8"/>
                    </w:rPr>
                    <w:t>dolf </w:t>
                  </w:r>
                  <w:r>
                    <w:rPr>
                      <w:spacing w:val="3"/>
                    </w:rPr>
                    <w:t>had </w:t>
                  </w:r>
                  <w:r>
                    <w:rPr/>
                    <w:t>a sister Matilda; </w:t>
                  </w:r>
                  <w:r>
                    <w:rPr>
                      <w:spacing w:val="3"/>
                    </w:rPr>
                    <w:t>and </w:t>
                  </w:r>
                  <w:r>
                    <w:rPr/>
                    <w:t>the impression o f </w:t>
                  </w:r>
                  <w:r>
                    <w:rPr>
                      <w:spacing w:val="4"/>
                    </w:rPr>
                    <w:t>Bakunin’s </w:t>
                  </w:r>
                  <w:r>
                    <w:rPr>
                      <w:spacing w:val="3"/>
                    </w:rPr>
                    <w:t>personality </w:t>
                  </w:r>
                  <w:r>
                    <w:rPr>
                      <w:spacing w:val="2"/>
                    </w:rPr>
                    <w:t>on </w:t>
                  </w:r>
                  <w:r>
                    <w:rPr>
                      <w:spacing w:val="5"/>
                    </w:rPr>
                    <w:t>both  </w:t>
                  </w:r>
                  <w:r>
                    <w:rPr>
                      <w:spacing w:val="4"/>
                    </w:rPr>
                    <w:t>brother  </w:t>
                  </w:r>
                  <w:r>
                    <w:rPr>
                      <w:spacing w:val="3"/>
                    </w:rPr>
                    <w:t>and  </w:t>
                  </w:r>
                  <w:r>
                    <w:rPr/>
                    <w:t>sister  was  </w:t>
                  </w:r>
                  <w:r>
                    <w:rPr>
                      <w:spacing w:val="6"/>
                    </w:rPr>
                    <w:t>vivid. He </w:t>
                  </w:r>
                  <w:r>
                    <w:rPr>
                      <w:spacing w:val="4"/>
                    </w:rPr>
                    <w:t>would come </w:t>
                  </w:r>
                  <w:r>
                    <w:rPr>
                      <w:spacing w:val="3"/>
                    </w:rPr>
                    <w:t>often to </w:t>
                  </w:r>
                  <w:r>
                    <w:rPr/>
                    <w:t>their house </w:t>
                  </w:r>
                  <w:r>
                    <w:rPr>
                      <w:spacing w:val="4"/>
                    </w:rPr>
                    <w:t>to </w:t>
                  </w:r>
                  <w:r>
                    <w:rPr/>
                    <w:t>hear </w:t>
                  </w:r>
                  <w:r>
                    <w:rPr>
                      <w:spacing w:val="5"/>
                    </w:rPr>
                    <w:t>Reichel play </w:t>
                  </w:r>
                  <w:r>
                    <w:rPr/>
                    <w:t>his </w:t>
                  </w:r>
                  <w:r>
                    <w:rPr>
                      <w:spacing w:val="4"/>
                    </w:rPr>
                    <w:t>favourite Beethoven </w:t>
                  </w:r>
                  <w:r>
                    <w:rPr>
                      <w:spacing w:val="2"/>
                    </w:rPr>
                    <w:t>or, </w:t>
                  </w:r>
                  <w:r>
                    <w:rPr>
                      <w:spacing w:val="8"/>
                    </w:rPr>
                    <w:t>if </w:t>
                  </w:r>
                  <w:r>
                    <w:rPr>
                      <w:spacing w:val="4"/>
                    </w:rPr>
                    <w:t>Reichel </w:t>
                  </w:r>
                  <w:r>
                    <w:rPr/>
                    <w:t>was </w:t>
                  </w:r>
                  <w:r>
                    <w:rPr>
                      <w:spacing w:val="4"/>
                    </w:rPr>
                    <w:t>out, to </w:t>
                  </w:r>
                  <w:r>
                    <w:rPr>
                      <w:spacing w:val="3"/>
                    </w:rPr>
                    <w:t>chat </w:t>
                  </w:r>
                  <w:r>
                    <w:rPr>
                      <w:spacing w:val="2"/>
                    </w:rPr>
                    <w:t>with </w:t>
                  </w:r>
                  <w:r>
                    <w:rPr/>
                    <w:t>Matilda. </w:t>
                  </w:r>
                  <w:r>
                    <w:rPr>
                      <w:spacing w:val="8"/>
                    </w:rPr>
                    <w:t>For </w:t>
                  </w:r>
                  <w:r>
                    <w:rPr>
                      <w:spacing w:val="2"/>
                    </w:rPr>
                    <w:t>Matilda </w:t>
                  </w:r>
                  <w:r>
                    <w:rPr/>
                    <w:t>these casual </w:t>
                  </w:r>
                  <w:r>
                    <w:rPr>
                      <w:spacing w:val="2"/>
                    </w:rPr>
                    <w:t>conversations </w:t>
                  </w:r>
                  <w:r>
                    <w:rPr/>
                    <w:t>were  “ a </w:t>
                  </w:r>
                  <w:r>
                    <w:rPr>
                      <w:spacing w:val="4"/>
                    </w:rPr>
                    <w:t>second</w:t>
                  </w:r>
                  <w:r>
                    <w:rPr>
                      <w:spacing w:val="54"/>
                    </w:rPr>
                    <w:t> </w:t>
                  </w:r>
                  <w:r>
                    <w:rPr/>
                    <w:t>baptism</w:t>
                  </w:r>
                </w:p>
                <w:p>
                  <w:pPr>
                    <w:spacing w:line="178" w:lineRule="exact" w:before="160"/>
                    <w:ind w:left="1245" w:right="0" w:firstLine="0"/>
                    <w:jc w:val="left"/>
                    <w:rPr>
                      <w:b/>
                      <w:sz w:val="15"/>
                    </w:rPr>
                  </w:pPr>
                  <w:r>
                    <w:rPr>
                      <w:b/>
                      <w:sz w:val="15"/>
                    </w:rPr>
                    <w:t>1 Herwegh,  </w:t>
                  </w:r>
                  <w:r>
                    <w:rPr>
                      <w:b/>
                      <w:i/>
                      <w:sz w:val="15"/>
                    </w:rPr>
                    <w:t>Briefwechsel</w:t>
                  </w:r>
                  <w:r>
                    <w:rPr>
                      <w:b/>
                      <w:sz w:val="15"/>
                    </w:rPr>
                    <w:t>,  pp. 25-37.</w:t>
                  </w:r>
                </w:p>
                <w:p>
                  <w:pPr>
                    <w:spacing w:line="177" w:lineRule="exact" w:before="0"/>
                    <w:ind w:left="0" w:right="1037" w:firstLine="0"/>
                    <w:jc w:val="right"/>
                    <w:rPr>
                      <w:b/>
                      <w:sz w:val="15"/>
                    </w:rPr>
                  </w:pPr>
                  <w:r>
                    <w:rPr>
                      <w:b/>
                      <w:sz w:val="15"/>
                    </w:rPr>
                    <w:t>2 </w:t>
                  </w:r>
                  <w:r>
                    <w:rPr>
                      <w:b/>
                      <w:i/>
                      <w:sz w:val="15"/>
                    </w:rPr>
                    <w:t>Sobranie,  </w:t>
                  </w:r>
                  <w:r>
                    <w:rPr>
                      <w:b/>
                      <w:sz w:val="15"/>
                    </w:rPr>
                    <w:t>ed.   Steklov,  iii.   172-3,  209;  iv.   104-5;  Ruge,  </w:t>
                  </w:r>
                  <w:r>
                    <w:rPr>
                      <w:b/>
                      <w:i/>
                      <w:sz w:val="15"/>
                    </w:rPr>
                    <w:t>Briefwechsel</w:t>
                  </w:r>
                  <w:r>
                    <w:rPr>
                      <w:b/>
                      <w:sz w:val="15"/>
                    </w:rPr>
                    <w:t>,   i.</w:t>
                  </w:r>
                </w:p>
                <w:p>
                  <w:pPr>
                    <w:spacing w:line="179" w:lineRule="exact" w:before="0"/>
                    <w:ind w:left="1072" w:right="0" w:firstLine="0"/>
                    <w:jc w:val="both"/>
                    <w:rPr>
                      <w:b/>
                      <w:sz w:val="15"/>
                    </w:rPr>
                  </w:pPr>
                  <w:r>
                    <w:rPr>
                      <w:b/>
                      <w:sz w:val="15"/>
                    </w:rPr>
                    <w:t>pp. 307-8.</w:t>
                  </w:r>
                </w:p>
              </w:txbxContent>
            </v:textbox>
            <w10:wrap type="none"/>
          </v:shape>
        </w:pict>
      </w:r>
      <w:r>
        <w:rPr/>
        <w:drawing>
          <wp:anchor distT="0" distB="0" distL="0" distR="0" allowOverlap="1" layoutInCell="1" locked="0" behindDoc="1" simplePos="0" relativeHeight="268185095">
            <wp:simplePos x="0" y="0"/>
            <wp:positionH relativeFrom="page">
              <wp:posOffset>0</wp:posOffset>
            </wp:positionH>
            <wp:positionV relativeFrom="page">
              <wp:posOffset>0</wp:posOffset>
            </wp:positionV>
            <wp:extent cx="5045064" cy="7778496"/>
            <wp:effectExtent l="0" t="0" r="0" b="0"/>
            <wp:wrapNone/>
            <wp:docPr id="239" name="image124.png" descr=""/>
            <wp:cNvGraphicFramePr>
              <a:graphicFrameLocks noChangeAspect="1"/>
            </wp:cNvGraphicFramePr>
            <a:graphic>
              <a:graphicData uri="http://schemas.openxmlformats.org/drawingml/2006/picture">
                <pic:pic>
                  <pic:nvPicPr>
                    <pic:cNvPr id="240" name="image124.png"/>
                    <pic:cNvPicPr/>
                  </pic:nvPicPr>
                  <pic:blipFill>
                    <a:blip r:embed="rId12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033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tabs>
                      <w:tab w:pos="2577" w:val="left" w:leader="none"/>
                      <w:tab w:pos="6926" w:val="right" w:leader="none"/>
                    </w:tabs>
                    <w:spacing w:before="0"/>
                    <w:ind w:left="1087" w:right="0" w:firstLine="0"/>
                    <w:jc w:val="left"/>
                    <w:rPr>
                      <w:b/>
                      <w:sz w:val="16"/>
                    </w:rPr>
                  </w:pPr>
                  <w:r>
                    <w:rPr>
                      <w:spacing w:val="6"/>
                      <w:sz w:val="12"/>
                    </w:rPr>
                    <w:t>CH</w:t>
                  </w:r>
                  <w:r>
                    <w:rPr>
                      <w:spacing w:val="-19"/>
                      <w:sz w:val="12"/>
                    </w:rPr>
                    <w:t> </w:t>
                  </w:r>
                  <w:r>
                    <w:rPr>
                      <w:spacing w:val="7"/>
                      <w:sz w:val="12"/>
                    </w:rPr>
                    <w:t>AP. </w:t>
                  </w:r>
                  <w:r>
                    <w:rPr>
                      <w:spacing w:val="12"/>
                      <w:sz w:val="12"/>
                    </w:rPr>
                    <w:t> </w:t>
                  </w:r>
                  <w:r>
                    <w:rPr>
                      <w:b/>
                      <w:sz w:val="16"/>
                    </w:rPr>
                    <w:t>9</w:t>
                    <w:tab/>
                  </w:r>
                  <w:r>
                    <w:rPr>
                      <w:b/>
                      <w:spacing w:val="11"/>
                      <w:position w:val="1"/>
                      <w:sz w:val="16"/>
                    </w:rPr>
                    <w:t>FAREWELL</w:t>
                  </w:r>
                  <w:r>
                    <w:rPr>
                      <w:b/>
                      <w:spacing w:val="62"/>
                      <w:position w:val="1"/>
                      <w:sz w:val="16"/>
                    </w:rPr>
                    <w:t> </w:t>
                  </w:r>
                  <w:r>
                    <w:rPr>
                      <w:b/>
                      <w:position w:val="1"/>
                      <w:sz w:val="16"/>
                    </w:rPr>
                    <w:t>TO </w:t>
                  </w:r>
                  <w:r>
                    <w:rPr>
                      <w:b/>
                      <w:spacing w:val="12"/>
                      <w:position w:val="1"/>
                      <w:sz w:val="16"/>
                    </w:rPr>
                    <w:t> </w:t>
                  </w:r>
                  <w:r>
                    <w:rPr>
                      <w:b/>
                      <w:spacing w:val="7"/>
                      <w:position w:val="1"/>
                      <w:sz w:val="16"/>
                    </w:rPr>
                    <w:t>PHILOSOPHY</w:t>
                  </w:r>
                  <w:r>
                    <w:rPr>
                      <w:rFonts w:ascii="Times New Roman"/>
                      <w:spacing w:val="7"/>
                      <w:sz w:val="16"/>
                    </w:rPr>
                    <w:tab/>
                  </w:r>
                  <w:r>
                    <w:rPr>
                      <w:b/>
                      <w:spacing w:val="-3"/>
                      <w:sz w:val="16"/>
                    </w:rPr>
                    <w:t>115</w:t>
                  </w:r>
                </w:p>
                <w:p>
                  <w:pPr>
                    <w:pStyle w:val="BodyText"/>
                    <w:spacing w:line="252" w:lineRule="auto" w:before="114"/>
                    <w:ind w:left="1072" w:right="1002" w:firstLine="5"/>
                    <w:jc w:val="both"/>
                  </w:pPr>
                  <w:r>
                    <w:rPr/>
                    <w:t>o f the </w:t>
                  </w:r>
                  <w:r>
                    <w:rPr>
                      <w:spacing w:val="3"/>
                    </w:rPr>
                    <w:t>spirit” </w:t>
                  </w:r>
                  <w:r>
                    <w:rPr/>
                    <w:t>. </w:t>
                  </w:r>
                  <w:r>
                    <w:rPr>
                      <w:spacing w:val="7"/>
                    </w:rPr>
                    <w:t>But </w:t>
                  </w:r>
                  <w:r>
                    <w:rPr/>
                    <w:t>while </w:t>
                  </w:r>
                  <w:r>
                    <w:rPr>
                      <w:spacing w:val="4"/>
                    </w:rPr>
                    <w:t>they </w:t>
                  </w:r>
                  <w:r>
                    <w:rPr/>
                    <w:t>were </w:t>
                  </w:r>
                  <w:r>
                    <w:rPr>
                      <w:spacing w:val="2"/>
                    </w:rPr>
                    <w:t>never </w:t>
                  </w:r>
                  <w:r>
                    <w:rPr>
                      <w:spacing w:val="6"/>
                    </w:rPr>
                    <w:t>too </w:t>
                  </w:r>
                  <w:r>
                    <w:rPr>
                      <w:spacing w:val="2"/>
                    </w:rPr>
                    <w:t>long </w:t>
                  </w:r>
                  <w:r>
                    <w:rPr>
                      <w:spacing w:val="3"/>
                    </w:rPr>
                    <w:t>for </w:t>
                  </w:r>
                  <w:r>
                    <w:rPr/>
                    <w:t>her, she </w:t>
                  </w:r>
                  <w:r>
                    <w:rPr>
                      <w:spacing w:val="4"/>
                    </w:rPr>
                    <w:t>noticed </w:t>
                  </w:r>
                  <w:r>
                    <w:rPr>
                      <w:spacing w:val="5"/>
                    </w:rPr>
                    <w:t>that </w:t>
                  </w:r>
                  <w:r>
                    <w:rPr>
                      <w:spacing w:val="2"/>
                    </w:rPr>
                    <w:t>Bakunin </w:t>
                  </w:r>
                  <w:r>
                    <w:rPr/>
                    <w:t>was always in a </w:t>
                  </w:r>
                  <w:r>
                    <w:rPr>
                      <w:spacing w:val="3"/>
                    </w:rPr>
                    <w:t>hurry </w:t>
                  </w:r>
                  <w:r>
                    <w:rPr>
                      <w:spacing w:val="4"/>
                    </w:rPr>
                    <w:t>to </w:t>
                  </w:r>
                  <w:r>
                    <w:rPr>
                      <w:spacing w:val="3"/>
                    </w:rPr>
                    <w:t>get </w:t>
                  </w:r>
                  <w:r>
                    <w:rPr>
                      <w:spacing w:val="4"/>
                    </w:rPr>
                    <w:t>away; </w:t>
                  </w:r>
                  <w:r>
                    <w:rPr>
                      <w:spacing w:val="3"/>
                    </w:rPr>
                    <w:t>and </w:t>
                  </w:r>
                  <w:r>
                    <w:rPr/>
                    <w:t>it </w:t>
                  </w:r>
                  <w:r>
                    <w:rPr>
                      <w:spacing w:val="3"/>
                    </w:rPr>
                    <w:t>soon </w:t>
                  </w:r>
                  <w:r>
                    <w:rPr>
                      <w:spacing w:val="4"/>
                    </w:rPr>
                    <w:t>became </w:t>
                  </w:r>
                  <w:r>
                    <w:rPr/>
                    <w:t>clear </w:t>
                  </w:r>
                  <w:r>
                    <w:rPr>
                      <w:spacing w:val="4"/>
                    </w:rPr>
                    <w:t>that </w:t>
                  </w:r>
                  <w:r>
                    <w:rPr/>
                    <w:t>it </w:t>
                  </w:r>
                  <w:r>
                    <w:rPr>
                      <w:spacing w:val="3"/>
                    </w:rPr>
                    <w:t>had once more </w:t>
                  </w:r>
                  <w:r>
                    <w:rPr/>
                    <w:t>been his fate </w:t>
                  </w:r>
                  <w:r>
                    <w:rPr>
                      <w:spacing w:val="4"/>
                    </w:rPr>
                    <w:t>to </w:t>
                  </w:r>
                  <w:r>
                    <w:rPr/>
                    <w:t>inspire  a passion </w:t>
                  </w:r>
                  <w:r>
                    <w:rPr>
                      <w:spacing w:val="3"/>
                    </w:rPr>
                    <w:t>which he could </w:t>
                  </w:r>
                  <w:r>
                    <w:rPr>
                      <w:spacing w:val="6"/>
                    </w:rPr>
                    <w:t>not </w:t>
                  </w:r>
                  <w:r>
                    <w:rPr/>
                    <w:t>return. </w:t>
                  </w:r>
                  <w:r>
                    <w:rPr>
                      <w:spacing w:val="6"/>
                    </w:rPr>
                    <w:t>It </w:t>
                  </w:r>
                  <w:r>
                    <w:rPr/>
                    <w:t>was </w:t>
                  </w:r>
                  <w:r>
                    <w:rPr>
                      <w:spacing w:val="6"/>
                    </w:rPr>
                    <w:t>about </w:t>
                  </w:r>
                  <w:r>
                    <w:rPr/>
                    <w:t>this </w:t>
                  </w:r>
                  <w:r>
                    <w:rPr>
                      <w:spacing w:val="3"/>
                    </w:rPr>
                    <w:t>time </w:t>
                  </w:r>
                  <w:r>
                    <w:rPr>
                      <w:spacing w:val="4"/>
                    </w:rPr>
                    <w:t>that </w:t>
                  </w:r>
                  <w:r>
                    <w:rPr/>
                    <w:t>he </w:t>
                  </w:r>
                  <w:r>
                    <w:rPr>
                      <w:spacing w:val="3"/>
                    </w:rPr>
                    <w:t>wrote </w:t>
                  </w:r>
                  <w:r>
                    <w:rPr>
                      <w:spacing w:val="4"/>
                    </w:rPr>
                    <w:t>to </w:t>
                  </w:r>
                  <w:r>
                    <w:rPr/>
                    <w:t>his </w:t>
                  </w:r>
                  <w:r>
                    <w:rPr>
                      <w:spacing w:val="4"/>
                    </w:rPr>
                    <w:t>brother </w:t>
                  </w:r>
                  <w:r>
                    <w:rPr>
                      <w:spacing w:val="3"/>
                    </w:rPr>
                    <w:t>Alexis </w:t>
                  </w:r>
                  <w:r>
                    <w:rPr>
                      <w:spacing w:val="5"/>
                    </w:rPr>
                    <w:t>that </w:t>
                  </w:r>
                  <w:r>
                    <w:rPr/>
                    <w:t>he “ </w:t>
                  </w:r>
                  <w:r>
                    <w:rPr>
                      <w:spacing w:val="4"/>
                    </w:rPr>
                    <w:t>had </w:t>
                  </w:r>
                  <w:r>
                    <w:rPr>
                      <w:spacing w:val="2"/>
                    </w:rPr>
                    <w:t>tried </w:t>
                  </w:r>
                  <w:r>
                    <w:rPr>
                      <w:spacing w:val="3"/>
                    </w:rPr>
                    <w:t>to fall </w:t>
                  </w:r>
                  <w:r>
                    <w:rPr/>
                    <w:t>in </w:t>
                  </w:r>
                  <w:r>
                    <w:rPr>
                      <w:spacing w:val="5"/>
                    </w:rPr>
                    <w:t>love, </w:t>
                  </w:r>
                  <w:r>
                    <w:rPr>
                      <w:spacing w:val="6"/>
                    </w:rPr>
                    <w:t>but </w:t>
                  </w:r>
                  <w:r>
                    <w:rPr/>
                    <w:t>it </w:t>
                  </w:r>
                  <w:r>
                    <w:rPr>
                      <w:spacing w:val="5"/>
                    </w:rPr>
                    <w:t>hadn’t </w:t>
                  </w:r>
                  <w:r>
                    <w:rPr>
                      <w:spacing w:val="4"/>
                    </w:rPr>
                    <w:t>come </w:t>
                  </w:r>
                  <w:r>
                    <w:rPr>
                      <w:spacing w:val="5"/>
                    </w:rPr>
                    <w:t>off” </w:t>
                  </w:r>
                  <w:r>
                    <w:rPr/>
                    <w:t>, </w:t>
                  </w:r>
                  <w:r>
                    <w:rPr>
                      <w:spacing w:val="3"/>
                    </w:rPr>
                    <w:t>and </w:t>
                  </w:r>
                  <w:r>
                    <w:rPr>
                      <w:spacing w:val="4"/>
                    </w:rPr>
                    <w:t>to </w:t>
                  </w:r>
                  <w:r>
                    <w:rPr>
                      <w:spacing w:val="5"/>
                    </w:rPr>
                    <w:t>Paul that </w:t>
                  </w:r>
                  <w:r>
                    <w:rPr/>
                    <w:t>he </w:t>
                  </w:r>
                  <w:r>
                    <w:rPr>
                      <w:spacing w:val="3"/>
                    </w:rPr>
                    <w:t>had </w:t>
                  </w:r>
                  <w:r>
                    <w:rPr/>
                    <w:t>“ </w:t>
                  </w:r>
                  <w:r>
                    <w:rPr>
                      <w:spacing w:val="5"/>
                    </w:rPr>
                    <w:t>not </w:t>
                  </w:r>
                  <w:r>
                    <w:rPr>
                      <w:spacing w:val="6"/>
                    </w:rPr>
                    <w:t>yet </w:t>
                  </w:r>
                  <w:r>
                    <w:rPr>
                      <w:spacing w:val="5"/>
                    </w:rPr>
                    <w:t>met </w:t>
                  </w:r>
                  <w:r>
                    <w:rPr>
                      <w:i/>
                      <w:spacing w:val="-3"/>
                    </w:rPr>
                    <w:t>her </w:t>
                  </w:r>
                  <w:r>
                    <w:rPr>
                      <w:spacing w:val="2"/>
                    </w:rPr>
                    <w:t>and </w:t>
                  </w:r>
                  <w:r>
                    <w:rPr>
                      <w:spacing w:val="6"/>
                    </w:rPr>
                    <w:t>probably </w:t>
                  </w:r>
                  <w:r>
                    <w:rPr>
                      <w:spacing w:val="2"/>
                    </w:rPr>
                    <w:t>never </w:t>
                  </w:r>
                  <w:r>
                    <w:rPr>
                      <w:spacing w:val="6"/>
                    </w:rPr>
                    <w:t>would” </w:t>
                  </w:r>
                  <w:r>
                    <w:rPr/>
                    <w:t>. There was </w:t>
                  </w:r>
                  <w:r>
                    <w:rPr>
                      <w:spacing w:val="3"/>
                    </w:rPr>
                    <w:t>no </w:t>
                  </w:r>
                  <w:r>
                    <w:rPr>
                      <w:spacing w:val="4"/>
                    </w:rPr>
                    <w:t>hope for </w:t>
                  </w:r>
                  <w:r>
                    <w:rPr>
                      <w:spacing w:val="7"/>
                    </w:rPr>
                    <w:t>poor </w:t>
                  </w:r>
                  <w:r>
                    <w:rPr/>
                    <w:t>Matilda. </w:t>
                  </w:r>
                  <w:r>
                    <w:rPr>
                      <w:spacing w:val="8"/>
                    </w:rPr>
                    <w:t>But </w:t>
                  </w:r>
                  <w:r>
                    <w:rPr>
                      <w:spacing w:val="4"/>
                    </w:rPr>
                    <w:t>though </w:t>
                  </w:r>
                  <w:r>
                    <w:rPr/>
                    <w:t>she afterwards married, she remained </w:t>
                  </w:r>
                  <w:r>
                    <w:rPr>
                      <w:spacing w:val="3"/>
                    </w:rPr>
                    <w:t>faithful to </w:t>
                  </w:r>
                  <w:r>
                    <w:rPr>
                      <w:spacing w:val="5"/>
                    </w:rPr>
                    <w:t>Bakunin’s memory, </w:t>
                  </w:r>
                  <w:r>
                    <w:rPr>
                      <w:spacing w:val="3"/>
                    </w:rPr>
                    <w:t>wrote </w:t>
                  </w:r>
                  <w:r>
                    <w:rPr/>
                    <w:t>him letters o f a </w:t>
                  </w:r>
                  <w:r>
                    <w:rPr>
                      <w:spacing w:val="3"/>
                    </w:rPr>
                    <w:t>strongly </w:t>
                  </w:r>
                  <w:r>
                    <w:rPr/>
                    <w:t>religious </w:t>
                  </w:r>
                  <w:r>
                    <w:rPr>
                      <w:spacing w:val="2"/>
                    </w:rPr>
                    <w:t>flavour, and </w:t>
                  </w:r>
                  <w:r>
                    <w:rPr/>
                    <w:t>tried </w:t>
                  </w:r>
                  <w:r>
                    <w:rPr>
                      <w:spacing w:val="4"/>
                    </w:rPr>
                    <w:t>to </w:t>
                  </w:r>
                  <w:r>
                    <w:rPr>
                      <w:spacing w:val="2"/>
                    </w:rPr>
                    <w:t>visit </w:t>
                  </w:r>
                  <w:r>
                    <w:rPr/>
                    <w:t>him seven years later in  prison. A </w:t>
                  </w:r>
                  <w:r>
                    <w:rPr>
                      <w:spacing w:val="8"/>
                    </w:rPr>
                    <w:t>dolf </w:t>
                  </w:r>
                  <w:r>
                    <w:rPr>
                      <w:spacing w:val="3"/>
                    </w:rPr>
                    <w:t>Reichel, </w:t>
                  </w:r>
                  <w:r>
                    <w:rPr/>
                    <w:t>the gentle musician </w:t>
                  </w:r>
                  <w:r>
                    <w:rPr>
                      <w:spacing w:val="5"/>
                    </w:rPr>
                    <w:t>who </w:t>
                  </w:r>
                  <w:r>
                    <w:rPr/>
                    <w:t>cared </w:t>
                  </w:r>
                  <w:r>
                    <w:rPr>
                      <w:spacing w:val="3"/>
                    </w:rPr>
                    <w:t>nothing </w:t>
                  </w:r>
                  <w:r>
                    <w:rPr>
                      <w:spacing w:val="1"/>
                      <w:w w:val="99"/>
                    </w:rPr>
                    <w:t>f</w:t>
                  </w:r>
                  <w:r>
                    <w:rPr>
                      <w:spacing w:val="9"/>
                      <w:w w:val="99"/>
                    </w:rPr>
                    <w:t>o</w:t>
                  </w:r>
                  <w:r>
                    <w:rPr>
                      <w:w w:val="99"/>
                    </w:rPr>
                    <w:t>r</w:t>
                  </w:r>
                  <w:r>
                    <w:rPr>
                      <w:spacing w:val="26"/>
                      <w:w w:val="99"/>
                    </w:rPr>
                    <w:t> </w:t>
                  </w:r>
                  <w:r>
                    <w:rPr>
                      <w:spacing w:val="9"/>
                      <w:w w:val="99"/>
                    </w:rPr>
                    <w:t>p</w:t>
                  </w:r>
                  <w:r>
                    <w:rPr>
                      <w:spacing w:val="6"/>
                    </w:rPr>
                    <w:t>o</w:t>
                  </w:r>
                  <w:r>
                    <w:rPr/>
                    <w:t>li</w:t>
                  </w:r>
                  <w:r>
                    <w:rPr>
                      <w:spacing w:val="3"/>
                      <w:w w:val="99"/>
                    </w:rPr>
                    <w:t>t</w:t>
                  </w:r>
                  <w:r>
                    <w:rPr/>
                    <w:t>i</w:t>
                  </w:r>
                  <w:r>
                    <w:rPr>
                      <w:spacing w:val="4"/>
                    </w:rPr>
                    <w:t>c</w:t>
                  </w:r>
                  <w:r>
                    <w:rPr>
                      <w:spacing w:val="6"/>
                    </w:rPr>
                    <w:t>s</w:t>
                  </w:r>
                  <w:r>
                    <w:rPr/>
                    <w:t>, </w:t>
                  </w:r>
                  <w:r>
                    <w:rPr>
                      <w:spacing w:val="-20"/>
                    </w:rPr>
                    <w:t> </w:t>
                  </w:r>
                  <w:r>
                    <w:rPr>
                      <w:spacing w:val="2"/>
                    </w:rPr>
                    <w:t>w</w:t>
                  </w:r>
                  <w:r>
                    <w:rPr>
                      <w:spacing w:val="-3"/>
                      <w:w w:val="99"/>
                    </w:rPr>
                    <w:t>a</w:t>
                  </w:r>
                  <w:r>
                    <w:rPr/>
                    <w:t>s</w:t>
                  </w:r>
                  <w:r>
                    <w:rPr>
                      <w:spacing w:val="23"/>
                    </w:rPr>
                    <w:t> </w:t>
                  </w:r>
                  <w:r>
                    <w:rPr>
                      <w:spacing w:val="2"/>
                    </w:rPr>
                    <w:t>f</w:t>
                  </w:r>
                  <w:r>
                    <w:rPr>
                      <w:spacing w:val="9"/>
                    </w:rPr>
                    <w:t>o</w:t>
                  </w:r>
                  <w:r>
                    <w:rPr/>
                    <w:t>r </w:t>
                  </w:r>
                  <w:r>
                    <w:rPr>
                      <w:spacing w:val="-25"/>
                    </w:rPr>
                    <w:t> </w:t>
                  </w:r>
                  <w:r>
                    <w:rPr>
                      <w:spacing w:val="11"/>
                      <w:w w:val="99"/>
                    </w:rPr>
                    <w:t>m</w:t>
                  </w:r>
                  <w:r>
                    <w:rPr>
                      <w:spacing w:val="1"/>
                    </w:rPr>
                    <w:t>o</w:t>
                  </w:r>
                  <w:r>
                    <w:rPr>
                      <w:spacing w:val="-1"/>
                    </w:rPr>
                    <w:t>r</w:t>
                  </w:r>
                  <w:r>
                    <w:rPr/>
                    <w:t>e</w:t>
                  </w:r>
                  <w:r>
                    <w:rPr>
                      <w:spacing w:val="25"/>
                    </w:rPr>
                    <w:t> </w:t>
                  </w:r>
                  <w:r>
                    <w:rPr>
                      <w:spacing w:val="-1"/>
                      <w:w w:val="99"/>
                    </w:rPr>
                    <w:t>t</w:t>
                  </w:r>
                  <w:r>
                    <w:rPr>
                      <w:spacing w:val="6"/>
                    </w:rPr>
                    <w:t>h</w:t>
                  </w:r>
                  <w:r>
                    <w:rPr>
                      <w:spacing w:val="4"/>
                      <w:w w:val="99"/>
                    </w:rPr>
                    <w:t>a</w:t>
                  </w:r>
                  <w:r>
                    <w:rPr/>
                    <w:t>n </w:t>
                  </w:r>
                  <w:r>
                    <w:rPr>
                      <w:spacing w:val="-25"/>
                    </w:rPr>
                    <w:t> </w:t>
                  </w:r>
                  <w:r>
                    <w:rPr>
                      <w:spacing w:val="3"/>
                      <w:w w:val="99"/>
                    </w:rPr>
                    <w:t>t</w:t>
                  </w:r>
                  <w:r>
                    <w:rPr>
                      <w:spacing w:val="11"/>
                    </w:rPr>
                    <w:t>h</w:t>
                  </w:r>
                  <w:r>
                    <w:rPr>
                      <w:spacing w:val="1"/>
                    </w:rPr>
                    <w:t>i</w:t>
                  </w:r>
                  <w:r>
                    <w:rPr>
                      <w:spacing w:val="5"/>
                    </w:rPr>
                    <w:t>r</w:t>
                  </w:r>
                  <w:r>
                    <w:rPr>
                      <w:spacing w:val="3"/>
                      <w:w w:val="99"/>
                    </w:rPr>
                    <w:t>t</w:t>
                  </w:r>
                  <w:r>
                    <w:rPr>
                      <w:spacing w:val="-1"/>
                    </w:rPr>
                    <w:t>j</w:t>
                  </w:r>
                  <w:r>
                    <w:rPr>
                      <w:spacing w:val="-69"/>
                      <w:w w:val="99"/>
                    </w:rPr>
                    <w:t>7</w:t>
                  </w:r>
                  <w:r>
                    <w:rPr/>
                    <w:t>,</w:t>
                  </w:r>
                  <w:r>
                    <w:rPr>
                      <w:spacing w:val="-15"/>
                    </w:rPr>
                    <w:t> </w:t>
                  </w:r>
                  <w:r>
                    <w:rPr>
                      <w:spacing w:val="4"/>
                      <w:w w:val="99"/>
                    </w:rPr>
                    <w:t>y</w:t>
                  </w:r>
                  <w:r>
                    <w:rPr>
                      <w:spacing w:val="2"/>
                    </w:rPr>
                    <w:t>e</w:t>
                  </w:r>
                  <w:r>
                    <w:rPr>
                      <w:spacing w:val="4"/>
                      <w:w w:val="99"/>
                    </w:rPr>
                    <w:t>a</w:t>
                  </w:r>
                  <w:r>
                    <w:rPr/>
                    <w:t>rs</w:t>
                  </w:r>
                  <w:r>
                    <w:rPr>
                      <w:spacing w:val="21"/>
                    </w:rPr>
                    <w:t> </w:t>
                  </w:r>
                  <w:r>
                    <w:rPr>
                      <w:w w:val="99"/>
                    </w:rPr>
                    <w:t>t</w:t>
                  </w:r>
                  <w:r>
                    <w:rPr>
                      <w:spacing w:val="6"/>
                    </w:rPr>
                    <w:t>h</w:t>
                  </w:r>
                  <w:r>
                    <w:rPr/>
                    <w:t>e</w:t>
                  </w:r>
                  <w:r>
                    <w:rPr>
                      <w:spacing w:val="25"/>
                    </w:rPr>
                    <w:t> </w:t>
                  </w:r>
                  <w:r>
                    <w:rPr>
                      <w:spacing w:val="16"/>
                      <w:w w:val="99"/>
                    </w:rPr>
                    <w:t>m</w:t>
                  </w:r>
                  <w:r>
                    <w:rPr>
                      <w:spacing w:val="4"/>
                    </w:rPr>
                    <w:t>o</w:t>
                  </w:r>
                  <w:r>
                    <w:rPr>
                      <w:spacing w:val="3"/>
                    </w:rPr>
                    <w:t>s</w:t>
                  </w:r>
                  <w:r>
                    <w:rPr>
                      <w:w w:val="99"/>
                    </w:rPr>
                    <w:t>t</w:t>
                  </w:r>
                  <w:r>
                    <w:rPr>
                      <w:spacing w:val="21"/>
                    </w:rPr>
                    <w:t> </w:t>
                  </w:r>
                  <w:r>
                    <w:rPr>
                      <w:spacing w:val="1"/>
                    </w:rPr>
                    <w:t>l</w:t>
                  </w:r>
                  <w:r>
                    <w:rPr>
                      <w:spacing w:val="8"/>
                    </w:rPr>
                    <w:t>o</w:t>
                  </w:r>
                  <w:r>
                    <w:rPr>
                      <w:spacing w:val="9"/>
                      <w:w w:val="99"/>
                    </w:rPr>
                    <w:t>y</w:t>
                  </w:r>
                  <w:r>
                    <w:rPr>
                      <w:spacing w:val="10"/>
                      <w:w w:val="99"/>
                    </w:rPr>
                    <w:t>a</w:t>
                  </w:r>
                  <w:r>
                    <w:rPr/>
                    <w:t>l</w:t>
                  </w:r>
                  <w:r>
                    <w:rPr>
                      <w:spacing w:val="19"/>
                    </w:rPr>
                    <w:t> </w:t>
                  </w:r>
                  <w:r>
                    <w:rPr>
                      <w:spacing w:val="3"/>
                      <w:w w:val="99"/>
                    </w:rPr>
                    <w:t>a</w:t>
                  </w:r>
                  <w:r>
                    <w:rPr>
                      <w:spacing w:val="4"/>
                    </w:rPr>
                    <w:t>n</w:t>
                  </w:r>
                  <w:r>
                    <w:rPr>
                      <w:w w:val="99"/>
                    </w:rPr>
                    <w:t>d </w:t>
                  </w:r>
                  <w:r>
                    <w:rPr>
                      <w:spacing w:val="3"/>
                    </w:rPr>
                    <w:t>patient </w:t>
                  </w:r>
                  <w:r>
                    <w:rPr/>
                    <w:t>o f </w:t>
                  </w:r>
                  <w:r>
                    <w:rPr>
                      <w:spacing w:val="4"/>
                    </w:rPr>
                    <w:t>Bakunin’s</w:t>
                  </w:r>
                  <w:r>
                    <w:rPr>
                      <w:spacing w:val="24"/>
                    </w:rPr>
                    <w:t> </w:t>
                  </w:r>
                  <w:r>
                    <w:rPr>
                      <w:spacing w:val="2"/>
                    </w:rPr>
                    <w:t>friends.1</w:t>
                  </w:r>
                </w:p>
                <w:p>
                  <w:pPr>
                    <w:pStyle w:val="BodyText"/>
                    <w:spacing w:line="252" w:lineRule="auto"/>
                    <w:ind w:left="1082" w:right="1011" w:firstLine="212"/>
                    <w:jc w:val="both"/>
                  </w:pPr>
                  <w:r>
                    <w:rPr>
                      <w:spacing w:val="2"/>
                    </w:rPr>
                    <w:t>Bakunin </w:t>
                  </w:r>
                  <w:r>
                    <w:rPr>
                      <w:spacing w:val="4"/>
                    </w:rPr>
                    <w:t>joined </w:t>
                  </w:r>
                  <w:r>
                    <w:rPr>
                      <w:spacing w:val="2"/>
                    </w:rPr>
                    <w:t>Herwegh </w:t>
                  </w:r>
                  <w:r>
                    <w:rPr/>
                    <w:t>in </w:t>
                  </w:r>
                  <w:r>
                    <w:rPr>
                      <w:spacing w:val="2"/>
                    </w:rPr>
                    <w:t>Karlsruhe.  </w:t>
                  </w:r>
                  <w:r>
                    <w:rPr/>
                    <w:t>On  </w:t>
                  </w:r>
                  <w:r>
                    <w:rPr>
                      <w:spacing w:val="3"/>
                    </w:rPr>
                    <w:t>January</w:t>
                  </w:r>
                  <w:r>
                    <w:rPr>
                      <w:spacing w:val="58"/>
                    </w:rPr>
                    <w:t> </w:t>
                  </w:r>
                  <w:r>
                    <w:rPr/>
                    <w:t>6th, </w:t>
                  </w:r>
                  <w:r>
                    <w:rPr>
                      <w:spacing w:val="-4"/>
                    </w:rPr>
                    <w:t>1843, </w:t>
                  </w:r>
                  <w:r>
                    <w:rPr>
                      <w:spacing w:val="4"/>
                    </w:rPr>
                    <w:t>they </w:t>
                  </w:r>
                  <w:r>
                    <w:rPr/>
                    <w:t>were in Strassburg— </w:t>
                  </w:r>
                  <w:r>
                    <w:rPr>
                      <w:spacing w:val="4"/>
                    </w:rPr>
                    <w:t>Bakunin’s </w:t>
                  </w:r>
                  <w:r>
                    <w:rPr/>
                    <w:t>first step </w:t>
                  </w:r>
                  <w:r>
                    <w:rPr>
                      <w:spacing w:val="2"/>
                    </w:rPr>
                    <w:t>on French </w:t>
                  </w:r>
                  <w:r>
                    <w:rPr/>
                    <w:t>soil;  </w:t>
                  </w:r>
                  <w:r>
                    <w:rPr>
                      <w:spacing w:val="2"/>
                    </w:rPr>
                    <w:t>and  </w:t>
                  </w:r>
                  <w:r>
                    <w:rPr/>
                    <w:t>a few  </w:t>
                  </w:r>
                  <w:r>
                    <w:rPr>
                      <w:spacing w:val="3"/>
                    </w:rPr>
                    <w:t>days </w:t>
                  </w:r>
                  <w:r>
                    <w:rPr/>
                    <w:t>later </w:t>
                  </w:r>
                  <w:r>
                    <w:rPr>
                      <w:spacing w:val="4"/>
                    </w:rPr>
                    <w:t>they </w:t>
                  </w:r>
                  <w:r>
                    <w:rPr>
                      <w:spacing w:val="2"/>
                    </w:rPr>
                    <w:t>reached</w:t>
                  </w:r>
                  <w:r>
                    <w:rPr>
                      <w:spacing w:val="55"/>
                    </w:rPr>
                    <w:t> </w:t>
                  </w:r>
                  <w:r>
                    <w:rPr>
                      <w:spacing w:val="4"/>
                    </w:rPr>
                    <w:t>Zurich.2</w:t>
                  </w:r>
                </w:p>
                <w:p>
                  <w:pPr>
                    <w:spacing w:line="176" w:lineRule="exact" w:before="95"/>
                    <w:ind w:left="1258" w:right="0" w:firstLine="0"/>
                    <w:jc w:val="left"/>
                    <w:rPr>
                      <w:b/>
                      <w:sz w:val="15"/>
                    </w:rPr>
                  </w:pPr>
                  <w:r>
                    <w:rPr>
                      <w:b/>
                      <w:sz w:val="15"/>
                    </w:rPr>
                    <w:t>1 </w:t>
                  </w:r>
                  <w:r>
                    <w:rPr>
                      <w:b/>
                      <w:i/>
                      <w:sz w:val="15"/>
                    </w:rPr>
                    <w:t>Materiali</w:t>
                  </w:r>
                  <w:r>
                    <w:rPr>
                      <w:b/>
                      <w:sz w:val="15"/>
                    </w:rPr>
                    <w:t>, ed.  Polonsky, ii.  388; </w:t>
                  </w:r>
                  <w:r>
                    <w:rPr>
                      <w:b/>
                      <w:i/>
                      <w:sz w:val="15"/>
                    </w:rPr>
                    <w:t>Sobranie, </w:t>
                  </w:r>
                  <w:r>
                    <w:rPr>
                      <w:b/>
                      <w:sz w:val="15"/>
                    </w:rPr>
                    <w:t>ed.  Steklov, iii.  107,    164.</w:t>
                  </w:r>
                </w:p>
                <w:p>
                  <w:pPr>
                    <w:spacing w:line="168" w:lineRule="exact" w:before="9"/>
                    <w:ind w:left="1096" w:right="1010" w:firstLine="168"/>
                    <w:jc w:val="both"/>
                    <w:rPr>
                      <w:b/>
                      <w:sz w:val="15"/>
                    </w:rPr>
                  </w:pPr>
                  <w:r>
                    <w:rPr>
                      <w:b/>
                      <w:sz w:val="15"/>
                    </w:rPr>
                    <w:t>2 Herwegh, </w:t>
                  </w:r>
                  <w:r>
                    <w:rPr>
                      <w:b/>
                      <w:i/>
                      <w:sz w:val="15"/>
                    </w:rPr>
                    <w:t>Briefwechsel, </w:t>
                  </w:r>
                  <w:r>
                    <w:rPr>
                      <w:b/>
                      <w:sz w:val="15"/>
                    </w:rPr>
                    <w:t>pp. 104, 113; </w:t>
                  </w:r>
                  <w:r>
                    <w:rPr>
                      <w:b/>
                      <w:i/>
                      <w:sz w:val="15"/>
                    </w:rPr>
                    <w:t>Sobranie</w:t>
                  </w:r>
                  <w:r>
                    <w:rPr>
                      <w:b/>
                      <w:sz w:val="15"/>
                    </w:rPr>
                    <w:t>,  ed.  Steklov,  iii.  172-3 (where  No.  461  appears to be wrongly dated).</w:t>
                  </w:r>
                </w:p>
              </w:txbxContent>
            </v:textbox>
            <w10:wrap type="none"/>
          </v:shape>
        </w:pict>
      </w:r>
      <w:r>
        <w:rPr/>
        <w:drawing>
          <wp:anchor distT="0" distB="0" distL="0" distR="0" allowOverlap="1" layoutInCell="1" locked="0" behindDoc="1" simplePos="0" relativeHeight="268185143">
            <wp:simplePos x="0" y="0"/>
            <wp:positionH relativeFrom="page">
              <wp:posOffset>0</wp:posOffset>
            </wp:positionH>
            <wp:positionV relativeFrom="page">
              <wp:posOffset>0</wp:posOffset>
            </wp:positionV>
            <wp:extent cx="5045064" cy="7778496"/>
            <wp:effectExtent l="0" t="0" r="0" b="0"/>
            <wp:wrapNone/>
            <wp:docPr id="241" name="image125.png" descr=""/>
            <wp:cNvGraphicFramePr>
              <a:graphicFrameLocks noChangeAspect="1"/>
            </wp:cNvGraphicFramePr>
            <a:graphic>
              <a:graphicData uri="http://schemas.openxmlformats.org/drawingml/2006/picture">
                <pic:pic>
                  <pic:nvPicPr>
                    <pic:cNvPr id="242" name="image125.png"/>
                    <pic:cNvPicPr/>
                  </pic:nvPicPr>
                  <pic:blipFill>
                    <a:blip r:embed="rId12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0288"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4"/>
                    <w:rPr>
                      <w:rFonts w:ascii="Times New Roman"/>
                      <w:sz w:val="25"/>
                    </w:rPr>
                  </w:pPr>
                </w:p>
                <w:p>
                  <w:pPr>
                    <w:pStyle w:val="BodyText"/>
                    <w:spacing w:line="506" w:lineRule="auto"/>
                    <w:ind w:left="3050" w:right="2940" w:firstLine="14"/>
                    <w:jc w:val="center"/>
                  </w:pPr>
                  <w:r>
                    <w:rPr>
                      <w:spacing w:val="2"/>
                    </w:rPr>
                    <w:t>CHAPTER  </w:t>
                  </w:r>
                  <w:r>
                    <w:rPr>
                      <w:spacing w:val="-7"/>
                    </w:rPr>
                    <w:t>10  </w:t>
                  </w:r>
                  <w:r>
                    <w:rPr>
                      <w:spacing w:val="-3"/>
                    </w:rPr>
                    <w:t>SWISS </w:t>
                  </w:r>
                  <w:r>
                    <w:rPr>
                      <w:spacing w:val="3"/>
                    </w:rPr>
                    <w:t> INTERLUDE</w:t>
                  </w:r>
                </w:p>
                <w:p>
                  <w:pPr>
                    <w:pStyle w:val="BodyText"/>
                    <w:spacing w:line="224" w:lineRule="exact"/>
                    <w:ind w:left="874" w:right="793"/>
                    <w:jc w:val="center"/>
                  </w:pPr>
                  <w:r>
                    <w:rPr>
                      <w:sz w:val="20"/>
                    </w:rPr>
                    <w:t>T</w:t>
                  </w:r>
                  <w:r>
                    <w:rPr>
                      <w:sz w:val="16"/>
                    </w:rPr>
                    <w:t>h e b e   </w:t>
                  </w:r>
                  <w:r>
                    <w:rPr/>
                    <w:t>was a pause while Bakunin took stock o f the    situation</w:t>
                  </w:r>
                </w:p>
                <w:p>
                  <w:pPr>
                    <w:pStyle w:val="BodyText"/>
                    <w:spacing w:line="249" w:lineRule="auto" w:before="6"/>
                    <w:ind w:left="1043" w:right="985" w:firstLine="31"/>
                    <w:jc w:val="both"/>
                  </w:pPr>
                  <w:r>
                    <w:rPr>
                      <w:spacing w:val="3"/>
                    </w:rPr>
                    <w:t>and</w:t>
                  </w:r>
                  <w:r>
                    <w:rPr>
                      <w:spacing w:val="-4"/>
                    </w:rPr>
                    <w:t> </w:t>
                  </w:r>
                  <w:r>
                    <w:rPr>
                      <w:spacing w:val="4"/>
                    </w:rPr>
                    <w:t>looked</w:t>
                  </w:r>
                  <w:r>
                    <w:rPr>
                      <w:spacing w:val="7"/>
                    </w:rPr>
                    <w:t> </w:t>
                  </w:r>
                  <w:r>
                    <w:rPr>
                      <w:spacing w:val="6"/>
                    </w:rPr>
                    <w:t>about</w:t>
                  </w:r>
                  <w:r>
                    <w:rPr>
                      <w:spacing w:val="-2"/>
                    </w:rPr>
                    <w:t> </w:t>
                  </w:r>
                  <w:r>
                    <w:rPr/>
                    <w:t>him</w:t>
                  </w:r>
                  <w:r>
                    <w:rPr>
                      <w:spacing w:val="6"/>
                    </w:rPr>
                    <w:t> </w:t>
                  </w:r>
                  <w:r>
                    <w:rPr>
                      <w:spacing w:val="3"/>
                    </w:rPr>
                    <w:t>for</w:t>
                  </w:r>
                  <w:r>
                    <w:rPr>
                      <w:spacing w:val="-3"/>
                    </w:rPr>
                    <w:t> </w:t>
                  </w:r>
                  <w:r>
                    <w:rPr/>
                    <w:t>new</w:t>
                  </w:r>
                  <w:r>
                    <w:rPr>
                      <w:spacing w:val="-13"/>
                    </w:rPr>
                    <w:t> </w:t>
                  </w:r>
                  <w:r>
                    <w:rPr>
                      <w:spacing w:val="2"/>
                    </w:rPr>
                    <w:t>worlds</w:t>
                  </w:r>
                  <w:r>
                    <w:rPr>
                      <w:spacing w:val="-16"/>
                    </w:rPr>
                    <w:t> </w:t>
                  </w:r>
                  <w:r>
                    <w:rPr>
                      <w:spacing w:val="3"/>
                    </w:rPr>
                    <w:t>to</w:t>
                  </w:r>
                  <w:r>
                    <w:rPr>
                      <w:spacing w:val="5"/>
                    </w:rPr>
                    <w:t> </w:t>
                  </w:r>
                  <w:r>
                    <w:rPr>
                      <w:spacing w:val="3"/>
                    </w:rPr>
                    <w:t>conquer.</w:t>
                  </w:r>
                  <w:r>
                    <w:rPr>
                      <w:spacing w:val="-12"/>
                    </w:rPr>
                    <w:t> </w:t>
                  </w:r>
                  <w:r>
                    <w:rPr>
                      <w:spacing w:val="4"/>
                    </w:rPr>
                    <w:t>The</w:t>
                  </w:r>
                  <w:r>
                    <w:rPr>
                      <w:spacing w:val="-13"/>
                    </w:rPr>
                    <w:t> </w:t>
                  </w:r>
                  <w:r>
                    <w:rPr>
                      <w:spacing w:val="5"/>
                    </w:rPr>
                    <w:t>momentary </w:t>
                  </w:r>
                  <w:r>
                    <w:rPr/>
                    <w:t>diffidence </w:t>
                  </w:r>
                  <w:r>
                    <w:rPr>
                      <w:spacing w:val="3"/>
                    </w:rPr>
                    <w:t>which </w:t>
                  </w:r>
                  <w:r>
                    <w:rPr/>
                    <w:t>he </w:t>
                  </w:r>
                  <w:r>
                    <w:rPr>
                      <w:spacing w:val="3"/>
                    </w:rPr>
                    <w:t>had felt  </w:t>
                  </w:r>
                  <w:r>
                    <w:rPr>
                      <w:spacing w:val="2"/>
                    </w:rPr>
                    <w:t>on  </w:t>
                  </w:r>
                  <w:r>
                    <w:rPr/>
                    <w:t>his  first  </w:t>
                  </w:r>
                  <w:r>
                    <w:rPr>
                      <w:spacing w:val="2"/>
                    </w:rPr>
                    <w:t>arrival </w:t>
                  </w:r>
                  <w:r>
                    <w:rPr/>
                    <w:t>in  Berlin  </w:t>
                  </w:r>
                  <w:r>
                    <w:rPr>
                      <w:spacing w:val="6"/>
                    </w:rPr>
                    <w:t>two </w:t>
                  </w:r>
                  <w:r>
                    <w:rPr>
                      <w:spacing w:val="3"/>
                    </w:rPr>
                    <w:t>and </w:t>
                  </w:r>
                  <w:r>
                    <w:rPr/>
                    <w:t>a </w:t>
                  </w:r>
                  <w:r>
                    <w:rPr>
                      <w:spacing w:val="7"/>
                    </w:rPr>
                    <w:t>half </w:t>
                  </w:r>
                  <w:r>
                    <w:rPr/>
                    <w:t>years </w:t>
                  </w:r>
                  <w:r>
                    <w:rPr>
                      <w:spacing w:val="3"/>
                    </w:rPr>
                    <w:t>before, </w:t>
                  </w:r>
                  <w:r>
                    <w:rPr>
                      <w:spacing w:val="6"/>
                    </w:rPr>
                    <w:t>overtook </w:t>
                  </w:r>
                  <w:r>
                    <w:rPr/>
                    <w:t>him again in </w:t>
                  </w:r>
                  <w:r>
                    <w:rPr>
                      <w:spacing w:val="2"/>
                    </w:rPr>
                    <w:t>Zürich. </w:t>
                  </w:r>
                  <w:r>
                    <w:rPr>
                      <w:spacing w:val="9"/>
                    </w:rPr>
                    <w:t>Every­ </w:t>
                  </w:r>
                  <w:r>
                    <w:rPr>
                      <w:spacing w:val="3"/>
                    </w:rPr>
                    <w:t>thing west </w:t>
                  </w:r>
                  <w:r>
                    <w:rPr/>
                    <w:t>o f Berlin and </w:t>
                  </w:r>
                  <w:r>
                    <w:rPr>
                      <w:spacing w:val="2"/>
                    </w:rPr>
                    <w:t>Dresden </w:t>
                  </w:r>
                  <w:r>
                    <w:rPr/>
                    <w:t>was strange </w:t>
                  </w:r>
                  <w:r>
                    <w:rPr>
                      <w:spacing w:val="3"/>
                    </w:rPr>
                    <w:t>and </w:t>
                  </w:r>
                  <w:r>
                    <w:rPr/>
                    <w:t>unfamiliar; </w:t>
                  </w:r>
                  <w:r>
                    <w:rPr>
                      <w:spacing w:val="3"/>
                    </w:rPr>
                    <w:t>and </w:t>
                  </w:r>
                  <w:r>
                    <w:rPr/>
                    <w:t>he knew </w:t>
                  </w:r>
                  <w:r>
                    <w:rPr>
                      <w:spacing w:val="8"/>
                    </w:rPr>
                    <w:t>nobody </w:t>
                  </w:r>
                  <w:r>
                    <w:rPr>
                      <w:spacing w:val="6"/>
                    </w:rPr>
                    <w:t>except </w:t>
                  </w:r>
                  <w:r>
                    <w:rPr>
                      <w:spacing w:val="3"/>
                    </w:rPr>
                    <w:t>Herwegh. </w:t>
                  </w:r>
                  <w:r>
                    <w:rPr>
                      <w:spacing w:val="2"/>
                    </w:rPr>
                    <w:t>Herwegh </w:t>
                  </w:r>
                  <w:r>
                    <w:rPr/>
                    <w:t>was </w:t>
                  </w:r>
                  <w:r>
                    <w:rPr>
                      <w:spacing w:val="3"/>
                    </w:rPr>
                    <w:t>no </w:t>
                  </w:r>
                  <w:r>
                    <w:rPr>
                      <w:spacing w:val="4"/>
                    </w:rPr>
                    <w:t>political </w:t>
                  </w:r>
                  <w:r>
                    <w:rPr/>
                    <w:t>leader </w:t>
                  </w:r>
                  <w:r>
                    <w:rPr>
                      <w:spacing w:val="4"/>
                    </w:rPr>
                    <w:t>or </w:t>
                  </w:r>
                  <w:r>
                    <w:rPr/>
                    <w:t>organiser </w:t>
                  </w:r>
                  <w:r>
                    <w:rPr>
                      <w:spacing w:val="3"/>
                    </w:rPr>
                    <w:t>and, </w:t>
                  </w:r>
                  <w:r>
                    <w:rPr>
                      <w:spacing w:val="4"/>
                    </w:rPr>
                    <w:t>for </w:t>
                  </w:r>
                  <w:r>
                    <w:rPr>
                      <w:spacing w:val="2"/>
                    </w:rPr>
                    <w:t>the </w:t>
                  </w:r>
                  <w:r>
                    <w:rPr>
                      <w:spacing w:val="5"/>
                    </w:rPr>
                    <w:t>moment, </w:t>
                  </w:r>
                  <w:r>
                    <w:rPr/>
                    <w:t>was </w:t>
                  </w:r>
                  <w:r>
                    <w:rPr>
                      <w:spacing w:val="4"/>
                    </w:rPr>
                    <w:t>absorbed </w:t>
                  </w:r>
                  <w:r>
                    <w:rPr/>
                    <w:t>in </w:t>
                  </w:r>
                  <w:r>
                    <w:rPr>
                      <w:spacing w:val="2"/>
                    </w:rPr>
                    <w:t>the preparations </w:t>
                  </w:r>
                  <w:r>
                    <w:rPr>
                      <w:spacing w:val="5"/>
                    </w:rPr>
                    <w:t>for </w:t>
                  </w:r>
                  <w:r>
                    <w:rPr/>
                    <w:t>his brilliant marriage. </w:t>
                  </w:r>
                  <w:r>
                    <w:rPr>
                      <w:spacing w:val="3"/>
                    </w:rPr>
                    <w:t>Bakunin  lived  </w:t>
                  </w:r>
                  <w:r>
                    <w:rPr/>
                    <w:t>alone,  </w:t>
                  </w:r>
                  <w:r>
                    <w:rPr>
                      <w:spacing w:val="5"/>
                    </w:rPr>
                    <w:t>just </w:t>
                  </w:r>
                  <w:r>
                    <w:rPr>
                      <w:spacing w:val="2"/>
                    </w:rPr>
                    <w:t>outside </w:t>
                  </w:r>
                  <w:r>
                    <w:rPr>
                      <w:spacing w:val="3"/>
                    </w:rPr>
                    <w:t>Zürich, </w:t>
                  </w:r>
                  <w:r>
                    <w:rPr/>
                    <w:t>in a </w:t>
                  </w:r>
                  <w:r>
                    <w:rPr>
                      <w:spacing w:val="3"/>
                    </w:rPr>
                    <w:t>room </w:t>
                  </w:r>
                  <w:r>
                    <w:rPr>
                      <w:spacing w:val="5"/>
                    </w:rPr>
                    <w:t>that looked </w:t>
                  </w:r>
                  <w:r>
                    <w:rPr/>
                    <w:t>across the lake </w:t>
                  </w:r>
                  <w:r>
                    <w:rPr>
                      <w:spacing w:val="3"/>
                    </w:rPr>
                    <w:t>to </w:t>
                  </w:r>
                  <w:r>
                    <w:rPr>
                      <w:spacing w:val="2"/>
                    </w:rPr>
                    <w:t>the </w:t>
                  </w:r>
                  <w:r>
                    <w:rPr>
                      <w:spacing w:val="4"/>
                    </w:rPr>
                    <w:t>snow-clad </w:t>
                  </w:r>
                  <w:r>
                    <w:rPr>
                      <w:spacing w:val="2"/>
                    </w:rPr>
                    <w:t>mountains. </w:t>
                  </w:r>
                  <w:r>
                    <w:rPr>
                      <w:spacing w:val="5"/>
                    </w:rPr>
                    <w:t>He </w:t>
                  </w:r>
                  <w:r>
                    <w:rPr>
                      <w:spacing w:val="2"/>
                    </w:rPr>
                    <w:t>drank </w:t>
                  </w:r>
                  <w:r>
                    <w:rPr/>
                    <w:t>in </w:t>
                  </w:r>
                  <w:r>
                    <w:rPr>
                      <w:spacing w:val="2"/>
                    </w:rPr>
                    <w:t>the </w:t>
                  </w:r>
                  <w:r>
                    <w:rPr>
                      <w:spacing w:val="3"/>
                    </w:rPr>
                    <w:t>hitherto </w:t>
                  </w:r>
                  <w:r>
                    <w:rPr>
                      <w:spacing w:val="6"/>
                    </w:rPr>
                    <w:t>undreamed-of </w:t>
                  </w:r>
                  <w:r>
                    <w:rPr/>
                    <w:t>beauties o f the Swiss </w:t>
                  </w:r>
                  <w:r>
                    <w:rPr>
                      <w:spacing w:val="2"/>
                    </w:rPr>
                    <w:t>landscape. </w:t>
                  </w:r>
                  <w:r>
                    <w:rPr>
                      <w:spacing w:val="5"/>
                    </w:rPr>
                    <w:t>He rowed </w:t>
                  </w:r>
                  <w:r>
                    <w:rPr>
                      <w:spacing w:val="3"/>
                    </w:rPr>
                    <w:t>with </w:t>
                  </w:r>
                  <w:r>
                    <w:rPr>
                      <w:spacing w:val="2"/>
                    </w:rPr>
                    <w:t>Herwegh on the </w:t>
                  </w:r>
                  <w:r>
                    <w:rPr/>
                    <w:t>lake, </w:t>
                  </w:r>
                  <w:r>
                    <w:rPr>
                      <w:spacing w:val="3"/>
                    </w:rPr>
                    <w:t>and </w:t>
                  </w:r>
                  <w:r>
                    <w:rPr>
                      <w:spacing w:val="5"/>
                    </w:rPr>
                    <w:t>they </w:t>
                  </w:r>
                  <w:r>
                    <w:rPr/>
                    <w:t>“ </w:t>
                  </w:r>
                  <w:r>
                    <w:rPr>
                      <w:spacing w:val="2"/>
                    </w:rPr>
                    <w:t>dreamed </w:t>
                  </w:r>
                  <w:r>
                    <w:rPr>
                      <w:spacing w:val="3"/>
                    </w:rPr>
                    <w:t>and </w:t>
                  </w:r>
                  <w:r>
                    <w:rPr/>
                    <w:t>laughed </w:t>
                  </w:r>
                  <w:r>
                    <w:rPr>
                      <w:spacing w:val="3"/>
                    </w:rPr>
                    <w:t>and </w:t>
                  </w:r>
                  <w:r>
                    <w:rPr/>
                    <w:t>were sad </w:t>
                  </w:r>
                  <w:r>
                    <w:rPr>
                      <w:spacing w:val="5"/>
                    </w:rPr>
                    <w:t>together” </w:t>
                  </w:r>
                  <w:r>
                    <w:rPr/>
                    <w:t>; </w:t>
                  </w:r>
                  <w:r>
                    <w:rPr>
                      <w:spacing w:val="3"/>
                    </w:rPr>
                    <w:t>and </w:t>
                  </w:r>
                  <w:r>
                    <w:rPr/>
                    <w:t>he </w:t>
                  </w:r>
                  <w:r>
                    <w:rPr>
                      <w:spacing w:val="5"/>
                    </w:rPr>
                    <w:t>loved </w:t>
                  </w:r>
                  <w:r>
                    <w:rPr/>
                    <w:t>his </w:t>
                  </w:r>
                  <w:r>
                    <w:rPr>
                      <w:spacing w:val="4"/>
                    </w:rPr>
                    <w:t>companion </w:t>
                  </w:r>
                  <w:r>
                    <w:rPr/>
                    <w:t>“ as </w:t>
                  </w:r>
                  <w:r>
                    <w:rPr>
                      <w:spacing w:val="4"/>
                    </w:rPr>
                    <w:t>brother </w:t>
                  </w:r>
                  <w:r>
                    <w:rPr>
                      <w:spacing w:val="3"/>
                    </w:rPr>
                    <w:t>loves </w:t>
                  </w:r>
                  <w:r>
                    <w:rPr/>
                    <w:t>sister” — </w:t>
                  </w:r>
                  <w:r>
                    <w:rPr>
                      <w:spacing w:val="7"/>
                    </w:rPr>
                    <w:t>not </w:t>
                  </w:r>
                  <w:r>
                    <w:rPr>
                      <w:spacing w:val="5"/>
                    </w:rPr>
                    <w:t>without </w:t>
                  </w:r>
                  <w:r>
                    <w:rPr/>
                    <w:t>a certain air o f </w:t>
                  </w:r>
                  <w:r>
                    <w:rPr>
                      <w:spacing w:val="5"/>
                    </w:rPr>
                    <w:t>protective </w:t>
                  </w:r>
                  <w:r>
                    <w:rPr>
                      <w:spacing w:val="2"/>
                    </w:rPr>
                    <w:t>condescension </w:t>
                  </w:r>
                  <w:r>
                    <w:rPr>
                      <w:spacing w:val="4"/>
                    </w:rPr>
                    <w:t>towards </w:t>
                  </w:r>
                  <w:r>
                    <w:rPr>
                      <w:spacing w:val="2"/>
                    </w:rPr>
                    <w:t>the weaker </w:t>
                  </w:r>
                  <w:r>
                    <w:rPr/>
                    <w:t>nature. </w:t>
                  </w:r>
                  <w:r>
                    <w:rPr>
                      <w:spacing w:val="4"/>
                    </w:rPr>
                    <w:t>Early </w:t>
                  </w:r>
                  <w:r>
                    <w:rPr/>
                    <w:t>in </w:t>
                  </w:r>
                  <w:r>
                    <w:rPr>
                      <w:spacing w:val="5"/>
                    </w:rPr>
                    <w:t>February </w:t>
                  </w:r>
                  <w:r>
                    <w:rPr>
                      <w:spacing w:val="3"/>
                    </w:rPr>
                    <w:t>Bakunin climbed the </w:t>
                  </w:r>
                  <w:r>
                    <w:rPr>
                      <w:spacing w:val="5"/>
                    </w:rPr>
                    <w:t>Uetli- </w:t>
                  </w:r>
                  <w:r>
                    <w:rPr>
                      <w:spacing w:val="3"/>
                    </w:rPr>
                    <w:t>berg, </w:t>
                  </w:r>
                  <w:r>
                    <w:rPr/>
                    <w:t>where he </w:t>
                  </w:r>
                  <w:r>
                    <w:rPr>
                      <w:spacing w:val="4"/>
                    </w:rPr>
                    <w:t>found </w:t>
                  </w:r>
                  <w:r>
                    <w:rPr>
                      <w:spacing w:val="2"/>
                    </w:rPr>
                    <w:t>already </w:t>
                  </w:r>
                  <w:r>
                    <w:rPr/>
                    <w:t>in </w:t>
                  </w:r>
                  <w:r>
                    <w:rPr>
                      <w:spacing w:val="4"/>
                    </w:rPr>
                    <w:t>bloom </w:t>
                  </w:r>
                  <w:r>
                    <w:rPr>
                      <w:spacing w:val="2"/>
                    </w:rPr>
                    <w:t>the </w:t>
                  </w:r>
                  <w:r>
                    <w:rPr>
                      <w:spacing w:val="3"/>
                    </w:rPr>
                    <w:t>snowdrops and </w:t>
                  </w:r>
                  <w:r>
                    <w:rPr/>
                    <w:t>“ little </w:t>
                  </w:r>
                  <w:r>
                    <w:rPr>
                      <w:spacing w:val="2"/>
                    </w:rPr>
                    <w:t>purple  </w:t>
                  </w:r>
                  <w:r>
                    <w:rPr/>
                    <w:t>flowers  </w:t>
                  </w:r>
                  <w:r>
                    <w:rPr>
                      <w:spacing w:val="5"/>
                    </w:rPr>
                    <w:t>that </w:t>
                  </w:r>
                  <w:r>
                    <w:rPr/>
                    <w:t>smell like  </w:t>
                  </w:r>
                  <w:r>
                    <w:rPr>
                      <w:spacing w:val="5"/>
                    </w:rPr>
                    <w:t>hyacinth” </w:t>
                  </w:r>
                  <w:r>
                    <w:rPr/>
                    <w:t>; </w:t>
                  </w:r>
                  <w:r>
                    <w:rPr>
                      <w:spacing w:val="3"/>
                    </w:rPr>
                    <w:t>and </w:t>
                  </w:r>
                  <w:r>
                    <w:rPr/>
                    <w:t>he pressed three  o f </w:t>
                  </w:r>
                  <w:r>
                    <w:rPr>
                      <w:spacing w:val="2"/>
                    </w:rPr>
                    <w:t>the blossoms and </w:t>
                  </w:r>
                  <w:r>
                    <w:rPr/>
                    <w:t>sent them in his </w:t>
                  </w:r>
                  <w:r>
                    <w:rPr>
                      <w:spacing w:val="6"/>
                    </w:rPr>
                    <w:t>next </w:t>
                  </w:r>
                  <w:r>
                    <w:rPr>
                      <w:spacing w:val="2"/>
                    </w:rPr>
                    <w:t>letter </w:t>
                  </w:r>
                  <w:r>
                    <w:rPr>
                      <w:spacing w:val="4"/>
                    </w:rPr>
                    <w:t>to </w:t>
                  </w:r>
                  <w:r>
                    <w:rPr>
                      <w:spacing w:val="3"/>
                    </w:rPr>
                    <w:t>Premukhino. </w:t>
                  </w:r>
                  <w:r>
                    <w:rPr>
                      <w:spacing w:val="5"/>
                    </w:rPr>
                    <w:t>Philosophy </w:t>
                  </w:r>
                  <w:r>
                    <w:rPr/>
                    <w:t>was </w:t>
                  </w:r>
                  <w:r>
                    <w:rPr>
                      <w:spacing w:val="4"/>
                    </w:rPr>
                    <w:t>forgotten, </w:t>
                  </w:r>
                  <w:r>
                    <w:rPr>
                      <w:spacing w:val="3"/>
                    </w:rPr>
                    <w:t>and politics </w:t>
                  </w:r>
                  <w:r>
                    <w:rPr>
                      <w:spacing w:val="4"/>
                    </w:rPr>
                    <w:t>could  </w:t>
                  </w:r>
                  <w:r>
                    <w:rPr>
                      <w:spacing w:val="15"/>
                    </w:rPr>
                    <w:t> </w:t>
                  </w:r>
                  <w:r>
                    <w:rPr>
                      <w:spacing w:val="2"/>
                    </w:rPr>
                    <w:t>wait.</w:t>
                  </w:r>
                </w:p>
                <w:p>
                  <w:pPr>
                    <w:pStyle w:val="BodyText"/>
                    <w:spacing w:line="223" w:lineRule="auto" w:before="140"/>
                    <w:ind w:left="1027" w:right="1026" w:firstLine="211"/>
                    <w:jc w:val="both"/>
                  </w:pPr>
                  <w:r>
                    <w:rPr>
                      <w:spacing w:val="-5"/>
                    </w:rPr>
                    <w:t>Sometimes </w:t>
                  </w:r>
                  <w:r>
                    <w:rPr/>
                    <w:t>I </w:t>
                  </w:r>
                  <w:r>
                    <w:rPr>
                      <w:spacing w:val="-3"/>
                    </w:rPr>
                    <w:t>he </w:t>
                  </w:r>
                  <w:r>
                    <w:rPr>
                      <w:spacing w:val="-5"/>
                    </w:rPr>
                    <w:t>here </w:t>
                  </w:r>
                  <w:r>
                    <w:rPr/>
                    <w:t>for </w:t>
                  </w:r>
                  <w:r>
                    <w:rPr>
                      <w:spacing w:val="-5"/>
                    </w:rPr>
                    <w:t>hours </w:t>
                  </w:r>
                  <w:r>
                    <w:rPr/>
                    <w:t>together on the divan </w:t>
                  </w:r>
                  <w:r>
                    <w:rPr>
                      <w:spacing w:val="-5"/>
                    </w:rPr>
                    <w:t>[he </w:t>
                  </w:r>
                  <w:r>
                    <w:rPr/>
                    <w:t>wrote to </w:t>
                  </w:r>
                  <w:r>
                    <w:rPr>
                      <w:spacing w:val="-3"/>
                    </w:rPr>
                    <w:t>Paul] </w:t>
                  </w:r>
                  <w:r>
                    <w:rPr>
                      <w:spacing w:val="-4"/>
                    </w:rPr>
                    <w:t>gazing </w:t>
                  </w:r>
                  <w:r>
                    <w:rPr/>
                    <w:t>on the </w:t>
                  </w:r>
                  <w:r>
                    <w:rPr>
                      <w:spacing w:val="-4"/>
                    </w:rPr>
                    <w:t>lake </w:t>
                  </w:r>
                  <w:r>
                    <w:rPr>
                      <w:spacing w:val="-3"/>
                    </w:rPr>
                    <w:t>and </w:t>
                  </w:r>
                  <w:r>
                    <w:rPr/>
                    <w:t>the </w:t>
                  </w:r>
                  <w:r>
                    <w:rPr>
                      <w:spacing w:val="-5"/>
                    </w:rPr>
                    <w:t>mountains, </w:t>
                  </w:r>
                  <w:r>
                    <w:rPr>
                      <w:spacing w:val="-4"/>
                    </w:rPr>
                    <w:t>which </w:t>
                  </w:r>
                  <w:r>
                    <w:rPr>
                      <w:spacing w:val="-5"/>
                    </w:rPr>
                    <w:t>are </w:t>
                  </w:r>
                  <w:r>
                    <w:rPr>
                      <w:spacing w:val="-3"/>
                    </w:rPr>
                    <w:t>specially beautiful in </w:t>
                  </w:r>
                  <w:r>
                    <w:rPr/>
                    <w:t>the </w:t>
                  </w:r>
                  <w:r>
                    <w:rPr>
                      <w:spacing w:val="-4"/>
                    </w:rPr>
                    <w:t>setting </w:t>
                  </w:r>
                  <w:r>
                    <w:rPr>
                      <w:spacing w:val="-5"/>
                    </w:rPr>
                    <w:t>sun, </w:t>
                  </w:r>
                  <w:r>
                    <w:rPr>
                      <w:spacing w:val="-3"/>
                    </w:rPr>
                    <w:t>watching </w:t>
                  </w:r>
                  <w:r>
                    <w:rPr/>
                    <w:t>the </w:t>
                  </w:r>
                  <w:r>
                    <w:rPr>
                      <w:spacing w:val="-3"/>
                    </w:rPr>
                    <w:t>tiniest </w:t>
                  </w:r>
                  <w:r>
                    <w:rPr>
                      <w:spacing w:val="-5"/>
                    </w:rPr>
                    <w:t>changes </w:t>
                  </w:r>
                  <w:r>
                    <w:rPr>
                      <w:spacing w:val="-3"/>
                    </w:rPr>
                    <w:t>in </w:t>
                  </w:r>
                  <w:r>
                    <w:rPr/>
                    <w:t>the </w:t>
                  </w:r>
                  <w:r>
                    <w:rPr>
                      <w:spacing w:val="-3"/>
                    </w:rPr>
                    <w:t>picture,</w:t>
                  </w:r>
                  <w:r>
                    <w:rPr>
                      <w:spacing w:val="-1"/>
                    </w:rPr>
                    <w:t> </w:t>
                  </w:r>
                  <w:r>
                    <w:rPr>
                      <w:spacing w:val="-6"/>
                    </w:rPr>
                    <w:t>changes</w:t>
                  </w:r>
                  <w:r>
                    <w:rPr>
                      <w:spacing w:val="-20"/>
                    </w:rPr>
                    <w:t> </w:t>
                  </w:r>
                  <w:r>
                    <w:rPr/>
                    <w:t>that</w:t>
                  </w:r>
                  <w:r>
                    <w:rPr>
                      <w:spacing w:val="-17"/>
                    </w:rPr>
                    <w:t> </w:t>
                  </w:r>
                  <w:r>
                    <w:rPr/>
                    <w:t>follow</w:t>
                  </w:r>
                  <w:r>
                    <w:rPr>
                      <w:spacing w:val="-1"/>
                    </w:rPr>
                    <w:t> </w:t>
                  </w:r>
                  <w:r>
                    <w:rPr>
                      <w:spacing w:val="-2"/>
                    </w:rPr>
                    <w:t>one</w:t>
                  </w:r>
                  <w:r>
                    <w:rPr>
                      <w:spacing w:val="-12"/>
                    </w:rPr>
                    <w:t> </w:t>
                  </w:r>
                  <w:r>
                    <w:rPr>
                      <w:spacing w:val="-3"/>
                    </w:rPr>
                    <w:t>another</w:t>
                  </w:r>
                  <w:r>
                    <w:rPr>
                      <w:spacing w:val="-20"/>
                    </w:rPr>
                    <w:t> </w:t>
                  </w:r>
                  <w:r>
                    <w:rPr/>
                    <w:t>without</w:t>
                  </w:r>
                  <w:r>
                    <w:rPr>
                      <w:spacing w:val="-11"/>
                    </w:rPr>
                    <w:t> </w:t>
                  </w:r>
                  <w:r>
                    <w:rPr>
                      <w:spacing w:val="-6"/>
                    </w:rPr>
                    <w:t>ceasing;</w:t>
                  </w:r>
                  <w:r>
                    <w:rPr>
                      <w:spacing w:val="-8"/>
                    </w:rPr>
                    <w:t> </w:t>
                  </w:r>
                  <w:r>
                    <w:rPr>
                      <w:spacing w:val="-3"/>
                    </w:rPr>
                    <w:t>and</w:t>
                  </w:r>
                  <w:r>
                    <w:rPr>
                      <w:spacing w:val="-16"/>
                    </w:rPr>
                    <w:t> </w:t>
                  </w:r>
                  <w:r>
                    <w:rPr/>
                    <w:t>I</w:t>
                  </w:r>
                  <w:r>
                    <w:rPr>
                      <w:spacing w:val="-3"/>
                    </w:rPr>
                    <w:t> think, think </w:t>
                  </w:r>
                  <w:r>
                    <w:rPr>
                      <w:spacing w:val="3"/>
                    </w:rPr>
                    <w:t>of </w:t>
                  </w:r>
                  <w:r>
                    <w:rPr>
                      <w:spacing w:val="-3"/>
                    </w:rPr>
                    <w:t>everything, and </w:t>
                  </w:r>
                  <w:r>
                    <w:rPr/>
                    <w:t>feel </w:t>
                  </w:r>
                  <w:r>
                    <w:rPr>
                      <w:spacing w:val="-4"/>
                    </w:rPr>
                    <w:t>sad </w:t>
                  </w:r>
                  <w:r>
                    <w:rPr>
                      <w:spacing w:val="-3"/>
                    </w:rPr>
                    <w:t>and </w:t>
                  </w:r>
                  <w:r>
                    <w:rPr>
                      <w:spacing w:val="-4"/>
                    </w:rPr>
                    <w:t>cheerful </w:t>
                  </w:r>
                  <w:r>
                    <w:rPr>
                      <w:spacing w:val="-3"/>
                    </w:rPr>
                    <w:t>and </w:t>
                  </w:r>
                  <w:r>
                    <w:rPr>
                      <w:spacing w:val="-4"/>
                    </w:rPr>
                    <w:t>merry; </w:t>
                  </w:r>
                  <w:r>
                    <w:rPr>
                      <w:spacing w:val="-3"/>
                    </w:rPr>
                    <w:t>and </w:t>
                  </w:r>
                  <w:r>
                    <w:rPr/>
                    <w:t>every­ </w:t>
                  </w:r>
                  <w:r>
                    <w:rPr>
                      <w:spacing w:val="-3"/>
                    </w:rPr>
                    <w:t>thing in </w:t>
                  </w:r>
                  <w:r>
                    <w:rPr/>
                    <w:t>front </w:t>
                  </w:r>
                  <w:r>
                    <w:rPr>
                      <w:spacing w:val="4"/>
                    </w:rPr>
                    <w:t>of </w:t>
                  </w:r>
                  <w:r>
                    <w:rPr/>
                    <w:t>me </w:t>
                  </w:r>
                  <w:r>
                    <w:rPr>
                      <w:spacing w:val="-4"/>
                    </w:rPr>
                    <w:t>is </w:t>
                  </w:r>
                  <w:r>
                    <w:rPr>
                      <w:spacing w:val="-3"/>
                    </w:rPr>
                    <w:t>hidden in </w:t>
                  </w:r>
                  <w:r>
                    <w:rPr/>
                    <w:t>a </w:t>
                  </w:r>
                  <w:r>
                    <w:rPr>
                      <w:spacing w:val="23"/>
                    </w:rPr>
                    <w:t> </w:t>
                  </w:r>
                  <w:r>
                    <w:rPr>
                      <w:spacing w:val="-4"/>
                    </w:rPr>
                    <w:t>mist.</w:t>
                  </w:r>
                </w:p>
                <w:p>
                  <w:pPr>
                    <w:pStyle w:val="BodyText"/>
                    <w:spacing w:line="254" w:lineRule="auto" w:before="170"/>
                    <w:ind w:left="1010" w:right="1038" w:firstLine="6"/>
                    <w:jc w:val="center"/>
                    <w:rPr>
                      <w:sz w:val="16"/>
                    </w:rPr>
                  </w:pPr>
                  <w:r>
                    <w:rPr/>
                    <w:t>In these idyllic surroundings he spent hours on  end devouring the novels o f George Sand, who confirmed him in his new con­ viction o f the infinite superiority o f the French over the German mind. How petty and pretentious seemed the vapourings o f the once admired Bettina beside the “ great, apostolic figure” o f Madame Dudevant! Bettina belonged to the German world o f abstract theory. George Sand had the French gift o f “ practical, </w:t>
                  </w:r>
                  <w:r>
                    <w:rPr>
                      <w:sz w:val="16"/>
                    </w:rPr>
                    <w:t>116</w:t>
                  </w:r>
                </w:p>
              </w:txbxContent>
            </v:textbox>
            <w10:wrap type="none"/>
          </v:shape>
        </w:pict>
      </w:r>
      <w:r>
        <w:rPr/>
        <w:drawing>
          <wp:anchor distT="0" distB="0" distL="0" distR="0" allowOverlap="1" layoutInCell="1" locked="0" behindDoc="1" simplePos="0" relativeHeight="268185191">
            <wp:simplePos x="0" y="0"/>
            <wp:positionH relativeFrom="page">
              <wp:posOffset>0</wp:posOffset>
            </wp:positionH>
            <wp:positionV relativeFrom="page">
              <wp:posOffset>0</wp:posOffset>
            </wp:positionV>
            <wp:extent cx="5043158" cy="7778496"/>
            <wp:effectExtent l="0" t="0" r="0" b="0"/>
            <wp:wrapNone/>
            <wp:docPr id="243" name="image126.png" descr=""/>
            <wp:cNvGraphicFramePr>
              <a:graphicFrameLocks noChangeAspect="1"/>
            </wp:cNvGraphicFramePr>
            <a:graphic>
              <a:graphicData uri="http://schemas.openxmlformats.org/drawingml/2006/picture">
                <pic:pic>
                  <pic:nvPicPr>
                    <pic:cNvPr id="244" name="image126.png"/>
                    <pic:cNvPicPr/>
                  </pic:nvPicPr>
                  <pic:blipFill>
                    <a:blip r:embed="rId13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024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064" w:val="left" w:leader="none"/>
                      <w:tab w:pos="6921" w:val="right" w:leader="none"/>
                    </w:tabs>
                    <w:spacing w:before="120"/>
                    <w:ind w:left="1073" w:right="0" w:firstLine="0"/>
                    <w:jc w:val="left"/>
                    <w:rPr>
                      <w:b/>
                      <w:sz w:val="16"/>
                    </w:rPr>
                  </w:pPr>
                  <w:r>
                    <w:rPr>
                      <w:spacing w:val="6"/>
                      <w:sz w:val="12"/>
                    </w:rPr>
                    <w:t>CH</w:t>
                  </w:r>
                  <w:r>
                    <w:rPr>
                      <w:spacing w:val="-19"/>
                      <w:sz w:val="12"/>
                    </w:rPr>
                    <w:t> </w:t>
                  </w:r>
                  <w:r>
                    <w:rPr>
                      <w:spacing w:val="8"/>
                      <w:sz w:val="12"/>
                    </w:rPr>
                    <w:t>AP. </w:t>
                  </w:r>
                  <w:r>
                    <w:rPr>
                      <w:spacing w:val="18"/>
                      <w:sz w:val="12"/>
                    </w:rPr>
                    <w:t> </w:t>
                  </w:r>
                  <w:r>
                    <w:rPr>
                      <w:b/>
                      <w:spacing w:val="-4"/>
                      <w:sz w:val="16"/>
                    </w:rPr>
                    <w:t>10</w:t>
                    <w:tab/>
                  </w:r>
                  <w:r>
                    <w:rPr>
                      <w:b/>
                      <w:spacing w:val="4"/>
                      <w:sz w:val="16"/>
                    </w:rPr>
                    <w:t>SWISS </w:t>
                  </w:r>
                  <w:r>
                    <w:rPr>
                      <w:b/>
                      <w:spacing w:val="5"/>
                      <w:sz w:val="16"/>
                    </w:rPr>
                    <w:t> </w:t>
                  </w:r>
                  <w:r>
                    <w:rPr>
                      <w:b/>
                      <w:spacing w:val="9"/>
                      <w:sz w:val="16"/>
                    </w:rPr>
                    <w:t>INTERLUDE</w:t>
                  </w:r>
                  <w:r>
                    <w:rPr>
                      <w:rFonts w:ascii="Times New Roman"/>
                      <w:spacing w:val="9"/>
                      <w:sz w:val="16"/>
                    </w:rPr>
                    <w:tab/>
                  </w:r>
                  <w:r>
                    <w:rPr>
                      <w:b/>
                      <w:spacing w:val="-3"/>
                      <w:sz w:val="16"/>
                    </w:rPr>
                    <w:t>117</w:t>
                  </w:r>
                </w:p>
                <w:p>
                  <w:pPr>
                    <w:pStyle w:val="BodyText"/>
                    <w:spacing w:line="249" w:lineRule="auto" w:before="119"/>
                    <w:ind w:left="1073" w:right="1018" w:hanging="3"/>
                    <w:jc w:val="both"/>
                  </w:pPr>
                  <w:r>
                    <w:rPr/>
                    <w:t>living, real simplicity” . She was the prophetess o f humanity; and every time Bakunin read her writings, he felt himself a better man,  and his faith  grew  “ stronger and broader” .1</w:t>
                  </w:r>
                </w:p>
                <w:p>
                  <w:pPr>
                    <w:pStyle w:val="BodyText"/>
                    <w:spacing w:line="252" w:lineRule="auto"/>
                    <w:ind w:left="1048" w:right="1021" w:firstLine="230"/>
                    <w:jc w:val="both"/>
                  </w:pPr>
                  <w:r>
                    <w:rPr>
                      <w:spacing w:val="3"/>
                    </w:rPr>
                    <w:t>The </w:t>
                  </w:r>
                  <w:r>
                    <w:rPr>
                      <w:spacing w:val="4"/>
                    </w:rPr>
                    <w:t>canton </w:t>
                  </w:r>
                  <w:r>
                    <w:rPr/>
                    <w:t>o f </w:t>
                  </w:r>
                  <w:r>
                    <w:rPr>
                      <w:spacing w:val="2"/>
                    </w:rPr>
                    <w:t>Zürich, </w:t>
                  </w:r>
                  <w:r>
                    <w:rPr>
                      <w:spacing w:val="3"/>
                    </w:rPr>
                    <w:t>which, </w:t>
                  </w:r>
                  <w:r>
                    <w:rPr/>
                    <w:t>since an unsuccessful </w:t>
                  </w:r>
                  <w:r>
                    <w:rPr>
                      <w:spacing w:val="4"/>
                    </w:rPr>
                    <w:t>democratic </w:t>
                  </w:r>
                  <w:r>
                    <w:rPr/>
                    <w:t>rising in </w:t>
                  </w:r>
                  <w:r>
                    <w:rPr>
                      <w:spacing w:val="-3"/>
                    </w:rPr>
                    <w:t>1839, </w:t>
                  </w:r>
                  <w:r>
                    <w:rPr>
                      <w:spacing w:val="3"/>
                    </w:rPr>
                    <w:t>had </w:t>
                  </w:r>
                  <w:r>
                    <w:rPr/>
                    <w:t>been </w:t>
                  </w:r>
                  <w:r>
                    <w:rPr>
                      <w:spacing w:val="2"/>
                    </w:rPr>
                    <w:t>under </w:t>
                  </w:r>
                  <w:r>
                    <w:rPr/>
                    <w:t>a </w:t>
                  </w:r>
                  <w:r>
                    <w:rPr>
                      <w:spacing w:val="2"/>
                    </w:rPr>
                    <w:t>solid, </w:t>
                  </w:r>
                  <w:r>
                    <w:rPr>
                      <w:spacing w:val="3"/>
                    </w:rPr>
                    <w:t>conservative government, </w:t>
                  </w:r>
                  <w:r>
                    <w:rPr/>
                    <w:t>did </w:t>
                  </w:r>
                  <w:r>
                    <w:rPr>
                      <w:spacing w:val="5"/>
                    </w:rPr>
                    <w:t>not </w:t>
                  </w:r>
                  <w:r>
                    <w:rPr>
                      <w:spacing w:val="2"/>
                    </w:rPr>
                    <w:t>appreciate </w:t>
                  </w:r>
                  <w:r>
                    <w:rPr/>
                    <w:t>the </w:t>
                  </w:r>
                  <w:r>
                    <w:rPr>
                      <w:spacing w:val="4"/>
                    </w:rPr>
                    <w:t>honour </w:t>
                  </w:r>
                  <w:r>
                    <w:rPr/>
                    <w:t>o f sheltering the </w:t>
                  </w:r>
                  <w:r>
                    <w:rPr>
                      <w:spacing w:val="4"/>
                    </w:rPr>
                    <w:t>revolutionary </w:t>
                  </w:r>
                  <w:r>
                    <w:rPr>
                      <w:spacing w:val="5"/>
                    </w:rPr>
                    <w:t>poet </w:t>
                  </w:r>
                  <w:r>
                    <w:rPr>
                      <w:spacing w:val="3"/>
                    </w:rPr>
                    <w:t>who had </w:t>
                  </w:r>
                  <w:r>
                    <w:rPr/>
                    <w:t>been </w:t>
                  </w:r>
                  <w:r>
                    <w:rPr>
                      <w:spacing w:val="3"/>
                    </w:rPr>
                    <w:t>expelled </w:t>
                  </w:r>
                  <w:r>
                    <w:rPr/>
                    <w:t>from  Prussia </w:t>
                  </w:r>
                  <w:r>
                    <w:rPr>
                      <w:spacing w:val="3"/>
                    </w:rPr>
                    <w:t>and </w:t>
                  </w:r>
                  <w:r>
                    <w:rPr>
                      <w:spacing w:val="5"/>
                    </w:rPr>
                    <w:t>Saxony. </w:t>
                  </w:r>
                  <w:r>
                    <w:rPr>
                      <w:spacing w:val="10"/>
                    </w:rPr>
                    <w:t>About  </w:t>
                  </w:r>
                  <w:r>
                    <w:rPr/>
                    <w:t>the </w:t>
                  </w:r>
                  <w:r>
                    <w:rPr>
                      <w:spacing w:val="3"/>
                    </w:rPr>
                    <w:t>middle </w:t>
                  </w:r>
                  <w:r>
                    <w:rPr/>
                    <w:t>o f </w:t>
                  </w:r>
                  <w:r>
                    <w:rPr>
                      <w:spacing w:val="4"/>
                    </w:rPr>
                    <w:t>February </w:t>
                  </w:r>
                  <w:r>
                    <w:rPr>
                      <w:spacing w:val="2"/>
                    </w:rPr>
                    <w:t>Herwegh </w:t>
                  </w:r>
                  <w:r>
                    <w:rPr>
                      <w:spacing w:val="3"/>
                    </w:rPr>
                    <w:t>received notice</w:t>
                  </w:r>
                  <w:r>
                    <w:rPr>
                      <w:spacing w:val="58"/>
                    </w:rPr>
                    <w:t> </w:t>
                  </w:r>
                  <w:r>
                    <w:rPr>
                      <w:spacing w:val="3"/>
                    </w:rPr>
                    <w:t>to</w:t>
                  </w:r>
                  <w:r>
                    <w:rPr>
                      <w:spacing w:val="58"/>
                    </w:rPr>
                    <w:t> </w:t>
                  </w:r>
                  <w:r>
                    <w:rPr>
                      <w:spacing w:val="2"/>
                    </w:rPr>
                    <w:t>leave Zürich. </w:t>
                  </w:r>
                  <w:r>
                    <w:rPr>
                      <w:spacing w:val="5"/>
                    </w:rPr>
                    <w:t>He took </w:t>
                  </w:r>
                  <w:r>
                    <w:rPr/>
                    <w:t>refuge in the </w:t>
                  </w:r>
                  <w:r>
                    <w:rPr>
                      <w:spacing w:val="3"/>
                    </w:rPr>
                    <w:t>canton </w:t>
                  </w:r>
                  <w:r>
                    <w:rPr/>
                    <w:t>o f </w:t>
                  </w:r>
                  <w:r>
                    <w:rPr>
                      <w:spacing w:val="2"/>
                    </w:rPr>
                    <w:t>Bâle, which conferred </w:t>
                  </w:r>
                  <w:r>
                    <w:rPr/>
                    <w:t>its citizenship </w:t>
                  </w:r>
                  <w:r>
                    <w:rPr>
                      <w:spacing w:val="2"/>
                    </w:rPr>
                    <w:t>on him; </w:t>
                  </w:r>
                  <w:r>
                    <w:rPr/>
                    <w:t>and </w:t>
                  </w:r>
                  <w:r>
                    <w:rPr>
                      <w:spacing w:val="2"/>
                    </w:rPr>
                    <w:t>on </w:t>
                  </w:r>
                  <w:r>
                    <w:rPr/>
                    <w:t>March 8th, </w:t>
                  </w:r>
                  <w:r>
                    <w:rPr>
                      <w:spacing w:val="-4"/>
                    </w:rPr>
                    <w:t>1843, </w:t>
                  </w:r>
                  <w:r>
                    <w:rPr/>
                    <w:t>his marriage </w:t>
                  </w:r>
                  <w:r>
                    <w:rPr>
                      <w:spacing w:val="2"/>
                    </w:rPr>
                    <w:t>with </w:t>
                  </w:r>
                  <w:r>
                    <w:rPr>
                      <w:spacing w:val="5"/>
                    </w:rPr>
                    <w:t>Emma </w:t>
                  </w:r>
                  <w:r>
                    <w:rPr/>
                    <w:t>Siegmund was </w:t>
                  </w:r>
                  <w:r>
                    <w:rPr>
                      <w:spacing w:val="2"/>
                    </w:rPr>
                    <w:t>celebrated </w:t>
                  </w:r>
                  <w:r>
                    <w:rPr/>
                    <w:t>in </w:t>
                  </w:r>
                  <w:r>
                    <w:rPr>
                      <w:spacing w:val="3"/>
                    </w:rPr>
                    <w:t>the </w:t>
                  </w:r>
                  <w:r>
                    <w:rPr>
                      <w:spacing w:val="2"/>
                    </w:rPr>
                    <w:t>fashionable </w:t>
                  </w:r>
                  <w:r>
                    <w:rPr/>
                    <w:t>little </w:t>
                  </w:r>
                  <w:r>
                    <w:rPr>
                      <w:spacing w:val="2"/>
                    </w:rPr>
                    <w:t>watering-place </w:t>
                  </w:r>
                  <w:r>
                    <w:rPr/>
                    <w:t>o f </w:t>
                  </w:r>
                  <w:r>
                    <w:rPr>
                      <w:spacing w:val="2"/>
                    </w:rPr>
                    <w:t>Baden. Bakunin </w:t>
                  </w:r>
                  <w:r>
                    <w:rPr>
                      <w:spacing w:val="4"/>
                    </w:rPr>
                    <w:t>acted </w:t>
                  </w:r>
                  <w:r>
                    <w:rPr>
                      <w:spacing w:val="2"/>
                    </w:rPr>
                    <w:t>with </w:t>
                  </w:r>
                  <w:r>
                    <w:rPr>
                      <w:spacing w:val="3"/>
                    </w:rPr>
                    <w:t>gusto </w:t>
                  </w:r>
                  <w:r>
                    <w:rPr/>
                    <w:t>as </w:t>
                  </w:r>
                  <w:r>
                    <w:rPr>
                      <w:spacing w:val="3"/>
                    </w:rPr>
                    <w:t>best </w:t>
                  </w:r>
                  <w:r>
                    <w:rPr>
                      <w:spacing w:val="2"/>
                    </w:rPr>
                    <w:t>man </w:t>
                  </w:r>
                  <w:r>
                    <w:rPr/>
                    <w:t>and master o f the ceremonies, handing </w:t>
                  </w:r>
                  <w:r>
                    <w:rPr>
                      <w:spacing w:val="2"/>
                    </w:rPr>
                    <w:t>the </w:t>
                  </w:r>
                  <w:r>
                    <w:rPr/>
                    <w:t>bride from  her carriage </w:t>
                  </w:r>
                  <w:r>
                    <w:rPr>
                      <w:spacing w:val="3"/>
                    </w:rPr>
                    <w:t>into </w:t>
                  </w:r>
                  <w:r>
                    <w:rPr/>
                    <w:t>the church </w:t>
                  </w:r>
                  <w:r>
                    <w:rPr>
                      <w:spacing w:val="2"/>
                    </w:rPr>
                    <w:t>with </w:t>
                  </w:r>
                  <w:r>
                    <w:rPr/>
                    <w:t>the </w:t>
                  </w:r>
                  <w:r>
                    <w:rPr>
                      <w:spacing w:val="3"/>
                    </w:rPr>
                    <w:t>words </w:t>
                  </w:r>
                  <w:r>
                    <w:rPr/>
                    <w:t>“ </w:t>
                  </w:r>
                  <w:r>
                    <w:rPr>
                      <w:spacing w:val="4"/>
                    </w:rPr>
                    <w:t>Adieu, </w:t>
                  </w:r>
                  <w:r>
                    <w:rPr>
                      <w:spacing w:val="2"/>
                    </w:rPr>
                    <w:t>Mademoiselle” </w:t>
                  </w:r>
                  <w:r>
                    <w:rPr/>
                    <w:t>, </w:t>
                  </w:r>
                  <w:r>
                    <w:rPr>
                      <w:spacing w:val="2"/>
                    </w:rPr>
                    <w:t>and </w:t>
                  </w:r>
                  <w:r>
                    <w:rPr/>
                    <w:t>marshalling her </w:t>
                  </w:r>
                  <w:r>
                    <w:rPr>
                      <w:spacing w:val="5"/>
                    </w:rPr>
                    <w:t>out </w:t>
                  </w:r>
                  <w:r>
                    <w:rPr/>
                    <w:t>again </w:t>
                  </w:r>
                  <w:r>
                    <w:rPr>
                      <w:spacing w:val="2"/>
                    </w:rPr>
                    <w:t>with </w:t>
                  </w:r>
                  <w:r>
                    <w:rPr/>
                    <w:t>“ </w:t>
                  </w:r>
                  <w:r>
                    <w:rPr>
                      <w:spacing w:val="5"/>
                    </w:rPr>
                    <w:t>Bonjour, </w:t>
                  </w:r>
                  <w:r>
                    <w:rPr>
                      <w:spacing w:val="4"/>
                    </w:rPr>
                    <w:t>Madame” </w:t>
                  </w:r>
                  <w:r>
                    <w:rPr/>
                    <w:t>. </w:t>
                  </w:r>
                  <w:r>
                    <w:rPr>
                      <w:spacing w:val="3"/>
                    </w:rPr>
                    <w:t>Altogether, </w:t>
                  </w:r>
                  <w:r>
                    <w:rPr>
                      <w:spacing w:val="2"/>
                    </w:rPr>
                    <w:t>Bakunin </w:t>
                  </w:r>
                  <w:r>
                    <w:rPr/>
                    <w:t>seems </w:t>
                  </w:r>
                  <w:r>
                    <w:rPr>
                      <w:spacing w:val="3"/>
                    </w:rPr>
                    <w:t>to </w:t>
                  </w:r>
                  <w:r>
                    <w:rPr>
                      <w:spacing w:val="4"/>
                    </w:rPr>
                    <w:t>have </w:t>
                  </w:r>
                  <w:r>
                    <w:rPr>
                      <w:spacing w:val="3"/>
                    </w:rPr>
                    <w:t>derived </w:t>
                  </w:r>
                  <w:r>
                    <w:rPr/>
                    <w:t>an </w:t>
                  </w:r>
                  <w:r>
                    <w:rPr>
                      <w:spacing w:val="4"/>
                    </w:rPr>
                    <w:t>unexpected </w:t>
                  </w:r>
                  <w:r>
                    <w:rPr>
                      <w:spacing w:val="3"/>
                    </w:rPr>
                    <w:t>amount </w:t>
                  </w:r>
                  <w:r>
                    <w:rPr/>
                    <w:t>o f </w:t>
                  </w:r>
                  <w:r>
                    <w:rPr>
                      <w:spacing w:val="2"/>
                    </w:rPr>
                    <w:t>sentimental satisfaction </w:t>
                  </w:r>
                  <w:r>
                    <w:rPr/>
                    <w:t>from </w:t>
                  </w:r>
                  <w:r>
                    <w:rPr>
                      <w:spacing w:val="5"/>
                    </w:rPr>
                    <w:t>Herwegh’s love-match, </w:t>
                  </w:r>
                  <w:r>
                    <w:rPr/>
                    <w:t>and his letters </w:t>
                  </w:r>
                  <w:r>
                    <w:rPr>
                      <w:spacing w:val="-2"/>
                    </w:rPr>
                    <w:t>are </w:t>
                  </w:r>
                  <w:r>
                    <w:rPr>
                      <w:spacing w:val="2"/>
                    </w:rPr>
                    <w:t>full  </w:t>
                  </w:r>
                  <w:r>
                    <w:rPr/>
                    <w:t>o f </w:t>
                  </w:r>
                  <w:r>
                    <w:rPr>
                      <w:spacing w:val="3"/>
                    </w:rPr>
                    <w:t>somewhat laboured  compliments </w:t>
                  </w:r>
                  <w:r>
                    <w:rPr>
                      <w:spacing w:val="2"/>
                    </w:rPr>
                    <w:t>to </w:t>
                  </w:r>
                  <w:r>
                    <w:rPr/>
                    <w:t>the </w:t>
                  </w:r>
                  <w:r>
                    <w:rPr>
                      <w:spacing w:val="2"/>
                    </w:rPr>
                    <w:t>bride. </w:t>
                  </w:r>
                  <w:r>
                    <w:rPr>
                      <w:spacing w:val="7"/>
                    </w:rPr>
                    <w:t>But </w:t>
                  </w:r>
                  <w:r>
                    <w:rPr/>
                    <w:t>these </w:t>
                  </w:r>
                  <w:r>
                    <w:rPr>
                      <w:spacing w:val="2"/>
                    </w:rPr>
                    <w:t>events, </w:t>
                  </w:r>
                  <w:r>
                    <w:rPr>
                      <w:spacing w:val="4"/>
                    </w:rPr>
                    <w:t>followed </w:t>
                  </w:r>
                  <w:r>
                    <w:rPr>
                      <w:spacing w:val="8"/>
                    </w:rPr>
                    <w:t>by </w:t>
                  </w:r>
                  <w:r>
                    <w:rPr>
                      <w:spacing w:val="3"/>
                    </w:rPr>
                    <w:t>the </w:t>
                  </w:r>
                  <w:r>
                    <w:rPr/>
                    <w:t>departure o f the </w:t>
                  </w:r>
                  <w:r>
                    <w:rPr>
                      <w:spacing w:val="3"/>
                    </w:rPr>
                    <w:t>bridal </w:t>
                  </w:r>
                  <w:r>
                    <w:rPr>
                      <w:spacing w:val="2"/>
                    </w:rPr>
                    <w:t>pair </w:t>
                  </w:r>
                  <w:r>
                    <w:rPr>
                      <w:spacing w:val="4"/>
                    </w:rPr>
                    <w:t>for </w:t>
                  </w:r>
                  <w:r>
                    <w:rPr>
                      <w:spacing w:val="5"/>
                    </w:rPr>
                    <w:t>Italy, </w:t>
                  </w:r>
                  <w:r>
                    <w:rPr>
                      <w:spacing w:val="4"/>
                    </w:rPr>
                    <w:t>brought </w:t>
                  </w:r>
                  <w:r>
                    <w:rPr>
                      <w:spacing w:val="3"/>
                    </w:rPr>
                    <w:t>to </w:t>
                  </w:r>
                  <w:r>
                    <w:rPr/>
                    <w:t>an </w:t>
                  </w:r>
                  <w:r>
                    <w:rPr>
                      <w:spacing w:val="2"/>
                    </w:rPr>
                    <w:t>end </w:t>
                  </w:r>
                  <w:r>
                    <w:rPr/>
                    <w:t>the </w:t>
                  </w:r>
                  <w:r>
                    <w:rPr>
                      <w:spacing w:val="3"/>
                    </w:rPr>
                    <w:t>ambitious </w:t>
                  </w:r>
                  <w:r>
                    <w:rPr/>
                    <w:t>dream o f the </w:t>
                  </w:r>
                  <w:r>
                    <w:rPr>
                      <w:i/>
                    </w:rPr>
                    <w:t>Deutsche </w:t>
                  </w:r>
                  <w:r>
                    <w:rPr>
                      <w:i/>
                      <w:spacing w:val="4"/>
                    </w:rPr>
                    <w:t>Bote</w:t>
                  </w:r>
                  <w:r>
                    <w:rPr>
                      <w:spacing w:val="4"/>
                    </w:rPr>
                    <w:t>. The </w:t>
                  </w:r>
                  <w:r>
                    <w:rPr>
                      <w:spacing w:val="2"/>
                    </w:rPr>
                    <w:t>material which </w:t>
                  </w:r>
                  <w:r>
                    <w:rPr>
                      <w:spacing w:val="3"/>
                    </w:rPr>
                    <w:t>had </w:t>
                  </w:r>
                  <w:r>
                    <w:rPr>
                      <w:spacing w:val="2"/>
                    </w:rPr>
                    <w:t>been </w:t>
                  </w:r>
                  <w:r>
                    <w:rPr>
                      <w:spacing w:val="3"/>
                    </w:rPr>
                    <w:t>collected— poems </w:t>
                  </w:r>
                  <w:r>
                    <w:rPr/>
                    <w:t>and essays  </w:t>
                  </w:r>
                  <w:r>
                    <w:rPr>
                      <w:spacing w:val="8"/>
                    </w:rPr>
                    <w:t>by </w:t>
                  </w:r>
                  <w:r>
                    <w:rPr>
                      <w:spacing w:val="2"/>
                    </w:rPr>
                    <w:t>Herwegh  </w:t>
                  </w:r>
                  <w:r>
                    <w:rPr/>
                    <w:t>and his friends— was </w:t>
                  </w:r>
                  <w:r>
                    <w:rPr>
                      <w:spacing w:val="2"/>
                    </w:rPr>
                    <w:t>published </w:t>
                  </w:r>
                  <w:r>
                    <w:rPr/>
                    <w:t>in a small </w:t>
                  </w:r>
                  <w:r>
                    <w:rPr>
                      <w:spacing w:val="4"/>
                    </w:rPr>
                    <w:t>volume. </w:t>
                  </w:r>
                  <w:r>
                    <w:rPr>
                      <w:spacing w:val="6"/>
                    </w:rPr>
                    <w:t>It </w:t>
                  </w:r>
                  <w:r>
                    <w:rPr>
                      <w:spacing w:val="2"/>
                    </w:rPr>
                    <w:t>included </w:t>
                  </w:r>
                  <w:r>
                    <w:rPr>
                      <w:spacing w:val="3"/>
                    </w:rPr>
                    <w:t>no </w:t>
                  </w:r>
                  <w:r>
                    <w:rPr>
                      <w:spacing w:val="4"/>
                    </w:rPr>
                    <w:t>contribution </w:t>
                  </w:r>
                  <w:r>
                    <w:rPr/>
                    <w:t>from the </w:t>
                  </w:r>
                  <w:r>
                    <w:rPr>
                      <w:spacing w:val="3"/>
                    </w:rPr>
                    <w:t>indolent Bakunin.2</w:t>
                  </w:r>
                </w:p>
                <w:p>
                  <w:pPr>
                    <w:pStyle w:val="BodyText"/>
                    <w:spacing w:line="252" w:lineRule="auto"/>
                    <w:ind w:left="1032" w:right="1035" w:firstLine="228"/>
                    <w:jc w:val="both"/>
                  </w:pPr>
                  <w:r>
                    <w:rPr/>
                    <w:t>During the same spring, Bakunin embarked on the most curious and obscure o f his own sentimental experiments. He had met in Dresden an Italian singer named Pescantini and his wife Johanna, a Russian from the Baltic provinces. He had borrowed money from Pescantini and even “ begged him to look after his financial affairs” . The Pescantinis were well off, and they had recently bought a property on the shores o f the Lake o f Geneva near Nyon, where Bakunin was to join them during the summer. But their first meeting in Switzerland took place on St. Peter’s Island in the Lake o f Bienne, sacred to the memory o f Rousseau, who had lived there for two months in  1765.  Here  Bakunin spent ten days with the Pescantinis and their  children  at  the end o f April 1843. It was a delicious interlude in his now lonely life.</w:t>
                  </w:r>
                </w:p>
                <w:p>
                  <w:pPr>
                    <w:spacing w:line="177" w:lineRule="exact" w:before="103"/>
                    <w:ind w:left="163" w:right="331" w:firstLine="0"/>
                    <w:jc w:val="center"/>
                    <w:rPr>
                      <w:b/>
                      <w:sz w:val="15"/>
                    </w:rPr>
                  </w:pPr>
                  <w:r>
                    <w:rPr>
                      <w:b/>
                      <w:sz w:val="15"/>
                    </w:rPr>
                    <w:t>1 </w:t>
                  </w:r>
                  <w:r>
                    <w:rPr>
                      <w:b/>
                      <w:i/>
                      <w:sz w:val="15"/>
                    </w:rPr>
                    <w:t>Sobranie</w:t>
                  </w:r>
                  <w:r>
                    <w:rPr>
                      <w:b/>
                      <w:sz w:val="15"/>
                    </w:rPr>
                    <w:t>,  ed.  Steklov,  iii.  179-84, 186.</w:t>
                  </w:r>
                </w:p>
                <w:p>
                  <w:pPr>
                    <w:spacing w:line="177" w:lineRule="exact" w:before="0"/>
                    <w:ind w:left="320" w:right="331" w:firstLine="0"/>
                    <w:jc w:val="center"/>
                    <w:rPr>
                      <w:b/>
                      <w:sz w:val="15"/>
                    </w:rPr>
                  </w:pPr>
                  <w:r>
                    <w:rPr>
                      <w:b/>
                      <w:sz w:val="15"/>
                    </w:rPr>
                    <w:t>2 </w:t>
                  </w:r>
                  <w:r>
                    <w:rPr>
                      <w:b/>
                      <w:i/>
                      <w:sz w:val="15"/>
                    </w:rPr>
                    <w:t>Sobranie</w:t>
                  </w:r>
                  <w:r>
                    <w:rPr>
                      <w:b/>
                      <w:sz w:val="15"/>
                    </w:rPr>
                    <w:t>, ed.  Steklov, iii.  196;  Herwegh,  </w:t>
                  </w:r>
                  <w:r>
                    <w:rPr>
                      <w:b/>
                      <w:i/>
                      <w:sz w:val="15"/>
                    </w:rPr>
                    <w:t>Briefwechsel</w:t>
                  </w:r>
                  <w:r>
                    <w:rPr>
                      <w:b/>
                      <w:sz w:val="15"/>
                    </w:rPr>
                    <w:t>,  pp.  40, 222.</w:t>
                  </w:r>
                </w:p>
              </w:txbxContent>
            </v:textbox>
            <w10:wrap type="none"/>
          </v:shape>
        </w:pict>
      </w:r>
      <w:r>
        <w:rPr/>
        <w:drawing>
          <wp:anchor distT="0" distB="0" distL="0" distR="0" allowOverlap="1" layoutInCell="1" locked="0" behindDoc="1" simplePos="0" relativeHeight="268185239">
            <wp:simplePos x="0" y="0"/>
            <wp:positionH relativeFrom="page">
              <wp:posOffset>0</wp:posOffset>
            </wp:positionH>
            <wp:positionV relativeFrom="page">
              <wp:posOffset>0</wp:posOffset>
            </wp:positionV>
            <wp:extent cx="5045064" cy="7778496"/>
            <wp:effectExtent l="0" t="0" r="0" b="0"/>
            <wp:wrapNone/>
            <wp:docPr id="245" name="image127.png" descr=""/>
            <wp:cNvGraphicFramePr>
              <a:graphicFrameLocks noChangeAspect="1"/>
            </wp:cNvGraphicFramePr>
            <a:graphic>
              <a:graphicData uri="http://schemas.openxmlformats.org/drawingml/2006/picture">
                <pic:pic>
                  <pic:nvPicPr>
                    <pic:cNvPr id="246" name="image127.png"/>
                    <pic:cNvPicPr/>
                  </pic:nvPicPr>
                  <pic:blipFill>
                    <a:blip r:embed="rId13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0192"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tabs>
                      <w:tab w:pos="1048" w:val="left" w:leader="none"/>
                      <w:tab w:pos="5224" w:val="left" w:leader="none"/>
                    </w:tabs>
                    <w:spacing w:before="128"/>
                    <w:ind w:left="0" w:right="1013" w:firstLine="0"/>
                    <w:jc w:val="right"/>
                    <w:rPr>
                      <w:sz w:val="9"/>
                    </w:rPr>
                  </w:pPr>
                  <w:r>
                    <w:rPr>
                      <w:spacing w:val="-9"/>
                      <w:w w:val="105"/>
                      <w:sz w:val="18"/>
                    </w:rPr>
                    <w:t>118</w:t>
                    <w:tab/>
                  </w:r>
                  <w:r>
                    <w:rPr>
                      <w:b/>
                      <w:spacing w:val="8"/>
                      <w:w w:val="105"/>
                      <w:sz w:val="16"/>
                    </w:rPr>
                    <w:t>THE</w:t>
                  </w:r>
                  <w:r>
                    <w:rPr>
                      <w:b/>
                      <w:spacing w:val="9"/>
                      <w:w w:val="105"/>
                      <w:sz w:val="16"/>
                    </w:rPr>
                    <w:t> </w:t>
                  </w:r>
                  <w:r>
                    <w:rPr>
                      <w:b/>
                      <w:spacing w:val="10"/>
                      <w:w w:val="105"/>
                      <w:sz w:val="16"/>
                    </w:rPr>
                    <w:t>REVOLUTIONARY</w:t>
                  </w:r>
                  <w:r>
                    <w:rPr>
                      <w:b/>
                      <w:spacing w:val="6"/>
                      <w:w w:val="105"/>
                      <w:sz w:val="16"/>
                    </w:rPr>
                    <w:t> </w:t>
                  </w:r>
                  <w:r>
                    <w:rPr>
                      <w:b/>
                      <w:spacing w:val="11"/>
                      <w:w w:val="105"/>
                      <w:sz w:val="16"/>
                    </w:rPr>
                    <w:t>ADVENTURER</w:t>
                    <w:tab/>
                  </w:r>
                  <w:r>
                    <w:rPr>
                      <w:w w:val="105"/>
                      <w:sz w:val="9"/>
                    </w:rPr>
                    <w:t>b  o  o  k    i  i</w:t>
                  </w:r>
                </w:p>
                <w:p>
                  <w:pPr>
                    <w:pStyle w:val="BodyText"/>
                    <w:spacing w:line="218" w:lineRule="auto" w:before="128"/>
                    <w:ind w:left="1051" w:right="1013" w:firstLine="204"/>
                    <w:jc w:val="both"/>
                  </w:pPr>
                  <w:r>
                    <w:rPr/>
                    <w:t>A </w:t>
                  </w:r>
                  <w:r>
                    <w:rPr>
                      <w:spacing w:val="-5"/>
                    </w:rPr>
                    <w:t>charming </w:t>
                  </w:r>
                  <w:r>
                    <w:rPr>
                      <w:spacing w:val="-3"/>
                    </w:rPr>
                    <w:t>place and </w:t>
                  </w:r>
                  <w:r>
                    <w:rPr>
                      <w:spacing w:val="-6"/>
                    </w:rPr>
                    <w:t>charming </w:t>
                  </w:r>
                  <w:r>
                    <w:rPr>
                      <w:spacing w:val="-3"/>
                    </w:rPr>
                    <w:t>people </w:t>
                  </w:r>
                  <w:r>
                    <w:rPr>
                      <w:spacing w:val="-4"/>
                    </w:rPr>
                    <w:t>[he </w:t>
                  </w:r>
                  <w:r>
                    <w:rPr/>
                    <w:t>wrote to </w:t>
                  </w:r>
                  <w:r>
                    <w:rPr>
                      <w:spacing w:val="-3"/>
                    </w:rPr>
                    <w:t>Paul]. </w:t>
                  </w:r>
                  <w:r>
                    <w:rPr/>
                    <w:t>Putting </w:t>
                  </w:r>
                  <w:r>
                    <w:rPr>
                      <w:spacing w:val="-5"/>
                    </w:rPr>
                    <w:t>aside </w:t>
                  </w:r>
                  <w:r>
                    <w:rPr/>
                    <w:t>for a </w:t>
                  </w:r>
                  <w:r>
                    <w:rPr>
                      <w:spacing w:val="-5"/>
                    </w:rPr>
                    <w:t>while </w:t>
                  </w:r>
                  <w:r>
                    <w:rPr>
                      <w:spacing w:val="-3"/>
                    </w:rPr>
                    <w:t>all </w:t>
                  </w:r>
                  <w:r>
                    <w:rPr>
                      <w:spacing w:val="3"/>
                    </w:rPr>
                    <w:t>my </w:t>
                  </w:r>
                  <w:r>
                    <w:rPr>
                      <w:spacing w:val="-6"/>
                    </w:rPr>
                    <w:t>cares, </w:t>
                  </w:r>
                  <w:r>
                    <w:rPr/>
                    <w:t>I </w:t>
                  </w:r>
                  <w:r>
                    <w:rPr>
                      <w:spacing w:val="-6"/>
                    </w:rPr>
                    <w:t>was </w:t>
                  </w:r>
                  <w:r>
                    <w:rPr/>
                    <w:t>happy </w:t>
                  </w:r>
                  <w:r>
                    <w:rPr>
                      <w:spacing w:val="-5"/>
                    </w:rPr>
                    <w:t>as </w:t>
                  </w:r>
                  <w:r>
                    <w:rPr/>
                    <w:t>a </w:t>
                  </w:r>
                  <w:r>
                    <w:rPr>
                      <w:spacing w:val="2"/>
                    </w:rPr>
                    <w:t>boy, </w:t>
                  </w:r>
                  <w:r>
                    <w:rPr>
                      <w:spacing w:val="-3"/>
                    </w:rPr>
                    <w:t>walked, </w:t>
                  </w:r>
                  <w:r>
                    <w:rPr>
                      <w:spacing w:val="-5"/>
                    </w:rPr>
                    <w:t>sang, </w:t>
                  </w:r>
                  <w:r>
                    <w:rPr/>
                    <w:t>climbed rocks, </w:t>
                  </w:r>
                  <w:r>
                    <w:rPr>
                      <w:spacing w:val="-4"/>
                    </w:rPr>
                    <w:t>admired nature, </w:t>
                  </w:r>
                  <w:r>
                    <w:rPr>
                      <w:spacing w:val="-5"/>
                    </w:rPr>
                    <w:t>translated Schelling, </w:t>
                  </w:r>
                  <w:r>
                    <w:rPr>
                      <w:spacing w:val="-4"/>
                    </w:rPr>
                    <w:t>read </w:t>
                  </w:r>
                  <w:r>
                    <w:rPr>
                      <w:spacing w:val="-3"/>
                    </w:rPr>
                    <w:t>Italian, indulged </w:t>
                  </w:r>
                  <w:r>
                    <w:rPr>
                      <w:spacing w:val="3"/>
                    </w:rPr>
                    <w:t>my </w:t>
                  </w:r>
                  <w:r>
                    <w:rPr/>
                    <w:t>fancy </w:t>
                  </w:r>
                  <w:r>
                    <w:rPr>
                      <w:spacing w:val="-3"/>
                    </w:rPr>
                    <w:t>and built </w:t>
                  </w:r>
                  <w:r>
                    <w:rPr>
                      <w:spacing w:val="-6"/>
                    </w:rPr>
                    <w:t>castles </w:t>
                  </w:r>
                  <w:r>
                    <w:rPr>
                      <w:spacing w:val="-3"/>
                    </w:rPr>
                    <w:t>in   </w:t>
                  </w:r>
                  <w:r>
                    <w:rPr>
                      <w:spacing w:val="-6"/>
                    </w:rPr>
                    <w:t>Spain.</w:t>
                  </w:r>
                </w:p>
                <w:p>
                  <w:pPr>
                    <w:pStyle w:val="BodyText"/>
                    <w:spacing w:line="252" w:lineRule="auto" w:before="135"/>
                    <w:ind w:left="1043" w:right="1016" w:firstLine="22"/>
                    <w:jc w:val="both"/>
                  </w:pPr>
                  <w:r>
                    <w:rPr>
                      <w:spacing w:val="4"/>
                    </w:rPr>
                    <w:t>The </w:t>
                  </w:r>
                  <w:r>
                    <w:rPr/>
                    <w:t>castles in Spain were </w:t>
                  </w:r>
                  <w:r>
                    <w:rPr>
                      <w:spacing w:val="3"/>
                    </w:rPr>
                    <w:t>built for Johanna. </w:t>
                  </w:r>
                  <w:r>
                    <w:rPr>
                      <w:spacing w:val="10"/>
                    </w:rPr>
                    <w:t>At  </w:t>
                  </w:r>
                  <w:r>
                    <w:rPr/>
                    <w:t>Dresden, </w:t>
                  </w:r>
                  <w:r>
                    <w:rPr>
                      <w:spacing w:val="3"/>
                    </w:rPr>
                    <w:t>Bakunin had </w:t>
                  </w:r>
                  <w:r>
                    <w:rPr>
                      <w:spacing w:val="2"/>
                    </w:rPr>
                    <w:t>credited Pescantini with </w:t>
                  </w:r>
                  <w:r>
                    <w:rPr/>
                    <w:t>“ a fine, generous </w:t>
                  </w:r>
                  <w:r>
                    <w:rPr>
                      <w:spacing w:val="2"/>
                    </w:rPr>
                    <w:t>Italian </w:t>
                  </w:r>
                  <w:r>
                    <w:rPr/>
                    <w:t>nature, </w:t>
                  </w:r>
                  <w:r>
                    <w:rPr>
                      <w:spacing w:val="5"/>
                    </w:rPr>
                    <w:t>very </w:t>
                  </w:r>
                  <w:r>
                    <w:rPr/>
                    <w:t>passionate, </w:t>
                  </w:r>
                  <w:r>
                    <w:rPr>
                      <w:spacing w:val="5"/>
                    </w:rPr>
                    <w:t>very  </w:t>
                  </w:r>
                  <w:r>
                    <w:rPr/>
                    <w:t>intelligent,  </w:t>
                  </w:r>
                  <w:r>
                    <w:rPr>
                      <w:spacing w:val="3"/>
                    </w:rPr>
                    <w:t>and</w:t>
                  </w:r>
                  <w:r>
                    <w:rPr>
                      <w:spacing w:val="58"/>
                    </w:rPr>
                    <w:t> </w:t>
                  </w:r>
                  <w:r>
                    <w:rPr>
                      <w:spacing w:val="3"/>
                    </w:rPr>
                    <w:t>altogether artistic” </w:t>
                  </w:r>
                  <w:r>
                    <w:rPr/>
                    <w:t>. </w:t>
                  </w:r>
                  <w:r>
                    <w:rPr>
                      <w:spacing w:val="7"/>
                    </w:rPr>
                    <w:t>But </w:t>
                  </w:r>
                  <w:r>
                    <w:rPr/>
                    <w:t>the </w:t>
                  </w:r>
                  <w:r>
                    <w:rPr>
                      <w:spacing w:val="4"/>
                    </w:rPr>
                    <w:t>society </w:t>
                  </w:r>
                  <w:r>
                    <w:rPr/>
                    <w:t>o f the high-souled </w:t>
                  </w:r>
                  <w:r>
                    <w:rPr>
                      <w:spacing w:val="3"/>
                    </w:rPr>
                    <w:t>Johanna now </w:t>
                  </w:r>
                  <w:r>
                    <w:rPr>
                      <w:spacing w:val="4"/>
                    </w:rPr>
                    <w:t>in­ </w:t>
                  </w:r>
                  <w:r>
                    <w:rPr>
                      <w:spacing w:val="5"/>
                    </w:rPr>
                    <w:t>duced </w:t>
                  </w:r>
                  <w:r>
                    <w:rPr/>
                    <w:t>him </w:t>
                  </w:r>
                  <w:r>
                    <w:rPr>
                      <w:spacing w:val="3"/>
                    </w:rPr>
                    <w:t>to </w:t>
                  </w:r>
                  <w:r>
                    <w:rPr>
                      <w:spacing w:val="2"/>
                    </w:rPr>
                    <w:t>take </w:t>
                  </w:r>
                  <w:r>
                    <w:rPr/>
                    <w:t>a different </w:t>
                  </w:r>
                  <w:r>
                    <w:rPr>
                      <w:spacing w:val="4"/>
                    </w:rPr>
                    <w:t>view. Pescantini’s </w:t>
                  </w:r>
                  <w:r>
                    <w:rPr/>
                    <w:t>“ </w:t>
                  </w:r>
                  <w:r>
                    <w:rPr>
                      <w:spacing w:val="2"/>
                    </w:rPr>
                    <w:t>Italian </w:t>
                  </w:r>
                  <w:r>
                    <w:rPr>
                      <w:spacing w:val="3"/>
                    </w:rPr>
                    <w:t>nature” </w:t>
                  </w:r>
                  <w:r>
                    <w:rPr/>
                    <w:t>was, it </w:t>
                  </w:r>
                  <w:r>
                    <w:rPr>
                      <w:spacing w:val="2"/>
                    </w:rPr>
                    <w:t>appeared, </w:t>
                  </w:r>
                  <w:r>
                    <w:rPr>
                      <w:spacing w:val="4"/>
                    </w:rPr>
                    <w:t>unworthy </w:t>
                  </w:r>
                  <w:r>
                    <w:rPr/>
                    <w:t>o f so </w:t>
                  </w:r>
                  <w:r>
                    <w:rPr>
                      <w:spacing w:val="3"/>
                    </w:rPr>
                    <w:t>perfect </w:t>
                  </w:r>
                  <w:r>
                    <w:rPr/>
                    <w:t>a wife; </w:t>
                  </w:r>
                  <w:r>
                    <w:rPr>
                      <w:spacing w:val="2"/>
                    </w:rPr>
                    <w:t>and Bakunin began </w:t>
                  </w:r>
                  <w:r>
                    <w:rPr>
                      <w:spacing w:val="3"/>
                    </w:rPr>
                    <w:t>to </w:t>
                  </w:r>
                  <w:r>
                    <w:rPr/>
                    <w:t>see </w:t>
                  </w:r>
                  <w:r>
                    <w:rPr>
                      <w:spacing w:val="5"/>
                    </w:rPr>
                    <w:t>himself </w:t>
                  </w:r>
                  <w:r>
                    <w:rPr/>
                    <w:t>as the </w:t>
                  </w:r>
                  <w:r>
                    <w:rPr>
                      <w:spacing w:val="2"/>
                    </w:rPr>
                    <w:t>knight-errant </w:t>
                  </w:r>
                  <w:r>
                    <w:rPr/>
                    <w:t>destined </w:t>
                  </w:r>
                  <w:r>
                    <w:rPr>
                      <w:spacing w:val="7"/>
                    </w:rPr>
                    <w:t>by </w:t>
                  </w:r>
                  <w:r>
                    <w:rPr>
                      <w:spacing w:val="2"/>
                    </w:rPr>
                    <w:t>heaven </w:t>
                  </w:r>
                  <w:r>
                    <w:rPr>
                      <w:spacing w:val="3"/>
                    </w:rPr>
                    <w:t>to deliver </w:t>
                  </w:r>
                  <w:r>
                    <w:rPr>
                      <w:spacing w:val="4"/>
                    </w:rPr>
                    <w:t>Johanna </w:t>
                  </w:r>
                  <w:r>
                    <w:rPr/>
                    <w:t>from the “ terrible </w:t>
                  </w:r>
                  <w:r>
                    <w:rPr>
                      <w:spacing w:val="2"/>
                    </w:rPr>
                    <w:t>and infamous </w:t>
                  </w:r>
                  <w:r>
                    <w:rPr>
                      <w:spacing w:val="4"/>
                    </w:rPr>
                    <w:t>slavery” </w:t>
                  </w:r>
                  <w:r>
                    <w:rPr/>
                    <w:t>o f her marriage. </w:t>
                  </w:r>
                  <w:r>
                    <w:rPr>
                      <w:spacing w:val="4"/>
                    </w:rPr>
                    <w:t>The </w:t>
                  </w:r>
                  <w:r>
                    <w:rPr/>
                    <w:t>role was familiar </w:t>
                  </w:r>
                  <w:r>
                    <w:rPr>
                      <w:spacing w:val="3"/>
                    </w:rPr>
                    <w:t>and </w:t>
                  </w:r>
                  <w:r>
                    <w:rPr/>
                    <w:t>congenial.  </w:t>
                  </w:r>
                  <w:r>
                    <w:rPr>
                      <w:spacing w:val="2"/>
                    </w:rPr>
                    <w:t>Bakunin  </w:t>
                  </w:r>
                  <w:r>
                    <w:rPr/>
                    <w:t>was </w:t>
                  </w:r>
                  <w:r>
                    <w:rPr>
                      <w:spacing w:val="4"/>
                    </w:rPr>
                    <w:t>once </w:t>
                  </w:r>
                  <w:r>
                    <w:rPr>
                      <w:spacing w:val="3"/>
                    </w:rPr>
                    <w:t>more </w:t>
                  </w:r>
                  <w:r>
                    <w:rPr>
                      <w:spacing w:val="2"/>
                    </w:rPr>
                    <w:t>the </w:t>
                  </w:r>
                  <w:r>
                    <w:rPr>
                      <w:spacing w:val="3"/>
                    </w:rPr>
                    <w:t>director </w:t>
                  </w:r>
                  <w:r>
                    <w:rPr/>
                    <w:t>o f a </w:t>
                  </w:r>
                  <w:r>
                    <w:rPr>
                      <w:spacing w:val="6"/>
                    </w:rPr>
                    <w:t>woman’s </w:t>
                  </w:r>
                  <w:r>
                    <w:rPr>
                      <w:spacing w:val="2"/>
                    </w:rPr>
                    <w:t>conscience, and </w:t>
                  </w:r>
                  <w:r>
                    <w:rPr>
                      <w:spacing w:val="3"/>
                    </w:rPr>
                    <w:t>once more </w:t>
                  </w:r>
                  <w:r>
                    <w:rPr>
                      <w:spacing w:val="2"/>
                    </w:rPr>
                    <w:t>the </w:t>
                  </w:r>
                  <w:r>
                    <w:rPr>
                      <w:spacing w:val="5"/>
                    </w:rPr>
                    <w:t>prophet </w:t>
                  </w:r>
                  <w:r>
                    <w:rPr/>
                    <w:t>o f </w:t>
                  </w:r>
                  <w:r>
                    <w:rPr>
                      <w:spacing w:val="3"/>
                    </w:rPr>
                    <w:t>emancipation </w:t>
                  </w:r>
                  <w:r>
                    <w:rPr/>
                    <w:t>and </w:t>
                  </w:r>
                  <w:r>
                    <w:rPr>
                      <w:spacing w:val="4"/>
                    </w:rPr>
                    <w:t>domestic </w:t>
                  </w:r>
                  <w:r>
                    <w:rPr>
                      <w:spacing w:val="2"/>
                    </w:rPr>
                    <w:t>rebellion. </w:t>
                  </w:r>
                  <w:r>
                    <w:rPr>
                      <w:spacing w:val="6"/>
                    </w:rPr>
                    <w:t>It </w:t>
                  </w:r>
                  <w:r>
                    <w:rPr/>
                    <w:t>was </w:t>
                  </w:r>
                  <w:r>
                    <w:rPr>
                      <w:spacing w:val="2"/>
                    </w:rPr>
                    <w:t>the   </w:t>
                  </w:r>
                  <w:r>
                    <w:rPr/>
                    <w:t>“ </w:t>
                  </w:r>
                  <w:r>
                    <w:rPr>
                      <w:spacing w:val="2"/>
                    </w:rPr>
                    <w:t>liberation </w:t>
                  </w:r>
                  <w:r>
                    <w:rPr/>
                    <w:t>o f </w:t>
                  </w:r>
                  <w:r>
                    <w:rPr>
                      <w:spacing w:val="5"/>
                    </w:rPr>
                    <w:t>Varvara” </w:t>
                  </w:r>
                  <w:r>
                    <w:rPr/>
                    <w:t>all </w:t>
                  </w:r>
                  <w:r>
                    <w:rPr>
                      <w:spacing w:val="4"/>
                    </w:rPr>
                    <w:t>over </w:t>
                  </w:r>
                  <w:r>
                    <w:rPr/>
                    <w:t>again in a </w:t>
                  </w:r>
                  <w:r>
                    <w:rPr>
                      <w:spacing w:val="2"/>
                    </w:rPr>
                    <w:t>more </w:t>
                  </w:r>
                  <w:r>
                    <w:rPr>
                      <w:spacing w:val="4"/>
                    </w:rPr>
                    <w:t>romantic </w:t>
                  </w:r>
                  <w:r>
                    <w:rPr>
                      <w:spacing w:val="3"/>
                    </w:rPr>
                    <w:t>setting.1</w:t>
                  </w:r>
                </w:p>
                <w:p>
                  <w:pPr>
                    <w:pStyle w:val="BodyText"/>
                    <w:rPr>
                      <w:rFonts w:ascii="Times New Roman"/>
                      <w:sz w:val="22"/>
                    </w:rPr>
                  </w:pPr>
                </w:p>
                <w:p>
                  <w:pPr>
                    <w:pStyle w:val="BodyText"/>
                    <w:spacing w:line="252" w:lineRule="auto" w:before="140"/>
                    <w:ind w:left="1027" w:right="1016" w:firstLine="233"/>
                    <w:jc w:val="both"/>
                  </w:pPr>
                  <w:r>
                    <w:rPr>
                      <w:spacing w:val="7"/>
                    </w:rPr>
                    <w:t>But </w:t>
                  </w:r>
                  <w:r>
                    <w:rPr>
                      <w:spacing w:val="3"/>
                    </w:rPr>
                    <w:t>romance </w:t>
                  </w:r>
                  <w:r>
                    <w:rPr/>
                    <w:t>was </w:t>
                  </w:r>
                  <w:r>
                    <w:rPr>
                      <w:spacing w:val="4"/>
                    </w:rPr>
                    <w:t>no </w:t>
                  </w:r>
                  <w:r>
                    <w:rPr>
                      <w:spacing w:val="3"/>
                    </w:rPr>
                    <w:t>longer </w:t>
                  </w:r>
                  <w:r>
                    <w:rPr>
                      <w:spacing w:val="2"/>
                    </w:rPr>
                    <w:t>enough </w:t>
                  </w:r>
                  <w:r>
                    <w:rPr>
                      <w:spacing w:val="3"/>
                    </w:rPr>
                    <w:t>to </w:t>
                  </w:r>
                  <w:r>
                    <w:rPr>
                      <w:spacing w:val="5"/>
                    </w:rPr>
                    <w:t>provide </w:t>
                  </w:r>
                  <w:r>
                    <w:rPr>
                      <w:spacing w:val="2"/>
                    </w:rPr>
                    <w:t>Bakunin, </w:t>
                  </w:r>
                  <w:r>
                    <w:rPr/>
                    <w:t>as o f </w:t>
                  </w:r>
                  <w:r>
                    <w:rPr>
                      <w:spacing w:val="3"/>
                    </w:rPr>
                    <w:t>old, </w:t>
                  </w:r>
                  <w:r>
                    <w:rPr>
                      <w:spacing w:val="2"/>
                    </w:rPr>
                    <w:t>with </w:t>
                  </w:r>
                  <w:r>
                    <w:rPr/>
                    <w:t>an escape  from  </w:t>
                  </w:r>
                  <w:r>
                    <w:rPr>
                      <w:spacing w:val="2"/>
                    </w:rPr>
                    <w:t>reality.  </w:t>
                  </w:r>
                  <w:r>
                    <w:rPr>
                      <w:spacing w:val="4"/>
                    </w:rPr>
                    <w:t>The  </w:t>
                  </w:r>
                  <w:r>
                    <w:rPr/>
                    <w:t>return  </w:t>
                  </w:r>
                  <w:r>
                    <w:rPr>
                      <w:spacing w:val="4"/>
                    </w:rPr>
                    <w:t>to  </w:t>
                  </w:r>
                  <w:r>
                    <w:rPr>
                      <w:spacing w:val="2"/>
                    </w:rPr>
                    <w:t>Zürich  </w:t>
                  </w:r>
                  <w:r>
                    <w:rPr/>
                    <w:t>from St. </w:t>
                  </w:r>
                  <w:r>
                    <w:rPr>
                      <w:spacing w:val="5"/>
                    </w:rPr>
                    <w:t>Peter’s </w:t>
                  </w:r>
                  <w:r>
                    <w:rPr>
                      <w:spacing w:val="2"/>
                    </w:rPr>
                    <w:t>Island </w:t>
                  </w:r>
                  <w:r>
                    <w:rPr/>
                    <w:t>was a </w:t>
                  </w:r>
                  <w:r>
                    <w:rPr>
                      <w:spacing w:val="2"/>
                    </w:rPr>
                    <w:t>descent </w:t>
                  </w:r>
                  <w:r>
                    <w:rPr/>
                    <w:t>from the sublime </w:t>
                  </w:r>
                  <w:r>
                    <w:rPr>
                      <w:spacing w:val="4"/>
                    </w:rPr>
                    <w:t>to </w:t>
                  </w:r>
                  <w:r>
                    <w:rPr/>
                    <w:t>the </w:t>
                  </w:r>
                  <w:r>
                    <w:rPr>
                      <w:spacing w:val="3"/>
                    </w:rPr>
                    <w:t>sordid. </w:t>
                  </w:r>
                  <w:r>
                    <w:rPr>
                      <w:spacing w:val="2"/>
                    </w:rPr>
                    <w:t>Sentiment </w:t>
                  </w:r>
                  <w:r>
                    <w:rPr/>
                    <w:t>was </w:t>
                  </w:r>
                  <w:r>
                    <w:rPr>
                      <w:spacing w:val="2"/>
                    </w:rPr>
                    <w:t>driven </w:t>
                  </w:r>
                  <w:r>
                    <w:rPr>
                      <w:spacing w:val="4"/>
                    </w:rPr>
                    <w:t>out </w:t>
                  </w:r>
                  <w:r>
                    <w:rPr>
                      <w:spacing w:val="7"/>
                    </w:rPr>
                    <w:t>by </w:t>
                  </w:r>
                  <w:r>
                    <w:rPr/>
                    <w:t>finance. </w:t>
                  </w:r>
                  <w:r>
                    <w:rPr>
                      <w:spacing w:val="4"/>
                    </w:rPr>
                    <w:t>The </w:t>
                  </w:r>
                  <w:r>
                    <w:rPr/>
                    <w:t>reader </w:t>
                  </w:r>
                  <w:r>
                    <w:rPr>
                      <w:spacing w:val="3"/>
                    </w:rPr>
                    <w:t>must be </w:t>
                  </w:r>
                  <w:r>
                    <w:rPr>
                      <w:spacing w:val="4"/>
                    </w:rPr>
                    <w:t>pre­ </w:t>
                  </w:r>
                  <w:r>
                    <w:rPr>
                      <w:spacing w:val="3"/>
                    </w:rPr>
                    <w:t>pared to </w:t>
                  </w:r>
                  <w:r>
                    <w:rPr/>
                    <w:t>assume </w:t>
                  </w:r>
                  <w:r>
                    <w:rPr>
                      <w:spacing w:val="5"/>
                    </w:rPr>
                    <w:t>that Bakunin’s </w:t>
                  </w:r>
                  <w:r>
                    <w:rPr/>
                    <w:t>finances were </w:t>
                  </w:r>
                  <w:r>
                    <w:rPr>
                      <w:spacing w:val="3"/>
                    </w:rPr>
                    <w:t>at </w:t>
                  </w:r>
                  <w:r>
                    <w:rPr/>
                    <w:t>all times </w:t>
                  </w:r>
                  <w:r>
                    <w:rPr>
                      <w:spacing w:val="3"/>
                    </w:rPr>
                    <w:t>irretrievably encumbered </w:t>
                  </w:r>
                  <w:r>
                    <w:rPr>
                      <w:spacing w:val="2"/>
                    </w:rPr>
                    <w:t>and </w:t>
                  </w:r>
                  <w:r>
                    <w:rPr>
                      <w:spacing w:val="4"/>
                    </w:rPr>
                    <w:t>inextricably </w:t>
                  </w:r>
                  <w:r>
                    <w:rPr>
                      <w:spacing w:val="3"/>
                    </w:rPr>
                    <w:t>confused; </w:t>
                  </w:r>
                  <w:r>
                    <w:rPr>
                      <w:spacing w:val="4"/>
                    </w:rPr>
                    <w:t>for </w:t>
                  </w:r>
                  <w:r>
                    <w:rPr/>
                    <w:t>the </w:t>
                  </w:r>
                  <w:r>
                    <w:rPr>
                      <w:spacing w:val="3"/>
                    </w:rPr>
                    <w:t>biographer </w:t>
                  </w:r>
                  <w:r>
                    <w:rPr/>
                    <w:t>is </w:t>
                  </w:r>
                  <w:r>
                    <w:rPr>
                      <w:spacing w:val="3"/>
                    </w:rPr>
                    <w:t>no </w:t>
                  </w:r>
                  <w:r>
                    <w:rPr>
                      <w:spacing w:val="2"/>
                    </w:rPr>
                    <w:t>more </w:t>
                  </w:r>
                  <w:r>
                    <w:rPr>
                      <w:spacing w:val="4"/>
                    </w:rPr>
                    <w:t>competent </w:t>
                  </w:r>
                  <w:r>
                    <w:rPr>
                      <w:spacing w:val="2"/>
                    </w:rPr>
                    <w:t>than </w:t>
                  </w:r>
                  <w:r>
                    <w:rPr/>
                    <w:t>was </w:t>
                  </w:r>
                  <w:r>
                    <w:rPr>
                      <w:spacing w:val="2"/>
                    </w:rPr>
                    <w:t>Bakunin </w:t>
                  </w:r>
                  <w:r>
                    <w:rPr>
                      <w:spacing w:val="4"/>
                    </w:rPr>
                    <w:t>himself </w:t>
                  </w:r>
                  <w:r>
                    <w:rPr>
                      <w:spacing w:val="3"/>
                    </w:rPr>
                    <w:t>to unravel </w:t>
                  </w:r>
                  <w:r>
                    <w:rPr/>
                    <w:t>the </w:t>
                  </w:r>
                  <w:r>
                    <w:rPr>
                      <w:spacing w:val="3"/>
                    </w:rPr>
                    <w:t>tangled </w:t>
                  </w:r>
                  <w:r>
                    <w:rPr/>
                    <w:t>skein </w:t>
                  </w:r>
                  <w:r>
                    <w:rPr>
                      <w:spacing w:val="11"/>
                    </w:rPr>
                    <w:t>of </w:t>
                  </w:r>
                  <w:r>
                    <w:rPr>
                      <w:spacing w:val="-3"/>
                    </w:rPr>
                    <w:t>his </w:t>
                  </w:r>
                  <w:r>
                    <w:rPr>
                      <w:spacing w:val="2"/>
                    </w:rPr>
                    <w:t>indebtedness. </w:t>
                  </w:r>
                  <w:r>
                    <w:rPr/>
                    <w:t>In </w:t>
                  </w:r>
                  <w:r>
                    <w:rPr>
                      <w:spacing w:val="2"/>
                    </w:rPr>
                    <w:t>one </w:t>
                  </w:r>
                  <w:r>
                    <w:rPr>
                      <w:spacing w:val="3"/>
                    </w:rPr>
                    <w:t>respect, </w:t>
                  </w:r>
                  <w:r>
                    <w:rPr>
                      <w:spacing w:val="2"/>
                    </w:rPr>
                    <w:t>indeed, </w:t>
                  </w:r>
                  <w:r>
                    <w:rPr/>
                    <w:t>his balance-sheets were </w:t>
                  </w:r>
                  <w:r>
                    <w:rPr>
                      <w:spacing w:val="3"/>
                    </w:rPr>
                    <w:t>simplicity </w:t>
                  </w:r>
                  <w:r>
                    <w:rPr/>
                    <w:t>itself. </w:t>
                  </w:r>
                  <w:r>
                    <w:rPr>
                      <w:spacing w:val="3"/>
                    </w:rPr>
                    <w:t>The </w:t>
                  </w:r>
                  <w:r>
                    <w:rPr>
                      <w:spacing w:val="2"/>
                    </w:rPr>
                    <w:t>credit </w:t>
                  </w:r>
                  <w:r>
                    <w:rPr/>
                    <w:t>side was always a </w:t>
                  </w:r>
                  <w:r>
                    <w:rPr>
                      <w:spacing w:val="3"/>
                    </w:rPr>
                    <w:t>blank. </w:t>
                  </w:r>
                  <w:r>
                    <w:rPr>
                      <w:spacing w:val="5"/>
                    </w:rPr>
                    <w:t>He </w:t>
                  </w:r>
                  <w:r>
                    <w:rPr>
                      <w:spacing w:val="4"/>
                    </w:rPr>
                    <w:t>divided </w:t>
                  </w:r>
                  <w:r>
                    <w:rPr/>
                    <w:t>his </w:t>
                  </w:r>
                  <w:r>
                    <w:rPr>
                      <w:spacing w:val="2"/>
                    </w:rPr>
                    <w:t>debts </w:t>
                  </w:r>
                  <w:r>
                    <w:rPr>
                      <w:spacing w:val="3"/>
                    </w:rPr>
                    <w:t>into </w:t>
                  </w:r>
                  <w:r>
                    <w:rPr>
                      <w:spacing w:val="5"/>
                    </w:rPr>
                    <w:t>two </w:t>
                  </w:r>
                  <w:r>
                    <w:rPr>
                      <w:spacing w:val="2"/>
                    </w:rPr>
                    <w:t>categories: those which threatened imprisonment, </w:t>
                  </w:r>
                  <w:r>
                    <w:rPr/>
                    <w:t>and </w:t>
                  </w:r>
                  <w:r>
                    <w:rPr>
                      <w:spacing w:val="2"/>
                    </w:rPr>
                    <w:t>those which </w:t>
                  </w:r>
                  <w:r>
                    <w:rPr>
                      <w:spacing w:val="4"/>
                    </w:rPr>
                    <w:t>threat­ </w:t>
                  </w:r>
                  <w:r>
                    <w:rPr/>
                    <w:t>ened </w:t>
                  </w:r>
                  <w:r>
                    <w:rPr>
                      <w:spacing w:val="2"/>
                    </w:rPr>
                    <w:t>dishonour. </w:t>
                  </w:r>
                  <w:r>
                    <w:rPr>
                      <w:spacing w:val="4"/>
                    </w:rPr>
                    <w:t>The </w:t>
                  </w:r>
                  <w:r>
                    <w:rPr/>
                    <w:t>others he </w:t>
                  </w:r>
                  <w:r>
                    <w:rPr>
                      <w:spacing w:val="3"/>
                    </w:rPr>
                    <w:t>ignored </w:t>
                  </w:r>
                  <w:r>
                    <w:rPr>
                      <w:spacing w:val="2"/>
                    </w:rPr>
                    <w:t>and </w:t>
                  </w:r>
                  <w:r>
                    <w:rPr>
                      <w:spacing w:val="6"/>
                    </w:rPr>
                    <w:t>promptly </w:t>
                  </w:r>
                  <w:r>
                    <w:rPr>
                      <w:spacing w:val="5"/>
                    </w:rPr>
                    <w:t>forgot. </w:t>
                  </w:r>
                  <w:r>
                    <w:rPr>
                      <w:spacing w:val="6"/>
                    </w:rPr>
                    <w:t>It </w:t>
                  </w:r>
                  <w:r>
                    <w:rPr/>
                    <w:t>was, </w:t>
                  </w:r>
                  <w:r>
                    <w:rPr>
                      <w:spacing w:val="3"/>
                    </w:rPr>
                    <w:t>indeed, </w:t>
                  </w:r>
                  <w:r>
                    <w:rPr>
                      <w:spacing w:val="5"/>
                    </w:rPr>
                    <w:t>only </w:t>
                  </w:r>
                  <w:r>
                    <w:rPr>
                      <w:spacing w:val="3"/>
                    </w:rPr>
                    <w:t>at moments </w:t>
                  </w:r>
                  <w:r>
                    <w:rPr/>
                    <w:t>o f </w:t>
                  </w:r>
                  <w:r>
                    <w:rPr>
                      <w:spacing w:val="5"/>
                    </w:rPr>
                    <w:t>exceptional </w:t>
                  </w:r>
                  <w:r>
                    <w:rPr>
                      <w:spacing w:val="-3"/>
                    </w:rPr>
                    <w:t>crisis </w:t>
                  </w:r>
                  <w:r>
                    <w:rPr>
                      <w:spacing w:val="4"/>
                    </w:rPr>
                    <w:t>that </w:t>
                  </w:r>
                  <w:r>
                    <w:rPr/>
                    <w:t>he </w:t>
                  </w:r>
                  <w:r>
                    <w:rPr>
                      <w:spacing w:val="3"/>
                    </w:rPr>
                    <w:t>gave </w:t>
                  </w:r>
                  <w:r>
                    <w:rPr/>
                    <w:t>his </w:t>
                  </w:r>
                  <w:r>
                    <w:rPr>
                      <w:spacing w:val="2"/>
                    </w:rPr>
                    <w:t>creditors more </w:t>
                  </w:r>
                  <w:r>
                    <w:rPr>
                      <w:spacing w:val="3"/>
                    </w:rPr>
                    <w:t>than </w:t>
                  </w:r>
                  <w:r>
                    <w:rPr/>
                    <w:t>a passing </w:t>
                  </w:r>
                  <w:r>
                    <w:rPr>
                      <w:spacing w:val="4"/>
                    </w:rPr>
                    <w:t>thought. </w:t>
                  </w:r>
                  <w:r>
                    <w:rPr/>
                    <w:t>One o f these </w:t>
                  </w:r>
                  <w:r>
                    <w:rPr>
                      <w:spacing w:val="3"/>
                    </w:rPr>
                    <w:t>moments </w:t>
                  </w:r>
                  <w:r>
                    <w:rPr>
                      <w:spacing w:val="4"/>
                    </w:rPr>
                    <w:t>confronted </w:t>
                  </w:r>
                  <w:r>
                    <w:rPr/>
                    <w:t>him </w:t>
                  </w:r>
                  <w:r>
                    <w:rPr>
                      <w:spacing w:val="2"/>
                    </w:rPr>
                    <w:t>on </w:t>
                  </w:r>
                  <w:r>
                    <w:rPr/>
                    <w:t>his return </w:t>
                  </w:r>
                  <w:r>
                    <w:rPr>
                      <w:spacing w:val="4"/>
                    </w:rPr>
                    <w:t>to </w:t>
                  </w:r>
                  <w:r>
                    <w:rPr>
                      <w:spacing w:val="2"/>
                    </w:rPr>
                    <w:t>Zürich  at  </w:t>
                  </w:r>
                  <w:r>
                    <w:rPr/>
                    <w:t>the  </w:t>
                  </w:r>
                  <w:r>
                    <w:rPr>
                      <w:spacing w:val="2"/>
                    </w:rPr>
                    <w:t>beginning  </w:t>
                  </w:r>
                  <w:r>
                    <w:rPr>
                      <w:spacing w:val="11"/>
                    </w:rPr>
                    <w:t>of  </w:t>
                  </w:r>
                  <w:r>
                    <w:rPr>
                      <w:spacing w:val="6"/>
                    </w:rPr>
                    <w:t>May</w:t>
                  </w:r>
                  <w:r>
                    <w:rPr>
                      <w:spacing w:val="43"/>
                    </w:rPr>
                    <w:t> </w:t>
                  </w:r>
                  <w:r>
                    <w:rPr>
                      <w:spacing w:val="-4"/>
                    </w:rPr>
                    <w:t>1843.</w:t>
                  </w:r>
                </w:p>
                <w:p>
                  <w:pPr>
                    <w:pStyle w:val="BodyText"/>
                    <w:spacing w:line="254" w:lineRule="auto"/>
                    <w:ind w:left="1020" w:right="1034" w:firstLine="218"/>
                    <w:jc w:val="both"/>
                  </w:pPr>
                  <w:r>
                    <w:rPr/>
                    <w:t>His financial situation had been growing steadily more des­ perate since his flight from Dresden. His total assets when he settled in Zürich were two francs, and these he gave to a beggar in the street in order, as he explained to Herwegh, that he might</w:t>
                  </w:r>
                </w:p>
                <w:p>
                  <w:pPr>
                    <w:spacing w:before="98"/>
                    <w:ind w:left="1848" w:right="0" w:firstLine="0"/>
                    <w:jc w:val="left"/>
                    <w:rPr>
                      <w:b/>
                      <w:sz w:val="15"/>
                    </w:rPr>
                  </w:pPr>
                  <w:r>
                    <w:rPr>
                      <w:b/>
                      <w:sz w:val="15"/>
                    </w:rPr>
                    <w:t>1 </w:t>
                  </w:r>
                  <w:r>
                    <w:rPr>
                      <w:b/>
                      <w:i/>
                      <w:sz w:val="15"/>
                    </w:rPr>
                    <w:t>Sobranie,  </w:t>
                  </w:r>
                  <w:r>
                    <w:rPr>
                      <w:b/>
                      <w:sz w:val="15"/>
                    </w:rPr>
                    <w:t>ed.  Steklov,  iii.  183,  199,  204,  209,  218, 245.</w:t>
                  </w:r>
                </w:p>
              </w:txbxContent>
            </v:textbox>
            <w10:wrap type="none"/>
          </v:shape>
        </w:pict>
      </w:r>
      <w:r>
        <w:rPr/>
        <w:drawing>
          <wp:anchor distT="0" distB="0" distL="0" distR="0" allowOverlap="1" layoutInCell="1" locked="0" behindDoc="1" simplePos="0" relativeHeight="268185287">
            <wp:simplePos x="0" y="0"/>
            <wp:positionH relativeFrom="page">
              <wp:posOffset>0</wp:posOffset>
            </wp:positionH>
            <wp:positionV relativeFrom="page">
              <wp:posOffset>0</wp:posOffset>
            </wp:positionV>
            <wp:extent cx="5045064" cy="7778496"/>
            <wp:effectExtent l="0" t="0" r="0" b="0"/>
            <wp:wrapNone/>
            <wp:docPr id="247" name="image128.png" descr=""/>
            <wp:cNvGraphicFramePr>
              <a:graphicFrameLocks noChangeAspect="1"/>
            </wp:cNvGraphicFramePr>
            <a:graphic>
              <a:graphicData uri="http://schemas.openxmlformats.org/drawingml/2006/picture">
                <pic:pic>
                  <pic:nvPicPr>
                    <pic:cNvPr id="248" name="image128.png"/>
                    <pic:cNvPicPr/>
                  </pic:nvPicPr>
                  <pic:blipFill>
                    <a:blip r:embed="rId13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5014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3066" w:val="left" w:leader="none"/>
                      <w:tab w:pos="6916" w:val="right" w:leader="none"/>
                    </w:tabs>
                    <w:spacing w:before="0"/>
                    <w:ind w:left="1075" w:right="0" w:firstLine="0"/>
                    <w:jc w:val="left"/>
                    <w:rPr>
                      <w:b/>
                      <w:sz w:val="16"/>
                    </w:rPr>
                  </w:pPr>
                  <w:r>
                    <w:rPr>
                      <w:spacing w:val="6"/>
                      <w:sz w:val="12"/>
                    </w:rPr>
                    <w:t>CH</w:t>
                  </w:r>
                  <w:r>
                    <w:rPr>
                      <w:spacing w:val="-19"/>
                      <w:sz w:val="12"/>
                    </w:rPr>
                    <w:t> </w:t>
                  </w:r>
                  <w:r>
                    <w:rPr>
                      <w:spacing w:val="7"/>
                      <w:sz w:val="12"/>
                    </w:rPr>
                    <w:t>AP. </w:t>
                  </w:r>
                  <w:r>
                    <w:rPr>
                      <w:spacing w:val="15"/>
                      <w:sz w:val="12"/>
                    </w:rPr>
                    <w:t> </w:t>
                  </w:r>
                  <w:r>
                    <w:rPr>
                      <w:b/>
                      <w:spacing w:val="-4"/>
                      <w:sz w:val="16"/>
                    </w:rPr>
                    <w:t>10</w:t>
                    <w:tab/>
                  </w:r>
                  <w:r>
                    <w:rPr>
                      <w:b/>
                      <w:spacing w:val="3"/>
                      <w:sz w:val="16"/>
                    </w:rPr>
                    <w:t>SWISS </w:t>
                  </w:r>
                  <w:r>
                    <w:rPr>
                      <w:b/>
                      <w:spacing w:val="10"/>
                      <w:sz w:val="16"/>
                    </w:rPr>
                    <w:t> </w:t>
                  </w:r>
                  <w:r>
                    <w:rPr>
                      <w:b/>
                      <w:spacing w:val="9"/>
                      <w:sz w:val="16"/>
                    </w:rPr>
                    <w:t>INTERLUDE</w:t>
                  </w:r>
                  <w:r>
                    <w:rPr>
                      <w:rFonts w:ascii="Times New Roman"/>
                      <w:spacing w:val="9"/>
                      <w:position w:val="1"/>
                      <w:sz w:val="16"/>
                    </w:rPr>
                    <w:tab/>
                  </w:r>
                  <w:r>
                    <w:rPr>
                      <w:b/>
                      <w:spacing w:val="-3"/>
                      <w:position w:val="1"/>
                      <w:sz w:val="16"/>
                    </w:rPr>
                    <w:t>119</w:t>
                  </w:r>
                </w:p>
                <w:p>
                  <w:pPr>
                    <w:pStyle w:val="BodyText"/>
                    <w:spacing w:line="249" w:lineRule="auto" w:before="116"/>
                    <w:ind w:left="1074" w:right="1005" w:hanging="2"/>
                    <w:jc w:val="both"/>
                  </w:pPr>
                  <w:r>
                    <w:rPr>
                      <w:spacing w:val="2"/>
                    </w:rPr>
                    <w:t>be </w:t>
                  </w:r>
                  <w:r>
                    <w:rPr/>
                    <w:t>entirely free from  </w:t>
                  </w:r>
                  <w:r>
                    <w:rPr>
                      <w:spacing w:val="4"/>
                    </w:rPr>
                    <w:t>worldly  </w:t>
                  </w:r>
                  <w:r>
                    <w:rPr/>
                    <w:t>cares.  </w:t>
                  </w:r>
                  <w:r>
                    <w:rPr>
                      <w:spacing w:val="5"/>
                    </w:rPr>
                    <w:t>Even  </w:t>
                  </w:r>
                  <w:r>
                    <w:rPr>
                      <w:spacing w:val="3"/>
                    </w:rPr>
                    <w:t>before  </w:t>
                  </w:r>
                  <w:r>
                    <w:rPr/>
                    <w:t>the  </w:t>
                  </w:r>
                  <w:r>
                    <w:rPr>
                      <w:spacing w:val="2"/>
                    </w:rPr>
                    <w:t>visit  to </w:t>
                  </w:r>
                  <w:r>
                    <w:rPr/>
                    <w:t>St. </w:t>
                  </w:r>
                  <w:r>
                    <w:rPr>
                      <w:spacing w:val="5"/>
                    </w:rPr>
                    <w:t>Peter’s </w:t>
                  </w:r>
                  <w:r>
                    <w:rPr>
                      <w:spacing w:val="2"/>
                    </w:rPr>
                    <w:t>Island, </w:t>
                  </w:r>
                  <w:r>
                    <w:rPr/>
                    <w:t>the </w:t>
                  </w:r>
                  <w:r>
                    <w:rPr>
                      <w:spacing w:val="4"/>
                    </w:rPr>
                    <w:t>tone </w:t>
                  </w:r>
                  <w:r>
                    <w:rPr/>
                    <w:t>o f </w:t>
                  </w:r>
                  <w:r>
                    <w:rPr>
                      <w:spacing w:val="8"/>
                    </w:rPr>
                    <w:t>Ruge’s </w:t>
                  </w:r>
                  <w:r>
                    <w:rPr/>
                    <w:t>letters from Dresden was </w:t>
                  </w:r>
                  <w:r>
                    <w:rPr>
                      <w:spacing w:val="4"/>
                    </w:rPr>
                    <w:t>becoming impatient </w:t>
                  </w:r>
                  <w:r>
                    <w:rPr>
                      <w:spacing w:val="2"/>
                    </w:rPr>
                    <w:t>and </w:t>
                  </w:r>
                  <w:r>
                    <w:rPr/>
                    <w:t>disagreeable. </w:t>
                  </w:r>
                  <w:r>
                    <w:rPr>
                      <w:spacing w:val="4"/>
                    </w:rPr>
                    <w:t>As </w:t>
                  </w:r>
                  <w:r>
                    <w:rPr/>
                    <w:t>a </w:t>
                  </w:r>
                  <w:r>
                    <w:rPr>
                      <w:spacing w:val="2"/>
                    </w:rPr>
                    <w:t>creditor, </w:t>
                  </w:r>
                  <w:r>
                    <w:rPr>
                      <w:spacing w:val="5"/>
                    </w:rPr>
                    <w:t>Ruge </w:t>
                  </w:r>
                  <w:r>
                    <w:rPr>
                      <w:spacing w:val="8"/>
                    </w:rPr>
                    <w:t>com­ </w:t>
                  </w:r>
                  <w:r>
                    <w:rPr/>
                    <w:t>pared </w:t>
                  </w:r>
                  <w:r>
                    <w:rPr>
                      <w:spacing w:val="5"/>
                    </w:rPr>
                    <w:t>most </w:t>
                  </w:r>
                  <w:r>
                    <w:rPr>
                      <w:spacing w:val="4"/>
                    </w:rPr>
                    <w:t>unfavourably </w:t>
                  </w:r>
                  <w:r>
                    <w:rPr/>
                    <w:t>with </w:t>
                  </w:r>
                  <w:r>
                    <w:rPr>
                      <w:spacing w:val="3"/>
                    </w:rPr>
                    <w:t>Turgenev. </w:t>
                  </w:r>
                  <w:r>
                    <w:rPr>
                      <w:spacing w:val="9"/>
                    </w:rPr>
                    <w:t>Not </w:t>
                  </w:r>
                  <w:r>
                    <w:rPr/>
                    <w:t>being a rich man (the </w:t>
                  </w:r>
                  <w:r>
                    <w:rPr>
                      <w:spacing w:val="3"/>
                    </w:rPr>
                    <w:t>prohibition </w:t>
                  </w:r>
                  <w:r>
                    <w:rPr/>
                    <w:t>o f the </w:t>
                  </w:r>
                  <w:r>
                    <w:rPr>
                      <w:i/>
                    </w:rPr>
                    <w:t>Deutsche </w:t>
                  </w:r>
                  <w:r>
                    <w:rPr>
                      <w:i/>
                      <w:spacing w:val="-3"/>
                    </w:rPr>
                    <w:t>Jahrbücher </w:t>
                  </w:r>
                  <w:r>
                    <w:rPr/>
                    <w:t>within a few </w:t>
                  </w:r>
                  <w:r>
                    <w:rPr>
                      <w:spacing w:val="2"/>
                    </w:rPr>
                    <w:t>days </w:t>
                  </w:r>
                  <w:r>
                    <w:rPr/>
                    <w:t>o f </w:t>
                  </w:r>
                  <w:r>
                    <w:rPr>
                      <w:spacing w:val="5"/>
                    </w:rPr>
                    <w:t>Bakunin’s </w:t>
                  </w:r>
                  <w:r>
                    <w:rPr/>
                    <w:t>departure </w:t>
                  </w:r>
                  <w:r>
                    <w:rPr>
                      <w:spacing w:val="3"/>
                    </w:rPr>
                    <w:t>deprived </w:t>
                  </w:r>
                  <w:r>
                    <w:rPr/>
                    <w:t>him o f a regular, </w:t>
                  </w:r>
                  <w:r>
                    <w:rPr>
                      <w:spacing w:val="6"/>
                    </w:rPr>
                    <w:t>if </w:t>
                  </w:r>
                  <w:r>
                    <w:rPr>
                      <w:spacing w:val="3"/>
                    </w:rPr>
                    <w:t>modest, in­ </w:t>
                  </w:r>
                  <w:r>
                    <w:rPr>
                      <w:spacing w:val="4"/>
                    </w:rPr>
                    <w:t>come), </w:t>
                  </w:r>
                  <w:r>
                    <w:rPr/>
                    <w:t>he </w:t>
                  </w:r>
                  <w:r>
                    <w:rPr>
                      <w:spacing w:val="5"/>
                    </w:rPr>
                    <w:t>expected </w:t>
                  </w:r>
                  <w:r>
                    <w:rPr>
                      <w:spacing w:val="6"/>
                    </w:rPr>
                    <w:t>prompt </w:t>
                  </w:r>
                  <w:r>
                    <w:rPr>
                      <w:spacing w:val="4"/>
                    </w:rPr>
                    <w:t>repayment </w:t>
                  </w:r>
                  <w:r>
                    <w:rPr/>
                    <w:t>o f his </w:t>
                  </w:r>
                  <w:r>
                    <w:rPr>
                      <w:spacing w:val="3"/>
                    </w:rPr>
                    <w:t>own </w:t>
                  </w:r>
                  <w:r>
                    <w:rPr>
                      <w:spacing w:val="2"/>
                    </w:rPr>
                    <w:t>advances; </w:t>
                  </w:r>
                  <w:r>
                    <w:rPr/>
                    <w:t>and </w:t>
                  </w:r>
                  <w:r>
                    <w:rPr>
                      <w:spacing w:val="5"/>
                    </w:rPr>
                    <w:t>not </w:t>
                  </w:r>
                  <w:r>
                    <w:rPr>
                      <w:spacing w:val="2"/>
                    </w:rPr>
                    <w:t>being </w:t>
                  </w:r>
                  <w:r>
                    <w:rPr/>
                    <w:t>a </w:t>
                  </w:r>
                  <w:r>
                    <w:rPr>
                      <w:spacing w:val="2"/>
                    </w:rPr>
                    <w:t>Russian, </w:t>
                  </w:r>
                  <w:r>
                    <w:rPr/>
                    <w:t>he </w:t>
                  </w:r>
                  <w:r>
                    <w:rPr>
                      <w:spacing w:val="5"/>
                    </w:rPr>
                    <w:t>took </w:t>
                  </w:r>
                  <w:r>
                    <w:rPr/>
                    <w:t>a </w:t>
                  </w:r>
                  <w:r>
                    <w:rPr>
                      <w:spacing w:val="4"/>
                    </w:rPr>
                    <w:t>pedantic </w:t>
                  </w:r>
                  <w:r>
                    <w:rPr/>
                    <w:t>view </w:t>
                  </w:r>
                  <w:r>
                    <w:rPr>
                      <w:spacing w:val="11"/>
                    </w:rPr>
                    <w:t>of </w:t>
                  </w:r>
                  <w:r>
                    <w:rPr>
                      <w:spacing w:val="4"/>
                    </w:rPr>
                    <w:t>Bakunin’s </w:t>
                  </w:r>
                  <w:r>
                    <w:rPr>
                      <w:spacing w:val="7"/>
                    </w:rPr>
                    <w:t>com­ </w:t>
                  </w:r>
                  <w:r>
                    <w:rPr/>
                    <w:t>mercial </w:t>
                  </w:r>
                  <w:r>
                    <w:rPr>
                      <w:spacing w:val="2"/>
                    </w:rPr>
                    <w:t>debts </w:t>
                  </w:r>
                  <w:r>
                    <w:rPr/>
                    <w:t>in Dresden, which the </w:t>
                  </w:r>
                  <w:r>
                    <w:rPr>
                      <w:spacing w:val="5"/>
                    </w:rPr>
                    <w:t>debtor </w:t>
                  </w:r>
                  <w:r>
                    <w:rPr>
                      <w:spacing w:val="3"/>
                    </w:rPr>
                    <w:t>had </w:t>
                  </w:r>
                  <w:r>
                    <w:rPr/>
                    <w:t>airily asked him </w:t>
                  </w:r>
                  <w:r>
                    <w:rPr>
                      <w:spacing w:val="2"/>
                    </w:rPr>
                    <w:t>to liquidate. </w:t>
                  </w:r>
                  <w:r>
                    <w:rPr>
                      <w:spacing w:val="4"/>
                    </w:rPr>
                    <w:t>Altogether </w:t>
                  </w:r>
                  <w:r>
                    <w:rPr/>
                    <w:t>the sum due </w:t>
                  </w:r>
                  <w:r>
                    <w:rPr>
                      <w:spacing w:val="4"/>
                    </w:rPr>
                    <w:t>exceeded </w:t>
                  </w:r>
                  <w:r>
                    <w:rPr>
                      <w:spacing w:val="-3"/>
                    </w:rPr>
                    <w:t>2000 </w:t>
                  </w:r>
                  <w:r>
                    <w:rPr/>
                    <w:t>thalers. </w:t>
                  </w:r>
                  <w:r>
                    <w:rPr>
                      <w:spacing w:val="2"/>
                    </w:rPr>
                    <w:t>In </w:t>
                  </w:r>
                  <w:r>
                    <w:rPr/>
                    <w:t>March </w:t>
                  </w:r>
                  <w:r>
                    <w:rPr>
                      <w:spacing w:val="2"/>
                    </w:rPr>
                    <w:t>Bakunin </w:t>
                  </w:r>
                  <w:r>
                    <w:rPr>
                      <w:spacing w:val="5"/>
                    </w:rPr>
                    <w:t>took </w:t>
                  </w:r>
                  <w:r>
                    <w:rPr/>
                    <w:t>the </w:t>
                  </w:r>
                  <w:r>
                    <w:rPr>
                      <w:spacing w:val="3"/>
                    </w:rPr>
                    <w:t>bull </w:t>
                  </w:r>
                  <w:r>
                    <w:rPr>
                      <w:spacing w:val="6"/>
                    </w:rPr>
                    <w:t>by </w:t>
                  </w:r>
                  <w:r>
                    <w:rPr/>
                    <w:t>the horns and drew a </w:t>
                  </w:r>
                  <w:r>
                    <w:rPr>
                      <w:spacing w:val="2"/>
                    </w:rPr>
                    <w:t>bill </w:t>
                  </w:r>
                  <w:r>
                    <w:rPr/>
                    <w:t>on </w:t>
                  </w:r>
                  <w:r>
                    <w:rPr>
                      <w:spacing w:val="4"/>
                    </w:rPr>
                    <w:t>Turgenev’s </w:t>
                  </w:r>
                  <w:r>
                    <w:rPr/>
                    <w:t>bankers in Petersburg </w:t>
                  </w:r>
                  <w:r>
                    <w:rPr>
                      <w:spacing w:val="3"/>
                    </w:rPr>
                    <w:t>for </w:t>
                  </w:r>
                  <w:r>
                    <w:rPr>
                      <w:spacing w:val="-3"/>
                    </w:rPr>
                    <w:t>2500 </w:t>
                  </w:r>
                  <w:r>
                    <w:rPr/>
                    <w:t>thalers which he sent </w:t>
                  </w:r>
                  <w:r>
                    <w:rPr>
                      <w:spacing w:val="3"/>
                    </w:rPr>
                    <w:t>to </w:t>
                  </w:r>
                  <w:r>
                    <w:rPr>
                      <w:spacing w:val="5"/>
                    </w:rPr>
                    <w:t>Ruge, </w:t>
                  </w:r>
                  <w:r>
                    <w:rPr>
                      <w:spacing w:val="2"/>
                    </w:rPr>
                    <w:t>explaining </w:t>
                  </w:r>
                  <w:r>
                    <w:rPr>
                      <w:spacing w:val="3"/>
                    </w:rPr>
                    <w:t>that </w:t>
                  </w:r>
                  <w:r>
                    <w:rPr/>
                    <w:t>the balance </w:t>
                  </w:r>
                  <w:r>
                    <w:rPr>
                      <w:spacing w:val="3"/>
                    </w:rPr>
                    <w:t>would  come </w:t>
                  </w:r>
                  <w:r>
                    <w:rPr/>
                    <w:t>in </w:t>
                  </w:r>
                  <w:r>
                    <w:rPr>
                      <w:spacing w:val="5"/>
                    </w:rPr>
                    <w:t>handy </w:t>
                  </w:r>
                  <w:r>
                    <w:rPr>
                      <w:spacing w:val="3"/>
                    </w:rPr>
                    <w:t>for </w:t>
                  </w:r>
                  <w:r>
                    <w:rPr/>
                    <w:t>his current needs. </w:t>
                  </w:r>
                  <w:r>
                    <w:rPr>
                      <w:spacing w:val="3"/>
                    </w:rPr>
                    <w:t>Only </w:t>
                  </w:r>
                  <w:r>
                    <w:rPr/>
                    <w:t>the interference o f the Russian censor­ ship with his </w:t>
                  </w:r>
                  <w:r>
                    <w:rPr>
                      <w:spacing w:val="2"/>
                    </w:rPr>
                    <w:t>correspondence </w:t>
                  </w:r>
                  <w:r>
                    <w:rPr>
                      <w:spacing w:val="3"/>
                    </w:rPr>
                    <w:t>could, </w:t>
                  </w:r>
                  <w:r>
                    <w:rPr/>
                    <w:t>he declared, </w:t>
                  </w:r>
                  <w:r>
                    <w:rPr>
                      <w:spacing w:val="5"/>
                    </w:rPr>
                    <w:t>account </w:t>
                  </w:r>
                  <w:r>
                    <w:rPr>
                      <w:spacing w:val="3"/>
                    </w:rPr>
                    <w:t>for </w:t>
                  </w:r>
                  <w:r>
                    <w:rPr/>
                    <w:t>the persistent</w:t>
                  </w:r>
                  <w:r>
                    <w:rPr>
                      <w:spacing w:val="-4"/>
                    </w:rPr>
                    <w:t> </w:t>
                  </w:r>
                  <w:r>
                    <w:rPr/>
                    <w:t>silence</w:t>
                  </w:r>
                  <w:r>
                    <w:rPr>
                      <w:spacing w:val="5"/>
                    </w:rPr>
                    <w:t> </w:t>
                  </w:r>
                  <w:r>
                    <w:rPr/>
                    <w:t>o</w:t>
                  </w:r>
                  <w:r>
                    <w:rPr>
                      <w:spacing w:val="-27"/>
                    </w:rPr>
                    <w:t> </w:t>
                  </w:r>
                  <w:r>
                    <w:rPr/>
                    <w:t>f</w:t>
                  </w:r>
                  <w:r>
                    <w:rPr>
                      <w:spacing w:val="-12"/>
                    </w:rPr>
                    <w:t> </w:t>
                  </w:r>
                  <w:r>
                    <w:rPr>
                      <w:spacing w:val="-3"/>
                    </w:rPr>
                    <w:t>his</w:t>
                  </w:r>
                  <w:r>
                    <w:rPr/>
                    <w:t> </w:t>
                  </w:r>
                  <w:r>
                    <w:rPr>
                      <w:spacing w:val="3"/>
                    </w:rPr>
                    <w:t>family</w:t>
                  </w:r>
                  <w:r>
                    <w:rPr>
                      <w:spacing w:val="1"/>
                    </w:rPr>
                    <w:t> </w:t>
                  </w:r>
                  <w:r>
                    <w:rPr/>
                    <w:t>in</w:t>
                  </w:r>
                  <w:r>
                    <w:rPr>
                      <w:spacing w:val="2"/>
                    </w:rPr>
                    <w:t> </w:t>
                  </w:r>
                  <w:r>
                    <w:rPr/>
                    <w:t>the</w:t>
                  </w:r>
                  <w:r>
                    <w:rPr>
                      <w:spacing w:val="3"/>
                    </w:rPr>
                    <w:t> </w:t>
                  </w:r>
                  <w:r>
                    <w:rPr/>
                    <w:t>face</w:t>
                  </w:r>
                  <w:r>
                    <w:rPr>
                      <w:spacing w:val="8"/>
                    </w:rPr>
                    <w:t> </w:t>
                  </w:r>
                  <w:r>
                    <w:rPr/>
                    <w:t>o</w:t>
                  </w:r>
                  <w:r>
                    <w:rPr>
                      <w:spacing w:val="-26"/>
                    </w:rPr>
                    <w:t> </w:t>
                  </w:r>
                  <w:r>
                    <w:rPr/>
                    <w:t>f</w:t>
                  </w:r>
                  <w:r>
                    <w:rPr>
                      <w:spacing w:val="-13"/>
                    </w:rPr>
                    <w:t> </w:t>
                  </w:r>
                  <w:r>
                    <w:rPr/>
                    <w:t>his</w:t>
                  </w:r>
                  <w:r>
                    <w:rPr>
                      <w:spacing w:val="-12"/>
                    </w:rPr>
                    <w:t> </w:t>
                  </w:r>
                  <w:r>
                    <w:rPr/>
                    <w:t>repeated</w:t>
                  </w:r>
                  <w:r>
                    <w:rPr>
                      <w:spacing w:val="3"/>
                    </w:rPr>
                    <w:t> </w:t>
                  </w:r>
                  <w:r>
                    <w:rPr/>
                    <w:t>appeals. </w:t>
                  </w:r>
                  <w:r>
                    <w:rPr>
                      <w:spacing w:val="6"/>
                    </w:rPr>
                    <w:t>No doubt </w:t>
                  </w:r>
                  <w:r>
                    <w:rPr>
                      <w:spacing w:val="3"/>
                    </w:rPr>
                    <w:t>Turgenev would </w:t>
                  </w:r>
                  <w:r>
                    <w:rPr>
                      <w:spacing w:val="5"/>
                    </w:rPr>
                    <w:t>pay, </w:t>
                  </w:r>
                  <w:r>
                    <w:rPr>
                      <w:spacing w:val="2"/>
                    </w:rPr>
                    <w:t>and </w:t>
                  </w:r>
                  <w:r>
                    <w:rPr/>
                    <w:t>settle </w:t>
                  </w:r>
                  <w:r>
                    <w:rPr>
                      <w:spacing w:val="2"/>
                    </w:rPr>
                    <w:t>with </w:t>
                  </w:r>
                  <w:r>
                    <w:rPr/>
                    <w:t>his </w:t>
                  </w:r>
                  <w:r>
                    <w:rPr>
                      <w:spacing w:val="2"/>
                    </w:rPr>
                    <w:t>father after­ </w:t>
                  </w:r>
                  <w:r>
                    <w:rPr/>
                    <w:t>wards. I f all </w:t>
                  </w:r>
                  <w:r>
                    <w:rPr>
                      <w:spacing w:val="-3"/>
                    </w:rPr>
                    <w:t>else </w:t>
                  </w:r>
                  <w:r>
                    <w:rPr/>
                    <w:t>failed, he </w:t>
                  </w:r>
                  <w:r>
                    <w:rPr>
                      <w:spacing w:val="2"/>
                    </w:rPr>
                    <w:t>had </w:t>
                  </w:r>
                  <w:r>
                    <w:rPr/>
                    <w:t>“ </w:t>
                  </w:r>
                  <w:r>
                    <w:rPr>
                      <w:spacing w:val="3"/>
                    </w:rPr>
                    <w:t>healthy </w:t>
                  </w:r>
                  <w:r>
                    <w:rPr/>
                    <w:t>legs and arms and a strong </w:t>
                  </w:r>
                  <w:r>
                    <w:rPr>
                      <w:spacing w:val="3"/>
                    </w:rPr>
                    <w:t>will” </w:t>
                  </w:r>
                  <w:r>
                    <w:rPr/>
                    <w:t>, and </w:t>
                  </w:r>
                  <w:r>
                    <w:rPr>
                      <w:spacing w:val="3"/>
                    </w:rPr>
                    <w:t>would </w:t>
                  </w:r>
                  <w:r>
                    <w:rPr>
                      <w:spacing w:val="2"/>
                    </w:rPr>
                    <w:t>know  how  to  </w:t>
                  </w:r>
                  <w:r>
                    <w:rPr/>
                    <w:t>escape</w:t>
                  </w:r>
                  <w:r>
                    <w:rPr>
                      <w:spacing w:val="28"/>
                    </w:rPr>
                    <w:t> </w:t>
                  </w:r>
                  <w:r>
                    <w:rPr>
                      <w:spacing w:val="2"/>
                    </w:rPr>
                    <w:t>beggary.</w:t>
                  </w:r>
                </w:p>
                <w:p>
                  <w:pPr>
                    <w:pStyle w:val="BodyText"/>
                    <w:spacing w:line="218" w:lineRule="auto" w:before="113"/>
                    <w:ind w:left="1081" w:right="1002" w:firstLine="200"/>
                    <w:jc w:val="both"/>
                  </w:pPr>
                  <w:r>
                    <w:rPr/>
                    <w:t>I </w:t>
                  </w:r>
                  <w:r>
                    <w:rPr>
                      <w:spacing w:val="-5"/>
                    </w:rPr>
                    <w:t>confess </w:t>
                  </w:r>
                  <w:r>
                    <w:rPr>
                      <w:spacing w:val="-3"/>
                    </w:rPr>
                    <w:t>with </w:t>
                  </w:r>
                  <w:r>
                    <w:rPr>
                      <w:spacing w:val="3"/>
                    </w:rPr>
                    <w:t>my </w:t>
                  </w:r>
                  <w:r>
                    <w:rPr>
                      <w:spacing w:val="-5"/>
                    </w:rPr>
                    <w:t>whole heart </w:t>
                  </w:r>
                  <w:r>
                    <w:rPr>
                      <w:spacing w:val="-6"/>
                    </w:rPr>
                    <w:t>[he </w:t>
                  </w:r>
                  <w:r>
                    <w:rPr>
                      <w:spacing w:val="-4"/>
                    </w:rPr>
                    <w:t>ingenuously </w:t>
                  </w:r>
                  <w:r>
                    <w:rPr>
                      <w:spacing w:val="-3"/>
                    </w:rPr>
                    <w:t>concluded] </w:t>
                  </w:r>
                  <w:r>
                    <w:rPr/>
                    <w:t>that I </w:t>
                  </w:r>
                  <w:r>
                    <w:rPr>
                      <w:spacing w:val="-4"/>
                    </w:rPr>
                    <w:t>have </w:t>
                  </w:r>
                  <w:r>
                    <w:rPr>
                      <w:spacing w:val="-3"/>
                    </w:rPr>
                    <w:t>hitherto </w:t>
                  </w:r>
                  <w:r>
                    <w:rPr>
                      <w:spacing w:val="-4"/>
                    </w:rPr>
                    <w:t>been </w:t>
                  </w:r>
                  <w:r>
                    <w:rPr/>
                    <w:t>a </w:t>
                  </w:r>
                  <w:r>
                    <w:rPr>
                      <w:spacing w:val="-3"/>
                    </w:rPr>
                    <w:t>disorderly </w:t>
                  </w:r>
                  <w:r>
                    <w:rPr>
                      <w:spacing w:val="-5"/>
                    </w:rPr>
                    <w:t>person. </w:t>
                  </w:r>
                  <w:r>
                    <w:rPr/>
                    <w:t>But I know that I </w:t>
                  </w:r>
                  <w:r>
                    <w:rPr>
                      <w:spacing w:val="-4"/>
                    </w:rPr>
                    <w:t>have </w:t>
                  </w:r>
                  <w:r>
                    <w:rPr>
                      <w:spacing w:val="-2"/>
                    </w:rPr>
                    <w:t>now </w:t>
                  </w:r>
                  <w:r>
                    <w:rPr/>
                    <w:t>overcome </w:t>
                  </w:r>
                  <w:r>
                    <w:rPr>
                      <w:spacing w:val="3"/>
                    </w:rPr>
                    <w:t>my </w:t>
                  </w:r>
                  <w:r>
                    <w:rPr>
                      <w:spacing w:val="-6"/>
                    </w:rPr>
                    <w:t>disorderliness. </w:t>
                  </w:r>
                  <w:r>
                    <w:rPr/>
                    <w:t>Economy </w:t>
                  </w:r>
                  <w:r>
                    <w:rPr>
                      <w:spacing w:val="-6"/>
                    </w:rPr>
                    <w:t>has </w:t>
                  </w:r>
                  <w:r>
                    <w:rPr/>
                    <w:t>now for </w:t>
                  </w:r>
                  <w:r>
                    <w:rPr>
                      <w:spacing w:val="-3"/>
                    </w:rPr>
                    <w:t>the </w:t>
                  </w:r>
                  <w:r>
                    <w:rPr>
                      <w:spacing w:val="-5"/>
                    </w:rPr>
                    <w:t>first </w:t>
                  </w:r>
                  <w:r>
                    <w:rPr>
                      <w:spacing w:val="-3"/>
                    </w:rPr>
                    <w:t>time </w:t>
                  </w:r>
                  <w:r>
                    <w:rPr/>
                    <w:t>pre­ </w:t>
                  </w:r>
                  <w:r>
                    <w:rPr>
                      <w:spacing w:val="-6"/>
                    </w:rPr>
                    <w:t>sented </w:t>
                  </w:r>
                  <w:r>
                    <w:rPr>
                      <w:spacing w:val="-3"/>
                    </w:rPr>
                    <w:t>itself </w:t>
                  </w:r>
                  <w:r>
                    <w:rPr/>
                    <w:t>to </w:t>
                  </w:r>
                  <w:r>
                    <w:rPr>
                      <w:spacing w:val="-4"/>
                    </w:rPr>
                    <w:t>me </w:t>
                  </w:r>
                  <w:r>
                    <w:rPr>
                      <w:spacing w:val="-5"/>
                    </w:rPr>
                    <w:t>as </w:t>
                  </w:r>
                  <w:r>
                    <w:rPr/>
                    <w:t>a </w:t>
                  </w:r>
                  <w:r>
                    <w:rPr>
                      <w:spacing w:val="-3"/>
                    </w:rPr>
                    <w:t>fundamental </w:t>
                  </w:r>
                  <w:r>
                    <w:rPr/>
                    <w:t>condition </w:t>
                  </w:r>
                  <w:r>
                    <w:rPr>
                      <w:spacing w:val="2"/>
                    </w:rPr>
                    <w:t>of </w:t>
                  </w:r>
                  <w:r>
                    <w:rPr>
                      <w:spacing w:val="3"/>
                    </w:rPr>
                    <w:t>my </w:t>
                  </w:r>
                  <w:r>
                    <w:rPr>
                      <w:spacing w:val="-4"/>
                    </w:rPr>
                    <w:t>personal </w:t>
                  </w:r>
                  <w:r>
                    <w:rPr/>
                    <w:t>dignity.1</w:t>
                  </w:r>
                </w:p>
                <w:p>
                  <w:pPr>
                    <w:pStyle w:val="BodyText"/>
                    <w:spacing w:line="252" w:lineRule="auto" w:before="106"/>
                    <w:ind w:left="1085" w:right="990" w:firstLine="211"/>
                    <w:jc w:val="both"/>
                  </w:pPr>
                  <w:r>
                    <w:rPr/>
                    <w:t>These </w:t>
                  </w:r>
                  <w:r>
                    <w:rPr>
                      <w:spacing w:val="2"/>
                    </w:rPr>
                    <w:t>protestations </w:t>
                  </w:r>
                  <w:r>
                    <w:rPr/>
                    <w:t>were </w:t>
                  </w:r>
                  <w:r>
                    <w:rPr>
                      <w:spacing w:val="3"/>
                    </w:rPr>
                    <w:t>soon </w:t>
                  </w:r>
                  <w:r>
                    <w:rPr>
                      <w:spacing w:val="4"/>
                    </w:rPr>
                    <w:t>forgotten </w:t>
                  </w:r>
                  <w:r>
                    <w:rPr/>
                    <w:t>in the </w:t>
                  </w:r>
                  <w:r>
                    <w:rPr>
                      <w:spacing w:val="2"/>
                    </w:rPr>
                    <w:t>rapturous </w:t>
                  </w:r>
                  <w:r>
                    <w:rPr/>
                    <w:t>atmosphere o f St. </w:t>
                  </w:r>
                  <w:r>
                    <w:rPr>
                      <w:spacing w:val="4"/>
                    </w:rPr>
                    <w:t>Peter’s </w:t>
                  </w:r>
                  <w:r>
                    <w:rPr>
                      <w:spacing w:val="2"/>
                    </w:rPr>
                    <w:t>Island. </w:t>
                  </w:r>
                  <w:r>
                    <w:rPr>
                      <w:spacing w:val="7"/>
                    </w:rPr>
                    <w:t>But </w:t>
                  </w:r>
                  <w:r>
                    <w:rPr>
                      <w:spacing w:val="3"/>
                    </w:rPr>
                    <w:t>at </w:t>
                  </w:r>
                  <w:r>
                    <w:rPr/>
                    <w:t>the beginning o f </w:t>
                  </w:r>
                  <w:r>
                    <w:rPr>
                      <w:spacing w:val="3"/>
                    </w:rPr>
                    <w:t>May, </w:t>
                  </w:r>
                  <w:r>
                    <w:rPr>
                      <w:spacing w:val="5"/>
                    </w:rPr>
                    <w:t>Ruge </w:t>
                  </w:r>
                  <w:r>
                    <w:rPr/>
                    <w:t>was still clamouring </w:t>
                  </w:r>
                  <w:r>
                    <w:rPr>
                      <w:spacing w:val="3"/>
                    </w:rPr>
                    <w:t>to </w:t>
                  </w:r>
                  <w:r>
                    <w:rPr>
                      <w:spacing w:val="2"/>
                    </w:rPr>
                    <w:t>be paid; and </w:t>
                  </w:r>
                  <w:r>
                    <w:rPr/>
                    <w:t>another unpleasant letter awaited Bakunin on </w:t>
                  </w:r>
                  <w:r>
                    <w:rPr>
                      <w:spacing w:val="-3"/>
                    </w:rPr>
                    <w:t>his </w:t>
                  </w:r>
                  <w:r>
                    <w:rPr/>
                    <w:t>return </w:t>
                  </w:r>
                  <w:r>
                    <w:rPr>
                      <w:spacing w:val="2"/>
                    </w:rPr>
                    <w:t>to Zürich, informing </w:t>
                  </w:r>
                  <w:r>
                    <w:rPr/>
                    <w:t>him </w:t>
                  </w:r>
                  <w:r>
                    <w:rPr>
                      <w:spacing w:val="4"/>
                    </w:rPr>
                    <w:t>that </w:t>
                  </w:r>
                  <w:r>
                    <w:rPr/>
                    <w:t>the bill drawn on </w:t>
                  </w:r>
                  <w:r>
                    <w:rPr>
                      <w:spacing w:val="3"/>
                    </w:rPr>
                    <w:t>Turgenev had </w:t>
                  </w:r>
                  <w:r>
                    <w:rPr>
                      <w:spacing w:val="5"/>
                    </w:rPr>
                    <w:t>not  </w:t>
                  </w:r>
                  <w:r>
                    <w:rPr/>
                    <w:t>been  </w:t>
                  </w:r>
                  <w:r>
                    <w:rPr>
                      <w:spacing w:val="3"/>
                    </w:rPr>
                    <w:t>honoured. </w:t>
                  </w:r>
                  <w:r>
                    <w:rPr/>
                    <w:t>Bakunin </w:t>
                  </w:r>
                  <w:r>
                    <w:rPr>
                      <w:spacing w:val="3"/>
                    </w:rPr>
                    <w:t>could </w:t>
                  </w:r>
                  <w:r>
                    <w:rPr/>
                    <w:t>find no </w:t>
                  </w:r>
                  <w:r>
                    <w:rPr>
                      <w:spacing w:val="3"/>
                    </w:rPr>
                    <w:t>other </w:t>
                  </w:r>
                  <w:r>
                    <w:rPr/>
                    <w:t>resource </w:t>
                  </w:r>
                  <w:r>
                    <w:rPr>
                      <w:spacing w:val="5"/>
                    </w:rPr>
                    <w:t>but </w:t>
                  </w:r>
                  <w:r>
                    <w:rPr/>
                    <w:t>a </w:t>
                  </w:r>
                  <w:r>
                    <w:rPr>
                      <w:spacing w:val="2"/>
                    </w:rPr>
                    <w:t>long </w:t>
                  </w:r>
                  <w:r>
                    <w:rPr/>
                    <w:t>and </w:t>
                  </w:r>
                  <w:r>
                    <w:rPr>
                      <w:spacing w:val="3"/>
                    </w:rPr>
                    <w:t>eloquent </w:t>
                  </w:r>
                  <w:r>
                    <w:rPr/>
                    <w:t>letter </w:t>
                  </w:r>
                  <w:r>
                    <w:rPr>
                      <w:spacing w:val="3"/>
                    </w:rPr>
                    <w:t>to  Premukhino.  </w:t>
                  </w:r>
                  <w:r>
                    <w:rPr>
                      <w:spacing w:val="6"/>
                    </w:rPr>
                    <w:t>It  </w:t>
                  </w:r>
                  <w:r>
                    <w:rPr/>
                    <w:t>was  addressed,  in  </w:t>
                  </w:r>
                  <w:r>
                    <w:rPr>
                      <w:spacing w:val="4"/>
                    </w:rPr>
                    <w:t>token </w:t>
                  </w:r>
                  <w:r>
                    <w:rPr/>
                    <w:t>o f </w:t>
                  </w:r>
                  <w:r>
                    <w:rPr>
                      <w:spacing w:val="3"/>
                    </w:rPr>
                    <w:t>urgency, </w:t>
                  </w:r>
                  <w:r>
                    <w:rPr/>
                    <w:t>“ </w:t>
                  </w:r>
                  <w:r>
                    <w:rPr>
                      <w:spacing w:val="7"/>
                    </w:rPr>
                    <w:t>To </w:t>
                  </w:r>
                  <w:r>
                    <w:rPr>
                      <w:spacing w:val="4"/>
                    </w:rPr>
                    <w:t>Paul </w:t>
                  </w:r>
                  <w:r>
                    <w:rPr>
                      <w:spacing w:val="2"/>
                    </w:rPr>
                    <w:t>or </w:t>
                  </w:r>
                  <w:r>
                    <w:rPr>
                      <w:spacing w:val="3"/>
                    </w:rPr>
                    <w:t>to </w:t>
                  </w:r>
                  <w:r>
                    <w:rPr/>
                    <w:t>Nicholas or, </w:t>
                  </w:r>
                  <w:r>
                    <w:rPr>
                      <w:spacing w:val="7"/>
                    </w:rPr>
                    <w:t>if </w:t>
                  </w:r>
                  <w:r>
                    <w:rPr>
                      <w:spacing w:val="4"/>
                    </w:rPr>
                    <w:t>they </w:t>
                  </w:r>
                  <w:r>
                    <w:rPr>
                      <w:spacing w:val="-3"/>
                    </w:rPr>
                    <w:t>are </w:t>
                  </w:r>
                  <w:r>
                    <w:rPr>
                      <w:spacing w:val="5"/>
                    </w:rPr>
                    <w:t>not </w:t>
                  </w:r>
                  <w:r>
                    <w:rPr/>
                    <w:t>there, </w:t>
                  </w:r>
                  <w:r>
                    <w:rPr>
                      <w:spacing w:val="3"/>
                    </w:rPr>
                    <w:t>to </w:t>
                  </w:r>
                  <w:r>
                    <w:rPr>
                      <w:spacing w:val="9"/>
                    </w:rPr>
                    <w:t>my </w:t>
                  </w:r>
                  <w:r>
                    <w:rPr/>
                    <w:t>sisters” , and it </w:t>
                  </w:r>
                  <w:r>
                    <w:rPr>
                      <w:spacing w:val="2"/>
                    </w:rPr>
                    <w:t>contained </w:t>
                  </w:r>
                  <w:r>
                    <w:rPr/>
                    <w:t>a detailed list o f </w:t>
                  </w:r>
                  <w:r>
                    <w:rPr>
                      <w:spacing w:val="-3"/>
                    </w:rPr>
                    <w:t>his </w:t>
                  </w:r>
                  <w:r>
                    <w:rPr>
                      <w:spacing w:val="2"/>
                    </w:rPr>
                    <w:t>debts, amounting </w:t>
                  </w:r>
                  <w:r>
                    <w:rPr/>
                    <w:t>in all </w:t>
                  </w:r>
                  <w:r>
                    <w:rPr>
                      <w:spacing w:val="2"/>
                    </w:rPr>
                    <w:t>to </w:t>
                  </w:r>
                  <w:r>
                    <w:rPr>
                      <w:spacing w:val="5"/>
                    </w:rPr>
                    <w:t>about </w:t>
                  </w:r>
                  <w:r>
                    <w:rPr>
                      <w:spacing w:val="-3"/>
                    </w:rPr>
                    <w:t>10,000 </w:t>
                  </w:r>
                  <w:r>
                    <w:rPr/>
                    <w:t>roubles. </w:t>
                  </w:r>
                  <w:r>
                    <w:rPr>
                      <w:spacing w:val="3"/>
                    </w:rPr>
                    <w:t>Two-thirds </w:t>
                  </w:r>
                  <w:r>
                    <w:rPr/>
                    <w:t>o f them required </w:t>
                  </w:r>
                  <w:r>
                    <w:rPr>
                      <w:spacing w:val="2"/>
                    </w:rPr>
                    <w:t>immediate </w:t>
                  </w:r>
                  <w:r>
                    <w:rPr>
                      <w:spacing w:val="3"/>
                    </w:rPr>
                    <w:t>repayment, presumably </w:t>
                  </w:r>
                  <w:r>
                    <w:rPr/>
                    <w:t>falling within one o f the </w:t>
                  </w:r>
                  <w:r>
                    <w:rPr>
                      <w:spacing w:val="4"/>
                    </w:rPr>
                    <w:t>two </w:t>
                  </w:r>
                  <w:r>
                    <w:rPr/>
                    <w:t>categories </w:t>
                  </w:r>
                  <w:r>
                    <w:rPr>
                      <w:spacing w:val="11"/>
                    </w:rPr>
                    <w:t>of </w:t>
                  </w:r>
                  <w:r>
                    <w:rPr/>
                    <w:t>“ </w:t>
                  </w:r>
                  <w:r>
                    <w:rPr>
                      <w:spacing w:val="4"/>
                    </w:rPr>
                    <w:t>imprisonment” </w:t>
                  </w:r>
                  <w:r>
                    <w:rPr/>
                    <w:t>and “ </w:t>
                  </w:r>
                  <w:r>
                    <w:rPr>
                      <w:spacing w:val="3"/>
                    </w:rPr>
                    <w:t>dishonour” </w:t>
                  </w:r>
                  <w:r>
                    <w:rPr/>
                    <w:t>. Michael </w:t>
                  </w:r>
                  <w:r>
                    <w:rPr>
                      <w:spacing w:val="2"/>
                    </w:rPr>
                    <w:t>begged </w:t>
                  </w:r>
                  <w:r>
                    <w:rPr>
                      <w:spacing w:val="3"/>
                    </w:rPr>
                    <w:t>that </w:t>
                  </w:r>
                  <w:r>
                    <w:rPr>
                      <w:spacing w:val="-3"/>
                    </w:rPr>
                    <w:t>his </w:t>
                  </w:r>
                  <w:r>
                    <w:rPr>
                      <w:spacing w:val="2"/>
                    </w:rPr>
                    <w:t>father should </w:t>
                  </w:r>
                  <w:r>
                    <w:rPr/>
                    <w:t>sell his share o f the estate, </w:t>
                  </w:r>
                  <w:r>
                    <w:rPr>
                      <w:spacing w:val="4"/>
                    </w:rPr>
                    <w:t>that </w:t>
                  </w:r>
                  <w:r>
                    <w:rPr>
                      <w:spacing w:val="-3"/>
                    </w:rPr>
                    <w:t>his </w:t>
                  </w:r>
                  <w:r>
                    <w:rPr>
                      <w:spacing w:val="2"/>
                    </w:rPr>
                    <w:t>aunt </w:t>
                  </w:r>
                  <w:r>
                    <w:rPr/>
                    <w:t>should </w:t>
                  </w:r>
                  <w:r>
                    <w:rPr>
                      <w:spacing w:val="2"/>
                    </w:rPr>
                    <w:t>mortgage   </w:t>
                  </w:r>
                  <w:r>
                    <w:rPr/>
                    <w:t>her   land,   </w:t>
                  </w:r>
                  <w:r>
                    <w:rPr>
                      <w:spacing w:val="4"/>
                    </w:rPr>
                    <w:t>that  </w:t>
                  </w:r>
                  <w:r>
                    <w:rPr>
                      <w:spacing w:val="5"/>
                    </w:rPr>
                    <w:t>money  </w:t>
                  </w:r>
                  <w:r>
                    <w:rPr/>
                    <w:t>should   </w:t>
                  </w:r>
                  <w:r>
                    <w:rPr>
                      <w:spacing w:val="2"/>
                    </w:rPr>
                    <w:t>be   </w:t>
                  </w:r>
                  <w:r>
                    <w:rPr>
                      <w:spacing w:val="4"/>
                    </w:rPr>
                    <w:t>borrowed </w:t>
                  </w:r>
                  <w:r>
                    <w:rPr>
                      <w:spacing w:val="36"/>
                    </w:rPr>
                    <w:t> </w:t>
                  </w:r>
                  <w:r>
                    <w:rPr/>
                    <w:t>from</w:t>
                  </w:r>
                </w:p>
                <w:p>
                  <w:pPr>
                    <w:pStyle w:val="BodyText"/>
                    <w:spacing w:before="11"/>
                    <w:rPr>
                      <w:rFonts w:ascii="Times New Roman"/>
                    </w:rPr>
                  </w:pPr>
                </w:p>
                <w:p>
                  <w:pPr>
                    <w:spacing w:before="0"/>
                    <w:ind w:left="1097" w:right="1486" w:firstLine="0"/>
                    <w:jc w:val="right"/>
                    <w:rPr>
                      <w:b/>
                      <w:sz w:val="15"/>
                    </w:rPr>
                  </w:pPr>
                  <w:r>
                    <w:rPr>
                      <w:b/>
                      <w:sz w:val="15"/>
                    </w:rPr>
                    <w:t>1 </w:t>
                  </w:r>
                  <w:r>
                    <w:rPr>
                      <w:b/>
                      <w:i/>
                      <w:sz w:val="15"/>
                    </w:rPr>
                    <w:t>Sobranie</w:t>
                  </w:r>
                  <w:r>
                    <w:rPr>
                      <w:b/>
                      <w:sz w:val="15"/>
                    </w:rPr>
                    <w:t>,  ed.  Steklov,  iii.  156,  196-8;  Wagner,  </w:t>
                  </w:r>
                  <w:r>
                    <w:rPr>
                      <w:b/>
                      <w:i/>
                      <w:sz w:val="15"/>
                    </w:rPr>
                    <w:t>M y  Life</w:t>
                  </w:r>
                  <w:r>
                    <w:rPr>
                      <w:b/>
                      <w:sz w:val="15"/>
                    </w:rPr>
                    <w:t>, p. 466.</w:t>
                  </w:r>
                </w:p>
                <w:p>
                  <w:pPr>
                    <w:spacing w:before="55"/>
                    <w:ind w:left="0" w:right="1467" w:firstLine="0"/>
                    <w:jc w:val="right"/>
                    <w:rPr>
                      <w:b/>
                      <w:sz w:val="14"/>
                    </w:rPr>
                  </w:pPr>
                  <w:r>
                    <w:rPr>
                      <w:b/>
                      <w:sz w:val="14"/>
                    </w:rPr>
                    <w:t>I</w:t>
                  </w:r>
                </w:p>
              </w:txbxContent>
            </v:textbox>
            <w10:wrap type="none"/>
          </v:shape>
        </w:pict>
      </w:r>
      <w:r>
        <w:rPr/>
        <w:drawing>
          <wp:anchor distT="0" distB="0" distL="0" distR="0" allowOverlap="1" layoutInCell="1" locked="0" behindDoc="1" simplePos="0" relativeHeight="268185335">
            <wp:simplePos x="0" y="0"/>
            <wp:positionH relativeFrom="page">
              <wp:posOffset>0</wp:posOffset>
            </wp:positionH>
            <wp:positionV relativeFrom="page">
              <wp:posOffset>0</wp:posOffset>
            </wp:positionV>
            <wp:extent cx="5043158" cy="7778496"/>
            <wp:effectExtent l="0" t="0" r="0" b="0"/>
            <wp:wrapNone/>
            <wp:docPr id="249" name="image129.png" descr=""/>
            <wp:cNvGraphicFramePr>
              <a:graphicFrameLocks noChangeAspect="1"/>
            </wp:cNvGraphicFramePr>
            <a:graphic>
              <a:graphicData uri="http://schemas.openxmlformats.org/drawingml/2006/picture">
                <pic:pic>
                  <pic:nvPicPr>
                    <pic:cNvPr id="250" name="image129.png"/>
                    <pic:cNvPicPr/>
                  </pic:nvPicPr>
                  <pic:blipFill>
                    <a:blip r:embed="rId13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0096"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32"/>
                    </w:rPr>
                  </w:pPr>
                </w:p>
                <w:p>
                  <w:pPr>
                    <w:tabs>
                      <w:tab w:pos="2097" w:val="left" w:leader="none"/>
                      <w:tab w:pos="6299" w:val="left" w:leader="none"/>
                    </w:tabs>
                    <w:spacing w:before="0"/>
                    <w:ind w:left="1057" w:right="0" w:firstLine="24"/>
                    <w:jc w:val="both"/>
                    <w:rPr>
                      <w:sz w:val="12"/>
                    </w:rPr>
                  </w:pPr>
                  <w:r>
                    <w:rPr>
                      <w:spacing w:val="-9"/>
                      <w:position w:val="1"/>
                      <w:sz w:val="18"/>
                    </w:rPr>
                    <w:t>120</w:t>
                    <w:tab/>
                  </w:r>
                  <w:r>
                    <w:rPr>
                      <w:b/>
                      <w:spacing w:val="7"/>
                      <w:position w:val="1"/>
                      <w:sz w:val="16"/>
                    </w:rPr>
                    <w:t>THE </w:t>
                  </w:r>
                  <w:r>
                    <w:rPr>
                      <w:b/>
                      <w:spacing w:val="11"/>
                      <w:position w:val="1"/>
                      <w:sz w:val="16"/>
                    </w:rPr>
                    <w:t> </w:t>
                  </w:r>
                  <w:r>
                    <w:rPr>
                      <w:b/>
                      <w:spacing w:val="10"/>
                      <w:position w:val="1"/>
                      <w:sz w:val="16"/>
                    </w:rPr>
                    <w:t>REVOLUTIONARY</w:t>
                  </w:r>
                  <w:r>
                    <w:rPr>
                      <w:b/>
                      <w:spacing w:val="54"/>
                      <w:position w:val="1"/>
                      <w:sz w:val="16"/>
                    </w:rPr>
                    <w:t> </w:t>
                  </w:r>
                  <w:r>
                    <w:rPr>
                      <w:b/>
                      <w:spacing w:val="11"/>
                      <w:position w:val="1"/>
                      <w:sz w:val="16"/>
                    </w:rPr>
                    <w:t>ADVENTURER</w:t>
                    <w:tab/>
                  </w:r>
                  <w:r>
                    <w:rPr>
                      <w:spacing w:val="9"/>
                      <w:sz w:val="12"/>
                    </w:rPr>
                    <w:t>BOO </w:t>
                  </w:r>
                  <w:r>
                    <w:rPr>
                      <w:sz w:val="12"/>
                    </w:rPr>
                    <w:t>K</w:t>
                  </w:r>
                  <w:r>
                    <w:rPr>
                      <w:spacing w:val="26"/>
                      <w:sz w:val="12"/>
                    </w:rPr>
                    <w:t> </w:t>
                  </w:r>
                  <w:r>
                    <w:rPr>
                      <w:spacing w:val="5"/>
                      <w:sz w:val="12"/>
                    </w:rPr>
                    <w:t>II</w:t>
                  </w:r>
                </w:p>
                <w:p>
                  <w:pPr>
                    <w:pStyle w:val="BodyText"/>
                    <w:spacing w:line="252" w:lineRule="auto" w:before="114"/>
                    <w:ind w:left="1057" w:right="1014" w:firstLine="8"/>
                    <w:jc w:val="both"/>
                  </w:pPr>
                  <w:r>
                    <w:rPr>
                      <w:spacing w:val="3"/>
                    </w:rPr>
                    <w:t>Turgenev</w:t>
                  </w:r>
                  <w:r>
                    <w:rPr>
                      <w:spacing w:val="-2"/>
                    </w:rPr>
                    <w:t> </w:t>
                  </w:r>
                  <w:r>
                    <w:rPr>
                      <w:spacing w:val="3"/>
                    </w:rPr>
                    <w:t>or</w:t>
                  </w:r>
                  <w:r>
                    <w:rPr>
                      <w:spacing w:val="-18"/>
                    </w:rPr>
                    <w:t> </w:t>
                  </w:r>
                  <w:r>
                    <w:rPr/>
                    <w:t>from </w:t>
                  </w:r>
                  <w:r>
                    <w:rPr>
                      <w:spacing w:val="2"/>
                    </w:rPr>
                    <w:t>Madame</w:t>
                  </w:r>
                  <w:r>
                    <w:rPr>
                      <w:spacing w:val="-15"/>
                    </w:rPr>
                    <w:t> </w:t>
                  </w:r>
                  <w:r>
                    <w:rPr>
                      <w:spacing w:val="7"/>
                    </w:rPr>
                    <w:t>Yazikov—</w:t>
                  </w:r>
                  <w:r>
                    <w:rPr>
                      <w:spacing w:val="-25"/>
                    </w:rPr>
                    <w:t> </w:t>
                  </w:r>
                  <w:r>
                    <w:rPr>
                      <w:spacing w:val="2"/>
                    </w:rPr>
                    <w:t>some</w:t>
                  </w:r>
                  <w:r>
                    <w:rPr>
                      <w:spacing w:val="-13"/>
                    </w:rPr>
                    <w:t> </w:t>
                  </w:r>
                  <w:r>
                    <w:rPr/>
                    <w:t>desperate</w:t>
                  </w:r>
                  <w:r>
                    <w:rPr>
                      <w:spacing w:val="-17"/>
                    </w:rPr>
                    <w:t> </w:t>
                  </w:r>
                  <w:r>
                    <w:rPr>
                      <w:spacing w:val="4"/>
                    </w:rPr>
                    <w:t>remedy</w:t>
                  </w:r>
                  <w:r>
                    <w:rPr>
                      <w:spacing w:val="-12"/>
                    </w:rPr>
                    <w:t> </w:t>
                  </w:r>
                  <w:r>
                    <w:rPr/>
                    <w:t>was </w:t>
                  </w:r>
                  <w:r>
                    <w:rPr>
                      <w:spacing w:val="3"/>
                    </w:rPr>
                    <w:t>imperative </w:t>
                  </w:r>
                  <w:r>
                    <w:rPr>
                      <w:spacing w:val="7"/>
                    </w:rPr>
                    <w:t>if </w:t>
                  </w:r>
                  <w:r>
                    <w:rPr/>
                    <w:t>he were </w:t>
                  </w:r>
                  <w:r>
                    <w:rPr>
                      <w:spacing w:val="3"/>
                    </w:rPr>
                    <w:t>to be </w:t>
                  </w:r>
                  <w:r>
                    <w:rPr>
                      <w:spacing w:val="2"/>
                    </w:rPr>
                    <w:t>saved </w:t>
                  </w:r>
                  <w:r>
                    <w:rPr/>
                    <w:t>from </w:t>
                  </w:r>
                  <w:r>
                    <w:rPr>
                      <w:spacing w:val="5"/>
                    </w:rPr>
                    <w:t>bankruptcy. </w:t>
                  </w:r>
                  <w:r>
                    <w:rPr/>
                    <w:t>I f his </w:t>
                  </w:r>
                  <w:r>
                    <w:rPr>
                      <w:spacing w:val="3"/>
                    </w:rPr>
                    <w:t>debts </w:t>
                  </w:r>
                  <w:r>
                    <w:rPr/>
                    <w:t>were </w:t>
                  </w:r>
                  <w:r>
                    <w:rPr>
                      <w:spacing w:val="3"/>
                    </w:rPr>
                    <w:t>paid, </w:t>
                  </w:r>
                  <w:r>
                    <w:rPr>
                      <w:spacing w:val="2"/>
                    </w:rPr>
                    <w:t>and </w:t>
                  </w:r>
                  <w:r>
                    <w:rPr/>
                    <w:t>he were </w:t>
                  </w:r>
                  <w:r>
                    <w:rPr>
                      <w:spacing w:val="3"/>
                    </w:rPr>
                    <w:t>given </w:t>
                  </w:r>
                  <w:r>
                    <w:rPr/>
                    <w:t>enough </w:t>
                  </w:r>
                  <w:r>
                    <w:rPr>
                      <w:spacing w:val="4"/>
                    </w:rPr>
                    <w:t>to </w:t>
                  </w:r>
                  <w:r>
                    <w:rPr>
                      <w:spacing w:val="2"/>
                    </w:rPr>
                    <w:t>live on </w:t>
                  </w:r>
                  <w:r>
                    <w:rPr>
                      <w:spacing w:val="4"/>
                    </w:rPr>
                    <w:t>for </w:t>
                  </w:r>
                  <w:r>
                    <w:rPr/>
                    <w:t>“ </w:t>
                  </w:r>
                  <w:r>
                    <w:rPr>
                      <w:spacing w:val="2"/>
                    </w:rPr>
                    <w:t>one or </w:t>
                  </w:r>
                  <w:r>
                    <w:rPr>
                      <w:spacing w:val="6"/>
                    </w:rPr>
                    <w:t>two</w:t>
                  </w:r>
                  <w:r>
                    <w:rPr>
                      <w:spacing w:val="64"/>
                    </w:rPr>
                    <w:t> </w:t>
                  </w:r>
                  <w:r>
                    <w:rPr>
                      <w:spacing w:val="4"/>
                    </w:rPr>
                    <w:t>years” </w:t>
                  </w:r>
                  <w:r>
                    <w:rPr/>
                    <w:t>, he </w:t>
                  </w:r>
                  <w:r>
                    <w:rPr>
                      <w:spacing w:val="4"/>
                    </w:rPr>
                    <w:t>would </w:t>
                  </w:r>
                  <w:r>
                    <w:rPr>
                      <w:spacing w:val="2"/>
                    </w:rPr>
                    <w:t>never </w:t>
                  </w:r>
                  <w:r>
                    <w:rPr/>
                    <w:t>again ask them </w:t>
                  </w:r>
                  <w:r>
                    <w:rPr>
                      <w:spacing w:val="3"/>
                    </w:rPr>
                    <w:t>for </w:t>
                  </w:r>
                  <w:r>
                    <w:rPr/>
                    <w:t>a </w:t>
                  </w:r>
                  <w:r>
                    <w:rPr>
                      <w:spacing w:val="4"/>
                    </w:rPr>
                    <w:t>penny. </w:t>
                  </w:r>
                  <w:r>
                    <w:rPr>
                      <w:spacing w:val="6"/>
                    </w:rPr>
                    <w:t>He </w:t>
                  </w:r>
                  <w:r>
                    <w:rPr>
                      <w:spacing w:val="4"/>
                    </w:rPr>
                    <w:t>would </w:t>
                  </w:r>
                  <w:r>
                    <w:rPr>
                      <w:spacing w:val="3"/>
                    </w:rPr>
                    <w:t>give </w:t>
                  </w:r>
                  <w:r>
                    <w:rPr/>
                    <w:t>his creditors </w:t>
                  </w:r>
                  <w:r>
                    <w:rPr>
                      <w:spacing w:val="2"/>
                    </w:rPr>
                    <w:t>three-months </w:t>
                  </w:r>
                  <w:r>
                    <w:rPr/>
                    <w:t>bills,  </w:t>
                  </w:r>
                  <w:r>
                    <w:rPr>
                      <w:spacing w:val="3"/>
                    </w:rPr>
                    <w:t>and  </w:t>
                  </w:r>
                  <w:r>
                    <w:rPr/>
                    <w:t>if,  in  the  </w:t>
                  </w:r>
                  <w:r>
                    <w:rPr>
                      <w:spacing w:val="2"/>
                    </w:rPr>
                    <w:t>interval,  the </w:t>
                  </w:r>
                  <w:r>
                    <w:rPr>
                      <w:spacing w:val="6"/>
                    </w:rPr>
                    <w:t>money </w:t>
                  </w:r>
                  <w:r>
                    <w:rPr/>
                    <w:t>were </w:t>
                  </w:r>
                  <w:r>
                    <w:rPr>
                      <w:spacing w:val="7"/>
                    </w:rPr>
                    <w:t>not </w:t>
                  </w:r>
                  <w:r>
                    <w:rPr>
                      <w:spacing w:val="4"/>
                    </w:rPr>
                    <w:t>forthcoming, </w:t>
                  </w:r>
                  <w:r>
                    <w:rPr/>
                    <w:t>he </w:t>
                  </w:r>
                  <w:r>
                    <w:rPr>
                      <w:spacing w:val="4"/>
                    </w:rPr>
                    <w:t>would go gladly </w:t>
                  </w:r>
                  <w:r>
                    <w:rPr>
                      <w:spacing w:val="3"/>
                    </w:rPr>
                    <w:t>to  </w:t>
                  </w:r>
                  <w:r>
                    <w:rPr/>
                    <w:t>prison  in  </w:t>
                  </w:r>
                  <w:r>
                    <w:rPr>
                      <w:spacing w:val="2"/>
                    </w:rPr>
                    <w:t>the </w:t>
                  </w:r>
                  <w:r>
                    <w:rPr>
                      <w:spacing w:val="3"/>
                    </w:rPr>
                    <w:t>honest </w:t>
                  </w:r>
                  <w:r>
                    <w:rPr>
                      <w:spacing w:val="5"/>
                    </w:rPr>
                    <w:t>conviction </w:t>
                  </w:r>
                  <w:r>
                    <w:rPr>
                      <w:spacing w:val="4"/>
                    </w:rPr>
                    <w:t>that </w:t>
                  </w:r>
                  <w:r>
                    <w:rPr/>
                    <w:t>he </w:t>
                  </w:r>
                  <w:r>
                    <w:rPr>
                      <w:spacing w:val="3"/>
                    </w:rPr>
                    <w:t>had done </w:t>
                  </w:r>
                  <w:r>
                    <w:rPr/>
                    <w:t>his   </w:t>
                  </w:r>
                  <w:r>
                    <w:rPr>
                      <w:spacing w:val="3"/>
                    </w:rPr>
                    <w:t> </w:t>
                  </w:r>
                  <w:r>
                    <w:rPr>
                      <w:spacing w:val="4"/>
                    </w:rPr>
                    <w:t>best.1</w:t>
                  </w:r>
                </w:p>
                <w:p>
                  <w:pPr>
                    <w:pStyle w:val="BodyText"/>
                    <w:spacing w:line="252" w:lineRule="auto" w:before="3"/>
                    <w:ind w:left="1061" w:right="1018" w:firstLine="218"/>
                    <w:jc w:val="both"/>
                  </w:pPr>
                  <w:r>
                    <w:rPr/>
                    <w:t>The consternation with which these appeals were received at Premukhino must be left to the imagination; for no record o f it remains. But the thought o f Michael “ wandering about almost without bread” moved the soft-hearted Natalie Beyer to address a breathless exhortation to her friends:</w:t>
                  </w:r>
                </w:p>
                <w:p>
                  <w:pPr>
                    <w:pStyle w:val="BodyText"/>
                    <w:spacing w:line="220" w:lineRule="auto" w:before="164"/>
                    <w:ind w:left="1066" w:right="1016" w:firstLine="199"/>
                    <w:jc w:val="both"/>
                  </w:pPr>
                  <w:r>
                    <w:rPr/>
                    <w:t>Tell your </w:t>
                  </w:r>
                  <w:r>
                    <w:rPr>
                      <w:spacing w:val="-5"/>
                    </w:rPr>
                    <w:t>parents </w:t>
                  </w:r>
                  <w:r>
                    <w:rPr>
                      <w:spacing w:val="-3"/>
                    </w:rPr>
                    <w:t>the </w:t>
                  </w:r>
                  <w:r>
                    <w:rPr>
                      <w:spacing w:val="-4"/>
                    </w:rPr>
                    <w:t>whole </w:t>
                  </w:r>
                  <w:r>
                    <w:rPr>
                      <w:spacing w:val="-3"/>
                    </w:rPr>
                    <w:t>truth, </w:t>
                  </w:r>
                  <w:r>
                    <w:rPr/>
                    <w:t>tell </w:t>
                  </w:r>
                  <w:r>
                    <w:rPr>
                      <w:spacing w:val="-4"/>
                    </w:rPr>
                    <w:t>them </w:t>
                  </w:r>
                  <w:r>
                    <w:rPr/>
                    <w:t>that </w:t>
                  </w:r>
                  <w:r>
                    <w:rPr>
                      <w:spacing w:val="-4"/>
                    </w:rPr>
                    <w:t>one </w:t>
                  </w:r>
                  <w:r>
                    <w:rPr/>
                    <w:t>day they may </w:t>
                  </w:r>
                  <w:r>
                    <w:rPr>
                      <w:spacing w:val="-5"/>
                    </w:rPr>
                    <w:t>perhaps </w:t>
                  </w:r>
                  <w:r>
                    <w:rPr>
                      <w:spacing w:val="-6"/>
                    </w:rPr>
                    <w:t>wish </w:t>
                  </w:r>
                  <w:r>
                    <w:rPr/>
                    <w:t>to </w:t>
                  </w:r>
                  <w:r>
                    <w:rPr>
                      <w:spacing w:val="-5"/>
                    </w:rPr>
                    <w:t>spend </w:t>
                  </w:r>
                  <w:r>
                    <w:rPr>
                      <w:spacing w:val="-4"/>
                    </w:rPr>
                    <w:t>their  </w:t>
                  </w:r>
                  <w:r>
                    <w:rPr>
                      <w:spacing w:val="-3"/>
                    </w:rPr>
                    <w:t>whole  fortune  </w:t>
                  </w:r>
                  <w:r>
                    <w:rPr/>
                    <w:t>to  </w:t>
                  </w:r>
                  <w:r>
                    <w:rPr>
                      <w:spacing w:val="-6"/>
                    </w:rPr>
                    <w:t>redeem  </w:t>
                  </w:r>
                  <w:r>
                    <w:rPr>
                      <w:spacing w:val="-4"/>
                    </w:rPr>
                    <w:t>their son and </w:t>
                  </w:r>
                  <w:r>
                    <w:rPr/>
                    <w:t>it </w:t>
                  </w:r>
                  <w:r>
                    <w:rPr>
                      <w:spacing w:val="-3"/>
                    </w:rPr>
                    <w:t>will be </w:t>
                  </w:r>
                  <w:r>
                    <w:rPr>
                      <w:spacing w:val="2"/>
                    </w:rPr>
                    <w:t>too </w:t>
                  </w:r>
                  <w:r>
                    <w:rPr>
                      <w:spacing w:val="-4"/>
                    </w:rPr>
                    <w:t>late; </w:t>
                  </w:r>
                  <w:r>
                    <w:rPr>
                      <w:spacing w:val="-3"/>
                    </w:rPr>
                    <w:t>and will </w:t>
                  </w:r>
                  <w:r>
                    <w:rPr/>
                    <w:t>they </w:t>
                  </w:r>
                  <w:r>
                    <w:rPr>
                      <w:spacing w:val="-3"/>
                    </w:rPr>
                    <w:t>then </w:t>
                  </w:r>
                  <w:r>
                    <w:rPr/>
                    <w:t>be </w:t>
                  </w:r>
                  <w:r>
                    <w:rPr>
                      <w:spacing w:val="-4"/>
                    </w:rPr>
                    <w:t>able </w:t>
                  </w:r>
                  <w:r>
                    <w:rPr/>
                    <w:t>to </w:t>
                  </w:r>
                  <w:r>
                    <w:rPr>
                      <w:spacing w:val="-6"/>
                    </w:rPr>
                    <w:t>silence, </w:t>
                  </w:r>
                  <w:r>
                    <w:rPr/>
                    <w:t>to </w:t>
                  </w:r>
                  <w:r>
                    <w:rPr>
                      <w:spacing w:val="-6"/>
                    </w:rPr>
                    <w:t>appease </w:t>
                  </w:r>
                  <w:r>
                    <w:rPr>
                      <w:spacing w:val="-3"/>
                    </w:rPr>
                    <w:t>with </w:t>
                  </w:r>
                  <w:r>
                    <w:rPr>
                      <w:spacing w:val="-4"/>
                    </w:rPr>
                    <w:t>their </w:t>
                  </w:r>
                  <w:r>
                    <w:rPr/>
                    <w:t>gold, </w:t>
                  </w:r>
                  <w:r>
                    <w:rPr>
                      <w:spacing w:val="-3"/>
                    </w:rPr>
                    <w:t>the </w:t>
                  </w:r>
                  <w:r>
                    <w:rPr>
                      <w:spacing w:val="-5"/>
                    </w:rPr>
                    <w:t>remorse, </w:t>
                  </w:r>
                  <w:r>
                    <w:rPr>
                      <w:spacing w:val="-3"/>
                    </w:rPr>
                    <w:t>the awful  </w:t>
                  </w:r>
                  <w:r>
                    <w:rPr>
                      <w:spacing w:val="-4"/>
                    </w:rPr>
                    <w:t>knowledge  </w:t>
                  </w:r>
                  <w:r>
                    <w:rPr/>
                    <w:t>that they </w:t>
                  </w:r>
                  <w:r>
                    <w:rPr>
                      <w:spacing w:val="-4"/>
                    </w:rPr>
                    <w:t>have </w:t>
                  </w:r>
                  <w:r>
                    <w:rPr/>
                    <w:t>lost </w:t>
                  </w:r>
                  <w:r>
                    <w:rPr>
                      <w:spacing w:val="-5"/>
                    </w:rPr>
                    <w:t>him, </w:t>
                  </w:r>
                  <w:r>
                    <w:rPr>
                      <w:spacing w:val="-6"/>
                    </w:rPr>
                    <w:t>perhaps </w:t>
                  </w:r>
                  <w:r>
                    <w:rPr>
                      <w:spacing w:val="-5"/>
                    </w:rPr>
                    <w:t>caused his </w:t>
                  </w:r>
                  <w:r>
                    <w:rPr>
                      <w:spacing w:val="-4"/>
                    </w:rPr>
                    <w:t>death, </w:t>
                  </w:r>
                  <w:r>
                    <w:rPr>
                      <w:spacing w:val="-3"/>
                    </w:rPr>
                    <w:t>through their </w:t>
                  </w:r>
                  <w:r>
                    <w:rPr/>
                    <w:t>own </w:t>
                  </w:r>
                  <w:r>
                    <w:rPr>
                      <w:spacing w:val="-4"/>
                    </w:rPr>
                    <w:t>fault?</w:t>
                  </w:r>
                </w:p>
                <w:p>
                  <w:pPr>
                    <w:pStyle w:val="BodyText"/>
                    <w:spacing w:line="252" w:lineRule="auto" w:before="128"/>
                    <w:ind w:left="1037" w:right="1024" w:firstLine="26"/>
                    <w:jc w:val="both"/>
                  </w:pPr>
                  <w:r>
                    <w:rPr>
                      <w:spacing w:val="3"/>
                    </w:rPr>
                    <w:t>The </w:t>
                  </w:r>
                  <w:r>
                    <w:rPr>
                      <w:spacing w:val="5"/>
                    </w:rPr>
                    <w:t>moment </w:t>
                  </w:r>
                  <w:r>
                    <w:rPr/>
                    <w:t>was </w:t>
                  </w:r>
                  <w:r>
                    <w:rPr>
                      <w:spacing w:val="2"/>
                    </w:rPr>
                    <w:t>particularly unpropitious. </w:t>
                  </w:r>
                  <w:r>
                    <w:rPr>
                      <w:spacing w:val="3"/>
                    </w:rPr>
                    <w:t>The </w:t>
                  </w:r>
                  <w:r>
                    <w:rPr>
                      <w:spacing w:val="2"/>
                    </w:rPr>
                    <w:t>Bakunin </w:t>
                  </w:r>
                  <w:r>
                    <w:rPr>
                      <w:spacing w:val="4"/>
                    </w:rPr>
                    <w:t>family </w:t>
                  </w:r>
                  <w:r>
                    <w:rPr/>
                    <w:t>were passing </w:t>
                  </w:r>
                  <w:r>
                    <w:rPr>
                      <w:spacing w:val="2"/>
                    </w:rPr>
                    <w:t>through </w:t>
                  </w:r>
                  <w:r>
                    <w:rPr/>
                    <w:t>a </w:t>
                  </w:r>
                  <w:r>
                    <w:rPr>
                      <w:spacing w:val="2"/>
                    </w:rPr>
                    <w:t>time </w:t>
                  </w:r>
                  <w:r>
                    <w:rPr/>
                    <w:t>o f financial </w:t>
                  </w:r>
                  <w:r>
                    <w:rPr>
                      <w:spacing w:val="3"/>
                    </w:rPr>
                    <w:t>stringency, </w:t>
                  </w:r>
                  <w:r>
                    <w:rPr/>
                    <w:t>and </w:t>
                  </w:r>
                  <w:r>
                    <w:rPr>
                      <w:spacing w:val="3"/>
                    </w:rPr>
                    <w:t>Turgenev </w:t>
                  </w:r>
                  <w:r>
                    <w:rPr/>
                    <w:t>was on </w:t>
                  </w:r>
                  <w:r>
                    <w:rPr>
                      <w:spacing w:val="4"/>
                    </w:rPr>
                    <w:t>bad </w:t>
                  </w:r>
                  <w:r>
                    <w:rPr/>
                    <w:t>terms with his </w:t>
                  </w:r>
                  <w:r>
                    <w:rPr>
                      <w:spacing w:val="3"/>
                    </w:rPr>
                    <w:t>mother, who </w:t>
                  </w:r>
                  <w:r>
                    <w:rPr/>
                    <w:t>held the purse­ strings. </w:t>
                  </w:r>
                  <w:r>
                    <w:rPr>
                      <w:spacing w:val="4"/>
                    </w:rPr>
                    <w:t>Tatyana, </w:t>
                  </w:r>
                  <w:r>
                    <w:rPr/>
                    <w:t>lowering the pride </w:t>
                  </w:r>
                  <w:r>
                    <w:rPr>
                      <w:spacing w:val="2"/>
                    </w:rPr>
                    <w:t>which had </w:t>
                  </w:r>
                  <w:r>
                    <w:rPr>
                      <w:spacing w:val="3"/>
                    </w:rPr>
                    <w:t>once made </w:t>
                  </w:r>
                  <w:r>
                    <w:rPr/>
                    <w:t>her shrink from the </w:t>
                  </w:r>
                  <w:r>
                    <w:rPr>
                      <w:spacing w:val="5"/>
                    </w:rPr>
                    <w:t>thought </w:t>
                  </w:r>
                  <w:r>
                    <w:rPr/>
                    <w:t>o f </w:t>
                  </w:r>
                  <w:r>
                    <w:rPr>
                      <w:spacing w:val="2"/>
                    </w:rPr>
                    <w:t>Michael’s living at </w:t>
                  </w:r>
                  <w:r>
                    <w:rPr>
                      <w:spacing w:val="5"/>
                    </w:rPr>
                    <w:t>Turgenev’s </w:t>
                  </w:r>
                  <w:r>
                    <w:rPr/>
                    <w:t>expense, </w:t>
                  </w:r>
                  <w:r>
                    <w:rPr>
                      <w:spacing w:val="3"/>
                    </w:rPr>
                    <w:t>wrote </w:t>
                  </w:r>
                  <w:r>
                    <w:rPr>
                      <w:spacing w:val="2"/>
                    </w:rPr>
                    <w:t>herself to </w:t>
                  </w:r>
                  <w:r>
                    <w:rPr>
                      <w:spacing w:val="3"/>
                    </w:rPr>
                    <w:t>Turgenev </w:t>
                  </w:r>
                  <w:r>
                    <w:rPr>
                      <w:spacing w:val="2"/>
                    </w:rPr>
                    <w:t>begging </w:t>
                  </w:r>
                  <w:r>
                    <w:rPr/>
                    <w:t>him </w:t>
                  </w:r>
                  <w:r>
                    <w:rPr>
                      <w:spacing w:val="2"/>
                    </w:rPr>
                    <w:t>to </w:t>
                  </w:r>
                  <w:r>
                    <w:rPr>
                      <w:spacing w:val="6"/>
                    </w:rPr>
                    <w:t>pay </w:t>
                  </w:r>
                  <w:r>
                    <w:rPr/>
                    <w:t>the </w:t>
                  </w:r>
                  <w:r>
                    <w:rPr>
                      <w:spacing w:val="-3"/>
                    </w:rPr>
                    <w:t>2000 </w:t>
                  </w:r>
                  <w:r>
                    <w:rPr/>
                    <w:t>thalers </w:t>
                  </w:r>
                  <w:r>
                    <w:rPr>
                      <w:spacing w:val="2"/>
                    </w:rPr>
                    <w:t>owing to </w:t>
                  </w:r>
                  <w:r>
                    <w:rPr>
                      <w:spacing w:val="4"/>
                    </w:rPr>
                    <w:t>Ruge. </w:t>
                  </w:r>
                  <w:r>
                    <w:rPr>
                      <w:spacing w:val="2"/>
                    </w:rPr>
                    <w:t>Turgenev, </w:t>
                  </w:r>
                  <w:r>
                    <w:rPr>
                      <w:spacing w:val="4"/>
                    </w:rPr>
                    <w:t>who </w:t>
                  </w:r>
                  <w:r>
                    <w:rPr/>
                    <w:t>had already been </w:t>
                  </w:r>
                  <w:r>
                    <w:rPr>
                      <w:spacing w:val="6"/>
                    </w:rPr>
                    <w:t>ap­ </w:t>
                  </w:r>
                  <w:r>
                    <w:rPr>
                      <w:spacing w:val="4"/>
                    </w:rPr>
                    <w:t>proached </w:t>
                  </w:r>
                  <w:r>
                    <w:rPr>
                      <w:spacing w:val="2"/>
                    </w:rPr>
                    <w:t>direct with </w:t>
                  </w:r>
                  <w:r>
                    <w:rPr/>
                    <w:t>the same </w:t>
                  </w:r>
                  <w:r>
                    <w:rPr>
                      <w:spacing w:val="2"/>
                    </w:rPr>
                    <w:t>request </w:t>
                  </w:r>
                  <w:r>
                    <w:rPr>
                      <w:spacing w:val="7"/>
                    </w:rPr>
                    <w:t>by </w:t>
                  </w:r>
                  <w:r>
                    <w:rPr>
                      <w:spacing w:val="5"/>
                    </w:rPr>
                    <w:t>Ruge, </w:t>
                  </w:r>
                  <w:r>
                    <w:rPr/>
                    <w:t>pulled a  </w:t>
                  </w:r>
                  <w:r>
                    <w:rPr>
                      <w:spacing w:val="4"/>
                    </w:rPr>
                    <w:t>wry </w:t>
                  </w:r>
                  <w:r>
                    <w:rPr>
                      <w:spacing w:val="2"/>
                    </w:rPr>
                    <w:t>face. </w:t>
                  </w:r>
                  <w:r>
                    <w:rPr>
                      <w:spacing w:val="6"/>
                    </w:rPr>
                    <w:t>It </w:t>
                  </w:r>
                  <w:r>
                    <w:rPr/>
                    <w:t>was </w:t>
                  </w:r>
                  <w:r>
                    <w:rPr>
                      <w:spacing w:val="3"/>
                    </w:rPr>
                    <w:t>no </w:t>
                  </w:r>
                  <w:r>
                    <w:rPr>
                      <w:spacing w:val="5"/>
                    </w:rPr>
                    <w:t>novelty </w:t>
                  </w:r>
                  <w:r>
                    <w:rPr>
                      <w:spacing w:val="3"/>
                    </w:rPr>
                    <w:t>for </w:t>
                  </w:r>
                  <w:r>
                    <w:rPr/>
                    <w:t>him </w:t>
                  </w:r>
                  <w:r>
                    <w:rPr>
                      <w:spacing w:val="2"/>
                    </w:rPr>
                    <w:t>to </w:t>
                  </w:r>
                  <w:r>
                    <w:rPr>
                      <w:spacing w:val="6"/>
                    </w:rPr>
                    <w:t>pay </w:t>
                  </w:r>
                  <w:r>
                    <w:rPr>
                      <w:spacing w:val="3"/>
                    </w:rPr>
                    <w:t>for </w:t>
                  </w:r>
                  <w:r>
                    <w:rPr>
                      <w:spacing w:val="-3"/>
                    </w:rPr>
                    <w:t>his </w:t>
                  </w:r>
                  <w:r>
                    <w:rPr>
                      <w:spacing w:val="3"/>
                    </w:rPr>
                    <w:t>loves. </w:t>
                  </w:r>
                  <w:r>
                    <w:rPr>
                      <w:spacing w:val="6"/>
                    </w:rPr>
                    <w:t>But </w:t>
                  </w:r>
                  <w:r>
                    <w:rPr/>
                    <w:t>it was </w:t>
                  </w:r>
                  <w:r>
                    <w:rPr>
                      <w:spacing w:val="2"/>
                    </w:rPr>
                    <w:t>distasteful </w:t>
                  </w:r>
                  <w:r>
                    <w:rPr>
                      <w:spacing w:val="3"/>
                    </w:rPr>
                    <w:t>to </w:t>
                  </w:r>
                  <w:r>
                    <w:rPr/>
                    <w:t>him </w:t>
                  </w:r>
                  <w:r>
                    <w:rPr>
                      <w:spacing w:val="3"/>
                    </w:rPr>
                    <w:t>to </w:t>
                  </w:r>
                  <w:r>
                    <w:rPr>
                      <w:spacing w:val="2"/>
                    </w:rPr>
                    <w:t>be </w:t>
                  </w:r>
                  <w:r>
                    <w:rPr/>
                    <w:t>asked </w:t>
                  </w:r>
                  <w:r>
                    <w:rPr>
                      <w:spacing w:val="3"/>
                    </w:rPr>
                    <w:t>for  </w:t>
                  </w:r>
                  <w:r>
                    <w:rPr>
                      <w:spacing w:val="6"/>
                    </w:rPr>
                    <w:t>money  </w:t>
                  </w:r>
                  <w:r>
                    <w:rPr>
                      <w:spacing w:val="3"/>
                    </w:rPr>
                    <w:t>by  </w:t>
                  </w:r>
                  <w:r>
                    <w:rPr/>
                    <w:t>a  </w:t>
                  </w:r>
                  <w:r>
                    <w:rPr>
                      <w:spacing w:val="4"/>
                    </w:rPr>
                    <w:t>woman </w:t>
                  </w:r>
                  <w:r>
                    <w:rPr/>
                    <w:t>whose </w:t>
                  </w:r>
                  <w:r>
                    <w:rPr>
                      <w:spacing w:val="4"/>
                    </w:rPr>
                    <w:t>love </w:t>
                  </w:r>
                  <w:r>
                    <w:rPr/>
                    <w:t>he </w:t>
                  </w:r>
                  <w:r>
                    <w:rPr>
                      <w:spacing w:val="3"/>
                    </w:rPr>
                    <w:t>had </w:t>
                  </w:r>
                  <w:r>
                    <w:rPr>
                      <w:spacing w:val="5"/>
                    </w:rPr>
                    <w:t>not </w:t>
                  </w:r>
                  <w:r>
                    <w:rPr>
                      <w:spacing w:val="3"/>
                    </w:rPr>
                    <w:t>even </w:t>
                  </w:r>
                  <w:r>
                    <w:rPr/>
                    <w:t>been able </w:t>
                  </w:r>
                  <w:r>
                    <w:rPr>
                      <w:spacing w:val="3"/>
                    </w:rPr>
                    <w:t>to </w:t>
                  </w:r>
                  <w:r>
                    <w:rPr/>
                    <w:t>return. </w:t>
                  </w:r>
                  <w:r>
                    <w:rPr>
                      <w:spacing w:val="5"/>
                    </w:rPr>
                    <w:t>He </w:t>
                  </w:r>
                  <w:r>
                    <w:rPr>
                      <w:spacing w:val="3"/>
                    </w:rPr>
                    <w:t>had </w:t>
                  </w:r>
                  <w:r>
                    <w:rPr>
                      <w:spacing w:val="4"/>
                    </w:rPr>
                    <w:t>just  </w:t>
                  </w:r>
                  <w:r>
                    <w:rPr/>
                    <w:t>sent Michael </w:t>
                  </w:r>
                  <w:r>
                    <w:rPr>
                      <w:spacing w:val="-5"/>
                    </w:rPr>
                    <w:t>1000 </w:t>
                  </w:r>
                  <w:r>
                    <w:rPr/>
                    <w:t>roubles on his </w:t>
                  </w:r>
                  <w:r>
                    <w:rPr>
                      <w:spacing w:val="3"/>
                    </w:rPr>
                    <w:t>own </w:t>
                  </w:r>
                  <w:r>
                    <w:rPr>
                      <w:spacing w:val="4"/>
                    </w:rPr>
                    <w:t>account; </w:t>
                  </w:r>
                  <w:r>
                    <w:rPr/>
                    <w:t>and after </w:t>
                  </w:r>
                  <w:r>
                    <w:rPr>
                      <w:spacing w:val="2"/>
                    </w:rPr>
                    <w:t>some </w:t>
                  </w:r>
                  <w:r>
                    <w:rPr>
                      <w:spacing w:val="3"/>
                    </w:rPr>
                    <w:t>delay,</w:t>
                  </w:r>
                  <w:r>
                    <w:rPr>
                      <w:spacing w:val="58"/>
                    </w:rPr>
                    <w:t> </w:t>
                  </w:r>
                  <w:r>
                    <w:rPr/>
                    <w:t>he sent a </w:t>
                  </w:r>
                  <w:r>
                    <w:rPr>
                      <w:spacing w:val="2"/>
                    </w:rPr>
                    <w:t>further </w:t>
                  </w:r>
                  <w:r>
                    <w:rPr>
                      <w:spacing w:val="-5"/>
                    </w:rPr>
                    <w:t>1200 </w:t>
                  </w:r>
                  <w:r>
                    <w:rPr/>
                    <w:t>roubles. </w:t>
                  </w:r>
                  <w:r>
                    <w:rPr>
                      <w:spacing w:val="7"/>
                    </w:rPr>
                    <w:t>But </w:t>
                  </w:r>
                  <w:r>
                    <w:rPr/>
                    <w:t>he </w:t>
                  </w:r>
                  <w:r>
                    <w:rPr>
                      <w:spacing w:val="3"/>
                    </w:rPr>
                    <w:t>wrote </w:t>
                  </w:r>
                  <w:r>
                    <w:rPr>
                      <w:spacing w:val="2"/>
                    </w:rPr>
                    <w:t>to </w:t>
                  </w:r>
                  <w:r>
                    <w:rPr/>
                    <w:t>the </w:t>
                  </w:r>
                  <w:r>
                    <w:rPr>
                      <w:spacing w:val="4"/>
                    </w:rPr>
                    <w:t>unhappy Tatyana </w:t>
                  </w:r>
                  <w:r>
                    <w:rPr/>
                    <w:t>so </w:t>
                  </w:r>
                  <w:r>
                    <w:rPr>
                      <w:spacing w:val="2"/>
                    </w:rPr>
                    <w:t>acid </w:t>
                  </w:r>
                  <w:r>
                    <w:rPr/>
                    <w:t>a letter </w:t>
                  </w:r>
                  <w:r>
                    <w:rPr>
                      <w:spacing w:val="5"/>
                    </w:rPr>
                    <w:t>that </w:t>
                  </w:r>
                  <w:r>
                    <w:rPr/>
                    <w:t>she was stung </w:t>
                  </w:r>
                  <w:r>
                    <w:rPr>
                      <w:spacing w:val="2"/>
                    </w:rPr>
                    <w:t>to </w:t>
                  </w:r>
                  <w:r>
                    <w:rPr/>
                    <w:t>the  </w:t>
                  </w:r>
                  <w:r>
                    <w:rPr>
                      <w:spacing w:val="3"/>
                    </w:rPr>
                    <w:t>quick;  </w:t>
                  </w:r>
                  <w:r>
                    <w:rPr/>
                    <w:t>and this </w:t>
                  </w:r>
                  <w:r>
                    <w:rPr>
                      <w:spacing w:val="2"/>
                    </w:rPr>
                    <w:t>sordid </w:t>
                  </w:r>
                  <w:r>
                    <w:rPr/>
                    <w:t>financial episode finally </w:t>
                  </w:r>
                  <w:r>
                    <w:rPr>
                      <w:spacing w:val="2"/>
                    </w:rPr>
                    <w:t>terminated </w:t>
                  </w:r>
                  <w:r>
                    <w:rPr/>
                    <w:t>a relationship </w:t>
                  </w:r>
                  <w:r>
                    <w:rPr>
                      <w:spacing w:val="2"/>
                    </w:rPr>
                    <w:t>which had begun </w:t>
                  </w:r>
                  <w:r>
                    <w:rPr/>
                    <w:t>in the pure, </w:t>
                  </w:r>
                  <w:r>
                    <w:rPr>
                      <w:spacing w:val="3"/>
                    </w:rPr>
                    <w:t>exalted </w:t>
                  </w:r>
                  <w:r>
                    <w:rPr>
                      <w:spacing w:val="2"/>
                    </w:rPr>
                    <w:t>atmosphere </w:t>
                  </w:r>
                  <w:r>
                    <w:rPr/>
                    <w:t>o f </w:t>
                  </w:r>
                  <w:r>
                    <w:rPr>
                      <w:spacing w:val="3"/>
                    </w:rPr>
                    <w:t>romance. </w:t>
                  </w:r>
                  <w:r>
                    <w:rPr>
                      <w:spacing w:val="4"/>
                    </w:rPr>
                    <w:t>Alexander </w:t>
                  </w:r>
                  <w:r>
                    <w:rPr>
                      <w:spacing w:val="2"/>
                    </w:rPr>
                    <w:t>Bakunin </w:t>
                  </w:r>
                  <w:r>
                    <w:rPr>
                      <w:spacing w:val="4"/>
                    </w:rPr>
                    <w:t>found </w:t>
                  </w:r>
                  <w:r>
                    <w:rPr>
                      <w:spacing w:val="-4"/>
                    </w:rPr>
                    <w:t>1800 </w:t>
                  </w:r>
                  <w:r>
                    <w:rPr/>
                    <w:t>roubles </w:t>
                  </w:r>
                  <w:r>
                    <w:rPr>
                      <w:spacing w:val="3"/>
                    </w:rPr>
                    <w:t>to </w:t>
                  </w:r>
                  <w:r>
                    <w:rPr/>
                    <w:t>save his eldest son  from disgrace.  </w:t>
                  </w:r>
                  <w:r>
                    <w:rPr>
                      <w:spacing w:val="4"/>
                    </w:rPr>
                    <w:t>Whether </w:t>
                  </w:r>
                  <w:r>
                    <w:rPr/>
                    <w:t>further  sums  were  </w:t>
                  </w:r>
                  <w:r>
                    <w:rPr>
                      <w:spacing w:val="4"/>
                    </w:rPr>
                    <w:t>forthcoming— </w:t>
                  </w:r>
                  <w:r>
                    <w:rPr/>
                    <w:t>and, </w:t>
                  </w:r>
                  <w:r>
                    <w:rPr>
                      <w:spacing w:val="7"/>
                    </w:rPr>
                    <w:t>if </w:t>
                  </w:r>
                  <w:r>
                    <w:rPr/>
                    <w:t>so, from </w:t>
                  </w:r>
                  <w:r>
                    <w:rPr>
                      <w:spacing w:val="5"/>
                    </w:rPr>
                    <w:t>whom— </w:t>
                  </w:r>
                  <w:r>
                    <w:rPr>
                      <w:spacing w:val="-3"/>
                    </w:rPr>
                    <w:t>is </w:t>
                  </w:r>
                  <w:r>
                    <w:rPr>
                      <w:spacing w:val="5"/>
                    </w:rPr>
                    <w:t>not </w:t>
                  </w:r>
                  <w:r>
                    <w:rPr>
                      <w:spacing w:val="3"/>
                    </w:rPr>
                    <w:t>recorded. </w:t>
                  </w:r>
                  <w:r>
                    <w:rPr>
                      <w:spacing w:val="7"/>
                    </w:rPr>
                    <w:t>But </w:t>
                  </w:r>
                  <w:r>
                    <w:rPr/>
                    <w:t>the </w:t>
                  </w:r>
                  <w:r>
                    <w:rPr>
                      <w:spacing w:val="-3"/>
                    </w:rPr>
                    <w:t>crisis </w:t>
                  </w:r>
                  <w:r>
                    <w:rPr/>
                    <w:t>was </w:t>
                  </w:r>
                  <w:r>
                    <w:rPr>
                      <w:spacing w:val="6"/>
                    </w:rPr>
                    <w:t>moment­ </w:t>
                  </w:r>
                  <w:r>
                    <w:rPr/>
                    <w:t>arily  </w:t>
                  </w:r>
                  <w:r>
                    <w:rPr>
                      <w:spacing w:val="2"/>
                    </w:rPr>
                    <w:t>surmounted.  </w:t>
                  </w:r>
                  <w:r>
                    <w:rPr>
                      <w:spacing w:val="5"/>
                    </w:rPr>
                    <w:t>Ruge </w:t>
                  </w:r>
                  <w:r>
                    <w:rPr/>
                    <w:t>was pacified.  </w:t>
                  </w:r>
                  <w:r>
                    <w:rPr>
                      <w:spacing w:val="2"/>
                    </w:rPr>
                    <w:t>The </w:t>
                  </w:r>
                  <w:r>
                    <w:rPr>
                      <w:spacing w:val="5"/>
                    </w:rPr>
                    <w:t>debtor </w:t>
                  </w:r>
                  <w:r>
                    <w:rPr>
                      <w:spacing w:val="3"/>
                    </w:rPr>
                    <w:t>did </w:t>
                  </w:r>
                  <w:r>
                    <w:rPr>
                      <w:spacing w:val="5"/>
                    </w:rPr>
                    <w:t>not </w:t>
                  </w:r>
                  <w:r>
                    <w:rPr>
                      <w:spacing w:val="4"/>
                    </w:rPr>
                    <w:t>go </w:t>
                  </w:r>
                  <w:r>
                    <w:rPr>
                      <w:spacing w:val="41"/>
                    </w:rPr>
                    <w:t> </w:t>
                  </w:r>
                  <w:r>
                    <w:rPr>
                      <w:spacing w:val="3"/>
                    </w:rPr>
                    <w:t>to</w:t>
                  </w:r>
                </w:p>
                <w:p>
                  <w:pPr>
                    <w:spacing w:before="161"/>
                    <w:ind w:left="315" w:right="331" w:firstLine="0"/>
                    <w:jc w:val="center"/>
                    <w:rPr>
                      <w:b/>
                      <w:sz w:val="15"/>
                    </w:rPr>
                  </w:pPr>
                  <w:r>
                    <w:rPr>
                      <w:b/>
                      <w:sz w:val="15"/>
                    </w:rPr>
                    <w:t>1 </w:t>
                  </w:r>
                  <w:r>
                    <w:rPr>
                      <w:b/>
                      <w:i/>
                      <w:sz w:val="15"/>
                    </w:rPr>
                    <w:t>Sobranie,  </w:t>
                  </w:r>
                  <w:r>
                    <w:rPr>
                      <w:b/>
                      <w:sz w:val="15"/>
                    </w:rPr>
                    <w:t>ed.  Steklov,  iii. 205-11.</w:t>
                  </w:r>
                </w:p>
              </w:txbxContent>
            </v:textbox>
            <w10:wrap type="none"/>
          </v:shape>
        </w:pict>
      </w:r>
      <w:r>
        <w:rPr/>
        <w:drawing>
          <wp:anchor distT="0" distB="0" distL="0" distR="0" allowOverlap="1" layoutInCell="1" locked="0" behindDoc="1" simplePos="0" relativeHeight="268185383">
            <wp:simplePos x="0" y="0"/>
            <wp:positionH relativeFrom="page">
              <wp:posOffset>0</wp:posOffset>
            </wp:positionH>
            <wp:positionV relativeFrom="page">
              <wp:posOffset>0</wp:posOffset>
            </wp:positionV>
            <wp:extent cx="5045064" cy="7778496"/>
            <wp:effectExtent l="0" t="0" r="0" b="0"/>
            <wp:wrapNone/>
            <wp:docPr id="251" name="image130.png" descr=""/>
            <wp:cNvGraphicFramePr>
              <a:graphicFrameLocks noChangeAspect="1"/>
            </wp:cNvGraphicFramePr>
            <a:graphic>
              <a:graphicData uri="http://schemas.openxmlformats.org/drawingml/2006/picture">
                <pic:pic>
                  <pic:nvPicPr>
                    <pic:cNvPr id="252" name="image130.png"/>
                    <pic:cNvPicPr/>
                  </pic:nvPicPr>
                  <pic:blipFill>
                    <a:blip r:embed="rId13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004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061" w:val="left" w:leader="none"/>
                      <w:tab w:pos="6906" w:val="right" w:leader="none"/>
                    </w:tabs>
                    <w:spacing w:before="120"/>
                    <w:ind w:left="1073" w:right="0" w:firstLine="0"/>
                    <w:jc w:val="left"/>
                    <w:rPr>
                      <w:b/>
                      <w:sz w:val="16"/>
                    </w:rPr>
                  </w:pPr>
                  <w:r>
                    <w:rPr>
                      <w:spacing w:val="9"/>
                      <w:sz w:val="12"/>
                    </w:rPr>
                    <w:t>CHAP. </w:t>
                  </w:r>
                  <w:r>
                    <w:rPr>
                      <w:spacing w:val="19"/>
                      <w:sz w:val="12"/>
                    </w:rPr>
                    <w:t> </w:t>
                  </w:r>
                  <w:r>
                    <w:rPr>
                      <w:sz w:val="12"/>
                    </w:rPr>
                    <w:t>1</w:t>
                  </w:r>
                  <w:r>
                    <w:rPr>
                      <w:spacing w:val="-17"/>
                      <w:sz w:val="12"/>
                    </w:rPr>
                    <w:t> </w:t>
                  </w:r>
                  <w:r>
                    <w:rPr>
                      <w:sz w:val="12"/>
                    </w:rPr>
                    <w:t>0</w:t>
                    <w:tab/>
                  </w:r>
                  <w:r>
                    <w:rPr>
                      <w:b/>
                      <w:spacing w:val="3"/>
                      <w:sz w:val="16"/>
                    </w:rPr>
                    <w:t>SWISS </w:t>
                  </w:r>
                  <w:r>
                    <w:rPr>
                      <w:b/>
                      <w:spacing w:val="8"/>
                      <w:sz w:val="16"/>
                    </w:rPr>
                    <w:t> </w:t>
                  </w:r>
                  <w:r>
                    <w:rPr>
                      <w:b/>
                      <w:spacing w:val="9"/>
                      <w:sz w:val="16"/>
                    </w:rPr>
                    <w:t>INTERLUDE</w:t>
                  </w:r>
                  <w:r>
                    <w:rPr>
                      <w:rFonts w:ascii="Times New Roman"/>
                      <w:spacing w:val="9"/>
                      <w:sz w:val="16"/>
                    </w:rPr>
                    <w:tab/>
                  </w:r>
                  <w:r>
                    <w:rPr>
                      <w:b/>
                      <w:spacing w:val="-6"/>
                      <w:sz w:val="16"/>
                    </w:rPr>
                    <w:t>121</w:t>
                  </w:r>
                </w:p>
                <w:p>
                  <w:pPr>
                    <w:pStyle w:val="BodyText"/>
                    <w:spacing w:line="247" w:lineRule="auto" w:before="126"/>
                    <w:ind w:left="1068" w:right="1102"/>
                  </w:pPr>
                  <w:r>
                    <w:rPr/>
                    <w:t>prison, and was once more free to devote himself to matters o f higher import.1</w:t>
                  </w:r>
                </w:p>
                <w:p>
                  <w:pPr>
                    <w:pStyle w:val="BodyText"/>
                    <w:rPr>
                      <w:rFonts w:ascii="Times New Roman"/>
                      <w:sz w:val="22"/>
                    </w:rPr>
                  </w:pPr>
                </w:p>
                <w:p>
                  <w:pPr>
                    <w:pStyle w:val="BodyText"/>
                    <w:spacing w:before="11"/>
                    <w:rPr>
                      <w:rFonts w:ascii="Times New Roman"/>
                    </w:rPr>
                  </w:pPr>
                </w:p>
                <w:p>
                  <w:pPr>
                    <w:pStyle w:val="BodyText"/>
                    <w:spacing w:line="252" w:lineRule="auto"/>
                    <w:ind w:left="1050" w:right="1029" w:firstLine="228"/>
                    <w:jc w:val="both"/>
                  </w:pPr>
                  <w:r>
                    <w:rPr>
                      <w:spacing w:val="6"/>
                    </w:rPr>
                    <w:t>For </w:t>
                  </w:r>
                  <w:r>
                    <w:rPr/>
                    <w:t>neither sentiment </w:t>
                  </w:r>
                  <w:r>
                    <w:rPr>
                      <w:spacing w:val="2"/>
                    </w:rPr>
                    <w:t>nor </w:t>
                  </w:r>
                  <w:r>
                    <w:rPr/>
                    <w:t>finance </w:t>
                  </w:r>
                  <w:r>
                    <w:rPr>
                      <w:spacing w:val="3"/>
                    </w:rPr>
                    <w:t>could for </w:t>
                  </w:r>
                  <w:r>
                    <w:rPr>
                      <w:spacing w:val="2"/>
                    </w:rPr>
                    <w:t>long </w:t>
                  </w:r>
                  <w:r>
                    <w:rPr/>
                    <w:t>form the staple o f </w:t>
                  </w:r>
                  <w:r>
                    <w:rPr>
                      <w:spacing w:val="4"/>
                    </w:rPr>
                    <w:t>Bakunin’s </w:t>
                  </w:r>
                  <w:r>
                    <w:rPr/>
                    <w:t>life; and his </w:t>
                  </w:r>
                  <w:r>
                    <w:rPr>
                      <w:spacing w:val="3"/>
                    </w:rPr>
                    <w:t>thoughts </w:t>
                  </w:r>
                  <w:r>
                    <w:rPr/>
                    <w:t>were already turning  </w:t>
                  </w:r>
                  <w:r>
                    <w:rPr>
                      <w:spacing w:val="3"/>
                    </w:rPr>
                    <w:t>to politics. </w:t>
                  </w:r>
                  <w:r>
                    <w:rPr>
                      <w:spacing w:val="6"/>
                    </w:rPr>
                    <w:t>He </w:t>
                  </w:r>
                  <w:r>
                    <w:rPr>
                      <w:spacing w:val="3"/>
                    </w:rPr>
                    <w:t>made </w:t>
                  </w:r>
                  <w:r>
                    <w:rPr/>
                    <w:t>the </w:t>
                  </w:r>
                  <w:r>
                    <w:rPr>
                      <w:spacing w:val="2"/>
                    </w:rPr>
                    <w:t>acquaintance, for </w:t>
                  </w:r>
                  <w:r>
                    <w:rPr/>
                    <w:t>the </w:t>
                  </w:r>
                  <w:r>
                    <w:rPr>
                      <w:spacing w:val="4"/>
                    </w:rPr>
                    <w:t>most </w:t>
                  </w:r>
                  <w:r>
                    <w:rPr>
                      <w:spacing w:val="3"/>
                    </w:rPr>
                    <w:t>part </w:t>
                  </w:r>
                  <w:r>
                    <w:rPr/>
                    <w:t>through </w:t>
                  </w:r>
                  <w:r>
                    <w:rPr>
                      <w:spacing w:val="2"/>
                    </w:rPr>
                    <w:t>Herwegh, </w:t>
                  </w:r>
                  <w:r>
                    <w:rPr/>
                    <w:t>o f </w:t>
                  </w:r>
                  <w:r>
                    <w:rPr>
                      <w:spacing w:val="5"/>
                    </w:rPr>
                    <w:t>many </w:t>
                  </w:r>
                  <w:r>
                    <w:rPr/>
                    <w:t>leading Swiss radicals, </w:t>
                  </w:r>
                  <w:r>
                    <w:rPr>
                      <w:spacing w:val="2"/>
                    </w:rPr>
                    <w:t>including </w:t>
                  </w:r>
                  <w:r>
                    <w:rPr>
                      <w:spacing w:val="4"/>
                    </w:rPr>
                    <w:t>August </w:t>
                  </w:r>
                  <w:r>
                    <w:rPr>
                      <w:spacing w:val="2"/>
                    </w:rPr>
                    <w:t>Folien, </w:t>
                  </w:r>
                  <w:r>
                    <w:rPr>
                      <w:spacing w:val="5"/>
                    </w:rPr>
                    <w:t>who </w:t>
                  </w:r>
                  <w:r>
                    <w:rPr>
                      <w:spacing w:val="3"/>
                    </w:rPr>
                    <w:t>had </w:t>
                  </w:r>
                  <w:r>
                    <w:rPr/>
                    <w:t>been </w:t>
                  </w:r>
                  <w:r>
                    <w:rPr>
                      <w:spacing w:val="2"/>
                    </w:rPr>
                    <w:t>expelled </w:t>
                  </w:r>
                  <w:r>
                    <w:rPr>
                      <w:spacing w:val="3"/>
                    </w:rPr>
                    <w:t>twenty </w:t>
                  </w:r>
                  <w:r>
                    <w:rPr/>
                    <w:t>years </w:t>
                  </w:r>
                  <w:r>
                    <w:rPr>
                      <w:spacing w:val="3"/>
                    </w:rPr>
                    <w:t>before </w:t>
                  </w:r>
                  <w:r>
                    <w:rPr/>
                    <w:t>from Prussia and was </w:t>
                  </w:r>
                  <w:r>
                    <w:rPr>
                      <w:spacing w:val="3"/>
                    </w:rPr>
                    <w:t>now </w:t>
                  </w:r>
                  <w:r>
                    <w:rPr/>
                    <w:t>leader o f the </w:t>
                  </w:r>
                  <w:r>
                    <w:rPr>
                      <w:spacing w:val="2"/>
                    </w:rPr>
                    <w:t>radical </w:t>
                  </w:r>
                  <w:r>
                    <w:rPr>
                      <w:spacing w:val="5"/>
                    </w:rPr>
                    <w:t>party </w:t>
                  </w:r>
                  <w:r>
                    <w:rPr/>
                    <w:t>o f </w:t>
                  </w:r>
                  <w:r>
                    <w:rPr>
                      <w:spacing w:val="2"/>
                    </w:rPr>
                    <w:t>Zürich, </w:t>
                  </w:r>
                  <w:r>
                    <w:rPr/>
                    <w:t>and Julius </w:t>
                  </w:r>
                  <w:r>
                    <w:rPr>
                      <w:spacing w:val="3"/>
                    </w:rPr>
                    <w:t>Fröbel, </w:t>
                  </w:r>
                  <w:r>
                    <w:rPr/>
                    <w:t>an </w:t>
                  </w:r>
                  <w:r>
                    <w:rPr>
                      <w:i/>
                    </w:rPr>
                    <w:t>émigré </w:t>
                  </w:r>
                  <w:r>
                    <w:rPr/>
                    <w:t>o f </w:t>
                  </w:r>
                  <w:r>
                    <w:rPr>
                      <w:spacing w:val="2"/>
                    </w:rPr>
                    <w:t>more </w:t>
                  </w:r>
                  <w:r>
                    <w:rPr>
                      <w:spacing w:val="3"/>
                    </w:rPr>
                    <w:t>recent </w:t>
                  </w:r>
                  <w:r>
                    <w:rPr/>
                    <w:t>date </w:t>
                  </w:r>
                  <w:r>
                    <w:rPr>
                      <w:spacing w:val="4"/>
                    </w:rPr>
                    <w:t>who </w:t>
                  </w:r>
                  <w:r>
                    <w:rPr>
                      <w:spacing w:val="2"/>
                    </w:rPr>
                    <w:t>published </w:t>
                  </w:r>
                  <w:r>
                    <w:rPr/>
                    <w:t>the </w:t>
                  </w:r>
                  <w:r>
                    <w:rPr>
                      <w:i/>
                      <w:spacing w:val="-3"/>
                    </w:rPr>
                    <w:t>Schweizerische </w:t>
                  </w:r>
                  <w:r>
                    <w:rPr>
                      <w:i/>
                    </w:rPr>
                    <w:t>Republikaner, </w:t>
                  </w:r>
                  <w:r>
                    <w:rPr/>
                    <w:t>the </w:t>
                  </w:r>
                  <w:r>
                    <w:rPr>
                      <w:spacing w:val="4"/>
                    </w:rPr>
                    <w:t>most important </w:t>
                  </w:r>
                  <w:r>
                    <w:rPr/>
                    <w:t>Swiss </w:t>
                  </w:r>
                  <w:r>
                    <w:rPr>
                      <w:spacing w:val="6"/>
                    </w:rPr>
                    <w:t>demo­ </w:t>
                  </w:r>
                  <w:r>
                    <w:rPr/>
                    <w:t>cratic </w:t>
                  </w:r>
                  <w:r>
                    <w:rPr>
                      <w:spacing w:val="2"/>
                    </w:rPr>
                    <w:t>paper. </w:t>
                  </w:r>
                  <w:r>
                    <w:rPr>
                      <w:spacing w:val="3"/>
                    </w:rPr>
                    <w:t>Folien, </w:t>
                  </w:r>
                  <w:r>
                    <w:rPr>
                      <w:spacing w:val="2"/>
                    </w:rPr>
                    <w:t>taking </w:t>
                  </w:r>
                  <w:r>
                    <w:rPr>
                      <w:spacing w:val="5"/>
                    </w:rPr>
                    <w:t>pity </w:t>
                  </w:r>
                  <w:r>
                    <w:rPr/>
                    <w:t>on </w:t>
                  </w:r>
                  <w:r>
                    <w:rPr>
                      <w:spacing w:val="4"/>
                    </w:rPr>
                    <w:t>Bakunin’s </w:t>
                  </w:r>
                  <w:r>
                    <w:rPr/>
                    <w:t>financial </w:t>
                  </w:r>
                  <w:r>
                    <w:rPr>
                      <w:spacing w:val="2"/>
                    </w:rPr>
                    <w:t>plight, </w:t>
                  </w:r>
                  <w:r>
                    <w:rPr/>
                    <w:t>suggested </w:t>
                  </w:r>
                  <w:r>
                    <w:rPr>
                      <w:spacing w:val="4"/>
                    </w:rPr>
                    <w:t>that </w:t>
                  </w:r>
                  <w:r>
                    <w:rPr/>
                    <w:t>he </w:t>
                  </w:r>
                  <w:r>
                    <w:rPr>
                      <w:spacing w:val="2"/>
                    </w:rPr>
                    <w:t>should </w:t>
                  </w:r>
                  <w:r>
                    <w:rPr/>
                    <w:t>write a </w:t>
                  </w:r>
                  <w:r>
                    <w:rPr>
                      <w:spacing w:val="7"/>
                    </w:rPr>
                    <w:t>book </w:t>
                  </w:r>
                  <w:r>
                    <w:rPr>
                      <w:spacing w:val="6"/>
                    </w:rPr>
                    <w:t>about </w:t>
                  </w:r>
                  <w:r>
                    <w:rPr>
                      <w:spacing w:val="2"/>
                    </w:rPr>
                    <w:t>Russia. </w:t>
                  </w:r>
                  <w:r>
                    <w:rPr>
                      <w:spacing w:val="6"/>
                    </w:rPr>
                    <w:t>But </w:t>
                  </w:r>
                  <w:r>
                    <w:rPr/>
                    <w:t>Bakunin retained </w:t>
                  </w:r>
                  <w:r>
                    <w:rPr>
                      <w:spacing w:val="4"/>
                    </w:rPr>
                    <w:t>throughout </w:t>
                  </w:r>
                  <w:r>
                    <w:rPr/>
                    <w:t>life an </w:t>
                  </w:r>
                  <w:r>
                    <w:rPr>
                      <w:spacing w:val="2"/>
                    </w:rPr>
                    <w:t>aristocratic </w:t>
                  </w:r>
                  <w:r>
                    <w:rPr/>
                    <w:t>distaste </w:t>
                  </w:r>
                  <w:r>
                    <w:rPr>
                      <w:spacing w:val="3"/>
                    </w:rPr>
                    <w:t>for </w:t>
                  </w:r>
                  <w:r>
                    <w:rPr/>
                    <w:t>the </w:t>
                  </w:r>
                  <w:r>
                    <w:rPr>
                      <w:spacing w:val="3"/>
                    </w:rPr>
                    <w:t>indignity </w:t>
                  </w:r>
                  <w:r>
                    <w:rPr/>
                    <w:t>o f </w:t>
                  </w:r>
                  <w:r>
                    <w:rPr>
                      <w:spacing w:val="2"/>
                    </w:rPr>
                    <w:t>making </w:t>
                  </w:r>
                  <w:r>
                    <w:rPr/>
                    <w:t>a </w:t>
                  </w:r>
                  <w:r>
                    <w:rPr>
                      <w:spacing w:val="2"/>
                    </w:rPr>
                    <w:t>living </w:t>
                  </w:r>
                  <w:r>
                    <w:rPr>
                      <w:spacing w:val="8"/>
                    </w:rPr>
                    <w:t>by </w:t>
                  </w:r>
                  <w:r>
                    <w:rPr/>
                    <w:t>the use o f his </w:t>
                  </w:r>
                  <w:r>
                    <w:rPr>
                      <w:spacing w:val="2"/>
                    </w:rPr>
                    <w:t>pen;  and </w:t>
                  </w:r>
                  <w:r>
                    <w:rPr/>
                    <w:t>he had  </w:t>
                  </w:r>
                  <w:r>
                    <w:rPr>
                      <w:spacing w:val="3"/>
                    </w:rPr>
                    <w:t>at </w:t>
                  </w:r>
                  <w:r>
                    <w:rPr/>
                    <w:t>this </w:t>
                  </w:r>
                  <w:r>
                    <w:rPr>
                      <w:spacing w:val="3"/>
                    </w:rPr>
                    <w:t>time </w:t>
                  </w:r>
                  <w:r>
                    <w:rPr/>
                    <w:t>a </w:t>
                  </w:r>
                  <w:r>
                    <w:rPr>
                      <w:spacing w:val="3"/>
                    </w:rPr>
                    <w:t>prejudice, </w:t>
                  </w:r>
                  <w:r>
                    <w:rPr/>
                    <w:t>which he was </w:t>
                  </w:r>
                  <w:r>
                    <w:rPr>
                      <w:spacing w:val="3"/>
                    </w:rPr>
                    <w:t>soon to </w:t>
                  </w:r>
                  <w:r>
                    <w:rPr/>
                    <w:t>shed, against </w:t>
                  </w:r>
                  <w:r>
                    <w:rPr>
                      <w:spacing w:val="3"/>
                    </w:rPr>
                    <w:t>attacking </w:t>
                  </w:r>
                  <w:r>
                    <w:rPr/>
                    <w:t>in </w:t>
                  </w:r>
                  <w:r>
                    <w:rPr>
                      <w:spacing w:val="3"/>
                    </w:rPr>
                    <w:t>print </w:t>
                  </w:r>
                  <w:r>
                    <w:rPr/>
                    <w:t>the institutions o f his  </w:t>
                  </w:r>
                  <w:r>
                    <w:rPr>
                      <w:spacing w:val="4"/>
                    </w:rPr>
                    <w:t>own  </w:t>
                  </w:r>
                  <w:r>
                    <w:rPr>
                      <w:spacing w:val="5"/>
                    </w:rPr>
                    <w:t>country. </w:t>
                  </w:r>
                  <w:r>
                    <w:rPr>
                      <w:spacing w:val="8"/>
                    </w:rPr>
                    <w:t>Except </w:t>
                  </w:r>
                  <w:r>
                    <w:rPr>
                      <w:spacing w:val="2"/>
                    </w:rPr>
                    <w:t>for </w:t>
                  </w:r>
                  <w:r>
                    <w:rPr/>
                    <w:t>an article on </w:t>
                  </w:r>
                  <w:r>
                    <w:rPr>
                      <w:spacing w:val="2"/>
                    </w:rPr>
                    <w:t>communism </w:t>
                  </w:r>
                  <w:r>
                    <w:rPr/>
                    <w:t>in the </w:t>
                  </w:r>
                  <w:r>
                    <w:rPr>
                      <w:i/>
                      <w:spacing w:val="-3"/>
                    </w:rPr>
                    <w:t>Schweizerische </w:t>
                  </w:r>
                  <w:r>
                    <w:rPr>
                      <w:i/>
                      <w:spacing w:val="2"/>
                    </w:rPr>
                    <w:t>Republi­  </w:t>
                  </w:r>
                  <w:r>
                    <w:rPr>
                      <w:i/>
                    </w:rPr>
                    <w:t>kaner</w:t>
                  </w:r>
                  <w:r>
                    <w:rPr/>
                    <w:t>, </w:t>
                  </w:r>
                  <w:r>
                    <w:rPr>
                      <w:spacing w:val="2"/>
                    </w:rPr>
                    <w:t>which </w:t>
                  </w:r>
                  <w:r>
                    <w:rPr/>
                    <w:t>is </w:t>
                  </w:r>
                  <w:r>
                    <w:rPr>
                      <w:spacing w:val="3"/>
                    </w:rPr>
                    <w:t>conjecturally attributed  to  </w:t>
                  </w:r>
                  <w:r>
                    <w:rPr>
                      <w:spacing w:val="2"/>
                    </w:rPr>
                    <w:t>him,  </w:t>
                  </w:r>
                  <w:r>
                    <w:rPr>
                      <w:spacing w:val="3"/>
                    </w:rPr>
                    <w:t>nothing  </w:t>
                  </w:r>
                  <w:r>
                    <w:rPr/>
                    <w:t>from </w:t>
                  </w:r>
                  <w:r>
                    <w:rPr>
                      <w:spacing w:val="-3"/>
                    </w:rPr>
                    <w:t>his </w:t>
                  </w:r>
                  <w:r>
                    <w:rPr/>
                    <w:t>pen was </w:t>
                  </w:r>
                  <w:r>
                    <w:rPr>
                      <w:spacing w:val="2"/>
                    </w:rPr>
                    <w:t>published </w:t>
                  </w:r>
                  <w:r>
                    <w:rPr/>
                    <w:t>during </w:t>
                  </w:r>
                  <w:r>
                    <w:rPr>
                      <w:spacing w:val="-3"/>
                    </w:rPr>
                    <w:t>his </w:t>
                  </w:r>
                  <w:r>
                    <w:rPr>
                      <w:spacing w:val="3"/>
                    </w:rPr>
                    <w:t>stay </w:t>
                  </w:r>
                  <w:r>
                    <w:rPr/>
                    <w:t>in Switzerland. </w:t>
                  </w:r>
                  <w:r>
                    <w:rPr>
                      <w:spacing w:val="7"/>
                    </w:rPr>
                    <w:t>Among </w:t>
                  </w:r>
                  <w:r>
                    <w:rPr/>
                    <w:t>his </w:t>
                  </w:r>
                  <w:r>
                    <w:rPr>
                      <w:spacing w:val="-3"/>
                    </w:rPr>
                    <w:t>lesser </w:t>
                  </w:r>
                  <w:r>
                    <w:rPr>
                      <w:spacing w:val="2"/>
                    </w:rPr>
                    <w:t>acquaintances </w:t>
                  </w:r>
                  <w:r>
                    <w:rPr>
                      <w:spacing w:val="11"/>
                    </w:rPr>
                    <w:t>of </w:t>
                  </w:r>
                  <w:r>
                    <w:rPr/>
                    <w:t>this </w:t>
                  </w:r>
                  <w:r>
                    <w:rPr>
                      <w:spacing w:val="2"/>
                    </w:rPr>
                    <w:t>period </w:t>
                  </w:r>
                  <w:r>
                    <w:rPr/>
                    <w:t>was Agassiz, </w:t>
                  </w:r>
                  <w:r>
                    <w:rPr>
                      <w:spacing w:val="2"/>
                    </w:rPr>
                    <w:t>professor </w:t>
                  </w:r>
                  <w:r>
                    <w:rPr/>
                    <w:t>o f natural </w:t>
                  </w:r>
                  <w:r>
                    <w:rPr>
                      <w:spacing w:val="2"/>
                    </w:rPr>
                    <w:t>history at </w:t>
                  </w:r>
                  <w:r>
                    <w:rPr/>
                    <w:t>Neuchâtel, </w:t>
                  </w:r>
                  <w:r>
                    <w:rPr>
                      <w:spacing w:val="4"/>
                    </w:rPr>
                    <w:t>who </w:t>
                  </w:r>
                  <w:r>
                    <w:rPr>
                      <w:spacing w:val="3"/>
                    </w:rPr>
                    <w:t>soon </w:t>
                  </w:r>
                  <w:r>
                    <w:rPr/>
                    <w:t>afterwards emigrated </w:t>
                  </w:r>
                  <w:r>
                    <w:rPr>
                      <w:spacing w:val="2"/>
                    </w:rPr>
                    <w:t>to </w:t>
                  </w:r>
                  <w:r>
                    <w:rPr/>
                    <w:t>the </w:t>
                  </w:r>
                  <w:r>
                    <w:rPr>
                      <w:spacing w:val="3"/>
                    </w:rPr>
                    <w:t>United </w:t>
                  </w:r>
                  <w:r>
                    <w:rPr/>
                    <w:t>States; and </w:t>
                  </w:r>
                  <w:r>
                    <w:rPr>
                      <w:spacing w:val="3"/>
                    </w:rPr>
                    <w:t>at </w:t>
                  </w:r>
                  <w:r>
                    <w:rPr/>
                    <w:t>Berne he </w:t>
                  </w:r>
                  <w:r>
                    <w:rPr>
                      <w:spacing w:val="4"/>
                    </w:rPr>
                    <w:t>met </w:t>
                  </w:r>
                  <w:r>
                    <w:rPr/>
                    <w:t>the </w:t>
                  </w:r>
                  <w:r>
                    <w:rPr>
                      <w:spacing w:val="2"/>
                    </w:rPr>
                    <w:t>well-known </w:t>
                  </w:r>
                  <w:r>
                    <w:rPr/>
                    <w:t>liberal </w:t>
                  </w:r>
                  <w:r>
                    <w:rPr>
                      <w:spacing w:val="2"/>
                    </w:rPr>
                    <w:t>professor </w:t>
                  </w:r>
                  <w:r>
                    <w:rPr/>
                    <w:t>o f natural science, </w:t>
                  </w:r>
                  <w:r>
                    <w:rPr>
                      <w:spacing w:val="7"/>
                    </w:rPr>
                    <w:t>Vogt. </w:t>
                  </w:r>
                  <w:r>
                    <w:rPr/>
                    <w:t>V </w:t>
                  </w:r>
                  <w:r>
                    <w:rPr>
                      <w:spacing w:val="7"/>
                    </w:rPr>
                    <w:t>ogt’s </w:t>
                  </w:r>
                  <w:r>
                    <w:rPr/>
                    <w:t>wife Luisa, </w:t>
                  </w:r>
                  <w:r>
                    <w:rPr>
                      <w:spacing w:val="3"/>
                    </w:rPr>
                    <w:t>who </w:t>
                  </w:r>
                  <w:r>
                    <w:rPr/>
                    <w:t>was a sister o f </w:t>
                  </w:r>
                  <w:r>
                    <w:rPr>
                      <w:spacing w:val="3"/>
                    </w:rPr>
                    <w:t>Folien, </w:t>
                  </w:r>
                  <w:r>
                    <w:rPr>
                      <w:spacing w:val="5"/>
                    </w:rPr>
                    <w:t>took </w:t>
                  </w:r>
                  <w:r>
                    <w:rPr/>
                    <w:t>a </w:t>
                  </w:r>
                  <w:r>
                    <w:rPr>
                      <w:spacing w:val="3"/>
                    </w:rPr>
                    <w:t>lively </w:t>
                  </w:r>
                  <w:r>
                    <w:rPr/>
                    <w:t>maternal interest in the homeless and fascinating </w:t>
                  </w:r>
                  <w:r>
                    <w:rPr>
                      <w:spacing w:val="5"/>
                    </w:rPr>
                    <w:t>young </w:t>
                  </w:r>
                  <w:r>
                    <w:rPr/>
                    <w:t>Russian. </w:t>
                  </w:r>
                  <w:r>
                    <w:rPr>
                      <w:spacing w:val="11"/>
                    </w:rPr>
                    <w:t>Of </w:t>
                  </w:r>
                  <w:r>
                    <w:rPr/>
                    <w:t>their </w:t>
                  </w:r>
                  <w:r>
                    <w:rPr>
                      <w:spacing w:val="4"/>
                    </w:rPr>
                    <w:t>four </w:t>
                  </w:r>
                  <w:r>
                    <w:rPr/>
                    <w:t>sons, </w:t>
                  </w:r>
                  <w:r>
                    <w:rPr>
                      <w:spacing w:val="4"/>
                    </w:rPr>
                    <w:t>Karl, </w:t>
                  </w:r>
                  <w:r>
                    <w:rPr/>
                    <w:t>the eldest, </w:t>
                  </w:r>
                  <w:r>
                    <w:rPr>
                      <w:spacing w:val="-3"/>
                    </w:rPr>
                    <w:t>is </w:t>
                  </w:r>
                  <w:r>
                    <w:rPr>
                      <w:spacing w:val="4"/>
                    </w:rPr>
                    <w:t>known </w:t>
                  </w:r>
                  <w:r>
                    <w:rPr/>
                    <w:t>in </w:t>
                  </w:r>
                  <w:r>
                    <w:rPr>
                      <w:spacing w:val="3"/>
                    </w:rPr>
                    <w:t>history for </w:t>
                  </w:r>
                  <w:r>
                    <w:rPr/>
                    <w:t>his </w:t>
                  </w:r>
                  <w:r>
                    <w:rPr>
                      <w:spacing w:val="3"/>
                    </w:rPr>
                    <w:t>part </w:t>
                  </w:r>
                  <w:r>
                    <w:rPr/>
                    <w:t>in the German </w:t>
                  </w:r>
                  <w:r>
                    <w:rPr>
                      <w:spacing w:val="3"/>
                    </w:rPr>
                    <w:t>revolution  </w:t>
                  </w:r>
                  <w:r>
                    <w:rPr/>
                    <w:t>o f </w:t>
                  </w:r>
                  <w:r>
                    <w:rPr>
                      <w:spacing w:val="-4"/>
                    </w:rPr>
                    <w:t>1848, </w:t>
                  </w:r>
                  <w:r>
                    <w:rPr/>
                    <w:t>and </w:t>
                  </w:r>
                  <w:r>
                    <w:rPr>
                      <w:spacing w:val="3"/>
                    </w:rPr>
                    <w:t>for </w:t>
                  </w:r>
                  <w:r>
                    <w:rPr/>
                    <w:t>his subsequent quarrel </w:t>
                  </w:r>
                  <w:r>
                    <w:rPr>
                      <w:spacing w:val="2"/>
                    </w:rPr>
                    <w:t>with Marx. </w:t>
                  </w:r>
                  <w:r>
                    <w:rPr>
                      <w:spacing w:val="4"/>
                    </w:rPr>
                    <w:t>The </w:t>
                  </w:r>
                  <w:r>
                    <w:rPr/>
                    <w:t>third, </w:t>
                  </w:r>
                  <w:r>
                    <w:rPr>
                      <w:spacing w:val="5"/>
                    </w:rPr>
                    <w:t>Adolf, </w:t>
                  </w:r>
                  <w:r>
                    <w:rPr>
                      <w:spacing w:val="2"/>
                    </w:rPr>
                    <w:t>now </w:t>
                  </w:r>
                  <w:r>
                    <w:rPr/>
                    <w:t>still a </w:t>
                  </w:r>
                  <w:r>
                    <w:rPr>
                      <w:spacing w:val="7"/>
                    </w:rPr>
                    <w:t>boy, </w:t>
                  </w:r>
                  <w:r>
                    <w:rPr/>
                    <w:t>was a </w:t>
                  </w:r>
                  <w:r>
                    <w:rPr>
                      <w:spacing w:val="3"/>
                    </w:rPr>
                    <w:t>faithful </w:t>
                  </w:r>
                  <w:r>
                    <w:rPr/>
                    <w:t>friend o f </w:t>
                  </w:r>
                  <w:r>
                    <w:rPr>
                      <w:spacing w:val="4"/>
                    </w:rPr>
                    <w:t>Bakunin’s </w:t>
                  </w:r>
                  <w:r>
                    <w:rPr/>
                    <w:t>last years; and the </w:t>
                  </w:r>
                  <w:r>
                    <w:rPr>
                      <w:spacing w:val="4"/>
                    </w:rPr>
                    <w:t>youngest, </w:t>
                  </w:r>
                  <w:r>
                    <w:rPr>
                      <w:spacing w:val="2"/>
                    </w:rPr>
                    <w:t>Gustav, </w:t>
                  </w:r>
                  <w:r>
                    <w:rPr/>
                    <w:t>crossed his </w:t>
                  </w:r>
                  <w:r>
                    <w:rPr>
                      <w:spacing w:val="3"/>
                    </w:rPr>
                    <w:t>path at </w:t>
                  </w:r>
                  <w:r>
                    <w:rPr/>
                    <w:t>the end o f the ’sixties. </w:t>
                  </w:r>
                  <w:r>
                    <w:rPr>
                      <w:spacing w:val="4"/>
                    </w:rPr>
                    <w:t>Together </w:t>
                  </w:r>
                  <w:r>
                    <w:rPr/>
                    <w:t>with A </w:t>
                  </w:r>
                  <w:r>
                    <w:rPr>
                      <w:spacing w:val="8"/>
                    </w:rPr>
                    <w:t>dolf </w:t>
                  </w:r>
                  <w:r>
                    <w:rPr>
                      <w:spacing w:val="4"/>
                    </w:rPr>
                    <w:t>Reichel, </w:t>
                  </w:r>
                  <w:r>
                    <w:rPr>
                      <w:spacing w:val="2"/>
                    </w:rPr>
                    <w:t>the </w:t>
                  </w:r>
                  <w:r>
                    <w:rPr>
                      <w:spacing w:val="6"/>
                    </w:rPr>
                    <w:t>Vogts </w:t>
                  </w:r>
                  <w:r>
                    <w:rPr>
                      <w:spacing w:val="5"/>
                    </w:rPr>
                    <w:t>proved </w:t>
                  </w:r>
                  <w:r>
                    <w:rPr/>
                    <w:t>the </w:t>
                  </w:r>
                  <w:r>
                    <w:rPr>
                      <w:spacing w:val="13"/>
                      <w:w w:val="99"/>
                    </w:rPr>
                    <w:t>m</w:t>
                  </w:r>
                  <w:r>
                    <w:rPr>
                      <w:spacing w:val="2"/>
                    </w:rPr>
                    <w:t>os</w:t>
                  </w:r>
                  <w:r>
                    <w:rPr>
                      <w:w w:val="99"/>
                    </w:rPr>
                    <w:t>t</w:t>
                  </w:r>
                  <w:r>
                    <w:rPr/>
                    <w:t> </w:t>
                  </w:r>
                  <w:r>
                    <w:rPr>
                      <w:spacing w:val="-20"/>
                    </w:rPr>
                    <w:t> </w:t>
                  </w:r>
                  <w:r>
                    <w:rPr>
                      <w:spacing w:val="2"/>
                    </w:rPr>
                    <w:t>c</w:t>
                  </w:r>
                  <w:r>
                    <w:rPr>
                      <w:spacing w:val="4"/>
                    </w:rPr>
                    <w:t>o</w:t>
                  </w:r>
                  <w:r>
                    <w:rPr>
                      <w:spacing w:val="6"/>
                    </w:rPr>
                    <w:t>n</w:t>
                  </w:r>
                  <w:r>
                    <w:rPr>
                      <w:spacing w:val="3"/>
                    </w:rPr>
                    <w:t>s</w:t>
                  </w:r>
                  <w:r>
                    <w:rPr>
                      <w:w w:val="99"/>
                    </w:rPr>
                    <w:t>t</w:t>
                  </w:r>
                  <w:r>
                    <w:rPr>
                      <w:spacing w:val="6"/>
                      <w:w w:val="99"/>
                    </w:rPr>
                    <w:t>a</w:t>
                  </w:r>
                  <w:r>
                    <w:rPr>
                      <w:spacing w:val="6"/>
                    </w:rPr>
                    <w:t>n</w:t>
                  </w:r>
                  <w:r>
                    <w:rPr>
                      <w:w w:val="99"/>
                    </w:rPr>
                    <w:t>t</w:t>
                  </w:r>
                  <w:r>
                    <w:rPr/>
                    <w:t> </w:t>
                  </w:r>
                  <w:r>
                    <w:rPr>
                      <w:spacing w:val="-25"/>
                    </w:rPr>
                    <w:t> </w:t>
                  </w:r>
                  <w:r>
                    <w:rPr>
                      <w:spacing w:val="4"/>
                      <w:w w:val="99"/>
                    </w:rPr>
                    <w:t>a</w:t>
                  </w:r>
                  <w:r>
                    <w:rPr>
                      <w:spacing w:val="4"/>
                    </w:rPr>
                    <w:t>n</w:t>
                  </w:r>
                  <w:r>
                    <w:rPr>
                      <w:w w:val="99"/>
                    </w:rPr>
                    <w:t>d</w:t>
                  </w:r>
                  <w:r>
                    <w:rPr/>
                    <w:t> </w:t>
                  </w:r>
                  <w:r>
                    <w:rPr>
                      <w:spacing w:val="-23"/>
                    </w:rPr>
                    <w:t> </w:t>
                  </w:r>
                  <w:r>
                    <w:rPr>
                      <w:spacing w:val="2"/>
                      <w:w w:val="99"/>
                    </w:rPr>
                    <w:t>d</w:t>
                  </w:r>
                  <w:r>
                    <w:rPr>
                      <w:spacing w:val="4"/>
                    </w:rPr>
                    <w:t>u</w:t>
                  </w:r>
                  <w:r>
                    <w:rPr>
                      <w:spacing w:val="-1"/>
                    </w:rPr>
                    <w:t>r</w:t>
                  </w:r>
                  <w:r>
                    <w:rPr>
                      <w:spacing w:val="3"/>
                      <w:w w:val="99"/>
                    </w:rPr>
                    <w:t>ab</w:t>
                  </w:r>
                  <w:r>
                    <w:rPr>
                      <w:spacing w:val="-3"/>
                    </w:rPr>
                    <w:t>l</w:t>
                  </w:r>
                  <w:r>
                    <w:rPr/>
                    <w:t>e </w:t>
                  </w:r>
                  <w:r>
                    <w:rPr>
                      <w:spacing w:val="-20"/>
                    </w:rPr>
                    <w:t> </w:t>
                  </w:r>
                  <w:r>
                    <w:rPr/>
                    <w:t>o</w:t>
                  </w:r>
                  <w:r>
                    <w:rPr>
                      <w:spacing w:val="-27"/>
                    </w:rPr>
                    <w:t> </w:t>
                  </w:r>
                  <w:r>
                    <w:rPr/>
                    <w:t>f</w:t>
                  </w:r>
                  <w:r>
                    <w:rPr>
                      <w:spacing w:val="18"/>
                    </w:rPr>
                    <w:t> </w:t>
                  </w:r>
                  <w:r>
                    <w:rPr>
                      <w:spacing w:val="4"/>
                      <w:w w:val="99"/>
                    </w:rPr>
                    <w:t>a</w:t>
                  </w:r>
                  <w:r>
                    <w:rPr>
                      <w:spacing w:val="-2"/>
                    </w:rPr>
                    <w:t>l</w:t>
                  </w:r>
                  <w:r>
                    <w:rPr/>
                    <w:t>l </w:t>
                  </w:r>
                  <w:r>
                    <w:rPr>
                      <w:spacing w:val="-26"/>
                    </w:rPr>
                    <w:t> </w:t>
                  </w:r>
                  <w:r>
                    <w:rPr>
                      <w:spacing w:val="9"/>
                      <w:w w:val="99"/>
                    </w:rPr>
                    <w:t>B</w:t>
                  </w:r>
                  <w:r>
                    <w:rPr>
                      <w:spacing w:val="5"/>
                      <w:w w:val="99"/>
                    </w:rPr>
                    <w:t>a</w:t>
                  </w:r>
                  <w:r>
                    <w:rPr>
                      <w:spacing w:val="6"/>
                    </w:rPr>
                    <w:t>kun</w:t>
                  </w:r>
                  <w:r>
                    <w:rPr>
                      <w:spacing w:val="-4"/>
                    </w:rPr>
                    <w:t>i</w:t>
                  </w:r>
                  <w:r>
                    <w:rPr>
                      <w:spacing w:val="6"/>
                    </w:rPr>
                    <w:t>n</w:t>
                  </w:r>
                  <w:r>
                    <w:rPr>
                      <w:spacing w:val="4"/>
                      <w:w w:val="99"/>
                    </w:rPr>
                    <w:t>’</w:t>
                  </w:r>
                  <w:r>
                    <w:rPr/>
                    <w:t>s</w:t>
                  </w:r>
                  <w:r>
                    <w:rPr>
                      <w:spacing w:val="22"/>
                    </w:rPr>
                    <w:t> </w:t>
                  </w:r>
                  <w:r>
                    <w:rPr>
                      <w:spacing w:val="-2"/>
                    </w:rPr>
                    <w:t>f</w:t>
                  </w:r>
                  <w:r>
                    <w:rPr>
                      <w:spacing w:val="3"/>
                    </w:rPr>
                    <w:t>r</w:t>
                  </w:r>
                  <w:r>
                    <w:rPr>
                      <w:spacing w:val="-3"/>
                    </w:rPr>
                    <w:t>i</w:t>
                  </w:r>
                  <w:r>
                    <w:rPr>
                      <w:spacing w:val="5"/>
                    </w:rPr>
                    <w:t>e</w:t>
                  </w:r>
                  <w:r>
                    <w:rPr>
                      <w:spacing w:val="10"/>
                    </w:rPr>
                    <w:t>n</w:t>
                  </w:r>
                  <w:r>
                    <w:rPr>
                      <w:spacing w:val="6"/>
                      <w:w w:val="99"/>
                    </w:rPr>
                    <w:t>d</w:t>
                  </w:r>
                  <w:r>
                    <w:rPr>
                      <w:spacing w:val="4"/>
                    </w:rPr>
                    <w:t>s</w:t>
                  </w:r>
                  <w:r>
                    <w:rPr>
                      <w:spacing w:val="-3"/>
                    </w:rPr>
                    <w:t>.</w:t>
                  </w:r>
                  <w:r>
                    <w:rPr>
                      <w:spacing w:val="-106"/>
                      <w:w w:val="99"/>
                    </w:rPr>
                    <w:t>1</w:t>
                  </w:r>
                  <w:r>
                    <w:rPr>
                      <w:w w:val="99"/>
                    </w:rPr>
                    <w:t>2</w:t>
                  </w:r>
                </w:p>
                <w:p>
                  <w:pPr>
                    <w:pStyle w:val="BodyText"/>
                    <w:spacing w:line="256" w:lineRule="auto" w:before="4"/>
                    <w:ind w:left="1054" w:right="1053" w:firstLine="216"/>
                    <w:jc w:val="both"/>
                  </w:pPr>
                  <w:r>
                    <w:rPr/>
                    <w:t>But the most important figure who crossed Bakunin’s path during his sojourn in Switzerland was, like himself, a stranger to Switzerland and a wanderer on the face o f the earth. When Bakunin reached  Zürich  at the  beginning  o f  1843,  one  o f the</w:t>
                  </w:r>
                </w:p>
                <w:p>
                  <w:pPr>
                    <w:spacing w:line="180" w:lineRule="exact" w:before="169"/>
                    <w:ind w:left="1230" w:right="0" w:firstLine="0"/>
                    <w:jc w:val="left"/>
                    <w:rPr>
                      <w:b/>
                      <w:sz w:val="15"/>
                    </w:rPr>
                  </w:pPr>
                  <w:r>
                    <w:rPr>
                      <w:b/>
                      <w:sz w:val="15"/>
                    </w:rPr>
                    <w:t>1 Kornilov, </w:t>
                  </w:r>
                  <w:r>
                    <w:rPr>
                      <w:b/>
                      <w:i/>
                      <w:sz w:val="15"/>
                    </w:rPr>
                    <w:t>Qody Stranstviya</w:t>
                  </w:r>
                  <w:r>
                    <w:rPr>
                      <w:b/>
                      <w:sz w:val="15"/>
                    </w:rPr>
                    <w:t>, pp. 224,242-3, 248,  262; </w:t>
                  </w:r>
                  <w:r>
                    <w:rPr>
                      <w:b/>
                      <w:i/>
                      <w:sz w:val="15"/>
                    </w:rPr>
                    <w:t>Sobranie</w:t>
                  </w:r>
                  <w:r>
                    <w:rPr>
                      <w:b/>
                      <w:sz w:val="15"/>
                    </w:rPr>
                    <w:t>, ed.   Steklov,</w:t>
                  </w:r>
                </w:p>
                <w:p>
                  <w:pPr>
                    <w:spacing w:line="174" w:lineRule="exact" w:before="0"/>
                    <w:ind w:left="1075" w:right="0" w:firstLine="0"/>
                    <w:jc w:val="left"/>
                    <w:rPr>
                      <w:b/>
                      <w:sz w:val="15"/>
                    </w:rPr>
                  </w:pPr>
                  <w:r>
                    <w:rPr>
                      <w:b/>
                      <w:sz w:val="15"/>
                    </w:rPr>
                    <w:t>iii. 204.</w:t>
                  </w:r>
                </w:p>
                <w:p>
                  <w:pPr>
                    <w:spacing w:line="174" w:lineRule="exact" w:before="0"/>
                    <w:ind w:left="1235" w:right="0" w:firstLine="0"/>
                    <w:jc w:val="left"/>
                    <w:rPr>
                      <w:b/>
                      <w:sz w:val="15"/>
                    </w:rPr>
                  </w:pPr>
                  <w:r>
                    <w:rPr>
                      <w:b/>
                      <w:sz w:val="15"/>
                    </w:rPr>
                    <w:t>2 </w:t>
                  </w:r>
                  <w:r>
                    <w:rPr>
                      <w:b/>
                      <w:i/>
                      <w:sz w:val="15"/>
                    </w:rPr>
                    <w:t>Sobranie</w:t>
                  </w:r>
                  <w:r>
                    <w:rPr>
                      <w:b/>
                      <w:sz w:val="15"/>
                    </w:rPr>
                    <w:t>,  ed.  Steklov, iii.  174-5,  193-4, 222-31.</w:t>
                  </w:r>
                </w:p>
              </w:txbxContent>
            </v:textbox>
            <w10:wrap type="none"/>
          </v:shape>
        </w:pict>
      </w:r>
      <w:r>
        <w:rPr/>
        <w:drawing>
          <wp:anchor distT="0" distB="0" distL="0" distR="0" allowOverlap="1" layoutInCell="1" locked="0" behindDoc="1" simplePos="0" relativeHeight="268185431">
            <wp:simplePos x="0" y="0"/>
            <wp:positionH relativeFrom="page">
              <wp:posOffset>0</wp:posOffset>
            </wp:positionH>
            <wp:positionV relativeFrom="page">
              <wp:posOffset>0</wp:posOffset>
            </wp:positionV>
            <wp:extent cx="5045064" cy="7778496"/>
            <wp:effectExtent l="0" t="0" r="0" b="0"/>
            <wp:wrapNone/>
            <wp:docPr id="253" name="image131.png" descr=""/>
            <wp:cNvGraphicFramePr>
              <a:graphicFrameLocks noChangeAspect="1"/>
            </wp:cNvGraphicFramePr>
            <a:graphic>
              <a:graphicData uri="http://schemas.openxmlformats.org/drawingml/2006/picture">
                <pic:pic>
                  <pic:nvPicPr>
                    <pic:cNvPr id="254" name="image131.png"/>
                    <pic:cNvPicPr/>
                  </pic:nvPicPr>
                  <pic:blipFill>
                    <a:blip r:embed="rId13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5000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47" w:val="left" w:leader="none"/>
                    </w:tabs>
                    <w:spacing w:before="120"/>
                    <w:ind w:left="1078" w:right="0" w:firstLine="24"/>
                    <w:jc w:val="both"/>
                    <w:rPr>
                      <w:sz w:val="12"/>
                    </w:rPr>
                  </w:pPr>
                  <w:r>
                    <w:rPr>
                      <w:b/>
                      <w:spacing w:val="-4"/>
                      <w:sz w:val="16"/>
                    </w:rPr>
                    <w:t>122</w:t>
                    <w:tab/>
                  </w:r>
                  <w:r>
                    <w:rPr>
                      <w:b/>
                      <w:spacing w:val="8"/>
                      <w:sz w:val="16"/>
                    </w:rPr>
                    <w:t>THE  </w:t>
                  </w:r>
                  <w:r>
                    <w:rPr>
                      <w:b/>
                      <w:spacing w:val="10"/>
                      <w:sz w:val="16"/>
                    </w:rPr>
                    <w:t>REVOLUTIONARY  </w:t>
                  </w:r>
                  <w:r>
                    <w:rPr>
                      <w:b/>
                      <w:spacing w:val="11"/>
                      <w:sz w:val="16"/>
                    </w:rPr>
                    <w:t>ADVENTURER        </w:t>
                  </w:r>
                  <w:r>
                    <w:rPr>
                      <w:spacing w:val="9"/>
                      <w:sz w:val="12"/>
                    </w:rPr>
                    <w:t>BOO </w:t>
                  </w:r>
                  <w:r>
                    <w:rPr>
                      <w:sz w:val="12"/>
                    </w:rPr>
                    <w:t>K  </w:t>
                  </w:r>
                  <w:r>
                    <w:rPr>
                      <w:spacing w:val="6"/>
                      <w:sz w:val="12"/>
                    </w:rPr>
                    <w:t>II</w:t>
                  </w:r>
                </w:p>
                <w:p>
                  <w:pPr>
                    <w:pStyle w:val="BodyText"/>
                    <w:spacing w:line="252" w:lineRule="auto" w:before="121"/>
                    <w:ind w:left="1068" w:right="998" w:firstLine="14"/>
                    <w:jc w:val="both"/>
                  </w:pPr>
                  <w:r>
                    <w:rPr/>
                    <w:t>first </w:t>
                  </w:r>
                  <w:r>
                    <w:rPr>
                      <w:spacing w:val="6"/>
                    </w:rPr>
                    <w:t>books </w:t>
                  </w:r>
                  <w:r>
                    <w:rPr>
                      <w:spacing w:val="4"/>
                    </w:rPr>
                    <w:t>to </w:t>
                  </w:r>
                  <w:r>
                    <w:rPr>
                      <w:spacing w:val="5"/>
                    </w:rPr>
                    <w:t>come </w:t>
                  </w:r>
                  <w:r>
                    <w:rPr>
                      <w:spacing w:val="3"/>
                    </w:rPr>
                    <w:t>into </w:t>
                  </w:r>
                  <w:r>
                    <w:rPr/>
                    <w:t>his hands was  a  slender  </w:t>
                  </w:r>
                  <w:r>
                    <w:rPr>
                      <w:spacing w:val="5"/>
                    </w:rPr>
                    <w:t>volume </w:t>
                  </w:r>
                  <w:r>
                    <w:rPr>
                      <w:spacing w:val="2"/>
                    </w:rPr>
                    <w:t>entitled </w:t>
                  </w:r>
                  <w:r>
                    <w:rPr>
                      <w:i/>
                      <w:spacing w:val="-3"/>
                    </w:rPr>
                    <w:t>Guarantees </w:t>
                  </w:r>
                  <w:r>
                    <w:rPr>
                      <w:i/>
                      <w:spacing w:val="9"/>
                    </w:rPr>
                    <w:t>of </w:t>
                  </w:r>
                  <w:r>
                    <w:rPr>
                      <w:i/>
                      <w:spacing w:val="3"/>
                    </w:rPr>
                    <w:t>Harmony </w:t>
                  </w:r>
                  <w:r>
                    <w:rPr>
                      <w:i/>
                    </w:rPr>
                    <w:t>and Freedom</w:t>
                  </w:r>
                  <w:r>
                    <w:rPr/>
                    <w:t>, </w:t>
                  </w:r>
                  <w:r>
                    <w:rPr>
                      <w:spacing w:val="8"/>
                    </w:rPr>
                    <w:t>by </w:t>
                  </w:r>
                  <w:r>
                    <w:rPr>
                      <w:spacing w:val="2"/>
                    </w:rPr>
                    <w:t>Wilhelm </w:t>
                  </w:r>
                  <w:r>
                    <w:rPr>
                      <w:spacing w:val="4"/>
                    </w:rPr>
                    <w:t>Weitling, </w:t>
                  </w:r>
                  <w:r>
                    <w:rPr>
                      <w:spacing w:val="3"/>
                    </w:rPr>
                    <w:t>which had </w:t>
                  </w:r>
                  <w:r>
                    <w:rPr/>
                    <w:t>been </w:t>
                  </w:r>
                  <w:r>
                    <w:rPr>
                      <w:spacing w:val="2"/>
                    </w:rPr>
                    <w:t>published </w:t>
                  </w:r>
                  <w:r>
                    <w:rPr>
                      <w:spacing w:val="3"/>
                    </w:rPr>
                    <w:t>at </w:t>
                  </w:r>
                  <w:r>
                    <w:rPr>
                      <w:spacing w:val="8"/>
                    </w:rPr>
                    <w:t>Vevey </w:t>
                  </w:r>
                  <w:r>
                    <w:rPr/>
                    <w:t>in </w:t>
                  </w:r>
                  <w:r>
                    <w:rPr>
                      <w:spacing w:val="3"/>
                    </w:rPr>
                    <w:t>the previous </w:t>
                  </w:r>
                  <w:r>
                    <w:rPr>
                      <w:spacing w:val="4"/>
                    </w:rPr>
                    <w:t>December. </w:t>
                  </w:r>
                  <w:r>
                    <w:rPr>
                      <w:spacing w:val="6"/>
                    </w:rPr>
                    <w:t>It </w:t>
                  </w:r>
                  <w:r>
                    <w:rPr>
                      <w:spacing w:val="2"/>
                    </w:rPr>
                    <w:t>struck </w:t>
                  </w:r>
                  <w:r>
                    <w:rPr/>
                    <w:t>him as a “ </w:t>
                  </w:r>
                  <w:r>
                    <w:rPr>
                      <w:spacing w:val="2"/>
                    </w:rPr>
                    <w:t>really </w:t>
                  </w:r>
                  <w:r>
                    <w:rPr/>
                    <w:t>remarkable </w:t>
                  </w:r>
                  <w:r>
                    <w:rPr>
                      <w:spacing w:val="10"/>
                    </w:rPr>
                    <w:t>book” </w:t>
                  </w:r>
                  <w:r>
                    <w:rPr/>
                    <w:t>. </w:t>
                  </w:r>
                  <w:r>
                    <w:rPr>
                      <w:spacing w:val="3"/>
                    </w:rPr>
                    <w:t>The </w:t>
                  </w:r>
                  <w:r>
                    <w:rPr>
                      <w:spacing w:val="2"/>
                    </w:rPr>
                    <w:t>author, </w:t>
                  </w:r>
                  <w:r>
                    <w:rPr/>
                    <w:t>he </w:t>
                  </w:r>
                  <w:r>
                    <w:rPr>
                      <w:spacing w:val="2"/>
                    </w:rPr>
                    <w:t>remarked, </w:t>
                  </w:r>
                  <w:r>
                    <w:rPr/>
                    <w:t>using a still unfamiliar </w:t>
                  </w:r>
                  <w:r>
                    <w:rPr>
                      <w:spacing w:val="5"/>
                    </w:rPr>
                    <w:t>word for </w:t>
                  </w:r>
                  <w:r>
                    <w:rPr/>
                    <w:t>the first </w:t>
                  </w:r>
                  <w:r>
                    <w:rPr>
                      <w:spacing w:val="3"/>
                    </w:rPr>
                    <w:t>time, </w:t>
                  </w:r>
                  <w:r>
                    <w:rPr/>
                    <w:t>“ </w:t>
                  </w:r>
                  <w:r>
                    <w:rPr>
                      <w:spacing w:val="5"/>
                    </w:rPr>
                    <w:t>thought </w:t>
                  </w:r>
                  <w:r>
                    <w:rPr/>
                    <w:t>as a </w:t>
                  </w:r>
                  <w:r>
                    <w:rPr>
                      <w:spacing w:val="3"/>
                    </w:rPr>
                    <w:t>proletarian” </w:t>
                  </w:r>
                  <w:r>
                    <w:rPr/>
                    <w:t>; </w:t>
                  </w:r>
                  <w:r>
                    <w:rPr>
                      <w:spacing w:val="3"/>
                    </w:rPr>
                    <w:t>and </w:t>
                  </w:r>
                  <w:r>
                    <w:rPr/>
                    <w:t>he </w:t>
                  </w:r>
                  <w:r>
                    <w:rPr>
                      <w:spacing w:val="4"/>
                    </w:rPr>
                    <w:t>quoted to </w:t>
                  </w:r>
                  <w:r>
                    <w:rPr>
                      <w:spacing w:val="5"/>
                    </w:rPr>
                    <w:t>Ruge </w:t>
                  </w:r>
                  <w:r>
                    <w:rPr/>
                    <w:t>a striking  passage  from  the</w:t>
                  </w:r>
                  <w:r>
                    <w:rPr>
                      <w:spacing w:val="-19"/>
                    </w:rPr>
                    <w:t> </w:t>
                  </w:r>
                  <w:r>
                    <w:rPr>
                      <w:spacing w:val="6"/>
                    </w:rPr>
                    <w:t>book:</w:t>
                  </w:r>
                </w:p>
                <w:p>
                  <w:pPr>
                    <w:pStyle w:val="BodyText"/>
                    <w:spacing w:line="218" w:lineRule="auto" w:before="107"/>
                    <w:ind w:left="1058" w:right="1002" w:firstLine="204"/>
                    <w:jc w:val="both"/>
                  </w:pPr>
                  <w:r>
                    <w:rPr/>
                    <w:t>The perfect society has no government, but only an administra­ tion, no laws, but only obligations, no punishments, but means of correction.</w:t>
                  </w:r>
                </w:p>
                <w:p>
                  <w:pPr>
                    <w:pStyle w:val="BodyText"/>
                    <w:spacing w:line="254" w:lineRule="auto" w:before="140"/>
                    <w:ind w:left="1055" w:right="1010" w:firstLine="5"/>
                    <w:jc w:val="both"/>
                  </w:pPr>
                  <w:r>
                    <w:rPr/>
                    <w:t>The impression which this striking phrase made on Michael’s mind was vivid and lasting. Here in embryo was the cardinal article o f the anarchistic creed which he himself was to elaborate more than twenty years  later.1</w:t>
                  </w:r>
                </w:p>
                <w:p>
                  <w:pPr>
                    <w:pStyle w:val="BodyText"/>
                    <w:spacing w:line="252" w:lineRule="auto" w:before="1"/>
                    <w:ind w:left="1039" w:right="1013" w:firstLine="225"/>
                    <w:jc w:val="both"/>
                  </w:pPr>
                  <w:r>
                    <w:rPr>
                      <w:spacing w:val="3"/>
                    </w:rPr>
                    <w:t>Wilhelm  </w:t>
                  </w:r>
                  <w:r>
                    <w:rPr>
                      <w:spacing w:val="4"/>
                    </w:rPr>
                    <w:t>Weitling </w:t>
                  </w:r>
                  <w:r>
                    <w:rPr/>
                    <w:t>was </w:t>
                  </w:r>
                  <w:r>
                    <w:rPr>
                      <w:spacing w:val="3"/>
                    </w:rPr>
                    <w:t>the </w:t>
                  </w:r>
                  <w:r>
                    <w:rPr/>
                    <w:t>illegitimate  son  o f  a German girl  o f </w:t>
                  </w:r>
                  <w:r>
                    <w:rPr>
                      <w:spacing w:val="2"/>
                    </w:rPr>
                    <w:t>Magdeburg </w:t>
                  </w:r>
                  <w:r>
                    <w:rPr>
                      <w:spacing w:val="9"/>
                    </w:rPr>
                    <w:t>by </w:t>
                  </w:r>
                  <w:r>
                    <w:rPr/>
                    <w:t>a </w:t>
                  </w:r>
                  <w:r>
                    <w:rPr>
                      <w:spacing w:val="3"/>
                    </w:rPr>
                    <w:t>French </w:t>
                  </w:r>
                  <w:r>
                    <w:rPr/>
                    <w:t>officer quartered there </w:t>
                  </w:r>
                  <w:r>
                    <w:rPr>
                      <w:spacing w:val="2"/>
                    </w:rPr>
                    <w:t>after </w:t>
                  </w:r>
                  <w:r>
                    <w:rPr/>
                    <w:t>the </w:t>
                  </w:r>
                  <w:r>
                    <w:rPr>
                      <w:spacing w:val="5"/>
                    </w:rPr>
                    <w:t>Napoleonic </w:t>
                  </w:r>
                  <w:r>
                    <w:rPr>
                      <w:spacing w:val="3"/>
                    </w:rPr>
                    <w:t>campaign </w:t>
                  </w:r>
                  <w:r>
                    <w:rPr>
                      <w:spacing w:val="11"/>
                    </w:rPr>
                    <w:t>of </w:t>
                  </w:r>
                  <w:r>
                    <w:rPr>
                      <w:spacing w:val="-4"/>
                    </w:rPr>
                    <w:t>1806. </w:t>
                  </w:r>
                  <w:r>
                    <w:rPr>
                      <w:spacing w:val="6"/>
                    </w:rPr>
                    <w:t>He </w:t>
                  </w:r>
                  <w:r>
                    <w:rPr/>
                    <w:t>learned the trade o f a </w:t>
                  </w:r>
                  <w:r>
                    <w:rPr>
                      <w:spacing w:val="2"/>
                    </w:rPr>
                    <w:t>tailor, </w:t>
                  </w:r>
                  <w:r>
                    <w:rPr>
                      <w:spacing w:val="5"/>
                    </w:rPr>
                    <w:t>any </w:t>
                  </w:r>
                  <w:r>
                    <w:rPr>
                      <w:spacing w:val="3"/>
                    </w:rPr>
                    <w:t>other </w:t>
                  </w:r>
                  <w:r>
                    <w:rPr>
                      <w:spacing w:val="4"/>
                    </w:rPr>
                    <w:t>education </w:t>
                  </w:r>
                  <w:r>
                    <w:rPr/>
                    <w:t>he </w:t>
                  </w:r>
                  <w:r>
                    <w:rPr>
                      <w:spacing w:val="2"/>
                    </w:rPr>
                    <w:t>acquired being the </w:t>
                  </w:r>
                  <w:r>
                    <w:rPr/>
                    <w:t>result o f his </w:t>
                  </w:r>
                  <w:r>
                    <w:rPr>
                      <w:spacing w:val="4"/>
                    </w:rPr>
                    <w:t>own </w:t>
                  </w:r>
                  <w:r>
                    <w:rPr/>
                    <w:t>persistence </w:t>
                  </w:r>
                  <w:r>
                    <w:rPr>
                      <w:spacing w:val="3"/>
                    </w:rPr>
                    <w:t>and application. </w:t>
                  </w:r>
                  <w:r>
                    <w:rPr>
                      <w:spacing w:val="7"/>
                    </w:rPr>
                    <w:t>When </w:t>
                  </w:r>
                  <w:r>
                    <w:rPr/>
                    <w:t>he grew </w:t>
                  </w:r>
                  <w:r>
                    <w:rPr>
                      <w:spacing w:val="3"/>
                    </w:rPr>
                    <w:t>up, </w:t>
                  </w:r>
                  <w:r>
                    <w:rPr/>
                    <w:t>he </w:t>
                  </w:r>
                  <w:r>
                    <w:rPr>
                      <w:spacing w:val="4"/>
                    </w:rPr>
                    <w:t>evaded </w:t>
                  </w:r>
                  <w:r>
                    <w:rPr>
                      <w:spacing w:val="3"/>
                    </w:rPr>
                    <w:t>military </w:t>
                  </w:r>
                  <w:r>
                    <w:rPr>
                      <w:spacing w:val="2"/>
                    </w:rPr>
                    <w:t>service, and left </w:t>
                  </w:r>
                  <w:r>
                    <w:rPr>
                      <w:spacing w:val="4"/>
                    </w:rPr>
                    <w:t>home </w:t>
                  </w:r>
                  <w:r>
                    <w:rPr>
                      <w:spacing w:val="2"/>
                    </w:rPr>
                    <w:t>with </w:t>
                  </w:r>
                  <w:r>
                    <w:rPr/>
                    <w:t>his </w:t>
                  </w:r>
                  <w:r>
                    <w:rPr>
                      <w:spacing w:val="4"/>
                    </w:rPr>
                    <w:t>pack </w:t>
                  </w:r>
                  <w:r>
                    <w:rPr>
                      <w:spacing w:val="2"/>
                    </w:rPr>
                    <w:t>on </w:t>
                  </w:r>
                  <w:r>
                    <w:rPr/>
                    <w:t>his  </w:t>
                  </w:r>
                  <w:r>
                    <w:rPr>
                      <w:spacing w:val="5"/>
                    </w:rPr>
                    <w:t>back </w:t>
                  </w:r>
                  <w:r>
                    <w:rPr>
                      <w:spacing w:val="2"/>
                    </w:rPr>
                    <w:t>to  make </w:t>
                  </w:r>
                  <w:r>
                    <w:rPr/>
                    <w:t>his </w:t>
                  </w:r>
                  <w:r>
                    <w:rPr>
                      <w:spacing w:val="6"/>
                    </w:rPr>
                    <w:t>way </w:t>
                  </w:r>
                  <w:r>
                    <w:rPr/>
                    <w:t>in the </w:t>
                  </w:r>
                  <w:r>
                    <w:rPr>
                      <w:spacing w:val="4"/>
                    </w:rPr>
                    <w:t>world. </w:t>
                  </w:r>
                  <w:r>
                    <w:rPr>
                      <w:spacing w:val="5"/>
                    </w:rPr>
                    <w:t>After </w:t>
                  </w:r>
                  <w:r>
                    <w:rPr>
                      <w:spacing w:val="3"/>
                    </w:rPr>
                    <w:t>some </w:t>
                  </w:r>
                  <w:r>
                    <w:rPr/>
                    <w:t>years o f wandering he </w:t>
                  </w:r>
                  <w:r>
                    <w:rPr>
                      <w:spacing w:val="2"/>
                    </w:rPr>
                    <w:t>appeared </w:t>
                  </w:r>
                  <w:r>
                    <w:rPr/>
                    <w:t>in </w:t>
                  </w:r>
                  <w:r>
                    <w:rPr>
                      <w:spacing w:val="-4"/>
                    </w:rPr>
                    <w:t>1835 </w:t>
                  </w:r>
                  <w:r>
                    <w:rPr/>
                    <w:t>in Paris, where he </w:t>
                  </w:r>
                  <w:r>
                    <w:rPr>
                      <w:spacing w:val="2"/>
                    </w:rPr>
                    <w:t>studied </w:t>
                  </w:r>
                  <w:r>
                    <w:rPr/>
                    <w:t>the tenets  o f socialism </w:t>
                  </w:r>
                  <w:r>
                    <w:rPr>
                      <w:spacing w:val="2"/>
                    </w:rPr>
                    <w:t>and </w:t>
                  </w:r>
                  <w:r>
                    <w:rPr/>
                    <w:t>the </w:t>
                  </w:r>
                  <w:r>
                    <w:rPr>
                      <w:spacing w:val="3"/>
                    </w:rPr>
                    <w:t>practice </w:t>
                  </w:r>
                  <w:r>
                    <w:rPr/>
                    <w:t>o f </w:t>
                  </w:r>
                  <w:r>
                    <w:rPr>
                      <w:spacing w:val="4"/>
                    </w:rPr>
                    <w:t>revolutionary </w:t>
                  </w:r>
                  <w:r>
                    <w:rPr>
                      <w:spacing w:val="3"/>
                    </w:rPr>
                    <w:t>propaganda. </w:t>
                  </w:r>
                  <w:r>
                    <w:rPr>
                      <w:spacing w:val="5"/>
                    </w:rPr>
                    <w:t>After </w:t>
                  </w:r>
                  <w:r>
                    <w:rPr/>
                    <w:t>the rising o f </w:t>
                  </w:r>
                  <w:r>
                    <w:rPr>
                      <w:spacing w:val="-4"/>
                    </w:rPr>
                    <w:t>1839 </w:t>
                  </w:r>
                  <w:r>
                    <w:rPr/>
                    <w:t>he was </w:t>
                  </w:r>
                  <w:r>
                    <w:rPr>
                      <w:spacing w:val="3"/>
                    </w:rPr>
                    <w:t>expelled, </w:t>
                  </w:r>
                  <w:r>
                    <w:rPr>
                      <w:spacing w:val="4"/>
                    </w:rPr>
                    <w:t>together </w:t>
                  </w:r>
                  <w:r>
                    <w:rPr>
                      <w:spacing w:val="2"/>
                    </w:rPr>
                    <w:t>with </w:t>
                  </w:r>
                  <w:r>
                    <w:rPr>
                      <w:spacing w:val="5"/>
                    </w:rPr>
                    <w:t>Blanqui’s </w:t>
                  </w:r>
                  <w:r>
                    <w:rPr>
                      <w:spacing w:val="3"/>
                    </w:rPr>
                    <w:t>other </w:t>
                  </w:r>
                  <w:r>
                    <w:rPr>
                      <w:spacing w:val="2"/>
                    </w:rPr>
                    <w:t>foreign </w:t>
                  </w:r>
                  <w:r>
                    <w:rPr>
                      <w:spacing w:val="3"/>
                    </w:rPr>
                    <w:t>accomplices, </w:t>
                  </w:r>
                  <w:r>
                    <w:rPr/>
                    <w:t>from </w:t>
                  </w:r>
                  <w:r>
                    <w:rPr>
                      <w:spacing w:val="3"/>
                    </w:rPr>
                    <w:t>France. </w:t>
                  </w:r>
                  <w:r>
                    <w:rPr>
                      <w:spacing w:val="6"/>
                    </w:rPr>
                    <w:t>He </w:t>
                  </w:r>
                  <w:r>
                    <w:rPr>
                      <w:spacing w:val="7"/>
                    </w:rPr>
                    <w:t>took </w:t>
                  </w:r>
                  <w:r>
                    <w:rPr/>
                    <w:t>refuge in </w:t>
                  </w:r>
                  <w:r>
                    <w:rPr>
                      <w:spacing w:val="2"/>
                    </w:rPr>
                    <w:t>Switzer­ land; </w:t>
                  </w:r>
                  <w:r>
                    <w:rPr/>
                    <w:t>and here he spent the </w:t>
                  </w:r>
                  <w:r>
                    <w:rPr>
                      <w:spacing w:val="6"/>
                    </w:rPr>
                    <w:t>next </w:t>
                  </w:r>
                  <w:r>
                    <w:rPr>
                      <w:spacing w:val="3"/>
                    </w:rPr>
                    <w:t>four  </w:t>
                  </w:r>
                  <w:r>
                    <w:rPr/>
                    <w:t>years,  wandering  from </w:t>
                  </w:r>
                  <w:r>
                    <w:rPr>
                      <w:spacing w:val="2"/>
                    </w:rPr>
                    <w:t>place </w:t>
                  </w:r>
                  <w:r>
                    <w:rPr>
                      <w:spacing w:val="3"/>
                    </w:rPr>
                    <w:t>to </w:t>
                  </w:r>
                  <w:r>
                    <w:rPr>
                      <w:spacing w:val="2"/>
                    </w:rPr>
                    <w:t>place, </w:t>
                  </w:r>
                  <w:r>
                    <w:rPr>
                      <w:spacing w:val="3"/>
                    </w:rPr>
                    <w:t>founding </w:t>
                  </w:r>
                  <w:r>
                    <w:rPr/>
                    <w:t>secret </w:t>
                  </w:r>
                  <w:r>
                    <w:rPr>
                      <w:spacing w:val="4"/>
                    </w:rPr>
                    <w:t>political </w:t>
                  </w:r>
                  <w:r>
                    <w:rPr/>
                    <w:t>societies o f craftsmen, </w:t>
                  </w:r>
                  <w:r>
                    <w:rPr>
                      <w:spacing w:val="2"/>
                    </w:rPr>
                    <w:t>and </w:t>
                  </w:r>
                  <w:r>
                    <w:rPr/>
                    <w:t>printing </w:t>
                  </w:r>
                  <w:r>
                    <w:rPr>
                      <w:spacing w:val="2"/>
                    </w:rPr>
                    <w:t>with </w:t>
                  </w:r>
                  <w:r>
                    <w:rPr/>
                    <w:t>his </w:t>
                  </w:r>
                  <w:r>
                    <w:rPr>
                      <w:spacing w:val="4"/>
                    </w:rPr>
                    <w:t>own </w:t>
                  </w:r>
                  <w:r>
                    <w:rPr/>
                    <w:t>hands </w:t>
                  </w:r>
                  <w:r>
                    <w:rPr>
                      <w:spacing w:val="5"/>
                    </w:rPr>
                    <w:t>books, </w:t>
                  </w:r>
                  <w:r>
                    <w:rPr/>
                    <w:t>journals, and </w:t>
                  </w:r>
                  <w:r>
                    <w:rPr>
                      <w:spacing w:val="6"/>
                    </w:rPr>
                    <w:t>broad­ </w:t>
                  </w:r>
                  <w:r>
                    <w:rPr/>
                    <w:t>sheets, in </w:t>
                  </w:r>
                  <w:r>
                    <w:rPr>
                      <w:spacing w:val="2"/>
                    </w:rPr>
                    <w:t>which  </w:t>
                  </w:r>
                  <w:r>
                    <w:rPr/>
                    <w:t>he  </w:t>
                  </w:r>
                  <w:r>
                    <w:rPr>
                      <w:spacing w:val="2"/>
                    </w:rPr>
                    <w:t>preached  </w:t>
                  </w:r>
                  <w:r>
                    <w:rPr/>
                    <w:t>his </w:t>
                  </w:r>
                  <w:r>
                    <w:rPr>
                      <w:spacing w:val="2"/>
                    </w:rPr>
                    <w:t>vision  </w:t>
                  </w:r>
                  <w:r>
                    <w:rPr/>
                    <w:t>o f a  future </w:t>
                  </w:r>
                  <w:r>
                    <w:rPr>
                      <w:spacing w:val="5"/>
                    </w:rPr>
                    <w:t>Utopia </w:t>
                  </w:r>
                  <w:r>
                    <w:rPr/>
                    <w:t>and o f the  </w:t>
                  </w:r>
                  <w:r>
                    <w:rPr>
                      <w:spacing w:val="3"/>
                    </w:rPr>
                    <w:t>social </w:t>
                  </w:r>
                  <w:r>
                    <w:rPr>
                      <w:spacing w:val="4"/>
                    </w:rPr>
                    <w:t>upheaval </w:t>
                  </w:r>
                  <w:r>
                    <w:rPr>
                      <w:spacing w:val="3"/>
                    </w:rPr>
                    <w:t>through </w:t>
                  </w:r>
                  <w:r>
                    <w:rPr>
                      <w:spacing w:val="2"/>
                    </w:rPr>
                    <w:t>which </w:t>
                  </w:r>
                  <w:r>
                    <w:rPr/>
                    <w:t>it  </w:t>
                  </w:r>
                  <w:r>
                    <w:rPr>
                      <w:spacing w:val="7"/>
                    </w:rPr>
                    <w:t>would  </w:t>
                  </w:r>
                  <w:r>
                    <w:rPr/>
                    <w:t>be</w:t>
                  </w:r>
                  <w:r>
                    <w:rPr>
                      <w:spacing w:val="21"/>
                    </w:rPr>
                    <w:t> </w:t>
                  </w:r>
                  <w:r>
                    <w:rPr>
                      <w:spacing w:val="2"/>
                    </w:rPr>
                    <w:t>attained.</w:t>
                  </w:r>
                </w:p>
                <w:p>
                  <w:pPr>
                    <w:pStyle w:val="BodyText"/>
                    <w:spacing w:line="254" w:lineRule="auto" w:before="5"/>
                    <w:ind w:left="1037" w:right="1028" w:firstLine="215"/>
                    <w:jc w:val="both"/>
                  </w:pPr>
                  <w:r>
                    <w:rPr/>
                    <w:t>It was in May 1843 that Weitling, with a letter of introduction from Herwegh, came to see  Bakunin in  Zürich.  Bakunin gave the author o f </w:t>
                  </w:r>
                  <w:r>
                    <w:rPr>
                      <w:i/>
                    </w:rPr>
                    <w:t>Guarantees of Harmony and Freedom </w:t>
                  </w:r>
                  <w:r>
                    <w:rPr/>
                    <w:t>an enthusi­ astic welcome. He found in him shrewdness, intelligence, energy, and, “ above all, plenty o f undisciplined fanaticism, o f honour­ able pride, and o f faith in the liberation and in the future o f the enslaved m ajority” . Hitherto revolution had been, in Bakunin’s experience, a topic to be discussed by intellectuals to the sociable</w:t>
                  </w:r>
                </w:p>
                <w:p>
                  <w:pPr>
                    <w:spacing w:before="118"/>
                    <w:ind w:left="340" w:right="331" w:firstLine="0"/>
                    <w:jc w:val="center"/>
                    <w:rPr>
                      <w:b/>
                      <w:sz w:val="16"/>
                    </w:rPr>
                  </w:pPr>
                  <w:r>
                    <w:rPr>
                      <w:b/>
                      <w:sz w:val="16"/>
                    </w:rPr>
                    <w:t>1 </w:t>
                  </w:r>
                  <w:r>
                    <w:rPr>
                      <w:b/>
                      <w:i/>
                      <w:sz w:val="16"/>
                    </w:rPr>
                    <w:t>Sobranie,  </w:t>
                  </w:r>
                  <w:r>
                    <w:rPr>
                      <w:b/>
                      <w:sz w:val="16"/>
                    </w:rPr>
                    <w:t>ed.  Steklov,  iii. 176-7.</w:t>
                  </w:r>
                </w:p>
              </w:txbxContent>
            </v:textbox>
            <w10:wrap type="none"/>
          </v:shape>
        </w:pict>
      </w:r>
      <w:r>
        <w:rPr/>
        <w:drawing>
          <wp:anchor distT="0" distB="0" distL="0" distR="0" allowOverlap="1" layoutInCell="1" locked="0" behindDoc="1" simplePos="0" relativeHeight="268185479">
            <wp:simplePos x="0" y="0"/>
            <wp:positionH relativeFrom="page">
              <wp:posOffset>0</wp:posOffset>
            </wp:positionH>
            <wp:positionV relativeFrom="page">
              <wp:posOffset>0</wp:posOffset>
            </wp:positionV>
            <wp:extent cx="5045064" cy="7778496"/>
            <wp:effectExtent l="0" t="0" r="0" b="0"/>
            <wp:wrapNone/>
            <wp:docPr id="255" name="image132.png" descr=""/>
            <wp:cNvGraphicFramePr>
              <a:graphicFrameLocks noChangeAspect="1"/>
            </wp:cNvGraphicFramePr>
            <a:graphic>
              <a:graphicData uri="http://schemas.openxmlformats.org/drawingml/2006/picture">
                <pic:pic>
                  <pic:nvPicPr>
                    <pic:cNvPr id="256" name="image132.png"/>
                    <pic:cNvPicPr/>
                  </pic:nvPicPr>
                  <pic:blipFill>
                    <a:blip r:embed="rId13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995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078" w:val="left" w:leader="none"/>
                      <w:tab w:pos="6918" w:val="right" w:leader="none"/>
                    </w:tabs>
                    <w:spacing w:before="115"/>
                    <w:ind w:left="1087" w:right="0" w:firstLine="0"/>
                    <w:jc w:val="left"/>
                    <w:rPr>
                      <w:b/>
                      <w:sz w:val="16"/>
                    </w:rPr>
                  </w:pPr>
                  <w:r>
                    <w:rPr>
                      <w:spacing w:val="6"/>
                      <w:sz w:val="12"/>
                    </w:rPr>
                    <w:t>CH</w:t>
                  </w:r>
                  <w:r>
                    <w:rPr>
                      <w:spacing w:val="-18"/>
                      <w:sz w:val="12"/>
                    </w:rPr>
                    <w:t> </w:t>
                  </w:r>
                  <w:r>
                    <w:rPr>
                      <w:spacing w:val="8"/>
                      <w:sz w:val="12"/>
                    </w:rPr>
                    <w:t>AP. </w:t>
                  </w:r>
                  <w:r>
                    <w:rPr>
                      <w:spacing w:val="16"/>
                      <w:sz w:val="12"/>
                    </w:rPr>
                    <w:t> </w:t>
                  </w:r>
                  <w:r>
                    <w:rPr>
                      <w:b/>
                      <w:spacing w:val="-4"/>
                      <w:sz w:val="16"/>
                    </w:rPr>
                    <w:t>10</w:t>
                    <w:tab/>
                  </w:r>
                  <w:r>
                    <w:rPr>
                      <w:b/>
                      <w:spacing w:val="3"/>
                      <w:sz w:val="16"/>
                    </w:rPr>
                    <w:t>SWISS </w:t>
                  </w:r>
                  <w:r>
                    <w:rPr>
                      <w:b/>
                      <w:spacing w:val="8"/>
                      <w:sz w:val="16"/>
                    </w:rPr>
                    <w:t> </w:t>
                  </w:r>
                  <w:r>
                    <w:rPr>
                      <w:b/>
                      <w:spacing w:val="9"/>
                      <w:sz w:val="16"/>
                    </w:rPr>
                    <w:t>INTERLUDE</w:t>
                  </w:r>
                  <w:r>
                    <w:rPr>
                      <w:rFonts w:ascii="Times New Roman"/>
                      <w:spacing w:val="9"/>
                      <w:sz w:val="16"/>
                    </w:rPr>
                    <w:tab/>
                  </w:r>
                  <w:r>
                    <w:rPr>
                      <w:b/>
                      <w:spacing w:val="-5"/>
                      <w:sz w:val="16"/>
                    </w:rPr>
                    <w:t>123</w:t>
                  </w:r>
                </w:p>
                <w:p>
                  <w:pPr>
                    <w:pStyle w:val="BodyText"/>
                    <w:spacing w:line="252" w:lineRule="auto" w:before="124"/>
                    <w:ind w:left="1042" w:right="1023" w:firstLine="33"/>
                    <w:jc w:val="both"/>
                  </w:pPr>
                  <w:r>
                    <w:rPr>
                      <w:spacing w:val="4"/>
                    </w:rPr>
                    <w:t>accompaniment </w:t>
                  </w:r>
                  <w:r>
                    <w:rPr/>
                    <w:t>o f tea and </w:t>
                  </w:r>
                  <w:r>
                    <w:rPr>
                      <w:spacing w:val="7"/>
                    </w:rPr>
                    <w:t>tobacco. </w:t>
                  </w:r>
                  <w:r>
                    <w:rPr>
                      <w:spacing w:val="5"/>
                    </w:rPr>
                    <w:t>It </w:t>
                  </w:r>
                  <w:r>
                    <w:rPr/>
                    <w:t>was impossible </w:t>
                  </w:r>
                  <w:r>
                    <w:rPr>
                      <w:spacing w:val="3"/>
                    </w:rPr>
                    <w:t>to </w:t>
                  </w:r>
                  <w:r>
                    <w:rPr/>
                    <w:t>imagine </w:t>
                  </w:r>
                  <w:r>
                    <w:rPr>
                      <w:spacing w:val="3"/>
                    </w:rPr>
                    <w:t>any </w:t>
                  </w:r>
                  <w:r>
                    <w:rPr>
                      <w:spacing w:val="6"/>
                    </w:rPr>
                    <w:t>provocation </w:t>
                  </w:r>
                  <w:r>
                    <w:rPr>
                      <w:spacing w:val="2"/>
                    </w:rPr>
                    <w:t>which </w:t>
                  </w:r>
                  <w:r>
                    <w:rPr>
                      <w:spacing w:val="4"/>
                    </w:rPr>
                    <w:t>would </w:t>
                  </w:r>
                  <w:r>
                    <w:rPr>
                      <w:spacing w:val="3"/>
                    </w:rPr>
                    <w:t>have induced </w:t>
                  </w:r>
                  <w:r>
                    <w:rPr>
                      <w:spacing w:val="5"/>
                    </w:rPr>
                    <w:t>Ruge </w:t>
                  </w:r>
                  <w:r>
                    <w:rPr>
                      <w:spacing w:val="3"/>
                    </w:rPr>
                    <w:t>to </w:t>
                  </w:r>
                  <w:r>
                    <w:rPr>
                      <w:spacing w:val="4"/>
                    </w:rPr>
                    <w:t>abandon  </w:t>
                  </w:r>
                  <w:r>
                    <w:rPr/>
                    <w:t>the pen </w:t>
                  </w:r>
                  <w:r>
                    <w:rPr>
                      <w:spacing w:val="3"/>
                    </w:rPr>
                    <w:t>for </w:t>
                  </w:r>
                  <w:r>
                    <w:rPr/>
                    <w:t>the </w:t>
                  </w:r>
                  <w:r>
                    <w:rPr>
                      <w:spacing w:val="3"/>
                    </w:rPr>
                    <w:t>sword; </w:t>
                  </w:r>
                  <w:r>
                    <w:rPr/>
                    <w:t>and </w:t>
                  </w:r>
                  <w:r>
                    <w:rPr>
                      <w:spacing w:val="2"/>
                    </w:rPr>
                    <w:t>Herwegh, </w:t>
                  </w:r>
                  <w:r>
                    <w:rPr>
                      <w:spacing w:val="3"/>
                    </w:rPr>
                    <w:t>though </w:t>
                  </w:r>
                  <w:r>
                    <w:rPr/>
                    <w:t>he </w:t>
                  </w:r>
                  <w:r>
                    <w:rPr>
                      <w:spacing w:val="5"/>
                    </w:rPr>
                    <w:t>loved </w:t>
                  </w:r>
                  <w:r>
                    <w:rPr>
                      <w:spacing w:val="3"/>
                    </w:rPr>
                    <w:t>to  </w:t>
                  </w:r>
                  <w:r>
                    <w:rPr/>
                    <w:t>pose     </w:t>
                  </w:r>
                  <w:r>
                    <w:rPr>
                      <w:spacing w:val="-4"/>
                    </w:rPr>
                    <w:t>as </w:t>
                  </w:r>
                  <w:r>
                    <w:rPr/>
                    <w:t>a </w:t>
                  </w:r>
                  <w:r>
                    <w:rPr>
                      <w:spacing w:val="3"/>
                    </w:rPr>
                    <w:t>man </w:t>
                  </w:r>
                  <w:r>
                    <w:rPr/>
                    <w:t>o f </w:t>
                  </w:r>
                  <w:r>
                    <w:rPr>
                      <w:spacing w:val="3"/>
                    </w:rPr>
                    <w:t>action, </w:t>
                  </w:r>
                  <w:r>
                    <w:rPr/>
                    <w:t>was </w:t>
                  </w:r>
                  <w:r>
                    <w:rPr>
                      <w:spacing w:val="3"/>
                    </w:rPr>
                    <w:t>fundamentally </w:t>
                  </w:r>
                  <w:r>
                    <w:rPr>
                      <w:spacing w:val="2"/>
                    </w:rPr>
                    <w:t>more </w:t>
                  </w:r>
                  <w:r>
                    <w:rPr/>
                    <w:t>interested in  writing </w:t>
                  </w:r>
                  <w:r>
                    <w:rPr>
                      <w:spacing w:val="4"/>
                    </w:rPr>
                    <w:t>poems </w:t>
                  </w:r>
                  <w:r>
                    <w:rPr/>
                    <w:t>against </w:t>
                  </w:r>
                  <w:r>
                    <w:rPr>
                      <w:spacing w:val="5"/>
                    </w:rPr>
                    <w:t>tyranny </w:t>
                  </w:r>
                  <w:r>
                    <w:rPr>
                      <w:spacing w:val="2"/>
                    </w:rPr>
                    <w:t>than </w:t>
                  </w:r>
                  <w:r>
                    <w:rPr/>
                    <w:t>in </w:t>
                  </w:r>
                  <w:r>
                    <w:rPr>
                      <w:spacing w:val="3"/>
                    </w:rPr>
                    <w:t>overthrowing </w:t>
                  </w:r>
                  <w:r>
                    <w:rPr/>
                    <w:t>it. In the person o f </w:t>
                  </w:r>
                  <w:r>
                    <w:rPr>
                      <w:spacing w:val="4"/>
                    </w:rPr>
                    <w:t>Weitling, </w:t>
                  </w:r>
                  <w:r>
                    <w:rPr>
                      <w:spacing w:val="3"/>
                    </w:rPr>
                    <w:t>revolution </w:t>
                  </w:r>
                  <w:r>
                    <w:rPr/>
                    <w:t>assumed the </w:t>
                  </w:r>
                  <w:r>
                    <w:rPr>
                      <w:spacing w:val="2"/>
                    </w:rPr>
                    <w:t>more </w:t>
                  </w:r>
                  <w:r>
                    <w:rPr>
                      <w:spacing w:val="3"/>
                    </w:rPr>
                    <w:t>practical </w:t>
                  </w:r>
                  <w:r>
                    <w:rPr/>
                    <w:t>form  o f a burning personal </w:t>
                  </w:r>
                  <w:r>
                    <w:rPr>
                      <w:spacing w:val="2"/>
                    </w:rPr>
                    <w:t>grievance. </w:t>
                  </w:r>
                  <w:r>
                    <w:rPr/>
                    <w:t>His ultimate ideals were </w:t>
                  </w:r>
                  <w:r>
                    <w:rPr>
                      <w:spacing w:val="3"/>
                    </w:rPr>
                    <w:t>clothed </w:t>
                  </w:r>
                  <w:r>
                    <w:rPr/>
                    <w:t>in the </w:t>
                  </w:r>
                  <w:r>
                    <w:rPr>
                      <w:spacing w:val="3"/>
                    </w:rPr>
                    <w:t>quasi-mystical </w:t>
                  </w:r>
                  <w:r>
                    <w:rPr/>
                    <w:t>language peculiar </w:t>
                  </w:r>
                  <w:r>
                    <w:rPr>
                      <w:spacing w:val="3"/>
                    </w:rPr>
                    <w:t>to </w:t>
                  </w:r>
                  <w:r>
                    <w:rPr/>
                    <w:t>the </w:t>
                  </w:r>
                  <w:r>
                    <w:rPr>
                      <w:spacing w:val="2"/>
                    </w:rPr>
                    <w:t>French </w:t>
                  </w:r>
                  <w:r>
                    <w:rPr/>
                    <w:t>socialism  </w:t>
                  </w:r>
                  <w:r>
                    <w:rPr>
                      <w:spacing w:val="11"/>
                    </w:rPr>
                    <w:t>of </w:t>
                  </w:r>
                  <w:r>
                    <w:rPr/>
                    <w:t>the </w:t>
                  </w:r>
                  <w:r>
                    <w:rPr>
                      <w:spacing w:val="4"/>
                    </w:rPr>
                    <w:t>day. </w:t>
                  </w:r>
                  <w:r>
                    <w:rPr>
                      <w:spacing w:val="7"/>
                    </w:rPr>
                    <w:t>But </w:t>
                  </w:r>
                  <w:r>
                    <w:rPr/>
                    <w:t>he had </w:t>
                  </w:r>
                  <w:r>
                    <w:rPr>
                      <w:spacing w:val="3"/>
                    </w:rPr>
                    <w:t>no </w:t>
                  </w:r>
                  <w:r>
                    <w:rPr/>
                    <w:t>illusions </w:t>
                  </w:r>
                  <w:r>
                    <w:rPr>
                      <w:spacing w:val="2"/>
                    </w:rPr>
                    <w:t>and </w:t>
                  </w:r>
                  <w:r>
                    <w:rPr/>
                    <w:t>no scruples </w:t>
                  </w:r>
                  <w:r>
                    <w:rPr>
                      <w:spacing w:val="5"/>
                    </w:rPr>
                    <w:t>about </w:t>
                  </w:r>
                  <w:r>
                    <w:rPr/>
                    <w:t>the </w:t>
                  </w:r>
                  <w:r>
                    <w:rPr>
                      <w:spacing w:val="4"/>
                    </w:rPr>
                    <w:t>method </w:t>
                  </w:r>
                  <w:r>
                    <w:rPr>
                      <w:spacing w:val="3"/>
                    </w:rPr>
                    <w:t>through </w:t>
                  </w:r>
                  <w:r>
                    <w:rPr/>
                    <w:t>which </w:t>
                  </w:r>
                  <w:r>
                    <w:rPr>
                      <w:spacing w:val="2"/>
                    </w:rPr>
                    <w:t>those </w:t>
                  </w:r>
                  <w:r>
                    <w:rPr/>
                    <w:t>ideals </w:t>
                  </w:r>
                  <w:r>
                    <w:rPr>
                      <w:spacing w:val="3"/>
                    </w:rPr>
                    <w:t>must be achieved. </w:t>
                  </w:r>
                  <w:r>
                    <w:rPr>
                      <w:spacing w:val="2"/>
                    </w:rPr>
                    <w:t>The </w:t>
                  </w:r>
                  <w:r>
                    <w:rPr>
                      <w:spacing w:val="4"/>
                    </w:rPr>
                    <w:t>tailor’s </w:t>
                  </w:r>
                  <w:r>
                    <w:rPr>
                      <w:spacing w:val="2"/>
                    </w:rPr>
                    <w:t>apprentice </w:t>
                  </w:r>
                  <w:r>
                    <w:rPr/>
                    <w:t>from </w:t>
                  </w:r>
                  <w:r>
                    <w:rPr>
                      <w:spacing w:val="2"/>
                    </w:rPr>
                    <w:t>Magdeburg </w:t>
                  </w:r>
                  <w:r>
                    <w:rPr/>
                    <w:t>was </w:t>
                  </w:r>
                  <w:r>
                    <w:rPr>
                      <w:spacing w:val="2"/>
                    </w:rPr>
                    <w:t>unencumbered </w:t>
                  </w:r>
                  <w:r>
                    <w:rPr>
                      <w:spacing w:val="6"/>
                    </w:rPr>
                    <w:t>by </w:t>
                  </w:r>
                  <w:r>
                    <w:rPr/>
                    <w:t>aiiy traditions o f race, </w:t>
                  </w:r>
                  <w:r>
                    <w:rPr>
                      <w:spacing w:val="3"/>
                    </w:rPr>
                    <w:t>family, or </w:t>
                  </w:r>
                  <w:r>
                    <w:rPr>
                      <w:spacing w:val="2"/>
                    </w:rPr>
                    <w:t>social </w:t>
                  </w:r>
                  <w:r>
                    <w:rPr/>
                    <w:t>status. </w:t>
                  </w:r>
                  <w:r>
                    <w:rPr>
                      <w:spacing w:val="2"/>
                    </w:rPr>
                    <w:t>His hand </w:t>
                  </w:r>
                  <w:r>
                    <w:rPr/>
                    <w:t>was against </w:t>
                  </w:r>
                  <w:r>
                    <w:rPr>
                      <w:spacing w:val="3"/>
                    </w:rPr>
                    <w:t>every </w:t>
                  </w:r>
                  <w:r>
                    <w:rPr>
                      <w:spacing w:val="2"/>
                    </w:rPr>
                    <w:t>man; </w:t>
                  </w:r>
                  <w:r>
                    <w:rPr/>
                    <w:t>and he </w:t>
                  </w:r>
                  <w:r>
                    <w:rPr>
                      <w:spacing w:val="2"/>
                    </w:rPr>
                    <w:t>preached </w:t>
                  </w:r>
                  <w:r>
                    <w:rPr/>
                    <w:t>the </w:t>
                  </w:r>
                  <w:r>
                    <w:rPr>
                      <w:spacing w:val="3"/>
                    </w:rPr>
                    <w:t>overthrow </w:t>
                  </w:r>
                  <w:r>
                    <w:rPr/>
                    <w:t>o f states and the </w:t>
                  </w:r>
                  <w:r>
                    <w:rPr>
                      <w:spacing w:val="3"/>
                    </w:rPr>
                    <w:t>expropriation </w:t>
                  </w:r>
                  <w:r>
                    <w:rPr/>
                    <w:t>o f wealth </w:t>
                  </w:r>
                  <w:r>
                    <w:rPr>
                      <w:spacing w:val="7"/>
                    </w:rPr>
                    <w:t>by </w:t>
                  </w:r>
                  <w:r>
                    <w:rPr>
                      <w:spacing w:val="3"/>
                    </w:rPr>
                    <w:t>force. </w:t>
                  </w:r>
                  <w:r>
                    <w:rPr>
                      <w:spacing w:val="5"/>
                    </w:rPr>
                    <w:t>He </w:t>
                  </w:r>
                  <w:r>
                    <w:rPr/>
                    <w:t>appears </w:t>
                  </w:r>
                  <w:r>
                    <w:rPr>
                      <w:spacing w:val="3"/>
                    </w:rPr>
                    <w:t>to </w:t>
                  </w:r>
                  <w:r>
                    <w:rPr>
                      <w:spacing w:val="2"/>
                    </w:rPr>
                    <w:t>have </w:t>
                  </w:r>
                  <w:r>
                    <w:rPr/>
                    <w:t>been the first </w:t>
                  </w:r>
                  <w:r>
                    <w:rPr>
                      <w:spacing w:val="2"/>
                    </w:rPr>
                    <w:t>to </w:t>
                  </w:r>
                  <w:r>
                    <w:rPr>
                      <w:spacing w:val="3"/>
                    </w:rPr>
                    <w:t>propose </w:t>
                  </w:r>
                  <w:r>
                    <w:rPr>
                      <w:spacing w:val="2"/>
                    </w:rPr>
                    <w:t>to </w:t>
                  </w:r>
                  <w:r>
                    <w:rPr/>
                    <w:t>“ </w:t>
                  </w:r>
                  <w:r>
                    <w:rPr>
                      <w:spacing w:val="4"/>
                    </w:rPr>
                    <w:t>shoot without </w:t>
                  </w:r>
                  <w:r>
                    <w:rPr>
                      <w:spacing w:val="5"/>
                    </w:rPr>
                    <w:t>mercy </w:t>
                  </w:r>
                  <w:r>
                    <w:rPr/>
                    <w:t>all enemies o f </w:t>
                  </w:r>
                  <w:r>
                    <w:rPr>
                      <w:spacing w:val="7"/>
                    </w:rPr>
                    <w:t>com­ </w:t>
                  </w:r>
                  <w:r>
                    <w:rPr>
                      <w:spacing w:val="3"/>
                    </w:rPr>
                    <w:t>munism” </w:t>
                  </w:r>
                  <w:r>
                    <w:rPr/>
                    <w:t>. </w:t>
                  </w:r>
                  <w:r>
                    <w:rPr>
                      <w:spacing w:val="2"/>
                    </w:rPr>
                    <w:t>Bakunin </w:t>
                  </w:r>
                  <w:r>
                    <w:rPr>
                      <w:spacing w:val="4"/>
                    </w:rPr>
                    <w:t>found </w:t>
                  </w:r>
                  <w:r>
                    <w:rPr/>
                    <w:t>in this </w:t>
                  </w:r>
                  <w:r>
                    <w:rPr>
                      <w:spacing w:val="2"/>
                    </w:rPr>
                    <w:t>blend </w:t>
                  </w:r>
                  <w:r>
                    <w:rPr/>
                    <w:t>o f high-souled idealism and reckless </w:t>
                  </w:r>
                  <w:r>
                    <w:rPr>
                      <w:spacing w:val="4"/>
                    </w:rPr>
                    <w:t>brutality </w:t>
                  </w:r>
                  <w:r>
                    <w:rPr>
                      <w:spacing w:val="2"/>
                    </w:rPr>
                    <w:t>something congenial to </w:t>
                  </w:r>
                  <w:r>
                    <w:rPr/>
                    <w:t>his </w:t>
                  </w:r>
                  <w:r>
                    <w:rPr>
                      <w:spacing w:val="4"/>
                    </w:rPr>
                    <w:t>own </w:t>
                  </w:r>
                  <w:r>
                    <w:rPr>
                      <w:spacing w:val="2"/>
                    </w:rPr>
                    <w:t>turbulent </w:t>
                  </w:r>
                  <w:r>
                    <w:rPr/>
                    <w:t>nature. </w:t>
                  </w:r>
                  <w:r>
                    <w:rPr>
                      <w:spacing w:val="2"/>
                    </w:rPr>
                    <w:t>The </w:t>
                  </w:r>
                  <w:r>
                    <w:rPr/>
                    <w:t>meeting with </w:t>
                  </w:r>
                  <w:r>
                    <w:rPr>
                      <w:spacing w:val="4"/>
                    </w:rPr>
                    <w:t>Weitling </w:t>
                  </w:r>
                  <w:r>
                    <w:rPr/>
                    <w:t>was </w:t>
                  </w:r>
                  <w:r>
                    <w:rPr>
                      <w:spacing w:val="2"/>
                    </w:rPr>
                    <w:t>one </w:t>
                  </w:r>
                  <w:r>
                    <w:rPr>
                      <w:spacing w:val="11"/>
                    </w:rPr>
                    <w:t>of </w:t>
                  </w:r>
                  <w:r>
                    <w:rPr/>
                    <w:t>the </w:t>
                  </w:r>
                  <w:r>
                    <w:rPr>
                      <w:spacing w:val="3"/>
                    </w:rPr>
                    <w:t>capital </w:t>
                  </w:r>
                  <w:r>
                    <w:rPr/>
                    <w:t>events </w:t>
                  </w:r>
                  <w:r>
                    <w:rPr>
                      <w:spacing w:val="10"/>
                    </w:rPr>
                    <w:t>of </w:t>
                  </w:r>
                  <w:r>
                    <w:rPr>
                      <w:spacing w:val="-3"/>
                    </w:rPr>
                    <w:t>his </w:t>
                  </w:r>
                  <w:r>
                    <w:rPr/>
                    <w:t>life, </w:t>
                  </w:r>
                  <w:r>
                    <w:rPr>
                      <w:spacing w:val="3"/>
                    </w:rPr>
                    <w:t>completing </w:t>
                  </w:r>
                  <w:r>
                    <w:rPr/>
                    <w:t>his </w:t>
                  </w:r>
                  <w:r>
                    <w:rPr>
                      <w:spacing w:val="3"/>
                    </w:rPr>
                    <w:t>transformation </w:t>
                  </w:r>
                  <w:r>
                    <w:rPr/>
                    <w:t>from a </w:t>
                  </w:r>
                  <w:r>
                    <w:rPr>
                      <w:spacing w:val="2"/>
                    </w:rPr>
                    <w:t>speculative philosopher </w:t>
                  </w:r>
                  <w:r>
                    <w:rPr>
                      <w:spacing w:val="3"/>
                    </w:rPr>
                    <w:t>into </w:t>
                  </w:r>
                  <w:r>
                    <w:rPr/>
                    <w:t>a </w:t>
                  </w:r>
                  <w:r>
                    <w:rPr>
                      <w:spacing w:val="3"/>
                    </w:rPr>
                    <w:t>practical </w:t>
                  </w:r>
                  <w:r>
                    <w:rPr>
                      <w:spacing w:val="4"/>
                    </w:rPr>
                    <w:t>revolutionary. </w:t>
                  </w:r>
                  <w:r>
                    <w:rPr>
                      <w:spacing w:val="3"/>
                    </w:rPr>
                    <w:t>The </w:t>
                  </w:r>
                  <w:r>
                    <w:rPr/>
                    <w:t>Russian </w:t>
                  </w:r>
                  <w:r>
                    <w:rPr>
                      <w:spacing w:val="2"/>
                    </w:rPr>
                    <w:t>aristo­ </w:t>
                  </w:r>
                  <w:r>
                    <w:rPr/>
                    <w:t>crat </w:t>
                  </w:r>
                  <w:r>
                    <w:rPr>
                      <w:spacing w:val="3"/>
                    </w:rPr>
                    <w:t>became </w:t>
                  </w:r>
                  <w:r>
                    <w:rPr/>
                    <w:t>the servant o f the </w:t>
                  </w:r>
                  <w:r>
                    <w:rPr>
                      <w:spacing w:val="2"/>
                    </w:rPr>
                    <w:t>international proletariat. From </w:t>
                  </w:r>
                  <w:r>
                    <w:rPr/>
                    <w:t>this </w:t>
                  </w:r>
                  <w:r>
                    <w:rPr>
                      <w:spacing w:val="2"/>
                    </w:rPr>
                    <w:t>time </w:t>
                  </w:r>
                  <w:r>
                    <w:rPr>
                      <w:spacing w:val="3"/>
                    </w:rPr>
                    <w:t>forward, </w:t>
                  </w:r>
                  <w:r>
                    <w:rPr/>
                    <w:t>the </w:t>
                  </w:r>
                  <w:r>
                    <w:rPr>
                      <w:spacing w:val="5"/>
                    </w:rPr>
                    <w:t>violent </w:t>
                  </w:r>
                  <w:r>
                    <w:rPr>
                      <w:spacing w:val="3"/>
                    </w:rPr>
                    <w:t>overthrow </w:t>
                  </w:r>
                  <w:r>
                    <w:rPr/>
                    <w:t>o f the </w:t>
                  </w:r>
                  <w:r>
                    <w:rPr>
                      <w:spacing w:val="3"/>
                    </w:rPr>
                    <w:t>social </w:t>
                  </w:r>
                  <w:r>
                    <w:rPr/>
                    <w:t>and </w:t>
                  </w:r>
                  <w:r>
                    <w:rPr>
                      <w:spacing w:val="3"/>
                    </w:rPr>
                    <w:t>political</w:t>
                  </w:r>
                  <w:r>
                    <w:rPr>
                      <w:spacing w:val="-2"/>
                    </w:rPr>
                    <w:t> </w:t>
                  </w:r>
                  <w:r>
                    <w:rPr/>
                    <w:t>order </w:t>
                  </w:r>
                  <w:r>
                    <w:rPr>
                      <w:spacing w:val="3"/>
                    </w:rPr>
                    <w:t>became</w:t>
                  </w:r>
                  <w:r>
                    <w:rPr>
                      <w:spacing w:val="1"/>
                    </w:rPr>
                    <w:t> </w:t>
                  </w:r>
                  <w:r>
                    <w:rPr/>
                    <w:t>the </w:t>
                  </w:r>
                  <w:r>
                    <w:rPr>
                      <w:spacing w:val="3"/>
                    </w:rPr>
                    <w:t>primary </w:t>
                  </w:r>
                  <w:r>
                    <w:rPr>
                      <w:spacing w:val="2"/>
                    </w:rPr>
                    <w:t>and</w:t>
                  </w:r>
                  <w:r>
                    <w:rPr/>
                    <w:t> </w:t>
                  </w:r>
                  <w:r>
                    <w:rPr>
                      <w:spacing w:val="5"/>
                    </w:rPr>
                    <w:t>avowed</w:t>
                  </w:r>
                  <w:r>
                    <w:rPr>
                      <w:spacing w:val="6"/>
                    </w:rPr>
                    <w:t> </w:t>
                  </w:r>
                  <w:r>
                    <w:rPr>
                      <w:spacing w:val="7"/>
                    </w:rPr>
                    <w:t>object </w:t>
                  </w:r>
                  <w:r>
                    <w:rPr/>
                    <w:t>o</w:t>
                  </w:r>
                  <w:r>
                    <w:rPr>
                      <w:spacing w:val="-26"/>
                    </w:rPr>
                    <w:t> </w:t>
                  </w:r>
                  <w:r>
                    <w:rPr/>
                    <w:t>f</w:t>
                  </w:r>
                  <w:r>
                    <w:rPr>
                      <w:spacing w:val="-13"/>
                    </w:rPr>
                    <w:t> </w:t>
                  </w:r>
                  <w:r>
                    <w:rPr/>
                    <w:t>Michael </w:t>
                  </w:r>
                  <w:r>
                    <w:rPr>
                      <w:spacing w:val="4"/>
                    </w:rPr>
                    <w:t>Bakunin’s</w:t>
                  </w:r>
                  <w:r>
                    <w:rPr>
                      <w:spacing w:val="31"/>
                    </w:rPr>
                    <w:t> </w:t>
                  </w:r>
                  <w:r>
                    <w:rPr/>
                    <w:t>career.1</w:t>
                  </w:r>
                </w:p>
                <w:p>
                  <w:pPr>
                    <w:pStyle w:val="BodyText"/>
                    <w:spacing w:line="254" w:lineRule="auto"/>
                    <w:ind w:left="1015" w:right="1048" w:firstLine="234"/>
                    <w:jc w:val="both"/>
                  </w:pPr>
                  <w:r>
                    <w:rPr>
                      <w:spacing w:val="2"/>
                    </w:rPr>
                    <w:t>The </w:t>
                  </w:r>
                  <w:r>
                    <w:rPr>
                      <w:spacing w:val="5"/>
                    </w:rPr>
                    <w:t>extent </w:t>
                  </w:r>
                  <w:r>
                    <w:rPr/>
                    <w:t>o f </w:t>
                  </w:r>
                  <w:r>
                    <w:rPr>
                      <w:spacing w:val="4"/>
                    </w:rPr>
                    <w:t>Bakunin’s co-operation </w:t>
                  </w:r>
                  <w:r>
                    <w:rPr/>
                    <w:t>in </w:t>
                  </w:r>
                  <w:r>
                    <w:rPr>
                      <w:spacing w:val="5"/>
                    </w:rPr>
                    <w:t>Weitling’s propa­ </w:t>
                  </w:r>
                  <w:r>
                    <w:rPr>
                      <w:spacing w:val="2"/>
                    </w:rPr>
                    <w:t>ganda </w:t>
                  </w:r>
                  <w:r>
                    <w:rPr>
                      <w:spacing w:val="3"/>
                    </w:rPr>
                    <w:t>or participation </w:t>
                  </w:r>
                  <w:r>
                    <w:rPr/>
                    <w:t>in his societies o f “ </w:t>
                  </w:r>
                  <w:r>
                    <w:rPr>
                      <w:spacing w:val="3"/>
                    </w:rPr>
                    <w:t>craftsmen” </w:t>
                  </w:r>
                  <w:r>
                    <w:rPr/>
                    <w:t>remains </w:t>
                  </w:r>
                  <w:r>
                    <w:rPr>
                      <w:spacing w:val="2"/>
                    </w:rPr>
                    <w:t>obscure. </w:t>
                  </w:r>
                  <w:r>
                    <w:rPr>
                      <w:spacing w:val="4"/>
                    </w:rPr>
                    <w:t>The </w:t>
                  </w:r>
                  <w:r>
                    <w:rPr>
                      <w:spacing w:val="2"/>
                    </w:rPr>
                    <w:t>association </w:t>
                  </w:r>
                  <w:r>
                    <w:rPr/>
                    <w:t>was in </w:t>
                  </w:r>
                  <w:r>
                    <w:rPr>
                      <w:spacing w:val="4"/>
                    </w:rPr>
                    <w:t>any </w:t>
                  </w:r>
                  <w:r>
                    <w:rPr/>
                    <w:t>case brief. </w:t>
                  </w:r>
                  <w:r>
                    <w:rPr>
                      <w:spacing w:val="4"/>
                    </w:rPr>
                    <w:t>Weitling </w:t>
                  </w:r>
                  <w:r>
                    <w:rPr>
                      <w:spacing w:val="2"/>
                    </w:rPr>
                    <w:t>had </w:t>
                  </w:r>
                  <w:r>
                    <w:rPr>
                      <w:spacing w:val="4"/>
                    </w:rPr>
                    <w:t>just </w:t>
                  </w:r>
                  <w:r>
                    <w:rPr/>
                    <w:t>sent </w:t>
                  </w:r>
                  <w:r>
                    <w:rPr>
                      <w:spacing w:val="3"/>
                    </w:rPr>
                    <w:t>to </w:t>
                  </w:r>
                  <w:r>
                    <w:rPr/>
                    <w:t>the printer the </w:t>
                  </w:r>
                  <w:r>
                    <w:rPr>
                      <w:spacing w:val="3"/>
                    </w:rPr>
                    <w:t>manuscript </w:t>
                  </w:r>
                  <w:r>
                    <w:rPr/>
                    <w:t>o f  his new </w:t>
                  </w:r>
                  <w:r>
                    <w:rPr>
                      <w:spacing w:val="6"/>
                    </w:rPr>
                    <w:t>book  </w:t>
                  </w:r>
                  <w:r>
                    <w:rPr>
                      <w:i/>
                      <w:spacing w:val="2"/>
                    </w:rPr>
                    <w:t>The </w:t>
                  </w:r>
                  <w:r>
                    <w:rPr>
                      <w:i/>
                    </w:rPr>
                    <w:t>Gospel  </w:t>
                  </w:r>
                  <w:r>
                    <w:rPr>
                      <w:i/>
                      <w:spacing w:val="9"/>
                    </w:rPr>
                    <w:t>of </w:t>
                  </w:r>
                  <w:r>
                    <w:rPr>
                      <w:i/>
                    </w:rPr>
                    <w:t>a </w:t>
                  </w:r>
                  <w:r>
                    <w:rPr>
                      <w:i/>
                      <w:spacing w:val="6"/>
                    </w:rPr>
                    <w:t>Poor </w:t>
                  </w:r>
                  <w:r>
                    <w:rPr>
                      <w:i/>
                      <w:spacing w:val="2"/>
                    </w:rPr>
                    <w:t>Sinner</w:t>
                  </w:r>
                  <w:r>
                    <w:rPr>
                      <w:spacing w:val="2"/>
                    </w:rPr>
                    <w:t>, which </w:t>
                  </w:r>
                  <w:r>
                    <w:rPr>
                      <w:spacing w:val="4"/>
                    </w:rPr>
                    <w:t>depicted </w:t>
                  </w:r>
                  <w:r>
                    <w:rPr/>
                    <w:t>Jesus as </w:t>
                  </w:r>
                  <w:r>
                    <w:rPr>
                      <w:spacing w:val="2"/>
                    </w:rPr>
                    <w:t>the </w:t>
                  </w:r>
                  <w:r>
                    <w:rPr/>
                    <w:t>first </w:t>
                  </w:r>
                  <w:r>
                    <w:rPr>
                      <w:spacing w:val="3"/>
                    </w:rPr>
                    <w:t>rebel </w:t>
                  </w:r>
                  <w:r>
                    <w:rPr/>
                    <w:t>and </w:t>
                  </w:r>
                  <w:r>
                    <w:rPr>
                      <w:spacing w:val="3"/>
                    </w:rPr>
                    <w:t>communist,</w:t>
                  </w:r>
                  <w:r>
                    <w:rPr>
                      <w:spacing w:val="20"/>
                    </w:rPr>
                    <w:t> </w:t>
                  </w:r>
                  <w:r>
                    <w:rPr/>
                    <w:t>“</w:t>
                  </w:r>
                  <w:r>
                    <w:rPr>
                      <w:spacing w:val="-23"/>
                    </w:rPr>
                    <w:t> </w:t>
                  </w:r>
                  <w:r>
                    <w:rPr>
                      <w:spacing w:val="2"/>
                    </w:rPr>
                    <w:t>the</w:t>
                  </w:r>
                  <w:r>
                    <w:rPr>
                      <w:spacing w:val="1"/>
                    </w:rPr>
                    <w:t> </w:t>
                  </w:r>
                  <w:r>
                    <w:rPr/>
                    <w:t>illegitimate</w:t>
                  </w:r>
                  <w:r>
                    <w:rPr>
                      <w:spacing w:val="14"/>
                    </w:rPr>
                    <w:t> </w:t>
                  </w:r>
                  <w:r>
                    <w:rPr/>
                    <w:t>child</w:t>
                  </w:r>
                  <w:r>
                    <w:rPr>
                      <w:spacing w:val="10"/>
                    </w:rPr>
                    <w:t> </w:t>
                  </w:r>
                  <w:r>
                    <w:rPr/>
                    <w:t>o</w:t>
                  </w:r>
                  <w:r>
                    <w:rPr>
                      <w:spacing w:val="-26"/>
                    </w:rPr>
                    <w:t> </w:t>
                  </w:r>
                  <w:r>
                    <w:rPr/>
                    <w:t>f</w:t>
                  </w:r>
                  <w:r>
                    <w:rPr>
                      <w:spacing w:val="-6"/>
                    </w:rPr>
                    <w:t> </w:t>
                  </w:r>
                  <w:r>
                    <w:rPr/>
                    <w:t>a</w:t>
                  </w:r>
                  <w:r>
                    <w:rPr>
                      <w:spacing w:val="-1"/>
                    </w:rPr>
                    <w:t> </w:t>
                  </w:r>
                  <w:r>
                    <w:rPr>
                      <w:spacing w:val="7"/>
                    </w:rPr>
                    <w:t>poor</w:t>
                  </w:r>
                  <w:r>
                    <w:rPr>
                      <w:spacing w:val="2"/>
                    </w:rPr>
                    <w:t> </w:t>
                  </w:r>
                  <w:r>
                    <w:rPr/>
                    <w:t>girl </w:t>
                  </w:r>
                  <w:r>
                    <w:rPr>
                      <w:spacing w:val="5"/>
                    </w:rPr>
                    <w:t>Mary”</w:t>
                  </w:r>
                  <w:r>
                    <w:rPr>
                      <w:spacing w:val="-25"/>
                    </w:rPr>
                    <w:t> </w:t>
                  </w:r>
                  <w:r>
                    <w:rPr/>
                    <w:t>—</w:t>
                  </w:r>
                  <w:r>
                    <w:rPr>
                      <w:spacing w:val="-28"/>
                    </w:rPr>
                    <w:t> </w:t>
                  </w:r>
                  <w:r>
                    <w:rPr/>
                    <w:t>in</w:t>
                  </w:r>
                  <w:r>
                    <w:rPr>
                      <w:spacing w:val="5"/>
                    </w:rPr>
                    <w:t> </w:t>
                  </w:r>
                  <w:r>
                    <w:rPr>
                      <w:spacing w:val="4"/>
                    </w:rPr>
                    <w:t>fact, </w:t>
                  </w:r>
                  <w:r>
                    <w:rPr>
                      <w:spacing w:val="-3"/>
                    </w:rPr>
                    <w:t>as </w:t>
                  </w:r>
                  <w:r>
                    <w:rPr/>
                    <w:t>a </w:t>
                  </w:r>
                  <w:r>
                    <w:rPr>
                      <w:spacing w:val="6"/>
                    </w:rPr>
                    <w:t>prototype </w:t>
                  </w:r>
                  <w:r>
                    <w:rPr/>
                    <w:t>o f </w:t>
                  </w:r>
                  <w:r>
                    <w:rPr>
                      <w:spacing w:val="4"/>
                    </w:rPr>
                    <w:t>Weitling </w:t>
                  </w:r>
                  <w:r>
                    <w:rPr/>
                    <w:t>himself. </w:t>
                  </w:r>
                  <w:r>
                    <w:rPr>
                      <w:spacing w:val="3"/>
                    </w:rPr>
                    <w:t>The </w:t>
                  </w:r>
                  <w:r>
                    <w:rPr/>
                    <w:t>authorities o f </w:t>
                  </w:r>
                  <w:r>
                    <w:rPr>
                      <w:spacing w:val="2"/>
                    </w:rPr>
                    <w:t>Zürich, having </w:t>
                  </w:r>
                  <w:r>
                    <w:rPr>
                      <w:spacing w:val="6"/>
                    </w:rPr>
                    <w:t>got </w:t>
                  </w:r>
                  <w:r>
                    <w:rPr>
                      <w:spacing w:val="3"/>
                    </w:rPr>
                    <w:t>wind </w:t>
                  </w:r>
                  <w:r>
                    <w:rPr/>
                    <w:t>o f the </w:t>
                  </w:r>
                  <w:r>
                    <w:rPr>
                      <w:spacing w:val="2"/>
                    </w:rPr>
                    <w:t>matter, </w:t>
                  </w:r>
                  <w:r>
                    <w:rPr>
                      <w:spacing w:val="3"/>
                    </w:rPr>
                    <w:t>decided to </w:t>
                  </w:r>
                  <w:r>
                    <w:rPr>
                      <w:spacing w:val="2"/>
                    </w:rPr>
                    <w:t>take  </w:t>
                  </w:r>
                  <w:r>
                    <w:rPr>
                      <w:spacing w:val="3"/>
                    </w:rPr>
                    <w:t>advantage  </w:t>
                  </w:r>
                  <w:r>
                    <w:rPr>
                      <w:spacing w:val="11"/>
                    </w:rPr>
                    <w:t>of </w:t>
                  </w:r>
                  <w:r>
                    <w:rPr/>
                    <w:t>this simultaneous offence against </w:t>
                  </w:r>
                  <w:r>
                    <w:rPr>
                      <w:spacing w:val="4"/>
                    </w:rPr>
                    <w:t>political </w:t>
                  </w:r>
                  <w:r>
                    <w:rPr/>
                    <w:t>and religious </w:t>
                  </w:r>
                  <w:r>
                    <w:rPr>
                      <w:spacing w:val="6"/>
                    </w:rPr>
                    <w:t>ortho­ </w:t>
                  </w:r>
                  <w:r>
                    <w:rPr>
                      <w:spacing w:val="8"/>
                    </w:rPr>
                    <w:t>doxy. </w:t>
                  </w:r>
                  <w:r>
                    <w:rPr>
                      <w:spacing w:val="3"/>
                    </w:rPr>
                    <w:t>The </w:t>
                  </w:r>
                  <w:r>
                    <w:rPr/>
                    <w:t>press was raided and the </w:t>
                  </w:r>
                  <w:r>
                    <w:rPr>
                      <w:spacing w:val="3"/>
                    </w:rPr>
                    <w:t>proofs </w:t>
                  </w:r>
                  <w:r>
                    <w:rPr/>
                    <w:t>o f the </w:t>
                  </w:r>
                  <w:r>
                    <w:rPr>
                      <w:spacing w:val="6"/>
                    </w:rPr>
                    <w:t>book </w:t>
                  </w:r>
                  <w:r>
                    <w:rPr>
                      <w:spacing w:val="5"/>
                    </w:rPr>
                    <w:t>con­ </w:t>
                  </w:r>
                  <w:r>
                    <w:rPr/>
                    <w:t>fiscated. </w:t>
                  </w:r>
                  <w:r>
                    <w:rPr>
                      <w:spacing w:val="4"/>
                    </w:rPr>
                    <w:t>Weitling </w:t>
                  </w:r>
                  <w:r>
                    <w:rPr/>
                    <w:t>was arrested and </w:t>
                  </w:r>
                  <w:r>
                    <w:rPr>
                      <w:spacing w:val="3"/>
                    </w:rPr>
                    <w:t>condemned to </w:t>
                  </w:r>
                  <w:r>
                    <w:rPr/>
                    <w:t>six </w:t>
                  </w:r>
                  <w:r>
                    <w:rPr>
                      <w:spacing w:val="5"/>
                    </w:rPr>
                    <w:t>months’ </w:t>
                  </w:r>
                  <w:r>
                    <w:rPr>
                      <w:spacing w:val="2"/>
                    </w:rPr>
                    <w:t>imprisonment and </w:t>
                  </w:r>
                  <w:r>
                    <w:rPr>
                      <w:spacing w:val="3"/>
                    </w:rPr>
                    <w:t>to eventual </w:t>
                  </w:r>
                  <w:r>
                    <w:rPr>
                      <w:spacing w:val="2"/>
                    </w:rPr>
                    <w:t>expulsion </w:t>
                  </w:r>
                  <w:r>
                    <w:rPr/>
                    <w:t>from the </w:t>
                  </w:r>
                  <w:r>
                    <w:rPr>
                      <w:spacing w:val="4"/>
                    </w:rPr>
                    <w:t>country; </w:t>
                  </w:r>
                  <w:r>
                    <w:rPr/>
                    <w:t>and his papers were </w:t>
                  </w:r>
                  <w:r>
                    <w:rPr>
                      <w:spacing w:val="2"/>
                    </w:rPr>
                    <w:t>submitted </w:t>
                  </w:r>
                  <w:r>
                    <w:rPr>
                      <w:spacing w:val="4"/>
                    </w:rPr>
                    <w:t>to </w:t>
                  </w:r>
                  <w:r>
                    <w:rPr/>
                    <w:t>a </w:t>
                  </w:r>
                  <w:r>
                    <w:rPr>
                      <w:spacing w:val="2"/>
                    </w:rPr>
                    <w:t>commission </w:t>
                  </w:r>
                  <w:r>
                    <w:rPr/>
                    <w:t>presided </w:t>
                  </w:r>
                  <w:r>
                    <w:rPr>
                      <w:spacing w:val="5"/>
                    </w:rPr>
                    <w:t>over </w:t>
                  </w:r>
                  <w:r>
                    <w:rPr>
                      <w:spacing w:val="7"/>
                    </w:rPr>
                    <w:t>by </w:t>
                  </w:r>
                  <w:r>
                    <w:rPr/>
                    <w:t>a </w:t>
                  </w:r>
                  <w:r>
                    <w:rPr>
                      <w:spacing w:val="3"/>
                    </w:rPr>
                    <w:t>conservative </w:t>
                  </w:r>
                  <w:r>
                    <w:rPr>
                      <w:spacing w:val="2"/>
                    </w:rPr>
                    <w:t>jurist </w:t>
                  </w:r>
                  <w:r>
                    <w:rPr>
                      <w:spacing w:val="3"/>
                    </w:rPr>
                    <w:t>named </w:t>
                  </w:r>
                  <w:r>
                    <w:rPr>
                      <w:spacing w:val="2"/>
                    </w:rPr>
                    <w:t>Bluntschli, </w:t>
                  </w:r>
                  <w:r>
                    <w:rPr>
                      <w:spacing w:val="5"/>
                    </w:rPr>
                    <w:t>who </w:t>
                  </w:r>
                  <w:r>
                    <w:rPr/>
                    <w:t>was </w:t>
                  </w:r>
                  <w:r>
                    <w:rPr>
                      <w:spacing w:val="2"/>
                    </w:rPr>
                    <w:t>instructed </w:t>
                  </w:r>
                  <w:r>
                    <w:rPr>
                      <w:spacing w:val="4"/>
                    </w:rPr>
                    <w:t>to pre­ </w:t>
                  </w:r>
                  <w:r>
                    <w:rPr/>
                    <w:t>pare a </w:t>
                  </w:r>
                  <w:r>
                    <w:rPr>
                      <w:spacing w:val="3"/>
                    </w:rPr>
                    <w:t>report </w:t>
                  </w:r>
                  <w:r>
                    <w:rPr>
                      <w:spacing w:val="2"/>
                    </w:rPr>
                    <w:t>on </w:t>
                  </w:r>
                  <w:r>
                    <w:rPr/>
                    <w:t>this new and  insidious disease o f  </w:t>
                  </w:r>
                  <w:r>
                    <w:rPr>
                      <w:spacing w:val="31"/>
                    </w:rPr>
                    <w:t> </w:t>
                  </w:r>
                  <w:r>
                    <w:rPr>
                      <w:spacing w:val="3"/>
                    </w:rPr>
                    <w:t>communism.</w:t>
                  </w:r>
                </w:p>
                <w:p>
                  <w:pPr>
                    <w:spacing w:before="42"/>
                    <w:ind w:left="253" w:right="331" w:firstLine="0"/>
                    <w:jc w:val="center"/>
                    <w:rPr>
                      <w:b/>
                      <w:sz w:val="15"/>
                    </w:rPr>
                  </w:pPr>
                  <w:r>
                    <w:rPr>
                      <w:b/>
                      <w:sz w:val="15"/>
                    </w:rPr>
                    <w:t>1 </w:t>
                  </w:r>
                  <w:r>
                    <w:rPr>
                      <w:b/>
                      <w:i/>
                      <w:sz w:val="15"/>
                    </w:rPr>
                    <w:t>Sóbrame</w:t>
                  </w:r>
                  <w:r>
                    <w:rPr>
                      <w:b/>
                      <w:sz w:val="15"/>
                    </w:rPr>
                    <w:t>,  ed.  Steklov, iv. 106.</w:t>
                  </w:r>
                </w:p>
              </w:txbxContent>
            </v:textbox>
            <w10:wrap type="none"/>
          </v:shape>
        </w:pict>
      </w:r>
      <w:r>
        <w:rPr/>
        <w:drawing>
          <wp:anchor distT="0" distB="0" distL="0" distR="0" allowOverlap="1" layoutInCell="1" locked="0" behindDoc="1" simplePos="0" relativeHeight="268185527">
            <wp:simplePos x="0" y="0"/>
            <wp:positionH relativeFrom="page">
              <wp:posOffset>0</wp:posOffset>
            </wp:positionH>
            <wp:positionV relativeFrom="page">
              <wp:posOffset>0</wp:posOffset>
            </wp:positionV>
            <wp:extent cx="5045064" cy="7778496"/>
            <wp:effectExtent l="0" t="0" r="0" b="0"/>
            <wp:wrapNone/>
            <wp:docPr id="257" name="image133.png" descr=""/>
            <wp:cNvGraphicFramePr>
              <a:graphicFrameLocks noChangeAspect="1"/>
            </wp:cNvGraphicFramePr>
            <a:graphic>
              <a:graphicData uri="http://schemas.openxmlformats.org/drawingml/2006/picture">
                <pic:pic>
                  <pic:nvPicPr>
                    <pic:cNvPr id="258" name="image133.png"/>
                    <pic:cNvPicPr/>
                  </pic:nvPicPr>
                  <pic:blipFill>
                    <a:blip r:embed="rId13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4990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1045" w:val="left" w:leader="none"/>
                      <w:tab w:pos="5216" w:val="left" w:leader="none"/>
                    </w:tabs>
                    <w:spacing w:before="120"/>
                    <w:ind w:left="0" w:right="1032" w:firstLine="0"/>
                    <w:jc w:val="right"/>
                    <w:rPr>
                      <w:sz w:val="12"/>
                    </w:rPr>
                  </w:pPr>
                  <w:r>
                    <w:rPr>
                      <w:b/>
                      <w:spacing w:val="-4"/>
                      <w:sz w:val="16"/>
                    </w:rPr>
                    <w:t>124</w:t>
                    <w:tab/>
                  </w:r>
                  <w:r>
                    <w:rPr>
                      <w:b/>
                      <w:spacing w:val="7"/>
                      <w:sz w:val="16"/>
                    </w:rPr>
                    <w:t>THE </w:t>
                  </w:r>
                  <w:r>
                    <w:rPr>
                      <w:b/>
                      <w:spacing w:val="14"/>
                      <w:sz w:val="16"/>
                    </w:rPr>
                    <w:t> </w:t>
                  </w:r>
                  <w:r>
                    <w:rPr>
                      <w:b/>
                      <w:spacing w:val="10"/>
                      <w:sz w:val="16"/>
                    </w:rPr>
                    <w:t>REVOLUTIONARY</w:t>
                  </w:r>
                  <w:r>
                    <w:rPr>
                      <w:b/>
                      <w:spacing w:val="56"/>
                      <w:sz w:val="16"/>
                    </w:rPr>
                    <w:t> </w:t>
                  </w:r>
                  <w:r>
                    <w:rPr>
                      <w:b/>
                      <w:spacing w:val="11"/>
                      <w:sz w:val="16"/>
                    </w:rPr>
                    <w:t>ADVENTURER</w:t>
                    <w:tab/>
                  </w:r>
                  <w:r>
                    <w:rPr>
                      <w:spacing w:val="10"/>
                      <w:sz w:val="12"/>
                    </w:rPr>
                    <w:t>BOOK</w:t>
                  </w:r>
                  <w:r>
                    <w:rPr>
                      <w:spacing w:val="48"/>
                      <w:sz w:val="12"/>
                    </w:rPr>
                    <w:t> </w:t>
                  </w:r>
                  <w:r>
                    <w:rPr>
                      <w:spacing w:val="7"/>
                      <w:sz w:val="12"/>
                    </w:rPr>
                    <w:t>II</w:t>
                  </w:r>
                </w:p>
                <w:p>
                  <w:pPr>
                    <w:pStyle w:val="BodyText"/>
                    <w:spacing w:line="252" w:lineRule="auto" w:before="119"/>
                    <w:ind w:left="1046" w:right="1032" w:firstLine="216"/>
                    <w:jc w:val="both"/>
                  </w:pPr>
                  <w:r>
                    <w:rPr/>
                    <w:t>These </w:t>
                  </w:r>
                  <w:r>
                    <w:rPr>
                      <w:spacing w:val="3"/>
                    </w:rPr>
                    <w:t>events </w:t>
                  </w:r>
                  <w:r>
                    <w:rPr>
                      <w:spacing w:val="2"/>
                    </w:rPr>
                    <w:t>had </w:t>
                  </w:r>
                  <w:r>
                    <w:rPr/>
                    <w:t>an </w:t>
                  </w:r>
                  <w:r>
                    <w:rPr>
                      <w:spacing w:val="5"/>
                    </w:rPr>
                    <w:t>important </w:t>
                  </w:r>
                  <w:r>
                    <w:rPr/>
                    <w:t>repercussion </w:t>
                  </w:r>
                  <w:r>
                    <w:rPr>
                      <w:spacing w:val="2"/>
                    </w:rPr>
                    <w:t>on  </w:t>
                  </w:r>
                  <w:r>
                    <w:rPr>
                      <w:spacing w:val="4"/>
                    </w:rPr>
                    <w:t>Bakunin’s </w:t>
                  </w:r>
                  <w:r>
                    <w:rPr>
                      <w:spacing w:val="2"/>
                    </w:rPr>
                    <w:t>fate. </w:t>
                  </w:r>
                  <w:r>
                    <w:rPr/>
                    <w:t>His </w:t>
                  </w:r>
                  <w:r>
                    <w:rPr>
                      <w:spacing w:val="2"/>
                    </w:rPr>
                    <w:t>name </w:t>
                  </w:r>
                  <w:r>
                    <w:rPr/>
                    <w:t>figured in </w:t>
                  </w:r>
                  <w:r>
                    <w:rPr>
                      <w:spacing w:val="2"/>
                    </w:rPr>
                    <w:t>some </w:t>
                  </w:r>
                  <w:r>
                    <w:rPr/>
                    <w:t>o f </w:t>
                  </w:r>
                  <w:r>
                    <w:rPr>
                      <w:spacing w:val="5"/>
                    </w:rPr>
                    <w:t>Weitling’s </w:t>
                  </w:r>
                  <w:r>
                    <w:rPr/>
                    <w:t>papers; and he was </w:t>
                  </w:r>
                  <w:r>
                    <w:rPr>
                      <w:spacing w:val="3"/>
                    </w:rPr>
                    <w:t>mentioned </w:t>
                  </w:r>
                  <w:r>
                    <w:rPr/>
                    <w:t>in </w:t>
                  </w:r>
                  <w:r>
                    <w:rPr>
                      <w:spacing w:val="4"/>
                    </w:rPr>
                    <w:t>Bluntschli’s </w:t>
                  </w:r>
                  <w:r>
                    <w:rPr>
                      <w:spacing w:val="3"/>
                    </w:rPr>
                    <w:t>report  </w:t>
                  </w:r>
                  <w:r>
                    <w:rPr/>
                    <w:t>(which was </w:t>
                  </w:r>
                  <w:r>
                    <w:rPr>
                      <w:spacing w:val="2"/>
                    </w:rPr>
                    <w:t>published) </w:t>
                  </w:r>
                  <w:r>
                    <w:rPr/>
                    <w:t>as one  </w:t>
                  </w:r>
                  <w:r>
                    <w:rPr>
                      <w:spacing w:val="10"/>
                    </w:rPr>
                    <w:t>of </w:t>
                  </w:r>
                  <w:r>
                    <w:rPr/>
                    <w:t>W </w:t>
                  </w:r>
                  <w:r>
                    <w:rPr>
                      <w:spacing w:val="3"/>
                    </w:rPr>
                    <w:t>eitling’s accomplices. </w:t>
                  </w:r>
                  <w:r>
                    <w:rPr>
                      <w:spacing w:val="2"/>
                    </w:rPr>
                    <w:t>The </w:t>
                  </w:r>
                  <w:r>
                    <w:rPr>
                      <w:spacing w:val="-3"/>
                    </w:rPr>
                    <w:t>Swiss </w:t>
                  </w:r>
                  <w:r>
                    <w:rPr/>
                    <w:t>authorities </w:t>
                  </w:r>
                  <w:r>
                    <w:rPr>
                      <w:spacing w:val="5"/>
                    </w:rPr>
                    <w:t>took </w:t>
                  </w:r>
                  <w:r>
                    <w:rPr>
                      <w:spacing w:val="3"/>
                    </w:rPr>
                    <w:t>no action </w:t>
                  </w:r>
                  <w:r>
                    <w:rPr/>
                    <w:t>against him. </w:t>
                  </w:r>
                  <w:r>
                    <w:rPr>
                      <w:spacing w:val="6"/>
                    </w:rPr>
                    <w:t>But </w:t>
                  </w:r>
                  <w:r>
                    <w:rPr/>
                    <w:t>the </w:t>
                  </w:r>
                  <w:r>
                    <w:rPr>
                      <w:spacing w:val="4"/>
                    </w:rPr>
                    <w:t>watchful </w:t>
                  </w:r>
                  <w:r>
                    <w:rPr/>
                    <w:t>Russian </w:t>
                  </w:r>
                  <w:r>
                    <w:rPr>
                      <w:spacing w:val="3"/>
                    </w:rPr>
                    <w:t>Legation </w:t>
                  </w:r>
                  <w:r>
                    <w:rPr/>
                    <w:t>at Berne </w:t>
                  </w:r>
                  <w:r>
                    <w:rPr>
                      <w:spacing w:val="2"/>
                    </w:rPr>
                    <w:t>re­ </w:t>
                  </w:r>
                  <w:r>
                    <w:rPr>
                      <w:spacing w:val="4"/>
                    </w:rPr>
                    <w:t>ported </w:t>
                  </w:r>
                  <w:r>
                    <w:rPr/>
                    <w:t>in </w:t>
                  </w:r>
                  <w:r>
                    <w:rPr>
                      <w:spacing w:val="2"/>
                    </w:rPr>
                    <w:t>detail </w:t>
                  </w:r>
                  <w:r>
                    <w:rPr/>
                    <w:t>to Petersburg on this </w:t>
                  </w:r>
                  <w:r>
                    <w:rPr>
                      <w:spacing w:val="4"/>
                    </w:rPr>
                    <w:t>young </w:t>
                  </w:r>
                  <w:r>
                    <w:rPr/>
                    <w:t>Russian o f </w:t>
                  </w:r>
                  <w:r>
                    <w:rPr>
                      <w:spacing w:val="3"/>
                    </w:rPr>
                    <w:t>noble </w:t>
                  </w:r>
                  <w:r>
                    <w:rPr>
                      <w:spacing w:val="4"/>
                    </w:rPr>
                    <w:t>family </w:t>
                  </w:r>
                  <w:r>
                    <w:rPr>
                      <w:spacing w:val="3"/>
                    </w:rPr>
                    <w:t>who </w:t>
                  </w:r>
                  <w:r>
                    <w:rPr>
                      <w:spacing w:val="2"/>
                    </w:rPr>
                    <w:t>had </w:t>
                  </w:r>
                  <w:r>
                    <w:rPr>
                      <w:spacing w:val="3"/>
                    </w:rPr>
                    <w:t>mixed </w:t>
                  </w:r>
                  <w:r>
                    <w:rPr>
                      <w:spacing w:val="4"/>
                    </w:rPr>
                    <w:t>himself </w:t>
                  </w:r>
                  <w:r>
                    <w:rPr/>
                    <w:t>up </w:t>
                  </w:r>
                  <w:r>
                    <w:rPr>
                      <w:spacing w:val="2"/>
                    </w:rPr>
                    <w:t>with </w:t>
                  </w:r>
                  <w:r>
                    <w:rPr/>
                    <w:t>the </w:t>
                  </w:r>
                  <w:r>
                    <w:rPr>
                      <w:spacing w:val="2"/>
                    </w:rPr>
                    <w:t>communists. The </w:t>
                  </w:r>
                  <w:r>
                    <w:rPr/>
                    <w:t>authorities were </w:t>
                  </w:r>
                  <w:r>
                    <w:rPr>
                      <w:spacing w:val="3"/>
                    </w:rPr>
                    <w:t>properly </w:t>
                  </w:r>
                  <w:r>
                    <w:rPr>
                      <w:spacing w:val="2"/>
                    </w:rPr>
                    <w:t>concerned. </w:t>
                  </w:r>
                  <w:r>
                    <w:rPr/>
                    <w:t>In </w:t>
                  </w:r>
                  <w:r>
                    <w:rPr>
                      <w:spacing w:val="6"/>
                    </w:rPr>
                    <w:t>November </w:t>
                  </w:r>
                  <w:r>
                    <w:rPr>
                      <w:spacing w:val="-5"/>
                    </w:rPr>
                    <w:t>1843 </w:t>
                  </w:r>
                  <w:r>
                    <w:rPr>
                      <w:spacing w:val="8"/>
                    </w:rPr>
                    <w:t>Alex­ </w:t>
                  </w:r>
                  <w:r>
                    <w:rPr/>
                    <w:t>ander </w:t>
                  </w:r>
                  <w:r>
                    <w:rPr>
                      <w:spacing w:val="2"/>
                    </w:rPr>
                    <w:t>Bakunin </w:t>
                  </w:r>
                  <w:r>
                    <w:rPr/>
                    <w:t>at </w:t>
                  </w:r>
                  <w:r>
                    <w:rPr>
                      <w:spacing w:val="2"/>
                    </w:rPr>
                    <w:t>Premukhino received </w:t>
                  </w:r>
                  <w:r>
                    <w:rPr/>
                    <w:t>a </w:t>
                  </w:r>
                  <w:r>
                    <w:rPr>
                      <w:spacing w:val="3"/>
                    </w:rPr>
                    <w:t>notice </w:t>
                  </w:r>
                  <w:r>
                    <w:rPr/>
                    <w:t>requesting him </w:t>
                  </w:r>
                  <w:r>
                    <w:rPr>
                      <w:spacing w:val="2"/>
                    </w:rPr>
                    <w:t>to give </w:t>
                  </w:r>
                  <w:r>
                    <w:rPr/>
                    <w:t>no </w:t>
                  </w:r>
                  <w:r>
                    <w:rPr>
                      <w:spacing w:val="2"/>
                    </w:rPr>
                    <w:t>further </w:t>
                  </w:r>
                  <w:r>
                    <w:rPr/>
                    <w:t>financial assistance </w:t>
                  </w:r>
                  <w:r>
                    <w:rPr>
                      <w:spacing w:val="2"/>
                    </w:rPr>
                    <w:t>to </w:t>
                  </w:r>
                  <w:r>
                    <w:rPr/>
                    <w:t>his son Michael and </w:t>
                  </w:r>
                  <w:r>
                    <w:rPr>
                      <w:spacing w:val="2"/>
                    </w:rPr>
                    <w:t>to </w:t>
                  </w:r>
                  <w:r>
                    <w:rPr/>
                    <w:t>bring him </w:t>
                  </w:r>
                  <w:r>
                    <w:rPr>
                      <w:spacing w:val="4"/>
                    </w:rPr>
                    <w:t>back </w:t>
                  </w:r>
                  <w:r>
                    <w:rPr>
                      <w:spacing w:val="3"/>
                    </w:rPr>
                    <w:t>forthwith to </w:t>
                  </w:r>
                  <w:r>
                    <w:rPr/>
                    <w:t>Russia.  </w:t>
                  </w:r>
                  <w:r>
                    <w:rPr>
                      <w:spacing w:val="2"/>
                    </w:rPr>
                    <w:t>The </w:t>
                  </w:r>
                  <w:r>
                    <w:rPr/>
                    <w:t>old  man replied,  </w:t>
                  </w:r>
                  <w:r>
                    <w:rPr>
                      <w:spacing w:val="2"/>
                    </w:rPr>
                    <w:t>with </w:t>
                  </w:r>
                  <w:r>
                    <w:rPr/>
                    <w:t>all</w:t>
                  </w:r>
                  <w:r>
                    <w:rPr>
                      <w:spacing w:val="-10"/>
                    </w:rPr>
                    <w:t> </w:t>
                  </w:r>
                  <w:r>
                    <w:rPr>
                      <w:spacing w:val="4"/>
                    </w:rPr>
                    <w:t>becoming</w:t>
                  </w:r>
                  <w:r>
                    <w:rPr>
                      <w:spacing w:val="1"/>
                    </w:rPr>
                    <w:t> </w:t>
                  </w:r>
                  <w:r>
                    <w:rPr>
                      <w:spacing w:val="3"/>
                    </w:rPr>
                    <w:t>humility,</w:t>
                  </w:r>
                  <w:r>
                    <w:rPr>
                      <w:spacing w:val="4"/>
                    </w:rPr>
                    <w:t> </w:t>
                  </w:r>
                  <w:r>
                    <w:rPr>
                      <w:spacing w:val="3"/>
                    </w:rPr>
                    <w:t>that</w:t>
                  </w:r>
                  <w:r>
                    <w:rPr>
                      <w:spacing w:val="-2"/>
                    </w:rPr>
                    <w:t> </w:t>
                  </w:r>
                  <w:r>
                    <w:rPr/>
                    <w:t>he</w:t>
                  </w:r>
                  <w:r>
                    <w:rPr>
                      <w:spacing w:val="-3"/>
                    </w:rPr>
                    <w:t> </w:t>
                  </w:r>
                  <w:r>
                    <w:rPr>
                      <w:spacing w:val="3"/>
                    </w:rPr>
                    <w:t>disapproved</w:t>
                  </w:r>
                  <w:r>
                    <w:rPr>
                      <w:spacing w:val="5"/>
                    </w:rPr>
                    <w:t> </w:t>
                  </w:r>
                  <w:r>
                    <w:rPr/>
                    <w:t>o</w:t>
                  </w:r>
                  <w:r>
                    <w:rPr>
                      <w:spacing w:val="-28"/>
                    </w:rPr>
                    <w:t> </w:t>
                  </w:r>
                  <w:r>
                    <w:rPr/>
                    <w:t>f</w:t>
                  </w:r>
                  <w:r>
                    <w:rPr>
                      <w:spacing w:val="-13"/>
                    </w:rPr>
                    <w:t> </w:t>
                  </w:r>
                  <w:r>
                    <w:rPr>
                      <w:spacing w:val="-3"/>
                    </w:rPr>
                    <w:t>his </w:t>
                  </w:r>
                  <w:r>
                    <w:rPr>
                      <w:spacing w:val="5"/>
                    </w:rPr>
                    <w:t>son’s</w:t>
                  </w:r>
                  <w:r>
                    <w:rPr>
                      <w:spacing w:val="-12"/>
                    </w:rPr>
                    <w:t> </w:t>
                  </w:r>
                  <w:r>
                    <w:rPr>
                      <w:spacing w:val="2"/>
                    </w:rPr>
                    <w:t>activities, </w:t>
                  </w:r>
                  <w:r>
                    <w:rPr/>
                    <w:t>and </w:t>
                  </w:r>
                  <w:r>
                    <w:rPr>
                      <w:spacing w:val="3"/>
                    </w:rPr>
                    <w:t>had </w:t>
                  </w:r>
                  <w:r>
                    <w:rPr/>
                    <w:t>sent him </w:t>
                  </w:r>
                  <w:r>
                    <w:rPr>
                      <w:spacing w:val="3"/>
                    </w:rPr>
                    <w:t>no </w:t>
                  </w:r>
                  <w:r>
                    <w:rPr>
                      <w:spacing w:val="6"/>
                    </w:rPr>
                    <w:t>money </w:t>
                  </w:r>
                  <w:r>
                    <w:rPr/>
                    <w:t>since </w:t>
                  </w:r>
                  <w:r>
                    <w:rPr>
                      <w:spacing w:val="3"/>
                    </w:rPr>
                    <w:t>May, </w:t>
                  </w:r>
                  <w:r>
                    <w:rPr>
                      <w:spacing w:val="-5"/>
                    </w:rPr>
                    <w:t>but. </w:t>
                  </w:r>
                  <w:r>
                    <w:rPr>
                      <w:spacing w:val="4"/>
                    </w:rPr>
                    <w:t>that </w:t>
                  </w:r>
                  <w:r>
                    <w:rPr/>
                    <w:t>he had  </w:t>
                  </w:r>
                  <w:r>
                    <w:rPr>
                      <w:spacing w:val="3"/>
                    </w:rPr>
                    <w:t>no </w:t>
                  </w:r>
                  <w:r>
                    <w:rPr/>
                    <w:t>means </w:t>
                  </w:r>
                  <w:r>
                    <w:rPr>
                      <w:spacing w:val="11"/>
                    </w:rPr>
                    <w:t>of </w:t>
                  </w:r>
                  <w:r>
                    <w:rPr>
                      <w:spacing w:val="2"/>
                    </w:rPr>
                    <w:t>compelling </w:t>
                  </w:r>
                  <w:r>
                    <w:rPr/>
                    <w:t>him </w:t>
                  </w:r>
                  <w:r>
                    <w:rPr>
                      <w:spacing w:val="2"/>
                    </w:rPr>
                    <w:t>to </w:t>
                  </w:r>
                  <w:r>
                    <w:rPr>
                      <w:spacing w:val="7"/>
                    </w:rPr>
                    <w:t> </w:t>
                  </w:r>
                  <w:r>
                    <w:rPr/>
                    <w:t>return.</w:t>
                  </w:r>
                </w:p>
                <w:p>
                  <w:pPr>
                    <w:pStyle w:val="BodyText"/>
                    <w:spacing w:line="249" w:lineRule="auto"/>
                    <w:ind w:left="1048" w:right="1025" w:firstLine="218"/>
                    <w:jc w:val="both"/>
                  </w:pPr>
                  <w:r>
                    <w:rPr/>
                    <w:t>In the meanwhile </w:t>
                  </w:r>
                  <w:r>
                    <w:rPr>
                      <w:spacing w:val="2"/>
                    </w:rPr>
                    <w:t>Bakunin, </w:t>
                  </w:r>
                  <w:r>
                    <w:rPr>
                      <w:spacing w:val="3"/>
                    </w:rPr>
                    <w:t>ignorant </w:t>
                  </w:r>
                  <w:r>
                    <w:rPr/>
                    <w:t>o f  these  </w:t>
                  </w:r>
                  <w:r>
                    <w:rPr>
                      <w:spacing w:val="2"/>
                    </w:rPr>
                    <w:t>proceedings, </w:t>
                  </w:r>
                  <w:r>
                    <w:rPr/>
                    <w:t>had </w:t>
                  </w:r>
                  <w:r>
                    <w:rPr>
                      <w:spacing w:val="2"/>
                    </w:rPr>
                    <w:t>spent </w:t>
                  </w:r>
                  <w:r>
                    <w:rPr/>
                    <w:t>the late summer and </w:t>
                  </w:r>
                  <w:r>
                    <w:rPr>
                      <w:spacing w:val="2"/>
                    </w:rPr>
                    <w:t>autumn </w:t>
                  </w:r>
                  <w:r>
                    <w:rPr/>
                    <w:t>with the Pescantinis </w:t>
                  </w:r>
                  <w:r>
                    <w:rPr>
                      <w:spacing w:val="2"/>
                    </w:rPr>
                    <w:t>at </w:t>
                  </w:r>
                  <w:r>
                    <w:rPr>
                      <w:spacing w:val="8"/>
                    </w:rPr>
                    <w:t>Nyon. </w:t>
                  </w:r>
                  <w:r>
                    <w:rPr>
                      <w:spacing w:val="2"/>
                    </w:rPr>
                    <w:t>Thence </w:t>
                  </w:r>
                  <w:r>
                    <w:rPr/>
                    <w:t>he </w:t>
                  </w:r>
                  <w:r>
                    <w:rPr>
                      <w:spacing w:val="6"/>
                    </w:rPr>
                    <w:t>moved </w:t>
                  </w:r>
                  <w:r>
                    <w:rPr>
                      <w:spacing w:val="2"/>
                    </w:rPr>
                    <w:t>to </w:t>
                  </w:r>
                  <w:r>
                    <w:rPr/>
                    <w:t>Berne, where </w:t>
                  </w:r>
                  <w:r>
                    <w:rPr>
                      <w:spacing w:val="4"/>
                    </w:rPr>
                    <w:t>Reichel </w:t>
                  </w:r>
                  <w:r>
                    <w:rPr>
                      <w:spacing w:val="2"/>
                    </w:rPr>
                    <w:t>came </w:t>
                  </w:r>
                  <w:r>
                    <w:rPr/>
                    <w:t>from Dresden </w:t>
                  </w:r>
                  <w:r>
                    <w:rPr>
                      <w:spacing w:val="2"/>
                    </w:rPr>
                    <w:t>to </w:t>
                  </w:r>
                  <w:r>
                    <w:rPr>
                      <w:spacing w:val="3"/>
                    </w:rPr>
                    <w:t>join </w:t>
                  </w:r>
                  <w:r>
                    <w:rPr/>
                    <w:t>him. </w:t>
                  </w:r>
                  <w:r>
                    <w:rPr>
                      <w:spacing w:val="4"/>
                    </w:rPr>
                    <w:t>He </w:t>
                  </w:r>
                  <w:r>
                    <w:rPr/>
                    <w:t>remained in Berne </w:t>
                  </w:r>
                  <w:r>
                    <w:rPr>
                      <w:spacing w:val="2"/>
                    </w:rPr>
                    <w:t>well </w:t>
                  </w:r>
                  <w:r>
                    <w:rPr>
                      <w:spacing w:val="3"/>
                    </w:rPr>
                    <w:t>into </w:t>
                  </w:r>
                  <w:r>
                    <w:rPr>
                      <w:spacing w:val="2"/>
                    </w:rPr>
                    <w:t>the </w:t>
                  </w:r>
                  <w:r>
                    <w:rPr>
                      <w:spacing w:val="3"/>
                    </w:rPr>
                    <w:t>New </w:t>
                  </w:r>
                  <w:r>
                    <w:rPr>
                      <w:spacing w:val="6"/>
                    </w:rPr>
                    <w:t>Year </w:t>
                  </w:r>
                  <w:r>
                    <w:rPr>
                      <w:spacing w:val="11"/>
                    </w:rPr>
                    <w:t>of </w:t>
                  </w:r>
                  <w:r>
                    <w:rPr>
                      <w:spacing w:val="-4"/>
                    </w:rPr>
                    <w:t>1844; </w:t>
                  </w:r>
                  <w:r>
                    <w:rPr/>
                    <w:t>and there, on </w:t>
                  </w:r>
                  <w:r>
                    <w:rPr>
                      <w:spacing w:val="3"/>
                    </w:rPr>
                    <w:t>February </w:t>
                  </w:r>
                  <w:r>
                    <w:rPr/>
                    <w:t>6th, he was </w:t>
                  </w:r>
                  <w:r>
                    <w:rPr>
                      <w:spacing w:val="3"/>
                    </w:rPr>
                    <w:t>invited to </w:t>
                  </w:r>
                  <w:r>
                    <w:rPr>
                      <w:spacing w:val="2"/>
                    </w:rPr>
                    <w:t>the </w:t>
                  </w:r>
                  <w:r>
                    <w:rPr/>
                    <w:t>Russian </w:t>
                  </w:r>
                  <w:r>
                    <w:rPr>
                      <w:spacing w:val="3"/>
                    </w:rPr>
                    <w:t>Legation </w:t>
                  </w:r>
                  <w:r>
                    <w:rPr>
                      <w:spacing w:val="2"/>
                    </w:rPr>
                    <w:t>to receive </w:t>
                  </w:r>
                  <w:r>
                    <w:rPr/>
                    <w:t>an official </w:t>
                  </w:r>
                  <w:r>
                    <w:rPr>
                      <w:spacing w:val="2"/>
                    </w:rPr>
                    <w:t>summons to </w:t>
                  </w:r>
                  <w:r>
                    <w:rPr/>
                    <w:t>return </w:t>
                  </w:r>
                  <w:r>
                    <w:rPr>
                      <w:spacing w:val="4"/>
                    </w:rPr>
                    <w:t>home. </w:t>
                  </w:r>
                  <w:r>
                    <w:rPr>
                      <w:spacing w:val="2"/>
                    </w:rPr>
                    <w:t>Bakunin </w:t>
                  </w:r>
                  <w:r>
                    <w:rPr>
                      <w:spacing w:val="3"/>
                    </w:rPr>
                    <w:t>had </w:t>
                  </w:r>
                  <w:r>
                    <w:rPr/>
                    <w:t>a </w:t>
                  </w:r>
                  <w:r>
                    <w:rPr>
                      <w:spacing w:val="3"/>
                    </w:rPr>
                    <w:t>healthy </w:t>
                  </w:r>
                  <w:r>
                    <w:rPr>
                      <w:spacing w:val="2"/>
                    </w:rPr>
                    <w:t>respect </w:t>
                  </w:r>
                  <w:r>
                    <w:rPr>
                      <w:spacing w:val="3"/>
                    </w:rPr>
                    <w:t>for </w:t>
                  </w:r>
                  <w:r>
                    <w:rPr>
                      <w:spacing w:val="2"/>
                    </w:rPr>
                    <w:t>the long </w:t>
                  </w:r>
                  <w:r>
                    <w:rPr/>
                    <w:t>arm o f the Russian </w:t>
                  </w:r>
                  <w:r>
                    <w:rPr>
                      <w:spacing w:val="4"/>
                    </w:rPr>
                    <w:t>Government. </w:t>
                  </w:r>
                  <w:r>
                    <w:rPr>
                      <w:spacing w:val="5"/>
                    </w:rPr>
                    <w:t>He </w:t>
                  </w:r>
                  <w:r>
                    <w:rPr>
                      <w:spacing w:val="3"/>
                    </w:rPr>
                    <w:t>made </w:t>
                  </w:r>
                  <w:r>
                    <w:rPr/>
                    <w:t>show o f </w:t>
                  </w:r>
                  <w:r>
                    <w:rPr>
                      <w:spacing w:val="3"/>
                    </w:rPr>
                    <w:t>compliance, </w:t>
                  </w:r>
                  <w:r>
                    <w:rPr/>
                    <w:t>and </w:t>
                  </w:r>
                  <w:r>
                    <w:rPr>
                      <w:spacing w:val="2"/>
                    </w:rPr>
                    <w:t>left </w:t>
                  </w:r>
                  <w:r>
                    <w:rPr/>
                    <w:t>Berne the </w:t>
                  </w:r>
                  <w:r>
                    <w:rPr>
                      <w:spacing w:val="6"/>
                    </w:rPr>
                    <w:t>next </w:t>
                  </w:r>
                  <w:r>
                    <w:rPr>
                      <w:spacing w:val="4"/>
                    </w:rPr>
                    <w:t>day. </w:t>
                  </w:r>
                  <w:r>
                    <w:rPr>
                      <w:spacing w:val="6"/>
                    </w:rPr>
                    <w:t>But </w:t>
                  </w:r>
                  <w:r>
                    <w:rPr>
                      <w:spacing w:val="-3"/>
                    </w:rPr>
                    <w:t>his </w:t>
                  </w:r>
                  <w:r>
                    <w:rPr>
                      <w:spacing w:val="2"/>
                    </w:rPr>
                    <w:t>destination </w:t>
                  </w:r>
                  <w:r>
                    <w:rPr/>
                    <w:t>was </w:t>
                  </w:r>
                  <w:r>
                    <w:rPr>
                      <w:spacing w:val="5"/>
                    </w:rPr>
                    <w:t>not </w:t>
                  </w:r>
                  <w:r>
                    <w:rPr/>
                    <w:t>Russia. </w:t>
                  </w:r>
                  <w:r>
                    <w:rPr>
                      <w:spacing w:val="5"/>
                    </w:rPr>
                    <w:t>He </w:t>
                  </w:r>
                  <w:r>
                    <w:rPr/>
                    <w:t>spent a few </w:t>
                  </w:r>
                  <w:r>
                    <w:rPr>
                      <w:spacing w:val="4"/>
                    </w:rPr>
                    <w:t>days </w:t>
                  </w:r>
                  <w:r>
                    <w:rPr>
                      <w:spacing w:val="2"/>
                    </w:rPr>
                    <w:t>at </w:t>
                  </w:r>
                  <w:r>
                    <w:rPr>
                      <w:spacing w:val="3"/>
                    </w:rPr>
                    <w:t>Baden </w:t>
                  </w:r>
                  <w:r>
                    <w:rPr/>
                    <w:t>waiting </w:t>
                  </w:r>
                  <w:r>
                    <w:rPr>
                      <w:spacing w:val="3"/>
                    </w:rPr>
                    <w:t>for </w:t>
                  </w:r>
                  <w:r>
                    <w:rPr/>
                    <w:t>his belongings </w:t>
                  </w:r>
                  <w:r>
                    <w:rPr>
                      <w:spacing w:val="4"/>
                    </w:rPr>
                    <w:t>to </w:t>
                  </w:r>
                  <w:r>
                    <w:rPr>
                      <w:spacing w:val="2"/>
                    </w:rPr>
                    <w:t>be </w:t>
                  </w:r>
                  <w:r>
                    <w:rPr/>
                    <w:t>sent on </w:t>
                  </w:r>
                  <w:r>
                    <w:rPr>
                      <w:spacing w:val="2"/>
                    </w:rPr>
                    <w:t>to </w:t>
                  </w:r>
                  <w:r>
                    <w:rPr/>
                    <w:t>him  from </w:t>
                  </w:r>
                  <w:r>
                    <w:rPr>
                      <w:spacing w:val="2"/>
                    </w:rPr>
                    <w:t>Zürich. </w:t>
                  </w:r>
                  <w:r>
                    <w:rPr>
                      <w:spacing w:val="3"/>
                    </w:rPr>
                    <w:t>Then, </w:t>
                  </w:r>
                  <w:r>
                    <w:rPr>
                      <w:spacing w:val="4"/>
                    </w:rPr>
                    <w:t>accompanied </w:t>
                  </w:r>
                  <w:r>
                    <w:rPr>
                      <w:spacing w:val="7"/>
                    </w:rPr>
                    <w:t>by </w:t>
                  </w:r>
                  <w:r>
                    <w:rPr>
                      <w:spacing w:val="4"/>
                    </w:rPr>
                    <w:t>Reichel, </w:t>
                  </w:r>
                  <w:r>
                    <w:rPr/>
                    <w:t>he </w:t>
                  </w:r>
                  <w:r>
                    <w:rPr>
                      <w:spacing w:val="2"/>
                    </w:rPr>
                    <w:t>left </w:t>
                  </w:r>
                  <w:r>
                    <w:rPr/>
                    <w:t>Switzerland </w:t>
                  </w:r>
                  <w:r>
                    <w:rPr>
                      <w:spacing w:val="4"/>
                    </w:rPr>
                    <w:t>for</w:t>
                  </w:r>
                  <w:r>
                    <w:rPr>
                      <w:spacing w:val="26"/>
                    </w:rPr>
                    <w:t> </w:t>
                  </w:r>
                  <w:r>
                    <w:rPr/>
                    <w:t>Brussels.</w:t>
                  </w:r>
                </w:p>
                <w:p>
                  <w:pPr>
                    <w:pStyle w:val="BodyText"/>
                    <w:spacing w:line="254" w:lineRule="auto"/>
                    <w:ind w:left="1057" w:right="1008" w:firstLine="214"/>
                    <w:jc w:val="both"/>
                  </w:pPr>
                  <w:r>
                    <w:rPr/>
                    <w:t>Criminal </w:t>
                  </w:r>
                  <w:r>
                    <w:rPr>
                      <w:spacing w:val="3"/>
                    </w:rPr>
                    <w:t>proceedings </w:t>
                  </w:r>
                  <w:r>
                    <w:rPr>
                      <w:i/>
                    </w:rPr>
                    <w:t>in contumaciam </w:t>
                  </w:r>
                  <w:r>
                    <w:rPr/>
                    <w:t>were taken in </w:t>
                  </w:r>
                  <w:r>
                    <w:rPr>
                      <w:spacing w:val="3"/>
                    </w:rPr>
                    <w:t>Peters­ burg </w:t>
                  </w:r>
                  <w:r>
                    <w:rPr/>
                    <w:t>against the defaulter. </w:t>
                  </w:r>
                  <w:r>
                    <w:rPr>
                      <w:spacing w:val="2"/>
                    </w:rPr>
                    <w:t>The </w:t>
                  </w:r>
                  <w:r>
                    <w:rPr/>
                    <w:t>law </w:t>
                  </w:r>
                  <w:r>
                    <w:rPr>
                      <w:spacing w:val="5"/>
                    </w:rPr>
                    <w:t>took </w:t>
                  </w:r>
                  <w:r>
                    <w:rPr/>
                    <w:t>its slow course. In </w:t>
                  </w:r>
                  <w:r>
                    <w:rPr>
                      <w:spacing w:val="5"/>
                    </w:rPr>
                    <w:t>December </w:t>
                  </w:r>
                  <w:r>
                    <w:rPr>
                      <w:spacing w:val="-4"/>
                    </w:rPr>
                    <w:t>1844 </w:t>
                  </w:r>
                  <w:r>
                    <w:rPr/>
                    <w:t>the Tsar signed a decree  </w:t>
                  </w:r>
                  <w:r>
                    <w:rPr>
                      <w:spacing w:val="3"/>
                    </w:rPr>
                    <w:t>condemning</w:t>
                  </w:r>
                  <w:r>
                    <w:rPr>
                      <w:spacing w:val="58"/>
                    </w:rPr>
                    <w:t> </w:t>
                  </w:r>
                  <w:r>
                    <w:rPr/>
                    <w:t>“ </w:t>
                  </w:r>
                  <w:r>
                    <w:rPr>
                      <w:spacing w:val="5"/>
                    </w:rPr>
                    <w:t>ex- </w:t>
                  </w:r>
                  <w:r>
                    <w:rPr>
                      <w:spacing w:val="2"/>
                    </w:rPr>
                    <w:t>Ensign </w:t>
                  </w:r>
                  <w:r>
                    <w:rPr/>
                    <w:t>Michael </w:t>
                  </w:r>
                  <w:r>
                    <w:rPr>
                      <w:spacing w:val="4"/>
                    </w:rPr>
                    <w:t>Bakunin” </w:t>
                  </w:r>
                  <w:r>
                    <w:rPr>
                      <w:spacing w:val="2"/>
                    </w:rPr>
                    <w:t>to </w:t>
                  </w:r>
                  <w:r>
                    <w:rPr/>
                    <w:t>loss </w:t>
                  </w:r>
                  <w:r>
                    <w:rPr>
                      <w:spacing w:val="11"/>
                    </w:rPr>
                    <w:t>of </w:t>
                  </w:r>
                  <w:r>
                    <w:rPr/>
                    <w:t>his </w:t>
                  </w:r>
                  <w:r>
                    <w:rPr>
                      <w:spacing w:val="3"/>
                    </w:rPr>
                    <w:t>noble </w:t>
                  </w:r>
                  <w:r>
                    <w:rPr/>
                    <w:t>rank and </w:t>
                  </w:r>
                  <w:r>
                    <w:rPr>
                      <w:spacing w:val="2"/>
                    </w:rPr>
                    <w:t>to banish­ </w:t>
                  </w:r>
                  <w:r>
                    <w:rPr>
                      <w:spacing w:val="4"/>
                    </w:rPr>
                    <w:t>ment </w:t>
                  </w:r>
                  <w:r>
                    <w:rPr>
                      <w:spacing w:val="2"/>
                    </w:rPr>
                    <w:t>to </w:t>
                  </w:r>
                  <w:r>
                    <w:rPr/>
                    <w:t>Siberia </w:t>
                  </w:r>
                  <w:r>
                    <w:rPr>
                      <w:spacing w:val="3"/>
                    </w:rPr>
                    <w:t>for </w:t>
                  </w:r>
                  <w:r>
                    <w:rPr/>
                    <w:t>an indefinite </w:t>
                  </w:r>
                  <w:r>
                    <w:rPr>
                      <w:spacing w:val="2"/>
                    </w:rPr>
                    <w:t>period </w:t>
                  </w:r>
                  <w:r>
                    <w:rPr/>
                    <w:t>with hard </w:t>
                  </w:r>
                  <w:r>
                    <w:rPr>
                      <w:spacing w:val="3"/>
                    </w:rPr>
                    <w:t>labour;  </w:t>
                  </w:r>
                  <w:r>
                    <w:rPr/>
                    <w:t>and  his </w:t>
                  </w:r>
                  <w:r>
                    <w:rPr>
                      <w:spacing w:val="4"/>
                    </w:rPr>
                    <w:t>property </w:t>
                  </w:r>
                  <w:r>
                    <w:rPr/>
                    <w:t>was declared </w:t>
                  </w:r>
                  <w:r>
                    <w:rPr>
                      <w:spacing w:val="2"/>
                    </w:rPr>
                    <w:t>confiscated to </w:t>
                  </w:r>
                  <w:r>
                    <w:rPr/>
                    <w:t>the State. </w:t>
                  </w:r>
                  <w:r>
                    <w:rPr>
                      <w:spacing w:val="4"/>
                    </w:rPr>
                    <w:t>The </w:t>
                  </w:r>
                  <w:r>
                    <w:rPr/>
                    <w:t>sentence  o f </w:t>
                  </w:r>
                  <w:r>
                    <w:rPr>
                      <w:spacing w:val="2"/>
                    </w:rPr>
                    <w:t>perpetual </w:t>
                  </w:r>
                  <w:r>
                    <w:rPr/>
                    <w:t>exile which he had </w:t>
                  </w:r>
                  <w:r>
                    <w:rPr>
                      <w:spacing w:val="4"/>
                    </w:rPr>
                    <w:t>pronounced </w:t>
                  </w:r>
                  <w:r>
                    <w:rPr/>
                    <w:t>on </w:t>
                  </w:r>
                  <w:r>
                    <w:rPr>
                      <w:spacing w:val="4"/>
                    </w:rPr>
                    <w:t>himself </w:t>
                  </w:r>
                  <w:r>
                    <w:rPr/>
                    <w:t>when he fled  from  Dresden was thus  officially</w:t>
                  </w:r>
                  <w:r>
                    <w:rPr>
                      <w:spacing w:val="29"/>
                    </w:rPr>
                    <w:t> </w:t>
                  </w:r>
                  <w:r>
                    <w:rPr>
                      <w:spacing w:val="3"/>
                    </w:rPr>
                    <w:t>confirmed.1</w:t>
                  </w:r>
                </w:p>
                <w:p>
                  <w:pPr>
                    <w:spacing w:before="97"/>
                    <w:ind w:left="2038" w:right="0" w:firstLine="0"/>
                    <w:jc w:val="left"/>
                    <w:rPr>
                      <w:b/>
                      <w:sz w:val="15"/>
                    </w:rPr>
                  </w:pPr>
                  <w:r>
                    <w:rPr>
                      <w:b/>
                      <w:sz w:val="15"/>
                    </w:rPr>
                    <w:t>1 </w:t>
                  </w:r>
                  <w:r>
                    <w:rPr>
                      <w:b/>
                      <w:i/>
                      <w:sz w:val="15"/>
                    </w:rPr>
                    <w:t>Sobranie</w:t>
                  </w:r>
                  <w:r>
                    <w:rPr>
                      <w:b/>
                      <w:sz w:val="15"/>
                    </w:rPr>
                    <w:t>, ed.  Steklov, iii.  232,  448, 458-60; iv.  110.</w:t>
                  </w:r>
                </w:p>
              </w:txbxContent>
            </v:textbox>
            <w10:wrap type="none"/>
          </v:shape>
        </w:pict>
      </w:r>
      <w:r>
        <w:rPr/>
        <w:drawing>
          <wp:anchor distT="0" distB="0" distL="0" distR="0" allowOverlap="1" layoutInCell="1" locked="0" behindDoc="1" simplePos="0" relativeHeight="268185575">
            <wp:simplePos x="0" y="0"/>
            <wp:positionH relativeFrom="page">
              <wp:posOffset>0</wp:posOffset>
            </wp:positionH>
            <wp:positionV relativeFrom="page">
              <wp:posOffset>0</wp:posOffset>
            </wp:positionV>
            <wp:extent cx="5047605" cy="7778496"/>
            <wp:effectExtent l="0" t="0" r="0" b="0"/>
            <wp:wrapNone/>
            <wp:docPr id="259" name="image134.png" descr=""/>
            <wp:cNvGraphicFramePr>
              <a:graphicFrameLocks noChangeAspect="1"/>
            </wp:cNvGraphicFramePr>
            <a:graphic>
              <a:graphicData uri="http://schemas.openxmlformats.org/drawingml/2006/picture">
                <pic:pic>
                  <pic:nvPicPr>
                    <pic:cNvPr id="260" name="image134.png"/>
                    <pic:cNvPicPr/>
                  </pic:nvPicPr>
                  <pic:blipFill>
                    <a:blip r:embed="rId138"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45pt;height:612.25pt;mso-position-horizontal-relative:page;mso-position-vertical-relative:page;z-index:-24985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spacing w:before="158"/>
                    <w:ind w:left="181" w:right="135" w:firstLine="0"/>
                    <w:jc w:val="center"/>
                    <w:rPr>
                      <w:b/>
                      <w:sz w:val="16"/>
                    </w:rPr>
                  </w:pPr>
                  <w:r>
                    <w:rPr>
                      <w:b/>
                      <w:sz w:val="16"/>
                    </w:rPr>
                    <w:t>CHAPTER  11</w:t>
                  </w:r>
                </w:p>
                <w:p>
                  <w:pPr>
                    <w:pStyle w:val="BodyText"/>
                    <w:spacing w:before="2"/>
                    <w:rPr>
                      <w:rFonts w:ascii="Times New Roman"/>
                      <w:sz w:val="22"/>
                    </w:rPr>
                  </w:pPr>
                </w:p>
                <w:p>
                  <w:pPr>
                    <w:pStyle w:val="BodyText"/>
                    <w:ind w:left="181" w:right="135"/>
                    <w:jc w:val="center"/>
                  </w:pPr>
                  <w:r>
                    <w:rPr/>
                    <w:t>LIFE  IN  PARIS</w:t>
                  </w:r>
                </w:p>
                <w:p>
                  <w:pPr>
                    <w:pStyle w:val="BodyText"/>
                    <w:spacing w:before="6"/>
                    <w:rPr>
                      <w:rFonts w:ascii="Times New Roman"/>
                      <w:sz w:val="20"/>
                    </w:rPr>
                  </w:pPr>
                </w:p>
                <w:p>
                  <w:pPr>
                    <w:pStyle w:val="BodyText"/>
                    <w:spacing w:line="252" w:lineRule="auto"/>
                    <w:ind w:left="1077" w:right="1018" w:firstLine="4"/>
                    <w:jc w:val="both"/>
                  </w:pPr>
                  <w:r>
                    <w:rPr>
                      <w:spacing w:val="2"/>
                      <w:sz w:val="20"/>
                    </w:rPr>
                    <w:t>T</w:t>
                  </w:r>
                  <w:r>
                    <w:rPr>
                      <w:spacing w:val="2"/>
                      <w:sz w:val="16"/>
                    </w:rPr>
                    <w:t>h </w:t>
                  </w:r>
                  <w:r>
                    <w:rPr>
                      <w:sz w:val="16"/>
                    </w:rPr>
                    <w:t>e </w:t>
                  </w:r>
                  <w:r>
                    <w:rPr/>
                    <w:t>first, </w:t>
                  </w:r>
                  <w:r>
                    <w:rPr>
                      <w:spacing w:val="2"/>
                    </w:rPr>
                    <w:t>and </w:t>
                  </w:r>
                  <w:r>
                    <w:rPr>
                      <w:spacing w:val="5"/>
                    </w:rPr>
                    <w:t>only </w:t>
                  </w:r>
                  <w:r>
                    <w:rPr>
                      <w:spacing w:val="4"/>
                    </w:rPr>
                    <w:t>important, event </w:t>
                  </w:r>
                  <w:r>
                    <w:rPr/>
                    <w:t>o f </w:t>
                  </w:r>
                  <w:r>
                    <w:rPr>
                      <w:spacing w:val="5"/>
                    </w:rPr>
                    <w:t>Bakunin’s </w:t>
                  </w:r>
                  <w:r>
                    <w:rPr/>
                    <w:t>three </w:t>
                  </w:r>
                  <w:r>
                    <w:rPr>
                      <w:spacing w:val="5"/>
                    </w:rPr>
                    <w:t>months’ </w:t>
                  </w:r>
                  <w:r>
                    <w:rPr/>
                    <w:t>residence in Brussels was a </w:t>
                  </w:r>
                  <w:r>
                    <w:rPr>
                      <w:spacing w:val="2"/>
                    </w:rPr>
                    <w:t>short </w:t>
                  </w:r>
                  <w:r>
                    <w:rPr>
                      <w:spacing w:val="3"/>
                    </w:rPr>
                    <w:t>visit to </w:t>
                  </w:r>
                  <w:r>
                    <w:rPr/>
                    <w:t>Paris, </w:t>
                  </w:r>
                  <w:r>
                    <w:rPr>
                      <w:spacing w:val="3"/>
                    </w:rPr>
                    <w:t>at </w:t>
                  </w:r>
                  <w:r>
                    <w:rPr/>
                    <w:t>the </w:t>
                  </w:r>
                  <w:r>
                    <w:rPr>
                      <w:spacing w:val="3"/>
                    </w:rPr>
                    <w:t>invitation </w:t>
                  </w:r>
                  <w:r>
                    <w:rPr/>
                    <w:t>o f a Russian </w:t>
                  </w:r>
                  <w:r>
                    <w:rPr>
                      <w:spacing w:val="2"/>
                    </w:rPr>
                    <w:t>friend,  </w:t>
                  </w:r>
                  <w:r>
                    <w:rPr>
                      <w:spacing w:val="6"/>
                    </w:rPr>
                    <w:t>probably  </w:t>
                  </w:r>
                  <w:r>
                    <w:rPr>
                      <w:spacing w:val="5"/>
                    </w:rPr>
                    <w:t>Alexandra’s </w:t>
                  </w:r>
                  <w:r>
                    <w:rPr>
                      <w:spacing w:val="2"/>
                    </w:rPr>
                    <w:t>old  </w:t>
                  </w:r>
                  <w:r>
                    <w:rPr/>
                    <w:t>suitor,  </w:t>
                  </w:r>
                  <w:r>
                    <w:rPr>
                      <w:spacing w:val="4"/>
                    </w:rPr>
                    <w:t>Botkin. </w:t>
                  </w:r>
                  <w:r>
                    <w:rPr/>
                    <w:t>In the </w:t>
                  </w:r>
                  <w:r>
                    <w:rPr>
                      <w:spacing w:val="2"/>
                    </w:rPr>
                    <w:t>forties </w:t>
                  </w:r>
                  <w:r>
                    <w:rPr/>
                    <w:t>o f last </w:t>
                  </w:r>
                  <w:r>
                    <w:rPr>
                      <w:spacing w:val="2"/>
                    </w:rPr>
                    <w:t>century, </w:t>
                  </w:r>
                  <w:r>
                    <w:rPr/>
                    <w:t>when </w:t>
                  </w:r>
                  <w:r>
                    <w:rPr>
                      <w:spacing w:val="2"/>
                    </w:rPr>
                    <w:t>Bakunin </w:t>
                  </w:r>
                  <w:r>
                    <w:rPr/>
                    <w:t>first set </w:t>
                  </w:r>
                  <w:r>
                    <w:rPr>
                      <w:spacing w:val="7"/>
                    </w:rPr>
                    <w:t>foot </w:t>
                  </w:r>
                  <w:r>
                    <w:rPr/>
                    <w:t>in the </w:t>
                  </w:r>
                  <w:r>
                    <w:rPr>
                      <w:spacing w:val="2"/>
                    </w:rPr>
                    <w:t>French capital, </w:t>
                  </w:r>
                  <w:r>
                    <w:rPr/>
                    <w:t>Paris was </w:t>
                  </w:r>
                  <w:r>
                    <w:rPr>
                      <w:spacing w:val="4"/>
                    </w:rPr>
                    <w:t>what </w:t>
                  </w:r>
                  <w:r>
                    <w:rPr>
                      <w:spacing w:val="6"/>
                    </w:rPr>
                    <w:t>London </w:t>
                  </w:r>
                  <w:r>
                    <w:rPr>
                      <w:spacing w:val="3"/>
                    </w:rPr>
                    <w:t>became </w:t>
                  </w:r>
                  <w:r>
                    <w:rPr/>
                    <w:t>in the </w:t>
                  </w:r>
                  <w:r>
                    <w:rPr>
                      <w:spacing w:val="5"/>
                    </w:rPr>
                    <w:t>next </w:t>
                  </w:r>
                  <w:r>
                    <w:rPr>
                      <w:spacing w:val="2"/>
                    </w:rPr>
                    <w:t>decade— </w:t>
                  </w:r>
                  <w:r>
                    <w:rPr/>
                    <w:t>the </w:t>
                  </w:r>
                  <w:r>
                    <w:rPr>
                      <w:spacing w:val="2"/>
                    </w:rPr>
                    <w:t>recognised </w:t>
                  </w:r>
                  <w:r>
                    <w:rPr/>
                    <w:t>asylum o f </w:t>
                  </w:r>
                  <w:r>
                    <w:rPr>
                      <w:spacing w:val="4"/>
                    </w:rPr>
                    <w:t>political </w:t>
                  </w:r>
                  <w:r>
                    <w:rPr>
                      <w:i/>
                    </w:rPr>
                    <w:t>émigrés </w:t>
                  </w:r>
                  <w:r>
                    <w:rPr/>
                    <w:t>from </w:t>
                  </w:r>
                  <w:r>
                    <w:rPr>
                      <w:spacing w:val="3"/>
                    </w:rPr>
                    <w:t>every </w:t>
                  </w:r>
                  <w:r>
                    <w:rPr>
                      <w:spacing w:val="2"/>
                    </w:rPr>
                    <w:t>part </w:t>
                  </w:r>
                  <w:r>
                    <w:rPr/>
                    <w:t>o f the Continent, </w:t>
                  </w:r>
                  <w:r>
                    <w:rPr>
                      <w:spacing w:val="2"/>
                    </w:rPr>
                    <w:t>and </w:t>
                  </w:r>
                  <w:r>
                    <w:rPr/>
                    <w:t>the </w:t>
                  </w:r>
                  <w:r>
                    <w:rPr>
                      <w:spacing w:val="3"/>
                    </w:rPr>
                    <w:t>rallying-point </w:t>
                  </w:r>
                  <w:r>
                    <w:rPr/>
                    <w:t>o f </w:t>
                  </w:r>
                  <w:r>
                    <w:rPr>
                      <w:spacing w:val="3"/>
                    </w:rPr>
                    <w:t>advanced </w:t>
                  </w:r>
                  <w:r>
                    <w:rPr>
                      <w:spacing w:val="4"/>
                    </w:rPr>
                    <w:t>thought. </w:t>
                  </w:r>
                  <w:r>
                    <w:rPr>
                      <w:spacing w:val="2"/>
                    </w:rPr>
                    <w:t>Beneath </w:t>
                  </w:r>
                  <w:r>
                    <w:rPr/>
                    <w:t>the dull, dispiriting </w:t>
                  </w:r>
                  <w:r>
                    <w:rPr>
                      <w:spacing w:val="7"/>
                    </w:rPr>
                    <w:t>monotony </w:t>
                  </w:r>
                  <w:r>
                    <w:rPr/>
                    <w:t>o f the </w:t>
                  </w:r>
                  <w:r>
                    <w:rPr>
                      <w:spacing w:val="5"/>
                    </w:rPr>
                    <w:t>July </w:t>
                  </w:r>
                  <w:r>
                    <w:rPr>
                      <w:spacing w:val="4"/>
                    </w:rPr>
                    <w:t>monarchy, </w:t>
                  </w:r>
                  <w:r>
                    <w:rPr>
                      <w:spacing w:val="3"/>
                    </w:rPr>
                    <w:t>the </w:t>
                  </w:r>
                  <w:r>
                    <w:rPr>
                      <w:spacing w:val="2"/>
                    </w:rPr>
                    <w:t>tradition </w:t>
                  </w:r>
                  <w:r>
                    <w:rPr/>
                    <w:t>o f </w:t>
                  </w:r>
                  <w:r>
                    <w:rPr>
                      <w:spacing w:val="-4"/>
                    </w:rPr>
                    <w:t>1789 </w:t>
                  </w:r>
                  <w:r>
                    <w:rPr>
                      <w:spacing w:val="3"/>
                    </w:rPr>
                    <w:t>lived on. </w:t>
                  </w:r>
                  <w:r>
                    <w:rPr>
                      <w:spacing w:val="2"/>
                    </w:rPr>
                    <w:t>Malcontents </w:t>
                  </w:r>
                  <w:r>
                    <w:rPr/>
                    <w:t>o f </w:t>
                  </w:r>
                  <w:r>
                    <w:rPr>
                      <w:spacing w:val="4"/>
                    </w:rPr>
                    <w:t>many </w:t>
                  </w:r>
                  <w:r>
                    <w:rPr/>
                    <w:t>nationalities </w:t>
                  </w:r>
                  <w:r>
                    <w:rPr>
                      <w:spacing w:val="2"/>
                    </w:rPr>
                    <w:t>and </w:t>
                  </w:r>
                  <w:r>
                    <w:rPr/>
                    <w:t>o f </w:t>
                  </w:r>
                  <w:r>
                    <w:rPr>
                      <w:spacing w:val="4"/>
                    </w:rPr>
                    <w:t>every school— </w:t>
                  </w:r>
                  <w:r>
                    <w:rPr>
                      <w:spacing w:val="2"/>
                    </w:rPr>
                    <w:t>including </w:t>
                  </w:r>
                  <w:r>
                    <w:rPr>
                      <w:spacing w:val="3"/>
                    </w:rPr>
                    <w:t>more </w:t>
                  </w:r>
                  <w:r>
                    <w:rPr>
                      <w:spacing w:val="2"/>
                    </w:rPr>
                    <w:t>than </w:t>
                  </w:r>
                  <w:r>
                    <w:rPr/>
                    <w:t>80,000 </w:t>
                  </w:r>
                  <w:r>
                    <w:rPr>
                      <w:i/>
                    </w:rPr>
                    <w:t>émigrés </w:t>
                  </w:r>
                  <w:r>
                    <w:rPr/>
                    <w:t>from </w:t>
                  </w:r>
                  <w:r>
                    <w:rPr>
                      <w:spacing w:val="3"/>
                    </w:rPr>
                    <w:t>Germany </w:t>
                  </w:r>
                  <w:r>
                    <w:rPr/>
                    <w:t>alone— </w:t>
                  </w:r>
                  <w:r>
                    <w:rPr>
                      <w:spacing w:val="4"/>
                    </w:rPr>
                    <w:t>wefe </w:t>
                  </w:r>
                  <w:r>
                    <w:rPr>
                      <w:spacing w:val="2"/>
                    </w:rPr>
                    <w:t>preaching </w:t>
                  </w:r>
                  <w:r>
                    <w:rPr/>
                    <w:t>their  panaceas and </w:t>
                  </w:r>
                  <w:r>
                    <w:rPr>
                      <w:spacing w:val="3"/>
                    </w:rPr>
                    <w:t>predicting </w:t>
                  </w:r>
                  <w:r>
                    <w:rPr/>
                    <w:t>the </w:t>
                  </w:r>
                  <w:r>
                    <w:rPr>
                      <w:spacing w:val="3"/>
                    </w:rPr>
                    <w:t>downfall </w:t>
                  </w:r>
                  <w:r>
                    <w:rPr/>
                    <w:t>o f the </w:t>
                  </w:r>
                  <w:r>
                    <w:rPr>
                      <w:i/>
                    </w:rPr>
                    <w:t>bourgeois </w:t>
                  </w:r>
                  <w:r>
                    <w:rPr/>
                    <w:t>state. </w:t>
                  </w:r>
                  <w:r>
                    <w:rPr>
                      <w:spacing w:val="5"/>
                    </w:rPr>
                    <w:t>Everyone </w:t>
                  </w:r>
                  <w:r>
                    <w:rPr/>
                    <w:t>interested in the </w:t>
                  </w:r>
                  <w:r>
                    <w:rPr>
                      <w:spacing w:val="4"/>
                    </w:rPr>
                    <w:t>theory or </w:t>
                  </w:r>
                  <w:r>
                    <w:rPr>
                      <w:spacing w:val="3"/>
                    </w:rPr>
                    <w:t>practice </w:t>
                  </w:r>
                  <w:r>
                    <w:rPr/>
                    <w:t>o f </w:t>
                  </w:r>
                  <w:r>
                    <w:rPr>
                      <w:spacing w:val="3"/>
                    </w:rPr>
                    <w:t>revolution </w:t>
                  </w:r>
                  <w:r>
                    <w:rPr/>
                    <w:t>was </w:t>
                  </w:r>
                  <w:r>
                    <w:rPr>
                      <w:spacing w:val="5"/>
                    </w:rPr>
                    <w:t>bound </w:t>
                  </w:r>
                  <w:r>
                    <w:rPr/>
                    <w:t>sooner </w:t>
                  </w:r>
                  <w:r>
                    <w:rPr>
                      <w:spacing w:val="2"/>
                    </w:rPr>
                    <w:t>or </w:t>
                  </w:r>
                  <w:r>
                    <w:rPr/>
                    <w:t>later </w:t>
                  </w:r>
                  <w:r>
                    <w:rPr>
                      <w:spacing w:val="2"/>
                    </w:rPr>
                    <w:t>to </w:t>
                  </w:r>
                  <w:r>
                    <w:rPr>
                      <w:spacing w:val="3"/>
                    </w:rPr>
                    <w:t>come to </w:t>
                  </w:r>
                  <w:r>
                    <w:rPr/>
                    <w:t>Paris. </w:t>
                  </w:r>
                  <w:r>
                    <w:rPr>
                      <w:spacing w:val="6"/>
                    </w:rPr>
                    <w:t>It </w:t>
                  </w:r>
                  <w:r>
                    <w:rPr/>
                    <w:t>was the </w:t>
                  </w:r>
                  <w:r>
                    <w:rPr>
                      <w:spacing w:val="3"/>
                    </w:rPr>
                    <w:t>bugbear </w:t>
                  </w:r>
                  <w:r>
                    <w:rPr/>
                    <w:t>o f the </w:t>
                  </w:r>
                  <w:r>
                    <w:rPr>
                      <w:spacing w:val="2"/>
                    </w:rPr>
                    <w:t>conservatives </w:t>
                  </w:r>
                  <w:r>
                    <w:rPr/>
                    <w:t>and the </w:t>
                  </w:r>
                  <w:r>
                    <w:rPr>
                      <w:spacing w:val="2"/>
                    </w:rPr>
                    <w:t>Mecca </w:t>
                  </w:r>
                  <w:r>
                    <w:rPr/>
                    <w:t>o f the </w:t>
                  </w:r>
                  <w:r>
                    <w:rPr>
                      <w:spacing w:val="3"/>
                    </w:rPr>
                    <w:t>malcontents. </w:t>
                  </w:r>
                  <w:r>
                    <w:rPr>
                      <w:spacing w:val="5"/>
                    </w:rPr>
                    <w:t>It </w:t>
                  </w:r>
                  <w:r>
                    <w:rPr/>
                    <w:t>was the </w:t>
                  </w:r>
                  <w:r>
                    <w:rPr>
                      <w:spacing w:val="3"/>
                    </w:rPr>
                    <w:t>proper </w:t>
                  </w:r>
                  <w:r>
                    <w:rPr/>
                    <w:t>element o f such  a spirit  </w:t>
                  </w:r>
                  <w:r>
                    <w:rPr>
                      <w:spacing w:val="-3"/>
                    </w:rPr>
                    <w:t>as </w:t>
                  </w:r>
                  <w:r>
                    <w:rPr/>
                    <w:t>Michael</w:t>
                  </w:r>
                  <w:r>
                    <w:rPr>
                      <w:spacing w:val="39"/>
                    </w:rPr>
                    <w:t> </w:t>
                  </w:r>
                  <w:r>
                    <w:rPr/>
                    <w:t>Bakunin.</w:t>
                  </w:r>
                </w:p>
                <w:p>
                  <w:pPr>
                    <w:pStyle w:val="BodyText"/>
                    <w:spacing w:line="252" w:lineRule="auto"/>
                    <w:ind w:left="1068" w:right="1015" w:firstLine="228"/>
                    <w:jc w:val="both"/>
                  </w:pPr>
                  <w:r>
                    <w:rPr>
                      <w:spacing w:val="2"/>
                    </w:rPr>
                    <w:t>The </w:t>
                  </w:r>
                  <w:r>
                    <w:rPr/>
                    <w:t>few </w:t>
                  </w:r>
                  <w:r>
                    <w:rPr>
                      <w:spacing w:val="3"/>
                    </w:rPr>
                    <w:t>days </w:t>
                  </w:r>
                  <w:r>
                    <w:rPr/>
                    <w:t>which </w:t>
                  </w:r>
                  <w:r>
                    <w:rPr>
                      <w:spacing w:val="2"/>
                    </w:rPr>
                    <w:t>Bakunin </w:t>
                  </w:r>
                  <w:r>
                    <w:rPr/>
                    <w:t>spent in Paris </w:t>
                  </w:r>
                  <w:r>
                    <w:rPr>
                      <w:spacing w:val="-3"/>
                    </w:rPr>
                    <w:t>in </w:t>
                  </w:r>
                  <w:r>
                    <w:rPr/>
                    <w:t>March </w:t>
                  </w:r>
                  <w:r>
                    <w:rPr>
                      <w:spacing w:val="-5"/>
                    </w:rPr>
                    <w:t>1844  </w:t>
                  </w:r>
                  <w:r>
                    <w:rPr/>
                    <w:t>were </w:t>
                  </w:r>
                  <w:r>
                    <w:rPr>
                      <w:spacing w:val="4"/>
                    </w:rPr>
                    <w:t>eventful </w:t>
                  </w:r>
                  <w:r>
                    <w:rPr/>
                    <w:t>and fascinating. </w:t>
                  </w:r>
                  <w:r>
                    <w:rPr>
                      <w:spacing w:val="5"/>
                    </w:rPr>
                    <w:t>He </w:t>
                  </w:r>
                  <w:r>
                    <w:rPr>
                      <w:spacing w:val="4"/>
                    </w:rPr>
                    <w:t>found </w:t>
                  </w:r>
                  <w:r>
                    <w:rPr/>
                    <w:t>there several familiar faces. Besides </w:t>
                  </w:r>
                  <w:r>
                    <w:rPr>
                      <w:spacing w:val="4"/>
                    </w:rPr>
                    <w:t>Botkin, </w:t>
                  </w:r>
                  <w:r>
                    <w:rPr>
                      <w:spacing w:val="3"/>
                    </w:rPr>
                    <w:t>who </w:t>
                  </w:r>
                  <w:r>
                    <w:rPr/>
                    <w:t>had quite </w:t>
                  </w:r>
                  <w:r>
                    <w:rPr>
                      <w:spacing w:val="3"/>
                    </w:rPr>
                    <w:t>recovered </w:t>
                  </w:r>
                  <w:r>
                    <w:rPr/>
                    <w:t>from his </w:t>
                  </w:r>
                  <w:r>
                    <w:rPr>
                      <w:spacing w:val="3"/>
                    </w:rPr>
                    <w:t>love for Alexandra, </w:t>
                  </w:r>
                  <w:r>
                    <w:rPr/>
                    <w:t>there was Grigori </w:t>
                  </w:r>
                  <w:r>
                    <w:rPr>
                      <w:spacing w:val="6"/>
                    </w:rPr>
                    <w:t>Tolstoy, </w:t>
                  </w:r>
                  <w:r>
                    <w:rPr>
                      <w:spacing w:val="3"/>
                    </w:rPr>
                    <w:t>whom </w:t>
                  </w:r>
                  <w:r>
                    <w:rPr/>
                    <w:t>Bakunin had first </w:t>
                  </w:r>
                  <w:r>
                    <w:rPr>
                      <w:spacing w:val="4"/>
                    </w:rPr>
                    <w:t>met </w:t>
                  </w:r>
                  <w:r>
                    <w:rPr/>
                    <w:t>in Dresden— one o f </w:t>
                  </w:r>
                  <w:r>
                    <w:rPr>
                      <w:spacing w:val="2"/>
                    </w:rPr>
                    <w:t>those </w:t>
                  </w:r>
                  <w:r>
                    <w:rPr/>
                    <w:t>enlightened Russian aristocrats </w:t>
                  </w:r>
                  <w:r>
                    <w:rPr>
                      <w:spacing w:val="4"/>
                    </w:rPr>
                    <w:t>who </w:t>
                  </w:r>
                  <w:r>
                    <w:rPr>
                      <w:spacing w:val="2"/>
                    </w:rPr>
                    <w:t>liked, when </w:t>
                  </w:r>
                  <w:r>
                    <w:rPr/>
                    <w:t>travelling </w:t>
                  </w:r>
                  <w:r>
                    <w:rPr>
                      <w:spacing w:val="4"/>
                    </w:rPr>
                    <w:t>abroad, </w:t>
                  </w:r>
                  <w:r>
                    <w:rPr>
                      <w:spacing w:val="3"/>
                    </w:rPr>
                    <w:t>to </w:t>
                  </w:r>
                  <w:r>
                    <w:rPr/>
                    <w:t>profess liberal </w:t>
                  </w:r>
                  <w:r>
                    <w:rPr>
                      <w:spacing w:val="3"/>
                    </w:rPr>
                    <w:t>opinions,</w:t>
                  </w:r>
                  <w:r>
                    <w:rPr>
                      <w:spacing w:val="58"/>
                    </w:rPr>
                    <w:t> </w:t>
                  </w:r>
                  <w:r>
                    <w:rPr>
                      <w:spacing w:val="6"/>
                    </w:rPr>
                    <w:t>but </w:t>
                  </w:r>
                  <w:r>
                    <w:rPr>
                      <w:spacing w:val="5"/>
                    </w:rPr>
                    <w:t>who </w:t>
                  </w:r>
                  <w:r>
                    <w:rPr>
                      <w:spacing w:val="3"/>
                    </w:rPr>
                    <w:t>lived </w:t>
                  </w:r>
                  <w:r>
                    <w:rPr>
                      <w:spacing w:val="5"/>
                    </w:rPr>
                    <w:t>comfortably </w:t>
                  </w:r>
                  <w:r>
                    <w:rPr>
                      <w:spacing w:val="3"/>
                    </w:rPr>
                    <w:t>at home </w:t>
                  </w:r>
                  <w:r>
                    <w:rPr>
                      <w:spacing w:val="2"/>
                    </w:rPr>
                    <w:t>on </w:t>
                  </w:r>
                  <w:r>
                    <w:rPr/>
                    <w:t>their </w:t>
                  </w:r>
                  <w:r>
                    <w:rPr>
                      <w:spacing w:val="4"/>
                    </w:rPr>
                    <w:t>serf-earned </w:t>
                  </w:r>
                  <w:r>
                    <w:rPr/>
                    <w:t>revenues. </w:t>
                  </w:r>
                  <w:r>
                    <w:rPr>
                      <w:spacing w:val="4"/>
                    </w:rPr>
                    <w:t>The </w:t>
                  </w:r>
                  <w:r>
                    <w:rPr/>
                    <w:t>Herweghs, fresh from a </w:t>
                  </w:r>
                  <w:r>
                    <w:rPr>
                      <w:spacing w:val="4"/>
                    </w:rPr>
                    <w:t>prolonged </w:t>
                  </w:r>
                  <w:r>
                    <w:rPr>
                      <w:spacing w:val="5"/>
                    </w:rPr>
                    <w:t>honeymoon </w:t>
                  </w:r>
                  <w:r>
                    <w:rPr/>
                    <w:t>in </w:t>
                  </w:r>
                  <w:r>
                    <w:rPr>
                      <w:spacing w:val="5"/>
                    </w:rPr>
                    <w:t>Italy, </w:t>
                  </w:r>
                  <w:r>
                    <w:rPr>
                      <w:spacing w:val="2"/>
                    </w:rPr>
                    <w:t>had </w:t>
                  </w:r>
                  <w:r>
                    <w:rPr/>
                    <w:t>set up a smart </w:t>
                  </w:r>
                  <w:r>
                    <w:rPr>
                      <w:spacing w:val="2"/>
                    </w:rPr>
                    <w:t>establishment </w:t>
                  </w:r>
                  <w:r>
                    <w:rPr/>
                    <w:t>in Paris on the ample revenues </w:t>
                  </w:r>
                  <w:r>
                    <w:rPr>
                      <w:spacing w:val="2"/>
                    </w:rPr>
                    <w:t>which </w:t>
                  </w:r>
                  <w:r>
                    <w:rPr>
                      <w:spacing w:val="6"/>
                    </w:rPr>
                    <w:t>Emma </w:t>
                  </w:r>
                  <w:r>
                    <w:rPr>
                      <w:spacing w:val="3"/>
                    </w:rPr>
                    <w:t>received </w:t>
                  </w:r>
                  <w:r>
                    <w:rPr>
                      <w:spacing w:val="2"/>
                    </w:rPr>
                    <w:t>from </w:t>
                  </w:r>
                  <w:r>
                    <w:rPr/>
                    <w:t>her father.  </w:t>
                  </w:r>
                  <w:r>
                    <w:rPr>
                      <w:spacing w:val="4"/>
                    </w:rPr>
                    <w:t>Lastly  </w:t>
                  </w:r>
                  <w:r>
                    <w:rPr/>
                    <w:t>there was </w:t>
                  </w:r>
                  <w:r>
                    <w:rPr>
                      <w:spacing w:val="5"/>
                    </w:rPr>
                    <w:t>Ruge, who </w:t>
                  </w:r>
                  <w:r>
                    <w:rPr>
                      <w:spacing w:val="2"/>
                    </w:rPr>
                    <w:t>had migrated to </w:t>
                  </w:r>
                  <w:r>
                    <w:rPr/>
                    <w:t>Paris from  Dresden.  </w:t>
                  </w:r>
                  <w:r>
                    <w:rPr>
                      <w:spacing w:val="5"/>
                    </w:rPr>
                    <w:t>He </w:t>
                  </w:r>
                  <w:r>
                    <w:rPr/>
                    <w:t>had </w:t>
                  </w:r>
                  <w:r>
                    <w:rPr>
                      <w:spacing w:val="5"/>
                    </w:rPr>
                    <w:t>only </w:t>
                  </w:r>
                  <w:r>
                    <w:rPr>
                      <w:spacing w:val="7"/>
                    </w:rPr>
                    <w:t>half </w:t>
                  </w:r>
                  <w:r>
                    <w:rPr>
                      <w:spacing w:val="3"/>
                    </w:rPr>
                    <w:t>forgiven </w:t>
                  </w:r>
                  <w:r>
                    <w:rPr>
                      <w:spacing w:val="2"/>
                    </w:rPr>
                    <w:t>Bakunin </w:t>
                  </w:r>
                  <w:r>
                    <w:rPr/>
                    <w:t>his financial </w:t>
                  </w:r>
                  <w:r>
                    <w:rPr>
                      <w:spacing w:val="3"/>
                    </w:rPr>
                    <w:t>unpunctuality, </w:t>
                  </w:r>
                  <w:r>
                    <w:rPr/>
                    <w:t>and </w:t>
                  </w:r>
                  <w:r>
                    <w:rPr>
                      <w:spacing w:val="3"/>
                    </w:rPr>
                    <w:t>tartly observed </w:t>
                  </w:r>
                  <w:r>
                    <w:rPr>
                      <w:spacing w:val="4"/>
                    </w:rPr>
                    <w:t>that </w:t>
                  </w:r>
                  <w:r>
                    <w:rPr/>
                    <w:t>his Russian friend “ </w:t>
                  </w:r>
                  <w:r>
                    <w:rPr>
                      <w:spacing w:val="2"/>
                    </w:rPr>
                    <w:t>had </w:t>
                  </w:r>
                  <w:r>
                    <w:rPr>
                      <w:spacing w:val="5"/>
                    </w:rPr>
                    <w:t>become </w:t>
                  </w:r>
                  <w:r>
                    <w:rPr/>
                    <w:t>so unused  </w:t>
                  </w:r>
                  <w:r>
                    <w:rPr>
                      <w:spacing w:val="2"/>
                    </w:rPr>
                    <w:t>to </w:t>
                  </w:r>
                  <w:r>
                    <w:rPr/>
                    <w:t>German </w:t>
                  </w:r>
                  <w:r>
                    <w:rPr>
                      <w:spacing w:val="5"/>
                    </w:rPr>
                    <w:t>that </w:t>
                  </w:r>
                  <w:r>
                    <w:rPr/>
                    <w:t>he </w:t>
                  </w:r>
                  <w:r>
                    <w:rPr>
                      <w:spacing w:val="3"/>
                    </w:rPr>
                    <w:t>made </w:t>
                  </w:r>
                  <w:r>
                    <w:rPr/>
                    <w:t>mistake </w:t>
                  </w:r>
                  <w:r>
                    <w:rPr>
                      <w:spacing w:val="2"/>
                    </w:rPr>
                    <w:t>after </w:t>
                  </w:r>
                  <w:r>
                    <w:rPr/>
                    <w:t>mistake </w:t>
                  </w:r>
                  <w:r>
                    <w:rPr>
                      <w:spacing w:val="2"/>
                    </w:rPr>
                    <w:t>and </w:t>
                  </w:r>
                  <w:r>
                    <w:rPr>
                      <w:spacing w:val="3"/>
                    </w:rPr>
                    <w:t>could  </w:t>
                  </w:r>
                  <w:r>
                    <w:rPr>
                      <w:spacing w:val="5"/>
                    </w:rPr>
                    <w:t>not </w:t>
                  </w:r>
                  <w:r>
                    <w:rPr/>
                    <w:t>find his </w:t>
                  </w:r>
                  <w:r>
                    <w:rPr>
                      <w:spacing w:val="5"/>
                    </w:rPr>
                    <w:t>words” </w:t>
                  </w:r>
                  <w:r>
                    <w:rPr/>
                    <w:t>. </w:t>
                  </w:r>
                  <w:r>
                    <w:rPr>
                      <w:spacing w:val="6"/>
                    </w:rPr>
                    <w:t>When </w:t>
                  </w:r>
                  <w:r>
                    <w:rPr>
                      <w:spacing w:val="2"/>
                    </w:rPr>
                    <w:t>Bakunin appeared </w:t>
                  </w:r>
                  <w:r>
                    <w:rPr/>
                    <w:t>in Paris, </w:t>
                  </w:r>
                  <w:r>
                    <w:rPr>
                      <w:spacing w:val="6"/>
                    </w:rPr>
                    <w:t>Ruge </w:t>
                  </w:r>
                  <w:r>
                    <w:rPr>
                      <w:spacing w:val="3"/>
                    </w:rPr>
                    <w:t>had</w:t>
                  </w:r>
                  <w:r>
                    <w:rPr>
                      <w:spacing w:val="58"/>
                    </w:rPr>
                    <w:t> </w:t>
                  </w:r>
                  <w:r>
                    <w:rPr>
                      <w:spacing w:val="3"/>
                    </w:rPr>
                    <w:t>just </w:t>
                  </w:r>
                  <w:r>
                    <w:rPr/>
                    <w:t>issued the first </w:t>
                  </w:r>
                  <w:r>
                    <w:rPr>
                      <w:spacing w:val="3"/>
                    </w:rPr>
                    <w:t>number </w:t>
                  </w:r>
                  <w:r>
                    <w:rPr/>
                    <w:t>(it </w:t>
                  </w:r>
                  <w:r>
                    <w:rPr>
                      <w:spacing w:val="5"/>
                    </w:rPr>
                    <w:t>proved </w:t>
                  </w:r>
                  <w:r>
                    <w:rPr/>
                    <w:t>also </w:t>
                  </w:r>
                  <w:r>
                    <w:rPr>
                      <w:spacing w:val="3"/>
                    </w:rPr>
                    <w:t>to be </w:t>
                  </w:r>
                  <w:r>
                    <w:rPr/>
                    <w:t>the last) o f a successor </w:t>
                  </w:r>
                  <w:r>
                    <w:rPr>
                      <w:spacing w:val="3"/>
                    </w:rPr>
                    <w:t>to  </w:t>
                  </w:r>
                  <w:r>
                    <w:rPr>
                      <w:spacing w:val="2"/>
                    </w:rPr>
                    <w:t>the </w:t>
                  </w:r>
                  <w:r>
                    <w:rPr>
                      <w:spacing w:val="4"/>
                    </w:rPr>
                    <w:t>defunct </w:t>
                  </w:r>
                  <w:r>
                    <w:rPr>
                      <w:i/>
                    </w:rPr>
                    <w:t>Deutsche </w:t>
                  </w:r>
                  <w:r>
                    <w:rPr>
                      <w:i/>
                      <w:spacing w:val="-3"/>
                    </w:rPr>
                    <w:t>Jahrbücher</w:t>
                  </w:r>
                  <w:r>
                    <w:rPr>
                      <w:spacing w:val="-3"/>
                    </w:rPr>
                    <w:t>, </w:t>
                  </w:r>
                  <w:r>
                    <w:rPr/>
                    <w:t>which he  </w:t>
                  </w:r>
                  <w:r>
                    <w:rPr>
                      <w:spacing w:val="8"/>
                    </w:rPr>
                    <w:t> </w:t>
                  </w:r>
                  <w:r>
                    <w:rPr/>
                    <w:t>entitled</w:t>
                  </w:r>
                </w:p>
                <w:p>
                  <w:pPr>
                    <w:spacing w:before="15"/>
                    <w:ind w:left="181" w:right="120" w:firstLine="0"/>
                    <w:jc w:val="center"/>
                    <w:rPr>
                      <w:b/>
                      <w:sz w:val="15"/>
                    </w:rPr>
                  </w:pPr>
                  <w:r>
                    <w:rPr>
                      <w:b/>
                      <w:sz w:val="15"/>
                    </w:rPr>
                    <w:t>125</w:t>
                  </w:r>
                </w:p>
              </w:txbxContent>
            </v:textbox>
            <w10:wrap type="none"/>
          </v:shape>
        </w:pict>
      </w:r>
      <w:r>
        <w:rPr/>
        <w:drawing>
          <wp:anchor distT="0" distB="0" distL="0" distR="0" allowOverlap="1" layoutInCell="1" locked="0" behindDoc="1" simplePos="0" relativeHeight="268185623">
            <wp:simplePos x="0" y="0"/>
            <wp:positionH relativeFrom="page">
              <wp:posOffset>0</wp:posOffset>
            </wp:positionH>
            <wp:positionV relativeFrom="page">
              <wp:posOffset>0</wp:posOffset>
            </wp:positionV>
            <wp:extent cx="5049511" cy="7778496"/>
            <wp:effectExtent l="0" t="0" r="0" b="0"/>
            <wp:wrapNone/>
            <wp:docPr id="261" name="image135.png" descr=""/>
            <wp:cNvGraphicFramePr>
              <a:graphicFrameLocks noChangeAspect="1"/>
            </wp:cNvGraphicFramePr>
            <a:graphic>
              <a:graphicData uri="http://schemas.openxmlformats.org/drawingml/2006/picture">
                <pic:pic>
                  <pic:nvPicPr>
                    <pic:cNvPr id="262" name="image135.png"/>
                    <pic:cNvPicPr/>
                  </pic:nvPicPr>
                  <pic:blipFill>
                    <a:blip r:embed="rId139" cstate="print"/>
                    <a:stretch>
                      <a:fillRect/>
                    </a:stretch>
                  </pic:blipFill>
                  <pic:spPr>
                    <a:xfrm>
                      <a:off x="0" y="0"/>
                      <a:ext cx="5049511"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980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16" w:val="left" w:leader="none"/>
                    </w:tabs>
                    <w:spacing w:before="115"/>
                    <w:ind w:left="1050" w:right="0" w:firstLine="17"/>
                    <w:jc w:val="both"/>
                    <w:rPr>
                      <w:sz w:val="12"/>
                    </w:rPr>
                  </w:pPr>
                  <w:r>
                    <w:rPr>
                      <w:b/>
                      <w:spacing w:val="-3"/>
                      <w:sz w:val="16"/>
                    </w:rPr>
                    <w:t>126</w:t>
                    <w:tab/>
                  </w:r>
                  <w:r>
                    <w:rPr>
                      <w:b/>
                      <w:spacing w:val="7"/>
                      <w:sz w:val="16"/>
                    </w:rPr>
                    <w:t>THE  </w:t>
                  </w:r>
                  <w:r>
                    <w:rPr>
                      <w:b/>
                      <w:spacing w:val="11"/>
                      <w:sz w:val="16"/>
                    </w:rPr>
                    <w:t>REVOLUTIONARY  ADVENTURER        </w:t>
                  </w:r>
                  <w:r>
                    <w:rPr>
                      <w:spacing w:val="9"/>
                      <w:sz w:val="12"/>
                    </w:rPr>
                    <w:t>BOO </w:t>
                  </w:r>
                  <w:r>
                    <w:rPr>
                      <w:sz w:val="12"/>
                    </w:rPr>
                    <w:t>K</w:t>
                  </w:r>
                  <w:r>
                    <w:rPr>
                      <w:spacing w:val="5"/>
                      <w:sz w:val="12"/>
                    </w:rPr>
                    <w:t> II</w:t>
                  </w:r>
                </w:p>
                <w:p>
                  <w:pPr>
                    <w:pStyle w:val="BodyText"/>
                    <w:spacing w:line="252" w:lineRule="auto" w:before="119"/>
                    <w:ind w:left="1043" w:right="1022" w:firstLine="7"/>
                    <w:jc w:val="both"/>
                  </w:pPr>
                  <w:r>
                    <w:rPr>
                      <w:i/>
                    </w:rPr>
                    <w:t>Deutsch-Französische Jahrbücher</w:t>
                  </w:r>
                  <w:r>
                    <w:rPr/>
                    <w:t>. </w:t>
                  </w:r>
                  <w:r>
                    <w:rPr>
                      <w:spacing w:val="6"/>
                    </w:rPr>
                    <w:t>It</w:t>
                  </w:r>
                  <w:r>
                    <w:rPr>
                      <w:spacing w:val="64"/>
                    </w:rPr>
                    <w:t> </w:t>
                  </w:r>
                  <w:r>
                    <w:rPr>
                      <w:spacing w:val="3"/>
                    </w:rPr>
                    <w:t>contained </w:t>
                  </w:r>
                  <w:r>
                    <w:rPr/>
                    <w:t>an </w:t>
                  </w:r>
                  <w:r>
                    <w:rPr>
                      <w:spacing w:val="4"/>
                    </w:rPr>
                    <w:t>important </w:t>
                  </w:r>
                  <w:r>
                    <w:rPr/>
                    <w:t>article </w:t>
                  </w:r>
                  <w:r>
                    <w:rPr>
                      <w:spacing w:val="8"/>
                    </w:rPr>
                    <w:t>by </w:t>
                  </w:r>
                  <w:r>
                    <w:rPr>
                      <w:spacing w:val="3"/>
                    </w:rPr>
                    <w:t>Marx </w:t>
                  </w:r>
                  <w:r>
                    <w:rPr>
                      <w:spacing w:val="2"/>
                    </w:rPr>
                    <w:t>on </w:t>
                  </w:r>
                  <w:r>
                    <w:rPr>
                      <w:spacing w:val="5"/>
                    </w:rPr>
                    <w:t>Hegel’s </w:t>
                  </w:r>
                  <w:r>
                    <w:rPr>
                      <w:i/>
                      <w:spacing w:val="2"/>
                    </w:rPr>
                    <w:t>Philosophy </w:t>
                  </w:r>
                  <w:r>
                    <w:rPr>
                      <w:i/>
                      <w:spacing w:val="9"/>
                    </w:rPr>
                    <w:t>of </w:t>
                  </w:r>
                  <w:r>
                    <w:rPr>
                      <w:i/>
                    </w:rPr>
                    <w:t>Law </w:t>
                  </w:r>
                  <w:r>
                    <w:rPr/>
                    <w:t>and a </w:t>
                  </w:r>
                  <w:r>
                    <w:rPr>
                      <w:spacing w:val="2"/>
                    </w:rPr>
                    <w:t>short </w:t>
                  </w:r>
                  <w:r>
                    <w:rPr>
                      <w:spacing w:val="6"/>
                    </w:rPr>
                    <w:t>con­ </w:t>
                  </w:r>
                  <w:r>
                    <w:rPr>
                      <w:spacing w:val="4"/>
                    </w:rPr>
                    <w:t>tribution </w:t>
                  </w:r>
                  <w:r>
                    <w:rPr/>
                    <w:t>from </w:t>
                  </w:r>
                  <w:r>
                    <w:rPr>
                      <w:spacing w:val="2"/>
                    </w:rPr>
                    <w:t>Bakunin— </w:t>
                  </w:r>
                  <w:r>
                    <w:rPr/>
                    <w:t>a letter </w:t>
                  </w:r>
                  <w:r>
                    <w:rPr>
                      <w:spacing w:val="2"/>
                    </w:rPr>
                    <w:t>written </w:t>
                  </w:r>
                  <w:r>
                    <w:rPr/>
                    <w:t>from St. </w:t>
                  </w:r>
                  <w:r>
                    <w:rPr>
                      <w:spacing w:val="5"/>
                    </w:rPr>
                    <w:t>Peter’s </w:t>
                  </w:r>
                  <w:r>
                    <w:rPr/>
                    <w:t>Island in </w:t>
                  </w:r>
                  <w:r>
                    <w:rPr>
                      <w:spacing w:val="2"/>
                    </w:rPr>
                    <w:t>the preceding </w:t>
                  </w:r>
                  <w:r>
                    <w:rPr>
                      <w:spacing w:val="6"/>
                    </w:rPr>
                    <w:t>May </w:t>
                  </w:r>
                  <w:r>
                    <w:rPr>
                      <w:spacing w:val="3"/>
                    </w:rPr>
                    <w:t>(but </w:t>
                  </w:r>
                  <w:r>
                    <w:rPr>
                      <w:spacing w:val="6"/>
                    </w:rPr>
                    <w:t>probably </w:t>
                  </w:r>
                  <w:r>
                    <w:rPr>
                      <w:spacing w:val="5"/>
                    </w:rPr>
                    <w:t>doctored  </w:t>
                  </w:r>
                  <w:r>
                    <w:rPr>
                      <w:spacing w:val="3"/>
                    </w:rPr>
                    <w:t>for </w:t>
                  </w:r>
                  <w:r>
                    <w:rPr>
                      <w:spacing w:val="4"/>
                    </w:rPr>
                    <w:t>publication),  </w:t>
                  </w:r>
                  <w:r>
                    <w:rPr/>
                    <w:t>in </w:t>
                  </w:r>
                  <w:r>
                    <w:rPr>
                      <w:spacing w:val="3"/>
                    </w:rPr>
                    <w:t>which </w:t>
                  </w:r>
                  <w:r>
                    <w:rPr/>
                    <w:t>he </w:t>
                  </w:r>
                  <w:r>
                    <w:rPr>
                      <w:spacing w:val="4"/>
                    </w:rPr>
                    <w:t>exhorted </w:t>
                  </w:r>
                  <w:r>
                    <w:rPr>
                      <w:spacing w:val="5"/>
                    </w:rPr>
                    <w:t>Ruge not </w:t>
                  </w:r>
                  <w:r>
                    <w:rPr>
                      <w:spacing w:val="3"/>
                    </w:rPr>
                    <w:t>to </w:t>
                  </w:r>
                  <w:r>
                    <w:rPr/>
                    <w:t>despair o f the </w:t>
                  </w:r>
                  <w:r>
                    <w:rPr>
                      <w:spacing w:val="2"/>
                    </w:rPr>
                    <w:t>prospects </w:t>
                  </w:r>
                  <w:r>
                    <w:rPr/>
                    <w:t>o f </w:t>
                  </w:r>
                  <w:r>
                    <w:rPr>
                      <w:spacing w:val="4"/>
                    </w:rPr>
                    <w:t>revolution </w:t>
                  </w:r>
                  <w:r>
                    <w:rPr>
                      <w:spacing w:val="2"/>
                    </w:rPr>
                    <w:t>and </w:t>
                  </w:r>
                  <w:r>
                    <w:rPr>
                      <w:spacing w:val="4"/>
                    </w:rPr>
                    <w:t>pointed </w:t>
                  </w:r>
                  <w:r>
                    <w:rPr>
                      <w:spacing w:val="3"/>
                    </w:rPr>
                    <w:t>to </w:t>
                  </w:r>
                  <w:r>
                    <w:rPr>
                      <w:spacing w:val="2"/>
                    </w:rPr>
                    <w:t>France </w:t>
                  </w:r>
                  <w:r>
                    <w:rPr/>
                    <w:t>as the </w:t>
                  </w:r>
                  <w:r>
                    <w:rPr>
                      <w:spacing w:val="4"/>
                    </w:rPr>
                    <w:t>hope </w:t>
                  </w:r>
                  <w:r>
                    <w:rPr/>
                    <w:t>o f  the  future. </w:t>
                  </w:r>
                  <w:r>
                    <w:rPr>
                      <w:spacing w:val="5"/>
                    </w:rPr>
                    <w:t>Ruge, </w:t>
                  </w:r>
                  <w:r>
                    <w:rPr/>
                    <w:t>whose </w:t>
                  </w:r>
                  <w:r>
                    <w:rPr>
                      <w:spacing w:val="3"/>
                    </w:rPr>
                    <w:t>ambitions </w:t>
                  </w:r>
                  <w:r>
                    <w:rPr>
                      <w:spacing w:val="2"/>
                    </w:rPr>
                    <w:t>outran </w:t>
                  </w:r>
                  <w:r>
                    <w:rPr/>
                    <w:t>his capacities, saw </w:t>
                  </w:r>
                  <w:r>
                    <w:rPr>
                      <w:spacing w:val="4"/>
                    </w:rPr>
                    <w:t>himself </w:t>
                  </w:r>
                  <w:r>
                    <w:rPr/>
                    <w:t>in  Paris as the leader o f an </w:t>
                  </w:r>
                  <w:r>
                    <w:rPr>
                      <w:spacing w:val="2"/>
                    </w:rPr>
                    <w:t>international </w:t>
                  </w:r>
                  <w:r>
                    <w:rPr>
                      <w:spacing w:val="4"/>
                    </w:rPr>
                    <w:t>revolutionary </w:t>
                  </w:r>
                  <w:r>
                    <w:rPr>
                      <w:spacing w:val="5"/>
                    </w:rPr>
                    <w:t>movement. </w:t>
                  </w:r>
                  <w:r>
                    <w:rPr/>
                    <w:t>On March  23rd there was a </w:t>
                  </w:r>
                  <w:r>
                    <w:rPr>
                      <w:spacing w:val="2"/>
                    </w:rPr>
                    <w:t>solemn  </w:t>
                  </w:r>
                  <w:r>
                    <w:rPr>
                      <w:spacing w:val="4"/>
                    </w:rPr>
                    <w:t>conclave </w:t>
                  </w:r>
                  <w:r>
                    <w:rPr>
                      <w:spacing w:val="3"/>
                    </w:rPr>
                    <w:t>for </w:t>
                  </w:r>
                  <w:r>
                    <w:rPr/>
                    <w:t>the  discussion   o f “ </w:t>
                  </w:r>
                  <w:r>
                    <w:rPr>
                      <w:spacing w:val="2"/>
                    </w:rPr>
                    <w:t>our </w:t>
                  </w:r>
                  <w:r>
                    <w:rPr/>
                    <w:t>affairs” . </w:t>
                  </w:r>
                  <w:r>
                    <w:rPr>
                      <w:spacing w:val="2"/>
                    </w:rPr>
                    <w:t>Bakunin, </w:t>
                  </w:r>
                  <w:r>
                    <w:rPr>
                      <w:spacing w:val="4"/>
                    </w:rPr>
                    <w:t>together </w:t>
                  </w:r>
                  <w:r>
                    <w:rPr>
                      <w:spacing w:val="2"/>
                    </w:rPr>
                    <w:t>with </w:t>
                  </w:r>
                  <w:r>
                    <w:rPr>
                      <w:spacing w:val="6"/>
                    </w:rPr>
                    <w:t>Tolstoy </w:t>
                  </w:r>
                  <w:r>
                    <w:rPr>
                      <w:spacing w:val="2"/>
                    </w:rPr>
                    <w:t>and </w:t>
                  </w:r>
                  <w:r>
                    <w:rPr>
                      <w:spacing w:val="5"/>
                    </w:rPr>
                    <w:t>Botkin, </w:t>
                  </w:r>
                  <w:r>
                    <w:rPr/>
                    <w:t>represented </w:t>
                  </w:r>
                  <w:r>
                    <w:rPr>
                      <w:spacing w:val="4"/>
                    </w:rPr>
                    <w:t>revolutionary </w:t>
                  </w:r>
                  <w:r>
                    <w:rPr/>
                    <w:t>Russia. </w:t>
                  </w:r>
                  <w:r>
                    <w:rPr>
                      <w:spacing w:val="7"/>
                    </w:rPr>
                    <w:t>Among </w:t>
                  </w:r>
                  <w:r>
                    <w:rPr/>
                    <w:t>the </w:t>
                  </w:r>
                  <w:r>
                    <w:rPr>
                      <w:spacing w:val="3"/>
                    </w:rPr>
                    <w:t>Frenchmen </w:t>
                  </w:r>
                  <w:r>
                    <w:rPr/>
                    <w:t>were </w:t>
                  </w:r>
                  <w:r>
                    <w:rPr>
                      <w:spacing w:val="3"/>
                    </w:rPr>
                    <w:t>Louis Blanc, </w:t>
                  </w:r>
                  <w:r>
                    <w:rPr/>
                    <w:t>Pierre </w:t>
                  </w:r>
                  <w:r>
                    <w:rPr>
                      <w:spacing w:val="5"/>
                    </w:rPr>
                    <w:t>Leroux, </w:t>
                  </w:r>
                  <w:r>
                    <w:rPr>
                      <w:spacing w:val="2"/>
                    </w:rPr>
                    <w:t>and </w:t>
                  </w:r>
                  <w:r>
                    <w:rPr>
                      <w:spacing w:val="3"/>
                    </w:rPr>
                    <w:t>Félix </w:t>
                  </w:r>
                  <w:r>
                    <w:rPr>
                      <w:spacing w:val="7"/>
                    </w:rPr>
                    <w:t>Pyat. </w:t>
                  </w:r>
                  <w:r>
                    <w:rPr>
                      <w:spacing w:val="6"/>
                    </w:rPr>
                    <w:t>For </w:t>
                  </w:r>
                  <w:r>
                    <w:rPr/>
                    <w:t>the Germans, </w:t>
                  </w:r>
                  <w:r>
                    <w:rPr>
                      <w:spacing w:val="5"/>
                    </w:rPr>
                    <w:t>Ruge </w:t>
                  </w:r>
                  <w:r>
                    <w:rPr/>
                    <w:t>was </w:t>
                  </w:r>
                  <w:r>
                    <w:rPr>
                      <w:spacing w:val="3"/>
                    </w:rPr>
                    <w:t>supported </w:t>
                  </w:r>
                  <w:r>
                    <w:rPr>
                      <w:spacing w:val="7"/>
                    </w:rPr>
                    <w:t>by </w:t>
                  </w:r>
                  <w:r>
                    <w:rPr/>
                    <w:t>a </w:t>
                  </w:r>
                  <w:r>
                    <w:rPr>
                      <w:spacing w:val="3"/>
                    </w:rPr>
                    <w:t>journalist named  </w:t>
                  </w:r>
                  <w:r>
                    <w:rPr>
                      <w:spacing w:val="2"/>
                    </w:rPr>
                    <w:t>Bernays  and  </w:t>
                  </w:r>
                  <w:r>
                    <w:rPr>
                      <w:spacing w:val="7"/>
                    </w:rPr>
                    <w:t>by Karl </w:t>
                  </w:r>
                  <w:r>
                    <w:rPr>
                      <w:spacing w:val="2"/>
                    </w:rPr>
                    <w:t>Marx. Bakunin must already </w:t>
                  </w:r>
                  <w:r>
                    <w:rPr>
                      <w:spacing w:val="3"/>
                    </w:rPr>
                    <w:t>have </w:t>
                  </w:r>
                  <w:r>
                    <w:rPr/>
                    <w:t>heard </w:t>
                  </w:r>
                  <w:r>
                    <w:rPr>
                      <w:spacing w:val="5"/>
                    </w:rPr>
                    <w:t>Marx’s </w:t>
                  </w:r>
                  <w:r>
                    <w:rPr/>
                    <w:t>name from </w:t>
                  </w:r>
                  <w:r>
                    <w:rPr>
                      <w:spacing w:val="5"/>
                    </w:rPr>
                    <w:t>Ruge </w:t>
                  </w:r>
                  <w:r>
                    <w:rPr/>
                    <w:t>in Dresden. </w:t>
                  </w:r>
                  <w:r>
                    <w:rPr>
                      <w:spacing w:val="5"/>
                    </w:rPr>
                    <w:t>He </w:t>
                  </w:r>
                  <w:r>
                    <w:rPr/>
                    <w:t>now </w:t>
                  </w:r>
                  <w:r>
                    <w:rPr>
                      <w:spacing w:val="5"/>
                    </w:rPr>
                    <w:t>found </w:t>
                  </w:r>
                  <w:r>
                    <w:rPr>
                      <w:spacing w:val="4"/>
                    </w:rPr>
                    <w:t>himself </w:t>
                  </w:r>
                  <w:r>
                    <w:rPr>
                      <w:spacing w:val="3"/>
                    </w:rPr>
                    <w:t>for </w:t>
                  </w:r>
                  <w:r>
                    <w:rPr/>
                    <w:t>the first </w:t>
                  </w:r>
                  <w:r>
                    <w:rPr>
                      <w:spacing w:val="3"/>
                    </w:rPr>
                    <w:t>time </w:t>
                  </w:r>
                  <w:r>
                    <w:rPr>
                      <w:spacing w:val="2"/>
                    </w:rPr>
                    <w:t>face to </w:t>
                  </w:r>
                  <w:r>
                    <w:rPr/>
                    <w:t>face  with  his future</w:t>
                  </w:r>
                  <w:r>
                    <w:rPr>
                      <w:spacing w:val="20"/>
                    </w:rPr>
                    <w:t> </w:t>
                  </w:r>
                  <w:r>
                    <w:rPr>
                      <w:spacing w:val="3"/>
                    </w:rPr>
                    <w:t>antagonist.1</w:t>
                  </w:r>
                </w:p>
                <w:p>
                  <w:pPr>
                    <w:pStyle w:val="BodyText"/>
                    <w:spacing w:line="249" w:lineRule="auto"/>
                    <w:ind w:left="1056" w:right="1020" w:firstLine="206"/>
                    <w:jc w:val="both"/>
                  </w:pPr>
                  <w:r>
                    <w:rPr/>
                    <w:t>A few  </w:t>
                  </w:r>
                  <w:r>
                    <w:rPr>
                      <w:spacing w:val="2"/>
                    </w:rPr>
                    <w:t>days </w:t>
                  </w:r>
                  <w:r>
                    <w:rPr/>
                    <w:t>later  </w:t>
                  </w:r>
                  <w:r>
                    <w:rPr>
                      <w:spacing w:val="2"/>
                    </w:rPr>
                    <w:t>Bakunin </w:t>
                  </w:r>
                  <w:r>
                    <w:rPr/>
                    <w:t>hurried </w:t>
                  </w:r>
                  <w:r>
                    <w:rPr>
                      <w:spacing w:val="5"/>
                    </w:rPr>
                    <w:t>back </w:t>
                  </w:r>
                  <w:r>
                    <w:rPr>
                      <w:spacing w:val="3"/>
                    </w:rPr>
                    <w:t>to  </w:t>
                  </w:r>
                  <w:r>
                    <w:rPr/>
                    <w:t>the </w:t>
                  </w:r>
                  <w:r>
                    <w:rPr>
                      <w:spacing w:val="2"/>
                    </w:rPr>
                    <w:t>humdrum  </w:t>
                  </w:r>
                  <w:r>
                    <w:rPr/>
                    <w:t>life o f Brussels, where </w:t>
                  </w:r>
                  <w:r>
                    <w:rPr>
                      <w:spacing w:val="4"/>
                    </w:rPr>
                    <w:t>Reichel </w:t>
                  </w:r>
                  <w:r>
                    <w:rPr>
                      <w:spacing w:val="3"/>
                    </w:rPr>
                    <w:t>had </w:t>
                  </w:r>
                  <w:r>
                    <w:rPr>
                      <w:spacing w:val="4"/>
                    </w:rPr>
                    <w:t>found </w:t>
                  </w:r>
                  <w:r>
                    <w:rPr/>
                    <w:t>a </w:t>
                  </w:r>
                  <w:r>
                    <w:rPr>
                      <w:spacing w:val="5"/>
                    </w:rPr>
                    <w:t>post </w:t>
                  </w:r>
                  <w:r>
                    <w:rPr/>
                    <w:t>as a </w:t>
                  </w:r>
                  <w:r>
                    <w:rPr>
                      <w:spacing w:val="2"/>
                    </w:rPr>
                    <w:t>teacher </w:t>
                  </w:r>
                  <w:r>
                    <w:rPr>
                      <w:spacing w:val="3"/>
                    </w:rPr>
                    <w:t>at </w:t>
                  </w:r>
                  <w:r>
                    <w:rPr/>
                    <w:t>the </w:t>
                  </w:r>
                  <w:r>
                    <w:rPr>
                      <w:spacing w:val="2"/>
                    </w:rPr>
                    <w:t>Conservatorium. The </w:t>
                  </w:r>
                  <w:r>
                    <w:rPr>
                      <w:spacing w:val="4"/>
                    </w:rPr>
                    <w:t>only </w:t>
                  </w:r>
                  <w:r>
                    <w:rPr>
                      <w:spacing w:val="2"/>
                    </w:rPr>
                    <w:t>kindred </w:t>
                  </w:r>
                  <w:r>
                    <w:rPr/>
                    <w:t>spirits </w:t>
                  </w:r>
                  <w:r>
                    <w:rPr>
                      <w:spacing w:val="3"/>
                    </w:rPr>
                    <w:t>whom </w:t>
                  </w:r>
                  <w:r>
                    <w:rPr>
                      <w:spacing w:val="2"/>
                    </w:rPr>
                    <w:t>Bakunin </w:t>
                  </w:r>
                  <w:r>
                    <w:rPr/>
                    <w:t>found in Brussels were a few Polish </w:t>
                  </w:r>
                  <w:r>
                    <w:rPr>
                      <w:i/>
                    </w:rPr>
                    <w:t>émigrés</w:t>
                  </w:r>
                  <w:r>
                    <w:rPr/>
                    <w:t>, </w:t>
                  </w:r>
                  <w:r>
                    <w:rPr>
                      <w:spacing w:val="2"/>
                    </w:rPr>
                    <w:t>the </w:t>
                  </w:r>
                  <w:r>
                    <w:rPr>
                      <w:spacing w:val="6"/>
                    </w:rPr>
                    <w:t>chief </w:t>
                  </w:r>
                  <w:r>
                    <w:rPr/>
                    <w:t>o f </w:t>
                  </w:r>
                  <w:r>
                    <w:rPr>
                      <w:spacing w:val="3"/>
                    </w:rPr>
                    <w:t>whom </w:t>
                  </w:r>
                  <w:r>
                    <w:rPr/>
                    <w:t>was Lelewel, the  </w:t>
                  </w:r>
                  <w:r>
                    <w:rPr>
                      <w:spacing w:val="2"/>
                    </w:rPr>
                    <w:t>veteran </w:t>
                  </w:r>
                  <w:r>
                    <w:rPr>
                      <w:spacing w:val="4"/>
                    </w:rPr>
                    <w:t>democrat </w:t>
                  </w:r>
                  <w:r>
                    <w:rPr/>
                    <w:t>and historian.  </w:t>
                  </w:r>
                  <w:r>
                    <w:rPr>
                      <w:spacing w:val="7"/>
                    </w:rPr>
                    <w:t>But </w:t>
                  </w:r>
                  <w:r>
                    <w:rPr/>
                    <w:t>the </w:t>
                  </w:r>
                  <w:r>
                    <w:rPr>
                      <w:spacing w:val="3"/>
                    </w:rPr>
                    <w:t>prospects  </w:t>
                  </w:r>
                  <w:r>
                    <w:rPr/>
                    <w:t>o f </w:t>
                  </w:r>
                  <w:r>
                    <w:rPr>
                      <w:spacing w:val="2"/>
                    </w:rPr>
                    <w:t>another Polish </w:t>
                  </w:r>
                  <w:r>
                    <w:rPr/>
                    <w:t>rebellion were far </w:t>
                  </w:r>
                  <w:r>
                    <w:rPr>
                      <w:spacing w:val="2"/>
                    </w:rPr>
                    <w:t>off; and the </w:t>
                  </w:r>
                  <w:r>
                    <w:rPr/>
                    <w:t>Belgian </w:t>
                  </w:r>
                  <w:r>
                    <w:rPr>
                      <w:spacing w:val="3"/>
                    </w:rPr>
                    <w:t>capital had no attraction </w:t>
                  </w:r>
                  <w:r>
                    <w:rPr>
                      <w:spacing w:val="4"/>
                    </w:rPr>
                    <w:t>for </w:t>
                  </w:r>
                  <w:r>
                    <w:rPr>
                      <w:spacing w:val="2"/>
                    </w:rPr>
                    <w:t>Bakunin. </w:t>
                  </w:r>
                  <w:r>
                    <w:rPr>
                      <w:spacing w:val="5"/>
                    </w:rPr>
                    <w:t>Having </w:t>
                  </w:r>
                  <w:r>
                    <w:rPr>
                      <w:spacing w:val="3"/>
                    </w:rPr>
                    <w:t>once discovered </w:t>
                  </w:r>
                  <w:r>
                    <w:rPr/>
                    <w:t>the </w:t>
                  </w:r>
                  <w:r>
                    <w:rPr>
                      <w:spacing w:val="2"/>
                    </w:rPr>
                    <w:t>hub  </w:t>
                  </w:r>
                  <w:r>
                    <w:rPr/>
                    <w:t>o f the </w:t>
                  </w:r>
                  <w:r>
                    <w:rPr>
                      <w:spacing w:val="4"/>
                    </w:rPr>
                    <w:t>revolutionary </w:t>
                  </w:r>
                  <w:r>
                    <w:rPr/>
                    <w:t>universe, he </w:t>
                  </w:r>
                  <w:r>
                    <w:rPr>
                      <w:spacing w:val="3"/>
                    </w:rPr>
                    <w:t>could be </w:t>
                  </w:r>
                  <w:r>
                    <w:rPr>
                      <w:spacing w:val="4"/>
                    </w:rPr>
                    <w:t>content </w:t>
                  </w:r>
                  <w:r>
                    <w:rPr>
                      <w:spacing w:val="2"/>
                    </w:rPr>
                    <w:t>with </w:t>
                  </w:r>
                  <w:r>
                    <w:rPr>
                      <w:spacing w:val="3"/>
                    </w:rPr>
                    <w:t>nothing </w:t>
                  </w:r>
                  <w:r>
                    <w:rPr/>
                    <w:t>else. </w:t>
                  </w:r>
                  <w:r>
                    <w:rPr>
                      <w:spacing w:val="2"/>
                    </w:rPr>
                    <w:t>In </w:t>
                  </w:r>
                  <w:r>
                    <w:rPr>
                      <w:spacing w:val="5"/>
                    </w:rPr>
                    <w:t>July </w:t>
                  </w:r>
                  <w:r>
                    <w:rPr>
                      <w:spacing w:val="-4"/>
                    </w:rPr>
                    <w:t>1844 </w:t>
                  </w:r>
                  <w:r>
                    <w:rPr/>
                    <w:t>he  persuaded  the  malleable  </w:t>
                  </w:r>
                  <w:r>
                    <w:rPr>
                      <w:spacing w:val="5"/>
                    </w:rPr>
                    <w:t>Reichel  </w:t>
                  </w:r>
                  <w:r>
                    <w:rPr>
                      <w:spacing w:val="2"/>
                    </w:rPr>
                    <w:t>to </w:t>
                  </w:r>
                  <w:r>
                    <w:rPr/>
                    <w:t>migrate with him </w:t>
                  </w:r>
                  <w:r>
                    <w:rPr>
                      <w:spacing w:val="3"/>
                    </w:rPr>
                    <w:t>to </w:t>
                  </w:r>
                  <w:r>
                    <w:rPr/>
                    <w:t>Paris, </w:t>
                  </w:r>
                  <w:r>
                    <w:rPr>
                      <w:spacing w:val="2"/>
                    </w:rPr>
                    <w:t>which </w:t>
                  </w:r>
                  <w:r>
                    <w:rPr/>
                    <w:t>was his </w:t>
                  </w:r>
                  <w:r>
                    <w:rPr>
                      <w:spacing w:val="2"/>
                    </w:rPr>
                    <w:t>place </w:t>
                  </w:r>
                  <w:r>
                    <w:rPr/>
                    <w:t>o f residence </w:t>
                  </w:r>
                  <w:r>
                    <w:rPr>
                      <w:spacing w:val="3"/>
                    </w:rPr>
                    <w:t>for </w:t>
                  </w:r>
                  <w:r>
                    <w:rPr>
                      <w:spacing w:val="1"/>
                      <w:w w:val="99"/>
                    </w:rPr>
                    <w:t>t</w:t>
                  </w:r>
                  <w:r>
                    <w:rPr>
                      <w:spacing w:val="7"/>
                    </w:rPr>
                    <w:t>h</w:t>
                  </w:r>
                  <w:r>
                    <w:rPr/>
                    <w:t>e</w:t>
                  </w:r>
                  <w:r>
                    <w:rPr>
                      <w:spacing w:val="20"/>
                    </w:rPr>
                    <w:t> </w:t>
                  </w:r>
                  <w:r>
                    <w:rPr>
                      <w:spacing w:val="10"/>
                    </w:rPr>
                    <w:t>n</w:t>
                  </w:r>
                  <w:r>
                    <w:rPr>
                      <w:spacing w:val="5"/>
                    </w:rPr>
                    <w:t>e</w:t>
                  </w:r>
                  <w:r>
                    <w:rPr>
                      <w:spacing w:val="6"/>
                      <w:w w:val="99"/>
                    </w:rPr>
                    <w:t>x</w:t>
                  </w:r>
                  <w:r>
                    <w:rPr>
                      <w:w w:val="99"/>
                    </w:rPr>
                    <w:t>t</w:t>
                  </w:r>
                  <w:r>
                    <w:rPr>
                      <w:spacing w:val="16"/>
                    </w:rPr>
                    <w:t> </w:t>
                  </w:r>
                  <w:r>
                    <w:rPr>
                      <w:spacing w:val="-1"/>
                      <w:w w:val="99"/>
                    </w:rPr>
                    <w:t>t</w:t>
                  </w:r>
                  <w:r>
                    <w:rPr>
                      <w:spacing w:val="4"/>
                    </w:rPr>
                    <w:t>h</w:t>
                  </w:r>
                  <w:r>
                    <w:rPr/>
                    <w:t>r</w:t>
                  </w:r>
                  <w:r>
                    <w:rPr>
                      <w:spacing w:val="1"/>
                    </w:rPr>
                    <w:t>e</w:t>
                  </w:r>
                  <w:r>
                    <w:rPr/>
                    <w:t>e</w:t>
                  </w:r>
                  <w:r>
                    <w:rPr>
                      <w:spacing w:val="21"/>
                    </w:rPr>
                    <w:t> </w:t>
                  </w:r>
                  <w:r>
                    <w:rPr>
                      <w:spacing w:val="3"/>
                      <w:w w:val="99"/>
                    </w:rPr>
                    <w:t>a</w:t>
                  </w:r>
                  <w:r>
                    <w:rPr>
                      <w:spacing w:val="4"/>
                    </w:rPr>
                    <w:t>n</w:t>
                  </w:r>
                  <w:r>
                    <w:rPr>
                      <w:w w:val="99"/>
                    </w:rPr>
                    <w:t>d</w:t>
                  </w:r>
                  <w:r>
                    <w:rPr>
                      <w:spacing w:val="19"/>
                    </w:rPr>
                    <w:t> </w:t>
                  </w:r>
                  <w:r>
                    <w:rPr>
                      <w:w w:val="99"/>
                    </w:rPr>
                    <w:t>a</w:t>
                  </w:r>
                  <w:r>
                    <w:rPr>
                      <w:spacing w:val="16"/>
                    </w:rPr>
                    <w:t> </w:t>
                  </w:r>
                  <w:r>
                    <w:rPr>
                      <w:spacing w:val="13"/>
                    </w:rPr>
                    <w:t>h</w:t>
                  </w:r>
                  <w:r>
                    <w:rPr>
                      <w:spacing w:val="11"/>
                      <w:w w:val="99"/>
                    </w:rPr>
                    <w:t>a</w:t>
                  </w:r>
                  <w:r>
                    <w:rPr>
                      <w:spacing w:val="1"/>
                    </w:rPr>
                    <w:t>l</w:t>
                  </w:r>
                  <w:r>
                    <w:rPr/>
                    <w:t>f</w:t>
                  </w:r>
                  <w:r>
                    <w:rPr>
                      <w:spacing w:val="-7"/>
                    </w:rPr>
                    <w:t> </w:t>
                  </w:r>
                  <w:r>
                    <w:rPr>
                      <w:spacing w:val="6"/>
                      <w:w w:val="99"/>
                    </w:rPr>
                    <w:t>y</w:t>
                  </w:r>
                  <w:r>
                    <w:rPr>
                      <w:spacing w:val="5"/>
                    </w:rPr>
                    <w:t>e</w:t>
                  </w:r>
                  <w:r>
                    <w:rPr>
                      <w:spacing w:val="7"/>
                      <w:w w:val="99"/>
                    </w:rPr>
                    <w:t>a</w:t>
                  </w:r>
                  <w:r>
                    <w:rPr>
                      <w:spacing w:val="2"/>
                    </w:rPr>
                    <w:t>r</w:t>
                  </w:r>
                  <w:r>
                    <w:rPr>
                      <w:spacing w:val="4"/>
                    </w:rPr>
                    <w:t>s</w:t>
                  </w:r>
                  <w:r>
                    <w:rPr>
                      <w:spacing w:val="-2"/>
                    </w:rPr>
                    <w:t>.</w:t>
                  </w:r>
                  <w:r>
                    <w:rPr>
                      <w:spacing w:val="-106"/>
                      <w:w w:val="99"/>
                    </w:rPr>
                    <w:t>1</w:t>
                  </w:r>
                  <w:r>
                    <w:rPr>
                      <w:w w:val="99"/>
                    </w:rPr>
                    <w:t>2</w:t>
                  </w:r>
                </w:p>
                <w:p>
                  <w:pPr>
                    <w:pStyle w:val="BodyText"/>
                    <w:spacing w:line="254" w:lineRule="auto" w:before="4"/>
                    <w:ind w:left="1058" w:right="1018" w:firstLine="215"/>
                    <w:jc w:val="both"/>
                  </w:pPr>
                  <w:r>
                    <w:rPr/>
                    <w:t>He found his first resting-place among the group o f German exiles who had been associated with the </w:t>
                  </w:r>
                  <w:r>
                    <w:rPr>
                      <w:i/>
                    </w:rPr>
                    <w:t>Deutsch-Französische </w:t>
                  </w:r>
                  <w:r>
                    <w:rPr>
                      <w:i/>
                    </w:rPr>
                    <w:t>Jahrbücher</w:t>
                  </w:r>
                  <w:r>
                    <w:rPr/>
                    <w:t>. Since the  collapse  o f that ill-starred  project,  most o f the contributors, including Marx and Ruge himself, had migrated to a less ambitious weekly news-sheet, the </w:t>
                  </w:r>
                  <w:r>
                    <w:rPr>
                      <w:i/>
                    </w:rPr>
                    <w:t>Vorwärts</w:t>
                  </w:r>
                  <w:r>
                    <w:rPr/>
                    <w:t>, edited by Bernays and another Jew named Bernstein.  For  a time Bakunin abandoned Reichel, and lodged in the Rue des Moulins with a brother o f Bernstein, who was surprised to discover  that  the  worldly  possessions  o f  this  unconventional</w:t>
                  </w:r>
                </w:p>
                <w:p>
                  <w:pPr>
                    <w:pStyle w:val="BodyText"/>
                    <w:spacing w:before="3"/>
                    <w:rPr>
                      <w:rFonts w:ascii="Times New Roman"/>
                      <w:sz w:val="23"/>
                    </w:rPr>
                  </w:pPr>
                </w:p>
                <w:p>
                  <w:pPr>
                    <w:spacing w:line="172" w:lineRule="exact" w:before="0"/>
                    <w:ind w:left="1069" w:right="1029" w:firstLine="173"/>
                    <w:jc w:val="both"/>
                    <w:rPr>
                      <w:b/>
                      <w:sz w:val="15"/>
                    </w:rPr>
                  </w:pPr>
                  <w:r>
                    <w:rPr>
                      <w:b/>
                      <w:sz w:val="15"/>
                    </w:rPr>
                    <w:t>1 </w:t>
                  </w:r>
                  <w:r>
                    <w:rPr>
                      <w:b/>
                      <w:i/>
                      <w:sz w:val="15"/>
                    </w:rPr>
                    <w:t>Pisma </w:t>
                  </w:r>
                  <w:r>
                    <w:rPr>
                      <w:b/>
                      <w:i/>
                      <w:spacing w:val="-6"/>
                      <w:sz w:val="15"/>
                    </w:rPr>
                    <w:t>Bakunina</w:t>
                  </w:r>
                  <w:r>
                    <w:rPr>
                      <w:b/>
                      <w:spacing w:val="-6"/>
                      <w:sz w:val="15"/>
                    </w:rPr>
                    <w:t>, </w:t>
                  </w:r>
                  <w:r>
                    <w:rPr>
                      <w:b/>
                      <w:spacing w:val="-4"/>
                      <w:sz w:val="15"/>
                    </w:rPr>
                    <w:t>ed. </w:t>
                  </w:r>
                  <w:r>
                    <w:rPr>
                      <w:b/>
                      <w:spacing w:val="-5"/>
                      <w:sz w:val="15"/>
                    </w:rPr>
                    <w:t>Dragomanov, </w:t>
                  </w:r>
                  <w:r>
                    <w:rPr>
                      <w:b/>
                      <w:spacing w:val="-4"/>
                      <w:sz w:val="15"/>
                    </w:rPr>
                    <w:t>pp. </w:t>
                  </w:r>
                  <w:r>
                    <w:rPr>
                      <w:b/>
                      <w:sz w:val="15"/>
                    </w:rPr>
                    <w:t>655-6; </w:t>
                  </w:r>
                  <w:r>
                    <w:rPr>
                      <w:b/>
                      <w:spacing w:val="-4"/>
                      <w:sz w:val="15"/>
                    </w:rPr>
                    <w:t>Ruge, </w:t>
                  </w:r>
                  <w:r>
                    <w:rPr>
                      <w:b/>
                      <w:i/>
                      <w:spacing w:val="-7"/>
                      <w:sz w:val="15"/>
                    </w:rPr>
                    <w:t>Briefwechsel</w:t>
                  </w:r>
                  <w:r>
                    <w:rPr>
                      <w:b/>
                      <w:spacing w:val="-7"/>
                      <w:sz w:val="15"/>
                    </w:rPr>
                    <w:t>,  </w:t>
                  </w:r>
                  <w:r>
                    <w:rPr>
                      <w:b/>
                      <w:sz w:val="15"/>
                    </w:rPr>
                    <w:t>i.  </w:t>
                  </w:r>
                  <w:r>
                    <w:rPr>
                      <w:b/>
                      <w:spacing w:val="-4"/>
                      <w:sz w:val="15"/>
                    </w:rPr>
                    <w:t>318, </w:t>
                  </w:r>
                  <w:r>
                    <w:rPr>
                      <w:b/>
                      <w:spacing w:val="-3"/>
                      <w:sz w:val="15"/>
                    </w:rPr>
                    <w:t>370;  </w:t>
                  </w:r>
                  <w:r>
                    <w:rPr>
                      <w:b/>
                      <w:i/>
                      <w:spacing w:val="-7"/>
                      <w:sz w:val="15"/>
                    </w:rPr>
                    <w:t>Sobranie</w:t>
                  </w:r>
                  <w:r>
                    <w:rPr>
                      <w:b/>
                      <w:spacing w:val="-7"/>
                      <w:sz w:val="15"/>
                    </w:rPr>
                    <w:t>,  </w:t>
                  </w:r>
                  <w:r>
                    <w:rPr>
                      <w:b/>
                      <w:spacing w:val="-5"/>
                      <w:sz w:val="15"/>
                    </w:rPr>
                    <w:t>ed.  </w:t>
                  </w:r>
                  <w:r>
                    <w:rPr>
                      <w:b/>
                      <w:spacing w:val="-3"/>
                      <w:sz w:val="15"/>
                    </w:rPr>
                    <w:t>Steklov,  </w:t>
                  </w:r>
                  <w:r>
                    <w:rPr>
                      <w:b/>
                      <w:spacing w:val="-5"/>
                      <w:sz w:val="15"/>
                    </w:rPr>
                    <w:t>iii.  </w:t>
                  </w:r>
                  <w:r>
                    <w:rPr>
                      <w:b/>
                      <w:spacing w:val="-4"/>
                      <w:sz w:val="15"/>
                    </w:rPr>
                    <w:t>64,  </w:t>
                  </w:r>
                  <w:r>
                    <w:rPr>
                      <w:b/>
                      <w:sz w:val="15"/>
                    </w:rPr>
                    <w:t>211-15, </w:t>
                  </w:r>
                  <w:r>
                    <w:rPr>
                      <w:b/>
                      <w:spacing w:val="-3"/>
                      <w:sz w:val="15"/>
                    </w:rPr>
                    <w:t>461.</w:t>
                  </w:r>
                </w:p>
                <w:p>
                  <w:pPr>
                    <w:spacing w:line="163" w:lineRule="exact" w:before="0"/>
                    <w:ind w:left="1240" w:right="0" w:firstLine="0"/>
                    <w:jc w:val="left"/>
                    <w:rPr>
                      <w:b/>
                      <w:sz w:val="15"/>
                    </w:rPr>
                  </w:pPr>
                  <w:r>
                    <w:rPr>
                      <w:b/>
                      <w:sz w:val="15"/>
                    </w:rPr>
                    <w:t>2 </w:t>
                  </w:r>
                  <w:r>
                    <w:rPr>
                      <w:b/>
                      <w:i/>
                      <w:sz w:val="15"/>
                    </w:rPr>
                    <w:t>Pisma  Bakunina</w:t>
                  </w:r>
                  <w:r>
                    <w:rPr>
                      <w:b/>
                      <w:sz w:val="15"/>
                    </w:rPr>
                    <w:t>,   ed.   Dragomanov,  p.   555;   </w:t>
                  </w:r>
                  <w:r>
                    <w:rPr>
                      <w:b/>
                      <w:i/>
                      <w:sz w:val="15"/>
                    </w:rPr>
                    <w:t>Sobranie</w:t>
                  </w:r>
                  <w:r>
                    <w:rPr>
                      <w:b/>
                      <w:sz w:val="15"/>
                    </w:rPr>
                    <w:t>,  ed.   Steklov,  iv.</w:t>
                  </w:r>
                </w:p>
                <w:p>
                  <w:pPr>
                    <w:spacing w:line="185" w:lineRule="exact" w:before="0"/>
                    <w:ind w:left="1074" w:right="0" w:firstLine="0"/>
                    <w:jc w:val="both"/>
                    <w:rPr>
                      <w:rFonts w:ascii="Franklin Gothic Heavy"/>
                      <w:b/>
                      <w:sz w:val="11"/>
                    </w:rPr>
                  </w:pPr>
                  <w:r>
                    <w:rPr>
                      <w:sz w:val="16"/>
                    </w:rPr>
                    <w:t>110</w:t>
                  </w:r>
                  <w:r>
                    <w:rPr>
                      <w:rFonts w:ascii="Franklin Gothic Heavy"/>
                      <w:b/>
                      <w:sz w:val="11"/>
                    </w:rPr>
                    <w:t>- </w:t>
                  </w:r>
                  <w:r>
                    <w:rPr>
                      <w:sz w:val="16"/>
                    </w:rPr>
                    <w:t>11</w:t>
                  </w:r>
                  <w:r>
                    <w:rPr>
                      <w:rFonts w:ascii="Franklin Gothic Heavy"/>
                      <w:b/>
                      <w:sz w:val="11"/>
                    </w:rPr>
                    <w:t>.</w:t>
                  </w:r>
                </w:p>
              </w:txbxContent>
            </v:textbox>
            <w10:wrap type="none"/>
          </v:shape>
        </w:pict>
      </w:r>
      <w:r>
        <w:rPr/>
        <w:drawing>
          <wp:anchor distT="0" distB="0" distL="0" distR="0" allowOverlap="1" layoutInCell="1" locked="0" behindDoc="1" simplePos="0" relativeHeight="268185671">
            <wp:simplePos x="0" y="0"/>
            <wp:positionH relativeFrom="page">
              <wp:posOffset>0</wp:posOffset>
            </wp:positionH>
            <wp:positionV relativeFrom="page">
              <wp:posOffset>0</wp:posOffset>
            </wp:positionV>
            <wp:extent cx="5045064" cy="7778496"/>
            <wp:effectExtent l="0" t="0" r="0" b="0"/>
            <wp:wrapNone/>
            <wp:docPr id="263" name="image136.png" descr=""/>
            <wp:cNvGraphicFramePr>
              <a:graphicFrameLocks noChangeAspect="1"/>
            </wp:cNvGraphicFramePr>
            <a:graphic>
              <a:graphicData uri="http://schemas.openxmlformats.org/drawingml/2006/picture">
                <pic:pic>
                  <pic:nvPicPr>
                    <pic:cNvPr id="264" name="image136.png"/>
                    <pic:cNvPicPr/>
                  </pic:nvPicPr>
                  <pic:blipFill>
                    <a:blip r:embed="rId14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976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49" w:val="left" w:leader="none"/>
                      <w:tab w:pos="6903" w:val="right" w:leader="none"/>
                    </w:tabs>
                    <w:spacing w:before="115"/>
                    <w:ind w:left="1073" w:right="0" w:firstLine="0"/>
                    <w:jc w:val="left"/>
                    <w:rPr>
                      <w:b/>
                      <w:sz w:val="16"/>
                    </w:rPr>
                  </w:pPr>
                  <w:r>
                    <w:rPr>
                      <w:spacing w:val="9"/>
                      <w:sz w:val="12"/>
                    </w:rPr>
                    <w:t>CHAP. </w:t>
                  </w:r>
                  <w:r>
                    <w:rPr>
                      <w:spacing w:val="18"/>
                      <w:sz w:val="12"/>
                    </w:rPr>
                    <w:t> </w:t>
                  </w:r>
                  <w:r>
                    <w:rPr>
                      <w:b/>
                      <w:spacing w:val="-7"/>
                      <w:sz w:val="16"/>
                    </w:rPr>
                    <w:t>11</w:t>
                    <w:tab/>
                  </w:r>
                  <w:r>
                    <w:rPr>
                      <w:b/>
                      <w:spacing w:val="6"/>
                      <w:sz w:val="16"/>
                    </w:rPr>
                    <w:t>LIFE </w:t>
                  </w:r>
                  <w:r>
                    <w:rPr>
                      <w:b/>
                      <w:spacing w:val="13"/>
                      <w:sz w:val="16"/>
                    </w:rPr>
                    <w:t> </w:t>
                  </w:r>
                  <w:r>
                    <w:rPr>
                      <w:b/>
                      <w:spacing w:val="4"/>
                      <w:sz w:val="16"/>
                    </w:rPr>
                    <w:t>IN </w:t>
                  </w:r>
                  <w:r>
                    <w:rPr>
                      <w:b/>
                      <w:spacing w:val="13"/>
                      <w:sz w:val="16"/>
                    </w:rPr>
                    <w:t> </w:t>
                  </w:r>
                  <w:r>
                    <w:rPr>
                      <w:b/>
                      <w:spacing w:val="4"/>
                      <w:sz w:val="16"/>
                    </w:rPr>
                    <w:t>PARIS</w:t>
                  </w:r>
                  <w:r>
                    <w:rPr>
                      <w:rFonts w:ascii="Times New Roman"/>
                      <w:spacing w:val="4"/>
                      <w:sz w:val="16"/>
                    </w:rPr>
                    <w:tab/>
                  </w:r>
                  <w:r>
                    <w:rPr>
                      <w:b/>
                      <w:spacing w:val="-5"/>
                      <w:sz w:val="16"/>
                    </w:rPr>
                    <w:t>127</w:t>
                  </w:r>
                </w:p>
                <w:p>
                  <w:pPr>
                    <w:pStyle w:val="BodyText"/>
                    <w:spacing w:line="252" w:lineRule="auto" w:before="116"/>
                    <w:ind w:left="1081" w:right="1014" w:hanging="2"/>
                    <w:jc w:val="both"/>
                  </w:pPr>
                  <w:r>
                    <w:rPr/>
                    <w:t>Russian </w:t>
                  </w:r>
                  <w:r>
                    <w:rPr>
                      <w:spacing w:val="2"/>
                    </w:rPr>
                    <w:t>aristocrat </w:t>
                  </w:r>
                  <w:r>
                    <w:rPr/>
                    <w:t>were </w:t>
                  </w:r>
                  <w:r>
                    <w:rPr>
                      <w:spacing w:val="2"/>
                    </w:rPr>
                    <w:t>limited </w:t>
                  </w:r>
                  <w:r>
                    <w:rPr>
                      <w:spacing w:val="3"/>
                    </w:rPr>
                    <w:t>to </w:t>
                  </w:r>
                  <w:r>
                    <w:rPr/>
                    <w:t>a single trunk, a </w:t>
                  </w:r>
                  <w:r>
                    <w:rPr>
                      <w:spacing w:val="2"/>
                    </w:rPr>
                    <w:t>folding bed, </w:t>
                  </w:r>
                  <w:r>
                    <w:rPr/>
                    <w:t>and a zinc wash-basin. </w:t>
                  </w:r>
                  <w:r>
                    <w:rPr>
                      <w:spacing w:val="4"/>
                    </w:rPr>
                    <w:t>If, </w:t>
                  </w:r>
                  <w:r>
                    <w:rPr>
                      <w:spacing w:val="3"/>
                    </w:rPr>
                    <w:t>however, </w:t>
                  </w:r>
                  <w:r>
                    <w:rPr>
                      <w:spacing w:val="2"/>
                    </w:rPr>
                    <w:t>Bakunin wrote </w:t>
                  </w:r>
                  <w:r>
                    <w:rPr>
                      <w:spacing w:val="3"/>
                    </w:rPr>
                    <w:t>for </w:t>
                  </w:r>
                  <w:r>
                    <w:rPr/>
                    <w:t>the </w:t>
                  </w:r>
                  <w:r>
                    <w:rPr>
                      <w:i/>
                      <w:spacing w:val="-3"/>
                    </w:rPr>
                    <w:t>Vorwärts</w:t>
                  </w:r>
                  <w:r>
                    <w:rPr>
                      <w:spacing w:val="-3"/>
                    </w:rPr>
                    <w:t>, </w:t>
                  </w:r>
                  <w:r>
                    <w:rPr/>
                    <w:t>research has failed </w:t>
                  </w:r>
                  <w:r>
                    <w:rPr>
                      <w:spacing w:val="2"/>
                    </w:rPr>
                    <w:t>to </w:t>
                  </w:r>
                  <w:r>
                    <w:rPr>
                      <w:spacing w:val="3"/>
                    </w:rPr>
                    <w:t>identify </w:t>
                  </w:r>
                  <w:r>
                    <w:rPr/>
                    <w:t>his </w:t>
                  </w:r>
                  <w:r>
                    <w:rPr>
                      <w:spacing w:val="2"/>
                    </w:rPr>
                    <w:t>contributions;  </w:t>
                  </w:r>
                  <w:r>
                    <w:rPr/>
                    <w:t>and  he </w:t>
                  </w:r>
                  <w:r>
                    <w:rPr>
                      <w:spacing w:val="3"/>
                    </w:rPr>
                    <w:t>condescendingly </w:t>
                  </w:r>
                  <w:r>
                    <w:rPr>
                      <w:spacing w:val="5"/>
                    </w:rPr>
                    <w:t>dubbed </w:t>
                  </w:r>
                  <w:r>
                    <w:rPr/>
                    <w:t>it “ a worthless </w:t>
                  </w:r>
                  <w:r>
                    <w:rPr>
                      <w:spacing w:val="2"/>
                    </w:rPr>
                    <w:t>sheet” </w:t>
                  </w:r>
                  <w:r>
                    <w:rPr/>
                    <w:t>. </w:t>
                  </w:r>
                  <w:r>
                    <w:rPr>
                      <w:spacing w:val="2"/>
                    </w:rPr>
                    <w:t>Presently Bakunin </w:t>
                  </w:r>
                  <w:r>
                    <w:rPr/>
                    <w:t>was </w:t>
                  </w:r>
                  <w:r>
                    <w:rPr>
                      <w:spacing w:val="3"/>
                    </w:rPr>
                    <w:t>once </w:t>
                  </w:r>
                  <w:r>
                    <w:rPr/>
                    <w:t>more </w:t>
                  </w:r>
                  <w:r>
                    <w:rPr>
                      <w:spacing w:val="2"/>
                    </w:rPr>
                    <w:t>lodging </w:t>
                  </w:r>
                  <w:r>
                    <w:rPr/>
                    <w:t>with </w:t>
                  </w:r>
                  <w:r>
                    <w:rPr>
                      <w:spacing w:val="4"/>
                    </w:rPr>
                    <w:t>Reichel </w:t>
                  </w:r>
                  <w:r>
                    <w:rPr/>
                    <w:t>in the </w:t>
                  </w:r>
                  <w:r>
                    <w:rPr>
                      <w:spacing w:val="5"/>
                    </w:rPr>
                    <w:t>Rue </w:t>
                  </w:r>
                  <w:r>
                    <w:rPr/>
                    <w:t>de </w:t>
                  </w:r>
                  <w:r>
                    <w:rPr>
                      <w:spacing w:val="3"/>
                    </w:rPr>
                    <w:t>Bourgogne, </w:t>
                  </w:r>
                  <w:r>
                    <w:rPr/>
                    <w:t>where </w:t>
                  </w:r>
                  <w:r>
                    <w:rPr>
                      <w:spacing w:val="4"/>
                    </w:rPr>
                    <w:t>they </w:t>
                  </w:r>
                  <w:r>
                    <w:rPr>
                      <w:spacing w:val="5"/>
                    </w:rPr>
                    <w:t>took </w:t>
                  </w:r>
                  <w:r>
                    <w:rPr/>
                    <w:t>English </w:t>
                  </w:r>
                  <w:r>
                    <w:rPr>
                      <w:spacing w:val="2"/>
                    </w:rPr>
                    <w:t>and French </w:t>
                  </w:r>
                  <w:r>
                    <w:rPr/>
                    <w:t>lessons </w:t>
                  </w:r>
                  <w:r>
                    <w:rPr>
                      <w:spacing w:val="10"/>
                    </w:rPr>
                    <w:t>to­ </w:t>
                  </w:r>
                  <w:r>
                    <w:rPr/>
                    <w:t>gether. </w:t>
                  </w:r>
                  <w:r>
                    <w:rPr>
                      <w:spacing w:val="4"/>
                    </w:rPr>
                    <w:t>As </w:t>
                  </w:r>
                  <w:r>
                    <w:rPr/>
                    <w:t>usual, Bakunin </w:t>
                  </w:r>
                  <w:r>
                    <w:rPr>
                      <w:spacing w:val="2"/>
                    </w:rPr>
                    <w:t>must </w:t>
                  </w:r>
                  <w:r>
                    <w:rPr>
                      <w:spacing w:val="3"/>
                    </w:rPr>
                    <w:t>have </w:t>
                  </w:r>
                  <w:r>
                    <w:rPr/>
                    <w:t>subsisted in the  main  on the </w:t>
                  </w:r>
                  <w:r>
                    <w:rPr>
                      <w:spacing w:val="2"/>
                    </w:rPr>
                    <w:t>benefactions </w:t>
                  </w:r>
                  <w:r>
                    <w:rPr>
                      <w:spacing w:val="11"/>
                    </w:rPr>
                    <w:t>of </w:t>
                  </w:r>
                  <w:r>
                    <w:rPr>
                      <w:spacing w:val="-3"/>
                    </w:rPr>
                    <w:t>his </w:t>
                  </w:r>
                  <w:r>
                    <w:rPr/>
                    <w:t>friends. </w:t>
                  </w:r>
                  <w:r>
                    <w:rPr>
                      <w:spacing w:val="6"/>
                    </w:rPr>
                    <w:t>No </w:t>
                  </w:r>
                  <w:r>
                    <w:rPr/>
                    <w:t>trace remains o f the c‘trans­ lations from the </w:t>
                  </w:r>
                  <w:r>
                    <w:rPr>
                      <w:spacing w:val="2"/>
                    </w:rPr>
                    <w:t>German” which, </w:t>
                  </w:r>
                  <w:r>
                    <w:rPr>
                      <w:spacing w:val="3"/>
                    </w:rPr>
                    <w:t>according </w:t>
                  </w:r>
                  <w:r>
                    <w:rPr>
                      <w:spacing w:val="2"/>
                    </w:rPr>
                    <w:t>to </w:t>
                  </w:r>
                  <w:r>
                    <w:rPr/>
                    <w:t>his </w:t>
                  </w:r>
                  <w:r>
                    <w:rPr>
                      <w:i/>
                    </w:rPr>
                    <w:t>Confession, </w:t>
                  </w:r>
                  <w:r>
                    <w:rPr/>
                    <w:t>he </w:t>
                  </w:r>
                  <w:r>
                    <w:rPr>
                      <w:spacing w:val="3"/>
                    </w:rPr>
                    <w:t>undertook for </w:t>
                  </w:r>
                  <w:r>
                    <w:rPr/>
                    <w:t>a </w:t>
                  </w:r>
                  <w:r>
                    <w:rPr>
                      <w:spacing w:val="3"/>
                    </w:rPr>
                    <w:t>livelihood; </w:t>
                  </w:r>
                  <w:r>
                    <w:rPr/>
                    <w:t>and </w:t>
                  </w:r>
                  <w:r>
                    <w:rPr>
                      <w:spacing w:val="3"/>
                    </w:rPr>
                    <w:t>nothing </w:t>
                  </w:r>
                  <w:r>
                    <w:rPr>
                      <w:spacing w:val="2"/>
                    </w:rPr>
                    <w:t>more </w:t>
                  </w:r>
                  <w:r>
                    <w:rPr>
                      <w:spacing w:val="-3"/>
                    </w:rPr>
                    <w:t>is </w:t>
                  </w:r>
                  <w:r>
                    <w:rPr/>
                    <w:t>heard o f an alleged promise o f “ lessons in Russian families </w:t>
                  </w:r>
                  <w:r>
                    <w:rPr>
                      <w:spacing w:val="2"/>
                    </w:rPr>
                    <w:t>at </w:t>
                  </w:r>
                  <w:r>
                    <w:rPr>
                      <w:spacing w:val="-5"/>
                    </w:rPr>
                    <w:t>10 </w:t>
                  </w:r>
                  <w:r>
                    <w:rPr>
                      <w:spacing w:val="2"/>
                    </w:rPr>
                    <w:t>or </w:t>
                  </w:r>
                  <w:r>
                    <w:rPr/>
                    <w:t>francs </w:t>
                  </w:r>
                  <w:r>
                    <w:rPr>
                      <w:spacing w:val="4"/>
                    </w:rPr>
                    <w:t>each”</w:t>
                  </w:r>
                  <w:r>
                    <w:rPr>
                      <w:spacing w:val="-7"/>
                    </w:rPr>
                    <w:t> </w:t>
                  </w:r>
                  <w:r>
                    <w:rPr/>
                    <w:t>.1</w:t>
                  </w:r>
                </w:p>
                <w:p>
                  <w:pPr>
                    <w:pStyle w:val="BodyText"/>
                    <w:spacing w:line="252" w:lineRule="auto"/>
                    <w:ind w:left="1087" w:right="997" w:firstLine="215"/>
                    <w:jc w:val="both"/>
                  </w:pPr>
                  <w:r>
                    <w:rPr>
                      <w:spacing w:val="2"/>
                    </w:rPr>
                    <w:t>The </w:t>
                  </w:r>
                  <w:r>
                    <w:rPr/>
                    <w:t>German radicals soon </w:t>
                  </w:r>
                  <w:r>
                    <w:rPr>
                      <w:spacing w:val="3"/>
                    </w:rPr>
                    <w:t>introduced </w:t>
                  </w:r>
                  <w:r>
                    <w:rPr/>
                    <w:t>the new Russian  </w:t>
                  </w:r>
                  <w:r>
                    <w:rPr>
                      <w:spacing w:val="3"/>
                    </w:rPr>
                    <w:t>re­ </w:t>
                  </w:r>
                  <w:r>
                    <w:rPr/>
                    <w:t>cruit </w:t>
                  </w:r>
                  <w:r>
                    <w:rPr>
                      <w:spacing w:val="2"/>
                    </w:rPr>
                    <w:t>to </w:t>
                  </w:r>
                  <w:r>
                    <w:rPr/>
                    <w:t>their </w:t>
                  </w:r>
                  <w:r>
                    <w:rPr>
                      <w:spacing w:val="2"/>
                    </w:rPr>
                    <w:t>French </w:t>
                  </w:r>
                  <w:r>
                    <w:rPr/>
                    <w:t>colleagues; and </w:t>
                  </w:r>
                  <w:r>
                    <w:rPr>
                      <w:spacing w:val="2"/>
                    </w:rPr>
                    <w:t>Bakunin </w:t>
                  </w:r>
                  <w:r>
                    <w:rPr>
                      <w:spacing w:val="5"/>
                    </w:rPr>
                    <w:t>met </w:t>
                  </w:r>
                  <w:r>
                    <w:rPr/>
                    <w:t>in turn nearly </w:t>
                  </w:r>
                  <w:r>
                    <w:rPr>
                      <w:spacing w:val="3"/>
                    </w:rPr>
                    <w:t>every </w:t>
                  </w:r>
                  <w:r>
                    <w:rPr/>
                    <w:t>representative </w:t>
                  </w:r>
                  <w:r>
                    <w:rPr>
                      <w:spacing w:val="11"/>
                    </w:rPr>
                    <w:t>of </w:t>
                  </w:r>
                  <w:r>
                    <w:rPr>
                      <w:spacing w:val="3"/>
                    </w:rPr>
                    <w:t>what </w:t>
                  </w:r>
                  <w:r>
                    <w:rPr/>
                    <w:t>passed </w:t>
                  </w:r>
                  <w:r>
                    <w:rPr>
                      <w:spacing w:val="3"/>
                    </w:rPr>
                    <w:t>for </w:t>
                  </w:r>
                  <w:r>
                    <w:rPr>
                      <w:spacing w:val="4"/>
                    </w:rPr>
                    <w:t>advanced thought </w:t>
                  </w:r>
                  <w:r>
                    <w:rPr/>
                    <w:t>in Paris o f the </w:t>
                  </w:r>
                  <w:r>
                    <w:rPr>
                      <w:spacing w:val="2"/>
                    </w:rPr>
                    <w:t>’forties. </w:t>
                  </w:r>
                  <w:r>
                    <w:rPr>
                      <w:spacing w:val="4"/>
                    </w:rPr>
                    <w:t>He </w:t>
                  </w:r>
                  <w:r>
                    <w:rPr>
                      <w:spacing w:val="2"/>
                    </w:rPr>
                    <w:t>visited </w:t>
                  </w:r>
                  <w:r>
                    <w:rPr>
                      <w:spacing w:val="5"/>
                    </w:rPr>
                    <w:t>two </w:t>
                  </w:r>
                  <w:r>
                    <w:rPr/>
                    <w:t>o f </w:t>
                  </w:r>
                  <w:r>
                    <w:rPr>
                      <w:spacing w:val="2"/>
                    </w:rPr>
                    <w:t>those </w:t>
                  </w:r>
                  <w:r>
                    <w:rPr/>
                    <w:t>whose writings, during </w:t>
                  </w:r>
                  <w:r>
                    <w:rPr>
                      <w:spacing w:val="2"/>
                    </w:rPr>
                    <w:t>recent </w:t>
                  </w:r>
                  <w:r>
                    <w:rPr/>
                    <w:t>years, </w:t>
                  </w:r>
                  <w:r>
                    <w:rPr>
                      <w:spacing w:val="2"/>
                    </w:rPr>
                    <w:t>had </w:t>
                  </w:r>
                  <w:r>
                    <w:rPr>
                      <w:spacing w:val="6"/>
                    </w:rPr>
                    <w:t>moved </w:t>
                  </w:r>
                  <w:r>
                    <w:rPr/>
                    <w:t>him </w:t>
                  </w:r>
                  <w:r>
                    <w:rPr>
                      <w:spacing w:val="4"/>
                    </w:rPr>
                    <w:t>most: </w:t>
                  </w:r>
                  <w:r>
                    <w:rPr/>
                    <w:t>Lamennais and  George Sand. </w:t>
                  </w:r>
                  <w:r>
                    <w:rPr>
                      <w:spacing w:val="5"/>
                    </w:rPr>
                    <w:t>But </w:t>
                  </w:r>
                  <w:r>
                    <w:rPr/>
                    <w:t>George Sand was </w:t>
                  </w:r>
                  <w:r>
                    <w:rPr>
                      <w:spacing w:val="6"/>
                    </w:rPr>
                    <w:t>too </w:t>
                  </w:r>
                  <w:r>
                    <w:rPr/>
                    <w:t>masterful, and </w:t>
                  </w:r>
                  <w:r>
                    <w:rPr>
                      <w:spacing w:val="4"/>
                    </w:rPr>
                    <w:t>Lamen­ </w:t>
                  </w:r>
                  <w:r>
                    <w:rPr>
                      <w:spacing w:val="-3"/>
                    </w:rPr>
                    <w:t>nais </w:t>
                  </w:r>
                  <w:r>
                    <w:rPr>
                      <w:spacing w:val="5"/>
                    </w:rPr>
                    <w:t>too </w:t>
                  </w:r>
                  <w:r>
                    <w:rPr/>
                    <w:t>far </w:t>
                  </w:r>
                  <w:r>
                    <w:rPr>
                      <w:spacing w:val="5"/>
                    </w:rPr>
                    <w:t>removed </w:t>
                  </w:r>
                  <w:r>
                    <w:rPr/>
                    <w:t>from the business o f </w:t>
                  </w:r>
                  <w:r>
                    <w:rPr>
                      <w:spacing w:val="5"/>
                    </w:rPr>
                    <w:t>everyday </w:t>
                  </w:r>
                  <w:r>
                    <w:rPr/>
                    <w:t>life, </w:t>
                  </w:r>
                  <w:r>
                    <w:rPr>
                      <w:spacing w:val="2"/>
                    </w:rPr>
                    <w:t>to </w:t>
                  </w:r>
                  <w:r>
                    <w:rPr/>
                    <w:t>be </w:t>
                  </w:r>
                  <w:r>
                    <w:rPr>
                      <w:spacing w:val="6"/>
                    </w:rPr>
                    <w:t>good company </w:t>
                  </w:r>
                  <w:r>
                    <w:rPr>
                      <w:spacing w:val="3"/>
                    </w:rPr>
                    <w:t>for </w:t>
                  </w:r>
                  <w:r>
                    <w:rPr>
                      <w:spacing w:val="2"/>
                    </w:rPr>
                    <w:t>Bakunin; </w:t>
                  </w:r>
                  <w:r>
                    <w:rPr/>
                    <w:t>and in neither case were close rela­ tions established. </w:t>
                  </w:r>
                  <w:r>
                    <w:rPr>
                      <w:spacing w:val="2"/>
                    </w:rPr>
                    <w:t>During </w:t>
                  </w:r>
                  <w:r>
                    <w:rPr/>
                    <w:t>his first </w:t>
                  </w:r>
                  <w:r>
                    <w:rPr>
                      <w:spacing w:val="5"/>
                    </w:rPr>
                    <w:t>brief </w:t>
                  </w:r>
                  <w:r>
                    <w:rPr>
                      <w:spacing w:val="3"/>
                    </w:rPr>
                    <w:t>stay </w:t>
                  </w:r>
                  <w:r>
                    <w:rPr/>
                    <w:t>in March he </w:t>
                  </w:r>
                  <w:r>
                    <w:rPr>
                      <w:spacing w:val="4"/>
                    </w:rPr>
                    <w:t>met </w:t>
                  </w:r>
                  <w:r>
                    <w:rPr/>
                    <w:t>Pierre </w:t>
                  </w:r>
                  <w:r>
                    <w:rPr>
                      <w:spacing w:val="4"/>
                    </w:rPr>
                    <w:t>Leroux, </w:t>
                  </w:r>
                  <w:r>
                    <w:rPr>
                      <w:spacing w:val="3"/>
                    </w:rPr>
                    <w:t>who, </w:t>
                  </w:r>
                  <w:r>
                    <w:rPr/>
                    <w:t>a few years earlier, </w:t>
                  </w:r>
                  <w:r>
                    <w:rPr>
                      <w:spacing w:val="2"/>
                    </w:rPr>
                    <w:t>had </w:t>
                  </w:r>
                  <w:r>
                    <w:rPr>
                      <w:spacing w:val="4"/>
                    </w:rPr>
                    <w:t>founded </w:t>
                  </w:r>
                  <w:r>
                    <w:rPr/>
                    <w:t>the </w:t>
                  </w:r>
                  <w:r>
                    <w:rPr>
                      <w:i/>
                    </w:rPr>
                    <w:t>Revue </w:t>
                  </w:r>
                  <w:r>
                    <w:rPr>
                      <w:i/>
                      <w:spacing w:val="-3"/>
                    </w:rPr>
                    <w:t>Inddpendante </w:t>
                  </w:r>
                  <w:r>
                    <w:rPr/>
                    <w:t>in </w:t>
                  </w:r>
                  <w:r>
                    <w:rPr>
                      <w:spacing w:val="3"/>
                    </w:rPr>
                    <w:t>collaboration </w:t>
                  </w:r>
                  <w:r>
                    <w:rPr>
                      <w:spacing w:val="2"/>
                    </w:rPr>
                    <w:t>with </w:t>
                  </w:r>
                  <w:r>
                    <w:rPr/>
                    <w:t>George Sand. </w:t>
                  </w:r>
                  <w:r>
                    <w:rPr>
                      <w:spacing w:val="6"/>
                    </w:rPr>
                    <w:t>But </w:t>
                  </w:r>
                  <w:r>
                    <w:rPr>
                      <w:spacing w:val="2"/>
                    </w:rPr>
                    <w:t>Bakunin </w:t>
                  </w:r>
                  <w:r>
                    <w:rPr/>
                    <w:t>seems </w:t>
                  </w:r>
                  <w:r>
                    <w:rPr>
                      <w:spacing w:val="3"/>
                    </w:rPr>
                    <w:t>to have </w:t>
                  </w:r>
                  <w:r>
                    <w:rPr/>
                    <w:t>seen </w:t>
                  </w:r>
                  <w:r>
                    <w:rPr>
                      <w:spacing w:val="3"/>
                    </w:rPr>
                    <w:t>no </w:t>
                  </w:r>
                  <w:r>
                    <w:rPr>
                      <w:spacing w:val="2"/>
                    </w:rPr>
                    <w:t>more </w:t>
                  </w:r>
                  <w:r>
                    <w:rPr/>
                    <w:t>o f </w:t>
                  </w:r>
                  <w:r>
                    <w:rPr>
                      <w:spacing w:val="4"/>
                    </w:rPr>
                    <w:t>Leroux, </w:t>
                  </w:r>
                  <w:r>
                    <w:rPr>
                      <w:spacing w:val="2"/>
                    </w:rPr>
                    <w:t>and </w:t>
                  </w:r>
                  <w:r>
                    <w:rPr/>
                    <w:t>his </w:t>
                  </w:r>
                  <w:r>
                    <w:rPr>
                      <w:spacing w:val="3"/>
                    </w:rPr>
                    <w:t>ambition to </w:t>
                  </w:r>
                  <w:r>
                    <w:rPr>
                      <w:spacing w:val="6"/>
                    </w:rPr>
                    <w:t>be­ </w:t>
                  </w:r>
                  <w:r>
                    <w:rPr>
                      <w:spacing w:val="3"/>
                    </w:rPr>
                    <w:t>come </w:t>
                  </w:r>
                  <w:r>
                    <w:rPr/>
                    <w:t>a </w:t>
                  </w:r>
                  <w:r>
                    <w:rPr>
                      <w:spacing w:val="4"/>
                    </w:rPr>
                    <w:t>contributor </w:t>
                  </w:r>
                  <w:r>
                    <w:rPr>
                      <w:spacing w:val="3"/>
                    </w:rPr>
                    <w:t>to </w:t>
                  </w:r>
                  <w:r>
                    <w:rPr/>
                    <w:t>the </w:t>
                  </w:r>
                  <w:r>
                    <w:rPr>
                      <w:spacing w:val="3"/>
                    </w:rPr>
                    <w:t>paper </w:t>
                  </w:r>
                  <w:r>
                    <w:rPr/>
                    <w:t>was </w:t>
                  </w:r>
                  <w:r>
                    <w:rPr>
                      <w:spacing w:val="6"/>
                    </w:rPr>
                    <w:t>not </w:t>
                  </w:r>
                  <w:r>
                    <w:rPr/>
                    <w:t>realised. </w:t>
                  </w:r>
                  <w:r>
                    <w:rPr>
                      <w:spacing w:val="5"/>
                    </w:rPr>
                    <w:t>He </w:t>
                  </w:r>
                  <w:r>
                    <w:rPr/>
                    <w:t>called on Cabet, the </w:t>
                  </w:r>
                  <w:r>
                    <w:rPr>
                      <w:spacing w:val="2"/>
                    </w:rPr>
                    <w:t>veteran author </w:t>
                  </w:r>
                  <w:r>
                    <w:rPr/>
                    <w:t>o f the </w:t>
                  </w:r>
                  <w:r>
                    <w:rPr>
                      <w:spacing w:val="3"/>
                    </w:rPr>
                    <w:t>famous </w:t>
                  </w:r>
                  <w:r>
                    <w:rPr>
                      <w:i/>
                    </w:rPr>
                    <w:t>Voyage en </w:t>
                  </w:r>
                  <w:r>
                    <w:rPr>
                      <w:i/>
                      <w:spacing w:val="3"/>
                    </w:rPr>
                    <w:t>Icarie </w:t>
                  </w:r>
                  <w:r>
                    <w:rPr/>
                    <w:t>(who was </w:t>
                  </w:r>
                  <w:r>
                    <w:rPr>
                      <w:spacing w:val="2"/>
                    </w:rPr>
                    <w:t>soon </w:t>
                  </w:r>
                  <w:r>
                    <w:rPr>
                      <w:spacing w:val="4"/>
                    </w:rPr>
                    <w:t>himself </w:t>
                  </w:r>
                  <w:r>
                    <w:rPr>
                      <w:spacing w:val="3"/>
                    </w:rPr>
                    <w:t>to found </w:t>
                  </w:r>
                  <w:r>
                    <w:rPr/>
                    <w:t>an “ </w:t>
                  </w:r>
                  <w:r>
                    <w:rPr>
                      <w:spacing w:val="4"/>
                    </w:rPr>
                    <w:t>Icarian” </w:t>
                  </w:r>
                  <w:r>
                    <w:rPr>
                      <w:spacing w:val="6"/>
                    </w:rPr>
                    <w:t>colony </w:t>
                  </w:r>
                  <w:r>
                    <w:rPr/>
                    <w:t>in the </w:t>
                  </w:r>
                  <w:r>
                    <w:rPr>
                      <w:spacing w:val="3"/>
                    </w:rPr>
                    <w:t>United </w:t>
                  </w:r>
                  <w:r>
                    <w:rPr/>
                    <w:t>States o f </w:t>
                  </w:r>
                  <w:r>
                    <w:rPr>
                      <w:spacing w:val="4"/>
                    </w:rPr>
                    <w:t>America), </w:t>
                  </w:r>
                  <w:r>
                    <w:rPr/>
                    <w:t>and </w:t>
                  </w:r>
                  <w:r>
                    <w:rPr>
                      <w:spacing w:val="2"/>
                    </w:rPr>
                    <w:t>on </w:t>
                  </w:r>
                  <w:r>
                    <w:rPr/>
                    <w:t>Considerand, the leader o f the Fourierists. </w:t>
                  </w:r>
                  <w:r>
                    <w:rPr>
                      <w:spacing w:val="6"/>
                    </w:rPr>
                    <w:t>But </w:t>
                  </w:r>
                  <w:r>
                    <w:rPr>
                      <w:spacing w:val="2"/>
                    </w:rPr>
                    <w:t>although </w:t>
                  </w:r>
                  <w:r>
                    <w:rPr/>
                    <w:t>the </w:t>
                  </w:r>
                  <w:r>
                    <w:rPr>
                      <w:spacing w:val="2"/>
                    </w:rPr>
                    <w:t>French communists </w:t>
                  </w:r>
                  <w:r>
                    <w:rPr/>
                    <w:t>appeared </w:t>
                  </w:r>
                  <w:r>
                    <w:rPr>
                      <w:spacing w:val="2"/>
                    </w:rPr>
                    <w:t>at </w:t>
                  </w:r>
                  <w:r>
                    <w:rPr/>
                    <w:t>first view “ </w:t>
                  </w:r>
                  <w:r>
                    <w:rPr>
                      <w:spacing w:val="2"/>
                    </w:rPr>
                    <w:t>more </w:t>
                  </w:r>
                  <w:r>
                    <w:rPr/>
                    <w:t>progressive, </w:t>
                  </w:r>
                  <w:r>
                    <w:rPr>
                      <w:spacing w:val="2"/>
                    </w:rPr>
                    <w:t>and more </w:t>
                  </w:r>
                  <w:r>
                    <w:rPr/>
                    <w:t>humane, free, and </w:t>
                  </w:r>
                  <w:r>
                    <w:rPr>
                      <w:spacing w:val="2"/>
                    </w:rPr>
                    <w:t>digni­ </w:t>
                  </w:r>
                  <w:r>
                    <w:rPr/>
                    <w:t>fied than the </w:t>
                  </w:r>
                  <w:r>
                    <w:rPr>
                      <w:spacing w:val="2"/>
                    </w:rPr>
                    <w:t>German” </w:t>
                  </w:r>
                  <w:r>
                    <w:rPr/>
                    <w:t>, he was </w:t>
                  </w:r>
                  <w:r>
                    <w:rPr>
                      <w:spacing w:val="3"/>
                    </w:rPr>
                    <w:t>soon </w:t>
                  </w:r>
                  <w:r>
                    <w:rPr>
                      <w:spacing w:val="4"/>
                    </w:rPr>
                    <w:t>convinced </w:t>
                  </w:r>
                  <w:r>
                    <w:rPr/>
                    <w:t>o f the hollowness </w:t>
                  </w:r>
                  <w:r>
                    <w:rPr>
                      <w:spacing w:val="10"/>
                    </w:rPr>
                    <w:t>of </w:t>
                  </w:r>
                  <w:r>
                    <w:rPr/>
                    <w:t>the illusion </w:t>
                  </w:r>
                  <w:r>
                    <w:rPr>
                      <w:spacing w:val="4"/>
                    </w:rPr>
                    <w:t>that </w:t>
                  </w:r>
                  <w:r>
                    <w:rPr/>
                    <w:t>a social </w:t>
                  </w:r>
                  <w:r>
                    <w:rPr>
                      <w:spacing w:val="3"/>
                    </w:rPr>
                    <w:t>revolution could  </w:t>
                  </w:r>
                  <w:r>
                    <w:rPr>
                      <w:spacing w:val="2"/>
                    </w:rPr>
                    <w:t>be </w:t>
                  </w:r>
                  <w:r>
                    <w:rPr>
                      <w:spacing w:val="4"/>
                    </w:rPr>
                    <w:t>brought </w:t>
                  </w:r>
                  <w:r>
                    <w:rPr>
                      <w:spacing w:val="5"/>
                    </w:rPr>
                    <w:t>about  </w:t>
                  </w:r>
                  <w:r>
                    <w:rPr>
                      <w:spacing w:val="6"/>
                    </w:rPr>
                    <w:t>by </w:t>
                  </w:r>
                  <w:r>
                    <w:rPr/>
                    <w:t>preaching sermons and writing </w:t>
                  </w:r>
                  <w:r>
                    <w:rPr>
                      <w:spacing w:val="4"/>
                    </w:rPr>
                    <w:t>books, </w:t>
                  </w:r>
                  <w:r>
                    <w:rPr>
                      <w:spacing w:val="2"/>
                    </w:rPr>
                    <w:t>or </w:t>
                  </w:r>
                  <w:r>
                    <w:rPr>
                      <w:spacing w:val="4"/>
                    </w:rPr>
                    <w:t>that </w:t>
                  </w:r>
                  <w:r>
                    <w:rPr/>
                    <w:t>an </w:t>
                  </w:r>
                  <w:r>
                    <w:rPr>
                      <w:spacing w:val="2"/>
                    </w:rPr>
                    <w:t>earthly </w:t>
                  </w:r>
                  <w:r>
                    <w:rPr/>
                    <w:t>paradise </w:t>
                  </w:r>
                  <w:r>
                    <w:rPr>
                      <w:spacing w:val="3"/>
                    </w:rPr>
                    <w:t>could </w:t>
                  </w:r>
                  <w:r>
                    <w:rPr>
                      <w:spacing w:val="2"/>
                    </w:rPr>
                    <w:t>be </w:t>
                  </w:r>
                  <w:r>
                    <w:rPr>
                      <w:spacing w:val="3"/>
                    </w:rPr>
                    <w:t>constructed </w:t>
                  </w:r>
                  <w:r>
                    <w:rPr/>
                    <w:t>on </w:t>
                  </w:r>
                  <w:r>
                    <w:rPr>
                      <w:i/>
                    </w:rPr>
                    <w:t>a </w:t>
                  </w:r>
                  <w:r>
                    <w:rPr>
                      <w:i/>
                      <w:spacing w:val="5"/>
                    </w:rPr>
                    <w:t>priori  </w:t>
                  </w:r>
                  <w:r>
                    <w:rPr/>
                    <w:t>lines  in  the  </w:t>
                  </w:r>
                  <w:r>
                    <w:rPr>
                      <w:spacing w:val="2"/>
                    </w:rPr>
                    <w:t>seclu­ </w:t>
                  </w:r>
                  <w:r>
                    <w:rPr/>
                    <w:t>sion </w:t>
                  </w:r>
                  <w:r>
                    <w:rPr>
                      <w:spacing w:val="11"/>
                    </w:rPr>
                    <w:t>of </w:t>
                  </w:r>
                  <w:r>
                    <w:rPr/>
                    <w:t>a </w:t>
                  </w:r>
                  <w:r>
                    <w:rPr>
                      <w:spacing w:val="3"/>
                    </w:rPr>
                    <w:t>professor’s </w:t>
                  </w:r>
                  <w:r>
                    <w:rPr>
                      <w:spacing w:val="2"/>
                    </w:rPr>
                    <w:t>sanctum. </w:t>
                  </w:r>
                  <w:r>
                    <w:rPr/>
                    <w:t>These </w:t>
                  </w:r>
                  <w:r>
                    <w:rPr>
                      <w:spacing w:val="2"/>
                    </w:rPr>
                    <w:t>utopian </w:t>
                  </w:r>
                  <w:r>
                    <w:rPr/>
                    <w:t>dreamers </w:t>
                  </w:r>
                  <w:r>
                    <w:rPr>
                      <w:spacing w:val="2"/>
                    </w:rPr>
                    <w:t>had </w:t>
                  </w:r>
                  <w:r>
                    <w:rPr/>
                    <w:t>all </w:t>
                  </w:r>
                  <w:r>
                    <w:rPr>
                      <w:spacing w:val="5"/>
                    </w:rPr>
                    <w:t>Weitling’s </w:t>
                  </w:r>
                  <w:r>
                    <w:rPr>
                      <w:spacing w:val="3"/>
                    </w:rPr>
                    <w:t>defects </w:t>
                  </w:r>
                  <w:r>
                    <w:rPr>
                      <w:spacing w:val="4"/>
                    </w:rPr>
                    <w:t>without </w:t>
                  </w:r>
                  <w:r>
                    <w:rPr/>
                    <w:t>his one </w:t>
                  </w:r>
                  <w:r>
                    <w:rPr>
                      <w:spacing w:val="2"/>
                    </w:rPr>
                    <w:t>transcendent </w:t>
                  </w:r>
                  <w:r>
                    <w:rPr/>
                    <w:t>merit. </w:t>
                  </w:r>
                  <w:r>
                    <w:rPr>
                      <w:spacing w:val="2"/>
                    </w:rPr>
                    <w:t>Bakunin </w:t>
                  </w:r>
                  <w:r>
                    <w:rPr>
                      <w:spacing w:val="4"/>
                    </w:rPr>
                    <w:t>found </w:t>
                  </w:r>
                  <w:r>
                    <w:rPr>
                      <w:spacing w:val="2"/>
                    </w:rPr>
                    <w:t>more to </w:t>
                  </w:r>
                  <w:r>
                    <w:rPr>
                      <w:spacing w:val="4"/>
                    </w:rPr>
                    <w:t>attract </w:t>
                  </w:r>
                  <w:r>
                    <w:rPr/>
                    <w:t>him in the liberal and </w:t>
                  </w:r>
                  <w:r>
                    <w:rPr>
                      <w:spacing w:val="2"/>
                    </w:rPr>
                    <w:t>radical journalists: </w:t>
                  </w:r>
                  <w:r>
                    <w:rPr/>
                    <w:t>Merrucan o f the </w:t>
                  </w:r>
                  <w:r>
                    <w:rPr>
                      <w:i/>
                    </w:rPr>
                    <w:t>Constitutionnel, </w:t>
                  </w:r>
                  <w:r>
                    <w:rPr/>
                    <w:t>Marrast o f the </w:t>
                  </w:r>
                  <w:r>
                    <w:rPr>
                      <w:i/>
                    </w:rPr>
                    <w:t>National, </w:t>
                  </w:r>
                  <w:r>
                    <w:rPr>
                      <w:spacing w:val="4"/>
                    </w:rPr>
                    <w:t>im</w:t>
                  </w:r>
                  <w:r>
                    <w:rPr>
                      <w:spacing w:val="39"/>
                    </w:rPr>
                    <w:t> </w:t>
                  </w:r>
                  <w:r>
                    <w:rPr>
                      <w:spacing w:val="5"/>
                    </w:rPr>
                    <w:t>ile</w:t>
                  </w:r>
                </w:p>
                <w:p>
                  <w:pPr>
                    <w:spacing w:line="174" w:lineRule="exact" w:before="122"/>
                    <w:ind w:left="1096" w:right="1016" w:firstLine="170"/>
                    <w:jc w:val="both"/>
                    <w:rPr>
                      <w:b/>
                      <w:sz w:val="15"/>
                    </w:rPr>
                  </w:pPr>
                  <w:r>
                    <w:rPr>
                      <w:b/>
                      <w:sz w:val="15"/>
                    </w:rPr>
                    <w:t>1 </w:t>
                  </w:r>
                  <w:r>
                    <w:rPr>
                      <w:b/>
                      <w:i/>
                      <w:spacing w:val="-8"/>
                      <w:sz w:val="15"/>
                    </w:rPr>
                    <w:t>Sobranie, </w:t>
                  </w:r>
                  <w:r>
                    <w:rPr>
                      <w:b/>
                      <w:spacing w:val="-6"/>
                      <w:sz w:val="15"/>
                    </w:rPr>
                    <w:t>ed. </w:t>
                  </w:r>
                  <w:r>
                    <w:rPr>
                      <w:b/>
                      <w:spacing w:val="-4"/>
                      <w:sz w:val="15"/>
                    </w:rPr>
                    <w:t>Steklov, </w:t>
                  </w:r>
                  <w:r>
                    <w:rPr>
                      <w:b/>
                      <w:spacing w:val="-6"/>
                      <w:sz w:val="15"/>
                    </w:rPr>
                    <w:t>iii. </w:t>
                  </w:r>
                  <w:r>
                    <w:rPr>
                      <w:b/>
                      <w:sz w:val="15"/>
                    </w:rPr>
                    <w:t>236-8; iv. </w:t>
                  </w:r>
                  <w:r>
                    <w:rPr>
                      <w:b/>
                      <w:spacing w:val="-5"/>
                      <w:sz w:val="15"/>
                    </w:rPr>
                    <w:t>114;  </w:t>
                  </w:r>
                  <w:r>
                    <w:rPr>
                      <w:b/>
                      <w:i/>
                      <w:spacing w:val="-5"/>
                      <w:sz w:val="15"/>
                    </w:rPr>
                    <w:t>Materiali</w:t>
                  </w:r>
                  <w:r>
                    <w:rPr>
                      <w:b/>
                      <w:spacing w:val="-5"/>
                      <w:sz w:val="15"/>
                    </w:rPr>
                    <w:t>, </w:t>
                  </w:r>
                  <w:r>
                    <w:rPr>
                      <w:b/>
                      <w:spacing w:val="-6"/>
                      <w:sz w:val="15"/>
                    </w:rPr>
                    <w:t>ed.  </w:t>
                  </w:r>
                  <w:r>
                    <w:rPr>
                      <w:b/>
                      <w:spacing w:val="-5"/>
                      <w:sz w:val="15"/>
                    </w:rPr>
                    <w:t>Polonsky,  ii.  </w:t>
                  </w:r>
                  <w:r>
                    <w:rPr>
                      <w:b/>
                      <w:sz w:val="15"/>
                    </w:rPr>
                    <w:t>400- </w:t>
                  </w:r>
                  <w:r>
                    <w:rPr>
                      <w:b/>
                      <w:spacing w:val="-3"/>
                      <w:sz w:val="15"/>
                    </w:rPr>
                    <w:t>401;  </w:t>
                  </w:r>
                  <w:r>
                    <w:rPr>
                      <w:b/>
                      <w:spacing w:val="-5"/>
                      <w:sz w:val="15"/>
                    </w:rPr>
                    <w:t>Steklov,  </w:t>
                  </w:r>
                  <w:r>
                    <w:rPr>
                      <w:b/>
                      <w:i/>
                      <w:sz w:val="15"/>
                    </w:rPr>
                    <w:t>M . </w:t>
                  </w:r>
                  <w:r>
                    <w:rPr>
                      <w:b/>
                      <w:i/>
                      <w:spacing w:val="10"/>
                      <w:sz w:val="15"/>
                    </w:rPr>
                    <w:t>A. </w:t>
                  </w:r>
                  <w:r>
                    <w:rPr>
                      <w:b/>
                      <w:i/>
                      <w:spacing w:val="-5"/>
                      <w:sz w:val="15"/>
                    </w:rPr>
                    <w:t>Bakunin</w:t>
                  </w:r>
                  <w:r>
                    <w:rPr>
                      <w:b/>
                      <w:spacing w:val="-5"/>
                      <w:sz w:val="15"/>
                    </w:rPr>
                    <w:t>, </w:t>
                  </w:r>
                  <w:r>
                    <w:rPr>
                      <w:b/>
                      <w:spacing w:val="-3"/>
                      <w:sz w:val="15"/>
                    </w:rPr>
                    <w:t>i. </w:t>
                  </w:r>
                  <w:r>
                    <w:rPr>
                      <w:b/>
                      <w:spacing w:val="18"/>
                      <w:sz w:val="15"/>
                    </w:rPr>
                    <w:t> </w:t>
                  </w:r>
                  <w:r>
                    <w:rPr>
                      <w:b/>
                      <w:spacing w:val="-6"/>
                      <w:sz w:val="15"/>
                    </w:rPr>
                    <w:t>127.</w:t>
                  </w:r>
                </w:p>
              </w:txbxContent>
            </v:textbox>
            <w10:wrap type="none"/>
          </v:shape>
        </w:pict>
      </w:r>
      <w:r>
        <w:rPr/>
        <w:drawing>
          <wp:anchor distT="0" distB="0" distL="0" distR="0" allowOverlap="1" layoutInCell="1" locked="0" behindDoc="1" simplePos="0" relativeHeight="268185719">
            <wp:simplePos x="0" y="0"/>
            <wp:positionH relativeFrom="page">
              <wp:posOffset>0</wp:posOffset>
            </wp:positionH>
            <wp:positionV relativeFrom="page">
              <wp:posOffset>0</wp:posOffset>
            </wp:positionV>
            <wp:extent cx="5043158" cy="7778496"/>
            <wp:effectExtent l="0" t="0" r="0" b="0"/>
            <wp:wrapNone/>
            <wp:docPr id="265" name="image137.png" descr=""/>
            <wp:cNvGraphicFramePr>
              <a:graphicFrameLocks noChangeAspect="1"/>
            </wp:cNvGraphicFramePr>
            <a:graphic>
              <a:graphicData uri="http://schemas.openxmlformats.org/drawingml/2006/picture">
                <pic:pic>
                  <pic:nvPicPr>
                    <pic:cNvPr id="266" name="image137.png"/>
                    <pic:cNvPicPr/>
                  </pic:nvPicPr>
                  <pic:blipFill>
                    <a:blip r:embed="rId14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971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47" w:val="left" w:leader="none"/>
                    </w:tabs>
                    <w:spacing w:before="115"/>
                    <w:ind w:left="1082" w:right="0" w:firstLine="20"/>
                    <w:jc w:val="both"/>
                    <w:rPr>
                      <w:sz w:val="12"/>
                    </w:rPr>
                  </w:pPr>
                  <w:r>
                    <w:rPr>
                      <w:b/>
                      <w:spacing w:val="-5"/>
                      <w:sz w:val="16"/>
                    </w:rPr>
                    <w:t>128</w:t>
                    <w:tab/>
                  </w:r>
                  <w:r>
                    <w:rPr>
                      <w:b/>
                      <w:spacing w:val="7"/>
                      <w:sz w:val="16"/>
                    </w:rPr>
                    <w:t>THE  </w:t>
                  </w:r>
                  <w:r>
                    <w:rPr>
                      <w:b/>
                      <w:spacing w:val="10"/>
                      <w:sz w:val="16"/>
                    </w:rPr>
                    <w:t>REVOLUTIONARY  ADVENTURER        </w:t>
                  </w:r>
                  <w:r>
                    <w:rPr>
                      <w:spacing w:val="10"/>
                      <w:sz w:val="12"/>
                    </w:rPr>
                    <w:t>BOOK </w:t>
                  </w:r>
                  <w:r>
                    <w:rPr>
                      <w:spacing w:val="26"/>
                      <w:sz w:val="12"/>
                    </w:rPr>
                    <w:t> </w:t>
                  </w:r>
                  <w:r>
                    <w:rPr>
                      <w:spacing w:val="6"/>
                      <w:sz w:val="12"/>
                    </w:rPr>
                    <w:t>II</w:t>
                  </w:r>
                </w:p>
                <w:p>
                  <w:pPr>
                    <w:pStyle w:val="BodyText"/>
                    <w:spacing w:line="252" w:lineRule="auto" w:before="119"/>
                    <w:ind w:left="1063" w:right="968" w:firstLine="21"/>
                    <w:jc w:val="right"/>
                  </w:pPr>
                  <w:r>
                    <w:rPr/>
                    <w:t>Girardin o f </w:t>
                  </w:r>
                  <w:r>
                    <w:rPr>
                      <w:i/>
                      <w:spacing w:val="4"/>
                    </w:rPr>
                    <w:t>La Presse</w:t>
                  </w:r>
                  <w:r>
                    <w:rPr>
                      <w:spacing w:val="4"/>
                    </w:rPr>
                    <w:t>, </w:t>
                  </w:r>
                  <w:r>
                    <w:rPr/>
                    <w:t>and </w:t>
                  </w:r>
                  <w:r>
                    <w:rPr>
                      <w:spacing w:val="5"/>
                    </w:rPr>
                    <w:t>above </w:t>
                  </w:r>
                  <w:r>
                    <w:rPr/>
                    <w:t>all Louis </w:t>
                  </w:r>
                  <w:r>
                    <w:rPr>
                      <w:spacing w:val="3"/>
                    </w:rPr>
                    <w:t>Blanc,</w:t>
                  </w:r>
                  <w:r>
                    <w:rPr>
                      <w:spacing w:val="32"/>
                    </w:rPr>
                    <w:t> </w:t>
                  </w:r>
                  <w:r>
                    <w:rPr>
                      <w:spacing w:val="5"/>
                    </w:rPr>
                    <w:t>Flocon,</w:t>
                  </w:r>
                  <w:r>
                    <w:rPr>
                      <w:spacing w:val="42"/>
                    </w:rPr>
                    <w:t> </w:t>
                  </w:r>
                  <w:r>
                    <w:rPr/>
                    <w:t>and</w:t>
                  </w:r>
                  <w:r>
                    <w:rPr>
                      <w:w w:val="99"/>
                    </w:rPr>
                    <w:t> </w:t>
                  </w:r>
                  <w:r>
                    <w:rPr/>
                    <w:t>Cavaignac o f </w:t>
                  </w:r>
                  <w:r>
                    <w:rPr>
                      <w:i/>
                      <w:spacing w:val="4"/>
                    </w:rPr>
                    <w:t>La </w:t>
                  </w:r>
                  <w:r>
                    <w:rPr>
                      <w:i/>
                      <w:spacing w:val="2"/>
                    </w:rPr>
                    <w:t>Reforme</w:t>
                  </w:r>
                  <w:r>
                    <w:rPr>
                      <w:spacing w:val="2"/>
                    </w:rPr>
                    <w:t>. </w:t>
                  </w:r>
                  <w:r>
                    <w:rPr>
                      <w:spacing w:val="6"/>
                    </w:rPr>
                    <w:t>But </w:t>
                  </w:r>
                  <w:r>
                    <w:rPr/>
                    <w:t>his </w:t>
                  </w:r>
                  <w:r>
                    <w:rPr>
                      <w:spacing w:val="2"/>
                    </w:rPr>
                    <w:t>journalistic activities</w:t>
                  </w:r>
                  <w:r>
                    <w:rPr>
                      <w:spacing w:val="4"/>
                    </w:rPr>
                    <w:t> </w:t>
                  </w:r>
                  <w:r>
                    <w:rPr/>
                    <w:t>in</w:t>
                  </w:r>
                  <w:r>
                    <w:rPr>
                      <w:spacing w:val="18"/>
                    </w:rPr>
                    <w:t> </w:t>
                  </w:r>
                  <w:r>
                    <w:rPr/>
                    <w:t>Paris were </w:t>
                  </w:r>
                  <w:r>
                    <w:rPr>
                      <w:spacing w:val="2"/>
                    </w:rPr>
                    <w:t>limited to </w:t>
                  </w:r>
                  <w:r>
                    <w:rPr/>
                    <w:t>a </w:t>
                  </w:r>
                  <w:r>
                    <w:rPr>
                      <w:spacing w:val="2"/>
                    </w:rPr>
                    <w:t>couple </w:t>
                  </w:r>
                  <w:r>
                    <w:rPr/>
                    <w:t>o f articles; and none </w:t>
                  </w:r>
                  <w:r>
                    <w:rPr>
                      <w:spacing w:val="11"/>
                    </w:rPr>
                    <w:t>of</w:t>
                  </w:r>
                  <w:r>
                    <w:rPr>
                      <w:spacing w:val="28"/>
                    </w:rPr>
                    <w:t> </w:t>
                  </w:r>
                  <w:r>
                    <w:rPr/>
                    <w:t>these</w:t>
                  </w:r>
                  <w:r>
                    <w:rPr>
                      <w:spacing w:val="5"/>
                    </w:rPr>
                    <w:t> </w:t>
                  </w:r>
                  <w:r>
                    <w:rPr>
                      <w:spacing w:val="2"/>
                    </w:rPr>
                    <w:t>men</w:t>
                  </w:r>
                  <w:r>
                    <w:rPr/>
                    <w:t> </w:t>
                  </w:r>
                  <w:r>
                    <w:rPr>
                      <w:spacing w:val="3"/>
                    </w:rPr>
                    <w:t>played any </w:t>
                  </w:r>
                  <w:r>
                    <w:rPr/>
                    <w:t>serious </w:t>
                  </w:r>
                  <w:r>
                    <w:rPr>
                      <w:spacing w:val="3"/>
                    </w:rPr>
                    <w:t>part </w:t>
                  </w:r>
                  <w:r>
                    <w:rPr/>
                    <w:t>in </w:t>
                  </w:r>
                  <w:r>
                    <w:rPr>
                      <w:spacing w:val="-3"/>
                    </w:rPr>
                    <w:t>his  </w:t>
                  </w:r>
                  <w:r>
                    <w:rPr>
                      <w:spacing w:val="4"/>
                    </w:rPr>
                    <w:t>development.  </w:t>
                  </w:r>
                  <w:r>
                    <w:rPr>
                      <w:spacing w:val="2"/>
                    </w:rPr>
                    <w:t>In  </w:t>
                  </w:r>
                  <w:r>
                    <w:rPr/>
                    <w:t>the</w:t>
                  </w:r>
                  <w:r>
                    <w:rPr>
                      <w:spacing w:val="-22"/>
                    </w:rPr>
                    <w:t> </w:t>
                  </w:r>
                  <w:r>
                    <w:rPr>
                      <w:spacing w:val="2"/>
                    </w:rPr>
                    <w:t>early</w:t>
                  </w:r>
                  <w:r>
                    <w:rPr>
                      <w:spacing w:val="26"/>
                    </w:rPr>
                    <w:t> </w:t>
                  </w:r>
                  <w:r>
                    <w:rPr>
                      <w:spacing w:val="3"/>
                    </w:rPr>
                    <w:t>days</w:t>
                  </w:r>
                  <w:r>
                    <w:rPr/>
                    <w:t> he </w:t>
                  </w:r>
                  <w:r>
                    <w:rPr>
                      <w:spacing w:val="3"/>
                    </w:rPr>
                    <w:t>attended </w:t>
                  </w:r>
                  <w:r>
                    <w:rPr>
                      <w:spacing w:val="2"/>
                    </w:rPr>
                    <w:t>some </w:t>
                  </w:r>
                  <w:r>
                    <w:rPr/>
                    <w:t>socialist or </w:t>
                  </w:r>
                  <w:r>
                    <w:rPr>
                      <w:spacing w:val="3"/>
                    </w:rPr>
                    <w:t>communist </w:t>
                  </w:r>
                  <w:r>
                    <w:rPr/>
                    <w:t>meetings o</w:t>
                  </w:r>
                  <w:r>
                    <w:rPr>
                      <w:spacing w:val="-40"/>
                    </w:rPr>
                    <w:t> </w:t>
                  </w:r>
                  <w:r>
                    <w:rPr/>
                    <w:t>f</w:t>
                  </w:r>
                  <w:r>
                    <w:rPr>
                      <w:spacing w:val="2"/>
                    </w:rPr>
                    <w:t> French</w:t>
                  </w:r>
                  <w:r>
                    <w:rPr/>
                    <w:t> </w:t>
                  </w:r>
                  <w:r>
                    <w:rPr>
                      <w:spacing w:val="2"/>
                    </w:rPr>
                    <w:t>working-men. </w:t>
                  </w:r>
                  <w:r>
                    <w:rPr/>
                    <w:t>Fearing, </w:t>
                  </w:r>
                  <w:r>
                    <w:rPr>
                      <w:spacing w:val="3"/>
                    </w:rPr>
                    <w:t>however, </w:t>
                  </w:r>
                  <w:r>
                    <w:rPr>
                      <w:spacing w:val="4"/>
                    </w:rPr>
                    <w:t>that </w:t>
                  </w:r>
                  <w:r>
                    <w:rPr/>
                    <w:t>this</w:t>
                  </w:r>
                  <w:r>
                    <w:rPr>
                      <w:spacing w:val="28"/>
                    </w:rPr>
                    <w:t> </w:t>
                  </w:r>
                  <w:r>
                    <w:rPr>
                      <w:spacing w:val="4"/>
                    </w:rPr>
                    <w:t>might</w:t>
                  </w:r>
                  <w:r>
                    <w:rPr>
                      <w:spacing w:val="60"/>
                    </w:rPr>
                    <w:t> </w:t>
                  </w:r>
                  <w:r>
                    <w:rPr>
                      <w:spacing w:val="3"/>
                    </w:rPr>
                    <w:t>compromise</w:t>
                  </w:r>
                  <w:r>
                    <w:rPr/>
                    <w:t> him in the eyes </w:t>
                  </w:r>
                  <w:r>
                    <w:rPr>
                      <w:spacing w:val="11"/>
                    </w:rPr>
                    <w:t>of </w:t>
                  </w:r>
                  <w:r>
                    <w:rPr/>
                    <w:t>the </w:t>
                  </w:r>
                  <w:r>
                    <w:rPr>
                      <w:spacing w:val="2"/>
                    </w:rPr>
                    <w:t>French </w:t>
                  </w:r>
                  <w:r>
                    <w:rPr/>
                    <w:t>authorities </w:t>
                  </w:r>
                  <w:r>
                    <w:rPr>
                      <w:spacing w:val="2"/>
                    </w:rPr>
                    <w:t>and </w:t>
                  </w:r>
                  <w:r>
                    <w:rPr/>
                    <w:t>lead </w:t>
                  </w:r>
                  <w:r>
                    <w:rPr>
                      <w:spacing w:val="3"/>
                    </w:rPr>
                    <w:t>to</w:t>
                  </w:r>
                  <w:r>
                    <w:rPr>
                      <w:spacing w:val="-10"/>
                    </w:rPr>
                    <w:t> </w:t>
                  </w:r>
                  <w:r>
                    <w:rPr/>
                    <w:t>his</w:t>
                  </w:r>
                  <w:r>
                    <w:rPr>
                      <w:spacing w:val="37"/>
                    </w:rPr>
                    <w:t> </w:t>
                  </w:r>
                  <w:r>
                    <w:rPr>
                      <w:spacing w:val="8"/>
                    </w:rPr>
                    <w:t>ex­</w:t>
                  </w:r>
                  <w:r>
                    <w:rPr>
                      <w:w w:val="99"/>
                    </w:rPr>
                    <w:t> </w:t>
                  </w:r>
                  <w:r>
                    <w:rPr/>
                    <w:t>pulsion, he </w:t>
                  </w:r>
                  <w:r>
                    <w:rPr>
                      <w:spacing w:val="2"/>
                    </w:rPr>
                    <w:t>soon </w:t>
                  </w:r>
                  <w:r>
                    <w:rPr>
                      <w:spacing w:val="4"/>
                    </w:rPr>
                    <w:t>abandoned </w:t>
                  </w:r>
                  <w:r>
                    <w:rPr>
                      <w:spacing w:val="3"/>
                    </w:rPr>
                    <w:t>even </w:t>
                  </w:r>
                  <w:r>
                    <w:rPr/>
                    <w:t>this form o f</w:t>
                  </w:r>
                  <w:r>
                    <w:rPr>
                      <w:spacing w:val="1"/>
                    </w:rPr>
                    <w:t> </w:t>
                  </w:r>
                  <w:r>
                    <w:rPr>
                      <w:spacing w:val="3"/>
                    </w:rPr>
                    <w:t>intervention</w:t>
                  </w:r>
                  <w:r>
                    <w:rPr>
                      <w:spacing w:val="47"/>
                    </w:rPr>
                    <w:t> </w:t>
                  </w:r>
                  <w:r>
                    <w:rPr/>
                    <w:t>in </w:t>
                  </w:r>
                  <w:r>
                    <w:rPr>
                      <w:spacing w:val="2"/>
                    </w:rPr>
                    <w:t>French </w:t>
                  </w:r>
                  <w:r>
                    <w:rPr>
                      <w:spacing w:val="4"/>
                    </w:rPr>
                    <w:t>political </w:t>
                  </w:r>
                  <w:r>
                    <w:rPr/>
                    <w:t>life. </w:t>
                  </w:r>
                  <w:r>
                    <w:rPr>
                      <w:spacing w:val="3"/>
                    </w:rPr>
                    <w:t>The </w:t>
                  </w:r>
                  <w:r>
                    <w:rPr>
                      <w:spacing w:val="2"/>
                    </w:rPr>
                    <w:t>French proletariat exercised</w:t>
                  </w:r>
                  <w:r>
                    <w:rPr>
                      <w:spacing w:val="-15"/>
                    </w:rPr>
                    <w:t> </w:t>
                  </w:r>
                  <w:r>
                    <w:rPr/>
                    <w:t>as</w:t>
                  </w:r>
                  <w:r>
                    <w:rPr>
                      <w:spacing w:val="29"/>
                    </w:rPr>
                    <w:t> </w:t>
                  </w:r>
                  <w:r>
                    <w:rPr/>
                    <w:t>little influence on him at this </w:t>
                  </w:r>
                  <w:r>
                    <w:rPr>
                      <w:spacing w:val="3"/>
                    </w:rPr>
                    <w:t>period </w:t>
                  </w:r>
                  <w:r>
                    <w:rPr/>
                    <w:t>as the </w:t>
                  </w:r>
                  <w:r>
                    <w:rPr>
                      <w:spacing w:val="2"/>
                    </w:rPr>
                    <w:t>French</w:t>
                  </w:r>
                  <w:r>
                    <w:rPr>
                      <w:spacing w:val="53"/>
                    </w:rPr>
                    <w:t> </w:t>
                  </w:r>
                  <w:r>
                    <w:rPr>
                      <w:i/>
                      <w:spacing w:val="-3"/>
                    </w:rPr>
                    <w:t>bourgeois</w:t>
                  </w:r>
                  <w:r>
                    <w:rPr>
                      <w:i/>
                      <w:spacing w:val="3"/>
                    </w:rPr>
                    <w:t> </w:t>
                  </w:r>
                  <w:r>
                    <w:rPr>
                      <w:spacing w:val="2"/>
                    </w:rPr>
                    <w:t>radicals.1</w:t>
                  </w:r>
                  <w:r>
                    <w:rPr>
                      <w:w w:val="99"/>
                    </w:rPr>
                    <w:t> </w:t>
                  </w:r>
                  <w:r>
                    <w:rPr/>
                    <w:t>One </w:t>
                  </w:r>
                  <w:r>
                    <w:rPr>
                      <w:spacing w:val="4"/>
                    </w:rPr>
                    <w:t>event </w:t>
                  </w:r>
                  <w:r>
                    <w:rPr/>
                    <w:t>o f </w:t>
                  </w:r>
                  <w:r>
                    <w:rPr>
                      <w:spacing w:val="4"/>
                    </w:rPr>
                    <w:t>Bakunin’s </w:t>
                  </w:r>
                  <w:r>
                    <w:rPr/>
                    <w:t>life in Paris, </w:t>
                  </w:r>
                  <w:r>
                    <w:rPr>
                      <w:spacing w:val="2"/>
                    </w:rPr>
                    <w:t>which </w:t>
                  </w:r>
                  <w:r>
                    <w:rPr/>
                    <w:t>he failed </w:t>
                  </w:r>
                  <w:r>
                    <w:rPr>
                      <w:spacing w:val="2"/>
                    </w:rPr>
                    <w:t>to </w:t>
                  </w:r>
                  <w:r>
                    <w:rPr>
                      <w:spacing w:val="14"/>
                    </w:rPr>
                    <w:t> </w:t>
                  </w:r>
                  <w:r>
                    <w:rPr>
                      <w:spacing w:val="3"/>
                    </w:rPr>
                    <w:t>record</w:t>
                  </w:r>
                </w:p>
                <w:p>
                  <w:pPr>
                    <w:pStyle w:val="BodyText"/>
                    <w:spacing w:line="249" w:lineRule="auto"/>
                    <w:ind w:left="1048" w:right="1005" w:firstLine="14"/>
                    <w:jc w:val="both"/>
                  </w:pPr>
                  <w:r>
                    <w:rPr/>
                    <w:t>either in </w:t>
                  </w:r>
                  <w:r>
                    <w:rPr>
                      <w:spacing w:val="-3"/>
                    </w:rPr>
                    <w:t>his </w:t>
                  </w:r>
                  <w:r>
                    <w:rPr>
                      <w:i/>
                    </w:rPr>
                    <w:t>Confession </w:t>
                  </w:r>
                  <w:r>
                    <w:rPr>
                      <w:spacing w:val="2"/>
                    </w:rPr>
                    <w:t>or </w:t>
                  </w:r>
                  <w:r>
                    <w:rPr/>
                    <w:t>elsewhere, finds  its  </w:t>
                  </w:r>
                  <w:r>
                    <w:rPr>
                      <w:spacing w:val="2"/>
                    </w:rPr>
                    <w:t>place  </w:t>
                  </w:r>
                  <w:r>
                    <w:rPr/>
                    <w:t>here.  In </w:t>
                  </w:r>
                  <w:r>
                    <w:rPr>
                      <w:spacing w:val="-5"/>
                    </w:rPr>
                    <w:t>1845 </w:t>
                  </w:r>
                  <w:r>
                    <w:rPr/>
                    <w:t>he </w:t>
                  </w:r>
                  <w:r>
                    <w:rPr>
                      <w:spacing w:val="3"/>
                    </w:rPr>
                    <w:t>became </w:t>
                  </w:r>
                  <w:r>
                    <w:rPr/>
                    <w:t>a </w:t>
                  </w:r>
                  <w:r>
                    <w:rPr>
                      <w:spacing w:val="2"/>
                    </w:rPr>
                    <w:t>Freemason, </w:t>
                  </w:r>
                  <w:r>
                    <w:rPr>
                      <w:spacing w:val="3"/>
                    </w:rPr>
                    <w:t>joining </w:t>
                  </w:r>
                  <w:r>
                    <w:rPr/>
                    <w:t>the </w:t>
                  </w:r>
                  <w:r>
                    <w:rPr>
                      <w:spacing w:val="2"/>
                    </w:rPr>
                    <w:t>Scottish </w:t>
                  </w:r>
                  <w:r>
                    <w:rPr>
                      <w:spacing w:val="5"/>
                    </w:rPr>
                    <w:t>Lodge </w:t>
                  </w:r>
                  <w:r>
                    <w:rPr/>
                    <w:t>o f the Grand Orient o f Paris. There was a </w:t>
                  </w:r>
                  <w:r>
                    <w:rPr>
                      <w:spacing w:val="2"/>
                    </w:rPr>
                    <w:t>long-established </w:t>
                  </w:r>
                  <w:r>
                    <w:rPr>
                      <w:spacing w:val="3"/>
                    </w:rPr>
                    <w:t>tradition </w:t>
                  </w:r>
                  <w:r>
                    <w:rPr/>
                    <w:t>o f alliance </w:t>
                  </w:r>
                  <w:r>
                    <w:rPr>
                      <w:spacing w:val="2"/>
                    </w:rPr>
                    <w:t>between Masonry </w:t>
                  </w:r>
                  <w:r>
                    <w:rPr/>
                    <w:t>and </w:t>
                  </w:r>
                  <w:r>
                    <w:rPr>
                      <w:spacing w:val="4"/>
                    </w:rPr>
                    <w:t>advanced political thought. </w:t>
                  </w:r>
                  <w:r>
                    <w:rPr/>
                    <w:t>In </w:t>
                  </w:r>
                  <w:r>
                    <w:rPr>
                      <w:spacing w:val="2"/>
                    </w:rPr>
                    <w:t>early </w:t>
                  </w:r>
                  <w:r>
                    <w:rPr>
                      <w:spacing w:val="3"/>
                    </w:rPr>
                    <w:t>nineteenth-century </w:t>
                  </w:r>
                  <w:r>
                    <w:rPr/>
                    <w:t>Russia “ the </w:t>
                  </w:r>
                  <w:r>
                    <w:rPr>
                      <w:spacing w:val="4"/>
                    </w:rPr>
                    <w:t>tiny </w:t>
                  </w:r>
                  <w:r>
                    <w:rPr/>
                    <w:t>sect o f </w:t>
                  </w:r>
                  <w:r>
                    <w:rPr>
                      <w:spacing w:val="2"/>
                    </w:rPr>
                    <w:t>Masons” </w:t>
                  </w:r>
                  <w:r>
                    <w:rPr/>
                    <w:t>, </w:t>
                  </w:r>
                  <w:r>
                    <w:rPr>
                      <w:spacing w:val="-3"/>
                    </w:rPr>
                    <w:t>as </w:t>
                  </w:r>
                  <w:r>
                    <w:rPr>
                      <w:spacing w:val="2"/>
                    </w:rPr>
                    <w:t>Bakunin </w:t>
                  </w:r>
                  <w:r>
                    <w:rPr>
                      <w:spacing w:val="4"/>
                    </w:rPr>
                    <w:t>himself </w:t>
                  </w:r>
                  <w:r>
                    <w:rPr>
                      <w:spacing w:val="2"/>
                    </w:rPr>
                    <w:t>wrote, </w:t>
                  </w:r>
                  <w:r>
                    <w:rPr/>
                    <w:t>“ </w:t>
                  </w:r>
                  <w:r>
                    <w:rPr>
                      <w:spacing w:val="2"/>
                    </w:rPr>
                    <w:t>preserved </w:t>
                  </w:r>
                  <w:r>
                    <w:rPr/>
                    <w:t>in secret the sacred flame o f </w:t>
                  </w:r>
                  <w:r>
                    <w:rPr>
                      <w:spacing w:val="4"/>
                    </w:rPr>
                    <w:t>love for </w:t>
                  </w:r>
                  <w:r>
                    <w:rPr>
                      <w:spacing w:val="5"/>
                    </w:rPr>
                    <w:t>humanity” </w:t>
                  </w:r>
                  <w:r>
                    <w:rPr/>
                    <w:t>; and </w:t>
                  </w:r>
                  <w:r>
                    <w:rPr>
                      <w:spacing w:val="4"/>
                    </w:rPr>
                    <w:t>throughout </w:t>
                  </w:r>
                  <w:r>
                    <w:rPr/>
                    <w:t>the </w:t>
                  </w:r>
                  <w:r>
                    <w:rPr>
                      <w:spacing w:val="3"/>
                    </w:rPr>
                    <w:t>century </w:t>
                  </w:r>
                  <w:r>
                    <w:rPr>
                      <w:spacing w:val="5"/>
                    </w:rPr>
                    <w:t>most </w:t>
                  </w:r>
                  <w:r>
                    <w:rPr/>
                    <w:t>o f the </w:t>
                  </w:r>
                  <w:r>
                    <w:rPr>
                      <w:spacing w:val="2"/>
                    </w:rPr>
                    <w:t>French </w:t>
                  </w:r>
                  <w:r>
                    <w:rPr/>
                    <w:t>radicals were Freemasons. There </w:t>
                  </w:r>
                  <w:r>
                    <w:rPr>
                      <w:spacing w:val="-3"/>
                    </w:rPr>
                    <w:t>is </w:t>
                  </w:r>
                  <w:r>
                    <w:rPr/>
                    <w:t>therefore </w:t>
                  </w:r>
                  <w:r>
                    <w:rPr>
                      <w:spacing w:val="3"/>
                    </w:rPr>
                    <w:t>nothing </w:t>
                  </w:r>
                  <w:r>
                    <w:rPr/>
                    <w:t>surprising </w:t>
                  </w:r>
                  <w:r>
                    <w:rPr>
                      <w:spacing w:val="5"/>
                    </w:rPr>
                    <w:t>about Bakunin’s </w:t>
                  </w:r>
                  <w:r>
                    <w:rPr/>
                    <w:t>association </w:t>
                  </w:r>
                  <w:r>
                    <w:rPr>
                      <w:spacing w:val="2"/>
                    </w:rPr>
                    <w:t>with Masonry. </w:t>
                  </w:r>
                  <w:r>
                    <w:rPr>
                      <w:spacing w:val="7"/>
                    </w:rPr>
                    <w:t>But </w:t>
                  </w:r>
                  <w:r>
                    <w:rPr>
                      <w:spacing w:val="3"/>
                    </w:rPr>
                    <w:t>Reichel, </w:t>
                  </w:r>
                  <w:r>
                    <w:rPr>
                      <w:spacing w:val="2"/>
                    </w:rPr>
                    <w:t>with </w:t>
                  </w:r>
                  <w:r>
                    <w:rPr>
                      <w:spacing w:val="3"/>
                    </w:rPr>
                    <w:t>whom </w:t>
                  </w:r>
                  <w:r>
                    <w:rPr/>
                    <w:t>he lived during the greater </w:t>
                  </w:r>
                  <w:r>
                    <w:rPr>
                      <w:spacing w:val="3"/>
                    </w:rPr>
                    <w:t>part </w:t>
                  </w:r>
                  <w:r>
                    <w:rPr/>
                    <w:t>o f this </w:t>
                  </w:r>
                  <w:r>
                    <w:rPr>
                      <w:spacing w:val="2"/>
                    </w:rPr>
                    <w:t>time, </w:t>
                  </w:r>
                  <w:r>
                    <w:rPr/>
                    <w:t>remained unaware o f it;  and this </w:t>
                  </w:r>
                  <w:r>
                    <w:rPr>
                      <w:spacing w:val="3"/>
                    </w:rPr>
                    <w:t>fact,  coupled </w:t>
                  </w:r>
                  <w:r>
                    <w:rPr/>
                    <w:t>with the absence  o f </w:t>
                  </w:r>
                  <w:r>
                    <w:rPr>
                      <w:spacing w:val="3"/>
                    </w:rPr>
                    <w:t>any </w:t>
                  </w:r>
                  <w:r>
                    <w:rPr/>
                    <w:t>reference </w:t>
                  </w:r>
                  <w:r>
                    <w:rPr>
                      <w:spacing w:val="2"/>
                    </w:rPr>
                    <w:t>to </w:t>
                  </w:r>
                  <w:r>
                    <w:rPr/>
                    <w:t>it in his </w:t>
                  </w:r>
                  <w:r>
                    <w:rPr>
                      <w:spacing w:val="2"/>
                    </w:rPr>
                    <w:t>correspondence </w:t>
                  </w:r>
                  <w:r>
                    <w:rPr/>
                    <w:t>o f the </w:t>
                  </w:r>
                  <w:r>
                    <w:rPr>
                      <w:spacing w:val="3"/>
                    </w:rPr>
                    <w:t>period, sug­ </w:t>
                  </w:r>
                  <w:r>
                    <w:rPr/>
                    <w:t>gests </w:t>
                  </w:r>
                  <w:r>
                    <w:rPr>
                      <w:spacing w:val="4"/>
                    </w:rPr>
                    <w:t>that </w:t>
                  </w:r>
                  <w:r>
                    <w:rPr/>
                    <w:t>his interest in it was </w:t>
                  </w:r>
                  <w:r>
                    <w:rPr>
                      <w:spacing w:val="2"/>
                    </w:rPr>
                    <w:t>never more </w:t>
                  </w:r>
                  <w:r>
                    <w:rPr/>
                    <w:t>than lukewarm. </w:t>
                  </w:r>
                  <w:r>
                    <w:rPr>
                      <w:spacing w:val="3"/>
                    </w:rPr>
                    <w:t>Detailed evidence </w:t>
                  </w:r>
                  <w:r>
                    <w:rPr>
                      <w:spacing w:val="-3"/>
                    </w:rPr>
                    <w:t>is </w:t>
                  </w:r>
                  <w:r>
                    <w:rPr>
                      <w:spacing w:val="2"/>
                    </w:rPr>
                    <w:t>altogether </w:t>
                  </w:r>
                  <w:r>
                    <w:rPr/>
                    <w:t>lacking on this obscure  </w:t>
                  </w:r>
                  <w:r>
                    <w:rPr>
                      <w:spacing w:val="4"/>
                    </w:rPr>
                    <w:t>point </w:t>
                  </w:r>
                  <w:r>
                    <w:rPr>
                      <w:spacing w:val="-3"/>
                    </w:rPr>
                    <w:t>in </w:t>
                  </w:r>
                  <w:r>
                    <w:rPr/>
                    <w:t>his</w:t>
                  </w:r>
                  <w:r>
                    <w:rPr>
                      <w:spacing w:val="34"/>
                    </w:rPr>
                    <w:t> </w:t>
                  </w:r>
                  <w:r>
                    <w:rPr/>
                    <w:t>career.2</w:t>
                  </w:r>
                </w:p>
                <w:p>
                  <w:pPr>
                    <w:pStyle w:val="BodyText"/>
                    <w:spacing w:before="1"/>
                    <w:rPr>
                      <w:rFonts w:ascii="Times New Roman"/>
                      <w:sz w:val="32"/>
                    </w:rPr>
                  </w:pPr>
                </w:p>
                <w:p>
                  <w:pPr>
                    <w:pStyle w:val="BodyText"/>
                    <w:spacing w:line="254" w:lineRule="auto"/>
                    <w:ind w:left="1049" w:right="1020" w:firstLine="213"/>
                    <w:jc w:val="both"/>
                  </w:pPr>
                  <w:r>
                    <w:rPr/>
                    <w:t>Amid the bevy o f mere acquaintances, French and German, two men stand out, during the first part o f Bakunin’s stay in Paris, by reason both of their own intrinsic importance and  of the role they were destined to play in his life: Karl Marx and Pierre-Joseph Proudhon.</w:t>
                  </w:r>
                </w:p>
                <w:p>
                  <w:pPr>
                    <w:pStyle w:val="BodyText"/>
                    <w:spacing w:line="254" w:lineRule="auto" w:before="3"/>
                    <w:ind w:left="1046" w:right="1036" w:firstLine="214"/>
                    <w:jc w:val="both"/>
                  </w:pPr>
                  <w:r>
                    <w:rPr/>
                    <w:t>How close were Bakunin’s relations with Marx during the latter half o f the  year  1844 in  Paris,  it  is  difficult to  discover.</w:t>
                  </w:r>
                </w:p>
                <w:p>
                  <w:pPr>
                    <w:spacing w:line="177" w:lineRule="exact" w:before="97"/>
                    <w:ind w:left="1229" w:right="0" w:firstLine="0"/>
                    <w:jc w:val="left"/>
                    <w:rPr>
                      <w:b/>
                      <w:sz w:val="15"/>
                    </w:rPr>
                  </w:pPr>
                  <w:r>
                    <w:rPr>
                      <w:b/>
                      <w:sz w:val="15"/>
                    </w:rPr>
                    <w:t>1 </w:t>
                  </w:r>
                  <w:r>
                    <w:rPr>
                      <w:b/>
                      <w:i/>
                      <w:sz w:val="15"/>
                    </w:rPr>
                    <w:t>Sobranie</w:t>
                  </w:r>
                  <w:r>
                    <w:rPr>
                      <w:b/>
                      <w:sz w:val="15"/>
                    </w:rPr>
                    <w:t>,  ed.  Steklov, iii.  200,  235;  iv. 113.</w:t>
                  </w:r>
                </w:p>
                <w:p>
                  <w:pPr>
                    <w:spacing w:line="230" w:lineRule="auto" w:before="2"/>
                    <w:ind w:left="1045" w:right="1024" w:firstLine="168"/>
                    <w:jc w:val="both"/>
                    <w:rPr>
                      <w:b/>
                      <w:sz w:val="15"/>
                    </w:rPr>
                  </w:pPr>
                  <w:r>
                    <w:rPr>
                      <w:b/>
                      <w:sz w:val="15"/>
                    </w:rPr>
                    <w:t>2 </w:t>
                  </w:r>
                  <w:r>
                    <w:rPr>
                      <w:b/>
                      <w:i/>
                      <w:spacing w:val="-7"/>
                      <w:sz w:val="15"/>
                    </w:rPr>
                    <w:t>Sobranie</w:t>
                  </w:r>
                  <w:r>
                    <w:rPr>
                      <w:b/>
                      <w:spacing w:val="-7"/>
                      <w:sz w:val="15"/>
                    </w:rPr>
                    <w:t>, </w:t>
                  </w:r>
                  <w:r>
                    <w:rPr>
                      <w:b/>
                      <w:spacing w:val="-5"/>
                      <w:sz w:val="15"/>
                    </w:rPr>
                    <w:t>ed. </w:t>
                  </w:r>
                  <w:r>
                    <w:rPr>
                      <w:b/>
                      <w:spacing w:val="-3"/>
                      <w:sz w:val="15"/>
                    </w:rPr>
                    <w:t>Steklov, </w:t>
                  </w:r>
                  <w:r>
                    <w:rPr>
                      <w:b/>
                      <w:sz w:val="15"/>
                    </w:rPr>
                    <w:t>i. </w:t>
                  </w:r>
                  <w:r>
                    <w:rPr>
                      <w:b/>
                      <w:spacing w:val="-3"/>
                      <w:sz w:val="15"/>
                    </w:rPr>
                    <w:t>25. </w:t>
                  </w:r>
                  <w:r>
                    <w:rPr>
                      <w:b/>
                      <w:sz w:val="15"/>
                    </w:rPr>
                    <w:t>A </w:t>
                  </w:r>
                  <w:r>
                    <w:rPr>
                      <w:b/>
                      <w:spacing w:val="-7"/>
                      <w:sz w:val="15"/>
                    </w:rPr>
                    <w:t>certificate </w:t>
                  </w:r>
                  <w:r>
                    <w:rPr>
                      <w:b/>
                      <w:sz w:val="15"/>
                    </w:rPr>
                    <w:t>in </w:t>
                  </w:r>
                  <w:r>
                    <w:rPr>
                      <w:b/>
                      <w:spacing w:val="-4"/>
                      <w:sz w:val="15"/>
                    </w:rPr>
                    <w:t>the </w:t>
                  </w:r>
                  <w:r>
                    <w:rPr>
                      <w:b/>
                      <w:spacing w:val="-5"/>
                      <w:sz w:val="15"/>
                    </w:rPr>
                    <w:t>Bakunin </w:t>
                  </w:r>
                  <w:r>
                    <w:rPr>
                      <w:b/>
                      <w:spacing w:val="-8"/>
                      <w:sz w:val="15"/>
                    </w:rPr>
                    <w:t>dossier </w:t>
                  </w:r>
                  <w:r>
                    <w:rPr>
                      <w:b/>
                      <w:spacing w:val="-3"/>
                      <w:sz w:val="15"/>
                    </w:rPr>
                    <w:t>in </w:t>
                  </w:r>
                  <w:r>
                    <w:rPr>
                      <w:b/>
                      <w:spacing w:val="-4"/>
                      <w:sz w:val="15"/>
                    </w:rPr>
                    <w:t>the </w:t>
                  </w:r>
                  <w:r>
                    <w:rPr>
                      <w:b/>
                      <w:spacing w:val="-6"/>
                      <w:sz w:val="15"/>
                    </w:rPr>
                    <w:t>Dresden  </w:t>
                  </w:r>
                  <w:r>
                    <w:rPr>
                      <w:b/>
                      <w:spacing w:val="-5"/>
                      <w:sz w:val="15"/>
                    </w:rPr>
                    <w:t>Staatsarchiv,  probably  </w:t>
                  </w:r>
                  <w:r>
                    <w:rPr>
                      <w:b/>
                      <w:spacing w:val="-4"/>
                      <w:sz w:val="15"/>
                    </w:rPr>
                    <w:t>the  </w:t>
                  </w:r>
                  <w:r>
                    <w:rPr>
                      <w:b/>
                      <w:spacing w:val="-7"/>
                      <w:sz w:val="15"/>
                    </w:rPr>
                    <w:t>one </w:t>
                  </w:r>
                  <w:r>
                    <w:rPr>
                      <w:b/>
                      <w:spacing w:val="29"/>
                      <w:sz w:val="15"/>
                    </w:rPr>
                    <w:t> </w:t>
                  </w:r>
                  <w:r>
                    <w:rPr>
                      <w:b/>
                      <w:spacing w:val="-5"/>
                      <w:sz w:val="15"/>
                    </w:rPr>
                    <w:t>obtained  </w:t>
                  </w:r>
                  <w:r>
                    <w:rPr>
                      <w:b/>
                      <w:sz w:val="15"/>
                    </w:rPr>
                    <w:t>by  </w:t>
                  </w:r>
                  <w:r>
                    <w:rPr>
                      <w:b/>
                      <w:spacing w:val="-8"/>
                      <w:sz w:val="15"/>
                    </w:rPr>
                    <w:t>Skorzewski  </w:t>
                  </w:r>
                  <w:r>
                    <w:rPr>
                      <w:b/>
                      <w:sz w:val="15"/>
                    </w:rPr>
                    <w:t>in  </w:t>
                  </w:r>
                  <w:r>
                    <w:rPr>
                      <w:b/>
                      <w:spacing w:val="-5"/>
                      <w:sz w:val="15"/>
                    </w:rPr>
                    <w:t>1848 </w:t>
                  </w:r>
                  <w:r>
                    <w:rPr>
                      <w:b/>
                      <w:spacing w:val="-8"/>
                      <w:sz w:val="15"/>
                    </w:rPr>
                    <w:t>(see </w:t>
                  </w:r>
                  <w:r>
                    <w:rPr>
                      <w:b/>
                      <w:spacing w:val="-3"/>
                      <w:sz w:val="15"/>
                    </w:rPr>
                    <w:t>p. </w:t>
                  </w:r>
                  <w:r>
                    <w:rPr>
                      <w:b/>
                      <w:spacing w:val="-4"/>
                      <w:sz w:val="15"/>
                    </w:rPr>
                    <w:t>165), </w:t>
                  </w:r>
                  <w:r>
                    <w:rPr>
                      <w:b/>
                      <w:spacing w:val="-7"/>
                      <w:sz w:val="15"/>
                    </w:rPr>
                    <w:t>shows </w:t>
                  </w:r>
                  <w:r>
                    <w:rPr>
                      <w:b/>
                      <w:sz w:val="15"/>
                    </w:rPr>
                    <w:t>that </w:t>
                  </w:r>
                  <w:r>
                    <w:rPr>
                      <w:b/>
                      <w:spacing w:val="-5"/>
                      <w:sz w:val="15"/>
                    </w:rPr>
                    <w:t>Bakunin </w:t>
                  </w:r>
                  <w:r>
                    <w:rPr>
                      <w:b/>
                      <w:spacing w:val="-4"/>
                      <w:sz w:val="15"/>
                    </w:rPr>
                    <w:t>had </w:t>
                  </w:r>
                  <w:r>
                    <w:rPr>
                      <w:b/>
                      <w:spacing w:val="-6"/>
                      <w:sz w:val="15"/>
                    </w:rPr>
                    <w:t>been </w:t>
                  </w:r>
                  <w:r>
                    <w:rPr>
                      <w:b/>
                      <w:sz w:val="15"/>
                    </w:rPr>
                    <w:t>a </w:t>
                  </w:r>
                  <w:r>
                    <w:rPr>
                      <w:b/>
                      <w:spacing w:val="-6"/>
                      <w:sz w:val="15"/>
                    </w:rPr>
                    <w:t>member </w:t>
                  </w:r>
                  <w:r>
                    <w:rPr>
                      <w:b/>
                      <w:spacing w:val="-3"/>
                      <w:sz w:val="15"/>
                    </w:rPr>
                    <w:t>of </w:t>
                  </w:r>
                  <w:r>
                    <w:rPr>
                      <w:b/>
                      <w:spacing w:val="-4"/>
                      <w:sz w:val="15"/>
                    </w:rPr>
                    <w:t>the </w:t>
                  </w:r>
                  <w:r>
                    <w:rPr>
                      <w:b/>
                      <w:spacing w:val="-5"/>
                      <w:sz w:val="15"/>
                    </w:rPr>
                    <w:t>Scottish </w:t>
                  </w:r>
                  <w:r>
                    <w:rPr>
                      <w:b/>
                      <w:spacing w:val="-4"/>
                      <w:sz w:val="15"/>
                    </w:rPr>
                    <w:t>Lodge </w:t>
                  </w:r>
                  <w:r>
                    <w:rPr>
                      <w:b/>
                      <w:spacing w:val="-5"/>
                      <w:sz w:val="15"/>
                    </w:rPr>
                    <w:t>of  </w:t>
                  </w:r>
                  <w:r>
                    <w:rPr>
                      <w:b/>
                      <w:spacing w:val="-3"/>
                      <w:sz w:val="15"/>
                    </w:rPr>
                    <w:t>the </w:t>
                  </w:r>
                  <w:r>
                    <w:rPr>
                      <w:b/>
                      <w:spacing w:val="-5"/>
                      <w:sz w:val="15"/>
                    </w:rPr>
                    <w:t>Grand </w:t>
                  </w:r>
                  <w:r>
                    <w:rPr>
                      <w:b/>
                      <w:spacing w:val="-6"/>
                      <w:sz w:val="15"/>
                    </w:rPr>
                    <w:t>Orient </w:t>
                  </w:r>
                  <w:r>
                    <w:rPr>
                      <w:b/>
                      <w:sz w:val="15"/>
                    </w:rPr>
                    <w:t>of </w:t>
                  </w:r>
                  <w:r>
                    <w:rPr>
                      <w:b/>
                      <w:spacing w:val="-6"/>
                      <w:sz w:val="15"/>
                    </w:rPr>
                    <w:t>Paris </w:t>
                  </w:r>
                  <w:r>
                    <w:rPr>
                      <w:b/>
                      <w:spacing w:val="-4"/>
                      <w:sz w:val="15"/>
                    </w:rPr>
                    <w:t>for </w:t>
                  </w:r>
                  <w:r>
                    <w:rPr>
                      <w:b/>
                      <w:spacing w:val="-6"/>
                      <w:sz w:val="15"/>
                    </w:rPr>
                    <w:t>three years. Reichel </w:t>
                  </w:r>
                  <w:r>
                    <w:rPr>
                      <w:b/>
                      <w:spacing w:val="-5"/>
                      <w:sz w:val="15"/>
                    </w:rPr>
                    <w:t>informed </w:t>
                  </w:r>
                  <w:r>
                    <w:rPr>
                      <w:b/>
                      <w:sz w:val="15"/>
                    </w:rPr>
                    <w:t>Nettlau </w:t>
                  </w:r>
                  <w:r>
                    <w:rPr>
                      <w:b/>
                      <w:spacing w:val="-8"/>
                      <w:sz w:val="15"/>
                    </w:rPr>
                    <w:t>(personal </w:t>
                  </w:r>
                  <w:r>
                    <w:rPr>
                      <w:b/>
                      <w:spacing w:val="-6"/>
                      <w:sz w:val="15"/>
                    </w:rPr>
                    <w:t>communication </w:t>
                  </w:r>
                  <w:r>
                    <w:rPr>
                      <w:b/>
                      <w:spacing w:val="-4"/>
                      <w:sz w:val="15"/>
                    </w:rPr>
                    <w:t>from </w:t>
                  </w:r>
                  <w:r>
                    <w:rPr>
                      <w:b/>
                      <w:sz w:val="15"/>
                    </w:rPr>
                    <w:t>Dr. Nettlau to </w:t>
                  </w:r>
                  <w:r>
                    <w:rPr>
                      <w:b/>
                      <w:spacing w:val="-4"/>
                      <w:sz w:val="15"/>
                    </w:rPr>
                    <w:t>the </w:t>
                  </w:r>
                  <w:r>
                    <w:rPr>
                      <w:b/>
                      <w:spacing w:val="-7"/>
                      <w:sz w:val="15"/>
                    </w:rPr>
                    <w:t>writer) </w:t>
                  </w:r>
                  <w:r>
                    <w:rPr>
                      <w:b/>
                      <w:sz w:val="15"/>
                    </w:rPr>
                    <w:t>that </w:t>
                  </w:r>
                  <w:r>
                    <w:rPr>
                      <w:b/>
                      <w:spacing w:val="-5"/>
                      <w:sz w:val="15"/>
                    </w:rPr>
                    <w:t>he was </w:t>
                  </w:r>
                  <w:r>
                    <w:rPr>
                      <w:b/>
                      <w:spacing w:val="-8"/>
                      <w:sz w:val="15"/>
                    </w:rPr>
                    <w:t>unaware </w:t>
                  </w:r>
                  <w:r>
                    <w:rPr>
                      <w:b/>
                      <w:spacing w:val="-3"/>
                      <w:sz w:val="15"/>
                    </w:rPr>
                    <w:t>that </w:t>
                  </w:r>
                  <w:r>
                    <w:rPr>
                      <w:b/>
                      <w:spacing w:val="-5"/>
                      <w:sz w:val="15"/>
                    </w:rPr>
                    <w:t>Bakunin  </w:t>
                  </w:r>
                  <w:r>
                    <w:rPr>
                      <w:b/>
                      <w:spacing w:val="-6"/>
                      <w:sz w:val="15"/>
                    </w:rPr>
                    <w:t>was </w:t>
                  </w:r>
                  <w:r>
                    <w:rPr>
                      <w:b/>
                      <w:sz w:val="15"/>
                    </w:rPr>
                    <w:t>a</w:t>
                  </w:r>
                  <w:r>
                    <w:rPr>
                      <w:b/>
                      <w:spacing w:val="14"/>
                      <w:sz w:val="15"/>
                    </w:rPr>
                    <w:t> </w:t>
                  </w:r>
                  <w:r>
                    <w:rPr>
                      <w:b/>
                      <w:spacing w:val="-6"/>
                      <w:sz w:val="15"/>
                    </w:rPr>
                    <w:t>Freemason.</w:t>
                  </w:r>
                </w:p>
              </w:txbxContent>
            </v:textbox>
            <w10:wrap type="none"/>
          </v:shape>
        </w:pict>
      </w:r>
      <w:r>
        <w:rPr/>
        <w:drawing>
          <wp:anchor distT="0" distB="0" distL="0" distR="0" allowOverlap="1" layoutInCell="1" locked="0" behindDoc="1" simplePos="0" relativeHeight="268185767">
            <wp:simplePos x="0" y="0"/>
            <wp:positionH relativeFrom="page">
              <wp:posOffset>0</wp:posOffset>
            </wp:positionH>
            <wp:positionV relativeFrom="page">
              <wp:posOffset>0</wp:posOffset>
            </wp:positionV>
            <wp:extent cx="5045064" cy="7778496"/>
            <wp:effectExtent l="0" t="0" r="0" b="0"/>
            <wp:wrapNone/>
            <wp:docPr id="267" name="image138.png" descr=""/>
            <wp:cNvGraphicFramePr>
              <a:graphicFrameLocks noChangeAspect="1"/>
            </wp:cNvGraphicFramePr>
            <a:graphic>
              <a:graphicData uri="http://schemas.openxmlformats.org/drawingml/2006/picture">
                <pic:pic>
                  <pic:nvPicPr>
                    <pic:cNvPr id="268" name="image138.png"/>
                    <pic:cNvPicPr/>
                  </pic:nvPicPr>
                  <pic:blipFill>
                    <a:blip r:embed="rId14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966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196" w:val="left" w:leader="none"/>
                      <w:tab w:pos="6899" w:val="right" w:leader="none"/>
                    </w:tabs>
                    <w:spacing w:before="120"/>
                    <w:ind w:left="1045" w:right="0" w:firstLine="0"/>
                    <w:jc w:val="left"/>
                    <w:rPr>
                      <w:b/>
                      <w:sz w:val="16"/>
                    </w:rPr>
                  </w:pPr>
                  <w:r>
                    <w:rPr>
                      <w:spacing w:val="6"/>
                      <w:sz w:val="12"/>
                    </w:rPr>
                    <w:t>CH</w:t>
                  </w:r>
                  <w:r>
                    <w:rPr>
                      <w:spacing w:val="-19"/>
                      <w:sz w:val="12"/>
                    </w:rPr>
                    <w:t> </w:t>
                  </w:r>
                  <w:r>
                    <w:rPr>
                      <w:spacing w:val="8"/>
                      <w:sz w:val="12"/>
                    </w:rPr>
                    <w:t>AP. </w:t>
                  </w:r>
                  <w:r>
                    <w:rPr>
                      <w:spacing w:val="18"/>
                      <w:sz w:val="12"/>
                    </w:rPr>
                    <w:t> </w:t>
                  </w:r>
                  <w:r>
                    <w:rPr>
                      <w:b/>
                      <w:spacing w:val="-7"/>
                      <w:sz w:val="16"/>
                    </w:rPr>
                    <w:t>11</w:t>
                    <w:tab/>
                  </w:r>
                  <w:r>
                    <w:rPr>
                      <w:b/>
                      <w:spacing w:val="6"/>
                      <w:sz w:val="16"/>
                    </w:rPr>
                    <w:t>LIFE </w:t>
                  </w:r>
                  <w:r>
                    <w:rPr>
                      <w:b/>
                      <w:spacing w:val="10"/>
                      <w:sz w:val="16"/>
                    </w:rPr>
                    <w:t> </w:t>
                  </w:r>
                  <w:r>
                    <w:rPr>
                      <w:b/>
                      <w:spacing w:val="4"/>
                      <w:sz w:val="16"/>
                    </w:rPr>
                    <w:t>IN </w:t>
                  </w:r>
                  <w:r>
                    <w:rPr>
                      <w:b/>
                      <w:spacing w:val="17"/>
                      <w:sz w:val="16"/>
                    </w:rPr>
                    <w:t> </w:t>
                  </w:r>
                  <w:r>
                    <w:rPr>
                      <w:b/>
                      <w:spacing w:val="5"/>
                      <w:sz w:val="16"/>
                    </w:rPr>
                    <w:t>PARIS</w:t>
                  </w:r>
                  <w:r>
                    <w:rPr>
                      <w:rFonts w:ascii="Times New Roman"/>
                      <w:spacing w:val="5"/>
                      <w:sz w:val="16"/>
                    </w:rPr>
                    <w:tab/>
                  </w:r>
                  <w:r>
                    <w:rPr>
                      <w:b/>
                      <w:spacing w:val="-4"/>
                      <w:sz w:val="16"/>
                    </w:rPr>
                    <w:t>129</w:t>
                  </w:r>
                </w:p>
                <w:p>
                  <w:pPr>
                    <w:pStyle w:val="BodyText"/>
                    <w:spacing w:line="252" w:lineRule="auto" w:before="116"/>
                    <w:ind w:left="1048" w:right="1016" w:firstLine="7"/>
                    <w:jc w:val="both"/>
                  </w:pPr>
                  <w:r>
                    <w:rPr>
                      <w:spacing w:val="5"/>
                    </w:rPr>
                    <w:t>Both </w:t>
                  </w:r>
                  <w:r>
                    <w:rPr>
                      <w:spacing w:val="3"/>
                    </w:rPr>
                    <w:t>belonged to </w:t>
                  </w:r>
                  <w:r>
                    <w:rPr/>
                    <w:t>the </w:t>
                  </w:r>
                  <w:r>
                    <w:rPr>
                      <w:i/>
                      <w:spacing w:val="-3"/>
                    </w:rPr>
                    <w:t>Vorwdrts </w:t>
                  </w:r>
                  <w:r>
                    <w:rPr/>
                    <w:t>circle. </w:t>
                  </w:r>
                  <w:r>
                    <w:rPr>
                      <w:spacing w:val="5"/>
                    </w:rPr>
                    <w:t>Both </w:t>
                  </w:r>
                  <w:r>
                    <w:rPr/>
                    <w:t>were friends and admirers o f </w:t>
                  </w:r>
                  <w:r>
                    <w:rPr>
                      <w:spacing w:val="2"/>
                    </w:rPr>
                    <w:t>Herwegh. </w:t>
                  </w:r>
                  <w:r>
                    <w:rPr>
                      <w:spacing w:val="4"/>
                    </w:rPr>
                    <w:t>Both </w:t>
                  </w:r>
                  <w:r>
                    <w:rPr/>
                    <w:t>despised </w:t>
                  </w:r>
                  <w:r>
                    <w:rPr>
                      <w:spacing w:val="5"/>
                    </w:rPr>
                    <w:t>Ruge, </w:t>
                  </w:r>
                  <w:r>
                    <w:rPr/>
                    <w:t>and </w:t>
                  </w:r>
                  <w:r>
                    <w:rPr>
                      <w:spacing w:val="5"/>
                    </w:rPr>
                    <w:t>about </w:t>
                  </w:r>
                  <w:r>
                    <w:rPr/>
                    <w:t>this </w:t>
                  </w:r>
                  <w:r>
                    <w:rPr>
                      <w:spacing w:val="3"/>
                    </w:rPr>
                    <w:t>time </w:t>
                  </w:r>
                  <w:r>
                    <w:rPr>
                      <w:spacing w:val="4"/>
                    </w:rPr>
                    <w:t>openly </w:t>
                  </w:r>
                  <w:r>
                    <w:rPr/>
                    <w:t>quarrelled with </w:t>
                  </w:r>
                  <w:r>
                    <w:rPr>
                      <w:spacing w:val="2"/>
                    </w:rPr>
                    <w:t>him. </w:t>
                  </w:r>
                  <w:r>
                    <w:rPr>
                      <w:spacing w:val="6"/>
                    </w:rPr>
                    <w:t>Both </w:t>
                  </w:r>
                  <w:r>
                    <w:rPr/>
                    <w:t>were </w:t>
                  </w:r>
                  <w:r>
                    <w:rPr>
                      <w:spacing w:val="4"/>
                    </w:rPr>
                    <w:t>busy </w:t>
                  </w:r>
                  <w:r>
                    <w:rPr>
                      <w:spacing w:val="3"/>
                    </w:rPr>
                    <w:t>denouncing </w:t>
                  </w:r>
                  <w:r>
                    <w:rPr/>
                    <w:t>the </w:t>
                  </w:r>
                  <w:r>
                    <w:rPr>
                      <w:spacing w:val="3"/>
                    </w:rPr>
                    <w:t>unpractical </w:t>
                  </w:r>
                  <w:r>
                    <w:rPr>
                      <w:spacing w:val="2"/>
                    </w:rPr>
                    <w:t>character </w:t>
                  </w:r>
                  <w:r>
                    <w:rPr/>
                    <w:t>o f German </w:t>
                  </w:r>
                  <w:r>
                    <w:rPr>
                      <w:spacing w:val="5"/>
                    </w:rPr>
                    <w:t>thought; </w:t>
                  </w:r>
                  <w:r>
                    <w:rPr/>
                    <w:t>and </w:t>
                  </w:r>
                  <w:r>
                    <w:rPr>
                      <w:spacing w:val="4"/>
                    </w:rPr>
                    <w:t>both looked </w:t>
                  </w:r>
                  <w:r>
                    <w:rPr>
                      <w:spacing w:val="2"/>
                    </w:rPr>
                    <w:t>to  </w:t>
                  </w:r>
                  <w:r>
                    <w:rPr/>
                    <w:t>the “ Gallic </w:t>
                  </w:r>
                  <w:r>
                    <w:rPr>
                      <w:spacing w:val="8"/>
                    </w:rPr>
                    <w:t>cock” </w:t>
                  </w:r>
                  <w:r>
                    <w:rPr>
                      <w:spacing w:val="4"/>
                    </w:rPr>
                    <w:t>to </w:t>
                  </w:r>
                  <w:r>
                    <w:rPr>
                      <w:spacing w:val="3"/>
                    </w:rPr>
                    <w:t>give </w:t>
                  </w:r>
                  <w:r>
                    <w:rPr/>
                    <w:t>the signal o f </w:t>
                  </w:r>
                  <w:r>
                    <w:rPr>
                      <w:spacing w:val="3"/>
                    </w:rPr>
                    <w:t>European </w:t>
                  </w:r>
                  <w:r>
                    <w:rPr>
                      <w:spacing w:val="4"/>
                    </w:rPr>
                    <w:t>revolution. </w:t>
                  </w:r>
                  <w:r>
                    <w:rPr>
                      <w:spacing w:val="6"/>
                    </w:rPr>
                    <w:t>But </w:t>
                  </w:r>
                  <w:r>
                    <w:rPr>
                      <w:spacing w:val="3"/>
                    </w:rPr>
                    <w:t>whatever </w:t>
                  </w:r>
                  <w:r>
                    <w:rPr/>
                    <w:t>the degree o f their relationship, Marx was clearly the </w:t>
                  </w:r>
                  <w:r>
                    <w:rPr>
                      <w:spacing w:val="4"/>
                    </w:rPr>
                    <w:t>dominant </w:t>
                  </w:r>
                  <w:r>
                    <w:rPr/>
                    <w:t>partner. </w:t>
                  </w:r>
                  <w:r>
                    <w:rPr>
                      <w:spacing w:val="2"/>
                    </w:rPr>
                    <w:t>Marx </w:t>
                  </w:r>
                  <w:r>
                    <w:rPr/>
                    <w:t>was </w:t>
                  </w:r>
                  <w:r>
                    <w:rPr>
                      <w:spacing w:val="4"/>
                    </w:rPr>
                    <w:t>four </w:t>
                  </w:r>
                  <w:r>
                    <w:rPr/>
                    <w:t>years  </w:t>
                  </w:r>
                  <w:r>
                    <w:rPr>
                      <w:spacing w:val="4"/>
                    </w:rPr>
                    <w:t>Bakunin’s </w:t>
                  </w:r>
                  <w:r>
                    <w:rPr>
                      <w:spacing w:val="3"/>
                    </w:rPr>
                    <w:t>junior.  </w:t>
                  </w:r>
                  <w:r>
                    <w:rPr>
                      <w:spacing w:val="7"/>
                    </w:rPr>
                    <w:t>But </w:t>
                  </w:r>
                  <w:r>
                    <w:rPr/>
                    <w:t>his </w:t>
                  </w:r>
                  <w:r>
                    <w:rPr>
                      <w:spacing w:val="3"/>
                    </w:rPr>
                    <w:t>record </w:t>
                  </w:r>
                  <w:r>
                    <w:rPr>
                      <w:spacing w:val="2"/>
                    </w:rPr>
                    <w:t>and experience </w:t>
                  </w:r>
                  <w:r>
                    <w:rPr/>
                    <w:t>were far </w:t>
                  </w:r>
                  <w:r>
                    <w:rPr>
                      <w:spacing w:val="2"/>
                    </w:rPr>
                    <w:t>more  </w:t>
                  </w:r>
                  <w:r>
                    <w:rPr/>
                    <w:t>impressive.  </w:t>
                  </w:r>
                  <w:r>
                    <w:rPr>
                      <w:spacing w:val="5"/>
                    </w:rPr>
                    <w:t>He  </w:t>
                  </w:r>
                  <w:r>
                    <w:rPr>
                      <w:spacing w:val="2"/>
                    </w:rPr>
                    <w:t>had </w:t>
                  </w:r>
                  <w:r>
                    <w:rPr/>
                    <w:t>been </w:t>
                  </w:r>
                  <w:r>
                    <w:rPr>
                      <w:spacing w:val="3"/>
                    </w:rPr>
                    <w:t>for </w:t>
                  </w:r>
                  <w:r>
                    <w:rPr/>
                    <w:t>a </w:t>
                  </w:r>
                  <w:r>
                    <w:rPr>
                      <w:spacing w:val="3"/>
                    </w:rPr>
                    <w:t>year </w:t>
                  </w:r>
                  <w:r>
                    <w:rPr/>
                    <w:t>the </w:t>
                  </w:r>
                  <w:r>
                    <w:rPr>
                      <w:spacing w:val="3"/>
                    </w:rPr>
                    <w:t>editor </w:t>
                  </w:r>
                  <w:r>
                    <w:rPr/>
                    <w:t>o f the </w:t>
                  </w:r>
                  <w:r>
                    <w:rPr>
                      <w:i/>
                    </w:rPr>
                    <w:t>Rheinische Zeitung </w:t>
                  </w:r>
                  <w:r>
                    <w:rPr>
                      <w:spacing w:val="3"/>
                    </w:rPr>
                    <w:t>at </w:t>
                  </w:r>
                  <w:r>
                    <w:rPr/>
                    <w:t>Cologne, and he </w:t>
                  </w:r>
                  <w:r>
                    <w:rPr>
                      <w:spacing w:val="2"/>
                    </w:rPr>
                    <w:t>had </w:t>
                  </w:r>
                  <w:r>
                    <w:rPr>
                      <w:spacing w:val="3"/>
                    </w:rPr>
                    <w:t>made </w:t>
                  </w:r>
                  <w:r>
                    <w:rPr/>
                    <w:t>it the </w:t>
                  </w:r>
                  <w:r>
                    <w:rPr>
                      <w:spacing w:val="5"/>
                    </w:rPr>
                    <w:t>most </w:t>
                  </w:r>
                  <w:r>
                    <w:rPr>
                      <w:spacing w:val="4"/>
                    </w:rPr>
                    <w:t>important </w:t>
                  </w:r>
                  <w:r>
                    <w:rPr/>
                    <w:t>and </w:t>
                  </w:r>
                  <w:r>
                    <w:rPr>
                      <w:spacing w:val="5"/>
                    </w:rPr>
                    <w:t>most </w:t>
                  </w:r>
                  <w:r>
                    <w:rPr/>
                    <w:t>aggressive </w:t>
                  </w:r>
                  <w:r>
                    <w:rPr>
                      <w:spacing w:val="2"/>
                    </w:rPr>
                    <w:t>radical </w:t>
                  </w:r>
                  <w:r>
                    <w:rPr/>
                    <w:t>organ in </w:t>
                  </w:r>
                  <w:r>
                    <w:rPr>
                      <w:spacing w:val="3"/>
                    </w:rPr>
                    <w:t>Germany. His reputation </w:t>
                  </w:r>
                  <w:r>
                    <w:rPr/>
                    <w:t>was established in </w:t>
                  </w:r>
                  <w:r>
                    <w:rPr>
                      <w:spacing w:val="4"/>
                    </w:rPr>
                    <w:t>philosophy </w:t>
                  </w:r>
                  <w:r>
                    <w:rPr/>
                    <w:t>and in </w:t>
                  </w:r>
                  <w:r>
                    <w:rPr>
                      <w:spacing w:val="4"/>
                    </w:rPr>
                    <w:t>political </w:t>
                  </w:r>
                  <w:r>
                    <w:rPr>
                      <w:spacing w:val="2"/>
                    </w:rPr>
                    <w:t>journalism; and </w:t>
                  </w:r>
                  <w:r>
                    <w:rPr/>
                    <w:t>he </w:t>
                  </w:r>
                  <w:r>
                    <w:rPr>
                      <w:spacing w:val="3"/>
                    </w:rPr>
                    <w:t>had </w:t>
                  </w:r>
                  <w:r>
                    <w:rPr>
                      <w:spacing w:val="4"/>
                    </w:rPr>
                    <w:t>just </w:t>
                  </w:r>
                  <w:r>
                    <w:rPr>
                      <w:spacing w:val="2"/>
                    </w:rPr>
                    <w:t>plunged </w:t>
                  </w:r>
                  <w:r>
                    <w:rPr>
                      <w:spacing w:val="3"/>
                    </w:rPr>
                    <w:t>into </w:t>
                  </w:r>
                  <w:r>
                    <w:rPr/>
                    <w:t>an intensive course o f </w:t>
                  </w:r>
                  <w:r>
                    <w:rPr>
                      <w:spacing w:val="4"/>
                    </w:rPr>
                    <w:t>political </w:t>
                  </w:r>
                  <w:r>
                    <w:rPr>
                      <w:spacing w:val="6"/>
                    </w:rPr>
                    <w:t>economy. </w:t>
                  </w:r>
                  <w:r>
                    <w:rPr>
                      <w:spacing w:val="3"/>
                    </w:rPr>
                    <w:t>Many </w:t>
                  </w:r>
                  <w:r>
                    <w:rPr>
                      <w:spacing w:val="2"/>
                    </w:rPr>
                    <w:t>years </w:t>
                  </w:r>
                  <w:r>
                    <w:rPr>
                      <w:spacing w:val="3"/>
                    </w:rPr>
                    <w:t>after­ </w:t>
                  </w:r>
                  <w:r>
                    <w:rPr/>
                    <w:t>wards, </w:t>
                  </w:r>
                  <w:r>
                    <w:rPr>
                      <w:spacing w:val="3"/>
                    </w:rPr>
                    <w:t>at </w:t>
                  </w:r>
                  <w:r>
                    <w:rPr/>
                    <w:t>the </w:t>
                  </w:r>
                  <w:r>
                    <w:rPr>
                      <w:spacing w:val="2"/>
                    </w:rPr>
                    <w:t>height </w:t>
                  </w:r>
                  <w:r>
                    <w:rPr>
                      <w:spacing w:val="11"/>
                    </w:rPr>
                    <w:t>of </w:t>
                  </w:r>
                  <w:r>
                    <w:rPr/>
                    <w:t>their quarrel, </w:t>
                  </w:r>
                  <w:r>
                    <w:rPr>
                      <w:spacing w:val="2"/>
                    </w:rPr>
                    <w:t>Bakunin </w:t>
                  </w:r>
                  <w:r>
                    <w:rPr>
                      <w:spacing w:val="3"/>
                    </w:rPr>
                    <w:t>paid </w:t>
                  </w:r>
                  <w:r>
                    <w:rPr/>
                    <w:t>a generous </w:t>
                  </w:r>
                  <w:r>
                    <w:rPr>
                      <w:spacing w:val="2"/>
                    </w:rPr>
                    <w:t>tribute </w:t>
                  </w:r>
                  <w:r>
                    <w:rPr>
                      <w:spacing w:val="3"/>
                    </w:rPr>
                    <w:t>to </w:t>
                  </w:r>
                  <w:r>
                    <w:rPr/>
                    <w:t>the </w:t>
                  </w:r>
                  <w:r>
                    <w:rPr>
                      <w:spacing w:val="5"/>
                    </w:rPr>
                    <w:t>profundity </w:t>
                  </w:r>
                  <w:r>
                    <w:rPr/>
                    <w:t>o f his </w:t>
                  </w:r>
                  <w:r>
                    <w:rPr>
                      <w:spacing w:val="5"/>
                    </w:rPr>
                    <w:t>rival’s </w:t>
                  </w:r>
                  <w:r>
                    <w:rPr>
                      <w:spacing w:val="2"/>
                    </w:rPr>
                    <w:t>erudition </w:t>
                  </w:r>
                  <w:r>
                    <w:rPr/>
                    <w:t>in  the  </w:t>
                  </w:r>
                  <w:r>
                    <w:rPr>
                      <w:spacing w:val="3"/>
                    </w:rPr>
                    <w:t>days </w:t>
                  </w:r>
                  <w:r>
                    <w:rPr/>
                    <w:t>when </w:t>
                  </w:r>
                  <w:r>
                    <w:rPr>
                      <w:spacing w:val="4"/>
                    </w:rPr>
                    <w:t>they </w:t>
                  </w:r>
                  <w:r>
                    <w:rPr/>
                    <w:t>first </w:t>
                  </w:r>
                  <w:r>
                    <w:rPr>
                      <w:spacing w:val="5"/>
                    </w:rPr>
                    <w:t>met </w:t>
                  </w:r>
                  <w:r>
                    <w:rPr/>
                    <w:t>in Paris. </w:t>
                  </w:r>
                  <w:r>
                    <w:rPr>
                      <w:spacing w:val="4"/>
                    </w:rPr>
                    <w:t>Rarely </w:t>
                  </w:r>
                  <w:r>
                    <w:rPr>
                      <w:spacing w:val="3"/>
                    </w:rPr>
                    <w:t>had </w:t>
                  </w:r>
                  <w:r>
                    <w:rPr/>
                    <w:t>he </w:t>
                  </w:r>
                  <w:r>
                    <w:rPr>
                      <w:spacing w:val="2"/>
                    </w:rPr>
                    <w:t>encountered </w:t>
                  </w:r>
                  <w:r>
                    <w:rPr>
                      <w:spacing w:val="3"/>
                    </w:rPr>
                    <w:t>anyone who had </w:t>
                  </w:r>
                  <w:r>
                    <w:rPr/>
                    <w:t>read  “ so </w:t>
                  </w:r>
                  <w:r>
                    <w:rPr>
                      <w:spacing w:val="3"/>
                    </w:rPr>
                    <w:t>widely </w:t>
                  </w:r>
                  <w:r>
                    <w:rPr>
                      <w:spacing w:val="2"/>
                    </w:rPr>
                    <w:t>and </w:t>
                  </w:r>
                  <w:r>
                    <w:rPr/>
                    <w:t>so </w:t>
                  </w:r>
                  <w:r>
                    <w:rPr>
                      <w:spacing w:val="3"/>
                    </w:rPr>
                    <w:t>intelligently”  </w:t>
                  </w:r>
                  <w:r>
                    <w:rPr/>
                    <w:t>as </w:t>
                  </w:r>
                  <w:r>
                    <w:rPr>
                      <w:spacing w:val="24"/>
                    </w:rPr>
                    <w:t> </w:t>
                  </w:r>
                  <w:r>
                    <w:rPr>
                      <w:spacing w:val="2"/>
                    </w:rPr>
                    <w:t>Marx.</w:t>
                  </w:r>
                </w:p>
                <w:p>
                  <w:pPr>
                    <w:pStyle w:val="BodyText"/>
                    <w:spacing w:line="220" w:lineRule="auto" w:before="102"/>
                    <w:ind w:left="1058" w:right="1019" w:firstLine="200"/>
                    <w:jc w:val="both"/>
                  </w:pPr>
                  <w:r>
                    <w:rPr/>
                    <w:t>At </w:t>
                  </w:r>
                  <w:r>
                    <w:rPr>
                      <w:spacing w:val="-3"/>
                    </w:rPr>
                    <w:t>that time </w:t>
                  </w:r>
                  <w:r>
                    <w:rPr/>
                    <w:t>I understood </w:t>
                  </w:r>
                  <w:r>
                    <w:rPr>
                      <w:spacing w:val="-3"/>
                    </w:rPr>
                    <w:t>nothing </w:t>
                  </w:r>
                  <w:r>
                    <w:rPr>
                      <w:spacing w:val="3"/>
                    </w:rPr>
                    <w:t>of </w:t>
                  </w:r>
                  <w:r>
                    <w:rPr/>
                    <w:t>political economy, </w:t>
                  </w:r>
                  <w:r>
                    <w:rPr>
                      <w:spacing w:val="-4"/>
                    </w:rPr>
                    <w:t>and </w:t>
                  </w:r>
                  <w:r>
                    <w:rPr/>
                    <w:t>my </w:t>
                  </w:r>
                  <w:r>
                    <w:rPr>
                      <w:spacing w:val="-6"/>
                    </w:rPr>
                    <w:t>socialism was </w:t>
                  </w:r>
                  <w:r>
                    <w:rPr/>
                    <w:t>purely </w:t>
                  </w:r>
                  <w:r>
                    <w:rPr>
                      <w:spacing w:val="-3"/>
                    </w:rPr>
                    <w:t>instinctive. He, though </w:t>
                  </w:r>
                  <w:r>
                    <w:rPr>
                      <w:spacing w:val="-4"/>
                    </w:rPr>
                    <w:t>he </w:t>
                  </w:r>
                  <w:r>
                    <w:rPr>
                      <w:spacing w:val="-7"/>
                    </w:rPr>
                    <w:t>was </w:t>
                  </w:r>
                  <w:r>
                    <w:rPr>
                      <w:spacing w:val="-3"/>
                    </w:rPr>
                    <w:t>younger </w:t>
                  </w:r>
                  <w:r>
                    <w:rPr>
                      <w:spacing w:val="-4"/>
                    </w:rPr>
                    <w:t>than </w:t>
                  </w:r>
                  <w:r>
                    <w:rPr/>
                    <w:t>I, </w:t>
                  </w:r>
                  <w:r>
                    <w:rPr>
                      <w:spacing w:val="-7"/>
                    </w:rPr>
                    <w:t>was </w:t>
                  </w:r>
                  <w:r>
                    <w:rPr>
                      <w:spacing w:val="-4"/>
                    </w:rPr>
                    <w:t>already an </w:t>
                  </w:r>
                  <w:r>
                    <w:rPr>
                      <w:spacing w:val="-5"/>
                    </w:rPr>
                    <w:t>atheist, </w:t>
                  </w:r>
                  <w:r>
                    <w:rPr>
                      <w:spacing w:val="-4"/>
                    </w:rPr>
                    <w:t>an instructed </w:t>
                  </w:r>
                  <w:r>
                    <w:rPr>
                      <w:spacing w:val="-5"/>
                    </w:rPr>
                    <w:t>materialist, </w:t>
                  </w:r>
                  <w:r>
                    <w:rPr>
                      <w:spacing w:val="-4"/>
                    </w:rPr>
                    <w:t>and </w:t>
                  </w:r>
                  <w:r>
                    <w:rPr/>
                    <w:t>a </w:t>
                  </w:r>
                  <w:r>
                    <w:rPr>
                      <w:spacing w:val="-4"/>
                    </w:rPr>
                    <w:t>conscious </w:t>
                  </w:r>
                  <w:r>
                    <w:rPr>
                      <w:spacing w:val="-5"/>
                    </w:rPr>
                    <w:t>socialist.</w:t>
                  </w:r>
                </w:p>
                <w:p>
                  <w:pPr>
                    <w:pStyle w:val="BodyText"/>
                    <w:spacing w:line="252" w:lineRule="auto" w:before="147"/>
                    <w:ind w:left="1068" w:right="1017" w:firstLine="7"/>
                    <w:jc w:val="right"/>
                  </w:pPr>
                  <w:r>
                    <w:rPr>
                      <w:spacing w:val="2"/>
                    </w:rPr>
                    <w:t>All </w:t>
                  </w:r>
                  <w:r>
                    <w:rPr/>
                    <w:t>these things Bakunin </w:t>
                  </w:r>
                  <w:r>
                    <w:rPr>
                      <w:spacing w:val="4"/>
                    </w:rPr>
                    <w:t>himself </w:t>
                  </w:r>
                  <w:r>
                    <w:rPr/>
                    <w:t>was </w:t>
                  </w:r>
                  <w:r>
                    <w:rPr>
                      <w:spacing w:val="2"/>
                    </w:rPr>
                    <w:t>one </w:t>
                  </w:r>
                  <w:r>
                    <w:rPr>
                      <w:spacing w:val="5"/>
                    </w:rPr>
                    <w:t>day </w:t>
                  </w:r>
                  <w:r>
                    <w:rPr>
                      <w:spacing w:val="2"/>
                    </w:rPr>
                    <w:t>to </w:t>
                  </w:r>
                  <w:r>
                    <w:rPr>
                      <w:spacing w:val="4"/>
                    </w:rPr>
                    <w:t>become;</w:t>
                  </w:r>
                  <w:r>
                    <w:rPr>
                      <w:spacing w:val="19"/>
                    </w:rPr>
                    <w:t> </w:t>
                  </w:r>
                  <w:r>
                    <w:rPr/>
                    <w:t>and</w:t>
                  </w:r>
                  <w:r>
                    <w:rPr>
                      <w:spacing w:val="9"/>
                    </w:rPr>
                    <w:t> </w:t>
                  </w:r>
                  <w:r>
                    <w:rPr/>
                    <w:t>it</w:t>
                  </w:r>
                  <w:r>
                    <w:rPr>
                      <w:w w:val="99"/>
                    </w:rPr>
                    <w:t> </w:t>
                  </w:r>
                  <w:r>
                    <w:rPr>
                      <w:spacing w:val="-4"/>
                    </w:rPr>
                    <w:t>was </w:t>
                  </w:r>
                  <w:r>
                    <w:rPr/>
                    <w:t>perhaps under the influence o f </w:t>
                  </w:r>
                  <w:r>
                    <w:rPr>
                      <w:spacing w:val="2"/>
                    </w:rPr>
                    <w:t>Marx </w:t>
                  </w:r>
                  <w:r>
                    <w:rPr>
                      <w:spacing w:val="4"/>
                    </w:rPr>
                    <w:t>that</w:t>
                  </w:r>
                  <w:r>
                    <w:rPr>
                      <w:spacing w:val="58"/>
                    </w:rPr>
                    <w:t> </w:t>
                  </w:r>
                  <w:r>
                    <w:rPr/>
                    <w:t>he</w:t>
                  </w:r>
                  <w:r>
                    <w:rPr>
                      <w:spacing w:val="4"/>
                    </w:rPr>
                    <w:t> </w:t>
                  </w:r>
                  <w:r>
                    <w:rPr>
                      <w:spacing w:val="5"/>
                    </w:rPr>
                    <w:t>projected,</w:t>
                  </w:r>
                  <w:r>
                    <w:rPr/>
                    <w:t> during the </w:t>
                  </w:r>
                  <w:r>
                    <w:rPr>
                      <w:spacing w:val="2"/>
                    </w:rPr>
                    <w:t>autumn </w:t>
                  </w:r>
                  <w:r>
                    <w:rPr>
                      <w:spacing w:val="11"/>
                    </w:rPr>
                    <w:t>of </w:t>
                  </w:r>
                  <w:r>
                    <w:rPr>
                      <w:spacing w:val="-4"/>
                    </w:rPr>
                    <w:t>1844, </w:t>
                  </w:r>
                  <w:r>
                    <w:rPr/>
                    <w:t>a </w:t>
                  </w:r>
                  <w:r>
                    <w:rPr>
                      <w:spacing w:val="3"/>
                    </w:rPr>
                    <w:t>work </w:t>
                  </w:r>
                  <w:r>
                    <w:rPr>
                      <w:spacing w:val="2"/>
                    </w:rPr>
                    <w:t>on </w:t>
                  </w:r>
                  <w:r>
                    <w:rPr/>
                    <w:t>the </w:t>
                  </w:r>
                  <w:r>
                    <w:rPr>
                      <w:spacing w:val="5"/>
                    </w:rPr>
                    <w:t>philosophy</w:t>
                  </w:r>
                  <w:r>
                    <w:rPr>
                      <w:spacing w:val="21"/>
                    </w:rPr>
                    <w:t> </w:t>
                  </w:r>
                  <w:r>
                    <w:rPr/>
                    <w:t>o f</w:t>
                  </w:r>
                  <w:r>
                    <w:rPr>
                      <w:spacing w:val="3"/>
                    </w:rPr>
                    <w:t> </w:t>
                  </w:r>
                  <w:r>
                    <w:rPr>
                      <w:spacing w:val="2"/>
                    </w:rPr>
                    <w:t>Feuer­</w:t>
                  </w:r>
                  <w:r>
                    <w:rPr/>
                    <w:t> bach (nothing </w:t>
                  </w:r>
                  <w:r>
                    <w:rPr>
                      <w:spacing w:val="2"/>
                    </w:rPr>
                    <w:t>further </w:t>
                  </w:r>
                  <w:r>
                    <w:rPr>
                      <w:spacing w:val="-3"/>
                    </w:rPr>
                    <w:t>is </w:t>
                  </w:r>
                  <w:r>
                    <w:rPr/>
                    <w:t>heard o f the </w:t>
                  </w:r>
                  <w:r>
                    <w:rPr>
                      <w:spacing w:val="5"/>
                    </w:rPr>
                    <w:t>project), </w:t>
                  </w:r>
                  <w:r>
                    <w:rPr>
                      <w:spacing w:val="2"/>
                    </w:rPr>
                    <w:t>began</w:t>
                  </w:r>
                  <w:r>
                    <w:rPr>
                      <w:spacing w:val="-20"/>
                    </w:rPr>
                    <w:t> </w:t>
                  </w:r>
                  <w:r>
                    <w:rPr>
                      <w:spacing w:val="3"/>
                    </w:rPr>
                    <w:t>to</w:t>
                  </w:r>
                  <w:r>
                    <w:rPr>
                      <w:spacing w:val="50"/>
                    </w:rPr>
                    <w:t> </w:t>
                  </w:r>
                  <w:r>
                    <w:rPr>
                      <w:spacing w:val="4"/>
                    </w:rPr>
                    <w:t>study</w:t>
                  </w:r>
                  <w:r>
                    <w:rPr>
                      <w:w w:val="99"/>
                    </w:rPr>
                    <w:t> </w:t>
                  </w:r>
                  <w:r>
                    <w:rPr>
                      <w:spacing w:val="3"/>
                    </w:rPr>
                    <w:t>political </w:t>
                  </w:r>
                  <w:r>
                    <w:rPr>
                      <w:spacing w:val="7"/>
                    </w:rPr>
                    <w:t>economy </w:t>
                  </w:r>
                  <w:r>
                    <w:rPr>
                      <w:spacing w:val="-3"/>
                    </w:rPr>
                    <w:t>(here, </w:t>
                  </w:r>
                  <w:r>
                    <w:rPr>
                      <w:spacing w:val="6"/>
                    </w:rPr>
                    <w:t>too, </w:t>
                  </w:r>
                  <w:r>
                    <w:rPr/>
                    <w:t>he never </w:t>
                  </w:r>
                  <w:r>
                    <w:rPr>
                      <w:spacing w:val="6"/>
                    </w:rPr>
                    <w:t>got </w:t>
                  </w:r>
                  <w:r>
                    <w:rPr>
                      <w:spacing w:val="4"/>
                    </w:rPr>
                    <w:t>very </w:t>
                  </w:r>
                  <w:r>
                    <w:rPr/>
                    <w:t>far),</w:t>
                  </w:r>
                  <w:r>
                    <w:rPr>
                      <w:spacing w:val="27"/>
                    </w:rPr>
                    <w:t> </w:t>
                  </w:r>
                  <w:r>
                    <w:rPr/>
                    <w:t>and</w:t>
                  </w:r>
                  <w:r>
                    <w:rPr>
                      <w:spacing w:val="5"/>
                    </w:rPr>
                    <w:t> </w:t>
                  </w:r>
                  <w:r>
                    <w:rPr>
                      <w:spacing w:val="2"/>
                    </w:rPr>
                    <w:t>declared</w:t>
                  </w:r>
                  <w:r>
                    <w:rPr>
                      <w:w w:val="99"/>
                    </w:rPr>
                    <w:t> </w:t>
                  </w:r>
                  <w:r>
                    <w:rPr>
                      <w:spacing w:val="2"/>
                    </w:rPr>
                    <w:t>himself (somewhat misleadingly) </w:t>
                  </w:r>
                  <w:r>
                    <w:rPr/>
                    <w:t>a “ whole-hearted</w:t>
                  </w:r>
                  <w:r>
                    <w:rPr>
                      <w:spacing w:val="24"/>
                    </w:rPr>
                    <w:t> </w:t>
                  </w:r>
                  <w:r>
                    <w:rPr>
                      <w:spacing w:val="4"/>
                    </w:rPr>
                    <w:t>communist”</w:t>
                  </w:r>
                  <w:r>
                    <w:rPr>
                      <w:spacing w:val="-3"/>
                    </w:rPr>
                    <w:t> </w:t>
                  </w:r>
                  <w:r>
                    <w:rPr/>
                    <w:t>. </w:t>
                  </w:r>
                  <w:r>
                    <w:rPr>
                      <w:spacing w:val="4"/>
                    </w:rPr>
                    <w:t>Bakunin’s perfectly </w:t>
                  </w:r>
                  <w:r>
                    <w:rPr/>
                    <w:t>sincere </w:t>
                  </w:r>
                  <w:r>
                    <w:rPr>
                      <w:spacing w:val="2"/>
                    </w:rPr>
                    <w:t>admiration </w:t>
                  </w:r>
                  <w:r>
                    <w:rPr>
                      <w:spacing w:val="3"/>
                    </w:rPr>
                    <w:t>for </w:t>
                  </w:r>
                  <w:r>
                    <w:rPr>
                      <w:spacing w:val="5"/>
                    </w:rPr>
                    <w:t>Marx’s</w:t>
                  </w:r>
                  <w:r>
                    <w:rPr>
                      <w:spacing w:val="15"/>
                    </w:rPr>
                    <w:t> </w:t>
                  </w:r>
                  <w:r>
                    <w:rPr/>
                    <w:t>talents</w:t>
                  </w:r>
                  <w:r>
                    <w:rPr>
                      <w:spacing w:val="19"/>
                    </w:rPr>
                    <w:t> </w:t>
                  </w:r>
                  <w:r>
                    <w:rPr/>
                    <w:t>did</w:t>
                  </w:r>
                  <w:r>
                    <w:rPr>
                      <w:w w:val="99"/>
                    </w:rPr>
                    <w:t> </w:t>
                  </w:r>
                  <w:r>
                    <w:rPr/>
                    <w:t>not, </w:t>
                  </w:r>
                  <w:r>
                    <w:rPr>
                      <w:spacing w:val="2"/>
                    </w:rPr>
                    <w:t>however, </w:t>
                  </w:r>
                  <w:r>
                    <w:rPr/>
                    <w:t>include </w:t>
                  </w:r>
                  <w:r>
                    <w:rPr>
                      <w:spacing w:val="3"/>
                    </w:rPr>
                    <w:t>any </w:t>
                  </w:r>
                  <w:r>
                    <w:rPr>
                      <w:spacing w:val="2"/>
                    </w:rPr>
                    <w:t>affection </w:t>
                  </w:r>
                  <w:r>
                    <w:rPr>
                      <w:spacing w:val="3"/>
                    </w:rPr>
                    <w:t>for </w:t>
                  </w:r>
                  <w:r>
                    <w:rPr/>
                    <w:t>his person.</w:t>
                  </w:r>
                  <w:r>
                    <w:rPr>
                      <w:spacing w:val="2"/>
                    </w:rPr>
                    <w:t> </w:t>
                  </w:r>
                  <w:r>
                    <w:rPr>
                      <w:spacing w:val="5"/>
                    </w:rPr>
                    <w:t>For</w:t>
                  </w:r>
                  <w:r>
                    <w:rPr>
                      <w:spacing w:val="14"/>
                    </w:rPr>
                    <w:t> </w:t>
                  </w:r>
                  <w:r>
                    <w:rPr/>
                    <w:t>Bakunin, </w:t>
                  </w:r>
                  <w:r>
                    <w:rPr>
                      <w:spacing w:val="4"/>
                    </w:rPr>
                    <w:t>Marx’s </w:t>
                  </w:r>
                  <w:r>
                    <w:rPr/>
                    <w:t>nature always remained </w:t>
                  </w:r>
                  <w:r>
                    <w:rPr>
                      <w:spacing w:val="2"/>
                    </w:rPr>
                    <w:t>something </w:t>
                  </w:r>
                  <w:r>
                    <w:rPr/>
                    <w:t>alien</w:t>
                  </w:r>
                  <w:r>
                    <w:rPr>
                      <w:spacing w:val="-15"/>
                    </w:rPr>
                    <w:t> </w:t>
                  </w:r>
                  <w:r>
                    <w:rPr/>
                    <w:t>and</w:t>
                  </w:r>
                  <w:r>
                    <w:rPr>
                      <w:spacing w:val="30"/>
                    </w:rPr>
                    <w:t> </w:t>
                  </w:r>
                  <w:r>
                    <w:rPr/>
                    <w:t>repellent. Marx was hard, </w:t>
                  </w:r>
                  <w:r>
                    <w:rPr>
                      <w:spacing w:val="2"/>
                    </w:rPr>
                    <w:t>meticulous, </w:t>
                  </w:r>
                  <w:r>
                    <w:rPr/>
                    <w:t>and calculating. </w:t>
                  </w:r>
                  <w:r>
                    <w:rPr>
                      <w:spacing w:val="4"/>
                    </w:rPr>
                    <w:t>He</w:t>
                  </w:r>
                  <w:r>
                    <w:rPr>
                      <w:spacing w:val="57"/>
                    </w:rPr>
                    <w:t> </w:t>
                  </w:r>
                  <w:r>
                    <w:rPr/>
                    <w:t>practised</w:t>
                  </w:r>
                  <w:r>
                    <w:rPr>
                      <w:spacing w:val="13"/>
                    </w:rPr>
                    <w:t> </w:t>
                  </w:r>
                  <w:r>
                    <w:rPr/>
                    <w:t>a</w:t>
                  </w:r>
                  <w:r>
                    <w:rPr>
                      <w:w w:val="99"/>
                    </w:rPr>
                    <w:t> </w:t>
                  </w:r>
                  <w:r>
                    <w:rPr/>
                    <w:t>scientific socialism </w:t>
                  </w:r>
                  <w:r>
                    <w:rPr>
                      <w:spacing w:val="2"/>
                    </w:rPr>
                    <w:t>professedly </w:t>
                  </w:r>
                  <w:r>
                    <w:rPr/>
                    <w:t>based on pure </w:t>
                  </w:r>
                  <w:r>
                    <w:rPr>
                      <w:spacing w:val="3"/>
                    </w:rPr>
                    <w:t>thought;</w:t>
                  </w:r>
                  <w:r>
                    <w:rPr>
                      <w:spacing w:val="56"/>
                    </w:rPr>
                    <w:t> </w:t>
                  </w:r>
                  <w:r>
                    <w:rPr/>
                    <w:t>and</w:t>
                  </w:r>
                  <w:r>
                    <w:rPr>
                      <w:spacing w:val="34"/>
                    </w:rPr>
                    <w:t> </w:t>
                  </w:r>
                  <w:r>
                    <w:rPr>
                      <w:spacing w:val="2"/>
                    </w:rPr>
                    <w:t>for</w:t>
                  </w:r>
                  <w:r>
                    <w:rPr/>
                    <w:t> Bakunin </w:t>
                  </w:r>
                  <w:r>
                    <w:rPr>
                      <w:spacing w:val="3"/>
                    </w:rPr>
                    <w:t>nothing </w:t>
                  </w:r>
                  <w:r>
                    <w:rPr/>
                    <w:t>was </w:t>
                  </w:r>
                  <w:r>
                    <w:rPr>
                      <w:spacing w:val="5"/>
                    </w:rPr>
                    <w:t>good </w:t>
                  </w:r>
                  <w:r>
                    <w:rPr/>
                    <w:t>which was </w:t>
                  </w:r>
                  <w:r>
                    <w:rPr>
                      <w:spacing w:val="5"/>
                    </w:rPr>
                    <w:t>not </w:t>
                  </w:r>
                  <w:r>
                    <w:rPr>
                      <w:spacing w:val="2"/>
                    </w:rPr>
                    <w:t>tinged</w:t>
                  </w:r>
                  <w:r>
                    <w:rPr>
                      <w:spacing w:val="33"/>
                    </w:rPr>
                    <w:t> </w:t>
                  </w:r>
                  <w:r>
                    <w:rPr/>
                    <w:t>with</w:t>
                  </w:r>
                  <w:r>
                    <w:rPr>
                      <w:spacing w:val="24"/>
                    </w:rPr>
                    <w:t> </w:t>
                  </w:r>
                  <w:r>
                    <w:rPr>
                      <w:spacing w:val="3"/>
                    </w:rPr>
                    <w:t>emotion.</w:t>
                  </w:r>
                  <w:r>
                    <w:rPr/>
                    <w:t> </w:t>
                  </w:r>
                  <w:r>
                    <w:rPr>
                      <w:spacing w:val="2"/>
                    </w:rPr>
                    <w:t>Between </w:t>
                  </w:r>
                  <w:r>
                    <w:rPr/>
                    <w:t>the Russian aristocrat and the Jewish</w:t>
                  </w:r>
                  <w:r>
                    <w:rPr>
                      <w:spacing w:val="48"/>
                    </w:rPr>
                    <w:t> </w:t>
                  </w:r>
                  <w:r>
                    <w:rPr>
                      <w:spacing w:val="4"/>
                    </w:rPr>
                    <w:t>lawyer’s</w:t>
                  </w:r>
                  <w:r>
                    <w:rPr>
                      <w:spacing w:val="50"/>
                    </w:rPr>
                    <w:t> </w:t>
                  </w:r>
                  <w:r>
                    <w:rPr/>
                    <w:t>son there was </w:t>
                  </w:r>
                  <w:r>
                    <w:rPr>
                      <w:spacing w:val="6"/>
                    </w:rPr>
                    <w:t>not </w:t>
                  </w:r>
                  <w:r>
                    <w:rPr>
                      <w:spacing w:val="2"/>
                    </w:rPr>
                    <w:t>merely </w:t>
                  </w:r>
                  <w:r>
                    <w:rPr/>
                    <w:t>a clash o f temperaments, </w:t>
                  </w:r>
                  <w:r>
                    <w:rPr>
                      <w:spacing w:val="4"/>
                    </w:rPr>
                    <w:t>but  </w:t>
                  </w:r>
                  <w:r>
                    <w:rPr/>
                    <w:t>a</w:t>
                  </w:r>
                  <w:r>
                    <w:rPr>
                      <w:spacing w:val="13"/>
                    </w:rPr>
                    <w:t> </w:t>
                  </w:r>
                  <w:r>
                    <w:rPr/>
                    <w:t>lack  </w:t>
                  </w:r>
                  <w:r>
                    <w:rPr>
                      <w:spacing w:val="11"/>
                    </w:rPr>
                    <w:t>of</w:t>
                  </w:r>
                  <w:r>
                    <w:rPr/>
                    <w:t> </w:t>
                  </w:r>
                  <w:r>
                    <w:rPr>
                      <w:spacing w:val="3"/>
                    </w:rPr>
                    <w:t>any  </w:t>
                  </w:r>
                  <w:r>
                    <w:rPr>
                      <w:spacing w:val="5"/>
                    </w:rPr>
                    <w:t>common </w:t>
                  </w:r>
                  <w:r>
                    <w:rPr>
                      <w:spacing w:val="4"/>
                    </w:rPr>
                    <w:t>background </w:t>
                  </w:r>
                  <w:r>
                    <w:rPr/>
                    <w:t>o f </w:t>
                  </w:r>
                  <w:r>
                    <w:rPr>
                      <w:spacing w:val="2"/>
                    </w:rPr>
                    <w:t>tradition  </w:t>
                  </w:r>
                  <w:r>
                    <w:rPr/>
                    <w:t>and ideas;  </w:t>
                  </w:r>
                  <w:r>
                    <w:rPr>
                      <w:spacing w:val="2"/>
                    </w:rPr>
                    <w:t>and </w:t>
                  </w:r>
                  <w:r>
                    <w:rPr/>
                    <w:t>from </w:t>
                  </w:r>
                  <w:r>
                    <w:rPr>
                      <w:spacing w:val="45"/>
                    </w:rPr>
                    <w:t> </w:t>
                  </w:r>
                  <w:r>
                    <w:rPr/>
                    <w:t>the</w:t>
                  </w:r>
                </w:p>
                <w:p>
                  <w:pPr>
                    <w:pStyle w:val="BodyText"/>
                    <w:spacing w:before="5"/>
                    <w:ind w:left="1078"/>
                    <w:jc w:val="both"/>
                  </w:pPr>
                  <w:r>
                    <w:rPr/>
                    <w:t>outset they neither understood nor liked  each   other.</w:t>
                  </w:r>
                </w:p>
                <w:p>
                  <w:pPr>
                    <w:pStyle w:val="BodyText"/>
                    <w:spacing w:line="210" w:lineRule="exact" w:before="154"/>
                    <w:ind w:left="1080" w:right="1038" w:firstLine="194"/>
                    <w:jc w:val="both"/>
                  </w:pPr>
                  <w:r>
                    <w:rPr/>
                    <w:t>We </w:t>
                  </w:r>
                  <w:r>
                    <w:rPr>
                      <w:spacing w:val="-3"/>
                    </w:rPr>
                    <w:t>met </w:t>
                  </w:r>
                  <w:r>
                    <w:rPr>
                      <w:spacing w:val="-2"/>
                    </w:rPr>
                    <w:t>fairly </w:t>
                  </w:r>
                  <w:r>
                    <w:rPr>
                      <w:spacing w:val="-3"/>
                    </w:rPr>
                    <w:t>often </w:t>
                  </w:r>
                  <w:r>
                    <w:rPr>
                      <w:spacing w:val="-4"/>
                    </w:rPr>
                    <w:t>[wrote </w:t>
                  </w:r>
                  <w:r>
                    <w:rPr>
                      <w:spacing w:val="-6"/>
                    </w:rPr>
                    <w:t>Bakunin afterwards </w:t>
                  </w:r>
                  <w:r>
                    <w:rPr/>
                    <w:t>of </w:t>
                  </w:r>
                  <w:r>
                    <w:rPr>
                      <w:spacing w:val="-7"/>
                    </w:rPr>
                    <w:t>these </w:t>
                  </w:r>
                  <w:r>
                    <w:rPr>
                      <w:spacing w:val="-6"/>
                    </w:rPr>
                    <w:t>Paris </w:t>
                  </w:r>
                  <w:r>
                    <w:rPr>
                      <w:spacing w:val="-4"/>
                    </w:rPr>
                    <w:t>days] </w:t>
                  </w:r>
                  <w:r>
                    <w:rPr>
                      <w:spacing w:val="-6"/>
                    </w:rPr>
                    <w:t>because  </w:t>
                  </w:r>
                  <w:r>
                    <w:rPr/>
                    <w:t>I  very  </w:t>
                  </w:r>
                  <w:r>
                    <w:rPr>
                      <w:spacing w:val="-5"/>
                    </w:rPr>
                    <w:t>much  admired  </w:t>
                  </w:r>
                  <w:r>
                    <w:rPr>
                      <w:spacing w:val="-6"/>
                    </w:rPr>
                    <w:t>him  </w:t>
                  </w:r>
                  <w:r>
                    <w:rPr/>
                    <w:t>for  </w:t>
                  </w:r>
                  <w:r>
                    <w:rPr>
                      <w:spacing w:val="-6"/>
                    </w:rPr>
                    <w:t>his  </w:t>
                  </w:r>
                  <w:r>
                    <w:rPr>
                      <w:spacing w:val="-5"/>
                    </w:rPr>
                    <w:t>knowledge  and  </w:t>
                  </w:r>
                  <w:r>
                    <w:rPr/>
                    <w:t>for </w:t>
                  </w:r>
                  <w:r>
                    <w:rPr>
                      <w:spacing w:val="-10"/>
                    </w:rPr>
                    <w:t>his</w:t>
                  </w:r>
                </w:p>
              </w:txbxContent>
            </v:textbox>
            <w10:wrap type="none"/>
          </v:shape>
        </w:pict>
      </w:r>
      <w:r>
        <w:rPr/>
        <w:drawing>
          <wp:anchor distT="0" distB="0" distL="0" distR="0" allowOverlap="1" layoutInCell="1" locked="0" behindDoc="1" simplePos="0" relativeHeight="268185815">
            <wp:simplePos x="0" y="0"/>
            <wp:positionH relativeFrom="page">
              <wp:posOffset>0</wp:posOffset>
            </wp:positionH>
            <wp:positionV relativeFrom="page">
              <wp:posOffset>0</wp:posOffset>
            </wp:positionV>
            <wp:extent cx="5043158" cy="7778496"/>
            <wp:effectExtent l="0" t="0" r="0" b="0"/>
            <wp:wrapNone/>
            <wp:docPr id="269" name="image139.png" descr=""/>
            <wp:cNvGraphicFramePr>
              <a:graphicFrameLocks noChangeAspect="1"/>
            </wp:cNvGraphicFramePr>
            <a:graphic>
              <a:graphicData uri="http://schemas.openxmlformats.org/drawingml/2006/picture">
                <pic:pic>
                  <pic:nvPicPr>
                    <pic:cNvPr id="270" name="image139.png"/>
                    <pic:cNvPicPr/>
                  </pic:nvPicPr>
                  <pic:blipFill>
                    <a:blip r:embed="rId14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4961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35" w:val="left" w:leader="none"/>
                    </w:tabs>
                    <w:spacing w:before="122"/>
                    <w:ind w:left="1068" w:right="0" w:firstLine="22"/>
                    <w:jc w:val="both"/>
                    <w:rPr>
                      <w:sz w:val="12"/>
                    </w:rPr>
                  </w:pPr>
                  <w:r>
                    <w:rPr>
                      <w:b/>
                      <w:spacing w:val="-4"/>
                      <w:sz w:val="16"/>
                    </w:rPr>
                    <w:t>130</w:t>
                    <w:tab/>
                  </w:r>
                  <w:r>
                    <w:rPr>
                      <w:b/>
                      <w:spacing w:val="7"/>
                      <w:sz w:val="16"/>
                    </w:rPr>
                    <w:t>THE  </w:t>
                  </w:r>
                  <w:r>
                    <w:rPr>
                      <w:b/>
                      <w:spacing w:val="10"/>
                      <w:sz w:val="16"/>
                    </w:rPr>
                    <w:t>REVOLUTIONARY  </w:t>
                  </w:r>
                  <w:r>
                    <w:rPr>
                      <w:b/>
                      <w:spacing w:val="11"/>
                      <w:sz w:val="16"/>
                    </w:rPr>
                    <w:t>ADVENTURER        </w:t>
                  </w:r>
                  <w:r>
                    <w:rPr>
                      <w:spacing w:val="10"/>
                      <w:position w:val="1"/>
                      <w:sz w:val="12"/>
                    </w:rPr>
                    <w:t>BOOK </w:t>
                  </w:r>
                  <w:r>
                    <w:rPr>
                      <w:spacing w:val="12"/>
                      <w:position w:val="1"/>
                      <w:sz w:val="12"/>
                    </w:rPr>
                    <w:t> </w:t>
                  </w:r>
                  <w:r>
                    <w:rPr>
                      <w:spacing w:val="5"/>
                      <w:position w:val="1"/>
                      <w:sz w:val="12"/>
                    </w:rPr>
                    <w:t>II</w:t>
                  </w:r>
                </w:p>
                <w:p>
                  <w:pPr>
                    <w:pStyle w:val="BodyText"/>
                    <w:spacing w:line="220" w:lineRule="auto" w:before="129"/>
                    <w:ind w:left="1062" w:right="1022" w:firstLine="5"/>
                    <w:jc w:val="both"/>
                  </w:pPr>
                  <w:r>
                    <w:rPr>
                      <w:spacing w:val="-5"/>
                    </w:rPr>
                    <w:t>passionate </w:t>
                  </w:r>
                  <w:r>
                    <w:rPr>
                      <w:spacing w:val="-3"/>
                    </w:rPr>
                    <w:t>and </w:t>
                  </w:r>
                  <w:r>
                    <w:rPr>
                      <w:spacing w:val="-6"/>
                    </w:rPr>
                    <w:t>earnest </w:t>
                  </w:r>
                  <w:r>
                    <w:rPr/>
                    <w:t>devotion to the </w:t>
                  </w:r>
                  <w:r>
                    <w:rPr>
                      <w:spacing w:val="-6"/>
                    </w:rPr>
                    <w:t>cause </w:t>
                  </w:r>
                  <w:r>
                    <w:rPr>
                      <w:spacing w:val="6"/>
                    </w:rPr>
                    <w:t>of </w:t>
                  </w:r>
                  <w:r>
                    <w:rPr/>
                    <w:t>the </w:t>
                  </w:r>
                  <w:r>
                    <w:rPr>
                      <w:spacing w:val="-4"/>
                    </w:rPr>
                    <w:t>proletariat, although </w:t>
                  </w:r>
                  <w:r>
                    <w:rPr/>
                    <w:t>it </w:t>
                  </w:r>
                  <w:r>
                    <w:rPr>
                      <w:spacing w:val="-5"/>
                    </w:rPr>
                    <w:t>always </w:t>
                  </w:r>
                  <w:r>
                    <w:rPr>
                      <w:spacing w:val="-3"/>
                    </w:rPr>
                    <w:t>had in </w:t>
                  </w:r>
                  <w:r>
                    <w:rPr/>
                    <w:t>it </w:t>
                  </w:r>
                  <w:r>
                    <w:rPr>
                      <w:spacing w:val="-3"/>
                    </w:rPr>
                    <w:t>an admixture </w:t>
                  </w:r>
                  <w:r>
                    <w:rPr>
                      <w:spacing w:val="2"/>
                    </w:rPr>
                    <w:t>of </w:t>
                  </w:r>
                  <w:r>
                    <w:rPr>
                      <w:spacing w:val="-4"/>
                    </w:rPr>
                    <w:t>personal </w:t>
                  </w:r>
                  <w:r>
                    <w:rPr/>
                    <w:t>vanity; </w:t>
                  </w:r>
                  <w:r>
                    <w:rPr>
                      <w:spacing w:val="-3"/>
                    </w:rPr>
                    <w:t>and </w:t>
                  </w:r>
                  <w:r>
                    <w:rPr/>
                    <w:t>I </w:t>
                  </w:r>
                  <w:r>
                    <w:rPr>
                      <w:spacing w:val="-5"/>
                    </w:rPr>
                    <w:t>eagerly </w:t>
                  </w:r>
                  <w:r>
                    <w:rPr>
                      <w:spacing w:val="-3"/>
                    </w:rPr>
                    <w:t>sought </w:t>
                  </w:r>
                  <w:r>
                    <w:rPr>
                      <w:spacing w:val="-6"/>
                    </w:rPr>
                    <w:t>his </w:t>
                  </w:r>
                  <w:r>
                    <w:rPr>
                      <w:spacing w:val="-4"/>
                    </w:rPr>
                    <w:t>conversation, which </w:t>
                  </w:r>
                  <w:r>
                    <w:rPr>
                      <w:spacing w:val="-5"/>
                    </w:rPr>
                    <w:t>was </w:t>
                  </w:r>
                  <w:r>
                    <w:rPr>
                      <w:spacing w:val="-3"/>
                    </w:rPr>
                    <w:t>instructive and </w:t>
                  </w:r>
                  <w:r>
                    <w:rPr/>
                    <w:t>witty </w:t>
                  </w:r>
                  <w:r>
                    <w:rPr>
                      <w:spacing w:val="-4"/>
                    </w:rPr>
                    <w:t>so </w:t>
                  </w:r>
                  <w:r>
                    <w:rPr>
                      <w:spacing w:val="-3"/>
                    </w:rPr>
                    <w:t>long </w:t>
                  </w:r>
                  <w:r>
                    <w:rPr>
                      <w:spacing w:val="-5"/>
                    </w:rPr>
                    <w:t>as </w:t>
                  </w:r>
                  <w:r>
                    <w:rPr/>
                    <w:t>it </w:t>
                  </w:r>
                  <w:r>
                    <w:rPr>
                      <w:spacing w:val="-6"/>
                    </w:rPr>
                    <w:t>was </w:t>
                  </w:r>
                  <w:r>
                    <w:rPr/>
                    <w:t>not </w:t>
                  </w:r>
                  <w:r>
                    <w:rPr>
                      <w:spacing w:val="-5"/>
                    </w:rPr>
                    <w:t>inspired </w:t>
                  </w:r>
                  <w:r>
                    <w:rPr>
                      <w:spacing w:val="3"/>
                    </w:rPr>
                    <w:t>by </w:t>
                  </w:r>
                  <w:r>
                    <w:rPr/>
                    <w:t>petty </w:t>
                  </w:r>
                  <w:r>
                    <w:rPr>
                      <w:spacing w:val="-3"/>
                    </w:rPr>
                    <w:t>spite—which, unfortunately, </w:t>
                  </w:r>
                  <w:r>
                    <w:rPr>
                      <w:spacing w:val="-5"/>
                    </w:rPr>
                    <w:t>happened </w:t>
                  </w:r>
                  <w:r>
                    <w:rPr/>
                    <w:t>very </w:t>
                  </w:r>
                  <w:r>
                    <w:rPr>
                      <w:spacing w:val="-3"/>
                    </w:rPr>
                    <w:t>often. </w:t>
                  </w:r>
                  <w:r>
                    <w:rPr/>
                    <w:t>But </w:t>
                  </w:r>
                  <w:r>
                    <w:rPr>
                      <w:spacing w:val="-5"/>
                    </w:rPr>
                    <w:t>there </w:t>
                  </w:r>
                  <w:r>
                    <w:rPr>
                      <w:spacing w:val="-6"/>
                    </w:rPr>
                    <w:t>was </w:t>
                  </w:r>
                  <w:r>
                    <w:rPr>
                      <w:spacing w:val="-5"/>
                    </w:rPr>
                    <w:t>never </w:t>
                  </w:r>
                  <w:r>
                    <w:rPr>
                      <w:spacing w:val="-4"/>
                    </w:rPr>
                    <w:t>real </w:t>
                  </w:r>
                  <w:r>
                    <w:rPr/>
                    <w:t>intimacy </w:t>
                  </w:r>
                  <w:r>
                    <w:rPr>
                      <w:spacing w:val="-4"/>
                    </w:rPr>
                    <w:t>between </w:t>
                  </w:r>
                  <w:r>
                    <w:rPr>
                      <w:spacing w:val="-10"/>
                    </w:rPr>
                    <w:t>us. </w:t>
                  </w:r>
                  <w:r>
                    <w:rPr>
                      <w:spacing w:val="-6"/>
                    </w:rPr>
                    <w:t>Our </w:t>
                  </w:r>
                  <w:r>
                    <w:rPr>
                      <w:spacing w:val="-5"/>
                    </w:rPr>
                    <w:t>temperaments </w:t>
                  </w:r>
                  <w:r>
                    <w:rPr/>
                    <w:t>did not </w:t>
                  </w:r>
                  <w:r>
                    <w:rPr>
                      <w:spacing w:val="-4"/>
                    </w:rPr>
                    <w:t>allow </w:t>
                  </w:r>
                  <w:r>
                    <w:rPr/>
                    <w:t>it. He </w:t>
                  </w:r>
                  <w:r>
                    <w:rPr>
                      <w:spacing w:val="-4"/>
                    </w:rPr>
                    <w:t>called </w:t>
                  </w:r>
                  <w:r>
                    <w:rPr>
                      <w:spacing w:val="-3"/>
                    </w:rPr>
                    <w:t>me </w:t>
                  </w:r>
                  <w:r>
                    <w:rPr/>
                    <w:t>a </w:t>
                  </w:r>
                  <w:r>
                    <w:rPr>
                      <w:spacing w:val="-5"/>
                    </w:rPr>
                    <w:t>sentimental </w:t>
                  </w:r>
                  <w:r>
                    <w:rPr>
                      <w:spacing w:val="-4"/>
                    </w:rPr>
                    <w:t>idealist; and </w:t>
                  </w:r>
                  <w:r>
                    <w:rPr>
                      <w:spacing w:val="-5"/>
                    </w:rPr>
                    <w:t>he </w:t>
                  </w:r>
                  <w:r>
                    <w:rPr>
                      <w:spacing w:val="-7"/>
                    </w:rPr>
                    <w:t>was </w:t>
                  </w:r>
                  <w:r>
                    <w:rPr>
                      <w:spacing w:val="-5"/>
                    </w:rPr>
                    <w:t>right. </w:t>
                  </w:r>
                  <w:r>
                    <w:rPr/>
                    <w:t>I </w:t>
                  </w:r>
                  <w:r>
                    <w:rPr>
                      <w:spacing w:val="-5"/>
                    </w:rPr>
                    <w:t>called </w:t>
                  </w:r>
                  <w:r>
                    <w:rPr>
                      <w:spacing w:val="-6"/>
                    </w:rPr>
                    <w:t>him </w:t>
                  </w:r>
                  <w:r>
                    <w:rPr>
                      <w:spacing w:val="-5"/>
                    </w:rPr>
                    <w:t>morose, </w:t>
                  </w:r>
                  <w:r>
                    <w:rPr>
                      <w:spacing w:val="-3"/>
                    </w:rPr>
                    <w:t>vain, </w:t>
                  </w:r>
                  <w:r>
                    <w:rPr>
                      <w:spacing w:val="-4"/>
                    </w:rPr>
                    <w:t>and </w:t>
                  </w:r>
                  <w:r>
                    <w:rPr>
                      <w:spacing w:val="-5"/>
                    </w:rPr>
                    <w:t>treacherous; </w:t>
                  </w:r>
                  <w:r>
                    <w:rPr>
                      <w:spacing w:val="-4"/>
                    </w:rPr>
                    <w:t>and </w:t>
                  </w:r>
                  <w:r>
                    <w:rPr/>
                    <w:t>I too </w:t>
                  </w:r>
                  <w:r>
                    <w:rPr>
                      <w:spacing w:val="-6"/>
                    </w:rPr>
                    <w:t>was  </w:t>
                  </w:r>
                  <w:r>
                    <w:rPr>
                      <w:spacing w:val="-4"/>
                    </w:rPr>
                    <w:t>right.</w:t>
                  </w:r>
                </w:p>
                <w:p>
                  <w:pPr>
                    <w:pStyle w:val="BodyText"/>
                    <w:spacing w:line="249" w:lineRule="auto" w:before="135"/>
                    <w:ind w:left="1061" w:right="1024" w:firstLine="8"/>
                    <w:jc w:val="both"/>
                    <w:rPr>
                      <w:i/>
                    </w:rPr>
                  </w:pPr>
                  <w:r>
                    <w:rPr>
                      <w:spacing w:val="7"/>
                    </w:rPr>
                    <w:t>But </w:t>
                  </w:r>
                  <w:r>
                    <w:rPr/>
                    <w:t>these </w:t>
                  </w:r>
                  <w:r>
                    <w:rPr>
                      <w:spacing w:val="2"/>
                    </w:rPr>
                    <w:t>fundamental </w:t>
                  </w:r>
                  <w:r>
                    <w:rPr/>
                    <w:t>divergences </w:t>
                  </w:r>
                  <w:r>
                    <w:rPr>
                      <w:spacing w:val="3"/>
                    </w:rPr>
                    <w:t>had </w:t>
                  </w:r>
                  <w:r>
                    <w:rPr>
                      <w:spacing w:val="4"/>
                    </w:rPr>
                    <w:t>for </w:t>
                  </w:r>
                  <w:r>
                    <w:rPr/>
                    <w:t>the present </w:t>
                  </w:r>
                  <w:r>
                    <w:rPr>
                      <w:spacing w:val="3"/>
                    </w:rPr>
                    <w:t>no </w:t>
                  </w:r>
                  <w:r>
                    <w:rPr>
                      <w:spacing w:val="2"/>
                    </w:rPr>
                    <w:t>time </w:t>
                  </w:r>
                  <w:r>
                    <w:rPr>
                      <w:spacing w:val="3"/>
                    </w:rPr>
                    <w:t>to </w:t>
                  </w:r>
                  <w:r>
                    <w:rPr/>
                    <w:t>find their </w:t>
                  </w:r>
                  <w:r>
                    <w:rPr>
                      <w:spacing w:val="2"/>
                    </w:rPr>
                    <w:t>full </w:t>
                  </w:r>
                  <w:r>
                    <w:rPr/>
                    <w:t>expression. </w:t>
                  </w:r>
                  <w:r>
                    <w:rPr>
                      <w:spacing w:val="3"/>
                    </w:rPr>
                    <w:t>In January </w:t>
                  </w:r>
                  <w:r>
                    <w:rPr>
                      <w:spacing w:val="-5"/>
                    </w:rPr>
                    <w:t>1845 </w:t>
                  </w:r>
                  <w:r>
                    <w:rPr>
                      <w:spacing w:val="2"/>
                    </w:rPr>
                    <w:t>some </w:t>
                  </w:r>
                  <w:r>
                    <w:rPr>
                      <w:spacing w:val="3"/>
                    </w:rPr>
                    <w:t>unduly </w:t>
                  </w:r>
                  <w:r>
                    <w:rPr/>
                    <w:t>frank articles in the </w:t>
                  </w:r>
                  <w:r>
                    <w:rPr>
                      <w:i/>
                      <w:spacing w:val="-3"/>
                    </w:rPr>
                    <w:t>Vorwärts </w:t>
                  </w:r>
                  <w:r>
                    <w:rPr>
                      <w:spacing w:val="3"/>
                    </w:rPr>
                    <w:t>induced </w:t>
                  </w:r>
                  <w:r>
                    <w:rPr/>
                    <w:t>the </w:t>
                  </w:r>
                  <w:r>
                    <w:rPr>
                      <w:spacing w:val="3"/>
                    </w:rPr>
                    <w:t>French </w:t>
                  </w:r>
                  <w:r>
                    <w:rPr/>
                    <w:t>authorities, </w:t>
                  </w:r>
                  <w:r>
                    <w:rPr>
                      <w:spacing w:val="3"/>
                    </w:rPr>
                    <w:t>at </w:t>
                  </w:r>
                  <w:r>
                    <w:rPr/>
                    <w:t>the </w:t>
                  </w:r>
                  <w:r>
                    <w:rPr>
                      <w:spacing w:val="2"/>
                    </w:rPr>
                    <w:t>request </w:t>
                  </w:r>
                  <w:r>
                    <w:rPr/>
                    <w:t>o f </w:t>
                  </w:r>
                  <w:r>
                    <w:rPr>
                      <w:spacing w:val="2"/>
                    </w:rPr>
                    <w:t>the </w:t>
                  </w:r>
                  <w:r>
                    <w:rPr/>
                    <w:t>Prussian </w:t>
                  </w:r>
                  <w:r>
                    <w:rPr>
                      <w:spacing w:val="3"/>
                    </w:rPr>
                    <w:t>Government, </w:t>
                  </w:r>
                  <w:r>
                    <w:rPr>
                      <w:spacing w:val="4"/>
                    </w:rPr>
                    <w:t>to expel </w:t>
                  </w:r>
                  <w:r>
                    <w:rPr>
                      <w:spacing w:val="3"/>
                    </w:rPr>
                    <w:t>Marx; and </w:t>
                  </w:r>
                  <w:r>
                    <w:rPr/>
                    <w:t>he retired </w:t>
                  </w:r>
                  <w:r>
                    <w:rPr>
                      <w:spacing w:val="2"/>
                    </w:rPr>
                    <w:t>with </w:t>
                  </w:r>
                  <w:r>
                    <w:rPr/>
                    <w:t>his </w:t>
                  </w:r>
                  <w:r>
                    <w:rPr>
                      <w:spacing w:val="4"/>
                    </w:rPr>
                    <w:t>family </w:t>
                  </w:r>
                  <w:r>
                    <w:rPr>
                      <w:spacing w:val="3"/>
                    </w:rPr>
                    <w:t>to </w:t>
                  </w:r>
                  <w:r>
                    <w:rPr/>
                    <w:t>Brussels— “ </w:t>
                  </w:r>
                  <w:r>
                    <w:rPr>
                      <w:spacing w:val="3"/>
                    </w:rPr>
                    <w:t>to </w:t>
                  </w:r>
                  <w:r>
                    <w:rPr>
                      <w:spacing w:val="10"/>
                    </w:rPr>
                    <w:t>my </w:t>
                  </w:r>
                  <w:r>
                    <w:rPr>
                      <w:spacing w:val="3"/>
                    </w:rPr>
                    <w:t>no </w:t>
                  </w:r>
                  <w:r>
                    <w:rPr/>
                    <w:t>small </w:t>
                  </w:r>
                  <w:r>
                    <w:rPr>
                      <w:spacing w:val="4"/>
                    </w:rPr>
                    <w:t>relief” </w:t>
                  </w:r>
                  <w:r>
                    <w:rPr/>
                    <w:t>, </w:t>
                  </w:r>
                  <w:r>
                    <w:rPr>
                      <w:spacing w:val="-3"/>
                    </w:rPr>
                    <w:t>as </w:t>
                  </w:r>
                  <w:r>
                    <w:rPr>
                      <w:spacing w:val="2"/>
                    </w:rPr>
                    <w:t>Bakunin recorded  </w:t>
                  </w:r>
                  <w:r>
                    <w:rPr/>
                    <w:t>in the</w:t>
                  </w:r>
                  <w:r>
                    <w:rPr>
                      <w:spacing w:val="46"/>
                    </w:rPr>
                    <w:t> </w:t>
                  </w:r>
                  <w:r>
                    <w:rPr>
                      <w:i/>
                    </w:rPr>
                    <w:t>Confession.1</w:t>
                  </w:r>
                </w:p>
                <w:p>
                  <w:pPr>
                    <w:pStyle w:val="BodyText"/>
                    <w:spacing w:line="252" w:lineRule="auto"/>
                    <w:ind w:left="1053" w:right="1029" w:firstLine="225"/>
                    <w:jc w:val="both"/>
                  </w:pPr>
                  <w:r>
                    <w:rPr>
                      <w:spacing w:val="2"/>
                    </w:rPr>
                    <w:t>Pierre-Joseph </w:t>
                  </w:r>
                  <w:r>
                    <w:rPr>
                      <w:spacing w:val="4"/>
                    </w:rPr>
                    <w:t>Proudhon </w:t>
                  </w:r>
                  <w:r>
                    <w:rPr/>
                    <w:t>was a </w:t>
                  </w:r>
                  <w:r>
                    <w:rPr>
                      <w:spacing w:val="2"/>
                    </w:rPr>
                    <w:t>more </w:t>
                  </w:r>
                  <w:r>
                    <w:rPr/>
                    <w:t>congenial, </w:t>
                  </w:r>
                  <w:r>
                    <w:rPr>
                      <w:spacing w:val="2"/>
                    </w:rPr>
                    <w:t>and </w:t>
                  </w:r>
                  <w:r>
                    <w:rPr/>
                    <w:t>perhaps </w:t>
                  </w:r>
                  <w:r>
                    <w:rPr>
                      <w:spacing w:val="3"/>
                    </w:rPr>
                    <w:t>more important, </w:t>
                  </w:r>
                  <w:r>
                    <w:rPr/>
                    <w:t>influence at this stage </w:t>
                  </w:r>
                  <w:r>
                    <w:rPr>
                      <w:spacing w:val="11"/>
                    </w:rPr>
                    <w:t>of </w:t>
                  </w:r>
                  <w:r>
                    <w:rPr>
                      <w:spacing w:val="4"/>
                    </w:rPr>
                    <w:t>Bakunin’s </w:t>
                  </w:r>
                  <w:r>
                    <w:rPr>
                      <w:spacing w:val="5"/>
                    </w:rPr>
                    <w:t>develop­ </w:t>
                  </w:r>
                  <w:r>
                    <w:rPr>
                      <w:spacing w:val="3"/>
                    </w:rPr>
                    <w:t>ment. </w:t>
                  </w:r>
                  <w:r>
                    <w:rPr>
                      <w:spacing w:val="4"/>
                    </w:rPr>
                    <w:t>Proudhon </w:t>
                  </w:r>
                  <w:r>
                    <w:rPr/>
                    <w:t>was, like </w:t>
                  </w:r>
                  <w:r>
                    <w:rPr>
                      <w:spacing w:val="3"/>
                    </w:rPr>
                    <w:t>Weitling, </w:t>
                  </w:r>
                  <w:r>
                    <w:rPr/>
                    <w:t>a </w:t>
                  </w:r>
                  <w:r>
                    <w:rPr>
                      <w:spacing w:val="2"/>
                    </w:rPr>
                    <w:t>self-educated </w:t>
                  </w:r>
                  <w:r>
                    <w:rPr>
                      <w:spacing w:val="4"/>
                    </w:rPr>
                    <w:t>working­ </w:t>
                  </w:r>
                  <w:r>
                    <w:rPr/>
                    <w:t>man. </w:t>
                  </w:r>
                  <w:r>
                    <w:rPr>
                      <w:spacing w:val="6"/>
                    </w:rPr>
                    <w:t>But </w:t>
                  </w:r>
                  <w:r>
                    <w:rPr/>
                    <w:t>unlike </w:t>
                  </w:r>
                  <w:r>
                    <w:rPr>
                      <w:spacing w:val="3"/>
                    </w:rPr>
                    <w:t>Weitling </w:t>
                  </w:r>
                  <w:r>
                    <w:rPr/>
                    <w:t>he led a life </w:t>
                  </w:r>
                  <w:r>
                    <w:rPr>
                      <w:spacing w:val="11"/>
                    </w:rPr>
                    <w:t>of </w:t>
                  </w:r>
                  <w:r>
                    <w:rPr>
                      <w:spacing w:val="5"/>
                    </w:rPr>
                    <w:t>model </w:t>
                  </w:r>
                  <w:r>
                    <w:rPr>
                      <w:i/>
                      <w:spacing w:val="-3"/>
                    </w:rPr>
                    <w:t>bourgeois </w:t>
                  </w:r>
                  <w:r>
                    <w:rPr>
                      <w:spacing w:val="3"/>
                    </w:rPr>
                    <w:t>respectability; </w:t>
                  </w:r>
                  <w:r>
                    <w:rPr/>
                    <w:t>and </w:t>
                  </w:r>
                  <w:r>
                    <w:rPr>
                      <w:spacing w:val="3"/>
                    </w:rPr>
                    <w:t>though </w:t>
                  </w:r>
                  <w:r>
                    <w:rPr/>
                    <w:t>his </w:t>
                  </w:r>
                  <w:r>
                    <w:rPr>
                      <w:spacing w:val="2"/>
                    </w:rPr>
                    <w:t>opinions </w:t>
                  </w:r>
                  <w:r>
                    <w:rPr/>
                    <w:t>were </w:t>
                  </w:r>
                  <w:r>
                    <w:rPr>
                      <w:spacing w:val="3"/>
                    </w:rPr>
                    <w:t>among </w:t>
                  </w:r>
                  <w:r>
                    <w:rPr/>
                    <w:t>the </w:t>
                  </w:r>
                  <w:r>
                    <w:rPr>
                      <w:spacing w:val="5"/>
                    </w:rPr>
                    <w:t>most </w:t>
                  </w:r>
                  <w:r>
                    <w:rPr>
                      <w:spacing w:val="2"/>
                    </w:rPr>
                    <w:t>radical ever </w:t>
                  </w:r>
                  <w:r>
                    <w:rPr>
                      <w:spacing w:val="4"/>
                    </w:rPr>
                    <w:t>propounded, </w:t>
                  </w:r>
                  <w:r>
                    <w:rPr/>
                    <w:t>he never </w:t>
                  </w:r>
                  <w:r>
                    <w:rPr>
                      <w:spacing w:val="5"/>
                    </w:rPr>
                    <w:t>took </w:t>
                  </w:r>
                  <w:r>
                    <w:rPr>
                      <w:spacing w:val="3"/>
                    </w:rPr>
                    <w:t>any part </w:t>
                  </w:r>
                  <w:r>
                    <w:rPr/>
                    <w:t>in the </w:t>
                  </w:r>
                  <w:r>
                    <w:rPr>
                      <w:spacing w:val="3"/>
                    </w:rPr>
                    <w:t>active </w:t>
                  </w:r>
                  <w:r>
                    <w:rPr>
                      <w:spacing w:val="5"/>
                    </w:rPr>
                    <w:t>promotion </w:t>
                  </w:r>
                  <w:r>
                    <w:rPr/>
                    <w:t>o f </w:t>
                  </w:r>
                  <w:r>
                    <w:rPr>
                      <w:spacing w:val="3"/>
                    </w:rPr>
                    <w:t>revolution. </w:t>
                  </w:r>
                  <w:r>
                    <w:rPr>
                      <w:spacing w:val="2"/>
                    </w:rPr>
                    <w:t>His </w:t>
                  </w:r>
                  <w:r>
                    <w:rPr/>
                    <w:t>fearlessly original </w:t>
                  </w:r>
                  <w:r>
                    <w:rPr>
                      <w:spacing w:val="4"/>
                    </w:rPr>
                    <w:t>mind </w:t>
                  </w:r>
                  <w:r>
                    <w:rPr>
                      <w:spacing w:val="2"/>
                    </w:rPr>
                    <w:t>delivered </w:t>
                  </w:r>
                  <w:r>
                    <w:rPr/>
                    <w:t>him from the </w:t>
                  </w:r>
                  <w:r>
                    <w:rPr>
                      <w:spacing w:val="4"/>
                    </w:rPr>
                    <w:t>conventional Utopias </w:t>
                  </w:r>
                  <w:r>
                    <w:rPr>
                      <w:spacing w:val="3"/>
                    </w:rPr>
                    <w:t>which </w:t>
                  </w:r>
                  <w:r>
                    <w:rPr/>
                    <w:t>were </w:t>
                  </w:r>
                  <w:r>
                    <w:rPr>
                      <w:spacing w:val="2"/>
                    </w:rPr>
                    <w:t>the </w:t>
                  </w:r>
                  <w:r>
                    <w:rPr>
                      <w:spacing w:val="9"/>
                    </w:rPr>
                    <w:t>hobby </w:t>
                  </w:r>
                  <w:r>
                    <w:rPr>
                      <w:spacing w:val="2"/>
                    </w:rPr>
                    <w:t>and </w:t>
                  </w:r>
                  <w:r>
                    <w:rPr/>
                    <w:t>the bane o f </w:t>
                  </w:r>
                  <w:r>
                    <w:rPr>
                      <w:spacing w:val="3"/>
                    </w:rPr>
                    <w:t>French </w:t>
                  </w:r>
                  <w:r>
                    <w:rPr/>
                    <w:t>socialism. </w:t>
                  </w:r>
                  <w:r>
                    <w:rPr>
                      <w:spacing w:val="4"/>
                    </w:rPr>
                    <w:t>The </w:t>
                  </w:r>
                  <w:r>
                    <w:rPr/>
                    <w:t>first </w:t>
                  </w:r>
                  <w:r>
                    <w:rPr>
                      <w:spacing w:val="4"/>
                    </w:rPr>
                    <w:t>important </w:t>
                  </w:r>
                  <w:r>
                    <w:rPr/>
                    <w:t>step in his career was </w:t>
                  </w:r>
                  <w:r>
                    <w:rPr>
                      <w:spacing w:val="2"/>
                    </w:rPr>
                    <w:t>the </w:t>
                  </w:r>
                  <w:r>
                    <w:rPr>
                      <w:spacing w:val="3"/>
                    </w:rPr>
                    <w:t>publication </w:t>
                  </w:r>
                  <w:r>
                    <w:rPr/>
                    <w:t>in </w:t>
                  </w:r>
                  <w:r>
                    <w:rPr>
                      <w:spacing w:val="-4"/>
                    </w:rPr>
                    <w:t>1840 </w:t>
                  </w:r>
                  <w:r>
                    <w:rPr/>
                    <w:t>o f a </w:t>
                  </w:r>
                  <w:r>
                    <w:rPr>
                      <w:spacing w:val="4"/>
                    </w:rPr>
                    <w:t>pamphlet </w:t>
                  </w:r>
                  <w:r>
                    <w:rPr>
                      <w:spacing w:val="2"/>
                    </w:rPr>
                    <w:t>entitled </w:t>
                  </w:r>
                  <w:r>
                    <w:rPr>
                      <w:i/>
                    </w:rPr>
                    <w:t>What  </w:t>
                  </w:r>
                  <w:r>
                    <w:rPr>
                      <w:i/>
                    </w:rPr>
                    <w:t>is </w:t>
                  </w:r>
                  <w:r>
                    <w:rPr>
                      <w:i/>
                      <w:spacing w:val="3"/>
                    </w:rPr>
                    <w:t>Property</w:t>
                  </w:r>
                  <w:r>
                    <w:rPr>
                      <w:spacing w:val="3"/>
                    </w:rPr>
                    <w:t>?— </w:t>
                  </w:r>
                  <w:r>
                    <w:rPr/>
                    <w:t>the  answer </w:t>
                  </w:r>
                  <w:r>
                    <w:rPr>
                      <w:spacing w:val="2"/>
                    </w:rPr>
                    <w:t>being </w:t>
                  </w:r>
                  <w:r>
                    <w:rPr/>
                    <w:t>the  </w:t>
                  </w:r>
                  <w:r>
                    <w:rPr>
                      <w:spacing w:val="3"/>
                    </w:rPr>
                    <w:t>famous </w:t>
                  </w:r>
                  <w:r>
                    <w:rPr>
                      <w:spacing w:val="4"/>
                    </w:rPr>
                    <w:t>dictum,  </w:t>
                  </w:r>
                  <w:r>
                    <w:rPr/>
                    <w:t>“ </w:t>
                  </w:r>
                  <w:r>
                    <w:rPr>
                      <w:spacing w:val="5"/>
                    </w:rPr>
                    <w:t>Property </w:t>
                  </w:r>
                  <w:r>
                    <w:rPr/>
                    <w:t>is </w:t>
                  </w:r>
                  <w:r>
                    <w:rPr>
                      <w:spacing w:val="6"/>
                    </w:rPr>
                    <w:t>theft” </w:t>
                  </w:r>
                  <w:r>
                    <w:rPr/>
                    <w:t>. </w:t>
                  </w:r>
                  <w:r>
                    <w:rPr>
                      <w:spacing w:val="4"/>
                    </w:rPr>
                    <w:t>The </w:t>
                  </w:r>
                  <w:r>
                    <w:rPr>
                      <w:spacing w:val="2"/>
                    </w:rPr>
                    <w:t>denial </w:t>
                  </w:r>
                  <w:r>
                    <w:rPr/>
                    <w:t>o f </w:t>
                  </w:r>
                  <w:r>
                    <w:rPr>
                      <w:spacing w:val="5"/>
                    </w:rPr>
                    <w:t>property </w:t>
                  </w:r>
                  <w:r>
                    <w:rPr/>
                    <w:t>was </w:t>
                  </w:r>
                  <w:r>
                    <w:rPr>
                      <w:spacing w:val="4"/>
                    </w:rPr>
                    <w:t>followed </w:t>
                  </w:r>
                  <w:r>
                    <w:rPr>
                      <w:spacing w:val="7"/>
                    </w:rPr>
                    <w:t>by </w:t>
                  </w:r>
                  <w:r>
                    <w:rPr/>
                    <w:t>a </w:t>
                  </w:r>
                  <w:r>
                    <w:rPr>
                      <w:spacing w:val="3"/>
                    </w:rPr>
                    <w:t>no </w:t>
                  </w:r>
                  <w:r>
                    <w:rPr>
                      <w:spacing w:val="-3"/>
                    </w:rPr>
                    <w:t>less </w:t>
                  </w:r>
                  <w:r>
                    <w:rPr>
                      <w:spacing w:val="4"/>
                    </w:rPr>
                    <w:t>emphatic </w:t>
                  </w:r>
                  <w:r>
                    <w:rPr>
                      <w:spacing w:val="3"/>
                    </w:rPr>
                    <w:t>rejection </w:t>
                  </w:r>
                  <w:r>
                    <w:rPr/>
                    <w:t>o f </w:t>
                  </w:r>
                  <w:r>
                    <w:rPr>
                      <w:spacing w:val="4"/>
                    </w:rPr>
                    <w:t>God. </w:t>
                  </w:r>
                  <w:r>
                    <w:rPr>
                      <w:spacing w:val="5"/>
                    </w:rPr>
                    <w:t>He </w:t>
                  </w:r>
                  <w:r>
                    <w:rPr/>
                    <w:t>called himself, </w:t>
                  </w:r>
                  <w:r>
                    <w:rPr>
                      <w:spacing w:val="6"/>
                    </w:rPr>
                    <w:t>not </w:t>
                  </w:r>
                  <w:r>
                    <w:rPr/>
                    <w:t>an atheist, </w:t>
                  </w:r>
                  <w:r>
                    <w:rPr>
                      <w:spacing w:val="5"/>
                    </w:rPr>
                    <w:t>but </w:t>
                  </w:r>
                  <w:r>
                    <w:rPr/>
                    <w:t>an antitheist. </w:t>
                  </w:r>
                  <w:r>
                    <w:rPr>
                      <w:spacing w:val="6"/>
                    </w:rPr>
                    <w:t>He </w:t>
                  </w:r>
                  <w:r>
                    <w:rPr>
                      <w:spacing w:val="3"/>
                    </w:rPr>
                    <w:t>believed </w:t>
                  </w:r>
                  <w:r>
                    <w:rPr/>
                    <w:t>in  </w:t>
                  </w:r>
                  <w:r>
                    <w:rPr>
                      <w:spacing w:val="5"/>
                    </w:rPr>
                    <w:t>God </w:t>
                  </w:r>
                  <w:r>
                    <w:rPr/>
                    <w:t>as </w:t>
                  </w:r>
                  <w:r>
                    <w:rPr>
                      <w:spacing w:val="2"/>
                    </w:rPr>
                    <w:t>the personification </w:t>
                  </w:r>
                  <w:r>
                    <w:rPr/>
                    <w:t>o f </w:t>
                  </w:r>
                  <w:r>
                    <w:rPr>
                      <w:spacing w:val="4"/>
                    </w:rPr>
                    <w:t>Evil.  </w:t>
                  </w:r>
                  <w:r>
                    <w:rPr/>
                    <w:t>“</w:t>
                  </w:r>
                  <w:r>
                    <w:rPr>
                      <w:spacing w:val="-18"/>
                    </w:rPr>
                    <w:t> </w:t>
                  </w:r>
                  <w:r>
                    <w:rPr/>
                    <w:t>I</w:t>
                  </w:r>
                  <w:r>
                    <w:rPr>
                      <w:spacing w:val="-29"/>
                    </w:rPr>
                    <w:t> </w:t>
                  </w:r>
                  <w:r>
                    <w:rPr/>
                    <w:t>f</w:t>
                  </w:r>
                  <w:r>
                    <w:rPr>
                      <w:spacing w:val="-7"/>
                    </w:rPr>
                    <w:t> </w:t>
                  </w:r>
                  <w:r>
                    <w:rPr/>
                    <w:t>there were</w:t>
                  </w:r>
                  <w:r>
                    <w:rPr>
                      <w:spacing w:val="-1"/>
                    </w:rPr>
                    <w:t> </w:t>
                  </w:r>
                  <w:r>
                    <w:rPr>
                      <w:spacing w:val="3"/>
                    </w:rPr>
                    <w:t>no</w:t>
                  </w:r>
                  <w:r>
                    <w:rPr>
                      <w:spacing w:val="10"/>
                    </w:rPr>
                    <w:t> </w:t>
                  </w:r>
                  <w:r>
                    <w:rPr>
                      <w:spacing w:val="8"/>
                    </w:rPr>
                    <w:t>God”</w:t>
                  </w:r>
                  <w:r>
                    <w:rPr>
                      <w:spacing w:val="-10"/>
                    </w:rPr>
                    <w:t> </w:t>
                  </w:r>
                  <w:r>
                    <w:rPr/>
                    <w:t>,</w:t>
                  </w:r>
                  <w:r>
                    <w:rPr>
                      <w:spacing w:val="-9"/>
                    </w:rPr>
                    <w:t> </w:t>
                  </w:r>
                  <w:r>
                    <w:rPr/>
                    <w:t>he argued,</w:t>
                  </w:r>
                  <w:r>
                    <w:rPr>
                      <w:spacing w:val="17"/>
                    </w:rPr>
                    <w:t> </w:t>
                  </w:r>
                  <w:r>
                    <w:rPr/>
                    <w:t>“</w:t>
                  </w:r>
                  <w:r>
                    <w:rPr>
                      <w:spacing w:val="-24"/>
                    </w:rPr>
                    <w:t> </w:t>
                  </w:r>
                  <w:r>
                    <w:rPr/>
                    <w:t>there</w:t>
                  </w:r>
                  <w:r>
                    <w:rPr>
                      <w:spacing w:val="-2"/>
                    </w:rPr>
                    <w:t> </w:t>
                  </w:r>
                  <w:r>
                    <w:rPr>
                      <w:spacing w:val="4"/>
                    </w:rPr>
                    <w:t>would</w:t>
                  </w:r>
                  <w:r>
                    <w:rPr>
                      <w:spacing w:val="2"/>
                    </w:rPr>
                    <w:t> be</w:t>
                  </w:r>
                  <w:r>
                    <w:rPr>
                      <w:spacing w:val="-1"/>
                    </w:rPr>
                    <w:t> </w:t>
                  </w:r>
                  <w:r>
                    <w:rPr>
                      <w:spacing w:val="4"/>
                    </w:rPr>
                    <w:t>no</w:t>
                  </w:r>
                  <w:r>
                    <w:rPr>
                      <w:spacing w:val="2"/>
                    </w:rPr>
                    <w:t> </w:t>
                  </w:r>
                  <w:r>
                    <w:rPr>
                      <w:spacing w:val="5"/>
                    </w:rPr>
                    <w:t>property- </w:t>
                  </w:r>
                  <w:r>
                    <w:rPr>
                      <w:spacing w:val="2"/>
                    </w:rPr>
                    <w:t>owners.” </w:t>
                  </w:r>
                  <w:r>
                    <w:rPr>
                      <w:spacing w:val="4"/>
                    </w:rPr>
                    <w:t>Political </w:t>
                  </w:r>
                  <w:r>
                    <w:rPr>
                      <w:spacing w:val="2"/>
                    </w:rPr>
                    <w:t>institutions </w:t>
                  </w:r>
                  <w:r>
                    <w:rPr/>
                    <w:t>were </w:t>
                  </w:r>
                  <w:r>
                    <w:rPr>
                      <w:spacing w:val="2"/>
                    </w:rPr>
                    <w:t>treated </w:t>
                  </w:r>
                  <w:r>
                    <w:rPr/>
                    <w:t>in the same spirit. </w:t>
                  </w:r>
                  <w:r>
                    <w:rPr>
                      <w:spacing w:val="3"/>
                    </w:rPr>
                    <w:t>Like  </w:t>
                  </w:r>
                  <w:r>
                    <w:rPr>
                      <w:spacing w:val="4"/>
                    </w:rPr>
                    <w:t>Weitling,  </w:t>
                  </w:r>
                  <w:r>
                    <w:rPr/>
                    <w:t>he  </w:t>
                  </w:r>
                  <w:r>
                    <w:rPr>
                      <w:spacing w:val="3"/>
                    </w:rPr>
                    <w:t>had  no  </w:t>
                  </w:r>
                  <w:r>
                    <w:rPr>
                      <w:spacing w:val="2"/>
                    </w:rPr>
                    <w:t>faith  </w:t>
                  </w:r>
                  <w:r>
                    <w:rPr/>
                    <w:t>in  </w:t>
                  </w:r>
                  <w:r>
                    <w:rPr>
                      <w:spacing w:val="3"/>
                    </w:rPr>
                    <w:t>constitutional  </w:t>
                  </w:r>
                  <w:r>
                    <w:rPr>
                      <w:spacing w:val="5"/>
                    </w:rPr>
                    <w:t>democracy. </w:t>
                  </w:r>
                  <w:r>
                    <w:rPr/>
                    <w:t>“ I </w:t>
                  </w:r>
                  <w:r>
                    <w:rPr>
                      <w:spacing w:val="5"/>
                    </w:rPr>
                    <w:t>vote </w:t>
                  </w:r>
                  <w:r>
                    <w:rPr/>
                    <w:t>against the </w:t>
                  </w:r>
                  <w:r>
                    <w:rPr>
                      <w:spacing w:val="4"/>
                    </w:rPr>
                    <w:t>constitution” </w:t>
                  </w:r>
                  <w:r>
                    <w:rPr/>
                    <w:t>, he </w:t>
                  </w:r>
                  <w:r>
                    <w:rPr>
                      <w:spacing w:val="2"/>
                    </w:rPr>
                    <w:t>declared </w:t>
                  </w:r>
                  <w:r>
                    <w:rPr/>
                    <w:t>in the Constituent </w:t>
                  </w:r>
                  <w:r>
                    <w:rPr>
                      <w:spacing w:val="4"/>
                    </w:rPr>
                    <w:t>Assembly </w:t>
                  </w:r>
                  <w:r>
                    <w:rPr/>
                    <w:t>o f </w:t>
                  </w:r>
                  <w:r>
                    <w:rPr>
                      <w:spacing w:val="-4"/>
                    </w:rPr>
                    <w:t>1848, </w:t>
                  </w:r>
                  <w:r>
                    <w:rPr/>
                    <w:t>“ </w:t>
                  </w:r>
                  <w:r>
                    <w:rPr>
                      <w:spacing w:val="5"/>
                    </w:rPr>
                    <w:t>not </w:t>
                  </w:r>
                  <w:r>
                    <w:rPr/>
                    <w:t>because it </w:t>
                  </w:r>
                  <w:r>
                    <w:rPr>
                      <w:spacing w:val="2"/>
                    </w:rPr>
                    <w:t>contains things </w:t>
                  </w:r>
                  <w:r>
                    <w:rPr/>
                    <w:t>o f </w:t>
                  </w:r>
                  <w:r>
                    <w:rPr>
                      <w:spacing w:val="2"/>
                    </w:rPr>
                    <w:t>which </w:t>
                  </w:r>
                  <w:r>
                    <w:rPr/>
                    <w:t>I </w:t>
                  </w:r>
                  <w:r>
                    <w:rPr>
                      <w:spacing w:val="3"/>
                    </w:rPr>
                    <w:t>disapprove, </w:t>
                  </w:r>
                  <w:r>
                    <w:rPr>
                      <w:spacing w:val="2"/>
                    </w:rPr>
                    <w:t>and </w:t>
                  </w:r>
                  <w:r>
                    <w:rPr/>
                    <w:t>does </w:t>
                  </w:r>
                  <w:r>
                    <w:rPr>
                      <w:spacing w:val="6"/>
                    </w:rPr>
                    <w:t>not </w:t>
                  </w:r>
                  <w:r>
                    <w:rPr>
                      <w:spacing w:val="2"/>
                    </w:rPr>
                    <w:t>contain </w:t>
                  </w:r>
                  <w:r>
                    <w:rPr/>
                    <w:t>things o f </w:t>
                  </w:r>
                  <w:r>
                    <w:rPr>
                      <w:spacing w:val="2"/>
                    </w:rPr>
                    <w:t>which </w:t>
                  </w:r>
                  <w:r>
                    <w:rPr/>
                    <w:t>I </w:t>
                  </w:r>
                  <w:r>
                    <w:rPr>
                      <w:spacing w:val="4"/>
                    </w:rPr>
                    <w:t>approve: </w:t>
                  </w:r>
                  <w:r>
                    <w:rPr/>
                    <w:t>I </w:t>
                  </w:r>
                  <w:r>
                    <w:rPr>
                      <w:spacing w:val="5"/>
                    </w:rPr>
                    <w:t>vote </w:t>
                  </w:r>
                  <w:r>
                    <w:rPr/>
                    <w:t>against </w:t>
                  </w:r>
                  <w:r>
                    <w:rPr>
                      <w:spacing w:val="2"/>
                    </w:rPr>
                    <w:t>the </w:t>
                  </w:r>
                  <w:r>
                    <w:rPr>
                      <w:spacing w:val="3"/>
                    </w:rPr>
                    <w:t>constitution </w:t>
                  </w:r>
                  <w:r>
                    <w:rPr/>
                    <w:t>because it is a </w:t>
                  </w:r>
                  <w:r>
                    <w:rPr>
                      <w:spacing w:val="4"/>
                    </w:rPr>
                    <w:t>constitution.” The </w:t>
                  </w:r>
                  <w:r>
                    <w:rPr/>
                    <w:t>sweeping  </w:t>
                  </w:r>
                  <w:r>
                    <w:rPr>
                      <w:spacing w:val="3"/>
                    </w:rPr>
                    <w:t>quality  </w:t>
                  </w:r>
                  <w:r>
                    <w:rPr/>
                    <w:t>o f these  negations  </w:t>
                  </w:r>
                  <w:r>
                    <w:rPr>
                      <w:spacing w:val="2"/>
                    </w:rPr>
                    <w:t>and the </w:t>
                  </w:r>
                  <w:r>
                    <w:rPr>
                      <w:spacing w:val="3"/>
                    </w:rPr>
                    <w:t>trenchant </w:t>
                  </w:r>
                  <w:r>
                    <w:rPr>
                      <w:spacing w:val="4"/>
                    </w:rPr>
                    <w:t>vigour  </w:t>
                  </w:r>
                  <w:r>
                    <w:rPr/>
                    <w:t>o f his style </w:t>
                  </w:r>
                  <w:r>
                    <w:rPr>
                      <w:spacing w:val="3"/>
                    </w:rPr>
                    <w:t>have </w:t>
                  </w:r>
                  <w:r>
                    <w:rPr>
                      <w:spacing w:val="4"/>
                    </w:rPr>
                    <w:t>won </w:t>
                  </w:r>
                  <w:r>
                    <w:rPr>
                      <w:spacing w:val="3"/>
                    </w:rPr>
                    <w:t>for </w:t>
                  </w:r>
                  <w:r>
                    <w:rPr>
                      <w:spacing w:val="4"/>
                    </w:rPr>
                    <w:t>Proudhon </w:t>
                  </w:r>
                  <w:r>
                    <w:rPr>
                      <w:spacing w:val="2"/>
                    </w:rPr>
                    <w:t>rather than </w:t>
                  </w:r>
                  <w:r>
                    <w:rPr>
                      <w:spacing w:val="4"/>
                    </w:rPr>
                    <w:t>Weitling </w:t>
                  </w:r>
                  <w:r>
                    <w:rPr/>
                    <w:t>the  title  o f “ the father o f anarchism”</w:t>
                  </w:r>
                  <w:r>
                    <w:rPr>
                      <w:spacing w:val="-27"/>
                    </w:rPr>
                    <w:t> </w:t>
                  </w:r>
                  <w:r>
                    <w:rPr/>
                    <w:t>.</w:t>
                  </w:r>
                </w:p>
                <w:p>
                  <w:pPr>
                    <w:pStyle w:val="BodyText"/>
                    <w:spacing w:before="2"/>
                    <w:ind w:left="1265"/>
                  </w:pPr>
                  <w:r>
                    <w:rPr/>
                    <w:t>Bakunin’s relationship  to  Marx  was  purely  unilateral: Marx</w:t>
                  </w:r>
                </w:p>
                <w:p>
                  <w:pPr>
                    <w:spacing w:before="145"/>
                    <w:ind w:left="2460" w:right="0" w:firstLine="0"/>
                    <w:jc w:val="left"/>
                    <w:rPr>
                      <w:b/>
                      <w:sz w:val="15"/>
                    </w:rPr>
                  </w:pPr>
                  <w:r>
                    <w:rPr>
                      <w:b/>
                      <w:sz w:val="15"/>
                    </w:rPr>
                    <w:t>1 Sobranie,  ed.  Steklov,  iii.  237; iv. 111.</w:t>
                  </w:r>
                </w:p>
              </w:txbxContent>
            </v:textbox>
            <w10:wrap type="none"/>
          </v:shape>
        </w:pict>
      </w:r>
      <w:r>
        <w:rPr/>
        <w:drawing>
          <wp:anchor distT="0" distB="0" distL="0" distR="0" allowOverlap="1" layoutInCell="1" locked="0" behindDoc="1" simplePos="0" relativeHeight="268185863">
            <wp:simplePos x="0" y="0"/>
            <wp:positionH relativeFrom="page">
              <wp:posOffset>0</wp:posOffset>
            </wp:positionH>
            <wp:positionV relativeFrom="page">
              <wp:posOffset>0</wp:posOffset>
            </wp:positionV>
            <wp:extent cx="5047605" cy="7778496"/>
            <wp:effectExtent l="0" t="0" r="0" b="0"/>
            <wp:wrapNone/>
            <wp:docPr id="271" name="image140.png" descr=""/>
            <wp:cNvGraphicFramePr>
              <a:graphicFrameLocks noChangeAspect="1"/>
            </wp:cNvGraphicFramePr>
            <a:graphic>
              <a:graphicData uri="http://schemas.openxmlformats.org/drawingml/2006/picture">
                <pic:pic>
                  <pic:nvPicPr>
                    <pic:cNvPr id="272" name="image140.png"/>
                    <pic:cNvPicPr/>
                  </pic:nvPicPr>
                  <pic:blipFill>
                    <a:blip r:embed="rId144"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956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56" w:val="left" w:leader="none"/>
                      <w:tab w:pos="6920" w:val="right" w:leader="none"/>
                    </w:tabs>
                    <w:spacing w:before="120"/>
                    <w:ind w:left="1070" w:right="0" w:firstLine="0"/>
                    <w:jc w:val="left"/>
                    <w:rPr>
                      <w:b/>
                      <w:sz w:val="16"/>
                    </w:rPr>
                  </w:pPr>
                  <w:r>
                    <w:rPr>
                      <w:spacing w:val="6"/>
                      <w:sz w:val="12"/>
                    </w:rPr>
                    <w:t>CH</w:t>
                  </w:r>
                  <w:r>
                    <w:rPr>
                      <w:spacing w:val="-18"/>
                      <w:sz w:val="12"/>
                    </w:rPr>
                    <w:t> </w:t>
                  </w:r>
                  <w:r>
                    <w:rPr>
                      <w:spacing w:val="8"/>
                      <w:sz w:val="12"/>
                    </w:rPr>
                    <w:t>AP. </w:t>
                  </w:r>
                  <w:r>
                    <w:rPr>
                      <w:spacing w:val="19"/>
                      <w:sz w:val="12"/>
                    </w:rPr>
                    <w:t> </w:t>
                  </w:r>
                  <w:r>
                    <w:rPr>
                      <w:b/>
                      <w:spacing w:val="-7"/>
                      <w:sz w:val="16"/>
                    </w:rPr>
                    <w:t>11</w:t>
                    <w:tab/>
                  </w:r>
                  <w:r>
                    <w:rPr>
                      <w:b/>
                      <w:spacing w:val="7"/>
                      <w:sz w:val="16"/>
                    </w:rPr>
                    <w:t>LIFE </w:t>
                  </w:r>
                  <w:r>
                    <w:rPr>
                      <w:b/>
                      <w:spacing w:val="8"/>
                      <w:sz w:val="16"/>
                    </w:rPr>
                    <w:t> </w:t>
                  </w:r>
                  <w:r>
                    <w:rPr>
                      <w:b/>
                      <w:spacing w:val="4"/>
                      <w:sz w:val="16"/>
                    </w:rPr>
                    <w:t>IN </w:t>
                  </w:r>
                  <w:r>
                    <w:rPr>
                      <w:b/>
                      <w:spacing w:val="14"/>
                      <w:sz w:val="16"/>
                    </w:rPr>
                    <w:t> </w:t>
                  </w:r>
                  <w:r>
                    <w:rPr>
                      <w:b/>
                      <w:spacing w:val="5"/>
                      <w:sz w:val="16"/>
                    </w:rPr>
                    <w:t>PARIS</w:t>
                  </w:r>
                  <w:r>
                    <w:rPr>
                      <w:rFonts w:ascii="Times New Roman"/>
                      <w:spacing w:val="5"/>
                      <w:sz w:val="16"/>
                    </w:rPr>
                    <w:tab/>
                  </w:r>
                  <w:r>
                    <w:rPr>
                      <w:b/>
                      <w:spacing w:val="-5"/>
                      <w:sz w:val="16"/>
                    </w:rPr>
                    <w:t>131</w:t>
                  </w:r>
                </w:p>
                <w:p>
                  <w:pPr>
                    <w:pStyle w:val="BodyText"/>
                    <w:spacing w:line="249" w:lineRule="auto" w:before="114"/>
                    <w:ind w:left="1044" w:right="1017" w:firstLine="29"/>
                    <w:jc w:val="both"/>
                  </w:pPr>
                  <w:r>
                    <w:rPr>
                      <w:spacing w:val="6"/>
                    </w:rPr>
                    <w:t>took </w:t>
                  </w:r>
                  <w:r>
                    <w:rPr>
                      <w:spacing w:val="3"/>
                    </w:rPr>
                    <w:t>nothing </w:t>
                  </w:r>
                  <w:r>
                    <w:rPr/>
                    <w:t>from </w:t>
                  </w:r>
                  <w:r>
                    <w:rPr>
                      <w:spacing w:val="2"/>
                    </w:rPr>
                    <w:t>Bakunin. </w:t>
                  </w:r>
                  <w:r>
                    <w:rPr>
                      <w:spacing w:val="4"/>
                    </w:rPr>
                    <w:t>The </w:t>
                  </w:r>
                  <w:r>
                    <w:rPr/>
                    <w:t>relationship </w:t>
                  </w:r>
                  <w:r>
                    <w:rPr>
                      <w:spacing w:val="2"/>
                    </w:rPr>
                    <w:t>between Bakunin </w:t>
                  </w:r>
                  <w:r>
                    <w:rPr/>
                    <w:t>and </w:t>
                  </w:r>
                  <w:r>
                    <w:rPr>
                      <w:spacing w:val="4"/>
                    </w:rPr>
                    <w:t>Proudhon </w:t>
                  </w:r>
                  <w:r>
                    <w:rPr/>
                    <w:t>was </w:t>
                  </w:r>
                  <w:r>
                    <w:rPr>
                      <w:spacing w:val="2"/>
                    </w:rPr>
                    <w:t>more </w:t>
                  </w:r>
                  <w:r>
                    <w:rPr>
                      <w:spacing w:val="5"/>
                    </w:rPr>
                    <w:t>complex. </w:t>
                  </w:r>
                  <w:r>
                    <w:rPr>
                      <w:spacing w:val="6"/>
                    </w:rPr>
                    <w:t>Proudhon’s </w:t>
                  </w:r>
                  <w:r>
                    <w:rPr>
                      <w:spacing w:val="2"/>
                    </w:rPr>
                    <w:t>opinions, </w:t>
                  </w:r>
                  <w:r>
                    <w:rPr/>
                    <w:t>like those o f </w:t>
                  </w:r>
                  <w:r>
                    <w:rPr>
                      <w:spacing w:val="3"/>
                    </w:rPr>
                    <w:t>Bakunin, </w:t>
                  </w:r>
                  <w:r>
                    <w:rPr/>
                    <w:t>were in a </w:t>
                  </w:r>
                  <w:r>
                    <w:rPr>
                      <w:spacing w:val="3"/>
                    </w:rPr>
                    <w:t>perpetual </w:t>
                  </w:r>
                  <w:r>
                    <w:rPr/>
                    <w:t>state o f flux; </w:t>
                  </w:r>
                  <w:r>
                    <w:rPr>
                      <w:spacing w:val="2"/>
                    </w:rPr>
                    <w:t>and </w:t>
                  </w:r>
                  <w:r>
                    <w:rPr/>
                    <w:t>like </w:t>
                  </w:r>
                  <w:r>
                    <w:rPr>
                      <w:spacing w:val="2"/>
                    </w:rPr>
                    <w:t>Bakunin </w:t>
                  </w:r>
                  <w:r>
                    <w:rPr/>
                    <w:t>he </w:t>
                  </w:r>
                  <w:r>
                    <w:rPr>
                      <w:spacing w:val="3"/>
                    </w:rPr>
                    <w:t>dealt </w:t>
                  </w:r>
                  <w:r>
                    <w:rPr>
                      <w:spacing w:val="2"/>
                    </w:rPr>
                    <w:t>more </w:t>
                  </w:r>
                  <w:r>
                    <w:rPr>
                      <w:spacing w:val="3"/>
                    </w:rPr>
                    <w:t>readily </w:t>
                  </w:r>
                  <w:r>
                    <w:rPr/>
                    <w:t>in </w:t>
                  </w:r>
                  <w:r>
                    <w:rPr>
                      <w:spacing w:val="2"/>
                    </w:rPr>
                    <w:t>negation than </w:t>
                  </w:r>
                  <w:r>
                    <w:rPr/>
                    <w:t>in affirmation. </w:t>
                  </w:r>
                  <w:r>
                    <w:rPr>
                      <w:spacing w:val="6"/>
                    </w:rPr>
                    <w:t>He </w:t>
                  </w:r>
                  <w:r>
                    <w:rPr/>
                    <w:t>knew </w:t>
                  </w:r>
                  <w:r>
                    <w:rPr>
                      <w:spacing w:val="4"/>
                    </w:rPr>
                    <w:t>no </w:t>
                  </w:r>
                  <w:r>
                    <w:rPr/>
                    <w:t>German; </w:t>
                  </w:r>
                  <w:r>
                    <w:rPr>
                      <w:spacing w:val="3"/>
                    </w:rPr>
                    <w:t>and </w:t>
                  </w:r>
                  <w:r>
                    <w:rPr>
                      <w:spacing w:val="2"/>
                    </w:rPr>
                    <w:t>Bakunin </w:t>
                  </w:r>
                  <w:r>
                    <w:rPr>
                      <w:spacing w:val="4"/>
                    </w:rPr>
                    <w:t>performed </w:t>
                  </w:r>
                  <w:r>
                    <w:rPr/>
                    <w:t>the </w:t>
                  </w:r>
                  <w:r>
                    <w:rPr>
                      <w:spacing w:val="2"/>
                    </w:rPr>
                    <w:t>immense </w:t>
                  </w:r>
                  <w:r>
                    <w:rPr/>
                    <w:t>service o f </w:t>
                  </w:r>
                  <w:r>
                    <w:rPr>
                      <w:spacing w:val="3"/>
                    </w:rPr>
                    <w:t>introducing </w:t>
                  </w:r>
                  <w:r>
                    <w:rPr/>
                    <w:t>him </w:t>
                  </w:r>
                  <w:r>
                    <w:rPr>
                      <w:spacing w:val="4"/>
                    </w:rPr>
                    <w:t>to </w:t>
                  </w:r>
                  <w:r>
                    <w:rPr>
                      <w:spacing w:val="2"/>
                    </w:rPr>
                    <w:t>Hegel, </w:t>
                  </w:r>
                  <w:r>
                    <w:rPr>
                      <w:spacing w:val="5"/>
                    </w:rPr>
                    <w:t>who </w:t>
                  </w:r>
                  <w:r>
                    <w:rPr>
                      <w:spacing w:val="3"/>
                    </w:rPr>
                    <w:t>had </w:t>
                  </w:r>
                  <w:r>
                    <w:rPr>
                      <w:spacing w:val="6"/>
                    </w:rPr>
                    <w:t>not yet </w:t>
                  </w:r>
                  <w:r>
                    <w:rPr/>
                    <w:t>been </w:t>
                  </w:r>
                  <w:r>
                    <w:rPr>
                      <w:spacing w:val="2"/>
                    </w:rPr>
                    <w:t>translated </w:t>
                  </w:r>
                  <w:r>
                    <w:rPr>
                      <w:spacing w:val="3"/>
                    </w:rPr>
                    <w:t>into French. </w:t>
                  </w:r>
                  <w:r>
                    <w:rPr/>
                    <w:t>One </w:t>
                  </w:r>
                  <w:r>
                    <w:rPr>
                      <w:spacing w:val="3"/>
                    </w:rPr>
                    <w:t>evening, </w:t>
                  </w:r>
                  <w:r>
                    <w:rPr/>
                    <w:t>runs </w:t>
                  </w:r>
                  <w:r>
                    <w:rPr>
                      <w:spacing w:val="2"/>
                    </w:rPr>
                    <w:t>the </w:t>
                  </w:r>
                  <w:r>
                    <w:rPr>
                      <w:spacing w:val="3"/>
                    </w:rPr>
                    <w:t>famous story, </w:t>
                  </w:r>
                  <w:r>
                    <w:rPr>
                      <w:spacing w:val="2"/>
                    </w:rPr>
                    <w:t>Bakunin began </w:t>
                  </w:r>
                  <w:r>
                    <w:rPr>
                      <w:spacing w:val="4"/>
                    </w:rPr>
                    <w:t>to </w:t>
                  </w:r>
                  <w:r>
                    <w:rPr>
                      <w:spacing w:val="5"/>
                    </w:rPr>
                    <w:t>expound </w:t>
                  </w:r>
                  <w:r>
                    <w:rPr>
                      <w:spacing w:val="3"/>
                    </w:rPr>
                    <w:t>to </w:t>
                  </w:r>
                  <w:r>
                    <w:rPr/>
                    <w:t>his friend the </w:t>
                  </w:r>
                  <w:r>
                    <w:rPr>
                      <w:spacing w:val="3"/>
                    </w:rPr>
                    <w:t>revolutionary implications </w:t>
                  </w:r>
                  <w:r>
                    <w:rPr/>
                    <w:t>o f the </w:t>
                  </w:r>
                  <w:r>
                    <w:rPr>
                      <w:spacing w:val="4"/>
                    </w:rPr>
                    <w:t>philosophy </w:t>
                  </w:r>
                  <w:r>
                    <w:rPr/>
                    <w:t>o f </w:t>
                  </w:r>
                  <w:r>
                    <w:rPr>
                      <w:spacing w:val="3"/>
                    </w:rPr>
                    <w:t>Hegel. </w:t>
                  </w:r>
                  <w:r>
                    <w:rPr>
                      <w:spacing w:val="8"/>
                    </w:rPr>
                    <w:t>Next </w:t>
                  </w:r>
                  <w:r>
                    <w:rPr/>
                    <w:t>morning, when </w:t>
                  </w:r>
                  <w:r>
                    <w:rPr>
                      <w:spacing w:val="2"/>
                    </w:rPr>
                    <w:t>dawn </w:t>
                  </w:r>
                  <w:r>
                    <w:rPr>
                      <w:spacing w:val="4"/>
                    </w:rPr>
                    <w:t>broke, </w:t>
                  </w:r>
                  <w:r>
                    <w:rPr/>
                    <w:t>the </w:t>
                  </w:r>
                  <w:r>
                    <w:rPr>
                      <w:spacing w:val="3"/>
                    </w:rPr>
                    <w:t>exposition </w:t>
                  </w:r>
                  <w:r>
                    <w:rPr/>
                    <w:t>was still in progress </w:t>
                  </w:r>
                  <w:r>
                    <w:rPr>
                      <w:spacing w:val="5"/>
                    </w:rPr>
                    <w:t>over </w:t>
                  </w:r>
                  <w:r>
                    <w:rPr/>
                    <w:t>the embers </w:t>
                  </w:r>
                  <w:r>
                    <w:rPr>
                      <w:spacing w:val="11"/>
                    </w:rPr>
                    <w:t>of </w:t>
                  </w:r>
                  <w:r>
                    <w:rPr/>
                    <w:t>the </w:t>
                  </w:r>
                  <w:r>
                    <w:rPr>
                      <w:spacing w:val="3"/>
                    </w:rPr>
                    <w:t>dead </w:t>
                  </w:r>
                  <w:r>
                    <w:rPr/>
                    <w:t>fire. </w:t>
                  </w:r>
                  <w:r>
                    <w:rPr>
                      <w:spacing w:val="4"/>
                    </w:rPr>
                    <w:t>The </w:t>
                  </w:r>
                  <w:r>
                    <w:rPr/>
                    <w:t>Hegelian </w:t>
                  </w:r>
                  <w:r>
                    <w:rPr>
                      <w:spacing w:val="3"/>
                    </w:rPr>
                    <w:t>dialectic </w:t>
                  </w:r>
                  <w:r>
                    <w:rPr/>
                    <w:t>figured largely, </w:t>
                  </w:r>
                  <w:r>
                    <w:rPr>
                      <w:spacing w:val="3"/>
                    </w:rPr>
                    <w:t>though </w:t>
                  </w:r>
                  <w:r>
                    <w:rPr/>
                    <w:t>in a strangely </w:t>
                  </w:r>
                  <w:r>
                    <w:rPr>
                      <w:spacing w:val="3"/>
                    </w:rPr>
                    <w:t>distorted </w:t>
                  </w:r>
                  <w:r>
                    <w:rPr>
                      <w:spacing w:val="4"/>
                    </w:rPr>
                    <w:t>form, </w:t>
                  </w:r>
                  <w:r>
                    <w:rPr/>
                    <w:t>in a </w:t>
                  </w:r>
                  <w:r>
                    <w:rPr>
                      <w:spacing w:val="4"/>
                    </w:rPr>
                    <w:t>work </w:t>
                  </w:r>
                  <w:r>
                    <w:rPr/>
                    <w:t>called </w:t>
                  </w:r>
                  <w:r>
                    <w:rPr>
                      <w:i/>
                    </w:rPr>
                    <w:t>Economic Contra­ </w:t>
                  </w:r>
                  <w:r>
                    <w:rPr>
                      <w:i/>
                    </w:rPr>
                    <w:t>dictions </w:t>
                  </w:r>
                  <w:r>
                    <w:rPr>
                      <w:spacing w:val="3"/>
                    </w:rPr>
                    <w:t>which </w:t>
                  </w:r>
                  <w:r>
                    <w:rPr>
                      <w:spacing w:val="4"/>
                    </w:rPr>
                    <w:t>Proudhon </w:t>
                  </w:r>
                  <w:r>
                    <w:rPr>
                      <w:spacing w:val="2"/>
                    </w:rPr>
                    <w:t>published </w:t>
                  </w:r>
                  <w:r>
                    <w:rPr/>
                    <w:t>in </w:t>
                  </w:r>
                  <w:r>
                    <w:rPr>
                      <w:spacing w:val="-3"/>
                    </w:rPr>
                    <w:t>1846; </w:t>
                  </w:r>
                  <w:r>
                    <w:rPr>
                      <w:spacing w:val="2"/>
                    </w:rPr>
                    <w:t>and </w:t>
                  </w:r>
                  <w:r>
                    <w:rPr/>
                    <w:t>the </w:t>
                  </w:r>
                  <w:r>
                    <w:rPr>
                      <w:spacing w:val="2"/>
                    </w:rPr>
                    <w:t>words </w:t>
                  </w:r>
                  <w:r>
                    <w:rPr>
                      <w:i/>
                      <w:spacing w:val="-8"/>
                    </w:rPr>
                    <w:t>t6Destruam </w:t>
                  </w:r>
                  <w:r>
                    <w:rPr>
                      <w:i/>
                      <w:spacing w:val="-3"/>
                    </w:rPr>
                    <w:t>et </w:t>
                  </w:r>
                  <w:r>
                    <w:rPr>
                      <w:i/>
                    </w:rPr>
                    <w:t>Aedificabo” , </w:t>
                  </w:r>
                  <w:r>
                    <w:rPr>
                      <w:spacing w:val="2"/>
                    </w:rPr>
                    <w:t>which </w:t>
                  </w:r>
                  <w:r>
                    <w:rPr/>
                    <w:t>he chose </w:t>
                  </w:r>
                  <w:r>
                    <w:rPr>
                      <w:spacing w:val="3"/>
                    </w:rPr>
                    <w:t>for </w:t>
                  </w:r>
                  <w:r>
                    <w:rPr/>
                    <w:t>its </w:t>
                  </w:r>
                  <w:r>
                    <w:rPr>
                      <w:spacing w:val="7"/>
                    </w:rPr>
                    <w:t>motto, </w:t>
                  </w:r>
                  <w:r>
                    <w:rPr>
                      <w:spacing w:val="-2"/>
                    </w:rPr>
                    <w:t>are </w:t>
                  </w:r>
                  <w:r>
                    <w:rPr/>
                    <w:t>curiously reminiscent o f </w:t>
                  </w:r>
                  <w:r>
                    <w:rPr>
                      <w:spacing w:val="4"/>
                    </w:rPr>
                    <w:t>Bakunin’s </w:t>
                  </w:r>
                  <w:r>
                    <w:rPr/>
                    <w:t>“ </w:t>
                  </w:r>
                  <w:r>
                    <w:rPr>
                      <w:spacing w:val="4"/>
                    </w:rPr>
                    <w:t>The </w:t>
                  </w:r>
                  <w:r>
                    <w:rPr/>
                    <w:t>passion </w:t>
                  </w:r>
                  <w:r>
                    <w:rPr>
                      <w:spacing w:val="3"/>
                    </w:rPr>
                    <w:t>for </w:t>
                  </w:r>
                  <w:r>
                    <w:rPr>
                      <w:spacing w:val="2"/>
                    </w:rPr>
                    <w:t>destruction </w:t>
                  </w:r>
                  <w:r>
                    <w:rPr>
                      <w:spacing w:val="-3"/>
                    </w:rPr>
                    <w:t>is </w:t>
                  </w:r>
                  <w:r>
                    <w:rPr/>
                    <w:t>a </w:t>
                  </w:r>
                  <w:r>
                    <w:rPr>
                      <w:spacing w:val="2"/>
                    </w:rPr>
                    <w:t>creative passion” </w:t>
                  </w:r>
                  <w:r>
                    <w:rPr/>
                    <w:t>. </w:t>
                  </w:r>
                  <w:r>
                    <w:rPr>
                      <w:spacing w:val="11"/>
                    </w:rPr>
                    <w:t>Yet </w:t>
                  </w:r>
                  <w:r>
                    <w:rPr/>
                    <w:t>despite these </w:t>
                  </w:r>
                  <w:r>
                    <w:rPr>
                      <w:spacing w:val="2"/>
                    </w:rPr>
                    <w:t>substantial obligations, Bakunin </w:t>
                  </w:r>
                  <w:r>
                    <w:rPr/>
                    <w:t>in later years always </w:t>
                  </w:r>
                  <w:r>
                    <w:rPr>
                      <w:spacing w:val="3"/>
                    </w:rPr>
                    <w:t>spoke </w:t>
                  </w:r>
                  <w:r>
                    <w:rPr/>
                    <w:t>o f his </w:t>
                  </w:r>
                  <w:r>
                    <w:rPr>
                      <w:spacing w:val="6"/>
                    </w:rPr>
                    <w:t>debt </w:t>
                  </w:r>
                  <w:r>
                    <w:rPr>
                      <w:spacing w:val="3"/>
                    </w:rPr>
                    <w:t>to </w:t>
                  </w:r>
                  <w:r>
                    <w:rPr>
                      <w:spacing w:val="4"/>
                    </w:rPr>
                    <w:t>Proudhon, </w:t>
                  </w:r>
                  <w:r>
                    <w:rPr>
                      <w:spacing w:val="2"/>
                    </w:rPr>
                    <w:t>never </w:t>
                  </w:r>
                  <w:r>
                    <w:rPr>
                      <w:spacing w:val="11"/>
                    </w:rPr>
                    <w:t>of </w:t>
                  </w:r>
                  <w:r>
                    <w:rPr>
                      <w:spacing w:val="6"/>
                    </w:rPr>
                    <w:t>Proudhon’s </w:t>
                  </w:r>
                  <w:r>
                    <w:rPr>
                      <w:spacing w:val="5"/>
                    </w:rPr>
                    <w:t>debt </w:t>
                  </w:r>
                  <w:r>
                    <w:rPr>
                      <w:spacing w:val="4"/>
                    </w:rPr>
                    <w:t>to </w:t>
                  </w:r>
                  <w:r>
                    <w:rPr>
                      <w:spacing w:val="2"/>
                    </w:rPr>
                    <w:t>him. </w:t>
                  </w:r>
                  <w:r>
                    <w:rPr>
                      <w:spacing w:val="5"/>
                    </w:rPr>
                    <w:t>Proudhon, </w:t>
                  </w:r>
                  <w:r>
                    <w:rPr/>
                    <w:t>he </w:t>
                  </w:r>
                  <w:r>
                    <w:rPr>
                      <w:spacing w:val="3"/>
                    </w:rPr>
                    <w:t>wrote  </w:t>
                  </w:r>
                  <w:r>
                    <w:rPr>
                      <w:spacing w:val="5"/>
                    </w:rPr>
                    <w:t>many </w:t>
                  </w:r>
                  <w:r>
                    <w:rPr/>
                    <w:t>years later, was “ a hundred  times  </w:t>
                  </w:r>
                  <w:r>
                    <w:rPr>
                      <w:spacing w:val="3"/>
                    </w:rPr>
                    <w:t>more </w:t>
                  </w:r>
                  <w:r>
                    <w:rPr/>
                    <w:t>o f a </w:t>
                  </w:r>
                  <w:r>
                    <w:rPr>
                      <w:spacing w:val="4"/>
                    </w:rPr>
                    <w:t>revolutionary </w:t>
                  </w:r>
                  <w:r>
                    <w:rPr/>
                    <w:t>in  his actions and  in  his  instincts  </w:t>
                  </w:r>
                  <w:r>
                    <w:rPr>
                      <w:spacing w:val="2"/>
                    </w:rPr>
                    <w:t>than  </w:t>
                  </w:r>
                  <w:r>
                    <w:rPr/>
                    <w:t>the  doctrinaire  </w:t>
                  </w:r>
                  <w:r>
                    <w:rPr>
                      <w:i/>
                    </w:rPr>
                    <w:t>bour­ </w:t>
                  </w:r>
                  <w:r>
                    <w:rPr>
                      <w:i/>
                    </w:rPr>
                    <w:t>geois </w:t>
                  </w:r>
                  <w:r>
                    <w:rPr>
                      <w:spacing w:val="2"/>
                    </w:rPr>
                    <w:t>socialists” </w:t>
                  </w:r>
                  <w:r>
                    <w:rPr/>
                    <w:t>. </w:t>
                  </w:r>
                  <w:r>
                    <w:rPr>
                      <w:spacing w:val="4"/>
                    </w:rPr>
                    <w:t>Proudhon </w:t>
                  </w:r>
                  <w:r>
                    <w:rPr>
                      <w:spacing w:val="2"/>
                    </w:rPr>
                    <w:t>had </w:t>
                  </w:r>
                  <w:r>
                    <w:rPr>
                      <w:spacing w:val="4"/>
                    </w:rPr>
                    <w:t>blown </w:t>
                  </w:r>
                  <w:r>
                    <w:rPr>
                      <w:spacing w:val="2"/>
                    </w:rPr>
                    <w:t>sky-high </w:t>
                  </w:r>
                  <w:r>
                    <w:rPr/>
                    <w:t>the sentimental optimism and </w:t>
                  </w:r>
                  <w:r>
                    <w:rPr>
                      <w:spacing w:val="2"/>
                    </w:rPr>
                    <w:t>fantastic </w:t>
                  </w:r>
                  <w:r>
                    <w:rPr>
                      <w:spacing w:val="3"/>
                    </w:rPr>
                    <w:t>day-dreams </w:t>
                  </w:r>
                  <w:r>
                    <w:rPr/>
                    <w:t>o f </w:t>
                  </w:r>
                  <w:r>
                    <w:rPr>
                      <w:spacing w:val="2"/>
                    </w:rPr>
                    <w:t>the </w:t>
                  </w:r>
                  <w:r>
                    <w:rPr/>
                    <w:t>Saint-Simonists and the Fourierists. </w:t>
                  </w:r>
                  <w:r>
                    <w:rPr>
                      <w:spacing w:val="5"/>
                    </w:rPr>
                    <w:t>He </w:t>
                  </w:r>
                  <w:r>
                    <w:rPr>
                      <w:spacing w:val="2"/>
                    </w:rPr>
                    <w:t>had </w:t>
                  </w:r>
                  <w:r>
                    <w:rPr>
                      <w:spacing w:val="5"/>
                    </w:rPr>
                    <w:t>boldly  </w:t>
                  </w:r>
                  <w:r>
                    <w:rPr>
                      <w:spacing w:val="3"/>
                    </w:rPr>
                    <w:t>attacked </w:t>
                  </w:r>
                  <w:r>
                    <w:rPr>
                      <w:spacing w:val="2"/>
                    </w:rPr>
                    <w:t>the </w:t>
                  </w:r>
                  <w:r>
                    <w:rPr/>
                    <w:t>three  main pillars  </w:t>
                  </w:r>
                  <w:r>
                    <w:rPr>
                      <w:spacing w:val="11"/>
                    </w:rPr>
                    <w:t>of </w:t>
                  </w:r>
                  <w:r>
                    <w:rPr/>
                    <w:t>the existing order: </w:t>
                  </w:r>
                  <w:r>
                    <w:rPr>
                      <w:spacing w:val="4"/>
                    </w:rPr>
                    <w:t>God, </w:t>
                  </w:r>
                  <w:r>
                    <w:rPr/>
                    <w:t>the State, </w:t>
                  </w:r>
                  <w:r>
                    <w:rPr>
                      <w:spacing w:val="2"/>
                    </w:rPr>
                    <w:t>and private </w:t>
                  </w:r>
                  <w:r>
                    <w:rPr>
                      <w:spacing w:val="4"/>
                    </w:rPr>
                    <w:t>property. </w:t>
                  </w:r>
                  <w:r>
                    <w:rPr>
                      <w:spacing w:val="3"/>
                    </w:rPr>
                    <w:t>Weitling </w:t>
                  </w:r>
                  <w:r>
                    <w:rPr>
                      <w:spacing w:val="2"/>
                    </w:rPr>
                    <w:t>had </w:t>
                  </w:r>
                  <w:r>
                    <w:rPr/>
                    <w:t>struck the first </w:t>
                  </w:r>
                  <w:r>
                    <w:rPr>
                      <w:spacing w:val="4"/>
                    </w:rPr>
                    <w:t>blow. </w:t>
                  </w:r>
                  <w:r>
                    <w:rPr>
                      <w:spacing w:val="7"/>
                    </w:rPr>
                    <w:t>But </w:t>
                  </w:r>
                  <w:r>
                    <w:rPr/>
                    <w:t>it was </w:t>
                  </w:r>
                  <w:r>
                    <w:rPr>
                      <w:spacing w:val="4"/>
                    </w:rPr>
                    <w:t>Proudhon </w:t>
                  </w:r>
                  <w:r>
                    <w:rPr>
                      <w:spacing w:val="2"/>
                    </w:rPr>
                    <w:t>more </w:t>
                  </w:r>
                  <w:r>
                    <w:rPr/>
                    <w:t>than </w:t>
                  </w:r>
                  <w:r>
                    <w:rPr>
                      <w:spacing w:val="3"/>
                    </w:rPr>
                    <w:t>any other </w:t>
                  </w:r>
                  <w:r>
                    <w:rPr>
                      <w:spacing w:val="2"/>
                    </w:rPr>
                    <w:t>man </w:t>
                  </w:r>
                  <w:r>
                    <w:rPr>
                      <w:spacing w:val="5"/>
                    </w:rPr>
                    <w:t>who </w:t>
                  </w:r>
                  <w:r>
                    <w:rPr/>
                    <w:t>was responsible </w:t>
                  </w:r>
                  <w:r>
                    <w:rPr>
                      <w:spacing w:val="3"/>
                    </w:rPr>
                    <w:t>for </w:t>
                  </w:r>
                  <w:r>
                    <w:rPr/>
                    <w:t>transforming </w:t>
                  </w:r>
                  <w:r>
                    <w:rPr>
                      <w:spacing w:val="4"/>
                    </w:rPr>
                    <w:t>Bakunin’s </w:t>
                  </w:r>
                  <w:r>
                    <w:rPr>
                      <w:spacing w:val="2"/>
                    </w:rPr>
                    <w:t>instinctive </w:t>
                  </w:r>
                  <w:r>
                    <w:rPr>
                      <w:spacing w:val="5"/>
                    </w:rPr>
                    <w:t>revolt </w:t>
                  </w:r>
                  <w:r>
                    <w:rPr/>
                    <w:t>against </w:t>
                  </w:r>
                  <w:r>
                    <w:rPr>
                      <w:spacing w:val="4"/>
                    </w:rPr>
                    <w:t>authority </w:t>
                  </w:r>
                  <w:r>
                    <w:rPr>
                      <w:spacing w:val="3"/>
                    </w:rPr>
                    <w:t>into </w:t>
                  </w:r>
                  <w:r>
                    <w:rPr/>
                    <w:t>a regular anarchistic creed. </w:t>
                  </w:r>
                  <w:r>
                    <w:rPr>
                      <w:spacing w:val="6"/>
                    </w:rPr>
                    <w:t>It </w:t>
                  </w:r>
                  <w:r>
                    <w:rPr/>
                    <w:t>was </w:t>
                  </w:r>
                  <w:r>
                    <w:rPr>
                      <w:spacing w:val="2"/>
                    </w:rPr>
                    <w:t>more than </w:t>
                  </w:r>
                  <w:r>
                    <w:rPr>
                      <w:spacing w:val="5"/>
                    </w:rPr>
                    <w:t>twenty </w:t>
                  </w:r>
                  <w:r>
                    <w:rPr/>
                    <w:t>years </w:t>
                  </w:r>
                  <w:r>
                    <w:rPr>
                      <w:spacing w:val="2"/>
                    </w:rPr>
                    <w:t>before  </w:t>
                  </w:r>
                  <w:r>
                    <w:rPr>
                      <w:spacing w:val="4"/>
                    </w:rPr>
                    <w:t>that </w:t>
                  </w:r>
                  <w:r>
                    <w:rPr/>
                    <w:t>creed was finally </w:t>
                  </w:r>
                  <w:r>
                    <w:rPr>
                      <w:spacing w:val="3"/>
                    </w:rPr>
                    <w:t>formulated. </w:t>
                  </w:r>
                  <w:r>
                    <w:rPr>
                      <w:spacing w:val="7"/>
                    </w:rPr>
                    <w:t>But </w:t>
                  </w:r>
                  <w:r>
                    <w:rPr>
                      <w:spacing w:val="6"/>
                    </w:rPr>
                    <w:t>twenty </w:t>
                  </w:r>
                  <w:r>
                    <w:rPr/>
                    <w:t>years after their meeting, </w:t>
                  </w:r>
                  <w:r>
                    <w:rPr>
                      <w:spacing w:val="2"/>
                    </w:rPr>
                    <w:t>Bakunin </w:t>
                  </w:r>
                  <w:r>
                    <w:rPr/>
                    <w:t>still hailed </w:t>
                  </w:r>
                  <w:r>
                    <w:rPr>
                      <w:spacing w:val="4"/>
                    </w:rPr>
                    <w:t>Proudhon </w:t>
                  </w:r>
                  <w:r>
                    <w:rPr/>
                    <w:t>as his </w:t>
                  </w:r>
                  <w:r>
                    <w:rPr>
                      <w:spacing w:val="2"/>
                    </w:rPr>
                    <w:t>teacher </w:t>
                  </w:r>
                  <w:r>
                    <w:rPr/>
                    <w:t>and </w:t>
                  </w:r>
                  <w:r>
                    <w:rPr>
                      <w:spacing w:val="4"/>
                    </w:rPr>
                    <w:t>fore­ </w:t>
                  </w:r>
                  <w:r>
                    <w:rPr/>
                    <w:t>runner.1</w:t>
                  </w:r>
                </w:p>
                <w:p>
                  <w:pPr>
                    <w:pStyle w:val="BodyText"/>
                    <w:rPr>
                      <w:rFonts w:ascii="Times New Roman"/>
                      <w:sz w:val="22"/>
                    </w:rPr>
                  </w:pPr>
                </w:p>
                <w:p>
                  <w:pPr>
                    <w:pStyle w:val="BodyText"/>
                    <w:spacing w:before="8"/>
                    <w:rPr>
                      <w:rFonts w:ascii="Times New Roman"/>
                      <w:sz w:val="18"/>
                    </w:rPr>
                  </w:pPr>
                </w:p>
                <w:p>
                  <w:pPr>
                    <w:pStyle w:val="BodyText"/>
                    <w:spacing w:line="254" w:lineRule="auto"/>
                    <w:ind w:left="1034" w:right="1063" w:firstLine="225"/>
                    <w:jc w:val="both"/>
                  </w:pPr>
                  <w:r>
                    <w:rPr>
                      <w:spacing w:val="4"/>
                    </w:rPr>
                    <w:t>Bakunin’s </w:t>
                  </w:r>
                  <w:r>
                    <w:rPr/>
                    <w:t>interests in Paris were, </w:t>
                  </w:r>
                  <w:r>
                    <w:rPr>
                      <w:spacing w:val="3"/>
                    </w:rPr>
                    <w:t>however, </w:t>
                  </w:r>
                  <w:r>
                    <w:rPr>
                      <w:spacing w:val="5"/>
                    </w:rPr>
                    <w:t>not </w:t>
                  </w:r>
                  <w:r>
                    <w:rPr>
                      <w:spacing w:val="3"/>
                    </w:rPr>
                    <w:t>exclusively </w:t>
                  </w:r>
                  <w:r>
                    <w:rPr/>
                    <w:t>confined </w:t>
                  </w:r>
                  <w:r>
                    <w:rPr>
                      <w:spacing w:val="3"/>
                    </w:rPr>
                    <w:t>to </w:t>
                  </w:r>
                  <w:r>
                    <w:rPr>
                      <w:spacing w:val="2"/>
                    </w:rPr>
                    <w:t>politics or </w:t>
                  </w:r>
                  <w:r>
                    <w:rPr>
                      <w:spacing w:val="4"/>
                    </w:rPr>
                    <w:t>political </w:t>
                  </w:r>
                  <w:r>
                    <w:rPr>
                      <w:spacing w:val="5"/>
                    </w:rPr>
                    <w:t>theory. </w:t>
                  </w:r>
                  <w:r>
                    <w:rPr>
                      <w:spacing w:val="4"/>
                    </w:rPr>
                    <w:t>The </w:t>
                  </w:r>
                  <w:r>
                    <w:rPr>
                      <w:spacing w:val="2"/>
                    </w:rPr>
                    <w:t>breach with </w:t>
                  </w:r>
                  <w:r>
                    <w:rPr>
                      <w:spacing w:val="5"/>
                    </w:rPr>
                    <w:t>Ruge </w:t>
                  </w:r>
                  <w:r>
                    <w:rPr/>
                    <w:t>and the departure o f </w:t>
                  </w:r>
                  <w:r>
                    <w:rPr>
                      <w:spacing w:val="2"/>
                    </w:rPr>
                    <w:t>Marx </w:t>
                  </w:r>
                  <w:r>
                    <w:rPr>
                      <w:spacing w:val="4"/>
                    </w:rPr>
                    <w:t>brought to </w:t>
                  </w:r>
                  <w:r>
                    <w:rPr/>
                    <w:t>an </w:t>
                  </w:r>
                  <w:r>
                    <w:rPr>
                      <w:spacing w:val="2"/>
                    </w:rPr>
                    <w:t>end  </w:t>
                  </w:r>
                  <w:r>
                    <w:rPr/>
                    <w:t>his  association with the German </w:t>
                  </w:r>
                  <w:r>
                    <w:rPr>
                      <w:spacing w:val="3"/>
                    </w:rPr>
                    <w:t>political </w:t>
                  </w:r>
                  <w:r>
                    <w:rPr>
                      <w:spacing w:val="2"/>
                    </w:rPr>
                    <w:t>groups </w:t>
                  </w:r>
                  <w:r>
                    <w:rPr/>
                    <w:t>in Paris. </w:t>
                  </w:r>
                  <w:r>
                    <w:rPr>
                      <w:spacing w:val="4"/>
                    </w:rPr>
                    <w:t>The </w:t>
                  </w:r>
                  <w:r>
                    <w:rPr>
                      <w:spacing w:val="5"/>
                    </w:rPr>
                    <w:t>only </w:t>
                  </w:r>
                  <w:r>
                    <w:rPr/>
                    <w:t>Germans whose </w:t>
                  </w:r>
                  <w:r>
                    <w:rPr>
                      <w:spacing w:val="4"/>
                    </w:rPr>
                    <w:t>society </w:t>
                  </w:r>
                  <w:r>
                    <w:rPr/>
                    <w:t>he </w:t>
                  </w:r>
                  <w:r>
                    <w:rPr>
                      <w:spacing w:val="2"/>
                    </w:rPr>
                    <w:t>now frequented </w:t>
                  </w:r>
                  <w:r>
                    <w:rPr/>
                    <w:t>were the Herweghs. </w:t>
                  </w:r>
                  <w:r>
                    <w:rPr>
                      <w:spacing w:val="2"/>
                    </w:rPr>
                    <w:t>Herwegh, </w:t>
                  </w:r>
                  <w:r>
                    <w:rPr>
                      <w:spacing w:val="3"/>
                    </w:rPr>
                    <w:t>indolent  and  </w:t>
                  </w:r>
                  <w:r>
                    <w:rPr/>
                    <w:t>self-indulgent  </w:t>
                  </w:r>
                  <w:r>
                    <w:rPr>
                      <w:spacing w:val="8"/>
                    </w:rPr>
                    <w:t>by  </w:t>
                  </w:r>
                  <w:r>
                    <w:rPr/>
                    <w:t>nature,  </w:t>
                  </w:r>
                  <w:r>
                    <w:rPr>
                      <w:spacing w:val="2"/>
                    </w:rPr>
                    <w:t>and  </w:t>
                  </w:r>
                  <w:r>
                    <w:rPr>
                      <w:spacing w:val="3"/>
                    </w:rPr>
                    <w:t>now  for  </w:t>
                  </w:r>
                  <w:r>
                    <w:rPr/>
                    <w:t>the </w:t>
                  </w:r>
                  <w:r>
                    <w:rPr>
                      <w:spacing w:val="34"/>
                    </w:rPr>
                    <w:t> </w:t>
                  </w:r>
                  <w:r>
                    <w:rPr/>
                    <w:t>first</w:t>
                  </w:r>
                </w:p>
                <w:p>
                  <w:pPr>
                    <w:spacing w:before="56"/>
                    <w:ind w:left="765" w:right="793" w:firstLine="0"/>
                    <w:jc w:val="center"/>
                    <w:rPr>
                      <w:b/>
                      <w:sz w:val="15"/>
                    </w:rPr>
                  </w:pPr>
                  <w:r>
                    <w:rPr>
                      <w:b/>
                      <w:sz w:val="15"/>
                    </w:rPr>
                    <w:t>1 Bakunin,  </w:t>
                  </w:r>
                  <w:r>
                    <w:rPr>
                      <w:b/>
                      <w:i/>
                      <w:sz w:val="15"/>
                    </w:rPr>
                    <w:t>(Euvres</w:t>
                  </w:r>
                  <w:r>
                    <w:rPr>
                      <w:b/>
                      <w:sz w:val="15"/>
                    </w:rPr>
                    <w:t>,  ii.  311-12; </w:t>
                  </w:r>
                  <w:r>
                    <w:rPr>
                      <w:b/>
                      <w:i/>
                      <w:sz w:val="15"/>
                    </w:rPr>
                    <w:t>Herzen</w:t>
                  </w:r>
                  <w:r>
                    <w:rPr>
                      <w:b/>
                      <w:sz w:val="15"/>
                    </w:rPr>
                    <w:t>,  ed.  Lemke,  xiv. 453.</w:t>
                  </w:r>
                </w:p>
              </w:txbxContent>
            </v:textbox>
            <w10:wrap type="none"/>
          </v:shape>
        </w:pict>
      </w:r>
      <w:r>
        <w:rPr/>
        <w:drawing>
          <wp:anchor distT="0" distB="0" distL="0" distR="0" allowOverlap="1" layoutInCell="1" locked="0" behindDoc="1" simplePos="0" relativeHeight="268185911">
            <wp:simplePos x="0" y="0"/>
            <wp:positionH relativeFrom="page">
              <wp:posOffset>0</wp:posOffset>
            </wp:positionH>
            <wp:positionV relativeFrom="page">
              <wp:posOffset>0</wp:posOffset>
            </wp:positionV>
            <wp:extent cx="5043158" cy="7778496"/>
            <wp:effectExtent l="0" t="0" r="0" b="0"/>
            <wp:wrapNone/>
            <wp:docPr id="273" name="image141.png" descr=""/>
            <wp:cNvGraphicFramePr>
              <a:graphicFrameLocks noChangeAspect="1"/>
            </wp:cNvGraphicFramePr>
            <a:graphic>
              <a:graphicData uri="http://schemas.openxmlformats.org/drawingml/2006/picture">
                <pic:pic>
                  <pic:nvPicPr>
                    <pic:cNvPr id="274" name="image141.png"/>
                    <pic:cNvPicPr/>
                  </pic:nvPicPr>
                  <pic:blipFill>
                    <a:blip r:embed="rId145"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952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28" w:val="left" w:leader="none"/>
                    </w:tabs>
                    <w:spacing w:before="120"/>
                    <w:ind w:left="1058" w:right="0" w:firstLine="20"/>
                    <w:jc w:val="both"/>
                    <w:rPr>
                      <w:sz w:val="12"/>
                    </w:rPr>
                  </w:pPr>
                  <w:r>
                    <w:rPr>
                      <w:b/>
                      <w:spacing w:val="-4"/>
                      <w:sz w:val="16"/>
                    </w:rPr>
                    <w:t>132</w:t>
                    <w:tab/>
                  </w:r>
                  <w:r>
                    <w:rPr>
                      <w:b/>
                      <w:spacing w:val="7"/>
                      <w:sz w:val="16"/>
                    </w:rPr>
                    <w:t>THE  </w:t>
                  </w:r>
                  <w:r>
                    <w:rPr>
                      <w:b/>
                      <w:spacing w:val="10"/>
                      <w:sz w:val="16"/>
                    </w:rPr>
                    <w:t>REVOLUTIONARY  ADVENTURER        </w:t>
                  </w:r>
                  <w:r>
                    <w:rPr>
                      <w:spacing w:val="10"/>
                      <w:sz w:val="12"/>
                    </w:rPr>
                    <w:t>BOOK </w:t>
                  </w:r>
                  <w:r>
                    <w:rPr>
                      <w:spacing w:val="26"/>
                      <w:sz w:val="12"/>
                    </w:rPr>
                    <w:t> </w:t>
                  </w:r>
                  <w:r>
                    <w:rPr>
                      <w:spacing w:val="6"/>
                      <w:sz w:val="12"/>
                    </w:rPr>
                    <w:t>II</w:t>
                  </w:r>
                </w:p>
                <w:p>
                  <w:pPr>
                    <w:pStyle w:val="BodyText"/>
                    <w:spacing w:line="252" w:lineRule="auto" w:before="119"/>
                    <w:ind w:left="1058" w:right="1014"/>
                    <w:jc w:val="both"/>
                  </w:pPr>
                  <w:r>
                    <w:rPr>
                      <w:spacing w:val="3"/>
                    </w:rPr>
                    <w:t>time </w:t>
                  </w:r>
                  <w:r>
                    <w:rPr/>
                    <w:t>rich </w:t>
                  </w:r>
                  <w:r>
                    <w:rPr>
                      <w:spacing w:val="-3"/>
                    </w:rPr>
                    <w:t>as </w:t>
                  </w:r>
                  <w:r>
                    <w:rPr/>
                    <w:t>well </w:t>
                  </w:r>
                  <w:r>
                    <w:rPr>
                      <w:spacing w:val="-3"/>
                    </w:rPr>
                    <w:t>as </w:t>
                  </w:r>
                  <w:r>
                    <w:rPr>
                      <w:spacing w:val="2"/>
                    </w:rPr>
                    <w:t>famous, </w:t>
                  </w:r>
                  <w:r>
                    <w:rPr>
                      <w:spacing w:val="4"/>
                    </w:rPr>
                    <w:t>found </w:t>
                  </w:r>
                  <w:r>
                    <w:rPr>
                      <w:spacing w:val="3"/>
                    </w:rPr>
                    <w:t>more to </w:t>
                  </w:r>
                  <w:r>
                    <w:rPr/>
                    <w:t>interest him  in  the </w:t>
                  </w:r>
                  <w:r>
                    <w:rPr>
                      <w:spacing w:val="6"/>
                    </w:rPr>
                    <w:t>gay </w:t>
                  </w:r>
                  <w:r>
                    <w:rPr>
                      <w:spacing w:val="4"/>
                    </w:rPr>
                    <w:t>society </w:t>
                  </w:r>
                  <w:r>
                    <w:rPr/>
                    <w:t>o f Paris than in the drab cause o f </w:t>
                  </w:r>
                  <w:r>
                    <w:rPr>
                      <w:spacing w:val="2"/>
                    </w:rPr>
                    <w:t>social </w:t>
                  </w:r>
                  <w:r>
                    <w:rPr>
                      <w:spacing w:val="3"/>
                    </w:rPr>
                    <w:t>revolution  </w:t>
                  </w:r>
                  <w:r>
                    <w:rPr>
                      <w:spacing w:val="2"/>
                    </w:rPr>
                    <w:t>or </w:t>
                  </w:r>
                  <w:r>
                    <w:rPr>
                      <w:spacing w:val="4"/>
                    </w:rPr>
                    <w:t>political </w:t>
                  </w:r>
                  <w:r>
                    <w:rPr>
                      <w:spacing w:val="2"/>
                    </w:rPr>
                    <w:t>reform. </w:t>
                  </w:r>
                  <w:r>
                    <w:rPr>
                      <w:spacing w:val="5"/>
                    </w:rPr>
                    <w:t>He </w:t>
                  </w:r>
                  <w:r>
                    <w:rPr>
                      <w:spacing w:val="3"/>
                    </w:rPr>
                    <w:t>became </w:t>
                  </w:r>
                  <w:r>
                    <w:rPr/>
                    <w:t>a </w:t>
                  </w:r>
                  <w:r>
                    <w:rPr>
                      <w:spacing w:val="2"/>
                    </w:rPr>
                    <w:t>man </w:t>
                  </w:r>
                  <w:r>
                    <w:rPr>
                      <w:spacing w:val="5"/>
                    </w:rPr>
                    <w:t>about town, </w:t>
                  </w:r>
                  <w:r>
                    <w:rPr/>
                    <w:t>and </w:t>
                  </w:r>
                  <w:r>
                    <w:rPr>
                      <w:spacing w:val="2"/>
                    </w:rPr>
                    <w:t>acquired  </w:t>
                  </w:r>
                  <w:r>
                    <w:rPr/>
                    <w:t>a mistress o f </w:t>
                  </w:r>
                  <w:r>
                    <w:rPr>
                      <w:spacing w:val="2"/>
                    </w:rPr>
                    <w:t>literary  </w:t>
                  </w:r>
                  <w:r>
                    <w:rPr/>
                    <w:t>as </w:t>
                  </w:r>
                  <w:r>
                    <w:rPr>
                      <w:spacing w:val="2"/>
                    </w:rPr>
                    <w:t>well </w:t>
                  </w:r>
                  <w:r>
                    <w:rPr>
                      <w:spacing w:val="-3"/>
                    </w:rPr>
                    <w:t>as </w:t>
                  </w:r>
                  <w:r>
                    <w:rPr>
                      <w:spacing w:val="2"/>
                    </w:rPr>
                    <w:t>social distinction  </w:t>
                  </w:r>
                  <w:r>
                    <w:rPr/>
                    <w:t>in  the  person o f the Comtesse </w:t>
                  </w:r>
                  <w:r>
                    <w:rPr>
                      <w:spacing w:val="6"/>
                    </w:rPr>
                    <w:t>d’Agoult. </w:t>
                  </w:r>
                  <w:r>
                    <w:rPr/>
                    <w:t>This </w:t>
                  </w:r>
                  <w:r>
                    <w:rPr>
                      <w:spacing w:val="5"/>
                    </w:rPr>
                    <w:t>mode </w:t>
                  </w:r>
                  <w:r>
                    <w:rPr/>
                    <w:t>o f life earned him the </w:t>
                  </w:r>
                  <w:r>
                    <w:rPr>
                      <w:spacing w:val="5"/>
                    </w:rPr>
                    <w:t>contempt, </w:t>
                  </w:r>
                  <w:r>
                    <w:rPr>
                      <w:spacing w:val="6"/>
                    </w:rPr>
                    <w:t>not </w:t>
                  </w:r>
                  <w:r>
                    <w:rPr>
                      <w:spacing w:val="3"/>
                    </w:rPr>
                    <w:t>unmixed </w:t>
                  </w:r>
                  <w:r>
                    <w:rPr>
                      <w:spacing w:val="2"/>
                    </w:rPr>
                    <w:t>with </w:t>
                  </w:r>
                  <w:r>
                    <w:rPr>
                      <w:spacing w:val="6"/>
                    </w:rPr>
                    <w:t>envy, </w:t>
                  </w:r>
                  <w:r>
                    <w:rPr/>
                    <w:t>o f </w:t>
                  </w:r>
                  <w:r>
                    <w:rPr>
                      <w:spacing w:val="5"/>
                    </w:rPr>
                    <w:t>Ruge </w:t>
                  </w:r>
                  <w:r>
                    <w:rPr>
                      <w:spacing w:val="2"/>
                    </w:rPr>
                    <w:t>and </w:t>
                  </w:r>
                  <w:r>
                    <w:rPr>
                      <w:spacing w:val="3"/>
                    </w:rPr>
                    <w:t>other </w:t>
                  </w:r>
                  <w:r>
                    <w:rPr>
                      <w:spacing w:val="7"/>
                    </w:rPr>
                    <w:t>good </w:t>
                  </w:r>
                  <w:r>
                    <w:rPr/>
                    <w:t>German </w:t>
                  </w:r>
                  <w:r>
                    <w:rPr>
                      <w:spacing w:val="3"/>
                    </w:rPr>
                    <w:t>democrats. </w:t>
                  </w:r>
                  <w:r>
                    <w:rPr>
                      <w:spacing w:val="6"/>
                    </w:rPr>
                    <w:t>But </w:t>
                  </w:r>
                  <w:r>
                    <w:rPr>
                      <w:spacing w:val="2"/>
                    </w:rPr>
                    <w:t>Bakunin </w:t>
                  </w:r>
                  <w:r>
                    <w:rPr>
                      <w:spacing w:val="3"/>
                    </w:rPr>
                    <w:t>had no </w:t>
                  </w:r>
                  <w:r>
                    <w:rPr>
                      <w:spacing w:val="2"/>
                    </w:rPr>
                    <w:t>prejudices </w:t>
                  </w:r>
                  <w:r>
                    <w:rPr/>
                    <w:t>against aristocrats; and he </w:t>
                  </w:r>
                  <w:r>
                    <w:rPr>
                      <w:spacing w:val="5"/>
                    </w:rPr>
                    <w:t>thought </w:t>
                  </w:r>
                  <w:r>
                    <w:rPr>
                      <w:spacing w:val="8"/>
                    </w:rPr>
                    <w:t>Ruge’s </w:t>
                  </w:r>
                  <w:r>
                    <w:rPr>
                      <w:spacing w:val="4"/>
                    </w:rPr>
                    <w:t>objections </w:t>
                  </w:r>
                  <w:r>
                    <w:rPr>
                      <w:spacing w:val="3"/>
                    </w:rPr>
                    <w:t>to </w:t>
                  </w:r>
                  <w:r>
                    <w:rPr>
                      <w:spacing w:val="4"/>
                    </w:rPr>
                    <w:t>Herwegh’s </w:t>
                  </w:r>
                  <w:r>
                    <w:rPr>
                      <w:spacing w:val="2"/>
                    </w:rPr>
                    <w:t>association </w:t>
                  </w:r>
                  <w:r>
                    <w:rPr/>
                    <w:t>with the Countess </w:t>
                  </w:r>
                  <w:r>
                    <w:rPr>
                      <w:i/>
                    </w:rPr>
                    <w:t>bourgeois </w:t>
                  </w:r>
                  <w:r>
                    <w:rPr/>
                    <w:t>and </w:t>
                  </w:r>
                  <w:r>
                    <w:rPr>
                      <w:spacing w:val="3"/>
                    </w:rPr>
                    <w:t>conventional. </w:t>
                  </w:r>
                  <w:r>
                    <w:rPr>
                      <w:spacing w:val="2"/>
                    </w:rPr>
                    <w:t>Michael </w:t>
                  </w:r>
                  <w:r>
                    <w:rPr>
                      <w:spacing w:val="3"/>
                    </w:rPr>
                    <w:t>could, </w:t>
                  </w:r>
                  <w:r>
                    <w:rPr>
                      <w:spacing w:val="7"/>
                    </w:rPr>
                    <w:t>if </w:t>
                  </w:r>
                  <w:r>
                    <w:rPr/>
                    <w:t>necessary, live on </w:t>
                  </w:r>
                  <w:r>
                    <w:rPr>
                      <w:spacing w:val="3"/>
                    </w:rPr>
                    <w:t>nothing. </w:t>
                  </w:r>
                  <w:r>
                    <w:rPr>
                      <w:spacing w:val="7"/>
                    </w:rPr>
                    <w:t>But </w:t>
                  </w:r>
                  <w:r>
                    <w:rPr/>
                    <w:t>he liked </w:t>
                  </w:r>
                  <w:r>
                    <w:rPr>
                      <w:spacing w:val="7"/>
                    </w:rPr>
                    <w:t>luxury </w:t>
                  </w:r>
                  <w:r>
                    <w:rPr/>
                    <w:t>when it offered; </w:t>
                  </w:r>
                  <w:r>
                    <w:rPr>
                      <w:spacing w:val="2"/>
                    </w:rPr>
                    <w:t>and </w:t>
                  </w:r>
                  <w:r>
                    <w:rPr/>
                    <w:t>years later, the  </w:t>
                  </w:r>
                  <w:r>
                    <w:rPr>
                      <w:spacing w:val="6"/>
                    </w:rPr>
                    <w:t>worthy  </w:t>
                  </w:r>
                  <w:r>
                    <w:rPr>
                      <w:spacing w:val="4"/>
                    </w:rPr>
                    <w:t>Reichel  </w:t>
                  </w:r>
                  <w:r>
                    <w:rPr/>
                    <w:t>recalled with a sigh the “ </w:t>
                  </w:r>
                  <w:r>
                    <w:rPr>
                      <w:spacing w:val="3"/>
                    </w:rPr>
                    <w:t>wonderful evenings” </w:t>
                  </w:r>
                  <w:r>
                    <w:rPr>
                      <w:spacing w:val="2"/>
                    </w:rPr>
                    <w:t>which </w:t>
                  </w:r>
                  <w:r>
                    <w:rPr>
                      <w:spacing w:val="4"/>
                    </w:rPr>
                    <w:t>they </w:t>
                  </w:r>
                  <w:r>
                    <w:rPr>
                      <w:spacing w:val="3"/>
                    </w:rPr>
                    <w:t>had </w:t>
                  </w:r>
                  <w:r>
                    <w:rPr>
                      <w:spacing w:val="2"/>
                    </w:rPr>
                    <w:t>spent </w:t>
                  </w:r>
                  <w:r>
                    <w:rPr>
                      <w:spacing w:val="4"/>
                    </w:rPr>
                    <w:t>together </w:t>
                  </w:r>
                  <w:r>
                    <w:rPr/>
                    <w:t>in the </w:t>
                  </w:r>
                  <w:r>
                    <w:rPr>
                      <w:spacing w:val="3"/>
                    </w:rPr>
                    <w:t>Herweghs’ </w:t>
                  </w:r>
                  <w:r>
                    <w:rPr/>
                    <w:t>flat in </w:t>
                  </w:r>
                  <w:r>
                    <w:rPr>
                      <w:spacing w:val="2"/>
                    </w:rPr>
                    <w:t>the  </w:t>
                  </w:r>
                  <w:r>
                    <w:rPr>
                      <w:spacing w:val="7"/>
                    </w:rPr>
                    <w:t>Rue  </w:t>
                  </w:r>
                  <w:r>
                    <w:rPr>
                      <w:spacing w:val="4"/>
                    </w:rPr>
                    <w:t>Barbet.  </w:t>
                  </w:r>
                  <w:r>
                    <w:rPr>
                      <w:spacing w:val="2"/>
                    </w:rPr>
                    <w:t>Bakunin  even appeared </w:t>
                  </w:r>
                  <w:r>
                    <w:rPr/>
                    <w:t>from </w:t>
                  </w:r>
                  <w:r>
                    <w:rPr>
                      <w:spacing w:val="2"/>
                    </w:rPr>
                    <w:t>time </w:t>
                  </w:r>
                  <w:r>
                    <w:rPr>
                      <w:spacing w:val="4"/>
                    </w:rPr>
                    <w:t>to </w:t>
                  </w:r>
                  <w:r>
                    <w:rPr>
                      <w:spacing w:val="3"/>
                    </w:rPr>
                    <w:t>time </w:t>
                  </w:r>
                  <w:r>
                    <w:rPr>
                      <w:spacing w:val="4"/>
                    </w:rPr>
                    <w:t>among </w:t>
                  </w:r>
                  <w:r>
                    <w:rPr/>
                    <w:t>the celebrities </w:t>
                  </w:r>
                  <w:r>
                    <w:rPr>
                      <w:spacing w:val="4"/>
                    </w:rPr>
                    <w:t>who </w:t>
                  </w:r>
                  <w:r>
                    <w:rPr>
                      <w:spacing w:val="3"/>
                    </w:rPr>
                    <w:t>thronged </w:t>
                  </w:r>
                  <w:r>
                    <w:rPr/>
                    <w:t>the </w:t>
                  </w:r>
                  <w:r>
                    <w:rPr>
                      <w:i/>
                    </w:rPr>
                    <w:t>salon </w:t>
                  </w:r>
                  <w:r>
                    <w:rPr/>
                    <w:t>o f the Comtesse </w:t>
                  </w:r>
                  <w:r>
                    <w:rPr>
                      <w:spacing w:val="7"/>
                    </w:rPr>
                    <w:t>d’Agoult, </w:t>
                  </w:r>
                  <w:r>
                    <w:rPr/>
                    <w:t>in order, as he </w:t>
                  </w:r>
                  <w:r>
                    <w:rPr>
                      <w:spacing w:val="4"/>
                    </w:rPr>
                    <w:t>apologetically </w:t>
                  </w:r>
                  <w:r>
                    <w:rPr/>
                    <w:t>remarked, “ </w:t>
                  </w:r>
                  <w:r>
                    <w:rPr>
                      <w:spacing w:val="6"/>
                    </w:rPr>
                    <w:t>not </w:t>
                  </w:r>
                  <w:r>
                    <w:rPr>
                      <w:spacing w:val="3"/>
                    </w:rPr>
                    <w:t>altogether </w:t>
                  </w:r>
                  <w:r>
                    <w:rPr>
                      <w:spacing w:val="4"/>
                    </w:rPr>
                    <w:t>to </w:t>
                  </w:r>
                  <w:r>
                    <w:rPr/>
                    <w:t>lose the </w:t>
                  </w:r>
                  <w:r>
                    <w:rPr>
                      <w:spacing w:val="4"/>
                    </w:rPr>
                    <w:t>habit </w:t>
                  </w:r>
                  <w:r>
                    <w:rPr/>
                    <w:t>o f </w:t>
                  </w:r>
                  <w:r>
                    <w:rPr>
                      <w:spacing w:val="2"/>
                    </w:rPr>
                    <w:t>French </w:t>
                  </w:r>
                  <w:r>
                    <w:rPr/>
                    <w:t>politeness </w:t>
                  </w:r>
                  <w:r>
                    <w:rPr>
                      <w:spacing w:val="2"/>
                    </w:rPr>
                    <w:t>and French </w:t>
                  </w:r>
                  <w:r>
                    <w:rPr>
                      <w:spacing w:val="6"/>
                    </w:rPr>
                    <w:t>mendacity” </w:t>
                  </w:r>
                  <w:r>
                    <w:rPr>
                      <w:spacing w:val="31"/>
                    </w:rPr>
                    <w:t> </w:t>
                  </w:r>
                  <w:r>
                    <w:rPr/>
                    <w:t>.1</w:t>
                  </w:r>
                </w:p>
                <w:p>
                  <w:pPr>
                    <w:pStyle w:val="BodyText"/>
                    <w:spacing w:line="252" w:lineRule="auto"/>
                    <w:ind w:left="1063" w:right="1023" w:firstLine="216"/>
                    <w:jc w:val="both"/>
                  </w:pPr>
                  <w:r>
                    <w:rPr/>
                    <w:t>These new  friends  could  not, however,  supply  all the  needs o f Bakunin’s heart. Five years o f wandering had  not weaned him  from  recurrent attacks o f  home-sickness.</w:t>
                  </w:r>
                </w:p>
                <w:p>
                  <w:pPr>
                    <w:pStyle w:val="BodyText"/>
                    <w:spacing w:line="218" w:lineRule="auto" w:before="132"/>
                    <w:ind w:left="1068" w:right="1009" w:firstLine="202"/>
                    <w:jc w:val="both"/>
                  </w:pPr>
                  <w:r>
                    <w:rPr/>
                    <w:t>I </w:t>
                  </w:r>
                  <w:r>
                    <w:rPr>
                      <w:spacing w:val="-3"/>
                    </w:rPr>
                    <w:t>had condemned myself </w:t>
                  </w:r>
                  <w:r>
                    <w:rPr/>
                    <w:t>to </w:t>
                  </w:r>
                  <w:r>
                    <w:rPr>
                      <w:spacing w:val="-4"/>
                    </w:rPr>
                    <w:t>exile </w:t>
                  </w:r>
                  <w:r>
                    <w:rPr/>
                    <w:t>in a </w:t>
                  </w:r>
                  <w:r>
                    <w:rPr>
                      <w:spacing w:val="-3"/>
                    </w:rPr>
                    <w:t>foreign </w:t>
                  </w:r>
                  <w:r>
                    <w:rPr>
                      <w:spacing w:val="-5"/>
                    </w:rPr>
                    <w:t>land, </w:t>
                  </w:r>
                  <w:r>
                    <w:rPr/>
                    <w:t>in a </w:t>
                  </w:r>
                  <w:r>
                    <w:rPr>
                      <w:spacing w:val="-5"/>
                    </w:rPr>
                    <w:t>spiritual atmosphere </w:t>
                  </w:r>
                  <w:r>
                    <w:rPr/>
                    <w:t>that </w:t>
                  </w:r>
                  <w:r>
                    <w:rPr>
                      <w:spacing w:val="-7"/>
                    </w:rPr>
                    <w:t>was </w:t>
                  </w:r>
                  <w:r>
                    <w:rPr>
                      <w:spacing w:val="-3"/>
                    </w:rPr>
                    <w:t>cold, </w:t>
                  </w:r>
                  <w:r>
                    <w:rPr/>
                    <w:t>without </w:t>
                  </w:r>
                  <w:r>
                    <w:rPr>
                      <w:spacing w:val="-3"/>
                    </w:rPr>
                    <w:t>kith </w:t>
                  </w:r>
                  <w:r>
                    <w:rPr>
                      <w:spacing w:val="-4"/>
                    </w:rPr>
                    <w:t>and </w:t>
                  </w:r>
                  <w:r>
                    <w:rPr>
                      <w:spacing w:val="-5"/>
                    </w:rPr>
                    <w:t>kin, </w:t>
                  </w:r>
                  <w:r>
                    <w:rPr/>
                    <w:t>without a </w:t>
                  </w:r>
                  <w:r>
                    <w:rPr>
                      <w:spacing w:val="-3"/>
                    </w:rPr>
                    <w:t>family, </w:t>
                  </w:r>
                  <w:r>
                    <w:rPr/>
                    <w:t>without any </w:t>
                  </w:r>
                  <w:r>
                    <w:rPr>
                      <w:spacing w:val="-7"/>
                    </w:rPr>
                    <w:t>sphere </w:t>
                  </w:r>
                  <w:r>
                    <w:rPr/>
                    <w:t>of activity, </w:t>
                  </w:r>
                  <w:r>
                    <w:rPr>
                      <w:spacing w:val="-3"/>
                    </w:rPr>
                    <w:t>without occupation, </w:t>
                  </w:r>
                  <w:r>
                    <w:rPr>
                      <w:spacing w:val="-4"/>
                    </w:rPr>
                    <w:t>and </w:t>
                  </w:r>
                  <w:r>
                    <w:rPr>
                      <w:spacing w:val="-3"/>
                    </w:rPr>
                    <w:t>without </w:t>
                  </w:r>
                  <w:r>
                    <w:rPr/>
                    <w:t>any </w:t>
                  </w:r>
                  <w:r>
                    <w:rPr>
                      <w:spacing w:val="-3"/>
                    </w:rPr>
                    <w:t>hope </w:t>
                  </w:r>
                  <w:r>
                    <w:rPr/>
                    <w:t>of a </w:t>
                  </w:r>
                  <w:r>
                    <w:rPr>
                      <w:spacing w:val="-3"/>
                    </w:rPr>
                    <w:t>better </w:t>
                  </w:r>
                  <w:r>
                    <w:rPr>
                      <w:spacing w:val="-5"/>
                    </w:rPr>
                    <w:t>future. </w:t>
                  </w:r>
                  <w:r>
                    <w:rPr/>
                    <w:t>I </w:t>
                  </w:r>
                  <w:r>
                    <w:rPr>
                      <w:spacing w:val="-4"/>
                    </w:rPr>
                    <w:t>had </w:t>
                  </w:r>
                  <w:r>
                    <w:rPr/>
                    <w:t>torn </w:t>
                  </w:r>
                  <w:r>
                    <w:rPr>
                      <w:spacing w:val="-3"/>
                    </w:rPr>
                    <w:t>myself away </w:t>
                  </w:r>
                  <w:r>
                    <w:rPr/>
                    <w:t>from my  </w:t>
                  </w:r>
                  <w:r>
                    <w:rPr>
                      <w:spacing w:val="-3"/>
                    </w:rPr>
                    <w:t>country, </w:t>
                  </w:r>
                  <w:r>
                    <w:rPr>
                      <w:spacing w:val="-4"/>
                    </w:rPr>
                    <w:t>and </w:t>
                  </w:r>
                  <w:r>
                    <w:rPr>
                      <w:spacing w:val="-3"/>
                    </w:rPr>
                    <w:t>light-heartedly </w:t>
                  </w:r>
                  <w:r>
                    <w:rPr>
                      <w:spacing w:val="-5"/>
                    </w:rPr>
                    <w:t>barred </w:t>
                  </w:r>
                  <w:r>
                    <w:rPr/>
                    <w:t>every </w:t>
                  </w:r>
                  <w:r>
                    <w:rPr>
                      <w:spacing w:val="-3"/>
                    </w:rPr>
                    <w:t>path </w:t>
                  </w:r>
                  <w:r>
                    <w:rPr/>
                    <w:t>for my </w:t>
                  </w:r>
                  <w:r>
                    <w:rPr>
                      <w:spacing w:val="-6"/>
                    </w:rPr>
                    <w:t>return. </w:t>
                  </w:r>
                  <w:r>
                    <w:rPr/>
                    <w:t>But I did not </w:t>
                  </w:r>
                  <w:r>
                    <w:rPr>
                      <w:spacing w:val="-4"/>
                    </w:rPr>
                    <w:t>succeed </w:t>
                  </w:r>
                  <w:r>
                    <w:rPr/>
                    <w:t>in </w:t>
                  </w:r>
                  <w:r>
                    <w:rPr>
                      <w:spacing w:val="-3"/>
                    </w:rPr>
                    <w:t>becoming </w:t>
                  </w:r>
                  <w:r>
                    <w:rPr>
                      <w:spacing w:val="-5"/>
                    </w:rPr>
                    <w:t>either </w:t>
                  </w:r>
                  <w:r>
                    <w:rPr/>
                    <w:t>a </w:t>
                  </w:r>
                  <w:r>
                    <w:rPr>
                      <w:spacing w:val="-7"/>
                    </w:rPr>
                    <w:t>German </w:t>
                  </w:r>
                  <w:r>
                    <w:rPr/>
                    <w:t>or a </w:t>
                  </w:r>
                  <w:r>
                    <w:rPr>
                      <w:spacing w:val="-6"/>
                    </w:rPr>
                    <w:t>Frenchman. On </w:t>
                  </w:r>
                  <w:r>
                    <w:rPr>
                      <w:spacing w:val="-3"/>
                    </w:rPr>
                    <w:t>the </w:t>
                  </w:r>
                  <w:r>
                    <w:rPr/>
                    <w:t>con­ </w:t>
                  </w:r>
                  <w:r>
                    <w:rPr>
                      <w:spacing w:val="-3"/>
                    </w:rPr>
                    <w:t>trary, the longer </w:t>
                  </w:r>
                  <w:r>
                    <w:rPr/>
                    <w:t>I lived </w:t>
                  </w:r>
                  <w:r>
                    <w:rPr>
                      <w:spacing w:val="-4"/>
                    </w:rPr>
                    <w:t>abroad, </w:t>
                  </w:r>
                  <w:r>
                    <w:rPr>
                      <w:spacing w:val="-3"/>
                    </w:rPr>
                    <w:t>the </w:t>
                  </w:r>
                  <w:r>
                    <w:rPr>
                      <w:spacing w:val="-4"/>
                    </w:rPr>
                    <w:t>more  </w:t>
                  </w:r>
                  <w:r>
                    <w:rPr/>
                    <w:t>deeply did I  </w:t>
                  </w:r>
                  <w:r>
                    <w:rPr>
                      <w:spacing w:val="-3"/>
                    </w:rPr>
                    <w:t>feel </w:t>
                  </w:r>
                  <w:r>
                    <w:rPr/>
                    <w:t>that I </w:t>
                  </w:r>
                  <w:r>
                    <w:rPr>
                      <w:spacing w:val="-7"/>
                    </w:rPr>
                    <w:t>was </w:t>
                  </w:r>
                  <w:r>
                    <w:rPr/>
                    <w:t>a </w:t>
                  </w:r>
                  <w:r>
                    <w:rPr>
                      <w:spacing w:val="-5"/>
                    </w:rPr>
                    <w:t>Russian </w:t>
                  </w:r>
                  <w:r>
                    <w:rPr>
                      <w:spacing w:val="-4"/>
                    </w:rPr>
                    <w:t>and </w:t>
                  </w:r>
                  <w:r>
                    <w:rPr>
                      <w:spacing w:val="-5"/>
                    </w:rPr>
                    <w:t>should </w:t>
                  </w:r>
                  <w:r>
                    <w:rPr>
                      <w:spacing w:val="-4"/>
                    </w:rPr>
                    <w:t>never </w:t>
                  </w:r>
                  <w:r>
                    <w:rPr>
                      <w:spacing w:val="-7"/>
                    </w:rPr>
                    <w:t>cease </w:t>
                  </w:r>
                  <w:r>
                    <w:rPr/>
                    <w:t>to  </w:t>
                  </w:r>
                  <w:r>
                    <w:rPr>
                      <w:spacing w:val="-3"/>
                    </w:rPr>
                    <w:t>be </w:t>
                  </w:r>
                  <w:r>
                    <w:rPr/>
                    <w:t>a   </w:t>
                  </w:r>
                  <w:r>
                    <w:rPr>
                      <w:spacing w:val="-6"/>
                    </w:rPr>
                    <w:t>Russian.</w:t>
                  </w:r>
                </w:p>
                <w:p>
                  <w:pPr>
                    <w:pStyle w:val="BodyText"/>
                    <w:spacing w:line="254" w:lineRule="auto" w:before="139"/>
                    <w:ind w:left="1070" w:right="1012" w:firstLine="3"/>
                    <w:jc w:val="both"/>
                  </w:pPr>
                  <w:r>
                    <w:rPr/>
                    <w:t>These </w:t>
                  </w:r>
                  <w:r>
                    <w:rPr>
                      <w:spacing w:val="2"/>
                    </w:rPr>
                    <w:t>words </w:t>
                  </w:r>
                  <w:r>
                    <w:rPr>
                      <w:spacing w:val="3"/>
                    </w:rPr>
                    <w:t>come </w:t>
                  </w:r>
                  <w:r>
                    <w:rPr/>
                    <w:t>from the </w:t>
                  </w:r>
                  <w:r>
                    <w:rPr>
                      <w:i/>
                    </w:rPr>
                    <w:t>Confession </w:t>
                  </w:r>
                  <w:r>
                    <w:rPr>
                      <w:spacing w:val="3"/>
                    </w:rPr>
                    <w:t>to </w:t>
                  </w:r>
                  <w:r>
                    <w:rPr/>
                    <w:t>the Tsar, and are </w:t>
                  </w:r>
                  <w:r>
                    <w:rPr>
                      <w:spacing w:val="5"/>
                    </w:rPr>
                    <w:t>not </w:t>
                  </w:r>
                  <w:r>
                    <w:rPr/>
                    <w:t>the </w:t>
                  </w:r>
                  <w:r>
                    <w:rPr>
                      <w:spacing w:val="2"/>
                    </w:rPr>
                    <w:t>whole truth </w:t>
                  </w:r>
                  <w:r>
                    <w:rPr>
                      <w:spacing w:val="5"/>
                    </w:rPr>
                    <w:t>about </w:t>
                  </w:r>
                  <w:r>
                    <w:rPr>
                      <w:spacing w:val="4"/>
                    </w:rPr>
                    <w:t>Bakunin’s </w:t>
                  </w:r>
                  <w:r>
                    <w:rPr/>
                    <w:t>sentiments at this </w:t>
                  </w:r>
                  <w:r>
                    <w:rPr>
                      <w:spacing w:val="3"/>
                    </w:rPr>
                    <w:t>period. </w:t>
                  </w:r>
                  <w:r>
                    <w:rPr>
                      <w:spacing w:val="7"/>
                    </w:rPr>
                    <w:t>But </w:t>
                  </w:r>
                  <w:r>
                    <w:rPr>
                      <w:spacing w:val="5"/>
                    </w:rPr>
                    <w:t>they </w:t>
                  </w:r>
                  <w:r>
                    <w:rPr>
                      <w:spacing w:val="3"/>
                    </w:rPr>
                    <w:t>accurately </w:t>
                  </w:r>
                  <w:r>
                    <w:rPr>
                      <w:spacing w:val="4"/>
                    </w:rPr>
                    <w:t>depict </w:t>
                  </w:r>
                  <w:r>
                    <w:rPr/>
                    <w:t>one  o f his </w:t>
                  </w:r>
                  <w:r>
                    <w:rPr>
                      <w:spacing w:val="5"/>
                    </w:rPr>
                    <w:t>moods; </w:t>
                  </w:r>
                  <w:r>
                    <w:rPr/>
                    <w:t>and  </w:t>
                  </w:r>
                  <w:r>
                    <w:rPr>
                      <w:spacing w:val="3"/>
                    </w:rPr>
                    <w:t>at </w:t>
                  </w:r>
                  <w:r>
                    <w:rPr/>
                    <w:t>such  </w:t>
                  </w:r>
                  <w:r>
                    <w:rPr>
                      <w:spacing w:val="3"/>
                    </w:rPr>
                    <w:t>moments </w:t>
                  </w:r>
                  <w:r>
                    <w:rPr/>
                    <w:t>o f depression he  </w:t>
                  </w:r>
                  <w:r>
                    <w:rPr>
                      <w:spacing w:val="7"/>
                    </w:rPr>
                    <w:t>may </w:t>
                  </w:r>
                  <w:r>
                    <w:rPr/>
                    <w:t>really  have  </w:t>
                  </w:r>
                  <w:r>
                    <w:rPr>
                      <w:spacing w:val="2"/>
                    </w:rPr>
                    <w:t>felt  </w:t>
                  </w:r>
                  <w:r>
                    <w:rPr/>
                    <w:t>a passing </w:t>
                  </w:r>
                  <w:r>
                    <w:rPr>
                      <w:spacing w:val="4"/>
                    </w:rPr>
                    <w:t>temptation </w:t>
                  </w:r>
                  <w:r>
                    <w:rPr>
                      <w:spacing w:val="2"/>
                    </w:rPr>
                    <w:t>to   </w:t>
                  </w:r>
                  <w:r>
                    <w:rPr/>
                    <w:t>“ </w:t>
                  </w:r>
                  <w:r>
                    <w:rPr>
                      <w:spacing w:val="3"/>
                    </w:rPr>
                    <w:t>throw </w:t>
                  </w:r>
                  <w:r>
                    <w:rPr>
                      <w:spacing w:val="4"/>
                    </w:rPr>
                    <w:t>himself into </w:t>
                  </w:r>
                  <w:r>
                    <w:rPr/>
                    <w:t>the Seine and </w:t>
                  </w:r>
                  <w:r>
                    <w:rPr>
                      <w:spacing w:val="3"/>
                    </w:rPr>
                    <w:t>drown </w:t>
                  </w:r>
                  <w:r>
                    <w:rPr/>
                    <w:t>there a </w:t>
                  </w:r>
                  <w:r>
                    <w:rPr>
                      <w:spacing w:val="3"/>
                    </w:rPr>
                    <w:t>joyless </w:t>
                  </w:r>
                  <w:r>
                    <w:rPr/>
                    <w:t>and </w:t>
                  </w:r>
                  <w:r>
                    <w:rPr>
                      <w:spacing w:val="6"/>
                    </w:rPr>
                    <w:t>un</w:t>
                  </w:r>
                  <w:r>
                    <w:rPr>
                      <w:spacing w:val="5"/>
                      <w:w w:val="99"/>
                    </w:rPr>
                    <w:t>p</w:t>
                  </w:r>
                  <w:r>
                    <w:rPr>
                      <w:spacing w:val="2"/>
                    </w:rPr>
                    <w:t>r</w:t>
                  </w:r>
                  <w:r>
                    <w:rPr>
                      <w:spacing w:val="4"/>
                    </w:rPr>
                    <w:t>o</w:t>
                  </w:r>
                  <w:r>
                    <w:rPr>
                      <w:spacing w:val="-2"/>
                    </w:rPr>
                    <w:t>fi</w:t>
                  </w:r>
                  <w:r>
                    <w:rPr>
                      <w:w w:val="99"/>
                    </w:rPr>
                    <w:t>t</w:t>
                  </w:r>
                  <w:r>
                    <w:rPr>
                      <w:spacing w:val="4"/>
                      <w:w w:val="99"/>
                    </w:rPr>
                    <w:t>a</w:t>
                  </w:r>
                  <w:r>
                    <w:rPr>
                      <w:spacing w:val="6"/>
                      <w:w w:val="99"/>
                    </w:rPr>
                    <w:t>b</w:t>
                  </w:r>
                  <w:r>
                    <w:rPr>
                      <w:spacing w:val="-2"/>
                    </w:rPr>
                    <w:t>l</w:t>
                  </w:r>
                  <w:r>
                    <w:rPr/>
                    <w:t>e</w:t>
                  </w:r>
                  <w:r>
                    <w:rPr>
                      <w:spacing w:val="26"/>
                    </w:rPr>
                    <w:t> </w:t>
                  </w:r>
                  <w:r>
                    <w:rPr>
                      <w:spacing w:val="5"/>
                    </w:rPr>
                    <w:t>e</w:t>
                  </w:r>
                  <w:r>
                    <w:rPr>
                      <w:spacing w:val="6"/>
                      <w:w w:val="99"/>
                    </w:rPr>
                    <w:t>x</w:t>
                  </w:r>
                  <w:r>
                    <w:rPr>
                      <w:spacing w:val="-1"/>
                    </w:rPr>
                    <w:t>i</w:t>
                  </w:r>
                  <w:r>
                    <w:rPr>
                      <w:spacing w:val="5"/>
                    </w:rPr>
                    <w:t>s</w:t>
                  </w:r>
                  <w:r>
                    <w:rPr>
                      <w:spacing w:val="2"/>
                      <w:w w:val="99"/>
                    </w:rPr>
                    <w:t>t</w:t>
                  </w:r>
                  <w:r>
                    <w:rPr>
                      <w:spacing w:val="5"/>
                    </w:rPr>
                    <w:t>e</w:t>
                  </w:r>
                  <w:r>
                    <w:rPr>
                      <w:spacing w:val="10"/>
                    </w:rPr>
                    <w:t>n</w:t>
                  </w:r>
                  <w:r>
                    <w:rPr>
                      <w:spacing w:val="3"/>
                    </w:rPr>
                    <w:t>c</w:t>
                  </w:r>
                  <w:r>
                    <w:rPr>
                      <w:spacing w:val="5"/>
                    </w:rPr>
                    <w:t>e</w:t>
                  </w:r>
                  <w:r>
                    <w:rPr>
                      <w:w w:val="99"/>
                    </w:rPr>
                    <w:t>”</w:t>
                  </w:r>
                  <w:r>
                    <w:rPr>
                      <w:spacing w:val="-12"/>
                    </w:rPr>
                    <w:t> </w:t>
                  </w:r>
                  <w:r>
                    <w:rPr/>
                    <w:t>.</w:t>
                  </w:r>
                  <w:r>
                    <w:rPr>
                      <w:spacing w:val="-106"/>
                      <w:w w:val="99"/>
                    </w:rPr>
                    <w:t>1</w:t>
                  </w:r>
                  <w:r>
                    <w:rPr>
                      <w:w w:val="99"/>
                    </w:rPr>
                    <w:t>2</w:t>
                  </w:r>
                </w:p>
                <w:p>
                  <w:pPr>
                    <w:pStyle w:val="BodyText"/>
                    <w:spacing w:line="254" w:lineRule="auto" w:before="3"/>
                    <w:ind w:left="1075" w:right="1010" w:firstLine="214"/>
                    <w:jc w:val="both"/>
                  </w:pPr>
                  <w:r>
                    <w:rPr>
                      <w:spacing w:val="4"/>
                    </w:rPr>
                    <w:t>From </w:t>
                  </w:r>
                  <w:r>
                    <w:rPr/>
                    <w:t>official Russia  he </w:t>
                  </w:r>
                  <w:r>
                    <w:rPr>
                      <w:spacing w:val="3"/>
                    </w:rPr>
                    <w:t>had  </w:t>
                  </w:r>
                  <w:r>
                    <w:rPr/>
                    <w:t>heard </w:t>
                  </w:r>
                  <w:r>
                    <w:rPr>
                      <w:spacing w:val="3"/>
                    </w:rPr>
                    <w:t>nothing </w:t>
                  </w:r>
                  <w:r>
                    <w:rPr/>
                    <w:t>since  his  failure  </w:t>
                  </w:r>
                  <w:r>
                    <w:rPr>
                      <w:spacing w:val="4"/>
                    </w:rPr>
                    <w:t>to </w:t>
                  </w:r>
                  <w:r>
                    <w:rPr>
                      <w:spacing w:val="6"/>
                    </w:rPr>
                    <w:t>comply </w:t>
                  </w:r>
                  <w:r>
                    <w:rPr>
                      <w:spacing w:val="2"/>
                    </w:rPr>
                    <w:t>with </w:t>
                  </w:r>
                  <w:r>
                    <w:rPr/>
                    <w:t>the </w:t>
                  </w:r>
                  <w:r>
                    <w:rPr>
                      <w:spacing w:val="2"/>
                    </w:rPr>
                    <w:t>summons </w:t>
                  </w:r>
                  <w:r>
                    <w:rPr>
                      <w:spacing w:val="4"/>
                    </w:rPr>
                    <w:t>to </w:t>
                  </w:r>
                  <w:r>
                    <w:rPr/>
                    <w:t>return. </w:t>
                  </w:r>
                  <w:r>
                    <w:rPr>
                      <w:spacing w:val="7"/>
                    </w:rPr>
                    <w:t>But </w:t>
                  </w:r>
                  <w:r>
                    <w:rPr/>
                    <w:t>in </w:t>
                  </w:r>
                  <w:r>
                    <w:rPr>
                      <w:spacing w:val="4"/>
                    </w:rPr>
                    <w:t>January  </w:t>
                  </w:r>
                  <w:r>
                    <w:rPr>
                      <w:spacing w:val="-4"/>
                    </w:rPr>
                    <w:t>1845,  </w:t>
                  </w:r>
                  <w:r>
                    <w:rPr>
                      <w:spacing w:val="3"/>
                    </w:rPr>
                    <w:t>the  </w:t>
                  </w:r>
                  <w:r>
                    <w:rPr/>
                    <w:t>Parisian  </w:t>
                  </w:r>
                  <w:r>
                    <w:rPr>
                      <w:i/>
                      <w:spacing w:val="-5"/>
                    </w:rPr>
                    <w:t>Gazette  </w:t>
                  </w:r>
                  <w:r>
                    <w:rPr>
                      <w:i/>
                      <w:spacing w:val="-4"/>
                    </w:rPr>
                    <w:t>des  </w:t>
                  </w:r>
                  <w:r>
                    <w:rPr>
                      <w:i/>
                      <w:spacing w:val="2"/>
                    </w:rPr>
                    <w:t>Tribunaux </w:t>
                  </w:r>
                  <w:r>
                    <w:rPr/>
                    <w:t>reprinted  from  </w:t>
                  </w:r>
                  <w:r>
                    <w:rPr>
                      <w:spacing w:val="2"/>
                    </w:rPr>
                    <w:t>the</w:t>
                  </w:r>
                  <w:r>
                    <w:rPr>
                      <w:spacing w:val="-19"/>
                    </w:rPr>
                    <w:t> </w:t>
                  </w:r>
                  <w:r>
                    <w:rPr/>
                    <w:t>Russian</w:t>
                  </w:r>
                </w:p>
                <w:p>
                  <w:pPr>
                    <w:spacing w:line="166" w:lineRule="exact" w:before="174"/>
                    <w:ind w:left="1086" w:right="1012" w:firstLine="175"/>
                    <w:jc w:val="both"/>
                    <w:rPr>
                      <w:b/>
                      <w:sz w:val="15"/>
                    </w:rPr>
                  </w:pPr>
                  <w:r>
                    <w:rPr>
                      <w:b/>
                      <w:sz w:val="15"/>
                    </w:rPr>
                    <w:t>1 Ruge, </w:t>
                  </w:r>
                  <w:r>
                    <w:rPr>
                      <w:b/>
                      <w:i/>
                      <w:sz w:val="15"/>
                    </w:rPr>
                    <w:t>Briefwechsel, </w:t>
                  </w:r>
                  <w:r>
                    <w:rPr>
                      <w:b/>
                      <w:sz w:val="15"/>
                    </w:rPr>
                    <w:t>i. 374; </w:t>
                  </w:r>
                  <w:r>
                    <w:rPr>
                      <w:i/>
                      <w:sz w:val="15"/>
                    </w:rPr>
                    <w:t>Materially </w:t>
                  </w:r>
                  <w:r>
                    <w:rPr>
                      <w:b/>
                      <w:sz w:val="15"/>
                    </w:rPr>
                    <w:t>ed. Polonsky, ii. 372; </w:t>
                  </w:r>
                  <w:r>
                    <w:rPr>
                      <w:b/>
                      <w:i/>
                      <w:sz w:val="15"/>
                    </w:rPr>
                    <w:t>Sobranie, </w:t>
                  </w:r>
                  <w:r>
                    <w:rPr>
                      <w:b/>
                      <w:sz w:val="15"/>
                    </w:rPr>
                    <w:t>ed. Steklov,  iii. 269.</w:t>
                  </w:r>
                </w:p>
                <w:p>
                  <w:pPr>
                    <w:spacing w:line="176" w:lineRule="exact" w:before="0"/>
                    <w:ind w:left="1260" w:right="0" w:firstLine="0"/>
                    <w:jc w:val="left"/>
                    <w:rPr>
                      <w:b/>
                      <w:sz w:val="15"/>
                    </w:rPr>
                  </w:pPr>
                  <w:r>
                    <w:rPr>
                      <w:b/>
                      <w:sz w:val="15"/>
                    </w:rPr>
                    <w:t>2 </w:t>
                  </w:r>
                  <w:r>
                    <w:rPr>
                      <w:b/>
                      <w:i/>
                      <w:sz w:val="15"/>
                    </w:rPr>
                    <w:t>Sobranie, </w:t>
                  </w:r>
                  <w:r>
                    <w:rPr>
                      <w:b/>
                      <w:sz w:val="15"/>
                    </w:rPr>
                    <w:t>ed.  Steklov, iv.  114-15.</w:t>
                  </w:r>
                </w:p>
              </w:txbxContent>
            </v:textbox>
            <w10:wrap type="none"/>
          </v:shape>
        </w:pict>
      </w:r>
      <w:r>
        <w:rPr/>
        <w:drawing>
          <wp:anchor distT="0" distB="0" distL="0" distR="0" allowOverlap="1" layoutInCell="1" locked="0" behindDoc="1" simplePos="0" relativeHeight="268185959">
            <wp:simplePos x="0" y="0"/>
            <wp:positionH relativeFrom="page">
              <wp:posOffset>0</wp:posOffset>
            </wp:positionH>
            <wp:positionV relativeFrom="page">
              <wp:posOffset>0</wp:posOffset>
            </wp:positionV>
            <wp:extent cx="5045064" cy="7778496"/>
            <wp:effectExtent l="0" t="0" r="0" b="0"/>
            <wp:wrapNone/>
            <wp:docPr id="275" name="image142.png" descr=""/>
            <wp:cNvGraphicFramePr>
              <a:graphicFrameLocks noChangeAspect="1"/>
            </wp:cNvGraphicFramePr>
            <a:graphic>
              <a:graphicData uri="http://schemas.openxmlformats.org/drawingml/2006/picture">
                <pic:pic>
                  <pic:nvPicPr>
                    <pic:cNvPr id="276" name="image142.png"/>
                    <pic:cNvPicPr/>
                  </pic:nvPicPr>
                  <pic:blipFill>
                    <a:blip r:embed="rId14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947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61" w:val="left" w:leader="none"/>
                      <w:tab w:pos="6931" w:val="right" w:leader="none"/>
                    </w:tabs>
                    <w:spacing w:before="117"/>
                    <w:ind w:left="1073" w:right="0" w:firstLine="0"/>
                    <w:jc w:val="both"/>
                    <w:rPr>
                      <w:b/>
                      <w:sz w:val="16"/>
                    </w:rPr>
                  </w:pPr>
                  <w:r>
                    <w:rPr>
                      <w:spacing w:val="6"/>
                      <w:position w:val="1"/>
                      <w:sz w:val="12"/>
                    </w:rPr>
                    <w:t>CH</w:t>
                  </w:r>
                  <w:r>
                    <w:rPr>
                      <w:spacing w:val="-19"/>
                      <w:position w:val="1"/>
                      <w:sz w:val="12"/>
                    </w:rPr>
                    <w:t> </w:t>
                  </w:r>
                  <w:r>
                    <w:rPr>
                      <w:spacing w:val="8"/>
                      <w:position w:val="1"/>
                      <w:sz w:val="12"/>
                    </w:rPr>
                    <w:t>AP. </w:t>
                  </w:r>
                  <w:r>
                    <w:rPr>
                      <w:spacing w:val="20"/>
                      <w:position w:val="1"/>
                      <w:sz w:val="12"/>
                    </w:rPr>
                    <w:t> </w:t>
                  </w:r>
                  <w:r>
                    <w:rPr>
                      <w:spacing w:val="5"/>
                      <w:position w:val="1"/>
                      <w:sz w:val="12"/>
                    </w:rPr>
                    <w:t>11</w:t>
                    <w:tab/>
                  </w:r>
                  <w:r>
                    <w:rPr>
                      <w:b/>
                      <w:spacing w:val="6"/>
                      <w:sz w:val="16"/>
                    </w:rPr>
                    <w:t>LIFE </w:t>
                  </w:r>
                  <w:r>
                    <w:rPr>
                      <w:b/>
                      <w:spacing w:val="13"/>
                      <w:sz w:val="16"/>
                    </w:rPr>
                    <w:t> </w:t>
                  </w:r>
                  <w:r>
                    <w:rPr>
                      <w:b/>
                      <w:spacing w:val="4"/>
                      <w:sz w:val="16"/>
                    </w:rPr>
                    <w:t>IN </w:t>
                  </w:r>
                  <w:r>
                    <w:rPr>
                      <w:b/>
                      <w:spacing w:val="15"/>
                      <w:sz w:val="16"/>
                    </w:rPr>
                    <w:t> </w:t>
                  </w:r>
                  <w:r>
                    <w:rPr>
                      <w:b/>
                      <w:spacing w:val="4"/>
                      <w:sz w:val="16"/>
                    </w:rPr>
                    <w:t>PARIS</w:t>
                  </w:r>
                  <w:r>
                    <w:rPr>
                      <w:rFonts w:ascii="Times New Roman"/>
                      <w:spacing w:val="4"/>
                      <w:sz w:val="16"/>
                    </w:rPr>
                    <w:tab/>
                  </w:r>
                  <w:r>
                    <w:rPr>
                      <w:b/>
                      <w:spacing w:val="-4"/>
                      <w:sz w:val="16"/>
                    </w:rPr>
                    <w:t>133</w:t>
                  </w:r>
                </w:p>
                <w:p>
                  <w:pPr>
                    <w:pStyle w:val="BodyText"/>
                    <w:spacing w:line="252" w:lineRule="auto" w:before="119"/>
                    <w:ind w:left="1055" w:right="1008" w:firstLine="24"/>
                    <w:jc w:val="both"/>
                  </w:pPr>
                  <w:r>
                    <w:rPr/>
                    <w:t>official </w:t>
                  </w:r>
                  <w:r>
                    <w:rPr>
                      <w:spacing w:val="2"/>
                    </w:rPr>
                    <w:t>gazette </w:t>
                  </w:r>
                  <w:r>
                    <w:rPr/>
                    <w:t>the </w:t>
                  </w:r>
                  <w:r>
                    <w:rPr>
                      <w:spacing w:val="3"/>
                    </w:rPr>
                    <w:t>Imperial </w:t>
                  </w:r>
                  <w:r>
                    <w:rPr/>
                    <w:t>sentence o f </w:t>
                  </w:r>
                  <w:r>
                    <w:rPr>
                      <w:spacing w:val="2"/>
                    </w:rPr>
                    <w:t>banishment </w:t>
                  </w:r>
                  <w:r>
                    <w:rPr/>
                    <w:t>and hard </w:t>
                  </w:r>
                  <w:r>
                    <w:rPr>
                      <w:spacing w:val="2"/>
                    </w:rPr>
                    <w:t>labour. </w:t>
                  </w:r>
                  <w:r>
                    <w:rPr>
                      <w:spacing w:val="3"/>
                    </w:rPr>
                    <w:t>The </w:t>
                  </w:r>
                  <w:r>
                    <w:rPr/>
                    <w:t>same decree passed a similar sentence on </w:t>
                  </w:r>
                  <w:r>
                    <w:rPr>
                      <w:spacing w:val="2"/>
                    </w:rPr>
                    <w:t>another </w:t>
                  </w:r>
                  <w:r>
                    <w:rPr>
                      <w:i/>
                    </w:rPr>
                    <w:t>émigré </w:t>
                  </w:r>
                  <w:r>
                    <w:rPr/>
                    <w:t>in Paris, </w:t>
                  </w:r>
                  <w:r>
                    <w:rPr>
                      <w:spacing w:val="5"/>
                    </w:rPr>
                    <w:t>Ivan </w:t>
                  </w:r>
                  <w:r>
                    <w:rPr>
                      <w:spacing w:val="4"/>
                    </w:rPr>
                    <w:t>Golovin, </w:t>
                  </w:r>
                  <w:r>
                    <w:rPr/>
                    <w:t>an </w:t>
                  </w:r>
                  <w:r>
                    <w:rPr>
                      <w:spacing w:val="2"/>
                    </w:rPr>
                    <w:t>unpopular </w:t>
                  </w:r>
                  <w:r>
                    <w:rPr/>
                    <w:t>figure </w:t>
                  </w:r>
                  <w:r>
                    <w:rPr>
                      <w:spacing w:val="2"/>
                    </w:rPr>
                    <w:t>whom </w:t>
                  </w:r>
                  <w:r>
                    <w:rPr/>
                    <w:t>Bakunin afterwards </w:t>
                  </w:r>
                  <w:r>
                    <w:rPr>
                      <w:spacing w:val="2"/>
                    </w:rPr>
                    <w:t>described </w:t>
                  </w:r>
                  <w:r>
                    <w:rPr>
                      <w:spacing w:val="-3"/>
                    </w:rPr>
                    <w:t>as </w:t>
                  </w:r>
                  <w:r>
                    <w:rPr/>
                    <w:t>“ a high-class </w:t>
                  </w:r>
                  <w:r>
                    <w:rPr>
                      <w:spacing w:val="6"/>
                    </w:rPr>
                    <w:t>crook” </w:t>
                  </w:r>
                  <w:r>
                    <w:rPr/>
                    <w:t>; and when the </w:t>
                  </w:r>
                  <w:r>
                    <w:rPr>
                      <w:i/>
                      <w:spacing w:val="-5"/>
                    </w:rPr>
                    <w:t>Gazette </w:t>
                  </w:r>
                  <w:r>
                    <w:rPr>
                      <w:i/>
                      <w:spacing w:val="-4"/>
                    </w:rPr>
                    <w:t>des </w:t>
                  </w:r>
                  <w:r>
                    <w:rPr>
                      <w:i/>
                      <w:spacing w:val="2"/>
                    </w:rPr>
                    <w:t>Tribunaux </w:t>
                  </w:r>
                  <w:r>
                    <w:rPr>
                      <w:spacing w:val="2"/>
                    </w:rPr>
                    <w:t>published </w:t>
                  </w:r>
                  <w:r>
                    <w:rPr/>
                    <w:t>a letter from </w:t>
                  </w:r>
                  <w:r>
                    <w:rPr>
                      <w:spacing w:val="3"/>
                    </w:rPr>
                    <w:t>Golovin </w:t>
                  </w:r>
                  <w:r>
                    <w:rPr>
                      <w:spacing w:val="2"/>
                    </w:rPr>
                    <w:t>protesting </w:t>
                  </w:r>
                  <w:r>
                    <w:rPr/>
                    <w:t>against the decree </w:t>
                  </w:r>
                  <w:r>
                    <w:rPr>
                      <w:spacing w:val="-3"/>
                    </w:rPr>
                    <w:t>as </w:t>
                  </w:r>
                  <w:r>
                    <w:rPr/>
                    <w:t>a </w:t>
                  </w:r>
                  <w:r>
                    <w:rPr>
                      <w:spacing w:val="4"/>
                    </w:rPr>
                    <w:t>violation </w:t>
                  </w:r>
                  <w:r>
                    <w:rPr/>
                    <w:t>o f “ the charter granted </w:t>
                  </w:r>
                  <w:r>
                    <w:rPr>
                      <w:spacing w:val="8"/>
                    </w:rPr>
                    <w:t>by </w:t>
                  </w:r>
                  <w:r>
                    <w:rPr/>
                    <w:t>the </w:t>
                  </w:r>
                  <w:r>
                    <w:rPr>
                      <w:spacing w:val="7"/>
                    </w:rPr>
                    <w:t>Romanovs </w:t>
                  </w:r>
                  <w:r>
                    <w:rPr>
                      <w:spacing w:val="3"/>
                    </w:rPr>
                    <w:t>to </w:t>
                  </w:r>
                  <w:r>
                    <w:rPr/>
                    <w:t>the  Russian  </w:t>
                  </w:r>
                  <w:r>
                    <w:rPr>
                      <w:spacing w:val="6"/>
                    </w:rPr>
                    <w:t>nobility” </w:t>
                  </w:r>
                  <w:r>
                    <w:rPr/>
                    <w:t>, this  was </w:t>
                  </w:r>
                  <w:r>
                    <w:rPr>
                      <w:spacing w:val="5"/>
                    </w:rPr>
                    <w:t>too </w:t>
                  </w:r>
                  <w:r>
                    <w:rPr>
                      <w:spacing w:val="3"/>
                    </w:rPr>
                    <w:t>much </w:t>
                  </w:r>
                  <w:r>
                    <w:rPr>
                      <w:spacing w:val="4"/>
                    </w:rPr>
                    <w:t>for </w:t>
                  </w:r>
                  <w:r>
                    <w:rPr>
                      <w:spacing w:val="2"/>
                    </w:rPr>
                    <w:t>Bakunin. </w:t>
                  </w:r>
                  <w:r>
                    <w:rPr>
                      <w:spacing w:val="6"/>
                    </w:rPr>
                    <w:t>He </w:t>
                  </w:r>
                  <w:r>
                    <w:rPr/>
                    <w:t>sent </w:t>
                  </w:r>
                  <w:r>
                    <w:rPr>
                      <w:spacing w:val="3"/>
                    </w:rPr>
                    <w:t>to </w:t>
                  </w:r>
                  <w:r>
                    <w:rPr/>
                    <w:t>the </w:t>
                  </w:r>
                  <w:r>
                    <w:rPr>
                      <w:spacing w:val="3"/>
                    </w:rPr>
                    <w:t>radical paper </w:t>
                  </w:r>
                  <w:r>
                    <w:rPr>
                      <w:i/>
                      <w:spacing w:val="4"/>
                    </w:rPr>
                    <w:t>La </w:t>
                  </w:r>
                  <w:r>
                    <w:rPr>
                      <w:i/>
                    </w:rPr>
                    <w:t>Réforme  </w:t>
                  </w:r>
                  <w:r>
                    <w:rPr/>
                    <w:t>a </w:t>
                  </w:r>
                  <w:r>
                    <w:rPr>
                      <w:spacing w:val="2"/>
                    </w:rPr>
                    <w:t>long </w:t>
                  </w:r>
                  <w:r>
                    <w:rPr/>
                    <w:t>letter in which </w:t>
                  </w:r>
                  <w:r>
                    <w:rPr>
                      <w:spacing w:val="4"/>
                    </w:rPr>
                    <w:t>both Golovin </w:t>
                  </w:r>
                  <w:r>
                    <w:rPr/>
                    <w:t>and the Russian </w:t>
                  </w:r>
                  <w:r>
                    <w:rPr>
                      <w:spacing w:val="3"/>
                    </w:rPr>
                    <w:t>Government </w:t>
                  </w:r>
                  <w:r>
                    <w:rPr/>
                    <w:t>fell under his lash. </w:t>
                  </w:r>
                  <w:r>
                    <w:rPr>
                      <w:spacing w:val="4"/>
                    </w:rPr>
                    <w:t>He </w:t>
                  </w:r>
                  <w:r>
                    <w:rPr>
                      <w:spacing w:val="2"/>
                    </w:rPr>
                    <w:t>ridiculed </w:t>
                  </w:r>
                  <w:r>
                    <w:rPr/>
                    <w:t>the idea </w:t>
                  </w:r>
                  <w:r>
                    <w:rPr>
                      <w:spacing w:val="4"/>
                    </w:rPr>
                    <w:t>that </w:t>
                  </w:r>
                  <w:r>
                    <w:rPr>
                      <w:spacing w:val="2"/>
                    </w:rPr>
                    <w:t>the </w:t>
                  </w:r>
                  <w:r>
                    <w:rPr/>
                    <w:t>Russian  </w:t>
                  </w:r>
                  <w:r>
                    <w:rPr>
                      <w:spacing w:val="4"/>
                    </w:rPr>
                    <w:t>nobility </w:t>
                  </w:r>
                  <w:r>
                    <w:rPr/>
                    <w:t>had </w:t>
                  </w:r>
                  <w:r>
                    <w:rPr>
                      <w:spacing w:val="3"/>
                    </w:rPr>
                    <w:t>any </w:t>
                  </w:r>
                  <w:r>
                    <w:rPr/>
                    <w:t>charter o f rights </w:t>
                  </w:r>
                  <w:r>
                    <w:rPr>
                      <w:spacing w:val="2"/>
                    </w:rPr>
                    <w:t>which </w:t>
                  </w:r>
                  <w:r>
                    <w:rPr/>
                    <w:t>was </w:t>
                  </w:r>
                  <w:r>
                    <w:rPr>
                      <w:spacing w:val="2"/>
                    </w:rPr>
                    <w:t>valid </w:t>
                  </w:r>
                  <w:r>
                    <w:rPr/>
                    <w:t>against the  will </w:t>
                  </w:r>
                  <w:r>
                    <w:rPr>
                      <w:spacing w:val="11"/>
                    </w:rPr>
                    <w:t>of </w:t>
                  </w:r>
                  <w:r>
                    <w:rPr/>
                    <w:t>the Tsar. “ </w:t>
                  </w:r>
                  <w:r>
                    <w:rPr>
                      <w:spacing w:val="2"/>
                    </w:rPr>
                    <w:t>The </w:t>
                  </w:r>
                  <w:r>
                    <w:rPr/>
                    <w:t>law  </w:t>
                  </w:r>
                  <w:r>
                    <w:rPr>
                      <w:spacing w:val="11"/>
                    </w:rPr>
                    <w:t>of </w:t>
                  </w:r>
                  <w:r>
                    <w:rPr/>
                    <w:t>Russia is </w:t>
                  </w:r>
                  <w:r>
                    <w:rPr>
                      <w:spacing w:val="3"/>
                    </w:rPr>
                    <w:t>nothing </w:t>
                  </w:r>
                  <w:r>
                    <w:rPr>
                      <w:spacing w:val="6"/>
                    </w:rPr>
                    <w:t>but </w:t>
                  </w:r>
                  <w:r>
                    <w:rPr/>
                    <w:t>the will o f  the </w:t>
                  </w:r>
                  <w:r>
                    <w:rPr>
                      <w:spacing w:val="3"/>
                    </w:rPr>
                    <w:t>Tsar” </w:t>
                  </w:r>
                  <w:r>
                    <w:rPr/>
                    <w:t>, was his </w:t>
                  </w:r>
                  <w:r>
                    <w:rPr>
                      <w:spacing w:val="5"/>
                    </w:rPr>
                    <w:t>text; </w:t>
                  </w:r>
                  <w:r>
                    <w:rPr>
                      <w:spacing w:val="2"/>
                    </w:rPr>
                    <w:t>and </w:t>
                  </w:r>
                  <w:r>
                    <w:rPr/>
                    <w:t>his </w:t>
                  </w:r>
                  <w:r>
                    <w:rPr>
                      <w:spacing w:val="2"/>
                    </w:rPr>
                    <w:t>conclusion </w:t>
                  </w:r>
                  <w:r>
                    <w:rPr/>
                    <w:t>was the necessity o f </w:t>
                  </w:r>
                  <w:r>
                    <w:rPr>
                      <w:spacing w:val="5"/>
                    </w:rPr>
                    <w:t>democracy </w:t>
                  </w:r>
                  <w:r>
                    <w:rPr>
                      <w:spacing w:val="3"/>
                    </w:rPr>
                    <w:t>for </w:t>
                  </w:r>
                  <w:r>
                    <w:rPr/>
                    <w:t>“ </w:t>
                  </w:r>
                  <w:r>
                    <w:rPr>
                      <w:spacing w:val="4"/>
                    </w:rPr>
                    <w:t>unhappy </w:t>
                  </w:r>
                  <w:r>
                    <w:rPr>
                      <w:spacing w:val="2"/>
                    </w:rPr>
                    <w:t>and oppressed </w:t>
                  </w:r>
                  <w:r>
                    <w:rPr/>
                    <w:t>countries like Russia and </w:t>
                  </w:r>
                  <w:r>
                    <w:rPr>
                      <w:spacing w:val="6"/>
                    </w:rPr>
                    <w:t>Poland” </w:t>
                  </w:r>
                  <w:r>
                    <w:rPr/>
                    <w:t>. </w:t>
                  </w:r>
                  <w:r>
                    <w:rPr>
                      <w:spacing w:val="5"/>
                    </w:rPr>
                    <w:t>He </w:t>
                  </w:r>
                  <w:r>
                    <w:rPr>
                      <w:spacing w:val="4"/>
                    </w:rPr>
                    <w:t>waxed </w:t>
                  </w:r>
                  <w:r>
                    <w:rPr>
                      <w:spacing w:val="3"/>
                    </w:rPr>
                    <w:t>eloquent </w:t>
                  </w:r>
                  <w:r>
                    <w:rPr>
                      <w:spacing w:val="4"/>
                    </w:rPr>
                    <w:t>over </w:t>
                  </w:r>
                  <w:r>
                    <w:rPr/>
                    <w:t>the qualities </w:t>
                  </w:r>
                  <w:r>
                    <w:rPr>
                      <w:spacing w:val="2"/>
                    </w:rPr>
                    <w:t>and </w:t>
                  </w:r>
                  <w:r>
                    <w:rPr/>
                    <w:t>destinies </w:t>
                  </w:r>
                  <w:r>
                    <w:rPr>
                      <w:spacing w:val="11"/>
                    </w:rPr>
                    <w:t>of </w:t>
                  </w:r>
                  <w:r>
                    <w:rPr/>
                    <w:t>the  Russian </w:t>
                  </w:r>
                  <w:r>
                    <w:rPr>
                      <w:spacing w:val="3"/>
                    </w:rPr>
                    <w:t>people:</w:t>
                  </w:r>
                </w:p>
                <w:p>
                  <w:pPr>
                    <w:pStyle w:val="BodyText"/>
                    <w:spacing w:line="218" w:lineRule="auto" w:before="173"/>
                    <w:ind w:left="1033" w:right="1031" w:firstLine="221"/>
                    <w:jc w:val="both"/>
                  </w:pPr>
                  <w:r>
                    <w:rPr>
                      <w:spacing w:val="-4"/>
                    </w:rPr>
                    <w:t>Despite </w:t>
                  </w:r>
                  <w:r>
                    <w:rPr/>
                    <w:t>the </w:t>
                  </w:r>
                  <w:r>
                    <w:rPr>
                      <w:spacing w:val="-4"/>
                    </w:rPr>
                    <w:t>terrible slavery </w:t>
                  </w:r>
                  <w:r>
                    <w:rPr>
                      <w:spacing w:val="-5"/>
                    </w:rPr>
                    <w:t>which </w:t>
                  </w:r>
                  <w:r>
                    <w:rPr>
                      <w:spacing w:val="-7"/>
                    </w:rPr>
                    <w:t>crushes </w:t>
                  </w:r>
                  <w:r>
                    <w:rPr/>
                    <w:t>it, </w:t>
                  </w:r>
                  <w:r>
                    <w:rPr>
                      <w:spacing w:val="-4"/>
                    </w:rPr>
                    <w:t>despite </w:t>
                  </w:r>
                  <w:r>
                    <w:rPr>
                      <w:spacing w:val="-3"/>
                    </w:rPr>
                    <w:t>the </w:t>
                  </w:r>
                  <w:r>
                    <w:rPr>
                      <w:spacing w:val="-4"/>
                    </w:rPr>
                    <w:t>blows </w:t>
                  </w:r>
                  <w:r>
                    <w:rPr>
                      <w:spacing w:val="-5"/>
                    </w:rPr>
                    <w:t>which rain </w:t>
                  </w:r>
                  <w:r>
                    <w:rPr/>
                    <w:t>in </w:t>
                  </w:r>
                  <w:r>
                    <w:rPr>
                      <w:spacing w:val="-3"/>
                    </w:rPr>
                    <w:t>on </w:t>
                  </w:r>
                  <w:r>
                    <w:rPr/>
                    <w:t>it from every </w:t>
                  </w:r>
                  <w:r>
                    <w:rPr>
                      <w:spacing w:val="-6"/>
                    </w:rPr>
                    <w:t>side, </w:t>
                  </w:r>
                  <w:r>
                    <w:rPr>
                      <w:spacing w:val="-3"/>
                    </w:rPr>
                    <w:t>the </w:t>
                  </w:r>
                  <w:r>
                    <w:rPr>
                      <w:spacing w:val="-5"/>
                    </w:rPr>
                    <w:t>Russian </w:t>
                  </w:r>
                  <w:r>
                    <w:rPr/>
                    <w:t>people </w:t>
                  </w:r>
                  <w:r>
                    <w:rPr>
                      <w:spacing w:val="-4"/>
                    </w:rPr>
                    <w:t>is </w:t>
                  </w:r>
                  <w:r>
                    <w:rPr/>
                    <w:t>in </w:t>
                  </w:r>
                  <w:r>
                    <w:rPr>
                      <w:spacing w:val="-4"/>
                    </w:rPr>
                    <w:t>its </w:t>
                  </w:r>
                  <w:r>
                    <w:rPr>
                      <w:spacing w:val="-5"/>
                    </w:rPr>
                    <w:t>instincts </w:t>
                  </w:r>
                  <w:r>
                    <w:rPr>
                      <w:spacing w:val="-3"/>
                    </w:rPr>
                    <w:t>and </w:t>
                  </w:r>
                  <w:r>
                    <w:rPr>
                      <w:spacing w:val="-4"/>
                    </w:rPr>
                    <w:t>habits altogether </w:t>
                  </w:r>
                  <w:r>
                    <w:rPr>
                      <w:spacing w:val="-3"/>
                    </w:rPr>
                    <w:t>democratic. </w:t>
                  </w:r>
                  <w:r>
                    <w:rPr>
                      <w:spacing w:val="2"/>
                    </w:rPr>
                    <w:t>It </w:t>
                  </w:r>
                  <w:r>
                    <w:rPr>
                      <w:spacing w:val="-3"/>
                    </w:rPr>
                    <w:t>is </w:t>
                  </w:r>
                  <w:r>
                    <w:rPr/>
                    <w:t>not </w:t>
                  </w:r>
                  <w:r>
                    <w:rPr>
                      <w:spacing w:val="-4"/>
                    </w:rPr>
                    <w:t>corrupted, </w:t>
                  </w:r>
                  <w:r>
                    <w:rPr/>
                    <w:t>it </w:t>
                  </w:r>
                  <w:r>
                    <w:rPr>
                      <w:spacing w:val="-4"/>
                    </w:rPr>
                    <w:t>is </w:t>
                  </w:r>
                  <w:r>
                    <w:rPr/>
                    <w:t>only </w:t>
                  </w:r>
                  <w:r>
                    <w:rPr>
                      <w:spacing w:val="-4"/>
                    </w:rPr>
                    <w:t>unhappy. </w:t>
                  </w:r>
                  <w:r>
                    <w:rPr/>
                    <w:t>In </w:t>
                  </w:r>
                  <w:r>
                    <w:rPr>
                      <w:spacing w:val="-3"/>
                    </w:rPr>
                    <w:t>its </w:t>
                  </w:r>
                  <w:r>
                    <w:rPr>
                      <w:spacing w:val="-5"/>
                    </w:rPr>
                    <w:t>half-barbarian nature </w:t>
                  </w:r>
                  <w:r>
                    <w:rPr>
                      <w:spacing w:val="-4"/>
                    </w:rPr>
                    <w:t>there </w:t>
                  </w:r>
                  <w:r>
                    <w:rPr>
                      <w:spacing w:val="-3"/>
                    </w:rPr>
                    <w:t>is </w:t>
                  </w:r>
                  <w:r>
                    <w:rPr>
                      <w:spacing w:val="-5"/>
                    </w:rPr>
                    <w:t>something </w:t>
                  </w:r>
                  <w:r>
                    <w:rPr>
                      <w:spacing w:val="-4"/>
                    </w:rPr>
                    <w:t>so </w:t>
                  </w:r>
                  <w:r>
                    <w:rPr>
                      <w:spacing w:val="-6"/>
                    </w:rPr>
                    <w:t>energetic, </w:t>
                  </w:r>
                  <w:r>
                    <w:rPr>
                      <w:spacing w:val="-3"/>
                    </w:rPr>
                    <w:t>so broad, </w:t>
                  </w:r>
                  <w:r>
                    <w:rPr>
                      <w:spacing w:val="-6"/>
                    </w:rPr>
                    <w:t>such </w:t>
                  </w:r>
                  <w:r>
                    <w:rPr>
                      <w:spacing w:val="-4"/>
                    </w:rPr>
                    <w:t>an </w:t>
                  </w:r>
                  <w:r>
                    <w:rPr>
                      <w:spacing w:val="-5"/>
                    </w:rPr>
                    <w:t>abundance </w:t>
                  </w:r>
                  <w:r>
                    <w:rPr/>
                    <w:t>of poetry, </w:t>
                  </w:r>
                  <w:r>
                    <w:rPr>
                      <w:spacing w:val="-6"/>
                    </w:rPr>
                    <w:t>passion, </w:t>
                  </w:r>
                  <w:r>
                    <w:rPr>
                      <w:spacing w:val="-3"/>
                    </w:rPr>
                    <w:t>and </w:t>
                  </w:r>
                  <w:r>
                    <w:rPr/>
                    <w:t>wit that it </w:t>
                  </w:r>
                  <w:r>
                    <w:rPr>
                      <w:spacing w:val="-4"/>
                    </w:rPr>
                    <w:t>is </w:t>
                  </w:r>
                  <w:r>
                    <w:rPr>
                      <w:spacing w:val="-5"/>
                    </w:rPr>
                    <w:t>impossible, </w:t>
                  </w:r>
                  <w:r>
                    <w:rPr/>
                    <w:t>if you </w:t>
                  </w:r>
                  <w:r>
                    <w:rPr>
                      <w:spacing w:val="-6"/>
                    </w:rPr>
                    <w:t>are </w:t>
                  </w:r>
                  <w:r>
                    <w:rPr>
                      <w:spacing w:val="-3"/>
                    </w:rPr>
                    <w:t>acquainted with </w:t>
                  </w:r>
                  <w:r>
                    <w:rPr/>
                    <w:t>it, not </w:t>
                  </w:r>
                  <w:r>
                    <w:rPr>
                      <w:spacing w:val="2"/>
                    </w:rPr>
                    <w:t>to </w:t>
                  </w:r>
                  <w:r>
                    <w:rPr/>
                    <w:t>be con­ vinced </w:t>
                  </w:r>
                  <w:r>
                    <w:rPr>
                      <w:spacing w:val="-4"/>
                    </w:rPr>
                    <w:t>that </w:t>
                  </w:r>
                  <w:r>
                    <w:rPr/>
                    <w:t>it </w:t>
                  </w:r>
                  <w:r>
                    <w:rPr>
                      <w:spacing w:val="-7"/>
                    </w:rPr>
                    <w:t>has </w:t>
                  </w:r>
                  <w:r>
                    <w:rPr>
                      <w:spacing w:val="-4"/>
                    </w:rPr>
                    <w:t>still </w:t>
                  </w:r>
                  <w:r>
                    <w:rPr/>
                    <w:t>a </w:t>
                  </w:r>
                  <w:r>
                    <w:rPr>
                      <w:spacing w:val="-4"/>
                    </w:rPr>
                    <w:t>great </w:t>
                  </w:r>
                  <w:r>
                    <w:rPr>
                      <w:spacing w:val="-6"/>
                    </w:rPr>
                    <w:t>mission </w:t>
                  </w:r>
                  <w:r>
                    <w:rPr/>
                    <w:t>to </w:t>
                  </w:r>
                  <w:r>
                    <w:rPr>
                      <w:spacing w:val="-3"/>
                    </w:rPr>
                    <w:t>perform </w:t>
                  </w:r>
                  <w:r>
                    <w:rPr/>
                    <w:t>in </w:t>
                  </w:r>
                  <w:r>
                    <w:rPr>
                      <w:spacing w:val="-3"/>
                    </w:rPr>
                    <w:t>the </w:t>
                  </w:r>
                  <w:r>
                    <w:rPr>
                      <w:spacing w:val="-4"/>
                    </w:rPr>
                    <w:t>world. </w:t>
                  </w:r>
                  <w:r>
                    <w:rPr/>
                    <w:t>. . . For </w:t>
                  </w:r>
                  <w:r>
                    <w:rPr>
                      <w:spacing w:val="-4"/>
                    </w:rPr>
                    <w:t>the </w:t>
                  </w:r>
                  <w:r>
                    <w:rPr>
                      <w:spacing w:val="-5"/>
                    </w:rPr>
                    <w:t>Russian </w:t>
                  </w:r>
                  <w:r>
                    <w:rPr>
                      <w:spacing w:val="-3"/>
                    </w:rPr>
                    <w:t>people is </w:t>
                  </w:r>
                  <w:r>
                    <w:rPr>
                      <w:spacing w:val="-4"/>
                    </w:rPr>
                    <w:t>advancing despite </w:t>
                  </w:r>
                  <w:r>
                    <w:rPr>
                      <w:spacing w:val="-3"/>
                    </w:rPr>
                    <w:t>the </w:t>
                  </w:r>
                  <w:r>
                    <w:rPr>
                      <w:spacing w:val="-4"/>
                    </w:rPr>
                    <w:t>ill-will </w:t>
                  </w:r>
                  <w:r>
                    <w:rPr/>
                    <w:t>of </w:t>
                  </w:r>
                  <w:r>
                    <w:rPr>
                      <w:spacing w:val="-3"/>
                    </w:rPr>
                    <w:t>the </w:t>
                  </w:r>
                  <w:r>
                    <w:rPr/>
                    <w:t>govern­ </w:t>
                  </w:r>
                  <w:r>
                    <w:rPr>
                      <w:spacing w:val="-6"/>
                    </w:rPr>
                    <w:t>ment. </w:t>
                  </w:r>
                  <w:r>
                    <w:rPr>
                      <w:spacing w:val="-4"/>
                    </w:rPr>
                    <w:t>Partial, </w:t>
                  </w:r>
                  <w:r>
                    <w:rPr/>
                    <w:t>but very </w:t>
                  </w:r>
                  <w:r>
                    <w:rPr>
                      <w:spacing w:val="-7"/>
                    </w:rPr>
                    <w:t>serious, risings </w:t>
                  </w:r>
                  <w:r>
                    <w:rPr/>
                    <w:t>of </w:t>
                  </w:r>
                  <w:r>
                    <w:rPr>
                      <w:spacing w:val="-3"/>
                    </w:rPr>
                    <w:t>the </w:t>
                  </w:r>
                  <w:r>
                    <w:rPr>
                      <w:spacing w:val="-6"/>
                    </w:rPr>
                    <w:t>peasants against </w:t>
                  </w:r>
                  <w:r>
                    <w:rPr>
                      <w:spacing w:val="-4"/>
                    </w:rPr>
                    <w:t>their </w:t>
                  </w:r>
                  <w:r>
                    <w:rPr>
                      <w:spacing w:val="-7"/>
                    </w:rPr>
                    <w:t>masters </w:t>
                  </w:r>
                  <w:r>
                    <w:rPr/>
                    <w:t>amply prove it. The </w:t>
                  </w:r>
                  <w:r>
                    <w:rPr>
                      <w:spacing w:val="-4"/>
                    </w:rPr>
                    <w:t>moment </w:t>
                  </w:r>
                  <w:r>
                    <w:rPr>
                      <w:spacing w:val="-3"/>
                    </w:rPr>
                    <w:t>is </w:t>
                  </w:r>
                  <w:r>
                    <w:rPr>
                      <w:spacing w:val="-5"/>
                    </w:rPr>
                    <w:t>perhaps </w:t>
                  </w:r>
                  <w:r>
                    <w:rPr/>
                    <w:t>not </w:t>
                  </w:r>
                  <w:r>
                    <w:rPr>
                      <w:spacing w:val="-4"/>
                    </w:rPr>
                    <w:t>distant </w:t>
                  </w:r>
                  <w:r>
                    <w:rPr>
                      <w:spacing w:val="-5"/>
                    </w:rPr>
                    <w:t>when  </w:t>
                  </w:r>
                  <w:r>
                    <w:rPr>
                      <w:spacing w:val="-3"/>
                    </w:rPr>
                    <w:t>the</w:t>
                  </w:r>
                  <w:r>
                    <w:rPr>
                      <w:spacing w:val="-10"/>
                    </w:rPr>
                    <w:t> </w:t>
                  </w:r>
                  <w:r>
                    <w:rPr>
                      <w:spacing w:val="-7"/>
                    </w:rPr>
                    <w:t>risings</w:t>
                  </w:r>
                  <w:r>
                    <w:rPr>
                      <w:spacing w:val="-12"/>
                    </w:rPr>
                    <w:t> </w:t>
                  </w:r>
                  <w:r>
                    <w:rPr>
                      <w:spacing w:val="-4"/>
                    </w:rPr>
                    <w:t>will</w:t>
                  </w:r>
                  <w:r>
                    <w:rPr>
                      <w:spacing w:val="-7"/>
                    </w:rPr>
                    <w:t> </w:t>
                  </w:r>
                  <w:r>
                    <w:rPr>
                      <w:spacing w:val="-3"/>
                    </w:rPr>
                    <w:t>be</w:t>
                  </w:r>
                  <w:r>
                    <w:rPr>
                      <w:spacing w:val="-8"/>
                    </w:rPr>
                    <w:t> </w:t>
                  </w:r>
                  <w:r>
                    <w:rPr>
                      <w:spacing w:val="-5"/>
                    </w:rPr>
                    <w:t>merged</w:t>
                  </w:r>
                  <w:r>
                    <w:rPr>
                      <w:spacing w:val="-16"/>
                    </w:rPr>
                    <w:t> </w:t>
                  </w:r>
                  <w:r>
                    <w:rPr/>
                    <w:t>in</w:t>
                  </w:r>
                  <w:r>
                    <w:rPr>
                      <w:spacing w:val="-12"/>
                    </w:rPr>
                    <w:t> </w:t>
                  </w:r>
                  <w:r>
                    <w:rPr/>
                    <w:t>a</w:t>
                  </w:r>
                  <w:r>
                    <w:rPr>
                      <w:spacing w:val="-18"/>
                    </w:rPr>
                    <w:t> </w:t>
                  </w:r>
                  <w:r>
                    <w:rPr>
                      <w:spacing w:val="-6"/>
                    </w:rPr>
                    <w:t>great </w:t>
                  </w:r>
                  <w:r>
                    <w:rPr>
                      <w:spacing w:val="-3"/>
                    </w:rPr>
                    <w:t>revolution;</w:t>
                  </w:r>
                  <w:r>
                    <w:rPr>
                      <w:spacing w:val="6"/>
                    </w:rPr>
                    <w:t> </w:t>
                  </w:r>
                  <w:r>
                    <w:rPr>
                      <w:spacing w:val="-3"/>
                    </w:rPr>
                    <w:t>and</w:t>
                  </w:r>
                  <w:r>
                    <w:rPr>
                      <w:spacing w:val="-15"/>
                    </w:rPr>
                    <w:t> </w:t>
                  </w:r>
                  <w:r>
                    <w:rPr/>
                    <w:t>if</w:t>
                  </w:r>
                  <w:r>
                    <w:rPr>
                      <w:spacing w:val="-9"/>
                    </w:rPr>
                    <w:t> </w:t>
                  </w:r>
                  <w:r>
                    <w:rPr>
                      <w:spacing w:val="-3"/>
                    </w:rPr>
                    <w:t>the</w:t>
                  </w:r>
                  <w:r>
                    <w:rPr>
                      <w:spacing w:val="-15"/>
                    </w:rPr>
                    <w:t> </w:t>
                  </w:r>
                  <w:r>
                    <w:rPr>
                      <w:spacing w:val="-4"/>
                    </w:rPr>
                    <w:t>government does </w:t>
                  </w:r>
                  <w:r>
                    <w:rPr/>
                    <w:t>not </w:t>
                  </w:r>
                  <w:r>
                    <w:rPr>
                      <w:spacing w:val="-5"/>
                    </w:rPr>
                    <w:t>make haste </w:t>
                  </w:r>
                  <w:r>
                    <w:rPr/>
                    <w:t>to </w:t>
                  </w:r>
                  <w:r>
                    <w:rPr>
                      <w:spacing w:val="-4"/>
                    </w:rPr>
                    <w:t>emancipate </w:t>
                  </w:r>
                  <w:r>
                    <w:rPr>
                      <w:spacing w:val="-3"/>
                    </w:rPr>
                    <w:t>the people, </w:t>
                  </w:r>
                  <w:r>
                    <w:rPr>
                      <w:spacing w:val="-5"/>
                    </w:rPr>
                    <w:t>much </w:t>
                  </w:r>
                  <w:r>
                    <w:rPr/>
                    <w:t>blood </w:t>
                  </w:r>
                  <w:r>
                    <w:rPr>
                      <w:spacing w:val="-4"/>
                    </w:rPr>
                    <w:t>will </w:t>
                  </w:r>
                  <w:r>
                    <w:rPr>
                      <w:spacing w:val="-3"/>
                    </w:rPr>
                    <w:t>be </w:t>
                  </w:r>
                  <w:r>
                    <w:rPr>
                      <w:spacing w:val="-5"/>
                    </w:rPr>
                    <w:t>spilt.</w:t>
                  </w:r>
                </w:p>
                <w:p>
                  <w:pPr>
                    <w:pStyle w:val="BodyText"/>
                    <w:spacing w:line="254" w:lineRule="auto" w:before="195"/>
                    <w:ind w:left="1022" w:right="1065" w:firstLine="12"/>
                    <w:jc w:val="both"/>
                  </w:pPr>
                  <w:r>
                    <w:rPr/>
                    <w:t>This letter appeared in </w:t>
                  </w:r>
                  <w:r>
                    <w:rPr>
                      <w:i/>
                      <w:spacing w:val="4"/>
                    </w:rPr>
                    <w:t>La </w:t>
                  </w:r>
                  <w:r>
                    <w:rPr>
                      <w:i/>
                    </w:rPr>
                    <w:t>Réforme </w:t>
                  </w:r>
                  <w:r>
                    <w:rPr/>
                    <w:t>on </w:t>
                  </w:r>
                  <w:r>
                    <w:rPr>
                      <w:spacing w:val="3"/>
                    </w:rPr>
                    <w:t>January </w:t>
                  </w:r>
                  <w:r>
                    <w:rPr/>
                    <w:t>27th, </w:t>
                  </w:r>
                  <w:r>
                    <w:rPr>
                      <w:spacing w:val="-4"/>
                    </w:rPr>
                    <w:t>1845.  </w:t>
                  </w:r>
                  <w:r>
                    <w:rPr>
                      <w:spacing w:val="6"/>
                    </w:rPr>
                    <w:t>It  </w:t>
                  </w:r>
                  <w:r>
                    <w:rPr/>
                    <w:t>was the first </w:t>
                  </w:r>
                  <w:r>
                    <w:rPr>
                      <w:spacing w:val="3"/>
                    </w:rPr>
                    <w:t>occasion </w:t>
                  </w:r>
                  <w:r>
                    <w:rPr/>
                    <w:t>on which he had </w:t>
                  </w:r>
                  <w:r>
                    <w:rPr>
                      <w:spacing w:val="3"/>
                    </w:rPr>
                    <w:t>publicly attacked </w:t>
                  </w:r>
                  <w:r>
                    <w:rPr/>
                    <w:t>the Russian </w:t>
                  </w:r>
                  <w:r>
                    <w:rPr>
                      <w:spacing w:val="4"/>
                    </w:rPr>
                    <w:t>Government </w:t>
                  </w:r>
                  <w:r>
                    <w:rPr/>
                    <w:t>and </w:t>
                  </w:r>
                  <w:r>
                    <w:rPr>
                      <w:spacing w:val="3"/>
                    </w:rPr>
                    <w:t>proclaimed </w:t>
                  </w:r>
                  <w:r>
                    <w:rPr/>
                    <w:t>a Russian </w:t>
                  </w:r>
                  <w:r>
                    <w:rPr>
                      <w:spacing w:val="3"/>
                    </w:rPr>
                    <w:t>revolution; </w:t>
                  </w:r>
                  <w:r>
                    <w:rPr/>
                    <w:t>and he refers </w:t>
                  </w:r>
                  <w:r>
                    <w:rPr>
                      <w:spacing w:val="3"/>
                    </w:rPr>
                    <w:t>to </w:t>
                  </w:r>
                  <w:r>
                    <w:rPr/>
                    <w:t>the letter </w:t>
                  </w:r>
                  <w:r>
                    <w:rPr>
                      <w:spacing w:val="-3"/>
                    </w:rPr>
                    <w:t>in </w:t>
                  </w:r>
                  <w:r>
                    <w:rPr/>
                    <w:t>the </w:t>
                  </w:r>
                  <w:r>
                    <w:rPr>
                      <w:i/>
                    </w:rPr>
                    <w:t>Confession </w:t>
                  </w:r>
                  <w:r>
                    <w:rPr>
                      <w:spacing w:val="-3"/>
                    </w:rPr>
                    <w:t>as his </w:t>
                  </w:r>
                  <w:r>
                    <w:rPr/>
                    <w:t>“ </w:t>
                  </w:r>
                  <w:r>
                    <w:rPr>
                      <w:spacing w:val="2"/>
                    </w:rPr>
                    <w:t>second </w:t>
                  </w:r>
                  <w:r>
                    <w:rPr>
                      <w:spacing w:val="4"/>
                    </w:rPr>
                    <w:t>crime” </w:t>
                  </w:r>
                  <w:r>
                    <w:rPr/>
                    <w:t>— the first </w:t>
                  </w:r>
                  <w:r>
                    <w:rPr>
                      <w:spacing w:val="2"/>
                    </w:rPr>
                    <w:t>having </w:t>
                  </w:r>
                  <w:r>
                    <w:rPr/>
                    <w:t>been his refusal </w:t>
                  </w:r>
                  <w:r>
                    <w:rPr>
                      <w:spacing w:val="2"/>
                    </w:rPr>
                    <w:t>to </w:t>
                  </w:r>
                  <w:r>
                    <w:rPr/>
                    <w:t>return </w:t>
                  </w:r>
                  <w:r>
                    <w:rPr>
                      <w:spacing w:val="3"/>
                    </w:rPr>
                    <w:t>to </w:t>
                  </w:r>
                  <w:r>
                    <w:rPr/>
                    <w:t>Russia. More significant still, it was the first </w:t>
                  </w:r>
                  <w:r>
                    <w:rPr>
                      <w:spacing w:val="3"/>
                    </w:rPr>
                    <w:t>occasion </w:t>
                  </w:r>
                  <w:r>
                    <w:rPr/>
                    <w:t>on </w:t>
                  </w:r>
                  <w:r>
                    <w:rPr>
                      <w:spacing w:val="2"/>
                    </w:rPr>
                    <w:t>which </w:t>
                  </w:r>
                  <w:r>
                    <w:rPr/>
                    <w:t>he </w:t>
                  </w:r>
                  <w:r>
                    <w:rPr>
                      <w:spacing w:val="4"/>
                    </w:rPr>
                    <w:t>publicly </w:t>
                  </w:r>
                  <w:r>
                    <w:rPr>
                      <w:spacing w:val="2"/>
                    </w:rPr>
                    <w:t>announced </w:t>
                  </w:r>
                  <w:r>
                    <w:rPr>
                      <w:spacing w:val="4"/>
                    </w:rPr>
                    <w:t>that </w:t>
                  </w:r>
                  <w:r>
                    <w:rPr/>
                    <w:t>sentimental </w:t>
                  </w:r>
                  <w:r>
                    <w:rPr>
                      <w:spacing w:val="5"/>
                    </w:rPr>
                    <w:t>belief </w:t>
                  </w:r>
                  <w:r>
                    <w:rPr/>
                    <w:t>in the essentially </w:t>
                  </w:r>
                  <w:r>
                    <w:rPr>
                      <w:spacing w:val="4"/>
                    </w:rPr>
                    <w:t>democratic </w:t>
                  </w:r>
                  <w:r>
                    <w:rPr/>
                    <w:t>character </w:t>
                  </w:r>
                  <w:r>
                    <w:rPr>
                      <w:spacing w:val="11"/>
                    </w:rPr>
                    <w:t>of </w:t>
                  </w:r>
                  <w:r>
                    <w:rPr/>
                    <w:t>the Russian </w:t>
                  </w:r>
                  <w:r>
                    <w:rPr>
                      <w:spacing w:val="3"/>
                    </w:rPr>
                    <w:t>people </w:t>
                  </w:r>
                  <w:r>
                    <w:rPr>
                      <w:spacing w:val="2"/>
                    </w:rPr>
                    <w:t>which </w:t>
                  </w:r>
                  <w:r>
                    <w:rPr/>
                    <w:t>was so </w:t>
                  </w:r>
                  <w:r>
                    <w:rPr>
                      <w:spacing w:val="2"/>
                    </w:rPr>
                    <w:t>conspicuous </w:t>
                  </w:r>
                  <w:r>
                    <w:rPr/>
                    <w:t>a feature </w:t>
                  </w:r>
                  <w:r>
                    <w:rPr>
                      <w:spacing w:val="11"/>
                    </w:rPr>
                    <w:t>of </w:t>
                  </w:r>
                  <w:r>
                    <w:rPr/>
                    <w:t>his later </w:t>
                  </w:r>
                  <w:r>
                    <w:rPr>
                      <w:spacing w:val="2"/>
                    </w:rPr>
                    <w:t>doctrine. </w:t>
                  </w:r>
                  <w:r>
                    <w:rPr>
                      <w:spacing w:val="6"/>
                    </w:rPr>
                    <w:t>It </w:t>
                  </w:r>
                  <w:r>
                    <w:rPr/>
                    <w:t>is </w:t>
                  </w:r>
                  <w:r>
                    <w:rPr>
                      <w:spacing w:val="4"/>
                    </w:rPr>
                    <w:t>important to note that </w:t>
                  </w:r>
                  <w:r>
                    <w:rPr/>
                    <w:t>this </w:t>
                  </w:r>
                  <w:r>
                    <w:rPr>
                      <w:spacing w:val="4"/>
                    </w:rPr>
                    <w:t>belief </w:t>
                  </w:r>
                  <w:r>
                    <w:rPr/>
                    <w:t>was </w:t>
                  </w:r>
                  <w:r>
                    <w:rPr>
                      <w:spacing w:val="4"/>
                    </w:rPr>
                    <w:t>born, </w:t>
                  </w:r>
                  <w:r>
                    <w:rPr>
                      <w:spacing w:val="7"/>
                    </w:rPr>
                    <w:t>not </w:t>
                  </w:r>
                  <w:r>
                    <w:rPr>
                      <w:spacing w:val="11"/>
                    </w:rPr>
                    <w:t>of </w:t>
                  </w:r>
                  <w:r>
                    <w:rPr>
                      <w:spacing w:val="3"/>
                    </w:rPr>
                    <w:t>observation </w:t>
                  </w:r>
                  <w:r>
                    <w:rPr/>
                    <w:t>on the </w:t>
                  </w:r>
                  <w:r>
                    <w:rPr>
                      <w:spacing w:val="3"/>
                    </w:rPr>
                    <w:t>spot, </w:t>
                  </w:r>
                  <w:r>
                    <w:rPr>
                      <w:spacing w:val="6"/>
                    </w:rPr>
                    <w:t>but </w:t>
                  </w:r>
                  <w:r>
                    <w:rPr/>
                    <w:t>o f the </w:t>
                  </w:r>
                  <w:r>
                    <w:rPr>
                      <w:spacing w:val="6"/>
                    </w:rPr>
                    <w:t>emo­ </w:t>
                  </w:r>
                  <w:r>
                    <w:rPr>
                      <w:spacing w:val="2"/>
                    </w:rPr>
                    <w:t>tion </w:t>
                  </w:r>
                  <w:r>
                    <w:rPr>
                      <w:spacing w:val="10"/>
                    </w:rPr>
                    <w:t>of </w:t>
                  </w:r>
                  <w:r>
                    <w:rPr/>
                    <w:t>home-sickness </w:t>
                  </w:r>
                  <w:r>
                    <w:rPr>
                      <w:spacing w:val="2"/>
                    </w:rPr>
                    <w:t>experienced </w:t>
                  </w:r>
                  <w:r>
                    <w:rPr/>
                    <w:t>in a foreign </w:t>
                  </w:r>
                  <w:r>
                    <w:rPr>
                      <w:spacing w:val="2"/>
                    </w:rPr>
                    <w:t>capital more </w:t>
                  </w:r>
                  <w:r>
                    <w:rPr>
                      <w:spacing w:val="10"/>
                    </w:rPr>
                    <w:t> </w:t>
                  </w:r>
                  <w:r>
                    <w:rPr/>
                    <w:t>than</w:t>
                  </w:r>
                </w:p>
              </w:txbxContent>
            </v:textbox>
            <w10:wrap type="none"/>
          </v:shape>
        </w:pict>
      </w:r>
      <w:r>
        <w:rPr/>
        <w:drawing>
          <wp:anchor distT="0" distB="0" distL="0" distR="0" allowOverlap="1" layoutInCell="1" locked="0" behindDoc="1" simplePos="0" relativeHeight="268186007">
            <wp:simplePos x="0" y="0"/>
            <wp:positionH relativeFrom="page">
              <wp:posOffset>0</wp:posOffset>
            </wp:positionH>
            <wp:positionV relativeFrom="page">
              <wp:posOffset>0</wp:posOffset>
            </wp:positionV>
            <wp:extent cx="5043158" cy="7778496"/>
            <wp:effectExtent l="0" t="0" r="0" b="0"/>
            <wp:wrapNone/>
            <wp:docPr id="277" name="image143.png" descr=""/>
            <wp:cNvGraphicFramePr>
              <a:graphicFrameLocks noChangeAspect="1"/>
            </wp:cNvGraphicFramePr>
            <a:graphic>
              <a:graphicData uri="http://schemas.openxmlformats.org/drawingml/2006/picture">
                <pic:pic>
                  <pic:nvPicPr>
                    <pic:cNvPr id="278" name="image143.png"/>
                    <pic:cNvPicPr/>
                  </pic:nvPicPr>
                  <pic:blipFill>
                    <a:blip r:embed="rId14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942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1048" w:val="left" w:leader="none"/>
                      <w:tab w:pos="5214" w:val="left" w:leader="none"/>
                    </w:tabs>
                    <w:spacing w:before="120"/>
                    <w:ind w:left="0" w:right="984" w:firstLine="0"/>
                    <w:jc w:val="right"/>
                    <w:rPr>
                      <w:sz w:val="12"/>
                    </w:rPr>
                  </w:pPr>
                  <w:r>
                    <w:rPr>
                      <w:b/>
                      <w:spacing w:val="-3"/>
                      <w:sz w:val="16"/>
                    </w:rPr>
                    <w:t>134</w:t>
                    <w:tab/>
                  </w:r>
                  <w:r>
                    <w:rPr>
                      <w:b/>
                      <w:spacing w:val="7"/>
                      <w:sz w:val="16"/>
                    </w:rPr>
                    <w:t>THE </w:t>
                  </w:r>
                  <w:r>
                    <w:rPr>
                      <w:b/>
                      <w:spacing w:val="14"/>
                      <w:sz w:val="16"/>
                    </w:rPr>
                    <w:t> </w:t>
                  </w:r>
                  <w:r>
                    <w:rPr>
                      <w:b/>
                      <w:spacing w:val="10"/>
                      <w:sz w:val="16"/>
                    </w:rPr>
                    <w:t>REVOLUTIONARY</w:t>
                  </w:r>
                  <w:r>
                    <w:rPr>
                      <w:b/>
                      <w:spacing w:val="53"/>
                      <w:sz w:val="16"/>
                    </w:rPr>
                    <w:t> </w:t>
                  </w:r>
                  <w:r>
                    <w:rPr>
                      <w:b/>
                      <w:spacing w:val="11"/>
                      <w:sz w:val="16"/>
                    </w:rPr>
                    <w:t>ADVENTURER</w:t>
                    <w:tab/>
                  </w:r>
                  <w:r>
                    <w:rPr>
                      <w:spacing w:val="9"/>
                      <w:sz w:val="12"/>
                    </w:rPr>
                    <w:t>BOO </w:t>
                  </w:r>
                  <w:r>
                    <w:rPr>
                      <w:sz w:val="12"/>
                    </w:rPr>
                    <w:t>K</w:t>
                  </w:r>
                  <w:r>
                    <w:rPr>
                      <w:spacing w:val="-4"/>
                      <w:sz w:val="12"/>
                    </w:rPr>
                    <w:t> </w:t>
                  </w:r>
                  <w:r>
                    <w:rPr>
                      <w:sz w:val="12"/>
                    </w:rPr>
                    <w:t>I I</w:t>
                  </w:r>
                </w:p>
                <w:p>
                  <w:pPr>
                    <w:pStyle w:val="BodyText"/>
                    <w:spacing w:line="252" w:lineRule="auto" w:before="121"/>
                    <w:ind w:left="1063" w:right="984" w:hanging="1"/>
                    <w:jc w:val="right"/>
                  </w:pPr>
                  <w:r>
                    <w:rPr/>
                    <w:t>four years after his last contact with the Russian people itself.1</w:t>
                  </w:r>
                  <w:r>
                    <w:rPr>
                      <w:w w:val="99"/>
                    </w:rPr>
                    <w:t> </w:t>
                  </w:r>
                  <w:r>
                    <w:rPr/>
                    <w:t>But home-sickness for Russia meant, first and foremost, home-sickness for Premukhino. There was nothing abstract</w:t>
                  </w:r>
                  <w:r>
                    <w:rPr>
                      <w:w w:val="99"/>
                    </w:rPr>
                    <w:t> </w:t>
                  </w:r>
                  <w:r>
                    <w:rPr/>
                    <w:t>about Bakunin’s patriotism. It centred on a single spot which comprised  for  him  the  whole  Russian  world.  Since July 1843,</w:t>
                  </w:r>
                </w:p>
                <w:p>
                  <w:pPr>
                    <w:pStyle w:val="BodyText"/>
                    <w:spacing w:line="252" w:lineRule="auto"/>
                    <w:ind w:left="1056" w:right="1014" w:firstLine="10"/>
                    <w:jc w:val="both"/>
                  </w:pPr>
                  <w:r>
                    <w:rPr/>
                    <w:t>when his </w:t>
                  </w:r>
                  <w:r>
                    <w:rPr>
                      <w:spacing w:val="2"/>
                    </w:rPr>
                    <w:t>name </w:t>
                  </w:r>
                  <w:r>
                    <w:rPr>
                      <w:spacing w:val="3"/>
                    </w:rPr>
                    <w:t>had </w:t>
                  </w:r>
                  <w:r>
                    <w:rPr/>
                    <w:t>been </w:t>
                  </w:r>
                  <w:r>
                    <w:rPr>
                      <w:spacing w:val="4"/>
                    </w:rPr>
                    <w:t>publicly </w:t>
                  </w:r>
                  <w:r>
                    <w:rPr>
                      <w:spacing w:val="5"/>
                    </w:rPr>
                    <w:t>involved </w:t>
                  </w:r>
                  <w:r>
                    <w:rPr/>
                    <w:t>in the  </w:t>
                  </w:r>
                  <w:r>
                    <w:rPr>
                      <w:spacing w:val="3"/>
                    </w:rPr>
                    <w:t>Weitling  </w:t>
                  </w:r>
                  <w:r>
                    <w:rPr/>
                    <w:t>affair, </w:t>
                  </w:r>
                  <w:r>
                    <w:rPr>
                      <w:spacing w:val="5"/>
                    </w:rPr>
                    <w:t>no </w:t>
                  </w:r>
                  <w:r>
                    <w:rPr>
                      <w:spacing w:val="4"/>
                    </w:rPr>
                    <w:t>word </w:t>
                  </w:r>
                  <w:r>
                    <w:rPr>
                      <w:spacing w:val="3"/>
                    </w:rPr>
                    <w:t>had </w:t>
                  </w:r>
                  <w:r>
                    <w:rPr>
                      <w:spacing w:val="2"/>
                    </w:rPr>
                    <w:t>reached </w:t>
                  </w:r>
                  <w:r>
                    <w:rPr/>
                    <w:t>him from </w:t>
                  </w:r>
                  <w:r>
                    <w:rPr>
                      <w:spacing w:val="3"/>
                    </w:rPr>
                    <w:t>Premukhino. </w:t>
                  </w:r>
                  <w:r>
                    <w:rPr>
                      <w:spacing w:val="2"/>
                    </w:rPr>
                    <w:t>In </w:t>
                  </w:r>
                  <w:r>
                    <w:rPr/>
                    <w:t>the </w:t>
                  </w:r>
                  <w:r>
                    <w:rPr>
                      <w:spacing w:val="3"/>
                    </w:rPr>
                    <w:t>autumn </w:t>
                  </w:r>
                  <w:r>
                    <w:rPr/>
                    <w:t>o f </w:t>
                  </w:r>
                  <w:r>
                    <w:rPr>
                      <w:spacing w:val="-4"/>
                    </w:rPr>
                    <w:t>1844 </w:t>
                  </w:r>
                  <w:r>
                    <w:rPr/>
                    <w:t>he </w:t>
                  </w:r>
                  <w:r>
                    <w:rPr>
                      <w:spacing w:val="3"/>
                    </w:rPr>
                    <w:t>recorded </w:t>
                  </w:r>
                  <w:r>
                    <w:rPr>
                      <w:spacing w:val="4"/>
                    </w:rPr>
                    <w:t>that </w:t>
                  </w:r>
                  <w:r>
                    <w:rPr/>
                    <w:t>he </w:t>
                  </w:r>
                  <w:r>
                    <w:rPr>
                      <w:spacing w:val="2"/>
                    </w:rPr>
                    <w:t>had </w:t>
                  </w:r>
                  <w:r>
                    <w:rPr>
                      <w:spacing w:val="4"/>
                    </w:rPr>
                    <w:t>found </w:t>
                  </w:r>
                  <w:r>
                    <w:rPr/>
                    <w:t>means o f </w:t>
                  </w:r>
                  <w:r>
                    <w:rPr>
                      <w:spacing w:val="5"/>
                    </w:rPr>
                    <w:t>cor­ </w:t>
                  </w:r>
                  <w:r>
                    <w:rPr>
                      <w:spacing w:val="2"/>
                    </w:rPr>
                    <w:t>responding </w:t>
                  </w:r>
                  <w:r>
                    <w:rPr/>
                    <w:t>secretly </w:t>
                  </w:r>
                  <w:r>
                    <w:rPr>
                      <w:spacing w:val="2"/>
                    </w:rPr>
                    <w:t>with </w:t>
                  </w:r>
                  <w:r>
                    <w:rPr/>
                    <w:t>his </w:t>
                  </w:r>
                  <w:r>
                    <w:rPr>
                      <w:spacing w:val="3"/>
                    </w:rPr>
                    <w:t>family. </w:t>
                  </w:r>
                  <w:r>
                    <w:rPr>
                      <w:spacing w:val="7"/>
                    </w:rPr>
                    <w:t>But if </w:t>
                  </w:r>
                  <w:r>
                    <w:rPr/>
                    <w:t>he </w:t>
                  </w:r>
                  <w:r>
                    <w:rPr>
                      <w:spacing w:val="3"/>
                    </w:rPr>
                    <w:t>wrote </w:t>
                  </w:r>
                  <w:r>
                    <w:rPr/>
                    <w:t>at this </w:t>
                  </w:r>
                  <w:r>
                    <w:rPr>
                      <w:spacing w:val="2"/>
                    </w:rPr>
                    <w:t>time, </w:t>
                  </w:r>
                  <w:r>
                    <w:rPr/>
                    <w:t>his letters </w:t>
                  </w:r>
                  <w:r>
                    <w:rPr>
                      <w:spacing w:val="3"/>
                    </w:rPr>
                    <w:t>must have </w:t>
                  </w:r>
                  <w:r>
                    <w:rPr/>
                    <w:t>been either </w:t>
                  </w:r>
                  <w:r>
                    <w:rPr>
                      <w:spacing w:val="3"/>
                    </w:rPr>
                    <w:t>intercepted </w:t>
                  </w:r>
                  <w:r>
                    <w:rPr>
                      <w:spacing w:val="5"/>
                    </w:rPr>
                    <w:t>by </w:t>
                  </w:r>
                  <w:r>
                    <w:rPr/>
                    <w:t>the censorship,  </w:t>
                  </w:r>
                  <w:r>
                    <w:rPr>
                      <w:spacing w:val="2"/>
                    </w:rPr>
                    <w:t>or </w:t>
                  </w:r>
                  <w:r>
                    <w:rPr>
                      <w:spacing w:val="4"/>
                    </w:rPr>
                    <w:t>destroyed, </w:t>
                  </w:r>
                  <w:r>
                    <w:rPr/>
                    <w:t>as a measure  o f </w:t>
                  </w:r>
                  <w:r>
                    <w:rPr>
                      <w:spacing w:val="3"/>
                    </w:rPr>
                    <w:t>precaution, </w:t>
                  </w:r>
                  <w:r>
                    <w:rPr>
                      <w:spacing w:val="6"/>
                    </w:rPr>
                    <w:t>by  </w:t>
                  </w:r>
                  <w:r>
                    <w:rPr/>
                    <w:t>their recipients;  </w:t>
                  </w:r>
                  <w:r>
                    <w:rPr>
                      <w:spacing w:val="4"/>
                    </w:rPr>
                    <w:t>for </w:t>
                  </w:r>
                  <w:r>
                    <w:rPr/>
                    <w:t>there </w:t>
                  </w:r>
                  <w:r>
                    <w:rPr>
                      <w:spacing w:val="-3"/>
                    </w:rPr>
                    <w:t>is </w:t>
                  </w:r>
                  <w:r>
                    <w:rPr>
                      <w:spacing w:val="4"/>
                    </w:rPr>
                    <w:t>no </w:t>
                  </w:r>
                  <w:r>
                    <w:rPr>
                      <w:spacing w:val="2"/>
                    </w:rPr>
                    <w:t>trace </w:t>
                  </w:r>
                  <w:r>
                    <w:rPr/>
                    <w:t>o f them in the </w:t>
                  </w:r>
                  <w:r>
                    <w:rPr>
                      <w:spacing w:val="3"/>
                    </w:rPr>
                    <w:t>Premukhino </w:t>
                  </w:r>
                  <w:r>
                    <w:rPr/>
                    <w:t>archives. </w:t>
                  </w:r>
                  <w:r>
                    <w:rPr>
                      <w:spacing w:val="3"/>
                    </w:rPr>
                    <w:t>Then, </w:t>
                  </w:r>
                  <w:r>
                    <w:rPr/>
                    <w:t>in </w:t>
                  </w:r>
                  <w:r>
                    <w:rPr>
                      <w:spacing w:val="2"/>
                    </w:rPr>
                    <w:t>the </w:t>
                  </w:r>
                  <w:r>
                    <w:rPr/>
                    <w:t>spring o f 1845, there were three successive letters from </w:t>
                  </w:r>
                  <w:r>
                    <w:rPr>
                      <w:spacing w:val="2"/>
                    </w:rPr>
                    <w:t>Paris, </w:t>
                  </w:r>
                  <w:r>
                    <w:rPr/>
                    <w:t>the first </w:t>
                  </w:r>
                  <w:r>
                    <w:rPr>
                      <w:spacing w:val="4"/>
                    </w:rPr>
                    <w:t>to Paul, </w:t>
                  </w:r>
                  <w:r>
                    <w:rPr/>
                    <w:t>the </w:t>
                  </w:r>
                  <w:r>
                    <w:rPr>
                      <w:spacing w:val="2"/>
                    </w:rPr>
                    <w:t>second </w:t>
                  </w:r>
                  <w:r>
                    <w:rPr>
                      <w:spacing w:val="4"/>
                    </w:rPr>
                    <w:t>to Paul </w:t>
                  </w:r>
                  <w:r>
                    <w:rPr/>
                    <w:t>and </w:t>
                  </w:r>
                  <w:r>
                    <w:rPr>
                      <w:spacing w:val="5"/>
                    </w:rPr>
                    <w:t>Tatyana </w:t>
                  </w:r>
                  <w:r>
                    <w:rPr>
                      <w:spacing w:val="6"/>
                    </w:rPr>
                    <w:t>jointly,</w:t>
                  </w:r>
                  <w:r>
                    <w:rPr>
                      <w:spacing w:val="64"/>
                    </w:rPr>
                    <w:t> </w:t>
                  </w:r>
                  <w:r>
                    <w:rPr>
                      <w:spacing w:val="2"/>
                    </w:rPr>
                    <w:t>and </w:t>
                  </w:r>
                  <w:r>
                    <w:rPr/>
                    <w:t>the </w:t>
                  </w:r>
                  <w:r>
                    <w:rPr>
                      <w:spacing w:val="2"/>
                    </w:rPr>
                    <w:t>third </w:t>
                  </w:r>
                  <w:r>
                    <w:rPr>
                      <w:spacing w:val="4"/>
                    </w:rPr>
                    <w:t>to </w:t>
                  </w:r>
                  <w:r>
                    <w:rPr>
                      <w:spacing w:val="5"/>
                    </w:rPr>
                    <w:t>Tatyana. </w:t>
                  </w:r>
                  <w:r>
                    <w:rPr/>
                    <w:t>These letters were all </w:t>
                  </w:r>
                  <w:r>
                    <w:rPr>
                      <w:spacing w:val="2"/>
                    </w:rPr>
                    <w:t>given </w:t>
                  </w:r>
                  <w:r>
                    <w:rPr>
                      <w:spacing w:val="4"/>
                    </w:rPr>
                    <w:t>to </w:t>
                  </w:r>
                  <w:r>
                    <w:rPr/>
                    <w:t>safe friends returning </w:t>
                  </w:r>
                  <w:r>
                    <w:rPr>
                      <w:spacing w:val="3"/>
                    </w:rPr>
                    <w:t>to </w:t>
                  </w:r>
                  <w:r>
                    <w:rPr/>
                    <w:t>Russia </w:t>
                  </w:r>
                  <w:r>
                    <w:rPr>
                      <w:spacing w:val="3"/>
                    </w:rPr>
                    <w:t>for </w:t>
                  </w:r>
                  <w:r>
                    <w:rPr>
                      <w:spacing w:val="2"/>
                    </w:rPr>
                    <w:t>personal </w:t>
                  </w:r>
                  <w:r>
                    <w:rPr>
                      <w:spacing w:val="3"/>
                    </w:rPr>
                    <w:t>delivery. </w:t>
                  </w:r>
                  <w:r>
                    <w:rPr>
                      <w:spacing w:val="2"/>
                    </w:rPr>
                    <w:t>In </w:t>
                  </w:r>
                  <w:r>
                    <w:rPr/>
                    <w:t>the last </w:t>
                  </w:r>
                  <w:r>
                    <w:rPr>
                      <w:spacing w:val="2"/>
                    </w:rPr>
                    <w:t>Michael </w:t>
                  </w:r>
                  <w:r>
                    <w:rPr/>
                    <w:t>sends </w:t>
                  </w:r>
                  <w:r>
                    <w:rPr>
                      <w:spacing w:val="5"/>
                    </w:rPr>
                    <w:t>Tatyana </w:t>
                  </w:r>
                  <w:r>
                    <w:rPr/>
                    <w:t>a </w:t>
                  </w:r>
                  <w:r>
                    <w:rPr>
                      <w:spacing w:val="7"/>
                    </w:rPr>
                    <w:t>copy </w:t>
                  </w:r>
                  <w:r>
                    <w:rPr/>
                    <w:t>o f his </w:t>
                  </w:r>
                  <w:r>
                    <w:rPr>
                      <w:spacing w:val="2"/>
                    </w:rPr>
                    <w:t>letter </w:t>
                  </w:r>
                  <w:r>
                    <w:rPr>
                      <w:spacing w:val="3"/>
                    </w:rPr>
                    <w:t>to </w:t>
                  </w:r>
                  <w:r>
                    <w:rPr>
                      <w:i/>
                      <w:spacing w:val="5"/>
                    </w:rPr>
                    <w:t>La </w:t>
                  </w:r>
                  <w:r>
                    <w:rPr>
                      <w:i/>
                    </w:rPr>
                    <w:t>Reforme </w:t>
                  </w:r>
                  <w:r>
                    <w:rPr/>
                    <w:t>and begs her </w:t>
                  </w:r>
                  <w:r>
                    <w:rPr>
                      <w:spacing w:val="4"/>
                    </w:rPr>
                    <w:t>to </w:t>
                  </w:r>
                  <w:r>
                    <w:rPr/>
                    <w:t>break a silence o f </w:t>
                  </w:r>
                  <w:r>
                    <w:rPr>
                      <w:spacing w:val="6"/>
                    </w:rPr>
                    <w:t>two </w:t>
                  </w:r>
                  <w:r>
                    <w:rPr>
                      <w:spacing w:val="2"/>
                    </w:rPr>
                    <w:t>years. </w:t>
                  </w:r>
                  <w:r>
                    <w:rPr>
                      <w:spacing w:val="6"/>
                    </w:rPr>
                    <w:t>He </w:t>
                  </w:r>
                  <w:r>
                    <w:rPr/>
                    <w:t>was </w:t>
                  </w:r>
                  <w:r>
                    <w:rPr>
                      <w:spacing w:val="3"/>
                    </w:rPr>
                    <w:t>ready </w:t>
                  </w:r>
                  <w:r>
                    <w:rPr>
                      <w:spacing w:val="4"/>
                    </w:rPr>
                    <w:t>to re­ </w:t>
                  </w:r>
                  <w:r>
                    <w:rPr>
                      <w:spacing w:val="3"/>
                    </w:rPr>
                    <w:t>nounce </w:t>
                  </w:r>
                  <w:r>
                    <w:rPr/>
                    <w:t>his parents, </w:t>
                  </w:r>
                  <w:r>
                    <w:rPr>
                      <w:spacing w:val="-3"/>
                    </w:rPr>
                    <w:t>his </w:t>
                  </w:r>
                  <w:r>
                    <w:rPr>
                      <w:spacing w:val="3"/>
                    </w:rPr>
                    <w:t>other  </w:t>
                  </w:r>
                  <w:r>
                    <w:rPr>
                      <w:spacing w:val="2"/>
                    </w:rPr>
                    <w:t>brothers  </w:t>
                  </w:r>
                  <w:r>
                    <w:rPr/>
                    <w:t>and  sisters,  </w:t>
                  </w:r>
                  <w:r>
                    <w:rPr>
                      <w:spacing w:val="4"/>
                    </w:rPr>
                    <w:t>everyone </w:t>
                  </w:r>
                  <w:r>
                    <w:rPr/>
                    <w:t>save </w:t>
                  </w:r>
                  <w:r>
                    <w:rPr>
                      <w:spacing w:val="4"/>
                    </w:rPr>
                    <w:t>Paul </w:t>
                  </w:r>
                  <w:r>
                    <w:rPr/>
                    <w:t>and herself. </w:t>
                  </w:r>
                  <w:r>
                    <w:rPr>
                      <w:spacing w:val="7"/>
                    </w:rPr>
                    <w:t>But </w:t>
                  </w:r>
                  <w:r>
                    <w:rPr/>
                    <w:t>he </w:t>
                  </w:r>
                  <w:r>
                    <w:rPr>
                      <w:spacing w:val="3"/>
                    </w:rPr>
                    <w:t>could </w:t>
                  </w:r>
                  <w:r>
                    <w:rPr>
                      <w:spacing w:val="5"/>
                    </w:rPr>
                    <w:t>not </w:t>
                  </w:r>
                  <w:r>
                    <w:rPr>
                      <w:spacing w:val="2"/>
                    </w:rPr>
                    <w:t>bear </w:t>
                  </w:r>
                  <w:r>
                    <w:rPr>
                      <w:spacing w:val="3"/>
                    </w:rPr>
                    <w:t>to </w:t>
                  </w:r>
                  <w:r>
                    <w:rPr/>
                    <w:t>feel </w:t>
                  </w:r>
                  <w:r>
                    <w:rPr>
                      <w:spacing w:val="4"/>
                    </w:rPr>
                    <w:t>that </w:t>
                  </w:r>
                  <w:r>
                    <w:rPr/>
                    <w:t>his </w:t>
                  </w:r>
                  <w:r>
                    <w:rPr>
                      <w:spacing w:val="3"/>
                    </w:rPr>
                    <w:t>life­ long </w:t>
                  </w:r>
                  <w:r>
                    <w:rPr/>
                    <w:t>sacred </w:t>
                  </w:r>
                  <w:r>
                    <w:rPr>
                      <w:spacing w:val="4"/>
                    </w:rPr>
                    <w:t>intimacy </w:t>
                  </w:r>
                  <w:r>
                    <w:rPr/>
                    <w:t>with </w:t>
                  </w:r>
                  <w:r>
                    <w:rPr>
                      <w:spacing w:val="4"/>
                    </w:rPr>
                    <w:t>Tatyana </w:t>
                  </w:r>
                  <w:r>
                    <w:rPr/>
                    <w:t>was “ </w:t>
                  </w:r>
                  <w:r>
                    <w:rPr>
                      <w:spacing w:val="-3"/>
                    </w:rPr>
                    <w:t>as </w:t>
                  </w:r>
                  <w:r>
                    <w:rPr>
                      <w:spacing w:val="3"/>
                    </w:rPr>
                    <w:t>much </w:t>
                  </w:r>
                  <w:r>
                    <w:rPr>
                      <w:spacing w:val="4"/>
                    </w:rPr>
                    <w:t>subject </w:t>
                  </w:r>
                  <w:r>
                    <w:rPr>
                      <w:spacing w:val="3"/>
                    </w:rPr>
                    <w:t>to </w:t>
                  </w:r>
                  <w:r>
                    <w:rPr/>
                    <w:t>the laws o f </w:t>
                  </w:r>
                  <w:r>
                    <w:rPr>
                      <w:spacing w:val="2"/>
                    </w:rPr>
                    <w:t>time </w:t>
                  </w:r>
                  <w:r>
                    <w:rPr/>
                    <w:t>and space </w:t>
                  </w:r>
                  <w:r>
                    <w:rPr>
                      <w:spacing w:val="-3"/>
                    </w:rPr>
                    <w:t>as </w:t>
                  </w:r>
                  <w:r>
                    <w:rPr/>
                    <w:t>all the </w:t>
                  </w:r>
                  <w:r>
                    <w:rPr>
                      <w:spacing w:val="3"/>
                    </w:rPr>
                    <w:t>rest” </w:t>
                  </w:r>
                  <w:r>
                    <w:rPr/>
                    <w:t>. Once </w:t>
                  </w:r>
                  <w:r>
                    <w:rPr>
                      <w:spacing w:val="3"/>
                    </w:rPr>
                    <w:t>more, for </w:t>
                  </w:r>
                  <w:r>
                    <w:rPr>
                      <w:spacing w:val="2"/>
                    </w:rPr>
                    <w:t>the </w:t>
                  </w:r>
                  <w:r>
                    <w:rPr/>
                    <w:t>last </w:t>
                  </w:r>
                  <w:r>
                    <w:rPr>
                      <w:spacing w:val="3"/>
                    </w:rPr>
                    <w:t>time, </w:t>
                  </w:r>
                  <w:r>
                    <w:rPr/>
                    <w:t>he tried  </w:t>
                  </w:r>
                  <w:r>
                    <w:rPr>
                      <w:spacing w:val="2"/>
                    </w:rPr>
                    <w:t>to  recapture </w:t>
                  </w:r>
                  <w:r>
                    <w:rPr/>
                    <w:t>the  old  sense o</w:t>
                  </w:r>
                  <w:r>
                    <w:rPr>
                      <w:spacing w:val="-40"/>
                    </w:rPr>
                    <w:t> </w:t>
                  </w:r>
                  <w:r>
                    <w:rPr/>
                    <w:t>f nearness.</w:t>
                  </w:r>
                </w:p>
                <w:p>
                  <w:pPr>
                    <w:pStyle w:val="BodyText"/>
                    <w:spacing w:line="220" w:lineRule="auto" w:before="130"/>
                    <w:ind w:left="1073" w:right="989" w:firstLine="200"/>
                    <w:jc w:val="both"/>
                  </w:pPr>
                  <w:r>
                    <w:rPr>
                      <w:spacing w:val="-3"/>
                    </w:rPr>
                    <w:t>Dear Tatyana, </w:t>
                  </w:r>
                  <w:r>
                    <w:rPr>
                      <w:spacing w:val="-5"/>
                    </w:rPr>
                    <w:t>perhaps </w:t>
                  </w:r>
                  <w:r>
                    <w:rPr/>
                    <w:t>I </w:t>
                  </w:r>
                  <w:r>
                    <w:rPr>
                      <w:spacing w:val="-4"/>
                    </w:rPr>
                    <w:t>am </w:t>
                  </w:r>
                  <w:r>
                    <w:rPr>
                      <w:spacing w:val="-5"/>
                    </w:rPr>
                    <w:t>mistaken, </w:t>
                  </w:r>
                  <w:r>
                    <w:rPr/>
                    <w:t>but it </w:t>
                  </w:r>
                  <w:r>
                    <w:rPr>
                      <w:spacing w:val="-8"/>
                    </w:rPr>
                    <w:t>seems </w:t>
                  </w:r>
                  <w:r>
                    <w:rPr/>
                    <w:t>to </w:t>
                  </w:r>
                  <w:r>
                    <w:rPr>
                      <w:spacing w:val="-3"/>
                    </w:rPr>
                    <w:t>me </w:t>
                  </w:r>
                  <w:r>
                    <w:rPr/>
                    <w:t>that your </w:t>
                  </w:r>
                  <w:r>
                    <w:rPr>
                      <w:spacing w:val="-3"/>
                    </w:rPr>
                    <w:t>life </w:t>
                  </w:r>
                  <w:r>
                    <w:rPr>
                      <w:spacing w:val="-4"/>
                    </w:rPr>
                    <w:t>is sad </w:t>
                  </w:r>
                  <w:r>
                    <w:rPr>
                      <w:spacing w:val="-3"/>
                    </w:rPr>
                    <w:t>and </w:t>
                  </w:r>
                  <w:r>
                    <w:rPr>
                      <w:spacing w:val="-5"/>
                    </w:rPr>
                    <w:t>burdensome, </w:t>
                  </w:r>
                  <w:r>
                    <w:rPr/>
                    <w:t>that your </w:t>
                  </w:r>
                  <w:r>
                    <w:rPr>
                      <w:spacing w:val="-3"/>
                    </w:rPr>
                    <w:t>days </w:t>
                  </w:r>
                  <w:r>
                    <w:rPr>
                      <w:spacing w:val="-6"/>
                    </w:rPr>
                    <w:t>are </w:t>
                  </w:r>
                  <w:r>
                    <w:rPr>
                      <w:spacing w:val="-5"/>
                    </w:rPr>
                    <w:t>slipping </w:t>
                  </w:r>
                  <w:r>
                    <w:rPr>
                      <w:spacing w:val="-3"/>
                    </w:rPr>
                    <w:t>away in deep and </w:t>
                  </w:r>
                  <w:r>
                    <w:rPr>
                      <w:spacing w:val="-5"/>
                    </w:rPr>
                    <w:t>silent </w:t>
                  </w:r>
                  <w:r>
                    <w:rPr>
                      <w:spacing w:val="-4"/>
                    </w:rPr>
                    <w:t>grief, </w:t>
                  </w:r>
                  <w:r>
                    <w:rPr/>
                    <w:t>that your </w:t>
                  </w:r>
                  <w:r>
                    <w:rPr>
                      <w:spacing w:val="-5"/>
                    </w:rPr>
                    <w:t>passionate </w:t>
                  </w:r>
                  <w:r>
                    <w:rPr>
                      <w:spacing w:val="-4"/>
                    </w:rPr>
                    <w:t>heart, </w:t>
                  </w:r>
                  <w:r>
                    <w:rPr>
                      <w:spacing w:val="-3"/>
                    </w:rPr>
                    <w:t>tortured </w:t>
                  </w:r>
                  <w:r>
                    <w:rPr>
                      <w:spacing w:val="2"/>
                    </w:rPr>
                    <w:t>by </w:t>
                  </w:r>
                  <w:r>
                    <w:rPr>
                      <w:spacing w:val="-4"/>
                    </w:rPr>
                    <w:t>its </w:t>
                  </w:r>
                  <w:r>
                    <w:rPr>
                      <w:spacing w:val="-6"/>
                    </w:rPr>
                    <w:t>unsatisfied</w:t>
                  </w:r>
                  <w:r>
                    <w:rPr>
                      <w:spacing w:val="-15"/>
                    </w:rPr>
                    <w:t> </w:t>
                  </w:r>
                  <w:r>
                    <w:rPr>
                      <w:spacing w:val="-5"/>
                    </w:rPr>
                    <w:t>need</w:t>
                  </w:r>
                  <w:r>
                    <w:rPr>
                      <w:spacing w:val="-9"/>
                    </w:rPr>
                    <w:t> </w:t>
                  </w:r>
                  <w:r>
                    <w:rPr>
                      <w:spacing w:val="2"/>
                    </w:rPr>
                    <w:t>of</w:t>
                  </w:r>
                  <w:r>
                    <w:rPr>
                      <w:spacing w:val="-15"/>
                    </w:rPr>
                    <w:t> </w:t>
                  </w:r>
                  <w:r>
                    <w:rPr/>
                    <w:t>love</w:t>
                  </w:r>
                  <w:r>
                    <w:rPr>
                      <w:spacing w:val="-4"/>
                    </w:rPr>
                    <w:t> and</w:t>
                  </w:r>
                  <w:r>
                    <w:rPr>
                      <w:spacing w:val="-15"/>
                    </w:rPr>
                    <w:t> </w:t>
                  </w:r>
                  <w:r>
                    <w:rPr>
                      <w:spacing w:val="-4"/>
                    </w:rPr>
                    <w:t>life,</w:t>
                  </w:r>
                  <w:r>
                    <w:rPr>
                      <w:spacing w:val="-6"/>
                    </w:rPr>
                    <w:t> has</w:t>
                  </w:r>
                  <w:r>
                    <w:rPr>
                      <w:spacing w:val="-11"/>
                    </w:rPr>
                    <w:t> </w:t>
                  </w:r>
                  <w:r>
                    <w:rPr>
                      <w:spacing w:val="-4"/>
                    </w:rPr>
                    <w:t>closed</w:t>
                  </w:r>
                  <w:r>
                    <w:rPr>
                      <w:spacing w:val="-10"/>
                    </w:rPr>
                    <w:t> </w:t>
                  </w:r>
                  <w:r>
                    <w:rPr>
                      <w:spacing w:val="-3"/>
                    </w:rPr>
                    <w:t>upon</w:t>
                  </w:r>
                  <w:r>
                    <w:rPr>
                      <w:spacing w:val="-15"/>
                    </w:rPr>
                    <w:t> </w:t>
                  </w:r>
                  <w:r>
                    <w:rPr>
                      <w:spacing w:val="-4"/>
                    </w:rPr>
                    <w:t>itself, and</w:t>
                  </w:r>
                  <w:r>
                    <w:rPr>
                      <w:spacing w:val="-18"/>
                    </w:rPr>
                    <w:t> </w:t>
                  </w:r>
                  <w:r>
                    <w:rPr>
                      <w:spacing w:val="-4"/>
                    </w:rPr>
                    <w:t>is</w:t>
                  </w:r>
                  <w:r>
                    <w:rPr>
                      <w:spacing w:val="-11"/>
                    </w:rPr>
                    <w:t> </w:t>
                  </w:r>
                  <w:r>
                    <w:rPr>
                      <w:spacing w:val="-6"/>
                    </w:rPr>
                    <w:t>suffering </w:t>
                  </w:r>
                  <w:r>
                    <w:rPr/>
                    <w:t>without </w:t>
                  </w:r>
                  <w:r>
                    <w:rPr>
                      <w:spacing w:val="-4"/>
                    </w:rPr>
                    <w:t>end </w:t>
                  </w:r>
                  <w:r>
                    <w:rPr>
                      <w:spacing w:val="-3"/>
                    </w:rPr>
                    <w:t>in its </w:t>
                  </w:r>
                  <w:r>
                    <w:rPr/>
                    <w:t>proud </w:t>
                  </w:r>
                  <w:r>
                    <w:rPr>
                      <w:spacing w:val="-4"/>
                    </w:rPr>
                    <w:t>and </w:t>
                  </w:r>
                  <w:r>
                    <w:rPr>
                      <w:spacing w:val="-5"/>
                    </w:rPr>
                    <w:t>inaccessible </w:t>
                  </w:r>
                  <w:r>
                    <w:rPr>
                      <w:spacing w:val="-6"/>
                    </w:rPr>
                    <w:t>loneliness. </w:t>
                  </w:r>
                  <w:r>
                    <w:rPr>
                      <w:spacing w:val="3"/>
                    </w:rPr>
                    <w:t>It </w:t>
                  </w:r>
                  <w:r>
                    <w:rPr>
                      <w:spacing w:val="-8"/>
                    </w:rPr>
                    <w:t>seems </w:t>
                  </w:r>
                  <w:r>
                    <w:rPr/>
                    <w:t>to </w:t>
                  </w:r>
                  <w:r>
                    <w:rPr>
                      <w:spacing w:val="-4"/>
                    </w:rPr>
                    <w:t>me </w:t>
                  </w:r>
                  <w:r>
                    <w:rPr/>
                    <w:t>that you </w:t>
                  </w:r>
                  <w:r>
                    <w:rPr>
                      <w:spacing w:val="-6"/>
                    </w:rPr>
                    <w:t>are </w:t>
                  </w:r>
                  <w:r>
                    <w:rPr/>
                    <w:t>left </w:t>
                  </w:r>
                  <w:r>
                    <w:rPr>
                      <w:spacing w:val="-5"/>
                    </w:rPr>
                    <w:t>alone </w:t>
                  </w:r>
                  <w:r>
                    <w:rPr/>
                    <w:t>on </w:t>
                  </w:r>
                  <w:r>
                    <w:rPr>
                      <w:spacing w:val="-3"/>
                    </w:rPr>
                    <w:t>the </w:t>
                  </w:r>
                  <w:r>
                    <w:rPr>
                      <w:spacing w:val="-6"/>
                    </w:rPr>
                    <w:t>ruins </w:t>
                  </w:r>
                  <w:r>
                    <w:rPr>
                      <w:spacing w:val="2"/>
                    </w:rPr>
                    <w:t>of </w:t>
                  </w:r>
                  <w:r>
                    <w:rPr/>
                    <w:t>our old </w:t>
                  </w:r>
                  <w:r>
                    <w:rPr>
                      <w:spacing w:val="-3"/>
                    </w:rPr>
                    <w:t>world </w:t>
                  </w:r>
                  <w:r>
                    <w:rPr>
                      <w:spacing w:val="2"/>
                    </w:rPr>
                    <w:t>of </w:t>
                  </w:r>
                  <w:r>
                    <w:rPr>
                      <w:spacing w:val="-5"/>
                    </w:rPr>
                    <w:t>Premukhino, </w:t>
                  </w:r>
                  <w:r>
                    <w:rPr>
                      <w:spacing w:val="3"/>
                    </w:rPr>
                    <w:t>of </w:t>
                  </w:r>
                  <w:r>
                    <w:rPr/>
                    <w:t>our youthful </w:t>
                  </w:r>
                  <w:r>
                    <w:rPr>
                      <w:spacing w:val="-5"/>
                    </w:rPr>
                    <w:t>beliefs </w:t>
                  </w:r>
                  <w:r>
                    <w:rPr>
                      <w:spacing w:val="-4"/>
                    </w:rPr>
                    <w:t>and </w:t>
                  </w:r>
                  <w:r>
                    <w:rPr>
                      <w:spacing w:val="-3"/>
                    </w:rPr>
                    <w:t>expectations, </w:t>
                  </w:r>
                  <w:r>
                    <w:rPr>
                      <w:spacing w:val="-2"/>
                    </w:rPr>
                    <w:t>now </w:t>
                  </w:r>
                  <w:r>
                    <w:rPr/>
                    <w:t>rejected </w:t>
                  </w:r>
                  <w:r>
                    <w:rPr>
                      <w:spacing w:val="-4"/>
                    </w:rPr>
                    <w:t>and </w:t>
                  </w:r>
                  <w:r>
                    <w:rPr/>
                    <w:t>forgotten </w:t>
                  </w:r>
                  <w:r>
                    <w:rPr>
                      <w:spacing w:val="3"/>
                    </w:rPr>
                    <w:t>by </w:t>
                  </w:r>
                  <w:r>
                    <w:rPr/>
                    <w:t>the </w:t>
                  </w:r>
                  <w:r>
                    <w:rPr>
                      <w:spacing w:val="-4"/>
                    </w:rPr>
                    <w:t>rest, and </w:t>
                  </w:r>
                  <w:r>
                    <w:rPr/>
                    <w:t>that you </w:t>
                  </w:r>
                  <w:r>
                    <w:rPr>
                      <w:spacing w:val="-3"/>
                    </w:rPr>
                    <w:t>have </w:t>
                  </w:r>
                  <w:r>
                    <w:rPr/>
                    <w:t>nobody </w:t>
                  </w:r>
                  <w:r>
                    <w:rPr>
                      <w:spacing w:val="-5"/>
                    </w:rPr>
                    <w:t>near </w:t>
                  </w:r>
                  <w:r>
                    <w:rPr/>
                    <w:t>you, no </w:t>
                  </w:r>
                  <w:r>
                    <w:rPr>
                      <w:spacing w:val="-4"/>
                    </w:rPr>
                    <w:t>friend with whom </w:t>
                  </w:r>
                  <w:r>
                    <w:rPr/>
                    <w:t>you would or </w:t>
                  </w:r>
                  <w:r>
                    <w:rPr>
                      <w:spacing w:val="-3"/>
                    </w:rPr>
                    <w:t>could </w:t>
                  </w:r>
                  <w:r>
                    <w:rPr>
                      <w:spacing w:val="-7"/>
                    </w:rPr>
                    <w:t>share  </w:t>
                  </w:r>
                  <w:r>
                    <w:rPr/>
                    <w:t>your </w:t>
                  </w:r>
                  <w:r>
                    <w:rPr>
                      <w:spacing w:val="-4"/>
                    </w:rPr>
                    <w:t>sorrow.  Dear,  </w:t>
                  </w:r>
                  <w:r>
                    <w:rPr/>
                    <w:t>if </w:t>
                  </w:r>
                  <w:r>
                    <w:rPr>
                      <w:spacing w:val="3"/>
                    </w:rPr>
                    <w:t>my </w:t>
                  </w:r>
                  <w:r>
                    <w:rPr>
                      <w:spacing w:val="-7"/>
                    </w:rPr>
                    <w:t>guesses </w:t>
                  </w:r>
                  <w:r>
                    <w:rPr>
                      <w:spacing w:val="-5"/>
                    </w:rPr>
                    <w:t>are </w:t>
                  </w:r>
                  <w:r>
                    <w:rPr>
                      <w:spacing w:val="-3"/>
                    </w:rPr>
                    <w:t>right, </w:t>
                  </w:r>
                  <w:r>
                    <w:rPr>
                      <w:spacing w:val="-5"/>
                    </w:rPr>
                    <w:t>remember </w:t>
                  </w:r>
                  <w:r>
                    <w:rPr/>
                    <w:t>that you </w:t>
                  </w:r>
                  <w:r>
                    <w:rPr>
                      <w:spacing w:val="-3"/>
                    </w:rPr>
                    <w:t>still have one faithful, </w:t>
                  </w:r>
                  <w:r>
                    <w:rPr>
                      <w:spacing w:val="-5"/>
                    </w:rPr>
                    <w:t>unchangeable </w:t>
                  </w:r>
                  <w:r>
                    <w:rPr>
                      <w:spacing w:val="-3"/>
                    </w:rPr>
                    <w:t>friend.  </w:t>
                  </w:r>
                  <w:r>
                    <w:rPr/>
                    <w:t>. .</w:t>
                  </w:r>
                  <w:r>
                    <w:rPr>
                      <w:spacing w:val="8"/>
                    </w:rPr>
                    <w:t> </w:t>
                  </w:r>
                  <w:r>
                    <w:rPr/>
                    <w:t>.</w:t>
                  </w:r>
                </w:p>
                <w:p>
                  <w:pPr>
                    <w:pStyle w:val="BodyText"/>
                    <w:spacing w:line="252" w:lineRule="auto" w:before="149"/>
                    <w:ind w:left="1104" w:right="991" w:hanging="5"/>
                    <w:jc w:val="both"/>
                  </w:pPr>
                  <w:r>
                    <w:rPr/>
                    <w:t>But Tatyana could not, or did not, answer.  Michael did  not write again; and his memories were the only link which still bound him  to  the home o f his youth.2</w:t>
                  </w:r>
                </w:p>
                <w:p>
                  <w:pPr>
                    <w:pStyle w:val="BodyText"/>
                    <w:spacing w:before="5"/>
                    <w:rPr>
                      <w:rFonts w:ascii="Times New Roman"/>
                      <w:sz w:val="21"/>
                    </w:rPr>
                  </w:pPr>
                </w:p>
                <w:p>
                  <w:pPr>
                    <w:spacing w:line="166" w:lineRule="exact" w:before="0"/>
                    <w:ind w:left="1121" w:right="983" w:firstLine="176"/>
                    <w:jc w:val="both"/>
                    <w:rPr>
                      <w:b/>
                      <w:sz w:val="16"/>
                    </w:rPr>
                  </w:pPr>
                  <w:r>
                    <w:rPr>
                      <w:b/>
                      <w:sz w:val="16"/>
                    </w:rPr>
                    <w:t>1 </w:t>
                  </w:r>
                  <w:r>
                    <w:rPr>
                      <w:b/>
                      <w:i/>
                      <w:spacing w:val="-11"/>
                      <w:sz w:val="16"/>
                    </w:rPr>
                    <w:t>Sobranie, </w:t>
                  </w:r>
                  <w:r>
                    <w:rPr>
                      <w:b/>
                      <w:spacing w:val="-8"/>
                      <w:sz w:val="16"/>
                    </w:rPr>
                    <w:t>ed. </w:t>
                  </w:r>
                  <w:r>
                    <w:rPr>
                      <w:b/>
                      <w:spacing w:val="-9"/>
                      <w:sz w:val="16"/>
                    </w:rPr>
                    <w:t>Steklov, </w:t>
                  </w:r>
                  <w:r>
                    <w:rPr>
                      <w:b/>
                      <w:spacing w:val="-7"/>
                      <w:sz w:val="16"/>
                    </w:rPr>
                    <w:t>iii. </w:t>
                  </w:r>
                  <w:r>
                    <w:rPr>
                      <w:b/>
                      <w:spacing w:val="-4"/>
                      <w:sz w:val="16"/>
                    </w:rPr>
                    <w:t>234-43; iv. </w:t>
                  </w:r>
                  <w:r>
                    <w:rPr>
                      <w:b/>
                      <w:spacing w:val="-8"/>
                      <w:sz w:val="16"/>
                    </w:rPr>
                    <w:t>112; </w:t>
                  </w:r>
                  <w:r>
                    <w:rPr>
                      <w:b/>
                      <w:i/>
                      <w:spacing w:val="-7"/>
                      <w:sz w:val="16"/>
                    </w:rPr>
                    <w:t>Pisma </w:t>
                  </w:r>
                  <w:r>
                    <w:rPr>
                      <w:b/>
                      <w:i/>
                      <w:spacing w:val="-11"/>
                      <w:sz w:val="16"/>
                    </w:rPr>
                    <w:t>Bakunina, </w:t>
                  </w:r>
                  <w:r>
                    <w:rPr>
                      <w:b/>
                      <w:spacing w:val="-8"/>
                      <w:sz w:val="16"/>
                    </w:rPr>
                    <w:t>ed. </w:t>
                  </w:r>
                  <w:r>
                    <w:rPr>
                      <w:b/>
                      <w:spacing w:val="-9"/>
                      <w:sz w:val="16"/>
                    </w:rPr>
                    <w:t>Drago- manov,  </w:t>
                  </w:r>
                  <w:r>
                    <w:rPr>
                      <w:b/>
                      <w:spacing w:val="-5"/>
                      <w:sz w:val="16"/>
                    </w:rPr>
                    <w:t>p. 41.</w:t>
                  </w:r>
                </w:p>
                <w:p>
                  <w:pPr>
                    <w:spacing w:line="179" w:lineRule="exact" w:before="0"/>
                    <w:ind w:left="1298" w:right="0" w:firstLine="0"/>
                    <w:jc w:val="left"/>
                    <w:rPr>
                      <w:b/>
                      <w:sz w:val="16"/>
                    </w:rPr>
                  </w:pPr>
                  <w:r>
                    <w:rPr>
                      <w:b/>
                      <w:sz w:val="16"/>
                    </w:rPr>
                    <w:t>* </w:t>
                  </w:r>
                  <w:r>
                    <w:rPr>
                      <w:b/>
                      <w:i/>
                      <w:sz w:val="16"/>
                    </w:rPr>
                    <w:t>Sobranie, </w:t>
                  </w:r>
                  <w:r>
                    <w:rPr>
                      <w:b/>
                      <w:sz w:val="16"/>
                    </w:rPr>
                    <w:t>ed.  Steklov,  iii. 243-57.</w:t>
                  </w:r>
                </w:p>
              </w:txbxContent>
            </v:textbox>
            <w10:wrap type="none"/>
          </v:shape>
        </w:pict>
      </w:r>
      <w:r>
        <w:rPr/>
        <w:drawing>
          <wp:anchor distT="0" distB="0" distL="0" distR="0" allowOverlap="1" layoutInCell="1" locked="0" behindDoc="1" simplePos="0" relativeHeight="268186055">
            <wp:simplePos x="0" y="0"/>
            <wp:positionH relativeFrom="page">
              <wp:posOffset>0</wp:posOffset>
            </wp:positionH>
            <wp:positionV relativeFrom="page">
              <wp:posOffset>0</wp:posOffset>
            </wp:positionV>
            <wp:extent cx="5046335" cy="7778496"/>
            <wp:effectExtent l="0" t="0" r="0" b="0"/>
            <wp:wrapNone/>
            <wp:docPr id="279" name="image144.png" descr=""/>
            <wp:cNvGraphicFramePr>
              <a:graphicFrameLocks noChangeAspect="1"/>
            </wp:cNvGraphicFramePr>
            <a:graphic>
              <a:graphicData uri="http://schemas.openxmlformats.org/drawingml/2006/picture">
                <pic:pic>
                  <pic:nvPicPr>
                    <pic:cNvPr id="280" name="image144.png"/>
                    <pic:cNvPicPr/>
                  </pic:nvPicPr>
                  <pic:blipFill>
                    <a:blip r:embed="rId148"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937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tabs>
                      <w:tab w:pos="3263" w:val="left" w:leader="none"/>
                      <w:tab w:pos="6905" w:val="right" w:leader="none"/>
                    </w:tabs>
                    <w:spacing w:before="0"/>
                    <w:ind w:left="1087" w:right="0" w:firstLine="0"/>
                    <w:jc w:val="left"/>
                    <w:rPr>
                      <w:b/>
                      <w:sz w:val="16"/>
                    </w:rPr>
                  </w:pPr>
                  <w:r>
                    <w:rPr>
                      <w:spacing w:val="6"/>
                      <w:position w:val="1"/>
                      <w:sz w:val="12"/>
                    </w:rPr>
                    <w:t>CH</w:t>
                  </w:r>
                  <w:r>
                    <w:rPr>
                      <w:spacing w:val="-18"/>
                      <w:position w:val="1"/>
                      <w:sz w:val="12"/>
                    </w:rPr>
                    <w:t> </w:t>
                  </w:r>
                  <w:r>
                    <w:rPr>
                      <w:spacing w:val="8"/>
                      <w:position w:val="1"/>
                      <w:sz w:val="12"/>
                    </w:rPr>
                    <w:t>AP. </w:t>
                  </w:r>
                  <w:r>
                    <w:rPr>
                      <w:spacing w:val="16"/>
                      <w:position w:val="1"/>
                      <w:sz w:val="12"/>
                    </w:rPr>
                    <w:t> </w:t>
                  </w:r>
                  <w:r>
                    <w:rPr>
                      <w:spacing w:val="6"/>
                      <w:position w:val="1"/>
                      <w:sz w:val="12"/>
                    </w:rPr>
                    <w:t>11</w:t>
                    <w:tab/>
                  </w:r>
                  <w:r>
                    <w:rPr>
                      <w:b/>
                      <w:spacing w:val="6"/>
                      <w:position w:val="1"/>
                      <w:sz w:val="16"/>
                    </w:rPr>
                    <w:t>LIFE </w:t>
                  </w:r>
                  <w:r>
                    <w:rPr>
                      <w:b/>
                      <w:spacing w:val="10"/>
                      <w:position w:val="1"/>
                      <w:sz w:val="16"/>
                    </w:rPr>
                    <w:t> </w:t>
                  </w:r>
                  <w:r>
                    <w:rPr>
                      <w:b/>
                      <w:spacing w:val="4"/>
                      <w:position w:val="1"/>
                      <w:sz w:val="16"/>
                    </w:rPr>
                    <w:t>IN </w:t>
                  </w:r>
                  <w:r>
                    <w:rPr>
                      <w:b/>
                      <w:spacing w:val="12"/>
                      <w:position w:val="1"/>
                      <w:sz w:val="16"/>
                    </w:rPr>
                    <w:t> </w:t>
                  </w:r>
                  <w:r>
                    <w:rPr>
                      <w:b/>
                      <w:spacing w:val="4"/>
                      <w:position w:val="1"/>
                      <w:sz w:val="16"/>
                    </w:rPr>
                    <w:t>PARIS</w:t>
                  </w:r>
                  <w:r>
                    <w:rPr>
                      <w:rFonts w:ascii="Times New Roman"/>
                      <w:spacing w:val="4"/>
                      <w:sz w:val="16"/>
                    </w:rPr>
                    <w:tab/>
                  </w:r>
                  <w:r>
                    <w:rPr>
                      <w:b/>
                      <w:spacing w:val="-4"/>
                      <w:sz w:val="16"/>
                    </w:rPr>
                    <w:t>135</w:t>
                  </w:r>
                </w:p>
                <w:p>
                  <w:pPr>
                    <w:pStyle w:val="BodyText"/>
                    <w:spacing w:line="252" w:lineRule="auto" w:before="111"/>
                    <w:ind w:left="1068" w:right="1023" w:firstLine="222"/>
                    <w:jc w:val="both"/>
                  </w:pPr>
                  <w:r>
                    <w:rPr>
                      <w:spacing w:val="2"/>
                    </w:rPr>
                    <w:t>The </w:t>
                  </w:r>
                  <w:r>
                    <w:rPr>
                      <w:spacing w:val="4"/>
                    </w:rPr>
                    <w:t>many </w:t>
                  </w:r>
                  <w:r>
                    <w:rPr/>
                    <w:t>Russian visitors </w:t>
                  </w:r>
                  <w:r>
                    <w:rPr>
                      <w:spacing w:val="3"/>
                    </w:rPr>
                    <w:t>to </w:t>
                  </w:r>
                  <w:r>
                    <w:rPr/>
                    <w:t>Paris still </w:t>
                  </w:r>
                  <w:r>
                    <w:rPr>
                      <w:spacing w:val="4"/>
                    </w:rPr>
                    <w:t>brought  </w:t>
                  </w:r>
                  <w:r>
                    <w:rPr/>
                    <w:t>him  from time </w:t>
                  </w:r>
                  <w:r>
                    <w:rPr>
                      <w:spacing w:val="3"/>
                    </w:rPr>
                    <w:t>to time </w:t>
                  </w:r>
                  <w:r>
                    <w:rPr/>
                    <w:t>a </w:t>
                  </w:r>
                  <w:r>
                    <w:rPr>
                      <w:spacing w:val="3"/>
                    </w:rPr>
                    <w:t>faint </w:t>
                  </w:r>
                  <w:r>
                    <w:rPr>
                      <w:spacing w:val="2"/>
                    </w:rPr>
                    <w:t>flavour </w:t>
                  </w:r>
                  <w:r>
                    <w:rPr>
                      <w:spacing w:val="10"/>
                    </w:rPr>
                    <w:t>of </w:t>
                  </w:r>
                  <w:r>
                    <w:rPr/>
                    <w:t>his </w:t>
                  </w:r>
                  <w:r>
                    <w:rPr>
                      <w:spacing w:val="3"/>
                    </w:rPr>
                    <w:t>native </w:t>
                  </w:r>
                  <w:r>
                    <w:rPr/>
                    <w:t>land. In the </w:t>
                  </w:r>
                  <w:r>
                    <w:rPr>
                      <w:spacing w:val="5"/>
                    </w:rPr>
                    <w:t>company </w:t>
                  </w:r>
                  <w:r>
                    <w:rPr>
                      <w:spacing w:val="10"/>
                    </w:rPr>
                    <w:t>of </w:t>
                  </w:r>
                  <w:r>
                    <w:rPr/>
                    <w:t>Grigori </w:t>
                  </w:r>
                  <w:r>
                    <w:rPr>
                      <w:spacing w:val="6"/>
                    </w:rPr>
                    <w:t>Tolstoy, </w:t>
                  </w:r>
                  <w:r>
                    <w:rPr/>
                    <w:t>during his first winter in Paris, he “ </w:t>
                  </w:r>
                  <w:r>
                    <w:rPr>
                      <w:spacing w:val="2"/>
                    </w:rPr>
                    <w:t>warmed </w:t>
                  </w:r>
                  <w:r>
                    <w:rPr>
                      <w:spacing w:val="-3"/>
                    </w:rPr>
                    <w:t>his </w:t>
                  </w:r>
                  <w:r>
                    <w:rPr/>
                    <w:t>petrified soul, and regained strength </w:t>
                  </w:r>
                  <w:r>
                    <w:rPr>
                      <w:spacing w:val="2"/>
                    </w:rPr>
                    <w:t>and </w:t>
                  </w:r>
                  <w:r>
                    <w:rPr/>
                    <w:t>courage, and grew </w:t>
                  </w:r>
                  <w:r>
                    <w:rPr>
                      <w:spacing w:val="5"/>
                    </w:rPr>
                    <w:t>young </w:t>
                  </w:r>
                  <w:r>
                    <w:rPr>
                      <w:spacing w:val="2"/>
                    </w:rPr>
                    <w:t>once </w:t>
                  </w:r>
                  <w:r>
                    <w:rPr>
                      <w:spacing w:val="5"/>
                    </w:rPr>
                    <w:t>more” </w:t>
                  </w:r>
                  <w:r>
                    <w:rPr/>
                    <w:t>. </w:t>
                  </w:r>
                  <w:r>
                    <w:rPr>
                      <w:spacing w:val="6"/>
                    </w:rPr>
                    <w:t>Among </w:t>
                  </w:r>
                  <w:r>
                    <w:rPr/>
                    <w:t>later arrivals was Ogarev, </w:t>
                  </w:r>
                  <w:r>
                    <w:rPr>
                      <w:spacing w:val="5"/>
                    </w:rPr>
                    <w:t>who </w:t>
                  </w:r>
                  <w:r>
                    <w:rPr/>
                    <w:t>had been deserted </w:t>
                  </w:r>
                  <w:r>
                    <w:rPr>
                      <w:spacing w:val="5"/>
                    </w:rPr>
                    <w:t>by </w:t>
                  </w:r>
                  <w:r>
                    <w:rPr/>
                    <w:t>his wife and was wandering from place </w:t>
                  </w:r>
                  <w:r>
                    <w:rPr>
                      <w:spacing w:val="4"/>
                    </w:rPr>
                    <w:t>to </w:t>
                  </w:r>
                  <w:r>
                    <w:rPr/>
                    <w:t>place in </w:t>
                  </w:r>
                  <w:r>
                    <w:rPr>
                      <w:spacing w:val="2"/>
                    </w:rPr>
                    <w:t>vain </w:t>
                  </w:r>
                  <w:r>
                    <w:rPr/>
                    <w:t>search </w:t>
                  </w:r>
                  <w:r>
                    <w:rPr>
                      <w:spacing w:val="11"/>
                    </w:rPr>
                    <w:t>of </w:t>
                  </w:r>
                  <w:r>
                    <w:rPr>
                      <w:spacing w:val="2"/>
                    </w:rPr>
                    <w:t>distraction </w:t>
                  </w:r>
                  <w:r>
                    <w:rPr/>
                    <w:t>and </w:t>
                  </w:r>
                  <w:r>
                    <w:rPr>
                      <w:spacing w:val="3"/>
                    </w:rPr>
                    <w:t>consolation. </w:t>
                  </w:r>
                  <w:r>
                    <w:rPr>
                      <w:spacing w:val="8"/>
                    </w:rPr>
                    <w:t>Except </w:t>
                  </w:r>
                  <w:r>
                    <w:rPr>
                      <w:spacing w:val="3"/>
                    </w:rPr>
                    <w:t>that </w:t>
                  </w:r>
                  <w:r>
                    <w:rPr>
                      <w:spacing w:val="2"/>
                    </w:rPr>
                    <w:t>Bakunin visited </w:t>
                  </w:r>
                  <w:r>
                    <w:rPr/>
                    <w:t>him in Paris, there is </w:t>
                  </w:r>
                  <w:r>
                    <w:rPr>
                      <w:spacing w:val="4"/>
                    </w:rPr>
                    <w:t>no </w:t>
                  </w:r>
                  <w:r>
                    <w:rPr>
                      <w:spacing w:val="3"/>
                    </w:rPr>
                    <w:t>record </w:t>
                  </w:r>
                  <w:r>
                    <w:rPr/>
                    <w:t>o f </w:t>
                  </w:r>
                  <w:r>
                    <w:rPr>
                      <w:spacing w:val="3"/>
                    </w:rPr>
                    <w:t>what </w:t>
                  </w:r>
                  <w:r>
                    <w:rPr/>
                    <w:t>passed between </w:t>
                  </w:r>
                  <w:r>
                    <w:rPr>
                      <w:spacing w:val="2"/>
                    </w:rPr>
                    <w:t>them. </w:t>
                  </w:r>
                  <w:r>
                    <w:rPr>
                      <w:spacing w:val="6"/>
                    </w:rPr>
                    <w:t>But </w:t>
                  </w:r>
                  <w:r>
                    <w:rPr>
                      <w:spacing w:val="3"/>
                    </w:rPr>
                    <w:t>they </w:t>
                  </w:r>
                  <w:r>
                    <w:rPr/>
                    <w:t>buried the </w:t>
                  </w:r>
                  <w:r>
                    <w:rPr>
                      <w:spacing w:val="3"/>
                    </w:rPr>
                    <w:t>hatchet, </w:t>
                  </w:r>
                  <w:r>
                    <w:rPr/>
                    <w:t>and </w:t>
                  </w:r>
                  <w:r>
                    <w:rPr>
                      <w:spacing w:val="3"/>
                    </w:rPr>
                    <w:t>they </w:t>
                  </w:r>
                  <w:r>
                    <w:rPr>
                      <w:spacing w:val="4"/>
                    </w:rPr>
                    <w:t>met </w:t>
                  </w:r>
                  <w:r>
                    <w:rPr/>
                    <w:t>again seventeen years later as close friends. </w:t>
                  </w:r>
                  <w:r>
                    <w:rPr>
                      <w:spacing w:val="2"/>
                    </w:rPr>
                    <w:t>Then </w:t>
                  </w:r>
                  <w:r>
                    <w:rPr/>
                    <w:t>there were the </w:t>
                  </w:r>
                  <w:r>
                    <w:rPr>
                      <w:spacing w:val="2"/>
                    </w:rPr>
                    <w:t>Melgunovs, </w:t>
                  </w:r>
                  <w:r>
                    <w:rPr/>
                    <w:t>“ </w:t>
                  </w:r>
                  <w:r>
                    <w:rPr>
                      <w:spacing w:val="3"/>
                    </w:rPr>
                    <w:t>excellent </w:t>
                  </w:r>
                  <w:r>
                    <w:rPr>
                      <w:spacing w:val="2"/>
                    </w:rPr>
                    <w:t>people </w:t>
                  </w:r>
                  <w:r>
                    <w:rPr/>
                    <w:t>and </w:t>
                  </w:r>
                  <w:r>
                    <w:rPr>
                      <w:spacing w:val="8"/>
                    </w:rPr>
                    <w:t>my </w:t>
                  </w:r>
                  <w:r>
                    <w:rPr>
                      <w:i/>
                    </w:rPr>
                    <w:t>sincere </w:t>
                  </w:r>
                  <w:r>
                    <w:rPr/>
                    <w:t>friends” , </w:t>
                  </w:r>
                  <w:r>
                    <w:rPr>
                      <w:spacing w:val="5"/>
                    </w:rPr>
                    <w:t>who </w:t>
                  </w:r>
                  <w:r>
                    <w:rPr>
                      <w:spacing w:val="4"/>
                    </w:rPr>
                    <w:t>took </w:t>
                  </w:r>
                  <w:r>
                    <w:rPr>
                      <w:spacing w:val="3"/>
                    </w:rPr>
                    <w:t>back </w:t>
                  </w:r>
                  <w:r>
                    <w:rPr/>
                    <w:t>with  them  </w:t>
                  </w:r>
                  <w:r>
                    <w:rPr>
                      <w:spacing w:val="3"/>
                    </w:rPr>
                    <w:t>to  </w:t>
                  </w:r>
                  <w:r>
                    <w:rPr/>
                    <w:t>Russia the letter </w:t>
                  </w:r>
                  <w:r>
                    <w:rPr>
                      <w:spacing w:val="3"/>
                    </w:rPr>
                    <w:t>for </w:t>
                  </w:r>
                  <w:r>
                    <w:rPr>
                      <w:spacing w:val="4"/>
                    </w:rPr>
                    <w:t>Tatyana. </w:t>
                  </w:r>
                  <w:r>
                    <w:rPr/>
                    <w:t>In  the spring  o f </w:t>
                  </w:r>
                  <w:r>
                    <w:rPr>
                      <w:spacing w:val="-5"/>
                    </w:rPr>
                    <w:t>1845  </w:t>
                  </w:r>
                  <w:r>
                    <w:rPr>
                      <w:spacing w:val="4"/>
                    </w:rPr>
                    <w:t>(if </w:t>
                  </w:r>
                  <w:r>
                    <w:rPr/>
                    <w:t>an </w:t>
                  </w:r>
                  <w:r>
                    <w:rPr>
                      <w:spacing w:val="2"/>
                    </w:rPr>
                    <w:t>obscure </w:t>
                  </w:r>
                  <w:r>
                    <w:rPr/>
                    <w:t>allusion in </w:t>
                  </w:r>
                  <w:r>
                    <w:rPr>
                      <w:spacing w:val="3"/>
                    </w:rPr>
                    <w:t>Michael’s </w:t>
                  </w:r>
                  <w:r>
                    <w:rPr/>
                    <w:t>letter </w:t>
                  </w:r>
                  <w:r>
                    <w:rPr>
                      <w:spacing w:val="4"/>
                    </w:rPr>
                    <w:t>to  Paul may  </w:t>
                  </w:r>
                  <w:r>
                    <w:rPr/>
                    <w:t>be trusted) </w:t>
                  </w:r>
                  <w:r>
                    <w:rPr>
                      <w:spacing w:val="3"/>
                    </w:rPr>
                    <w:t>Johanna </w:t>
                  </w:r>
                  <w:r>
                    <w:rPr>
                      <w:spacing w:val="2"/>
                    </w:rPr>
                    <w:t>Pescantini </w:t>
                  </w:r>
                  <w:r>
                    <w:rPr/>
                    <w:t>was in Paris, </w:t>
                  </w:r>
                  <w:r>
                    <w:rPr>
                      <w:spacing w:val="2"/>
                    </w:rPr>
                    <w:t>apparently </w:t>
                  </w:r>
                  <w:r>
                    <w:rPr/>
                    <w:t>alone; and Michael </w:t>
                  </w:r>
                  <w:r>
                    <w:rPr>
                      <w:spacing w:val="3"/>
                    </w:rPr>
                    <w:t>continued to </w:t>
                  </w:r>
                  <w:r>
                    <w:rPr/>
                    <w:t>pursue the struggle </w:t>
                  </w:r>
                  <w:r>
                    <w:rPr>
                      <w:spacing w:val="3"/>
                    </w:rPr>
                    <w:t>for </w:t>
                  </w:r>
                  <w:r>
                    <w:rPr/>
                    <w:t>her liberation which had begun on St. </w:t>
                  </w:r>
                  <w:r>
                    <w:rPr>
                      <w:spacing w:val="5"/>
                    </w:rPr>
                    <w:t>Peter’s </w:t>
                  </w:r>
                  <w:r>
                    <w:rPr>
                      <w:spacing w:val="2"/>
                    </w:rPr>
                    <w:t>Island </w:t>
                  </w:r>
                  <w:r>
                    <w:rPr/>
                    <w:t>and on the shore </w:t>
                  </w:r>
                  <w:r>
                    <w:rPr>
                      <w:spacing w:val="11"/>
                    </w:rPr>
                    <w:t>of </w:t>
                  </w:r>
                  <w:r>
                    <w:rPr/>
                    <w:t>Lake </w:t>
                  </w:r>
                  <w:r>
                    <w:rPr>
                      <w:spacing w:val="2"/>
                    </w:rPr>
                    <w:t>Leman. </w:t>
                  </w:r>
                  <w:r>
                    <w:rPr>
                      <w:spacing w:val="7"/>
                    </w:rPr>
                    <w:t>But </w:t>
                  </w:r>
                  <w:r>
                    <w:rPr/>
                    <w:t>the </w:t>
                  </w:r>
                  <w:r>
                    <w:rPr>
                      <w:i/>
                      <w:spacing w:val="-3"/>
                    </w:rPr>
                    <w:t>dénouement </w:t>
                  </w:r>
                  <w:r>
                    <w:rPr/>
                    <w:t>o f </w:t>
                  </w:r>
                  <w:r>
                    <w:rPr>
                      <w:spacing w:val="5"/>
                    </w:rPr>
                    <w:t>Varvara’s </w:t>
                  </w:r>
                  <w:r>
                    <w:rPr>
                      <w:spacing w:val="3"/>
                    </w:rPr>
                    <w:t>tragedy </w:t>
                  </w:r>
                  <w:r>
                    <w:rPr/>
                    <w:t>was </w:t>
                  </w:r>
                  <w:r>
                    <w:rPr>
                      <w:spacing w:val="3"/>
                    </w:rPr>
                    <w:t>repro­ duced </w:t>
                  </w:r>
                  <w:r>
                    <w:rPr/>
                    <w:t>with singular fidelity. </w:t>
                  </w:r>
                  <w:r>
                    <w:rPr>
                      <w:spacing w:val="3"/>
                    </w:rPr>
                    <w:t>Johanna </w:t>
                  </w:r>
                  <w:r>
                    <w:rPr/>
                    <w:t>was a </w:t>
                  </w:r>
                  <w:r>
                    <w:rPr>
                      <w:spacing w:val="5"/>
                    </w:rPr>
                    <w:t>profoundly </w:t>
                  </w:r>
                  <w:r>
                    <w:rPr/>
                    <w:t>religious </w:t>
                  </w:r>
                  <w:r>
                    <w:rPr>
                      <w:spacing w:val="2"/>
                    </w:rPr>
                    <w:t>woman. </w:t>
                  </w:r>
                  <w:r>
                    <w:rPr>
                      <w:spacing w:val="4"/>
                    </w:rPr>
                    <w:t>Bakunin’s </w:t>
                  </w:r>
                  <w:r>
                    <w:rPr/>
                    <w:t>passionate </w:t>
                  </w:r>
                  <w:r>
                    <w:rPr>
                      <w:spacing w:val="2"/>
                    </w:rPr>
                    <w:t>incitements </w:t>
                  </w:r>
                  <w:r>
                    <w:rPr>
                      <w:spacing w:val="3"/>
                    </w:rPr>
                    <w:t>to </w:t>
                  </w:r>
                  <w:r>
                    <w:rPr>
                      <w:spacing w:val="5"/>
                    </w:rPr>
                    <w:t>revolt </w:t>
                  </w:r>
                  <w:r>
                    <w:rPr/>
                    <w:t>against the servitude </w:t>
                  </w:r>
                  <w:r>
                    <w:rPr>
                      <w:spacing w:val="11"/>
                    </w:rPr>
                    <w:t>of </w:t>
                  </w:r>
                  <w:r>
                    <w:rPr/>
                    <w:t>marriage </w:t>
                  </w:r>
                  <w:r>
                    <w:rPr>
                      <w:spacing w:val="2"/>
                    </w:rPr>
                    <w:t>conflicted with </w:t>
                  </w:r>
                  <w:r>
                    <w:rPr/>
                    <w:t>her sense o f </w:t>
                  </w:r>
                  <w:r>
                    <w:rPr>
                      <w:spacing w:val="5"/>
                    </w:rPr>
                    <w:t>duty </w:t>
                  </w:r>
                  <w:r>
                    <w:rPr>
                      <w:spacing w:val="4"/>
                    </w:rPr>
                    <w:t>to </w:t>
                  </w:r>
                  <w:r>
                    <w:rPr/>
                    <w:t>hus­ </w:t>
                  </w:r>
                  <w:r>
                    <w:rPr>
                      <w:spacing w:val="3"/>
                    </w:rPr>
                    <w:t>band </w:t>
                  </w:r>
                  <w:r>
                    <w:rPr/>
                    <w:t>and children; and it was the </w:t>
                  </w:r>
                  <w:r>
                    <w:rPr>
                      <w:spacing w:val="2"/>
                    </w:rPr>
                    <w:t>latter which prevailed. </w:t>
                  </w:r>
                  <w:r>
                    <w:rPr>
                      <w:spacing w:val="-3"/>
                    </w:rPr>
                    <w:t>She </w:t>
                  </w:r>
                  <w:r>
                    <w:rPr>
                      <w:spacing w:val="4"/>
                    </w:rPr>
                    <w:t>loved </w:t>
                  </w:r>
                  <w:r>
                    <w:rPr/>
                    <w:t>Bakunin. </w:t>
                  </w:r>
                  <w:r>
                    <w:rPr>
                      <w:spacing w:val="7"/>
                    </w:rPr>
                    <w:t>But </w:t>
                  </w:r>
                  <w:r>
                    <w:rPr>
                      <w:spacing w:val="-4"/>
                    </w:rPr>
                    <w:t>she </w:t>
                  </w:r>
                  <w:r>
                    <w:rPr/>
                    <w:t>returned </w:t>
                  </w:r>
                  <w:r>
                    <w:rPr>
                      <w:spacing w:val="4"/>
                    </w:rPr>
                    <w:t>to  </w:t>
                  </w:r>
                  <w:r>
                    <w:rPr>
                      <w:spacing w:val="2"/>
                    </w:rPr>
                    <w:t>Pescantini.  </w:t>
                  </w:r>
                  <w:r>
                    <w:rPr>
                      <w:spacing w:val="6"/>
                    </w:rPr>
                    <w:t>It  </w:t>
                  </w:r>
                  <w:r>
                    <w:rPr/>
                    <w:t>was  </w:t>
                  </w:r>
                  <w:r>
                    <w:rPr>
                      <w:spacing w:val="5"/>
                    </w:rPr>
                    <w:t>not  </w:t>
                  </w:r>
                  <w:r>
                    <w:rPr/>
                    <w:t>easy </w:t>
                  </w:r>
                  <w:r>
                    <w:rPr>
                      <w:spacing w:val="3"/>
                    </w:rPr>
                    <w:t>for </w:t>
                  </w:r>
                  <w:r>
                    <w:rPr/>
                    <w:t>him </w:t>
                  </w:r>
                  <w:r>
                    <w:rPr>
                      <w:spacing w:val="3"/>
                    </w:rPr>
                    <w:t>to </w:t>
                  </w:r>
                  <w:r>
                    <w:rPr/>
                    <w:t>leave her, </w:t>
                  </w:r>
                  <w:r>
                    <w:rPr>
                      <w:spacing w:val="2"/>
                    </w:rPr>
                    <w:t>Bakunin </w:t>
                  </w:r>
                  <w:r>
                    <w:rPr>
                      <w:spacing w:val="3"/>
                    </w:rPr>
                    <w:t>wrote </w:t>
                  </w:r>
                  <w:r>
                    <w:rPr/>
                    <w:t>afterwards, </w:t>
                  </w:r>
                  <w:r>
                    <w:rPr>
                      <w:spacing w:val="6"/>
                    </w:rPr>
                    <w:t>but </w:t>
                  </w:r>
                  <w:r>
                    <w:rPr/>
                    <w:t>he had </w:t>
                  </w:r>
                  <w:r>
                    <w:rPr>
                      <w:spacing w:val="3"/>
                    </w:rPr>
                    <w:t>done </w:t>
                  </w:r>
                  <w:r>
                    <w:rPr/>
                    <w:t>so because </w:t>
                  </w:r>
                  <w:r>
                    <w:rPr>
                      <w:spacing w:val="-2"/>
                    </w:rPr>
                    <w:t>she </w:t>
                  </w:r>
                  <w:r>
                    <w:rPr/>
                    <w:t>wished </w:t>
                  </w:r>
                  <w:r>
                    <w:rPr>
                      <w:spacing w:val="2"/>
                    </w:rPr>
                    <w:t>it; </w:t>
                  </w:r>
                  <w:r>
                    <w:rPr/>
                    <w:t>and after this </w:t>
                  </w:r>
                  <w:r>
                    <w:rPr>
                      <w:spacing w:val="3"/>
                    </w:rPr>
                    <w:t>time </w:t>
                  </w:r>
                  <w:r>
                    <w:rPr>
                      <w:spacing w:val="4"/>
                    </w:rPr>
                    <w:t>they </w:t>
                  </w:r>
                  <w:r>
                    <w:rPr/>
                    <w:t>did </w:t>
                  </w:r>
                  <w:r>
                    <w:rPr>
                      <w:spacing w:val="5"/>
                    </w:rPr>
                    <w:t>not </w:t>
                  </w:r>
                  <w:r>
                    <w:rPr>
                      <w:spacing w:val="3"/>
                    </w:rPr>
                    <w:t>meet </w:t>
                  </w:r>
                  <w:r>
                    <w:rPr/>
                    <w:t>again. </w:t>
                  </w:r>
                  <w:r>
                    <w:rPr>
                      <w:spacing w:val="3"/>
                    </w:rPr>
                    <w:t>Johanna </w:t>
                  </w:r>
                  <w:r>
                    <w:rPr/>
                    <w:t>seems </w:t>
                  </w:r>
                  <w:r>
                    <w:rPr>
                      <w:spacing w:val="4"/>
                    </w:rPr>
                    <w:t>to </w:t>
                  </w:r>
                  <w:r>
                    <w:rPr>
                      <w:spacing w:val="2"/>
                    </w:rPr>
                    <w:t>have </w:t>
                  </w:r>
                  <w:r>
                    <w:rPr/>
                    <w:t>been the one </w:t>
                  </w:r>
                  <w:r>
                    <w:rPr>
                      <w:spacing w:val="4"/>
                    </w:rPr>
                    <w:t>woman, </w:t>
                  </w:r>
                  <w:r>
                    <w:rPr/>
                    <w:t>other than his sisters, </w:t>
                  </w:r>
                  <w:r>
                    <w:rPr>
                      <w:spacing w:val="6"/>
                    </w:rPr>
                    <w:t>by </w:t>
                  </w:r>
                  <w:r>
                    <w:rPr>
                      <w:spacing w:val="2"/>
                    </w:rPr>
                    <w:t>whom </w:t>
                  </w:r>
                  <w:r>
                    <w:rPr>
                      <w:spacing w:val="4"/>
                    </w:rPr>
                    <w:t>Bakunin’s </w:t>
                  </w:r>
                  <w:r>
                    <w:rPr/>
                    <w:t>feelings in his early </w:t>
                  </w:r>
                  <w:r>
                    <w:rPr>
                      <w:spacing w:val="4"/>
                    </w:rPr>
                    <w:t>man­ </w:t>
                  </w:r>
                  <w:r>
                    <w:rPr>
                      <w:spacing w:val="5"/>
                    </w:rPr>
                    <w:t>hood </w:t>
                  </w:r>
                  <w:r>
                    <w:rPr/>
                    <w:t>were </w:t>
                  </w:r>
                  <w:r>
                    <w:rPr>
                      <w:spacing w:val="3"/>
                    </w:rPr>
                    <w:t>deeply </w:t>
                  </w:r>
                  <w:r>
                    <w:rPr/>
                    <w:t>stirred. </w:t>
                  </w:r>
                  <w:r>
                    <w:rPr>
                      <w:spacing w:val="6"/>
                    </w:rPr>
                    <w:t>It </w:t>
                  </w:r>
                  <w:r>
                    <w:rPr/>
                    <w:t>is significant </w:t>
                  </w:r>
                  <w:r>
                    <w:rPr>
                      <w:spacing w:val="4"/>
                    </w:rPr>
                    <w:t>that </w:t>
                  </w:r>
                  <w:r>
                    <w:rPr>
                      <w:spacing w:val="3"/>
                    </w:rPr>
                    <w:t>they </w:t>
                  </w:r>
                  <w:r>
                    <w:rPr/>
                    <w:t>expressed themselves in  a passionate  call </w:t>
                  </w:r>
                  <w:r>
                    <w:rPr>
                      <w:spacing w:val="3"/>
                    </w:rPr>
                    <w:t>to  </w:t>
                  </w:r>
                  <w:r>
                    <w:rPr/>
                    <w:t>strife  and</w:t>
                  </w:r>
                  <w:r>
                    <w:rPr>
                      <w:spacing w:val="9"/>
                    </w:rPr>
                    <w:t> </w:t>
                  </w:r>
                  <w:r>
                    <w:rPr>
                      <w:spacing w:val="2"/>
                    </w:rPr>
                    <w:t>rebellion.1</w:t>
                  </w:r>
                </w:p>
                <w:p>
                  <w:pPr>
                    <w:pStyle w:val="BodyText"/>
                    <w:spacing w:line="254" w:lineRule="auto"/>
                    <w:ind w:left="1063" w:right="1038" w:firstLine="216"/>
                    <w:jc w:val="both"/>
                  </w:pPr>
                  <w:r>
                    <w:rPr>
                      <w:spacing w:val="4"/>
                    </w:rPr>
                    <w:t>Another </w:t>
                  </w:r>
                  <w:r>
                    <w:rPr/>
                    <w:t>sentimental relationship o f this </w:t>
                  </w:r>
                  <w:r>
                    <w:rPr>
                      <w:spacing w:val="2"/>
                    </w:rPr>
                    <w:t>period </w:t>
                  </w:r>
                  <w:r>
                    <w:rPr>
                      <w:spacing w:val="3"/>
                    </w:rPr>
                    <w:t>conforms </w:t>
                  </w:r>
                  <w:r>
                    <w:rPr>
                      <w:spacing w:val="2"/>
                    </w:rPr>
                    <w:t>to another pattern </w:t>
                  </w:r>
                  <w:r>
                    <w:rPr/>
                    <w:t>familiar in </w:t>
                  </w:r>
                  <w:r>
                    <w:rPr>
                      <w:spacing w:val="5"/>
                    </w:rPr>
                    <w:t>Bakunin’s </w:t>
                  </w:r>
                  <w:r>
                    <w:rPr/>
                    <w:t>life— the </w:t>
                  </w:r>
                  <w:r>
                    <w:rPr>
                      <w:spacing w:val="2"/>
                    </w:rPr>
                    <w:t>pattern </w:t>
                  </w:r>
                  <w:r>
                    <w:rPr/>
                    <w:t>o f </w:t>
                  </w:r>
                  <w:r>
                    <w:rPr>
                      <w:spacing w:val="-3"/>
                    </w:rPr>
                    <w:t>his </w:t>
                  </w:r>
                  <w:r>
                    <w:rPr/>
                    <w:t>ill-starred philanderings </w:t>
                  </w:r>
                  <w:r>
                    <w:rPr>
                      <w:spacing w:val="2"/>
                    </w:rPr>
                    <w:t>with </w:t>
                  </w:r>
                  <w:r>
                    <w:rPr/>
                    <w:t>the </w:t>
                  </w:r>
                  <w:r>
                    <w:rPr>
                      <w:spacing w:val="4"/>
                    </w:rPr>
                    <w:t>Beyer </w:t>
                  </w:r>
                  <w:r>
                    <w:rPr>
                      <w:spacing w:val="-3"/>
                    </w:rPr>
                    <w:t>sisters </w:t>
                  </w:r>
                  <w:r>
                    <w:rPr/>
                    <w:t>and with  Mathilda </w:t>
                  </w:r>
                  <w:r>
                    <w:rPr>
                      <w:spacing w:val="3"/>
                    </w:rPr>
                    <w:t>Reichel. </w:t>
                  </w:r>
                  <w:r>
                    <w:rPr>
                      <w:spacing w:val="6"/>
                    </w:rPr>
                    <w:t>Among </w:t>
                  </w:r>
                  <w:r>
                    <w:rPr/>
                    <w:t>the Russian </w:t>
                  </w:r>
                  <w:r>
                    <w:rPr>
                      <w:i/>
                    </w:rPr>
                    <w:t>émigrés </w:t>
                  </w:r>
                  <w:r>
                    <w:rPr/>
                    <w:t>in Paris was </w:t>
                  </w:r>
                  <w:r>
                    <w:rPr>
                      <w:spacing w:val="2"/>
                    </w:rPr>
                    <w:t>Nicholas </w:t>
                  </w:r>
                  <w:r>
                    <w:rPr>
                      <w:spacing w:val="4"/>
                    </w:rPr>
                    <w:t>Sazonov, who </w:t>
                  </w:r>
                  <w:r>
                    <w:rPr>
                      <w:spacing w:val="2"/>
                    </w:rPr>
                    <w:t>had once belonged </w:t>
                  </w:r>
                  <w:r>
                    <w:rPr>
                      <w:spacing w:val="4"/>
                    </w:rPr>
                    <w:t>to </w:t>
                  </w:r>
                  <w:r>
                    <w:rPr/>
                    <w:t>the circle </w:t>
                  </w:r>
                  <w:r>
                    <w:rPr>
                      <w:spacing w:val="11"/>
                    </w:rPr>
                    <w:t>of </w:t>
                  </w:r>
                  <w:r>
                    <w:rPr>
                      <w:spacing w:val="4"/>
                    </w:rPr>
                    <w:t>Her­ </w:t>
                  </w:r>
                  <w:r>
                    <w:rPr/>
                    <w:t>zen and Ogarev in </w:t>
                  </w:r>
                  <w:r>
                    <w:rPr>
                      <w:spacing w:val="3"/>
                    </w:rPr>
                    <w:t>Moscow. </w:t>
                  </w:r>
                  <w:r>
                    <w:rPr>
                      <w:spacing w:val="5"/>
                    </w:rPr>
                    <w:t>He </w:t>
                  </w:r>
                  <w:r>
                    <w:rPr/>
                    <w:t>was </w:t>
                  </w:r>
                  <w:r>
                    <w:rPr>
                      <w:spacing w:val="2"/>
                    </w:rPr>
                    <w:t>lazy </w:t>
                  </w:r>
                  <w:r>
                    <w:rPr/>
                    <w:t>and self-indulgent </w:t>
                  </w:r>
                  <w:r>
                    <w:rPr>
                      <w:spacing w:val="4"/>
                    </w:rPr>
                    <w:t>by </w:t>
                  </w:r>
                  <w:r>
                    <w:rPr/>
                    <w:t>nature; and </w:t>
                  </w:r>
                  <w:r>
                    <w:rPr>
                      <w:spacing w:val="2"/>
                    </w:rPr>
                    <w:t>exiled </w:t>
                  </w:r>
                  <w:r>
                    <w:rPr/>
                    <w:t>from his </w:t>
                  </w:r>
                  <w:r>
                    <w:rPr>
                      <w:spacing w:val="3"/>
                    </w:rPr>
                    <w:t>native  </w:t>
                  </w:r>
                  <w:r>
                    <w:rPr>
                      <w:spacing w:val="4"/>
                    </w:rPr>
                    <w:t>country,  </w:t>
                  </w:r>
                  <w:r>
                    <w:rPr/>
                    <w:t>he  </w:t>
                  </w:r>
                  <w:r>
                    <w:rPr>
                      <w:spacing w:val="2"/>
                    </w:rPr>
                    <w:t>drifted  </w:t>
                  </w:r>
                  <w:r>
                    <w:rPr/>
                    <w:t>easily </w:t>
                  </w:r>
                  <w:r>
                    <w:rPr>
                      <w:spacing w:val="3"/>
                    </w:rPr>
                    <w:t>into </w:t>
                  </w:r>
                  <w:r>
                    <w:rPr/>
                    <w:t>the </w:t>
                  </w:r>
                  <w:r>
                    <w:rPr>
                      <w:spacing w:val="3"/>
                    </w:rPr>
                    <w:t>society </w:t>
                  </w:r>
                  <w:r>
                    <w:rPr/>
                    <w:t>o f those numerous Russians </w:t>
                  </w:r>
                  <w:r>
                    <w:rPr>
                      <w:spacing w:val="4"/>
                    </w:rPr>
                    <w:t>who </w:t>
                  </w:r>
                  <w:r>
                    <w:rPr>
                      <w:spacing w:val="2"/>
                    </w:rPr>
                    <w:t>came </w:t>
                  </w:r>
                  <w:r>
                    <w:rPr>
                      <w:spacing w:val="3"/>
                    </w:rPr>
                    <w:t>to </w:t>
                  </w:r>
                  <w:r>
                    <w:rPr/>
                    <w:t>Paris, as </w:t>
                  </w:r>
                  <w:r>
                    <w:rPr>
                      <w:spacing w:val="2"/>
                    </w:rPr>
                    <w:t>Bakunin </w:t>
                  </w:r>
                  <w:r>
                    <w:rPr>
                      <w:spacing w:val="6"/>
                    </w:rPr>
                    <w:t>put </w:t>
                  </w:r>
                  <w:r>
                    <w:rPr>
                      <w:spacing w:val="3"/>
                    </w:rPr>
                    <w:t>it, </w:t>
                  </w:r>
                  <w:r>
                    <w:rPr/>
                    <w:t>“ </w:t>
                  </w:r>
                  <w:r>
                    <w:rPr>
                      <w:spacing w:val="3"/>
                    </w:rPr>
                    <w:t>to </w:t>
                  </w:r>
                  <w:r>
                    <w:rPr/>
                    <w:t>drink </w:t>
                  </w:r>
                  <w:r>
                    <w:rPr>
                      <w:spacing w:val="2"/>
                    </w:rPr>
                    <w:t>French </w:t>
                  </w:r>
                  <w:r>
                    <w:rPr/>
                    <w:t>wine and kiss French </w:t>
                  </w:r>
                  <w:r>
                    <w:rPr>
                      <w:spacing w:val="5"/>
                    </w:rPr>
                    <w:t>women” </w:t>
                  </w:r>
                  <w:r>
                    <w:rPr/>
                    <w:t>. These pursuits dissipated his considerable intelligence and  still </w:t>
                  </w:r>
                  <w:r>
                    <w:rPr>
                      <w:spacing w:val="2"/>
                    </w:rPr>
                    <w:t>more  </w:t>
                  </w:r>
                  <w:r>
                    <w:rPr/>
                    <w:t>considerable  wealth.  </w:t>
                  </w:r>
                  <w:r>
                    <w:rPr>
                      <w:spacing w:val="2"/>
                    </w:rPr>
                    <w:t>In  </w:t>
                  </w:r>
                  <w:r>
                    <w:rPr/>
                    <w:t>the  </w:t>
                  </w:r>
                  <w:r>
                    <w:rPr>
                      <w:spacing w:val="2"/>
                    </w:rPr>
                    <w:t>autumn </w:t>
                  </w:r>
                  <w:r>
                    <w:rPr/>
                    <w:t>o f  </w:t>
                  </w:r>
                  <w:r>
                    <w:rPr>
                      <w:spacing w:val="-5"/>
                    </w:rPr>
                    <w:t>1846</w:t>
                  </w:r>
                  <w:r>
                    <w:rPr>
                      <w:spacing w:val="12"/>
                    </w:rPr>
                    <w:t> </w:t>
                  </w:r>
                  <w:r>
                    <w:rPr/>
                    <w:t>he</w:t>
                  </w:r>
                </w:p>
                <w:p>
                  <w:pPr>
                    <w:spacing w:before="42"/>
                    <w:ind w:left="811" w:right="793" w:firstLine="0"/>
                    <w:jc w:val="center"/>
                    <w:rPr>
                      <w:b/>
                      <w:sz w:val="15"/>
                    </w:rPr>
                  </w:pPr>
                  <w:r>
                    <w:rPr>
                      <w:b/>
                      <w:sz w:val="15"/>
                    </w:rPr>
                    <w:t>1 </w:t>
                  </w:r>
                  <w:r>
                    <w:rPr>
                      <w:b/>
                      <w:i/>
                      <w:sz w:val="15"/>
                    </w:rPr>
                    <w:t>Sobranie, </w:t>
                  </w:r>
                  <w:r>
                    <w:rPr>
                      <w:b/>
                      <w:sz w:val="15"/>
                    </w:rPr>
                    <w:t>ed.  Steklov, iii.  244-5,  256;  </w:t>
                  </w:r>
                  <w:r>
                    <w:rPr>
                      <w:b/>
                      <w:i/>
                      <w:sz w:val="15"/>
                    </w:rPr>
                    <w:t>Herzen</w:t>
                  </w:r>
                  <w:r>
                    <w:rPr>
                      <w:b/>
                      <w:sz w:val="15"/>
                    </w:rPr>
                    <w:t>,  ed.  Lemke,  xiv. 556.</w:t>
                  </w:r>
                </w:p>
                <w:p>
                  <w:pPr>
                    <w:spacing w:before="39"/>
                    <w:ind w:left="0" w:right="1497" w:firstLine="0"/>
                    <w:jc w:val="right"/>
                    <w:rPr>
                      <w:rFonts w:ascii="Georgia"/>
                      <w:b/>
                      <w:sz w:val="15"/>
                    </w:rPr>
                  </w:pPr>
                  <w:r>
                    <w:rPr>
                      <w:rFonts w:ascii="Georgia"/>
                      <w:b/>
                      <w:sz w:val="15"/>
                    </w:rPr>
                    <w:t>K</w:t>
                  </w:r>
                </w:p>
              </w:txbxContent>
            </v:textbox>
            <w10:wrap type="none"/>
          </v:shape>
        </w:pict>
      </w:r>
      <w:r>
        <w:rPr/>
        <w:drawing>
          <wp:anchor distT="0" distB="0" distL="0" distR="0" allowOverlap="1" layoutInCell="1" locked="0" behindDoc="1" simplePos="0" relativeHeight="268186103">
            <wp:simplePos x="0" y="0"/>
            <wp:positionH relativeFrom="page">
              <wp:posOffset>0</wp:posOffset>
            </wp:positionH>
            <wp:positionV relativeFrom="page">
              <wp:posOffset>0</wp:posOffset>
            </wp:positionV>
            <wp:extent cx="5043158" cy="7778496"/>
            <wp:effectExtent l="0" t="0" r="0" b="0"/>
            <wp:wrapNone/>
            <wp:docPr id="281" name="image145.png" descr=""/>
            <wp:cNvGraphicFramePr>
              <a:graphicFrameLocks noChangeAspect="1"/>
            </wp:cNvGraphicFramePr>
            <a:graphic>
              <a:graphicData uri="http://schemas.openxmlformats.org/drawingml/2006/picture">
                <pic:pic>
                  <pic:nvPicPr>
                    <pic:cNvPr id="282" name="image145.png"/>
                    <pic:cNvPicPr/>
                  </pic:nvPicPr>
                  <pic:blipFill>
                    <a:blip r:embed="rId149"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9328"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5"/>
                    <w:rPr>
                      <w:rFonts w:ascii="Times New Roman"/>
                      <w:sz w:val="32"/>
                    </w:rPr>
                  </w:pPr>
                </w:p>
                <w:p>
                  <w:pPr>
                    <w:tabs>
                      <w:tab w:pos="2137" w:val="left" w:leader="none"/>
                      <w:tab w:pos="6301" w:val="left" w:leader="none"/>
                    </w:tabs>
                    <w:spacing w:before="0"/>
                    <w:ind w:left="1094" w:right="0" w:firstLine="0"/>
                    <w:jc w:val="left"/>
                    <w:rPr>
                      <w:sz w:val="12"/>
                    </w:rPr>
                  </w:pPr>
                  <w:r>
                    <w:rPr>
                      <w:spacing w:val="-9"/>
                      <w:sz w:val="18"/>
                    </w:rPr>
                    <w:t>136</w:t>
                    <w:tab/>
                  </w:r>
                  <w:r>
                    <w:rPr>
                      <w:b/>
                      <w:spacing w:val="8"/>
                      <w:sz w:val="16"/>
                    </w:rPr>
                    <w:t>THE </w:t>
                  </w:r>
                  <w:r>
                    <w:rPr>
                      <w:b/>
                      <w:spacing w:val="10"/>
                      <w:sz w:val="16"/>
                    </w:rPr>
                    <w:t> REVOLUTIONARY</w:t>
                  </w:r>
                  <w:r>
                    <w:rPr>
                      <w:b/>
                      <w:spacing w:val="52"/>
                      <w:sz w:val="16"/>
                    </w:rPr>
                    <w:t> </w:t>
                  </w:r>
                  <w:r>
                    <w:rPr>
                      <w:b/>
                      <w:spacing w:val="11"/>
                      <w:sz w:val="16"/>
                    </w:rPr>
                    <w:t>ADVENTURER</w:t>
                    <w:tab/>
                  </w:r>
                  <w:r>
                    <w:rPr>
                      <w:spacing w:val="7"/>
                      <w:sz w:val="12"/>
                    </w:rPr>
                    <w:t>BO </w:t>
                  </w:r>
                  <w:r>
                    <w:rPr>
                      <w:sz w:val="12"/>
                    </w:rPr>
                    <w:t>O K</w:t>
                  </w:r>
                  <w:r>
                    <w:rPr>
                      <w:spacing w:val="-1"/>
                      <w:sz w:val="12"/>
                    </w:rPr>
                    <w:t> </w:t>
                  </w:r>
                  <w:r>
                    <w:rPr>
                      <w:spacing w:val="6"/>
                      <w:sz w:val="12"/>
                    </w:rPr>
                    <w:t>II</w:t>
                  </w:r>
                </w:p>
                <w:p>
                  <w:pPr>
                    <w:pStyle w:val="BodyText"/>
                    <w:spacing w:line="247" w:lineRule="auto" w:before="114"/>
                    <w:ind w:left="1075" w:right="1102"/>
                  </w:pPr>
                  <w:r>
                    <w:rPr/>
                    <w:t>found himself in Clichy prison for debt; and two o f his sisters hurried from  Russia to rescue him  from  his  plight.</w:t>
                  </w:r>
                </w:p>
                <w:p>
                  <w:pPr>
                    <w:pStyle w:val="BodyText"/>
                    <w:spacing w:line="252" w:lineRule="auto" w:before="4"/>
                    <w:ind w:left="1046" w:right="1030" w:firstLine="235"/>
                    <w:jc w:val="both"/>
                  </w:pPr>
                  <w:r>
                    <w:rPr>
                      <w:spacing w:val="4"/>
                    </w:rPr>
                    <w:t>The </w:t>
                  </w:r>
                  <w:r>
                    <w:rPr/>
                    <w:t>sisters arrived </w:t>
                  </w:r>
                  <w:r>
                    <w:rPr>
                      <w:spacing w:val="6"/>
                    </w:rPr>
                    <w:t>too </w:t>
                  </w:r>
                  <w:r>
                    <w:rPr/>
                    <w:t>late </w:t>
                  </w:r>
                  <w:r>
                    <w:rPr>
                      <w:spacing w:val="3"/>
                    </w:rPr>
                    <w:t>for </w:t>
                  </w:r>
                  <w:r>
                    <w:rPr>
                      <w:spacing w:val="2"/>
                    </w:rPr>
                    <w:t>the purpose. </w:t>
                  </w:r>
                  <w:r>
                    <w:rPr>
                      <w:spacing w:val="4"/>
                    </w:rPr>
                    <w:t>Sazonov </w:t>
                  </w:r>
                  <w:r>
                    <w:rPr>
                      <w:spacing w:val="2"/>
                    </w:rPr>
                    <w:t>had </w:t>
                  </w:r>
                  <w:r>
                    <w:rPr/>
                    <w:t>already </w:t>
                  </w:r>
                  <w:r>
                    <w:rPr>
                      <w:spacing w:val="4"/>
                    </w:rPr>
                    <w:t>extricated himself </w:t>
                  </w:r>
                  <w:r>
                    <w:rPr/>
                    <w:t>from Clichy. </w:t>
                  </w:r>
                  <w:r>
                    <w:rPr>
                      <w:spacing w:val="8"/>
                    </w:rPr>
                    <w:t>But </w:t>
                  </w:r>
                  <w:r>
                    <w:rPr>
                      <w:spacing w:val="4"/>
                    </w:rPr>
                    <w:t>they </w:t>
                  </w:r>
                  <w:r>
                    <w:rPr>
                      <w:spacing w:val="5"/>
                    </w:rPr>
                    <w:t>found </w:t>
                  </w:r>
                  <w:r>
                    <w:rPr/>
                    <w:t>him in the </w:t>
                  </w:r>
                  <w:r>
                    <w:rPr>
                      <w:spacing w:val="3"/>
                    </w:rPr>
                    <w:t>more </w:t>
                  </w:r>
                  <w:r>
                    <w:rPr/>
                    <w:t>insidious clutches o f an </w:t>
                  </w:r>
                  <w:r>
                    <w:rPr>
                      <w:spacing w:val="2"/>
                    </w:rPr>
                    <w:t>Italian </w:t>
                  </w:r>
                  <w:r>
                    <w:rPr/>
                    <w:t>mistress. </w:t>
                  </w:r>
                  <w:r>
                    <w:rPr>
                      <w:spacing w:val="6"/>
                    </w:rPr>
                    <w:t>They </w:t>
                  </w:r>
                  <w:r>
                    <w:rPr>
                      <w:spacing w:val="2"/>
                    </w:rPr>
                    <w:t>turned </w:t>
                  </w:r>
                  <w:r>
                    <w:rPr/>
                    <w:t>in despair </w:t>
                  </w:r>
                  <w:r>
                    <w:rPr>
                      <w:spacing w:val="4"/>
                    </w:rPr>
                    <w:t>to </w:t>
                  </w:r>
                  <w:r>
                    <w:rPr/>
                    <w:t>his friends— </w:t>
                  </w:r>
                  <w:r>
                    <w:rPr>
                      <w:spacing w:val="2"/>
                    </w:rPr>
                    <w:t>Bakunin </w:t>
                  </w:r>
                  <w:r>
                    <w:rPr>
                      <w:spacing w:val="3"/>
                    </w:rPr>
                    <w:t>among them. </w:t>
                  </w:r>
                  <w:r>
                    <w:rPr>
                      <w:spacing w:val="8"/>
                    </w:rPr>
                    <w:t>It </w:t>
                  </w:r>
                  <w:r>
                    <w:rPr/>
                    <w:t>seems </w:t>
                  </w:r>
                  <w:r>
                    <w:rPr>
                      <w:spacing w:val="6"/>
                    </w:rPr>
                    <w:t>im­ </w:t>
                  </w:r>
                  <w:r>
                    <w:rPr>
                      <w:spacing w:val="4"/>
                    </w:rPr>
                    <w:t>probable </w:t>
                  </w:r>
                  <w:r>
                    <w:rPr>
                      <w:spacing w:val="5"/>
                    </w:rPr>
                    <w:t>that </w:t>
                  </w:r>
                  <w:r>
                    <w:rPr>
                      <w:spacing w:val="2"/>
                    </w:rPr>
                    <w:t>Bakunin </w:t>
                  </w:r>
                  <w:r>
                    <w:rPr/>
                    <w:t>was qualified </w:t>
                  </w:r>
                  <w:r>
                    <w:rPr>
                      <w:spacing w:val="4"/>
                    </w:rPr>
                    <w:t>to </w:t>
                  </w:r>
                  <w:r>
                    <w:rPr/>
                    <w:t>offer </w:t>
                  </w:r>
                  <w:r>
                    <w:rPr>
                      <w:spacing w:val="3"/>
                    </w:rPr>
                    <w:t>any advice </w:t>
                  </w:r>
                  <w:r>
                    <w:rPr>
                      <w:spacing w:val="2"/>
                    </w:rPr>
                    <w:t>or </w:t>
                  </w:r>
                  <w:r>
                    <w:rPr/>
                    <w:t>assistance in this delicate situation., </w:t>
                  </w:r>
                  <w:r>
                    <w:rPr>
                      <w:spacing w:val="7"/>
                    </w:rPr>
                    <w:t>But </w:t>
                  </w:r>
                  <w:r>
                    <w:rPr/>
                    <w:t>Maria, the elder o f the sisters, </w:t>
                  </w:r>
                  <w:r>
                    <w:rPr>
                      <w:spacing w:val="2"/>
                    </w:rPr>
                    <w:t>the </w:t>
                  </w:r>
                  <w:r>
                    <w:rPr>
                      <w:spacing w:val="3"/>
                    </w:rPr>
                    <w:t>widow </w:t>
                  </w:r>
                  <w:r>
                    <w:rPr/>
                    <w:t>o f a certain </w:t>
                  </w:r>
                  <w:r>
                    <w:rPr>
                      <w:spacing w:val="4"/>
                    </w:rPr>
                    <w:t>Poludensky, </w:t>
                  </w:r>
                  <w:r>
                    <w:rPr>
                      <w:spacing w:val="3"/>
                    </w:rPr>
                    <w:t>quickly </w:t>
                  </w:r>
                  <w:r>
                    <w:rPr>
                      <w:spacing w:val="4"/>
                    </w:rPr>
                    <w:t>succumbed  to </w:t>
                  </w:r>
                  <w:r>
                    <w:rPr/>
                    <w:t>an </w:t>
                  </w:r>
                  <w:r>
                    <w:rPr>
                      <w:spacing w:val="3"/>
                    </w:rPr>
                    <w:t>infatuation for </w:t>
                  </w:r>
                  <w:r>
                    <w:rPr/>
                    <w:t>the </w:t>
                  </w:r>
                  <w:r>
                    <w:rPr>
                      <w:spacing w:val="2"/>
                    </w:rPr>
                    <w:t>handsome </w:t>
                  </w:r>
                  <w:r>
                    <w:rPr>
                      <w:spacing w:val="5"/>
                    </w:rPr>
                    <w:t>young </w:t>
                  </w:r>
                  <w:r>
                    <w:rPr>
                      <w:spacing w:val="3"/>
                    </w:rPr>
                    <w:t>giant with whom </w:t>
                  </w:r>
                  <w:r>
                    <w:rPr>
                      <w:spacing w:val="-2"/>
                    </w:rPr>
                    <w:t>she </w:t>
                  </w:r>
                  <w:r>
                    <w:rPr/>
                    <w:t>had </w:t>
                  </w:r>
                  <w:r>
                    <w:rPr>
                      <w:spacing w:val="3"/>
                    </w:rPr>
                    <w:t>to </w:t>
                  </w:r>
                  <w:r>
                    <w:rPr/>
                    <w:t>discuss her </w:t>
                  </w:r>
                  <w:r>
                    <w:rPr>
                      <w:spacing w:val="5"/>
                    </w:rPr>
                    <w:t>brother’s </w:t>
                  </w:r>
                  <w:r>
                    <w:rPr>
                      <w:spacing w:val="3"/>
                    </w:rPr>
                    <w:t>predicament. </w:t>
                  </w:r>
                  <w:r>
                    <w:rPr>
                      <w:spacing w:val="4"/>
                    </w:rPr>
                    <w:t>The </w:t>
                  </w:r>
                  <w:r>
                    <w:rPr/>
                    <w:t>friendship lasted </w:t>
                  </w:r>
                  <w:r>
                    <w:rPr>
                      <w:spacing w:val="2"/>
                    </w:rPr>
                    <w:t>some </w:t>
                  </w:r>
                  <w:r>
                    <w:rPr>
                      <w:spacing w:val="6"/>
                    </w:rPr>
                    <w:t>two </w:t>
                  </w:r>
                  <w:r>
                    <w:rPr/>
                    <w:t>years; and several o f her letters </w:t>
                  </w:r>
                  <w:r>
                    <w:rPr>
                      <w:spacing w:val="4"/>
                    </w:rPr>
                    <w:t>to </w:t>
                  </w:r>
                  <w:r>
                    <w:rPr>
                      <w:spacing w:val="2"/>
                    </w:rPr>
                    <w:t>Bakunin </w:t>
                  </w:r>
                  <w:r>
                    <w:rPr>
                      <w:spacing w:val="4"/>
                    </w:rPr>
                    <w:t>have </w:t>
                  </w:r>
                  <w:r>
                    <w:rPr/>
                    <w:t>been preserved. </w:t>
                  </w:r>
                  <w:r>
                    <w:rPr>
                      <w:spacing w:val="2"/>
                    </w:rPr>
                    <w:t>Bakunin </w:t>
                  </w:r>
                  <w:r>
                    <w:rPr>
                      <w:spacing w:val="4"/>
                    </w:rPr>
                    <w:t>accepted </w:t>
                  </w:r>
                  <w:r>
                    <w:rPr/>
                    <w:t>her ministrations </w:t>
                  </w:r>
                  <w:r>
                    <w:rPr>
                      <w:spacing w:val="3"/>
                    </w:rPr>
                    <w:t>with kindly </w:t>
                  </w:r>
                  <w:r>
                    <w:rPr>
                      <w:spacing w:val="2"/>
                    </w:rPr>
                    <w:t>tolerance, </w:t>
                  </w:r>
                  <w:r>
                    <w:rPr/>
                    <w:t>and </w:t>
                  </w:r>
                  <w:r>
                    <w:rPr>
                      <w:spacing w:val="3"/>
                    </w:rPr>
                    <w:t>could </w:t>
                  </w:r>
                  <w:r>
                    <w:rPr>
                      <w:spacing w:val="5"/>
                    </w:rPr>
                    <w:t>not, </w:t>
                  </w:r>
                  <w:r>
                    <w:rPr/>
                    <w:t>o f course, resist the </w:t>
                  </w:r>
                  <w:r>
                    <w:rPr>
                      <w:spacing w:val="4"/>
                    </w:rPr>
                    <w:t>temptation </w:t>
                  </w:r>
                  <w:r>
                    <w:rPr>
                      <w:spacing w:val="3"/>
                    </w:rPr>
                    <w:t>to borrow </w:t>
                  </w:r>
                  <w:r>
                    <w:rPr>
                      <w:spacing w:val="5"/>
                    </w:rPr>
                    <w:t>money </w:t>
                  </w:r>
                  <w:r>
                    <w:rPr/>
                    <w:t>from her. There was </w:t>
                  </w:r>
                  <w:r>
                    <w:rPr>
                      <w:spacing w:val="5"/>
                    </w:rPr>
                    <w:t>no </w:t>
                  </w:r>
                  <w:r>
                    <w:rPr>
                      <w:spacing w:val="2"/>
                    </w:rPr>
                    <w:t>trace </w:t>
                  </w:r>
                  <w:r>
                    <w:rPr/>
                    <w:t>on his side o f the passion </w:t>
                  </w:r>
                  <w:r>
                    <w:rPr>
                      <w:spacing w:val="2"/>
                    </w:rPr>
                    <w:t>which </w:t>
                  </w:r>
                  <w:r>
                    <w:rPr>
                      <w:spacing w:val="3"/>
                    </w:rPr>
                    <w:t>Johanna Pescantini </w:t>
                  </w:r>
                  <w:r>
                    <w:rPr>
                      <w:spacing w:val="2"/>
                    </w:rPr>
                    <w:t>had </w:t>
                  </w:r>
                  <w:r>
                    <w:rPr/>
                    <w:t>inspired in </w:t>
                  </w:r>
                  <w:r>
                    <w:rPr>
                      <w:spacing w:val="2"/>
                    </w:rPr>
                    <w:t>him. </w:t>
                  </w:r>
                  <w:r>
                    <w:rPr>
                      <w:spacing w:val="7"/>
                    </w:rPr>
                    <w:t>But </w:t>
                  </w:r>
                  <w:r>
                    <w:rPr>
                      <w:spacing w:val="2"/>
                    </w:rPr>
                    <w:t>externally </w:t>
                  </w:r>
                  <w:r>
                    <w:rPr>
                      <w:spacing w:val="4"/>
                    </w:rPr>
                    <w:t>both </w:t>
                  </w:r>
                  <w:r>
                    <w:rPr/>
                    <w:t>affairs ran </w:t>
                  </w:r>
                  <w:r>
                    <w:rPr>
                      <w:spacing w:val="4"/>
                    </w:rPr>
                    <w:t>much </w:t>
                  </w:r>
                  <w:r>
                    <w:rPr/>
                    <w:t>the same course; </w:t>
                  </w:r>
                  <w:r>
                    <w:rPr>
                      <w:spacing w:val="2"/>
                    </w:rPr>
                    <w:t>and </w:t>
                  </w:r>
                  <w:r>
                    <w:rPr/>
                    <w:t>it </w:t>
                  </w:r>
                  <w:r>
                    <w:rPr>
                      <w:spacing w:val="-3"/>
                    </w:rPr>
                    <w:t>is </w:t>
                  </w:r>
                  <w:r>
                    <w:rPr/>
                    <w:t>uncertain </w:t>
                  </w:r>
                  <w:r>
                    <w:rPr>
                      <w:spacing w:val="2"/>
                    </w:rPr>
                    <w:t>which </w:t>
                  </w:r>
                  <w:r>
                    <w:rPr/>
                    <w:t>o f them suggested a </w:t>
                  </w:r>
                  <w:r>
                    <w:rPr>
                      <w:spacing w:val="3"/>
                    </w:rPr>
                    <w:t>well-known </w:t>
                  </w:r>
                  <w:r>
                    <w:rPr/>
                    <w:t>passage in </w:t>
                  </w:r>
                  <w:r>
                    <w:rPr>
                      <w:spacing w:val="5"/>
                    </w:rPr>
                    <w:t>Turgenev’s </w:t>
                  </w:r>
                  <w:r>
                    <w:rPr>
                      <w:i/>
                    </w:rPr>
                    <w:t>Rudin</w:t>
                  </w:r>
                  <w:r>
                    <w:rPr/>
                    <w:t>— a </w:t>
                  </w:r>
                  <w:r>
                    <w:rPr>
                      <w:spacing w:val="5"/>
                    </w:rPr>
                    <w:t>novel </w:t>
                  </w:r>
                  <w:r>
                    <w:rPr/>
                    <w:t>whose hero was </w:t>
                  </w:r>
                  <w:r>
                    <w:rPr>
                      <w:spacing w:val="4"/>
                    </w:rPr>
                    <w:t>admittedly </w:t>
                  </w:r>
                  <w:r>
                    <w:rPr/>
                    <w:t>drawn from</w:t>
                  </w:r>
                  <w:r>
                    <w:rPr>
                      <w:spacing w:val="44"/>
                    </w:rPr>
                    <w:t> </w:t>
                  </w:r>
                  <w:r>
                    <w:rPr>
                      <w:spacing w:val="2"/>
                    </w:rPr>
                    <w:t>Bakunin:</w:t>
                  </w:r>
                </w:p>
                <w:p>
                  <w:pPr>
                    <w:pStyle w:val="BodyText"/>
                    <w:spacing w:line="208" w:lineRule="exact" w:before="136"/>
                    <w:ind w:left="1056" w:right="1036" w:firstLine="192"/>
                    <w:jc w:val="both"/>
                  </w:pPr>
                  <w:r>
                    <w:rPr/>
                    <w:t>Abroad a </w:t>
                  </w:r>
                  <w:r>
                    <w:rPr>
                      <w:spacing w:val="-4"/>
                    </w:rPr>
                    <w:t>certain </w:t>
                  </w:r>
                  <w:r>
                    <w:rPr>
                      <w:spacing w:val="-3"/>
                    </w:rPr>
                    <w:t>lady, </w:t>
                  </w:r>
                  <w:r>
                    <w:rPr/>
                    <w:t>a </w:t>
                  </w:r>
                  <w:r>
                    <w:rPr>
                      <w:spacing w:val="-5"/>
                    </w:rPr>
                    <w:t>Russian, </w:t>
                  </w:r>
                  <w:r>
                    <w:rPr>
                      <w:spacing w:val="-4"/>
                    </w:rPr>
                    <w:t>fastened </w:t>
                  </w:r>
                  <w:r>
                    <w:rPr>
                      <w:spacing w:val="-5"/>
                    </w:rPr>
                    <w:t>herself </w:t>
                  </w:r>
                  <w:r>
                    <w:rPr/>
                    <w:t>on </w:t>
                  </w:r>
                  <w:r>
                    <w:rPr>
                      <w:spacing w:val="-5"/>
                    </w:rPr>
                    <w:t>him, some </w:t>
                  </w:r>
                  <w:r>
                    <w:rPr>
                      <w:spacing w:val="-4"/>
                    </w:rPr>
                    <w:t>sort </w:t>
                  </w:r>
                  <w:r>
                    <w:rPr/>
                    <w:t>of </w:t>
                  </w:r>
                  <w:r>
                    <w:rPr>
                      <w:spacing w:val="-4"/>
                    </w:rPr>
                    <w:t>blue-stocking, </w:t>
                  </w:r>
                  <w:r>
                    <w:rPr/>
                    <w:t>no </w:t>
                  </w:r>
                  <w:r>
                    <w:rPr>
                      <w:spacing w:val="-3"/>
                    </w:rPr>
                    <w:t>longer </w:t>
                  </w:r>
                  <w:r>
                    <w:rPr/>
                    <w:t>young </w:t>
                  </w:r>
                  <w:r>
                    <w:rPr>
                      <w:spacing w:val="-3"/>
                    </w:rPr>
                    <w:t>and </w:t>
                  </w:r>
                  <w:r>
                    <w:rPr/>
                    <w:t>not </w:t>
                  </w:r>
                  <w:r>
                    <w:rPr>
                      <w:spacing w:val="-4"/>
                    </w:rPr>
                    <w:t>beautiful, </w:t>
                  </w:r>
                  <w:r>
                    <w:rPr>
                      <w:spacing w:val="-5"/>
                    </w:rPr>
                    <w:t>as </w:t>
                  </w:r>
                  <w:r>
                    <w:rPr>
                      <w:spacing w:val="-3"/>
                    </w:rPr>
                    <w:t>becomes </w:t>
                  </w:r>
                  <w:r>
                    <w:rPr/>
                    <w:t>a </w:t>
                  </w:r>
                  <w:r>
                    <w:rPr>
                      <w:spacing w:val="-4"/>
                    </w:rPr>
                    <w:t>blue-stocking. </w:t>
                  </w:r>
                  <w:r>
                    <w:rPr/>
                    <w:t>For </w:t>
                  </w:r>
                  <w:r>
                    <w:rPr>
                      <w:spacing w:val="-5"/>
                    </w:rPr>
                    <w:t>some </w:t>
                  </w:r>
                  <w:r>
                    <w:rPr/>
                    <w:t>time </w:t>
                  </w:r>
                  <w:r>
                    <w:rPr>
                      <w:spacing w:val="-4"/>
                    </w:rPr>
                    <w:t>he </w:t>
                  </w:r>
                  <w:r>
                    <w:rPr>
                      <w:spacing w:val="-5"/>
                    </w:rPr>
                    <w:t>carried </w:t>
                  </w:r>
                  <w:r>
                    <w:rPr/>
                    <w:t>on </w:t>
                  </w:r>
                  <w:r>
                    <w:rPr>
                      <w:spacing w:val="-3"/>
                    </w:rPr>
                    <w:t>with </w:t>
                  </w:r>
                  <w:r>
                    <w:rPr>
                      <w:spacing w:val="-6"/>
                    </w:rPr>
                    <w:t>her, </w:t>
                  </w:r>
                  <w:r>
                    <w:rPr>
                      <w:spacing w:val="-4"/>
                    </w:rPr>
                    <w:t>and </w:t>
                  </w:r>
                  <w:r>
                    <w:rPr/>
                    <w:t>in </w:t>
                  </w:r>
                  <w:r>
                    <w:rPr>
                      <w:spacing w:val="-3"/>
                    </w:rPr>
                    <w:t>the</w:t>
                  </w:r>
                  <w:r>
                    <w:rPr>
                      <w:spacing w:val="-23"/>
                    </w:rPr>
                    <w:t> </w:t>
                  </w:r>
                  <w:r>
                    <w:rPr>
                      <w:spacing w:val="-3"/>
                    </w:rPr>
                    <w:t>end </w:t>
                  </w:r>
                  <w:r>
                    <w:rPr>
                      <w:spacing w:val="-5"/>
                    </w:rPr>
                    <w:t>he </w:t>
                  </w:r>
                  <w:r>
                    <w:rPr>
                      <w:spacing w:val="-4"/>
                    </w:rPr>
                    <w:t>threw </w:t>
                  </w:r>
                  <w:r>
                    <w:rPr>
                      <w:spacing w:val="-6"/>
                    </w:rPr>
                    <w:t>her </w:t>
                  </w:r>
                  <w:r>
                    <w:rPr/>
                    <w:t>over—or </w:t>
                  </w:r>
                  <w:r>
                    <w:rPr>
                      <w:spacing w:val="-3"/>
                    </w:rPr>
                    <w:t>no, </w:t>
                  </w:r>
                  <w:r>
                    <w:rPr>
                      <w:spacing w:val="-6"/>
                    </w:rPr>
                    <w:t>she </w:t>
                  </w:r>
                  <w:r>
                    <w:rPr>
                      <w:spacing w:val="-3"/>
                    </w:rPr>
                    <w:t>threw </w:t>
                  </w:r>
                  <w:r>
                    <w:rPr>
                      <w:spacing w:val="-4"/>
                    </w:rPr>
                    <w:t>him  </w:t>
                  </w:r>
                  <w:r>
                    <w:rPr>
                      <w:spacing w:val="1"/>
                    </w:rPr>
                    <w:t> </w:t>
                  </w:r>
                  <w:r>
                    <w:rPr/>
                    <w:t>over.1</w:t>
                  </w:r>
                </w:p>
                <w:p>
                  <w:pPr>
                    <w:pStyle w:val="BodyText"/>
                    <w:rPr>
                      <w:rFonts w:ascii="Times New Roman"/>
                      <w:sz w:val="22"/>
                    </w:rPr>
                  </w:pPr>
                </w:p>
                <w:p>
                  <w:pPr>
                    <w:pStyle w:val="BodyText"/>
                    <w:spacing w:before="9"/>
                    <w:rPr>
                      <w:rFonts w:ascii="Times New Roman"/>
                      <w:sz w:val="17"/>
                    </w:rPr>
                  </w:pPr>
                </w:p>
                <w:p>
                  <w:pPr>
                    <w:pStyle w:val="BodyText"/>
                    <w:spacing w:line="254" w:lineRule="auto"/>
                    <w:ind w:left="1046" w:right="1053" w:firstLine="219"/>
                    <w:jc w:val="both"/>
                  </w:pPr>
                  <w:r>
                    <w:rPr/>
                    <w:t>In 1847, the last year o f Michael’s stay in Paris, three more ghosts from the past crossed his  path.</w:t>
                  </w:r>
                </w:p>
                <w:p>
                  <w:pPr>
                    <w:pStyle w:val="BodyText"/>
                    <w:spacing w:line="254" w:lineRule="auto"/>
                    <w:ind w:left="1046" w:right="1044" w:firstLine="219"/>
                    <w:jc w:val="right"/>
                  </w:pPr>
                  <w:r>
                    <w:rPr/>
                    <w:t>In the spring, </w:t>
                  </w:r>
                  <w:r>
                    <w:rPr>
                      <w:spacing w:val="4"/>
                    </w:rPr>
                    <w:t>Alexander </w:t>
                  </w:r>
                  <w:r>
                    <w:rPr/>
                    <w:t>Herzen arrived in Paris </w:t>
                  </w:r>
                  <w:r>
                    <w:rPr>
                      <w:spacing w:val="2"/>
                    </w:rPr>
                    <w:t>with</w:t>
                  </w:r>
                  <w:r>
                    <w:rPr>
                      <w:spacing w:val="22"/>
                    </w:rPr>
                    <w:t> </w:t>
                  </w:r>
                  <w:r>
                    <w:rPr/>
                    <w:t>his</w:t>
                  </w:r>
                  <w:r>
                    <w:rPr>
                      <w:spacing w:val="3"/>
                    </w:rPr>
                    <w:t> </w:t>
                  </w:r>
                  <w:r>
                    <w:rPr/>
                    <w:t>wife </w:t>
                  </w:r>
                  <w:r>
                    <w:rPr>
                      <w:spacing w:val="2"/>
                    </w:rPr>
                    <w:t>and </w:t>
                  </w:r>
                  <w:r>
                    <w:rPr/>
                    <w:t>three children— </w:t>
                  </w:r>
                  <w:r>
                    <w:rPr>
                      <w:spacing w:val="2"/>
                    </w:rPr>
                    <w:t>permanent </w:t>
                  </w:r>
                  <w:r>
                    <w:rPr/>
                    <w:t>exiles, </w:t>
                  </w:r>
                  <w:r>
                    <w:rPr>
                      <w:spacing w:val="3"/>
                    </w:rPr>
                    <w:t>though </w:t>
                  </w:r>
                  <w:r>
                    <w:rPr>
                      <w:spacing w:val="4"/>
                    </w:rPr>
                    <w:t>they </w:t>
                  </w:r>
                  <w:r>
                    <w:rPr/>
                    <w:t>did</w:t>
                  </w:r>
                  <w:r>
                    <w:rPr>
                      <w:spacing w:val="29"/>
                    </w:rPr>
                    <w:t> </w:t>
                  </w:r>
                  <w:r>
                    <w:rPr>
                      <w:spacing w:val="7"/>
                    </w:rPr>
                    <w:t>not</w:t>
                  </w:r>
                  <w:r>
                    <w:rPr>
                      <w:spacing w:val="22"/>
                    </w:rPr>
                    <w:t> </w:t>
                  </w:r>
                  <w:r>
                    <w:rPr>
                      <w:spacing w:val="6"/>
                    </w:rPr>
                    <w:t>yet</w:t>
                  </w:r>
                  <w:r>
                    <w:rPr>
                      <w:w w:val="99"/>
                    </w:rPr>
                    <w:t> </w:t>
                  </w:r>
                  <w:r>
                    <w:rPr>
                      <w:spacing w:val="3"/>
                    </w:rPr>
                    <w:t>know it, </w:t>
                  </w:r>
                  <w:r>
                    <w:rPr/>
                    <w:t>from the land o f their </w:t>
                  </w:r>
                  <w:r>
                    <w:rPr>
                      <w:spacing w:val="3"/>
                    </w:rPr>
                    <w:t>birth. </w:t>
                  </w:r>
                  <w:r>
                    <w:rPr>
                      <w:spacing w:val="5"/>
                    </w:rPr>
                    <w:t>Within </w:t>
                  </w:r>
                  <w:r>
                    <w:rPr/>
                    <w:t>a</w:t>
                  </w:r>
                  <w:r>
                    <w:rPr>
                      <w:spacing w:val="29"/>
                    </w:rPr>
                    <w:t> </w:t>
                  </w:r>
                  <w:r>
                    <w:rPr>
                      <w:spacing w:val="2"/>
                    </w:rPr>
                    <w:t>week</w:t>
                  </w:r>
                  <w:r>
                    <w:rPr>
                      <w:spacing w:val="43"/>
                    </w:rPr>
                    <w:t> </w:t>
                  </w:r>
                  <w:r>
                    <w:rPr>
                      <w:spacing w:val="2"/>
                    </w:rPr>
                    <w:t>Herzen</w:t>
                  </w:r>
                  <w:r>
                    <w:rPr/>
                    <w:t> </w:t>
                  </w:r>
                  <w:r>
                    <w:rPr>
                      <w:spacing w:val="2"/>
                    </w:rPr>
                    <w:t>encountered Bakunin </w:t>
                  </w:r>
                  <w:r>
                    <w:rPr>
                      <w:spacing w:val="3"/>
                    </w:rPr>
                    <w:t>at </w:t>
                  </w:r>
                  <w:r>
                    <w:rPr>
                      <w:spacing w:val="2"/>
                    </w:rPr>
                    <w:t>the </w:t>
                  </w:r>
                  <w:r>
                    <w:rPr>
                      <w:spacing w:val="7"/>
                    </w:rPr>
                    <w:t>comer </w:t>
                  </w:r>
                  <w:r>
                    <w:rPr/>
                    <w:t>o f a street,</w:t>
                  </w:r>
                  <w:r>
                    <w:rPr>
                      <w:spacing w:val="28"/>
                    </w:rPr>
                    <w:t> </w:t>
                  </w:r>
                  <w:r>
                    <w:rPr/>
                    <w:t>walking</w:t>
                  </w:r>
                  <w:r>
                    <w:rPr>
                      <w:spacing w:val="49"/>
                    </w:rPr>
                    <w:t> </w:t>
                  </w:r>
                  <w:r>
                    <w:rPr>
                      <w:spacing w:val="2"/>
                    </w:rPr>
                    <w:t>with</w:t>
                  </w:r>
                  <w:r>
                    <w:rPr/>
                    <w:t> three friends, talking and </w:t>
                  </w:r>
                  <w:r>
                    <w:rPr>
                      <w:spacing w:val="2"/>
                    </w:rPr>
                    <w:t>gesticulating, and </w:t>
                  </w:r>
                  <w:r>
                    <w:rPr>
                      <w:spacing w:val="3"/>
                    </w:rPr>
                    <w:t>stopping</w:t>
                  </w:r>
                  <w:r>
                    <w:rPr>
                      <w:spacing w:val="9"/>
                    </w:rPr>
                    <w:t> </w:t>
                  </w:r>
                  <w:r>
                    <w:rPr>
                      <w:spacing w:val="4"/>
                    </w:rPr>
                    <w:t>every</w:t>
                  </w:r>
                  <w:r>
                    <w:rPr>
                      <w:spacing w:val="23"/>
                    </w:rPr>
                    <w:t> </w:t>
                  </w:r>
                  <w:r>
                    <w:rPr/>
                    <w:t>few </w:t>
                  </w:r>
                  <w:r>
                    <w:rPr>
                      <w:spacing w:val="3"/>
                    </w:rPr>
                    <w:t>yards </w:t>
                  </w:r>
                  <w:r>
                    <w:rPr>
                      <w:spacing w:val="4"/>
                    </w:rPr>
                    <w:t>to </w:t>
                  </w:r>
                  <w:r>
                    <w:rPr>
                      <w:spacing w:val="2"/>
                    </w:rPr>
                    <w:t>make </w:t>
                  </w:r>
                  <w:r>
                    <w:rPr/>
                    <w:t>a </w:t>
                  </w:r>
                  <w:r>
                    <w:rPr>
                      <w:spacing w:val="5"/>
                    </w:rPr>
                    <w:t>point, just </w:t>
                  </w:r>
                  <w:r>
                    <w:rPr/>
                    <w:t>as he </w:t>
                  </w:r>
                  <w:r>
                    <w:rPr>
                      <w:spacing w:val="3"/>
                    </w:rPr>
                    <w:t>had done </w:t>
                  </w:r>
                  <w:r>
                    <w:rPr/>
                    <w:t>in </w:t>
                  </w:r>
                  <w:r>
                    <w:rPr>
                      <w:spacing w:val="3"/>
                    </w:rPr>
                    <w:t>Moscow </w:t>
                  </w:r>
                  <w:r>
                    <w:rPr/>
                    <w:t>ten</w:t>
                  </w:r>
                  <w:r>
                    <w:rPr>
                      <w:spacing w:val="11"/>
                    </w:rPr>
                    <w:t> </w:t>
                  </w:r>
                  <w:r>
                    <w:rPr/>
                    <w:t>years </w:t>
                  </w:r>
                  <w:r>
                    <w:rPr>
                      <w:spacing w:val="3"/>
                    </w:rPr>
                    <w:t>before. Outwardly, </w:t>
                  </w:r>
                  <w:r>
                    <w:rPr>
                      <w:spacing w:val="2"/>
                    </w:rPr>
                    <w:t>Bakunin </w:t>
                  </w:r>
                  <w:r>
                    <w:rPr>
                      <w:spacing w:val="3"/>
                    </w:rPr>
                    <w:t>had </w:t>
                  </w:r>
                  <w:r>
                    <w:rPr/>
                    <w:t>changed </w:t>
                  </w:r>
                  <w:r>
                    <w:rPr>
                      <w:spacing w:val="2"/>
                    </w:rPr>
                    <w:t>scarcely </w:t>
                  </w:r>
                  <w:r>
                    <w:rPr>
                      <w:spacing w:val="3"/>
                    </w:rPr>
                    <w:t>at</w:t>
                  </w:r>
                  <w:r>
                    <w:rPr>
                      <w:spacing w:val="8"/>
                    </w:rPr>
                    <w:t> </w:t>
                  </w:r>
                  <w:r>
                    <w:rPr/>
                    <w:t>all</w:t>
                  </w:r>
                  <w:r>
                    <w:rPr>
                      <w:spacing w:val="32"/>
                    </w:rPr>
                    <w:t> </w:t>
                  </w:r>
                  <w:r>
                    <w:rPr/>
                    <w:t>since </w:t>
                  </w:r>
                  <w:r>
                    <w:rPr>
                      <w:spacing w:val="2"/>
                    </w:rPr>
                    <w:t>Herzen </w:t>
                  </w:r>
                  <w:r>
                    <w:rPr>
                      <w:spacing w:val="3"/>
                    </w:rPr>
                    <w:t>bade </w:t>
                  </w:r>
                  <w:r>
                    <w:rPr/>
                    <w:t>him farewell, in </w:t>
                  </w:r>
                  <w:r>
                    <w:rPr>
                      <w:spacing w:val="5"/>
                    </w:rPr>
                    <w:t>that </w:t>
                  </w:r>
                  <w:r>
                    <w:rPr>
                      <w:spacing w:val="3"/>
                    </w:rPr>
                    <w:t>far-off </w:t>
                  </w:r>
                  <w:r>
                    <w:rPr/>
                    <w:t>summer  o f</w:t>
                  </w:r>
                  <w:r>
                    <w:rPr>
                      <w:spacing w:val="-15"/>
                    </w:rPr>
                    <w:t> </w:t>
                  </w:r>
                  <w:r>
                    <w:rPr>
                      <w:spacing w:val="-3"/>
                    </w:rPr>
                    <w:t>1840,</w:t>
                  </w:r>
                  <w:r>
                    <w:rPr>
                      <w:spacing w:val="41"/>
                    </w:rPr>
                    <w:t> </w:t>
                  </w:r>
                  <w:r>
                    <w:rPr/>
                    <w:t>on the </w:t>
                  </w:r>
                  <w:r>
                    <w:rPr>
                      <w:spacing w:val="3"/>
                    </w:rPr>
                    <w:t>quays </w:t>
                  </w:r>
                  <w:r>
                    <w:rPr/>
                    <w:t>o f </w:t>
                  </w:r>
                  <w:r>
                    <w:rPr>
                      <w:spacing w:val="2"/>
                    </w:rPr>
                    <w:t>Petersburg. </w:t>
                  </w:r>
                  <w:r>
                    <w:rPr/>
                    <w:t>Spiritually, there </w:t>
                  </w:r>
                  <w:r>
                    <w:rPr>
                      <w:spacing w:val="2"/>
                    </w:rPr>
                    <w:t>had </w:t>
                  </w:r>
                  <w:r>
                    <w:rPr/>
                    <w:t>been</w:t>
                  </w:r>
                  <w:r>
                    <w:rPr>
                      <w:spacing w:val="-10"/>
                    </w:rPr>
                    <w:t> </w:t>
                  </w:r>
                  <w:r>
                    <w:rPr/>
                    <w:t>an</w:t>
                  </w:r>
                  <w:r>
                    <w:rPr>
                      <w:spacing w:val="37"/>
                    </w:rPr>
                    <w:t> </w:t>
                  </w:r>
                  <w:r>
                    <w:rPr>
                      <w:spacing w:val="4"/>
                    </w:rPr>
                    <w:t>enor­</w:t>
                  </w:r>
                  <w:r>
                    <w:rPr/>
                    <w:t> </w:t>
                  </w:r>
                  <w:r>
                    <w:rPr>
                      <w:spacing w:val="4"/>
                    </w:rPr>
                    <w:t>mous development.  </w:t>
                  </w:r>
                  <w:r>
                    <w:rPr/>
                    <w:t>Since  his  departure  from  </w:t>
                  </w:r>
                  <w:r>
                    <w:rPr>
                      <w:spacing w:val="2"/>
                    </w:rPr>
                    <w:t>Russia,</w:t>
                  </w:r>
                  <w:r>
                    <w:rPr>
                      <w:spacing w:val="1"/>
                    </w:rPr>
                    <w:t> </w:t>
                  </w:r>
                  <w:r>
                    <w:rPr>
                      <w:spacing w:val="2"/>
                    </w:rPr>
                    <w:t>Bakunin</w:t>
                  </w:r>
                </w:p>
                <w:p>
                  <w:pPr>
                    <w:spacing w:line="184" w:lineRule="exact" w:before="87"/>
                    <w:ind w:left="0" w:right="1051" w:firstLine="0"/>
                    <w:jc w:val="right"/>
                    <w:rPr>
                      <w:b/>
                      <w:sz w:val="16"/>
                    </w:rPr>
                  </w:pPr>
                  <w:r>
                    <w:rPr>
                      <w:b/>
                      <w:sz w:val="16"/>
                    </w:rPr>
                    <w:t>1 </w:t>
                  </w:r>
                  <w:r>
                    <w:rPr>
                      <w:b/>
                      <w:i/>
                      <w:sz w:val="16"/>
                    </w:rPr>
                    <w:t>Herzen</w:t>
                  </w:r>
                  <w:r>
                    <w:rPr>
                      <w:b/>
                      <w:sz w:val="16"/>
                    </w:rPr>
                    <w:t>,  ed.  Lemke,  xiii.  587-8; xiv.  134-7;  </w:t>
                  </w:r>
                  <w:r>
                    <w:rPr>
                      <w:b/>
                      <w:i/>
                      <w:sz w:val="16"/>
                    </w:rPr>
                    <w:t>Materiali</w:t>
                  </w:r>
                  <w:r>
                    <w:rPr>
                      <w:b/>
                      <w:sz w:val="16"/>
                    </w:rPr>
                    <w:t>, ed.  Polonsky,  i. 38-</w:t>
                  </w:r>
                </w:p>
                <w:p>
                  <w:pPr>
                    <w:spacing w:line="184" w:lineRule="exact" w:before="0"/>
                    <w:ind w:left="1062" w:right="0" w:firstLine="0"/>
                    <w:jc w:val="left"/>
                    <w:rPr>
                      <w:b/>
                      <w:sz w:val="16"/>
                    </w:rPr>
                  </w:pPr>
                  <w:r>
                    <w:rPr>
                      <w:b/>
                      <w:sz w:val="16"/>
                    </w:rPr>
                    <w:t>41; Turgenev,  </w:t>
                  </w:r>
                  <w:r>
                    <w:rPr>
                      <w:b/>
                      <w:i/>
                      <w:sz w:val="16"/>
                    </w:rPr>
                    <w:t>Rudin</w:t>
                  </w:r>
                  <w:r>
                    <w:rPr>
                      <w:b/>
                      <w:sz w:val="16"/>
                    </w:rPr>
                    <w:t>.</w:t>
                  </w:r>
                </w:p>
              </w:txbxContent>
            </v:textbox>
            <w10:wrap type="none"/>
          </v:shape>
        </w:pict>
      </w:r>
      <w:r>
        <w:rPr/>
        <w:drawing>
          <wp:anchor distT="0" distB="0" distL="0" distR="0" allowOverlap="1" layoutInCell="1" locked="0" behindDoc="1" simplePos="0" relativeHeight="268186151">
            <wp:simplePos x="0" y="0"/>
            <wp:positionH relativeFrom="page">
              <wp:posOffset>0</wp:posOffset>
            </wp:positionH>
            <wp:positionV relativeFrom="page">
              <wp:posOffset>0</wp:posOffset>
            </wp:positionV>
            <wp:extent cx="5045064" cy="7778496"/>
            <wp:effectExtent l="0" t="0" r="0" b="0"/>
            <wp:wrapNone/>
            <wp:docPr id="283" name="image146.png" descr=""/>
            <wp:cNvGraphicFramePr>
              <a:graphicFrameLocks noChangeAspect="1"/>
            </wp:cNvGraphicFramePr>
            <a:graphic>
              <a:graphicData uri="http://schemas.openxmlformats.org/drawingml/2006/picture">
                <pic:pic>
                  <pic:nvPicPr>
                    <pic:cNvPr id="284" name="image146.png"/>
                    <pic:cNvPicPr/>
                  </pic:nvPicPr>
                  <pic:blipFill>
                    <a:blip r:embed="rId15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928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41" w:val="left" w:leader="none"/>
                      <w:tab w:pos="6893" w:val="right" w:leader="none"/>
                    </w:tabs>
                    <w:spacing w:before="122"/>
                    <w:ind w:left="1065" w:right="0" w:firstLine="0"/>
                    <w:jc w:val="left"/>
                    <w:rPr>
                      <w:b/>
                      <w:sz w:val="16"/>
                    </w:rPr>
                  </w:pPr>
                  <w:r>
                    <w:rPr>
                      <w:spacing w:val="6"/>
                      <w:position w:val="1"/>
                      <w:sz w:val="12"/>
                    </w:rPr>
                    <w:t>CH</w:t>
                  </w:r>
                  <w:r>
                    <w:rPr>
                      <w:spacing w:val="-19"/>
                      <w:position w:val="1"/>
                      <w:sz w:val="12"/>
                    </w:rPr>
                    <w:t> </w:t>
                  </w:r>
                  <w:r>
                    <w:rPr>
                      <w:spacing w:val="8"/>
                      <w:position w:val="1"/>
                      <w:sz w:val="12"/>
                    </w:rPr>
                    <w:t>AP. </w:t>
                  </w:r>
                  <w:r>
                    <w:rPr>
                      <w:spacing w:val="18"/>
                      <w:position w:val="1"/>
                      <w:sz w:val="12"/>
                    </w:rPr>
                    <w:t> </w:t>
                  </w:r>
                  <w:r>
                    <w:rPr>
                      <w:spacing w:val="5"/>
                      <w:position w:val="1"/>
                      <w:sz w:val="12"/>
                    </w:rPr>
                    <w:t>11</w:t>
                    <w:tab/>
                  </w:r>
                  <w:r>
                    <w:rPr>
                      <w:b/>
                      <w:spacing w:val="6"/>
                      <w:sz w:val="16"/>
                    </w:rPr>
                    <w:t>LIFE </w:t>
                  </w:r>
                  <w:r>
                    <w:rPr>
                      <w:b/>
                      <w:spacing w:val="11"/>
                      <w:sz w:val="16"/>
                    </w:rPr>
                    <w:t> </w:t>
                  </w:r>
                  <w:r>
                    <w:rPr>
                      <w:b/>
                      <w:spacing w:val="4"/>
                      <w:sz w:val="16"/>
                    </w:rPr>
                    <w:t>IN </w:t>
                  </w:r>
                  <w:r>
                    <w:rPr>
                      <w:b/>
                      <w:spacing w:val="10"/>
                      <w:sz w:val="16"/>
                    </w:rPr>
                    <w:t> </w:t>
                  </w:r>
                  <w:r>
                    <w:rPr>
                      <w:b/>
                      <w:spacing w:val="5"/>
                      <w:sz w:val="16"/>
                    </w:rPr>
                    <w:t>PARIS</w:t>
                  </w:r>
                  <w:r>
                    <w:rPr>
                      <w:rFonts w:ascii="Times New Roman"/>
                      <w:spacing w:val="5"/>
                      <w:sz w:val="16"/>
                    </w:rPr>
                    <w:tab/>
                  </w:r>
                  <w:r>
                    <w:rPr>
                      <w:b/>
                      <w:spacing w:val="-5"/>
                      <w:sz w:val="16"/>
                    </w:rPr>
                    <w:t>137</w:t>
                  </w:r>
                </w:p>
                <w:p>
                  <w:pPr>
                    <w:pStyle w:val="BodyText"/>
                    <w:spacing w:line="249" w:lineRule="auto" w:before="114"/>
                    <w:ind w:left="1066" w:right="1020" w:firstLine="9"/>
                    <w:jc w:val="both"/>
                  </w:pPr>
                  <w:r>
                    <w:rPr/>
                    <w:t>had </w:t>
                  </w:r>
                  <w:r>
                    <w:rPr>
                      <w:spacing w:val="5"/>
                    </w:rPr>
                    <w:t>not </w:t>
                  </w:r>
                  <w:r>
                    <w:rPr>
                      <w:spacing w:val="2"/>
                    </w:rPr>
                    <w:t>merely achieved </w:t>
                  </w:r>
                  <w:r>
                    <w:rPr/>
                    <w:t>a </w:t>
                  </w:r>
                  <w:r>
                    <w:rPr>
                      <w:spacing w:val="3"/>
                    </w:rPr>
                    <w:t>revolutionary </w:t>
                  </w:r>
                  <w:r>
                    <w:rPr>
                      <w:spacing w:val="2"/>
                    </w:rPr>
                    <w:t>interpretation </w:t>
                  </w:r>
                  <w:r>
                    <w:rPr>
                      <w:spacing w:val="11"/>
                    </w:rPr>
                    <w:t>of  </w:t>
                  </w:r>
                  <w:r>
                    <w:rPr>
                      <w:spacing w:val="2"/>
                    </w:rPr>
                    <w:t>Hegel, </w:t>
                  </w:r>
                  <w:r>
                    <w:rPr>
                      <w:spacing w:val="6"/>
                    </w:rPr>
                    <w:t>but </w:t>
                  </w:r>
                  <w:r>
                    <w:rPr/>
                    <w:t>had passed far </w:t>
                  </w:r>
                  <w:r>
                    <w:rPr>
                      <w:spacing w:val="6"/>
                    </w:rPr>
                    <w:t>beyond </w:t>
                  </w:r>
                  <w:r>
                    <w:rPr>
                      <w:spacing w:val="2"/>
                    </w:rPr>
                    <w:t>it. </w:t>
                  </w:r>
                  <w:r>
                    <w:rPr>
                      <w:spacing w:val="6"/>
                    </w:rPr>
                    <w:t>He </w:t>
                  </w:r>
                  <w:r>
                    <w:rPr>
                      <w:spacing w:val="2"/>
                    </w:rPr>
                    <w:t>had </w:t>
                  </w:r>
                  <w:r>
                    <w:rPr>
                      <w:spacing w:val="5"/>
                    </w:rPr>
                    <w:t>enjoyed </w:t>
                  </w:r>
                  <w:r>
                    <w:rPr/>
                    <w:t>a privilege  o f </w:t>
                  </w:r>
                  <w:r>
                    <w:rPr>
                      <w:spacing w:val="2"/>
                    </w:rPr>
                    <w:t>which </w:t>
                  </w:r>
                  <w:r>
                    <w:rPr/>
                    <w:t>Herzen </w:t>
                  </w:r>
                  <w:r>
                    <w:rPr>
                      <w:spacing w:val="4"/>
                    </w:rPr>
                    <w:t>himself </w:t>
                  </w:r>
                  <w:r>
                    <w:rPr>
                      <w:spacing w:val="2"/>
                    </w:rPr>
                    <w:t>had hitherto </w:t>
                  </w:r>
                  <w:r>
                    <w:rPr>
                      <w:spacing w:val="3"/>
                    </w:rPr>
                    <w:t>only </w:t>
                  </w:r>
                  <w:r>
                    <w:rPr>
                      <w:spacing w:val="2"/>
                    </w:rPr>
                    <w:t>dreamed— </w:t>
                  </w:r>
                  <w:r>
                    <w:rPr/>
                    <w:t>three </w:t>
                  </w:r>
                  <w:r>
                    <w:rPr>
                      <w:spacing w:val="3"/>
                    </w:rPr>
                    <w:t>years’ </w:t>
                  </w:r>
                  <w:r>
                    <w:rPr/>
                    <w:t>residence in the </w:t>
                  </w:r>
                  <w:r>
                    <w:rPr>
                      <w:spacing w:val="4"/>
                    </w:rPr>
                    <w:t>revolutionary </w:t>
                  </w:r>
                  <w:r>
                    <w:rPr>
                      <w:spacing w:val="3"/>
                    </w:rPr>
                    <w:t>capital </w:t>
                  </w:r>
                  <w:r>
                    <w:rPr/>
                    <w:t>o f </w:t>
                  </w:r>
                  <w:r>
                    <w:rPr>
                      <w:spacing w:val="3"/>
                    </w:rPr>
                    <w:t>Europe. </w:t>
                  </w:r>
                  <w:r>
                    <w:rPr>
                      <w:spacing w:val="2"/>
                    </w:rPr>
                    <w:t>Herzen </w:t>
                  </w:r>
                  <w:r>
                    <w:rPr>
                      <w:spacing w:val="3"/>
                    </w:rPr>
                    <w:t>could </w:t>
                  </w:r>
                  <w:r>
                    <w:rPr>
                      <w:spacing w:val="2"/>
                    </w:rPr>
                    <w:t>now greet </w:t>
                  </w:r>
                  <w:r>
                    <w:rPr/>
                    <w:t>him </w:t>
                  </w:r>
                  <w:r>
                    <w:rPr>
                      <w:spacing w:val="-3"/>
                    </w:rPr>
                    <w:t>as </w:t>
                  </w:r>
                  <w:r>
                    <w:rPr/>
                    <w:t>a </w:t>
                  </w:r>
                  <w:r>
                    <w:rPr>
                      <w:spacing w:val="2"/>
                    </w:rPr>
                    <w:t>pioneer </w:t>
                  </w:r>
                  <w:r>
                    <w:rPr/>
                    <w:t>on the </w:t>
                  </w:r>
                  <w:r>
                    <w:rPr>
                      <w:spacing w:val="3"/>
                    </w:rPr>
                    <w:t>road </w:t>
                  </w:r>
                  <w:r>
                    <w:rPr/>
                    <w:t>on </w:t>
                  </w:r>
                  <w:r>
                    <w:rPr>
                      <w:spacing w:val="2"/>
                    </w:rPr>
                    <w:t>which </w:t>
                  </w:r>
                  <w:r>
                    <w:rPr/>
                    <w:t>he </w:t>
                  </w:r>
                  <w:r>
                    <w:rPr>
                      <w:spacing w:val="3"/>
                    </w:rPr>
                    <w:t>him­ </w:t>
                  </w:r>
                  <w:r>
                    <w:rPr>
                      <w:spacing w:val="7"/>
                    </w:rPr>
                    <w:t>self </w:t>
                  </w:r>
                  <w:r>
                    <w:rPr/>
                    <w:t>was </w:t>
                  </w:r>
                  <w:r>
                    <w:rPr>
                      <w:spacing w:val="4"/>
                    </w:rPr>
                    <w:t>just </w:t>
                  </w:r>
                  <w:r>
                    <w:rPr/>
                    <w:t>beginning </w:t>
                  </w:r>
                  <w:r>
                    <w:rPr>
                      <w:spacing w:val="3"/>
                    </w:rPr>
                    <w:t>to </w:t>
                  </w:r>
                  <w:r>
                    <w:rPr>
                      <w:spacing w:val="2"/>
                    </w:rPr>
                    <w:t>travel. </w:t>
                  </w:r>
                  <w:r>
                    <w:rPr>
                      <w:spacing w:val="6"/>
                    </w:rPr>
                    <w:t>He </w:t>
                  </w:r>
                  <w:r>
                    <w:rPr/>
                    <w:t>was still in a state </w:t>
                  </w:r>
                  <w:r>
                    <w:rPr>
                      <w:spacing w:val="11"/>
                    </w:rPr>
                    <w:t>of </w:t>
                  </w:r>
                  <w:r>
                    <w:rPr>
                      <w:spacing w:val="2"/>
                    </w:rPr>
                    <w:t>mind </w:t>
                  </w:r>
                  <w:r>
                    <w:rPr/>
                    <w:t>when </w:t>
                  </w:r>
                  <w:r>
                    <w:rPr>
                      <w:spacing w:val="3"/>
                    </w:rPr>
                    <w:t>to </w:t>
                  </w:r>
                  <w:r>
                    <w:rPr/>
                    <w:t>talk </w:t>
                  </w:r>
                  <w:r>
                    <w:rPr>
                      <w:spacing w:val="3"/>
                    </w:rPr>
                    <w:t>to </w:t>
                  </w:r>
                  <w:r>
                    <w:rPr>
                      <w:spacing w:val="4"/>
                    </w:rPr>
                    <w:t>Proudhon </w:t>
                  </w:r>
                  <w:r>
                    <w:rPr/>
                    <w:t>in </w:t>
                  </w:r>
                  <w:r>
                    <w:rPr>
                      <w:spacing w:val="4"/>
                    </w:rPr>
                    <w:t>Bakunin’s </w:t>
                  </w:r>
                  <w:r>
                    <w:rPr>
                      <w:spacing w:val="2"/>
                    </w:rPr>
                    <w:t>lodgings, </w:t>
                  </w:r>
                  <w:r>
                    <w:rPr>
                      <w:spacing w:val="3"/>
                    </w:rPr>
                    <w:t>or to  meet </w:t>
                  </w:r>
                  <w:r>
                    <w:rPr>
                      <w:spacing w:val="2"/>
                    </w:rPr>
                    <w:t>Louis </w:t>
                  </w:r>
                  <w:r>
                    <w:rPr>
                      <w:spacing w:val="3"/>
                    </w:rPr>
                    <w:t>Blanc </w:t>
                  </w:r>
                  <w:r>
                    <w:rPr/>
                    <w:t>in a </w:t>
                  </w:r>
                  <w:r>
                    <w:rPr>
                      <w:spacing w:val="2"/>
                    </w:rPr>
                    <w:t>café, </w:t>
                  </w:r>
                  <w:r>
                    <w:rPr/>
                    <w:t>seemed in </w:t>
                  </w:r>
                  <w:r>
                    <w:rPr>
                      <w:spacing w:val="4"/>
                    </w:rPr>
                    <w:t>itself </w:t>
                  </w:r>
                  <w:r>
                    <w:rPr/>
                    <w:t>a milestone in his </w:t>
                  </w:r>
                  <w:r>
                    <w:rPr>
                      <w:spacing w:val="3"/>
                    </w:rPr>
                    <w:t>political </w:t>
                  </w:r>
                  <w:r>
                    <w:rPr/>
                    <w:t>progress.</w:t>
                  </w:r>
                </w:p>
                <w:p>
                  <w:pPr>
                    <w:pStyle w:val="BodyText"/>
                    <w:spacing w:line="252" w:lineRule="auto" w:before="4"/>
                    <w:ind w:left="1068" w:right="1013" w:firstLine="218"/>
                    <w:jc w:val="both"/>
                  </w:pPr>
                  <w:r>
                    <w:rPr>
                      <w:spacing w:val="2"/>
                    </w:rPr>
                    <w:t>Further </w:t>
                  </w:r>
                  <w:r>
                    <w:rPr/>
                    <w:t>reflexion and </w:t>
                  </w:r>
                  <w:r>
                    <w:rPr>
                      <w:spacing w:val="2"/>
                    </w:rPr>
                    <w:t>experience modified </w:t>
                  </w:r>
                  <w:r>
                    <w:rPr/>
                    <w:t>this simple </w:t>
                  </w:r>
                  <w:r>
                    <w:rPr>
                      <w:spacing w:val="2"/>
                    </w:rPr>
                    <w:t>picture. Herzen </w:t>
                  </w:r>
                  <w:r>
                    <w:rPr>
                      <w:spacing w:val="3"/>
                    </w:rPr>
                    <w:t>discovered </w:t>
                  </w:r>
                  <w:r>
                    <w:rPr>
                      <w:spacing w:val="4"/>
                    </w:rPr>
                    <w:t>that </w:t>
                  </w:r>
                  <w:r>
                    <w:rPr>
                      <w:spacing w:val="2"/>
                    </w:rPr>
                    <w:t>Bakunin, </w:t>
                  </w:r>
                  <w:r>
                    <w:rPr/>
                    <w:t>in the course o f </w:t>
                  </w:r>
                  <w:r>
                    <w:rPr>
                      <w:spacing w:val="-3"/>
                    </w:rPr>
                    <w:t>his </w:t>
                  </w:r>
                  <w:r>
                    <w:rPr/>
                    <w:t>long  </w:t>
                  </w:r>
                  <w:r>
                    <w:rPr>
                      <w:spacing w:val="2"/>
                    </w:rPr>
                    <w:t>sojourn </w:t>
                  </w:r>
                  <w:r>
                    <w:rPr>
                      <w:spacing w:val="3"/>
                    </w:rPr>
                    <w:t>abroad, </w:t>
                  </w:r>
                  <w:r>
                    <w:rPr>
                      <w:spacing w:val="2"/>
                    </w:rPr>
                    <w:t>had </w:t>
                  </w:r>
                  <w:r>
                    <w:rPr>
                      <w:spacing w:val="3"/>
                    </w:rPr>
                    <w:t>lost </w:t>
                  </w:r>
                  <w:r>
                    <w:rPr/>
                    <w:t>his sense o f current Russian realities. </w:t>
                  </w:r>
                  <w:r>
                    <w:rPr>
                      <w:spacing w:val="3"/>
                    </w:rPr>
                    <w:t>Already </w:t>
                  </w:r>
                  <w:r>
                    <w:rPr/>
                    <w:t>in the Jules </w:t>
                  </w:r>
                  <w:r>
                    <w:rPr>
                      <w:spacing w:val="3"/>
                    </w:rPr>
                    <w:t>Elysard </w:t>
                  </w:r>
                  <w:r>
                    <w:rPr/>
                    <w:t>article in the </w:t>
                  </w:r>
                  <w:r>
                    <w:rPr>
                      <w:i/>
                    </w:rPr>
                    <w:t>Deutsche </w:t>
                  </w:r>
                  <w:r>
                    <w:rPr>
                      <w:i/>
                      <w:spacing w:val="-3"/>
                    </w:rPr>
                    <w:t>Jahrbücher </w:t>
                  </w:r>
                  <w:r>
                    <w:rPr/>
                    <w:t>Bakunin had declared </w:t>
                  </w:r>
                  <w:r>
                    <w:rPr>
                      <w:spacing w:val="-3"/>
                    </w:rPr>
                    <w:t>his </w:t>
                  </w:r>
                  <w:r>
                    <w:rPr>
                      <w:spacing w:val="5"/>
                    </w:rPr>
                    <w:t>belief that </w:t>
                  </w:r>
                  <w:r>
                    <w:rPr/>
                    <w:t>“ the </w:t>
                  </w:r>
                  <w:r>
                    <w:rPr>
                      <w:spacing w:val="2"/>
                    </w:rPr>
                    <w:t>clouds </w:t>
                  </w:r>
                  <w:r>
                    <w:rPr/>
                    <w:t>were </w:t>
                  </w:r>
                  <w:r>
                    <w:rPr>
                      <w:spacing w:val="2"/>
                    </w:rPr>
                    <w:t>gathering” </w:t>
                  </w:r>
                  <w:r>
                    <w:rPr>
                      <w:spacing w:val="3"/>
                    </w:rPr>
                    <w:t>over </w:t>
                  </w:r>
                  <w:r>
                    <w:rPr/>
                    <w:t>his </w:t>
                  </w:r>
                  <w:r>
                    <w:rPr>
                      <w:spacing w:val="3"/>
                    </w:rPr>
                    <w:t>native </w:t>
                  </w:r>
                  <w:r>
                    <w:rPr>
                      <w:spacing w:val="2"/>
                    </w:rPr>
                    <w:t>land; </w:t>
                  </w:r>
                  <w:r>
                    <w:rPr/>
                    <w:t>and Herzen </w:t>
                  </w:r>
                  <w:r>
                    <w:rPr>
                      <w:spacing w:val="3"/>
                    </w:rPr>
                    <w:t>could </w:t>
                  </w:r>
                  <w:r>
                    <w:rPr>
                      <w:spacing w:val="7"/>
                    </w:rPr>
                    <w:t>not </w:t>
                  </w:r>
                  <w:r>
                    <w:rPr>
                      <w:spacing w:val="2"/>
                    </w:rPr>
                    <w:t>now </w:t>
                  </w:r>
                  <w:r>
                    <w:rPr>
                      <w:spacing w:val="4"/>
                    </w:rPr>
                    <w:t>convince </w:t>
                  </w:r>
                  <w:r>
                    <w:rPr/>
                    <w:t>his </w:t>
                  </w:r>
                  <w:r>
                    <w:rPr>
                      <w:spacing w:val="3"/>
                    </w:rPr>
                    <w:t>optimistic temperament </w:t>
                  </w:r>
                  <w:r>
                    <w:rPr>
                      <w:spacing w:val="4"/>
                    </w:rPr>
                    <w:t>that </w:t>
                  </w:r>
                  <w:r>
                    <w:rPr>
                      <w:spacing w:val="7"/>
                    </w:rPr>
                    <w:t>not </w:t>
                  </w:r>
                  <w:r>
                    <w:rPr/>
                    <w:t>a </w:t>
                  </w:r>
                  <w:r>
                    <w:rPr>
                      <w:spacing w:val="2"/>
                    </w:rPr>
                    <w:t>breath </w:t>
                  </w:r>
                  <w:r>
                    <w:rPr/>
                    <w:t>o f </w:t>
                  </w:r>
                  <w:r>
                    <w:rPr>
                      <w:spacing w:val="3"/>
                    </w:rPr>
                    <w:t>revolution </w:t>
                  </w:r>
                  <w:r>
                    <w:rPr/>
                    <w:t>was stirring, </w:t>
                  </w:r>
                  <w:r>
                    <w:rPr>
                      <w:spacing w:val="2"/>
                    </w:rPr>
                    <w:t>or </w:t>
                  </w:r>
                  <w:r>
                    <w:rPr/>
                    <w:t>was likely </w:t>
                  </w:r>
                  <w:r>
                    <w:rPr>
                      <w:spacing w:val="4"/>
                    </w:rPr>
                    <w:t>to </w:t>
                  </w:r>
                  <w:r>
                    <w:rPr/>
                    <w:t>stir, in </w:t>
                  </w:r>
                  <w:r>
                    <w:rPr>
                      <w:spacing w:val="2"/>
                    </w:rPr>
                    <w:t>the Russia </w:t>
                  </w:r>
                  <w:r>
                    <w:rPr/>
                    <w:t>o f  </w:t>
                  </w:r>
                  <w:r>
                    <w:rPr>
                      <w:spacing w:val="2"/>
                    </w:rPr>
                    <w:t>Nicholas  </w:t>
                  </w:r>
                  <w:r>
                    <w:rPr>
                      <w:spacing w:val="3"/>
                    </w:rPr>
                    <w:t>I.</w:t>
                  </w:r>
                  <w:r>
                    <w:rPr>
                      <w:spacing w:val="58"/>
                    </w:rPr>
                    <w:t> </w:t>
                  </w:r>
                  <w:r>
                    <w:rPr/>
                    <w:t>Herzen at this </w:t>
                  </w:r>
                  <w:r>
                    <w:rPr>
                      <w:spacing w:val="2"/>
                    </w:rPr>
                    <w:t>time (though after </w:t>
                  </w:r>
                  <w:r>
                    <w:rPr/>
                    <w:t>a few years </w:t>
                  </w:r>
                  <w:r>
                    <w:rPr>
                      <w:spacing w:val="3"/>
                    </w:rPr>
                    <w:t>abroad </w:t>
                  </w:r>
                  <w:r>
                    <w:rPr/>
                    <w:t>he, </w:t>
                  </w:r>
                  <w:r>
                    <w:rPr>
                      <w:spacing w:val="6"/>
                    </w:rPr>
                    <w:t>too, </w:t>
                  </w:r>
                  <w:r>
                    <w:rPr/>
                    <w:t>was </w:t>
                  </w:r>
                  <w:r>
                    <w:rPr>
                      <w:spacing w:val="2"/>
                    </w:rPr>
                    <w:t>overtaken </w:t>
                  </w:r>
                  <w:r>
                    <w:rPr>
                      <w:spacing w:val="6"/>
                    </w:rPr>
                    <w:t>by </w:t>
                  </w:r>
                  <w:r>
                    <w:rPr/>
                    <w:t>the same illusion) was still </w:t>
                  </w:r>
                  <w:r>
                    <w:rPr>
                      <w:spacing w:val="6"/>
                    </w:rPr>
                    <w:t>too </w:t>
                  </w:r>
                  <w:r>
                    <w:rPr/>
                    <w:t>close </w:t>
                  </w:r>
                  <w:r>
                    <w:rPr>
                      <w:spacing w:val="3"/>
                    </w:rPr>
                    <w:t>to </w:t>
                  </w:r>
                  <w:r>
                    <w:rPr/>
                    <w:t>Russia </w:t>
                  </w:r>
                  <w:r>
                    <w:rPr>
                      <w:spacing w:val="3"/>
                    </w:rPr>
                    <w:t>to </w:t>
                  </w:r>
                  <w:r>
                    <w:rPr>
                      <w:spacing w:val="-3"/>
                    </w:rPr>
                    <w:t>share </w:t>
                  </w:r>
                  <w:r>
                    <w:rPr>
                      <w:spacing w:val="4"/>
                    </w:rPr>
                    <w:t>Bakunin’s mystical </w:t>
                  </w:r>
                  <w:r>
                    <w:rPr/>
                    <w:t>view o f the </w:t>
                  </w:r>
                  <w:r>
                    <w:rPr>
                      <w:spacing w:val="4"/>
                    </w:rPr>
                    <w:t>democratic </w:t>
                  </w:r>
                  <w:r>
                    <w:rPr/>
                    <w:t>nature o f the Russian </w:t>
                  </w:r>
                  <w:r>
                    <w:rPr>
                      <w:spacing w:val="3"/>
                    </w:rPr>
                    <w:t>people. </w:t>
                  </w:r>
                  <w:r>
                    <w:rPr>
                      <w:spacing w:val="7"/>
                    </w:rPr>
                    <w:t>Nor </w:t>
                  </w:r>
                  <w:r>
                    <w:rPr/>
                    <w:t>was he  </w:t>
                  </w:r>
                  <w:r>
                    <w:rPr>
                      <w:spacing w:val="3"/>
                    </w:rPr>
                    <w:t>much </w:t>
                  </w:r>
                  <w:r>
                    <w:rPr/>
                    <w:t>impressed  </w:t>
                  </w:r>
                  <w:r>
                    <w:rPr>
                      <w:spacing w:val="5"/>
                    </w:rPr>
                    <w:t>by  </w:t>
                  </w:r>
                  <w:r>
                    <w:rPr>
                      <w:spacing w:val="4"/>
                    </w:rPr>
                    <w:t>what </w:t>
                  </w:r>
                  <w:r>
                    <w:rPr/>
                    <w:t>he  </w:t>
                  </w:r>
                  <w:r>
                    <w:rPr>
                      <w:spacing w:val="-2"/>
                    </w:rPr>
                    <w:t>saw  </w:t>
                  </w:r>
                  <w:r>
                    <w:rPr>
                      <w:spacing w:val="11"/>
                    </w:rPr>
                    <w:t>of </w:t>
                  </w:r>
                  <w:r>
                    <w:rPr/>
                    <w:t>the </w:t>
                  </w:r>
                  <w:r>
                    <w:rPr>
                      <w:spacing w:val="2"/>
                    </w:rPr>
                    <w:t>activities </w:t>
                  </w:r>
                  <w:r>
                    <w:rPr/>
                    <w:t>o f </w:t>
                  </w:r>
                  <w:r>
                    <w:rPr>
                      <w:spacing w:val="2"/>
                    </w:rPr>
                    <w:t>Bakunin, </w:t>
                  </w:r>
                  <w:r>
                    <w:rPr>
                      <w:spacing w:val="4"/>
                    </w:rPr>
                    <w:t>Sazonov, </w:t>
                  </w:r>
                  <w:r>
                    <w:rPr/>
                    <w:t>and his </w:t>
                  </w:r>
                  <w:r>
                    <w:rPr>
                      <w:spacing w:val="3"/>
                    </w:rPr>
                    <w:t>other </w:t>
                  </w:r>
                  <w:r>
                    <w:rPr/>
                    <w:t>friends in Paris. </w:t>
                  </w:r>
                  <w:r>
                    <w:rPr>
                      <w:spacing w:val="3"/>
                    </w:rPr>
                    <w:t>The Bohemian </w:t>
                  </w:r>
                  <w:r>
                    <w:rPr/>
                    <w:t>life, the </w:t>
                  </w:r>
                  <w:r>
                    <w:rPr>
                      <w:spacing w:val="3"/>
                    </w:rPr>
                    <w:t>cramped </w:t>
                  </w:r>
                  <w:r>
                    <w:rPr>
                      <w:spacing w:val="2"/>
                    </w:rPr>
                    <w:t>students’ lodgings, </w:t>
                  </w:r>
                  <w:r>
                    <w:rPr/>
                    <w:t>the chronic financial embarrassments and </w:t>
                  </w:r>
                  <w:r>
                    <w:rPr>
                      <w:spacing w:val="3"/>
                    </w:rPr>
                    <w:t>expedients, </w:t>
                  </w:r>
                  <w:r>
                    <w:rPr/>
                    <w:t>the discus­ sions in cafés lasting </w:t>
                  </w:r>
                  <w:r>
                    <w:rPr>
                      <w:spacing w:val="2"/>
                    </w:rPr>
                    <w:t>until </w:t>
                  </w:r>
                  <w:r>
                    <w:rPr/>
                    <w:t>three o </w:t>
                  </w:r>
                  <w:r>
                    <w:rPr>
                      <w:spacing w:val="4"/>
                    </w:rPr>
                    <w:t>’clock </w:t>
                  </w:r>
                  <w:r>
                    <w:rPr/>
                    <w:t>in the </w:t>
                  </w:r>
                  <w:r>
                    <w:rPr>
                      <w:spacing w:val="2"/>
                    </w:rPr>
                    <w:t>morning, </w:t>
                  </w:r>
                  <w:r>
                    <w:rPr/>
                    <w:t>dis­ cussions where, as Herzen sarcastically remarked, “ five </w:t>
                  </w:r>
                  <w:r>
                    <w:rPr>
                      <w:spacing w:val="2"/>
                    </w:rPr>
                    <w:t>men </w:t>
                  </w:r>
                  <w:r>
                    <w:rPr/>
                    <w:t>listened and did </w:t>
                  </w:r>
                  <w:r>
                    <w:rPr>
                      <w:spacing w:val="6"/>
                    </w:rPr>
                    <w:t>not </w:t>
                  </w:r>
                  <w:r>
                    <w:rPr/>
                    <w:t>understand, and five others did </w:t>
                  </w:r>
                  <w:r>
                    <w:rPr>
                      <w:spacing w:val="5"/>
                    </w:rPr>
                    <w:t>not </w:t>
                  </w:r>
                  <w:r>
                    <w:rPr>
                      <w:spacing w:val="2"/>
                    </w:rPr>
                    <w:t>under­ </w:t>
                  </w:r>
                  <w:r>
                    <w:rPr/>
                    <w:t>stand and </w:t>
                  </w:r>
                  <w:r>
                    <w:rPr>
                      <w:spacing w:val="4"/>
                    </w:rPr>
                    <w:t>talked” </w:t>
                  </w:r>
                  <w:r>
                    <w:rPr/>
                    <w:t>— these things had </w:t>
                  </w:r>
                  <w:r>
                    <w:rPr>
                      <w:spacing w:val="5"/>
                    </w:rPr>
                    <w:t>become </w:t>
                  </w:r>
                  <w:r>
                    <w:rPr>
                      <w:spacing w:val="2"/>
                    </w:rPr>
                    <w:t>second </w:t>
                  </w:r>
                  <w:r>
                    <w:rPr/>
                    <w:t>nature </w:t>
                  </w:r>
                  <w:r>
                    <w:rPr>
                      <w:spacing w:val="2"/>
                    </w:rPr>
                    <w:t>to Bakunin, </w:t>
                  </w:r>
                  <w:r>
                    <w:rPr/>
                    <w:t>and </w:t>
                  </w:r>
                  <w:r>
                    <w:rPr>
                      <w:spacing w:val="2"/>
                    </w:rPr>
                    <w:t>had, </w:t>
                  </w:r>
                  <w:r>
                    <w:rPr/>
                    <w:t>in his </w:t>
                  </w:r>
                  <w:r>
                    <w:rPr>
                      <w:spacing w:val="4"/>
                    </w:rPr>
                    <w:t>outlook </w:t>
                  </w:r>
                  <w:r>
                    <w:rPr/>
                    <w:t>on the </w:t>
                  </w:r>
                  <w:r>
                    <w:rPr>
                      <w:spacing w:val="3"/>
                    </w:rPr>
                    <w:t>world, </w:t>
                  </w:r>
                  <w:r>
                    <w:rPr>
                      <w:spacing w:val="5"/>
                    </w:rPr>
                    <w:t>become </w:t>
                  </w:r>
                  <w:r>
                    <w:rPr>
                      <w:spacing w:val="4"/>
                    </w:rPr>
                    <w:t>in­ extricably </w:t>
                  </w:r>
                  <w:r>
                    <w:rPr>
                      <w:spacing w:val="3"/>
                    </w:rPr>
                    <w:t>interwoven </w:t>
                  </w:r>
                  <w:r>
                    <w:rPr>
                      <w:spacing w:val="2"/>
                    </w:rPr>
                    <w:t>with </w:t>
                  </w:r>
                  <w:r>
                    <w:rPr/>
                    <w:t>the cause o f </w:t>
                  </w:r>
                  <w:r>
                    <w:rPr>
                      <w:spacing w:val="2"/>
                    </w:rPr>
                    <w:t>world </w:t>
                  </w:r>
                  <w:r>
                    <w:rPr>
                      <w:spacing w:val="3"/>
                    </w:rPr>
                    <w:t>revolution. </w:t>
                  </w:r>
                  <w:r>
                    <w:rPr>
                      <w:spacing w:val="4"/>
                    </w:rPr>
                    <w:t>Herzen’s </w:t>
                  </w:r>
                  <w:r>
                    <w:rPr>
                      <w:spacing w:val="3"/>
                    </w:rPr>
                    <w:t>orderly, </w:t>
                  </w:r>
                  <w:r>
                    <w:rPr/>
                    <w:t>well-disciplined </w:t>
                  </w:r>
                  <w:r>
                    <w:rPr>
                      <w:spacing w:val="4"/>
                    </w:rPr>
                    <w:t>mind </w:t>
                  </w:r>
                  <w:r>
                    <w:rPr/>
                    <w:t>failed </w:t>
                  </w:r>
                  <w:r>
                    <w:rPr>
                      <w:spacing w:val="3"/>
                    </w:rPr>
                    <w:t>to </w:t>
                  </w:r>
                  <w:r>
                    <w:rPr>
                      <w:spacing w:val="2"/>
                    </w:rPr>
                    <w:t>perceive </w:t>
                  </w:r>
                  <w:r>
                    <w:rPr/>
                    <w:t>the </w:t>
                  </w:r>
                  <w:r>
                    <w:rPr>
                      <w:spacing w:val="3"/>
                    </w:rPr>
                    <w:t>connexion. </w:t>
                  </w:r>
                  <w:r>
                    <w:rPr>
                      <w:spacing w:val="2"/>
                    </w:rPr>
                    <w:t>Bakunin, </w:t>
                  </w:r>
                  <w:r>
                    <w:rPr/>
                    <w:t>and the Paris o f </w:t>
                  </w:r>
                  <w:r>
                    <w:rPr>
                      <w:spacing w:val="-4"/>
                    </w:rPr>
                    <w:t>1847, </w:t>
                  </w:r>
                  <w:r>
                    <w:rPr>
                      <w:spacing w:val="4"/>
                    </w:rPr>
                    <w:t>provided </w:t>
                  </w:r>
                  <w:r>
                    <w:rPr/>
                    <w:t>ample </w:t>
                  </w:r>
                  <w:r>
                    <w:rPr>
                      <w:spacing w:val="5"/>
                    </w:rPr>
                    <w:t>food </w:t>
                  </w:r>
                  <w:r>
                    <w:rPr>
                      <w:spacing w:val="3"/>
                    </w:rPr>
                    <w:t>for </w:t>
                  </w:r>
                  <w:r>
                    <w:rPr/>
                    <w:t>his innate</w:t>
                  </w:r>
                  <w:r>
                    <w:rPr>
                      <w:spacing w:val="41"/>
                    </w:rPr>
                    <w:t> </w:t>
                  </w:r>
                  <w:r>
                    <w:rPr>
                      <w:spacing w:val="3"/>
                    </w:rPr>
                    <w:t>scepticism.1</w:t>
                  </w:r>
                </w:p>
                <w:p>
                  <w:pPr>
                    <w:pStyle w:val="BodyText"/>
                    <w:spacing w:line="254" w:lineRule="auto"/>
                    <w:ind w:left="1078" w:right="1018" w:firstLine="208"/>
                    <w:jc w:val="both"/>
                  </w:pPr>
                  <w:r>
                    <w:rPr/>
                    <w:t>A few weeks </w:t>
                  </w:r>
                  <w:r>
                    <w:rPr>
                      <w:spacing w:val="2"/>
                    </w:rPr>
                    <w:t>after </w:t>
                  </w:r>
                  <w:r>
                    <w:rPr>
                      <w:spacing w:val="4"/>
                    </w:rPr>
                    <w:t>Herzen’s </w:t>
                  </w:r>
                  <w:r>
                    <w:rPr/>
                    <w:t>arrival, </w:t>
                  </w:r>
                  <w:r>
                    <w:rPr>
                      <w:spacing w:val="2"/>
                    </w:rPr>
                    <w:t>Belinsky </w:t>
                  </w:r>
                  <w:r>
                    <w:rPr/>
                    <w:t>appeared in Paris— in quest </w:t>
                  </w:r>
                  <w:r>
                    <w:rPr>
                      <w:spacing w:val="4"/>
                    </w:rPr>
                    <w:t>not, </w:t>
                  </w:r>
                  <w:r>
                    <w:rPr/>
                    <w:t>like Herzen, o f </w:t>
                  </w:r>
                  <w:r>
                    <w:rPr>
                      <w:spacing w:val="4"/>
                    </w:rPr>
                    <w:t>political </w:t>
                  </w:r>
                  <w:r>
                    <w:rPr/>
                    <w:t>enlightenment, </w:t>
                  </w:r>
                  <w:r>
                    <w:rPr>
                      <w:spacing w:val="4"/>
                    </w:rPr>
                    <w:t>but </w:t>
                  </w:r>
                  <w:r>
                    <w:rPr>
                      <w:spacing w:val="11"/>
                    </w:rPr>
                    <w:t>of </w:t>
                  </w:r>
                  <w:r>
                    <w:rPr/>
                    <w:t>health. </w:t>
                  </w:r>
                  <w:r>
                    <w:rPr>
                      <w:spacing w:val="6"/>
                    </w:rPr>
                    <w:t>It </w:t>
                  </w:r>
                  <w:r>
                    <w:rPr/>
                    <w:t>was </w:t>
                  </w:r>
                  <w:r>
                    <w:rPr>
                      <w:spacing w:val="4"/>
                    </w:rPr>
                    <w:t>Belinsky’s </w:t>
                  </w:r>
                  <w:r>
                    <w:rPr/>
                    <w:t>first and last </w:t>
                  </w:r>
                  <w:r>
                    <w:rPr>
                      <w:spacing w:val="3"/>
                    </w:rPr>
                    <w:t>visit to </w:t>
                  </w:r>
                  <w:r>
                    <w:rPr>
                      <w:spacing w:val="2"/>
                    </w:rPr>
                    <w:t>Western </w:t>
                  </w:r>
                  <w:r>
                    <w:rPr>
                      <w:spacing w:val="3"/>
                    </w:rPr>
                    <w:t>Europe. </w:t>
                  </w:r>
                  <w:r>
                    <w:rPr>
                      <w:spacing w:val="5"/>
                    </w:rPr>
                    <w:t>He </w:t>
                  </w:r>
                  <w:r>
                    <w:rPr/>
                    <w:t>was in an </w:t>
                  </w:r>
                  <w:r>
                    <w:rPr>
                      <w:spacing w:val="3"/>
                    </w:rPr>
                    <w:t>advanced </w:t>
                  </w:r>
                  <w:r>
                    <w:rPr/>
                    <w:t>state o f </w:t>
                  </w:r>
                  <w:r>
                    <w:rPr>
                      <w:spacing w:val="3"/>
                    </w:rPr>
                    <w:t>consumption, </w:t>
                  </w:r>
                  <w:r>
                    <w:rPr/>
                    <w:t>and spent the latter </w:t>
                  </w:r>
                  <w:r>
                    <w:rPr>
                      <w:spacing w:val="3"/>
                    </w:rPr>
                    <w:t>part </w:t>
                  </w:r>
                  <w:r>
                    <w:rPr>
                      <w:spacing w:val="11"/>
                    </w:rPr>
                    <w:t>of </w:t>
                  </w:r>
                  <w:r>
                    <w:rPr/>
                    <w:t>his stay in  Paris in  a </w:t>
                  </w:r>
                  <w:r>
                    <w:rPr>
                      <w:spacing w:val="8"/>
                    </w:rPr>
                    <w:t>doctor’s </w:t>
                  </w:r>
                  <w:r>
                    <w:rPr/>
                    <w:t>establishment   </w:t>
                  </w:r>
                  <w:r>
                    <w:rPr>
                      <w:spacing w:val="2"/>
                    </w:rPr>
                    <w:t>at  </w:t>
                  </w:r>
                  <w:r>
                    <w:rPr>
                      <w:spacing w:val="3"/>
                    </w:rPr>
                    <w:t>Passy.  </w:t>
                  </w:r>
                  <w:r>
                    <w:rPr>
                      <w:spacing w:val="4"/>
                    </w:rPr>
                    <w:t>The  </w:t>
                  </w:r>
                  <w:r>
                    <w:rPr>
                      <w:spacing w:val="-3"/>
                    </w:rPr>
                    <w:t>fire  </w:t>
                  </w:r>
                  <w:r>
                    <w:rPr/>
                    <w:t>was  </w:t>
                  </w:r>
                  <w:r>
                    <w:rPr>
                      <w:spacing w:val="3"/>
                    </w:rPr>
                    <w:t>almost  </w:t>
                  </w:r>
                  <w:r>
                    <w:rPr>
                      <w:spacing w:val="4"/>
                    </w:rPr>
                    <w:t>out.  </w:t>
                  </w:r>
                  <w:r>
                    <w:rPr/>
                    <w:t>There  was  </w:t>
                  </w:r>
                  <w:r>
                    <w:rPr>
                      <w:spacing w:val="3"/>
                    </w:rPr>
                    <w:t>no  </w:t>
                  </w:r>
                  <w:r>
                    <w:rPr/>
                    <w:t>renewal</w:t>
                  </w:r>
                  <w:r>
                    <w:rPr>
                      <w:spacing w:val="11"/>
                    </w:rPr>
                    <w:t> of</w:t>
                  </w:r>
                </w:p>
                <w:p>
                  <w:pPr>
                    <w:spacing w:before="41"/>
                    <w:ind w:left="842" w:right="793" w:firstLine="0"/>
                    <w:jc w:val="center"/>
                    <w:rPr>
                      <w:b/>
                      <w:sz w:val="15"/>
                    </w:rPr>
                  </w:pPr>
                  <w:r>
                    <w:rPr>
                      <w:b/>
                      <w:sz w:val="15"/>
                    </w:rPr>
                    <w:t>1 </w:t>
                  </w:r>
                  <w:r>
                    <w:rPr>
                      <w:b/>
                      <w:i/>
                      <w:sz w:val="15"/>
                    </w:rPr>
                    <w:t>Herzen, </w:t>
                  </w:r>
                  <w:r>
                    <w:rPr>
                      <w:b/>
                      <w:sz w:val="15"/>
                    </w:rPr>
                    <w:t>ed.  Lemke,  xiii.  289,  579*80, 582.</w:t>
                  </w:r>
                </w:p>
              </w:txbxContent>
            </v:textbox>
            <w10:wrap type="none"/>
          </v:shape>
        </w:pict>
      </w:r>
      <w:r>
        <w:rPr/>
        <w:drawing>
          <wp:anchor distT="0" distB="0" distL="0" distR="0" allowOverlap="1" layoutInCell="1" locked="0" behindDoc="1" simplePos="0" relativeHeight="268186199">
            <wp:simplePos x="0" y="0"/>
            <wp:positionH relativeFrom="page">
              <wp:posOffset>0</wp:posOffset>
            </wp:positionH>
            <wp:positionV relativeFrom="page">
              <wp:posOffset>0</wp:posOffset>
            </wp:positionV>
            <wp:extent cx="5043158" cy="7778496"/>
            <wp:effectExtent l="0" t="0" r="0" b="0"/>
            <wp:wrapNone/>
            <wp:docPr id="285" name="image147.png" descr=""/>
            <wp:cNvGraphicFramePr>
              <a:graphicFrameLocks noChangeAspect="1"/>
            </wp:cNvGraphicFramePr>
            <a:graphic>
              <a:graphicData uri="http://schemas.openxmlformats.org/drawingml/2006/picture">
                <pic:pic>
                  <pic:nvPicPr>
                    <pic:cNvPr id="286" name="image147.png"/>
                    <pic:cNvPicPr/>
                  </pic:nvPicPr>
                  <pic:blipFill>
                    <a:blip r:embed="rId15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9232"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8"/>
                    <w:rPr>
                      <w:rFonts w:ascii="Times New Roman"/>
                      <w:sz w:val="32"/>
                    </w:rPr>
                  </w:pPr>
                </w:p>
                <w:p>
                  <w:pPr>
                    <w:tabs>
                      <w:tab w:pos="2123" w:val="left" w:leader="none"/>
                    </w:tabs>
                    <w:spacing w:before="0"/>
                    <w:ind w:left="1056" w:right="0" w:firstLine="17"/>
                    <w:jc w:val="both"/>
                    <w:rPr>
                      <w:sz w:val="12"/>
                    </w:rPr>
                  </w:pPr>
                  <w:r>
                    <w:rPr>
                      <w:spacing w:val="-8"/>
                      <w:sz w:val="18"/>
                    </w:rPr>
                    <w:t>138</w:t>
                    <w:tab/>
                  </w:r>
                  <w:r>
                    <w:rPr>
                      <w:b/>
                      <w:spacing w:val="8"/>
                      <w:sz w:val="16"/>
                    </w:rPr>
                    <w:t>THE  </w:t>
                  </w:r>
                  <w:r>
                    <w:rPr>
                      <w:b/>
                      <w:spacing w:val="11"/>
                      <w:sz w:val="16"/>
                    </w:rPr>
                    <w:t>REVOLUTIONARY ADVENTURER        </w:t>
                  </w:r>
                  <w:r>
                    <w:rPr>
                      <w:sz w:val="12"/>
                    </w:rPr>
                    <w:t>B O O K  I</w:t>
                  </w:r>
                  <w:r>
                    <w:rPr>
                      <w:spacing w:val="-23"/>
                      <w:sz w:val="12"/>
                    </w:rPr>
                    <w:t> </w:t>
                  </w:r>
                  <w:r>
                    <w:rPr>
                      <w:sz w:val="12"/>
                    </w:rPr>
                    <w:t>I</w:t>
                  </w:r>
                </w:p>
                <w:p>
                  <w:pPr>
                    <w:pStyle w:val="BodyText"/>
                    <w:spacing w:line="252" w:lineRule="auto" w:before="116"/>
                    <w:ind w:left="1056" w:right="1025" w:firstLine="2"/>
                    <w:jc w:val="both"/>
                  </w:pPr>
                  <w:r>
                    <w:rPr/>
                    <w:t>those fierce resentments and conscience-stricken reconciliations which had marked the course o f his earlier relations with Bakunin. Belinsky too had freed himself from the spell o f Hegelian reality, and had turned, like Bakunin, from Hegel to the French socialists. But temperamentally the divergence was unbridged. Belinsky still referred gently to Bakunin as “ our German”  and  “ my believing friend” .</w:t>
                  </w:r>
                </w:p>
                <w:p>
                  <w:pPr>
                    <w:pStyle w:val="BodyText"/>
                    <w:spacing w:line="218" w:lineRule="auto" w:before="137"/>
                    <w:ind w:left="1051" w:right="1028" w:firstLine="204"/>
                    <w:jc w:val="both"/>
                  </w:pPr>
                  <w:r>
                    <w:rPr/>
                    <w:t>He was born, and he will die, a mystic, an idealist, a romantic [wrote Belinsky on leaving Paris]; for to renounce philosophy does not change one’s nature.</w:t>
                  </w:r>
                </w:p>
                <w:p>
                  <w:pPr>
                    <w:pStyle w:val="BodyText"/>
                    <w:spacing w:line="249" w:lineRule="auto" w:before="140"/>
                    <w:ind w:left="1053" w:right="1041" w:firstLine="2"/>
                    <w:jc w:val="both"/>
                  </w:pPr>
                  <w:r>
                    <w:rPr/>
                    <w:t>Bakunin’s visionary optimism turned Belinsky into a cynic. Despotism and unrighteousness would triumph, “ whatever my believing friend Bakunin may say”  .1</w:t>
                  </w:r>
                </w:p>
                <w:p>
                  <w:pPr>
                    <w:pStyle w:val="BodyText"/>
                    <w:spacing w:line="249" w:lineRule="auto" w:before="2"/>
                    <w:ind w:left="1045" w:right="1036" w:firstLine="216"/>
                    <w:jc w:val="both"/>
                  </w:pPr>
                  <w:r>
                    <w:rPr>
                      <w:spacing w:val="4"/>
                    </w:rPr>
                    <w:t>The </w:t>
                  </w:r>
                  <w:r>
                    <w:rPr/>
                    <w:t>third </w:t>
                  </w:r>
                  <w:r>
                    <w:rPr>
                      <w:spacing w:val="4"/>
                    </w:rPr>
                    <w:t>ghost </w:t>
                  </w:r>
                  <w:r>
                    <w:rPr/>
                    <w:t>was </w:t>
                  </w:r>
                  <w:r>
                    <w:rPr>
                      <w:spacing w:val="3"/>
                    </w:rPr>
                    <w:t>Turgenev, </w:t>
                  </w:r>
                  <w:r>
                    <w:rPr>
                      <w:spacing w:val="6"/>
                    </w:rPr>
                    <w:t>who </w:t>
                  </w:r>
                  <w:r>
                    <w:rPr/>
                    <w:t>came </w:t>
                  </w:r>
                  <w:r>
                    <w:rPr>
                      <w:spacing w:val="2"/>
                    </w:rPr>
                    <w:t>to  </w:t>
                  </w:r>
                  <w:r>
                    <w:rPr/>
                    <w:t>Paris  </w:t>
                  </w:r>
                  <w:r>
                    <w:rPr>
                      <w:spacing w:val="3"/>
                    </w:rPr>
                    <w:t>towards  </w:t>
                  </w:r>
                  <w:r>
                    <w:rPr/>
                    <w:t>the </w:t>
                  </w:r>
                  <w:r>
                    <w:rPr>
                      <w:spacing w:val="2"/>
                    </w:rPr>
                    <w:t>end </w:t>
                  </w:r>
                  <w:r>
                    <w:rPr>
                      <w:spacing w:val="11"/>
                    </w:rPr>
                    <w:t>of </w:t>
                  </w:r>
                  <w:r>
                    <w:rPr/>
                    <w:t>the summer, fresh from a </w:t>
                  </w:r>
                  <w:r>
                    <w:rPr>
                      <w:spacing w:val="4"/>
                    </w:rPr>
                    <w:t>tour </w:t>
                  </w:r>
                  <w:r>
                    <w:rPr>
                      <w:spacing w:val="10"/>
                    </w:rPr>
                    <w:t>of </w:t>
                  </w:r>
                  <w:r>
                    <w:rPr/>
                    <w:t>the  German spas  </w:t>
                  </w:r>
                  <w:r>
                    <w:rPr>
                      <w:spacing w:val="2"/>
                    </w:rPr>
                    <w:t>and </w:t>
                  </w:r>
                  <w:r>
                    <w:rPr/>
                    <w:t>a </w:t>
                  </w:r>
                  <w:r>
                    <w:rPr>
                      <w:spacing w:val="2"/>
                    </w:rPr>
                    <w:t>visit </w:t>
                  </w:r>
                  <w:r>
                    <w:rPr>
                      <w:spacing w:val="3"/>
                    </w:rPr>
                    <w:t>to </w:t>
                  </w:r>
                  <w:r>
                    <w:rPr>
                      <w:spacing w:val="6"/>
                    </w:rPr>
                    <w:t>London. </w:t>
                  </w:r>
                  <w:r>
                    <w:rPr>
                      <w:spacing w:val="7"/>
                    </w:rPr>
                    <w:t>But </w:t>
                  </w:r>
                  <w:r>
                    <w:rPr>
                      <w:spacing w:val="5"/>
                    </w:rPr>
                    <w:t>Turgenev’s </w:t>
                  </w:r>
                  <w:r>
                    <w:rPr>
                      <w:spacing w:val="3"/>
                    </w:rPr>
                    <w:t>thoughts </w:t>
                  </w:r>
                  <w:r>
                    <w:rPr/>
                    <w:t>were </w:t>
                  </w:r>
                  <w:r>
                    <w:rPr>
                      <w:spacing w:val="3"/>
                    </w:rPr>
                    <w:t>now </w:t>
                  </w:r>
                  <w:r>
                    <w:rPr/>
                    <w:t>far from </w:t>
                  </w:r>
                  <w:r>
                    <w:rPr>
                      <w:spacing w:val="5"/>
                    </w:rPr>
                    <w:t>both </w:t>
                  </w:r>
                  <w:r>
                    <w:rPr>
                      <w:spacing w:val="4"/>
                    </w:rPr>
                    <w:t>philosophy </w:t>
                  </w:r>
                  <w:r>
                    <w:rPr/>
                    <w:t>and </w:t>
                  </w:r>
                  <w:r>
                    <w:rPr>
                      <w:spacing w:val="3"/>
                    </w:rPr>
                    <w:t>politics. </w:t>
                  </w:r>
                  <w:r>
                    <w:rPr>
                      <w:spacing w:val="5"/>
                    </w:rPr>
                    <w:t>After </w:t>
                  </w:r>
                  <w:r>
                    <w:rPr/>
                    <w:t>a short reign in Berlin, </w:t>
                  </w:r>
                  <w:r>
                    <w:rPr>
                      <w:spacing w:val="2"/>
                    </w:rPr>
                    <w:t>Bakunin </w:t>
                  </w:r>
                  <w:r>
                    <w:rPr>
                      <w:spacing w:val="3"/>
                    </w:rPr>
                    <w:t>had </w:t>
                  </w:r>
                  <w:r>
                    <w:rPr/>
                    <w:t>been  </w:t>
                  </w:r>
                  <w:r>
                    <w:rPr>
                      <w:spacing w:val="3"/>
                    </w:rPr>
                    <w:t>quickly </w:t>
                  </w:r>
                  <w:r>
                    <w:rPr/>
                    <w:t>and finally </w:t>
                  </w:r>
                  <w:r>
                    <w:rPr>
                      <w:spacing w:val="2"/>
                    </w:rPr>
                    <w:t>deposed </w:t>
                  </w:r>
                  <w:r>
                    <w:rPr/>
                    <w:t>from  </w:t>
                  </w:r>
                  <w:r>
                    <w:rPr>
                      <w:spacing w:val="3"/>
                    </w:rPr>
                    <w:t>any  </w:t>
                  </w:r>
                  <w:r>
                    <w:rPr/>
                    <w:t>place  in his  heart; and  </w:t>
                  </w:r>
                  <w:r>
                    <w:rPr>
                      <w:spacing w:val="2"/>
                    </w:rPr>
                    <w:t>the </w:t>
                  </w:r>
                  <w:r>
                    <w:rPr>
                      <w:spacing w:val="3"/>
                    </w:rPr>
                    <w:t>recollection  </w:t>
                  </w:r>
                  <w:r>
                    <w:rPr>
                      <w:spacing w:val="11"/>
                    </w:rPr>
                    <w:t>of </w:t>
                  </w:r>
                  <w:r>
                    <w:rPr>
                      <w:spacing w:val="5"/>
                    </w:rPr>
                    <w:t>Tatyana may  </w:t>
                  </w:r>
                  <w:r>
                    <w:rPr>
                      <w:spacing w:val="3"/>
                    </w:rPr>
                    <w:t>have  added </w:t>
                  </w:r>
                  <w:r>
                    <w:rPr/>
                    <w:t>a </w:t>
                  </w:r>
                  <w:r>
                    <w:rPr>
                      <w:spacing w:val="2"/>
                    </w:rPr>
                    <w:t>further </w:t>
                  </w:r>
                  <w:r>
                    <w:rPr/>
                    <w:t>shade o f embarrassment </w:t>
                  </w:r>
                  <w:r>
                    <w:rPr>
                      <w:spacing w:val="4"/>
                    </w:rPr>
                    <w:t>to  </w:t>
                  </w:r>
                  <w:r>
                    <w:rPr>
                      <w:spacing w:val="2"/>
                    </w:rPr>
                    <w:t>the  </w:t>
                  </w:r>
                  <w:r>
                    <w:rPr/>
                    <w:t>meeting.  </w:t>
                  </w:r>
                  <w:r>
                    <w:rPr>
                      <w:spacing w:val="2"/>
                    </w:rPr>
                    <w:t>There  </w:t>
                  </w:r>
                  <w:r>
                    <w:rPr/>
                    <w:t>was </w:t>
                  </w:r>
                  <w:r>
                    <w:rPr>
                      <w:spacing w:val="4"/>
                    </w:rPr>
                    <w:t>no </w:t>
                  </w:r>
                  <w:r>
                    <w:rPr>
                      <w:spacing w:val="5"/>
                    </w:rPr>
                    <w:t>attempt </w:t>
                  </w:r>
                  <w:r>
                    <w:rPr/>
                    <w:t>on either side </w:t>
                  </w:r>
                  <w:r>
                    <w:rPr>
                      <w:spacing w:val="3"/>
                    </w:rPr>
                    <w:t>to revive past </w:t>
                  </w:r>
                  <w:r>
                    <w:rPr>
                      <w:spacing w:val="5"/>
                    </w:rPr>
                    <w:t>intimacy. </w:t>
                  </w:r>
                  <w:r>
                    <w:rPr/>
                    <w:t>Since </w:t>
                  </w:r>
                  <w:r>
                    <w:rPr>
                      <w:spacing w:val="-4"/>
                    </w:rPr>
                    <w:t>1844 </w:t>
                  </w:r>
                  <w:r>
                    <w:rPr>
                      <w:spacing w:val="2"/>
                    </w:rPr>
                    <w:t>Paujine </w:t>
                  </w:r>
                  <w:r>
                    <w:rPr>
                      <w:spacing w:val="5"/>
                    </w:rPr>
                    <w:t>Viardot </w:t>
                  </w:r>
                  <w:r>
                    <w:rPr>
                      <w:spacing w:val="3"/>
                    </w:rPr>
                    <w:t>had </w:t>
                  </w:r>
                  <w:r>
                    <w:rPr/>
                    <w:t>held </w:t>
                  </w:r>
                  <w:r>
                    <w:rPr>
                      <w:spacing w:val="3"/>
                    </w:rPr>
                    <w:t>undisputed </w:t>
                  </w:r>
                  <w:r>
                    <w:rPr>
                      <w:spacing w:val="2"/>
                    </w:rPr>
                    <w:t>sway </w:t>
                  </w:r>
                  <w:r>
                    <w:rPr>
                      <w:spacing w:val="4"/>
                    </w:rPr>
                    <w:t>over </w:t>
                  </w:r>
                  <w:r>
                    <w:rPr>
                      <w:spacing w:val="5"/>
                    </w:rPr>
                    <w:t>Turgenev’s </w:t>
                  </w:r>
                  <w:r>
                    <w:rPr/>
                    <w:t>malleable </w:t>
                  </w:r>
                  <w:r>
                    <w:rPr>
                      <w:spacing w:val="2"/>
                    </w:rPr>
                    <w:t>heart. </w:t>
                  </w:r>
                  <w:r>
                    <w:rPr/>
                    <w:t>A few </w:t>
                  </w:r>
                  <w:r>
                    <w:rPr>
                      <w:spacing w:val="3"/>
                    </w:rPr>
                    <w:t>days </w:t>
                  </w:r>
                  <w:r>
                    <w:rPr>
                      <w:spacing w:val="2"/>
                    </w:rPr>
                    <w:t>after </w:t>
                  </w:r>
                  <w:r>
                    <w:rPr/>
                    <w:t>his arrival in Paris, he slipped </w:t>
                  </w:r>
                  <w:r>
                    <w:rPr>
                      <w:spacing w:val="3"/>
                    </w:rPr>
                    <w:t>away </w:t>
                  </w:r>
                  <w:r>
                    <w:rPr>
                      <w:spacing w:val="4"/>
                    </w:rPr>
                    <w:t>to </w:t>
                  </w:r>
                  <w:r>
                    <w:rPr>
                      <w:spacing w:val="2"/>
                    </w:rPr>
                    <w:t>the </w:t>
                  </w:r>
                  <w:r>
                    <w:rPr>
                      <w:spacing w:val="5"/>
                    </w:rPr>
                    <w:t>Viardot </w:t>
                  </w:r>
                  <w:r>
                    <w:rPr/>
                    <w:t>villa </w:t>
                  </w:r>
                  <w:r>
                    <w:rPr>
                      <w:spacing w:val="3"/>
                    </w:rPr>
                    <w:t>at </w:t>
                  </w:r>
                  <w:r>
                    <w:rPr/>
                    <w:t>Courtavenel, </w:t>
                  </w:r>
                  <w:r>
                    <w:rPr>
                      <w:spacing w:val="2"/>
                    </w:rPr>
                    <w:t>and </w:t>
                  </w:r>
                  <w:r>
                    <w:rPr/>
                    <w:t>his friends in the </w:t>
                  </w:r>
                  <w:r>
                    <w:rPr>
                      <w:spacing w:val="4"/>
                    </w:rPr>
                    <w:t>city </w:t>
                  </w:r>
                  <w:r>
                    <w:rPr/>
                    <w:t>saw him </w:t>
                  </w:r>
                  <w:r>
                    <w:rPr>
                      <w:spacing w:val="5"/>
                    </w:rPr>
                    <w:t>no</w:t>
                  </w:r>
                  <w:r>
                    <w:rPr>
                      <w:spacing w:val="60"/>
                    </w:rPr>
                    <w:t> </w:t>
                  </w:r>
                  <w:r>
                    <w:rPr>
                      <w:spacing w:val="4"/>
                    </w:rPr>
                    <w:t>more.2</w:t>
                  </w:r>
                </w:p>
                <w:p>
                  <w:pPr>
                    <w:pStyle w:val="BodyText"/>
                    <w:spacing w:line="256" w:lineRule="auto" w:before="2"/>
                    <w:ind w:left="1037" w:right="1043" w:firstLine="216"/>
                    <w:jc w:val="both"/>
                  </w:pPr>
                  <w:r>
                    <w:rPr>
                      <w:spacing w:val="3"/>
                    </w:rPr>
                    <w:t>In September </w:t>
                  </w:r>
                  <w:r>
                    <w:rPr>
                      <w:spacing w:val="2"/>
                    </w:rPr>
                    <w:t>Belinsky </w:t>
                  </w:r>
                  <w:r>
                    <w:rPr>
                      <w:spacing w:val="3"/>
                    </w:rPr>
                    <w:t>left </w:t>
                  </w:r>
                  <w:r>
                    <w:rPr/>
                    <w:t>Paris </w:t>
                  </w:r>
                  <w:r>
                    <w:rPr>
                      <w:spacing w:val="3"/>
                    </w:rPr>
                    <w:t>to </w:t>
                  </w:r>
                  <w:r>
                    <w:rPr/>
                    <w:t>return </w:t>
                  </w:r>
                  <w:r>
                    <w:rPr>
                      <w:spacing w:val="4"/>
                    </w:rPr>
                    <w:t>to </w:t>
                  </w:r>
                  <w:r>
                    <w:rPr/>
                    <w:t>Russia. </w:t>
                  </w:r>
                  <w:r>
                    <w:rPr>
                      <w:spacing w:val="7"/>
                    </w:rPr>
                    <w:t>It </w:t>
                  </w:r>
                  <w:r>
                    <w:rPr/>
                    <w:t>was his farewell </w:t>
                  </w:r>
                  <w:r>
                    <w:rPr>
                      <w:spacing w:val="4"/>
                    </w:rPr>
                    <w:t>to </w:t>
                  </w:r>
                  <w:r>
                    <w:rPr>
                      <w:spacing w:val="5"/>
                    </w:rPr>
                    <w:t>many </w:t>
                  </w:r>
                  <w:r>
                    <w:rPr>
                      <w:spacing w:val="7"/>
                    </w:rPr>
                    <w:t>Mends </w:t>
                  </w:r>
                  <w:r>
                    <w:rPr>
                      <w:spacing w:val="5"/>
                    </w:rPr>
                    <w:t>who </w:t>
                  </w:r>
                  <w:r>
                    <w:rPr>
                      <w:spacing w:val="3"/>
                    </w:rPr>
                    <w:t>had </w:t>
                  </w:r>
                  <w:r>
                    <w:rPr>
                      <w:spacing w:val="4"/>
                    </w:rPr>
                    <w:t>counted </w:t>
                  </w:r>
                  <w:r>
                    <w:rPr/>
                    <w:t>in his life— </w:t>
                  </w:r>
                  <w:r>
                    <w:rPr>
                      <w:spacing w:val="3"/>
                    </w:rPr>
                    <w:t>to </w:t>
                  </w:r>
                  <w:r>
                    <w:rPr>
                      <w:spacing w:val="2"/>
                    </w:rPr>
                    <w:t>Herzen, </w:t>
                  </w:r>
                  <w:r>
                    <w:rPr>
                      <w:spacing w:val="4"/>
                    </w:rPr>
                    <w:t>to Turgenev, </w:t>
                  </w:r>
                  <w:r>
                    <w:rPr>
                      <w:spacing w:val="3"/>
                    </w:rPr>
                    <w:t>to Bakunin; </w:t>
                  </w:r>
                  <w:r>
                    <w:rPr>
                      <w:spacing w:val="2"/>
                    </w:rPr>
                    <w:t>and </w:t>
                  </w:r>
                  <w:r>
                    <w:rPr/>
                    <w:t>in </w:t>
                  </w:r>
                  <w:r>
                    <w:rPr>
                      <w:spacing w:val="-3"/>
                    </w:rPr>
                    <w:t>less </w:t>
                  </w:r>
                  <w:r>
                    <w:rPr>
                      <w:spacing w:val="2"/>
                    </w:rPr>
                    <w:t>than </w:t>
                  </w:r>
                  <w:r>
                    <w:rPr/>
                    <w:t>a </w:t>
                  </w:r>
                  <w:r>
                    <w:rPr>
                      <w:spacing w:val="3"/>
                    </w:rPr>
                    <w:t>year </w:t>
                  </w:r>
                  <w:r>
                    <w:rPr/>
                    <w:t>he was </w:t>
                  </w:r>
                  <w:r>
                    <w:rPr>
                      <w:spacing w:val="3"/>
                    </w:rPr>
                    <w:t>dead. In </w:t>
                  </w:r>
                  <w:r>
                    <w:rPr>
                      <w:spacing w:val="5"/>
                    </w:rPr>
                    <w:t>October </w:t>
                  </w:r>
                  <w:r>
                    <w:rPr>
                      <w:spacing w:val="2"/>
                    </w:rPr>
                    <w:t>Herzen, </w:t>
                  </w:r>
                  <w:r>
                    <w:rPr>
                      <w:spacing w:val="3"/>
                    </w:rPr>
                    <w:t>having </w:t>
                  </w:r>
                  <w:r>
                    <w:rPr/>
                    <w:t>entertained all his friends, </w:t>
                  </w:r>
                  <w:r>
                    <w:rPr>
                      <w:spacing w:val="2"/>
                    </w:rPr>
                    <w:t>including </w:t>
                  </w:r>
                  <w:r>
                    <w:rPr>
                      <w:spacing w:val="3"/>
                    </w:rPr>
                    <w:t>Bakunin </w:t>
                  </w:r>
                  <w:r>
                    <w:rPr/>
                    <w:t>and </w:t>
                  </w:r>
                  <w:r>
                    <w:rPr>
                      <w:spacing w:val="3"/>
                    </w:rPr>
                    <w:t>Herwegh, </w:t>
                  </w:r>
                  <w:r>
                    <w:rPr>
                      <w:spacing w:val="4"/>
                    </w:rPr>
                    <w:t>to </w:t>
                  </w:r>
                  <w:r>
                    <w:rPr/>
                    <w:t>a farewell  </w:t>
                  </w:r>
                  <w:r>
                    <w:rPr>
                      <w:spacing w:val="4"/>
                    </w:rPr>
                    <w:t>banquet,  </w:t>
                  </w:r>
                  <w:r>
                    <w:rPr>
                      <w:spacing w:val="3"/>
                    </w:rPr>
                    <w:t>left with </w:t>
                  </w:r>
                  <w:r>
                    <w:rPr/>
                    <w:t>his </w:t>
                  </w:r>
                  <w:r>
                    <w:rPr>
                      <w:spacing w:val="3"/>
                    </w:rPr>
                    <w:t>family </w:t>
                  </w:r>
                  <w:r>
                    <w:rPr>
                      <w:spacing w:val="4"/>
                    </w:rPr>
                    <w:t>for </w:t>
                  </w:r>
                  <w:r>
                    <w:rPr>
                      <w:spacing w:val="6"/>
                    </w:rPr>
                    <w:t>Italy. </w:t>
                  </w:r>
                  <w:r>
                    <w:rPr>
                      <w:spacing w:val="9"/>
                    </w:rPr>
                    <w:t>Two </w:t>
                  </w:r>
                  <w:r>
                    <w:rPr>
                      <w:spacing w:val="3"/>
                    </w:rPr>
                    <w:t>months </w:t>
                  </w:r>
                  <w:r>
                    <w:rPr/>
                    <w:t>later, </w:t>
                  </w:r>
                  <w:r>
                    <w:rPr>
                      <w:spacing w:val="5"/>
                    </w:rPr>
                    <w:t>Bakunin’s </w:t>
                  </w:r>
                  <w:r>
                    <w:rPr>
                      <w:spacing w:val="3"/>
                    </w:rPr>
                    <w:t>own </w:t>
                  </w:r>
                  <w:r>
                    <w:rPr/>
                    <w:t>stay in </w:t>
                  </w:r>
                  <w:r>
                    <w:rPr>
                      <w:spacing w:val="2"/>
                    </w:rPr>
                    <w:t>Paris </w:t>
                  </w:r>
                  <w:r>
                    <w:rPr>
                      <w:spacing w:val="3"/>
                    </w:rPr>
                    <w:t>came </w:t>
                  </w:r>
                  <w:r>
                    <w:rPr>
                      <w:spacing w:val="4"/>
                    </w:rPr>
                    <w:t>to </w:t>
                  </w:r>
                  <w:r>
                    <w:rPr/>
                    <w:t>an </w:t>
                  </w:r>
                  <w:r>
                    <w:rPr>
                      <w:spacing w:val="19"/>
                    </w:rPr>
                    <w:t> </w:t>
                  </w:r>
                  <w:r>
                    <w:rPr>
                      <w:spacing w:val="4"/>
                    </w:rPr>
                    <w:t>end.3</w:t>
                  </w:r>
                </w:p>
                <w:p>
                  <w:pPr>
                    <w:spacing w:line="177" w:lineRule="exact" w:before="97"/>
                    <w:ind w:left="2335" w:right="0" w:firstLine="0"/>
                    <w:jc w:val="left"/>
                    <w:rPr>
                      <w:b/>
                      <w:sz w:val="15"/>
                    </w:rPr>
                  </w:pPr>
                  <w:r>
                    <w:rPr>
                      <w:b/>
                      <w:sz w:val="15"/>
                    </w:rPr>
                    <w:t>1 Belinsky, </w:t>
                  </w:r>
                  <w:r>
                    <w:rPr>
                      <w:b/>
                      <w:i/>
                      <w:sz w:val="15"/>
                    </w:rPr>
                    <w:t>Pisma, </w:t>
                  </w:r>
                  <w:r>
                    <w:rPr>
                      <w:b/>
                      <w:sz w:val="15"/>
                    </w:rPr>
                    <w:t>iii.  249,  265,  328, 338-9.</w:t>
                  </w:r>
                </w:p>
                <w:p>
                  <w:pPr>
                    <w:spacing w:line="174" w:lineRule="exact" w:before="0"/>
                    <w:ind w:left="2335" w:right="0" w:firstLine="0"/>
                    <w:jc w:val="left"/>
                    <w:rPr>
                      <w:b/>
                      <w:sz w:val="15"/>
                    </w:rPr>
                  </w:pPr>
                  <w:r>
                    <w:rPr>
                      <w:b/>
                      <w:sz w:val="15"/>
                    </w:rPr>
                    <w:t>2 Belinsky, </w:t>
                  </w:r>
                  <w:r>
                    <w:rPr>
                      <w:b/>
                      <w:i/>
                      <w:sz w:val="15"/>
                    </w:rPr>
                    <w:t>Pisma</w:t>
                  </w:r>
                  <w:r>
                    <w:rPr>
                      <w:b/>
                      <w:sz w:val="15"/>
                    </w:rPr>
                    <w:t>, iii.  258.</w:t>
                  </w:r>
                </w:p>
                <w:p>
                  <w:pPr>
                    <w:spacing w:line="178" w:lineRule="exact" w:before="0"/>
                    <w:ind w:left="2330" w:right="0" w:firstLine="0"/>
                    <w:jc w:val="left"/>
                    <w:rPr>
                      <w:b/>
                      <w:sz w:val="15"/>
                    </w:rPr>
                  </w:pPr>
                  <w:r>
                    <w:rPr>
                      <w:b/>
                      <w:sz w:val="15"/>
                    </w:rPr>
                    <w:t>8 </w:t>
                  </w:r>
                  <w:r>
                    <w:rPr>
                      <w:b/>
                      <w:i/>
                      <w:sz w:val="15"/>
                    </w:rPr>
                    <w:t>Sobranie, </w:t>
                  </w:r>
                  <w:r>
                    <w:rPr>
                      <w:b/>
                      <w:sz w:val="15"/>
                    </w:rPr>
                    <w:t>ed.  Steklov,  iii. 268.</w:t>
                  </w:r>
                </w:p>
              </w:txbxContent>
            </v:textbox>
            <w10:wrap type="none"/>
          </v:shape>
        </w:pict>
      </w:r>
      <w:r>
        <w:rPr/>
        <w:drawing>
          <wp:anchor distT="0" distB="0" distL="0" distR="0" allowOverlap="1" layoutInCell="1" locked="0" behindDoc="1" simplePos="0" relativeHeight="268186247">
            <wp:simplePos x="0" y="0"/>
            <wp:positionH relativeFrom="page">
              <wp:posOffset>0</wp:posOffset>
            </wp:positionH>
            <wp:positionV relativeFrom="page">
              <wp:posOffset>0</wp:posOffset>
            </wp:positionV>
            <wp:extent cx="5045064" cy="7778496"/>
            <wp:effectExtent l="0" t="0" r="0" b="0"/>
            <wp:wrapNone/>
            <wp:docPr id="287" name="image148.png" descr=""/>
            <wp:cNvGraphicFramePr>
              <a:graphicFrameLocks noChangeAspect="1"/>
            </wp:cNvGraphicFramePr>
            <a:graphic>
              <a:graphicData uri="http://schemas.openxmlformats.org/drawingml/2006/picture">
                <pic:pic>
                  <pic:nvPicPr>
                    <pic:cNvPr id="288" name="image148.png"/>
                    <pic:cNvPicPr/>
                  </pic:nvPicPr>
                  <pic:blipFill>
                    <a:blip r:embed="rId15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9184"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spacing w:before="174"/>
                    <w:ind w:left="894" w:right="818" w:firstLine="0"/>
                    <w:jc w:val="center"/>
                    <w:rPr>
                      <w:sz w:val="18"/>
                    </w:rPr>
                  </w:pPr>
                  <w:r>
                    <w:rPr>
                      <w:sz w:val="18"/>
                    </w:rPr>
                    <w:t>CHAPTER  12</w:t>
                  </w:r>
                </w:p>
                <w:p>
                  <w:pPr>
                    <w:pStyle w:val="BodyText"/>
                    <w:spacing w:before="10"/>
                    <w:rPr>
                      <w:rFonts w:ascii="Times New Roman"/>
                      <w:sz w:val="21"/>
                    </w:rPr>
                  </w:pPr>
                </w:p>
                <w:p>
                  <w:pPr>
                    <w:pStyle w:val="BodyText"/>
                    <w:ind w:left="879" w:right="818"/>
                    <w:jc w:val="center"/>
                  </w:pPr>
                  <w:r>
                    <w:rPr>
                      <w:spacing w:val="3"/>
                    </w:rPr>
                    <w:t>PRELUDE  </w:t>
                  </w:r>
                  <w:r>
                    <w:rPr/>
                    <w:t>TO</w:t>
                  </w:r>
                  <w:r>
                    <w:rPr>
                      <w:spacing w:val="51"/>
                    </w:rPr>
                    <w:t> </w:t>
                  </w:r>
                  <w:r>
                    <w:rPr>
                      <w:spacing w:val="2"/>
                    </w:rPr>
                    <w:t>REVOLUTION</w:t>
                  </w:r>
                </w:p>
                <w:p>
                  <w:pPr>
                    <w:pStyle w:val="BodyText"/>
                    <w:spacing w:before="5"/>
                    <w:rPr>
                      <w:rFonts w:ascii="Times New Roman"/>
                      <w:sz w:val="21"/>
                    </w:rPr>
                  </w:pPr>
                </w:p>
                <w:p>
                  <w:pPr>
                    <w:pStyle w:val="BodyText"/>
                    <w:spacing w:line="252" w:lineRule="auto"/>
                    <w:ind w:left="1070" w:right="1025" w:firstLine="8"/>
                    <w:jc w:val="both"/>
                  </w:pPr>
                  <w:r>
                    <w:rPr>
                      <w:b/>
                      <w:sz w:val="15"/>
                    </w:rPr>
                    <w:t>L </w:t>
                  </w:r>
                  <w:r>
                    <w:rPr>
                      <w:b/>
                      <w:sz w:val="12"/>
                    </w:rPr>
                    <w:t>i b e r t y </w:t>
                  </w:r>
                  <w:r>
                    <w:rPr>
                      <w:b/>
                      <w:sz w:val="15"/>
                    </w:rPr>
                    <w:t>, </w:t>
                  </w:r>
                  <w:r>
                    <w:rPr/>
                    <w:t>in the </w:t>
                  </w:r>
                  <w:r>
                    <w:rPr>
                      <w:spacing w:val="2"/>
                    </w:rPr>
                    <w:t>eyes </w:t>
                  </w:r>
                  <w:r>
                    <w:rPr/>
                    <w:t>o f </w:t>
                  </w:r>
                  <w:r>
                    <w:rPr>
                      <w:spacing w:val="3"/>
                    </w:rPr>
                    <w:t>nineteenth-century </w:t>
                  </w:r>
                  <w:r>
                    <w:rPr/>
                    <w:t>liberals bred in the </w:t>
                  </w:r>
                  <w:r>
                    <w:rPr>
                      <w:spacing w:val="2"/>
                    </w:rPr>
                    <w:t>tradition </w:t>
                  </w:r>
                  <w:r>
                    <w:rPr/>
                    <w:t>o f </w:t>
                  </w:r>
                  <w:r>
                    <w:rPr>
                      <w:spacing w:val="2"/>
                    </w:rPr>
                    <w:t>the French </w:t>
                  </w:r>
                  <w:r>
                    <w:rPr>
                      <w:spacing w:val="6"/>
                    </w:rPr>
                    <w:t>Revolution, </w:t>
                  </w:r>
                  <w:r>
                    <w:rPr>
                      <w:spacing w:val="4"/>
                    </w:rPr>
                    <w:t>meant </w:t>
                  </w:r>
                  <w:r>
                    <w:rPr>
                      <w:spacing w:val="3"/>
                    </w:rPr>
                    <w:t>liberty </w:t>
                  </w:r>
                  <w:r>
                    <w:rPr>
                      <w:spacing w:val="7"/>
                    </w:rPr>
                    <w:t>not </w:t>
                  </w:r>
                  <w:r>
                    <w:rPr>
                      <w:spacing w:val="3"/>
                    </w:rPr>
                    <w:t>only for </w:t>
                  </w:r>
                  <w:r>
                    <w:rPr/>
                    <w:t>the </w:t>
                  </w:r>
                  <w:r>
                    <w:rPr>
                      <w:spacing w:val="3"/>
                    </w:rPr>
                    <w:t>individual </w:t>
                  </w:r>
                  <w:r>
                    <w:rPr>
                      <w:spacing w:val="6"/>
                    </w:rPr>
                    <w:t>but </w:t>
                  </w:r>
                  <w:r>
                    <w:rPr>
                      <w:spacing w:val="3"/>
                    </w:rPr>
                    <w:t>for </w:t>
                  </w:r>
                  <w:r>
                    <w:rPr/>
                    <w:t>the  </w:t>
                  </w:r>
                  <w:r>
                    <w:rPr>
                      <w:spacing w:val="3"/>
                    </w:rPr>
                    <w:t>nation.  Nations,  </w:t>
                  </w:r>
                  <w:r>
                    <w:rPr/>
                    <w:t>like  </w:t>
                  </w:r>
                  <w:r>
                    <w:rPr>
                      <w:spacing w:val="2"/>
                    </w:rPr>
                    <w:t>individuals, </w:t>
                  </w:r>
                  <w:r>
                    <w:rPr/>
                    <w:t>had the “ </w:t>
                  </w:r>
                  <w:r>
                    <w:rPr>
                      <w:spacing w:val="4"/>
                    </w:rPr>
                    <w:t>right” </w:t>
                  </w:r>
                  <w:r>
                    <w:rPr>
                      <w:spacing w:val="7"/>
                    </w:rPr>
                    <w:t>not </w:t>
                  </w:r>
                  <w:r>
                    <w:rPr>
                      <w:spacing w:val="4"/>
                    </w:rPr>
                    <w:t>to </w:t>
                  </w:r>
                  <w:r>
                    <w:rPr>
                      <w:spacing w:val="2"/>
                    </w:rPr>
                    <w:t>be </w:t>
                  </w:r>
                  <w:r>
                    <w:rPr>
                      <w:spacing w:val="3"/>
                    </w:rPr>
                    <w:t>governed </w:t>
                  </w:r>
                  <w:r>
                    <w:rPr/>
                    <w:t>against their will </w:t>
                  </w:r>
                  <w:r>
                    <w:rPr>
                      <w:spacing w:val="6"/>
                    </w:rPr>
                    <w:t>by </w:t>
                  </w:r>
                  <w:r>
                    <w:rPr/>
                    <w:t>absolute </w:t>
                  </w:r>
                  <w:r>
                    <w:rPr>
                      <w:spacing w:val="2"/>
                    </w:rPr>
                    <w:t>monarchs </w:t>
                  </w:r>
                  <w:r>
                    <w:rPr>
                      <w:spacing w:val="3"/>
                    </w:rPr>
                    <w:t>or </w:t>
                  </w:r>
                  <w:r>
                    <w:rPr/>
                    <w:t>foreigners.  In  the  age  o f </w:t>
                  </w:r>
                  <w:r>
                    <w:rPr>
                      <w:spacing w:val="5"/>
                    </w:rPr>
                    <w:t>Mettemich, </w:t>
                  </w:r>
                  <w:r>
                    <w:rPr/>
                    <w:t>the principle o f nationalism was </w:t>
                  </w:r>
                  <w:r>
                    <w:rPr>
                      <w:spacing w:val="2"/>
                    </w:rPr>
                    <w:t>everywhere </w:t>
                  </w:r>
                  <w:r>
                    <w:rPr/>
                    <w:t>regarded, </w:t>
                  </w:r>
                  <w:r>
                    <w:rPr>
                      <w:spacing w:val="5"/>
                    </w:rPr>
                    <w:t>both </w:t>
                  </w:r>
                  <w:r>
                    <w:rPr>
                      <w:spacing w:val="6"/>
                    </w:rPr>
                    <w:t>by </w:t>
                  </w:r>
                  <w:r>
                    <w:rPr/>
                    <w:t>its </w:t>
                  </w:r>
                  <w:r>
                    <w:rPr>
                      <w:spacing w:val="3"/>
                    </w:rPr>
                    <w:t>advocates </w:t>
                  </w:r>
                  <w:r>
                    <w:rPr/>
                    <w:t>and </w:t>
                  </w:r>
                  <w:r>
                    <w:rPr>
                      <w:spacing w:val="6"/>
                    </w:rPr>
                    <w:t>by </w:t>
                  </w:r>
                  <w:r>
                    <w:rPr/>
                    <w:t>its adversaries, as </w:t>
                  </w:r>
                  <w:r>
                    <w:rPr>
                      <w:spacing w:val="2"/>
                    </w:rPr>
                    <w:t>the natural </w:t>
                  </w:r>
                  <w:r>
                    <w:rPr>
                      <w:spacing w:val="3"/>
                    </w:rPr>
                    <w:t>corollary </w:t>
                  </w:r>
                  <w:r>
                    <w:rPr/>
                    <w:t>o f </w:t>
                  </w:r>
                  <w:r>
                    <w:rPr>
                      <w:spacing w:val="4"/>
                    </w:rPr>
                    <w:t>democracy; </w:t>
                  </w:r>
                  <w:r>
                    <w:rPr/>
                    <w:t>and </w:t>
                  </w:r>
                  <w:r>
                    <w:rPr>
                      <w:spacing w:val="4"/>
                    </w:rPr>
                    <w:t>though, </w:t>
                  </w:r>
                  <w:r>
                    <w:rPr/>
                    <w:t>as the </w:t>
                  </w:r>
                  <w:r>
                    <w:rPr>
                      <w:spacing w:val="2"/>
                    </w:rPr>
                    <w:t>century wore </w:t>
                  </w:r>
                  <w:r>
                    <w:rPr>
                      <w:spacing w:val="4"/>
                    </w:rPr>
                    <w:t>on, </w:t>
                  </w:r>
                  <w:r>
                    <w:rPr>
                      <w:spacing w:val="5"/>
                    </w:rPr>
                    <w:t>both </w:t>
                  </w:r>
                  <w:r>
                    <w:rPr>
                      <w:spacing w:val="7"/>
                    </w:rPr>
                    <w:t>Karl </w:t>
                  </w:r>
                  <w:r>
                    <w:rPr>
                      <w:spacing w:val="2"/>
                    </w:rPr>
                    <w:t>Marx </w:t>
                  </w:r>
                  <w:r>
                    <w:rPr/>
                    <w:t>and </w:t>
                  </w:r>
                  <w:r>
                    <w:rPr>
                      <w:spacing w:val="2"/>
                    </w:rPr>
                    <w:t>Bismarck </w:t>
                  </w:r>
                  <w:r>
                    <w:rPr/>
                    <w:t>(the </w:t>
                  </w:r>
                  <w:r>
                    <w:rPr>
                      <w:spacing w:val="2"/>
                    </w:rPr>
                    <w:t>one </w:t>
                  </w:r>
                  <w:r>
                    <w:rPr/>
                    <w:t>in </w:t>
                  </w:r>
                  <w:r>
                    <w:rPr>
                      <w:spacing w:val="4"/>
                    </w:rPr>
                    <w:t>theory, </w:t>
                  </w:r>
                  <w:r>
                    <w:rPr/>
                    <w:t>the </w:t>
                  </w:r>
                  <w:r>
                    <w:rPr>
                      <w:spacing w:val="3"/>
                    </w:rPr>
                    <w:t>other </w:t>
                  </w:r>
                  <w:r>
                    <w:rPr/>
                    <w:t>in </w:t>
                  </w:r>
                  <w:r>
                    <w:rPr>
                      <w:spacing w:val="3"/>
                    </w:rPr>
                    <w:t>practice) </w:t>
                  </w:r>
                  <w:r>
                    <w:rPr/>
                    <w:t>clearly </w:t>
                  </w:r>
                  <w:r>
                    <w:rPr>
                      <w:spacing w:val="3"/>
                    </w:rPr>
                    <w:t>demonstrated </w:t>
                  </w:r>
                  <w:r>
                    <w:rPr>
                      <w:spacing w:val="4"/>
                    </w:rPr>
                    <w:t>that </w:t>
                  </w:r>
                  <w:r>
                    <w:rPr/>
                    <w:t>there was </w:t>
                  </w:r>
                  <w:r>
                    <w:rPr>
                      <w:spacing w:val="5"/>
                    </w:rPr>
                    <w:t>no </w:t>
                  </w:r>
                  <w:r>
                    <w:rPr/>
                    <w:t>necessary </w:t>
                  </w:r>
                  <w:r>
                    <w:rPr>
                      <w:spacing w:val="3"/>
                    </w:rPr>
                    <w:t>connexion </w:t>
                  </w:r>
                  <w:r>
                    <w:rPr/>
                    <w:t>between </w:t>
                  </w:r>
                  <w:r>
                    <w:rPr>
                      <w:spacing w:val="2"/>
                    </w:rPr>
                    <w:t>them, </w:t>
                  </w:r>
                  <w:r>
                    <w:rPr/>
                    <w:t>the </w:t>
                  </w:r>
                  <w:r>
                    <w:rPr>
                      <w:spacing w:val="4"/>
                    </w:rPr>
                    <w:t>conception </w:t>
                  </w:r>
                  <w:r>
                    <w:rPr/>
                    <w:t>o f </w:t>
                  </w:r>
                  <w:r>
                    <w:rPr>
                      <w:spacing w:val="5"/>
                    </w:rPr>
                    <w:t>democracy </w:t>
                  </w:r>
                  <w:r>
                    <w:rPr/>
                    <w:t>and nationalism as allied forces </w:t>
                  </w:r>
                  <w:r>
                    <w:rPr>
                      <w:spacing w:val="2"/>
                    </w:rPr>
                    <w:t>making </w:t>
                  </w:r>
                  <w:r>
                    <w:rPr>
                      <w:spacing w:val="3"/>
                    </w:rPr>
                    <w:t>for political </w:t>
                  </w:r>
                  <w:r>
                    <w:rPr/>
                    <w:t>righteousness  </w:t>
                  </w:r>
                  <w:r>
                    <w:rPr>
                      <w:spacing w:val="3"/>
                    </w:rPr>
                    <w:t>dominated </w:t>
                  </w:r>
                  <w:r>
                    <w:rPr/>
                    <w:t>the </w:t>
                  </w:r>
                  <w:r>
                    <w:rPr>
                      <w:spacing w:val="3"/>
                    </w:rPr>
                    <w:t>world</w:t>
                  </w:r>
                  <w:r>
                    <w:rPr>
                      <w:spacing w:val="58"/>
                    </w:rPr>
                    <w:t> </w:t>
                  </w:r>
                  <w:r>
                    <w:rPr/>
                    <w:t>far </w:t>
                  </w:r>
                  <w:r>
                    <w:rPr>
                      <w:spacing w:val="3"/>
                    </w:rPr>
                    <w:t>into </w:t>
                  </w:r>
                  <w:r>
                    <w:rPr/>
                    <w:t>the </w:t>
                  </w:r>
                  <w:r>
                    <w:rPr>
                      <w:spacing w:val="2"/>
                    </w:rPr>
                    <w:t>twentieth </w:t>
                  </w:r>
                  <w:r>
                    <w:rPr>
                      <w:spacing w:val="3"/>
                    </w:rPr>
                    <w:t>century, to </w:t>
                  </w:r>
                  <w:r>
                    <w:rPr/>
                    <w:t>be  finally  </w:t>
                  </w:r>
                  <w:r>
                    <w:rPr>
                      <w:spacing w:val="2"/>
                    </w:rPr>
                    <w:t>dissolved  </w:t>
                  </w:r>
                  <w:r>
                    <w:rPr>
                      <w:spacing w:val="3"/>
                    </w:rPr>
                    <w:t>only </w:t>
                  </w:r>
                  <w:r>
                    <w:rPr/>
                    <w:t>in  our </w:t>
                  </w:r>
                  <w:r>
                    <w:rPr>
                      <w:spacing w:val="3"/>
                    </w:rPr>
                    <w:t>own </w:t>
                  </w:r>
                  <w:r>
                    <w:rPr>
                      <w:spacing w:val="4"/>
                    </w:rPr>
                    <w:t>day </w:t>
                  </w:r>
                  <w:r>
                    <w:rPr>
                      <w:spacing w:val="6"/>
                    </w:rPr>
                    <w:t>by </w:t>
                  </w:r>
                  <w:r>
                    <w:rPr/>
                    <w:t>Mussolini and</w:t>
                  </w:r>
                  <w:r>
                    <w:rPr>
                      <w:spacing w:val="-2"/>
                    </w:rPr>
                    <w:t> </w:t>
                  </w:r>
                  <w:r>
                    <w:rPr/>
                    <w:t>Hitler.</w:t>
                  </w:r>
                </w:p>
                <w:p>
                  <w:pPr>
                    <w:pStyle w:val="BodyText"/>
                    <w:spacing w:line="252" w:lineRule="auto"/>
                    <w:ind w:left="1056" w:right="1007" w:firstLine="223"/>
                    <w:jc w:val="both"/>
                  </w:pPr>
                  <w:r>
                    <w:rPr>
                      <w:spacing w:val="4"/>
                    </w:rPr>
                    <w:t>Throughout </w:t>
                  </w:r>
                  <w:r>
                    <w:rPr/>
                    <w:t>the greater </w:t>
                  </w:r>
                  <w:r>
                    <w:rPr>
                      <w:spacing w:val="3"/>
                    </w:rPr>
                    <w:t>part </w:t>
                  </w:r>
                  <w:r>
                    <w:rPr>
                      <w:spacing w:val="11"/>
                    </w:rPr>
                    <w:t>of </w:t>
                  </w:r>
                  <w:r>
                    <w:rPr/>
                    <w:t>the </w:t>
                  </w:r>
                  <w:r>
                    <w:rPr>
                      <w:spacing w:val="2"/>
                    </w:rPr>
                    <w:t>nineteenth century </w:t>
                  </w:r>
                  <w:r>
                    <w:rPr/>
                    <w:t>the cause </w:t>
                  </w:r>
                  <w:r>
                    <w:rPr>
                      <w:spacing w:val="11"/>
                    </w:rPr>
                    <w:t>of </w:t>
                  </w:r>
                  <w:r>
                    <w:rPr>
                      <w:spacing w:val="4"/>
                    </w:rPr>
                    <w:t>Poland </w:t>
                  </w:r>
                  <w:r>
                    <w:rPr/>
                    <w:t>served </w:t>
                  </w:r>
                  <w:r>
                    <w:rPr>
                      <w:spacing w:val="3"/>
                    </w:rPr>
                    <w:t>European </w:t>
                  </w:r>
                  <w:r>
                    <w:rPr/>
                    <w:t>liberals as the </w:t>
                  </w:r>
                  <w:r>
                    <w:rPr>
                      <w:spacing w:val="4"/>
                    </w:rPr>
                    <w:t>model </w:t>
                  </w:r>
                  <w:r>
                    <w:rPr>
                      <w:spacing w:val="2"/>
                    </w:rPr>
                    <w:t>example  </w:t>
                  </w:r>
                  <w:r>
                    <w:rPr/>
                    <w:t>o f these </w:t>
                  </w:r>
                  <w:r>
                    <w:rPr>
                      <w:spacing w:val="2"/>
                    </w:rPr>
                    <w:t>twin </w:t>
                  </w:r>
                  <w:r>
                    <w:rPr/>
                    <w:t>principles. </w:t>
                  </w:r>
                  <w:r>
                    <w:rPr>
                      <w:spacing w:val="6"/>
                    </w:rPr>
                    <w:t>It </w:t>
                  </w:r>
                  <w:r>
                    <w:rPr/>
                    <w:t>represented </w:t>
                  </w:r>
                  <w:r>
                    <w:rPr>
                      <w:spacing w:val="4"/>
                    </w:rPr>
                    <w:t>both </w:t>
                  </w:r>
                  <w:r>
                    <w:rPr/>
                    <w:t>the essence </w:t>
                  </w:r>
                  <w:r>
                    <w:rPr>
                      <w:spacing w:val="10"/>
                    </w:rPr>
                    <w:t>of </w:t>
                  </w:r>
                  <w:r>
                    <w:rPr/>
                    <w:t>nationalism and the essence o f </w:t>
                  </w:r>
                  <w:r>
                    <w:rPr>
                      <w:spacing w:val="5"/>
                    </w:rPr>
                    <w:t>democracy. </w:t>
                  </w:r>
                  <w:r>
                    <w:rPr>
                      <w:spacing w:val="4"/>
                    </w:rPr>
                    <w:t>The </w:t>
                  </w:r>
                  <w:r>
                    <w:rPr/>
                    <w:t>oppressors </w:t>
                  </w:r>
                  <w:r>
                    <w:rPr>
                      <w:spacing w:val="11"/>
                    </w:rPr>
                    <w:t>of </w:t>
                  </w:r>
                  <w:r>
                    <w:rPr>
                      <w:spacing w:val="4"/>
                    </w:rPr>
                    <w:t>Poland </w:t>
                  </w:r>
                  <w:r>
                    <w:rPr/>
                    <w:t>were the three </w:t>
                  </w:r>
                  <w:r>
                    <w:rPr>
                      <w:spacing w:val="2"/>
                    </w:rPr>
                    <w:t>traditional </w:t>
                  </w:r>
                  <w:r>
                    <w:rPr>
                      <w:spacing w:val="3"/>
                    </w:rPr>
                    <w:t>opponents, </w:t>
                  </w:r>
                  <w:r>
                    <w:rPr/>
                    <w:t>since the Congress   o f </w:t>
                  </w:r>
                  <w:r>
                    <w:rPr>
                      <w:spacing w:val="2"/>
                    </w:rPr>
                    <w:t>Vienna, </w:t>
                  </w:r>
                  <w:r>
                    <w:rPr/>
                    <w:t>o f </w:t>
                  </w:r>
                  <w:r>
                    <w:rPr>
                      <w:spacing w:val="5"/>
                    </w:rPr>
                    <w:t>democracy </w:t>
                  </w:r>
                  <w:r>
                    <w:rPr/>
                    <w:t>and nationalism: </w:t>
                  </w:r>
                  <w:r>
                    <w:rPr>
                      <w:spacing w:val="2"/>
                    </w:rPr>
                    <w:t>Austria, </w:t>
                  </w:r>
                  <w:r>
                    <w:rPr/>
                    <w:t>Russia, and Prussia. </w:t>
                  </w:r>
                  <w:r>
                    <w:rPr>
                      <w:spacing w:val="3"/>
                    </w:rPr>
                    <w:t>France </w:t>
                  </w:r>
                  <w:r>
                    <w:rPr/>
                    <w:t>and Great </w:t>
                  </w:r>
                  <w:r>
                    <w:rPr>
                      <w:spacing w:val="2"/>
                    </w:rPr>
                    <w:t>Britain, </w:t>
                  </w:r>
                  <w:r>
                    <w:rPr>
                      <w:spacing w:val="4"/>
                    </w:rPr>
                    <w:t>who </w:t>
                  </w:r>
                  <w:r>
                    <w:rPr/>
                    <w:t>ruled </w:t>
                  </w:r>
                  <w:r>
                    <w:rPr>
                      <w:spacing w:val="3"/>
                    </w:rPr>
                    <w:t>over no </w:t>
                  </w:r>
                  <w:r>
                    <w:rPr>
                      <w:spacing w:val="4"/>
                    </w:rPr>
                    <w:t>subject </w:t>
                  </w:r>
                  <w:r>
                    <w:rPr/>
                    <w:t>races in </w:t>
                  </w:r>
                  <w:r>
                    <w:rPr>
                      <w:spacing w:val="4"/>
                    </w:rPr>
                    <w:t>Europe, </w:t>
                  </w:r>
                  <w:r>
                    <w:rPr/>
                    <w:t>were free </w:t>
                  </w:r>
                  <w:r>
                    <w:rPr>
                      <w:spacing w:val="2"/>
                    </w:rPr>
                    <w:t>to </w:t>
                  </w:r>
                  <w:r>
                    <w:rPr/>
                    <w:t>indulge the liberal  sentiments  which </w:t>
                  </w:r>
                  <w:r>
                    <w:rPr>
                      <w:spacing w:val="4"/>
                    </w:rPr>
                    <w:t>they </w:t>
                  </w:r>
                  <w:r>
                    <w:rPr/>
                    <w:t>professed </w:t>
                  </w:r>
                  <w:r>
                    <w:rPr>
                      <w:spacing w:val="5"/>
                    </w:rPr>
                    <w:t>by </w:t>
                  </w:r>
                  <w:r>
                    <w:rPr>
                      <w:spacing w:val="2"/>
                    </w:rPr>
                    <w:t>sympathising with </w:t>
                  </w:r>
                  <w:r>
                    <w:rPr/>
                    <w:t>the </w:t>
                  </w:r>
                  <w:r>
                    <w:rPr>
                      <w:spacing w:val="4"/>
                    </w:rPr>
                    <w:t>subject </w:t>
                  </w:r>
                  <w:r>
                    <w:rPr/>
                    <w:t>Poles. </w:t>
                  </w:r>
                  <w:r>
                    <w:rPr>
                      <w:spacing w:val="4"/>
                    </w:rPr>
                    <w:t>Democrats </w:t>
                  </w:r>
                  <w:r>
                    <w:rPr>
                      <w:spacing w:val="11"/>
                    </w:rPr>
                    <w:t>of </w:t>
                  </w:r>
                  <w:r>
                    <w:rPr/>
                    <w:t>all countries </w:t>
                  </w:r>
                  <w:r>
                    <w:rPr>
                      <w:spacing w:val="4"/>
                    </w:rPr>
                    <w:t>joined </w:t>
                  </w:r>
                  <w:r>
                    <w:rPr/>
                    <w:t>in fierce </w:t>
                  </w:r>
                  <w:r>
                    <w:rPr>
                      <w:spacing w:val="2"/>
                    </w:rPr>
                    <w:t>denunciation </w:t>
                  </w:r>
                  <w:r>
                    <w:rPr>
                      <w:spacing w:val="11"/>
                    </w:rPr>
                    <w:t>of </w:t>
                  </w:r>
                  <w:r>
                    <w:rPr>
                      <w:spacing w:val="2"/>
                    </w:rPr>
                    <w:t>Austrian, </w:t>
                  </w:r>
                  <w:r>
                    <w:rPr>
                      <w:spacing w:val="3"/>
                    </w:rPr>
                    <w:t>Russian, </w:t>
                  </w:r>
                  <w:r>
                    <w:rPr/>
                    <w:t>and Prussian </w:t>
                  </w:r>
                  <w:r>
                    <w:rPr>
                      <w:spacing w:val="5"/>
                    </w:rPr>
                    <w:t>autocracy; </w:t>
                  </w:r>
                  <w:r>
                    <w:rPr/>
                    <w:t>and there was </w:t>
                  </w:r>
                  <w:r>
                    <w:rPr>
                      <w:spacing w:val="3"/>
                    </w:rPr>
                    <w:t>no better </w:t>
                  </w:r>
                  <w:r>
                    <w:rPr>
                      <w:spacing w:val="2"/>
                    </w:rPr>
                    <w:t>platform </w:t>
                  </w:r>
                  <w:r>
                    <w:rPr>
                      <w:spacing w:val="3"/>
                    </w:rPr>
                    <w:t>for </w:t>
                  </w:r>
                  <w:r>
                    <w:rPr/>
                    <w:t>such </w:t>
                  </w:r>
                  <w:r>
                    <w:rPr>
                      <w:spacing w:val="2"/>
                    </w:rPr>
                    <w:t>denunciation </w:t>
                  </w:r>
                  <w:r>
                    <w:rPr/>
                    <w:t>than the wrongs  </w:t>
                  </w:r>
                  <w:r>
                    <w:rPr>
                      <w:spacing w:val="10"/>
                    </w:rPr>
                    <w:t>of  </w:t>
                  </w:r>
                  <w:r>
                    <w:rPr>
                      <w:spacing w:val="4"/>
                    </w:rPr>
                    <w:t>Poland. </w:t>
                  </w:r>
                  <w:r>
                    <w:rPr>
                      <w:spacing w:val="5"/>
                    </w:rPr>
                    <w:t>Poland </w:t>
                  </w:r>
                  <w:r>
                    <w:rPr/>
                    <w:t>was </w:t>
                  </w:r>
                  <w:r>
                    <w:rPr>
                      <w:spacing w:val="4"/>
                    </w:rPr>
                    <w:t>notoriously </w:t>
                  </w:r>
                  <w:r>
                    <w:rPr/>
                    <w:t>the  </w:t>
                  </w:r>
                  <w:r>
                    <w:rPr>
                      <w:spacing w:val="3"/>
                    </w:rPr>
                    <w:t>Achilles’  </w:t>
                  </w:r>
                  <w:r>
                    <w:rPr/>
                    <w:t>heel o f </w:t>
                  </w:r>
                  <w:r>
                    <w:rPr>
                      <w:spacing w:val="5"/>
                    </w:rPr>
                    <w:t>two  out  </w:t>
                  </w:r>
                  <w:r>
                    <w:rPr>
                      <w:spacing w:val="11"/>
                    </w:rPr>
                    <w:t>of </w:t>
                  </w:r>
                  <w:r>
                    <w:rPr/>
                    <w:t>the three </w:t>
                  </w:r>
                  <w:r>
                    <w:rPr>
                      <w:spacing w:val="3"/>
                    </w:rPr>
                    <w:t>partitioning </w:t>
                  </w:r>
                  <w:r>
                    <w:rPr>
                      <w:spacing w:val="2"/>
                    </w:rPr>
                    <w:t>Powers. </w:t>
                  </w:r>
                  <w:r>
                    <w:rPr/>
                    <w:t>In the hands o f </w:t>
                  </w:r>
                  <w:r>
                    <w:rPr>
                      <w:spacing w:val="2"/>
                    </w:rPr>
                    <w:t>the nineteenth- </w:t>
                  </w:r>
                  <w:r>
                    <w:rPr>
                      <w:spacing w:val="3"/>
                    </w:rPr>
                    <w:t>century democrats </w:t>
                  </w:r>
                  <w:r>
                    <w:rPr/>
                    <w:t>the cause o f </w:t>
                  </w:r>
                  <w:r>
                    <w:rPr>
                      <w:spacing w:val="4"/>
                    </w:rPr>
                    <w:t>Poland </w:t>
                  </w:r>
                  <w:r>
                    <w:rPr>
                      <w:spacing w:val="3"/>
                    </w:rPr>
                    <w:t>became </w:t>
                  </w:r>
                  <w:r>
                    <w:rPr/>
                    <w:t>a </w:t>
                  </w:r>
                  <w:r>
                    <w:rPr>
                      <w:spacing w:val="6"/>
                    </w:rPr>
                    <w:t>symbol </w:t>
                  </w:r>
                  <w:r>
                    <w:rPr/>
                    <w:t>o f </w:t>
                  </w:r>
                  <w:r>
                    <w:rPr>
                      <w:spacing w:val="2"/>
                    </w:rPr>
                    <w:t>international</w:t>
                  </w:r>
                  <w:r>
                    <w:rPr>
                      <w:spacing w:val="21"/>
                    </w:rPr>
                    <w:t> </w:t>
                  </w:r>
                  <w:r>
                    <w:rPr/>
                    <w:t>righteousness.</w:t>
                  </w:r>
                </w:p>
                <w:p>
                  <w:pPr>
                    <w:pStyle w:val="BodyText"/>
                    <w:spacing w:line="254" w:lineRule="auto"/>
                    <w:ind w:left="1070" w:right="1022" w:firstLine="212"/>
                    <w:jc w:val="both"/>
                  </w:pPr>
                  <w:r>
                    <w:rPr/>
                    <w:t>It was inevitable that Michael Bakunin, the most extreme o f all nineteenth-century champions o f liberty, should sooner or later add the cult o f nationalism to the cult o f democracy; and it</w:t>
                  </w:r>
                </w:p>
                <w:p>
                  <w:pPr>
                    <w:spacing w:before="15"/>
                    <w:ind w:left="905" w:right="818" w:firstLine="0"/>
                    <w:jc w:val="center"/>
                    <w:rPr>
                      <w:b/>
                      <w:sz w:val="15"/>
                    </w:rPr>
                  </w:pPr>
                  <w:r>
                    <w:rPr>
                      <w:b/>
                      <w:sz w:val="15"/>
                    </w:rPr>
                    <w:t>139</w:t>
                  </w:r>
                </w:p>
              </w:txbxContent>
            </v:textbox>
            <w10:wrap type="none"/>
          </v:shape>
        </w:pict>
      </w:r>
      <w:r>
        <w:rPr/>
        <w:drawing>
          <wp:anchor distT="0" distB="0" distL="0" distR="0" allowOverlap="1" layoutInCell="1" locked="0" behindDoc="1" simplePos="0" relativeHeight="268186295">
            <wp:simplePos x="0" y="0"/>
            <wp:positionH relativeFrom="page">
              <wp:posOffset>0</wp:posOffset>
            </wp:positionH>
            <wp:positionV relativeFrom="page">
              <wp:posOffset>0</wp:posOffset>
            </wp:positionV>
            <wp:extent cx="5046335" cy="7778496"/>
            <wp:effectExtent l="0" t="0" r="0" b="0"/>
            <wp:wrapNone/>
            <wp:docPr id="289" name="image149.png" descr=""/>
            <wp:cNvGraphicFramePr>
              <a:graphicFrameLocks noChangeAspect="1"/>
            </wp:cNvGraphicFramePr>
            <a:graphic>
              <a:graphicData uri="http://schemas.openxmlformats.org/drawingml/2006/picture">
                <pic:pic>
                  <pic:nvPicPr>
                    <pic:cNvPr id="290" name="image149.png"/>
                    <pic:cNvPicPr/>
                  </pic:nvPicPr>
                  <pic:blipFill>
                    <a:blip r:embed="rId153"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9136"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8"/>
                    <w:rPr>
                      <w:rFonts w:ascii="Times New Roman"/>
                      <w:sz w:val="32"/>
                    </w:rPr>
                  </w:pPr>
                </w:p>
                <w:p>
                  <w:pPr>
                    <w:tabs>
                      <w:tab w:pos="2121" w:val="left" w:leader="none"/>
                    </w:tabs>
                    <w:spacing w:before="0"/>
                    <w:ind w:left="1058" w:right="0" w:firstLine="20"/>
                    <w:jc w:val="both"/>
                    <w:rPr>
                      <w:sz w:val="18"/>
                    </w:rPr>
                  </w:pPr>
                  <w:r>
                    <w:rPr>
                      <w:b/>
                      <w:spacing w:val="-4"/>
                      <w:w w:val="105"/>
                      <w:sz w:val="16"/>
                    </w:rPr>
                    <w:t>140</w:t>
                    <w:tab/>
                  </w:r>
                  <w:r>
                    <w:rPr>
                      <w:b/>
                      <w:spacing w:val="7"/>
                      <w:w w:val="105"/>
                      <w:sz w:val="16"/>
                    </w:rPr>
                    <w:t>THE  </w:t>
                  </w:r>
                  <w:r>
                    <w:rPr>
                      <w:b/>
                      <w:spacing w:val="10"/>
                      <w:w w:val="105"/>
                      <w:sz w:val="16"/>
                    </w:rPr>
                    <w:t>REVOLUTIONARY </w:t>
                  </w:r>
                  <w:r>
                    <w:rPr>
                      <w:b/>
                      <w:spacing w:val="11"/>
                      <w:w w:val="105"/>
                      <w:sz w:val="16"/>
                    </w:rPr>
                    <w:t>ADVENTURER       </w:t>
                  </w:r>
                  <w:r>
                    <w:rPr>
                      <w:w w:val="105"/>
                      <w:sz w:val="9"/>
                    </w:rPr>
                    <w:t>b  o  o  k </w:t>
                  </w:r>
                  <w:r>
                    <w:rPr>
                      <w:spacing w:val="8"/>
                      <w:w w:val="105"/>
                      <w:sz w:val="9"/>
                    </w:rPr>
                    <w:t> </w:t>
                  </w:r>
                  <w:r>
                    <w:rPr>
                      <w:w w:val="105"/>
                      <w:sz w:val="18"/>
                    </w:rPr>
                    <w:t>n</w:t>
                  </w:r>
                </w:p>
                <w:p>
                  <w:pPr>
                    <w:pStyle w:val="BodyText"/>
                    <w:spacing w:line="252" w:lineRule="auto" w:before="114"/>
                    <w:ind w:left="1056" w:right="1013" w:firstLine="2"/>
                    <w:jc w:val="both"/>
                  </w:pPr>
                  <w:r>
                    <w:rPr/>
                    <w:t>was </w:t>
                  </w:r>
                  <w:r>
                    <w:rPr>
                      <w:spacing w:val="2"/>
                    </w:rPr>
                    <w:t>natural </w:t>
                  </w:r>
                  <w:r>
                    <w:rPr>
                      <w:spacing w:val="4"/>
                    </w:rPr>
                    <w:t>that </w:t>
                  </w:r>
                  <w:r>
                    <w:rPr/>
                    <w:t>his </w:t>
                  </w:r>
                  <w:r>
                    <w:rPr>
                      <w:spacing w:val="3"/>
                    </w:rPr>
                    <w:t>cult </w:t>
                  </w:r>
                  <w:r>
                    <w:rPr>
                      <w:spacing w:val="2"/>
                    </w:rPr>
                    <w:t>should </w:t>
                  </w:r>
                  <w:r>
                    <w:rPr/>
                    <w:t>find in </w:t>
                  </w:r>
                  <w:r>
                    <w:rPr>
                      <w:spacing w:val="5"/>
                    </w:rPr>
                    <w:t>Poland </w:t>
                  </w:r>
                  <w:r>
                    <w:rPr/>
                    <w:t>its first </w:t>
                  </w:r>
                  <w:r>
                    <w:rPr>
                      <w:spacing w:val="3"/>
                    </w:rPr>
                    <w:t>concrete </w:t>
                  </w:r>
                  <w:r>
                    <w:rPr>
                      <w:spacing w:val="6"/>
                    </w:rPr>
                    <w:t>object. </w:t>
                  </w:r>
                  <w:r>
                    <w:rPr>
                      <w:spacing w:val="7"/>
                    </w:rPr>
                    <w:t>But </w:t>
                  </w:r>
                  <w:r>
                    <w:rPr/>
                    <w:t>this </w:t>
                  </w:r>
                  <w:r>
                    <w:rPr>
                      <w:spacing w:val="5"/>
                    </w:rPr>
                    <w:t>development </w:t>
                  </w:r>
                  <w:r>
                    <w:rPr/>
                    <w:t>was slow </w:t>
                  </w:r>
                  <w:r>
                    <w:rPr>
                      <w:spacing w:val="4"/>
                    </w:rPr>
                    <w:t>to </w:t>
                  </w:r>
                  <w:r>
                    <w:rPr>
                      <w:spacing w:val="2"/>
                    </w:rPr>
                    <w:t>mature. </w:t>
                  </w:r>
                  <w:r>
                    <w:rPr>
                      <w:spacing w:val="5"/>
                    </w:rPr>
                    <w:t>Posted </w:t>
                  </w:r>
                  <w:r>
                    <w:rPr/>
                    <w:t>in his </w:t>
                  </w:r>
                  <w:r>
                    <w:rPr>
                      <w:spacing w:val="6"/>
                    </w:rPr>
                    <w:t>youth </w:t>
                  </w:r>
                  <w:r>
                    <w:rPr/>
                    <w:t>on the </w:t>
                  </w:r>
                  <w:r>
                    <w:rPr>
                      <w:spacing w:val="2"/>
                    </w:rPr>
                    <w:t>Polish frontier, Bakunin </w:t>
                  </w:r>
                  <w:r>
                    <w:rPr>
                      <w:spacing w:val="3"/>
                    </w:rPr>
                    <w:t>had </w:t>
                  </w:r>
                  <w:r>
                    <w:rPr/>
                    <w:t>been </w:t>
                  </w:r>
                  <w:r>
                    <w:rPr>
                      <w:spacing w:val="5"/>
                    </w:rPr>
                    <w:t>content </w:t>
                  </w:r>
                  <w:r>
                    <w:rPr>
                      <w:spacing w:val="3"/>
                    </w:rPr>
                    <w:t>to </w:t>
                  </w:r>
                  <w:r>
                    <w:rPr/>
                    <w:t>share </w:t>
                  </w:r>
                  <w:r>
                    <w:rPr>
                      <w:spacing w:val="2"/>
                    </w:rPr>
                    <w:t>the </w:t>
                  </w:r>
                  <w:r>
                    <w:rPr/>
                    <w:t>official </w:t>
                  </w:r>
                  <w:r>
                    <w:rPr>
                      <w:spacing w:val="3"/>
                    </w:rPr>
                    <w:t>attitude </w:t>
                  </w:r>
                  <w:r>
                    <w:rPr>
                      <w:spacing w:val="11"/>
                    </w:rPr>
                    <w:t>of </w:t>
                  </w:r>
                  <w:r>
                    <w:rPr>
                      <w:spacing w:val="4"/>
                    </w:rPr>
                    <w:t>contemptuous </w:t>
                  </w:r>
                  <w:r>
                    <w:rPr>
                      <w:spacing w:val="2"/>
                    </w:rPr>
                    <w:t>condescension </w:t>
                  </w:r>
                  <w:r>
                    <w:rPr>
                      <w:spacing w:val="3"/>
                    </w:rPr>
                    <w:t>towards </w:t>
                  </w:r>
                  <w:r>
                    <w:rPr/>
                    <w:t>these </w:t>
                  </w:r>
                  <w:r>
                    <w:rPr>
                      <w:spacing w:val="3"/>
                    </w:rPr>
                    <w:t>troublesome </w:t>
                  </w:r>
                  <w:r>
                    <w:rPr>
                      <w:spacing w:val="2"/>
                    </w:rPr>
                    <w:t>and </w:t>
                  </w:r>
                  <w:r>
                    <w:rPr/>
                    <w:t>semi-alien </w:t>
                  </w:r>
                  <w:r>
                    <w:rPr>
                      <w:spacing w:val="3"/>
                    </w:rPr>
                    <w:t>subjects </w:t>
                  </w:r>
                  <w:r>
                    <w:rPr/>
                    <w:t>o f </w:t>
                  </w:r>
                  <w:r>
                    <w:rPr>
                      <w:spacing w:val="2"/>
                    </w:rPr>
                    <w:t>the Tsar. </w:t>
                  </w:r>
                  <w:r>
                    <w:rPr>
                      <w:spacing w:val="4"/>
                    </w:rPr>
                    <w:t>Later, </w:t>
                  </w:r>
                  <w:r>
                    <w:rPr/>
                    <w:t>he </w:t>
                  </w:r>
                  <w:r>
                    <w:rPr>
                      <w:spacing w:val="2"/>
                    </w:rPr>
                    <w:t>had </w:t>
                  </w:r>
                  <w:r>
                    <w:rPr>
                      <w:spacing w:val="7"/>
                    </w:rPr>
                    <w:t>not </w:t>
                  </w:r>
                  <w:r>
                    <w:rPr>
                      <w:spacing w:val="3"/>
                    </w:rPr>
                    <w:t>sought </w:t>
                  </w:r>
                  <w:r>
                    <w:rPr>
                      <w:spacing w:val="2"/>
                    </w:rPr>
                    <w:t>the </w:t>
                  </w:r>
                  <w:r>
                    <w:rPr>
                      <w:spacing w:val="3"/>
                    </w:rPr>
                    <w:t>society </w:t>
                  </w:r>
                  <w:r>
                    <w:rPr/>
                    <w:t>o f </w:t>
                  </w:r>
                  <w:r>
                    <w:rPr>
                      <w:spacing w:val="2"/>
                    </w:rPr>
                    <w:t>the numerous Polish </w:t>
                  </w:r>
                  <w:r>
                    <w:rPr/>
                    <w:t>refugees in Berlin and </w:t>
                  </w:r>
                  <w:r>
                    <w:rPr>
                      <w:spacing w:val="2"/>
                    </w:rPr>
                    <w:t>Dresden; and </w:t>
                  </w:r>
                  <w:r>
                    <w:rPr>
                      <w:spacing w:val="3"/>
                    </w:rPr>
                    <w:t>even </w:t>
                  </w:r>
                  <w:r>
                    <w:rPr>
                      <w:spacing w:val="2"/>
                    </w:rPr>
                    <w:t>Lelewel </w:t>
                  </w:r>
                  <w:r>
                    <w:rPr/>
                    <w:t>in Brussels </w:t>
                  </w:r>
                  <w:r>
                    <w:rPr>
                      <w:spacing w:val="2"/>
                    </w:rPr>
                    <w:t>had </w:t>
                  </w:r>
                  <w:r>
                    <w:rPr/>
                    <w:t>impressed him as a </w:t>
                  </w:r>
                  <w:r>
                    <w:rPr>
                      <w:spacing w:val="3"/>
                    </w:rPr>
                    <w:t>personality </w:t>
                  </w:r>
                  <w:r>
                    <w:rPr/>
                    <w:t>rather </w:t>
                  </w:r>
                  <w:r>
                    <w:rPr>
                      <w:spacing w:val="2"/>
                    </w:rPr>
                    <w:t>than </w:t>
                  </w:r>
                  <w:r>
                    <w:rPr/>
                    <w:t>a </w:t>
                  </w:r>
                  <w:r>
                    <w:rPr>
                      <w:spacing w:val="4"/>
                    </w:rPr>
                    <w:t>Pole.  </w:t>
                  </w:r>
                  <w:r>
                    <w:rPr>
                      <w:spacing w:val="8"/>
                    </w:rPr>
                    <w:t>But </w:t>
                  </w:r>
                  <w:r>
                    <w:rPr>
                      <w:spacing w:val="2"/>
                    </w:rPr>
                    <w:t>Lelewel </w:t>
                  </w:r>
                  <w:r>
                    <w:rPr>
                      <w:spacing w:val="3"/>
                    </w:rPr>
                    <w:t>had  at </w:t>
                  </w:r>
                  <w:r>
                    <w:rPr/>
                    <w:t>least </w:t>
                  </w:r>
                  <w:r>
                    <w:rPr>
                      <w:spacing w:val="4"/>
                    </w:rPr>
                    <w:t>taught </w:t>
                  </w:r>
                  <w:r>
                    <w:rPr/>
                    <w:t>him </w:t>
                  </w:r>
                  <w:r>
                    <w:rPr>
                      <w:spacing w:val="5"/>
                    </w:rPr>
                    <w:t>that </w:t>
                  </w:r>
                  <w:r>
                    <w:rPr>
                      <w:spacing w:val="4"/>
                    </w:rPr>
                    <w:t>Poland </w:t>
                  </w:r>
                  <w:r>
                    <w:rPr/>
                    <w:t>was a </w:t>
                  </w:r>
                  <w:r>
                    <w:rPr>
                      <w:spacing w:val="4"/>
                    </w:rPr>
                    <w:t>country </w:t>
                  </w:r>
                  <w:r>
                    <w:rPr>
                      <w:spacing w:val="2"/>
                    </w:rPr>
                    <w:t>with </w:t>
                  </w:r>
                  <w:r>
                    <w:rPr/>
                    <w:t>a </w:t>
                  </w:r>
                  <w:r>
                    <w:rPr>
                      <w:spacing w:val="3"/>
                    </w:rPr>
                    <w:t>history </w:t>
                  </w:r>
                  <w:r>
                    <w:rPr/>
                    <w:t>o f her </w:t>
                  </w:r>
                  <w:r>
                    <w:rPr>
                      <w:spacing w:val="4"/>
                    </w:rPr>
                    <w:t>own, </w:t>
                  </w:r>
                  <w:r>
                    <w:rPr>
                      <w:spacing w:val="7"/>
                    </w:rPr>
                    <w:t>not </w:t>
                  </w:r>
                  <w:r>
                    <w:rPr>
                      <w:spacing w:val="2"/>
                    </w:rPr>
                    <w:t>merely </w:t>
                  </w:r>
                  <w:r>
                    <w:rPr/>
                    <w:t>a </w:t>
                  </w:r>
                  <w:r>
                    <w:rPr>
                      <w:spacing w:val="4"/>
                    </w:rPr>
                    <w:t>refractory  </w:t>
                  </w:r>
                  <w:r>
                    <w:rPr/>
                    <w:t>Russian  </w:t>
                  </w:r>
                  <w:r>
                    <w:rPr>
                      <w:spacing w:val="4"/>
                    </w:rPr>
                    <w:t>province.  </w:t>
                  </w:r>
                  <w:r>
                    <w:rPr>
                      <w:spacing w:val="5"/>
                    </w:rPr>
                    <w:t>Poland  </w:t>
                  </w:r>
                  <w:r>
                    <w:rPr/>
                    <w:t>was, like </w:t>
                  </w:r>
                  <w:r>
                    <w:rPr>
                      <w:spacing w:val="2"/>
                    </w:rPr>
                    <w:t>Russia </w:t>
                  </w:r>
                  <w:r>
                    <w:rPr/>
                    <w:t>herself, a shining </w:t>
                  </w:r>
                  <w:r>
                    <w:rPr>
                      <w:spacing w:val="4"/>
                    </w:rPr>
                    <w:t>example </w:t>
                  </w:r>
                  <w:r>
                    <w:rPr>
                      <w:spacing w:val="11"/>
                    </w:rPr>
                    <w:t>of </w:t>
                  </w:r>
                  <w:r>
                    <w:rPr/>
                    <w:t>Tsarist </w:t>
                  </w:r>
                  <w:r>
                    <w:rPr>
                      <w:spacing w:val="2"/>
                    </w:rPr>
                    <w:t>oppression; </w:t>
                  </w:r>
                  <w:r>
                    <w:rPr/>
                    <w:t>and this </w:t>
                  </w:r>
                  <w:r>
                    <w:rPr>
                      <w:spacing w:val="4"/>
                    </w:rPr>
                    <w:t>conception </w:t>
                  </w:r>
                  <w:r>
                    <w:rPr>
                      <w:spacing w:val="5"/>
                    </w:rPr>
                    <w:t>took </w:t>
                  </w:r>
                  <w:r>
                    <w:rPr/>
                    <w:t>so </w:t>
                  </w:r>
                  <w:r>
                    <w:rPr>
                      <w:spacing w:val="-3"/>
                    </w:rPr>
                    <w:t>firm </w:t>
                  </w:r>
                  <w:r>
                    <w:rPr/>
                    <w:t>a </w:t>
                  </w:r>
                  <w:r>
                    <w:rPr>
                      <w:spacing w:val="7"/>
                    </w:rPr>
                    <w:t>root </w:t>
                  </w:r>
                  <w:r>
                    <w:rPr/>
                    <w:t>in  </w:t>
                  </w:r>
                  <w:r>
                    <w:rPr>
                      <w:spacing w:val="5"/>
                    </w:rPr>
                    <w:t>Bakunin’s </w:t>
                  </w:r>
                  <w:r>
                    <w:rPr>
                      <w:spacing w:val="4"/>
                    </w:rPr>
                    <w:t>mind that, </w:t>
                  </w:r>
                  <w:r>
                    <w:rPr/>
                    <w:t>in his letter </w:t>
                  </w:r>
                  <w:r>
                    <w:rPr>
                      <w:spacing w:val="3"/>
                    </w:rPr>
                    <w:t>to </w:t>
                  </w:r>
                  <w:r>
                    <w:rPr>
                      <w:i/>
                      <w:spacing w:val="4"/>
                    </w:rPr>
                    <w:t>La </w:t>
                  </w:r>
                  <w:r>
                    <w:rPr>
                      <w:i/>
                    </w:rPr>
                    <w:t>Réforme </w:t>
                  </w:r>
                  <w:r>
                    <w:rPr/>
                    <w:t>o f </w:t>
                  </w:r>
                  <w:r>
                    <w:rPr>
                      <w:spacing w:val="3"/>
                    </w:rPr>
                    <w:t>January </w:t>
                  </w:r>
                  <w:r>
                    <w:rPr>
                      <w:spacing w:val="-3"/>
                    </w:rPr>
                    <w:t>1845 </w:t>
                  </w:r>
                  <w:r>
                    <w:rPr>
                      <w:spacing w:val="4"/>
                    </w:rPr>
                    <w:t>quoted </w:t>
                  </w:r>
                  <w:r>
                    <w:rPr/>
                    <w:t>in </w:t>
                  </w:r>
                  <w:r>
                    <w:rPr>
                      <w:spacing w:val="2"/>
                    </w:rPr>
                    <w:t>the  </w:t>
                  </w:r>
                  <w:r>
                    <w:rPr>
                      <w:spacing w:val="4"/>
                    </w:rPr>
                    <w:t>pre­ </w:t>
                  </w:r>
                  <w:r>
                    <w:rPr>
                      <w:spacing w:val="2"/>
                    </w:rPr>
                    <w:t>ceding </w:t>
                  </w:r>
                  <w:r>
                    <w:rPr>
                      <w:spacing w:val="3"/>
                    </w:rPr>
                    <w:t>chapter, </w:t>
                  </w:r>
                  <w:r>
                    <w:rPr/>
                    <w:t>he referred </w:t>
                  </w:r>
                  <w:r>
                    <w:rPr>
                      <w:spacing w:val="4"/>
                    </w:rPr>
                    <w:t>to  </w:t>
                  </w:r>
                  <w:r>
                    <w:rPr>
                      <w:spacing w:val="2"/>
                    </w:rPr>
                    <w:t>Russia and </w:t>
                  </w:r>
                  <w:r>
                    <w:rPr>
                      <w:spacing w:val="5"/>
                    </w:rPr>
                    <w:t>Poland  </w:t>
                  </w:r>
                  <w:r>
                    <w:rPr/>
                    <w:t>side  </w:t>
                  </w:r>
                  <w:r>
                    <w:rPr>
                      <w:spacing w:val="7"/>
                    </w:rPr>
                    <w:t>by  </w:t>
                  </w:r>
                  <w:r>
                    <w:rPr/>
                    <w:t>side as “ </w:t>
                  </w:r>
                  <w:r>
                    <w:rPr>
                      <w:spacing w:val="4"/>
                    </w:rPr>
                    <w:t>unhappy </w:t>
                  </w:r>
                  <w:r>
                    <w:rPr/>
                    <w:t>and oppressed </w:t>
                  </w:r>
                  <w:r>
                    <w:rPr>
                      <w:spacing w:val="3"/>
                    </w:rPr>
                    <w:t>countries” </w:t>
                  </w:r>
                  <w:r>
                    <w:rPr/>
                    <w:t>whose </w:t>
                  </w:r>
                  <w:r>
                    <w:rPr>
                      <w:spacing w:val="3"/>
                    </w:rPr>
                    <w:t>only salvation </w:t>
                  </w:r>
                  <w:r>
                    <w:rPr/>
                    <w:t>lay in “ </w:t>
                  </w:r>
                  <w:r>
                    <w:rPr>
                      <w:spacing w:val="7"/>
                    </w:rPr>
                    <w:t>democracy”</w:t>
                  </w:r>
                  <w:r>
                    <w:rPr>
                      <w:spacing w:val="13"/>
                    </w:rPr>
                    <w:t> </w:t>
                  </w:r>
                  <w:r>
                    <w:rPr/>
                    <w:t>.1</w:t>
                  </w:r>
                </w:p>
                <w:p>
                  <w:pPr>
                    <w:pStyle w:val="BodyText"/>
                    <w:spacing w:line="252" w:lineRule="auto" w:before="2"/>
                    <w:ind w:left="1042" w:right="1025" w:firstLine="229"/>
                    <w:jc w:val="both"/>
                  </w:pPr>
                  <w:r>
                    <w:rPr>
                      <w:spacing w:val="5"/>
                    </w:rPr>
                    <w:t>The </w:t>
                  </w:r>
                  <w:r>
                    <w:rPr>
                      <w:spacing w:val="2"/>
                    </w:rPr>
                    <w:t>Poles, </w:t>
                  </w:r>
                  <w:r>
                    <w:rPr>
                      <w:spacing w:val="3"/>
                    </w:rPr>
                    <w:t>long </w:t>
                  </w:r>
                  <w:r>
                    <w:rPr/>
                    <w:t>immersed in </w:t>
                  </w:r>
                  <w:r>
                    <w:rPr>
                      <w:spacing w:val="2"/>
                    </w:rPr>
                    <w:t>the </w:t>
                  </w:r>
                  <w:r>
                    <w:rPr>
                      <w:spacing w:val="4"/>
                    </w:rPr>
                    <w:t>contemplation </w:t>
                  </w:r>
                  <w:r>
                    <w:rPr/>
                    <w:t>o f their wrongs, were </w:t>
                  </w:r>
                  <w:r>
                    <w:rPr>
                      <w:spacing w:val="3"/>
                    </w:rPr>
                    <w:t>almost </w:t>
                  </w:r>
                  <w:r>
                    <w:rPr>
                      <w:spacing w:val="4"/>
                    </w:rPr>
                    <w:t>morbidly </w:t>
                  </w:r>
                  <w:r>
                    <w:rPr/>
                    <w:t>sensitive </w:t>
                  </w:r>
                  <w:r>
                    <w:rPr>
                      <w:spacing w:val="3"/>
                    </w:rPr>
                    <w:t>to </w:t>
                  </w:r>
                  <w:r>
                    <w:rPr/>
                    <w:t>foreign </w:t>
                  </w:r>
                  <w:r>
                    <w:rPr>
                      <w:spacing w:val="2"/>
                    </w:rPr>
                    <w:t>appreciation. </w:t>
                  </w:r>
                  <w:r>
                    <w:rPr/>
                    <w:t>In </w:t>
                  </w:r>
                  <w:r>
                    <w:rPr>
                      <w:spacing w:val="2"/>
                    </w:rPr>
                    <w:t>particular, </w:t>
                  </w:r>
                  <w:r>
                    <w:rPr/>
                    <w:t>the </w:t>
                  </w:r>
                  <w:r>
                    <w:rPr>
                      <w:spacing w:val="4"/>
                    </w:rPr>
                    <w:t>most </w:t>
                  </w:r>
                  <w:r>
                    <w:rPr/>
                    <w:t>casual </w:t>
                  </w:r>
                  <w:r>
                    <w:rPr>
                      <w:spacing w:val="4"/>
                    </w:rPr>
                    <w:t>word </w:t>
                  </w:r>
                  <w:r>
                    <w:rPr/>
                    <w:t>o f </w:t>
                  </w:r>
                  <w:r>
                    <w:rPr>
                      <w:spacing w:val="5"/>
                    </w:rPr>
                    <w:t>sympathy </w:t>
                  </w:r>
                  <w:r>
                    <w:rPr/>
                    <w:t>from a Russian was a striking </w:t>
                  </w:r>
                  <w:r>
                    <w:rPr>
                      <w:spacing w:val="6"/>
                    </w:rPr>
                    <w:t>novelty. </w:t>
                  </w:r>
                  <w:r>
                    <w:rPr>
                      <w:spacing w:val="2"/>
                    </w:rPr>
                    <w:t>Count </w:t>
                  </w:r>
                  <w:r>
                    <w:rPr>
                      <w:spacing w:val="4"/>
                    </w:rPr>
                    <w:t>Adam </w:t>
                  </w:r>
                  <w:r>
                    <w:rPr>
                      <w:spacing w:val="2"/>
                    </w:rPr>
                    <w:t>Czartoryski, </w:t>
                  </w:r>
                  <w:r>
                    <w:rPr/>
                    <w:t>the leader  </w:t>
                  </w:r>
                  <w:r>
                    <w:rPr>
                      <w:spacing w:val="11"/>
                    </w:rPr>
                    <w:t>of </w:t>
                  </w:r>
                  <w:r>
                    <w:rPr/>
                    <w:t>the </w:t>
                  </w:r>
                  <w:r>
                    <w:rPr>
                      <w:spacing w:val="2"/>
                    </w:rPr>
                    <w:t>aristocratic fraction </w:t>
                  </w:r>
                  <w:r>
                    <w:rPr>
                      <w:spacing w:val="11"/>
                    </w:rPr>
                    <w:t>of </w:t>
                  </w:r>
                  <w:r>
                    <w:rPr>
                      <w:spacing w:val="2"/>
                    </w:rPr>
                    <w:t>the </w:t>
                  </w:r>
                  <w:r>
                    <w:rPr/>
                    <w:t>Polish </w:t>
                  </w:r>
                  <w:r>
                    <w:rPr>
                      <w:i/>
                    </w:rPr>
                    <w:t>émigrés, </w:t>
                  </w:r>
                  <w:r>
                    <w:rPr/>
                    <w:t>sent </w:t>
                  </w:r>
                  <w:r>
                    <w:rPr>
                      <w:spacing w:val="2"/>
                    </w:rPr>
                    <w:t>one </w:t>
                  </w:r>
                  <w:r>
                    <w:rPr/>
                    <w:t>o f his </w:t>
                  </w:r>
                  <w:r>
                    <w:rPr>
                      <w:spacing w:val="2"/>
                    </w:rPr>
                    <w:t>henchmen </w:t>
                  </w:r>
                  <w:r>
                    <w:rPr>
                      <w:spacing w:val="3"/>
                    </w:rPr>
                    <w:t>to invite </w:t>
                  </w:r>
                  <w:r>
                    <w:rPr>
                      <w:spacing w:val="2"/>
                    </w:rPr>
                    <w:t>Bakunin </w:t>
                  </w:r>
                  <w:r>
                    <w:rPr>
                      <w:spacing w:val="4"/>
                    </w:rPr>
                    <w:t>to </w:t>
                  </w:r>
                  <w:r>
                    <w:rPr>
                      <w:spacing w:val="3"/>
                    </w:rPr>
                    <w:t>visit </w:t>
                  </w:r>
                  <w:r>
                    <w:rPr/>
                    <w:t>his house. </w:t>
                  </w:r>
                  <w:r>
                    <w:rPr>
                      <w:spacing w:val="2"/>
                    </w:rPr>
                    <w:t>Bakunin </w:t>
                  </w:r>
                  <w:r>
                    <w:rPr>
                      <w:spacing w:val="3"/>
                    </w:rPr>
                    <w:t>went, </w:t>
                  </w:r>
                  <w:r>
                    <w:rPr/>
                    <w:t>was </w:t>
                  </w:r>
                  <w:r>
                    <w:rPr>
                      <w:spacing w:val="7"/>
                    </w:rPr>
                    <w:t>not </w:t>
                  </w:r>
                  <w:r>
                    <w:rPr/>
                    <w:t>impressed, and </w:t>
                  </w:r>
                  <w:r>
                    <w:rPr>
                      <w:spacing w:val="2"/>
                    </w:rPr>
                    <w:t>did </w:t>
                  </w:r>
                  <w:r>
                    <w:rPr>
                      <w:spacing w:val="7"/>
                    </w:rPr>
                    <w:t>not </w:t>
                  </w:r>
                  <w:r>
                    <w:rPr>
                      <w:spacing w:val="4"/>
                    </w:rPr>
                    <w:t>go </w:t>
                  </w:r>
                  <w:r>
                    <w:rPr/>
                    <w:t>again. A few weeks later he </w:t>
                  </w:r>
                  <w:r>
                    <w:rPr>
                      <w:spacing w:val="3"/>
                    </w:rPr>
                    <w:t>received </w:t>
                  </w:r>
                  <w:r>
                    <w:rPr/>
                    <w:t>a letter from a </w:t>
                  </w:r>
                  <w:r>
                    <w:rPr>
                      <w:spacing w:val="4"/>
                    </w:rPr>
                    <w:t>Pole </w:t>
                  </w:r>
                  <w:r>
                    <w:rPr/>
                    <w:t>o f the </w:t>
                  </w:r>
                  <w:r>
                    <w:rPr>
                      <w:spacing w:val="4"/>
                    </w:rPr>
                    <w:t>democratic party </w:t>
                  </w:r>
                  <w:r>
                    <w:rPr>
                      <w:spacing w:val="3"/>
                    </w:rPr>
                    <w:t>named </w:t>
                  </w:r>
                  <w:r>
                    <w:rPr>
                      <w:spacing w:val="2"/>
                    </w:rPr>
                    <w:t>Stolzmann living </w:t>
                  </w:r>
                  <w:r>
                    <w:rPr/>
                    <w:t>in Somers </w:t>
                  </w:r>
                  <w:r>
                    <w:rPr>
                      <w:spacing w:val="7"/>
                    </w:rPr>
                    <w:t>Town, </w:t>
                  </w:r>
                  <w:r>
                    <w:rPr>
                      <w:spacing w:val="6"/>
                    </w:rPr>
                    <w:t>London. </w:t>
                  </w:r>
                  <w:r>
                    <w:rPr>
                      <w:spacing w:val="2"/>
                    </w:rPr>
                    <w:t>Stolzmann </w:t>
                  </w:r>
                  <w:r>
                    <w:rPr>
                      <w:spacing w:val="3"/>
                    </w:rPr>
                    <w:t>informed </w:t>
                  </w:r>
                  <w:r>
                    <w:rPr/>
                    <w:t>him </w:t>
                  </w:r>
                  <w:r>
                    <w:rPr>
                      <w:spacing w:val="4"/>
                    </w:rPr>
                    <w:t>that </w:t>
                  </w:r>
                  <w:r>
                    <w:rPr>
                      <w:spacing w:val="-3"/>
                    </w:rPr>
                    <w:t>his </w:t>
                  </w:r>
                  <w:r>
                    <w:rPr/>
                    <w:t>letter </w:t>
                  </w:r>
                  <w:r>
                    <w:rPr>
                      <w:spacing w:val="3"/>
                    </w:rPr>
                    <w:t>to </w:t>
                  </w:r>
                  <w:r>
                    <w:rPr>
                      <w:i/>
                      <w:spacing w:val="4"/>
                    </w:rPr>
                    <w:t>La </w:t>
                  </w:r>
                  <w:r>
                    <w:rPr>
                      <w:i/>
                      <w:spacing w:val="2"/>
                    </w:rPr>
                    <w:t>Réforme</w:t>
                  </w:r>
                  <w:r>
                    <w:rPr>
                      <w:spacing w:val="2"/>
                    </w:rPr>
                    <w:t>, which </w:t>
                  </w:r>
                  <w:r>
                    <w:rPr/>
                    <w:t>“ </w:t>
                  </w:r>
                  <w:r>
                    <w:rPr>
                      <w:spacing w:val="2"/>
                    </w:rPr>
                    <w:t>bore </w:t>
                  </w:r>
                  <w:r>
                    <w:rPr/>
                    <w:t>witness </w:t>
                  </w:r>
                  <w:r>
                    <w:rPr>
                      <w:spacing w:val="4"/>
                    </w:rPr>
                    <w:t>to </w:t>
                  </w:r>
                  <w:r>
                    <w:rPr/>
                    <w:t>his </w:t>
                  </w:r>
                  <w:r>
                    <w:rPr>
                      <w:spacing w:val="2"/>
                    </w:rPr>
                    <w:t>frank </w:t>
                  </w:r>
                  <w:r>
                    <w:rPr/>
                    <w:t>and </w:t>
                  </w:r>
                  <w:r>
                    <w:rPr>
                      <w:spacing w:val="5"/>
                    </w:rPr>
                    <w:t>loyal </w:t>
                  </w:r>
                  <w:r>
                    <w:rPr/>
                    <w:t>character and enlightened and  progressive  </w:t>
                  </w:r>
                  <w:r>
                    <w:rPr>
                      <w:spacing w:val="4"/>
                    </w:rPr>
                    <w:t>views” </w:t>
                  </w:r>
                  <w:r>
                    <w:rPr/>
                    <w:t>, had been reprinted in a </w:t>
                  </w:r>
                  <w:r>
                    <w:rPr>
                      <w:spacing w:val="2"/>
                    </w:rPr>
                    <w:t>Polish </w:t>
                  </w:r>
                  <w:r>
                    <w:rPr>
                      <w:i/>
                    </w:rPr>
                    <w:t>émigré </w:t>
                  </w:r>
                  <w:r>
                    <w:rPr>
                      <w:spacing w:val="3"/>
                    </w:rPr>
                    <w:t>journal; </w:t>
                  </w:r>
                  <w:r>
                    <w:rPr/>
                    <w:t>and he </w:t>
                  </w:r>
                  <w:r>
                    <w:rPr>
                      <w:spacing w:val="3"/>
                    </w:rPr>
                    <w:t>invited </w:t>
                  </w:r>
                  <w:r>
                    <w:rPr/>
                    <w:t>him </w:t>
                  </w:r>
                  <w:r>
                    <w:rPr>
                      <w:spacing w:val="3"/>
                    </w:rPr>
                    <w:t>to attend </w:t>
                  </w:r>
                  <w:r>
                    <w:rPr/>
                    <w:t>a </w:t>
                  </w:r>
                  <w:r>
                    <w:rPr>
                      <w:spacing w:val="2"/>
                    </w:rPr>
                    <w:t>celebration </w:t>
                  </w:r>
                  <w:r>
                    <w:rPr/>
                    <w:t>in </w:t>
                  </w:r>
                  <w:r>
                    <w:rPr>
                      <w:spacing w:val="3"/>
                    </w:rPr>
                    <w:t>honour </w:t>
                  </w:r>
                  <w:r>
                    <w:rPr/>
                    <w:t>o f the </w:t>
                  </w:r>
                  <w:r>
                    <w:rPr>
                      <w:spacing w:val="3"/>
                    </w:rPr>
                    <w:t>martyrs </w:t>
                  </w:r>
                  <w:r>
                    <w:rPr>
                      <w:spacing w:val="11"/>
                    </w:rPr>
                    <w:t>of</w:t>
                  </w:r>
                  <w:r>
                    <w:rPr>
                      <w:spacing w:val="74"/>
                    </w:rPr>
                    <w:t> </w:t>
                  </w:r>
                  <w:r>
                    <w:rPr/>
                    <w:t>the </w:t>
                  </w:r>
                  <w:r>
                    <w:rPr>
                      <w:spacing w:val="4"/>
                    </w:rPr>
                    <w:t>Decembrist </w:t>
                  </w:r>
                  <w:r>
                    <w:rPr/>
                    <w:t>insurrection, </w:t>
                  </w:r>
                  <w:r>
                    <w:rPr>
                      <w:spacing w:val="3"/>
                    </w:rPr>
                    <w:t>which </w:t>
                  </w:r>
                  <w:r>
                    <w:rPr/>
                    <w:t>was </w:t>
                  </w:r>
                  <w:r>
                    <w:rPr>
                      <w:spacing w:val="3"/>
                    </w:rPr>
                    <w:t>to be </w:t>
                  </w:r>
                  <w:r>
                    <w:rPr/>
                    <w:t>held in </w:t>
                  </w:r>
                  <w:r>
                    <w:rPr>
                      <w:spacing w:val="6"/>
                    </w:rPr>
                    <w:t>London </w:t>
                  </w:r>
                  <w:r>
                    <w:rPr/>
                    <w:t>in the </w:t>
                  </w:r>
                  <w:r>
                    <w:rPr>
                      <w:spacing w:val="3"/>
                    </w:rPr>
                    <w:t>following </w:t>
                  </w:r>
                  <w:r>
                    <w:rPr>
                      <w:spacing w:val="5"/>
                    </w:rPr>
                    <w:t>November. </w:t>
                  </w:r>
                  <w:r>
                    <w:rPr/>
                    <w:t>Bakunin replied </w:t>
                  </w:r>
                  <w:r>
                    <w:rPr>
                      <w:spacing w:val="3"/>
                    </w:rPr>
                    <w:t>politely, </w:t>
                  </w:r>
                  <w:r>
                    <w:rPr>
                      <w:spacing w:val="6"/>
                    </w:rPr>
                    <w:t>but </w:t>
                  </w:r>
                  <w:r>
                    <w:rPr>
                      <w:spacing w:val="2"/>
                    </w:rPr>
                    <w:t>did </w:t>
                  </w:r>
                  <w:r>
                    <w:rPr>
                      <w:spacing w:val="5"/>
                    </w:rPr>
                    <w:t>not </w:t>
                  </w:r>
                  <w:r>
                    <w:rPr>
                      <w:spacing w:val="4"/>
                    </w:rPr>
                    <w:t>go </w:t>
                  </w:r>
                  <w:r>
                    <w:rPr>
                      <w:spacing w:val="3"/>
                    </w:rPr>
                    <w:t>to </w:t>
                  </w:r>
                  <w:r>
                    <w:rPr>
                      <w:spacing w:val="6"/>
                    </w:rPr>
                    <w:t>London. He </w:t>
                  </w:r>
                  <w:r>
                    <w:rPr>
                      <w:spacing w:val="3"/>
                    </w:rPr>
                    <w:t>visited </w:t>
                  </w:r>
                  <w:r>
                    <w:rPr>
                      <w:spacing w:val="4"/>
                    </w:rPr>
                    <w:t>Adam </w:t>
                  </w:r>
                  <w:r>
                    <w:rPr>
                      <w:spacing w:val="2"/>
                    </w:rPr>
                    <w:t>Mickiewicz, </w:t>
                  </w:r>
                  <w:r>
                    <w:rPr/>
                    <w:t>the </w:t>
                  </w:r>
                  <w:r>
                    <w:rPr>
                      <w:spacing w:val="2"/>
                    </w:rPr>
                    <w:t>exiled </w:t>
                  </w:r>
                  <w:r>
                    <w:rPr/>
                    <w:t>Polish </w:t>
                  </w:r>
                  <w:r>
                    <w:rPr>
                      <w:spacing w:val="7"/>
                    </w:rPr>
                    <w:t>poet </w:t>
                  </w:r>
                  <w:r>
                    <w:rPr>
                      <w:spacing w:val="5"/>
                    </w:rPr>
                    <w:t>who </w:t>
                  </w:r>
                  <w:r>
                    <w:rPr/>
                    <w:t>was living in Paris. </w:t>
                  </w:r>
                  <w:r>
                    <w:rPr>
                      <w:spacing w:val="8"/>
                    </w:rPr>
                    <w:t>But </w:t>
                  </w:r>
                  <w:r>
                    <w:rPr>
                      <w:spacing w:val="2"/>
                    </w:rPr>
                    <w:t>the now </w:t>
                  </w:r>
                  <w:r>
                    <w:rPr/>
                    <w:t>ageing Mickiewicz was </w:t>
                  </w:r>
                  <w:r>
                    <w:rPr>
                      <w:spacing w:val="3"/>
                    </w:rPr>
                    <w:t>deeply infected  </w:t>
                  </w:r>
                  <w:r>
                    <w:rPr>
                      <w:spacing w:val="5"/>
                    </w:rPr>
                    <w:t>by </w:t>
                  </w:r>
                  <w:r>
                    <w:rPr>
                      <w:spacing w:val="4"/>
                    </w:rPr>
                    <w:t>that </w:t>
                  </w:r>
                  <w:r>
                    <w:rPr/>
                    <w:t>strange  </w:t>
                  </w:r>
                  <w:r>
                    <w:rPr>
                      <w:spacing w:val="4"/>
                    </w:rPr>
                    <w:t>outcrop  </w:t>
                  </w:r>
                  <w:r>
                    <w:rPr/>
                    <w:t>o f Polish </w:t>
                  </w:r>
                  <w:r>
                    <w:rPr>
                      <w:spacing w:val="8"/>
                    </w:rPr>
                    <w:t> </w:t>
                  </w:r>
                  <w:r>
                    <w:rPr>
                      <w:spacing w:val="2"/>
                    </w:rPr>
                    <w:t>romanticism</w:t>
                  </w:r>
                </w:p>
                <w:p>
                  <w:pPr>
                    <w:pStyle w:val="BodyText"/>
                    <w:spacing w:line="254" w:lineRule="auto" w:before="2"/>
                    <w:ind w:left="1058" w:right="1028" w:hanging="9"/>
                    <w:jc w:val="both"/>
                  </w:pPr>
                  <w:r>
                    <w:rPr/>
                    <w:t>— the Messianic  doctrine  that the  martyrdom  o f  Poland  was a symbol of the Crucifixion, and that her resurrection would herald the salvation o f mankind. He assured Bakunin that the world could be saved by a  community  consisting  o f one Pole, one Czech, one Frenchman, one Jew, and one Russian living and</w:t>
                  </w:r>
                </w:p>
                <w:p>
                  <w:pPr>
                    <w:spacing w:before="39"/>
                    <w:ind w:left="808" w:right="793" w:firstLine="0"/>
                    <w:jc w:val="center"/>
                    <w:rPr>
                      <w:b/>
                      <w:sz w:val="15"/>
                    </w:rPr>
                  </w:pPr>
                  <w:r>
                    <w:rPr>
                      <w:b/>
                      <w:sz w:val="15"/>
                    </w:rPr>
                    <w:t>1 </w:t>
                  </w:r>
                  <w:r>
                    <w:rPr>
                      <w:b/>
                      <w:i/>
                      <w:sz w:val="15"/>
                    </w:rPr>
                    <w:t>Sobranie</w:t>
                  </w:r>
                  <w:r>
                    <w:rPr>
                      <w:b/>
                      <w:sz w:val="15"/>
                    </w:rPr>
                    <w:t>,  ed.  Steklov,  iii. 242,</w:t>
                  </w:r>
                </w:p>
              </w:txbxContent>
            </v:textbox>
            <w10:wrap type="none"/>
          </v:shape>
        </w:pict>
      </w:r>
      <w:r>
        <w:rPr/>
        <w:drawing>
          <wp:anchor distT="0" distB="0" distL="0" distR="0" allowOverlap="1" layoutInCell="1" locked="0" behindDoc="1" simplePos="0" relativeHeight="268186343">
            <wp:simplePos x="0" y="0"/>
            <wp:positionH relativeFrom="page">
              <wp:posOffset>0</wp:posOffset>
            </wp:positionH>
            <wp:positionV relativeFrom="page">
              <wp:posOffset>0</wp:posOffset>
            </wp:positionV>
            <wp:extent cx="5043158" cy="7778496"/>
            <wp:effectExtent l="0" t="0" r="0" b="0"/>
            <wp:wrapNone/>
            <wp:docPr id="291" name="image150.png" descr=""/>
            <wp:cNvGraphicFramePr>
              <a:graphicFrameLocks noChangeAspect="1"/>
            </wp:cNvGraphicFramePr>
            <a:graphic>
              <a:graphicData uri="http://schemas.openxmlformats.org/drawingml/2006/picture">
                <pic:pic>
                  <pic:nvPicPr>
                    <pic:cNvPr id="292" name="image150.png"/>
                    <pic:cNvPicPr/>
                  </pic:nvPicPr>
                  <pic:blipFill>
                    <a:blip r:embed="rId15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908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2639" w:val="left" w:leader="none"/>
                      <w:tab w:pos="6900" w:val="right" w:leader="none"/>
                    </w:tabs>
                    <w:spacing w:before="0"/>
                    <w:ind w:left="1073" w:right="0" w:firstLine="0"/>
                    <w:jc w:val="left"/>
                    <w:rPr>
                      <w:b/>
                      <w:sz w:val="16"/>
                    </w:rPr>
                  </w:pPr>
                  <w:r>
                    <w:rPr>
                      <w:spacing w:val="7"/>
                      <w:position w:val="1"/>
                      <w:sz w:val="12"/>
                    </w:rPr>
                    <w:t>CH</w:t>
                  </w:r>
                  <w:r>
                    <w:rPr>
                      <w:spacing w:val="-18"/>
                      <w:position w:val="1"/>
                      <w:sz w:val="12"/>
                    </w:rPr>
                    <w:t> </w:t>
                  </w:r>
                  <w:r>
                    <w:rPr>
                      <w:spacing w:val="8"/>
                      <w:position w:val="1"/>
                      <w:sz w:val="12"/>
                    </w:rPr>
                    <w:t>AP. </w:t>
                  </w:r>
                  <w:r>
                    <w:rPr>
                      <w:spacing w:val="16"/>
                      <w:position w:val="1"/>
                      <w:sz w:val="12"/>
                    </w:rPr>
                    <w:t> </w:t>
                  </w:r>
                  <w:r>
                    <w:rPr>
                      <w:b/>
                      <w:spacing w:val="-4"/>
                      <w:position w:val="1"/>
                      <w:sz w:val="16"/>
                    </w:rPr>
                    <w:t>12</w:t>
                    <w:tab/>
                  </w:r>
                  <w:r>
                    <w:rPr>
                      <w:b/>
                      <w:spacing w:val="8"/>
                      <w:sz w:val="16"/>
                    </w:rPr>
                    <w:t>PRELUDE</w:t>
                  </w:r>
                  <w:r>
                    <w:rPr>
                      <w:b/>
                      <w:spacing w:val="61"/>
                      <w:sz w:val="16"/>
                    </w:rPr>
                    <w:t> </w:t>
                  </w:r>
                  <w:r>
                    <w:rPr>
                      <w:b/>
                      <w:sz w:val="16"/>
                    </w:rPr>
                    <w:t>TO </w:t>
                  </w:r>
                  <w:r>
                    <w:rPr>
                      <w:b/>
                      <w:spacing w:val="6"/>
                      <w:sz w:val="16"/>
                    </w:rPr>
                    <w:t> </w:t>
                  </w:r>
                  <w:r>
                    <w:rPr>
                      <w:b/>
                      <w:spacing w:val="8"/>
                      <w:sz w:val="16"/>
                    </w:rPr>
                    <w:t>REVOLUTION</w:t>
                  </w:r>
                  <w:r>
                    <w:rPr>
                      <w:rFonts w:ascii="Times New Roman"/>
                      <w:spacing w:val="8"/>
                      <w:sz w:val="16"/>
                    </w:rPr>
                    <w:tab/>
                  </w:r>
                  <w:r>
                    <w:rPr>
                      <w:b/>
                      <w:spacing w:val="-6"/>
                      <w:sz w:val="16"/>
                    </w:rPr>
                    <w:t>141</w:t>
                  </w:r>
                </w:p>
                <w:p>
                  <w:pPr>
                    <w:pStyle w:val="BodyText"/>
                    <w:spacing w:line="249" w:lineRule="auto" w:before="114"/>
                    <w:ind w:left="1068" w:right="1039" w:firstLine="5"/>
                    <w:jc w:val="both"/>
                  </w:pPr>
                  <w:r>
                    <w:rPr/>
                    <w:t>working in concord. Every ingredient was already available, except the Russian; and Mickiewicz looked to Bakunin to fill the void. This invitation, too, Bakunin politely   declined.1</w:t>
                  </w:r>
                </w:p>
                <w:p>
                  <w:pPr>
                    <w:pStyle w:val="BodyText"/>
                    <w:spacing w:line="252" w:lineRule="auto" w:before="2"/>
                    <w:ind w:left="1056" w:right="1041" w:firstLine="223"/>
                    <w:jc w:val="both"/>
                  </w:pPr>
                  <w:r>
                    <w:rPr>
                      <w:spacing w:val="2"/>
                    </w:rPr>
                    <w:t>His </w:t>
                  </w:r>
                  <w:r>
                    <w:rPr/>
                    <w:t>lukewarm </w:t>
                  </w:r>
                  <w:r>
                    <w:rPr>
                      <w:spacing w:val="2"/>
                    </w:rPr>
                    <w:t>attitude </w:t>
                  </w:r>
                  <w:r>
                    <w:rPr>
                      <w:spacing w:val="3"/>
                    </w:rPr>
                    <w:t>towards </w:t>
                  </w:r>
                  <w:r>
                    <w:rPr>
                      <w:spacing w:val="2"/>
                    </w:rPr>
                    <w:t>Polish </w:t>
                  </w:r>
                  <w:r>
                    <w:rPr/>
                    <w:t>aspirations was, </w:t>
                  </w:r>
                  <w:r>
                    <w:rPr>
                      <w:spacing w:val="6"/>
                    </w:rPr>
                    <w:t>how­ </w:t>
                  </w:r>
                  <w:r>
                    <w:rPr/>
                    <w:t>ever, </w:t>
                  </w:r>
                  <w:r>
                    <w:rPr>
                      <w:spacing w:val="2"/>
                    </w:rPr>
                    <w:t>soon disturbed </w:t>
                  </w:r>
                  <w:r>
                    <w:rPr>
                      <w:spacing w:val="5"/>
                    </w:rPr>
                    <w:t>by </w:t>
                  </w:r>
                  <w:r>
                    <w:rPr/>
                    <w:t>events in a small corner o f Central </w:t>
                  </w:r>
                  <w:r>
                    <w:rPr>
                      <w:spacing w:val="4"/>
                    </w:rPr>
                    <w:t>Europe </w:t>
                  </w:r>
                  <w:r>
                    <w:rPr/>
                    <w:t>o f </w:t>
                  </w:r>
                  <w:r>
                    <w:rPr>
                      <w:spacing w:val="2"/>
                    </w:rPr>
                    <w:t>whose existence </w:t>
                  </w:r>
                  <w:r>
                    <w:rPr/>
                    <w:t>he had </w:t>
                  </w:r>
                  <w:r>
                    <w:rPr>
                      <w:spacing w:val="2"/>
                    </w:rPr>
                    <w:t>hitherto </w:t>
                  </w:r>
                  <w:r>
                    <w:rPr/>
                    <w:t>been scarcely aware. </w:t>
                  </w:r>
                  <w:r>
                    <w:rPr>
                      <w:spacing w:val="3"/>
                    </w:rPr>
                    <w:t>The </w:t>
                  </w:r>
                  <w:r>
                    <w:rPr/>
                    <w:t>one </w:t>
                  </w:r>
                  <w:r>
                    <w:rPr>
                      <w:spacing w:val="4"/>
                    </w:rPr>
                    <w:t>tiny </w:t>
                  </w:r>
                  <w:r>
                    <w:rPr>
                      <w:spacing w:val="3"/>
                    </w:rPr>
                    <w:t>fragment </w:t>
                  </w:r>
                  <w:r>
                    <w:rPr/>
                    <w:t>o f </w:t>
                  </w:r>
                  <w:r>
                    <w:rPr>
                      <w:spacing w:val="2"/>
                    </w:rPr>
                    <w:t>Polish </w:t>
                  </w:r>
                  <w:r>
                    <w:rPr/>
                    <w:t>soil </w:t>
                  </w:r>
                  <w:r>
                    <w:rPr>
                      <w:spacing w:val="2"/>
                    </w:rPr>
                    <w:t>which </w:t>
                  </w:r>
                  <w:r>
                    <w:rPr/>
                    <w:t>still preserved a </w:t>
                  </w:r>
                  <w:r>
                    <w:rPr>
                      <w:spacing w:val="3"/>
                    </w:rPr>
                    <w:t>nominal </w:t>
                  </w:r>
                  <w:r>
                    <w:rPr>
                      <w:spacing w:val="2"/>
                    </w:rPr>
                    <w:t>independence </w:t>
                  </w:r>
                  <w:r>
                    <w:rPr/>
                    <w:t>was the </w:t>
                  </w:r>
                  <w:r>
                    <w:rPr>
                      <w:spacing w:val="3"/>
                    </w:rPr>
                    <w:t>republic </w:t>
                  </w:r>
                  <w:r>
                    <w:rPr/>
                    <w:t>o f Cracow. </w:t>
                  </w:r>
                  <w:r>
                    <w:rPr>
                      <w:spacing w:val="2"/>
                    </w:rPr>
                    <w:t>Here, </w:t>
                  </w:r>
                  <w:r>
                    <w:rPr/>
                    <w:t>in </w:t>
                  </w:r>
                  <w:r>
                    <w:rPr>
                      <w:spacing w:val="3"/>
                    </w:rPr>
                    <w:t>February </w:t>
                  </w:r>
                  <w:r>
                    <w:rPr>
                      <w:spacing w:val="-3"/>
                    </w:rPr>
                    <w:t>1846, </w:t>
                  </w:r>
                  <w:r>
                    <w:rPr/>
                    <w:t>the Polish standard was </w:t>
                  </w:r>
                  <w:r>
                    <w:rPr>
                      <w:spacing w:val="3"/>
                    </w:rPr>
                    <w:t>once more </w:t>
                  </w:r>
                  <w:r>
                    <w:rPr/>
                    <w:t>raised, and  the </w:t>
                  </w:r>
                  <w:r>
                    <w:rPr>
                      <w:spacing w:val="2"/>
                    </w:rPr>
                    <w:t>liberation </w:t>
                  </w:r>
                  <w:r>
                    <w:rPr/>
                    <w:t>o f Prussian and </w:t>
                  </w:r>
                  <w:r>
                    <w:rPr>
                      <w:spacing w:val="2"/>
                    </w:rPr>
                    <w:t>Austrian  </w:t>
                  </w:r>
                  <w:r>
                    <w:rPr>
                      <w:spacing w:val="4"/>
                    </w:rPr>
                    <w:t>Poland  </w:t>
                  </w:r>
                  <w:r>
                    <w:rPr>
                      <w:spacing w:val="3"/>
                    </w:rPr>
                    <w:t>proclaimed.  The </w:t>
                  </w:r>
                  <w:r>
                    <w:rPr/>
                    <w:t>insurrection in Prussia fizzled  </w:t>
                  </w:r>
                  <w:r>
                    <w:rPr>
                      <w:spacing w:val="5"/>
                    </w:rPr>
                    <w:t>out </w:t>
                  </w:r>
                  <w:r>
                    <w:rPr>
                      <w:spacing w:val="3"/>
                    </w:rPr>
                    <w:t>almost </w:t>
                  </w:r>
                  <w:r>
                    <w:rPr>
                      <w:spacing w:val="4"/>
                    </w:rPr>
                    <w:t>without </w:t>
                  </w:r>
                  <w:r>
                    <w:rPr/>
                    <w:t>a </w:t>
                  </w:r>
                  <w:r>
                    <w:rPr>
                      <w:spacing w:val="4"/>
                    </w:rPr>
                    <w:t>blow.  </w:t>
                  </w:r>
                  <w:r>
                    <w:rPr/>
                    <w:t>In Galicia there was </w:t>
                  </w:r>
                  <w:r>
                    <w:rPr>
                      <w:spacing w:val="3"/>
                    </w:rPr>
                    <w:t>bitter </w:t>
                  </w:r>
                  <w:r>
                    <w:rPr/>
                    <w:t>fighting, during which the peasants rose against their </w:t>
                  </w:r>
                  <w:r>
                    <w:rPr>
                      <w:spacing w:val="2"/>
                    </w:rPr>
                    <w:t>landlords </w:t>
                  </w:r>
                  <w:r>
                    <w:rPr/>
                    <w:t>and </w:t>
                  </w:r>
                  <w:r>
                    <w:rPr>
                      <w:spacing w:val="3"/>
                    </w:rPr>
                    <w:t>thereby </w:t>
                  </w:r>
                  <w:r>
                    <w:rPr/>
                    <w:t>sealed the fate o f the rebellion. </w:t>
                  </w:r>
                  <w:r>
                    <w:rPr>
                      <w:spacing w:val="5"/>
                    </w:rPr>
                    <w:t>When </w:t>
                  </w:r>
                  <w:r>
                    <w:rPr/>
                    <w:t>order was </w:t>
                  </w:r>
                  <w:r>
                    <w:rPr>
                      <w:spacing w:val="2"/>
                    </w:rPr>
                    <w:t>restored, </w:t>
                  </w:r>
                  <w:r>
                    <w:rPr/>
                    <w:t>Austria </w:t>
                  </w:r>
                  <w:r>
                    <w:rPr>
                      <w:spacing w:val="2"/>
                    </w:rPr>
                    <w:t>quietly annexed </w:t>
                  </w:r>
                  <w:r>
                    <w:rPr/>
                    <w:t>the free </w:t>
                  </w:r>
                  <w:r>
                    <w:rPr>
                      <w:spacing w:val="3"/>
                    </w:rPr>
                    <w:t>republic </w:t>
                  </w:r>
                  <w:r>
                    <w:rPr/>
                    <w:t>o f Cracow </w:t>
                  </w:r>
                  <w:r>
                    <w:rPr>
                      <w:spacing w:val="2"/>
                    </w:rPr>
                    <w:t>with </w:t>
                  </w:r>
                  <w:r>
                    <w:rPr/>
                    <w:t>the </w:t>
                  </w:r>
                  <w:r>
                    <w:rPr>
                      <w:spacing w:val="3"/>
                    </w:rPr>
                    <w:t>connivance </w:t>
                  </w:r>
                  <w:r>
                    <w:rPr/>
                    <w:t>o f Russia and Prussia, and in the teeth o f mild </w:t>
                  </w:r>
                  <w:r>
                    <w:rPr>
                      <w:spacing w:val="4"/>
                    </w:rPr>
                    <w:t>diplomatic </w:t>
                  </w:r>
                  <w:r>
                    <w:rPr>
                      <w:spacing w:val="2"/>
                    </w:rPr>
                    <w:t>protests </w:t>
                  </w:r>
                  <w:r>
                    <w:rPr/>
                    <w:t>from Great Britain  and</w:t>
                  </w:r>
                  <w:r>
                    <w:rPr>
                      <w:spacing w:val="14"/>
                    </w:rPr>
                    <w:t> </w:t>
                  </w:r>
                  <w:r>
                    <w:rPr>
                      <w:spacing w:val="2"/>
                    </w:rPr>
                    <w:t>France.</w:t>
                  </w:r>
                </w:p>
                <w:p>
                  <w:pPr>
                    <w:pStyle w:val="BodyText"/>
                    <w:spacing w:line="252" w:lineRule="auto"/>
                    <w:ind w:left="1046" w:right="1040" w:firstLine="219"/>
                    <w:jc w:val="both"/>
                  </w:pPr>
                  <w:r>
                    <w:rPr/>
                    <w:t>These </w:t>
                  </w:r>
                  <w:r>
                    <w:rPr>
                      <w:spacing w:val="2"/>
                    </w:rPr>
                    <w:t>events </w:t>
                  </w:r>
                  <w:r>
                    <w:rPr/>
                    <w:t>created </w:t>
                  </w:r>
                  <w:r>
                    <w:rPr>
                      <w:spacing w:val="3"/>
                    </w:rPr>
                    <w:t>extraordinary </w:t>
                  </w:r>
                  <w:r>
                    <w:rPr>
                      <w:spacing w:val="5"/>
                    </w:rPr>
                    <w:t>excitement </w:t>
                  </w:r>
                  <w:r>
                    <w:rPr/>
                    <w:t>in Paris,  where the </w:t>
                  </w:r>
                  <w:r>
                    <w:rPr>
                      <w:spacing w:val="3"/>
                    </w:rPr>
                    <w:t>Poles </w:t>
                  </w:r>
                  <w:r>
                    <w:rPr/>
                    <w:t>were numerous and had </w:t>
                  </w:r>
                  <w:r>
                    <w:rPr>
                      <w:spacing w:val="4"/>
                    </w:rPr>
                    <w:t>powerful </w:t>
                  </w:r>
                  <w:r>
                    <w:rPr/>
                    <w:t>friends. </w:t>
                  </w:r>
                  <w:r>
                    <w:rPr>
                      <w:spacing w:val="5"/>
                    </w:rPr>
                    <w:t>For </w:t>
                  </w:r>
                  <w:r>
                    <w:rPr>
                      <w:spacing w:val="4"/>
                    </w:rPr>
                    <w:t>two </w:t>
                  </w:r>
                  <w:r>
                    <w:rPr/>
                    <w:t>or three </w:t>
                  </w:r>
                  <w:r>
                    <w:rPr>
                      <w:spacing w:val="3"/>
                    </w:rPr>
                    <w:t>days </w:t>
                  </w:r>
                  <w:r>
                    <w:rPr/>
                    <w:t>the course </w:t>
                  </w:r>
                  <w:r>
                    <w:rPr>
                      <w:spacing w:val="11"/>
                    </w:rPr>
                    <w:t>of </w:t>
                  </w:r>
                  <w:r>
                    <w:rPr/>
                    <w:t>the insurrection seemed </w:t>
                  </w:r>
                  <w:r>
                    <w:rPr>
                      <w:spacing w:val="3"/>
                    </w:rPr>
                    <w:t>to en­ </w:t>
                  </w:r>
                  <w:r>
                    <w:rPr/>
                    <w:t>courage the </w:t>
                  </w:r>
                  <w:r>
                    <w:rPr>
                      <w:spacing w:val="2"/>
                    </w:rPr>
                    <w:t>optimists; </w:t>
                  </w:r>
                  <w:r>
                    <w:rPr/>
                    <w:t>and the French radicals were </w:t>
                  </w:r>
                  <w:r>
                    <w:rPr>
                      <w:spacing w:val="2"/>
                    </w:rPr>
                    <w:t>particularly </w:t>
                  </w:r>
                  <w:r>
                    <w:rPr>
                      <w:spacing w:val="5"/>
                    </w:rPr>
                    <w:t>moved </w:t>
                  </w:r>
                  <w:r>
                    <w:rPr>
                      <w:spacing w:val="6"/>
                    </w:rPr>
                    <w:t>by </w:t>
                  </w:r>
                  <w:r>
                    <w:rPr/>
                    <w:t>the </w:t>
                  </w:r>
                  <w:r>
                    <w:rPr>
                      <w:spacing w:val="4"/>
                    </w:rPr>
                    <w:t>prospect </w:t>
                  </w:r>
                  <w:r>
                    <w:rPr/>
                    <w:t>o f an </w:t>
                  </w:r>
                  <w:r>
                    <w:rPr>
                      <w:spacing w:val="3"/>
                    </w:rPr>
                    <w:t>approaching vindication </w:t>
                  </w:r>
                  <w:r>
                    <w:rPr/>
                    <w:t>o f </w:t>
                  </w:r>
                  <w:r>
                    <w:rPr>
                      <w:spacing w:val="6"/>
                    </w:rPr>
                    <w:t>demo­ </w:t>
                  </w:r>
                  <w:r>
                    <w:rPr>
                      <w:spacing w:val="3"/>
                    </w:rPr>
                    <w:t>cracy </w:t>
                  </w:r>
                  <w:r>
                    <w:rPr/>
                    <w:t>and </w:t>
                  </w:r>
                  <w:r>
                    <w:rPr>
                      <w:spacing w:val="2"/>
                    </w:rPr>
                    <w:t>nationalism. Bakunin </w:t>
                  </w:r>
                  <w:r>
                    <w:rPr>
                      <w:spacing w:val="3"/>
                    </w:rPr>
                    <w:t>caught </w:t>
                  </w:r>
                  <w:r>
                    <w:rPr/>
                    <w:t>the </w:t>
                  </w:r>
                  <w:r>
                    <w:rPr>
                      <w:spacing w:val="4"/>
                    </w:rPr>
                    <w:t>excitement </w:t>
                  </w:r>
                  <w:r>
                    <w:rPr/>
                    <w:t>from his </w:t>
                  </w:r>
                  <w:r>
                    <w:rPr>
                      <w:spacing w:val="2"/>
                    </w:rPr>
                    <w:t>radical </w:t>
                  </w:r>
                  <w:r>
                    <w:rPr/>
                    <w:t>friends. </w:t>
                  </w:r>
                  <w:r>
                    <w:rPr>
                      <w:spacing w:val="6"/>
                    </w:rPr>
                    <w:t>It </w:t>
                  </w:r>
                  <w:r>
                    <w:rPr/>
                    <w:t>was the first </w:t>
                  </w:r>
                  <w:r>
                    <w:rPr>
                      <w:spacing w:val="2"/>
                    </w:rPr>
                    <w:t>time </w:t>
                  </w:r>
                  <w:r>
                    <w:rPr/>
                    <w:t>since he reached </w:t>
                  </w:r>
                  <w:r>
                    <w:rPr>
                      <w:spacing w:val="4"/>
                    </w:rPr>
                    <w:t>manhood that </w:t>
                  </w:r>
                  <w:r>
                    <w:rPr>
                      <w:spacing w:val="3"/>
                    </w:rPr>
                    <w:t>revolution </w:t>
                  </w:r>
                  <w:r>
                    <w:rPr/>
                    <w:t>was </w:t>
                  </w:r>
                  <w:r>
                    <w:rPr>
                      <w:spacing w:val="2"/>
                    </w:rPr>
                    <w:t>actually </w:t>
                  </w:r>
                  <w:r>
                    <w:rPr>
                      <w:spacing w:val="6"/>
                    </w:rPr>
                    <w:t>afoot </w:t>
                  </w:r>
                  <w:r>
                    <w:rPr/>
                    <w:t>in </w:t>
                  </w:r>
                  <w:r>
                    <w:rPr>
                      <w:spacing w:val="3"/>
                    </w:rPr>
                    <w:t>Europe— revolution, </w:t>
                  </w:r>
                  <w:r>
                    <w:rPr>
                      <w:spacing w:val="5"/>
                    </w:rPr>
                    <w:t>not </w:t>
                  </w:r>
                  <w:r>
                    <w:rPr/>
                    <w:t>in </w:t>
                  </w:r>
                  <w:r>
                    <w:rPr>
                      <w:spacing w:val="4"/>
                    </w:rPr>
                    <w:t>theory, </w:t>
                  </w:r>
                  <w:r>
                    <w:rPr>
                      <w:spacing w:val="5"/>
                    </w:rPr>
                    <w:t>but </w:t>
                  </w:r>
                  <w:r>
                    <w:rPr/>
                    <w:t>in </w:t>
                  </w:r>
                  <w:r>
                    <w:rPr>
                      <w:spacing w:val="3"/>
                    </w:rPr>
                    <w:t>action. </w:t>
                  </w:r>
                  <w:r>
                    <w:rPr>
                      <w:spacing w:val="4"/>
                    </w:rPr>
                    <w:t>He </w:t>
                  </w:r>
                  <w:r>
                    <w:rPr/>
                    <w:t>was irresistibly drawn </w:t>
                  </w:r>
                  <w:r>
                    <w:rPr>
                      <w:spacing w:val="2"/>
                    </w:rPr>
                    <w:t>towards </w:t>
                  </w:r>
                  <w:r>
                    <w:rPr/>
                    <w:t>it. </w:t>
                  </w:r>
                  <w:r>
                    <w:rPr>
                      <w:spacing w:val="3"/>
                    </w:rPr>
                    <w:t>The </w:t>
                  </w:r>
                  <w:r>
                    <w:rPr/>
                    <w:t>call o f </w:t>
                  </w:r>
                  <w:r>
                    <w:rPr>
                      <w:spacing w:val="3"/>
                    </w:rPr>
                    <w:t>revolution </w:t>
                  </w:r>
                  <w:r>
                    <w:rPr/>
                    <w:t>was in </w:t>
                  </w:r>
                  <w:r>
                    <w:rPr>
                      <w:spacing w:val="-3"/>
                    </w:rPr>
                    <w:t>his </w:t>
                  </w:r>
                  <w:r>
                    <w:rPr>
                      <w:spacing w:val="6"/>
                    </w:rPr>
                    <w:t>blood, </w:t>
                  </w:r>
                  <w:r>
                    <w:rPr>
                      <w:spacing w:val="-3"/>
                    </w:rPr>
                    <w:t>as </w:t>
                  </w:r>
                  <w:r>
                    <w:rPr/>
                    <w:t>some men feel the call </w:t>
                  </w:r>
                  <w:r>
                    <w:rPr>
                      <w:spacing w:val="11"/>
                    </w:rPr>
                    <w:t>of</w:t>
                  </w:r>
                  <w:r>
                    <w:rPr>
                      <w:spacing w:val="74"/>
                    </w:rPr>
                    <w:t> </w:t>
                  </w:r>
                  <w:r>
                    <w:rPr/>
                    <w:t>sea </w:t>
                  </w:r>
                  <w:r>
                    <w:rPr>
                      <w:spacing w:val="2"/>
                    </w:rPr>
                    <w:t>or </w:t>
                  </w:r>
                  <w:r>
                    <w:rPr/>
                    <w:t>hills. </w:t>
                  </w:r>
                  <w:r>
                    <w:rPr>
                      <w:spacing w:val="7"/>
                    </w:rPr>
                    <w:t>But </w:t>
                  </w:r>
                  <w:r>
                    <w:rPr>
                      <w:spacing w:val="2"/>
                    </w:rPr>
                    <w:t>before </w:t>
                  </w:r>
                  <w:r>
                    <w:rPr/>
                    <w:t>his feelings </w:t>
                  </w:r>
                  <w:r>
                    <w:rPr>
                      <w:spacing w:val="3"/>
                    </w:rPr>
                    <w:t>could </w:t>
                  </w:r>
                  <w:r>
                    <w:rPr/>
                    <w:t>be translated </w:t>
                  </w:r>
                  <w:r>
                    <w:rPr>
                      <w:spacing w:val="3"/>
                    </w:rPr>
                    <w:t>into action, </w:t>
                  </w:r>
                  <w:r>
                    <w:rPr/>
                    <w:t>the insurrection </w:t>
                  </w:r>
                  <w:r>
                    <w:rPr>
                      <w:spacing w:val="2"/>
                    </w:rPr>
                    <w:t>had </w:t>
                  </w:r>
                  <w:r>
                    <w:rPr/>
                    <w:t>collapsed; and </w:t>
                  </w:r>
                  <w:r>
                    <w:rPr>
                      <w:spacing w:val="4"/>
                    </w:rPr>
                    <w:t>Bakunin’s </w:t>
                  </w:r>
                  <w:r>
                    <w:rPr/>
                    <w:t>one </w:t>
                  </w:r>
                  <w:r>
                    <w:rPr>
                      <w:spacing w:val="4"/>
                    </w:rPr>
                    <w:t>contri­ </w:t>
                  </w:r>
                  <w:r>
                    <w:rPr>
                      <w:spacing w:val="2"/>
                    </w:rPr>
                    <w:t>bution </w:t>
                  </w:r>
                  <w:r>
                    <w:rPr/>
                    <w:t>was an angry </w:t>
                  </w:r>
                  <w:r>
                    <w:rPr>
                      <w:spacing w:val="2"/>
                    </w:rPr>
                    <w:t>article </w:t>
                  </w:r>
                  <w:r>
                    <w:rPr/>
                    <w:t>in the </w:t>
                  </w:r>
                  <w:r>
                    <w:rPr>
                      <w:i/>
                    </w:rPr>
                    <w:t>Constitutionnel</w:t>
                  </w:r>
                  <w:r>
                    <w:rPr/>
                    <w:t>— </w:t>
                  </w:r>
                  <w:r>
                    <w:rPr>
                      <w:spacing w:val="-3"/>
                    </w:rPr>
                    <w:t>his </w:t>
                  </w:r>
                  <w:r>
                    <w:rPr>
                      <w:spacing w:val="2"/>
                    </w:rPr>
                    <w:t>second </w:t>
                  </w:r>
                  <w:r>
                    <w:rPr/>
                    <w:t>and last </w:t>
                  </w:r>
                  <w:r>
                    <w:rPr>
                      <w:spacing w:val="3"/>
                    </w:rPr>
                    <w:t>journalistic </w:t>
                  </w:r>
                  <w:r>
                    <w:rPr/>
                    <w:t>venture in Paris— in defence </w:t>
                  </w:r>
                  <w:r>
                    <w:rPr>
                      <w:spacing w:val="11"/>
                    </w:rPr>
                    <w:t>of </w:t>
                  </w:r>
                  <w:r>
                    <w:rPr>
                      <w:spacing w:val="3"/>
                    </w:rPr>
                    <w:t>Poland </w:t>
                  </w:r>
                  <w:r>
                    <w:rPr/>
                    <w:t>and in </w:t>
                  </w:r>
                  <w:r>
                    <w:rPr>
                      <w:spacing w:val="2"/>
                    </w:rPr>
                    <w:t>denunciation </w:t>
                  </w:r>
                  <w:r>
                    <w:rPr/>
                    <w:t>o f Tsarist oppression. I f </w:t>
                  </w:r>
                  <w:r>
                    <w:rPr>
                      <w:spacing w:val="2"/>
                    </w:rPr>
                    <w:t>O’Connell, </w:t>
                  </w:r>
                  <w:r>
                    <w:rPr/>
                    <w:t>he </w:t>
                  </w:r>
                  <w:r>
                    <w:rPr>
                      <w:spacing w:val="2"/>
                    </w:rPr>
                    <w:t>wrote, </w:t>
                  </w:r>
                  <w:r>
                    <w:rPr>
                      <w:spacing w:val="3"/>
                    </w:rPr>
                    <w:t>could </w:t>
                  </w:r>
                  <w:r>
                    <w:rPr/>
                    <w:t>declare in the English </w:t>
                  </w:r>
                  <w:r>
                    <w:rPr>
                      <w:spacing w:val="2"/>
                    </w:rPr>
                    <w:t>Parliament </w:t>
                  </w:r>
                  <w:r>
                    <w:rPr>
                      <w:spacing w:val="3"/>
                    </w:rPr>
                    <w:t>that no </w:t>
                  </w:r>
                  <w:r>
                    <w:rPr>
                      <w:spacing w:val="2"/>
                    </w:rPr>
                    <w:t>nation </w:t>
                  </w:r>
                  <w:r>
                    <w:rPr/>
                    <w:t>on earth had been so cruelly treated </w:t>
                  </w:r>
                  <w:r>
                    <w:rPr>
                      <w:spacing w:val="-3"/>
                    </w:rPr>
                    <w:t>as </w:t>
                  </w:r>
                  <w:r>
                    <w:rPr/>
                    <w:t>the Irish, </w:t>
                  </w:r>
                  <w:r>
                    <w:rPr>
                      <w:spacing w:val="4"/>
                    </w:rPr>
                    <w:t>that </w:t>
                  </w:r>
                  <w:r>
                    <w:rPr>
                      <w:spacing w:val="3"/>
                    </w:rPr>
                    <w:t>could only </w:t>
                  </w:r>
                  <w:r>
                    <w:rPr/>
                    <w:t>be because he knew </w:t>
                  </w:r>
                  <w:r>
                    <w:rPr>
                      <w:spacing w:val="3"/>
                    </w:rPr>
                    <w:t>nothing </w:t>
                  </w:r>
                  <w:r>
                    <w:rPr/>
                    <w:t>o f the barbarities </w:t>
                  </w:r>
                  <w:r>
                    <w:rPr>
                      <w:spacing w:val="2"/>
                    </w:rPr>
                    <w:t>practised </w:t>
                  </w:r>
                  <w:r>
                    <w:rPr>
                      <w:spacing w:val="4"/>
                    </w:rPr>
                    <w:t>by </w:t>
                  </w:r>
                  <w:r>
                    <w:rPr/>
                    <w:t>the Russian  </w:t>
                  </w:r>
                  <w:r>
                    <w:rPr>
                      <w:spacing w:val="4"/>
                    </w:rPr>
                    <w:t>Government </w:t>
                  </w:r>
                  <w:r>
                    <w:rPr/>
                    <w:t>in</w:t>
                  </w:r>
                  <w:r>
                    <w:rPr>
                      <w:spacing w:val="17"/>
                    </w:rPr>
                    <w:t> </w:t>
                  </w:r>
                  <w:r>
                    <w:rPr>
                      <w:spacing w:val="5"/>
                    </w:rPr>
                    <w:t>Poland.2</w:t>
                  </w:r>
                </w:p>
                <w:p>
                  <w:pPr>
                    <w:pStyle w:val="BodyText"/>
                    <w:spacing w:line="254" w:lineRule="auto" w:before="3"/>
                    <w:ind w:left="1063" w:right="1061" w:firstLine="204"/>
                    <w:jc w:val="both"/>
                  </w:pPr>
                  <w:r>
                    <w:rPr/>
                    <w:t>This time Bakunin had been too deeply stirred by the wrongs of  Poland  to  relapse  into  apathy.  He  sought  out  the Polish</w:t>
                  </w:r>
                </w:p>
                <w:p>
                  <w:pPr>
                    <w:spacing w:line="182" w:lineRule="exact" w:before="97"/>
                    <w:ind w:left="1154" w:right="0" w:firstLine="0"/>
                    <w:jc w:val="both"/>
                    <w:rPr>
                      <w:b/>
                      <w:sz w:val="16"/>
                    </w:rPr>
                  </w:pPr>
                  <w:r>
                    <w:rPr>
                      <w:b/>
                      <w:sz w:val="16"/>
                    </w:rPr>
                    <w:t>1 </w:t>
                  </w:r>
                  <w:r>
                    <w:rPr>
                      <w:b/>
                      <w:i/>
                      <w:sz w:val="16"/>
                    </w:rPr>
                    <w:t>Sobranie, </w:t>
                  </w:r>
                  <w:r>
                    <w:rPr>
                      <w:b/>
                      <w:sz w:val="16"/>
                    </w:rPr>
                    <w:t>ed.  Steklov, iv.  112-13; Kornilov,  </w:t>
                  </w:r>
                  <w:r>
                    <w:rPr>
                      <w:b/>
                      <w:i/>
                      <w:sz w:val="16"/>
                    </w:rPr>
                    <w:t>Oody  Stranstviya</w:t>
                  </w:r>
                  <w:r>
                    <w:rPr>
                      <w:b/>
                      <w:sz w:val="16"/>
                    </w:rPr>
                    <w:t>, pp.  300-304.</w:t>
                  </w:r>
                </w:p>
                <w:p>
                  <w:pPr>
                    <w:spacing w:line="182" w:lineRule="exact" w:before="0"/>
                    <w:ind w:left="314" w:right="331" w:firstLine="0"/>
                    <w:jc w:val="center"/>
                    <w:rPr>
                      <w:b/>
                      <w:sz w:val="16"/>
                    </w:rPr>
                  </w:pPr>
                  <w:r>
                    <w:rPr>
                      <w:b/>
                      <w:sz w:val="16"/>
                    </w:rPr>
                    <w:t>2 </w:t>
                  </w:r>
                  <w:r>
                    <w:rPr>
                      <w:b/>
                      <w:i/>
                      <w:sz w:val="16"/>
                    </w:rPr>
                    <w:t>Sobranie</w:t>
                  </w:r>
                  <w:r>
                    <w:rPr>
                      <w:b/>
                      <w:sz w:val="16"/>
                    </w:rPr>
                    <w:t>,  ed.  Steklov,  iii.  257-61; iv. 117.</w:t>
                  </w:r>
                </w:p>
              </w:txbxContent>
            </v:textbox>
            <w10:wrap type="none"/>
          </v:shape>
        </w:pict>
      </w:r>
      <w:r>
        <w:rPr/>
        <w:drawing>
          <wp:anchor distT="0" distB="0" distL="0" distR="0" allowOverlap="1" layoutInCell="1" locked="0" behindDoc="1" simplePos="0" relativeHeight="268186391">
            <wp:simplePos x="0" y="0"/>
            <wp:positionH relativeFrom="page">
              <wp:posOffset>0</wp:posOffset>
            </wp:positionH>
            <wp:positionV relativeFrom="page">
              <wp:posOffset>0</wp:posOffset>
            </wp:positionV>
            <wp:extent cx="5045064" cy="7778496"/>
            <wp:effectExtent l="0" t="0" r="0" b="0"/>
            <wp:wrapNone/>
            <wp:docPr id="293" name="image151.png" descr=""/>
            <wp:cNvGraphicFramePr>
              <a:graphicFrameLocks noChangeAspect="1"/>
            </wp:cNvGraphicFramePr>
            <a:graphic>
              <a:graphicData uri="http://schemas.openxmlformats.org/drawingml/2006/picture">
                <pic:pic>
                  <pic:nvPicPr>
                    <pic:cNvPr id="294" name="image151.png"/>
                    <pic:cNvPicPr/>
                  </pic:nvPicPr>
                  <pic:blipFill>
                    <a:blip r:embed="rId15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904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42" w:val="left" w:leader="none"/>
                    </w:tabs>
                    <w:spacing w:before="122"/>
                    <w:ind w:left="1080" w:right="0" w:firstLine="19"/>
                    <w:jc w:val="both"/>
                    <w:rPr>
                      <w:sz w:val="12"/>
                    </w:rPr>
                  </w:pPr>
                  <w:r>
                    <w:rPr>
                      <w:b/>
                      <w:spacing w:val="-4"/>
                      <w:sz w:val="16"/>
                    </w:rPr>
                    <w:t>142</w:t>
                    <w:tab/>
                  </w:r>
                  <w:r>
                    <w:rPr>
                      <w:b/>
                      <w:spacing w:val="7"/>
                      <w:sz w:val="16"/>
                    </w:rPr>
                    <w:t>THE  </w:t>
                  </w:r>
                  <w:r>
                    <w:rPr>
                      <w:b/>
                      <w:spacing w:val="10"/>
                      <w:sz w:val="16"/>
                    </w:rPr>
                    <w:t>REVOLUTIONARY  </w:t>
                  </w:r>
                  <w:r>
                    <w:rPr>
                      <w:b/>
                      <w:spacing w:val="11"/>
                      <w:sz w:val="16"/>
                    </w:rPr>
                    <w:t>ADVENTURER        </w:t>
                  </w:r>
                  <w:r>
                    <w:rPr>
                      <w:spacing w:val="10"/>
                      <w:sz w:val="12"/>
                    </w:rPr>
                    <w:t>BOOK  </w:t>
                  </w:r>
                  <w:r>
                    <w:rPr>
                      <w:sz w:val="12"/>
                    </w:rPr>
                    <w:t>I</w:t>
                  </w:r>
                  <w:r>
                    <w:rPr>
                      <w:spacing w:val="-28"/>
                      <w:sz w:val="12"/>
                    </w:rPr>
                    <w:t> </w:t>
                  </w:r>
                  <w:r>
                    <w:rPr>
                      <w:sz w:val="12"/>
                    </w:rPr>
                    <w:t>I</w:t>
                  </w:r>
                </w:p>
                <w:p>
                  <w:pPr>
                    <w:pStyle w:val="BodyText"/>
                    <w:spacing w:line="252" w:lineRule="auto" w:before="117"/>
                    <w:ind w:left="1062" w:right="997" w:firstLine="17"/>
                    <w:jc w:val="both"/>
                  </w:pPr>
                  <w:r>
                    <w:rPr>
                      <w:spacing w:val="4"/>
                    </w:rPr>
                    <w:t>democratic </w:t>
                  </w:r>
                  <w:r>
                    <w:rPr/>
                    <w:t>organisation, </w:t>
                  </w:r>
                  <w:r>
                    <w:rPr>
                      <w:spacing w:val="2"/>
                    </w:rPr>
                    <w:t>whose </w:t>
                  </w:r>
                  <w:r>
                    <w:rPr/>
                    <w:t>headquarters were </w:t>
                  </w:r>
                  <w:r>
                    <w:rPr>
                      <w:spacing w:val="3"/>
                    </w:rPr>
                    <w:t>at </w:t>
                  </w:r>
                  <w:r>
                    <w:rPr/>
                    <w:t>Versailles, and offered his services </w:t>
                  </w:r>
                  <w:r>
                    <w:rPr>
                      <w:spacing w:val="3"/>
                    </w:rPr>
                    <w:t>for </w:t>
                  </w:r>
                  <w:r>
                    <w:rPr>
                      <w:spacing w:val="2"/>
                    </w:rPr>
                    <w:t>the </w:t>
                  </w:r>
                  <w:r>
                    <w:rPr>
                      <w:spacing w:val="5"/>
                    </w:rPr>
                    <w:t>promotion </w:t>
                  </w:r>
                  <w:r>
                    <w:rPr/>
                    <w:t>o f  </w:t>
                  </w:r>
                  <w:r>
                    <w:rPr>
                      <w:spacing w:val="2"/>
                    </w:rPr>
                    <w:t>anti-Tsarist  </w:t>
                  </w:r>
                  <w:r>
                    <w:rPr>
                      <w:spacing w:val="5"/>
                    </w:rPr>
                    <w:t>activity </w:t>
                  </w:r>
                  <w:r>
                    <w:rPr/>
                    <w:t>in </w:t>
                  </w:r>
                  <w:r>
                    <w:rPr>
                      <w:spacing w:val="5"/>
                    </w:rPr>
                    <w:t>Poland </w:t>
                  </w:r>
                  <w:r>
                    <w:rPr/>
                    <w:t>and the </w:t>
                  </w:r>
                  <w:r>
                    <w:rPr>
                      <w:spacing w:val="4"/>
                    </w:rPr>
                    <w:t>border provinces. </w:t>
                  </w:r>
                  <w:r>
                    <w:rPr>
                      <w:spacing w:val="5"/>
                    </w:rPr>
                    <w:t>The </w:t>
                  </w:r>
                  <w:r>
                    <w:rPr>
                      <w:spacing w:val="4"/>
                    </w:rPr>
                    <w:t>objects </w:t>
                  </w:r>
                  <w:r>
                    <w:rPr/>
                    <w:t>o f his </w:t>
                  </w:r>
                  <w:r>
                    <w:rPr>
                      <w:spacing w:val="5"/>
                    </w:rPr>
                    <w:t>policy </w:t>
                  </w:r>
                  <w:r>
                    <w:rPr/>
                    <w:t>were a Russian </w:t>
                  </w:r>
                  <w:r>
                    <w:rPr>
                      <w:spacing w:val="3"/>
                    </w:rPr>
                    <w:t>revolution </w:t>
                  </w:r>
                  <w:r>
                    <w:rPr/>
                    <w:t>and a </w:t>
                  </w:r>
                  <w:r>
                    <w:rPr>
                      <w:spacing w:val="3"/>
                    </w:rPr>
                    <w:t>republican </w:t>
                  </w:r>
                  <w:r>
                    <w:rPr>
                      <w:spacing w:val="2"/>
                    </w:rPr>
                    <w:t>federation </w:t>
                  </w:r>
                  <w:r>
                    <w:rPr/>
                    <w:t>o f free Slav </w:t>
                  </w:r>
                  <w:r>
                    <w:rPr>
                      <w:spacing w:val="2"/>
                    </w:rPr>
                    <w:t>peoples. </w:t>
                  </w:r>
                  <w:r>
                    <w:rPr>
                      <w:spacing w:val="5"/>
                    </w:rPr>
                    <w:t>The </w:t>
                  </w:r>
                  <w:r>
                    <w:rPr>
                      <w:spacing w:val="2"/>
                    </w:rPr>
                    <w:t>conversations </w:t>
                  </w:r>
                  <w:r>
                    <w:rPr>
                      <w:spacing w:val="3"/>
                    </w:rPr>
                    <w:t>continued for </w:t>
                  </w:r>
                  <w:r>
                    <w:rPr>
                      <w:spacing w:val="2"/>
                    </w:rPr>
                    <w:t>some time. </w:t>
                  </w:r>
                  <w:r>
                    <w:rPr>
                      <w:spacing w:val="7"/>
                    </w:rPr>
                    <w:t>But </w:t>
                  </w:r>
                  <w:r>
                    <w:rPr/>
                    <w:t>the offer and the </w:t>
                  </w:r>
                  <w:r>
                    <w:rPr>
                      <w:spacing w:val="3"/>
                    </w:rPr>
                    <w:t>programme </w:t>
                  </w:r>
                  <w:r>
                    <w:rPr/>
                    <w:t>were </w:t>
                  </w:r>
                  <w:r>
                    <w:rPr>
                      <w:spacing w:val="7"/>
                    </w:rPr>
                    <w:t>not </w:t>
                  </w:r>
                  <w:r>
                    <w:rPr>
                      <w:spacing w:val="3"/>
                    </w:rPr>
                    <w:t>received </w:t>
                  </w:r>
                  <w:r>
                    <w:rPr>
                      <w:spacing w:val="2"/>
                    </w:rPr>
                    <w:t>with </w:t>
                  </w:r>
                  <w:r>
                    <w:rPr>
                      <w:spacing w:val="4"/>
                    </w:rPr>
                    <w:t>that </w:t>
                  </w:r>
                  <w:r>
                    <w:rPr/>
                    <w:t>spontaneous enthusiasm </w:t>
                  </w:r>
                  <w:r>
                    <w:rPr>
                      <w:spacing w:val="2"/>
                    </w:rPr>
                    <w:t>which Bakunin </w:t>
                  </w:r>
                  <w:r>
                    <w:rPr>
                      <w:spacing w:val="4"/>
                    </w:rPr>
                    <w:t>anticipated; </w:t>
                  </w:r>
                  <w:r>
                    <w:rPr/>
                    <w:t>and he </w:t>
                  </w:r>
                  <w:r>
                    <w:rPr>
                      <w:spacing w:val="4"/>
                    </w:rPr>
                    <w:t>found </w:t>
                  </w:r>
                  <w:r>
                    <w:rPr/>
                    <w:t>the </w:t>
                  </w:r>
                  <w:r>
                    <w:rPr>
                      <w:spacing w:val="2"/>
                    </w:rPr>
                    <w:t>Poles </w:t>
                  </w:r>
                  <w:r>
                    <w:rPr/>
                    <w:t>“ </w:t>
                  </w:r>
                  <w:r>
                    <w:rPr>
                      <w:spacing w:val="3"/>
                    </w:rPr>
                    <w:t>narrow-minded, </w:t>
                  </w:r>
                  <w:r>
                    <w:rPr>
                      <w:spacing w:val="2"/>
                    </w:rPr>
                    <w:t>limited,  </w:t>
                  </w:r>
                  <w:r>
                    <w:rPr/>
                    <w:t>and  </w:t>
                  </w:r>
                  <w:r>
                    <w:rPr>
                      <w:spacing w:val="4"/>
                    </w:rPr>
                    <w:t>exclusive” </w:t>
                  </w:r>
                  <w:r>
                    <w:rPr/>
                    <w:t>.  </w:t>
                  </w:r>
                  <w:r>
                    <w:rPr>
                      <w:spacing w:val="6"/>
                    </w:rPr>
                    <w:t>It </w:t>
                  </w:r>
                  <w:r>
                    <w:rPr/>
                    <w:t>was difficult </w:t>
                  </w:r>
                  <w:r>
                    <w:rPr>
                      <w:spacing w:val="2"/>
                    </w:rPr>
                    <w:t>for </w:t>
                  </w:r>
                  <w:r>
                    <w:rPr>
                      <w:spacing w:val="3"/>
                    </w:rPr>
                    <w:t>Poles to </w:t>
                  </w:r>
                  <w:r>
                    <w:rPr/>
                    <w:t>trust a Russian; and even the Polish </w:t>
                  </w:r>
                  <w:r>
                    <w:rPr>
                      <w:spacing w:val="3"/>
                    </w:rPr>
                    <w:t>democrats, </w:t>
                  </w:r>
                  <w:r>
                    <w:rPr>
                      <w:spacing w:val="5"/>
                    </w:rPr>
                    <w:t>who </w:t>
                  </w:r>
                  <w:r>
                    <w:rPr>
                      <w:spacing w:val="3"/>
                    </w:rPr>
                    <w:t>belonged for </w:t>
                  </w:r>
                  <w:r>
                    <w:rPr/>
                    <w:t>the </w:t>
                  </w:r>
                  <w:r>
                    <w:rPr>
                      <w:spacing w:val="4"/>
                    </w:rPr>
                    <w:t>most </w:t>
                  </w:r>
                  <w:r>
                    <w:rPr>
                      <w:spacing w:val="3"/>
                    </w:rPr>
                    <w:t>part </w:t>
                  </w:r>
                  <w:r>
                    <w:rPr>
                      <w:spacing w:val="4"/>
                    </w:rPr>
                    <w:t>to </w:t>
                  </w:r>
                  <w:r>
                    <w:rPr/>
                    <w:t>the class </w:t>
                  </w:r>
                  <w:r>
                    <w:rPr>
                      <w:spacing w:val="11"/>
                    </w:rPr>
                    <w:t>of </w:t>
                  </w:r>
                  <w:r>
                    <w:rPr/>
                    <w:t>small landowners, were unlikely </w:t>
                  </w:r>
                  <w:r>
                    <w:rPr>
                      <w:spacing w:val="3"/>
                    </w:rPr>
                    <w:t>to </w:t>
                  </w:r>
                  <w:r>
                    <w:rPr/>
                    <w:t>relish </w:t>
                  </w:r>
                  <w:r>
                    <w:rPr>
                      <w:spacing w:val="4"/>
                    </w:rPr>
                    <w:t>Bakunin’s </w:t>
                  </w:r>
                  <w:r>
                    <w:rPr>
                      <w:spacing w:val="3"/>
                    </w:rPr>
                    <w:t>revolutionary programme. </w:t>
                  </w:r>
                  <w:r>
                    <w:rPr>
                      <w:spacing w:val="2"/>
                    </w:rPr>
                    <w:t>Perhaps, </w:t>
                  </w:r>
                  <w:r>
                    <w:rPr>
                      <w:spacing w:val="6"/>
                    </w:rPr>
                    <w:t>too, </w:t>
                  </w:r>
                  <w:r>
                    <w:rPr/>
                    <w:t>the </w:t>
                  </w:r>
                  <w:r>
                    <w:rPr>
                      <w:spacing w:val="2"/>
                    </w:rPr>
                    <w:t>cloven </w:t>
                  </w:r>
                  <w:r>
                    <w:rPr/>
                    <w:t>heel </w:t>
                  </w:r>
                  <w:r>
                    <w:rPr>
                      <w:spacing w:val="11"/>
                    </w:rPr>
                    <w:t>of </w:t>
                  </w:r>
                  <w:r>
                    <w:rPr/>
                    <w:t>finance helped </w:t>
                  </w:r>
                  <w:r>
                    <w:rPr>
                      <w:spacing w:val="2"/>
                    </w:rPr>
                    <w:t>to </w:t>
                  </w:r>
                  <w:r>
                    <w:rPr>
                      <w:spacing w:val="3"/>
                    </w:rPr>
                    <w:t>mar </w:t>
                  </w:r>
                  <w:r>
                    <w:rPr/>
                    <w:t>the </w:t>
                  </w:r>
                  <w:r>
                    <w:rPr>
                      <w:spacing w:val="3"/>
                    </w:rPr>
                    <w:t>harmony </w:t>
                  </w:r>
                  <w:r>
                    <w:rPr>
                      <w:spacing w:val="10"/>
                    </w:rPr>
                    <w:t>of </w:t>
                  </w:r>
                  <w:r>
                    <w:rPr/>
                    <w:t>the discussions. </w:t>
                  </w:r>
                  <w:r>
                    <w:rPr>
                      <w:spacing w:val="4"/>
                    </w:rPr>
                    <w:t>While </w:t>
                  </w:r>
                  <w:r>
                    <w:rPr>
                      <w:spacing w:val="2"/>
                    </w:rPr>
                    <w:t>Bakunin  </w:t>
                  </w:r>
                  <w:r>
                    <w:rPr>
                      <w:spacing w:val="3"/>
                    </w:rPr>
                    <w:t>could supply </w:t>
                  </w:r>
                  <w:r>
                    <w:rPr>
                      <w:spacing w:val="2"/>
                    </w:rPr>
                    <w:t>courage, energy, </w:t>
                  </w:r>
                  <w:r>
                    <w:rPr/>
                    <w:t>and a wealth </w:t>
                  </w:r>
                  <w:r>
                    <w:rPr>
                      <w:spacing w:val="11"/>
                    </w:rPr>
                    <w:t>of </w:t>
                  </w:r>
                  <w:r>
                    <w:rPr/>
                    <w:t>ideas, the </w:t>
                  </w:r>
                  <w:r>
                    <w:rPr>
                      <w:spacing w:val="3"/>
                    </w:rPr>
                    <w:t>working </w:t>
                  </w:r>
                  <w:r>
                    <w:rPr>
                      <w:spacing w:val="2"/>
                    </w:rPr>
                    <w:t>capital </w:t>
                  </w:r>
                  <w:r>
                    <w:rPr>
                      <w:spacing w:val="11"/>
                    </w:rPr>
                    <w:t>of </w:t>
                  </w:r>
                  <w:r>
                    <w:rPr>
                      <w:spacing w:val="2"/>
                    </w:rPr>
                    <w:t>any </w:t>
                  </w:r>
                  <w:r>
                    <w:rPr/>
                    <w:t>enterprise on </w:t>
                  </w:r>
                  <w:r>
                    <w:rPr>
                      <w:spacing w:val="2"/>
                    </w:rPr>
                    <w:t>which </w:t>
                  </w:r>
                  <w:r>
                    <w:rPr/>
                    <w:t>he engaged had </w:t>
                  </w:r>
                  <w:r>
                    <w:rPr>
                      <w:spacing w:val="2"/>
                    </w:rPr>
                    <w:t>to </w:t>
                  </w:r>
                  <w:r>
                    <w:rPr>
                      <w:spacing w:val="4"/>
                    </w:rPr>
                    <w:t>come </w:t>
                  </w:r>
                  <w:r>
                    <w:rPr/>
                    <w:t>from </w:t>
                  </w:r>
                  <w:r>
                    <w:rPr>
                      <w:spacing w:val="3"/>
                    </w:rPr>
                    <w:t>other </w:t>
                  </w:r>
                  <w:r>
                    <w:rPr/>
                    <w:t>sources. </w:t>
                  </w:r>
                  <w:r>
                    <w:rPr>
                      <w:spacing w:val="7"/>
                    </w:rPr>
                    <w:t>But </w:t>
                  </w:r>
                  <w:r>
                    <w:rPr/>
                    <w:t>if, </w:t>
                  </w:r>
                  <w:r>
                    <w:rPr>
                      <w:spacing w:val="-3"/>
                    </w:rPr>
                    <w:t>as </w:t>
                  </w:r>
                  <w:r>
                    <w:rPr/>
                    <w:t>he </w:t>
                  </w:r>
                  <w:r>
                    <w:rPr>
                      <w:spacing w:val="3"/>
                    </w:rPr>
                    <w:t>wrote </w:t>
                  </w:r>
                  <w:r>
                    <w:rPr/>
                    <w:t>in the </w:t>
                  </w:r>
                  <w:r>
                    <w:rPr>
                      <w:i/>
                    </w:rPr>
                    <w:t>Confession</w:t>
                  </w:r>
                  <w:r>
                    <w:rPr/>
                    <w:t>, </w:t>
                  </w:r>
                  <w:r>
                    <w:rPr>
                      <w:spacing w:val="4"/>
                    </w:rPr>
                    <w:t>mutual </w:t>
                  </w:r>
                  <w:r>
                    <w:rPr>
                      <w:spacing w:val="2"/>
                    </w:rPr>
                    <w:t>confidence </w:t>
                  </w:r>
                  <w:r>
                    <w:rPr/>
                    <w:t>and  </w:t>
                  </w:r>
                  <w:r>
                    <w:rPr>
                      <w:spacing w:val="3"/>
                    </w:rPr>
                    <w:t>practical co-operation  </w:t>
                  </w:r>
                  <w:r>
                    <w:rPr/>
                    <w:t>were  absent,  his interest in the </w:t>
                  </w:r>
                  <w:r>
                    <w:rPr>
                      <w:spacing w:val="2"/>
                    </w:rPr>
                    <w:t>Polish </w:t>
                  </w:r>
                  <w:r>
                    <w:rPr/>
                    <w:t>cause did </w:t>
                  </w:r>
                  <w:r>
                    <w:rPr>
                      <w:spacing w:val="7"/>
                    </w:rPr>
                    <w:t>not </w:t>
                  </w:r>
                  <w:r>
                    <w:rPr>
                      <w:spacing w:val="2"/>
                    </w:rPr>
                    <w:t>abate. </w:t>
                  </w:r>
                  <w:r>
                    <w:rPr>
                      <w:spacing w:val="4"/>
                    </w:rPr>
                    <w:t>The </w:t>
                  </w:r>
                  <w:r>
                    <w:rPr/>
                    <w:t>names </w:t>
                  </w:r>
                  <w:r>
                    <w:rPr>
                      <w:spacing w:val="11"/>
                    </w:rPr>
                    <w:t>of </w:t>
                  </w:r>
                  <w:r>
                    <w:rPr/>
                    <w:t>a sister </w:t>
                  </w:r>
                  <w:r>
                    <w:rPr>
                      <w:spacing w:val="11"/>
                    </w:rPr>
                    <w:t>of </w:t>
                  </w:r>
                  <w:r>
                    <w:rPr/>
                    <w:t>Mieroslawski, the Polish General </w:t>
                  </w:r>
                  <w:r>
                    <w:rPr>
                      <w:spacing w:val="4"/>
                    </w:rPr>
                    <w:t>who </w:t>
                  </w:r>
                  <w:r>
                    <w:rPr/>
                    <w:t>had led the </w:t>
                  </w:r>
                  <w:r>
                    <w:rPr>
                      <w:spacing w:val="5"/>
                    </w:rPr>
                    <w:t>revolt </w:t>
                  </w:r>
                  <w:r>
                    <w:rPr/>
                    <w:t>o f </w:t>
                  </w:r>
                  <w:r>
                    <w:rPr>
                      <w:spacing w:val="-5"/>
                    </w:rPr>
                    <w:t>1846 </w:t>
                  </w:r>
                  <w:r>
                    <w:rPr/>
                    <w:t>in Prussia, and </w:t>
                  </w:r>
                  <w:r>
                    <w:rPr>
                      <w:spacing w:val="11"/>
                    </w:rPr>
                    <w:t>of </w:t>
                  </w:r>
                  <w:r>
                    <w:rPr>
                      <w:spacing w:val="2"/>
                    </w:rPr>
                    <w:t>other Poles </w:t>
                  </w:r>
                  <w:r>
                    <w:rPr>
                      <w:spacing w:val="3"/>
                    </w:rPr>
                    <w:t>implicated </w:t>
                  </w:r>
                  <w:r>
                    <w:rPr/>
                    <w:t>in the </w:t>
                  </w:r>
                  <w:r>
                    <w:rPr>
                      <w:spacing w:val="2"/>
                    </w:rPr>
                    <w:t>rebellion, </w:t>
                  </w:r>
                  <w:r>
                    <w:rPr>
                      <w:spacing w:val="4"/>
                    </w:rPr>
                    <w:t>occur   </w:t>
                  </w:r>
                  <w:r>
                    <w:rPr/>
                    <w:t>in his </w:t>
                  </w:r>
                  <w:r>
                    <w:rPr>
                      <w:spacing w:val="2"/>
                    </w:rPr>
                    <w:t>correspondence. </w:t>
                  </w:r>
                  <w:r>
                    <w:rPr/>
                    <w:t>A secret </w:t>
                  </w:r>
                  <w:r>
                    <w:rPr>
                      <w:spacing w:val="2"/>
                    </w:rPr>
                    <w:t>French </w:t>
                  </w:r>
                  <w:r>
                    <w:rPr>
                      <w:spacing w:val="3"/>
                    </w:rPr>
                    <w:t>police report </w:t>
                  </w:r>
                  <w:r>
                    <w:rPr/>
                    <w:t>o f </w:t>
                  </w:r>
                  <w:r>
                    <w:rPr>
                      <w:spacing w:val="3"/>
                    </w:rPr>
                    <w:t>February </w:t>
                  </w:r>
                  <w:r>
                    <w:rPr>
                      <w:spacing w:val="-3"/>
                    </w:rPr>
                    <w:t>1847, </w:t>
                  </w:r>
                  <w:r>
                    <w:rPr>
                      <w:spacing w:val="4"/>
                    </w:rPr>
                    <w:t>noted that </w:t>
                  </w:r>
                  <w:r>
                    <w:rPr>
                      <w:spacing w:val="2"/>
                    </w:rPr>
                    <w:t>Bakunin </w:t>
                  </w:r>
                  <w:r>
                    <w:rPr/>
                    <w:t>“ </w:t>
                  </w:r>
                  <w:r>
                    <w:rPr>
                      <w:spacing w:val="3"/>
                    </w:rPr>
                    <w:t>received </w:t>
                  </w:r>
                  <w:r>
                    <w:rPr/>
                    <w:t>in his </w:t>
                  </w:r>
                  <w:r>
                    <w:rPr>
                      <w:spacing w:val="3"/>
                    </w:rPr>
                    <w:t>lodgings </w:t>
                  </w:r>
                  <w:r>
                    <w:rPr/>
                    <w:t>a </w:t>
                  </w:r>
                  <w:r>
                    <w:rPr>
                      <w:spacing w:val="3"/>
                    </w:rPr>
                    <w:t>consider­ </w:t>
                  </w:r>
                  <w:r>
                    <w:rPr/>
                    <w:t>able </w:t>
                  </w:r>
                  <w:r>
                    <w:rPr>
                      <w:spacing w:val="3"/>
                    </w:rPr>
                    <w:t>number </w:t>
                  </w:r>
                  <w:r>
                    <w:rPr/>
                    <w:t>o f </w:t>
                  </w:r>
                  <w:r>
                    <w:rPr>
                      <w:spacing w:val="2"/>
                    </w:rPr>
                    <w:t>Polish </w:t>
                  </w:r>
                  <w:r>
                    <w:rPr>
                      <w:i/>
                    </w:rPr>
                    <w:t>émigrés</w:t>
                  </w:r>
                  <w:r>
                    <w:rPr/>
                    <w:t>” ; and a few </w:t>
                  </w:r>
                  <w:r>
                    <w:rPr>
                      <w:spacing w:val="3"/>
                    </w:rPr>
                    <w:t>months </w:t>
                  </w:r>
                  <w:r>
                    <w:rPr/>
                    <w:t>later he </w:t>
                  </w:r>
                  <w:r>
                    <w:rPr>
                      <w:spacing w:val="4"/>
                    </w:rPr>
                    <w:t>him­ self </w:t>
                  </w:r>
                  <w:r>
                    <w:rPr>
                      <w:spacing w:val="2"/>
                    </w:rPr>
                    <w:t>wrote </w:t>
                  </w:r>
                  <w:r>
                    <w:rPr>
                      <w:spacing w:val="3"/>
                    </w:rPr>
                    <w:t>to </w:t>
                  </w:r>
                  <w:r>
                    <w:rPr/>
                    <w:t>Luisa </w:t>
                  </w:r>
                  <w:r>
                    <w:rPr>
                      <w:spacing w:val="8"/>
                    </w:rPr>
                    <w:t>Vogt </w:t>
                  </w:r>
                  <w:r>
                    <w:rPr>
                      <w:spacing w:val="5"/>
                    </w:rPr>
                    <w:t>that </w:t>
                  </w:r>
                  <w:r>
                    <w:rPr/>
                    <w:t>he “ </w:t>
                  </w:r>
                  <w:r>
                    <w:rPr>
                      <w:spacing w:val="2"/>
                    </w:rPr>
                    <w:t>lived </w:t>
                  </w:r>
                  <w:r>
                    <w:rPr>
                      <w:spacing w:val="3"/>
                    </w:rPr>
                    <w:t>almost exclusively </w:t>
                  </w:r>
                  <w:r>
                    <w:rPr>
                      <w:spacing w:val="2"/>
                    </w:rPr>
                    <w:t>with </w:t>
                  </w:r>
                  <w:r>
                    <w:rPr>
                      <w:spacing w:val="3"/>
                    </w:rPr>
                    <w:t>Poles, </w:t>
                  </w:r>
                  <w:r>
                    <w:rPr/>
                    <w:t>and had </w:t>
                  </w:r>
                  <w:r>
                    <w:rPr>
                      <w:spacing w:val="3"/>
                    </w:rPr>
                    <w:t>thrown </w:t>
                  </w:r>
                  <w:r>
                    <w:rPr>
                      <w:spacing w:val="4"/>
                    </w:rPr>
                    <w:t>himself </w:t>
                  </w:r>
                  <w:r>
                    <w:rPr/>
                    <w:t>heart and soul </w:t>
                  </w:r>
                  <w:r>
                    <w:rPr>
                      <w:spacing w:val="5"/>
                    </w:rPr>
                    <w:t>into </w:t>
                  </w:r>
                  <w:r>
                    <w:rPr/>
                    <w:t>the </w:t>
                  </w:r>
                  <w:r>
                    <w:rPr>
                      <w:spacing w:val="2"/>
                    </w:rPr>
                    <w:t>Russian- Polish </w:t>
                  </w:r>
                  <w:r>
                    <w:rPr>
                      <w:spacing w:val="6"/>
                    </w:rPr>
                    <w:t>movement” </w:t>
                  </w:r>
                  <w:r>
                    <w:rPr/>
                    <w:t>. </w:t>
                  </w:r>
                  <w:r>
                    <w:rPr>
                      <w:spacing w:val="7"/>
                    </w:rPr>
                    <w:t>But </w:t>
                  </w:r>
                  <w:r>
                    <w:rPr>
                      <w:spacing w:val="3"/>
                    </w:rPr>
                    <w:t>for </w:t>
                  </w:r>
                  <w:r>
                    <w:rPr/>
                    <w:t>the </w:t>
                  </w:r>
                  <w:r>
                    <w:rPr>
                      <w:spacing w:val="6"/>
                    </w:rPr>
                    <w:t>moment </w:t>
                  </w:r>
                  <w:r>
                    <w:rPr>
                      <w:spacing w:val="3"/>
                    </w:rPr>
                    <w:t>nothing </w:t>
                  </w:r>
                  <w:r>
                    <w:rPr/>
                    <w:t>was </w:t>
                  </w:r>
                  <w:r>
                    <w:rPr>
                      <w:spacing w:val="2"/>
                    </w:rPr>
                    <w:t>on  </w:t>
                  </w:r>
                  <w:r>
                    <w:rPr>
                      <w:spacing w:val="6"/>
                    </w:rPr>
                    <w:t>foot. For </w:t>
                  </w:r>
                  <w:r>
                    <w:rPr/>
                    <w:t>eighteen </w:t>
                  </w:r>
                  <w:r>
                    <w:rPr>
                      <w:spacing w:val="3"/>
                    </w:rPr>
                    <w:t>months </w:t>
                  </w:r>
                  <w:r>
                    <w:rPr/>
                    <w:t>after the article in the </w:t>
                  </w:r>
                  <w:r>
                    <w:rPr>
                      <w:i/>
                    </w:rPr>
                    <w:t>Constitutionnel</w:t>
                  </w:r>
                  <w:r>
                    <w:rPr/>
                    <w:t>, </w:t>
                  </w:r>
                  <w:r>
                    <w:rPr>
                      <w:spacing w:val="2"/>
                    </w:rPr>
                    <w:t>Bakunin </w:t>
                  </w:r>
                  <w:r>
                    <w:rPr/>
                    <w:t>returned </w:t>
                  </w:r>
                  <w:r>
                    <w:rPr>
                      <w:spacing w:val="3"/>
                    </w:rPr>
                    <w:t>perforce to </w:t>
                  </w:r>
                  <w:r>
                    <w:rPr/>
                    <w:t>the old life o f </w:t>
                  </w:r>
                  <w:r>
                    <w:rPr>
                      <w:spacing w:val="4"/>
                    </w:rPr>
                    <w:t>study, </w:t>
                  </w:r>
                  <w:r>
                    <w:rPr>
                      <w:spacing w:val="2"/>
                    </w:rPr>
                    <w:t>talk, </w:t>
                  </w:r>
                  <w:r>
                    <w:rPr/>
                    <w:t>and sitting in  Paris</w:t>
                  </w:r>
                  <w:r>
                    <w:rPr>
                      <w:spacing w:val="32"/>
                    </w:rPr>
                    <w:t> </w:t>
                  </w:r>
                  <w:r>
                    <w:rPr>
                      <w:spacing w:val="2"/>
                    </w:rPr>
                    <w:t>cafés.1</w:t>
                  </w:r>
                </w:p>
                <w:p>
                  <w:pPr>
                    <w:pStyle w:val="BodyText"/>
                    <w:spacing w:line="254" w:lineRule="auto" w:before="2"/>
                    <w:ind w:left="991" w:right="1041" w:firstLine="216"/>
                    <w:jc w:val="right"/>
                  </w:pPr>
                  <w:r>
                    <w:rPr>
                      <w:spacing w:val="7"/>
                    </w:rPr>
                    <w:t>But </w:t>
                  </w:r>
                  <w:r>
                    <w:rPr/>
                    <w:t>the </w:t>
                  </w:r>
                  <w:r>
                    <w:rPr>
                      <w:spacing w:val="4"/>
                    </w:rPr>
                    <w:t>event </w:t>
                  </w:r>
                  <w:r>
                    <w:rPr>
                      <w:spacing w:val="2"/>
                    </w:rPr>
                    <w:t>which </w:t>
                  </w:r>
                  <w:r>
                    <w:rPr/>
                    <w:t>sealed </w:t>
                  </w:r>
                  <w:r>
                    <w:rPr>
                      <w:spacing w:val="4"/>
                    </w:rPr>
                    <w:t>Bakunin’s </w:t>
                  </w:r>
                  <w:r>
                    <w:rPr>
                      <w:spacing w:val="3"/>
                    </w:rPr>
                    <w:t>political destiny, </w:t>
                  </w:r>
                  <w:r>
                    <w:rPr/>
                    <w:t>and</w:t>
                  </w:r>
                  <w:r>
                    <w:rPr>
                      <w:w w:val="99"/>
                    </w:rPr>
                    <w:t> </w:t>
                  </w:r>
                  <w:r>
                    <w:rPr>
                      <w:spacing w:val="5"/>
                    </w:rPr>
                    <w:t>kept </w:t>
                  </w:r>
                  <w:r>
                    <w:rPr/>
                    <w:t>his </w:t>
                  </w:r>
                  <w:r>
                    <w:rPr>
                      <w:spacing w:val="2"/>
                    </w:rPr>
                    <w:t>name </w:t>
                  </w:r>
                  <w:r>
                    <w:rPr>
                      <w:spacing w:val="4"/>
                    </w:rPr>
                    <w:t>for </w:t>
                  </w:r>
                  <w:r>
                    <w:rPr/>
                    <w:t>the </w:t>
                  </w:r>
                  <w:r>
                    <w:rPr>
                      <w:spacing w:val="6"/>
                    </w:rPr>
                    <w:t>next </w:t>
                  </w:r>
                  <w:r>
                    <w:rPr/>
                    <w:t>sixteen years </w:t>
                  </w:r>
                  <w:r>
                    <w:rPr>
                      <w:spacing w:val="4"/>
                    </w:rPr>
                    <w:t>publicly </w:t>
                  </w:r>
                  <w:r>
                    <w:rPr/>
                    <w:t>and </w:t>
                  </w:r>
                  <w:r>
                    <w:rPr>
                      <w:spacing w:val="6"/>
                    </w:rPr>
                    <w:t>con­</w:t>
                  </w:r>
                  <w:r>
                    <w:rPr/>
                    <w:t> </w:t>
                  </w:r>
                  <w:r>
                    <w:rPr>
                      <w:spacing w:val="2"/>
                    </w:rPr>
                    <w:t>spicuously </w:t>
                  </w:r>
                  <w:r>
                    <w:rPr/>
                    <w:t>associated with rebellion in </w:t>
                  </w:r>
                  <w:r>
                    <w:rPr>
                      <w:spacing w:val="4"/>
                    </w:rPr>
                    <w:t>Poland, </w:t>
                  </w:r>
                  <w:r>
                    <w:rPr/>
                    <w:t>was </w:t>
                  </w:r>
                  <w:r>
                    <w:rPr>
                      <w:spacing w:val="2"/>
                    </w:rPr>
                    <w:t>now </w:t>
                  </w:r>
                  <w:r>
                    <w:rPr>
                      <w:spacing w:val="3"/>
                    </w:rPr>
                    <w:t>at </w:t>
                  </w:r>
                  <w:r>
                    <w:rPr/>
                    <w:t>hand. In </w:t>
                  </w:r>
                  <w:r>
                    <w:rPr>
                      <w:spacing w:val="6"/>
                    </w:rPr>
                    <w:t>November </w:t>
                  </w:r>
                  <w:r>
                    <w:rPr>
                      <w:spacing w:val="-4"/>
                    </w:rPr>
                    <w:t>1847, </w:t>
                  </w:r>
                  <w:r>
                    <w:rPr>
                      <w:spacing w:val="3"/>
                    </w:rPr>
                    <w:t>just </w:t>
                  </w:r>
                  <w:r>
                    <w:rPr/>
                    <w:t>a </w:t>
                  </w:r>
                  <w:r>
                    <w:rPr>
                      <w:spacing w:val="4"/>
                    </w:rPr>
                    <w:t>month </w:t>
                  </w:r>
                  <w:r>
                    <w:rPr/>
                    <w:t>after </w:t>
                  </w:r>
                  <w:r>
                    <w:rPr>
                      <w:spacing w:val="4"/>
                    </w:rPr>
                    <w:t>Herzen’s </w:t>
                  </w:r>
                  <w:r>
                    <w:rPr/>
                    <w:t>departure</w:t>
                  </w:r>
                  <w:r>
                    <w:rPr>
                      <w:spacing w:val="52"/>
                    </w:rPr>
                    <w:t> </w:t>
                  </w:r>
                  <w:r>
                    <w:rPr>
                      <w:spacing w:val="3"/>
                    </w:rPr>
                    <w:t>for</w:t>
                  </w:r>
                  <w:r>
                    <w:rPr/>
                    <w:t> </w:t>
                  </w:r>
                  <w:r>
                    <w:rPr>
                      <w:spacing w:val="6"/>
                    </w:rPr>
                    <w:t>Italy, two </w:t>
                  </w:r>
                  <w:r>
                    <w:rPr>
                      <w:spacing w:val="5"/>
                    </w:rPr>
                    <w:t>young </w:t>
                  </w:r>
                  <w:r>
                    <w:rPr/>
                    <w:t>Polish </w:t>
                  </w:r>
                  <w:r>
                    <w:rPr>
                      <w:i/>
                    </w:rPr>
                    <w:t>émigrés </w:t>
                  </w:r>
                  <w:r>
                    <w:rPr>
                      <w:spacing w:val="4"/>
                    </w:rPr>
                    <w:t>invited </w:t>
                  </w:r>
                  <w:r>
                    <w:rPr/>
                    <w:t>Bakunin </w:t>
                  </w:r>
                  <w:r>
                    <w:rPr>
                      <w:spacing w:val="3"/>
                    </w:rPr>
                    <w:t>to attend </w:t>
                  </w:r>
                  <w:r>
                    <w:rPr/>
                    <w:t>a</w:t>
                  </w:r>
                  <w:r>
                    <w:rPr>
                      <w:w w:val="99"/>
                    </w:rPr>
                    <w:t> </w:t>
                  </w:r>
                  <w:r>
                    <w:rPr>
                      <w:spacing w:val="3"/>
                    </w:rPr>
                    <w:t>banquet </w:t>
                  </w:r>
                  <w:r>
                    <w:rPr/>
                    <w:t>on the </w:t>
                  </w:r>
                  <w:r>
                    <w:rPr>
                      <w:spacing w:val="2"/>
                    </w:rPr>
                    <w:t>occasion </w:t>
                  </w:r>
                  <w:r>
                    <w:rPr>
                      <w:spacing w:val="11"/>
                    </w:rPr>
                    <w:t>of </w:t>
                  </w:r>
                  <w:r>
                    <w:rPr/>
                    <w:t>the anniversary o f the </w:t>
                  </w:r>
                  <w:r>
                    <w:rPr>
                      <w:spacing w:val="3"/>
                    </w:rPr>
                    <w:t>Polish </w:t>
                  </w:r>
                  <w:r>
                    <w:rPr/>
                    <w:t>insur­ </w:t>
                  </w:r>
                  <w:r>
                    <w:rPr>
                      <w:spacing w:val="2"/>
                    </w:rPr>
                    <w:t>rection </w:t>
                  </w:r>
                  <w:r>
                    <w:rPr>
                      <w:spacing w:val="10"/>
                    </w:rPr>
                    <w:t>of </w:t>
                  </w:r>
                  <w:r>
                    <w:rPr>
                      <w:spacing w:val="-4"/>
                    </w:rPr>
                    <w:t>1831, </w:t>
                  </w:r>
                  <w:r>
                    <w:rPr>
                      <w:spacing w:val="2"/>
                    </w:rPr>
                    <w:t>which</w:t>
                  </w:r>
                  <w:r>
                    <w:rPr/>
                    <w:t> was </w:t>
                  </w:r>
                  <w:r>
                    <w:rPr>
                      <w:spacing w:val="3"/>
                    </w:rPr>
                    <w:t>to </w:t>
                  </w:r>
                  <w:r>
                    <w:rPr>
                      <w:spacing w:val="2"/>
                    </w:rPr>
                    <w:t>be </w:t>
                  </w:r>
                  <w:r>
                    <w:rPr/>
                    <w:t>presided </w:t>
                  </w:r>
                  <w:r>
                    <w:rPr>
                      <w:spacing w:val="5"/>
                    </w:rPr>
                    <w:t>over by </w:t>
                  </w:r>
                  <w:r>
                    <w:rPr/>
                    <w:t>a </w:t>
                  </w:r>
                  <w:r>
                    <w:rPr>
                      <w:spacing w:val="2"/>
                    </w:rPr>
                    <w:t>French radical</w:t>
                  </w:r>
                  <w:r>
                    <w:rPr/>
                    <w:t> </w:t>
                  </w:r>
                  <w:r>
                    <w:rPr>
                      <w:spacing w:val="5"/>
                    </w:rPr>
                    <w:t>deputy, </w:t>
                  </w:r>
                  <w:r>
                    <w:rPr>
                      <w:spacing w:val="4"/>
                    </w:rPr>
                    <w:t>Vavin. </w:t>
                  </w:r>
                  <w:r>
                    <w:rPr>
                      <w:spacing w:val="5"/>
                    </w:rPr>
                    <w:t>When </w:t>
                  </w:r>
                  <w:r>
                    <w:rPr/>
                    <w:t>the </w:t>
                  </w:r>
                  <w:r>
                    <w:rPr>
                      <w:spacing w:val="3"/>
                    </w:rPr>
                    <w:t>invitation </w:t>
                  </w:r>
                  <w:r>
                    <w:rPr/>
                    <w:t>reached him he was </w:t>
                  </w:r>
                  <w:r>
                    <w:rPr>
                      <w:spacing w:val="4"/>
                    </w:rPr>
                    <w:t>convale­</w:t>
                  </w:r>
                  <w:r>
                    <w:rPr/>
                    <w:t> </w:t>
                  </w:r>
                  <w:r>
                    <w:rPr>
                      <w:spacing w:val="2"/>
                    </w:rPr>
                    <w:t>scent </w:t>
                  </w:r>
                  <w:r>
                    <w:rPr/>
                    <w:t>from  an illness, “ sitting </w:t>
                  </w:r>
                  <w:r>
                    <w:rPr>
                      <w:spacing w:val="2"/>
                    </w:rPr>
                    <w:t>at </w:t>
                  </w:r>
                  <w:r>
                    <w:rPr>
                      <w:spacing w:val="3"/>
                    </w:rPr>
                    <w:t>home </w:t>
                  </w:r>
                  <w:r>
                    <w:rPr>
                      <w:spacing w:val="2"/>
                    </w:rPr>
                    <w:t>with </w:t>
                  </w:r>
                  <w:r>
                    <w:rPr/>
                    <w:t>a </w:t>
                  </w:r>
                  <w:r>
                    <w:rPr>
                      <w:spacing w:val="2"/>
                    </w:rPr>
                    <w:t>shaved </w:t>
                  </w:r>
                  <w:r>
                    <w:rPr>
                      <w:spacing w:val="3"/>
                    </w:rPr>
                    <w:t>head” </w:t>
                  </w:r>
                  <w:r>
                    <w:rPr/>
                    <w:t>. </w:t>
                  </w:r>
                  <w:r>
                    <w:rPr>
                      <w:spacing w:val="5"/>
                    </w:rPr>
                    <w:t>He</w:t>
                  </w:r>
                </w:p>
                <w:p>
                  <w:pPr>
                    <w:spacing w:line="184" w:lineRule="exact" w:before="92"/>
                    <w:ind w:left="0" w:right="1048" w:firstLine="0"/>
                    <w:jc w:val="right"/>
                    <w:rPr>
                      <w:b/>
                      <w:sz w:val="16"/>
                    </w:rPr>
                  </w:pPr>
                  <w:r>
                    <w:rPr>
                      <w:b/>
                      <w:sz w:val="16"/>
                    </w:rPr>
                    <w:t>1 </w:t>
                  </w:r>
                  <w:r>
                    <w:rPr>
                      <w:b/>
                      <w:i/>
                      <w:sz w:val="16"/>
                    </w:rPr>
                    <w:t>Sobranie</w:t>
                  </w:r>
                  <w:r>
                    <w:rPr>
                      <w:b/>
                      <w:sz w:val="16"/>
                    </w:rPr>
                    <w:t>,  ed.  Steklov,  iii.  263,  267;  iv.  118-19;  Pfitzner,   </w:t>
                  </w:r>
                  <w:r>
                    <w:rPr>
                      <w:b/>
                      <w:i/>
                      <w:sz w:val="16"/>
                    </w:rPr>
                    <w:t>Bakuninstudien</w:t>
                  </w:r>
                  <w:r>
                    <w:rPr>
                      <w:b/>
                      <w:sz w:val="16"/>
                    </w:rPr>
                    <w:t>,</w:t>
                  </w:r>
                </w:p>
                <w:p>
                  <w:pPr>
                    <w:spacing w:line="184" w:lineRule="exact" w:before="0"/>
                    <w:ind w:left="1057" w:right="0" w:firstLine="0"/>
                    <w:jc w:val="both"/>
                    <w:rPr>
                      <w:b/>
                      <w:sz w:val="16"/>
                    </w:rPr>
                  </w:pPr>
                  <w:r>
                    <w:rPr>
                      <w:b/>
                      <w:sz w:val="16"/>
                    </w:rPr>
                    <w:t>p. 127.</w:t>
                  </w:r>
                </w:p>
              </w:txbxContent>
            </v:textbox>
            <w10:wrap type="none"/>
          </v:shape>
        </w:pict>
      </w:r>
      <w:r>
        <w:rPr/>
        <w:drawing>
          <wp:anchor distT="0" distB="0" distL="0" distR="0" allowOverlap="1" layoutInCell="1" locked="0" behindDoc="1" simplePos="0" relativeHeight="268186439">
            <wp:simplePos x="0" y="0"/>
            <wp:positionH relativeFrom="page">
              <wp:posOffset>0</wp:posOffset>
            </wp:positionH>
            <wp:positionV relativeFrom="page">
              <wp:posOffset>0</wp:posOffset>
            </wp:positionV>
            <wp:extent cx="5045064" cy="7778496"/>
            <wp:effectExtent l="0" t="0" r="0" b="0"/>
            <wp:wrapNone/>
            <wp:docPr id="295" name="image152.png" descr=""/>
            <wp:cNvGraphicFramePr>
              <a:graphicFrameLocks noChangeAspect="1"/>
            </wp:cNvGraphicFramePr>
            <a:graphic>
              <a:graphicData uri="http://schemas.openxmlformats.org/drawingml/2006/picture">
                <pic:pic>
                  <pic:nvPicPr>
                    <pic:cNvPr id="296" name="image152.png"/>
                    <pic:cNvPicPr/>
                  </pic:nvPicPr>
                  <pic:blipFill>
                    <a:blip r:embed="rId15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899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651" w:val="left" w:leader="none"/>
                      <w:tab w:pos="6914" w:val="right" w:leader="none"/>
                    </w:tabs>
                    <w:spacing w:before="113"/>
                    <w:ind w:left="1087" w:right="0" w:firstLine="0"/>
                    <w:jc w:val="left"/>
                    <w:rPr>
                      <w:b/>
                      <w:sz w:val="16"/>
                    </w:rPr>
                  </w:pPr>
                  <w:r>
                    <w:rPr>
                      <w:spacing w:val="6"/>
                      <w:sz w:val="12"/>
                    </w:rPr>
                    <w:t>CH</w:t>
                  </w:r>
                  <w:r>
                    <w:rPr>
                      <w:spacing w:val="-19"/>
                      <w:sz w:val="12"/>
                    </w:rPr>
                    <w:t> </w:t>
                  </w:r>
                  <w:r>
                    <w:rPr>
                      <w:spacing w:val="8"/>
                      <w:sz w:val="12"/>
                    </w:rPr>
                    <w:t>AP. </w:t>
                  </w:r>
                  <w:r>
                    <w:rPr>
                      <w:spacing w:val="24"/>
                      <w:sz w:val="12"/>
                    </w:rPr>
                    <w:t> </w:t>
                  </w:r>
                  <w:r>
                    <w:rPr>
                      <w:b/>
                      <w:spacing w:val="-7"/>
                      <w:sz w:val="16"/>
                    </w:rPr>
                    <w:t>12</w:t>
                    <w:tab/>
                  </w:r>
                  <w:r>
                    <w:rPr>
                      <w:b/>
                      <w:spacing w:val="7"/>
                      <w:sz w:val="16"/>
                    </w:rPr>
                    <w:t>PRELUDE </w:t>
                  </w:r>
                  <w:r>
                    <w:rPr>
                      <w:b/>
                      <w:spacing w:val="10"/>
                      <w:sz w:val="16"/>
                    </w:rPr>
                    <w:t> </w:t>
                  </w:r>
                  <w:r>
                    <w:rPr>
                      <w:b/>
                      <w:sz w:val="16"/>
                    </w:rPr>
                    <w:t>TO </w:t>
                  </w:r>
                  <w:r>
                    <w:rPr>
                      <w:b/>
                      <w:spacing w:val="4"/>
                      <w:sz w:val="16"/>
                    </w:rPr>
                    <w:t> </w:t>
                  </w:r>
                  <w:r>
                    <w:rPr>
                      <w:b/>
                      <w:spacing w:val="8"/>
                      <w:sz w:val="16"/>
                    </w:rPr>
                    <w:t>REVOLUTION</w:t>
                  </w:r>
                  <w:r>
                    <w:rPr>
                      <w:rFonts w:ascii="Times New Roman"/>
                      <w:spacing w:val="8"/>
                      <w:sz w:val="16"/>
                    </w:rPr>
                    <w:tab/>
                  </w:r>
                  <w:r>
                    <w:rPr>
                      <w:b/>
                      <w:spacing w:val="-4"/>
                      <w:sz w:val="16"/>
                    </w:rPr>
                    <w:t>143</w:t>
                  </w:r>
                </w:p>
                <w:p>
                  <w:pPr>
                    <w:pStyle w:val="BodyText"/>
                    <w:spacing w:line="252" w:lineRule="auto" w:before="118"/>
                    <w:ind w:left="1068" w:right="1030" w:firstLine="14"/>
                    <w:jc w:val="both"/>
                  </w:pPr>
                  <w:r>
                    <w:rPr/>
                    <w:t>seized the </w:t>
                  </w:r>
                  <w:r>
                    <w:rPr>
                      <w:spacing w:val="4"/>
                    </w:rPr>
                    <w:t>opportunity </w:t>
                  </w:r>
                  <w:r>
                    <w:rPr/>
                    <w:t>with the eagerness </w:t>
                  </w:r>
                  <w:r>
                    <w:rPr>
                      <w:spacing w:val="10"/>
                    </w:rPr>
                    <w:t>of </w:t>
                  </w:r>
                  <w:r>
                    <w:rPr/>
                    <w:t>one casting </w:t>
                  </w:r>
                  <w:r>
                    <w:rPr>
                      <w:spacing w:val="2"/>
                    </w:rPr>
                    <w:t>behind </w:t>
                  </w:r>
                  <w:r>
                    <w:rPr/>
                    <w:t>him a </w:t>
                  </w:r>
                  <w:r>
                    <w:rPr>
                      <w:spacing w:val="2"/>
                    </w:rPr>
                    <w:t>long </w:t>
                  </w:r>
                  <w:r>
                    <w:rPr>
                      <w:spacing w:val="3"/>
                    </w:rPr>
                    <w:t>period </w:t>
                  </w:r>
                  <w:r>
                    <w:rPr>
                      <w:spacing w:val="11"/>
                    </w:rPr>
                    <w:t>of </w:t>
                  </w:r>
                  <w:r>
                    <w:rPr>
                      <w:spacing w:val="3"/>
                    </w:rPr>
                    <w:t>enforced </w:t>
                  </w:r>
                  <w:r>
                    <w:rPr/>
                    <w:t>idleness. </w:t>
                  </w:r>
                  <w:r>
                    <w:rPr>
                      <w:spacing w:val="6"/>
                    </w:rPr>
                    <w:t>He </w:t>
                  </w:r>
                  <w:r>
                    <w:rPr/>
                    <w:t>ordered a </w:t>
                  </w:r>
                  <w:r>
                    <w:rPr>
                      <w:spacing w:val="2"/>
                    </w:rPr>
                    <w:t>wig, </w:t>
                  </w:r>
                  <w:r>
                    <w:rPr>
                      <w:spacing w:val="4"/>
                    </w:rPr>
                    <w:t>took </w:t>
                  </w:r>
                  <w:r>
                    <w:rPr/>
                    <w:t>three </w:t>
                  </w:r>
                  <w:r>
                    <w:rPr>
                      <w:spacing w:val="2"/>
                    </w:rPr>
                    <w:t>days </w:t>
                  </w:r>
                  <w:r>
                    <w:rPr>
                      <w:spacing w:val="3"/>
                    </w:rPr>
                    <w:t>to </w:t>
                  </w:r>
                  <w:r>
                    <w:rPr/>
                    <w:t>prepare his speech, and  delivered  </w:t>
                  </w:r>
                  <w:r>
                    <w:rPr>
                      <w:spacing w:val="2"/>
                    </w:rPr>
                    <w:t>it  </w:t>
                  </w:r>
                  <w:r>
                    <w:rPr>
                      <w:spacing w:val="3"/>
                    </w:rPr>
                    <w:t>at</w:t>
                  </w:r>
                  <w:r>
                    <w:rPr>
                      <w:spacing w:val="58"/>
                    </w:rPr>
                    <w:t> </w:t>
                  </w:r>
                  <w:r>
                    <w:rPr/>
                    <w:t>the </w:t>
                  </w:r>
                  <w:r>
                    <w:rPr>
                      <w:spacing w:val="3"/>
                    </w:rPr>
                    <w:t>banquet </w:t>
                  </w:r>
                  <w:r>
                    <w:rPr/>
                    <w:t>in a white heat </w:t>
                  </w:r>
                  <w:r>
                    <w:rPr>
                      <w:spacing w:val="10"/>
                    </w:rPr>
                    <w:t>of </w:t>
                  </w:r>
                  <w:r>
                    <w:rPr/>
                    <w:t>enthusiasm </w:t>
                  </w:r>
                  <w:r>
                    <w:rPr>
                      <w:spacing w:val="2"/>
                    </w:rPr>
                    <w:t>which  </w:t>
                  </w:r>
                  <w:r>
                    <w:rPr>
                      <w:spacing w:val="3"/>
                    </w:rPr>
                    <w:t>communicated </w:t>
                  </w:r>
                  <w:r>
                    <w:rPr>
                      <w:spacing w:val="4"/>
                    </w:rPr>
                    <w:t>itself </w:t>
                  </w:r>
                  <w:r>
                    <w:rPr/>
                    <w:t>to </w:t>
                  </w:r>
                  <w:r>
                    <w:rPr>
                      <w:spacing w:val="3"/>
                    </w:rPr>
                    <w:t>every member </w:t>
                  </w:r>
                  <w:r>
                    <w:rPr>
                      <w:spacing w:val="10"/>
                    </w:rPr>
                    <w:t>of </w:t>
                  </w:r>
                  <w:r>
                    <w:rPr>
                      <w:spacing w:val="-3"/>
                    </w:rPr>
                    <w:t>his </w:t>
                  </w:r>
                  <w:r>
                    <w:rPr/>
                    <w:t>audience. </w:t>
                  </w:r>
                  <w:r>
                    <w:rPr>
                      <w:spacing w:val="3"/>
                    </w:rPr>
                    <w:t>The </w:t>
                  </w:r>
                  <w:r>
                    <w:rPr>
                      <w:spacing w:val="2"/>
                    </w:rPr>
                    <w:t>solidarity </w:t>
                  </w:r>
                  <w:r>
                    <w:rPr/>
                    <w:t>o f Russian </w:t>
                  </w:r>
                  <w:r>
                    <w:rPr>
                      <w:spacing w:val="4"/>
                    </w:rPr>
                    <w:t>democracy </w:t>
                  </w:r>
                  <w:r>
                    <w:rPr/>
                    <w:t>and Polish nationalism was  </w:t>
                  </w:r>
                  <w:r>
                    <w:rPr>
                      <w:spacing w:val="-3"/>
                    </w:rPr>
                    <w:t>his </w:t>
                  </w:r>
                  <w:r>
                    <w:rPr>
                      <w:spacing w:val="2"/>
                    </w:rPr>
                    <w:t>theme.  </w:t>
                  </w:r>
                  <w:r>
                    <w:rPr/>
                    <w:t>In  the name </w:t>
                  </w:r>
                  <w:r>
                    <w:rPr>
                      <w:spacing w:val="10"/>
                    </w:rPr>
                    <w:t>of </w:t>
                  </w:r>
                  <w:r>
                    <w:rPr/>
                    <w:t>the  “ real  Russian  </w:t>
                  </w:r>
                  <w:r>
                    <w:rPr>
                      <w:spacing w:val="4"/>
                    </w:rPr>
                    <w:t>nation” </w:t>
                  </w:r>
                  <w:r>
                    <w:rPr/>
                    <w:t>, he  offered  </w:t>
                  </w:r>
                  <w:r>
                    <w:rPr>
                      <w:spacing w:val="4"/>
                    </w:rPr>
                    <w:t>Poland  </w:t>
                  </w:r>
                  <w:r>
                    <w:rPr/>
                    <w:t>an  alliance.  “ Because </w:t>
                  </w:r>
                  <w:r>
                    <w:rPr>
                      <w:spacing w:val="6"/>
                    </w:rPr>
                    <w:t>you </w:t>
                  </w:r>
                  <w:r>
                    <w:rPr>
                      <w:spacing w:val="-2"/>
                    </w:rPr>
                    <w:t>are </w:t>
                  </w:r>
                  <w:r>
                    <w:rPr/>
                    <w:t>the enemies </w:t>
                  </w:r>
                  <w:r>
                    <w:rPr>
                      <w:spacing w:val="11"/>
                    </w:rPr>
                    <w:t>of </w:t>
                  </w:r>
                  <w:r>
                    <w:rPr/>
                    <w:t>the </w:t>
                  </w:r>
                  <w:r>
                    <w:rPr>
                      <w:spacing w:val="5"/>
                    </w:rPr>
                    <w:t>Emperor </w:t>
                  </w:r>
                  <w:r>
                    <w:rPr>
                      <w:spacing w:val="3"/>
                    </w:rPr>
                    <w:t>Nicholas, </w:t>
                  </w:r>
                  <w:r>
                    <w:rPr/>
                    <w:t>the enemies </w:t>
                  </w:r>
                  <w:r>
                    <w:rPr>
                      <w:spacing w:val="11"/>
                    </w:rPr>
                    <w:t>of </w:t>
                  </w:r>
                  <w:r>
                    <w:rPr/>
                    <w:t>official Russia, </w:t>
                  </w:r>
                  <w:r>
                    <w:rPr>
                      <w:spacing w:val="5"/>
                    </w:rPr>
                    <w:t>you </w:t>
                  </w:r>
                  <w:r>
                    <w:rPr>
                      <w:spacing w:val="-2"/>
                    </w:rPr>
                    <w:t>are </w:t>
                  </w:r>
                  <w:r>
                    <w:rPr>
                      <w:spacing w:val="2"/>
                    </w:rPr>
                    <w:t>naturally,  whether </w:t>
                  </w:r>
                  <w:r>
                    <w:rPr>
                      <w:spacing w:val="6"/>
                    </w:rPr>
                    <w:t>you </w:t>
                  </w:r>
                  <w:r>
                    <w:rPr/>
                    <w:t>wish  it or </w:t>
                  </w:r>
                  <w:r>
                    <w:rPr>
                      <w:spacing w:val="5"/>
                    </w:rPr>
                    <w:t>not, </w:t>
                  </w:r>
                  <w:r>
                    <w:rPr/>
                    <w:t>friends </w:t>
                  </w:r>
                  <w:r>
                    <w:rPr>
                      <w:spacing w:val="10"/>
                    </w:rPr>
                    <w:t>of </w:t>
                  </w:r>
                  <w:r>
                    <w:rPr/>
                    <w:t>the Russian </w:t>
                  </w:r>
                  <w:r>
                    <w:rPr>
                      <w:spacing w:val="4"/>
                    </w:rPr>
                    <w:t>people.” </w:t>
                  </w:r>
                  <w:r>
                    <w:rPr>
                      <w:spacing w:val="6"/>
                    </w:rPr>
                    <w:t>He </w:t>
                  </w:r>
                  <w:r>
                    <w:rPr>
                      <w:spacing w:val="2"/>
                    </w:rPr>
                    <w:t>tickled </w:t>
                  </w:r>
                  <w:r>
                    <w:rPr/>
                    <w:t>Slav patriotism </w:t>
                  </w:r>
                  <w:r>
                    <w:rPr>
                      <w:spacing w:val="5"/>
                    </w:rPr>
                    <w:t>by </w:t>
                  </w:r>
                  <w:r>
                    <w:rPr/>
                    <w:t>referring </w:t>
                  </w:r>
                  <w:r>
                    <w:rPr>
                      <w:spacing w:val="2"/>
                    </w:rPr>
                    <w:t>to </w:t>
                  </w:r>
                  <w:r>
                    <w:rPr/>
                    <w:t>the </w:t>
                  </w:r>
                  <w:r>
                    <w:rPr>
                      <w:spacing w:val="4"/>
                    </w:rPr>
                    <w:t>Tsar’s </w:t>
                  </w:r>
                  <w:r>
                    <w:rPr/>
                    <w:t>German origin, and declared </w:t>
                  </w:r>
                  <w:r>
                    <w:rPr>
                      <w:spacing w:val="3"/>
                    </w:rPr>
                    <w:t>that </w:t>
                  </w:r>
                  <w:r>
                    <w:rPr/>
                    <w:t>Russia </w:t>
                  </w:r>
                  <w:r>
                    <w:rPr>
                      <w:spacing w:val="-3"/>
                    </w:rPr>
                    <w:t>as </w:t>
                  </w:r>
                  <w:r>
                    <w:rPr/>
                    <w:t>well  </w:t>
                  </w:r>
                  <w:r>
                    <w:rPr>
                      <w:spacing w:val="-4"/>
                    </w:rPr>
                    <w:t>as  </w:t>
                  </w:r>
                  <w:r>
                    <w:rPr>
                      <w:spacing w:val="4"/>
                    </w:rPr>
                    <w:t>Poland  </w:t>
                  </w:r>
                  <w:r>
                    <w:rPr/>
                    <w:t>was  serving  a  foreign  master. In </w:t>
                  </w:r>
                  <w:r>
                    <w:rPr>
                      <w:spacing w:val="-3"/>
                    </w:rPr>
                    <w:t>his </w:t>
                  </w:r>
                  <w:r>
                    <w:rPr>
                      <w:spacing w:val="2"/>
                    </w:rPr>
                    <w:t>peroration </w:t>
                  </w:r>
                  <w:r>
                    <w:rPr/>
                    <w:t>he held </w:t>
                  </w:r>
                  <w:r>
                    <w:rPr>
                      <w:spacing w:val="5"/>
                    </w:rPr>
                    <w:t>out </w:t>
                  </w:r>
                  <w:r>
                    <w:rPr/>
                    <w:t>a hand </w:t>
                  </w:r>
                  <w:r>
                    <w:rPr>
                      <w:spacing w:val="3"/>
                    </w:rPr>
                    <w:t>to </w:t>
                  </w:r>
                  <w:r>
                    <w:rPr/>
                    <w:t>all the enslaved Slav peoples:</w:t>
                  </w:r>
                </w:p>
                <w:p>
                  <w:pPr>
                    <w:pStyle w:val="BodyText"/>
                    <w:spacing w:line="220" w:lineRule="auto" w:before="132"/>
                    <w:ind w:left="1056" w:right="1026" w:firstLine="206"/>
                    <w:jc w:val="both"/>
                  </w:pPr>
                  <w:r>
                    <w:rPr>
                      <w:spacing w:val="-3"/>
                    </w:rPr>
                    <w:t>While </w:t>
                  </w:r>
                  <w:r>
                    <w:rPr>
                      <w:spacing w:val="-5"/>
                    </w:rPr>
                    <w:t>we remained apart, </w:t>
                  </w:r>
                  <w:r>
                    <w:rPr>
                      <w:spacing w:val="-4"/>
                    </w:rPr>
                    <w:t>we </w:t>
                  </w:r>
                  <w:r>
                    <w:rPr>
                      <w:spacing w:val="-3"/>
                    </w:rPr>
                    <w:t>mutually </w:t>
                  </w:r>
                  <w:r>
                    <w:rPr>
                      <w:spacing w:val="-4"/>
                    </w:rPr>
                    <w:t>paralysed one </w:t>
                  </w:r>
                  <w:r>
                    <w:rPr>
                      <w:spacing w:val="-6"/>
                    </w:rPr>
                    <w:t>another. </w:t>
                  </w:r>
                  <w:r>
                    <w:rPr>
                      <w:spacing w:val="-4"/>
                    </w:rPr>
                    <w:t>None can stand </w:t>
                  </w:r>
                  <w:r>
                    <w:rPr>
                      <w:spacing w:val="-6"/>
                    </w:rPr>
                    <w:t>against us </w:t>
                  </w:r>
                  <w:r>
                    <w:rPr/>
                    <w:t>if </w:t>
                  </w:r>
                  <w:r>
                    <w:rPr>
                      <w:spacing w:val="-5"/>
                    </w:rPr>
                    <w:t>we </w:t>
                  </w:r>
                  <w:r>
                    <w:rPr/>
                    <w:t>act </w:t>
                  </w:r>
                  <w:r>
                    <w:rPr>
                      <w:spacing w:val="-4"/>
                    </w:rPr>
                    <w:t>together. </w:t>
                  </w:r>
                  <w:r>
                    <w:rPr/>
                    <w:t>The </w:t>
                  </w:r>
                  <w:r>
                    <w:rPr>
                      <w:spacing w:val="-3"/>
                    </w:rPr>
                    <w:t>reconciliation </w:t>
                  </w:r>
                  <w:r>
                    <w:rPr/>
                    <w:t>of </w:t>
                  </w:r>
                  <w:r>
                    <w:rPr>
                      <w:spacing w:val="-5"/>
                    </w:rPr>
                    <w:t>Russia </w:t>
                  </w:r>
                  <w:r>
                    <w:rPr>
                      <w:spacing w:val="-4"/>
                    </w:rPr>
                    <w:t>and </w:t>
                  </w:r>
                  <w:r>
                    <w:rPr/>
                    <w:t>Poland </w:t>
                  </w:r>
                  <w:r>
                    <w:rPr>
                      <w:spacing w:val="-4"/>
                    </w:rPr>
                    <w:t>is </w:t>
                  </w:r>
                  <w:r>
                    <w:rPr/>
                    <w:t>a </w:t>
                  </w:r>
                  <w:r>
                    <w:rPr>
                      <w:spacing w:val="-6"/>
                    </w:rPr>
                    <w:t>great </w:t>
                  </w:r>
                  <w:r>
                    <w:rPr>
                      <w:spacing w:val="-7"/>
                    </w:rPr>
                    <w:t>cause </w:t>
                  </w:r>
                  <w:r>
                    <w:rPr>
                      <w:spacing w:val="-4"/>
                    </w:rPr>
                    <w:t>and </w:t>
                  </w:r>
                  <w:r>
                    <w:rPr/>
                    <w:t>worthy of </w:t>
                  </w:r>
                  <w:r>
                    <w:rPr>
                      <w:spacing w:val="-4"/>
                    </w:rPr>
                    <w:t>our </w:t>
                  </w:r>
                  <w:r>
                    <w:rPr>
                      <w:spacing w:val="-5"/>
                    </w:rPr>
                    <w:t>whole-hearted </w:t>
                  </w:r>
                  <w:r>
                    <w:rPr/>
                    <w:t>devotion. It </w:t>
                  </w:r>
                  <w:r>
                    <w:rPr>
                      <w:spacing w:val="-7"/>
                    </w:rPr>
                    <w:t>means </w:t>
                  </w:r>
                  <w:r>
                    <w:rPr>
                      <w:spacing w:val="-4"/>
                    </w:rPr>
                    <w:t>the </w:t>
                  </w:r>
                  <w:r>
                    <w:rPr>
                      <w:spacing w:val="-3"/>
                    </w:rPr>
                    <w:t>liberation </w:t>
                  </w:r>
                  <w:r>
                    <w:rPr/>
                    <w:t>of sixty </w:t>
                  </w:r>
                  <w:r>
                    <w:rPr>
                      <w:spacing w:val="-4"/>
                    </w:rPr>
                    <w:t>million </w:t>
                  </w:r>
                  <w:r>
                    <w:rPr>
                      <w:spacing w:val="-7"/>
                    </w:rPr>
                    <w:t>souls, </w:t>
                  </w:r>
                  <w:r>
                    <w:rPr>
                      <w:spacing w:val="-3"/>
                    </w:rPr>
                    <w:t>the </w:t>
                  </w:r>
                  <w:r>
                    <w:rPr>
                      <w:spacing w:val="-4"/>
                    </w:rPr>
                    <w:t>liberation </w:t>
                  </w:r>
                  <w:r>
                    <w:rPr/>
                    <w:t>of </w:t>
                  </w:r>
                  <w:r>
                    <w:rPr>
                      <w:spacing w:val="-5"/>
                    </w:rPr>
                    <w:t>all </w:t>
                  </w:r>
                  <w:r>
                    <w:rPr>
                      <w:spacing w:val="-3"/>
                    </w:rPr>
                    <w:t>the Slav </w:t>
                  </w:r>
                  <w:r>
                    <w:rPr>
                      <w:spacing w:val="-4"/>
                    </w:rPr>
                    <w:t>peoples who </w:t>
                  </w:r>
                  <w:r>
                    <w:rPr>
                      <w:spacing w:val="-3"/>
                    </w:rPr>
                    <w:t>groan </w:t>
                  </w:r>
                  <w:r>
                    <w:rPr>
                      <w:spacing w:val="-5"/>
                    </w:rPr>
                    <w:t>under </w:t>
                  </w:r>
                  <w:r>
                    <w:rPr/>
                    <w:t>a </w:t>
                  </w:r>
                  <w:r>
                    <w:rPr>
                      <w:spacing w:val="-3"/>
                    </w:rPr>
                    <w:t>foreign </w:t>
                  </w:r>
                  <w:r>
                    <w:rPr/>
                    <w:t>yoke. It </w:t>
                  </w:r>
                  <w:r>
                    <w:rPr>
                      <w:spacing w:val="-8"/>
                    </w:rPr>
                    <w:t>means, </w:t>
                  </w:r>
                  <w:r>
                    <w:rPr/>
                    <w:t>in a </w:t>
                  </w:r>
                  <w:r>
                    <w:rPr>
                      <w:spacing w:val="-4"/>
                    </w:rPr>
                    <w:t>word,  </w:t>
                  </w:r>
                  <w:r>
                    <w:rPr>
                      <w:spacing w:val="-3"/>
                    </w:rPr>
                    <w:t>the fall,  the </w:t>
                  </w:r>
                  <w:r>
                    <w:rPr>
                      <w:spacing w:val="-4"/>
                    </w:rPr>
                    <w:t>irretrievable </w:t>
                  </w:r>
                  <w:r>
                    <w:rPr>
                      <w:spacing w:val="-3"/>
                    </w:rPr>
                    <w:t>fall,  </w:t>
                  </w:r>
                  <w:r>
                    <w:rPr/>
                    <w:t>of </w:t>
                  </w:r>
                  <w:r>
                    <w:rPr>
                      <w:spacing w:val="-4"/>
                    </w:rPr>
                    <w:t>despotism </w:t>
                  </w:r>
                  <w:r>
                    <w:rPr/>
                    <w:t>in </w:t>
                  </w:r>
                  <w:r>
                    <w:rPr>
                      <w:spacing w:val="-3"/>
                    </w:rPr>
                    <w:t>Europe.1</w:t>
                  </w:r>
                </w:p>
                <w:p>
                  <w:pPr>
                    <w:pStyle w:val="BodyText"/>
                    <w:spacing w:line="252" w:lineRule="auto" w:before="135"/>
                    <w:ind w:left="1027" w:right="1048" w:firstLine="246"/>
                    <w:jc w:val="both"/>
                  </w:pPr>
                  <w:r>
                    <w:rPr>
                      <w:spacing w:val="4"/>
                    </w:rPr>
                    <w:t>The </w:t>
                  </w:r>
                  <w:r>
                    <w:rPr>
                      <w:spacing w:val="2"/>
                    </w:rPr>
                    <w:t>personality </w:t>
                  </w:r>
                  <w:r>
                    <w:rPr>
                      <w:spacing w:val="10"/>
                    </w:rPr>
                    <w:t>of </w:t>
                  </w:r>
                  <w:r>
                    <w:rPr>
                      <w:spacing w:val="2"/>
                    </w:rPr>
                    <w:t>Bakunin </w:t>
                  </w:r>
                  <w:r>
                    <w:rPr>
                      <w:spacing w:val="-3"/>
                    </w:rPr>
                    <w:t>is </w:t>
                  </w:r>
                  <w:r>
                    <w:rPr/>
                    <w:t>one </w:t>
                  </w:r>
                  <w:r>
                    <w:rPr>
                      <w:spacing w:val="11"/>
                    </w:rPr>
                    <w:t>of </w:t>
                  </w:r>
                  <w:r>
                    <w:rPr>
                      <w:spacing w:val="2"/>
                    </w:rPr>
                    <w:t>those phenomena </w:t>
                  </w:r>
                  <w:r>
                    <w:rPr/>
                    <w:t>which </w:t>
                  </w:r>
                  <w:r>
                    <w:rPr>
                      <w:spacing w:val="3"/>
                    </w:rPr>
                    <w:t>cannot </w:t>
                  </w:r>
                  <w:r>
                    <w:rPr/>
                    <w:t>be </w:t>
                  </w:r>
                  <w:r>
                    <w:rPr>
                      <w:spacing w:val="2"/>
                    </w:rPr>
                    <w:t>explained </w:t>
                  </w:r>
                  <w:r>
                    <w:rPr/>
                    <w:t>in </w:t>
                  </w:r>
                  <w:r>
                    <w:rPr>
                      <w:spacing w:val="2"/>
                    </w:rPr>
                    <w:t>rational </w:t>
                  </w:r>
                  <w:r>
                    <w:rPr/>
                    <w:t>terms. </w:t>
                  </w:r>
                  <w:r>
                    <w:rPr>
                      <w:spacing w:val="2"/>
                    </w:rPr>
                    <w:t>His ambitions </w:t>
                  </w:r>
                  <w:r>
                    <w:rPr/>
                    <w:t>were ill- defined and chimerical. </w:t>
                  </w:r>
                  <w:r>
                    <w:rPr>
                      <w:spacing w:val="2"/>
                    </w:rPr>
                    <w:t>His </w:t>
                  </w:r>
                  <w:r>
                    <w:rPr/>
                    <w:t>writings, </w:t>
                  </w:r>
                  <w:r>
                    <w:rPr>
                      <w:spacing w:val="3"/>
                    </w:rPr>
                    <w:t>though vigorous, </w:t>
                  </w:r>
                  <w:r>
                    <w:rPr/>
                    <w:t>were </w:t>
                  </w:r>
                  <w:r>
                    <w:rPr>
                      <w:spacing w:val="2"/>
                    </w:rPr>
                    <w:t>incoherent; </w:t>
                  </w:r>
                  <w:r>
                    <w:rPr/>
                    <w:t>and, </w:t>
                  </w:r>
                  <w:r>
                    <w:rPr>
                      <w:spacing w:val="4"/>
                    </w:rPr>
                    <w:t>both </w:t>
                  </w:r>
                  <w:r>
                    <w:rPr/>
                    <w:t>in his writings and his </w:t>
                  </w:r>
                  <w:r>
                    <w:rPr>
                      <w:spacing w:val="2"/>
                    </w:rPr>
                    <w:t>actions, </w:t>
                  </w:r>
                  <w:r>
                    <w:rPr/>
                    <w:t>he seldom finished </w:t>
                  </w:r>
                  <w:r>
                    <w:rPr>
                      <w:spacing w:val="4"/>
                    </w:rPr>
                    <w:t>what </w:t>
                  </w:r>
                  <w:r>
                    <w:rPr/>
                    <w:t>he had </w:t>
                  </w:r>
                  <w:r>
                    <w:rPr>
                      <w:spacing w:val="2"/>
                    </w:rPr>
                    <w:t>begun. His </w:t>
                  </w:r>
                  <w:r>
                    <w:rPr/>
                    <w:t>chequered  career was </w:t>
                  </w:r>
                  <w:r>
                    <w:rPr>
                      <w:spacing w:val="5"/>
                    </w:rPr>
                    <w:t>void  </w:t>
                  </w:r>
                  <w:r>
                    <w:rPr>
                      <w:spacing w:val="11"/>
                    </w:rPr>
                    <w:t>of </w:t>
                  </w:r>
                  <w:r>
                    <w:rPr/>
                    <w:t>any </w:t>
                  </w:r>
                  <w:r>
                    <w:rPr>
                      <w:spacing w:val="2"/>
                    </w:rPr>
                    <w:t>concrete attainment. </w:t>
                  </w:r>
                  <w:r>
                    <w:rPr>
                      <w:spacing w:val="11"/>
                    </w:rPr>
                    <w:t>Yet </w:t>
                  </w:r>
                  <w:r>
                    <w:rPr/>
                    <w:t>he </w:t>
                  </w:r>
                  <w:r>
                    <w:rPr>
                      <w:spacing w:val="5"/>
                    </w:rPr>
                    <w:t>produced </w:t>
                  </w:r>
                  <w:r>
                    <w:rPr/>
                    <w:t>on </w:t>
                  </w:r>
                  <w:r>
                    <w:rPr>
                      <w:spacing w:val="-3"/>
                    </w:rPr>
                    <w:t>his  </w:t>
                  </w:r>
                  <w:r>
                    <w:rPr>
                      <w:spacing w:val="5"/>
                    </w:rPr>
                    <w:t>contempor­ </w:t>
                  </w:r>
                  <w:r>
                    <w:rPr>
                      <w:spacing w:val="-3"/>
                    </w:rPr>
                    <w:t>aries </w:t>
                  </w:r>
                  <w:r>
                    <w:rPr/>
                    <w:t>an impression o f </w:t>
                  </w:r>
                  <w:r>
                    <w:rPr>
                      <w:spacing w:val="2"/>
                    </w:rPr>
                    <w:t>overwhelming </w:t>
                  </w:r>
                  <w:r>
                    <w:rPr>
                      <w:spacing w:val="4"/>
                    </w:rPr>
                    <w:t>vitality </w:t>
                  </w:r>
                  <w:r>
                    <w:rPr/>
                    <w:t>and </w:t>
                  </w:r>
                  <w:r>
                    <w:rPr>
                      <w:spacing w:val="3"/>
                    </w:rPr>
                    <w:t>power. </w:t>
                  </w:r>
                  <w:r>
                    <w:rPr>
                      <w:spacing w:val="2"/>
                    </w:rPr>
                    <w:t>His </w:t>
                  </w:r>
                  <w:r>
                    <w:rPr/>
                    <w:t>influence far transcended </w:t>
                  </w:r>
                  <w:r>
                    <w:rPr>
                      <w:spacing w:val="2"/>
                    </w:rPr>
                    <w:t>any </w:t>
                  </w:r>
                  <w:r>
                    <w:rPr/>
                    <w:t>measurable  </w:t>
                  </w:r>
                  <w:r>
                    <w:rPr>
                      <w:spacing w:val="3"/>
                    </w:rPr>
                    <w:t>achievement  </w:t>
                  </w:r>
                  <w:r>
                    <w:rPr/>
                    <w:t>which can </w:t>
                  </w:r>
                  <w:r>
                    <w:rPr>
                      <w:spacing w:val="3"/>
                    </w:rPr>
                    <w:t>be attributed </w:t>
                  </w:r>
                  <w:r>
                    <w:rPr>
                      <w:spacing w:val="4"/>
                    </w:rPr>
                    <w:t>to </w:t>
                  </w:r>
                  <w:r>
                    <w:rPr/>
                    <w:t>him; and he </w:t>
                  </w:r>
                  <w:r>
                    <w:rPr>
                      <w:spacing w:val="3"/>
                    </w:rPr>
                    <w:t>became </w:t>
                  </w:r>
                  <w:r>
                    <w:rPr/>
                    <w:t>a legend, </w:t>
                  </w:r>
                  <w:r>
                    <w:rPr>
                      <w:spacing w:val="2"/>
                    </w:rPr>
                    <w:t>even before  </w:t>
                  </w:r>
                  <w:r>
                    <w:rPr/>
                    <w:t>his </w:t>
                  </w:r>
                  <w:r>
                    <w:rPr>
                      <w:spacing w:val="2"/>
                    </w:rPr>
                    <w:t>death, </w:t>
                  </w:r>
                  <w:r>
                    <w:rPr/>
                    <w:t>in several countries besides his </w:t>
                  </w:r>
                  <w:r>
                    <w:rPr>
                      <w:spacing w:val="2"/>
                    </w:rPr>
                    <w:t>own. </w:t>
                  </w:r>
                  <w:r>
                    <w:rPr>
                      <w:spacing w:val="6"/>
                    </w:rPr>
                    <w:t>Had </w:t>
                  </w:r>
                  <w:r>
                    <w:rPr>
                      <w:spacing w:val="2"/>
                    </w:rPr>
                    <w:t>Bakunin grown </w:t>
                  </w:r>
                  <w:r>
                    <w:rPr/>
                    <w:t>up in a State where </w:t>
                  </w:r>
                  <w:r>
                    <w:rPr>
                      <w:spacing w:val="4"/>
                    </w:rPr>
                    <w:t>political </w:t>
                  </w:r>
                  <w:r>
                    <w:rPr>
                      <w:spacing w:val="3"/>
                    </w:rPr>
                    <w:t>oratory </w:t>
                  </w:r>
                  <w:r>
                    <w:rPr/>
                    <w:t>was a living </w:t>
                  </w:r>
                  <w:r>
                    <w:rPr>
                      <w:spacing w:val="3"/>
                    </w:rPr>
                    <w:t>tradi­ tion, </w:t>
                  </w:r>
                  <w:r>
                    <w:rPr/>
                    <w:t>he </w:t>
                  </w:r>
                  <w:r>
                    <w:rPr>
                      <w:spacing w:val="3"/>
                    </w:rPr>
                    <w:t>might have </w:t>
                  </w:r>
                  <w:r>
                    <w:rPr/>
                    <w:t>been one </w:t>
                  </w:r>
                  <w:r>
                    <w:rPr>
                      <w:spacing w:val="11"/>
                    </w:rPr>
                    <w:t>of </w:t>
                  </w:r>
                  <w:r>
                    <w:rPr/>
                    <w:t>the </w:t>
                  </w:r>
                  <w:r>
                    <w:rPr>
                      <w:spacing w:val="4"/>
                    </w:rPr>
                    <w:t>foremost </w:t>
                  </w:r>
                  <w:r>
                    <w:rPr/>
                    <w:t>orators </w:t>
                  </w:r>
                  <w:r>
                    <w:rPr>
                      <w:spacing w:val="11"/>
                    </w:rPr>
                    <w:t>of </w:t>
                  </w:r>
                  <w:r>
                    <w:rPr/>
                    <w:t>all </w:t>
                  </w:r>
                  <w:r>
                    <w:rPr>
                      <w:spacing w:val="2"/>
                    </w:rPr>
                    <w:t>time. His </w:t>
                  </w:r>
                  <w:r>
                    <w:rPr/>
                    <w:t>life was spent in </w:t>
                  </w:r>
                  <w:r>
                    <w:rPr>
                      <w:spacing w:val="2"/>
                    </w:rPr>
                    <w:t>conditions </w:t>
                  </w:r>
                  <w:r>
                    <w:rPr/>
                    <w:t>where he </w:t>
                  </w:r>
                  <w:r>
                    <w:rPr>
                      <w:spacing w:val="3"/>
                    </w:rPr>
                    <w:t>could </w:t>
                  </w:r>
                  <w:r>
                    <w:rPr/>
                    <w:t>speak in </w:t>
                  </w:r>
                  <w:r>
                    <w:rPr>
                      <w:spacing w:val="4"/>
                    </w:rPr>
                    <w:t>public </w:t>
                  </w:r>
                  <w:r>
                    <w:rPr>
                      <w:spacing w:val="2"/>
                    </w:rPr>
                    <w:t>only  </w:t>
                  </w:r>
                  <w:r>
                    <w:rPr/>
                    <w:t>on the rarest </w:t>
                  </w:r>
                  <w:r>
                    <w:rPr>
                      <w:spacing w:val="2"/>
                    </w:rPr>
                    <w:t>occasions, </w:t>
                  </w:r>
                  <w:r>
                    <w:rPr/>
                    <w:t>and </w:t>
                  </w:r>
                  <w:r>
                    <w:rPr>
                      <w:spacing w:val="2"/>
                    </w:rPr>
                    <w:t>never </w:t>
                  </w:r>
                  <w:r>
                    <w:rPr/>
                    <w:t>in his </w:t>
                  </w:r>
                  <w:r>
                    <w:rPr>
                      <w:spacing w:val="3"/>
                    </w:rPr>
                    <w:t>own </w:t>
                  </w:r>
                  <w:r>
                    <w:rPr>
                      <w:spacing w:val="2"/>
                    </w:rPr>
                    <w:t>tongue. </w:t>
                  </w:r>
                  <w:r>
                    <w:rPr>
                      <w:spacing w:val="7"/>
                    </w:rPr>
                    <w:t>But  </w:t>
                  </w:r>
                  <w:r>
                    <w:rPr/>
                    <w:t>on those rare </w:t>
                  </w:r>
                  <w:r>
                    <w:rPr>
                      <w:spacing w:val="2"/>
                    </w:rPr>
                    <w:t>occasions, </w:t>
                  </w:r>
                  <w:r>
                    <w:rPr/>
                    <w:t>his massive form and fiery earnestness </w:t>
                  </w:r>
                  <w:r>
                    <w:rPr>
                      <w:spacing w:val="2"/>
                    </w:rPr>
                    <w:t>placed </w:t>
                  </w:r>
                  <w:r>
                    <w:rPr/>
                    <w:t>his listeners under an </w:t>
                  </w:r>
                  <w:r>
                    <w:rPr>
                      <w:spacing w:val="2"/>
                    </w:rPr>
                    <w:t>almost </w:t>
                  </w:r>
                  <w:r>
                    <w:rPr>
                      <w:spacing w:val="5"/>
                    </w:rPr>
                    <w:t>hypnotic </w:t>
                  </w:r>
                  <w:r>
                    <w:rPr/>
                    <w:t>spell. His speech  </w:t>
                  </w:r>
                  <w:r>
                    <w:rPr>
                      <w:spacing w:val="3"/>
                    </w:rPr>
                    <w:t>at </w:t>
                  </w:r>
                  <w:r>
                    <w:rPr/>
                    <w:t>the Polish </w:t>
                  </w:r>
                  <w:r>
                    <w:rPr>
                      <w:spacing w:val="3"/>
                    </w:rPr>
                    <w:t>banquet </w:t>
                  </w:r>
                  <w:r>
                    <w:rPr/>
                    <w:t>was the first and </w:t>
                  </w:r>
                  <w:r>
                    <w:rPr>
                      <w:spacing w:val="4"/>
                    </w:rPr>
                    <w:t>most </w:t>
                  </w:r>
                  <w:r>
                    <w:rPr/>
                    <w:t>striking </w:t>
                  </w:r>
                  <w:r>
                    <w:rPr>
                      <w:spacing w:val="3"/>
                    </w:rPr>
                    <w:t>exhibition   </w:t>
                  </w:r>
                  <w:r>
                    <w:rPr/>
                    <w:t>o f his </w:t>
                  </w:r>
                  <w:r>
                    <w:rPr>
                      <w:spacing w:val="4"/>
                    </w:rPr>
                    <w:t>power </w:t>
                  </w:r>
                  <w:r>
                    <w:rPr/>
                    <w:t>as an </w:t>
                  </w:r>
                  <w:r>
                    <w:rPr>
                      <w:spacing w:val="2"/>
                    </w:rPr>
                    <w:t>orator. </w:t>
                  </w:r>
                  <w:r>
                    <w:rPr>
                      <w:spacing w:val="4"/>
                    </w:rPr>
                    <w:t>The </w:t>
                  </w:r>
                  <w:r>
                    <w:rPr>
                      <w:spacing w:val="2"/>
                    </w:rPr>
                    <w:t>frantic </w:t>
                  </w:r>
                  <w:r>
                    <w:rPr/>
                    <w:t>applause o f the  </w:t>
                  </w:r>
                  <w:r>
                    <w:rPr>
                      <w:spacing w:val="27"/>
                    </w:rPr>
                    <w:t> </w:t>
                  </w:r>
                  <w:r>
                    <w:rPr/>
                    <w:t>audience</w:t>
                  </w:r>
                </w:p>
                <w:p>
                  <w:pPr>
                    <w:spacing w:before="164"/>
                    <w:ind w:left="729" w:right="793" w:firstLine="0"/>
                    <w:jc w:val="center"/>
                    <w:rPr>
                      <w:b/>
                      <w:sz w:val="16"/>
                    </w:rPr>
                  </w:pPr>
                  <w:r>
                    <w:rPr>
                      <w:b/>
                      <w:sz w:val="16"/>
                    </w:rPr>
                    <w:t>1 </w:t>
                  </w:r>
                  <w:r>
                    <w:rPr>
                      <w:b/>
                      <w:i/>
                      <w:sz w:val="16"/>
                    </w:rPr>
                    <w:t>Sobranie</w:t>
                  </w:r>
                  <w:r>
                    <w:rPr>
                      <w:b/>
                      <w:sz w:val="16"/>
                    </w:rPr>
                    <w:t>,  ed.  Steklov, iii.  270-79; iv.  118-19.</w:t>
                  </w:r>
                </w:p>
              </w:txbxContent>
            </v:textbox>
            <w10:wrap type="none"/>
          </v:shape>
        </w:pict>
      </w:r>
      <w:r>
        <w:rPr/>
        <w:drawing>
          <wp:anchor distT="0" distB="0" distL="0" distR="0" allowOverlap="1" layoutInCell="1" locked="0" behindDoc="1" simplePos="0" relativeHeight="268186487">
            <wp:simplePos x="0" y="0"/>
            <wp:positionH relativeFrom="page">
              <wp:posOffset>0</wp:posOffset>
            </wp:positionH>
            <wp:positionV relativeFrom="page">
              <wp:posOffset>0</wp:posOffset>
            </wp:positionV>
            <wp:extent cx="5043158" cy="7778496"/>
            <wp:effectExtent l="0" t="0" r="0" b="0"/>
            <wp:wrapNone/>
            <wp:docPr id="297" name="image153.png" descr=""/>
            <wp:cNvGraphicFramePr>
              <a:graphicFrameLocks noChangeAspect="1"/>
            </wp:cNvGraphicFramePr>
            <a:graphic>
              <a:graphicData uri="http://schemas.openxmlformats.org/drawingml/2006/picture">
                <pic:pic>
                  <pic:nvPicPr>
                    <pic:cNvPr id="298" name="image153.png"/>
                    <pic:cNvPicPr/>
                  </pic:nvPicPr>
                  <pic:blipFill>
                    <a:blip r:embed="rId15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894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49" w:val="left" w:leader="none"/>
                    </w:tabs>
                    <w:spacing w:before="127"/>
                    <w:ind w:left="1080" w:right="0" w:firstLine="22"/>
                    <w:jc w:val="both"/>
                    <w:rPr>
                      <w:sz w:val="12"/>
                    </w:rPr>
                  </w:pPr>
                  <w:r>
                    <w:rPr>
                      <w:b/>
                      <w:spacing w:val="-4"/>
                      <w:sz w:val="16"/>
                    </w:rPr>
                    <w:t>144</w:t>
                    <w:tab/>
                  </w:r>
                  <w:r>
                    <w:rPr>
                      <w:b/>
                      <w:spacing w:val="6"/>
                      <w:sz w:val="16"/>
                    </w:rPr>
                    <w:t>THE  </w:t>
                  </w:r>
                  <w:r>
                    <w:rPr>
                      <w:b/>
                      <w:spacing w:val="10"/>
                      <w:sz w:val="16"/>
                    </w:rPr>
                    <w:t>REVOLUTIONARY  ADVENTURER        </w:t>
                  </w:r>
                  <w:r>
                    <w:rPr>
                      <w:spacing w:val="10"/>
                      <w:sz w:val="12"/>
                    </w:rPr>
                    <w:t>BOOK </w:t>
                  </w:r>
                  <w:r>
                    <w:rPr>
                      <w:spacing w:val="11"/>
                      <w:sz w:val="12"/>
                    </w:rPr>
                    <w:t> </w:t>
                  </w:r>
                  <w:r>
                    <w:rPr>
                      <w:spacing w:val="6"/>
                      <w:sz w:val="12"/>
                    </w:rPr>
                    <w:t>II</w:t>
                  </w:r>
                </w:p>
                <w:p>
                  <w:pPr>
                    <w:pStyle w:val="BodyText"/>
                    <w:spacing w:line="252" w:lineRule="auto" w:before="119"/>
                    <w:ind w:left="1068" w:right="1026" w:firstLine="12"/>
                    <w:jc w:val="both"/>
                  </w:pPr>
                  <w:r>
                    <w:rPr/>
                    <w:t>o f </w:t>
                  </w:r>
                  <w:r>
                    <w:rPr>
                      <w:spacing w:val="-5"/>
                    </w:rPr>
                    <w:t>1500 </w:t>
                  </w:r>
                  <w:r>
                    <w:rPr/>
                    <w:t>Polish and French enthusiasts reached  the  </w:t>
                  </w:r>
                  <w:r>
                    <w:rPr>
                      <w:spacing w:val="2"/>
                    </w:rPr>
                    <w:t>indignant </w:t>
                  </w:r>
                  <w:r>
                    <w:rPr/>
                    <w:t>ears o f Count </w:t>
                  </w:r>
                  <w:r>
                    <w:rPr>
                      <w:spacing w:val="3"/>
                    </w:rPr>
                    <w:t>Kiselev, </w:t>
                  </w:r>
                  <w:r>
                    <w:rPr/>
                    <w:t>the Russian  </w:t>
                  </w:r>
                  <w:r>
                    <w:rPr>
                      <w:spacing w:val="3"/>
                    </w:rPr>
                    <w:t>Ambassador  </w:t>
                  </w:r>
                  <w:r>
                    <w:rPr/>
                    <w:t>in  Paris. </w:t>
                  </w:r>
                  <w:r>
                    <w:rPr>
                      <w:spacing w:val="3"/>
                    </w:rPr>
                    <w:t>Kiselev protested to </w:t>
                  </w:r>
                  <w:r>
                    <w:rPr>
                      <w:spacing w:val="2"/>
                    </w:rPr>
                    <w:t>Guizot </w:t>
                  </w:r>
                  <w:r>
                    <w:rPr/>
                    <w:t>against this abuse </w:t>
                  </w:r>
                  <w:r>
                    <w:rPr>
                      <w:spacing w:val="11"/>
                    </w:rPr>
                    <w:t>of </w:t>
                  </w:r>
                  <w:r>
                    <w:rPr>
                      <w:spacing w:val="2"/>
                    </w:rPr>
                    <w:t>French </w:t>
                  </w:r>
                  <w:r>
                    <w:rPr>
                      <w:spacing w:val="4"/>
                    </w:rPr>
                    <w:t>hos­ </w:t>
                  </w:r>
                  <w:r>
                    <w:rPr>
                      <w:spacing w:val="3"/>
                    </w:rPr>
                    <w:t>pitality </w:t>
                  </w:r>
                  <w:r>
                    <w:rPr>
                      <w:spacing w:val="6"/>
                    </w:rPr>
                    <w:t>by </w:t>
                  </w:r>
                  <w:r>
                    <w:rPr>
                      <w:spacing w:val="4"/>
                    </w:rPr>
                    <w:t>political </w:t>
                  </w:r>
                  <w:r>
                    <w:rPr/>
                    <w:t>refugees </w:t>
                  </w:r>
                  <w:r>
                    <w:rPr>
                      <w:spacing w:val="3"/>
                    </w:rPr>
                    <w:t>for </w:t>
                  </w:r>
                  <w:r>
                    <w:rPr/>
                    <w:t>the </w:t>
                  </w:r>
                  <w:r>
                    <w:rPr>
                      <w:spacing w:val="5"/>
                    </w:rPr>
                    <w:t>conduct </w:t>
                  </w:r>
                  <w:r>
                    <w:rPr/>
                    <w:t>o f </w:t>
                  </w:r>
                  <w:r>
                    <w:rPr>
                      <w:spacing w:val="3"/>
                    </w:rPr>
                    <w:t>propaganda </w:t>
                  </w:r>
                  <w:r>
                    <w:rPr/>
                    <w:t>against a </w:t>
                  </w:r>
                  <w:r>
                    <w:rPr>
                      <w:spacing w:val="2"/>
                    </w:rPr>
                    <w:t>friendly </w:t>
                  </w:r>
                  <w:r>
                    <w:rPr>
                      <w:spacing w:val="3"/>
                    </w:rPr>
                    <w:t>government. </w:t>
                  </w:r>
                  <w:r>
                    <w:rPr>
                      <w:spacing w:val="6"/>
                    </w:rPr>
                    <w:t>He </w:t>
                  </w:r>
                  <w:r>
                    <w:rPr>
                      <w:spacing w:val="2"/>
                    </w:rPr>
                    <w:t>demanded </w:t>
                  </w:r>
                  <w:r>
                    <w:rPr/>
                    <w:t>the dissolution </w:t>
                  </w:r>
                  <w:r>
                    <w:rPr>
                      <w:spacing w:val="10"/>
                    </w:rPr>
                    <w:t>of </w:t>
                  </w:r>
                  <w:r>
                    <w:rPr/>
                    <w:t>the Polish organisations and the </w:t>
                  </w:r>
                  <w:r>
                    <w:rPr>
                      <w:spacing w:val="2"/>
                    </w:rPr>
                    <w:t>expulsion </w:t>
                  </w:r>
                  <w:r>
                    <w:rPr>
                      <w:spacing w:val="10"/>
                    </w:rPr>
                    <w:t>of </w:t>
                  </w:r>
                  <w:r>
                    <w:rPr/>
                    <w:t>the offenders from </w:t>
                  </w:r>
                  <w:r>
                    <w:rPr>
                      <w:spacing w:val="2"/>
                    </w:rPr>
                    <w:t>France. </w:t>
                  </w:r>
                  <w:r>
                    <w:rPr>
                      <w:spacing w:val="3"/>
                    </w:rPr>
                    <w:t>The </w:t>
                  </w:r>
                  <w:r>
                    <w:rPr>
                      <w:spacing w:val="2"/>
                    </w:rPr>
                    <w:t>Poles </w:t>
                  </w:r>
                  <w:r>
                    <w:rPr>
                      <w:spacing w:val="4"/>
                    </w:rPr>
                    <w:t>enjoyed </w:t>
                  </w:r>
                  <w:r>
                    <w:rPr/>
                    <w:t>enough  influential  </w:t>
                  </w:r>
                  <w:r>
                    <w:rPr>
                      <w:spacing w:val="4"/>
                    </w:rPr>
                    <w:t>sympathy  </w:t>
                  </w:r>
                  <w:r>
                    <w:rPr/>
                    <w:t>in Paris </w:t>
                  </w:r>
                  <w:r>
                    <w:rPr>
                      <w:spacing w:val="4"/>
                    </w:rPr>
                    <w:t>to </w:t>
                  </w:r>
                  <w:r>
                    <w:rPr>
                      <w:spacing w:val="2"/>
                    </w:rPr>
                    <w:t>make </w:t>
                  </w:r>
                  <w:r>
                    <w:rPr/>
                    <w:t>a </w:t>
                  </w:r>
                  <w:r>
                    <w:rPr>
                      <w:spacing w:val="4"/>
                    </w:rPr>
                    <w:t>government </w:t>
                  </w:r>
                  <w:r>
                    <w:rPr/>
                    <w:t>which </w:t>
                  </w:r>
                  <w:r>
                    <w:rPr>
                      <w:spacing w:val="2"/>
                    </w:rPr>
                    <w:t>depended </w:t>
                  </w:r>
                  <w:r>
                    <w:rPr/>
                    <w:t>on </w:t>
                  </w:r>
                  <w:r>
                    <w:rPr>
                      <w:spacing w:val="3"/>
                    </w:rPr>
                    <w:t>popular sup­ </w:t>
                  </w:r>
                  <w:r>
                    <w:rPr>
                      <w:spacing w:val="5"/>
                    </w:rPr>
                    <w:t>port </w:t>
                  </w:r>
                  <w:r>
                    <w:rPr>
                      <w:spacing w:val="2"/>
                    </w:rPr>
                    <w:t>reluctant </w:t>
                  </w:r>
                  <w:r>
                    <w:rPr>
                      <w:spacing w:val="3"/>
                    </w:rPr>
                    <w:t>to touch </w:t>
                  </w:r>
                  <w:r>
                    <w:rPr>
                      <w:spacing w:val="2"/>
                    </w:rPr>
                    <w:t>them. </w:t>
                  </w:r>
                  <w:r>
                    <w:rPr>
                      <w:spacing w:val="7"/>
                    </w:rPr>
                    <w:t>But </w:t>
                  </w:r>
                  <w:r>
                    <w:rPr/>
                    <w:t>a Russian had </w:t>
                  </w:r>
                  <w:r>
                    <w:rPr>
                      <w:spacing w:val="3"/>
                    </w:rPr>
                    <w:t>no </w:t>
                  </w:r>
                  <w:r>
                    <w:rPr/>
                    <w:t>friends. </w:t>
                  </w:r>
                  <w:r>
                    <w:rPr>
                      <w:spacing w:val="5"/>
                    </w:rPr>
                    <w:t>Bakunin’s </w:t>
                  </w:r>
                  <w:r>
                    <w:rPr/>
                    <w:t>speech had been the sensation o f the </w:t>
                  </w:r>
                  <w:r>
                    <w:rPr>
                      <w:spacing w:val="4"/>
                    </w:rPr>
                    <w:t>banquet </w:t>
                  </w:r>
                  <w:r>
                    <w:rPr/>
                    <w:t>o f </w:t>
                  </w:r>
                  <w:r>
                    <w:rPr>
                      <w:spacing w:val="6"/>
                    </w:rPr>
                    <w:t>November </w:t>
                  </w:r>
                  <w:r>
                    <w:rPr/>
                    <w:t>29th. Some gesture was necessary </w:t>
                  </w:r>
                  <w:r>
                    <w:rPr>
                      <w:spacing w:val="3"/>
                    </w:rPr>
                    <w:t>to </w:t>
                  </w:r>
                  <w:r>
                    <w:rPr/>
                    <w:t>appease the wrath o f the Russian </w:t>
                  </w:r>
                  <w:r>
                    <w:rPr>
                      <w:spacing w:val="3"/>
                    </w:rPr>
                    <w:t>Government. </w:t>
                  </w:r>
                  <w:r>
                    <w:rPr/>
                    <w:t>On </w:t>
                  </w:r>
                  <w:r>
                    <w:rPr>
                      <w:spacing w:val="4"/>
                    </w:rPr>
                    <w:t>December </w:t>
                  </w:r>
                  <w:r>
                    <w:rPr/>
                    <w:t>14th, </w:t>
                  </w:r>
                  <w:r>
                    <w:rPr>
                      <w:spacing w:val="-4"/>
                    </w:rPr>
                    <w:t>1847, </w:t>
                  </w:r>
                  <w:r>
                    <w:rPr>
                      <w:spacing w:val="2"/>
                    </w:rPr>
                    <w:t>Bakunin </w:t>
                  </w:r>
                  <w:r>
                    <w:rPr/>
                    <w:t>was served with an order </w:t>
                  </w:r>
                  <w:r>
                    <w:rPr>
                      <w:spacing w:val="3"/>
                    </w:rPr>
                    <w:t>to </w:t>
                  </w:r>
                  <w:r>
                    <w:rPr/>
                    <w:t>leave French </w:t>
                  </w:r>
                  <w:r>
                    <w:rPr>
                      <w:spacing w:val="2"/>
                    </w:rPr>
                    <w:t>territory. </w:t>
                  </w:r>
                  <w:r>
                    <w:rPr/>
                    <w:t>A </w:t>
                  </w:r>
                  <w:r>
                    <w:rPr>
                      <w:spacing w:val="2"/>
                    </w:rPr>
                    <w:t>request </w:t>
                  </w:r>
                  <w:r>
                    <w:rPr>
                      <w:spacing w:val="3"/>
                    </w:rPr>
                    <w:t>to </w:t>
                  </w:r>
                  <w:r>
                    <w:rPr>
                      <w:spacing w:val="2"/>
                    </w:rPr>
                    <w:t>Duehatel, </w:t>
                  </w:r>
                  <w:r>
                    <w:rPr/>
                    <w:t>the Minister o f the </w:t>
                  </w:r>
                  <w:r>
                    <w:rPr>
                      <w:spacing w:val="3"/>
                    </w:rPr>
                    <w:t>Interior, to </w:t>
                  </w:r>
                  <w:r>
                    <w:rPr/>
                    <w:t>inform  him  o f the </w:t>
                  </w:r>
                  <w:r>
                    <w:rPr>
                      <w:spacing w:val="3"/>
                    </w:rPr>
                    <w:t>motives </w:t>
                  </w:r>
                  <w:r>
                    <w:rPr>
                      <w:spacing w:val="2"/>
                    </w:rPr>
                    <w:t>for </w:t>
                  </w:r>
                  <w:r>
                    <w:rPr/>
                    <w:t>his expulsion was </w:t>
                  </w:r>
                  <w:r>
                    <w:rPr>
                      <w:spacing w:val="2"/>
                    </w:rPr>
                    <w:t>ignored; </w:t>
                  </w:r>
                  <w:r>
                    <w:rPr/>
                    <w:t>and the </w:t>
                  </w:r>
                  <w:r>
                    <w:rPr>
                      <w:spacing w:val="3"/>
                    </w:rPr>
                    <w:t>fugitive </w:t>
                  </w:r>
                  <w:r>
                    <w:rPr/>
                    <w:t>returned </w:t>
                  </w:r>
                  <w:r>
                    <w:rPr>
                      <w:spacing w:val="3"/>
                    </w:rPr>
                    <w:t>to </w:t>
                  </w:r>
                  <w:r>
                    <w:rPr/>
                    <w:t>Brussels, whence he </w:t>
                  </w:r>
                  <w:r>
                    <w:rPr>
                      <w:spacing w:val="2"/>
                    </w:rPr>
                    <w:t>had </w:t>
                  </w:r>
                  <w:r>
                    <w:rPr>
                      <w:spacing w:val="4"/>
                    </w:rPr>
                    <w:t>come </w:t>
                  </w:r>
                  <w:r>
                    <w:rPr/>
                    <w:t>three and a </w:t>
                  </w:r>
                  <w:r>
                    <w:rPr>
                      <w:spacing w:val="6"/>
                    </w:rPr>
                    <w:t>half </w:t>
                  </w:r>
                  <w:r>
                    <w:rPr/>
                    <w:t>years </w:t>
                  </w:r>
                  <w:r>
                    <w:rPr>
                      <w:spacing w:val="5"/>
                    </w:rPr>
                    <w:t>before.1</w:t>
                  </w:r>
                </w:p>
                <w:p>
                  <w:pPr>
                    <w:pStyle w:val="BodyText"/>
                    <w:spacing w:line="252" w:lineRule="auto" w:before="3"/>
                    <w:ind w:left="1070" w:right="1024" w:firstLine="216"/>
                    <w:jc w:val="both"/>
                  </w:pPr>
                  <w:r>
                    <w:rPr>
                      <w:spacing w:val="6"/>
                    </w:rPr>
                    <w:t>It </w:t>
                  </w:r>
                  <w:r>
                    <w:rPr/>
                    <w:t>was </w:t>
                  </w:r>
                  <w:r>
                    <w:rPr>
                      <w:spacing w:val="5"/>
                    </w:rPr>
                    <w:t>about </w:t>
                  </w:r>
                  <w:r>
                    <w:rPr/>
                    <w:t>the </w:t>
                  </w:r>
                  <w:r>
                    <w:rPr>
                      <w:spacing w:val="2"/>
                    </w:rPr>
                    <w:t>time </w:t>
                  </w:r>
                  <w:r>
                    <w:rPr/>
                    <w:t>o f this </w:t>
                  </w:r>
                  <w:r>
                    <w:rPr>
                      <w:spacing w:val="2"/>
                    </w:rPr>
                    <w:t>expulsion </w:t>
                  </w:r>
                  <w:r>
                    <w:rPr>
                      <w:spacing w:val="4"/>
                    </w:rPr>
                    <w:t>that </w:t>
                  </w:r>
                  <w:r>
                    <w:rPr/>
                    <w:t>a strange </w:t>
                  </w:r>
                  <w:r>
                    <w:rPr>
                      <w:spacing w:val="2"/>
                    </w:rPr>
                    <w:t>rumour </w:t>
                  </w:r>
                  <w:r>
                    <w:rPr/>
                    <w:t>began </w:t>
                  </w:r>
                  <w:r>
                    <w:rPr>
                      <w:spacing w:val="3"/>
                    </w:rPr>
                    <w:t>to </w:t>
                  </w:r>
                  <w:r>
                    <w:rPr/>
                    <w:t>circulate surreptitiously in </w:t>
                  </w:r>
                  <w:r>
                    <w:rPr>
                      <w:spacing w:val="2"/>
                    </w:rPr>
                    <w:t>radical </w:t>
                  </w:r>
                  <w:r>
                    <w:rPr/>
                    <w:t>circles in Paris. </w:t>
                  </w:r>
                  <w:r>
                    <w:rPr>
                      <w:spacing w:val="6"/>
                    </w:rPr>
                    <w:t>It</w:t>
                  </w:r>
                  <w:r>
                    <w:rPr>
                      <w:spacing w:val="64"/>
                    </w:rPr>
                    <w:t> </w:t>
                  </w:r>
                  <w:r>
                    <w:rPr/>
                    <w:t>was passed from </w:t>
                  </w:r>
                  <w:r>
                    <w:rPr>
                      <w:spacing w:val="3"/>
                    </w:rPr>
                    <w:t>mouth </w:t>
                  </w:r>
                  <w:r>
                    <w:rPr>
                      <w:spacing w:val="4"/>
                    </w:rPr>
                    <w:t>to </w:t>
                  </w:r>
                  <w:r>
                    <w:rPr>
                      <w:spacing w:val="3"/>
                    </w:rPr>
                    <w:t>mouth that </w:t>
                  </w:r>
                  <w:r>
                    <w:rPr/>
                    <w:t>Bakunin was a secret agent </w:t>
                  </w:r>
                  <w:r>
                    <w:rPr>
                      <w:spacing w:val="11"/>
                    </w:rPr>
                    <w:t>of </w:t>
                  </w:r>
                  <w:r>
                    <w:rPr/>
                    <w:t>the Russian </w:t>
                  </w:r>
                  <w:r>
                    <w:rPr>
                      <w:spacing w:val="2"/>
                    </w:rPr>
                    <w:t>Government, </w:t>
                  </w:r>
                  <w:r>
                    <w:rPr/>
                    <w:t>and had </w:t>
                  </w:r>
                  <w:r>
                    <w:rPr>
                      <w:spacing w:val="4"/>
                    </w:rPr>
                    <w:t>wormed himself </w:t>
                  </w:r>
                  <w:r>
                    <w:rPr>
                      <w:spacing w:val="3"/>
                    </w:rPr>
                    <w:t>into </w:t>
                  </w:r>
                  <w:r>
                    <w:rPr/>
                    <w:t>the confidence </w:t>
                  </w:r>
                  <w:r>
                    <w:rPr>
                      <w:spacing w:val="11"/>
                    </w:rPr>
                    <w:t>of </w:t>
                  </w:r>
                  <w:r>
                    <w:rPr>
                      <w:spacing w:val="2"/>
                    </w:rPr>
                    <w:t>Poles </w:t>
                  </w:r>
                  <w:r>
                    <w:rPr/>
                    <w:t>and socialists </w:t>
                  </w:r>
                  <w:r>
                    <w:rPr>
                      <w:spacing w:val="3"/>
                    </w:rPr>
                    <w:t>only to betray </w:t>
                  </w:r>
                  <w:r>
                    <w:rPr/>
                    <w:t>them </w:t>
                  </w:r>
                  <w:r>
                    <w:rPr>
                      <w:spacing w:val="4"/>
                    </w:rPr>
                    <w:t>to </w:t>
                  </w:r>
                  <w:r>
                    <w:rPr/>
                    <w:t>his </w:t>
                  </w:r>
                  <w:r>
                    <w:rPr>
                      <w:spacing w:val="2"/>
                    </w:rPr>
                    <w:t>employers. </w:t>
                  </w:r>
                  <w:r>
                    <w:rPr>
                      <w:spacing w:val="4"/>
                    </w:rPr>
                    <w:t>The </w:t>
                  </w:r>
                  <w:r>
                    <w:rPr>
                      <w:spacing w:val="2"/>
                    </w:rPr>
                    <w:t>Poles </w:t>
                  </w:r>
                  <w:r>
                    <w:rPr/>
                    <w:t>themselves </w:t>
                  </w:r>
                  <w:r>
                    <w:rPr>
                      <w:spacing w:val="3"/>
                    </w:rPr>
                    <w:t>told </w:t>
                  </w:r>
                  <w:r>
                    <w:rPr>
                      <w:spacing w:val="2"/>
                    </w:rPr>
                    <w:t>Bakunin </w:t>
                  </w:r>
                  <w:r>
                    <w:rPr>
                      <w:spacing w:val="3"/>
                    </w:rPr>
                    <w:t>that </w:t>
                  </w:r>
                  <w:r>
                    <w:rPr/>
                    <w:t>the Russian </w:t>
                  </w:r>
                  <w:r>
                    <w:rPr>
                      <w:spacing w:val="4"/>
                    </w:rPr>
                    <w:t>Ambassador, Kiselev, </w:t>
                  </w:r>
                  <w:r>
                    <w:rPr>
                      <w:spacing w:val="2"/>
                    </w:rPr>
                    <w:t>had </w:t>
                  </w:r>
                  <w:r>
                    <w:rPr/>
                    <w:t>first started the </w:t>
                  </w:r>
                  <w:r>
                    <w:rPr>
                      <w:spacing w:val="3"/>
                    </w:rPr>
                    <w:t>rumour </w:t>
                  </w:r>
                  <w:r>
                    <w:rPr/>
                    <w:t>in order </w:t>
                  </w:r>
                  <w:r>
                    <w:rPr>
                      <w:spacing w:val="3"/>
                    </w:rPr>
                    <w:t>to </w:t>
                  </w:r>
                  <w:r>
                    <w:rPr>
                      <w:spacing w:val="2"/>
                    </w:rPr>
                    <w:t>discredit </w:t>
                  </w:r>
                  <w:r>
                    <w:rPr>
                      <w:spacing w:val="4"/>
                    </w:rPr>
                    <w:t>him, </w:t>
                  </w:r>
                  <w:r>
                    <w:rPr/>
                    <w:t>and </w:t>
                  </w:r>
                  <w:r>
                    <w:rPr>
                      <w:spacing w:val="3"/>
                    </w:rPr>
                    <w:t>had </w:t>
                  </w:r>
                  <w:r>
                    <w:rPr/>
                    <w:t>described him </w:t>
                  </w:r>
                  <w:r>
                    <w:rPr>
                      <w:spacing w:val="3"/>
                    </w:rPr>
                    <w:t>to </w:t>
                  </w:r>
                  <w:r>
                    <w:rPr>
                      <w:spacing w:val="2"/>
                    </w:rPr>
                    <w:t>Guizot, </w:t>
                  </w:r>
                  <w:r>
                    <w:rPr/>
                    <w:t>in  </w:t>
                  </w:r>
                  <w:r>
                    <w:rPr>
                      <w:spacing w:val="2"/>
                    </w:rPr>
                    <w:t>demanding </w:t>
                  </w:r>
                  <w:r>
                    <w:rPr/>
                    <w:t>his </w:t>
                  </w:r>
                  <w:r>
                    <w:rPr>
                      <w:spacing w:val="3"/>
                    </w:rPr>
                    <w:t>expulsion, </w:t>
                  </w:r>
                  <w:r>
                    <w:rPr/>
                    <w:t>as an agent </w:t>
                  </w:r>
                  <w:r>
                    <w:rPr>
                      <w:spacing w:val="5"/>
                    </w:rPr>
                    <w:t>who </w:t>
                  </w:r>
                  <w:r>
                    <w:rPr/>
                    <w:t>“ had </w:t>
                  </w:r>
                  <w:r>
                    <w:rPr>
                      <w:spacing w:val="3"/>
                    </w:rPr>
                    <w:t>gone </w:t>
                  </w:r>
                  <w:r>
                    <w:rPr>
                      <w:spacing w:val="6"/>
                    </w:rPr>
                    <w:t>too </w:t>
                  </w:r>
                  <w:r>
                    <w:rPr>
                      <w:spacing w:val="3"/>
                    </w:rPr>
                    <w:t>far” </w:t>
                  </w:r>
                  <w:r>
                    <w:rPr/>
                    <w:t>. This </w:t>
                  </w:r>
                  <w:r>
                    <w:rPr>
                      <w:spacing w:val="9"/>
                    </w:rPr>
                    <w:t>hypo­ </w:t>
                  </w:r>
                  <w:r>
                    <w:rPr/>
                    <w:t>thesis is certainly untrue; </w:t>
                  </w:r>
                  <w:r>
                    <w:rPr>
                      <w:spacing w:val="3"/>
                    </w:rPr>
                    <w:t>for </w:t>
                  </w:r>
                  <w:r>
                    <w:rPr/>
                    <w:t>the </w:t>
                  </w:r>
                  <w:r>
                    <w:rPr>
                      <w:spacing w:val="2"/>
                    </w:rPr>
                    <w:t>rumour </w:t>
                  </w:r>
                  <w:r>
                    <w:rPr>
                      <w:spacing w:val="-3"/>
                    </w:rPr>
                    <w:t>is </w:t>
                  </w:r>
                  <w:r>
                    <w:rPr/>
                    <w:t>already referred </w:t>
                  </w:r>
                  <w:r>
                    <w:rPr>
                      <w:spacing w:val="3"/>
                    </w:rPr>
                    <w:t>to </w:t>
                  </w:r>
                  <w:r>
                    <w:rPr/>
                    <w:t>in the </w:t>
                  </w:r>
                  <w:r>
                    <w:rPr>
                      <w:spacing w:val="3"/>
                    </w:rPr>
                    <w:t>police report </w:t>
                  </w:r>
                  <w:r>
                    <w:rPr/>
                    <w:t>o f </w:t>
                  </w:r>
                  <w:r>
                    <w:rPr>
                      <w:spacing w:val="3"/>
                    </w:rPr>
                    <w:t>February  </w:t>
                  </w:r>
                  <w:r>
                    <w:rPr>
                      <w:spacing w:val="-4"/>
                    </w:rPr>
                    <w:t>1847, </w:t>
                  </w:r>
                  <w:r>
                    <w:rPr>
                      <w:spacing w:val="2"/>
                    </w:rPr>
                    <w:t>months before </w:t>
                  </w:r>
                  <w:r>
                    <w:rPr>
                      <w:spacing w:val="3"/>
                    </w:rPr>
                    <w:t>Kiselev </w:t>
                  </w:r>
                  <w:r>
                    <w:rPr>
                      <w:spacing w:val="4"/>
                    </w:rPr>
                    <w:t>took  </w:t>
                  </w:r>
                  <w:r>
                    <w:rPr/>
                    <w:t>a </w:t>
                  </w:r>
                  <w:r>
                    <w:rPr>
                      <w:spacing w:val="2"/>
                    </w:rPr>
                    <w:t>hand </w:t>
                  </w:r>
                  <w:r>
                    <w:rPr/>
                    <w:t>in </w:t>
                  </w:r>
                  <w:r>
                    <w:rPr>
                      <w:spacing w:val="4"/>
                    </w:rPr>
                    <w:t>Bakunin’s </w:t>
                  </w:r>
                  <w:r>
                    <w:rPr/>
                    <w:t>affairs. </w:t>
                  </w:r>
                  <w:r>
                    <w:rPr>
                      <w:spacing w:val="3"/>
                    </w:rPr>
                    <w:t>The </w:t>
                  </w:r>
                  <w:r>
                    <w:rPr/>
                    <w:t>source o f the slander </w:t>
                  </w:r>
                  <w:r>
                    <w:rPr>
                      <w:spacing w:val="-3"/>
                    </w:rPr>
                    <w:t>is </w:t>
                  </w:r>
                  <w:r>
                    <w:rPr>
                      <w:spacing w:val="8"/>
                    </w:rPr>
                    <w:t>prob­ </w:t>
                  </w:r>
                  <w:r>
                    <w:rPr>
                      <w:spacing w:val="4"/>
                    </w:rPr>
                    <w:t>ably to </w:t>
                  </w:r>
                  <w:r>
                    <w:rPr>
                      <w:spacing w:val="3"/>
                    </w:rPr>
                    <w:t>be sought </w:t>
                  </w:r>
                  <w:r>
                    <w:rPr/>
                    <w:t>in those Polish circles </w:t>
                  </w:r>
                  <w:r>
                    <w:rPr>
                      <w:spacing w:val="2"/>
                    </w:rPr>
                    <w:t>which had </w:t>
                  </w:r>
                  <w:r>
                    <w:rPr/>
                    <w:t>from  the </w:t>
                  </w:r>
                  <w:r>
                    <w:rPr>
                      <w:spacing w:val="4"/>
                    </w:rPr>
                    <w:t>outset looked </w:t>
                  </w:r>
                  <w:r>
                    <w:rPr>
                      <w:spacing w:val="2"/>
                    </w:rPr>
                    <w:t>on Bakunin with </w:t>
                  </w:r>
                  <w:r>
                    <w:rPr/>
                    <w:t>distrust. </w:t>
                  </w:r>
                  <w:r>
                    <w:rPr>
                      <w:spacing w:val="6"/>
                    </w:rPr>
                    <w:t>Whoever </w:t>
                  </w:r>
                  <w:r>
                    <w:rPr/>
                    <w:t>was its first </w:t>
                  </w:r>
                  <w:r>
                    <w:rPr>
                      <w:spacing w:val="3"/>
                    </w:rPr>
                    <w:t>begetter, </w:t>
                  </w:r>
                  <w:r>
                    <w:rPr/>
                    <w:t>it </w:t>
                  </w:r>
                  <w:r>
                    <w:rPr>
                      <w:spacing w:val="2"/>
                    </w:rPr>
                    <w:t>circulated </w:t>
                  </w:r>
                  <w:r>
                    <w:rPr>
                      <w:spacing w:val="3"/>
                    </w:rPr>
                    <w:t>rapidly and widely. </w:t>
                  </w:r>
                  <w:r>
                    <w:rPr>
                      <w:spacing w:val="6"/>
                    </w:rPr>
                    <w:t>It </w:t>
                  </w:r>
                  <w:r>
                    <w:rPr/>
                    <w:t>possessed, when it was first </w:t>
                  </w:r>
                  <w:r>
                    <w:rPr>
                      <w:spacing w:val="2"/>
                    </w:rPr>
                    <w:t>uttered, </w:t>
                  </w:r>
                  <w:r>
                    <w:rPr/>
                    <w:t>a  certain  degree  o f verisimilitude. A  </w:t>
                  </w:r>
                  <w:r>
                    <w:rPr>
                      <w:spacing w:val="3"/>
                    </w:rPr>
                    <w:t>member </w:t>
                  </w:r>
                  <w:r>
                    <w:rPr/>
                    <w:t>o f the Russian </w:t>
                  </w:r>
                  <w:r>
                    <w:rPr>
                      <w:spacing w:val="3"/>
                    </w:rPr>
                    <w:t>landowning </w:t>
                  </w:r>
                  <w:r>
                    <w:rPr/>
                    <w:t>class </w:t>
                  </w:r>
                  <w:r>
                    <w:rPr>
                      <w:spacing w:val="4"/>
                    </w:rPr>
                    <w:t>who </w:t>
                  </w:r>
                  <w:r>
                    <w:rPr>
                      <w:spacing w:val="2"/>
                    </w:rPr>
                    <w:t>preached </w:t>
                  </w:r>
                  <w:r>
                    <w:rPr/>
                    <w:t>red </w:t>
                  </w:r>
                  <w:r>
                    <w:rPr>
                      <w:spacing w:val="3"/>
                    </w:rPr>
                    <w:t>revolution </w:t>
                  </w:r>
                  <w:r>
                    <w:rPr/>
                    <w:t>was a </w:t>
                  </w:r>
                  <w:r>
                    <w:rPr>
                      <w:spacing w:val="4"/>
                    </w:rPr>
                    <w:t>phenomenon </w:t>
                  </w:r>
                  <w:r>
                    <w:rPr>
                      <w:spacing w:val="6"/>
                    </w:rPr>
                    <w:t>too </w:t>
                  </w:r>
                  <w:r>
                    <w:rPr/>
                    <w:t>bewildering </w:t>
                  </w:r>
                  <w:r>
                    <w:rPr>
                      <w:spacing w:val="4"/>
                    </w:rPr>
                    <w:t>to </w:t>
                  </w:r>
                  <w:r>
                    <w:rPr>
                      <w:spacing w:val="2"/>
                    </w:rPr>
                    <w:t>be readily taken  </w:t>
                  </w:r>
                  <w:r>
                    <w:rPr>
                      <w:spacing w:val="3"/>
                    </w:rPr>
                    <w:t>at </w:t>
                  </w:r>
                  <w:r>
                    <w:rPr/>
                    <w:t>its  </w:t>
                  </w:r>
                  <w:r>
                    <w:rPr>
                      <w:spacing w:val="2"/>
                    </w:rPr>
                    <w:t>face value; </w:t>
                  </w:r>
                  <w:r>
                    <w:rPr/>
                    <w:t>and another Russian </w:t>
                  </w:r>
                  <w:r>
                    <w:rPr>
                      <w:spacing w:val="3"/>
                    </w:rPr>
                    <w:t>named </w:t>
                  </w:r>
                  <w:r>
                    <w:rPr>
                      <w:spacing w:val="6"/>
                    </w:rPr>
                    <w:t>Jacob Tolstoy, </w:t>
                  </w:r>
                  <w:r>
                    <w:rPr>
                      <w:spacing w:val="4"/>
                    </w:rPr>
                    <w:t>who </w:t>
                  </w:r>
                  <w:r>
                    <w:rPr/>
                    <w:t>had </w:t>
                  </w:r>
                  <w:r>
                    <w:rPr>
                      <w:spacing w:val="3"/>
                    </w:rPr>
                    <w:t>courted </w:t>
                  </w:r>
                  <w:r>
                    <w:rPr>
                      <w:spacing w:val="2"/>
                    </w:rPr>
                    <w:t>radical </w:t>
                  </w:r>
                  <w:r>
                    <w:rPr/>
                    <w:t>circles in Paris, </w:t>
                  </w:r>
                  <w:r>
                    <w:rPr>
                      <w:spacing w:val="3"/>
                    </w:rPr>
                    <w:t>had </w:t>
                  </w:r>
                  <w:r>
                    <w:rPr>
                      <w:spacing w:val="5"/>
                    </w:rPr>
                    <w:t>just </w:t>
                  </w:r>
                  <w:r>
                    <w:rPr/>
                    <w:t>been </w:t>
                  </w:r>
                  <w:r>
                    <w:rPr>
                      <w:spacing w:val="4"/>
                    </w:rPr>
                    <w:t>exposed  </w:t>
                  </w:r>
                  <w:r>
                    <w:rPr/>
                    <w:t>as  a </w:t>
                  </w:r>
                  <w:r>
                    <w:rPr>
                      <w:spacing w:val="3"/>
                    </w:rPr>
                    <w:t>police </w:t>
                  </w:r>
                  <w:r>
                    <w:rPr/>
                    <w:t>agent. </w:t>
                  </w:r>
                  <w:r>
                    <w:rPr>
                      <w:spacing w:val="2"/>
                    </w:rPr>
                    <w:t>Bakunin </w:t>
                  </w:r>
                  <w:r>
                    <w:rPr/>
                    <w:t>was </w:t>
                  </w:r>
                  <w:r>
                    <w:rPr>
                      <w:spacing w:val="2"/>
                    </w:rPr>
                    <w:t>frankly </w:t>
                  </w:r>
                  <w:r>
                    <w:rPr/>
                    <w:t>difficult </w:t>
                  </w:r>
                  <w:r>
                    <w:rPr>
                      <w:spacing w:val="4"/>
                    </w:rPr>
                    <w:t>to </w:t>
                  </w:r>
                  <w:r>
                    <w:rPr>
                      <w:spacing w:val="3"/>
                    </w:rPr>
                    <w:t>explain.  </w:t>
                  </w:r>
                  <w:r>
                    <w:rPr>
                      <w:spacing w:val="6"/>
                    </w:rPr>
                    <w:t>He </w:t>
                  </w:r>
                  <w:r>
                    <w:rPr/>
                    <w:t>had  </w:t>
                  </w:r>
                  <w:r>
                    <w:rPr>
                      <w:spacing w:val="4"/>
                    </w:rPr>
                    <w:t>no </w:t>
                  </w:r>
                  <w:r>
                    <w:rPr/>
                    <w:t>defined  </w:t>
                  </w:r>
                  <w:r>
                    <w:rPr>
                      <w:spacing w:val="4"/>
                    </w:rPr>
                    <w:t>occupation </w:t>
                  </w:r>
                  <w:r>
                    <w:rPr/>
                    <w:t>and </w:t>
                  </w:r>
                  <w:r>
                    <w:rPr>
                      <w:spacing w:val="4"/>
                    </w:rPr>
                    <w:t>no </w:t>
                  </w:r>
                  <w:r>
                    <w:rPr/>
                    <w:t>visible  means o f subsistence. </w:t>
                  </w:r>
                  <w:r>
                    <w:rPr>
                      <w:spacing w:val="39"/>
                    </w:rPr>
                    <w:t> </w:t>
                  </w:r>
                  <w:r>
                    <w:rPr>
                      <w:spacing w:val="2"/>
                    </w:rPr>
                    <w:t>His</w:t>
                  </w:r>
                </w:p>
                <w:p>
                  <w:pPr>
                    <w:spacing w:before="48"/>
                    <w:ind w:left="2233" w:right="0" w:firstLine="0"/>
                    <w:jc w:val="left"/>
                    <w:rPr>
                      <w:b/>
                      <w:sz w:val="15"/>
                    </w:rPr>
                  </w:pPr>
                  <w:r>
                    <w:rPr>
                      <w:b/>
                      <w:sz w:val="15"/>
                    </w:rPr>
                    <w:t>1 </w:t>
                  </w:r>
                  <w:r>
                    <w:rPr>
                      <w:b/>
                      <w:i/>
                      <w:sz w:val="15"/>
                    </w:rPr>
                    <w:t>Sobranie</w:t>
                  </w:r>
                  <w:r>
                    <w:rPr>
                      <w:b/>
                      <w:sz w:val="15"/>
                    </w:rPr>
                    <w:t>,  ed.  Steklov, iii. 281, 291; iv.  119-20,</w:t>
                  </w:r>
                </w:p>
              </w:txbxContent>
            </v:textbox>
            <w10:wrap type="none"/>
          </v:shape>
        </w:pict>
      </w:r>
      <w:r>
        <w:rPr/>
        <w:drawing>
          <wp:anchor distT="0" distB="0" distL="0" distR="0" allowOverlap="1" layoutInCell="1" locked="0" behindDoc="1" simplePos="0" relativeHeight="268186535">
            <wp:simplePos x="0" y="0"/>
            <wp:positionH relativeFrom="page">
              <wp:posOffset>0</wp:posOffset>
            </wp:positionH>
            <wp:positionV relativeFrom="page">
              <wp:posOffset>0</wp:posOffset>
            </wp:positionV>
            <wp:extent cx="5045064" cy="7778496"/>
            <wp:effectExtent l="0" t="0" r="0" b="0"/>
            <wp:wrapNone/>
            <wp:docPr id="299" name="image154.png" descr=""/>
            <wp:cNvGraphicFramePr>
              <a:graphicFrameLocks noChangeAspect="1"/>
            </wp:cNvGraphicFramePr>
            <a:graphic>
              <a:graphicData uri="http://schemas.openxmlformats.org/drawingml/2006/picture">
                <pic:pic>
                  <pic:nvPicPr>
                    <pic:cNvPr id="300" name="image154.png"/>
                    <pic:cNvPicPr/>
                  </pic:nvPicPr>
                  <pic:blipFill>
                    <a:blip r:embed="rId15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889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646" w:val="left" w:leader="none"/>
                      <w:tab w:pos="6920" w:val="right" w:leader="none"/>
                    </w:tabs>
                    <w:spacing w:before="117"/>
                    <w:ind w:left="1082" w:right="0" w:firstLine="0"/>
                    <w:jc w:val="left"/>
                    <w:rPr>
                      <w:b/>
                      <w:sz w:val="16"/>
                    </w:rPr>
                  </w:pPr>
                  <w:r>
                    <w:rPr>
                      <w:spacing w:val="6"/>
                      <w:sz w:val="12"/>
                    </w:rPr>
                    <w:t>CH</w:t>
                  </w:r>
                  <w:r>
                    <w:rPr>
                      <w:spacing w:val="-18"/>
                      <w:sz w:val="12"/>
                    </w:rPr>
                    <w:t> </w:t>
                  </w:r>
                  <w:r>
                    <w:rPr>
                      <w:spacing w:val="8"/>
                      <w:sz w:val="12"/>
                    </w:rPr>
                    <w:t>AP. </w:t>
                  </w:r>
                  <w:r>
                    <w:rPr>
                      <w:spacing w:val="16"/>
                      <w:sz w:val="12"/>
                    </w:rPr>
                    <w:t> </w:t>
                  </w:r>
                  <w:r>
                    <w:rPr>
                      <w:b/>
                      <w:spacing w:val="-5"/>
                      <w:sz w:val="16"/>
                    </w:rPr>
                    <w:t>12</w:t>
                    <w:tab/>
                  </w:r>
                  <w:r>
                    <w:rPr>
                      <w:b/>
                      <w:spacing w:val="8"/>
                      <w:sz w:val="16"/>
                    </w:rPr>
                    <w:t>PRELUDE</w:t>
                  </w:r>
                  <w:r>
                    <w:rPr>
                      <w:b/>
                      <w:spacing w:val="59"/>
                      <w:sz w:val="16"/>
                    </w:rPr>
                    <w:t> </w:t>
                  </w:r>
                  <w:r>
                    <w:rPr>
                      <w:b/>
                      <w:sz w:val="16"/>
                    </w:rPr>
                    <w:t>TO </w:t>
                  </w:r>
                  <w:r>
                    <w:rPr>
                      <w:b/>
                      <w:spacing w:val="5"/>
                      <w:sz w:val="16"/>
                    </w:rPr>
                    <w:t> </w:t>
                  </w:r>
                  <w:r>
                    <w:rPr>
                      <w:b/>
                      <w:spacing w:val="8"/>
                      <w:sz w:val="16"/>
                    </w:rPr>
                    <w:t>REVOLUTION</w:t>
                  </w:r>
                  <w:r>
                    <w:rPr>
                      <w:rFonts w:ascii="Times New Roman"/>
                      <w:spacing w:val="8"/>
                      <w:sz w:val="16"/>
                    </w:rPr>
                    <w:tab/>
                  </w:r>
                  <w:r>
                    <w:rPr>
                      <w:b/>
                      <w:spacing w:val="-3"/>
                      <w:sz w:val="16"/>
                    </w:rPr>
                    <w:t>145</w:t>
                  </w:r>
                </w:p>
                <w:p>
                  <w:pPr>
                    <w:pStyle w:val="BodyText"/>
                    <w:spacing w:line="249" w:lineRule="auto" w:before="122"/>
                    <w:ind w:left="1074" w:right="1014" w:firstLine="3"/>
                    <w:jc w:val="both"/>
                  </w:pPr>
                  <w:r>
                    <w:rPr/>
                    <w:t>ill-regulated </w:t>
                  </w:r>
                  <w:r>
                    <w:rPr>
                      <w:spacing w:val="2"/>
                    </w:rPr>
                    <w:t>habits, </w:t>
                  </w:r>
                  <w:r>
                    <w:rPr/>
                    <w:t>while </w:t>
                  </w:r>
                  <w:r>
                    <w:rPr>
                      <w:spacing w:val="4"/>
                    </w:rPr>
                    <w:t>they </w:t>
                  </w:r>
                  <w:r>
                    <w:rPr/>
                    <w:t>should </w:t>
                  </w:r>
                  <w:r>
                    <w:rPr>
                      <w:spacing w:val="3"/>
                    </w:rPr>
                    <w:t>have </w:t>
                  </w:r>
                  <w:r>
                    <w:rPr>
                      <w:spacing w:val="4"/>
                    </w:rPr>
                    <w:t>convinced </w:t>
                  </w:r>
                  <w:r>
                    <w:rPr/>
                    <w:t>a </w:t>
                  </w:r>
                  <w:r>
                    <w:rPr>
                      <w:spacing w:val="3"/>
                    </w:rPr>
                    <w:t>logical mind </w:t>
                  </w:r>
                  <w:r>
                    <w:rPr>
                      <w:spacing w:val="11"/>
                    </w:rPr>
                    <w:t>of </w:t>
                  </w:r>
                  <w:r>
                    <w:rPr/>
                    <w:t>his unfitness </w:t>
                  </w:r>
                  <w:r>
                    <w:rPr>
                      <w:spacing w:val="3"/>
                    </w:rPr>
                    <w:t>for </w:t>
                  </w:r>
                  <w:r>
                    <w:rPr>
                      <w:spacing w:val="2"/>
                    </w:rPr>
                    <w:t>the </w:t>
                  </w:r>
                  <w:r>
                    <w:rPr>
                      <w:spacing w:val="4"/>
                    </w:rPr>
                    <w:t>exacting avocation </w:t>
                  </w:r>
                  <w:r>
                    <w:rPr/>
                    <w:t>o f a </w:t>
                  </w:r>
                  <w:r>
                    <w:rPr>
                      <w:spacing w:val="3"/>
                    </w:rPr>
                    <w:t>spy, </w:t>
                  </w:r>
                  <w:r>
                    <w:rPr/>
                    <w:t>were precisely such as </w:t>
                  </w:r>
                  <w:r>
                    <w:rPr>
                      <w:spacing w:val="4"/>
                    </w:rPr>
                    <w:t>might </w:t>
                  </w:r>
                  <w:r>
                    <w:rPr/>
                    <w:t>arouse </w:t>
                  </w:r>
                  <w:r>
                    <w:rPr>
                      <w:spacing w:val="2"/>
                    </w:rPr>
                    <w:t>the </w:t>
                  </w:r>
                  <w:r>
                    <w:rPr/>
                    <w:t>suspicions o f the unreflecting. Once </w:t>
                  </w:r>
                  <w:r>
                    <w:rPr>
                      <w:spacing w:val="3"/>
                    </w:rPr>
                    <w:t>launched, </w:t>
                  </w:r>
                  <w:r>
                    <w:rPr>
                      <w:spacing w:val="2"/>
                    </w:rPr>
                    <w:t>the </w:t>
                  </w:r>
                  <w:r>
                    <w:rPr/>
                    <w:t>slander was </w:t>
                  </w:r>
                  <w:r>
                    <w:rPr>
                      <w:spacing w:val="2"/>
                    </w:rPr>
                    <w:t>extraordinarily  </w:t>
                  </w:r>
                  <w:r>
                    <w:rPr/>
                    <w:t>persistent.  </w:t>
                  </w:r>
                  <w:r>
                    <w:rPr>
                      <w:spacing w:val="6"/>
                    </w:rPr>
                    <w:t>It </w:t>
                  </w:r>
                  <w:r>
                    <w:rPr/>
                    <w:t>was </w:t>
                  </w:r>
                  <w:r>
                    <w:rPr>
                      <w:spacing w:val="2"/>
                    </w:rPr>
                    <w:t>often </w:t>
                  </w:r>
                  <w:r>
                    <w:rPr>
                      <w:spacing w:val="5"/>
                    </w:rPr>
                    <w:t>scotched, </w:t>
                  </w:r>
                  <w:r>
                    <w:rPr>
                      <w:spacing w:val="6"/>
                    </w:rPr>
                    <w:t>but </w:t>
                  </w:r>
                  <w:r>
                    <w:rPr>
                      <w:spacing w:val="3"/>
                    </w:rPr>
                    <w:t>never killed; </w:t>
                  </w:r>
                  <w:r>
                    <w:rPr>
                      <w:spacing w:val="2"/>
                    </w:rPr>
                    <w:t>and </w:t>
                  </w:r>
                  <w:r>
                    <w:rPr/>
                    <w:t>it reappeared </w:t>
                  </w:r>
                  <w:r>
                    <w:rPr>
                      <w:spacing w:val="2"/>
                    </w:rPr>
                    <w:t>inter­ </w:t>
                  </w:r>
                  <w:r>
                    <w:rPr>
                      <w:spacing w:val="4"/>
                    </w:rPr>
                    <w:t>mittently, </w:t>
                  </w:r>
                  <w:r>
                    <w:rPr/>
                    <w:t>and </w:t>
                  </w:r>
                  <w:r>
                    <w:rPr>
                      <w:spacing w:val="3"/>
                    </w:rPr>
                    <w:t>more </w:t>
                  </w:r>
                  <w:r>
                    <w:rPr/>
                    <w:t>and </w:t>
                  </w:r>
                  <w:r>
                    <w:rPr>
                      <w:spacing w:val="2"/>
                    </w:rPr>
                    <w:t>more </w:t>
                  </w:r>
                  <w:r>
                    <w:rPr>
                      <w:spacing w:val="3"/>
                    </w:rPr>
                    <w:t>incongruously, at </w:t>
                  </w:r>
                  <w:r>
                    <w:rPr>
                      <w:spacing w:val="4"/>
                    </w:rPr>
                    <w:t>many </w:t>
                  </w:r>
                  <w:r>
                    <w:rPr/>
                    <w:t>later stages o f </w:t>
                  </w:r>
                  <w:r>
                    <w:rPr>
                      <w:spacing w:val="4"/>
                    </w:rPr>
                    <w:t>Bakunin’s </w:t>
                  </w:r>
                  <w:r>
                    <w:rPr>
                      <w:spacing w:val="3"/>
                    </w:rPr>
                    <w:t>revolutionary</w:t>
                  </w:r>
                  <w:r>
                    <w:rPr>
                      <w:spacing w:val="58"/>
                    </w:rPr>
                    <w:t> </w:t>
                  </w:r>
                  <w:r>
                    <w:rPr/>
                    <w:t>career.1</w:t>
                  </w:r>
                </w:p>
                <w:p>
                  <w:pPr>
                    <w:pStyle w:val="BodyText"/>
                    <w:rPr>
                      <w:rFonts w:ascii="Times New Roman"/>
                      <w:sz w:val="22"/>
                    </w:rPr>
                  </w:pPr>
                </w:p>
                <w:p>
                  <w:pPr>
                    <w:pStyle w:val="BodyText"/>
                    <w:spacing w:before="11"/>
                    <w:rPr>
                      <w:rFonts w:ascii="Times New Roman"/>
                    </w:rPr>
                  </w:pPr>
                </w:p>
                <w:p>
                  <w:pPr>
                    <w:pStyle w:val="BodyText"/>
                    <w:spacing w:line="252" w:lineRule="auto"/>
                    <w:ind w:left="1037" w:right="1023" w:firstLine="244"/>
                    <w:jc w:val="both"/>
                  </w:pPr>
                  <w:r>
                    <w:rPr>
                      <w:spacing w:val="4"/>
                    </w:rPr>
                    <w:t>Bakunin’s </w:t>
                  </w:r>
                  <w:r>
                    <w:rPr>
                      <w:spacing w:val="2"/>
                    </w:rPr>
                    <w:t>second </w:t>
                  </w:r>
                  <w:r>
                    <w:rPr/>
                    <w:t>stay in Brussels was </w:t>
                  </w:r>
                  <w:r>
                    <w:rPr>
                      <w:spacing w:val="2"/>
                    </w:rPr>
                    <w:t>even </w:t>
                  </w:r>
                  <w:r>
                    <w:rPr/>
                    <w:t>shorter than the first. </w:t>
                  </w:r>
                  <w:r>
                    <w:rPr>
                      <w:spacing w:val="8"/>
                    </w:rPr>
                    <w:t>It </w:t>
                  </w:r>
                  <w:r>
                    <w:rPr/>
                    <w:t>lasted from the </w:t>
                  </w:r>
                  <w:r>
                    <w:rPr>
                      <w:spacing w:val="3"/>
                    </w:rPr>
                    <w:t>middle </w:t>
                  </w:r>
                  <w:r>
                    <w:rPr/>
                    <w:t>o f </w:t>
                  </w:r>
                  <w:r>
                    <w:rPr>
                      <w:spacing w:val="4"/>
                    </w:rPr>
                    <w:t>December </w:t>
                  </w:r>
                  <w:r>
                    <w:rPr>
                      <w:spacing w:val="-6"/>
                    </w:rPr>
                    <w:t>1847 </w:t>
                  </w:r>
                  <w:r>
                    <w:rPr>
                      <w:spacing w:val="4"/>
                    </w:rPr>
                    <w:t>to </w:t>
                  </w:r>
                  <w:r>
                    <w:rPr>
                      <w:spacing w:val="2"/>
                    </w:rPr>
                    <w:t>the end </w:t>
                  </w:r>
                  <w:r>
                    <w:rPr>
                      <w:spacing w:val="11"/>
                    </w:rPr>
                    <w:t>of</w:t>
                  </w:r>
                  <w:r>
                    <w:rPr>
                      <w:spacing w:val="74"/>
                    </w:rPr>
                    <w:t> </w:t>
                  </w:r>
                  <w:r>
                    <w:rPr>
                      <w:spacing w:val="3"/>
                    </w:rPr>
                    <w:t>February </w:t>
                  </w:r>
                  <w:r>
                    <w:rPr>
                      <w:spacing w:val="-4"/>
                    </w:rPr>
                    <w:t>1848. </w:t>
                  </w:r>
                  <w:r>
                    <w:rPr/>
                    <w:t>Lelewel and the </w:t>
                  </w:r>
                  <w:r>
                    <w:rPr>
                      <w:spacing w:val="2"/>
                    </w:rPr>
                    <w:t>Polish </w:t>
                  </w:r>
                  <w:r>
                    <w:rPr>
                      <w:spacing w:val="3"/>
                    </w:rPr>
                    <w:t>democrats </w:t>
                  </w:r>
                  <w:r>
                    <w:rPr>
                      <w:spacing w:val="4"/>
                    </w:rPr>
                    <w:t>gave </w:t>
                  </w:r>
                  <w:r>
                    <w:rPr/>
                    <w:t>him the enthusiastic </w:t>
                  </w:r>
                  <w:r>
                    <w:rPr>
                      <w:spacing w:val="3"/>
                    </w:rPr>
                    <w:t>reception </w:t>
                  </w:r>
                  <w:r>
                    <w:rPr/>
                    <w:t>he deserved. </w:t>
                  </w:r>
                  <w:r>
                    <w:rPr>
                      <w:spacing w:val="7"/>
                    </w:rPr>
                    <w:t>But </w:t>
                  </w:r>
                  <w:r>
                    <w:rPr>
                      <w:spacing w:val="2"/>
                    </w:rPr>
                    <w:t>Lelewel  had  </w:t>
                  </w:r>
                  <w:r>
                    <w:rPr>
                      <w:spacing w:val="3"/>
                    </w:rPr>
                    <w:t>visibly  </w:t>
                  </w:r>
                  <w:r>
                    <w:rPr/>
                    <w:t>aged since </w:t>
                  </w:r>
                  <w:r>
                    <w:rPr>
                      <w:spacing w:val="2"/>
                    </w:rPr>
                    <w:t>Bakunin </w:t>
                  </w:r>
                  <w:r>
                    <w:rPr/>
                    <w:t>had first </w:t>
                  </w:r>
                  <w:r>
                    <w:rPr>
                      <w:spacing w:val="6"/>
                    </w:rPr>
                    <w:t>met </w:t>
                  </w:r>
                  <w:r>
                    <w:rPr/>
                    <w:t>him </w:t>
                  </w:r>
                  <w:r>
                    <w:rPr>
                      <w:spacing w:val="2"/>
                    </w:rPr>
                    <w:t>nearly </w:t>
                  </w:r>
                  <w:r>
                    <w:rPr>
                      <w:spacing w:val="3"/>
                    </w:rPr>
                    <w:t>four </w:t>
                  </w:r>
                  <w:r>
                    <w:rPr/>
                    <w:t>years  </w:t>
                  </w:r>
                  <w:r>
                    <w:rPr>
                      <w:spacing w:val="3"/>
                    </w:rPr>
                    <w:t>before. </w:t>
                  </w:r>
                  <w:r>
                    <w:rPr>
                      <w:spacing w:val="5"/>
                    </w:rPr>
                    <w:t>He </w:t>
                  </w:r>
                  <w:r>
                    <w:rPr/>
                    <w:t>was </w:t>
                  </w:r>
                  <w:r>
                    <w:rPr>
                      <w:spacing w:val="2"/>
                    </w:rPr>
                    <w:t>now </w:t>
                  </w:r>
                  <w:r>
                    <w:rPr/>
                    <w:t>“ a </w:t>
                  </w:r>
                  <w:r>
                    <w:rPr>
                      <w:spacing w:val="2"/>
                    </w:rPr>
                    <w:t>broken </w:t>
                  </w:r>
                  <w:r>
                    <w:rPr>
                      <w:spacing w:val="3"/>
                    </w:rPr>
                    <w:t>man, </w:t>
                  </w:r>
                  <w:r>
                    <w:rPr/>
                    <w:t>a </w:t>
                  </w:r>
                  <w:r>
                    <w:rPr>
                      <w:spacing w:val="4"/>
                    </w:rPr>
                    <w:t>complete cypher </w:t>
                  </w:r>
                  <w:r>
                    <w:rPr/>
                    <w:t>in </w:t>
                  </w:r>
                  <w:r>
                    <w:rPr>
                      <w:spacing w:val="4"/>
                    </w:rPr>
                    <w:t>politics” </w:t>
                  </w:r>
                  <w:r>
                    <w:rPr/>
                    <w:t>; and worse still, he </w:t>
                  </w:r>
                  <w:r>
                    <w:rPr>
                      <w:spacing w:val="2"/>
                    </w:rPr>
                    <w:t>had </w:t>
                  </w:r>
                  <w:r>
                    <w:rPr/>
                    <w:t>taken </w:t>
                  </w:r>
                  <w:r>
                    <w:rPr>
                      <w:spacing w:val="-3"/>
                    </w:rPr>
                    <w:t>as </w:t>
                  </w:r>
                  <w:r>
                    <w:rPr/>
                    <w:t>his </w:t>
                  </w:r>
                  <w:r>
                    <w:rPr>
                      <w:spacing w:val="3"/>
                    </w:rPr>
                    <w:t>constant </w:t>
                  </w:r>
                  <w:r>
                    <w:rPr>
                      <w:spacing w:val="4"/>
                    </w:rPr>
                    <w:t>companion </w:t>
                  </w:r>
                  <w:r>
                    <w:rPr/>
                    <w:t>a certain </w:t>
                  </w:r>
                  <w:r>
                    <w:rPr>
                      <w:spacing w:val="2"/>
                    </w:rPr>
                    <w:t>Lubliner, </w:t>
                  </w:r>
                  <w:r>
                    <w:rPr/>
                    <w:t>“ a </w:t>
                  </w:r>
                  <w:r>
                    <w:rPr>
                      <w:spacing w:val="2"/>
                    </w:rPr>
                    <w:t>Jew </w:t>
                  </w:r>
                  <w:r>
                    <w:rPr>
                      <w:spacing w:val="4"/>
                    </w:rPr>
                    <w:t>who </w:t>
                  </w:r>
                  <w:r>
                    <w:rPr/>
                    <w:t>poses as a </w:t>
                  </w:r>
                  <w:r>
                    <w:rPr>
                      <w:spacing w:val="7"/>
                    </w:rPr>
                    <w:t>Pole” </w:t>
                  </w:r>
                  <w:r>
                    <w:rPr/>
                    <w:t>(this is the first </w:t>
                  </w:r>
                  <w:r>
                    <w:rPr>
                      <w:spacing w:val="3"/>
                    </w:rPr>
                    <w:t>recorded </w:t>
                  </w:r>
                  <w:r>
                    <w:rPr/>
                    <w:t>manifestation o f the strong streak o f anti-Semitism in </w:t>
                  </w:r>
                  <w:r>
                    <w:rPr>
                      <w:spacing w:val="3"/>
                    </w:rPr>
                    <w:t>Bakunin’s make-up), </w:t>
                  </w:r>
                  <w:r>
                    <w:rPr/>
                    <w:t>“ a </w:t>
                  </w:r>
                  <w:r>
                    <w:rPr>
                      <w:spacing w:val="5"/>
                    </w:rPr>
                    <w:t>most </w:t>
                  </w:r>
                  <w:r>
                    <w:rPr/>
                    <w:t>repulsive, </w:t>
                  </w:r>
                  <w:r>
                    <w:rPr>
                      <w:spacing w:val="5"/>
                    </w:rPr>
                    <w:t>most </w:t>
                  </w:r>
                  <w:r>
                    <w:rPr/>
                    <w:t>unbearable, </w:t>
                  </w:r>
                  <w:r>
                    <w:rPr>
                      <w:spacing w:val="5"/>
                    </w:rPr>
                    <w:t>most </w:t>
                  </w:r>
                  <w:r>
                    <w:rPr>
                      <w:spacing w:val="2"/>
                    </w:rPr>
                    <w:t>boring </w:t>
                  </w:r>
                  <w:r>
                    <w:rPr/>
                    <w:t>creature” . </w:t>
                  </w:r>
                  <w:r>
                    <w:rPr>
                      <w:spacing w:val="5"/>
                    </w:rPr>
                    <w:t>The </w:t>
                  </w:r>
                  <w:r>
                    <w:rPr/>
                    <w:t>rank and </w:t>
                  </w:r>
                  <w:r>
                    <w:rPr>
                      <w:spacing w:val="-3"/>
                    </w:rPr>
                    <w:t>file </w:t>
                  </w:r>
                  <w:r>
                    <w:rPr>
                      <w:spacing w:val="11"/>
                    </w:rPr>
                    <w:t>of </w:t>
                  </w:r>
                  <w:r>
                    <w:rPr>
                      <w:spacing w:val="3"/>
                    </w:rPr>
                    <w:t>Polish democrats </w:t>
                  </w:r>
                  <w:r>
                    <w:rPr/>
                    <w:t>in Brussels he </w:t>
                  </w:r>
                  <w:r>
                    <w:rPr>
                      <w:spacing w:val="4"/>
                    </w:rPr>
                    <w:t>found </w:t>
                  </w:r>
                  <w:r>
                    <w:rPr/>
                    <w:t>“ rather </w:t>
                  </w:r>
                  <w:r>
                    <w:rPr>
                      <w:spacing w:val="4"/>
                    </w:rPr>
                    <w:t>unsympathetic” </w:t>
                  </w:r>
                  <w:r>
                    <w:rPr/>
                    <w:t>. </w:t>
                  </w:r>
                  <w:r>
                    <w:rPr>
                      <w:spacing w:val="6"/>
                    </w:rPr>
                    <w:t>They </w:t>
                  </w:r>
                  <w:r>
                    <w:rPr>
                      <w:spacing w:val="2"/>
                    </w:rPr>
                    <w:t>had </w:t>
                  </w:r>
                  <w:r>
                    <w:rPr/>
                    <w:t>carried </w:t>
                  </w:r>
                  <w:r>
                    <w:rPr>
                      <w:spacing w:val="3"/>
                    </w:rPr>
                    <w:t>to </w:t>
                  </w:r>
                  <w:r>
                    <w:rPr/>
                    <w:t>a high stage o f </w:t>
                  </w:r>
                  <w:r>
                    <w:rPr>
                      <w:spacing w:val="4"/>
                    </w:rPr>
                    <w:t>development </w:t>
                  </w:r>
                  <w:r>
                    <w:rPr/>
                    <w:t>“ </w:t>
                  </w:r>
                  <w:r>
                    <w:rPr>
                      <w:spacing w:val="5"/>
                    </w:rPr>
                    <w:t>that </w:t>
                  </w:r>
                  <w:r>
                    <w:rPr>
                      <w:spacing w:val="6"/>
                    </w:rPr>
                    <w:t>petty </w:t>
                  </w:r>
                  <w:r>
                    <w:rPr>
                      <w:spacing w:val="3"/>
                    </w:rPr>
                    <w:t>animosity </w:t>
                  </w:r>
                  <w:r>
                    <w:rPr/>
                    <w:t>and scandalmongering which </w:t>
                  </w:r>
                  <w:r>
                    <w:rPr>
                      <w:spacing w:val="-3"/>
                    </w:rPr>
                    <w:t>is </w:t>
                  </w:r>
                  <w:r>
                    <w:rPr/>
                    <w:t>the </w:t>
                  </w:r>
                  <w:r>
                    <w:rPr>
                      <w:spacing w:val="5"/>
                    </w:rPr>
                    <w:t>common </w:t>
                  </w:r>
                  <w:r>
                    <w:rPr/>
                    <w:t>disease o f all </w:t>
                  </w:r>
                  <w:r>
                    <w:rPr>
                      <w:i/>
                    </w:rPr>
                    <w:t>émigrés </w:t>
                  </w:r>
                  <w:r>
                    <w:rPr>
                      <w:spacing w:val="2"/>
                    </w:rPr>
                    <w:t>and </w:t>
                  </w:r>
                  <w:r>
                    <w:rPr>
                      <w:spacing w:val="3"/>
                    </w:rPr>
                    <w:t>particularly </w:t>
                  </w:r>
                  <w:r>
                    <w:rPr/>
                    <w:t>o f </w:t>
                  </w:r>
                  <w:r>
                    <w:rPr>
                      <w:spacing w:val="4"/>
                    </w:rPr>
                    <w:t>Poles” </w:t>
                  </w:r>
                  <w:r>
                    <w:rPr/>
                    <w:t>; and the murmurs </w:t>
                  </w:r>
                  <w:r>
                    <w:rPr>
                      <w:spacing w:val="11"/>
                    </w:rPr>
                    <w:t>of </w:t>
                  </w:r>
                  <w:r>
                    <w:rPr/>
                    <w:t>suspicion </w:t>
                  </w:r>
                  <w:r>
                    <w:rPr>
                      <w:spacing w:val="3"/>
                    </w:rPr>
                    <w:t>quickly followed </w:t>
                  </w:r>
                  <w:r>
                    <w:rPr/>
                    <w:t>him from Paris. In such </w:t>
                  </w:r>
                  <w:r>
                    <w:rPr>
                      <w:spacing w:val="2"/>
                    </w:rPr>
                    <w:t>conditions </w:t>
                  </w:r>
                  <w:r>
                    <w:rPr/>
                    <w:t>there </w:t>
                  </w:r>
                  <w:r>
                    <w:rPr>
                      <w:spacing w:val="3"/>
                    </w:rPr>
                    <w:t>could be </w:t>
                  </w:r>
                  <w:r>
                    <w:rPr>
                      <w:spacing w:val="4"/>
                    </w:rPr>
                    <w:t>no </w:t>
                  </w:r>
                  <w:r>
                    <w:rPr>
                      <w:spacing w:val="2"/>
                    </w:rPr>
                    <w:t>more than </w:t>
                  </w:r>
                  <w:r>
                    <w:rPr/>
                    <w:t>a </w:t>
                  </w:r>
                  <w:r>
                    <w:rPr>
                      <w:spacing w:val="2"/>
                    </w:rPr>
                    <w:t>pretence  </w:t>
                  </w:r>
                  <w:r>
                    <w:rPr/>
                    <w:t>o f confidence and </w:t>
                  </w:r>
                  <w:r>
                    <w:rPr>
                      <w:spacing w:val="3"/>
                    </w:rPr>
                    <w:t>co-operation. </w:t>
                  </w:r>
                  <w:r>
                    <w:rPr>
                      <w:spacing w:val="4"/>
                    </w:rPr>
                    <w:t>Bakunin’s </w:t>
                  </w:r>
                  <w:r>
                    <w:rPr>
                      <w:spacing w:val="3"/>
                    </w:rPr>
                    <w:t>only </w:t>
                  </w:r>
                  <w:r>
                    <w:rPr>
                      <w:spacing w:val="4"/>
                    </w:rPr>
                    <w:t>public </w:t>
                  </w:r>
                  <w:r>
                    <w:rPr>
                      <w:spacing w:val="3"/>
                    </w:rPr>
                    <w:t>appear­ </w:t>
                  </w:r>
                  <w:r>
                    <w:rPr/>
                    <w:t>ance in Brussels was at a </w:t>
                  </w:r>
                  <w:r>
                    <w:rPr>
                      <w:spacing w:val="4"/>
                    </w:rPr>
                    <w:t>banquet </w:t>
                  </w:r>
                  <w:r>
                    <w:rPr/>
                    <w:t>organised </w:t>
                  </w:r>
                  <w:r>
                    <w:rPr>
                      <w:spacing w:val="6"/>
                    </w:rPr>
                    <w:t>by </w:t>
                  </w:r>
                  <w:r>
                    <w:rPr/>
                    <w:t>the </w:t>
                  </w:r>
                  <w:r>
                    <w:rPr>
                      <w:spacing w:val="3"/>
                    </w:rPr>
                    <w:t>Poles </w:t>
                  </w:r>
                  <w:r>
                    <w:rPr/>
                    <w:t>in </w:t>
                  </w:r>
                  <w:r>
                    <w:rPr>
                      <w:spacing w:val="2"/>
                    </w:rPr>
                    <w:t>honour </w:t>
                  </w:r>
                  <w:r>
                    <w:rPr/>
                    <w:t>o f the anniversary o f </w:t>
                  </w:r>
                  <w:r>
                    <w:rPr>
                      <w:spacing w:val="2"/>
                    </w:rPr>
                    <w:t>the </w:t>
                  </w:r>
                  <w:r>
                    <w:rPr>
                      <w:spacing w:val="4"/>
                    </w:rPr>
                    <w:t>Decembrist  </w:t>
                  </w:r>
                  <w:r>
                    <w:rPr/>
                    <w:t>insurrection </w:t>
                  </w:r>
                  <w:r>
                    <w:rPr>
                      <w:spacing w:val="2"/>
                    </w:rPr>
                    <w:t>(though </w:t>
                  </w:r>
                  <w:r>
                    <w:rPr/>
                    <w:t>it </w:t>
                  </w:r>
                  <w:r>
                    <w:rPr>
                      <w:spacing w:val="5"/>
                    </w:rPr>
                    <w:t>took </w:t>
                  </w:r>
                  <w:r>
                    <w:rPr>
                      <w:spacing w:val="2"/>
                    </w:rPr>
                    <w:t>place, </w:t>
                  </w:r>
                  <w:r>
                    <w:rPr/>
                    <w:t>after several </w:t>
                  </w:r>
                  <w:r>
                    <w:rPr>
                      <w:spacing w:val="3"/>
                    </w:rPr>
                    <w:t>postponements, only </w:t>
                  </w:r>
                  <w:r>
                    <w:rPr/>
                    <w:t>on </w:t>
                  </w:r>
                  <w:r>
                    <w:rPr>
                      <w:spacing w:val="3"/>
                    </w:rPr>
                    <w:t>February </w:t>
                  </w:r>
                  <w:r>
                    <w:rPr/>
                    <w:t>14th). Here he </w:t>
                  </w:r>
                  <w:r>
                    <w:rPr>
                      <w:spacing w:val="2"/>
                    </w:rPr>
                    <w:t>delivered </w:t>
                  </w:r>
                  <w:r>
                    <w:rPr/>
                    <w:t>a speech </w:t>
                  </w:r>
                  <w:r>
                    <w:rPr>
                      <w:spacing w:val="2"/>
                    </w:rPr>
                    <w:t>which </w:t>
                  </w:r>
                  <w:r>
                    <w:rPr/>
                    <w:t>was, </w:t>
                  </w:r>
                  <w:r>
                    <w:rPr>
                      <w:spacing w:val="3"/>
                    </w:rPr>
                    <w:t>according to </w:t>
                  </w:r>
                  <w:r>
                    <w:rPr/>
                    <w:t>the </w:t>
                  </w:r>
                  <w:r>
                    <w:rPr>
                      <w:spacing w:val="5"/>
                    </w:rPr>
                    <w:t>account </w:t>
                  </w:r>
                  <w:r>
                    <w:rPr/>
                    <w:t>afterwards given in the </w:t>
                  </w:r>
                  <w:r>
                    <w:rPr>
                      <w:i/>
                    </w:rPr>
                    <w:t>Confession</w:t>
                  </w:r>
                  <w:r>
                    <w:rPr/>
                    <w:t>, “ a </w:t>
                  </w:r>
                  <w:r>
                    <w:rPr>
                      <w:spacing w:val="5"/>
                    </w:rPr>
                    <w:t>develop­ </w:t>
                  </w:r>
                  <w:r>
                    <w:rPr>
                      <w:spacing w:val="4"/>
                    </w:rPr>
                    <w:t>ment </w:t>
                  </w:r>
                  <w:r>
                    <w:rPr/>
                    <w:t>and </w:t>
                  </w:r>
                  <w:r>
                    <w:rPr>
                      <w:spacing w:val="3"/>
                    </w:rPr>
                    <w:t>continuation </w:t>
                  </w:r>
                  <w:r>
                    <w:rPr>
                      <w:spacing w:val="10"/>
                    </w:rPr>
                    <w:t>of </w:t>
                  </w:r>
                  <w:r>
                    <w:rPr/>
                    <w:t>the first” . </w:t>
                  </w:r>
                  <w:r>
                    <w:rPr>
                      <w:spacing w:val="5"/>
                    </w:rPr>
                    <w:t>He </w:t>
                  </w:r>
                  <w:r>
                    <w:rPr>
                      <w:spacing w:val="2"/>
                    </w:rPr>
                    <w:t>spoke </w:t>
                  </w:r>
                  <w:r>
                    <w:rPr/>
                    <w:t>o f  “ the  </w:t>
                  </w:r>
                  <w:r>
                    <w:rPr>
                      <w:spacing w:val="2"/>
                    </w:rPr>
                    <w:t>great </w:t>
                  </w:r>
                  <w:r>
                    <w:rPr/>
                    <w:t>place </w:t>
                  </w:r>
                  <w:r>
                    <w:rPr>
                      <w:spacing w:val="11"/>
                    </w:rPr>
                    <w:t>of </w:t>
                  </w:r>
                  <w:r>
                    <w:rPr/>
                    <w:t>the Slavs and their mission </w:t>
                  </w:r>
                  <w:r>
                    <w:rPr>
                      <w:spacing w:val="3"/>
                    </w:rPr>
                    <w:t>to </w:t>
                  </w:r>
                  <w:r>
                    <w:rPr/>
                    <w:t>regenerate the </w:t>
                  </w:r>
                  <w:r>
                    <w:rPr>
                      <w:spacing w:val="3"/>
                    </w:rPr>
                    <w:t>decadent </w:t>
                  </w:r>
                  <w:r>
                    <w:rPr/>
                    <w:t>Western </w:t>
                  </w:r>
                  <w:r>
                    <w:rPr>
                      <w:spacing w:val="5"/>
                    </w:rPr>
                    <w:t>world” </w:t>
                  </w:r>
                  <w:r>
                    <w:rPr/>
                    <w:t>, and </w:t>
                  </w:r>
                  <w:r>
                    <w:rPr>
                      <w:spacing w:val="3"/>
                    </w:rPr>
                    <w:t>predicted </w:t>
                  </w:r>
                  <w:r>
                    <w:rPr/>
                    <w:t>the near </w:t>
                  </w:r>
                  <w:r>
                    <w:rPr>
                      <w:spacing w:val="3"/>
                    </w:rPr>
                    <w:t>approach </w:t>
                  </w:r>
                  <w:r>
                    <w:rPr/>
                    <w:t>o f </w:t>
                  </w:r>
                  <w:r>
                    <w:rPr>
                      <w:spacing w:val="3"/>
                    </w:rPr>
                    <w:t>European revolution </w:t>
                  </w:r>
                  <w:r>
                    <w:rPr/>
                    <w:t>and “ the </w:t>
                  </w:r>
                  <w:r>
                    <w:rPr>
                      <w:spacing w:val="2"/>
                    </w:rPr>
                    <w:t>inevitable destruction </w:t>
                  </w:r>
                  <w:r>
                    <w:rPr/>
                    <w:t>o f the Austrian </w:t>
                  </w:r>
                  <w:r>
                    <w:rPr>
                      <w:spacing w:val="4"/>
                    </w:rPr>
                    <w:t>Empire” </w:t>
                  </w:r>
                  <w:r>
                    <w:rPr/>
                    <w:t>. There </w:t>
                  </w:r>
                  <w:r>
                    <w:rPr>
                      <w:spacing w:val="-3"/>
                    </w:rPr>
                    <w:t>is </w:t>
                  </w:r>
                  <w:r>
                    <w:rPr>
                      <w:spacing w:val="3"/>
                    </w:rPr>
                    <w:t>no </w:t>
                  </w:r>
                  <w:r>
                    <w:rPr/>
                    <w:t>means </w:t>
                  </w:r>
                  <w:r>
                    <w:rPr>
                      <w:spacing w:val="10"/>
                    </w:rPr>
                    <w:t>of </w:t>
                  </w:r>
                  <w:r>
                    <w:rPr>
                      <w:spacing w:val="2"/>
                    </w:rPr>
                    <w:t>checking </w:t>
                  </w:r>
                  <w:r>
                    <w:rPr/>
                    <w:t>this </w:t>
                  </w:r>
                  <w:r>
                    <w:rPr>
                      <w:spacing w:val="3"/>
                    </w:rPr>
                    <w:t>somewhat dubious account. </w:t>
                  </w:r>
                  <w:r>
                    <w:rPr>
                      <w:spacing w:val="4"/>
                    </w:rPr>
                    <w:t>The </w:t>
                  </w:r>
                  <w:r>
                    <w:rPr/>
                    <w:t>speech was </w:t>
                  </w:r>
                  <w:r>
                    <w:rPr>
                      <w:spacing w:val="6"/>
                    </w:rPr>
                    <w:t>not </w:t>
                  </w:r>
                  <w:r>
                    <w:rPr>
                      <w:spacing w:val="2"/>
                    </w:rPr>
                    <w:t>printed, and </w:t>
                  </w:r>
                  <w:r>
                    <w:rPr/>
                    <w:t>has </w:t>
                  </w:r>
                  <w:r>
                    <w:rPr>
                      <w:spacing w:val="6"/>
                    </w:rPr>
                    <w:t>not   </w:t>
                  </w:r>
                  <w:r>
                    <w:rPr>
                      <w:spacing w:val="15"/>
                    </w:rPr>
                    <w:t> </w:t>
                  </w:r>
                  <w:r>
                    <w:rPr>
                      <w:spacing w:val="3"/>
                    </w:rPr>
                    <w:t>survived.2</w:t>
                  </w:r>
                </w:p>
                <w:p>
                  <w:pPr>
                    <w:pStyle w:val="BodyText"/>
                    <w:spacing w:before="2"/>
                    <w:ind w:left="925" w:right="757"/>
                    <w:jc w:val="center"/>
                  </w:pPr>
                  <w:r>
                    <w:rPr/>
                    <w:t>Bakunin  found  another  old  acquaintance  in  Brussels. Karl</w:t>
                  </w:r>
                </w:p>
                <w:p>
                  <w:pPr>
                    <w:spacing w:line="177" w:lineRule="exact" w:before="113"/>
                    <w:ind w:left="765" w:right="793" w:firstLine="0"/>
                    <w:jc w:val="center"/>
                    <w:rPr>
                      <w:b/>
                      <w:sz w:val="15"/>
                    </w:rPr>
                  </w:pPr>
                  <w:r>
                    <w:rPr>
                      <w:b/>
                      <w:sz w:val="15"/>
                    </w:rPr>
                    <w:t>1 </w:t>
                  </w:r>
                  <w:r>
                    <w:rPr>
                      <w:b/>
                      <w:i/>
                      <w:sz w:val="15"/>
                    </w:rPr>
                    <w:t>Sobranie, </w:t>
                  </w:r>
                  <w:r>
                    <w:rPr>
                      <w:b/>
                      <w:sz w:val="15"/>
                    </w:rPr>
                    <w:t>ed.  Steklov, iv.  119-20; Pfitzner,  </w:t>
                  </w:r>
                  <w:r>
                    <w:rPr>
                      <w:b/>
                      <w:i/>
                      <w:sz w:val="15"/>
                    </w:rPr>
                    <w:t>Bakuninstudien</w:t>
                  </w:r>
                  <w:r>
                    <w:rPr>
                      <w:b/>
                      <w:sz w:val="15"/>
                    </w:rPr>
                    <w:t>,  p.  27.</w:t>
                  </w:r>
                </w:p>
                <w:p>
                  <w:pPr>
                    <w:spacing w:line="177" w:lineRule="exact" w:before="0"/>
                    <w:ind w:left="751" w:right="793" w:firstLine="0"/>
                    <w:jc w:val="center"/>
                    <w:rPr>
                      <w:b/>
                      <w:sz w:val="15"/>
                    </w:rPr>
                  </w:pPr>
                  <w:r>
                    <w:rPr>
                      <w:b/>
                      <w:sz w:val="15"/>
                    </w:rPr>
                    <w:t>2 </w:t>
                  </w:r>
                  <w:r>
                    <w:rPr>
                      <w:b/>
                      <w:i/>
                      <w:sz w:val="15"/>
                    </w:rPr>
                    <w:t>Sobranie</w:t>
                  </w:r>
                  <w:r>
                    <w:rPr>
                      <w:b/>
                      <w:sz w:val="15"/>
                    </w:rPr>
                    <w:t>,  ed.  Steklov,  iii.  282-4,  287; iv. 119-20.</w:t>
                  </w:r>
                </w:p>
              </w:txbxContent>
            </v:textbox>
            <w10:wrap type="none"/>
          </v:shape>
        </w:pict>
      </w:r>
      <w:r>
        <w:rPr/>
        <w:drawing>
          <wp:anchor distT="0" distB="0" distL="0" distR="0" allowOverlap="1" layoutInCell="1" locked="0" behindDoc="1" simplePos="0" relativeHeight="268186583">
            <wp:simplePos x="0" y="0"/>
            <wp:positionH relativeFrom="page">
              <wp:posOffset>0</wp:posOffset>
            </wp:positionH>
            <wp:positionV relativeFrom="page">
              <wp:posOffset>0</wp:posOffset>
            </wp:positionV>
            <wp:extent cx="5043158" cy="7778496"/>
            <wp:effectExtent l="0" t="0" r="0" b="0"/>
            <wp:wrapNone/>
            <wp:docPr id="301" name="image155.png" descr=""/>
            <wp:cNvGraphicFramePr>
              <a:graphicFrameLocks noChangeAspect="1"/>
            </wp:cNvGraphicFramePr>
            <a:graphic>
              <a:graphicData uri="http://schemas.openxmlformats.org/drawingml/2006/picture">
                <pic:pic>
                  <pic:nvPicPr>
                    <pic:cNvPr id="302" name="image155.png"/>
                    <pic:cNvPicPr/>
                  </pic:nvPicPr>
                  <pic:blipFill>
                    <a:blip r:embed="rId159"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884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11" w:val="left" w:leader="none"/>
                    </w:tabs>
                    <w:spacing w:before="117"/>
                    <w:ind w:left="1044" w:right="0" w:firstLine="21"/>
                    <w:jc w:val="both"/>
                    <w:rPr>
                      <w:sz w:val="12"/>
                    </w:rPr>
                  </w:pPr>
                  <w:r>
                    <w:rPr>
                      <w:b/>
                      <w:spacing w:val="-4"/>
                      <w:sz w:val="16"/>
                    </w:rPr>
                    <w:t>146</w:t>
                    <w:tab/>
                  </w:r>
                  <w:r>
                    <w:rPr>
                      <w:b/>
                      <w:spacing w:val="7"/>
                      <w:sz w:val="16"/>
                    </w:rPr>
                    <w:t>THE  </w:t>
                  </w:r>
                  <w:r>
                    <w:rPr>
                      <w:b/>
                      <w:spacing w:val="11"/>
                      <w:sz w:val="16"/>
                    </w:rPr>
                    <w:t>REVOLUTIONARY  ADVENTURER        </w:t>
                  </w:r>
                  <w:r>
                    <w:rPr>
                      <w:sz w:val="12"/>
                    </w:rPr>
                    <w:t>B </w:t>
                  </w:r>
                  <w:r>
                    <w:rPr>
                      <w:spacing w:val="8"/>
                      <w:sz w:val="12"/>
                    </w:rPr>
                    <w:t>OOK</w:t>
                  </w:r>
                  <w:r>
                    <w:rPr>
                      <w:spacing w:val="20"/>
                      <w:sz w:val="12"/>
                    </w:rPr>
                    <w:t> </w:t>
                  </w:r>
                  <w:r>
                    <w:rPr>
                      <w:spacing w:val="6"/>
                      <w:sz w:val="12"/>
                    </w:rPr>
                    <w:t>II</w:t>
                  </w:r>
                </w:p>
                <w:p>
                  <w:pPr>
                    <w:pStyle w:val="BodyText"/>
                    <w:spacing w:line="252" w:lineRule="auto" w:before="119"/>
                    <w:ind w:left="1045" w:right="1000" w:hanging="2"/>
                    <w:jc w:val="right"/>
                  </w:pPr>
                  <w:r>
                    <w:rPr>
                      <w:spacing w:val="3"/>
                    </w:rPr>
                    <w:t>Marx </w:t>
                  </w:r>
                  <w:r>
                    <w:rPr>
                      <w:spacing w:val="2"/>
                    </w:rPr>
                    <w:t>had </w:t>
                  </w:r>
                  <w:r>
                    <w:rPr>
                      <w:spacing w:val="3"/>
                    </w:rPr>
                    <w:t>lived </w:t>
                  </w:r>
                  <w:r>
                    <w:rPr/>
                    <w:t>there since his </w:t>
                  </w:r>
                  <w:r>
                    <w:rPr>
                      <w:spacing w:val="2"/>
                    </w:rPr>
                    <w:t>expulsion </w:t>
                  </w:r>
                  <w:r>
                    <w:rPr/>
                    <w:t>from Paris </w:t>
                  </w:r>
                  <w:r>
                    <w:rPr>
                      <w:spacing w:val="3"/>
                    </w:rPr>
                    <w:t>at</w:t>
                  </w:r>
                  <w:r>
                    <w:rPr>
                      <w:spacing w:val="47"/>
                    </w:rPr>
                    <w:t> </w:t>
                  </w:r>
                  <w:r>
                    <w:rPr/>
                    <w:t>the</w:t>
                  </w:r>
                  <w:r>
                    <w:rPr>
                      <w:spacing w:val="8"/>
                    </w:rPr>
                    <w:t> </w:t>
                  </w:r>
                  <w:r>
                    <w:rPr>
                      <w:spacing w:val="4"/>
                    </w:rPr>
                    <w:t>begin­</w:t>
                  </w:r>
                  <w:r>
                    <w:rPr/>
                    <w:t> </w:t>
                  </w:r>
                  <w:r>
                    <w:rPr>
                      <w:spacing w:val="2"/>
                    </w:rPr>
                    <w:t>ning </w:t>
                  </w:r>
                  <w:r>
                    <w:rPr/>
                    <w:t>o f </w:t>
                  </w:r>
                  <w:r>
                    <w:rPr>
                      <w:spacing w:val="-4"/>
                    </w:rPr>
                    <w:t>1845. </w:t>
                  </w:r>
                  <w:r>
                    <w:rPr>
                      <w:spacing w:val="3"/>
                    </w:rPr>
                    <w:t>Under </w:t>
                  </w:r>
                  <w:r>
                    <w:rPr/>
                    <w:t>his inspiration and </w:t>
                  </w:r>
                  <w:r>
                    <w:rPr>
                      <w:spacing w:val="2"/>
                    </w:rPr>
                    <w:t>guidance,</w:t>
                  </w:r>
                  <w:r>
                    <w:rPr>
                      <w:spacing w:val="40"/>
                    </w:rPr>
                    <w:t> </w:t>
                  </w:r>
                  <w:r>
                    <w:rPr/>
                    <w:t>Brussels</w:t>
                  </w:r>
                  <w:r>
                    <w:rPr>
                      <w:spacing w:val="14"/>
                    </w:rPr>
                    <w:t> </w:t>
                  </w:r>
                  <w:r>
                    <w:rPr>
                      <w:spacing w:val="3"/>
                    </w:rPr>
                    <w:t>bade</w:t>
                  </w:r>
                  <w:r>
                    <w:rPr/>
                    <w:t> fair </w:t>
                  </w:r>
                  <w:r>
                    <w:rPr>
                      <w:spacing w:val="3"/>
                    </w:rPr>
                    <w:t>to </w:t>
                  </w:r>
                  <w:r>
                    <w:rPr>
                      <w:spacing w:val="5"/>
                    </w:rPr>
                    <w:t>become </w:t>
                  </w:r>
                  <w:r>
                    <w:rPr/>
                    <w:t>the headquarters o f </w:t>
                  </w:r>
                  <w:r>
                    <w:rPr>
                      <w:spacing w:val="2"/>
                    </w:rPr>
                    <w:t>the</w:t>
                  </w:r>
                  <w:r>
                    <w:rPr>
                      <w:spacing w:val="26"/>
                    </w:rPr>
                    <w:t> </w:t>
                  </w:r>
                  <w:r>
                    <w:rPr>
                      <w:spacing w:val="2"/>
                    </w:rPr>
                    <w:t>international</w:t>
                  </w:r>
                  <w:r>
                    <w:rPr>
                      <w:spacing w:val="6"/>
                    </w:rPr>
                    <w:t> </w:t>
                  </w:r>
                  <w:r>
                    <w:rPr>
                      <w:spacing w:val="4"/>
                    </w:rPr>
                    <w:t>communist</w:t>
                  </w:r>
                  <w:r>
                    <w:rPr>
                      <w:w w:val="99"/>
                    </w:rPr>
                    <w:t> </w:t>
                  </w:r>
                  <w:r>
                    <w:rPr>
                      <w:spacing w:val="6"/>
                    </w:rPr>
                    <w:t>movement. It </w:t>
                  </w:r>
                  <w:r>
                    <w:rPr/>
                    <w:t>possessed </w:t>
                  </w:r>
                  <w:r>
                    <w:rPr>
                      <w:spacing w:val="7"/>
                    </w:rPr>
                    <w:t>not </w:t>
                  </w:r>
                  <w:r>
                    <w:rPr>
                      <w:spacing w:val="3"/>
                    </w:rPr>
                    <w:t>only </w:t>
                  </w:r>
                  <w:r>
                    <w:rPr/>
                    <w:t>a German </w:t>
                  </w:r>
                  <w:r>
                    <w:rPr>
                      <w:spacing w:val="4"/>
                    </w:rPr>
                    <w:t>Workers’</w:t>
                  </w:r>
                  <w:r>
                    <w:rPr>
                      <w:spacing w:val="26"/>
                    </w:rPr>
                    <w:t> </w:t>
                  </w:r>
                  <w:r>
                    <w:rPr>
                      <w:spacing w:val="4"/>
                    </w:rPr>
                    <w:t>Union,</w:t>
                  </w:r>
                  <w:r>
                    <w:rPr>
                      <w:spacing w:val="6"/>
                    </w:rPr>
                    <w:t> but</w:t>
                  </w:r>
                  <w:r>
                    <w:rPr>
                      <w:w w:val="99"/>
                    </w:rPr>
                    <w:t> </w:t>
                  </w:r>
                  <w:r>
                    <w:rPr/>
                    <w:t>a </w:t>
                  </w:r>
                  <w:r>
                    <w:rPr>
                      <w:spacing w:val="2"/>
                    </w:rPr>
                    <w:t>looser </w:t>
                  </w:r>
                  <w:r>
                    <w:rPr>
                      <w:spacing w:val="5"/>
                    </w:rPr>
                    <w:t>Democratic </w:t>
                  </w:r>
                  <w:r>
                    <w:rPr>
                      <w:spacing w:val="3"/>
                    </w:rPr>
                    <w:t>Federation </w:t>
                  </w:r>
                  <w:r>
                    <w:rPr/>
                    <w:t>designed </w:t>
                  </w:r>
                  <w:r>
                    <w:rPr>
                      <w:spacing w:val="4"/>
                    </w:rPr>
                    <w:t>to </w:t>
                  </w:r>
                  <w:r>
                    <w:rPr/>
                    <w:t>unite</w:t>
                  </w:r>
                  <w:r>
                    <w:rPr>
                      <w:spacing w:val="43"/>
                    </w:rPr>
                    <w:t> </w:t>
                  </w:r>
                  <w:r>
                    <w:rPr>
                      <w:spacing w:val="3"/>
                    </w:rPr>
                    <w:t>men</w:t>
                  </w:r>
                  <w:r>
                    <w:rPr>
                      <w:spacing w:val="39"/>
                    </w:rPr>
                    <w:t> </w:t>
                  </w:r>
                  <w:r>
                    <w:rPr>
                      <w:spacing w:val="11"/>
                    </w:rPr>
                    <w:t>of</w:t>
                  </w:r>
                  <w:r>
                    <w:rPr/>
                    <w:t> </w:t>
                  </w:r>
                  <w:r>
                    <w:rPr>
                      <w:spacing w:val="4"/>
                    </w:rPr>
                    <w:t>advanced </w:t>
                  </w:r>
                  <w:r>
                    <w:rPr>
                      <w:spacing w:val="2"/>
                    </w:rPr>
                    <w:t>views </w:t>
                  </w:r>
                  <w:r>
                    <w:rPr/>
                    <w:t>o f </w:t>
                  </w:r>
                  <w:r>
                    <w:rPr>
                      <w:spacing w:val="3"/>
                    </w:rPr>
                    <w:t>whatever nationality. </w:t>
                  </w:r>
                  <w:r>
                    <w:rPr>
                      <w:spacing w:val="4"/>
                    </w:rPr>
                    <w:t>The </w:t>
                  </w:r>
                  <w:r>
                    <w:rPr/>
                    <w:t>president o</w:t>
                  </w:r>
                  <w:r>
                    <w:rPr>
                      <w:spacing w:val="-9"/>
                    </w:rPr>
                    <w:t> </w:t>
                  </w:r>
                  <w:r>
                    <w:rPr/>
                    <w:t>f</w:t>
                  </w:r>
                  <w:r>
                    <w:rPr>
                      <w:spacing w:val="27"/>
                    </w:rPr>
                    <w:t> </w:t>
                  </w:r>
                  <w:r>
                    <w:rPr/>
                    <w:t>the </w:t>
                  </w:r>
                  <w:r>
                    <w:rPr>
                      <w:spacing w:val="2"/>
                    </w:rPr>
                    <w:t>latter </w:t>
                  </w:r>
                  <w:r>
                    <w:rPr/>
                    <w:t>was  a  </w:t>
                  </w:r>
                  <w:r>
                    <w:rPr>
                      <w:spacing w:val="2"/>
                    </w:rPr>
                    <w:t>Belgian </w:t>
                  </w:r>
                  <w:r>
                    <w:rPr>
                      <w:spacing w:val="3"/>
                    </w:rPr>
                    <w:t>named </w:t>
                  </w:r>
                  <w:r>
                    <w:rPr>
                      <w:spacing w:val="5"/>
                    </w:rPr>
                    <w:t>Jottrand, </w:t>
                  </w:r>
                  <w:r>
                    <w:rPr>
                      <w:spacing w:val="3"/>
                    </w:rPr>
                    <w:t>whom</w:t>
                  </w:r>
                  <w:r>
                    <w:rPr>
                      <w:spacing w:val="47"/>
                    </w:rPr>
                    <w:t> </w:t>
                  </w:r>
                  <w:r>
                    <w:rPr>
                      <w:spacing w:val="2"/>
                    </w:rPr>
                    <w:t>Bakunin</w:t>
                  </w:r>
                  <w:r>
                    <w:rPr>
                      <w:spacing w:val="30"/>
                    </w:rPr>
                    <w:t> </w:t>
                  </w:r>
                  <w:r>
                    <w:rPr>
                      <w:spacing w:val="5"/>
                    </w:rPr>
                    <w:t>thought</w:t>
                  </w:r>
                  <w:r>
                    <w:rPr>
                      <w:w w:val="99"/>
                    </w:rPr>
                    <w:t> </w:t>
                  </w:r>
                  <w:r>
                    <w:rPr/>
                    <w:t>“ </w:t>
                  </w:r>
                  <w:r>
                    <w:rPr>
                      <w:spacing w:val="4"/>
                    </w:rPr>
                    <w:t>active, </w:t>
                  </w:r>
                  <w:r>
                    <w:rPr>
                      <w:spacing w:val="3"/>
                    </w:rPr>
                    <w:t>strong, </w:t>
                  </w:r>
                  <w:r>
                    <w:rPr>
                      <w:spacing w:val="2"/>
                    </w:rPr>
                    <w:t>and </w:t>
                  </w:r>
                  <w:r>
                    <w:rPr/>
                    <w:t>really </w:t>
                  </w:r>
                  <w:r>
                    <w:rPr>
                      <w:spacing w:val="5"/>
                    </w:rPr>
                    <w:t>practical” </w:t>
                  </w:r>
                  <w:r>
                    <w:rPr/>
                    <w:t>; and Marx</w:t>
                  </w:r>
                  <w:r>
                    <w:rPr>
                      <w:spacing w:val="46"/>
                    </w:rPr>
                    <w:t> </w:t>
                  </w:r>
                  <w:r>
                    <w:rPr/>
                    <w:t>and</w:t>
                  </w:r>
                  <w:r>
                    <w:rPr>
                      <w:spacing w:val="5"/>
                    </w:rPr>
                    <w:t> </w:t>
                  </w:r>
                  <w:r>
                    <w:rPr/>
                    <w:t>Lelewel were </w:t>
                  </w:r>
                  <w:r>
                    <w:rPr>
                      <w:spacing w:val="3"/>
                    </w:rPr>
                    <w:t>vice-presidents. </w:t>
                  </w:r>
                  <w:r>
                    <w:rPr>
                      <w:spacing w:val="7"/>
                    </w:rPr>
                    <w:t>But </w:t>
                  </w:r>
                  <w:r>
                    <w:rPr>
                      <w:spacing w:val="2"/>
                    </w:rPr>
                    <w:t>Bakunin </w:t>
                  </w:r>
                  <w:r>
                    <w:rPr>
                      <w:spacing w:val="5"/>
                    </w:rPr>
                    <w:t>took no </w:t>
                  </w:r>
                  <w:r>
                    <w:rPr/>
                    <w:t>great</w:t>
                  </w:r>
                  <w:r>
                    <w:rPr>
                      <w:spacing w:val="5"/>
                    </w:rPr>
                    <w:t> </w:t>
                  </w:r>
                  <w:r>
                    <w:rPr>
                      <w:spacing w:val="2"/>
                    </w:rPr>
                    <w:t>interest</w:t>
                  </w:r>
                  <w:r>
                    <w:rPr>
                      <w:spacing w:val="55"/>
                    </w:rPr>
                    <w:t> </w:t>
                  </w:r>
                  <w:r>
                    <w:rPr/>
                    <w:t>in </w:t>
                  </w:r>
                  <w:r>
                    <w:rPr>
                      <w:spacing w:val="6"/>
                    </w:rPr>
                    <w:t>Marx’s </w:t>
                  </w:r>
                  <w:r>
                    <w:rPr>
                      <w:spacing w:val="3"/>
                    </w:rPr>
                    <w:t>proceedings. </w:t>
                  </w:r>
                  <w:r>
                    <w:rPr>
                      <w:spacing w:val="6"/>
                    </w:rPr>
                    <w:t>He </w:t>
                  </w:r>
                  <w:r>
                    <w:rPr>
                      <w:spacing w:val="2"/>
                    </w:rPr>
                    <w:t>knew </w:t>
                  </w:r>
                  <w:r>
                    <w:rPr>
                      <w:spacing w:val="4"/>
                    </w:rPr>
                    <w:t>that </w:t>
                  </w:r>
                  <w:r>
                    <w:rPr>
                      <w:spacing w:val="2"/>
                    </w:rPr>
                    <w:t>Marx </w:t>
                  </w:r>
                  <w:r>
                    <w:rPr>
                      <w:spacing w:val="3"/>
                    </w:rPr>
                    <w:t>had </w:t>
                  </w:r>
                  <w:r>
                    <w:rPr>
                      <w:spacing w:val="4"/>
                    </w:rPr>
                    <w:t>just</w:t>
                  </w:r>
                  <w:r>
                    <w:rPr>
                      <w:spacing w:val="30"/>
                    </w:rPr>
                    <w:t> </w:t>
                  </w:r>
                  <w:r>
                    <w:rPr/>
                    <w:t>been</w:t>
                  </w:r>
                  <w:r>
                    <w:rPr>
                      <w:spacing w:val="31"/>
                    </w:rPr>
                    <w:t> </w:t>
                  </w:r>
                  <w:r>
                    <w:rPr>
                      <w:spacing w:val="5"/>
                    </w:rPr>
                    <w:t>negoti­</w:t>
                  </w:r>
                  <w:r>
                    <w:rPr/>
                    <w:t> ating </w:t>
                  </w:r>
                  <w:r>
                    <w:rPr>
                      <w:spacing w:val="2"/>
                    </w:rPr>
                    <w:t>with the </w:t>
                  </w:r>
                  <w:r>
                    <w:rPr/>
                    <w:t>English Chartists in </w:t>
                  </w:r>
                  <w:r>
                    <w:rPr>
                      <w:spacing w:val="6"/>
                    </w:rPr>
                    <w:t>London. </w:t>
                  </w:r>
                  <w:r>
                    <w:rPr>
                      <w:spacing w:val="7"/>
                    </w:rPr>
                    <w:t>But</w:t>
                  </w:r>
                  <w:r>
                    <w:rPr>
                      <w:spacing w:val="11"/>
                    </w:rPr>
                    <w:t> </w:t>
                  </w:r>
                  <w:r>
                    <w:rPr/>
                    <w:t>he</w:t>
                  </w:r>
                  <w:r>
                    <w:rPr>
                      <w:spacing w:val="39"/>
                    </w:rPr>
                    <w:t> </w:t>
                  </w:r>
                  <w:r>
                    <w:rPr>
                      <w:spacing w:val="2"/>
                    </w:rPr>
                    <w:t>nowhere</w:t>
                  </w:r>
                  <w:r>
                    <w:rPr/>
                    <w:t> </w:t>
                  </w:r>
                  <w:r>
                    <w:rPr>
                      <w:spacing w:val="2"/>
                    </w:rPr>
                    <w:t>mentions </w:t>
                  </w:r>
                  <w:r>
                    <w:rPr/>
                    <w:t>the </w:t>
                  </w:r>
                  <w:r>
                    <w:rPr>
                      <w:i/>
                    </w:rPr>
                    <w:t>Communist </w:t>
                  </w:r>
                  <w:r>
                    <w:rPr>
                      <w:i/>
                      <w:spacing w:val="4"/>
                    </w:rPr>
                    <w:t>Manifesto</w:t>
                  </w:r>
                  <w:r>
                    <w:rPr>
                      <w:spacing w:val="4"/>
                    </w:rPr>
                    <w:t>, </w:t>
                  </w:r>
                  <w:r>
                    <w:rPr>
                      <w:spacing w:val="2"/>
                    </w:rPr>
                    <w:t>which </w:t>
                  </w:r>
                  <w:r>
                    <w:rPr/>
                    <w:t>was being</w:t>
                  </w:r>
                  <w:r>
                    <w:rPr>
                      <w:spacing w:val="52"/>
                    </w:rPr>
                    <w:t> </w:t>
                  </w:r>
                  <w:r>
                    <w:rPr>
                      <w:spacing w:val="3"/>
                    </w:rPr>
                    <w:t>drafted</w:t>
                  </w:r>
                  <w:r>
                    <w:rPr>
                      <w:spacing w:val="16"/>
                    </w:rPr>
                    <w:t> </w:t>
                  </w:r>
                  <w:r>
                    <w:rPr/>
                    <w:t>at</w:t>
                  </w:r>
                  <w:r>
                    <w:rPr>
                      <w:w w:val="99"/>
                    </w:rPr>
                    <w:t> </w:t>
                  </w:r>
                  <w:r>
                    <w:rPr/>
                    <w:t>this</w:t>
                  </w:r>
                  <w:r>
                    <w:rPr>
                      <w:spacing w:val="1"/>
                    </w:rPr>
                    <w:t> </w:t>
                  </w:r>
                  <w:r>
                    <w:rPr>
                      <w:spacing w:val="3"/>
                    </w:rPr>
                    <w:t>time,</w:t>
                  </w:r>
                  <w:r>
                    <w:rPr>
                      <w:spacing w:val="-2"/>
                    </w:rPr>
                    <w:t> </w:t>
                  </w:r>
                  <w:r>
                    <w:rPr/>
                    <w:t>and</w:t>
                  </w:r>
                  <w:r>
                    <w:rPr>
                      <w:spacing w:val="-7"/>
                    </w:rPr>
                    <w:t> </w:t>
                  </w:r>
                  <w:r>
                    <w:rPr/>
                    <w:t>was</w:t>
                  </w:r>
                  <w:r>
                    <w:rPr>
                      <w:spacing w:val="-15"/>
                    </w:rPr>
                    <w:t> </w:t>
                  </w:r>
                  <w:r>
                    <w:rPr>
                      <w:spacing w:val="2"/>
                    </w:rPr>
                    <w:t>published</w:t>
                  </w:r>
                  <w:r>
                    <w:rPr>
                      <w:spacing w:val="-1"/>
                    </w:rPr>
                    <w:t> </w:t>
                  </w:r>
                  <w:r>
                    <w:rPr/>
                    <w:t>in</w:t>
                  </w:r>
                  <w:r>
                    <w:rPr>
                      <w:spacing w:val="-2"/>
                    </w:rPr>
                    <w:t> </w:t>
                  </w:r>
                  <w:r>
                    <w:rPr>
                      <w:spacing w:val="6"/>
                    </w:rPr>
                    <w:t>London</w:t>
                  </w:r>
                  <w:r>
                    <w:rPr/>
                    <w:t> a</w:t>
                  </w:r>
                  <w:r>
                    <w:rPr>
                      <w:spacing w:val="-2"/>
                    </w:rPr>
                    <w:t> </w:t>
                  </w:r>
                  <w:r>
                    <w:rPr/>
                    <w:t>few</w:t>
                  </w:r>
                  <w:r>
                    <w:rPr>
                      <w:spacing w:val="3"/>
                    </w:rPr>
                    <w:t> </w:t>
                  </w:r>
                  <w:r>
                    <w:rPr/>
                    <w:t>weeks</w:t>
                  </w:r>
                  <w:r>
                    <w:rPr>
                      <w:spacing w:val="-11"/>
                    </w:rPr>
                    <w:t> </w:t>
                  </w:r>
                  <w:r>
                    <w:rPr/>
                    <w:t>later.</w:t>
                  </w:r>
                  <w:r>
                    <w:rPr>
                      <w:spacing w:val="9"/>
                    </w:rPr>
                    <w:t> </w:t>
                  </w:r>
                  <w:r>
                    <w:rPr>
                      <w:spacing w:val="6"/>
                    </w:rPr>
                    <w:t>It</w:t>
                  </w:r>
                  <w:r>
                    <w:rPr>
                      <w:spacing w:val="-1"/>
                    </w:rPr>
                    <w:t> </w:t>
                  </w:r>
                  <w:r>
                    <w:rPr/>
                    <w:t>is</w:t>
                  </w:r>
                  <w:r>
                    <w:rPr>
                      <w:spacing w:val="-6"/>
                    </w:rPr>
                    <w:t> </w:t>
                  </w:r>
                  <w:r>
                    <w:rPr/>
                    <w:t>on </w:t>
                  </w:r>
                  <w:r>
                    <w:rPr>
                      <w:spacing w:val="3"/>
                    </w:rPr>
                    <w:t>record </w:t>
                  </w:r>
                  <w:r>
                    <w:rPr>
                      <w:spacing w:val="5"/>
                    </w:rPr>
                    <w:t>that </w:t>
                  </w:r>
                  <w:r>
                    <w:rPr/>
                    <w:t>he </w:t>
                  </w:r>
                  <w:r>
                    <w:rPr>
                      <w:spacing w:val="3"/>
                    </w:rPr>
                    <w:t>attended </w:t>
                  </w:r>
                  <w:r>
                    <w:rPr/>
                    <w:t>a </w:t>
                  </w:r>
                  <w:r>
                    <w:rPr>
                      <w:spacing w:val="2"/>
                    </w:rPr>
                    <w:t>meeting </w:t>
                  </w:r>
                  <w:r>
                    <w:rPr/>
                    <w:t>o f </w:t>
                  </w:r>
                  <w:r>
                    <w:rPr>
                      <w:spacing w:val="2"/>
                    </w:rPr>
                    <w:t>the</w:t>
                  </w:r>
                  <w:r>
                    <w:rPr>
                      <w:spacing w:val="-16"/>
                    </w:rPr>
                    <w:t> </w:t>
                  </w:r>
                  <w:r>
                    <w:rPr>
                      <w:spacing w:val="5"/>
                    </w:rPr>
                    <w:t>Democratic</w:t>
                  </w:r>
                  <w:r>
                    <w:rPr>
                      <w:spacing w:val="4"/>
                    </w:rPr>
                    <w:t> </w:t>
                  </w:r>
                  <w:r>
                    <w:rPr>
                      <w:spacing w:val="3"/>
                    </w:rPr>
                    <w:t>Federation</w:t>
                  </w:r>
                  <w:r>
                    <w:rPr/>
                    <w:t> on </w:t>
                  </w:r>
                  <w:r>
                    <w:rPr>
                      <w:spacing w:val="5"/>
                    </w:rPr>
                    <w:t>December </w:t>
                  </w:r>
                  <w:r>
                    <w:rPr/>
                    <w:t>26th, and was </w:t>
                  </w:r>
                  <w:r>
                    <w:rPr>
                      <w:spacing w:val="4"/>
                    </w:rPr>
                    <w:t>admitted to</w:t>
                  </w:r>
                  <w:r>
                    <w:rPr>
                      <w:spacing w:val="12"/>
                    </w:rPr>
                    <w:t> </w:t>
                  </w:r>
                  <w:r>
                    <w:rPr>
                      <w:spacing w:val="2"/>
                    </w:rPr>
                    <w:t>membership</w:t>
                  </w:r>
                  <w:r>
                    <w:rPr>
                      <w:spacing w:val="39"/>
                    </w:rPr>
                    <w:t> </w:t>
                  </w:r>
                  <w:r>
                    <w:rPr>
                      <w:spacing w:val="3"/>
                    </w:rPr>
                    <w:t>together</w:t>
                  </w:r>
                  <w:r>
                    <w:rPr/>
                    <w:t> </w:t>
                  </w:r>
                  <w:r>
                    <w:rPr>
                      <w:spacing w:val="2"/>
                    </w:rPr>
                    <w:t>with </w:t>
                  </w:r>
                  <w:r>
                    <w:rPr/>
                    <w:t>D </w:t>
                  </w:r>
                  <w:r>
                    <w:rPr>
                      <w:spacing w:val="3"/>
                    </w:rPr>
                    <w:t>’Ester, </w:t>
                  </w:r>
                  <w:r>
                    <w:rPr/>
                    <w:t>a German from Cologne. </w:t>
                  </w:r>
                  <w:r>
                    <w:rPr>
                      <w:spacing w:val="7"/>
                    </w:rPr>
                    <w:t>He </w:t>
                  </w:r>
                  <w:r>
                    <w:rPr>
                      <w:spacing w:val="2"/>
                    </w:rPr>
                    <w:t>attended</w:t>
                  </w:r>
                  <w:r>
                    <w:rPr>
                      <w:spacing w:val="41"/>
                    </w:rPr>
                    <w:t> </w:t>
                  </w:r>
                  <w:r>
                    <w:rPr/>
                    <w:t>one</w:t>
                  </w:r>
                  <w:r>
                    <w:rPr>
                      <w:spacing w:val="7"/>
                    </w:rPr>
                    <w:t> </w:t>
                  </w:r>
                  <w:r>
                    <w:rPr/>
                    <w:t>further meeting— perhaps the one on </w:t>
                  </w:r>
                  <w:r>
                    <w:rPr>
                      <w:spacing w:val="3"/>
                    </w:rPr>
                    <w:t>January </w:t>
                  </w:r>
                  <w:r>
                    <w:rPr/>
                    <w:t>9th </w:t>
                  </w:r>
                  <w:r>
                    <w:rPr>
                      <w:spacing w:val="2"/>
                    </w:rPr>
                    <w:t>at which Marx</w:t>
                  </w:r>
                  <w:r>
                    <w:rPr>
                      <w:spacing w:val="22"/>
                    </w:rPr>
                    <w:t> </w:t>
                  </w:r>
                  <w:r>
                    <w:rPr/>
                    <w:t>read</w:t>
                  </w:r>
                  <w:r>
                    <w:rPr>
                      <w:spacing w:val="11"/>
                    </w:rPr>
                    <w:t> </w:t>
                  </w:r>
                  <w:r>
                    <w:rPr/>
                    <w:t>a</w:t>
                  </w:r>
                  <w:r>
                    <w:rPr>
                      <w:w w:val="99"/>
                    </w:rPr>
                    <w:t> </w:t>
                  </w:r>
                  <w:r>
                    <w:rPr>
                      <w:spacing w:val="3"/>
                    </w:rPr>
                    <w:t>paper</w:t>
                  </w:r>
                  <w:r>
                    <w:rPr>
                      <w:spacing w:val="-7"/>
                    </w:rPr>
                    <w:t> </w:t>
                  </w:r>
                  <w:r>
                    <w:rPr>
                      <w:spacing w:val="-3"/>
                    </w:rPr>
                    <w:t>in</w:t>
                  </w:r>
                  <w:r>
                    <w:rPr>
                      <w:spacing w:val="-2"/>
                    </w:rPr>
                    <w:t> </w:t>
                  </w:r>
                  <w:r>
                    <w:rPr>
                      <w:spacing w:val="2"/>
                    </w:rPr>
                    <w:t>French</w:t>
                  </w:r>
                  <w:r>
                    <w:rPr>
                      <w:spacing w:val="-17"/>
                    </w:rPr>
                    <w:t> </w:t>
                  </w:r>
                  <w:r>
                    <w:rPr/>
                    <w:t>on</w:t>
                  </w:r>
                  <w:r>
                    <w:rPr>
                      <w:spacing w:val="-1"/>
                    </w:rPr>
                    <w:t> </w:t>
                  </w:r>
                  <w:r>
                    <w:rPr/>
                    <w:t>Free</w:t>
                  </w:r>
                  <w:r>
                    <w:rPr>
                      <w:spacing w:val="-7"/>
                    </w:rPr>
                    <w:t> </w:t>
                  </w:r>
                  <w:r>
                    <w:rPr>
                      <w:spacing w:val="3"/>
                    </w:rPr>
                    <w:t>Trade.</w:t>
                  </w:r>
                  <w:r>
                    <w:rPr>
                      <w:spacing w:val="2"/>
                    </w:rPr>
                    <w:t> </w:t>
                  </w:r>
                  <w:r>
                    <w:rPr>
                      <w:spacing w:val="7"/>
                    </w:rPr>
                    <w:t>But</w:t>
                  </w:r>
                  <w:r>
                    <w:rPr>
                      <w:spacing w:val="-23"/>
                    </w:rPr>
                    <w:t> </w:t>
                  </w:r>
                  <w:r>
                    <w:rPr/>
                    <w:t>there</w:t>
                  </w:r>
                  <w:r>
                    <w:rPr>
                      <w:spacing w:val="-4"/>
                    </w:rPr>
                    <w:t> </w:t>
                  </w:r>
                  <w:r>
                    <w:rPr/>
                    <w:t>his</w:t>
                  </w:r>
                  <w:r>
                    <w:rPr>
                      <w:spacing w:val="-16"/>
                    </w:rPr>
                    <w:t> </w:t>
                  </w:r>
                  <w:r>
                    <w:rPr>
                      <w:spacing w:val="3"/>
                    </w:rPr>
                    <w:t>participation</w:t>
                  </w:r>
                  <w:r>
                    <w:rPr>
                      <w:spacing w:val="-3"/>
                    </w:rPr>
                    <w:t> </w:t>
                  </w:r>
                  <w:r>
                    <w:rPr>
                      <w:spacing w:val="3"/>
                    </w:rPr>
                    <w:t>ended.</w:t>
                  </w:r>
                  <w:r>
                    <w:rPr/>
                    <w:t> </w:t>
                  </w:r>
                  <w:r>
                    <w:rPr>
                      <w:spacing w:val="2"/>
                    </w:rPr>
                    <w:t>Bakunin </w:t>
                  </w:r>
                  <w:r>
                    <w:rPr/>
                    <w:t>seems, during his </w:t>
                  </w:r>
                  <w:r>
                    <w:rPr>
                      <w:spacing w:val="2"/>
                    </w:rPr>
                    <w:t>stay </w:t>
                  </w:r>
                  <w:r>
                    <w:rPr/>
                    <w:t>in Brussels, </w:t>
                  </w:r>
                  <w:r>
                    <w:rPr>
                      <w:spacing w:val="3"/>
                    </w:rPr>
                    <w:t>to have</w:t>
                  </w:r>
                  <w:r>
                    <w:rPr>
                      <w:spacing w:val="-26"/>
                    </w:rPr>
                    <w:t> </w:t>
                  </w:r>
                  <w:r>
                    <w:rPr/>
                    <w:t>been</w:t>
                  </w:r>
                  <w:r>
                    <w:rPr>
                      <w:spacing w:val="-7"/>
                    </w:rPr>
                    <w:t> </w:t>
                  </w:r>
                  <w:r>
                    <w:rPr>
                      <w:spacing w:val="4"/>
                    </w:rPr>
                    <w:t>particu­</w:t>
                  </w:r>
                  <w:r>
                    <w:rPr/>
                    <w:t> larly </w:t>
                  </w:r>
                  <w:r>
                    <w:rPr>
                      <w:spacing w:val="2"/>
                    </w:rPr>
                    <w:t>intolerant </w:t>
                  </w:r>
                  <w:r>
                    <w:rPr/>
                    <w:t>o f his fellow-workers in the cause o</w:t>
                  </w:r>
                  <w:r>
                    <w:rPr>
                      <w:spacing w:val="12"/>
                    </w:rPr>
                    <w:t> </w:t>
                  </w:r>
                  <w:r>
                    <w:rPr/>
                    <w:t>f</w:t>
                  </w:r>
                  <w:r>
                    <w:rPr>
                      <w:spacing w:val="5"/>
                    </w:rPr>
                    <w:t> </w:t>
                  </w:r>
                  <w:r>
                    <w:rPr>
                      <w:spacing w:val="3"/>
                    </w:rPr>
                    <w:t>revolution.</w:t>
                  </w:r>
                  <w:r>
                    <w:rPr/>
                    <w:t> </w:t>
                  </w:r>
                  <w:r>
                    <w:rPr>
                      <w:spacing w:val="5"/>
                    </w:rPr>
                    <w:t>He </w:t>
                  </w:r>
                  <w:r>
                    <w:rPr>
                      <w:spacing w:val="4"/>
                    </w:rPr>
                    <w:t>conceived </w:t>
                  </w:r>
                  <w:r>
                    <w:rPr/>
                    <w:t>a</w:t>
                  </w:r>
                  <w:r>
                    <w:rPr>
                      <w:spacing w:val="-23"/>
                    </w:rPr>
                    <w:t> </w:t>
                  </w:r>
                  <w:r>
                    <w:rPr>
                      <w:spacing w:val="2"/>
                    </w:rPr>
                    <w:t>deep,</w:t>
                  </w:r>
                  <w:r>
                    <w:rPr>
                      <w:spacing w:val="-19"/>
                    </w:rPr>
                    <w:t> </w:t>
                  </w:r>
                  <w:r>
                    <w:rPr>
                      <w:spacing w:val="2"/>
                    </w:rPr>
                    <w:t>instinctive</w:t>
                  </w:r>
                  <w:r>
                    <w:rPr>
                      <w:spacing w:val="3"/>
                    </w:rPr>
                    <w:t> antipathy</w:t>
                  </w:r>
                  <w:r>
                    <w:rPr>
                      <w:spacing w:val="1"/>
                    </w:rPr>
                    <w:t> </w:t>
                  </w:r>
                  <w:r>
                    <w:rPr>
                      <w:spacing w:val="3"/>
                    </w:rPr>
                    <w:t>for</w:t>
                  </w:r>
                  <w:r>
                    <w:rPr>
                      <w:spacing w:val="-1"/>
                    </w:rPr>
                    <w:t> </w:t>
                  </w:r>
                  <w:r>
                    <w:rPr/>
                    <w:t>the</w:t>
                  </w:r>
                  <w:r>
                    <w:rPr>
                      <w:spacing w:val="-16"/>
                    </w:rPr>
                    <w:t> </w:t>
                  </w:r>
                  <w:r>
                    <w:rPr/>
                    <w:t>German</w:t>
                  </w:r>
                  <w:r>
                    <w:rPr>
                      <w:spacing w:val="-8"/>
                    </w:rPr>
                    <w:t> </w:t>
                  </w:r>
                  <w:r>
                    <w:rPr>
                      <w:spacing w:val="3"/>
                    </w:rPr>
                    <w:t>group.</w:t>
                  </w:r>
                </w:p>
                <w:p>
                  <w:pPr>
                    <w:pStyle w:val="BodyText"/>
                    <w:spacing w:line="220" w:lineRule="auto" w:before="101"/>
                    <w:ind w:left="1098" w:right="977" w:firstLine="197"/>
                    <w:jc w:val="both"/>
                  </w:pPr>
                  <w:r>
                    <w:rPr/>
                    <w:t>The </w:t>
                  </w:r>
                  <w:r>
                    <w:rPr>
                      <w:spacing w:val="-8"/>
                    </w:rPr>
                    <w:t>Germans </w:t>
                  </w:r>
                  <w:r>
                    <w:rPr/>
                    <w:t>[he </w:t>
                  </w:r>
                  <w:r>
                    <w:rPr>
                      <w:spacing w:val="-4"/>
                    </w:rPr>
                    <w:t>wrote </w:t>
                  </w:r>
                  <w:r>
                    <w:rPr/>
                    <w:t>to </w:t>
                  </w:r>
                  <w:r>
                    <w:rPr>
                      <w:spacing w:val="-5"/>
                    </w:rPr>
                    <w:t>Herwegh], </w:t>
                  </w:r>
                  <w:r>
                    <w:rPr>
                      <w:spacing w:val="-4"/>
                    </w:rPr>
                    <w:t>those craftsmen </w:t>
                  </w:r>
                  <w:r>
                    <w:rPr>
                      <w:spacing w:val="-3"/>
                    </w:rPr>
                    <w:t>Bornstedt, </w:t>
                  </w:r>
                  <w:r>
                    <w:rPr>
                      <w:spacing w:val="-5"/>
                    </w:rPr>
                    <w:t>Marx,</w:t>
                  </w:r>
                  <w:r>
                    <w:rPr>
                      <w:spacing w:val="-20"/>
                    </w:rPr>
                    <w:t> </w:t>
                  </w:r>
                  <w:r>
                    <w:rPr>
                      <w:spacing w:val="-4"/>
                    </w:rPr>
                    <w:t>and</w:t>
                  </w:r>
                  <w:r>
                    <w:rPr>
                      <w:spacing w:val="-13"/>
                    </w:rPr>
                    <w:t> </w:t>
                  </w:r>
                  <w:r>
                    <w:rPr>
                      <w:spacing w:val="-4"/>
                    </w:rPr>
                    <w:t>Engels—especially</w:t>
                  </w:r>
                  <w:r>
                    <w:rPr>
                      <w:spacing w:val="-20"/>
                    </w:rPr>
                    <w:t> </w:t>
                  </w:r>
                  <w:r>
                    <w:rPr>
                      <w:spacing w:val="-4"/>
                    </w:rPr>
                    <w:t>Marx—are</w:t>
                  </w:r>
                  <w:r>
                    <w:rPr>
                      <w:spacing w:val="-19"/>
                    </w:rPr>
                    <w:t> </w:t>
                  </w:r>
                  <w:r>
                    <w:rPr/>
                    <w:t>plotting</w:t>
                  </w:r>
                  <w:r>
                    <w:rPr>
                      <w:spacing w:val="-8"/>
                    </w:rPr>
                    <w:t> </w:t>
                  </w:r>
                  <w:r>
                    <w:rPr>
                      <w:spacing w:val="-5"/>
                    </w:rPr>
                    <w:t>their</w:t>
                  </w:r>
                  <w:r>
                    <w:rPr>
                      <w:spacing w:val="-16"/>
                    </w:rPr>
                    <w:t> </w:t>
                  </w:r>
                  <w:r>
                    <w:rPr>
                      <w:spacing w:val="-7"/>
                    </w:rPr>
                    <w:t>usual</w:t>
                  </w:r>
                  <w:r>
                    <w:rPr>
                      <w:spacing w:val="-15"/>
                    </w:rPr>
                    <w:t> </w:t>
                  </w:r>
                  <w:r>
                    <w:rPr>
                      <w:spacing w:val="-4"/>
                    </w:rPr>
                    <w:t>mischief </w:t>
                  </w:r>
                  <w:r>
                    <w:rPr>
                      <w:spacing w:val="-7"/>
                    </w:rPr>
                    <w:t>here. </w:t>
                  </w:r>
                  <w:r>
                    <w:rPr/>
                    <w:t>Vanity, </w:t>
                  </w:r>
                  <w:r>
                    <w:rPr>
                      <w:spacing w:val="-5"/>
                    </w:rPr>
                    <w:t>malice, </w:t>
                  </w:r>
                  <w:r>
                    <w:rPr>
                      <w:spacing w:val="-6"/>
                    </w:rPr>
                    <w:t>squabbles, </w:t>
                  </w:r>
                  <w:r>
                    <w:rPr>
                      <w:spacing w:val="-4"/>
                    </w:rPr>
                    <w:t>theoretical intolerance </w:t>
                  </w:r>
                  <w:r>
                    <w:rPr>
                      <w:spacing w:val="-6"/>
                    </w:rPr>
                    <w:t>and </w:t>
                  </w:r>
                  <w:r>
                    <w:rPr/>
                    <w:t>prac­  tical </w:t>
                  </w:r>
                  <w:r>
                    <w:rPr>
                      <w:spacing w:val="-4"/>
                    </w:rPr>
                    <w:t>cowardice, </w:t>
                  </w:r>
                  <w:r>
                    <w:rPr>
                      <w:spacing w:val="-8"/>
                    </w:rPr>
                    <w:t>endless </w:t>
                  </w:r>
                  <w:r>
                    <w:rPr>
                      <w:spacing w:val="-5"/>
                    </w:rPr>
                    <w:t>theorising </w:t>
                  </w:r>
                  <w:r>
                    <w:rPr>
                      <w:spacing w:val="-3"/>
                    </w:rPr>
                    <w:t>about life, </w:t>
                  </w:r>
                  <w:r>
                    <w:rPr/>
                    <w:t>activity, </w:t>
                  </w:r>
                  <w:r>
                    <w:rPr>
                      <w:spacing w:val="-4"/>
                    </w:rPr>
                    <w:t>and </w:t>
                  </w:r>
                  <w:r>
                    <w:rPr>
                      <w:spacing w:val="-3"/>
                    </w:rPr>
                    <w:t>simplicity, </w:t>
                  </w:r>
                  <w:r>
                    <w:rPr>
                      <w:spacing w:val="-4"/>
                    </w:rPr>
                    <w:t>and </w:t>
                  </w:r>
                  <w:r>
                    <w:rPr/>
                    <w:t>in practice a total </w:t>
                  </w:r>
                  <w:r>
                    <w:rPr>
                      <w:spacing w:val="-5"/>
                    </w:rPr>
                    <w:t>absence </w:t>
                  </w:r>
                  <w:r>
                    <w:rPr/>
                    <w:t>of </w:t>
                  </w:r>
                  <w:r>
                    <w:rPr>
                      <w:spacing w:val="-5"/>
                    </w:rPr>
                    <w:t>life, </w:t>
                  </w:r>
                  <w:r>
                    <w:rPr>
                      <w:spacing w:val="-3"/>
                    </w:rPr>
                    <w:t>action,  </w:t>
                  </w:r>
                  <w:r>
                    <w:rPr/>
                    <w:t>or  </w:t>
                  </w:r>
                  <w:r>
                    <w:rPr>
                      <w:spacing w:val="-4"/>
                    </w:rPr>
                    <w:t>simplicity.  </w:t>
                  </w:r>
                  <w:r>
                    <w:rPr/>
                    <w:t>.  .  .  The </w:t>
                  </w:r>
                  <w:r>
                    <w:rPr>
                      <w:spacing w:val="-5"/>
                    </w:rPr>
                    <w:t>single </w:t>
                  </w:r>
                  <w:r>
                    <w:rPr/>
                    <w:t>word </w:t>
                  </w:r>
                  <w:r>
                    <w:rPr>
                      <w:i/>
                      <w:spacing w:val="-8"/>
                    </w:rPr>
                    <w:t>bourgeois </w:t>
                  </w:r>
                  <w:r>
                    <w:rPr>
                      <w:spacing w:val="-7"/>
                    </w:rPr>
                    <w:t>has </w:t>
                  </w:r>
                  <w:r>
                    <w:rPr>
                      <w:spacing w:val="-3"/>
                    </w:rPr>
                    <w:t>become </w:t>
                  </w:r>
                  <w:r>
                    <w:rPr>
                      <w:spacing w:val="-5"/>
                    </w:rPr>
                    <w:t>an </w:t>
                  </w:r>
                  <w:r>
                    <w:rPr>
                      <w:spacing w:val="-4"/>
                    </w:rPr>
                    <w:t>epithet which </w:t>
                  </w:r>
                  <w:r>
                    <w:rPr/>
                    <w:t>they </w:t>
                  </w:r>
                  <w:r>
                    <w:rPr>
                      <w:spacing w:val="-5"/>
                    </w:rPr>
                    <w:t>repeat </w:t>
                  </w:r>
                  <w:r>
                    <w:rPr>
                      <w:i/>
                      <w:spacing w:val="-5"/>
                    </w:rPr>
                    <w:t>ad </w:t>
                  </w:r>
                  <w:r>
                    <w:rPr>
                      <w:i/>
                      <w:spacing w:val="-9"/>
                    </w:rPr>
                    <w:t>nauseam, </w:t>
                  </w:r>
                  <w:r>
                    <w:rPr>
                      <w:spacing w:val="-3"/>
                    </w:rPr>
                    <w:t>though </w:t>
                  </w:r>
                  <w:r>
                    <w:rPr/>
                    <w:t>they </w:t>
                  </w:r>
                  <w:r>
                    <w:rPr>
                      <w:spacing w:val="-6"/>
                    </w:rPr>
                    <w:t>themselves are ingrained </w:t>
                  </w:r>
                  <w:r>
                    <w:rPr>
                      <w:i/>
                      <w:spacing w:val="-8"/>
                    </w:rPr>
                    <w:t>bourgeois </w:t>
                  </w:r>
                  <w:r>
                    <w:rPr/>
                    <w:t>from </w:t>
                  </w:r>
                  <w:r>
                    <w:rPr>
                      <w:spacing w:val="-4"/>
                    </w:rPr>
                    <w:t>head  </w:t>
                  </w:r>
                  <w:r>
                    <w:rPr/>
                    <w:t>to  foot.  In  a  </w:t>
                  </w:r>
                  <w:r>
                    <w:rPr>
                      <w:spacing w:val="-5"/>
                    </w:rPr>
                    <w:t>word,  </w:t>
                  </w:r>
                  <w:r>
                    <w:rPr>
                      <w:spacing w:val="-6"/>
                    </w:rPr>
                    <w:t>lies  </w:t>
                  </w:r>
                  <w:r>
                    <w:rPr>
                      <w:spacing w:val="-4"/>
                    </w:rPr>
                    <w:t>and  </w:t>
                  </w:r>
                  <w:r>
                    <w:rPr>
                      <w:spacing w:val="-3"/>
                    </w:rPr>
                    <w:t>stupidity,  </w:t>
                  </w:r>
                  <w:r>
                    <w:rPr/>
                    <w:t>stupidity  </w:t>
                  </w:r>
                  <w:r>
                    <w:rPr>
                      <w:spacing w:val="-5"/>
                    </w:rPr>
                    <w:t>and  </w:t>
                  </w:r>
                  <w:r>
                    <w:rPr>
                      <w:spacing w:val="-6"/>
                    </w:rPr>
                    <w:t>lies. </w:t>
                  </w:r>
                  <w:r>
                    <w:rPr/>
                    <w:t>In </w:t>
                  </w:r>
                  <w:r>
                    <w:rPr>
                      <w:spacing w:val="-5"/>
                    </w:rPr>
                    <w:t>such  </w:t>
                  </w:r>
                  <w:r>
                    <w:rPr/>
                    <w:t>company you  </w:t>
                  </w:r>
                  <w:r>
                    <w:rPr>
                      <w:spacing w:val="-4"/>
                    </w:rPr>
                    <w:t>cannot </w:t>
                  </w:r>
                  <w:r>
                    <w:rPr>
                      <w:spacing w:val="-5"/>
                    </w:rPr>
                    <w:t>breathe</w:t>
                  </w:r>
                  <w:r>
                    <w:rPr>
                      <w:spacing w:val="22"/>
                    </w:rPr>
                    <w:t> </w:t>
                  </w:r>
                  <w:r>
                    <w:rPr>
                      <w:spacing w:val="-4"/>
                    </w:rPr>
                    <w:t>freely.</w:t>
                  </w:r>
                </w:p>
                <w:p>
                  <w:pPr>
                    <w:pStyle w:val="BodyText"/>
                    <w:spacing w:line="254" w:lineRule="auto" w:before="142"/>
                    <w:ind w:left="1126" w:right="970" w:hanging="3"/>
                    <w:jc w:val="both"/>
                  </w:pPr>
                  <w:r>
                    <w:rPr/>
                    <w:t>Elsewhere he wrote more succinctly that the Democratic Federation was “ the greatest humbug imaginable— a place for empty dissertations devoid of any live, practical meaning” , and that Marx was “ ruining the workers by making theorists of them” . The fundamental, temperamental antithesis between Karl Marx and Michael Bakunin, between the man of study and theory and the man o f impulse and action, was thus early defined by  Bakunin himself.1</w:t>
                  </w:r>
                </w:p>
                <w:p>
                  <w:pPr>
                    <w:spacing w:line="182" w:lineRule="exact" w:before="114"/>
                    <w:ind w:left="0" w:right="954" w:firstLine="0"/>
                    <w:jc w:val="right"/>
                    <w:rPr>
                      <w:b/>
                      <w:sz w:val="16"/>
                    </w:rPr>
                  </w:pPr>
                  <w:r>
                    <w:rPr>
                      <w:b/>
                      <w:sz w:val="16"/>
                    </w:rPr>
                    <w:t>1 </w:t>
                  </w:r>
                  <w:r>
                    <w:rPr>
                      <w:b/>
                      <w:i/>
                      <w:sz w:val="16"/>
                    </w:rPr>
                    <w:t>Sobrante</w:t>
                  </w:r>
                  <w:r>
                    <w:rPr>
                      <w:b/>
                      <w:sz w:val="16"/>
                    </w:rPr>
                    <w:t>, ed.  Steklov, iii.  282, 284, 287; iv.  120;  Marx-Engels, </w:t>
                  </w:r>
                  <w:r>
                    <w:rPr>
                      <w:b/>
                      <w:i/>
                      <w:sz w:val="16"/>
                    </w:rPr>
                    <w:t>Sochineniya</w:t>
                  </w:r>
                  <w:r>
                    <w:rPr>
                      <w:b/>
                      <w:sz w:val="16"/>
                    </w:rPr>
                    <w:t>,</w:t>
                  </w:r>
                </w:p>
                <w:p>
                  <w:pPr>
                    <w:spacing w:line="182" w:lineRule="exact" w:before="0"/>
                    <w:ind w:left="1153" w:right="0" w:firstLine="0"/>
                    <w:jc w:val="both"/>
                    <w:rPr>
                      <w:b/>
                      <w:sz w:val="16"/>
                    </w:rPr>
                  </w:pPr>
                  <w:r>
                    <w:rPr>
                      <w:b/>
                      <w:sz w:val="16"/>
                    </w:rPr>
                    <w:t>vi.  436,  679;  </w:t>
                  </w:r>
                  <w:r>
                    <w:rPr>
                      <w:b/>
                      <w:i/>
                      <w:sz w:val="16"/>
                    </w:rPr>
                    <w:t>Karl Marx, Chronik Seines Lebens </w:t>
                  </w:r>
                  <w:r>
                    <w:rPr>
                      <w:b/>
                      <w:sz w:val="16"/>
                    </w:rPr>
                    <w:t>(Moscow,  1934),  p. 43.</w:t>
                  </w:r>
                </w:p>
              </w:txbxContent>
            </v:textbox>
            <w10:wrap type="none"/>
          </v:shape>
        </w:pict>
      </w:r>
      <w:r>
        <w:rPr/>
        <w:drawing>
          <wp:anchor distT="0" distB="0" distL="0" distR="0" allowOverlap="1" layoutInCell="1" locked="0" behindDoc="1" simplePos="0" relativeHeight="268186631">
            <wp:simplePos x="0" y="0"/>
            <wp:positionH relativeFrom="page">
              <wp:posOffset>0</wp:posOffset>
            </wp:positionH>
            <wp:positionV relativeFrom="page">
              <wp:posOffset>0</wp:posOffset>
            </wp:positionV>
            <wp:extent cx="5045064" cy="7778496"/>
            <wp:effectExtent l="0" t="0" r="0" b="0"/>
            <wp:wrapNone/>
            <wp:docPr id="303" name="image156.png" descr=""/>
            <wp:cNvGraphicFramePr>
              <a:graphicFrameLocks noChangeAspect="1"/>
            </wp:cNvGraphicFramePr>
            <a:graphic>
              <a:graphicData uri="http://schemas.openxmlformats.org/drawingml/2006/picture">
                <pic:pic>
                  <pic:nvPicPr>
                    <pic:cNvPr id="304" name="image156.png"/>
                    <pic:cNvPicPr/>
                  </pic:nvPicPr>
                  <pic:blipFill>
                    <a:blip r:embed="rId16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880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0"/>
                    </w:rPr>
                  </w:pPr>
                </w:p>
                <w:p>
                  <w:pPr>
                    <w:tabs>
                      <w:tab w:pos="2646" w:val="left" w:leader="none"/>
                      <w:tab w:pos="6911" w:val="right" w:leader="none"/>
                    </w:tabs>
                    <w:spacing w:before="0"/>
                    <w:ind w:left="1085" w:right="0" w:firstLine="0"/>
                    <w:jc w:val="left"/>
                    <w:rPr>
                      <w:b/>
                      <w:sz w:val="16"/>
                    </w:rPr>
                  </w:pPr>
                  <w:r>
                    <w:rPr>
                      <w:spacing w:val="7"/>
                      <w:position w:val="1"/>
                      <w:sz w:val="12"/>
                    </w:rPr>
                    <w:t>CH</w:t>
                  </w:r>
                  <w:r>
                    <w:rPr>
                      <w:spacing w:val="-18"/>
                      <w:position w:val="1"/>
                      <w:sz w:val="12"/>
                    </w:rPr>
                    <w:t> </w:t>
                  </w:r>
                  <w:r>
                    <w:rPr>
                      <w:spacing w:val="8"/>
                      <w:position w:val="1"/>
                      <w:sz w:val="12"/>
                    </w:rPr>
                    <w:t>AP. </w:t>
                  </w:r>
                  <w:r>
                    <w:rPr>
                      <w:spacing w:val="18"/>
                      <w:position w:val="1"/>
                      <w:sz w:val="12"/>
                    </w:rPr>
                    <w:t> </w:t>
                  </w:r>
                  <w:r>
                    <w:rPr>
                      <w:b/>
                      <w:spacing w:val="-5"/>
                      <w:position w:val="1"/>
                      <w:sz w:val="16"/>
                    </w:rPr>
                    <w:t>12</w:t>
                    <w:tab/>
                  </w:r>
                  <w:r>
                    <w:rPr>
                      <w:b/>
                      <w:spacing w:val="8"/>
                      <w:position w:val="1"/>
                      <w:sz w:val="16"/>
                    </w:rPr>
                    <w:t>PRELUDE  </w:t>
                  </w:r>
                  <w:r>
                    <w:rPr>
                      <w:b/>
                      <w:position w:val="1"/>
                      <w:sz w:val="16"/>
                    </w:rPr>
                    <w:t>TO </w:t>
                  </w:r>
                  <w:r>
                    <w:rPr>
                      <w:b/>
                      <w:spacing w:val="8"/>
                      <w:position w:val="1"/>
                      <w:sz w:val="16"/>
                    </w:rPr>
                    <w:t> </w:t>
                  </w:r>
                  <w:r>
                    <w:rPr>
                      <w:b/>
                      <w:spacing w:val="7"/>
                      <w:position w:val="1"/>
                      <w:sz w:val="16"/>
                    </w:rPr>
                    <w:t>REVOLUTION</w:t>
                  </w:r>
                  <w:r>
                    <w:rPr>
                      <w:rFonts w:ascii="Times New Roman"/>
                      <w:spacing w:val="7"/>
                      <w:sz w:val="16"/>
                    </w:rPr>
                    <w:tab/>
                  </w:r>
                  <w:r>
                    <w:rPr>
                      <w:b/>
                      <w:spacing w:val="-5"/>
                      <w:sz w:val="16"/>
                    </w:rPr>
                    <w:t>147</w:t>
                  </w:r>
                </w:p>
                <w:p>
                  <w:pPr>
                    <w:pStyle w:val="BodyText"/>
                    <w:spacing w:line="252" w:lineRule="auto" w:before="112"/>
                    <w:ind w:left="1090" w:right="1010" w:firstLine="204"/>
                    <w:jc w:val="both"/>
                  </w:pPr>
                  <w:r>
                    <w:rPr/>
                    <w:t>The only place where Bakunin felt thoroughly at home in Brussels was in society of another kind. O f all the Poles whom he encountered there, the most congenial proved to be a General Skrzyniecki, a member of the extreme Right wing of the Polish emigration. “ Apart from his Catholic and even Jesuit opinions, and apart from his theory of divine right” , the General, as Bakunin wrote apologetically to one o f his Polish friends in Paris, displayed “ genuine Polish and Slav feeling” . It was a curious illustration of the undisciplined impulsiveness o f Bakunin’s friendships, and of the fact that a common social origin and tra­ dition forms a stronger bond than a common political faith. Skrzyniecki introduced Bakunin to the conservative and clerical society of the Belgian capital, the Comte de Mérode, a former minister who had played a part in the establishment of Belgian independence, and the Comte de Montalembert, the French legitimist— men who would have been regarded as reactionaries even  in the  France o f Louis-Philippe.</w:t>
                  </w:r>
                </w:p>
                <w:p>
                  <w:pPr>
                    <w:pStyle w:val="BodyText"/>
                    <w:spacing w:line="220" w:lineRule="auto" w:before="135"/>
                    <w:ind w:left="1102" w:right="999" w:firstLine="200"/>
                    <w:jc w:val="both"/>
                  </w:pPr>
                  <w:r>
                    <w:rPr/>
                    <w:t>I </w:t>
                  </w:r>
                  <w:r>
                    <w:rPr>
                      <w:spacing w:val="-3"/>
                    </w:rPr>
                    <w:t>lived </w:t>
                  </w:r>
                  <w:r>
                    <w:rPr>
                      <w:spacing w:val="-5"/>
                    </w:rPr>
                    <w:t>[he </w:t>
                  </w:r>
                  <w:r>
                    <w:rPr/>
                    <w:t>wrote </w:t>
                  </w:r>
                  <w:r>
                    <w:rPr>
                      <w:spacing w:val="-5"/>
                    </w:rPr>
                    <w:t>afterwards </w:t>
                  </w:r>
                  <w:r>
                    <w:rPr>
                      <w:spacing w:val="4"/>
                    </w:rPr>
                    <w:t>of </w:t>
                  </w:r>
                  <w:r>
                    <w:rPr>
                      <w:spacing w:val="-4"/>
                    </w:rPr>
                    <w:t>this </w:t>
                  </w:r>
                  <w:r>
                    <w:rPr>
                      <w:spacing w:val="-3"/>
                    </w:rPr>
                    <w:t>time] in </w:t>
                  </w:r>
                  <w:r>
                    <w:rPr/>
                    <w:t>the very </w:t>
                  </w:r>
                  <w:r>
                    <w:rPr>
                      <w:spacing w:val="-6"/>
                    </w:rPr>
                    <w:t>centre </w:t>
                  </w:r>
                  <w:r>
                    <w:rPr/>
                    <w:t>of </w:t>
                  </w:r>
                  <w:r>
                    <w:rPr>
                      <w:spacing w:val="-3"/>
                    </w:rPr>
                    <w:t>Jesuit </w:t>
                  </w:r>
                  <w:r>
                    <w:rPr>
                      <w:spacing w:val="-4"/>
                    </w:rPr>
                    <w:t>propaganda. </w:t>
                  </w:r>
                  <w:r>
                    <w:rPr/>
                    <w:t>They </w:t>
                  </w:r>
                  <w:r>
                    <w:rPr>
                      <w:spacing w:val="-3"/>
                    </w:rPr>
                    <w:t>tried </w:t>
                  </w:r>
                  <w:r>
                    <w:rPr/>
                    <w:t>to convert me to the </w:t>
                  </w:r>
                  <w:r>
                    <w:rPr>
                      <w:spacing w:val="-5"/>
                    </w:rPr>
                    <w:t>Catholic </w:t>
                  </w:r>
                  <w:r>
                    <w:rPr>
                      <w:spacing w:val="-3"/>
                    </w:rPr>
                    <w:t>faith; </w:t>
                  </w:r>
                  <w:r>
                    <w:rPr>
                      <w:spacing w:val="-5"/>
                    </w:rPr>
                    <w:t>and as </w:t>
                  </w:r>
                  <w:r>
                    <w:rPr>
                      <w:spacing w:val="-6"/>
                    </w:rPr>
                    <w:t>ladies </w:t>
                  </w:r>
                  <w:r>
                    <w:rPr>
                      <w:spacing w:val="-5"/>
                    </w:rPr>
                    <w:t>as </w:t>
                  </w:r>
                  <w:r>
                    <w:rPr>
                      <w:spacing w:val="-3"/>
                    </w:rPr>
                    <w:t>well </w:t>
                  </w:r>
                  <w:r>
                    <w:rPr>
                      <w:spacing w:val="-4"/>
                    </w:rPr>
                    <w:t>as </w:t>
                  </w:r>
                  <w:r>
                    <w:rPr>
                      <w:spacing w:val="-5"/>
                    </w:rPr>
                    <w:t>Jesuits </w:t>
                  </w:r>
                  <w:r>
                    <w:rPr>
                      <w:spacing w:val="-4"/>
                    </w:rPr>
                    <w:t>exercised </w:t>
                  </w:r>
                  <w:r>
                    <w:rPr>
                      <w:spacing w:val="-5"/>
                    </w:rPr>
                    <w:t>themselves </w:t>
                  </w:r>
                  <w:r>
                    <w:rPr/>
                    <w:t>over </w:t>
                  </w:r>
                  <w:r>
                    <w:rPr>
                      <w:spacing w:val="-3"/>
                    </w:rPr>
                    <w:t>the salva­ </w:t>
                  </w:r>
                  <w:r>
                    <w:rPr/>
                    <w:t>tion </w:t>
                  </w:r>
                  <w:r>
                    <w:rPr>
                      <w:spacing w:val="2"/>
                    </w:rPr>
                    <w:t>of </w:t>
                  </w:r>
                  <w:r>
                    <w:rPr>
                      <w:spacing w:val="3"/>
                    </w:rPr>
                    <w:t>my </w:t>
                  </w:r>
                  <w:r>
                    <w:rPr>
                      <w:spacing w:val="-5"/>
                    </w:rPr>
                    <w:t>soul,  </w:t>
                  </w:r>
                  <w:r>
                    <w:rPr/>
                    <w:t>I </w:t>
                  </w:r>
                  <w:r>
                    <w:rPr>
                      <w:spacing w:val="-3"/>
                    </w:rPr>
                    <w:t>had </w:t>
                  </w:r>
                  <w:r>
                    <w:rPr/>
                    <w:t>a fairly lively time </w:t>
                  </w:r>
                  <w:r>
                    <w:rPr>
                      <w:spacing w:val="-3"/>
                    </w:rPr>
                    <w:t>in </w:t>
                  </w:r>
                  <w:r>
                    <w:rPr>
                      <w:spacing w:val="-4"/>
                    </w:rPr>
                    <w:t>their   </w:t>
                  </w:r>
                  <w:r>
                    <w:rPr>
                      <w:spacing w:val="-3"/>
                    </w:rPr>
                    <w:t>company.</w:t>
                  </w:r>
                </w:p>
                <w:p>
                  <w:pPr>
                    <w:pStyle w:val="BodyText"/>
                    <w:spacing w:line="247" w:lineRule="auto" w:before="137"/>
                    <w:ind w:left="1106" w:right="1008" w:hanging="2"/>
                    <w:jc w:val="both"/>
                  </w:pPr>
                  <w:r>
                    <w:rPr/>
                    <w:t>Nor was Bakunin left entirely to the ministrations of pious Catholics. Maria Poludensky also appeared from Paris to make her contribution, spiritual and financial, to his welfare. The solicitude of female admirers once more afforded him a passing solace for his political  disappointments.1</w:t>
                  </w:r>
                </w:p>
                <w:p>
                  <w:pPr>
                    <w:pStyle w:val="BodyText"/>
                    <w:spacing w:line="254" w:lineRule="auto"/>
                    <w:ind w:left="1102" w:right="1003" w:firstLine="216"/>
                    <w:jc w:val="both"/>
                  </w:pPr>
                  <w:r>
                    <w:rPr>
                      <w:spacing w:val="7"/>
                    </w:rPr>
                    <w:t>But </w:t>
                  </w:r>
                  <w:r>
                    <w:rPr>
                      <w:spacing w:val="3"/>
                    </w:rPr>
                    <w:t>nothing could </w:t>
                  </w:r>
                  <w:r>
                    <w:rPr/>
                    <w:t>reconcile Bakunin, fresh from Paris, </w:t>
                  </w:r>
                  <w:r>
                    <w:rPr>
                      <w:spacing w:val="3"/>
                    </w:rPr>
                    <w:t>to </w:t>
                  </w:r>
                  <w:r>
                    <w:rPr/>
                    <w:t>the   “ narrow and </w:t>
                  </w:r>
                  <w:r>
                    <w:rPr>
                      <w:spacing w:val="2"/>
                    </w:rPr>
                    <w:t>isolated </w:t>
                  </w:r>
                  <w:r>
                    <w:rPr>
                      <w:spacing w:val="4"/>
                    </w:rPr>
                    <w:t>life” </w:t>
                  </w:r>
                  <w:r>
                    <w:rPr>
                      <w:spacing w:val="11"/>
                    </w:rPr>
                    <w:t>of </w:t>
                  </w:r>
                  <w:r>
                    <w:rPr/>
                    <w:t>Brussels. </w:t>
                  </w:r>
                  <w:r>
                    <w:rPr>
                      <w:spacing w:val="11"/>
                    </w:rPr>
                    <w:t>At </w:t>
                  </w:r>
                  <w:r>
                    <w:rPr/>
                    <w:t>one </w:t>
                  </w:r>
                  <w:r>
                    <w:rPr>
                      <w:spacing w:val="4"/>
                    </w:rPr>
                    <w:t>moment,  </w:t>
                  </w:r>
                  <w:r>
                    <w:rPr>
                      <w:spacing w:val="3"/>
                    </w:rPr>
                    <w:t>in­ </w:t>
                  </w:r>
                  <w:r>
                    <w:rPr/>
                    <w:t>spired perhaps </w:t>
                  </w:r>
                  <w:r>
                    <w:rPr>
                      <w:spacing w:val="6"/>
                    </w:rPr>
                    <w:t>by </w:t>
                  </w:r>
                  <w:r>
                    <w:rPr>
                      <w:spacing w:val="3"/>
                    </w:rPr>
                    <w:t>what </w:t>
                  </w:r>
                  <w:r>
                    <w:rPr>
                      <w:spacing w:val="2"/>
                    </w:rPr>
                    <w:t>Marx </w:t>
                  </w:r>
                  <w:r>
                    <w:rPr/>
                    <w:t>and Engels </w:t>
                  </w:r>
                  <w:r>
                    <w:rPr>
                      <w:spacing w:val="3"/>
                    </w:rPr>
                    <w:t>told </w:t>
                  </w:r>
                  <w:r>
                    <w:rPr/>
                    <w:t>him </w:t>
                  </w:r>
                  <w:r>
                    <w:rPr>
                      <w:spacing w:val="11"/>
                    </w:rPr>
                    <w:t>of </w:t>
                  </w:r>
                  <w:r>
                    <w:rPr/>
                    <w:t>the English Chartists, he </w:t>
                  </w:r>
                  <w:r>
                    <w:rPr>
                      <w:spacing w:val="2"/>
                    </w:rPr>
                    <w:t>spoke </w:t>
                  </w:r>
                  <w:r>
                    <w:rPr>
                      <w:spacing w:val="11"/>
                    </w:rPr>
                    <w:t>of </w:t>
                  </w:r>
                  <w:r>
                    <w:rPr>
                      <w:spacing w:val="2"/>
                    </w:rPr>
                    <w:t>going </w:t>
                  </w:r>
                  <w:r>
                    <w:rPr>
                      <w:spacing w:val="3"/>
                    </w:rPr>
                    <w:t>to </w:t>
                  </w:r>
                  <w:r>
                    <w:rPr>
                      <w:spacing w:val="6"/>
                    </w:rPr>
                    <w:t>London. </w:t>
                  </w:r>
                  <w:r>
                    <w:rPr>
                      <w:spacing w:val="7"/>
                    </w:rPr>
                    <w:t>But </w:t>
                  </w:r>
                  <w:r>
                    <w:rPr/>
                    <w:t>his </w:t>
                  </w:r>
                  <w:r>
                    <w:rPr>
                      <w:spacing w:val="2"/>
                    </w:rPr>
                    <w:t>thoughts </w:t>
                  </w:r>
                  <w:r>
                    <w:rPr/>
                    <w:t>were </w:t>
                  </w:r>
                  <w:r>
                    <w:rPr>
                      <w:spacing w:val="2"/>
                    </w:rPr>
                    <w:t>never </w:t>
                  </w:r>
                  <w:r>
                    <w:rPr/>
                    <w:t>far from Paris. On </w:t>
                  </w:r>
                  <w:r>
                    <w:rPr>
                      <w:spacing w:val="3"/>
                    </w:rPr>
                    <w:t>February </w:t>
                  </w:r>
                  <w:r>
                    <w:rPr/>
                    <w:t>4th, </w:t>
                  </w:r>
                  <w:r>
                    <w:rPr>
                      <w:spacing w:val="-4"/>
                    </w:rPr>
                    <w:t>1848, </w:t>
                  </w:r>
                  <w:r>
                    <w:rPr/>
                    <w:t>his expulsion </w:t>
                  </w:r>
                  <w:r>
                    <w:rPr>
                      <w:spacing w:val="3"/>
                    </w:rPr>
                    <w:t>gave </w:t>
                  </w:r>
                  <w:r>
                    <w:rPr/>
                    <w:t>rise </w:t>
                  </w:r>
                  <w:r>
                    <w:rPr>
                      <w:spacing w:val="3"/>
                    </w:rPr>
                    <w:t>to </w:t>
                  </w:r>
                  <w:r>
                    <w:rPr/>
                    <w:t>a </w:t>
                  </w:r>
                  <w:r>
                    <w:rPr>
                      <w:spacing w:val="2"/>
                    </w:rPr>
                    <w:t>strongly supported </w:t>
                  </w:r>
                  <w:r>
                    <w:rPr/>
                    <w:t>interpellation in the Chamber </w:t>
                  </w:r>
                  <w:r>
                    <w:rPr>
                      <w:spacing w:val="10"/>
                    </w:rPr>
                    <w:t>of </w:t>
                  </w:r>
                  <w:r>
                    <w:rPr>
                      <w:spacing w:val="2"/>
                    </w:rPr>
                    <w:t>Deputies, </w:t>
                  </w:r>
                  <w:r>
                    <w:rPr>
                      <w:spacing w:val="3"/>
                    </w:rPr>
                    <w:t>to </w:t>
                  </w:r>
                  <w:r>
                    <w:rPr>
                      <w:spacing w:val="2"/>
                    </w:rPr>
                    <w:t>which Guizot </w:t>
                  </w:r>
                  <w:r>
                    <w:rPr/>
                    <w:t>and </w:t>
                  </w:r>
                  <w:r>
                    <w:rPr>
                      <w:spacing w:val="4"/>
                    </w:rPr>
                    <w:t>Duchâtel </w:t>
                  </w:r>
                  <w:r>
                    <w:rPr/>
                    <w:t>returned lame and </w:t>
                  </w:r>
                  <w:r>
                    <w:rPr>
                      <w:spacing w:val="5"/>
                    </w:rPr>
                    <w:t>con­ </w:t>
                  </w:r>
                  <w:r>
                    <w:rPr/>
                    <w:t>flicting replies. </w:t>
                  </w:r>
                  <w:r>
                    <w:rPr>
                      <w:spacing w:val="2"/>
                    </w:rPr>
                    <w:t>Three </w:t>
                  </w:r>
                  <w:r>
                    <w:rPr>
                      <w:spacing w:val="3"/>
                    </w:rPr>
                    <w:t>days  </w:t>
                  </w:r>
                  <w:r>
                    <w:rPr/>
                    <w:t>later,  he  </w:t>
                  </w:r>
                  <w:r>
                    <w:rPr>
                      <w:spacing w:val="3"/>
                    </w:rPr>
                    <w:t>wrote  for  publication  </w:t>
                  </w:r>
                  <w:r>
                    <w:rPr/>
                    <w:t>in </w:t>
                  </w:r>
                  <w:r>
                    <w:rPr>
                      <w:i/>
                      <w:spacing w:val="4"/>
                    </w:rPr>
                    <w:t>La </w:t>
                  </w:r>
                  <w:r>
                    <w:rPr>
                      <w:i/>
                    </w:rPr>
                    <w:t>Réforme </w:t>
                  </w:r>
                  <w:r>
                    <w:rPr/>
                    <w:t>an </w:t>
                  </w:r>
                  <w:r>
                    <w:rPr>
                      <w:spacing w:val="2"/>
                    </w:rPr>
                    <w:t>open </w:t>
                  </w:r>
                  <w:r>
                    <w:rPr/>
                    <w:t>letter o f </w:t>
                  </w:r>
                  <w:r>
                    <w:rPr>
                      <w:spacing w:val="4"/>
                    </w:rPr>
                    <w:t>protest </w:t>
                  </w:r>
                  <w:r>
                    <w:rPr>
                      <w:spacing w:val="3"/>
                    </w:rPr>
                    <w:t>to Duchâtel, </w:t>
                  </w:r>
                  <w:r>
                    <w:rPr/>
                    <w:t>in the </w:t>
                  </w:r>
                  <w:r>
                    <w:rPr>
                      <w:spacing w:val="5"/>
                    </w:rPr>
                    <w:t>con­ </w:t>
                  </w:r>
                  <w:r>
                    <w:rPr/>
                    <w:t>cluding sentence o f </w:t>
                  </w:r>
                  <w:r>
                    <w:rPr>
                      <w:spacing w:val="2"/>
                    </w:rPr>
                    <w:t>which </w:t>
                  </w:r>
                  <w:r>
                    <w:rPr/>
                    <w:t>he declared </w:t>
                  </w:r>
                  <w:r>
                    <w:rPr>
                      <w:spacing w:val="4"/>
                    </w:rPr>
                    <w:t>that </w:t>
                  </w:r>
                  <w:r>
                    <w:rPr/>
                    <w:t>“ </w:t>
                  </w:r>
                  <w:r>
                    <w:rPr>
                      <w:spacing w:val="2"/>
                    </w:rPr>
                    <w:t>time </w:t>
                  </w:r>
                  <w:r>
                    <w:rPr>
                      <w:spacing w:val="3"/>
                    </w:rPr>
                    <w:t>would judge </w:t>
                  </w:r>
                  <w:r>
                    <w:rPr>
                      <w:spacing w:val="2"/>
                    </w:rPr>
                    <w:t>between </w:t>
                  </w:r>
                  <w:r>
                    <w:rPr>
                      <w:spacing w:val="5"/>
                    </w:rPr>
                    <w:t>them” </w:t>
                  </w:r>
                  <w:r>
                    <w:rPr/>
                    <w:t>. </w:t>
                  </w:r>
                  <w:r>
                    <w:rPr>
                      <w:spacing w:val="4"/>
                    </w:rPr>
                    <w:t>When </w:t>
                  </w:r>
                  <w:r>
                    <w:rPr/>
                    <w:t>this letter appeared on </w:t>
                  </w:r>
                  <w:r>
                    <w:rPr>
                      <w:spacing w:val="3"/>
                    </w:rPr>
                    <w:t>February </w:t>
                  </w:r>
                  <w:r>
                    <w:rPr>
                      <w:spacing w:val="-3"/>
                    </w:rPr>
                    <w:t>10th, </w:t>
                  </w:r>
                  <w:r>
                    <w:rPr/>
                    <w:t>even  </w:t>
                  </w:r>
                  <w:r>
                    <w:rPr>
                      <w:spacing w:val="2"/>
                    </w:rPr>
                    <w:t>Bakunin  </w:t>
                  </w:r>
                  <w:r>
                    <w:rPr>
                      <w:spacing w:val="3"/>
                    </w:rPr>
                    <w:t>could  </w:t>
                  </w:r>
                  <w:r>
                    <w:rPr>
                      <w:spacing w:val="2"/>
                    </w:rPr>
                    <w:t>scarcely  </w:t>
                  </w:r>
                  <w:r>
                    <w:rPr>
                      <w:spacing w:val="3"/>
                    </w:rPr>
                    <w:t>have  </w:t>
                  </w:r>
                  <w:r>
                    <w:rPr>
                      <w:spacing w:val="4"/>
                    </w:rPr>
                    <w:t>expected  that </w:t>
                  </w:r>
                  <w:r>
                    <w:rPr/>
                    <w:t>the</w:t>
                  </w:r>
                  <w:r>
                    <w:rPr>
                      <w:spacing w:val="-15"/>
                    </w:rPr>
                    <w:t> </w:t>
                  </w:r>
                  <w:r>
                    <w:rPr/>
                    <w:t>sentence</w:t>
                  </w:r>
                </w:p>
                <w:p>
                  <w:pPr>
                    <w:spacing w:before="98"/>
                    <w:ind w:left="888" w:right="793" w:firstLine="0"/>
                    <w:jc w:val="center"/>
                    <w:rPr>
                      <w:b/>
                      <w:sz w:val="16"/>
                    </w:rPr>
                  </w:pPr>
                  <w:r>
                    <w:rPr>
                      <w:b/>
                      <w:sz w:val="16"/>
                    </w:rPr>
                    <w:t>1 </w:t>
                  </w:r>
                  <w:r>
                    <w:rPr>
                      <w:b/>
                      <w:i/>
                      <w:sz w:val="16"/>
                    </w:rPr>
                    <w:t>Sobranie,  </w:t>
                  </w:r>
                  <w:r>
                    <w:rPr>
                      <w:b/>
                      <w:sz w:val="16"/>
                    </w:rPr>
                    <w:t>ed.  Steklov, iii.  287; iv.  120; </w:t>
                  </w:r>
                  <w:r>
                    <w:rPr>
                      <w:b/>
                      <w:i/>
                      <w:sz w:val="16"/>
                    </w:rPr>
                    <w:t>Maieriali, </w:t>
                  </w:r>
                  <w:r>
                    <w:rPr>
                      <w:b/>
                      <w:sz w:val="16"/>
                    </w:rPr>
                    <w:t>ed.  Polonsky,  i.  38.</w:t>
                  </w:r>
                </w:p>
              </w:txbxContent>
            </v:textbox>
            <w10:wrap type="none"/>
          </v:shape>
        </w:pict>
      </w:r>
      <w:r>
        <w:rPr/>
        <w:drawing>
          <wp:anchor distT="0" distB="0" distL="0" distR="0" allowOverlap="1" layoutInCell="1" locked="0" behindDoc="1" simplePos="0" relativeHeight="268186679">
            <wp:simplePos x="0" y="0"/>
            <wp:positionH relativeFrom="page">
              <wp:posOffset>0</wp:posOffset>
            </wp:positionH>
            <wp:positionV relativeFrom="page">
              <wp:posOffset>0</wp:posOffset>
            </wp:positionV>
            <wp:extent cx="5043158" cy="7778496"/>
            <wp:effectExtent l="0" t="0" r="0" b="0"/>
            <wp:wrapNone/>
            <wp:docPr id="305" name="image157.png" descr=""/>
            <wp:cNvGraphicFramePr>
              <a:graphicFrameLocks noChangeAspect="1"/>
            </wp:cNvGraphicFramePr>
            <a:graphic>
              <a:graphicData uri="http://schemas.openxmlformats.org/drawingml/2006/picture">
                <pic:pic>
                  <pic:nvPicPr>
                    <pic:cNvPr id="306" name="image157.png"/>
                    <pic:cNvPicPr/>
                  </pic:nvPicPr>
                  <pic:blipFill>
                    <a:blip r:embed="rId16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875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tabs>
                      <w:tab w:pos="2125" w:val="left" w:leader="none"/>
                    </w:tabs>
                    <w:spacing w:before="0"/>
                    <w:ind w:left="1063" w:right="0" w:firstLine="17"/>
                    <w:jc w:val="both"/>
                    <w:rPr>
                      <w:sz w:val="12"/>
                    </w:rPr>
                  </w:pPr>
                  <w:r>
                    <w:rPr>
                      <w:b/>
                      <w:spacing w:val="-3"/>
                      <w:position w:val="1"/>
                      <w:sz w:val="16"/>
                    </w:rPr>
                    <w:t>148</w:t>
                    <w:tab/>
                  </w:r>
                  <w:r>
                    <w:rPr>
                      <w:b/>
                      <w:spacing w:val="7"/>
                      <w:sz w:val="16"/>
                    </w:rPr>
                    <w:t>THE  </w:t>
                  </w:r>
                  <w:r>
                    <w:rPr>
                      <w:b/>
                      <w:spacing w:val="10"/>
                      <w:sz w:val="16"/>
                    </w:rPr>
                    <w:t>REVOLUTIONARY  </w:t>
                  </w:r>
                  <w:r>
                    <w:rPr>
                      <w:b/>
                      <w:spacing w:val="11"/>
                      <w:sz w:val="16"/>
                    </w:rPr>
                    <w:t>ADVENTURER        </w:t>
                  </w:r>
                  <w:r>
                    <w:rPr>
                      <w:spacing w:val="10"/>
                      <w:sz w:val="12"/>
                    </w:rPr>
                    <w:t>BOOK</w:t>
                  </w:r>
                  <w:r>
                    <w:rPr>
                      <w:spacing w:val="46"/>
                      <w:sz w:val="12"/>
                    </w:rPr>
                    <w:t> </w:t>
                  </w:r>
                  <w:r>
                    <w:rPr>
                      <w:spacing w:val="6"/>
                      <w:sz w:val="12"/>
                    </w:rPr>
                    <w:t>II</w:t>
                  </w:r>
                </w:p>
                <w:p>
                  <w:pPr>
                    <w:pStyle w:val="BodyText"/>
                    <w:spacing w:line="252" w:lineRule="auto" w:before="111"/>
                    <w:ind w:left="1048" w:right="1033" w:firstLine="14"/>
                    <w:jc w:val="both"/>
                  </w:pPr>
                  <w:r>
                    <w:rPr>
                      <w:spacing w:val="3"/>
                    </w:rPr>
                    <w:t>would </w:t>
                  </w:r>
                  <w:r>
                    <w:rPr/>
                    <w:t>be </w:t>
                  </w:r>
                  <w:r>
                    <w:rPr>
                      <w:spacing w:val="2"/>
                    </w:rPr>
                    <w:t>delivered </w:t>
                  </w:r>
                  <w:r>
                    <w:rPr/>
                    <w:t>in </w:t>
                  </w:r>
                  <w:r>
                    <w:rPr>
                      <w:spacing w:val="-4"/>
                    </w:rPr>
                    <w:t>less </w:t>
                  </w:r>
                  <w:r>
                    <w:rPr>
                      <w:spacing w:val="2"/>
                    </w:rPr>
                    <w:t>than </w:t>
                  </w:r>
                  <w:r>
                    <w:rPr/>
                    <w:t>a </w:t>
                  </w:r>
                  <w:r>
                    <w:rPr>
                      <w:spacing w:val="3"/>
                    </w:rPr>
                    <w:t>fortnight. </w:t>
                  </w:r>
                  <w:r>
                    <w:rPr/>
                    <w:t>On </w:t>
                  </w:r>
                  <w:r>
                    <w:rPr>
                      <w:spacing w:val="3"/>
                    </w:rPr>
                    <w:t>February </w:t>
                  </w:r>
                  <w:r>
                    <w:rPr/>
                    <w:t>22nd, </w:t>
                  </w:r>
                  <w:r>
                    <w:rPr>
                      <w:spacing w:val="-3"/>
                    </w:rPr>
                    <w:t>1848, </w:t>
                  </w:r>
                  <w:r>
                    <w:rPr/>
                    <w:t>the </w:t>
                  </w:r>
                  <w:r>
                    <w:rPr>
                      <w:spacing w:val="3"/>
                    </w:rPr>
                    <w:t>prohibition </w:t>
                  </w:r>
                  <w:r>
                    <w:rPr>
                      <w:spacing w:val="6"/>
                    </w:rPr>
                    <w:t>by </w:t>
                  </w:r>
                  <w:r>
                    <w:rPr/>
                    <w:t>the </w:t>
                  </w:r>
                  <w:r>
                    <w:rPr>
                      <w:spacing w:val="4"/>
                    </w:rPr>
                    <w:t>government </w:t>
                  </w:r>
                  <w:r>
                    <w:rPr/>
                    <w:t>o f a </w:t>
                  </w:r>
                  <w:r>
                    <w:rPr>
                      <w:spacing w:val="-3"/>
                    </w:rPr>
                    <w:t>series </w:t>
                  </w:r>
                  <w:r>
                    <w:rPr>
                      <w:spacing w:val="11"/>
                    </w:rPr>
                    <w:t>of </w:t>
                  </w:r>
                  <w:r>
                    <w:rPr>
                      <w:spacing w:val="2"/>
                    </w:rPr>
                    <w:t>radical </w:t>
                  </w:r>
                  <w:r>
                    <w:rPr>
                      <w:spacing w:val="3"/>
                    </w:rPr>
                    <w:t>banquets </w:t>
                  </w:r>
                  <w:r>
                    <w:rPr/>
                    <w:t>(at this </w:t>
                  </w:r>
                  <w:r>
                    <w:rPr>
                      <w:spacing w:val="2"/>
                    </w:rPr>
                    <w:t>period </w:t>
                  </w:r>
                  <w:r>
                    <w:rPr/>
                    <w:t>the consecrated form </w:t>
                  </w:r>
                  <w:r>
                    <w:rPr>
                      <w:spacing w:val="11"/>
                    </w:rPr>
                    <w:t>of </w:t>
                  </w:r>
                  <w:r>
                    <w:rPr>
                      <w:spacing w:val="4"/>
                    </w:rPr>
                    <w:t>political </w:t>
                  </w:r>
                  <w:r>
                    <w:rPr>
                      <w:spacing w:val="5"/>
                    </w:rPr>
                    <w:t>de­ </w:t>
                  </w:r>
                  <w:r>
                    <w:rPr>
                      <w:spacing w:val="4"/>
                    </w:rPr>
                    <w:t>monstration) </w:t>
                  </w:r>
                  <w:r>
                    <w:rPr/>
                    <w:t>led </w:t>
                  </w:r>
                  <w:r>
                    <w:rPr>
                      <w:spacing w:val="4"/>
                    </w:rPr>
                    <w:t>to </w:t>
                  </w:r>
                  <w:r>
                    <w:rPr>
                      <w:spacing w:val="2"/>
                    </w:rPr>
                    <w:t>some mild rioting </w:t>
                  </w:r>
                  <w:r>
                    <w:rPr/>
                    <w:t>in Paris. On the </w:t>
                  </w:r>
                  <w:r>
                    <w:rPr>
                      <w:spacing w:val="3"/>
                    </w:rPr>
                    <w:t>following </w:t>
                  </w:r>
                  <w:r>
                    <w:rPr>
                      <w:spacing w:val="6"/>
                    </w:rPr>
                    <w:t>day, </w:t>
                  </w:r>
                  <w:r>
                    <w:rPr>
                      <w:spacing w:val="2"/>
                    </w:rPr>
                    <w:t>the </w:t>
                  </w:r>
                  <w:r>
                    <w:rPr/>
                    <w:t>first shots were </w:t>
                  </w:r>
                  <w:r>
                    <w:rPr>
                      <w:spacing w:val="3"/>
                    </w:rPr>
                    <w:t>exchanged. </w:t>
                  </w:r>
                  <w:r>
                    <w:rPr/>
                    <w:t>Barricades were </w:t>
                  </w:r>
                  <w:r>
                    <w:rPr>
                      <w:spacing w:val="2"/>
                    </w:rPr>
                    <w:t>erected </w:t>
                  </w:r>
                  <w:r>
                    <w:rPr/>
                    <w:t>in the </w:t>
                  </w:r>
                  <w:r>
                    <w:rPr>
                      <w:spacing w:val="2"/>
                    </w:rPr>
                    <w:t>working-class </w:t>
                  </w:r>
                  <w:r>
                    <w:rPr/>
                    <w:t>quarters o f Paris; and </w:t>
                  </w:r>
                  <w:r>
                    <w:rPr>
                      <w:spacing w:val="3"/>
                    </w:rPr>
                    <w:t>Louis-Philippe </w:t>
                  </w:r>
                  <w:r>
                    <w:rPr/>
                    <w:t>tried </w:t>
                  </w:r>
                  <w:r>
                    <w:rPr>
                      <w:spacing w:val="3"/>
                    </w:rPr>
                    <w:t>to </w:t>
                  </w:r>
                  <w:r>
                    <w:rPr/>
                    <w:t>stem </w:t>
                  </w:r>
                  <w:r>
                    <w:rPr>
                      <w:spacing w:val="2"/>
                    </w:rPr>
                    <w:t>the tide </w:t>
                  </w:r>
                  <w:r>
                    <w:rPr>
                      <w:spacing w:val="7"/>
                    </w:rPr>
                    <w:t>by </w:t>
                  </w:r>
                  <w:r>
                    <w:rPr/>
                    <w:t>dismissing the </w:t>
                  </w:r>
                  <w:r>
                    <w:rPr>
                      <w:spacing w:val="3"/>
                    </w:rPr>
                    <w:t>Guizot </w:t>
                  </w:r>
                  <w:r>
                    <w:rPr>
                      <w:spacing w:val="2"/>
                    </w:rPr>
                    <w:t>ministry. This </w:t>
                  </w:r>
                  <w:r>
                    <w:rPr/>
                    <w:t>surrender </w:t>
                  </w:r>
                  <w:r>
                    <w:rPr>
                      <w:spacing w:val="3"/>
                    </w:rPr>
                    <w:t>whetted </w:t>
                  </w:r>
                  <w:r>
                    <w:rPr/>
                    <w:t>instead o f appeasing the </w:t>
                  </w:r>
                  <w:r>
                    <w:rPr>
                      <w:spacing w:val="3"/>
                    </w:rPr>
                    <w:t>popular appetite. </w:t>
                  </w:r>
                  <w:r>
                    <w:rPr/>
                    <w:t>On </w:t>
                  </w:r>
                  <w:r>
                    <w:rPr>
                      <w:spacing w:val="3"/>
                    </w:rPr>
                    <w:t>February </w:t>
                  </w:r>
                  <w:r>
                    <w:rPr/>
                    <w:t>24th </w:t>
                  </w:r>
                  <w:r>
                    <w:rPr>
                      <w:spacing w:val="2"/>
                    </w:rPr>
                    <w:t>the </w:t>
                  </w:r>
                  <w:r>
                    <w:rPr>
                      <w:spacing w:val="4"/>
                    </w:rPr>
                    <w:t>revolution </w:t>
                  </w:r>
                  <w:r>
                    <w:rPr/>
                    <w:t>was in </w:t>
                  </w:r>
                  <w:r>
                    <w:rPr>
                      <w:spacing w:val="2"/>
                    </w:rPr>
                    <w:t>full </w:t>
                  </w:r>
                  <w:r>
                    <w:rPr/>
                    <w:t>swing. </w:t>
                  </w:r>
                  <w:r>
                    <w:rPr>
                      <w:spacing w:val="3"/>
                    </w:rPr>
                    <w:t>Louis-Philippe abdicated </w:t>
                  </w:r>
                  <w:r>
                    <w:rPr>
                      <w:spacing w:val="2"/>
                    </w:rPr>
                    <w:t>and </w:t>
                  </w:r>
                  <w:r>
                    <w:rPr/>
                    <w:t>fled, despised and </w:t>
                  </w:r>
                  <w:r>
                    <w:rPr>
                      <w:spacing w:val="3"/>
                    </w:rPr>
                    <w:t>almost unnoticed. </w:t>
                  </w:r>
                  <w:r>
                    <w:rPr>
                      <w:spacing w:val="4"/>
                    </w:rPr>
                    <w:t>The </w:t>
                  </w:r>
                  <w:r>
                    <w:rPr/>
                    <w:t>insurgents entered the Tuileries, </w:t>
                  </w:r>
                  <w:r>
                    <w:rPr>
                      <w:spacing w:val="2"/>
                    </w:rPr>
                    <w:t>and </w:t>
                  </w:r>
                  <w:r>
                    <w:rPr>
                      <w:spacing w:val="3"/>
                    </w:rPr>
                    <w:t>proclaimed </w:t>
                  </w:r>
                  <w:r>
                    <w:rPr/>
                    <w:t>a </w:t>
                  </w:r>
                  <w:r>
                    <w:rPr>
                      <w:spacing w:val="3"/>
                    </w:rPr>
                    <w:t>provisional </w:t>
                  </w:r>
                  <w:r>
                    <w:rPr>
                      <w:spacing w:val="4"/>
                    </w:rPr>
                    <w:t>government </w:t>
                  </w:r>
                  <w:r>
                    <w:rPr/>
                    <w:t>o f all  the talents, ranging from </w:t>
                  </w:r>
                  <w:r>
                    <w:rPr>
                      <w:spacing w:val="3"/>
                    </w:rPr>
                    <w:t>Louis Blanc </w:t>
                  </w:r>
                  <w:r>
                    <w:rPr/>
                    <w:t>the socialist </w:t>
                  </w:r>
                  <w:r>
                    <w:rPr>
                      <w:spacing w:val="3"/>
                    </w:rPr>
                    <w:t>to </w:t>
                  </w:r>
                  <w:r>
                    <w:rPr>
                      <w:spacing w:val="2"/>
                    </w:rPr>
                    <w:t>Lamartine </w:t>
                  </w:r>
                  <w:r>
                    <w:rPr/>
                    <w:t>the</w:t>
                  </w:r>
                  <w:r>
                    <w:rPr>
                      <w:spacing w:val="27"/>
                    </w:rPr>
                    <w:t> </w:t>
                  </w:r>
                  <w:r>
                    <w:rPr>
                      <w:spacing w:val="4"/>
                    </w:rPr>
                    <w:t>poet.</w:t>
                  </w:r>
                </w:p>
                <w:p>
                  <w:pPr>
                    <w:pStyle w:val="BodyText"/>
                    <w:spacing w:line="249" w:lineRule="auto" w:before="4"/>
                    <w:ind w:left="1046" w:right="1050" w:firstLine="216"/>
                    <w:jc w:val="both"/>
                  </w:pPr>
                  <w:r>
                    <w:rPr>
                      <w:spacing w:val="4"/>
                    </w:rPr>
                    <w:t>The </w:t>
                  </w:r>
                  <w:r>
                    <w:rPr>
                      <w:spacing w:val="2"/>
                    </w:rPr>
                    <w:t>effect on Bakunin </w:t>
                  </w:r>
                  <w:r>
                    <w:rPr/>
                    <w:t>o f these stirring </w:t>
                  </w:r>
                  <w:r>
                    <w:rPr>
                      <w:spacing w:val="2"/>
                    </w:rPr>
                    <w:t>events </w:t>
                  </w:r>
                  <w:r>
                    <w:rPr/>
                    <w:t>was </w:t>
                  </w:r>
                  <w:r>
                    <w:rPr>
                      <w:spacing w:val="3"/>
                    </w:rPr>
                    <w:t>instant­ </w:t>
                  </w:r>
                  <w:r>
                    <w:rPr/>
                    <w:t>aneous and </w:t>
                  </w:r>
                  <w:r>
                    <w:rPr>
                      <w:spacing w:val="3"/>
                    </w:rPr>
                    <w:t>magnetic. </w:t>
                  </w:r>
                  <w:r>
                    <w:rPr>
                      <w:spacing w:val="6"/>
                    </w:rPr>
                    <w:t>He </w:t>
                  </w:r>
                  <w:r>
                    <w:rPr/>
                    <w:t>had </w:t>
                  </w:r>
                  <w:r>
                    <w:rPr>
                      <w:spacing w:val="3"/>
                    </w:rPr>
                    <w:t>done </w:t>
                  </w:r>
                  <w:r>
                    <w:rPr/>
                    <w:t>with the </w:t>
                  </w:r>
                  <w:r>
                    <w:rPr>
                      <w:spacing w:val="2"/>
                    </w:rPr>
                    <w:t>tranquil stagnation  </w:t>
                  </w:r>
                  <w:r>
                    <w:rPr/>
                    <w:t>o f the little Belgian </w:t>
                  </w:r>
                  <w:r>
                    <w:rPr>
                      <w:spacing w:val="2"/>
                    </w:rPr>
                    <w:t>capital. </w:t>
                  </w:r>
                  <w:r>
                    <w:rPr>
                      <w:spacing w:val="6"/>
                    </w:rPr>
                    <w:t>He </w:t>
                  </w:r>
                  <w:r>
                    <w:rPr>
                      <w:spacing w:val="3"/>
                    </w:rPr>
                    <w:t>told </w:t>
                  </w:r>
                  <w:r>
                    <w:rPr/>
                    <w:t>Maria </w:t>
                  </w:r>
                  <w:r>
                    <w:rPr>
                      <w:spacing w:val="5"/>
                    </w:rPr>
                    <w:t>Poludensky, </w:t>
                  </w:r>
                  <w:r>
                    <w:rPr/>
                    <w:t>on </w:t>
                  </w:r>
                  <w:r>
                    <w:rPr>
                      <w:spacing w:val="3"/>
                    </w:rPr>
                    <w:t>whom </w:t>
                  </w:r>
                  <w:r>
                    <w:rPr/>
                    <w:t>he called </w:t>
                  </w:r>
                  <w:r>
                    <w:rPr>
                      <w:spacing w:val="4"/>
                    </w:rPr>
                    <w:t>to </w:t>
                  </w:r>
                  <w:r>
                    <w:rPr>
                      <w:spacing w:val="3"/>
                    </w:rPr>
                    <w:t>bid </w:t>
                  </w:r>
                  <w:r>
                    <w:rPr/>
                    <w:t>her a </w:t>
                  </w:r>
                  <w:r>
                    <w:rPr>
                      <w:spacing w:val="2"/>
                    </w:rPr>
                    <w:t>hasty </w:t>
                  </w:r>
                  <w:r>
                    <w:rPr/>
                    <w:t>farewell, </w:t>
                  </w:r>
                  <w:r>
                    <w:rPr>
                      <w:spacing w:val="4"/>
                    </w:rPr>
                    <w:t>that </w:t>
                  </w:r>
                  <w:r>
                    <w:rPr/>
                    <w:t>he was literally ill with </w:t>
                  </w:r>
                  <w:r>
                    <w:rPr>
                      <w:spacing w:val="3"/>
                    </w:rPr>
                    <w:t>excitement. </w:t>
                  </w:r>
                  <w:r>
                    <w:rPr>
                      <w:spacing w:val="7"/>
                    </w:rPr>
                    <w:t>He </w:t>
                  </w:r>
                  <w:r>
                    <w:rPr>
                      <w:spacing w:val="3"/>
                    </w:rPr>
                    <w:t>waited only </w:t>
                  </w:r>
                  <w:r>
                    <w:rPr>
                      <w:spacing w:val="2"/>
                    </w:rPr>
                    <w:t>long </w:t>
                  </w:r>
                  <w:r>
                    <w:rPr/>
                    <w:t>enough </w:t>
                  </w:r>
                  <w:r>
                    <w:rPr>
                      <w:spacing w:val="4"/>
                    </w:rPr>
                    <w:t>to </w:t>
                  </w:r>
                  <w:r>
                    <w:rPr>
                      <w:spacing w:val="3"/>
                    </w:rPr>
                    <w:t>borrow </w:t>
                  </w:r>
                  <w:r>
                    <w:rPr/>
                    <w:t>a false </w:t>
                  </w:r>
                  <w:r>
                    <w:rPr>
                      <w:spacing w:val="2"/>
                    </w:rPr>
                    <w:t>pass­ </w:t>
                  </w:r>
                  <w:r>
                    <w:rPr>
                      <w:spacing w:val="6"/>
                    </w:rPr>
                    <w:t>port</w:t>
                  </w:r>
                  <w:r>
                    <w:rPr>
                      <w:spacing w:val="-5"/>
                    </w:rPr>
                    <w:t> </w:t>
                  </w:r>
                  <w:r>
                    <w:rPr>
                      <w:spacing w:val="3"/>
                    </w:rPr>
                    <w:t>for</w:t>
                  </w:r>
                  <w:r>
                    <w:rPr>
                      <w:spacing w:val="7"/>
                    </w:rPr>
                    <w:t> </w:t>
                  </w:r>
                  <w:r>
                    <w:rPr/>
                    <w:t>use</w:t>
                  </w:r>
                  <w:r>
                    <w:rPr>
                      <w:spacing w:val="-4"/>
                    </w:rPr>
                    <w:t> </w:t>
                  </w:r>
                  <w:r>
                    <w:rPr/>
                    <w:t>in</w:t>
                  </w:r>
                  <w:r>
                    <w:rPr>
                      <w:spacing w:val="3"/>
                    </w:rPr>
                    <w:t> </w:t>
                  </w:r>
                  <w:r>
                    <w:rPr/>
                    <w:t>case</w:t>
                  </w:r>
                  <w:r>
                    <w:rPr>
                      <w:spacing w:val="-8"/>
                    </w:rPr>
                    <w:t> </w:t>
                  </w:r>
                  <w:r>
                    <w:rPr>
                      <w:spacing w:val="11"/>
                    </w:rPr>
                    <w:t>of</w:t>
                  </w:r>
                  <w:r>
                    <w:rPr>
                      <w:spacing w:val="-7"/>
                    </w:rPr>
                    <w:t> </w:t>
                  </w:r>
                  <w:r>
                    <w:rPr>
                      <w:spacing w:val="2"/>
                    </w:rPr>
                    <w:t>emergency,</w:t>
                  </w:r>
                  <w:r>
                    <w:rPr>
                      <w:spacing w:val="-5"/>
                    </w:rPr>
                    <w:t> </w:t>
                  </w:r>
                  <w:r>
                    <w:rPr/>
                    <w:t>and</w:t>
                  </w:r>
                  <w:r>
                    <w:rPr>
                      <w:spacing w:val="-7"/>
                    </w:rPr>
                    <w:t> </w:t>
                  </w:r>
                  <w:r>
                    <w:rPr/>
                    <w:t>started</w:t>
                  </w:r>
                  <w:r>
                    <w:rPr>
                      <w:spacing w:val="-1"/>
                    </w:rPr>
                    <w:t> </w:t>
                  </w:r>
                  <w:r>
                    <w:rPr/>
                    <w:t>on</w:t>
                  </w:r>
                  <w:r>
                    <w:rPr>
                      <w:spacing w:val="-3"/>
                    </w:rPr>
                    <w:t> his</w:t>
                  </w:r>
                  <w:r>
                    <w:rPr>
                      <w:spacing w:val="-11"/>
                    </w:rPr>
                    <w:t> </w:t>
                  </w:r>
                  <w:r>
                    <w:rPr>
                      <w:spacing w:val="4"/>
                    </w:rPr>
                    <w:t>journey.</w:t>
                  </w:r>
                  <w:r>
                    <w:rPr>
                      <w:spacing w:val="-4"/>
                    </w:rPr>
                    <w:t> </w:t>
                  </w:r>
                  <w:r>
                    <w:rPr>
                      <w:spacing w:val="3"/>
                    </w:rPr>
                    <w:t>The </w:t>
                  </w:r>
                  <w:r>
                    <w:rPr/>
                    <w:t>news o f the </w:t>
                  </w:r>
                  <w:r>
                    <w:rPr>
                      <w:spacing w:val="3"/>
                    </w:rPr>
                    <w:t>proclamation </w:t>
                  </w:r>
                  <w:r>
                    <w:rPr/>
                    <w:t>o f </w:t>
                  </w:r>
                  <w:r>
                    <w:rPr>
                      <w:spacing w:val="2"/>
                    </w:rPr>
                    <w:t>the </w:t>
                  </w:r>
                  <w:r>
                    <w:rPr>
                      <w:spacing w:val="3"/>
                    </w:rPr>
                    <w:t>republic </w:t>
                  </w:r>
                  <w:r>
                    <w:rPr>
                      <w:spacing w:val="2"/>
                    </w:rPr>
                    <w:t>greeted </w:t>
                  </w:r>
                  <w:r>
                    <w:rPr/>
                    <w:t>him </w:t>
                  </w:r>
                  <w:r>
                    <w:rPr>
                      <w:spacing w:val="2"/>
                    </w:rPr>
                    <w:t>on </w:t>
                  </w:r>
                  <w:r>
                    <w:rPr/>
                    <w:t>the </w:t>
                  </w:r>
                  <w:r>
                    <w:rPr>
                      <w:spacing w:val="2"/>
                    </w:rPr>
                    <w:t>frontier. </w:t>
                  </w:r>
                  <w:r>
                    <w:rPr>
                      <w:spacing w:val="4"/>
                    </w:rPr>
                    <w:t>The </w:t>
                  </w:r>
                  <w:r>
                    <w:rPr/>
                    <w:t>railway had been </w:t>
                  </w:r>
                  <w:r>
                    <w:rPr>
                      <w:spacing w:val="4"/>
                    </w:rPr>
                    <w:t>cut </w:t>
                  </w:r>
                  <w:r>
                    <w:rPr>
                      <w:spacing w:val="7"/>
                    </w:rPr>
                    <w:t>by </w:t>
                  </w:r>
                  <w:r>
                    <w:rPr/>
                    <w:t>the insurgents, and he </w:t>
                  </w:r>
                  <w:r>
                    <w:rPr>
                      <w:spacing w:val="2"/>
                    </w:rPr>
                    <w:t>walked </w:t>
                  </w:r>
                  <w:r>
                    <w:rPr>
                      <w:spacing w:val="3"/>
                    </w:rPr>
                    <w:t>into </w:t>
                  </w:r>
                  <w:r>
                    <w:rPr/>
                    <w:t>Valenciennes, the nearest </w:t>
                  </w:r>
                  <w:r>
                    <w:rPr>
                      <w:spacing w:val="2"/>
                    </w:rPr>
                    <w:t>French </w:t>
                  </w:r>
                  <w:r>
                    <w:rPr>
                      <w:spacing w:val="5"/>
                    </w:rPr>
                    <w:t>town. </w:t>
                  </w:r>
                  <w:r>
                    <w:rPr/>
                    <w:t>There were red </w:t>
                  </w:r>
                  <w:r>
                    <w:rPr>
                      <w:spacing w:val="-3"/>
                    </w:rPr>
                    <w:t>flags </w:t>
                  </w:r>
                  <w:r>
                    <w:rPr/>
                    <w:t>in the streets and on the </w:t>
                  </w:r>
                  <w:r>
                    <w:rPr>
                      <w:spacing w:val="4"/>
                    </w:rPr>
                    <w:t>public </w:t>
                  </w:r>
                  <w:r>
                    <w:rPr/>
                    <w:t>buildings, and </w:t>
                  </w:r>
                  <w:r>
                    <w:rPr>
                      <w:spacing w:val="4"/>
                    </w:rPr>
                    <w:t>everyone </w:t>
                  </w:r>
                  <w:r>
                    <w:rPr/>
                    <w:t>was cheering. </w:t>
                  </w:r>
                  <w:r>
                    <w:rPr>
                      <w:spacing w:val="2"/>
                    </w:rPr>
                    <w:t>Bakunin </w:t>
                  </w:r>
                  <w:r>
                    <w:rPr>
                      <w:spacing w:val="4"/>
                    </w:rPr>
                    <w:t>boarded </w:t>
                  </w:r>
                  <w:r>
                    <w:rPr/>
                    <w:t>a train and reached Paris on </w:t>
                  </w:r>
                  <w:r>
                    <w:rPr>
                      <w:spacing w:val="3"/>
                    </w:rPr>
                    <w:t>February  </w:t>
                  </w:r>
                  <w:r>
                    <w:rPr/>
                    <w:t>26th. </w:t>
                  </w:r>
                  <w:r>
                    <w:rPr>
                      <w:spacing w:val="4"/>
                    </w:rPr>
                    <w:t>The </w:t>
                  </w:r>
                  <w:r>
                    <w:rPr/>
                    <w:t>chance </w:t>
                  </w:r>
                  <w:r>
                    <w:rPr>
                      <w:spacing w:val="4"/>
                    </w:rPr>
                    <w:t>for </w:t>
                  </w:r>
                  <w:r>
                    <w:rPr>
                      <w:spacing w:val="2"/>
                    </w:rPr>
                    <w:t>action </w:t>
                  </w:r>
                  <w:r>
                    <w:rPr/>
                    <w:t>had </w:t>
                  </w:r>
                  <w:r>
                    <w:rPr>
                      <w:spacing w:val="4"/>
                    </w:rPr>
                    <w:t>come </w:t>
                  </w:r>
                  <w:r>
                    <w:rPr>
                      <w:spacing w:val="3"/>
                    </w:rPr>
                    <w:t>at  </w:t>
                  </w:r>
                  <w:r>
                    <w:rPr>
                      <w:spacing w:val="25"/>
                    </w:rPr>
                    <w:t> </w:t>
                  </w:r>
                  <w:r>
                    <w:rPr>
                      <w:spacing w:val="3"/>
                    </w:rPr>
                    <w:t>last.1</w:t>
                  </w:r>
                </w:p>
                <w:p>
                  <w:pPr>
                    <w:spacing w:before="97"/>
                    <w:ind w:left="1514" w:right="0" w:firstLine="0"/>
                    <w:jc w:val="left"/>
                    <w:rPr>
                      <w:b/>
                      <w:sz w:val="15"/>
                    </w:rPr>
                  </w:pPr>
                  <w:r>
                    <w:rPr>
                      <w:b/>
                      <w:sz w:val="15"/>
                    </w:rPr>
                    <w:t>1 </w:t>
                  </w:r>
                  <w:r>
                    <w:rPr>
                      <w:b/>
                      <w:i/>
                      <w:sz w:val="15"/>
                    </w:rPr>
                    <w:t>Sobranie, </w:t>
                  </w:r>
                  <w:r>
                    <w:rPr>
                      <w:b/>
                      <w:sz w:val="15"/>
                    </w:rPr>
                    <w:t>ed.  Steklov, iv.  120-21; </w:t>
                  </w:r>
                  <w:r>
                    <w:rPr>
                      <w:b/>
                      <w:i/>
                      <w:sz w:val="15"/>
                    </w:rPr>
                    <w:t>Materially </w:t>
                  </w:r>
                  <w:r>
                    <w:rPr>
                      <w:b/>
                      <w:sz w:val="15"/>
                    </w:rPr>
                    <w:t>ed.  Polonsky, i.  38.</w:t>
                  </w:r>
                </w:p>
              </w:txbxContent>
            </v:textbox>
            <w10:wrap type="none"/>
          </v:shape>
        </w:pict>
      </w:r>
      <w:r>
        <w:rPr/>
        <w:drawing>
          <wp:anchor distT="0" distB="0" distL="0" distR="0" allowOverlap="1" layoutInCell="1" locked="0" behindDoc="1" simplePos="0" relativeHeight="268186727">
            <wp:simplePos x="0" y="0"/>
            <wp:positionH relativeFrom="page">
              <wp:posOffset>0</wp:posOffset>
            </wp:positionH>
            <wp:positionV relativeFrom="page">
              <wp:posOffset>0</wp:posOffset>
            </wp:positionV>
            <wp:extent cx="5045064" cy="7778496"/>
            <wp:effectExtent l="0" t="0" r="0" b="0"/>
            <wp:wrapNone/>
            <wp:docPr id="307" name="image158.png" descr=""/>
            <wp:cNvGraphicFramePr>
              <a:graphicFrameLocks noChangeAspect="1"/>
            </wp:cNvGraphicFramePr>
            <a:graphic>
              <a:graphicData uri="http://schemas.openxmlformats.org/drawingml/2006/picture">
                <pic:pic>
                  <pic:nvPicPr>
                    <pic:cNvPr id="308" name="image158.png"/>
                    <pic:cNvPicPr/>
                  </pic:nvPicPr>
                  <pic:blipFill>
                    <a:blip r:embed="rId16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8704"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spacing w:before="188"/>
                    <w:ind w:left="333" w:right="331" w:firstLine="0"/>
                    <w:jc w:val="center"/>
                    <w:rPr>
                      <w:sz w:val="18"/>
                    </w:rPr>
                  </w:pPr>
                  <w:r>
                    <w:rPr>
                      <w:sz w:val="18"/>
                    </w:rPr>
                    <w:t>CHAPTER  13</w:t>
                  </w:r>
                </w:p>
                <w:p>
                  <w:pPr>
                    <w:pStyle w:val="BodyText"/>
                    <w:spacing w:before="8"/>
                    <w:rPr>
                      <w:rFonts w:ascii="Times New Roman"/>
                      <w:sz w:val="21"/>
                    </w:rPr>
                  </w:pPr>
                </w:p>
                <w:p>
                  <w:pPr>
                    <w:pStyle w:val="BodyText"/>
                    <w:ind w:left="330" w:right="331"/>
                    <w:jc w:val="center"/>
                  </w:pPr>
                  <w:r>
                    <w:rPr/>
                    <w:t>1848</w:t>
                  </w:r>
                </w:p>
                <w:p>
                  <w:pPr>
                    <w:pStyle w:val="BodyText"/>
                    <w:spacing w:before="2"/>
                    <w:rPr>
                      <w:rFonts w:ascii="Times New Roman"/>
                      <w:sz w:val="21"/>
                    </w:rPr>
                  </w:pPr>
                </w:p>
                <w:p>
                  <w:pPr>
                    <w:pStyle w:val="BodyText"/>
                    <w:spacing w:line="249" w:lineRule="auto"/>
                    <w:ind w:left="1074" w:right="1020" w:firstLine="12"/>
                    <w:jc w:val="both"/>
                  </w:pPr>
                  <w:r>
                    <w:rPr>
                      <w:spacing w:val="6"/>
                      <w:sz w:val="20"/>
                    </w:rPr>
                    <w:t>H</w:t>
                  </w:r>
                  <w:r>
                    <w:rPr>
                      <w:spacing w:val="6"/>
                      <w:sz w:val="16"/>
                    </w:rPr>
                    <w:t>e </w:t>
                  </w:r>
                  <w:r>
                    <w:rPr>
                      <w:sz w:val="16"/>
                    </w:rPr>
                    <w:t>r </w:t>
                  </w:r>
                  <w:r>
                    <w:rPr>
                      <w:spacing w:val="9"/>
                      <w:sz w:val="16"/>
                    </w:rPr>
                    <w:t>ze </w:t>
                  </w:r>
                  <w:r>
                    <w:rPr>
                      <w:sz w:val="16"/>
                    </w:rPr>
                    <w:t>n </w:t>
                  </w:r>
                  <w:r>
                    <w:rPr>
                      <w:spacing w:val="3"/>
                    </w:rPr>
                    <w:t>(who </w:t>
                  </w:r>
                  <w:r>
                    <w:rPr/>
                    <w:t>was </w:t>
                  </w:r>
                  <w:r>
                    <w:rPr>
                      <w:spacing w:val="5"/>
                    </w:rPr>
                    <w:t>not, </w:t>
                  </w:r>
                  <w:r>
                    <w:rPr>
                      <w:spacing w:val="3"/>
                    </w:rPr>
                    <w:t>however, </w:t>
                  </w:r>
                  <w:r>
                    <w:rPr/>
                    <w:t>there </w:t>
                  </w:r>
                  <w:r>
                    <w:rPr>
                      <w:spacing w:val="4"/>
                    </w:rPr>
                    <w:t>to </w:t>
                  </w:r>
                  <w:r>
                    <w:rPr/>
                    <w:t>see) declares </w:t>
                  </w:r>
                  <w:r>
                    <w:rPr>
                      <w:spacing w:val="4"/>
                    </w:rPr>
                    <w:t>that </w:t>
                  </w:r>
                  <w:r>
                    <w:rPr/>
                    <w:t>the first </w:t>
                  </w:r>
                  <w:r>
                    <w:rPr>
                      <w:spacing w:val="3"/>
                    </w:rPr>
                    <w:t>days </w:t>
                  </w:r>
                  <w:r>
                    <w:rPr/>
                    <w:t>o f the </w:t>
                  </w:r>
                  <w:r>
                    <w:rPr>
                      <w:spacing w:val="3"/>
                    </w:rPr>
                    <w:t>February revolution </w:t>
                  </w:r>
                  <w:r>
                    <w:rPr/>
                    <w:t>were the happiest </w:t>
                  </w:r>
                  <w:r>
                    <w:rPr>
                      <w:spacing w:val="11"/>
                    </w:rPr>
                    <w:t>of</w:t>
                  </w:r>
                  <w:r>
                    <w:rPr>
                      <w:spacing w:val="74"/>
                    </w:rPr>
                    <w:t> </w:t>
                  </w:r>
                  <w:r>
                    <w:rPr>
                      <w:spacing w:val="4"/>
                    </w:rPr>
                    <w:t>Bakunin’s </w:t>
                  </w:r>
                  <w:r>
                    <w:rPr/>
                    <w:t>life. </w:t>
                  </w:r>
                  <w:r>
                    <w:rPr>
                      <w:spacing w:val="6"/>
                    </w:rPr>
                    <w:t>Revolution </w:t>
                  </w:r>
                  <w:r>
                    <w:rPr/>
                    <w:t>was his element. </w:t>
                  </w:r>
                  <w:r>
                    <w:rPr>
                      <w:spacing w:val="6"/>
                    </w:rPr>
                    <w:t>He </w:t>
                  </w:r>
                  <w:r>
                    <w:rPr>
                      <w:spacing w:val="2"/>
                    </w:rPr>
                    <w:t>had dedicated </w:t>
                  </w:r>
                  <w:r>
                    <w:rPr>
                      <w:spacing w:val="4"/>
                    </w:rPr>
                    <w:t>himself </w:t>
                  </w:r>
                  <w:r>
                    <w:rPr>
                      <w:spacing w:val="3"/>
                    </w:rPr>
                    <w:t>to </w:t>
                  </w:r>
                  <w:r>
                    <w:rPr>
                      <w:spacing w:val="2"/>
                    </w:rPr>
                    <w:t>it; </w:t>
                  </w:r>
                  <w:r>
                    <w:rPr/>
                    <w:t>and </w:t>
                  </w:r>
                  <w:r>
                    <w:rPr>
                      <w:spacing w:val="3"/>
                    </w:rPr>
                    <w:t>for </w:t>
                  </w:r>
                  <w:r>
                    <w:rPr/>
                    <w:t>the first </w:t>
                  </w:r>
                  <w:r>
                    <w:rPr>
                      <w:spacing w:val="2"/>
                    </w:rPr>
                    <w:t>time </w:t>
                  </w:r>
                  <w:r>
                    <w:rPr/>
                    <w:t>he </w:t>
                  </w:r>
                  <w:r>
                    <w:rPr>
                      <w:spacing w:val="5"/>
                    </w:rPr>
                    <w:t>met </w:t>
                  </w:r>
                  <w:r>
                    <w:rPr/>
                    <w:t>it face </w:t>
                  </w:r>
                  <w:r>
                    <w:rPr>
                      <w:spacing w:val="3"/>
                    </w:rPr>
                    <w:t>to  </w:t>
                  </w:r>
                  <w:r>
                    <w:rPr>
                      <w:spacing w:val="2"/>
                    </w:rPr>
                    <w:t>face. Life </w:t>
                  </w:r>
                  <w:r>
                    <w:rPr/>
                    <w:t>had </w:t>
                  </w:r>
                  <w:r>
                    <w:rPr>
                      <w:spacing w:val="2"/>
                    </w:rPr>
                    <w:t>acquired </w:t>
                  </w:r>
                  <w:r>
                    <w:rPr/>
                    <w:t>a </w:t>
                  </w:r>
                  <w:r>
                    <w:rPr>
                      <w:spacing w:val="2"/>
                    </w:rPr>
                    <w:t>purpose. Bakunin </w:t>
                  </w:r>
                  <w:r>
                    <w:rPr>
                      <w:spacing w:val="4"/>
                    </w:rPr>
                    <w:t>noted </w:t>
                  </w:r>
                  <w:r>
                    <w:rPr>
                      <w:spacing w:val="2"/>
                    </w:rPr>
                    <w:t>with  </w:t>
                  </w:r>
                  <w:r>
                    <w:rPr/>
                    <w:t>satisfaction  </w:t>
                  </w:r>
                  <w:r>
                    <w:rPr>
                      <w:spacing w:val="4"/>
                    </w:rPr>
                    <w:t>that </w:t>
                  </w:r>
                  <w:r>
                    <w:rPr/>
                    <w:t>the dandies </w:t>
                  </w:r>
                  <w:r>
                    <w:rPr>
                      <w:spacing w:val="6"/>
                    </w:rPr>
                    <w:t>young </w:t>
                  </w:r>
                  <w:r>
                    <w:rPr/>
                    <w:t>and old in their fashionable carriages, the idlers with cane and </w:t>
                  </w:r>
                  <w:r>
                    <w:rPr>
                      <w:spacing w:val="2"/>
                    </w:rPr>
                    <w:t>lorgnette </w:t>
                  </w:r>
                  <w:r>
                    <w:rPr>
                      <w:spacing w:val="5"/>
                    </w:rPr>
                    <w:t>who </w:t>
                  </w:r>
                  <w:r>
                    <w:rPr/>
                    <w:t>were an essential </w:t>
                  </w:r>
                  <w:r>
                    <w:rPr>
                      <w:spacing w:val="3"/>
                    </w:rPr>
                    <w:t>part </w:t>
                  </w:r>
                  <w:r>
                    <w:rPr/>
                    <w:t>o f the Paris he </w:t>
                  </w:r>
                  <w:r>
                    <w:rPr>
                      <w:spacing w:val="3"/>
                    </w:rPr>
                    <w:t>knew, </w:t>
                  </w:r>
                  <w:r>
                    <w:rPr>
                      <w:spacing w:val="2"/>
                    </w:rPr>
                    <w:t>had </w:t>
                  </w:r>
                  <w:r>
                    <w:rPr/>
                    <w:t>disappeared from </w:t>
                  </w:r>
                  <w:r>
                    <w:rPr>
                      <w:spacing w:val="2"/>
                    </w:rPr>
                    <w:t>the boulevards. Instead, </w:t>
                  </w:r>
                  <w:r>
                    <w:rPr/>
                    <w:t>there were the barricades </w:t>
                  </w:r>
                  <w:r>
                    <w:rPr>
                      <w:spacing w:val="11"/>
                    </w:rPr>
                    <w:t>of </w:t>
                  </w:r>
                  <w:r>
                    <w:rPr/>
                    <w:t>stones  and </w:t>
                  </w:r>
                  <w:r>
                    <w:rPr>
                      <w:spacing w:val="3"/>
                    </w:rPr>
                    <w:t>broken </w:t>
                  </w:r>
                  <w:r>
                    <w:rPr/>
                    <w:t>furniture piled  up as high </w:t>
                  </w:r>
                  <w:r>
                    <w:rPr>
                      <w:spacing w:val="-3"/>
                    </w:rPr>
                    <w:t>as </w:t>
                  </w:r>
                  <w:r>
                    <w:rPr/>
                    <w:t>the </w:t>
                  </w:r>
                  <w:r>
                    <w:rPr>
                      <w:spacing w:val="3"/>
                    </w:rPr>
                    <w:t>house-tops, </w:t>
                  </w:r>
                  <w:r>
                    <w:rPr/>
                    <w:t>and red flags and </w:t>
                  </w:r>
                  <w:r>
                    <w:rPr>
                      <w:spacing w:val="3"/>
                    </w:rPr>
                    <w:t>revolutionary </w:t>
                  </w:r>
                  <w:r>
                    <w:rPr/>
                    <w:t>songs and an atmosphere </w:t>
                  </w:r>
                  <w:r>
                    <w:rPr>
                      <w:spacing w:val="11"/>
                    </w:rPr>
                    <w:t>of </w:t>
                  </w:r>
                  <w:r>
                    <w:rPr/>
                    <w:t>universal enthusiasm and </w:t>
                  </w:r>
                  <w:r>
                    <w:rPr>
                      <w:spacing w:val="4"/>
                    </w:rPr>
                    <w:t>good-will. </w:t>
                  </w:r>
                  <w:r>
                    <w:rPr>
                      <w:spacing w:val="2"/>
                    </w:rPr>
                    <w:t>Bakunin </w:t>
                  </w:r>
                  <w:r>
                    <w:rPr/>
                    <w:t>was far from the disillusioned realism which </w:t>
                  </w:r>
                  <w:r>
                    <w:rPr>
                      <w:spacing w:val="3"/>
                    </w:rPr>
                    <w:t>made </w:t>
                  </w:r>
                  <w:r>
                    <w:rPr/>
                    <w:t>him </w:t>
                  </w:r>
                  <w:r>
                    <w:rPr>
                      <w:spacing w:val="3"/>
                    </w:rPr>
                    <w:t>admit, </w:t>
                  </w:r>
                  <w:r>
                    <w:rPr/>
                    <w:t>in the evening </w:t>
                  </w:r>
                  <w:r>
                    <w:rPr>
                      <w:spacing w:val="10"/>
                    </w:rPr>
                    <w:t>of </w:t>
                  </w:r>
                  <w:r>
                    <w:rPr/>
                    <w:t>his </w:t>
                  </w:r>
                  <w:r>
                    <w:rPr>
                      <w:spacing w:val="2"/>
                    </w:rPr>
                    <w:t>days, </w:t>
                  </w:r>
                  <w:r>
                    <w:rPr>
                      <w:spacing w:val="5"/>
                    </w:rPr>
                    <w:t>that </w:t>
                  </w:r>
                  <w:r>
                    <w:rPr>
                      <w:spacing w:val="3"/>
                    </w:rPr>
                    <w:t>revolution, </w:t>
                  </w:r>
                  <w:r>
                    <w:rPr/>
                    <w:t>seen </w:t>
                  </w:r>
                  <w:r>
                    <w:rPr>
                      <w:spacing w:val="2"/>
                    </w:rPr>
                    <w:t>at </w:t>
                  </w:r>
                  <w:r>
                    <w:rPr/>
                    <w:t>close quarters, was an </w:t>
                  </w:r>
                  <w:r>
                    <w:rPr>
                      <w:spacing w:val="2"/>
                    </w:rPr>
                    <w:t>ugly </w:t>
                  </w:r>
                  <w:r>
                    <w:rPr/>
                    <w:t>business. </w:t>
                  </w:r>
                  <w:r>
                    <w:rPr>
                      <w:spacing w:val="5"/>
                    </w:rPr>
                    <w:t>Now </w:t>
                  </w:r>
                  <w:r>
                    <w:rPr>
                      <w:spacing w:val="3"/>
                    </w:rPr>
                    <w:t>everything </w:t>
                  </w:r>
                  <w:r>
                    <w:rPr/>
                    <w:t>was </w:t>
                  </w:r>
                  <w:r>
                    <w:rPr>
                      <w:spacing w:val="5"/>
                    </w:rPr>
                    <w:t>young </w:t>
                  </w:r>
                  <w:r>
                    <w:rPr/>
                    <w:t>and glorious, full </w:t>
                  </w:r>
                  <w:r>
                    <w:rPr>
                      <w:spacing w:val="11"/>
                    </w:rPr>
                    <w:t>of </w:t>
                  </w:r>
                  <w:r>
                    <w:rPr>
                      <w:spacing w:val="3"/>
                    </w:rPr>
                    <w:t>hope </w:t>
                  </w:r>
                  <w:r>
                    <w:rPr/>
                    <w:t>and </w:t>
                  </w:r>
                  <w:r>
                    <w:rPr>
                      <w:spacing w:val="11"/>
                    </w:rPr>
                    <w:t>of </w:t>
                  </w:r>
                  <w:r>
                    <w:rPr>
                      <w:spacing w:val="5"/>
                    </w:rPr>
                    <w:t>belief </w:t>
                  </w:r>
                  <w:r>
                    <w:rPr/>
                    <w:t>in </w:t>
                  </w:r>
                  <w:r>
                    <w:rPr>
                      <w:spacing w:val="2"/>
                    </w:rPr>
                    <w:t>the </w:t>
                  </w:r>
                  <w:r>
                    <w:rPr>
                      <w:spacing w:val="3"/>
                    </w:rPr>
                    <w:t>dignity </w:t>
                  </w:r>
                  <w:r>
                    <w:rPr/>
                    <w:t>and virtue </w:t>
                  </w:r>
                  <w:r>
                    <w:rPr>
                      <w:spacing w:val="11"/>
                    </w:rPr>
                    <w:t>of </w:t>
                  </w:r>
                  <w:r>
                    <w:rPr/>
                    <w:t>free </w:t>
                  </w:r>
                  <w:r>
                    <w:rPr>
                      <w:spacing w:val="3"/>
                    </w:rPr>
                    <w:t>humanity. The </w:t>
                  </w:r>
                  <w:r>
                    <w:rPr/>
                    <w:t>French </w:t>
                  </w:r>
                  <w:r>
                    <w:rPr>
                      <w:spacing w:val="2"/>
                    </w:rPr>
                    <w:t>proletariat, </w:t>
                  </w:r>
                  <w:r>
                    <w:rPr>
                      <w:spacing w:val="3"/>
                    </w:rPr>
                    <w:t>whom </w:t>
                  </w:r>
                  <w:r>
                    <w:rPr/>
                    <w:t>he had scarcely </w:t>
                  </w:r>
                  <w:r>
                    <w:rPr>
                      <w:spacing w:val="3"/>
                    </w:rPr>
                    <w:t>noticed  before, became  </w:t>
                  </w:r>
                  <w:r>
                    <w:rPr/>
                    <w:t>“ </w:t>
                  </w:r>
                  <w:r>
                    <w:rPr>
                      <w:spacing w:val="6"/>
                    </w:rPr>
                    <w:t>my </w:t>
                  </w:r>
                  <w:r>
                    <w:rPr>
                      <w:spacing w:val="3"/>
                    </w:rPr>
                    <w:t>noble </w:t>
                  </w:r>
                  <w:r>
                    <w:rPr>
                      <w:spacing w:val="4"/>
                    </w:rPr>
                    <w:t>working-men” </w:t>
                  </w:r>
                  <w:r>
                    <w:rPr/>
                    <w:t>.</w:t>
                  </w:r>
                </w:p>
                <w:p>
                  <w:pPr>
                    <w:pStyle w:val="BodyText"/>
                    <w:spacing w:line="252" w:lineRule="auto"/>
                    <w:ind w:left="1075" w:right="1020" w:firstLine="219"/>
                    <w:jc w:val="both"/>
                  </w:pPr>
                  <w:r>
                    <w:rPr/>
                    <w:t>Caussidiere, the </w:t>
                  </w:r>
                  <w:r>
                    <w:rPr>
                      <w:spacing w:val="3"/>
                    </w:rPr>
                    <w:t>revolutionary </w:t>
                  </w:r>
                  <w:r>
                    <w:rPr>
                      <w:spacing w:val="4"/>
                    </w:rPr>
                    <w:t>Prefect </w:t>
                  </w:r>
                  <w:r>
                    <w:rPr/>
                    <w:t>o f </w:t>
                  </w:r>
                  <w:r>
                    <w:rPr>
                      <w:spacing w:val="3"/>
                    </w:rPr>
                    <w:t>Police, </w:t>
                  </w:r>
                  <w:r>
                    <w:rPr/>
                    <w:t>was organis­ ing a new </w:t>
                  </w:r>
                  <w:r>
                    <w:rPr>
                      <w:spacing w:val="4"/>
                    </w:rPr>
                    <w:t>National </w:t>
                  </w:r>
                  <w:r>
                    <w:rPr/>
                    <w:t>Guard o f workers. </w:t>
                  </w:r>
                  <w:r>
                    <w:rPr>
                      <w:spacing w:val="6"/>
                    </w:rPr>
                    <w:t>They </w:t>
                  </w:r>
                  <w:r>
                    <w:rPr/>
                    <w:t>were quartered in a barracks near the </w:t>
                  </w:r>
                  <w:r>
                    <w:rPr>
                      <w:spacing w:val="5"/>
                    </w:rPr>
                    <w:t>Luxembourg; </w:t>
                  </w:r>
                  <w:r>
                    <w:rPr>
                      <w:spacing w:val="3"/>
                    </w:rPr>
                    <w:t>and </w:t>
                  </w:r>
                  <w:r>
                    <w:rPr/>
                    <w:t>here </w:t>
                  </w:r>
                  <w:r>
                    <w:rPr>
                      <w:spacing w:val="2"/>
                    </w:rPr>
                    <w:t>Bakunin </w:t>
                  </w:r>
                  <w:r>
                    <w:rPr>
                      <w:spacing w:val="3"/>
                    </w:rPr>
                    <w:t>lodged </w:t>
                  </w:r>
                  <w:r>
                    <w:rPr>
                      <w:spacing w:val="4"/>
                    </w:rPr>
                    <w:t>for </w:t>
                  </w:r>
                  <w:r>
                    <w:rPr/>
                    <w:t>a whole week, sharing the life o f the </w:t>
                  </w:r>
                  <w:r>
                    <w:rPr>
                      <w:spacing w:val="3"/>
                    </w:rPr>
                    <w:t>men </w:t>
                  </w:r>
                  <w:r>
                    <w:rPr/>
                    <w:t>from </w:t>
                  </w:r>
                  <w:r>
                    <w:rPr>
                      <w:spacing w:val="2"/>
                    </w:rPr>
                    <w:t>morning </w:t>
                  </w:r>
                  <w:r>
                    <w:rPr>
                      <w:spacing w:val="3"/>
                    </w:rPr>
                    <w:t>to </w:t>
                  </w:r>
                  <w:r>
                    <w:rPr>
                      <w:spacing w:val="2"/>
                    </w:rPr>
                    <w:t>night. </w:t>
                  </w:r>
                  <w:r>
                    <w:rPr>
                      <w:spacing w:val="5"/>
                    </w:rPr>
                    <w:t>He </w:t>
                  </w:r>
                  <w:r>
                    <w:rPr/>
                    <w:t>was </w:t>
                  </w:r>
                  <w:r>
                    <w:rPr>
                      <w:spacing w:val="3"/>
                    </w:rPr>
                    <w:t>enchanted </w:t>
                  </w:r>
                  <w:r>
                    <w:rPr/>
                    <w:t>with </w:t>
                  </w:r>
                  <w:r>
                    <w:rPr>
                      <w:spacing w:val="4"/>
                    </w:rPr>
                    <w:t>everything </w:t>
                  </w:r>
                  <w:r>
                    <w:rPr/>
                    <w:t>he saw </w:t>
                  </w:r>
                  <w:r>
                    <w:rPr>
                      <w:spacing w:val="2"/>
                    </w:rPr>
                    <w:t>and </w:t>
                  </w:r>
                  <w:r>
                    <w:rPr/>
                    <w:t>heard. </w:t>
                  </w:r>
                  <w:r>
                    <w:rPr>
                      <w:spacing w:val="4"/>
                    </w:rPr>
                    <w:t>Never </w:t>
                  </w:r>
                  <w:r>
                    <w:rPr>
                      <w:spacing w:val="2"/>
                    </w:rPr>
                    <w:t>had </w:t>
                  </w:r>
                  <w:r>
                    <w:rPr/>
                    <w:t>he </w:t>
                  </w:r>
                  <w:r>
                    <w:rPr>
                      <w:spacing w:val="4"/>
                    </w:rPr>
                    <w:t>found </w:t>
                  </w:r>
                  <w:r>
                    <w:rPr/>
                    <w:t>anywhere “ such </w:t>
                  </w:r>
                  <w:r>
                    <w:rPr>
                      <w:spacing w:val="3"/>
                    </w:rPr>
                    <w:t>noble </w:t>
                  </w:r>
                  <w:r>
                    <w:rPr/>
                    <w:t>self-sacrifice, such a </w:t>
                  </w:r>
                  <w:r>
                    <w:rPr>
                      <w:spacing w:val="3"/>
                    </w:rPr>
                    <w:t>touching </w:t>
                  </w:r>
                  <w:r>
                    <w:rPr/>
                    <w:t>sense o f </w:t>
                  </w:r>
                  <w:r>
                    <w:rPr>
                      <w:spacing w:val="3"/>
                    </w:rPr>
                    <w:t>honour, </w:t>
                  </w:r>
                  <w:r>
                    <w:rPr/>
                    <w:t>so </w:t>
                  </w:r>
                  <w:r>
                    <w:rPr>
                      <w:spacing w:val="3"/>
                    </w:rPr>
                    <w:t>much </w:t>
                  </w:r>
                  <w:r>
                    <w:rPr>
                      <w:spacing w:val="2"/>
                    </w:rPr>
                    <w:t>natural </w:t>
                  </w:r>
                  <w:r>
                    <w:rPr>
                      <w:spacing w:val="4"/>
                    </w:rPr>
                    <w:t>delicacy </w:t>
                  </w:r>
                  <w:r>
                    <w:rPr/>
                    <w:t>o f </w:t>
                  </w:r>
                  <w:r>
                    <w:rPr>
                      <w:spacing w:val="3"/>
                    </w:rPr>
                    <w:t>behaviour,  </w:t>
                  </w:r>
                  <w:r>
                    <w:rPr/>
                    <w:t>so </w:t>
                  </w:r>
                  <w:r>
                    <w:rPr>
                      <w:spacing w:val="3"/>
                    </w:rPr>
                    <w:t>much friendly gaiety, </w:t>
                  </w:r>
                  <w:r>
                    <w:rPr>
                      <w:spacing w:val="5"/>
                    </w:rPr>
                    <w:t>combined </w:t>
                  </w:r>
                  <w:r>
                    <w:rPr>
                      <w:spacing w:val="2"/>
                    </w:rPr>
                    <w:t>with </w:t>
                  </w:r>
                  <w:r>
                    <w:rPr/>
                    <w:t>so </w:t>
                  </w:r>
                  <w:r>
                    <w:rPr>
                      <w:spacing w:val="3"/>
                    </w:rPr>
                    <w:t>much </w:t>
                  </w:r>
                  <w:r>
                    <w:rPr/>
                    <w:t>heroism,  as </w:t>
                  </w:r>
                  <w:r>
                    <w:rPr>
                      <w:spacing w:val="4"/>
                    </w:rPr>
                    <w:t>among </w:t>
                  </w:r>
                  <w:r>
                    <w:rPr/>
                    <w:t>these simple </w:t>
                  </w:r>
                  <w:r>
                    <w:rPr>
                      <w:spacing w:val="3"/>
                    </w:rPr>
                    <w:t>uneducated </w:t>
                  </w:r>
                  <w:r>
                    <w:rPr>
                      <w:spacing w:val="5"/>
                    </w:rPr>
                    <w:t>people” </w:t>
                  </w:r>
                  <w:r>
                    <w:rPr/>
                    <w:t>. </w:t>
                  </w:r>
                  <w:r>
                    <w:rPr>
                      <w:spacing w:val="2"/>
                    </w:rPr>
                    <w:t>Bakunin </w:t>
                  </w:r>
                  <w:r>
                    <w:rPr>
                      <w:spacing w:val="4"/>
                    </w:rPr>
                    <w:t>himself </w:t>
                  </w:r>
                  <w:r>
                    <w:rPr/>
                    <w:t>was </w:t>
                  </w:r>
                  <w:r>
                    <w:rPr>
                      <w:spacing w:val="4"/>
                    </w:rPr>
                    <w:t>on </w:t>
                  </w:r>
                  <w:r>
                    <w:rPr/>
                    <w:t>his </w:t>
                  </w:r>
                  <w:r>
                    <w:rPr>
                      <w:spacing w:val="2"/>
                    </w:rPr>
                    <w:t>feet </w:t>
                  </w:r>
                  <w:r>
                    <w:rPr/>
                    <w:t>from </w:t>
                  </w:r>
                  <w:r>
                    <w:rPr>
                      <w:spacing w:val="4"/>
                    </w:rPr>
                    <w:t>four </w:t>
                  </w:r>
                  <w:r>
                    <w:rPr>
                      <w:spacing w:val="3"/>
                    </w:rPr>
                    <w:t>or </w:t>
                  </w:r>
                  <w:r>
                    <w:rPr/>
                    <w:t>five o </w:t>
                  </w:r>
                  <w:r>
                    <w:rPr>
                      <w:spacing w:val="5"/>
                    </w:rPr>
                    <w:t>’clock </w:t>
                  </w:r>
                  <w:r>
                    <w:rPr>
                      <w:spacing w:val="2"/>
                    </w:rPr>
                    <w:t>one morning till </w:t>
                  </w:r>
                  <w:r>
                    <w:rPr>
                      <w:spacing w:val="6"/>
                    </w:rPr>
                    <w:t>two </w:t>
                  </w:r>
                  <w:r>
                    <w:rPr/>
                    <w:t>o </w:t>
                  </w:r>
                  <w:r>
                    <w:rPr>
                      <w:spacing w:val="4"/>
                    </w:rPr>
                    <w:t>’clock </w:t>
                  </w:r>
                  <w:r>
                    <w:rPr/>
                    <w:t>the </w:t>
                  </w:r>
                  <w:r>
                    <w:rPr>
                      <w:spacing w:val="5"/>
                    </w:rPr>
                    <w:t>next; </w:t>
                  </w:r>
                  <w:r>
                    <w:rPr>
                      <w:spacing w:val="2"/>
                    </w:rPr>
                    <w:t>and </w:t>
                  </w:r>
                  <w:r>
                    <w:rPr/>
                    <w:t>life was </w:t>
                  </w:r>
                  <w:r>
                    <w:rPr>
                      <w:spacing w:val="2"/>
                    </w:rPr>
                    <w:t>one </w:t>
                  </w:r>
                  <w:r>
                    <w:rPr>
                      <w:spacing w:val="3"/>
                    </w:rPr>
                    <w:t>constant </w:t>
                  </w:r>
                  <w:r>
                    <w:rPr>
                      <w:spacing w:val="4"/>
                    </w:rPr>
                    <w:t>round </w:t>
                  </w:r>
                  <w:r>
                    <w:rPr/>
                    <w:t>o f “ assemblies, meetings, clubs, processions, marches, </w:t>
                  </w:r>
                  <w:r>
                    <w:rPr>
                      <w:spacing w:val="2"/>
                    </w:rPr>
                    <w:t>and </w:t>
                  </w:r>
                  <w:r>
                    <w:rPr>
                      <w:spacing w:val="3"/>
                    </w:rPr>
                    <w:t>demonstrations” </w:t>
                  </w:r>
                  <w:r>
                    <w:rPr/>
                    <w:t>. </w:t>
                  </w:r>
                  <w:r>
                    <w:rPr>
                      <w:spacing w:val="5"/>
                    </w:rPr>
                    <w:t>He </w:t>
                  </w:r>
                  <w:r>
                    <w:rPr>
                      <w:spacing w:val="2"/>
                    </w:rPr>
                    <w:t>preached destruction </w:t>
                  </w:r>
                  <w:r>
                    <w:rPr/>
                    <w:t>so </w:t>
                  </w:r>
                  <w:r>
                    <w:rPr>
                      <w:spacing w:val="3"/>
                    </w:rPr>
                    <w:t>long </w:t>
                  </w:r>
                  <w:r>
                    <w:rPr/>
                    <w:t>as there was </w:t>
                  </w:r>
                  <w:r>
                    <w:rPr>
                      <w:spacing w:val="3"/>
                    </w:rPr>
                    <w:t>anything left to destroy. </w:t>
                  </w:r>
                  <w:r>
                    <w:rPr>
                      <w:spacing w:val="5"/>
                    </w:rPr>
                    <w:t>He </w:t>
                  </w:r>
                  <w:r>
                    <w:rPr>
                      <w:spacing w:val="2"/>
                    </w:rPr>
                    <w:t>preached </w:t>
                  </w:r>
                  <w:r>
                    <w:rPr>
                      <w:spacing w:val="3"/>
                    </w:rPr>
                    <w:t>rebellion—even </w:t>
                  </w:r>
                  <w:r>
                    <w:rPr/>
                    <w:t>when there was </w:t>
                  </w:r>
                  <w:r>
                    <w:rPr>
                      <w:spacing w:val="2"/>
                    </w:rPr>
                    <w:t>nothing left </w:t>
                  </w:r>
                  <w:r>
                    <w:rPr>
                      <w:spacing w:val="3"/>
                    </w:rPr>
                    <w:t>to rebel </w:t>
                  </w:r>
                  <w:r>
                    <w:rPr/>
                    <w:t>against. </w:t>
                  </w:r>
                  <w:r>
                    <w:rPr>
                      <w:spacing w:val="5"/>
                    </w:rPr>
                    <w:t>He </w:t>
                  </w:r>
                  <w:r>
                    <w:rPr/>
                    <w:t>was </w:t>
                  </w:r>
                  <w:r>
                    <w:rPr>
                      <w:spacing w:val="-3"/>
                    </w:rPr>
                    <w:t>less </w:t>
                  </w:r>
                  <w:r>
                    <w:rPr/>
                    <w:t>interested in </w:t>
                  </w:r>
                  <w:r>
                    <w:rPr>
                      <w:spacing w:val="2"/>
                    </w:rPr>
                    <w:t>the </w:t>
                  </w:r>
                  <w:r>
                    <w:rPr>
                      <w:spacing w:val="3"/>
                    </w:rPr>
                    <w:t>constructive work </w:t>
                  </w:r>
                  <w:r>
                    <w:rPr/>
                    <w:t>o f </w:t>
                  </w:r>
                  <w:r>
                    <w:rPr>
                      <w:spacing w:val="2"/>
                    </w:rPr>
                    <w:t>building </w:t>
                  </w:r>
                  <w:r>
                    <w:rPr>
                      <w:spacing w:val="3"/>
                    </w:rPr>
                    <w:t>up </w:t>
                  </w:r>
                  <w:r>
                    <w:rPr/>
                    <w:t>the new order. </w:t>
                  </w:r>
                  <w:r>
                    <w:rPr>
                      <w:spacing w:val="7"/>
                    </w:rPr>
                    <w:t>Two </w:t>
                  </w:r>
                  <w:r>
                    <w:rPr/>
                    <w:t>aphorisms </w:t>
                  </w:r>
                  <w:r>
                    <w:rPr>
                      <w:spacing w:val="3"/>
                    </w:rPr>
                    <w:t>attributed</w:t>
                  </w:r>
                  <w:r>
                    <w:rPr>
                      <w:spacing w:val="52"/>
                    </w:rPr>
                    <w:t> </w:t>
                  </w:r>
                  <w:r>
                    <w:rPr>
                      <w:spacing w:val="3"/>
                    </w:rPr>
                    <w:t>to</w:t>
                  </w:r>
                </w:p>
                <w:p>
                  <w:pPr>
                    <w:spacing w:before="20"/>
                    <w:ind w:left="437" w:right="331" w:firstLine="0"/>
                    <w:jc w:val="center"/>
                    <w:rPr>
                      <w:b/>
                      <w:sz w:val="15"/>
                    </w:rPr>
                  </w:pPr>
                  <w:r>
                    <w:rPr>
                      <w:b/>
                      <w:sz w:val="15"/>
                    </w:rPr>
                    <w:t>149</w:t>
                  </w:r>
                </w:p>
              </w:txbxContent>
            </v:textbox>
            <w10:wrap type="none"/>
          </v:shape>
        </w:pict>
      </w:r>
      <w:r>
        <w:rPr/>
        <w:drawing>
          <wp:anchor distT="0" distB="0" distL="0" distR="0" allowOverlap="1" layoutInCell="1" locked="0" behindDoc="1" simplePos="0" relativeHeight="268186775">
            <wp:simplePos x="0" y="0"/>
            <wp:positionH relativeFrom="page">
              <wp:posOffset>0</wp:posOffset>
            </wp:positionH>
            <wp:positionV relativeFrom="page">
              <wp:posOffset>0</wp:posOffset>
            </wp:positionV>
            <wp:extent cx="5045064" cy="7778496"/>
            <wp:effectExtent l="0" t="0" r="0" b="0"/>
            <wp:wrapNone/>
            <wp:docPr id="309" name="image159.png" descr=""/>
            <wp:cNvGraphicFramePr>
              <a:graphicFrameLocks noChangeAspect="1"/>
            </wp:cNvGraphicFramePr>
            <a:graphic>
              <a:graphicData uri="http://schemas.openxmlformats.org/drawingml/2006/picture">
                <pic:pic>
                  <pic:nvPicPr>
                    <pic:cNvPr id="310" name="image159.png"/>
                    <pic:cNvPicPr/>
                  </pic:nvPicPr>
                  <pic:blipFill>
                    <a:blip r:embed="rId163"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865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25" w:val="left" w:leader="none"/>
                    </w:tabs>
                    <w:spacing w:before="120"/>
                    <w:ind w:left="1055" w:right="0" w:firstLine="22"/>
                    <w:jc w:val="both"/>
                    <w:rPr>
                      <w:sz w:val="12"/>
                    </w:rPr>
                  </w:pPr>
                  <w:r>
                    <w:rPr>
                      <w:b/>
                      <w:spacing w:val="-3"/>
                      <w:sz w:val="16"/>
                    </w:rPr>
                    <w:t>150</w:t>
                    <w:tab/>
                  </w:r>
                  <w:r>
                    <w:rPr>
                      <w:b/>
                      <w:spacing w:val="8"/>
                      <w:sz w:val="16"/>
                    </w:rPr>
                    <w:t>THE  </w:t>
                  </w:r>
                  <w:r>
                    <w:rPr>
                      <w:b/>
                      <w:spacing w:val="10"/>
                      <w:sz w:val="16"/>
                    </w:rPr>
                    <w:t>REVOLUTIONARY  </w:t>
                  </w:r>
                  <w:r>
                    <w:rPr>
                      <w:b/>
                      <w:spacing w:val="11"/>
                      <w:sz w:val="16"/>
                    </w:rPr>
                    <w:t>ADVENTURER        </w:t>
                  </w:r>
                  <w:r>
                    <w:rPr>
                      <w:spacing w:val="7"/>
                      <w:sz w:val="12"/>
                    </w:rPr>
                    <w:t>BO </w:t>
                  </w:r>
                  <w:r>
                    <w:rPr>
                      <w:sz w:val="12"/>
                    </w:rPr>
                    <w:t>O K</w:t>
                  </w:r>
                  <w:r>
                    <w:rPr>
                      <w:spacing w:val="7"/>
                      <w:sz w:val="12"/>
                    </w:rPr>
                    <w:t> </w:t>
                  </w:r>
                  <w:r>
                    <w:rPr>
                      <w:spacing w:val="6"/>
                      <w:sz w:val="12"/>
                    </w:rPr>
                    <w:t>II</w:t>
                  </w:r>
                </w:p>
                <w:p>
                  <w:pPr>
                    <w:pStyle w:val="BodyText"/>
                    <w:spacing w:line="252" w:lineRule="auto" w:before="116"/>
                    <w:ind w:left="1050" w:right="1021" w:firstLine="5"/>
                    <w:jc w:val="both"/>
                  </w:pPr>
                  <w:r>
                    <w:rPr/>
                    <w:t>members o f the provisional government have passed into the Bakunin legend. “ What a man!” exclaimed  Caussidière.  “ On the first day o f a revolution, he is a perfect treasure; on the second, he ought to be shot.” “ I f there were three hundred Bakunins” , said Flocon, “ it would be impossible to govern France.” 1</w:t>
                  </w:r>
                </w:p>
                <w:p>
                  <w:pPr>
                    <w:pStyle w:val="BodyText"/>
                    <w:spacing w:line="249" w:lineRule="auto"/>
                    <w:ind w:left="1037" w:right="1027" w:firstLine="230"/>
                    <w:jc w:val="both"/>
                  </w:pPr>
                  <w:r>
                    <w:rPr>
                      <w:spacing w:val="2"/>
                    </w:rPr>
                    <w:t>In </w:t>
                  </w:r>
                  <w:r>
                    <w:rPr/>
                    <w:t>the spiritual </w:t>
                  </w:r>
                  <w:r>
                    <w:rPr>
                      <w:spacing w:val="4"/>
                    </w:rPr>
                    <w:t>intoxication </w:t>
                  </w:r>
                  <w:r>
                    <w:rPr/>
                    <w:t>o f these delirious weeks </w:t>
                  </w:r>
                  <w:r>
                    <w:rPr>
                      <w:spacing w:val="2"/>
                    </w:rPr>
                    <w:t>Bakunin had </w:t>
                  </w:r>
                  <w:r>
                    <w:rPr/>
                    <w:t>little </w:t>
                  </w:r>
                  <w:r>
                    <w:rPr>
                      <w:spacing w:val="3"/>
                    </w:rPr>
                    <w:t>time or </w:t>
                  </w:r>
                  <w:r>
                    <w:rPr>
                      <w:spacing w:val="5"/>
                    </w:rPr>
                    <w:t>thought </w:t>
                  </w:r>
                  <w:r>
                    <w:rPr>
                      <w:spacing w:val="4"/>
                    </w:rPr>
                    <w:t>for </w:t>
                  </w:r>
                  <w:r>
                    <w:rPr>
                      <w:spacing w:val="2"/>
                    </w:rPr>
                    <w:t>old </w:t>
                  </w:r>
                  <w:r>
                    <w:rPr/>
                    <w:t>friends </w:t>
                  </w:r>
                  <w:r>
                    <w:rPr>
                      <w:spacing w:val="4"/>
                    </w:rPr>
                    <w:t>or </w:t>
                  </w:r>
                  <w:r>
                    <w:rPr/>
                    <w:t>enemies. O f the Russians, </w:t>
                  </w:r>
                  <w:r>
                    <w:rPr>
                      <w:spacing w:val="5"/>
                    </w:rPr>
                    <w:t>only </w:t>
                  </w:r>
                  <w:r>
                    <w:rPr>
                      <w:spacing w:val="3"/>
                    </w:rPr>
                    <w:t>Turgenev </w:t>
                  </w:r>
                  <w:r>
                    <w:rPr>
                      <w:spacing w:val="2"/>
                    </w:rPr>
                    <w:t>and </w:t>
                  </w:r>
                  <w:r>
                    <w:rPr>
                      <w:spacing w:val="6"/>
                    </w:rPr>
                    <w:t>Annenkov </w:t>
                  </w:r>
                  <w:r>
                    <w:rPr/>
                    <w:t>were still in Paris; and </w:t>
                  </w:r>
                  <w:r>
                    <w:rPr>
                      <w:spacing w:val="6"/>
                    </w:rPr>
                    <w:t>both </w:t>
                  </w:r>
                  <w:r>
                    <w:rPr/>
                    <w:t>were far </w:t>
                  </w:r>
                  <w:r>
                    <w:rPr>
                      <w:spacing w:val="6"/>
                    </w:rPr>
                    <w:t>too </w:t>
                  </w:r>
                  <w:r>
                    <w:rPr>
                      <w:spacing w:val="2"/>
                    </w:rPr>
                    <w:t>frightened </w:t>
                  </w:r>
                  <w:r>
                    <w:rPr/>
                    <w:t>o f </w:t>
                  </w:r>
                  <w:r>
                    <w:rPr>
                      <w:spacing w:val="3"/>
                    </w:rPr>
                    <w:t>compromising </w:t>
                  </w:r>
                  <w:r>
                    <w:rPr/>
                    <w:t>themselves in the </w:t>
                  </w:r>
                  <w:r>
                    <w:rPr>
                      <w:spacing w:val="3"/>
                    </w:rPr>
                    <w:t>revolution to welcome much </w:t>
                  </w:r>
                  <w:r>
                    <w:rPr/>
                    <w:t>o f </w:t>
                  </w:r>
                  <w:r>
                    <w:rPr>
                      <w:spacing w:val="4"/>
                    </w:rPr>
                    <w:t>Bakunin’s </w:t>
                  </w:r>
                  <w:r>
                    <w:rPr>
                      <w:spacing w:val="5"/>
                    </w:rPr>
                    <w:t>company. </w:t>
                  </w:r>
                  <w:r>
                    <w:rPr>
                      <w:spacing w:val="3"/>
                    </w:rPr>
                    <w:t>Turgenev </w:t>
                  </w:r>
                  <w:r>
                    <w:rPr/>
                    <w:t>was afterwards able </w:t>
                  </w:r>
                  <w:r>
                    <w:rPr>
                      <w:spacing w:val="2"/>
                    </w:rPr>
                    <w:t>to </w:t>
                  </w:r>
                  <w:r>
                    <w:rPr>
                      <w:spacing w:val="-3"/>
                    </w:rPr>
                    <w:t>assure </w:t>
                  </w:r>
                  <w:r>
                    <w:rPr/>
                    <w:t>the Russian authorities  </w:t>
                  </w:r>
                  <w:r>
                    <w:rPr>
                      <w:spacing w:val="4"/>
                    </w:rPr>
                    <w:t>that  </w:t>
                  </w:r>
                  <w:r>
                    <w:rPr/>
                    <w:t>during this </w:t>
                  </w:r>
                  <w:r>
                    <w:rPr>
                      <w:spacing w:val="2"/>
                    </w:rPr>
                    <w:t>time </w:t>
                  </w:r>
                  <w:r>
                    <w:rPr/>
                    <w:t>he “ did </w:t>
                  </w:r>
                  <w:r>
                    <w:rPr>
                      <w:spacing w:val="5"/>
                    </w:rPr>
                    <w:t>not </w:t>
                  </w:r>
                  <w:r>
                    <w:rPr>
                      <w:spacing w:val="3"/>
                    </w:rPr>
                    <w:t>once visit </w:t>
                  </w:r>
                  <w:r>
                    <w:rPr>
                      <w:spacing w:val="2"/>
                    </w:rPr>
                    <w:t>Bakunin, and </w:t>
                  </w:r>
                  <w:r>
                    <w:rPr/>
                    <w:t>saw him </w:t>
                  </w:r>
                  <w:r>
                    <w:rPr>
                      <w:spacing w:val="5"/>
                    </w:rPr>
                    <w:t>only </w:t>
                  </w:r>
                  <w:r>
                    <w:rPr>
                      <w:spacing w:val="4"/>
                    </w:rPr>
                    <w:t>once </w:t>
                  </w:r>
                  <w:r>
                    <w:rPr/>
                    <w:t>in the </w:t>
                  </w:r>
                  <w:r>
                    <w:rPr>
                      <w:spacing w:val="2"/>
                    </w:rPr>
                    <w:t>street” </w:t>
                  </w:r>
                  <w:r>
                    <w:rPr/>
                    <w:t>. </w:t>
                  </w:r>
                  <w:r>
                    <w:rPr>
                      <w:spacing w:val="2"/>
                    </w:rPr>
                    <w:t>Herwegh, impelled </w:t>
                  </w:r>
                  <w:r>
                    <w:rPr>
                      <w:spacing w:val="7"/>
                    </w:rPr>
                    <w:t>by </w:t>
                  </w:r>
                  <w:r>
                    <w:rPr/>
                    <w:t>his </w:t>
                  </w:r>
                  <w:r>
                    <w:rPr>
                      <w:spacing w:val="5"/>
                    </w:rPr>
                    <w:t>wife’s </w:t>
                  </w:r>
                  <w:r>
                    <w:rPr>
                      <w:spacing w:val="4"/>
                    </w:rPr>
                    <w:t>ambition </w:t>
                  </w:r>
                  <w:r>
                    <w:rPr>
                      <w:spacing w:val="3"/>
                    </w:rPr>
                    <w:t>to </w:t>
                  </w:r>
                  <w:r>
                    <w:rPr>
                      <w:spacing w:val="4"/>
                    </w:rPr>
                    <w:t>justify </w:t>
                  </w:r>
                  <w:r>
                    <w:rPr>
                      <w:spacing w:val="-3"/>
                    </w:rPr>
                    <w:t>his </w:t>
                  </w:r>
                  <w:r>
                    <w:rPr>
                      <w:spacing w:val="2"/>
                    </w:rPr>
                    <w:t>reputation </w:t>
                  </w:r>
                  <w:r>
                    <w:rPr/>
                    <w:t>as a </w:t>
                  </w:r>
                  <w:r>
                    <w:rPr>
                      <w:spacing w:val="4"/>
                    </w:rPr>
                    <w:t>revolutionary </w:t>
                  </w:r>
                  <w:r>
                    <w:rPr/>
                    <w:t>leader, was organising a German </w:t>
                  </w:r>
                  <w:r>
                    <w:rPr>
                      <w:spacing w:val="2"/>
                    </w:rPr>
                    <w:t>legion </w:t>
                  </w:r>
                  <w:r>
                    <w:rPr/>
                    <w:t>in Paris </w:t>
                  </w:r>
                  <w:r>
                    <w:rPr>
                      <w:spacing w:val="3"/>
                    </w:rPr>
                    <w:t>to </w:t>
                  </w:r>
                  <w:r>
                    <w:rPr>
                      <w:spacing w:val="2"/>
                    </w:rPr>
                    <w:t>carry </w:t>
                  </w:r>
                  <w:r>
                    <w:rPr/>
                    <w:t>the </w:t>
                  </w:r>
                  <w:r>
                    <w:rPr>
                      <w:spacing w:val="3"/>
                    </w:rPr>
                    <w:t>torch </w:t>
                  </w:r>
                  <w:r>
                    <w:rPr/>
                    <w:t>o f </w:t>
                  </w:r>
                  <w:r>
                    <w:rPr>
                      <w:spacing w:val="3"/>
                    </w:rPr>
                    <w:t>revolution into </w:t>
                  </w:r>
                  <w:r>
                    <w:rPr/>
                    <w:t>his </w:t>
                  </w:r>
                  <w:r>
                    <w:rPr>
                      <w:spacing w:val="3"/>
                    </w:rPr>
                    <w:t>native land. Marx, </w:t>
                  </w:r>
                  <w:r>
                    <w:rPr>
                      <w:spacing w:val="5"/>
                    </w:rPr>
                    <w:t>who </w:t>
                  </w:r>
                  <w:r>
                    <w:rPr>
                      <w:spacing w:val="2"/>
                    </w:rPr>
                    <w:t>had </w:t>
                  </w:r>
                  <w:r>
                    <w:rPr/>
                    <w:t>been </w:t>
                  </w:r>
                  <w:r>
                    <w:rPr>
                      <w:spacing w:val="3"/>
                    </w:rPr>
                    <w:t>igno- miniously expelled </w:t>
                  </w:r>
                  <w:r>
                    <w:rPr/>
                    <w:t>from Brussels </w:t>
                  </w:r>
                  <w:r>
                    <w:rPr>
                      <w:spacing w:val="8"/>
                    </w:rPr>
                    <w:t>by </w:t>
                  </w:r>
                  <w:r>
                    <w:rPr>
                      <w:spacing w:val="2"/>
                    </w:rPr>
                    <w:t>the </w:t>
                  </w:r>
                  <w:r>
                    <w:rPr>
                      <w:spacing w:val="3"/>
                    </w:rPr>
                    <w:t>police, </w:t>
                  </w:r>
                  <w:r>
                    <w:rPr/>
                    <w:t>arrived in  </w:t>
                  </w:r>
                  <w:r>
                    <w:rPr>
                      <w:spacing w:val="2"/>
                    </w:rPr>
                    <w:t>time  </w:t>
                  </w:r>
                  <w:r>
                    <w:rPr>
                      <w:spacing w:val="3"/>
                    </w:rPr>
                    <w:t>to </w:t>
                  </w:r>
                  <w:r>
                    <w:rPr/>
                    <w:t>establish in Paris the headquarters o f the </w:t>
                  </w:r>
                  <w:r>
                    <w:rPr>
                      <w:spacing w:val="2"/>
                    </w:rPr>
                    <w:t>Communist </w:t>
                  </w:r>
                  <w:r>
                    <w:rPr/>
                    <w:t>League and </w:t>
                  </w:r>
                  <w:r>
                    <w:rPr>
                      <w:spacing w:val="2"/>
                    </w:rPr>
                    <w:t>to </w:t>
                  </w:r>
                  <w:r>
                    <w:rPr/>
                    <w:t>express his withering scorn o f </w:t>
                  </w:r>
                  <w:r>
                    <w:rPr>
                      <w:spacing w:val="4"/>
                    </w:rPr>
                    <w:t>Herwegh’s </w:t>
                  </w:r>
                  <w:r>
                    <w:rPr/>
                    <w:t>enterprise. </w:t>
                  </w:r>
                  <w:r>
                    <w:rPr>
                      <w:spacing w:val="2"/>
                    </w:rPr>
                    <w:t>Bakunin </w:t>
                  </w:r>
                  <w:r>
                    <w:rPr>
                      <w:spacing w:val="5"/>
                    </w:rPr>
                    <w:t>thought Marx’s </w:t>
                  </w:r>
                  <w:r>
                    <w:rPr>
                      <w:spacing w:val="3"/>
                    </w:rPr>
                    <w:t>attitude to </w:t>
                  </w:r>
                  <w:r>
                    <w:rPr>
                      <w:spacing w:val="2"/>
                    </w:rPr>
                    <w:t>Herwegh grudging </w:t>
                  </w:r>
                  <w:r>
                    <w:rPr/>
                    <w:t>and </w:t>
                  </w:r>
                  <w:r>
                    <w:rPr>
                      <w:spacing w:val="4"/>
                    </w:rPr>
                    <w:t>un­ </w:t>
                  </w:r>
                  <w:r>
                    <w:rPr/>
                    <w:t>generous, </w:t>
                  </w:r>
                  <w:r>
                    <w:rPr>
                      <w:spacing w:val="3"/>
                    </w:rPr>
                    <w:t>and </w:t>
                  </w:r>
                  <w:r>
                    <w:rPr>
                      <w:spacing w:val="2"/>
                    </w:rPr>
                    <w:t>turned </w:t>
                  </w:r>
                  <w:r>
                    <w:rPr/>
                    <w:t>his </w:t>
                  </w:r>
                  <w:r>
                    <w:rPr>
                      <w:spacing w:val="5"/>
                    </w:rPr>
                    <w:t>back </w:t>
                  </w:r>
                  <w:r>
                    <w:rPr/>
                    <w:t>on </w:t>
                  </w:r>
                  <w:r>
                    <w:rPr>
                      <w:spacing w:val="2"/>
                    </w:rPr>
                    <w:t>him. </w:t>
                  </w:r>
                  <w:r>
                    <w:rPr>
                      <w:spacing w:val="6"/>
                    </w:rPr>
                    <w:t>It </w:t>
                  </w:r>
                  <w:r>
                    <w:rPr/>
                    <w:t>was </w:t>
                  </w:r>
                  <w:r>
                    <w:rPr>
                      <w:spacing w:val="3"/>
                    </w:rPr>
                    <w:t>no </w:t>
                  </w:r>
                  <w:r>
                    <w:rPr>
                      <w:spacing w:val="2"/>
                    </w:rPr>
                    <w:t>time </w:t>
                  </w:r>
                  <w:r>
                    <w:rPr>
                      <w:spacing w:val="4"/>
                    </w:rPr>
                    <w:t>for </w:t>
                  </w:r>
                  <w:r>
                    <w:rPr>
                      <w:spacing w:val="6"/>
                    </w:rPr>
                    <w:t>petty </w:t>
                  </w:r>
                  <w:r>
                    <w:rPr>
                      <w:spacing w:val="2"/>
                    </w:rPr>
                    <w:t>squabbles. </w:t>
                  </w:r>
                  <w:r>
                    <w:rPr>
                      <w:spacing w:val="6"/>
                    </w:rPr>
                    <w:t>Everyone </w:t>
                  </w:r>
                  <w:r>
                    <w:rPr>
                      <w:spacing w:val="4"/>
                    </w:rPr>
                    <w:t>who </w:t>
                  </w:r>
                  <w:r>
                    <w:rPr/>
                    <w:t>was </w:t>
                  </w:r>
                  <w:r>
                    <w:rPr>
                      <w:spacing w:val="3"/>
                    </w:rPr>
                    <w:t>doing </w:t>
                  </w:r>
                  <w:r>
                    <w:rPr>
                      <w:spacing w:val="2"/>
                    </w:rPr>
                    <w:t>something </w:t>
                  </w:r>
                  <w:r>
                    <w:rPr>
                      <w:spacing w:val="4"/>
                    </w:rPr>
                    <w:t>for </w:t>
                  </w:r>
                  <w:r>
                    <w:rPr/>
                    <w:t>the </w:t>
                  </w:r>
                  <w:r>
                    <w:rPr>
                      <w:spacing w:val="4"/>
                    </w:rPr>
                    <w:t>revolu­ </w:t>
                  </w:r>
                  <w:r>
                    <w:rPr>
                      <w:spacing w:val="3"/>
                      <w:w w:val="99"/>
                    </w:rPr>
                    <w:t>t</w:t>
                  </w:r>
                  <w:r>
                    <w:rPr>
                      <w:spacing w:val="1"/>
                    </w:rPr>
                    <w:t>i</w:t>
                  </w:r>
                  <w:r>
                    <w:rPr>
                      <w:spacing w:val="8"/>
                    </w:rPr>
                    <w:t>o</w:t>
                  </w:r>
                  <w:r>
                    <w:rPr/>
                    <w:t>n </w:t>
                  </w:r>
                  <w:r>
                    <w:rPr>
                      <w:spacing w:val="-26"/>
                    </w:rPr>
                    <w:t> </w:t>
                  </w:r>
                  <w:r>
                    <w:rPr>
                      <w:spacing w:val="5"/>
                    </w:rPr>
                    <w:t>o</w:t>
                  </w:r>
                  <w:r>
                    <w:rPr>
                      <w:spacing w:val="7"/>
                    </w:rPr>
                    <w:t>u</w:t>
                  </w:r>
                  <w:r>
                    <w:rPr>
                      <w:spacing w:val="5"/>
                      <w:w w:val="99"/>
                    </w:rPr>
                    <w:t>g</w:t>
                  </w:r>
                  <w:r>
                    <w:rPr>
                      <w:spacing w:val="7"/>
                    </w:rPr>
                    <w:t>h</w:t>
                  </w:r>
                  <w:r>
                    <w:rPr>
                      <w:w w:val="99"/>
                    </w:rPr>
                    <w:t>t</w:t>
                  </w:r>
                  <w:r>
                    <w:rPr>
                      <w:spacing w:val="17"/>
                    </w:rPr>
                    <w:t> </w:t>
                  </w:r>
                  <w:r>
                    <w:rPr>
                      <w:spacing w:val="6"/>
                      <w:w w:val="99"/>
                    </w:rPr>
                    <w:t>t</w:t>
                  </w:r>
                  <w:r>
                    <w:rPr/>
                    <w:t>o </w:t>
                  </w:r>
                  <w:r>
                    <w:rPr>
                      <w:spacing w:val="-19"/>
                    </w:rPr>
                    <w:t> </w:t>
                  </w:r>
                  <w:r>
                    <w:rPr>
                      <w:spacing w:val="6"/>
                      <w:w w:val="99"/>
                    </w:rPr>
                    <w:t>b</w:t>
                  </w:r>
                  <w:r>
                    <w:rPr/>
                    <w:t>e</w:t>
                  </w:r>
                  <w:r>
                    <w:rPr>
                      <w:spacing w:val="18"/>
                    </w:rPr>
                    <w:t> </w:t>
                  </w:r>
                  <w:r>
                    <w:rPr>
                      <w:spacing w:val="5"/>
                    </w:rPr>
                    <w:t>e</w:t>
                  </w:r>
                  <w:r>
                    <w:rPr>
                      <w:spacing w:val="7"/>
                    </w:rPr>
                    <w:t>n</w:t>
                  </w:r>
                  <w:r>
                    <w:rPr>
                      <w:spacing w:val="2"/>
                    </w:rPr>
                    <w:t>c</w:t>
                  </w:r>
                  <w:r>
                    <w:rPr>
                      <w:spacing w:val="4"/>
                    </w:rPr>
                    <w:t>o</w:t>
                  </w:r>
                  <w:r>
                    <w:rPr>
                      <w:spacing w:val="7"/>
                    </w:rPr>
                    <w:t>u</w:t>
                  </w:r>
                  <w:r>
                    <w:rPr>
                      <w:spacing w:val="3"/>
                    </w:rPr>
                    <w:t>r</w:t>
                  </w:r>
                  <w:r>
                    <w:rPr>
                      <w:spacing w:val="5"/>
                      <w:w w:val="99"/>
                    </w:rPr>
                    <w:t>a</w:t>
                  </w:r>
                  <w:r>
                    <w:rPr>
                      <w:spacing w:val="6"/>
                      <w:w w:val="99"/>
                    </w:rPr>
                    <w:t>g</w:t>
                  </w:r>
                  <w:r>
                    <w:rPr>
                      <w:spacing w:val="4"/>
                    </w:rPr>
                    <w:t>e</w:t>
                  </w:r>
                  <w:r>
                    <w:rPr>
                      <w:spacing w:val="6"/>
                      <w:w w:val="99"/>
                    </w:rPr>
                    <w:t>d</w:t>
                  </w:r>
                  <w:r>
                    <w:rPr>
                      <w:spacing w:val="-3"/>
                    </w:rPr>
                    <w:t>.</w:t>
                  </w:r>
                  <w:r>
                    <w:rPr>
                      <w:spacing w:val="-106"/>
                      <w:w w:val="99"/>
                    </w:rPr>
                    <w:t>1</w:t>
                  </w:r>
                  <w:r>
                    <w:rPr>
                      <w:w w:val="99"/>
                    </w:rPr>
                    <w:t>2</w:t>
                  </w:r>
                </w:p>
                <w:p>
                  <w:pPr>
                    <w:pStyle w:val="BodyText"/>
                    <w:spacing w:line="249" w:lineRule="auto"/>
                    <w:ind w:left="1046" w:right="1025" w:firstLine="216"/>
                    <w:jc w:val="right"/>
                  </w:pPr>
                  <w:r>
                    <w:rPr>
                      <w:spacing w:val="7"/>
                    </w:rPr>
                    <w:t>But </w:t>
                  </w:r>
                  <w:r>
                    <w:rPr>
                      <w:spacing w:val="3"/>
                    </w:rPr>
                    <w:t>before long </w:t>
                  </w:r>
                  <w:r>
                    <w:rPr>
                      <w:spacing w:val="2"/>
                    </w:rPr>
                    <w:t>Bakunin had </w:t>
                  </w:r>
                  <w:r>
                    <w:rPr>
                      <w:spacing w:val="3"/>
                    </w:rPr>
                    <w:t>discovered </w:t>
                  </w:r>
                  <w:r>
                    <w:rPr>
                      <w:spacing w:val="5"/>
                    </w:rPr>
                    <w:t>that </w:t>
                  </w:r>
                  <w:r>
                    <w:rPr/>
                    <w:t>his</w:t>
                  </w:r>
                  <w:r>
                    <w:rPr>
                      <w:spacing w:val="-7"/>
                    </w:rPr>
                    <w:t> </w:t>
                  </w:r>
                  <w:r>
                    <w:rPr>
                      <w:spacing w:val="2"/>
                    </w:rPr>
                    <w:t>place</w:t>
                  </w:r>
                  <w:r>
                    <w:rPr>
                      <w:spacing w:val="39"/>
                    </w:rPr>
                    <w:t> </w:t>
                  </w:r>
                  <w:r>
                    <w:rPr/>
                    <w:t>was </w:t>
                  </w:r>
                  <w:r>
                    <w:rPr>
                      <w:spacing w:val="7"/>
                    </w:rPr>
                    <w:t>not </w:t>
                  </w:r>
                  <w:r>
                    <w:rPr/>
                    <w:t>in Paris; </w:t>
                  </w:r>
                  <w:r>
                    <w:rPr>
                      <w:spacing w:val="3"/>
                    </w:rPr>
                    <w:t>for </w:t>
                  </w:r>
                  <w:r>
                    <w:rPr/>
                    <w:t>Paris was </w:t>
                  </w:r>
                  <w:r>
                    <w:rPr>
                      <w:spacing w:val="3"/>
                    </w:rPr>
                    <w:t>no </w:t>
                  </w:r>
                  <w:r>
                    <w:rPr/>
                    <w:t>longer the </w:t>
                  </w:r>
                  <w:r>
                    <w:rPr>
                      <w:spacing w:val="4"/>
                    </w:rPr>
                    <w:t>only </w:t>
                  </w:r>
                  <w:r>
                    <w:rPr/>
                    <w:t>centre o</w:t>
                  </w:r>
                  <w:r>
                    <w:rPr>
                      <w:spacing w:val="-37"/>
                    </w:rPr>
                    <w:t> </w:t>
                  </w:r>
                  <w:r>
                    <w:rPr>
                      <w:spacing w:val="5"/>
                    </w:rPr>
                    <w:t>frevolution.</w:t>
                  </w:r>
                </w:p>
                <w:p>
                  <w:pPr>
                    <w:pStyle w:val="BodyText"/>
                    <w:spacing w:line="223" w:lineRule="auto" w:before="103"/>
                    <w:ind w:left="1054" w:right="1019" w:firstLine="198"/>
                    <w:jc w:val="both"/>
                  </w:pPr>
                  <w:r>
                    <w:rPr/>
                    <w:t>Soon, </w:t>
                  </w:r>
                  <w:r>
                    <w:rPr>
                      <w:spacing w:val="-5"/>
                    </w:rPr>
                    <w:t>perhaps </w:t>
                  </w:r>
                  <w:r>
                    <w:rPr>
                      <w:spacing w:val="-3"/>
                    </w:rPr>
                    <w:t>in </w:t>
                  </w:r>
                  <w:r>
                    <w:rPr>
                      <w:spacing w:val="-6"/>
                    </w:rPr>
                    <w:t>less </w:t>
                  </w:r>
                  <w:r>
                    <w:rPr>
                      <w:spacing w:val="-3"/>
                    </w:rPr>
                    <w:t>than </w:t>
                  </w:r>
                  <w:r>
                    <w:rPr/>
                    <w:t>a year </w:t>
                  </w:r>
                  <w:r>
                    <w:rPr>
                      <w:spacing w:val="-4"/>
                    </w:rPr>
                    <w:t>[he </w:t>
                  </w:r>
                  <w:r>
                    <w:rPr/>
                    <w:t>wrote </w:t>
                  </w:r>
                  <w:r>
                    <w:rPr>
                      <w:spacing w:val="-3"/>
                    </w:rPr>
                    <w:t>in </w:t>
                  </w:r>
                  <w:r>
                    <w:rPr>
                      <w:i/>
                    </w:rPr>
                    <w:t>La </w:t>
                  </w:r>
                  <w:r>
                    <w:rPr>
                      <w:i/>
                      <w:spacing w:val="-5"/>
                    </w:rPr>
                    <w:t>Réforme </w:t>
                  </w:r>
                  <w:r>
                    <w:rPr/>
                    <w:t>on </w:t>
                  </w:r>
                  <w:r>
                    <w:rPr>
                      <w:spacing w:val="-5"/>
                    </w:rPr>
                    <w:t>March 13th], </w:t>
                  </w:r>
                  <w:r>
                    <w:rPr>
                      <w:spacing w:val="-3"/>
                    </w:rPr>
                    <w:t>the </w:t>
                  </w:r>
                  <w:r>
                    <w:rPr>
                      <w:spacing w:val="-4"/>
                    </w:rPr>
                    <w:t>monstrous </w:t>
                  </w:r>
                  <w:r>
                    <w:rPr>
                      <w:spacing w:val="-5"/>
                    </w:rPr>
                    <w:t>Austrian </w:t>
                  </w:r>
                  <w:r>
                    <w:rPr>
                      <w:spacing w:val="-4"/>
                    </w:rPr>
                    <w:t>Empire </w:t>
                  </w:r>
                  <w:r>
                    <w:rPr>
                      <w:spacing w:val="-3"/>
                    </w:rPr>
                    <w:t>will </w:t>
                  </w:r>
                  <w:r>
                    <w:rPr/>
                    <w:t>be </w:t>
                  </w:r>
                  <w:r>
                    <w:rPr>
                      <w:spacing w:val="-3"/>
                    </w:rPr>
                    <w:t>destroyed. The liberated </w:t>
                  </w:r>
                  <w:r>
                    <w:rPr>
                      <w:spacing w:val="-4"/>
                    </w:rPr>
                    <w:t>Italians </w:t>
                  </w:r>
                  <w:r>
                    <w:rPr/>
                    <w:t>will </w:t>
                  </w:r>
                  <w:r>
                    <w:rPr>
                      <w:spacing w:val="-4"/>
                    </w:rPr>
                    <w:t>proclaim </w:t>
                  </w:r>
                  <w:r>
                    <w:rPr>
                      <w:spacing w:val="-3"/>
                    </w:rPr>
                    <w:t>an Italian republic. The </w:t>
                  </w:r>
                  <w:r>
                    <w:rPr>
                      <w:spacing w:val="-7"/>
                    </w:rPr>
                    <w:t>Germans, </w:t>
                  </w:r>
                  <w:r>
                    <w:rPr>
                      <w:spacing w:val="-3"/>
                    </w:rPr>
                    <w:t>united </w:t>
                  </w:r>
                  <w:r>
                    <w:rPr/>
                    <w:t>into a </w:t>
                  </w:r>
                  <w:r>
                    <w:rPr>
                      <w:spacing w:val="-6"/>
                    </w:rPr>
                    <w:t>single </w:t>
                  </w:r>
                  <w:r>
                    <w:rPr>
                      <w:spacing w:val="-3"/>
                    </w:rPr>
                    <w:t>great nation, will proclaim </w:t>
                  </w:r>
                  <w:r>
                    <w:rPr/>
                    <w:t>a </w:t>
                  </w:r>
                  <w:r>
                    <w:rPr>
                      <w:spacing w:val="-6"/>
                    </w:rPr>
                    <w:t>German </w:t>
                  </w:r>
                  <w:r>
                    <w:rPr>
                      <w:spacing w:val="-3"/>
                    </w:rPr>
                    <w:t>republic. </w:t>
                  </w:r>
                  <w:r>
                    <w:rPr/>
                    <w:t>The </w:t>
                  </w:r>
                  <w:r>
                    <w:rPr>
                      <w:spacing w:val="-4"/>
                    </w:rPr>
                    <w:t>Polish </w:t>
                  </w:r>
                  <w:r>
                    <w:rPr>
                      <w:spacing w:val="-3"/>
                    </w:rPr>
                    <w:t>democrats after </w:t>
                  </w:r>
                  <w:r>
                    <w:rPr>
                      <w:spacing w:val="-6"/>
                    </w:rPr>
                    <w:t>seventeen </w:t>
                  </w:r>
                  <w:r>
                    <w:rPr>
                      <w:spacing w:val="-4"/>
                    </w:rPr>
                    <w:t>years </w:t>
                  </w:r>
                  <w:r>
                    <w:rPr>
                      <w:spacing w:val="-3"/>
                    </w:rPr>
                    <w:t>in exile </w:t>
                  </w:r>
                  <w:r>
                    <w:rPr/>
                    <w:t>will </w:t>
                  </w:r>
                  <w:r>
                    <w:rPr>
                      <w:spacing w:val="-4"/>
                    </w:rPr>
                    <w:t>return </w:t>
                  </w:r>
                  <w:r>
                    <w:rPr/>
                    <w:t>to </w:t>
                  </w:r>
                  <w:r>
                    <w:rPr>
                      <w:spacing w:val="-3"/>
                    </w:rPr>
                    <w:t>their </w:t>
                  </w:r>
                  <w:r>
                    <w:rPr>
                      <w:spacing w:val="-5"/>
                    </w:rPr>
                    <w:t>homes. </w:t>
                  </w:r>
                  <w:r>
                    <w:rPr>
                      <w:spacing w:val="-3"/>
                    </w:rPr>
                    <w:t>The revolutionary </w:t>
                  </w:r>
                  <w:r>
                    <w:rPr/>
                    <w:t>movement will stop only </w:t>
                  </w:r>
                  <w:r>
                    <w:rPr>
                      <w:spacing w:val="-5"/>
                    </w:rPr>
                    <w:t>when </w:t>
                  </w:r>
                  <w:r>
                    <w:rPr/>
                    <w:t>Europe, the </w:t>
                  </w:r>
                  <w:r>
                    <w:rPr>
                      <w:spacing w:val="-4"/>
                    </w:rPr>
                    <w:t>whole </w:t>
                  </w:r>
                  <w:r>
                    <w:rPr>
                      <w:spacing w:val="3"/>
                    </w:rPr>
                    <w:t>of </w:t>
                  </w:r>
                  <w:r>
                    <w:rPr>
                      <w:spacing w:val="-3"/>
                    </w:rPr>
                    <w:t>Europe, </w:t>
                  </w:r>
                  <w:r>
                    <w:rPr>
                      <w:i/>
                      <w:spacing w:val="-6"/>
                    </w:rPr>
                    <w:t>not </w:t>
                  </w:r>
                  <w:r>
                    <w:rPr>
                      <w:i/>
                      <w:spacing w:val="-7"/>
                    </w:rPr>
                    <w:t>excluding </w:t>
                  </w:r>
                  <w:r>
                    <w:rPr>
                      <w:i/>
                      <w:spacing w:val="-3"/>
                    </w:rPr>
                    <w:t>Russia</w:t>
                  </w:r>
                  <w:r>
                    <w:rPr>
                      <w:spacing w:val="-3"/>
                    </w:rPr>
                    <w:t>, </w:t>
                  </w:r>
                  <w:r>
                    <w:rPr>
                      <w:spacing w:val="-4"/>
                    </w:rPr>
                    <w:t>is </w:t>
                  </w:r>
                  <w:r>
                    <w:rPr>
                      <w:spacing w:val="-3"/>
                    </w:rPr>
                    <w:t>turned </w:t>
                  </w:r>
                  <w:r>
                    <w:rPr/>
                    <w:t>into a </w:t>
                  </w:r>
                  <w:r>
                    <w:rPr>
                      <w:spacing w:val="-3"/>
                    </w:rPr>
                    <w:t>federal </w:t>
                  </w:r>
                  <w:r>
                    <w:rPr/>
                    <w:t>democratic </w:t>
                  </w:r>
                  <w:r>
                    <w:rPr>
                      <w:spacing w:val="-4"/>
                    </w:rPr>
                    <w:t>republic.</w:t>
                  </w:r>
                </w:p>
                <w:p>
                  <w:pPr>
                    <w:pStyle w:val="BodyText"/>
                    <w:spacing w:line="247" w:lineRule="auto" w:before="141"/>
                    <w:ind w:left="1062" w:right="1025" w:hanging="2"/>
                    <w:jc w:val="both"/>
                  </w:pPr>
                  <w:r>
                    <w:rPr/>
                    <w:t>The bold prophecy seemed on the verge o f fulfilment.  On the very  day  on  which  the  article  appeared,  the  Viennese     rose</w:t>
                  </w:r>
                </w:p>
                <w:p>
                  <w:pPr>
                    <w:pStyle w:val="BodyText"/>
                    <w:spacing w:before="11"/>
                    <w:rPr>
                      <w:rFonts w:ascii="Times New Roman"/>
                      <w:sz w:val="20"/>
                    </w:rPr>
                  </w:pPr>
                </w:p>
                <w:p>
                  <w:pPr>
                    <w:spacing w:line="177" w:lineRule="exact" w:before="0"/>
                    <w:ind w:left="0" w:right="1030" w:firstLine="0"/>
                    <w:jc w:val="right"/>
                    <w:rPr>
                      <w:b/>
                      <w:i/>
                      <w:sz w:val="15"/>
                    </w:rPr>
                  </w:pPr>
                  <w:r>
                    <w:rPr>
                      <w:b/>
                      <w:sz w:val="15"/>
                    </w:rPr>
                    <w:t>1 </w:t>
                  </w:r>
                  <w:r>
                    <w:rPr>
                      <w:b/>
                      <w:i/>
                      <w:sz w:val="15"/>
                    </w:rPr>
                    <w:t>Herzen</w:t>
                  </w:r>
                  <w:r>
                    <w:rPr>
                      <w:b/>
                      <w:sz w:val="15"/>
                    </w:rPr>
                    <w:t>,  ed.  Lemke,  xiv.  424;  Bauler,  </w:t>
                  </w:r>
                  <w:r>
                    <w:rPr>
                      <w:b/>
                      <w:i/>
                      <w:sz w:val="15"/>
                    </w:rPr>
                    <w:t>Byloe  </w:t>
                  </w:r>
                  <w:r>
                    <w:rPr>
                      <w:b/>
                      <w:sz w:val="15"/>
                    </w:rPr>
                    <w:t>(July  1907),  p.  75;  </w:t>
                  </w:r>
                  <w:r>
                    <w:rPr>
                      <w:b/>
                      <w:i/>
                      <w:sz w:val="15"/>
                    </w:rPr>
                    <w:t>Sobranie,</w:t>
                  </w:r>
                </w:p>
                <w:p>
                  <w:pPr>
                    <w:spacing w:line="173" w:lineRule="exact" w:before="0"/>
                    <w:ind w:left="1065" w:right="0" w:firstLine="0"/>
                    <w:jc w:val="both"/>
                    <w:rPr>
                      <w:b/>
                      <w:sz w:val="15"/>
                    </w:rPr>
                  </w:pPr>
                  <w:r>
                    <w:rPr>
                      <w:b/>
                      <w:sz w:val="15"/>
                    </w:rPr>
                    <w:t>ed.  Steklov,  iv.  121-2;  Tuchkova-Ogareva,  </w:t>
                  </w:r>
                  <w:r>
                    <w:rPr>
                      <w:b/>
                      <w:i/>
                      <w:sz w:val="15"/>
                    </w:rPr>
                    <w:t>Vospominaniya</w:t>
                  </w:r>
                  <w:r>
                    <w:rPr>
                      <w:b/>
                      <w:sz w:val="15"/>
                    </w:rPr>
                    <w:t>,  p. 304.</w:t>
                  </w:r>
                </w:p>
                <w:p>
                  <w:pPr>
                    <w:spacing w:line="172" w:lineRule="exact" w:before="6"/>
                    <w:ind w:left="1072" w:right="1029" w:firstLine="170"/>
                    <w:jc w:val="both"/>
                    <w:rPr>
                      <w:b/>
                      <w:sz w:val="15"/>
                    </w:rPr>
                  </w:pPr>
                  <w:r>
                    <w:rPr>
                      <w:b/>
                      <w:sz w:val="15"/>
                    </w:rPr>
                    <w:t>2 Lemke, </w:t>
                  </w:r>
                  <w:r>
                    <w:rPr>
                      <w:b/>
                      <w:i/>
                      <w:sz w:val="15"/>
                    </w:rPr>
                    <w:t>Ocherki, </w:t>
                  </w:r>
                  <w:r>
                    <w:rPr>
                      <w:b/>
                      <w:sz w:val="15"/>
                    </w:rPr>
                    <w:t>p. 162; </w:t>
                  </w:r>
                  <w:r>
                    <w:rPr>
                      <w:b/>
                      <w:i/>
                      <w:sz w:val="15"/>
                    </w:rPr>
                    <w:t>Sobranie</w:t>
                  </w:r>
                  <w:r>
                    <w:rPr>
                      <w:b/>
                      <w:sz w:val="15"/>
                    </w:rPr>
                    <w:t>, ed. Steklov, iii. 296; Steklov, </w:t>
                  </w:r>
                  <w:r>
                    <w:rPr>
                      <w:b/>
                      <w:i/>
                      <w:sz w:val="15"/>
                    </w:rPr>
                    <w:t>M . A, </w:t>
                  </w:r>
                  <w:r>
                    <w:rPr>
                      <w:b/>
                      <w:i/>
                      <w:sz w:val="15"/>
                    </w:rPr>
                    <w:t>Bakunin</w:t>
                  </w:r>
                  <w:r>
                    <w:rPr>
                      <w:b/>
                      <w:sz w:val="15"/>
                    </w:rPr>
                    <w:t>,  i. 188-9.</w:t>
                  </w:r>
                </w:p>
              </w:txbxContent>
            </v:textbox>
            <w10:wrap type="none"/>
          </v:shape>
        </w:pict>
      </w:r>
      <w:r>
        <w:rPr/>
        <w:drawing>
          <wp:anchor distT="0" distB="0" distL="0" distR="0" allowOverlap="1" layoutInCell="1" locked="0" behindDoc="1" simplePos="0" relativeHeight="268186823">
            <wp:simplePos x="0" y="0"/>
            <wp:positionH relativeFrom="page">
              <wp:posOffset>0</wp:posOffset>
            </wp:positionH>
            <wp:positionV relativeFrom="page">
              <wp:posOffset>0</wp:posOffset>
            </wp:positionV>
            <wp:extent cx="5045064" cy="7778496"/>
            <wp:effectExtent l="0" t="0" r="0" b="0"/>
            <wp:wrapNone/>
            <wp:docPr id="311" name="image160.png" descr=""/>
            <wp:cNvGraphicFramePr>
              <a:graphicFrameLocks noChangeAspect="1"/>
            </wp:cNvGraphicFramePr>
            <a:graphic>
              <a:graphicData uri="http://schemas.openxmlformats.org/drawingml/2006/picture">
                <pic:pic>
                  <pic:nvPicPr>
                    <pic:cNvPr id="312" name="image160.png"/>
                    <pic:cNvPicPr/>
                  </pic:nvPicPr>
                  <pic:blipFill>
                    <a:blip r:embed="rId16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860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3832" w:val="left" w:leader="none"/>
                      <w:tab w:pos="6920" w:val="right" w:leader="none"/>
                    </w:tabs>
                    <w:spacing w:before="0"/>
                    <w:ind w:left="1082" w:right="0" w:firstLine="0"/>
                    <w:jc w:val="left"/>
                    <w:rPr>
                      <w:b/>
                      <w:sz w:val="16"/>
                    </w:rPr>
                  </w:pPr>
                  <w:r>
                    <w:rPr>
                      <w:position w:val="2"/>
                      <w:sz w:val="12"/>
                    </w:rPr>
                    <w:t>C</w:t>
                  </w:r>
                  <w:r>
                    <w:rPr>
                      <w:spacing w:val="-18"/>
                      <w:position w:val="2"/>
                      <w:sz w:val="12"/>
                    </w:rPr>
                    <w:t> </w:t>
                  </w:r>
                  <w:r>
                    <w:rPr>
                      <w:position w:val="2"/>
                      <w:sz w:val="12"/>
                    </w:rPr>
                    <w:t>H</w:t>
                  </w:r>
                  <w:r>
                    <w:rPr>
                      <w:spacing w:val="-18"/>
                      <w:position w:val="2"/>
                      <w:sz w:val="12"/>
                    </w:rPr>
                    <w:t> </w:t>
                  </w:r>
                  <w:r>
                    <w:rPr>
                      <w:spacing w:val="8"/>
                      <w:position w:val="2"/>
                      <w:sz w:val="12"/>
                    </w:rPr>
                    <w:t>AP. </w:t>
                  </w:r>
                  <w:r>
                    <w:rPr>
                      <w:spacing w:val="16"/>
                      <w:position w:val="2"/>
                      <w:sz w:val="12"/>
                    </w:rPr>
                    <w:t> </w:t>
                  </w:r>
                  <w:r>
                    <w:rPr>
                      <w:b/>
                      <w:spacing w:val="-4"/>
                      <w:position w:val="2"/>
                      <w:sz w:val="16"/>
                    </w:rPr>
                    <w:t>13</w:t>
                    <w:tab/>
                  </w:r>
                  <w:r>
                    <w:rPr>
                      <w:b/>
                      <w:spacing w:val="-3"/>
                      <w:position w:val="1"/>
                      <w:sz w:val="16"/>
                    </w:rPr>
                    <w:t>1848</w:t>
                  </w:r>
                  <w:r>
                    <w:rPr>
                      <w:rFonts w:ascii="Times New Roman"/>
                      <w:spacing w:val="-3"/>
                      <w:sz w:val="16"/>
                    </w:rPr>
                    <w:tab/>
                  </w:r>
                  <w:r>
                    <w:rPr>
                      <w:b/>
                      <w:spacing w:val="-5"/>
                      <w:sz w:val="16"/>
                    </w:rPr>
                    <w:t>151</w:t>
                  </w:r>
                </w:p>
                <w:p>
                  <w:pPr>
                    <w:pStyle w:val="BodyText"/>
                    <w:spacing w:line="249" w:lineRule="auto" w:before="109"/>
                    <w:ind w:left="1082" w:right="993" w:firstLine="3"/>
                    <w:jc w:val="both"/>
                  </w:pPr>
                  <w:r>
                    <w:rPr/>
                    <w:t>against the </w:t>
                  </w:r>
                  <w:r>
                    <w:rPr>
                      <w:spacing w:val="5"/>
                    </w:rPr>
                    <w:t>government </w:t>
                  </w:r>
                  <w:r>
                    <w:rPr/>
                    <w:t>o f </w:t>
                  </w:r>
                  <w:r>
                    <w:rPr>
                      <w:spacing w:val="2"/>
                    </w:rPr>
                    <w:t>Metternich, set </w:t>
                  </w:r>
                  <w:r>
                    <w:rPr>
                      <w:spacing w:val="3"/>
                    </w:rPr>
                    <w:t>up </w:t>
                  </w:r>
                  <w:r>
                    <w:rPr/>
                    <w:t>a </w:t>
                  </w:r>
                  <w:r>
                    <w:rPr>
                      <w:spacing w:val="2"/>
                    </w:rPr>
                    <w:t>Committee </w:t>
                  </w:r>
                  <w:r>
                    <w:rPr/>
                    <w:t>o f </w:t>
                  </w:r>
                  <w:r>
                    <w:rPr>
                      <w:spacing w:val="5"/>
                    </w:rPr>
                    <w:t>Public </w:t>
                  </w:r>
                  <w:r>
                    <w:rPr>
                      <w:spacing w:val="4"/>
                    </w:rPr>
                    <w:t>Safety, </w:t>
                  </w:r>
                  <w:r>
                    <w:rPr>
                      <w:spacing w:val="3"/>
                    </w:rPr>
                    <w:t>and </w:t>
                  </w:r>
                  <w:r>
                    <w:rPr>
                      <w:spacing w:val="4"/>
                    </w:rPr>
                    <w:t>gave </w:t>
                  </w:r>
                  <w:r>
                    <w:rPr>
                      <w:spacing w:val="2"/>
                    </w:rPr>
                    <w:t>the </w:t>
                  </w:r>
                  <w:r>
                    <w:rPr/>
                    <w:t>signal o f </w:t>
                  </w:r>
                  <w:r>
                    <w:rPr>
                      <w:spacing w:val="5"/>
                    </w:rPr>
                    <w:t>revolt </w:t>
                  </w:r>
                  <w:r>
                    <w:rPr>
                      <w:spacing w:val="4"/>
                    </w:rPr>
                    <w:t>to </w:t>
                  </w:r>
                  <w:r>
                    <w:rPr/>
                    <w:t>the diverse nationalities o f </w:t>
                  </w:r>
                  <w:r>
                    <w:rPr>
                      <w:spacing w:val="2"/>
                    </w:rPr>
                    <w:t>the old </w:t>
                  </w:r>
                  <w:r>
                    <w:rPr>
                      <w:spacing w:val="3"/>
                    </w:rPr>
                    <w:t>Empire. </w:t>
                  </w:r>
                  <w:r>
                    <w:rPr/>
                    <w:t>On March </w:t>
                  </w:r>
                  <w:r>
                    <w:rPr>
                      <w:spacing w:val="-3"/>
                    </w:rPr>
                    <w:t>17th </w:t>
                  </w:r>
                  <w:r>
                    <w:rPr/>
                    <w:t>a </w:t>
                  </w:r>
                  <w:r>
                    <w:rPr>
                      <w:spacing w:val="3"/>
                    </w:rPr>
                    <w:t>constitutional </w:t>
                  </w:r>
                  <w:r>
                    <w:rPr>
                      <w:spacing w:val="2"/>
                    </w:rPr>
                    <w:t>ministry, </w:t>
                  </w:r>
                  <w:r>
                    <w:rPr/>
                    <w:t>responsible </w:t>
                  </w:r>
                  <w:r>
                    <w:rPr>
                      <w:spacing w:val="3"/>
                    </w:rPr>
                    <w:t>to </w:t>
                  </w:r>
                  <w:r>
                    <w:rPr/>
                    <w:t>the </w:t>
                  </w:r>
                  <w:r>
                    <w:rPr>
                      <w:spacing w:val="2"/>
                    </w:rPr>
                    <w:t>Hungarian </w:t>
                  </w:r>
                  <w:r>
                    <w:rPr>
                      <w:spacing w:val="4"/>
                    </w:rPr>
                    <w:t>Diet, </w:t>
                  </w:r>
                  <w:r>
                    <w:rPr/>
                    <w:t>was set up in </w:t>
                  </w:r>
                  <w:r>
                    <w:rPr>
                      <w:spacing w:val="4"/>
                    </w:rPr>
                    <w:t>Hungary. </w:t>
                  </w:r>
                  <w:r>
                    <w:rPr>
                      <w:spacing w:val="3"/>
                    </w:rPr>
                    <w:t>Venice </w:t>
                  </w:r>
                  <w:r>
                    <w:rPr/>
                    <w:t>declared </w:t>
                  </w:r>
                  <w:r>
                    <w:rPr>
                      <w:spacing w:val="3"/>
                    </w:rPr>
                    <w:t>herself </w:t>
                  </w:r>
                  <w:r>
                    <w:rPr/>
                    <w:t>a </w:t>
                  </w:r>
                  <w:r>
                    <w:rPr>
                      <w:spacing w:val="3"/>
                    </w:rPr>
                    <w:t>republic, </w:t>
                  </w:r>
                  <w:r>
                    <w:rPr/>
                    <w:t>a successful insur­ </w:t>
                  </w:r>
                  <w:r>
                    <w:rPr>
                      <w:spacing w:val="2"/>
                    </w:rPr>
                    <w:t>rection </w:t>
                  </w:r>
                  <w:r>
                    <w:rPr>
                      <w:spacing w:val="3"/>
                    </w:rPr>
                    <w:t>broke </w:t>
                  </w:r>
                  <w:r>
                    <w:rPr>
                      <w:spacing w:val="5"/>
                    </w:rPr>
                    <w:t>out </w:t>
                  </w:r>
                  <w:r>
                    <w:rPr/>
                    <w:t>against the Austrian garrison in Milan, and all </w:t>
                  </w:r>
                  <w:r>
                    <w:rPr>
                      <w:spacing w:val="5"/>
                    </w:rPr>
                    <w:t>Italy </w:t>
                  </w:r>
                  <w:r>
                    <w:rPr/>
                    <w:t>seemed </w:t>
                  </w:r>
                  <w:r>
                    <w:rPr>
                      <w:spacing w:val="2"/>
                    </w:rPr>
                    <w:t>on </w:t>
                  </w:r>
                  <w:r>
                    <w:rPr/>
                    <w:t>the </w:t>
                  </w:r>
                  <w:r>
                    <w:rPr>
                      <w:spacing w:val="4"/>
                    </w:rPr>
                    <w:t>point </w:t>
                  </w:r>
                  <w:r>
                    <w:rPr/>
                    <w:t>o f uniting </w:t>
                  </w:r>
                  <w:r>
                    <w:rPr>
                      <w:spacing w:val="2"/>
                    </w:rPr>
                    <w:t>to  </w:t>
                  </w:r>
                  <w:r>
                    <w:rPr>
                      <w:spacing w:val="4"/>
                    </w:rPr>
                    <w:t>expel </w:t>
                  </w:r>
                  <w:r>
                    <w:rPr/>
                    <w:t>her alien rulers.  On March 18th Berlin </w:t>
                  </w:r>
                  <w:r>
                    <w:rPr>
                      <w:spacing w:val="5"/>
                    </w:rPr>
                    <w:t>took </w:t>
                  </w:r>
                  <w:r>
                    <w:rPr/>
                    <w:t>up the </w:t>
                  </w:r>
                  <w:r>
                    <w:rPr>
                      <w:spacing w:val="3"/>
                    </w:rPr>
                    <w:t>cry </w:t>
                  </w:r>
                  <w:r>
                    <w:rPr>
                      <w:spacing w:val="2"/>
                    </w:rPr>
                    <w:t>and </w:t>
                  </w:r>
                  <w:r>
                    <w:rPr>
                      <w:spacing w:val="4"/>
                    </w:rPr>
                    <w:t>extorted </w:t>
                  </w:r>
                  <w:r>
                    <w:rPr/>
                    <w:t>from the terrified </w:t>
                  </w:r>
                  <w:r>
                    <w:rPr>
                      <w:spacing w:val="2"/>
                    </w:rPr>
                    <w:t>Friedrich Wilhelm </w:t>
                  </w:r>
                  <w:r>
                    <w:rPr/>
                    <w:t>the </w:t>
                  </w:r>
                  <w:r>
                    <w:rPr>
                      <w:spacing w:val="2"/>
                    </w:rPr>
                    <w:t>promise </w:t>
                  </w:r>
                  <w:r>
                    <w:rPr/>
                    <w:t>o f  a  </w:t>
                  </w:r>
                  <w:r>
                    <w:rPr>
                      <w:spacing w:val="3"/>
                    </w:rPr>
                    <w:t>constitution. </w:t>
                  </w:r>
                  <w:r>
                    <w:rPr/>
                    <w:t>Similar </w:t>
                  </w:r>
                  <w:r>
                    <w:rPr>
                      <w:spacing w:val="2"/>
                    </w:rPr>
                    <w:t>events </w:t>
                  </w:r>
                  <w:r>
                    <w:rPr>
                      <w:spacing w:val="3"/>
                    </w:rPr>
                    <w:t>occurred </w:t>
                  </w:r>
                  <w:r>
                    <w:rPr/>
                    <w:t>in </w:t>
                  </w:r>
                  <w:r>
                    <w:rPr>
                      <w:spacing w:val="4"/>
                    </w:rPr>
                    <w:t>most </w:t>
                  </w:r>
                  <w:r>
                    <w:rPr/>
                    <w:t>o f the smaller German states. There seems </w:t>
                  </w:r>
                  <w:r>
                    <w:rPr>
                      <w:spacing w:val="3"/>
                    </w:rPr>
                    <w:t>no </w:t>
                  </w:r>
                  <w:r>
                    <w:rPr>
                      <w:spacing w:val="2"/>
                    </w:rPr>
                    <w:t>limit to </w:t>
                  </w:r>
                  <w:r>
                    <w:rPr/>
                    <w:t>the tide </w:t>
                  </w:r>
                  <w:r>
                    <w:rPr>
                      <w:spacing w:val="11"/>
                    </w:rPr>
                    <w:t>of </w:t>
                  </w:r>
                  <w:r>
                    <w:rPr>
                      <w:spacing w:val="3"/>
                    </w:rPr>
                    <w:t>revolution </w:t>
                  </w:r>
                  <w:r>
                    <w:rPr/>
                    <w:t>which the French </w:t>
                  </w:r>
                  <w:r>
                    <w:rPr>
                      <w:spacing w:val="3"/>
                    </w:rPr>
                    <w:t>example had </w:t>
                  </w:r>
                  <w:r>
                    <w:rPr/>
                    <w:t>set in</w:t>
                  </w:r>
                  <w:r>
                    <w:rPr>
                      <w:spacing w:val="46"/>
                    </w:rPr>
                    <w:t> </w:t>
                  </w:r>
                  <w:r>
                    <w:rPr>
                      <w:spacing w:val="4"/>
                    </w:rPr>
                    <w:t>motion.</w:t>
                  </w:r>
                </w:p>
                <w:p>
                  <w:pPr>
                    <w:pStyle w:val="BodyText"/>
                    <w:spacing w:line="218" w:lineRule="auto" w:before="84"/>
                    <w:ind w:left="1092" w:right="989" w:firstLine="202"/>
                    <w:jc w:val="both"/>
                  </w:pPr>
                  <w:r>
                    <w:rPr>
                      <w:spacing w:val="2"/>
                    </w:rPr>
                    <w:t>We </w:t>
                  </w:r>
                  <w:r>
                    <w:rPr>
                      <w:spacing w:val="-5"/>
                    </w:rPr>
                    <w:t>were </w:t>
                  </w:r>
                  <w:r>
                    <w:rPr>
                      <w:spacing w:val="-3"/>
                    </w:rPr>
                    <w:t>in </w:t>
                  </w:r>
                  <w:r>
                    <w:rPr>
                      <w:spacing w:val="-5"/>
                    </w:rPr>
                    <w:t>such </w:t>
                  </w:r>
                  <w:r>
                    <w:rPr/>
                    <w:t>a </w:t>
                  </w:r>
                  <w:r>
                    <w:rPr>
                      <w:spacing w:val="-4"/>
                    </w:rPr>
                    <w:t>state </w:t>
                  </w:r>
                  <w:r>
                    <w:rPr>
                      <w:spacing w:val="3"/>
                    </w:rPr>
                    <w:t>of </w:t>
                  </w:r>
                  <w:r>
                    <w:rPr>
                      <w:spacing w:val="-3"/>
                    </w:rPr>
                    <w:t>mind [wrote </w:t>
                  </w:r>
                  <w:r>
                    <w:rPr>
                      <w:spacing w:val="-5"/>
                    </w:rPr>
                    <w:t>Bakunin </w:t>
                  </w:r>
                  <w:r>
                    <w:rPr>
                      <w:spacing w:val="-4"/>
                    </w:rPr>
                    <w:t>later </w:t>
                  </w:r>
                  <w:r>
                    <w:rPr>
                      <w:spacing w:val="2"/>
                    </w:rPr>
                    <w:t>of </w:t>
                  </w:r>
                  <w:r>
                    <w:rPr>
                      <w:spacing w:val="-6"/>
                    </w:rPr>
                    <w:t>these </w:t>
                  </w:r>
                  <w:r>
                    <w:rPr>
                      <w:spacing w:val="-4"/>
                    </w:rPr>
                    <w:t>glorious </w:t>
                  </w:r>
                  <w:r>
                    <w:rPr/>
                    <w:t>days] that if somebody </w:t>
                  </w:r>
                  <w:r>
                    <w:rPr>
                      <w:spacing w:val="-4"/>
                    </w:rPr>
                    <w:t>had </w:t>
                  </w:r>
                  <w:r>
                    <w:rPr/>
                    <w:t>come </w:t>
                  </w:r>
                  <w:r>
                    <w:rPr>
                      <w:spacing w:val="-3"/>
                    </w:rPr>
                    <w:t>and </w:t>
                  </w:r>
                  <w:r>
                    <w:rPr/>
                    <w:t>told </w:t>
                  </w:r>
                  <w:r>
                    <w:rPr>
                      <w:spacing w:val="-5"/>
                    </w:rPr>
                    <w:t>us </w:t>
                  </w:r>
                  <w:r>
                    <w:rPr/>
                    <w:t>“ God</w:t>
                  </w:r>
                  <w:r>
                    <w:rPr>
                      <w:spacing w:val="-33"/>
                    </w:rPr>
                    <w:t> </w:t>
                  </w:r>
                  <w:r>
                    <w:rPr>
                      <w:spacing w:val="-6"/>
                    </w:rPr>
                    <w:t>has </w:t>
                  </w:r>
                  <w:r>
                    <w:rPr>
                      <w:spacing w:val="-5"/>
                    </w:rPr>
                    <w:t>been </w:t>
                  </w:r>
                  <w:r>
                    <w:rPr>
                      <w:spacing w:val="-3"/>
                    </w:rPr>
                    <w:t>turned </w:t>
                  </w:r>
                  <w:r>
                    <w:rPr/>
                    <w:t>out of </w:t>
                  </w:r>
                  <w:r>
                    <w:rPr>
                      <w:spacing w:val="-4"/>
                    </w:rPr>
                    <w:t>heaven </w:t>
                  </w:r>
                  <w:r>
                    <w:rPr>
                      <w:spacing w:val="-5"/>
                    </w:rPr>
                    <w:t>and </w:t>
                  </w:r>
                  <w:r>
                    <w:rPr/>
                    <w:t>a </w:t>
                  </w:r>
                  <w:r>
                    <w:rPr>
                      <w:spacing w:val="-3"/>
                    </w:rPr>
                    <w:t>republic proclaimed </w:t>
                  </w:r>
                  <w:r>
                    <w:rPr/>
                    <w:t>there” , </w:t>
                  </w:r>
                  <w:r>
                    <w:rPr>
                      <w:spacing w:val="-3"/>
                    </w:rPr>
                    <w:t>everyone would have believed </w:t>
                  </w:r>
                  <w:r>
                    <w:rPr/>
                    <w:t>it </w:t>
                  </w:r>
                  <w:r>
                    <w:rPr>
                      <w:spacing w:val="-4"/>
                    </w:rPr>
                    <w:t>and </w:t>
                  </w:r>
                  <w:r>
                    <w:rPr/>
                    <w:t>nobody would </w:t>
                  </w:r>
                  <w:r>
                    <w:rPr>
                      <w:spacing w:val="-3"/>
                    </w:rPr>
                    <w:t>have </w:t>
                  </w:r>
                  <w:r>
                    <w:rPr>
                      <w:spacing w:val="-4"/>
                    </w:rPr>
                    <w:t>been   </w:t>
                  </w:r>
                  <w:r>
                    <w:rPr>
                      <w:spacing w:val="24"/>
                    </w:rPr>
                    <w:t> </w:t>
                  </w:r>
                  <w:r>
                    <w:rPr>
                      <w:spacing w:val="-6"/>
                    </w:rPr>
                    <w:t>surprised.1</w:t>
                  </w:r>
                </w:p>
                <w:p>
                  <w:pPr>
                    <w:pStyle w:val="BodyText"/>
                    <w:spacing w:line="252" w:lineRule="auto" w:before="106"/>
                    <w:ind w:left="1102" w:right="969" w:firstLine="211"/>
                    <w:jc w:val="both"/>
                  </w:pPr>
                  <w:r>
                    <w:rPr>
                      <w:spacing w:val="5"/>
                    </w:rPr>
                    <w:t>It </w:t>
                  </w:r>
                  <w:r>
                    <w:rPr>
                      <w:spacing w:val="3"/>
                    </w:rPr>
                    <w:t>might </w:t>
                  </w:r>
                  <w:r>
                    <w:rPr/>
                    <w:t>well </w:t>
                  </w:r>
                  <w:r>
                    <w:rPr>
                      <w:spacing w:val="3"/>
                    </w:rPr>
                    <w:t>have </w:t>
                  </w:r>
                  <w:r>
                    <w:rPr/>
                    <w:t>seemed </w:t>
                  </w:r>
                  <w:r>
                    <w:rPr>
                      <w:spacing w:val="3"/>
                    </w:rPr>
                    <w:t>bitter </w:t>
                  </w:r>
                  <w:r>
                    <w:rPr>
                      <w:spacing w:val="2"/>
                    </w:rPr>
                    <w:t>to Bakunin, </w:t>
                  </w:r>
                  <w:r>
                    <w:rPr>
                      <w:spacing w:val="3"/>
                    </w:rPr>
                    <w:t>who </w:t>
                  </w:r>
                  <w:r>
                    <w:rPr/>
                    <w:t>still </w:t>
                  </w:r>
                  <w:r>
                    <w:rPr>
                      <w:spacing w:val="2"/>
                    </w:rPr>
                    <w:t>felt </w:t>
                  </w:r>
                  <w:r>
                    <w:rPr/>
                    <w:t>as  a Russian, </w:t>
                  </w:r>
                  <w:r>
                    <w:rPr>
                      <w:spacing w:val="4"/>
                    </w:rPr>
                    <w:t>that </w:t>
                  </w:r>
                  <w:r>
                    <w:rPr/>
                    <w:t>Russia was the </w:t>
                  </w:r>
                  <w:r>
                    <w:rPr>
                      <w:spacing w:val="4"/>
                    </w:rPr>
                    <w:t>only important country </w:t>
                  </w:r>
                  <w:r>
                    <w:rPr>
                      <w:spacing w:val="2"/>
                    </w:rPr>
                    <w:t>on </w:t>
                  </w:r>
                  <w:r>
                    <w:rPr/>
                    <w:t>the </w:t>
                  </w:r>
                  <w:r>
                    <w:rPr>
                      <w:spacing w:val="3"/>
                    </w:rPr>
                    <w:t>continent </w:t>
                  </w:r>
                  <w:r>
                    <w:rPr/>
                    <w:t>o f </w:t>
                  </w:r>
                  <w:r>
                    <w:rPr>
                      <w:spacing w:val="4"/>
                    </w:rPr>
                    <w:t>Europe </w:t>
                  </w:r>
                  <w:r>
                    <w:rPr/>
                    <w:t>where </w:t>
                  </w:r>
                  <w:r>
                    <w:rPr>
                      <w:spacing w:val="5"/>
                    </w:rPr>
                    <w:t>not </w:t>
                  </w:r>
                  <w:r>
                    <w:rPr/>
                    <w:t>a breath was stirring. </w:t>
                  </w:r>
                  <w:r>
                    <w:rPr>
                      <w:spacing w:val="6"/>
                    </w:rPr>
                    <w:t>But </w:t>
                  </w:r>
                  <w:r>
                    <w:rPr>
                      <w:spacing w:val="4"/>
                    </w:rPr>
                    <w:t>Bakunin’s </w:t>
                  </w:r>
                  <w:r>
                    <w:rPr>
                      <w:spacing w:val="2"/>
                    </w:rPr>
                    <w:t>ardour </w:t>
                  </w:r>
                  <w:r>
                    <w:rPr/>
                    <w:t>was </w:t>
                  </w:r>
                  <w:r>
                    <w:rPr>
                      <w:spacing w:val="6"/>
                    </w:rPr>
                    <w:t>not </w:t>
                  </w:r>
                  <w:r>
                    <w:rPr>
                      <w:spacing w:val="3"/>
                    </w:rPr>
                    <w:t>damped. </w:t>
                  </w:r>
                  <w:r>
                    <w:rPr>
                      <w:spacing w:val="2"/>
                    </w:rPr>
                    <w:t>Here </w:t>
                  </w:r>
                  <w:r>
                    <w:rPr/>
                    <w:t>was a task </w:t>
                  </w:r>
                  <w:r>
                    <w:rPr>
                      <w:spacing w:val="6"/>
                    </w:rPr>
                    <w:t>worthy </w:t>
                  </w:r>
                  <w:r>
                    <w:rPr/>
                    <w:t>o f his </w:t>
                  </w:r>
                  <w:r>
                    <w:rPr>
                      <w:spacing w:val="2"/>
                    </w:rPr>
                    <w:t>mettle. </w:t>
                  </w:r>
                  <w:r>
                    <w:rPr/>
                    <w:t>I f there was </w:t>
                  </w:r>
                  <w:r>
                    <w:rPr>
                      <w:spacing w:val="3"/>
                    </w:rPr>
                    <w:t>no revolution </w:t>
                  </w:r>
                  <w:r>
                    <w:rPr/>
                    <w:t>in  Russia, it was </w:t>
                  </w:r>
                  <w:r>
                    <w:rPr>
                      <w:spacing w:val="3"/>
                    </w:rPr>
                    <w:t>for </w:t>
                  </w:r>
                  <w:r>
                    <w:rPr/>
                    <w:t>him  </w:t>
                  </w:r>
                  <w:r>
                    <w:rPr>
                      <w:spacing w:val="3"/>
                    </w:rPr>
                    <w:t>to </w:t>
                  </w:r>
                  <w:r>
                    <w:rPr/>
                    <w:t>make one. </w:t>
                  </w:r>
                  <w:r>
                    <w:rPr>
                      <w:spacing w:val="3"/>
                    </w:rPr>
                    <w:t>The starting-point </w:t>
                  </w:r>
                  <w:r>
                    <w:rPr>
                      <w:spacing w:val="11"/>
                    </w:rPr>
                    <w:t>of </w:t>
                  </w:r>
                  <w:r>
                    <w:rPr/>
                    <w:t>the Russian </w:t>
                  </w:r>
                  <w:r>
                    <w:rPr>
                      <w:spacing w:val="3"/>
                    </w:rPr>
                    <w:t>revolution must </w:t>
                  </w:r>
                  <w:r>
                    <w:rPr>
                      <w:spacing w:val="4"/>
                    </w:rPr>
                    <w:t>obviously </w:t>
                  </w:r>
                  <w:r>
                    <w:rPr/>
                    <w:t>be in </w:t>
                  </w:r>
                  <w:r>
                    <w:rPr>
                      <w:spacing w:val="3"/>
                    </w:rPr>
                    <w:t>Poland. The </w:t>
                  </w:r>
                  <w:r>
                    <w:rPr/>
                    <w:t>Polish leaders, </w:t>
                  </w:r>
                  <w:r>
                    <w:rPr>
                      <w:spacing w:val="2"/>
                    </w:rPr>
                    <w:t>Czartoryski </w:t>
                  </w:r>
                  <w:r>
                    <w:rPr>
                      <w:spacing w:val="3"/>
                    </w:rPr>
                    <w:t>among them, </w:t>
                  </w:r>
                  <w:r>
                    <w:rPr/>
                    <w:t>had </w:t>
                  </w:r>
                  <w:r>
                    <w:rPr>
                      <w:spacing w:val="2"/>
                    </w:rPr>
                    <w:t>already left </w:t>
                  </w:r>
                  <w:r>
                    <w:rPr/>
                    <w:t>Paris </w:t>
                  </w:r>
                  <w:r>
                    <w:rPr>
                      <w:spacing w:val="4"/>
                    </w:rPr>
                    <w:t>for </w:t>
                  </w:r>
                  <w:r>
                    <w:rPr/>
                    <w:t>Eastern </w:t>
                  </w:r>
                  <w:r>
                    <w:rPr>
                      <w:spacing w:val="4"/>
                    </w:rPr>
                    <w:t>Europe; </w:t>
                  </w:r>
                  <w:r>
                    <w:rPr/>
                    <w:t>and a Polish </w:t>
                  </w:r>
                  <w:r>
                    <w:rPr>
                      <w:spacing w:val="4"/>
                    </w:rPr>
                    <w:t>National </w:t>
                  </w:r>
                  <w:r>
                    <w:rPr>
                      <w:spacing w:val="3"/>
                    </w:rPr>
                    <w:t>Committee </w:t>
                  </w:r>
                  <w:r>
                    <w:rPr>
                      <w:spacing w:val="2"/>
                    </w:rPr>
                    <w:t>had </w:t>
                  </w:r>
                  <w:r>
                    <w:rPr/>
                    <w:t>been set up in </w:t>
                  </w:r>
                  <w:r>
                    <w:rPr>
                      <w:spacing w:val="2"/>
                    </w:rPr>
                    <w:t>Posen </w:t>
                  </w:r>
                  <w:r>
                    <w:rPr/>
                    <w:t>with the </w:t>
                  </w:r>
                  <w:r>
                    <w:rPr>
                      <w:spacing w:val="4"/>
                    </w:rPr>
                    <w:t>tacit </w:t>
                  </w:r>
                  <w:r>
                    <w:rPr>
                      <w:spacing w:val="2"/>
                    </w:rPr>
                    <w:t>consent </w:t>
                  </w:r>
                  <w:r>
                    <w:rPr/>
                    <w:t>o f the Prussian authorities. </w:t>
                  </w:r>
                  <w:r>
                    <w:rPr>
                      <w:spacing w:val="4"/>
                    </w:rPr>
                    <w:t>Nothing </w:t>
                  </w:r>
                  <w:r>
                    <w:rPr/>
                    <w:t>detained  Bakunin in Paris, where the </w:t>
                  </w:r>
                  <w:r>
                    <w:rPr>
                      <w:spacing w:val="3"/>
                    </w:rPr>
                    <w:t>revolution </w:t>
                  </w:r>
                  <w:r>
                    <w:rPr/>
                    <w:t>was </w:t>
                  </w:r>
                  <w:r>
                    <w:rPr>
                      <w:spacing w:val="3"/>
                    </w:rPr>
                    <w:t>slowly </w:t>
                  </w:r>
                  <w:r>
                    <w:rPr/>
                    <w:t>losing its </w:t>
                  </w:r>
                  <w:r>
                    <w:rPr>
                      <w:spacing w:val="3"/>
                    </w:rPr>
                    <w:t>glamour </w:t>
                  </w:r>
                  <w:r>
                    <w:rPr/>
                    <w:t>and settling </w:t>
                  </w:r>
                  <w:r>
                    <w:rPr>
                      <w:spacing w:val="4"/>
                    </w:rPr>
                    <w:t>down </w:t>
                  </w:r>
                  <w:r>
                    <w:rPr>
                      <w:spacing w:val="3"/>
                    </w:rPr>
                    <w:t>into </w:t>
                  </w:r>
                  <w:r>
                    <w:rPr/>
                    <w:t>a </w:t>
                  </w:r>
                  <w:r>
                    <w:rPr>
                      <w:spacing w:val="2"/>
                    </w:rPr>
                    <w:t>dull </w:t>
                  </w:r>
                  <w:r>
                    <w:rPr/>
                    <w:t>routine. </w:t>
                  </w:r>
                  <w:r>
                    <w:rPr>
                      <w:spacing w:val="4"/>
                    </w:rPr>
                    <w:t>He would </w:t>
                  </w:r>
                  <w:r>
                    <w:rPr/>
                    <w:t>start at </w:t>
                  </w:r>
                  <w:r>
                    <w:rPr>
                      <w:spacing w:val="3"/>
                    </w:rPr>
                    <w:t>once for </w:t>
                  </w:r>
                  <w:r>
                    <w:rPr>
                      <w:spacing w:val="2"/>
                    </w:rPr>
                    <w:t>Posen. The </w:t>
                  </w:r>
                  <w:r>
                    <w:rPr/>
                    <w:t>usual sordid </w:t>
                  </w:r>
                  <w:r>
                    <w:rPr>
                      <w:spacing w:val="2"/>
                    </w:rPr>
                    <w:t>obstacle </w:t>
                  </w:r>
                  <w:r>
                    <w:rPr>
                      <w:spacing w:val="4"/>
                    </w:rPr>
                    <w:t>confronted </w:t>
                  </w:r>
                  <w:r>
                    <w:rPr>
                      <w:spacing w:val="2"/>
                    </w:rPr>
                    <w:t>him: </w:t>
                  </w:r>
                  <w:r>
                    <w:rPr/>
                    <w:t>lack o f </w:t>
                  </w:r>
                  <w:r>
                    <w:rPr>
                      <w:spacing w:val="4"/>
                    </w:rPr>
                    <w:t>money. </w:t>
                  </w:r>
                  <w:r>
                    <w:rPr>
                      <w:spacing w:val="6"/>
                    </w:rPr>
                    <w:t>But </w:t>
                  </w:r>
                  <w:r>
                    <w:rPr/>
                    <w:t>he had </w:t>
                  </w:r>
                  <w:r>
                    <w:rPr>
                      <w:spacing w:val="2"/>
                    </w:rPr>
                    <w:t>never </w:t>
                  </w:r>
                  <w:r>
                    <w:rPr/>
                    <w:t>been </w:t>
                  </w:r>
                  <w:r>
                    <w:rPr>
                      <w:spacing w:val="3"/>
                    </w:rPr>
                    <w:t>daunted </w:t>
                  </w:r>
                  <w:r>
                    <w:rPr>
                      <w:spacing w:val="7"/>
                    </w:rPr>
                    <w:t>by </w:t>
                  </w:r>
                  <w:r>
                    <w:rPr/>
                    <w:t>such  trifles.  </w:t>
                  </w:r>
                  <w:r>
                    <w:rPr>
                      <w:spacing w:val="5"/>
                    </w:rPr>
                    <w:t>He </w:t>
                  </w:r>
                  <w:r>
                    <w:rPr>
                      <w:spacing w:val="2"/>
                    </w:rPr>
                    <w:t>applied  to </w:t>
                  </w:r>
                  <w:r>
                    <w:rPr>
                      <w:spacing w:val="3"/>
                    </w:rPr>
                    <w:t>the </w:t>
                  </w:r>
                  <w:r>
                    <w:rPr>
                      <w:spacing w:val="4"/>
                    </w:rPr>
                    <w:t>provisional government for </w:t>
                  </w:r>
                  <w:r>
                    <w:rPr/>
                    <w:t>a loan o f 2000 francs </w:t>
                  </w:r>
                  <w:r>
                    <w:rPr>
                      <w:spacing w:val="3"/>
                    </w:rPr>
                    <w:t>for </w:t>
                  </w:r>
                  <w:r>
                    <w:rPr>
                      <w:spacing w:val="6"/>
                    </w:rPr>
                    <w:t>revo­ </w:t>
                  </w:r>
                  <w:r>
                    <w:rPr>
                      <w:spacing w:val="3"/>
                    </w:rPr>
                    <w:t>lutionary work </w:t>
                  </w:r>
                  <w:r>
                    <w:rPr/>
                    <w:t>in </w:t>
                  </w:r>
                  <w:r>
                    <w:rPr>
                      <w:spacing w:val="2"/>
                    </w:rPr>
                    <w:t>Posen. </w:t>
                  </w:r>
                  <w:r>
                    <w:rPr>
                      <w:spacing w:val="8"/>
                    </w:rPr>
                    <w:t>Young </w:t>
                  </w:r>
                  <w:r>
                    <w:rPr>
                      <w:spacing w:val="3"/>
                    </w:rPr>
                    <w:t>governments </w:t>
                  </w:r>
                  <w:r>
                    <w:rPr/>
                    <w:t>are </w:t>
                  </w:r>
                  <w:r>
                    <w:rPr>
                      <w:spacing w:val="6"/>
                    </w:rPr>
                    <w:t>commonly </w:t>
                  </w:r>
                  <w:r>
                    <w:rPr/>
                    <w:t>generous. </w:t>
                  </w:r>
                  <w:r>
                    <w:rPr>
                      <w:spacing w:val="6"/>
                    </w:rPr>
                    <w:t>Flocon </w:t>
                  </w:r>
                  <w:r>
                    <w:rPr>
                      <w:spacing w:val="2"/>
                    </w:rPr>
                    <w:t>granted </w:t>
                  </w:r>
                  <w:r>
                    <w:rPr>
                      <w:spacing w:val="4"/>
                    </w:rPr>
                    <w:t>Bakunin’s </w:t>
                  </w:r>
                  <w:r>
                    <w:rPr>
                      <w:spacing w:val="2"/>
                    </w:rPr>
                    <w:t>request with </w:t>
                  </w:r>
                  <w:r>
                    <w:rPr>
                      <w:spacing w:val="3"/>
                    </w:rPr>
                    <w:t>alacrity; </w:t>
                  </w:r>
                  <w:r>
                    <w:rPr/>
                    <w:t>and malicious </w:t>
                  </w:r>
                  <w:r>
                    <w:rPr>
                      <w:spacing w:val="3"/>
                    </w:rPr>
                    <w:t>people </w:t>
                  </w:r>
                  <w:r>
                    <w:rPr/>
                    <w:t>whispered </w:t>
                  </w:r>
                  <w:r>
                    <w:rPr>
                      <w:spacing w:val="4"/>
                    </w:rPr>
                    <w:t>that </w:t>
                  </w:r>
                  <w:r>
                    <w:rPr/>
                    <w:t>he was </w:t>
                  </w:r>
                  <w:r>
                    <w:rPr>
                      <w:spacing w:val="3"/>
                    </w:rPr>
                    <w:t>getting </w:t>
                  </w:r>
                  <w:r>
                    <w:rPr/>
                    <w:t>rid o f an </w:t>
                  </w:r>
                  <w:r>
                    <w:rPr>
                      <w:spacing w:val="4"/>
                    </w:rPr>
                    <w:t>embar­ </w:t>
                  </w:r>
                  <w:r>
                    <w:rPr/>
                    <w:t>rassing </w:t>
                  </w:r>
                  <w:r>
                    <w:rPr>
                      <w:spacing w:val="3"/>
                    </w:rPr>
                    <w:t>supporter at </w:t>
                  </w:r>
                  <w:r>
                    <w:rPr/>
                    <w:t>a cheap price. </w:t>
                  </w:r>
                  <w:r>
                    <w:rPr>
                      <w:spacing w:val="2"/>
                    </w:rPr>
                    <w:t>Bakunin </w:t>
                  </w:r>
                  <w:r>
                    <w:rPr/>
                    <w:t>records </w:t>
                  </w:r>
                  <w:r>
                    <w:rPr>
                      <w:spacing w:val="3"/>
                    </w:rPr>
                    <w:t>that </w:t>
                  </w:r>
                  <w:r>
                    <w:rPr>
                      <w:spacing w:val="5"/>
                    </w:rPr>
                    <w:t>Flocon </w:t>
                  </w:r>
                  <w:r>
                    <w:rPr/>
                    <w:t>offered him a </w:t>
                  </w:r>
                  <w:r>
                    <w:rPr>
                      <w:spacing w:val="4"/>
                    </w:rPr>
                    <w:t>much </w:t>
                  </w:r>
                  <w:r>
                    <w:rPr/>
                    <w:t>larger sum, </w:t>
                  </w:r>
                  <w:r>
                    <w:rPr>
                      <w:spacing w:val="2"/>
                    </w:rPr>
                    <w:t>which </w:t>
                  </w:r>
                  <w:r>
                    <w:rPr/>
                    <w:t>he refused.  </w:t>
                  </w:r>
                  <w:r>
                    <w:rPr>
                      <w:spacing w:val="6"/>
                    </w:rPr>
                    <w:t>It  </w:t>
                  </w:r>
                  <w:r>
                    <w:rPr>
                      <w:spacing w:val="7"/>
                    </w:rPr>
                    <w:t>may </w:t>
                  </w:r>
                  <w:r>
                    <w:rPr/>
                    <w:t>be true. </w:t>
                  </w:r>
                  <w:r>
                    <w:rPr>
                      <w:spacing w:val="2"/>
                    </w:rPr>
                    <w:t>Bakunin </w:t>
                  </w:r>
                  <w:r>
                    <w:rPr>
                      <w:spacing w:val="7"/>
                    </w:rPr>
                    <w:t>too </w:t>
                  </w:r>
                  <w:r>
                    <w:rPr/>
                    <w:t>was generous, </w:t>
                  </w:r>
                  <w:r>
                    <w:rPr>
                      <w:spacing w:val="2"/>
                    </w:rPr>
                    <w:t>and </w:t>
                  </w:r>
                  <w:r>
                    <w:rPr>
                      <w:spacing w:val="5"/>
                    </w:rPr>
                    <w:t>took </w:t>
                  </w:r>
                  <w:r>
                    <w:rPr>
                      <w:spacing w:val="3"/>
                    </w:rPr>
                    <w:t>no </w:t>
                  </w:r>
                  <w:r>
                    <w:rPr>
                      <w:spacing w:val="5"/>
                    </w:rPr>
                    <w:t>thought </w:t>
                  </w:r>
                  <w:r>
                    <w:rPr>
                      <w:spacing w:val="4"/>
                    </w:rPr>
                    <w:t>for </w:t>
                  </w:r>
                  <w:r>
                    <w:rPr/>
                    <w:t>the </w:t>
                  </w:r>
                  <w:r>
                    <w:rPr>
                      <w:spacing w:val="5"/>
                    </w:rPr>
                    <w:t>morrow.2</w:t>
                  </w:r>
                </w:p>
                <w:p>
                  <w:pPr>
                    <w:spacing w:line="176" w:lineRule="exact" w:before="43"/>
                    <w:ind w:left="456" w:right="331" w:firstLine="0"/>
                    <w:jc w:val="center"/>
                    <w:rPr>
                      <w:b/>
                      <w:sz w:val="15"/>
                    </w:rPr>
                  </w:pPr>
                  <w:r>
                    <w:rPr>
                      <w:b/>
                      <w:sz w:val="15"/>
                    </w:rPr>
                    <w:t>1 </w:t>
                  </w:r>
                  <w:r>
                    <w:rPr>
                      <w:b/>
                      <w:i/>
                      <w:sz w:val="15"/>
                    </w:rPr>
                    <w:t>Sobranie, </w:t>
                  </w:r>
                  <w:r>
                    <w:rPr>
                      <w:b/>
                      <w:sz w:val="15"/>
                    </w:rPr>
                    <w:t>ed.  Steklov,  iii.  265.  296; iv. 122-3.</w:t>
                  </w:r>
                </w:p>
                <w:p>
                  <w:pPr>
                    <w:spacing w:line="176" w:lineRule="exact" w:before="0"/>
                    <w:ind w:left="386" w:right="331" w:firstLine="0"/>
                    <w:jc w:val="center"/>
                    <w:rPr>
                      <w:b/>
                      <w:sz w:val="15"/>
                    </w:rPr>
                  </w:pPr>
                  <w:r>
                    <w:rPr>
                      <w:b/>
                      <w:sz w:val="15"/>
                    </w:rPr>
                    <w:t>2 </w:t>
                  </w:r>
                  <w:r>
                    <w:rPr>
                      <w:b/>
                      <w:i/>
                      <w:sz w:val="15"/>
                    </w:rPr>
                    <w:t>Sobranie</w:t>
                  </w:r>
                  <w:r>
                    <w:rPr>
                      <w:b/>
                      <w:sz w:val="15"/>
                    </w:rPr>
                    <w:t>,  ed.  Steklov,  iv. 124-5.</w:t>
                  </w:r>
                </w:p>
                <w:p>
                  <w:pPr>
                    <w:spacing w:before="52"/>
                    <w:ind w:left="0" w:right="1435" w:firstLine="0"/>
                    <w:jc w:val="right"/>
                    <w:rPr>
                      <w:rFonts w:ascii="Garamond"/>
                      <w:b/>
                      <w:sz w:val="16"/>
                    </w:rPr>
                  </w:pPr>
                  <w:r>
                    <w:rPr>
                      <w:rFonts w:ascii="Garamond"/>
                      <w:b/>
                      <w:w w:val="99"/>
                      <w:sz w:val="16"/>
                    </w:rPr>
                    <w:t>L</w:t>
                  </w:r>
                </w:p>
              </w:txbxContent>
            </v:textbox>
            <w10:wrap type="none"/>
          </v:shape>
        </w:pict>
      </w:r>
      <w:r>
        <w:rPr/>
        <w:drawing>
          <wp:anchor distT="0" distB="0" distL="0" distR="0" allowOverlap="1" layoutInCell="1" locked="0" behindDoc="1" simplePos="0" relativeHeight="268186871">
            <wp:simplePos x="0" y="0"/>
            <wp:positionH relativeFrom="page">
              <wp:posOffset>0</wp:posOffset>
            </wp:positionH>
            <wp:positionV relativeFrom="page">
              <wp:posOffset>0</wp:posOffset>
            </wp:positionV>
            <wp:extent cx="5045064" cy="7778496"/>
            <wp:effectExtent l="0" t="0" r="0" b="0"/>
            <wp:wrapNone/>
            <wp:docPr id="313" name="image161.png" descr=""/>
            <wp:cNvGraphicFramePr>
              <a:graphicFrameLocks noChangeAspect="1"/>
            </wp:cNvGraphicFramePr>
            <a:graphic>
              <a:graphicData uri="http://schemas.openxmlformats.org/drawingml/2006/picture">
                <pic:pic>
                  <pic:nvPicPr>
                    <pic:cNvPr id="314" name="image161.png"/>
                    <pic:cNvPicPr/>
                  </pic:nvPicPr>
                  <pic:blipFill>
                    <a:blip r:embed="rId16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856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1048" w:val="left" w:leader="none"/>
                      <w:tab w:pos="5219" w:val="left" w:leader="none"/>
                    </w:tabs>
                    <w:spacing w:before="120"/>
                    <w:ind w:left="0" w:right="1023" w:firstLine="0"/>
                    <w:jc w:val="right"/>
                    <w:rPr>
                      <w:sz w:val="12"/>
                    </w:rPr>
                  </w:pPr>
                  <w:r>
                    <w:rPr>
                      <w:b/>
                      <w:spacing w:val="-4"/>
                      <w:sz w:val="16"/>
                    </w:rPr>
                    <w:t>152</w:t>
                    <w:tab/>
                  </w:r>
                  <w:r>
                    <w:rPr>
                      <w:b/>
                      <w:spacing w:val="7"/>
                      <w:sz w:val="16"/>
                    </w:rPr>
                    <w:t>THE </w:t>
                  </w:r>
                  <w:r>
                    <w:rPr>
                      <w:b/>
                      <w:spacing w:val="13"/>
                      <w:sz w:val="16"/>
                    </w:rPr>
                    <w:t> </w:t>
                  </w:r>
                  <w:r>
                    <w:rPr>
                      <w:b/>
                      <w:spacing w:val="10"/>
                      <w:sz w:val="16"/>
                    </w:rPr>
                    <w:t>REVOLUTIONARY</w:t>
                  </w:r>
                  <w:r>
                    <w:rPr>
                      <w:b/>
                      <w:spacing w:val="58"/>
                      <w:sz w:val="16"/>
                    </w:rPr>
                    <w:t> </w:t>
                  </w:r>
                  <w:r>
                    <w:rPr>
                      <w:b/>
                      <w:spacing w:val="11"/>
                      <w:sz w:val="16"/>
                    </w:rPr>
                    <w:t>ADVENTURER</w:t>
                    <w:tab/>
                  </w:r>
                  <w:r>
                    <w:rPr>
                      <w:spacing w:val="10"/>
                      <w:sz w:val="12"/>
                    </w:rPr>
                    <w:t>BOOK</w:t>
                  </w:r>
                  <w:r>
                    <w:rPr>
                      <w:spacing w:val="48"/>
                      <w:sz w:val="12"/>
                    </w:rPr>
                    <w:t> </w:t>
                  </w:r>
                  <w:r>
                    <w:rPr>
                      <w:spacing w:val="7"/>
                      <w:sz w:val="12"/>
                    </w:rPr>
                    <w:t>II</w:t>
                  </w:r>
                </w:p>
                <w:p>
                  <w:pPr>
                    <w:pStyle w:val="BodyText"/>
                    <w:spacing w:line="252" w:lineRule="auto" w:before="121"/>
                    <w:ind w:left="1056" w:right="1009" w:firstLine="223"/>
                    <w:jc w:val="both"/>
                  </w:pPr>
                  <w:r>
                    <w:rPr>
                      <w:spacing w:val="4"/>
                    </w:rPr>
                    <w:t>The </w:t>
                  </w:r>
                  <w:r>
                    <w:rPr>
                      <w:spacing w:val="3"/>
                    </w:rPr>
                    <w:t>obliging </w:t>
                  </w:r>
                  <w:r>
                    <w:rPr/>
                    <w:t>Caussidière </w:t>
                  </w:r>
                  <w:r>
                    <w:rPr>
                      <w:spacing w:val="5"/>
                    </w:rPr>
                    <w:t>provided </w:t>
                  </w:r>
                  <w:r>
                    <w:rPr/>
                    <w:t>him </w:t>
                  </w:r>
                  <w:r>
                    <w:rPr>
                      <w:spacing w:val="3"/>
                    </w:rPr>
                    <w:t>with </w:t>
                  </w:r>
                  <w:r>
                    <w:rPr>
                      <w:spacing w:val="6"/>
                    </w:rPr>
                    <w:t>two </w:t>
                  </w:r>
                  <w:r>
                    <w:rPr>
                      <w:spacing w:val="2"/>
                    </w:rPr>
                    <w:t>passports, one </w:t>
                  </w:r>
                  <w:r>
                    <w:rPr/>
                    <w:t>in his </w:t>
                  </w:r>
                  <w:r>
                    <w:rPr>
                      <w:spacing w:val="4"/>
                    </w:rPr>
                    <w:t>own </w:t>
                  </w:r>
                  <w:r>
                    <w:rPr>
                      <w:spacing w:val="3"/>
                    </w:rPr>
                    <w:t>name, </w:t>
                  </w:r>
                  <w:r>
                    <w:rPr>
                      <w:spacing w:val="2"/>
                    </w:rPr>
                    <w:t>the </w:t>
                  </w:r>
                  <w:r>
                    <w:rPr>
                      <w:spacing w:val="3"/>
                    </w:rPr>
                    <w:t>other </w:t>
                  </w:r>
                  <w:r>
                    <w:rPr/>
                    <w:t>in </w:t>
                  </w:r>
                  <w:r>
                    <w:rPr>
                      <w:spacing w:val="5"/>
                    </w:rPr>
                    <w:t>that </w:t>
                  </w:r>
                  <w:r>
                    <w:rPr/>
                    <w:t>o f an </w:t>
                  </w:r>
                  <w:r>
                    <w:rPr>
                      <w:spacing w:val="3"/>
                    </w:rPr>
                    <w:t>imaginary </w:t>
                  </w:r>
                  <w:r>
                    <w:rPr>
                      <w:spacing w:val="4"/>
                    </w:rPr>
                    <w:t>Pole  </w:t>
                  </w:r>
                  <w:r>
                    <w:rPr/>
                    <w:t>from </w:t>
                  </w:r>
                  <w:r>
                    <w:rPr>
                      <w:spacing w:val="2"/>
                    </w:rPr>
                    <w:t>the </w:t>
                  </w:r>
                  <w:r>
                    <w:rPr>
                      <w:spacing w:val="5"/>
                    </w:rPr>
                    <w:t>Grand-Duchy </w:t>
                  </w:r>
                  <w:r>
                    <w:rPr/>
                    <w:t>o f </w:t>
                  </w:r>
                  <w:r>
                    <w:rPr>
                      <w:spacing w:val="3"/>
                    </w:rPr>
                    <w:t>Posen, </w:t>
                  </w:r>
                  <w:r>
                    <w:rPr>
                      <w:spacing w:val="4"/>
                    </w:rPr>
                    <w:t>Léonard </w:t>
                  </w:r>
                  <w:r>
                    <w:rPr/>
                    <w:t>Neglinski; </w:t>
                  </w:r>
                  <w:r>
                    <w:rPr>
                      <w:spacing w:val="3"/>
                    </w:rPr>
                    <w:t>and </w:t>
                  </w:r>
                  <w:r>
                    <w:rPr/>
                    <w:t>thus </w:t>
                  </w:r>
                  <w:r>
                    <w:rPr>
                      <w:spacing w:val="2"/>
                    </w:rPr>
                    <w:t>armed with </w:t>
                  </w:r>
                  <w:r>
                    <w:rPr/>
                    <w:t>2000 francs </w:t>
                  </w:r>
                  <w:r>
                    <w:rPr>
                      <w:spacing w:val="3"/>
                    </w:rPr>
                    <w:t>and </w:t>
                  </w:r>
                  <w:r>
                    <w:rPr>
                      <w:spacing w:val="6"/>
                    </w:rPr>
                    <w:t>two </w:t>
                  </w:r>
                  <w:r>
                    <w:rPr/>
                    <w:t>separate identities,  </w:t>
                  </w:r>
                  <w:r>
                    <w:rPr>
                      <w:spacing w:val="2"/>
                    </w:rPr>
                    <w:t>Bakunin  </w:t>
                  </w:r>
                  <w:r>
                    <w:rPr>
                      <w:spacing w:val="4"/>
                    </w:rPr>
                    <w:t>left </w:t>
                  </w:r>
                  <w:r>
                    <w:rPr/>
                    <w:t>Paris </w:t>
                  </w:r>
                  <w:r>
                    <w:rPr>
                      <w:spacing w:val="2"/>
                    </w:rPr>
                    <w:t>on the </w:t>
                  </w:r>
                  <w:r>
                    <w:rPr/>
                    <w:t>last </w:t>
                  </w:r>
                  <w:r>
                    <w:rPr>
                      <w:spacing w:val="6"/>
                    </w:rPr>
                    <w:t>day </w:t>
                  </w:r>
                  <w:r>
                    <w:rPr/>
                    <w:t>o f March </w:t>
                  </w:r>
                  <w:r>
                    <w:rPr>
                      <w:spacing w:val="-4"/>
                    </w:rPr>
                    <w:t>1848 </w:t>
                  </w:r>
                  <w:r>
                    <w:rPr>
                      <w:spacing w:val="3"/>
                    </w:rPr>
                    <w:t>to </w:t>
                  </w:r>
                  <w:r>
                    <w:rPr/>
                    <w:t>fan the flames o f </w:t>
                  </w:r>
                  <w:r>
                    <w:rPr>
                      <w:spacing w:val="4"/>
                    </w:rPr>
                    <w:t>revolution </w:t>
                  </w:r>
                  <w:r>
                    <w:rPr/>
                    <w:t>in Eastern </w:t>
                  </w:r>
                  <w:r>
                    <w:rPr>
                      <w:spacing w:val="3"/>
                    </w:rPr>
                    <w:t>Europe.  </w:t>
                  </w:r>
                  <w:r>
                    <w:rPr>
                      <w:spacing w:val="6"/>
                    </w:rPr>
                    <w:t>He </w:t>
                  </w:r>
                  <w:r>
                    <w:rPr>
                      <w:spacing w:val="2"/>
                    </w:rPr>
                    <w:t>travelled  </w:t>
                  </w:r>
                  <w:r>
                    <w:rPr>
                      <w:spacing w:val="8"/>
                    </w:rPr>
                    <w:t>by </w:t>
                  </w:r>
                  <w:r>
                    <w:rPr>
                      <w:spacing w:val="2"/>
                    </w:rPr>
                    <w:t>the </w:t>
                  </w:r>
                  <w:r>
                    <w:rPr>
                      <w:spacing w:val="3"/>
                    </w:rPr>
                    <w:t>stage-coach </w:t>
                  </w:r>
                  <w:r>
                    <w:rPr>
                      <w:spacing w:val="4"/>
                    </w:rPr>
                    <w:t>to </w:t>
                  </w:r>
                  <w:r>
                    <w:rPr/>
                    <w:t>Strassburg; </w:t>
                  </w:r>
                  <w:r>
                    <w:rPr>
                      <w:spacing w:val="3"/>
                    </w:rPr>
                    <w:t>and </w:t>
                  </w:r>
                  <w:r>
                    <w:rPr/>
                    <w:t>in the </w:t>
                  </w:r>
                  <w:r>
                    <w:rPr>
                      <w:i/>
                    </w:rPr>
                    <w:t>Confession </w:t>
                  </w:r>
                  <w:r>
                    <w:rPr/>
                    <w:t>he </w:t>
                  </w:r>
                  <w:r>
                    <w:rPr>
                      <w:spacing w:val="2"/>
                    </w:rPr>
                    <w:t>invents </w:t>
                  </w:r>
                  <w:r>
                    <w:rPr/>
                    <w:t>a </w:t>
                  </w:r>
                  <w:r>
                    <w:rPr>
                      <w:spacing w:val="2"/>
                    </w:rPr>
                    <w:t>fictitious </w:t>
                  </w:r>
                  <w:r>
                    <w:rPr>
                      <w:spacing w:val="6"/>
                    </w:rPr>
                    <w:t>con­ </w:t>
                  </w:r>
                  <w:r>
                    <w:rPr>
                      <w:spacing w:val="3"/>
                    </w:rPr>
                    <w:t>versation between </w:t>
                  </w:r>
                  <w:r>
                    <w:rPr>
                      <w:spacing w:val="4"/>
                    </w:rPr>
                    <w:t>himself </w:t>
                  </w:r>
                  <w:r>
                    <w:rPr>
                      <w:spacing w:val="2"/>
                    </w:rPr>
                    <w:t>and one </w:t>
                  </w:r>
                  <w:r>
                    <w:rPr/>
                    <w:t>o f his </w:t>
                  </w:r>
                  <w:r>
                    <w:rPr>
                      <w:spacing w:val="39"/>
                    </w:rPr>
                    <w:t> </w:t>
                  </w:r>
                  <w:r>
                    <w:rPr/>
                    <w:t>fellow-passengers:</w:t>
                  </w:r>
                </w:p>
                <w:p>
                  <w:pPr>
                    <w:pStyle w:val="BodyText"/>
                    <w:spacing w:line="210" w:lineRule="exact" w:before="108"/>
                    <w:ind w:left="1373" w:right="4175" w:hanging="101"/>
                  </w:pPr>
                  <w:r>
                    <w:rPr/>
                    <w:t>“ Why are you travelling?” To raise a rebellion.</w:t>
                  </w:r>
                </w:p>
                <w:p>
                  <w:pPr>
                    <w:pStyle w:val="BodyText"/>
                    <w:spacing w:line="198" w:lineRule="exact"/>
                    <w:ind w:left="1272"/>
                  </w:pPr>
                  <w:r>
                    <w:rPr/>
                    <w:t>“ Against whom?”</w:t>
                  </w:r>
                </w:p>
                <w:p>
                  <w:pPr>
                    <w:pStyle w:val="BodyText"/>
                    <w:spacing w:line="212" w:lineRule="exact" w:before="7"/>
                    <w:ind w:left="1272" w:right="3837" w:firstLine="96"/>
                  </w:pPr>
                  <w:r>
                    <w:rPr/>
                    <w:t>Against the Emperor Nicholas. “ By what means?”</w:t>
                  </w:r>
                </w:p>
                <w:p>
                  <w:pPr>
                    <w:pStyle w:val="BodyText"/>
                    <w:spacing w:line="197" w:lineRule="exact"/>
                    <w:ind w:left="1373"/>
                  </w:pPr>
                  <w:r>
                    <w:rPr/>
                    <w:t>I scarcely know myself.</w:t>
                  </w:r>
                </w:p>
                <w:p>
                  <w:pPr>
                    <w:pStyle w:val="BodyText"/>
                    <w:spacing w:line="214" w:lineRule="exact" w:before="6"/>
                    <w:ind w:left="1370" w:right="4175" w:hanging="98"/>
                  </w:pPr>
                  <w:r>
                    <w:rPr/>
                    <w:t>“ Whither are you bound?” For the Duchy of Posen.</w:t>
                  </w:r>
                </w:p>
                <w:p>
                  <w:pPr>
                    <w:pStyle w:val="BodyText"/>
                    <w:spacing w:line="196" w:lineRule="exact"/>
                    <w:ind w:left="1270"/>
                  </w:pPr>
                  <w:r>
                    <w:rPr/>
                    <w:t>“ Why there in particular?”</w:t>
                  </w:r>
                </w:p>
                <w:p>
                  <w:pPr>
                    <w:pStyle w:val="BodyText"/>
                    <w:spacing w:line="210" w:lineRule="exact" w:before="8"/>
                    <w:ind w:left="1561" w:right="1011" w:hanging="189"/>
                    <w:jc w:val="both"/>
                  </w:pPr>
                  <w:r>
                    <w:rPr/>
                    <w:t>Because the Poles tell me that there is more life and movement there, and that it is easier to work on Russian Poland from there than from Galicia.</w:t>
                  </w:r>
                </w:p>
                <w:p>
                  <w:pPr>
                    <w:pStyle w:val="BodyText"/>
                    <w:spacing w:line="198" w:lineRule="exact" w:before="11"/>
                    <w:ind w:left="1368" w:right="4175" w:hanging="101"/>
                  </w:pPr>
                  <w:r>
                    <w:rPr/>
                    <w:t>“ What funds have you?” Two thousand francs.</w:t>
                  </w:r>
                </w:p>
                <w:p>
                  <w:pPr>
                    <w:pStyle w:val="BodyText"/>
                    <w:spacing w:line="200" w:lineRule="exact"/>
                    <w:ind w:left="1267"/>
                  </w:pPr>
                  <w:r>
                    <w:rPr/>
                    <w:t>“ And hopes of more?”</w:t>
                  </w:r>
                </w:p>
                <w:p>
                  <w:pPr>
                    <w:pStyle w:val="BodyText"/>
                    <w:spacing w:line="209" w:lineRule="exact"/>
                    <w:ind w:left="1370"/>
                  </w:pPr>
                  <w:r>
                    <w:rPr/>
                    <w:t>Nothing definite, but maybe I shall find  some.</w:t>
                  </w:r>
                </w:p>
                <w:p>
                  <w:pPr>
                    <w:pStyle w:val="BodyText"/>
                    <w:spacing w:line="206" w:lineRule="exact" w:before="13"/>
                    <w:ind w:left="1373" w:right="989" w:hanging="103"/>
                  </w:pPr>
                  <w:r>
                    <w:rPr/>
                    <w:t>“ You have friends and connexions in the Duchy of Posen?” Except a few young people whom I used to meet fairly often   at</w:t>
                  </w:r>
                </w:p>
                <w:p>
                  <w:pPr>
                    <w:pStyle w:val="BodyText"/>
                    <w:spacing w:line="206" w:lineRule="exact"/>
                    <w:ind w:left="1267" w:right="2660" w:firstLine="303"/>
                  </w:pPr>
                  <w:r>
                    <w:rPr>
                      <w:spacing w:val="-4"/>
                    </w:rPr>
                    <w:t>Berlin </w:t>
                  </w:r>
                  <w:r>
                    <w:rPr>
                      <w:spacing w:val="-3"/>
                    </w:rPr>
                    <w:t>University, </w:t>
                  </w:r>
                  <w:r>
                    <w:rPr/>
                    <w:t>I know not a soul </w:t>
                  </w:r>
                  <w:r>
                    <w:rPr>
                      <w:spacing w:val="-4"/>
                    </w:rPr>
                    <w:t>there. </w:t>
                  </w:r>
                  <w:r>
                    <w:rPr/>
                    <w:t>“ Have you </w:t>
                  </w:r>
                  <w:r>
                    <w:rPr>
                      <w:spacing w:val="-4"/>
                    </w:rPr>
                    <w:t>letters </w:t>
                  </w:r>
                  <w:r>
                    <w:rPr>
                      <w:spacing w:val="3"/>
                    </w:rPr>
                    <w:t>of </w:t>
                  </w:r>
                  <w:r>
                    <w:rPr/>
                    <w:t>introduction?”</w:t>
                  </w:r>
                </w:p>
                <w:p>
                  <w:pPr>
                    <w:pStyle w:val="BodyText"/>
                    <w:spacing w:line="200" w:lineRule="exact"/>
                    <w:ind w:left="1363"/>
                  </w:pPr>
                  <w:r>
                    <w:rPr/>
                    <w:t>Not one.</w:t>
                  </w:r>
                </w:p>
                <w:p>
                  <w:pPr>
                    <w:pStyle w:val="BodyText"/>
                    <w:spacing w:line="212" w:lineRule="exact" w:before="9"/>
                    <w:ind w:left="1561" w:right="1016" w:hanging="297"/>
                    <w:jc w:val="both"/>
                  </w:pPr>
                  <w:r>
                    <w:rPr/>
                    <w:t>“ How </w:t>
                  </w:r>
                  <w:r>
                    <w:rPr>
                      <w:spacing w:val="-3"/>
                    </w:rPr>
                    <w:t>can </w:t>
                  </w:r>
                  <w:r>
                    <w:rPr/>
                    <w:t>you hope, </w:t>
                  </w:r>
                  <w:r>
                    <w:rPr>
                      <w:spacing w:val="-4"/>
                    </w:rPr>
                    <w:t>alone </w:t>
                  </w:r>
                  <w:r>
                    <w:rPr>
                      <w:spacing w:val="-3"/>
                    </w:rPr>
                    <w:t>and </w:t>
                  </w:r>
                  <w:r>
                    <w:rPr/>
                    <w:t>without </w:t>
                  </w:r>
                  <w:r>
                    <w:rPr>
                      <w:spacing w:val="-4"/>
                    </w:rPr>
                    <w:t>friends, </w:t>
                  </w:r>
                  <w:r>
                    <w:rPr/>
                    <w:t>to match yourself </w:t>
                  </w:r>
                  <w:r>
                    <w:rPr>
                      <w:spacing w:val="-5"/>
                    </w:rPr>
                    <w:t>against </w:t>
                  </w:r>
                  <w:r>
                    <w:rPr/>
                    <w:t>the </w:t>
                  </w:r>
                  <w:r>
                    <w:rPr>
                      <w:spacing w:val="-5"/>
                    </w:rPr>
                    <w:t>Russian </w:t>
                  </w:r>
                  <w:r>
                    <w:rPr/>
                    <w:t>Tsar?”</w:t>
                  </w:r>
                </w:p>
                <w:p>
                  <w:pPr>
                    <w:pStyle w:val="BodyText"/>
                    <w:spacing w:line="208" w:lineRule="exact" w:before="7"/>
                    <w:ind w:left="1553" w:right="1019" w:hanging="190"/>
                    <w:jc w:val="both"/>
                  </w:pPr>
                  <w:r>
                    <w:rPr>
                      <w:spacing w:val="-2"/>
                    </w:rPr>
                    <w:t>The </w:t>
                  </w:r>
                  <w:r>
                    <w:rPr/>
                    <w:t>revolution </w:t>
                  </w:r>
                  <w:r>
                    <w:rPr>
                      <w:spacing w:val="-4"/>
                    </w:rPr>
                    <w:t>is </w:t>
                  </w:r>
                  <w:r>
                    <w:rPr/>
                    <w:t>on </w:t>
                  </w:r>
                  <w:r>
                    <w:rPr>
                      <w:spacing w:val="4"/>
                    </w:rPr>
                    <w:t>my </w:t>
                  </w:r>
                  <w:r>
                    <w:rPr>
                      <w:spacing w:val="-5"/>
                    </w:rPr>
                    <w:t>side, </w:t>
                  </w:r>
                  <w:r>
                    <w:rPr>
                      <w:spacing w:val="-3"/>
                    </w:rPr>
                    <w:t>and in Posen </w:t>
                  </w:r>
                  <w:r>
                    <w:rPr/>
                    <w:t>I hope to be no</w:t>
                  </w:r>
                  <w:r>
                    <w:rPr>
                      <w:spacing w:val="-27"/>
                    </w:rPr>
                    <w:t> </w:t>
                  </w:r>
                  <w:r>
                    <w:rPr>
                      <w:spacing w:val="-3"/>
                    </w:rPr>
                    <w:t>longer </w:t>
                  </w:r>
                  <w:r>
                    <w:rPr>
                      <w:spacing w:val="-5"/>
                    </w:rPr>
                    <w:t>alone.</w:t>
                  </w:r>
                </w:p>
                <w:p>
                  <w:pPr>
                    <w:pStyle w:val="BodyText"/>
                    <w:spacing w:line="223" w:lineRule="auto"/>
                    <w:ind w:left="1564" w:right="1024" w:hanging="303"/>
                    <w:jc w:val="both"/>
                  </w:pPr>
                  <w:r>
                    <w:rPr/>
                    <w:t>“ </w:t>
                  </w:r>
                  <w:r>
                    <w:rPr>
                      <w:spacing w:val="5"/>
                    </w:rPr>
                    <w:t>At </w:t>
                  </w:r>
                  <w:r>
                    <w:rPr>
                      <w:spacing w:val="-4"/>
                    </w:rPr>
                    <w:t>present </w:t>
                  </w:r>
                  <w:r>
                    <w:rPr>
                      <w:spacing w:val="-3"/>
                    </w:rPr>
                    <w:t>all </w:t>
                  </w:r>
                  <w:r>
                    <w:rPr/>
                    <w:t>the </w:t>
                  </w:r>
                  <w:r>
                    <w:rPr>
                      <w:spacing w:val="-7"/>
                    </w:rPr>
                    <w:t>Germans </w:t>
                  </w:r>
                  <w:r>
                    <w:rPr>
                      <w:spacing w:val="-5"/>
                    </w:rPr>
                    <w:t>are </w:t>
                  </w:r>
                  <w:r>
                    <w:rPr>
                      <w:spacing w:val="-4"/>
                    </w:rPr>
                    <w:t>denouncing </w:t>
                  </w:r>
                  <w:r>
                    <w:rPr>
                      <w:spacing w:val="-5"/>
                    </w:rPr>
                    <w:t>Russia, praising </w:t>
                  </w:r>
                  <w:r>
                    <w:rPr>
                      <w:spacing w:val="-3"/>
                    </w:rPr>
                    <w:t>the Poles, and </w:t>
                  </w:r>
                  <w:r>
                    <w:rPr>
                      <w:spacing w:val="-4"/>
                    </w:rPr>
                    <w:t>preparing </w:t>
                  </w:r>
                  <w:r>
                    <w:rPr/>
                    <w:t>to </w:t>
                  </w:r>
                  <w:r>
                    <w:rPr>
                      <w:spacing w:val="-4"/>
                    </w:rPr>
                    <w:t>march </w:t>
                  </w:r>
                  <w:r>
                    <w:rPr/>
                    <w:t>with </w:t>
                  </w:r>
                  <w:r>
                    <w:rPr>
                      <w:spacing w:val="-4"/>
                    </w:rPr>
                    <w:t>them </w:t>
                  </w:r>
                  <w:r>
                    <w:rPr>
                      <w:spacing w:val="-5"/>
                    </w:rPr>
                    <w:t>against </w:t>
                  </w:r>
                  <w:r>
                    <w:rPr/>
                    <w:t>the </w:t>
                  </w:r>
                  <w:r>
                    <w:rPr>
                      <w:spacing w:val="-5"/>
                    </w:rPr>
                    <w:t>Russian </w:t>
                  </w:r>
                  <w:r>
                    <w:rPr>
                      <w:spacing w:val="-3"/>
                    </w:rPr>
                    <w:t>Empire.  </w:t>
                  </w:r>
                  <w:r>
                    <w:rPr/>
                    <w:t>Will you, a </w:t>
                  </w:r>
                  <w:r>
                    <w:rPr>
                      <w:spacing w:val="-5"/>
                    </w:rPr>
                    <w:t>Russian, </w:t>
                  </w:r>
                  <w:r>
                    <w:rPr/>
                    <w:t>join  them?”</w:t>
                  </w:r>
                </w:p>
                <w:p>
                  <w:pPr>
                    <w:pStyle w:val="BodyText"/>
                    <w:spacing w:line="220" w:lineRule="auto" w:before="2"/>
                    <w:ind w:left="1562" w:right="1029" w:hanging="307"/>
                    <w:jc w:val="both"/>
                  </w:pPr>
                  <w:r>
                    <w:rPr/>
                    <w:t>God forbid! </w:t>
                  </w:r>
                  <w:r>
                    <w:rPr>
                      <w:spacing w:val="4"/>
                    </w:rPr>
                    <w:t>If </w:t>
                  </w:r>
                  <w:r>
                    <w:rPr/>
                    <w:t>the </w:t>
                  </w:r>
                  <w:r>
                    <w:rPr>
                      <w:spacing w:val="-7"/>
                    </w:rPr>
                    <w:t>Germans </w:t>
                  </w:r>
                  <w:r>
                    <w:rPr>
                      <w:spacing w:val="-4"/>
                    </w:rPr>
                    <w:t>dare </w:t>
                  </w:r>
                  <w:r>
                    <w:rPr/>
                    <w:t>but to </w:t>
                  </w:r>
                  <w:r>
                    <w:rPr>
                      <w:spacing w:val="-3"/>
                    </w:rPr>
                    <w:t>set </w:t>
                  </w:r>
                  <w:r>
                    <w:rPr/>
                    <w:t>a </w:t>
                  </w:r>
                  <w:r>
                    <w:rPr>
                      <w:spacing w:val="3"/>
                    </w:rPr>
                    <w:t>foot </w:t>
                  </w:r>
                  <w:r>
                    <w:rPr/>
                    <w:t>on </w:t>
                  </w:r>
                  <w:r>
                    <w:rPr>
                      <w:spacing w:val="-3"/>
                    </w:rPr>
                    <w:t>Slav </w:t>
                  </w:r>
                  <w:r>
                    <w:rPr>
                      <w:spacing w:val="-4"/>
                    </w:rPr>
                    <w:t>soil, </w:t>
                  </w:r>
                  <w:r>
                    <w:rPr/>
                    <w:t>I </w:t>
                  </w:r>
                  <w:r>
                    <w:rPr>
                      <w:spacing w:val="-5"/>
                    </w:rPr>
                    <w:t>shall </w:t>
                  </w:r>
                  <w:r>
                    <w:rPr/>
                    <w:t>become </w:t>
                  </w:r>
                  <w:r>
                    <w:rPr>
                      <w:spacing w:val="-3"/>
                    </w:rPr>
                    <w:t>their </w:t>
                  </w:r>
                  <w:r>
                    <w:rPr>
                      <w:spacing w:val="-4"/>
                    </w:rPr>
                    <w:t>irreconcilable enemy; </w:t>
                  </w:r>
                  <w:r>
                    <w:rPr/>
                    <w:t>I </w:t>
                  </w:r>
                  <w:r>
                    <w:rPr>
                      <w:spacing w:val="-4"/>
                    </w:rPr>
                    <w:t>am </w:t>
                  </w:r>
                  <w:r>
                    <w:rPr/>
                    <w:t>going to  </w:t>
                  </w:r>
                  <w:r>
                    <w:rPr>
                      <w:spacing w:val="-5"/>
                    </w:rPr>
                    <w:t>Posen </w:t>
                  </w:r>
                  <w:r>
                    <w:rPr>
                      <w:spacing w:val="-3"/>
                    </w:rPr>
                    <w:t>in order </w:t>
                  </w:r>
                  <w:r>
                    <w:rPr/>
                    <w:t>to </w:t>
                  </w:r>
                  <w:r>
                    <w:rPr>
                      <w:spacing w:val="-5"/>
                    </w:rPr>
                    <w:t>resist </w:t>
                  </w:r>
                  <w:r>
                    <w:rPr>
                      <w:spacing w:val="-3"/>
                    </w:rPr>
                    <w:t>with </w:t>
                  </w:r>
                  <w:r>
                    <w:rPr/>
                    <w:t>all </w:t>
                  </w:r>
                  <w:r>
                    <w:rPr>
                      <w:spacing w:val="4"/>
                    </w:rPr>
                    <w:t>my </w:t>
                  </w:r>
                  <w:r>
                    <w:rPr/>
                    <w:t>power </w:t>
                  </w:r>
                  <w:r>
                    <w:rPr>
                      <w:spacing w:val="-4"/>
                    </w:rPr>
                    <w:t>this </w:t>
                  </w:r>
                  <w:r>
                    <w:rPr>
                      <w:spacing w:val="-5"/>
                    </w:rPr>
                    <w:t>unnatural </w:t>
                  </w:r>
                  <w:r>
                    <w:rPr>
                      <w:spacing w:val="-3"/>
                    </w:rPr>
                    <w:t>union </w:t>
                  </w:r>
                  <w:r>
                    <w:rPr>
                      <w:spacing w:val="2"/>
                    </w:rPr>
                    <w:t>of </w:t>
                  </w:r>
                  <w:r>
                    <w:rPr>
                      <w:spacing w:val="-3"/>
                    </w:rPr>
                    <w:t>Poles and </w:t>
                  </w:r>
                  <w:r>
                    <w:rPr>
                      <w:spacing w:val="-7"/>
                    </w:rPr>
                    <w:t>Germans </w:t>
                  </w:r>
                  <w:r>
                    <w:rPr>
                      <w:spacing w:val="-5"/>
                    </w:rPr>
                    <w:t>against  Russia.</w:t>
                  </w:r>
                </w:p>
                <w:p>
                  <w:pPr>
                    <w:pStyle w:val="BodyText"/>
                    <w:spacing w:line="206" w:lineRule="exact"/>
                    <w:ind w:left="1262"/>
                  </w:pPr>
                  <w:r>
                    <w:rPr/>
                    <w:t>“ But the Poles alone are no match for the Russian   po^wer!”</w:t>
                  </w:r>
                </w:p>
                <w:p>
                  <w:pPr>
                    <w:pStyle w:val="BodyText"/>
                    <w:spacing w:line="223" w:lineRule="auto" w:before="4"/>
                    <w:ind w:left="1554" w:right="1028" w:hanging="194"/>
                    <w:jc w:val="both"/>
                  </w:pPr>
                  <w:r>
                    <w:rPr>
                      <w:spacing w:val="3"/>
                    </w:rPr>
                    <w:t>Not </w:t>
                  </w:r>
                  <w:r>
                    <w:rPr>
                      <w:spacing w:val="-4"/>
                    </w:rPr>
                    <w:t>alone, </w:t>
                  </w:r>
                  <w:r>
                    <w:rPr/>
                    <w:t>but </w:t>
                  </w:r>
                  <w:r>
                    <w:rPr>
                      <w:spacing w:val="-3"/>
                    </w:rPr>
                    <w:t>in </w:t>
                  </w:r>
                  <w:r>
                    <w:rPr/>
                    <w:t>combination </w:t>
                  </w:r>
                  <w:r>
                    <w:rPr>
                      <w:spacing w:val="-3"/>
                    </w:rPr>
                    <w:t>with </w:t>
                  </w:r>
                  <w:r>
                    <w:rPr/>
                    <w:t>the other </w:t>
                  </w:r>
                  <w:r>
                    <w:rPr>
                      <w:spacing w:val="-5"/>
                    </w:rPr>
                    <w:t>Slavs, </w:t>
                  </w:r>
                  <w:r>
                    <w:rPr>
                      <w:spacing w:val="-3"/>
                    </w:rPr>
                    <w:t>particularly </w:t>
                  </w:r>
                  <w:r>
                    <w:rPr/>
                    <w:t>if I </w:t>
                  </w:r>
                  <w:r>
                    <w:rPr>
                      <w:spacing w:val="-4"/>
                    </w:rPr>
                    <w:t>succeed </w:t>
                  </w:r>
                  <w:r>
                    <w:rPr>
                      <w:spacing w:val="-3"/>
                    </w:rPr>
                    <w:t>in </w:t>
                  </w:r>
                  <w:r>
                    <w:rPr>
                      <w:spacing w:val="-6"/>
                    </w:rPr>
                    <w:t>winning </w:t>
                  </w:r>
                  <w:r>
                    <w:rPr/>
                    <w:t>over </w:t>
                  </w:r>
                  <w:r>
                    <w:rPr>
                      <w:spacing w:val="-3"/>
                    </w:rPr>
                    <w:t>the </w:t>
                  </w:r>
                  <w:r>
                    <w:rPr>
                      <w:spacing w:val="-5"/>
                    </w:rPr>
                    <w:t>Russians </w:t>
                  </w:r>
                  <w:r>
                    <w:rPr>
                      <w:spacing w:val="-3"/>
                    </w:rPr>
                    <w:t>in the </w:t>
                  </w:r>
                  <w:r>
                    <w:rPr/>
                    <w:t>Kingdom of </w:t>
                  </w:r>
                  <w:r>
                    <w:rPr>
                      <w:spacing w:val="-3"/>
                    </w:rPr>
                    <w:t>Poland.</w:t>
                  </w:r>
                </w:p>
              </w:txbxContent>
            </v:textbox>
            <w10:wrap type="none"/>
          </v:shape>
        </w:pict>
      </w:r>
      <w:r>
        <w:rPr/>
        <w:drawing>
          <wp:anchor distT="0" distB="0" distL="0" distR="0" allowOverlap="1" layoutInCell="1" locked="0" behindDoc="1" simplePos="0" relativeHeight="268186919">
            <wp:simplePos x="0" y="0"/>
            <wp:positionH relativeFrom="page">
              <wp:posOffset>0</wp:posOffset>
            </wp:positionH>
            <wp:positionV relativeFrom="page">
              <wp:posOffset>0</wp:posOffset>
            </wp:positionV>
            <wp:extent cx="5045064" cy="7778496"/>
            <wp:effectExtent l="0" t="0" r="0" b="0"/>
            <wp:wrapNone/>
            <wp:docPr id="315" name="image162.png" descr=""/>
            <wp:cNvGraphicFramePr>
              <a:graphicFrameLocks noChangeAspect="1"/>
            </wp:cNvGraphicFramePr>
            <a:graphic>
              <a:graphicData uri="http://schemas.openxmlformats.org/drawingml/2006/picture">
                <pic:pic>
                  <pic:nvPicPr>
                    <pic:cNvPr id="316" name="image162.png"/>
                    <pic:cNvPicPr/>
                  </pic:nvPicPr>
                  <pic:blipFill>
                    <a:blip r:embed="rId16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851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841" w:val="left" w:leader="none"/>
                      <w:tab w:pos="6929" w:val="right" w:leader="none"/>
                    </w:tabs>
                    <w:spacing w:before="127"/>
                    <w:ind w:left="1101" w:right="0" w:firstLine="0"/>
                    <w:jc w:val="left"/>
                    <w:rPr>
                      <w:b/>
                      <w:sz w:val="16"/>
                    </w:rPr>
                  </w:pPr>
                  <w:r>
                    <w:rPr>
                      <w:w w:val="105"/>
                      <w:sz w:val="9"/>
                    </w:rPr>
                    <w:t>c  h  a  p</w:t>
                  </w:r>
                  <w:r>
                    <w:rPr>
                      <w:spacing w:val="7"/>
                      <w:w w:val="105"/>
                      <w:sz w:val="9"/>
                    </w:rPr>
                    <w:t> </w:t>
                  </w:r>
                  <w:r>
                    <w:rPr>
                      <w:w w:val="105"/>
                      <w:sz w:val="12"/>
                    </w:rPr>
                    <w:t>. </w:t>
                  </w:r>
                  <w:r>
                    <w:rPr>
                      <w:spacing w:val="16"/>
                      <w:w w:val="105"/>
                      <w:sz w:val="12"/>
                    </w:rPr>
                    <w:t> </w:t>
                  </w:r>
                  <w:r>
                    <w:rPr>
                      <w:b/>
                      <w:spacing w:val="-4"/>
                      <w:w w:val="105"/>
                      <w:sz w:val="16"/>
                    </w:rPr>
                    <w:t>13</w:t>
                    <w:tab/>
                  </w:r>
                  <w:r>
                    <w:rPr>
                      <w:b/>
                      <w:spacing w:val="-3"/>
                      <w:w w:val="105"/>
                      <w:sz w:val="16"/>
                    </w:rPr>
                    <w:t>1848</w:t>
                  </w:r>
                  <w:r>
                    <w:rPr>
                      <w:rFonts w:ascii="Times New Roman"/>
                      <w:spacing w:val="-3"/>
                      <w:w w:val="105"/>
                      <w:sz w:val="16"/>
                    </w:rPr>
                    <w:tab/>
                  </w:r>
                  <w:r>
                    <w:rPr>
                      <w:b/>
                      <w:spacing w:val="-3"/>
                      <w:w w:val="105"/>
                      <w:sz w:val="16"/>
                    </w:rPr>
                    <w:t>163</w:t>
                  </w:r>
                </w:p>
                <w:p>
                  <w:pPr>
                    <w:pStyle w:val="BodyText"/>
                    <w:spacing w:line="210" w:lineRule="exact" w:before="135"/>
                    <w:ind w:left="1594" w:right="1077" w:hanging="296"/>
                  </w:pPr>
                  <w:r>
                    <w:rPr/>
                    <w:t>“ On what are your hopes based? Have you any Russian con­ nexions?”</w:t>
                  </w:r>
                </w:p>
                <w:p>
                  <w:pPr>
                    <w:pStyle w:val="BodyText"/>
                    <w:spacing w:line="204" w:lineRule="exact" w:before="4"/>
                    <w:ind w:left="1590" w:right="1077" w:hanging="197"/>
                  </w:pPr>
                  <w:r>
                    <w:rPr/>
                    <w:t>None; my hope is in propaganda and in the mighty spirit of revolution which is now conquering the whole   world.</w:t>
                  </w:r>
                </w:p>
                <w:p>
                  <w:pPr>
                    <w:pStyle w:val="BodyText"/>
                    <w:spacing w:line="252" w:lineRule="auto" w:before="126"/>
                    <w:ind w:left="1085" w:right="997" w:firstLine="9"/>
                    <w:jc w:val="both"/>
                  </w:pPr>
                  <w:r>
                    <w:rPr>
                      <w:spacing w:val="5"/>
                    </w:rPr>
                    <w:t>It </w:t>
                  </w:r>
                  <w:r>
                    <w:rPr>
                      <w:spacing w:val="-3"/>
                    </w:rPr>
                    <w:t>is </w:t>
                  </w:r>
                  <w:r>
                    <w:rPr/>
                    <w:t>a </w:t>
                  </w:r>
                  <w:r>
                    <w:rPr>
                      <w:spacing w:val="3"/>
                    </w:rPr>
                    <w:t>reasonably </w:t>
                  </w:r>
                  <w:r>
                    <w:rPr>
                      <w:spacing w:val="2"/>
                    </w:rPr>
                    <w:t>accurate picture </w:t>
                  </w:r>
                  <w:r>
                    <w:rPr/>
                    <w:t>o f his frame o f </w:t>
                  </w:r>
                  <w:r>
                    <w:rPr>
                      <w:spacing w:val="3"/>
                    </w:rPr>
                    <w:t>mind at </w:t>
                  </w:r>
                  <w:r>
                    <w:rPr/>
                    <w:t>the time. </w:t>
                  </w:r>
                  <w:r>
                    <w:rPr>
                      <w:spacing w:val="6"/>
                    </w:rPr>
                    <w:t>He probably </w:t>
                  </w:r>
                  <w:r>
                    <w:rPr/>
                    <w:t>overrates, </w:t>
                  </w:r>
                  <w:r>
                    <w:rPr>
                      <w:spacing w:val="3"/>
                    </w:rPr>
                    <w:t>for </w:t>
                  </w:r>
                  <w:r>
                    <w:rPr/>
                    <w:t>the benefit o f </w:t>
                  </w:r>
                  <w:r>
                    <w:rPr>
                      <w:spacing w:val="2"/>
                    </w:rPr>
                    <w:t>Nicholas, </w:t>
                  </w:r>
                  <w:r>
                    <w:rPr/>
                    <w:t>the strength</w:t>
                  </w:r>
                  <w:r>
                    <w:rPr>
                      <w:spacing w:val="-13"/>
                    </w:rPr>
                    <w:t> </w:t>
                  </w:r>
                  <w:r>
                    <w:rPr>
                      <w:spacing w:val="11"/>
                    </w:rPr>
                    <w:t>of</w:t>
                  </w:r>
                  <w:r>
                    <w:rPr>
                      <w:spacing w:val="-16"/>
                    </w:rPr>
                    <w:t> </w:t>
                  </w:r>
                  <w:r>
                    <w:rPr>
                      <w:spacing w:val="-3"/>
                    </w:rPr>
                    <w:t>his</w:t>
                  </w:r>
                  <w:r>
                    <w:rPr/>
                    <w:t> Russian</w:t>
                  </w:r>
                  <w:r>
                    <w:rPr>
                      <w:spacing w:val="-4"/>
                    </w:rPr>
                    <w:t> </w:t>
                  </w:r>
                  <w:r>
                    <w:rPr/>
                    <w:t>patriotism</w:t>
                  </w:r>
                  <w:r>
                    <w:rPr>
                      <w:spacing w:val="14"/>
                    </w:rPr>
                    <w:t> </w:t>
                  </w:r>
                  <w:r>
                    <w:rPr/>
                    <w:t>and</w:t>
                  </w:r>
                  <w:r>
                    <w:rPr>
                      <w:spacing w:val="-3"/>
                    </w:rPr>
                    <w:t> </w:t>
                  </w:r>
                  <w:r>
                    <w:rPr/>
                    <w:t>his</w:t>
                  </w:r>
                  <w:r>
                    <w:rPr>
                      <w:spacing w:val="-23"/>
                    </w:rPr>
                    <w:t> </w:t>
                  </w:r>
                  <w:r>
                    <w:rPr/>
                    <w:t>distaste</w:t>
                  </w:r>
                  <w:r>
                    <w:rPr>
                      <w:spacing w:val="-19"/>
                    </w:rPr>
                    <w:t> </w:t>
                  </w:r>
                  <w:r>
                    <w:rPr>
                      <w:spacing w:val="3"/>
                    </w:rPr>
                    <w:t>for</w:t>
                  </w:r>
                  <w:r>
                    <w:rPr>
                      <w:spacing w:val="-2"/>
                    </w:rPr>
                    <w:t> </w:t>
                  </w:r>
                  <w:r>
                    <w:rPr/>
                    <w:t>the</w:t>
                  </w:r>
                  <w:r>
                    <w:rPr>
                      <w:spacing w:val="3"/>
                    </w:rPr>
                    <w:t> </w:t>
                  </w:r>
                  <w:r>
                    <w:rPr/>
                    <w:t>German alliance, which he was </w:t>
                  </w:r>
                  <w:r>
                    <w:rPr>
                      <w:spacing w:val="4"/>
                    </w:rPr>
                    <w:t>perfectly </w:t>
                  </w:r>
                  <w:r>
                    <w:rPr/>
                    <w:t>prepared </w:t>
                  </w:r>
                  <w:r>
                    <w:rPr>
                      <w:spacing w:val="4"/>
                    </w:rPr>
                    <w:t>to </w:t>
                  </w:r>
                  <w:r>
                    <w:rPr/>
                    <w:t>use </w:t>
                  </w:r>
                  <w:r>
                    <w:rPr>
                      <w:spacing w:val="7"/>
                    </w:rPr>
                    <w:t>if </w:t>
                  </w:r>
                  <w:r>
                    <w:rPr/>
                    <w:t>it served his ends. </w:t>
                  </w:r>
                  <w:r>
                    <w:rPr>
                      <w:spacing w:val="6"/>
                    </w:rPr>
                    <w:t>But </w:t>
                  </w:r>
                  <w:r>
                    <w:rPr/>
                    <w:t>he in </w:t>
                  </w:r>
                  <w:r>
                    <w:rPr>
                      <w:spacing w:val="3"/>
                    </w:rPr>
                    <w:t>no </w:t>
                  </w:r>
                  <w:r>
                    <w:rPr>
                      <w:spacing w:val="6"/>
                    </w:rPr>
                    <w:t>way </w:t>
                  </w:r>
                  <w:r>
                    <w:rPr/>
                    <w:t>exaggerates the </w:t>
                  </w:r>
                  <w:r>
                    <w:rPr>
                      <w:spacing w:val="2"/>
                    </w:rPr>
                    <w:t>uncalculating </w:t>
                  </w:r>
                  <w:r>
                    <w:rPr/>
                    <w:t>reckless­ </w:t>
                  </w:r>
                  <w:r>
                    <w:rPr>
                      <w:spacing w:val="-3"/>
                    </w:rPr>
                    <w:t>ness </w:t>
                  </w:r>
                  <w:r>
                    <w:rPr/>
                    <w:t>with </w:t>
                  </w:r>
                  <w:r>
                    <w:rPr>
                      <w:spacing w:val="2"/>
                    </w:rPr>
                    <w:t>which </w:t>
                  </w:r>
                  <w:r>
                    <w:rPr/>
                    <w:t>he </w:t>
                  </w:r>
                  <w:r>
                    <w:rPr>
                      <w:spacing w:val="2"/>
                    </w:rPr>
                    <w:t>embarked </w:t>
                  </w:r>
                  <w:r>
                    <w:rPr/>
                    <w:t>on the </w:t>
                  </w:r>
                  <w:r>
                    <w:rPr>
                      <w:spacing w:val="2"/>
                    </w:rPr>
                    <w:t>adventure. </w:t>
                  </w:r>
                  <w:r>
                    <w:rPr>
                      <w:spacing w:val="4"/>
                    </w:rPr>
                    <w:t>He </w:t>
                  </w:r>
                  <w:r>
                    <w:rPr/>
                    <w:t>had neither </w:t>
                  </w:r>
                  <w:r>
                    <w:rPr>
                      <w:spacing w:val="-4"/>
                    </w:rPr>
                    <w:t>allies </w:t>
                  </w:r>
                  <w:r>
                    <w:rPr>
                      <w:spacing w:val="2"/>
                    </w:rPr>
                    <w:t>nor </w:t>
                  </w:r>
                  <w:r>
                    <w:rPr/>
                    <w:t>plan o f </w:t>
                  </w:r>
                  <w:r>
                    <w:rPr>
                      <w:spacing w:val="16"/>
                    </w:rPr>
                    <w:t> </w:t>
                  </w:r>
                  <w:r>
                    <w:rPr>
                      <w:spacing w:val="3"/>
                    </w:rPr>
                    <w:t>campaign.1</w:t>
                  </w:r>
                </w:p>
                <w:p>
                  <w:pPr>
                    <w:pStyle w:val="BodyText"/>
                    <w:rPr>
                      <w:rFonts w:ascii="Times New Roman"/>
                      <w:sz w:val="22"/>
                    </w:rPr>
                  </w:pPr>
                </w:p>
                <w:p>
                  <w:pPr>
                    <w:pStyle w:val="BodyText"/>
                    <w:spacing w:before="2"/>
                    <w:rPr>
                      <w:rFonts w:ascii="Times New Roman"/>
                      <w:sz w:val="20"/>
                    </w:rPr>
                  </w:pPr>
                </w:p>
                <w:p>
                  <w:pPr>
                    <w:pStyle w:val="BodyText"/>
                    <w:spacing w:line="249" w:lineRule="auto"/>
                    <w:ind w:left="1068" w:right="1010" w:firstLine="226"/>
                    <w:jc w:val="both"/>
                  </w:pPr>
                  <w:r>
                    <w:rPr/>
                    <w:t>His first halt </w:t>
                  </w:r>
                  <w:r>
                    <w:rPr>
                      <w:spacing w:val="2"/>
                    </w:rPr>
                    <w:t>on  </w:t>
                  </w:r>
                  <w:r>
                    <w:rPr/>
                    <w:t>German soil was </w:t>
                  </w:r>
                  <w:r>
                    <w:rPr>
                      <w:spacing w:val="3"/>
                    </w:rPr>
                    <w:t>at </w:t>
                  </w:r>
                  <w:r>
                    <w:rPr>
                      <w:spacing w:val="2"/>
                    </w:rPr>
                    <w:t>Frankfurt.  </w:t>
                  </w:r>
                  <w:r>
                    <w:rPr>
                      <w:spacing w:val="5"/>
                    </w:rPr>
                    <w:t>He </w:t>
                  </w:r>
                  <w:r>
                    <w:rPr>
                      <w:spacing w:val="2"/>
                    </w:rPr>
                    <w:t>arrived,   </w:t>
                  </w:r>
                  <w:r>
                    <w:rPr/>
                    <w:t>in the first </w:t>
                  </w:r>
                  <w:r>
                    <w:rPr>
                      <w:spacing w:val="2"/>
                    </w:rPr>
                    <w:t>days </w:t>
                  </w:r>
                  <w:r>
                    <w:rPr/>
                    <w:t>o f </w:t>
                  </w:r>
                  <w:r>
                    <w:rPr>
                      <w:spacing w:val="3"/>
                    </w:rPr>
                    <w:t>April, </w:t>
                  </w:r>
                  <w:r>
                    <w:rPr/>
                    <w:t>during the </w:t>
                  </w:r>
                  <w:r>
                    <w:rPr>
                      <w:spacing w:val="6"/>
                    </w:rPr>
                    <w:t>brief </w:t>
                  </w:r>
                  <w:r>
                    <w:rPr/>
                    <w:t>session o f  the  </w:t>
                  </w:r>
                  <w:r>
                    <w:rPr>
                      <w:spacing w:val="3"/>
                    </w:rPr>
                    <w:t>so- </w:t>
                  </w:r>
                  <w:r>
                    <w:rPr/>
                    <w:t>called </w:t>
                  </w:r>
                  <w:r>
                    <w:rPr>
                      <w:spacing w:val="2"/>
                    </w:rPr>
                    <w:t>Pre-Parliament, </w:t>
                  </w:r>
                  <w:r>
                    <w:rPr/>
                    <w:t>a </w:t>
                  </w:r>
                  <w:r>
                    <w:rPr>
                      <w:spacing w:val="2"/>
                    </w:rPr>
                    <w:t>self-constituted assembly </w:t>
                  </w:r>
                  <w:r>
                    <w:rPr/>
                    <w:t>o f professors, journalists, </w:t>
                  </w:r>
                  <w:r>
                    <w:rPr>
                      <w:spacing w:val="2"/>
                    </w:rPr>
                    <w:t>and </w:t>
                  </w:r>
                  <w:r>
                    <w:rPr/>
                    <w:t>liberal </w:t>
                  </w:r>
                  <w:r>
                    <w:rPr>
                      <w:spacing w:val="2"/>
                    </w:rPr>
                    <w:t>politicians, </w:t>
                  </w:r>
                  <w:r>
                    <w:rPr>
                      <w:spacing w:val="4"/>
                    </w:rPr>
                    <w:t>who </w:t>
                  </w:r>
                  <w:r>
                    <w:rPr/>
                    <w:t>were preparing </w:t>
                  </w:r>
                  <w:r>
                    <w:rPr>
                      <w:spacing w:val="4"/>
                    </w:rPr>
                    <w:t>for </w:t>
                  </w:r>
                  <w:r>
                    <w:rPr/>
                    <w:t>the </w:t>
                  </w:r>
                  <w:r>
                    <w:rPr>
                      <w:spacing w:val="5"/>
                    </w:rPr>
                    <w:t>convocation </w:t>
                  </w:r>
                  <w:r>
                    <w:rPr/>
                    <w:t>o f a German </w:t>
                  </w:r>
                  <w:r>
                    <w:rPr>
                      <w:spacing w:val="4"/>
                    </w:rPr>
                    <w:t>National Assembly. </w:t>
                  </w:r>
                  <w:r>
                    <w:rPr>
                      <w:spacing w:val="2"/>
                    </w:rPr>
                    <w:t>Bakunin </w:t>
                  </w:r>
                  <w:r>
                    <w:rPr>
                      <w:spacing w:val="3"/>
                    </w:rPr>
                    <w:t>had brought </w:t>
                  </w:r>
                  <w:r>
                    <w:rPr/>
                    <w:t>letters </w:t>
                  </w:r>
                  <w:r>
                    <w:rPr>
                      <w:spacing w:val="11"/>
                    </w:rPr>
                    <w:t>of </w:t>
                  </w:r>
                  <w:r>
                    <w:rPr>
                      <w:spacing w:val="3"/>
                    </w:rPr>
                    <w:t>recommendation </w:t>
                  </w:r>
                  <w:r>
                    <w:rPr/>
                    <w:t>from </w:t>
                  </w:r>
                  <w:r>
                    <w:rPr>
                      <w:spacing w:val="2"/>
                    </w:rPr>
                    <w:t>Herwegh </w:t>
                  </w:r>
                  <w:r>
                    <w:rPr>
                      <w:spacing w:val="4"/>
                    </w:rPr>
                    <w:t>to  </w:t>
                  </w:r>
                  <w:r>
                    <w:rPr>
                      <w:spacing w:val="6"/>
                    </w:rPr>
                    <w:t>many </w:t>
                  </w:r>
                  <w:r>
                    <w:rPr/>
                    <w:t>o f the German </w:t>
                  </w:r>
                  <w:r>
                    <w:rPr>
                      <w:spacing w:val="3"/>
                    </w:rPr>
                    <w:t>democrats; </w:t>
                  </w:r>
                  <w:r>
                    <w:rPr/>
                    <w:t>others were </w:t>
                  </w:r>
                  <w:r>
                    <w:rPr>
                      <w:spacing w:val="4"/>
                    </w:rPr>
                    <w:t>introduced to </w:t>
                  </w:r>
                  <w:r>
                    <w:rPr/>
                    <w:t>him </w:t>
                  </w:r>
                  <w:r>
                    <w:rPr>
                      <w:spacing w:val="9"/>
                    </w:rPr>
                    <w:t>by </w:t>
                  </w:r>
                  <w:r>
                    <w:rPr>
                      <w:spacing w:val="7"/>
                    </w:rPr>
                    <w:t>Karl </w:t>
                  </w:r>
                  <w:r>
                    <w:rPr>
                      <w:spacing w:val="6"/>
                    </w:rPr>
                    <w:t>Vogt, </w:t>
                  </w:r>
                  <w:r>
                    <w:rPr>
                      <w:spacing w:val="3"/>
                    </w:rPr>
                    <w:t>who </w:t>
                  </w:r>
                  <w:r>
                    <w:rPr/>
                    <w:t>was a </w:t>
                  </w:r>
                  <w:r>
                    <w:rPr>
                      <w:spacing w:val="4"/>
                    </w:rPr>
                    <w:t>member </w:t>
                  </w:r>
                  <w:r>
                    <w:rPr/>
                    <w:t>o f the </w:t>
                  </w:r>
                  <w:r>
                    <w:rPr>
                      <w:spacing w:val="5"/>
                    </w:rPr>
                    <w:t>Assembly. </w:t>
                  </w:r>
                  <w:r>
                    <w:rPr>
                      <w:spacing w:val="2"/>
                    </w:rPr>
                    <w:t>Here </w:t>
                  </w:r>
                  <w:r>
                    <w:rPr>
                      <w:spacing w:val="6"/>
                    </w:rPr>
                    <w:t>too </w:t>
                  </w:r>
                  <w:r>
                    <w:rPr>
                      <w:spacing w:val="3"/>
                    </w:rPr>
                    <w:t>everyone </w:t>
                  </w:r>
                  <w:r>
                    <w:rPr/>
                    <w:t>seemed in a state o f feverish </w:t>
                  </w:r>
                  <w:r>
                    <w:rPr>
                      <w:spacing w:val="6"/>
                    </w:rPr>
                    <w:t>activity. </w:t>
                  </w:r>
                  <w:r>
                    <w:rPr>
                      <w:spacing w:val="7"/>
                    </w:rPr>
                    <w:t>But </w:t>
                  </w:r>
                  <w:r>
                    <w:rPr>
                      <w:spacing w:val="2"/>
                    </w:rPr>
                    <w:t>the republican </w:t>
                  </w:r>
                  <w:r>
                    <w:rPr/>
                    <w:t>and </w:t>
                  </w:r>
                  <w:r>
                    <w:rPr>
                      <w:spacing w:val="3"/>
                    </w:rPr>
                    <w:t>revolutionary wing </w:t>
                  </w:r>
                  <w:r>
                    <w:rPr/>
                    <w:t>o f </w:t>
                  </w:r>
                  <w:r>
                    <w:rPr>
                      <w:spacing w:val="2"/>
                    </w:rPr>
                    <w:t>the Pre-Parliament </w:t>
                  </w:r>
                  <w:r>
                    <w:rPr/>
                    <w:t>was hopelessly </w:t>
                  </w:r>
                  <w:r>
                    <w:rPr>
                      <w:spacing w:val="6"/>
                    </w:rPr>
                    <w:t>out­ voted  </w:t>
                  </w:r>
                  <w:r>
                    <w:rPr>
                      <w:spacing w:val="8"/>
                    </w:rPr>
                    <w:t>by  </w:t>
                  </w:r>
                  <w:r>
                    <w:rPr>
                      <w:spacing w:val="2"/>
                    </w:rPr>
                    <w:t>the  moderate  </w:t>
                  </w:r>
                  <w:r>
                    <w:rPr/>
                    <w:t>liberals;  </w:t>
                  </w:r>
                  <w:r>
                    <w:rPr>
                      <w:spacing w:val="2"/>
                    </w:rPr>
                    <w:t>and  </w:t>
                  </w:r>
                  <w:r>
                    <w:rPr>
                      <w:spacing w:val="3"/>
                    </w:rPr>
                    <w:t>Bakunin  could  </w:t>
                  </w:r>
                  <w:r>
                    <w:rPr>
                      <w:spacing w:val="7"/>
                    </w:rPr>
                    <w:t>not  </w:t>
                  </w:r>
                  <w:r>
                    <w:rPr/>
                    <w:t>find “ </w:t>
                  </w:r>
                  <w:r>
                    <w:rPr>
                      <w:spacing w:val="2"/>
                    </w:rPr>
                    <w:t>even </w:t>
                  </w:r>
                  <w:r>
                    <w:rPr/>
                    <w:t>a germ o f </w:t>
                  </w:r>
                  <w:r>
                    <w:rPr>
                      <w:spacing w:val="4"/>
                    </w:rPr>
                    <w:t>unity </w:t>
                  </w:r>
                  <w:r>
                    <w:rPr/>
                    <w:t>in this new </w:t>
                  </w:r>
                  <w:r>
                    <w:rPr>
                      <w:spacing w:val="4"/>
                    </w:rPr>
                    <w:t>tower </w:t>
                  </w:r>
                  <w:r>
                    <w:rPr/>
                    <w:t>o f </w:t>
                  </w:r>
                  <w:r>
                    <w:rPr>
                      <w:spacing w:val="5"/>
                    </w:rPr>
                    <w:t>Babel” </w:t>
                  </w:r>
                  <w:r>
                    <w:rPr/>
                    <w:t>. </w:t>
                  </w:r>
                  <w:r>
                    <w:rPr>
                      <w:spacing w:val="5"/>
                    </w:rPr>
                    <w:t>He  </w:t>
                  </w:r>
                  <w:r>
                    <w:rPr>
                      <w:spacing w:val="3"/>
                    </w:rPr>
                    <w:t>made</w:t>
                  </w:r>
                  <w:r>
                    <w:rPr>
                      <w:spacing w:val="58"/>
                    </w:rPr>
                    <w:t> </w:t>
                  </w:r>
                  <w:r>
                    <w:rPr/>
                    <w:t>an </w:t>
                  </w:r>
                  <w:r>
                    <w:rPr>
                      <w:spacing w:val="2"/>
                    </w:rPr>
                    <w:t>excursion </w:t>
                  </w:r>
                  <w:r>
                    <w:rPr>
                      <w:spacing w:val="4"/>
                    </w:rPr>
                    <w:t>to </w:t>
                  </w:r>
                  <w:r>
                    <w:rPr/>
                    <w:t>Mainz, Mannheim, </w:t>
                  </w:r>
                  <w:r>
                    <w:rPr>
                      <w:spacing w:val="2"/>
                    </w:rPr>
                    <w:t>and Heidelberg. </w:t>
                  </w:r>
                  <w:r>
                    <w:rPr>
                      <w:spacing w:val="6"/>
                    </w:rPr>
                    <w:t>He </w:t>
                  </w:r>
                  <w:r>
                    <w:rPr/>
                    <w:t>spent several </w:t>
                  </w:r>
                  <w:r>
                    <w:rPr>
                      <w:spacing w:val="7"/>
                    </w:rPr>
                    <w:t>gloomy </w:t>
                  </w:r>
                  <w:r>
                    <w:rPr>
                      <w:spacing w:val="3"/>
                    </w:rPr>
                    <w:t>days </w:t>
                  </w:r>
                  <w:r>
                    <w:rPr/>
                    <w:t>in Cologne (where there was still </w:t>
                  </w:r>
                  <w:r>
                    <w:rPr>
                      <w:spacing w:val="3"/>
                    </w:rPr>
                    <w:t>no </w:t>
                  </w:r>
                  <w:r>
                    <w:rPr/>
                    <w:t>sign o f </w:t>
                  </w:r>
                  <w:r>
                    <w:rPr>
                      <w:spacing w:val="3"/>
                    </w:rPr>
                    <w:t>revolution) </w:t>
                  </w:r>
                  <w:r>
                    <w:rPr>
                      <w:spacing w:val="2"/>
                    </w:rPr>
                    <w:t>waiting </w:t>
                  </w:r>
                  <w:r>
                    <w:rPr>
                      <w:spacing w:val="3"/>
                    </w:rPr>
                    <w:t>for </w:t>
                  </w:r>
                  <w:r>
                    <w:rPr/>
                    <w:t>his effects </w:t>
                  </w:r>
                  <w:r>
                    <w:rPr>
                      <w:spacing w:val="4"/>
                    </w:rPr>
                    <w:t>to </w:t>
                  </w:r>
                  <w:r>
                    <w:rPr>
                      <w:spacing w:val="3"/>
                    </w:rPr>
                    <w:t>be </w:t>
                  </w:r>
                  <w:r>
                    <w:rPr/>
                    <w:t>sent </w:t>
                  </w:r>
                  <w:r>
                    <w:rPr>
                      <w:spacing w:val="2"/>
                    </w:rPr>
                    <w:t>on </w:t>
                  </w:r>
                  <w:r>
                    <w:rPr>
                      <w:spacing w:val="4"/>
                    </w:rPr>
                    <w:t>to </w:t>
                  </w:r>
                  <w:r>
                    <w:rPr/>
                    <w:t>him from Brussels. </w:t>
                  </w:r>
                  <w:r>
                    <w:rPr>
                      <w:spacing w:val="3"/>
                    </w:rPr>
                    <w:t>Then </w:t>
                  </w:r>
                  <w:r>
                    <w:rPr>
                      <w:spacing w:val="2"/>
                    </w:rPr>
                    <w:t>on </w:t>
                  </w:r>
                  <w:r>
                    <w:rPr>
                      <w:spacing w:val="5"/>
                    </w:rPr>
                    <w:t>April </w:t>
                  </w:r>
                  <w:r>
                    <w:rPr/>
                    <w:t>21st,  </w:t>
                  </w:r>
                  <w:r>
                    <w:rPr>
                      <w:spacing w:val="-4"/>
                    </w:rPr>
                    <w:t>1848, </w:t>
                  </w:r>
                  <w:r>
                    <w:rPr/>
                    <w:t>he </w:t>
                  </w:r>
                  <w:r>
                    <w:rPr>
                      <w:spacing w:val="3"/>
                    </w:rPr>
                    <w:t>reached </w:t>
                  </w:r>
                  <w:r>
                    <w:rPr>
                      <w:spacing w:val="52"/>
                    </w:rPr>
                    <w:t> </w:t>
                  </w:r>
                  <w:r>
                    <w:rPr>
                      <w:spacing w:val="3"/>
                    </w:rPr>
                    <w:t>Berlin.2</w:t>
                  </w:r>
                </w:p>
                <w:p>
                  <w:pPr>
                    <w:pStyle w:val="BodyText"/>
                    <w:spacing w:line="254" w:lineRule="auto"/>
                    <w:ind w:left="1054" w:right="1019" w:firstLine="228"/>
                    <w:jc w:val="both"/>
                  </w:pPr>
                  <w:r>
                    <w:rPr/>
                    <w:t>Some days earlier, the well-informed Russian Minister in Berlin had informed the Prussian Government that Michael Bakunin, a Russian agitator, was on his way to Berlin and Posen to stir up revolution among the Poles. It was a delicate moment. Since March 18th, the policy o f the Prussian  authorities  had been to make as many concessions in form, and as few in sub­ stance, as would appease popular opinion and stay the revolu­ tion.  They  disliked  democrats,  but  were  hampered in dealing</w:t>
                  </w:r>
                </w:p>
                <w:p>
                  <w:pPr>
                    <w:spacing w:line="177" w:lineRule="exact" w:before="140"/>
                    <w:ind w:left="1243" w:right="0" w:firstLine="0"/>
                    <w:jc w:val="left"/>
                    <w:rPr>
                      <w:b/>
                      <w:sz w:val="15"/>
                    </w:rPr>
                  </w:pPr>
                  <w:r>
                    <w:rPr>
                      <w:b/>
                      <w:sz w:val="15"/>
                    </w:rPr>
                    <w:t>1 </w:t>
                  </w:r>
                  <w:r>
                    <w:rPr>
                      <w:b/>
                      <w:i/>
                      <w:sz w:val="15"/>
                    </w:rPr>
                    <w:t>Sobranie</w:t>
                  </w:r>
                  <w:r>
                    <w:rPr>
                      <w:b/>
                      <w:sz w:val="15"/>
                    </w:rPr>
                    <w:t>,  ed.  Steklov, iv.  129;  Pfitzner,  </w:t>
                  </w:r>
                  <w:r>
                    <w:rPr>
                      <w:b/>
                      <w:i/>
                      <w:sz w:val="15"/>
                    </w:rPr>
                    <w:t>Bakuninstudien</w:t>
                  </w:r>
                  <w:r>
                    <w:rPr>
                      <w:b/>
                      <w:sz w:val="15"/>
                    </w:rPr>
                    <w:t>,  p. 56.</w:t>
                  </w:r>
                </w:p>
                <w:p>
                  <w:pPr>
                    <w:spacing w:line="168" w:lineRule="exact" w:before="10"/>
                    <w:ind w:left="1062" w:right="1051" w:firstLine="178"/>
                    <w:jc w:val="both"/>
                    <w:rPr>
                      <w:b/>
                      <w:sz w:val="15"/>
                    </w:rPr>
                  </w:pPr>
                  <w:r>
                    <w:rPr>
                      <w:b/>
                      <w:sz w:val="15"/>
                    </w:rPr>
                    <w:t>2 </w:t>
                  </w:r>
                  <w:r>
                    <w:rPr>
                      <w:b/>
                      <w:i/>
                      <w:sz w:val="15"/>
                    </w:rPr>
                    <w:t>Sobranie</w:t>
                  </w:r>
                  <w:r>
                    <w:rPr>
                      <w:b/>
                      <w:sz w:val="15"/>
                    </w:rPr>
                    <w:t>, ed. Steklov, iii. 297-9; iv. 130; </w:t>
                  </w:r>
                  <w:r>
                    <w:rPr>
                      <w:b/>
                      <w:i/>
                      <w:sz w:val="15"/>
                    </w:rPr>
                    <w:t>Materiali</w:t>
                  </w:r>
                  <w:r>
                    <w:rPr>
                      <w:b/>
                      <w:sz w:val="15"/>
                    </w:rPr>
                    <w:t>, ed. Polonsky, ii. 44; Pfitzner,  </w:t>
                  </w:r>
                  <w:r>
                    <w:rPr>
                      <w:b/>
                      <w:i/>
                      <w:sz w:val="15"/>
                    </w:rPr>
                    <w:t>Bakuninstudien</w:t>
                  </w:r>
                  <w:r>
                    <w:rPr>
                      <w:b/>
                      <w:sz w:val="15"/>
                    </w:rPr>
                    <w:t>,  p. 56.</w:t>
                  </w:r>
                </w:p>
              </w:txbxContent>
            </v:textbox>
            <w10:wrap type="none"/>
          </v:shape>
        </w:pict>
      </w:r>
      <w:r>
        <w:rPr/>
        <w:drawing>
          <wp:anchor distT="0" distB="0" distL="0" distR="0" allowOverlap="1" layoutInCell="1" locked="0" behindDoc="1" simplePos="0" relativeHeight="268186967">
            <wp:simplePos x="0" y="0"/>
            <wp:positionH relativeFrom="page">
              <wp:posOffset>0</wp:posOffset>
            </wp:positionH>
            <wp:positionV relativeFrom="page">
              <wp:posOffset>0</wp:posOffset>
            </wp:positionV>
            <wp:extent cx="5043158" cy="7778496"/>
            <wp:effectExtent l="0" t="0" r="0" b="0"/>
            <wp:wrapNone/>
            <wp:docPr id="317" name="image163.png" descr=""/>
            <wp:cNvGraphicFramePr>
              <a:graphicFrameLocks noChangeAspect="1"/>
            </wp:cNvGraphicFramePr>
            <a:graphic>
              <a:graphicData uri="http://schemas.openxmlformats.org/drawingml/2006/picture">
                <pic:pic>
                  <pic:nvPicPr>
                    <pic:cNvPr id="318" name="image163.png"/>
                    <pic:cNvPicPr/>
                  </pic:nvPicPr>
                  <pic:blipFill>
                    <a:blip r:embed="rId16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846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49" w:val="left" w:leader="none"/>
                    </w:tabs>
                    <w:spacing w:before="117"/>
                    <w:ind w:left="1075" w:right="0" w:firstLine="22"/>
                    <w:jc w:val="both"/>
                    <w:rPr>
                      <w:sz w:val="12"/>
                    </w:rPr>
                  </w:pPr>
                  <w:r>
                    <w:rPr>
                      <w:b/>
                      <w:spacing w:val="-3"/>
                      <w:sz w:val="16"/>
                    </w:rPr>
                    <w:t>154</w:t>
                    <w:tab/>
                  </w:r>
                  <w:r>
                    <w:rPr>
                      <w:b/>
                      <w:spacing w:val="7"/>
                      <w:sz w:val="16"/>
                    </w:rPr>
                    <w:t>THE  </w:t>
                  </w:r>
                  <w:r>
                    <w:rPr>
                      <w:b/>
                      <w:spacing w:val="10"/>
                      <w:sz w:val="16"/>
                    </w:rPr>
                    <w:t>REVOLUTIONARY  </w:t>
                  </w:r>
                  <w:r>
                    <w:rPr>
                      <w:b/>
                      <w:spacing w:val="11"/>
                      <w:sz w:val="16"/>
                    </w:rPr>
                    <w:t>ADVENTURER        </w:t>
                  </w:r>
                  <w:r>
                    <w:rPr>
                      <w:spacing w:val="7"/>
                      <w:sz w:val="12"/>
                    </w:rPr>
                    <w:t>BO </w:t>
                  </w:r>
                  <w:r>
                    <w:rPr>
                      <w:sz w:val="12"/>
                    </w:rPr>
                    <w:t>O K</w:t>
                  </w:r>
                  <w:r>
                    <w:rPr>
                      <w:spacing w:val="12"/>
                      <w:sz w:val="12"/>
                    </w:rPr>
                    <w:t> </w:t>
                  </w:r>
                  <w:r>
                    <w:rPr>
                      <w:spacing w:val="7"/>
                      <w:sz w:val="12"/>
                    </w:rPr>
                    <w:t>II</w:t>
                  </w:r>
                </w:p>
                <w:p>
                  <w:pPr>
                    <w:pStyle w:val="BodyText"/>
                    <w:spacing w:line="252" w:lineRule="auto" w:before="117"/>
                    <w:ind w:left="1066" w:right="990" w:firstLine="14"/>
                    <w:jc w:val="both"/>
                  </w:pPr>
                  <w:r>
                    <w:rPr/>
                    <w:t>with them by their professed respect  for  freedom  o f  speech. The Polish question was proving particularly awkward. The Prussian Government had committed itself, in the first flush of enthusiasm, to the establishment o f an autonomous Polish province. But the territorial limits o f the province remained to be defined, and the Polish National Committee was staking out claims which the most moderate Prussian found   exorbitant.</w:t>
                  </w:r>
                </w:p>
                <w:p>
                  <w:pPr>
                    <w:pStyle w:val="BodyText"/>
                    <w:spacing w:line="252" w:lineRule="auto" w:before="2"/>
                    <w:ind w:left="1037" w:right="1003" w:firstLine="236"/>
                    <w:jc w:val="both"/>
                  </w:pPr>
                  <w:r>
                    <w:rPr/>
                    <w:t>These </w:t>
                  </w:r>
                  <w:r>
                    <w:rPr>
                      <w:spacing w:val="2"/>
                    </w:rPr>
                    <w:t>various </w:t>
                  </w:r>
                  <w:r>
                    <w:rPr/>
                    <w:t>embarrassments were reflected in the </w:t>
                  </w:r>
                  <w:r>
                    <w:rPr>
                      <w:spacing w:val="3"/>
                    </w:rPr>
                    <w:t>extremely </w:t>
                  </w:r>
                  <w:r>
                    <w:rPr>
                      <w:spacing w:val="6"/>
                    </w:rPr>
                    <w:t>odd </w:t>
                  </w:r>
                  <w:r>
                    <w:rPr>
                      <w:spacing w:val="3"/>
                    </w:rPr>
                    <w:t>reception which </w:t>
                  </w:r>
                  <w:r>
                    <w:rPr>
                      <w:spacing w:val="2"/>
                    </w:rPr>
                    <w:t>awaited </w:t>
                  </w:r>
                  <w:r>
                    <w:rPr>
                      <w:spacing w:val="3"/>
                    </w:rPr>
                    <w:t>Bakunin </w:t>
                  </w:r>
                  <w:r>
                    <w:rPr/>
                    <w:t>in Berlin. On the </w:t>
                  </w:r>
                  <w:r>
                    <w:rPr>
                      <w:spacing w:val="4"/>
                    </w:rPr>
                    <w:t>day following </w:t>
                  </w:r>
                  <w:r>
                    <w:rPr/>
                    <w:t>his arrival, </w:t>
                  </w:r>
                  <w:r>
                    <w:rPr>
                      <w:spacing w:val="3"/>
                    </w:rPr>
                    <w:t>before </w:t>
                  </w:r>
                  <w:r>
                    <w:rPr/>
                    <w:t>he </w:t>
                  </w:r>
                  <w:r>
                    <w:rPr>
                      <w:spacing w:val="2"/>
                    </w:rPr>
                    <w:t>had had </w:t>
                  </w:r>
                  <w:r>
                    <w:rPr>
                      <w:spacing w:val="3"/>
                    </w:rPr>
                    <w:t>time </w:t>
                  </w:r>
                  <w:r>
                    <w:rPr>
                      <w:spacing w:val="4"/>
                    </w:rPr>
                    <w:t>to </w:t>
                  </w:r>
                  <w:r>
                    <w:rPr>
                      <w:spacing w:val="3"/>
                    </w:rPr>
                    <w:t>visit </w:t>
                  </w:r>
                  <w:r>
                    <w:rPr>
                      <w:spacing w:val="4"/>
                    </w:rPr>
                    <w:t>anyone </w:t>
                  </w:r>
                  <w:r>
                    <w:rPr>
                      <w:spacing w:val="7"/>
                    </w:rPr>
                    <w:t>except </w:t>
                  </w:r>
                  <w:r>
                    <w:rPr>
                      <w:spacing w:val="2"/>
                    </w:rPr>
                    <w:t>Siegmund, </w:t>
                  </w:r>
                  <w:r>
                    <w:rPr>
                      <w:spacing w:val="4"/>
                    </w:rPr>
                    <w:t>Herwegh’s </w:t>
                  </w:r>
                  <w:r>
                    <w:rPr>
                      <w:spacing w:val="3"/>
                    </w:rPr>
                    <w:t>wealthy </w:t>
                  </w:r>
                  <w:r>
                    <w:rPr>
                      <w:spacing w:val="2"/>
                    </w:rPr>
                    <w:t>father-in-law, </w:t>
                  </w:r>
                  <w:r>
                    <w:rPr/>
                    <w:t>he was </w:t>
                  </w:r>
                  <w:r>
                    <w:rPr>
                      <w:spacing w:val="3"/>
                    </w:rPr>
                    <w:t>placed </w:t>
                  </w:r>
                  <w:r>
                    <w:rPr>
                      <w:spacing w:val="2"/>
                    </w:rPr>
                    <w:t>under </w:t>
                  </w:r>
                  <w:r>
                    <w:rPr/>
                    <w:t>arrest. </w:t>
                  </w:r>
                  <w:r>
                    <w:rPr>
                      <w:spacing w:val="6"/>
                    </w:rPr>
                    <w:t>He </w:t>
                  </w:r>
                  <w:r>
                    <w:rPr/>
                    <w:t>was </w:t>
                  </w:r>
                  <w:r>
                    <w:rPr>
                      <w:spacing w:val="4"/>
                    </w:rPr>
                    <w:t>invited </w:t>
                  </w:r>
                  <w:r>
                    <w:rPr>
                      <w:spacing w:val="7"/>
                    </w:rPr>
                    <w:t>by </w:t>
                  </w:r>
                  <w:r>
                    <w:rPr>
                      <w:spacing w:val="2"/>
                    </w:rPr>
                    <w:t>Minutoli, </w:t>
                  </w:r>
                  <w:r>
                    <w:rPr>
                      <w:spacing w:val="3"/>
                    </w:rPr>
                    <w:t>the </w:t>
                  </w:r>
                  <w:r>
                    <w:rPr>
                      <w:spacing w:val="5"/>
                    </w:rPr>
                    <w:t>Chief </w:t>
                  </w:r>
                  <w:r>
                    <w:rPr/>
                    <w:t>o f </w:t>
                  </w:r>
                  <w:r>
                    <w:rPr>
                      <w:spacing w:val="4"/>
                    </w:rPr>
                    <w:t>Police, to give </w:t>
                  </w:r>
                  <w:r>
                    <w:rPr/>
                    <w:t>his </w:t>
                  </w:r>
                  <w:r>
                    <w:rPr>
                      <w:spacing w:val="4"/>
                    </w:rPr>
                    <w:t>word </w:t>
                  </w:r>
                  <w:r>
                    <w:rPr/>
                    <w:t>o f </w:t>
                  </w:r>
                  <w:r>
                    <w:rPr>
                      <w:spacing w:val="4"/>
                    </w:rPr>
                    <w:t>honour </w:t>
                  </w:r>
                  <w:r>
                    <w:rPr>
                      <w:spacing w:val="5"/>
                    </w:rPr>
                    <w:t>that </w:t>
                  </w:r>
                  <w:r>
                    <w:rPr/>
                    <w:t>he </w:t>
                  </w:r>
                  <w:r>
                    <w:rPr>
                      <w:spacing w:val="4"/>
                    </w:rPr>
                    <w:t>would </w:t>
                  </w:r>
                  <w:r>
                    <w:rPr>
                      <w:spacing w:val="7"/>
                    </w:rPr>
                    <w:t>not </w:t>
                  </w:r>
                  <w:r>
                    <w:rPr>
                      <w:spacing w:val="4"/>
                    </w:rPr>
                    <w:t>proceed </w:t>
                  </w:r>
                  <w:r>
                    <w:rPr>
                      <w:spacing w:val="3"/>
                    </w:rPr>
                    <w:t>to </w:t>
                  </w:r>
                  <w:r>
                    <w:rPr>
                      <w:spacing w:val="2"/>
                    </w:rPr>
                    <w:t>the </w:t>
                  </w:r>
                  <w:r>
                    <w:rPr>
                      <w:spacing w:val="5"/>
                    </w:rPr>
                    <w:t>Grand-Duchy </w:t>
                  </w:r>
                  <w:r>
                    <w:rPr/>
                    <w:t>o f </w:t>
                  </w:r>
                  <w:r>
                    <w:rPr>
                      <w:spacing w:val="3"/>
                    </w:rPr>
                    <w:t>Posen, </w:t>
                  </w:r>
                  <w:r>
                    <w:rPr/>
                    <w:t>and was </w:t>
                  </w:r>
                  <w:r>
                    <w:rPr>
                      <w:spacing w:val="4"/>
                    </w:rPr>
                    <w:t>informed </w:t>
                  </w:r>
                  <w:r>
                    <w:rPr>
                      <w:spacing w:val="3"/>
                    </w:rPr>
                    <w:t>that, </w:t>
                  </w:r>
                  <w:r>
                    <w:rPr>
                      <w:spacing w:val="8"/>
                    </w:rPr>
                    <w:t>if </w:t>
                  </w:r>
                  <w:r>
                    <w:rPr/>
                    <w:t>he </w:t>
                  </w:r>
                  <w:r>
                    <w:rPr>
                      <w:spacing w:val="4"/>
                    </w:rPr>
                    <w:t>gave </w:t>
                  </w:r>
                  <w:r>
                    <w:rPr>
                      <w:spacing w:val="2"/>
                    </w:rPr>
                    <w:t>it, </w:t>
                  </w:r>
                  <w:r>
                    <w:rPr/>
                    <w:t>he </w:t>
                  </w:r>
                  <w:r>
                    <w:rPr>
                      <w:spacing w:val="2"/>
                    </w:rPr>
                    <w:t>was </w:t>
                  </w:r>
                  <w:r>
                    <w:rPr/>
                    <w:t>free </w:t>
                  </w:r>
                  <w:r>
                    <w:rPr>
                      <w:spacing w:val="4"/>
                    </w:rPr>
                    <w:t>to go </w:t>
                  </w:r>
                  <w:r>
                    <w:rPr>
                      <w:spacing w:val="2"/>
                    </w:rPr>
                    <w:t>instead </w:t>
                  </w:r>
                  <w:r>
                    <w:rPr>
                      <w:spacing w:val="4"/>
                    </w:rPr>
                    <w:t>to </w:t>
                  </w:r>
                  <w:r>
                    <w:rPr/>
                    <w:t>Breslau, where Polish </w:t>
                  </w:r>
                  <w:r>
                    <w:rPr>
                      <w:spacing w:val="4"/>
                    </w:rPr>
                    <w:t>propaganda, though equally active, </w:t>
                  </w:r>
                  <w:r>
                    <w:rPr>
                      <w:spacing w:val="2"/>
                    </w:rPr>
                    <w:t>was </w:t>
                  </w:r>
                  <w:r>
                    <w:rPr>
                      <w:spacing w:val="3"/>
                    </w:rPr>
                    <w:t>directed </w:t>
                  </w:r>
                  <w:r>
                    <w:rPr>
                      <w:spacing w:val="6"/>
                    </w:rPr>
                    <w:t>not </w:t>
                  </w:r>
                  <w:r>
                    <w:rPr/>
                    <w:t>against Prussia, </w:t>
                  </w:r>
                  <w:r>
                    <w:rPr>
                      <w:spacing w:val="6"/>
                    </w:rPr>
                    <w:t>but </w:t>
                  </w:r>
                  <w:r>
                    <w:rPr/>
                    <w:t>against </w:t>
                  </w:r>
                  <w:r>
                    <w:rPr>
                      <w:spacing w:val="2"/>
                    </w:rPr>
                    <w:t>Russia </w:t>
                  </w:r>
                  <w:r>
                    <w:rPr>
                      <w:spacing w:val="3"/>
                    </w:rPr>
                    <w:t>and </w:t>
                  </w:r>
                  <w:r>
                    <w:rPr>
                      <w:spacing w:val="2"/>
                    </w:rPr>
                    <w:t>Austria. Bakunin </w:t>
                  </w:r>
                  <w:r>
                    <w:rPr>
                      <w:spacing w:val="4"/>
                    </w:rPr>
                    <w:t>accepted </w:t>
                  </w:r>
                  <w:r>
                    <w:rPr/>
                    <w:t>these </w:t>
                  </w:r>
                  <w:r>
                    <w:rPr>
                      <w:spacing w:val="3"/>
                    </w:rPr>
                    <w:t>conditions. His </w:t>
                  </w:r>
                  <w:r>
                    <w:rPr>
                      <w:spacing w:val="5"/>
                    </w:rPr>
                    <w:t>own </w:t>
                  </w:r>
                  <w:r>
                    <w:rPr>
                      <w:spacing w:val="3"/>
                    </w:rPr>
                    <w:t>passport </w:t>
                  </w:r>
                  <w:r>
                    <w:rPr/>
                    <w:t>was </w:t>
                  </w:r>
                  <w:r>
                    <w:rPr>
                      <w:spacing w:val="5"/>
                    </w:rPr>
                    <w:t>impounded </w:t>
                  </w:r>
                  <w:r>
                    <w:rPr>
                      <w:spacing w:val="8"/>
                    </w:rPr>
                    <w:t>by </w:t>
                  </w:r>
                  <w:r>
                    <w:rPr>
                      <w:spacing w:val="2"/>
                    </w:rPr>
                    <w:t>the </w:t>
                  </w:r>
                  <w:r>
                    <w:rPr>
                      <w:spacing w:val="4"/>
                    </w:rPr>
                    <w:t>police. </w:t>
                  </w:r>
                  <w:r>
                    <w:rPr>
                      <w:spacing w:val="8"/>
                    </w:rPr>
                    <w:t>But </w:t>
                  </w:r>
                  <w:r>
                    <w:rPr>
                      <w:spacing w:val="2"/>
                    </w:rPr>
                    <w:t>Léonard </w:t>
                  </w:r>
                  <w:r>
                    <w:rPr>
                      <w:spacing w:val="3"/>
                    </w:rPr>
                    <w:t>Neglinski’s passport </w:t>
                  </w:r>
                  <w:r>
                    <w:rPr/>
                    <w:t>was </w:t>
                  </w:r>
                  <w:r>
                    <w:rPr>
                      <w:spacing w:val="2"/>
                    </w:rPr>
                    <w:t>returned </w:t>
                  </w:r>
                  <w:r>
                    <w:rPr>
                      <w:spacing w:val="3"/>
                    </w:rPr>
                    <w:t>to </w:t>
                  </w:r>
                  <w:r>
                    <w:rPr/>
                    <w:t>him </w:t>
                  </w:r>
                  <w:r>
                    <w:rPr>
                      <w:spacing w:val="3"/>
                    </w:rPr>
                    <w:t>with </w:t>
                  </w:r>
                  <w:r>
                    <w:rPr>
                      <w:spacing w:val="2"/>
                    </w:rPr>
                    <w:t>the careful </w:t>
                  </w:r>
                  <w:r>
                    <w:rPr>
                      <w:spacing w:val="3"/>
                    </w:rPr>
                    <w:t>en­ dorsement </w:t>
                  </w:r>
                  <w:r>
                    <w:rPr/>
                    <w:t>“ </w:t>
                  </w:r>
                  <w:r>
                    <w:rPr>
                      <w:spacing w:val="9"/>
                    </w:rPr>
                    <w:t>Not </w:t>
                  </w:r>
                  <w:r>
                    <w:rPr>
                      <w:spacing w:val="3"/>
                    </w:rPr>
                    <w:t>valid </w:t>
                  </w:r>
                  <w:r>
                    <w:rPr>
                      <w:spacing w:val="4"/>
                    </w:rPr>
                    <w:t>for </w:t>
                  </w:r>
                  <w:r>
                    <w:rPr>
                      <w:spacing w:val="3"/>
                    </w:rPr>
                    <w:t>Leipzig </w:t>
                  </w:r>
                  <w:r>
                    <w:rPr>
                      <w:spacing w:val="4"/>
                    </w:rPr>
                    <w:t>or </w:t>
                  </w:r>
                  <w:r>
                    <w:rPr>
                      <w:spacing w:val="2"/>
                    </w:rPr>
                    <w:t>the  </w:t>
                  </w:r>
                  <w:r>
                    <w:rPr>
                      <w:spacing w:val="5"/>
                    </w:rPr>
                    <w:t>Grand-Duchy  </w:t>
                  </w:r>
                  <w:r>
                    <w:rPr/>
                    <w:t>o f </w:t>
                  </w:r>
                  <w:r>
                    <w:rPr>
                      <w:spacing w:val="6"/>
                    </w:rPr>
                    <w:t>Posen” </w:t>
                  </w:r>
                  <w:r>
                    <w:rPr/>
                    <w:t>; </w:t>
                  </w:r>
                  <w:r>
                    <w:rPr>
                      <w:spacing w:val="2"/>
                    </w:rPr>
                    <w:t>and </w:t>
                  </w:r>
                  <w:r>
                    <w:rPr/>
                    <w:t>he was </w:t>
                  </w:r>
                  <w:r>
                    <w:rPr>
                      <w:spacing w:val="4"/>
                    </w:rPr>
                    <w:t>provided </w:t>
                  </w:r>
                  <w:r>
                    <w:rPr>
                      <w:spacing w:val="3"/>
                    </w:rPr>
                    <w:t>with </w:t>
                  </w:r>
                  <w:r>
                    <w:rPr/>
                    <w:t>a </w:t>
                  </w:r>
                  <w:r>
                    <w:rPr>
                      <w:spacing w:val="2"/>
                    </w:rPr>
                    <w:t>further </w:t>
                  </w:r>
                  <w:r>
                    <w:rPr>
                      <w:spacing w:val="3"/>
                    </w:rPr>
                    <w:t>passport </w:t>
                  </w:r>
                  <w:r>
                    <w:rPr/>
                    <w:t>in the </w:t>
                  </w:r>
                  <w:r>
                    <w:rPr>
                      <w:spacing w:val="2"/>
                    </w:rPr>
                    <w:t>name </w:t>
                  </w:r>
                  <w:r>
                    <w:rPr/>
                    <w:t>o f </w:t>
                  </w:r>
                  <w:r>
                    <w:rPr>
                      <w:spacing w:val="2"/>
                    </w:rPr>
                    <w:t>Simon, </w:t>
                  </w:r>
                  <w:r>
                    <w:rPr/>
                    <w:t>a Prussian </w:t>
                  </w:r>
                  <w:r>
                    <w:rPr>
                      <w:spacing w:val="4"/>
                    </w:rPr>
                    <w:t>subject. </w:t>
                  </w:r>
                  <w:r>
                    <w:rPr>
                      <w:spacing w:val="5"/>
                    </w:rPr>
                    <w:t>Having </w:t>
                  </w:r>
                  <w:r>
                    <w:rPr/>
                    <w:t>thus </w:t>
                  </w:r>
                  <w:r>
                    <w:rPr>
                      <w:spacing w:val="6"/>
                    </w:rPr>
                    <w:t>doubly </w:t>
                  </w:r>
                  <w:r>
                    <w:rPr>
                      <w:spacing w:val="4"/>
                    </w:rPr>
                    <w:t>obliter­ </w:t>
                  </w:r>
                  <w:r>
                    <w:rPr>
                      <w:spacing w:val="3"/>
                    </w:rPr>
                    <w:t>ated </w:t>
                  </w:r>
                  <w:r>
                    <w:rPr/>
                    <w:t>the </w:t>
                  </w:r>
                  <w:r>
                    <w:rPr>
                      <w:spacing w:val="3"/>
                    </w:rPr>
                    <w:t>traveller’s </w:t>
                  </w:r>
                  <w:r>
                    <w:rPr>
                      <w:spacing w:val="4"/>
                    </w:rPr>
                    <w:t>identity, </w:t>
                  </w:r>
                  <w:r>
                    <w:rPr>
                      <w:spacing w:val="3"/>
                    </w:rPr>
                    <w:t>Minutoli </w:t>
                  </w:r>
                  <w:r>
                    <w:rPr>
                      <w:spacing w:val="5"/>
                    </w:rPr>
                    <w:t>conveyed </w:t>
                  </w:r>
                  <w:r>
                    <w:rPr>
                      <w:spacing w:val="4"/>
                    </w:rPr>
                    <w:t>to </w:t>
                  </w:r>
                  <w:r>
                    <w:rPr>
                      <w:spacing w:val="2"/>
                    </w:rPr>
                    <w:t>the </w:t>
                  </w:r>
                  <w:r>
                    <w:rPr/>
                    <w:t>Russian Minister the </w:t>
                  </w:r>
                  <w:r>
                    <w:rPr>
                      <w:spacing w:val="3"/>
                    </w:rPr>
                    <w:t>gratifying </w:t>
                  </w:r>
                  <w:r>
                    <w:rPr/>
                    <w:t>intelligence </w:t>
                  </w:r>
                  <w:r>
                    <w:rPr>
                      <w:spacing w:val="5"/>
                    </w:rPr>
                    <w:t>that </w:t>
                  </w:r>
                  <w:r>
                    <w:rPr/>
                    <w:t>the </w:t>
                  </w:r>
                  <w:r>
                    <w:rPr>
                      <w:spacing w:val="2"/>
                    </w:rPr>
                    <w:t>Russian </w:t>
                  </w:r>
                  <w:r>
                    <w:rPr>
                      <w:spacing w:val="3"/>
                    </w:rPr>
                    <w:t>agitator, </w:t>
                  </w:r>
                  <w:r>
                    <w:rPr/>
                    <w:t>Michael </w:t>
                  </w:r>
                  <w:r>
                    <w:rPr>
                      <w:spacing w:val="3"/>
                    </w:rPr>
                    <w:t>Bakunin, had </w:t>
                  </w:r>
                  <w:r>
                    <w:rPr/>
                    <w:t>been arrested </w:t>
                  </w:r>
                  <w:r>
                    <w:rPr>
                      <w:spacing w:val="2"/>
                    </w:rPr>
                    <w:t>on  </w:t>
                  </w:r>
                  <w:r>
                    <w:rPr/>
                    <w:t>arrival  </w:t>
                  </w:r>
                  <w:r>
                    <w:rPr>
                      <w:spacing w:val="3"/>
                    </w:rPr>
                    <w:t>at  </w:t>
                  </w:r>
                  <w:r>
                    <w:rPr/>
                    <w:t>Berlin  and sent </w:t>
                  </w:r>
                  <w:r>
                    <w:rPr>
                      <w:spacing w:val="5"/>
                    </w:rPr>
                    <w:t>back </w:t>
                  </w:r>
                  <w:r>
                    <w:rPr/>
                    <w:t>under </w:t>
                  </w:r>
                  <w:r>
                    <w:rPr>
                      <w:spacing w:val="3"/>
                    </w:rPr>
                    <w:t>escort to </w:t>
                  </w:r>
                  <w:r>
                    <w:rPr/>
                    <w:t>Cologne. </w:t>
                  </w:r>
                  <w:r>
                    <w:rPr>
                      <w:spacing w:val="10"/>
                    </w:rPr>
                    <w:t>At </w:t>
                  </w:r>
                  <w:r>
                    <w:rPr>
                      <w:spacing w:val="2"/>
                    </w:rPr>
                    <w:t>the </w:t>
                  </w:r>
                  <w:r>
                    <w:rPr/>
                    <w:t>same </w:t>
                  </w:r>
                  <w:r>
                    <w:rPr>
                      <w:spacing w:val="3"/>
                    </w:rPr>
                    <w:t>time </w:t>
                  </w:r>
                  <w:r>
                    <w:rPr>
                      <w:spacing w:val="2"/>
                    </w:rPr>
                    <w:t>the French </w:t>
                  </w:r>
                  <w:r>
                    <w:rPr>
                      <w:spacing w:val="3"/>
                    </w:rPr>
                    <w:t>Ambassador, </w:t>
                  </w:r>
                  <w:r>
                    <w:rPr>
                      <w:spacing w:val="4"/>
                    </w:rPr>
                    <w:t>who </w:t>
                  </w:r>
                  <w:r>
                    <w:rPr>
                      <w:spacing w:val="2"/>
                    </w:rPr>
                    <w:t>had </w:t>
                  </w:r>
                  <w:r>
                    <w:rPr/>
                    <w:t>also interested himself, </w:t>
                  </w:r>
                  <w:r>
                    <w:rPr>
                      <w:spacing w:val="3"/>
                    </w:rPr>
                    <w:t>received </w:t>
                  </w:r>
                  <w:r>
                    <w:rPr/>
                    <w:t>an assurance </w:t>
                  </w:r>
                  <w:r>
                    <w:rPr>
                      <w:spacing w:val="4"/>
                    </w:rPr>
                    <w:t>that </w:t>
                  </w:r>
                  <w:r>
                    <w:rPr>
                      <w:spacing w:val="2"/>
                    </w:rPr>
                    <w:t>Bakunin </w:t>
                  </w:r>
                  <w:r>
                    <w:rPr/>
                    <w:t>“ </w:t>
                  </w:r>
                  <w:r>
                    <w:rPr>
                      <w:spacing w:val="3"/>
                    </w:rPr>
                    <w:t>would </w:t>
                  </w:r>
                  <w:r>
                    <w:rPr>
                      <w:spacing w:val="5"/>
                    </w:rPr>
                    <w:t>not </w:t>
                  </w:r>
                  <w:r>
                    <w:rPr>
                      <w:spacing w:val="2"/>
                    </w:rPr>
                    <w:t>on </w:t>
                  </w:r>
                  <w:r>
                    <w:rPr>
                      <w:spacing w:val="3"/>
                    </w:rPr>
                    <w:t>any </w:t>
                  </w:r>
                  <w:r>
                    <w:rPr>
                      <w:spacing w:val="5"/>
                    </w:rPr>
                    <w:t>account </w:t>
                  </w:r>
                  <w:r>
                    <w:rPr>
                      <w:spacing w:val="2"/>
                    </w:rPr>
                    <w:t>be </w:t>
                  </w:r>
                  <w:r>
                    <w:rPr/>
                    <w:t>sur­ rendered </w:t>
                  </w:r>
                  <w:r>
                    <w:rPr>
                      <w:spacing w:val="3"/>
                    </w:rPr>
                    <w:t>to  </w:t>
                  </w:r>
                  <w:r>
                    <w:rPr/>
                    <w:t>the  authorities  o f his </w:t>
                  </w:r>
                  <w:r>
                    <w:rPr>
                      <w:spacing w:val="4"/>
                    </w:rPr>
                    <w:t>own  </w:t>
                  </w:r>
                  <w:r>
                    <w:rPr>
                      <w:spacing w:val="6"/>
                    </w:rPr>
                    <w:t>country”</w:t>
                  </w:r>
                  <w:r>
                    <w:rPr>
                      <w:spacing w:val="-15"/>
                    </w:rPr>
                    <w:t> </w:t>
                  </w:r>
                  <w:r>
                    <w:rPr/>
                    <w:t>.1</w:t>
                  </w:r>
                </w:p>
                <w:p>
                  <w:pPr>
                    <w:pStyle w:val="BodyText"/>
                    <w:spacing w:line="254" w:lineRule="auto" w:before="3"/>
                    <w:ind w:left="1027" w:right="1036" w:firstLine="218"/>
                    <w:jc w:val="right"/>
                  </w:pPr>
                  <w:r>
                    <w:rPr/>
                    <w:t>Meanwhile </w:t>
                  </w:r>
                  <w:r>
                    <w:rPr>
                      <w:spacing w:val="2"/>
                    </w:rPr>
                    <w:t>Bakunin had </w:t>
                  </w:r>
                  <w:r>
                    <w:rPr/>
                    <w:t>in </w:t>
                  </w:r>
                  <w:r>
                    <w:rPr>
                      <w:spacing w:val="4"/>
                    </w:rPr>
                    <w:t>fact </w:t>
                  </w:r>
                  <w:r>
                    <w:rPr/>
                    <w:t>been </w:t>
                  </w:r>
                  <w:r>
                    <w:rPr>
                      <w:spacing w:val="3"/>
                    </w:rPr>
                    <w:t>escorted </w:t>
                  </w:r>
                  <w:r>
                    <w:rPr/>
                    <w:t>from</w:t>
                  </w:r>
                  <w:r>
                    <w:rPr>
                      <w:spacing w:val="44"/>
                    </w:rPr>
                    <w:t> </w:t>
                  </w:r>
                  <w:r>
                    <w:rPr/>
                    <w:t>Berlin</w:t>
                  </w:r>
                  <w:r>
                    <w:rPr>
                      <w:spacing w:val="28"/>
                    </w:rPr>
                    <w:t> </w:t>
                  </w:r>
                  <w:r>
                    <w:rPr>
                      <w:spacing w:val="-3"/>
                    </w:rPr>
                    <w:t>as</w:t>
                  </w:r>
                  <w:r>
                    <w:rPr/>
                    <w:t> far as </w:t>
                  </w:r>
                  <w:r>
                    <w:rPr>
                      <w:spacing w:val="3"/>
                    </w:rPr>
                    <w:t>Leipzig, </w:t>
                  </w:r>
                  <w:r>
                    <w:rPr/>
                    <w:t>where the </w:t>
                  </w:r>
                  <w:r>
                    <w:rPr>
                      <w:spacing w:val="4"/>
                    </w:rPr>
                    <w:t>police </w:t>
                  </w:r>
                  <w:r>
                    <w:rPr/>
                    <w:t>officer </w:t>
                  </w:r>
                  <w:r>
                    <w:rPr>
                      <w:spacing w:val="3"/>
                    </w:rPr>
                    <w:t>left </w:t>
                  </w:r>
                  <w:r>
                    <w:rPr/>
                    <w:t>him. </w:t>
                  </w:r>
                  <w:r>
                    <w:rPr>
                      <w:spacing w:val="4"/>
                    </w:rPr>
                    <w:t>He</w:t>
                  </w:r>
                  <w:r>
                    <w:rPr>
                      <w:spacing w:val="10"/>
                    </w:rPr>
                    <w:t> </w:t>
                  </w:r>
                  <w:r>
                    <w:rPr/>
                    <w:t>halted</w:t>
                  </w:r>
                  <w:r>
                    <w:rPr>
                      <w:spacing w:val="18"/>
                    </w:rPr>
                    <w:t> </w:t>
                  </w:r>
                  <w:r>
                    <w:rPr/>
                    <w:t>there </w:t>
                  </w:r>
                  <w:r>
                    <w:rPr>
                      <w:spacing w:val="3"/>
                    </w:rPr>
                    <w:t>for </w:t>
                  </w:r>
                  <w:r>
                    <w:rPr>
                      <w:spacing w:val="5"/>
                    </w:rPr>
                    <w:t>twenty-four </w:t>
                  </w:r>
                  <w:r>
                    <w:rPr/>
                    <w:t>hours and </w:t>
                  </w:r>
                  <w:r>
                    <w:rPr>
                      <w:spacing w:val="2"/>
                    </w:rPr>
                    <w:t>visited </w:t>
                  </w:r>
                  <w:r>
                    <w:rPr>
                      <w:spacing w:val="5"/>
                    </w:rPr>
                    <w:t>Ruge. Ruge </w:t>
                  </w:r>
                  <w:r>
                    <w:rPr/>
                    <w:t>was </w:t>
                  </w:r>
                  <w:r>
                    <w:rPr>
                      <w:spacing w:val="4"/>
                    </w:rPr>
                    <w:t>busy</w:t>
                  </w:r>
                  <w:r>
                    <w:rPr>
                      <w:spacing w:val="33"/>
                    </w:rPr>
                    <w:t> </w:t>
                  </w:r>
                  <w:r>
                    <w:rPr>
                      <w:spacing w:val="3"/>
                    </w:rPr>
                    <w:t>at</w:t>
                  </w:r>
                  <w:r>
                    <w:rPr>
                      <w:spacing w:val="34"/>
                    </w:rPr>
                    <w:t> </w:t>
                  </w:r>
                  <w:r>
                    <w:rPr/>
                    <w:t>an </w:t>
                  </w:r>
                  <w:r>
                    <w:rPr>
                      <w:spacing w:val="3"/>
                    </w:rPr>
                    <w:t>electoral </w:t>
                  </w:r>
                  <w:r>
                    <w:rPr>
                      <w:spacing w:val="2"/>
                    </w:rPr>
                    <w:t>meeting, </w:t>
                  </w:r>
                  <w:r>
                    <w:rPr/>
                    <w:t>canvassing </w:t>
                  </w:r>
                  <w:r>
                    <w:rPr>
                      <w:spacing w:val="3"/>
                    </w:rPr>
                    <w:t>for </w:t>
                  </w:r>
                  <w:r>
                    <w:rPr/>
                    <w:t>his </w:t>
                  </w:r>
                  <w:r>
                    <w:rPr>
                      <w:spacing w:val="2"/>
                    </w:rPr>
                    <w:t>election </w:t>
                  </w:r>
                  <w:r>
                    <w:rPr/>
                    <w:t>as delegate</w:t>
                  </w:r>
                  <w:r>
                    <w:rPr>
                      <w:spacing w:val="21"/>
                    </w:rPr>
                    <w:t> </w:t>
                  </w:r>
                  <w:r>
                    <w:rPr>
                      <w:spacing w:val="3"/>
                    </w:rPr>
                    <w:t>to</w:t>
                  </w:r>
                  <w:r>
                    <w:rPr>
                      <w:spacing w:val="35"/>
                    </w:rPr>
                    <w:t> </w:t>
                  </w:r>
                  <w:r>
                    <w:rPr/>
                    <w:t>the </w:t>
                  </w:r>
                  <w:r>
                    <w:rPr>
                      <w:spacing w:val="3"/>
                    </w:rPr>
                    <w:t>National </w:t>
                  </w:r>
                  <w:r>
                    <w:rPr>
                      <w:spacing w:val="4"/>
                    </w:rPr>
                    <w:t>Assembly  </w:t>
                  </w:r>
                  <w:r>
                    <w:rPr>
                      <w:spacing w:val="2"/>
                    </w:rPr>
                    <w:t>at  </w:t>
                  </w:r>
                  <w:r>
                    <w:rPr>
                      <w:spacing w:val="3"/>
                    </w:rPr>
                    <w:t>Frankfurt.  </w:t>
                  </w:r>
                  <w:r>
                    <w:rPr>
                      <w:spacing w:val="2"/>
                    </w:rPr>
                    <w:t>Bakunin  </w:t>
                  </w:r>
                  <w:r>
                    <w:rPr>
                      <w:spacing w:val="4"/>
                    </w:rPr>
                    <w:t>roughly</w:t>
                  </w:r>
                  <w:r>
                    <w:rPr>
                      <w:spacing w:val="30"/>
                    </w:rPr>
                    <w:t> </w:t>
                  </w:r>
                  <w:r>
                    <w:rPr>
                      <w:spacing w:val="3"/>
                    </w:rPr>
                    <w:t>bade</w:t>
                  </w:r>
                  <w:r>
                    <w:rPr>
                      <w:spacing w:val="56"/>
                    </w:rPr>
                    <w:t> </w:t>
                  </w:r>
                  <w:r>
                    <w:rPr/>
                    <w:t>him</w:t>
                  </w:r>
                  <w:r>
                    <w:rPr>
                      <w:w w:val="99"/>
                    </w:rPr>
                    <w:t> </w:t>
                  </w:r>
                  <w:r>
                    <w:rPr/>
                    <w:t>“ </w:t>
                  </w:r>
                  <w:r>
                    <w:rPr>
                      <w:spacing w:val="4"/>
                    </w:rPr>
                    <w:t>come </w:t>
                  </w:r>
                  <w:r>
                    <w:rPr>
                      <w:spacing w:val="2"/>
                    </w:rPr>
                    <w:t>and </w:t>
                  </w:r>
                  <w:r>
                    <w:rPr/>
                    <w:t>drink a </w:t>
                  </w:r>
                  <w:r>
                    <w:rPr>
                      <w:spacing w:val="4"/>
                    </w:rPr>
                    <w:t>bottle </w:t>
                  </w:r>
                  <w:r>
                    <w:rPr/>
                    <w:t>o f </w:t>
                  </w:r>
                  <w:r>
                    <w:rPr>
                      <w:spacing w:val="2"/>
                    </w:rPr>
                    <w:t>champagne and </w:t>
                  </w:r>
                  <w:r>
                    <w:rPr/>
                    <w:t>let them</w:t>
                  </w:r>
                  <w:r>
                    <w:rPr>
                      <w:spacing w:val="-25"/>
                    </w:rPr>
                    <w:t> </w:t>
                  </w:r>
                  <w:r>
                    <w:rPr>
                      <w:spacing w:val="2"/>
                    </w:rPr>
                    <w:t>elect</w:t>
                  </w:r>
                  <w:r>
                    <w:rPr>
                      <w:spacing w:val="-1"/>
                    </w:rPr>
                    <w:t> </w:t>
                  </w:r>
                  <w:r>
                    <w:rPr>
                      <w:spacing w:val="3"/>
                    </w:rPr>
                    <w:t>whom</w:t>
                  </w:r>
                  <w:r>
                    <w:rPr>
                      <w:w w:val="99"/>
                    </w:rPr>
                    <w:t> </w:t>
                  </w:r>
                  <w:r>
                    <w:rPr>
                      <w:spacing w:val="5"/>
                    </w:rPr>
                    <w:t>they </w:t>
                  </w:r>
                  <w:r>
                    <w:rPr>
                      <w:spacing w:val="3"/>
                    </w:rPr>
                    <w:t>will” </w:t>
                  </w:r>
                  <w:r>
                    <w:rPr/>
                    <w:t>. </w:t>
                  </w:r>
                  <w:r>
                    <w:rPr>
                      <w:spacing w:val="4"/>
                    </w:rPr>
                    <w:t>Nothing would </w:t>
                  </w:r>
                  <w:r>
                    <w:rPr>
                      <w:spacing w:val="3"/>
                    </w:rPr>
                    <w:t>come </w:t>
                  </w:r>
                  <w:r>
                    <w:rPr/>
                    <w:t>o f </w:t>
                  </w:r>
                  <w:r>
                    <w:rPr>
                      <w:spacing w:val="2"/>
                    </w:rPr>
                    <w:t>the </w:t>
                  </w:r>
                  <w:r>
                    <w:rPr>
                      <w:spacing w:val="3"/>
                    </w:rPr>
                    <w:t>election— </w:t>
                  </w:r>
                  <w:r>
                    <w:rPr/>
                    <w:t>“</w:t>
                  </w:r>
                  <w:r>
                    <w:rPr>
                      <w:spacing w:val="-29"/>
                    </w:rPr>
                    <w:t> </w:t>
                  </w:r>
                  <w:r>
                    <w:rPr>
                      <w:spacing w:val="5"/>
                    </w:rPr>
                    <w:t>only</w:t>
                  </w:r>
                  <w:r>
                    <w:rPr>
                      <w:spacing w:val="16"/>
                    </w:rPr>
                    <w:t> </w:t>
                  </w:r>
                  <w:r>
                    <w:rPr/>
                    <w:t>one </w:t>
                  </w:r>
                  <w:r>
                    <w:rPr>
                      <w:spacing w:val="3"/>
                    </w:rPr>
                    <w:t>more </w:t>
                  </w:r>
                  <w:r>
                    <w:rPr>
                      <w:spacing w:val="5"/>
                    </w:rPr>
                    <w:t>society </w:t>
                  </w:r>
                  <w:r>
                    <w:rPr>
                      <w:spacing w:val="3"/>
                    </w:rPr>
                    <w:t>for  </w:t>
                  </w:r>
                  <w:r>
                    <w:rPr/>
                    <w:t>the  </w:t>
                  </w:r>
                  <w:r>
                    <w:rPr>
                      <w:spacing w:val="3"/>
                    </w:rPr>
                    <w:t>practice  </w:t>
                  </w:r>
                  <w:r>
                    <w:rPr/>
                    <w:t>o f </w:t>
                  </w:r>
                  <w:r>
                    <w:rPr>
                      <w:spacing w:val="3"/>
                    </w:rPr>
                    <w:t>rhetoric,  nothing </w:t>
                  </w:r>
                  <w:r>
                    <w:rPr/>
                    <w:t>else” .</w:t>
                  </w:r>
                  <w:r>
                    <w:rPr>
                      <w:spacing w:val="43"/>
                    </w:rPr>
                    <w:t> </w:t>
                  </w:r>
                  <w:r>
                    <w:rPr>
                      <w:spacing w:val="5"/>
                    </w:rPr>
                    <w:t>Ruge,</w:t>
                  </w:r>
                </w:p>
                <w:p>
                  <w:pPr>
                    <w:spacing w:line="216" w:lineRule="auto" w:before="168"/>
                    <w:ind w:left="1024" w:right="1048" w:firstLine="177"/>
                    <w:jc w:val="both"/>
                    <w:rPr>
                      <w:b/>
                      <w:sz w:val="16"/>
                    </w:rPr>
                  </w:pPr>
                  <w:r>
                    <w:rPr>
                      <w:b/>
                      <w:sz w:val="16"/>
                    </w:rPr>
                    <w:t>1 </w:t>
                  </w:r>
                  <w:r>
                    <w:rPr>
                      <w:b/>
                      <w:i/>
                      <w:spacing w:val="-12"/>
                      <w:sz w:val="16"/>
                    </w:rPr>
                    <w:t>Sobranie</w:t>
                  </w:r>
                  <w:r>
                    <w:rPr>
                      <w:b/>
                      <w:spacing w:val="-12"/>
                      <w:sz w:val="16"/>
                    </w:rPr>
                    <w:t>, </w:t>
                  </w:r>
                  <w:r>
                    <w:rPr>
                      <w:b/>
                      <w:spacing w:val="-8"/>
                      <w:sz w:val="16"/>
                    </w:rPr>
                    <w:t>ed. Steklov, </w:t>
                  </w:r>
                  <w:r>
                    <w:rPr>
                      <w:b/>
                      <w:spacing w:val="-5"/>
                      <w:sz w:val="16"/>
                    </w:rPr>
                    <w:t>iv. </w:t>
                  </w:r>
                  <w:r>
                    <w:rPr>
                      <w:b/>
                      <w:spacing w:val="-6"/>
                      <w:sz w:val="16"/>
                    </w:rPr>
                    <w:t>130-31; </w:t>
                  </w:r>
                  <w:r>
                    <w:rPr>
                      <w:b/>
                      <w:i/>
                      <w:spacing w:val="-10"/>
                      <w:sz w:val="16"/>
                    </w:rPr>
                    <w:t>Herzen</w:t>
                  </w:r>
                  <w:r>
                    <w:rPr>
                      <w:b/>
                      <w:spacing w:val="-10"/>
                      <w:sz w:val="16"/>
                    </w:rPr>
                    <w:t>, </w:t>
                  </w:r>
                  <w:r>
                    <w:rPr>
                      <w:b/>
                      <w:spacing w:val="-8"/>
                      <w:sz w:val="16"/>
                    </w:rPr>
                    <w:t>ed. </w:t>
                  </w:r>
                  <w:r>
                    <w:rPr>
                      <w:b/>
                      <w:spacing w:val="-10"/>
                      <w:sz w:val="16"/>
                    </w:rPr>
                    <w:t>Lemke, </w:t>
                  </w:r>
                  <w:r>
                    <w:rPr>
                      <w:b/>
                      <w:spacing w:val="-5"/>
                      <w:sz w:val="16"/>
                    </w:rPr>
                    <w:t>xiv.  </w:t>
                  </w:r>
                  <w:r>
                    <w:rPr>
                      <w:b/>
                      <w:spacing w:val="-6"/>
                      <w:sz w:val="16"/>
                    </w:rPr>
                    <w:t>651;  </w:t>
                  </w:r>
                  <w:r>
                    <w:rPr>
                      <w:b/>
                      <w:i/>
                      <w:spacing w:val="-14"/>
                      <w:sz w:val="16"/>
                    </w:rPr>
                    <w:t>McUeriali,  </w:t>
                  </w:r>
                  <w:r>
                    <w:rPr>
                      <w:b/>
                      <w:spacing w:val="-7"/>
                      <w:sz w:val="16"/>
                    </w:rPr>
                    <w:t>ed. </w:t>
                  </w:r>
                  <w:r>
                    <w:rPr>
                      <w:b/>
                      <w:spacing w:val="-9"/>
                      <w:sz w:val="16"/>
                    </w:rPr>
                    <w:t>Polonsky, </w:t>
                  </w:r>
                  <w:r>
                    <w:rPr>
                      <w:b/>
                      <w:spacing w:val="-5"/>
                      <w:sz w:val="16"/>
                    </w:rPr>
                    <w:t>ii. 40, </w:t>
                  </w:r>
                  <w:r>
                    <w:rPr>
                      <w:b/>
                      <w:spacing w:val="-6"/>
                      <w:sz w:val="16"/>
                    </w:rPr>
                    <w:t>82, </w:t>
                  </w:r>
                  <w:r>
                    <w:rPr>
                      <w:b/>
                      <w:spacing w:val="-8"/>
                      <w:sz w:val="16"/>
                    </w:rPr>
                    <w:t>151; </w:t>
                  </w:r>
                  <w:r>
                    <w:rPr>
                      <w:b/>
                      <w:spacing w:val="-11"/>
                      <w:sz w:val="16"/>
                    </w:rPr>
                    <w:t>Pfitzner, </w:t>
                  </w:r>
                  <w:r>
                    <w:rPr>
                      <w:b/>
                      <w:i/>
                      <w:spacing w:val="-12"/>
                      <w:sz w:val="16"/>
                    </w:rPr>
                    <w:t>Bakuninstudien, </w:t>
                  </w:r>
                  <w:r>
                    <w:rPr>
                      <w:b/>
                      <w:spacing w:val="-8"/>
                      <w:sz w:val="16"/>
                    </w:rPr>
                    <w:t>pp. </w:t>
                  </w:r>
                  <w:r>
                    <w:rPr>
                      <w:b/>
                      <w:spacing w:val="-5"/>
                      <w:sz w:val="16"/>
                    </w:rPr>
                    <w:t>56, 58; </w:t>
                  </w:r>
                  <w:r>
                    <w:rPr>
                      <w:b/>
                      <w:spacing w:val="-12"/>
                      <w:sz w:val="16"/>
                    </w:rPr>
                    <w:t>Circourt, </w:t>
                  </w:r>
                  <w:r>
                    <w:rPr>
                      <w:b/>
                      <w:i/>
                      <w:spacing w:val="-10"/>
                      <w:sz w:val="16"/>
                    </w:rPr>
                    <w:t>Souvenirs d'une </w:t>
                  </w:r>
                  <w:r>
                    <w:rPr>
                      <w:b/>
                      <w:i/>
                      <w:spacing w:val="-9"/>
                      <w:sz w:val="16"/>
                    </w:rPr>
                    <w:t>mission </w:t>
                  </w:r>
                  <w:r>
                    <w:rPr>
                      <w:b/>
                      <w:i/>
                      <w:sz w:val="16"/>
                    </w:rPr>
                    <w:t>à </w:t>
                  </w:r>
                  <w:r>
                    <w:rPr>
                      <w:b/>
                      <w:i/>
                      <w:spacing w:val="-9"/>
                      <w:sz w:val="16"/>
                    </w:rPr>
                    <w:t>Berlin</w:t>
                  </w:r>
                  <w:r>
                    <w:rPr>
                      <w:b/>
                      <w:spacing w:val="-9"/>
                      <w:sz w:val="16"/>
                    </w:rPr>
                    <w:t>, </w:t>
                  </w:r>
                  <w:r>
                    <w:rPr>
                      <w:b/>
                      <w:spacing w:val="-7"/>
                      <w:sz w:val="16"/>
                    </w:rPr>
                    <w:t>ii. </w:t>
                  </w:r>
                  <w:r>
                    <w:rPr>
                      <w:b/>
                      <w:spacing w:val="11"/>
                      <w:sz w:val="16"/>
                    </w:rPr>
                    <w:t> </w:t>
                  </w:r>
                  <w:r>
                    <w:rPr>
                      <w:b/>
                      <w:spacing w:val="-7"/>
                      <w:sz w:val="16"/>
                    </w:rPr>
                    <w:t>77.</w:t>
                  </w:r>
                </w:p>
              </w:txbxContent>
            </v:textbox>
            <w10:wrap type="none"/>
          </v:shape>
        </w:pict>
      </w:r>
      <w:r>
        <w:rPr/>
        <w:drawing>
          <wp:anchor distT="0" distB="0" distL="0" distR="0" allowOverlap="1" layoutInCell="1" locked="0" behindDoc="1" simplePos="0" relativeHeight="268187015">
            <wp:simplePos x="0" y="0"/>
            <wp:positionH relativeFrom="page">
              <wp:posOffset>0</wp:posOffset>
            </wp:positionH>
            <wp:positionV relativeFrom="page">
              <wp:posOffset>0</wp:posOffset>
            </wp:positionV>
            <wp:extent cx="5045064" cy="7778496"/>
            <wp:effectExtent l="0" t="0" r="0" b="0"/>
            <wp:wrapNone/>
            <wp:docPr id="319" name="image164.png" descr=""/>
            <wp:cNvGraphicFramePr>
              <a:graphicFrameLocks noChangeAspect="1"/>
            </wp:cNvGraphicFramePr>
            <a:graphic>
              <a:graphicData uri="http://schemas.openxmlformats.org/drawingml/2006/picture">
                <pic:pic>
                  <pic:nvPicPr>
                    <pic:cNvPr id="320" name="image164.png"/>
                    <pic:cNvPicPr/>
                  </pic:nvPicPr>
                  <pic:blipFill>
                    <a:blip r:embed="rId16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841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837" w:val="left" w:leader="none"/>
                      <w:tab w:pos="6933" w:val="right" w:leader="none"/>
                    </w:tabs>
                    <w:spacing w:before="113"/>
                    <w:ind w:left="1087" w:right="0" w:firstLine="0"/>
                    <w:jc w:val="left"/>
                    <w:rPr>
                      <w:b/>
                      <w:sz w:val="16"/>
                    </w:rPr>
                  </w:pPr>
                  <w:r>
                    <w:rPr>
                      <w:spacing w:val="6"/>
                      <w:sz w:val="12"/>
                    </w:rPr>
                    <w:t>CH</w:t>
                  </w:r>
                  <w:r>
                    <w:rPr>
                      <w:spacing w:val="-18"/>
                      <w:sz w:val="12"/>
                    </w:rPr>
                    <w:t> </w:t>
                  </w:r>
                  <w:r>
                    <w:rPr>
                      <w:spacing w:val="8"/>
                      <w:sz w:val="12"/>
                    </w:rPr>
                    <w:t>AP. </w:t>
                  </w:r>
                  <w:r>
                    <w:rPr>
                      <w:spacing w:val="18"/>
                      <w:sz w:val="12"/>
                    </w:rPr>
                    <w:t> </w:t>
                  </w:r>
                  <w:r>
                    <w:rPr>
                      <w:b/>
                      <w:spacing w:val="-5"/>
                      <w:sz w:val="16"/>
                    </w:rPr>
                    <w:t>13</w:t>
                    <w:tab/>
                  </w:r>
                  <w:r>
                    <w:rPr>
                      <w:b/>
                      <w:spacing w:val="-3"/>
                      <w:sz w:val="16"/>
                    </w:rPr>
                    <w:t>1848</w:t>
                  </w:r>
                  <w:r>
                    <w:rPr>
                      <w:rFonts w:ascii="Times New Roman"/>
                      <w:spacing w:val="-3"/>
                      <w:sz w:val="16"/>
                    </w:rPr>
                    <w:tab/>
                  </w:r>
                  <w:r>
                    <w:rPr>
                      <w:b/>
                      <w:spacing w:val="-3"/>
                      <w:sz w:val="16"/>
                    </w:rPr>
                    <w:t>155</w:t>
                  </w:r>
                </w:p>
                <w:p>
                  <w:pPr>
                    <w:pStyle w:val="BodyText"/>
                    <w:spacing w:line="249" w:lineRule="auto" w:before="114"/>
                    <w:ind w:left="1068" w:right="1013" w:firstLine="17"/>
                    <w:jc w:val="both"/>
                  </w:pPr>
                  <w:r>
                    <w:rPr>
                      <w:spacing w:val="5"/>
                    </w:rPr>
                    <w:t>half </w:t>
                  </w:r>
                  <w:r>
                    <w:rPr/>
                    <w:t>resisting, allowed </w:t>
                  </w:r>
                  <w:r>
                    <w:rPr>
                      <w:spacing w:val="4"/>
                    </w:rPr>
                    <w:t>himself </w:t>
                  </w:r>
                  <w:r>
                    <w:rPr/>
                    <w:t>to </w:t>
                  </w:r>
                  <w:r>
                    <w:rPr>
                      <w:spacing w:val="2"/>
                    </w:rPr>
                    <w:t>be </w:t>
                  </w:r>
                  <w:r>
                    <w:rPr/>
                    <w:t>carried </w:t>
                  </w:r>
                  <w:r>
                    <w:rPr>
                      <w:spacing w:val="2"/>
                    </w:rPr>
                    <w:t>off; and </w:t>
                  </w:r>
                  <w:r>
                    <w:rPr/>
                    <w:t>the </w:t>
                  </w:r>
                  <w:r>
                    <w:rPr>
                      <w:spacing w:val="2"/>
                    </w:rPr>
                    <w:t>evening </w:t>
                  </w:r>
                  <w:r>
                    <w:rPr/>
                    <w:t>was spent </w:t>
                  </w:r>
                  <w:r>
                    <w:rPr>
                      <w:spacing w:val="2"/>
                    </w:rPr>
                    <w:t>at </w:t>
                  </w:r>
                  <w:r>
                    <w:rPr/>
                    <w:t>the </w:t>
                  </w:r>
                  <w:r>
                    <w:rPr>
                      <w:spacing w:val="7"/>
                    </w:rPr>
                    <w:t>Hotel </w:t>
                  </w:r>
                  <w:r>
                    <w:rPr/>
                    <w:t>de </w:t>
                  </w:r>
                  <w:r>
                    <w:rPr>
                      <w:spacing w:val="4"/>
                    </w:rPr>
                    <w:t>Pologne. </w:t>
                  </w:r>
                  <w:r>
                    <w:rPr>
                      <w:spacing w:val="2"/>
                    </w:rPr>
                    <w:t>Bakunin </w:t>
                  </w:r>
                  <w:r>
                    <w:rPr/>
                    <w:t>was </w:t>
                  </w:r>
                  <w:r>
                    <w:rPr>
                      <w:spacing w:val="3"/>
                    </w:rPr>
                    <w:t>eloquent </w:t>
                  </w:r>
                  <w:r>
                    <w:rPr/>
                    <w:t>on the </w:t>
                  </w:r>
                  <w:r>
                    <w:rPr>
                      <w:spacing w:val="2"/>
                    </w:rPr>
                    <w:t>disappointments </w:t>
                  </w:r>
                  <w:r>
                    <w:rPr/>
                    <w:t>o f the </w:t>
                  </w:r>
                  <w:r>
                    <w:rPr>
                      <w:spacing w:val="3"/>
                    </w:rPr>
                    <w:t>French, </w:t>
                  </w:r>
                  <w:r>
                    <w:rPr/>
                    <w:t>and the </w:t>
                  </w:r>
                  <w:r>
                    <w:rPr>
                      <w:spacing w:val="2"/>
                    </w:rPr>
                    <w:t>futilities </w:t>
                  </w:r>
                  <w:r>
                    <w:rPr/>
                    <w:t>o f the German, </w:t>
                  </w:r>
                  <w:r>
                    <w:rPr>
                      <w:spacing w:val="3"/>
                    </w:rPr>
                    <w:t>revolution, </w:t>
                  </w:r>
                  <w:r>
                    <w:rPr/>
                    <w:t>and on the brighter hopes </w:t>
                  </w:r>
                  <w:r>
                    <w:rPr>
                      <w:spacing w:val="2"/>
                    </w:rPr>
                    <w:t>which </w:t>
                  </w:r>
                  <w:r>
                    <w:rPr/>
                    <w:t>were dawning in the east. </w:t>
                  </w:r>
                  <w:r>
                    <w:rPr>
                      <w:spacing w:val="5"/>
                    </w:rPr>
                    <w:t>Ruge </w:t>
                  </w:r>
                  <w:r>
                    <w:rPr/>
                    <w:t>listened uneasily; and while </w:t>
                  </w:r>
                  <w:r>
                    <w:rPr>
                      <w:spacing w:val="5"/>
                    </w:rPr>
                    <w:t>they </w:t>
                  </w:r>
                  <w:r>
                    <w:rPr/>
                    <w:t>were sitting and drinking, a message was </w:t>
                  </w:r>
                  <w:r>
                    <w:rPr>
                      <w:spacing w:val="4"/>
                    </w:rPr>
                    <w:t>brought </w:t>
                  </w:r>
                  <w:r>
                    <w:rPr>
                      <w:spacing w:val="2"/>
                    </w:rPr>
                    <w:t>to </w:t>
                  </w:r>
                  <w:r>
                    <w:rPr/>
                    <w:t>him  </w:t>
                  </w:r>
                  <w:r>
                    <w:rPr>
                      <w:spacing w:val="4"/>
                    </w:rPr>
                    <w:t>that </w:t>
                  </w:r>
                  <w:r>
                    <w:rPr/>
                    <w:t>his  candidature had  fallen  </w:t>
                  </w:r>
                  <w:r>
                    <w:rPr>
                      <w:spacing w:val="3"/>
                    </w:rPr>
                    <w:t>through.  </w:t>
                  </w:r>
                  <w:r>
                    <w:rPr>
                      <w:spacing w:val="2"/>
                    </w:rPr>
                    <w:t>Bakunin  </w:t>
                  </w:r>
                  <w:r>
                    <w:rPr/>
                    <w:t>was  </w:t>
                  </w:r>
                  <w:r>
                    <w:rPr>
                      <w:spacing w:val="2"/>
                    </w:rPr>
                    <w:t>delighted,  and  </w:t>
                  </w:r>
                  <w:r>
                    <w:rPr/>
                    <w:t>swore  </w:t>
                  </w:r>
                  <w:r>
                    <w:rPr>
                      <w:spacing w:val="4"/>
                    </w:rPr>
                    <w:t>that  </w:t>
                  </w:r>
                  <w:r>
                    <w:rPr/>
                    <w:t>“ when we Slavs </w:t>
                  </w:r>
                  <w:r>
                    <w:rPr>
                      <w:spacing w:val="3"/>
                    </w:rPr>
                    <w:t>get </w:t>
                  </w:r>
                  <w:r>
                    <w:rPr/>
                    <w:t>our </w:t>
                  </w:r>
                  <w:r>
                    <w:rPr>
                      <w:spacing w:val="3"/>
                    </w:rPr>
                    <w:t>revolution </w:t>
                  </w:r>
                  <w:r>
                    <w:rPr>
                      <w:spacing w:val="2"/>
                    </w:rPr>
                    <w:t>under </w:t>
                  </w:r>
                  <w:r>
                    <w:rPr>
                      <w:spacing w:val="8"/>
                    </w:rPr>
                    <w:t>way” </w:t>
                  </w:r>
                  <w:r>
                    <w:rPr/>
                    <w:t>, </w:t>
                  </w:r>
                  <w:r>
                    <w:rPr>
                      <w:spacing w:val="5"/>
                    </w:rPr>
                    <w:t>Ruge </w:t>
                  </w:r>
                  <w:r>
                    <w:rPr/>
                    <w:t>should be </w:t>
                  </w:r>
                  <w:r>
                    <w:rPr>
                      <w:spacing w:val="4"/>
                    </w:rPr>
                    <w:t>amply </w:t>
                  </w:r>
                  <w:r>
                    <w:rPr>
                      <w:spacing w:val="3"/>
                    </w:rPr>
                    <w:t>compensated </w:t>
                  </w:r>
                  <w:r>
                    <w:rPr>
                      <w:spacing w:val="2"/>
                    </w:rPr>
                    <w:t>for </w:t>
                  </w:r>
                  <w:r>
                    <w:rPr/>
                    <w:t>the “ </w:t>
                  </w:r>
                  <w:r>
                    <w:rPr>
                      <w:spacing w:val="2"/>
                    </w:rPr>
                    <w:t>ingratitude </w:t>
                  </w:r>
                  <w:r>
                    <w:rPr/>
                    <w:t>o f these </w:t>
                  </w:r>
                  <w:r>
                    <w:rPr>
                      <w:spacing w:val="3"/>
                    </w:rPr>
                    <w:t>Saxon </w:t>
                  </w:r>
                  <w:r>
                    <w:rPr/>
                    <w:t>philis- </w:t>
                  </w:r>
                  <w:r>
                    <w:rPr>
                      <w:spacing w:val="2"/>
                    </w:rPr>
                    <w:t>tines” </w:t>
                  </w:r>
                  <w:r>
                    <w:rPr/>
                    <w:t>. </w:t>
                  </w:r>
                  <w:r>
                    <w:rPr>
                      <w:spacing w:val="7"/>
                    </w:rPr>
                    <w:t>Next </w:t>
                  </w:r>
                  <w:r>
                    <w:rPr>
                      <w:spacing w:val="2"/>
                    </w:rPr>
                    <w:t>morning  Bakunin </w:t>
                  </w:r>
                  <w:r>
                    <w:rPr/>
                    <w:t>hurried  on  </w:t>
                  </w:r>
                  <w:r>
                    <w:rPr>
                      <w:spacing w:val="2"/>
                    </w:rPr>
                    <w:t>to</w:t>
                  </w:r>
                  <w:r>
                    <w:rPr>
                      <w:spacing w:val="22"/>
                    </w:rPr>
                    <w:t> </w:t>
                  </w:r>
                  <w:r>
                    <w:rPr>
                      <w:spacing w:val="2"/>
                    </w:rPr>
                    <w:t>Breslau.1</w:t>
                  </w:r>
                </w:p>
                <w:p>
                  <w:pPr>
                    <w:pStyle w:val="BodyText"/>
                    <w:spacing w:line="252" w:lineRule="auto" w:before="8"/>
                    <w:ind w:left="1020" w:right="1020" w:firstLine="252"/>
                    <w:jc w:val="both"/>
                  </w:pPr>
                  <w:r>
                    <w:rPr/>
                    <w:t>There were indeed, for </w:t>
                  </w:r>
                  <w:r>
                    <w:rPr>
                      <w:spacing w:val="3"/>
                    </w:rPr>
                    <w:t>anyone </w:t>
                  </w:r>
                  <w:r>
                    <w:rPr>
                      <w:spacing w:val="11"/>
                    </w:rPr>
                    <w:t>of </w:t>
                  </w:r>
                  <w:r>
                    <w:rPr>
                      <w:spacing w:val="-3"/>
                    </w:rPr>
                    <w:t>less </w:t>
                  </w:r>
                  <w:r>
                    <w:rPr>
                      <w:spacing w:val="3"/>
                    </w:rPr>
                    <w:t>exuberant temperament </w:t>
                  </w:r>
                  <w:r>
                    <w:rPr/>
                    <w:t>than Bakunin, </w:t>
                  </w:r>
                  <w:r>
                    <w:rPr>
                      <w:spacing w:val="2"/>
                    </w:rPr>
                    <w:t>more </w:t>
                  </w:r>
                  <w:r>
                    <w:rPr/>
                    <w:t>solid grounds </w:t>
                  </w:r>
                  <w:r>
                    <w:rPr>
                      <w:spacing w:val="4"/>
                    </w:rPr>
                    <w:t>for  </w:t>
                  </w:r>
                  <w:r>
                    <w:rPr>
                      <w:spacing w:val="3"/>
                    </w:rPr>
                    <w:t>disappointment  </w:t>
                  </w:r>
                  <w:r>
                    <w:rPr/>
                    <w:t>in  the west </w:t>
                  </w:r>
                  <w:r>
                    <w:rPr>
                      <w:spacing w:val="2"/>
                    </w:rPr>
                    <w:t>than </w:t>
                  </w:r>
                  <w:r>
                    <w:rPr>
                      <w:spacing w:val="3"/>
                    </w:rPr>
                    <w:t>for </w:t>
                  </w:r>
                  <w:r>
                    <w:rPr/>
                    <w:t>confidence in the east. </w:t>
                  </w:r>
                  <w:r>
                    <w:rPr>
                      <w:spacing w:val="3"/>
                    </w:rPr>
                    <w:t>The </w:t>
                  </w:r>
                  <w:r>
                    <w:rPr>
                      <w:spacing w:val="4"/>
                    </w:rPr>
                    <w:t>month </w:t>
                  </w:r>
                  <w:r>
                    <w:rPr/>
                    <w:t>o f </w:t>
                  </w:r>
                  <w:r>
                    <w:rPr>
                      <w:spacing w:val="3"/>
                    </w:rPr>
                    <w:t>May, </w:t>
                  </w:r>
                  <w:r>
                    <w:rPr/>
                    <w:t>which </w:t>
                  </w:r>
                  <w:r>
                    <w:rPr>
                      <w:spacing w:val="2"/>
                    </w:rPr>
                    <w:t>Bakunin spent </w:t>
                  </w:r>
                  <w:r>
                    <w:rPr/>
                    <w:t>in Breslau, was one </w:t>
                  </w:r>
                  <w:r>
                    <w:rPr>
                      <w:spacing w:val="11"/>
                    </w:rPr>
                    <w:t>of </w:t>
                  </w:r>
                  <w:r>
                    <w:rPr/>
                    <w:t>disillusionment and </w:t>
                  </w:r>
                  <w:r>
                    <w:rPr>
                      <w:spacing w:val="2"/>
                    </w:rPr>
                    <w:t>stagna­ tion. </w:t>
                  </w:r>
                  <w:r>
                    <w:rPr/>
                    <w:t>In </w:t>
                  </w:r>
                  <w:r>
                    <w:rPr>
                      <w:spacing w:val="3"/>
                    </w:rPr>
                    <w:t>Baden, </w:t>
                  </w:r>
                  <w:r>
                    <w:rPr/>
                    <w:t>at the end </w:t>
                  </w:r>
                  <w:r>
                    <w:rPr>
                      <w:spacing w:val="11"/>
                    </w:rPr>
                    <w:t>of </w:t>
                  </w:r>
                  <w:r>
                    <w:rPr>
                      <w:spacing w:val="3"/>
                    </w:rPr>
                    <w:t>April, the </w:t>
                  </w:r>
                  <w:r>
                    <w:rPr>
                      <w:spacing w:val="2"/>
                    </w:rPr>
                    <w:t>revolutionaries </w:t>
                  </w:r>
                  <w:r>
                    <w:rPr/>
                    <w:t>o f western </w:t>
                  </w:r>
                  <w:r>
                    <w:rPr>
                      <w:spacing w:val="3"/>
                    </w:rPr>
                    <w:t>Germany had </w:t>
                  </w:r>
                  <w:r>
                    <w:rPr/>
                    <w:t>been </w:t>
                  </w:r>
                  <w:r>
                    <w:rPr>
                      <w:spacing w:val="3"/>
                    </w:rPr>
                    <w:t>heavily </w:t>
                  </w:r>
                  <w:r>
                    <w:rPr>
                      <w:spacing w:val="2"/>
                    </w:rPr>
                    <w:t>defeated </w:t>
                  </w:r>
                  <w:r>
                    <w:rPr>
                      <w:spacing w:val="7"/>
                    </w:rPr>
                    <w:t>by </w:t>
                  </w:r>
                  <w:r>
                    <w:rPr>
                      <w:spacing w:val="3"/>
                    </w:rPr>
                    <w:t>loyalist </w:t>
                  </w:r>
                  <w:r>
                    <w:rPr>
                      <w:spacing w:val="4"/>
                    </w:rPr>
                    <w:t>troops, </w:t>
                  </w:r>
                  <w:r>
                    <w:rPr/>
                    <w:t>and </w:t>
                  </w:r>
                  <w:r>
                    <w:rPr>
                      <w:spacing w:val="3"/>
                    </w:rPr>
                    <w:t>Herwegh’s </w:t>
                  </w:r>
                  <w:r>
                    <w:rPr/>
                    <w:t>German legion, which </w:t>
                  </w:r>
                  <w:r>
                    <w:rPr>
                      <w:spacing w:val="3"/>
                    </w:rPr>
                    <w:t>came </w:t>
                  </w:r>
                  <w:r>
                    <w:rPr>
                      <w:spacing w:val="2"/>
                    </w:rPr>
                    <w:t>to </w:t>
                  </w:r>
                  <w:r>
                    <w:rPr/>
                    <w:t>their assistance, was </w:t>
                  </w:r>
                  <w:r>
                    <w:rPr>
                      <w:spacing w:val="3"/>
                    </w:rPr>
                    <w:t>routed </w:t>
                  </w:r>
                  <w:r>
                    <w:rPr/>
                    <w:t>and dispersed. </w:t>
                  </w:r>
                  <w:r>
                    <w:rPr>
                      <w:spacing w:val="10"/>
                    </w:rPr>
                    <w:t>Nobody </w:t>
                  </w:r>
                  <w:r>
                    <w:rPr>
                      <w:spacing w:val="-3"/>
                    </w:rPr>
                    <w:t>else  </w:t>
                  </w:r>
                  <w:r>
                    <w:rPr/>
                    <w:t>in  </w:t>
                  </w:r>
                  <w:r>
                    <w:rPr>
                      <w:spacing w:val="3"/>
                    </w:rPr>
                    <w:t>Germany  </w:t>
                  </w:r>
                  <w:r>
                    <w:rPr>
                      <w:spacing w:val="2"/>
                    </w:rPr>
                    <w:t>did  </w:t>
                  </w:r>
                  <w:r>
                    <w:rPr>
                      <w:spacing w:val="3"/>
                    </w:rPr>
                    <w:t>anything </w:t>
                  </w:r>
                  <w:r>
                    <w:rPr>
                      <w:spacing w:val="4"/>
                    </w:rPr>
                    <w:t>but </w:t>
                  </w:r>
                  <w:r>
                    <w:rPr/>
                    <w:t>talk. </w:t>
                  </w:r>
                  <w:r>
                    <w:rPr>
                      <w:spacing w:val="3"/>
                    </w:rPr>
                    <w:t>The </w:t>
                  </w:r>
                  <w:r>
                    <w:rPr>
                      <w:spacing w:val="4"/>
                    </w:rPr>
                    <w:t>National Assembly </w:t>
                  </w:r>
                  <w:r>
                    <w:rPr>
                      <w:spacing w:val="2"/>
                    </w:rPr>
                    <w:t>at </w:t>
                  </w:r>
                  <w:r>
                    <w:rPr>
                      <w:spacing w:val="3"/>
                    </w:rPr>
                    <w:t>Frankfurt </w:t>
                  </w:r>
                  <w:r>
                    <w:rPr/>
                    <w:t>began </w:t>
                  </w:r>
                  <w:r>
                    <w:rPr>
                      <w:spacing w:val="3"/>
                    </w:rPr>
                    <w:t>to draft </w:t>
                  </w:r>
                  <w:r>
                    <w:rPr/>
                    <w:t>a </w:t>
                  </w:r>
                  <w:r>
                    <w:rPr>
                      <w:spacing w:val="4"/>
                    </w:rPr>
                    <w:t>hypothetical </w:t>
                  </w:r>
                  <w:r>
                    <w:rPr>
                      <w:spacing w:val="3"/>
                    </w:rPr>
                    <w:t>constitution for </w:t>
                  </w:r>
                  <w:r>
                    <w:rPr/>
                    <w:t>a </w:t>
                  </w:r>
                  <w:r>
                    <w:rPr>
                      <w:spacing w:val="3"/>
                    </w:rPr>
                    <w:t>non-existent </w:t>
                  </w:r>
                  <w:r>
                    <w:rPr/>
                    <w:t>German </w:t>
                  </w:r>
                  <w:r>
                    <w:rPr>
                      <w:spacing w:val="2"/>
                    </w:rPr>
                    <w:t>federation. From </w:t>
                  </w:r>
                  <w:r>
                    <w:rPr/>
                    <w:t>the German </w:t>
                  </w:r>
                  <w:r>
                    <w:rPr>
                      <w:spacing w:val="3"/>
                    </w:rPr>
                    <w:t>revolution </w:t>
                  </w:r>
                  <w:r>
                    <w:rPr>
                      <w:spacing w:val="2"/>
                    </w:rPr>
                    <w:t>Bakunin </w:t>
                  </w:r>
                  <w:r>
                    <w:rPr>
                      <w:spacing w:val="3"/>
                    </w:rPr>
                    <w:t>had </w:t>
                  </w:r>
                  <w:r>
                    <w:rPr>
                      <w:spacing w:val="2"/>
                    </w:rPr>
                    <w:t>never  </w:t>
                  </w:r>
                  <w:r>
                    <w:rPr>
                      <w:spacing w:val="4"/>
                    </w:rPr>
                    <w:t>hoped  </w:t>
                  </w:r>
                  <w:r>
                    <w:rPr>
                      <w:spacing w:val="3"/>
                    </w:rPr>
                    <w:t>much. </w:t>
                  </w:r>
                  <w:r>
                    <w:rPr>
                      <w:spacing w:val="6"/>
                    </w:rPr>
                    <w:t>But </w:t>
                  </w:r>
                  <w:r>
                    <w:rPr/>
                    <w:t>the news from Paris was </w:t>
                  </w:r>
                  <w:r>
                    <w:rPr>
                      <w:spacing w:val="5"/>
                    </w:rPr>
                    <w:t>bitterly </w:t>
                  </w:r>
                  <w:r>
                    <w:rPr>
                      <w:spacing w:val="3"/>
                    </w:rPr>
                    <w:t>disappointing. The </w:t>
                  </w:r>
                  <w:r>
                    <w:rPr>
                      <w:spacing w:val="6"/>
                    </w:rPr>
                    <w:t>pro­ </w:t>
                  </w:r>
                  <w:r>
                    <w:rPr>
                      <w:spacing w:val="3"/>
                    </w:rPr>
                    <w:t>visional </w:t>
                  </w:r>
                  <w:r>
                    <w:rPr>
                      <w:spacing w:val="4"/>
                    </w:rPr>
                    <w:t>government, </w:t>
                  </w:r>
                  <w:r>
                    <w:rPr/>
                    <w:t>like all established institutions, was </w:t>
                  </w:r>
                  <w:r>
                    <w:rPr>
                      <w:spacing w:val="2"/>
                    </w:rPr>
                    <w:t>taking on </w:t>
                  </w:r>
                  <w:r>
                    <w:rPr/>
                    <w:t>a </w:t>
                  </w:r>
                  <w:r>
                    <w:rPr>
                      <w:spacing w:val="3"/>
                    </w:rPr>
                    <w:t>conservative </w:t>
                  </w:r>
                  <w:r>
                    <w:rPr/>
                    <w:t>hue; and in the </w:t>
                  </w:r>
                  <w:r>
                    <w:rPr>
                      <w:spacing w:val="2"/>
                    </w:rPr>
                    <w:t>middle </w:t>
                  </w:r>
                  <w:r>
                    <w:rPr/>
                    <w:t>o f </w:t>
                  </w:r>
                  <w:r>
                    <w:rPr>
                      <w:spacing w:val="4"/>
                    </w:rPr>
                    <w:t>May </w:t>
                  </w:r>
                  <w:r>
                    <w:rPr/>
                    <w:t>it  used  its </w:t>
                  </w:r>
                  <w:r>
                    <w:rPr>
                      <w:spacing w:val="3"/>
                    </w:rPr>
                    <w:t>troops to </w:t>
                  </w:r>
                  <w:r>
                    <w:rPr>
                      <w:spacing w:val="2"/>
                    </w:rPr>
                    <w:t>break </w:t>
                  </w:r>
                  <w:r>
                    <w:rPr>
                      <w:spacing w:val="3"/>
                    </w:rPr>
                    <w:t>up </w:t>
                  </w:r>
                  <w:r>
                    <w:rPr/>
                    <w:t>a </w:t>
                  </w:r>
                  <w:r>
                    <w:rPr>
                      <w:spacing w:val="2"/>
                    </w:rPr>
                    <w:t>demonstration </w:t>
                  </w:r>
                  <w:r>
                    <w:rPr/>
                    <w:t>o f </w:t>
                  </w:r>
                  <w:r>
                    <w:rPr>
                      <w:spacing w:val="3"/>
                    </w:rPr>
                    <w:t>working-men </w:t>
                  </w:r>
                  <w:r>
                    <w:rPr/>
                    <w:t>in </w:t>
                  </w:r>
                  <w:r>
                    <w:rPr>
                      <w:spacing w:val="4"/>
                    </w:rPr>
                    <w:t>front </w:t>
                  </w:r>
                  <w:r>
                    <w:rPr>
                      <w:spacing w:val="11"/>
                    </w:rPr>
                    <w:t>of </w:t>
                  </w:r>
                  <w:r>
                    <w:rPr/>
                    <w:t>the </w:t>
                  </w:r>
                  <w:r>
                    <w:rPr>
                      <w:spacing w:val="7"/>
                    </w:rPr>
                    <w:t>Hotel </w:t>
                  </w:r>
                  <w:r>
                    <w:rPr/>
                    <w:t>de </w:t>
                  </w:r>
                  <w:r>
                    <w:rPr>
                      <w:spacing w:val="3"/>
                    </w:rPr>
                    <w:t>Ville. In </w:t>
                  </w:r>
                  <w:r>
                    <w:rPr/>
                    <w:t>the </w:t>
                  </w:r>
                  <w:r>
                    <w:rPr>
                      <w:spacing w:val="4"/>
                    </w:rPr>
                    <w:t>Grand-Duchy </w:t>
                  </w:r>
                  <w:r>
                    <w:rPr/>
                    <w:t>o f </w:t>
                  </w:r>
                  <w:r>
                    <w:rPr>
                      <w:spacing w:val="3"/>
                    </w:rPr>
                    <w:t>Posen, </w:t>
                  </w:r>
                  <w:r>
                    <w:rPr>
                      <w:spacing w:val="2"/>
                    </w:rPr>
                    <w:t>the </w:t>
                  </w:r>
                  <w:r>
                    <w:rPr/>
                    <w:t>Prussian- Polish </w:t>
                  </w:r>
                  <w:r>
                    <w:rPr>
                      <w:spacing w:val="6"/>
                    </w:rPr>
                    <w:t>honeymoon </w:t>
                  </w:r>
                  <w:r>
                    <w:rPr>
                      <w:spacing w:val="2"/>
                    </w:rPr>
                    <w:t>had ended  </w:t>
                  </w:r>
                  <w:r>
                    <w:rPr/>
                    <w:t>in  an  </w:t>
                  </w:r>
                  <w:r>
                    <w:rPr>
                      <w:spacing w:val="3"/>
                    </w:rPr>
                    <w:t>open</w:t>
                  </w:r>
                  <w:r>
                    <w:rPr>
                      <w:spacing w:val="58"/>
                    </w:rPr>
                    <w:t> </w:t>
                  </w:r>
                  <w:r>
                    <w:rPr>
                      <w:spacing w:val="2"/>
                    </w:rPr>
                    <w:t>breach  between </w:t>
                  </w:r>
                  <w:r>
                    <w:rPr/>
                    <w:t>Prussia </w:t>
                  </w:r>
                  <w:r>
                    <w:rPr>
                      <w:spacing w:val="3"/>
                    </w:rPr>
                    <w:t>and </w:t>
                  </w:r>
                  <w:r>
                    <w:rPr>
                      <w:spacing w:val="2"/>
                    </w:rPr>
                    <w:t>the </w:t>
                  </w:r>
                  <w:r>
                    <w:rPr>
                      <w:spacing w:val="3"/>
                    </w:rPr>
                    <w:t>autonomous </w:t>
                  </w:r>
                  <w:r>
                    <w:rPr>
                      <w:spacing w:val="5"/>
                    </w:rPr>
                    <w:t>province </w:t>
                  </w:r>
                  <w:r>
                    <w:rPr>
                      <w:spacing w:val="4"/>
                    </w:rPr>
                    <w:t>over </w:t>
                  </w:r>
                  <w:r>
                    <w:rPr/>
                    <w:t>the </w:t>
                  </w:r>
                  <w:r>
                    <w:rPr>
                      <w:spacing w:val="2"/>
                    </w:rPr>
                    <w:t>delimitation, </w:t>
                  </w:r>
                  <w:r>
                    <w:rPr/>
                    <w:t>which</w:t>
                  </w:r>
                  <w:r>
                    <w:rPr>
                      <w:spacing w:val="9"/>
                    </w:rPr>
                    <w:t> </w:t>
                  </w:r>
                  <w:r>
                    <w:rPr/>
                    <w:t>was</w:t>
                  </w:r>
                  <w:r>
                    <w:rPr>
                      <w:spacing w:val="-5"/>
                    </w:rPr>
                    <w:t> </w:t>
                  </w:r>
                  <w:r>
                    <w:rPr>
                      <w:spacing w:val="4"/>
                    </w:rPr>
                    <w:t>bitterly</w:t>
                  </w:r>
                  <w:r>
                    <w:rPr>
                      <w:spacing w:val="-14"/>
                    </w:rPr>
                    <w:t> </w:t>
                  </w:r>
                  <w:r>
                    <w:rPr>
                      <w:spacing w:val="2"/>
                    </w:rPr>
                    <w:t>described</w:t>
                  </w:r>
                  <w:r>
                    <w:rPr>
                      <w:spacing w:val="-20"/>
                    </w:rPr>
                    <w:t> </w:t>
                  </w:r>
                  <w:r>
                    <w:rPr>
                      <w:spacing w:val="7"/>
                    </w:rPr>
                    <w:t>by</w:t>
                  </w:r>
                  <w:r>
                    <w:rPr>
                      <w:spacing w:val="3"/>
                    </w:rPr>
                    <w:t> </w:t>
                  </w:r>
                  <w:r>
                    <w:rPr/>
                    <w:t>the</w:t>
                  </w:r>
                  <w:r>
                    <w:rPr>
                      <w:spacing w:val="1"/>
                    </w:rPr>
                    <w:t> </w:t>
                  </w:r>
                  <w:r>
                    <w:rPr>
                      <w:spacing w:val="3"/>
                    </w:rPr>
                    <w:t>Poles</w:t>
                  </w:r>
                  <w:r>
                    <w:rPr>
                      <w:spacing w:val="-19"/>
                    </w:rPr>
                    <w:t> </w:t>
                  </w:r>
                  <w:r>
                    <w:rPr/>
                    <w:t>as</w:t>
                  </w:r>
                  <w:r>
                    <w:rPr>
                      <w:spacing w:val="4"/>
                    </w:rPr>
                    <w:t> </w:t>
                  </w:r>
                  <w:r>
                    <w:rPr/>
                    <w:t>“</w:t>
                  </w:r>
                  <w:r>
                    <w:rPr>
                      <w:spacing w:val="-21"/>
                    </w:rPr>
                    <w:t> </w:t>
                  </w:r>
                  <w:r>
                    <w:rPr/>
                    <w:t>a</w:t>
                  </w:r>
                  <w:r>
                    <w:rPr>
                      <w:spacing w:val="-6"/>
                    </w:rPr>
                    <w:t> </w:t>
                  </w:r>
                  <w:r>
                    <w:rPr>
                      <w:spacing w:val="3"/>
                    </w:rPr>
                    <w:t>fourth</w:t>
                  </w:r>
                  <w:r>
                    <w:rPr/>
                    <w:t> </w:t>
                  </w:r>
                  <w:r>
                    <w:rPr>
                      <w:spacing w:val="5"/>
                    </w:rPr>
                    <w:t>partition”</w:t>
                  </w:r>
                  <w:r>
                    <w:rPr>
                      <w:spacing w:val="-9"/>
                    </w:rPr>
                    <w:t> </w:t>
                  </w:r>
                  <w:r>
                    <w:rPr/>
                    <w:t>. </w:t>
                  </w:r>
                  <w:r>
                    <w:rPr>
                      <w:spacing w:val="4"/>
                    </w:rPr>
                    <w:t>The </w:t>
                  </w:r>
                  <w:r>
                    <w:rPr>
                      <w:spacing w:val="2"/>
                    </w:rPr>
                    <w:t>tide </w:t>
                  </w:r>
                  <w:r>
                    <w:rPr/>
                    <w:t>o f </w:t>
                  </w:r>
                  <w:r>
                    <w:rPr>
                      <w:spacing w:val="4"/>
                    </w:rPr>
                    <w:t>revolution </w:t>
                  </w:r>
                  <w:r>
                    <w:rPr/>
                    <w:t>was </w:t>
                  </w:r>
                  <w:r>
                    <w:rPr>
                      <w:spacing w:val="4"/>
                    </w:rPr>
                    <w:t>visibly </w:t>
                  </w:r>
                  <w:r>
                    <w:rPr>
                      <w:spacing w:val="3"/>
                    </w:rPr>
                    <w:t>ebbing. </w:t>
                  </w:r>
                  <w:r>
                    <w:rPr>
                      <w:spacing w:val="5"/>
                    </w:rPr>
                    <w:t>Even </w:t>
                  </w:r>
                  <w:r>
                    <w:rPr>
                      <w:spacing w:val="2"/>
                    </w:rPr>
                    <w:t>at the </w:t>
                  </w:r>
                  <w:r>
                    <w:rPr>
                      <w:spacing w:val="3"/>
                    </w:rPr>
                    <w:t>flood </w:t>
                  </w:r>
                  <w:r>
                    <w:rPr/>
                    <w:t>it </w:t>
                  </w:r>
                  <w:r>
                    <w:rPr>
                      <w:spacing w:val="2"/>
                    </w:rPr>
                    <w:t>had </w:t>
                  </w:r>
                  <w:r>
                    <w:rPr>
                      <w:spacing w:val="3"/>
                    </w:rPr>
                    <w:t>never approached </w:t>
                  </w:r>
                  <w:r>
                    <w:rPr/>
                    <w:t>the  confines  o f</w:t>
                  </w:r>
                  <w:r>
                    <w:rPr>
                      <w:spacing w:val="-5"/>
                    </w:rPr>
                    <w:t> </w:t>
                  </w:r>
                  <w:r>
                    <w:rPr/>
                    <w:t>Russia.</w:t>
                  </w:r>
                </w:p>
                <w:p>
                  <w:pPr>
                    <w:pStyle w:val="BodyText"/>
                    <w:spacing w:line="256" w:lineRule="auto" w:before="2"/>
                    <w:ind w:left="1008" w:right="1062" w:firstLine="226"/>
                    <w:jc w:val="both"/>
                  </w:pPr>
                  <w:r>
                    <w:rPr>
                      <w:spacing w:val="6"/>
                    </w:rPr>
                    <w:t>Nor </w:t>
                  </w:r>
                  <w:r>
                    <w:rPr>
                      <w:spacing w:val="3"/>
                    </w:rPr>
                    <w:t>did </w:t>
                  </w:r>
                  <w:r>
                    <w:rPr>
                      <w:spacing w:val="4"/>
                    </w:rPr>
                    <w:t>Bakunin’s </w:t>
                  </w:r>
                  <w:r>
                    <w:rPr>
                      <w:spacing w:val="3"/>
                    </w:rPr>
                    <w:t>own </w:t>
                  </w:r>
                  <w:r>
                    <w:rPr>
                      <w:spacing w:val="2"/>
                    </w:rPr>
                    <w:t>position </w:t>
                  </w:r>
                  <w:r>
                    <w:rPr/>
                    <w:t>in Breslau </w:t>
                  </w:r>
                  <w:r>
                    <w:rPr>
                      <w:spacing w:val="2"/>
                    </w:rPr>
                    <w:t>correspond </w:t>
                  </w:r>
                  <w:r>
                    <w:rPr>
                      <w:spacing w:val="3"/>
                    </w:rPr>
                    <w:t>to </w:t>
                  </w:r>
                  <w:r>
                    <w:rPr/>
                    <w:t>his hopes </w:t>
                  </w:r>
                  <w:r>
                    <w:rPr>
                      <w:spacing w:val="2"/>
                    </w:rPr>
                    <w:t>and ambitions. </w:t>
                  </w:r>
                  <w:r>
                    <w:rPr>
                      <w:spacing w:val="6"/>
                    </w:rPr>
                    <w:t>Approximately</w:t>
                  </w:r>
                  <w:r>
                    <w:rPr>
                      <w:spacing w:val="64"/>
                    </w:rPr>
                    <w:t> </w:t>
                  </w:r>
                  <w:r>
                    <w:rPr>
                      <w:spacing w:val="2"/>
                    </w:rPr>
                    <w:t>equidistant </w:t>
                  </w:r>
                  <w:r>
                    <w:rPr/>
                    <w:t>from the frontiers o f </w:t>
                  </w:r>
                  <w:r>
                    <w:rPr>
                      <w:spacing w:val="2"/>
                    </w:rPr>
                    <w:t>Austrian, </w:t>
                  </w:r>
                  <w:r>
                    <w:rPr/>
                    <w:t>Russian, and Prussian  </w:t>
                  </w:r>
                  <w:r>
                    <w:rPr>
                      <w:spacing w:val="4"/>
                    </w:rPr>
                    <w:t>Poland,  </w:t>
                  </w:r>
                  <w:r>
                    <w:rPr/>
                    <w:t>Breslau was an </w:t>
                  </w:r>
                  <w:r>
                    <w:rPr>
                      <w:spacing w:val="2"/>
                    </w:rPr>
                    <w:t>admirable </w:t>
                  </w:r>
                  <w:r>
                    <w:rPr>
                      <w:spacing w:val="3"/>
                    </w:rPr>
                    <w:t>rallying-point for </w:t>
                  </w:r>
                  <w:r>
                    <w:rPr/>
                    <w:t>Poles </w:t>
                  </w:r>
                  <w:r>
                    <w:rPr>
                      <w:spacing w:val="4"/>
                    </w:rPr>
                    <w:t>bent </w:t>
                  </w:r>
                  <w:r>
                    <w:rPr/>
                    <w:t>on insurrection.  </w:t>
                  </w:r>
                  <w:r>
                    <w:rPr>
                      <w:spacing w:val="2"/>
                    </w:rPr>
                    <w:t>In </w:t>
                  </w:r>
                  <w:r>
                    <w:rPr>
                      <w:spacing w:val="3"/>
                    </w:rPr>
                    <w:t>May </w:t>
                  </w:r>
                  <w:r>
                    <w:rPr>
                      <w:spacing w:val="-5"/>
                    </w:rPr>
                    <w:t>1848 </w:t>
                  </w:r>
                  <w:r>
                    <w:rPr/>
                    <w:t>it was </w:t>
                  </w:r>
                  <w:r>
                    <w:rPr>
                      <w:spacing w:val="3"/>
                    </w:rPr>
                    <w:t>thronged </w:t>
                  </w:r>
                  <w:r>
                    <w:rPr>
                      <w:spacing w:val="2"/>
                    </w:rPr>
                    <w:t>with </w:t>
                  </w:r>
                  <w:r>
                    <w:rPr>
                      <w:spacing w:val="3"/>
                    </w:rPr>
                    <w:t>Poles— Poles </w:t>
                  </w:r>
                  <w:r>
                    <w:rPr/>
                    <w:t>from all </w:t>
                  </w:r>
                  <w:r>
                    <w:rPr>
                      <w:spacing w:val="3"/>
                    </w:rPr>
                    <w:t>over Germany, </w:t>
                  </w:r>
                  <w:r>
                    <w:rPr>
                      <w:spacing w:val="2"/>
                    </w:rPr>
                    <w:t>Poles </w:t>
                  </w:r>
                  <w:r>
                    <w:rPr/>
                    <w:t>from Paris, </w:t>
                  </w:r>
                  <w:r>
                    <w:rPr>
                      <w:spacing w:val="2"/>
                    </w:rPr>
                    <w:t>Poles  </w:t>
                  </w:r>
                  <w:r>
                    <w:rPr/>
                    <w:t>from  </w:t>
                  </w:r>
                  <w:r>
                    <w:rPr>
                      <w:spacing w:val="6"/>
                    </w:rPr>
                    <w:t>London,  </w:t>
                  </w:r>
                  <w:r>
                    <w:rPr/>
                    <w:t>even  Poles from </w:t>
                  </w:r>
                  <w:r>
                    <w:rPr>
                      <w:spacing w:val="4"/>
                    </w:rPr>
                    <w:t>Poland. The </w:t>
                  </w:r>
                  <w:r>
                    <w:rPr/>
                    <w:t>design o f the Polish leaders was </w:t>
                  </w:r>
                  <w:r>
                    <w:rPr>
                      <w:spacing w:val="2"/>
                    </w:rPr>
                    <w:t>to </w:t>
                  </w:r>
                  <w:r>
                    <w:rPr/>
                    <w:t>despatch them  </w:t>
                  </w:r>
                  <w:r>
                    <w:rPr>
                      <w:spacing w:val="3"/>
                    </w:rPr>
                    <w:t>to  </w:t>
                  </w:r>
                  <w:r>
                    <w:rPr/>
                    <w:t>Cracow, where a </w:t>
                  </w:r>
                  <w:r>
                    <w:rPr>
                      <w:spacing w:val="4"/>
                    </w:rPr>
                    <w:t>committee </w:t>
                  </w:r>
                  <w:r>
                    <w:rPr/>
                    <w:t>was in  course o f</w:t>
                  </w:r>
                  <w:r>
                    <w:rPr>
                      <w:spacing w:val="26"/>
                    </w:rPr>
                    <w:t> </w:t>
                  </w:r>
                  <w:r>
                    <w:rPr>
                      <w:spacing w:val="3"/>
                    </w:rPr>
                    <w:t>formation</w:t>
                  </w:r>
                </w:p>
                <w:p>
                  <w:pPr>
                    <w:spacing w:before="37"/>
                    <w:ind w:left="1591" w:right="0" w:firstLine="0"/>
                    <w:jc w:val="left"/>
                    <w:rPr>
                      <w:b/>
                      <w:sz w:val="15"/>
                    </w:rPr>
                  </w:pPr>
                  <w:r>
                    <w:rPr>
                      <w:b/>
                      <w:sz w:val="15"/>
                    </w:rPr>
                    <w:t>1 Pfitzner,  </w:t>
                  </w:r>
                  <w:r>
                    <w:rPr>
                      <w:b/>
                      <w:i/>
                      <w:sz w:val="15"/>
                    </w:rPr>
                    <w:t>Bakuninstudien,  </w:t>
                  </w:r>
                  <w:r>
                    <w:rPr>
                      <w:b/>
                      <w:sz w:val="15"/>
                    </w:rPr>
                    <w:t>p.  57;  Ruge,  </w:t>
                  </w:r>
                  <w:r>
                    <w:rPr>
                      <w:b/>
                      <w:i/>
                      <w:sz w:val="15"/>
                    </w:rPr>
                    <w:t>Briefwechsel, </w:t>
                  </w:r>
                  <w:r>
                    <w:rPr>
                      <w:b/>
                      <w:sz w:val="15"/>
                    </w:rPr>
                    <w:t>ii. 43-5.</w:t>
                  </w:r>
                </w:p>
              </w:txbxContent>
            </v:textbox>
            <w10:wrap type="none"/>
          </v:shape>
        </w:pict>
      </w:r>
      <w:r>
        <w:rPr/>
        <w:drawing>
          <wp:anchor distT="0" distB="0" distL="0" distR="0" allowOverlap="1" layoutInCell="1" locked="0" behindDoc="1" simplePos="0" relativeHeight="268187063">
            <wp:simplePos x="0" y="0"/>
            <wp:positionH relativeFrom="page">
              <wp:posOffset>0</wp:posOffset>
            </wp:positionH>
            <wp:positionV relativeFrom="page">
              <wp:posOffset>0</wp:posOffset>
            </wp:positionV>
            <wp:extent cx="5045064" cy="7778496"/>
            <wp:effectExtent l="0" t="0" r="0" b="0"/>
            <wp:wrapNone/>
            <wp:docPr id="321" name="image165.png" descr=""/>
            <wp:cNvGraphicFramePr>
              <a:graphicFrameLocks noChangeAspect="1"/>
            </wp:cNvGraphicFramePr>
            <a:graphic>
              <a:graphicData uri="http://schemas.openxmlformats.org/drawingml/2006/picture">
                <pic:pic>
                  <pic:nvPicPr>
                    <pic:cNvPr id="322" name="image165.png"/>
                    <pic:cNvPicPr/>
                  </pic:nvPicPr>
                  <pic:blipFill>
                    <a:blip r:embed="rId16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836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25" w:val="left" w:leader="none"/>
                    </w:tabs>
                    <w:spacing w:before="120"/>
                    <w:ind w:left="1060" w:right="0" w:firstLine="17"/>
                    <w:jc w:val="both"/>
                    <w:rPr>
                      <w:sz w:val="12"/>
                    </w:rPr>
                  </w:pPr>
                  <w:r>
                    <w:rPr>
                      <w:b/>
                      <w:spacing w:val="-5"/>
                      <w:sz w:val="16"/>
                    </w:rPr>
                    <w:t>156</w:t>
                    <w:tab/>
                  </w:r>
                  <w:r>
                    <w:rPr>
                      <w:b/>
                      <w:spacing w:val="7"/>
                      <w:sz w:val="16"/>
                    </w:rPr>
                    <w:t>THE  </w:t>
                  </w:r>
                  <w:r>
                    <w:rPr>
                      <w:b/>
                      <w:spacing w:val="10"/>
                      <w:sz w:val="16"/>
                    </w:rPr>
                    <w:t>REVOLUTIONARY  </w:t>
                  </w:r>
                  <w:r>
                    <w:rPr>
                      <w:b/>
                      <w:spacing w:val="11"/>
                      <w:sz w:val="16"/>
                    </w:rPr>
                    <w:t>ADVENTURER        </w:t>
                  </w:r>
                  <w:r>
                    <w:rPr>
                      <w:spacing w:val="10"/>
                      <w:sz w:val="12"/>
                    </w:rPr>
                    <w:t>BOOK</w:t>
                  </w:r>
                  <w:r>
                    <w:rPr>
                      <w:spacing w:val="52"/>
                      <w:sz w:val="12"/>
                    </w:rPr>
                    <w:t> </w:t>
                  </w:r>
                  <w:r>
                    <w:rPr>
                      <w:spacing w:val="6"/>
                      <w:sz w:val="12"/>
                    </w:rPr>
                    <w:t>II</w:t>
                  </w:r>
                </w:p>
                <w:p>
                  <w:pPr>
                    <w:pStyle w:val="BodyText"/>
                    <w:spacing w:line="252" w:lineRule="auto" w:before="114"/>
                    <w:ind w:left="1062" w:right="1022" w:hanging="2"/>
                    <w:jc w:val="both"/>
                  </w:pPr>
                  <w:r>
                    <w:rPr/>
                    <w:t>for the purpose o f fomenting insurrection in  Russian  Poland. But they seemed as innocent as Bakunin himself of any concrete plan o f campaign. There was a shortage of both arms and money; and the month slipped away in fruitless discussion. Moreover, though outwardly full o f compliments, they were manifestly mistrustful of Bakunin. A Russian sitting aimlessly in Breslau and talking about revolution was necessarily suspect; and the rumour that he was a spy once more circulated. Bakunin was isolated and friendless. A reproachful letter from Maria Poluden- sky, who was on her way back to Russia, and to whom he had written that they were “ parted for ever by an immeasurable abyss” , was not  calculated  to  dispel the gloom .1</w:t>
                  </w:r>
                </w:p>
                <w:p>
                  <w:pPr>
                    <w:pStyle w:val="BodyText"/>
                    <w:spacing w:line="249" w:lineRule="auto"/>
                    <w:ind w:left="1061" w:right="1016" w:firstLine="218"/>
                    <w:jc w:val="both"/>
                  </w:pPr>
                  <w:r>
                    <w:rPr>
                      <w:spacing w:val="5"/>
                    </w:rPr>
                    <w:t>It </w:t>
                  </w:r>
                  <w:r>
                    <w:rPr/>
                    <w:t>was </w:t>
                  </w:r>
                  <w:r>
                    <w:rPr>
                      <w:spacing w:val="3"/>
                    </w:rPr>
                    <w:t>only </w:t>
                  </w:r>
                  <w:r>
                    <w:rPr/>
                    <w:t>in </w:t>
                  </w:r>
                  <w:r>
                    <w:rPr>
                      <w:spacing w:val="2"/>
                    </w:rPr>
                    <w:t>Austria </w:t>
                  </w:r>
                  <w:r>
                    <w:rPr>
                      <w:spacing w:val="3"/>
                    </w:rPr>
                    <w:t>that </w:t>
                  </w:r>
                  <w:r>
                    <w:rPr/>
                    <w:t>the </w:t>
                  </w:r>
                  <w:r>
                    <w:rPr>
                      <w:spacing w:val="3"/>
                    </w:rPr>
                    <w:t>revolution </w:t>
                  </w:r>
                  <w:r>
                    <w:rPr/>
                    <w:t>still </w:t>
                  </w:r>
                  <w:r>
                    <w:rPr>
                      <w:spacing w:val="2"/>
                    </w:rPr>
                    <w:t>made </w:t>
                  </w:r>
                  <w:r>
                    <w:rPr/>
                    <w:t>progress; and </w:t>
                  </w:r>
                  <w:r>
                    <w:rPr>
                      <w:spacing w:val="4"/>
                    </w:rPr>
                    <w:t>Bakunin’s </w:t>
                  </w:r>
                  <w:r>
                    <w:rPr>
                      <w:spacing w:val="3"/>
                    </w:rPr>
                    <w:t>thoughts </w:t>
                  </w:r>
                  <w:r>
                    <w:rPr>
                      <w:spacing w:val="2"/>
                    </w:rPr>
                    <w:t>turned naturally </w:t>
                  </w:r>
                  <w:r>
                    <w:rPr/>
                    <w:t>southwards. On </w:t>
                  </w:r>
                  <w:r>
                    <w:rPr>
                      <w:spacing w:val="3"/>
                    </w:rPr>
                    <w:t>May </w:t>
                  </w:r>
                  <w:r>
                    <w:rPr>
                      <w:spacing w:val="-3"/>
                    </w:rPr>
                    <w:t>15th </w:t>
                  </w:r>
                  <w:r>
                    <w:rPr/>
                    <w:t>there was a fresh </w:t>
                  </w:r>
                  <w:r>
                    <w:rPr>
                      <w:spacing w:val="3"/>
                    </w:rPr>
                    <w:t>popular </w:t>
                  </w:r>
                  <w:r>
                    <w:rPr/>
                    <w:t>rising in Vienna, and the </w:t>
                  </w:r>
                  <w:r>
                    <w:rPr>
                      <w:spacing w:val="4"/>
                    </w:rPr>
                    <w:t>Emperor </w:t>
                  </w:r>
                  <w:r>
                    <w:rPr>
                      <w:spacing w:val="2"/>
                    </w:rPr>
                    <w:t>Ferdinand </w:t>
                  </w:r>
                  <w:r>
                    <w:rPr/>
                    <w:t>retired </w:t>
                  </w:r>
                  <w:r>
                    <w:rPr>
                      <w:spacing w:val="2"/>
                    </w:rPr>
                    <w:t>to </w:t>
                  </w:r>
                  <w:r>
                    <w:rPr>
                      <w:spacing w:val="3"/>
                    </w:rPr>
                    <w:t>Innsbruck. </w:t>
                  </w:r>
                  <w:r>
                    <w:rPr>
                      <w:spacing w:val="5"/>
                    </w:rPr>
                    <w:t>Hungary </w:t>
                  </w:r>
                  <w:r>
                    <w:rPr/>
                    <w:t>was </w:t>
                  </w:r>
                  <w:r>
                    <w:rPr>
                      <w:spacing w:val="3"/>
                    </w:rPr>
                    <w:t>virtually </w:t>
                  </w:r>
                  <w:r>
                    <w:rPr>
                      <w:spacing w:val="4"/>
                    </w:rPr>
                    <w:t>inde­ </w:t>
                  </w:r>
                  <w:r>
                    <w:rPr>
                      <w:spacing w:val="3"/>
                    </w:rPr>
                    <w:t>pendent. The </w:t>
                  </w:r>
                  <w:r>
                    <w:rPr/>
                    <w:t>Slavs </w:t>
                  </w:r>
                  <w:r>
                    <w:rPr>
                      <w:spacing w:val="10"/>
                    </w:rPr>
                    <w:t>of </w:t>
                  </w:r>
                  <w:r>
                    <w:rPr/>
                    <w:t>the </w:t>
                  </w:r>
                  <w:r>
                    <w:rPr>
                      <w:spacing w:val="3"/>
                    </w:rPr>
                    <w:t>Empire </w:t>
                  </w:r>
                  <w:r>
                    <w:rPr/>
                    <w:t>were restive. </w:t>
                  </w:r>
                  <w:r>
                    <w:rPr>
                      <w:spacing w:val="3"/>
                    </w:rPr>
                    <w:t>Jellacic </w:t>
                  </w:r>
                  <w:r>
                    <w:rPr/>
                    <w:t>was raising the  Croats against their  Hungarian  masters.  </w:t>
                  </w:r>
                  <w:r>
                    <w:rPr>
                      <w:spacing w:val="2"/>
                    </w:rPr>
                    <w:t>In  </w:t>
                  </w:r>
                  <w:r>
                    <w:rPr/>
                    <w:t>Prague a Czech </w:t>
                  </w:r>
                  <w:r>
                    <w:rPr>
                      <w:spacing w:val="4"/>
                    </w:rPr>
                    <w:t>National </w:t>
                  </w:r>
                  <w:r>
                    <w:rPr>
                      <w:spacing w:val="2"/>
                    </w:rPr>
                    <w:t>Committee </w:t>
                  </w:r>
                  <w:r>
                    <w:rPr>
                      <w:spacing w:val="3"/>
                    </w:rPr>
                    <w:t>had </w:t>
                  </w:r>
                  <w:r>
                    <w:rPr/>
                    <w:t>taken </w:t>
                  </w:r>
                  <w:r>
                    <w:rPr>
                      <w:spacing w:val="3"/>
                    </w:rPr>
                    <w:t>upon </w:t>
                  </w:r>
                  <w:r>
                    <w:rPr>
                      <w:spacing w:val="5"/>
                    </w:rPr>
                    <w:t>itself </w:t>
                  </w:r>
                  <w:r>
                    <w:rPr/>
                    <w:t>the </w:t>
                  </w:r>
                  <w:r>
                    <w:rPr>
                      <w:spacing w:val="3"/>
                    </w:rPr>
                    <w:t>functions </w:t>
                  </w:r>
                  <w:r>
                    <w:rPr/>
                    <w:t>o f a </w:t>
                  </w:r>
                  <w:r>
                    <w:rPr>
                      <w:spacing w:val="4"/>
                    </w:rPr>
                    <w:t>provisional </w:t>
                  </w:r>
                  <w:r>
                    <w:rPr>
                      <w:spacing w:val="3"/>
                    </w:rPr>
                    <w:t>government. </w:t>
                  </w:r>
                  <w:r>
                    <w:rPr>
                      <w:spacing w:val="2"/>
                    </w:rPr>
                    <w:t>The </w:t>
                  </w:r>
                  <w:r>
                    <w:rPr/>
                    <w:t>more progressive Czechs </w:t>
                  </w:r>
                  <w:r>
                    <w:rPr>
                      <w:spacing w:val="2"/>
                    </w:rPr>
                    <w:t>had </w:t>
                  </w:r>
                  <w:r>
                    <w:rPr/>
                    <w:t>still </w:t>
                  </w:r>
                  <w:r>
                    <w:rPr>
                      <w:spacing w:val="2"/>
                    </w:rPr>
                    <w:t>more </w:t>
                  </w:r>
                  <w:r>
                    <w:rPr>
                      <w:spacing w:val="3"/>
                    </w:rPr>
                    <w:t>extensive </w:t>
                  </w:r>
                  <w:r>
                    <w:rPr>
                      <w:spacing w:val="2"/>
                    </w:rPr>
                    <w:t>ambitions. The </w:t>
                  </w:r>
                  <w:r>
                    <w:rPr/>
                    <w:t>German </w:t>
                  </w:r>
                  <w:r>
                    <w:rPr>
                      <w:spacing w:val="4"/>
                    </w:rPr>
                    <w:t>National </w:t>
                  </w:r>
                  <w:r>
                    <w:rPr>
                      <w:spacing w:val="5"/>
                    </w:rPr>
                    <w:t>Assembly </w:t>
                  </w:r>
                  <w:r>
                    <w:rPr>
                      <w:spacing w:val="3"/>
                    </w:rPr>
                    <w:t>had </w:t>
                  </w:r>
                  <w:r>
                    <w:rPr/>
                    <w:t>set a </w:t>
                  </w:r>
                  <w:r>
                    <w:rPr>
                      <w:spacing w:val="3"/>
                    </w:rPr>
                    <w:t>precedent. </w:t>
                  </w:r>
                  <w:r>
                    <w:rPr>
                      <w:spacing w:val="4"/>
                    </w:rPr>
                    <w:t>It </w:t>
                  </w:r>
                  <w:r>
                    <w:rPr/>
                    <w:t>was </w:t>
                  </w:r>
                  <w:r>
                    <w:rPr>
                      <w:spacing w:val="2"/>
                    </w:rPr>
                    <w:t>time </w:t>
                  </w:r>
                  <w:r>
                    <w:rPr>
                      <w:spacing w:val="3"/>
                    </w:rPr>
                    <w:t>for </w:t>
                  </w:r>
                  <w:r>
                    <w:rPr/>
                    <w:t>the Slavs </w:t>
                  </w:r>
                  <w:r>
                    <w:rPr>
                      <w:spacing w:val="3"/>
                    </w:rPr>
                    <w:t>to </w:t>
                  </w:r>
                  <w:r>
                    <w:rPr>
                      <w:spacing w:val="4"/>
                    </w:rPr>
                    <w:t>combine. </w:t>
                  </w:r>
                  <w:r>
                    <w:rPr/>
                    <w:t>A Czech </w:t>
                  </w:r>
                  <w:r>
                    <w:rPr>
                      <w:spacing w:val="4"/>
                    </w:rPr>
                    <w:t>committee </w:t>
                  </w:r>
                  <w:r>
                    <w:rPr/>
                    <w:t>issued a general </w:t>
                  </w:r>
                  <w:r>
                    <w:rPr>
                      <w:spacing w:val="3"/>
                    </w:rPr>
                    <w:t>open invitation for </w:t>
                  </w:r>
                  <w:r>
                    <w:rPr/>
                    <w:t>a Slav Congress </w:t>
                  </w:r>
                  <w:r>
                    <w:rPr>
                      <w:spacing w:val="3"/>
                    </w:rPr>
                    <w:t>to </w:t>
                  </w:r>
                  <w:r>
                    <w:rPr/>
                    <w:t>assemble in Prague </w:t>
                  </w:r>
                  <w:r>
                    <w:rPr>
                      <w:spacing w:val="3"/>
                    </w:rPr>
                    <w:t>at </w:t>
                  </w:r>
                  <w:r>
                    <w:rPr/>
                    <w:t>the </w:t>
                  </w:r>
                  <w:r>
                    <w:rPr>
                      <w:spacing w:val="2"/>
                    </w:rPr>
                    <w:t>end </w:t>
                  </w:r>
                  <w:r>
                    <w:rPr/>
                    <w:t>o f </w:t>
                  </w:r>
                  <w:r>
                    <w:rPr>
                      <w:spacing w:val="4"/>
                    </w:rPr>
                    <w:t>May. </w:t>
                  </w:r>
                  <w:r>
                    <w:rPr/>
                    <w:t>Slav </w:t>
                  </w:r>
                  <w:r>
                    <w:rPr>
                      <w:spacing w:val="4"/>
                    </w:rPr>
                    <w:t>unity </w:t>
                  </w:r>
                  <w:r>
                    <w:rPr/>
                    <w:t>was a </w:t>
                  </w:r>
                  <w:r>
                    <w:rPr>
                      <w:spacing w:val="2"/>
                    </w:rPr>
                    <w:t>vision </w:t>
                  </w:r>
                  <w:r>
                    <w:rPr/>
                    <w:t>which </w:t>
                  </w:r>
                  <w:r>
                    <w:rPr>
                      <w:spacing w:val="2"/>
                    </w:rPr>
                    <w:t>had long floated </w:t>
                  </w:r>
                  <w:r>
                    <w:rPr>
                      <w:spacing w:val="4"/>
                    </w:rPr>
                    <w:t>dimly </w:t>
                  </w:r>
                  <w:r>
                    <w:rPr/>
                    <w:t>on </w:t>
                  </w:r>
                  <w:r>
                    <w:rPr>
                      <w:spacing w:val="4"/>
                    </w:rPr>
                    <w:t>Bakunin’s </w:t>
                  </w:r>
                  <w:r>
                    <w:rPr>
                      <w:spacing w:val="2"/>
                    </w:rPr>
                    <w:t>horizon. </w:t>
                  </w:r>
                  <w:r>
                    <w:rPr/>
                    <w:t>In the </w:t>
                  </w:r>
                  <w:r>
                    <w:rPr>
                      <w:spacing w:val="2"/>
                    </w:rPr>
                    <w:t>gloom </w:t>
                  </w:r>
                  <w:r>
                    <w:rPr/>
                    <w:t>o f Breslau it was a brilliant </w:t>
                  </w:r>
                  <w:r>
                    <w:rPr>
                      <w:spacing w:val="4"/>
                    </w:rPr>
                    <w:t>ray </w:t>
                  </w:r>
                  <w:r>
                    <w:rPr/>
                    <w:t>o f </w:t>
                  </w:r>
                  <w:r>
                    <w:rPr>
                      <w:spacing w:val="2"/>
                    </w:rPr>
                    <w:t>light. </w:t>
                  </w:r>
                  <w:r>
                    <w:rPr>
                      <w:spacing w:val="5"/>
                    </w:rPr>
                    <w:t>He </w:t>
                  </w:r>
                  <w:r>
                    <w:rPr/>
                    <w:t>hastened </w:t>
                  </w:r>
                  <w:r>
                    <w:rPr>
                      <w:spacing w:val="2"/>
                    </w:rPr>
                    <w:t>to  </w:t>
                  </w:r>
                  <w:r>
                    <w:rPr/>
                    <w:t>Prague, and arrived in </w:t>
                  </w:r>
                  <w:r>
                    <w:rPr>
                      <w:spacing w:val="3"/>
                    </w:rPr>
                    <w:t>time for </w:t>
                  </w:r>
                  <w:r>
                    <w:rPr/>
                    <w:t>the </w:t>
                  </w:r>
                  <w:r>
                    <w:rPr>
                      <w:spacing w:val="2"/>
                    </w:rPr>
                    <w:t>opening </w:t>
                  </w:r>
                  <w:r>
                    <w:rPr/>
                    <w:t>session  o f the  Congress on </w:t>
                  </w:r>
                  <w:r>
                    <w:rPr>
                      <w:spacing w:val="4"/>
                    </w:rPr>
                    <w:t>June </w:t>
                  </w:r>
                  <w:r>
                    <w:rPr>
                      <w:spacing w:val="13"/>
                    </w:rPr>
                    <w:t> </w:t>
                  </w:r>
                  <w:r>
                    <w:rPr/>
                    <w:t>3rd.</w:t>
                  </w:r>
                </w:p>
                <w:p>
                  <w:pPr>
                    <w:pStyle w:val="BodyText"/>
                    <w:rPr>
                      <w:rFonts w:ascii="Times New Roman"/>
                      <w:sz w:val="22"/>
                    </w:rPr>
                  </w:pPr>
                </w:p>
                <w:p>
                  <w:pPr>
                    <w:pStyle w:val="BodyText"/>
                    <w:spacing w:before="3"/>
                    <w:rPr>
                      <w:rFonts w:ascii="Times New Roman"/>
                      <w:sz w:val="21"/>
                    </w:rPr>
                  </w:pPr>
                </w:p>
                <w:p>
                  <w:pPr>
                    <w:pStyle w:val="BodyText"/>
                    <w:spacing w:line="254" w:lineRule="auto"/>
                    <w:ind w:left="1054" w:right="1012" w:firstLine="223"/>
                    <w:jc w:val="right"/>
                  </w:pPr>
                  <w:r>
                    <w:rPr>
                      <w:spacing w:val="4"/>
                    </w:rPr>
                    <w:t>The </w:t>
                  </w:r>
                  <w:r>
                    <w:rPr/>
                    <w:t>Congress </w:t>
                  </w:r>
                  <w:r>
                    <w:rPr>
                      <w:spacing w:val="5"/>
                    </w:rPr>
                    <w:t>met </w:t>
                  </w:r>
                  <w:r>
                    <w:rPr/>
                    <w:t>in the </w:t>
                  </w:r>
                  <w:r>
                    <w:rPr>
                      <w:spacing w:val="3"/>
                    </w:rPr>
                    <w:t>Bohemian </w:t>
                  </w:r>
                  <w:r>
                    <w:rPr>
                      <w:spacing w:val="4"/>
                    </w:rPr>
                    <w:t>National</w:t>
                  </w:r>
                  <w:r>
                    <w:rPr>
                      <w:spacing w:val="35"/>
                    </w:rPr>
                    <w:t> </w:t>
                  </w:r>
                  <w:r>
                    <w:rPr/>
                    <w:t>Museum.</w:t>
                  </w:r>
                  <w:r>
                    <w:rPr>
                      <w:spacing w:val="12"/>
                    </w:rPr>
                    <w:t> </w:t>
                  </w:r>
                  <w:r>
                    <w:rPr>
                      <w:spacing w:val="2"/>
                    </w:rPr>
                    <w:t>Its</w:t>
                  </w:r>
                  <w:r>
                    <w:rPr/>
                    <w:t> president was </w:t>
                  </w:r>
                  <w:r>
                    <w:rPr>
                      <w:spacing w:val="4"/>
                    </w:rPr>
                    <w:t>Palacky, </w:t>
                  </w:r>
                  <w:r>
                    <w:rPr/>
                    <w:t>the  Czech historian, </w:t>
                  </w:r>
                  <w:r>
                    <w:rPr>
                      <w:spacing w:val="4"/>
                    </w:rPr>
                    <w:t>who </w:t>
                  </w:r>
                  <w:r>
                    <w:rPr/>
                    <w:t>was </w:t>
                  </w:r>
                  <w:r>
                    <w:rPr>
                      <w:spacing w:val="10"/>
                    </w:rPr>
                    <w:t> </w:t>
                  </w:r>
                  <w:r>
                    <w:rPr/>
                    <w:t>a</w:t>
                  </w:r>
                  <w:r>
                    <w:rPr>
                      <w:spacing w:val="15"/>
                    </w:rPr>
                    <w:t> </w:t>
                  </w:r>
                  <w:r>
                    <w:rPr>
                      <w:spacing w:val="4"/>
                    </w:rPr>
                    <w:t>member</w:t>
                  </w:r>
                  <w:r>
                    <w:rPr/>
                    <w:t> o f the </w:t>
                  </w:r>
                  <w:r>
                    <w:rPr>
                      <w:spacing w:val="4"/>
                    </w:rPr>
                    <w:t>National </w:t>
                  </w:r>
                  <w:r>
                    <w:rPr>
                      <w:spacing w:val="2"/>
                    </w:rPr>
                    <w:t>Committee. </w:t>
                  </w:r>
                  <w:r>
                    <w:rPr>
                      <w:spacing w:val="3"/>
                    </w:rPr>
                    <w:t>The </w:t>
                  </w:r>
                  <w:r>
                    <w:rPr/>
                    <w:t>delegates </w:t>
                  </w:r>
                  <w:r>
                    <w:rPr>
                      <w:spacing w:val="2"/>
                    </w:rPr>
                    <w:t>reached</w:t>
                  </w:r>
                  <w:r>
                    <w:rPr>
                      <w:spacing w:val="40"/>
                    </w:rPr>
                    <w:t> </w:t>
                  </w:r>
                  <w:r>
                    <w:rPr>
                      <w:spacing w:val="2"/>
                    </w:rPr>
                    <w:t>the</w:t>
                  </w:r>
                  <w:r>
                    <w:rPr>
                      <w:spacing w:val="26"/>
                    </w:rPr>
                    <w:t> </w:t>
                  </w:r>
                  <w:r>
                    <w:rPr>
                      <w:spacing w:val="4"/>
                    </w:rPr>
                    <w:t>respect­</w:t>
                  </w:r>
                  <w:r>
                    <w:rPr>
                      <w:w w:val="99"/>
                    </w:rPr>
                    <w:t> </w:t>
                  </w:r>
                  <w:r>
                    <w:rPr/>
                    <w:t>able </w:t>
                  </w:r>
                  <w:r>
                    <w:rPr>
                      <w:spacing w:val="6"/>
                    </w:rPr>
                    <w:t>total </w:t>
                  </w:r>
                  <w:r>
                    <w:rPr/>
                    <w:t>o f 340. More </w:t>
                  </w:r>
                  <w:r>
                    <w:rPr>
                      <w:spacing w:val="2"/>
                    </w:rPr>
                    <w:t>than </w:t>
                  </w:r>
                  <w:r>
                    <w:rPr>
                      <w:spacing w:val="3"/>
                    </w:rPr>
                    <w:t>two-thirds </w:t>
                  </w:r>
                  <w:r>
                    <w:rPr/>
                    <w:t>o f them</w:t>
                  </w:r>
                  <w:r>
                    <w:rPr>
                      <w:spacing w:val="22"/>
                    </w:rPr>
                    <w:t> </w:t>
                  </w:r>
                  <w:r>
                    <w:rPr/>
                    <w:t>were</w:t>
                  </w:r>
                  <w:r>
                    <w:rPr>
                      <w:spacing w:val="47"/>
                    </w:rPr>
                    <w:t> </w:t>
                  </w:r>
                  <w:r>
                    <w:rPr/>
                    <w:t>Czechs and </w:t>
                  </w:r>
                  <w:r>
                    <w:rPr>
                      <w:spacing w:val="2"/>
                    </w:rPr>
                    <w:t>Slovaks; </w:t>
                  </w:r>
                  <w:r>
                    <w:rPr/>
                    <w:t>there were </w:t>
                  </w:r>
                  <w:r>
                    <w:rPr>
                      <w:spacing w:val="3"/>
                    </w:rPr>
                    <w:t>some </w:t>
                  </w:r>
                  <w:r>
                    <w:rPr>
                      <w:spacing w:val="5"/>
                    </w:rPr>
                    <w:t>forty </w:t>
                  </w:r>
                  <w:r>
                    <w:rPr/>
                    <w:t>Southern Slavs,</w:t>
                  </w:r>
                  <w:r>
                    <w:rPr>
                      <w:spacing w:val="30"/>
                    </w:rPr>
                    <w:t> </w:t>
                  </w:r>
                  <w:r>
                    <w:rPr>
                      <w:spacing w:val="2"/>
                    </w:rPr>
                    <w:t>and</w:t>
                  </w:r>
                  <w:r>
                    <w:rPr>
                      <w:spacing w:val="32"/>
                    </w:rPr>
                    <w:t> </w:t>
                  </w:r>
                  <w:r>
                    <w:rPr>
                      <w:spacing w:val="4"/>
                    </w:rPr>
                    <w:t>sixty</w:t>
                  </w:r>
                  <w:r>
                    <w:rPr>
                      <w:w w:val="99"/>
                    </w:rPr>
                    <w:t> </w:t>
                  </w:r>
                  <w:r>
                    <w:rPr/>
                    <w:t>Poles and </w:t>
                  </w:r>
                  <w:r>
                    <w:rPr>
                      <w:spacing w:val="3"/>
                    </w:rPr>
                    <w:t>Ruthenes. </w:t>
                  </w:r>
                  <w:r>
                    <w:rPr>
                      <w:spacing w:val="2"/>
                    </w:rPr>
                    <w:t>The </w:t>
                  </w:r>
                  <w:r>
                    <w:rPr/>
                    <w:t>largest </w:t>
                  </w:r>
                  <w:r>
                    <w:rPr>
                      <w:spacing w:val="2"/>
                    </w:rPr>
                    <w:t>section </w:t>
                  </w:r>
                  <w:r>
                    <w:rPr/>
                    <w:t>o f the </w:t>
                  </w:r>
                  <w:r>
                    <w:rPr>
                      <w:spacing w:val="3"/>
                    </w:rPr>
                    <w:t>Slav</w:t>
                  </w:r>
                  <w:r>
                    <w:rPr>
                      <w:spacing w:val="-20"/>
                    </w:rPr>
                    <w:t> </w:t>
                  </w:r>
                  <w:r>
                    <w:rPr/>
                    <w:t>race</w:t>
                  </w:r>
                  <w:r>
                    <w:rPr>
                      <w:spacing w:val="43"/>
                    </w:rPr>
                    <w:t> </w:t>
                  </w:r>
                  <w:r>
                    <w:rPr/>
                    <w:t>was represented </w:t>
                  </w:r>
                  <w:r>
                    <w:rPr>
                      <w:spacing w:val="3"/>
                    </w:rPr>
                    <w:t>only </w:t>
                  </w:r>
                  <w:r>
                    <w:rPr>
                      <w:spacing w:val="7"/>
                    </w:rPr>
                    <w:t>by </w:t>
                  </w:r>
                  <w:r>
                    <w:rPr/>
                    <w:t>Michael </w:t>
                  </w:r>
                  <w:r>
                    <w:rPr>
                      <w:spacing w:val="3"/>
                    </w:rPr>
                    <w:t>Bakunin, </w:t>
                  </w:r>
                  <w:r>
                    <w:rPr/>
                    <w:t>an </w:t>
                  </w:r>
                  <w:r>
                    <w:rPr>
                      <w:spacing w:val="4"/>
                    </w:rPr>
                    <w:t>outcast</w:t>
                  </w:r>
                  <w:r>
                    <w:rPr>
                      <w:spacing w:val="5"/>
                    </w:rPr>
                    <w:t> </w:t>
                  </w:r>
                  <w:r>
                    <w:rPr/>
                    <w:t>from</w:t>
                  </w:r>
                  <w:r>
                    <w:rPr>
                      <w:spacing w:val="43"/>
                    </w:rPr>
                    <w:t> </w:t>
                  </w:r>
                  <w:r>
                    <w:rPr/>
                    <w:t>his </w:t>
                  </w:r>
                  <w:r>
                    <w:rPr>
                      <w:spacing w:val="4"/>
                    </w:rPr>
                    <w:t>country, </w:t>
                  </w:r>
                  <w:r>
                    <w:rPr/>
                    <w:t>and </w:t>
                  </w:r>
                  <w:r>
                    <w:rPr>
                      <w:spacing w:val="7"/>
                    </w:rPr>
                    <w:t>by </w:t>
                  </w:r>
                  <w:r>
                    <w:rPr/>
                    <w:t>a priest </w:t>
                  </w:r>
                  <w:r>
                    <w:rPr>
                      <w:spacing w:val="2"/>
                    </w:rPr>
                    <w:t>named </w:t>
                  </w:r>
                  <w:r>
                    <w:rPr>
                      <w:spacing w:val="4"/>
                    </w:rPr>
                    <w:t>Miloradov, who </w:t>
                  </w:r>
                  <w:r>
                    <w:rPr>
                      <w:spacing w:val="3"/>
                    </w:rPr>
                    <w:t>belonged </w:t>
                  </w:r>
                  <w:r>
                    <w:rPr>
                      <w:spacing w:val="4"/>
                    </w:rPr>
                    <w:t>to  </w:t>
                  </w:r>
                  <w:r>
                    <w:rPr>
                      <w:spacing w:val="15"/>
                    </w:rPr>
                    <w:t> </w:t>
                  </w:r>
                  <w:r>
                    <w:rPr/>
                    <w:t>the</w:t>
                  </w:r>
                </w:p>
                <w:p>
                  <w:pPr>
                    <w:spacing w:line="172" w:lineRule="exact" w:before="119"/>
                    <w:ind w:left="1069" w:right="1012" w:firstLine="176"/>
                    <w:jc w:val="both"/>
                    <w:rPr>
                      <w:b/>
                      <w:sz w:val="16"/>
                    </w:rPr>
                  </w:pPr>
                  <w:r>
                    <w:rPr>
                      <w:b/>
                      <w:sz w:val="16"/>
                    </w:rPr>
                    <w:t>1 </w:t>
                  </w:r>
                  <w:r>
                    <w:rPr>
                      <w:b/>
                      <w:i/>
                      <w:spacing w:val="-13"/>
                      <w:sz w:val="16"/>
                    </w:rPr>
                    <w:t>Sobranie, </w:t>
                  </w:r>
                  <w:r>
                    <w:rPr>
                      <w:b/>
                      <w:spacing w:val="-9"/>
                      <w:sz w:val="16"/>
                    </w:rPr>
                    <w:t>ed. Steklov, </w:t>
                  </w:r>
                  <w:r>
                    <w:rPr>
                      <w:b/>
                      <w:spacing w:val="-5"/>
                      <w:sz w:val="16"/>
                    </w:rPr>
                    <w:t>iv. </w:t>
                  </w:r>
                  <w:r>
                    <w:rPr>
                      <w:b/>
                      <w:spacing w:val="-7"/>
                      <w:sz w:val="16"/>
                    </w:rPr>
                    <w:t>131-2; </w:t>
                  </w:r>
                  <w:r>
                    <w:rPr>
                      <w:b/>
                      <w:i/>
                      <w:spacing w:val="-13"/>
                      <w:sz w:val="16"/>
                    </w:rPr>
                    <w:t>Materially </w:t>
                  </w:r>
                  <w:r>
                    <w:rPr>
                      <w:b/>
                      <w:spacing w:val="-8"/>
                      <w:sz w:val="16"/>
                    </w:rPr>
                    <w:t>ed. </w:t>
                  </w:r>
                  <w:r>
                    <w:rPr>
                      <w:b/>
                      <w:spacing w:val="-10"/>
                      <w:sz w:val="16"/>
                    </w:rPr>
                    <w:t>Polonsky, </w:t>
                  </w:r>
                  <w:r>
                    <w:rPr>
                      <w:b/>
                      <w:spacing w:val="-4"/>
                      <w:sz w:val="16"/>
                    </w:rPr>
                    <w:t>i. </w:t>
                  </w:r>
                  <w:r>
                    <w:rPr>
                      <w:b/>
                      <w:spacing w:val="-5"/>
                      <w:sz w:val="16"/>
                    </w:rPr>
                    <w:t>40; </w:t>
                  </w:r>
                  <w:r>
                    <w:rPr>
                      <w:b/>
                      <w:i/>
                      <w:spacing w:val="-10"/>
                      <w:sz w:val="16"/>
                    </w:rPr>
                    <w:t>Herzen</w:t>
                  </w:r>
                  <w:r>
                    <w:rPr>
                      <w:b/>
                      <w:spacing w:val="-10"/>
                      <w:sz w:val="16"/>
                    </w:rPr>
                    <w:t>, </w:t>
                  </w:r>
                  <w:r>
                    <w:rPr>
                      <w:b/>
                      <w:spacing w:val="-9"/>
                      <w:sz w:val="16"/>
                    </w:rPr>
                    <w:t>ed. Lemke,  </w:t>
                  </w:r>
                  <w:r>
                    <w:rPr>
                      <w:b/>
                      <w:spacing w:val="-5"/>
                      <w:sz w:val="16"/>
                    </w:rPr>
                    <w:t>xiv.  </w:t>
                  </w:r>
                  <w:r>
                    <w:rPr>
                      <w:b/>
                      <w:spacing w:val="-9"/>
                      <w:sz w:val="16"/>
                    </w:rPr>
                    <w:t>135;  </w:t>
                  </w:r>
                  <w:r>
                    <w:rPr>
                      <w:b/>
                      <w:spacing w:val="-12"/>
                      <w:sz w:val="16"/>
                    </w:rPr>
                    <w:t>Circourt,  </w:t>
                  </w:r>
                  <w:r>
                    <w:rPr>
                      <w:b/>
                      <w:i/>
                      <w:spacing w:val="-11"/>
                      <w:sz w:val="16"/>
                    </w:rPr>
                    <w:t>Souvenirs d'une </w:t>
                  </w:r>
                  <w:r>
                    <w:rPr>
                      <w:b/>
                      <w:i/>
                      <w:spacing w:val="-9"/>
                      <w:sz w:val="16"/>
                    </w:rPr>
                    <w:t>mission </w:t>
                  </w:r>
                  <w:r>
                    <w:rPr>
                      <w:b/>
                      <w:i/>
                      <w:sz w:val="16"/>
                    </w:rPr>
                    <w:t>á </w:t>
                  </w:r>
                  <w:r>
                    <w:rPr>
                      <w:b/>
                      <w:i/>
                      <w:spacing w:val="-9"/>
                      <w:sz w:val="16"/>
                    </w:rPr>
                    <w:t>Berlin</w:t>
                  </w:r>
                  <w:r>
                    <w:rPr>
                      <w:b/>
                      <w:spacing w:val="-9"/>
                      <w:sz w:val="16"/>
                    </w:rPr>
                    <w:t>,  </w:t>
                  </w:r>
                  <w:r>
                    <w:rPr>
                      <w:b/>
                      <w:spacing w:val="-6"/>
                      <w:sz w:val="16"/>
                    </w:rPr>
                    <w:t>ii.  </w:t>
                  </w:r>
                  <w:r>
                    <w:rPr>
                      <w:b/>
                      <w:spacing w:val="-7"/>
                      <w:sz w:val="16"/>
                    </w:rPr>
                    <w:t>7, </w:t>
                  </w:r>
                  <w:r>
                    <w:rPr>
                      <w:b/>
                      <w:spacing w:val="-6"/>
                      <w:sz w:val="16"/>
                    </w:rPr>
                    <w:t>88.</w:t>
                  </w:r>
                </w:p>
              </w:txbxContent>
            </v:textbox>
            <w10:wrap type="none"/>
          </v:shape>
        </w:pict>
      </w:r>
      <w:r>
        <w:rPr/>
        <w:drawing>
          <wp:anchor distT="0" distB="0" distL="0" distR="0" allowOverlap="1" layoutInCell="1" locked="0" behindDoc="1" simplePos="0" relativeHeight="268187111">
            <wp:simplePos x="0" y="0"/>
            <wp:positionH relativeFrom="page">
              <wp:posOffset>0</wp:posOffset>
            </wp:positionH>
            <wp:positionV relativeFrom="page">
              <wp:posOffset>0</wp:posOffset>
            </wp:positionV>
            <wp:extent cx="5043158" cy="7778496"/>
            <wp:effectExtent l="0" t="0" r="0" b="0"/>
            <wp:wrapNone/>
            <wp:docPr id="323" name="image166.png" descr=""/>
            <wp:cNvGraphicFramePr>
              <a:graphicFrameLocks noChangeAspect="1"/>
            </wp:cNvGraphicFramePr>
            <a:graphic>
              <a:graphicData uri="http://schemas.openxmlformats.org/drawingml/2006/picture">
                <pic:pic>
                  <pic:nvPicPr>
                    <pic:cNvPr id="324" name="image166.png"/>
                    <pic:cNvPicPr/>
                  </pic:nvPicPr>
                  <pic:blipFill>
                    <a:blip r:embed="rId17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832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rPr>
                  </w:pPr>
                </w:p>
                <w:p>
                  <w:pPr>
                    <w:tabs>
                      <w:tab w:pos="3822" w:val="left" w:leader="none"/>
                      <w:tab w:pos="6907" w:val="right" w:leader="none"/>
                    </w:tabs>
                    <w:spacing w:before="0"/>
                    <w:ind w:left="1078" w:right="0" w:firstLine="0"/>
                    <w:jc w:val="left"/>
                    <w:rPr>
                      <w:b/>
                      <w:sz w:val="16"/>
                    </w:rPr>
                  </w:pPr>
                  <w:r>
                    <w:rPr>
                      <w:spacing w:val="7"/>
                      <w:position w:val="2"/>
                      <w:sz w:val="12"/>
                    </w:rPr>
                    <w:t>CH</w:t>
                  </w:r>
                  <w:r>
                    <w:rPr>
                      <w:spacing w:val="-18"/>
                      <w:position w:val="2"/>
                      <w:sz w:val="12"/>
                    </w:rPr>
                    <w:t> </w:t>
                  </w:r>
                  <w:r>
                    <w:rPr>
                      <w:spacing w:val="8"/>
                      <w:position w:val="2"/>
                      <w:sz w:val="12"/>
                    </w:rPr>
                    <w:t>AP. </w:t>
                  </w:r>
                  <w:r>
                    <w:rPr>
                      <w:spacing w:val="18"/>
                      <w:position w:val="2"/>
                      <w:sz w:val="12"/>
                    </w:rPr>
                    <w:t> </w:t>
                  </w:r>
                  <w:r>
                    <w:rPr>
                      <w:b/>
                      <w:spacing w:val="-6"/>
                      <w:position w:val="2"/>
                      <w:sz w:val="16"/>
                    </w:rPr>
                    <w:t>13</w:t>
                    <w:tab/>
                  </w:r>
                  <w:r>
                    <w:rPr>
                      <w:b/>
                      <w:spacing w:val="-3"/>
                      <w:position w:val="1"/>
                      <w:sz w:val="16"/>
                    </w:rPr>
                    <w:t>1848</w:t>
                  </w:r>
                  <w:r>
                    <w:rPr>
                      <w:rFonts w:ascii="Times New Roman"/>
                      <w:spacing w:val="-3"/>
                      <w:sz w:val="16"/>
                    </w:rPr>
                    <w:tab/>
                  </w:r>
                  <w:r>
                    <w:rPr>
                      <w:b/>
                      <w:spacing w:val="-4"/>
                      <w:sz w:val="16"/>
                    </w:rPr>
                    <w:t>157</w:t>
                  </w:r>
                </w:p>
                <w:p>
                  <w:pPr>
                    <w:pStyle w:val="BodyText"/>
                    <w:spacing w:line="249" w:lineRule="auto" w:before="106"/>
                    <w:ind w:left="1072" w:right="1021" w:firstLine="12"/>
                    <w:jc w:val="both"/>
                  </w:pPr>
                  <w:r>
                    <w:rPr>
                      <w:spacing w:val="5"/>
                    </w:rPr>
                    <w:t>Orthodox </w:t>
                  </w:r>
                  <w:r>
                    <w:rPr>
                      <w:spacing w:val="3"/>
                    </w:rPr>
                    <w:t>sect </w:t>
                  </w:r>
                  <w:r>
                    <w:rPr/>
                    <w:t>o f </w:t>
                  </w:r>
                  <w:r>
                    <w:rPr>
                      <w:spacing w:val="2"/>
                    </w:rPr>
                    <w:t>Old </w:t>
                  </w:r>
                  <w:r>
                    <w:rPr/>
                    <w:t>Believers </w:t>
                  </w:r>
                  <w:r>
                    <w:rPr>
                      <w:spacing w:val="2"/>
                    </w:rPr>
                    <w:t>and </w:t>
                  </w:r>
                  <w:r>
                    <w:rPr/>
                    <w:t>hailed from the </w:t>
                  </w:r>
                  <w:r>
                    <w:rPr>
                      <w:spacing w:val="4"/>
                    </w:rPr>
                    <w:t>Bukovina,  </w:t>
                  </w:r>
                  <w:r>
                    <w:rPr/>
                    <w:t>an </w:t>
                  </w:r>
                  <w:r>
                    <w:rPr>
                      <w:spacing w:val="2"/>
                    </w:rPr>
                    <w:t>Austrian </w:t>
                  </w:r>
                  <w:r>
                    <w:rPr>
                      <w:spacing w:val="4"/>
                    </w:rPr>
                    <w:t>province </w:t>
                  </w:r>
                  <w:r>
                    <w:rPr>
                      <w:spacing w:val="2"/>
                    </w:rPr>
                    <w:t>on </w:t>
                  </w:r>
                  <w:r>
                    <w:rPr/>
                    <w:t>the Russian </w:t>
                  </w:r>
                  <w:r>
                    <w:rPr>
                      <w:spacing w:val="3"/>
                    </w:rPr>
                    <w:t>border. Most </w:t>
                  </w:r>
                  <w:r>
                    <w:rPr/>
                    <w:t>o f the </w:t>
                  </w:r>
                  <w:r>
                    <w:rPr>
                      <w:spacing w:val="2"/>
                    </w:rPr>
                    <w:t>dele­ </w:t>
                  </w:r>
                  <w:r>
                    <w:rPr/>
                    <w:t>gates </w:t>
                  </w:r>
                  <w:r>
                    <w:rPr>
                      <w:spacing w:val="2"/>
                    </w:rPr>
                    <w:t>appeared </w:t>
                  </w:r>
                  <w:r>
                    <w:rPr/>
                    <w:t>in </w:t>
                  </w:r>
                  <w:r>
                    <w:rPr>
                      <w:spacing w:val="3"/>
                    </w:rPr>
                    <w:t>national </w:t>
                  </w:r>
                  <w:r>
                    <w:rPr>
                      <w:spacing w:val="2"/>
                    </w:rPr>
                    <w:t>costume, </w:t>
                  </w:r>
                  <w:r>
                    <w:rPr/>
                    <w:t>and </w:t>
                  </w:r>
                  <w:r>
                    <w:rPr>
                      <w:spacing w:val="6"/>
                    </w:rPr>
                    <w:t>many </w:t>
                  </w:r>
                  <w:r>
                    <w:rPr>
                      <w:spacing w:val="11"/>
                    </w:rPr>
                    <w:t>of </w:t>
                  </w:r>
                  <w:r>
                    <w:rPr/>
                    <w:t>the  </w:t>
                  </w:r>
                  <w:r>
                    <w:rPr>
                      <w:spacing w:val="5"/>
                    </w:rPr>
                    <w:t>good  </w:t>
                  </w:r>
                  <w:r>
                    <w:rPr/>
                    <w:t>Czech </w:t>
                  </w:r>
                  <w:r>
                    <w:rPr>
                      <w:i/>
                    </w:rPr>
                    <w:t>bourgeois </w:t>
                  </w:r>
                  <w:r>
                    <w:rPr/>
                    <w:t>o f Prague </w:t>
                  </w:r>
                  <w:r>
                    <w:rPr>
                      <w:spacing w:val="3"/>
                    </w:rPr>
                    <w:t>imitated </w:t>
                  </w:r>
                  <w:r>
                    <w:rPr/>
                    <w:t>this </w:t>
                  </w:r>
                  <w:r>
                    <w:rPr>
                      <w:spacing w:val="3"/>
                    </w:rPr>
                    <w:t>example </w:t>
                  </w:r>
                  <w:r>
                    <w:rPr/>
                    <w:t>in </w:t>
                  </w:r>
                  <w:r>
                    <w:rPr>
                      <w:spacing w:val="3"/>
                    </w:rPr>
                    <w:t>honour </w:t>
                  </w:r>
                  <w:r>
                    <w:rPr>
                      <w:spacing w:val="11"/>
                    </w:rPr>
                    <w:t>of </w:t>
                  </w:r>
                  <w:r>
                    <w:rPr/>
                    <w:t>the </w:t>
                  </w:r>
                  <w:r>
                    <w:rPr>
                      <w:spacing w:val="3"/>
                    </w:rPr>
                    <w:t>occasion, </w:t>
                  </w:r>
                  <w:r>
                    <w:rPr/>
                    <w:t>so </w:t>
                  </w:r>
                  <w:r>
                    <w:rPr>
                      <w:spacing w:val="4"/>
                    </w:rPr>
                    <w:t>that </w:t>
                  </w:r>
                  <w:r>
                    <w:rPr/>
                    <w:t>the old </w:t>
                  </w:r>
                  <w:r>
                    <w:rPr>
                      <w:spacing w:val="3"/>
                    </w:rPr>
                    <w:t>city </w:t>
                  </w:r>
                  <w:r>
                    <w:rPr>
                      <w:spacing w:val="5"/>
                    </w:rPr>
                    <w:t>took </w:t>
                  </w:r>
                  <w:r>
                    <w:rPr>
                      <w:spacing w:val="2"/>
                    </w:rPr>
                    <w:t>on, </w:t>
                  </w:r>
                  <w:r>
                    <w:rPr/>
                    <w:t>in the eyes o f a critical German </w:t>
                  </w:r>
                  <w:r>
                    <w:rPr>
                      <w:spacing w:val="2"/>
                    </w:rPr>
                    <w:t>observer, </w:t>
                  </w:r>
                  <w:r>
                    <w:rPr/>
                    <w:t>the </w:t>
                  </w:r>
                  <w:r>
                    <w:rPr>
                      <w:spacing w:val="4"/>
                    </w:rPr>
                    <w:t>gay, </w:t>
                  </w:r>
                  <w:r>
                    <w:rPr>
                      <w:spacing w:val="3"/>
                    </w:rPr>
                    <w:t>barbaric aspect </w:t>
                  </w:r>
                  <w:r>
                    <w:rPr>
                      <w:spacing w:val="11"/>
                    </w:rPr>
                    <w:t>of </w:t>
                  </w:r>
                  <w:r>
                    <w:rPr/>
                    <w:t>an oriental cara­ vanserai. </w:t>
                  </w:r>
                  <w:r>
                    <w:rPr>
                      <w:spacing w:val="3"/>
                    </w:rPr>
                    <w:t>The </w:t>
                  </w:r>
                  <w:r>
                    <w:rPr/>
                    <w:t>delegates from afar were quartered on </w:t>
                  </w:r>
                  <w:r>
                    <w:rPr>
                      <w:spacing w:val="4"/>
                    </w:rPr>
                    <w:t>local </w:t>
                  </w:r>
                  <w:r>
                    <w:rPr/>
                    <w:t>Slav enthusiasts.  </w:t>
                  </w:r>
                  <w:r>
                    <w:rPr>
                      <w:spacing w:val="2"/>
                    </w:rPr>
                    <w:t>Bakunin </w:t>
                  </w:r>
                  <w:r>
                    <w:rPr>
                      <w:spacing w:val="3"/>
                    </w:rPr>
                    <w:t>lodged  </w:t>
                  </w:r>
                  <w:r>
                    <w:rPr/>
                    <w:t>with  a </w:t>
                  </w:r>
                  <w:r>
                    <w:rPr>
                      <w:spacing w:val="4"/>
                    </w:rPr>
                    <w:t>patriotic  </w:t>
                  </w:r>
                  <w:r>
                    <w:rPr/>
                    <w:t>Czech</w:t>
                  </w:r>
                  <w:r>
                    <w:rPr>
                      <w:spacing w:val="1"/>
                    </w:rPr>
                    <w:t> </w:t>
                  </w:r>
                  <w:r>
                    <w:rPr>
                      <w:spacing w:val="3"/>
                    </w:rPr>
                    <w:t>brewer.1</w:t>
                  </w:r>
                </w:p>
                <w:p>
                  <w:pPr>
                    <w:pStyle w:val="BodyText"/>
                    <w:spacing w:line="252" w:lineRule="auto" w:before="2"/>
                    <w:ind w:left="1053" w:right="1028" w:firstLine="230"/>
                    <w:jc w:val="both"/>
                  </w:pPr>
                  <w:r>
                    <w:rPr>
                      <w:spacing w:val="2"/>
                    </w:rPr>
                    <w:t>The </w:t>
                  </w:r>
                  <w:r>
                    <w:rPr/>
                    <w:t>Prague Congress </w:t>
                  </w:r>
                  <w:r>
                    <w:rPr>
                      <w:spacing w:val="4"/>
                    </w:rPr>
                    <w:t>brought </w:t>
                  </w:r>
                  <w:r>
                    <w:rPr/>
                    <w:t>Michael face </w:t>
                  </w:r>
                  <w:r>
                    <w:rPr>
                      <w:spacing w:val="3"/>
                    </w:rPr>
                    <w:t>to </w:t>
                  </w:r>
                  <w:r>
                    <w:rPr/>
                    <w:t>face </w:t>
                  </w:r>
                  <w:r>
                    <w:rPr>
                      <w:spacing w:val="3"/>
                    </w:rPr>
                    <w:t>for </w:t>
                  </w:r>
                  <w:r>
                    <w:rPr/>
                    <w:t>the first time </w:t>
                  </w:r>
                  <w:r>
                    <w:rPr>
                      <w:spacing w:val="2"/>
                    </w:rPr>
                    <w:t>with </w:t>
                  </w:r>
                  <w:r>
                    <w:rPr>
                      <w:spacing w:val="4"/>
                    </w:rPr>
                    <w:t>that </w:t>
                  </w:r>
                  <w:r>
                    <w:rPr>
                      <w:spacing w:val="3"/>
                    </w:rPr>
                    <w:t>fundamental </w:t>
                  </w:r>
                  <w:r>
                    <w:rPr>
                      <w:spacing w:val="2"/>
                    </w:rPr>
                    <w:t>divergence  between  </w:t>
                  </w:r>
                  <w:r>
                    <w:rPr/>
                    <w:t>nationalism and </w:t>
                  </w:r>
                  <w:r>
                    <w:rPr>
                      <w:spacing w:val="5"/>
                    </w:rPr>
                    <w:t>democracy </w:t>
                  </w:r>
                  <w:r>
                    <w:rPr/>
                    <w:t>which the </w:t>
                  </w:r>
                  <w:r>
                    <w:rPr>
                      <w:spacing w:val="3"/>
                    </w:rPr>
                    <w:t>political romantics </w:t>
                  </w:r>
                  <w:r>
                    <w:rPr/>
                    <w:t>o f the nineteenth </w:t>
                  </w:r>
                  <w:r>
                    <w:rPr>
                      <w:spacing w:val="2"/>
                    </w:rPr>
                    <w:t>century </w:t>
                  </w:r>
                  <w:r>
                    <w:rPr/>
                    <w:t>were so determined </w:t>
                  </w:r>
                  <w:r>
                    <w:rPr>
                      <w:spacing w:val="2"/>
                    </w:rPr>
                    <w:t>to </w:t>
                  </w:r>
                  <w:r>
                    <w:rPr/>
                    <w:t>ignore. </w:t>
                  </w:r>
                  <w:r>
                    <w:rPr>
                      <w:spacing w:val="3"/>
                    </w:rPr>
                    <w:t>The </w:t>
                  </w:r>
                  <w:r>
                    <w:rPr>
                      <w:spacing w:val="2"/>
                    </w:rPr>
                    <w:t>divergence </w:t>
                  </w:r>
                  <w:r>
                    <w:rPr/>
                    <w:t>which </w:t>
                  </w:r>
                  <w:r>
                    <w:rPr>
                      <w:spacing w:val="3"/>
                    </w:rPr>
                    <w:t>confronted </w:t>
                  </w:r>
                  <w:r>
                    <w:rPr/>
                    <w:t>him was </w:t>
                  </w:r>
                  <w:r>
                    <w:rPr>
                      <w:spacing w:val="2"/>
                    </w:rPr>
                    <w:t>particularly </w:t>
                  </w:r>
                  <w:r>
                    <w:rPr>
                      <w:spacing w:val="4"/>
                    </w:rPr>
                    <w:t>complex </w:t>
                  </w:r>
                  <w:r>
                    <w:rPr/>
                    <w:t>and </w:t>
                  </w:r>
                  <w:r>
                    <w:rPr>
                      <w:spacing w:val="2"/>
                    </w:rPr>
                    <w:t>acute.  </w:t>
                  </w:r>
                  <w:r>
                    <w:rPr>
                      <w:spacing w:val="4"/>
                    </w:rPr>
                    <w:t>Through­ </w:t>
                  </w:r>
                  <w:r>
                    <w:rPr>
                      <w:spacing w:val="5"/>
                    </w:rPr>
                    <w:t>out </w:t>
                  </w:r>
                  <w:r>
                    <w:rPr/>
                    <w:t>the German lands, </w:t>
                  </w:r>
                  <w:r>
                    <w:rPr>
                      <w:spacing w:val="5"/>
                    </w:rPr>
                    <w:t>democracy </w:t>
                  </w:r>
                  <w:r>
                    <w:rPr/>
                    <w:t>and nationalism had </w:t>
                  </w:r>
                  <w:r>
                    <w:rPr>
                      <w:spacing w:val="2"/>
                    </w:rPr>
                    <w:t>gone </w:t>
                  </w:r>
                  <w:r>
                    <w:rPr>
                      <w:spacing w:val="6"/>
                    </w:rPr>
                    <w:t>comfortably </w:t>
                  </w:r>
                  <w:r>
                    <w:rPr>
                      <w:spacing w:val="2"/>
                    </w:rPr>
                    <w:t>hand </w:t>
                  </w:r>
                  <w:r>
                    <w:rPr/>
                    <w:t>in hand. </w:t>
                  </w:r>
                  <w:r>
                    <w:rPr>
                      <w:spacing w:val="2"/>
                    </w:rPr>
                    <w:t>The Austrian </w:t>
                  </w:r>
                  <w:r>
                    <w:rPr/>
                    <w:t>German </w:t>
                  </w:r>
                  <w:r>
                    <w:rPr>
                      <w:spacing w:val="2"/>
                    </w:rPr>
                    <w:t>democrats, including </w:t>
                  </w:r>
                  <w:r>
                    <w:rPr/>
                    <w:t>the </w:t>
                  </w:r>
                  <w:r>
                    <w:rPr>
                      <w:spacing w:val="2"/>
                    </w:rPr>
                    <w:t>revolutionaries </w:t>
                  </w:r>
                  <w:r>
                    <w:rPr>
                      <w:spacing w:val="3"/>
                    </w:rPr>
                    <w:t>who </w:t>
                  </w:r>
                  <w:r>
                    <w:rPr/>
                    <w:t>held </w:t>
                  </w:r>
                  <w:r>
                    <w:rPr>
                      <w:spacing w:val="2"/>
                    </w:rPr>
                    <w:t>Vienna, </w:t>
                  </w:r>
                  <w:r>
                    <w:rPr/>
                    <w:t>were </w:t>
                  </w:r>
                  <w:r>
                    <w:rPr>
                      <w:spacing w:val="2"/>
                    </w:rPr>
                    <w:t>ardent </w:t>
                  </w:r>
                  <w:r>
                    <w:rPr>
                      <w:spacing w:val="4"/>
                    </w:rPr>
                    <w:t>pan- </w:t>
                  </w:r>
                  <w:r>
                    <w:rPr/>
                    <w:t>Germans. </w:t>
                  </w:r>
                  <w:r>
                    <w:rPr>
                      <w:spacing w:val="6"/>
                    </w:rPr>
                    <w:t>They </w:t>
                  </w:r>
                  <w:r>
                    <w:rPr>
                      <w:spacing w:val="2"/>
                    </w:rPr>
                    <w:t>had </w:t>
                  </w:r>
                  <w:r>
                    <w:rPr/>
                    <w:t>no </w:t>
                  </w:r>
                  <w:r>
                    <w:rPr>
                      <w:spacing w:val="5"/>
                    </w:rPr>
                    <w:t>sympathy </w:t>
                  </w:r>
                  <w:r>
                    <w:rPr>
                      <w:spacing w:val="2"/>
                    </w:rPr>
                    <w:t>with Slav </w:t>
                  </w:r>
                  <w:r>
                    <w:rPr/>
                    <w:t>aspirations, and assumed as a </w:t>
                  </w:r>
                  <w:r>
                    <w:rPr>
                      <w:spacing w:val="3"/>
                    </w:rPr>
                    <w:t>matter </w:t>
                  </w:r>
                  <w:r>
                    <w:rPr/>
                    <w:t>o f course </w:t>
                  </w:r>
                  <w:r>
                    <w:rPr>
                      <w:spacing w:val="4"/>
                    </w:rPr>
                    <w:t>that </w:t>
                  </w:r>
                  <w:r>
                    <w:rPr>
                      <w:spacing w:val="3"/>
                    </w:rPr>
                    <w:t>Bohemia, </w:t>
                  </w:r>
                  <w:r>
                    <w:rPr>
                      <w:spacing w:val="2"/>
                    </w:rPr>
                    <w:t>with </w:t>
                  </w:r>
                  <w:r>
                    <w:rPr/>
                    <w:t>its large German </w:t>
                  </w:r>
                  <w:r>
                    <w:rPr>
                      <w:spacing w:val="4"/>
                    </w:rPr>
                    <w:t>population </w:t>
                  </w:r>
                  <w:r>
                    <w:rPr>
                      <w:spacing w:val="2"/>
                    </w:rPr>
                    <w:t>and </w:t>
                  </w:r>
                  <w:r>
                    <w:rPr>
                      <w:spacing w:val="4"/>
                    </w:rPr>
                    <w:t>traditional </w:t>
                  </w:r>
                  <w:r>
                    <w:rPr/>
                    <w:t>German culture, </w:t>
                  </w:r>
                  <w:r>
                    <w:rPr>
                      <w:spacing w:val="2"/>
                    </w:rPr>
                    <w:t>would </w:t>
                  </w:r>
                  <w:r>
                    <w:rPr/>
                    <w:t>remain within the German </w:t>
                  </w:r>
                  <w:r>
                    <w:rPr>
                      <w:spacing w:val="2"/>
                    </w:rPr>
                    <w:t>Confederation. </w:t>
                  </w:r>
                  <w:r>
                    <w:rPr/>
                    <w:t>Czechs and Germans were therefore </w:t>
                  </w:r>
                  <w:r>
                    <w:rPr>
                      <w:spacing w:val="3"/>
                    </w:rPr>
                    <w:t>at </w:t>
                  </w:r>
                  <w:r>
                    <w:rPr/>
                    <w:t>loggerheads from the </w:t>
                  </w:r>
                  <w:r>
                    <w:rPr>
                      <w:spacing w:val="3"/>
                    </w:rPr>
                    <w:t>outset </w:t>
                  </w:r>
                  <w:r>
                    <w:rPr/>
                    <w:t>on  this  </w:t>
                  </w:r>
                  <w:r>
                    <w:rPr>
                      <w:spacing w:val="4"/>
                    </w:rPr>
                    <w:t>vital  </w:t>
                  </w:r>
                  <w:r>
                    <w:rPr>
                      <w:spacing w:val="3"/>
                    </w:rPr>
                    <w:t>point. </w:t>
                  </w:r>
                  <w:r>
                    <w:rPr/>
                    <w:t>A similar </w:t>
                  </w:r>
                  <w:r>
                    <w:rPr>
                      <w:spacing w:val="2"/>
                    </w:rPr>
                    <w:t>situation </w:t>
                  </w:r>
                  <w:r>
                    <w:rPr>
                      <w:spacing w:val="3"/>
                    </w:rPr>
                    <w:t>existed </w:t>
                  </w:r>
                  <w:r>
                    <w:rPr>
                      <w:spacing w:val="2"/>
                    </w:rPr>
                    <w:t>further </w:t>
                  </w:r>
                  <w:r>
                    <w:rPr/>
                    <w:t>east. </w:t>
                  </w:r>
                  <w:r>
                    <w:rPr>
                      <w:spacing w:val="3"/>
                    </w:rPr>
                    <w:t>The </w:t>
                  </w:r>
                  <w:r>
                    <w:rPr/>
                    <w:t>Hungarians, </w:t>
                  </w:r>
                  <w:r>
                    <w:rPr>
                      <w:spacing w:val="2"/>
                    </w:rPr>
                    <w:t>having </w:t>
                  </w:r>
                  <w:r>
                    <w:rPr/>
                    <w:t>themselves </w:t>
                  </w:r>
                  <w:r>
                    <w:rPr>
                      <w:spacing w:val="3"/>
                    </w:rPr>
                    <w:t>thrown off </w:t>
                  </w:r>
                  <w:r>
                    <w:rPr/>
                    <w:t>the </w:t>
                  </w:r>
                  <w:r>
                    <w:rPr>
                      <w:spacing w:val="4"/>
                    </w:rPr>
                    <w:t>Habsburg </w:t>
                  </w:r>
                  <w:r>
                    <w:rPr>
                      <w:spacing w:val="5"/>
                    </w:rPr>
                    <w:t>yoke, </w:t>
                  </w:r>
                  <w:r>
                    <w:rPr/>
                    <w:t>saw </w:t>
                  </w:r>
                  <w:r>
                    <w:rPr>
                      <w:spacing w:val="3"/>
                    </w:rPr>
                    <w:t>no </w:t>
                  </w:r>
                  <w:r>
                    <w:rPr/>
                    <w:t>cause </w:t>
                  </w:r>
                  <w:r>
                    <w:rPr>
                      <w:spacing w:val="3"/>
                    </w:rPr>
                    <w:t>to </w:t>
                  </w:r>
                  <w:r>
                    <w:rPr/>
                    <w:t>recognise the </w:t>
                  </w:r>
                  <w:r>
                    <w:rPr>
                      <w:spacing w:val="2"/>
                    </w:rPr>
                    <w:t>national </w:t>
                  </w:r>
                  <w:r>
                    <w:rPr/>
                    <w:t>aspirations o f their </w:t>
                  </w:r>
                  <w:r>
                    <w:rPr>
                      <w:spacing w:val="3"/>
                    </w:rPr>
                    <w:t>Slovak </w:t>
                  </w:r>
                  <w:r>
                    <w:rPr/>
                    <w:t>and Croat </w:t>
                  </w:r>
                  <w:r>
                    <w:rPr>
                      <w:spacing w:val="3"/>
                    </w:rPr>
                    <w:t>subjects; </w:t>
                  </w:r>
                  <w:r>
                    <w:rPr/>
                    <w:t>and the same </w:t>
                  </w:r>
                  <w:r>
                    <w:rPr>
                      <w:spacing w:val="3"/>
                    </w:rPr>
                    <w:t>bitter </w:t>
                  </w:r>
                  <w:r>
                    <w:rPr>
                      <w:spacing w:val="4"/>
                    </w:rPr>
                    <w:t>antipathy </w:t>
                  </w:r>
                  <w:r>
                    <w:rPr/>
                    <w:t>which reigned between Germans </w:t>
                  </w:r>
                  <w:r>
                    <w:rPr>
                      <w:spacing w:val="2"/>
                    </w:rPr>
                    <w:t>and </w:t>
                  </w:r>
                  <w:r>
                    <w:rPr/>
                    <w:t>Czechs </w:t>
                  </w:r>
                  <w:r>
                    <w:rPr>
                      <w:spacing w:val="4"/>
                    </w:rPr>
                    <w:t>divided </w:t>
                  </w:r>
                  <w:r>
                    <w:rPr/>
                    <w:t>the Hungarians from the Slovaks and the</w:t>
                  </w:r>
                  <w:r>
                    <w:rPr>
                      <w:spacing w:val="45"/>
                    </w:rPr>
                    <w:t> </w:t>
                  </w:r>
                  <w:r>
                    <w:rPr/>
                    <w:t>Croats.</w:t>
                  </w:r>
                </w:p>
                <w:p>
                  <w:pPr>
                    <w:pStyle w:val="BodyText"/>
                    <w:spacing w:line="254" w:lineRule="auto"/>
                    <w:ind w:left="1046" w:right="1043" w:firstLine="221"/>
                    <w:jc w:val="right"/>
                  </w:pPr>
                  <w:r>
                    <w:rPr/>
                    <w:t>In these </w:t>
                  </w:r>
                  <w:r>
                    <w:rPr>
                      <w:spacing w:val="2"/>
                    </w:rPr>
                    <w:t>circumstances, </w:t>
                  </w:r>
                  <w:r>
                    <w:rPr/>
                    <w:t>German and</w:t>
                  </w:r>
                  <w:r>
                    <w:rPr>
                      <w:spacing w:val="33"/>
                    </w:rPr>
                    <w:t> </w:t>
                  </w:r>
                  <w:r>
                    <w:rPr/>
                    <w:t>Hungarian</w:t>
                  </w:r>
                  <w:r>
                    <w:rPr>
                      <w:spacing w:val="8"/>
                    </w:rPr>
                    <w:t> </w:t>
                  </w:r>
                  <w:r>
                    <w:rPr>
                      <w:spacing w:val="2"/>
                    </w:rPr>
                    <w:t>democrats</w:t>
                  </w:r>
                  <w:r>
                    <w:rPr/>
                    <w:t> </w:t>
                  </w:r>
                  <w:r>
                    <w:rPr>
                      <w:spacing w:val="-3"/>
                    </w:rPr>
                    <w:t>were </w:t>
                  </w:r>
                  <w:r>
                    <w:rPr>
                      <w:spacing w:val="5"/>
                    </w:rPr>
                    <w:t>both </w:t>
                  </w:r>
                  <w:r>
                    <w:rPr/>
                    <w:t>regarded </w:t>
                  </w:r>
                  <w:r>
                    <w:rPr>
                      <w:spacing w:val="8"/>
                    </w:rPr>
                    <w:t>by </w:t>
                  </w:r>
                  <w:r>
                    <w:rPr>
                      <w:spacing w:val="2"/>
                    </w:rPr>
                    <w:t>the </w:t>
                  </w:r>
                  <w:r>
                    <w:rPr/>
                    <w:t>Slav nationalists </w:t>
                  </w:r>
                  <w:r>
                    <w:rPr>
                      <w:spacing w:val="-3"/>
                    </w:rPr>
                    <w:t>as </w:t>
                  </w:r>
                  <w:r>
                    <w:rPr/>
                    <w:t>their</w:t>
                  </w:r>
                  <w:r>
                    <w:rPr>
                      <w:spacing w:val="50"/>
                    </w:rPr>
                    <w:t> </w:t>
                  </w:r>
                  <w:r>
                    <w:rPr/>
                    <w:t>sworn</w:t>
                  </w:r>
                  <w:r>
                    <w:rPr>
                      <w:spacing w:val="13"/>
                    </w:rPr>
                    <w:t> </w:t>
                  </w:r>
                  <w:r>
                    <w:rPr>
                      <w:spacing w:val="2"/>
                    </w:rPr>
                    <w:t>foes;</w:t>
                  </w:r>
                  <w:r>
                    <w:rPr/>
                    <w:t> </w:t>
                  </w:r>
                  <w:r>
                    <w:rPr>
                      <w:spacing w:val="3"/>
                    </w:rPr>
                    <w:t>and </w:t>
                  </w:r>
                  <w:r>
                    <w:rPr/>
                    <w:t>since German and </w:t>
                  </w:r>
                  <w:r>
                    <w:rPr>
                      <w:spacing w:val="2"/>
                    </w:rPr>
                    <w:t>Hungarian </w:t>
                  </w:r>
                  <w:r>
                    <w:rPr>
                      <w:spacing w:val="3"/>
                    </w:rPr>
                    <w:t>democrats </w:t>
                  </w:r>
                  <w:r>
                    <w:rPr/>
                    <w:t>were</w:t>
                  </w:r>
                  <w:r>
                    <w:rPr>
                      <w:spacing w:val="12"/>
                    </w:rPr>
                    <w:t> </w:t>
                  </w:r>
                  <w:r>
                    <w:rPr>
                      <w:spacing w:val="4"/>
                    </w:rPr>
                    <w:t>both </w:t>
                  </w:r>
                  <w:r>
                    <w:rPr>
                      <w:spacing w:val="31"/>
                    </w:rPr>
                    <w:t> </w:t>
                  </w:r>
                  <w:r>
                    <w:rPr/>
                    <w:t>in </w:t>
                  </w:r>
                  <w:r>
                    <w:rPr>
                      <w:spacing w:val="5"/>
                    </w:rPr>
                    <w:t>revolt </w:t>
                  </w:r>
                  <w:r>
                    <w:rPr/>
                    <w:t>against the </w:t>
                  </w:r>
                  <w:r>
                    <w:rPr>
                      <w:spacing w:val="4"/>
                    </w:rPr>
                    <w:t>Habsburg </w:t>
                  </w:r>
                  <w:r>
                    <w:rPr>
                      <w:spacing w:val="3"/>
                    </w:rPr>
                    <w:t>Empire, </w:t>
                  </w:r>
                  <w:r>
                    <w:rPr/>
                    <w:t>an </w:t>
                  </w:r>
                  <w:r>
                    <w:rPr>
                      <w:spacing w:val="3"/>
                    </w:rPr>
                    <w:t>incongruous</w:t>
                  </w:r>
                  <w:r>
                    <w:rPr>
                      <w:spacing w:val="34"/>
                    </w:rPr>
                    <w:t> </w:t>
                  </w:r>
                  <w:r>
                    <w:rPr>
                      <w:spacing w:val="6"/>
                    </w:rPr>
                    <w:t>bond</w:t>
                  </w:r>
                  <w:r>
                    <w:rPr>
                      <w:spacing w:val="25"/>
                    </w:rPr>
                    <w:t> </w:t>
                  </w:r>
                  <w:r>
                    <w:rPr/>
                    <w:t>was </w:t>
                  </w:r>
                  <w:r>
                    <w:rPr>
                      <w:spacing w:val="3"/>
                    </w:rPr>
                    <w:t>forged </w:t>
                  </w:r>
                  <w:r>
                    <w:rPr>
                      <w:spacing w:val="2"/>
                    </w:rPr>
                    <w:t>between </w:t>
                  </w:r>
                  <w:r>
                    <w:rPr/>
                    <w:t>Slavs and </w:t>
                  </w:r>
                  <w:r>
                    <w:rPr>
                      <w:spacing w:val="3"/>
                    </w:rPr>
                    <w:t>Habsburgs.</w:t>
                  </w:r>
                  <w:r>
                    <w:rPr>
                      <w:spacing w:val="4"/>
                    </w:rPr>
                    <w:t> </w:t>
                  </w:r>
                  <w:r>
                    <w:rPr>
                      <w:spacing w:val="3"/>
                    </w:rPr>
                    <w:t>The </w:t>
                  </w:r>
                  <w:r>
                    <w:rPr>
                      <w:spacing w:val="5"/>
                    </w:rPr>
                    <w:t>word </w:t>
                  </w:r>
                  <w:r>
                    <w:rPr>
                      <w:spacing w:val="3"/>
                    </w:rPr>
                    <w:t>went </w:t>
                  </w:r>
                  <w:r>
                    <w:rPr>
                      <w:spacing w:val="5"/>
                    </w:rPr>
                    <w:t>out</w:t>
                  </w:r>
                  <w:r>
                    <w:rPr>
                      <w:spacing w:val="27"/>
                    </w:rPr>
                    <w:t> </w:t>
                  </w:r>
                  <w:r>
                    <w:rPr>
                      <w:spacing w:val="4"/>
                    </w:rPr>
                    <w:t>that</w:t>
                  </w:r>
                  <w:r>
                    <w:rPr>
                      <w:w w:val="99"/>
                    </w:rPr>
                    <w:t> </w:t>
                  </w:r>
                  <w:r>
                    <w:rPr/>
                    <w:t>the Slavs were “ </w:t>
                  </w:r>
                  <w:r>
                    <w:rPr>
                      <w:spacing w:val="3"/>
                    </w:rPr>
                    <w:t>better Austrians” </w:t>
                  </w:r>
                  <w:r>
                    <w:rPr>
                      <w:spacing w:val="2"/>
                    </w:rPr>
                    <w:t>than </w:t>
                  </w:r>
                  <w:r>
                    <w:rPr/>
                    <w:t>the </w:t>
                  </w:r>
                  <w:r>
                    <w:rPr>
                      <w:spacing w:val="35"/>
                    </w:rPr>
                    <w:t> </w:t>
                  </w:r>
                  <w:r>
                    <w:rPr/>
                    <w:t>Germans. </w:t>
                  </w:r>
                  <w:r>
                    <w:rPr>
                      <w:spacing w:val="24"/>
                    </w:rPr>
                    <w:t> </w:t>
                  </w:r>
                  <w:r>
                    <w:rPr>
                      <w:spacing w:val="3"/>
                    </w:rPr>
                    <w:t>The</w:t>
                  </w:r>
                  <w:r>
                    <w:rPr/>
                    <w:t> Czech </w:t>
                  </w:r>
                  <w:r>
                    <w:rPr>
                      <w:spacing w:val="4"/>
                    </w:rPr>
                    <w:t>National </w:t>
                  </w:r>
                  <w:r>
                    <w:rPr>
                      <w:spacing w:val="2"/>
                    </w:rPr>
                    <w:t>Committee </w:t>
                  </w:r>
                  <w:r>
                    <w:rPr>
                      <w:spacing w:val="3"/>
                    </w:rPr>
                    <w:t>at </w:t>
                  </w:r>
                  <w:r>
                    <w:rPr/>
                    <w:t>Prague </w:t>
                  </w:r>
                  <w:r>
                    <w:rPr>
                      <w:spacing w:val="2"/>
                    </w:rPr>
                    <w:t>had </w:t>
                  </w:r>
                  <w:r>
                    <w:rPr/>
                    <w:t>already sent</w:t>
                  </w:r>
                  <w:r>
                    <w:rPr>
                      <w:spacing w:val="36"/>
                    </w:rPr>
                    <w:t> </w:t>
                  </w:r>
                  <w:r>
                    <w:rPr/>
                    <w:t>a</w:t>
                  </w:r>
                  <w:r>
                    <w:rPr>
                      <w:spacing w:val="9"/>
                    </w:rPr>
                    <w:t> </w:t>
                  </w:r>
                  <w:r>
                    <w:rPr/>
                    <w:t>delega­</w:t>
                  </w:r>
                  <w:r>
                    <w:rPr>
                      <w:w w:val="99"/>
                    </w:rPr>
                    <w:t> </w:t>
                  </w:r>
                  <w:r>
                    <w:rPr/>
                    <w:t>tion </w:t>
                  </w:r>
                  <w:r>
                    <w:rPr>
                      <w:spacing w:val="3"/>
                    </w:rPr>
                    <w:t>to </w:t>
                  </w:r>
                  <w:r>
                    <w:rPr>
                      <w:spacing w:val="2"/>
                    </w:rPr>
                    <w:t>the </w:t>
                  </w:r>
                  <w:r>
                    <w:rPr>
                      <w:spacing w:val="5"/>
                    </w:rPr>
                    <w:t>Emperor </w:t>
                  </w:r>
                  <w:r>
                    <w:rPr>
                      <w:spacing w:val="2"/>
                    </w:rPr>
                    <w:t>Ferdinand </w:t>
                  </w:r>
                  <w:r>
                    <w:rPr>
                      <w:spacing w:val="3"/>
                    </w:rPr>
                    <w:t>at Innsbruck; </w:t>
                  </w:r>
                  <w:r>
                    <w:rPr/>
                    <w:t>and</w:t>
                  </w:r>
                  <w:r>
                    <w:rPr>
                      <w:spacing w:val="9"/>
                    </w:rPr>
                    <w:t> </w:t>
                  </w:r>
                  <w:r>
                    <w:rPr/>
                    <w:t>the</w:t>
                  </w:r>
                  <w:r>
                    <w:rPr>
                      <w:spacing w:val="51"/>
                    </w:rPr>
                    <w:t> </w:t>
                  </w:r>
                  <w:r>
                    <w:rPr/>
                    <w:t>Czech leaders began </w:t>
                  </w:r>
                  <w:r>
                    <w:rPr>
                      <w:spacing w:val="4"/>
                    </w:rPr>
                    <w:t>to </w:t>
                  </w:r>
                  <w:r>
                    <w:rPr/>
                    <w:t>dream o f a </w:t>
                  </w:r>
                  <w:r>
                    <w:rPr>
                      <w:spacing w:val="3"/>
                    </w:rPr>
                    <w:t>reformed </w:t>
                  </w:r>
                  <w:r>
                    <w:rPr/>
                    <w:t>Austrian </w:t>
                  </w:r>
                  <w:r>
                    <w:rPr>
                      <w:spacing w:val="3"/>
                    </w:rPr>
                    <w:t>Empire</w:t>
                  </w:r>
                  <w:r>
                    <w:rPr>
                      <w:spacing w:val="22"/>
                    </w:rPr>
                    <w:t> </w:t>
                  </w:r>
                  <w:r>
                    <w:rPr/>
                    <w:t>in</w:t>
                  </w:r>
                  <w:r>
                    <w:rPr>
                      <w:spacing w:val="15"/>
                    </w:rPr>
                    <w:t> </w:t>
                  </w:r>
                  <w:r>
                    <w:rPr/>
                    <w:t>which </w:t>
                  </w:r>
                  <w:r>
                    <w:rPr>
                      <w:spacing w:val="4"/>
                    </w:rPr>
                    <w:t>not </w:t>
                  </w:r>
                  <w:r>
                    <w:rPr/>
                    <w:t>the Germans </w:t>
                  </w:r>
                  <w:r>
                    <w:rPr>
                      <w:spacing w:val="5"/>
                    </w:rPr>
                    <w:t>but </w:t>
                  </w:r>
                  <w:r>
                    <w:rPr/>
                    <w:t>the Slavs (and in </w:t>
                  </w:r>
                  <w:r>
                    <w:rPr>
                      <w:spacing w:val="2"/>
                    </w:rPr>
                    <w:t>particular</w:t>
                  </w:r>
                  <w:r>
                    <w:rPr>
                      <w:spacing w:val="25"/>
                    </w:rPr>
                    <w:t> </w:t>
                  </w:r>
                  <w:r>
                    <w:rPr/>
                    <w:t>the</w:t>
                  </w:r>
                  <w:r>
                    <w:rPr>
                      <w:spacing w:val="51"/>
                    </w:rPr>
                    <w:t> </w:t>
                  </w:r>
                  <w:r>
                    <w:rPr/>
                    <w:t>Czechs) </w:t>
                  </w:r>
                  <w:r>
                    <w:rPr>
                      <w:spacing w:val="3"/>
                    </w:rPr>
                    <w:t>would  </w:t>
                  </w:r>
                  <w:r>
                    <w:rPr>
                      <w:spacing w:val="2"/>
                    </w:rPr>
                    <w:t>be  </w:t>
                  </w:r>
                  <w:r>
                    <w:rPr/>
                    <w:t>the  </w:t>
                  </w:r>
                  <w:r>
                    <w:rPr>
                      <w:spacing w:val="3"/>
                    </w:rPr>
                    <w:t>predominant  </w:t>
                  </w:r>
                  <w:r>
                    <w:rPr/>
                    <w:t>partners.  </w:t>
                  </w:r>
                  <w:r>
                    <w:rPr>
                      <w:spacing w:val="3"/>
                    </w:rPr>
                    <w:t>Some  </w:t>
                  </w:r>
                  <w:r>
                    <w:rPr>
                      <w:spacing w:val="2"/>
                    </w:rPr>
                    <w:t>months  </w:t>
                  </w:r>
                  <w:r>
                    <w:rPr/>
                    <w:t>later  </w:t>
                  </w:r>
                  <w:r>
                    <w:rPr>
                      <w:spacing w:val="16"/>
                    </w:rPr>
                    <w:t> </w:t>
                  </w:r>
                  <w:r>
                    <w:rPr/>
                    <w:t>the</w:t>
                  </w:r>
                </w:p>
                <w:p>
                  <w:pPr>
                    <w:spacing w:line="183" w:lineRule="exact" w:before="89"/>
                    <w:ind w:left="0" w:right="1057" w:firstLine="0"/>
                    <w:jc w:val="right"/>
                    <w:rPr>
                      <w:b/>
                      <w:sz w:val="16"/>
                    </w:rPr>
                  </w:pPr>
                  <w:r>
                    <w:rPr>
                      <w:b/>
                      <w:sz w:val="16"/>
                    </w:rPr>
                    <w:t>1 Nikolaevsky,   </w:t>
                  </w:r>
                  <w:r>
                    <w:rPr>
                      <w:b/>
                      <w:i/>
                      <w:sz w:val="16"/>
                    </w:rPr>
                    <w:t>Oermanoslavica   </w:t>
                  </w:r>
                  <w:r>
                    <w:rPr>
                      <w:b/>
                      <w:sz w:val="16"/>
                    </w:rPr>
                    <w:t>(1931),   No.   2,   pp.   303-4;   </w:t>
                  </w:r>
                  <w:r>
                    <w:rPr>
                      <w:b/>
                      <w:i/>
                      <w:sz w:val="16"/>
                    </w:rPr>
                    <w:t>Materiali</w:t>
                  </w:r>
                  <w:r>
                    <w:rPr>
                      <w:b/>
                      <w:sz w:val="16"/>
                    </w:rPr>
                    <w:t>,   ed.</w:t>
                  </w:r>
                </w:p>
                <w:p>
                  <w:pPr>
                    <w:spacing w:line="183" w:lineRule="exact" w:before="0"/>
                    <w:ind w:left="1054" w:right="0" w:firstLine="0"/>
                    <w:jc w:val="both"/>
                    <w:rPr>
                      <w:b/>
                      <w:sz w:val="16"/>
                    </w:rPr>
                  </w:pPr>
                  <w:r>
                    <w:rPr>
                      <w:b/>
                      <w:sz w:val="16"/>
                    </w:rPr>
                    <w:t>Polonsky,  ii. 152.</w:t>
                  </w:r>
                </w:p>
              </w:txbxContent>
            </v:textbox>
            <w10:wrap type="none"/>
          </v:shape>
        </w:pict>
      </w:r>
      <w:r>
        <w:rPr/>
        <w:drawing>
          <wp:anchor distT="0" distB="0" distL="0" distR="0" allowOverlap="1" layoutInCell="1" locked="0" behindDoc="1" simplePos="0" relativeHeight="268187159">
            <wp:simplePos x="0" y="0"/>
            <wp:positionH relativeFrom="page">
              <wp:posOffset>0</wp:posOffset>
            </wp:positionH>
            <wp:positionV relativeFrom="page">
              <wp:posOffset>0</wp:posOffset>
            </wp:positionV>
            <wp:extent cx="5045064" cy="7778496"/>
            <wp:effectExtent l="0" t="0" r="0" b="0"/>
            <wp:wrapNone/>
            <wp:docPr id="325" name="image167.png" descr=""/>
            <wp:cNvGraphicFramePr>
              <a:graphicFrameLocks noChangeAspect="1"/>
            </wp:cNvGraphicFramePr>
            <a:graphic>
              <a:graphicData uri="http://schemas.openxmlformats.org/drawingml/2006/picture">
                <pic:pic>
                  <pic:nvPicPr>
                    <pic:cNvPr id="326" name="image167.png"/>
                    <pic:cNvPicPr/>
                  </pic:nvPicPr>
                  <pic:blipFill>
                    <a:blip r:embed="rId17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4827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28" w:val="left" w:leader="none"/>
                    </w:tabs>
                    <w:spacing w:before="120"/>
                    <w:ind w:left="1065" w:right="0" w:firstLine="16"/>
                    <w:jc w:val="both"/>
                    <w:rPr>
                      <w:sz w:val="12"/>
                    </w:rPr>
                  </w:pPr>
                  <w:r>
                    <w:rPr>
                      <w:b/>
                      <w:spacing w:val="-4"/>
                      <w:sz w:val="16"/>
                    </w:rPr>
                    <w:t>158</w:t>
                    <w:tab/>
                  </w:r>
                  <w:r>
                    <w:rPr>
                      <w:b/>
                      <w:spacing w:val="7"/>
                      <w:sz w:val="16"/>
                    </w:rPr>
                    <w:t>THE  </w:t>
                  </w:r>
                  <w:r>
                    <w:rPr>
                      <w:b/>
                      <w:spacing w:val="10"/>
                      <w:sz w:val="16"/>
                    </w:rPr>
                    <w:t>REVOLUTIONARY  </w:t>
                  </w:r>
                  <w:r>
                    <w:rPr>
                      <w:b/>
                      <w:spacing w:val="11"/>
                      <w:sz w:val="16"/>
                    </w:rPr>
                    <w:t>ADVENTURER        </w:t>
                  </w:r>
                  <w:r>
                    <w:rPr>
                      <w:spacing w:val="10"/>
                      <w:sz w:val="12"/>
                    </w:rPr>
                    <w:t>BOOK </w:t>
                  </w:r>
                  <w:r>
                    <w:rPr>
                      <w:spacing w:val="12"/>
                      <w:sz w:val="12"/>
                    </w:rPr>
                    <w:t> </w:t>
                  </w:r>
                  <w:r>
                    <w:rPr>
                      <w:spacing w:val="6"/>
                      <w:sz w:val="12"/>
                    </w:rPr>
                    <w:t>II</w:t>
                  </w:r>
                </w:p>
                <w:p>
                  <w:pPr>
                    <w:pStyle w:val="BodyText"/>
                    <w:spacing w:line="254" w:lineRule="auto" w:before="116"/>
                    <w:ind w:left="1062" w:right="1018" w:firstLine="3"/>
                    <w:jc w:val="both"/>
                  </w:pPr>
                  <w:r>
                    <w:rPr/>
                    <w:t>Croats were </w:t>
                  </w:r>
                  <w:r>
                    <w:rPr>
                      <w:spacing w:val="3"/>
                    </w:rPr>
                    <w:t>to </w:t>
                  </w:r>
                  <w:r>
                    <w:rPr/>
                    <w:t>be the </w:t>
                  </w:r>
                  <w:r>
                    <w:rPr>
                      <w:spacing w:val="5"/>
                    </w:rPr>
                    <w:t>loyal </w:t>
                  </w:r>
                  <w:r>
                    <w:rPr/>
                    <w:t>agents o f the </w:t>
                  </w:r>
                  <w:r>
                    <w:rPr>
                      <w:spacing w:val="3"/>
                    </w:rPr>
                    <w:t>Habsburgs </w:t>
                  </w:r>
                  <w:r>
                    <w:rPr/>
                    <w:t>in crushing the insurrection o f the Hungarian </w:t>
                  </w:r>
                  <w:r>
                    <w:rPr>
                      <w:spacing w:val="3"/>
                    </w:rPr>
                    <w:t>democrats. </w:t>
                  </w:r>
                  <w:r>
                    <w:rPr/>
                    <w:t>In the </w:t>
                  </w:r>
                  <w:r>
                    <w:rPr>
                      <w:spacing w:val="3"/>
                    </w:rPr>
                    <w:t>tottering fabric </w:t>
                  </w:r>
                  <w:r>
                    <w:rPr/>
                    <w:t>o f the </w:t>
                  </w:r>
                  <w:r>
                    <w:rPr>
                      <w:spacing w:val="3"/>
                    </w:rPr>
                    <w:t>Habsburg Empire </w:t>
                  </w:r>
                  <w:r>
                    <w:rPr>
                      <w:spacing w:val="5"/>
                    </w:rPr>
                    <w:t>democracy </w:t>
                  </w:r>
                  <w:r>
                    <w:rPr>
                      <w:spacing w:val="3"/>
                    </w:rPr>
                    <w:t>and </w:t>
                  </w:r>
                  <w:r>
                    <w:rPr>
                      <w:spacing w:val="2"/>
                    </w:rPr>
                    <w:t>Slav </w:t>
                  </w:r>
                  <w:r>
                    <w:rPr>
                      <w:spacing w:val="3"/>
                    </w:rPr>
                    <w:t>national­ </w:t>
                  </w:r>
                  <w:r>
                    <w:rPr>
                      <w:spacing w:val="-3"/>
                    </w:rPr>
                    <w:t>ism  </w:t>
                  </w:r>
                  <w:r>
                    <w:rPr/>
                    <w:t>appeared </w:t>
                  </w:r>
                  <w:r>
                    <w:rPr>
                      <w:spacing w:val="-3"/>
                    </w:rPr>
                    <w:t>as </w:t>
                  </w:r>
                  <w:r>
                    <w:rPr>
                      <w:spacing w:val="3"/>
                    </w:rPr>
                    <w:t>opposing</w:t>
                  </w:r>
                  <w:r>
                    <w:rPr>
                      <w:spacing w:val="46"/>
                    </w:rPr>
                    <w:t> </w:t>
                  </w:r>
                  <w:r>
                    <w:rPr>
                      <w:spacing w:val="4"/>
                    </w:rPr>
                    <w:t>forces.1</w:t>
                  </w:r>
                </w:p>
                <w:p>
                  <w:pPr>
                    <w:pStyle w:val="BodyText"/>
                    <w:spacing w:line="252" w:lineRule="auto" w:before="2"/>
                    <w:ind w:left="1061" w:right="995" w:firstLine="220"/>
                    <w:jc w:val="both"/>
                  </w:pPr>
                  <w:r>
                    <w:rPr>
                      <w:spacing w:val="3"/>
                    </w:rPr>
                    <w:t>The </w:t>
                  </w:r>
                  <w:r>
                    <w:rPr>
                      <w:spacing w:val="4"/>
                    </w:rPr>
                    <w:t>problems </w:t>
                  </w:r>
                  <w:r>
                    <w:rPr>
                      <w:spacing w:val="3"/>
                    </w:rPr>
                    <w:t>confronting </w:t>
                  </w:r>
                  <w:r>
                    <w:rPr/>
                    <w:t>the </w:t>
                  </w:r>
                  <w:r>
                    <w:rPr>
                      <w:spacing w:val="2"/>
                    </w:rPr>
                    <w:t>Slav </w:t>
                  </w:r>
                  <w:r>
                    <w:rPr/>
                    <w:t>Congress </w:t>
                  </w:r>
                  <w:r>
                    <w:rPr>
                      <w:spacing w:val="4"/>
                    </w:rPr>
                    <w:t>would </w:t>
                  </w:r>
                  <w:r>
                    <w:rPr>
                      <w:spacing w:val="3"/>
                    </w:rPr>
                    <w:t>have </w:t>
                  </w:r>
                  <w:r>
                    <w:rPr/>
                    <w:t>been </w:t>
                  </w:r>
                  <w:r>
                    <w:rPr>
                      <w:spacing w:val="4"/>
                    </w:rPr>
                    <w:t>almost </w:t>
                  </w:r>
                  <w:r>
                    <w:rPr/>
                    <w:t>insoluble </w:t>
                  </w:r>
                  <w:r>
                    <w:rPr>
                      <w:spacing w:val="7"/>
                    </w:rPr>
                    <w:t>if </w:t>
                  </w:r>
                  <w:r>
                    <w:rPr/>
                    <w:t>the </w:t>
                  </w:r>
                  <w:r>
                    <w:rPr>
                      <w:spacing w:val="4"/>
                    </w:rPr>
                    <w:t>invitation had </w:t>
                  </w:r>
                  <w:r>
                    <w:rPr/>
                    <w:t>been </w:t>
                  </w:r>
                  <w:r>
                    <w:rPr>
                      <w:spacing w:val="2"/>
                    </w:rPr>
                    <w:t>confined, </w:t>
                  </w:r>
                  <w:r>
                    <w:rPr/>
                    <w:t>as was </w:t>
                  </w:r>
                  <w:r>
                    <w:rPr>
                      <w:spacing w:val="2"/>
                    </w:rPr>
                    <w:t>originally </w:t>
                  </w:r>
                  <w:r>
                    <w:rPr>
                      <w:spacing w:val="3"/>
                    </w:rPr>
                    <w:t>intended, </w:t>
                  </w:r>
                  <w:r>
                    <w:rPr>
                      <w:spacing w:val="2"/>
                    </w:rPr>
                    <w:t>to </w:t>
                  </w:r>
                  <w:r>
                    <w:rPr/>
                    <w:t>the Slavs o f </w:t>
                  </w:r>
                  <w:r>
                    <w:rPr>
                      <w:spacing w:val="2"/>
                    </w:rPr>
                    <w:t>Austria. </w:t>
                  </w:r>
                  <w:r>
                    <w:rPr>
                      <w:spacing w:val="7"/>
                    </w:rPr>
                    <w:t>But </w:t>
                  </w:r>
                  <w:r>
                    <w:rPr/>
                    <w:t>when </w:t>
                  </w:r>
                  <w:r>
                    <w:rPr>
                      <w:spacing w:val="2"/>
                    </w:rPr>
                    <w:t>the </w:t>
                  </w:r>
                  <w:r>
                    <w:rPr>
                      <w:spacing w:val="4"/>
                    </w:rPr>
                    <w:t>invitation </w:t>
                  </w:r>
                  <w:r>
                    <w:rPr/>
                    <w:t>was </w:t>
                  </w:r>
                  <w:r>
                    <w:rPr>
                      <w:spacing w:val="4"/>
                    </w:rPr>
                    <w:t>extended </w:t>
                  </w:r>
                  <w:r>
                    <w:rPr>
                      <w:spacing w:val="3"/>
                    </w:rPr>
                    <w:t>to </w:t>
                  </w:r>
                  <w:r>
                    <w:rPr>
                      <w:spacing w:val="4"/>
                    </w:rPr>
                    <w:t>other </w:t>
                  </w:r>
                  <w:r>
                    <w:rPr/>
                    <w:t>Slavs, </w:t>
                  </w:r>
                  <w:r>
                    <w:rPr>
                      <w:spacing w:val="2"/>
                    </w:rPr>
                    <w:t>and Poles, </w:t>
                  </w:r>
                  <w:r>
                    <w:rPr/>
                    <w:t>Serbs, Montenegrins, </w:t>
                  </w:r>
                  <w:r>
                    <w:rPr>
                      <w:spacing w:val="2"/>
                    </w:rPr>
                    <w:t>and Michael Bakunin </w:t>
                  </w:r>
                  <w:r>
                    <w:rPr>
                      <w:spacing w:val="6"/>
                    </w:rPr>
                    <w:t>took </w:t>
                  </w:r>
                  <w:r>
                    <w:rPr/>
                    <w:t>their seats </w:t>
                  </w:r>
                  <w:r>
                    <w:rPr>
                      <w:spacing w:val="3"/>
                    </w:rPr>
                    <w:t>at </w:t>
                  </w:r>
                  <w:r>
                    <w:rPr/>
                    <w:t>the Congress, the </w:t>
                  </w:r>
                  <w:r>
                    <w:rPr>
                      <w:spacing w:val="3"/>
                    </w:rPr>
                    <w:t>confusion </w:t>
                  </w:r>
                  <w:r>
                    <w:rPr>
                      <w:spacing w:val="2"/>
                    </w:rPr>
                    <w:t>and conflict </w:t>
                  </w:r>
                  <w:r>
                    <w:rPr/>
                    <w:t>o f </w:t>
                  </w:r>
                  <w:r>
                    <w:rPr>
                      <w:spacing w:val="5"/>
                    </w:rPr>
                    <w:t>thought </w:t>
                  </w:r>
                  <w:r>
                    <w:rPr>
                      <w:spacing w:val="4"/>
                    </w:rPr>
                    <w:t>became </w:t>
                  </w:r>
                  <w:r>
                    <w:rPr>
                      <w:spacing w:val="5"/>
                    </w:rPr>
                    <w:t>in­ </w:t>
                  </w:r>
                  <w:r>
                    <w:rPr>
                      <w:spacing w:val="3"/>
                    </w:rPr>
                    <w:t>extricable. The </w:t>
                  </w:r>
                  <w:r>
                    <w:rPr/>
                    <w:t>Poles had </w:t>
                  </w:r>
                  <w:r>
                    <w:rPr>
                      <w:spacing w:val="3"/>
                    </w:rPr>
                    <w:t>no </w:t>
                  </w:r>
                  <w:r>
                    <w:rPr>
                      <w:spacing w:val="2"/>
                    </w:rPr>
                    <w:t>difficulty </w:t>
                  </w:r>
                  <w:r>
                    <w:rPr/>
                    <w:t>in </w:t>
                  </w:r>
                  <w:r>
                    <w:rPr>
                      <w:spacing w:val="3"/>
                    </w:rPr>
                    <w:t>reconciling </w:t>
                  </w:r>
                  <w:r>
                    <w:rPr>
                      <w:spacing w:val="5"/>
                    </w:rPr>
                    <w:t>democracy </w:t>
                  </w:r>
                  <w:r>
                    <w:rPr>
                      <w:spacing w:val="3"/>
                    </w:rPr>
                    <w:t>and </w:t>
                  </w:r>
                  <w:r>
                    <w:rPr>
                      <w:spacing w:val="2"/>
                    </w:rPr>
                    <w:t>nationalism, </w:t>
                  </w:r>
                  <w:r>
                    <w:rPr>
                      <w:spacing w:val="3"/>
                    </w:rPr>
                    <w:t>and </w:t>
                  </w:r>
                  <w:r>
                    <w:rPr/>
                    <w:t>saw their </w:t>
                  </w:r>
                  <w:r>
                    <w:rPr>
                      <w:spacing w:val="3"/>
                    </w:rPr>
                    <w:t>salvation, </w:t>
                  </w:r>
                  <w:r>
                    <w:rPr/>
                    <w:t>like </w:t>
                  </w:r>
                  <w:r>
                    <w:rPr>
                      <w:spacing w:val="3"/>
                    </w:rPr>
                    <w:t>Bakunin, </w:t>
                  </w:r>
                  <w:r>
                    <w:rPr/>
                    <w:t>in a </w:t>
                  </w:r>
                  <w:r>
                    <w:rPr>
                      <w:spacing w:val="3"/>
                    </w:rPr>
                    <w:t>revolution which </w:t>
                  </w:r>
                  <w:r>
                    <w:rPr>
                      <w:spacing w:val="4"/>
                    </w:rPr>
                    <w:t>would </w:t>
                  </w:r>
                  <w:r>
                    <w:rPr>
                      <w:spacing w:val="3"/>
                    </w:rPr>
                    <w:t>overthrow </w:t>
                  </w:r>
                  <w:r>
                    <w:rPr/>
                    <w:t>the Russian </w:t>
                  </w:r>
                  <w:r>
                    <w:rPr>
                      <w:spacing w:val="4"/>
                    </w:rPr>
                    <w:t>Empire. The  </w:t>
                  </w:r>
                  <w:r>
                    <w:rPr/>
                    <w:t>Slavs o f </w:t>
                  </w:r>
                  <w:r>
                    <w:rPr>
                      <w:spacing w:val="4"/>
                    </w:rPr>
                    <w:t>Turkey </w:t>
                  </w:r>
                  <w:r>
                    <w:rPr>
                      <w:spacing w:val="3"/>
                    </w:rPr>
                    <w:t>had no hope </w:t>
                  </w:r>
                  <w:r>
                    <w:rPr/>
                    <w:t>o f winning their </w:t>
                  </w:r>
                  <w:r>
                    <w:rPr>
                      <w:spacing w:val="2"/>
                    </w:rPr>
                    <w:t>freedom </w:t>
                  </w:r>
                  <w:r>
                    <w:rPr>
                      <w:spacing w:val="6"/>
                    </w:rPr>
                    <w:t>except </w:t>
                  </w:r>
                  <w:r>
                    <w:rPr>
                      <w:spacing w:val="2"/>
                    </w:rPr>
                    <w:t>through the </w:t>
                  </w:r>
                  <w:r>
                    <w:rPr>
                      <w:spacing w:val="3"/>
                    </w:rPr>
                    <w:t>intervention </w:t>
                  </w:r>
                  <w:r>
                    <w:rPr/>
                    <w:t>o f </w:t>
                  </w:r>
                  <w:r>
                    <w:rPr>
                      <w:spacing w:val="5"/>
                    </w:rPr>
                    <w:t>that very Power </w:t>
                  </w:r>
                  <w:r>
                    <w:rPr>
                      <w:spacing w:val="2"/>
                    </w:rPr>
                    <w:t>which </w:t>
                  </w:r>
                  <w:r>
                    <w:rPr/>
                    <w:t>the </w:t>
                  </w:r>
                  <w:r>
                    <w:rPr>
                      <w:spacing w:val="2"/>
                    </w:rPr>
                    <w:t>Poles </w:t>
                  </w:r>
                  <w:r>
                    <w:rPr/>
                    <w:t>were seeking </w:t>
                  </w:r>
                  <w:r>
                    <w:rPr>
                      <w:spacing w:val="3"/>
                    </w:rPr>
                    <w:t>to destroy. </w:t>
                  </w:r>
                  <w:r>
                    <w:rPr/>
                    <w:t>Meanwhile the Russian </w:t>
                  </w:r>
                  <w:r>
                    <w:rPr>
                      <w:spacing w:val="2"/>
                    </w:rPr>
                    <w:t>question, which </w:t>
                  </w:r>
                  <w:r>
                    <w:rPr>
                      <w:spacing w:val="3"/>
                    </w:rPr>
                    <w:t>for </w:t>
                  </w:r>
                  <w:r>
                    <w:rPr/>
                    <w:t>the </w:t>
                  </w:r>
                  <w:r>
                    <w:rPr>
                      <w:spacing w:val="3"/>
                    </w:rPr>
                    <w:t>Poles </w:t>
                  </w:r>
                  <w:r>
                    <w:rPr>
                      <w:spacing w:val="2"/>
                    </w:rPr>
                    <w:t>and Bakunin </w:t>
                  </w:r>
                  <w:r>
                    <w:rPr/>
                    <w:t>in </w:t>
                  </w:r>
                  <w:r>
                    <w:rPr>
                      <w:spacing w:val="2"/>
                    </w:rPr>
                    <w:t>one </w:t>
                  </w:r>
                  <w:r>
                    <w:rPr/>
                    <w:t>sense, and </w:t>
                  </w:r>
                  <w:r>
                    <w:rPr>
                      <w:spacing w:val="4"/>
                    </w:rPr>
                    <w:t>for </w:t>
                  </w:r>
                  <w:r>
                    <w:rPr/>
                    <w:t>the Serbs </w:t>
                  </w:r>
                  <w:r>
                    <w:rPr>
                      <w:spacing w:val="2"/>
                    </w:rPr>
                    <w:t>and </w:t>
                  </w:r>
                  <w:r>
                    <w:rPr/>
                    <w:t>Montenegrins in the </w:t>
                  </w:r>
                  <w:r>
                    <w:rPr>
                      <w:spacing w:val="2"/>
                    </w:rPr>
                    <w:t>other, </w:t>
                  </w:r>
                  <w:r>
                    <w:rPr/>
                    <w:t>was the </w:t>
                  </w:r>
                  <w:r>
                    <w:rPr>
                      <w:spacing w:val="5"/>
                    </w:rPr>
                    <w:t>focal point </w:t>
                  </w:r>
                  <w:r>
                    <w:rPr/>
                    <w:t>o f the </w:t>
                  </w:r>
                  <w:r>
                    <w:rPr>
                      <w:spacing w:val="2"/>
                    </w:rPr>
                    <w:t>whole Slav </w:t>
                  </w:r>
                  <w:r>
                    <w:rPr>
                      <w:spacing w:val="4"/>
                    </w:rPr>
                    <w:t>problem, </w:t>
                  </w:r>
                  <w:r>
                    <w:rPr>
                      <w:spacing w:val="2"/>
                    </w:rPr>
                    <w:t>left </w:t>
                  </w:r>
                  <w:r>
                    <w:rPr/>
                    <w:t>the </w:t>
                  </w:r>
                  <w:r>
                    <w:rPr>
                      <w:spacing w:val="2"/>
                    </w:rPr>
                    <w:t>Austrian </w:t>
                  </w:r>
                  <w:r>
                    <w:rPr/>
                    <w:t>Slavs, </w:t>
                  </w:r>
                  <w:r>
                    <w:rPr>
                      <w:spacing w:val="5"/>
                    </w:rPr>
                    <w:t>who </w:t>
                  </w:r>
                  <w:r>
                    <w:rPr>
                      <w:spacing w:val="4"/>
                    </w:rPr>
                    <w:t>formed </w:t>
                  </w:r>
                  <w:r>
                    <w:rPr/>
                    <w:t>the  </w:t>
                  </w:r>
                  <w:r>
                    <w:rPr>
                      <w:spacing w:val="6"/>
                    </w:rPr>
                    <w:t>majority  </w:t>
                  </w:r>
                  <w:r>
                    <w:rPr/>
                    <w:t>o f the  Congress,  </w:t>
                  </w:r>
                  <w:r>
                    <w:rPr>
                      <w:spacing w:val="4"/>
                    </w:rPr>
                    <w:t>completely</w:t>
                  </w:r>
                  <w:r>
                    <w:rPr>
                      <w:spacing w:val="-10"/>
                    </w:rPr>
                    <w:t> </w:t>
                  </w:r>
                  <w:r>
                    <w:rPr/>
                    <w:t>indifferent.</w:t>
                  </w:r>
                </w:p>
                <w:p>
                  <w:pPr>
                    <w:pStyle w:val="BodyText"/>
                    <w:spacing w:line="254" w:lineRule="auto"/>
                    <w:ind w:left="1066" w:right="995" w:firstLine="220"/>
                    <w:jc w:val="both"/>
                  </w:pPr>
                  <w:r>
                    <w:rPr>
                      <w:spacing w:val="2"/>
                    </w:rPr>
                    <w:t>Bakunin </w:t>
                  </w:r>
                  <w:r>
                    <w:rPr/>
                    <w:t>had </w:t>
                  </w:r>
                  <w:r>
                    <w:rPr>
                      <w:spacing w:val="3"/>
                    </w:rPr>
                    <w:t>come </w:t>
                  </w:r>
                  <w:r>
                    <w:rPr>
                      <w:spacing w:val="2"/>
                    </w:rPr>
                    <w:t>to </w:t>
                  </w:r>
                  <w:r>
                    <w:rPr/>
                    <w:t>Prague in the </w:t>
                  </w:r>
                  <w:r>
                    <w:rPr>
                      <w:spacing w:val="3"/>
                    </w:rPr>
                    <w:t>hope </w:t>
                  </w:r>
                  <w:r>
                    <w:rPr/>
                    <w:t>o f finding there a fresh </w:t>
                  </w:r>
                  <w:r>
                    <w:rPr>
                      <w:spacing w:val="3"/>
                    </w:rPr>
                    <w:t>seed-bed </w:t>
                  </w:r>
                  <w:r>
                    <w:rPr>
                      <w:spacing w:val="11"/>
                    </w:rPr>
                    <w:t>of </w:t>
                  </w:r>
                  <w:r>
                    <w:rPr>
                      <w:spacing w:val="3"/>
                    </w:rPr>
                    <w:t>revolution. </w:t>
                  </w:r>
                  <w:r>
                    <w:rPr>
                      <w:spacing w:val="5"/>
                    </w:rPr>
                    <w:t>He </w:t>
                  </w:r>
                  <w:r>
                    <w:rPr>
                      <w:spacing w:val="4"/>
                    </w:rPr>
                    <w:t>found </w:t>
                  </w:r>
                  <w:r>
                    <w:rPr>
                      <w:spacing w:val="2"/>
                    </w:rPr>
                    <w:t>something </w:t>
                  </w:r>
                  <w:r>
                    <w:rPr/>
                    <w:t>quite different, which </w:t>
                  </w:r>
                  <w:r>
                    <w:rPr>
                      <w:spacing w:val="3"/>
                    </w:rPr>
                    <w:t>gave </w:t>
                  </w:r>
                  <w:r>
                    <w:rPr/>
                    <w:t>a new </w:t>
                  </w:r>
                  <w:r>
                    <w:rPr>
                      <w:spacing w:val="2"/>
                    </w:rPr>
                    <w:t>direction to </w:t>
                  </w:r>
                  <w:r>
                    <w:rPr/>
                    <w:t>all his </w:t>
                  </w:r>
                  <w:r>
                    <w:rPr>
                      <w:spacing w:val="2"/>
                    </w:rPr>
                    <w:t>activities. </w:t>
                  </w:r>
                  <w:r>
                    <w:rPr/>
                    <w:t>In Paris he had </w:t>
                  </w:r>
                  <w:r>
                    <w:rPr>
                      <w:spacing w:val="3"/>
                    </w:rPr>
                    <w:t>discovered </w:t>
                  </w:r>
                  <w:r>
                    <w:rPr/>
                    <w:t>the </w:t>
                  </w:r>
                  <w:r>
                    <w:rPr>
                      <w:spacing w:val="3"/>
                    </w:rPr>
                    <w:t>Poles. </w:t>
                  </w:r>
                  <w:r>
                    <w:rPr/>
                    <w:t>In Prague he </w:t>
                  </w:r>
                  <w:r>
                    <w:rPr>
                      <w:spacing w:val="3"/>
                    </w:rPr>
                    <w:t>discovered </w:t>
                  </w:r>
                  <w:r>
                    <w:rPr/>
                    <w:t>the remainder o f the </w:t>
                  </w:r>
                  <w:r>
                    <w:rPr>
                      <w:spacing w:val="3"/>
                    </w:rPr>
                    <w:t>vast </w:t>
                  </w:r>
                  <w:r>
                    <w:rPr/>
                    <w:t>Slav </w:t>
                  </w:r>
                  <w:r>
                    <w:rPr>
                      <w:spacing w:val="3"/>
                    </w:rPr>
                    <w:t>family. </w:t>
                  </w:r>
                  <w:r>
                    <w:rPr>
                      <w:spacing w:val="2"/>
                    </w:rPr>
                    <w:t>His </w:t>
                  </w:r>
                  <w:r>
                    <w:rPr/>
                    <w:t>Slav heart, as he </w:t>
                  </w:r>
                  <w:r>
                    <w:rPr>
                      <w:spacing w:val="3"/>
                    </w:rPr>
                    <w:t>explained </w:t>
                  </w:r>
                  <w:r>
                    <w:rPr/>
                    <w:t>in the </w:t>
                  </w:r>
                  <w:r>
                    <w:rPr>
                      <w:i/>
                    </w:rPr>
                    <w:t>Confession</w:t>
                  </w:r>
                  <w:r>
                    <w:rPr/>
                    <w:t>, began </w:t>
                  </w:r>
                  <w:r>
                    <w:rPr>
                      <w:spacing w:val="2"/>
                    </w:rPr>
                    <w:t>to beat. </w:t>
                  </w:r>
                  <w:r>
                    <w:rPr>
                      <w:spacing w:val="5"/>
                    </w:rPr>
                    <w:t>He </w:t>
                  </w:r>
                  <w:r>
                    <w:rPr>
                      <w:spacing w:val="4"/>
                    </w:rPr>
                    <w:t>found </w:t>
                  </w:r>
                  <w:r>
                    <w:rPr/>
                    <w:t>in </w:t>
                  </w:r>
                  <w:r>
                    <w:rPr>
                      <w:spacing w:val="2"/>
                    </w:rPr>
                    <w:t>the </w:t>
                  </w:r>
                  <w:r>
                    <w:rPr/>
                    <w:t>Slavs “ an amazing freshness </w:t>
                  </w:r>
                  <w:r>
                    <w:rPr>
                      <w:spacing w:val="3"/>
                    </w:rPr>
                    <w:t>and </w:t>
                  </w:r>
                  <w:r>
                    <w:rPr>
                      <w:spacing w:val="5"/>
                    </w:rPr>
                    <w:t>incomparably </w:t>
                  </w:r>
                  <w:r>
                    <w:rPr>
                      <w:spacing w:val="3"/>
                    </w:rPr>
                    <w:t>more </w:t>
                  </w:r>
                  <w:r>
                    <w:rPr/>
                    <w:t>natural  intelligence  and </w:t>
                  </w:r>
                  <w:r>
                    <w:rPr>
                      <w:spacing w:val="3"/>
                    </w:rPr>
                    <w:t>energy </w:t>
                  </w:r>
                  <w:r>
                    <w:rPr>
                      <w:spacing w:val="2"/>
                    </w:rPr>
                    <w:t>than </w:t>
                  </w:r>
                  <w:r>
                    <w:rPr/>
                    <w:t>in the Germans” . </w:t>
                  </w:r>
                  <w:r>
                    <w:rPr>
                      <w:spacing w:val="6"/>
                    </w:rPr>
                    <w:t>He </w:t>
                  </w:r>
                  <w:r>
                    <w:rPr/>
                    <w:t>was </w:t>
                  </w:r>
                  <w:r>
                    <w:rPr>
                      <w:spacing w:val="5"/>
                    </w:rPr>
                    <w:t>touched </w:t>
                  </w:r>
                  <w:r>
                    <w:rPr>
                      <w:spacing w:val="8"/>
                    </w:rPr>
                    <w:t>by </w:t>
                  </w:r>
                  <w:r>
                    <w:rPr/>
                    <w:t>their “ </w:t>
                  </w:r>
                  <w:r>
                    <w:rPr>
                      <w:spacing w:val="3"/>
                    </w:rPr>
                    <w:t>child­ </w:t>
                  </w:r>
                  <w:r>
                    <w:rPr/>
                    <w:t>like </w:t>
                  </w:r>
                  <w:r>
                    <w:rPr>
                      <w:spacing w:val="2"/>
                    </w:rPr>
                    <w:t>enthusiasm” </w:t>
                  </w:r>
                  <w:r>
                    <w:rPr/>
                    <w:t>, </w:t>
                  </w:r>
                  <w:r>
                    <w:rPr>
                      <w:spacing w:val="2"/>
                    </w:rPr>
                    <w:t>which </w:t>
                  </w:r>
                  <w:r>
                    <w:rPr/>
                    <w:t>so </w:t>
                  </w:r>
                  <w:r>
                    <w:rPr>
                      <w:spacing w:val="4"/>
                    </w:rPr>
                    <w:t>much </w:t>
                  </w:r>
                  <w:r>
                    <w:rPr>
                      <w:spacing w:val="2"/>
                    </w:rPr>
                    <w:t>resembled </w:t>
                  </w:r>
                  <w:r>
                    <w:rPr/>
                    <w:t>his </w:t>
                  </w:r>
                  <w:r>
                    <w:rPr>
                      <w:spacing w:val="3"/>
                    </w:rPr>
                    <w:t>own. </w:t>
                  </w:r>
                  <w:r>
                    <w:rPr>
                      <w:spacing w:val="5"/>
                    </w:rPr>
                    <w:t>Palacky himself </w:t>
                  </w:r>
                  <w:r>
                    <w:rPr>
                      <w:spacing w:val="2"/>
                    </w:rPr>
                    <w:t>had </w:t>
                  </w:r>
                  <w:r>
                    <w:rPr/>
                    <w:t>laid the </w:t>
                  </w:r>
                  <w:r>
                    <w:rPr>
                      <w:spacing w:val="3"/>
                    </w:rPr>
                    <w:t>foundations </w:t>
                  </w:r>
                  <w:r>
                    <w:rPr/>
                    <w:t>o f Czech nationalism </w:t>
                  </w:r>
                  <w:r>
                    <w:rPr>
                      <w:spacing w:val="7"/>
                    </w:rPr>
                    <w:t>by </w:t>
                  </w:r>
                  <w:r>
                    <w:rPr>
                      <w:spacing w:val="6"/>
                    </w:rPr>
                    <w:t>depict­ </w:t>
                  </w:r>
                  <w:r>
                    <w:rPr/>
                    <w:t>ing the </w:t>
                  </w:r>
                  <w:r>
                    <w:rPr>
                      <w:spacing w:val="3"/>
                    </w:rPr>
                    <w:t>history </w:t>
                  </w:r>
                  <w:r>
                    <w:rPr/>
                    <w:t>o f </w:t>
                  </w:r>
                  <w:r>
                    <w:rPr>
                      <w:spacing w:val="3"/>
                    </w:rPr>
                    <w:t>Bohemia </w:t>
                  </w:r>
                  <w:r>
                    <w:rPr/>
                    <w:t>as </w:t>
                  </w:r>
                  <w:r>
                    <w:rPr>
                      <w:spacing w:val="2"/>
                    </w:rPr>
                    <w:t>one </w:t>
                  </w:r>
                  <w:r>
                    <w:rPr>
                      <w:spacing w:val="3"/>
                    </w:rPr>
                    <w:t>long </w:t>
                  </w:r>
                  <w:r>
                    <w:rPr/>
                    <w:t>struggle </w:t>
                  </w:r>
                  <w:r>
                    <w:rPr>
                      <w:spacing w:val="4"/>
                    </w:rPr>
                    <w:t>for </w:t>
                  </w:r>
                  <w:r>
                    <w:rPr>
                      <w:spacing w:val="3"/>
                    </w:rPr>
                    <w:t>supremacy </w:t>
                  </w:r>
                  <w:r>
                    <w:rPr>
                      <w:spacing w:val="2"/>
                    </w:rPr>
                    <w:t>between </w:t>
                  </w:r>
                  <w:r>
                    <w:rPr/>
                    <w:t>Slav and German. </w:t>
                  </w:r>
                  <w:r>
                    <w:rPr>
                      <w:spacing w:val="2"/>
                    </w:rPr>
                    <w:t>Bakunin </w:t>
                  </w:r>
                  <w:r>
                    <w:rPr>
                      <w:spacing w:val="3"/>
                    </w:rPr>
                    <w:t>perceived </w:t>
                  </w:r>
                  <w:r>
                    <w:rPr>
                      <w:spacing w:val="4"/>
                    </w:rPr>
                    <w:t>that </w:t>
                  </w:r>
                  <w:r>
                    <w:rPr/>
                    <w:t>hatred o f Germans and o f all things German was the  hall-mark  o f the </w:t>
                  </w:r>
                  <w:r>
                    <w:rPr>
                      <w:spacing w:val="7"/>
                    </w:rPr>
                    <w:t>good </w:t>
                  </w:r>
                  <w:r>
                    <w:rPr/>
                    <w:t>Slav, and the </w:t>
                  </w:r>
                  <w:r>
                    <w:rPr>
                      <w:spacing w:val="2"/>
                    </w:rPr>
                    <w:t>cement which </w:t>
                  </w:r>
                  <w:r>
                    <w:rPr/>
                    <w:t>held the Slav </w:t>
                  </w:r>
                  <w:r>
                    <w:rPr>
                      <w:spacing w:val="3"/>
                    </w:rPr>
                    <w:t>fraternity </w:t>
                  </w:r>
                  <w:r>
                    <w:rPr>
                      <w:spacing w:val="10"/>
                    </w:rPr>
                    <w:t>to­ </w:t>
                  </w:r>
                  <w:r>
                    <w:rPr/>
                    <w:t>gether. </w:t>
                  </w:r>
                  <w:r>
                    <w:rPr>
                      <w:spacing w:val="6"/>
                    </w:rPr>
                    <w:t>When </w:t>
                  </w:r>
                  <w:r>
                    <w:rPr/>
                    <w:t>a </w:t>
                  </w:r>
                  <w:r>
                    <w:rPr>
                      <w:spacing w:val="3"/>
                    </w:rPr>
                    <w:t>former </w:t>
                  </w:r>
                  <w:r>
                    <w:rPr/>
                    <w:t>German </w:t>
                  </w:r>
                  <w:r>
                    <w:rPr>
                      <w:spacing w:val="2"/>
                    </w:rPr>
                    <w:t>friend </w:t>
                  </w:r>
                  <w:r>
                    <w:rPr>
                      <w:spacing w:val="4"/>
                    </w:rPr>
                    <w:t>taunted </w:t>
                  </w:r>
                  <w:r>
                    <w:rPr/>
                    <w:t>him with the </w:t>
                  </w:r>
                  <w:r>
                    <w:rPr>
                      <w:spacing w:val="4"/>
                    </w:rPr>
                    <w:t>inconvenient fact that </w:t>
                  </w:r>
                  <w:r>
                    <w:rPr/>
                    <w:t>the Slav brothers </w:t>
                  </w:r>
                  <w:r>
                    <w:rPr>
                      <w:spacing w:val="3"/>
                    </w:rPr>
                    <w:t>had </w:t>
                  </w:r>
                  <w:r>
                    <w:rPr>
                      <w:spacing w:val="5"/>
                    </w:rPr>
                    <w:t>not </w:t>
                  </w:r>
                  <w:r>
                    <w:rPr>
                      <w:spacing w:val="2"/>
                    </w:rPr>
                    <w:t>even </w:t>
                  </w:r>
                  <w:r>
                    <w:rPr/>
                    <w:t>a </w:t>
                  </w:r>
                  <w:r>
                    <w:rPr>
                      <w:spacing w:val="6"/>
                    </w:rPr>
                    <w:t>common </w:t>
                  </w:r>
                  <w:r>
                    <w:rPr/>
                    <w:t>language, he replied with spirit </w:t>
                  </w:r>
                  <w:r>
                    <w:rPr>
                      <w:spacing w:val="5"/>
                    </w:rPr>
                    <w:t>that </w:t>
                  </w:r>
                  <w:r>
                    <w:rPr/>
                    <w:t>there was </w:t>
                  </w:r>
                  <w:r>
                    <w:rPr>
                      <w:spacing w:val="2"/>
                    </w:rPr>
                    <w:t>one </w:t>
                  </w:r>
                  <w:r>
                    <w:rPr/>
                    <w:t>phrase </w:t>
                  </w:r>
                  <w:r>
                    <w:rPr>
                      <w:spacing w:val="2"/>
                    </w:rPr>
                    <w:t>which </w:t>
                  </w:r>
                  <w:r>
                    <w:rPr/>
                    <w:t>was </w:t>
                  </w:r>
                  <w:r>
                    <w:rPr>
                      <w:spacing w:val="3"/>
                    </w:rPr>
                    <w:t>understood </w:t>
                  </w:r>
                  <w:r>
                    <w:rPr>
                      <w:spacing w:val="6"/>
                    </w:rPr>
                    <w:t>by </w:t>
                  </w:r>
                  <w:r>
                    <w:rPr/>
                    <w:t>all Slavs from the </w:t>
                  </w:r>
                  <w:r>
                    <w:rPr>
                      <w:spacing w:val="4"/>
                    </w:rPr>
                    <w:t>Elbe </w:t>
                  </w:r>
                  <w:r>
                    <w:rPr>
                      <w:spacing w:val="3"/>
                    </w:rPr>
                    <w:t>to  </w:t>
                  </w:r>
                  <w:r>
                    <w:rPr/>
                    <w:t>the Urals,  from  the  </w:t>
                  </w:r>
                  <w:r>
                    <w:rPr>
                      <w:spacing w:val="4"/>
                    </w:rPr>
                    <w:t>Adriatic  </w:t>
                  </w:r>
                  <w:r>
                    <w:rPr>
                      <w:spacing w:val="2"/>
                    </w:rPr>
                    <w:t>to  </w:t>
                  </w:r>
                  <w:r>
                    <w:rPr/>
                    <w:t>the  Balkans:  </w:t>
                  </w:r>
                  <w:r>
                    <w:rPr>
                      <w:i/>
                    </w:rPr>
                    <w:t>“ </w:t>
                  </w:r>
                  <w:r>
                    <w:rPr>
                      <w:i/>
                      <w:spacing w:val="-3"/>
                    </w:rPr>
                    <w:t>Zahrabte </w:t>
                  </w:r>
                  <w:r>
                    <w:rPr>
                      <w:i/>
                      <w:spacing w:val="2"/>
                    </w:rPr>
                    <w:t>niemce!”  </w:t>
                  </w:r>
                  <w:r>
                    <w:rPr>
                      <w:spacing w:val="5"/>
                    </w:rPr>
                    <w:t>(“ </w:t>
                  </w:r>
                  <w:r>
                    <w:rPr>
                      <w:spacing w:val="7"/>
                    </w:rPr>
                    <w:t>Down</w:t>
                  </w:r>
                  <w:r>
                    <w:rPr>
                      <w:spacing w:val="22"/>
                    </w:rPr>
                    <w:t> </w:t>
                  </w:r>
                  <w:r>
                    <w:rPr/>
                    <w:t>with</w:t>
                  </w:r>
                </w:p>
                <w:p>
                  <w:pPr>
                    <w:spacing w:before="41"/>
                    <w:ind w:left="1991" w:right="0" w:firstLine="0"/>
                    <w:jc w:val="left"/>
                    <w:rPr>
                      <w:b/>
                      <w:sz w:val="15"/>
                    </w:rPr>
                  </w:pPr>
                  <w:r>
                    <w:rPr>
                      <w:b/>
                      <w:sz w:val="15"/>
                    </w:rPr>
                    <w:t>1 Nikolaevsky,  </w:t>
                  </w:r>
                  <w:r>
                    <w:rPr>
                      <w:b/>
                      <w:i/>
                      <w:sz w:val="15"/>
                    </w:rPr>
                    <w:t>Germanoslavica </w:t>
                  </w:r>
                  <w:r>
                    <w:rPr>
                      <w:b/>
                      <w:sz w:val="15"/>
                    </w:rPr>
                    <w:t>(1931), No.  2,  p.  308.</w:t>
                  </w:r>
                </w:p>
              </w:txbxContent>
            </v:textbox>
            <w10:wrap type="none"/>
          </v:shape>
        </w:pict>
      </w:r>
      <w:r>
        <w:rPr/>
        <w:drawing>
          <wp:anchor distT="0" distB="0" distL="0" distR="0" allowOverlap="1" layoutInCell="1" locked="0" behindDoc="1" simplePos="0" relativeHeight="268187207">
            <wp:simplePos x="0" y="0"/>
            <wp:positionH relativeFrom="page">
              <wp:posOffset>0</wp:posOffset>
            </wp:positionH>
            <wp:positionV relativeFrom="page">
              <wp:posOffset>0</wp:posOffset>
            </wp:positionV>
            <wp:extent cx="5047605" cy="7778496"/>
            <wp:effectExtent l="0" t="0" r="0" b="0"/>
            <wp:wrapNone/>
            <wp:docPr id="327" name="image168.png" descr=""/>
            <wp:cNvGraphicFramePr>
              <a:graphicFrameLocks noChangeAspect="1"/>
            </wp:cNvGraphicFramePr>
            <a:graphic>
              <a:graphicData uri="http://schemas.openxmlformats.org/drawingml/2006/picture">
                <pic:pic>
                  <pic:nvPicPr>
                    <pic:cNvPr id="328" name="image168.png"/>
                    <pic:cNvPicPr/>
                  </pic:nvPicPr>
                  <pic:blipFill>
                    <a:blip r:embed="rId172"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822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834" w:val="left" w:leader="none"/>
                      <w:tab w:pos="6937" w:val="right" w:leader="none"/>
                    </w:tabs>
                    <w:spacing w:before="120"/>
                    <w:ind w:left="1090" w:right="0" w:firstLine="0"/>
                    <w:jc w:val="left"/>
                    <w:rPr>
                      <w:b/>
                      <w:sz w:val="16"/>
                    </w:rPr>
                  </w:pPr>
                  <w:r>
                    <w:rPr>
                      <w:spacing w:val="7"/>
                      <w:sz w:val="12"/>
                    </w:rPr>
                    <w:t>CH</w:t>
                  </w:r>
                  <w:r>
                    <w:rPr>
                      <w:spacing w:val="-18"/>
                      <w:sz w:val="12"/>
                    </w:rPr>
                    <w:t> </w:t>
                  </w:r>
                  <w:r>
                    <w:rPr>
                      <w:spacing w:val="8"/>
                      <w:sz w:val="12"/>
                    </w:rPr>
                    <w:t>AP. </w:t>
                  </w:r>
                  <w:r>
                    <w:rPr>
                      <w:spacing w:val="15"/>
                      <w:sz w:val="12"/>
                    </w:rPr>
                    <w:t> </w:t>
                  </w:r>
                  <w:r>
                    <w:rPr>
                      <w:b/>
                      <w:spacing w:val="-5"/>
                      <w:sz w:val="16"/>
                    </w:rPr>
                    <w:t>13</w:t>
                    <w:tab/>
                  </w:r>
                  <w:r>
                    <w:rPr>
                      <w:b/>
                      <w:spacing w:val="-3"/>
                      <w:sz w:val="16"/>
                    </w:rPr>
                    <w:t>1848</w:t>
                  </w:r>
                  <w:r>
                    <w:rPr>
                      <w:rFonts w:ascii="Times New Roman"/>
                      <w:spacing w:val="-3"/>
                      <w:sz w:val="16"/>
                    </w:rPr>
                    <w:tab/>
                  </w:r>
                  <w:r>
                    <w:rPr>
                      <w:b/>
                      <w:spacing w:val="-3"/>
                      <w:sz w:val="16"/>
                    </w:rPr>
                    <w:t>159</w:t>
                  </w:r>
                </w:p>
                <w:p>
                  <w:pPr>
                    <w:pStyle w:val="BodyText"/>
                    <w:spacing w:line="252" w:lineRule="auto" w:before="116"/>
                    <w:ind w:left="1080" w:right="1003" w:firstLine="5"/>
                    <w:jc w:val="both"/>
                  </w:pPr>
                  <w:r>
                    <w:rPr/>
                    <w:t>the </w:t>
                  </w:r>
                  <w:r>
                    <w:rPr>
                      <w:spacing w:val="2"/>
                    </w:rPr>
                    <w:t>Germans!” </w:t>
                  </w:r>
                  <w:r>
                    <w:rPr>
                      <w:spacing w:val="-3"/>
                    </w:rPr>
                    <w:t>). </w:t>
                  </w:r>
                  <w:r>
                    <w:rPr>
                      <w:spacing w:val="2"/>
                    </w:rPr>
                    <w:t>Bakunin </w:t>
                  </w:r>
                  <w:r>
                    <w:rPr/>
                    <w:t>refused </w:t>
                  </w:r>
                  <w:r>
                    <w:rPr>
                      <w:spacing w:val="4"/>
                    </w:rPr>
                    <w:t>to admit that </w:t>
                  </w:r>
                  <w:r>
                    <w:rPr/>
                    <w:t>these new senti­ </w:t>
                  </w:r>
                  <w:r>
                    <w:rPr>
                      <w:spacing w:val="2"/>
                    </w:rPr>
                    <w:t>ments </w:t>
                  </w:r>
                  <w:r>
                    <w:rPr/>
                    <w:t>were </w:t>
                  </w:r>
                  <w:r>
                    <w:rPr>
                      <w:spacing w:val="4"/>
                    </w:rPr>
                    <w:t>incompatible </w:t>
                  </w:r>
                  <w:r>
                    <w:rPr>
                      <w:spacing w:val="2"/>
                    </w:rPr>
                    <w:t>with </w:t>
                  </w:r>
                  <w:r>
                    <w:rPr/>
                    <w:t>his </w:t>
                  </w:r>
                  <w:r>
                    <w:rPr>
                      <w:spacing w:val="3"/>
                    </w:rPr>
                    <w:t>previous </w:t>
                  </w:r>
                  <w:r>
                    <w:rPr>
                      <w:spacing w:val="4"/>
                    </w:rPr>
                    <w:t>convictions. </w:t>
                  </w:r>
                  <w:r>
                    <w:rPr/>
                    <w:t>I f he </w:t>
                  </w:r>
                  <w:r>
                    <w:rPr>
                      <w:spacing w:val="2"/>
                    </w:rPr>
                    <w:t>had </w:t>
                  </w:r>
                  <w:r>
                    <w:rPr>
                      <w:spacing w:val="5"/>
                    </w:rPr>
                    <w:t>become </w:t>
                  </w:r>
                  <w:r>
                    <w:rPr/>
                    <w:t>a </w:t>
                  </w:r>
                  <w:r>
                    <w:rPr>
                      <w:spacing w:val="2"/>
                    </w:rPr>
                    <w:t>Slav </w:t>
                  </w:r>
                  <w:r>
                    <w:rPr>
                      <w:spacing w:val="3"/>
                    </w:rPr>
                    <w:t>patriot, </w:t>
                  </w:r>
                  <w:r>
                    <w:rPr/>
                    <w:t>he </w:t>
                  </w:r>
                  <w:r>
                    <w:rPr>
                      <w:spacing w:val="3"/>
                    </w:rPr>
                    <w:t>had </w:t>
                  </w:r>
                  <w:r>
                    <w:rPr>
                      <w:spacing w:val="7"/>
                    </w:rPr>
                    <w:t>not </w:t>
                  </w:r>
                  <w:r>
                    <w:rPr/>
                    <w:t>ceased </w:t>
                  </w:r>
                  <w:r>
                    <w:rPr>
                      <w:spacing w:val="3"/>
                    </w:rPr>
                    <w:t>to be </w:t>
                  </w:r>
                  <w:r>
                    <w:rPr/>
                    <w:t>a </w:t>
                  </w:r>
                  <w:r>
                    <w:rPr>
                      <w:spacing w:val="4"/>
                    </w:rPr>
                    <w:t>democrat. </w:t>
                  </w:r>
                  <w:r>
                    <w:rPr>
                      <w:spacing w:val="7"/>
                    </w:rPr>
                    <w:t>Two </w:t>
                  </w:r>
                  <w:r>
                    <w:rPr/>
                    <w:t>tasks </w:t>
                  </w:r>
                  <w:r>
                    <w:rPr>
                      <w:spacing w:val="4"/>
                    </w:rPr>
                    <w:t>confronted </w:t>
                  </w:r>
                  <w:r>
                    <w:rPr/>
                    <w:t>him </w:t>
                  </w:r>
                  <w:r>
                    <w:rPr>
                      <w:spacing w:val="4"/>
                    </w:rPr>
                    <w:t>at </w:t>
                  </w:r>
                  <w:r>
                    <w:rPr/>
                    <w:t>Prague; </w:t>
                  </w:r>
                  <w:r>
                    <w:rPr>
                      <w:spacing w:val="3"/>
                    </w:rPr>
                    <w:t>to </w:t>
                  </w:r>
                  <w:r>
                    <w:rPr/>
                    <w:t>fuse the diverse, </w:t>
                  </w:r>
                  <w:r>
                    <w:rPr>
                      <w:spacing w:val="2"/>
                    </w:rPr>
                    <w:t>and sometimes conflicting, Slav </w:t>
                  </w:r>
                  <w:r>
                    <w:rPr/>
                    <w:t>nationalisms </w:t>
                  </w:r>
                  <w:r>
                    <w:rPr>
                      <w:spacing w:val="3"/>
                    </w:rPr>
                    <w:t>into </w:t>
                  </w:r>
                  <w:r>
                    <w:rPr/>
                    <w:t>a single </w:t>
                  </w:r>
                  <w:r>
                    <w:rPr>
                      <w:spacing w:val="3"/>
                    </w:rPr>
                    <w:t>pan-Slav </w:t>
                  </w:r>
                  <w:r>
                    <w:rPr/>
                    <w:t>ideal,  </w:t>
                  </w:r>
                  <w:r>
                    <w:rPr>
                      <w:spacing w:val="2"/>
                    </w:rPr>
                    <w:t>and then </w:t>
                  </w:r>
                  <w:r>
                    <w:rPr>
                      <w:spacing w:val="3"/>
                    </w:rPr>
                    <w:t>to  </w:t>
                  </w:r>
                  <w:r>
                    <w:rPr>
                      <w:spacing w:val="2"/>
                    </w:rPr>
                    <w:t>take </w:t>
                  </w:r>
                  <w:r>
                    <w:rPr/>
                    <w:t>this </w:t>
                  </w:r>
                  <w:r>
                    <w:rPr>
                      <w:spacing w:val="3"/>
                    </w:rPr>
                    <w:t>ideal </w:t>
                  </w:r>
                  <w:r>
                    <w:rPr>
                      <w:spacing w:val="2"/>
                    </w:rPr>
                    <w:t>and democratise  </w:t>
                  </w:r>
                  <w:r>
                    <w:rPr>
                      <w:spacing w:val="10"/>
                    </w:rPr>
                    <w:t> </w:t>
                  </w:r>
                  <w:r>
                    <w:rPr>
                      <w:spacing w:val="6"/>
                    </w:rPr>
                    <w:t>it.1</w:t>
                  </w:r>
                </w:p>
                <w:p>
                  <w:pPr>
                    <w:pStyle w:val="BodyText"/>
                    <w:spacing w:line="252" w:lineRule="auto"/>
                    <w:ind w:left="1070" w:right="996" w:firstLine="225"/>
                    <w:jc w:val="both"/>
                  </w:pPr>
                  <w:r>
                    <w:rPr/>
                    <w:t>The Congress was divided into three sections or commissions: the northern, consisting o f Poles, Ruthenes, and Russians; the western, consisting o f Czechs and Slovaks; and the southern, consisting o f the miscellaneous groups o f Southern Slavs. Bakunin was the secretary o f the northern section, and one o f the delegates selected by that section to explain its views to the southern section. He delivered speeches both  in  the  northern and southern sections and in plenary sessions o f the Congress. None o f them has been preserved, but he summarises them at some length in the </w:t>
                  </w:r>
                  <w:r>
                    <w:rPr>
                      <w:i/>
                    </w:rPr>
                    <w:t>Confesssion. </w:t>
                  </w:r>
                  <w:r>
                    <w:rPr/>
                    <w:t>He adjured his fellow Slavs one and all to forget their “ provincial interests” . He warned the Czechs against trusting in the Habsburg Empire, which, once it had regained its strength with the aid o f Slavs, would have no further interest in promoting Slav independence. He warned the Southern Slavs against looking for help to the Tsar, the op­ pressor of Slavs in Poland. Let the Slavs unite without Russia (until Russia had won freedom for herself and granted it to Poland) and against Austria. The Russian revolution and the destruction o f the Austrian Empire were, as Bakunin rightly foresaw,  the  two essential conditions  o f Slav liberation.2</w:t>
                  </w:r>
                </w:p>
                <w:p>
                  <w:pPr>
                    <w:pStyle w:val="BodyText"/>
                    <w:spacing w:line="254" w:lineRule="auto"/>
                    <w:ind w:left="1056" w:right="1025" w:firstLine="225"/>
                    <w:jc w:val="both"/>
                  </w:pPr>
                  <w:r>
                    <w:rPr>
                      <w:spacing w:val="3"/>
                    </w:rPr>
                    <w:t>The </w:t>
                  </w:r>
                  <w:r>
                    <w:rPr>
                      <w:spacing w:val="4"/>
                    </w:rPr>
                    <w:t>conception </w:t>
                  </w:r>
                  <w:r>
                    <w:rPr>
                      <w:spacing w:val="11"/>
                    </w:rPr>
                    <w:t>of </w:t>
                  </w:r>
                  <w:r>
                    <w:rPr>
                      <w:spacing w:val="2"/>
                    </w:rPr>
                    <w:t>pan-Slav </w:t>
                  </w:r>
                  <w:r>
                    <w:rPr/>
                    <w:t>union was further </w:t>
                  </w:r>
                  <w:r>
                    <w:rPr>
                      <w:spacing w:val="3"/>
                    </w:rPr>
                    <w:t>elaborated </w:t>
                  </w:r>
                  <w:r>
                    <w:rPr>
                      <w:spacing w:val="5"/>
                    </w:rPr>
                    <w:t>by </w:t>
                  </w:r>
                  <w:r>
                    <w:rPr>
                      <w:spacing w:val="2"/>
                    </w:rPr>
                    <w:t>Bakunin </w:t>
                  </w:r>
                  <w:r>
                    <w:rPr/>
                    <w:t>in three </w:t>
                  </w:r>
                  <w:r>
                    <w:rPr>
                      <w:spacing w:val="3"/>
                    </w:rPr>
                    <w:t>documents </w:t>
                  </w:r>
                  <w:r>
                    <w:rPr>
                      <w:spacing w:val="2"/>
                    </w:rPr>
                    <w:t>which </w:t>
                  </w:r>
                  <w:r>
                    <w:rPr/>
                    <w:t>were </w:t>
                  </w:r>
                  <w:r>
                    <w:rPr>
                      <w:spacing w:val="3"/>
                    </w:rPr>
                    <w:t>submitted to </w:t>
                  </w:r>
                  <w:r>
                    <w:rPr/>
                    <w:t>the Con­ gress and afterwards published in the press. In </w:t>
                  </w:r>
                  <w:r>
                    <w:rPr>
                      <w:i/>
                    </w:rPr>
                    <w:t>The Foundations </w:t>
                  </w:r>
                  <w:r>
                    <w:rPr>
                      <w:i/>
                      <w:spacing w:val="8"/>
                    </w:rPr>
                    <w:t>of </w:t>
                  </w:r>
                  <w:r>
                    <w:rPr>
                      <w:i/>
                      <w:spacing w:val="-5"/>
                    </w:rPr>
                    <w:t>the </w:t>
                  </w:r>
                  <w:r>
                    <w:rPr>
                      <w:i/>
                      <w:spacing w:val="2"/>
                    </w:rPr>
                    <w:t>New </w:t>
                  </w:r>
                  <w:r>
                    <w:rPr>
                      <w:i/>
                    </w:rPr>
                    <w:t>Slav </w:t>
                  </w:r>
                  <w:r>
                    <w:rPr>
                      <w:i/>
                      <w:spacing w:val="4"/>
                    </w:rPr>
                    <w:t>Policy </w:t>
                  </w:r>
                  <w:r>
                    <w:rPr/>
                    <w:t>he </w:t>
                  </w:r>
                  <w:r>
                    <w:rPr>
                      <w:spacing w:val="2"/>
                    </w:rPr>
                    <w:t>explained,  </w:t>
                  </w:r>
                  <w:r>
                    <w:rPr/>
                    <w:t>with  a  </w:t>
                  </w:r>
                  <w:r>
                    <w:rPr>
                      <w:spacing w:val="4"/>
                    </w:rPr>
                    <w:t>touching  </w:t>
                  </w:r>
                  <w:r>
                    <w:rPr>
                      <w:spacing w:val="3"/>
                    </w:rPr>
                    <w:t>ignor­ </w:t>
                  </w:r>
                  <w:r>
                    <w:rPr/>
                    <w:t>ance o f </w:t>
                  </w:r>
                  <w:r>
                    <w:rPr>
                      <w:spacing w:val="6"/>
                    </w:rPr>
                    <w:t>psychology,  </w:t>
                  </w:r>
                  <w:r>
                    <w:rPr>
                      <w:spacing w:val="4"/>
                    </w:rPr>
                    <w:t>that  </w:t>
                  </w:r>
                  <w:r>
                    <w:rPr>
                      <w:spacing w:val="2"/>
                    </w:rPr>
                    <w:t>the  </w:t>
                  </w:r>
                  <w:r>
                    <w:rPr/>
                    <w:t>Slavs,  </w:t>
                  </w:r>
                  <w:r>
                    <w:rPr>
                      <w:spacing w:val="3"/>
                    </w:rPr>
                    <w:t>having  </w:t>
                  </w:r>
                  <w:r>
                    <w:rPr/>
                    <w:t>themselves  been  so </w:t>
                  </w:r>
                  <w:r>
                    <w:rPr>
                      <w:spacing w:val="2"/>
                    </w:rPr>
                    <w:t>long </w:t>
                  </w:r>
                  <w:r>
                    <w:rPr/>
                    <w:t>the </w:t>
                  </w:r>
                  <w:r>
                    <w:rPr>
                      <w:spacing w:val="4"/>
                    </w:rPr>
                    <w:t>victims </w:t>
                  </w:r>
                  <w:r>
                    <w:rPr/>
                    <w:t>o f </w:t>
                  </w:r>
                  <w:r>
                    <w:rPr>
                      <w:spacing w:val="2"/>
                    </w:rPr>
                    <w:t>oppression, </w:t>
                  </w:r>
                  <w:r>
                    <w:rPr>
                      <w:spacing w:val="4"/>
                    </w:rPr>
                    <w:t>would </w:t>
                  </w:r>
                  <w:r>
                    <w:rPr>
                      <w:spacing w:val="2"/>
                    </w:rPr>
                    <w:t>never </w:t>
                  </w:r>
                  <w:r>
                    <w:rPr>
                      <w:spacing w:val="4"/>
                    </w:rPr>
                    <w:t>become </w:t>
                  </w:r>
                  <w:r>
                    <w:rPr/>
                    <w:t>the oppressors o f others. “ </w:t>
                  </w:r>
                  <w:r>
                    <w:rPr>
                      <w:spacing w:val="2"/>
                    </w:rPr>
                    <w:t>The </w:t>
                  </w:r>
                  <w:r>
                    <w:rPr/>
                    <w:t>new </w:t>
                  </w:r>
                  <w:r>
                    <w:rPr>
                      <w:spacing w:val="8"/>
                    </w:rPr>
                    <w:t>policy” </w:t>
                  </w:r>
                  <w:r>
                    <w:rPr/>
                    <w:t>, he </w:t>
                  </w:r>
                  <w:r>
                    <w:rPr>
                      <w:spacing w:val="2"/>
                    </w:rPr>
                    <w:t>wrote, </w:t>
                  </w:r>
                  <w:r>
                    <w:rPr/>
                    <w:t>with a </w:t>
                  </w:r>
                  <w:r>
                    <w:rPr>
                      <w:spacing w:val="4"/>
                    </w:rPr>
                    <w:t>fore­ </w:t>
                  </w:r>
                  <w:r>
                    <w:rPr/>
                    <w:t>taste o f </w:t>
                  </w:r>
                  <w:r>
                    <w:rPr>
                      <w:spacing w:val="-3"/>
                    </w:rPr>
                    <w:t>his </w:t>
                  </w:r>
                  <w:r>
                    <w:rPr/>
                    <w:t>later anarchistic </w:t>
                  </w:r>
                  <w:r>
                    <w:rPr>
                      <w:spacing w:val="2"/>
                    </w:rPr>
                    <w:t>opinions, </w:t>
                  </w:r>
                  <w:r>
                    <w:rPr/>
                    <w:t>“ will </w:t>
                  </w:r>
                  <w:r>
                    <w:rPr>
                      <w:spacing w:val="4"/>
                    </w:rPr>
                    <w:t>not </w:t>
                  </w:r>
                  <w:r>
                    <w:rPr/>
                    <w:t>be a State </w:t>
                  </w:r>
                  <w:r>
                    <w:rPr>
                      <w:spacing w:val="5"/>
                    </w:rPr>
                    <w:t>policy, </w:t>
                  </w:r>
                  <w:r>
                    <w:rPr>
                      <w:spacing w:val="4"/>
                    </w:rPr>
                    <w:t>but </w:t>
                  </w:r>
                  <w:r>
                    <w:rPr/>
                    <w:t>a </w:t>
                  </w:r>
                  <w:r>
                    <w:rPr>
                      <w:spacing w:val="5"/>
                    </w:rPr>
                    <w:t>policy </w:t>
                  </w:r>
                  <w:r>
                    <w:rPr/>
                    <w:t>o f peoples, o f </w:t>
                  </w:r>
                  <w:r>
                    <w:rPr>
                      <w:spacing w:val="3"/>
                    </w:rPr>
                    <w:t>independent, </w:t>
                  </w:r>
                  <w:r>
                    <w:rPr/>
                    <w:t>free </w:t>
                  </w:r>
                  <w:r>
                    <w:rPr>
                      <w:spacing w:val="3"/>
                    </w:rPr>
                    <w:t>individuals.” </w:t>
                  </w:r>
                  <w:r>
                    <w:rPr>
                      <w:i/>
                    </w:rPr>
                    <w:t>The </w:t>
                  </w:r>
                  <w:r>
                    <w:rPr>
                      <w:i/>
                    </w:rPr>
                    <w:t>Foundations </w:t>
                  </w:r>
                  <w:r>
                    <w:rPr>
                      <w:i/>
                      <w:spacing w:val="8"/>
                    </w:rPr>
                    <w:t>of </w:t>
                  </w:r>
                  <w:r>
                    <w:rPr>
                      <w:i/>
                      <w:spacing w:val="-5"/>
                    </w:rPr>
                    <w:t>the </w:t>
                  </w:r>
                  <w:r>
                    <w:rPr>
                      <w:i/>
                      <w:spacing w:val="-3"/>
                    </w:rPr>
                    <w:t>Slav </w:t>
                  </w:r>
                  <w:r>
                    <w:rPr>
                      <w:i/>
                    </w:rPr>
                    <w:t>Federation </w:t>
                  </w:r>
                  <w:r>
                    <w:rPr>
                      <w:spacing w:val="4"/>
                    </w:rPr>
                    <w:t>provided </w:t>
                  </w:r>
                  <w:r>
                    <w:rPr>
                      <w:spacing w:val="2"/>
                    </w:rPr>
                    <w:t>for </w:t>
                  </w:r>
                  <w:r>
                    <w:rPr/>
                    <w:t>the creation o f a  “ Slav  </w:t>
                  </w:r>
                  <w:r>
                    <w:rPr>
                      <w:spacing w:val="2"/>
                    </w:rPr>
                    <w:t>Council”  which </w:t>
                  </w:r>
                  <w:r>
                    <w:rPr>
                      <w:spacing w:val="3"/>
                    </w:rPr>
                    <w:t>would </w:t>
                  </w:r>
                  <w:r>
                    <w:rPr/>
                    <w:t>be  the  supreme  organ  o f the</w:t>
                  </w:r>
                  <w:r>
                    <w:rPr>
                      <w:spacing w:val="29"/>
                    </w:rPr>
                    <w:t> </w:t>
                  </w:r>
                  <w:r>
                    <w:rPr/>
                    <w:t>free</w:t>
                  </w:r>
                </w:p>
                <w:p>
                  <w:pPr>
                    <w:spacing w:line="177" w:lineRule="exact" w:before="164"/>
                    <w:ind w:left="1243" w:right="0" w:firstLine="0"/>
                    <w:jc w:val="left"/>
                    <w:rPr>
                      <w:b/>
                      <w:sz w:val="15"/>
                    </w:rPr>
                  </w:pPr>
                  <w:r>
                    <w:rPr>
                      <w:b/>
                      <w:sz w:val="15"/>
                    </w:rPr>
                    <w:t>1 </w:t>
                  </w:r>
                  <w:r>
                    <w:rPr>
                      <w:b/>
                      <w:i/>
                      <w:sz w:val="15"/>
                    </w:rPr>
                    <w:t>Sobranie</w:t>
                  </w:r>
                  <w:r>
                    <w:rPr>
                      <w:b/>
                      <w:sz w:val="15"/>
                    </w:rPr>
                    <w:t>,  ed.   Steklov,   iv.   132-3;   Nikolaevsky,   </w:t>
                  </w:r>
                  <w:r>
                    <w:rPr>
                      <w:b/>
                      <w:i/>
                      <w:sz w:val="15"/>
                    </w:rPr>
                    <w:t>Germanoslavica   </w:t>
                  </w:r>
                  <w:r>
                    <w:rPr>
                      <w:b/>
                      <w:sz w:val="15"/>
                    </w:rPr>
                    <w:t>(1931),</w:t>
                  </w:r>
                </w:p>
                <w:p>
                  <w:pPr>
                    <w:spacing w:line="171" w:lineRule="exact" w:before="0"/>
                    <w:ind w:left="1086" w:right="0" w:firstLine="0"/>
                    <w:jc w:val="both"/>
                    <w:rPr>
                      <w:b/>
                      <w:sz w:val="15"/>
                    </w:rPr>
                  </w:pPr>
                  <w:r>
                    <w:rPr>
                      <w:b/>
                      <w:sz w:val="15"/>
                    </w:rPr>
                    <w:t>No.  2,  pp. 305-6.</w:t>
                  </w:r>
                </w:p>
                <w:p>
                  <w:pPr>
                    <w:spacing w:line="175" w:lineRule="exact" w:before="0"/>
                    <w:ind w:left="1238" w:right="0" w:firstLine="0"/>
                    <w:jc w:val="left"/>
                    <w:rPr>
                      <w:b/>
                      <w:sz w:val="15"/>
                    </w:rPr>
                  </w:pPr>
                  <w:r>
                    <w:rPr>
                      <w:b/>
                      <w:sz w:val="15"/>
                    </w:rPr>
                    <w:t>2 </w:t>
                  </w:r>
                  <w:r>
                    <w:rPr>
                      <w:b/>
                      <w:i/>
                      <w:sz w:val="15"/>
                    </w:rPr>
                    <w:t>Sobranie, </w:t>
                  </w:r>
                  <w:r>
                    <w:rPr>
                      <w:b/>
                      <w:sz w:val="15"/>
                    </w:rPr>
                    <w:t>ed.  Steklov, iv.  138-41.</w:t>
                  </w:r>
                </w:p>
              </w:txbxContent>
            </v:textbox>
            <w10:wrap type="none"/>
          </v:shape>
        </w:pict>
      </w:r>
      <w:r>
        <w:rPr/>
        <w:drawing>
          <wp:anchor distT="0" distB="0" distL="0" distR="0" allowOverlap="1" layoutInCell="1" locked="0" behindDoc="1" simplePos="0" relativeHeight="268187255">
            <wp:simplePos x="0" y="0"/>
            <wp:positionH relativeFrom="page">
              <wp:posOffset>0</wp:posOffset>
            </wp:positionH>
            <wp:positionV relativeFrom="page">
              <wp:posOffset>0</wp:posOffset>
            </wp:positionV>
            <wp:extent cx="5046335" cy="7778496"/>
            <wp:effectExtent l="0" t="0" r="0" b="0"/>
            <wp:wrapNone/>
            <wp:docPr id="329" name="image169.png" descr=""/>
            <wp:cNvGraphicFramePr>
              <a:graphicFrameLocks noChangeAspect="1"/>
            </wp:cNvGraphicFramePr>
            <a:graphic>
              <a:graphicData uri="http://schemas.openxmlformats.org/drawingml/2006/picture">
                <pic:pic>
                  <pic:nvPicPr>
                    <pic:cNvPr id="330" name="image169.png"/>
                    <pic:cNvPicPr/>
                  </pic:nvPicPr>
                  <pic:blipFill>
                    <a:blip r:embed="rId173"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817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37" w:val="left" w:leader="none"/>
                    </w:tabs>
                    <w:spacing w:before="117"/>
                    <w:ind w:left="1046" w:right="0" w:firstLine="34"/>
                    <w:jc w:val="both"/>
                    <w:rPr>
                      <w:sz w:val="9"/>
                    </w:rPr>
                  </w:pPr>
                  <w:r>
                    <w:rPr>
                      <w:b/>
                      <w:spacing w:val="-3"/>
                      <w:w w:val="105"/>
                      <w:sz w:val="16"/>
                    </w:rPr>
                    <w:t>160</w:t>
                    <w:tab/>
                  </w:r>
                  <w:r>
                    <w:rPr>
                      <w:b/>
                      <w:spacing w:val="7"/>
                      <w:w w:val="105"/>
                      <w:sz w:val="16"/>
                    </w:rPr>
                    <w:t>THE  </w:t>
                  </w:r>
                  <w:r>
                    <w:rPr>
                      <w:b/>
                      <w:spacing w:val="10"/>
                      <w:w w:val="105"/>
                      <w:sz w:val="16"/>
                    </w:rPr>
                    <w:t>REVOLUTIONARY </w:t>
                  </w:r>
                  <w:r>
                    <w:rPr>
                      <w:b/>
                      <w:spacing w:val="11"/>
                      <w:w w:val="105"/>
                      <w:sz w:val="16"/>
                    </w:rPr>
                    <w:t>ADVENTURER      </w:t>
                  </w:r>
                  <w:r>
                    <w:rPr>
                      <w:w w:val="105"/>
                      <w:sz w:val="9"/>
                    </w:rPr>
                    <w:t>b o  o  k    i </w:t>
                  </w:r>
                  <w:r>
                    <w:rPr>
                      <w:spacing w:val="20"/>
                      <w:w w:val="105"/>
                      <w:sz w:val="9"/>
                    </w:rPr>
                    <w:t> </w:t>
                  </w:r>
                  <w:r>
                    <w:rPr>
                      <w:w w:val="105"/>
                      <w:sz w:val="9"/>
                    </w:rPr>
                    <w:t>i</w:t>
                  </w:r>
                </w:p>
                <w:p>
                  <w:pPr>
                    <w:pStyle w:val="BodyText"/>
                    <w:spacing w:line="252" w:lineRule="auto" w:before="119"/>
                    <w:ind w:left="1045" w:right="1011" w:firstLine="8"/>
                    <w:jc w:val="both"/>
                  </w:pPr>
                  <w:r>
                    <w:rPr/>
                    <w:t>and independent Slav peoples, judging disputes between them and conducting their relations with non-Slav nations. </w:t>
                  </w:r>
                  <w:r>
                    <w:rPr>
                      <w:i/>
                    </w:rPr>
                    <w:t>The </w:t>
                  </w:r>
                  <w:r>
                    <w:rPr>
                      <w:i/>
                    </w:rPr>
                    <w:t>Internal Constitution of the Slav Peoples </w:t>
                  </w:r>
                  <w:r>
                    <w:rPr/>
                    <w:t>was the expression o f Bakunin’s democratic convictions. The “ new life” o f the Slav peoples was to be based on the three classic principles o f the French Revolution— “ equality for all, freedom for all, and brotherly love” . Serfdom, the caste system, aristocracy, and privilege could find no place among the Slavs. It would be the business o f the Slav Council to see that these principles were observed. It is not clear whether these ambitious proposals were actually discussed by the Congress. They were certainly not accepted by it. There was probably not a member o f it except Bakunin who could honestly have subscribed to   them.1</w:t>
                  </w:r>
                </w:p>
                <w:p>
                  <w:pPr>
                    <w:pStyle w:val="BodyText"/>
                    <w:spacing w:line="252" w:lineRule="auto" w:before="2"/>
                    <w:ind w:left="1054" w:right="1014" w:firstLine="211"/>
                    <w:jc w:val="both"/>
                  </w:pPr>
                  <w:r>
                    <w:rPr>
                      <w:spacing w:val="3"/>
                    </w:rPr>
                    <w:t>In </w:t>
                  </w:r>
                  <w:r>
                    <w:rPr>
                      <w:spacing w:val="4"/>
                    </w:rPr>
                    <w:t>fact, </w:t>
                  </w:r>
                  <w:r>
                    <w:rPr>
                      <w:spacing w:val="5"/>
                    </w:rPr>
                    <w:t>only </w:t>
                  </w:r>
                  <w:r>
                    <w:rPr>
                      <w:spacing w:val="2"/>
                    </w:rPr>
                    <w:t>one </w:t>
                  </w:r>
                  <w:r>
                    <w:rPr>
                      <w:spacing w:val="5"/>
                    </w:rPr>
                    <w:t>document </w:t>
                  </w:r>
                  <w:r>
                    <w:rPr/>
                    <w:t>was issued from the Prague Congress— a </w:t>
                  </w:r>
                  <w:r>
                    <w:rPr>
                      <w:spacing w:val="2"/>
                    </w:rPr>
                    <w:t>manifesto </w:t>
                  </w:r>
                  <w:r>
                    <w:rPr>
                      <w:spacing w:val="3"/>
                    </w:rPr>
                    <w:t>to </w:t>
                  </w:r>
                  <w:r>
                    <w:rPr/>
                    <w:t>the </w:t>
                  </w:r>
                  <w:r>
                    <w:rPr>
                      <w:spacing w:val="3"/>
                    </w:rPr>
                    <w:t>peoples </w:t>
                  </w:r>
                  <w:r>
                    <w:rPr/>
                    <w:t>o f </w:t>
                  </w:r>
                  <w:r>
                    <w:rPr>
                      <w:spacing w:val="4"/>
                    </w:rPr>
                    <w:t>Europe. </w:t>
                  </w:r>
                  <w:r>
                    <w:rPr>
                      <w:spacing w:val="2"/>
                    </w:rPr>
                    <w:t>Bakunin </w:t>
                  </w:r>
                  <w:r>
                    <w:rPr/>
                    <w:t>was one o f those </w:t>
                  </w:r>
                  <w:r>
                    <w:rPr>
                      <w:spacing w:val="2"/>
                    </w:rPr>
                    <w:t>selected to </w:t>
                  </w:r>
                  <w:r>
                    <w:rPr/>
                    <w:t>assist the president </w:t>
                  </w:r>
                  <w:r>
                    <w:rPr>
                      <w:spacing w:val="5"/>
                    </w:rPr>
                    <w:t>Palacky </w:t>
                  </w:r>
                  <w:r>
                    <w:rPr/>
                    <w:t>in its </w:t>
                  </w:r>
                  <w:r>
                    <w:rPr>
                      <w:spacing w:val="4"/>
                    </w:rPr>
                    <w:t>pre­ </w:t>
                  </w:r>
                  <w:r>
                    <w:rPr>
                      <w:spacing w:val="2"/>
                    </w:rPr>
                    <w:t>paration. </w:t>
                  </w:r>
                  <w:r>
                    <w:rPr/>
                    <w:t>“ </w:t>
                  </w:r>
                  <w:r>
                    <w:rPr>
                      <w:spacing w:val="9"/>
                    </w:rPr>
                    <w:t>We </w:t>
                  </w:r>
                  <w:r>
                    <w:rPr>
                      <w:spacing w:val="-2"/>
                    </w:rPr>
                    <w:t>are </w:t>
                  </w:r>
                  <w:r>
                    <w:rPr>
                      <w:spacing w:val="3"/>
                    </w:rPr>
                    <w:t>preparing” </w:t>
                  </w:r>
                  <w:r>
                    <w:rPr/>
                    <w:t>, he </w:t>
                  </w:r>
                  <w:r>
                    <w:rPr>
                      <w:spacing w:val="3"/>
                    </w:rPr>
                    <w:t>told </w:t>
                  </w:r>
                  <w:r>
                    <w:rPr/>
                    <w:t>a German </w:t>
                  </w:r>
                  <w:r>
                    <w:rPr>
                      <w:spacing w:val="2"/>
                    </w:rPr>
                    <w:t>friend, </w:t>
                  </w:r>
                  <w:r>
                    <w:rPr/>
                    <w:t>“ a </w:t>
                  </w:r>
                  <w:r>
                    <w:rPr>
                      <w:spacing w:val="2"/>
                    </w:rPr>
                    <w:t>manifesto </w:t>
                  </w:r>
                  <w:r>
                    <w:rPr/>
                    <w:t>to the peoples o f </w:t>
                  </w:r>
                  <w:r>
                    <w:rPr>
                      <w:spacing w:val="4"/>
                    </w:rPr>
                    <w:t>Europe </w:t>
                  </w:r>
                  <w:r>
                    <w:rPr>
                      <w:spacing w:val="3"/>
                    </w:rPr>
                    <w:t>which </w:t>
                  </w:r>
                  <w:r>
                    <w:rPr>
                      <w:spacing w:val="-3"/>
                    </w:rPr>
                    <w:t>is as </w:t>
                  </w:r>
                  <w:r>
                    <w:rPr>
                      <w:spacing w:val="4"/>
                    </w:rPr>
                    <w:t>democratic </w:t>
                  </w:r>
                  <w:r>
                    <w:rPr>
                      <w:spacing w:val="-3"/>
                    </w:rPr>
                    <w:t>as </w:t>
                  </w:r>
                  <w:r>
                    <w:rPr/>
                    <w:t>the </w:t>
                  </w:r>
                  <w:r>
                    <w:rPr>
                      <w:spacing w:val="3"/>
                    </w:rPr>
                    <w:t>programme </w:t>
                  </w:r>
                  <w:r>
                    <w:rPr/>
                    <w:t>o f the </w:t>
                  </w:r>
                  <w:r>
                    <w:rPr>
                      <w:spacing w:val="3"/>
                    </w:rPr>
                    <w:t>extreme </w:t>
                  </w:r>
                  <w:r>
                    <w:rPr>
                      <w:spacing w:val="6"/>
                    </w:rPr>
                    <w:t>Left </w:t>
                  </w:r>
                  <w:r>
                    <w:rPr>
                      <w:spacing w:val="3"/>
                    </w:rPr>
                    <w:t>at </w:t>
                  </w:r>
                  <w:r>
                    <w:rPr>
                      <w:spacing w:val="5"/>
                    </w:rPr>
                    <w:t>Frankfurt.” </w:t>
                  </w:r>
                  <w:r>
                    <w:rPr>
                      <w:spacing w:val="3"/>
                    </w:rPr>
                    <w:t>The </w:t>
                  </w:r>
                  <w:r>
                    <w:rPr>
                      <w:spacing w:val="2"/>
                    </w:rPr>
                    <w:t>preliminary </w:t>
                  </w:r>
                  <w:r>
                    <w:rPr>
                      <w:spacing w:val="4"/>
                    </w:rPr>
                    <w:t>draft submitted </w:t>
                  </w:r>
                  <w:r>
                    <w:rPr>
                      <w:spacing w:val="7"/>
                    </w:rPr>
                    <w:t>by </w:t>
                  </w:r>
                  <w:r>
                    <w:rPr>
                      <w:spacing w:val="2"/>
                    </w:rPr>
                    <w:t>Bakunin and one </w:t>
                  </w:r>
                  <w:r>
                    <w:rPr/>
                    <w:t>o f his </w:t>
                  </w:r>
                  <w:r>
                    <w:rPr>
                      <w:spacing w:val="2"/>
                    </w:rPr>
                    <w:t>Polish  </w:t>
                  </w:r>
                  <w:r>
                    <w:rPr/>
                    <w:t>colleagues </w:t>
                  </w:r>
                  <w:r>
                    <w:rPr>
                      <w:spacing w:val="6"/>
                    </w:rPr>
                    <w:t>may </w:t>
                  </w:r>
                  <w:r>
                    <w:rPr>
                      <w:spacing w:val="2"/>
                    </w:rPr>
                    <w:t>indeed </w:t>
                  </w:r>
                  <w:r>
                    <w:rPr>
                      <w:spacing w:val="3"/>
                    </w:rPr>
                    <w:t>have </w:t>
                  </w:r>
                  <w:r>
                    <w:rPr/>
                    <w:t>answered </w:t>
                  </w:r>
                  <w:r>
                    <w:rPr>
                      <w:spacing w:val="2"/>
                    </w:rPr>
                    <w:t>to </w:t>
                  </w:r>
                  <w:r>
                    <w:rPr/>
                    <w:t>this </w:t>
                  </w:r>
                  <w:r>
                    <w:rPr>
                      <w:spacing w:val="2"/>
                    </w:rPr>
                    <w:t>description. </w:t>
                  </w:r>
                  <w:r>
                    <w:rPr>
                      <w:spacing w:val="7"/>
                    </w:rPr>
                    <w:t>But </w:t>
                  </w:r>
                  <w:r>
                    <w:rPr/>
                    <w:t>the final </w:t>
                  </w:r>
                  <w:r>
                    <w:rPr>
                      <w:spacing w:val="6"/>
                    </w:rPr>
                    <w:t>text </w:t>
                  </w:r>
                  <w:r>
                    <w:rPr/>
                    <w:t>which </w:t>
                  </w:r>
                  <w:r>
                    <w:rPr>
                      <w:spacing w:val="2"/>
                    </w:rPr>
                    <w:t>emerged </w:t>
                  </w:r>
                  <w:r>
                    <w:rPr/>
                    <w:t>from </w:t>
                  </w:r>
                  <w:r>
                    <w:rPr>
                      <w:spacing w:val="6"/>
                    </w:rPr>
                    <w:t>Palacky’s </w:t>
                  </w:r>
                  <w:r>
                    <w:rPr>
                      <w:spacing w:val="5"/>
                    </w:rPr>
                    <w:t>tactful </w:t>
                  </w:r>
                  <w:r>
                    <w:rPr/>
                    <w:t>hand was free from </w:t>
                  </w:r>
                  <w:r>
                    <w:rPr>
                      <w:spacing w:val="2"/>
                    </w:rPr>
                    <w:t>any </w:t>
                  </w:r>
                  <w:r>
                    <w:rPr>
                      <w:spacing w:val="3"/>
                    </w:rPr>
                    <w:t>taint </w:t>
                  </w:r>
                  <w:r>
                    <w:rPr/>
                    <w:t>o f </w:t>
                  </w:r>
                  <w:r>
                    <w:rPr>
                      <w:spacing w:val="3"/>
                    </w:rPr>
                    <w:t>revolution </w:t>
                  </w:r>
                  <w:r>
                    <w:rPr>
                      <w:spacing w:val="2"/>
                    </w:rPr>
                    <w:t>or </w:t>
                  </w:r>
                  <w:r>
                    <w:rPr/>
                    <w:t>even </w:t>
                  </w:r>
                  <w:r>
                    <w:rPr>
                      <w:spacing w:val="5"/>
                    </w:rPr>
                    <w:t>democracy. </w:t>
                  </w:r>
                  <w:r>
                    <w:rPr>
                      <w:spacing w:val="6"/>
                    </w:rPr>
                    <w:t>It </w:t>
                  </w:r>
                  <w:r>
                    <w:rPr/>
                    <w:t>expressed </w:t>
                  </w:r>
                  <w:r>
                    <w:rPr>
                      <w:spacing w:val="2"/>
                    </w:rPr>
                    <w:t>pious hopes </w:t>
                  </w:r>
                  <w:r>
                    <w:rPr>
                      <w:spacing w:val="3"/>
                    </w:rPr>
                    <w:t>for </w:t>
                  </w:r>
                  <w:r>
                    <w:rPr/>
                    <w:t>the </w:t>
                  </w:r>
                  <w:r>
                    <w:rPr>
                      <w:spacing w:val="3"/>
                    </w:rPr>
                    <w:t>transformation </w:t>
                  </w:r>
                  <w:r>
                    <w:rPr/>
                    <w:t>o f the Austrian </w:t>
                  </w:r>
                  <w:r>
                    <w:rPr>
                      <w:spacing w:val="3"/>
                    </w:rPr>
                    <w:t>Empire into </w:t>
                  </w:r>
                  <w:r>
                    <w:rPr/>
                    <w:t>a </w:t>
                  </w:r>
                  <w:r>
                    <w:rPr>
                      <w:spacing w:val="2"/>
                    </w:rPr>
                    <w:t>federation  </w:t>
                  </w:r>
                  <w:r>
                    <w:rPr/>
                    <w:t>o f free peoples, </w:t>
                  </w:r>
                  <w:r>
                    <w:rPr>
                      <w:spacing w:val="3"/>
                    </w:rPr>
                    <w:t>for </w:t>
                  </w:r>
                  <w:r>
                    <w:rPr/>
                    <w:t>the </w:t>
                  </w:r>
                  <w:r>
                    <w:rPr>
                      <w:spacing w:val="2"/>
                    </w:rPr>
                    <w:t>appeasement </w:t>
                  </w:r>
                  <w:r>
                    <w:rPr/>
                    <w:t>o f the </w:t>
                  </w:r>
                  <w:r>
                    <w:rPr>
                      <w:spacing w:val="2"/>
                    </w:rPr>
                    <w:t>Russian-Polish </w:t>
                  </w:r>
                  <w:r>
                    <w:rPr/>
                    <w:t>quarrel, and </w:t>
                  </w:r>
                  <w:r>
                    <w:rPr>
                      <w:spacing w:val="4"/>
                    </w:rPr>
                    <w:t>for </w:t>
                  </w:r>
                  <w:r>
                    <w:rPr/>
                    <w:t>the liberation o f the Slavs o f </w:t>
                  </w:r>
                  <w:r>
                    <w:rPr>
                      <w:spacing w:val="4"/>
                    </w:rPr>
                    <w:t>Turkey. </w:t>
                  </w:r>
                  <w:r>
                    <w:rPr>
                      <w:spacing w:val="6"/>
                    </w:rPr>
                    <w:t>It </w:t>
                  </w:r>
                  <w:r>
                    <w:rPr/>
                    <w:t>was unanimously </w:t>
                  </w:r>
                  <w:r>
                    <w:rPr>
                      <w:spacing w:val="5"/>
                    </w:rPr>
                    <w:t>adopted </w:t>
                  </w:r>
                  <w:r>
                    <w:rPr>
                      <w:spacing w:val="6"/>
                    </w:rPr>
                    <w:t>by </w:t>
                  </w:r>
                  <w:r>
                    <w:rPr/>
                    <w:t>the Congress on </w:t>
                  </w:r>
                  <w:r>
                    <w:rPr>
                      <w:spacing w:val="6"/>
                    </w:rPr>
                    <w:t>Whit-Monday, </w:t>
                  </w:r>
                  <w:r>
                    <w:rPr>
                      <w:spacing w:val="3"/>
                    </w:rPr>
                    <w:t>June </w:t>
                  </w:r>
                  <w:r>
                    <w:rPr/>
                    <w:t>12th,</w:t>
                  </w:r>
                  <w:r>
                    <w:rPr>
                      <w:spacing w:val="30"/>
                    </w:rPr>
                    <w:t> </w:t>
                  </w:r>
                  <w:r>
                    <w:rPr/>
                    <w:t>1848.2</w:t>
                  </w:r>
                </w:p>
                <w:p>
                  <w:pPr>
                    <w:pStyle w:val="BodyText"/>
                    <w:spacing w:line="254" w:lineRule="auto" w:before="2"/>
                    <w:ind w:left="1063" w:right="1020" w:firstLine="214"/>
                    <w:jc w:val="both"/>
                  </w:pPr>
                  <w:r>
                    <w:rPr>
                      <w:spacing w:val="7"/>
                    </w:rPr>
                    <w:t>But </w:t>
                  </w:r>
                  <w:r>
                    <w:rPr/>
                    <w:t>these </w:t>
                  </w:r>
                  <w:r>
                    <w:rPr>
                      <w:spacing w:val="4"/>
                    </w:rPr>
                    <w:t>public </w:t>
                  </w:r>
                  <w:r>
                    <w:rPr>
                      <w:spacing w:val="2"/>
                    </w:rPr>
                    <w:t>activities </w:t>
                  </w:r>
                  <w:r>
                    <w:rPr/>
                    <w:t>did </w:t>
                  </w:r>
                  <w:r>
                    <w:rPr>
                      <w:spacing w:val="5"/>
                    </w:rPr>
                    <w:t>not </w:t>
                  </w:r>
                  <w:r>
                    <w:rPr>
                      <w:spacing w:val="4"/>
                    </w:rPr>
                    <w:t>exhaust </w:t>
                  </w:r>
                  <w:r>
                    <w:rPr>
                      <w:spacing w:val="5"/>
                    </w:rPr>
                    <w:t>Bakunin’s </w:t>
                  </w:r>
                  <w:r>
                    <w:rPr/>
                    <w:t>energy during the </w:t>
                  </w:r>
                  <w:r>
                    <w:rPr>
                      <w:spacing w:val="3"/>
                    </w:rPr>
                    <w:t>days </w:t>
                  </w:r>
                  <w:r>
                    <w:rPr>
                      <w:spacing w:val="11"/>
                    </w:rPr>
                    <w:t>of </w:t>
                  </w:r>
                  <w:r>
                    <w:rPr/>
                    <w:t>the Prague Congress. </w:t>
                  </w:r>
                  <w:r>
                    <w:rPr>
                      <w:spacing w:val="5"/>
                    </w:rPr>
                    <w:t>The </w:t>
                  </w:r>
                  <w:r>
                    <w:rPr>
                      <w:spacing w:val="-3"/>
                    </w:rPr>
                    <w:t>less </w:t>
                  </w:r>
                  <w:r>
                    <w:rPr>
                      <w:spacing w:val="3"/>
                    </w:rPr>
                    <w:t>the </w:t>
                  </w:r>
                  <w:r>
                    <w:rPr/>
                    <w:t>Congress </w:t>
                  </w:r>
                  <w:r>
                    <w:rPr>
                      <w:spacing w:val="5"/>
                    </w:rPr>
                    <w:t>itself </w:t>
                  </w:r>
                  <w:r>
                    <w:rPr/>
                    <w:t>satisfied </w:t>
                  </w:r>
                  <w:r>
                    <w:rPr>
                      <w:spacing w:val="-3"/>
                    </w:rPr>
                    <w:t>his </w:t>
                  </w:r>
                  <w:r>
                    <w:rPr>
                      <w:spacing w:val="2"/>
                    </w:rPr>
                    <w:t>hopes, </w:t>
                  </w:r>
                  <w:r>
                    <w:rPr/>
                    <w:t>the </w:t>
                  </w:r>
                  <w:r>
                    <w:rPr>
                      <w:spacing w:val="2"/>
                    </w:rPr>
                    <w:t>more </w:t>
                  </w:r>
                  <w:r>
                    <w:rPr/>
                    <w:t>eagerly he </w:t>
                  </w:r>
                  <w:r>
                    <w:rPr>
                      <w:spacing w:val="3"/>
                    </w:rPr>
                    <w:t>sought for </w:t>
                  </w:r>
                  <w:r>
                    <w:rPr>
                      <w:spacing w:val="2"/>
                    </w:rPr>
                    <w:t>other </w:t>
                  </w:r>
                  <w:r>
                    <w:rPr/>
                    <w:t>means </w:t>
                  </w:r>
                  <w:r>
                    <w:rPr>
                      <w:spacing w:val="11"/>
                    </w:rPr>
                    <w:t>of </w:t>
                  </w:r>
                  <w:r>
                    <w:rPr/>
                    <w:t>fulfilling </w:t>
                  </w:r>
                  <w:r>
                    <w:rPr>
                      <w:spacing w:val="2"/>
                    </w:rPr>
                    <w:t>them. Bakunin </w:t>
                  </w:r>
                  <w:r>
                    <w:rPr>
                      <w:spacing w:val="3"/>
                    </w:rPr>
                    <w:t>never </w:t>
                  </w:r>
                  <w:r>
                    <w:rPr>
                      <w:spacing w:val="4"/>
                    </w:rPr>
                    <w:t>for </w:t>
                  </w:r>
                  <w:r>
                    <w:rPr/>
                    <w:t>a </w:t>
                  </w:r>
                  <w:r>
                    <w:rPr>
                      <w:spacing w:val="5"/>
                    </w:rPr>
                    <w:t>moment </w:t>
                  </w:r>
                  <w:r>
                    <w:rPr>
                      <w:spacing w:val="3"/>
                    </w:rPr>
                    <w:t>lost </w:t>
                  </w:r>
                  <w:r>
                    <w:rPr/>
                    <w:t>sight o f his </w:t>
                  </w:r>
                  <w:r>
                    <w:rPr>
                      <w:spacing w:val="2"/>
                    </w:rPr>
                    <w:t>ultimate goal— </w:t>
                  </w:r>
                  <w:r>
                    <w:rPr>
                      <w:spacing w:val="3"/>
                    </w:rPr>
                    <w:t>revolution </w:t>
                  </w:r>
                  <w:r>
                    <w:rPr/>
                    <w:t>in </w:t>
                  </w:r>
                  <w:r>
                    <w:rPr>
                      <w:spacing w:val="2"/>
                    </w:rPr>
                    <w:t>Russia. </w:t>
                  </w:r>
                  <w:r>
                    <w:rPr>
                      <w:spacing w:val="4"/>
                    </w:rPr>
                    <w:t>The </w:t>
                  </w:r>
                  <w:r>
                    <w:rPr/>
                    <w:t>presence </w:t>
                  </w:r>
                  <w:r>
                    <w:rPr>
                      <w:spacing w:val="3"/>
                    </w:rPr>
                    <w:t>at </w:t>
                  </w:r>
                  <w:r>
                    <w:rPr/>
                    <w:t>the Congress </w:t>
                  </w:r>
                  <w:r>
                    <w:rPr>
                      <w:spacing w:val="11"/>
                    </w:rPr>
                    <w:t>of </w:t>
                  </w:r>
                  <w:r>
                    <w:rPr/>
                    <w:t>a </w:t>
                  </w:r>
                  <w:r>
                    <w:rPr>
                      <w:spacing w:val="2"/>
                    </w:rPr>
                    <w:t>Russian </w:t>
                  </w:r>
                  <w:r>
                    <w:rPr/>
                    <w:t>priest </w:t>
                  </w:r>
                  <w:r>
                    <w:rPr>
                      <w:spacing w:val="2"/>
                    </w:rPr>
                    <w:t>living </w:t>
                  </w:r>
                  <w:r>
                    <w:rPr/>
                    <w:t>on the </w:t>
                  </w:r>
                  <w:r>
                    <w:rPr>
                      <w:spacing w:val="2"/>
                    </w:rPr>
                    <w:t>Russian frontier </w:t>
                  </w:r>
                  <w:r>
                    <w:rPr/>
                    <w:t>was an irresistible </w:t>
                  </w:r>
                  <w:r>
                    <w:rPr>
                      <w:spacing w:val="4"/>
                    </w:rPr>
                    <w:t>temptation. The </w:t>
                  </w:r>
                  <w:r>
                    <w:rPr>
                      <w:spacing w:val="2"/>
                    </w:rPr>
                    <w:t>Old </w:t>
                  </w:r>
                  <w:r>
                    <w:rPr/>
                    <w:t>Believers, </w:t>
                  </w:r>
                  <w:r>
                    <w:rPr>
                      <w:spacing w:val="2"/>
                    </w:rPr>
                    <w:t>the </w:t>
                  </w:r>
                  <w:r>
                    <w:rPr>
                      <w:spacing w:val="6"/>
                    </w:rPr>
                    <w:t>most im­ </w:t>
                  </w:r>
                  <w:r>
                    <w:rPr>
                      <w:spacing w:val="5"/>
                    </w:rPr>
                    <w:t>portant </w:t>
                  </w:r>
                  <w:r>
                    <w:rPr>
                      <w:spacing w:val="11"/>
                    </w:rPr>
                    <w:t>of </w:t>
                  </w:r>
                  <w:r>
                    <w:rPr>
                      <w:spacing w:val="2"/>
                    </w:rPr>
                    <w:t>the </w:t>
                  </w:r>
                  <w:r>
                    <w:rPr/>
                    <w:t>dissenting sects o f the </w:t>
                  </w:r>
                  <w:r>
                    <w:rPr>
                      <w:spacing w:val="5"/>
                    </w:rPr>
                    <w:t>Orthodox </w:t>
                  </w:r>
                  <w:r>
                    <w:rPr/>
                    <w:t>Church, </w:t>
                  </w:r>
                  <w:r>
                    <w:rPr>
                      <w:spacing w:val="3"/>
                    </w:rPr>
                    <w:t>had for </w:t>
                  </w:r>
                  <w:r>
                    <w:rPr>
                      <w:spacing w:val="6"/>
                    </w:rPr>
                    <w:t>two </w:t>
                  </w:r>
                  <w:r>
                    <w:rPr/>
                    <w:t>centuries, in </w:t>
                  </w:r>
                  <w:r>
                    <w:rPr>
                      <w:spacing w:val="2"/>
                    </w:rPr>
                    <w:t>the </w:t>
                  </w:r>
                  <w:r>
                    <w:rPr/>
                    <w:t>face o f severe </w:t>
                  </w:r>
                  <w:r>
                    <w:rPr>
                      <w:spacing w:val="4"/>
                    </w:rPr>
                    <w:t>though </w:t>
                  </w:r>
                  <w:r>
                    <w:rPr>
                      <w:spacing w:val="3"/>
                    </w:rPr>
                    <w:t>intermittent </w:t>
                  </w:r>
                  <w:r>
                    <w:rPr>
                      <w:spacing w:val="2"/>
                    </w:rPr>
                    <w:t>persecu­ </w:t>
                  </w:r>
                  <w:r>
                    <w:rPr>
                      <w:spacing w:val="4"/>
                    </w:rPr>
                    <w:t>tion,  </w:t>
                  </w:r>
                  <w:r>
                    <w:rPr>
                      <w:spacing w:val="5"/>
                    </w:rPr>
                    <w:t>kept  </w:t>
                  </w:r>
                  <w:r>
                    <w:rPr>
                      <w:spacing w:val="3"/>
                    </w:rPr>
                    <w:t>up  </w:t>
                  </w:r>
                  <w:r>
                    <w:rPr>
                      <w:spacing w:val="2"/>
                    </w:rPr>
                    <w:t>the  </w:t>
                  </w:r>
                  <w:r>
                    <w:rPr/>
                    <w:t>struggle  against  </w:t>
                  </w:r>
                  <w:r>
                    <w:rPr>
                      <w:spacing w:val="3"/>
                    </w:rPr>
                    <w:t>Tsardom  </w:t>
                  </w:r>
                  <w:r>
                    <w:rPr/>
                    <w:t>and </w:t>
                  </w:r>
                  <w:r>
                    <w:rPr>
                      <w:spacing w:val="44"/>
                    </w:rPr>
                    <w:t> </w:t>
                  </w:r>
                  <w:r>
                    <w:rPr>
                      <w:spacing w:val="6"/>
                    </w:rPr>
                    <w:t>Orthodoxy.</w:t>
                  </w:r>
                </w:p>
                <w:p>
                  <w:pPr>
                    <w:spacing w:line="178" w:lineRule="exact" w:before="102"/>
                    <w:ind w:left="383" w:right="331" w:firstLine="0"/>
                    <w:jc w:val="center"/>
                    <w:rPr>
                      <w:b/>
                      <w:sz w:val="15"/>
                    </w:rPr>
                  </w:pPr>
                  <w:r>
                    <w:rPr>
                      <w:b/>
                      <w:sz w:val="15"/>
                    </w:rPr>
                    <w:t>1 </w:t>
                  </w:r>
                  <w:r>
                    <w:rPr>
                      <w:b/>
                      <w:i/>
                      <w:sz w:val="15"/>
                    </w:rPr>
                    <w:t>Sobranie,  </w:t>
                  </w:r>
                  <w:r>
                    <w:rPr>
                      <w:b/>
                      <w:sz w:val="15"/>
                    </w:rPr>
                    <w:t>ed.  Steklov,  iii. 300-305.</w:t>
                  </w:r>
                </w:p>
                <w:p>
                  <w:pPr>
                    <w:spacing w:line="178" w:lineRule="exact" w:before="0"/>
                    <w:ind w:left="385" w:right="331" w:firstLine="0"/>
                    <w:jc w:val="center"/>
                    <w:rPr>
                      <w:b/>
                      <w:sz w:val="15"/>
                    </w:rPr>
                  </w:pPr>
                  <w:r>
                    <w:rPr>
                      <w:b/>
                      <w:sz w:val="15"/>
                    </w:rPr>
                    <w:t>2 Nikolaevsky,  </w:t>
                  </w:r>
                  <w:r>
                    <w:rPr>
                      <w:b/>
                      <w:i/>
                      <w:sz w:val="15"/>
                    </w:rPr>
                    <w:t>Oermanoslavica  </w:t>
                  </w:r>
                  <w:r>
                    <w:rPr>
                      <w:b/>
                      <w:sz w:val="15"/>
                    </w:rPr>
                    <w:t>(1931),  No.  2,  p. 308.</w:t>
                  </w:r>
                </w:p>
              </w:txbxContent>
            </v:textbox>
            <w10:wrap type="none"/>
          </v:shape>
        </w:pict>
      </w:r>
      <w:r>
        <w:rPr/>
        <w:drawing>
          <wp:anchor distT="0" distB="0" distL="0" distR="0" allowOverlap="1" layoutInCell="1" locked="0" behindDoc="1" simplePos="0" relativeHeight="268187303">
            <wp:simplePos x="0" y="0"/>
            <wp:positionH relativeFrom="page">
              <wp:posOffset>0</wp:posOffset>
            </wp:positionH>
            <wp:positionV relativeFrom="page">
              <wp:posOffset>0</wp:posOffset>
            </wp:positionV>
            <wp:extent cx="5045064" cy="7778496"/>
            <wp:effectExtent l="0" t="0" r="0" b="0"/>
            <wp:wrapNone/>
            <wp:docPr id="331" name="image170.png" descr=""/>
            <wp:cNvGraphicFramePr>
              <a:graphicFrameLocks noChangeAspect="1"/>
            </wp:cNvGraphicFramePr>
            <a:graphic>
              <a:graphicData uri="http://schemas.openxmlformats.org/drawingml/2006/picture">
                <pic:pic>
                  <pic:nvPicPr>
                    <pic:cNvPr id="332" name="image170.png"/>
                    <pic:cNvPicPr/>
                  </pic:nvPicPr>
                  <pic:blipFill>
                    <a:blip r:embed="rId17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812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3822" w:val="left" w:leader="none"/>
                      <w:tab w:pos="6900" w:val="right" w:leader="none"/>
                    </w:tabs>
                    <w:spacing w:before="0"/>
                    <w:ind w:left="1078" w:right="0" w:firstLine="0"/>
                    <w:jc w:val="both"/>
                    <w:rPr>
                      <w:b/>
                      <w:sz w:val="16"/>
                    </w:rPr>
                  </w:pPr>
                  <w:r>
                    <w:rPr>
                      <w:spacing w:val="6"/>
                      <w:position w:val="1"/>
                      <w:sz w:val="12"/>
                    </w:rPr>
                    <w:t>CH</w:t>
                  </w:r>
                  <w:r>
                    <w:rPr>
                      <w:spacing w:val="-19"/>
                      <w:position w:val="1"/>
                      <w:sz w:val="12"/>
                    </w:rPr>
                    <w:t> </w:t>
                  </w:r>
                  <w:r>
                    <w:rPr>
                      <w:spacing w:val="8"/>
                      <w:position w:val="1"/>
                      <w:sz w:val="12"/>
                    </w:rPr>
                    <w:t>AP. </w:t>
                  </w:r>
                  <w:r>
                    <w:rPr>
                      <w:spacing w:val="18"/>
                      <w:position w:val="1"/>
                      <w:sz w:val="12"/>
                    </w:rPr>
                    <w:t> </w:t>
                  </w:r>
                  <w:r>
                    <w:rPr>
                      <w:b/>
                      <w:spacing w:val="-5"/>
                      <w:position w:val="1"/>
                      <w:sz w:val="16"/>
                    </w:rPr>
                    <w:t>13</w:t>
                    <w:tab/>
                  </w:r>
                  <w:r>
                    <w:rPr>
                      <w:b/>
                      <w:spacing w:val="-4"/>
                      <w:sz w:val="16"/>
                    </w:rPr>
                    <w:t>1848</w:t>
                  </w:r>
                  <w:r>
                    <w:rPr>
                      <w:rFonts w:ascii="Times New Roman"/>
                      <w:spacing w:val="-4"/>
                      <w:sz w:val="16"/>
                    </w:rPr>
                    <w:tab/>
                  </w:r>
                  <w:r>
                    <w:rPr>
                      <w:b/>
                      <w:spacing w:val="-7"/>
                      <w:sz w:val="16"/>
                    </w:rPr>
                    <w:t>161</w:t>
                  </w:r>
                </w:p>
                <w:p>
                  <w:pPr>
                    <w:pStyle w:val="BodyText"/>
                    <w:spacing w:line="249" w:lineRule="auto" w:before="121"/>
                    <w:ind w:left="1075" w:right="1025"/>
                    <w:jc w:val="both"/>
                  </w:pPr>
                  <w:r>
                    <w:rPr>
                      <w:spacing w:val="5"/>
                    </w:rPr>
                    <w:t>They </w:t>
                  </w:r>
                  <w:r>
                    <w:rPr/>
                    <w:t>represented the one spontaneous and indigenous  </w:t>
                  </w:r>
                  <w:r>
                    <w:rPr>
                      <w:spacing w:val="5"/>
                    </w:rPr>
                    <w:t>opposi­ </w:t>
                  </w:r>
                  <w:r>
                    <w:rPr/>
                    <w:t>tion </w:t>
                  </w:r>
                  <w:r>
                    <w:rPr>
                      <w:spacing w:val="5"/>
                    </w:rPr>
                    <w:t>movement </w:t>
                  </w:r>
                  <w:r>
                    <w:rPr/>
                    <w:t>in Russia, and </w:t>
                  </w:r>
                  <w:r>
                    <w:rPr>
                      <w:spacing w:val="5"/>
                    </w:rPr>
                    <w:t>provided </w:t>
                  </w:r>
                  <w:r>
                    <w:rPr/>
                    <w:t>a </w:t>
                  </w:r>
                  <w:r>
                    <w:rPr>
                      <w:spacing w:val="2"/>
                    </w:rPr>
                    <w:t>natural </w:t>
                  </w:r>
                  <w:r>
                    <w:rPr/>
                    <w:t>field </w:t>
                  </w:r>
                  <w:r>
                    <w:rPr>
                      <w:spacing w:val="3"/>
                    </w:rPr>
                    <w:t>for revolutionary propaganda. </w:t>
                  </w:r>
                  <w:r>
                    <w:rPr>
                      <w:spacing w:val="7"/>
                    </w:rPr>
                    <w:t>But </w:t>
                  </w:r>
                  <w:r>
                    <w:rPr>
                      <w:spacing w:val="3"/>
                    </w:rPr>
                    <w:t>Miloradov </w:t>
                  </w:r>
                  <w:r>
                    <w:rPr>
                      <w:spacing w:val="2"/>
                    </w:rPr>
                    <w:t>turned </w:t>
                  </w:r>
                  <w:r>
                    <w:rPr>
                      <w:spacing w:val="5"/>
                    </w:rPr>
                    <w:t>out </w:t>
                  </w:r>
                  <w:r>
                    <w:rPr>
                      <w:spacing w:val="3"/>
                    </w:rPr>
                    <w:t>to </w:t>
                  </w:r>
                  <w:r>
                    <w:rPr>
                      <w:spacing w:val="4"/>
                    </w:rPr>
                    <w:t>be </w:t>
                  </w:r>
                  <w:r>
                    <w:rPr/>
                    <w:t>“ a regular Russian </w:t>
                  </w:r>
                  <w:r>
                    <w:rPr>
                      <w:spacing w:val="2"/>
                    </w:rPr>
                    <w:t>rogue </w:t>
                  </w:r>
                  <w:r>
                    <w:rPr/>
                    <w:t>and sharper” . </w:t>
                  </w:r>
                  <w:r>
                    <w:rPr>
                      <w:spacing w:val="2"/>
                    </w:rPr>
                    <w:t>Bakunin </w:t>
                  </w:r>
                  <w:r>
                    <w:rPr/>
                    <w:t>had </w:t>
                  </w:r>
                  <w:r>
                    <w:rPr>
                      <w:spacing w:val="4"/>
                    </w:rPr>
                    <w:t>no </w:t>
                  </w:r>
                  <w:r>
                    <w:rPr>
                      <w:spacing w:val="5"/>
                    </w:rPr>
                    <w:t>money; </w:t>
                  </w:r>
                  <w:r>
                    <w:rPr/>
                    <w:t>and he </w:t>
                  </w:r>
                  <w:r>
                    <w:rPr>
                      <w:spacing w:val="2"/>
                    </w:rPr>
                    <w:t>soon </w:t>
                  </w:r>
                  <w:r>
                    <w:rPr/>
                    <w:t>ascertained </w:t>
                  </w:r>
                  <w:r>
                    <w:rPr>
                      <w:spacing w:val="5"/>
                    </w:rPr>
                    <w:t>that </w:t>
                  </w:r>
                  <w:r>
                    <w:rPr>
                      <w:spacing w:val="4"/>
                    </w:rPr>
                    <w:t>Miloradov </w:t>
                  </w:r>
                  <w:r>
                    <w:rPr/>
                    <w:t>was </w:t>
                  </w:r>
                  <w:r>
                    <w:rPr>
                      <w:spacing w:val="5"/>
                    </w:rPr>
                    <w:t>not </w:t>
                  </w:r>
                  <w:r>
                    <w:rPr/>
                    <w:t>inclined </w:t>
                  </w:r>
                  <w:r>
                    <w:rPr>
                      <w:spacing w:val="3"/>
                    </w:rPr>
                    <w:t>to </w:t>
                  </w:r>
                  <w:r>
                    <w:rPr/>
                    <w:t>render </w:t>
                  </w:r>
                  <w:r>
                    <w:rPr>
                      <w:spacing w:val="3"/>
                    </w:rPr>
                    <w:t>honorary </w:t>
                  </w:r>
                  <w:r>
                    <w:rPr/>
                    <w:t>services </w:t>
                  </w:r>
                  <w:r>
                    <w:rPr>
                      <w:spacing w:val="4"/>
                    </w:rPr>
                    <w:t>to </w:t>
                  </w:r>
                  <w:r>
                    <w:rPr/>
                    <w:t>the  cause </w:t>
                  </w:r>
                  <w:r>
                    <w:rPr>
                      <w:spacing w:val="11"/>
                    </w:rPr>
                    <w:t>of </w:t>
                  </w:r>
                  <w:r>
                    <w:rPr>
                      <w:spacing w:val="3"/>
                    </w:rPr>
                    <w:t>revolution. </w:t>
                  </w:r>
                  <w:r>
                    <w:rPr>
                      <w:spacing w:val="5"/>
                    </w:rPr>
                    <w:t>He </w:t>
                  </w:r>
                  <w:r>
                    <w:rPr/>
                    <w:t>turned  </w:t>
                  </w:r>
                  <w:r>
                    <w:rPr>
                      <w:spacing w:val="3"/>
                    </w:rPr>
                    <w:t>to other </w:t>
                  </w:r>
                  <w:r>
                    <w:rPr/>
                    <w:t>quarters. </w:t>
                  </w:r>
                  <w:r>
                    <w:rPr>
                      <w:spacing w:val="7"/>
                    </w:rPr>
                    <w:t>He </w:t>
                  </w:r>
                  <w:r>
                    <w:rPr>
                      <w:spacing w:val="3"/>
                    </w:rPr>
                    <w:t>sought </w:t>
                  </w:r>
                  <w:r>
                    <w:rPr>
                      <w:spacing w:val="5"/>
                    </w:rPr>
                    <w:t>out </w:t>
                  </w:r>
                  <w:r>
                    <w:rPr/>
                    <w:t>those </w:t>
                  </w:r>
                  <w:r>
                    <w:rPr>
                      <w:spacing w:val="2"/>
                    </w:rPr>
                    <w:t>members </w:t>
                  </w:r>
                  <w:r>
                    <w:rPr>
                      <w:spacing w:val="11"/>
                    </w:rPr>
                    <w:t>of </w:t>
                  </w:r>
                  <w:r>
                    <w:rPr/>
                    <w:t>the </w:t>
                  </w:r>
                  <w:r>
                    <w:rPr>
                      <w:spacing w:val="1"/>
                    </w:rPr>
                    <w:t> </w:t>
                  </w:r>
                  <w:r>
                    <w:rPr/>
                    <w:t>Congress</w:t>
                  </w:r>
                </w:p>
                <w:p>
                  <w:pPr>
                    <w:pStyle w:val="BodyText"/>
                    <w:spacing w:line="252" w:lineRule="auto"/>
                    <w:ind w:left="1086" w:right="1012" w:hanging="7"/>
                    <w:jc w:val="both"/>
                  </w:pPr>
                  <w:r>
                    <w:rPr/>
                    <w:t>— a handful o f Slovaks, Moravians, Croats, and Serbs— who were of like mind with himself, and formed them into a secret society for the promotion of revolutionary aims. It was the first of those innumerable, shadowy secret societies which were later to become Bakunin’s ruling passion. But it had no other sig­ nificance. It had no real existence, and it expired with the Con­ gress itself. Lastly, Bakunin met several young Czech democrats who had held aloof from the Congress, and whose opinions were far more congenial to him than those of Palacky and his friends. Three of them— Arnold, Sabina, and Joseph Fric— will reappear in these pages.1</w:t>
                  </w:r>
                </w:p>
                <w:p>
                  <w:pPr>
                    <w:pStyle w:val="BodyText"/>
                    <w:spacing w:line="252" w:lineRule="auto"/>
                    <w:ind w:left="1097" w:right="1004" w:firstLine="206"/>
                    <w:jc w:val="both"/>
                  </w:pPr>
                  <w:r>
                    <w:rPr>
                      <w:spacing w:val="3"/>
                    </w:rPr>
                    <w:t>The </w:t>
                  </w:r>
                  <w:r>
                    <w:rPr/>
                    <w:t>session </w:t>
                  </w:r>
                  <w:r>
                    <w:rPr>
                      <w:spacing w:val="11"/>
                    </w:rPr>
                    <w:t>of </w:t>
                  </w:r>
                  <w:r>
                    <w:rPr>
                      <w:spacing w:val="3"/>
                    </w:rPr>
                    <w:t>June </w:t>
                  </w:r>
                  <w:r>
                    <w:rPr>
                      <w:spacing w:val="-3"/>
                    </w:rPr>
                    <w:t>12th, </w:t>
                  </w:r>
                  <w:r>
                    <w:rPr/>
                    <w:t>which </w:t>
                  </w:r>
                  <w:r>
                    <w:rPr>
                      <w:spacing w:val="4"/>
                    </w:rPr>
                    <w:t>adopted </w:t>
                  </w:r>
                  <w:r>
                    <w:rPr>
                      <w:spacing w:val="7"/>
                    </w:rPr>
                    <w:t>Palacky’s </w:t>
                  </w:r>
                  <w:r>
                    <w:rPr>
                      <w:spacing w:val="2"/>
                    </w:rPr>
                    <w:t>manifesto, </w:t>
                  </w:r>
                  <w:r>
                    <w:rPr/>
                    <w:t>was the last </w:t>
                  </w:r>
                  <w:r>
                    <w:rPr>
                      <w:spacing w:val="11"/>
                    </w:rPr>
                    <w:t>of </w:t>
                  </w:r>
                  <w:r>
                    <w:rPr/>
                    <w:t>the Congress. On </w:t>
                  </w:r>
                  <w:r>
                    <w:rPr>
                      <w:spacing w:val="4"/>
                    </w:rPr>
                    <w:t>that </w:t>
                  </w:r>
                  <w:r>
                    <w:rPr>
                      <w:spacing w:val="5"/>
                    </w:rPr>
                    <w:t>day </w:t>
                  </w:r>
                  <w:r>
                    <w:rPr/>
                    <w:t>an insurrection </w:t>
                  </w:r>
                  <w:r>
                    <w:rPr>
                      <w:spacing w:val="3"/>
                    </w:rPr>
                    <w:t>broke out </w:t>
                  </w:r>
                  <w:r>
                    <w:rPr/>
                    <w:t>in Prague. </w:t>
                  </w:r>
                  <w:r>
                    <w:rPr>
                      <w:spacing w:val="6"/>
                    </w:rPr>
                    <w:t>It </w:t>
                  </w:r>
                  <w:r>
                    <w:rPr/>
                    <w:t>was the </w:t>
                  </w:r>
                  <w:r>
                    <w:rPr>
                      <w:spacing w:val="3"/>
                    </w:rPr>
                    <w:t>work </w:t>
                  </w:r>
                  <w:r>
                    <w:rPr>
                      <w:spacing w:val="11"/>
                    </w:rPr>
                    <w:t>of </w:t>
                  </w:r>
                  <w:r>
                    <w:rPr/>
                    <w:t>a </w:t>
                  </w:r>
                  <w:r>
                    <w:rPr>
                      <w:spacing w:val="8"/>
                    </w:rPr>
                    <w:t>body </w:t>
                  </w:r>
                  <w:r>
                    <w:rPr/>
                    <w:t>o f Czech students and </w:t>
                  </w:r>
                  <w:r>
                    <w:rPr>
                      <w:spacing w:val="2"/>
                    </w:rPr>
                    <w:t>working-men, </w:t>
                  </w:r>
                  <w:r>
                    <w:rPr/>
                    <w:t>and was altogether </w:t>
                  </w:r>
                  <w:r>
                    <w:rPr>
                      <w:spacing w:val="3"/>
                    </w:rPr>
                    <w:t>independent </w:t>
                  </w:r>
                  <w:r>
                    <w:rPr/>
                    <w:t>o f the Congress, </w:t>
                  </w:r>
                  <w:r>
                    <w:rPr>
                      <w:spacing w:val="2"/>
                    </w:rPr>
                    <w:t>though </w:t>
                  </w:r>
                  <w:r>
                    <w:rPr/>
                    <w:t>the </w:t>
                  </w:r>
                  <w:r>
                    <w:rPr>
                      <w:spacing w:val="4"/>
                    </w:rPr>
                    <w:t>excitement </w:t>
                  </w:r>
                  <w:r>
                    <w:rPr/>
                    <w:t>caused </w:t>
                  </w:r>
                  <w:r>
                    <w:rPr>
                      <w:spacing w:val="6"/>
                    </w:rPr>
                    <w:t>by </w:t>
                  </w:r>
                  <w:r>
                    <w:rPr/>
                    <w:t>the </w:t>
                  </w:r>
                  <w:r>
                    <w:rPr>
                      <w:spacing w:val="2"/>
                    </w:rPr>
                    <w:t>latter </w:t>
                  </w:r>
                  <w:r>
                    <w:rPr>
                      <w:spacing w:val="5"/>
                    </w:rPr>
                    <w:t>may </w:t>
                  </w:r>
                  <w:r>
                    <w:rPr>
                      <w:spacing w:val="2"/>
                    </w:rPr>
                    <w:t>have </w:t>
                  </w:r>
                  <w:r>
                    <w:rPr/>
                    <w:t>been a </w:t>
                  </w:r>
                  <w:r>
                    <w:rPr>
                      <w:spacing w:val="4"/>
                    </w:rPr>
                    <w:t>contributory </w:t>
                  </w:r>
                  <w:r>
                    <w:rPr/>
                    <w:t>cause. </w:t>
                  </w:r>
                  <w:r>
                    <w:rPr>
                      <w:spacing w:val="2"/>
                    </w:rPr>
                    <w:t>In </w:t>
                  </w:r>
                  <w:r>
                    <w:rPr/>
                    <w:t>the </w:t>
                  </w:r>
                  <w:r>
                    <w:rPr>
                      <w:i/>
                    </w:rPr>
                    <w:t>Confession </w:t>
                  </w:r>
                  <w:r>
                    <w:rPr>
                      <w:spacing w:val="2"/>
                    </w:rPr>
                    <w:t>Bakunin </w:t>
                  </w:r>
                  <w:r>
                    <w:rPr/>
                    <w:t>states </w:t>
                  </w:r>
                  <w:r>
                    <w:rPr>
                      <w:spacing w:val="4"/>
                    </w:rPr>
                    <w:t>that, </w:t>
                  </w:r>
                  <w:r>
                    <w:rPr/>
                    <w:t>on  the eve </w:t>
                  </w:r>
                  <w:r>
                    <w:rPr>
                      <w:spacing w:val="11"/>
                    </w:rPr>
                    <w:t>of </w:t>
                  </w:r>
                  <w:r>
                    <w:rPr/>
                    <w:t>the </w:t>
                  </w:r>
                  <w:r>
                    <w:rPr>
                      <w:spacing w:val="2"/>
                    </w:rPr>
                    <w:t>outbreak, </w:t>
                  </w:r>
                  <w:r>
                    <w:rPr/>
                    <w:t>he heard “ in a  </w:t>
                  </w:r>
                  <w:r>
                    <w:rPr>
                      <w:spacing w:val="3"/>
                    </w:rPr>
                    <w:t>vague  </w:t>
                  </w:r>
                  <w:r>
                    <w:rPr/>
                    <w:t>and  </w:t>
                  </w:r>
                  <w:r>
                    <w:rPr>
                      <w:spacing w:val="2"/>
                    </w:rPr>
                    <w:t>confused </w:t>
                  </w:r>
                  <w:r>
                    <w:rPr>
                      <w:spacing w:val="7"/>
                    </w:rPr>
                    <w:t>way” </w:t>
                  </w:r>
                  <w:r>
                    <w:rPr>
                      <w:spacing w:val="10"/>
                    </w:rPr>
                    <w:t>of </w:t>
                  </w:r>
                  <w:r>
                    <w:rPr>
                      <w:spacing w:val="4"/>
                    </w:rPr>
                    <w:t>what </w:t>
                  </w:r>
                  <w:r>
                    <w:rPr/>
                    <w:t>was in the air and </w:t>
                  </w:r>
                  <w:r>
                    <w:rPr>
                      <w:spacing w:val="3"/>
                    </w:rPr>
                    <w:t>endeavoured </w:t>
                  </w:r>
                  <w:r>
                    <w:rPr/>
                    <w:t>“ in </w:t>
                  </w:r>
                  <w:r>
                    <w:rPr>
                      <w:spacing w:val="4"/>
                    </w:rPr>
                    <w:t>conjunction </w:t>
                  </w:r>
                  <w:r>
                    <w:rPr/>
                    <w:t>with </w:t>
                  </w:r>
                  <w:r>
                    <w:rPr>
                      <w:spacing w:val="2"/>
                    </w:rPr>
                    <w:t>others” </w:t>
                  </w:r>
                  <w:r>
                    <w:rPr>
                      <w:spacing w:val="3"/>
                    </w:rPr>
                    <w:t>to </w:t>
                  </w:r>
                  <w:r>
                    <w:rPr/>
                    <w:t>dissuade the students from a hopeless enterprise. </w:t>
                  </w:r>
                  <w:r>
                    <w:rPr>
                      <w:spacing w:val="3"/>
                    </w:rPr>
                    <w:t>Whether </w:t>
                  </w:r>
                  <w:r>
                    <w:rPr/>
                    <w:t>this </w:t>
                  </w:r>
                  <w:r>
                    <w:rPr>
                      <w:spacing w:val="3"/>
                    </w:rPr>
                    <w:t>be </w:t>
                  </w:r>
                  <w:r>
                    <w:rPr/>
                    <w:t>true or </w:t>
                  </w:r>
                  <w:r>
                    <w:rPr>
                      <w:spacing w:val="4"/>
                    </w:rPr>
                    <w:t>not, </w:t>
                  </w:r>
                  <w:r>
                    <w:rPr/>
                    <w:t>there </w:t>
                  </w:r>
                  <w:r>
                    <w:rPr>
                      <w:spacing w:val="-3"/>
                    </w:rPr>
                    <w:t>is </w:t>
                  </w:r>
                  <w:r>
                    <w:rPr>
                      <w:spacing w:val="4"/>
                    </w:rPr>
                    <w:t>no </w:t>
                  </w:r>
                  <w:r>
                    <w:rPr/>
                    <w:t>reason </w:t>
                  </w:r>
                  <w:r>
                    <w:rPr>
                      <w:spacing w:val="4"/>
                    </w:rPr>
                    <w:t>to </w:t>
                  </w:r>
                  <w:r>
                    <w:rPr>
                      <w:spacing w:val="2"/>
                    </w:rPr>
                    <w:t>credit </w:t>
                  </w:r>
                  <w:r>
                    <w:rPr/>
                    <w:t>another version </w:t>
                  </w:r>
                  <w:r>
                    <w:rPr>
                      <w:spacing w:val="2"/>
                    </w:rPr>
                    <w:t>which </w:t>
                  </w:r>
                  <w:r>
                    <w:rPr/>
                    <w:t>later </w:t>
                  </w:r>
                  <w:r>
                    <w:rPr>
                      <w:spacing w:val="3"/>
                    </w:rPr>
                    <w:t>obtained </w:t>
                  </w:r>
                  <w:r>
                    <w:rPr>
                      <w:spacing w:val="2"/>
                    </w:rPr>
                    <w:t>currency </w:t>
                  </w:r>
                  <w:r>
                    <w:rPr>
                      <w:spacing w:val="4"/>
                    </w:rPr>
                    <w:t>that </w:t>
                  </w:r>
                  <w:r>
                    <w:rPr>
                      <w:spacing w:val="2"/>
                    </w:rPr>
                    <w:t>Bakunin </w:t>
                  </w:r>
                  <w:r>
                    <w:rPr/>
                    <w:t>was the </w:t>
                  </w:r>
                  <w:r>
                    <w:rPr>
                      <w:spacing w:val="2"/>
                    </w:rPr>
                    <w:t>principal instigator </w:t>
                  </w:r>
                  <w:r>
                    <w:rPr/>
                    <w:t>and organiser o f the rising. </w:t>
                  </w:r>
                  <w:r>
                    <w:rPr>
                      <w:spacing w:val="6"/>
                    </w:rPr>
                    <w:t>It  </w:t>
                  </w:r>
                  <w:r>
                    <w:rPr/>
                    <w:t>was  </w:t>
                  </w:r>
                  <w:r>
                    <w:rPr>
                      <w:spacing w:val="2"/>
                    </w:rPr>
                    <w:t>only </w:t>
                  </w:r>
                  <w:r>
                    <w:rPr/>
                    <w:t>when the insurrection had </w:t>
                  </w:r>
                  <w:r>
                    <w:rPr>
                      <w:spacing w:val="2"/>
                    </w:rPr>
                    <w:t>begun, </w:t>
                  </w:r>
                  <w:r>
                    <w:rPr/>
                    <w:t>and the other </w:t>
                  </w:r>
                  <w:r>
                    <w:rPr>
                      <w:spacing w:val="2"/>
                    </w:rPr>
                    <w:t>members </w:t>
                  </w:r>
                  <w:r>
                    <w:rPr>
                      <w:spacing w:val="10"/>
                    </w:rPr>
                    <w:t>of </w:t>
                  </w:r>
                  <w:r>
                    <w:rPr/>
                    <w:t>the Congress were dispersing in </w:t>
                  </w:r>
                  <w:r>
                    <w:rPr>
                      <w:spacing w:val="2"/>
                    </w:rPr>
                    <w:t>fright </w:t>
                  </w:r>
                  <w:r>
                    <w:rPr>
                      <w:spacing w:val="3"/>
                    </w:rPr>
                    <w:t>to </w:t>
                  </w:r>
                  <w:r>
                    <w:rPr/>
                    <w:t>their </w:t>
                  </w:r>
                  <w:r>
                    <w:rPr>
                      <w:spacing w:val="3"/>
                    </w:rPr>
                    <w:t>homes, </w:t>
                  </w:r>
                  <w:r>
                    <w:rPr>
                      <w:spacing w:val="4"/>
                    </w:rPr>
                    <w:t>that </w:t>
                  </w:r>
                  <w:r>
                    <w:rPr>
                      <w:spacing w:val="2"/>
                    </w:rPr>
                    <w:t>Bakunin </w:t>
                  </w:r>
                  <w:r>
                    <w:rPr/>
                    <w:t>threw </w:t>
                  </w:r>
                  <w:r>
                    <w:rPr>
                      <w:spacing w:val="3"/>
                    </w:rPr>
                    <w:t>himself </w:t>
                  </w:r>
                  <w:r>
                    <w:rPr/>
                    <w:t>heart and soul </w:t>
                  </w:r>
                  <w:r>
                    <w:rPr>
                      <w:spacing w:val="3"/>
                    </w:rPr>
                    <w:t>into </w:t>
                  </w:r>
                  <w:r>
                    <w:rPr/>
                    <w:t>the </w:t>
                  </w:r>
                  <w:r>
                    <w:rPr>
                      <w:spacing w:val="3"/>
                    </w:rPr>
                    <w:t>fray. </w:t>
                  </w:r>
                  <w:r>
                    <w:rPr>
                      <w:spacing w:val="6"/>
                    </w:rPr>
                    <w:t>However </w:t>
                  </w:r>
                  <w:r>
                    <w:rPr/>
                    <w:t>flimsy the </w:t>
                  </w:r>
                  <w:r>
                    <w:rPr>
                      <w:spacing w:val="2"/>
                    </w:rPr>
                    <w:t>prospects, </w:t>
                  </w:r>
                  <w:r>
                    <w:rPr/>
                    <w:t>he </w:t>
                  </w:r>
                  <w:r>
                    <w:rPr>
                      <w:spacing w:val="3"/>
                    </w:rPr>
                    <w:t>could </w:t>
                  </w:r>
                  <w:r>
                    <w:rPr>
                      <w:spacing w:val="5"/>
                    </w:rPr>
                    <w:t>not </w:t>
                  </w:r>
                  <w:r>
                    <w:rPr/>
                    <w:t>remain </w:t>
                  </w:r>
                  <w:r>
                    <w:rPr>
                      <w:spacing w:val="3"/>
                    </w:rPr>
                    <w:t>inactive </w:t>
                  </w:r>
                  <w:r>
                    <w:rPr/>
                    <w:t>when </w:t>
                  </w:r>
                  <w:r>
                    <w:rPr>
                      <w:spacing w:val="3"/>
                    </w:rPr>
                    <w:t>revolution </w:t>
                  </w:r>
                  <w:r>
                    <w:rPr/>
                    <w:t>was </w:t>
                  </w:r>
                  <w:r>
                    <w:rPr>
                      <w:spacing w:val="4"/>
                    </w:rPr>
                    <w:t>afoot. He </w:t>
                  </w:r>
                  <w:r>
                    <w:rPr/>
                    <w:t>hurried from barricade </w:t>
                  </w:r>
                  <w:r>
                    <w:rPr>
                      <w:spacing w:val="2"/>
                    </w:rPr>
                    <w:t>to </w:t>
                  </w:r>
                  <w:r>
                    <w:rPr/>
                    <w:t>barricade encouraging the men, or sat in the Clementinum, </w:t>
                  </w:r>
                  <w:r>
                    <w:rPr>
                      <w:spacing w:val="2"/>
                    </w:rPr>
                    <w:t>the </w:t>
                  </w:r>
                  <w:r>
                    <w:rPr/>
                    <w:t>rebel headquarters, with a plan </w:t>
                  </w:r>
                  <w:r>
                    <w:rPr>
                      <w:spacing w:val="10"/>
                    </w:rPr>
                    <w:t>of </w:t>
                  </w:r>
                  <w:r>
                    <w:rPr/>
                    <w:t>Prague </w:t>
                  </w:r>
                  <w:r>
                    <w:rPr>
                      <w:spacing w:val="3"/>
                    </w:rPr>
                    <w:t>before </w:t>
                  </w:r>
                  <w:r>
                    <w:rPr/>
                    <w:t>him discussing strategy </w:t>
                  </w:r>
                  <w:r>
                    <w:rPr>
                      <w:spacing w:val="2"/>
                    </w:rPr>
                    <w:t>with </w:t>
                  </w:r>
                  <w:r>
                    <w:rPr/>
                    <w:t>the leaders. </w:t>
                  </w:r>
                  <w:r>
                    <w:rPr>
                      <w:spacing w:val="3"/>
                    </w:rPr>
                    <w:t>The  </w:t>
                  </w:r>
                  <w:r>
                    <w:rPr/>
                    <w:t>affair  lasted  </w:t>
                  </w:r>
                  <w:r>
                    <w:rPr>
                      <w:spacing w:val="4"/>
                    </w:rPr>
                    <w:t>just  </w:t>
                  </w:r>
                  <w:r>
                    <w:rPr>
                      <w:spacing w:val="2"/>
                    </w:rPr>
                    <w:t>long  </w:t>
                  </w:r>
                  <w:r>
                    <w:rPr/>
                    <w:t>enough  </w:t>
                  </w:r>
                  <w:r>
                    <w:rPr>
                      <w:spacing w:val="3"/>
                    </w:rPr>
                    <w:t>to  </w:t>
                  </w:r>
                  <w:r>
                    <w:rPr/>
                    <w:t>flatter  the hopes  </w:t>
                  </w:r>
                  <w:r>
                    <w:rPr>
                      <w:spacing w:val="10"/>
                    </w:rPr>
                    <w:t>of</w:t>
                  </w:r>
                  <w:r>
                    <w:rPr>
                      <w:spacing w:val="12"/>
                    </w:rPr>
                    <w:t> </w:t>
                  </w:r>
                  <w:r>
                    <w:rPr/>
                    <w:t>the</w:t>
                  </w:r>
                </w:p>
                <w:p>
                  <w:pPr>
                    <w:spacing w:line="178" w:lineRule="exact" w:before="108"/>
                    <w:ind w:left="1277" w:right="0" w:firstLine="0"/>
                    <w:jc w:val="left"/>
                    <w:rPr>
                      <w:b/>
                      <w:sz w:val="15"/>
                    </w:rPr>
                  </w:pPr>
                  <w:r>
                    <w:rPr>
                      <w:b/>
                      <w:sz w:val="15"/>
                    </w:rPr>
                    <w:t>1 </w:t>
                  </w:r>
                  <w:r>
                    <w:rPr>
                      <w:b/>
                      <w:i/>
                      <w:sz w:val="15"/>
                    </w:rPr>
                    <w:t>Sobranie</w:t>
                  </w:r>
                  <w:r>
                    <w:rPr>
                      <w:b/>
                      <w:sz w:val="15"/>
                    </w:rPr>
                    <w:t>,  ed.   Steklov,  iv.   137-8,   158;   </w:t>
                  </w:r>
                  <w:r>
                    <w:rPr>
                      <w:b/>
                      <w:i/>
                      <w:sz w:val="15"/>
                    </w:rPr>
                    <w:t>Materially   </w:t>
                  </w:r>
                  <w:r>
                    <w:rPr>
                      <w:b/>
                      <w:sz w:val="15"/>
                    </w:rPr>
                    <w:t>ed.   Polonsky,   ii. 114,</w:t>
                  </w:r>
                </w:p>
                <w:p>
                  <w:pPr>
                    <w:spacing w:line="178" w:lineRule="exact" w:before="0"/>
                    <w:ind w:left="1113" w:right="0" w:firstLine="0"/>
                    <w:jc w:val="both"/>
                    <w:rPr>
                      <w:b/>
                      <w:sz w:val="15"/>
                    </w:rPr>
                  </w:pPr>
                  <w:r>
                    <w:rPr>
                      <w:b/>
                      <w:sz w:val="15"/>
                    </w:rPr>
                    <w:t>125,  128.</w:t>
                  </w:r>
                </w:p>
              </w:txbxContent>
            </v:textbox>
            <w10:wrap type="none"/>
          </v:shape>
        </w:pict>
      </w:r>
      <w:r>
        <w:rPr/>
        <w:drawing>
          <wp:anchor distT="0" distB="0" distL="0" distR="0" allowOverlap="1" layoutInCell="1" locked="0" behindDoc="1" simplePos="0" relativeHeight="268187351">
            <wp:simplePos x="0" y="0"/>
            <wp:positionH relativeFrom="page">
              <wp:posOffset>0</wp:posOffset>
            </wp:positionH>
            <wp:positionV relativeFrom="page">
              <wp:posOffset>0</wp:posOffset>
            </wp:positionV>
            <wp:extent cx="5045064" cy="7778496"/>
            <wp:effectExtent l="0" t="0" r="0" b="0"/>
            <wp:wrapNone/>
            <wp:docPr id="333" name="image171.png" descr=""/>
            <wp:cNvGraphicFramePr>
              <a:graphicFrameLocks noChangeAspect="1"/>
            </wp:cNvGraphicFramePr>
            <a:graphic>
              <a:graphicData uri="http://schemas.openxmlformats.org/drawingml/2006/picture">
                <pic:pic>
                  <pic:nvPicPr>
                    <pic:cNvPr id="334" name="image171.png"/>
                    <pic:cNvPicPr/>
                  </pic:nvPicPr>
                  <pic:blipFill>
                    <a:blip r:embed="rId17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808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rPr>
                  </w:pPr>
                </w:p>
                <w:p>
                  <w:pPr>
                    <w:tabs>
                      <w:tab w:pos="2142" w:val="left" w:leader="none"/>
                    </w:tabs>
                    <w:spacing w:before="0"/>
                    <w:ind w:left="1068" w:right="0" w:firstLine="26"/>
                    <w:jc w:val="both"/>
                    <w:rPr>
                      <w:sz w:val="12"/>
                    </w:rPr>
                  </w:pPr>
                  <w:r>
                    <w:rPr>
                      <w:b/>
                      <w:spacing w:val="-3"/>
                      <w:position w:val="1"/>
                      <w:sz w:val="16"/>
                    </w:rPr>
                    <w:t>162</w:t>
                    <w:tab/>
                  </w:r>
                  <w:r>
                    <w:rPr>
                      <w:b/>
                      <w:spacing w:val="7"/>
                      <w:sz w:val="16"/>
                    </w:rPr>
                    <w:t>THE  </w:t>
                  </w:r>
                  <w:r>
                    <w:rPr>
                      <w:b/>
                      <w:spacing w:val="10"/>
                      <w:sz w:val="16"/>
                    </w:rPr>
                    <w:t>REVOLUTIONARY  </w:t>
                  </w:r>
                  <w:r>
                    <w:rPr>
                      <w:b/>
                      <w:spacing w:val="11"/>
                      <w:sz w:val="16"/>
                    </w:rPr>
                    <w:t>ADVENTURER        </w:t>
                  </w:r>
                  <w:r>
                    <w:rPr>
                      <w:spacing w:val="10"/>
                      <w:sz w:val="12"/>
                    </w:rPr>
                    <w:t>BOOK</w:t>
                  </w:r>
                  <w:r>
                    <w:rPr>
                      <w:spacing w:val="52"/>
                      <w:sz w:val="12"/>
                    </w:rPr>
                    <w:t> </w:t>
                  </w:r>
                  <w:r>
                    <w:rPr>
                      <w:spacing w:val="6"/>
                      <w:sz w:val="12"/>
                    </w:rPr>
                    <w:t>II</w:t>
                  </w:r>
                </w:p>
                <w:p>
                  <w:pPr>
                    <w:pStyle w:val="BodyText"/>
                    <w:spacing w:line="252" w:lineRule="auto" w:before="111"/>
                    <w:ind w:left="1065" w:right="1021" w:firstLine="7"/>
                    <w:jc w:val="both"/>
                  </w:pPr>
                  <w:r>
                    <w:rPr/>
                    <w:t>insurgents; and there was talk o f setting up a </w:t>
                  </w:r>
                  <w:r>
                    <w:rPr>
                      <w:spacing w:val="3"/>
                    </w:rPr>
                    <w:t>revolutionary </w:t>
                  </w:r>
                  <w:r>
                    <w:rPr>
                      <w:spacing w:val="4"/>
                    </w:rPr>
                    <w:t>government. </w:t>
                  </w:r>
                  <w:r>
                    <w:rPr>
                      <w:spacing w:val="8"/>
                    </w:rPr>
                    <w:t>But </w:t>
                  </w:r>
                  <w:r>
                    <w:rPr/>
                    <w:t>General </w:t>
                  </w:r>
                  <w:r>
                    <w:rPr>
                      <w:spacing w:val="3"/>
                    </w:rPr>
                    <w:t>Windischgratz </w:t>
                  </w:r>
                  <w:r>
                    <w:rPr/>
                    <w:t>had ample </w:t>
                  </w:r>
                  <w:r>
                    <w:rPr>
                      <w:spacing w:val="4"/>
                    </w:rPr>
                    <w:t>troops, </w:t>
                  </w:r>
                  <w:r>
                    <w:rPr>
                      <w:spacing w:val="2"/>
                    </w:rPr>
                    <w:t>including </w:t>
                  </w:r>
                  <w:r>
                    <w:rPr>
                      <w:spacing w:val="4"/>
                    </w:rPr>
                    <w:t>many </w:t>
                  </w:r>
                  <w:r>
                    <w:rPr>
                      <w:spacing w:val="5"/>
                    </w:rPr>
                    <w:t>loyal  </w:t>
                  </w:r>
                  <w:r>
                    <w:rPr/>
                    <w:t>Slavs, and </w:t>
                  </w:r>
                  <w:r>
                    <w:rPr>
                      <w:spacing w:val="4"/>
                    </w:rPr>
                    <w:t>welcomed </w:t>
                  </w:r>
                  <w:r>
                    <w:rPr/>
                    <w:t>the </w:t>
                  </w:r>
                  <w:r>
                    <w:rPr>
                      <w:spacing w:val="5"/>
                    </w:rPr>
                    <w:t>opportunity </w:t>
                  </w:r>
                  <w:r>
                    <w:rPr>
                      <w:spacing w:val="3"/>
                    </w:rPr>
                    <w:t>for  </w:t>
                  </w:r>
                  <w:r>
                    <w:rPr/>
                    <w:t>a </w:t>
                  </w:r>
                  <w:r>
                    <w:rPr>
                      <w:spacing w:val="2"/>
                    </w:rPr>
                    <w:t>whiff </w:t>
                  </w:r>
                  <w:r>
                    <w:rPr>
                      <w:spacing w:val="11"/>
                    </w:rPr>
                    <w:t>of </w:t>
                  </w:r>
                  <w:r>
                    <w:rPr>
                      <w:spacing w:val="2"/>
                    </w:rPr>
                    <w:t>grape-shot. </w:t>
                  </w:r>
                  <w:r>
                    <w:rPr/>
                    <w:t>On </w:t>
                  </w:r>
                  <w:r>
                    <w:rPr>
                      <w:spacing w:val="3"/>
                    </w:rPr>
                    <w:t>June </w:t>
                  </w:r>
                  <w:r>
                    <w:rPr>
                      <w:spacing w:val="-3"/>
                    </w:rPr>
                    <w:t>16th </w:t>
                  </w:r>
                  <w:r>
                    <w:rPr/>
                    <w:t>the centre o f the </w:t>
                  </w:r>
                  <w:r>
                    <w:rPr>
                      <w:spacing w:val="5"/>
                    </w:rPr>
                    <w:t>town </w:t>
                  </w:r>
                  <w:r>
                    <w:rPr/>
                    <w:t>was </w:t>
                  </w:r>
                  <w:r>
                    <w:rPr>
                      <w:spacing w:val="5"/>
                    </w:rPr>
                    <w:t>bombarded </w:t>
                  </w:r>
                  <w:r>
                    <w:rPr/>
                    <w:t>and one or </w:t>
                  </w:r>
                  <w:r>
                    <w:rPr>
                      <w:spacing w:val="6"/>
                    </w:rPr>
                    <w:t>two </w:t>
                  </w:r>
                  <w:r>
                    <w:rPr/>
                    <w:t>houses set on fire; and the insurgents surrendered </w:t>
                  </w:r>
                  <w:r>
                    <w:rPr>
                      <w:spacing w:val="4"/>
                    </w:rPr>
                    <w:t>unconditionally. </w:t>
                  </w:r>
                  <w:r>
                    <w:rPr>
                      <w:spacing w:val="3"/>
                    </w:rPr>
                    <w:t>Then </w:t>
                  </w:r>
                  <w:r>
                    <w:rPr>
                      <w:spacing w:val="2"/>
                    </w:rPr>
                    <w:t>and </w:t>
                  </w:r>
                  <w:r>
                    <w:rPr>
                      <w:spacing w:val="3"/>
                    </w:rPr>
                    <w:t>only </w:t>
                  </w:r>
                  <w:r>
                    <w:rPr>
                      <w:spacing w:val="2"/>
                    </w:rPr>
                    <w:t>then, Bakunin </w:t>
                  </w:r>
                  <w:r>
                    <w:rPr/>
                    <w:t>slipped  </w:t>
                  </w:r>
                  <w:r>
                    <w:rPr>
                      <w:spacing w:val="3"/>
                    </w:rPr>
                    <w:t>away </w:t>
                  </w:r>
                  <w:r>
                    <w:rPr/>
                    <w:t>and </w:t>
                  </w:r>
                  <w:r>
                    <w:rPr>
                      <w:spacing w:val="2"/>
                    </w:rPr>
                    <w:t>reached </w:t>
                  </w:r>
                  <w:r>
                    <w:rPr/>
                    <w:t>Breslau in </w:t>
                  </w:r>
                  <w:r>
                    <w:rPr>
                      <w:spacing w:val="21"/>
                    </w:rPr>
                    <w:t> </w:t>
                  </w:r>
                  <w:r>
                    <w:rPr>
                      <w:spacing w:val="5"/>
                    </w:rPr>
                    <w:t>safety.1</w:t>
                  </w:r>
                </w:p>
                <w:p>
                  <w:pPr>
                    <w:pStyle w:val="BodyText"/>
                    <w:rPr>
                      <w:rFonts w:ascii="Times New Roman"/>
                      <w:sz w:val="22"/>
                    </w:rPr>
                  </w:pPr>
                </w:p>
                <w:p>
                  <w:pPr>
                    <w:pStyle w:val="BodyText"/>
                    <w:spacing w:before="2"/>
                    <w:rPr>
                      <w:rFonts w:ascii="Times New Roman"/>
                      <w:sz w:val="20"/>
                    </w:rPr>
                  </w:pPr>
                </w:p>
                <w:p>
                  <w:pPr>
                    <w:pStyle w:val="BodyText"/>
                    <w:spacing w:line="252" w:lineRule="auto"/>
                    <w:ind w:left="1034" w:right="1030" w:firstLine="230"/>
                    <w:jc w:val="both"/>
                  </w:pPr>
                  <w:r>
                    <w:rPr>
                      <w:spacing w:val="5"/>
                    </w:rPr>
                    <w:t>After </w:t>
                  </w:r>
                  <w:r>
                    <w:rPr/>
                    <w:t>a </w:t>
                  </w:r>
                  <w:r>
                    <w:rPr>
                      <w:spacing w:val="2"/>
                    </w:rPr>
                    <w:t>short stay </w:t>
                  </w:r>
                  <w:r>
                    <w:rPr/>
                    <w:t>in Breslau, </w:t>
                  </w:r>
                  <w:r>
                    <w:rPr>
                      <w:spacing w:val="4"/>
                    </w:rPr>
                    <w:t>Bakunin went </w:t>
                  </w:r>
                  <w:r>
                    <w:rPr/>
                    <w:t>on </w:t>
                  </w:r>
                  <w:r>
                    <w:rPr>
                      <w:spacing w:val="3"/>
                    </w:rPr>
                    <w:t>to </w:t>
                  </w:r>
                  <w:r>
                    <w:rPr/>
                    <w:t>Berlin; and here he </w:t>
                  </w:r>
                  <w:r>
                    <w:rPr>
                      <w:spacing w:val="2"/>
                    </w:rPr>
                    <w:t>spent </w:t>
                  </w:r>
                  <w:r>
                    <w:rPr/>
                    <w:t>the rest </w:t>
                  </w:r>
                  <w:r>
                    <w:rPr>
                      <w:spacing w:val="11"/>
                    </w:rPr>
                    <w:t>of </w:t>
                  </w:r>
                  <w:r>
                    <w:rPr>
                      <w:spacing w:val="2"/>
                    </w:rPr>
                    <w:t>the </w:t>
                  </w:r>
                  <w:r>
                    <w:rPr/>
                    <w:t>summer o f </w:t>
                  </w:r>
                  <w:r>
                    <w:rPr>
                      <w:spacing w:val="-3"/>
                    </w:rPr>
                    <w:t>1848, </w:t>
                  </w:r>
                  <w:r>
                    <w:rPr/>
                    <w:t>sharing </w:t>
                  </w:r>
                  <w:r>
                    <w:rPr>
                      <w:spacing w:val="2"/>
                    </w:rPr>
                    <w:t>lodgings </w:t>
                  </w:r>
                  <w:r>
                    <w:rPr>
                      <w:spacing w:val="3"/>
                    </w:rPr>
                    <w:t>with </w:t>
                  </w:r>
                  <w:r>
                    <w:rPr/>
                    <w:t>the useful and </w:t>
                  </w:r>
                  <w:r>
                    <w:rPr>
                      <w:spacing w:val="3"/>
                    </w:rPr>
                    <w:t>ubiquitous </w:t>
                  </w:r>
                  <w:r>
                    <w:rPr/>
                    <w:t>Muller-Striibing.  </w:t>
                  </w:r>
                  <w:r>
                    <w:rPr>
                      <w:spacing w:val="6"/>
                    </w:rPr>
                    <w:t>It  </w:t>
                  </w:r>
                  <w:r>
                    <w:rPr/>
                    <w:t>was  six  years since he </w:t>
                  </w:r>
                  <w:r>
                    <w:rPr>
                      <w:spacing w:val="3"/>
                    </w:rPr>
                    <w:t>had stayed </w:t>
                  </w:r>
                  <w:r>
                    <w:rPr/>
                    <w:t>in </w:t>
                  </w:r>
                  <w:r>
                    <w:rPr>
                      <w:spacing w:val="2"/>
                    </w:rPr>
                    <w:t>the </w:t>
                  </w:r>
                  <w:r>
                    <w:rPr/>
                    <w:t>Prussian </w:t>
                  </w:r>
                  <w:r>
                    <w:rPr>
                      <w:spacing w:val="2"/>
                    </w:rPr>
                    <w:t>capital. </w:t>
                  </w:r>
                  <w:r>
                    <w:rPr/>
                    <w:t>Miiller- Striibing </w:t>
                  </w:r>
                  <w:r>
                    <w:rPr>
                      <w:spacing w:val="4"/>
                    </w:rPr>
                    <w:t>introduced </w:t>
                  </w:r>
                  <w:r>
                    <w:rPr/>
                    <w:t>him </w:t>
                  </w:r>
                  <w:r>
                    <w:rPr>
                      <w:spacing w:val="4"/>
                    </w:rPr>
                    <w:t>to </w:t>
                  </w:r>
                  <w:r>
                    <w:rPr/>
                    <w:t>the new </w:t>
                  </w:r>
                  <w:r>
                    <w:rPr>
                      <w:spacing w:val="3"/>
                    </w:rPr>
                    <w:t>generation </w:t>
                  </w:r>
                  <w:r>
                    <w:rPr/>
                    <w:t>o f German </w:t>
                  </w:r>
                  <w:r>
                    <w:rPr>
                      <w:spacing w:val="2"/>
                    </w:rPr>
                    <w:t>philosophers </w:t>
                  </w:r>
                  <w:r>
                    <w:rPr/>
                    <w:t>and </w:t>
                  </w:r>
                  <w:r>
                    <w:rPr>
                      <w:spacing w:val="2"/>
                    </w:rPr>
                    <w:t>politicians. </w:t>
                  </w:r>
                  <w:r>
                    <w:rPr>
                      <w:spacing w:val="8"/>
                    </w:rPr>
                    <w:t>But </w:t>
                  </w:r>
                  <w:r>
                    <w:rPr>
                      <w:spacing w:val="3"/>
                    </w:rPr>
                    <w:t>Bakunin </w:t>
                  </w:r>
                  <w:r>
                    <w:rPr/>
                    <w:t>was </w:t>
                  </w:r>
                  <w:r>
                    <w:rPr>
                      <w:spacing w:val="5"/>
                    </w:rPr>
                    <w:t>no </w:t>
                  </w:r>
                  <w:r>
                    <w:rPr>
                      <w:spacing w:val="2"/>
                    </w:rPr>
                    <w:t>longer </w:t>
                  </w:r>
                  <w:r>
                    <w:rPr/>
                    <w:t>the undiscriminating enthusiast o f </w:t>
                  </w:r>
                  <w:r>
                    <w:rPr>
                      <w:spacing w:val="-3"/>
                    </w:rPr>
                    <w:t>1842. </w:t>
                  </w:r>
                  <w:r>
                    <w:rPr>
                      <w:spacing w:val="4"/>
                    </w:rPr>
                    <w:t>The </w:t>
                  </w:r>
                  <w:r>
                    <w:rPr/>
                    <w:t>successive </w:t>
                  </w:r>
                  <w:r>
                    <w:rPr>
                      <w:spacing w:val="4"/>
                    </w:rPr>
                    <w:t>disappoint­ </w:t>
                  </w:r>
                  <w:r>
                    <w:rPr/>
                    <w:t>ments o f the </w:t>
                  </w:r>
                  <w:r>
                    <w:rPr>
                      <w:spacing w:val="3"/>
                    </w:rPr>
                    <w:t>French, </w:t>
                  </w:r>
                  <w:r>
                    <w:rPr/>
                    <w:t>the German, </w:t>
                  </w:r>
                  <w:r>
                    <w:rPr>
                      <w:spacing w:val="2"/>
                    </w:rPr>
                    <w:t>and </w:t>
                  </w:r>
                  <w:r>
                    <w:rPr/>
                    <w:t>the Slav </w:t>
                  </w:r>
                  <w:r>
                    <w:rPr>
                      <w:spacing w:val="3"/>
                    </w:rPr>
                    <w:t>revolutions </w:t>
                  </w:r>
                  <w:r>
                    <w:rPr/>
                    <w:t>weighed </w:t>
                  </w:r>
                  <w:r>
                    <w:rPr>
                      <w:spacing w:val="3"/>
                    </w:rPr>
                    <w:t>heavily </w:t>
                  </w:r>
                  <w:r>
                    <w:rPr/>
                    <w:t>on him. </w:t>
                  </w:r>
                  <w:r>
                    <w:rPr>
                      <w:spacing w:val="4"/>
                    </w:rPr>
                    <w:t>The </w:t>
                  </w:r>
                  <w:r>
                    <w:rPr>
                      <w:spacing w:val="3"/>
                    </w:rPr>
                    <w:t>democrats </w:t>
                  </w:r>
                  <w:r>
                    <w:rPr/>
                    <w:t>in Berlin were a </w:t>
                  </w:r>
                  <w:r>
                    <w:rPr>
                      <w:spacing w:val="3"/>
                    </w:rPr>
                    <w:t>timid </w:t>
                  </w:r>
                  <w:r>
                    <w:rPr>
                      <w:spacing w:val="2"/>
                    </w:rPr>
                    <w:t>race,   </w:t>
                  </w:r>
                  <w:r>
                    <w:rPr/>
                    <w:t>easily   </w:t>
                  </w:r>
                  <w:r>
                    <w:rPr>
                      <w:spacing w:val="4"/>
                    </w:rPr>
                    <w:t>cowed  </w:t>
                  </w:r>
                  <w:r>
                    <w:rPr>
                      <w:spacing w:val="6"/>
                    </w:rPr>
                    <w:t>by  </w:t>
                  </w:r>
                  <w:r>
                    <w:rPr>
                      <w:spacing w:val="3"/>
                    </w:rPr>
                    <w:t>the  </w:t>
                  </w:r>
                  <w:r>
                    <w:rPr/>
                    <w:t>superior   </w:t>
                  </w:r>
                  <w:r>
                    <w:rPr>
                      <w:spacing w:val="2"/>
                    </w:rPr>
                    <w:t>forces   </w:t>
                  </w:r>
                  <w:r>
                    <w:rPr/>
                    <w:t>o f  </w:t>
                  </w:r>
                  <w:r>
                    <w:rPr>
                      <w:spacing w:val="3"/>
                    </w:rPr>
                    <w:t>reaction.  </w:t>
                  </w:r>
                  <w:r>
                    <w:rPr>
                      <w:spacing w:val="4"/>
                    </w:rPr>
                    <w:t>The </w:t>
                  </w:r>
                  <w:r>
                    <w:rPr/>
                    <w:t>“ official </w:t>
                  </w:r>
                  <w:r>
                    <w:rPr>
                      <w:spacing w:val="5"/>
                    </w:rPr>
                    <w:t>revolution” </w:t>
                  </w:r>
                  <w:r>
                    <w:rPr/>
                    <w:t>, </w:t>
                  </w:r>
                  <w:r>
                    <w:rPr>
                      <w:spacing w:val="2"/>
                    </w:rPr>
                    <w:t>Bakunin </w:t>
                  </w:r>
                  <w:r>
                    <w:rPr>
                      <w:spacing w:val="3"/>
                    </w:rPr>
                    <w:t>wrote </w:t>
                  </w:r>
                  <w:r>
                    <w:rPr>
                      <w:spacing w:val="2"/>
                    </w:rPr>
                    <w:t>to </w:t>
                  </w:r>
                  <w:r>
                    <w:rPr>
                      <w:spacing w:val="3"/>
                    </w:rPr>
                    <w:t>Herwegh, </w:t>
                  </w:r>
                  <w:r>
                    <w:rPr>
                      <w:spacing w:val="2"/>
                    </w:rPr>
                    <w:t>rivalled </w:t>
                  </w:r>
                  <w:r>
                    <w:rPr/>
                    <w:t>the official </w:t>
                  </w:r>
                  <w:r>
                    <w:rPr>
                      <w:spacing w:val="3"/>
                    </w:rPr>
                    <w:t>reaction </w:t>
                  </w:r>
                  <w:r>
                    <w:rPr/>
                    <w:t>“ in </w:t>
                  </w:r>
                  <w:r>
                    <w:rPr>
                      <w:spacing w:val="3"/>
                    </w:rPr>
                    <w:t>stupidity </w:t>
                  </w:r>
                  <w:r>
                    <w:rPr/>
                    <w:t>and </w:t>
                  </w:r>
                  <w:r>
                    <w:rPr>
                      <w:spacing w:val="4"/>
                    </w:rPr>
                    <w:t>nullity” </w:t>
                  </w:r>
                  <w:r>
                    <w:rPr/>
                    <w:t>. </w:t>
                  </w:r>
                  <w:r>
                    <w:rPr>
                      <w:spacing w:val="4"/>
                    </w:rPr>
                    <w:t>The </w:t>
                  </w:r>
                  <w:r>
                    <w:rPr>
                      <w:spacing w:val="3"/>
                    </w:rPr>
                    <w:t>revolution </w:t>
                  </w:r>
                  <w:r>
                    <w:rPr/>
                    <w:t>in </w:t>
                  </w:r>
                  <w:r>
                    <w:rPr>
                      <w:spacing w:val="2"/>
                    </w:rPr>
                    <w:t>Germany had </w:t>
                  </w:r>
                  <w:r>
                    <w:rPr>
                      <w:spacing w:val="3"/>
                    </w:rPr>
                    <w:t>become </w:t>
                  </w:r>
                  <w:r>
                    <w:rPr/>
                    <w:t>“ a </w:t>
                  </w:r>
                  <w:r>
                    <w:rPr>
                      <w:spacing w:val="3"/>
                    </w:rPr>
                    <w:t>battle </w:t>
                  </w:r>
                  <w:r>
                    <w:rPr>
                      <w:spacing w:val="11"/>
                    </w:rPr>
                    <w:t>of </w:t>
                  </w:r>
                  <w:r>
                    <w:rPr/>
                    <w:t>ghosts  </w:t>
                  </w:r>
                  <w:r>
                    <w:rPr>
                      <w:spacing w:val="5"/>
                    </w:rPr>
                    <w:t>who </w:t>
                  </w:r>
                  <w:r>
                    <w:rPr/>
                    <w:t>take  themselves </w:t>
                  </w:r>
                  <w:r>
                    <w:rPr>
                      <w:spacing w:val="3"/>
                    </w:rPr>
                    <w:t>for </w:t>
                  </w:r>
                  <w:r>
                    <w:rPr/>
                    <w:t>real </w:t>
                  </w:r>
                  <w:r>
                    <w:rPr>
                      <w:spacing w:val="5"/>
                    </w:rPr>
                    <w:t>people” </w:t>
                  </w:r>
                  <w:r>
                    <w:rPr/>
                    <w:t>. </w:t>
                  </w:r>
                  <w:r>
                    <w:rPr>
                      <w:spacing w:val="7"/>
                    </w:rPr>
                    <w:t>Nor </w:t>
                  </w:r>
                  <w:r>
                    <w:rPr>
                      <w:spacing w:val="3"/>
                    </w:rPr>
                    <w:t>could </w:t>
                  </w:r>
                  <w:r>
                    <w:rPr>
                      <w:spacing w:val="2"/>
                    </w:rPr>
                    <w:t>Bakunin </w:t>
                  </w:r>
                  <w:r>
                    <w:rPr/>
                    <w:t>be </w:t>
                  </w:r>
                  <w:r>
                    <w:rPr>
                      <w:spacing w:val="3"/>
                    </w:rPr>
                    <w:t>much </w:t>
                  </w:r>
                  <w:r>
                    <w:rPr>
                      <w:spacing w:val="2"/>
                    </w:rPr>
                    <w:t>happier </w:t>
                  </w:r>
                  <w:r>
                    <w:rPr>
                      <w:spacing w:val="5"/>
                    </w:rPr>
                    <w:t>about </w:t>
                  </w:r>
                  <w:r>
                    <w:rPr/>
                    <w:t>the </w:t>
                  </w:r>
                  <w:r>
                    <w:rPr>
                      <w:spacing w:val="2"/>
                    </w:rPr>
                    <w:t>Austrian </w:t>
                  </w:r>
                  <w:r>
                    <w:rPr/>
                    <w:t>Slavs. </w:t>
                  </w:r>
                  <w:r>
                    <w:rPr>
                      <w:spacing w:val="6"/>
                    </w:rPr>
                    <w:t>When </w:t>
                  </w:r>
                  <w:r>
                    <w:rPr>
                      <w:spacing w:val="-3"/>
                    </w:rPr>
                    <w:t>his </w:t>
                  </w:r>
                  <w:r>
                    <w:rPr/>
                    <w:t>Swiss friend </w:t>
                  </w:r>
                  <w:r>
                    <w:rPr>
                      <w:spacing w:val="5"/>
                    </w:rPr>
                    <w:t>Frobel </w:t>
                  </w:r>
                  <w:r>
                    <w:rPr>
                      <w:spacing w:val="3"/>
                    </w:rPr>
                    <w:t>wrote </w:t>
                  </w:r>
                  <w:r>
                    <w:rPr/>
                    <w:t>from Vienna </w:t>
                  </w:r>
                  <w:r>
                    <w:rPr>
                      <w:spacing w:val="3"/>
                    </w:rPr>
                    <w:t>that </w:t>
                  </w:r>
                  <w:r>
                    <w:rPr/>
                    <w:t>“ here, where the Germans are </w:t>
                  </w:r>
                  <w:r>
                    <w:rPr>
                      <w:spacing w:val="3"/>
                    </w:rPr>
                    <w:t>democrats, </w:t>
                  </w:r>
                  <w:r>
                    <w:rPr/>
                    <w:t>the Slavs appear as the enemies o f </w:t>
                  </w:r>
                  <w:r>
                    <w:rPr>
                      <w:spacing w:val="6"/>
                    </w:rPr>
                    <w:t>democracy” </w:t>
                  </w:r>
                  <w:r>
                    <w:rPr/>
                    <w:t>, he </w:t>
                  </w:r>
                  <w:r>
                    <w:rPr>
                      <w:spacing w:val="3"/>
                    </w:rPr>
                    <w:t>could only </w:t>
                  </w:r>
                  <w:r>
                    <w:rPr>
                      <w:spacing w:val="2"/>
                    </w:rPr>
                    <w:t>make </w:t>
                  </w:r>
                  <w:r>
                    <w:rPr/>
                    <w:t>a </w:t>
                  </w:r>
                  <w:r>
                    <w:rPr>
                      <w:spacing w:val="4"/>
                    </w:rPr>
                    <w:t>half­ </w:t>
                  </w:r>
                  <w:r>
                    <w:rPr/>
                    <w:t>hearted denial. </w:t>
                  </w:r>
                  <w:r>
                    <w:rPr>
                      <w:spacing w:val="2"/>
                    </w:rPr>
                    <w:t>His </w:t>
                  </w:r>
                  <w:r>
                    <w:rPr>
                      <w:spacing w:val="3"/>
                    </w:rPr>
                    <w:t>thoughts </w:t>
                  </w:r>
                  <w:r>
                    <w:rPr>
                      <w:spacing w:val="2"/>
                    </w:rPr>
                    <w:t>turned more </w:t>
                  </w:r>
                  <w:r>
                    <w:rPr/>
                    <w:t>and more </w:t>
                  </w:r>
                  <w:r>
                    <w:rPr>
                      <w:spacing w:val="2"/>
                    </w:rPr>
                    <w:t>to </w:t>
                  </w:r>
                  <w:r>
                    <w:rPr/>
                    <w:t>his </w:t>
                  </w:r>
                  <w:r>
                    <w:rPr>
                      <w:spacing w:val="3"/>
                    </w:rPr>
                    <w:t>native </w:t>
                  </w:r>
                  <w:r>
                    <w:rPr/>
                    <w:t>land. </w:t>
                  </w:r>
                  <w:r>
                    <w:rPr>
                      <w:spacing w:val="6"/>
                    </w:rPr>
                    <w:t>He </w:t>
                  </w:r>
                  <w:r>
                    <w:rPr/>
                    <w:t>called on </w:t>
                  </w:r>
                  <w:r>
                    <w:rPr>
                      <w:spacing w:val="5"/>
                    </w:rPr>
                    <w:t>Vamhagen von </w:t>
                  </w:r>
                  <w:r>
                    <w:rPr>
                      <w:spacing w:val="2"/>
                    </w:rPr>
                    <w:t>Ense, </w:t>
                  </w:r>
                  <w:r>
                    <w:rPr>
                      <w:spacing w:val="3"/>
                    </w:rPr>
                    <w:t>to  </w:t>
                  </w:r>
                  <w:r>
                    <w:rPr>
                      <w:spacing w:val="2"/>
                    </w:rPr>
                    <w:t>whom  </w:t>
                  </w:r>
                  <w:r>
                    <w:rPr/>
                    <w:t>he  spoke  </w:t>
                  </w:r>
                  <w:r>
                    <w:rPr>
                      <w:spacing w:val="11"/>
                    </w:rPr>
                    <w:t>of </w:t>
                  </w:r>
                  <w:r>
                    <w:rPr>
                      <w:spacing w:val="-3"/>
                    </w:rPr>
                    <w:t>his </w:t>
                  </w:r>
                  <w:r>
                    <w:rPr>
                      <w:spacing w:val="4"/>
                    </w:rPr>
                    <w:t>many </w:t>
                  </w:r>
                  <w:r>
                    <w:rPr>
                      <w:spacing w:val="3"/>
                    </w:rPr>
                    <w:t>connexions </w:t>
                  </w:r>
                  <w:r>
                    <w:rPr/>
                    <w:t>with </w:t>
                  </w:r>
                  <w:r>
                    <w:rPr>
                      <w:spacing w:val="2"/>
                    </w:rPr>
                    <w:t>Russia, </w:t>
                  </w:r>
                  <w:r>
                    <w:rPr/>
                    <w:t>and </w:t>
                  </w:r>
                  <w:r>
                    <w:rPr>
                      <w:spacing w:val="11"/>
                    </w:rPr>
                    <w:t>of </w:t>
                  </w:r>
                  <w:r>
                    <w:rPr/>
                    <w:t>a </w:t>
                  </w:r>
                  <w:r>
                    <w:rPr>
                      <w:spacing w:val="2"/>
                    </w:rPr>
                    <w:t>manifesto </w:t>
                  </w:r>
                  <w:r>
                    <w:rPr/>
                    <w:t>in Russian, </w:t>
                  </w:r>
                  <w:r>
                    <w:rPr>
                      <w:spacing w:val="2"/>
                    </w:rPr>
                    <w:t>printed </w:t>
                  </w:r>
                  <w:r>
                    <w:rPr/>
                    <w:t>in </w:t>
                  </w:r>
                  <w:r>
                    <w:rPr>
                      <w:spacing w:val="-3"/>
                    </w:rPr>
                    <w:t>10,000 </w:t>
                  </w:r>
                  <w:r>
                    <w:rPr>
                      <w:spacing w:val="2"/>
                    </w:rPr>
                    <w:t>copies </w:t>
                  </w:r>
                  <w:r>
                    <w:rPr>
                      <w:spacing w:val="3"/>
                    </w:rPr>
                    <w:t>(not </w:t>
                  </w:r>
                  <w:r>
                    <w:rPr/>
                    <w:t>one </w:t>
                  </w:r>
                  <w:r>
                    <w:rPr>
                      <w:spacing w:val="11"/>
                    </w:rPr>
                    <w:t>of </w:t>
                  </w:r>
                  <w:r>
                    <w:rPr>
                      <w:spacing w:val="2"/>
                    </w:rPr>
                    <w:t>which </w:t>
                  </w:r>
                  <w:r>
                    <w:rPr/>
                    <w:t>has </w:t>
                  </w:r>
                  <w:r>
                    <w:rPr>
                      <w:spacing w:val="2"/>
                    </w:rPr>
                    <w:t>descended to </w:t>
                  </w:r>
                  <w:r>
                    <w:rPr>
                      <w:spacing w:val="4"/>
                    </w:rPr>
                    <w:t>posterity), </w:t>
                  </w:r>
                  <w:r>
                    <w:rPr/>
                    <w:t>on the liberation </w:t>
                  </w:r>
                  <w:r>
                    <w:rPr>
                      <w:spacing w:val="10"/>
                    </w:rPr>
                    <w:t>of </w:t>
                  </w:r>
                  <w:r>
                    <w:rPr/>
                    <w:t>the Slavs. In </w:t>
                  </w:r>
                  <w:r>
                    <w:rPr>
                      <w:spacing w:val="5"/>
                    </w:rPr>
                    <w:t>moods </w:t>
                  </w:r>
                  <w:r>
                    <w:rPr/>
                    <w:t>o f depression </w:t>
                  </w:r>
                  <w:r>
                    <w:rPr>
                      <w:spacing w:val="2"/>
                    </w:rPr>
                    <w:t>Bakunin </w:t>
                  </w:r>
                  <w:r>
                    <w:rPr>
                      <w:spacing w:val="4"/>
                    </w:rPr>
                    <w:t>found </w:t>
                  </w:r>
                  <w:r>
                    <w:rPr>
                      <w:spacing w:val="3"/>
                    </w:rPr>
                    <w:t>relief </w:t>
                  </w:r>
                  <w:r>
                    <w:rPr/>
                    <w:t>in such </w:t>
                  </w:r>
                  <w:r>
                    <w:rPr>
                      <w:spacing w:val="3"/>
                    </w:rPr>
                    <w:t>innocent </w:t>
                  </w:r>
                  <w:r>
                    <w:rPr/>
                    <w:t>flights </w:t>
                  </w:r>
                  <w:r>
                    <w:rPr>
                      <w:spacing w:val="11"/>
                    </w:rPr>
                    <w:t>of </w:t>
                  </w:r>
                  <w:r>
                    <w:rPr/>
                    <w:t>the </w:t>
                  </w:r>
                  <w:r>
                    <w:rPr>
                      <w:spacing w:val="2"/>
                    </w:rPr>
                    <w:t>imagination, which </w:t>
                  </w:r>
                  <w:r>
                    <w:rPr>
                      <w:spacing w:val="3"/>
                    </w:rPr>
                    <w:t>became </w:t>
                  </w:r>
                  <w:r>
                    <w:rPr>
                      <w:spacing w:val="2"/>
                    </w:rPr>
                    <w:t>more </w:t>
                  </w:r>
                  <w:r>
                    <w:rPr>
                      <w:spacing w:val="3"/>
                    </w:rPr>
                    <w:t>frequent </w:t>
                  </w:r>
                  <w:r>
                    <w:rPr/>
                    <w:t>and </w:t>
                  </w:r>
                  <w:r>
                    <w:rPr>
                      <w:spacing w:val="3"/>
                    </w:rPr>
                    <w:t>more </w:t>
                  </w:r>
                  <w:r>
                    <w:rPr>
                      <w:spacing w:val="2"/>
                    </w:rPr>
                    <w:t>bewildering </w:t>
                  </w:r>
                  <w:r>
                    <w:rPr>
                      <w:spacing w:val="-4"/>
                    </w:rPr>
                    <w:t>as </w:t>
                  </w:r>
                  <w:r>
                    <w:rPr/>
                    <w:t>his life </w:t>
                  </w:r>
                  <w:r>
                    <w:rPr>
                      <w:spacing w:val="3"/>
                    </w:rPr>
                    <w:t>went </w:t>
                  </w:r>
                  <w:r>
                    <w:rPr/>
                    <w:t>on. </w:t>
                  </w:r>
                  <w:r>
                    <w:rPr>
                      <w:spacing w:val="5"/>
                    </w:rPr>
                    <w:t>They </w:t>
                  </w:r>
                  <w:r>
                    <w:rPr>
                      <w:spacing w:val="4"/>
                    </w:rPr>
                    <w:t>formed </w:t>
                  </w:r>
                  <w:r>
                    <w:rPr/>
                    <w:t>the dream </w:t>
                  </w:r>
                  <w:r>
                    <w:rPr>
                      <w:spacing w:val="3"/>
                    </w:rPr>
                    <w:t>world </w:t>
                  </w:r>
                  <w:r>
                    <w:rPr/>
                    <w:t>in </w:t>
                  </w:r>
                  <w:r>
                    <w:rPr>
                      <w:spacing w:val="3"/>
                    </w:rPr>
                    <w:t>which, </w:t>
                  </w:r>
                  <w:r>
                    <w:rPr/>
                    <w:t>as in the days    o f his </w:t>
                  </w:r>
                  <w:r>
                    <w:rPr>
                      <w:spacing w:val="6"/>
                    </w:rPr>
                    <w:t>youth, </w:t>
                  </w:r>
                  <w:r>
                    <w:rPr/>
                    <w:t>this incorrigible </w:t>
                  </w:r>
                  <w:r>
                    <w:rPr>
                      <w:spacing w:val="4"/>
                    </w:rPr>
                    <w:t>romantic </w:t>
                  </w:r>
                  <w:r>
                    <w:rPr>
                      <w:spacing w:val="5"/>
                    </w:rPr>
                    <w:t>took </w:t>
                  </w:r>
                  <w:r>
                    <w:rPr/>
                    <w:t>refuge from </w:t>
                  </w:r>
                  <w:r>
                    <w:rPr>
                      <w:spacing w:val="4"/>
                    </w:rPr>
                    <w:t>stub­ </w:t>
                  </w:r>
                  <w:r>
                    <w:rPr>
                      <w:spacing w:val="6"/>
                      <w:w w:val="99"/>
                    </w:rPr>
                    <w:t>b</w:t>
                  </w:r>
                  <w:r>
                    <w:rPr>
                      <w:spacing w:val="4"/>
                    </w:rPr>
                    <w:t>o</w:t>
                  </w:r>
                  <w:r>
                    <w:rPr>
                      <w:spacing w:val="2"/>
                    </w:rPr>
                    <w:t>r</w:t>
                  </w:r>
                  <w:r>
                    <w:rPr/>
                    <w:t>n</w:t>
                  </w:r>
                  <w:r>
                    <w:rPr>
                      <w:spacing w:val="22"/>
                    </w:rPr>
                    <w:t> </w:t>
                  </w:r>
                  <w:r>
                    <w:rPr>
                      <w:spacing w:val="3"/>
                      <w:w w:val="99"/>
                    </w:rPr>
                    <w:t>a</w:t>
                  </w:r>
                  <w:r>
                    <w:rPr>
                      <w:spacing w:val="3"/>
                    </w:rPr>
                    <w:t>n</w:t>
                  </w:r>
                  <w:r>
                    <w:rPr>
                      <w:w w:val="99"/>
                    </w:rPr>
                    <w:t>d</w:t>
                  </w:r>
                  <w:r>
                    <w:rPr>
                      <w:spacing w:val="10"/>
                    </w:rPr>
                    <w:t> </w:t>
                  </w:r>
                  <w:r>
                    <w:rPr>
                      <w:spacing w:val="4"/>
                    </w:rPr>
                    <w:t>un</w:t>
                  </w:r>
                  <w:r>
                    <w:rPr>
                      <w:spacing w:val="10"/>
                    </w:rPr>
                    <w:t>w</w:t>
                  </w:r>
                  <w:r>
                    <w:rPr>
                      <w:spacing w:val="1"/>
                    </w:rPr>
                    <w:t>e</w:t>
                  </w:r>
                  <w:r>
                    <w:rPr>
                      <w:spacing w:val="-3"/>
                    </w:rPr>
                    <w:t>l</w:t>
                  </w:r>
                  <w:r>
                    <w:rPr/>
                    <w:t>c</w:t>
                  </w:r>
                  <w:r>
                    <w:rPr>
                      <w:spacing w:val="1"/>
                    </w:rPr>
                    <w:t>o</w:t>
                  </w:r>
                  <w:r>
                    <w:rPr>
                      <w:spacing w:val="13"/>
                      <w:w w:val="99"/>
                    </w:rPr>
                    <w:t>m</w:t>
                  </w:r>
                  <w:r>
                    <w:rPr/>
                    <w:t>e</w:t>
                  </w:r>
                  <w:r>
                    <w:rPr>
                      <w:spacing w:val="9"/>
                    </w:rPr>
                    <w:t> </w:t>
                  </w:r>
                  <w:r>
                    <w:rPr>
                      <w:spacing w:val="5"/>
                    </w:rPr>
                    <w:t>r</w:t>
                  </w:r>
                  <w:r>
                    <w:rPr>
                      <w:spacing w:val="9"/>
                    </w:rPr>
                    <w:t>e</w:t>
                  </w:r>
                  <w:r>
                    <w:rPr>
                      <w:spacing w:val="12"/>
                      <w:w w:val="99"/>
                    </w:rPr>
                    <w:t>a</w:t>
                  </w:r>
                  <w:r>
                    <w:rPr>
                      <w:spacing w:val="2"/>
                    </w:rPr>
                    <w:t>li</w:t>
                  </w:r>
                  <w:r>
                    <w:rPr>
                      <w:spacing w:val="5"/>
                      <w:w w:val="99"/>
                    </w:rPr>
                    <w:t>t</w:t>
                  </w:r>
                  <w:r>
                    <w:rPr>
                      <w:spacing w:val="10"/>
                      <w:w w:val="99"/>
                    </w:rPr>
                    <w:t>y</w:t>
                  </w:r>
                  <w:r>
                    <w:rPr/>
                    <w:t>.</w:t>
                  </w:r>
                  <w:r>
                    <w:rPr>
                      <w:spacing w:val="-106"/>
                      <w:w w:val="99"/>
                    </w:rPr>
                    <w:t>1</w:t>
                  </w:r>
                  <w:r>
                    <w:rPr>
                      <w:w w:val="99"/>
                    </w:rPr>
                    <w:t>2</w:t>
                  </w:r>
                </w:p>
                <w:p>
                  <w:pPr>
                    <w:pStyle w:val="BodyText"/>
                    <w:spacing w:line="227" w:lineRule="exact"/>
                    <w:ind w:left="1240"/>
                  </w:pPr>
                  <w:r>
                    <w:rPr/>
                    <w:t>Bakunin had personal as well as public grounds for pessimism.</w:t>
                  </w:r>
                </w:p>
                <w:p>
                  <w:pPr>
                    <w:spacing w:line="176" w:lineRule="exact" w:before="185"/>
                    <w:ind w:left="1024" w:right="1051" w:firstLine="177"/>
                    <w:jc w:val="both"/>
                    <w:rPr>
                      <w:b/>
                      <w:sz w:val="15"/>
                    </w:rPr>
                  </w:pPr>
                  <w:r>
                    <w:rPr>
                      <w:b/>
                      <w:sz w:val="15"/>
                    </w:rPr>
                    <w:t>1 </w:t>
                  </w:r>
                  <w:r>
                    <w:rPr>
                      <w:b/>
                      <w:i/>
                      <w:sz w:val="15"/>
                    </w:rPr>
                    <w:t>Sobranie</w:t>
                  </w:r>
                  <w:r>
                    <w:rPr>
                      <w:b/>
                      <w:sz w:val="15"/>
                    </w:rPr>
                    <w:t>, ed. Steklov, iv. 168; </w:t>
                  </w:r>
                  <w:r>
                    <w:rPr>
                      <w:b/>
                      <w:i/>
                      <w:sz w:val="15"/>
                    </w:rPr>
                    <w:t>Materially </w:t>
                  </w:r>
                  <w:r>
                    <w:rPr>
                      <w:b/>
                      <w:sz w:val="15"/>
                    </w:rPr>
                    <w:t>ed. Polonsky, ii. 695; </w:t>
                  </w:r>
                  <w:r>
                    <w:rPr>
                      <w:b/>
                      <w:i/>
                      <w:sz w:val="15"/>
                    </w:rPr>
                    <w:t>Pisma </w:t>
                  </w:r>
                  <w:r>
                    <w:rPr>
                      <w:b/>
                      <w:i/>
                      <w:sz w:val="15"/>
                    </w:rPr>
                    <w:t>Bakunina</w:t>
                  </w:r>
                  <w:r>
                    <w:rPr>
                      <w:b/>
                      <w:sz w:val="15"/>
                    </w:rPr>
                    <w:t>, ed. Dragomanov, pp.   lv-lx.</w:t>
                  </w:r>
                </w:p>
                <w:p>
                  <w:pPr>
                    <w:spacing w:line="168" w:lineRule="exact" w:before="0"/>
                    <w:ind w:left="1205" w:right="0" w:firstLine="0"/>
                    <w:jc w:val="left"/>
                    <w:rPr>
                      <w:b/>
                      <w:sz w:val="15"/>
                    </w:rPr>
                  </w:pPr>
                  <w:r>
                    <w:rPr>
                      <w:b/>
                      <w:sz w:val="15"/>
                    </w:rPr>
                    <w:t>2 </w:t>
                  </w:r>
                  <w:r>
                    <w:rPr>
                      <w:b/>
                      <w:i/>
                      <w:sz w:val="15"/>
                    </w:rPr>
                    <w:t>Sobranie</w:t>
                  </w:r>
                  <w:r>
                    <w:rPr>
                      <w:b/>
                      <w:sz w:val="15"/>
                    </w:rPr>
                    <w:t>,  ed.  Steklov, iii.  316-17,  320-23; Vamhagen,  </w:t>
                  </w:r>
                  <w:r>
                    <w:rPr>
                      <w:b/>
                      <w:i/>
                      <w:sz w:val="15"/>
                    </w:rPr>
                    <w:t>Tagebiicher</w:t>
                  </w:r>
                  <w:r>
                    <w:rPr>
                      <w:b/>
                      <w:sz w:val="15"/>
                    </w:rPr>
                    <w:t>,  v. 174.</w:t>
                  </w:r>
                </w:p>
              </w:txbxContent>
            </v:textbox>
            <w10:wrap type="none"/>
          </v:shape>
        </w:pict>
      </w:r>
      <w:r>
        <w:rPr/>
        <w:drawing>
          <wp:anchor distT="0" distB="0" distL="0" distR="0" allowOverlap="1" layoutInCell="1" locked="0" behindDoc="1" simplePos="0" relativeHeight="268187399">
            <wp:simplePos x="0" y="0"/>
            <wp:positionH relativeFrom="page">
              <wp:posOffset>0</wp:posOffset>
            </wp:positionH>
            <wp:positionV relativeFrom="page">
              <wp:posOffset>0</wp:posOffset>
            </wp:positionV>
            <wp:extent cx="5045064" cy="7778496"/>
            <wp:effectExtent l="0" t="0" r="0" b="0"/>
            <wp:wrapNone/>
            <wp:docPr id="335" name="image172.png" descr=""/>
            <wp:cNvGraphicFramePr>
              <a:graphicFrameLocks noChangeAspect="1"/>
            </wp:cNvGraphicFramePr>
            <a:graphic>
              <a:graphicData uri="http://schemas.openxmlformats.org/drawingml/2006/picture">
                <pic:pic>
                  <pic:nvPicPr>
                    <pic:cNvPr id="336" name="image172.png"/>
                    <pic:cNvPicPr/>
                  </pic:nvPicPr>
                  <pic:blipFill>
                    <a:blip r:embed="rId17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803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832" w:val="left" w:leader="none"/>
                      <w:tab w:pos="6929" w:val="right" w:leader="none"/>
                    </w:tabs>
                    <w:spacing w:before="120"/>
                    <w:ind w:left="1082" w:right="0" w:firstLine="0"/>
                    <w:jc w:val="left"/>
                    <w:rPr>
                      <w:b/>
                      <w:sz w:val="16"/>
                    </w:rPr>
                  </w:pPr>
                  <w:r>
                    <w:rPr>
                      <w:spacing w:val="6"/>
                      <w:sz w:val="12"/>
                    </w:rPr>
                    <w:t>CH</w:t>
                  </w:r>
                  <w:r>
                    <w:rPr>
                      <w:spacing w:val="-18"/>
                      <w:sz w:val="12"/>
                    </w:rPr>
                    <w:t> </w:t>
                  </w:r>
                  <w:r>
                    <w:rPr>
                      <w:spacing w:val="8"/>
                      <w:sz w:val="12"/>
                    </w:rPr>
                    <w:t>AP. </w:t>
                  </w:r>
                  <w:r>
                    <w:rPr>
                      <w:spacing w:val="19"/>
                      <w:sz w:val="12"/>
                    </w:rPr>
                    <w:t> </w:t>
                  </w:r>
                  <w:r>
                    <w:rPr>
                      <w:b/>
                      <w:spacing w:val="-5"/>
                      <w:sz w:val="16"/>
                    </w:rPr>
                    <w:t>13</w:t>
                    <w:tab/>
                  </w:r>
                  <w:r>
                    <w:rPr>
                      <w:b/>
                      <w:spacing w:val="-3"/>
                      <w:sz w:val="16"/>
                    </w:rPr>
                    <w:t>1848</w:t>
                  </w:r>
                  <w:r>
                    <w:rPr>
                      <w:rFonts w:ascii="Times New Roman"/>
                      <w:spacing w:val="-3"/>
                      <w:sz w:val="16"/>
                    </w:rPr>
                    <w:tab/>
                  </w:r>
                  <w:r>
                    <w:rPr>
                      <w:b/>
                      <w:spacing w:val="-3"/>
                      <w:sz w:val="16"/>
                    </w:rPr>
                    <w:t>163</w:t>
                  </w:r>
                </w:p>
                <w:p>
                  <w:pPr>
                    <w:pStyle w:val="BodyText"/>
                    <w:spacing w:line="249" w:lineRule="auto" w:before="119"/>
                    <w:ind w:left="1063" w:right="1011" w:firstLine="19"/>
                    <w:jc w:val="both"/>
                  </w:pPr>
                  <w:r>
                    <w:rPr>
                      <w:spacing w:val="4"/>
                    </w:rPr>
                    <w:t>The </w:t>
                  </w:r>
                  <w:r>
                    <w:rPr>
                      <w:spacing w:val="-3"/>
                    </w:rPr>
                    <w:t>2000 </w:t>
                  </w:r>
                  <w:r>
                    <w:rPr/>
                    <w:t>francs </w:t>
                  </w:r>
                  <w:r>
                    <w:rPr>
                      <w:spacing w:val="2"/>
                    </w:rPr>
                    <w:t>given </w:t>
                  </w:r>
                  <w:r>
                    <w:rPr/>
                    <w:t>him </w:t>
                  </w:r>
                  <w:r>
                    <w:rPr>
                      <w:spacing w:val="6"/>
                    </w:rPr>
                    <w:t>by Flocon </w:t>
                  </w:r>
                  <w:r>
                    <w:rPr/>
                    <w:t>were </w:t>
                  </w:r>
                  <w:r>
                    <w:rPr>
                      <w:spacing w:val="2"/>
                    </w:rPr>
                    <w:t>long </w:t>
                  </w:r>
                  <w:r>
                    <w:rPr/>
                    <w:t>since exhausted. </w:t>
                  </w:r>
                  <w:r>
                    <w:rPr>
                      <w:spacing w:val="5"/>
                    </w:rPr>
                    <w:t>He </w:t>
                  </w:r>
                  <w:r>
                    <w:rPr/>
                    <w:t>was in </w:t>
                  </w:r>
                  <w:r>
                    <w:rPr>
                      <w:spacing w:val="6"/>
                    </w:rPr>
                    <w:t>debt </w:t>
                  </w:r>
                  <w:r>
                    <w:rPr>
                      <w:spacing w:val="4"/>
                    </w:rPr>
                    <w:t>to </w:t>
                  </w:r>
                  <w:r>
                    <w:rPr/>
                    <w:t>his </w:t>
                  </w:r>
                  <w:r>
                    <w:rPr>
                      <w:spacing w:val="3"/>
                    </w:rPr>
                    <w:t>landlady, </w:t>
                  </w:r>
                  <w:r>
                    <w:rPr>
                      <w:spacing w:val="5"/>
                    </w:rPr>
                    <w:t>who </w:t>
                  </w:r>
                  <w:r>
                    <w:rPr/>
                    <w:t>seized his belongings in </w:t>
                  </w:r>
                  <w:r>
                    <w:rPr>
                      <w:spacing w:val="2"/>
                    </w:rPr>
                    <w:t>default </w:t>
                  </w:r>
                  <w:r>
                    <w:rPr/>
                    <w:t>o f rent. </w:t>
                  </w:r>
                  <w:r>
                    <w:rPr>
                      <w:spacing w:val="3"/>
                    </w:rPr>
                    <w:t>Notwithstanding </w:t>
                  </w:r>
                  <w:r>
                    <w:rPr/>
                    <w:t>all </w:t>
                  </w:r>
                  <w:r>
                    <w:rPr>
                      <w:spacing w:val="-3"/>
                    </w:rPr>
                    <w:t>his  </w:t>
                  </w:r>
                  <w:r>
                    <w:rPr/>
                    <w:t>services and  sacrifices in </w:t>
                  </w:r>
                  <w:r>
                    <w:rPr>
                      <w:spacing w:val="2"/>
                    </w:rPr>
                    <w:t>the </w:t>
                  </w:r>
                  <w:r>
                    <w:rPr/>
                    <w:t>cause </w:t>
                  </w:r>
                  <w:r>
                    <w:rPr>
                      <w:spacing w:val="10"/>
                    </w:rPr>
                    <w:t>of </w:t>
                  </w:r>
                  <w:r>
                    <w:rPr>
                      <w:spacing w:val="4"/>
                    </w:rPr>
                    <w:t>revolution, </w:t>
                  </w:r>
                  <w:r>
                    <w:rPr/>
                    <w:t>he was still pursued </w:t>
                  </w:r>
                  <w:r>
                    <w:rPr>
                      <w:spacing w:val="4"/>
                    </w:rPr>
                    <w:t>by </w:t>
                  </w:r>
                  <w:r>
                    <w:rPr/>
                    <w:t>the old slander </w:t>
                  </w:r>
                  <w:r>
                    <w:rPr>
                      <w:spacing w:val="4"/>
                    </w:rPr>
                    <w:t>that </w:t>
                  </w:r>
                  <w:r>
                    <w:rPr/>
                    <w:t>he was a Russian </w:t>
                  </w:r>
                  <w:r>
                    <w:rPr>
                      <w:spacing w:val="4"/>
                    </w:rPr>
                    <w:t>Government </w:t>
                  </w:r>
                  <w:r>
                    <w:rPr>
                      <w:spacing w:val="3"/>
                    </w:rPr>
                    <w:t>spy. </w:t>
                  </w:r>
                  <w:r>
                    <w:rPr/>
                    <w:t>On </w:t>
                  </w:r>
                  <w:r>
                    <w:rPr>
                      <w:spacing w:val="5"/>
                    </w:rPr>
                    <w:t>July </w:t>
                  </w:r>
                  <w:r>
                    <w:rPr/>
                    <w:t>6th, </w:t>
                  </w:r>
                  <w:r>
                    <w:rPr>
                      <w:spacing w:val="-4"/>
                    </w:rPr>
                    <w:t>1848, </w:t>
                  </w:r>
                  <w:r>
                    <w:rPr/>
                    <w:t>it </w:t>
                  </w:r>
                  <w:r>
                    <w:rPr>
                      <w:spacing w:val="7"/>
                    </w:rPr>
                    <w:t>found </w:t>
                  </w:r>
                  <w:r>
                    <w:rPr/>
                    <w:t>its </w:t>
                  </w:r>
                  <w:r>
                    <w:rPr>
                      <w:spacing w:val="6"/>
                    </w:rPr>
                    <w:t>way </w:t>
                  </w:r>
                  <w:r>
                    <w:rPr>
                      <w:spacing w:val="4"/>
                    </w:rPr>
                    <w:t>into </w:t>
                  </w:r>
                  <w:r>
                    <w:rPr>
                      <w:spacing w:val="3"/>
                    </w:rPr>
                    <w:t>print for </w:t>
                  </w:r>
                  <w:r>
                    <w:rPr/>
                    <w:t>the first </w:t>
                  </w:r>
                  <w:r>
                    <w:rPr>
                      <w:spacing w:val="3"/>
                    </w:rPr>
                    <w:t>time </w:t>
                  </w:r>
                  <w:r>
                    <w:rPr/>
                    <w:t>in </w:t>
                  </w:r>
                  <w:r>
                    <w:rPr>
                      <w:spacing w:val="3"/>
                    </w:rPr>
                    <w:t>no </w:t>
                  </w:r>
                  <w:r>
                    <w:rPr>
                      <w:spacing w:val="-3"/>
                    </w:rPr>
                    <w:t>less </w:t>
                  </w:r>
                  <w:r>
                    <w:rPr/>
                    <w:t>a </w:t>
                  </w:r>
                  <w:r>
                    <w:rPr>
                      <w:spacing w:val="2"/>
                    </w:rPr>
                    <w:t>paper </w:t>
                  </w:r>
                  <w:r>
                    <w:rPr/>
                    <w:t>than </w:t>
                  </w:r>
                  <w:r>
                    <w:rPr>
                      <w:spacing w:val="7"/>
                    </w:rPr>
                    <w:t>Karl </w:t>
                  </w:r>
                  <w:r>
                    <w:rPr>
                      <w:spacing w:val="6"/>
                    </w:rPr>
                    <w:t>Marx’s </w:t>
                  </w:r>
                  <w:r>
                    <w:rPr>
                      <w:i/>
                      <w:spacing w:val="5"/>
                    </w:rPr>
                    <w:t>Neue </w:t>
                  </w:r>
                  <w:r>
                    <w:rPr>
                      <w:i/>
                    </w:rPr>
                    <w:t>Rheinische </w:t>
                  </w:r>
                  <w:r>
                    <w:rPr>
                      <w:i/>
                      <w:spacing w:val="3"/>
                    </w:rPr>
                    <w:t>Zeitung</w:t>
                  </w:r>
                  <w:r>
                    <w:rPr>
                      <w:spacing w:val="3"/>
                    </w:rPr>
                    <w:t>. </w:t>
                  </w:r>
                  <w:r>
                    <w:rPr>
                      <w:spacing w:val="7"/>
                    </w:rPr>
                    <w:t>It </w:t>
                  </w:r>
                  <w:r>
                    <w:rPr>
                      <w:spacing w:val="5"/>
                    </w:rPr>
                    <w:t>took </w:t>
                  </w:r>
                  <w:r>
                    <w:rPr/>
                    <w:t>the form </w:t>
                  </w:r>
                  <w:r>
                    <w:rPr>
                      <w:spacing w:val="11"/>
                    </w:rPr>
                    <w:t>of </w:t>
                  </w:r>
                  <w:r>
                    <w:rPr/>
                    <w:t>a message from the </w:t>
                  </w:r>
                  <w:r>
                    <w:rPr>
                      <w:spacing w:val="5"/>
                    </w:rPr>
                    <w:t>paper’s </w:t>
                  </w:r>
                  <w:r>
                    <w:rPr/>
                    <w:t>Paris </w:t>
                  </w:r>
                  <w:r>
                    <w:rPr>
                      <w:spacing w:val="3"/>
                    </w:rPr>
                    <w:t>correspondent to the </w:t>
                  </w:r>
                  <w:r>
                    <w:rPr>
                      <w:spacing w:val="2"/>
                    </w:rPr>
                    <w:t>effect </w:t>
                  </w:r>
                  <w:r>
                    <w:rPr>
                      <w:spacing w:val="3"/>
                    </w:rPr>
                    <w:t>that </w:t>
                  </w:r>
                  <w:r>
                    <w:rPr/>
                    <w:t>George Sand </w:t>
                  </w:r>
                  <w:r>
                    <w:rPr>
                      <w:spacing w:val="2"/>
                    </w:rPr>
                    <w:t>had </w:t>
                  </w:r>
                  <w:r>
                    <w:rPr/>
                    <w:t>in her possession </w:t>
                  </w:r>
                  <w:r>
                    <w:rPr>
                      <w:spacing w:val="4"/>
                    </w:rPr>
                    <w:t>documents </w:t>
                  </w:r>
                  <w:r>
                    <w:rPr>
                      <w:spacing w:val="5"/>
                    </w:rPr>
                    <w:t>proving </w:t>
                  </w:r>
                  <w:r>
                    <w:rPr>
                      <w:spacing w:val="4"/>
                    </w:rPr>
                    <w:t>that </w:t>
                  </w:r>
                  <w:r>
                    <w:rPr/>
                    <w:t>a Russian </w:t>
                  </w:r>
                  <w:r>
                    <w:rPr>
                      <w:spacing w:val="3"/>
                    </w:rPr>
                    <w:t>recently expelled </w:t>
                  </w:r>
                  <w:r>
                    <w:rPr/>
                    <w:t>from </w:t>
                  </w:r>
                  <w:r>
                    <w:rPr>
                      <w:spacing w:val="2"/>
                    </w:rPr>
                    <w:t>Paris, Michael </w:t>
                  </w:r>
                  <w:r>
                    <w:rPr>
                      <w:spacing w:val="3"/>
                    </w:rPr>
                    <w:t>Bakunin, </w:t>
                  </w:r>
                  <w:r>
                    <w:rPr/>
                    <w:t>was a </w:t>
                  </w:r>
                  <w:r>
                    <w:rPr>
                      <w:spacing w:val="7"/>
                    </w:rPr>
                    <w:t>tool </w:t>
                  </w:r>
                  <w:r>
                    <w:rPr/>
                    <w:t>o f </w:t>
                  </w:r>
                  <w:r>
                    <w:rPr>
                      <w:spacing w:val="2"/>
                    </w:rPr>
                    <w:t>Russia. </w:t>
                  </w:r>
                  <w:r>
                    <w:rPr>
                      <w:spacing w:val="5"/>
                    </w:rPr>
                    <w:t>The </w:t>
                  </w:r>
                  <w:r>
                    <w:rPr>
                      <w:spacing w:val="2"/>
                    </w:rPr>
                    <w:t>rumour, </w:t>
                  </w:r>
                  <w:r>
                    <w:rPr>
                      <w:spacing w:val="3"/>
                    </w:rPr>
                    <w:t>which had </w:t>
                  </w:r>
                  <w:r>
                    <w:rPr>
                      <w:spacing w:val="2"/>
                    </w:rPr>
                    <w:t>hitherto </w:t>
                  </w:r>
                  <w:r>
                    <w:rPr/>
                    <w:t>passed surrep­ </w:t>
                  </w:r>
                  <w:r>
                    <w:rPr>
                      <w:spacing w:val="2"/>
                    </w:rPr>
                    <w:t>titiously </w:t>
                  </w:r>
                  <w:r>
                    <w:rPr/>
                    <w:t>from </w:t>
                  </w:r>
                  <w:r>
                    <w:rPr>
                      <w:spacing w:val="5"/>
                    </w:rPr>
                    <w:t>mouth </w:t>
                  </w:r>
                  <w:r>
                    <w:rPr>
                      <w:spacing w:val="3"/>
                    </w:rPr>
                    <w:t>to </w:t>
                  </w:r>
                  <w:r>
                    <w:rPr>
                      <w:spacing w:val="5"/>
                    </w:rPr>
                    <w:t>mouth, </w:t>
                  </w:r>
                  <w:r>
                    <w:rPr>
                      <w:spacing w:val="3"/>
                    </w:rPr>
                    <w:t>principally </w:t>
                  </w:r>
                  <w:r>
                    <w:rPr/>
                    <w:t>in </w:t>
                  </w:r>
                  <w:r>
                    <w:rPr>
                      <w:spacing w:val="2"/>
                    </w:rPr>
                    <w:t>Polish </w:t>
                  </w:r>
                  <w:r>
                    <w:rPr/>
                    <w:t>quarters, was thus </w:t>
                  </w:r>
                  <w:r>
                    <w:rPr>
                      <w:spacing w:val="3"/>
                    </w:rPr>
                    <w:t>blazoned  abroad </w:t>
                  </w:r>
                  <w:r>
                    <w:rPr/>
                    <w:t>in  the </w:t>
                  </w:r>
                  <w:r>
                    <w:rPr>
                      <w:spacing w:val="6"/>
                    </w:rPr>
                    <w:t>most </w:t>
                  </w:r>
                  <w:r>
                    <w:rPr>
                      <w:spacing w:val="3"/>
                    </w:rPr>
                    <w:t>widely  </w:t>
                  </w:r>
                  <w:r>
                    <w:rPr/>
                    <w:t>circulated  organ  o f German </w:t>
                  </w:r>
                  <w:r>
                    <w:rPr>
                      <w:spacing w:val="5"/>
                    </w:rPr>
                    <w:t>democracy. </w:t>
                  </w:r>
                  <w:r>
                    <w:rPr>
                      <w:spacing w:val="3"/>
                    </w:rPr>
                    <w:t>Bakunin, </w:t>
                  </w:r>
                  <w:r>
                    <w:rPr>
                      <w:spacing w:val="4"/>
                    </w:rPr>
                    <w:t>who </w:t>
                  </w:r>
                  <w:r>
                    <w:rPr/>
                    <w:t>was in Breslau, expressed his </w:t>
                  </w:r>
                  <w:r>
                    <w:rPr>
                      <w:spacing w:val="2"/>
                    </w:rPr>
                    <w:t>indignation </w:t>
                  </w:r>
                  <w:r>
                    <w:rPr/>
                    <w:t>in the </w:t>
                  </w:r>
                  <w:r>
                    <w:rPr>
                      <w:spacing w:val="2"/>
                    </w:rPr>
                    <w:t>columns </w:t>
                  </w:r>
                  <w:r>
                    <w:rPr>
                      <w:spacing w:val="11"/>
                    </w:rPr>
                    <w:t>of </w:t>
                  </w:r>
                  <w:r>
                    <w:rPr>
                      <w:spacing w:val="2"/>
                    </w:rPr>
                    <w:t>the </w:t>
                  </w:r>
                  <w:r>
                    <w:rPr>
                      <w:spacing w:val="5"/>
                    </w:rPr>
                    <w:t>local </w:t>
                  </w:r>
                  <w:r>
                    <w:rPr>
                      <w:spacing w:val="2"/>
                    </w:rPr>
                    <w:t>paper; </w:t>
                  </w:r>
                  <w:r>
                    <w:rPr/>
                    <w:t>and he </w:t>
                  </w:r>
                  <w:r>
                    <w:rPr>
                      <w:spacing w:val="2"/>
                    </w:rPr>
                    <w:t>wrote  to </w:t>
                  </w:r>
                  <w:r>
                    <w:rPr/>
                    <w:t>George Sand </w:t>
                  </w:r>
                  <w:r>
                    <w:rPr>
                      <w:spacing w:val="2"/>
                    </w:rPr>
                    <w:t>begging </w:t>
                  </w:r>
                  <w:r>
                    <w:rPr/>
                    <w:t>her </w:t>
                  </w:r>
                  <w:r>
                    <w:rPr>
                      <w:spacing w:val="3"/>
                    </w:rPr>
                    <w:t>to </w:t>
                  </w:r>
                  <w:r>
                    <w:rPr>
                      <w:spacing w:val="2"/>
                    </w:rPr>
                    <w:t>deny the </w:t>
                  </w:r>
                  <w:r>
                    <w:rPr>
                      <w:spacing w:val="3"/>
                    </w:rPr>
                    <w:t>report </w:t>
                  </w:r>
                  <w:r>
                    <w:rPr/>
                    <w:t>in so far as it related </w:t>
                  </w:r>
                  <w:r>
                    <w:rPr>
                      <w:spacing w:val="3"/>
                    </w:rPr>
                    <w:t>to </w:t>
                  </w:r>
                  <w:r>
                    <w:rPr/>
                    <w:t>her. </w:t>
                  </w:r>
                  <w:r>
                    <w:rPr>
                      <w:spacing w:val="4"/>
                    </w:rPr>
                    <w:t>The </w:t>
                  </w:r>
                  <w:r>
                    <w:rPr>
                      <w:i/>
                      <w:spacing w:val="5"/>
                    </w:rPr>
                    <w:t>Neue </w:t>
                  </w:r>
                  <w:r>
                    <w:rPr>
                      <w:i/>
                    </w:rPr>
                    <w:t>Rheinische Zeitung </w:t>
                  </w:r>
                  <w:r>
                    <w:rPr>
                      <w:spacing w:val="2"/>
                    </w:rPr>
                    <w:t>printed </w:t>
                  </w:r>
                  <w:r>
                    <w:rPr>
                      <w:spacing w:val="4"/>
                    </w:rPr>
                    <w:t>both Bakunin’s own </w:t>
                  </w:r>
                  <w:r>
                    <w:rPr>
                      <w:i/>
                      <w:spacing w:val="-3"/>
                    </w:rPr>
                    <w:t>démenti </w:t>
                  </w:r>
                  <w:r>
                    <w:rPr/>
                    <w:t>and </w:t>
                  </w:r>
                  <w:r>
                    <w:rPr>
                      <w:spacing w:val="2"/>
                    </w:rPr>
                    <w:t>the denial which </w:t>
                  </w:r>
                  <w:r>
                    <w:rPr/>
                    <w:t>George Sand her­ </w:t>
                  </w:r>
                  <w:r>
                    <w:rPr>
                      <w:spacing w:val="3"/>
                    </w:rPr>
                    <w:t>self </w:t>
                  </w:r>
                  <w:r>
                    <w:rPr/>
                    <w:t>sent </w:t>
                  </w:r>
                  <w:r>
                    <w:rPr>
                      <w:spacing w:val="3"/>
                    </w:rPr>
                    <w:t>to them. </w:t>
                  </w:r>
                  <w:r>
                    <w:rPr>
                      <w:spacing w:val="6"/>
                    </w:rPr>
                    <w:t>It </w:t>
                  </w:r>
                  <w:r>
                    <w:rPr>
                      <w:spacing w:val="3"/>
                    </w:rPr>
                    <w:t>added, somewhat </w:t>
                  </w:r>
                  <w:r>
                    <w:rPr>
                      <w:spacing w:val="4"/>
                    </w:rPr>
                    <w:t>complacently,  that </w:t>
                  </w:r>
                  <w:r>
                    <w:rPr/>
                    <w:t>George </w:t>
                  </w:r>
                  <w:r>
                    <w:rPr>
                      <w:spacing w:val="4"/>
                    </w:rPr>
                    <w:t>Sand’s </w:t>
                  </w:r>
                  <w:r>
                    <w:rPr>
                      <w:spacing w:val="2"/>
                    </w:rPr>
                    <w:t>letter </w:t>
                  </w:r>
                  <w:r>
                    <w:rPr/>
                    <w:t>“ </w:t>
                  </w:r>
                  <w:r>
                    <w:rPr>
                      <w:spacing w:val="3"/>
                    </w:rPr>
                    <w:t>perfectly </w:t>
                  </w:r>
                  <w:r>
                    <w:rPr>
                      <w:spacing w:val="2"/>
                    </w:rPr>
                    <w:t>explained </w:t>
                  </w:r>
                  <w:r>
                    <w:rPr/>
                    <w:t>the </w:t>
                  </w:r>
                  <w:r>
                    <w:rPr>
                      <w:spacing w:val="2"/>
                    </w:rPr>
                    <w:t>whole  </w:t>
                  </w:r>
                  <w:r>
                    <w:rPr>
                      <w:spacing w:val="4"/>
                    </w:rPr>
                    <w:t>matter” </w:t>
                  </w:r>
                  <w:r>
                    <w:rPr/>
                    <w:t>; and the persistent slander was </w:t>
                  </w:r>
                  <w:r>
                    <w:rPr>
                      <w:spacing w:val="2"/>
                    </w:rPr>
                    <w:t>once more </w:t>
                  </w:r>
                  <w:r>
                    <w:rPr/>
                    <w:t>laid </w:t>
                  </w:r>
                  <w:r>
                    <w:rPr>
                      <w:spacing w:val="3"/>
                    </w:rPr>
                    <w:t>to </w:t>
                  </w:r>
                  <w:r>
                    <w:rPr/>
                    <w:t>rest. </w:t>
                  </w:r>
                  <w:r>
                    <w:rPr>
                      <w:spacing w:val="3"/>
                    </w:rPr>
                    <w:t>Drafts </w:t>
                  </w:r>
                  <w:r>
                    <w:rPr>
                      <w:spacing w:val="10"/>
                    </w:rPr>
                    <w:t>of </w:t>
                  </w:r>
                  <w:r>
                    <w:rPr/>
                    <w:t>further letters </w:t>
                  </w:r>
                  <w:r>
                    <w:rPr>
                      <w:spacing w:val="11"/>
                    </w:rPr>
                    <w:t>of </w:t>
                  </w:r>
                  <w:r>
                    <w:rPr>
                      <w:spacing w:val="3"/>
                    </w:rPr>
                    <w:t>protest to </w:t>
                  </w:r>
                  <w:r>
                    <w:rPr/>
                    <w:t>the press were afterwards </w:t>
                  </w:r>
                  <w:r>
                    <w:rPr>
                      <w:spacing w:val="3"/>
                    </w:rPr>
                    <w:t>found among</w:t>
                  </w:r>
                  <w:r>
                    <w:rPr>
                      <w:spacing w:val="-1"/>
                    </w:rPr>
                    <w:t> </w:t>
                  </w:r>
                  <w:r>
                    <w:rPr>
                      <w:spacing w:val="4"/>
                    </w:rPr>
                    <w:t>Bakunin’s</w:t>
                  </w:r>
                  <w:r>
                    <w:rPr>
                      <w:spacing w:val="-15"/>
                    </w:rPr>
                    <w:t> </w:t>
                  </w:r>
                  <w:r>
                    <w:rPr/>
                    <w:t>papers.</w:t>
                  </w:r>
                  <w:r>
                    <w:rPr>
                      <w:spacing w:val="-2"/>
                    </w:rPr>
                    <w:t> </w:t>
                  </w:r>
                  <w:r>
                    <w:rPr>
                      <w:spacing w:val="7"/>
                    </w:rPr>
                    <w:t>But</w:t>
                  </w:r>
                  <w:r>
                    <w:rPr>
                      <w:spacing w:val="-4"/>
                    </w:rPr>
                    <w:t> </w:t>
                  </w:r>
                  <w:r>
                    <w:rPr>
                      <w:spacing w:val="3"/>
                    </w:rPr>
                    <w:t>none</w:t>
                  </w:r>
                  <w:r>
                    <w:rPr/>
                    <w:t> </w:t>
                  </w:r>
                  <w:r>
                    <w:rPr>
                      <w:spacing w:val="11"/>
                    </w:rPr>
                    <w:t>of</w:t>
                  </w:r>
                  <w:r>
                    <w:rPr>
                      <w:spacing w:val="-18"/>
                    </w:rPr>
                    <w:t> </w:t>
                  </w:r>
                  <w:r>
                    <w:rPr/>
                    <w:t>these appears</w:t>
                  </w:r>
                  <w:r>
                    <w:rPr>
                      <w:spacing w:val="-6"/>
                    </w:rPr>
                    <w:t> </w:t>
                  </w:r>
                  <w:r>
                    <w:rPr>
                      <w:spacing w:val="2"/>
                    </w:rPr>
                    <w:t>to</w:t>
                  </w:r>
                  <w:r>
                    <w:rPr>
                      <w:spacing w:val="5"/>
                    </w:rPr>
                    <w:t> </w:t>
                  </w:r>
                  <w:r>
                    <w:rPr>
                      <w:spacing w:val="2"/>
                    </w:rPr>
                    <w:t>have</w:t>
                  </w:r>
                  <w:r>
                    <w:rPr>
                      <w:spacing w:val="-3"/>
                    </w:rPr>
                    <w:t> </w:t>
                  </w:r>
                  <w:r>
                    <w:rPr/>
                    <w:t>been </w:t>
                  </w:r>
                  <w:r>
                    <w:rPr>
                      <w:spacing w:val="4"/>
                    </w:rPr>
                    <w:t>completed </w:t>
                  </w:r>
                  <w:r>
                    <w:rPr>
                      <w:spacing w:val="2"/>
                    </w:rPr>
                    <w:t>or</w:t>
                  </w:r>
                  <w:r>
                    <w:rPr>
                      <w:spacing w:val="49"/>
                    </w:rPr>
                    <w:t> </w:t>
                  </w:r>
                  <w:r>
                    <w:rPr>
                      <w:spacing w:val="3"/>
                    </w:rPr>
                    <w:t>despatched.1</w:t>
                  </w:r>
                </w:p>
                <w:p>
                  <w:pPr>
                    <w:pStyle w:val="BodyText"/>
                    <w:spacing w:line="252" w:lineRule="auto"/>
                    <w:ind w:left="1051" w:right="1040" w:firstLine="219"/>
                    <w:jc w:val="right"/>
                  </w:pPr>
                  <w:r>
                    <w:rPr>
                      <w:spacing w:val="3"/>
                    </w:rPr>
                    <w:t>This </w:t>
                  </w:r>
                  <w:r>
                    <w:rPr/>
                    <w:t>episode served </w:t>
                  </w:r>
                  <w:r>
                    <w:rPr>
                      <w:spacing w:val="4"/>
                    </w:rPr>
                    <w:t>many </w:t>
                  </w:r>
                  <w:r>
                    <w:rPr/>
                    <w:t>years later as one </w:t>
                  </w:r>
                  <w:r>
                    <w:rPr>
                      <w:spacing w:val="10"/>
                    </w:rPr>
                    <w:t>of </w:t>
                  </w:r>
                  <w:r>
                    <w:rPr/>
                    <w:t>the</w:t>
                  </w:r>
                  <w:r>
                    <w:rPr>
                      <w:spacing w:val="14"/>
                    </w:rPr>
                    <w:t> </w:t>
                  </w:r>
                  <w:r>
                    <w:rPr>
                      <w:spacing w:val="2"/>
                    </w:rPr>
                    <w:t>counts</w:t>
                  </w:r>
                  <w:r>
                    <w:rPr>
                      <w:spacing w:val="26"/>
                    </w:rPr>
                    <w:t> </w:t>
                  </w:r>
                  <w:r>
                    <w:rPr/>
                    <w:t>in the charge o f malice </w:t>
                  </w:r>
                  <w:r>
                    <w:rPr>
                      <w:spacing w:val="4"/>
                    </w:rPr>
                    <w:t>brought </w:t>
                  </w:r>
                  <w:r>
                    <w:rPr/>
                    <w:t>against </w:t>
                  </w:r>
                  <w:r>
                    <w:rPr>
                      <w:spacing w:val="3"/>
                    </w:rPr>
                    <w:t>Marx </w:t>
                  </w:r>
                  <w:r>
                    <w:rPr>
                      <w:spacing w:val="6"/>
                    </w:rPr>
                    <w:t>by </w:t>
                  </w:r>
                  <w:r>
                    <w:rPr>
                      <w:spacing w:val="2"/>
                    </w:rPr>
                    <w:t>Bakunin</w:t>
                  </w:r>
                  <w:r>
                    <w:rPr>
                      <w:spacing w:val="49"/>
                    </w:rPr>
                    <w:t> </w:t>
                  </w:r>
                  <w:r>
                    <w:rPr/>
                    <w:t>and</w:t>
                  </w:r>
                  <w:r>
                    <w:rPr>
                      <w:spacing w:val="24"/>
                    </w:rPr>
                    <w:t> </w:t>
                  </w:r>
                  <w:r>
                    <w:rPr>
                      <w:spacing w:val="-3"/>
                    </w:rPr>
                    <w:t>his</w:t>
                  </w:r>
                  <w:r>
                    <w:rPr/>
                    <w:t> </w:t>
                  </w:r>
                  <w:r>
                    <w:rPr>
                      <w:spacing w:val="2"/>
                    </w:rPr>
                    <w:t>followers. </w:t>
                  </w:r>
                  <w:r>
                    <w:rPr/>
                    <w:t>On this </w:t>
                  </w:r>
                  <w:r>
                    <w:rPr>
                      <w:spacing w:val="3"/>
                    </w:rPr>
                    <w:t>count </w:t>
                  </w:r>
                  <w:r>
                    <w:rPr/>
                    <w:t>Marx </w:t>
                  </w:r>
                  <w:r>
                    <w:rPr>
                      <w:spacing w:val="3"/>
                    </w:rPr>
                    <w:t>must </w:t>
                  </w:r>
                  <w:r>
                    <w:rPr>
                      <w:spacing w:val="2"/>
                    </w:rPr>
                    <w:t>be </w:t>
                  </w:r>
                  <w:r>
                    <w:rPr>
                      <w:spacing w:val="4"/>
                    </w:rPr>
                    <w:t>acquitted.</w:t>
                  </w:r>
                  <w:r>
                    <w:rPr>
                      <w:spacing w:val="23"/>
                    </w:rPr>
                    <w:t> </w:t>
                  </w:r>
                  <w:r>
                    <w:rPr/>
                    <w:t>In</w:t>
                  </w:r>
                  <w:r>
                    <w:rPr>
                      <w:spacing w:val="36"/>
                    </w:rPr>
                    <w:t> </w:t>
                  </w:r>
                  <w:r>
                    <w:rPr/>
                    <w:t>such matters the </w:t>
                  </w:r>
                  <w:r>
                    <w:rPr>
                      <w:i/>
                      <w:spacing w:val="5"/>
                    </w:rPr>
                    <w:t>Neue </w:t>
                  </w:r>
                  <w:r>
                    <w:rPr>
                      <w:i/>
                    </w:rPr>
                    <w:t>Rheinische Zeitung </w:t>
                  </w:r>
                  <w:r>
                    <w:rPr/>
                    <w:t>was </w:t>
                  </w:r>
                  <w:r>
                    <w:rPr>
                      <w:spacing w:val="6"/>
                    </w:rPr>
                    <w:t>not </w:t>
                  </w:r>
                  <w:r>
                    <w:rPr>
                      <w:spacing w:val="-3"/>
                    </w:rPr>
                    <w:t>less</w:t>
                  </w:r>
                  <w:r>
                    <w:rPr>
                      <w:spacing w:val="18"/>
                    </w:rPr>
                    <w:t> </w:t>
                  </w:r>
                  <w:r>
                    <w:rPr/>
                    <w:t>fastidious</w:t>
                  </w:r>
                  <w:r>
                    <w:rPr>
                      <w:spacing w:val="6"/>
                    </w:rPr>
                    <w:t> </w:t>
                  </w:r>
                  <w:r>
                    <w:rPr/>
                    <w:t>than its </w:t>
                  </w:r>
                  <w:r>
                    <w:rPr>
                      <w:spacing w:val="2"/>
                    </w:rPr>
                    <w:t>contemporaries </w:t>
                  </w:r>
                  <w:r>
                    <w:rPr>
                      <w:spacing w:val="11"/>
                    </w:rPr>
                    <w:t>of </w:t>
                  </w:r>
                  <w:r>
                    <w:rPr/>
                    <w:t>the </w:t>
                  </w:r>
                  <w:r>
                    <w:rPr>
                      <w:spacing w:val="3"/>
                    </w:rPr>
                    <w:t>political </w:t>
                  </w:r>
                  <w:r>
                    <w:rPr/>
                    <w:t>press. </w:t>
                  </w:r>
                  <w:r>
                    <w:rPr>
                      <w:spacing w:val="4"/>
                    </w:rPr>
                    <w:t>The </w:t>
                  </w:r>
                  <w:r>
                    <w:rPr>
                      <w:spacing w:val="3"/>
                    </w:rPr>
                    <w:t>report </w:t>
                  </w:r>
                  <w:r>
                    <w:rPr/>
                    <w:t>came</w:t>
                  </w:r>
                  <w:r>
                    <w:rPr>
                      <w:spacing w:val="-2"/>
                    </w:rPr>
                    <w:t> </w:t>
                  </w:r>
                  <w:r>
                    <w:rPr/>
                    <w:t>in</w:t>
                  </w:r>
                  <w:r>
                    <w:rPr>
                      <w:spacing w:val="38"/>
                    </w:rPr>
                    <w:t> </w:t>
                  </w:r>
                  <w:r>
                    <w:rPr/>
                    <w:t>a</w:t>
                  </w:r>
                  <w:r>
                    <w:rPr>
                      <w:w w:val="99"/>
                    </w:rPr>
                    <w:t> </w:t>
                  </w:r>
                  <w:r>
                    <w:rPr>
                      <w:spacing w:val="2"/>
                    </w:rPr>
                    <w:t>circumstantial </w:t>
                  </w:r>
                  <w:r>
                    <w:rPr/>
                    <w:t>form from Paris. </w:t>
                  </w:r>
                  <w:r>
                    <w:rPr>
                      <w:spacing w:val="2"/>
                    </w:rPr>
                    <w:t>Marx </w:t>
                  </w:r>
                  <w:r>
                    <w:rPr/>
                    <w:t>did </w:t>
                  </w:r>
                  <w:r>
                    <w:rPr>
                      <w:spacing w:val="7"/>
                    </w:rPr>
                    <w:t>not </w:t>
                  </w:r>
                  <w:r>
                    <w:rPr>
                      <w:spacing w:val="2"/>
                    </w:rPr>
                    <w:t>know</w:t>
                  </w:r>
                  <w:r>
                    <w:rPr>
                      <w:spacing w:val="46"/>
                    </w:rPr>
                    <w:t> </w:t>
                  </w:r>
                  <w:r>
                    <w:rPr>
                      <w:spacing w:val="2"/>
                    </w:rPr>
                    <w:t>Bakunin</w:t>
                  </w:r>
                  <w:r>
                    <w:rPr>
                      <w:spacing w:val="19"/>
                    </w:rPr>
                    <w:t> </w:t>
                  </w:r>
                  <w:r>
                    <w:rPr>
                      <w:spacing w:val="2"/>
                    </w:rPr>
                    <w:t>at</w:t>
                  </w:r>
                  <w:r>
                    <w:rPr>
                      <w:w w:val="99"/>
                    </w:rPr>
                    <w:t> </w:t>
                  </w:r>
                  <w:r>
                    <w:rPr/>
                    <w:t>all </w:t>
                  </w:r>
                  <w:r>
                    <w:rPr>
                      <w:spacing w:val="3"/>
                    </w:rPr>
                    <w:t>intimately. </w:t>
                  </w:r>
                  <w:r>
                    <w:rPr/>
                    <w:t>Russians were always </w:t>
                  </w:r>
                  <w:r>
                    <w:rPr>
                      <w:spacing w:val="4"/>
                    </w:rPr>
                    <w:t>unaccountable,</w:t>
                  </w:r>
                  <w:r>
                    <w:rPr>
                      <w:spacing w:val="24"/>
                    </w:rPr>
                    <w:t> </w:t>
                  </w:r>
                  <w:r>
                    <w:rPr/>
                    <w:t>and</w:t>
                  </w:r>
                  <w:r>
                    <w:rPr>
                      <w:spacing w:val="24"/>
                    </w:rPr>
                    <w:t> </w:t>
                  </w:r>
                  <w:r>
                    <w:rPr>
                      <w:spacing w:val="3"/>
                    </w:rPr>
                    <w:t>many</w:t>
                  </w:r>
                  <w:r>
                    <w:rPr>
                      <w:w w:val="99"/>
                    </w:rPr>
                    <w:t> </w:t>
                  </w:r>
                  <w:r>
                    <w:rPr>
                      <w:spacing w:val="10"/>
                    </w:rPr>
                    <w:t>of </w:t>
                  </w:r>
                  <w:r>
                    <w:rPr/>
                    <w:t>them were </w:t>
                  </w:r>
                  <w:r>
                    <w:rPr>
                      <w:spacing w:val="4"/>
                    </w:rPr>
                    <w:t>known </w:t>
                  </w:r>
                  <w:r>
                    <w:rPr>
                      <w:spacing w:val="3"/>
                    </w:rPr>
                    <w:t>to </w:t>
                  </w:r>
                  <w:r>
                    <w:rPr>
                      <w:spacing w:val="2"/>
                    </w:rPr>
                    <w:t>be </w:t>
                  </w:r>
                  <w:r>
                    <w:rPr/>
                    <w:t>spies. </w:t>
                  </w:r>
                  <w:r>
                    <w:rPr>
                      <w:spacing w:val="4"/>
                    </w:rPr>
                    <w:t>The </w:t>
                  </w:r>
                  <w:r>
                    <w:rPr>
                      <w:spacing w:val="3"/>
                    </w:rPr>
                    <w:t>story </w:t>
                  </w:r>
                  <w:r>
                    <w:rPr>
                      <w:spacing w:val="4"/>
                    </w:rPr>
                    <w:t>might </w:t>
                  </w:r>
                  <w:r>
                    <w:rPr>
                      <w:spacing w:val="2"/>
                    </w:rPr>
                    <w:t>or </w:t>
                  </w:r>
                  <w:r>
                    <w:rPr>
                      <w:spacing w:val="7"/>
                    </w:rPr>
                    <w:t> </w:t>
                  </w:r>
                  <w:r>
                    <w:rPr>
                      <w:spacing w:val="3"/>
                    </w:rPr>
                    <w:t>might</w:t>
                  </w:r>
                  <w:r>
                    <w:rPr>
                      <w:spacing w:val="18"/>
                    </w:rPr>
                    <w:t> </w:t>
                  </w:r>
                  <w:r>
                    <w:rPr>
                      <w:spacing w:val="5"/>
                    </w:rPr>
                    <w:t>not</w:t>
                  </w:r>
                  <w:r>
                    <w:rPr>
                      <w:w w:val="99"/>
                    </w:rPr>
                    <w:t> </w:t>
                  </w:r>
                  <w:r>
                    <w:rPr>
                      <w:spacing w:val="2"/>
                    </w:rPr>
                    <w:t>be </w:t>
                  </w:r>
                  <w:r>
                    <w:rPr/>
                    <w:t>true. </w:t>
                  </w:r>
                  <w:r>
                    <w:rPr>
                      <w:spacing w:val="3"/>
                    </w:rPr>
                    <w:t>Marx </w:t>
                  </w:r>
                  <w:r>
                    <w:rPr>
                      <w:spacing w:val="2"/>
                    </w:rPr>
                    <w:t>printed </w:t>
                  </w:r>
                  <w:r>
                    <w:rPr>
                      <w:spacing w:val="3"/>
                    </w:rPr>
                    <w:t>it, </w:t>
                  </w:r>
                  <w:r>
                    <w:rPr/>
                    <w:t>and he </w:t>
                  </w:r>
                  <w:r>
                    <w:rPr>
                      <w:spacing w:val="2"/>
                    </w:rPr>
                    <w:t>printed </w:t>
                  </w:r>
                  <w:r>
                    <w:rPr/>
                    <w:t>the denials. </w:t>
                  </w:r>
                  <w:r>
                    <w:rPr>
                      <w:spacing w:val="7"/>
                    </w:rPr>
                    <w:t> </w:t>
                  </w:r>
                  <w:r>
                    <w:rPr>
                      <w:spacing w:val="6"/>
                    </w:rPr>
                    <w:t>He</w:t>
                  </w:r>
                  <w:r>
                    <w:rPr>
                      <w:spacing w:val="43"/>
                    </w:rPr>
                    <w:t> </w:t>
                  </w:r>
                  <w:r>
                    <w:rPr/>
                    <w:t>had</w:t>
                  </w:r>
                  <w:r>
                    <w:rPr>
                      <w:w w:val="99"/>
                    </w:rPr>
                    <w:t> </w:t>
                  </w:r>
                  <w:r>
                    <w:rPr>
                      <w:spacing w:val="3"/>
                    </w:rPr>
                    <w:t>done </w:t>
                  </w:r>
                  <w:r>
                    <w:rPr/>
                    <w:t>his </w:t>
                  </w:r>
                  <w:r>
                    <w:rPr>
                      <w:spacing w:val="6"/>
                    </w:rPr>
                    <w:t>duty. </w:t>
                  </w:r>
                  <w:r>
                    <w:rPr>
                      <w:spacing w:val="7"/>
                    </w:rPr>
                    <w:t>Nor </w:t>
                  </w:r>
                  <w:r>
                    <w:rPr/>
                    <w:t>did </w:t>
                  </w:r>
                  <w:r>
                    <w:rPr>
                      <w:spacing w:val="2"/>
                    </w:rPr>
                    <w:t>Bakunin </w:t>
                  </w:r>
                  <w:r>
                    <w:rPr>
                      <w:spacing w:val="3"/>
                    </w:rPr>
                    <w:t>at </w:t>
                  </w:r>
                  <w:r>
                    <w:rPr/>
                    <w:t>this </w:t>
                  </w:r>
                  <w:r>
                    <w:rPr>
                      <w:spacing w:val="2"/>
                    </w:rPr>
                    <w:t>time </w:t>
                  </w:r>
                  <w:r>
                    <w:rPr/>
                    <w:t>nourish</w:t>
                  </w:r>
                  <w:r>
                    <w:rPr>
                      <w:spacing w:val="24"/>
                    </w:rPr>
                    <w:t> </w:t>
                  </w:r>
                  <w:r>
                    <w:rPr/>
                    <w:t>any</w:t>
                  </w:r>
                  <w:r>
                    <w:rPr>
                      <w:spacing w:val="33"/>
                    </w:rPr>
                    <w:t> </w:t>
                  </w:r>
                  <w:r>
                    <w:rPr>
                      <w:spacing w:val="3"/>
                    </w:rPr>
                    <w:t>par­</w:t>
                  </w:r>
                  <w:r>
                    <w:rPr/>
                    <w:t> ticular </w:t>
                  </w:r>
                  <w:r>
                    <w:rPr>
                      <w:spacing w:val="2"/>
                    </w:rPr>
                    <w:t>animosity </w:t>
                  </w:r>
                  <w:r>
                    <w:rPr/>
                    <w:t>against him. </w:t>
                  </w:r>
                  <w:r>
                    <w:rPr>
                      <w:spacing w:val="3"/>
                    </w:rPr>
                    <w:t>Marx </w:t>
                  </w:r>
                  <w:r>
                    <w:rPr/>
                    <w:t>was in Berlin </w:t>
                  </w:r>
                  <w:r>
                    <w:rPr>
                      <w:spacing w:val="3"/>
                    </w:rPr>
                    <w:t>at </w:t>
                  </w:r>
                  <w:r>
                    <w:rPr/>
                    <w:t>the </w:t>
                  </w:r>
                  <w:r>
                    <w:rPr>
                      <w:spacing w:val="2"/>
                    </w:rPr>
                    <w:t>end</w:t>
                  </w:r>
                  <w:r>
                    <w:rPr>
                      <w:spacing w:val="14"/>
                    </w:rPr>
                    <w:t> </w:t>
                  </w:r>
                  <w:r>
                    <w:rPr/>
                    <w:t>o</w:t>
                  </w:r>
                  <w:r>
                    <w:rPr>
                      <w:spacing w:val="-26"/>
                    </w:rPr>
                    <w:t> </w:t>
                  </w:r>
                  <w:r>
                    <w:rPr/>
                    <w:t>f </w:t>
                  </w:r>
                  <w:r>
                    <w:rPr>
                      <w:spacing w:val="3"/>
                    </w:rPr>
                    <w:t>August, </w:t>
                  </w:r>
                  <w:r>
                    <w:rPr/>
                    <w:t>and again in the early  </w:t>
                  </w:r>
                  <w:r>
                    <w:rPr>
                      <w:spacing w:val="3"/>
                    </w:rPr>
                    <w:t>part </w:t>
                  </w:r>
                  <w:r>
                    <w:rPr>
                      <w:spacing w:val="11"/>
                    </w:rPr>
                    <w:t>of </w:t>
                  </w:r>
                  <w:r>
                    <w:rPr>
                      <w:spacing w:val="2"/>
                    </w:rPr>
                    <w:t>September,  </w:t>
                  </w:r>
                  <w:r>
                    <w:rPr/>
                    <w:t>on</w:t>
                  </w:r>
                  <w:r>
                    <w:rPr>
                      <w:spacing w:val="51"/>
                    </w:rPr>
                    <w:t> </w:t>
                  </w:r>
                  <w:r>
                    <w:rPr/>
                    <w:t>his</w:t>
                  </w:r>
                  <w:r>
                    <w:rPr>
                      <w:spacing w:val="27"/>
                    </w:rPr>
                    <w:t> </w:t>
                  </w:r>
                  <w:r>
                    <w:rPr>
                      <w:spacing w:val="4"/>
                    </w:rPr>
                    <w:t>way</w:t>
                  </w:r>
                  <w:r>
                    <w:rPr>
                      <w:w w:val="99"/>
                    </w:rPr>
                    <w:t> </w:t>
                  </w:r>
                  <w:r>
                    <w:rPr>
                      <w:spacing w:val="4"/>
                    </w:rPr>
                    <w:t>to </w:t>
                  </w:r>
                  <w:r>
                    <w:rPr>
                      <w:spacing w:val="2"/>
                    </w:rPr>
                    <w:t>and </w:t>
                  </w:r>
                  <w:r>
                    <w:rPr/>
                    <w:t>from Vienna. </w:t>
                  </w:r>
                  <w:r>
                    <w:rPr>
                      <w:spacing w:val="6"/>
                    </w:rPr>
                    <w:t>An </w:t>
                  </w:r>
                  <w:r>
                    <w:rPr>
                      <w:spacing w:val="3"/>
                    </w:rPr>
                    <w:t>entry </w:t>
                  </w:r>
                  <w:r>
                    <w:rPr/>
                    <w:t>in </w:t>
                  </w:r>
                  <w:r>
                    <w:rPr>
                      <w:spacing w:val="4"/>
                    </w:rPr>
                    <w:t>Bakunin’s </w:t>
                  </w:r>
                  <w:r>
                    <w:rPr>
                      <w:spacing w:val="2"/>
                    </w:rPr>
                    <w:t>diary</w:t>
                  </w:r>
                  <w:r>
                    <w:rPr>
                      <w:spacing w:val="-7"/>
                    </w:rPr>
                    <w:t> </w:t>
                  </w:r>
                  <w:r>
                    <w:rPr/>
                    <w:t>shows</w:t>
                  </w:r>
                  <w:r>
                    <w:rPr>
                      <w:spacing w:val="39"/>
                    </w:rPr>
                    <w:t> </w:t>
                  </w:r>
                  <w:r>
                    <w:rPr>
                      <w:spacing w:val="3"/>
                    </w:rPr>
                    <w:t>that</w:t>
                  </w:r>
                  <w:r>
                    <w:rPr>
                      <w:w w:val="99"/>
                    </w:rPr>
                    <w:t> </w:t>
                  </w:r>
                  <w:r>
                    <w:rPr>
                      <w:spacing w:val="4"/>
                    </w:rPr>
                    <w:t>they  met, </w:t>
                  </w:r>
                  <w:r>
                    <w:rPr/>
                    <w:t>perhaps  </w:t>
                  </w:r>
                  <w:r>
                    <w:rPr>
                      <w:spacing w:val="2"/>
                    </w:rPr>
                    <w:t>more  than  </w:t>
                  </w:r>
                  <w:r>
                    <w:rPr>
                      <w:spacing w:val="3"/>
                    </w:rPr>
                    <w:t>once,  </w:t>
                  </w:r>
                  <w:r>
                    <w:rPr/>
                    <w:t>and  </w:t>
                  </w:r>
                  <w:r>
                    <w:rPr>
                      <w:spacing w:val="4"/>
                    </w:rPr>
                    <w:t>that </w:t>
                  </w:r>
                  <w:r>
                    <w:rPr/>
                    <w:t>the </w:t>
                  </w:r>
                  <w:r>
                    <w:rPr>
                      <w:spacing w:val="2"/>
                    </w:rPr>
                    <w:t>conversation</w:t>
                  </w:r>
                </w:p>
                <w:p>
                  <w:pPr>
                    <w:spacing w:line="164" w:lineRule="exact" w:before="121"/>
                    <w:ind w:left="1062" w:right="1102" w:firstLine="168"/>
                    <w:jc w:val="left"/>
                    <w:rPr>
                      <w:b/>
                      <w:sz w:val="16"/>
                    </w:rPr>
                  </w:pPr>
                  <w:r>
                    <w:rPr>
                      <w:b/>
                      <w:sz w:val="16"/>
                    </w:rPr>
                    <w:t>1 </w:t>
                  </w:r>
                  <w:r>
                    <w:rPr>
                      <w:b/>
                      <w:i/>
                      <w:spacing w:val="-13"/>
                      <w:sz w:val="16"/>
                    </w:rPr>
                    <w:t>Sobranie</w:t>
                  </w:r>
                  <w:r>
                    <w:rPr>
                      <w:b/>
                      <w:spacing w:val="-13"/>
                      <w:sz w:val="16"/>
                    </w:rPr>
                    <w:t>, </w:t>
                  </w:r>
                  <w:r>
                    <w:rPr>
                      <w:b/>
                      <w:spacing w:val="-7"/>
                      <w:sz w:val="16"/>
                    </w:rPr>
                    <w:t>ed. </w:t>
                  </w:r>
                  <w:r>
                    <w:rPr>
                      <w:b/>
                      <w:spacing w:val="-9"/>
                      <w:sz w:val="16"/>
                    </w:rPr>
                    <w:t>Steklov, </w:t>
                  </w:r>
                  <w:r>
                    <w:rPr>
                      <w:b/>
                      <w:spacing w:val="-7"/>
                      <w:sz w:val="16"/>
                    </w:rPr>
                    <w:t>iii. </w:t>
                  </w:r>
                  <w:r>
                    <w:rPr>
                      <w:b/>
                      <w:spacing w:val="-5"/>
                      <w:sz w:val="16"/>
                    </w:rPr>
                    <w:t>305-14;  </w:t>
                  </w:r>
                  <w:r>
                    <w:rPr>
                      <w:b/>
                      <w:spacing w:val="-4"/>
                      <w:sz w:val="16"/>
                    </w:rPr>
                    <w:t>iv.  </w:t>
                  </w:r>
                  <w:r>
                    <w:rPr>
                      <w:b/>
                      <w:spacing w:val="-8"/>
                      <w:sz w:val="16"/>
                    </w:rPr>
                    <w:t>185;  </w:t>
                  </w:r>
                  <w:r>
                    <w:rPr>
                      <w:b/>
                      <w:spacing w:val="-10"/>
                      <w:sz w:val="16"/>
                    </w:rPr>
                    <w:t>Pfitzner,  </w:t>
                  </w:r>
                  <w:r>
                    <w:rPr>
                      <w:b/>
                      <w:i/>
                      <w:spacing w:val="-13"/>
                      <w:sz w:val="16"/>
                    </w:rPr>
                    <w:t>Bakuninstudien</w:t>
                  </w:r>
                  <w:r>
                    <w:rPr>
                      <w:b/>
                      <w:spacing w:val="-13"/>
                      <w:sz w:val="16"/>
                    </w:rPr>
                    <w:t>,  </w:t>
                  </w:r>
                  <w:r>
                    <w:rPr>
                      <w:b/>
                      <w:spacing w:val="-8"/>
                      <w:sz w:val="16"/>
                    </w:rPr>
                    <w:t>pp.  </w:t>
                  </w:r>
                  <w:r>
                    <w:rPr>
                      <w:b/>
                      <w:spacing w:val="-5"/>
                      <w:sz w:val="16"/>
                    </w:rPr>
                    <w:t>76,</w:t>
                  </w:r>
                  <w:r>
                    <w:rPr>
                      <w:b/>
                      <w:spacing w:val="16"/>
                      <w:sz w:val="16"/>
                    </w:rPr>
                    <w:t> </w:t>
                  </w:r>
                  <w:r>
                    <w:rPr>
                      <w:b/>
                      <w:spacing w:val="-6"/>
                      <w:sz w:val="16"/>
                    </w:rPr>
                    <w:t>91.</w:t>
                  </w:r>
                </w:p>
              </w:txbxContent>
            </v:textbox>
            <w10:wrap type="none"/>
          </v:shape>
        </w:pict>
      </w:r>
      <w:r>
        <w:rPr/>
        <w:drawing>
          <wp:anchor distT="0" distB="0" distL="0" distR="0" allowOverlap="1" layoutInCell="1" locked="0" behindDoc="1" simplePos="0" relativeHeight="268187447">
            <wp:simplePos x="0" y="0"/>
            <wp:positionH relativeFrom="page">
              <wp:posOffset>0</wp:posOffset>
            </wp:positionH>
            <wp:positionV relativeFrom="page">
              <wp:posOffset>0</wp:posOffset>
            </wp:positionV>
            <wp:extent cx="5045064" cy="7778496"/>
            <wp:effectExtent l="0" t="0" r="0" b="0"/>
            <wp:wrapNone/>
            <wp:docPr id="337" name="image173.png" descr=""/>
            <wp:cNvGraphicFramePr>
              <a:graphicFrameLocks noChangeAspect="1"/>
            </wp:cNvGraphicFramePr>
            <a:graphic>
              <a:graphicData uri="http://schemas.openxmlformats.org/drawingml/2006/picture">
                <pic:pic>
                  <pic:nvPicPr>
                    <pic:cNvPr id="338" name="image173.png"/>
                    <pic:cNvPicPr/>
                  </pic:nvPicPr>
                  <pic:blipFill>
                    <a:blip r:embed="rId17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798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13" w:val="left" w:leader="none"/>
                    </w:tabs>
                    <w:spacing w:before="117"/>
                    <w:ind w:left="1050" w:right="0" w:firstLine="15"/>
                    <w:jc w:val="both"/>
                    <w:rPr>
                      <w:sz w:val="12"/>
                    </w:rPr>
                  </w:pPr>
                  <w:r>
                    <w:rPr>
                      <w:b/>
                      <w:spacing w:val="-3"/>
                      <w:sz w:val="16"/>
                    </w:rPr>
                    <w:t>164</w:t>
                    <w:tab/>
                  </w:r>
                  <w:r>
                    <w:rPr>
                      <w:b/>
                      <w:spacing w:val="8"/>
                      <w:sz w:val="16"/>
                    </w:rPr>
                    <w:t>THE  </w:t>
                  </w:r>
                  <w:r>
                    <w:rPr>
                      <w:b/>
                      <w:spacing w:val="10"/>
                      <w:sz w:val="16"/>
                    </w:rPr>
                    <w:t>REVOLUTIONARY  </w:t>
                  </w:r>
                  <w:r>
                    <w:rPr>
                      <w:b/>
                      <w:spacing w:val="11"/>
                      <w:sz w:val="16"/>
                    </w:rPr>
                    <w:t>ADVENTURER        </w:t>
                  </w:r>
                  <w:r>
                    <w:rPr>
                      <w:spacing w:val="10"/>
                      <w:sz w:val="12"/>
                    </w:rPr>
                    <w:t>BOOK</w:t>
                  </w:r>
                  <w:r>
                    <w:rPr>
                      <w:spacing w:val="46"/>
                      <w:sz w:val="12"/>
                    </w:rPr>
                    <w:t> </w:t>
                  </w:r>
                  <w:r>
                    <w:rPr>
                      <w:spacing w:val="6"/>
                      <w:sz w:val="12"/>
                    </w:rPr>
                    <w:t>II</w:t>
                  </w:r>
                </w:p>
                <w:p>
                  <w:pPr>
                    <w:pStyle w:val="BodyText"/>
                    <w:spacing w:line="252" w:lineRule="auto" w:before="117"/>
                    <w:ind w:left="1053" w:right="1038" w:hanging="3"/>
                    <w:jc w:val="both"/>
                  </w:pPr>
                  <w:r>
                    <w:rPr/>
                    <w:t>was amicable. A story told by him in 1871 that he had warned Marx on this occasion that he was the head of a secret society, any one o f whose members would murder a man at a word from him, belongs to that world of melodramatic fiction in which Bakunin spent so many of his later  days.1</w:t>
                  </w:r>
                </w:p>
                <w:p>
                  <w:pPr>
                    <w:pStyle w:val="BodyText"/>
                    <w:spacing w:line="252" w:lineRule="auto" w:before="3"/>
                    <w:ind w:left="1061" w:right="1013" w:firstLine="213"/>
                    <w:jc w:val="both"/>
                  </w:pPr>
                  <w:r>
                    <w:rPr>
                      <w:spacing w:val="9"/>
                    </w:rPr>
                    <w:t>By </w:t>
                  </w:r>
                  <w:r>
                    <w:rPr/>
                    <w:t>the </w:t>
                  </w:r>
                  <w:r>
                    <w:rPr>
                      <w:spacing w:val="3"/>
                    </w:rPr>
                    <w:t>middle </w:t>
                  </w:r>
                  <w:r>
                    <w:rPr>
                      <w:spacing w:val="11"/>
                    </w:rPr>
                    <w:t>of </w:t>
                  </w:r>
                  <w:r>
                    <w:rPr>
                      <w:spacing w:val="2"/>
                    </w:rPr>
                    <w:t>September </w:t>
                  </w:r>
                  <w:r>
                    <w:rPr/>
                    <w:t>the Russian agents, </w:t>
                  </w:r>
                  <w:r>
                    <w:rPr>
                      <w:spacing w:val="2"/>
                    </w:rPr>
                    <w:t>more </w:t>
                  </w:r>
                  <w:r>
                    <w:rPr>
                      <w:spacing w:val="3"/>
                    </w:rPr>
                    <w:t>merci­ </w:t>
                  </w:r>
                  <w:r>
                    <w:rPr>
                      <w:spacing w:val="-3"/>
                    </w:rPr>
                    <w:t>less </w:t>
                  </w:r>
                  <w:r>
                    <w:rPr>
                      <w:spacing w:val="2"/>
                    </w:rPr>
                    <w:t>than </w:t>
                  </w:r>
                  <w:r>
                    <w:rPr/>
                    <w:t>ever, were again on </w:t>
                  </w:r>
                  <w:r>
                    <w:rPr>
                      <w:spacing w:val="4"/>
                    </w:rPr>
                    <w:t>Bakunin’s </w:t>
                  </w:r>
                  <w:r>
                    <w:rPr>
                      <w:spacing w:val="2"/>
                    </w:rPr>
                    <w:t>track. </w:t>
                  </w:r>
                  <w:r>
                    <w:rPr>
                      <w:spacing w:val="6"/>
                    </w:rPr>
                    <w:t>It </w:t>
                  </w:r>
                  <w:r>
                    <w:rPr/>
                    <w:t>was alleged,  and </w:t>
                  </w:r>
                  <w:r>
                    <w:rPr>
                      <w:spacing w:val="6"/>
                    </w:rPr>
                    <w:t>probably </w:t>
                  </w:r>
                  <w:r>
                    <w:rPr>
                      <w:spacing w:val="2"/>
                    </w:rPr>
                    <w:t>believed, </w:t>
                  </w:r>
                  <w:r>
                    <w:rPr>
                      <w:spacing w:val="4"/>
                    </w:rPr>
                    <w:t>that </w:t>
                  </w:r>
                  <w:r>
                    <w:rPr/>
                    <w:t>he </w:t>
                  </w:r>
                  <w:r>
                    <w:rPr>
                      <w:spacing w:val="2"/>
                    </w:rPr>
                    <w:t>had </w:t>
                  </w:r>
                  <w:r>
                    <w:rPr>
                      <w:spacing w:val="3"/>
                    </w:rPr>
                    <w:t>bribed </w:t>
                  </w:r>
                  <w:r>
                    <w:rPr>
                      <w:spacing w:val="6"/>
                    </w:rPr>
                    <w:t>two </w:t>
                  </w:r>
                  <w:r>
                    <w:rPr>
                      <w:spacing w:val="2"/>
                    </w:rPr>
                    <w:t>men </w:t>
                  </w:r>
                  <w:r>
                    <w:rPr>
                      <w:spacing w:val="3"/>
                    </w:rPr>
                    <w:t>to </w:t>
                  </w:r>
                  <w:r>
                    <w:rPr>
                      <w:spacing w:val="4"/>
                    </w:rPr>
                    <w:t>go </w:t>
                  </w:r>
                  <w:r>
                    <w:rPr>
                      <w:spacing w:val="2"/>
                    </w:rPr>
                    <w:t>to Russia </w:t>
                  </w:r>
                  <w:r>
                    <w:rPr/>
                    <w:t>and assassinate the Tsar. </w:t>
                  </w:r>
                  <w:r>
                    <w:rPr>
                      <w:spacing w:val="3"/>
                    </w:rPr>
                    <w:t>The </w:t>
                  </w:r>
                  <w:r>
                    <w:rPr/>
                    <w:t>Prussian authorities </w:t>
                  </w:r>
                  <w:r>
                    <w:rPr>
                      <w:spacing w:val="2"/>
                    </w:rPr>
                    <w:t>had </w:t>
                  </w:r>
                  <w:r>
                    <w:rPr/>
                    <w:t>been willing </w:t>
                  </w:r>
                  <w:r>
                    <w:rPr>
                      <w:spacing w:val="3"/>
                    </w:rPr>
                    <w:t>to  </w:t>
                  </w:r>
                  <w:r>
                    <w:rPr/>
                    <w:t>wink </w:t>
                  </w:r>
                  <w:r>
                    <w:rPr>
                      <w:spacing w:val="2"/>
                    </w:rPr>
                    <w:t>at </w:t>
                  </w:r>
                  <w:r>
                    <w:rPr/>
                    <w:t>his presence so </w:t>
                  </w:r>
                  <w:r>
                    <w:rPr>
                      <w:spacing w:val="3"/>
                    </w:rPr>
                    <w:t>long </w:t>
                  </w:r>
                  <w:r>
                    <w:rPr>
                      <w:spacing w:val="-3"/>
                    </w:rPr>
                    <w:t>as </w:t>
                  </w:r>
                  <w:r>
                    <w:rPr/>
                    <w:t>it was </w:t>
                  </w:r>
                  <w:r>
                    <w:rPr>
                      <w:spacing w:val="2"/>
                    </w:rPr>
                    <w:t>unknown  </w:t>
                  </w:r>
                  <w:r>
                    <w:rPr>
                      <w:spacing w:val="3"/>
                    </w:rPr>
                    <w:t>to </w:t>
                  </w:r>
                  <w:r>
                    <w:rPr/>
                    <w:t>the </w:t>
                  </w:r>
                  <w:r>
                    <w:rPr>
                      <w:spacing w:val="2"/>
                    </w:rPr>
                    <w:t>Russian </w:t>
                  </w:r>
                  <w:r>
                    <w:rPr>
                      <w:spacing w:val="3"/>
                    </w:rPr>
                    <w:t>Legation. </w:t>
                  </w:r>
                  <w:r>
                    <w:rPr>
                      <w:spacing w:val="8"/>
                    </w:rPr>
                    <w:t>But </w:t>
                  </w:r>
                  <w:r>
                    <w:rPr>
                      <w:spacing w:val="4"/>
                    </w:rPr>
                    <w:t>they </w:t>
                  </w:r>
                  <w:r>
                    <w:rPr/>
                    <w:t>were </w:t>
                  </w:r>
                  <w:r>
                    <w:rPr>
                      <w:spacing w:val="2"/>
                    </w:rPr>
                    <w:t>more </w:t>
                  </w:r>
                  <w:r>
                    <w:rPr/>
                    <w:t>anxious </w:t>
                  </w:r>
                  <w:r>
                    <w:rPr>
                      <w:spacing w:val="4"/>
                    </w:rPr>
                    <w:t>to </w:t>
                  </w:r>
                  <w:r>
                    <w:rPr/>
                    <w:t>oblige the Russian </w:t>
                  </w:r>
                  <w:r>
                    <w:rPr>
                      <w:spacing w:val="3"/>
                    </w:rPr>
                    <w:t>Government, </w:t>
                  </w:r>
                  <w:r>
                    <w:rPr/>
                    <w:t>and </w:t>
                  </w:r>
                  <w:r>
                    <w:rPr>
                      <w:spacing w:val="-3"/>
                    </w:rPr>
                    <w:t>less </w:t>
                  </w:r>
                  <w:r>
                    <w:rPr/>
                    <w:t>afraid o f their </w:t>
                  </w:r>
                  <w:r>
                    <w:rPr>
                      <w:spacing w:val="3"/>
                    </w:rPr>
                    <w:t>own </w:t>
                  </w:r>
                  <w:r>
                    <w:rPr/>
                    <w:t>radicals, than five </w:t>
                  </w:r>
                  <w:r>
                    <w:rPr>
                      <w:spacing w:val="3"/>
                    </w:rPr>
                    <w:t>months </w:t>
                  </w:r>
                  <w:r>
                    <w:rPr>
                      <w:spacing w:val="2"/>
                    </w:rPr>
                    <w:t>before; </w:t>
                  </w:r>
                  <w:r>
                    <w:rPr/>
                    <w:t>and </w:t>
                  </w:r>
                  <w:r>
                    <w:rPr>
                      <w:spacing w:val="4"/>
                    </w:rPr>
                    <w:t>they </w:t>
                  </w:r>
                  <w:r>
                    <w:rPr>
                      <w:spacing w:val="3"/>
                    </w:rPr>
                    <w:t>could </w:t>
                  </w:r>
                  <w:r>
                    <w:rPr/>
                    <w:t>afford </w:t>
                  </w:r>
                  <w:r>
                    <w:rPr>
                      <w:spacing w:val="3"/>
                    </w:rPr>
                    <w:t>to treat </w:t>
                  </w:r>
                  <w:r>
                    <w:rPr/>
                    <w:t>an </w:t>
                  </w:r>
                  <w:r>
                    <w:rPr>
                      <w:spacing w:val="3"/>
                    </w:rPr>
                    <w:t>in­ </w:t>
                  </w:r>
                  <w:r>
                    <w:rPr>
                      <w:spacing w:val="4"/>
                    </w:rPr>
                    <w:t>convenient </w:t>
                  </w:r>
                  <w:r>
                    <w:rPr/>
                    <w:t>foreign </w:t>
                  </w:r>
                  <w:r>
                    <w:rPr>
                      <w:spacing w:val="3"/>
                    </w:rPr>
                    <w:t>agitator </w:t>
                  </w:r>
                  <w:r>
                    <w:rPr/>
                    <w:t>with </w:t>
                  </w:r>
                  <w:r>
                    <w:rPr>
                      <w:spacing w:val="-3"/>
                    </w:rPr>
                    <w:t>less </w:t>
                  </w:r>
                  <w:r>
                    <w:rPr>
                      <w:spacing w:val="3"/>
                    </w:rPr>
                    <w:t>ceremony. </w:t>
                  </w:r>
                  <w:r>
                    <w:rPr>
                      <w:spacing w:val="2"/>
                    </w:rPr>
                    <w:t>Bakunin </w:t>
                  </w:r>
                  <w:r>
                    <w:rPr/>
                    <w:t>was arrested and his papers searched, </w:t>
                  </w:r>
                  <w:r>
                    <w:rPr>
                      <w:spacing w:val="3"/>
                    </w:rPr>
                    <w:t>though </w:t>
                  </w:r>
                  <w:r>
                    <w:rPr>
                      <w:spacing w:val="7"/>
                    </w:rPr>
                    <w:t>not </w:t>
                  </w:r>
                  <w:r>
                    <w:rPr>
                      <w:spacing w:val="2"/>
                    </w:rPr>
                    <w:t>before </w:t>
                  </w:r>
                  <w:r>
                    <w:rPr/>
                    <w:t>the well- meaning Müller-Strübing had </w:t>
                  </w:r>
                  <w:r>
                    <w:rPr>
                      <w:spacing w:val="2"/>
                    </w:rPr>
                    <w:t>succeeded, </w:t>
                  </w:r>
                  <w:r>
                    <w:rPr>
                      <w:spacing w:val="3"/>
                    </w:rPr>
                    <w:t>somewhat to </w:t>
                  </w:r>
                  <w:r>
                    <w:rPr>
                      <w:spacing w:val="5"/>
                    </w:rPr>
                    <w:t>Bakunin’s </w:t>
                  </w:r>
                  <w:r>
                    <w:rPr>
                      <w:spacing w:val="3"/>
                    </w:rPr>
                    <w:t>annoyance, </w:t>
                  </w:r>
                  <w:r>
                    <w:rPr/>
                    <w:t>in burning his </w:t>
                  </w:r>
                  <w:r>
                    <w:rPr>
                      <w:spacing w:val="3"/>
                    </w:rPr>
                    <w:t>address-book. </w:t>
                  </w:r>
                  <w:r>
                    <w:rPr>
                      <w:spacing w:val="4"/>
                    </w:rPr>
                    <w:t>The </w:t>
                  </w:r>
                  <w:r>
                    <w:rPr/>
                    <w:t>Russian Minister was </w:t>
                  </w:r>
                  <w:r>
                    <w:rPr>
                      <w:spacing w:val="3"/>
                    </w:rPr>
                    <w:t>informed that </w:t>
                  </w:r>
                  <w:r>
                    <w:rPr/>
                    <w:t>the seized </w:t>
                  </w:r>
                  <w:r>
                    <w:rPr>
                      <w:spacing w:val="2"/>
                    </w:rPr>
                    <w:t>correspondence </w:t>
                  </w:r>
                  <w:r>
                    <w:rPr/>
                    <w:t>revealed </w:t>
                  </w:r>
                  <w:r>
                    <w:rPr>
                      <w:spacing w:val="2"/>
                    </w:rPr>
                    <w:t>connexions with </w:t>
                  </w:r>
                  <w:r>
                    <w:rPr/>
                    <w:t>German </w:t>
                  </w:r>
                  <w:r>
                    <w:rPr>
                      <w:spacing w:val="2"/>
                    </w:rPr>
                    <w:t>democrats </w:t>
                  </w:r>
                  <w:r>
                    <w:rPr/>
                    <w:t>and </w:t>
                  </w:r>
                  <w:r>
                    <w:rPr>
                      <w:spacing w:val="2"/>
                    </w:rPr>
                    <w:t>Polish </w:t>
                  </w:r>
                  <w:r>
                    <w:rPr>
                      <w:i/>
                    </w:rPr>
                    <w:t>émigrés</w:t>
                  </w:r>
                  <w:r>
                    <w:rPr/>
                    <w:t>, </w:t>
                  </w:r>
                  <w:r>
                    <w:rPr>
                      <w:spacing w:val="6"/>
                    </w:rPr>
                    <w:t>but </w:t>
                  </w:r>
                  <w:r>
                    <w:rPr>
                      <w:spacing w:val="2"/>
                    </w:rPr>
                    <w:t>none </w:t>
                  </w:r>
                  <w:r>
                    <w:rPr/>
                    <w:t>with </w:t>
                  </w:r>
                  <w:r>
                    <w:rPr>
                      <w:spacing w:val="2"/>
                    </w:rPr>
                    <w:t>Russia </w:t>
                  </w:r>
                  <w:r>
                    <w:rPr/>
                    <w:t>itself. </w:t>
                  </w:r>
                  <w:r>
                    <w:rPr>
                      <w:spacing w:val="7"/>
                    </w:rPr>
                    <w:t>But </w:t>
                  </w:r>
                  <w:r>
                    <w:rPr/>
                    <w:t>this did </w:t>
                  </w:r>
                  <w:r>
                    <w:rPr>
                      <w:spacing w:val="7"/>
                    </w:rPr>
                    <w:t>not </w:t>
                  </w:r>
                  <w:r>
                    <w:rPr/>
                    <w:t>help </w:t>
                  </w:r>
                  <w:r>
                    <w:rPr>
                      <w:spacing w:val="2"/>
                    </w:rPr>
                    <w:t>Bakunin. </w:t>
                  </w:r>
                  <w:r>
                    <w:rPr>
                      <w:spacing w:val="6"/>
                    </w:rPr>
                    <w:t>He </w:t>
                  </w:r>
                  <w:r>
                    <w:rPr/>
                    <w:t>was ordered, </w:t>
                  </w:r>
                  <w:r>
                    <w:rPr>
                      <w:spacing w:val="5"/>
                    </w:rPr>
                    <w:t>without </w:t>
                  </w:r>
                  <w:r>
                    <w:rPr>
                      <w:spacing w:val="3"/>
                    </w:rPr>
                    <w:t>explanation, to </w:t>
                  </w:r>
                  <w:r>
                    <w:rPr>
                      <w:spacing w:val="2"/>
                    </w:rPr>
                    <w:t>leave </w:t>
                  </w:r>
                  <w:r>
                    <w:rPr/>
                    <w:t>Prussian soil. </w:t>
                  </w:r>
                  <w:r>
                    <w:rPr>
                      <w:spacing w:val="7"/>
                    </w:rPr>
                    <w:t>He  </w:t>
                  </w:r>
                  <w:r>
                    <w:rPr>
                      <w:spacing w:val="2"/>
                    </w:rPr>
                    <w:t>travelled </w:t>
                  </w:r>
                  <w:r>
                    <w:rPr>
                      <w:spacing w:val="3"/>
                    </w:rPr>
                    <w:t>through </w:t>
                  </w:r>
                  <w:r>
                    <w:rPr/>
                    <w:t>the </w:t>
                  </w:r>
                  <w:r>
                    <w:rPr>
                      <w:spacing w:val="3"/>
                    </w:rPr>
                    <w:t>night </w:t>
                  </w:r>
                  <w:r>
                    <w:rPr/>
                    <w:t>o f </w:t>
                  </w:r>
                  <w:r>
                    <w:rPr>
                      <w:spacing w:val="2"/>
                    </w:rPr>
                    <w:t>September </w:t>
                  </w:r>
                  <w:r>
                    <w:rPr>
                      <w:spacing w:val="5"/>
                    </w:rPr>
                    <w:t>22nd-23rd, </w:t>
                  </w:r>
                  <w:r>
                    <w:rPr>
                      <w:spacing w:val="-3"/>
                    </w:rPr>
                    <w:t>1848, </w:t>
                  </w:r>
                  <w:r>
                    <w:rPr>
                      <w:spacing w:val="4"/>
                    </w:rPr>
                    <w:t>borrowed </w:t>
                  </w:r>
                  <w:r>
                    <w:rPr/>
                    <w:t>a </w:t>
                  </w:r>
                  <w:r>
                    <w:rPr>
                      <w:spacing w:val="2"/>
                    </w:rPr>
                    <w:t>pair </w:t>
                  </w:r>
                  <w:r>
                    <w:rPr/>
                    <w:t>o f scissors from a </w:t>
                  </w:r>
                  <w:r>
                    <w:rPr>
                      <w:spacing w:val="4"/>
                    </w:rPr>
                    <w:t>lady  </w:t>
                  </w:r>
                  <w:r>
                    <w:rPr/>
                    <w:t>fellow-passenger,  and  </w:t>
                  </w:r>
                  <w:r>
                    <w:rPr>
                      <w:spacing w:val="3"/>
                    </w:rPr>
                    <w:t>having  cut off </w:t>
                  </w:r>
                  <w:r>
                    <w:rPr/>
                    <w:t>his </w:t>
                  </w:r>
                  <w:r>
                    <w:rPr>
                      <w:spacing w:val="3"/>
                    </w:rPr>
                    <w:t>beard, </w:t>
                  </w:r>
                  <w:r>
                    <w:rPr/>
                    <w:t>alighted in  Breslau </w:t>
                  </w:r>
                  <w:r>
                    <w:rPr>
                      <w:spacing w:val="30"/>
                    </w:rPr>
                    <w:t> </w:t>
                  </w:r>
                  <w:r>
                    <w:rPr>
                      <w:spacing w:val="3"/>
                    </w:rPr>
                    <w:t>undetected.</w:t>
                  </w:r>
                </w:p>
                <w:p>
                  <w:pPr>
                    <w:pStyle w:val="BodyText"/>
                    <w:spacing w:line="254" w:lineRule="auto"/>
                    <w:ind w:left="1070" w:right="995" w:firstLine="214"/>
                    <w:jc w:val="right"/>
                  </w:pPr>
                  <w:r>
                    <w:rPr>
                      <w:spacing w:val="4"/>
                    </w:rPr>
                    <w:t>The </w:t>
                  </w:r>
                  <w:r>
                    <w:rPr>
                      <w:spacing w:val="6"/>
                    </w:rPr>
                    <w:t>motive </w:t>
                  </w:r>
                  <w:r>
                    <w:rPr/>
                    <w:t>o f </w:t>
                  </w:r>
                  <w:r>
                    <w:rPr>
                      <w:spacing w:val="2"/>
                    </w:rPr>
                    <w:t>the </w:t>
                  </w:r>
                  <w:r>
                    <w:rPr>
                      <w:spacing w:val="3"/>
                    </w:rPr>
                    <w:t>choice </w:t>
                  </w:r>
                  <w:r>
                    <w:rPr/>
                    <w:t>was </w:t>
                  </w:r>
                  <w:r>
                    <w:rPr>
                      <w:spacing w:val="4"/>
                    </w:rPr>
                    <w:t>obvious. </w:t>
                  </w:r>
                  <w:r>
                    <w:rPr>
                      <w:spacing w:val="2"/>
                    </w:rPr>
                    <w:t>Bakunin</w:t>
                  </w:r>
                  <w:r>
                    <w:rPr>
                      <w:spacing w:val="-20"/>
                    </w:rPr>
                    <w:t> </w:t>
                  </w:r>
                  <w:r>
                    <w:rPr>
                      <w:spacing w:val="3"/>
                    </w:rPr>
                    <w:t>once</w:t>
                  </w:r>
                  <w:r>
                    <w:rPr>
                      <w:spacing w:val="43"/>
                    </w:rPr>
                    <w:t> </w:t>
                  </w:r>
                  <w:r>
                    <w:rPr>
                      <w:spacing w:val="3"/>
                    </w:rPr>
                    <w:t>more</w:t>
                  </w:r>
                  <w:r>
                    <w:rPr/>
                    <w:t> </w:t>
                  </w:r>
                  <w:r>
                    <w:rPr>
                      <w:spacing w:val="5"/>
                    </w:rPr>
                    <w:t>hoped </w:t>
                  </w:r>
                  <w:r>
                    <w:rPr>
                      <w:spacing w:val="3"/>
                    </w:rPr>
                    <w:t>to </w:t>
                  </w:r>
                  <w:r>
                    <w:rPr/>
                    <w:t>use Breslau </w:t>
                  </w:r>
                  <w:r>
                    <w:rPr>
                      <w:spacing w:val="-3"/>
                    </w:rPr>
                    <w:t>as </w:t>
                  </w:r>
                  <w:r>
                    <w:rPr/>
                    <w:t>his headquarters </w:t>
                  </w:r>
                  <w:r>
                    <w:rPr>
                      <w:spacing w:val="3"/>
                    </w:rPr>
                    <w:t>for</w:t>
                  </w:r>
                  <w:r>
                    <w:rPr>
                      <w:spacing w:val="49"/>
                    </w:rPr>
                    <w:t> </w:t>
                  </w:r>
                  <w:r>
                    <w:rPr>
                      <w:spacing w:val="2"/>
                    </w:rPr>
                    <w:t>operations</w:t>
                  </w:r>
                  <w:r>
                    <w:rPr>
                      <w:spacing w:val="18"/>
                    </w:rPr>
                    <w:t> </w:t>
                  </w:r>
                  <w:r>
                    <w:rPr/>
                    <w:t>further east. </w:t>
                  </w:r>
                  <w:r>
                    <w:rPr>
                      <w:spacing w:val="6"/>
                    </w:rPr>
                    <w:t>Ever </w:t>
                  </w:r>
                  <w:r>
                    <w:rPr/>
                    <w:t>since the Prague Congress he </w:t>
                  </w:r>
                  <w:r>
                    <w:rPr>
                      <w:spacing w:val="3"/>
                    </w:rPr>
                    <w:t>had </w:t>
                  </w:r>
                  <w:r>
                    <w:rPr/>
                    <w:t>been in </w:t>
                  </w:r>
                  <w:r>
                    <w:rPr>
                      <w:spacing w:val="35"/>
                    </w:rPr>
                    <w:t> </w:t>
                  </w:r>
                  <w:r>
                    <w:rPr>
                      <w:spacing w:val="4"/>
                    </w:rPr>
                    <w:t>touch</w:t>
                  </w:r>
                  <w:r>
                    <w:rPr>
                      <w:spacing w:val="20"/>
                    </w:rPr>
                    <w:t> </w:t>
                  </w:r>
                  <w:r>
                    <w:rPr>
                      <w:spacing w:val="2"/>
                    </w:rPr>
                    <w:t>with</w:t>
                  </w:r>
                  <w:r>
                    <w:rPr/>
                    <w:t> a </w:t>
                  </w:r>
                  <w:r>
                    <w:rPr>
                      <w:spacing w:val="4"/>
                    </w:rPr>
                    <w:t>Pole </w:t>
                  </w:r>
                  <w:r>
                    <w:rPr/>
                    <w:t>from Cracow </w:t>
                  </w:r>
                  <w:r>
                    <w:rPr>
                      <w:spacing w:val="3"/>
                    </w:rPr>
                    <w:t>named </w:t>
                  </w:r>
                  <w:r>
                    <w:rPr>
                      <w:spacing w:val="2"/>
                    </w:rPr>
                    <w:t>Lukasiewicz, </w:t>
                  </w:r>
                  <w:r>
                    <w:rPr>
                      <w:spacing w:val="5"/>
                    </w:rPr>
                    <w:t>who </w:t>
                  </w:r>
                  <w:r>
                    <w:rPr>
                      <w:spacing w:val="3"/>
                    </w:rPr>
                    <w:t>even</w:t>
                  </w:r>
                  <w:r>
                    <w:rPr>
                      <w:spacing w:val="43"/>
                    </w:rPr>
                    <w:t> </w:t>
                  </w:r>
                  <w:r>
                    <w:rPr/>
                    <w:t>sent</w:t>
                  </w:r>
                  <w:r>
                    <w:rPr>
                      <w:spacing w:val="44"/>
                    </w:rPr>
                    <w:t> </w:t>
                  </w:r>
                  <w:r>
                    <w:rPr/>
                    <w:t>him</w:t>
                  </w:r>
                  <w:r>
                    <w:rPr>
                      <w:w w:val="99"/>
                    </w:rPr>
                    <w:t> </w:t>
                  </w:r>
                  <w:r>
                    <w:rPr>
                      <w:spacing w:val="6"/>
                    </w:rPr>
                    <w:t>money, </w:t>
                  </w:r>
                  <w:r>
                    <w:rPr>
                      <w:spacing w:val="3"/>
                    </w:rPr>
                    <w:t>presumably for revulutionary </w:t>
                  </w:r>
                  <w:r>
                    <w:rPr/>
                    <w:t>purposes. Stur, </w:t>
                  </w:r>
                  <w:r>
                    <w:rPr>
                      <w:spacing w:val="2"/>
                    </w:rPr>
                    <w:t>one</w:t>
                  </w:r>
                  <w:r>
                    <w:rPr>
                      <w:spacing w:val="5"/>
                    </w:rPr>
                    <w:t> </w:t>
                  </w:r>
                  <w:r>
                    <w:rPr/>
                    <w:t>o f</w:t>
                  </w:r>
                  <w:r>
                    <w:rPr>
                      <w:spacing w:val="-3"/>
                    </w:rPr>
                    <w:t> </w:t>
                  </w:r>
                  <w:r>
                    <w:rPr/>
                    <w:t>the </w:t>
                  </w:r>
                  <w:r>
                    <w:rPr>
                      <w:spacing w:val="3"/>
                    </w:rPr>
                    <w:t>Slovak </w:t>
                  </w:r>
                  <w:r>
                    <w:rPr/>
                    <w:t>leaders </w:t>
                  </w:r>
                  <w:r>
                    <w:rPr>
                      <w:spacing w:val="3"/>
                    </w:rPr>
                    <w:t>whom </w:t>
                  </w:r>
                  <w:r>
                    <w:rPr/>
                    <w:t>he </w:t>
                  </w:r>
                  <w:r>
                    <w:rPr>
                      <w:spacing w:val="2"/>
                    </w:rPr>
                    <w:t>had </w:t>
                  </w:r>
                  <w:r>
                    <w:rPr>
                      <w:spacing w:val="5"/>
                    </w:rPr>
                    <w:t>met </w:t>
                  </w:r>
                  <w:r>
                    <w:rPr>
                      <w:spacing w:val="3"/>
                    </w:rPr>
                    <w:t>at </w:t>
                  </w:r>
                  <w:r>
                    <w:rPr>
                      <w:spacing w:val="2"/>
                    </w:rPr>
                    <w:t>Prague, </w:t>
                  </w:r>
                  <w:r>
                    <w:rPr/>
                    <w:t>was</w:t>
                  </w:r>
                  <w:r>
                    <w:rPr>
                      <w:spacing w:val="-4"/>
                    </w:rPr>
                    <w:t> </w:t>
                  </w:r>
                  <w:r>
                    <w:rPr/>
                    <w:t>eagerly</w:t>
                  </w:r>
                  <w:r>
                    <w:rPr>
                      <w:spacing w:val="1"/>
                    </w:rPr>
                    <w:t> </w:t>
                  </w:r>
                  <w:r>
                    <w:rPr>
                      <w:spacing w:val="3"/>
                    </w:rPr>
                    <w:t>inviting</w:t>
                  </w:r>
                  <w:r>
                    <w:rPr>
                      <w:w w:val="99"/>
                    </w:rPr>
                    <w:t> </w:t>
                  </w:r>
                  <w:r>
                    <w:rPr/>
                    <w:t>him </w:t>
                  </w:r>
                  <w:r>
                    <w:rPr>
                      <w:spacing w:val="4"/>
                    </w:rPr>
                    <w:t>to </w:t>
                  </w:r>
                  <w:r>
                    <w:rPr>
                      <w:spacing w:val="2"/>
                    </w:rPr>
                    <w:t>Slovakia, and had </w:t>
                  </w:r>
                  <w:r>
                    <w:rPr>
                      <w:spacing w:val="4"/>
                    </w:rPr>
                    <w:t>proposed </w:t>
                  </w:r>
                  <w:r>
                    <w:rPr/>
                    <w:t>a </w:t>
                  </w:r>
                  <w:r>
                    <w:rPr>
                      <w:spacing w:val="3"/>
                    </w:rPr>
                    <w:t>rendezvous</w:t>
                  </w:r>
                  <w:r>
                    <w:rPr>
                      <w:spacing w:val="20"/>
                    </w:rPr>
                    <w:t> </w:t>
                  </w:r>
                  <w:r>
                    <w:rPr/>
                    <w:t>“ somewhere</w:t>
                  </w:r>
                  <w:r>
                    <w:rPr>
                      <w:spacing w:val="4"/>
                    </w:rPr>
                    <w:t> </w:t>
                  </w:r>
                  <w:r>
                    <w:rPr/>
                    <w:t>in the Carpathians” . </w:t>
                  </w:r>
                  <w:r>
                    <w:rPr>
                      <w:spacing w:val="2"/>
                    </w:rPr>
                    <w:t>In </w:t>
                  </w:r>
                  <w:r>
                    <w:rPr>
                      <w:spacing w:val="3"/>
                    </w:rPr>
                    <w:t>Myslowitz, </w:t>
                  </w:r>
                  <w:r>
                    <w:rPr/>
                    <w:t>a village </w:t>
                  </w:r>
                  <w:r>
                    <w:rPr>
                      <w:spacing w:val="2"/>
                    </w:rPr>
                    <w:t>on </w:t>
                  </w:r>
                  <w:r>
                    <w:rPr/>
                    <w:t>the</w:t>
                  </w:r>
                  <w:r>
                    <w:rPr>
                      <w:spacing w:val="15"/>
                    </w:rPr>
                    <w:t> </w:t>
                  </w:r>
                  <w:r>
                    <w:rPr/>
                    <w:t>Silesian</w:t>
                  </w:r>
                  <w:r>
                    <w:rPr>
                      <w:spacing w:val="-2"/>
                    </w:rPr>
                    <w:t> </w:t>
                  </w:r>
                  <w:r>
                    <w:rPr>
                      <w:spacing w:val="2"/>
                    </w:rPr>
                    <w:t>frontier</w:t>
                  </w:r>
                  <w:r>
                    <w:rPr/>
                    <w:t> o f </w:t>
                  </w:r>
                  <w:r>
                    <w:rPr>
                      <w:spacing w:val="2"/>
                    </w:rPr>
                    <w:t>Russian </w:t>
                  </w:r>
                  <w:r>
                    <w:rPr>
                      <w:spacing w:val="5"/>
                    </w:rPr>
                    <w:t>Poland, </w:t>
                  </w:r>
                  <w:r>
                    <w:rPr/>
                    <w:t>there </w:t>
                  </w:r>
                  <w:r>
                    <w:rPr>
                      <w:spacing w:val="3"/>
                    </w:rPr>
                    <w:t>lived </w:t>
                  </w:r>
                  <w:r>
                    <w:rPr/>
                    <w:t>a </w:t>
                  </w:r>
                  <w:r>
                    <w:rPr>
                      <w:spacing w:val="2"/>
                    </w:rPr>
                    <w:t>mysterious</w:t>
                  </w:r>
                  <w:r>
                    <w:rPr>
                      <w:spacing w:val="-3"/>
                    </w:rPr>
                    <w:t> </w:t>
                  </w:r>
                  <w:r>
                    <w:rPr/>
                    <w:t>personage</w:t>
                  </w:r>
                  <w:r>
                    <w:rPr>
                      <w:spacing w:val="34"/>
                    </w:rPr>
                    <w:t> </w:t>
                  </w:r>
                  <w:r>
                    <w:rPr>
                      <w:spacing w:val="3"/>
                    </w:rPr>
                    <w:t>named</w:t>
                  </w:r>
                  <w:r>
                    <w:rPr>
                      <w:w w:val="99"/>
                    </w:rPr>
                    <w:t> </w:t>
                  </w:r>
                  <w:r>
                    <w:rPr>
                      <w:spacing w:val="4"/>
                    </w:rPr>
                    <w:t>Anna </w:t>
                  </w:r>
                  <w:r>
                    <w:rPr>
                      <w:spacing w:val="2"/>
                    </w:rPr>
                    <w:t>Lissowska, </w:t>
                  </w:r>
                  <w:r>
                    <w:rPr>
                      <w:spacing w:val="5"/>
                    </w:rPr>
                    <w:t>who </w:t>
                  </w:r>
                  <w:r>
                    <w:rPr/>
                    <w:t>served as a secret channel</w:t>
                  </w:r>
                  <w:r>
                    <w:rPr>
                      <w:spacing w:val="30"/>
                    </w:rPr>
                    <w:t> </w:t>
                  </w:r>
                  <w:r>
                    <w:rPr/>
                    <w:t>o f</w:t>
                  </w:r>
                  <w:r>
                    <w:rPr>
                      <w:spacing w:val="4"/>
                    </w:rPr>
                    <w:t> </w:t>
                  </w:r>
                  <w:r>
                    <w:rPr>
                      <w:spacing w:val="5"/>
                    </w:rPr>
                    <w:t>communica­</w:t>
                  </w:r>
                  <w:r>
                    <w:rPr>
                      <w:w w:val="99"/>
                    </w:rPr>
                    <w:t> </w:t>
                  </w:r>
                  <w:r>
                    <w:rPr>
                      <w:spacing w:val="3"/>
                    </w:rPr>
                    <w:t>tion </w:t>
                  </w:r>
                  <w:r>
                    <w:rPr>
                      <w:spacing w:val="2"/>
                    </w:rPr>
                    <w:t>between </w:t>
                  </w:r>
                  <w:r>
                    <w:rPr/>
                    <w:t>the </w:t>
                  </w:r>
                  <w:r>
                    <w:rPr>
                      <w:spacing w:val="3"/>
                    </w:rPr>
                    <w:t>Poles </w:t>
                  </w:r>
                  <w:r>
                    <w:rPr/>
                    <w:t>in Breslau </w:t>
                  </w:r>
                  <w:r>
                    <w:rPr>
                      <w:spacing w:val="2"/>
                    </w:rPr>
                    <w:t>and the Poles</w:t>
                  </w:r>
                  <w:r>
                    <w:rPr>
                      <w:spacing w:val="19"/>
                    </w:rPr>
                    <w:t> </w:t>
                  </w:r>
                  <w:r>
                    <w:rPr/>
                    <w:t>in</w:t>
                  </w:r>
                  <w:r>
                    <w:rPr>
                      <w:spacing w:val="7"/>
                    </w:rPr>
                    <w:t> </w:t>
                  </w:r>
                  <w:r>
                    <w:rPr/>
                    <w:t>Russian </w:t>
                  </w:r>
                  <w:r>
                    <w:rPr>
                      <w:spacing w:val="4"/>
                    </w:rPr>
                    <w:t>Poland. Bakunin’s </w:t>
                  </w:r>
                  <w:r>
                    <w:rPr/>
                    <w:t>first </w:t>
                  </w:r>
                  <w:r>
                    <w:rPr>
                      <w:spacing w:val="6"/>
                    </w:rPr>
                    <w:t>project </w:t>
                  </w:r>
                  <w:r>
                    <w:rPr/>
                    <w:t>on arriving in Breslau</w:t>
                  </w:r>
                  <w:r>
                    <w:rPr>
                      <w:spacing w:val="-15"/>
                    </w:rPr>
                    <w:t> </w:t>
                  </w:r>
                  <w:r>
                    <w:rPr/>
                    <w:t>was</w:t>
                  </w:r>
                  <w:r>
                    <w:rPr>
                      <w:spacing w:val="45"/>
                    </w:rPr>
                    <w:t> </w:t>
                  </w:r>
                  <w:r>
                    <w:rPr>
                      <w:spacing w:val="3"/>
                    </w:rPr>
                    <w:t>to</w:t>
                  </w:r>
                  <w:r>
                    <w:rPr/>
                    <w:t> </w:t>
                  </w:r>
                  <w:r>
                    <w:rPr>
                      <w:spacing w:val="3"/>
                    </w:rPr>
                    <w:t>visit  Myslowitz.  </w:t>
                  </w:r>
                  <w:r>
                    <w:rPr>
                      <w:spacing w:val="7"/>
                    </w:rPr>
                    <w:t>But </w:t>
                  </w:r>
                  <w:r>
                    <w:rPr/>
                    <w:t>the  </w:t>
                  </w:r>
                  <w:r>
                    <w:rPr>
                      <w:spacing w:val="4"/>
                    </w:rPr>
                    <w:t>journey  </w:t>
                  </w:r>
                  <w:r>
                    <w:rPr/>
                    <w:t>was  deferred;  </w:t>
                  </w:r>
                  <w:r>
                    <w:rPr>
                      <w:spacing w:val="2"/>
                    </w:rPr>
                    <w:t>and  </w:t>
                  </w:r>
                  <w:r>
                    <w:rPr>
                      <w:spacing w:val="3"/>
                    </w:rPr>
                    <w:t>at </w:t>
                  </w:r>
                  <w:r>
                    <w:rPr>
                      <w:spacing w:val="2"/>
                    </w:rPr>
                    <w:t>the</w:t>
                  </w:r>
                  <w:r>
                    <w:rPr>
                      <w:spacing w:val="6"/>
                    </w:rPr>
                    <w:t> </w:t>
                  </w:r>
                  <w:r>
                    <w:rPr/>
                    <w:t>in-</w:t>
                  </w:r>
                </w:p>
                <w:p>
                  <w:pPr>
                    <w:spacing w:line="176" w:lineRule="exact" w:before="172"/>
                    <w:ind w:left="1085" w:right="995" w:firstLine="185"/>
                    <w:jc w:val="both"/>
                    <w:rPr>
                      <w:b/>
                      <w:sz w:val="16"/>
                    </w:rPr>
                  </w:pPr>
                  <w:r>
                    <w:rPr>
                      <w:b/>
                      <w:sz w:val="16"/>
                    </w:rPr>
                    <w:t>1 </w:t>
                  </w:r>
                  <w:r>
                    <w:rPr>
                      <w:b/>
                      <w:i/>
                      <w:spacing w:val="-13"/>
                      <w:sz w:val="16"/>
                    </w:rPr>
                    <w:t>Sobranie</w:t>
                  </w:r>
                  <w:r>
                    <w:rPr>
                      <w:b/>
                      <w:spacing w:val="-13"/>
                      <w:sz w:val="16"/>
                    </w:rPr>
                    <w:t>, </w:t>
                  </w:r>
                  <w:r>
                    <w:rPr>
                      <w:b/>
                      <w:spacing w:val="-9"/>
                      <w:sz w:val="16"/>
                    </w:rPr>
                    <w:t>ed. Steklov, </w:t>
                  </w:r>
                  <w:r>
                    <w:rPr>
                      <w:b/>
                      <w:spacing w:val="-8"/>
                      <w:sz w:val="16"/>
                    </w:rPr>
                    <w:t>iii. </w:t>
                  </w:r>
                  <w:r>
                    <w:rPr>
                      <w:b/>
                      <w:spacing w:val="-6"/>
                      <w:sz w:val="16"/>
                    </w:rPr>
                    <w:t>319 </w:t>
                  </w:r>
                  <w:r>
                    <w:rPr>
                      <w:b/>
                      <w:spacing w:val="-9"/>
                      <w:sz w:val="16"/>
                    </w:rPr>
                    <w:t>(the </w:t>
                  </w:r>
                  <w:r>
                    <w:rPr>
                      <w:b/>
                      <w:spacing w:val="-11"/>
                      <w:sz w:val="16"/>
                    </w:rPr>
                    <w:t>name </w:t>
                  </w:r>
                  <w:r>
                    <w:rPr>
                      <w:b/>
                      <w:spacing w:val="-13"/>
                      <w:sz w:val="16"/>
                    </w:rPr>
                    <w:t>reproduced </w:t>
                  </w:r>
                  <w:r>
                    <w:rPr>
                      <w:b/>
                      <w:spacing w:val="-3"/>
                      <w:sz w:val="16"/>
                    </w:rPr>
                    <w:t>by </w:t>
                  </w:r>
                  <w:r>
                    <w:rPr>
                      <w:b/>
                      <w:spacing w:val="-8"/>
                      <w:sz w:val="16"/>
                    </w:rPr>
                    <w:t>Steklov </w:t>
                  </w:r>
                  <w:r>
                    <w:rPr>
                      <w:b/>
                      <w:spacing w:val="-7"/>
                      <w:sz w:val="16"/>
                    </w:rPr>
                    <w:t>as </w:t>
                  </w:r>
                  <w:r>
                    <w:rPr>
                      <w:b/>
                      <w:spacing w:val="-6"/>
                      <w:sz w:val="16"/>
                    </w:rPr>
                    <w:t>“Car­ </w:t>
                  </w:r>
                  <w:r>
                    <w:rPr>
                      <w:b/>
                      <w:spacing w:val="-12"/>
                      <w:sz w:val="16"/>
                    </w:rPr>
                    <w:t>rière”</w:t>
                  </w:r>
                  <w:r>
                    <w:rPr>
                      <w:b/>
                      <w:spacing w:val="6"/>
                      <w:sz w:val="16"/>
                    </w:rPr>
                    <w:t> </w:t>
                  </w:r>
                  <w:r>
                    <w:rPr>
                      <w:b/>
                      <w:spacing w:val="-9"/>
                      <w:sz w:val="16"/>
                    </w:rPr>
                    <w:t>can</w:t>
                  </w:r>
                  <w:r>
                    <w:rPr>
                      <w:b/>
                      <w:spacing w:val="-24"/>
                      <w:sz w:val="16"/>
                    </w:rPr>
                    <w:t> </w:t>
                  </w:r>
                  <w:r>
                    <w:rPr>
                      <w:b/>
                      <w:spacing w:val="-8"/>
                      <w:sz w:val="16"/>
                    </w:rPr>
                    <w:t>be</w:t>
                  </w:r>
                  <w:r>
                    <w:rPr>
                      <w:b/>
                      <w:spacing w:val="-14"/>
                      <w:sz w:val="16"/>
                    </w:rPr>
                    <w:t> </w:t>
                  </w:r>
                  <w:r>
                    <w:rPr>
                      <w:b/>
                      <w:spacing w:val="-9"/>
                      <w:sz w:val="16"/>
                    </w:rPr>
                    <w:t>clearly</w:t>
                  </w:r>
                  <w:r>
                    <w:rPr>
                      <w:b/>
                      <w:spacing w:val="-24"/>
                      <w:sz w:val="16"/>
                    </w:rPr>
                    <w:t> </w:t>
                  </w:r>
                  <w:r>
                    <w:rPr>
                      <w:b/>
                      <w:spacing w:val="-5"/>
                      <w:sz w:val="16"/>
                    </w:rPr>
                    <w:t>readinthe</w:t>
                  </w:r>
                  <w:r>
                    <w:rPr>
                      <w:b/>
                      <w:spacing w:val="-18"/>
                      <w:sz w:val="16"/>
                    </w:rPr>
                    <w:t> </w:t>
                  </w:r>
                  <w:r>
                    <w:rPr>
                      <w:b/>
                      <w:spacing w:val="-12"/>
                      <w:sz w:val="16"/>
                    </w:rPr>
                    <w:t>original</w:t>
                  </w:r>
                  <w:r>
                    <w:rPr>
                      <w:b/>
                      <w:spacing w:val="-15"/>
                      <w:sz w:val="16"/>
                    </w:rPr>
                    <w:t> </w:t>
                  </w:r>
                  <w:r>
                    <w:rPr>
                      <w:b/>
                      <w:spacing w:val="-4"/>
                      <w:sz w:val="16"/>
                    </w:rPr>
                    <w:t>inthe</w:t>
                  </w:r>
                  <w:r>
                    <w:rPr>
                      <w:b/>
                      <w:spacing w:val="-14"/>
                      <w:sz w:val="16"/>
                    </w:rPr>
                    <w:t> </w:t>
                  </w:r>
                  <w:r>
                    <w:rPr>
                      <w:b/>
                      <w:spacing w:val="-11"/>
                      <w:sz w:val="16"/>
                    </w:rPr>
                    <w:t>Dresden</w:t>
                  </w:r>
                  <w:r>
                    <w:rPr>
                      <w:b/>
                      <w:spacing w:val="-17"/>
                      <w:sz w:val="16"/>
                    </w:rPr>
                    <w:t> </w:t>
                  </w:r>
                  <w:r>
                    <w:rPr>
                      <w:b/>
                      <w:spacing w:val="-10"/>
                      <w:sz w:val="16"/>
                    </w:rPr>
                    <w:t>Staatsarchiv</w:t>
                  </w:r>
                  <w:r>
                    <w:rPr>
                      <w:b/>
                      <w:spacing w:val="-25"/>
                      <w:sz w:val="16"/>
                    </w:rPr>
                    <w:t> </w:t>
                  </w:r>
                  <w:r>
                    <w:rPr>
                      <w:b/>
                      <w:spacing w:val="-8"/>
                      <w:sz w:val="16"/>
                    </w:rPr>
                    <w:t>as</w:t>
                  </w:r>
                  <w:r>
                    <w:rPr>
                      <w:b/>
                      <w:spacing w:val="-15"/>
                      <w:sz w:val="16"/>
                    </w:rPr>
                    <w:t> </w:t>
                  </w:r>
                  <w:r>
                    <w:rPr>
                      <w:b/>
                      <w:spacing w:val="-3"/>
                      <w:sz w:val="16"/>
                    </w:rPr>
                    <w:t>“Marx”): </w:t>
                  </w:r>
                  <w:r>
                    <w:rPr>
                      <w:b/>
                      <w:i/>
                      <w:spacing w:val="-9"/>
                      <w:sz w:val="16"/>
                    </w:rPr>
                    <w:t>Materiali</w:t>
                  </w:r>
                  <w:r>
                    <w:rPr>
                      <w:b/>
                      <w:spacing w:val="-9"/>
                      <w:sz w:val="16"/>
                    </w:rPr>
                    <w:t>, </w:t>
                  </w:r>
                  <w:r>
                    <w:rPr>
                      <w:b/>
                      <w:spacing w:val="-8"/>
                      <w:sz w:val="16"/>
                    </w:rPr>
                    <w:t>ed.  </w:t>
                  </w:r>
                  <w:r>
                    <w:rPr>
                      <w:b/>
                      <w:spacing w:val="-9"/>
                      <w:sz w:val="16"/>
                    </w:rPr>
                    <w:t>Polonsky,  </w:t>
                  </w:r>
                  <w:r>
                    <w:rPr>
                      <w:b/>
                      <w:spacing w:val="-7"/>
                      <w:sz w:val="16"/>
                    </w:rPr>
                    <w:t>iii. 303.</w:t>
                  </w:r>
                </w:p>
              </w:txbxContent>
            </v:textbox>
            <w10:wrap type="none"/>
          </v:shape>
        </w:pict>
      </w:r>
      <w:r>
        <w:rPr/>
        <w:drawing>
          <wp:anchor distT="0" distB="0" distL="0" distR="0" allowOverlap="1" layoutInCell="1" locked="0" behindDoc="1" simplePos="0" relativeHeight="268187495">
            <wp:simplePos x="0" y="0"/>
            <wp:positionH relativeFrom="page">
              <wp:posOffset>0</wp:posOffset>
            </wp:positionH>
            <wp:positionV relativeFrom="page">
              <wp:posOffset>0</wp:posOffset>
            </wp:positionV>
            <wp:extent cx="5043158" cy="7778496"/>
            <wp:effectExtent l="0" t="0" r="0" b="0"/>
            <wp:wrapNone/>
            <wp:docPr id="339" name="image174.png" descr=""/>
            <wp:cNvGraphicFramePr>
              <a:graphicFrameLocks noChangeAspect="1"/>
            </wp:cNvGraphicFramePr>
            <a:graphic>
              <a:graphicData uri="http://schemas.openxmlformats.org/drawingml/2006/picture">
                <pic:pic>
                  <pic:nvPicPr>
                    <pic:cNvPr id="340" name="image174.png"/>
                    <pic:cNvPicPr/>
                  </pic:nvPicPr>
                  <pic:blipFill>
                    <a:blip r:embed="rId17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793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810" w:val="left" w:leader="none"/>
                      <w:tab w:pos="6906" w:val="right" w:leader="none"/>
                    </w:tabs>
                    <w:spacing w:before="117"/>
                    <w:ind w:left="1058" w:right="0" w:firstLine="0"/>
                    <w:jc w:val="left"/>
                    <w:rPr>
                      <w:b/>
                      <w:sz w:val="16"/>
                    </w:rPr>
                  </w:pPr>
                  <w:r>
                    <w:rPr>
                      <w:sz w:val="12"/>
                    </w:rPr>
                    <w:t>C</w:t>
                  </w:r>
                  <w:r>
                    <w:rPr>
                      <w:spacing w:val="-18"/>
                      <w:sz w:val="12"/>
                    </w:rPr>
                    <w:t> </w:t>
                  </w:r>
                  <w:r>
                    <w:rPr>
                      <w:sz w:val="12"/>
                    </w:rPr>
                    <w:t>H</w:t>
                  </w:r>
                  <w:r>
                    <w:rPr>
                      <w:spacing w:val="-18"/>
                      <w:sz w:val="12"/>
                    </w:rPr>
                    <w:t> </w:t>
                  </w:r>
                  <w:r>
                    <w:rPr>
                      <w:spacing w:val="8"/>
                      <w:sz w:val="12"/>
                    </w:rPr>
                    <w:t>AP. </w:t>
                  </w:r>
                  <w:r>
                    <w:rPr>
                      <w:spacing w:val="17"/>
                      <w:sz w:val="12"/>
                    </w:rPr>
                    <w:t> </w:t>
                  </w:r>
                  <w:r>
                    <w:rPr>
                      <w:b/>
                      <w:spacing w:val="-6"/>
                      <w:sz w:val="16"/>
                    </w:rPr>
                    <w:t>13</w:t>
                    <w:tab/>
                  </w:r>
                  <w:r>
                    <w:rPr>
                      <w:b/>
                      <w:spacing w:val="-3"/>
                      <w:sz w:val="16"/>
                    </w:rPr>
                    <w:t>1848</w:t>
                  </w:r>
                  <w:r>
                    <w:rPr>
                      <w:rFonts w:ascii="Times New Roman"/>
                      <w:spacing w:val="-3"/>
                      <w:sz w:val="16"/>
                    </w:rPr>
                    <w:tab/>
                  </w:r>
                  <w:r>
                    <w:rPr>
                      <w:b/>
                      <w:spacing w:val="-4"/>
                      <w:sz w:val="16"/>
                    </w:rPr>
                    <w:t>165</w:t>
                  </w:r>
                </w:p>
                <w:p>
                  <w:pPr>
                    <w:pStyle w:val="BodyText"/>
                    <w:spacing w:line="252" w:lineRule="auto" w:before="114"/>
                    <w:ind w:left="1056" w:right="1023" w:firstLine="2"/>
                    <w:jc w:val="right"/>
                  </w:pPr>
                  <w:r>
                    <w:rPr>
                      <w:spacing w:val="3"/>
                    </w:rPr>
                    <w:t>vestigation </w:t>
                  </w:r>
                  <w:r>
                    <w:rPr>
                      <w:spacing w:val="2"/>
                    </w:rPr>
                    <w:t>after </w:t>
                  </w:r>
                  <w:r>
                    <w:rPr/>
                    <w:t>his arrest, </w:t>
                  </w:r>
                  <w:r>
                    <w:rPr>
                      <w:spacing w:val="2"/>
                    </w:rPr>
                    <w:t>Bakunin </w:t>
                  </w:r>
                  <w:r>
                    <w:rPr/>
                    <w:t>firmly denied </w:t>
                  </w:r>
                  <w:r>
                    <w:rPr>
                      <w:spacing w:val="4"/>
                    </w:rPr>
                    <w:t>that</w:t>
                  </w:r>
                  <w:r>
                    <w:rPr>
                      <w:spacing w:val="39"/>
                    </w:rPr>
                    <w:t> </w:t>
                  </w:r>
                  <w:r>
                    <w:rPr>
                      <w:spacing w:val="-12"/>
                    </w:rPr>
                    <w:t>hfc</w:t>
                  </w:r>
                  <w:r>
                    <w:rPr>
                      <w:spacing w:val="5"/>
                    </w:rPr>
                    <w:t> </w:t>
                  </w:r>
                  <w:r>
                    <w:rPr>
                      <w:spacing w:val="2"/>
                    </w:rPr>
                    <w:t>had</w:t>
                  </w:r>
                  <w:r>
                    <w:rPr>
                      <w:w w:val="99"/>
                    </w:rPr>
                    <w:t> </w:t>
                  </w:r>
                  <w:r>
                    <w:rPr>
                      <w:spacing w:val="3"/>
                    </w:rPr>
                    <w:t>ever </w:t>
                  </w:r>
                  <w:r>
                    <w:rPr/>
                    <w:t>been </w:t>
                  </w:r>
                  <w:r>
                    <w:rPr>
                      <w:spacing w:val="4"/>
                    </w:rPr>
                    <w:t>to </w:t>
                  </w:r>
                  <w:r>
                    <w:rPr>
                      <w:spacing w:val="3"/>
                    </w:rPr>
                    <w:t>Myslowitz or </w:t>
                  </w:r>
                  <w:r>
                    <w:rPr/>
                    <w:t>heard </w:t>
                  </w:r>
                  <w:r>
                    <w:rPr>
                      <w:spacing w:val="11"/>
                    </w:rPr>
                    <w:t>of </w:t>
                  </w:r>
                  <w:r>
                    <w:rPr>
                      <w:spacing w:val="4"/>
                    </w:rPr>
                    <w:t>Anna </w:t>
                  </w:r>
                  <w:r>
                    <w:rPr/>
                    <w:t>Lissowska.</w:t>
                  </w:r>
                  <w:r>
                    <w:rPr>
                      <w:spacing w:val="4"/>
                    </w:rPr>
                    <w:t> </w:t>
                  </w:r>
                  <w:r>
                    <w:rPr/>
                    <w:t>I f he</w:t>
                  </w:r>
                  <w:r>
                    <w:rPr>
                      <w:spacing w:val="27"/>
                    </w:rPr>
                    <w:t> </w:t>
                  </w:r>
                  <w:r>
                    <w:rPr/>
                    <w:t>had</w:t>
                  </w:r>
                  <w:r>
                    <w:rPr>
                      <w:w w:val="99"/>
                    </w:rPr>
                    <w:t> </w:t>
                  </w:r>
                  <w:r>
                    <w:rPr/>
                    <w:t>really been in </w:t>
                  </w:r>
                  <w:r>
                    <w:rPr>
                      <w:spacing w:val="5"/>
                    </w:rPr>
                    <w:t>touch </w:t>
                  </w:r>
                  <w:r>
                    <w:rPr>
                      <w:spacing w:val="2"/>
                    </w:rPr>
                    <w:t>with revolutionaries </w:t>
                  </w:r>
                  <w:r>
                    <w:rPr/>
                    <w:t>across</w:t>
                  </w:r>
                  <w:r>
                    <w:rPr>
                      <w:spacing w:val="40"/>
                    </w:rPr>
                    <w:t> </w:t>
                  </w:r>
                  <w:r>
                    <w:rPr/>
                    <w:t>the</w:t>
                  </w:r>
                  <w:r>
                    <w:rPr>
                      <w:spacing w:val="8"/>
                    </w:rPr>
                    <w:t> </w:t>
                  </w:r>
                  <w:r>
                    <w:rPr/>
                    <w:t>Russian </w:t>
                  </w:r>
                  <w:r>
                    <w:rPr>
                      <w:spacing w:val="2"/>
                    </w:rPr>
                    <w:t>frontier, Bakunin </w:t>
                  </w:r>
                  <w:r>
                    <w:rPr/>
                    <w:t>was successful, </w:t>
                  </w:r>
                  <w:r>
                    <w:rPr>
                      <w:spacing w:val="3"/>
                    </w:rPr>
                    <w:t>almost for </w:t>
                  </w:r>
                  <w:r>
                    <w:rPr/>
                    <w:t>the </w:t>
                  </w:r>
                  <w:r>
                    <w:rPr>
                      <w:spacing w:val="3"/>
                    </w:rPr>
                    <w:t>only </w:t>
                  </w:r>
                  <w:r>
                    <w:rPr>
                      <w:spacing w:val="2"/>
                    </w:rPr>
                    <w:t>time</w:t>
                  </w:r>
                  <w:r>
                    <w:rPr>
                      <w:spacing w:val="37"/>
                    </w:rPr>
                    <w:t> </w:t>
                  </w:r>
                  <w:r>
                    <w:rPr/>
                    <w:t>in</w:t>
                  </w:r>
                  <w:r>
                    <w:rPr>
                      <w:spacing w:val="13"/>
                    </w:rPr>
                    <w:t> </w:t>
                  </w:r>
                  <w:r>
                    <w:rPr/>
                    <w:t>his life, in </w:t>
                  </w:r>
                  <w:r>
                    <w:rPr>
                      <w:spacing w:val="3"/>
                    </w:rPr>
                    <w:t>covering up </w:t>
                  </w:r>
                  <w:r>
                    <w:rPr/>
                    <w:t>his </w:t>
                  </w:r>
                  <w:r>
                    <w:rPr>
                      <w:spacing w:val="2"/>
                    </w:rPr>
                    <w:t>tracks. </w:t>
                  </w:r>
                  <w:r>
                    <w:rPr>
                      <w:spacing w:val="9"/>
                    </w:rPr>
                    <w:t>No </w:t>
                  </w:r>
                  <w:r>
                    <w:rPr/>
                    <w:t>such </w:t>
                  </w:r>
                  <w:r>
                    <w:rPr>
                      <w:spacing w:val="3"/>
                    </w:rPr>
                    <w:t>connexions</w:t>
                  </w:r>
                  <w:r>
                    <w:rPr>
                      <w:spacing w:val="-10"/>
                    </w:rPr>
                    <w:t> </w:t>
                  </w:r>
                  <w:r>
                    <w:rPr/>
                    <w:t>were</w:t>
                  </w:r>
                  <w:r>
                    <w:rPr>
                      <w:spacing w:val="46"/>
                    </w:rPr>
                    <w:t> </w:t>
                  </w:r>
                  <w:r>
                    <w:rPr>
                      <w:spacing w:val="2"/>
                    </w:rPr>
                    <w:t>ever</w:t>
                  </w:r>
                  <w:r>
                    <w:rPr/>
                    <w:t> </w:t>
                  </w:r>
                  <w:r>
                    <w:rPr>
                      <w:spacing w:val="4"/>
                    </w:rPr>
                    <w:t>brought home to </w:t>
                  </w:r>
                  <w:r>
                    <w:rPr>
                      <w:spacing w:val="2"/>
                    </w:rPr>
                    <w:t>him; </w:t>
                  </w:r>
                  <w:r>
                    <w:rPr/>
                    <w:t>and </w:t>
                  </w:r>
                  <w:r>
                    <w:rPr>
                      <w:spacing w:val="3"/>
                    </w:rPr>
                    <w:t>nothing </w:t>
                  </w:r>
                  <w:r>
                    <w:rPr>
                      <w:spacing w:val="-3"/>
                    </w:rPr>
                    <w:t>is </w:t>
                  </w:r>
                  <w:r>
                    <w:rPr>
                      <w:spacing w:val="3"/>
                    </w:rPr>
                    <w:t>recorded </w:t>
                  </w:r>
                  <w:r>
                    <w:rPr>
                      <w:spacing w:val="11"/>
                    </w:rPr>
                    <w:t>of </w:t>
                  </w:r>
                  <w:r>
                    <w:rPr/>
                    <w:t>his</w:t>
                  </w:r>
                  <w:r>
                    <w:rPr>
                      <w:spacing w:val="35"/>
                    </w:rPr>
                    <w:t> </w:t>
                  </w:r>
                  <w:r>
                    <w:rPr>
                      <w:spacing w:val="5"/>
                    </w:rPr>
                    <w:t>brief</w:t>
                  </w:r>
                  <w:r>
                    <w:rPr>
                      <w:spacing w:val="4"/>
                    </w:rPr>
                    <w:t> </w:t>
                  </w:r>
                  <w:r>
                    <w:rPr/>
                    <w:t>stay</w:t>
                  </w:r>
                  <w:r>
                    <w:rPr>
                      <w:w w:val="99"/>
                    </w:rPr>
                    <w:t> </w:t>
                  </w:r>
                  <w:r>
                    <w:rPr/>
                    <w:t>in Breslau </w:t>
                  </w:r>
                  <w:r>
                    <w:rPr>
                      <w:spacing w:val="6"/>
                    </w:rPr>
                    <w:t>except </w:t>
                  </w:r>
                  <w:r>
                    <w:rPr/>
                    <w:t>his meeting </w:t>
                  </w:r>
                  <w:r>
                    <w:rPr>
                      <w:spacing w:val="2"/>
                    </w:rPr>
                    <w:t>with </w:t>
                  </w:r>
                  <w:r>
                    <w:rPr/>
                    <w:t>a </w:t>
                  </w:r>
                  <w:r>
                    <w:rPr>
                      <w:spacing w:val="2"/>
                    </w:rPr>
                    <w:t>Count </w:t>
                  </w:r>
                  <w:r>
                    <w:rPr/>
                    <w:t>Skorzewski,</w:t>
                  </w:r>
                  <w:r>
                    <w:rPr>
                      <w:spacing w:val="14"/>
                    </w:rPr>
                    <w:t> </w:t>
                  </w:r>
                  <w:r>
                    <w:rPr/>
                    <w:t>a</w:t>
                  </w:r>
                  <w:r>
                    <w:rPr>
                      <w:spacing w:val="3"/>
                    </w:rPr>
                    <w:t> </w:t>
                  </w:r>
                  <w:r>
                    <w:rPr/>
                    <w:t>Polish veteran </w:t>
                  </w:r>
                  <w:r>
                    <w:rPr>
                      <w:spacing w:val="4"/>
                    </w:rPr>
                    <w:t>who </w:t>
                  </w:r>
                  <w:r>
                    <w:rPr>
                      <w:spacing w:val="3"/>
                    </w:rPr>
                    <w:t>had </w:t>
                  </w:r>
                  <w:r>
                    <w:rPr/>
                    <w:t>served under </w:t>
                  </w:r>
                  <w:r>
                    <w:rPr>
                      <w:spacing w:val="4"/>
                    </w:rPr>
                    <w:t>Napoleon, </w:t>
                  </w:r>
                  <w:r>
                    <w:rPr/>
                    <w:t>and </w:t>
                  </w:r>
                  <w:r>
                    <w:rPr>
                      <w:spacing w:val="4"/>
                    </w:rPr>
                    <w:t>who </w:t>
                  </w:r>
                  <w:r>
                    <w:rPr/>
                    <w:t>had</w:t>
                  </w:r>
                  <w:r>
                    <w:rPr>
                      <w:spacing w:val="-10"/>
                    </w:rPr>
                    <w:t> </w:t>
                  </w:r>
                  <w:r>
                    <w:rPr>
                      <w:spacing w:val="-3"/>
                    </w:rPr>
                    <w:t>noty</w:t>
                  </w:r>
                  <w:r>
                    <w:rPr>
                      <w:spacing w:val="-8"/>
                    </w:rPr>
                    <w:t> </w:t>
                  </w:r>
                  <w:r>
                    <w:rPr>
                      <w:spacing w:val="2"/>
                    </w:rPr>
                    <w:t>made</w:t>
                  </w:r>
                  <w:r>
                    <w:rPr/>
                    <w:t> it </w:t>
                  </w:r>
                  <w:r>
                    <w:rPr>
                      <w:spacing w:val="-3"/>
                    </w:rPr>
                    <w:t>his </w:t>
                  </w:r>
                  <w:r>
                    <w:rPr/>
                    <w:t>mission </w:t>
                  </w:r>
                  <w:r>
                    <w:rPr>
                      <w:spacing w:val="4"/>
                    </w:rPr>
                    <w:t>to act </w:t>
                  </w:r>
                  <w:r>
                    <w:rPr>
                      <w:spacing w:val="-4"/>
                    </w:rPr>
                    <w:t>as </w:t>
                  </w:r>
                  <w:r>
                    <w:rPr/>
                    <w:t>an intermediary between the</w:t>
                  </w:r>
                  <w:r>
                    <w:rPr>
                      <w:spacing w:val="-20"/>
                    </w:rPr>
                    <w:t> </w:t>
                  </w:r>
                  <w:r>
                    <w:rPr/>
                    <w:t>Poles</w:t>
                  </w:r>
                  <w:r>
                    <w:rPr>
                      <w:spacing w:val="50"/>
                    </w:rPr>
                    <w:t> </w:t>
                  </w:r>
                  <w:r>
                    <w:rPr>
                      <w:spacing w:val="10"/>
                    </w:rPr>
                    <w:t>of</w:t>
                  </w:r>
                  <w:r>
                    <w:rPr/>
                    <w:t> Prussia and the </w:t>
                  </w:r>
                  <w:r>
                    <w:rPr>
                      <w:spacing w:val="2"/>
                    </w:rPr>
                    <w:t>Poles </w:t>
                  </w:r>
                  <w:r>
                    <w:rPr/>
                    <w:t>o f Paris. </w:t>
                  </w:r>
                  <w:r>
                    <w:rPr>
                      <w:spacing w:val="8"/>
                    </w:rPr>
                    <w:t>By </w:t>
                  </w:r>
                  <w:r>
                    <w:rPr/>
                    <w:t>a secret</w:t>
                  </w:r>
                  <w:r>
                    <w:rPr>
                      <w:spacing w:val="-2"/>
                    </w:rPr>
                    <w:t> </w:t>
                  </w:r>
                  <w:r>
                    <w:rPr/>
                    <w:t>sign,</w:t>
                  </w:r>
                  <w:r>
                    <w:rPr>
                      <w:spacing w:val="5"/>
                    </w:rPr>
                    <w:t> </w:t>
                  </w:r>
                  <w:r>
                    <w:rPr/>
                    <w:t>Skorzewski recognised in </w:t>
                  </w:r>
                  <w:r>
                    <w:rPr>
                      <w:spacing w:val="2"/>
                    </w:rPr>
                    <w:t>Bakunin </w:t>
                  </w:r>
                  <w:r>
                    <w:rPr/>
                    <w:t>a fellow Mason, </w:t>
                  </w:r>
                  <w:r>
                    <w:rPr>
                      <w:spacing w:val="4"/>
                    </w:rPr>
                    <w:t>introduced  </w:t>
                  </w:r>
                  <w:r>
                    <w:rPr/>
                    <w:t>him </w:t>
                  </w:r>
                  <w:r>
                    <w:rPr>
                      <w:spacing w:val="28"/>
                    </w:rPr>
                    <w:t> </w:t>
                  </w:r>
                  <w:r>
                    <w:rPr>
                      <w:spacing w:val="4"/>
                    </w:rPr>
                    <w:t>to </w:t>
                  </w:r>
                  <w:r>
                    <w:rPr>
                      <w:spacing w:val="24"/>
                    </w:rPr>
                    <w:t> </w:t>
                  </w:r>
                  <w:r>
                    <w:rPr/>
                    <w:t>a</w:t>
                  </w:r>
                  <w:r>
                    <w:rPr>
                      <w:w w:val="99"/>
                    </w:rPr>
                    <w:t> </w:t>
                  </w:r>
                  <w:r>
                    <w:rPr>
                      <w:spacing w:val="4"/>
                    </w:rPr>
                    <w:t>local </w:t>
                  </w:r>
                  <w:r>
                    <w:rPr>
                      <w:spacing w:val="3"/>
                    </w:rPr>
                    <w:t>lodge, </w:t>
                  </w:r>
                  <w:r>
                    <w:rPr>
                      <w:spacing w:val="4"/>
                    </w:rPr>
                    <w:t>undertook </w:t>
                  </w:r>
                  <w:r>
                    <w:rPr>
                      <w:spacing w:val="3"/>
                    </w:rPr>
                    <w:t>to obtain </w:t>
                  </w:r>
                  <w:r>
                    <w:rPr/>
                    <w:t>from Paris a certificate</w:t>
                  </w:r>
                  <w:r>
                    <w:rPr>
                      <w:spacing w:val="45"/>
                    </w:rPr>
                    <w:t> </w:t>
                  </w:r>
                  <w:r>
                    <w:rPr>
                      <w:spacing w:val="11"/>
                    </w:rPr>
                    <w:t>of</w:t>
                  </w:r>
                  <w:r>
                    <w:rPr>
                      <w:spacing w:val="22"/>
                    </w:rPr>
                    <w:t> </w:t>
                  </w:r>
                  <w:r>
                    <w:rPr>
                      <w:spacing w:val="-3"/>
                    </w:rPr>
                    <w:t>his</w:t>
                  </w:r>
                  <w:r>
                    <w:rPr/>
                    <w:t> </w:t>
                  </w:r>
                  <w:r>
                    <w:rPr>
                      <w:spacing w:val="2"/>
                    </w:rPr>
                    <w:t>three-year-old </w:t>
                  </w:r>
                  <w:r>
                    <w:rPr/>
                    <w:t>membership o f the Grand Orient, and</w:t>
                  </w:r>
                  <w:r>
                    <w:rPr>
                      <w:spacing w:val="22"/>
                    </w:rPr>
                    <w:t> </w:t>
                  </w:r>
                  <w:r>
                    <w:rPr/>
                    <w:t>urged</w:t>
                  </w:r>
                  <w:r>
                    <w:rPr>
                      <w:spacing w:val="21"/>
                    </w:rPr>
                    <w:t> </w:t>
                  </w:r>
                  <w:r>
                    <w:rPr/>
                    <w:t>him</w:t>
                  </w:r>
                  <w:r>
                    <w:rPr>
                      <w:w w:val="99"/>
                    </w:rPr>
                    <w:t> </w:t>
                  </w:r>
                  <w:r>
                    <w:rPr>
                      <w:spacing w:val="3"/>
                    </w:rPr>
                    <w:t>to </w:t>
                  </w:r>
                  <w:r>
                    <w:rPr/>
                    <w:t>present </w:t>
                  </w:r>
                  <w:r>
                    <w:rPr>
                      <w:spacing w:val="4"/>
                    </w:rPr>
                    <w:t>himself </w:t>
                  </w:r>
                  <w:r>
                    <w:rPr>
                      <w:spacing w:val="3"/>
                    </w:rPr>
                    <w:t>for </w:t>
                  </w:r>
                  <w:r>
                    <w:rPr/>
                    <w:t>the rank </w:t>
                  </w:r>
                  <w:r>
                    <w:rPr>
                      <w:spacing w:val="11"/>
                    </w:rPr>
                    <w:t>of </w:t>
                  </w:r>
                  <w:r>
                    <w:rPr/>
                    <w:t>Master, “ </w:t>
                  </w:r>
                  <w:r>
                    <w:rPr>
                      <w:spacing w:val="3"/>
                    </w:rPr>
                    <w:t>for </w:t>
                  </w:r>
                  <w:r>
                    <w:rPr/>
                    <w:t>which</w:t>
                  </w:r>
                  <w:r>
                    <w:rPr>
                      <w:spacing w:val="23"/>
                    </w:rPr>
                    <w:t> </w:t>
                  </w:r>
                  <w:r>
                    <w:rPr>
                      <w:spacing w:val="5"/>
                    </w:rPr>
                    <w:t>you</w:t>
                  </w:r>
                  <w:r>
                    <w:rPr>
                      <w:spacing w:val="34"/>
                    </w:rPr>
                    <w:t> </w:t>
                  </w:r>
                  <w:r>
                    <w:rPr>
                      <w:spacing w:val="2"/>
                    </w:rPr>
                    <w:t>have</w:t>
                  </w:r>
                  <w:r>
                    <w:rPr/>
                    <w:t> the necessary </w:t>
                  </w:r>
                  <w:r>
                    <w:rPr>
                      <w:spacing w:val="2"/>
                    </w:rPr>
                    <w:t>qualifications” </w:t>
                  </w:r>
                  <w:r>
                    <w:rPr/>
                    <w:t>. </w:t>
                  </w:r>
                  <w:r>
                    <w:rPr>
                      <w:spacing w:val="7"/>
                    </w:rPr>
                    <w:t>But </w:t>
                  </w:r>
                  <w:r>
                    <w:rPr/>
                    <w:t>all this was</w:t>
                  </w:r>
                  <w:r>
                    <w:rPr>
                      <w:spacing w:val="39"/>
                    </w:rPr>
                    <w:t> </w:t>
                  </w:r>
                  <w:r>
                    <w:rPr/>
                    <w:t>soon</w:t>
                  </w:r>
                  <w:r>
                    <w:rPr>
                      <w:spacing w:val="42"/>
                    </w:rPr>
                    <w:t> </w:t>
                  </w:r>
                  <w:r>
                    <w:rPr>
                      <w:spacing w:val="4"/>
                    </w:rPr>
                    <w:t>forgotten.</w:t>
                  </w:r>
                  <w:r>
                    <w:rPr/>
                    <w:t> </w:t>
                  </w:r>
                  <w:r>
                    <w:rPr>
                      <w:spacing w:val="4"/>
                    </w:rPr>
                    <w:t>Within </w:t>
                  </w:r>
                  <w:r>
                    <w:rPr/>
                    <w:t>a week </w:t>
                  </w:r>
                  <w:r>
                    <w:rPr>
                      <w:spacing w:val="11"/>
                    </w:rPr>
                    <w:t>of </w:t>
                  </w:r>
                  <w:r>
                    <w:rPr>
                      <w:spacing w:val="4"/>
                    </w:rPr>
                    <w:t>Bakunin’s </w:t>
                  </w:r>
                  <w:r>
                    <w:rPr/>
                    <w:t>arrival the </w:t>
                  </w:r>
                  <w:r>
                    <w:rPr>
                      <w:spacing w:val="4"/>
                    </w:rPr>
                    <w:t>discovery </w:t>
                  </w:r>
                  <w:r>
                    <w:rPr>
                      <w:spacing w:val="11"/>
                    </w:rPr>
                    <w:t>of</w:t>
                  </w:r>
                  <w:r>
                    <w:rPr>
                      <w:spacing w:val="53"/>
                    </w:rPr>
                    <w:t> </w:t>
                  </w:r>
                  <w:r>
                    <w:rPr/>
                    <w:t>his</w:t>
                  </w:r>
                  <w:r>
                    <w:rPr>
                      <w:spacing w:val="3"/>
                    </w:rPr>
                    <w:t> identity</w:t>
                  </w:r>
                  <w:r>
                    <w:rPr>
                      <w:w w:val="99"/>
                    </w:rPr>
                    <w:t> </w:t>
                  </w:r>
                  <w:r>
                    <w:rPr>
                      <w:spacing w:val="5"/>
                    </w:rPr>
                    <w:t>by </w:t>
                  </w:r>
                  <w:r>
                    <w:rPr/>
                    <w:t>the </w:t>
                  </w:r>
                  <w:r>
                    <w:rPr>
                      <w:spacing w:val="3"/>
                    </w:rPr>
                    <w:t>police </w:t>
                  </w:r>
                  <w:r>
                    <w:rPr>
                      <w:spacing w:val="5"/>
                    </w:rPr>
                    <w:t>put </w:t>
                  </w:r>
                  <w:r>
                    <w:rPr/>
                    <w:t>an </w:t>
                  </w:r>
                  <w:r>
                    <w:rPr>
                      <w:spacing w:val="2"/>
                    </w:rPr>
                    <w:t>end </w:t>
                  </w:r>
                  <w:r>
                    <w:rPr>
                      <w:spacing w:val="4"/>
                    </w:rPr>
                    <w:t>to</w:t>
                  </w:r>
                  <w:r>
                    <w:rPr>
                      <w:spacing w:val="55"/>
                    </w:rPr>
                    <w:t> </w:t>
                  </w:r>
                  <w:r>
                    <w:rPr>
                      <w:spacing w:val="-3"/>
                    </w:rPr>
                    <w:t>his </w:t>
                  </w:r>
                  <w:r>
                    <w:rPr/>
                    <w:t>intrigues and his hopes. </w:t>
                  </w:r>
                  <w:r>
                    <w:rPr>
                      <w:spacing w:val="7"/>
                    </w:rPr>
                    <w:t>He</w:t>
                  </w:r>
                  <w:r>
                    <w:rPr>
                      <w:spacing w:val="17"/>
                    </w:rPr>
                    <w:t> </w:t>
                  </w:r>
                  <w:r>
                    <w:rPr/>
                    <w:t>was officially warned </w:t>
                  </w:r>
                  <w:r>
                    <w:rPr>
                      <w:spacing w:val="4"/>
                    </w:rPr>
                    <w:t>that </w:t>
                  </w:r>
                  <w:r>
                    <w:rPr>
                      <w:spacing w:val="6"/>
                    </w:rPr>
                    <w:t>if </w:t>
                  </w:r>
                  <w:r>
                    <w:rPr/>
                    <w:t>he </w:t>
                  </w:r>
                  <w:r>
                    <w:rPr>
                      <w:spacing w:val="3"/>
                    </w:rPr>
                    <w:t>stayed </w:t>
                  </w:r>
                  <w:r>
                    <w:rPr>
                      <w:spacing w:val="2"/>
                    </w:rPr>
                    <w:t>any longer </w:t>
                  </w:r>
                  <w:r>
                    <w:rPr/>
                    <w:t>on Prussian</w:t>
                  </w:r>
                  <w:r>
                    <w:rPr>
                      <w:spacing w:val="22"/>
                    </w:rPr>
                    <w:t> </w:t>
                  </w:r>
                  <w:r>
                    <w:rPr/>
                    <w:t>soil he </w:t>
                  </w:r>
                  <w:r>
                    <w:rPr>
                      <w:spacing w:val="3"/>
                    </w:rPr>
                    <w:t>would </w:t>
                  </w:r>
                  <w:r>
                    <w:rPr>
                      <w:spacing w:val="2"/>
                    </w:rPr>
                    <w:t>be handed </w:t>
                  </w:r>
                  <w:r>
                    <w:rPr>
                      <w:spacing w:val="4"/>
                    </w:rPr>
                    <w:t>over </w:t>
                  </w:r>
                  <w:r>
                    <w:rPr>
                      <w:spacing w:val="3"/>
                    </w:rPr>
                    <w:t>to </w:t>
                  </w:r>
                  <w:r>
                    <w:rPr>
                      <w:spacing w:val="2"/>
                    </w:rPr>
                    <w:t>the </w:t>
                  </w:r>
                  <w:r>
                    <w:rPr/>
                    <w:t>Russian </w:t>
                  </w:r>
                  <w:r>
                    <w:rPr>
                      <w:spacing w:val="4"/>
                    </w:rPr>
                    <w:t>Government. </w:t>
                  </w:r>
                  <w:r>
                    <w:rPr>
                      <w:spacing w:val="6"/>
                    </w:rPr>
                    <w:t>He</w:t>
                  </w:r>
                  <w:r>
                    <w:rPr>
                      <w:spacing w:val="2"/>
                    </w:rPr>
                    <w:t> </w:t>
                  </w:r>
                  <w:r>
                    <w:rPr/>
                    <w:t>was</w:t>
                  </w:r>
                  <w:r>
                    <w:rPr>
                      <w:spacing w:val="-8"/>
                    </w:rPr>
                    <w:t> </w:t>
                  </w:r>
                  <w:r>
                    <w:rPr>
                      <w:spacing w:val="2"/>
                    </w:rPr>
                    <w:t>given</w:t>
                  </w:r>
                  <w:r>
                    <w:rPr/>
                    <w:t> a </w:t>
                  </w:r>
                  <w:r>
                    <w:rPr>
                      <w:spacing w:val="3"/>
                    </w:rPr>
                    <w:t>passport to </w:t>
                  </w:r>
                  <w:r>
                    <w:rPr>
                      <w:spacing w:val="4"/>
                    </w:rPr>
                    <w:t>proceed to </w:t>
                  </w:r>
                  <w:r>
                    <w:rPr>
                      <w:spacing w:val="2"/>
                    </w:rPr>
                    <w:t>Belgium. </w:t>
                  </w:r>
                  <w:r>
                    <w:rPr>
                      <w:spacing w:val="7"/>
                    </w:rPr>
                    <w:t>But </w:t>
                  </w:r>
                  <w:r>
                    <w:rPr/>
                    <w:t>he </w:t>
                  </w:r>
                  <w:r>
                    <w:rPr>
                      <w:spacing w:val="3"/>
                    </w:rPr>
                    <w:t>could </w:t>
                  </w:r>
                  <w:r>
                    <w:rPr>
                      <w:spacing w:val="7"/>
                    </w:rPr>
                    <w:t>not</w:t>
                  </w:r>
                  <w:r>
                    <w:rPr>
                      <w:spacing w:val="9"/>
                    </w:rPr>
                    <w:t> </w:t>
                  </w:r>
                  <w:r>
                    <w:rPr/>
                    <w:t>bear</w:t>
                  </w:r>
                  <w:r>
                    <w:rPr>
                      <w:spacing w:val="35"/>
                    </w:rPr>
                    <w:t> </w:t>
                  </w:r>
                  <w:r>
                    <w:rPr/>
                    <w:t>the </w:t>
                  </w:r>
                  <w:r>
                    <w:rPr>
                      <w:spacing w:val="5"/>
                    </w:rPr>
                    <w:t>thought </w:t>
                  </w:r>
                  <w:r>
                    <w:rPr/>
                    <w:t>o f retiring </w:t>
                  </w:r>
                  <w:r>
                    <w:rPr>
                      <w:spacing w:val="2"/>
                    </w:rPr>
                    <w:t>once </w:t>
                  </w:r>
                  <w:r>
                    <w:rPr>
                      <w:spacing w:val="3"/>
                    </w:rPr>
                    <w:t>more </w:t>
                  </w:r>
                  <w:r>
                    <w:rPr/>
                    <w:t>from </w:t>
                  </w:r>
                  <w:r>
                    <w:rPr>
                      <w:spacing w:val="2"/>
                    </w:rPr>
                    <w:t>the </w:t>
                  </w:r>
                  <w:r>
                    <w:rPr>
                      <w:spacing w:val="3"/>
                    </w:rPr>
                    <w:t>prospective </w:t>
                  </w:r>
                  <w:r>
                    <w:rPr/>
                    <w:t>scene</w:t>
                  </w:r>
                  <w:r>
                    <w:rPr>
                      <w:spacing w:val="32"/>
                    </w:rPr>
                    <w:t> </w:t>
                  </w:r>
                  <w:r>
                    <w:rPr/>
                    <w:t>o</w:t>
                  </w:r>
                  <w:r>
                    <w:rPr>
                      <w:spacing w:val="-29"/>
                    </w:rPr>
                    <w:t> </w:t>
                  </w:r>
                  <w:r>
                    <w:rPr/>
                    <w:t>f </w:t>
                  </w:r>
                  <w:r>
                    <w:rPr>
                      <w:spacing w:val="3"/>
                    </w:rPr>
                    <w:t>revolution </w:t>
                  </w:r>
                  <w:r>
                    <w:rPr>
                      <w:spacing w:val="4"/>
                    </w:rPr>
                    <w:t>to </w:t>
                  </w:r>
                  <w:r>
                    <w:rPr/>
                    <w:t>an </w:t>
                  </w:r>
                  <w:r>
                    <w:rPr>
                      <w:spacing w:val="2"/>
                    </w:rPr>
                    <w:t>obscure </w:t>
                  </w:r>
                  <w:r>
                    <w:rPr>
                      <w:spacing w:val="4"/>
                    </w:rPr>
                    <w:t>backwater. </w:t>
                  </w:r>
                  <w:r>
                    <w:rPr/>
                    <w:t>On </w:t>
                  </w:r>
                  <w:r>
                    <w:rPr>
                      <w:spacing w:val="5"/>
                    </w:rPr>
                    <w:t>October </w:t>
                  </w:r>
                  <w:r>
                    <w:rPr/>
                    <w:t>8th,</w:t>
                  </w:r>
                  <w:r>
                    <w:rPr>
                      <w:spacing w:val="1"/>
                    </w:rPr>
                    <w:t> </w:t>
                  </w:r>
                  <w:r>
                    <w:rPr>
                      <w:spacing w:val="-3"/>
                    </w:rPr>
                    <w:t>1848,</w:t>
                  </w:r>
                  <w:r>
                    <w:rPr>
                      <w:spacing w:val="26"/>
                    </w:rPr>
                    <w:t> </w:t>
                  </w:r>
                  <w:r>
                    <w:rPr/>
                    <w:t>he </w:t>
                  </w:r>
                  <w:r>
                    <w:rPr>
                      <w:spacing w:val="6"/>
                    </w:rPr>
                    <w:t>moved </w:t>
                  </w:r>
                  <w:r>
                    <w:rPr>
                      <w:spacing w:val="4"/>
                    </w:rPr>
                    <w:t>to </w:t>
                  </w:r>
                  <w:r>
                    <w:rPr/>
                    <w:t>Dresden. </w:t>
                  </w:r>
                  <w:r>
                    <w:rPr>
                      <w:spacing w:val="2"/>
                    </w:rPr>
                    <w:t>Here </w:t>
                  </w:r>
                  <w:r>
                    <w:rPr/>
                    <w:t>an </w:t>
                  </w:r>
                  <w:r>
                    <w:rPr>
                      <w:spacing w:val="2"/>
                    </w:rPr>
                    <w:t>old request </w:t>
                  </w:r>
                  <w:r>
                    <w:rPr/>
                    <w:t>o f </w:t>
                  </w:r>
                  <w:r>
                    <w:rPr>
                      <w:spacing w:val="2"/>
                    </w:rPr>
                    <w:t>the</w:t>
                  </w:r>
                  <w:r>
                    <w:rPr>
                      <w:spacing w:val="14"/>
                    </w:rPr>
                    <w:t> </w:t>
                  </w:r>
                  <w:r>
                    <w:rPr>
                      <w:spacing w:val="2"/>
                    </w:rPr>
                    <w:t>Russian</w:t>
                  </w:r>
                  <w:r>
                    <w:rPr>
                      <w:spacing w:val="16"/>
                    </w:rPr>
                    <w:t> </w:t>
                  </w:r>
                  <w:r>
                    <w:rPr>
                      <w:spacing w:val="5"/>
                    </w:rPr>
                    <w:t>Govern­</w:t>
                  </w:r>
                  <w:r>
                    <w:rPr/>
                    <w:t> </w:t>
                  </w:r>
                  <w:r>
                    <w:rPr>
                      <w:spacing w:val="4"/>
                    </w:rPr>
                    <w:t>ment </w:t>
                  </w:r>
                  <w:r>
                    <w:rPr>
                      <w:spacing w:val="3"/>
                    </w:rPr>
                    <w:t>for </w:t>
                  </w:r>
                  <w:r>
                    <w:rPr/>
                    <w:t>his </w:t>
                  </w:r>
                  <w:r>
                    <w:rPr>
                      <w:spacing w:val="3"/>
                    </w:rPr>
                    <w:t>expulsion, </w:t>
                  </w:r>
                  <w:r>
                    <w:rPr>
                      <w:spacing w:val="2"/>
                    </w:rPr>
                    <w:t>dating </w:t>
                  </w:r>
                  <w:r>
                    <w:rPr>
                      <w:spacing w:val="4"/>
                    </w:rPr>
                    <w:t>back to </w:t>
                  </w:r>
                  <w:r>
                    <w:rPr>
                      <w:spacing w:val="-3"/>
                    </w:rPr>
                    <w:t>1844, </w:t>
                  </w:r>
                  <w:r>
                    <w:rPr/>
                    <w:t>was </w:t>
                  </w:r>
                  <w:r>
                    <w:rPr>
                      <w:spacing w:val="4"/>
                    </w:rPr>
                    <w:t>looked</w:t>
                  </w:r>
                  <w:r>
                    <w:rPr>
                      <w:spacing w:val="42"/>
                    </w:rPr>
                    <w:t> </w:t>
                  </w:r>
                  <w:r>
                    <w:rPr>
                      <w:spacing w:val="4"/>
                    </w:rPr>
                    <w:t>up,</w:t>
                  </w:r>
                  <w:r>
                    <w:rPr>
                      <w:spacing w:val="12"/>
                    </w:rPr>
                    <w:t> </w:t>
                  </w:r>
                  <w:r>
                    <w:rPr/>
                    <w:t>and</w:t>
                  </w:r>
                  <w:r>
                    <w:rPr>
                      <w:w w:val="99"/>
                    </w:rPr>
                    <w:t> </w:t>
                  </w:r>
                  <w:r>
                    <w:rPr/>
                    <w:t>within </w:t>
                  </w:r>
                  <w:r>
                    <w:rPr>
                      <w:spacing w:val="5"/>
                    </w:rPr>
                    <w:t>forty-eight </w:t>
                  </w:r>
                  <w:r>
                    <w:rPr/>
                    <w:t>hours he was </w:t>
                  </w:r>
                  <w:r>
                    <w:rPr>
                      <w:spacing w:val="4"/>
                    </w:rPr>
                    <w:t>told to go. </w:t>
                  </w:r>
                  <w:r>
                    <w:rPr>
                      <w:spacing w:val="5"/>
                    </w:rPr>
                    <w:t>Hemmed </w:t>
                  </w:r>
                  <w:r>
                    <w:rPr/>
                    <w:t>in</w:t>
                  </w:r>
                  <w:r>
                    <w:rPr>
                      <w:spacing w:val="17"/>
                    </w:rPr>
                    <w:t> </w:t>
                  </w:r>
                  <w:r>
                    <w:rPr/>
                    <w:t>on</w:t>
                  </w:r>
                  <w:r>
                    <w:rPr>
                      <w:spacing w:val="39"/>
                    </w:rPr>
                    <w:t> </w:t>
                  </w:r>
                  <w:r>
                    <w:rPr/>
                    <w:t>all sides, </w:t>
                  </w:r>
                  <w:r>
                    <w:rPr>
                      <w:spacing w:val="2"/>
                    </w:rPr>
                    <w:t>Bakunin </w:t>
                  </w:r>
                  <w:r>
                    <w:rPr>
                      <w:spacing w:val="4"/>
                    </w:rPr>
                    <w:t>found </w:t>
                  </w:r>
                  <w:r>
                    <w:rPr/>
                    <w:t>refuge </w:t>
                  </w:r>
                  <w:r>
                    <w:rPr>
                      <w:spacing w:val="3"/>
                    </w:rPr>
                    <w:t>at </w:t>
                  </w:r>
                  <w:r>
                    <w:rPr/>
                    <w:t>last in the little </w:t>
                  </w:r>
                  <w:r>
                    <w:rPr>
                      <w:spacing w:val="5"/>
                    </w:rPr>
                    <w:t>town</w:t>
                  </w:r>
                  <w:r>
                    <w:rPr>
                      <w:spacing w:val="45"/>
                    </w:rPr>
                    <w:t> </w:t>
                  </w:r>
                  <w:r>
                    <w:rPr/>
                    <w:t>o f</w:t>
                  </w:r>
                  <w:r>
                    <w:rPr>
                      <w:spacing w:val="-6"/>
                    </w:rPr>
                    <w:t> </w:t>
                  </w:r>
                  <w:r>
                    <w:rPr>
                      <w:spacing w:val="5"/>
                    </w:rPr>
                    <w:t>Koethen</w:t>
                  </w:r>
                  <w:r>
                    <w:rPr/>
                    <w:t> in the </w:t>
                  </w:r>
                  <w:r>
                    <w:rPr>
                      <w:spacing w:val="8"/>
                    </w:rPr>
                    <w:t>Duchy </w:t>
                  </w:r>
                  <w:r>
                    <w:rPr/>
                    <w:t>o f </w:t>
                  </w:r>
                  <w:r>
                    <w:rPr>
                      <w:spacing w:val="3"/>
                    </w:rPr>
                    <w:t>Anhalt, which, though forming </w:t>
                  </w:r>
                  <w:r>
                    <w:rPr/>
                    <w:t>an</w:t>
                  </w:r>
                  <w:r>
                    <w:rPr>
                      <w:spacing w:val="32"/>
                    </w:rPr>
                    <w:t> </w:t>
                  </w:r>
                  <w:r>
                    <w:rPr>
                      <w:spacing w:val="2"/>
                    </w:rPr>
                    <w:t>enclave</w:t>
                  </w:r>
                  <w:r>
                    <w:rPr>
                      <w:spacing w:val="39"/>
                    </w:rPr>
                    <w:t> </w:t>
                  </w:r>
                  <w:r>
                    <w:rPr/>
                    <w:t>(or rather a </w:t>
                  </w:r>
                  <w:r>
                    <w:rPr>
                      <w:spacing w:val="-3"/>
                    </w:rPr>
                    <w:t>series </w:t>
                  </w:r>
                  <w:r>
                    <w:rPr/>
                    <w:t>o f enclaves) in Prussian </w:t>
                  </w:r>
                  <w:r>
                    <w:rPr>
                      <w:spacing w:val="3"/>
                    </w:rPr>
                    <w:t>territory, </w:t>
                  </w:r>
                  <w:r>
                    <w:rPr/>
                    <w:t>was</w:t>
                  </w:r>
                  <w:r>
                    <w:rPr>
                      <w:spacing w:val="1"/>
                    </w:rPr>
                    <w:t> </w:t>
                  </w:r>
                  <w:r>
                    <w:rPr/>
                    <w:t>an</w:t>
                  </w:r>
                  <w:r>
                    <w:rPr>
                      <w:spacing w:val="27"/>
                    </w:rPr>
                    <w:t> </w:t>
                  </w:r>
                  <w:r>
                    <w:rPr>
                      <w:spacing w:val="4"/>
                    </w:rPr>
                    <w:t>inde­</w:t>
                  </w:r>
                  <w:r>
                    <w:rPr/>
                    <w:t> </w:t>
                  </w:r>
                  <w:r>
                    <w:rPr>
                      <w:spacing w:val="4"/>
                    </w:rPr>
                    <w:t>pendent </w:t>
                  </w:r>
                  <w:r>
                    <w:rPr/>
                    <w:t>state where Prussian and </w:t>
                  </w:r>
                  <w:r>
                    <w:rPr>
                      <w:spacing w:val="3"/>
                    </w:rPr>
                    <w:t>Saxon </w:t>
                  </w:r>
                  <w:r>
                    <w:rPr/>
                    <w:t>decrees </w:t>
                  </w:r>
                  <w:r>
                    <w:rPr>
                      <w:spacing w:val="2"/>
                    </w:rPr>
                    <w:t>did</w:t>
                  </w:r>
                  <w:r>
                    <w:rPr>
                      <w:spacing w:val="20"/>
                    </w:rPr>
                    <w:t> </w:t>
                  </w:r>
                  <w:r>
                    <w:rPr>
                      <w:spacing w:val="7"/>
                    </w:rPr>
                    <w:t>not</w:t>
                  </w:r>
                  <w:r>
                    <w:rPr>
                      <w:spacing w:val="18"/>
                    </w:rPr>
                    <w:t> </w:t>
                  </w:r>
                  <w:r>
                    <w:rPr>
                      <w:spacing w:val="3"/>
                    </w:rPr>
                    <w:t>run.1</w:t>
                  </w:r>
                  <w:r>
                    <w:rPr>
                      <w:w w:val="99"/>
                    </w:rPr>
                    <w:t> </w:t>
                  </w:r>
                  <w:r>
                    <w:rPr>
                      <w:spacing w:val="4"/>
                    </w:rPr>
                    <w:t>The political </w:t>
                  </w:r>
                  <w:r>
                    <w:rPr/>
                    <w:t>status o f </w:t>
                  </w:r>
                  <w:r>
                    <w:rPr>
                      <w:spacing w:val="4"/>
                    </w:rPr>
                    <w:t>Anhalt </w:t>
                  </w:r>
                  <w:r>
                    <w:rPr>
                      <w:spacing w:val="3"/>
                    </w:rPr>
                    <w:t>made </w:t>
                  </w:r>
                  <w:r>
                    <w:rPr>
                      <w:spacing w:val="5"/>
                    </w:rPr>
                    <w:t>Koethen </w:t>
                  </w:r>
                  <w:r>
                    <w:rPr>
                      <w:spacing w:val="3"/>
                    </w:rPr>
                    <w:t>at </w:t>
                  </w:r>
                  <w:r>
                    <w:rPr/>
                    <w:t>this</w:t>
                  </w:r>
                  <w:r>
                    <w:rPr>
                      <w:spacing w:val="22"/>
                    </w:rPr>
                    <w:t> </w:t>
                  </w:r>
                  <w:r>
                    <w:rPr>
                      <w:spacing w:val="3"/>
                    </w:rPr>
                    <w:t>time</w:t>
                  </w:r>
                  <w:r>
                    <w:rPr>
                      <w:spacing w:val="38"/>
                    </w:rPr>
                    <w:t> </w:t>
                  </w:r>
                  <w:r>
                    <w:rPr/>
                    <w:t>a</w:t>
                  </w:r>
                  <w:r>
                    <w:rPr>
                      <w:w w:val="99"/>
                    </w:rPr>
                    <w:t> </w:t>
                  </w:r>
                  <w:r>
                    <w:rPr>
                      <w:spacing w:val="4"/>
                    </w:rPr>
                    <w:t>convenient </w:t>
                  </w:r>
                  <w:r>
                    <w:rPr>
                      <w:spacing w:val="3"/>
                    </w:rPr>
                    <w:t>haven </w:t>
                  </w:r>
                  <w:r>
                    <w:rPr>
                      <w:spacing w:val="4"/>
                    </w:rPr>
                    <w:t>for </w:t>
                  </w:r>
                  <w:r>
                    <w:rPr>
                      <w:spacing w:val="3"/>
                    </w:rPr>
                    <w:t>other </w:t>
                  </w:r>
                  <w:r>
                    <w:rPr>
                      <w:spacing w:val="4"/>
                    </w:rPr>
                    <w:t>political </w:t>
                  </w:r>
                  <w:r>
                    <w:rPr>
                      <w:spacing w:val="2"/>
                    </w:rPr>
                    <w:t>fugitives</w:t>
                  </w:r>
                  <w:r>
                    <w:rPr>
                      <w:spacing w:val="17"/>
                    </w:rPr>
                    <w:t> </w:t>
                  </w:r>
                  <w:r>
                    <w:rPr/>
                    <w:t>from</w:t>
                  </w:r>
                  <w:r>
                    <w:rPr>
                      <w:spacing w:val="24"/>
                    </w:rPr>
                    <w:t> </w:t>
                  </w:r>
                  <w:r>
                    <w:rPr/>
                    <w:t>Prussian </w:t>
                  </w:r>
                  <w:r>
                    <w:rPr>
                      <w:spacing w:val="4"/>
                    </w:rPr>
                    <w:t>authority. </w:t>
                  </w:r>
                  <w:r>
                    <w:rPr>
                      <w:spacing w:val="2"/>
                    </w:rPr>
                    <w:t>Bakunin </w:t>
                  </w:r>
                  <w:r>
                    <w:rPr>
                      <w:spacing w:val="5"/>
                    </w:rPr>
                    <w:t>met </w:t>
                  </w:r>
                  <w:r>
                    <w:rPr/>
                    <w:t>here old </w:t>
                  </w:r>
                  <w:r>
                    <w:rPr>
                      <w:spacing w:val="2"/>
                    </w:rPr>
                    <w:t>acquaintances</w:t>
                  </w:r>
                  <w:r>
                    <w:rPr>
                      <w:spacing w:val="25"/>
                    </w:rPr>
                    <w:t> </w:t>
                  </w:r>
                  <w:r>
                    <w:rPr/>
                    <w:t>from </w:t>
                  </w:r>
                  <w:r>
                    <w:rPr>
                      <w:spacing w:val="20"/>
                    </w:rPr>
                    <w:t> </w:t>
                  </w:r>
                  <w:r>
                    <w:rPr/>
                    <w:t>Berlin, and </w:t>
                  </w:r>
                  <w:r>
                    <w:rPr>
                      <w:spacing w:val="3"/>
                    </w:rPr>
                    <w:t>corresponded </w:t>
                  </w:r>
                  <w:r>
                    <w:rPr/>
                    <w:t>surreptitiously </w:t>
                  </w:r>
                  <w:r>
                    <w:rPr>
                      <w:spacing w:val="2"/>
                    </w:rPr>
                    <w:t>with </w:t>
                  </w:r>
                  <w:r>
                    <w:rPr/>
                    <w:t>others. There</w:t>
                  </w:r>
                  <w:r>
                    <w:rPr>
                      <w:spacing w:val="6"/>
                    </w:rPr>
                    <w:t> </w:t>
                  </w:r>
                  <w:r>
                    <w:rPr/>
                    <w:t>was </w:t>
                  </w:r>
                  <w:r>
                    <w:rPr>
                      <w:spacing w:val="34"/>
                    </w:rPr>
                    <w:t> </w:t>
                  </w:r>
                  <w:r>
                    <w:rPr/>
                    <w:t>a</w:t>
                  </w:r>
                  <w:r>
                    <w:rPr>
                      <w:w w:val="99"/>
                    </w:rPr>
                    <w:t> </w:t>
                  </w:r>
                  <w:r>
                    <w:rPr>
                      <w:spacing w:val="5"/>
                    </w:rPr>
                    <w:t>young </w:t>
                  </w:r>
                  <w:r>
                    <w:rPr>
                      <w:spacing w:val="4"/>
                    </w:rPr>
                    <w:t>local </w:t>
                  </w:r>
                  <w:r>
                    <w:rPr>
                      <w:spacing w:val="3"/>
                    </w:rPr>
                    <w:t>hothead named </w:t>
                  </w:r>
                  <w:r>
                    <w:rPr>
                      <w:spacing w:val="5"/>
                    </w:rPr>
                    <w:t>Enno </w:t>
                  </w:r>
                  <w:r>
                    <w:rPr/>
                    <w:t>Sander, </w:t>
                  </w:r>
                  <w:r>
                    <w:rPr>
                      <w:spacing w:val="5"/>
                    </w:rPr>
                    <w:t>who</w:t>
                  </w:r>
                  <w:r>
                    <w:rPr>
                      <w:spacing w:val="18"/>
                    </w:rPr>
                    <w:t> </w:t>
                  </w:r>
                  <w:r>
                    <w:rPr/>
                    <w:t>was</w:t>
                  </w:r>
                  <w:r>
                    <w:rPr>
                      <w:spacing w:val="21"/>
                    </w:rPr>
                    <w:t> </w:t>
                  </w:r>
                  <w:r>
                    <w:rPr>
                      <w:spacing w:val="2"/>
                    </w:rPr>
                    <w:t>continually</w:t>
                  </w:r>
                  <w:r>
                    <w:rPr>
                      <w:w w:val="99"/>
                    </w:rPr>
                    <w:t> </w:t>
                  </w:r>
                  <w:r>
                    <w:rPr>
                      <w:spacing w:val="2"/>
                    </w:rPr>
                    <w:t>hatching mysterious plots </w:t>
                  </w:r>
                  <w:r>
                    <w:rPr/>
                    <w:t>with </w:t>
                  </w:r>
                  <w:r>
                    <w:rPr>
                      <w:spacing w:val="4"/>
                    </w:rPr>
                    <w:t>democrats </w:t>
                  </w:r>
                  <w:r>
                    <w:rPr/>
                    <w:t>in</w:t>
                  </w:r>
                  <w:r>
                    <w:rPr>
                      <w:spacing w:val="50"/>
                    </w:rPr>
                    <w:t> </w:t>
                  </w:r>
                  <w:r>
                    <w:rPr/>
                    <w:t>Berlin,</w:t>
                  </w:r>
                  <w:r>
                    <w:rPr>
                      <w:spacing w:val="3"/>
                    </w:rPr>
                    <w:t> Leipzig,</w:t>
                  </w:r>
                  <w:r>
                    <w:rPr/>
                    <w:t> and </w:t>
                  </w:r>
                  <w:r>
                    <w:rPr>
                      <w:spacing w:val="2"/>
                    </w:rPr>
                    <w:t>Dresden, </w:t>
                  </w:r>
                  <w:r>
                    <w:rPr/>
                    <w:t>and </w:t>
                  </w:r>
                  <w:r>
                    <w:rPr>
                      <w:spacing w:val="2"/>
                    </w:rPr>
                    <w:t>whom Bakunin </w:t>
                  </w:r>
                  <w:r>
                    <w:rPr>
                      <w:spacing w:val="4"/>
                    </w:rPr>
                    <w:t>found</w:t>
                  </w:r>
                  <w:r>
                    <w:rPr>
                      <w:spacing w:val="43"/>
                    </w:rPr>
                    <w:t> </w:t>
                  </w:r>
                  <w:r>
                    <w:rPr>
                      <w:spacing w:val="4"/>
                    </w:rPr>
                    <w:t>thoroughly</w:t>
                  </w:r>
                  <w:r>
                    <w:rPr>
                      <w:spacing w:val="46"/>
                    </w:rPr>
                    <w:t> </w:t>
                  </w:r>
                  <w:r>
                    <w:rPr/>
                    <w:t>congenial. </w:t>
                  </w:r>
                  <w:r>
                    <w:rPr>
                      <w:spacing w:val="7"/>
                    </w:rPr>
                    <w:t>But </w:t>
                  </w:r>
                  <w:r>
                    <w:rPr/>
                    <w:t>the </w:t>
                  </w:r>
                  <w:r>
                    <w:rPr>
                      <w:spacing w:val="2"/>
                    </w:rPr>
                    <w:t>place </w:t>
                  </w:r>
                  <w:r>
                    <w:rPr/>
                    <w:t>was </w:t>
                  </w:r>
                  <w:r>
                    <w:rPr>
                      <w:spacing w:val="6"/>
                    </w:rPr>
                    <w:t>too </w:t>
                  </w:r>
                  <w:r>
                    <w:rPr/>
                    <w:t>small and </w:t>
                  </w:r>
                  <w:r>
                    <w:rPr>
                      <w:spacing w:val="7"/>
                    </w:rPr>
                    <w:t>too </w:t>
                  </w:r>
                  <w:r>
                    <w:rPr>
                      <w:spacing w:val="2"/>
                    </w:rPr>
                    <w:t>isolated </w:t>
                  </w:r>
                  <w:r>
                    <w:rPr>
                      <w:spacing w:val="4"/>
                    </w:rPr>
                    <w:t>for </w:t>
                  </w:r>
                  <w:r>
                    <w:rPr/>
                    <w:t>serious </w:t>
                  </w:r>
                  <w:r>
                    <w:rPr>
                      <w:spacing w:val="20"/>
                    </w:rPr>
                    <w:t> </w:t>
                  </w:r>
                  <w:r>
                    <w:rPr>
                      <w:spacing w:val="4"/>
                    </w:rPr>
                    <w:t>political</w:t>
                  </w:r>
                </w:p>
                <w:p>
                  <w:pPr>
                    <w:spacing w:line="177" w:lineRule="exact" w:before="166"/>
                    <w:ind w:left="0" w:right="1050" w:firstLine="0"/>
                    <w:jc w:val="right"/>
                    <w:rPr>
                      <w:b/>
                      <w:sz w:val="15"/>
                    </w:rPr>
                  </w:pPr>
                  <w:r>
                    <w:rPr>
                      <w:b/>
                      <w:sz w:val="15"/>
                    </w:rPr>
                    <w:t>1 </w:t>
                  </w:r>
                  <w:r>
                    <w:rPr>
                      <w:b/>
                      <w:i/>
                      <w:sz w:val="15"/>
                    </w:rPr>
                    <w:t>Sobrcmie, </w:t>
                  </w:r>
                  <w:r>
                    <w:rPr>
                      <w:b/>
                      <w:sz w:val="15"/>
                    </w:rPr>
                    <w:t>ed.  Steklov, iii.  308,  323-5,  538;  iv.  164;  </w:t>
                  </w:r>
                  <w:r>
                    <w:rPr>
                      <w:b/>
                      <w:i/>
                      <w:sz w:val="15"/>
                    </w:rPr>
                    <w:t>Materiali</w:t>
                  </w:r>
                  <w:r>
                    <w:rPr>
                      <w:b/>
                      <w:sz w:val="15"/>
                    </w:rPr>
                    <w:t>, ed. Polonsky,</w:t>
                  </w:r>
                </w:p>
                <w:p>
                  <w:pPr>
                    <w:spacing w:line="172" w:lineRule="exact" w:before="0"/>
                    <w:ind w:left="0" w:right="1050" w:firstLine="0"/>
                    <w:jc w:val="right"/>
                    <w:rPr>
                      <w:b/>
                      <w:sz w:val="15"/>
                    </w:rPr>
                  </w:pPr>
                  <w:r>
                    <w:rPr>
                      <w:b/>
                      <w:sz w:val="15"/>
                    </w:rPr>
                    <w:t>ii. 51, 83, 94,  101-4,  160, 686; Pfitzner, </w:t>
                  </w:r>
                  <w:r>
                    <w:rPr>
                      <w:b/>
                      <w:i/>
                      <w:sz w:val="15"/>
                    </w:rPr>
                    <w:t>BaJcuninstudien, </w:t>
                  </w:r>
                  <w:r>
                    <w:rPr>
                      <w:b/>
                      <w:sz w:val="15"/>
                    </w:rPr>
                    <w:t>pp. 52-5, 78-9;   Circourt,</w:t>
                  </w:r>
                </w:p>
                <w:p>
                  <w:pPr>
                    <w:spacing w:line="176" w:lineRule="exact" w:before="0"/>
                    <w:ind w:left="1057" w:right="0" w:firstLine="0"/>
                    <w:jc w:val="left"/>
                    <w:rPr>
                      <w:b/>
                      <w:sz w:val="15"/>
                    </w:rPr>
                  </w:pPr>
                  <w:r>
                    <w:rPr>
                      <w:b/>
                      <w:i/>
                      <w:sz w:val="15"/>
                    </w:rPr>
                    <w:t>Souvenirs (Tune mission &amp;Berlin</w:t>
                  </w:r>
                  <w:r>
                    <w:rPr>
                      <w:b/>
                      <w:sz w:val="15"/>
                    </w:rPr>
                    <w:t>, i.  366;  ii.  138-40.</w:t>
                  </w:r>
                </w:p>
              </w:txbxContent>
            </v:textbox>
            <w10:wrap type="none"/>
          </v:shape>
        </w:pict>
      </w:r>
      <w:r>
        <w:rPr/>
        <w:drawing>
          <wp:anchor distT="0" distB="0" distL="0" distR="0" allowOverlap="1" layoutInCell="1" locked="0" behindDoc="1" simplePos="0" relativeHeight="268187543">
            <wp:simplePos x="0" y="0"/>
            <wp:positionH relativeFrom="page">
              <wp:posOffset>0</wp:posOffset>
            </wp:positionH>
            <wp:positionV relativeFrom="page">
              <wp:posOffset>0</wp:posOffset>
            </wp:positionV>
            <wp:extent cx="5045064" cy="7778496"/>
            <wp:effectExtent l="0" t="0" r="0" b="0"/>
            <wp:wrapNone/>
            <wp:docPr id="341" name="image175.png" descr=""/>
            <wp:cNvGraphicFramePr>
              <a:graphicFrameLocks noChangeAspect="1"/>
            </wp:cNvGraphicFramePr>
            <a:graphic>
              <a:graphicData uri="http://schemas.openxmlformats.org/drawingml/2006/picture">
                <pic:pic>
                  <pic:nvPicPr>
                    <pic:cNvPr id="342" name="image175.png"/>
                    <pic:cNvPicPr/>
                  </pic:nvPicPr>
                  <pic:blipFill>
                    <a:blip r:embed="rId17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788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25" w:val="left" w:leader="none"/>
                    </w:tabs>
                    <w:spacing w:before="120"/>
                    <w:ind w:left="1060" w:right="0" w:firstLine="17"/>
                    <w:jc w:val="both"/>
                    <w:rPr>
                      <w:sz w:val="12"/>
                    </w:rPr>
                  </w:pPr>
                  <w:r>
                    <w:rPr>
                      <w:b/>
                      <w:spacing w:val="-4"/>
                      <w:sz w:val="16"/>
                    </w:rPr>
                    <w:t>166</w:t>
                    <w:tab/>
                  </w:r>
                  <w:r>
                    <w:rPr>
                      <w:b/>
                      <w:spacing w:val="8"/>
                      <w:sz w:val="16"/>
                    </w:rPr>
                    <w:t>THE  </w:t>
                  </w:r>
                  <w:r>
                    <w:rPr>
                      <w:b/>
                      <w:spacing w:val="11"/>
                      <w:sz w:val="16"/>
                    </w:rPr>
                    <w:t>REVOLUTIONARY  ADVENTURER        </w:t>
                  </w:r>
                  <w:r>
                    <w:rPr>
                      <w:spacing w:val="10"/>
                      <w:position w:val="1"/>
                      <w:sz w:val="12"/>
                    </w:rPr>
                    <w:t>BOOK</w:t>
                  </w:r>
                  <w:r>
                    <w:rPr>
                      <w:spacing w:val="45"/>
                      <w:position w:val="1"/>
                      <w:sz w:val="12"/>
                    </w:rPr>
                    <w:t> </w:t>
                  </w:r>
                  <w:r>
                    <w:rPr>
                      <w:spacing w:val="6"/>
                      <w:position w:val="1"/>
                      <w:sz w:val="12"/>
                    </w:rPr>
                    <w:t>II</w:t>
                  </w:r>
                </w:p>
                <w:p>
                  <w:pPr>
                    <w:pStyle w:val="BodyText"/>
                    <w:spacing w:line="252" w:lineRule="auto" w:before="116"/>
                    <w:ind w:left="1038" w:right="1018" w:firstLine="22"/>
                    <w:jc w:val="both"/>
                  </w:pPr>
                  <w:r>
                    <w:rPr>
                      <w:spacing w:val="6"/>
                    </w:rPr>
                    <w:t>activity; </w:t>
                  </w:r>
                  <w:r>
                    <w:rPr>
                      <w:spacing w:val="2"/>
                    </w:rPr>
                    <w:t>and </w:t>
                  </w:r>
                  <w:r>
                    <w:rPr/>
                    <w:t>its pleasant </w:t>
                  </w:r>
                  <w:r>
                    <w:rPr>
                      <w:spacing w:val="2"/>
                    </w:rPr>
                    <w:t>situation between </w:t>
                  </w:r>
                  <w:r>
                    <w:rPr/>
                    <w:t>the </w:t>
                  </w:r>
                  <w:r>
                    <w:rPr>
                      <w:spacing w:val="4"/>
                    </w:rPr>
                    <w:t>Elbe </w:t>
                  </w:r>
                  <w:r>
                    <w:rPr>
                      <w:spacing w:val="2"/>
                    </w:rPr>
                    <w:t>and </w:t>
                  </w:r>
                  <w:r>
                    <w:rPr/>
                    <w:t>the Saale, </w:t>
                  </w:r>
                  <w:r>
                    <w:rPr>
                      <w:spacing w:val="7"/>
                    </w:rPr>
                    <w:t>not </w:t>
                  </w:r>
                  <w:r>
                    <w:rPr/>
                    <w:t>far from the eastern spurs o f the </w:t>
                  </w:r>
                  <w:r>
                    <w:rPr>
                      <w:spacing w:val="2"/>
                    </w:rPr>
                    <w:t>Harz mountains, </w:t>
                  </w:r>
                  <w:r>
                    <w:rPr/>
                    <w:t>was </w:t>
                  </w:r>
                  <w:r>
                    <w:rPr>
                      <w:spacing w:val="3"/>
                    </w:rPr>
                    <w:t>calculated </w:t>
                  </w:r>
                  <w:r>
                    <w:rPr>
                      <w:spacing w:val="4"/>
                    </w:rPr>
                    <w:t>to </w:t>
                  </w:r>
                  <w:r>
                    <w:rPr/>
                    <w:t>remind </w:t>
                  </w:r>
                  <w:r>
                    <w:rPr>
                      <w:spacing w:val="2"/>
                    </w:rPr>
                    <w:t>Bakunin </w:t>
                  </w:r>
                  <w:r>
                    <w:rPr/>
                    <w:t>o f the </w:t>
                  </w:r>
                  <w:r>
                    <w:rPr>
                      <w:spacing w:val="7"/>
                    </w:rPr>
                    <w:t>joys  </w:t>
                  </w:r>
                  <w:r>
                    <w:rPr/>
                    <w:t>o f </w:t>
                  </w:r>
                  <w:r>
                    <w:rPr>
                      <w:spacing w:val="4"/>
                    </w:rPr>
                    <w:t>country </w:t>
                  </w:r>
                  <w:r>
                    <w:rPr/>
                    <w:t>life  </w:t>
                  </w:r>
                  <w:r>
                    <w:rPr>
                      <w:spacing w:val="2"/>
                    </w:rPr>
                    <w:t>which </w:t>
                  </w:r>
                  <w:r>
                    <w:rPr/>
                    <w:t>he </w:t>
                  </w:r>
                  <w:r>
                    <w:rPr>
                      <w:spacing w:val="3"/>
                    </w:rPr>
                    <w:t>had </w:t>
                  </w:r>
                  <w:r>
                    <w:rPr>
                      <w:spacing w:val="7"/>
                    </w:rPr>
                    <w:t>not </w:t>
                  </w:r>
                  <w:r>
                    <w:rPr>
                      <w:spacing w:val="4"/>
                    </w:rPr>
                    <w:t>known </w:t>
                  </w:r>
                  <w:r>
                    <w:rPr/>
                    <w:t>since </w:t>
                  </w:r>
                  <w:r>
                    <w:rPr>
                      <w:spacing w:val="2"/>
                    </w:rPr>
                    <w:t>leaving </w:t>
                  </w:r>
                  <w:r>
                    <w:rPr/>
                    <w:t>Russia </w:t>
                  </w:r>
                  <w:r>
                    <w:rPr>
                      <w:spacing w:val="2"/>
                    </w:rPr>
                    <w:t>more than eight </w:t>
                  </w:r>
                  <w:r>
                    <w:rPr/>
                    <w:t>years </w:t>
                  </w:r>
                  <w:r>
                    <w:rPr>
                      <w:spacing w:val="3"/>
                    </w:rPr>
                    <w:t>before. </w:t>
                  </w:r>
                  <w:r>
                    <w:rPr>
                      <w:spacing w:val="4"/>
                    </w:rPr>
                    <w:t>Keil, </w:t>
                  </w:r>
                  <w:r>
                    <w:rPr/>
                    <w:t>a </w:t>
                  </w:r>
                  <w:r>
                    <w:rPr>
                      <w:spacing w:val="3"/>
                    </w:rPr>
                    <w:t>Leipzig journalist </w:t>
                  </w:r>
                  <w:r>
                    <w:rPr/>
                    <w:t>and publisher </w:t>
                  </w:r>
                  <w:r>
                    <w:rPr>
                      <w:spacing w:val="5"/>
                    </w:rPr>
                    <w:t>who </w:t>
                  </w:r>
                  <w:r>
                    <w:rPr>
                      <w:spacing w:val="3"/>
                    </w:rPr>
                    <w:t>visited </w:t>
                  </w:r>
                  <w:r>
                    <w:rPr/>
                    <w:t>him in </w:t>
                  </w:r>
                  <w:r>
                    <w:rPr>
                      <w:spacing w:val="6"/>
                    </w:rPr>
                    <w:t>Koethen, </w:t>
                  </w:r>
                  <w:r>
                    <w:rPr/>
                    <w:t>draws a </w:t>
                  </w:r>
                  <w:r>
                    <w:rPr>
                      <w:spacing w:val="2"/>
                    </w:rPr>
                    <w:t>picture </w:t>
                  </w:r>
                  <w:r>
                    <w:rPr/>
                    <w:t>o f him sitting </w:t>
                  </w:r>
                  <w:r>
                    <w:rPr>
                      <w:spacing w:val="2"/>
                    </w:rPr>
                    <w:t>with  </w:t>
                  </w:r>
                  <w:r>
                    <w:rPr/>
                    <w:t>a little  girl on  his knee telling her tales o f his brothers and sisters </w:t>
                  </w:r>
                  <w:r>
                    <w:rPr>
                      <w:spacing w:val="2"/>
                    </w:rPr>
                    <w:t>and </w:t>
                  </w:r>
                  <w:r>
                    <w:rPr/>
                    <w:t>o f his </w:t>
                  </w:r>
                  <w:r>
                    <w:rPr>
                      <w:spacing w:val="3"/>
                    </w:rPr>
                    <w:t>own </w:t>
                  </w:r>
                  <w:r>
                    <w:rPr>
                      <w:spacing w:val="4"/>
                    </w:rPr>
                    <w:t>childhood </w:t>
                  </w:r>
                  <w:r>
                    <w:rPr/>
                    <w:t>in </w:t>
                  </w:r>
                  <w:r>
                    <w:rPr>
                      <w:spacing w:val="2"/>
                    </w:rPr>
                    <w:t>Russia. </w:t>
                  </w:r>
                  <w:r>
                    <w:rPr>
                      <w:spacing w:val="4"/>
                    </w:rPr>
                    <w:t>The </w:t>
                  </w:r>
                  <w:r>
                    <w:rPr/>
                    <w:t>life </w:t>
                  </w:r>
                  <w:r>
                    <w:rPr>
                      <w:spacing w:val="11"/>
                    </w:rPr>
                    <w:t>of </w:t>
                  </w:r>
                  <w:r>
                    <w:rPr/>
                    <w:t>a </w:t>
                  </w:r>
                  <w:r>
                    <w:rPr>
                      <w:spacing w:val="3"/>
                    </w:rPr>
                    <w:t>nineteenth-century inter­ national </w:t>
                  </w:r>
                  <w:r>
                    <w:rPr>
                      <w:spacing w:val="4"/>
                    </w:rPr>
                    <w:t>revolutionary </w:t>
                  </w:r>
                  <w:r>
                    <w:rPr/>
                    <w:t>was a grim and </w:t>
                  </w:r>
                  <w:r>
                    <w:rPr>
                      <w:spacing w:val="4"/>
                    </w:rPr>
                    <w:t>forbidding </w:t>
                  </w:r>
                  <w:r>
                    <w:rPr/>
                    <w:t>business.  </w:t>
                  </w:r>
                  <w:r>
                    <w:rPr>
                      <w:spacing w:val="6"/>
                    </w:rPr>
                    <w:t>It </w:t>
                  </w:r>
                  <w:r>
                    <w:rPr/>
                    <w:t>was passed in the great cities </w:t>
                  </w:r>
                  <w:r>
                    <w:rPr>
                      <w:spacing w:val="2"/>
                    </w:rPr>
                    <w:t>which </w:t>
                  </w:r>
                  <w:r>
                    <w:rPr/>
                    <w:t>were the centres </w:t>
                  </w:r>
                  <w:r>
                    <w:rPr>
                      <w:spacing w:val="11"/>
                    </w:rPr>
                    <w:t>of </w:t>
                  </w:r>
                  <w:r>
                    <w:rPr>
                      <w:spacing w:val="4"/>
                    </w:rPr>
                    <w:t>political </w:t>
                  </w:r>
                  <w:r>
                    <w:rPr>
                      <w:spacing w:val="6"/>
                    </w:rPr>
                    <w:t>activity. </w:t>
                  </w:r>
                  <w:r>
                    <w:rPr>
                      <w:spacing w:val="3"/>
                    </w:rPr>
                    <w:t>Its </w:t>
                  </w:r>
                  <w:r>
                    <w:rPr/>
                    <w:t>sole </w:t>
                  </w:r>
                  <w:r>
                    <w:rPr>
                      <w:spacing w:val="2"/>
                    </w:rPr>
                    <w:t>recreation </w:t>
                  </w:r>
                  <w:r>
                    <w:rPr/>
                    <w:t>was a running  </w:t>
                  </w:r>
                  <w:r>
                    <w:rPr>
                      <w:spacing w:val="2"/>
                    </w:rPr>
                    <w:t>game  </w:t>
                  </w:r>
                  <w:r>
                    <w:rPr>
                      <w:spacing w:val="11"/>
                    </w:rPr>
                    <w:t>of </w:t>
                  </w:r>
                  <w:r>
                    <w:rPr>
                      <w:spacing w:val="3"/>
                    </w:rPr>
                    <w:t>hide-and- </w:t>
                  </w:r>
                  <w:r>
                    <w:rPr/>
                    <w:t>seek </w:t>
                  </w:r>
                  <w:r>
                    <w:rPr>
                      <w:spacing w:val="3"/>
                    </w:rPr>
                    <w:t>with </w:t>
                  </w:r>
                  <w:r>
                    <w:rPr>
                      <w:spacing w:val="2"/>
                    </w:rPr>
                    <w:t>the </w:t>
                  </w:r>
                  <w:r>
                    <w:rPr/>
                    <w:t>minions </w:t>
                  </w:r>
                  <w:r>
                    <w:rPr>
                      <w:spacing w:val="11"/>
                    </w:rPr>
                    <w:t>of </w:t>
                  </w:r>
                  <w:r>
                    <w:rPr>
                      <w:spacing w:val="4"/>
                    </w:rPr>
                    <w:t>authority. </w:t>
                  </w:r>
                  <w:r>
                    <w:rPr/>
                    <w:t>I f </w:t>
                  </w:r>
                  <w:r>
                    <w:rPr>
                      <w:spacing w:val="2"/>
                    </w:rPr>
                    <w:t>Bakunin had </w:t>
                  </w:r>
                  <w:r>
                    <w:rPr>
                      <w:spacing w:val="3"/>
                    </w:rPr>
                    <w:t>other </w:t>
                  </w:r>
                  <w:r>
                    <w:rPr>
                      <w:spacing w:val="5"/>
                    </w:rPr>
                    <w:t>di­ </w:t>
                  </w:r>
                  <w:r>
                    <w:rPr>
                      <w:spacing w:val="2"/>
                    </w:rPr>
                    <w:t>versions, </w:t>
                  </w:r>
                  <w:r>
                    <w:rPr>
                      <w:spacing w:val="4"/>
                    </w:rPr>
                    <w:t>they </w:t>
                  </w:r>
                  <w:r>
                    <w:rPr>
                      <w:spacing w:val="3"/>
                    </w:rPr>
                    <w:t>have </w:t>
                  </w:r>
                  <w:r>
                    <w:rPr>
                      <w:spacing w:val="2"/>
                    </w:rPr>
                    <w:t>left </w:t>
                  </w:r>
                  <w:r>
                    <w:rPr/>
                    <w:t>little trace in  his </w:t>
                  </w:r>
                  <w:r>
                    <w:rPr>
                      <w:spacing w:val="2"/>
                    </w:rPr>
                    <w:t>correspondence </w:t>
                  </w:r>
                  <w:r>
                    <w:rPr/>
                    <w:t>or in  the </w:t>
                  </w:r>
                  <w:r>
                    <w:rPr>
                      <w:spacing w:val="3"/>
                    </w:rPr>
                    <w:t>records </w:t>
                  </w:r>
                  <w:r>
                    <w:rPr/>
                    <w:t>o f his career </w:t>
                  </w:r>
                  <w:r>
                    <w:rPr>
                      <w:spacing w:val="3"/>
                    </w:rPr>
                    <w:t>left </w:t>
                  </w:r>
                  <w:r>
                    <w:rPr>
                      <w:spacing w:val="6"/>
                    </w:rPr>
                    <w:t>by </w:t>
                  </w:r>
                  <w:r>
                    <w:rPr>
                      <w:spacing w:val="4"/>
                    </w:rPr>
                    <w:t>himself </w:t>
                  </w:r>
                  <w:r>
                    <w:rPr>
                      <w:spacing w:val="2"/>
                    </w:rPr>
                    <w:t>or </w:t>
                  </w:r>
                  <w:r>
                    <w:rPr>
                      <w:spacing w:val="6"/>
                    </w:rPr>
                    <w:t>by </w:t>
                  </w:r>
                  <w:r>
                    <w:rPr/>
                    <w:t>his friends. </w:t>
                  </w:r>
                  <w:r>
                    <w:rPr>
                      <w:spacing w:val="6"/>
                    </w:rPr>
                    <w:t>It </w:t>
                  </w:r>
                  <w:r>
                    <w:rPr>
                      <w:spacing w:val="-3"/>
                    </w:rPr>
                    <w:t>is </w:t>
                  </w:r>
                  <w:r>
                    <w:rPr>
                      <w:spacing w:val="2"/>
                    </w:rPr>
                    <w:t>therefore </w:t>
                  </w:r>
                  <w:r>
                    <w:rPr/>
                    <w:t>pleasant </w:t>
                  </w:r>
                  <w:r>
                    <w:rPr>
                      <w:spacing w:val="3"/>
                    </w:rPr>
                    <w:t>to record </w:t>
                  </w:r>
                  <w:r>
                    <w:rPr>
                      <w:spacing w:val="4"/>
                    </w:rPr>
                    <w:t>that, </w:t>
                  </w:r>
                  <w:r>
                    <w:rPr/>
                    <w:t>during these </w:t>
                  </w:r>
                  <w:r>
                    <w:rPr>
                      <w:spacing w:val="2"/>
                    </w:rPr>
                    <w:t>autumn </w:t>
                  </w:r>
                  <w:r>
                    <w:rPr/>
                    <w:t>weeks </w:t>
                  </w:r>
                  <w:r>
                    <w:rPr>
                      <w:spacing w:val="2"/>
                    </w:rPr>
                    <w:t>at </w:t>
                  </w:r>
                  <w:r>
                    <w:rPr>
                      <w:spacing w:val="6"/>
                    </w:rPr>
                    <w:t>Koethen, </w:t>
                  </w:r>
                  <w:r>
                    <w:rPr/>
                    <w:t>he </w:t>
                  </w:r>
                  <w:r>
                    <w:rPr>
                      <w:spacing w:val="2"/>
                    </w:rPr>
                    <w:t>scoured </w:t>
                  </w:r>
                  <w:r>
                    <w:rPr/>
                    <w:t>the </w:t>
                  </w:r>
                  <w:r>
                    <w:rPr>
                      <w:spacing w:val="3"/>
                    </w:rPr>
                    <w:t>countryside </w:t>
                  </w:r>
                  <w:r>
                    <w:rPr/>
                    <w:t>with his </w:t>
                  </w:r>
                  <w:r>
                    <w:rPr>
                      <w:spacing w:val="3"/>
                    </w:rPr>
                    <w:t>companions </w:t>
                  </w:r>
                  <w:r>
                    <w:rPr>
                      <w:spacing w:val="6"/>
                    </w:rPr>
                    <w:t>shoot­ </w:t>
                  </w:r>
                  <w:r>
                    <w:rPr/>
                    <w:t>ing “ hares and </w:t>
                  </w:r>
                  <w:r>
                    <w:rPr>
                      <w:spacing w:val="3"/>
                    </w:rPr>
                    <w:t>other </w:t>
                  </w:r>
                  <w:r>
                    <w:rPr/>
                    <w:t>wild animals” . </w:t>
                  </w:r>
                  <w:r>
                    <w:rPr>
                      <w:spacing w:val="6"/>
                    </w:rPr>
                    <w:t>It </w:t>
                  </w:r>
                  <w:r>
                    <w:rPr/>
                    <w:t>was  </w:t>
                  </w:r>
                  <w:r>
                    <w:rPr>
                      <w:spacing w:val="5"/>
                    </w:rPr>
                    <w:t>probably  </w:t>
                  </w:r>
                  <w:r>
                    <w:rPr>
                      <w:spacing w:val="3"/>
                    </w:rPr>
                    <w:t>at </w:t>
                  </w:r>
                  <w:r>
                    <w:rPr/>
                    <w:t>this  </w:t>
                  </w:r>
                  <w:r>
                    <w:rPr>
                      <w:spacing w:val="3"/>
                    </w:rPr>
                    <w:t>time </w:t>
                  </w:r>
                  <w:r>
                    <w:rPr/>
                    <w:t>also </w:t>
                  </w:r>
                  <w:r>
                    <w:rPr>
                      <w:spacing w:val="5"/>
                    </w:rPr>
                    <w:t>that </w:t>
                  </w:r>
                  <w:r>
                    <w:rPr/>
                    <w:t>he </w:t>
                  </w:r>
                  <w:r>
                    <w:rPr>
                      <w:spacing w:val="2"/>
                    </w:rPr>
                    <w:t>penned </w:t>
                  </w:r>
                  <w:r>
                    <w:rPr/>
                    <w:t>the </w:t>
                  </w:r>
                  <w:r>
                    <w:rPr>
                      <w:spacing w:val="5"/>
                    </w:rPr>
                    <w:t>most </w:t>
                  </w:r>
                  <w:r>
                    <w:rPr/>
                    <w:t>curious </w:t>
                  </w:r>
                  <w:r>
                    <w:rPr>
                      <w:spacing w:val="10"/>
                    </w:rPr>
                    <w:t>of </w:t>
                  </w:r>
                  <w:r>
                    <w:rPr/>
                    <w:t>all the </w:t>
                  </w:r>
                  <w:r>
                    <w:rPr>
                      <w:spacing w:val="4"/>
                    </w:rPr>
                    <w:t>documents found </w:t>
                  </w:r>
                  <w:r>
                    <w:rPr/>
                    <w:t>in his possession when he was arrested six </w:t>
                  </w:r>
                  <w:r>
                    <w:rPr>
                      <w:spacing w:val="3"/>
                    </w:rPr>
                    <w:t>months </w:t>
                  </w:r>
                  <w:r>
                    <w:rPr/>
                    <w:t>later— the </w:t>
                  </w:r>
                  <w:r>
                    <w:rPr>
                      <w:spacing w:val="3"/>
                    </w:rPr>
                    <w:t>fragment </w:t>
                  </w:r>
                  <w:r>
                    <w:rPr/>
                    <w:t>o f an </w:t>
                  </w:r>
                  <w:r>
                    <w:rPr>
                      <w:spacing w:val="3"/>
                    </w:rPr>
                    <w:t>erotic </w:t>
                  </w:r>
                  <w:r>
                    <w:rPr>
                      <w:spacing w:val="4"/>
                    </w:rPr>
                    <w:t>novelette </w:t>
                  </w:r>
                  <w:r>
                    <w:rPr>
                      <w:spacing w:val="3"/>
                    </w:rPr>
                    <w:t>mentioned </w:t>
                  </w:r>
                  <w:r>
                    <w:rPr/>
                    <w:t>in an earlier </w:t>
                  </w:r>
                  <w:r>
                    <w:rPr>
                      <w:spacing w:val="4"/>
                    </w:rPr>
                    <w:t>chapter.1</w:t>
                  </w:r>
                </w:p>
                <w:p>
                  <w:pPr>
                    <w:pStyle w:val="BodyText"/>
                    <w:spacing w:line="252" w:lineRule="auto"/>
                    <w:ind w:left="1043" w:right="1027" w:firstLine="214"/>
                    <w:jc w:val="both"/>
                  </w:pPr>
                  <w:r>
                    <w:rPr>
                      <w:spacing w:val="8"/>
                    </w:rPr>
                    <w:t>But </w:t>
                  </w:r>
                  <w:r>
                    <w:rPr>
                      <w:spacing w:val="3"/>
                    </w:rPr>
                    <w:t>even </w:t>
                  </w:r>
                  <w:r>
                    <w:rPr>
                      <w:spacing w:val="2"/>
                    </w:rPr>
                    <w:t>during </w:t>
                  </w:r>
                  <w:r>
                    <w:rPr/>
                    <w:t>these </w:t>
                  </w:r>
                  <w:r>
                    <w:rPr>
                      <w:spacing w:val="4"/>
                    </w:rPr>
                    <w:t>days </w:t>
                  </w:r>
                  <w:r>
                    <w:rPr>
                      <w:spacing w:val="11"/>
                    </w:rPr>
                    <w:t>of </w:t>
                  </w:r>
                  <w:r>
                    <w:rPr>
                      <w:spacing w:val="3"/>
                    </w:rPr>
                    <w:t>enforced </w:t>
                  </w:r>
                  <w:r>
                    <w:rPr/>
                    <w:t>repose, </w:t>
                  </w:r>
                  <w:r>
                    <w:rPr>
                      <w:spacing w:val="5"/>
                    </w:rPr>
                    <w:t>Bakunin’s </w:t>
                  </w:r>
                  <w:r>
                    <w:rPr/>
                    <w:t>surging brain was </w:t>
                  </w:r>
                  <w:r>
                    <w:rPr>
                      <w:spacing w:val="6"/>
                    </w:rPr>
                    <w:t>not </w:t>
                  </w:r>
                  <w:r>
                    <w:rPr>
                      <w:spacing w:val="3"/>
                    </w:rPr>
                    <w:t>at </w:t>
                  </w:r>
                  <w:r>
                    <w:rPr/>
                    <w:t>rest. </w:t>
                  </w:r>
                  <w:r>
                    <w:rPr>
                      <w:spacing w:val="7"/>
                    </w:rPr>
                    <w:t>It </w:t>
                  </w:r>
                  <w:r>
                    <w:rPr/>
                    <w:t>still </w:t>
                  </w:r>
                  <w:r>
                    <w:rPr>
                      <w:spacing w:val="2"/>
                    </w:rPr>
                    <w:t>ranged </w:t>
                  </w:r>
                  <w:r>
                    <w:rPr>
                      <w:spacing w:val="4"/>
                    </w:rPr>
                    <w:t>over </w:t>
                  </w:r>
                  <w:r>
                    <w:rPr>
                      <w:spacing w:val="2"/>
                    </w:rPr>
                    <w:t>the </w:t>
                  </w:r>
                  <w:r>
                    <w:rPr>
                      <w:spacing w:val="3"/>
                    </w:rPr>
                    <w:t>unsolved </w:t>
                  </w:r>
                  <w:r>
                    <w:rPr>
                      <w:spacing w:val="4"/>
                    </w:rPr>
                    <w:t>problems </w:t>
                  </w:r>
                  <w:r>
                    <w:rPr/>
                    <w:t>o f Slavs, Germans, </w:t>
                  </w:r>
                  <w:r>
                    <w:rPr>
                      <w:spacing w:val="2"/>
                    </w:rPr>
                    <w:t>Magyars, and </w:t>
                  </w:r>
                  <w:r>
                    <w:rPr>
                      <w:spacing w:val="4"/>
                    </w:rPr>
                    <w:t>revolution. </w:t>
                  </w:r>
                  <w:r>
                    <w:rPr/>
                    <w:t>In </w:t>
                  </w:r>
                  <w:r>
                    <w:rPr>
                      <w:spacing w:val="5"/>
                    </w:rPr>
                    <w:t>December </w:t>
                  </w:r>
                  <w:r>
                    <w:rPr/>
                    <w:t>there appeared </w:t>
                  </w:r>
                  <w:r>
                    <w:rPr>
                      <w:i/>
                      <w:spacing w:val="10"/>
                    </w:rPr>
                    <w:t>An </w:t>
                  </w:r>
                  <w:r>
                    <w:rPr>
                      <w:i/>
                      <w:spacing w:val="7"/>
                    </w:rPr>
                    <w:t>Appeal </w:t>
                  </w:r>
                  <w:r>
                    <w:rPr>
                      <w:i/>
                      <w:spacing w:val="-3"/>
                    </w:rPr>
                    <w:t>to </w:t>
                  </w:r>
                  <w:r>
                    <w:rPr>
                      <w:i/>
                      <w:spacing w:val="-5"/>
                    </w:rPr>
                    <w:t>the </w:t>
                  </w:r>
                  <w:r>
                    <w:rPr>
                      <w:i/>
                    </w:rPr>
                    <w:t>Slavs: </w:t>
                  </w:r>
                  <w:r>
                    <w:rPr>
                      <w:i/>
                      <w:spacing w:val="10"/>
                    </w:rPr>
                    <w:t>By </w:t>
                  </w:r>
                  <w:r>
                    <w:rPr>
                      <w:i/>
                    </w:rPr>
                    <w:t>a Russian </w:t>
                  </w:r>
                  <w:r>
                    <w:rPr>
                      <w:i/>
                      <w:spacing w:val="2"/>
                    </w:rPr>
                    <w:t>Patriot</w:t>
                  </w:r>
                  <w:r>
                    <w:rPr>
                      <w:i/>
                      <w:spacing w:val="-6"/>
                    </w:rPr>
                    <w:t> </w:t>
                  </w:r>
                  <w:r>
                    <w:rPr>
                      <w:i/>
                      <w:spacing w:val="3"/>
                    </w:rPr>
                    <w:t>Michael</w:t>
                  </w:r>
                  <w:r>
                    <w:rPr>
                      <w:i/>
                      <w:spacing w:val="-3"/>
                    </w:rPr>
                    <w:t> </w:t>
                  </w:r>
                  <w:r>
                    <w:rPr>
                      <w:i/>
                      <w:spacing w:val="4"/>
                    </w:rPr>
                    <w:t>Bakunin</w:t>
                  </w:r>
                  <w:r>
                    <w:rPr>
                      <w:spacing w:val="4"/>
                    </w:rPr>
                    <w:t>,</w:t>
                  </w:r>
                  <w:r>
                    <w:rPr>
                      <w:spacing w:val="-21"/>
                    </w:rPr>
                    <w:t> </w:t>
                  </w:r>
                  <w:r>
                    <w:rPr>
                      <w:i/>
                      <w:spacing w:val="2"/>
                    </w:rPr>
                    <w:t>Member</w:t>
                  </w:r>
                  <w:r>
                    <w:rPr>
                      <w:i/>
                      <w:spacing w:val="-8"/>
                    </w:rPr>
                    <w:t> </w:t>
                  </w:r>
                  <w:r>
                    <w:rPr>
                      <w:i/>
                      <w:spacing w:val="10"/>
                    </w:rPr>
                    <w:t>of</w:t>
                  </w:r>
                  <w:r>
                    <w:rPr>
                      <w:i/>
                      <w:spacing w:val="-9"/>
                    </w:rPr>
                    <w:t> </w:t>
                  </w:r>
                  <w:r>
                    <w:rPr>
                      <w:i/>
                      <w:spacing w:val="-5"/>
                    </w:rPr>
                    <w:t>the</w:t>
                  </w:r>
                  <w:r>
                    <w:rPr>
                      <w:i/>
                      <w:spacing w:val="-8"/>
                    </w:rPr>
                    <w:t> </w:t>
                  </w:r>
                  <w:r>
                    <w:rPr>
                      <w:i/>
                    </w:rPr>
                    <w:t>Slav Congress</w:t>
                  </w:r>
                  <w:r>
                    <w:rPr>
                      <w:i/>
                      <w:spacing w:val="-6"/>
                    </w:rPr>
                    <w:t> </w:t>
                  </w:r>
                  <w:r>
                    <w:rPr>
                      <w:i/>
                    </w:rPr>
                    <w:t>in</w:t>
                  </w:r>
                  <w:r>
                    <w:rPr>
                      <w:i/>
                      <w:spacing w:val="5"/>
                    </w:rPr>
                    <w:t> </w:t>
                  </w:r>
                  <w:r>
                    <w:rPr>
                      <w:i/>
                      <w:spacing w:val="4"/>
                    </w:rPr>
                    <w:t>Prague</w:t>
                  </w:r>
                  <w:r>
                    <w:rPr>
                      <w:spacing w:val="4"/>
                    </w:rPr>
                    <w:t>. </w:t>
                  </w:r>
                  <w:r>
                    <w:rPr>
                      <w:spacing w:val="5"/>
                    </w:rPr>
                    <w:t>The </w:t>
                  </w:r>
                  <w:r>
                    <w:rPr>
                      <w:spacing w:val="2"/>
                    </w:rPr>
                    <w:t>title-page </w:t>
                  </w:r>
                  <w:r>
                    <w:rPr>
                      <w:spacing w:val="3"/>
                    </w:rPr>
                    <w:t>bore </w:t>
                  </w:r>
                  <w:r>
                    <w:rPr/>
                    <w:t>the </w:t>
                  </w:r>
                  <w:r>
                    <w:rPr>
                      <w:spacing w:val="3"/>
                    </w:rPr>
                    <w:t>indication </w:t>
                  </w:r>
                  <w:r>
                    <w:rPr/>
                    <w:t>“ </w:t>
                  </w:r>
                  <w:r>
                    <w:rPr>
                      <w:spacing w:val="2"/>
                    </w:rPr>
                    <w:t>Published </w:t>
                  </w:r>
                  <w:r>
                    <w:rPr>
                      <w:spacing w:val="6"/>
                    </w:rPr>
                    <w:t>by </w:t>
                  </w:r>
                  <w:r>
                    <w:rPr/>
                    <w:t>the </w:t>
                  </w:r>
                  <w:r>
                    <w:rPr>
                      <w:spacing w:val="5"/>
                    </w:rPr>
                    <w:t>Author, </w:t>
                  </w:r>
                  <w:r>
                    <w:rPr>
                      <w:spacing w:val="6"/>
                    </w:rPr>
                    <w:t>Koethen </w:t>
                  </w:r>
                  <w:r>
                    <w:rPr/>
                    <w:t>1848” . </w:t>
                  </w:r>
                  <w:r>
                    <w:rPr>
                      <w:spacing w:val="5"/>
                    </w:rPr>
                    <w:t>The </w:t>
                  </w:r>
                  <w:r>
                    <w:rPr>
                      <w:spacing w:val="3"/>
                    </w:rPr>
                    <w:t>actual </w:t>
                  </w:r>
                  <w:r>
                    <w:rPr>
                      <w:spacing w:val="2"/>
                    </w:rPr>
                    <w:t>printing </w:t>
                  </w:r>
                  <w:r>
                    <w:rPr/>
                    <w:t>was </w:t>
                  </w:r>
                  <w:r>
                    <w:rPr>
                      <w:spacing w:val="3"/>
                    </w:rPr>
                    <w:t>done </w:t>
                  </w:r>
                  <w:r>
                    <w:rPr>
                      <w:spacing w:val="6"/>
                    </w:rPr>
                    <w:t>by Keil </w:t>
                  </w:r>
                  <w:r>
                    <w:rPr/>
                    <w:t>in </w:t>
                  </w:r>
                  <w:r>
                    <w:rPr>
                      <w:spacing w:val="6"/>
                    </w:rPr>
                    <w:t>Leip­</w:t>
                  </w:r>
                  <w:r>
                    <w:rPr>
                      <w:spacing w:val="64"/>
                    </w:rPr>
                    <w:t> </w:t>
                  </w:r>
                  <w:r>
                    <w:rPr/>
                    <w:t>zig. </w:t>
                  </w:r>
                  <w:r>
                    <w:rPr>
                      <w:spacing w:val="4"/>
                    </w:rPr>
                    <w:t>The publication </w:t>
                  </w:r>
                  <w:r>
                    <w:rPr/>
                    <w:t>o f the </w:t>
                  </w:r>
                  <w:r>
                    <w:rPr>
                      <w:i/>
                      <w:spacing w:val="7"/>
                    </w:rPr>
                    <w:t>Appeal </w:t>
                  </w:r>
                  <w:r>
                    <w:rPr>
                      <w:i/>
                      <w:spacing w:val="-3"/>
                    </w:rPr>
                    <w:t>to </w:t>
                  </w:r>
                  <w:r>
                    <w:rPr>
                      <w:i/>
                      <w:spacing w:val="-5"/>
                    </w:rPr>
                    <w:t>the </w:t>
                  </w:r>
                  <w:r>
                    <w:rPr>
                      <w:i/>
                    </w:rPr>
                    <w:t>Slavs </w:t>
                  </w:r>
                  <w:r>
                    <w:rPr>
                      <w:spacing w:val="4"/>
                    </w:rPr>
                    <w:t>provides </w:t>
                  </w:r>
                  <w:r>
                    <w:rPr/>
                    <w:t>the </w:t>
                  </w:r>
                  <w:r>
                    <w:rPr>
                      <w:spacing w:val="5"/>
                    </w:rPr>
                    <w:t>most </w:t>
                  </w:r>
                  <w:r>
                    <w:rPr>
                      <w:spacing w:val="4"/>
                    </w:rPr>
                    <w:t>convenient </w:t>
                  </w:r>
                  <w:r>
                    <w:rPr>
                      <w:spacing w:val="2"/>
                    </w:rPr>
                    <w:t>halting-place </w:t>
                  </w:r>
                  <w:r>
                    <w:rPr>
                      <w:spacing w:val="3"/>
                    </w:rPr>
                    <w:t>for </w:t>
                  </w:r>
                  <w:r>
                    <w:rPr/>
                    <w:t>a review </w:t>
                  </w:r>
                  <w:r>
                    <w:rPr>
                      <w:spacing w:val="11"/>
                    </w:rPr>
                    <w:t>of </w:t>
                  </w:r>
                  <w:r>
                    <w:rPr>
                      <w:spacing w:val="4"/>
                    </w:rPr>
                    <w:t>Bakunin’s political philosophy </w:t>
                  </w:r>
                  <w:r>
                    <w:rPr>
                      <w:spacing w:val="3"/>
                    </w:rPr>
                    <w:t>at </w:t>
                  </w:r>
                  <w:r>
                    <w:rPr/>
                    <w:t>this </w:t>
                  </w:r>
                  <w:r>
                    <w:rPr>
                      <w:spacing w:val="5"/>
                    </w:rPr>
                    <w:t>important </w:t>
                  </w:r>
                  <w:r>
                    <w:rPr/>
                    <w:t>crisis o f his </w:t>
                  </w:r>
                  <w:r>
                    <w:rPr>
                      <w:spacing w:val="19"/>
                    </w:rPr>
                    <w:t> </w:t>
                  </w:r>
                  <w:r>
                    <w:rPr>
                      <w:spacing w:val="4"/>
                    </w:rPr>
                    <w:t>life.2</w:t>
                  </w:r>
                </w:p>
                <w:p>
                  <w:pPr>
                    <w:spacing w:line="170" w:lineRule="exact" w:before="118"/>
                    <w:ind w:left="1048" w:right="1059" w:firstLine="182"/>
                    <w:jc w:val="both"/>
                    <w:rPr>
                      <w:b/>
                      <w:sz w:val="15"/>
                    </w:rPr>
                  </w:pPr>
                  <w:r>
                    <w:rPr>
                      <w:b/>
                      <w:sz w:val="15"/>
                    </w:rPr>
                    <w:t>1 </w:t>
                  </w:r>
                  <w:r>
                    <w:rPr>
                      <w:b/>
                      <w:i/>
                      <w:spacing w:val="-7"/>
                      <w:sz w:val="15"/>
                    </w:rPr>
                    <w:t>Sobranie</w:t>
                  </w:r>
                  <w:r>
                    <w:rPr>
                      <w:b/>
                      <w:spacing w:val="-7"/>
                      <w:sz w:val="15"/>
                    </w:rPr>
                    <w:t>, </w:t>
                  </w:r>
                  <w:r>
                    <w:rPr>
                      <w:b/>
                      <w:spacing w:val="-4"/>
                      <w:sz w:val="15"/>
                    </w:rPr>
                    <w:t>ed. Steklov, </w:t>
                  </w:r>
                  <w:r>
                    <w:rPr>
                      <w:b/>
                      <w:sz w:val="15"/>
                    </w:rPr>
                    <w:t>iv. </w:t>
                  </w:r>
                  <w:r>
                    <w:rPr>
                      <w:b/>
                      <w:spacing w:val="-3"/>
                      <w:sz w:val="15"/>
                    </w:rPr>
                    <w:t>164-6; </w:t>
                  </w:r>
                  <w:r>
                    <w:rPr>
                      <w:b/>
                      <w:spacing w:val="-4"/>
                      <w:sz w:val="15"/>
                    </w:rPr>
                    <w:t>Nikolaevsky, </w:t>
                  </w:r>
                  <w:r>
                    <w:rPr>
                      <w:b/>
                      <w:i/>
                      <w:spacing w:val="-6"/>
                      <w:sz w:val="15"/>
                    </w:rPr>
                    <w:t>Katorga  </w:t>
                  </w:r>
                  <w:r>
                    <w:rPr>
                      <w:b/>
                      <w:i/>
                      <w:sz w:val="15"/>
                    </w:rPr>
                    <w:t>i  </w:t>
                  </w:r>
                  <w:r>
                    <w:rPr>
                      <w:b/>
                      <w:i/>
                      <w:spacing w:val="-5"/>
                      <w:sz w:val="15"/>
                    </w:rPr>
                    <w:t>Ssylka  </w:t>
                  </w:r>
                  <w:r>
                    <w:rPr>
                      <w:b/>
                      <w:sz w:val="15"/>
                    </w:rPr>
                    <w:t>(1930),  Nos.  8-9,  </w:t>
                  </w:r>
                  <w:r>
                    <w:rPr>
                      <w:b/>
                      <w:spacing w:val="-3"/>
                      <w:sz w:val="15"/>
                    </w:rPr>
                    <w:t>p.  </w:t>
                  </w:r>
                  <w:r>
                    <w:rPr>
                      <w:b/>
                      <w:spacing w:val="-5"/>
                      <w:sz w:val="15"/>
                    </w:rPr>
                    <w:t>112;  </w:t>
                  </w:r>
                  <w:r>
                    <w:rPr>
                      <w:b/>
                      <w:spacing w:val="-6"/>
                      <w:sz w:val="15"/>
                    </w:rPr>
                    <w:t>Pfitzner,  </w:t>
                  </w:r>
                  <w:r>
                    <w:rPr>
                      <w:b/>
                      <w:i/>
                      <w:spacing w:val="-11"/>
                      <w:sz w:val="15"/>
                    </w:rPr>
                    <w:t>BaJcuninstudien,  </w:t>
                  </w:r>
                  <w:r>
                    <w:rPr>
                      <w:b/>
                      <w:spacing w:val="-3"/>
                      <w:sz w:val="15"/>
                    </w:rPr>
                    <w:t>pp.</w:t>
                  </w:r>
                  <w:r>
                    <w:rPr>
                      <w:b/>
                      <w:spacing w:val="-19"/>
                      <w:sz w:val="15"/>
                    </w:rPr>
                    <w:t> </w:t>
                  </w:r>
                  <w:r>
                    <w:rPr>
                      <w:b/>
                      <w:sz w:val="15"/>
                    </w:rPr>
                    <w:t>63-78.</w:t>
                  </w:r>
                </w:p>
                <w:p>
                  <w:pPr>
                    <w:spacing w:line="171" w:lineRule="exact" w:before="0"/>
                    <w:ind w:left="1225" w:right="0" w:firstLine="0"/>
                    <w:jc w:val="left"/>
                    <w:rPr>
                      <w:b/>
                      <w:sz w:val="15"/>
                    </w:rPr>
                  </w:pPr>
                  <w:r>
                    <w:rPr>
                      <w:b/>
                      <w:sz w:val="15"/>
                    </w:rPr>
                    <w:t>2 </w:t>
                  </w:r>
                  <w:r>
                    <w:rPr>
                      <w:b/>
                      <w:i/>
                      <w:sz w:val="15"/>
                    </w:rPr>
                    <w:t>Sobranie</w:t>
                  </w:r>
                  <w:r>
                    <w:rPr>
                      <w:b/>
                      <w:sz w:val="15"/>
                    </w:rPr>
                    <w:t>,  ed.  Steklov,  iii.  345-66;  </w:t>
                  </w:r>
                  <w:r>
                    <w:rPr>
                      <w:b/>
                      <w:i/>
                      <w:sz w:val="15"/>
                    </w:rPr>
                    <w:t>Materiali</w:t>
                  </w:r>
                  <w:r>
                    <w:rPr>
                      <w:b/>
                      <w:sz w:val="15"/>
                    </w:rPr>
                    <w:t>,  ed.  Polonsky,  ii. 133.</w:t>
                  </w:r>
                </w:p>
              </w:txbxContent>
            </v:textbox>
            <w10:wrap type="none"/>
          </v:shape>
        </w:pict>
      </w:r>
      <w:r>
        <w:rPr/>
        <w:drawing>
          <wp:anchor distT="0" distB="0" distL="0" distR="0" allowOverlap="1" layoutInCell="1" locked="0" behindDoc="1" simplePos="0" relativeHeight="268187591">
            <wp:simplePos x="0" y="0"/>
            <wp:positionH relativeFrom="page">
              <wp:posOffset>0</wp:posOffset>
            </wp:positionH>
            <wp:positionV relativeFrom="page">
              <wp:posOffset>0</wp:posOffset>
            </wp:positionV>
            <wp:extent cx="5046335" cy="7778496"/>
            <wp:effectExtent l="0" t="0" r="0" b="0"/>
            <wp:wrapNone/>
            <wp:docPr id="343" name="image176.png" descr=""/>
            <wp:cNvGraphicFramePr>
              <a:graphicFrameLocks noChangeAspect="1"/>
            </wp:cNvGraphicFramePr>
            <a:graphic>
              <a:graphicData uri="http://schemas.openxmlformats.org/drawingml/2006/picture">
                <pic:pic>
                  <pic:nvPicPr>
                    <pic:cNvPr id="344" name="image176.png"/>
                    <pic:cNvPicPr/>
                  </pic:nvPicPr>
                  <pic:blipFill>
                    <a:blip r:embed="rId180"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784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6"/>
                    </w:rPr>
                  </w:pPr>
                </w:p>
                <w:p>
                  <w:pPr>
                    <w:spacing w:before="0"/>
                    <w:ind w:left="841" w:right="793" w:firstLine="0"/>
                    <w:jc w:val="center"/>
                    <w:rPr>
                      <w:b/>
                      <w:sz w:val="16"/>
                    </w:rPr>
                  </w:pPr>
                  <w:r>
                    <w:rPr>
                      <w:b/>
                      <w:sz w:val="16"/>
                    </w:rPr>
                    <w:t>CHAPTER  14</w:t>
                  </w:r>
                </w:p>
                <w:p>
                  <w:pPr>
                    <w:pStyle w:val="BodyText"/>
                    <w:rPr>
                      <w:rFonts w:ascii="Times New Roman"/>
                      <w:sz w:val="22"/>
                    </w:rPr>
                  </w:pPr>
                </w:p>
                <w:p>
                  <w:pPr>
                    <w:pStyle w:val="BodyText"/>
                    <w:ind w:left="833" w:right="793"/>
                    <w:jc w:val="center"/>
                  </w:pPr>
                  <w:r>
                    <w:rPr/>
                    <w:t>THE  CREED  OF  A  REVOLUTIONARY</w:t>
                  </w:r>
                </w:p>
                <w:p>
                  <w:pPr>
                    <w:pStyle w:val="BodyText"/>
                    <w:spacing w:before="8"/>
                    <w:rPr>
                      <w:rFonts w:ascii="Times New Roman"/>
                      <w:sz w:val="21"/>
                    </w:rPr>
                  </w:pPr>
                </w:p>
                <w:p>
                  <w:pPr>
                    <w:pStyle w:val="BodyText"/>
                    <w:spacing w:line="252" w:lineRule="auto"/>
                    <w:ind w:left="1060" w:right="1028" w:firstLine="7"/>
                    <w:jc w:val="both"/>
                  </w:pPr>
                  <w:r>
                    <w:rPr>
                      <w:b/>
                      <w:sz w:val="15"/>
                    </w:rPr>
                    <w:t>F </w:t>
                  </w:r>
                  <w:r>
                    <w:rPr>
                      <w:b/>
                      <w:sz w:val="12"/>
                    </w:rPr>
                    <w:t>e w </w:t>
                  </w:r>
                  <w:r>
                    <w:rPr>
                      <w:spacing w:val="3"/>
                    </w:rPr>
                    <w:t>men </w:t>
                  </w:r>
                  <w:r>
                    <w:rPr/>
                    <w:t>whose life and </w:t>
                  </w:r>
                  <w:r>
                    <w:rPr>
                      <w:spacing w:val="5"/>
                    </w:rPr>
                    <w:t>thought </w:t>
                  </w:r>
                  <w:r>
                    <w:rPr>
                      <w:spacing w:val="3"/>
                    </w:rPr>
                    <w:t>have </w:t>
                  </w:r>
                  <w:r>
                    <w:rPr/>
                    <w:t>exercised so </w:t>
                  </w:r>
                  <w:r>
                    <w:rPr>
                      <w:spacing w:val="3"/>
                    </w:rPr>
                    <w:t>powerful </w:t>
                  </w:r>
                  <w:r>
                    <w:rPr/>
                    <w:t>an influence on the </w:t>
                  </w:r>
                  <w:r>
                    <w:rPr>
                      <w:spacing w:val="4"/>
                    </w:rPr>
                    <w:t>world </w:t>
                  </w:r>
                  <w:r>
                    <w:rPr/>
                    <w:t>as those o f Michael </w:t>
                  </w:r>
                  <w:r>
                    <w:rPr>
                      <w:spacing w:val="2"/>
                    </w:rPr>
                    <w:t>Bakunin have left </w:t>
                  </w:r>
                  <w:r>
                    <w:rPr/>
                    <w:t>so </w:t>
                  </w:r>
                  <w:r>
                    <w:rPr>
                      <w:spacing w:val="3"/>
                    </w:rPr>
                    <w:t>confused </w:t>
                  </w:r>
                  <w:r>
                    <w:rPr/>
                    <w:t>and </w:t>
                  </w:r>
                  <w:r>
                    <w:rPr>
                      <w:spacing w:val="4"/>
                    </w:rPr>
                    <w:t>imperfect </w:t>
                  </w:r>
                  <w:r>
                    <w:rPr/>
                    <w:t>a </w:t>
                  </w:r>
                  <w:r>
                    <w:rPr>
                      <w:spacing w:val="3"/>
                    </w:rPr>
                    <w:t>record </w:t>
                  </w:r>
                  <w:r>
                    <w:rPr>
                      <w:spacing w:val="11"/>
                    </w:rPr>
                    <w:t>of </w:t>
                  </w:r>
                  <w:r>
                    <w:rPr/>
                    <w:t>their opinions. </w:t>
                  </w:r>
                  <w:r>
                    <w:rPr>
                      <w:spacing w:val="2"/>
                    </w:rPr>
                    <w:t>Bakunin </w:t>
                  </w:r>
                  <w:r>
                    <w:rPr/>
                    <w:t>was  a </w:t>
                  </w:r>
                  <w:r>
                    <w:rPr>
                      <w:spacing w:val="2"/>
                    </w:rPr>
                    <w:t>prolific, </w:t>
                  </w:r>
                  <w:r>
                    <w:rPr>
                      <w:spacing w:val="6"/>
                    </w:rPr>
                    <w:t>but </w:t>
                  </w:r>
                  <w:r>
                    <w:rPr>
                      <w:spacing w:val="2"/>
                    </w:rPr>
                    <w:t>incoherent, </w:t>
                  </w:r>
                  <w:r>
                    <w:rPr/>
                    <w:t>writer. </w:t>
                  </w:r>
                  <w:r>
                    <w:rPr>
                      <w:spacing w:val="2"/>
                    </w:rPr>
                    <w:t>His </w:t>
                  </w:r>
                  <w:r>
                    <w:rPr>
                      <w:spacing w:val="3"/>
                    </w:rPr>
                    <w:t>temperament </w:t>
                  </w:r>
                  <w:r>
                    <w:rPr/>
                    <w:t>inclined him </w:t>
                  </w:r>
                  <w:r>
                    <w:rPr>
                      <w:spacing w:val="3"/>
                    </w:rPr>
                    <w:t>to </w:t>
                  </w:r>
                  <w:r>
                    <w:rPr/>
                    <w:t>rely on the inspiration </w:t>
                  </w:r>
                  <w:r>
                    <w:rPr>
                      <w:spacing w:val="11"/>
                    </w:rPr>
                    <w:t>of </w:t>
                  </w:r>
                  <w:r>
                    <w:rPr/>
                    <w:t>the </w:t>
                  </w:r>
                  <w:r>
                    <w:rPr>
                      <w:spacing w:val="5"/>
                    </w:rPr>
                    <w:t>moment, </w:t>
                  </w:r>
                  <w:r>
                    <w:rPr/>
                    <w:t>on the spoken rather </w:t>
                  </w:r>
                  <w:r>
                    <w:rPr>
                      <w:spacing w:val="2"/>
                    </w:rPr>
                    <w:t>than </w:t>
                  </w:r>
                  <w:r>
                    <w:rPr>
                      <w:spacing w:val="3"/>
                    </w:rPr>
                    <w:t>the  </w:t>
                  </w:r>
                  <w:r>
                    <w:rPr>
                      <w:spacing w:val="2"/>
                    </w:rPr>
                    <w:t>written</w:t>
                  </w:r>
                  <w:r>
                    <w:rPr>
                      <w:spacing w:val="27"/>
                    </w:rPr>
                    <w:t> </w:t>
                  </w:r>
                  <w:r>
                    <w:rPr>
                      <w:spacing w:val="3"/>
                    </w:rPr>
                    <w:t>word.</w:t>
                  </w:r>
                </w:p>
                <w:p>
                  <w:pPr>
                    <w:pStyle w:val="BodyText"/>
                    <w:spacing w:line="218" w:lineRule="auto" w:before="142"/>
                    <w:ind w:left="1056" w:right="1030" w:firstLine="199"/>
                    <w:jc w:val="both"/>
                  </w:pPr>
                  <w:r>
                    <w:rPr>
                      <w:spacing w:val="3"/>
                    </w:rPr>
                    <w:t>No </w:t>
                  </w:r>
                  <w:r>
                    <w:rPr/>
                    <w:t>theory, no </w:t>
                  </w:r>
                  <w:r>
                    <w:rPr>
                      <w:spacing w:val="-3"/>
                    </w:rPr>
                    <w:t>ready-made </w:t>
                  </w:r>
                  <w:r>
                    <w:rPr>
                      <w:spacing w:val="-4"/>
                    </w:rPr>
                    <w:t>system, </w:t>
                  </w:r>
                  <w:r>
                    <w:rPr/>
                    <w:t>no book that </w:t>
                  </w:r>
                  <w:r>
                    <w:rPr>
                      <w:spacing w:val="-6"/>
                    </w:rPr>
                    <w:t>has </w:t>
                  </w:r>
                  <w:r>
                    <w:rPr>
                      <w:spacing w:val="-3"/>
                    </w:rPr>
                    <w:t>ever </w:t>
                  </w:r>
                  <w:r>
                    <w:rPr>
                      <w:spacing w:val="-5"/>
                    </w:rPr>
                    <w:t>been </w:t>
                  </w:r>
                  <w:r>
                    <w:rPr>
                      <w:spacing w:val="-4"/>
                    </w:rPr>
                    <w:t>written [he </w:t>
                  </w:r>
                  <w:r>
                    <w:rPr/>
                    <w:t>wrote to  </w:t>
                  </w:r>
                  <w:r>
                    <w:rPr>
                      <w:spacing w:val="-4"/>
                    </w:rPr>
                    <w:t>one </w:t>
                  </w:r>
                  <w:r>
                    <w:rPr>
                      <w:spacing w:val="4"/>
                    </w:rPr>
                    <w:t>of </w:t>
                  </w:r>
                  <w:r>
                    <w:rPr>
                      <w:spacing w:val="-6"/>
                    </w:rPr>
                    <w:t>his </w:t>
                  </w:r>
                  <w:r>
                    <w:rPr>
                      <w:spacing w:val="-4"/>
                    </w:rPr>
                    <w:t>correspondents] </w:t>
                  </w:r>
                  <w:r>
                    <w:rPr>
                      <w:spacing w:val="-3"/>
                    </w:rPr>
                    <w:t>will </w:t>
                  </w:r>
                  <w:r>
                    <w:rPr>
                      <w:spacing w:val="-4"/>
                    </w:rPr>
                    <w:t>save </w:t>
                  </w:r>
                  <w:r>
                    <w:rPr>
                      <w:spacing w:val="-3"/>
                    </w:rPr>
                    <w:t>the world.  </w:t>
                  </w:r>
                  <w:r>
                    <w:rPr/>
                    <w:t>I </w:t>
                  </w:r>
                  <w:r>
                    <w:rPr>
                      <w:spacing w:val="-4"/>
                    </w:rPr>
                    <w:t>cleave </w:t>
                  </w:r>
                  <w:r>
                    <w:rPr/>
                    <w:t>to no </w:t>
                  </w:r>
                  <w:r>
                    <w:rPr>
                      <w:spacing w:val="-4"/>
                    </w:rPr>
                    <w:t>system, </w:t>
                  </w:r>
                  <w:r>
                    <w:rPr/>
                    <w:t>I </w:t>
                  </w:r>
                  <w:r>
                    <w:rPr>
                      <w:spacing w:val="-4"/>
                    </w:rPr>
                    <w:t>am </w:t>
                  </w:r>
                  <w:r>
                    <w:rPr/>
                    <w:t>a </w:t>
                  </w:r>
                  <w:r>
                    <w:rPr>
                      <w:spacing w:val="-3"/>
                    </w:rPr>
                    <w:t>true  </w:t>
                  </w:r>
                  <w:r>
                    <w:rPr>
                      <w:spacing w:val="37"/>
                    </w:rPr>
                    <w:t> </w:t>
                  </w:r>
                  <w:r>
                    <w:rPr>
                      <w:spacing w:val="-9"/>
                    </w:rPr>
                    <w:t>seeker.</w:t>
                  </w:r>
                </w:p>
                <w:p>
                  <w:pPr>
                    <w:pStyle w:val="BodyText"/>
                    <w:spacing w:line="252" w:lineRule="auto" w:before="162"/>
                    <w:ind w:left="1027" w:right="1040" w:firstLine="26"/>
                    <w:jc w:val="both"/>
                  </w:pPr>
                  <w:r>
                    <w:rPr>
                      <w:spacing w:val="6"/>
                    </w:rPr>
                    <w:t>Revolution, </w:t>
                  </w:r>
                  <w:r>
                    <w:rPr/>
                    <w:t>he declared elsewhere, was “ </w:t>
                  </w:r>
                  <w:r>
                    <w:rPr>
                      <w:spacing w:val="3"/>
                    </w:rPr>
                    <w:t>instinct </w:t>
                  </w:r>
                  <w:r>
                    <w:rPr/>
                    <w:t>rather than </w:t>
                  </w:r>
                  <w:r>
                    <w:rPr>
                      <w:spacing w:val="5"/>
                    </w:rPr>
                    <w:t>thought” </w:t>
                  </w:r>
                  <w:r>
                    <w:rPr/>
                    <w:t>. </w:t>
                  </w:r>
                  <w:r>
                    <w:rPr>
                      <w:spacing w:val="4"/>
                    </w:rPr>
                    <w:t>Faithful to </w:t>
                  </w:r>
                  <w:r>
                    <w:rPr/>
                    <w:t>this </w:t>
                  </w:r>
                  <w:r>
                    <w:rPr>
                      <w:spacing w:val="2"/>
                    </w:rPr>
                    <w:t>principle, </w:t>
                  </w:r>
                  <w:r>
                    <w:rPr/>
                    <w:t>he </w:t>
                  </w:r>
                  <w:r>
                    <w:rPr>
                      <w:spacing w:val="2"/>
                    </w:rPr>
                    <w:t>rarely </w:t>
                  </w:r>
                  <w:r>
                    <w:rPr>
                      <w:spacing w:val="4"/>
                    </w:rPr>
                    <w:t>attempted </w:t>
                  </w:r>
                  <w:r>
                    <w:rPr/>
                    <w:t>any </w:t>
                  </w:r>
                  <w:r>
                    <w:rPr>
                      <w:spacing w:val="3"/>
                    </w:rPr>
                    <w:t>systematic </w:t>
                  </w:r>
                  <w:r>
                    <w:rPr>
                      <w:spacing w:val="4"/>
                    </w:rPr>
                    <w:t>exposition </w:t>
                  </w:r>
                  <w:r>
                    <w:rPr>
                      <w:spacing w:val="11"/>
                    </w:rPr>
                    <w:t>of </w:t>
                  </w:r>
                  <w:r>
                    <w:rPr/>
                    <w:t>his </w:t>
                  </w:r>
                  <w:r>
                    <w:rPr>
                      <w:spacing w:val="2"/>
                    </w:rPr>
                    <w:t>faith, </w:t>
                  </w:r>
                  <w:r>
                    <w:rPr/>
                    <w:t>and still </w:t>
                  </w:r>
                  <w:r>
                    <w:rPr>
                      <w:spacing w:val="2"/>
                    </w:rPr>
                    <w:t>more </w:t>
                  </w:r>
                  <w:r>
                    <w:rPr/>
                    <w:t>rarely finished </w:t>
                  </w:r>
                  <w:r>
                    <w:rPr>
                      <w:spacing w:val="4"/>
                    </w:rPr>
                    <w:t>what </w:t>
                  </w:r>
                  <w:r>
                    <w:rPr/>
                    <w:t>he </w:t>
                  </w:r>
                  <w:r>
                    <w:rPr>
                      <w:spacing w:val="3"/>
                    </w:rPr>
                    <w:t>had </w:t>
                  </w:r>
                  <w:r>
                    <w:rPr/>
                    <w:t>begun. </w:t>
                  </w:r>
                  <w:r>
                    <w:rPr>
                      <w:spacing w:val="5"/>
                    </w:rPr>
                    <w:t>Reichel </w:t>
                  </w:r>
                  <w:r>
                    <w:rPr>
                      <w:spacing w:val="3"/>
                    </w:rPr>
                    <w:t>reports </w:t>
                  </w:r>
                  <w:r>
                    <w:rPr>
                      <w:spacing w:val="5"/>
                    </w:rPr>
                    <w:t>that </w:t>
                  </w:r>
                  <w:r>
                    <w:rPr>
                      <w:spacing w:val="2"/>
                    </w:rPr>
                    <w:t>Bakunin </w:t>
                  </w:r>
                  <w:r>
                    <w:rPr/>
                    <w:t>was engaged, when </w:t>
                  </w:r>
                  <w:r>
                    <w:rPr>
                      <w:spacing w:val="4"/>
                    </w:rPr>
                    <w:t>they </w:t>
                  </w:r>
                  <w:r>
                    <w:rPr>
                      <w:spacing w:val="3"/>
                    </w:rPr>
                    <w:t>lived </w:t>
                  </w:r>
                  <w:r>
                    <w:rPr>
                      <w:spacing w:val="4"/>
                    </w:rPr>
                    <w:t>together </w:t>
                  </w:r>
                  <w:r>
                    <w:rPr/>
                    <w:t>in Paris, on an “ </w:t>
                  </w:r>
                  <w:r>
                    <w:rPr>
                      <w:spacing w:val="4"/>
                    </w:rPr>
                    <w:t>immortal </w:t>
                  </w:r>
                  <w:r>
                    <w:rPr>
                      <w:spacing w:val="7"/>
                    </w:rPr>
                    <w:t>book, </w:t>
                  </w:r>
                  <w:r>
                    <w:rPr/>
                    <w:t>which he used </w:t>
                  </w:r>
                  <w:r>
                    <w:rPr>
                      <w:spacing w:val="4"/>
                    </w:rPr>
                    <w:t>to </w:t>
                  </w:r>
                  <w:r>
                    <w:rPr/>
                    <w:t>write </w:t>
                  </w:r>
                  <w:r>
                    <w:rPr>
                      <w:spacing w:val="3"/>
                    </w:rPr>
                    <w:t>every </w:t>
                  </w:r>
                  <w:r>
                    <w:rPr>
                      <w:spacing w:val="5"/>
                    </w:rPr>
                    <w:t>day without </w:t>
                  </w:r>
                  <w:r>
                    <w:rPr>
                      <w:spacing w:val="3"/>
                    </w:rPr>
                    <w:t>ever </w:t>
                  </w:r>
                  <w:r>
                    <w:rPr/>
                    <w:t>finishing </w:t>
                  </w:r>
                  <w:r>
                    <w:rPr>
                      <w:spacing w:val="7"/>
                    </w:rPr>
                    <w:t>it” </w:t>
                  </w:r>
                  <w:r>
                    <w:rPr/>
                    <w:t>. </w:t>
                  </w:r>
                  <w:r>
                    <w:rPr>
                      <w:spacing w:val="6"/>
                    </w:rPr>
                    <w:t>Refer­ </w:t>
                  </w:r>
                  <w:r>
                    <w:rPr/>
                    <w:t>ences </w:t>
                  </w:r>
                  <w:r>
                    <w:rPr>
                      <w:spacing w:val="4"/>
                    </w:rPr>
                    <w:t>to </w:t>
                  </w:r>
                  <w:r>
                    <w:rPr/>
                    <w:t>an </w:t>
                  </w:r>
                  <w:r>
                    <w:rPr>
                      <w:spacing w:val="4"/>
                    </w:rPr>
                    <w:t>epoch-making </w:t>
                  </w:r>
                  <w:r>
                    <w:rPr>
                      <w:spacing w:val="3"/>
                    </w:rPr>
                    <w:t>work </w:t>
                  </w:r>
                  <w:r>
                    <w:rPr/>
                    <w:t>in course o f </w:t>
                  </w:r>
                  <w:r>
                    <w:rPr>
                      <w:spacing w:val="4"/>
                    </w:rPr>
                    <w:t>composition </w:t>
                  </w:r>
                  <w:r>
                    <w:rPr>
                      <w:spacing w:val="2"/>
                    </w:rPr>
                    <w:t>(though </w:t>
                  </w:r>
                  <w:r>
                    <w:rPr/>
                    <w:t>its </w:t>
                  </w:r>
                  <w:r>
                    <w:rPr>
                      <w:spacing w:val="4"/>
                    </w:rPr>
                    <w:t>subject </w:t>
                  </w:r>
                  <w:r>
                    <w:rPr/>
                    <w:t>appears </w:t>
                  </w:r>
                  <w:r>
                    <w:rPr>
                      <w:spacing w:val="4"/>
                    </w:rPr>
                    <w:t>to have </w:t>
                  </w:r>
                  <w:r>
                    <w:rPr>
                      <w:spacing w:val="3"/>
                    </w:rPr>
                    <w:t>varied </w:t>
                  </w:r>
                  <w:r>
                    <w:rPr/>
                    <w:t>from </w:t>
                  </w:r>
                  <w:r>
                    <w:rPr>
                      <w:spacing w:val="3"/>
                    </w:rPr>
                    <w:t>time to time) </w:t>
                  </w:r>
                  <w:r>
                    <w:rPr/>
                    <w:t>can  be </w:t>
                  </w:r>
                  <w:r>
                    <w:rPr>
                      <w:spacing w:val="4"/>
                    </w:rPr>
                    <w:t>found </w:t>
                  </w:r>
                  <w:r>
                    <w:rPr/>
                    <w:t>in his </w:t>
                  </w:r>
                  <w:r>
                    <w:rPr>
                      <w:spacing w:val="2"/>
                    </w:rPr>
                    <w:t>correspondence </w:t>
                  </w:r>
                  <w:r>
                    <w:rPr/>
                    <w:t>from Paris. </w:t>
                  </w:r>
                  <w:r>
                    <w:rPr>
                      <w:spacing w:val="8"/>
                    </w:rPr>
                    <w:t>But </w:t>
                  </w:r>
                  <w:r>
                    <w:rPr/>
                    <w:t>it </w:t>
                  </w:r>
                  <w:r>
                    <w:rPr>
                      <w:spacing w:val="2"/>
                    </w:rPr>
                    <w:t>never </w:t>
                  </w:r>
                  <w:r>
                    <w:rPr/>
                    <w:t>saw the </w:t>
                  </w:r>
                  <w:r>
                    <w:rPr>
                      <w:spacing w:val="2"/>
                    </w:rPr>
                    <w:t>light, and </w:t>
                  </w:r>
                  <w:r>
                    <w:rPr/>
                    <w:t>there is </w:t>
                  </w:r>
                  <w:r>
                    <w:rPr>
                      <w:spacing w:val="5"/>
                    </w:rPr>
                    <w:t>no </w:t>
                  </w:r>
                  <w:r>
                    <w:rPr/>
                    <w:t>reason </w:t>
                  </w:r>
                  <w:r>
                    <w:rPr>
                      <w:spacing w:val="4"/>
                    </w:rPr>
                    <w:t>to </w:t>
                  </w:r>
                  <w:r>
                    <w:rPr/>
                    <w:t>suppose </w:t>
                  </w:r>
                  <w:r>
                    <w:rPr>
                      <w:spacing w:val="4"/>
                    </w:rPr>
                    <w:t>that </w:t>
                  </w:r>
                  <w:r>
                    <w:rPr/>
                    <w:t>it </w:t>
                  </w:r>
                  <w:r>
                    <w:rPr>
                      <w:spacing w:val="3"/>
                    </w:rPr>
                    <w:t>ever </w:t>
                  </w:r>
                  <w:r>
                    <w:rPr>
                      <w:spacing w:val="2"/>
                    </w:rPr>
                    <w:t>made </w:t>
                  </w:r>
                  <w:r>
                    <w:rPr/>
                    <w:t>serious progress. Since </w:t>
                  </w:r>
                  <w:r>
                    <w:rPr>
                      <w:i/>
                    </w:rPr>
                    <w:t>Reaction in Germany</w:t>
                  </w:r>
                  <w:r>
                    <w:rPr/>
                    <w:t>, </w:t>
                  </w:r>
                  <w:r>
                    <w:rPr>
                      <w:spacing w:val="2"/>
                    </w:rPr>
                    <w:t>written </w:t>
                  </w:r>
                  <w:r>
                    <w:rPr/>
                    <w:t>in the </w:t>
                  </w:r>
                  <w:r>
                    <w:rPr>
                      <w:spacing w:val="2"/>
                    </w:rPr>
                    <w:t>autumn </w:t>
                  </w:r>
                  <w:r>
                    <w:rPr>
                      <w:spacing w:val="11"/>
                    </w:rPr>
                    <w:t>of </w:t>
                  </w:r>
                  <w:r>
                    <w:rPr>
                      <w:spacing w:val="-3"/>
                    </w:rPr>
                    <w:t>1842, </w:t>
                  </w:r>
                  <w:r>
                    <w:rPr>
                      <w:spacing w:val="3"/>
                    </w:rPr>
                    <w:t>Bakunin </w:t>
                  </w:r>
                  <w:r>
                    <w:rPr>
                      <w:spacing w:val="2"/>
                    </w:rPr>
                    <w:t>had given </w:t>
                  </w:r>
                  <w:r>
                    <w:rPr>
                      <w:spacing w:val="3"/>
                    </w:rPr>
                    <w:t>to  </w:t>
                  </w:r>
                  <w:r>
                    <w:rPr/>
                    <w:t>the </w:t>
                  </w:r>
                  <w:r>
                    <w:rPr>
                      <w:spacing w:val="3"/>
                    </w:rPr>
                    <w:t>world </w:t>
                  </w:r>
                  <w:r>
                    <w:rPr>
                      <w:spacing w:val="4"/>
                    </w:rPr>
                    <w:t>no </w:t>
                  </w:r>
                  <w:r>
                    <w:rPr/>
                    <w:t>considered </w:t>
                  </w:r>
                  <w:r>
                    <w:rPr>
                      <w:spacing w:val="2"/>
                    </w:rPr>
                    <w:t>statement   </w:t>
                  </w:r>
                  <w:r>
                    <w:rPr/>
                    <w:t>o f his </w:t>
                  </w:r>
                  <w:r>
                    <w:rPr>
                      <w:spacing w:val="4"/>
                    </w:rPr>
                    <w:t>political philosophy. The </w:t>
                  </w:r>
                  <w:r>
                    <w:rPr/>
                    <w:t>article </w:t>
                  </w:r>
                  <w:r>
                    <w:rPr>
                      <w:spacing w:val="2"/>
                    </w:rPr>
                    <w:t>on </w:t>
                  </w:r>
                  <w:r>
                    <w:rPr/>
                    <w:t>Communism in the </w:t>
                  </w:r>
                  <w:r>
                    <w:rPr>
                      <w:i/>
                    </w:rPr>
                    <w:t>Schweizerische Republikaner </w:t>
                  </w:r>
                  <w:r>
                    <w:rPr/>
                    <w:t>(assuming it </w:t>
                  </w:r>
                  <w:r>
                    <w:rPr>
                      <w:spacing w:val="4"/>
                    </w:rPr>
                    <w:t>to </w:t>
                  </w:r>
                  <w:r>
                    <w:rPr>
                      <w:spacing w:val="3"/>
                    </w:rPr>
                    <w:t>have </w:t>
                  </w:r>
                  <w:r>
                    <w:rPr/>
                    <w:t>been </w:t>
                  </w:r>
                  <w:r>
                    <w:rPr>
                      <w:spacing w:val="5"/>
                    </w:rPr>
                    <w:t>Bakunin’s </w:t>
                  </w:r>
                  <w:r>
                    <w:rPr>
                      <w:spacing w:val="4"/>
                    </w:rPr>
                    <w:t>work) </w:t>
                  </w:r>
                  <w:r>
                    <w:rPr>
                      <w:spacing w:val="3"/>
                    </w:rPr>
                    <w:t>had </w:t>
                  </w:r>
                  <w:r>
                    <w:rPr/>
                    <w:t>been a mark o f </w:t>
                  </w:r>
                  <w:r>
                    <w:rPr>
                      <w:spacing w:val="2"/>
                    </w:rPr>
                    <w:t>interrogation </w:t>
                  </w:r>
                  <w:r>
                    <w:rPr>
                      <w:spacing w:val="3"/>
                    </w:rPr>
                    <w:t>which </w:t>
                  </w:r>
                  <w:r>
                    <w:rPr/>
                    <w:t>suggested </w:t>
                  </w:r>
                  <w:r>
                    <w:rPr>
                      <w:spacing w:val="3"/>
                    </w:rPr>
                    <w:t>much, </w:t>
                  </w:r>
                  <w:r>
                    <w:rPr>
                      <w:spacing w:val="6"/>
                    </w:rPr>
                    <w:t>but </w:t>
                  </w:r>
                  <w:r>
                    <w:rPr/>
                    <w:t>affirmed </w:t>
                  </w:r>
                  <w:r>
                    <w:rPr>
                      <w:spacing w:val="4"/>
                    </w:rPr>
                    <w:t>nothing. </w:t>
                  </w:r>
                  <w:r>
                    <w:rPr/>
                    <w:t>In Paris he </w:t>
                  </w:r>
                  <w:r>
                    <w:rPr>
                      <w:spacing w:val="2"/>
                    </w:rPr>
                    <w:t>had </w:t>
                  </w:r>
                  <w:r>
                    <w:rPr>
                      <w:spacing w:val="3"/>
                    </w:rPr>
                    <w:t>published nothing </w:t>
                  </w:r>
                  <w:r>
                    <w:rPr>
                      <w:spacing w:val="6"/>
                    </w:rPr>
                    <w:t>but </w:t>
                  </w:r>
                  <w:r>
                    <w:rPr/>
                    <w:t>the </w:t>
                  </w:r>
                  <w:r>
                    <w:rPr>
                      <w:spacing w:val="4"/>
                    </w:rPr>
                    <w:t>protest </w:t>
                  </w:r>
                  <w:r>
                    <w:rPr/>
                    <w:t>in </w:t>
                  </w:r>
                  <w:r>
                    <w:rPr>
                      <w:i/>
                      <w:spacing w:val="5"/>
                    </w:rPr>
                    <w:t>La </w:t>
                  </w:r>
                  <w:r>
                    <w:rPr>
                      <w:i/>
                    </w:rPr>
                    <w:t>Réforme </w:t>
                  </w:r>
                  <w:r>
                    <w:rPr/>
                    <w:t>against his </w:t>
                  </w:r>
                  <w:r>
                    <w:rPr>
                      <w:spacing w:val="3"/>
                    </w:rPr>
                    <w:t>own </w:t>
                  </w:r>
                  <w:r>
                    <w:rPr>
                      <w:spacing w:val="4"/>
                    </w:rPr>
                    <w:t>condemnation, </w:t>
                  </w:r>
                  <w:r>
                    <w:rPr/>
                    <w:t>a short article </w:t>
                  </w:r>
                  <w:r>
                    <w:rPr>
                      <w:spacing w:val="3"/>
                    </w:rPr>
                    <w:t>denouncing </w:t>
                  </w:r>
                  <w:r>
                    <w:rPr/>
                    <w:t>the religious </w:t>
                  </w:r>
                  <w:r>
                    <w:rPr>
                      <w:spacing w:val="2"/>
                    </w:rPr>
                    <w:t>persecutions practised </w:t>
                  </w:r>
                  <w:r>
                    <w:rPr>
                      <w:spacing w:val="6"/>
                    </w:rPr>
                    <w:t>by </w:t>
                  </w:r>
                  <w:r>
                    <w:rPr/>
                    <w:t>the </w:t>
                  </w:r>
                  <w:r>
                    <w:rPr>
                      <w:spacing w:val="5"/>
                    </w:rPr>
                    <w:t>Orthodox </w:t>
                  </w:r>
                  <w:r>
                    <w:rPr/>
                    <w:t>Church in </w:t>
                  </w:r>
                  <w:r>
                    <w:rPr>
                      <w:spacing w:val="2"/>
                    </w:rPr>
                    <w:t>Lithuania  </w:t>
                  </w:r>
                  <w:r>
                    <w:rPr/>
                    <w:t>and  </w:t>
                  </w:r>
                  <w:r>
                    <w:rPr>
                      <w:spacing w:val="6"/>
                    </w:rPr>
                    <w:t>White </w:t>
                  </w:r>
                  <w:r>
                    <w:rPr>
                      <w:spacing w:val="2"/>
                    </w:rPr>
                    <w:t>Russia,  </w:t>
                  </w:r>
                  <w:r>
                    <w:rPr/>
                    <w:t>and  finally his speech  </w:t>
                  </w:r>
                  <w:r>
                    <w:rPr>
                      <w:spacing w:val="4"/>
                    </w:rPr>
                    <w:t>at </w:t>
                  </w:r>
                  <w:r>
                    <w:rPr>
                      <w:spacing w:val="2"/>
                    </w:rPr>
                    <w:t>the </w:t>
                  </w:r>
                  <w:r>
                    <w:rPr/>
                    <w:t>Polish  </w:t>
                  </w:r>
                  <w:r>
                    <w:rPr>
                      <w:spacing w:val="4"/>
                    </w:rPr>
                    <w:t>banquet. The </w:t>
                  </w:r>
                  <w:r>
                    <w:rPr/>
                    <w:t>first six  feverish  </w:t>
                  </w:r>
                  <w:r>
                    <w:rPr>
                      <w:spacing w:val="3"/>
                    </w:rPr>
                    <w:t>months </w:t>
                  </w:r>
                  <w:r>
                    <w:rPr/>
                    <w:t>o f the </w:t>
                  </w:r>
                  <w:r>
                    <w:rPr>
                      <w:spacing w:val="4"/>
                    </w:rPr>
                    <w:t>revolution </w:t>
                  </w:r>
                  <w:r>
                    <w:rPr>
                      <w:spacing w:val="2"/>
                    </w:rPr>
                    <w:t>had left </w:t>
                  </w:r>
                  <w:r>
                    <w:rPr/>
                    <w:t>him </w:t>
                  </w:r>
                  <w:r>
                    <w:rPr>
                      <w:spacing w:val="5"/>
                    </w:rPr>
                    <w:t>no </w:t>
                  </w:r>
                  <w:r>
                    <w:rPr>
                      <w:spacing w:val="3"/>
                    </w:rPr>
                    <w:t>time </w:t>
                  </w:r>
                  <w:r>
                    <w:rPr>
                      <w:spacing w:val="2"/>
                    </w:rPr>
                    <w:t>or inclination </w:t>
                  </w:r>
                  <w:r>
                    <w:rPr>
                      <w:spacing w:val="4"/>
                    </w:rPr>
                    <w:t>to </w:t>
                  </w:r>
                  <w:r>
                    <w:rPr/>
                    <w:t>wield a </w:t>
                  </w:r>
                  <w:r>
                    <w:rPr>
                      <w:spacing w:val="2"/>
                    </w:rPr>
                    <w:t>pen. </w:t>
                  </w:r>
                  <w:r>
                    <w:rPr>
                      <w:spacing w:val="5"/>
                    </w:rPr>
                    <w:t>Even </w:t>
                  </w:r>
                  <w:r>
                    <w:rPr>
                      <w:spacing w:val="3"/>
                    </w:rPr>
                    <w:t>now </w:t>
                  </w:r>
                  <w:r>
                    <w:rPr>
                      <w:spacing w:val="5"/>
                    </w:rPr>
                    <w:t>that </w:t>
                  </w:r>
                  <w:r>
                    <w:rPr/>
                    <w:t>he </w:t>
                  </w:r>
                  <w:r>
                    <w:rPr>
                      <w:spacing w:val="3"/>
                    </w:rPr>
                    <w:t>had </w:t>
                  </w:r>
                  <w:r>
                    <w:rPr>
                      <w:spacing w:val="4"/>
                    </w:rPr>
                    <w:t>found </w:t>
                  </w:r>
                  <w:r>
                    <w:rPr/>
                    <w:t>repose in </w:t>
                  </w:r>
                  <w:r>
                    <w:rPr>
                      <w:spacing w:val="6"/>
                    </w:rPr>
                    <w:t>Koethen, </w:t>
                  </w:r>
                  <w:r>
                    <w:rPr/>
                    <w:t>he </w:t>
                  </w:r>
                  <w:r>
                    <w:rPr>
                      <w:spacing w:val="3"/>
                    </w:rPr>
                    <w:t>might </w:t>
                  </w:r>
                  <w:r>
                    <w:rPr>
                      <w:spacing w:val="7"/>
                    </w:rPr>
                    <w:t>not</w:t>
                  </w:r>
                  <w:r>
                    <w:rPr>
                      <w:spacing w:val="31"/>
                    </w:rPr>
                    <w:t> </w:t>
                  </w:r>
                  <w:r>
                    <w:rPr>
                      <w:spacing w:val="3"/>
                    </w:rPr>
                    <w:t>have</w:t>
                  </w:r>
                  <w:r>
                    <w:rPr>
                      <w:spacing w:val="32"/>
                    </w:rPr>
                    <w:t> </w:t>
                  </w:r>
                  <w:r>
                    <w:rPr>
                      <w:spacing w:val="3"/>
                    </w:rPr>
                    <w:t>broken</w:t>
                  </w:r>
                  <w:r>
                    <w:rPr>
                      <w:spacing w:val="32"/>
                    </w:rPr>
                    <w:t> </w:t>
                  </w:r>
                  <w:r>
                    <w:rPr/>
                    <w:t>silence</w:t>
                  </w:r>
                  <w:r>
                    <w:rPr>
                      <w:spacing w:val="29"/>
                    </w:rPr>
                    <w:t> </w:t>
                  </w:r>
                  <w:r>
                    <w:rPr>
                      <w:spacing w:val="6"/>
                    </w:rPr>
                    <w:t>but</w:t>
                  </w:r>
                  <w:r>
                    <w:rPr>
                      <w:spacing w:val="30"/>
                    </w:rPr>
                    <w:t> </w:t>
                  </w:r>
                  <w:r>
                    <w:rPr>
                      <w:spacing w:val="3"/>
                    </w:rPr>
                    <w:t>for</w:t>
                  </w:r>
                  <w:r>
                    <w:rPr>
                      <w:spacing w:val="32"/>
                    </w:rPr>
                    <w:t> </w:t>
                  </w:r>
                  <w:r>
                    <w:rPr/>
                    <w:t>an</w:t>
                  </w:r>
                  <w:r>
                    <w:rPr>
                      <w:spacing w:val="28"/>
                    </w:rPr>
                    <w:t> </w:t>
                  </w:r>
                  <w:r>
                    <w:rPr/>
                    <w:t>impulse</w:t>
                  </w:r>
                  <w:r>
                    <w:rPr>
                      <w:spacing w:val="28"/>
                    </w:rPr>
                    <w:t> </w:t>
                  </w:r>
                  <w:r>
                    <w:rPr/>
                    <w:t>from</w:t>
                  </w:r>
                  <w:r>
                    <w:rPr>
                      <w:spacing w:val="47"/>
                    </w:rPr>
                    <w:t> </w:t>
                  </w:r>
                  <w:r>
                    <w:rPr>
                      <w:spacing w:val="3"/>
                    </w:rPr>
                    <w:t>without.</w:t>
                  </w:r>
                  <w:r>
                    <w:rPr>
                      <w:spacing w:val="31"/>
                    </w:rPr>
                    <w:t> </w:t>
                  </w:r>
                  <w:r>
                    <w:rPr>
                      <w:spacing w:val="4"/>
                    </w:rPr>
                    <w:t>The</w:t>
                  </w:r>
                </w:p>
                <w:p>
                  <w:pPr>
                    <w:tabs>
                      <w:tab w:pos="6263" w:val="left" w:leader="none"/>
                    </w:tabs>
                    <w:spacing w:before="18"/>
                    <w:ind w:left="3816" w:right="0" w:firstLine="0"/>
                    <w:jc w:val="left"/>
                    <w:rPr>
                      <w:b/>
                      <w:sz w:val="12"/>
                    </w:rPr>
                  </w:pPr>
                  <w:r>
                    <w:rPr>
                      <w:b/>
                      <w:spacing w:val="-7"/>
                      <w:sz w:val="15"/>
                    </w:rPr>
                    <w:t>167</w:t>
                    <w:tab/>
                  </w:r>
                  <w:r>
                    <w:rPr>
                      <w:b/>
                      <w:sz w:val="12"/>
                    </w:rPr>
                    <w:t>m</w:t>
                  </w:r>
                </w:p>
              </w:txbxContent>
            </v:textbox>
            <w10:wrap type="none"/>
          </v:shape>
        </w:pict>
      </w:r>
      <w:r>
        <w:rPr/>
        <w:drawing>
          <wp:anchor distT="0" distB="0" distL="0" distR="0" allowOverlap="1" layoutInCell="1" locked="0" behindDoc="1" simplePos="0" relativeHeight="268187639">
            <wp:simplePos x="0" y="0"/>
            <wp:positionH relativeFrom="page">
              <wp:posOffset>0</wp:posOffset>
            </wp:positionH>
            <wp:positionV relativeFrom="page">
              <wp:posOffset>0</wp:posOffset>
            </wp:positionV>
            <wp:extent cx="5043158" cy="7778496"/>
            <wp:effectExtent l="0" t="0" r="0" b="0"/>
            <wp:wrapNone/>
            <wp:docPr id="345" name="image177.png" descr=""/>
            <wp:cNvGraphicFramePr>
              <a:graphicFrameLocks noChangeAspect="1"/>
            </wp:cNvGraphicFramePr>
            <a:graphic>
              <a:graphicData uri="http://schemas.openxmlformats.org/drawingml/2006/picture">
                <pic:pic>
                  <pic:nvPicPr>
                    <pic:cNvPr id="346" name="image177.png"/>
                    <pic:cNvPicPr/>
                  </pic:nvPicPr>
                  <pic:blipFill>
                    <a:blip r:embed="rId18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4779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1048" w:val="left" w:leader="none"/>
                      <w:tab w:pos="5228" w:val="left" w:leader="none"/>
                    </w:tabs>
                    <w:spacing w:before="127"/>
                    <w:ind w:left="0" w:right="1034" w:firstLine="0"/>
                    <w:jc w:val="right"/>
                    <w:rPr>
                      <w:sz w:val="12"/>
                    </w:rPr>
                  </w:pPr>
                  <w:r>
                    <w:rPr>
                      <w:b/>
                      <w:spacing w:val="-3"/>
                      <w:sz w:val="16"/>
                    </w:rPr>
                    <w:t>16$</w:t>
                    <w:tab/>
                  </w:r>
                  <w:r>
                    <w:rPr>
                      <w:b/>
                      <w:spacing w:val="7"/>
                      <w:sz w:val="16"/>
                    </w:rPr>
                    <w:t>THE </w:t>
                  </w:r>
                  <w:r>
                    <w:rPr>
                      <w:b/>
                      <w:spacing w:val="12"/>
                      <w:sz w:val="16"/>
                    </w:rPr>
                    <w:t> </w:t>
                  </w:r>
                  <w:r>
                    <w:rPr>
                      <w:b/>
                      <w:spacing w:val="11"/>
                      <w:sz w:val="16"/>
                    </w:rPr>
                    <w:t>REVOLUTIONARY</w:t>
                  </w:r>
                  <w:r>
                    <w:rPr>
                      <w:b/>
                      <w:spacing w:val="56"/>
                      <w:sz w:val="16"/>
                    </w:rPr>
                    <w:t> </w:t>
                  </w:r>
                  <w:r>
                    <w:rPr>
                      <w:b/>
                      <w:spacing w:val="11"/>
                      <w:sz w:val="16"/>
                    </w:rPr>
                    <w:t>ADVENTURER</w:t>
                    <w:tab/>
                  </w:r>
                  <w:r>
                    <w:rPr>
                      <w:sz w:val="12"/>
                    </w:rPr>
                    <w:t>B </w:t>
                  </w:r>
                  <w:r>
                    <w:rPr>
                      <w:spacing w:val="8"/>
                      <w:sz w:val="12"/>
                    </w:rPr>
                    <w:t>OOK</w:t>
                  </w:r>
                  <w:r>
                    <w:rPr>
                      <w:spacing w:val="30"/>
                      <w:sz w:val="12"/>
                    </w:rPr>
                    <w:t> </w:t>
                  </w:r>
                  <w:r>
                    <w:rPr>
                      <w:spacing w:val="5"/>
                      <w:sz w:val="12"/>
                    </w:rPr>
                    <w:t>II</w:t>
                  </w:r>
                </w:p>
                <w:p>
                  <w:pPr>
                    <w:pStyle w:val="BodyText"/>
                    <w:spacing w:line="252" w:lineRule="auto" w:before="121"/>
                    <w:ind w:left="1069" w:right="884" w:hanging="7"/>
                  </w:pPr>
                  <w:r>
                    <w:rPr/>
                    <w:t>irrepressible Muller-Striibing wrote from Berlin begging him to issue “ an appeal to the Slav democrats”  .1</w:t>
                  </w:r>
                </w:p>
                <w:p>
                  <w:pPr>
                    <w:pStyle w:val="BodyText"/>
                    <w:spacing w:line="252" w:lineRule="auto"/>
                    <w:ind w:left="1075" w:right="975" w:firstLine="211"/>
                    <w:jc w:val="both"/>
                  </w:pPr>
                  <w:r>
                    <w:rPr>
                      <w:spacing w:val="4"/>
                    </w:rPr>
                    <w:t>The </w:t>
                  </w:r>
                  <w:r>
                    <w:rPr/>
                    <w:t>challenge was </w:t>
                  </w:r>
                  <w:r>
                    <w:rPr>
                      <w:spacing w:val="7"/>
                    </w:rPr>
                    <w:t>not </w:t>
                  </w:r>
                  <w:r>
                    <w:rPr>
                      <w:spacing w:val="2"/>
                    </w:rPr>
                    <w:t>one which </w:t>
                  </w:r>
                  <w:r>
                    <w:rPr>
                      <w:spacing w:val="3"/>
                    </w:rPr>
                    <w:t>could </w:t>
                  </w:r>
                  <w:r>
                    <w:rPr>
                      <w:spacing w:val="2"/>
                    </w:rPr>
                    <w:t>be ignored. </w:t>
                  </w:r>
                  <w:r>
                    <w:rPr>
                      <w:spacing w:val="9"/>
                    </w:rPr>
                    <w:t>By </w:t>
                  </w:r>
                  <w:r>
                    <w:rPr/>
                    <w:t>a  curious </w:t>
                  </w:r>
                  <w:r>
                    <w:rPr>
                      <w:spacing w:val="3"/>
                    </w:rPr>
                    <w:t>irony </w:t>
                  </w:r>
                  <w:r>
                    <w:rPr>
                      <w:spacing w:val="2"/>
                    </w:rPr>
                    <w:t>Bakunin </w:t>
                  </w:r>
                  <w:r>
                    <w:rPr>
                      <w:spacing w:val="3"/>
                    </w:rPr>
                    <w:t>had </w:t>
                  </w:r>
                  <w:r>
                    <w:rPr>
                      <w:spacing w:val="2"/>
                    </w:rPr>
                    <w:t>espoused, </w:t>
                  </w:r>
                  <w:r>
                    <w:rPr>
                      <w:spacing w:val="3"/>
                    </w:rPr>
                    <w:t>through  </w:t>
                  </w:r>
                  <w:r>
                    <w:rPr/>
                    <w:t>the  </w:t>
                  </w:r>
                  <w:r>
                    <w:rPr>
                      <w:spacing w:val="4"/>
                    </w:rPr>
                    <w:t>accident </w:t>
                  </w:r>
                  <w:r>
                    <w:rPr/>
                    <w:t>o f  his </w:t>
                  </w:r>
                  <w:r>
                    <w:rPr>
                      <w:spacing w:val="3"/>
                    </w:rPr>
                    <w:t>birth, </w:t>
                  </w:r>
                  <w:r>
                    <w:rPr>
                      <w:spacing w:val="4"/>
                    </w:rPr>
                    <w:t>that </w:t>
                  </w:r>
                  <w:r>
                    <w:rPr/>
                    <w:t>form </w:t>
                  </w:r>
                  <w:r>
                    <w:rPr>
                      <w:spacing w:val="10"/>
                    </w:rPr>
                    <w:t>of </w:t>
                  </w:r>
                  <w:r>
                    <w:rPr/>
                    <w:t>nationalism </w:t>
                  </w:r>
                  <w:r>
                    <w:rPr>
                      <w:spacing w:val="3"/>
                    </w:rPr>
                    <w:t>which made </w:t>
                  </w:r>
                  <w:r>
                    <w:rPr>
                      <w:spacing w:val="2"/>
                    </w:rPr>
                    <w:t>the </w:t>
                  </w:r>
                  <w:r>
                    <w:rPr>
                      <w:spacing w:val="3"/>
                    </w:rPr>
                    <w:t>identifica­ tion </w:t>
                  </w:r>
                  <w:r>
                    <w:rPr/>
                    <w:t>o f </w:t>
                  </w:r>
                  <w:r>
                    <w:rPr>
                      <w:spacing w:val="2"/>
                    </w:rPr>
                    <w:t>patriotism with </w:t>
                  </w:r>
                  <w:r>
                    <w:rPr>
                      <w:spacing w:val="5"/>
                    </w:rPr>
                    <w:t>democracy </w:t>
                  </w:r>
                  <w:r>
                    <w:rPr>
                      <w:spacing w:val="3"/>
                    </w:rPr>
                    <w:t>particularly </w:t>
                  </w:r>
                  <w:r>
                    <w:rPr/>
                    <w:t>difficult. </w:t>
                  </w:r>
                  <w:r>
                    <w:rPr>
                      <w:spacing w:val="3"/>
                    </w:rPr>
                    <w:t>In </w:t>
                  </w:r>
                  <w:r>
                    <w:rPr>
                      <w:spacing w:val="2"/>
                    </w:rPr>
                    <w:t>the eighteen-forties, </w:t>
                  </w:r>
                  <w:r>
                    <w:rPr>
                      <w:spacing w:val="3"/>
                    </w:rPr>
                    <w:t>Italian, Polish, </w:t>
                  </w:r>
                  <w:r>
                    <w:rPr>
                      <w:spacing w:val="2"/>
                    </w:rPr>
                    <w:t>and </w:t>
                  </w:r>
                  <w:r>
                    <w:rPr>
                      <w:spacing w:val="4"/>
                    </w:rPr>
                    <w:t>(subject to </w:t>
                  </w:r>
                  <w:r>
                    <w:rPr/>
                    <w:t>certain trifling aberrations) German nationalism </w:t>
                  </w:r>
                  <w:r>
                    <w:rPr>
                      <w:spacing w:val="4"/>
                    </w:rPr>
                    <w:t>went </w:t>
                  </w:r>
                  <w:r>
                    <w:rPr>
                      <w:spacing w:val="2"/>
                    </w:rPr>
                    <w:t>hand </w:t>
                  </w:r>
                  <w:r>
                    <w:rPr/>
                    <w:t>in </w:t>
                  </w:r>
                  <w:r>
                    <w:rPr>
                      <w:spacing w:val="2"/>
                    </w:rPr>
                    <w:t>hand </w:t>
                  </w:r>
                  <w:r>
                    <w:rPr>
                      <w:spacing w:val="3"/>
                    </w:rPr>
                    <w:t>with </w:t>
                  </w:r>
                  <w:r>
                    <w:rPr/>
                    <w:t>the </w:t>
                  </w:r>
                  <w:r>
                    <w:rPr>
                      <w:spacing w:val="4"/>
                    </w:rPr>
                    <w:t>demand for political </w:t>
                  </w:r>
                  <w:r>
                    <w:rPr>
                      <w:spacing w:val="3"/>
                    </w:rPr>
                    <w:t>liberty. </w:t>
                  </w:r>
                  <w:r>
                    <w:rPr/>
                    <w:t>Slav </w:t>
                  </w:r>
                  <w:r>
                    <w:rPr>
                      <w:spacing w:val="2"/>
                    </w:rPr>
                    <w:t>nationalism, </w:t>
                  </w:r>
                  <w:r>
                    <w:rPr>
                      <w:spacing w:val="6"/>
                    </w:rPr>
                    <w:t>except </w:t>
                  </w:r>
                  <w:r>
                    <w:rPr/>
                    <w:t>in </w:t>
                  </w:r>
                  <w:r>
                    <w:rPr>
                      <w:spacing w:val="5"/>
                    </w:rPr>
                    <w:t>Poland, </w:t>
                  </w:r>
                  <w:r>
                    <w:rPr>
                      <w:spacing w:val="2"/>
                    </w:rPr>
                    <w:t>was </w:t>
                  </w:r>
                  <w:r>
                    <w:rPr>
                      <w:spacing w:val="3"/>
                    </w:rPr>
                    <w:t>plainly recalcitrant </w:t>
                  </w:r>
                  <w:r>
                    <w:rPr>
                      <w:spacing w:val="4"/>
                    </w:rPr>
                    <w:t>to </w:t>
                  </w:r>
                  <w:r>
                    <w:rPr/>
                    <w:t>this alliance. Czechs, </w:t>
                  </w:r>
                  <w:r>
                    <w:rPr>
                      <w:spacing w:val="2"/>
                    </w:rPr>
                    <w:t>Slovaks, </w:t>
                  </w:r>
                  <w:r>
                    <w:rPr/>
                    <w:t>and Southern Slavs, </w:t>
                  </w:r>
                  <w:r>
                    <w:rPr>
                      <w:spacing w:val="5"/>
                    </w:rPr>
                    <w:t>who </w:t>
                  </w:r>
                  <w:r>
                    <w:rPr/>
                    <w:t>supplied </w:t>
                  </w:r>
                  <w:r>
                    <w:rPr>
                      <w:spacing w:val="2"/>
                    </w:rPr>
                    <w:t>nearly </w:t>
                  </w:r>
                  <w:r>
                    <w:rPr/>
                    <w:t>all the </w:t>
                  </w:r>
                  <w:r>
                    <w:rPr>
                      <w:spacing w:val="3"/>
                    </w:rPr>
                    <w:t>active </w:t>
                  </w:r>
                  <w:r>
                    <w:rPr/>
                    <w:t>Slav </w:t>
                  </w:r>
                  <w:r>
                    <w:rPr>
                      <w:spacing w:val="3"/>
                    </w:rPr>
                    <w:t>patriots, </w:t>
                  </w:r>
                  <w:r>
                    <w:rPr/>
                    <w:t>were </w:t>
                  </w:r>
                  <w:r>
                    <w:rPr>
                      <w:spacing w:val="4"/>
                    </w:rPr>
                    <w:t>forced </w:t>
                  </w:r>
                  <w:r>
                    <w:rPr>
                      <w:spacing w:val="6"/>
                    </w:rPr>
                    <w:t>by  </w:t>
                  </w:r>
                  <w:r>
                    <w:rPr/>
                    <w:t>the  circumstances  </w:t>
                  </w:r>
                  <w:r>
                    <w:rPr>
                      <w:spacing w:val="2"/>
                    </w:rPr>
                    <w:t>described </w:t>
                  </w:r>
                  <w:r>
                    <w:rPr/>
                    <w:t>in  the last  </w:t>
                  </w:r>
                  <w:r>
                    <w:rPr>
                      <w:spacing w:val="2"/>
                    </w:rPr>
                    <w:t>chapter </w:t>
                  </w:r>
                  <w:r>
                    <w:rPr>
                      <w:spacing w:val="3"/>
                    </w:rPr>
                    <w:t>to choose </w:t>
                  </w:r>
                  <w:r>
                    <w:rPr>
                      <w:spacing w:val="2"/>
                    </w:rPr>
                    <w:t>between </w:t>
                  </w:r>
                  <w:r>
                    <w:rPr/>
                    <w:t>nationalism and </w:t>
                  </w:r>
                  <w:r>
                    <w:rPr>
                      <w:spacing w:val="5"/>
                    </w:rPr>
                    <w:t>democracy; </w:t>
                  </w:r>
                  <w:r>
                    <w:rPr/>
                    <w:t>and </w:t>
                  </w:r>
                  <w:r>
                    <w:rPr>
                      <w:spacing w:val="5"/>
                    </w:rPr>
                    <w:t>most  </w:t>
                  </w:r>
                  <w:r>
                    <w:rPr/>
                    <w:t>o f them </w:t>
                  </w:r>
                  <w:r>
                    <w:rPr>
                      <w:spacing w:val="4"/>
                    </w:rPr>
                    <w:t>patently </w:t>
                  </w:r>
                  <w:r>
                    <w:rPr/>
                    <w:t>preferred the </w:t>
                  </w:r>
                  <w:r>
                    <w:rPr>
                      <w:spacing w:val="2"/>
                    </w:rPr>
                    <w:t>former. </w:t>
                  </w:r>
                  <w:r>
                    <w:rPr/>
                    <w:t>Since </w:t>
                  </w:r>
                  <w:r>
                    <w:rPr>
                      <w:spacing w:val="3"/>
                    </w:rPr>
                    <w:t>Windischgratz, sup­ </w:t>
                  </w:r>
                  <w:r>
                    <w:rPr>
                      <w:spacing w:val="4"/>
                    </w:rPr>
                    <w:t>ported </w:t>
                  </w:r>
                  <w:r>
                    <w:rPr>
                      <w:spacing w:val="5"/>
                    </w:rPr>
                    <w:t>by </w:t>
                  </w:r>
                  <w:r>
                    <w:rPr>
                      <w:spacing w:val="6"/>
                    </w:rPr>
                    <w:t>loyal </w:t>
                  </w:r>
                  <w:r>
                    <w:rPr/>
                    <w:t>Slav </w:t>
                  </w:r>
                  <w:r>
                    <w:rPr>
                      <w:spacing w:val="4"/>
                    </w:rPr>
                    <w:t>troops </w:t>
                  </w:r>
                  <w:r>
                    <w:rPr/>
                    <w:t>and </w:t>
                  </w:r>
                  <w:r>
                    <w:rPr>
                      <w:spacing w:val="3"/>
                    </w:rPr>
                    <w:t>applauded </w:t>
                  </w:r>
                  <w:r>
                    <w:rPr>
                      <w:spacing w:val="5"/>
                    </w:rPr>
                    <w:t>by </w:t>
                  </w:r>
                  <w:r>
                    <w:rPr>
                      <w:spacing w:val="2"/>
                    </w:rPr>
                    <w:t>the </w:t>
                  </w:r>
                  <w:r>
                    <w:rPr/>
                    <w:t>Czech </w:t>
                  </w:r>
                  <w:r>
                    <w:rPr>
                      <w:i/>
                    </w:rPr>
                    <w:t>bourgeoisie</w:t>
                  </w:r>
                  <w:r>
                    <w:rPr/>
                    <w:t>, </w:t>
                  </w:r>
                  <w:r>
                    <w:rPr>
                      <w:spacing w:val="3"/>
                    </w:rPr>
                    <w:t>had </w:t>
                  </w:r>
                  <w:r>
                    <w:rPr/>
                    <w:t>trained his guns on the workers and students in the streets o f </w:t>
                  </w:r>
                  <w:r>
                    <w:rPr>
                      <w:spacing w:val="2"/>
                    </w:rPr>
                    <w:t>Prague, </w:t>
                  </w:r>
                  <w:r>
                    <w:rPr/>
                    <w:t>the Slavs </w:t>
                  </w:r>
                  <w:r>
                    <w:rPr>
                      <w:spacing w:val="2"/>
                    </w:rPr>
                    <w:t>had </w:t>
                  </w:r>
                  <w:r>
                    <w:rPr/>
                    <w:t>been associated  </w:t>
                  </w:r>
                  <w:r>
                    <w:rPr>
                      <w:spacing w:val="2"/>
                    </w:rPr>
                    <w:t>with  </w:t>
                  </w:r>
                  <w:r>
                    <w:rPr/>
                    <w:t>the </w:t>
                  </w:r>
                  <w:r>
                    <w:rPr>
                      <w:spacing w:val="6"/>
                    </w:rPr>
                    <w:t>most </w:t>
                  </w:r>
                  <w:r>
                    <w:rPr/>
                    <w:t>striking </w:t>
                  </w:r>
                  <w:r>
                    <w:rPr>
                      <w:spacing w:val="3"/>
                    </w:rPr>
                    <w:t>victories </w:t>
                  </w:r>
                  <w:r>
                    <w:rPr/>
                    <w:t>o f the </w:t>
                  </w:r>
                  <w:r>
                    <w:rPr>
                      <w:spacing w:val="3"/>
                    </w:rPr>
                    <w:t>counter-revolution. In </w:t>
                  </w:r>
                  <w:r>
                    <w:rPr>
                      <w:spacing w:val="4"/>
                    </w:rPr>
                    <w:t>August  </w:t>
                  </w:r>
                  <w:r>
                    <w:rPr>
                      <w:spacing w:val="2"/>
                    </w:rPr>
                    <w:t>Croat </w:t>
                  </w:r>
                  <w:r>
                    <w:rPr>
                      <w:spacing w:val="3"/>
                    </w:rPr>
                    <w:t>detachments </w:t>
                  </w:r>
                  <w:r>
                    <w:rPr>
                      <w:spacing w:val="2"/>
                    </w:rPr>
                    <w:t>had </w:t>
                  </w:r>
                  <w:r>
                    <w:rPr>
                      <w:spacing w:val="3"/>
                    </w:rPr>
                    <w:t>marched into </w:t>
                  </w:r>
                  <w:r>
                    <w:rPr/>
                    <w:t>Milan </w:t>
                  </w:r>
                  <w:r>
                    <w:rPr>
                      <w:spacing w:val="2"/>
                    </w:rPr>
                    <w:t>behind </w:t>
                  </w:r>
                  <w:r>
                    <w:rPr>
                      <w:spacing w:val="6"/>
                    </w:rPr>
                    <w:t>Radetsky </w:t>
                  </w:r>
                  <w:r>
                    <w:rPr>
                      <w:spacing w:val="3"/>
                    </w:rPr>
                    <w:t>to </w:t>
                  </w:r>
                  <w:r>
                    <w:rPr/>
                    <w:t>strangle </w:t>
                  </w:r>
                  <w:r>
                    <w:rPr>
                      <w:spacing w:val="2"/>
                    </w:rPr>
                    <w:t>Italian </w:t>
                  </w:r>
                  <w:r>
                    <w:rPr>
                      <w:spacing w:val="5"/>
                    </w:rPr>
                    <w:t>democracy </w:t>
                  </w:r>
                  <w:r>
                    <w:rPr>
                      <w:spacing w:val="3"/>
                    </w:rPr>
                    <w:t>at </w:t>
                  </w:r>
                  <w:r>
                    <w:rPr/>
                    <w:t>its </w:t>
                  </w:r>
                  <w:r>
                    <w:rPr>
                      <w:spacing w:val="2"/>
                    </w:rPr>
                    <w:t>birth; </w:t>
                  </w:r>
                  <w:r>
                    <w:rPr/>
                    <w:t>and there were atrocities </w:t>
                  </w:r>
                  <w:r>
                    <w:rPr>
                      <w:spacing w:val="2"/>
                    </w:rPr>
                    <w:t>which </w:t>
                  </w:r>
                  <w:r>
                    <w:rPr/>
                    <w:t>were laid </w:t>
                  </w:r>
                  <w:r>
                    <w:rPr>
                      <w:spacing w:val="3"/>
                    </w:rPr>
                    <w:t>at </w:t>
                  </w:r>
                  <w:r>
                    <w:rPr/>
                    <w:t>the </w:t>
                  </w:r>
                  <w:r>
                    <w:rPr>
                      <w:spacing w:val="6"/>
                    </w:rPr>
                    <w:t>door </w:t>
                  </w:r>
                  <w:r>
                    <w:rPr/>
                    <w:t>o f the “ Croat </w:t>
                  </w:r>
                  <w:r>
                    <w:rPr>
                      <w:spacing w:val="2"/>
                    </w:rPr>
                    <w:t>barbarians” </w:t>
                  </w:r>
                  <w:r>
                    <w:rPr/>
                    <w:t>. A t </w:t>
                  </w:r>
                  <w:r>
                    <w:rPr>
                      <w:spacing w:val="2"/>
                    </w:rPr>
                    <w:t>the </w:t>
                  </w:r>
                  <w:r>
                    <w:rPr>
                      <w:spacing w:val="4"/>
                    </w:rPr>
                    <w:t>very </w:t>
                  </w:r>
                  <w:r>
                    <w:rPr>
                      <w:spacing w:val="6"/>
                    </w:rPr>
                    <w:t>moment </w:t>
                  </w:r>
                  <w:r>
                    <w:rPr/>
                    <w:t>when </w:t>
                  </w:r>
                  <w:r>
                    <w:rPr>
                      <w:spacing w:val="2"/>
                    </w:rPr>
                    <w:t>Michael </w:t>
                  </w:r>
                  <w:r>
                    <w:rPr>
                      <w:spacing w:val="3"/>
                    </w:rPr>
                    <w:t>received </w:t>
                  </w:r>
                  <w:r>
                    <w:rPr>
                      <w:spacing w:val="2"/>
                    </w:rPr>
                    <w:t>Muller-Striibing’s letter </w:t>
                  </w:r>
                  <w:r>
                    <w:rPr/>
                    <w:t>in </w:t>
                  </w:r>
                  <w:r>
                    <w:rPr>
                      <w:spacing w:val="3"/>
                    </w:rPr>
                    <w:t>peaceful </w:t>
                  </w:r>
                  <w:r>
                    <w:rPr>
                      <w:spacing w:val="6"/>
                    </w:rPr>
                    <w:t>Koethen, </w:t>
                  </w:r>
                  <w:r>
                    <w:rPr/>
                    <w:t>Slav </w:t>
                  </w:r>
                  <w:r>
                    <w:rPr>
                      <w:spacing w:val="4"/>
                    </w:rPr>
                    <w:t>troops </w:t>
                  </w:r>
                  <w:r>
                    <w:rPr>
                      <w:spacing w:val="2"/>
                    </w:rPr>
                    <w:t>under </w:t>
                  </w:r>
                  <w:r>
                    <w:rPr>
                      <w:spacing w:val="3"/>
                    </w:rPr>
                    <w:t>Windischgratz </w:t>
                  </w:r>
                  <w:r>
                    <w:rPr/>
                    <w:t>and </w:t>
                  </w:r>
                  <w:r>
                    <w:rPr>
                      <w:spacing w:val="3"/>
                    </w:rPr>
                    <w:t>Jellacic, </w:t>
                  </w:r>
                  <w:r>
                    <w:rPr/>
                    <w:t>the Croat leader, were closing in </w:t>
                  </w:r>
                  <w:r>
                    <w:rPr>
                      <w:spacing w:val="2"/>
                    </w:rPr>
                    <w:t>on Vienna. </w:t>
                  </w:r>
                  <w:r>
                    <w:rPr/>
                    <w:t>On </w:t>
                  </w:r>
                  <w:r>
                    <w:rPr>
                      <w:spacing w:val="6"/>
                    </w:rPr>
                    <w:t>November  </w:t>
                  </w:r>
                  <w:r>
                    <w:rPr>
                      <w:spacing w:val="-5"/>
                    </w:rPr>
                    <w:t>1st </w:t>
                  </w:r>
                  <w:r>
                    <w:rPr>
                      <w:spacing w:val="4"/>
                    </w:rPr>
                    <w:t>they occupied </w:t>
                  </w:r>
                  <w:r>
                    <w:rPr/>
                    <w:t>the </w:t>
                  </w:r>
                  <w:r>
                    <w:rPr>
                      <w:spacing w:val="5"/>
                    </w:rPr>
                    <w:t>city, </w:t>
                  </w:r>
                  <w:r>
                    <w:rPr>
                      <w:spacing w:val="2"/>
                    </w:rPr>
                    <w:t>dissolved the </w:t>
                  </w:r>
                  <w:r>
                    <w:rPr>
                      <w:spacing w:val="4"/>
                    </w:rPr>
                    <w:t>Reichstag, </w:t>
                  </w:r>
                  <w:r>
                    <w:rPr/>
                    <w:t>arrested the </w:t>
                  </w:r>
                  <w:r>
                    <w:rPr>
                      <w:spacing w:val="4"/>
                    </w:rPr>
                    <w:t>democratic </w:t>
                  </w:r>
                  <w:r>
                    <w:rPr>
                      <w:spacing w:val="2"/>
                    </w:rPr>
                    <w:t>deputies, </w:t>
                  </w:r>
                  <w:r>
                    <w:rPr/>
                    <w:t>and </w:t>
                  </w:r>
                  <w:r>
                    <w:rPr>
                      <w:spacing w:val="3"/>
                    </w:rPr>
                    <w:t>shot </w:t>
                  </w:r>
                  <w:r>
                    <w:rPr>
                      <w:spacing w:val="9"/>
                    </w:rPr>
                    <w:t>Robert </w:t>
                  </w:r>
                  <w:r>
                    <w:rPr>
                      <w:spacing w:val="5"/>
                    </w:rPr>
                    <w:t>Blum, </w:t>
                  </w:r>
                  <w:r>
                    <w:rPr/>
                    <w:t>the delegate from </w:t>
                  </w:r>
                  <w:r>
                    <w:rPr>
                      <w:spacing w:val="3"/>
                    </w:rPr>
                    <w:t>Frankfurt. In </w:t>
                  </w:r>
                  <w:r>
                    <w:rPr/>
                    <w:t>the </w:t>
                  </w:r>
                  <w:r>
                    <w:rPr>
                      <w:spacing w:val="4"/>
                    </w:rPr>
                    <w:t>background </w:t>
                  </w:r>
                  <w:r>
                    <w:rPr>
                      <w:spacing w:val="3"/>
                    </w:rPr>
                    <w:t>towered </w:t>
                  </w:r>
                  <w:r>
                    <w:rPr/>
                    <w:t>a </w:t>
                  </w:r>
                  <w:r>
                    <w:rPr>
                      <w:spacing w:val="2"/>
                    </w:rPr>
                    <w:t>darker  </w:t>
                  </w:r>
                  <w:r>
                    <w:rPr/>
                    <w:t>Slav  threat. </w:t>
                  </w:r>
                  <w:r>
                    <w:rPr>
                      <w:spacing w:val="3"/>
                    </w:rPr>
                    <w:t>Tsar Nicholas, now </w:t>
                  </w:r>
                  <w:r>
                    <w:rPr>
                      <w:spacing w:val="-3"/>
                    </w:rPr>
                    <w:t>sure </w:t>
                  </w:r>
                  <w:r>
                    <w:rPr/>
                    <w:t>o f his </w:t>
                  </w:r>
                  <w:r>
                    <w:rPr>
                      <w:spacing w:val="3"/>
                    </w:rPr>
                    <w:t>own safety, </w:t>
                  </w:r>
                  <w:r>
                    <w:rPr/>
                    <w:t>was </w:t>
                  </w:r>
                  <w:r>
                    <w:rPr>
                      <w:spacing w:val="3"/>
                    </w:rPr>
                    <w:t>growing </w:t>
                  </w:r>
                  <w:r>
                    <w:rPr>
                      <w:spacing w:val="4"/>
                    </w:rPr>
                    <w:t>visibly </w:t>
                  </w:r>
                  <w:r>
                    <w:rPr>
                      <w:spacing w:val="3"/>
                    </w:rPr>
                    <w:t>impatient to </w:t>
                  </w:r>
                  <w:r>
                    <w:rPr/>
                    <w:t>send </w:t>
                  </w:r>
                  <w:r>
                    <w:rPr>
                      <w:spacing w:val="6"/>
                    </w:rPr>
                    <w:t>good</w:t>
                  </w:r>
                  <w:r>
                    <w:rPr>
                      <w:spacing w:val="64"/>
                    </w:rPr>
                    <w:t> </w:t>
                  </w:r>
                  <w:r>
                    <w:rPr/>
                    <w:t>Russian soldiers </w:t>
                  </w:r>
                  <w:r>
                    <w:rPr>
                      <w:spacing w:val="4"/>
                    </w:rPr>
                    <w:t>to </w:t>
                  </w:r>
                  <w:r>
                    <w:rPr>
                      <w:spacing w:val="2"/>
                    </w:rPr>
                    <w:t>stamp </w:t>
                  </w:r>
                  <w:r>
                    <w:rPr>
                      <w:spacing w:val="5"/>
                    </w:rPr>
                    <w:t>out </w:t>
                  </w:r>
                  <w:r>
                    <w:rPr/>
                    <w:t>the </w:t>
                  </w:r>
                  <w:r>
                    <w:rPr>
                      <w:spacing w:val="4"/>
                    </w:rPr>
                    <w:t>revolutionary </w:t>
                  </w:r>
                  <w:r>
                    <w:rPr>
                      <w:spacing w:val="2"/>
                    </w:rPr>
                    <w:t>conflagration </w:t>
                  </w:r>
                  <w:r>
                    <w:rPr/>
                    <w:t>in Central </w:t>
                  </w:r>
                  <w:r>
                    <w:rPr>
                      <w:spacing w:val="4"/>
                    </w:rPr>
                    <w:t>Europe. </w:t>
                  </w:r>
                  <w:r>
                    <w:rPr>
                      <w:spacing w:val="7"/>
                    </w:rPr>
                    <w:t>It </w:t>
                  </w:r>
                  <w:r>
                    <w:rPr/>
                    <w:t>was </w:t>
                  </w:r>
                  <w:r>
                    <w:rPr>
                      <w:spacing w:val="5"/>
                    </w:rPr>
                    <w:t>no </w:t>
                  </w:r>
                  <w:r>
                    <w:rPr>
                      <w:spacing w:val="4"/>
                    </w:rPr>
                    <w:t>wonder that </w:t>
                  </w:r>
                  <w:r>
                    <w:rPr/>
                    <w:t>German </w:t>
                  </w:r>
                  <w:r>
                    <w:rPr>
                      <w:spacing w:val="3"/>
                    </w:rPr>
                    <w:t>democrats </w:t>
                  </w:r>
                  <w:r>
                    <w:rPr/>
                    <w:t>like </w:t>
                  </w:r>
                  <w:r>
                    <w:rPr>
                      <w:spacing w:val="3"/>
                    </w:rPr>
                    <w:t>Marx </w:t>
                  </w:r>
                  <w:r>
                    <w:rPr/>
                    <w:t>and </w:t>
                  </w:r>
                  <w:r>
                    <w:rPr>
                      <w:spacing w:val="2"/>
                    </w:rPr>
                    <w:t>Engels should </w:t>
                  </w:r>
                  <w:r>
                    <w:rPr>
                      <w:spacing w:val="3"/>
                    </w:rPr>
                    <w:t>murmur </w:t>
                  </w:r>
                  <w:r>
                    <w:rPr>
                      <w:spacing w:val="5"/>
                    </w:rPr>
                    <w:t>that </w:t>
                  </w:r>
                  <w:r>
                    <w:rPr>
                      <w:spacing w:val="2"/>
                    </w:rPr>
                    <w:t>the </w:t>
                  </w:r>
                  <w:r>
                    <w:rPr/>
                    <w:t>Slavs were a </w:t>
                  </w:r>
                  <w:r>
                    <w:rPr>
                      <w:spacing w:val="4"/>
                    </w:rPr>
                    <w:t>counter-revolutionary </w:t>
                  </w:r>
                  <w:r>
                    <w:rPr/>
                    <w:t>race  </w:t>
                  </w:r>
                  <w:r>
                    <w:rPr>
                      <w:spacing w:val="3"/>
                    </w:rPr>
                    <w:t>and  </w:t>
                  </w:r>
                  <w:r>
                    <w:rPr/>
                    <w:t>the </w:t>
                  </w:r>
                  <w:r>
                    <w:rPr>
                      <w:spacing w:val="2"/>
                    </w:rPr>
                    <w:t>natural </w:t>
                  </w:r>
                  <w:r>
                    <w:rPr/>
                    <w:t>enemies o f</w:t>
                  </w:r>
                  <w:r>
                    <w:rPr>
                      <w:spacing w:val="7"/>
                    </w:rPr>
                    <w:t> </w:t>
                  </w:r>
                  <w:r>
                    <w:rPr>
                      <w:spacing w:val="5"/>
                    </w:rPr>
                    <w:t>democracy.</w:t>
                  </w:r>
                </w:p>
                <w:p>
                  <w:pPr>
                    <w:pStyle w:val="BodyText"/>
                    <w:spacing w:line="254" w:lineRule="auto" w:before="2"/>
                    <w:ind w:left="1118" w:right="959" w:firstLine="213"/>
                    <w:jc w:val="right"/>
                  </w:pPr>
                  <w:r>
                    <w:rPr/>
                    <w:t>But the Slav problem was not the only one which troubled</w:t>
                  </w:r>
                  <w:r>
                    <w:rPr>
                      <w:w w:val="99"/>
                    </w:rPr>
                    <w:t> </w:t>
                  </w:r>
                  <w:r>
                    <w:rPr/>
                    <w:t>European revolutionaries in the autumn o f 1848. The confident</w:t>
                  </w:r>
                  <w:r>
                    <w:rPr>
                      <w:w w:val="99"/>
                    </w:rPr>
                    <w:t> </w:t>
                  </w:r>
                  <w:r>
                    <w:rPr/>
                    <w:t>hopes o f February and March were now only a memory. The reaction which had begun in April and May had  developed into a general retreat— almost a rout. In June Windischgratz’s whiff</w:t>
                  </w:r>
                </w:p>
                <w:p>
                  <w:pPr>
                    <w:spacing w:line="183" w:lineRule="exact" w:before="92"/>
                    <w:ind w:left="0" w:right="976" w:firstLine="0"/>
                    <w:jc w:val="right"/>
                    <w:rPr>
                      <w:b/>
                      <w:sz w:val="16"/>
                    </w:rPr>
                  </w:pPr>
                  <w:r>
                    <w:rPr>
                      <w:b/>
                      <w:sz w:val="16"/>
                    </w:rPr>
                    <w:t>1 </w:t>
                  </w:r>
                  <w:r>
                    <w:rPr>
                      <w:b/>
                      <w:i/>
                      <w:sz w:val="16"/>
                    </w:rPr>
                    <w:t>Sobranie,  </w:t>
                  </w:r>
                  <w:r>
                    <w:rPr>
                      <w:b/>
                      <w:sz w:val="16"/>
                    </w:rPr>
                    <w:t>ed.   Steklov,  iii.  235,  237,   317;  iv.   98;  </w:t>
                  </w:r>
                  <w:r>
                    <w:rPr>
                      <w:b/>
                      <w:i/>
                      <w:sz w:val="16"/>
                    </w:rPr>
                    <w:t>Pisma  Bakunina</w:t>
                  </w:r>
                  <w:r>
                    <w:rPr>
                      <w:b/>
                      <w:sz w:val="16"/>
                    </w:rPr>
                    <w:t>,  ed.</w:t>
                  </w:r>
                </w:p>
                <w:p>
                  <w:pPr>
                    <w:spacing w:line="183" w:lineRule="exact" w:before="0"/>
                    <w:ind w:left="1127" w:right="0" w:firstLine="0"/>
                    <w:jc w:val="left"/>
                    <w:rPr>
                      <w:b/>
                      <w:sz w:val="16"/>
                    </w:rPr>
                  </w:pPr>
                  <w:r>
                    <w:rPr>
                      <w:b/>
                      <w:sz w:val="16"/>
                    </w:rPr>
                    <w:t>Dragomanov,  p. 556; Pfitzner, </w:t>
                  </w:r>
                  <w:r>
                    <w:rPr>
                      <w:b/>
                      <w:i/>
                      <w:sz w:val="16"/>
                    </w:rPr>
                    <w:t>Bakuninstudien, </w:t>
                  </w:r>
                  <w:r>
                    <w:rPr>
                      <w:b/>
                      <w:sz w:val="16"/>
                    </w:rPr>
                    <w:t>pp.  20,  92.</w:t>
                  </w:r>
                </w:p>
              </w:txbxContent>
            </v:textbox>
            <w10:wrap type="none"/>
          </v:shape>
        </w:pict>
      </w:r>
      <w:r>
        <w:rPr/>
        <w:drawing>
          <wp:anchor distT="0" distB="0" distL="0" distR="0" allowOverlap="1" layoutInCell="1" locked="0" behindDoc="1" simplePos="0" relativeHeight="268187687">
            <wp:simplePos x="0" y="0"/>
            <wp:positionH relativeFrom="page">
              <wp:posOffset>0</wp:posOffset>
            </wp:positionH>
            <wp:positionV relativeFrom="page">
              <wp:posOffset>0</wp:posOffset>
            </wp:positionV>
            <wp:extent cx="5047605" cy="7778496"/>
            <wp:effectExtent l="0" t="0" r="0" b="0"/>
            <wp:wrapNone/>
            <wp:docPr id="347" name="image178.png" descr=""/>
            <wp:cNvGraphicFramePr>
              <a:graphicFrameLocks noChangeAspect="1"/>
            </wp:cNvGraphicFramePr>
            <a:graphic>
              <a:graphicData uri="http://schemas.openxmlformats.org/drawingml/2006/picture">
                <pic:pic>
                  <pic:nvPicPr>
                    <pic:cNvPr id="348" name="image178.png"/>
                    <pic:cNvPicPr/>
                  </pic:nvPicPr>
                  <pic:blipFill>
                    <a:blip r:embed="rId182"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774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293" w:val="left" w:leader="none"/>
                      <w:tab w:pos="6915" w:val="right" w:leader="none"/>
                    </w:tabs>
                    <w:spacing w:before="125"/>
                    <w:ind w:left="1080" w:right="0" w:firstLine="0"/>
                    <w:jc w:val="left"/>
                    <w:rPr>
                      <w:b/>
                      <w:sz w:val="16"/>
                    </w:rPr>
                  </w:pPr>
                  <w:r>
                    <w:rPr>
                      <w:spacing w:val="7"/>
                      <w:sz w:val="12"/>
                    </w:rPr>
                    <w:t>CH</w:t>
                  </w:r>
                  <w:r>
                    <w:rPr>
                      <w:spacing w:val="-18"/>
                      <w:sz w:val="12"/>
                    </w:rPr>
                    <w:t> </w:t>
                  </w:r>
                  <w:r>
                    <w:rPr>
                      <w:spacing w:val="8"/>
                      <w:sz w:val="12"/>
                    </w:rPr>
                    <w:t>AP. </w:t>
                  </w:r>
                  <w:r>
                    <w:rPr>
                      <w:spacing w:val="18"/>
                      <w:sz w:val="12"/>
                    </w:rPr>
                    <w:t> </w:t>
                  </w:r>
                  <w:r>
                    <w:rPr>
                      <w:b/>
                      <w:spacing w:val="-5"/>
                      <w:sz w:val="16"/>
                    </w:rPr>
                    <w:t>14</w:t>
                    <w:tab/>
                  </w:r>
                  <w:r>
                    <w:rPr>
                      <w:b/>
                      <w:spacing w:val="7"/>
                      <w:sz w:val="16"/>
                    </w:rPr>
                    <w:t>THE  </w:t>
                  </w:r>
                  <w:r>
                    <w:rPr>
                      <w:b/>
                      <w:spacing w:val="5"/>
                      <w:sz w:val="16"/>
                    </w:rPr>
                    <w:t>CREED  </w:t>
                  </w:r>
                  <w:r>
                    <w:rPr>
                      <w:b/>
                      <w:sz w:val="16"/>
                    </w:rPr>
                    <w:t>OF </w:t>
                  </w:r>
                  <w:r>
                    <w:rPr>
                      <w:b/>
                      <w:spacing w:val="13"/>
                      <w:sz w:val="16"/>
                    </w:rPr>
                    <w:t> </w:t>
                  </w:r>
                  <w:r>
                    <w:rPr>
                      <w:b/>
                      <w:sz w:val="16"/>
                    </w:rPr>
                    <w:t>A </w:t>
                  </w:r>
                  <w:r>
                    <w:rPr>
                      <w:b/>
                      <w:spacing w:val="18"/>
                      <w:sz w:val="16"/>
                    </w:rPr>
                    <w:t> </w:t>
                  </w:r>
                  <w:r>
                    <w:rPr>
                      <w:b/>
                      <w:spacing w:val="10"/>
                      <w:sz w:val="16"/>
                    </w:rPr>
                    <w:t>REVOLUTIONARY</w:t>
                  </w:r>
                  <w:r>
                    <w:rPr>
                      <w:rFonts w:ascii="Times New Roman"/>
                      <w:spacing w:val="10"/>
                      <w:sz w:val="16"/>
                    </w:rPr>
                    <w:tab/>
                  </w:r>
                  <w:r>
                    <w:rPr>
                      <w:b/>
                      <w:spacing w:val="-3"/>
                      <w:sz w:val="16"/>
                    </w:rPr>
                    <w:t>169</w:t>
                  </w:r>
                </w:p>
                <w:p>
                  <w:pPr>
                    <w:pStyle w:val="BodyText"/>
                    <w:spacing w:line="252" w:lineRule="auto" w:before="126"/>
                    <w:ind w:left="1070" w:right="1016" w:firstLine="8"/>
                    <w:jc w:val="both"/>
                  </w:pPr>
                  <w:r>
                    <w:rPr/>
                    <w:t>o f </w:t>
                  </w:r>
                  <w:r>
                    <w:rPr>
                      <w:spacing w:val="3"/>
                    </w:rPr>
                    <w:t>grape-shot </w:t>
                  </w:r>
                  <w:r>
                    <w:rPr/>
                    <w:t>in Prague </w:t>
                  </w:r>
                  <w:r>
                    <w:rPr>
                      <w:spacing w:val="2"/>
                    </w:rPr>
                    <w:t>had showed </w:t>
                  </w:r>
                  <w:r>
                    <w:rPr>
                      <w:spacing w:val="3"/>
                    </w:rPr>
                    <w:t>how </w:t>
                  </w:r>
                  <w:r>
                    <w:rPr/>
                    <w:t>easily a </w:t>
                  </w:r>
                  <w:r>
                    <w:rPr>
                      <w:spacing w:val="3"/>
                    </w:rPr>
                    <w:t>handful </w:t>
                  </w:r>
                  <w:r>
                    <w:rPr>
                      <w:spacing w:val="11"/>
                    </w:rPr>
                    <w:t>of </w:t>
                  </w:r>
                  <w:r>
                    <w:rPr>
                      <w:spacing w:val="3"/>
                    </w:rPr>
                    <w:t>troops could </w:t>
                  </w:r>
                  <w:r>
                    <w:rPr/>
                    <w:t>dispose </w:t>
                  </w:r>
                  <w:r>
                    <w:rPr>
                      <w:spacing w:val="11"/>
                    </w:rPr>
                    <w:t>of </w:t>
                  </w:r>
                  <w:r>
                    <w:rPr/>
                    <w:t>an urban </w:t>
                  </w:r>
                  <w:r>
                    <w:rPr>
                      <w:spacing w:val="2"/>
                    </w:rPr>
                    <w:t>proletariat. </w:t>
                  </w:r>
                  <w:r>
                    <w:rPr>
                      <w:spacing w:val="8"/>
                    </w:rPr>
                    <w:t>It </w:t>
                  </w:r>
                  <w:r>
                    <w:rPr/>
                    <w:t>was </w:t>
                  </w:r>
                  <w:r>
                    <w:rPr>
                      <w:spacing w:val="3"/>
                    </w:rPr>
                    <w:t>followed </w:t>
                  </w:r>
                  <w:r>
                    <w:rPr/>
                    <w:t>ten </w:t>
                  </w:r>
                  <w:r>
                    <w:rPr>
                      <w:spacing w:val="3"/>
                    </w:rPr>
                    <w:t>days </w:t>
                  </w:r>
                  <w:r>
                    <w:rPr/>
                    <w:t>later </w:t>
                  </w:r>
                  <w:r>
                    <w:rPr>
                      <w:spacing w:val="6"/>
                    </w:rPr>
                    <w:t>by </w:t>
                  </w:r>
                  <w:r>
                    <w:rPr/>
                    <w:t>a similar </w:t>
                  </w:r>
                  <w:r>
                    <w:rPr>
                      <w:spacing w:val="5"/>
                    </w:rPr>
                    <w:t>exploit </w:t>
                  </w:r>
                  <w:r>
                    <w:rPr/>
                    <w:t>on </w:t>
                  </w:r>
                  <w:r>
                    <w:rPr>
                      <w:spacing w:val="2"/>
                    </w:rPr>
                    <w:t>the </w:t>
                  </w:r>
                  <w:r>
                    <w:rPr>
                      <w:spacing w:val="4"/>
                    </w:rPr>
                    <w:t>part </w:t>
                  </w:r>
                  <w:r>
                    <w:rPr/>
                    <w:t>o f General Cavaig- </w:t>
                  </w:r>
                  <w:r>
                    <w:rPr>
                      <w:spacing w:val="3"/>
                    </w:rPr>
                    <w:t>nac </w:t>
                  </w:r>
                  <w:r>
                    <w:rPr/>
                    <w:t>in Paris. There were three </w:t>
                  </w:r>
                  <w:r>
                    <w:rPr>
                      <w:spacing w:val="4"/>
                    </w:rPr>
                    <w:t>days </w:t>
                  </w:r>
                  <w:r>
                    <w:rPr/>
                    <w:t>o f street fighting, </w:t>
                  </w:r>
                  <w:r>
                    <w:rPr>
                      <w:spacing w:val="3"/>
                    </w:rPr>
                    <w:t>followed  </w:t>
                  </w:r>
                  <w:r>
                    <w:rPr>
                      <w:spacing w:val="6"/>
                    </w:rPr>
                    <w:t>by </w:t>
                  </w:r>
                  <w:r>
                    <w:rPr/>
                    <w:t>a few hundred </w:t>
                  </w:r>
                  <w:r>
                    <w:rPr>
                      <w:spacing w:val="2"/>
                    </w:rPr>
                    <w:t>executions  </w:t>
                  </w:r>
                  <w:r>
                    <w:rPr/>
                    <w:t>on  </w:t>
                  </w:r>
                  <w:r>
                    <w:rPr>
                      <w:spacing w:val="2"/>
                    </w:rPr>
                    <w:t>the  </w:t>
                  </w:r>
                  <w:r>
                    <w:rPr/>
                    <w:t>Champ  </w:t>
                  </w:r>
                  <w:r>
                    <w:rPr>
                      <w:spacing w:val="2"/>
                    </w:rPr>
                    <w:t>de  </w:t>
                  </w:r>
                  <w:r>
                    <w:rPr/>
                    <w:t>Mars  and  a  few  </w:t>
                  </w:r>
                  <w:r>
                    <w:rPr>
                      <w:spacing w:val="2"/>
                    </w:rPr>
                    <w:t>thousand  transportations;  and  </w:t>
                  </w:r>
                  <w:r>
                    <w:rPr/>
                    <w:t>the  soldiers  </w:t>
                  </w:r>
                  <w:r>
                    <w:rPr>
                      <w:spacing w:val="2"/>
                    </w:rPr>
                    <w:t>had  saved  </w:t>
                  </w:r>
                  <w:r>
                    <w:rPr/>
                    <w:t>the </w:t>
                  </w:r>
                  <w:r>
                    <w:rPr>
                      <w:i/>
                      <w:spacing w:val="-3"/>
                    </w:rPr>
                    <w:t>bourgeois </w:t>
                  </w:r>
                  <w:r>
                    <w:rPr>
                      <w:spacing w:val="3"/>
                    </w:rPr>
                    <w:t>republic </w:t>
                  </w:r>
                  <w:r>
                    <w:rPr/>
                    <w:t>from the </w:t>
                  </w:r>
                  <w:r>
                    <w:rPr>
                      <w:spacing w:val="2"/>
                    </w:rPr>
                    <w:t>proletariat. In September </w:t>
                  </w:r>
                  <w:r>
                    <w:rPr/>
                    <w:t>there were barricades in the streets o f </w:t>
                  </w:r>
                  <w:r>
                    <w:rPr>
                      <w:spacing w:val="3"/>
                    </w:rPr>
                    <w:t>Frankfurt, </w:t>
                  </w:r>
                  <w:r>
                    <w:rPr/>
                    <w:t>and the </w:t>
                  </w:r>
                  <w:r>
                    <w:rPr>
                      <w:spacing w:val="4"/>
                    </w:rPr>
                    <w:t>National </w:t>
                  </w:r>
                  <w:r>
                    <w:rPr>
                      <w:spacing w:val="3"/>
                    </w:rPr>
                    <w:t>Assembly, </w:t>
                  </w:r>
                  <w:r>
                    <w:rPr/>
                    <w:t>whose </w:t>
                  </w:r>
                  <w:r>
                    <w:rPr>
                      <w:spacing w:val="4"/>
                    </w:rPr>
                    <w:t>impotence </w:t>
                  </w:r>
                  <w:r>
                    <w:rPr/>
                    <w:t>required </w:t>
                  </w:r>
                  <w:r>
                    <w:rPr>
                      <w:spacing w:val="5"/>
                    </w:rPr>
                    <w:t>no </w:t>
                  </w:r>
                  <w:r>
                    <w:rPr>
                      <w:spacing w:val="2"/>
                    </w:rPr>
                    <w:t>further demonstration, </w:t>
                  </w:r>
                  <w:r>
                    <w:rPr/>
                    <w:t>was saved </w:t>
                  </w:r>
                  <w:r>
                    <w:rPr>
                      <w:spacing w:val="6"/>
                    </w:rPr>
                    <w:t>by </w:t>
                  </w:r>
                  <w:r>
                    <w:rPr/>
                    <w:t>the </w:t>
                  </w:r>
                  <w:r>
                    <w:rPr>
                      <w:spacing w:val="2"/>
                    </w:rPr>
                    <w:t>intervention </w:t>
                  </w:r>
                  <w:r>
                    <w:rPr/>
                    <w:t>o f Prussian </w:t>
                  </w:r>
                  <w:r>
                    <w:rPr>
                      <w:spacing w:val="4"/>
                    </w:rPr>
                    <w:t>troops. </w:t>
                  </w:r>
                  <w:r>
                    <w:rPr>
                      <w:spacing w:val="10"/>
                    </w:rPr>
                    <w:t>About </w:t>
                  </w:r>
                  <w:r>
                    <w:rPr/>
                    <w:t>the same </w:t>
                  </w:r>
                  <w:r>
                    <w:rPr>
                      <w:spacing w:val="2"/>
                    </w:rPr>
                    <w:t>time </w:t>
                  </w:r>
                  <w:r>
                    <w:rPr/>
                    <w:t>a mass meeting near Cologne, </w:t>
                  </w:r>
                  <w:r>
                    <w:rPr>
                      <w:spacing w:val="3"/>
                    </w:rPr>
                    <w:t>at </w:t>
                  </w:r>
                  <w:r>
                    <w:rPr>
                      <w:spacing w:val="2"/>
                    </w:rPr>
                    <w:t>which </w:t>
                  </w:r>
                  <w:r>
                    <w:rPr/>
                    <w:t>Engels and Lassalle </w:t>
                  </w:r>
                  <w:r>
                    <w:rPr>
                      <w:spacing w:val="2"/>
                    </w:rPr>
                    <w:t>spoke, hoisted </w:t>
                  </w:r>
                  <w:r>
                    <w:rPr/>
                    <w:t>a red flag and </w:t>
                  </w:r>
                  <w:r>
                    <w:rPr>
                      <w:spacing w:val="3"/>
                    </w:rPr>
                    <w:t>proclaimed </w:t>
                  </w:r>
                  <w:r>
                    <w:rPr/>
                    <w:t>a socialist </w:t>
                  </w:r>
                  <w:r>
                    <w:rPr>
                      <w:spacing w:val="2"/>
                    </w:rPr>
                    <w:t>republic. </w:t>
                  </w:r>
                  <w:r>
                    <w:rPr>
                      <w:spacing w:val="7"/>
                    </w:rPr>
                    <w:t>But </w:t>
                  </w:r>
                  <w:r>
                    <w:rPr/>
                    <w:t>the sole result o f this gesture was </w:t>
                  </w:r>
                  <w:r>
                    <w:rPr>
                      <w:spacing w:val="4"/>
                    </w:rPr>
                    <w:t>that </w:t>
                  </w:r>
                  <w:r>
                    <w:rPr/>
                    <w:t>the </w:t>
                  </w:r>
                  <w:r>
                    <w:rPr>
                      <w:spacing w:val="2"/>
                    </w:rPr>
                    <w:t>prin­ cipal participants </w:t>
                  </w:r>
                  <w:r>
                    <w:rPr/>
                    <w:t>had </w:t>
                  </w:r>
                  <w:r>
                    <w:rPr>
                      <w:spacing w:val="3"/>
                    </w:rPr>
                    <w:t>to </w:t>
                  </w:r>
                  <w:r>
                    <w:rPr/>
                    <w:t>fly </w:t>
                  </w:r>
                  <w:r>
                    <w:rPr>
                      <w:spacing w:val="4"/>
                    </w:rPr>
                    <w:t>for </w:t>
                  </w:r>
                  <w:r>
                    <w:rPr/>
                    <w:t>their lives. A t </w:t>
                  </w:r>
                  <w:r>
                    <w:rPr>
                      <w:spacing w:val="2"/>
                    </w:rPr>
                    <w:t>the end </w:t>
                  </w:r>
                  <w:r>
                    <w:rPr/>
                    <w:t>o f Sep­ </w:t>
                  </w:r>
                  <w:r>
                    <w:rPr>
                      <w:spacing w:val="3"/>
                    </w:rPr>
                    <w:t>tember </w:t>
                  </w:r>
                  <w:r>
                    <w:rPr/>
                    <w:t>a socialist republican </w:t>
                  </w:r>
                  <w:r>
                    <w:rPr>
                      <w:spacing w:val="5"/>
                    </w:rPr>
                    <w:t>government </w:t>
                  </w:r>
                  <w:r>
                    <w:rPr/>
                    <w:t>was </w:t>
                  </w:r>
                  <w:r>
                    <w:rPr>
                      <w:spacing w:val="2"/>
                    </w:rPr>
                    <w:t>actually </w:t>
                  </w:r>
                  <w:r>
                    <w:rPr>
                      <w:spacing w:val="6"/>
                    </w:rPr>
                    <w:t>pro­ </w:t>
                  </w:r>
                  <w:r>
                    <w:rPr/>
                    <w:t>claimed in </w:t>
                  </w:r>
                  <w:r>
                    <w:rPr>
                      <w:spacing w:val="4"/>
                    </w:rPr>
                    <w:t>Baden, </w:t>
                  </w:r>
                  <w:r>
                    <w:rPr>
                      <w:spacing w:val="6"/>
                    </w:rPr>
                    <w:t>but </w:t>
                  </w:r>
                  <w:r>
                    <w:rPr>
                      <w:spacing w:val="2"/>
                    </w:rPr>
                    <w:t>survived </w:t>
                  </w:r>
                  <w:r>
                    <w:rPr>
                      <w:spacing w:val="3"/>
                    </w:rPr>
                    <w:t>for </w:t>
                  </w:r>
                  <w:r>
                    <w:rPr>
                      <w:spacing w:val="4"/>
                    </w:rPr>
                    <w:t>no </w:t>
                  </w:r>
                  <w:r>
                    <w:rPr>
                      <w:spacing w:val="3"/>
                    </w:rPr>
                    <w:t>more </w:t>
                  </w:r>
                  <w:r>
                    <w:rPr>
                      <w:spacing w:val="2"/>
                    </w:rPr>
                    <w:t>than </w:t>
                  </w:r>
                  <w:r>
                    <w:rPr/>
                    <w:t>a few </w:t>
                  </w:r>
                  <w:r>
                    <w:rPr>
                      <w:spacing w:val="2"/>
                    </w:rPr>
                    <w:t>days. Then at </w:t>
                  </w:r>
                  <w:r>
                    <w:rPr/>
                    <w:t>the beginning </w:t>
                  </w:r>
                  <w:r>
                    <w:rPr>
                      <w:spacing w:val="10"/>
                    </w:rPr>
                    <w:t>of </w:t>
                  </w:r>
                  <w:r>
                    <w:rPr>
                      <w:spacing w:val="6"/>
                    </w:rPr>
                    <w:t>November </w:t>
                  </w:r>
                  <w:r>
                    <w:rPr/>
                    <w:t>the tale o f disaster was </w:t>
                  </w:r>
                  <w:r>
                    <w:rPr>
                      <w:spacing w:val="7"/>
                    </w:rPr>
                    <w:t>com­ </w:t>
                  </w:r>
                  <w:r>
                    <w:rPr>
                      <w:spacing w:val="2"/>
                    </w:rPr>
                    <w:t>pleted </w:t>
                  </w:r>
                  <w:r>
                    <w:rPr>
                      <w:spacing w:val="6"/>
                    </w:rPr>
                    <w:t>by </w:t>
                  </w:r>
                  <w:r>
                    <w:rPr/>
                    <w:t>the suppression o f the Viennese </w:t>
                  </w:r>
                  <w:r>
                    <w:rPr>
                      <w:spacing w:val="4"/>
                    </w:rPr>
                    <w:t>democracy. </w:t>
                  </w:r>
                  <w:r>
                    <w:rPr>
                      <w:spacing w:val="7"/>
                    </w:rPr>
                    <w:t>Every­ </w:t>
                  </w:r>
                  <w:r>
                    <w:rPr/>
                    <w:t>where the </w:t>
                  </w:r>
                  <w:r>
                    <w:rPr>
                      <w:i/>
                    </w:rPr>
                    <w:t>bourgeoisie</w:t>
                  </w:r>
                  <w:r>
                    <w:rPr/>
                    <w:t>, in the summer and </w:t>
                  </w:r>
                  <w:r>
                    <w:rPr>
                      <w:spacing w:val="2"/>
                    </w:rPr>
                    <w:t>autumn </w:t>
                  </w:r>
                  <w:r>
                    <w:rPr/>
                    <w:t>o f </w:t>
                  </w:r>
                  <w:r>
                    <w:rPr>
                      <w:spacing w:val="-4"/>
                    </w:rPr>
                    <w:t>1848, </w:t>
                  </w:r>
                  <w:r>
                    <w:rPr>
                      <w:spacing w:val="2"/>
                    </w:rPr>
                    <w:t>welcomed </w:t>
                  </w:r>
                  <w:r>
                    <w:rPr/>
                    <w:t>the arrival </w:t>
                  </w:r>
                  <w:r>
                    <w:rPr>
                      <w:spacing w:val="11"/>
                    </w:rPr>
                    <w:t>of </w:t>
                  </w:r>
                  <w:r>
                    <w:rPr/>
                    <w:t>the soldiers </w:t>
                  </w:r>
                  <w:r>
                    <w:rPr>
                      <w:spacing w:val="4"/>
                    </w:rPr>
                    <w:t>to </w:t>
                  </w:r>
                  <w:r>
                    <w:rPr>
                      <w:spacing w:val="3"/>
                    </w:rPr>
                    <w:t>conjure </w:t>
                  </w:r>
                  <w:r>
                    <w:rPr/>
                    <w:t>the </w:t>
                  </w:r>
                  <w:r>
                    <w:rPr>
                      <w:spacing w:val="3"/>
                    </w:rPr>
                    <w:t>revolutionary </w:t>
                  </w:r>
                  <w:r>
                    <w:rPr>
                      <w:spacing w:val="2"/>
                    </w:rPr>
                    <w:t>monster which </w:t>
                  </w:r>
                  <w:r>
                    <w:rPr>
                      <w:spacing w:val="4"/>
                    </w:rPr>
                    <w:t>they </w:t>
                  </w:r>
                  <w:r>
                    <w:rPr/>
                    <w:t>themselves </w:t>
                  </w:r>
                  <w:r>
                    <w:rPr>
                      <w:spacing w:val="3"/>
                    </w:rPr>
                    <w:t>had </w:t>
                  </w:r>
                  <w:r>
                    <w:rPr>
                      <w:spacing w:val="5"/>
                    </w:rPr>
                    <w:t>evoked </w:t>
                  </w:r>
                  <w:r>
                    <w:rPr/>
                    <w:t>a few </w:t>
                  </w:r>
                  <w:r>
                    <w:rPr>
                      <w:spacing w:val="2"/>
                    </w:rPr>
                    <w:t>months before. </w:t>
                  </w:r>
                  <w:r>
                    <w:rPr/>
                    <w:t>I f the </w:t>
                  </w:r>
                  <w:r>
                    <w:rPr>
                      <w:spacing w:val="2"/>
                    </w:rPr>
                    <w:t>choice </w:t>
                  </w:r>
                  <w:r>
                    <w:rPr/>
                    <w:t>lay between </w:t>
                  </w:r>
                  <w:r>
                    <w:rPr>
                      <w:spacing w:val="2"/>
                    </w:rPr>
                    <w:t>reaction </w:t>
                  </w:r>
                  <w:r>
                    <w:rPr/>
                    <w:t>and the </w:t>
                  </w:r>
                  <w:r>
                    <w:rPr>
                      <w:spacing w:val="2"/>
                    </w:rPr>
                    <w:t>proletariat, reaction </w:t>
                  </w:r>
                  <w:r>
                    <w:rPr>
                      <w:spacing w:val="3"/>
                    </w:rPr>
                    <w:t>evidently </w:t>
                  </w:r>
                  <w:r>
                    <w:rPr/>
                    <w:t>offered </w:t>
                  </w:r>
                  <w:r>
                    <w:rPr>
                      <w:spacing w:val="-3"/>
                    </w:rPr>
                    <w:t>less </w:t>
                  </w:r>
                  <w:r>
                    <w:rPr/>
                    <w:t>danger </w:t>
                  </w:r>
                  <w:r>
                    <w:rPr>
                      <w:spacing w:val="3"/>
                    </w:rPr>
                    <w:t>to </w:t>
                  </w:r>
                  <w:r>
                    <w:rPr/>
                    <w:t>the lives and </w:t>
                  </w:r>
                  <w:r>
                    <w:rPr>
                      <w:spacing w:val="4"/>
                    </w:rPr>
                    <w:t>property </w:t>
                  </w:r>
                  <w:r>
                    <w:rPr/>
                    <w:t>o f </w:t>
                  </w:r>
                  <w:r>
                    <w:rPr>
                      <w:spacing w:val="5"/>
                    </w:rPr>
                    <w:t>good </w:t>
                  </w:r>
                  <w:r>
                    <w:rPr>
                      <w:i/>
                      <w:spacing w:val="-3"/>
                    </w:rPr>
                    <w:t>bourgeois</w:t>
                  </w:r>
                  <w:r>
                    <w:rPr>
                      <w:i/>
                      <w:spacing w:val="34"/>
                    </w:rPr>
                    <w:t> </w:t>
                  </w:r>
                  <w:r>
                    <w:rPr/>
                    <w:t>citizens.</w:t>
                  </w:r>
                </w:p>
                <w:p>
                  <w:pPr>
                    <w:pStyle w:val="BodyText"/>
                    <w:spacing w:line="252" w:lineRule="auto"/>
                    <w:ind w:left="1068" w:right="1013" w:firstLine="226"/>
                    <w:jc w:val="both"/>
                  </w:pPr>
                  <w:r>
                    <w:rPr/>
                    <w:t>Such were the unpromising </w:t>
                  </w:r>
                  <w:r>
                    <w:rPr>
                      <w:spacing w:val="3"/>
                    </w:rPr>
                    <w:t>conditions </w:t>
                  </w:r>
                  <w:r>
                    <w:rPr/>
                    <w:t>in which </w:t>
                  </w:r>
                  <w:r>
                    <w:rPr>
                      <w:spacing w:val="2"/>
                    </w:rPr>
                    <w:t>Bakunin, soon after </w:t>
                  </w:r>
                  <w:r>
                    <w:rPr/>
                    <w:t>his arrival </w:t>
                  </w:r>
                  <w:r>
                    <w:rPr>
                      <w:spacing w:val="2"/>
                    </w:rPr>
                    <w:t>at </w:t>
                  </w:r>
                  <w:r>
                    <w:rPr>
                      <w:spacing w:val="5"/>
                    </w:rPr>
                    <w:t>Koethen, </w:t>
                  </w:r>
                  <w:r>
                    <w:rPr/>
                    <w:t>sat </w:t>
                  </w:r>
                  <w:r>
                    <w:rPr>
                      <w:spacing w:val="4"/>
                    </w:rPr>
                    <w:t>down to </w:t>
                  </w:r>
                  <w:r>
                    <w:rPr/>
                    <w:t>write his </w:t>
                  </w:r>
                  <w:r>
                    <w:rPr>
                      <w:i/>
                      <w:spacing w:val="7"/>
                    </w:rPr>
                    <w:t>Appeal </w:t>
                  </w:r>
                  <w:r>
                    <w:rPr>
                      <w:i/>
                      <w:spacing w:val="-3"/>
                    </w:rPr>
                    <w:t>to </w:t>
                  </w:r>
                  <w:r>
                    <w:rPr>
                      <w:i/>
                      <w:spacing w:val="-6"/>
                    </w:rPr>
                    <w:t>the </w:t>
                  </w:r>
                  <w:r>
                    <w:rPr>
                      <w:i/>
                    </w:rPr>
                    <w:t>Slavs</w:t>
                  </w:r>
                  <w:r>
                    <w:rPr/>
                    <w:t>. </w:t>
                  </w:r>
                  <w:r>
                    <w:rPr>
                      <w:spacing w:val="5"/>
                    </w:rPr>
                    <w:t>He </w:t>
                  </w:r>
                  <w:r>
                    <w:rPr/>
                    <w:t>was </w:t>
                  </w:r>
                  <w:r>
                    <w:rPr>
                      <w:spacing w:val="6"/>
                    </w:rPr>
                    <w:t>not </w:t>
                  </w:r>
                  <w:r>
                    <w:rPr/>
                    <w:t>one </w:t>
                  </w:r>
                  <w:r>
                    <w:rPr>
                      <w:spacing w:val="3"/>
                    </w:rPr>
                    <w:t>to </w:t>
                  </w:r>
                  <w:r>
                    <w:rPr>
                      <w:spacing w:val="4"/>
                    </w:rPr>
                    <w:t>admit </w:t>
                  </w:r>
                  <w:r>
                    <w:rPr/>
                    <w:t>failure </w:t>
                  </w:r>
                  <w:r>
                    <w:rPr>
                      <w:spacing w:val="2"/>
                    </w:rPr>
                    <w:t>or </w:t>
                  </w:r>
                  <w:r>
                    <w:rPr>
                      <w:spacing w:val="3"/>
                    </w:rPr>
                    <w:t>yield  </w:t>
                  </w:r>
                  <w:r>
                    <w:rPr>
                      <w:spacing w:val="4"/>
                    </w:rPr>
                    <w:t>to  </w:t>
                  </w:r>
                  <w:r>
                    <w:rPr/>
                    <w:t>despair.  I f the </w:t>
                  </w:r>
                  <w:r>
                    <w:rPr>
                      <w:spacing w:val="3"/>
                    </w:rPr>
                    <w:t>revolution </w:t>
                  </w:r>
                  <w:r>
                    <w:rPr/>
                    <w:t>had </w:t>
                  </w:r>
                  <w:r>
                    <w:rPr>
                      <w:spacing w:val="7"/>
                    </w:rPr>
                    <w:t>not </w:t>
                  </w:r>
                  <w:r>
                    <w:rPr>
                      <w:spacing w:val="6"/>
                    </w:rPr>
                    <w:t>yet </w:t>
                  </w:r>
                  <w:r>
                    <w:rPr>
                      <w:spacing w:val="2"/>
                    </w:rPr>
                    <w:t>succeeded, </w:t>
                  </w:r>
                  <w:r>
                    <w:rPr/>
                    <w:t>it was because it </w:t>
                  </w:r>
                  <w:r>
                    <w:rPr>
                      <w:spacing w:val="3"/>
                    </w:rPr>
                    <w:t>had </w:t>
                  </w:r>
                  <w:r>
                    <w:rPr>
                      <w:spacing w:val="5"/>
                    </w:rPr>
                    <w:t>not </w:t>
                  </w:r>
                  <w:r>
                    <w:rPr>
                      <w:spacing w:val="2"/>
                    </w:rPr>
                    <w:t>gone </w:t>
                  </w:r>
                  <w:r>
                    <w:rPr/>
                    <w:t>far enough. </w:t>
                  </w:r>
                  <w:r>
                    <w:rPr>
                      <w:spacing w:val="4"/>
                    </w:rPr>
                    <w:t>The </w:t>
                  </w:r>
                  <w:r>
                    <w:rPr/>
                    <w:t>need </w:t>
                  </w:r>
                  <w:r>
                    <w:rPr>
                      <w:spacing w:val="3"/>
                    </w:rPr>
                    <w:t>for </w:t>
                  </w:r>
                  <w:r>
                    <w:rPr>
                      <w:spacing w:val="2"/>
                    </w:rPr>
                    <w:t>more </w:t>
                  </w:r>
                  <w:r>
                    <w:rPr/>
                    <w:t>and </w:t>
                  </w:r>
                  <w:r>
                    <w:rPr>
                      <w:spacing w:val="7"/>
                    </w:rPr>
                    <w:t>yet </w:t>
                  </w:r>
                  <w:r>
                    <w:rPr>
                      <w:spacing w:val="2"/>
                    </w:rPr>
                    <w:t>more  </w:t>
                  </w:r>
                  <w:r>
                    <w:rPr>
                      <w:spacing w:val="3"/>
                    </w:rPr>
                    <w:t>revolution  </w:t>
                  </w:r>
                  <w:r>
                    <w:rPr/>
                    <w:t>was </w:t>
                  </w:r>
                  <w:r>
                    <w:rPr>
                      <w:spacing w:val="-3"/>
                    </w:rPr>
                    <w:t>his </w:t>
                  </w:r>
                  <w:r>
                    <w:rPr>
                      <w:spacing w:val="2"/>
                    </w:rPr>
                    <w:t>theme. </w:t>
                  </w:r>
                  <w:r>
                    <w:rPr>
                      <w:spacing w:val="6"/>
                    </w:rPr>
                    <w:t>He </w:t>
                  </w:r>
                  <w:r>
                    <w:rPr>
                      <w:spacing w:val="2"/>
                    </w:rPr>
                    <w:t>wrote </w:t>
                  </w:r>
                  <w:r>
                    <w:rPr/>
                    <w:t>in </w:t>
                  </w:r>
                  <w:r>
                    <w:rPr>
                      <w:spacing w:val="3"/>
                    </w:rPr>
                    <w:t>French, </w:t>
                  </w:r>
                  <w:r>
                    <w:rPr>
                      <w:spacing w:val="2"/>
                    </w:rPr>
                    <w:t>which </w:t>
                  </w:r>
                  <w:r>
                    <w:rPr/>
                    <w:t>still came </w:t>
                  </w:r>
                  <w:r>
                    <w:rPr>
                      <w:spacing w:val="3"/>
                    </w:rPr>
                    <w:t>more </w:t>
                  </w:r>
                  <w:r>
                    <w:rPr/>
                    <w:t>easily </w:t>
                  </w:r>
                  <w:r>
                    <w:rPr>
                      <w:spacing w:val="3"/>
                    </w:rPr>
                    <w:t>to </w:t>
                  </w:r>
                  <w:r>
                    <w:rPr/>
                    <w:t>him </w:t>
                  </w:r>
                  <w:r>
                    <w:rPr>
                      <w:spacing w:val="2"/>
                    </w:rPr>
                    <w:t>than </w:t>
                  </w:r>
                  <w:r>
                    <w:rPr/>
                    <w:t>German, and </w:t>
                  </w:r>
                  <w:r>
                    <w:rPr>
                      <w:spacing w:val="2"/>
                    </w:rPr>
                    <w:t>with </w:t>
                  </w:r>
                  <w:r>
                    <w:rPr/>
                    <w:t>unusual care. </w:t>
                  </w:r>
                  <w:r>
                    <w:rPr>
                      <w:spacing w:val="2"/>
                    </w:rPr>
                    <w:t>Some half-dozen </w:t>
                  </w:r>
                  <w:r>
                    <w:rPr/>
                    <w:t>drafts  </w:t>
                  </w:r>
                  <w:r>
                    <w:rPr>
                      <w:spacing w:val="2"/>
                    </w:rPr>
                    <w:t>or </w:t>
                  </w:r>
                  <w:r>
                    <w:rPr/>
                    <w:t>fragments o f drafts were </w:t>
                  </w:r>
                  <w:r>
                    <w:rPr>
                      <w:spacing w:val="4"/>
                    </w:rPr>
                    <w:t>found </w:t>
                  </w:r>
                  <w:r>
                    <w:rPr>
                      <w:spacing w:val="3"/>
                    </w:rPr>
                    <w:t>among </w:t>
                  </w:r>
                  <w:r>
                    <w:rPr/>
                    <w:t>his papers on  his arrest six </w:t>
                  </w:r>
                  <w:r>
                    <w:rPr>
                      <w:spacing w:val="3"/>
                    </w:rPr>
                    <w:t>months </w:t>
                  </w:r>
                  <w:r>
                    <w:rPr/>
                    <w:t>later.  </w:t>
                  </w:r>
                  <w:r>
                    <w:rPr>
                      <w:spacing w:val="10"/>
                    </w:rPr>
                    <w:t>About </w:t>
                  </w:r>
                  <w:r>
                    <w:rPr/>
                    <w:t>the  beginning o f </w:t>
                  </w:r>
                  <w:r>
                    <w:rPr>
                      <w:spacing w:val="5"/>
                    </w:rPr>
                    <w:t>November, </w:t>
                  </w:r>
                  <w:r>
                    <w:rPr/>
                    <w:t>a final </w:t>
                  </w:r>
                  <w:r>
                    <w:rPr>
                      <w:spacing w:val="3"/>
                    </w:rPr>
                    <w:t>draft </w:t>
                  </w:r>
                  <w:r>
                    <w:rPr/>
                    <w:t>(which has </w:t>
                  </w:r>
                  <w:r>
                    <w:rPr>
                      <w:spacing w:val="6"/>
                    </w:rPr>
                    <w:t>not </w:t>
                  </w:r>
                  <w:r>
                    <w:rPr/>
                    <w:t>been preserved) was sent </w:t>
                  </w:r>
                  <w:r>
                    <w:rPr>
                      <w:spacing w:val="4"/>
                    </w:rPr>
                    <w:t>to </w:t>
                  </w:r>
                  <w:r>
                    <w:rPr/>
                    <w:t>Miiller- Striibing in Berlin </w:t>
                  </w:r>
                  <w:r>
                    <w:rPr>
                      <w:spacing w:val="3"/>
                    </w:rPr>
                    <w:t>for </w:t>
                  </w:r>
                  <w:r>
                    <w:rPr/>
                    <w:t>translation </w:t>
                  </w:r>
                  <w:r>
                    <w:rPr>
                      <w:spacing w:val="3"/>
                    </w:rPr>
                    <w:t>into </w:t>
                  </w:r>
                  <w:r>
                    <w:rPr/>
                    <w:t>German. </w:t>
                  </w:r>
                  <w:r>
                    <w:rPr>
                      <w:spacing w:val="7"/>
                    </w:rPr>
                    <w:t>But </w:t>
                  </w:r>
                  <w:r>
                    <w:rPr/>
                    <w:t>the </w:t>
                  </w:r>
                  <w:r>
                    <w:rPr>
                      <w:spacing w:val="6"/>
                    </w:rPr>
                    <w:t>demo­ </w:t>
                  </w:r>
                  <w:r>
                    <w:rPr/>
                    <w:t>crats </w:t>
                  </w:r>
                  <w:r>
                    <w:rPr>
                      <w:spacing w:val="11"/>
                    </w:rPr>
                    <w:t>of </w:t>
                  </w:r>
                  <w:r>
                    <w:rPr/>
                    <w:t>Berlin arrogated </w:t>
                  </w:r>
                  <w:r>
                    <w:rPr>
                      <w:spacing w:val="3"/>
                    </w:rPr>
                    <w:t>to </w:t>
                  </w:r>
                  <w:r>
                    <w:rPr/>
                    <w:t>themselves </w:t>
                  </w:r>
                  <w:r>
                    <w:rPr>
                      <w:spacing w:val="2"/>
                    </w:rPr>
                    <w:t>more </w:t>
                  </w:r>
                  <w:r>
                    <w:rPr>
                      <w:spacing w:val="4"/>
                    </w:rPr>
                    <w:t>extended </w:t>
                  </w:r>
                  <w:r>
                    <w:rPr>
                      <w:spacing w:val="2"/>
                    </w:rPr>
                    <w:t>functions </w:t>
                  </w:r>
                  <w:r>
                    <w:rPr/>
                    <w:t>than those o f translation. </w:t>
                  </w:r>
                  <w:r>
                    <w:rPr>
                      <w:spacing w:val="6"/>
                    </w:rPr>
                    <w:t>They </w:t>
                  </w:r>
                  <w:r>
                    <w:rPr/>
                    <w:t>were themselves </w:t>
                  </w:r>
                  <w:r>
                    <w:rPr>
                      <w:spacing w:val="3"/>
                    </w:rPr>
                    <w:t>more </w:t>
                  </w:r>
                  <w:r>
                    <w:rPr/>
                    <w:t>than </w:t>
                  </w:r>
                  <w:r>
                    <w:rPr>
                      <w:spacing w:val="7"/>
                    </w:rPr>
                    <w:t>half </w:t>
                  </w:r>
                  <w:r>
                    <w:rPr>
                      <w:i/>
                      <w:spacing w:val="-3"/>
                    </w:rPr>
                    <w:t>bourgeois </w:t>
                  </w:r>
                  <w:r>
                    <w:rPr>
                      <w:spacing w:val="5"/>
                    </w:rPr>
                    <w:t>by </w:t>
                  </w:r>
                  <w:r>
                    <w:rPr>
                      <w:spacing w:val="2"/>
                    </w:rPr>
                    <w:t>tradition </w:t>
                  </w:r>
                  <w:r>
                    <w:rPr/>
                    <w:t>and </w:t>
                  </w:r>
                  <w:r>
                    <w:rPr>
                      <w:spacing w:val="2"/>
                    </w:rPr>
                    <w:t>inclination. </w:t>
                  </w:r>
                  <w:r>
                    <w:rPr>
                      <w:spacing w:val="4"/>
                    </w:rPr>
                    <w:t>The </w:t>
                  </w:r>
                  <w:r>
                    <w:rPr>
                      <w:spacing w:val="3"/>
                    </w:rPr>
                    <w:t>position </w:t>
                  </w:r>
                  <w:r>
                    <w:rPr/>
                    <w:t>in Prussia was critical. </w:t>
                  </w:r>
                  <w:r>
                    <w:rPr>
                      <w:spacing w:val="4"/>
                    </w:rPr>
                    <w:t>The </w:t>
                  </w:r>
                  <w:r>
                    <w:rPr/>
                    <w:t>fate </w:t>
                  </w:r>
                  <w:r>
                    <w:rPr>
                      <w:spacing w:val="11"/>
                    </w:rPr>
                    <w:t>of </w:t>
                  </w:r>
                  <w:r>
                    <w:rPr/>
                    <w:t>the </w:t>
                  </w:r>
                  <w:r>
                    <w:rPr>
                      <w:spacing w:val="3"/>
                    </w:rPr>
                    <w:t>democrats </w:t>
                  </w:r>
                  <w:r>
                    <w:rPr/>
                    <w:t>hung </w:t>
                  </w:r>
                  <w:r>
                    <w:rPr>
                      <w:spacing w:val="5"/>
                    </w:rPr>
                    <w:t>by </w:t>
                  </w:r>
                  <w:r>
                    <w:rPr/>
                    <w:t>a thread;  and </w:t>
                  </w:r>
                  <w:r>
                    <w:rPr>
                      <w:spacing w:val="3"/>
                    </w:rPr>
                    <w:t>they  could </w:t>
                  </w:r>
                  <w:r>
                    <w:rPr/>
                    <w:t>guess </w:t>
                  </w:r>
                  <w:r>
                    <w:rPr>
                      <w:spacing w:val="2"/>
                    </w:rPr>
                    <w:t>how  </w:t>
                  </w:r>
                  <w:r>
                    <w:rPr/>
                    <w:t>certain passages in  the  </w:t>
                  </w:r>
                  <w:r>
                    <w:rPr>
                      <w:i/>
                      <w:spacing w:val="6"/>
                    </w:rPr>
                    <w:t>Appeal</w:t>
                  </w:r>
                  <w:r>
                    <w:rPr>
                      <w:spacing w:val="6"/>
                    </w:rPr>
                    <w:t>, </w:t>
                  </w:r>
                  <w:r>
                    <w:rPr/>
                    <w:t>in</w:t>
                  </w:r>
                  <w:r>
                    <w:rPr>
                      <w:spacing w:val="45"/>
                    </w:rPr>
                    <w:t> </w:t>
                  </w:r>
                  <w:r>
                    <w:rPr/>
                    <w:t>which</w:t>
                  </w:r>
                </w:p>
              </w:txbxContent>
            </v:textbox>
            <w10:wrap type="none"/>
          </v:shape>
        </w:pict>
      </w:r>
      <w:r>
        <w:rPr/>
        <w:drawing>
          <wp:anchor distT="0" distB="0" distL="0" distR="0" allowOverlap="1" layoutInCell="1" locked="0" behindDoc="1" simplePos="0" relativeHeight="268187735">
            <wp:simplePos x="0" y="0"/>
            <wp:positionH relativeFrom="page">
              <wp:posOffset>0</wp:posOffset>
            </wp:positionH>
            <wp:positionV relativeFrom="page">
              <wp:posOffset>0</wp:posOffset>
            </wp:positionV>
            <wp:extent cx="5043158" cy="7778496"/>
            <wp:effectExtent l="0" t="0" r="0" b="0"/>
            <wp:wrapNone/>
            <wp:docPr id="349" name="image179.png" descr=""/>
            <wp:cNvGraphicFramePr>
              <a:graphicFrameLocks noChangeAspect="1"/>
            </wp:cNvGraphicFramePr>
            <a:graphic>
              <a:graphicData uri="http://schemas.openxmlformats.org/drawingml/2006/picture">
                <pic:pic>
                  <pic:nvPicPr>
                    <pic:cNvPr id="350" name="image179.png"/>
                    <pic:cNvPicPr/>
                  </pic:nvPicPr>
                  <pic:blipFill>
                    <a:blip r:embed="rId18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769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099" w:val="left" w:leader="none"/>
                      <w:tab w:pos="6301" w:val="left" w:leader="none"/>
                    </w:tabs>
                    <w:spacing w:before="120"/>
                    <w:ind w:left="1068" w:right="0" w:firstLine="14"/>
                    <w:jc w:val="both"/>
                    <w:rPr>
                      <w:sz w:val="12"/>
                    </w:rPr>
                  </w:pPr>
                  <w:r>
                    <w:rPr>
                      <w:b/>
                      <w:spacing w:val="-3"/>
                      <w:sz w:val="16"/>
                    </w:rPr>
                    <w:t>170</w:t>
                    <w:tab/>
                  </w:r>
                  <w:r>
                    <w:rPr>
                      <w:b/>
                      <w:spacing w:val="7"/>
                      <w:sz w:val="16"/>
                    </w:rPr>
                    <w:t>THE </w:t>
                  </w:r>
                  <w:r>
                    <w:rPr>
                      <w:b/>
                      <w:spacing w:val="18"/>
                      <w:sz w:val="16"/>
                    </w:rPr>
                    <w:t> </w:t>
                  </w:r>
                  <w:r>
                    <w:rPr>
                      <w:b/>
                      <w:spacing w:val="10"/>
                      <w:sz w:val="16"/>
                    </w:rPr>
                    <w:t>REVOLUTIONARY</w:t>
                  </w:r>
                  <w:r>
                    <w:rPr>
                      <w:b/>
                      <w:spacing w:val="60"/>
                      <w:sz w:val="16"/>
                    </w:rPr>
                    <w:t> </w:t>
                  </w:r>
                  <w:r>
                    <w:rPr>
                      <w:b/>
                      <w:spacing w:val="10"/>
                      <w:sz w:val="16"/>
                    </w:rPr>
                    <w:t>ADVENTURER</w:t>
                    <w:tab/>
                  </w:r>
                  <w:r>
                    <w:rPr>
                      <w:spacing w:val="9"/>
                      <w:sz w:val="12"/>
                    </w:rPr>
                    <w:t>BOOK  </w:t>
                  </w:r>
                  <w:r>
                    <w:rPr>
                      <w:spacing w:val="5"/>
                      <w:sz w:val="12"/>
                    </w:rPr>
                    <w:t>II</w:t>
                  </w:r>
                </w:p>
                <w:p>
                  <w:pPr>
                    <w:pStyle w:val="BodyText"/>
                    <w:spacing w:line="252" w:lineRule="auto" w:before="123"/>
                    <w:ind w:left="1063" w:right="1017" w:firstLine="5"/>
                    <w:jc w:val="both"/>
                  </w:pPr>
                  <w:r>
                    <w:rPr>
                      <w:spacing w:val="2"/>
                    </w:rPr>
                    <w:t>Bakunin </w:t>
                  </w:r>
                  <w:r>
                    <w:rPr/>
                    <w:t>threw </w:t>
                  </w:r>
                  <w:r>
                    <w:rPr>
                      <w:spacing w:val="4"/>
                    </w:rPr>
                    <w:t>down </w:t>
                  </w:r>
                  <w:r>
                    <w:rPr/>
                    <w:t>a challenge </w:t>
                  </w:r>
                  <w:r>
                    <w:rPr>
                      <w:spacing w:val="3"/>
                    </w:rPr>
                    <w:t>to </w:t>
                  </w:r>
                  <w:r>
                    <w:rPr/>
                    <w:t>the </w:t>
                  </w:r>
                  <w:r>
                    <w:rPr>
                      <w:spacing w:val="2"/>
                    </w:rPr>
                    <w:t>whole social  </w:t>
                  </w:r>
                  <w:r>
                    <w:rPr/>
                    <w:t>order,  </w:t>
                  </w:r>
                  <w:r>
                    <w:rPr>
                      <w:spacing w:val="4"/>
                    </w:rPr>
                    <w:t>would </w:t>
                  </w:r>
                  <w:r>
                    <w:rPr>
                      <w:spacing w:val="3"/>
                    </w:rPr>
                    <w:t>be </w:t>
                  </w:r>
                  <w:r>
                    <w:rPr/>
                    <w:t>used </w:t>
                  </w:r>
                  <w:r>
                    <w:rPr>
                      <w:spacing w:val="4"/>
                    </w:rPr>
                    <w:t>to </w:t>
                  </w:r>
                  <w:r>
                    <w:rPr/>
                    <w:t>frighten the </w:t>
                  </w:r>
                  <w:r>
                    <w:rPr>
                      <w:spacing w:val="3"/>
                    </w:rPr>
                    <w:t>timid </w:t>
                  </w:r>
                  <w:r>
                    <w:rPr>
                      <w:i/>
                    </w:rPr>
                    <w:t>bourgeois </w:t>
                  </w:r>
                  <w:r>
                    <w:rPr>
                      <w:spacing w:val="3"/>
                    </w:rPr>
                    <w:t>into </w:t>
                  </w:r>
                  <w:r>
                    <w:rPr/>
                    <w:t>the </w:t>
                  </w:r>
                  <w:r>
                    <w:rPr>
                      <w:spacing w:val="4"/>
                    </w:rPr>
                    <w:t>reaction­ </w:t>
                  </w:r>
                  <w:r>
                    <w:rPr/>
                    <w:t>ary </w:t>
                  </w:r>
                  <w:r>
                    <w:rPr>
                      <w:spacing w:val="4"/>
                    </w:rPr>
                    <w:t>camp. </w:t>
                  </w:r>
                  <w:r>
                    <w:rPr>
                      <w:spacing w:val="7"/>
                    </w:rPr>
                    <w:t>It </w:t>
                  </w:r>
                  <w:r>
                    <w:rPr/>
                    <w:t>was a </w:t>
                  </w:r>
                  <w:r>
                    <w:rPr>
                      <w:spacing w:val="3"/>
                    </w:rPr>
                    <w:t>heavily </w:t>
                  </w:r>
                  <w:r>
                    <w:rPr/>
                    <w:t>censored </w:t>
                  </w:r>
                  <w:r>
                    <w:rPr>
                      <w:spacing w:val="2"/>
                    </w:rPr>
                    <w:t>version </w:t>
                  </w:r>
                  <w:r>
                    <w:rPr>
                      <w:spacing w:val="11"/>
                    </w:rPr>
                    <w:t>of </w:t>
                  </w:r>
                  <w:r>
                    <w:rPr/>
                    <w:t>the original </w:t>
                  </w:r>
                  <w:r>
                    <w:rPr>
                      <w:spacing w:val="3"/>
                    </w:rPr>
                    <w:t>draft </w:t>
                  </w:r>
                  <w:r>
                    <w:rPr>
                      <w:spacing w:val="2"/>
                    </w:rPr>
                    <w:t>which </w:t>
                  </w:r>
                  <w:r>
                    <w:rPr/>
                    <w:t>returned </w:t>
                  </w:r>
                  <w:r>
                    <w:rPr>
                      <w:spacing w:val="4"/>
                    </w:rPr>
                    <w:t>to </w:t>
                  </w:r>
                  <w:r>
                    <w:rPr>
                      <w:spacing w:val="2"/>
                    </w:rPr>
                    <w:t>Bakunin </w:t>
                  </w:r>
                  <w:r>
                    <w:rPr/>
                    <w:t>in </w:t>
                  </w:r>
                  <w:r>
                    <w:rPr>
                      <w:spacing w:val="5"/>
                    </w:rPr>
                    <w:t>Koethen. </w:t>
                  </w:r>
                  <w:r>
                    <w:rPr>
                      <w:spacing w:val="6"/>
                    </w:rPr>
                    <w:t>He </w:t>
                  </w:r>
                  <w:r>
                    <w:rPr>
                      <w:spacing w:val="3"/>
                    </w:rPr>
                    <w:t>submitted </w:t>
                  </w:r>
                  <w:r>
                    <w:rPr/>
                    <w:t>with sur­ prising meekness </w:t>
                  </w:r>
                  <w:r>
                    <w:rPr>
                      <w:spacing w:val="4"/>
                    </w:rPr>
                    <w:t>to </w:t>
                  </w:r>
                  <w:r>
                    <w:rPr/>
                    <w:t>this </w:t>
                  </w:r>
                  <w:r>
                    <w:rPr>
                      <w:spacing w:val="3"/>
                    </w:rPr>
                    <w:t>mutilation </w:t>
                  </w:r>
                  <w:r>
                    <w:rPr/>
                    <w:t>o f his </w:t>
                  </w:r>
                  <w:r>
                    <w:rPr>
                      <w:spacing w:val="3"/>
                    </w:rPr>
                    <w:t>work. </w:t>
                  </w:r>
                  <w:r>
                    <w:rPr>
                      <w:spacing w:val="6"/>
                    </w:rPr>
                    <w:t>He </w:t>
                  </w:r>
                  <w:r>
                    <w:rPr>
                      <w:spacing w:val="3"/>
                    </w:rPr>
                    <w:t>added </w:t>
                  </w:r>
                  <w:r>
                    <w:rPr>
                      <w:spacing w:val="2"/>
                    </w:rPr>
                    <w:t>some </w:t>
                  </w:r>
                  <w:r>
                    <w:rPr/>
                    <w:t>new passages, </w:t>
                  </w:r>
                  <w:r>
                    <w:rPr>
                      <w:spacing w:val="5"/>
                    </w:rPr>
                    <w:t>mostly </w:t>
                  </w:r>
                  <w:r>
                    <w:rPr/>
                    <w:t>relating </w:t>
                  </w:r>
                  <w:r>
                    <w:rPr>
                      <w:spacing w:val="4"/>
                    </w:rPr>
                    <w:t>to </w:t>
                  </w:r>
                  <w:r>
                    <w:rPr>
                      <w:spacing w:val="2"/>
                    </w:rPr>
                    <w:t>Austria, and </w:t>
                  </w:r>
                  <w:r>
                    <w:rPr/>
                    <w:t>sent the final </w:t>
                  </w:r>
                  <w:r>
                    <w:rPr>
                      <w:spacing w:val="7"/>
                    </w:rPr>
                    <w:t>text </w:t>
                  </w:r>
                  <w:r>
                    <w:rPr>
                      <w:spacing w:val="3"/>
                    </w:rPr>
                    <w:t>to </w:t>
                  </w:r>
                  <w:r>
                    <w:rPr>
                      <w:spacing w:val="5"/>
                    </w:rPr>
                    <w:t>Keil, </w:t>
                  </w:r>
                  <w:r>
                    <w:rPr/>
                    <w:t>the </w:t>
                  </w:r>
                  <w:r>
                    <w:rPr>
                      <w:spacing w:val="3"/>
                    </w:rPr>
                    <w:t>Leipzig </w:t>
                  </w:r>
                  <w:r>
                    <w:rPr/>
                    <w:t>publisher, </w:t>
                  </w:r>
                  <w:r>
                    <w:rPr>
                      <w:spacing w:val="4"/>
                    </w:rPr>
                    <w:t>to </w:t>
                  </w:r>
                  <w:r>
                    <w:rPr>
                      <w:spacing w:val="3"/>
                    </w:rPr>
                    <w:t>be  </w:t>
                  </w:r>
                  <w:r>
                    <w:rPr>
                      <w:spacing w:val="28"/>
                    </w:rPr>
                    <w:t> </w:t>
                  </w:r>
                  <w:r>
                    <w:rPr>
                      <w:spacing w:val="4"/>
                    </w:rPr>
                    <w:t>printed.1</w:t>
                  </w:r>
                </w:p>
                <w:p>
                  <w:pPr>
                    <w:pStyle w:val="BodyText"/>
                    <w:spacing w:line="252" w:lineRule="auto"/>
                    <w:ind w:left="1070" w:right="996" w:firstLine="211"/>
                    <w:jc w:val="both"/>
                  </w:pPr>
                  <w:r>
                    <w:rPr>
                      <w:spacing w:val="4"/>
                    </w:rPr>
                    <w:t>The </w:t>
                  </w:r>
                  <w:r>
                    <w:rPr>
                      <w:i/>
                      <w:spacing w:val="6"/>
                    </w:rPr>
                    <w:t>Appeal </w:t>
                  </w:r>
                  <w:r>
                    <w:rPr>
                      <w:i/>
                      <w:spacing w:val="-3"/>
                    </w:rPr>
                    <w:t>to </w:t>
                  </w:r>
                  <w:r>
                    <w:rPr>
                      <w:i/>
                      <w:spacing w:val="-4"/>
                    </w:rPr>
                    <w:t>the </w:t>
                  </w:r>
                  <w:r>
                    <w:rPr>
                      <w:i/>
                    </w:rPr>
                    <w:t>Slavs</w:t>
                  </w:r>
                  <w:r>
                    <w:rPr/>
                    <w:t>, </w:t>
                  </w:r>
                  <w:r>
                    <w:rPr>
                      <w:spacing w:val="4"/>
                    </w:rPr>
                    <w:t>together </w:t>
                  </w:r>
                  <w:r>
                    <w:rPr>
                      <w:spacing w:val="3"/>
                    </w:rPr>
                    <w:t>with </w:t>
                  </w:r>
                  <w:r>
                    <w:rPr/>
                    <w:t>its </w:t>
                  </w:r>
                  <w:r>
                    <w:rPr>
                      <w:spacing w:val="3"/>
                    </w:rPr>
                    <w:t>preparatory </w:t>
                  </w:r>
                  <w:r>
                    <w:rPr/>
                    <w:t>drafts, </w:t>
                  </w:r>
                  <w:r>
                    <w:rPr>
                      <w:spacing w:val="3"/>
                    </w:rPr>
                    <w:t>forms </w:t>
                  </w:r>
                  <w:r>
                    <w:rPr/>
                    <w:t>a </w:t>
                  </w:r>
                  <w:r>
                    <w:rPr>
                      <w:spacing w:val="2"/>
                    </w:rPr>
                    <w:t>comprehensive (though </w:t>
                  </w:r>
                  <w:r>
                    <w:rPr/>
                    <w:t>in </w:t>
                  </w:r>
                  <w:r>
                    <w:rPr>
                      <w:spacing w:val="2"/>
                    </w:rPr>
                    <w:t>detail sometimes confused) </w:t>
                  </w:r>
                  <w:r>
                    <w:rPr>
                      <w:spacing w:val="3"/>
                    </w:rPr>
                    <w:t>statement </w:t>
                  </w:r>
                  <w:r>
                    <w:rPr/>
                    <w:t>o f </w:t>
                  </w:r>
                  <w:r>
                    <w:rPr>
                      <w:spacing w:val="5"/>
                    </w:rPr>
                    <w:t>Bakunin’s </w:t>
                  </w:r>
                  <w:r>
                    <w:rPr>
                      <w:spacing w:val="2"/>
                    </w:rPr>
                    <w:t>opinions </w:t>
                  </w:r>
                  <w:r>
                    <w:rPr/>
                    <w:t>as </w:t>
                  </w:r>
                  <w:r>
                    <w:rPr>
                      <w:spacing w:val="4"/>
                    </w:rPr>
                    <w:t>they </w:t>
                  </w:r>
                  <w:r>
                    <w:rPr>
                      <w:spacing w:val="2"/>
                    </w:rPr>
                    <w:t>emerged </w:t>
                  </w:r>
                  <w:r>
                    <w:rPr/>
                    <w:t>from </w:t>
                  </w:r>
                  <w:r>
                    <w:rPr>
                      <w:spacing w:val="2"/>
                    </w:rPr>
                    <w:t>the shocks </w:t>
                  </w:r>
                  <w:r>
                    <w:rPr/>
                    <w:t>and </w:t>
                  </w:r>
                  <w:r>
                    <w:rPr>
                      <w:spacing w:val="3"/>
                    </w:rPr>
                    <w:t>disappointments </w:t>
                  </w:r>
                  <w:r>
                    <w:rPr/>
                    <w:t>o f </w:t>
                  </w:r>
                  <w:r>
                    <w:rPr>
                      <w:spacing w:val="2"/>
                    </w:rPr>
                    <w:t>the </w:t>
                  </w:r>
                  <w:r>
                    <w:rPr>
                      <w:spacing w:val="-4"/>
                    </w:rPr>
                    <w:t>1848 </w:t>
                  </w:r>
                  <w:r>
                    <w:rPr>
                      <w:spacing w:val="4"/>
                    </w:rPr>
                    <w:t>revolution. </w:t>
                  </w:r>
                  <w:r>
                    <w:rPr>
                      <w:spacing w:val="3"/>
                    </w:rPr>
                    <w:t>His </w:t>
                  </w:r>
                  <w:r>
                    <w:rPr/>
                    <w:t>ideas </w:t>
                  </w:r>
                  <w:r>
                    <w:rPr>
                      <w:spacing w:val="6"/>
                    </w:rPr>
                    <w:t>may </w:t>
                  </w:r>
                  <w:r>
                    <w:rPr>
                      <w:spacing w:val="3"/>
                    </w:rPr>
                    <w:t>be </w:t>
                  </w:r>
                  <w:r>
                    <w:rPr/>
                    <w:t>briefly summarised in three sentences. </w:t>
                  </w:r>
                  <w:r>
                    <w:rPr>
                      <w:spacing w:val="2"/>
                    </w:rPr>
                    <w:t>First, </w:t>
                  </w:r>
                  <w:r>
                    <w:rPr/>
                    <w:t>he </w:t>
                  </w:r>
                  <w:r>
                    <w:rPr>
                      <w:spacing w:val="3"/>
                    </w:rPr>
                    <w:t>believed </w:t>
                  </w:r>
                  <w:r>
                    <w:rPr>
                      <w:spacing w:val="5"/>
                    </w:rPr>
                    <w:t>that </w:t>
                  </w:r>
                  <w:r>
                    <w:rPr>
                      <w:spacing w:val="2"/>
                    </w:rPr>
                    <w:t>the </w:t>
                  </w:r>
                  <w:r>
                    <w:rPr>
                      <w:i/>
                    </w:rPr>
                    <w:t>bourgeoisie </w:t>
                  </w:r>
                  <w:r>
                    <w:rPr/>
                    <w:t>had </w:t>
                  </w:r>
                  <w:r>
                    <w:rPr>
                      <w:spacing w:val="2"/>
                    </w:rPr>
                    <w:t>revealed </w:t>
                  </w:r>
                  <w:r>
                    <w:rPr>
                      <w:spacing w:val="5"/>
                    </w:rPr>
                    <w:t>itself </w:t>
                  </w:r>
                  <w:r>
                    <w:rPr/>
                    <w:t>as a specifically </w:t>
                  </w:r>
                  <w:r>
                    <w:rPr>
                      <w:spacing w:val="4"/>
                    </w:rPr>
                    <w:t>counter­ revolutionary </w:t>
                  </w:r>
                  <w:r>
                    <w:rPr>
                      <w:spacing w:val="3"/>
                    </w:rPr>
                    <w:t>force, </w:t>
                  </w:r>
                  <w:r>
                    <w:rPr/>
                    <w:t>and </w:t>
                  </w:r>
                  <w:r>
                    <w:rPr>
                      <w:spacing w:val="4"/>
                    </w:rPr>
                    <w:t>that </w:t>
                  </w:r>
                  <w:r>
                    <w:rPr>
                      <w:spacing w:val="2"/>
                    </w:rPr>
                    <w:t>the </w:t>
                  </w:r>
                  <w:r>
                    <w:rPr/>
                    <w:t>future </w:t>
                  </w:r>
                  <w:r>
                    <w:rPr>
                      <w:spacing w:val="2"/>
                    </w:rPr>
                    <w:t>hopes </w:t>
                  </w:r>
                  <w:r>
                    <w:rPr/>
                    <w:t>o f </w:t>
                  </w:r>
                  <w:r>
                    <w:rPr>
                      <w:spacing w:val="4"/>
                    </w:rPr>
                    <w:t>revolution </w:t>
                  </w:r>
                  <w:r>
                    <w:rPr>
                      <w:spacing w:val="2"/>
                    </w:rPr>
                    <w:t>lay </w:t>
                  </w:r>
                  <w:r>
                    <w:rPr>
                      <w:spacing w:val="3"/>
                    </w:rPr>
                    <w:t>with </w:t>
                  </w:r>
                  <w:r>
                    <w:rPr>
                      <w:spacing w:val="2"/>
                    </w:rPr>
                    <w:t>the working-class. </w:t>
                  </w:r>
                  <w:r>
                    <w:rPr>
                      <w:spacing w:val="4"/>
                    </w:rPr>
                    <w:t>Secondly, </w:t>
                  </w:r>
                  <w:r>
                    <w:rPr/>
                    <w:t>he </w:t>
                  </w:r>
                  <w:r>
                    <w:rPr>
                      <w:spacing w:val="3"/>
                    </w:rPr>
                    <w:t>believed </w:t>
                  </w:r>
                  <w:r>
                    <w:rPr>
                      <w:spacing w:val="5"/>
                    </w:rPr>
                    <w:t>that </w:t>
                  </w:r>
                  <w:r>
                    <w:rPr/>
                    <w:t>an essential </w:t>
                  </w:r>
                  <w:r>
                    <w:rPr>
                      <w:spacing w:val="4"/>
                    </w:rPr>
                    <w:t>condition </w:t>
                  </w:r>
                  <w:r>
                    <w:rPr/>
                    <w:t>o f </w:t>
                  </w:r>
                  <w:r>
                    <w:rPr>
                      <w:spacing w:val="4"/>
                    </w:rPr>
                    <w:t>revolution </w:t>
                  </w:r>
                  <w:r>
                    <w:rPr/>
                    <w:t>was the </w:t>
                  </w:r>
                  <w:r>
                    <w:rPr>
                      <w:spacing w:val="2"/>
                    </w:rPr>
                    <w:t>break-up </w:t>
                  </w:r>
                  <w:r>
                    <w:rPr/>
                    <w:t>o f the </w:t>
                  </w:r>
                  <w:r>
                    <w:rPr>
                      <w:spacing w:val="2"/>
                    </w:rPr>
                    <w:t>Austrian </w:t>
                  </w:r>
                  <w:r>
                    <w:rPr>
                      <w:spacing w:val="11"/>
                    </w:rPr>
                    <w:t>Em­ </w:t>
                  </w:r>
                  <w:r>
                    <w:rPr/>
                    <w:t>pire, and </w:t>
                  </w:r>
                  <w:r>
                    <w:rPr>
                      <w:spacing w:val="2"/>
                    </w:rPr>
                    <w:t>the establishment </w:t>
                  </w:r>
                  <w:r>
                    <w:rPr/>
                    <w:t>in Central and Eastern </w:t>
                  </w:r>
                  <w:r>
                    <w:rPr>
                      <w:spacing w:val="4"/>
                    </w:rPr>
                    <w:t>Europe </w:t>
                  </w:r>
                  <w:r>
                    <w:rPr/>
                    <w:t>o f a </w:t>
                  </w:r>
                  <w:r>
                    <w:rPr>
                      <w:spacing w:val="2"/>
                    </w:rPr>
                    <w:t>federation </w:t>
                  </w:r>
                  <w:r>
                    <w:rPr/>
                    <w:t>o f free Slav </w:t>
                  </w:r>
                  <w:r>
                    <w:rPr>
                      <w:spacing w:val="2"/>
                    </w:rPr>
                    <w:t>republics. </w:t>
                  </w:r>
                  <w:r>
                    <w:rPr>
                      <w:spacing w:val="5"/>
                    </w:rPr>
                    <w:t>Thirdly, </w:t>
                  </w:r>
                  <w:r>
                    <w:rPr/>
                    <w:t>he </w:t>
                  </w:r>
                  <w:r>
                    <w:rPr>
                      <w:spacing w:val="3"/>
                    </w:rPr>
                    <w:t>believed </w:t>
                  </w:r>
                  <w:r>
                    <w:rPr>
                      <w:spacing w:val="5"/>
                    </w:rPr>
                    <w:t>that </w:t>
                  </w:r>
                  <w:r>
                    <w:rPr/>
                    <w:t>the </w:t>
                  </w:r>
                  <w:r>
                    <w:rPr>
                      <w:spacing w:val="3"/>
                    </w:rPr>
                    <w:t>peasantry, </w:t>
                  </w:r>
                  <w:r>
                    <w:rPr/>
                    <w:t>and in </w:t>
                  </w:r>
                  <w:r>
                    <w:rPr>
                      <w:spacing w:val="2"/>
                    </w:rPr>
                    <w:t>particular the Russian </w:t>
                  </w:r>
                  <w:r>
                    <w:rPr>
                      <w:spacing w:val="3"/>
                    </w:rPr>
                    <w:t>peasantry, </w:t>
                  </w:r>
                  <w:r>
                    <w:rPr>
                      <w:spacing w:val="4"/>
                    </w:rPr>
                    <w:t>would  </w:t>
                  </w:r>
                  <w:r>
                    <w:rPr>
                      <w:spacing w:val="5"/>
                    </w:rPr>
                    <w:t>prove </w:t>
                  </w:r>
                  <w:r>
                    <w:rPr/>
                    <w:t>a decisive </w:t>
                  </w:r>
                  <w:r>
                    <w:rPr>
                      <w:spacing w:val="2"/>
                    </w:rPr>
                    <w:t>force </w:t>
                  </w:r>
                  <w:r>
                    <w:rPr>
                      <w:b/>
                      <w:sz w:val="17"/>
                    </w:rPr>
                    <w:t>in bringing </w:t>
                  </w:r>
                  <w:r>
                    <w:rPr>
                      <w:spacing w:val="6"/>
                    </w:rPr>
                    <w:t>about </w:t>
                  </w:r>
                  <w:r>
                    <w:rPr/>
                    <w:t>the final and successful </w:t>
                  </w:r>
                  <w:r>
                    <w:rPr>
                      <w:spacing w:val="4"/>
                    </w:rPr>
                    <w:t>revolution. </w:t>
                  </w:r>
                  <w:r>
                    <w:rPr/>
                    <w:t>These three </w:t>
                  </w:r>
                  <w:r>
                    <w:rPr>
                      <w:spacing w:val="3"/>
                    </w:rPr>
                    <w:t>conceptions </w:t>
                  </w:r>
                  <w:r>
                    <w:rPr/>
                    <w:t>were the basis o f all </w:t>
                  </w:r>
                  <w:r>
                    <w:rPr>
                      <w:spacing w:val="5"/>
                    </w:rPr>
                    <w:t>Bakunin’s activity  </w:t>
                  </w:r>
                  <w:r>
                    <w:rPr>
                      <w:spacing w:val="3"/>
                    </w:rPr>
                    <w:t>at </w:t>
                  </w:r>
                  <w:r>
                    <w:rPr/>
                    <w:t>this</w:t>
                  </w:r>
                  <w:r>
                    <w:rPr>
                      <w:spacing w:val="19"/>
                    </w:rPr>
                    <w:t> </w:t>
                  </w:r>
                  <w:r>
                    <w:rPr>
                      <w:spacing w:val="2"/>
                    </w:rPr>
                    <w:t>time.</w:t>
                  </w:r>
                </w:p>
                <w:p>
                  <w:pPr>
                    <w:pStyle w:val="BodyText"/>
                    <w:rPr>
                      <w:rFonts w:ascii="Times New Roman"/>
                      <w:sz w:val="22"/>
                    </w:rPr>
                  </w:pPr>
                </w:p>
                <w:p>
                  <w:pPr>
                    <w:pStyle w:val="BodyText"/>
                    <w:spacing w:before="1"/>
                    <w:rPr>
                      <w:rFonts w:ascii="Times New Roman"/>
                    </w:rPr>
                  </w:pPr>
                </w:p>
                <w:p>
                  <w:pPr>
                    <w:pStyle w:val="BodyText"/>
                    <w:spacing w:line="252" w:lineRule="auto"/>
                    <w:ind w:left="1091" w:right="992" w:firstLine="206"/>
                    <w:jc w:val="both"/>
                  </w:pPr>
                  <w:r>
                    <w:rPr/>
                    <w:t>The rejection o f the </w:t>
                  </w:r>
                  <w:r>
                    <w:rPr>
                      <w:i/>
                    </w:rPr>
                    <w:t>bourgeoisie </w:t>
                  </w:r>
                  <w:r>
                    <w:rPr/>
                    <w:t>was the first essential point of Bakunin’s new programme.</w:t>
                  </w:r>
                </w:p>
                <w:p>
                  <w:pPr>
                    <w:pStyle w:val="BodyText"/>
                    <w:spacing w:line="254" w:lineRule="auto"/>
                    <w:ind w:left="1093" w:right="988" w:firstLine="209"/>
                    <w:jc w:val="right"/>
                  </w:pPr>
                  <w:r>
                    <w:rPr>
                      <w:spacing w:val="4"/>
                    </w:rPr>
                    <w:t>The </w:t>
                  </w:r>
                  <w:r>
                    <w:rPr>
                      <w:spacing w:val="3"/>
                    </w:rPr>
                    <w:t>revolution </w:t>
                  </w:r>
                  <w:r>
                    <w:rPr/>
                    <w:t>o f </w:t>
                  </w:r>
                  <w:r>
                    <w:rPr>
                      <w:spacing w:val="-5"/>
                    </w:rPr>
                    <w:t>1848 </w:t>
                  </w:r>
                  <w:r>
                    <w:rPr/>
                    <w:t>had been the </w:t>
                  </w:r>
                  <w:r>
                    <w:rPr>
                      <w:spacing w:val="2"/>
                    </w:rPr>
                    <w:t>work </w:t>
                  </w:r>
                  <w:r>
                    <w:rPr>
                      <w:spacing w:val="11"/>
                    </w:rPr>
                    <w:t>of </w:t>
                  </w:r>
                  <w:r>
                    <w:rPr/>
                    <w:t>the </w:t>
                  </w:r>
                  <w:r>
                    <w:rPr>
                      <w:i/>
                    </w:rPr>
                    <w:t>bourgeoisie</w:t>
                  </w:r>
                  <w:r>
                    <w:rPr/>
                    <w:t>. </w:t>
                  </w:r>
                  <w:r>
                    <w:rPr>
                      <w:spacing w:val="2"/>
                    </w:rPr>
                    <w:t>Inspired </w:t>
                  </w:r>
                  <w:r>
                    <w:rPr>
                      <w:spacing w:val="5"/>
                    </w:rPr>
                    <w:t>by </w:t>
                  </w:r>
                  <w:r>
                    <w:rPr/>
                    <w:t>the </w:t>
                  </w:r>
                  <w:r>
                    <w:rPr>
                      <w:spacing w:val="3"/>
                    </w:rPr>
                    <w:t>traditional </w:t>
                  </w:r>
                  <w:r>
                    <w:rPr>
                      <w:i/>
                      <w:spacing w:val="-3"/>
                    </w:rPr>
                    <w:t>bourgeois </w:t>
                  </w:r>
                  <w:r>
                    <w:rPr>
                      <w:spacing w:val="3"/>
                    </w:rPr>
                    <w:t>watchwords </w:t>
                  </w:r>
                  <w:r>
                    <w:rPr>
                      <w:spacing w:val="11"/>
                    </w:rPr>
                    <w:t>of </w:t>
                  </w:r>
                  <w:r>
                    <w:rPr>
                      <w:spacing w:val="3"/>
                    </w:rPr>
                    <w:t>liberty </w:t>
                  </w:r>
                  <w:r>
                    <w:rPr/>
                    <w:t>and</w:t>
                  </w:r>
                  <w:r>
                    <w:rPr>
                      <w:w w:val="99"/>
                    </w:rPr>
                    <w:t> </w:t>
                  </w:r>
                  <w:r>
                    <w:rPr>
                      <w:spacing w:val="4"/>
                    </w:rPr>
                    <w:t>equality, </w:t>
                  </w:r>
                  <w:r>
                    <w:rPr/>
                    <w:t>it </w:t>
                  </w:r>
                  <w:r>
                    <w:rPr>
                      <w:spacing w:val="4"/>
                    </w:rPr>
                    <w:t>rejected </w:t>
                  </w:r>
                  <w:r>
                    <w:rPr>
                      <w:spacing w:val="2"/>
                    </w:rPr>
                    <w:t>aristocracy, </w:t>
                  </w:r>
                  <w:r>
                    <w:rPr>
                      <w:spacing w:val="6"/>
                    </w:rPr>
                    <w:t>but </w:t>
                  </w:r>
                  <w:r>
                    <w:rPr/>
                    <w:t>was prepared </w:t>
                  </w:r>
                  <w:r>
                    <w:rPr>
                      <w:spacing w:val="4"/>
                    </w:rPr>
                    <w:t>to </w:t>
                  </w:r>
                  <w:r>
                    <w:rPr/>
                    <w:t>retain </w:t>
                  </w:r>
                  <w:r>
                    <w:rPr>
                      <w:spacing w:val="4"/>
                    </w:rPr>
                    <w:t>monarchy </w:t>
                  </w:r>
                  <w:r>
                    <w:rPr>
                      <w:spacing w:val="2"/>
                    </w:rPr>
                    <w:t>tempered </w:t>
                  </w:r>
                  <w:r>
                    <w:rPr>
                      <w:spacing w:val="5"/>
                    </w:rPr>
                    <w:t>by </w:t>
                  </w:r>
                  <w:r>
                    <w:rPr/>
                    <w:t>a </w:t>
                  </w:r>
                  <w:r>
                    <w:rPr>
                      <w:spacing w:val="3"/>
                    </w:rPr>
                    <w:t>constitution </w:t>
                  </w:r>
                  <w:r>
                    <w:rPr>
                      <w:spacing w:val="2"/>
                    </w:rPr>
                    <w:t>which </w:t>
                  </w:r>
                  <w:r>
                    <w:rPr/>
                    <w:t>assured</w:t>
                  </w:r>
                  <w:r>
                    <w:rPr>
                      <w:spacing w:val="51"/>
                    </w:rPr>
                    <w:t> </w:t>
                  </w:r>
                  <w:r>
                    <w:rPr/>
                    <w:t>the </w:t>
                  </w:r>
                  <w:r>
                    <w:rPr>
                      <w:spacing w:val="5"/>
                    </w:rPr>
                    <w:t>poli­</w:t>
                  </w:r>
                  <w:r>
                    <w:rPr/>
                    <w:t> </w:t>
                  </w:r>
                  <w:r>
                    <w:rPr>
                      <w:spacing w:val="4"/>
                    </w:rPr>
                    <w:t>tical </w:t>
                  </w:r>
                  <w:r>
                    <w:rPr>
                      <w:spacing w:val="2"/>
                    </w:rPr>
                    <w:t>and </w:t>
                  </w:r>
                  <w:r>
                    <w:rPr>
                      <w:spacing w:val="5"/>
                    </w:rPr>
                    <w:t>economic </w:t>
                  </w:r>
                  <w:r>
                    <w:rPr>
                      <w:spacing w:val="3"/>
                    </w:rPr>
                    <w:t>predominance </w:t>
                  </w:r>
                  <w:r>
                    <w:rPr>
                      <w:spacing w:val="11"/>
                    </w:rPr>
                    <w:t>of </w:t>
                  </w:r>
                  <w:r>
                    <w:rPr/>
                    <w:t>the </w:t>
                  </w:r>
                  <w:r>
                    <w:rPr>
                      <w:i/>
                    </w:rPr>
                    <w:t>bourgeoisie</w:t>
                  </w:r>
                  <w:r>
                    <w:rPr/>
                    <w:t>. </w:t>
                  </w:r>
                  <w:r>
                    <w:rPr>
                      <w:spacing w:val="6"/>
                    </w:rPr>
                    <w:t>It </w:t>
                  </w:r>
                  <w:r>
                    <w:rPr>
                      <w:spacing w:val="3"/>
                    </w:rPr>
                    <w:t>did </w:t>
                  </w:r>
                  <w:r>
                    <w:rPr>
                      <w:spacing w:val="5"/>
                    </w:rPr>
                    <w:t>not</w:t>
                  </w:r>
                  <w:r>
                    <w:rPr>
                      <w:w w:val="99"/>
                    </w:rPr>
                    <w:t> </w:t>
                  </w:r>
                  <w:r>
                    <w:rPr>
                      <w:spacing w:val="3"/>
                    </w:rPr>
                    <w:t>demand, </w:t>
                  </w:r>
                  <w:r>
                    <w:rPr/>
                    <w:t>and did </w:t>
                  </w:r>
                  <w:r>
                    <w:rPr>
                      <w:spacing w:val="7"/>
                    </w:rPr>
                    <w:t>not </w:t>
                  </w:r>
                  <w:r>
                    <w:rPr/>
                    <w:t>desire, the </w:t>
                  </w:r>
                  <w:r>
                    <w:rPr>
                      <w:spacing w:val="3"/>
                    </w:rPr>
                    <w:t>complete overthrow </w:t>
                  </w:r>
                  <w:r>
                    <w:rPr>
                      <w:spacing w:val="11"/>
                    </w:rPr>
                    <w:t>of </w:t>
                  </w:r>
                  <w:r>
                    <w:rPr/>
                    <w:t>the </w:t>
                  </w:r>
                  <w:r>
                    <w:rPr>
                      <w:spacing w:val="2"/>
                    </w:rPr>
                    <w:t>existing </w:t>
                  </w:r>
                  <w:r>
                    <w:rPr>
                      <w:spacing w:val="3"/>
                    </w:rPr>
                    <w:t>framework </w:t>
                  </w:r>
                  <w:r>
                    <w:rPr>
                      <w:spacing w:val="11"/>
                    </w:rPr>
                    <w:t>of </w:t>
                  </w:r>
                  <w:r>
                    <w:rPr>
                      <w:spacing w:val="3"/>
                    </w:rPr>
                    <w:t>society. The </w:t>
                  </w:r>
                  <w:r>
                    <w:rPr>
                      <w:spacing w:val="2"/>
                    </w:rPr>
                    <w:t>institution </w:t>
                  </w:r>
                  <w:r>
                    <w:rPr>
                      <w:spacing w:val="11"/>
                    </w:rPr>
                    <w:t>of </w:t>
                  </w:r>
                  <w:r>
                    <w:rPr>
                      <w:spacing w:val="3"/>
                    </w:rPr>
                    <w:t>private </w:t>
                  </w:r>
                  <w:r>
                    <w:rPr>
                      <w:spacing w:val="8"/>
                    </w:rPr>
                    <w:t>pro­</w:t>
                  </w:r>
                  <w:r>
                    <w:rPr/>
                    <w:t> </w:t>
                  </w:r>
                  <w:r>
                    <w:rPr>
                      <w:spacing w:val="4"/>
                    </w:rPr>
                    <w:t>perty </w:t>
                  </w:r>
                  <w:r>
                    <w:rPr/>
                    <w:t>was the bulwark </w:t>
                  </w:r>
                  <w:r>
                    <w:rPr>
                      <w:spacing w:val="11"/>
                    </w:rPr>
                    <w:t>of </w:t>
                  </w:r>
                  <w:r>
                    <w:rPr>
                      <w:i/>
                      <w:spacing w:val="-3"/>
                    </w:rPr>
                    <w:t>bourgeois </w:t>
                  </w:r>
                  <w:r>
                    <w:rPr>
                      <w:spacing w:val="3"/>
                    </w:rPr>
                    <w:t>supremacy; </w:t>
                  </w:r>
                  <w:r>
                    <w:rPr/>
                    <w:t>and when this bulwark was </w:t>
                  </w:r>
                  <w:r>
                    <w:rPr>
                      <w:spacing w:val="2"/>
                    </w:rPr>
                    <w:t>threatened, </w:t>
                  </w:r>
                  <w:r>
                    <w:rPr/>
                    <w:t>the </w:t>
                  </w:r>
                  <w:r>
                    <w:rPr>
                      <w:i/>
                    </w:rPr>
                    <w:t>bourgeoisie </w:t>
                  </w:r>
                  <w:r>
                    <w:rPr/>
                    <w:t>rallied </w:t>
                  </w:r>
                  <w:r>
                    <w:rPr>
                      <w:spacing w:val="3"/>
                    </w:rPr>
                    <w:t>to </w:t>
                  </w:r>
                  <w:r>
                    <w:rPr/>
                    <w:t>its defence </w:t>
                  </w:r>
                  <w:r>
                    <w:rPr>
                      <w:spacing w:val="-4"/>
                    </w:rPr>
                    <w:t>as</w:t>
                  </w:r>
                  <w:r>
                    <w:rPr/>
                    <w:t> </w:t>
                  </w:r>
                  <w:r>
                    <w:rPr>
                      <w:spacing w:val="3"/>
                    </w:rPr>
                    <w:t>brutally </w:t>
                  </w:r>
                  <w:r>
                    <w:rPr/>
                    <w:t>and </w:t>
                  </w:r>
                  <w:r>
                    <w:rPr>
                      <w:spacing w:val="4"/>
                    </w:rPr>
                    <w:t>vindictively </w:t>
                  </w:r>
                  <w:r>
                    <w:rPr>
                      <w:spacing w:val="-3"/>
                    </w:rPr>
                    <w:t>as </w:t>
                  </w:r>
                  <w:r>
                    <w:rPr/>
                    <w:t>the </w:t>
                  </w:r>
                  <w:r>
                    <w:rPr>
                      <w:spacing w:val="2"/>
                    </w:rPr>
                    <w:t>aristocracy had </w:t>
                  </w:r>
                  <w:r>
                    <w:rPr>
                      <w:spacing w:val="3"/>
                    </w:rPr>
                    <w:t>formerly </w:t>
                  </w:r>
                  <w:r>
                    <w:rPr/>
                    <w:t>rallied</w:t>
                  </w:r>
                  <w:r>
                    <w:rPr>
                      <w:w w:val="99"/>
                    </w:rPr>
                    <w:t> </w:t>
                  </w:r>
                  <w:r>
                    <w:rPr>
                      <w:spacing w:val="4"/>
                    </w:rPr>
                    <w:t>to  </w:t>
                  </w:r>
                  <w:r>
                    <w:rPr/>
                    <w:t>the  defence  </w:t>
                  </w:r>
                  <w:r>
                    <w:rPr>
                      <w:spacing w:val="11"/>
                    </w:rPr>
                    <w:t>of </w:t>
                  </w:r>
                  <w:r>
                    <w:rPr/>
                    <w:t>its  privileges.  </w:t>
                  </w:r>
                  <w:r>
                    <w:rPr>
                      <w:spacing w:val="4"/>
                    </w:rPr>
                    <w:t>The </w:t>
                  </w:r>
                  <w:r>
                    <w:rPr>
                      <w:spacing w:val="3"/>
                    </w:rPr>
                    <w:t>proletariat </w:t>
                  </w:r>
                  <w:r>
                    <w:rPr/>
                    <w:t>wished  </w:t>
                  </w:r>
                  <w:r>
                    <w:rPr>
                      <w:spacing w:val="3"/>
                    </w:rPr>
                    <w:t>to </w:t>
                  </w:r>
                  <w:r>
                    <w:rPr>
                      <w:spacing w:val="4"/>
                    </w:rPr>
                    <w:t>con-</w:t>
                  </w:r>
                </w:p>
                <w:p>
                  <w:pPr>
                    <w:spacing w:line="172" w:lineRule="exact" w:before="184"/>
                    <w:ind w:left="1102" w:right="980" w:firstLine="169"/>
                    <w:jc w:val="both"/>
                    <w:rPr>
                      <w:b/>
                      <w:sz w:val="16"/>
                    </w:rPr>
                  </w:pPr>
                  <w:r>
                    <w:rPr>
                      <w:b/>
                      <w:sz w:val="16"/>
                    </w:rPr>
                    <w:t>1 </w:t>
                  </w:r>
                  <w:r>
                    <w:rPr>
                      <w:b/>
                      <w:i/>
                      <w:spacing w:val="-13"/>
                      <w:sz w:val="16"/>
                    </w:rPr>
                    <w:t>Sobranie, </w:t>
                  </w:r>
                  <w:r>
                    <w:rPr>
                      <w:b/>
                      <w:spacing w:val="-8"/>
                      <w:sz w:val="16"/>
                    </w:rPr>
                    <w:t>ed. </w:t>
                  </w:r>
                  <w:r>
                    <w:rPr>
                      <w:b/>
                      <w:spacing w:val="-9"/>
                      <w:sz w:val="16"/>
                    </w:rPr>
                    <w:t>Steklov,  </w:t>
                  </w:r>
                  <w:r>
                    <w:rPr>
                      <w:b/>
                      <w:spacing w:val="-7"/>
                      <w:sz w:val="16"/>
                    </w:rPr>
                    <w:t>iii.  </w:t>
                  </w:r>
                  <w:r>
                    <w:rPr>
                      <w:b/>
                      <w:spacing w:val="-6"/>
                      <w:sz w:val="16"/>
                    </w:rPr>
                    <w:t>345-66;  </w:t>
                  </w:r>
                  <w:r>
                    <w:rPr>
                      <w:b/>
                      <w:spacing w:val="-10"/>
                      <w:sz w:val="16"/>
                    </w:rPr>
                    <w:t>Pfitzner,  </w:t>
                  </w:r>
                  <w:r>
                    <w:rPr>
                      <w:b/>
                      <w:i/>
                      <w:spacing w:val="-12"/>
                      <w:sz w:val="16"/>
                    </w:rPr>
                    <w:t>Bakuninstudien,  </w:t>
                  </w:r>
                  <w:r>
                    <w:rPr>
                      <w:b/>
                      <w:spacing w:val="-7"/>
                      <w:sz w:val="16"/>
                    </w:rPr>
                    <w:t>pp.  </w:t>
                  </w:r>
                  <w:r>
                    <w:rPr>
                      <w:b/>
                      <w:spacing w:val="-5"/>
                      <w:sz w:val="16"/>
                    </w:rPr>
                    <w:t>78-106.  (In </w:t>
                  </w:r>
                  <w:r>
                    <w:rPr>
                      <w:b/>
                      <w:spacing w:val="-10"/>
                      <w:sz w:val="16"/>
                    </w:rPr>
                    <w:t>addition </w:t>
                  </w:r>
                  <w:r>
                    <w:rPr>
                      <w:b/>
                      <w:spacing w:val="-3"/>
                      <w:sz w:val="16"/>
                    </w:rPr>
                    <w:t>to </w:t>
                  </w:r>
                  <w:r>
                    <w:rPr>
                      <w:b/>
                      <w:spacing w:val="-8"/>
                      <w:sz w:val="16"/>
                    </w:rPr>
                    <w:t>the draft </w:t>
                  </w:r>
                  <w:r>
                    <w:rPr>
                      <w:b/>
                      <w:spacing w:val="-6"/>
                      <w:sz w:val="16"/>
                    </w:rPr>
                    <w:t>of </w:t>
                  </w:r>
                  <w:r>
                    <w:rPr>
                      <w:b/>
                      <w:spacing w:val="-8"/>
                      <w:sz w:val="16"/>
                    </w:rPr>
                    <w:t>the </w:t>
                  </w:r>
                  <w:r>
                    <w:rPr>
                      <w:b/>
                      <w:i/>
                      <w:spacing w:val="-7"/>
                      <w:sz w:val="16"/>
                    </w:rPr>
                    <w:t>Appeal </w:t>
                  </w:r>
                  <w:r>
                    <w:rPr>
                      <w:b/>
                      <w:i/>
                      <w:spacing w:val="-9"/>
                      <w:sz w:val="16"/>
                    </w:rPr>
                    <w:t>to </w:t>
                  </w:r>
                  <w:r>
                    <w:rPr>
                      <w:b/>
                      <w:i/>
                      <w:spacing w:val="-14"/>
                      <w:sz w:val="16"/>
                    </w:rPr>
                    <w:t>the </w:t>
                  </w:r>
                  <w:r>
                    <w:rPr>
                      <w:b/>
                      <w:i/>
                      <w:spacing w:val="-10"/>
                      <w:sz w:val="16"/>
                    </w:rPr>
                    <w:t>Slavs </w:t>
                  </w:r>
                  <w:r>
                    <w:rPr>
                      <w:b/>
                      <w:spacing w:val="-10"/>
                      <w:sz w:val="16"/>
                    </w:rPr>
                    <w:t>printed </w:t>
                  </w:r>
                  <w:r>
                    <w:rPr>
                      <w:b/>
                      <w:sz w:val="16"/>
                    </w:rPr>
                    <w:t>by </w:t>
                  </w:r>
                  <w:r>
                    <w:rPr>
                      <w:b/>
                      <w:spacing w:val="-11"/>
                      <w:sz w:val="16"/>
                    </w:rPr>
                    <w:t>Pfitzner, </w:t>
                  </w:r>
                  <w:r>
                    <w:rPr>
                      <w:b/>
                      <w:spacing w:val="-12"/>
                      <w:sz w:val="16"/>
                    </w:rPr>
                    <w:t>several </w:t>
                  </w:r>
                  <w:r>
                    <w:rPr>
                      <w:b/>
                      <w:spacing w:val="-10"/>
                      <w:sz w:val="16"/>
                    </w:rPr>
                    <w:t>other </w:t>
                  </w:r>
                  <w:r>
                    <w:rPr>
                      <w:b/>
                      <w:spacing w:val="-9"/>
                      <w:sz w:val="16"/>
                    </w:rPr>
                    <w:t>drafts </w:t>
                  </w:r>
                  <w:r>
                    <w:rPr>
                      <w:b/>
                      <w:spacing w:val="-8"/>
                      <w:sz w:val="16"/>
                    </w:rPr>
                    <w:t>or </w:t>
                  </w:r>
                  <w:r>
                    <w:rPr>
                      <w:b/>
                      <w:spacing w:val="-11"/>
                      <w:sz w:val="16"/>
                    </w:rPr>
                    <w:t>fragments </w:t>
                  </w:r>
                  <w:r>
                    <w:rPr>
                      <w:b/>
                      <w:spacing w:val="-7"/>
                      <w:sz w:val="16"/>
                    </w:rPr>
                    <w:t>of </w:t>
                  </w:r>
                  <w:r>
                    <w:rPr>
                      <w:b/>
                      <w:spacing w:val="-9"/>
                      <w:sz w:val="16"/>
                    </w:rPr>
                    <w:t>drafts </w:t>
                  </w:r>
                  <w:r>
                    <w:rPr>
                      <w:b/>
                      <w:spacing w:val="-12"/>
                      <w:sz w:val="16"/>
                    </w:rPr>
                    <w:t>are preserved </w:t>
                  </w:r>
                  <w:r>
                    <w:rPr>
                      <w:b/>
                      <w:spacing w:val="-5"/>
                      <w:sz w:val="16"/>
                    </w:rPr>
                    <w:t>in </w:t>
                  </w:r>
                  <w:r>
                    <w:rPr>
                      <w:b/>
                      <w:spacing w:val="-7"/>
                      <w:sz w:val="16"/>
                    </w:rPr>
                    <w:t>the </w:t>
                  </w:r>
                  <w:r>
                    <w:rPr>
                      <w:b/>
                      <w:spacing w:val="-11"/>
                      <w:sz w:val="16"/>
                    </w:rPr>
                    <w:t>Dresden </w:t>
                  </w:r>
                  <w:r>
                    <w:rPr>
                      <w:b/>
                      <w:spacing w:val="10"/>
                      <w:sz w:val="16"/>
                    </w:rPr>
                    <w:t> </w:t>
                  </w:r>
                  <w:r>
                    <w:rPr>
                      <w:b/>
                      <w:spacing w:val="-9"/>
                      <w:sz w:val="16"/>
                    </w:rPr>
                    <w:t>Staatsarchiv.)</w:t>
                  </w:r>
                </w:p>
              </w:txbxContent>
            </v:textbox>
            <w10:wrap type="none"/>
          </v:shape>
        </w:pict>
      </w:r>
      <w:r>
        <w:rPr/>
        <w:drawing>
          <wp:anchor distT="0" distB="0" distL="0" distR="0" allowOverlap="1" layoutInCell="1" locked="0" behindDoc="1" simplePos="0" relativeHeight="268187783">
            <wp:simplePos x="0" y="0"/>
            <wp:positionH relativeFrom="page">
              <wp:posOffset>0</wp:posOffset>
            </wp:positionH>
            <wp:positionV relativeFrom="page">
              <wp:posOffset>0</wp:posOffset>
            </wp:positionV>
            <wp:extent cx="5045064" cy="7778496"/>
            <wp:effectExtent l="0" t="0" r="0" b="0"/>
            <wp:wrapNone/>
            <wp:docPr id="351" name="image180.png" descr=""/>
            <wp:cNvGraphicFramePr>
              <a:graphicFrameLocks noChangeAspect="1"/>
            </wp:cNvGraphicFramePr>
            <a:graphic>
              <a:graphicData uri="http://schemas.openxmlformats.org/drawingml/2006/picture">
                <pic:pic>
                  <pic:nvPicPr>
                    <pic:cNvPr id="352" name="image180.png"/>
                    <pic:cNvPicPr/>
                  </pic:nvPicPr>
                  <pic:blipFill>
                    <a:blip r:embed="rId18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4764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291" w:val="left" w:leader="none"/>
                      <w:tab w:pos="6913" w:val="right" w:leader="none"/>
                    </w:tabs>
                    <w:spacing w:before="115"/>
                    <w:ind w:left="1073" w:right="0" w:firstLine="0"/>
                    <w:jc w:val="left"/>
                    <w:rPr>
                      <w:b/>
                      <w:sz w:val="16"/>
                    </w:rPr>
                  </w:pPr>
                  <w:r>
                    <w:rPr>
                      <w:sz w:val="12"/>
                    </w:rPr>
                    <w:t>C</w:t>
                  </w:r>
                  <w:r>
                    <w:rPr>
                      <w:spacing w:val="-18"/>
                      <w:sz w:val="12"/>
                    </w:rPr>
                    <w:t> </w:t>
                  </w:r>
                  <w:r>
                    <w:rPr>
                      <w:sz w:val="12"/>
                    </w:rPr>
                    <w:t>H</w:t>
                  </w:r>
                  <w:r>
                    <w:rPr>
                      <w:spacing w:val="-18"/>
                      <w:sz w:val="12"/>
                    </w:rPr>
                    <w:t> </w:t>
                  </w:r>
                  <w:r>
                    <w:rPr>
                      <w:spacing w:val="8"/>
                      <w:sz w:val="12"/>
                    </w:rPr>
                    <w:t>AP. </w:t>
                  </w:r>
                  <w:r>
                    <w:rPr>
                      <w:spacing w:val="16"/>
                      <w:sz w:val="12"/>
                    </w:rPr>
                    <w:t> </w:t>
                  </w:r>
                  <w:r>
                    <w:rPr>
                      <w:b/>
                      <w:spacing w:val="-5"/>
                      <w:sz w:val="16"/>
                    </w:rPr>
                    <w:t>14</w:t>
                    <w:tab/>
                  </w:r>
                  <w:r>
                    <w:rPr>
                      <w:b/>
                      <w:spacing w:val="8"/>
                      <w:sz w:val="16"/>
                    </w:rPr>
                    <w:t>THE  </w:t>
                  </w:r>
                  <w:r>
                    <w:rPr>
                      <w:b/>
                      <w:spacing w:val="6"/>
                      <w:sz w:val="16"/>
                    </w:rPr>
                    <w:t>CREED  </w:t>
                  </w:r>
                  <w:r>
                    <w:rPr>
                      <w:b/>
                      <w:sz w:val="16"/>
                    </w:rPr>
                    <w:t>OF </w:t>
                  </w:r>
                  <w:r>
                    <w:rPr>
                      <w:b/>
                      <w:spacing w:val="6"/>
                      <w:sz w:val="16"/>
                    </w:rPr>
                    <w:t> </w:t>
                  </w:r>
                  <w:r>
                    <w:rPr>
                      <w:b/>
                      <w:sz w:val="16"/>
                    </w:rPr>
                    <w:t>A </w:t>
                  </w:r>
                  <w:r>
                    <w:rPr>
                      <w:b/>
                      <w:spacing w:val="18"/>
                      <w:sz w:val="16"/>
                    </w:rPr>
                    <w:t> </w:t>
                  </w:r>
                  <w:r>
                    <w:rPr>
                      <w:b/>
                      <w:spacing w:val="11"/>
                      <w:sz w:val="16"/>
                    </w:rPr>
                    <w:t>REVOLUTIONARY</w:t>
                  </w:r>
                  <w:r>
                    <w:rPr>
                      <w:rFonts w:ascii="Times New Roman"/>
                      <w:spacing w:val="11"/>
                      <w:sz w:val="16"/>
                    </w:rPr>
                    <w:tab/>
                  </w:r>
                  <w:r>
                    <w:rPr>
                      <w:b/>
                      <w:spacing w:val="-5"/>
                      <w:sz w:val="16"/>
                    </w:rPr>
                    <w:t>171</w:t>
                  </w:r>
                </w:p>
                <w:p>
                  <w:pPr>
                    <w:pStyle w:val="BodyText"/>
                    <w:spacing w:line="249" w:lineRule="auto" w:before="119"/>
                    <w:ind w:left="1070" w:right="1024"/>
                    <w:jc w:val="both"/>
                  </w:pPr>
                  <w:r>
                    <w:rPr/>
                    <w:t>tinue </w:t>
                  </w:r>
                  <w:r>
                    <w:rPr>
                      <w:spacing w:val="2"/>
                    </w:rPr>
                    <w:t>the </w:t>
                  </w:r>
                  <w:r>
                    <w:rPr>
                      <w:spacing w:val="3"/>
                    </w:rPr>
                    <w:t>revolution </w:t>
                  </w:r>
                  <w:r>
                    <w:rPr>
                      <w:spacing w:val="2"/>
                    </w:rPr>
                    <w:t>until </w:t>
                  </w:r>
                  <w:r>
                    <w:rPr>
                      <w:spacing w:val="4"/>
                    </w:rPr>
                    <w:t>every </w:t>
                  </w:r>
                  <w:r>
                    <w:rPr>
                      <w:spacing w:val="2"/>
                    </w:rPr>
                    <w:t>privilege, including </w:t>
                  </w:r>
                  <w:r>
                    <w:rPr>
                      <w:spacing w:val="5"/>
                    </w:rPr>
                    <w:t>that </w:t>
                  </w:r>
                  <w:r>
                    <w:rPr/>
                    <w:t>o f the </w:t>
                  </w:r>
                  <w:r>
                    <w:rPr>
                      <w:i/>
                    </w:rPr>
                    <w:t>bourgeoisie</w:t>
                  </w:r>
                  <w:r>
                    <w:rPr/>
                    <w:t>, had been </w:t>
                  </w:r>
                  <w:r>
                    <w:rPr>
                      <w:spacing w:val="2"/>
                    </w:rPr>
                    <w:t>swept </w:t>
                  </w:r>
                  <w:r>
                    <w:rPr>
                      <w:spacing w:val="3"/>
                    </w:rPr>
                    <w:t>away; </w:t>
                  </w:r>
                  <w:r>
                    <w:rPr/>
                    <w:t>and this new </w:t>
                  </w:r>
                  <w:r>
                    <w:rPr>
                      <w:spacing w:val="2"/>
                    </w:rPr>
                    <w:t>extension </w:t>
                  </w:r>
                  <w:r>
                    <w:rPr/>
                    <w:t>o f the </w:t>
                  </w:r>
                  <w:r>
                    <w:rPr>
                      <w:spacing w:val="4"/>
                    </w:rPr>
                    <w:t>conception </w:t>
                  </w:r>
                  <w:r>
                    <w:rPr/>
                    <w:t>o f </w:t>
                  </w:r>
                  <w:r>
                    <w:rPr>
                      <w:spacing w:val="3"/>
                    </w:rPr>
                    <w:t>revolution </w:t>
                  </w:r>
                  <w:r>
                    <w:rPr>
                      <w:spacing w:val="2"/>
                    </w:rPr>
                    <w:t>turned </w:t>
                  </w:r>
                  <w:r>
                    <w:rPr/>
                    <w:t>the </w:t>
                  </w:r>
                  <w:r>
                    <w:rPr>
                      <w:i/>
                    </w:rPr>
                    <w:t>bourgeoisie </w:t>
                  </w:r>
                  <w:r>
                    <w:rPr>
                      <w:spacing w:val="2"/>
                    </w:rPr>
                    <w:t>at  </w:t>
                  </w:r>
                  <w:r>
                    <w:rPr/>
                    <w:t>one  stroke </w:t>
                  </w:r>
                  <w:r>
                    <w:rPr>
                      <w:spacing w:val="3"/>
                    </w:rPr>
                    <w:t>into </w:t>
                  </w:r>
                  <w:r>
                    <w:rPr>
                      <w:spacing w:val="4"/>
                    </w:rPr>
                    <w:t>stubborn </w:t>
                  </w:r>
                  <w:r>
                    <w:rPr>
                      <w:spacing w:val="2"/>
                    </w:rPr>
                    <w:t>counter-revolutionaries </w:t>
                  </w:r>
                  <w:r>
                    <w:rPr/>
                    <w:t>and defenders o f </w:t>
                  </w:r>
                  <w:r>
                    <w:rPr>
                      <w:spacing w:val="4"/>
                    </w:rPr>
                    <w:t>privi­ </w:t>
                  </w:r>
                  <w:r>
                    <w:rPr/>
                    <w:t>lege. </w:t>
                  </w:r>
                  <w:r>
                    <w:rPr>
                      <w:spacing w:val="3"/>
                    </w:rPr>
                    <w:t>In the </w:t>
                  </w:r>
                  <w:r>
                    <w:rPr>
                      <w:spacing w:val="2"/>
                    </w:rPr>
                    <w:t>summer </w:t>
                  </w:r>
                  <w:r>
                    <w:rPr/>
                    <w:t>and </w:t>
                  </w:r>
                  <w:r>
                    <w:rPr>
                      <w:spacing w:val="2"/>
                    </w:rPr>
                    <w:t>autumn </w:t>
                  </w:r>
                  <w:r>
                    <w:rPr/>
                    <w:t>o f  </w:t>
                  </w:r>
                  <w:r>
                    <w:rPr>
                      <w:spacing w:val="-3"/>
                    </w:rPr>
                    <w:t>1848,  </w:t>
                  </w:r>
                  <w:r>
                    <w:rPr/>
                    <w:t>consistent radicals like </w:t>
                  </w:r>
                  <w:r>
                    <w:rPr>
                      <w:spacing w:val="2"/>
                    </w:rPr>
                    <w:t>Marx and Bakunin </w:t>
                  </w:r>
                  <w:r>
                    <w:rPr/>
                    <w:t>weighed the </w:t>
                  </w:r>
                  <w:r>
                    <w:rPr>
                      <w:i/>
                    </w:rPr>
                    <w:t>bourgeoisie </w:t>
                  </w:r>
                  <w:r>
                    <w:rPr/>
                    <w:t>in the </w:t>
                  </w:r>
                  <w:r>
                    <w:rPr>
                      <w:spacing w:val="4"/>
                    </w:rPr>
                    <w:t>revolu­ </w:t>
                  </w:r>
                  <w:r>
                    <w:rPr>
                      <w:spacing w:val="3"/>
                    </w:rPr>
                    <w:t>tionary  </w:t>
                  </w:r>
                  <w:r>
                    <w:rPr/>
                    <w:t>scales </w:t>
                  </w:r>
                  <w:r>
                    <w:rPr>
                      <w:spacing w:val="2"/>
                    </w:rPr>
                    <w:t>and </w:t>
                  </w:r>
                  <w:r>
                    <w:rPr>
                      <w:spacing w:val="4"/>
                    </w:rPr>
                    <w:t>found </w:t>
                  </w:r>
                  <w:r>
                    <w:rPr/>
                    <w:t>it </w:t>
                  </w:r>
                  <w:r>
                    <w:rPr>
                      <w:spacing w:val="8"/>
                    </w:rPr>
                    <w:t> </w:t>
                  </w:r>
                  <w:r>
                    <w:rPr>
                      <w:spacing w:val="2"/>
                    </w:rPr>
                    <w:t>wanting.</w:t>
                  </w:r>
                </w:p>
                <w:p>
                  <w:pPr>
                    <w:pStyle w:val="BodyText"/>
                    <w:spacing w:line="252" w:lineRule="auto" w:before="2"/>
                    <w:ind w:left="1080" w:right="1021" w:firstLine="209"/>
                    <w:jc w:val="both"/>
                  </w:pPr>
                  <w:r>
                    <w:rPr>
                      <w:spacing w:val="7"/>
                    </w:rPr>
                    <w:t>It</w:t>
                  </w:r>
                  <w:r>
                    <w:rPr>
                      <w:spacing w:val="5"/>
                    </w:rPr>
                    <w:t> </w:t>
                  </w:r>
                  <w:r>
                    <w:rPr/>
                    <w:t>is</w:t>
                  </w:r>
                  <w:r>
                    <w:rPr>
                      <w:spacing w:val="-4"/>
                    </w:rPr>
                    <w:t> </w:t>
                  </w:r>
                  <w:r>
                    <w:rPr/>
                    <w:t>a</w:t>
                  </w:r>
                  <w:r>
                    <w:rPr>
                      <w:spacing w:val="-4"/>
                    </w:rPr>
                    <w:t> </w:t>
                  </w:r>
                  <w:r>
                    <w:rPr>
                      <w:spacing w:val="3"/>
                    </w:rPr>
                    <w:t>matter</w:t>
                  </w:r>
                  <w:r>
                    <w:rPr>
                      <w:spacing w:val="-5"/>
                    </w:rPr>
                    <w:t> </w:t>
                  </w:r>
                  <w:r>
                    <w:rPr>
                      <w:spacing w:val="3"/>
                    </w:rPr>
                    <w:t>for</w:t>
                  </w:r>
                  <w:r>
                    <w:rPr>
                      <w:spacing w:val="5"/>
                    </w:rPr>
                    <w:t> </w:t>
                  </w:r>
                  <w:r>
                    <w:rPr>
                      <w:spacing w:val="3"/>
                    </w:rPr>
                    <w:t>conjecture</w:t>
                  </w:r>
                  <w:r>
                    <w:rPr>
                      <w:spacing w:val="1"/>
                    </w:rPr>
                    <w:t> </w:t>
                  </w:r>
                  <w:r>
                    <w:rPr>
                      <w:spacing w:val="4"/>
                    </w:rPr>
                    <w:t>what</w:t>
                  </w:r>
                  <w:r>
                    <w:rPr>
                      <w:spacing w:val="-10"/>
                    </w:rPr>
                    <w:t> </w:t>
                  </w:r>
                  <w:r>
                    <w:rPr>
                      <w:spacing w:val="4"/>
                    </w:rPr>
                    <w:t>part</w:t>
                  </w:r>
                  <w:r>
                    <w:rPr>
                      <w:spacing w:val="-12"/>
                    </w:rPr>
                    <w:t> </w:t>
                  </w:r>
                  <w:r>
                    <w:rPr>
                      <w:spacing w:val="5"/>
                    </w:rPr>
                    <w:t>Marx’s</w:t>
                  </w:r>
                  <w:r>
                    <w:rPr>
                      <w:spacing w:val="-12"/>
                    </w:rPr>
                    <w:t> </w:t>
                  </w:r>
                  <w:r>
                    <w:rPr/>
                    <w:t>influence</w:t>
                  </w:r>
                  <w:r>
                    <w:rPr>
                      <w:spacing w:val="-6"/>
                    </w:rPr>
                    <w:t> </w:t>
                  </w:r>
                  <w:r>
                    <w:rPr>
                      <w:spacing w:val="4"/>
                    </w:rPr>
                    <w:t>played </w:t>
                  </w:r>
                  <w:r>
                    <w:rPr>
                      <w:spacing w:val="3"/>
                    </w:rPr>
                    <w:t>at </w:t>
                  </w:r>
                  <w:r>
                    <w:rPr/>
                    <w:t>this </w:t>
                  </w:r>
                  <w:r>
                    <w:rPr>
                      <w:spacing w:val="3"/>
                    </w:rPr>
                    <w:t>time </w:t>
                  </w:r>
                  <w:r>
                    <w:rPr/>
                    <w:t>in the </w:t>
                  </w:r>
                  <w:r>
                    <w:rPr>
                      <w:spacing w:val="4"/>
                    </w:rPr>
                    <w:t>evolution </w:t>
                  </w:r>
                  <w:r>
                    <w:rPr/>
                    <w:t>o f </w:t>
                  </w:r>
                  <w:r>
                    <w:rPr>
                      <w:spacing w:val="2"/>
                    </w:rPr>
                    <w:t>Bakunin. </w:t>
                  </w:r>
                  <w:r>
                    <w:rPr/>
                    <w:t>Three years </w:t>
                  </w:r>
                  <w:r>
                    <w:rPr>
                      <w:spacing w:val="3"/>
                    </w:rPr>
                    <w:t>before, </w:t>
                  </w:r>
                  <w:r>
                    <w:rPr/>
                    <w:t>in the </w:t>
                  </w:r>
                  <w:r>
                    <w:rPr>
                      <w:spacing w:val="3"/>
                    </w:rPr>
                    <w:t>famous </w:t>
                  </w:r>
                  <w:r>
                    <w:rPr>
                      <w:spacing w:val="5"/>
                    </w:rPr>
                    <w:t>prophecy </w:t>
                  </w:r>
                  <w:r>
                    <w:rPr>
                      <w:spacing w:val="3"/>
                    </w:rPr>
                    <w:t>that </w:t>
                  </w:r>
                  <w:r>
                    <w:rPr/>
                    <w:t>the signal </w:t>
                  </w:r>
                  <w:r>
                    <w:rPr>
                      <w:spacing w:val="3"/>
                    </w:rPr>
                    <w:t>for European </w:t>
                  </w:r>
                  <w:r>
                    <w:rPr>
                      <w:spacing w:val="2"/>
                    </w:rPr>
                    <w:t>revolution </w:t>
                  </w:r>
                  <w:r>
                    <w:rPr>
                      <w:spacing w:val="3"/>
                    </w:rPr>
                    <w:t>would </w:t>
                  </w:r>
                  <w:r>
                    <w:rPr>
                      <w:spacing w:val="2"/>
                    </w:rPr>
                    <w:t>be given </w:t>
                  </w:r>
                  <w:r>
                    <w:rPr>
                      <w:spacing w:val="7"/>
                    </w:rPr>
                    <w:t>by </w:t>
                  </w:r>
                  <w:r>
                    <w:rPr/>
                    <w:t>“ the </w:t>
                  </w:r>
                  <w:r>
                    <w:rPr>
                      <w:spacing w:val="2"/>
                    </w:rPr>
                    <w:t>crowing </w:t>
                  </w:r>
                  <w:r>
                    <w:rPr>
                      <w:spacing w:val="11"/>
                    </w:rPr>
                    <w:t>of </w:t>
                  </w:r>
                  <w:r>
                    <w:rPr/>
                    <w:t>the Gallic </w:t>
                  </w:r>
                  <w:r>
                    <w:rPr>
                      <w:spacing w:val="7"/>
                    </w:rPr>
                    <w:t>cock” </w:t>
                  </w:r>
                  <w:r>
                    <w:rPr/>
                    <w:t>, </w:t>
                  </w:r>
                  <w:r>
                    <w:rPr>
                      <w:spacing w:val="2"/>
                    </w:rPr>
                    <w:t>Marx </w:t>
                  </w:r>
                  <w:r>
                    <w:rPr/>
                    <w:t>had declared </w:t>
                  </w:r>
                  <w:r>
                    <w:rPr>
                      <w:spacing w:val="4"/>
                    </w:rPr>
                    <w:t>that </w:t>
                  </w:r>
                  <w:r>
                    <w:rPr/>
                    <w:t>the “ </w:t>
                  </w:r>
                  <w:r>
                    <w:rPr>
                      <w:spacing w:val="3"/>
                    </w:rPr>
                    <w:t>heart” </w:t>
                  </w:r>
                  <w:r>
                    <w:rPr/>
                    <w:t>o f the </w:t>
                  </w:r>
                  <w:r>
                    <w:rPr>
                      <w:spacing w:val="3"/>
                    </w:rPr>
                    <w:t>revolution </w:t>
                  </w:r>
                  <w:r>
                    <w:rPr/>
                    <w:t>was the proletariat. </w:t>
                  </w:r>
                  <w:r>
                    <w:rPr>
                      <w:spacing w:val="4"/>
                    </w:rPr>
                    <w:t>The </w:t>
                  </w:r>
                  <w:r>
                    <w:rPr>
                      <w:i/>
                    </w:rPr>
                    <w:t>Communist </w:t>
                  </w:r>
                  <w:r>
                    <w:rPr>
                      <w:i/>
                      <w:spacing w:val="4"/>
                    </w:rPr>
                    <w:t>Manifesto</w:t>
                  </w:r>
                  <w:r>
                    <w:rPr>
                      <w:spacing w:val="4"/>
                    </w:rPr>
                    <w:t>, </w:t>
                  </w:r>
                  <w:r>
                    <w:rPr/>
                    <w:t>published in </w:t>
                  </w:r>
                  <w:r>
                    <w:rPr>
                      <w:spacing w:val="3"/>
                    </w:rPr>
                    <w:t>February </w:t>
                  </w:r>
                  <w:r>
                    <w:rPr>
                      <w:spacing w:val="-4"/>
                    </w:rPr>
                    <w:t>1848, </w:t>
                  </w:r>
                  <w:r>
                    <w:rPr/>
                    <w:t>had </w:t>
                  </w:r>
                  <w:r>
                    <w:rPr>
                      <w:spacing w:val="3"/>
                    </w:rPr>
                    <w:t>foretold </w:t>
                  </w:r>
                  <w:r>
                    <w:rPr/>
                    <w:t>the final </w:t>
                  </w:r>
                  <w:r>
                    <w:rPr>
                      <w:spacing w:val="6"/>
                    </w:rPr>
                    <w:t>victory </w:t>
                  </w:r>
                  <w:r>
                    <w:rPr/>
                    <w:t>o f </w:t>
                  </w:r>
                  <w:r>
                    <w:rPr>
                      <w:spacing w:val="3"/>
                    </w:rPr>
                    <w:t>revolution </w:t>
                  </w:r>
                  <w:r>
                    <w:rPr/>
                    <w:t>in the form o f the </w:t>
                  </w:r>
                  <w:r>
                    <w:rPr>
                      <w:spacing w:val="5"/>
                    </w:rPr>
                    <w:t>over­ </w:t>
                  </w:r>
                  <w:r>
                    <w:rPr/>
                    <w:t>throw o f the </w:t>
                  </w:r>
                  <w:r>
                    <w:rPr>
                      <w:i/>
                    </w:rPr>
                    <w:t>bourgeoisie </w:t>
                  </w:r>
                  <w:r>
                    <w:rPr>
                      <w:spacing w:val="6"/>
                    </w:rPr>
                    <w:t>by </w:t>
                  </w:r>
                  <w:r>
                    <w:rPr/>
                    <w:t>the </w:t>
                  </w:r>
                  <w:r>
                    <w:rPr>
                      <w:spacing w:val="2"/>
                    </w:rPr>
                    <w:t>proletariat. Bakunin, </w:t>
                  </w:r>
                  <w:r>
                    <w:rPr/>
                    <w:t>whether he had read the </w:t>
                  </w:r>
                  <w:r>
                    <w:rPr>
                      <w:i/>
                      <w:spacing w:val="3"/>
                    </w:rPr>
                    <w:t>Manifesto </w:t>
                  </w:r>
                  <w:r>
                    <w:rPr>
                      <w:spacing w:val="3"/>
                    </w:rPr>
                    <w:t>or </w:t>
                  </w:r>
                  <w:r>
                    <w:rPr>
                      <w:spacing w:val="4"/>
                    </w:rPr>
                    <w:t>not, </w:t>
                  </w:r>
                  <w:r>
                    <w:rPr>
                      <w:spacing w:val="3"/>
                    </w:rPr>
                    <w:t>must have </w:t>
                  </w:r>
                  <w:r>
                    <w:rPr/>
                    <w:t>been familiar with the </w:t>
                  </w:r>
                  <w:r>
                    <w:rPr>
                      <w:spacing w:val="2"/>
                    </w:rPr>
                    <w:t>doctrine. </w:t>
                  </w:r>
                  <w:r>
                    <w:rPr>
                      <w:spacing w:val="7"/>
                    </w:rPr>
                    <w:t>But </w:t>
                  </w:r>
                  <w:r>
                    <w:rPr>
                      <w:spacing w:val="4"/>
                    </w:rPr>
                    <w:t>down </w:t>
                  </w:r>
                  <w:r>
                    <w:rPr>
                      <w:spacing w:val="3"/>
                    </w:rPr>
                    <w:t>to </w:t>
                  </w:r>
                  <w:r>
                    <w:rPr/>
                    <w:t>the </w:t>
                  </w:r>
                  <w:r>
                    <w:rPr>
                      <w:spacing w:val="2"/>
                    </w:rPr>
                    <w:t>time </w:t>
                  </w:r>
                  <w:r>
                    <w:rPr/>
                    <w:t>o f the Prague Congress he </w:t>
                  </w:r>
                  <w:r>
                    <w:rPr>
                      <w:spacing w:val="2"/>
                    </w:rPr>
                    <w:t>showed </w:t>
                  </w:r>
                  <w:r>
                    <w:rPr>
                      <w:spacing w:val="4"/>
                    </w:rPr>
                    <w:t>no </w:t>
                  </w:r>
                  <w:r>
                    <w:rPr/>
                    <w:t>signs o f </w:t>
                  </w:r>
                  <w:r>
                    <w:rPr>
                      <w:spacing w:val="3"/>
                    </w:rPr>
                    <w:t>accepting </w:t>
                  </w:r>
                  <w:r>
                    <w:rPr/>
                    <w:t>it. </w:t>
                  </w:r>
                  <w:r>
                    <w:rPr>
                      <w:spacing w:val="2"/>
                    </w:rPr>
                    <w:t>His social </w:t>
                  </w:r>
                  <w:r>
                    <w:rPr>
                      <w:spacing w:val="3"/>
                    </w:rPr>
                    <w:t>programme </w:t>
                  </w:r>
                  <w:r>
                    <w:rPr>
                      <w:spacing w:val="2"/>
                    </w:rPr>
                    <w:t>at </w:t>
                  </w:r>
                  <w:r>
                    <w:rPr/>
                    <w:t>the Congress was </w:t>
                  </w:r>
                  <w:r>
                    <w:rPr>
                      <w:spacing w:val="3"/>
                    </w:rPr>
                    <w:t>purely </w:t>
                  </w:r>
                  <w:r>
                    <w:rPr>
                      <w:i/>
                    </w:rPr>
                    <w:t>bourgeois</w:t>
                  </w:r>
                  <w:r>
                    <w:rPr/>
                    <w:t>. </w:t>
                  </w:r>
                  <w:r>
                    <w:rPr>
                      <w:spacing w:val="6"/>
                    </w:rPr>
                    <w:t>It </w:t>
                  </w:r>
                  <w:r>
                    <w:rPr/>
                    <w:t>was based on </w:t>
                  </w:r>
                  <w:r>
                    <w:rPr>
                      <w:spacing w:val="2"/>
                    </w:rPr>
                    <w:t>the </w:t>
                  </w:r>
                  <w:r>
                    <w:rPr/>
                    <w:t>three </w:t>
                  </w:r>
                  <w:r>
                    <w:rPr>
                      <w:spacing w:val="4"/>
                    </w:rPr>
                    <w:t>catch­ </w:t>
                  </w:r>
                  <w:r>
                    <w:rPr/>
                    <w:t>words </w:t>
                  </w:r>
                  <w:r>
                    <w:rPr>
                      <w:spacing w:val="11"/>
                    </w:rPr>
                    <w:t>of </w:t>
                  </w:r>
                  <w:r>
                    <w:rPr>
                      <w:spacing w:val="-4"/>
                    </w:rPr>
                    <w:t>1789, </w:t>
                  </w:r>
                  <w:r>
                    <w:rPr/>
                    <w:t>and </w:t>
                  </w:r>
                  <w:r>
                    <w:rPr>
                      <w:spacing w:val="3"/>
                    </w:rPr>
                    <w:t>demanded </w:t>
                  </w:r>
                  <w:r>
                    <w:rPr>
                      <w:spacing w:val="4"/>
                    </w:rPr>
                    <w:t>only </w:t>
                  </w:r>
                  <w:r>
                    <w:rPr/>
                    <w:t>the </w:t>
                  </w:r>
                  <w:r>
                    <w:rPr>
                      <w:spacing w:val="3"/>
                    </w:rPr>
                    <w:t>abolition </w:t>
                  </w:r>
                  <w:r>
                    <w:rPr/>
                    <w:t>o f </w:t>
                  </w:r>
                  <w:r>
                    <w:rPr>
                      <w:spacing w:val="2"/>
                    </w:rPr>
                    <w:t>serfdom, aristocracy, </w:t>
                  </w:r>
                  <w:r>
                    <w:rPr/>
                    <w:t>and privilege. </w:t>
                  </w:r>
                  <w:r>
                    <w:rPr>
                      <w:spacing w:val="2"/>
                    </w:rPr>
                    <w:t>Bakunin </w:t>
                  </w:r>
                  <w:r>
                    <w:rPr/>
                    <w:t>had </w:t>
                  </w:r>
                  <w:r>
                    <w:rPr>
                      <w:spacing w:val="3"/>
                    </w:rPr>
                    <w:t>discovered </w:t>
                  </w:r>
                  <w:r>
                    <w:rPr/>
                    <w:t>the </w:t>
                  </w:r>
                  <w:r>
                    <w:rPr>
                      <w:spacing w:val="4"/>
                    </w:rPr>
                    <w:t>prole­ </w:t>
                  </w:r>
                  <w:r>
                    <w:rPr/>
                    <w:t>tariat in Switzerland five years </w:t>
                  </w:r>
                  <w:r>
                    <w:rPr>
                      <w:spacing w:val="2"/>
                    </w:rPr>
                    <w:t>before. </w:t>
                  </w:r>
                  <w:r>
                    <w:rPr>
                      <w:spacing w:val="7"/>
                    </w:rPr>
                    <w:t>But </w:t>
                  </w:r>
                  <w:r>
                    <w:rPr/>
                    <w:t>it  still  </w:t>
                  </w:r>
                  <w:r>
                    <w:rPr>
                      <w:spacing w:val="3"/>
                    </w:rPr>
                    <w:t>played  </w:t>
                  </w:r>
                  <w:r>
                    <w:rPr>
                      <w:spacing w:val="4"/>
                    </w:rPr>
                    <w:t>no </w:t>
                  </w:r>
                  <w:r>
                    <w:rPr>
                      <w:spacing w:val="2"/>
                    </w:rPr>
                    <w:t>part </w:t>
                  </w:r>
                  <w:r>
                    <w:rPr/>
                    <w:t>in  </w:t>
                  </w:r>
                  <w:r>
                    <w:rPr>
                      <w:spacing w:val="-3"/>
                    </w:rPr>
                    <w:t>his </w:t>
                  </w:r>
                  <w:r>
                    <w:rPr>
                      <w:spacing w:val="4"/>
                    </w:rPr>
                    <w:t>political</w:t>
                  </w:r>
                  <w:r>
                    <w:rPr>
                      <w:spacing w:val="41"/>
                    </w:rPr>
                    <w:t> </w:t>
                  </w:r>
                  <w:r>
                    <w:rPr>
                      <w:spacing w:val="3"/>
                    </w:rPr>
                    <w:t>philosophy.</w:t>
                  </w:r>
                </w:p>
                <w:p>
                  <w:pPr>
                    <w:pStyle w:val="BodyText"/>
                    <w:spacing w:line="254" w:lineRule="auto"/>
                    <w:ind w:left="1090" w:right="1004" w:firstLine="211"/>
                    <w:jc w:val="both"/>
                  </w:pPr>
                  <w:r>
                    <w:rPr>
                      <w:spacing w:val="4"/>
                    </w:rPr>
                    <w:t>The </w:t>
                  </w:r>
                  <w:r>
                    <w:rPr/>
                    <w:t>sequel o f the Prague Congress shattered </w:t>
                  </w:r>
                  <w:r>
                    <w:rPr>
                      <w:spacing w:val="4"/>
                    </w:rPr>
                    <w:t>Bakunin’s </w:t>
                  </w:r>
                  <w:r>
                    <w:rPr/>
                    <w:t>faith in the </w:t>
                  </w:r>
                  <w:r>
                    <w:rPr>
                      <w:i/>
                      <w:spacing w:val="-3"/>
                    </w:rPr>
                    <w:t>bourgeois </w:t>
                  </w:r>
                  <w:r>
                    <w:rPr>
                      <w:spacing w:val="3"/>
                    </w:rPr>
                    <w:t>revolution. </w:t>
                  </w:r>
                  <w:r>
                    <w:rPr>
                      <w:spacing w:val="4"/>
                    </w:rPr>
                    <w:t>The </w:t>
                  </w:r>
                  <w:r>
                    <w:rPr/>
                    <w:t>Slav </w:t>
                  </w:r>
                  <w:r>
                    <w:rPr>
                      <w:i/>
                    </w:rPr>
                    <w:t>bourgeoisie </w:t>
                  </w:r>
                  <w:r>
                    <w:rPr/>
                    <w:t>had </w:t>
                  </w:r>
                  <w:r>
                    <w:rPr>
                      <w:spacing w:val="5"/>
                    </w:rPr>
                    <w:t>not </w:t>
                  </w:r>
                  <w:r>
                    <w:rPr>
                      <w:spacing w:val="2"/>
                    </w:rPr>
                    <w:t>only </w:t>
                  </w:r>
                  <w:r>
                    <w:rPr/>
                    <w:t>preferred nationalism </w:t>
                  </w:r>
                  <w:r>
                    <w:rPr>
                      <w:spacing w:val="2"/>
                    </w:rPr>
                    <w:t>to  </w:t>
                  </w:r>
                  <w:r>
                    <w:rPr>
                      <w:spacing w:val="5"/>
                    </w:rPr>
                    <w:t>democracy,  but  </w:t>
                  </w:r>
                  <w:r>
                    <w:rPr/>
                    <w:t>had  </w:t>
                  </w:r>
                  <w:r>
                    <w:rPr>
                      <w:spacing w:val="3"/>
                    </w:rPr>
                    <w:t>stood  </w:t>
                  </w:r>
                  <w:r>
                    <w:rPr>
                      <w:spacing w:val="2"/>
                    </w:rPr>
                    <w:t>tolerantly </w:t>
                  </w:r>
                  <w:r>
                    <w:rPr>
                      <w:spacing w:val="5"/>
                    </w:rPr>
                    <w:t>by </w:t>
                  </w:r>
                  <w:r>
                    <w:rPr/>
                    <w:t>while </w:t>
                  </w:r>
                  <w:r>
                    <w:rPr>
                      <w:spacing w:val="4"/>
                    </w:rPr>
                    <w:t>Windischgratz’s </w:t>
                  </w:r>
                  <w:r>
                    <w:rPr/>
                    <w:t>soldiers </w:t>
                  </w:r>
                  <w:r>
                    <w:rPr>
                      <w:spacing w:val="2"/>
                    </w:rPr>
                    <w:t>shot </w:t>
                  </w:r>
                  <w:r>
                    <w:rPr>
                      <w:spacing w:val="4"/>
                    </w:rPr>
                    <w:t>down </w:t>
                  </w:r>
                  <w:r>
                    <w:rPr/>
                    <w:t>the </w:t>
                  </w:r>
                  <w:r>
                    <w:rPr>
                      <w:spacing w:val="3"/>
                    </w:rPr>
                    <w:t>revolutionary </w:t>
                  </w:r>
                  <w:r>
                    <w:rPr/>
                    <w:t>students and workers. On </w:t>
                  </w:r>
                  <w:r>
                    <w:rPr>
                      <w:spacing w:val="3"/>
                    </w:rPr>
                    <w:t>June </w:t>
                  </w:r>
                  <w:r>
                    <w:rPr/>
                    <w:t>21st, </w:t>
                  </w:r>
                  <w:r>
                    <w:rPr>
                      <w:spacing w:val="-4"/>
                    </w:rPr>
                    <w:t>1848, </w:t>
                  </w:r>
                  <w:r>
                    <w:rPr/>
                    <w:t>the </w:t>
                  </w:r>
                  <w:r>
                    <w:rPr>
                      <w:i/>
                      <w:spacing w:val="5"/>
                    </w:rPr>
                    <w:t>Neue </w:t>
                  </w:r>
                  <w:r>
                    <w:rPr>
                      <w:i/>
                    </w:rPr>
                    <w:t>Rheinische </w:t>
                  </w:r>
                  <w:r>
                    <w:rPr>
                      <w:i/>
                    </w:rPr>
                    <w:t>Zeitung </w:t>
                  </w:r>
                  <w:r>
                    <w:rPr/>
                    <w:t>under </w:t>
                  </w:r>
                  <w:r>
                    <w:rPr>
                      <w:spacing w:val="6"/>
                    </w:rPr>
                    <w:t>Marx’s </w:t>
                  </w:r>
                  <w:r>
                    <w:rPr/>
                    <w:t>editorship had started </w:t>
                  </w:r>
                  <w:r>
                    <w:rPr>
                      <w:spacing w:val="3"/>
                    </w:rPr>
                    <w:t>publication </w:t>
                  </w:r>
                  <w:r>
                    <w:rPr/>
                    <w:t>in Cologne; and </w:t>
                  </w:r>
                  <w:r>
                    <w:rPr>
                      <w:spacing w:val="3"/>
                    </w:rPr>
                    <w:t>throughout </w:t>
                  </w:r>
                  <w:r>
                    <w:rPr>
                      <w:spacing w:val="5"/>
                    </w:rPr>
                    <w:t>July, </w:t>
                  </w:r>
                  <w:r>
                    <w:rPr>
                      <w:spacing w:val="3"/>
                    </w:rPr>
                    <w:t>August, </w:t>
                  </w:r>
                  <w:r>
                    <w:rPr/>
                    <w:t>and September, while </w:t>
                  </w:r>
                  <w:r>
                    <w:rPr>
                      <w:spacing w:val="2"/>
                    </w:rPr>
                    <w:t>Bakunin </w:t>
                  </w:r>
                  <w:r>
                    <w:rPr/>
                    <w:t>sat </w:t>
                  </w:r>
                  <w:r>
                    <w:rPr>
                      <w:spacing w:val="3"/>
                    </w:rPr>
                    <w:t>despondently </w:t>
                  </w:r>
                  <w:r>
                    <w:rPr/>
                    <w:t>in Breslau and Berlin, Marx was thundering </w:t>
                  </w:r>
                  <w:r>
                    <w:rPr>
                      <w:spacing w:val="4"/>
                    </w:rPr>
                    <w:t>out </w:t>
                  </w:r>
                  <w:r>
                    <w:rPr/>
                    <w:t>his </w:t>
                  </w:r>
                  <w:r>
                    <w:rPr>
                      <w:spacing w:val="2"/>
                    </w:rPr>
                    <w:t>denunciation </w:t>
                  </w:r>
                  <w:r>
                    <w:rPr>
                      <w:spacing w:val="11"/>
                    </w:rPr>
                    <w:t>of </w:t>
                  </w:r>
                  <w:r>
                    <w:rPr/>
                    <w:t>the “ white </w:t>
                  </w:r>
                  <w:r>
                    <w:rPr>
                      <w:spacing w:val="3"/>
                    </w:rPr>
                    <w:t>terror” </w:t>
                  </w:r>
                  <w:r>
                    <w:rPr>
                      <w:spacing w:val="11"/>
                    </w:rPr>
                    <w:t>of </w:t>
                  </w:r>
                  <w:r>
                    <w:rPr/>
                    <w:t>Paris,  </w:t>
                  </w:r>
                  <w:r>
                    <w:rPr>
                      <w:spacing w:val="11"/>
                    </w:rPr>
                    <w:t>of </w:t>
                  </w:r>
                  <w:r>
                    <w:rPr/>
                    <w:t>the “ parliamentary cretinism” o f the </w:t>
                  </w:r>
                  <w:r>
                    <w:rPr>
                      <w:spacing w:val="3"/>
                    </w:rPr>
                    <w:t>Frankfurt National Assembly, </w:t>
                  </w:r>
                  <w:r>
                    <w:rPr/>
                    <w:t>and o f the </w:t>
                  </w:r>
                  <w:r>
                    <w:rPr>
                      <w:spacing w:val="3"/>
                    </w:rPr>
                    <w:t>cowardly </w:t>
                  </w:r>
                  <w:r>
                    <w:rPr/>
                    <w:t>and </w:t>
                  </w:r>
                  <w:r>
                    <w:rPr>
                      <w:spacing w:val="4"/>
                    </w:rPr>
                    <w:t>contemptible </w:t>
                  </w:r>
                  <w:r>
                    <w:rPr>
                      <w:i/>
                      <w:spacing w:val="-3"/>
                    </w:rPr>
                    <w:t>bourgeoisie </w:t>
                  </w:r>
                  <w:r>
                    <w:rPr/>
                    <w:t>whose </w:t>
                  </w:r>
                  <w:r>
                    <w:rPr>
                      <w:spacing w:val="3"/>
                    </w:rPr>
                    <w:t>counter-revolutionary </w:t>
                  </w:r>
                  <w:r>
                    <w:rPr>
                      <w:spacing w:val="2"/>
                    </w:rPr>
                    <w:t>proclivities </w:t>
                  </w:r>
                  <w:r>
                    <w:rPr/>
                    <w:t>were responsible  for  the </w:t>
                  </w:r>
                  <w:r>
                    <w:rPr>
                      <w:spacing w:val="2"/>
                    </w:rPr>
                    <w:t>defeat </w:t>
                  </w:r>
                  <w:r>
                    <w:rPr/>
                    <w:t>o f </w:t>
                  </w:r>
                  <w:r>
                    <w:rPr>
                      <w:spacing w:val="4"/>
                    </w:rPr>
                    <w:t>democracy. </w:t>
                  </w:r>
                  <w:r>
                    <w:rPr/>
                    <w:t>Bakunin </w:t>
                  </w:r>
                  <w:r>
                    <w:rPr>
                      <w:spacing w:val="2"/>
                    </w:rPr>
                    <w:t>must </w:t>
                  </w:r>
                  <w:r>
                    <w:rPr>
                      <w:spacing w:val="3"/>
                    </w:rPr>
                    <w:t>have </w:t>
                  </w:r>
                  <w:r>
                    <w:rPr/>
                    <w:t>been  a reader </w:t>
                  </w:r>
                  <w:r>
                    <w:rPr>
                      <w:spacing w:val="10"/>
                    </w:rPr>
                    <w:t>of </w:t>
                  </w:r>
                  <w:r>
                    <w:rPr/>
                    <w:t>the </w:t>
                  </w:r>
                  <w:r>
                    <w:rPr>
                      <w:i/>
                      <w:spacing w:val="4"/>
                    </w:rPr>
                    <w:t>Neue </w:t>
                  </w:r>
                  <w:r>
                    <w:rPr>
                      <w:i/>
                    </w:rPr>
                    <w:t>Rheinische Zeitung</w:t>
                  </w:r>
                  <w:r>
                    <w:rPr/>
                    <w:t>, the </w:t>
                  </w:r>
                  <w:r>
                    <w:rPr>
                      <w:spacing w:val="4"/>
                    </w:rPr>
                    <w:t>most important </w:t>
                  </w:r>
                  <w:r>
                    <w:rPr>
                      <w:spacing w:val="2"/>
                    </w:rPr>
                    <w:t>radical </w:t>
                  </w:r>
                  <w:r>
                    <w:rPr/>
                    <w:t>organ in </w:t>
                  </w:r>
                  <w:r>
                    <w:rPr>
                      <w:spacing w:val="2"/>
                    </w:rPr>
                    <w:t>Germany; </w:t>
                  </w:r>
                  <w:r>
                    <w:rPr/>
                    <w:t>and he </w:t>
                  </w:r>
                  <w:r>
                    <w:rPr>
                      <w:spacing w:val="5"/>
                    </w:rPr>
                    <w:t>met </w:t>
                  </w:r>
                  <w:r>
                    <w:rPr>
                      <w:spacing w:val="2"/>
                    </w:rPr>
                    <w:t>Marx </w:t>
                  </w:r>
                  <w:r>
                    <w:rPr/>
                    <w:t>in </w:t>
                  </w:r>
                  <w:r>
                    <w:rPr>
                      <w:spacing w:val="2"/>
                    </w:rPr>
                    <w:t>September </w:t>
                  </w:r>
                  <w:r>
                    <w:rPr/>
                    <w:t>in Berlin. </w:t>
                  </w:r>
                  <w:r>
                    <w:rPr>
                      <w:spacing w:val="2"/>
                    </w:rPr>
                    <w:t>The </w:t>
                  </w:r>
                  <w:r>
                    <w:rPr/>
                    <w:t>transition was easy and natural. </w:t>
                  </w:r>
                  <w:r>
                    <w:rPr>
                      <w:spacing w:val="2"/>
                    </w:rPr>
                    <w:t>Bakunin </w:t>
                  </w:r>
                  <w:r>
                    <w:rPr/>
                    <w:t>had always </w:t>
                  </w:r>
                  <w:r>
                    <w:rPr>
                      <w:spacing w:val="2"/>
                    </w:rPr>
                    <w:t>preached negation; </w:t>
                  </w:r>
                  <w:r>
                    <w:rPr/>
                    <w:t>and </w:t>
                  </w:r>
                  <w:r>
                    <w:rPr>
                      <w:spacing w:val="2"/>
                    </w:rPr>
                    <w:t>now </w:t>
                  </w:r>
                  <w:r>
                    <w:rPr>
                      <w:spacing w:val="4"/>
                    </w:rPr>
                    <w:t>that </w:t>
                  </w:r>
                  <w:r>
                    <w:rPr/>
                    <w:t>the </w:t>
                  </w:r>
                  <w:r>
                    <w:rPr>
                      <w:i/>
                    </w:rPr>
                    <w:t>bourgeoisie </w:t>
                  </w:r>
                  <w:r>
                    <w:rPr/>
                    <w:t>barred  further   </w:t>
                  </w:r>
                  <w:r>
                    <w:rPr>
                      <w:spacing w:val="20"/>
                    </w:rPr>
                    <w:t> </w:t>
                  </w:r>
                  <w:r>
                    <w:rPr>
                      <w:spacing w:val="3"/>
                    </w:rPr>
                    <w:t>advance</w:t>
                  </w:r>
                </w:p>
              </w:txbxContent>
            </v:textbox>
            <w10:wrap type="none"/>
          </v:shape>
        </w:pict>
      </w:r>
      <w:r>
        <w:rPr/>
        <w:drawing>
          <wp:anchor distT="0" distB="0" distL="0" distR="0" allowOverlap="1" layoutInCell="1" locked="0" behindDoc="1" simplePos="0" relativeHeight="268187831">
            <wp:simplePos x="0" y="0"/>
            <wp:positionH relativeFrom="page">
              <wp:posOffset>0</wp:posOffset>
            </wp:positionH>
            <wp:positionV relativeFrom="page">
              <wp:posOffset>0</wp:posOffset>
            </wp:positionV>
            <wp:extent cx="5047605" cy="7778496"/>
            <wp:effectExtent l="0" t="0" r="0" b="0"/>
            <wp:wrapNone/>
            <wp:docPr id="353" name="image181.png" descr=""/>
            <wp:cNvGraphicFramePr>
              <a:graphicFrameLocks noChangeAspect="1"/>
            </wp:cNvGraphicFramePr>
            <a:graphic>
              <a:graphicData uri="http://schemas.openxmlformats.org/drawingml/2006/picture">
                <pic:pic>
                  <pic:nvPicPr>
                    <pic:cNvPr id="354" name="image181.png"/>
                    <pic:cNvPicPr/>
                  </pic:nvPicPr>
                  <pic:blipFill>
                    <a:blip r:embed="rId185"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760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37" w:val="left" w:leader="none"/>
                    </w:tabs>
                    <w:spacing w:before="117"/>
                    <w:ind w:left="1066" w:right="0" w:firstLine="24"/>
                    <w:jc w:val="both"/>
                    <w:rPr>
                      <w:sz w:val="12"/>
                    </w:rPr>
                  </w:pPr>
                  <w:r>
                    <w:rPr>
                      <w:b/>
                      <w:spacing w:val="-5"/>
                      <w:sz w:val="16"/>
                    </w:rPr>
                    <w:t>172</w:t>
                    <w:tab/>
                  </w:r>
                  <w:r>
                    <w:rPr>
                      <w:b/>
                      <w:spacing w:val="7"/>
                      <w:sz w:val="16"/>
                    </w:rPr>
                    <w:t>THE  </w:t>
                  </w:r>
                  <w:r>
                    <w:rPr>
                      <w:b/>
                      <w:spacing w:val="10"/>
                      <w:sz w:val="16"/>
                    </w:rPr>
                    <w:t>REVOLUTIONARY  ADVENTURER        </w:t>
                  </w:r>
                  <w:r>
                    <w:rPr>
                      <w:spacing w:val="10"/>
                      <w:sz w:val="12"/>
                    </w:rPr>
                    <w:t>BOOK </w:t>
                  </w:r>
                  <w:r>
                    <w:rPr>
                      <w:spacing w:val="29"/>
                      <w:sz w:val="12"/>
                    </w:rPr>
                    <w:t> </w:t>
                  </w:r>
                  <w:r>
                    <w:rPr>
                      <w:spacing w:val="5"/>
                      <w:sz w:val="12"/>
                    </w:rPr>
                    <w:t>II</w:t>
                  </w:r>
                </w:p>
                <w:p>
                  <w:pPr>
                    <w:pStyle w:val="BodyText"/>
                    <w:spacing w:line="252" w:lineRule="auto" w:before="119"/>
                    <w:ind w:left="1066" w:right="1014" w:firstLine="2"/>
                    <w:jc w:val="both"/>
                  </w:pPr>
                  <w:r>
                    <w:rPr/>
                    <w:t>on the </w:t>
                  </w:r>
                  <w:r>
                    <w:rPr>
                      <w:spacing w:val="2"/>
                    </w:rPr>
                    <w:t>path </w:t>
                  </w:r>
                  <w:r>
                    <w:rPr>
                      <w:spacing w:val="11"/>
                    </w:rPr>
                    <w:t>of </w:t>
                  </w:r>
                  <w:r>
                    <w:rPr>
                      <w:spacing w:val="3"/>
                    </w:rPr>
                    <w:t>destruction, </w:t>
                  </w:r>
                  <w:r>
                    <w:rPr/>
                    <w:t>it </w:t>
                  </w:r>
                  <w:r>
                    <w:rPr>
                      <w:spacing w:val="3"/>
                    </w:rPr>
                    <w:t>must </w:t>
                  </w:r>
                  <w:r>
                    <w:rPr>
                      <w:spacing w:val="5"/>
                    </w:rPr>
                    <w:t>count </w:t>
                  </w:r>
                  <w:r>
                    <w:rPr/>
                    <w:t>him </w:t>
                  </w:r>
                  <w:r>
                    <w:rPr>
                      <w:spacing w:val="3"/>
                    </w:rPr>
                    <w:t>among </w:t>
                  </w:r>
                  <w:r>
                    <w:rPr/>
                    <w:t>its enemies. </w:t>
                  </w:r>
                  <w:r>
                    <w:rPr>
                      <w:spacing w:val="3"/>
                    </w:rPr>
                    <w:t>The logic </w:t>
                  </w:r>
                  <w:r>
                    <w:rPr>
                      <w:spacing w:val="11"/>
                    </w:rPr>
                    <w:t>of </w:t>
                  </w:r>
                  <w:r>
                    <w:rPr>
                      <w:spacing w:val="2"/>
                    </w:rPr>
                    <w:t>events, </w:t>
                  </w:r>
                  <w:r>
                    <w:rPr/>
                    <w:t>aided perhaps </w:t>
                  </w:r>
                  <w:r>
                    <w:rPr>
                      <w:spacing w:val="5"/>
                    </w:rPr>
                    <w:t>by </w:t>
                  </w:r>
                  <w:r>
                    <w:rPr>
                      <w:spacing w:val="6"/>
                    </w:rPr>
                    <w:t>Marx’s </w:t>
                  </w:r>
                  <w:r>
                    <w:rPr>
                      <w:spacing w:val="3"/>
                    </w:rPr>
                    <w:t>trenchant </w:t>
                  </w:r>
                  <w:r>
                    <w:rPr>
                      <w:spacing w:val="6"/>
                    </w:rPr>
                    <w:t>propa­</w:t>
                  </w:r>
                  <w:r>
                    <w:rPr>
                      <w:spacing w:val="64"/>
                    </w:rPr>
                    <w:t> </w:t>
                  </w:r>
                  <w:r>
                    <w:rPr>
                      <w:spacing w:val="2"/>
                    </w:rPr>
                    <w:t>ganda, </w:t>
                  </w:r>
                  <w:r>
                    <w:rPr>
                      <w:spacing w:val="4"/>
                    </w:rPr>
                    <w:t>rapidly </w:t>
                  </w:r>
                  <w:r>
                    <w:rPr>
                      <w:spacing w:val="2"/>
                    </w:rPr>
                    <w:t>transformed Bakunin </w:t>
                  </w:r>
                  <w:r>
                    <w:rPr/>
                    <w:t>from a </w:t>
                  </w:r>
                  <w:r>
                    <w:rPr>
                      <w:i/>
                    </w:rPr>
                    <w:t>bourgeois </w:t>
                  </w:r>
                  <w:r>
                    <w:rPr>
                      <w:spacing w:val="4"/>
                    </w:rPr>
                    <w:t>into </w:t>
                  </w:r>
                  <w:r>
                    <w:rPr/>
                    <w:t>a proletarian </w:t>
                  </w:r>
                  <w:r>
                    <w:rPr>
                      <w:spacing w:val="4"/>
                    </w:rPr>
                    <w:t>revolutionary. </w:t>
                  </w:r>
                  <w:r>
                    <w:rPr>
                      <w:spacing w:val="5"/>
                    </w:rPr>
                    <w:t>He </w:t>
                  </w:r>
                  <w:r>
                    <w:rPr>
                      <w:spacing w:val="2"/>
                    </w:rPr>
                    <w:t>never </w:t>
                  </w:r>
                  <w:r>
                    <w:rPr>
                      <w:spacing w:val="3"/>
                    </w:rPr>
                    <w:t>forgave </w:t>
                  </w:r>
                  <w:r>
                    <w:rPr/>
                    <w:t>the  </w:t>
                  </w:r>
                  <w:r>
                    <w:rPr>
                      <w:i/>
                    </w:rPr>
                    <w:t>bourgeoisie </w:t>
                  </w:r>
                  <w:r>
                    <w:rPr>
                      <w:spacing w:val="4"/>
                    </w:rPr>
                    <w:t>for </w:t>
                  </w:r>
                  <w:r>
                    <w:rPr/>
                    <w:t>its desertion, and </w:t>
                  </w:r>
                  <w:r>
                    <w:rPr>
                      <w:spacing w:val="3"/>
                    </w:rPr>
                    <w:t>to </w:t>
                  </w:r>
                  <w:r>
                    <w:rPr/>
                    <w:t>the end </w:t>
                  </w:r>
                  <w:r>
                    <w:rPr>
                      <w:spacing w:val="10"/>
                    </w:rPr>
                    <w:t>of </w:t>
                  </w:r>
                  <w:r>
                    <w:rPr/>
                    <w:t>his life spoke o f it </w:t>
                  </w:r>
                  <w:r>
                    <w:rPr>
                      <w:spacing w:val="2"/>
                    </w:rPr>
                    <w:t>with </w:t>
                  </w:r>
                  <w:r>
                    <w:rPr/>
                    <w:t>scorn and bitterness. “ </w:t>
                  </w:r>
                  <w:r>
                    <w:rPr>
                      <w:spacing w:val="8"/>
                    </w:rPr>
                    <w:t>Do </w:t>
                  </w:r>
                  <w:r>
                    <w:rPr>
                      <w:spacing w:val="6"/>
                    </w:rPr>
                    <w:t>you </w:t>
                  </w:r>
                  <w:r>
                    <w:rPr>
                      <w:spacing w:val="7"/>
                    </w:rPr>
                    <w:t>know” </w:t>
                  </w:r>
                  <w:r>
                    <w:rPr/>
                    <w:t>, he said </w:t>
                  </w:r>
                  <w:r>
                    <w:rPr>
                      <w:spacing w:val="3"/>
                    </w:rPr>
                    <w:t>once to </w:t>
                  </w:r>
                  <w:r>
                    <w:rPr/>
                    <w:t>a </w:t>
                  </w:r>
                  <w:r>
                    <w:rPr>
                      <w:spacing w:val="6"/>
                    </w:rPr>
                    <w:t>good </w:t>
                  </w:r>
                  <w:r>
                    <w:rPr>
                      <w:i/>
                      <w:spacing w:val="-3"/>
                    </w:rPr>
                    <w:t>bourgeois </w:t>
                  </w:r>
                  <w:r>
                    <w:rPr/>
                    <w:t>Swiss </w:t>
                  </w:r>
                  <w:r>
                    <w:rPr>
                      <w:spacing w:val="2"/>
                    </w:rPr>
                    <w:t>professor, </w:t>
                  </w:r>
                  <w:r>
                    <w:rPr/>
                    <w:t>“ </w:t>
                  </w:r>
                  <w:r>
                    <w:rPr>
                      <w:spacing w:val="5"/>
                    </w:rPr>
                    <w:t>why </w:t>
                  </w:r>
                  <w:r>
                    <w:rPr>
                      <w:spacing w:val="3"/>
                    </w:rPr>
                    <w:t>everything </w:t>
                  </w:r>
                  <w:r>
                    <w:rPr>
                      <w:spacing w:val="-3"/>
                    </w:rPr>
                    <w:t>is </w:t>
                  </w:r>
                  <w:r>
                    <w:rPr>
                      <w:spacing w:val="3"/>
                    </w:rPr>
                    <w:t>going </w:t>
                  </w:r>
                  <w:r>
                    <w:rPr/>
                    <w:t>so </w:t>
                  </w:r>
                  <w:r>
                    <w:rPr>
                      <w:spacing w:val="4"/>
                    </w:rPr>
                    <w:t>badly </w:t>
                  </w:r>
                  <w:r>
                    <w:rPr/>
                    <w:t>with the </w:t>
                  </w:r>
                  <w:r>
                    <w:rPr>
                      <w:i/>
                    </w:rPr>
                    <w:t>bourgeois </w:t>
                  </w:r>
                  <w:r>
                    <w:rPr>
                      <w:spacing w:val="2"/>
                    </w:rPr>
                    <w:t>world? </w:t>
                  </w:r>
                  <w:r>
                    <w:rPr/>
                    <w:t>Because this </w:t>
                  </w:r>
                  <w:r>
                    <w:rPr>
                      <w:spacing w:val="2"/>
                    </w:rPr>
                    <w:t>respectable </w:t>
                  </w:r>
                  <w:r>
                    <w:rPr/>
                    <w:t>class </w:t>
                  </w:r>
                  <w:r>
                    <w:rPr>
                      <w:spacing w:val="-3"/>
                    </w:rPr>
                    <w:t>is </w:t>
                  </w:r>
                  <w:r>
                    <w:rPr>
                      <w:spacing w:val="4"/>
                    </w:rPr>
                    <w:t>physiologi­ </w:t>
                  </w:r>
                  <w:r>
                    <w:rPr/>
                    <w:t>cally  </w:t>
                  </w:r>
                  <w:r>
                    <w:rPr>
                      <w:spacing w:val="2"/>
                    </w:rPr>
                    <w:t>dead. </w:t>
                  </w:r>
                  <w:r>
                    <w:rPr>
                      <w:spacing w:val="6"/>
                    </w:rPr>
                    <w:t>It  </w:t>
                  </w:r>
                  <w:r>
                    <w:rPr/>
                    <w:t>can </w:t>
                  </w:r>
                  <w:r>
                    <w:rPr>
                      <w:spacing w:val="3"/>
                    </w:rPr>
                    <w:t>no </w:t>
                  </w:r>
                  <w:r>
                    <w:rPr/>
                    <w:t>longer  .  . </w:t>
                  </w:r>
                  <w:r>
                    <w:rPr>
                      <w:spacing w:val="-5"/>
                    </w:rPr>
                    <w:t>-”</w:t>
                  </w:r>
                  <w:r>
                    <w:rPr>
                      <w:spacing w:val="32"/>
                    </w:rPr>
                    <w:t> </w:t>
                  </w:r>
                  <w:r>
                    <w:rPr/>
                    <w:t>1</w:t>
                  </w:r>
                </w:p>
                <w:p>
                  <w:pPr>
                    <w:pStyle w:val="BodyText"/>
                    <w:spacing w:line="249" w:lineRule="auto" w:before="4"/>
                    <w:ind w:left="1075" w:right="1019" w:firstLine="204"/>
                    <w:jc w:val="both"/>
                  </w:pPr>
                  <w:r>
                    <w:rPr>
                      <w:spacing w:val="4"/>
                    </w:rPr>
                    <w:t>The </w:t>
                  </w:r>
                  <w:r>
                    <w:rPr/>
                    <w:t>change which came </w:t>
                  </w:r>
                  <w:r>
                    <w:rPr>
                      <w:spacing w:val="4"/>
                    </w:rPr>
                    <w:t>over </w:t>
                  </w:r>
                  <w:r>
                    <w:rPr>
                      <w:spacing w:val="5"/>
                    </w:rPr>
                    <w:t>Bakunin’s </w:t>
                  </w:r>
                  <w:r>
                    <w:rPr>
                      <w:spacing w:val="4"/>
                    </w:rPr>
                    <w:t>outlook </w:t>
                  </w:r>
                  <w:r>
                    <w:rPr/>
                    <w:t>in </w:t>
                  </w:r>
                  <w:r>
                    <w:rPr>
                      <w:spacing w:val="-5"/>
                    </w:rPr>
                    <w:t>1848 </w:t>
                  </w:r>
                  <w:r>
                    <w:rPr/>
                    <w:t>was one from </w:t>
                  </w:r>
                  <w:r>
                    <w:rPr>
                      <w:spacing w:val="4"/>
                    </w:rPr>
                    <w:t>political </w:t>
                  </w:r>
                  <w:r>
                    <w:rPr>
                      <w:spacing w:val="3"/>
                    </w:rPr>
                    <w:t>to </w:t>
                  </w:r>
                  <w:r>
                    <w:rPr/>
                    <w:t>social </w:t>
                  </w:r>
                  <w:r>
                    <w:rPr>
                      <w:spacing w:val="3"/>
                    </w:rPr>
                    <w:t>revolution. Prior </w:t>
                  </w:r>
                  <w:r>
                    <w:rPr>
                      <w:spacing w:val="4"/>
                    </w:rPr>
                    <w:t>to </w:t>
                  </w:r>
                  <w:r>
                    <w:rPr>
                      <w:spacing w:val="-3"/>
                    </w:rPr>
                    <w:t>1848, </w:t>
                  </w:r>
                  <w:r>
                    <w:rPr>
                      <w:spacing w:val="4"/>
                    </w:rPr>
                    <w:t>revolu­ </w:t>
                  </w:r>
                  <w:r>
                    <w:rPr/>
                    <w:t>tionaries had been </w:t>
                  </w:r>
                  <w:r>
                    <w:rPr>
                      <w:spacing w:val="3"/>
                    </w:rPr>
                    <w:t>content </w:t>
                  </w:r>
                  <w:r>
                    <w:rPr>
                      <w:spacing w:val="4"/>
                    </w:rPr>
                    <w:t>to </w:t>
                  </w:r>
                  <w:r>
                    <w:rPr/>
                    <w:t>associate themselves </w:t>
                  </w:r>
                  <w:r>
                    <w:rPr>
                      <w:spacing w:val="2"/>
                    </w:rPr>
                    <w:t>with </w:t>
                  </w:r>
                  <w:r>
                    <w:rPr/>
                    <w:t>the demands </w:t>
                  </w:r>
                  <w:r>
                    <w:rPr>
                      <w:spacing w:val="10"/>
                    </w:rPr>
                    <w:t>of </w:t>
                  </w:r>
                  <w:r>
                    <w:rPr/>
                    <w:t>the </w:t>
                  </w:r>
                  <w:r>
                    <w:rPr>
                      <w:i/>
                    </w:rPr>
                    <w:t>bourgeoisie </w:t>
                  </w:r>
                  <w:r>
                    <w:rPr>
                      <w:spacing w:val="3"/>
                    </w:rPr>
                    <w:t>for </w:t>
                  </w:r>
                  <w:r>
                    <w:rPr/>
                    <w:t>representative </w:t>
                  </w:r>
                  <w:r>
                    <w:rPr>
                      <w:spacing w:val="2"/>
                    </w:rPr>
                    <w:t>institutions </w:t>
                  </w:r>
                  <w:r>
                    <w:rPr/>
                    <w:t>and  the </w:t>
                  </w:r>
                  <w:r>
                    <w:rPr>
                      <w:spacing w:val="3"/>
                    </w:rPr>
                    <w:t>abolition </w:t>
                  </w:r>
                  <w:r>
                    <w:rPr>
                      <w:spacing w:val="11"/>
                    </w:rPr>
                    <w:t>of </w:t>
                  </w:r>
                  <w:r>
                    <w:rPr/>
                    <w:t>privilege. </w:t>
                  </w:r>
                  <w:r>
                    <w:rPr>
                      <w:spacing w:val="5"/>
                    </w:rPr>
                    <w:t>Now </w:t>
                  </w:r>
                  <w:r>
                    <w:rPr/>
                    <w:t>this </w:t>
                  </w:r>
                  <w:r>
                    <w:rPr>
                      <w:spacing w:val="4"/>
                    </w:rPr>
                    <w:t>political </w:t>
                  </w:r>
                  <w:r>
                    <w:rPr>
                      <w:spacing w:val="3"/>
                    </w:rPr>
                    <w:t>programme </w:t>
                  </w:r>
                  <w:r>
                    <w:rPr>
                      <w:spacing w:val="2"/>
                    </w:rPr>
                    <w:t>had </w:t>
                  </w:r>
                  <w:r>
                    <w:rPr>
                      <w:spacing w:val="5"/>
                    </w:rPr>
                    <w:t>become </w:t>
                  </w:r>
                  <w:r>
                    <w:rPr/>
                    <w:t>an anachronism. In Paris, a  representative  assembly  had </w:t>
                  </w:r>
                  <w:r>
                    <w:rPr>
                      <w:spacing w:val="2"/>
                    </w:rPr>
                    <w:t>applauded </w:t>
                  </w:r>
                  <w:r>
                    <w:rPr/>
                    <w:t>the shooting and </w:t>
                  </w:r>
                  <w:r>
                    <w:rPr>
                      <w:spacing w:val="2"/>
                    </w:rPr>
                    <w:t>transportation </w:t>
                  </w:r>
                  <w:r>
                    <w:rPr/>
                    <w:t>o f </w:t>
                  </w:r>
                  <w:r>
                    <w:rPr>
                      <w:spacing w:val="2"/>
                    </w:rPr>
                    <w:t>working-men </w:t>
                  </w:r>
                  <w:r>
                    <w:rPr>
                      <w:spacing w:val="5"/>
                    </w:rPr>
                    <w:t>by </w:t>
                  </w:r>
                  <w:r>
                    <w:rPr/>
                    <w:t>Cavaignac. In </w:t>
                  </w:r>
                  <w:r>
                    <w:rPr>
                      <w:spacing w:val="2"/>
                    </w:rPr>
                    <w:t>Frankfurt, </w:t>
                  </w:r>
                  <w:r>
                    <w:rPr/>
                    <w:t>a representative assembly was </w:t>
                  </w:r>
                  <w:r>
                    <w:rPr>
                      <w:spacing w:val="3"/>
                    </w:rPr>
                    <w:t>busy </w:t>
                  </w:r>
                  <w:r>
                    <w:rPr/>
                    <w:t>discussing a </w:t>
                  </w:r>
                  <w:r>
                    <w:rPr>
                      <w:spacing w:val="4"/>
                    </w:rPr>
                    <w:t>hypothetical </w:t>
                  </w:r>
                  <w:r>
                    <w:rPr>
                      <w:spacing w:val="2"/>
                    </w:rPr>
                    <w:t>paper </w:t>
                  </w:r>
                  <w:r>
                    <w:rPr>
                      <w:spacing w:val="3"/>
                    </w:rPr>
                    <w:t>constitution, </w:t>
                  </w:r>
                  <w:r>
                    <w:rPr/>
                    <w:t>while the real  </w:t>
                  </w:r>
                  <w:r>
                    <w:rPr>
                      <w:spacing w:val="-3"/>
                    </w:rPr>
                    <w:t>issues </w:t>
                  </w:r>
                  <w:r>
                    <w:rPr/>
                    <w:t>which </w:t>
                  </w:r>
                  <w:r>
                    <w:rPr>
                      <w:spacing w:val="3"/>
                    </w:rPr>
                    <w:t>would </w:t>
                  </w:r>
                  <w:r>
                    <w:rPr/>
                    <w:t>decide the future </w:t>
                  </w:r>
                  <w:r>
                    <w:rPr>
                      <w:spacing w:val="11"/>
                    </w:rPr>
                    <w:t>of </w:t>
                  </w:r>
                  <w:r>
                    <w:rPr>
                      <w:spacing w:val="2"/>
                    </w:rPr>
                    <w:t>Germany </w:t>
                  </w:r>
                  <w:r>
                    <w:rPr/>
                    <w:t>were being </w:t>
                  </w:r>
                  <w:r>
                    <w:rPr>
                      <w:spacing w:val="4"/>
                    </w:rPr>
                    <w:t>fought out </w:t>
                  </w:r>
                  <w:r>
                    <w:rPr/>
                    <w:t>between the </w:t>
                  </w:r>
                  <w:r>
                    <w:rPr>
                      <w:spacing w:val="3"/>
                    </w:rPr>
                    <w:t>revolutionary </w:t>
                  </w:r>
                  <w:r>
                    <w:rPr>
                      <w:spacing w:val="2"/>
                    </w:rPr>
                    <w:t>proletariat </w:t>
                  </w:r>
                  <w:r>
                    <w:rPr/>
                    <w:t>and Prussian </w:t>
                  </w:r>
                  <w:r>
                    <w:rPr>
                      <w:spacing w:val="3"/>
                    </w:rPr>
                    <w:t>troops. </w:t>
                  </w:r>
                  <w:r>
                    <w:rPr>
                      <w:spacing w:val="6"/>
                    </w:rPr>
                    <w:t>It </w:t>
                  </w:r>
                  <w:r>
                    <w:rPr/>
                    <w:t>was </w:t>
                  </w:r>
                  <w:r>
                    <w:rPr>
                      <w:spacing w:val="4"/>
                    </w:rPr>
                    <w:t>Proudhon who </w:t>
                  </w:r>
                  <w:r>
                    <w:rPr>
                      <w:spacing w:val="2"/>
                    </w:rPr>
                    <w:t>coined </w:t>
                  </w:r>
                  <w:r>
                    <w:rPr/>
                    <w:t>the decisive </w:t>
                  </w:r>
                  <w:r>
                    <w:rPr>
                      <w:i/>
                    </w:rPr>
                    <w:t>mot</w:t>
                  </w:r>
                  <w:r>
                    <w:rPr/>
                    <w:t>: “ </w:t>
                  </w:r>
                  <w:r>
                    <w:rPr>
                      <w:spacing w:val="4"/>
                    </w:rPr>
                    <w:t>Uni­ </w:t>
                  </w:r>
                  <w:r>
                    <w:rPr/>
                    <w:t>versal suffrage </w:t>
                  </w:r>
                  <w:r>
                    <w:rPr>
                      <w:spacing w:val="-3"/>
                    </w:rPr>
                    <w:t>is </w:t>
                  </w:r>
                  <w:r>
                    <w:rPr>
                      <w:spacing w:val="7"/>
                    </w:rPr>
                    <w:t>counter-revolution” </w:t>
                  </w:r>
                  <w:r>
                    <w:rPr/>
                    <w:t>. </w:t>
                  </w:r>
                  <w:r>
                    <w:rPr>
                      <w:spacing w:val="2"/>
                    </w:rPr>
                    <w:t>Marx </w:t>
                  </w:r>
                  <w:r>
                    <w:rPr/>
                    <w:t>and </w:t>
                  </w:r>
                  <w:r>
                    <w:rPr>
                      <w:spacing w:val="2"/>
                    </w:rPr>
                    <w:t>Bakunin </w:t>
                  </w:r>
                  <w:r>
                    <w:rPr>
                      <w:spacing w:val="3"/>
                    </w:rPr>
                    <w:t>followed </w:t>
                  </w:r>
                  <w:r>
                    <w:rPr/>
                    <w:t>the same </w:t>
                  </w:r>
                  <w:r>
                    <w:rPr>
                      <w:spacing w:val="2"/>
                    </w:rPr>
                    <w:t>path. Constitutional </w:t>
                  </w:r>
                  <w:r>
                    <w:rPr>
                      <w:spacing w:val="5"/>
                    </w:rPr>
                    <w:t>democracy </w:t>
                  </w:r>
                  <w:r>
                    <w:rPr/>
                    <w:t>was </w:t>
                  </w:r>
                  <w:r>
                    <w:rPr>
                      <w:spacing w:val="-4"/>
                    </w:rPr>
                    <w:t>as </w:t>
                  </w:r>
                  <w:r>
                    <w:rPr>
                      <w:spacing w:val="2"/>
                    </w:rPr>
                    <w:t>inimical </w:t>
                  </w:r>
                  <w:r>
                    <w:rPr>
                      <w:spacing w:val="-3"/>
                    </w:rPr>
                    <w:t>as </w:t>
                  </w:r>
                  <w:r>
                    <w:rPr>
                      <w:spacing w:val="2"/>
                    </w:rPr>
                    <w:t>privileged aristocracy to </w:t>
                  </w:r>
                  <w:r>
                    <w:rPr/>
                    <w:t>the cause o f </w:t>
                  </w:r>
                  <w:r>
                    <w:rPr>
                      <w:spacing w:val="3"/>
                    </w:rPr>
                    <w:t>revolution. </w:t>
                  </w:r>
                  <w:r>
                    <w:rPr>
                      <w:spacing w:val="4"/>
                    </w:rPr>
                    <w:t>Nothing </w:t>
                  </w:r>
                  <w:r>
                    <w:rPr>
                      <w:spacing w:val="5"/>
                    </w:rPr>
                    <w:t>but </w:t>
                  </w:r>
                  <w:r>
                    <w:rPr/>
                    <w:t>the </w:t>
                  </w:r>
                  <w:r>
                    <w:rPr>
                      <w:spacing w:val="3"/>
                    </w:rPr>
                    <w:t>overthrow </w:t>
                  </w:r>
                  <w:r>
                    <w:rPr>
                      <w:spacing w:val="10"/>
                    </w:rPr>
                    <w:t>of </w:t>
                  </w:r>
                  <w:r>
                    <w:rPr/>
                    <w:t>the </w:t>
                  </w:r>
                  <w:r>
                    <w:rPr>
                      <w:spacing w:val="2"/>
                    </w:rPr>
                    <w:t>whole social </w:t>
                  </w:r>
                  <w:r>
                    <w:rPr/>
                    <w:t>order </w:t>
                  </w:r>
                  <w:r>
                    <w:rPr>
                      <w:spacing w:val="3"/>
                    </w:rPr>
                    <w:t>would </w:t>
                  </w:r>
                  <w:r>
                    <w:rPr/>
                    <w:t>suffice.</w:t>
                  </w:r>
                </w:p>
                <w:p>
                  <w:pPr>
                    <w:pStyle w:val="BodyText"/>
                    <w:spacing w:line="254" w:lineRule="auto" w:before="4"/>
                    <w:ind w:left="1080" w:right="1005" w:firstLine="216"/>
                    <w:jc w:val="both"/>
                  </w:pPr>
                  <w:r>
                    <w:rPr>
                      <w:spacing w:val="6"/>
                    </w:rPr>
                    <w:t>It </w:t>
                  </w:r>
                  <w:r>
                    <w:rPr/>
                    <w:t>was </w:t>
                  </w:r>
                  <w:r>
                    <w:rPr>
                      <w:spacing w:val="2"/>
                    </w:rPr>
                    <w:t>temperamentally </w:t>
                  </w:r>
                  <w:r>
                    <w:rPr/>
                    <w:t>easier </w:t>
                  </w:r>
                  <w:r>
                    <w:rPr>
                      <w:spacing w:val="3"/>
                    </w:rPr>
                    <w:t>for </w:t>
                  </w:r>
                  <w:r>
                    <w:rPr>
                      <w:spacing w:val="2"/>
                    </w:rPr>
                    <w:t>Bakunin </w:t>
                  </w:r>
                  <w:r>
                    <w:rPr/>
                    <w:t>than </w:t>
                  </w:r>
                  <w:r>
                    <w:rPr>
                      <w:spacing w:val="3"/>
                    </w:rPr>
                    <w:t>for </w:t>
                  </w:r>
                  <w:r>
                    <w:rPr>
                      <w:spacing w:val="2"/>
                    </w:rPr>
                    <w:t>Marx </w:t>
                  </w:r>
                  <w:r>
                    <w:rPr>
                      <w:spacing w:val="3"/>
                    </w:rPr>
                    <w:t>to </w:t>
                  </w:r>
                  <w:r>
                    <w:rPr>
                      <w:spacing w:val="2"/>
                    </w:rPr>
                    <w:t>renounce </w:t>
                  </w:r>
                  <w:r>
                    <w:rPr/>
                    <w:t>representative institutions. </w:t>
                  </w:r>
                  <w:r>
                    <w:rPr>
                      <w:spacing w:val="2"/>
                    </w:rPr>
                    <w:t>Bred </w:t>
                  </w:r>
                  <w:r>
                    <w:rPr/>
                    <w:t>a Russian and an </w:t>
                  </w:r>
                  <w:r>
                    <w:rPr>
                      <w:spacing w:val="2"/>
                    </w:rPr>
                    <w:t>aristocrat, </w:t>
                  </w:r>
                  <w:r>
                    <w:rPr/>
                    <w:t>he had </w:t>
                  </w:r>
                  <w:r>
                    <w:rPr>
                      <w:spacing w:val="3"/>
                    </w:rPr>
                    <w:t>no </w:t>
                  </w:r>
                  <w:r>
                    <w:rPr/>
                    <w:t>natural inclination </w:t>
                  </w:r>
                  <w:r>
                    <w:rPr>
                      <w:spacing w:val="3"/>
                    </w:rPr>
                    <w:t>to </w:t>
                  </w:r>
                  <w:r>
                    <w:rPr>
                      <w:spacing w:val="4"/>
                    </w:rPr>
                    <w:t>accept </w:t>
                  </w:r>
                  <w:r>
                    <w:rPr/>
                    <w:t>the  </w:t>
                  </w:r>
                  <w:r>
                    <w:rPr>
                      <w:spacing w:val="2"/>
                    </w:rPr>
                    <w:t>counting </w:t>
                  </w:r>
                  <w:r>
                    <w:rPr>
                      <w:spacing w:val="11"/>
                    </w:rPr>
                    <w:t>of </w:t>
                  </w:r>
                  <w:r>
                    <w:rPr/>
                    <w:t>heads </w:t>
                  </w:r>
                  <w:r>
                    <w:rPr>
                      <w:spacing w:val="-4"/>
                    </w:rPr>
                    <w:t>as </w:t>
                  </w:r>
                  <w:r>
                    <w:rPr/>
                    <w:t>a means </w:t>
                  </w:r>
                  <w:r>
                    <w:rPr>
                      <w:spacing w:val="10"/>
                    </w:rPr>
                    <w:t>of </w:t>
                  </w:r>
                  <w:r>
                    <w:rPr>
                      <w:spacing w:val="2"/>
                    </w:rPr>
                    <w:t>discovering </w:t>
                  </w:r>
                  <w:r>
                    <w:rPr>
                      <w:spacing w:val="3"/>
                    </w:rPr>
                    <w:t>political wisdom. </w:t>
                  </w:r>
                  <w:r>
                    <w:rPr>
                      <w:spacing w:val="5"/>
                    </w:rPr>
                    <w:t>He </w:t>
                  </w:r>
                  <w:r>
                    <w:rPr>
                      <w:spacing w:val="3"/>
                    </w:rPr>
                    <w:t>loved </w:t>
                  </w:r>
                  <w:r>
                    <w:rPr>
                      <w:spacing w:val="4"/>
                    </w:rPr>
                    <w:t>liberty, </w:t>
                  </w:r>
                  <w:r>
                    <w:rPr>
                      <w:spacing w:val="5"/>
                    </w:rPr>
                    <w:t>but </w:t>
                  </w:r>
                  <w:r>
                    <w:rPr/>
                    <w:t>was repelled </w:t>
                  </w:r>
                  <w:r>
                    <w:rPr>
                      <w:spacing w:val="5"/>
                    </w:rPr>
                    <w:t>by </w:t>
                  </w:r>
                  <w:r>
                    <w:rPr>
                      <w:spacing w:val="3"/>
                    </w:rPr>
                    <w:t>equality. </w:t>
                  </w:r>
                  <w:r>
                    <w:rPr>
                      <w:spacing w:val="4"/>
                    </w:rPr>
                    <w:t>Equality </w:t>
                  </w:r>
                  <w:r>
                    <w:rPr/>
                    <w:t>had been </w:t>
                  </w:r>
                  <w:r>
                    <w:rPr>
                      <w:spacing w:val="2"/>
                    </w:rPr>
                    <w:t>for </w:t>
                  </w:r>
                  <w:r>
                    <w:rPr/>
                    <w:t>him a </w:t>
                  </w:r>
                  <w:r>
                    <w:rPr>
                      <w:spacing w:val="4"/>
                    </w:rPr>
                    <w:t>catchword </w:t>
                  </w:r>
                  <w:r>
                    <w:rPr/>
                    <w:t>and an ideal, </w:t>
                  </w:r>
                  <w:r>
                    <w:rPr>
                      <w:spacing w:val="2"/>
                    </w:rPr>
                    <w:t>never </w:t>
                  </w:r>
                  <w:r>
                    <w:rPr/>
                    <w:t>a living faith. </w:t>
                  </w:r>
                  <w:r>
                    <w:rPr>
                      <w:spacing w:val="2"/>
                    </w:rPr>
                    <w:t>From </w:t>
                  </w:r>
                  <w:r>
                    <w:rPr/>
                    <w:t>this time </w:t>
                  </w:r>
                  <w:r>
                    <w:rPr>
                      <w:spacing w:val="3"/>
                    </w:rPr>
                    <w:t>forward </w:t>
                  </w:r>
                  <w:r>
                    <w:rPr/>
                    <w:t>he </w:t>
                  </w:r>
                  <w:r>
                    <w:rPr>
                      <w:spacing w:val="-3"/>
                    </w:rPr>
                    <w:t>misses </w:t>
                  </w:r>
                  <w:r>
                    <w:rPr>
                      <w:spacing w:val="3"/>
                    </w:rPr>
                    <w:t>no </w:t>
                  </w:r>
                  <w:r>
                    <w:rPr>
                      <w:spacing w:val="4"/>
                    </w:rPr>
                    <w:t>opportunity </w:t>
                  </w:r>
                  <w:r>
                    <w:rPr>
                      <w:spacing w:val="10"/>
                    </w:rPr>
                    <w:t>of </w:t>
                  </w:r>
                  <w:r>
                    <w:rPr/>
                    <w:t>expressing his </w:t>
                  </w:r>
                  <w:r>
                    <w:rPr>
                      <w:spacing w:val="5"/>
                    </w:rPr>
                    <w:t>contempt </w:t>
                  </w:r>
                  <w:r>
                    <w:rPr>
                      <w:spacing w:val="10"/>
                    </w:rPr>
                    <w:t>of </w:t>
                  </w:r>
                  <w:r>
                    <w:rPr>
                      <w:spacing w:val="2"/>
                    </w:rPr>
                    <w:t>constitutions  </w:t>
                  </w:r>
                  <w:r>
                    <w:rPr/>
                    <w:t>and</w:t>
                  </w:r>
                  <w:r>
                    <w:rPr>
                      <w:spacing w:val="20"/>
                    </w:rPr>
                    <w:t> </w:t>
                  </w:r>
                  <w:r>
                    <w:rPr/>
                    <w:t>parliaments.</w:t>
                  </w:r>
                </w:p>
                <w:p>
                  <w:pPr>
                    <w:spacing w:line="249" w:lineRule="auto" w:before="173"/>
                    <w:ind w:left="1085" w:right="1003" w:firstLine="206"/>
                    <w:jc w:val="both"/>
                    <w:rPr>
                      <w:b/>
                      <w:sz w:val="17"/>
                    </w:rPr>
                  </w:pPr>
                  <w:r>
                    <w:rPr>
                      <w:b/>
                      <w:sz w:val="17"/>
                    </w:rPr>
                    <w:t>I am very </w:t>
                  </w:r>
                  <w:r>
                    <w:rPr>
                      <w:b/>
                      <w:spacing w:val="-4"/>
                      <w:sz w:val="17"/>
                    </w:rPr>
                    <w:t>little </w:t>
                  </w:r>
                  <w:r>
                    <w:rPr>
                      <w:b/>
                      <w:spacing w:val="-6"/>
                      <w:sz w:val="17"/>
                    </w:rPr>
                    <w:t>interested </w:t>
                  </w:r>
                  <w:r>
                    <w:rPr>
                      <w:b/>
                      <w:sz w:val="17"/>
                    </w:rPr>
                    <w:t>in </w:t>
                  </w:r>
                  <w:r>
                    <w:rPr>
                      <w:b/>
                      <w:spacing w:val="-4"/>
                      <w:sz w:val="17"/>
                    </w:rPr>
                    <w:t>the </w:t>
                  </w:r>
                  <w:r>
                    <w:rPr>
                      <w:b/>
                      <w:spacing w:val="-5"/>
                      <w:sz w:val="17"/>
                    </w:rPr>
                    <w:t>parliamentary debates </w:t>
                  </w:r>
                  <w:r>
                    <w:rPr>
                      <w:b/>
                      <w:spacing w:val="-6"/>
                      <w:sz w:val="17"/>
                    </w:rPr>
                    <w:t>[he </w:t>
                  </w:r>
                  <w:r>
                    <w:rPr>
                      <w:b/>
                      <w:spacing w:val="-7"/>
                      <w:sz w:val="17"/>
                    </w:rPr>
                    <w:t>wrote </w:t>
                  </w:r>
                  <w:r>
                    <w:rPr>
                      <w:b/>
                      <w:sz w:val="17"/>
                    </w:rPr>
                    <w:t>to </w:t>
                  </w:r>
                  <w:r>
                    <w:rPr>
                      <w:b/>
                      <w:spacing w:val="-6"/>
                      <w:sz w:val="17"/>
                    </w:rPr>
                    <w:t>Herwegh </w:t>
                  </w:r>
                  <w:r>
                    <w:rPr>
                      <w:b/>
                      <w:spacing w:val="-3"/>
                      <w:sz w:val="17"/>
                    </w:rPr>
                    <w:t>in </w:t>
                  </w:r>
                  <w:r>
                    <w:rPr>
                      <w:b/>
                      <w:sz w:val="17"/>
                    </w:rPr>
                    <w:t>August]. </w:t>
                  </w:r>
                  <w:r>
                    <w:rPr>
                      <w:b/>
                      <w:spacing w:val="-4"/>
                      <w:sz w:val="17"/>
                    </w:rPr>
                    <w:t>The </w:t>
                  </w:r>
                  <w:r>
                    <w:rPr>
                      <w:b/>
                      <w:spacing w:val="-7"/>
                      <w:sz w:val="17"/>
                    </w:rPr>
                    <w:t>epoch </w:t>
                  </w:r>
                  <w:r>
                    <w:rPr>
                      <w:b/>
                      <w:spacing w:val="-3"/>
                      <w:sz w:val="17"/>
                    </w:rPr>
                    <w:t>of </w:t>
                  </w:r>
                  <w:r>
                    <w:rPr>
                      <w:b/>
                      <w:spacing w:val="-5"/>
                      <w:sz w:val="17"/>
                    </w:rPr>
                    <w:t>parliamentary </w:t>
                  </w:r>
                  <w:r>
                    <w:rPr>
                      <w:b/>
                      <w:spacing w:val="-4"/>
                      <w:sz w:val="17"/>
                    </w:rPr>
                    <w:t>life, </w:t>
                  </w:r>
                  <w:r>
                    <w:rPr>
                      <w:b/>
                      <w:spacing w:val="-3"/>
                      <w:sz w:val="17"/>
                    </w:rPr>
                    <w:t>of </w:t>
                  </w:r>
                  <w:r>
                    <w:rPr>
                      <w:b/>
                      <w:spacing w:val="-5"/>
                      <w:sz w:val="17"/>
                    </w:rPr>
                    <w:t>Consti­ </w:t>
                  </w:r>
                  <w:r>
                    <w:rPr>
                      <w:b/>
                      <w:spacing w:val="-3"/>
                      <w:sz w:val="17"/>
                    </w:rPr>
                    <w:t>tuent </w:t>
                  </w:r>
                  <w:r>
                    <w:rPr>
                      <w:b/>
                      <w:spacing w:val="-5"/>
                      <w:sz w:val="17"/>
                    </w:rPr>
                    <w:t>and </w:t>
                  </w:r>
                  <w:r>
                    <w:rPr>
                      <w:b/>
                      <w:sz w:val="17"/>
                    </w:rPr>
                    <w:t>National </w:t>
                  </w:r>
                  <w:r>
                    <w:rPr>
                      <w:b/>
                      <w:spacing w:val="-5"/>
                      <w:sz w:val="17"/>
                    </w:rPr>
                    <w:t>Assemblies and so </w:t>
                  </w:r>
                  <w:r>
                    <w:rPr>
                      <w:b/>
                      <w:spacing w:val="-4"/>
                      <w:sz w:val="17"/>
                    </w:rPr>
                    <w:t>forth, is </w:t>
                  </w:r>
                  <w:r>
                    <w:rPr>
                      <w:b/>
                      <w:spacing w:val="-6"/>
                      <w:sz w:val="17"/>
                    </w:rPr>
                    <w:t>over. </w:t>
                  </w:r>
                  <w:r>
                    <w:rPr>
                      <w:b/>
                      <w:sz w:val="17"/>
                    </w:rPr>
                    <w:t>Anyone </w:t>
                  </w:r>
                  <w:r>
                    <w:rPr>
                      <w:b/>
                      <w:spacing w:val="-7"/>
                      <w:sz w:val="17"/>
                    </w:rPr>
                    <w:t>who </w:t>
                  </w:r>
                  <w:r>
                    <w:rPr>
                      <w:b/>
                      <w:spacing w:val="-5"/>
                      <w:sz w:val="17"/>
                    </w:rPr>
                    <w:t>squarely  </w:t>
                  </w:r>
                  <w:r>
                    <w:rPr>
                      <w:b/>
                      <w:spacing w:val="-6"/>
                      <w:sz w:val="17"/>
                    </w:rPr>
                    <w:t>asks  </w:t>
                  </w:r>
                  <w:r>
                    <w:rPr>
                      <w:b/>
                      <w:spacing w:val="-5"/>
                      <w:sz w:val="17"/>
                    </w:rPr>
                    <w:t>himself  </w:t>
                  </w:r>
                  <w:r>
                    <w:rPr>
                      <w:b/>
                      <w:spacing w:val="-4"/>
                      <w:sz w:val="17"/>
                    </w:rPr>
                    <w:t>the  </w:t>
                  </w:r>
                  <w:r>
                    <w:rPr>
                      <w:b/>
                      <w:spacing w:val="-6"/>
                      <w:sz w:val="17"/>
                    </w:rPr>
                    <w:t>question </w:t>
                  </w:r>
                  <w:r>
                    <w:rPr>
                      <w:b/>
                      <w:sz w:val="17"/>
                    </w:rPr>
                    <w:t>must  </w:t>
                  </w:r>
                  <w:r>
                    <w:rPr>
                      <w:b/>
                      <w:spacing w:val="-8"/>
                      <w:sz w:val="17"/>
                    </w:rPr>
                    <w:t>confess  </w:t>
                  </w:r>
                  <w:r>
                    <w:rPr>
                      <w:b/>
                      <w:sz w:val="17"/>
                    </w:rPr>
                    <w:t>that </w:t>
                  </w:r>
                  <w:r>
                    <w:rPr>
                      <w:b/>
                      <w:spacing w:val="-6"/>
                      <w:sz w:val="17"/>
                    </w:rPr>
                    <w:t>he  </w:t>
                  </w:r>
                  <w:r>
                    <w:rPr>
                      <w:b/>
                      <w:spacing w:val="-5"/>
                      <w:sz w:val="17"/>
                    </w:rPr>
                    <w:t>no </w:t>
                  </w:r>
                  <w:r>
                    <w:rPr>
                      <w:b/>
                      <w:spacing w:val="-7"/>
                      <w:sz w:val="17"/>
                    </w:rPr>
                    <w:t>longer</w:t>
                  </w:r>
                </w:p>
                <w:p>
                  <w:pPr>
                    <w:pStyle w:val="BodyText"/>
                    <w:spacing w:before="8"/>
                    <w:rPr>
                      <w:rFonts w:ascii="Times New Roman"/>
                      <w:sz w:val="18"/>
                    </w:rPr>
                  </w:pPr>
                </w:p>
                <w:p>
                  <w:pPr>
                    <w:spacing w:before="0"/>
                    <w:ind w:left="2241" w:right="0" w:firstLine="0"/>
                    <w:jc w:val="left"/>
                    <w:rPr>
                      <w:b/>
                      <w:sz w:val="15"/>
                    </w:rPr>
                  </w:pPr>
                  <w:r>
                    <w:rPr>
                      <w:b/>
                      <w:sz w:val="15"/>
                    </w:rPr>
                    <w:t>Vyrubov,  </w:t>
                  </w:r>
                  <w:r>
                    <w:rPr>
                      <w:b/>
                      <w:i/>
                      <w:sz w:val="15"/>
                    </w:rPr>
                    <w:t>Vestnik Evropy  </w:t>
                  </w:r>
                  <w:r>
                    <w:rPr>
                      <w:b/>
                      <w:sz w:val="15"/>
                    </w:rPr>
                    <w:t>(February  1913),  p. 79.</w:t>
                  </w:r>
                </w:p>
              </w:txbxContent>
            </v:textbox>
            <w10:wrap type="none"/>
          </v:shape>
        </w:pict>
      </w:r>
      <w:r>
        <w:rPr/>
        <w:drawing>
          <wp:anchor distT="0" distB="0" distL="0" distR="0" allowOverlap="1" layoutInCell="1" locked="0" behindDoc="1" simplePos="0" relativeHeight="268187879">
            <wp:simplePos x="0" y="0"/>
            <wp:positionH relativeFrom="page">
              <wp:posOffset>0</wp:posOffset>
            </wp:positionH>
            <wp:positionV relativeFrom="page">
              <wp:posOffset>0</wp:posOffset>
            </wp:positionV>
            <wp:extent cx="5043158" cy="7778496"/>
            <wp:effectExtent l="0" t="0" r="0" b="0"/>
            <wp:wrapNone/>
            <wp:docPr id="355" name="image182.png" descr=""/>
            <wp:cNvGraphicFramePr>
              <a:graphicFrameLocks noChangeAspect="1"/>
            </wp:cNvGraphicFramePr>
            <a:graphic>
              <a:graphicData uri="http://schemas.openxmlformats.org/drawingml/2006/picture">
                <pic:pic>
                  <pic:nvPicPr>
                    <pic:cNvPr id="356" name="image182.png"/>
                    <pic:cNvPicPr/>
                  </pic:nvPicPr>
                  <pic:blipFill>
                    <a:blip r:embed="rId186"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755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90" w:val="left" w:leader="none"/>
                      <w:tab w:pos="6911" w:val="right" w:leader="none"/>
                    </w:tabs>
                    <w:spacing w:before="108"/>
                    <w:ind w:left="1068" w:right="0" w:firstLine="0"/>
                    <w:jc w:val="left"/>
                    <w:rPr>
                      <w:b/>
                      <w:sz w:val="16"/>
                    </w:rPr>
                  </w:pPr>
                  <w:r>
                    <w:rPr>
                      <w:spacing w:val="7"/>
                      <w:sz w:val="12"/>
                    </w:rPr>
                    <w:t>CH</w:t>
                  </w:r>
                  <w:r>
                    <w:rPr>
                      <w:spacing w:val="-18"/>
                      <w:sz w:val="12"/>
                    </w:rPr>
                    <w:t> </w:t>
                  </w:r>
                  <w:r>
                    <w:rPr>
                      <w:spacing w:val="8"/>
                      <w:sz w:val="12"/>
                    </w:rPr>
                    <w:t>AP. </w:t>
                  </w:r>
                  <w:r>
                    <w:rPr>
                      <w:spacing w:val="18"/>
                      <w:sz w:val="12"/>
                    </w:rPr>
                    <w:t> </w:t>
                  </w:r>
                  <w:r>
                    <w:rPr>
                      <w:b/>
                      <w:spacing w:val="-5"/>
                      <w:sz w:val="16"/>
                    </w:rPr>
                    <w:t>14</w:t>
                    <w:tab/>
                  </w:r>
                  <w:r>
                    <w:rPr>
                      <w:b/>
                      <w:spacing w:val="7"/>
                      <w:sz w:val="16"/>
                    </w:rPr>
                    <w:t>THE  </w:t>
                  </w:r>
                  <w:r>
                    <w:rPr>
                      <w:b/>
                      <w:spacing w:val="5"/>
                      <w:sz w:val="16"/>
                    </w:rPr>
                    <w:t>CREED  </w:t>
                  </w:r>
                  <w:r>
                    <w:rPr>
                      <w:b/>
                      <w:sz w:val="16"/>
                    </w:rPr>
                    <w:t>OF </w:t>
                  </w:r>
                  <w:r>
                    <w:rPr>
                      <w:b/>
                      <w:spacing w:val="12"/>
                      <w:sz w:val="16"/>
                    </w:rPr>
                    <w:t> </w:t>
                  </w:r>
                  <w:r>
                    <w:rPr>
                      <w:b/>
                      <w:sz w:val="16"/>
                    </w:rPr>
                    <w:t>A </w:t>
                  </w:r>
                  <w:r>
                    <w:rPr>
                      <w:b/>
                      <w:spacing w:val="17"/>
                      <w:sz w:val="16"/>
                    </w:rPr>
                    <w:t> </w:t>
                  </w:r>
                  <w:r>
                    <w:rPr>
                      <w:b/>
                      <w:spacing w:val="11"/>
                      <w:sz w:val="16"/>
                    </w:rPr>
                    <w:t>REVOLUTIONARY</w:t>
                  </w:r>
                  <w:r>
                    <w:rPr>
                      <w:rFonts w:ascii="Times New Roman"/>
                      <w:spacing w:val="11"/>
                      <w:sz w:val="16"/>
                    </w:rPr>
                    <w:tab/>
                  </w:r>
                  <w:r>
                    <w:rPr>
                      <w:b/>
                      <w:spacing w:val="-4"/>
                      <w:sz w:val="16"/>
                    </w:rPr>
                    <w:t>173</w:t>
                  </w:r>
                </w:p>
                <w:p>
                  <w:pPr>
                    <w:pStyle w:val="BodyText"/>
                    <w:spacing w:line="218" w:lineRule="auto" w:before="133"/>
                    <w:ind w:left="1060" w:right="1021"/>
                    <w:jc w:val="both"/>
                  </w:pPr>
                  <w:r>
                    <w:rPr>
                      <w:spacing w:val="-6"/>
                    </w:rPr>
                    <w:t>feels </w:t>
                  </w:r>
                  <w:r>
                    <w:rPr/>
                    <w:t>any </w:t>
                  </w:r>
                  <w:r>
                    <w:rPr>
                      <w:spacing w:val="-5"/>
                    </w:rPr>
                    <w:t>interest, </w:t>
                  </w:r>
                  <w:r>
                    <w:rPr/>
                    <w:t>or only forced </w:t>
                  </w:r>
                  <w:r>
                    <w:rPr>
                      <w:spacing w:val="-3"/>
                    </w:rPr>
                    <w:t>and </w:t>
                  </w:r>
                  <w:r>
                    <w:rPr>
                      <w:spacing w:val="-5"/>
                    </w:rPr>
                    <w:t>unreal interest, </w:t>
                  </w:r>
                  <w:r>
                    <w:rPr>
                      <w:spacing w:val="-3"/>
                    </w:rPr>
                    <w:t>in </w:t>
                  </w:r>
                  <w:r>
                    <w:rPr>
                      <w:spacing w:val="-5"/>
                    </w:rPr>
                    <w:t>these </w:t>
                  </w:r>
                  <w:r>
                    <w:rPr>
                      <w:spacing w:val="-4"/>
                    </w:rPr>
                    <w:t>ancient forms. </w:t>
                  </w:r>
                  <w:r>
                    <w:rPr/>
                    <w:t>I do not </w:t>
                  </w:r>
                  <w:r>
                    <w:rPr>
                      <w:spacing w:val="-4"/>
                    </w:rPr>
                    <w:t>believe in constitutions </w:t>
                  </w:r>
                  <w:r>
                    <w:rPr>
                      <w:spacing w:val="-3"/>
                    </w:rPr>
                    <w:t>and </w:t>
                  </w:r>
                  <w:r>
                    <w:rPr>
                      <w:spacing w:val="-5"/>
                    </w:rPr>
                    <w:t>laws; </w:t>
                  </w:r>
                  <w:r>
                    <w:rPr>
                      <w:spacing w:val="-3"/>
                    </w:rPr>
                    <w:t>the </w:t>
                  </w:r>
                  <w:r>
                    <w:rPr/>
                    <w:t>best </w:t>
                  </w:r>
                  <w:r>
                    <w:rPr>
                      <w:spacing w:val="-3"/>
                    </w:rPr>
                    <w:t>constitu­ </w:t>
                  </w:r>
                  <w:r>
                    <w:rPr/>
                    <w:t>tion</w:t>
                  </w:r>
                  <w:r>
                    <w:rPr>
                      <w:spacing w:val="-1"/>
                    </w:rPr>
                    <w:t> </w:t>
                  </w:r>
                  <w:r>
                    <w:rPr>
                      <w:spacing w:val="-3"/>
                    </w:rPr>
                    <w:t>in</w:t>
                  </w:r>
                  <w:r>
                    <w:rPr>
                      <w:spacing w:val="-4"/>
                    </w:rPr>
                    <w:t> </w:t>
                  </w:r>
                  <w:r>
                    <w:rPr>
                      <w:spacing w:val="-3"/>
                    </w:rPr>
                    <w:t>the</w:t>
                  </w:r>
                  <w:r>
                    <w:rPr>
                      <w:spacing w:val="-14"/>
                    </w:rPr>
                    <w:t> </w:t>
                  </w:r>
                  <w:r>
                    <w:rPr>
                      <w:spacing w:val="-3"/>
                    </w:rPr>
                    <w:t>world</w:t>
                  </w:r>
                  <w:r>
                    <w:rPr>
                      <w:spacing w:val="-16"/>
                    </w:rPr>
                    <w:t> </w:t>
                  </w:r>
                  <w:r>
                    <w:rPr/>
                    <w:t>would</w:t>
                  </w:r>
                  <w:r>
                    <w:rPr>
                      <w:spacing w:val="-1"/>
                    </w:rPr>
                    <w:t> </w:t>
                  </w:r>
                  <w:r>
                    <w:rPr/>
                    <w:t>not</w:t>
                  </w:r>
                  <w:r>
                    <w:rPr>
                      <w:spacing w:val="3"/>
                    </w:rPr>
                    <w:t> </w:t>
                  </w:r>
                  <w:r>
                    <w:rPr/>
                    <w:t>be</w:t>
                  </w:r>
                  <w:r>
                    <w:rPr>
                      <w:spacing w:val="-1"/>
                    </w:rPr>
                    <w:t> </w:t>
                  </w:r>
                  <w:r>
                    <w:rPr>
                      <w:spacing w:val="-4"/>
                    </w:rPr>
                    <w:t>able</w:t>
                  </w:r>
                  <w:r>
                    <w:rPr>
                      <w:spacing w:val="-3"/>
                    </w:rPr>
                    <w:t> </w:t>
                  </w:r>
                  <w:r>
                    <w:rPr/>
                    <w:t>to</w:t>
                  </w:r>
                  <w:r>
                    <w:rPr>
                      <w:spacing w:val="9"/>
                    </w:rPr>
                    <w:t> </w:t>
                  </w:r>
                  <w:r>
                    <w:rPr>
                      <w:spacing w:val="-3"/>
                    </w:rPr>
                    <w:t>satisfy</w:t>
                  </w:r>
                  <w:r>
                    <w:rPr>
                      <w:spacing w:val="-18"/>
                    </w:rPr>
                    <w:t> </w:t>
                  </w:r>
                  <w:r>
                    <w:rPr>
                      <w:spacing w:val="-3"/>
                    </w:rPr>
                    <w:t>me.</w:t>
                  </w:r>
                  <w:r>
                    <w:rPr>
                      <w:spacing w:val="-12"/>
                    </w:rPr>
                    <w:t> </w:t>
                  </w:r>
                  <w:r>
                    <w:rPr>
                      <w:spacing w:val="3"/>
                    </w:rPr>
                    <w:t>We</w:t>
                  </w:r>
                  <w:r>
                    <w:rPr>
                      <w:spacing w:val="-17"/>
                    </w:rPr>
                    <w:t> </w:t>
                  </w:r>
                  <w:r>
                    <w:rPr>
                      <w:spacing w:val="-5"/>
                    </w:rPr>
                    <w:t>need</w:t>
                  </w:r>
                  <w:r>
                    <w:rPr>
                      <w:spacing w:val="-16"/>
                    </w:rPr>
                    <w:t> </w:t>
                  </w:r>
                  <w:r>
                    <w:rPr>
                      <w:spacing w:val="-5"/>
                    </w:rPr>
                    <w:t>something different: </w:t>
                  </w:r>
                  <w:r>
                    <w:rPr>
                      <w:spacing w:val="-4"/>
                    </w:rPr>
                    <w:t>inspiration, life,  </w:t>
                  </w:r>
                  <w:r>
                    <w:rPr/>
                    <w:t>a </w:t>
                  </w:r>
                  <w:r>
                    <w:rPr>
                      <w:spacing w:val="-4"/>
                    </w:rPr>
                    <w:t>new </w:t>
                  </w:r>
                  <w:r>
                    <w:rPr>
                      <w:spacing w:val="-7"/>
                    </w:rPr>
                    <w:t>lawless </w:t>
                  </w:r>
                  <w:r>
                    <w:rPr>
                      <w:spacing w:val="-3"/>
                    </w:rPr>
                    <w:t>and </w:t>
                  </w:r>
                  <w:r>
                    <w:rPr>
                      <w:spacing w:val="-4"/>
                    </w:rPr>
                    <w:t>therefore </w:t>
                  </w:r>
                  <w:r>
                    <w:rPr>
                      <w:spacing w:val="-3"/>
                    </w:rPr>
                    <w:t>free </w:t>
                  </w:r>
                  <w:r>
                    <w:rPr>
                      <w:spacing w:val="39"/>
                    </w:rPr>
                    <w:t> </w:t>
                  </w:r>
                  <w:r>
                    <w:rPr>
                      <w:spacing w:val="-3"/>
                    </w:rPr>
                    <w:t>world.</w:t>
                  </w:r>
                </w:p>
                <w:p>
                  <w:pPr>
                    <w:pStyle w:val="BodyText"/>
                    <w:spacing w:before="130"/>
                    <w:ind w:left="1060"/>
                    <w:jc w:val="both"/>
                  </w:pPr>
                  <w:r>
                    <w:rPr/>
                    <w:t>And  he  reiterates  this  attitude  with  perfect  sincerity  in   the</w:t>
                  </w:r>
                </w:p>
                <w:p>
                  <w:pPr>
                    <w:spacing w:before="13"/>
                    <w:ind w:left="1069" w:right="0" w:firstLine="0"/>
                    <w:jc w:val="both"/>
                    <w:rPr>
                      <w:i/>
                      <w:sz w:val="19"/>
                    </w:rPr>
                  </w:pPr>
                  <w:r>
                    <w:rPr>
                      <w:i/>
                      <w:sz w:val="19"/>
                    </w:rPr>
                    <w:t>Confession:</w:t>
                  </w:r>
                </w:p>
                <w:p>
                  <w:pPr>
                    <w:pStyle w:val="BodyText"/>
                    <w:spacing w:line="220" w:lineRule="auto" w:before="86"/>
                    <w:ind w:left="1061" w:right="1028" w:firstLine="204"/>
                    <w:jc w:val="both"/>
                  </w:pPr>
                  <w:r>
                    <w:rPr/>
                    <w:t>I </w:t>
                  </w:r>
                  <w:r>
                    <w:rPr>
                      <w:spacing w:val="-4"/>
                    </w:rPr>
                    <w:t>wanted </w:t>
                  </w:r>
                  <w:r>
                    <w:rPr/>
                    <w:t>a </w:t>
                  </w:r>
                  <w:r>
                    <w:rPr>
                      <w:spacing w:val="-3"/>
                    </w:rPr>
                    <w:t>republic. </w:t>
                  </w:r>
                  <w:r>
                    <w:rPr/>
                    <w:t>But </w:t>
                  </w:r>
                  <w:r>
                    <w:rPr>
                      <w:spacing w:val="4"/>
                    </w:rPr>
                    <w:t>of </w:t>
                  </w:r>
                  <w:r>
                    <w:rPr/>
                    <w:t>what </w:t>
                  </w:r>
                  <w:r>
                    <w:rPr>
                      <w:spacing w:val="-3"/>
                    </w:rPr>
                    <w:t>kind? </w:t>
                  </w:r>
                  <w:r>
                    <w:rPr>
                      <w:spacing w:val="3"/>
                    </w:rPr>
                    <w:t>Not </w:t>
                  </w:r>
                  <w:r>
                    <w:rPr/>
                    <w:t>a </w:t>
                  </w:r>
                  <w:r>
                    <w:rPr>
                      <w:spacing w:val="-4"/>
                    </w:rPr>
                    <w:t>parliamentary </w:t>
                  </w:r>
                  <w:r>
                    <w:rPr>
                      <w:spacing w:val="-2"/>
                    </w:rPr>
                    <w:t>re­ </w:t>
                  </w:r>
                  <w:r>
                    <w:rPr>
                      <w:spacing w:val="-3"/>
                    </w:rPr>
                    <w:t>public. Representative government, constitutional forms, </w:t>
                  </w:r>
                  <w:r>
                    <w:rPr>
                      <w:spacing w:val="-4"/>
                    </w:rPr>
                    <w:t>parlia­ </w:t>
                  </w:r>
                  <w:r>
                    <w:rPr>
                      <w:spacing w:val="-3"/>
                    </w:rPr>
                    <w:t>mentary aristocracy </w:t>
                  </w:r>
                  <w:r>
                    <w:rPr>
                      <w:spacing w:val="-4"/>
                    </w:rPr>
                    <w:t>and </w:t>
                  </w:r>
                  <w:r>
                    <w:rPr/>
                    <w:t>the </w:t>
                  </w:r>
                  <w:r>
                    <w:rPr>
                      <w:spacing w:val="-3"/>
                    </w:rPr>
                    <w:t>so-called </w:t>
                  </w:r>
                  <w:r>
                    <w:rPr>
                      <w:spacing w:val="-4"/>
                    </w:rPr>
                    <w:t>balance </w:t>
                  </w:r>
                  <w:r>
                    <w:rPr>
                      <w:spacing w:val="4"/>
                    </w:rPr>
                    <w:t>of </w:t>
                  </w:r>
                  <w:r>
                    <w:rPr>
                      <w:spacing w:val="-4"/>
                    </w:rPr>
                    <w:t>powers, </w:t>
                  </w:r>
                  <w:r>
                    <w:rPr>
                      <w:spacing w:val="-6"/>
                    </w:rPr>
                    <w:t>where </w:t>
                  </w:r>
                  <w:r>
                    <w:rPr>
                      <w:spacing w:val="-3"/>
                    </w:rPr>
                    <w:t>the </w:t>
                  </w:r>
                  <w:r>
                    <w:rPr/>
                    <w:t>active </w:t>
                  </w:r>
                  <w:r>
                    <w:rPr>
                      <w:spacing w:val="-3"/>
                    </w:rPr>
                    <w:t>forces </w:t>
                  </w:r>
                  <w:r>
                    <w:rPr>
                      <w:spacing w:val="-6"/>
                    </w:rPr>
                    <w:t>are </w:t>
                  </w:r>
                  <w:r>
                    <w:rPr/>
                    <w:t>so </w:t>
                  </w:r>
                  <w:r>
                    <w:rPr>
                      <w:spacing w:val="-4"/>
                    </w:rPr>
                    <w:t>cunningly </w:t>
                  </w:r>
                  <w:r>
                    <w:rPr>
                      <w:spacing w:val="-6"/>
                    </w:rPr>
                    <w:t>arranged </w:t>
                  </w:r>
                  <w:r>
                    <w:rPr/>
                    <w:t>that not </w:t>
                  </w:r>
                  <w:r>
                    <w:rPr>
                      <w:spacing w:val="-4"/>
                    </w:rPr>
                    <w:t>one </w:t>
                  </w:r>
                  <w:r>
                    <w:rPr>
                      <w:spacing w:val="4"/>
                    </w:rPr>
                    <w:t>of </w:t>
                  </w:r>
                  <w:r>
                    <w:rPr>
                      <w:spacing w:val="-4"/>
                    </w:rPr>
                    <w:t>them can </w:t>
                  </w:r>
                  <w:r>
                    <w:rPr/>
                    <w:t>be </w:t>
                  </w:r>
                  <w:r>
                    <w:rPr>
                      <w:spacing w:val="-3"/>
                    </w:rPr>
                    <w:t>effective—in </w:t>
                  </w:r>
                  <w:r>
                    <w:rPr/>
                    <w:t>a word </w:t>
                  </w:r>
                  <w:r>
                    <w:rPr>
                      <w:spacing w:val="-3"/>
                    </w:rPr>
                    <w:t>all </w:t>
                  </w:r>
                  <w:r>
                    <w:rPr/>
                    <w:t>that </w:t>
                  </w:r>
                  <w:r>
                    <w:rPr>
                      <w:spacing w:val="-5"/>
                    </w:rPr>
                    <w:t>narrow, </w:t>
                  </w:r>
                  <w:r>
                    <w:rPr/>
                    <w:t>cleverly </w:t>
                  </w:r>
                  <w:r>
                    <w:rPr>
                      <w:spacing w:val="-4"/>
                    </w:rPr>
                    <w:t>interwoven, </w:t>
                  </w:r>
                  <w:r>
                    <w:rPr/>
                    <w:t>vapid political </w:t>
                  </w:r>
                  <w:r>
                    <w:rPr>
                      <w:spacing w:val="-5"/>
                    </w:rPr>
                    <w:t>catechism </w:t>
                  </w:r>
                  <w:r>
                    <w:rPr>
                      <w:spacing w:val="2"/>
                    </w:rPr>
                    <w:t>of </w:t>
                  </w:r>
                  <w:r>
                    <w:rPr>
                      <w:spacing w:val="-4"/>
                    </w:rPr>
                    <w:t>Western liberals—never </w:t>
                  </w:r>
                  <w:r>
                    <w:rPr/>
                    <w:t>won </w:t>
                  </w:r>
                  <w:r>
                    <w:rPr>
                      <w:spacing w:val="3"/>
                    </w:rPr>
                    <w:t>my </w:t>
                  </w:r>
                  <w:r>
                    <w:rPr>
                      <w:spacing w:val="-4"/>
                    </w:rPr>
                    <w:t>admiration, </w:t>
                  </w:r>
                  <w:r>
                    <w:rPr/>
                    <w:t>nor </w:t>
                  </w:r>
                  <w:r>
                    <w:rPr>
                      <w:spacing w:val="3"/>
                    </w:rPr>
                    <w:t>my </w:t>
                  </w:r>
                  <w:r>
                    <w:rPr/>
                    <w:t>sympathy, nor </w:t>
                  </w:r>
                  <w:r>
                    <w:rPr>
                      <w:spacing w:val="-3"/>
                    </w:rPr>
                    <w:t>even </w:t>
                  </w:r>
                  <w:r>
                    <w:rPr>
                      <w:spacing w:val="3"/>
                    </w:rPr>
                    <w:t>my </w:t>
                  </w:r>
                  <w:r>
                    <w:rPr>
                      <w:spacing w:val="-3"/>
                    </w:rPr>
                    <w:t>respect; and </w:t>
                  </w:r>
                  <w:r>
                    <w:rPr/>
                    <w:t>at that </w:t>
                  </w:r>
                  <w:r>
                    <w:rPr>
                      <w:spacing w:val="-3"/>
                    </w:rPr>
                    <w:t>time </w:t>
                  </w:r>
                  <w:r>
                    <w:rPr/>
                    <w:t>I </w:t>
                  </w:r>
                  <w:r>
                    <w:rPr>
                      <w:spacing w:val="-5"/>
                    </w:rPr>
                    <w:t>began </w:t>
                  </w:r>
                  <w:r>
                    <w:rPr/>
                    <w:t>to </w:t>
                  </w:r>
                  <w:r>
                    <w:rPr>
                      <w:spacing w:val="-6"/>
                    </w:rPr>
                    <w:t>despise </w:t>
                  </w:r>
                  <w:r>
                    <w:rPr>
                      <w:spacing w:val="-5"/>
                    </w:rPr>
                    <w:t>them </w:t>
                  </w:r>
                  <w:r>
                    <w:rPr>
                      <w:spacing w:val="-3"/>
                    </w:rPr>
                    <w:t>still </w:t>
                  </w:r>
                  <w:r>
                    <w:rPr>
                      <w:spacing w:val="-4"/>
                    </w:rPr>
                    <w:t>more, </w:t>
                  </w:r>
                  <w:r>
                    <w:rPr>
                      <w:spacing w:val="-6"/>
                    </w:rPr>
                    <w:t>seeing </w:t>
                  </w:r>
                  <w:r>
                    <w:rPr>
                      <w:spacing w:val="-3"/>
                    </w:rPr>
                    <w:t>the </w:t>
                  </w:r>
                  <w:r>
                    <w:rPr>
                      <w:spacing w:val="-4"/>
                    </w:rPr>
                    <w:t>fruits </w:t>
                  </w:r>
                  <w:r>
                    <w:rPr>
                      <w:spacing w:val="4"/>
                    </w:rPr>
                    <w:t>of </w:t>
                  </w:r>
                  <w:r>
                    <w:rPr>
                      <w:spacing w:val="-4"/>
                    </w:rPr>
                    <w:t>parliamentary </w:t>
                  </w:r>
                  <w:r>
                    <w:rPr>
                      <w:spacing w:val="-3"/>
                    </w:rPr>
                    <w:t>forms </w:t>
                  </w:r>
                  <w:r>
                    <w:rPr>
                      <w:spacing w:val="-4"/>
                    </w:rPr>
                    <w:t>in </w:t>
                  </w:r>
                  <w:r>
                    <w:rPr>
                      <w:spacing w:val="-5"/>
                    </w:rPr>
                    <w:t>France, </w:t>
                  </w:r>
                  <w:r>
                    <w:rPr>
                      <w:spacing w:val="-3"/>
                    </w:rPr>
                    <w:t>in </w:t>
                  </w:r>
                  <w:r>
                    <w:rPr>
                      <w:spacing w:val="-5"/>
                    </w:rPr>
                    <w:t>Germany, </w:t>
                  </w:r>
                  <w:r>
                    <w:rPr>
                      <w:spacing w:val="-4"/>
                    </w:rPr>
                    <w:t>and </w:t>
                  </w:r>
                  <w:r>
                    <w:rPr/>
                    <w:t>even at </w:t>
                  </w:r>
                  <w:r>
                    <w:rPr>
                      <w:spacing w:val="-3"/>
                    </w:rPr>
                    <w:t>the Slav   </w:t>
                  </w:r>
                  <w:r>
                    <w:rPr>
                      <w:spacing w:val="-8"/>
                    </w:rPr>
                    <w:t>Congress.</w:t>
                  </w:r>
                </w:p>
                <w:p>
                  <w:pPr>
                    <w:pStyle w:val="BodyText"/>
                    <w:spacing w:line="254" w:lineRule="auto" w:before="102"/>
                    <w:ind w:left="1097" w:right="990"/>
                    <w:jc w:val="right"/>
                  </w:pPr>
                  <w:r>
                    <w:rPr/>
                    <w:t>In rejecting the claim o f parliamentary democracy to represent</w:t>
                  </w:r>
                  <w:r>
                    <w:rPr>
                      <w:w w:val="99"/>
                    </w:rPr>
                    <w:t> </w:t>
                  </w:r>
                  <w:r>
                    <w:rPr/>
                    <w:t>the people, Bakunin spoke a language which has become more familiar in the twentieth century than it was in the nineteenth.1</w:t>
                  </w:r>
                  <w:r>
                    <w:rPr>
                      <w:w w:val="99"/>
                    </w:rPr>
                    <w:t> </w:t>
                  </w:r>
                  <w:r>
                    <w:rPr/>
                    <w:t>This new social programme found its way into the first   drafts</w:t>
                  </w:r>
                </w:p>
                <w:p>
                  <w:pPr>
                    <w:spacing w:line="228" w:lineRule="exact" w:before="0"/>
                    <w:ind w:left="1063" w:right="0" w:firstLine="0"/>
                    <w:jc w:val="both"/>
                    <w:rPr>
                      <w:i/>
                      <w:sz w:val="19"/>
                    </w:rPr>
                  </w:pPr>
                  <w:r>
                    <w:rPr>
                      <w:sz w:val="19"/>
                    </w:rPr>
                    <w:t>o f the </w:t>
                  </w:r>
                  <w:r>
                    <w:rPr>
                      <w:i/>
                      <w:sz w:val="19"/>
                    </w:rPr>
                    <w:t>Appeal to the  Slavs:</w:t>
                  </w:r>
                </w:p>
                <w:p>
                  <w:pPr>
                    <w:pStyle w:val="BodyText"/>
                    <w:spacing w:line="218" w:lineRule="auto" w:before="117"/>
                    <w:ind w:left="1046" w:right="1037" w:firstLine="212"/>
                    <w:jc w:val="both"/>
                  </w:pPr>
                  <w:r>
                    <w:rPr/>
                    <w:t>Two </w:t>
                  </w:r>
                  <w:r>
                    <w:rPr>
                      <w:spacing w:val="-3"/>
                    </w:rPr>
                    <w:t>great </w:t>
                  </w:r>
                  <w:r>
                    <w:rPr>
                      <w:spacing w:val="-5"/>
                    </w:rPr>
                    <w:t>questions </w:t>
                  </w:r>
                  <w:r>
                    <w:rPr>
                      <w:spacing w:val="-3"/>
                    </w:rPr>
                    <w:t>have </w:t>
                  </w:r>
                  <w:r>
                    <w:rPr>
                      <w:spacing w:val="3"/>
                    </w:rPr>
                    <w:t>of </w:t>
                  </w:r>
                  <w:r>
                    <w:rPr>
                      <w:spacing w:val="-3"/>
                    </w:rPr>
                    <w:t>their own </w:t>
                  </w:r>
                  <w:r>
                    <w:rPr/>
                    <w:t>accord come to </w:t>
                  </w:r>
                  <w:r>
                    <w:rPr>
                      <w:spacing w:val="-3"/>
                    </w:rPr>
                    <w:t>the </w:t>
                  </w:r>
                  <w:r>
                    <w:rPr/>
                    <w:t>front </w:t>
                  </w:r>
                  <w:r>
                    <w:rPr>
                      <w:spacing w:val="-6"/>
                    </w:rPr>
                    <w:t>since </w:t>
                  </w:r>
                  <w:r>
                    <w:rPr>
                      <w:spacing w:val="-3"/>
                    </w:rPr>
                    <w:t>the </w:t>
                  </w:r>
                  <w:r>
                    <w:rPr>
                      <w:spacing w:val="-5"/>
                    </w:rPr>
                    <w:t>first </w:t>
                  </w:r>
                  <w:r>
                    <w:rPr/>
                    <w:t>days </w:t>
                  </w:r>
                  <w:r>
                    <w:rPr>
                      <w:spacing w:val="2"/>
                    </w:rPr>
                    <w:t>of </w:t>
                  </w:r>
                  <w:r>
                    <w:rPr>
                      <w:spacing w:val="-3"/>
                    </w:rPr>
                    <w:t>the </w:t>
                  </w:r>
                  <w:r>
                    <w:rPr>
                      <w:spacing w:val="-6"/>
                    </w:rPr>
                    <w:t>spring: </w:t>
                  </w:r>
                  <w:r>
                    <w:rPr>
                      <w:spacing w:val="-3"/>
                    </w:rPr>
                    <w:t>the social </w:t>
                  </w:r>
                  <w:r>
                    <w:rPr>
                      <w:spacing w:val="-4"/>
                    </w:rPr>
                    <w:t>question, and </w:t>
                  </w:r>
                  <w:r>
                    <w:rPr/>
                    <w:t>that </w:t>
                  </w:r>
                  <w:r>
                    <w:rPr>
                      <w:spacing w:val="3"/>
                    </w:rPr>
                    <w:t>of </w:t>
                  </w:r>
                  <w:r>
                    <w:rPr>
                      <w:spacing w:val="-3"/>
                    </w:rPr>
                    <w:t>the </w:t>
                  </w:r>
                  <w:r>
                    <w:rPr>
                      <w:spacing w:val="-6"/>
                    </w:rPr>
                    <w:t>independence </w:t>
                  </w:r>
                  <w:r>
                    <w:rPr>
                      <w:spacing w:val="2"/>
                    </w:rPr>
                    <w:t>of </w:t>
                  </w:r>
                  <w:r>
                    <w:rPr>
                      <w:spacing w:val="-3"/>
                    </w:rPr>
                    <w:t>all </w:t>
                  </w:r>
                  <w:r>
                    <w:rPr>
                      <w:spacing w:val="-4"/>
                    </w:rPr>
                    <w:t>nations, </w:t>
                  </w:r>
                  <w:r>
                    <w:rPr>
                      <w:spacing w:val="-3"/>
                    </w:rPr>
                    <w:t>the emancipation </w:t>
                  </w:r>
                  <w:r>
                    <w:rPr>
                      <w:spacing w:val="4"/>
                    </w:rPr>
                    <w:t>of </w:t>
                  </w:r>
                  <w:r>
                    <w:rPr>
                      <w:spacing w:val="-3"/>
                    </w:rPr>
                    <w:t>the peoples </w:t>
                  </w:r>
                  <w:r>
                    <w:rPr>
                      <w:spacing w:val="-5"/>
                    </w:rPr>
                    <w:t>within </w:t>
                  </w:r>
                  <w:r>
                    <w:rPr>
                      <w:spacing w:val="-4"/>
                    </w:rPr>
                    <w:t>and </w:t>
                  </w:r>
                  <w:r>
                    <w:rPr>
                      <w:spacing w:val="-3"/>
                    </w:rPr>
                    <w:t>without. </w:t>
                  </w:r>
                  <w:r>
                    <w:rPr>
                      <w:spacing w:val="3"/>
                    </w:rPr>
                    <w:t>It </w:t>
                  </w:r>
                  <w:r>
                    <w:rPr>
                      <w:spacing w:val="-6"/>
                    </w:rPr>
                    <w:t>was </w:t>
                  </w:r>
                  <w:r>
                    <w:rPr/>
                    <w:t>a </w:t>
                  </w:r>
                  <w:r>
                    <w:rPr>
                      <w:spacing w:val="-3"/>
                    </w:rPr>
                    <w:t>few </w:t>
                  </w:r>
                  <w:r>
                    <w:rPr>
                      <w:spacing w:val="-4"/>
                    </w:rPr>
                    <w:t>individuals, </w:t>
                  </w:r>
                  <w:r>
                    <w:rPr/>
                    <w:t>it </w:t>
                  </w:r>
                  <w:r>
                    <w:rPr>
                      <w:spacing w:val="-5"/>
                    </w:rPr>
                    <w:t>was </w:t>
                  </w:r>
                  <w:r>
                    <w:rPr/>
                    <w:t>not a party, it </w:t>
                  </w:r>
                  <w:r>
                    <w:rPr>
                      <w:spacing w:val="-6"/>
                    </w:rPr>
                    <w:t>was </w:t>
                  </w:r>
                  <w:r>
                    <w:rPr>
                      <w:spacing w:val="-4"/>
                    </w:rPr>
                    <w:t>the </w:t>
                  </w:r>
                  <w:r>
                    <w:rPr>
                      <w:spacing w:val="-3"/>
                    </w:rPr>
                    <w:t>perfect instinct </w:t>
                  </w:r>
                  <w:r>
                    <w:rPr>
                      <w:spacing w:val="2"/>
                    </w:rPr>
                    <w:t>of </w:t>
                  </w:r>
                  <w:r>
                    <w:rPr>
                      <w:spacing w:val="-3"/>
                    </w:rPr>
                    <w:t>the </w:t>
                  </w:r>
                  <w:r>
                    <w:rPr>
                      <w:spacing w:val="-8"/>
                    </w:rPr>
                    <w:t>masses </w:t>
                  </w:r>
                  <w:r>
                    <w:rPr>
                      <w:spacing w:val="-4"/>
                    </w:rPr>
                    <w:t>which </w:t>
                  </w:r>
                  <w:r>
                    <w:rPr>
                      <w:spacing w:val="-5"/>
                    </w:rPr>
                    <w:t>raised these </w:t>
                  </w:r>
                  <w:r>
                    <w:rPr/>
                    <w:t>two </w:t>
                  </w:r>
                  <w:r>
                    <w:rPr>
                      <w:spacing w:val="-6"/>
                    </w:rPr>
                    <w:t>questions </w:t>
                  </w:r>
                  <w:r>
                    <w:rPr/>
                    <w:t>above </w:t>
                  </w:r>
                  <w:r>
                    <w:rPr>
                      <w:spacing w:val="-3"/>
                    </w:rPr>
                    <w:t>all </w:t>
                  </w:r>
                  <w:r>
                    <w:rPr>
                      <w:spacing w:val="-5"/>
                    </w:rPr>
                    <w:t>others </w:t>
                  </w:r>
                  <w:r>
                    <w:rPr>
                      <w:spacing w:val="-3"/>
                    </w:rPr>
                    <w:t>and </w:t>
                  </w:r>
                  <w:r>
                    <w:rPr>
                      <w:spacing w:val="-5"/>
                    </w:rPr>
                    <w:t>demanded </w:t>
                  </w:r>
                  <w:r>
                    <w:rPr>
                      <w:spacing w:val="-3"/>
                    </w:rPr>
                    <w:t>their </w:t>
                  </w:r>
                  <w:r>
                    <w:rPr/>
                    <w:t>prompt </w:t>
                  </w:r>
                  <w:r>
                    <w:rPr>
                      <w:spacing w:val="-3"/>
                    </w:rPr>
                    <w:t>solution. </w:t>
                  </w:r>
                  <w:r>
                    <w:rPr>
                      <w:spacing w:val="-2"/>
                    </w:rPr>
                    <w:t>The </w:t>
                  </w:r>
                  <w:r>
                    <w:rPr>
                      <w:spacing w:val="-4"/>
                    </w:rPr>
                    <w:t>whole </w:t>
                  </w:r>
                  <w:r>
                    <w:rPr>
                      <w:spacing w:val="-3"/>
                    </w:rPr>
                    <w:t>world </w:t>
                  </w:r>
                  <w:r>
                    <w:rPr>
                      <w:spacing w:val="-4"/>
                    </w:rPr>
                    <w:t>understood </w:t>
                  </w:r>
                  <w:r>
                    <w:rPr/>
                    <w:t>that liberty </w:t>
                  </w:r>
                  <w:r>
                    <w:rPr>
                      <w:spacing w:val="-6"/>
                    </w:rPr>
                    <w:t>was </w:t>
                  </w:r>
                  <w:r>
                    <w:rPr/>
                    <w:t>a </w:t>
                  </w:r>
                  <w:r>
                    <w:rPr>
                      <w:spacing w:val="-4"/>
                    </w:rPr>
                    <w:t>lie </w:t>
                  </w:r>
                  <w:r>
                    <w:rPr>
                      <w:spacing w:val="-5"/>
                    </w:rPr>
                    <w:t>where </w:t>
                  </w:r>
                  <w:r>
                    <w:rPr>
                      <w:spacing w:val="-3"/>
                    </w:rPr>
                    <w:t>the great </w:t>
                  </w:r>
                  <w:r>
                    <w:rPr/>
                    <w:t>majority </w:t>
                  </w:r>
                  <w:r>
                    <w:rPr>
                      <w:spacing w:val="3"/>
                    </w:rPr>
                    <w:t>of </w:t>
                  </w:r>
                  <w:r>
                    <w:rPr>
                      <w:spacing w:val="-3"/>
                    </w:rPr>
                    <w:t>the </w:t>
                  </w:r>
                  <w:r>
                    <w:rPr/>
                    <w:t>population </w:t>
                  </w:r>
                  <w:r>
                    <w:rPr>
                      <w:spacing w:val="-4"/>
                    </w:rPr>
                    <w:t>is </w:t>
                  </w:r>
                  <w:r>
                    <w:rPr>
                      <w:spacing w:val="-3"/>
                    </w:rPr>
                    <w:t>reduced </w:t>
                  </w:r>
                  <w:r>
                    <w:rPr/>
                    <w:t>to a </w:t>
                  </w:r>
                  <w:r>
                    <w:rPr>
                      <w:spacing w:val="-4"/>
                    </w:rPr>
                    <w:t>wretched existence, </w:t>
                  </w:r>
                  <w:r>
                    <w:rPr>
                      <w:spacing w:val="-6"/>
                    </w:rPr>
                    <w:t>where, </w:t>
                  </w:r>
                  <w:r>
                    <w:rPr>
                      <w:spacing w:val="-3"/>
                    </w:rPr>
                    <w:t>deprived </w:t>
                  </w:r>
                  <w:r>
                    <w:rPr/>
                    <w:t>of </w:t>
                  </w:r>
                  <w:r>
                    <w:rPr>
                      <w:spacing w:val="-4"/>
                    </w:rPr>
                    <w:t>education, </w:t>
                  </w:r>
                  <w:r>
                    <w:rPr>
                      <w:spacing w:val="2"/>
                    </w:rPr>
                    <w:t>of </w:t>
                  </w:r>
                  <w:r>
                    <w:rPr>
                      <w:spacing w:val="-6"/>
                    </w:rPr>
                    <w:t>leisure, </w:t>
                  </w:r>
                  <w:r>
                    <w:rPr>
                      <w:spacing w:val="-4"/>
                    </w:rPr>
                    <w:t>and </w:t>
                  </w:r>
                  <w:r>
                    <w:rPr/>
                    <w:t>of </w:t>
                  </w:r>
                  <w:r>
                    <w:rPr>
                      <w:spacing w:val="-5"/>
                    </w:rPr>
                    <w:t>bread, </w:t>
                  </w:r>
                  <w:r>
                    <w:rPr/>
                    <w:t>it </w:t>
                  </w:r>
                  <w:r>
                    <w:rPr>
                      <w:spacing w:val="-4"/>
                    </w:rPr>
                    <w:t>is condemned </w:t>
                  </w:r>
                  <w:r>
                    <w:rPr/>
                    <w:t>to </w:t>
                  </w:r>
                  <w:r>
                    <w:rPr>
                      <w:spacing w:val="-5"/>
                    </w:rPr>
                    <w:t>serve as </w:t>
                  </w:r>
                  <w:r>
                    <w:rPr/>
                    <w:t>a </w:t>
                  </w:r>
                  <w:r>
                    <w:rPr>
                      <w:spacing w:val="-4"/>
                    </w:rPr>
                    <w:t>stepping-stone </w:t>
                  </w:r>
                  <w:r>
                    <w:rPr/>
                    <w:t>for </w:t>
                  </w:r>
                  <w:r>
                    <w:rPr>
                      <w:spacing w:val="-3"/>
                    </w:rPr>
                    <w:t>the powerful </w:t>
                  </w:r>
                  <w:r>
                    <w:rPr>
                      <w:spacing w:val="-4"/>
                    </w:rPr>
                    <w:t>and the   rich.</w:t>
                  </w:r>
                </w:p>
                <w:p>
                  <w:pPr>
                    <w:pStyle w:val="BodyText"/>
                    <w:spacing w:line="252" w:lineRule="auto" w:before="103"/>
                    <w:ind w:left="1049" w:right="1064" w:firstLine="213"/>
                    <w:jc w:val="both"/>
                  </w:pPr>
                  <w:r>
                    <w:rPr/>
                    <w:t>Bakunin’s old doctrine of pan-destruction was repeated with renewed emphasis  and with  a distinctively  social flavour:</w:t>
                  </w:r>
                </w:p>
                <w:p>
                  <w:pPr>
                    <w:pStyle w:val="BodyText"/>
                    <w:spacing w:line="223" w:lineRule="auto" w:before="112"/>
                    <w:ind w:left="1044" w:right="1053" w:firstLine="205"/>
                    <w:jc w:val="both"/>
                  </w:pPr>
                  <w:r>
                    <w:rPr/>
                    <w:t>We </w:t>
                  </w:r>
                  <w:r>
                    <w:rPr>
                      <w:spacing w:val="-4"/>
                    </w:rPr>
                    <w:t>must </w:t>
                  </w:r>
                  <w:r>
                    <w:rPr>
                      <w:spacing w:val="-3"/>
                    </w:rPr>
                    <w:t>overthrow the </w:t>
                  </w:r>
                  <w:r>
                    <w:rPr>
                      <w:spacing w:val="-4"/>
                    </w:rPr>
                    <w:t>material and </w:t>
                  </w:r>
                  <w:r>
                    <w:rPr>
                      <w:spacing w:val="-3"/>
                    </w:rPr>
                    <w:t>moral conditions </w:t>
                  </w:r>
                  <w:r>
                    <w:rPr>
                      <w:spacing w:val="3"/>
                    </w:rPr>
                    <w:t>of </w:t>
                  </w:r>
                  <w:r>
                    <w:rPr>
                      <w:spacing w:val="-3"/>
                    </w:rPr>
                    <w:t>our </w:t>
                  </w:r>
                  <w:r>
                    <w:rPr>
                      <w:spacing w:val="-4"/>
                    </w:rPr>
                    <w:t>present-day life. </w:t>
                  </w:r>
                  <w:r>
                    <w:rPr>
                      <w:spacing w:val="2"/>
                    </w:rPr>
                    <w:t>We </w:t>
                  </w:r>
                  <w:r>
                    <w:rPr>
                      <w:spacing w:val="-4"/>
                    </w:rPr>
                    <w:t>must </w:t>
                  </w:r>
                  <w:r>
                    <w:rPr>
                      <w:spacing w:val="-3"/>
                    </w:rPr>
                    <w:t>overthrow from </w:t>
                  </w:r>
                  <w:r>
                    <w:rPr/>
                    <w:t>top to bottom </w:t>
                  </w:r>
                  <w:r>
                    <w:rPr>
                      <w:spacing w:val="-5"/>
                    </w:rPr>
                    <w:t>this effete </w:t>
                  </w:r>
                  <w:r>
                    <w:rPr>
                      <w:spacing w:val="-3"/>
                    </w:rPr>
                    <w:t>social world, </w:t>
                  </w:r>
                  <w:r>
                    <w:rPr>
                      <w:spacing w:val="-4"/>
                    </w:rPr>
                    <w:t>which </w:t>
                  </w:r>
                  <w:r>
                    <w:rPr>
                      <w:spacing w:val="-6"/>
                    </w:rPr>
                    <w:t>has </w:t>
                  </w:r>
                  <w:r>
                    <w:rPr>
                      <w:spacing w:val="-3"/>
                    </w:rPr>
                    <w:t>become </w:t>
                  </w:r>
                  <w:r>
                    <w:rPr/>
                    <w:t>impotent </w:t>
                  </w:r>
                  <w:r>
                    <w:rPr>
                      <w:spacing w:val="-4"/>
                    </w:rPr>
                    <w:t>and </w:t>
                  </w:r>
                  <w:r>
                    <w:rPr>
                      <w:spacing w:val="-6"/>
                    </w:rPr>
                    <w:t>sterile, </w:t>
                  </w:r>
                  <w:r>
                    <w:rPr>
                      <w:spacing w:val="-4"/>
                    </w:rPr>
                    <w:t>and </w:t>
                  </w:r>
                  <w:r>
                    <w:rPr>
                      <w:spacing w:val="-3"/>
                    </w:rPr>
                    <w:t>could </w:t>
                  </w:r>
                  <w:r>
                    <w:rPr/>
                    <w:t>not </w:t>
                  </w:r>
                  <w:r>
                    <w:rPr>
                      <w:spacing w:val="-3"/>
                    </w:rPr>
                    <w:t>support </w:t>
                  </w:r>
                  <w:r>
                    <w:rPr/>
                    <w:t>or </w:t>
                  </w:r>
                  <w:r>
                    <w:rPr>
                      <w:spacing w:val="-7"/>
                    </w:rPr>
                    <w:t>sustain </w:t>
                  </w:r>
                  <w:r>
                    <w:rPr>
                      <w:spacing w:val="-3"/>
                    </w:rPr>
                    <w:t>so </w:t>
                  </w:r>
                  <w:r>
                    <w:rPr>
                      <w:spacing w:val="-4"/>
                    </w:rPr>
                    <w:t>great </w:t>
                  </w:r>
                  <w:r>
                    <w:rPr/>
                    <w:t>a </w:t>
                  </w:r>
                  <w:r>
                    <w:rPr>
                      <w:spacing w:val="-7"/>
                    </w:rPr>
                    <w:t>mass </w:t>
                  </w:r>
                  <w:r>
                    <w:rPr/>
                    <w:t>of </w:t>
                  </w:r>
                  <w:r>
                    <w:rPr>
                      <w:spacing w:val="-3"/>
                    </w:rPr>
                    <w:t>freedom. </w:t>
                  </w:r>
                  <w:r>
                    <w:rPr>
                      <w:spacing w:val="2"/>
                    </w:rPr>
                    <w:t>We </w:t>
                  </w:r>
                  <w:r>
                    <w:rPr>
                      <w:spacing w:val="-4"/>
                    </w:rPr>
                    <w:t>must </w:t>
                  </w:r>
                  <w:r>
                    <w:rPr>
                      <w:spacing w:val="-5"/>
                    </w:rPr>
                    <w:t>first </w:t>
                  </w:r>
                  <w:r>
                    <w:rPr/>
                    <w:t>purify </w:t>
                  </w:r>
                  <w:r>
                    <w:rPr>
                      <w:spacing w:val="-4"/>
                    </w:rPr>
                    <w:t>our </w:t>
                  </w:r>
                  <w:r>
                    <w:rPr>
                      <w:spacing w:val="-5"/>
                    </w:rPr>
                    <w:t>atmosphere </w:t>
                  </w:r>
                  <w:r>
                    <w:rPr>
                      <w:spacing w:val="-4"/>
                    </w:rPr>
                    <w:t>and </w:t>
                  </w:r>
                  <w:r>
                    <w:rPr>
                      <w:spacing w:val="-5"/>
                    </w:rPr>
                    <w:t>transform </w:t>
                  </w:r>
                  <w:r>
                    <w:rPr/>
                    <w:t>completely </w:t>
                  </w:r>
                  <w:r>
                    <w:rPr>
                      <w:spacing w:val="-3"/>
                    </w:rPr>
                    <w:t>the </w:t>
                  </w:r>
                  <w:r>
                    <w:rPr>
                      <w:i/>
                      <w:spacing w:val="-6"/>
                    </w:rPr>
                    <w:t>milieu </w:t>
                  </w:r>
                  <w:r>
                    <w:rPr>
                      <w:spacing w:val="-3"/>
                    </w:rPr>
                    <w:t>in </w:t>
                  </w:r>
                  <w:r>
                    <w:rPr>
                      <w:spacing w:val="-5"/>
                    </w:rPr>
                    <w:t>which </w:t>
                  </w:r>
                  <w:r>
                    <w:rPr>
                      <w:spacing w:val="-4"/>
                    </w:rPr>
                    <w:t>we </w:t>
                  </w:r>
                  <w:r>
                    <w:rPr>
                      <w:spacing w:val="-3"/>
                    </w:rPr>
                    <w:t>live;</w:t>
                  </w:r>
                  <w:r>
                    <w:rPr>
                      <w:spacing w:val="-10"/>
                    </w:rPr>
                    <w:t> </w:t>
                  </w:r>
                  <w:r>
                    <w:rPr/>
                    <w:t>for</w:t>
                  </w:r>
                  <w:r>
                    <w:rPr>
                      <w:spacing w:val="-14"/>
                    </w:rPr>
                    <w:t> </w:t>
                  </w:r>
                  <w:r>
                    <w:rPr/>
                    <w:t>it</w:t>
                  </w:r>
                  <w:r>
                    <w:rPr>
                      <w:spacing w:val="-3"/>
                    </w:rPr>
                    <w:t> </w:t>
                  </w:r>
                  <w:r>
                    <w:rPr>
                      <w:spacing w:val="-4"/>
                    </w:rPr>
                    <w:t>corrupts</w:t>
                  </w:r>
                  <w:r>
                    <w:rPr>
                      <w:spacing w:val="-11"/>
                    </w:rPr>
                    <w:t> </w:t>
                  </w:r>
                  <w:r>
                    <w:rPr>
                      <w:spacing w:val="-3"/>
                    </w:rPr>
                    <w:t>our</w:t>
                  </w:r>
                  <w:r>
                    <w:rPr>
                      <w:spacing w:val="-20"/>
                    </w:rPr>
                    <w:t> </w:t>
                  </w:r>
                  <w:r>
                    <w:rPr>
                      <w:spacing w:val="-5"/>
                    </w:rPr>
                    <w:t>instincts</w:t>
                  </w:r>
                  <w:r>
                    <w:rPr>
                      <w:spacing w:val="-11"/>
                    </w:rPr>
                    <w:t> </w:t>
                  </w:r>
                  <w:r>
                    <w:rPr>
                      <w:spacing w:val="-4"/>
                    </w:rPr>
                    <w:t>and</w:t>
                  </w:r>
                  <w:r>
                    <w:rPr>
                      <w:spacing w:val="-10"/>
                    </w:rPr>
                    <w:t> </w:t>
                  </w:r>
                  <w:r>
                    <w:rPr>
                      <w:spacing w:val="-3"/>
                    </w:rPr>
                    <w:t>our</w:t>
                  </w:r>
                  <w:r>
                    <w:rPr>
                      <w:spacing w:val="-16"/>
                    </w:rPr>
                    <w:t> </w:t>
                  </w:r>
                  <w:r>
                    <w:rPr>
                      <w:spacing w:val="-6"/>
                    </w:rPr>
                    <w:t>wills,</w:t>
                  </w:r>
                  <w:r>
                    <w:rPr>
                      <w:spacing w:val="-8"/>
                    </w:rPr>
                    <w:t> </w:t>
                  </w:r>
                  <w:r>
                    <w:rPr>
                      <w:spacing w:val="-4"/>
                    </w:rPr>
                    <w:t>and</w:t>
                  </w:r>
                  <w:r>
                    <w:rPr>
                      <w:spacing w:val="-12"/>
                    </w:rPr>
                    <w:t> </w:t>
                  </w:r>
                  <w:r>
                    <w:rPr>
                      <w:spacing w:val="-3"/>
                    </w:rPr>
                    <w:t>contracts</w:t>
                  </w:r>
                  <w:r>
                    <w:rPr>
                      <w:spacing w:val="-10"/>
                    </w:rPr>
                    <w:t> </w:t>
                  </w:r>
                  <w:r>
                    <w:rPr>
                      <w:spacing w:val="-3"/>
                    </w:rPr>
                    <w:t>our</w:t>
                  </w:r>
                  <w:r>
                    <w:rPr>
                      <w:spacing w:val="-16"/>
                    </w:rPr>
                    <w:t> </w:t>
                  </w:r>
                  <w:r>
                    <w:rPr>
                      <w:spacing w:val="-5"/>
                    </w:rPr>
                    <w:t>heart </w:t>
                  </w:r>
                  <w:r>
                    <w:rPr>
                      <w:spacing w:val="-4"/>
                    </w:rPr>
                    <w:t>and </w:t>
                  </w:r>
                  <w:r>
                    <w:rPr>
                      <w:spacing w:val="-3"/>
                    </w:rPr>
                    <w:t>our </w:t>
                  </w:r>
                  <w:r>
                    <w:rPr>
                      <w:spacing w:val="-5"/>
                    </w:rPr>
                    <w:t>intelligence. </w:t>
                  </w:r>
                  <w:r>
                    <w:rPr>
                      <w:spacing w:val="-3"/>
                    </w:rPr>
                    <w:t>The </w:t>
                  </w:r>
                  <w:r>
                    <w:rPr>
                      <w:spacing w:val="-4"/>
                    </w:rPr>
                    <w:t>social  question  </w:t>
                  </w:r>
                  <w:r>
                    <w:rPr>
                      <w:spacing w:val="-5"/>
                    </w:rPr>
                    <w:t>takes </w:t>
                  </w:r>
                  <w:r>
                    <w:rPr>
                      <w:spacing w:val="-3"/>
                    </w:rPr>
                    <w:t>the form  </w:t>
                  </w:r>
                  <w:r>
                    <w:rPr>
                      <w:spacing w:val="-5"/>
                    </w:rPr>
                    <w:t>primarily  </w:t>
                  </w:r>
                  <w:r>
                    <w:rPr/>
                    <w:t>of </w:t>
                  </w:r>
                  <w:r>
                    <w:rPr>
                      <w:spacing w:val="-4"/>
                    </w:rPr>
                    <w:t>the </w:t>
                  </w:r>
                  <w:r>
                    <w:rPr>
                      <w:spacing w:val="-3"/>
                    </w:rPr>
                    <w:t>overthrow  </w:t>
                  </w:r>
                  <w:r>
                    <w:rPr/>
                    <w:t>of</w:t>
                  </w:r>
                  <w:r>
                    <w:rPr>
                      <w:spacing w:val="21"/>
                    </w:rPr>
                    <w:t> </w:t>
                  </w:r>
                  <w:r>
                    <w:rPr>
                      <w:spacing w:val="-3"/>
                    </w:rPr>
                    <w:t>society.</w:t>
                  </w:r>
                </w:p>
                <w:p>
                  <w:pPr>
                    <w:spacing w:before="86"/>
                    <w:ind w:left="770" w:right="793" w:firstLine="0"/>
                    <w:jc w:val="center"/>
                    <w:rPr>
                      <w:b/>
                      <w:sz w:val="15"/>
                    </w:rPr>
                  </w:pPr>
                  <w:r>
                    <w:rPr>
                      <w:b/>
                      <w:sz w:val="15"/>
                    </w:rPr>
                    <w:t>1 </w:t>
                  </w:r>
                  <w:r>
                    <w:rPr>
                      <w:b/>
                      <w:i/>
                      <w:sz w:val="15"/>
                    </w:rPr>
                    <w:t>Sobranie,  </w:t>
                  </w:r>
                  <w:r>
                    <w:rPr>
                      <w:b/>
                      <w:sz w:val="15"/>
                    </w:rPr>
                    <w:t>ed.  Steklov,  iii.  317-18; iv. 153.</w:t>
                  </w:r>
                </w:p>
              </w:txbxContent>
            </v:textbox>
            <w10:wrap type="none"/>
          </v:shape>
        </w:pict>
      </w:r>
      <w:r>
        <w:rPr/>
        <w:drawing>
          <wp:anchor distT="0" distB="0" distL="0" distR="0" allowOverlap="1" layoutInCell="1" locked="0" behindDoc="1" simplePos="0" relativeHeight="268187927">
            <wp:simplePos x="0" y="0"/>
            <wp:positionH relativeFrom="page">
              <wp:posOffset>0</wp:posOffset>
            </wp:positionH>
            <wp:positionV relativeFrom="page">
              <wp:posOffset>0</wp:posOffset>
            </wp:positionV>
            <wp:extent cx="5043158" cy="7778496"/>
            <wp:effectExtent l="0" t="0" r="0" b="0"/>
            <wp:wrapNone/>
            <wp:docPr id="357" name="image183.png" descr=""/>
            <wp:cNvGraphicFramePr>
              <a:graphicFrameLocks noChangeAspect="1"/>
            </wp:cNvGraphicFramePr>
            <a:graphic>
              <a:graphicData uri="http://schemas.openxmlformats.org/drawingml/2006/picture">
                <pic:pic>
                  <pic:nvPicPr>
                    <pic:cNvPr id="358" name="image183.png"/>
                    <pic:cNvPicPr/>
                  </pic:nvPicPr>
                  <pic:blipFill>
                    <a:blip r:embed="rId18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750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25" w:val="left" w:leader="none"/>
                    </w:tabs>
                    <w:spacing w:before="117"/>
                    <w:ind w:left="1062" w:right="0" w:firstLine="17"/>
                    <w:jc w:val="both"/>
                    <w:rPr>
                      <w:sz w:val="12"/>
                    </w:rPr>
                  </w:pPr>
                  <w:r>
                    <w:rPr>
                      <w:b/>
                      <w:spacing w:val="-3"/>
                      <w:sz w:val="16"/>
                    </w:rPr>
                    <w:t>174</w:t>
                    <w:tab/>
                  </w:r>
                  <w:r>
                    <w:rPr>
                      <w:b/>
                      <w:spacing w:val="8"/>
                      <w:sz w:val="16"/>
                    </w:rPr>
                    <w:t>THE  </w:t>
                  </w:r>
                  <w:r>
                    <w:rPr>
                      <w:b/>
                      <w:spacing w:val="11"/>
                      <w:sz w:val="16"/>
                    </w:rPr>
                    <w:t>REVOLUTIONARY </w:t>
                  </w:r>
                  <w:r>
                    <w:rPr>
                      <w:b/>
                      <w:spacing w:val="12"/>
                      <w:sz w:val="16"/>
                    </w:rPr>
                    <w:t>ADVENTURER        </w:t>
                  </w:r>
                  <w:r>
                    <w:rPr>
                      <w:spacing w:val="9"/>
                      <w:sz w:val="12"/>
                    </w:rPr>
                    <w:t>BOO </w:t>
                  </w:r>
                  <w:r>
                    <w:rPr>
                      <w:sz w:val="12"/>
                    </w:rPr>
                    <w:t>K  I</w:t>
                  </w:r>
                  <w:r>
                    <w:rPr>
                      <w:spacing w:val="-1"/>
                      <w:sz w:val="12"/>
                    </w:rPr>
                    <w:t> </w:t>
                  </w:r>
                  <w:r>
                    <w:rPr>
                      <w:sz w:val="12"/>
                    </w:rPr>
                    <w:t>I</w:t>
                  </w:r>
                </w:p>
                <w:p>
                  <w:pPr>
                    <w:pStyle w:val="BodyText"/>
                    <w:spacing w:line="252" w:lineRule="auto" w:before="122"/>
                    <w:ind w:left="1060" w:right="1008" w:firstLine="5"/>
                    <w:jc w:val="both"/>
                  </w:pPr>
                  <w:r>
                    <w:rPr>
                      <w:spacing w:val="7"/>
                    </w:rPr>
                    <w:t>But </w:t>
                  </w:r>
                  <w:r>
                    <w:rPr>
                      <w:spacing w:val="2"/>
                    </w:rPr>
                    <w:t>the </w:t>
                  </w:r>
                  <w:r>
                    <w:rPr>
                      <w:spacing w:val="3"/>
                    </w:rPr>
                    <w:t>timid </w:t>
                  </w:r>
                  <w:r>
                    <w:rPr>
                      <w:i/>
                      <w:spacing w:val="-3"/>
                    </w:rPr>
                    <w:t>bourgeois </w:t>
                  </w:r>
                  <w:r>
                    <w:rPr>
                      <w:spacing w:val="3"/>
                    </w:rPr>
                    <w:t>democrats </w:t>
                  </w:r>
                  <w:r>
                    <w:rPr/>
                    <w:t>o f </w:t>
                  </w:r>
                  <w:r>
                    <w:rPr>
                      <w:spacing w:val="2"/>
                    </w:rPr>
                    <w:t>Berlin, </w:t>
                  </w:r>
                  <w:r>
                    <w:rPr/>
                    <w:t>still dreaming o f  the </w:t>
                  </w:r>
                  <w:r>
                    <w:rPr>
                      <w:spacing w:val="3"/>
                    </w:rPr>
                    <w:t>constitutional </w:t>
                  </w:r>
                  <w:r>
                    <w:rPr/>
                    <w:t>liberties </w:t>
                  </w:r>
                  <w:r>
                    <w:rPr>
                      <w:spacing w:val="2"/>
                    </w:rPr>
                    <w:t>which </w:t>
                  </w:r>
                  <w:r>
                    <w:rPr/>
                    <w:t>were slipping so </w:t>
                  </w:r>
                  <w:r>
                    <w:rPr>
                      <w:spacing w:val="2"/>
                    </w:rPr>
                    <w:t>rapidly </w:t>
                  </w:r>
                  <w:r>
                    <w:rPr/>
                    <w:t>from their grasp, were </w:t>
                  </w:r>
                  <w:r>
                    <w:rPr>
                      <w:spacing w:val="7"/>
                    </w:rPr>
                    <w:t>not </w:t>
                  </w:r>
                  <w:r>
                    <w:rPr>
                      <w:spacing w:val="2"/>
                    </w:rPr>
                    <w:t>prepared </w:t>
                  </w:r>
                  <w:r>
                    <w:rPr>
                      <w:spacing w:val="3"/>
                    </w:rPr>
                    <w:t>for </w:t>
                  </w:r>
                  <w:r>
                    <w:rPr/>
                    <w:t>this </w:t>
                  </w:r>
                  <w:r>
                    <w:rPr>
                      <w:spacing w:val="4"/>
                    </w:rPr>
                    <w:t>vigorous </w:t>
                  </w:r>
                  <w:r>
                    <w:rPr/>
                    <w:t>assertion  o f </w:t>
                  </w:r>
                  <w:r>
                    <w:rPr>
                      <w:spacing w:val="2"/>
                    </w:rPr>
                    <w:t>social </w:t>
                  </w:r>
                  <w:r>
                    <w:rPr>
                      <w:spacing w:val="4"/>
                    </w:rPr>
                    <w:t>revolution </w:t>
                  </w:r>
                  <w:r>
                    <w:rPr>
                      <w:spacing w:val="3"/>
                    </w:rPr>
                    <w:t>for </w:t>
                  </w:r>
                  <w:r>
                    <w:rPr/>
                    <w:t>the masses. </w:t>
                  </w:r>
                  <w:r>
                    <w:rPr>
                      <w:spacing w:val="4"/>
                    </w:rPr>
                    <w:t>The </w:t>
                  </w:r>
                  <w:r>
                    <w:rPr/>
                    <w:t>passages </w:t>
                  </w:r>
                  <w:r>
                    <w:rPr>
                      <w:spacing w:val="4"/>
                    </w:rPr>
                    <w:t>just </w:t>
                  </w:r>
                  <w:r>
                    <w:rPr>
                      <w:spacing w:val="5"/>
                    </w:rPr>
                    <w:t>quoted, </w:t>
                  </w:r>
                  <w:r>
                    <w:rPr/>
                    <w:t>and others o f a similar </w:t>
                  </w:r>
                  <w:r>
                    <w:rPr>
                      <w:spacing w:val="3"/>
                    </w:rPr>
                    <w:t>tenor, </w:t>
                  </w:r>
                  <w:r>
                    <w:rPr/>
                    <w:t>disappeared from </w:t>
                  </w:r>
                  <w:r>
                    <w:rPr>
                      <w:spacing w:val="2"/>
                    </w:rPr>
                    <w:t>the </w:t>
                  </w:r>
                  <w:r>
                    <w:rPr>
                      <w:spacing w:val="3"/>
                    </w:rPr>
                    <w:t>draft. </w:t>
                  </w:r>
                  <w:r>
                    <w:rPr>
                      <w:spacing w:val="2"/>
                    </w:rPr>
                    <w:t>In </w:t>
                  </w:r>
                  <w:r>
                    <w:rPr/>
                    <w:t>the </w:t>
                  </w:r>
                  <w:r>
                    <w:rPr>
                      <w:spacing w:val="3"/>
                    </w:rPr>
                    <w:t>published </w:t>
                  </w:r>
                  <w:r>
                    <w:rPr>
                      <w:spacing w:val="2"/>
                    </w:rPr>
                    <w:t>version </w:t>
                  </w:r>
                  <w:r>
                    <w:rPr/>
                    <w:t>o f the </w:t>
                  </w:r>
                  <w:r>
                    <w:rPr>
                      <w:i/>
                      <w:spacing w:val="7"/>
                    </w:rPr>
                    <w:t>Appeal </w:t>
                  </w:r>
                  <w:r>
                    <w:rPr>
                      <w:i/>
                      <w:spacing w:val="-4"/>
                    </w:rPr>
                    <w:t>to </w:t>
                  </w:r>
                  <w:r>
                    <w:rPr>
                      <w:i/>
                      <w:spacing w:val="-5"/>
                    </w:rPr>
                    <w:t>the </w:t>
                  </w:r>
                  <w:r>
                    <w:rPr>
                      <w:i/>
                    </w:rPr>
                    <w:t>Slavs, </w:t>
                  </w:r>
                  <w:r>
                    <w:rPr>
                      <w:spacing w:val="2"/>
                    </w:rPr>
                    <w:t>the social </w:t>
                  </w:r>
                  <w:r>
                    <w:rPr/>
                    <w:t>question is </w:t>
                  </w:r>
                  <w:r>
                    <w:rPr>
                      <w:spacing w:val="2"/>
                    </w:rPr>
                    <w:t>barely </w:t>
                  </w:r>
                  <w:r>
                    <w:rPr>
                      <w:spacing w:val="5"/>
                    </w:rPr>
                    <w:t>touched</w:t>
                  </w:r>
                  <w:r>
                    <w:rPr>
                      <w:spacing w:val="38"/>
                    </w:rPr>
                    <w:t> </w:t>
                  </w:r>
                  <w:r>
                    <w:rPr>
                      <w:spacing w:val="5"/>
                    </w:rPr>
                    <w:t>on.1</w:t>
                  </w:r>
                </w:p>
                <w:p>
                  <w:pPr>
                    <w:pStyle w:val="BodyText"/>
                    <w:rPr>
                      <w:rFonts w:ascii="Times New Roman"/>
                      <w:sz w:val="22"/>
                    </w:rPr>
                  </w:pPr>
                </w:p>
                <w:p>
                  <w:pPr>
                    <w:pStyle w:val="BodyText"/>
                    <w:spacing w:line="249" w:lineRule="auto" w:before="170"/>
                    <w:ind w:left="1061" w:right="1006" w:firstLine="213"/>
                    <w:jc w:val="right"/>
                  </w:pPr>
                  <w:r>
                    <w:rPr>
                      <w:spacing w:val="5"/>
                    </w:rPr>
                    <w:t>The </w:t>
                  </w:r>
                  <w:r>
                    <w:rPr>
                      <w:spacing w:val="2"/>
                    </w:rPr>
                    <w:t>liberation </w:t>
                  </w:r>
                  <w:r>
                    <w:rPr/>
                    <w:t>o f </w:t>
                  </w:r>
                  <w:r>
                    <w:rPr>
                      <w:spacing w:val="2"/>
                    </w:rPr>
                    <w:t>the </w:t>
                  </w:r>
                  <w:r>
                    <w:rPr/>
                    <w:t>Slav </w:t>
                  </w:r>
                  <w:r>
                    <w:rPr>
                      <w:spacing w:val="3"/>
                    </w:rPr>
                    <w:t>peoples, </w:t>
                  </w:r>
                  <w:r>
                    <w:rPr>
                      <w:spacing w:val="2"/>
                    </w:rPr>
                    <w:t>the </w:t>
                  </w:r>
                  <w:r>
                    <w:rPr>
                      <w:spacing w:val="3"/>
                    </w:rPr>
                    <w:t>second</w:t>
                  </w:r>
                  <w:r>
                    <w:rPr>
                      <w:spacing w:val="22"/>
                    </w:rPr>
                    <w:t> </w:t>
                  </w:r>
                  <w:r>
                    <w:rPr>
                      <w:spacing w:val="5"/>
                    </w:rPr>
                    <w:t>part</w:t>
                  </w:r>
                  <w:r>
                    <w:rPr>
                      <w:spacing w:val="38"/>
                    </w:rPr>
                    <w:t> </w:t>
                  </w:r>
                  <w:r>
                    <w:rPr>
                      <w:spacing w:val="11"/>
                    </w:rPr>
                    <w:t>of</w:t>
                  </w:r>
                  <w:r>
                    <w:rPr/>
                    <w:t> </w:t>
                  </w:r>
                  <w:r>
                    <w:rPr>
                      <w:spacing w:val="5"/>
                    </w:rPr>
                    <w:t>Bakunin’s </w:t>
                  </w:r>
                  <w:r>
                    <w:rPr>
                      <w:spacing w:val="3"/>
                    </w:rPr>
                    <w:t>programme, becomes, </w:t>
                  </w:r>
                  <w:r>
                    <w:rPr/>
                    <w:t>in the absence o f</w:t>
                  </w:r>
                  <w:r>
                    <w:rPr>
                      <w:spacing w:val="9"/>
                    </w:rPr>
                    <w:t> </w:t>
                  </w:r>
                  <w:r>
                    <w:rPr>
                      <w:spacing w:val="2"/>
                    </w:rPr>
                    <w:t>the</w:t>
                  </w:r>
                  <w:r>
                    <w:rPr>
                      <w:spacing w:val="5"/>
                    </w:rPr>
                    <w:t> </w:t>
                  </w:r>
                  <w:r>
                    <w:rPr>
                      <w:spacing w:val="2"/>
                    </w:rPr>
                    <w:t>social</w:t>
                  </w:r>
                  <w:r>
                    <w:rPr/>
                    <w:t> </w:t>
                  </w:r>
                  <w:r>
                    <w:rPr>
                      <w:spacing w:val="2"/>
                    </w:rPr>
                    <w:t>question, </w:t>
                  </w:r>
                  <w:r>
                    <w:rPr>
                      <w:spacing w:val="3"/>
                    </w:rPr>
                    <w:t>the </w:t>
                  </w:r>
                  <w:r>
                    <w:rPr>
                      <w:spacing w:val="2"/>
                    </w:rPr>
                    <w:t>central </w:t>
                  </w:r>
                  <w:r>
                    <w:rPr>
                      <w:spacing w:val="3"/>
                    </w:rPr>
                    <w:t>theme </w:t>
                  </w:r>
                  <w:r>
                    <w:rPr/>
                    <w:t>in the  final </w:t>
                  </w:r>
                  <w:r>
                    <w:rPr>
                      <w:spacing w:val="2"/>
                    </w:rPr>
                    <w:t>version  </w:t>
                  </w:r>
                  <w:r>
                    <w:rPr>
                      <w:spacing w:val="11"/>
                    </w:rPr>
                    <w:t>of</w:t>
                  </w:r>
                  <w:r>
                    <w:rPr>
                      <w:spacing w:val="-14"/>
                    </w:rPr>
                    <w:t> </w:t>
                  </w:r>
                  <w:r>
                    <w:rPr/>
                    <w:t>the</w:t>
                  </w:r>
                  <w:r>
                    <w:rPr>
                      <w:spacing w:val="31"/>
                    </w:rPr>
                    <w:t> </w:t>
                  </w:r>
                  <w:r>
                    <w:rPr>
                      <w:i/>
                      <w:spacing w:val="8"/>
                    </w:rPr>
                    <w:t>Appeal</w:t>
                  </w:r>
                  <w:r>
                    <w:rPr>
                      <w:spacing w:val="8"/>
                    </w:rPr>
                    <w:t>.</w:t>
                  </w:r>
                  <w:r>
                    <w:rPr>
                      <w:w w:val="99"/>
                    </w:rPr>
                    <w:t> </w:t>
                  </w:r>
                  <w:r>
                    <w:rPr>
                      <w:spacing w:val="2"/>
                    </w:rPr>
                    <w:t>In </w:t>
                  </w:r>
                  <w:r>
                    <w:rPr/>
                    <w:t>Paris, </w:t>
                  </w:r>
                  <w:r>
                    <w:rPr>
                      <w:spacing w:val="2"/>
                    </w:rPr>
                    <w:t>the </w:t>
                  </w:r>
                  <w:r>
                    <w:rPr>
                      <w:spacing w:val="4"/>
                    </w:rPr>
                    <w:t>conception </w:t>
                  </w:r>
                  <w:r>
                    <w:rPr/>
                    <w:t>o f </w:t>
                  </w:r>
                  <w:r>
                    <w:rPr>
                      <w:spacing w:val="3"/>
                    </w:rPr>
                    <w:t>revolution </w:t>
                  </w:r>
                  <w:r>
                    <w:rPr/>
                    <w:t>as the bringer</w:t>
                  </w:r>
                  <w:r>
                    <w:rPr>
                      <w:spacing w:val="37"/>
                    </w:rPr>
                    <w:t> </w:t>
                  </w:r>
                  <w:r>
                    <w:rPr/>
                    <w:t>o f</w:t>
                  </w:r>
                  <w:r>
                    <w:rPr>
                      <w:spacing w:val="15"/>
                    </w:rPr>
                    <w:t> </w:t>
                  </w:r>
                  <w:r>
                    <w:rPr>
                      <w:spacing w:val="2"/>
                    </w:rPr>
                    <w:t>free­</w:t>
                  </w:r>
                  <w:r>
                    <w:rPr/>
                    <w:t> </w:t>
                  </w:r>
                  <w:r>
                    <w:rPr>
                      <w:spacing w:val="3"/>
                    </w:rPr>
                    <w:t>dom </w:t>
                  </w:r>
                  <w:r>
                    <w:rPr>
                      <w:spacing w:val="7"/>
                    </w:rPr>
                    <w:t>not </w:t>
                  </w:r>
                  <w:r>
                    <w:rPr>
                      <w:spacing w:val="3"/>
                    </w:rPr>
                    <w:t>only to </w:t>
                  </w:r>
                  <w:r>
                    <w:rPr/>
                    <w:t>oppressed </w:t>
                  </w:r>
                  <w:r>
                    <w:rPr>
                      <w:spacing w:val="2"/>
                    </w:rPr>
                    <w:t>individuals, </w:t>
                  </w:r>
                  <w:r>
                    <w:rPr>
                      <w:spacing w:val="6"/>
                    </w:rPr>
                    <w:t>but </w:t>
                  </w:r>
                  <w:r>
                    <w:rPr>
                      <w:spacing w:val="3"/>
                    </w:rPr>
                    <w:t>to</w:t>
                  </w:r>
                  <w:r>
                    <w:rPr>
                      <w:spacing w:val="49"/>
                    </w:rPr>
                    <w:t> </w:t>
                  </w:r>
                  <w:r>
                    <w:rPr/>
                    <w:t>the</w:t>
                  </w:r>
                  <w:r>
                    <w:rPr>
                      <w:spacing w:val="5"/>
                    </w:rPr>
                    <w:t> </w:t>
                  </w:r>
                  <w:r>
                    <w:rPr/>
                    <w:t>oppressed</w:t>
                  </w:r>
                  <w:r>
                    <w:rPr>
                      <w:w w:val="99"/>
                    </w:rPr>
                    <w:t> </w:t>
                  </w:r>
                  <w:r>
                    <w:rPr>
                      <w:spacing w:val="2"/>
                    </w:rPr>
                    <w:t>nations, had </w:t>
                  </w:r>
                  <w:r>
                    <w:rPr/>
                    <w:t>been </w:t>
                  </w:r>
                  <w:r>
                    <w:rPr>
                      <w:spacing w:val="2"/>
                    </w:rPr>
                    <w:t>limited </w:t>
                  </w:r>
                  <w:r>
                    <w:rPr>
                      <w:spacing w:val="7"/>
                    </w:rPr>
                    <w:t>by </w:t>
                  </w:r>
                  <w:r>
                    <w:rPr>
                      <w:spacing w:val="2"/>
                    </w:rPr>
                    <w:t>Bakunin </w:t>
                  </w:r>
                  <w:r>
                    <w:rPr>
                      <w:spacing w:val="3"/>
                    </w:rPr>
                    <w:t>to </w:t>
                  </w:r>
                  <w:r>
                    <w:rPr>
                      <w:spacing w:val="4"/>
                    </w:rPr>
                    <w:t>Poland </w:t>
                  </w:r>
                  <w:r>
                    <w:rPr/>
                    <w:t>and</w:t>
                  </w:r>
                  <w:r>
                    <w:rPr>
                      <w:spacing w:val="23"/>
                    </w:rPr>
                    <w:t> </w:t>
                  </w:r>
                  <w:r>
                    <w:rPr>
                      <w:spacing w:val="2"/>
                    </w:rPr>
                    <w:t>treated</w:t>
                  </w:r>
                  <w:r>
                    <w:rPr>
                      <w:spacing w:val="19"/>
                    </w:rPr>
                    <w:t> </w:t>
                  </w:r>
                  <w:r>
                    <w:rPr>
                      <w:spacing w:val="5"/>
                    </w:rPr>
                    <w:t>by</w:t>
                  </w:r>
                  <w:r>
                    <w:rPr>
                      <w:w w:val="99"/>
                    </w:rPr>
                    <w:t> </w:t>
                  </w:r>
                  <w:r>
                    <w:rPr/>
                    <w:t>him </w:t>
                  </w:r>
                  <w:r>
                    <w:rPr>
                      <w:spacing w:val="3"/>
                    </w:rPr>
                    <w:t>mainly </w:t>
                  </w:r>
                  <w:r>
                    <w:rPr>
                      <w:spacing w:val="-3"/>
                    </w:rPr>
                    <w:t>as </w:t>
                  </w:r>
                  <w:r>
                    <w:rPr/>
                    <w:t>an </w:t>
                  </w:r>
                  <w:r>
                    <w:rPr>
                      <w:spacing w:val="3"/>
                    </w:rPr>
                    <w:t>aspect </w:t>
                  </w:r>
                  <w:r>
                    <w:rPr/>
                    <w:t>o f the Russian question. </w:t>
                  </w:r>
                  <w:r>
                    <w:rPr>
                      <w:spacing w:val="3"/>
                    </w:rPr>
                    <w:t>In</w:t>
                  </w:r>
                  <w:r>
                    <w:rPr>
                      <w:spacing w:val="50"/>
                    </w:rPr>
                    <w:t> </w:t>
                  </w:r>
                  <w:r>
                    <w:rPr>
                      <w:spacing w:val="2"/>
                    </w:rPr>
                    <w:t>Prague,</w:t>
                  </w:r>
                  <w:r>
                    <w:rPr>
                      <w:spacing w:val="18"/>
                    </w:rPr>
                    <w:t> </w:t>
                  </w:r>
                  <w:r>
                    <w:rPr/>
                    <w:t>he </w:t>
                  </w:r>
                  <w:r>
                    <w:rPr>
                      <w:spacing w:val="4"/>
                    </w:rPr>
                    <w:t>extended </w:t>
                  </w:r>
                  <w:r>
                    <w:rPr/>
                    <w:t>it </w:t>
                  </w:r>
                  <w:r>
                    <w:rPr>
                      <w:spacing w:val="4"/>
                    </w:rPr>
                    <w:t>to </w:t>
                  </w:r>
                  <w:r>
                    <w:rPr/>
                    <w:t>the </w:t>
                  </w:r>
                  <w:r>
                    <w:rPr>
                      <w:spacing w:val="3"/>
                    </w:rPr>
                    <w:t>other </w:t>
                  </w:r>
                  <w:r>
                    <w:rPr/>
                    <w:t>Slav peoples </w:t>
                  </w:r>
                  <w:r>
                    <w:rPr>
                      <w:spacing w:val="5"/>
                    </w:rPr>
                    <w:t>who </w:t>
                  </w:r>
                  <w:r>
                    <w:rPr/>
                    <w:t>were</w:t>
                  </w:r>
                  <w:r>
                    <w:rPr>
                      <w:spacing w:val="-14"/>
                    </w:rPr>
                    <w:t> </w:t>
                  </w:r>
                  <w:r>
                    <w:rPr>
                      <w:spacing w:val="2"/>
                    </w:rPr>
                    <w:t>clamouring</w:t>
                  </w:r>
                  <w:r>
                    <w:rPr>
                      <w:spacing w:val="27"/>
                    </w:rPr>
                    <w:t> </w:t>
                  </w:r>
                  <w:r>
                    <w:rPr>
                      <w:spacing w:val="3"/>
                    </w:rPr>
                    <w:t>for</w:t>
                  </w:r>
                  <w:r>
                    <w:rPr/>
                    <w:t> release from </w:t>
                  </w:r>
                  <w:r>
                    <w:rPr>
                      <w:spacing w:val="2"/>
                    </w:rPr>
                    <w:t>Austrian </w:t>
                  </w:r>
                  <w:r>
                    <w:rPr/>
                    <w:t>or Turkish </w:t>
                  </w:r>
                  <w:r>
                    <w:rPr>
                      <w:spacing w:val="4"/>
                    </w:rPr>
                    <w:t>domination. </w:t>
                  </w:r>
                  <w:r>
                    <w:rPr>
                      <w:spacing w:val="3"/>
                    </w:rPr>
                    <w:t>In </w:t>
                  </w:r>
                  <w:r>
                    <w:rPr/>
                    <w:t>the</w:t>
                  </w:r>
                  <w:r>
                    <w:rPr>
                      <w:spacing w:val="47"/>
                    </w:rPr>
                    <w:t> </w:t>
                  </w:r>
                  <w:r>
                    <w:rPr>
                      <w:spacing w:val="3"/>
                    </w:rPr>
                    <w:t>latter</w:t>
                  </w:r>
                  <w:r>
                    <w:rPr>
                      <w:spacing w:val="11"/>
                    </w:rPr>
                    <w:t> </w:t>
                  </w:r>
                  <w:r>
                    <w:rPr>
                      <w:spacing w:val="3"/>
                    </w:rPr>
                    <w:t>part</w:t>
                  </w:r>
                  <w:r>
                    <w:rPr>
                      <w:w w:val="99"/>
                    </w:rPr>
                    <w:t> </w:t>
                  </w:r>
                  <w:r>
                    <w:rPr>
                      <w:spacing w:val="11"/>
                    </w:rPr>
                    <w:t>of </w:t>
                  </w:r>
                  <w:r>
                    <w:rPr>
                      <w:spacing w:val="-3"/>
                    </w:rPr>
                    <w:t>1848, </w:t>
                  </w:r>
                  <w:r>
                    <w:rPr/>
                    <w:t>he </w:t>
                  </w:r>
                  <w:r>
                    <w:rPr>
                      <w:spacing w:val="3"/>
                    </w:rPr>
                    <w:t>made </w:t>
                  </w:r>
                  <w:r>
                    <w:rPr/>
                    <w:t>an unusually </w:t>
                  </w:r>
                  <w:r>
                    <w:rPr>
                      <w:spacing w:val="3"/>
                    </w:rPr>
                    <w:t>thorough </w:t>
                  </w:r>
                  <w:r>
                    <w:rPr>
                      <w:spacing w:val="4"/>
                    </w:rPr>
                    <w:t>study </w:t>
                  </w:r>
                  <w:r>
                    <w:rPr/>
                    <w:t>o f </w:t>
                  </w:r>
                  <w:r>
                    <w:rPr>
                      <w:spacing w:val="2"/>
                    </w:rPr>
                    <w:t>the</w:t>
                  </w:r>
                  <w:r>
                    <w:rPr>
                      <w:spacing w:val="26"/>
                    </w:rPr>
                    <w:t> </w:t>
                  </w:r>
                  <w:r>
                    <w:rPr>
                      <w:spacing w:val="2"/>
                    </w:rPr>
                    <w:t>whole</w:t>
                  </w:r>
                  <w:r>
                    <w:rPr>
                      <w:spacing w:val="14"/>
                    </w:rPr>
                    <w:t> </w:t>
                  </w:r>
                  <w:r>
                    <w:rPr/>
                    <w:t>Slav</w:t>
                  </w:r>
                  <w:r>
                    <w:rPr>
                      <w:w w:val="99"/>
                    </w:rPr>
                    <w:t> </w:t>
                  </w:r>
                  <w:r>
                    <w:rPr/>
                    <w:t>question. His papers </w:t>
                  </w:r>
                  <w:r>
                    <w:rPr>
                      <w:spacing w:val="10"/>
                    </w:rPr>
                    <w:t>of </w:t>
                  </w:r>
                  <w:r>
                    <w:rPr/>
                    <w:t>this </w:t>
                  </w:r>
                  <w:r>
                    <w:rPr>
                      <w:spacing w:val="3"/>
                    </w:rPr>
                    <w:t>period contain page </w:t>
                  </w:r>
                  <w:r>
                    <w:rPr>
                      <w:spacing w:val="2"/>
                    </w:rPr>
                    <w:t>after</w:t>
                  </w:r>
                  <w:r>
                    <w:rPr>
                      <w:spacing w:val="11"/>
                    </w:rPr>
                    <w:t> </w:t>
                  </w:r>
                  <w:r>
                    <w:rPr>
                      <w:spacing w:val="2"/>
                    </w:rPr>
                    <w:t>page</w:t>
                  </w:r>
                  <w:r>
                    <w:rPr>
                      <w:spacing w:val="42"/>
                    </w:rPr>
                    <w:t> </w:t>
                  </w:r>
                  <w:r>
                    <w:rPr>
                      <w:spacing w:val="11"/>
                    </w:rPr>
                    <w:t>of</w:t>
                  </w:r>
                  <w:r>
                    <w:rPr/>
                    <w:t> </w:t>
                  </w:r>
                  <w:r>
                    <w:rPr>
                      <w:spacing w:val="3"/>
                    </w:rPr>
                    <w:t>ethnological </w:t>
                  </w:r>
                  <w:r>
                    <w:rPr/>
                    <w:t>statistics. </w:t>
                  </w:r>
                  <w:r>
                    <w:rPr>
                      <w:spacing w:val="5"/>
                    </w:rPr>
                    <w:t>He </w:t>
                  </w:r>
                  <w:r>
                    <w:rPr>
                      <w:spacing w:val="3"/>
                    </w:rPr>
                    <w:t>discovered </w:t>
                  </w:r>
                  <w:r>
                    <w:rPr>
                      <w:spacing w:val="4"/>
                    </w:rPr>
                    <w:t>that </w:t>
                  </w:r>
                  <w:r>
                    <w:rPr>
                      <w:spacing w:val="3"/>
                    </w:rPr>
                    <w:t>among</w:t>
                  </w:r>
                  <w:r>
                    <w:rPr>
                      <w:spacing w:val="28"/>
                    </w:rPr>
                    <w:t> </w:t>
                  </w:r>
                  <w:r>
                    <w:rPr/>
                    <w:t>the</w:t>
                  </w:r>
                  <w:r>
                    <w:rPr>
                      <w:spacing w:val="6"/>
                    </w:rPr>
                    <w:t> </w:t>
                  </w:r>
                  <w:r>
                    <w:rPr>
                      <w:spacing w:val="3"/>
                    </w:rPr>
                    <w:t>twelve</w:t>
                  </w:r>
                  <w:r>
                    <w:rPr/>
                    <w:t> million </w:t>
                  </w:r>
                  <w:r>
                    <w:rPr>
                      <w:spacing w:val="2"/>
                    </w:rPr>
                    <w:t>inhabitants </w:t>
                  </w:r>
                  <w:r>
                    <w:rPr>
                      <w:spacing w:val="11"/>
                    </w:rPr>
                    <w:t>of </w:t>
                  </w:r>
                  <w:r>
                    <w:rPr>
                      <w:spacing w:val="3"/>
                    </w:rPr>
                    <w:t>Turkey </w:t>
                  </w:r>
                  <w:r>
                    <w:rPr/>
                    <w:t>in </w:t>
                  </w:r>
                  <w:r>
                    <w:rPr>
                      <w:spacing w:val="4"/>
                    </w:rPr>
                    <w:t>Europe </w:t>
                  </w:r>
                  <w:r>
                    <w:rPr/>
                    <w:t>there were </w:t>
                  </w:r>
                  <w:r>
                    <w:rPr>
                      <w:spacing w:val="-3"/>
                    </w:rPr>
                    <w:t>less</w:t>
                  </w:r>
                  <w:r>
                    <w:rPr>
                      <w:spacing w:val="42"/>
                    </w:rPr>
                    <w:t> </w:t>
                  </w:r>
                  <w:r>
                    <w:rPr/>
                    <w:t>than</w:t>
                  </w:r>
                  <w:r>
                    <w:rPr>
                      <w:spacing w:val="32"/>
                    </w:rPr>
                    <w:t> </w:t>
                  </w:r>
                  <w:r>
                    <w:rPr/>
                    <w:t>a</w:t>
                  </w:r>
                  <w:r>
                    <w:rPr>
                      <w:w w:val="99"/>
                    </w:rPr>
                    <w:t> </w:t>
                  </w:r>
                  <w:r>
                    <w:rPr/>
                    <w:t>million Turks and </w:t>
                  </w:r>
                  <w:r>
                    <w:rPr>
                      <w:spacing w:val="3"/>
                    </w:rPr>
                    <w:t>more </w:t>
                  </w:r>
                  <w:r>
                    <w:rPr>
                      <w:spacing w:val="2"/>
                    </w:rPr>
                    <w:t>than </w:t>
                  </w:r>
                  <w:r>
                    <w:rPr/>
                    <w:t>six million Slavs. </w:t>
                  </w:r>
                  <w:r>
                    <w:rPr>
                      <w:spacing w:val="6"/>
                    </w:rPr>
                    <w:t>Among</w:t>
                  </w:r>
                  <w:r>
                    <w:rPr>
                      <w:spacing w:val="45"/>
                    </w:rPr>
                    <w:t> </w:t>
                  </w:r>
                  <w:r>
                    <w:rPr/>
                    <w:t>the</w:t>
                  </w:r>
                  <w:r>
                    <w:rPr>
                      <w:spacing w:val="31"/>
                    </w:rPr>
                    <w:t> </w:t>
                  </w:r>
                  <w:r>
                    <w:rPr>
                      <w:spacing w:val="4"/>
                    </w:rPr>
                    <w:t>six­</w:t>
                  </w:r>
                  <w:r>
                    <w:rPr>
                      <w:w w:val="99"/>
                    </w:rPr>
                    <w:t> </w:t>
                  </w:r>
                  <w:r>
                    <w:rPr/>
                    <w:t>teen million inhabitants o f </w:t>
                  </w:r>
                  <w:r>
                    <w:rPr>
                      <w:spacing w:val="4"/>
                    </w:rPr>
                    <w:t>Hungary, </w:t>
                  </w:r>
                  <w:r>
                    <w:rPr/>
                    <w:t>he </w:t>
                  </w:r>
                  <w:r>
                    <w:rPr>
                      <w:spacing w:val="4"/>
                    </w:rPr>
                    <w:t>reckoned,</w:t>
                  </w:r>
                  <w:r>
                    <w:rPr>
                      <w:spacing w:val="41"/>
                    </w:rPr>
                    <w:t> </w:t>
                  </w:r>
                  <w:r>
                    <w:rPr>
                      <w:spacing w:val="6"/>
                    </w:rPr>
                    <w:t>by</w:t>
                  </w:r>
                  <w:r>
                    <w:rPr>
                      <w:spacing w:val="27"/>
                    </w:rPr>
                    <w:t> </w:t>
                  </w:r>
                  <w:r>
                    <w:rPr/>
                    <w:t>some process </w:t>
                  </w:r>
                  <w:r>
                    <w:rPr>
                      <w:spacing w:val="2"/>
                    </w:rPr>
                    <w:t>best </w:t>
                  </w:r>
                  <w:r>
                    <w:rPr>
                      <w:spacing w:val="3"/>
                    </w:rPr>
                    <w:t>known to </w:t>
                  </w:r>
                  <w:r>
                    <w:rPr/>
                    <w:t>himself, eight </w:t>
                  </w:r>
                  <w:r>
                    <w:rPr>
                      <w:spacing w:val="2"/>
                    </w:rPr>
                    <w:t>million </w:t>
                  </w:r>
                  <w:r>
                    <w:rPr/>
                    <w:t>Slavs and </w:t>
                  </w:r>
                  <w:r>
                    <w:rPr>
                      <w:spacing w:val="6"/>
                    </w:rPr>
                    <w:t>not  </w:t>
                  </w:r>
                  <w:r>
                    <w:rPr>
                      <w:spacing w:val="48"/>
                    </w:rPr>
                    <w:t> </w:t>
                  </w:r>
                  <w:r>
                    <w:rPr/>
                    <w:t>more</w:t>
                  </w:r>
                </w:p>
                <w:p>
                  <w:pPr>
                    <w:pStyle w:val="BodyText"/>
                    <w:spacing w:line="225" w:lineRule="exact"/>
                    <w:ind w:left="1063"/>
                    <w:jc w:val="both"/>
                  </w:pPr>
                  <w:r>
                    <w:rPr/>
                    <w:t>than  four million Magyars.</w:t>
                  </w:r>
                </w:p>
                <w:p>
                  <w:pPr>
                    <w:pStyle w:val="BodyText"/>
                    <w:spacing w:line="254" w:lineRule="auto" w:before="14"/>
                    <w:ind w:left="1054" w:right="1015" w:firstLine="223"/>
                    <w:jc w:val="both"/>
                  </w:pPr>
                  <w:r>
                    <w:rPr/>
                    <w:t>Bakunin was conscious of some of the embarrassments of his programme of Slav liberation. The liberation of the Slavs of Turkey was more likely to be achieved by the triumph of Russian imperialism than by revolution. Bakunin consoled himself with the reflexion that nothing could save Turkey’s “ artificial power” from impending dissolution; she was “ incurable like a man who bears within himself the germ o f a fatal disease” . The liberation of the Ruthenes o f Eastern Galicia was bitterly opposed by the Poles, who in this area played the role of landowners and oppressors. In this case, Bakunin chose to assume that the landowners, being Poles, were “ democratically inclined and in­ spired by the spirit of liberty” ; and on this unverified but con­ venient assumption, he was content to leave    the peasant at the</w:t>
                  </w:r>
                </w:p>
                <w:p>
                  <w:pPr>
                    <w:spacing w:before="69"/>
                    <w:ind w:left="2554" w:right="0" w:firstLine="0"/>
                    <w:jc w:val="left"/>
                    <w:rPr>
                      <w:b/>
                      <w:sz w:val="15"/>
                    </w:rPr>
                  </w:pPr>
                  <w:r>
                    <w:rPr>
                      <w:b/>
                      <w:sz w:val="15"/>
                    </w:rPr>
                    <w:t>1 Pfitzner,  </w:t>
                  </w:r>
                  <w:r>
                    <w:rPr>
                      <w:b/>
                      <w:i/>
                      <w:sz w:val="15"/>
                    </w:rPr>
                    <w:t>Bakuninstudien,  </w:t>
                  </w:r>
                  <w:r>
                    <w:rPr>
                      <w:b/>
                      <w:sz w:val="15"/>
                    </w:rPr>
                    <w:t>pp. 101-2.</w:t>
                  </w:r>
                </w:p>
              </w:txbxContent>
            </v:textbox>
            <w10:wrap type="none"/>
          </v:shape>
        </w:pict>
      </w:r>
      <w:r>
        <w:rPr/>
        <w:drawing>
          <wp:anchor distT="0" distB="0" distL="0" distR="0" allowOverlap="1" layoutInCell="1" locked="0" behindDoc="1" simplePos="0" relativeHeight="268187975">
            <wp:simplePos x="0" y="0"/>
            <wp:positionH relativeFrom="page">
              <wp:posOffset>0</wp:posOffset>
            </wp:positionH>
            <wp:positionV relativeFrom="page">
              <wp:posOffset>0</wp:posOffset>
            </wp:positionV>
            <wp:extent cx="5045064" cy="7778496"/>
            <wp:effectExtent l="0" t="0" r="0" b="0"/>
            <wp:wrapNone/>
            <wp:docPr id="359" name="image184.png" descr=""/>
            <wp:cNvGraphicFramePr>
              <a:graphicFrameLocks noChangeAspect="1"/>
            </wp:cNvGraphicFramePr>
            <a:graphic>
              <a:graphicData uri="http://schemas.openxmlformats.org/drawingml/2006/picture">
                <pic:pic>
                  <pic:nvPicPr>
                    <pic:cNvPr id="360" name="image184.png"/>
                    <pic:cNvPicPr/>
                  </pic:nvPicPr>
                  <pic:blipFill>
                    <a:blip r:embed="rId18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745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97" w:val="left" w:leader="none"/>
                      <w:tab w:pos="6922" w:val="right" w:leader="none"/>
                    </w:tabs>
                    <w:spacing w:before="117"/>
                    <w:ind w:left="1075" w:right="0" w:firstLine="0"/>
                    <w:jc w:val="left"/>
                    <w:rPr>
                      <w:b/>
                      <w:sz w:val="16"/>
                    </w:rPr>
                  </w:pPr>
                  <w:r>
                    <w:rPr>
                      <w:sz w:val="12"/>
                    </w:rPr>
                    <w:t>C</w:t>
                  </w:r>
                  <w:r>
                    <w:rPr>
                      <w:spacing w:val="-18"/>
                      <w:sz w:val="12"/>
                    </w:rPr>
                    <w:t> </w:t>
                  </w:r>
                  <w:r>
                    <w:rPr>
                      <w:sz w:val="12"/>
                    </w:rPr>
                    <w:t>H</w:t>
                  </w:r>
                  <w:r>
                    <w:rPr>
                      <w:spacing w:val="-18"/>
                      <w:sz w:val="12"/>
                    </w:rPr>
                    <w:t> </w:t>
                  </w:r>
                  <w:r>
                    <w:rPr>
                      <w:spacing w:val="8"/>
                      <w:sz w:val="12"/>
                    </w:rPr>
                    <w:t>AP. </w:t>
                  </w:r>
                  <w:r>
                    <w:rPr>
                      <w:spacing w:val="16"/>
                      <w:sz w:val="12"/>
                    </w:rPr>
                    <w:t> </w:t>
                  </w:r>
                  <w:r>
                    <w:rPr>
                      <w:b/>
                      <w:spacing w:val="-4"/>
                      <w:sz w:val="16"/>
                    </w:rPr>
                    <w:t>14</w:t>
                    <w:tab/>
                  </w:r>
                  <w:r>
                    <w:rPr>
                      <w:b/>
                      <w:spacing w:val="8"/>
                      <w:sz w:val="16"/>
                    </w:rPr>
                    <w:t>THE  </w:t>
                  </w:r>
                  <w:r>
                    <w:rPr>
                      <w:b/>
                      <w:spacing w:val="6"/>
                      <w:sz w:val="16"/>
                    </w:rPr>
                    <w:t>CREED  </w:t>
                  </w:r>
                  <w:r>
                    <w:rPr>
                      <w:b/>
                      <w:sz w:val="16"/>
                    </w:rPr>
                    <w:t>OF </w:t>
                  </w:r>
                  <w:r>
                    <w:rPr>
                      <w:b/>
                      <w:spacing w:val="12"/>
                      <w:sz w:val="16"/>
                    </w:rPr>
                    <w:t> </w:t>
                  </w:r>
                  <w:r>
                    <w:rPr>
                      <w:b/>
                      <w:sz w:val="16"/>
                    </w:rPr>
                    <w:t>A </w:t>
                  </w:r>
                  <w:r>
                    <w:rPr>
                      <w:b/>
                      <w:spacing w:val="18"/>
                      <w:sz w:val="16"/>
                    </w:rPr>
                    <w:t> </w:t>
                  </w:r>
                  <w:r>
                    <w:rPr>
                      <w:b/>
                      <w:spacing w:val="10"/>
                      <w:sz w:val="16"/>
                    </w:rPr>
                    <w:t>REVOLUTIONARY</w:t>
                  </w:r>
                  <w:r>
                    <w:rPr>
                      <w:rFonts w:ascii="Times New Roman"/>
                      <w:spacing w:val="10"/>
                      <w:sz w:val="16"/>
                    </w:rPr>
                    <w:tab/>
                  </w:r>
                  <w:r>
                    <w:rPr>
                      <w:b/>
                      <w:spacing w:val="-5"/>
                      <w:sz w:val="16"/>
                    </w:rPr>
                    <w:t>175</w:t>
                  </w:r>
                </w:p>
                <w:p>
                  <w:pPr>
                    <w:pStyle w:val="BodyText"/>
                    <w:spacing w:line="249" w:lineRule="auto" w:before="119"/>
                    <w:ind w:left="1075" w:right="977"/>
                    <w:jc w:val="both"/>
                  </w:pPr>
                  <w:r>
                    <w:rPr>
                      <w:spacing w:val="4"/>
                    </w:rPr>
                    <w:t>mercy </w:t>
                  </w:r>
                  <w:r>
                    <w:rPr/>
                    <w:t>o f the master. </w:t>
                  </w:r>
                  <w:r>
                    <w:rPr>
                      <w:spacing w:val="4"/>
                    </w:rPr>
                    <w:t>The </w:t>
                  </w:r>
                  <w:r>
                    <w:rPr>
                      <w:spacing w:val="2"/>
                    </w:rPr>
                    <w:t>liberation </w:t>
                  </w:r>
                  <w:r>
                    <w:rPr/>
                    <w:t>o f the Slavs o f </w:t>
                  </w:r>
                  <w:r>
                    <w:rPr>
                      <w:spacing w:val="3"/>
                    </w:rPr>
                    <w:t>Hungary </w:t>
                  </w:r>
                  <w:r>
                    <w:rPr/>
                    <w:t>presented </w:t>
                  </w:r>
                  <w:r>
                    <w:rPr>
                      <w:spacing w:val="5"/>
                    </w:rPr>
                    <w:t>no </w:t>
                  </w:r>
                  <w:r>
                    <w:rPr>
                      <w:spacing w:val="3"/>
                    </w:rPr>
                    <w:t>theoretical </w:t>
                  </w:r>
                  <w:r>
                    <w:rPr>
                      <w:spacing w:val="2"/>
                    </w:rPr>
                    <w:t>difficulty. </w:t>
                  </w:r>
                  <w:r>
                    <w:rPr>
                      <w:spacing w:val="4"/>
                    </w:rPr>
                    <w:t>The </w:t>
                  </w:r>
                  <w:r>
                    <w:rPr/>
                    <w:t>Magyars </w:t>
                  </w:r>
                  <w:r>
                    <w:rPr>
                      <w:spacing w:val="5"/>
                    </w:rPr>
                    <w:t>who </w:t>
                  </w:r>
                  <w:r>
                    <w:rPr/>
                    <w:t>were struggling </w:t>
                  </w:r>
                  <w:r>
                    <w:rPr>
                      <w:spacing w:val="3"/>
                    </w:rPr>
                    <w:t>for </w:t>
                  </w:r>
                  <w:r>
                    <w:rPr/>
                    <w:t>freedom from  the  </w:t>
                  </w:r>
                  <w:r>
                    <w:rPr>
                      <w:spacing w:val="3"/>
                    </w:rPr>
                    <w:t>Habsburgs  </w:t>
                  </w:r>
                  <w:r>
                    <w:rPr/>
                    <w:t>were  a  </w:t>
                  </w:r>
                  <w:r>
                    <w:rPr>
                      <w:spacing w:val="6"/>
                    </w:rPr>
                    <w:t>compact  </w:t>
                  </w:r>
                  <w:r>
                    <w:rPr>
                      <w:i/>
                      <w:spacing w:val="-4"/>
                    </w:rPr>
                    <w:t>bloc </w:t>
                  </w:r>
                  <w:r>
                    <w:rPr/>
                    <w:t>in the centre and </w:t>
                  </w:r>
                  <w:r>
                    <w:rPr>
                      <w:spacing w:val="2"/>
                    </w:rPr>
                    <w:t>west </w:t>
                  </w:r>
                  <w:r>
                    <w:rPr>
                      <w:spacing w:val="11"/>
                    </w:rPr>
                    <w:t>of </w:t>
                  </w:r>
                  <w:r>
                    <w:rPr/>
                    <w:t>the </w:t>
                  </w:r>
                  <w:r>
                    <w:rPr>
                      <w:spacing w:val="3"/>
                    </w:rPr>
                    <w:t>territory; </w:t>
                  </w:r>
                  <w:r>
                    <w:rPr/>
                    <w:t>and </w:t>
                  </w:r>
                  <w:r>
                    <w:rPr>
                      <w:spacing w:val="3"/>
                    </w:rPr>
                    <w:t>no </w:t>
                  </w:r>
                  <w:r>
                    <w:rPr>
                      <w:spacing w:val="4"/>
                    </w:rPr>
                    <w:t>sympathy  </w:t>
                  </w:r>
                  <w:r>
                    <w:rPr/>
                    <w:t>need </w:t>
                  </w:r>
                  <w:r>
                    <w:rPr>
                      <w:spacing w:val="2"/>
                    </w:rPr>
                    <w:t>be felt </w:t>
                  </w:r>
                  <w:r>
                    <w:rPr>
                      <w:spacing w:val="3"/>
                    </w:rPr>
                    <w:t>for </w:t>
                  </w:r>
                  <w:r>
                    <w:rPr/>
                    <w:t>the </w:t>
                  </w:r>
                  <w:r>
                    <w:rPr>
                      <w:spacing w:val="2"/>
                    </w:rPr>
                    <w:t>Magyar </w:t>
                  </w:r>
                  <w:r>
                    <w:rPr/>
                    <w:t>landowners </w:t>
                  </w:r>
                  <w:r>
                    <w:rPr>
                      <w:spacing w:val="11"/>
                    </w:rPr>
                    <w:t>of </w:t>
                  </w:r>
                  <w:r>
                    <w:rPr/>
                    <w:t>Croatia and</w:t>
                  </w:r>
                  <w:r>
                    <w:rPr>
                      <w:spacing w:val="42"/>
                    </w:rPr>
                    <w:t> </w:t>
                  </w:r>
                  <w:r>
                    <w:rPr>
                      <w:spacing w:val="2"/>
                    </w:rPr>
                    <w:t>Slovakia.1</w:t>
                  </w:r>
                </w:p>
                <w:p>
                  <w:pPr>
                    <w:pStyle w:val="BodyText"/>
                    <w:spacing w:line="252" w:lineRule="auto" w:before="7"/>
                    <w:ind w:left="1080" w:right="1012" w:firstLine="211"/>
                    <w:jc w:val="both"/>
                  </w:pPr>
                  <w:r>
                    <w:rPr>
                      <w:spacing w:val="4"/>
                    </w:rPr>
                    <w:t>The </w:t>
                  </w:r>
                  <w:r>
                    <w:rPr/>
                    <w:t>greatest embarrassment o f all was in </w:t>
                  </w:r>
                  <w:r>
                    <w:rPr>
                      <w:spacing w:val="3"/>
                    </w:rPr>
                    <w:t>part </w:t>
                  </w:r>
                  <w:r>
                    <w:rPr>
                      <w:spacing w:val="5"/>
                    </w:rPr>
                    <w:t>removed by </w:t>
                  </w:r>
                  <w:r>
                    <w:rPr>
                      <w:spacing w:val="2"/>
                    </w:rPr>
                    <w:t>events which </w:t>
                  </w:r>
                  <w:r>
                    <w:rPr>
                      <w:spacing w:val="3"/>
                    </w:rPr>
                    <w:t>occurred </w:t>
                  </w:r>
                  <w:r>
                    <w:rPr/>
                    <w:t>while </w:t>
                  </w:r>
                  <w:r>
                    <w:rPr>
                      <w:spacing w:val="2"/>
                    </w:rPr>
                    <w:t>Bakunin </w:t>
                  </w:r>
                  <w:r>
                    <w:rPr/>
                    <w:t>was </w:t>
                  </w:r>
                  <w:r>
                    <w:rPr>
                      <w:spacing w:val="2"/>
                    </w:rPr>
                    <w:t>actually </w:t>
                  </w:r>
                  <w:r>
                    <w:rPr/>
                    <w:t>engaged in writing the </w:t>
                  </w:r>
                  <w:r>
                    <w:rPr>
                      <w:i/>
                      <w:spacing w:val="5"/>
                    </w:rPr>
                    <w:t>Appeal. </w:t>
                  </w:r>
                  <w:r>
                    <w:rPr/>
                    <w:t>So </w:t>
                  </w:r>
                  <w:r>
                    <w:rPr>
                      <w:spacing w:val="2"/>
                    </w:rPr>
                    <w:t>long </w:t>
                  </w:r>
                  <w:r>
                    <w:rPr/>
                    <w:t>as </w:t>
                  </w:r>
                  <w:r>
                    <w:rPr>
                      <w:spacing w:val="5"/>
                    </w:rPr>
                    <w:t>democracy </w:t>
                  </w:r>
                  <w:r>
                    <w:rPr/>
                    <w:t>was in the saddle at Vienna, the ineradicable </w:t>
                  </w:r>
                  <w:r>
                    <w:rPr>
                      <w:spacing w:val="3"/>
                    </w:rPr>
                    <w:t>antipathy </w:t>
                  </w:r>
                  <w:r>
                    <w:rPr>
                      <w:spacing w:val="2"/>
                    </w:rPr>
                    <w:t>between </w:t>
                  </w:r>
                  <w:r>
                    <w:rPr/>
                    <w:t>Austrian </w:t>
                  </w:r>
                  <w:r>
                    <w:rPr>
                      <w:spacing w:val="4"/>
                    </w:rPr>
                    <w:t>democracy </w:t>
                  </w:r>
                  <w:r>
                    <w:rPr/>
                    <w:t>and Czech nationalism </w:t>
                  </w:r>
                  <w:r>
                    <w:rPr>
                      <w:spacing w:val="4"/>
                    </w:rPr>
                    <w:t>drove </w:t>
                  </w:r>
                  <w:r>
                    <w:rPr/>
                    <w:t>the </w:t>
                  </w:r>
                  <w:r>
                    <w:rPr>
                      <w:spacing w:val="2"/>
                    </w:rPr>
                    <w:t>latter </w:t>
                  </w:r>
                  <w:r>
                    <w:rPr>
                      <w:spacing w:val="3"/>
                    </w:rPr>
                    <w:t>into </w:t>
                  </w:r>
                  <w:r>
                    <w:rPr/>
                    <w:t>the arms </w:t>
                  </w:r>
                  <w:r>
                    <w:rPr>
                      <w:spacing w:val="11"/>
                    </w:rPr>
                    <w:t>of </w:t>
                  </w:r>
                  <w:r>
                    <w:rPr/>
                    <w:t>the </w:t>
                  </w:r>
                  <w:r>
                    <w:rPr>
                      <w:spacing w:val="2"/>
                    </w:rPr>
                    <w:t>Habsburgs, </w:t>
                  </w:r>
                  <w:r>
                    <w:rPr/>
                    <w:t>and </w:t>
                  </w:r>
                  <w:r>
                    <w:rPr>
                      <w:spacing w:val="3"/>
                    </w:rPr>
                    <w:t>gave </w:t>
                  </w:r>
                  <w:r>
                    <w:rPr/>
                    <w:t>the Slav </w:t>
                  </w:r>
                  <w:r>
                    <w:rPr>
                      <w:spacing w:val="3"/>
                    </w:rPr>
                    <w:t>programme </w:t>
                  </w:r>
                  <w:r>
                    <w:rPr/>
                    <w:t>a </w:t>
                  </w:r>
                  <w:r>
                    <w:rPr>
                      <w:spacing w:val="4"/>
                    </w:rPr>
                    <w:t>counter-revolution­ </w:t>
                  </w:r>
                  <w:r>
                    <w:rPr/>
                    <w:t>ary </w:t>
                  </w:r>
                  <w:r>
                    <w:rPr>
                      <w:spacing w:val="4"/>
                    </w:rPr>
                    <w:t>complexion. </w:t>
                  </w:r>
                  <w:r>
                    <w:rPr>
                      <w:spacing w:val="7"/>
                    </w:rPr>
                    <w:t>But </w:t>
                  </w:r>
                  <w:r>
                    <w:rPr/>
                    <w:t>when,  at  the  </w:t>
                  </w:r>
                  <w:r>
                    <w:rPr>
                      <w:spacing w:val="2"/>
                    </w:rPr>
                    <w:t>beginning  </w:t>
                  </w:r>
                  <w:r>
                    <w:rPr>
                      <w:spacing w:val="10"/>
                    </w:rPr>
                    <w:t>of  </w:t>
                  </w:r>
                  <w:r>
                    <w:rPr>
                      <w:spacing w:val="6"/>
                    </w:rPr>
                    <w:t>November </w:t>
                  </w:r>
                  <w:r>
                    <w:rPr>
                      <w:spacing w:val="-4"/>
                    </w:rPr>
                    <w:t>1848, </w:t>
                  </w:r>
                  <w:r>
                    <w:rPr/>
                    <w:t>the Viennese </w:t>
                  </w:r>
                  <w:r>
                    <w:rPr>
                      <w:spacing w:val="2"/>
                    </w:rPr>
                    <w:t>democrats </w:t>
                  </w:r>
                  <w:r>
                    <w:rPr/>
                    <w:t>were crushed, and the </w:t>
                  </w:r>
                  <w:r>
                    <w:rPr>
                      <w:spacing w:val="2"/>
                    </w:rPr>
                    <w:t>Habsburgs became once more effective </w:t>
                  </w:r>
                  <w:r>
                    <w:rPr/>
                    <w:t>masters </w:t>
                  </w:r>
                  <w:r>
                    <w:rPr>
                      <w:spacing w:val="11"/>
                    </w:rPr>
                    <w:t>of </w:t>
                  </w:r>
                  <w:r>
                    <w:rPr/>
                    <w:t>German </w:t>
                  </w:r>
                  <w:r>
                    <w:rPr>
                      <w:spacing w:val="2"/>
                    </w:rPr>
                    <w:t>Austria, </w:t>
                  </w:r>
                  <w:r>
                    <w:rPr/>
                    <w:t>the Czech </w:t>
                  </w:r>
                  <w:r>
                    <w:rPr>
                      <w:i/>
                      <w:spacing w:val="-3"/>
                    </w:rPr>
                    <w:t>bourgeois </w:t>
                  </w:r>
                  <w:r>
                    <w:rPr/>
                    <w:t>nationalists had </w:t>
                  </w:r>
                  <w:r>
                    <w:rPr>
                      <w:spacing w:val="3"/>
                    </w:rPr>
                    <w:t>more to </w:t>
                  </w:r>
                  <w:r>
                    <w:rPr/>
                    <w:t>fear than </w:t>
                  </w:r>
                  <w:r>
                    <w:rPr>
                      <w:spacing w:val="3"/>
                    </w:rPr>
                    <w:t>to </w:t>
                  </w:r>
                  <w:r>
                    <w:rPr>
                      <w:spacing w:val="2"/>
                    </w:rPr>
                    <w:t>hope </w:t>
                  </w:r>
                  <w:r>
                    <w:rPr/>
                    <w:t>from the </w:t>
                  </w:r>
                  <w:r>
                    <w:rPr>
                      <w:spacing w:val="3"/>
                    </w:rPr>
                    <w:t>Imperial power. The </w:t>
                  </w:r>
                  <w:r>
                    <w:rPr>
                      <w:spacing w:val="4"/>
                    </w:rPr>
                    <w:t>tacit </w:t>
                  </w:r>
                  <w:r>
                    <w:rPr/>
                    <w:t>alliance between Slav and </w:t>
                  </w:r>
                  <w:r>
                    <w:rPr>
                      <w:spacing w:val="4"/>
                    </w:rPr>
                    <w:t>Habs- </w:t>
                  </w:r>
                  <w:r>
                    <w:rPr/>
                    <w:t>burg ceased </w:t>
                  </w:r>
                  <w:r>
                    <w:rPr>
                      <w:spacing w:val="3"/>
                    </w:rPr>
                    <w:t>to </w:t>
                  </w:r>
                  <w:r>
                    <w:rPr/>
                    <w:t>operate </w:t>
                  </w:r>
                  <w:r>
                    <w:rPr>
                      <w:spacing w:val="-3"/>
                    </w:rPr>
                    <w:t>as </w:t>
                  </w:r>
                  <w:r>
                    <w:rPr/>
                    <w:t>soon as the </w:t>
                  </w:r>
                  <w:r>
                    <w:rPr>
                      <w:spacing w:val="5"/>
                    </w:rPr>
                    <w:t>common </w:t>
                  </w:r>
                  <w:r>
                    <w:rPr>
                      <w:spacing w:val="2"/>
                    </w:rPr>
                    <w:t>enemy </w:t>
                  </w:r>
                  <w:r>
                    <w:rPr>
                      <w:spacing w:val="3"/>
                    </w:rPr>
                    <w:t>dis­ </w:t>
                  </w:r>
                  <w:r>
                    <w:rPr/>
                    <w:t>appeared. </w:t>
                  </w:r>
                  <w:r>
                    <w:rPr>
                      <w:spacing w:val="3"/>
                    </w:rPr>
                    <w:t>The </w:t>
                  </w:r>
                  <w:r>
                    <w:rPr/>
                    <w:t>freedom o f </w:t>
                  </w:r>
                  <w:r>
                    <w:rPr>
                      <w:spacing w:val="3"/>
                    </w:rPr>
                    <w:t>Bohemia  </w:t>
                  </w:r>
                  <w:r>
                    <w:rPr/>
                    <w:t>from  the  German  </w:t>
                  </w:r>
                  <w:r>
                    <w:rPr>
                      <w:spacing w:val="5"/>
                    </w:rPr>
                    <w:t>yoke </w:t>
                  </w:r>
                  <w:r>
                    <w:rPr>
                      <w:spacing w:val="3"/>
                    </w:rPr>
                    <w:t>could once more </w:t>
                  </w:r>
                  <w:r>
                    <w:rPr>
                      <w:spacing w:val="2"/>
                    </w:rPr>
                    <w:t>be </w:t>
                  </w:r>
                  <w:r>
                    <w:rPr/>
                    <w:t>represented </w:t>
                  </w:r>
                  <w:r>
                    <w:rPr>
                      <w:spacing w:val="-3"/>
                    </w:rPr>
                    <w:t>as </w:t>
                  </w:r>
                  <w:r>
                    <w:rPr/>
                    <w:t>a </w:t>
                  </w:r>
                  <w:r>
                    <w:rPr>
                      <w:spacing w:val="4"/>
                    </w:rPr>
                    <w:t>democratic </w:t>
                  </w:r>
                  <w:r>
                    <w:rPr/>
                    <w:t>cause. In </w:t>
                  </w:r>
                  <w:r>
                    <w:rPr>
                      <w:spacing w:val="4"/>
                    </w:rPr>
                    <w:t>Bakunin’s </w:t>
                  </w:r>
                  <w:r>
                    <w:rPr/>
                    <w:t>hands, the </w:t>
                  </w:r>
                  <w:r>
                    <w:rPr>
                      <w:spacing w:val="4"/>
                    </w:rPr>
                    <w:t>conception </w:t>
                  </w:r>
                  <w:r>
                    <w:rPr>
                      <w:spacing w:val="11"/>
                    </w:rPr>
                    <w:t>of </w:t>
                  </w:r>
                  <w:r>
                    <w:rPr/>
                    <w:t>Slav </w:t>
                  </w:r>
                  <w:r>
                    <w:rPr>
                      <w:spacing w:val="2"/>
                    </w:rPr>
                    <w:t>liberation </w:t>
                  </w:r>
                  <w:r>
                    <w:rPr>
                      <w:spacing w:val="6"/>
                    </w:rPr>
                    <w:t>took </w:t>
                  </w:r>
                  <w:r>
                    <w:rPr/>
                    <w:t>on  a new and </w:t>
                  </w:r>
                  <w:r>
                    <w:rPr>
                      <w:spacing w:val="2"/>
                    </w:rPr>
                    <w:t>more concrete </w:t>
                  </w:r>
                  <w:r>
                    <w:rPr>
                      <w:spacing w:val="4"/>
                    </w:rPr>
                    <w:t>form. </w:t>
                  </w:r>
                  <w:r>
                    <w:rPr>
                      <w:spacing w:val="6"/>
                    </w:rPr>
                    <w:t>It </w:t>
                  </w:r>
                  <w:r>
                    <w:rPr>
                      <w:spacing w:val="3"/>
                    </w:rPr>
                    <w:t>meant, </w:t>
                  </w:r>
                  <w:r>
                    <w:rPr/>
                    <w:t>first and </w:t>
                  </w:r>
                  <w:r>
                    <w:rPr>
                      <w:spacing w:val="4"/>
                    </w:rPr>
                    <w:t>foremost, </w:t>
                  </w:r>
                  <w:r>
                    <w:rPr/>
                    <w:t>the </w:t>
                  </w:r>
                  <w:r>
                    <w:rPr>
                      <w:spacing w:val="2"/>
                    </w:rPr>
                    <w:t>break-up</w:t>
                  </w:r>
                  <w:r>
                    <w:rPr>
                      <w:spacing w:val="5"/>
                    </w:rPr>
                    <w:t> </w:t>
                  </w:r>
                  <w:r>
                    <w:rPr>
                      <w:spacing w:val="10"/>
                    </w:rPr>
                    <w:t>of</w:t>
                  </w:r>
                  <w:r>
                    <w:rPr>
                      <w:spacing w:val="-18"/>
                    </w:rPr>
                    <w:t> </w:t>
                  </w:r>
                  <w:r>
                    <w:rPr/>
                    <w:t>the</w:t>
                  </w:r>
                  <w:r>
                    <w:rPr>
                      <w:spacing w:val="-18"/>
                    </w:rPr>
                    <w:t> </w:t>
                  </w:r>
                  <w:r>
                    <w:rPr>
                      <w:spacing w:val="4"/>
                    </w:rPr>
                    <w:t>Habsburg</w:t>
                  </w:r>
                  <w:r>
                    <w:rPr>
                      <w:spacing w:val="-4"/>
                    </w:rPr>
                    <w:t> </w:t>
                  </w:r>
                  <w:r>
                    <w:rPr>
                      <w:spacing w:val="3"/>
                    </w:rPr>
                    <w:t>Empire.</w:t>
                  </w:r>
                  <w:r>
                    <w:rPr/>
                    <w:t> </w:t>
                  </w:r>
                  <w:r>
                    <w:rPr>
                      <w:spacing w:val="6"/>
                    </w:rPr>
                    <w:t>For</w:t>
                  </w:r>
                  <w:r>
                    <w:rPr>
                      <w:spacing w:val="-5"/>
                    </w:rPr>
                    <w:t> </w:t>
                  </w:r>
                  <w:r>
                    <w:rPr/>
                    <w:t>this,</w:t>
                  </w:r>
                  <w:r>
                    <w:rPr>
                      <w:spacing w:val="-22"/>
                    </w:rPr>
                    <w:t> </w:t>
                  </w:r>
                  <w:r>
                    <w:rPr>
                      <w:spacing w:val="6"/>
                    </w:rPr>
                    <w:t>if</w:t>
                  </w:r>
                  <w:r>
                    <w:rPr>
                      <w:spacing w:val="-13"/>
                    </w:rPr>
                    <w:t> </w:t>
                  </w:r>
                  <w:r>
                    <w:rPr>
                      <w:spacing w:val="3"/>
                    </w:rPr>
                    <w:t>for</w:t>
                  </w:r>
                  <w:r>
                    <w:rPr>
                      <w:spacing w:val="-6"/>
                    </w:rPr>
                    <w:t> </w:t>
                  </w:r>
                  <w:r>
                    <w:rPr>
                      <w:spacing w:val="3"/>
                    </w:rPr>
                    <w:t>no</w:t>
                  </w:r>
                  <w:r>
                    <w:rPr>
                      <w:spacing w:val="2"/>
                    </w:rPr>
                    <w:t> </w:t>
                  </w:r>
                  <w:r>
                    <w:rPr/>
                    <w:t>other,</w:t>
                  </w:r>
                  <w:r>
                    <w:rPr>
                      <w:spacing w:val="-22"/>
                    </w:rPr>
                    <w:t> </w:t>
                  </w:r>
                  <w:r>
                    <w:rPr/>
                    <w:t>reason the </w:t>
                  </w:r>
                  <w:r>
                    <w:rPr>
                      <w:i/>
                      <w:spacing w:val="5"/>
                    </w:rPr>
                    <w:t>Appeal </w:t>
                  </w:r>
                  <w:r>
                    <w:rPr>
                      <w:i/>
                      <w:spacing w:val="-4"/>
                    </w:rPr>
                    <w:t>to </w:t>
                  </w:r>
                  <w:r>
                    <w:rPr>
                      <w:i/>
                      <w:spacing w:val="-5"/>
                    </w:rPr>
                    <w:t>the </w:t>
                  </w:r>
                  <w:r>
                    <w:rPr>
                      <w:i/>
                    </w:rPr>
                    <w:t>Slavs </w:t>
                  </w:r>
                  <w:r>
                    <w:rPr>
                      <w:spacing w:val="-3"/>
                    </w:rPr>
                    <w:t>is </w:t>
                  </w:r>
                  <w:r>
                    <w:rPr/>
                    <w:t>a landmark in </w:t>
                  </w:r>
                  <w:r>
                    <w:rPr>
                      <w:spacing w:val="3"/>
                    </w:rPr>
                    <w:t>European </w:t>
                  </w:r>
                  <w:r>
                    <w:rPr>
                      <w:spacing w:val="2"/>
                    </w:rPr>
                    <w:t>history. </w:t>
                  </w:r>
                  <w:r>
                    <w:rPr>
                      <w:spacing w:val="6"/>
                    </w:rPr>
                    <w:t>It </w:t>
                  </w:r>
                  <w:r>
                    <w:rPr/>
                    <w:t>was the first </w:t>
                  </w:r>
                  <w:r>
                    <w:rPr>
                      <w:spacing w:val="3"/>
                    </w:rPr>
                    <w:t>occasion </w:t>
                  </w:r>
                  <w:r>
                    <w:rPr/>
                    <w:t>on </w:t>
                  </w:r>
                  <w:r>
                    <w:rPr>
                      <w:spacing w:val="3"/>
                    </w:rPr>
                    <w:t>which, </w:t>
                  </w:r>
                  <w:r>
                    <w:rPr>
                      <w:spacing w:val="5"/>
                    </w:rPr>
                    <w:t>exactly </w:t>
                  </w:r>
                  <w:r>
                    <w:rPr>
                      <w:spacing w:val="3"/>
                    </w:rPr>
                    <w:t>seventy </w:t>
                  </w:r>
                  <w:r>
                    <w:rPr/>
                    <w:t>years </w:t>
                  </w:r>
                  <w:r>
                    <w:rPr>
                      <w:spacing w:val="3"/>
                    </w:rPr>
                    <w:t>before </w:t>
                  </w:r>
                  <w:r>
                    <w:rPr/>
                    <w:t>N </w:t>
                  </w:r>
                  <w:r>
                    <w:rPr>
                      <w:spacing w:val="5"/>
                    </w:rPr>
                    <w:t>o­ </w:t>
                  </w:r>
                  <w:r>
                    <w:rPr>
                      <w:spacing w:val="4"/>
                    </w:rPr>
                    <w:t>vember </w:t>
                  </w:r>
                  <w:r>
                    <w:rPr>
                      <w:spacing w:val="-3"/>
                    </w:rPr>
                    <w:t>1918, </w:t>
                  </w:r>
                  <w:r>
                    <w:rPr/>
                    <w:t>the </w:t>
                  </w:r>
                  <w:r>
                    <w:rPr>
                      <w:spacing w:val="2"/>
                    </w:rPr>
                    <w:t>destruction </w:t>
                  </w:r>
                  <w:r>
                    <w:rPr/>
                    <w:t>o f the </w:t>
                  </w:r>
                  <w:r>
                    <w:rPr>
                      <w:spacing w:val="2"/>
                    </w:rPr>
                    <w:t>Austrian </w:t>
                  </w:r>
                  <w:r>
                    <w:rPr>
                      <w:spacing w:val="3"/>
                    </w:rPr>
                    <w:t>Empire </w:t>
                  </w:r>
                  <w:r>
                    <w:rPr/>
                    <w:t>and the building up o f new Slav states on its ruins were </w:t>
                  </w:r>
                  <w:r>
                    <w:rPr>
                      <w:spacing w:val="4"/>
                    </w:rPr>
                    <w:t>publicly </w:t>
                  </w:r>
                  <w:r>
                    <w:rPr>
                      <w:spacing w:val="8"/>
                    </w:rPr>
                    <w:t>advo­ </w:t>
                  </w:r>
                  <w:r>
                    <w:rPr>
                      <w:spacing w:val="2"/>
                    </w:rPr>
                    <w:t>cated.</w:t>
                  </w:r>
                </w:p>
                <w:p>
                  <w:pPr>
                    <w:pStyle w:val="BodyText"/>
                    <w:spacing w:line="254" w:lineRule="auto"/>
                    <w:ind w:left="1078" w:right="1018" w:firstLine="220"/>
                    <w:jc w:val="both"/>
                  </w:pPr>
                  <w:r>
                    <w:rPr/>
                    <w:t>In this demand, Bakunin stood almost alone among Euro­ pean radicals. The Slavs o f Central Europe presented a new and unfamiliar problem which even the Prague Congress had not succeeded in imprinting on European consciousness. The French were ignorant and indifferent. So was Herzen, the only Russian besides Bakunin who counted on the radical side. The Germans were either indifferent or hostile to the proposed aggrandisement of Slavdom. Among the implacable opponents o f the scheme were Marx and Engels. The </w:t>
                  </w:r>
                  <w:r>
                    <w:rPr>
                      <w:i/>
                    </w:rPr>
                    <w:t>Appeal to the Slavs </w:t>
                  </w:r>
                  <w:r>
                    <w:rPr/>
                    <w:t>was unsparingly dissected six weeks after its publication, in two articles from the pen of Engels which appeared in the </w:t>
                  </w:r>
                  <w:r>
                    <w:rPr>
                      <w:i/>
                    </w:rPr>
                    <w:t>Neue Rheinische Zeitung </w:t>
                  </w:r>
                  <w:r>
                    <w:rPr/>
                    <w:t>under  the  title  </w:t>
                  </w:r>
                  <w:r>
                    <w:rPr>
                      <w:i/>
                    </w:rPr>
                    <w:t>Democratic Pan-Slavism.  </w:t>
                  </w:r>
                  <w:r>
                    <w:rPr/>
                    <w:t>What,  asked Engels,</w:t>
                  </w:r>
                </w:p>
                <w:p>
                  <w:pPr>
                    <w:spacing w:before="42"/>
                    <w:ind w:left="1170" w:right="0" w:firstLine="0"/>
                    <w:jc w:val="both"/>
                    <w:rPr>
                      <w:b/>
                      <w:sz w:val="15"/>
                    </w:rPr>
                  </w:pPr>
                  <w:r>
                    <w:rPr>
                      <w:b/>
                      <w:sz w:val="15"/>
                    </w:rPr>
                    <w:t>1 </w:t>
                  </w:r>
                  <w:r>
                    <w:rPr>
                      <w:b/>
                      <w:i/>
                      <w:sz w:val="15"/>
                    </w:rPr>
                    <w:t>Materially </w:t>
                  </w:r>
                  <w:r>
                    <w:rPr>
                      <w:b/>
                      <w:sz w:val="15"/>
                    </w:rPr>
                    <w:t>ed. Polonsky, i. 22-3; </w:t>
                  </w:r>
                  <w:r>
                    <w:rPr>
                      <w:b/>
                      <w:i/>
                      <w:sz w:val="15"/>
                    </w:rPr>
                    <w:t>Pisma Bakunina</w:t>
                  </w:r>
                  <w:r>
                    <w:rPr>
                      <w:b/>
                      <w:sz w:val="15"/>
                    </w:rPr>
                    <w:t>, ed. Dragomanov,   p. 385.</w:t>
                  </w:r>
                </w:p>
              </w:txbxContent>
            </v:textbox>
            <w10:wrap type="none"/>
          </v:shape>
        </w:pict>
      </w:r>
      <w:r>
        <w:rPr/>
        <w:drawing>
          <wp:anchor distT="0" distB="0" distL="0" distR="0" allowOverlap="1" layoutInCell="1" locked="0" behindDoc="1" simplePos="0" relativeHeight="268188023">
            <wp:simplePos x="0" y="0"/>
            <wp:positionH relativeFrom="page">
              <wp:posOffset>0</wp:posOffset>
            </wp:positionH>
            <wp:positionV relativeFrom="page">
              <wp:posOffset>0</wp:posOffset>
            </wp:positionV>
            <wp:extent cx="5045064" cy="7778496"/>
            <wp:effectExtent l="0" t="0" r="0" b="0"/>
            <wp:wrapNone/>
            <wp:docPr id="361" name="image185.png" descr=""/>
            <wp:cNvGraphicFramePr>
              <a:graphicFrameLocks noChangeAspect="1"/>
            </wp:cNvGraphicFramePr>
            <a:graphic>
              <a:graphicData uri="http://schemas.openxmlformats.org/drawingml/2006/picture">
                <pic:pic>
                  <pic:nvPicPr>
                    <pic:cNvPr id="362" name="image185.png"/>
                    <pic:cNvPicPr/>
                  </pic:nvPicPr>
                  <pic:blipFill>
                    <a:blip r:embed="rId18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740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18" w:val="left" w:leader="none"/>
                    </w:tabs>
                    <w:spacing w:before="120"/>
                    <w:ind w:left="1055" w:right="0" w:firstLine="17"/>
                    <w:jc w:val="both"/>
                    <w:rPr>
                      <w:sz w:val="12"/>
                    </w:rPr>
                  </w:pPr>
                  <w:r>
                    <w:rPr>
                      <w:b/>
                      <w:spacing w:val="-5"/>
                      <w:sz w:val="16"/>
                    </w:rPr>
                    <w:t>176</w:t>
                    <w:tab/>
                  </w:r>
                  <w:r>
                    <w:rPr>
                      <w:b/>
                      <w:spacing w:val="6"/>
                      <w:sz w:val="16"/>
                    </w:rPr>
                    <w:t>THE  </w:t>
                  </w:r>
                  <w:r>
                    <w:rPr>
                      <w:b/>
                      <w:spacing w:val="10"/>
                      <w:sz w:val="16"/>
                    </w:rPr>
                    <w:t>REVOLUTIONARY  ADVENTURER        </w:t>
                  </w:r>
                  <w:r>
                    <w:rPr>
                      <w:sz w:val="12"/>
                    </w:rPr>
                    <w:t>B </w:t>
                  </w:r>
                  <w:r>
                    <w:rPr>
                      <w:spacing w:val="8"/>
                      <w:sz w:val="12"/>
                    </w:rPr>
                    <w:t>OOK </w:t>
                  </w:r>
                  <w:r>
                    <w:rPr>
                      <w:spacing w:val="9"/>
                      <w:sz w:val="12"/>
                    </w:rPr>
                    <w:t> </w:t>
                  </w:r>
                  <w:r>
                    <w:rPr>
                      <w:spacing w:val="6"/>
                      <w:sz w:val="12"/>
                    </w:rPr>
                    <w:t>II</w:t>
                  </w:r>
                </w:p>
                <w:p>
                  <w:pPr>
                    <w:pStyle w:val="BodyText"/>
                    <w:spacing w:line="254" w:lineRule="auto" w:before="119"/>
                    <w:ind w:left="1053" w:right="1026" w:firstLine="7"/>
                    <w:jc w:val="both"/>
                  </w:pPr>
                  <w:r>
                    <w:rPr/>
                    <w:t>could be more absurd than to form “ five and a half million Czechs, Moravians, and Slovaks into one state, and five and  a half million Southern Slavs, together with the Slavs o f Turkey, into another” ? None of these Slav peoples occupied  compact </w:t>
                  </w:r>
                  <w:r>
                    <w:rPr>
                      <w:i/>
                    </w:rPr>
                    <w:t>blocs </w:t>
                  </w:r>
                  <w:r>
                    <w:rPr/>
                    <w:t>of territory; and what could be done with the German majorities in the towns? I f Poland  demanded her seaboard  on the Baltic, how could Austria and Hungary  be  deprived  o f theirs on the  Adriatic?</w:t>
                  </w:r>
                </w:p>
                <w:p>
                  <w:pPr>
                    <w:pStyle w:val="BodyText"/>
                    <w:spacing w:line="220" w:lineRule="auto" w:before="104"/>
                    <w:ind w:left="1058" w:right="1031" w:firstLine="202"/>
                    <w:jc w:val="both"/>
                  </w:pPr>
                  <w:r>
                    <w:rPr/>
                    <w:t>Except </w:t>
                  </w:r>
                  <w:r>
                    <w:rPr>
                      <w:spacing w:val="-3"/>
                    </w:rPr>
                    <w:t>the Poles, </w:t>
                  </w:r>
                  <w:r>
                    <w:rPr/>
                    <w:t>the </w:t>
                  </w:r>
                  <w:r>
                    <w:rPr>
                      <w:spacing w:val="-5"/>
                    </w:rPr>
                    <w:t>Russians, </w:t>
                  </w:r>
                  <w:r>
                    <w:rPr>
                      <w:spacing w:val="-4"/>
                    </w:rPr>
                    <w:t>and, </w:t>
                  </w:r>
                  <w:r>
                    <w:rPr/>
                    <w:t>at best, </w:t>
                  </w:r>
                  <w:r>
                    <w:rPr>
                      <w:spacing w:val="-3"/>
                    </w:rPr>
                    <w:t>the </w:t>
                  </w:r>
                  <w:r>
                    <w:rPr>
                      <w:spacing w:val="-5"/>
                    </w:rPr>
                    <w:t>Slavs </w:t>
                  </w:r>
                  <w:r>
                    <w:rPr>
                      <w:spacing w:val="3"/>
                    </w:rPr>
                    <w:t>of </w:t>
                  </w:r>
                  <w:r>
                    <w:rPr>
                      <w:spacing w:val="-3"/>
                    </w:rPr>
                    <w:t>Turkey, </w:t>
                  </w:r>
                  <w:r>
                    <w:rPr/>
                    <w:t>no </w:t>
                  </w:r>
                  <w:r>
                    <w:rPr>
                      <w:spacing w:val="-3"/>
                    </w:rPr>
                    <w:t>Slav </w:t>
                  </w:r>
                  <w:r>
                    <w:rPr/>
                    <w:t>people </w:t>
                  </w:r>
                  <w:r>
                    <w:rPr>
                      <w:spacing w:val="-6"/>
                    </w:rPr>
                    <w:t>has </w:t>
                  </w:r>
                  <w:r>
                    <w:rPr/>
                    <w:t>any </w:t>
                  </w:r>
                  <w:r>
                    <w:rPr>
                      <w:spacing w:val="-3"/>
                    </w:rPr>
                    <w:t>future, simply </w:t>
                  </w:r>
                  <w:r>
                    <w:rPr>
                      <w:spacing w:val="-5"/>
                    </w:rPr>
                    <w:t>because </w:t>
                  </w:r>
                  <w:r>
                    <w:rPr>
                      <w:spacing w:val="-3"/>
                    </w:rPr>
                    <w:t>all </w:t>
                  </w:r>
                  <w:r>
                    <w:rPr/>
                    <w:t>the </w:t>
                  </w:r>
                  <w:r>
                    <w:rPr>
                      <w:spacing w:val="-3"/>
                    </w:rPr>
                    <w:t>other </w:t>
                  </w:r>
                  <w:r>
                    <w:rPr>
                      <w:spacing w:val="-5"/>
                    </w:rPr>
                    <w:t>Slavs </w:t>
                  </w:r>
                  <w:r>
                    <w:rPr>
                      <w:spacing w:val="-3"/>
                    </w:rPr>
                    <w:t>lack </w:t>
                  </w:r>
                  <w:r>
                    <w:rPr/>
                    <w:t>the </w:t>
                  </w:r>
                  <w:r>
                    <w:rPr>
                      <w:spacing w:val="-3"/>
                    </w:rPr>
                    <w:t>primary </w:t>
                  </w:r>
                  <w:r>
                    <w:rPr>
                      <w:spacing w:val="-4"/>
                    </w:rPr>
                    <w:t>historical, geographical, </w:t>
                  </w:r>
                  <w:r>
                    <w:rPr/>
                    <w:t>political, </w:t>
                  </w:r>
                  <w:r>
                    <w:rPr>
                      <w:spacing w:val="-3"/>
                    </w:rPr>
                    <w:t>and </w:t>
                  </w:r>
                  <w:r>
                    <w:rPr/>
                    <w:t>economic </w:t>
                  </w:r>
                  <w:r>
                    <w:rPr>
                      <w:spacing w:val="-6"/>
                    </w:rPr>
                    <w:t>prerequisites </w:t>
                  </w:r>
                  <w:r>
                    <w:rPr>
                      <w:spacing w:val="2"/>
                    </w:rPr>
                    <w:t>of </w:t>
                  </w:r>
                  <w:r>
                    <w:rPr>
                      <w:spacing w:val="-5"/>
                    </w:rPr>
                    <w:t>independence </w:t>
                  </w:r>
                  <w:r>
                    <w:rPr>
                      <w:spacing w:val="-4"/>
                    </w:rPr>
                    <w:t>and </w:t>
                  </w:r>
                  <w:r>
                    <w:rPr/>
                    <w:t>ability to  </w:t>
                  </w:r>
                  <w:r>
                    <w:rPr>
                      <w:spacing w:val="-3"/>
                    </w:rPr>
                    <w:t>exist.</w:t>
                  </w:r>
                </w:p>
                <w:p>
                  <w:pPr>
                    <w:pStyle w:val="BodyText"/>
                    <w:spacing w:line="252" w:lineRule="auto" w:before="164"/>
                    <w:ind w:left="1062" w:right="1027" w:hanging="5"/>
                    <w:jc w:val="both"/>
                  </w:pPr>
                  <w:r>
                    <w:rPr>
                      <w:spacing w:val="4"/>
                    </w:rPr>
                    <w:t>Moreover, </w:t>
                  </w:r>
                  <w:r>
                    <w:rPr/>
                    <w:t>these Slavs were </w:t>
                  </w:r>
                  <w:r>
                    <w:rPr>
                      <w:spacing w:val="6"/>
                    </w:rPr>
                    <w:t>not, </w:t>
                  </w:r>
                  <w:r>
                    <w:rPr/>
                    <w:t>as </w:t>
                  </w:r>
                  <w:r>
                    <w:rPr>
                      <w:spacing w:val="2"/>
                    </w:rPr>
                    <w:t>Bakunin pretended, </w:t>
                  </w:r>
                  <w:r>
                    <w:rPr>
                      <w:spacing w:val="5"/>
                    </w:rPr>
                    <w:t>revolu­ </w:t>
                  </w:r>
                  <w:r>
                    <w:rPr/>
                    <w:t>tionaries </w:t>
                  </w:r>
                  <w:r>
                    <w:rPr>
                      <w:spacing w:val="3"/>
                    </w:rPr>
                    <w:t>at </w:t>
                  </w:r>
                  <w:r>
                    <w:rPr/>
                    <w:t>all, </w:t>
                  </w:r>
                  <w:r>
                    <w:rPr>
                      <w:spacing w:val="6"/>
                    </w:rPr>
                    <w:t>but </w:t>
                  </w:r>
                  <w:r>
                    <w:rPr>
                      <w:spacing w:val="2"/>
                    </w:rPr>
                    <w:t>fundamentally </w:t>
                  </w:r>
                  <w:r>
                    <w:rPr>
                      <w:i/>
                    </w:rPr>
                    <w:t>bourgeois </w:t>
                  </w:r>
                  <w:r>
                    <w:rPr/>
                    <w:t>and  </w:t>
                  </w:r>
                  <w:r>
                    <w:rPr>
                      <w:spacing w:val="3"/>
                    </w:rPr>
                    <w:t>reactionary. </w:t>
                  </w:r>
                  <w:r>
                    <w:rPr>
                      <w:spacing w:val="4"/>
                    </w:rPr>
                    <w:t>The </w:t>
                  </w:r>
                  <w:r>
                    <w:rPr/>
                    <w:t>assistance rendered </w:t>
                  </w:r>
                  <w:r>
                    <w:rPr>
                      <w:spacing w:val="7"/>
                    </w:rPr>
                    <w:t>by </w:t>
                  </w:r>
                  <w:r>
                    <w:rPr>
                      <w:spacing w:val="3"/>
                    </w:rPr>
                    <w:t>Jellacic </w:t>
                  </w:r>
                  <w:r>
                    <w:rPr/>
                    <w:t>and the Croats </w:t>
                  </w:r>
                  <w:r>
                    <w:rPr>
                      <w:spacing w:val="3"/>
                    </w:rPr>
                    <w:t>to </w:t>
                  </w:r>
                  <w:r>
                    <w:rPr/>
                    <w:t>the </w:t>
                  </w:r>
                  <w:r>
                    <w:rPr>
                      <w:spacing w:val="3"/>
                    </w:rPr>
                    <w:t>counter-revolution </w:t>
                  </w:r>
                  <w:r>
                    <w:rPr/>
                    <w:t>was characteristic o f the true  </w:t>
                  </w:r>
                  <w:r>
                    <w:rPr>
                      <w:spacing w:val="2"/>
                    </w:rPr>
                    <w:t>Slav  </w:t>
                  </w:r>
                  <w:r>
                    <w:rPr/>
                    <w:t>spirit. </w:t>
                  </w:r>
                  <w:r>
                    <w:rPr>
                      <w:spacing w:val="3"/>
                    </w:rPr>
                    <w:t>The </w:t>
                  </w:r>
                  <w:r>
                    <w:rPr/>
                    <w:t>alleged aspirations o f the Slavs o f Central </w:t>
                  </w:r>
                  <w:r>
                    <w:rPr>
                      <w:spacing w:val="4"/>
                    </w:rPr>
                    <w:t>Europe </w:t>
                  </w:r>
                  <w:r>
                    <w:rPr/>
                    <w:t>were, in </w:t>
                  </w:r>
                  <w:r>
                    <w:rPr>
                      <w:spacing w:val="3"/>
                    </w:rPr>
                    <w:t>Engels’ </w:t>
                  </w:r>
                  <w:r>
                    <w:rPr>
                      <w:spacing w:val="2"/>
                    </w:rPr>
                    <w:t>eyes, </w:t>
                  </w:r>
                  <w:r>
                    <w:rPr>
                      <w:spacing w:val="4"/>
                    </w:rPr>
                    <w:t>no </w:t>
                  </w:r>
                  <w:r>
                    <w:rPr>
                      <w:spacing w:val="3"/>
                    </w:rPr>
                    <w:t>more </w:t>
                  </w:r>
                  <w:r>
                    <w:rPr>
                      <w:spacing w:val="2"/>
                    </w:rPr>
                    <w:t>than </w:t>
                  </w:r>
                  <w:r>
                    <w:rPr/>
                    <w:t>a </w:t>
                  </w:r>
                  <w:r>
                    <w:rPr>
                      <w:spacing w:val="3"/>
                    </w:rPr>
                    <w:t>pawn </w:t>
                  </w:r>
                  <w:r>
                    <w:rPr/>
                    <w:t>in the </w:t>
                  </w:r>
                  <w:r>
                    <w:rPr>
                      <w:spacing w:val="2"/>
                    </w:rPr>
                    <w:t>game </w:t>
                  </w:r>
                  <w:r>
                    <w:rPr/>
                    <w:t>o f  </w:t>
                  </w:r>
                  <w:r>
                    <w:rPr>
                      <w:spacing w:val="2"/>
                    </w:rPr>
                    <w:t>Nicholas  </w:t>
                  </w:r>
                  <w:r>
                    <w:rPr/>
                    <w:t>I and  the</w:t>
                  </w:r>
                  <w:r>
                    <w:rPr>
                      <w:spacing w:val="35"/>
                    </w:rPr>
                    <w:t> </w:t>
                  </w:r>
                  <w:r>
                    <w:rPr>
                      <w:spacing w:val="6"/>
                    </w:rPr>
                    <w:t>autocracy.1</w:t>
                  </w:r>
                </w:p>
                <w:p>
                  <w:pPr>
                    <w:pStyle w:val="BodyText"/>
                    <w:spacing w:line="254" w:lineRule="auto"/>
                    <w:ind w:left="1066" w:right="1011" w:firstLine="213"/>
                    <w:jc w:val="both"/>
                  </w:pPr>
                  <w:r>
                    <w:rPr>
                      <w:spacing w:val="6"/>
                    </w:rPr>
                    <w:t>It </w:t>
                  </w:r>
                  <w:r>
                    <w:rPr>
                      <w:spacing w:val="-3"/>
                    </w:rPr>
                    <w:t>is </w:t>
                  </w:r>
                  <w:r>
                    <w:rPr/>
                    <w:t>an </w:t>
                  </w:r>
                  <w:r>
                    <w:rPr>
                      <w:spacing w:val="4"/>
                    </w:rPr>
                    <w:t>incontrovertible fact that </w:t>
                  </w:r>
                  <w:r>
                    <w:rPr/>
                    <w:t>Engels disliked the Slavs quite as </w:t>
                  </w:r>
                  <w:r>
                    <w:rPr>
                      <w:spacing w:val="2"/>
                    </w:rPr>
                    <w:t>heartily </w:t>
                  </w:r>
                  <w:r>
                    <w:rPr/>
                    <w:t>as </w:t>
                  </w:r>
                  <w:r>
                    <w:rPr>
                      <w:spacing w:val="2"/>
                    </w:rPr>
                    <w:t>Bakunin </w:t>
                  </w:r>
                  <w:r>
                    <w:rPr/>
                    <w:t>disliked the Germans, and  </w:t>
                  </w:r>
                  <w:r>
                    <w:rPr>
                      <w:spacing w:val="4"/>
                    </w:rPr>
                    <w:t>that </w:t>
                  </w:r>
                  <w:r>
                    <w:rPr>
                      <w:spacing w:val="2"/>
                    </w:rPr>
                    <w:t>naïve racial </w:t>
                  </w:r>
                  <w:r>
                    <w:rPr>
                      <w:spacing w:val="3"/>
                    </w:rPr>
                    <w:t>prejudice </w:t>
                  </w:r>
                  <w:r>
                    <w:rPr/>
                    <w:t>rather </w:t>
                  </w:r>
                  <w:r>
                    <w:rPr>
                      <w:spacing w:val="3"/>
                    </w:rPr>
                    <w:t>than any </w:t>
                  </w:r>
                  <w:r>
                    <w:rPr>
                      <w:spacing w:val="4"/>
                    </w:rPr>
                    <w:t>profound </w:t>
                  </w:r>
                  <w:r>
                    <w:rPr/>
                    <w:t>difference o f principle was </w:t>
                  </w:r>
                  <w:r>
                    <w:rPr>
                      <w:spacing w:val="2"/>
                    </w:rPr>
                    <w:t>the </w:t>
                  </w:r>
                  <w:r>
                    <w:rPr>
                      <w:spacing w:val="3"/>
                    </w:rPr>
                    <w:t>dividing </w:t>
                  </w:r>
                  <w:r>
                    <w:rPr/>
                    <w:t>line </w:t>
                  </w:r>
                  <w:r>
                    <w:rPr>
                      <w:spacing w:val="2"/>
                    </w:rPr>
                    <w:t>between </w:t>
                  </w:r>
                  <w:r>
                    <w:rPr>
                      <w:spacing w:val="3"/>
                    </w:rPr>
                    <w:t>them. </w:t>
                  </w:r>
                  <w:r>
                    <w:rPr>
                      <w:spacing w:val="7"/>
                    </w:rPr>
                    <w:t>But </w:t>
                  </w:r>
                  <w:r>
                    <w:rPr>
                      <w:spacing w:val="2"/>
                    </w:rPr>
                    <w:t>the </w:t>
                  </w:r>
                  <w:r>
                    <w:rPr/>
                    <w:t>difference </w:t>
                  </w:r>
                  <w:r>
                    <w:rPr>
                      <w:spacing w:val="11"/>
                    </w:rPr>
                    <w:t>of </w:t>
                  </w:r>
                  <w:r>
                    <w:rPr/>
                    <w:t>principle nevertheless </w:t>
                  </w:r>
                  <w:r>
                    <w:rPr>
                      <w:spacing w:val="2"/>
                    </w:rPr>
                    <w:t>existed, </w:t>
                  </w:r>
                  <w:r>
                    <w:rPr/>
                    <w:t>and </w:t>
                  </w:r>
                  <w:r>
                    <w:rPr>
                      <w:spacing w:val="3"/>
                    </w:rPr>
                    <w:t>coloured </w:t>
                  </w:r>
                  <w:r>
                    <w:rPr/>
                    <w:t>the </w:t>
                  </w:r>
                  <w:r>
                    <w:rPr>
                      <w:spacing w:val="5"/>
                    </w:rPr>
                    <w:t>thought </w:t>
                  </w:r>
                  <w:r>
                    <w:rPr>
                      <w:spacing w:val="11"/>
                    </w:rPr>
                    <w:t>of </w:t>
                  </w:r>
                  <w:r>
                    <w:rPr>
                      <w:spacing w:val="5"/>
                    </w:rPr>
                    <w:t>both. </w:t>
                  </w:r>
                  <w:r>
                    <w:rPr>
                      <w:spacing w:val="2"/>
                    </w:rPr>
                    <w:t>Bakunin </w:t>
                  </w:r>
                  <w:r>
                    <w:rPr/>
                    <w:t>clung fast </w:t>
                  </w:r>
                  <w:r>
                    <w:rPr>
                      <w:spacing w:val="2"/>
                    </w:rPr>
                    <w:t>to </w:t>
                  </w:r>
                  <w:r>
                    <w:rPr/>
                    <w:t>the </w:t>
                  </w:r>
                  <w:r>
                    <w:rPr>
                      <w:spacing w:val="4"/>
                    </w:rPr>
                    <w:t>romantic </w:t>
                  </w:r>
                  <w:r>
                    <w:rPr>
                      <w:spacing w:val="5"/>
                    </w:rPr>
                    <w:t>belief </w:t>
                  </w:r>
                  <w:r>
                    <w:rPr/>
                    <w:t>(he shed it </w:t>
                  </w:r>
                  <w:r>
                    <w:rPr>
                      <w:spacing w:val="3"/>
                    </w:rPr>
                    <w:t>only </w:t>
                  </w:r>
                  <w:r>
                    <w:rPr/>
                    <w:t>after the failure </w:t>
                  </w:r>
                  <w:r>
                    <w:rPr>
                      <w:spacing w:val="11"/>
                    </w:rPr>
                    <w:t>of </w:t>
                  </w:r>
                  <w:r>
                    <w:rPr/>
                    <w:t>the </w:t>
                  </w:r>
                  <w:r>
                    <w:rPr>
                      <w:spacing w:val="2"/>
                    </w:rPr>
                    <w:t>Polish </w:t>
                  </w:r>
                  <w:r>
                    <w:rPr/>
                    <w:t>insurrection o f </w:t>
                  </w:r>
                  <w:r>
                    <w:rPr>
                      <w:spacing w:val="-4"/>
                    </w:rPr>
                    <w:t>1863) </w:t>
                  </w:r>
                  <w:r>
                    <w:rPr>
                      <w:spacing w:val="5"/>
                    </w:rPr>
                    <w:t>that </w:t>
                  </w:r>
                  <w:r>
                    <w:rPr>
                      <w:spacing w:val="6"/>
                    </w:rPr>
                    <w:t>demo­ </w:t>
                  </w:r>
                  <w:r>
                    <w:rPr>
                      <w:spacing w:val="3"/>
                    </w:rPr>
                    <w:t>cracy </w:t>
                  </w:r>
                  <w:r>
                    <w:rPr/>
                    <w:t>and nationalism were </w:t>
                  </w:r>
                  <w:r>
                    <w:rPr>
                      <w:spacing w:val="2"/>
                    </w:rPr>
                    <w:t>twin </w:t>
                  </w:r>
                  <w:r>
                    <w:rPr/>
                    <w:t>forces expressing themselves in the same </w:t>
                  </w:r>
                  <w:r>
                    <w:rPr>
                      <w:spacing w:val="3"/>
                    </w:rPr>
                    <w:t>revolutionary </w:t>
                  </w:r>
                  <w:r>
                    <w:rPr/>
                    <w:t>impulse. </w:t>
                  </w:r>
                  <w:r>
                    <w:rPr>
                      <w:spacing w:val="2"/>
                    </w:rPr>
                    <w:t>Marx </w:t>
                  </w:r>
                  <w:r>
                    <w:rPr/>
                    <w:t>and Engels, being </w:t>
                  </w:r>
                  <w:r>
                    <w:rPr>
                      <w:spacing w:val="6"/>
                    </w:rPr>
                    <w:t>con­ </w:t>
                  </w:r>
                  <w:r>
                    <w:rPr/>
                    <w:t>sistent materialists and </w:t>
                  </w:r>
                  <w:r>
                    <w:rPr>
                      <w:spacing w:val="2"/>
                    </w:rPr>
                    <w:t>believing </w:t>
                  </w:r>
                  <w:r>
                    <w:rPr/>
                    <w:t>in the </w:t>
                  </w:r>
                  <w:r>
                    <w:rPr>
                      <w:spacing w:val="2"/>
                    </w:rPr>
                    <w:t>social </w:t>
                  </w:r>
                  <w:r>
                    <w:rPr/>
                    <w:t>and </w:t>
                  </w:r>
                  <w:r>
                    <w:rPr>
                      <w:spacing w:val="5"/>
                    </w:rPr>
                    <w:t>economic </w:t>
                  </w:r>
                  <w:r>
                    <w:rPr>
                      <w:spacing w:val="2"/>
                    </w:rPr>
                    <w:t>character </w:t>
                  </w:r>
                  <w:r>
                    <w:rPr/>
                    <w:t>o f  </w:t>
                  </w:r>
                  <w:r>
                    <w:rPr>
                      <w:spacing w:val="3"/>
                    </w:rPr>
                    <w:t>revolution, could  </w:t>
                  </w:r>
                  <w:r>
                    <w:rPr/>
                    <w:t>afford  </w:t>
                  </w:r>
                  <w:r>
                    <w:rPr>
                      <w:spacing w:val="2"/>
                    </w:rPr>
                    <w:t>to  </w:t>
                  </w:r>
                  <w:r>
                    <w:rPr/>
                    <w:t>regard  nationalism  </w:t>
                  </w:r>
                  <w:r>
                    <w:rPr>
                      <w:spacing w:val="-3"/>
                    </w:rPr>
                    <w:t>as </w:t>
                  </w:r>
                  <w:r>
                    <w:rPr/>
                    <w:t>a </w:t>
                  </w:r>
                  <w:r>
                    <w:rPr>
                      <w:spacing w:val="3"/>
                    </w:rPr>
                    <w:t>reactionary force. </w:t>
                  </w:r>
                  <w:r>
                    <w:rPr/>
                    <w:t>Bakunin, as a nationalist, </w:t>
                  </w:r>
                  <w:r>
                    <w:rPr>
                      <w:spacing w:val="3"/>
                    </w:rPr>
                    <w:t>supported </w:t>
                  </w:r>
                  <w:r>
                    <w:rPr/>
                    <w:t>Slav </w:t>
                  </w:r>
                  <w:r>
                    <w:rPr>
                      <w:spacing w:val="2"/>
                    </w:rPr>
                    <w:t>nationalism, </w:t>
                  </w:r>
                  <w:r>
                    <w:rPr>
                      <w:spacing w:val="3"/>
                    </w:rPr>
                    <w:t>though </w:t>
                  </w:r>
                  <w:r>
                    <w:rPr/>
                    <w:t>his principles failed </w:t>
                  </w:r>
                  <w:r>
                    <w:rPr>
                      <w:spacing w:val="3"/>
                    </w:rPr>
                    <w:t>to  </w:t>
                  </w:r>
                  <w:r>
                    <w:rPr/>
                    <w:t>inspire  him  </w:t>
                  </w:r>
                  <w:r>
                    <w:rPr>
                      <w:spacing w:val="2"/>
                    </w:rPr>
                    <w:t>with any </w:t>
                  </w:r>
                  <w:r>
                    <w:rPr>
                      <w:spacing w:val="11"/>
                    </w:rPr>
                    <w:t>of </w:t>
                  </w:r>
                  <w:r>
                    <w:rPr/>
                    <w:t>the same enthusiasm  </w:t>
                  </w:r>
                  <w:r>
                    <w:rPr>
                      <w:spacing w:val="3"/>
                    </w:rPr>
                    <w:t>for  </w:t>
                  </w:r>
                  <w:r>
                    <w:rPr/>
                    <w:t>German  nationalism.  Marx  and Engels, </w:t>
                  </w:r>
                  <w:r>
                    <w:rPr>
                      <w:spacing w:val="-3"/>
                    </w:rPr>
                    <w:t>as </w:t>
                  </w:r>
                  <w:r>
                    <w:rPr/>
                    <w:t>internationalists, </w:t>
                  </w:r>
                  <w:r>
                    <w:rPr>
                      <w:spacing w:val="3"/>
                    </w:rPr>
                    <w:t>condemned </w:t>
                  </w:r>
                  <w:r>
                    <w:rPr/>
                    <w:t>Slav nationalism, </w:t>
                  </w:r>
                  <w:r>
                    <w:rPr>
                      <w:spacing w:val="3"/>
                    </w:rPr>
                    <w:t>though </w:t>
                  </w:r>
                  <w:r>
                    <w:rPr/>
                    <w:t>the </w:t>
                  </w:r>
                  <w:r>
                    <w:rPr>
                      <w:spacing w:val="2"/>
                    </w:rPr>
                    <w:t>corresponding </w:t>
                  </w:r>
                  <w:r>
                    <w:rPr>
                      <w:spacing w:val="3"/>
                    </w:rPr>
                    <w:t>phenomenon  </w:t>
                  </w:r>
                  <w:r>
                    <w:rPr>
                      <w:spacing w:val="11"/>
                    </w:rPr>
                    <w:t>of  </w:t>
                  </w:r>
                  <w:r>
                    <w:rPr/>
                    <w:t>German  </w:t>
                  </w:r>
                  <w:r>
                    <w:rPr>
                      <w:spacing w:val="3"/>
                    </w:rPr>
                    <w:t>national­ </w:t>
                  </w:r>
                  <w:r>
                    <w:rPr>
                      <w:spacing w:val="-3"/>
                    </w:rPr>
                    <w:t>ism </w:t>
                  </w:r>
                  <w:r>
                    <w:rPr>
                      <w:spacing w:val="4"/>
                    </w:rPr>
                    <w:t>found </w:t>
                  </w:r>
                  <w:r>
                    <w:rPr/>
                    <w:t>them </w:t>
                  </w:r>
                  <w:r>
                    <w:rPr>
                      <w:spacing w:val="4"/>
                    </w:rPr>
                    <w:t>comparatively </w:t>
                  </w:r>
                  <w:r>
                    <w:rPr>
                      <w:spacing w:val="2"/>
                    </w:rPr>
                    <w:t>tolerant. </w:t>
                  </w:r>
                  <w:r>
                    <w:rPr/>
                    <w:t>On the issue between nationalism and internationalism </w:t>
                  </w:r>
                  <w:r>
                    <w:rPr>
                      <w:spacing w:val="2"/>
                    </w:rPr>
                    <w:t>history </w:t>
                  </w:r>
                  <w:r>
                    <w:rPr/>
                    <w:t>has </w:t>
                  </w:r>
                  <w:r>
                    <w:rPr>
                      <w:spacing w:val="6"/>
                    </w:rPr>
                    <w:t>not yet </w:t>
                  </w:r>
                  <w:r>
                    <w:rPr>
                      <w:spacing w:val="2"/>
                    </w:rPr>
                    <w:t>delivered </w:t>
                  </w:r>
                  <w:r>
                    <w:rPr/>
                    <w:t>its</w:t>
                  </w:r>
                  <w:r>
                    <w:rPr>
                      <w:spacing w:val="24"/>
                    </w:rPr>
                    <w:t> </w:t>
                  </w:r>
                  <w:r>
                    <w:rPr/>
                    <w:t>final</w:t>
                  </w:r>
                  <w:r>
                    <w:rPr>
                      <w:spacing w:val="12"/>
                    </w:rPr>
                    <w:t> </w:t>
                  </w:r>
                  <w:r>
                    <w:rPr>
                      <w:spacing w:val="4"/>
                    </w:rPr>
                    <w:t>judgment.</w:t>
                  </w:r>
                  <w:r>
                    <w:rPr>
                      <w:spacing w:val="28"/>
                    </w:rPr>
                    <w:t> </w:t>
                  </w:r>
                  <w:r>
                    <w:rPr>
                      <w:spacing w:val="6"/>
                    </w:rPr>
                    <w:t>Nor</w:t>
                  </w:r>
                  <w:r>
                    <w:rPr>
                      <w:spacing w:val="15"/>
                    </w:rPr>
                    <w:t> </w:t>
                  </w:r>
                  <w:r>
                    <w:rPr/>
                    <w:t>perhaps</w:t>
                  </w:r>
                  <w:r>
                    <w:rPr>
                      <w:spacing w:val="21"/>
                    </w:rPr>
                    <w:t> </w:t>
                  </w:r>
                  <w:r>
                    <w:rPr/>
                    <w:t>has</w:t>
                  </w:r>
                  <w:r>
                    <w:rPr>
                      <w:spacing w:val="17"/>
                    </w:rPr>
                    <w:t> </w:t>
                  </w:r>
                  <w:r>
                    <w:rPr/>
                    <w:t>it</w:t>
                  </w:r>
                  <w:r>
                    <w:rPr>
                      <w:spacing w:val="23"/>
                    </w:rPr>
                    <w:t> </w:t>
                  </w:r>
                  <w:r>
                    <w:rPr>
                      <w:spacing w:val="7"/>
                    </w:rPr>
                    <w:t>yet</w:t>
                  </w:r>
                  <w:r>
                    <w:rPr>
                      <w:spacing w:val="27"/>
                    </w:rPr>
                    <w:t> </w:t>
                  </w:r>
                  <w:r>
                    <w:rPr/>
                    <w:t>said</w:t>
                  </w:r>
                  <w:r>
                    <w:rPr>
                      <w:spacing w:val="19"/>
                    </w:rPr>
                    <w:t> </w:t>
                  </w:r>
                  <w:r>
                    <w:rPr/>
                    <w:t>its</w:t>
                  </w:r>
                  <w:r>
                    <w:rPr>
                      <w:spacing w:val="24"/>
                    </w:rPr>
                    <w:t> </w:t>
                  </w:r>
                  <w:r>
                    <w:rPr/>
                    <w:t>last</w:t>
                  </w:r>
                  <w:r>
                    <w:rPr>
                      <w:spacing w:val="20"/>
                    </w:rPr>
                    <w:t> </w:t>
                  </w:r>
                  <w:r>
                    <w:rPr>
                      <w:spacing w:val="4"/>
                    </w:rPr>
                    <w:t>word</w:t>
                  </w:r>
                  <w:r>
                    <w:rPr>
                      <w:spacing w:val="25"/>
                    </w:rPr>
                    <w:t> </w:t>
                  </w:r>
                  <w:r>
                    <w:rPr/>
                    <w:t>on</w:t>
                  </w:r>
                </w:p>
                <w:p>
                  <w:pPr>
                    <w:spacing w:before="133"/>
                    <w:ind w:left="2508" w:right="0" w:firstLine="0"/>
                    <w:jc w:val="left"/>
                    <w:rPr>
                      <w:b/>
                      <w:sz w:val="15"/>
                    </w:rPr>
                  </w:pPr>
                  <w:r>
                    <w:rPr>
                      <w:b/>
                      <w:sz w:val="15"/>
                    </w:rPr>
                    <w:t>1 Marx-Engels,  </w:t>
                  </w:r>
                  <w:r>
                    <w:rPr>
                      <w:b/>
                      <w:i/>
                      <w:sz w:val="15"/>
                    </w:rPr>
                    <w:t>Sochineniya</w:t>
                  </w:r>
                  <w:r>
                    <w:rPr>
                      <w:b/>
                      <w:sz w:val="15"/>
                    </w:rPr>
                    <w:t>,  vii. 203-20.</w:t>
                  </w:r>
                </w:p>
              </w:txbxContent>
            </v:textbox>
            <w10:wrap type="none"/>
          </v:shape>
        </w:pict>
      </w:r>
      <w:r>
        <w:rPr/>
        <w:drawing>
          <wp:anchor distT="0" distB="0" distL="0" distR="0" allowOverlap="1" layoutInCell="1" locked="0" behindDoc="1" simplePos="0" relativeHeight="268188071">
            <wp:simplePos x="0" y="0"/>
            <wp:positionH relativeFrom="page">
              <wp:posOffset>0</wp:posOffset>
            </wp:positionH>
            <wp:positionV relativeFrom="page">
              <wp:posOffset>0</wp:posOffset>
            </wp:positionV>
            <wp:extent cx="5043158" cy="7778496"/>
            <wp:effectExtent l="0" t="0" r="0" b="0"/>
            <wp:wrapNone/>
            <wp:docPr id="363" name="image186.png" descr=""/>
            <wp:cNvGraphicFramePr>
              <a:graphicFrameLocks noChangeAspect="1"/>
            </wp:cNvGraphicFramePr>
            <a:graphic>
              <a:graphicData uri="http://schemas.openxmlformats.org/drawingml/2006/picture">
                <pic:pic>
                  <pic:nvPicPr>
                    <pic:cNvPr id="364" name="image186.png"/>
                    <pic:cNvPicPr/>
                  </pic:nvPicPr>
                  <pic:blipFill>
                    <a:blip r:embed="rId19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736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296" w:val="left" w:leader="none"/>
                      <w:tab w:pos="6912" w:val="right" w:leader="none"/>
                    </w:tabs>
                    <w:spacing w:before="117"/>
                    <w:ind w:left="1080" w:right="0" w:firstLine="0"/>
                    <w:jc w:val="left"/>
                    <w:rPr>
                      <w:b/>
                      <w:sz w:val="16"/>
                    </w:rPr>
                  </w:pPr>
                  <w:r>
                    <w:rPr>
                      <w:spacing w:val="7"/>
                      <w:sz w:val="12"/>
                    </w:rPr>
                    <w:t>CHAP..</w:t>
                  </w:r>
                  <w:r>
                    <w:rPr>
                      <w:spacing w:val="31"/>
                      <w:sz w:val="12"/>
                    </w:rPr>
                    <w:t> </w:t>
                  </w:r>
                  <w:r>
                    <w:rPr>
                      <w:b/>
                      <w:spacing w:val="-4"/>
                      <w:sz w:val="16"/>
                    </w:rPr>
                    <w:t>14</w:t>
                    <w:tab/>
                  </w:r>
                  <w:r>
                    <w:rPr>
                      <w:b/>
                      <w:spacing w:val="7"/>
                      <w:sz w:val="16"/>
                    </w:rPr>
                    <w:t>THE  </w:t>
                  </w:r>
                  <w:r>
                    <w:rPr>
                      <w:b/>
                      <w:spacing w:val="5"/>
                      <w:sz w:val="16"/>
                    </w:rPr>
                    <w:t>CREED  </w:t>
                  </w:r>
                  <w:r>
                    <w:rPr>
                      <w:b/>
                      <w:sz w:val="16"/>
                    </w:rPr>
                    <w:t>OF </w:t>
                  </w:r>
                  <w:r>
                    <w:rPr>
                      <w:b/>
                      <w:spacing w:val="16"/>
                      <w:sz w:val="16"/>
                    </w:rPr>
                    <w:t> </w:t>
                  </w:r>
                  <w:r>
                    <w:rPr>
                      <w:b/>
                      <w:sz w:val="16"/>
                    </w:rPr>
                    <w:t>A </w:t>
                  </w:r>
                  <w:r>
                    <w:rPr>
                      <w:b/>
                      <w:spacing w:val="17"/>
                      <w:sz w:val="16"/>
                    </w:rPr>
                    <w:t> </w:t>
                  </w:r>
                  <w:r>
                    <w:rPr>
                      <w:b/>
                      <w:spacing w:val="10"/>
                      <w:sz w:val="16"/>
                    </w:rPr>
                    <w:t>REVOLUTIONARY</w:t>
                  </w:r>
                  <w:r>
                    <w:rPr>
                      <w:rFonts w:ascii="Times New Roman"/>
                      <w:spacing w:val="10"/>
                      <w:sz w:val="16"/>
                    </w:rPr>
                    <w:tab/>
                  </w:r>
                  <w:r>
                    <w:rPr>
                      <w:b/>
                      <w:spacing w:val="-5"/>
                      <w:sz w:val="16"/>
                    </w:rPr>
                    <w:t>177</w:t>
                  </w:r>
                </w:p>
                <w:p>
                  <w:pPr>
                    <w:pStyle w:val="BodyText"/>
                    <w:spacing w:line="247" w:lineRule="auto" w:before="119"/>
                    <w:ind w:left="867" w:right="818"/>
                    <w:jc w:val="center"/>
                  </w:pPr>
                  <w:r>
                    <w:rPr/>
                    <w:t>the problem o f the Slavs of Central Europe. Bakunin triumphed in 1918. But there are still people who share the opinion of Engels.</w:t>
                  </w:r>
                </w:p>
                <w:p>
                  <w:pPr>
                    <w:pStyle w:val="BodyText"/>
                    <w:rPr>
                      <w:rFonts w:ascii="Times New Roman"/>
                      <w:sz w:val="22"/>
                    </w:rPr>
                  </w:pPr>
                </w:p>
                <w:p>
                  <w:pPr>
                    <w:pStyle w:val="BodyText"/>
                    <w:spacing w:before="3"/>
                    <w:rPr>
                      <w:rFonts w:ascii="Times New Roman"/>
                      <w:sz w:val="17"/>
                    </w:rPr>
                  </w:pPr>
                </w:p>
                <w:p>
                  <w:pPr>
                    <w:spacing w:line="254" w:lineRule="auto" w:before="0"/>
                    <w:ind w:left="1085" w:right="1016" w:firstLine="206"/>
                    <w:jc w:val="both"/>
                    <w:rPr>
                      <w:i/>
                      <w:sz w:val="19"/>
                    </w:rPr>
                  </w:pPr>
                  <w:r>
                    <w:rPr>
                      <w:spacing w:val="4"/>
                      <w:sz w:val="19"/>
                    </w:rPr>
                    <w:t>The </w:t>
                  </w:r>
                  <w:r>
                    <w:rPr>
                      <w:spacing w:val="2"/>
                      <w:sz w:val="19"/>
                    </w:rPr>
                    <w:t>third </w:t>
                  </w:r>
                  <w:r>
                    <w:rPr>
                      <w:sz w:val="19"/>
                    </w:rPr>
                    <w:t>article o f </w:t>
                  </w:r>
                  <w:r>
                    <w:rPr>
                      <w:spacing w:val="4"/>
                      <w:sz w:val="19"/>
                    </w:rPr>
                    <w:t>Bakunin’s </w:t>
                  </w:r>
                  <w:r>
                    <w:rPr>
                      <w:spacing w:val="2"/>
                      <w:sz w:val="19"/>
                    </w:rPr>
                    <w:t>faith, </w:t>
                  </w:r>
                  <w:r>
                    <w:rPr>
                      <w:sz w:val="19"/>
                    </w:rPr>
                    <w:t>his </w:t>
                  </w:r>
                  <w:r>
                    <w:rPr>
                      <w:spacing w:val="5"/>
                      <w:sz w:val="19"/>
                    </w:rPr>
                    <w:t>belief </w:t>
                  </w:r>
                  <w:r>
                    <w:rPr>
                      <w:sz w:val="19"/>
                    </w:rPr>
                    <w:t>in the </w:t>
                  </w:r>
                  <w:r>
                    <w:rPr>
                      <w:spacing w:val="5"/>
                      <w:sz w:val="19"/>
                    </w:rPr>
                    <w:t>revolu­ </w:t>
                  </w:r>
                  <w:r>
                    <w:rPr>
                      <w:spacing w:val="4"/>
                      <w:sz w:val="19"/>
                    </w:rPr>
                    <w:t>tionary </w:t>
                  </w:r>
                  <w:r>
                    <w:rPr>
                      <w:spacing w:val="3"/>
                      <w:sz w:val="19"/>
                    </w:rPr>
                    <w:t>force </w:t>
                  </w:r>
                  <w:r>
                    <w:rPr>
                      <w:sz w:val="19"/>
                    </w:rPr>
                    <w:t>o f the </w:t>
                  </w:r>
                  <w:r>
                    <w:rPr>
                      <w:spacing w:val="2"/>
                      <w:sz w:val="19"/>
                    </w:rPr>
                    <w:t>peasantry, </w:t>
                  </w:r>
                  <w:r>
                    <w:rPr>
                      <w:spacing w:val="-3"/>
                      <w:sz w:val="19"/>
                    </w:rPr>
                    <w:t>is </w:t>
                  </w:r>
                  <w:r>
                    <w:rPr>
                      <w:spacing w:val="4"/>
                      <w:sz w:val="19"/>
                    </w:rPr>
                    <w:t>implicit </w:t>
                  </w:r>
                  <w:r>
                    <w:rPr>
                      <w:sz w:val="19"/>
                    </w:rPr>
                    <w:t>in </w:t>
                  </w:r>
                  <w:r>
                    <w:rPr>
                      <w:spacing w:val="2"/>
                      <w:sz w:val="19"/>
                    </w:rPr>
                    <w:t>the </w:t>
                  </w:r>
                  <w:r>
                    <w:rPr>
                      <w:i/>
                      <w:spacing w:val="6"/>
                      <w:sz w:val="19"/>
                    </w:rPr>
                    <w:t>Appeal </w:t>
                  </w:r>
                  <w:r>
                    <w:rPr>
                      <w:i/>
                      <w:spacing w:val="-3"/>
                      <w:sz w:val="19"/>
                    </w:rPr>
                    <w:t>to </w:t>
                  </w:r>
                  <w:r>
                    <w:rPr>
                      <w:i/>
                      <w:spacing w:val="-5"/>
                      <w:sz w:val="19"/>
                    </w:rPr>
                    <w:t>the </w:t>
                  </w:r>
                  <w:r>
                    <w:rPr>
                      <w:i/>
                      <w:spacing w:val="-3"/>
                      <w:sz w:val="19"/>
                    </w:rPr>
                    <w:t>Slavs. </w:t>
                  </w:r>
                  <w:r>
                    <w:rPr>
                      <w:spacing w:val="6"/>
                      <w:sz w:val="19"/>
                    </w:rPr>
                    <w:t>It </w:t>
                  </w:r>
                  <w:r>
                    <w:rPr>
                      <w:sz w:val="19"/>
                    </w:rPr>
                    <w:t>is </w:t>
                  </w:r>
                  <w:r>
                    <w:rPr>
                      <w:spacing w:val="2"/>
                      <w:sz w:val="19"/>
                    </w:rPr>
                    <w:t>more </w:t>
                  </w:r>
                  <w:r>
                    <w:rPr>
                      <w:sz w:val="19"/>
                    </w:rPr>
                    <w:t>specifically </w:t>
                  </w:r>
                  <w:r>
                    <w:rPr>
                      <w:spacing w:val="2"/>
                      <w:sz w:val="19"/>
                    </w:rPr>
                    <w:t>expressed </w:t>
                  </w:r>
                  <w:r>
                    <w:rPr>
                      <w:sz w:val="19"/>
                    </w:rPr>
                    <w:t>in </w:t>
                  </w:r>
                  <w:r>
                    <w:rPr>
                      <w:spacing w:val="-4"/>
                      <w:sz w:val="19"/>
                    </w:rPr>
                    <w:t>some' </w:t>
                  </w:r>
                  <w:r>
                    <w:rPr>
                      <w:sz w:val="19"/>
                    </w:rPr>
                    <w:t>articles on </w:t>
                  </w:r>
                  <w:r>
                    <w:rPr>
                      <w:i/>
                      <w:sz w:val="19"/>
                    </w:rPr>
                    <w:t>Russian Conditions </w:t>
                  </w:r>
                  <w:r>
                    <w:rPr>
                      <w:sz w:val="19"/>
                    </w:rPr>
                    <w:t>which he </w:t>
                  </w:r>
                  <w:r>
                    <w:rPr>
                      <w:spacing w:val="2"/>
                      <w:sz w:val="19"/>
                    </w:rPr>
                    <w:t>began </w:t>
                  </w:r>
                  <w:r>
                    <w:rPr>
                      <w:spacing w:val="4"/>
                      <w:sz w:val="19"/>
                    </w:rPr>
                    <w:t>to </w:t>
                  </w:r>
                  <w:r>
                    <w:rPr>
                      <w:sz w:val="19"/>
                    </w:rPr>
                    <w:t>write </w:t>
                  </w:r>
                  <w:r>
                    <w:rPr>
                      <w:spacing w:val="2"/>
                      <w:sz w:val="19"/>
                    </w:rPr>
                    <w:t>after </w:t>
                  </w:r>
                  <w:r>
                    <w:rPr>
                      <w:sz w:val="19"/>
                    </w:rPr>
                    <w:t>the </w:t>
                  </w:r>
                  <w:r>
                    <w:rPr>
                      <w:i/>
                      <w:spacing w:val="7"/>
                      <w:sz w:val="19"/>
                    </w:rPr>
                    <w:t>Appeal </w:t>
                  </w:r>
                  <w:r>
                    <w:rPr>
                      <w:sz w:val="19"/>
                    </w:rPr>
                    <w:t>and published in  the </w:t>
                  </w:r>
                  <w:r>
                    <w:rPr>
                      <w:spacing w:val="3"/>
                      <w:sz w:val="19"/>
                    </w:rPr>
                    <w:t>following </w:t>
                  </w:r>
                  <w:r>
                    <w:rPr>
                      <w:spacing w:val="5"/>
                      <w:sz w:val="19"/>
                    </w:rPr>
                    <w:t>April </w:t>
                  </w:r>
                  <w:r>
                    <w:rPr>
                      <w:sz w:val="19"/>
                    </w:rPr>
                    <w:t>in the </w:t>
                  </w:r>
                  <w:r>
                    <w:rPr>
                      <w:i/>
                      <w:sz w:val="19"/>
                    </w:rPr>
                    <w:t>Dresdener  </w:t>
                  </w:r>
                  <w:r>
                    <w:rPr>
                      <w:i/>
                      <w:spacing w:val="8"/>
                      <w:sz w:val="19"/>
                    </w:rPr>
                    <w:t> </w:t>
                  </w:r>
                  <w:r>
                    <w:rPr>
                      <w:i/>
                      <w:sz w:val="19"/>
                    </w:rPr>
                    <w:t>Zeitung.1</w:t>
                  </w:r>
                </w:p>
                <w:p>
                  <w:pPr>
                    <w:pStyle w:val="BodyText"/>
                    <w:spacing w:line="252" w:lineRule="auto"/>
                    <w:ind w:left="1085" w:right="1016" w:firstLine="212"/>
                    <w:jc w:val="both"/>
                  </w:pPr>
                  <w:r>
                    <w:rPr>
                      <w:spacing w:val="3"/>
                    </w:rPr>
                    <w:t>The attitude </w:t>
                  </w:r>
                  <w:r>
                    <w:rPr/>
                    <w:t>o f Marx </w:t>
                  </w:r>
                  <w:r>
                    <w:rPr>
                      <w:spacing w:val="2"/>
                    </w:rPr>
                    <w:t>and Bakunin towards </w:t>
                  </w:r>
                  <w:r>
                    <w:rPr/>
                    <w:t>the </w:t>
                  </w:r>
                  <w:r>
                    <w:rPr>
                      <w:spacing w:val="2"/>
                    </w:rPr>
                    <w:t>peasantry </w:t>
                  </w:r>
                  <w:r>
                    <w:rPr/>
                    <w:t>reveals as sharp a divergence </w:t>
                  </w:r>
                  <w:r>
                    <w:rPr>
                      <w:spacing w:val="2"/>
                    </w:rPr>
                    <w:t>between </w:t>
                  </w:r>
                  <w:r>
                    <w:rPr/>
                    <w:t>them as their </w:t>
                  </w:r>
                  <w:r>
                    <w:rPr>
                      <w:spacing w:val="3"/>
                    </w:rPr>
                    <w:t>attitude </w:t>
                  </w:r>
                  <w:r>
                    <w:rPr/>
                    <w:t>towards nationalism. Marx, </w:t>
                  </w:r>
                  <w:r>
                    <w:rPr>
                      <w:spacing w:val="2"/>
                    </w:rPr>
                    <w:t>town-dweller and </w:t>
                  </w:r>
                  <w:r>
                    <w:rPr>
                      <w:spacing w:val="5"/>
                    </w:rPr>
                    <w:t>product </w:t>
                  </w:r>
                  <w:r>
                    <w:rPr/>
                    <w:t>o f the industrial </w:t>
                  </w:r>
                  <w:r>
                    <w:rPr>
                      <w:spacing w:val="3"/>
                    </w:rPr>
                    <w:t>revolution, </w:t>
                  </w:r>
                  <w:r>
                    <w:rPr>
                      <w:spacing w:val="2"/>
                    </w:rPr>
                    <w:t>placed </w:t>
                  </w:r>
                  <w:r>
                    <w:rPr/>
                    <w:t>the  </w:t>
                  </w:r>
                  <w:r>
                    <w:rPr>
                      <w:spacing w:val="2"/>
                    </w:rPr>
                    <w:t>peasantry  </w:t>
                  </w:r>
                  <w:r>
                    <w:rPr>
                      <w:spacing w:val="3"/>
                    </w:rPr>
                    <w:t>at </w:t>
                  </w:r>
                  <w:r>
                    <w:rPr/>
                    <w:t>the  </w:t>
                  </w:r>
                  <w:r>
                    <w:rPr>
                      <w:spacing w:val="2"/>
                    </w:rPr>
                    <w:t>lowest </w:t>
                  </w:r>
                  <w:r>
                    <w:rPr>
                      <w:spacing w:val="4"/>
                    </w:rPr>
                    <w:t>point </w:t>
                  </w:r>
                  <w:r>
                    <w:rPr>
                      <w:spacing w:val="11"/>
                    </w:rPr>
                    <w:t>of </w:t>
                  </w:r>
                  <w:r>
                    <w:rPr/>
                    <w:t>the </w:t>
                  </w:r>
                  <w:r>
                    <w:rPr>
                      <w:spacing w:val="4"/>
                    </w:rPr>
                    <w:t>revolutionary </w:t>
                  </w:r>
                  <w:r>
                    <w:rPr/>
                    <w:t>scale. </w:t>
                  </w:r>
                  <w:r>
                    <w:rPr>
                      <w:spacing w:val="5"/>
                    </w:rPr>
                    <w:t>He </w:t>
                  </w:r>
                  <w:r>
                    <w:rPr>
                      <w:spacing w:val="4"/>
                    </w:rPr>
                    <w:t>divided </w:t>
                  </w:r>
                  <w:r>
                    <w:rPr/>
                    <w:t>the working-class, from the </w:t>
                  </w:r>
                  <w:r>
                    <w:rPr>
                      <w:spacing w:val="3"/>
                    </w:rPr>
                    <w:t>standpoint </w:t>
                  </w:r>
                  <w:r>
                    <w:rPr/>
                    <w:t>o f its </w:t>
                  </w:r>
                  <w:r>
                    <w:rPr>
                      <w:spacing w:val="4"/>
                    </w:rPr>
                    <w:t>capacity </w:t>
                  </w:r>
                  <w:r>
                    <w:rPr>
                      <w:spacing w:val="3"/>
                    </w:rPr>
                    <w:t>for revolution, into </w:t>
                  </w:r>
                  <w:r>
                    <w:rPr/>
                    <w:t>three </w:t>
                  </w:r>
                  <w:r>
                    <w:rPr>
                      <w:spacing w:val="4"/>
                    </w:rPr>
                    <w:t>cate­ </w:t>
                  </w:r>
                  <w:r>
                    <w:rPr/>
                    <w:t>gories— the organised </w:t>
                  </w:r>
                  <w:r>
                    <w:rPr>
                      <w:spacing w:val="2"/>
                    </w:rPr>
                    <w:t>and </w:t>
                  </w:r>
                  <w:r>
                    <w:rPr/>
                    <w:t>class-conscious urban  proletariat, which is </w:t>
                  </w:r>
                  <w:r>
                    <w:rPr>
                      <w:spacing w:val="2"/>
                    </w:rPr>
                    <w:t>deliberately </w:t>
                  </w:r>
                  <w:r>
                    <w:rPr/>
                    <w:t>striving </w:t>
                  </w:r>
                  <w:r>
                    <w:rPr>
                      <w:spacing w:val="3"/>
                    </w:rPr>
                    <w:t>for revolution; </w:t>
                  </w:r>
                  <w:r>
                    <w:rPr/>
                    <w:t>the </w:t>
                  </w:r>
                  <w:r>
                    <w:rPr>
                      <w:spacing w:val="2"/>
                    </w:rPr>
                    <w:t>lower </w:t>
                  </w:r>
                  <w:r>
                    <w:rPr/>
                    <w:t>grade </w:t>
                  </w:r>
                  <w:r>
                    <w:rPr>
                      <w:spacing w:val="10"/>
                    </w:rPr>
                    <w:t>of </w:t>
                  </w:r>
                  <w:r>
                    <w:rPr/>
                    <w:t>urban worker, </w:t>
                  </w:r>
                  <w:r>
                    <w:rPr>
                      <w:spacing w:val="2"/>
                    </w:rPr>
                    <w:t>or </w:t>
                  </w:r>
                  <w:r>
                    <w:rPr>
                      <w:i/>
                    </w:rPr>
                    <w:t>Lumpenproletariat</w:t>
                  </w:r>
                  <w:r>
                    <w:rPr/>
                    <w:t>, which is </w:t>
                  </w:r>
                  <w:r>
                    <w:rPr>
                      <w:spacing w:val="5"/>
                    </w:rPr>
                    <w:t>not </w:t>
                  </w:r>
                  <w:r>
                    <w:rPr>
                      <w:spacing w:val="6"/>
                    </w:rPr>
                    <w:t>yet </w:t>
                  </w:r>
                  <w:r>
                    <w:rPr/>
                    <w:t>class­ conscious or organised </w:t>
                  </w:r>
                  <w:r>
                    <w:rPr>
                      <w:spacing w:val="3"/>
                    </w:rPr>
                    <w:t>for revolution; </w:t>
                  </w:r>
                  <w:r>
                    <w:rPr>
                      <w:spacing w:val="2"/>
                    </w:rPr>
                    <w:t>and </w:t>
                  </w:r>
                  <w:r>
                    <w:rPr/>
                    <w:t>the </w:t>
                  </w:r>
                  <w:r>
                    <w:rPr>
                      <w:spacing w:val="2"/>
                    </w:rPr>
                    <w:t>peasantry. The second </w:t>
                  </w:r>
                  <w:r>
                    <w:rPr>
                      <w:spacing w:val="3"/>
                    </w:rPr>
                    <w:t>category at any </w:t>
                  </w:r>
                  <w:r>
                    <w:rPr/>
                    <w:t>rate </w:t>
                  </w:r>
                  <w:r>
                    <w:rPr>
                      <w:spacing w:val="3"/>
                    </w:rPr>
                    <w:t>provides </w:t>
                  </w:r>
                  <w:r>
                    <w:rPr>
                      <w:spacing w:val="4"/>
                    </w:rPr>
                    <w:t>potential </w:t>
                  </w:r>
                  <w:r>
                    <w:rPr/>
                    <w:t>material </w:t>
                  </w:r>
                  <w:r>
                    <w:rPr>
                      <w:spacing w:val="3"/>
                    </w:rPr>
                    <w:t>for re­ volution </w:t>
                  </w:r>
                  <w:r>
                    <w:rPr/>
                    <w:t>and fertile soil </w:t>
                  </w:r>
                  <w:r>
                    <w:rPr>
                      <w:spacing w:val="2"/>
                    </w:rPr>
                    <w:t>for </w:t>
                  </w:r>
                  <w:r>
                    <w:rPr>
                      <w:spacing w:val="3"/>
                    </w:rPr>
                    <w:t>propaganda. The </w:t>
                  </w:r>
                  <w:r>
                    <w:rPr/>
                    <w:t>third </w:t>
                  </w:r>
                  <w:r>
                    <w:rPr>
                      <w:spacing w:val="3"/>
                    </w:rPr>
                    <w:t>category </w:t>
                  </w:r>
                  <w:r>
                    <w:rPr/>
                    <w:t>was </w:t>
                  </w:r>
                  <w:r>
                    <w:rPr>
                      <w:spacing w:val="3"/>
                    </w:rPr>
                    <w:t>not </w:t>
                  </w:r>
                  <w:r>
                    <w:rPr/>
                    <w:t>merely valueless to the </w:t>
                  </w:r>
                  <w:r>
                    <w:rPr>
                      <w:spacing w:val="3"/>
                    </w:rPr>
                    <w:t>revolutionary </w:t>
                  </w:r>
                  <w:r>
                    <w:rPr/>
                    <w:t>cause, </w:t>
                  </w:r>
                  <w:r>
                    <w:rPr>
                      <w:spacing w:val="4"/>
                    </w:rPr>
                    <w:t>but </w:t>
                  </w:r>
                  <w:r>
                    <w:rPr/>
                    <w:t>definitely hostile </w:t>
                  </w:r>
                  <w:r>
                    <w:rPr>
                      <w:spacing w:val="2"/>
                    </w:rPr>
                    <w:t>to </w:t>
                  </w:r>
                  <w:r>
                    <w:rPr/>
                    <w:t>it. In his more </w:t>
                  </w:r>
                  <w:r>
                    <w:rPr>
                      <w:spacing w:val="3"/>
                    </w:rPr>
                    <w:t>polemical </w:t>
                  </w:r>
                  <w:r>
                    <w:rPr/>
                    <w:t>writings Marx cheerfully </w:t>
                  </w:r>
                  <w:r>
                    <w:rPr>
                      <w:spacing w:val="2"/>
                    </w:rPr>
                    <w:t>re­ </w:t>
                  </w:r>
                  <w:r>
                    <w:rPr/>
                    <w:t>ferred </w:t>
                  </w:r>
                  <w:r>
                    <w:rPr>
                      <w:spacing w:val="3"/>
                    </w:rPr>
                    <w:t>to </w:t>
                  </w:r>
                  <w:r>
                    <w:rPr/>
                    <w:t>the peasants </w:t>
                  </w:r>
                  <w:r>
                    <w:rPr>
                      <w:spacing w:val="-3"/>
                    </w:rPr>
                    <w:t>as </w:t>
                  </w:r>
                  <w:r>
                    <w:rPr/>
                    <w:t>“ </w:t>
                  </w:r>
                  <w:r>
                    <w:rPr>
                      <w:spacing w:val="2"/>
                    </w:rPr>
                    <w:t>native barbarians” </w:t>
                  </w:r>
                  <w:r>
                    <w:rPr/>
                    <w:t>and  “ </w:t>
                  </w:r>
                  <w:r>
                    <w:rPr>
                      <w:spacing w:val="5"/>
                    </w:rPr>
                    <w:t>troglo­ </w:t>
                  </w:r>
                  <w:r>
                    <w:rPr>
                      <w:spacing w:val="6"/>
                    </w:rPr>
                    <w:t>dytes” </w:t>
                  </w:r>
                  <w:r>
                    <w:rPr/>
                    <w:t>, and declared </w:t>
                  </w:r>
                  <w:r>
                    <w:rPr>
                      <w:spacing w:val="2"/>
                    </w:rPr>
                    <w:t>that, </w:t>
                  </w:r>
                  <w:r>
                    <w:rPr/>
                    <w:t>since </w:t>
                  </w:r>
                  <w:r>
                    <w:rPr>
                      <w:spacing w:val="4"/>
                    </w:rPr>
                    <w:t>they </w:t>
                  </w:r>
                  <w:r>
                    <w:rPr/>
                    <w:t>did </w:t>
                  </w:r>
                  <w:r>
                    <w:rPr>
                      <w:spacing w:val="5"/>
                    </w:rPr>
                    <w:t>not </w:t>
                  </w:r>
                  <w:r>
                    <w:rPr/>
                    <w:t>form a class, </w:t>
                  </w:r>
                  <w:r>
                    <w:rPr>
                      <w:spacing w:val="4"/>
                    </w:rPr>
                    <w:t>they </w:t>
                  </w:r>
                  <w:r>
                    <w:rPr/>
                    <w:t>were </w:t>
                  </w:r>
                  <w:r>
                    <w:rPr>
                      <w:spacing w:val="2"/>
                    </w:rPr>
                    <w:t>incapable </w:t>
                  </w:r>
                  <w:r>
                    <w:rPr/>
                    <w:t>o f defending their </w:t>
                  </w:r>
                  <w:r>
                    <w:rPr>
                      <w:spacing w:val="3"/>
                    </w:rPr>
                    <w:t>own </w:t>
                  </w:r>
                  <w:r>
                    <w:rPr/>
                    <w:t>class interests. </w:t>
                  </w:r>
                  <w:r>
                    <w:rPr>
                      <w:spacing w:val="2"/>
                    </w:rPr>
                    <w:t>The </w:t>
                  </w:r>
                  <w:r>
                    <w:rPr/>
                    <w:t>rural </w:t>
                  </w:r>
                  <w:r>
                    <w:rPr>
                      <w:spacing w:val="3"/>
                    </w:rPr>
                    <w:t>population, </w:t>
                  </w:r>
                  <w:r>
                    <w:rPr/>
                    <w:t>in </w:t>
                  </w:r>
                  <w:r>
                    <w:rPr>
                      <w:spacing w:val="5"/>
                    </w:rPr>
                    <w:t>Marx’s </w:t>
                  </w:r>
                  <w:r>
                    <w:rPr/>
                    <w:t>eyes, was always a bulwark o f </w:t>
                  </w:r>
                  <w:r>
                    <w:rPr>
                      <w:spacing w:val="3"/>
                    </w:rPr>
                    <w:t>counter­ revolution.</w:t>
                  </w:r>
                </w:p>
                <w:p>
                  <w:pPr>
                    <w:pStyle w:val="BodyText"/>
                    <w:spacing w:line="254" w:lineRule="auto"/>
                    <w:ind w:left="1082" w:right="1017" w:firstLine="224"/>
                    <w:jc w:val="both"/>
                  </w:pPr>
                  <w:r>
                    <w:rPr/>
                    <w:t>This supposed opposition between town and country workers was altogether foreign to Bakunin’s mind. He had been ac­ customed from his childhood to a rural population o f serfs; and serfs manned the few factories which existed in the Russia  o f that day. Bakunin was always prepared to assume that the interests and sentiments o f agricultural and industrial labour were identical. In Switzerland, he had met the small craftsmen who were W eitling’s principal followers, and had even declared his intention o f joining the proletariat if financial succour  did not arrive from his parents. In Paris, he had admired the “ noble workers”   who  enrolled  themselves  in   Caussidiere’s   National</w:t>
                  </w:r>
                </w:p>
                <w:p>
                  <w:pPr>
                    <w:spacing w:before="73"/>
                    <w:ind w:left="860" w:right="818" w:firstLine="0"/>
                    <w:jc w:val="center"/>
                    <w:rPr>
                      <w:b/>
                      <w:sz w:val="15"/>
                    </w:rPr>
                  </w:pPr>
                  <w:r>
                    <w:rPr>
                      <w:b/>
                      <w:sz w:val="15"/>
                    </w:rPr>
                    <w:t>1 </w:t>
                  </w:r>
                  <w:r>
                    <w:rPr>
                      <w:b/>
                      <w:i/>
                      <w:sz w:val="15"/>
                    </w:rPr>
                    <w:t>Sobranie</w:t>
                  </w:r>
                  <w:r>
                    <w:rPr>
                      <w:b/>
                      <w:sz w:val="15"/>
                    </w:rPr>
                    <w:t>,  ed.  Steklov,  iii. 399-426.</w:t>
                  </w:r>
                </w:p>
              </w:txbxContent>
            </v:textbox>
            <w10:wrap type="none"/>
          </v:shape>
        </w:pict>
      </w:r>
      <w:r>
        <w:rPr/>
        <w:drawing>
          <wp:anchor distT="0" distB="0" distL="0" distR="0" allowOverlap="1" layoutInCell="1" locked="0" behindDoc="1" simplePos="0" relativeHeight="268188119">
            <wp:simplePos x="0" y="0"/>
            <wp:positionH relativeFrom="page">
              <wp:posOffset>0</wp:posOffset>
            </wp:positionH>
            <wp:positionV relativeFrom="page">
              <wp:posOffset>0</wp:posOffset>
            </wp:positionV>
            <wp:extent cx="5046335" cy="7778496"/>
            <wp:effectExtent l="0" t="0" r="0" b="0"/>
            <wp:wrapNone/>
            <wp:docPr id="365" name="image187.png" descr=""/>
            <wp:cNvGraphicFramePr>
              <a:graphicFrameLocks noChangeAspect="1"/>
            </wp:cNvGraphicFramePr>
            <a:graphic>
              <a:graphicData uri="http://schemas.openxmlformats.org/drawingml/2006/picture">
                <pic:pic>
                  <pic:nvPicPr>
                    <pic:cNvPr id="366" name="image187.png"/>
                    <pic:cNvPicPr/>
                  </pic:nvPicPr>
                  <pic:blipFill>
                    <a:blip r:embed="rId191"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4731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rPr>
                  </w:pPr>
                </w:p>
                <w:p>
                  <w:pPr>
                    <w:tabs>
                      <w:tab w:pos="2133" w:val="left" w:leader="none"/>
                    </w:tabs>
                    <w:spacing w:before="0"/>
                    <w:ind w:left="1068" w:right="0" w:firstLine="17"/>
                    <w:jc w:val="both"/>
                    <w:rPr>
                      <w:sz w:val="12"/>
                    </w:rPr>
                  </w:pPr>
                  <w:r>
                    <w:rPr>
                      <w:b/>
                      <w:spacing w:val="-4"/>
                      <w:sz w:val="16"/>
                    </w:rPr>
                    <w:t>178</w:t>
                    <w:tab/>
                  </w:r>
                  <w:r>
                    <w:rPr>
                      <w:b/>
                      <w:spacing w:val="7"/>
                      <w:position w:val="1"/>
                      <w:sz w:val="16"/>
                    </w:rPr>
                    <w:t>THE  </w:t>
                  </w:r>
                  <w:r>
                    <w:rPr>
                      <w:b/>
                      <w:spacing w:val="10"/>
                      <w:position w:val="1"/>
                      <w:sz w:val="16"/>
                    </w:rPr>
                    <w:t>REVOLUTIONARY  </w:t>
                  </w:r>
                  <w:r>
                    <w:rPr>
                      <w:b/>
                      <w:spacing w:val="11"/>
                      <w:position w:val="1"/>
                      <w:sz w:val="16"/>
                    </w:rPr>
                    <w:t>ADVENTURER        </w:t>
                  </w:r>
                  <w:r>
                    <w:rPr>
                      <w:spacing w:val="10"/>
                      <w:position w:val="1"/>
                      <w:sz w:val="12"/>
                    </w:rPr>
                    <w:t>BOOK </w:t>
                  </w:r>
                  <w:r>
                    <w:rPr>
                      <w:spacing w:val="13"/>
                      <w:position w:val="1"/>
                      <w:sz w:val="12"/>
                    </w:rPr>
                    <w:t> </w:t>
                  </w:r>
                  <w:r>
                    <w:rPr>
                      <w:spacing w:val="6"/>
                      <w:position w:val="1"/>
                      <w:sz w:val="12"/>
                    </w:rPr>
                    <w:t>II</w:t>
                  </w:r>
                </w:p>
                <w:p>
                  <w:pPr>
                    <w:pStyle w:val="BodyText"/>
                    <w:spacing w:line="252" w:lineRule="auto" w:before="112"/>
                    <w:ind w:left="1068" w:right="1007"/>
                    <w:jc w:val="both"/>
                  </w:pPr>
                  <w:r>
                    <w:rPr>
                      <w:spacing w:val="2"/>
                    </w:rPr>
                    <w:t>Guard. In Prague, </w:t>
                  </w:r>
                  <w:r>
                    <w:rPr/>
                    <w:t>he </w:t>
                  </w:r>
                  <w:r>
                    <w:rPr>
                      <w:spacing w:val="3"/>
                    </w:rPr>
                    <w:t>had </w:t>
                  </w:r>
                  <w:r>
                    <w:rPr/>
                    <w:t>seen </w:t>
                  </w:r>
                  <w:r>
                    <w:rPr>
                      <w:spacing w:val="2"/>
                    </w:rPr>
                    <w:t>the </w:t>
                  </w:r>
                  <w:r>
                    <w:rPr/>
                    <w:t>Czech </w:t>
                  </w:r>
                  <w:r>
                    <w:rPr>
                      <w:spacing w:val="3"/>
                    </w:rPr>
                    <w:t>proletariat </w:t>
                  </w:r>
                  <w:r>
                    <w:rPr>
                      <w:spacing w:val="4"/>
                    </w:rPr>
                    <w:t>combine </w:t>
                  </w:r>
                  <w:r>
                    <w:rPr>
                      <w:spacing w:val="2"/>
                    </w:rPr>
                    <w:t>with the students </w:t>
                  </w:r>
                  <w:r>
                    <w:rPr>
                      <w:spacing w:val="3"/>
                    </w:rPr>
                    <w:t>to </w:t>
                  </w:r>
                  <w:r>
                    <w:rPr/>
                    <w:t>raise </w:t>
                  </w:r>
                  <w:r>
                    <w:rPr>
                      <w:spacing w:val="2"/>
                    </w:rPr>
                    <w:t>the standard </w:t>
                  </w:r>
                  <w:r>
                    <w:rPr/>
                    <w:t>o f </w:t>
                  </w:r>
                  <w:r>
                    <w:rPr>
                      <w:spacing w:val="4"/>
                    </w:rPr>
                    <w:t>revolution. </w:t>
                  </w:r>
                  <w:r>
                    <w:rPr>
                      <w:spacing w:val="6"/>
                    </w:rPr>
                    <w:t>But </w:t>
                  </w:r>
                  <w:r>
                    <w:rPr/>
                    <w:t>still, when he </w:t>
                  </w:r>
                  <w:r>
                    <w:rPr>
                      <w:spacing w:val="5"/>
                    </w:rPr>
                    <w:t>thought </w:t>
                  </w:r>
                  <w:r>
                    <w:rPr/>
                    <w:t>o f </w:t>
                  </w:r>
                  <w:r>
                    <w:rPr>
                      <w:spacing w:val="2"/>
                    </w:rPr>
                    <w:t>the working-class which </w:t>
                  </w:r>
                  <w:r>
                    <w:rPr/>
                    <w:t>was </w:t>
                  </w:r>
                  <w:r>
                    <w:rPr>
                      <w:spacing w:val="3"/>
                    </w:rPr>
                    <w:t>to </w:t>
                  </w:r>
                  <w:r>
                    <w:rPr/>
                    <w:t>arise and </w:t>
                  </w:r>
                  <w:r>
                    <w:rPr>
                      <w:spacing w:val="3"/>
                    </w:rPr>
                    <w:t>overthrow </w:t>
                  </w:r>
                  <w:r>
                    <w:rPr>
                      <w:i/>
                    </w:rPr>
                    <w:t>bourgeois </w:t>
                  </w:r>
                  <w:r>
                    <w:rPr>
                      <w:spacing w:val="2"/>
                    </w:rPr>
                    <w:t>civilisation, </w:t>
                  </w:r>
                  <w:r>
                    <w:rPr>
                      <w:spacing w:val="-3"/>
                    </w:rPr>
                    <w:t>his </w:t>
                  </w:r>
                  <w:r>
                    <w:rPr>
                      <w:spacing w:val="3"/>
                    </w:rPr>
                    <w:t>mind </w:t>
                  </w:r>
                  <w:r>
                    <w:rPr>
                      <w:spacing w:val="2"/>
                    </w:rPr>
                    <w:t>dwelt </w:t>
                  </w:r>
                  <w:r>
                    <w:rPr/>
                    <w:t>on the peasant rather </w:t>
                  </w:r>
                  <w:r>
                    <w:rPr>
                      <w:spacing w:val="2"/>
                    </w:rPr>
                    <w:t>than </w:t>
                  </w:r>
                  <w:r>
                    <w:rPr/>
                    <w:t>on the industrial labourer.  I f  the  peasants  </w:t>
                  </w:r>
                  <w:r>
                    <w:rPr>
                      <w:spacing w:val="10"/>
                    </w:rPr>
                    <w:t>of </w:t>
                  </w:r>
                  <w:r>
                    <w:rPr>
                      <w:spacing w:val="3"/>
                    </w:rPr>
                    <w:t>France </w:t>
                  </w:r>
                  <w:r>
                    <w:rPr>
                      <w:spacing w:val="2"/>
                    </w:rPr>
                    <w:t>and </w:t>
                  </w:r>
                  <w:r>
                    <w:rPr>
                      <w:spacing w:val="3"/>
                    </w:rPr>
                    <w:t>Germany had </w:t>
                  </w:r>
                  <w:r>
                    <w:rPr>
                      <w:spacing w:val="2"/>
                    </w:rPr>
                    <w:t>hitherto </w:t>
                  </w:r>
                  <w:r>
                    <w:rPr/>
                    <w:t>appeared </w:t>
                  </w:r>
                  <w:r>
                    <w:rPr>
                      <w:spacing w:val="4"/>
                    </w:rPr>
                    <w:t>comparatively </w:t>
                  </w:r>
                  <w:r>
                    <w:rPr>
                      <w:spacing w:val="5"/>
                    </w:rPr>
                    <w:t>in­ </w:t>
                  </w:r>
                  <w:r>
                    <w:rPr/>
                    <w:t>different </w:t>
                  </w:r>
                  <w:r>
                    <w:rPr>
                      <w:spacing w:val="2"/>
                    </w:rPr>
                    <w:t>to </w:t>
                  </w:r>
                  <w:r>
                    <w:rPr/>
                    <w:t>the </w:t>
                  </w:r>
                  <w:r>
                    <w:rPr>
                      <w:spacing w:val="3"/>
                    </w:rPr>
                    <w:t>revolution, </w:t>
                  </w:r>
                  <w:r>
                    <w:rPr/>
                    <w:t>it was  because  the  leaders  had  </w:t>
                  </w:r>
                  <w:r>
                    <w:rPr>
                      <w:spacing w:val="3"/>
                    </w:rPr>
                    <w:t>made </w:t>
                  </w:r>
                  <w:r>
                    <w:rPr/>
                    <w:t>the “ </w:t>
                  </w:r>
                  <w:r>
                    <w:rPr>
                      <w:spacing w:val="2"/>
                    </w:rPr>
                    <w:t>enormous mistake” </w:t>
                  </w:r>
                  <w:r>
                    <w:rPr/>
                    <w:t>o f </w:t>
                  </w:r>
                  <w:r>
                    <w:rPr>
                      <w:spacing w:val="2"/>
                    </w:rPr>
                    <w:t>concentrating </w:t>
                  </w:r>
                  <w:r>
                    <w:rPr/>
                    <w:t>all their efforts on  the</w:t>
                  </w:r>
                  <w:r>
                    <w:rPr>
                      <w:spacing w:val="8"/>
                    </w:rPr>
                    <w:t> </w:t>
                  </w:r>
                  <w:r>
                    <w:rPr>
                      <w:spacing w:val="5"/>
                    </w:rPr>
                    <w:t>towns.1</w:t>
                  </w:r>
                </w:p>
                <w:p>
                  <w:pPr>
                    <w:pStyle w:val="BodyText"/>
                    <w:spacing w:line="252" w:lineRule="auto"/>
                    <w:ind w:left="1073" w:right="997" w:firstLine="216"/>
                    <w:jc w:val="both"/>
                  </w:pPr>
                  <w:r>
                    <w:rPr>
                      <w:spacing w:val="3"/>
                    </w:rPr>
                    <w:t>The </w:t>
                  </w:r>
                  <w:r>
                    <w:rPr/>
                    <w:t>mission o f </w:t>
                  </w:r>
                  <w:r>
                    <w:rPr>
                      <w:spacing w:val="2"/>
                    </w:rPr>
                    <w:t>making </w:t>
                  </w:r>
                  <w:r>
                    <w:rPr/>
                    <w:t>the </w:t>
                  </w:r>
                  <w:r>
                    <w:rPr>
                      <w:spacing w:val="3"/>
                    </w:rPr>
                    <w:t>revolution </w:t>
                  </w:r>
                  <w:r>
                    <w:rPr>
                      <w:spacing w:val="2"/>
                    </w:rPr>
                    <w:t>effective </w:t>
                  </w:r>
                  <w:r>
                    <w:rPr/>
                    <w:t>rested, </w:t>
                  </w:r>
                  <w:r>
                    <w:rPr>
                      <w:spacing w:val="6"/>
                    </w:rPr>
                    <w:t>how­ </w:t>
                  </w:r>
                  <w:r>
                    <w:rPr/>
                    <w:t>ever, </w:t>
                  </w:r>
                  <w:r>
                    <w:rPr>
                      <w:spacing w:val="5"/>
                    </w:rPr>
                    <w:t>not </w:t>
                  </w:r>
                  <w:r>
                    <w:rPr/>
                    <w:t>with the peasant in general </w:t>
                  </w:r>
                  <w:r>
                    <w:rPr>
                      <w:spacing w:val="4"/>
                    </w:rPr>
                    <w:t>but, </w:t>
                  </w:r>
                  <w:r>
                    <w:rPr>
                      <w:spacing w:val="2"/>
                    </w:rPr>
                    <w:t>specifically, with </w:t>
                  </w:r>
                  <w:r>
                    <w:rPr/>
                    <w:t>the Russian peasant. </w:t>
                  </w:r>
                  <w:r>
                    <w:rPr>
                      <w:spacing w:val="5"/>
                    </w:rPr>
                    <w:t>Five </w:t>
                  </w:r>
                  <w:r>
                    <w:rPr/>
                    <w:t>years </w:t>
                  </w:r>
                  <w:r>
                    <w:rPr>
                      <w:spacing w:val="3"/>
                    </w:rPr>
                    <w:t>ago, </w:t>
                  </w:r>
                  <w:r>
                    <w:rPr>
                      <w:spacing w:val="2"/>
                    </w:rPr>
                    <w:t>Bakunin </w:t>
                  </w:r>
                  <w:r>
                    <w:rPr>
                      <w:spacing w:val="3"/>
                    </w:rPr>
                    <w:t>had </w:t>
                  </w:r>
                  <w:r>
                    <w:rPr>
                      <w:spacing w:val="5"/>
                    </w:rPr>
                    <w:t>proudly </w:t>
                  </w:r>
                  <w:r>
                    <w:rPr>
                      <w:spacing w:val="3"/>
                    </w:rPr>
                    <w:t>an­ </w:t>
                  </w:r>
                  <w:r>
                    <w:rPr>
                      <w:spacing w:val="4"/>
                    </w:rPr>
                    <w:t>nounced </w:t>
                  </w:r>
                  <w:r>
                    <w:rPr>
                      <w:spacing w:val="-3"/>
                    </w:rPr>
                    <w:t>his </w:t>
                  </w:r>
                  <w:r>
                    <w:rPr>
                      <w:spacing w:val="5"/>
                    </w:rPr>
                    <w:t>conviction </w:t>
                  </w:r>
                  <w:r>
                    <w:rPr>
                      <w:spacing w:val="4"/>
                    </w:rPr>
                    <w:t>that </w:t>
                  </w:r>
                  <w:r>
                    <w:rPr/>
                    <w:t>Russia “ was called on </w:t>
                  </w:r>
                  <w:r>
                    <w:rPr>
                      <w:spacing w:val="4"/>
                    </w:rPr>
                    <w:t>to play </w:t>
                  </w:r>
                  <w:r>
                    <w:rPr/>
                    <w:t>a  great role in the sacred field o f </w:t>
                  </w:r>
                  <w:r>
                    <w:rPr>
                      <w:spacing w:val="6"/>
                    </w:rPr>
                    <w:t>democracy” </w:t>
                  </w:r>
                  <w:r>
                    <w:rPr/>
                    <w:t>. </w:t>
                  </w:r>
                  <w:r>
                    <w:rPr>
                      <w:spacing w:val="5"/>
                    </w:rPr>
                    <w:t>Now </w:t>
                  </w:r>
                  <w:r>
                    <w:rPr/>
                    <w:t>he </w:t>
                  </w:r>
                  <w:r>
                    <w:rPr>
                      <w:spacing w:val="5"/>
                    </w:rPr>
                    <w:t>found </w:t>
                  </w:r>
                  <w:r>
                    <w:rPr>
                      <w:spacing w:val="6"/>
                    </w:rPr>
                    <w:t>con­</w:t>
                  </w:r>
                  <w:r>
                    <w:rPr>
                      <w:spacing w:val="64"/>
                    </w:rPr>
                    <w:t> </w:t>
                  </w:r>
                  <w:r>
                    <w:rPr/>
                    <w:t>firmation o f this </w:t>
                  </w:r>
                  <w:r>
                    <w:rPr>
                      <w:spacing w:val="4"/>
                    </w:rPr>
                    <w:t>patriotic </w:t>
                  </w:r>
                  <w:r>
                    <w:rPr>
                      <w:spacing w:val="6"/>
                    </w:rPr>
                    <w:t>belief </w:t>
                  </w:r>
                  <w:r>
                    <w:rPr/>
                    <w:t>in </w:t>
                  </w:r>
                  <w:r>
                    <w:rPr>
                      <w:spacing w:val="5"/>
                    </w:rPr>
                    <w:t>Rousseau’s </w:t>
                  </w:r>
                  <w:r>
                    <w:rPr>
                      <w:spacing w:val="3"/>
                    </w:rPr>
                    <w:t>doctrine </w:t>
                  </w:r>
                  <w:r>
                    <w:rPr/>
                    <w:t>o f a </w:t>
                  </w:r>
                  <w:r>
                    <w:rPr>
                      <w:spacing w:val="4"/>
                    </w:rPr>
                    <w:t>pre­ </w:t>
                  </w:r>
                  <w:r>
                    <w:rPr>
                      <w:spacing w:val="2"/>
                    </w:rPr>
                    <w:t>historic </w:t>
                  </w:r>
                  <w:r>
                    <w:rPr>
                      <w:spacing w:val="3"/>
                    </w:rPr>
                    <w:t>golden </w:t>
                  </w:r>
                  <w:r>
                    <w:rPr/>
                    <w:t>age and o f </w:t>
                  </w:r>
                  <w:r>
                    <w:rPr>
                      <w:spacing w:val="2"/>
                    </w:rPr>
                    <w:t>the enervating </w:t>
                  </w:r>
                  <w:r>
                    <w:rPr/>
                    <w:t>effects o f </w:t>
                  </w:r>
                  <w:r>
                    <w:rPr>
                      <w:spacing w:val="2"/>
                    </w:rPr>
                    <w:t>civilisation.  </w:t>
                  </w:r>
                  <w:r>
                    <w:rPr/>
                    <w:t>In the </w:t>
                  </w:r>
                  <w:r>
                    <w:rPr>
                      <w:spacing w:val="2"/>
                    </w:rPr>
                    <w:t>early ’forties </w:t>
                  </w:r>
                  <w:r>
                    <w:rPr/>
                    <w:t>a German </w:t>
                  </w:r>
                  <w:r>
                    <w:rPr>
                      <w:spacing w:val="2"/>
                    </w:rPr>
                    <w:t>traveller </w:t>
                  </w:r>
                  <w:r>
                    <w:rPr>
                      <w:spacing w:val="3"/>
                    </w:rPr>
                    <w:t>named Haxthausen dis­ </w:t>
                  </w:r>
                  <w:r>
                    <w:rPr>
                      <w:spacing w:val="4"/>
                    </w:rPr>
                    <w:t>covered </w:t>
                  </w:r>
                  <w:r>
                    <w:rPr/>
                    <w:t>the Russian system o f </w:t>
                  </w:r>
                  <w:r>
                    <w:rPr>
                      <w:spacing w:val="4"/>
                    </w:rPr>
                    <w:t>communal </w:t>
                  </w:r>
                  <w:r>
                    <w:rPr>
                      <w:spacing w:val="2"/>
                    </w:rPr>
                    <w:t>land-tenure, and </w:t>
                  </w:r>
                  <w:r>
                    <w:rPr>
                      <w:spacing w:val="3"/>
                    </w:rPr>
                    <w:t>dia­ </w:t>
                  </w:r>
                  <w:r>
                    <w:rPr>
                      <w:spacing w:val="2"/>
                    </w:rPr>
                    <w:t>gnosed </w:t>
                  </w:r>
                  <w:r>
                    <w:rPr/>
                    <w:t>it </w:t>
                  </w:r>
                  <w:r>
                    <w:rPr>
                      <w:spacing w:val="-3"/>
                    </w:rPr>
                    <w:t>as </w:t>
                  </w:r>
                  <w:r>
                    <w:rPr/>
                    <w:t>the unique </w:t>
                  </w:r>
                  <w:r>
                    <w:rPr>
                      <w:spacing w:val="3"/>
                    </w:rPr>
                    <w:t>survival </w:t>
                  </w:r>
                  <w:r>
                    <w:rPr/>
                    <w:t>o f a </w:t>
                  </w:r>
                  <w:r>
                    <w:rPr>
                      <w:spacing w:val="5"/>
                    </w:rPr>
                    <w:t>hypothetical </w:t>
                  </w:r>
                  <w:r>
                    <w:rPr>
                      <w:spacing w:val="2"/>
                    </w:rPr>
                    <w:t>prehistoric </w:t>
                  </w:r>
                  <w:r>
                    <w:rPr>
                      <w:spacing w:val="3"/>
                    </w:rPr>
                    <w:t>communism.  The  </w:t>
                  </w:r>
                  <w:r>
                    <w:rPr/>
                    <w:t>Russian  peasant,  less </w:t>
                  </w:r>
                  <w:r>
                    <w:rPr>
                      <w:spacing w:val="4"/>
                    </w:rPr>
                    <w:t>exposed </w:t>
                  </w:r>
                  <w:r>
                    <w:rPr>
                      <w:spacing w:val="3"/>
                    </w:rPr>
                    <w:t>to  </w:t>
                  </w:r>
                  <w:r>
                    <w:rPr>
                      <w:spacing w:val="2"/>
                    </w:rPr>
                    <w:t>the </w:t>
                  </w:r>
                  <w:r>
                    <w:rPr/>
                    <w:t>ravages o f </w:t>
                  </w:r>
                  <w:r>
                    <w:rPr>
                      <w:spacing w:val="2"/>
                    </w:rPr>
                    <w:t>civilisation than other Europeans, </w:t>
                  </w:r>
                  <w:r>
                    <w:rPr/>
                    <w:t>had retained </w:t>
                  </w:r>
                  <w:r>
                    <w:rPr>
                      <w:spacing w:val="5"/>
                    </w:rPr>
                    <w:t>not </w:t>
                  </w:r>
                  <w:r>
                    <w:rPr>
                      <w:spacing w:val="4"/>
                    </w:rPr>
                    <w:t>only</w:t>
                  </w:r>
                  <w:r>
                    <w:rPr>
                      <w:spacing w:val="18"/>
                    </w:rPr>
                    <w:t> </w:t>
                  </w:r>
                  <w:r>
                    <w:rPr>
                      <w:spacing w:val="2"/>
                    </w:rPr>
                    <w:t>more</w:t>
                  </w:r>
                </w:p>
                <w:p>
                  <w:pPr>
                    <w:pStyle w:val="BodyText"/>
                    <w:spacing w:line="225" w:lineRule="exact"/>
                    <w:ind w:left="1087"/>
                    <w:jc w:val="both"/>
                  </w:pPr>
                  <w:r>
                    <w:rPr/>
                    <w:t>o f the vigour and freshness o f primitive mankind, but the  relics</w:t>
                  </w:r>
                </w:p>
                <w:p>
                  <w:pPr>
                    <w:pStyle w:val="BodyText"/>
                    <w:spacing w:line="252" w:lineRule="auto" w:before="7"/>
                    <w:ind w:left="1087" w:right="987" w:firstLine="3"/>
                    <w:jc w:val="both"/>
                  </w:pPr>
                  <w:r>
                    <w:rPr/>
                    <w:t>of that primitive, blessed state in which men held all things in common. This convenient theory met with Bakunin’s warm approval. He deduced from it that the Russian peasant was not merely the last heir o f the communistic golden age o f the past, but the harbinger o f the communistic golden age o f the future. The revolutionary mission o f the Russian peasantry was inti­ mately bound up with its communistic organisation. “ The char­ acter o f the Russian revolution as a social revolution is thus clearly marked out in advance, and is rooted in the whole char­ acter o f the people, in its  communal constitution.”  2</w:t>
                  </w:r>
                </w:p>
                <w:p>
                  <w:pPr>
                    <w:pStyle w:val="BodyText"/>
                    <w:spacing w:line="254" w:lineRule="auto"/>
                    <w:ind w:left="1094" w:right="990" w:firstLine="213"/>
                    <w:jc w:val="both"/>
                  </w:pPr>
                  <w:r>
                    <w:rPr>
                      <w:spacing w:val="4"/>
                    </w:rPr>
                    <w:t>The </w:t>
                  </w:r>
                  <w:r>
                    <w:rPr/>
                    <w:t>Russian peasant </w:t>
                  </w:r>
                  <w:r>
                    <w:rPr>
                      <w:spacing w:val="3"/>
                    </w:rPr>
                    <w:t>had </w:t>
                  </w:r>
                  <w:r>
                    <w:rPr>
                      <w:spacing w:val="2"/>
                    </w:rPr>
                    <w:t>behind </w:t>
                  </w:r>
                  <w:r>
                    <w:rPr/>
                    <w:t>him a </w:t>
                  </w:r>
                  <w:r>
                    <w:rPr>
                      <w:spacing w:val="4"/>
                    </w:rPr>
                    <w:t>powerful revolu­ tionary </w:t>
                  </w:r>
                  <w:r>
                    <w:rPr>
                      <w:spacing w:val="3"/>
                    </w:rPr>
                    <w:t>tradition. </w:t>
                  </w:r>
                  <w:r>
                    <w:rPr/>
                    <w:t>In </w:t>
                  </w:r>
                  <w:r>
                    <w:rPr>
                      <w:spacing w:val="-5"/>
                    </w:rPr>
                    <w:t>1670 </w:t>
                  </w:r>
                  <w:r>
                    <w:rPr/>
                    <w:t>Stenka </w:t>
                  </w:r>
                  <w:r>
                    <w:rPr>
                      <w:spacing w:val="4"/>
                    </w:rPr>
                    <w:t>Razin, </w:t>
                  </w:r>
                  <w:r>
                    <w:rPr/>
                    <w:t>a </w:t>
                  </w:r>
                  <w:r>
                    <w:rPr>
                      <w:spacing w:val="6"/>
                    </w:rPr>
                    <w:t>Don </w:t>
                  </w:r>
                  <w:r>
                    <w:rPr/>
                    <w:t>Cossack, had raised the peasants </w:t>
                  </w:r>
                  <w:r>
                    <w:rPr>
                      <w:spacing w:val="11"/>
                    </w:rPr>
                    <w:t>of </w:t>
                  </w:r>
                  <w:r>
                    <w:rPr/>
                    <w:t>south-eastern Russia against the Tsar </w:t>
                  </w:r>
                  <w:r>
                    <w:rPr>
                      <w:spacing w:val="3"/>
                    </w:rPr>
                    <w:t>Alexis. </w:t>
                  </w:r>
                  <w:r>
                    <w:rPr>
                      <w:spacing w:val="6"/>
                    </w:rPr>
                    <w:t>For </w:t>
                  </w:r>
                  <w:r>
                    <w:rPr>
                      <w:spacing w:val="2"/>
                    </w:rPr>
                    <w:t>months </w:t>
                  </w:r>
                  <w:r>
                    <w:rPr/>
                    <w:t>on end, bands </w:t>
                  </w:r>
                  <w:r>
                    <w:rPr>
                      <w:spacing w:val="3"/>
                    </w:rPr>
                    <w:t>roamed </w:t>
                  </w:r>
                  <w:r>
                    <w:rPr/>
                    <w:t>the </w:t>
                  </w:r>
                  <w:r>
                    <w:rPr>
                      <w:spacing w:val="4"/>
                    </w:rPr>
                    <w:t>country </w:t>
                  </w:r>
                  <w:r>
                    <w:rPr>
                      <w:spacing w:val="2"/>
                    </w:rPr>
                    <w:t>plunder­ </w:t>
                  </w:r>
                  <w:r>
                    <w:rPr/>
                    <w:t>ing and burning; and </w:t>
                  </w:r>
                  <w:r>
                    <w:rPr>
                      <w:spacing w:val="3"/>
                    </w:rPr>
                    <w:t>after </w:t>
                  </w:r>
                  <w:r>
                    <w:rPr/>
                    <w:t>his </w:t>
                  </w:r>
                  <w:r>
                    <w:rPr>
                      <w:spacing w:val="2"/>
                    </w:rPr>
                    <w:t>death,  </w:t>
                  </w:r>
                  <w:r>
                    <w:rPr>
                      <w:spacing w:val="3"/>
                    </w:rPr>
                    <w:t>popular  </w:t>
                  </w:r>
                  <w:r>
                    <w:rPr>
                      <w:spacing w:val="2"/>
                    </w:rPr>
                    <w:t>imagination  </w:t>
                  </w:r>
                  <w:r>
                    <w:rPr/>
                    <w:t>raised Stenka </w:t>
                  </w:r>
                  <w:r>
                    <w:rPr>
                      <w:spacing w:val="4"/>
                    </w:rPr>
                    <w:t>Razin </w:t>
                  </w:r>
                  <w:r>
                    <w:rPr>
                      <w:spacing w:val="2"/>
                    </w:rPr>
                    <w:t>to </w:t>
                  </w:r>
                  <w:r>
                    <w:rPr/>
                    <w:t>the status o f a </w:t>
                  </w:r>
                  <w:r>
                    <w:rPr>
                      <w:spacing w:val="2"/>
                    </w:rPr>
                    <w:t>legendary </w:t>
                  </w:r>
                  <w:r>
                    <w:rPr/>
                    <w:t>hero. </w:t>
                  </w:r>
                  <w:r>
                    <w:rPr>
                      <w:spacing w:val="6"/>
                    </w:rPr>
                    <w:t>Almost </w:t>
                  </w:r>
                  <w:r>
                    <w:rPr>
                      <w:spacing w:val="5"/>
                    </w:rPr>
                    <w:t>exactly  </w:t>
                  </w:r>
                  <w:r>
                    <w:rPr/>
                    <w:t>a  </w:t>
                  </w:r>
                  <w:r>
                    <w:rPr>
                      <w:spacing w:val="3"/>
                    </w:rPr>
                    <w:t>century </w:t>
                  </w:r>
                  <w:r>
                    <w:rPr/>
                    <w:t>later,  a peasant </w:t>
                  </w:r>
                  <w:r>
                    <w:rPr>
                      <w:spacing w:val="3"/>
                    </w:rPr>
                    <w:t>named </w:t>
                  </w:r>
                  <w:r>
                    <w:rPr>
                      <w:spacing w:val="5"/>
                    </w:rPr>
                    <w:t>Pugachev </w:t>
                  </w:r>
                  <w:r>
                    <w:rPr>
                      <w:spacing w:val="2"/>
                    </w:rPr>
                    <w:t>headed   </w:t>
                  </w:r>
                  <w:r>
                    <w:rPr>
                      <w:spacing w:val="39"/>
                    </w:rPr>
                    <w:t> </w:t>
                  </w:r>
                  <w:r>
                    <w:rPr/>
                    <w:t>a</w:t>
                  </w:r>
                </w:p>
                <w:p>
                  <w:pPr>
                    <w:tabs>
                      <w:tab w:pos="2855" w:val="left" w:leader="none"/>
                    </w:tabs>
                    <w:spacing w:before="44"/>
                    <w:ind w:left="102" w:right="0" w:firstLine="0"/>
                    <w:jc w:val="center"/>
                    <w:rPr>
                      <w:b/>
                      <w:sz w:val="15"/>
                    </w:rPr>
                  </w:pPr>
                  <w:r>
                    <w:rPr>
                      <w:b/>
                      <w:sz w:val="15"/>
                    </w:rPr>
                    <w:t>1 </w:t>
                  </w:r>
                  <w:r>
                    <w:rPr>
                      <w:b/>
                      <w:i/>
                      <w:spacing w:val="-7"/>
                      <w:sz w:val="15"/>
                    </w:rPr>
                    <w:t>Sobranie</w:t>
                  </w:r>
                  <w:r>
                    <w:rPr>
                      <w:b/>
                      <w:spacing w:val="-7"/>
                      <w:sz w:val="15"/>
                    </w:rPr>
                    <w:t>,  </w:t>
                  </w:r>
                  <w:r>
                    <w:rPr>
                      <w:b/>
                      <w:spacing w:val="-6"/>
                      <w:sz w:val="15"/>
                    </w:rPr>
                    <w:t>ed.  </w:t>
                  </w:r>
                  <w:r>
                    <w:rPr>
                      <w:b/>
                      <w:spacing w:val="-4"/>
                      <w:sz w:val="15"/>
                    </w:rPr>
                    <w:t>Steklov,</w:t>
                  </w:r>
                  <w:r>
                    <w:rPr>
                      <w:b/>
                      <w:spacing w:val="7"/>
                      <w:sz w:val="15"/>
                    </w:rPr>
                    <w:t> </w:t>
                  </w:r>
                  <w:r>
                    <w:rPr>
                      <w:b/>
                      <w:sz w:val="15"/>
                    </w:rPr>
                    <w:t>iv.</w:t>
                  </w:r>
                  <w:r>
                    <w:rPr>
                      <w:b/>
                      <w:spacing w:val="37"/>
                      <w:sz w:val="15"/>
                    </w:rPr>
                    <w:t> </w:t>
                  </w:r>
                  <w:r>
                    <w:rPr>
                      <w:b/>
                      <w:spacing w:val="-5"/>
                      <w:sz w:val="15"/>
                    </w:rPr>
                    <w:t>169.</w:t>
                    <w:tab/>
                  </w:r>
                  <w:r>
                    <w:rPr>
                      <w:b/>
                      <w:sz w:val="15"/>
                    </w:rPr>
                    <w:t>2 </w:t>
                  </w:r>
                  <w:r>
                    <w:rPr>
                      <w:b/>
                      <w:i/>
                      <w:spacing w:val="-7"/>
                      <w:sz w:val="15"/>
                    </w:rPr>
                    <w:t>Sobranie,  </w:t>
                  </w:r>
                  <w:r>
                    <w:rPr>
                      <w:b/>
                      <w:spacing w:val="-11"/>
                      <w:sz w:val="15"/>
                    </w:rPr>
                    <w:t>©d.  </w:t>
                  </w:r>
                  <w:r>
                    <w:rPr>
                      <w:b/>
                      <w:spacing w:val="-4"/>
                      <w:sz w:val="15"/>
                    </w:rPr>
                    <w:t>Steklov,  iii.  179,</w:t>
                  </w:r>
                  <w:r>
                    <w:rPr>
                      <w:b/>
                      <w:spacing w:val="-8"/>
                      <w:sz w:val="15"/>
                    </w:rPr>
                    <w:t> </w:t>
                  </w:r>
                  <w:r>
                    <w:rPr>
                      <w:b/>
                      <w:sz w:val="15"/>
                    </w:rPr>
                    <w:t>408,</w:t>
                  </w:r>
                </w:p>
              </w:txbxContent>
            </v:textbox>
            <w10:wrap type="none"/>
          </v:shape>
        </w:pict>
      </w:r>
      <w:r>
        <w:rPr/>
        <w:drawing>
          <wp:anchor distT="0" distB="0" distL="0" distR="0" allowOverlap="1" layoutInCell="1" locked="0" behindDoc="1" simplePos="0" relativeHeight="268188167">
            <wp:simplePos x="0" y="0"/>
            <wp:positionH relativeFrom="page">
              <wp:posOffset>0</wp:posOffset>
            </wp:positionH>
            <wp:positionV relativeFrom="page">
              <wp:posOffset>0</wp:posOffset>
            </wp:positionV>
            <wp:extent cx="5047605" cy="7778496"/>
            <wp:effectExtent l="0" t="0" r="0" b="0"/>
            <wp:wrapNone/>
            <wp:docPr id="367" name="image188.png" descr=""/>
            <wp:cNvGraphicFramePr>
              <a:graphicFrameLocks noChangeAspect="1"/>
            </wp:cNvGraphicFramePr>
            <a:graphic>
              <a:graphicData uri="http://schemas.openxmlformats.org/drawingml/2006/picture">
                <pic:pic>
                  <pic:nvPicPr>
                    <pic:cNvPr id="368" name="image188.png"/>
                    <pic:cNvPicPr/>
                  </pic:nvPicPr>
                  <pic:blipFill>
                    <a:blip r:embed="rId192"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726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2293" w:val="left" w:leader="none"/>
                      <w:tab w:pos="6929" w:val="right" w:leader="none"/>
                    </w:tabs>
                    <w:spacing w:before="0"/>
                    <w:ind w:left="1075" w:right="0" w:firstLine="0"/>
                    <w:jc w:val="left"/>
                    <w:rPr>
                      <w:b/>
                      <w:sz w:val="16"/>
                    </w:rPr>
                  </w:pPr>
                  <w:r>
                    <w:rPr>
                      <w:position w:val="1"/>
                      <w:sz w:val="12"/>
                    </w:rPr>
                    <w:t>C</w:t>
                  </w:r>
                  <w:r>
                    <w:rPr>
                      <w:spacing w:val="-18"/>
                      <w:position w:val="1"/>
                      <w:sz w:val="12"/>
                    </w:rPr>
                    <w:t> </w:t>
                  </w:r>
                  <w:r>
                    <w:rPr>
                      <w:position w:val="1"/>
                      <w:sz w:val="12"/>
                    </w:rPr>
                    <w:t>H</w:t>
                  </w:r>
                  <w:r>
                    <w:rPr>
                      <w:spacing w:val="-18"/>
                      <w:position w:val="1"/>
                      <w:sz w:val="12"/>
                    </w:rPr>
                    <w:t> </w:t>
                  </w:r>
                  <w:r>
                    <w:rPr>
                      <w:spacing w:val="8"/>
                      <w:position w:val="1"/>
                      <w:sz w:val="12"/>
                    </w:rPr>
                    <w:t>AP. </w:t>
                  </w:r>
                  <w:r>
                    <w:rPr>
                      <w:spacing w:val="18"/>
                      <w:position w:val="1"/>
                      <w:sz w:val="12"/>
                    </w:rPr>
                    <w:t> </w:t>
                  </w:r>
                  <w:r>
                    <w:rPr>
                      <w:b/>
                      <w:spacing w:val="-5"/>
                      <w:position w:val="1"/>
                      <w:sz w:val="16"/>
                    </w:rPr>
                    <w:t>14</w:t>
                    <w:tab/>
                  </w:r>
                  <w:r>
                    <w:rPr>
                      <w:b/>
                      <w:spacing w:val="8"/>
                      <w:sz w:val="16"/>
                    </w:rPr>
                    <w:t>THE  </w:t>
                  </w:r>
                  <w:r>
                    <w:rPr>
                      <w:b/>
                      <w:spacing w:val="6"/>
                      <w:sz w:val="16"/>
                    </w:rPr>
                    <w:t>CREED  </w:t>
                  </w:r>
                  <w:r>
                    <w:rPr>
                      <w:b/>
                      <w:spacing w:val="2"/>
                      <w:sz w:val="16"/>
                    </w:rPr>
                    <w:t>OF </w:t>
                  </w:r>
                  <w:r>
                    <w:rPr>
                      <w:b/>
                      <w:spacing w:val="4"/>
                      <w:sz w:val="16"/>
                    </w:rPr>
                    <w:t> </w:t>
                  </w:r>
                  <w:r>
                    <w:rPr>
                      <w:b/>
                      <w:sz w:val="16"/>
                    </w:rPr>
                    <w:t>A </w:t>
                  </w:r>
                  <w:r>
                    <w:rPr>
                      <w:b/>
                      <w:spacing w:val="16"/>
                      <w:sz w:val="16"/>
                    </w:rPr>
                    <w:t> </w:t>
                  </w:r>
                  <w:r>
                    <w:rPr>
                      <w:b/>
                      <w:spacing w:val="11"/>
                      <w:sz w:val="16"/>
                    </w:rPr>
                    <w:t>REVOLUTIONARY</w:t>
                  </w:r>
                  <w:r>
                    <w:rPr>
                      <w:rFonts w:ascii="Times New Roman"/>
                      <w:spacing w:val="11"/>
                      <w:sz w:val="16"/>
                    </w:rPr>
                    <w:tab/>
                  </w:r>
                  <w:r>
                    <w:rPr>
                      <w:b/>
                      <w:spacing w:val="-3"/>
                      <w:sz w:val="16"/>
                    </w:rPr>
                    <w:t>179</w:t>
                  </w:r>
                </w:p>
                <w:p>
                  <w:pPr>
                    <w:pStyle w:val="BodyText"/>
                    <w:spacing w:line="249" w:lineRule="auto" w:before="117"/>
                    <w:ind w:left="1060" w:right="1015" w:firstLine="12"/>
                    <w:jc w:val="both"/>
                  </w:pPr>
                  <w:r>
                    <w:rPr/>
                    <w:t>still </w:t>
                  </w:r>
                  <w:r>
                    <w:rPr>
                      <w:spacing w:val="3"/>
                    </w:rPr>
                    <w:t>more </w:t>
                  </w:r>
                  <w:r>
                    <w:rPr/>
                    <w:t>serious rising against Catherine the Great. </w:t>
                  </w:r>
                  <w:r>
                    <w:rPr>
                      <w:spacing w:val="4"/>
                    </w:rPr>
                    <w:t>Pugachev </w:t>
                  </w:r>
                  <w:r>
                    <w:rPr/>
                    <w:t>set </w:t>
                  </w:r>
                  <w:r>
                    <w:rPr>
                      <w:spacing w:val="3"/>
                    </w:rPr>
                    <w:t>up </w:t>
                  </w:r>
                  <w:r>
                    <w:rPr/>
                    <w:t>a </w:t>
                  </w:r>
                  <w:r>
                    <w:rPr>
                      <w:spacing w:val="3"/>
                    </w:rPr>
                    <w:t>kind </w:t>
                  </w:r>
                  <w:r>
                    <w:rPr/>
                    <w:t>o f </w:t>
                  </w:r>
                  <w:r>
                    <w:rPr>
                      <w:spacing w:val="4"/>
                    </w:rPr>
                    <w:t>revolutionary government, </w:t>
                  </w:r>
                  <w:r>
                    <w:rPr>
                      <w:spacing w:val="3"/>
                    </w:rPr>
                    <w:t>proclaiming </w:t>
                  </w:r>
                  <w:r>
                    <w:rPr/>
                    <w:t>the liberation o f the peasants, the </w:t>
                  </w:r>
                  <w:r>
                    <w:rPr>
                      <w:spacing w:val="4"/>
                    </w:rPr>
                    <w:t>execution </w:t>
                  </w:r>
                  <w:r>
                    <w:rPr/>
                    <w:t>o f the landowners, </w:t>
                  </w:r>
                  <w:r>
                    <w:rPr>
                      <w:spacing w:val="2"/>
                    </w:rPr>
                    <w:t>and </w:t>
                  </w:r>
                  <w:r>
                    <w:rPr/>
                    <w:t>the </w:t>
                  </w:r>
                  <w:r>
                    <w:rPr>
                      <w:spacing w:val="3"/>
                    </w:rPr>
                    <w:t>destruction </w:t>
                  </w:r>
                  <w:r>
                    <w:rPr/>
                    <w:t>o f their </w:t>
                  </w:r>
                  <w:r>
                    <w:rPr>
                      <w:spacing w:val="5"/>
                    </w:rPr>
                    <w:t>property. </w:t>
                  </w:r>
                  <w:r>
                    <w:rPr>
                      <w:spacing w:val="6"/>
                    </w:rPr>
                    <w:t>For </w:t>
                  </w:r>
                  <w:r>
                    <w:rPr/>
                    <w:t>nearly </w:t>
                  </w:r>
                  <w:r>
                    <w:rPr>
                      <w:spacing w:val="5"/>
                    </w:rPr>
                    <w:t>two </w:t>
                  </w:r>
                  <w:r>
                    <w:rPr/>
                    <w:t>years  he was  in a </w:t>
                  </w:r>
                  <w:r>
                    <w:rPr>
                      <w:spacing w:val="3"/>
                    </w:rPr>
                    <w:t>position to </w:t>
                  </w:r>
                  <w:r>
                    <w:rPr/>
                    <w:t>carry </w:t>
                  </w:r>
                  <w:r>
                    <w:rPr>
                      <w:spacing w:val="5"/>
                    </w:rPr>
                    <w:t>out </w:t>
                  </w:r>
                  <w:r>
                    <w:rPr/>
                    <w:t>his threats </w:t>
                  </w:r>
                  <w:r>
                    <w:rPr>
                      <w:spacing w:val="3"/>
                    </w:rPr>
                    <w:t>and </w:t>
                  </w:r>
                  <w:r>
                    <w:rPr/>
                    <w:t>promises </w:t>
                  </w:r>
                  <w:r>
                    <w:rPr>
                      <w:spacing w:val="4"/>
                    </w:rPr>
                    <w:t>over </w:t>
                  </w:r>
                  <w:r>
                    <w:rPr/>
                    <w:t>a large </w:t>
                  </w:r>
                  <w:r>
                    <w:rPr>
                      <w:spacing w:val="3"/>
                    </w:rPr>
                    <w:t>part </w:t>
                  </w:r>
                  <w:r>
                    <w:rPr/>
                    <w:t>o f the </w:t>
                  </w:r>
                  <w:r>
                    <w:rPr>
                      <w:spacing w:val="4"/>
                    </w:rPr>
                    <w:t>Volga </w:t>
                  </w:r>
                  <w:r>
                    <w:rPr/>
                    <w:t>basin. </w:t>
                  </w:r>
                  <w:r>
                    <w:rPr>
                      <w:spacing w:val="3"/>
                    </w:rPr>
                    <w:t>The </w:t>
                  </w:r>
                  <w:r>
                    <w:rPr/>
                    <w:t>affair o f </w:t>
                  </w:r>
                  <w:r>
                    <w:rPr>
                      <w:spacing w:val="5"/>
                    </w:rPr>
                    <w:t>Pugachev </w:t>
                  </w:r>
                  <w:r>
                    <w:rPr/>
                    <w:t>was the </w:t>
                  </w:r>
                  <w:r>
                    <w:rPr>
                      <w:spacing w:val="2"/>
                    </w:rPr>
                    <w:t>worst fright </w:t>
                  </w:r>
                  <w:r>
                    <w:rPr/>
                    <w:t>the Russian </w:t>
                  </w:r>
                  <w:r>
                    <w:rPr>
                      <w:spacing w:val="3"/>
                    </w:rPr>
                    <w:t>Empire </w:t>
                  </w:r>
                  <w:r>
                    <w:rPr>
                      <w:spacing w:val="2"/>
                    </w:rPr>
                    <w:t>ever had;  and </w:t>
                  </w:r>
                  <w:r>
                    <w:rPr/>
                    <w:t>it  </w:t>
                  </w:r>
                  <w:r>
                    <w:rPr>
                      <w:spacing w:val="3"/>
                    </w:rPr>
                    <w:t>added </w:t>
                  </w:r>
                  <w:r>
                    <w:rPr/>
                    <w:t>a new  </w:t>
                  </w:r>
                  <w:r>
                    <w:rPr>
                      <w:spacing w:val="4"/>
                    </w:rPr>
                    <w:t>word  </w:t>
                  </w:r>
                  <w:r>
                    <w:rPr>
                      <w:spacing w:val="3"/>
                    </w:rPr>
                    <w:t>to </w:t>
                  </w:r>
                  <w:r>
                    <w:rPr/>
                    <w:t>the Russian language </w:t>
                  </w:r>
                  <w:r>
                    <w:rPr>
                      <w:i/>
                    </w:rPr>
                    <w:t>(Pugachevshchina) </w:t>
                  </w:r>
                  <w:r>
                    <w:rPr>
                      <w:spacing w:val="3"/>
                    </w:rPr>
                    <w:t>to </w:t>
                  </w:r>
                  <w:r>
                    <w:rPr>
                      <w:spacing w:val="4"/>
                    </w:rPr>
                    <w:t>commemorate </w:t>
                  </w:r>
                  <w:r>
                    <w:rPr/>
                    <w:t>the </w:t>
                  </w:r>
                  <w:r>
                    <w:rPr>
                      <w:spacing w:val="2"/>
                    </w:rPr>
                    <w:t>turbulent </w:t>
                  </w:r>
                  <w:r>
                    <w:rPr/>
                    <w:t>instincts  o f the  Russian</w:t>
                  </w:r>
                  <w:r>
                    <w:rPr>
                      <w:spacing w:val="5"/>
                    </w:rPr>
                    <w:t> </w:t>
                  </w:r>
                  <w:r>
                    <w:rPr/>
                    <w:t>peasant.</w:t>
                  </w:r>
                </w:p>
                <w:p>
                  <w:pPr>
                    <w:pStyle w:val="BodyText"/>
                    <w:spacing w:line="252" w:lineRule="auto" w:before="5"/>
                    <w:ind w:left="1024" w:right="1030" w:firstLine="242"/>
                    <w:jc w:val="both"/>
                  </w:pPr>
                  <w:r>
                    <w:rPr>
                      <w:spacing w:val="2"/>
                    </w:rPr>
                    <w:t>Bakunin </w:t>
                  </w:r>
                  <w:r>
                    <w:rPr/>
                    <w:t>returns again </w:t>
                  </w:r>
                  <w:r>
                    <w:rPr>
                      <w:spacing w:val="2"/>
                    </w:rPr>
                    <w:t>and </w:t>
                  </w:r>
                  <w:r>
                    <w:rPr/>
                    <w:t>again in his writings o f this </w:t>
                  </w:r>
                  <w:r>
                    <w:rPr>
                      <w:spacing w:val="2"/>
                    </w:rPr>
                    <w:t>period </w:t>
                  </w:r>
                  <w:r>
                    <w:rPr>
                      <w:spacing w:val="3"/>
                    </w:rPr>
                    <w:t>to </w:t>
                  </w:r>
                  <w:r>
                    <w:rPr>
                      <w:spacing w:val="6"/>
                    </w:rPr>
                    <w:t>Pugachev’s </w:t>
                  </w:r>
                  <w:r>
                    <w:rPr/>
                    <w:t>rebellion. </w:t>
                  </w:r>
                  <w:r>
                    <w:rPr>
                      <w:spacing w:val="6"/>
                    </w:rPr>
                    <w:t>It </w:t>
                  </w:r>
                  <w:r>
                    <w:rPr/>
                    <w:t>was the “ first </w:t>
                  </w:r>
                  <w:r>
                    <w:rPr>
                      <w:spacing w:val="2"/>
                    </w:rPr>
                    <w:t>great </w:t>
                  </w:r>
                  <w:r>
                    <w:rPr>
                      <w:spacing w:val="4"/>
                    </w:rPr>
                    <w:t>protest </w:t>
                  </w:r>
                  <w:r>
                    <w:rPr/>
                    <w:t>o f the rural </w:t>
                  </w:r>
                  <w:r>
                    <w:rPr>
                      <w:spacing w:val="4"/>
                    </w:rPr>
                    <w:t>population </w:t>
                  </w:r>
                  <w:r>
                    <w:rPr/>
                    <w:t>against its </w:t>
                  </w:r>
                  <w:r>
                    <w:rPr>
                      <w:spacing w:val="2"/>
                    </w:rPr>
                    <w:t>oppressors” </w:t>
                  </w:r>
                  <w:r>
                    <w:rPr/>
                    <w:t>. </w:t>
                  </w:r>
                  <w:r>
                    <w:rPr>
                      <w:spacing w:val="6"/>
                    </w:rPr>
                    <w:t>It </w:t>
                  </w:r>
                  <w:r>
                    <w:rPr/>
                    <w:t>was “ </w:t>
                  </w:r>
                  <w:r>
                    <w:rPr>
                      <w:spacing w:val="7"/>
                    </w:rPr>
                    <w:t>not </w:t>
                  </w:r>
                  <w:r>
                    <w:rPr/>
                    <w:t>the first </w:t>
                  </w:r>
                  <w:r>
                    <w:rPr>
                      <w:spacing w:val="2"/>
                    </w:rPr>
                    <w:t>peasant </w:t>
                  </w:r>
                  <w:r>
                    <w:rPr>
                      <w:spacing w:val="3"/>
                    </w:rPr>
                    <w:t>revolution </w:t>
                  </w:r>
                  <w:r>
                    <w:rPr/>
                    <w:t>in Russia, </w:t>
                  </w:r>
                  <w:r>
                    <w:rPr>
                      <w:spacing w:val="3"/>
                    </w:rPr>
                    <w:t>and </w:t>
                  </w:r>
                  <w:r>
                    <w:rPr>
                      <w:spacing w:val="6"/>
                    </w:rPr>
                    <w:t>not </w:t>
                  </w:r>
                  <w:r>
                    <w:rPr>
                      <w:spacing w:val="2"/>
                    </w:rPr>
                    <w:t>the </w:t>
                  </w:r>
                  <w:r>
                    <w:rPr>
                      <w:spacing w:val="4"/>
                    </w:rPr>
                    <w:t>last” </w:t>
                  </w:r>
                  <w:r>
                    <w:rPr/>
                    <w:t>. </w:t>
                  </w:r>
                  <w:r>
                    <w:rPr>
                      <w:spacing w:val="5"/>
                    </w:rPr>
                    <w:t>Even </w:t>
                  </w:r>
                  <w:r>
                    <w:rPr/>
                    <w:t>in the </w:t>
                  </w:r>
                  <w:r>
                    <w:rPr>
                      <w:spacing w:val="4"/>
                    </w:rPr>
                    <w:t>comparatively </w:t>
                  </w:r>
                  <w:r>
                    <w:rPr>
                      <w:spacing w:val="3"/>
                    </w:rPr>
                    <w:t>orderly days </w:t>
                  </w:r>
                  <w:r>
                    <w:rPr/>
                    <w:t>o f </w:t>
                  </w:r>
                  <w:r>
                    <w:rPr>
                      <w:spacing w:val="2"/>
                    </w:rPr>
                    <w:t>Nicholas </w:t>
                  </w:r>
                  <w:r>
                    <w:rPr/>
                    <w:t>I there  were  </w:t>
                  </w:r>
                  <w:r>
                    <w:rPr>
                      <w:spacing w:val="4"/>
                    </w:rPr>
                    <w:t>many  </w:t>
                  </w:r>
                  <w:r>
                    <w:rPr/>
                    <w:t>cases </w:t>
                  </w:r>
                  <w:r>
                    <w:rPr>
                      <w:spacing w:val="2"/>
                    </w:rPr>
                    <w:t>on </w:t>
                  </w:r>
                  <w:r>
                    <w:rPr>
                      <w:spacing w:val="3"/>
                    </w:rPr>
                    <w:t>record </w:t>
                  </w:r>
                  <w:r>
                    <w:rPr/>
                    <w:t>o f peasants rising against </w:t>
                  </w:r>
                  <w:r>
                    <w:rPr>
                      <w:spacing w:val="3"/>
                    </w:rPr>
                    <w:t>and </w:t>
                  </w:r>
                  <w:r>
                    <w:rPr/>
                    <w:t>murdering their masters. </w:t>
                  </w:r>
                  <w:r>
                    <w:rPr>
                      <w:spacing w:val="2"/>
                    </w:rPr>
                    <w:t>Sooner </w:t>
                  </w:r>
                  <w:r>
                    <w:rPr>
                      <w:spacing w:val="4"/>
                    </w:rPr>
                    <w:t>or </w:t>
                  </w:r>
                  <w:r>
                    <w:rPr/>
                    <w:t>later, </w:t>
                  </w:r>
                  <w:r>
                    <w:rPr>
                      <w:spacing w:val="2"/>
                    </w:rPr>
                    <w:t>peasant </w:t>
                  </w:r>
                  <w:r>
                    <w:rPr>
                      <w:spacing w:val="4"/>
                    </w:rPr>
                    <w:t>revolution </w:t>
                  </w:r>
                  <w:r>
                    <w:rPr/>
                    <w:t>was </w:t>
                  </w:r>
                  <w:r>
                    <w:rPr>
                      <w:spacing w:val="3"/>
                    </w:rPr>
                    <w:t>inevitable; </w:t>
                  </w:r>
                  <w:r>
                    <w:rPr/>
                    <w:t>and the </w:t>
                  </w:r>
                  <w:r>
                    <w:rPr>
                      <w:spacing w:val="2"/>
                    </w:rPr>
                    <w:t>longer </w:t>
                  </w:r>
                  <w:r>
                    <w:rPr/>
                    <w:t>it was deferred, the </w:t>
                  </w:r>
                  <w:r>
                    <w:rPr>
                      <w:spacing w:val="3"/>
                    </w:rPr>
                    <w:t>more </w:t>
                  </w:r>
                  <w:r>
                    <w:rPr/>
                    <w:t>terrible </w:t>
                  </w:r>
                  <w:r>
                    <w:rPr>
                      <w:spacing w:val="3"/>
                    </w:rPr>
                    <w:t>and more </w:t>
                  </w:r>
                  <w:r>
                    <w:rPr>
                      <w:spacing w:val="2"/>
                    </w:rPr>
                    <w:t>destruc­ </w:t>
                  </w:r>
                  <w:r>
                    <w:rPr>
                      <w:spacing w:val="3"/>
                    </w:rPr>
                    <w:t>tive </w:t>
                  </w:r>
                  <w:r>
                    <w:rPr/>
                    <w:t>it </w:t>
                  </w:r>
                  <w:r>
                    <w:rPr>
                      <w:spacing w:val="4"/>
                    </w:rPr>
                    <w:t>would </w:t>
                  </w:r>
                  <w:r>
                    <w:rPr>
                      <w:spacing w:val="3"/>
                    </w:rPr>
                    <w:t>be. </w:t>
                  </w:r>
                  <w:r>
                    <w:rPr>
                      <w:spacing w:val="2"/>
                    </w:rPr>
                    <w:t>Russia </w:t>
                  </w:r>
                  <w:r>
                    <w:rPr/>
                    <w:t>was </w:t>
                  </w:r>
                  <w:r>
                    <w:rPr>
                      <w:spacing w:val="5"/>
                    </w:rPr>
                    <w:t>innocent </w:t>
                  </w:r>
                  <w:r>
                    <w:rPr/>
                    <w:t>o f the humanitarian </w:t>
                  </w:r>
                  <w:r>
                    <w:rPr>
                      <w:spacing w:val="2"/>
                    </w:rPr>
                    <w:t>traditions </w:t>
                  </w:r>
                  <w:r>
                    <w:rPr/>
                    <w:t>o f </w:t>
                  </w:r>
                  <w:r>
                    <w:rPr>
                      <w:spacing w:val="3"/>
                    </w:rPr>
                    <w:t>Western Europe. </w:t>
                  </w:r>
                  <w:r>
                    <w:rPr>
                      <w:spacing w:val="5"/>
                    </w:rPr>
                    <w:t>Human </w:t>
                  </w:r>
                  <w:r>
                    <w:rPr/>
                    <w:t>life </w:t>
                  </w:r>
                  <w:r>
                    <w:rPr>
                      <w:spacing w:val="4"/>
                    </w:rPr>
                    <w:t>counted  </w:t>
                  </w:r>
                  <w:r>
                    <w:rPr>
                      <w:spacing w:val="3"/>
                    </w:rPr>
                    <w:t>for </w:t>
                  </w:r>
                  <w:r>
                    <w:rPr/>
                    <w:t>little in the </w:t>
                  </w:r>
                  <w:r>
                    <w:rPr>
                      <w:spacing w:val="2"/>
                    </w:rPr>
                    <w:t>balance. </w:t>
                  </w:r>
                  <w:r>
                    <w:rPr>
                      <w:spacing w:val="6"/>
                    </w:rPr>
                    <w:t>Every </w:t>
                  </w:r>
                  <w:r>
                    <w:rPr/>
                    <w:t>“ </w:t>
                  </w:r>
                  <w:r>
                    <w:rPr>
                      <w:spacing w:val="2"/>
                    </w:rPr>
                    <w:t>living fruit </w:t>
                  </w:r>
                  <w:r>
                    <w:rPr/>
                    <w:t>o f </w:t>
                  </w:r>
                  <w:r>
                    <w:rPr>
                      <w:spacing w:val="2"/>
                    </w:rPr>
                    <w:t>human progress” </w:t>
                  </w:r>
                  <w:r>
                    <w:rPr/>
                    <w:t>, Bakunin </w:t>
                  </w:r>
                  <w:r>
                    <w:rPr>
                      <w:spacing w:val="2"/>
                    </w:rPr>
                    <w:t>declared, </w:t>
                  </w:r>
                  <w:r>
                    <w:rPr>
                      <w:spacing w:val="3"/>
                    </w:rPr>
                    <w:t>had </w:t>
                  </w:r>
                  <w:r>
                    <w:rPr/>
                    <w:t>been “ watered </w:t>
                  </w:r>
                  <w:r>
                    <w:rPr>
                      <w:spacing w:val="2"/>
                    </w:rPr>
                    <w:t>with human  </w:t>
                  </w:r>
                  <w:r>
                    <w:rPr>
                      <w:spacing w:val="9"/>
                    </w:rPr>
                    <w:t>blood” </w:t>
                  </w:r>
                  <w:r>
                    <w:rPr/>
                    <w:t>.  </w:t>
                  </w:r>
                  <w:r>
                    <w:rPr>
                      <w:spacing w:val="5"/>
                    </w:rPr>
                    <w:t>He  </w:t>
                  </w:r>
                  <w:r>
                    <w:rPr/>
                    <w:t>spoke with enthusiasm o f the “ childish, </w:t>
                  </w:r>
                  <w:r>
                    <w:rPr>
                      <w:spacing w:val="3"/>
                    </w:rPr>
                    <w:t>almost </w:t>
                  </w:r>
                  <w:r>
                    <w:rPr>
                      <w:spacing w:val="4"/>
                    </w:rPr>
                    <w:t>demoniac </w:t>
                  </w:r>
                  <w:r>
                    <w:rPr>
                      <w:spacing w:val="2"/>
                    </w:rPr>
                    <w:t>delight  </w:t>
                  </w:r>
                  <w:r>
                    <w:rPr/>
                    <w:t>o f the Russian </w:t>
                  </w:r>
                  <w:r>
                    <w:rPr>
                      <w:spacing w:val="3"/>
                    </w:rPr>
                    <w:t>people </w:t>
                  </w:r>
                  <w:r>
                    <w:rPr/>
                    <w:t>in fire” . </w:t>
                  </w:r>
                  <w:r>
                    <w:rPr>
                      <w:spacing w:val="6"/>
                    </w:rPr>
                    <w:t>It </w:t>
                  </w:r>
                  <w:r>
                    <w:rPr/>
                    <w:t>was </w:t>
                  </w:r>
                  <w:r>
                    <w:rPr>
                      <w:spacing w:val="7"/>
                    </w:rPr>
                    <w:t>by </w:t>
                  </w:r>
                  <w:r>
                    <w:rPr/>
                    <w:t>setting </w:t>
                  </w:r>
                  <w:r>
                    <w:rPr>
                      <w:spacing w:val="-3"/>
                    </w:rPr>
                    <w:t>fire </w:t>
                  </w:r>
                  <w:r>
                    <w:rPr/>
                    <w:t>to </w:t>
                  </w:r>
                  <w:r>
                    <w:rPr>
                      <w:spacing w:val="3"/>
                    </w:rPr>
                    <w:t>Moscow— </w:t>
                  </w:r>
                  <w:r>
                    <w:rPr/>
                    <w:t>a </w:t>
                  </w:r>
                  <w:r>
                    <w:rPr>
                      <w:spacing w:val="2"/>
                    </w:rPr>
                    <w:t>truly </w:t>
                  </w:r>
                  <w:r>
                    <w:rPr/>
                    <w:t>Russian </w:t>
                  </w:r>
                  <w:r>
                    <w:rPr>
                      <w:spacing w:val="2"/>
                    </w:rPr>
                    <w:t>act— </w:t>
                  </w:r>
                  <w:r>
                    <w:rPr>
                      <w:spacing w:val="4"/>
                    </w:rPr>
                    <w:t>that </w:t>
                  </w:r>
                  <w:r>
                    <w:rPr/>
                    <w:t>the Russian </w:t>
                  </w:r>
                  <w:r>
                    <w:rPr>
                      <w:spacing w:val="3"/>
                    </w:rPr>
                    <w:t>people </w:t>
                  </w:r>
                  <w:r>
                    <w:rPr/>
                    <w:t>asserted its will against </w:t>
                  </w:r>
                  <w:r>
                    <w:rPr>
                      <w:spacing w:val="4"/>
                    </w:rPr>
                    <w:t>Napoleon. </w:t>
                  </w:r>
                  <w:r>
                    <w:rPr>
                      <w:spacing w:val="2"/>
                    </w:rPr>
                    <w:t>Soon </w:t>
                  </w:r>
                  <w:r>
                    <w:rPr/>
                    <w:t>the </w:t>
                  </w:r>
                  <w:r>
                    <w:rPr>
                      <w:spacing w:val="2"/>
                    </w:rPr>
                    <w:t>Russian </w:t>
                  </w:r>
                  <w:r>
                    <w:rPr/>
                    <w:t>peasant </w:t>
                  </w:r>
                  <w:r>
                    <w:rPr>
                      <w:spacing w:val="4"/>
                    </w:rPr>
                    <w:t>would  </w:t>
                  </w:r>
                  <w:r>
                    <w:rPr/>
                    <w:t>begin  to </w:t>
                  </w:r>
                  <w:r>
                    <w:rPr>
                      <w:spacing w:val="2"/>
                    </w:rPr>
                    <w:t>burn </w:t>
                  </w:r>
                  <w:r>
                    <w:rPr>
                      <w:spacing w:val="4"/>
                    </w:rPr>
                    <w:t>down </w:t>
                  </w:r>
                  <w:r>
                    <w:rPr/>
                    <w:t>the castles o f his masters; </w:t>
                  </w:r>
                  <w:r>
                    <w:rPr>
                      <w:spacing w:val="3"/>
                    </w:rPr>
                    <w:t>and </w:t>
                  </w:r>
                  <w:r>
                    <w:rPr/>
                    <w:t>the flames  </w:t>
                  </w:r>
                  <w:r>
                    <w:rPr>
                      <w:spacing w:val="3"/>
                    </w:rPr>
                    <w:t>would </w:t>
                  </w:r>
                  <w:r>
                    <w:rPr/>
                    <w:t>kindle a </w:t>
                  </w:r>
                  <w:r>
                    <w:rPr>
                      <w:spacing w:val="3"/>
                    </w:rPr>
                    <w:t>world-wide </w:t>
                  </w:r>
                  <w:r>
                    <w:rPr/>
                    <w:t>blaze in </w:t>
                  </w:r>
                  <w:r>
                    <w:rPr>
                      <w:spacing w:val="2"/>
                    </w:rPr>
                    <w:t>which civilisation </w:t>
                  </w:r>
                  <w:r>
                    <w:rPr>
                      <w:spacing w:val="3"/>
                    </w:rPr>
                    <w:t>would </w:t>
                  </w:r>
                  <w:r>
                    <w:rPr/>
                    <w:t>be </w:t>
                  </w:r>
                  <w:r>
                    <w:rPr>
                      <w:spacing w:val="6"/>
                    </w:rPr>
                    <w:t>over­ </w:t>
                  </w:r>
                  <w:r>
                    <w:rPr>
                      <w:spacing w:val="3"/>
                    </w:rPr>
                    <w:t>thrown. </w:t>
                  </w:r>
                  <w:r>
                    <w:rPr/>
                    <w:t>Herzen relates </w:t>
                  </w:r>
                  <w:r>
                    <w:rPr>
                      <w:spacing w:val="4"/>
                    </w:rPr>
                    <w:t>that </w:t>
                  </w:r>
                  <w:r>
                    <w:rPr>
                      <w:spacing w:val="2"/>
                    </w:rPr>
                    <w:t>Bakunin </w:t>
                  </w:r>
                  <w:r>
                    <w:rPr/>
                    <w:t>“ </w:t>
                  </w:r>
                  <w:r>
                    <w:rPr>
                      <w:spacing w:val="2"/>
                    </w:rPr>
                    <w:t>on  </w:t>
                  </w:r>
                  <w:r>
                    <w:rPr/>
                    <w:t>the  </w:t>
                  </w:r>
                  <w:r>
                    <w:rPr>
                      <w:spacing w:val="6"/>
                    </w:rPr>
                    <w:t>way </w:t>
                  </w:r>
                  <w:r>
                    <w:rPr/>
                    <w:t>from  Paris  </w:t>
                  </w:r>
                  <w:r>
                    <w:rPr>
                      <w:spacing w:val="2"/>
                    </w:rPr>
                    <w:t>to </w:t>
                  </w:r>
                  <w:r>
                    <w:rPr>
                      <w:spacing w:val="3"/>
                    </w:rPr>
                    <w:t>Prague” </w:t>
                  </w:r>
                  <w:r>
                    <w:rPr>
                      <w:spacing w:val="5"/>
                    </w:rPr>
                    <w:t>met </w:t>
                  </w:r>
                  <w:r>
                    <w:rPr>
                      <w:spacing w:val="2"/>
                    </w:rPr>
                    <w:t>some </w:t>
                  </w:r>
                  <w:r>
                    <w:rPr/>
                    <w:t>German peasants </w:t>
                  </w:r>
                  <w:r>
                    <w:rPr>
                      <w:spacing w:val="2"/>
                    </w:rPr>
                    <w:t>shouting and </w:t>
                  </w:r>
                  <w:r>
                    <w:rPr>
                      <w:spacing w:val="5"/>
                    </w:rPr>
                    <w:t>demon­ </w:t>
                  </w:r>
                  <w:r>
                    <w:rPr/>
                    <w:t>strating </w:t>
                  </w:r>
                  <w:r>
                    <w:rPr>
                      <w:spacing w:val="3"/>
                    </w:rPr>
                    <w:t>round </w:t>
                  </w:r>
                  <w:r>
                    <w:rPr/>
                    <w:t>a </w:t>
                  </w:r>
                  <w:r>
                    <w:rPr>
                      <w:spacing w:val="6"/>
                    </w:rPr>
                    <w:t>baron’s </w:t>
                  </w:r>
                  <w:r>
                    <w:rPr/>
                    <w:t>castle. </w:t>
                  </w:r>
                  <w:r>
                    <w:rPr>
                      <w:spacing w:val="5"/>
                    </w:rPr>
                    <w:t>He </w:t>
                  </w:r>
                  <w:r>
                    <w:rPr>
                      <w:spacing w:val="2"/>
                    </w:rPr>
                    <w:t>alighted </w:t>
                  </w:r>
                  <w:r>
                    <w:rPr/>
                    <w:t>from his carriage, </w:t>
                  </w:r>
                  <w:r>
                    <w:rPr>
                      <w:spacing w:val="2"/>
                    </w:rPr>
                    <w:t>showed </w:t>
                  </w:r>
                  <w:r>
                    <w:rPr/>
                    <w:t>them </w:t>
                  </w:r>
                  <w:r>
                    <w:rPr>
                      <w:spacing w:val="3"/>
                    </w:rPr>
                    <w:t>what </w:t>
                  </w:r>
                  <w:r>
                    <w:rPr>
                      <w:spacing w:val="2"/>
                    </w:rPr>
                    <w:t>to </w:t>
                  </w:r>
                  <w:r>
                    <w:rPr>
                      <w:spacing w:val="4"/>
                    </w:rPr>
                    <w:t>do, </w:t>
                  </w:r>
                  <w:r>
                    <w:rPr/>
                    <w:t>and, as he </w:t>
                  </w:r>
                  <w:r>
                    <w:rPr>
                      <w:spacing w:val="4"/>
                    </w:rPr>
                    <w:t>drove </w:t>
                  </w:r>
                  <w:r>
                    <w:rPr>
                      <w:spacing w:val="3"/>
                    </w:rPr>
                    <w:t>away, </w:t>
                  </w:r>
                  <w:r>
                    <w:rPr/>
                    <w:t>saw </w:t>
                  </w:r>
                  <w:r>
                    <w:rPr>
                      <w:spacing w:val="3"/>
                    </w:rPr>
                    <w:t>to </w:t>
                  </w:r>
                  <w:r>
                    <w:rPr>
                      <w:spacing w:val="-3"/>
                    </w:rPr>
                    <w:t>his </w:t>
                  </w:r>
                  <w:r>
                    <w:rPr>
                      <w:spacing w:val="2"/>
                    </w:rPr>
                    <w:t>satisfaction </w:t>
                  </w:r>
                  <w:r>
                    <w:rPr>
                      <w:spacing w:val="5"/>
                    </w:rPr>
                    <w:t>that </w:t>
                  </w:r>
                  <w:r>
                    <w:rPr/>
                    <w:t>the whole castle was in flames. </w:t>
                  </w:r>
                  <w:r>
                    <w:rPr>
                      <w:spacing w:val="4"/>
                    </w:rPr>
                    <w:t>He </w:t>
                  </w:r>
                  <w:r>
                    <w:rPr/>
                    <w:t>was  </w:t>
                  </w:r>
                  <w:r>
                    <w:rPr>
                      <w:spacing w:val="4"/>
                    </w:rPr>
                    <w:t>per­ </w:t>
                  </w:r>
                  <w:r>
                    <w:rPr>
                      <w:spacing w:val="5"/>
                    </w:rPr>
                    <w:t>fectly </w:t>
                  </w:r>
                  <w:r>
                    <w:rPr/>
                    <w:t>prepared </w:t>
                  </w:r>
                  <w:r>
                    <w:rPr>
                      <w:spacing w:val="3"/>
                    </w:rPr>
                    <w:t>to </w:t>
                  </w:r>
                  <w:r>
                    <w:rPr/>
                    <w:t>imagine “ the </w:t>
                  </w:r>
                  <w:r>
                    <w:rPr>
                      <w:spacing w:val="2"/>
                    </w:rPr>
                    <w:t>whole </w:t>
                  </w:r>
                  <w:r>
                    <w:rPr/>
                    <w:t>o f </w:t>
                  </w:r>
                  <w:r>
                    <w:rPr>
                      <w:spacing w:val="4"/>
                    </w:rPr>
                    <w:t>Europe, </w:t>
                  </w:r>
                  <w:r>
                    <w:rPr/>
                    <w:t>with St. </w:t>
                  </w:r>
                  <w:r>
                    <w:rPr>
                      <w:spacing w:val="2"/>
                    </w:rPr>
                    <w:t>Petersburg, </w:t>
                  </w:r>
                  <w:r>
                    <w:rPr/>
                    <w:t>Paris, and </w:t>
                  </w:r>
                  <w:r>
                    <w:rPr>
                      <w:spacing w:val="6"/>
                    </w:rPr>
                    <w:t>London, </w:t>
                  </w:r>
                  <w:r>
                    <w:rPr>
                      <w:spacing w:val="2"/>
                    </w:rPr>
                    <w:t>transformed </w:t>
                  </w:r>
                  <w:r>
                    <w:rPr>
                      <w:spacing w:val="3"/>
                    </w:rPr>
                    <w:t>into </w:t>
                  </w:r>
                  <w:r>
                    <w:rPr/>
                    <w:t>a </w:t>
                  </w:r>
                  <w:r>
                    <w:rPr>
                      <w:spacing w:val="4"/>
                    </w:rPr>
                    <w:t>vast </w:t>
                  </w:r>
                  <w:r>
                    <w:rPr>
                      <w:spacing w:val="3"/>
                    </w:rPr>
                    <w:t>rubbish- </w:t>
                  </w:r>
                  <w:r>
                    <w:rPr>
                      <w:spacing w:val="4"/>
                    </w:rPr>
                    <w:t>heap” </w:t>
                  </w:r>
                  <w:r>
                    <w:rPr/>
                    <w:t>. A </w:t>
                  </w:r>
                  <w:r>
                    <w:rPr>
                      <w:spacing w:val="4"/>
                    </w:rPr>
                    <w:t>contemporary </w:t>
                  </w:r>
                  <w:r>
                    <w:rPr>
                      <w:spacing w:val="2"/>
                    </w:rPr>
                    <w:t>historical </w:t>
                  </w:r>
                  <w:r>
                    <w:rPr>
                      <w:spacing w:val="6"/>
                    </w:rPr>
                    <w:t>novel </w:t>
                  </w:r>
                  <w:r>
                    <w:rPr>
                      <w:spacing w:val="2"/>
                    </w:rPr>
                    <w:t>attributes </w:t>
                  </w:r>
                  <w:r>
                    <w:rPr>
                      <w:spacing w:val="3"/>
                    </w:rPr>
                    <w:t>to </w:t>
                  </w:r>
                  <w:r>
                    <w:rPr/>
                    <w:t>him a description o f </w:t>
                  </w:r>
                  <w:r>
                    <w:rPr>
                      <w:spacing w:val="5"/>
                    </w:rPr>
                    <w:t>democracy </w:t>
                  </w:r>
                  <w:r>
                    <w:rPr/>
                    <w:t>which </w:t>
                  </w:r>
                  <w:r>
                    <w:rPr>
                      <w:spacing w:val="8"/>
                    </w:rPr>
                    <w:t>may </w:t>
                  </w:r>
                  <w:r>
                    <w:rPr>
                      <w:spacing w:val="2"/>
                    </w:rPr>
                    <w:t>well be authentic: </w:t>
                  </w:r>
                  <w:r>
                    <w:rPr/>
                    <w:t>“ </w:t>
                  </w:r>
                  <w:r>
                    <w:rPr>
                      <w:spacing w:val="7"/>
                    </w:rPr>
                    <w:t>De­ </w:t>
                  </w:r>
                  <w:r>
                    <w:rPr>
                      <w:spacing w:val="6"/>
                    </w:rPr>
                    <w:t>mocracy </w:t>
                  </w:r>
                  <w:r>
                    <w:rPr/>
                    <w:t>is a </w:t>
                  </w:r>
                  <w:r>
                    <w:rPr>
                      <w:spacing w:val="3"/>
                    </w:rPr>
                    <w:t>temple </w:t>
                  </w:r>
                  <w:r>
                    <w:rPr>
                      <w:spacing w:val="11"/>
                    </w:rPr>
                    <w:t>of </w:t>
                  </w:r>
                  <w:r>
                    <w:rPr>
                      <w:spacing w:val="-3"/>
                    </w:rPr>
                    <w:t>fire </w:t>
                  </w:r>
                  <w:r>
                    <w:rPr/>
                    <w:t>wherein the </w:t>
                  </w:r>
                  <w:r>
                    <w:rPr>
                      <w:spacing w:val="2"/>
                    </w:rPr>
                    <w:t>human </w:t>
                  </w:r>
                  <w:r>
                    <w:rPr/>
                    <w:t>race </w:t>
                  </w:r>
                  <w:r>
                    <w:rPr>
                      <w:spacing w:val="3"/>
                    </w:rPr>
                    <w:t>must </w:t>
                  </w:r>
                  <w:r>
                    <w:rPr/>
                    <w:t>be </w:t>
                  </w:r>
                  <w:r>
                    <w:rPr>
                      <w:spacing w:val="2"/>
                    </w:rPr>
                    <w:t>purged </w:t>
                  </w:r>
                  <w:r>
                    <w:rPr/>
                    <w:t>from  the  dross  </w:t>
                  </w:r>
                  <w:r>
                    <w:rPr>
                      <w:spacing w:val="11"/>
                    </w:rPr>
                    <w:t>of </w:t>
                  </w:r>
                  <w:r>
                    <w:rPr>
                      <w:spacing w:val="4"/>
                    </w:rPr>
                    <w:t>slavery”</w:t>
                  </w:r>
                  <w:r>
                    <w:rPr>
                      <w:spacing w:val="-36"/>
                    </w:rPr>
                    <w:t> </w:t>
                  </w:r>
                  <w:r>
                    <w:rPr/>
                    <w:t>.1</w:t>
                  </w:r>
                </w:p>
                <w:p>
                  <w:pPr>
                    <w:spacing w:line="175" w:lineRule="exact" w:before="99"/>
                    <w:ind w:left="953" w:right="818" w:firstLine="0"/>
                    <w:jc w:val="center"/>
                    <w:rPr>
                      <w:b/>
                      <w:sz w:val="15"/>
                    </w:rPr>
                  </w:pPr>
                  <w:r>
                    <w:rPr>
                      <w:b/>
                      <w:sz w:val="15"/>
                    </w:rPr>
                    <w:t>1 </w:t>
                  </w:r>
                  <w:r>
                    <w:rPr>
                      <w:b/>
                      <w:i/>
                      <w:sz w:val="15"/>
                    </w:rPr>
                    <w:t>Sobranie,   </w:t>
                  </w:r>
                  <w:r>
                    <w:rPr>
                      <w:b/>
                      <w:sz w:val="15"/>
                    </w:rPr>
                    <w:t>ed.  Steklov,  iii.   406;  iv.  23,  38-9,  43;  Wagner,  </w:t>
                  </w:r>
                  <w:r>
                    <w:rPr>
                      <w:b/>
                      <w:i/>
                      <w:sz w:val="15"/>
                    </w:rPr>
                    <w:t>M y  Life,  </w:t>
                  </w:r>
                  <w:r>
                    <w:rPr>
                      <w:b/>
                      <w:sz w:val="15"/>
                    </w:rPr>
                    <w:t>pp.</w:t>
                  </w:r>
                </w:p>
                <w:p>
                  <w:pPr>
                    <w:spacing w:line="175" w:lineRule="exact" w:before="0"/>
                    <w:ind w:left="1034" w:right="0" w:firstLine="0"/>
                    <w:jc w:val="both"/>
                    <w:rPr>
                      <w:b/>
                      <w:sz w:val="15"/>
                    </w:rPr>
                  </w:pPr>
                  <w:r>
                    <w:rPr>
                      <w:b/>
                      <w:sz w:val="15"/>
                    </w:rPr>
                    <w:t>468-9; Nikolaevsky,  </w:t>
                  </w:r>
                  <w:r>
                    <w:rPr>
                      <w:b/>
                      <w:i/>
                      <w:sz w:val="15"/>
                    </w:rPr>
                    <w:t>Katorga i Ssylka  </w:t>
                  </w:r>
                  <w:r>
                    <w:rPr>
                      <w:b/>
                      <w:sz w:val="15"/>
                    </w:rPr>
                    <w:t>(1930), Nos.  8-9, p.   127.</w:t>
                  </w:r>
                </w:p>
              </w:txbxContent>
            </v:textbox>
            <w10:wrap type="none"/>
          </v:shape>
        </w:pict>
      </w:r>
      <w:r>
        <w:rPr/>
        <w:drawing>
          <wp:anchor distT="0" distB="0" distL="0" distR="0" allowOverlap="1" layoutInCell="1" locked="0" behindDoc="1" simplePos="0" relativeHeight="268188215">
            <wp:simplePos x="0" y="0"/>
            <wp:positionH relativeFrom="page">
              <wp:posOffset>0</wp:posOffset>
            </wp:positionH>
            <wp:positionV relativeFrom="page">
              <wp:posOffset>0</wp:posOffset>
            </wp:positionV>
            <wp:extent cx="5046335" cy="7778496"/>
            <wp:effectExtent l="0" t="0" r="0" b="0"/>
            <wp:wrapNone/>
            <wp:docPr id="369" name="image189.png" descr=""/>
            <wp:cNvGraphicFramePr>
              <a:graphicFrameLocks noChangeAspect="1"/>
            </wp:cNvGraphicFramePr>
            <a:graphic>
              <a:graphicData uri="http://schemas.openxmlformats.org/drawingml/2006/picture">
                <pic:pic>
                  <pic:nvPicPr>
                    <pic:cNvPr id="370" name="image189.png"/>
                    <pic:cNvPicPr/>
                  </pic:nvPicPr>
                  <pic:blipFill>
                    <a:blip r:embed="rId193"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721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1043" w:val="left" w:leader="none"/>
                      <w:tab w:pos="5207" w:val="left" w:leader="none"/>
                    </w:tabs>
                    <w:spacing w:before="129"/>
                    <w:ind w:left="0" w:right="1032" w:firstLine="0"/>
                    <w:jc w:val="right"/>
                    <w:rPr>
                      <w:sz w:val="12"/>
                    </w:rPr>
                  </w:pPr>
                  <w:r>
                    <w:rPr>
                      <w:b/>
                      <w:spacing w:val="-4"/>
                      <w:sz w:val="16"/>
                    </w:rPr>
                    <w:t>180</w:t>
                    <w:tab/>
                  </w:r>
                  <w:r>
                    <w:rPr>
                      <w:b/>
                      <w:spacing w:val="7"/>
                      <w:sz w:val="16"/>
                    </w:rPr>
                    <w:t>THE </w:t>
                  </w:r>
                  <w:r>
                    <w:rPr>
                      <w:b/>
                      <w:spacing w:val="12"/>
                      <w:sz w:val="16"/>
                    </w:rPr>
                    <w:t> </w:t>
                  </w:r>
                  <w:r>
                    <w:rPr>
                      <w:b/>
                      <w:spacing w:val="10"/>
                      <w:sz w:val="16"/>
                    </w:rPr>
                    <w:t>REVOLUTIONARY</w:t>
                  </w:r>
                  <w:r>
                    <w:rPr>
                      <w:b/>
                      <w:spacing w:val="54"/>
                      <w:sz w:val="16"/>
                    </w:rPr>
                    <w:t> </w:t>
                  </w:r>
                  <w:r>
                    <w:rPr>
                      <w:b/>
                      <w:spacing w:val="11"/>
                      <w:sz w:val="16"/>
                    </w:rPr>
                    <w:t>ADVENTURER</w:t>
                    <w:tab/>
                  </w:r>
                  <w:r>
                    <w:rPr>
                      <w:spacing w:val="10"/>
                      <w:position w:val="1"/>
                      <w:sz w:val="12"/>
                    </w:rPr>
                    <w:t>BOOK</w:t>
                  </w:r>
                  <w:r>
                    <w:rPr>
                      <w:spacing w:val="43"/>
                      <w:position w:val="1"/>
                      <w:sz w:val="12"/>
                    </w:rPr>
                    <w:t> </w:t>
                  </w:r>
                  <w:r>
                    <w:rPr>
                      <w:spacing w:val="6"/>
                      <w:position w:val="1"/>
                      <w:sz w:val="12"/>
                    </w:rPr>
                    <w:t>II</w:t>
                  </w:r>
                </w:p>
                <w:p>
                  <w:pPr>
                    <w:pStyle w:val="BodyText"/>
                    <w:spacing w:line="252" w:lineRule="auto" w:before="112"/>
                    <w:ind w:left="1068" w:right="983" w:firstLine="210"/>
                    <w:jc w:val="both"/>
                  </w:pPr>
                  <w:r>
                    <w:rPr>
                      <w:spacing w:val="10"/>
                    </w:rPr>
                    <w:t>About </w:t>
                  </w:r>
                  <w:r>
                    <w:rPr>
                      <w:spacing w:val="2"/>
                    </w:rPr>
                    <w:t>the </w:t>
                  </w:r>
                  <w:r>
                    <w:rPr>
                      <w:spacing w:val="3"/>
                    </w:rPr>
                    <w:t>time </w:t>
                  </w:r>
                  <w:r>
                    <w:rPr/>
                    <w:t>when </w:t>
                  </w:r>
                  <w:r>
                    <w:rPr>
                      <w:spacing w:val="2"/>
                    </w:rPr>
                    <w:t>Bakunin began to proclaim </w:t>
                  </w:r>
                  <w:r>
                    <w:rPr>
                      <w:spacing w:val="3"/>
                    </w:rPr>
                    <w:t>to </w:t>
                  </w:r>
                  <w:r>
                    <w:rPr/>
                    <w:t>the </w:t>
                  </w:r>
                  <w:r>
                    <w:rPr>
                      <w:spacing w:val="3"/>
                    </w:rPr>
                    <w:t>world the </w:t>
                  </w:r>
                  <w:r>
                    <w:rPr>
                      <w:spacing w:val="4"/>
                    </w:rPr>
                    <w:t>revolutionary </w:t>
                  </w:r>
                  <w:r>
                    <w:rPr>
                      <w:spacing w:val="2"/>
                    </w:rPr>
                    <w:t>destiny </w:t>
                  </w:r>
                  <w:r>
                    <w:rPr/>
                    <w:t>o f the Russian </w:t>
                  </w:r>
                  <w:r>
                    <w:rPr>
                      <w:spacing w:val="3"/>
                    </w:rPr>
                    <w:t>people, </w:t>
                  </w:r>
                  <w:r>
                    <w:rPr>
                      <w:spacing w:val="4"/>
                    </w:rPr>
                    <w:t>Konstantin </w:t>
                  </w:r>
                  <w:r>
                    <w:rPr>
                      <w:spacing w:val="6"/>
                    </w:rPr>
                    <w:t>Aksakov, </w:t>
                  </w:r>
                  <w:r>
                    <w:rPr>
                      <w:spacing w:val="3"/>
                    </w:rPr>
                    <w:t>whom </w:t>
                  </w:r>
                  <w:r>
                    <w:rPr/>
                    <w:t>he </w:t>
                  </w:r>
                  <w:r>
                    <w:rPr>
                      <w:spacing w:val="3"/>
                    </w:rPr>
                    <w:t>had </w:t>
                  </w:r>
                  <w:r>
                    <w:rPr>
                      <w:spacing w:val="4"/>
                    </w:rPr>
                    <w:t>once </w:t>
                  </w:r>
                  <w:r>
                    <w:rPr>
                      <w:spacing w:val="5"/>
                    </w:rPr>
                    <w:t>met </w:t>
                  </w:r>
                  <w:r>
                    <w:rPr/>
                    <w:t>in </w:t>
                  </w:r>
                  <w:r>
                    <w:rPr>
                      <w:spacing w:val="4"/>
                    </w:rPr>
                    <w:t>Moscow, </w:t>
                  </w:r>
                  <w:r>
                    <w:rPr>
                      <w:spacing w:val="2"/>
                    </w:rPr>
                    <w:t>was elaborating </w:t>
                  </w:r>
                  <w:r>
                    <w:rPr/>
                    <w:t>a </w:t>
                  </w:r>
                  <w:r>
                    <w:rPr>
                      <w:spacing w:val="3"/>
                    </w:rPr>
                    <w:t>doctrine which, proceeding </w:t>
                  </w:r>
                  <w:r>
                    <w:rPr/>
                    <w:t>from the same premises and dis­ </w:t>
                  </w:r>
                  <w:r>
                    <w:rPr>
                      <w:spacing w:val="3"/>
                    </w:rPr>
                    <w:t>playing </w:t>
                  </w:r>
                  <w:r>
                    <w:rPr>
                      <w:spacing w:val="6"/>
                    </w:rPr>
                    <w:t>many </w:t>
                  </w:r>
                  <w:r>
                    <w:rPr/>
                    <w:t>o f the same features, </w:t>
                  </w:r>
                  <w:r>
                    <w:rPr>
                      <w:spacing w:val="2"/>
                    </w:rPr>
                    <w:t>reached </w:t>
                  </w:r>
                  <w:r>
                    <w:rPr/>
                    <w:t>a </w:t>
                  </w:r>
                  <w:r>
                    <w:rPr>
                      <w:spacing w:val="2"/>
                    </w:rPr>
                    <w:t>conclusion </w:t>
                  </w:r>
                  <w:r>
                    <w:rPr>
                      <w:spacing w:val="3"/>
                    </w:rPr>
                    <w:t>dia­ metrically opposite. </w:t>
                  </w:r>
                  <w:r>
                    <w:rPr>
                      <w:spacing w:val="2"/>
                    </w:rPr>
                    <w:t>The Moscow </w:t>
                  </w:r>
                  <w:r>
                    <w:rPr/>
                    <w:t>Slavophils, o f </w:t>
                  </w:r>
                  <w:r>
                    <w:rPr>
                      <w:spacing w:val="3"/>
                    </w:rPr>
                    <w:t>whom </w:t>
                  </w:r>
                  <w:r>
                    <w:rPr>
                      <w:spacing w:val="6"/>
                    </w:rPr>
                    <w:t>Aksakov </w:t>
                  </w:r>
                  <w:r>
                    <w:rPr/>
                    <w:t>was the </w:t>
                  </w:r>
                  <w:r>
                    <w:rPr>
                      <w:spacing w:val="4"/>
                    </w:rPr>
                    <w:t>most important, </w:t>
                  </w:r>
                  <w:r>
                    <w:rPr/>
                    <w:t>laid as </w:t>
                  </w:r>
                  <w:r>
                    <w:rPr>
                      <w:spacing w:val="3"/>
                    </w:rPr>
                    <w:t>much </w:t>
                  </w:r>
                  <w:r>
                    <w:rPr/>
                    <w:t>emphasis as </w:t>
                  </w:r>
                  <w:r>
                    <w:rPr>
                      <w:spacing w:val="2"/>
                    </w:rPr>
                    <w:t>Bakunin </w:t>
                  </w:r>
                  <w:r>
                    <w:rPr/>
                    <w:t>on the peculiar </w:t>
                  </w:r>
                  <w:r>
                    <w:rPr>
                      <w:spacing w:val="2"/>
                    </w:rPr>
                    <w:t>unspoiled </w:t>
                  </w:r>
                  <w:r>
                    <w:rPr/>
                    <w:t>qualities o f the Russian peasant and the </w:t>
                  </w:r>
                  <w:r>
                    <w:rPr>
                      <w:spacing w:val="2"/>
                    </w:rPr>
                    <w:t>peculiar destiny </w:t>
                  </w:r>
                  <w:r>
                    <w:rPr/>
                    <w:t>o f the Slav race. </w:t>
                  </w:r>
                  <w:r>
                    <w:rPr>
                      <w:spacing w:val="3"/>
                    </w:rPr>
                    <w:t>The </w:t>
                  </w:r>
                  <w:r>
                    <w:rPr>
                      <w:spacing w:val="4"/>
                    </w:rPr>
                    <w:t>communal </w:t>
                  </w:r>
                  <w:r>
                    <w:rPr/>
                    <w:t>system o f </w:t>
                  </w:r>
                  <w:r>
                    <w:rPr>
                      <w:spacing w:val="2"/>
                    </w:rPr>
                    <w:t>land- </w:t>
                  </w:r>
                  <w:r>
                    <w:rPr>
                      <w:spacing w:val="3"/>
                    </w:rPr>
                    <w:t>holding </w:t>
                  </w:r>
                  <w:r>
                    <w:rPr/>
                    <w:t>in the Russian </w:t>
                  </w:r>
                  <w:r>
                    <w:rPr>
                      <w:spacing w:val="3"/>
                    </w:rPr>
                    <w:t>countryside belonged </w:t>
                  </w:r>
                  <w:r>
                    <w:rPr>
                      <w:spacing w:val="2"/>
                    </w:rPr>
                    <w:t>to </w:t>
                  </w:r>
                  <w:r>
                    <w:rPr/>
                    <w:t>the </w:t>
                  </w:r>
                  <w:r>
                    <w:rPr>
                      <w:spacing w:val="2"/>
                    </w:rPr>
                    <w:t>epoch before </w:t>
                  </w:r>
                  <w:r>
                    <w:rPr>
                      <w:spacing w:val="3"/>
                    </w:rPr>
                    <w:t>Peter </w:t>
                  </w:r>
                  <w:r>
                    <w:rPr/>
                    <w:t>the Great had </w:t>
                  </w:r>
                  <w:r>
                    <w:rPr>
                      <w:spacing w:val="3"/>
                    </w:rPr>
                    <w:t>made </w:t>
                  </w:r>
                  <w:r>
                    <w:rPr/>
                    <w:t>Russia </w:t>
                  </w:r>
                  <w:r>
                    <w:rPr>
                      <w:spacing w:val="3"/>
                    </w:rPr>
                    <w:t>into </w:t>
                  </w:r>
                  <w:r>
                    <w:rPr/>
                    <w:t>a </w:t>
                  </w:r>
                  <w:r>
                    <w:rPr>
                      <w:spacing w:val="2"/>
                    </w:rPr>
                    <w:t>modern </w:t>
                  </w:r>
                  <w:r>
                    <w:rPr/>
                    <w:t>state; and this  </w:t>
                  </w:r>
                  <w:r>
                    <w:rPr>
                      <w:spacing w:val="5"/>
                    </w:rPr>
                    <w:t>act </w:t>
                  </w:r>
                  <w:r>
                    <w:rPr/>
                    <w:t>o f </w:t>
                  </w:r>
                  <w:r>
                    <w:rPr>
                      <w:spacing w:val="2"/>
                    </w:rPr>
                    <w:t>Peter, </w:t>
                  </w:r>
                  <w:r>
                    <w:rPr/>
                    <w:t>like </w:t>
                  </w:r>
                  <w:r>
                    <w:rPr>
                      <w:spacing w:val="4"/>
                    </w:rPr>
                    <w:t>Rousseau’s </w:t>
                  </w:r>
                  <w:r>
                    <w:rPr/>
                    <w:t>“ </w:t>
                  </w:r>
                  <w:r>
                    <w:rPr>
                      <w:spacing w:val="3"/>
                    </w:rPr>
                    <w:t>civilisation” </w:t>
                  </w:r>
                  <w:r>
                    <w:rPr/>
                    <w:t>, was the source  </w:t>
                  </w:r>
                  <w:r>
                    <w:rPr>
                      <w:spacing w:val="11"/>
                    </w:rPr>
                    <w:t>of </w:t>
                  </w:r>
                  <w:r>
                    <w:rPr>
                      <w:spacing w:val="2"/>
                    </w:rPr>
                    <w:t>the degeneracy </w:t>
                  </w:r>
                  <w:r>
                    <w:rPr/>
                    <w:t>o f the </w:t>
                  </w:r>
                  <w:r>
                    <w:rPr>
                      <w:spacing w:val="2"/>
                    </w:rPr>
                    <w:t>modern </w:t>
                  </w:r>
                  <w:r>
                    <w:rPr/>
                    <w:t>age. </w:t>
                  </w:r>
                  <w:r>
                    <w:rPr>
                      <w:spacing w:val="2"/>
                    </w:rPr>
                    <w:t>The </w:t>
                  </w:r>
                  <w:r>
                    <w:rPr/>
                    <w:t>mission o f the Slavs was </w:t>
                  </w:r>
                  <w:r>
                    <w:rPr>
                      <w:spacing w:val="3"/>
                    </w:rPr>
                    <w:t>to </w:t>
                  </w:r>
                  <w:r>
                    <w:rPr>
                      <w:spacing w:val="7"/>
                    </w:rPr>
                    <w:t>combat </w:t>
                  </w:r>
                  <w:r>
                    <w:rPr/>
                    <w:t>the materialism o f </w:t>
                  </w:r>
                  <w:r>
                    <w:rPr>
                      <w:spacing w:val="3"/>
                    </w:rPr>
                    <w:t>modern </w:t>
                  </w:r>
                  <w:r>
                    <w:rPr>
                      <w:spacing w:val="2"/>
                    </w:rPr>
                    <w:t>civilisation, and </w:t>
                  </w:r>
                  <w:r>
                    <w:rPr>
                      <w:spacing w:val="4"/>
                    </w:rPr>
                    <w:t>to </w:t>
                  </w:r>
                  <w:r>
                    <w:rPr/>
                    <w:t>bring </w:t>
                  </w:r>
                  <w:r>
                    <w:rPr>
                      <w:spacing w:val="4"/>
                    </w:rPr>
                    <w:t>back </w:t>
                  </w:r>
                  <w:r>
                    <w:rPr/>
                    <w:t>Russia (and, </w:t>
                  </w:r>
                  <w:r>
                    <w:rPr>
                      <w:spacing w:val="2"/>
                    </w:rPr>
                    <w:t>through </w:t>
                  </w:r>
                  <w:r>
                    <w:rPr/>
                    <w:t>Russia, the </w:t>
                  </w:r>
                  <w:r>
                    <w:rPr>
                      <w:spacing w:val="4"/>
                    </w:rPr>
                    <w:t>world) to that </w:t>
                  </w:r>
                  <w:r>
                    <w:rPr/>
                    <w:t>state o f </w:t>
                  </w:r>
                  <w:r>
                    <w:rPr>
                      <w:spacing w:val="3"/>
                    </w:rPr>
                    <w:t>primitive perfection </w:t>
                  </w:r>
                  <w:r>
                    <w:rPr/>
                    <w:t>which the </w:t>
                  </w:r>
                  <w:r>
                    <w:rPr>
                      <w:spacing w:val="2"/>
                    </w:rPr>
                    <w:t>Slavophils </w:t>
                  </w:r>
                  <w:r>
                    <w:rPr>
                      <w:spacing w:val="3"/>
                    </w:rPr>
                    <w:t>discovered </w:t>
                  </w:r>
                  <w:r>
                    <w:rPr/>
                    <w:t>in pre- Petrine </w:t>
                  </w:r>
                  <w:r>
                    <w:rPr>
                      <w:spacing w:val="5"/>
                    </w:rPr>
                    <w:t>Muscovy. </w:t>
                  </w:r>
                  <w:r>
                    <w:rPr>
                      <w:spacing w:val="3"/>
                    </w:rPr>
                    <w:t>The </w:t>
                  </w:r>
                  <w:r>
                    <w:rPr/>
                    <w:t>conclusions o f </w:t>
                  </w:r>
                  <w:r>
                    <w:rPr>
                      <w:spacing w:val="6"/>
                    </w:rPr>
                    <w:t>Aksakov </w:t>
                  </w:r>
                  <w:r>
                    <w:rPr/>
                    <w:t>were </w:t>
                  </w:r>
                  <w:r>
                    <w:rPr>
                      <w:spacing w:val="3"/>
                    </w:rPr>
                    <w:t>reactionary, </w:t>
                  </w:r>
                  <w:r>
                    <w:rPr/>
                    <w:t>while </w:t>
                  </w:r>
                  <w:r>
                    <w:rPr>
                      <w:spacing w:val="2"/>
                    </w:rPr>
                    <w:t>those </w:t>
                  </w:r>
                  <w:r>
                    <w:rPr/>
                    <w:t>o f </w:t>
                  </w:r>
                  <w:r>
                    <w:rPr>
                      <w:spacing w:val="2"/>
                    </w:rPr>
                    <w:t>Bakunin </w:t>
                  </w:r>
                  <w:r>
                    <w:rPr/>
                    <w:t>were </w:t>
                  </w:r>
                  <w:r>
                    <w:rPr>
                      <w:spacing w:val="4"/>
                    </w:rPr>
                    <w:t>revolutionary. </w:t>
                  </w:r>
                  <w:r>
                    <w:rPr>
                      <w:spacing w:val="7"/>
                    </w:rPr>
                    <w:t>But </w:t>
                  </w:r>
                  <w:r>
                    <w:rPr/>
                    <w:t>the conclusions  o f </w:t>
                  </w:r>
                  <w:r>
                    <w:rPr>
                      <w:spacing w:val="5"/>
                    </w:rPr>
                    <w:t>both </w:t>
                  </w:r>
                  <w:r>
                    <w:rPr/>
                    <w:t>were </w:t>
                  </w:r>
                  <w:r>
                    <w:rPr>
                      <w:spacing w:val="3"/>
                    </w:rPr>
                    <w:t>purely arbitrary, </w:t>
                  </w:r>
                  <w:r>
                    <w:rPr>
                      <w:spacing w:val="2"/>
                    </w:rPr>
                    <w:t>and </w:t>
                  </w:r>
                  <w:r>
                    <w:rPr/>
                    <w:t>the </w:t>
                  </w:r>
                  <w:r>
                    <w:rPr>
                      <w:spacing w:val="2"/>
                    </w:rPr>
                    <w:t>teaching </w:t>
                  </w:r>
                  <w:r>
                    <w:rPr/>
                    <w:t>o f </w:t>
                  </w:r>
                  <w:r>
                    <w:rPr>
                      <w:spacing w:val="4"/>
                    </w:rPr>
                    <w:t>both </w:t>
                  </w:r>
                  <w:r>
                    <w:rPr/>
                    <w:t>was </w:t>
                  </w:r>
                  <w:r>
                    <w:rPr>
                      <w:spacing w:val="3"/>
                    </w:rPr>
                    <w:t>identical </w:t>
                  </w:r>
                  <w:r>
                    <w:rPr/>
                    <w:t>in its essential features: its </w:t>
                  </w:r>
                  <w:r>
                    <w:rPr>
                      <w:spacing w:val="4"/>
                    </w:rPr>
                    <w:t>romantic theory </w:t>
                  </w:r>
                  <w:r>
                    <w:rPr/>
                    <w:t>o f the Russian peasant, and its </w:t>
                  </w:r>
                  <w:r>
                    <w:rPr>
                      <w:spacing w:val="5"/>
                    </w:rPr>
                    <w:t>belief </w:t>
                  </w:r>
                  <w:r>
                    <w:rPr/>
                    <w:t>in </w:t>
                  </w:r>
                  <w:r>
                    <w:rPr>
                      <w:spacing w:val="2"/>
                    </w:rPr>
                    <w:t>the peculiar </w:t>
                  </w:r>
                  <w:r>
                    <w:rPr>
                      <w:spacing w:val="3"/>
                    </w:rPr>
                    <w:t>world </w:t>
                  </w:r>
                  <w:r>
                    <w:rPr/>
                    <w:t>mission o f the Slavs. </w:t>
                  </w:r>
                  <w:r>
                    <w:rPr>
                      <w:spacing w:val="6"/>
                    </w:rPr>
                    <w:t>Twenty </w:t>
                  </w:r>
                  <w:r>
                    <w:rPr/>
                    <w:t>years later, </w:t>
                  </w:r>
                  <w:r>
                    <w:rPr>
                      <w:spacing w:val="2"/>
                    </w:rPr>
                    <w:t>when  </w:t>
                  </w:r>
                  <w:r>
                    <w:rPr>
                      <w:spacing w:val="4"/>
                    </w:rPr>
                    <w:t>the  </w:t>
                  </w:r>
                  <w:r>
                    <w:rPr>
                      <w:spacing w:val="2"/>
                    </w:rPr>
                    <w:t>Russian  </w:t>
                  </w:r>
                  <w:r>
                    <w:rPr/>
                    <w:t>Slavophils  </w:t>
                  </w:r>
                  <w:r>
                    <w:rPr>
                      <w:spacing w:val="3"/>
                    </w:rPr>
                    <w:t>had </w:t>
                  </w:r>
                  <w:r>
                    <w:rPr>
                      <w:spacing w:val="5"/>
                    </w:rPr>
                    <w:t>become </w:t>
                  </w:r>
                  <w:r>
                    <w:rPr/>
                    <w:t>a </w:t>
                  </w:r>
                  <w:r>
                    <w:rPr>
                      <w:spacing w:val="4"/>
                    </w:rPr>
                    <w:t>powerful reactionary </w:t>
                  </w:r>
                  <w:r>
                    <w:rPr>
                      <w:spacing w:val="5"/>
                    </w:rPr>
                    <w:t>party </w:t>
                  </w:r>
                  <w:r>
                    <w:rPr>
                      <w:spacing w:val="2"/>
                    </w:rPr>
                    <w:t>associated with </w:t>
                  </w:r>
                  <w:r>
                    <w:rPr/>
                    <w:t>the </w:t>
                  </w:r>
                  <w:r>
                    <w:rPr>
                      <w:spacing w:val="3"/>
                    </w:rPr>
                    <w:t>extremest </w:t>
                  </w:r>
                  <w:r>
                    <w:rPr>
                      <w:spacing w:val="2"/>
                    </w:rPr>
                    <w:t>forms</w:t>
                  </w:r>
                  <w:r>
                    <w:rPr>
                      <w:spacing w:val="1"/>
                    </w:rPr>
                    <w:t> </w:t>
                  </w:r>
                  <w:r>
                    <w:rPr/>
                    <w:t>o</w:t>
                  </w:r>
                  <w:r>
                    <w:rPr>
                      <w:spacing w:val="-28"/>
                    </w:rPr>
                    <w:t> </w:t>
                  </w:r>
                  <w:r>
                    <w:rPr/>
                    <w:t>f</w:t>
                  </w:r>
                  <w:r>
                    <w:rPr>
                      <w:spacing w:val="-16"/>
                    </w:rPr>
                    <w:t> </w:t>
                  </w:r>
                  <w:r>
                    <w:rPr/>
                    <w:t>Russian</w:t>
                  </w:r>
                  <w:r>
                    <w:rPr>
                      <w:spacing w:val="-11"/>
                    </w:rPr>
                    <w:t> </w:t>
                  </w:r>
                  <w:r>
                    <w:rPr>
                      <w:spacing w:val="2"/>
                    </w:rPr>
                    <w:t>nationalism,</w:t>
                  </w:r>
                  <w:r>
                    <w:rPr>
                      <w:spacing w:val="-10"/>
                    </w:rPr>
                    <w:t> </w:t>
                  </w:r>
                  <w:r>
                    <w:rPr>
                      <w:spacing w:val="2"/>
                    </w:rPr>
                    <w:t>Bakunin</w:t>
                  </w:r>
                  <w:r>
                    <w:rPr>
                      <w:spacing w:val="-15"/>
                    </w:rPr>
                    <w:t> </w:t>
                  </w:r>
                  <w:r>
                    <w:rPr/>
                    <w:t>was</w:t>
                  </w:r>
                  <w:r>
                    <w:rPr>
                      <w:spacing w:val="2"/>
                    </w:rPr>
                    <w:t> constantly held </w:t>
                  </w:r>
                  <w:r>
                    <w:rPr>
                      <w:spacing w:val="3"/>
                    </w:rPr>
                    <w:t>up to opprobrium </w:t>
                  </w:r>
                  <w:r>
                    <w:rPr>
                      <w:spacing w:val="7"/>
                    </w:rPr>
                    <w:t>by </w:t>
                  </w:r>
                  <w:r>
                    <w:rPr/>
                    <w:t>Marx and others </w:t>
                  </w:r>
                  <w:r>
                    <w:rPr>
                      <w:spacing w:val="-3"/>
                    </w:rPr>
                    <w:t>as </w:t>
                  </w:r>
                  <w:r>
                    <w:rPr/>
                    <w:t>a </w:t>
                  </w:r>
                  <w:r>
                    <w:rPr>
                      <w:spacing w:val="3"/>
                    </w:rPr>
                    <w:t>thinly </w:t>
                  </w:r>
                  <w:r>
                    <w:rPr/>
                    <w:t>disguised </w:t>
                  </w:r>
                  <w:r>
                    <w:rPr>
                      <w:spacing w:val="2"/>
                    </w:rPr>
                    <w:t>Slavophil.</w:t>
                  </w:r>
                </w:p>
                <w:p>
                  <w:pPr>
                    <w:pStyle w:val="BodyText"/>
                    <w:spacing w:line="256" w:lineRule="auto"/>
                    <w:ind w:left="1102" w:right="965" w:firstLine="215"/>
                    <w:jc w:val="both"/>
                  </w:pPr>
                  <w:r>
                    <w:rPr>
                      <w:spacing w:val="7"/>
                    </w:rPr>
                    <w:t>But </w:t>
                  </w:r>
                  <w:r>
                    <w:rPr/>
                    <w:t>in the winter o f </w:t>
                  </w:r>
                  <w:r>
                    <w:rPr>
                      <w:spacing w:val="2"/>
                    </w:rPr>
                    <w:t>1848-9 </w:t>
                  </w:r>
                  <w:r>
                    <w:rPr/>
                    <w:t>these embarrassments still </w:t>
                  </w:r>
                  <w:r>
                    <w:rPr>
                      <w:spacing w:val="7"/>
                    </w:rPr>
                    <w:t>be­ </w:t>
                  </w:r>
                  <w:r>
                    <w:rPr>
                      <w:spacing w:val="3"/>
                    </w:rPr>
                    <w:t>longed to </w:t>
                  </w:r>
                  <w:r>
                    <w:rPr/>
                    <w:t>the </w:t>
                  </w:r>
                  <w:r>
                    <w:rPr>
                      <w:spacing w:val="2"/>
                    </w:rPr>
                    <w:t>distant </w:t>
                  </w:r>
                  <w:r>
                    <w:rPr/>
                    <w:t>future. </w:t>
                  </w:r>
                  <w:r>
                    <w:rPr>
                      <w:spacing w:val="9"/>
                    </w:rPr>
                    <w:t>Nobody </w:t>
                  </w:r>
                  <w:r>
                    <w:rPr/>
                    <w:t>was </w:t>
                  </w:r>
                  <w:r>
                    <w:rPr>
                      <w:spacing w:val="3"/>
                    </w:rPr>
                    <w:t>looking for </w:t>
                  </w:r>
                  <w:r>
                    <w:rPr>
                      <w:spacing w:val="4"/>
                    </w:rPr>
                    <w:t>reaction­ </w:t>
                  </w:r>
                  <w:r>
                    <w:rPr/>
                    <w:t>ary undercurrents in </w:t>
                  </w:r>
                  <w:r>
                    <w:rPr>
                      <w:spacing w:val="4"/>
                    </w:rPr>
                    <w:t>Bakunin’s </w:t>
                  </w:r>
                  <w:r>
                    <w:rPr>
                      <w:spacing w:val="3"/>
                    </w:rPr>
                    <w:t>programme. </w:t>
                  </w:r>
                  <w:r>
                    <w:rPr>
                      <w:spacing w:val="6"/>
                    </w:rPr>
                    <w:t>It </w:t>
                  </w:r>
                  <w:r>
                    <w:rPr/>
                    <w:t>was a </w:t>
                  </w:r>
                  <w:r>
                    <w:rPr>
                      <w:spacing w:val="3"/>
                    </w:rPr>
                    <w:t>programme </w:t>
                  </w:r>
                  <w:r>
                    <w:rPr/>
                    <w:t>o f </w:t>
                  </w:r>
                  <w:r>
                    <w:rPr>
                      <w:spacing w:val="2"/>
                    </w:rPr>
                    <w:t>undiluted </w:t>
                  </w:r>
                  <w:r>
                    <w:rPr>
                      <w:spacing w:val="3"/>
                    </w:rPr>
                    <w:t>revolution, political, </w:t>
                  </w:r>
                  <w:r>
                    <w:rPr/>
                    <w:t>social, and national. </w:t>
                  </w:r>
                  <w:r>
                    <w:rPr>
                      <w:spacing w:val="6"/>
                    </w:rPr>
                    <w:t>It </w:t>
                  </w:r>
                  <w:r>
                    <w:rPr>
                      <w:spacing w:val="3"/>
                    </w:rPr>
                    <w:t>would </w:t>
                  </w:r>
                  <w:r>
                    <w:rPr>
                      <w:spacing w:val="2"/>
                    </w:rPr>
                    <w:t>dethrone </w:t>
                  </w:r>
                  <w:r>
                    <w:rPr/>
                    <w:t>kings </w:t>
                  </w:r>
                  <w:r>
                    <w:rPr>
                      <w:spacing w:val="3"/>
                    </w:rPr>
                    <w:t>and </w:t>
                  </w:r>
                  <w:r>
                    <w:rPr/>
                    <w:t>emperors, </w:t>
                  </w:r>
                  <w:r>
                    <w:rPr>
                      <w:spacing w:val="3"/>
                    </w:rPr>
                    <w:t>destroy </w:t>
                  </w:r>
                  <w:r>
                    <w:rPr/>
                    <w:t>the </w:t>
                  </w:r>
                  <w:r>
                    <w:rPr>
                      <w:spacing w:val="4"/>
                    </w:rPr>
                    <w:t>power </w:t>
                  </w:r>
                  <w:r>
                    <w:rPr/>
                    <w:t>and riches o f  </w:t>
                  </w:r>
                  <w:r>
                    <w:rPr>
                      <w:spacing w:val="2"/>
                    </w:rPr>
                    <w:t>the </w:t>
                  </w:r>
                  <w:r>
                    <w:rPr>
                      <w:i/>
                    </w:rPr>
                    <w:t>bourgeoisies</w:t>
                  </w:r>
                  <w:r>
                    <w:rPr/>
                    <w:t>, dissolve the unnatural </w:t>
                  </w:r>
                  <w:r>
                    <w:rPr>
                      <w:spacing w:val="3"/>
                    </w:rPr>
                    <w:t>conglomeration </w:t>
                  </w:r>
                  <w:r>
                    <w:rPr/>
                    <w:t>o f races </w:t>
                  </w:r>
                  <w:r>
                    <w:rPr>
                      <w:spacing w:val="5"/>
                    </w:rPr>
                    <w:t>known </w:t>
                  </w:r>
                  <w:r>
                    <w:rPr/>
                    <w:t>as the </w:t>
                  </w:r>
                  <w:r>
                    <w:rPr>
                      <w:spacing w:val="2"/>
                    </w:rPr>
                    <w:t>Austrian </w:t>
                  </w:r>
                  <w:r>
                    <w:rPr>
                      <w:spacing w:val="3"/>
                    </w:rPr>
                    <w:t>Empire, </w:t>
                  </w:r>
                  <w:r>
                    <w:rPr>
                      <w:spacing w:val="2"/>
                    </w:rPr>
                    <w:t>and, through </w:t>
                  </w:r>
                  <w:r>
                    <w:rPr/>
                    <w:t>the </w:t>
                  </w:r>
                  <w:r>
                    <w:rPr>
                      <w:spacing w:val="2"/>
                    </w:rPr>
                    <w:t>liberation </w:t>
                  </w:r>
                  <w:r>
                    <w:rPr/>
                    <w:t>o f the </w:t>
                  </w:r>
                  <w:r>
                    <w:rPr>
                      <w:spacing w:val="2"/>
                    </w:rPr>
                    <w:t>Slav peoples, </w:t>
                  </w:r>
                  <w:r>
                    <w:rPr>
                      <w:spacing w:val="4"/>
                    </w:rPr>
                    <w:t>pave </w:t>
                  </w:r>
                  <w:r>
                    <w:rPr>
                      <w:spacing w:val="2"/>
                    </w:rPr>
                    <w:t>the </w:t>
                  </w:r>
                  <w:r>
                    <w:rPr>
                      <w:spacing w:val="6"/>
                    </w:rPr>
                    <w:t>way </w:t>
                  </w:r>
                  <w:r>
                    <w:rPr>
                      <w:spacing w:val="3"/>
                    </w:rPr>
                    <w:t>for </w:t>
                  </w:r>
                  <w:r>
                    <w:rPr/>
                    <w:t>a </w:t>
                  </w:r>
                  <w:r>
                    <w:rPr>
                      <w:spacing w:val="4"/>
                    </w:rPr>
                    <w:t>European </w:t>
                  </w:r>
                  <w:r>
                    <w:rPr>
                      <w:spacing w:val="2"/>
                    </w:rPr>
                    <w:t>federation  </w:t>
                  </w:r>
                  <w:r>
                    <w:rPr/>
                    <w:t>o f  free </w:t>
                  </w:r>
                  <w:r>
                    <w:rPr>
                      <w:spacing w:val="2"/>
                    </w:rPr>
                    <w:t>republics. </w:t>
                  </w:r>
                  <w:r>
                    <w:rPr/>
                    <w:t>These dreams were </w:t>
                  </w:r>
                  <w:r>
                    <w:rPr>
                      <w:spacing w:val="5"/>
                    </w:rPr>
                    <w:t>completed </w:t>
                  </w:r>
                  <w:r>
                    <w:rPr>
                      <w:spacing w:val="7"/>
                    </w:rPr>
                    <w:t>by </w:t>
                  </w:r>
                  <w:r>
                    <w:rPr>
                      <w:spacing w:val="2"/>
                    </w:rPr>
                    <w:t>another— </w:t>
                  </w:r>
                  <w:r>
                    <w:rPr/>
                    <w:t>the dream o f the Russian </w:t>
                  </w:r>
                  <w:r>
                    <w:rPr>
                      <w:spacing w:val="4"/>
                    </w:rPr>
                    <w:t>revolution, </w:t>
                  </w:r>
                  <w:r>
                    <w:rPr>
                      <w:spacing w:val="5"/>
                    </w:rPr>
                    <w:t>thought </w:t>
                  </w:r>
                  <w:r>
                    <w:rPr/>
                    <w:t>o f </w:t>
                  </w:r>
                  <w:r>
                    <w:rPr>
                      <w:spacing w:val="2"/>
                    </w:rPr>
                    <w:t>sometimes </w:t>
                  </w:r>
                  <w:r>
                    <w:rPr/>
                    <w:t>as the </w:t>
                  </w:r>
                  <w:r>
                    <w:rPr>
                      <w:spacing w:val="3"/>
                    </w:rPr>
                    <w:t>starting-point, </w:t>
                  </w:r>
                  <w:r>
                    <w:rPr>
                      <w:spacing w:val="2"/>
                    </w:rPr>
                    <w:t>sometimes </w:t>
                  </w:r>
                  <w:r>
                    <w:rPr/>
                    <w:t>as </w:t>
                  </w:r>
                  <w:r>
                    <w:rPr>
                      <w:spacing w:val="3"/>
                    </w:rPr>
                    <w:t>the </w:t>
                  </w:r>
                  <w:r>
                    <w:rPr>
                      <w:spacing w:val="4"/>
                    </w:rPr>
                    <w:t>culmination, </w:t>
                  </w:r>
                  <w:r>
                    <w:rPr/>
                    <w:t>o f </w:t>
                  </w:r>
                  <w:r>
                    <w:rPr>
                      <w:spacing w:val="2"/>
                    </w:rPr>
                    <w:t>the </w:t>
                  </w:r>
                  <w:r>
                    <w:rPr/>
                    <w:t>universal </w:t>
                  </w:r>
                  <w:r>
                    <w:rPr>
                      <w:spacing w:val="4"/>
                    </w:rPr>
                    <w:t>revolution, </w:t>
                  </w:r>
                  <w:r>
                    <w:rPr>
                      <w:spacing w:val="5"/>
                    </w:rPr>
                    <w:t>but </w:t>
                  </w:r>
                  <w:r>
                    <w:rPr/>
                    <w:t>always </w:t>
                  </w:r>
                  <w:r>
                    <w:rPr>
                      <w:spacing w:val="-3"/>
                    </w:rPr>
                    <w:t>as </w:t>
                  </w:r>
                  <w:r>
                    <w:rPr/>
                    <w:t>its </w:t>
                  </w:r>
                  <w:r>
                    <w:rPr>
                      <w:spacing w:val="3"/>
                    </w:rPr>
                    <w:t>crown </w:t>
                  </w:r>
                  <w:r>
                    <w:rPr>
                      <w:spacing w:val="2"/>
                    </w:rPr>
                    <w:t>and </w:t>
                  </w:r>
                  <w:r>
                    <w:rPr/>
                    <w:t>quintessence. </w:t>
                  </w:r>
                  <w:r>
                    <w:rPr>
                      <w:spacing w:val="7"/>
                    </w:rPr>
                    <w:t>For </w:t>
                  </w:r>
                  <w:r>
                    <w:rPr/>
                    <w:t>in his </w:t>
                  </w:r>
                  <w:r>
                    <w:rPr>
                      <w:spacing w:val="4"/>
                    </w:rPr>
                    <w:t>revolutionary </w:t>
                  </w:r>
                  <w:r>
                    <w:rPr/>
                    <w:t>passions </w:t>
                  </w:r>
                  <w:r>
                    <w:rPr>
                      <w:spacing w:val="2"/>
                    </w:rPr>
                    <w:t>Michael Bakunin remained passionately Russian.</w:t>
                  </w:r>
                </w:p>
              </w:txbxContent>
            </v:textbox>
            <w10:wrap type="none"/>
          </v:shape>
        </w:pict>
      </w:r>
      <w:r>
        <w:rPr/>
        <w:drawing>
          <wp:anchor distT="0" distB="0" distL="0" distR="0" allowOverlap="1" layoutInCell="1" locked="0" behindDoc="1" simplePos="0" relativeHeight="268188263">
            <wp:simplePos x="0" y="0"/>
            <wp:positionH relativeFrom="page">
              <wp:posOffset>0</wp:posOffset>
            </wp:positionH>
            <wp:positionV relativeFrom="page">
              <wp:posOffset>0</wp:posOffset>
            </wp:positionV>
            <wp:extent cx="5045064" cy="7778496"/>
            <wp:effectExtent l="0" t="0" r="0" b="0"/>
            <wp:wrapNone/>
            <wp:docPr id="371" name="image190.png" descr=""/>
            <wp:cNvGraphicFramePr>
              <a:graphicFrameLocks noChangeAspect="1"/>
            </wp:cNvGraphicFramePr>
            <a:graphic>
              <a:graphicData uri="http://schemas.openxmlformats.org/drawingml/2006/picture">
                <pic:pic>
                  <pic:nvPicPr>
                    <pic:cNvPr id="372" name="image190.png"/>
                    <pic:cNvPicPr/>
                  </pic:nvPicPr>
                  <pic:blipFill>
                    <a:blip r:embed="rId19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716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spacing w:before="6"/>
                    <w:rPr>
                      <w:rFonts w:ascii="Times New Roman"/>
                      <w:sz w:val="14"/>
                    </w:rPr>
                  </w:pPr>
                </w:p>
                <w:p>
                  <w:pPr>
                    <w:spacing w:before="0"/>
                    <w:ind w:left="331" w:right="331" w:firstLine="0"/>
                    <w:jc w:val="center"/>
                    <w:rPr>
                      <w:b/>
                      <w:sz w:val="16"/>
                    </w:rPr>
                  </w:pPr>
                  <w:r>
                    <w:rPr>
                      <w:b/>
                      <w:sz w:val="16"/>
                    </w:rPr>
                    <w:t>CHAPTER  15</w:t>
                  </w:r>
                </w:p>
                <w:p>
                  <w:pPr>
                    <w:pStyle w:val="BodyText"/>
                    <w:rPr>
                      <w:rFonts w:ascii="Times New Roman"/>
                      <w:sz w:val="22"/>
                    </w:rPr>
                  </w:pPr>
                </w:p>
                <w:p>
                  <w:pPr>
                    <w:pStyle w:val="BodyText"/>
                    <w:ind w:left="343" w:right="331"/>
                    <w:jc w:val="center"/>
                  </w:pPr>
                  <w:r>
                    <w:rPr/>
                    <w:t>SHIPWRECK</w:t>
                  </w:r>
                </w:p>
                <w:p>
                  <w:pPr>
                    <w:pStyle w:val="BodyText"/>
                    <w:spacing w:before="1"/>
                    <w:rPr>
                      <w:rFonts w:ascii="Times New Roman"/>
                      <w:sz w:val="22"/>
                    </w:rPr>
                  </w:pPr>
                </w:p>
                <w:p>
                  <w:pPr>
                    <w:pStyle w:val="BodyText"/>
                    <w:spacing w:line="249" w:lineRule="auto"/>
                    <w:ind w:left="1066" w:right="998" w:firstLine="4"/>
                    <w:jc w:val="both"/>
                    <w:rPr>
                      <w:i/>
                    </w:rPr>
                  </w:pPr>
                  <w:r>
                    <w:rPr/>
                    <w:t>O</w:t>
                  </w:r>
                  <w:r>
                    <w:rPr>
                      <w:sz w:val="15"/>
                    </w:rPr>
                    <w:t>n </w:t>
                  </w:r>
                  <w:r>
                    <w:rPr>
                      <w:spacing w:val="4"/>
                    </w:rPr>
                    <w:t>December </w:t>
                  </w:r>
                  <w:r>
                    <w:rPr/>
                    <w:t>30th, </w:t>
                  </w:r>
                  <w:r>
                    <w:rPr>
                      <w:spacing w:val="-5"/>
                    </w:rPr>
                    <w:t>1848, </w:t>
                  </w:r>
                  <w:r>
                    <w:rPr>
                      <w:spacing w:val="3"/>
                    </w:rPr>
                    <w:t>Bakunin, </w:t>
                  </w:r>
                  <w:r>
                    <w:rPr>
                      <w:spacing w:val="4"/>
                    </w:rPr>
                    <w:t>weary </w:t>
                  </w:r>
                  <w:r>
                    <w:rPr/>
                    <w:t>o f </w:t>
                  </w:r>
                  <w:r>
                    <w:rPr>
                      <w:spacing w:val="3"/>
                    </w:rPr>
                    <w:t>inaction </w:t>
                  </w:r>
                  <w:r>
                    <w:rPr/>
                    <w:t>and o f the narrow </w:t>
                  </w:r>
                  <w:r>
                    <w:rPr>
                      <w:spacing w:val="5"/>
                    </w:rPr>
                    <w:t>provincial </w:t>
                  </w:r>
                  <w:r>
                    <w:rPr/>
                    <w:t>life o f </w:t>
                  </w:r>
                  <w:r>
                    <w:rPr>
                      <w:spacing w:val="6"/>
                    </w:rPr>
                    <w:t>Koethen, </w:t>
                  </w:r>
                  <w:r>
                    <w:rPr>
                      <w:spacing w:val="7"/>
                    </w:rPr>
                    <w:t>moved </w:t>
                  </w:r>
                  <w:r>
                    <w:rPr>
                      <w:spacing w:val="4"/>
                    </w:rPr>
                    <w:t>to </w:t>
                  </w:r>
                  <w:r>
                    <w:rPr>
                      <w:spacing w:val="3"/>
                    </w:rPr>
                    <w:t>Leipzig. </w:t>
                  </w:r>
                  <w:r>
                    <w:rPr>
                      <w:spacing w:val="2"/>
                    </w:rPr>
                    <w:t>His </w:t>
                  </w:r>
                  <w:r>
                    <w:rPr>
                      <w:spacing w:val="5"/>
                    </w:rPr>
                    <w:t>expul­ </w:t>
                  </w:r>
                  <w:r>
                    <w:rPr/>
                    <w:t>sion from </w:t>
                  </w:r>
                  <w:r>
                    <w:rPr>
                      <w:spacing w:val="2"/>
                    </w:rPr>
                    <w:t>Dresden </w:t>
                  </w:r>
                  <w:r>
                    <w:rPr/>
                    <w:t>in the </w:t>
                  </w:r>
                  <w:r>
                    <w:rPr>
                      <w:spacing w:val="3"/>
                    </w:rPr>
                    <w:t>autumn had </w:t>
                  </w:r>
                  <w:r>
                    <w:rPr>
                      <w:spacing w:val="6"/>
                    </w:rPr>
                    <w:t>provoked </w:t>
                  </w:r>
                  <w:r>
                    <w:rPr/>
                    <w:t>an </w:t>
                  </w:r>
                  <w:r>
                    <w:rPr>
                      <w:spacing w:val="3"/>
                    </w:rPr>
                    <w:t>angry </w:t>
                  </w:r>
                  <w:r>
                    <w:rPr>
                      <w:spacing w:val="2"/>
                    </w:rPr>
                    <w:t>inter­ pellation </w:t>
                  </w:r>
                  <w:r>
                    <w:rPr/>
                    <w:t>in </w:t>
                  </w:r>
                  <w:r>
                    <w:rPr>
                      <w:spacing w:val="2"/>
                    </w:rPr>
                    <w:t>the </w:t>
                  </w:r>
                  <w:r>
                    <w:rPr/>
                    <w:t>Chamber; </w:t>
                  </w:r>
                  <w:r>
                    <w:rPr>
                      <w:spacing w:val="2"/>
                    </w:rPr>
                    <w:t>and </w:t>
                  </w:r>
                  <w:r>
                    <w:rPr/>
                    <w:t>his friends </w:t>
                  </w:r>
                  <w:r>
                    <w:rPr>
                      <w:spacing w:val="3"/>
                    </w:rPr>
                    <w:t>had </w:t>
                  </w:r>
                  <w:r>
                    <w:rPr>
                      <w:spacing w:val="4"/>
                    </w:rPr>
                    <w:t>extracted </w:t>
                  </w:r>
                  <w:r>
                    <w:rPr>
                      <w:spacing w:val="2"/>
                    </w:rPr>
                    <w:t>some  sort </w:t>
                  </w:r>
                  <w:r>
                    <w:rPr/>
                    <w:t>o f assurance from </w:t>
                  </w:r>
                  <w:r>
                    <w:rPr>
                      <w:spacing w:val="2"/>
                    </w:rPr>
                    <w:t>the </w:t>
                  </w:r>
                  <w:r>
                    <w:rPr>
                      <w:spacing w:val="4"/>
                    </w:rPr>
                    <w:t>Saxon Government </w:t>
                  </w:r>
                  <w:r>
                    <w:rPr>
                      <w:spacing w:val="3"/>
                    </w:rPr>
                    <w:t>that, </w:t>
                  </w:r>
                  <w:r>
                    <w:rPr>
                      <w:spacing w:val="8"/>
                    </w:rPr>
                    <w:t>if </w:t>
                  </w:r>
                  <w:r>
                    <w:rPr/>
                    <w:t>he </w:t>
                  </w:r>
                  <w:r>
                    <w:rPr>
                      <w:spacing w:val="4"/>
                    </w:rPr>
                    <w:t>re­ </w:t>
                  </w:r>
                  <w:r>
                    <w:rPr>
                      <w:spacing w:val="2"/>
                    </w:rPr>
                    <w:t>turned </w:t>
                  </w:r>
                  <w:r>
                    <w:rPr>
                      <w:spacing w:val="3"/>
                    </w:rPr>
                    <w:t>to </w:t>
                  </w:r>
                  <w:r>
                    <w:rPr>
                      <w:spacing w:val="5"/>
                    </w:rPr>
                    <w:t>Saxony, </w:t>
                  </w:r>
                  <w:r>
                    <w:rPr/>
                    <w:t>he </w:t>
                  </w:r>
                  <w:r>
                    <w:rPr>
                      <w:spacing w:val="5"/>
                    </w:rPr>
                    <w:t>would </w:t>
                  </w:r>
                  <w:r>
                    <w:rPr>
                      <w:spacing w:val="7"/>
                    </w:rPr>
                    <w:t>not </w:t>
                  </w:r>
                  <w:r>
                    <w:rPr>
                      <w:spacing w:val="3"/>
                    </w:rPr>
                    <w:t>be molested. </w:t>
                  </w:r>
                  <w:r>
                    <w:rPr>
                      <w:spacing w:val="8"/>
                    </w:rPr>
                    <w:t>But </w:t>
                  </w:r>
                  <w:r>
                    <w:rPr>
                      <w:spacing w:val="2"/>
                    </w:rPr>
                    <w:t>Bakunin </w:t>
                  </w:r>
                  <w:r>
                    <w:rPr/>
                    <w:t>was </w:t>
                  </w:r>
                  <w:r>
                    <w:rPr>
                      <w:spacing w:val="2"/>
                    </w:rPr>
                    <w:t>taking </w:t>
                  </w:r>
                  <w:r>
                    <w:rPr>
                      <w:spacing w:val="3"/>
                    </w:rPr>
                    <w:t>no </w:t>
                  </w:r>
                  <w:r>
                    <w:rPr/>
                    <w:t>chances. </w:t>
                  </w:r>
                  <w:r>
                    <w:rPr>
                      <w:spacing w:val="5"/>
                    </w:rPr>
                    <w:t>He </w:t>
                  </w:r>
                  <w:r>
                    <w:rPr>
                      <w:spacing w:val="3"/>
                    </w:rPr>
                    <w:t>lived </w:t>
                  </w:r>
                  <w:r>
                    <w:rPr/>
                    <w:t>in </w:t>
                  </w:r>
                  <w:r>
                    <w:rPr>
                      <w:spacing w:val="4"/>
                    </w:rPr>
                    <w:t>concealment </w:t>
                  </w:r>
                  <w:r>
                    <w:rPr>
                      <w:spacing w:val="2"/>
                    </w:rPr>
                    <w:t>and </w:t>
                  </w:r>
                  <w:r>
                    <w:rPr>
                      <w:spacing w:val="3"/>
                    </w:rPr>
                    <w:t>frequently </w:t>
                  </w:r>
                  <w:r>
                    <w:rPr/>
                    <w:t>changed his address. </w:t>
                  </w:r>
                  <w:r>
                    <w:rPr>
                      <w:spacing w:val="5"/>
                    </w:rPr>
                    <w:t>He </w:t>
                  </w:r>
                  <w:r>
                    <w:rPr/>
                    <w:t>is heard o f </w:t>
                  </w:r>
                  <w:r>
                    <w:rPr>
                      <w:spacing w:val="3"/>
                    </w:rPr>
                    <w:t>lodging, </w:t>
                  </w:r>
                  <w:r>
                    <w:rPr/>
                    <w:t>first </w:t>
                  </w:r>
                  <w:r>
                    <w:rPr>
                      <w:spacing w:val="4"/>
                    </w:rPr>
                    <w:t>at </w:t>
                  </w:r>
                  <w:r>
                    <w:rPr/>
                    <w:t>the </w:t>
                  </w:r>
                  <w:r>
                    <w:rPr>
                      <w:spacing w:val="2"/>
                    </w:rPr>
                    <w:t>Golden Cock </w:t>
                  </w:r>
                  <w:r>
                    <w:rPr>
                      <w:spacing w:val="3"/>
                    </w:rPr>
                    <w:t>Inn, </w:t>
                  </w:r>
                  <w:r>
                    <w:rPr/>
                    <w:t>then </w:t>
                  </w:r>
                  <w:r>
                    <w:rPr>
                      <w:spacing w:val="2"/>
                    </w:rPr>
                    <w:t>with </w:t>
                  </w:r>
                  <w:r>
                    <w:rPr/>
                    <w:t>a </w:t>
                  </w:r>
                  <w:r>
                    <w:rPr>
                      <w:spacing w:val="2"/>
                    </w:rPr>
                    <w:t>bookseller </w:t>
                  </w:r>
                  <w:r>
                    <w:rPr>
                      <w:spacing w:val="3"/>
                    </w:rPr>
                    <w:t>named </w:t>
                  </w:r>
                  <w:r>
                    <w:rPr/>
                    <w:t>Schreck, </w:t>
                  </w:r>
                  <w:r>
                    <w:rPr>
                      <w:spacing w:val="2"/>
                    </w:rPr>
                    <w:t>then with </w:t>
                  </w:r>
                  <w:r>
                    <w:rPr>
                      <w:spacing w:val="5"/>
                    </w:rPr>
                    <w:t>two </w:t>
                  </w:r>
                  <w:r>
                    <w:rPr/>
                    <w:t>brothers </w:t>
                  </w:r>
                  <w:r>
                    <w:rPr>
                      <w:spacing w:val="3"/>
                    </w:rPr>
                    <w:t>named </w:t>
                  </w:r>
                  <w:r>
                    <w:rPr/>
                    <w:t>Straka, </w:t>
                  </w:r>
                  <w:r>
                    <w:rPr>
                      <w:spacing w:val="6"/>
                    </w:rPr>
                    <w:t>young </w:t>
                  </w:r>
                  <w:r>
                    <w:rPr/>
                    <w:t>Czech </w:t>
                  </w:r>
                  <w:r>
                    <w:rPr>
                      <w:spacing w:val="2"/>
                    </w:rPr>
                    <w:t>students </w:t>
                  </w:r>
                  <w:r>
                    <w:rPr/>
                    <w:t>in </w:t>
                  </w:r>
                  <w:r>
                    <w:rPr>
                      <w:spacing w:val="2"/>
                    </w:rPr>
                    <w:t>the </w:t>
                  </w:r>
                  <w:r>
                    <w:rPr>
                      <w:spacing w:val="5"/>
                    </w:rPr>
                    <w:t>faculty </w:t>
                  </w:r>
                  <w:r>
                    <w:rPr/>
                    <w:t>o f </w:t>
                  </w:r>
                  <w:r>
                    <w:rPr>
                      <w:spacing w:val="5"/>
                    </w:rPr>
                    <w:t>Divinity. </w:t>
                  </w:r>
                  <w:r>
                    <w:rPr>
                      <w:spacing w:val="4"/>
                    </w:rPr>
                    <w:t>Bakunin’s </w:t>
                  </w:r>
                  <w:r>
                    <w:rPr/>
                    <w:t>first </w:t>
                  </w:r>
                  <w:r>
                    <w:rPr>
                      <w:spacing w:val="2"/>
                    </w:rPr>
                    <w:t>concern </w:t>
                  </w:r>
                  <w:r>
                    <w:rPr/>
                    <w:t>was </w:t>
                  </w:r>
                  <w:r>
                    <w:rPr>
                      <w:spacing w:val="4"/>
                    </w:rPr>
                    <w:t>to </w:t>
                  </w:r>
                  <w:r>
                    <w:rPr/>
                    <w:t>arrange </w:t>
                  </w:r>
                  <w:r>
                    <w:rPr>
                      <w:spacing w:val="2"/>
                    </w:rPr>
                    <w:t>with </w:t>
                  </w:r>
                  <w:r>
                    <w:rPr>
                      <w:spacing w:val="6"/>
                    </w:rPr>
                    <w:t>Keil </w:t>
                  </w:r>
                  <w:r>
                    <w:rPr/>
                    <w:t>the publisher </w:t>
                  </w:r>
                  <w:r>
                    <w:rPr>
                      <w:spacing w:val="3"/>
                    </w:rPr>
                    <w:t>for </w:t>
                  </w:r>
                  <w:r>
                    <w:rPr/>
                    <w:t>a </w:t>
                  </w:r>
                  <w:r>
                    <w:rPr>
                      <w:spacing w:val="2"/>
                    </w:rPr>
                    <w:t>Polish </w:t>
                  </w:r>
                  <w:r>
                    <w:rPr/>
                    <w:t>translation o f </w:t>
                  </w:r>
                  <w:r>
                    <w:rPr>
                      <w:spacing w:val="2"/>
                    </w:rPr>
                    <w:t>the </w:t>
                  </w:r>
                  <w:r>
                    <w:rPr>
                      <w:i/>
                      <w:spacing w:val="7"/>
                    </w:rPr>
                    <w:t>Appeal </w:t>
                  </w:r>
                  <w:r>
                    <w:rPr>
                      <w:i/>
                    </w:rPr>
                    <w:t>to </w:t>
                  </w:r>
                  <w:r>
                    <w:rPr>
                      <w:i/>
                      <w:spacing w:val="-5"/>
                    </w:rPr>
                    <w:t>the </w:t>
                  </w:r>
                  <w:r>
                    <w:rPr>
                      <w:i/>
                    </w:rPr>
                    <w:t>Slavs</w:t>
                  </w:r>
                  <w:r>
                    <w:rPr/>
                    <w:t>, </w:t>
                  </w:r>
                  <w:r>
                    <w:rPr>
                      <w:spacing w:val="2"/>
                    </w:rPr>
                    <w:t>which </w:t>
                  </w:r>
                  <w:r>
                    <w:rPr/>
                    <w:t>was </w:t>
                  </w:r>
                  <w:r>
                    <w:rPr>
                      <w:spacing w:val="3"/>
                    </w:rPr>
                    <w:t>made </w:t>
                  </w:r>
                  <w:r>
                    <w:rPr>
                      <w:spacing w:val="8"/>
                    </w:rPr>
                    <w:t>by </w:t>
                  </w:r>
                  <w:r>
                    <w:rPr/>
                    <w:t>a </w:t>
                  </w:r>
                  <w:r>
                    <w:rPr>
                      <w:spacing w:val="3"/>
                    </w:rPr>
                    <w:t>Pole </w:t>
                  </w:r>
                  <w:r>
                    <w:rPr/>
                    <w:t>from </w:t>
                  </w:r>
                  <w:r>
                    <w:rPr>
                      <w:spacing w:val="2"/>
                    </w:rPr>
                    <w:t>Dresden </w:t>
                  </w:r>
                  <w:r>
                    <w:rPr>
                      <w:spacing w:val="3"/>
                    </w:rPr>
                    <w:t>named </w:t>
                  </w:r>
                  <w:r>
                    <w:rPr>
                      <w:spacing w:val="4"/>
                    </w:rPr>
                    <w:t>Andrzejkowicz. </w:t>
                  </w:r>
                  <w:r>
                    <w:rPr>
                      <w:spacing w:val="2"/>
                    </w:rPr>
                    <w:t>Then </w:t>
                  </w:r>
                  <w:r>
                    <w:rPr/>
                    <w:t>he </w:t>
                  </w:r>
                  <w:r>
                    <w:rPr>
                      <w:spacing w:val="3"/>
                    </w:rPr>
                    <w:t>plunged into </w:t>
                  </w:r>
                  <w:r>
                    <w:rPr/>
                    <w:t>a </w:t>
                  </w:r>
                  <w:r>
                    <w:rPr>
                      <w:spacing w:val="3"/>
                    </w:rPr>
                    <w:t>big work </w:t>
                  </w:r>
                  <w:r>
                    <w:rPr>
                      <w:spacing w:val="2"/>
                    </w:rPr>
                    <w:t>on the </w:t>
                  </w:r>
                  <w:r>
                    <w:rPr>
                      <w:spacing w:val="4"/>
                    </w:rPr>
                    <w:t>political </w:t>
                  </w:r>
                  <w:r>
                    <w:rPr>
                      <w:spacing w:val="2"/>
                    </w:rPr>
                    <w:t>situation </w:t>
                  </w:r>
                  <w:r>
                    <w:rPr/>
                    <w:t>o f </w:t>
                  </w:r>
                  <w:r>
                    <w:rPr>
                      <w:spacing w:val="2"/>
                    </w:rPr>
                    <w:t>Russia. </w:t>
                  </w:r>
                  <w:r>
                    <w:rPr/>
                    <w:t>Characteristically, it was </w:t>
                  </w:r>
                  <w:r>
                    <w:rPr>
                      <w:spacing w:val="3"/>
                    </w:rPr>
                    <w:t>never </w:t>
                  </w:r>
                  <w:r>
                    <w:rPr>
                      <w:spacing w:val="4"/>
                    </w:rPr>
                    <w:t>completed. </w:t>
                  </w:r>
                  <w:r>
                    <w:rPr>
                      <w:spacing w:val="7"/>
                    </w:rPr>
                    <w:t>But </w:t>
                  </w:r>
                  <w:r>
                    <w:rPr>
                      <w:spacing w:val="4"/>
                    </w:rPr>
                    <w:t>frag­ </w:t>
                  </w:r>
                  <w:r>
                    <w:rPr/>
                    <w:t>ments o f it </w:t>
                  </w:r>
                  <w:r>
                    <w:rPr>
                      <w:spacing w:val="3"/>
                    </w:rPr>
                    <w:t>subsequently </w:t>
                  </w:r>
                  <w:r>
                    <w:rPr>
                      <w:spacing w:val="2"/>
                    </w:rPr>
                    <w:t>appeared </w:t>
                  </w:r>
                  <w:r>
                    <w:rPr/>
                    <w:t>as </w:t>
                  </w:r>
                  <w:r>
                    <w:rPr>
                      <w:spacing w:val="2"/>
                    </w:rPr>
                    <w:t>the </w:t>
                  </w:r>
                  <w:r>
                    <w:rPr>
                      <w:spacing w:val="-3"/>
                    </w:rPr>
                    <w:t>series </w:t>
                  </w:r>
                  <w:r>
                    <w:rPr/>
                    <w:t>o f articles </w:t>
                  </w:r>
                  <w:r>
                    <w:rPr>
                      <w:spacing w:val="2"/>
                    </w:rPr>
                    <w:t>on </w:t>
                  </w:r>
                  <w:r>
                    <w:rPr>
                      <w:i/>
                    </w:rPr>
                    <w:t>Russian Conditions</w:t>
                  </w:r>
                  <w:r>
                    <w:rPr/>
                    <w:t>, </w:t>
                  </w:r>
                  <w:r>
                    <w:rPr>
                      <w:spacing w:val="2"/>
                    </w:rPr>
                    <w:t>which </w:t>
                  </w:r>
                  <w:r>
                    <w:rPr>
                      <w:spacing w:val="4"/>
                    </w:rPr>
                    <w:t>have </w:t>
                  </w:r>
                  <w:r>
                    <w:rPr>
                      <w:spacing w:val="2"/>
                    </w:rPr>
                    <w:t>been </w:t>
                  </w:r>
                  <w:r>
                    <w:rPr>
                      <w:spacing w:val="4"/>
                    </w:rPr>
                    <w:t>quoted </w:t>
                  </w:r>
                  <w:r>
                    <w:rPr/>
                    <w:t>in </w:t>
                  </w:r>
                  <w:r>
                    <w:rPr>
                      <w:spacing w:val="2"/>
                    </w:rPr>
                    <w:t>the previous chapter. </w:t>
                  </w:r>
                  <w:r>
                    <w:rPr>
                      <w:spacing w:val="4"/>
                    </w:rPr>
                    <w:t>Throughout </w:t>
                  </w:r>
                  <w:r>
                    <w:rPr/>
                    <w:t>this </w:t>
                  </w:r>
                  <w:r>
                    <w:rPr>
                      <w:spacing w:val="3"/>
                    </w:rPr>
                    <w:t>time </w:t>
                  </w:r>
                  <w:r>
                    <w:rPr>
                      <w:spacing w:val="2"/>
                    </w:rPr>
                    <w:t>Bakunin </w:t>
                  </w:r>
                  <w:r>
                    <w:rPr/>
                    <w:t>was still in dire </w:t>
                  </w:r>
                  <w:r>
                    <w:rPr>
                      <w:spacing w:val="3"/>
                    </w:rPr>
                    <w:t>penury. </w:t>
                  </w:r>
                  <w:r>
                    <w:rPr>
                      <w:spacing w:val="5"/>
                    </w:rPr>
                    <w:t>He </w:t>
                  </w:r>
                  <w:r>
                    <w:rPr>
                      <w:spacing w:val="3"/>
                    </w:rPr>
                    <w:t>had come to </w:t>
                  </w:r>
                  <w:r>
                    <w:rPr>
                      <w:spacing w:val="2"/>
                    </w:rPr>
                    <w:t>Leipzig with </w:t>
                  </w:r>
                  <w:r>
                    <w:rPr/>
                    <w:t>an </w:t>
                  </w:r>
                  <w:r>
                    <w:rPr>
                      <w:spacing w:val="7"/>
                    </w:rPr>
                    <w:t>empty </w:t>
                  </w:r>
                  <w:r>
                    <w:rPr>
                      <w:spacing w:val="5"/>
                    </w:rPr>
                    <w:t>pocket. </w:t>
                  </w:r>
                  <w:r>
                    <w:rPr>
                      <w:spacing w:val="4"/>
                    </w:rPr>
                    <w:t>Reichel </w:t>
                  </w:r>
                  <w:r>
                    <w:rPr/>
                    <w:t>sent him a small sum from Paris. Otherwise he </w:t>
                  </w:r>
                  <w:r>
                    <w:rPr>
                      <w:spacing w:val="4"/>
                    </w:rPr>
                    <w:t>had to </w:t>
                  </w:r>
                  <w:r>
                    <w:rPr>
                      <w:spacing w:val="3"/>
                    </w:rPr>
                    <w:t>rely </w:t>
                  </w:r>
                  <w:r>
                    <w:rPr>
                      <w:spacing w:val="2"/>
                    </w:rPr>
                    <w:t>on </w:t>
                  </w:r>
                  <w:r>
                    <w:rPr/>
                    <w:t>loans and </w:t>
                  </w:r>
                  <w:r>
                    <w:rPr>
                      <w:spacing w:val="3"/>
                    </w:rPr>
                    <w:t>contributions </w:t>
                  </w:r>
                  <w:r>
                    <w:rPr/>
                    <w:t>from </w:t>
                  </w:r>
                  <w:r>
                    <w:rPr>
                      <w:spacing w:val="5"/>
                    </w:rPr>
                    <w:t>local </w:t>
                  </w:r>
                  <w:r>
                    <w:rPr>
                      <w:spacing w:val="2"/>
                    </w:rPr>
                    <w:t>sympathisers. </w:t>
                  </w:r>
                  <w:r>
                    <w:rPr/>
                    <w:t>Since the </w:t>
                  </w:r>
                  <w:r>
                    <w:rPr>
                      <w:spacing w:val="2"/>
                    </w:rPr>
                    <w:t>latter </w:t>
                  </w:r>
                  <w:r>
                    <w:rPr/>
                    <w:t>were themselves seldom </w:t>
                  </w:r>
                  <w:r>
                    <w:rPr>
                      <w:spacing w:val="2"/>
                    </w:rPr>
                    <w:t>far </w:t>
                  </w:r>
                  <w:r>
                    <w:rPr>
                      <w:spacing w:val="6"/>
                    </w:rPr>
                    <w:t>above </w:t>
                  </w:r>
                  <w:r>
                    <w:rPr>
                      <w:spacing w:val="2"/>
                    </w:rPr>
                    <w:t>the </w:t>
                  </w:r>
                  <w:r>
                    <w:rPr>
                      <w:spacing w:val="4"/>
                    </w:rPr>
                    <w:t>poverty-line, </w:t>
                  </w:r>
                  <w:r>
                    <w:rPr/>
                    <w:t>it is perhaps surprising </w:t>
                  </w:r>
                  <w:r>
                    <w:rPr>
                      <w:spacing w:val="5"/>
                    </w:rPr>
                    <w:t>that </w:t>
                  </w:r>
                  <w:r>
                    <w:rPr/>
                    <w:t>his </w:t>
                  </w:r>
                  <w:r>
                    <w:rPr>
                      <w:spacing w:val="4"/>
                    </w:rPr>
                    <w:t>income </w:t>
                  </w:r>
                  <w:r>
                    <w:rPr>
                      <w:spacing w:val="3"/>
                    </w:rPr>
                    <w:t>reached even </w:t>
                  </w:r>
                  <w:r>
                    <w:rPr>
                      <w:spacing w:val="2"/>
                    </w:rPr>
                    <w:t>the </w:t>
                  </w:r>
                  <w:r>
                    <w:rPr/>
                    <w:t>average o f </w:t>
                  </w:r>
                  <w:r>
                    <w:rPr>
                      <w:spacing w:val="-5"/>
                    </w:rPr>
                    <w:t>100 </w:t>
                  </w:r>
                  <w:r>
                    <w:rPr/>
                    <w:t>thalers a </w:t>
                  </w:r>
                  <w:r>
                    <w:rPr>
                      <w:spacing w:val="4"/>
                    </w:rPr>
                    <w:t>month </w:t>
                  </w:r>
                  <w:r>
                    <w:rPr>
                      <w:spacing w:val="3"/>
                    </w:rPr>
                    <w:t>mentioned </w:t>
                  </w:r>
                  <w:r>
                    <w:rPr/>
                    <w:t>in  the  </w:t>
                  </w:r>
                  <w:r>
                    <w:rPr>
                      <w:spacing w:val="5"/>
                    </w:rPr>
                    <w:t> </w:t>
                  </w:r>
                  <w:r>
                    <w:rPr>
                      <w:i/>
                    </w:rPr>
                    <w:t>Confession.1</w:t>
                  </w:r>
                </w:p>
                <w:p>
                  <w:pPr>
                    <w:pStyle w:val="BodyText"/>
                    <w:spacing w:line="256" w:lineRule="auto" w:before="4"/>
                    <w:ind w:left="1079" w:right="999" w:firstLine="221"/>
                    <w:jc w:val="right"/>
                  </w:pPr>
                  <w:r>
                    <w:rPr/>
                    <w:t>On these modest resources Bakunin made his first attempt to organise a revolutionary international. German participation was easily provided for. His closest German friends were two young men named D ’Ester and Hexamer, who had just created a</w:t>
                  </w:r>
                  <w:r>
                    <w:rPr>
                      <w:w w:val="99"/>
                    </w:rPr>
                    <w:t> </w:t>
                  </w:r>
                  <w:r>
                    <w:rPr/>
                    <w:t>new pan-German democratic committee. Both had been refugees with him in Koethen, and D ’Ester he had already known in Brussels.  France  presented  greater  difficulty.  Bakunin  sent  a</w:t>
                  </w:r>
                </w:p>
                <w:p>
                  <w:pPr>
                    <w:spacing w:line="182" w:lineRule="exact" w:before="89"/>
                    <w:ind w:left="0" w:right="1007" w:firstLine="0"/>
                    <w:jc w:val="right"/>
                    <w:rPr>
                      <w:b/>
                      <w:sz w:val="16"/>
                    </w:rPr>
                  </w:pPr>
                  <w:r>
                    <w:rPr>
                      <w:b/>
                      <w:sz w:val="16"/>
                    </w:rPr>
                    <w:t>1 </w:t>
                  </w:r>
                  <w:r>
                    <w:rPr>
                      <w:b/>
                      <w:i/>
                      <w:sz w:val="16"/>
                    </w:rPr>
                    <w:t>Sobranie</w:t>
                  </w:r>
                  <w:r>
                    <w:rPr>
                      <w:b/>
                      <w:sz w:val="16"/>
                    </w:rPr>
                    <w:t>,  ed.  Steklov,  iii.  525;  iv.  166-7,  173;  </w:t>
                  </w:r>
                  <w:r>
                    <w:rPr>
                      <w:b/>
                      <w:i/>
                      <w:sz w:val="16"/>
                    </w:rPr>
                    <w:t>Materiali</w:t>
                  </w:r>
                  <w:r>
                    <w:rPr>
                      <w:b/>
                      <w:sz w:val="16"/>
                    </w:rPr>
                    <w:t>,  ed.  Polonsky, ii.</w:t>
                  </w:r>
                </w:p>
                <w:p>
                  <w:pPr>
                    <w:spacing w:line="182" w:lineRule="exact" w:before="0"/>
                    <w:ind w:left="1098" w:right="0" w:firstLine="0"/>
                    <w:jc w:val="both"/>
                    <w:rPr>
                      <w:b/>
                      <w:sz w:val="16"/>
                    </w:rPr>
                  </w:pPr>
                  <w:r>
                    <w:rPr>
                      <w:b/>
                      <w:sz w:val="16"/>
                    </w:rPr>
                    <w:t>43, 47,  171,  190; Pfitzner, </w:t>
                  </w:r>
                  <w:r>
                    <w:rPr>
                      <w:b/>
                      <w:i/>
                      <w:sz w:val="16"/>
                    </w:rPr>
                    <w:t>Bakuninstudien,  </w:t>
                  </w:r>
                  <w:r>
                    <w:rPr>
                      <w:b/>
                      <w:sz w:val="16"/>
                    </w:rPr>
                    <w:t>p.   72.</w:t>
                  </w:r>
                </w:p>
                <w:p>
                  <w:pPr>
                    <w:spacing w:before="13"/>
                    <w:ind w:left="409" w:right="331" w:firstLine="0"/>
                    <w:jc w:val="center"/>
                    <w:rPr>
                      <w:b/>
                      <w:sz w:val="16"/>
                    </w:rPr>
                  </w:pPr>
                  <w:r>
                    <w:rPr>
                      <w:b/>
                      <w:sz w:val="16"/>
                    </w:rPr>
                    <w:t>181</w:t>
                  </w:r>
                </w:p>
              </w:txbxContent>
            </v:textbox>
            <w10:wrap type="none"/>
          </v:shape>
        </w:pict>
      </w:r>
      <w:r>
        <w:rPr/>
        <w:drawing>
          <wp:anchor distT="0" distB="0" distL="0" distR="0" allowOverlap="1" layoutInCell="1" locked="0" behindDoc="1" simplePos="0" relativeHeight="268188311">
            <wp:simplePos x="0" y="0"/>
            <wp:positionH relativeFrom="page">
              <wp:posOffset>0</wp:posOffset>
            </wp:positionH>
            <wp:positionV relativeFrom="page">
              <wp:posOffset>0</wp:posOffset>
            </wp:positionV>
            <wp:extent cx="5045064" cy="7778496"/>
            <wp:effectExtent l="0" t="0" r="0" b="0"/>
            <wp:wrapNone/>
            <wp:docPr id="373" name="image191.png" descr=""/>
            <wp:cNvGraphicFramePr>
              <a:graphicFrameLocks noChangeAspect="1"/>
            </wp:cNvGraphicFramePr>
            <a:graphic>
              <a:graphicData uri="http://schemas.openxmlformats.org/drawingml/2006/picture">
                <pic:pic>
                  <pic:nvPicPr>
                    <pic:cNvPr id="374" name="image191.png"/>
                    <pic:cNvPicPr/>
                  </pic:nvPicPr>
                  <pic:blipFill>
                    <a:blip r:embed="rId19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45pt;height:612.25pt;mso-position-horizontal-relative:page;mso-position-vertical-relative:page;z-index:-24712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61" w:val="left" w:leader="none"/>
                    </w:tabs>
                    <w:spacing w:before="141"/>
                    <w:ind w:left="1087" w:right="0" w:firstLine="23"/>
                    <w:jc w:val="both"/>
                    <w:rPr>
                      <w:sz w:val="12"/>
                    </w:rPr>
                  </w:pPr>
                  <w:r>
                    <w:rPr>
                      <w:b/>
                      <w:spacing w:val="-4"/>
                      <w:sz w:val="16"/>
                    </w:rPr>
                    <w:t>182</w:t>
                    <w:tab/>
                  </w:r>
                  <w:r>
                    <w:rPr>
                      <w:b/>
                      <w:spacing w:val="7"/>
                      <w:sz w:val="16"/>
                    </w:rPr>
                    <w:t>THE  </w:t>
                  </w:r>
                  <w:r>
                    <w:rPr>
                      <w:b/>
                      <w:spacing w:val="11"/>
                      <w:sz w:val="16"/>
                    </w:rPr>
                    <w:t>REVOLUTIONARY  ADVENTURER        </w:t>
                  </w:r>
                  <w:r>
                    <w:rPr>
                      <w:spacing w:val="10"/>
                      <w:sz w:val="12"/>
                    </w:rPr>
                    <w:t>BOOK</w:t>
                  </w:r>
                  <w:r>
                    <w:rPr>
                      <w:spacing w:val="52"/>
                      <w:sz w:val="12"/>
                    </w:rPr>
                    <w:t> </w:t>
                  </w:r>
                  <w:r>
                    <w:rPr>
                      <w:spacing w:val="5"/>
                      <w:sz w:val="12"/>
                    </w:rPr>
                    <w:t>II</w:t>
                  </w:r>
                </w:p>
                <w:p>
                  <w:pPr>
                    <w:pStyle w:val="BodyText"/>
                    <w:spacing w:line="252" w:lineRule="auto" w:before="122"/>
                    <w:ind w:left="1075" w:right="982" w:firstLine="14"/>
                    <w:jc w:val="both"/>
                  </w:pPr>
                  <w:r>
                    <w:rPr/>
                    <w:t>copy o f the </w:t>
                  </w:r>
                  <w:r>
                    <w:rPr>
                      <w:i/>
                    </w:rPr>
                    <w:t>Appeal to the Slavs</w:t>
                  </w:r>
                  <w:r>
                    <w:rPr/>
                    <w:t>, together with a long letter, to Flocon, begging him to send a French democratic delegate to Leipzig. There were always plenty o f Poles and Czechs available; and two Wends arrived from Lusatia, making their first tenta­ tive appearance in history as a national minority. Bakunin thought o f applying to Count Teleki, Kossuth’s  diplomatic agent in Paris, to provide a Hungarian. But these ambitious schemes were still-born. The Poles  were  unresponsive.  Flocon did not even answer his letter. D ’Ester and Hexamer were willing and energetic, but they had no great following among their compatriots.1</w:t>
                  </w:r>
                </w:p>
                <w:p>
                  <w:pPr>
                    <w:pStyle w:val="BodyText"/>
                    <w:spacing w:line="249" w:lineRule="auto"/>
                    <w:ind w:left="1062" w:right="997" w:firstLine="221"/>
                    <w:jc w:val="both"/>
                  </w:pPr>
                  <w:r>
                    <w:rPr>
                      <w:spacing w:val="6"/>
                    </w:rPr>
                    <w:t>It </w:t>
                  </w:r>
                  <w:r>
                    <w:rPr/>
                    <w:t>was </w:t>
                  </w:r>
                  <w:r>
                    <w:rPr>
                      <w:spacing w:val="4"/>
                    </w:rPr>
                    <w:t>only among </w:t>
                  </w:r>
                  <w:r>
                    <w:rPr>
                      <w:spacing w:val="2"/>
                    </w:rPr>
                    <w:t>the </w:t>
                  </w:r>
                  <w:r>
                    <w:rPr/>
                    <w:t>Czechs </w:t>
                  </w:r>
                  <w:r>
                    <w:rPr>
                      <w:spacing w:val="4"/>
                    </w:rPr>
                    <w:t>that </w:t>
                  </w:r>
                  <w:r>
                    <w:rPr>
                      <w:spacing w:val="2"/>
                    </w:rPr>
                    <w:t>Bakunin </w:t>
                  </w:r>
                  <w:r>
                    <w:rPr>
                      <w:spacing w:val="5"/>
                    </w:rPr>
                    <w:t>enjoyed </w:t>
                  </w:r>
                  <w:r>
                    <w:rPr>
                      <w:spacing w:val="3"/>
                    </w:rPr>
                    <w:t>any </w:t>
                  </w:r>
                  <w:r>
                    <w:rPr/>
                    <w:t>measure o f success. </w:t>
                  </w:r>
                  <w:r>
                    <w:rPr>
                      <w:spacing w:val="4"/>
                    </w:rPr>
                    <w:t>The </w:t>
                  </w:r>
                  <w:r>
                    <w:rPr>
                      <w:i/>
                      <w:spacing w:val="7"/>
                    </w:rPr>
                    <w:t>Appeal </w:t>
                  </w:r>
                  <w:r>
                    <w:rPr>
                      <w:i/>
                      <w:spacing w:val="-3"/>
                    </w:rPr>
                    <w:t>to </w:t>
                  </w:r>
                  <w:r>
                    <w:rPr>
                      <w:i/>
                      <w:spacing w:val="-5"/>
                    </w:rPr>
                    <w:t>the </w:t>
                  </w:r>
                  <w:r>
                    <w:rPr>
                      <w:i/>
                      <w:spacing w:val="-3"/>
                    </w:rPr>
                    <w:t>Slavs </w:t>
                  </w:r>
                  <w:r>
                    <w:rPr>
                      <w:spacing w:val="3"/>
                    </w:rPr>
                    <w:t>made </w:t>
                  </w:r>
                  <w:r>
                    <w:rPr/>
                    <w:t>a considerable impression in </w:t>
                  </w:r>
                  <w:r>
                    <w:rPr>
                      <w:spacing w:val="2"/>
                    </w:rPr>
                    <w:t>Prague, </w:t>
                  </w:r>
                  <w:r>
                    <w:rPr/>
                    <w:t>where </w:t>
                  </w:r>
                  <w:r>
                    <w:rPr>
                      <w:spacing w:val="3"/>
                    </w:rPr>
                    <w:t>almost </w:t>
                  </w:r>
                  <w:r>
                    <w:rPr/>
                    <w:t>the </w:t>
                  </w:r>
                  <w:r>
                    <w:rPr>
                      <w:spacing w:val="2"/>
                    </w:rPr>
                    <w:t>whole </w:t>
                  </w:r>
                  <w:r>
                    <w:rPr>
                      <w:spacing w:val="11"/>
                    </w:rPr>
                    <w:t>of </w:t>
                  </w:r>
                  <w:r>
                    <w:rPr/>
                    <w:t>it was </w:t>
                  </w:r>
                  <w:r>
                    <w:rPr>
                      <w:spacing w:val="2"/>
                    </w:rPr>
                    <w:t>reprinted </w:t>
                  </w:r>
                  <w:r>
                    <w:rPr/>
                    <w:t>in </w:t>
                  </w:r>
                  <w:r>
                    <w:rPr>
                      <w:spacing w:val="2"/>
                    </w:rPr>
                    <w:t>the </w:t>
                  </w:r>
                  <w:r>
                    <w:rPr/>
                    <w:t>form o f leading articles in the </w:t>
                  </w:r>
                  <w:r>
                    <w:rPr>
                      <w:i/>
                    </w:rPr>
                    <w:t>Slavonic </w:t>
                  </w:r>
                  <w:r>
                    <w:rPr>
                      <w:i/>
                      <w:spacing w:val="5"/>
                    </w:rPr>
                    <w:t>Lime-Tree</w:t>
                  </w:r>
                  <w:r>
                    <w:rPr>
                      <w:spacing w:val="5"/>
                    </w:rPr>
                    <w:t>, </w:t>
                  </w:r>
                  <w:r>
                    <w:rPr/>
                    <w:t>the </w:t>
                  </w:r>
                  <w:r>
                    <w:rPr>
                      <w:spacing w:val="4"/>
                    </w:rPr>
                    <w:t>paper </w:t>
                  </w:r>
                  <w:r>
                    <w:rPr/>
                    <w:t>o f </w:t>
                  </w:r>
                  <w:r>
                    <w:rPr>
                      <w:spacing w:val="2"/>
                    </w:rPr>
                    <w:t>the </w:t>
                  </w:r>
                  <w:r>
                    <w:rPr>
                      <w:spacing w:val="5"/>
                    </w:rPr>
                    <w:t>patriotic </w:t>
                  </w:r>
                  <w:r>
                    <w:rPr/>
                    <w:t>Czech </w:t>
                  </w:r>
                  <w:r>
                    <w:rPr>
                      <w:spacing w:val="4"/>
                    </w:rPr>
                    <w:t>society </w:t>
                  </w:r>
                  <w:r>
                    <w:rPr/>
                    <w:t>o f the same </w:t>
                  </w:r>
                  <w:r>
                    <w:rPr>
                      <w:spacing w:val="2"/>
                    </w:rPr>
                    <w:t>name. </w:t>
                  </w:r>
                  <w:r>
                    <w:rPr>
                      <w:spacing w:val="3"/>
                    </w:rPr>
                    <w:t>The </w:t>
                  </w:r>
                  <w:r>
                    <w:rPr/>
                    <w:t>Czechs </w:t>
                  </w:r>
                  <w:r>
                    <w:rPr>
                      <w:spacing w:val="3"/>
                    </w:rPr>
                    <w:t>began </w:t>
                  </w:r>
                  <w:r>
                    <w:rPr>
                      <w:spacing w:val="4"/>
                    </w:rPr>
                    <w:t>to </w:t>
                  </w:r>
                  <w:r>
                    <w:rPr>
                      <w:spacing w:val="2"/>
                    </w:rPr>
                    <w:t>take the </w:t>
                  </w:r>
                  <w:r>
                    <w:rPr>
                      <w:spacing w:val="3"/>
                    </w:rPr>
                    <w:t>place which </w:t>
                  </w:r>
                  <w:r>
                    <w:rPr>
                      <w:spacing w:val="2"/>
                    </w:rPr>
                    <w:t>the Poles </w:t>
                  </w:r>
                  <w:r>
                    <w:rPr>
                      <w:spacing w:val="3"/>
                    </w:rPr>
                    <w:t>had once </w:t>
                  </w:r>
                  <w:r>
                    <w:rPr>
                      <w:spacing w:val="7"/>
                    </w:rPr>
                    <w:t>occu­ </w:t>
                  </w:r>
                  <w:r>
                    <w:rPr>
                      <w:spacing w:val="3"/>
                    </w:rPr>
                    <w:t>pied </w:t>
                  </w:r>
                  <w:r>
                    <w:rPr/>
                    <w:t>in </w:t>
                  </w:r>
                  <w:r>
                    <w:rPr>
                      <w:spacing w:val="4"/>
                    </w:rPr>
                    <w:t>Bakunin’s </w:t>
                  </w:r>
                  <w:r>
                    <w:rPr>
                      <w:spacing w:val="2"/>
                    </w:rPr>
                    <w:t>heart. </w:t>
                  </w:r>
                  <w:r>
                    <w:rPr>
                      <w:spacing w:val="6"/>
                    </w:rPr>
                    <w:t>He </w:t>
                  </w:r>
                  <w:r>
                    <w:rPr>
                      <w:spacing w:val="4"/>
                    </w:rPr>
                    <w:t>converted </w:t>
                  </w:r>
                  <w:r>
                    <w:rPr>
                      <w:spacing w:val="2"/>
                    </w:rPr>
                    <w:t>the </w:t>
                  </w:r>
                  <w:r>
                    <w:rPr/>
                    <w:t>Straka </w:t>
                  </w:r>
                  <w:r>
                    <w:rPr>
                      <w:spacing w:val="2"/>
                    </w:rPr>
                    <w:t>brothers </w:t>
                  </w:r>
                  <w:r>
                    <w:rPr/>
                    <w:t>from </w:t>
                  </w:r>
                  <w:r>
                    <w:rPr>
                      <w:spacing w:val="6"/>
                    </w:rPr>
                    <w:t>good </w:t>
                  </w:r>
                  <w:r>
                    <w:rPr>
                      <w:i/>
                    </w:rPr>
                    <w:t>bourgeois </w:t>
                  </w:r>
                  <w:r>
                    <w:rPr/>
                    <w:t>Czech nationalists </w:t>
                  </w:r>
                  <w:r>
                    <w:rPr>
                      <w:spacing w:val="3"/>
                    </w:rPr>
                    <w:t>into  </w:t>
                  </w:r>
                  <w:r>
                    <w:rPr>
                      <w:spacing w:val="2"/>
                    </w:rPr>
                    <w:t>ardent  revolutionaries. </w:t>
                  </w:r>
                  <w:r>
                    <w:rPr>
                      <w:spacing w:val="6"/>
                    </w:rPr>
                    <w:t>He </w:t>
                  </w:r>
                  <w:r>
                    <w:rPr/>
                    <w:t>sent </w:t>
                  </w:r>
                  <w:r>
                    <w:rPr>
                      <w:spacing w:val="4"/>
                    </w:rPr>
                    <w:t>Gustav </w:t>
                  </w:r>
                  <w:r>
                    <w:rPr/>
                    <w:t>Straka </w:t>
                  </w:r>
                  <w:r>
                    <w:rPr>
                      <w:spacing w:val="4"/>
                    </w:rPr>
                    <w:t>to </w:t>
                  </w:r>
                  <w:r>
                    <w:rPr>
                      <w:spacing w:val="2"/>
                    </w:rPr>
                    <w:t>Prague </w:t>
                  </w:r>
                  <w:r>
                    <w:rPr>
                      <w:spacing w:val="3"/>
                    </w:rPr>
                    <w:t>to summon to </w:t>
                  </w:r>
                  <w:r>
                    <w:rPr/>
                    <w:t>a </w:t>
                  </w:r>
                  <w:r>
                    <w:rPr>
                      <w:spacing w:val="2"/>
                    </w:rPr>
                    <w:t>conference  with </w:t>
                  </w:r>
                  <w:r>
                    <w:rPr/>
                    <w:t>him in </w:t>
                  </w:r>
                  <w:r>
                    <w:rPr>
                      <w:spacing w:val="3"/>
                    </w:rPr>
                    <w:t>Leipzig </w:t>
                  </w:r>
                  <w:r>
                    <w:rPr>
                      <w:spacing w:val="5"/>
                    </w:rPr>
                    <w:t>two </w:t>
                  </w:r>
                  <w:r>
                    <w:rPr/>
                    <w:t>Czech  </w:t>
                  </w:r>
                  <w:r>
                    <w:rPr>
                      <w:spacing w:val="3"/>
                    </w:rPr>
                    <w:t>democrats </w:t>
                  </w:r>
                  <w:r>
                    <w:rPr/>
                    <w:t>whose  </w:t>
                  </w:r>
                  <w:r>
                    <w:rPr>
                      <w:spacing w:val="3"/>
                    </w:rPr>
                    <w:t>acquaintance </w:t>
                  </w:r>
                  <w:r>
                    <w:rPr/>
                    <w:t>he </w:t>
                  </w:r>
                  <w:r>
                    <w:rPr>
                      <w:spacing w:val="3"/>
                    </w:rPr>
                    <w:t>had made at </w:t>
                  </w:r>
                  <w:r>
                    <w:rPr>
                      <w:spacing w:val="2"/>
                    </w:rPr>
                    <w:t>the Prague </w:t>
                  </w:r>
                  <w:r>
                    <w:rPr/>
                    <w:t>Congress: Sabina, </w:t>
                  </w:r>
                  <w:r>
                    <w:rPr>
                      <w:spacing w:val="2"/>
                    </w:rPr>
                    <w:t>the </w:t>
                  </w:r>
                  <w:r>
                    <w:rPr>
                      <w:spacing w:val="3"/>
                    </w:rPr>
                    <w:t>editor </w:t>
                  </w:r>
                  <w:r>
                    <w:rPr/>
                    <w:t>o f the </w:t>
                  </w:r>
                  <w:r>
                    <w:rPr>
                      <w:i/>
                    </w:rPr>
                    <w:t>Slavonic </w:t>
                  </w:r>
                  <w:r>
                    <w:rPr>
                      <w:i/>
                      <w:spacing w:val="4"/>
                    </w:rPr>
                    <w:t>Lime-Tree, </w:t>
                  </w:r>
                  <w:r>
                    <w:rPr>
                      <w:spacing w:val="2"/>
                    </w:rPr>
                    <w:t>and </w:t>
                  </w:r>
                  <w:r>
                    <w:rPr>
                      <w:spacing w:val="5"/>
                    </w:rPr>
                    <w:t>Arnold, </w:t>
                  </w:r>
                  <w:r>
                    <w:rPr/>
                    <w:t>the </w:t>
                  </w:r>
                  <w:r>
                    <w:rPr>
                      <w:spacing w:val="3"/>
                    </w:rPr>
                    <w:t>editor </w:t>
                  </w:r>
                  <w:r>
                    <w:rPr>
                      <w:spacing w:val="11"/>
                    </w:rPr>
                    <w:t>of </w:t>
                  </w:r>
                  <w:r>
                    <w:rPr>
                      <w:spacing w:val="2"/>
                    </w:rPr>
                    <w:t>another </w:t>
                  </w:r>
                  <w:r>
                    <w:rPr/>
                    <w:t>Czech newspaper. </w:t>
                  </w:r>
                  <w:r>
                    <w:rPr>
                      <w:spacing w:val="7"/>
                    </w:rPr>
                    <w:t>But </w:t>
                  </w:r>
                  <w:r>
                    <w:rPr/>
                    <w:t>here </w:t>
                  </w:r>
                  <w:r>
                    <w:rPr>
                      <w:spacing w:val="3"/>
                    </w:rPr>
                    <w:t>jealousy </w:t>
                  </w:r>
                  <w:r>
                    <w:rPr>
                      <w:spacing w:val="2"/>
                    </w:rPr>
                    <w:t>intervened. </w:t>
                  </w:r>
                  <w:r>
                    <w:rPr/>
                    <w:t>Sabina and  </w:t>
                  </w:r>
                  <w:r>
                    <w:rPr>
                      <w:spacing w:val="4"/>
                    </w:rPr>
                    <w:t>Arnold </w:t>
                  </w:r>
                  <w:r>
                    <w:rPr/>
                    <w:t>were </w:t>
                  </w:r>
                  <w:r>
                    <w:rPr>
                      <w:spacing w:val="2"/>
                    </w:rPr>
                    <w:t>at </w:t>
                  </w:r>
                  <w:r>
                    <w:rPr/>
                    <w:t>daggers </w:t>
                  </w:r>
                  <w:r>
                    <w:rPr>
                      <w:spacing w:val="2"/>
                    </w:rPr>
                    <w:t>drawn, </w:t>
                  </w:r>
                  <w:r>
                    <w:rPr>
                      <w:spacing w:val="3"/>
                    </w:rPr>
                    <w:t>and </w:t>
                  </w:r>
                  <w:r>
                    <w:rPr/>
                    <w:t>the </w:t>
                  </w:r>
                  <w:r>
                    <w:rPr>
                      <w:spacing w:val="2"/>
                    </w:rPr>
                    <w:t>latter came </w:t>
                  </w:r>
                  <w:r>
                    <w:rPr>
                      <w:spacing w:val="3"/>
                    </w:rPr>
                    <w:t>to </w:t>
                  </w:r>
                  <w:r>
                    <w:rPr>
                      <w:spacing w:val="2"/>
                    </w:rPr>
                    <w:t>Leipzig </w:t>
                  </w:r>
                  <w:r>
                    <w:rPr/>
                    <w:t>alone. </w:t>
                  </w:r>
                  <w:r>
                    <w:rPr>
                      <w:spacing w:val="3"/>
                    </w:rPr>
                    <w:t>Bakunin had </w:t>
                  </w:r>
                  <w:r>
                    <w:rPr/>
                    <w:t>o f late </w:t>
                  </w:r>
                  <w:r>
                    <w:rPr>
                      <w:spacing w:val="3"/>
                    </w:rPr>
                    <w:t>had nothing </w:t>
                  </w:r>
                  <w:r>
                    <w:rPr>
                      <w:spacing w:val="6"/>
                    </w:rPr>
                    <w:t>but </w:t>
                  </w:r>
                  <w:r>
                    <w:rPr>
                      <w:spacing w:val="2"/>
                    </w:rPr>
                    <w:t>disappointments </w:t>
                  </w:r>
                  <w:r>
                    <w:rPr/>
                    <w:t>in </w:t>
                  </w:r>
                  <w:r>
                    <w:rPr>
                      <w:spacing w:val="-3"/>
                    </w:rPr>
                    <w:t>his </w:t>
                  </w:r>
                  <w:r>
                    <w:rPr>
                      <w:spacing w:val="4"/>
                    </w:rPr>
                    <w:t>revolutionary </w:t>
                  </w:r>
                  <w:r>
                    <w:rPr/>
                    <w:t>schemes. </w:t>
                  </w:r>
                  <w:r>
                    <w:rPr>
                      <w:spacing w:val="6"/>
                    </w:rPr>
                    <w:t>He </w:t>
                  </w:r>
                  <w:r>
                    <w:rPr/>
                    <w:t>was so </w:t>
                  </w:r>
                  <w:r>
                    <w:rPr>
                      <w:spacing w:val="2"/>
                    </w:rPr>
                    <w:t>delighted </w:t>
                  </w:r>
                  <w:r>
                    <w:rPr>
                      <w:spacing w:val="4"/>
                    </w:rPr>
                    <w:t>that </w:t>
                  </w:r>
                  <w:r>
                    <w:rPr/>
                    <w:t>a real Czech </w:t>
                  </w:r>
                  <w:r>
                    <w:rPr>
                      <w:spacing w:val="3"/>
                    </w:rPr>
                    <w:t>should come </w:t>
                  </w:r>
                  <w:r>
                    <w:rPr/>
                    <w:t>all the </w:t>
                  </w:r>
                  <w:r>
                    <w:rPr>
                      <w:spacing w:val="6"/>
                    </w:rPr>
                    <w:t>way </w:t>
                  </w:r>
                  <w:r>
                    <w:rPr/>
                    <w:t>from Prague </w:t>
                  </w:r>
                  <w:r>
                    <w:rPr>
                      <w:spacing w:val="3"/>
                    </w:rPr>
                    <w:t>to  </w:t>
                  </w:r>
                  <w:r>
                    <w:rPr/>
                    <w:t>talk  </w:t>
                  </w:r>
                  <w:r>
                    <w:rPr>
                      <w:spacing w:val="3"/>
                    </w:rPr>
                    <w:t>revolution  </w:t>
                  </w:r>
                  <w:r>
                    <w:rPr/>
                    <w:t>with him  </w:t>
                  </w:r>
                  <w:r>
                    <w:rPr>
                      <w:spacing w:val="4"/>
                    </w:rPr>
                    <w:t>that </w:t>
                  </w:r>
                  <w:r>
                    <w:rPr/>
                    <w:t>he threw  </w:t>
                  </w:r>
                  <w:r>
                    <w:rPr>
                      <w:spacing w:val="5"/>
                    </w:rPr>
                    <w:t>himself </w:t>
                  </w:r>
                  <w:r>
                    <w:rPr>
                      <w:spacing w:val="3"/>
                    </w:rPr>
                    <w:t>into  </w:t>
                  </w:r>
                  <w:r>
                    <w:rPr>
                      <w:spacing w:val="7"/>
                    </w:rPr>
                    <w:t>Arnold’s</w:t>
                  </w:r>
                  <w:r>
                    <w:rPr>
                      <w:spacing w:val="5"/>
                    </w:rPr>
                    <w:t> </w:t>
                  </w:r>
                  <w:r>
                    <w:rPr/>
                    <w:t>arms.2</w:t>
                  </w:r>
                </w:p>
                <w:p>
                  <w:pPr>
                    <w:pStyle w:val="BodyText"/>
                    <w:spacing w:line="256" w:lineRule="auto" w:before="1"/>
                    <w:ind w:left="1075" w:right="1001" w:firstLine="211"/>
                    <w:jc w:val="both"/>
                  </w:pPr>
                  <w:r>
                    <w:rPr>
                      <w:spacing w:val="5"/>
                    </w:rPr>
                    <w:t>Arnold </w:t>
                  </w:r>
                  <w:r>
                    <w:rPr>
                      <w:spacing w:val="2"/>
                    </w:rPr>
                    <w:t>spent </w:t>
                  </w:r>
                  <w:r>
                    <w:rPr>
                      <w:spacing w:val="5"/>
                    </w:rPr>
                    <w:t>twenty-four </w:t>
                  </w:r>
                  <w:r>
                    <w:rPr/>
                    <w:t>hours </w:t>
                  </w:r>
                  <w:r>
                    <w:rPr>
                      <w:spacing w:val="3"/>
                    </w:rPr>
                    <w:t>at </w:t>
                  </w:r>
                  <w:r>
                    <w:rPr/>
                    <w:t>the </w:t>
                  </w:r>
                  <w:r>
                    <w:rPr>
                      <w:spacing w:val="2"/>
                    </w:rPr>
                    <w:t>Golden Cock. </w:t>
                  </w:r>
                  <w:r>
                    <w:rPr>
                      <w:spacing w:val="3"/>
                    </w:rPr>
                    <w:t>The </w:t>
                  </w:r>
                  <w:r>
                    <w:rPr/>
                    <w:t>greater </w:t>
                  </w:r>
                  <w:r>
                    <w:rPr>
                      <w:spacing w:val="3"/>
                    </w:rPr>
                    <w:t>part </w:t>
                  </w:r>
                  <w:r>
                    <w:rPr/>
                    <w:t>o f the </w:t>
                  </w:r>
                  <w:r>
                    <w:rPr>
                      <w:spacing w:val="3"/>
                    </w:rPr>
                    <w:t>time </w:t>
                  </w:r>
                  <w:r>
                    <w:rPr/>
                    <w:t>was </w:t>
                  </w:r>
                  <w:r>
                    <w:rPr>
                      <w:spacing w:val="2"/>
                    </w:rPr>
                    <w:t>wasted </w:t>
                  </w:r>
                  <w:r>
                    <w:rPr/>
                    <w:t>in fruitless discussions </w:t>
                  </w:r>
                  <w:r>
                    <w:rPr>
                      <w:spacing w:val="2"/>
                    </w:rPr>
                    <w:t>with </w:t>
                  </w:r>
                  <w:r>
                    <w:rPr/>
                    <w:t>D </w:t>
                  </w:r>
                  <w:r>
                    <w:rPr>
                      <w:spacing w:val="3"/>
                    </w:rPr>
                    <w:t>’Ester and </w:t>
                  </w:r>
                  <w:r>
                    <w:rPr>
                      <w:spacing w:val="4"/>
                    </w:rPr>
                    <w:t>Hexamer, </w:t>
                  </w:r>
                  <w:r>
                    <w:rPr>
                      <w:spacing w:val="5"/>
                    </w:rPr>
                    <w:t>who </w:t>
                  </w:r>
                  <w:r>
                    <w:rPr>
                      <w:spacing w:val="3"/>
                    </w:rPr>
                    <w:t>wanted to </w:t>
                  </w:r>
                  <w:r>
                    <w:rPr/>
                    <w:t>arrange a </w:t>
                  </w:r>
                  <w:r>
                    <w:rPr>
                      <w:spacing w:val="5"/>
                    </w:rPr>
                    <w:t>joint </w:t>
                  </w:r>
                  <w:r>
                    <w:rPr/>
                    <w:t>German- </w:t>
                  </w:r>
                  <w:r>
                    <w:rPr>
                      <w:spacing w:val="2"/>
                    </w:rPr>
                    <w:t>Slav </w:t>
                  </w:r>
                  <w:r>
                    <w:rPr/>
                    <w:t>Congress in </w:t>
                  </w:r>
                  <w:r>
                    <w:rPr>
                      <w:spacing w:val="3"/>
                    </w:rPr>
                    <w:t>Leipzig. </w:t>
                  </w:r>
                  <w:r>
                    <w:rPr>
                      <w:spacing w:val="2"/>
                    </w:rPr>
                    <w:t>Bakunin </w:t>
                  </w:r>
                  <w:r>
                    <w:rPr>
                      <w:spacing w:val="4"/>
                    </w:rPr>
                    <w:t>opposed </w:t>
                  </w:r>
                  <w:r>
                    <w:rPr/>
                    <w:t>this “ </w:t>
                  </w:r>
                  <w:r>
                    <w:rPr>
                      <w:spacing w:val="2"/>
                    </w:rPr>
                    <w:t>stupid </w:t>
                  </w:r>
                  <w:r>
                    <w:rPr>
                      <w:spacing w:val="7"/>
                    </w:rPr>
                    <w:t>pro­ </w:t>
                  </w:r>
                  <w:r>
                    <w:rPr>
                      <w:spacing w:val="9"/>
                    </w:rPr>
                    <w:t>ject” </w:t>
                  </w:r>
                  <w:r>
                    <w:rPr/>
                    <w:t>. </w:t>
                  </w:r>
                  <w:r>
                    <w:rPr>
                      <w:spacing w:val="6"/>
                    </w:rPr>
                    <w:t>He </w:t>
                  </w:r>
                  <w:r>
                    <w:rPr>
                      <w:spacing w:val="3"/>
                    </w:rPr>
                    <w:t>had done </w:t>
                  </w:r>
                  <w:r>
                    <w:rPr>
                      <w:spacing w:val="2"/>
                    </w:rPr>
                    <w:t>with </w:t>
                  </w:r>
                  <w:r>
                    <w:rPr>
                      <w:spacing w:val="4"/>
                    </w:rPr>
                    <w:t>public </w:t>
                  </w:r>
                  <w:r>
                    <w:rPr/>
                    <w:t>congresses and </w:t>
                  </w:r>
                  <w:r>
                    <w:rPr>
                      <w:spacing w:val="3"/>
                    </w:rPr>
                    <w:t>open </w:t>
                  </w:r>
                  <w:r>
                    <w:rPr/>
                    <w:t>organisa­ </w:t>
                  </w:r>
                  <w:r>
                    <w:rPr>
                      <w:spacing w:val="2"/>
                    </w:rPr>
                    <w:t>tions which existed </w:t>
                  </w:r>
                  <w:r>
                    <w:rPr>
                      <w:spacing w:val="4"/>
                    </w:rPr>
                    <w:t>just </w:t>
                  </w:r>
                  <w:r>
                    <w:rPr/>
                    <w:t>as </w:t>
                  </w:r>
                  <w:r>
                    <w:rPr>
                      <w:spacing w:val="3"/>
                    </w:rPr>
                    <w:t>long </w:t>
                  </w:r>
                  <w:r>
                    <w:rPr/>
                    <w:t>as </w:t>
                  </w:r>
                  <w:r>
                    <w:rPr>
                      <w:spacing w:val="2"/>
                    </w:rPr>
                    <w:t>the </w:t>
                  </w:r>
                  <w:r>
                    <w:rPr/>
                    <w:t>authorities chose </w:t>
                  </w:r>
                  <w:r>
                    <w:rPr>
                      <w:spacing w:val="3"/>
                    </w:rPr>
                    <w:t>to </w:t>
                  </w:r>
                  <w:r>
                    <w:rPr>
                      <w:spacing w:val="2"/>
                    </w:rPr>
                    <w:t>tolerate </w:t>
                  </w:r>
                  <w:r>
                    <w:rPr>
                      <w:spacing w:val="3"/>
                    </w:rPr>
                    <w:t>them. </w:t>
                  </w:r>
                  <w:r>
                    <w:rPr/>
                    <w:t>A </w:t>
                  </w:r>
                  <w:r>
                    <w:rPr>
                      <w:spacing w:val="6"/>
                    </w:rPr>
                    <w:t>year’s </w:t>
                  </w:r>
                  <w:r>
                    <w:rPr>
                      <w:spacing w:val="2"/>
                    </w:rPr>
                    <w:t>experience </w:t>
                  </w:r>
                  <w:r>
                    <w:rPr/>
                    <w:t>o f </w:t>
                  </w:r>
                  <w:r>
                    <w:rPr>
                      <w:spacing w:val="3"/>
                    </w:rPr>
                    <w:t>revolution had </w:t>
                  </w:r>
                  <w:r>
                    <w:rPr>
                      <w:spacing w:val="4"/>
                    </w:rPr>
                    <w:t>convinced </w:t>
                  </w:r>
                  <w:r>
                    <w:rPr/>
                    <w:t>him (it was a </w:t>
                  </w:r>
                  <w:r>
                    <w:rPr>
                      <w:spacing w:val="5"/>
                    </w:rPr>
                    <w:t>conviction </w:t>
                  </w:r>
                  <w:r>
                    <w:rPr/>
                    <w:t>from </w:t>
                  </w:r>
                  <w:r>
                    <w:rPr>
                      <w:spacing w:val="3"/>
                    </w:rPr>
                    <w:t>which </w:t>
                  </w:r>
                  <w:r>
                    <w:rPr/>
                    <w:t>he </w:t>
                  </w:r>
                  <w:r>
                    <w:rPr>
                      <w:spacing w:val="2"/>
                    </w:rPr>
                    <w:t>never </w:t>
                  </w:r>
                  <w:r>
                    <w:rPr/>
                    <w:t>afterwards  </w:t>
                  </w:r>
                  <w:r>
                    <w:rPr>
                      <w:spacing w:val="3"/>
                    </w:rPr>
                    <w:t>swerved) </w:t>
                  </w:r>
                  <w:r>
                    <w:rPr>
                      <w:spacing w:val="4"/>
                    </w:rPr>
                    <w:t>that </w:t>
                  </w:r>
                  <w:r>
                    <w:rPr/>
                    <w:t>the  </w:t>
                  </w:r>
                  <w:r>
                    <w:rPr>
                      <w:spacing w:val="2"/>
                    </w:rPr>
                    <w:t>existing  </w:t>
                  </w:r>
                  <w:r>
                    <w:rPr>
                      <w:spacing w:val="3"/>
                    </w:rPr>
                    <w:t>order could  be effectively  </w:t>
                  </w:r>
                  <w:r>
                    <w:rPr>
                      <w:spacing w:val="45"/>
                    </w:rPr>
                    <w:t> </w:t>
                  </w:r>
                  <w:r>
                    <w:rPr>
                      <w:spacing w:val="4"/>
                    </w:rPr>
                    <w:t>attacked</w:t>
                  </w:r>
                </w:p>
                <w:p>
                  <w:pPr>
                    <w:spacing w:line="175" w:lineRule="exact" w:before="93"/>
                    <w:ind w:left="181" w:right="107" w:firstLine="0"/>
                    <w:jc w:val="center"/>
                    <w:rPr>
                      <w:b/>
                      <w:sz w:val="15"/>
                    </w:rPr>
                  </w:pPr>
                  <w:r>
                    <w:rPr>
                      <w:b/>
                      <w:sz w:val="15"/>
                    </w:rPr>
                    <w:t>1 </w:t>
                  </w:r>
                  <w:r>
                    <w:rPr>
                      <w:b/>
                      <w:i/>
                      <w:sz w:val="15"/>
                    </w:rPr>
                    <w:t>Sobranie, </w:t>
                  </w:r>
                  <w:r>
                    <w:rPr>
                      <w:b/>
                      <w:sz w:val="15"/>
                    </w:rPr>
                    <w:t>ed.  Steklov,  iv. 173-5.</w:t>
                  </w:r>
                </w:p>
                <w:p>
                  <w:pPr>
                    <w:spacing w:line="175" w:lineRule="exact" w:before="0"/>
                    <w:ind w:left="181" w:right="112" w:firstLine="0"/>
                    <w:jc w:val="center"/>
                    <w:rPr>
                      <w:b/>
                      <w:sz w:val="15"/>
                    </w:rPr>
                  </w:pPr>
                  <w:r>
                    <w:rPr>
                      <w:b/>
                      <w:sz w:val="15"/>
                    </w:rPr>
                    <w:t>2 </w:t>
                  </w:r>
                  <w:r>
                    <w:rPr>
                      <w:b/>
                      <w:i/>
                      <w:sz w:val="15"/>
                    </w:rPr>
                    <w:t>Sobranie</w:t>
                  </w:r>
                  <w:r>
                    <w:rPr>
                      <w:b/>
                      <w:sz w:val="15"/>
                    </w:rPr>
                    <w:t>,  ed.  Steklov, iv.  167-8; </w:t>
                  </w:r>
                  <w:r>
                    <w:rPr>
                      <w:b/>
                      <w:i/>
                      <w:sz w:val="15"/>
                    </w:rPr>
                    <w:t>Materiali</w:t>
                  </w:r>
                  <w:r>
                    <w:rPr>
                      <w:b/>
                      <w:sz w:val="15"/>
                    </w:rPr>
                    <w:t>, ed.  Polonsky,  ii.  125, 477.</w:t>
                  </w:r>
                </w:p>
              </w:txbxContent>
            </v:textbox>
            <w10:wrap type="none"/>
          </v:shape>
        </w:pict>
      </w:r>
      <w:r>
        <w:rPr/>
        <w:drawing>
          <wp:anchor distT="0" distB="0" distL="0" distR="0" allowOverlap="1" layoutInCell="1" locked="0" behindDoc="1" simplePos="0" relativeHeight="268188359">
            <wp:simplePos x="0" y="0"/>
            <wp:positionH relativeFrom="page">
              <wp:posOffset>0</wp:posOffset>
            </wp:positionH>
            <wp:positionV relativeFrom="page">
              <wp:posOffset>0</wp:posOffset>
            </wp:positionV>
            <wp:extent cx="5049511" cy="7778496"/>
            <wp:effectExtent l="0" t="0" r="0" b="0"/>
            <wp:wrapNone/>
            <wp:docPr id="375" name="image192.png" descr=""/>
            <wp:cNvGraphicFramePr>
              <a:graphicFrameLocks noChangeAspect="1"/>
            </wp:cNvGraphicFramePr>
            <a:graphic>
              <a:graphicData uri="http://schemas.openxmlformats.org/drawingml/2006/picture">
                <pic:pic>
                  <pic:nvPicPr>
                    <pic:cNvPr id="376" name="image192.png"/>
                    <pic:cNvPicPr/>
                  </pic:nvPicPr>
                  <pic:blipFill>
                    <a:blip r:embed="rId196" cstate="print"/>
                    <a:stretch>
                      <a:fillRect/>
                    </a:stretch>
                  </pic:blipFill>
                  <pic:spPr>
                    <a:xfrm>
                      <a:off x="0" y="0"/>
                      <a:ext cx="5049511"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707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395" w:val="left" w:leader="none"/>
                      <w:tab w:pos="6916" w:val="right" w:leader="none"/>
                    </w:tabs>
                    <w:spacing w:before="117"/>
                    <w:ind w:left="1080" w:right="0" w:firstLine="0"/>
                    <w:jc w:val="left"/>
                    <w:rPr>
                      <w:b/>
                      <w:sz w:val="16"/>
                    </w:rPr>
                  </w:pPr>
                  <w:r>
                    <w:rPr>
                      <w:spacing w:val="6"/>
                      <w:sz w:val="12"/>
                    </w:rPr>
                    <w:t>CH</w:t>
                  </w:r>
                  <w:r>
                    <w:rPr>
                      <w:spacing w:val="-19"/>
                      <w:sz w:val="12"/>
                    </w:rPr>
                    <w:t> </w:t>
                  </w:r>
                  <w:r>
                    <w:rPr>
                      <w:spacing w:val="8"/>
                      <w:sz w:val="12"/>
                    </w:rPr>
                    <w:t>AP. </w:t>
                  </w:r>
                  <w:r>
                    <w:rPr>
                      <w:spacing w:val="18"/>
                      <w:sz w:val="12"/>
                    </w:rPr>
                    <w:t> </w:t>
                  </w:r>
                  <w:r>
                    <w:rPr>
                      <w:b/>
                      <w:spacing w:val="-5"/>
                      <w:sz w:val="16"/>
                    </w:rPr>
                    <w:t>15</w:t>
                    <w:tab/>
                  </w:r>
                  <w:r>
                    <w:rPr>
                      <w:b/>
                      <w:spacing w:val="9"/>
                      <w:sz w:val="16"/>
                    </w:rPr>
                    <w:t>SHIPWRECK</w:t>
                  </w:r>
                  <w:r>
                    <w:rPr>
                      <w:rFonts w:ascii="Times New Roman"/>
                      <w:spacing w:val="9"/>
                      <w:sz w:val="16"/>
                    </w:rPr>
                    <w:tab/>
                  </w:r>
                  <w:r>
                    <w:rPr>
                      <w:b/>
                      <w:spacing w:val="-3"/>
                      <w:sz w:val="16"/>
                    </w:rPr>
                    <w:t>183</w:t>
                  </w:r>
                </w:p>
                <w:p>
                  <w:pPr>
                    <w:pStyle w:val="BodyText"/>
                    <w:spacing w:line="249" w:lineRule="auto" w:before="117"/>
                    <w:ind w:left="1068" w:right="1026" w:firstLine="5"/>
                    <w:jc w:val="both"/>
                  </w:pPr>
                  <w:r>
                    <w:rPr/>
                    <w:t>only by underground mining and secret conspiracy. After the general conversation, he had Arnold to himself for four or five hours; and within this time he had spun from his brain a whole network o f secret societies to cover Bohemia and to  involve every town and village in a web o f revolution. At the end o f the twenty-four hours Arnold set out for Prague,  half convinced, half protesting, complaining that he had no money, and won­ dering at times whether what he had heard at the Golden Cock was dream  or reality.1</w:t>
                  </w:r>
                </w:p>
                <w:p>
                  <w:pPr>
                    <w:pStyle w:val="BodyText"/>
                    <w:spacing w:line="249" w:lineRule="auto"/>
                    <w:ind w:left="1056" w:right="1027" w:firstLine="222"/>
                    <w:jc w:val="both"/>
                  </w:pPr>
                  <w:r>
                    <w:rPr>
                      <w:spacing w:val="8"/>
                    </w:rPr>
                    <w:t>What </w:t>
                  </w:r>
                  <w:r>
                    <w:rPr>
                      <w:spacing w:val="4"/>
                    </w:rPr>
                    <w:t>Arnold </w:t>
                  </w:r>
                  <w:r>
                    <w:rPr/>
                    <w:t>did when he returned </w:t>
                  </w:r>
                  <w:r>
                    <w:rPr>
                      <w:spacing w:val="4"/>
                    </w:rPr>
                    <w:t>to </w:t>
                  </w:r>
                  <w:r>
                    <w:rPr/>
                    <w:t>Prague from this nightmare </w:t>
                  </w:r>
                  <w:r>
                    <w:rPr>
                      <w:spacing w:val="2"/>
                    </w:rPr>
                    <w:t>conference </w:t>
                  </w:r>
                  <w:r>
                    <w:rPr>
                      <w:spacing w:val="-3"/>
                    </w:rPr>
                    <w:t>is </w:t>
                  </w:r>
                  <w:r>
                    <w:rPr>
                      <w:spacing w:val="5"/>
                    </w:rPr>
                    <w:t>not </w:t>
                  </w:r>
                  <w:r>
                    <w:rPr>
                      <w:spacing w:val="3"/>
                    </w:rPr>
                    <w:t>recorded. </w:t>
                  </w:r>
                  <w:r>
                    <w:rPr>
                      <w:spacing w:val="10"/>
                    </w:rPr>
                    <w:t>At </w:t>
                  </w:r>
                  <w:r>
                    <w:rPr>
                      <w:spacing w:val="3"/>
                    </w:rPr>
                    <w:t>any </w:t>
                  </w:r>
                  <w:r>
                    <w:rPr/>
                    <w:t>rate he </w:t>
                  </w:r>
                  <w:r>
                    <w:rPr>
                      <w:spacing w:val="2"/>
                    </w:rPr>
                    <w:t>wrote </w:t>
                  </w:r>
                  <w:r>
                    <w:rPr>
                      <w:spacing w:val="3"/>
                    </w:rPr>
                    <w:t>nothing </w:t>
                  </w:r>
                  <w:r>
                    <w:rPr>
                      <w:spacing w:val="2"/>
                    </w:rPr>
                    <w:t>to Bakunin, </w:t>
                  </w:r>
                  <w:r>
                    <w:rPr>
                      <w:spacing w:val="3"/>
                    </w:rPr>
                    <w:t>who </w:t>
                  </w:r>
                  <w:r>
                    <w:rPr/>
                    <w:t>was </w:t>
                  </w:r>
                  <w:r>
                    <w:rPr>
                      <w:spacing w:val="2"/>
                    </w:rPr>
                    <w:t>left at </w:t>
                  </w:r>
                  <w:r>
                    <w:rPr/>
                    <w:t>the </w:t>
                  </w:r>
                  <w:r>
                    <w:rPr>
                      <w:spacing w:val="5"/>
                    </w:rPr>
                    <w:t>mercy </w:t>
                  </w:r>
                  <w:r>
                    <w:rPr/>
                    <w:t>o f his </w:t>
                  </w:r>
                  <w:r>
                    <w:rPr>
                      <w:spacing w:val="5"/>
                    </w:rPr>
                    <w:t>own </w:t>
                  </w:r>
                  <w:r>
                    <w:rPr>
                      <w:spacing w:val="6"/>
                    </w:rPr>
                    <w:t>im­ </w:t>
                  </w:r>
                  <w:r>
                    <w:rPr/>
                    <w:t>agination. </w:t>
                  </w:r>
                  <w:r>
                    <w:rPr>
                      <w:spacing w:val="6"/>
                    </w:rPr>
                    <w:t>But </w:t>
                  </w:r>
                  <w:r>
                    <w:rPr/>
                    <w:t>Bakunin </w:t>
                  </w:r>
                  <w:r>
                    <w:rPr>
                      <w:spacing w:val="3"/>
                    </w:rPr>
                    <w:t>could </w:t>
                  </w:r>
                  <w:r>
                    <w:rPr>
                      <w:spacing w:val="5"/>
                    </w:rPr>
                    <w:t>not </w:t>
                  </w:r>
                  <w:r>
                    <w:rPr/>
                    <w:t>live on </w:t>
                  </w:r>
                  <w:r>
                    <w:rPr>
                      <w:spacing w:val="2"/>
                    </w:rPr>
                    <w:t>conjectures. </w:t>
                  </w:r>
                  <w:r>
                    <w:rPr>
                      <w:spacing w:val="5"/>
                    </w:rPr>
                    <w:t>He </w:t>
                  </w:r>
                  <w:r>
                    <w:rPr>
                      <w:spacing w:val="2"/>
                    </w:rPr>
                    <w:t>must </w:t>
                  </w:r>
                  <w:r>
                    <w:rPr/>
                    <w:t>know </w:t>
                  </w:r>
                  <w:r>
                    <w:rPr>
                      <w:spacing w:val="3"/>
                    </w:rPr>
                    <w:t>what </w:t>
                  </w:r>
                  <w:r>
                    <w:rPr/>
                    <w:t>was </w:t>
                  </w:r>
                  <w:r>
                    <w:rPr>
                      <w:spacing w:val="2"/>
                    </w:rPr>
                    <w:t>going </w:t>
                  </w:r>
                  <w:r>
                    <w:rPr/>
                    <w:t>on in Prague— the </w:t>
                  </w:r>
                  <w:r>
                    <w:rPr>
                      <w:spacing w:val="4"/>
                    </w:rPr>
                    <w:t>spot </w:t>
                  </w:r>
                  <w:r>
                    <w:rPr/>
                    <w:t>where all his hopes </w:t>
                  </w:r>
                  <w:r>
                    <w:rPr>
                      <w:spacing w:val="2"/>
                    </w:rPr>
                    <w:t>now </w:t>
                  </w:r>
                  <w:r>
                    <w:rPr/>
                    <w:t>centred. </w:t>
                  </w:r>
                  <w:r>
                    <w:rPr>
                      <w:spacing w:val="7"/>
                    </w:rPr>
                    <w:t>Among </w:t>
                  </w:r>
                  <w:r>
                    <w:rPr/>
                    <w:t>the </w:t>
                  </w:r>
                  <w:r>
                    <w:rPr>
                      <w:i/>
                      <w:spacing w:val="-4"/>
                    </w:rPr>
                    <w:t>habitués </w:t>
                  </w:r>
                  <w:r>
                    <w:rPr>
                      <w:i/>
                    </w:rPr>
                    <w:t>o f </w:t>
                  </w:r>
                  <w:r>
                    <w:rPr/>
                    <w:t>the </w:t>
                  </w:r>
                  <w:r>
                    <w:rPr>
                      <w:spacing w:val="2"/>
                    </w:rPr>
                    <w:t>Golden Cock </w:t>
                  </w:r>
                  <w:r>
                    <w:rPr/>
                    <w:t>was  a </w:t>
                  </w:r>
                  <w:r>
                    <w:rPr>
                      <w:spacing w:val="5"/>
                    </w:rPr>
                    <w:t>young </w:t>
                  </w:r>
                  <w:r>
                    <w:rPr>
                      <w:spacing w:val="2"/>
                    </w:rPr>
                    <w:t>Austrian </w:t>
                  </w:r>
                  <w:r>
                    <w:rPr>
                      <w:spacing w:val="3"/>
                    </w:rPr>
                    <w:t>Pole named </w:t>
                  </w:r>
                  <w:r>
                    <w:rPr>
                      <w:spacing w:val="2"/>
                    </w:rPr>
                    <w:t>Heimberger </w:t>
                  </w:r>
                  <w:r>
                    <w:rPr/>
                    <w:t>(being a </w:t>
                  </w:r>
                  <w:r>
                    <w:rPr>
                      <w:spacing w:val="3"/>
                    </w:rPr>
                    <w:t>patriot, </w:t>
                  </w:r>
                  <w:r>
                    <w:rPr/>
                    <w:t>he </w:t>
                  </w:r>
                  <w:r>
                    <w:rPr>
                      <w:spacing w:val="2"/>
                    </w:rPr>
                    <w:t>made </w:t>
                  </w:r>
                  <w:r>
                    <w:rPr/>
                    <w:t>an </w:t>
                  </w:r>
                  <w:r>
                    <w:rPr>
                      <w:spacing w:val="5"/>
                    </w:rPr>
                    <w:t>attempt </w:t>
                  </w:r>
                  <w:r>
                    <w:rPr>
                      <w:spacing w:val="3"/>
                    </w:rPr>
                    <w:t>to </w:t>
                  </w:r>
                  <w:r>
                    <w:rPr/>
                    <w:t>translate his name </w:t>
                  </w:r>
                  <w:r>
                    <w:rPr>
                      <w:spacing w:val="3"/>
                    </w:rPr>
                    <w:t>into </w:t>
                  </w:r>
                  <w:r>
                    <w:rPr/>
                    <w:t>Polish as </w:t>
                  </w:r>
                  <w:r>
                    <w:rPr>
                      <w:spacing w:val="3"/>
                    </w:rPr>
                    <w:t>Laso- </w:t>
                  </w:r>
                  <w:r>
                    <w:rPr/>
                    <w:t>gorski), a </w:t>
                  </w:r>
                  <w:r>
                    <w:rPr>
                      <w:spacing w:val="3"/>
                    </w:rPr>
                    <w:t>student </w:t>
                  </w:r>
                  <w:r>
                    <w:rPr/>
                    <w:t>o f music </w:t>
                  </w:r>
                  <w:r>
                    <w:rPr>
                      <w:spacing w:val="3"/>
                    </w:rPr>
                    <w:t>at Leipzig  </w:t>
                  </w:r>
                  <w:r>
                    <w:rPr/>
                    <w:t>Conservatorium.  </w:t>
                  </w:r>
                  <w:r>
                    <w:rPr>
                      <w:spacing w:val="9"/>
                    </w:rPr>
                    <w:t>About </w:t>
                  </w:r>
                  <w:r>
                    <w:rPr/>
                    <w:t>the </w:t>
                  </w:r>
                  <w:r>
                    <w:rPr>
                      <w:spacing w:val="3"/>
                    </w:rPr>
                    <w:t>time </w:t>
                  </w:r>
                  <w:r>
                    <w:rPr/>
                    <w:t>when </w:t>
                  </w:r>
                  <w:r>
                    <w:rPr>
                      <w:spacing w:val="4"/>
                    </w:rPr>
                    <w:t>Bakunin’s </w:t>
                  </w:r>
                  <w:r>
                    <w:rPr>
                      <w:spacing w:val="2"/>
                    </w:rPr>
                    <w:t>patience </w:t>
                  </w:r>
                  <w:r>
                    <w:rPr>
                      <w:spacing w:val="3"/>
                    </w:rPr>
                    <w:t>had </w:t>
                  </w:r>
                  <w:r>
                    <w:rPr/>
                    <w:t>reached </w:t>
                  </w:r>
                  <w:r>
                    <w:rPr>
                      <w:spacing w:val="3"/>
                    </w:rPr>
                    <w:t>breaking-point, </w:t>
                  </w:r>
                  <w:r>
                    <w:rPr>
                      <w:spacing w:val="2"/>
                    </w:rPr>
                    <w:t>Heimberger announced </w:t>
                  </w:r>
                  <w:r>
                    <w:rPr>
                      <w:spacing w:val="4"/>
                    </w:rPr>
                    <w:t>that </w:t>
                  </w:r>
                  <w:r>
                    <w:rPr/>
                    <w:t>he was </w:t>
                  </w:r>
                  <w:r>
                    <w:rPr>
                      <w:spacing w:val="2"/>
                    </w:rPr>
                    <w:t>leaving </w:t>
                  </w:r>
                  <w:r>
                    <w:rPr/>
                    <w:t>on a </w:t>
                  </w:r>
                  <w:r>
                    <w:rPr>
                      <w:spacing w:val="2"/>
                    </w:rPr>
                    <w:t>visit </w:t>
                  </w:r>
                  <w:r>
                    <w:rPr>
                      <w:spacing w:val="3"/>
                    </w:rPr>
                    <w:t>to </w:t>
                  </w:r>
                  <w:r>
                    <w:rPr/>
                    <w:t>his parents in </w:t>
                  </w:r>
                  <w:r>
                    <w:rPr>
                      <w:spacing w:val="2"/>
                    </w:rPr>
                    <w:t>Vienna. The </w:t>
                  </w:r>
                  <w:r>
                    <w:rPr/>
                    <w:t>chance was </w:t>
                  </w:r>
                  <w:r>
                    <w:rPr>
                      <w:spacing w:val="5"/>
                    </w:rPr>
                    <w:t>too </w:t>
                  </w:r>
                  <w:r>
                    <w:rPr>
                      <w:spacing w:val="6"/>
                    </w:rPr>
                    <w:t>good </w:t>
                  </w:r>
                  <w:r>
                    <w:rPr>
                      <w:spacing w:val="3"/>
                    </w:rPr>
                    <w:t>to </w:t>
                  </w:r>
                  <w:r>
                    <w:rPr/>
                    <w:t>miss. </w:t>
                  </w:r>
                  <w:r>
                    <w:rPr>
                      <w:spacing w:val="6"/>
                    </w:rPr>
                    <w:t>With </w:t>
                  </w:r>
                  <w:r>
                    <w:rPr>
                      <w:spacing w:val="-3"/>
                    </w:rPr>
                    <w:t>his </w:t>
                  </w:r>
                  <w:r>
                    <w:rPr>
                      <w:spacing w:val="3"/>
                    </w:rPr>
                    <w:t>customary </w:t>
                  </w:r>
                  <w:r>
                    <w:rPr/>
                    <w:t>lightheartedness, </w:t>
                  </w:r>
                  <w:r>
                    <w:rPr>
                      <w:spacing w:val="2"/>
                    </w:rPr>
                    <w:t>Bakunin initiated Heimberger into </w:t>
                  </w:r>
                  <w:r>
                    <w:rPr/>
                    <w:t>the secrets o f the great </w:t>
                  </w:r>
                  <w:r>
                    <w:rPr>
                      <w:spacing w:val="3"/>
                    </w:rPr>
                    <w:t>Bohemian </w:t>
                  </w:r>
                  <w:r>
                    <w:rPr/>
                    <w:t>enterprise,  </w:t>
                  </w:r>
                  <w:r>
                    <w:rPr>
                      <w:spacing w:val="2"/>
                    </w:rPr>
                    <w:t>begging  </w:t>
                  </w:r>
                  <w:r>
                    <w:rPr/>
                    <w:t>him  </w:t>
                  </w:r>
                  <w:r>
                    <w:rPr>
                      <w:spacing w:val="3"/>
                    </w:rPr>
                    <w:t>to </w:t>
                  </w:r>
                  <w:r>
                    <w:rPr>
                      <w:spacing w:val="2"/>
                    </w:rPr>
                    <w:t>stop </w:t>
                  </w:r>
                  <w:r>
                    <w:rPr/>
                    <w:t>in Prague </w:t>
                  </w:r>
                  <w:r>
                    <w:rPr>
                      <w:spacing w:val="2"/>
                    </w:rPr>
                    <w:t>on </w:t>
                  </w:r>
                  <w:r>
                    <w:rPr/>
                    <w:t>his </w:t>
                  </w:r>
                  <w:r>
                    <w:rPr>
                      <w:spacing w:val="6"/>
                    </w:rPr>
                    <w:t>way </w:t>
                  </w:r>
                  <w:r>
                    <w:rPr>
                      <w:spacing w:val="4"/>
                    </w:rPr>
                    <w:t>back </w:t>
                  </w:r>
                  <w:r>
                    <w:rPr/>
                    <w:t>from </w:t>
                  </w:r>
                  <w:r>
                    <w:rPr>
                      <w:spacing w:val="2"/>
                    </w:rPr>
                    <w:t>Vienna </w:t>
                  </w:r>
                  <w:r>
                    <w:rPr/>
                    <w:t>and bring a </w:t>
                  </w:r>
                  <w:r>
                    <w:rPr>
                      <w:spacing w:val="3"/>
                    </w:rPr>
                    <w:t>report </w:t>
                  </w:r>
                  <w:r>
                    <w:rPr>
                      <w:spacing w:val="2"/>
                    </w:rPr>
                    <w:t>on </w:t>
                  </w:r>
                  <w:r>
                    <w:rPr>
                      <w:spacing w:val="4"/>
                    </w:rPr>
                    <w:t>what Arnold </w:t>
                  </w:r>
                  <w:r>
                    <w:rPr/>
                    <w:t>was </w:t>
                  </w:r>
                  <w:r>
                    <w:rPr>
                      <w:spacing w:val="3"/>
                    </w:rPr>
                    <w:t>doing. Heimberger </w:t>
                  </w:r>
                  <w:r>
                    <w:rPr>
                      <w:spacing w:val="4"/>
                    </w:rPr>
                    <w:t>executed </w:t>
                  </w:r>
                  <w:r>
                    <w:rPr/>
                    <w:t>this </w:t>
                  </w:r>
                  <w:r>
                    <w:rPr>
                      <w:spacing w:val="7"/>
                    </w:rPr>
                    <w:t>com­ </w:t>
                  </w:r>
                  <w:r>
                    <w:rPr/>
                    <w:t>mission </w:t>
                  </w:r>
                  <w:r>
                    <w:rPr>
                      <w:spacing w:val="2"/>
                    </w:rPr>
                    <w:t>with fidelity </w:t>
                  </w:r>
                  <w:r>
                    <w:rPr/>
                    <w:t>and </w:t>
                  </w:r>
                  <w:r>
                    <w:rPr>
                      <w:spacing w:val="3"/>
                    </w:rPr>
                    <w:t>despatch. </w:t>
                  </w:r>
                  <w:r>
                    <w:rPr>
                      <w:spacing w:val="5"/>
                    </w:rPr>
                    <w:t>He </w:t>
                  </w:r>
                  <w:r>
                    <w:rPr>
                      <w:spacing w:val="3"/>
                    </w:rPr>
                    <w:t>reported, </w:t>
                  </w:r>
                  <w:r>
                    <w:rPr/>
                    <w:t>in effect, </w:t>
                  </w:r>
                  <w:r>
                    <w:rPr>
                      <w:spacing w:val="3"/>
                    </w:rPr>
                    <w:t>that </w:t>
                  </w:r>
                  <w:r>
                    <w:rPr>
                      <w:spacing w:val="4"/>
                    </w:rPr>
                    <w:t>Arnold </w:t>
                  </w:r>
                  <w:r>
                    <w:rPr/>
                    <w:t>was </w:t>
                  </w:r>
                  <w:r>
                    <w:rPr>
                      <w:spacing w:val="3"/>
                    </w:rPr>
                    <w:t>doing </w:t>
                  </w:r>
                  <w:r>
                    <w:rPr>
                      <w:spacing w:val="2"/>
                    </w:rPr>
                    <w:t>nothing </w:t>
                  </w:r>
                  <w:r>
                    <w:rPr>
                      <w:spacing w:val="3"/>
                    </w:rPr>
                    <w:t>at </w:t>
                  </w:r>
                  <w:r>
                    <w:rPr/>
                    <w:t>all. </w:t>
                  </w:r>
                  <w:r>
                    <w:rPr>
                      <w:spacing w:val="5"/>
                    </w:rPr>
                    <w:t>Indomitable </w:t>
                  </w:r>
                  <w:r>
                    <w:rPr/>
                    <w:t>as ever, </w:t>
                  </w:r>
                  <w:r>
                    <w:rPr>
                      <w:spacing w:val="2"/>
                    </w:rPr>
                    <w:t>Bakunin </w:t>
                  </w:r>
                  <w:r>
                    <w:rPr/>
                    <w:t>persuaded the impressionable </w:t>
                  </w:r>
                  <w:r>
                    <w:rPr>
                      <w:spacing w:val="2"/>
                    </w:rPr>
                    <w:t>Heimberger </w:t>
                  </w:r>
                  <w:r>
                    <w:rPr>
                      <w:spacing w:val="3"/>
                    </w:rPr>
                    <w:t>to  </w:t>
                  </w:r>
                  <w:r>
                    <w:rPr/>
                    <w:t>return  </w:t>
                  </w:r>
                  <w:r>
                    <w:rPr>
                      <w:spacing w:val="3"/>
                    </w:rPr>
                    <w:t>once  </w:t>
                  </w:r>
                  <w:r>
                    <w:rPr>
                      <w:spacing w:val="2"/>
                    </w:rPr>
                    <w:t>more </w:t>
                  </w:r>
                  <w:r>
                    <w:rPr>
                      <w:spacing w:val="3"/>
                    </w:rPr>
                    <w:t>to </w:t>
                  </w:r>
                  <w:r>
                    <w:rPr/>
                    <w:t>Prague </w:t>
                  </w:r>
                  <w:r>
                    <w:rPr>
                      <w:spacing w:val="3"/>
                    </w:rPr>
                    <w:t>for </w:t>
                  </w:r>
                  <w:r>
                    <w:rPr/>
                    <w:t>the </w:t>
                  </w:r>
                  <w:r>
                    <w:rPr>
                      <w:spacing w:val="3"/>
                    </w:rPr>
                    <w:t>double </w:t>
                  </w:r>
                  <w:r>
                    <w:rPr>
                      <w:spacing w:val="2"/>
                    </w:rPr>
                    <w:t>purpose </w:t>
                  </w:r>
                  <w:r>
                    <w:rPr/>
                    <w:t>o f setting </w:t>
                  </w:r>
                  <w:r>
                    <w:rPr>
                      <w:spacing w:val="2"/>
                    </w:rPr>
                    <w:t>on </w:t>
                  </w:r>
                  <w:r>
                    <w:rPr>
                      <w:spacing w:val="7"/>
                    </w:rPr>
                    <w:t>foot </w:t>
                  </w:r>
                  <w:r>
                    <w:rPr>
                      <w:spacing w:val="6"/>
                    </w:rPr>
                    <w:t>yet </w:t>
                  </w:r>
                  <w:r>
                    <w:rPr>
                      <w:spacing w:val="2"/>
                    </w:rPr>
                    <w:t>another r</w:t>
                  </w:r>
                  <w:r>
                    <w:rPr>
                      <w:spacing w:val="5"/>
                    </w:rPr>
                    <w:t>e</w:t>
                  </w:r>
                  <w:r>
                    <w:rPr>
                      <w:spacing w:val="6"/>
                      <w:w w:val="99"/>
                    </w:rPr>
                    <w:t>v</w:t>
                  </w:r>
                  <w:r>
                    <w:rPr>
                      <w:spacing w:val="5"/>
                    </w:rPr>
                    <w:t>o</w:t>
                  </w:r>
                  <w:r>
                    <w:rPr>
                      <w:spacing w:val="-1"/>
                    </w:rPr>
                    <w:t>l</w:t>
                  </w:r>
                  <w:r>
                    <w:rPr>
                      <w:spacing w:val="9"/>
                    </w:rPr>
                    <w:t>u</w:t>
                  </w:r>
                  <w:r>
                    <w:rPr>
                      <w:spacing w:val="2"/>
                      <w:w w:val="99"/>
                    </w:rPr>
                    <w:t>t</w:t>
                  </w:r>
                  <w:r>
                    <w:rPr>
                      <w:spacing w:val="-1"/>
                    </w:rPr>
                    <w:t>i</w:t>
                  </w:r>
                  <w:r>
                    <w:rPr>
                      <w:spacing w:val="5"/>
                    </w:rPr>
                    <w:t>o</w:t>
                  </w:r>
                  <w:r>
                    <w:rPr>
                      <w:spacing w:val="9"/>
                    </w:rPr>
                    <w:t>n</w:t>
                  </w:r>
                  <w:r>
                    <w:rPr>
                      <w:spacing w:val="8"/>
                      <w:w w:val="99"/>
                    </w:rPr>
                    <w:t>a</w:t>
                  </w:r>
                  <w:r>
                    <w:rPr>
                      <w:spacing w:val="3"/>
                    </w:rPr>
                    <w:t>r</w:t>
                  </w:r>
                  <w:r>
                    <w:rPr>
                      <w:w w:val="99"/>
                    </w:rPr>
                    <w:t>y</w:t>
                  </w:r>
                  <w:r>
                    <w:rPr>
                      <w:spacing w:val="21"/>
                    </w:rPr>
                    <w:t> </w:t>
                  </w:r>
                  <w:r>
                    <w:rPr>
                      <w:spacing w:val="1"/>
                    </w:rPr>
                    <w:t>o</w:t>
                  </w:r>
                  <w:r>
                    <w:rPr/>
                    <w:t>r</w:t>
                  </w:r>
                  <w:r>
                    <w:rPr>
                      <w:spacing w:val="4"/>
                      <w:w w:val="99"/>
                    </w:rPr>
                    <w:t>g</w:t>
                  </w:r>
                  <w:r>
                    <w:rPr>
                      <w:spacing w:val="5"/>
                      <w:w w:val="99"/>
                    </w:rPr>
                    <w:t>a</w:t>
                  </w:r>
                  <w:r>
                    <w:rPr>
                      <w:spacing w:val="6"/>
                    </w:rPr>
                    <w:t>n</w:t>
                  </w:r>
                  <w:r>
                    <w:rPr>
                      <w:spacing w:val="-2"/>
                    </w:rPr>
                    <w:t>i</w:t>
                  </w:r>
                  <w:r>
                    <w:rPr>
                      <w:spacing w:val="2"/>
                    </w:rPr>
                    <w:t>s</w:t>
                  </w:r>
                  <w:r>
                    <w:rPr>
                      <w:spacing w:val="5"/>
                      <w:w w:val="99"/>
                    </w:rPr>
                    <w:t>a</w:t>
                  </w:r>
                  <w:r>
                    <w:rPr>
                      <w:w w:val="99"/>
                    </w:rPr>
                    <w:t>t</w:t>
                  </w:r>
                  <w:r>
                    <w:rPr>
                      <w:spacing w:val="-4"/>
                    </w:rPr>
                    <w:t>i</w:t>
                  </w:r>
                  <w:r>
                    <w:rPr>
                      <w:spacing w:val="2"/>
                    </w:rPr>
                    <w:t>o</w:t>
                  </w:r>
                  <w:r>
                    <w:rPr/>
                    <w:t>n</w:t>
                  </w:r>
                  <w:r>
                    <w:rPr>
                      <w:spacing w:val="21"/>
                    </w:rPr>
                    <w:t> </w:t>
                  </w:r>
                  <w:r>
                    <w:rPr>
                      <w:spacing w:val="2"/>
                      <w:w w:val="99"/>
                    </w:rPr>
                    <w:t>a</w:t>
                  </w:r>
                  <w:r>
                    <w:rPr>
                      <w:spacing w:val="3"/>
                    </w:rPr>
                    <w:t>n</w:t>
                  </w:r>
                  <w:r>
                    <w:rPr>
                      <w:w w:val="99"/>
                    </w:rPr>
                    <w:t>d</w:t>
                  </w:r>
                  <w:r>
                    <w:rPr>
                      <w:spacing w:val="18"/>
                    </w:rPr>
                    <w:t> </w:t>
                  </w:r>
                  <w:r>
                    <w:rPr/>
                    <w:t>o</w:t>
                  </w:r>
                  <w:r>
                    <w:rPr>
                      <w:spacing w:val="-27"/>
                    </w:rPr>
                    <w:t> </w:t>
                  </w:r>
                  <w:r>
                    <w:rPr/>
                    <w:t>f</w:t>
                  </w:r>
                  <w:r>
                    <w:rPr>
                      <w:spacing w:val="4"/>
                    </w:rPr>
                    <w:t> </w:t>
                  </w:r>
                  <w:r>
                    <w:rPr>
                      <w:spacing w:val="2"/>
                    </w:rPr>
                    <w:t>s</w:t>
                  </w:r>
                  <w:r>
                    <w:rPr>
                      <w:spacing w:val="6"/>
                      <w:w w:val="99"/>
                    </w:rPr>
                    <w:t>p</w:t>
                  </w:r>
                  <w:r>
                    <w:rPr>
                      <w:spacing w:val="5"/>
                      <w:w w:val="99"/>
                    </w:rPr>
                    <w:t>y</w:t>
                  </w:r>
                  <w:r>
                    <w:rPr>
                      <w:spacing w:val="-1"/>
                    </w:rPr>
                    <w:t>i</w:t>
                  </w:r>
                  <w:r>
                    <w:rPr>
                      <w:spacing w:val="7"/>
                    </w:rPr>
                    <w:t>n</w:t>
                  </w:r>
                  <w:r>
                    <w:rPr>
                      <w:w w:val="99"/>
                    </w:rPr>
                    <w:t>g</w:t>
                  </w:r>
                  <w:r>
                    <w:rPr>
                      <w:spacing w:val="20"/>
                    </w:rPr>
                    <w:t> </w:t>
                  </w:r>
                  <w:r>
                    <w:rPr>
                      <w:spacing w:val="5"/>
                    </w:rPr>
                    <w:t>o</w:t>
                  </w:r>
                  <w:r>
                    <w:rPr/>
                    <w:t>n</w:t>
                  </w:r>
                  <w:r>
                    <w:rPr>
                      <w:spacing w:val="16"/>
                    </w:rPr>
                    <w:t> </w:t>
                  </w:r>
                  <w:r>
                    <w:rPr>
                      <w:spacing w:val="15"/>
                      <w:w w:val="99"/>
                    </w:rPr>
                    <w:t>A</w:t>
                  </w:r>
                  <w:r>
                    <w:rPr>
                      <w:spacing w:val="5"/>
                    </w:rPr>
                    <w:t>r</w:t>
                  </w:r>
                  <w:r>
                    <w:rPr>
                      <w:spacing w:val="11"/>
                    </w:rPr>
                    <w:t>n</w:t>
                  </w:r>
                  <w:r>
                    <w:rPr>
                      <w:spacing w:val="6"/>
                    </w:rPr>
                    <w:t>o</w:t>
                  </w:r>
                  <w:r>
                    <w:rPr>
                      <w:spacing w:val="-1"/>
                    </w:rPr>
                    <w:t>l</w:t>
                  </w:r>
                  <w:r>
                    <w:rPr>
                      <w:spacing w:val="11"/>
                      <w:w w:val="99"/>
                    </w:rPr>
                    <w:t>d</w:t>
                  </w:r>
                  <w:r>
                    <w:rPr>
                      <w:spacing w:val="-1"/>
                    </w:rPr>
                    <w:t>.</w:t>
                  </w:r>
                  <w:r>
                    <w:rPr>
                      <w:spacing w:val="-106"/>
                      <w:w w:val="99"/>
                    </w:rPr>
                    <w:t>1</w:t>
                  </w:r>
                  <w:r>
                    <w:rPr>
                      <w:w w:val="99"/>
                    </w:rPr>
                    <w:t>2</w:t>
                  </w:r>
                </w:p>
                <w:p>
                  <w:pPr>
                    <w:pStyle w:val="BodyText"/>
                    <w:spacing w:line="256" w:lineRule="auto" w:before="4"/>
                    <w:ind w:left="1058" w:right="1048" w:firstLine="212"/>
                    <w:jc w:val="both"/>
                  </w:pPr>
                  <w:r>
                    <w:rPr>
                      <w:spacing w:val="4"/>
                    </w:rPr>
                    <w:t>As </w:t>
                  </w:r>
                  <w:r>
                    <w:rPr/>
                    <w:t>this was the first o f </w:t>
                  </w:r>
                  <w:r>
                    <w:rPr>
                      <w:spacing w:val="4"/>
                    </w:rPr>
                    <w:t>that </w:t>
                  </w:r>
                  <w:r>
                    <w:rPr/>
                    <w:t>strange </w:t>
                  </w:r>
                  <w:r>
                    <w:rPr>
                      <w:spacing w:val="-3"/>
                    </w:rPr>
                    <w:t>series </w:t>
                  </w:r>
                  <w:r>
                    <w:rPr/>
                    <w:t>o f half-real, half- </w:t>
                  </w:r>
                  <w:r>
                    <w:rPr>
                      <w:spacing w:val="2"/>
                    </w:rPr>
                    <w:t>imaginary </w:t>
                  </w:r>
                  <w:r>
                    <w:rPr/>
                    <w:t>secret societies o f </w:t>
                  </w:r>
                  <w:r>
                    <w:rPr>
                      <w:spacing w:val="2"/>
                    </w:rPr>
                    <w:t>which </w:t>
                  </w:r>
                  <w:r>
                    <w:rPr>
                      <w:spacing w:val="4"/>
                    </w:rPr>
                    <w:t>Bakunin’s </w:t>
                  </w:r>
                  <w:r>
                    <w:rPr/>
                    <w:t>brain </w:t>
                  </w:r>
                  <w:r>
                    <w:rPr>
                      <w:spacing w:val="3"/>
                    </w:rPr>
                    <w:t>became, </w:t>
                  </w:r>
                  <w:r>
                    <w:rPr/>
                    <w:t>in his later years, so prolific, it is </w:t>
                  </w:r>
                  <w:r>
                    <w:rPr>
                      <w:spacing w:val="3"/>
                    </w:rPr>
                    <w:t>worth </w:t>
                  </w:r>
                  <w:r>
                    <w:rPr/>
                    <w:t>while </w:t>
                  </w:r>
                  <w:r>
                    <w:rPr>
                      <w:spacing w:val="4"/>
                    </w:rPr>
                    <w:t>to </w:t>
                  </w:r>
                  <w:r>
                    <w:rPr>
                      <w:spacing w:val="3"/>
                    </w:rPr>
                    <w:t>quote </w:t>
                  </w:r>
                  <w:r>
                    <w:rPr/>
                    <w:t>from the </w:t>
                  </w:r>
                  <w:r>
                    <w:rPr>
                      <w:i/>
                    </w:rPr>
                    <w:t>Confession </w:t>
                  </w:r>
                  <w:r>
                    <w:rPr/>
                    <w:t>his </w:t>
                  </w:r>
                  <w:r>
                    <w:rPr>
                      <w:spacing w:val="4"/>
                    </w:rPr>
                    <w:t>own </w:t>
                  </w:r>
                  <w:r>
                    <w:rPr>
                      <w:spacing w:val="5"/>
                    </w:rPr>
                    <w:t>account </w:t>
                  </w:r>
                  <w:r>
                    <w:rPr/>
                    <w:t>o f its</w:t>
                  </w:r>
                  <w:r>
                    <w:rPr>
                      <w:spacing w:val="52"/>
                    </w:rPr>
                    <w:t> </w:t>
                  </w:r>
                  <w:r>
                    <w:rPr>
                      <w:spacing w:val="3"/>
                    </w:rPr>
                    <w:t>inception:</w:t>
                  </w:r>
                </w:p>
                <w:p>
                  <w:pPr>
                    <w:pStyle w:val="BodyText"/>
                    <w:spacing w:line="223" w:lineRule="auto" w:before="104"/>
                    <w:ind w:left="1056" w:right="1052" w:firstLine="197"/>
                    <w:jc w:val="both"/>
                  </w:pPr>
                  <w:r>
                    <w:rPr>
                      <w:spacing w:val="-3"/>
                    </w:rPr>
                    <w:t>The </w:t>
                  </w:r>
                  <w:r>
                    <w:rPr/>
                    <w:t>society </w:t>
                  </w:r>
                  <w:r>
                    <w:rPr>
                      <w:spacing w:val="-5"/>
                    </w:rPr>
                    <w:t>was </w:t>
                  </w:r>
                  <w:r>
                    <w:rPr/>
                    <w:t>to </w:t>
                  </w:r>
                  <w:r>
                    <w:rPr>
                      <w:spacing w:val="-4"/>
                    </w:rPr>
                    <w:t>consist </w:t>
                  </w:r>
                  <w:r>
                    <w:rPr>
                      <w:spacing w:val="3"/>
                    </w:rPr>
                    <w:t>of </w:t>
                  </w:r>
                  <w:r>
                    <w:rPr>
                      <w:spacing w:val="-4"/>
                    </w:rPr>
                    <w:t>three </w:t>
                  </w:r>
                  <w:r>
                    <w:rPr>
                      <w:spacing w:val="-6"/>
                    </w:rPr>
                    <w:t>separate </w:t>
                  </w:r>
                  <w:r>
                    <w:rPr>
                      <w:spacing w:val="-4"/>
                    </w:rPr>
                    <w:t>independent </w:t>
                  </w:r>
                  <w:r>
                    <w:rPr>
                      <w:spacing w:val="-5"/>
                    </w:rPr>
                    <w:t>societies under </w:t>
                  </w:r>
                  <w:r>
                    <w:rPr>
                      <w:spacing w:val="-4"/>
                    </w:rPr>
                    <w:t>different </w:t>
                  </w:r>
                  <w:r>
                    <w:rPr>
                      <w:spacing w:val="-5"/>
                    </w:rPr>
                    <w:t>names </w:t>
                  </w:r>
                  <w:r>
                    <w:rPr>
                      <w:spacing w:val="-4"/>
                    </w:rPr>
                    <w:t>and unacquainted </w:t>
                  </w:r>
                  <w:r>
                    <w:rPr>
                      <w:spacing w:val="-3"/>
                    </w:rPr>
                    <w:t>with one </w:t>
                  </w:r>
                  <w:r>
                    <w:rPr>
                      <w:spacing w:val="-5"/>
                    </w:rPr>
                    <w:t>another: </w:t>
                  </w:r>
                  <w:r>
                    <w:rPr>
                      <w:spacing w:val="-3"/>
                    </w:rPr>
                    <w:t>one </w:t>
                  </w:r>
                  <w:r>
                    <w:rPr/>
                    <w:t>for </w:t>
                  </w:r>
                  <w:r>
                    <w:rPr>
                      <w:spacing w:val="-3"/>
                    </w:rPr>
                    <w:t>the </w:t>
                  </w:r>
                  <w:r>
                    <w:rPr>
                      <w:i/>
                      <w:spacing w:val="-8"/>
                    </w:rPr>
                    <w:t>bourgeois</w:t>
                  </w:r>
                  <w:r>
                    <w:rPr>
                      <w:spacing w:val="-8"/>
                    </w:rPr>
                    <w:t>, </w:t>
                  </w:r>
                  <w:r>
                    <w:rPr>
                      <w:spacing w:val="-3"/>
                    </w:rPr>
                    <w:t>one </w:t>
                  </w:r>
                  <w:r>
                    <w:rPr/>
                    <w:t>for the </w:t>
                  </w:r>
                  <w:r>
                    <w:rPr>
                      <w:spacing w:val="-5"/>
                    </w:rPr>
                    <w:t>students, </w:t>
                  </w:r>
                  <w:r>
                    <w:rPr>
                      <w:spacing w:val="-3"/>
                    </w:rPr>
                    <w:t>and one </w:t>
                  </w:r>
                  <w:r>
                    <w:rPr/>
                    <w:t>for </w:t>
                  </w:r>
                  <w:r>
                    <w:rPr>
                      <w:spacing w:val="-3"/>
                    </w:rPr>
                    <w:t>the </w:t>
                  </w:r>
                  <w:r>
                    <w:rPr>
                      <w:spacing w:val="-5"/>
                    </w:rPr>
                    <w:t>villages. </w:t>
                  </w:r>
                  <w:r>
                    <w:rPr>
                      <w:spacing w:val="-3"/>
                    </w:rPr>
                    <w:t>Each </w:t>
                  </w:r>
                  <w:r>
                    <w:rPr>
                      <w:spacing w:val="-9"/>
                    </w:rPr>
                    <w:t>was</w:t>
                  </w:r>
                </w:p>
                <w:p>
                  <w:pPr>
                    <w:spacing w:line="178" w:lineRule="exact" w:before="148"/>
                    <w:ind w:left="491" w:right="331" w:firstLine="0"/>
                    <w:jc w:val="center"/>
                    <w:rPr>
                      <w:b/>
                      <w:sz w:val="15"/>
                    </w:rPr>
                  </w:pPr>
                  <w:r>
                    <w:rPr>
                      <w:b/>
                      <w:sz w:val="15"/>
                    </w:rPr>
                    <w:t>1 </w:t>
                  </w:r>
                  <w:r>
                    <w:rPr>
                      <w:b/>
                      <w:i/>
                      <w:sz w:val="15"/>
                    </w:rPr>
                    <w:t>Sobranie</w:t>
                  </w:r>
                  <w:r>
                    <w:rPr>
                      <w:b/>
                      <w:sz w:val="15"/>
                    </w:rPr>
                    <w:t>, ©d.  Steklov, iv.  177-8,  180,  192; </w:t>
                  </w:r>
                  <w:r>
                    <w:rPr>
                      <w:b/>
                      <w:i/>
                      <w:sz w:val="15"/>
                    </w:rPr>
                    <w:t>Materiali, </w:t>
                  </w:r>
                  <w:r>
                    <w:rPr>
                      <w:b/>
                      <w:sz w:val="15"/>
                    </w:rPr>
                    <w:t>ed. Polonsky, ii.    190.</w:t>
                  </w:r>
                </w:p>
                <w:p>
                  <w:pPr>
                    <w:spacing w:line="175" w:lineRule="exact" w:before="0"/>
                    <w:ind w:left="495" w:right="331" w:firstLine="0"/>
                    <w:jc w:val="center"/>
                    <w:rPr>
                      <w:b/>
                      <w:sz w:val="15"/>
                    </w:rPr>
                  </w:pPr>
                  <w:r>
                    <w:rPr>
                      <w:b/>
                      <w:sz w:val="15"/>
                    </w:rPr>
                    <w:t>2 </w:t>
                  </w:r>
                  <w:r>
                    <w:rPr>
                      <w:b/>
                      <w:i/>
                      <w:sz w:val="15"/>
                    </w:rPr>
                    <w:t>Sobranie</w:t>
                  </w:r>
                  <w:r>
                    <w:rPr>
                      <w:b/>
                      <w:sz w:val="15"/>
                    </w:rPr>
                    <w:t>,  ed.  Steklov,  iv.  180-81;  </w:t>
                  </w:r>
                  <w:r>
                    <w:rPr>
                      <w:b/>
                      <w:i/>
                      <w:sz w:val="15"/>
                    </w:rPr>
                    <w:t>Materiali</w:t>
                  </w:r>
                  <w:r>
                    <w:rPr>
                      <w:b/>
                      <w:sz w:val="15"/>
                    </w:rPr>
                    <w:t>,  ed.  Polonsky,  ii.   190,    197,</w:t>
                  </w:r>
                </w:p>
                <w:p>
                  <w:pPr>
                    <w:spacing w:line="178" w:lineRule="exact" w:before="0"/>
                    <w:ind w:left="1062" w:right="0" w:firstLine="0"/>
                    <w:jc w:val="both"/>
                    <w:rPr>
                      <w:b/>
                      <w:sz w:val="15"/>
                    </w:rPr>
                  </w:pPr>
                  <w:r>
                    <w:rPr>
                      <w:b/>
                      <w:sz w:val="15"/>
                    </w:rPr>
                    <w:t>421, 430.</w:t>
                  </w:r>
                </w:p>
                <w:p>
                  <w:pPr>
                    <w:spacing w:before="31"/>
                    <w:ind w:left="0" w:right="1534" w:firstLine="0"/>
                    <w:jc w:val="right"/>
                    <w:rPr>
                      <w:b/>
                      <w:sz w:val="15"/>
                    </w:rPr>
                  </w:pPr>
                  <w:r>
                    <w:rPr>
                      <w:b/>
                      <w:w w:val="99"/>
                      <w:sz w:val="15"/>
                    </w:rPr>
                    <w:t>N</w:t>
                  </w:r>
                </w:p>
              </w:txbxContent>
            </v:textbox>
            <w10:wrap type="none"/>
          </v:shape>
        </w:pict>
      </w:r>
      <w:r>
        <w:rPr/>
        <w:drawing>
          <wp:anchor distT="0" distB="0" distL="0" distR="0" allowOverlap="1" layoutInCell="1" locked="0" behindDoc="1" simplePos="0" relativeHeight="268188407">
            <wp:simplePos x="0" y="0"/>
            <wp:positionH relativeFrom="page">
              <wp:posOffset>0</wp:posOffset>
            </wp:positionH>
            <wp:positionV relativeFrom="page">
              <wp:posOffset>0</wp:posOffset>
            </wp:positionV>
            <wp:extent cx="5045064" cy="7778496"/>
            <wp:effectExtent l="0" t="0" r="0" b="0"/>
            <wp:wrapNone/>
            <wp:docPr id="377" name="image193.png" descr=""/>
            <wp:cNvGraphicFramePr>
              <a:graphicFrameLocks noChangeAspect="1"/>
            </wp:cNvGraphicFramePr>
            <a:graphic>
              <a:graphicData uri="http://schemas.openxmlformats.org/drawingml/2006/picture">
                <pic:pic>
                  <pic:nvPicPr>
                    <pic:cNvPr id="378" name="image193.png"/>
                    <pic:cNvPicPr/>
                  </pic:nvPicPr>
                  <pic:blipFill>
                    <a:blip r:embed="rId19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702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tabs>
                      <w:tab w:pos="2135" w:val="left" w:leader="none"/>
                    </w:tabs>
                    <w:spacing w:before="0"/>
                    <w:ind w:left="1075" w:right="0" w:firstLine="17"/>
                    <w:jc w:val="both"/>
                    <w:rPr>
                      <w:sz w:val="12"/>
                    </w:rPr>
                  </w:pPr>
                  <w:r>
                    <w:rPr>
                      <w:b/>
                      <w:spacing w:val="-3"/>
                      <w:sz w:val="16"/>
                    </w:rPr>
                    <w:t>184</w:t>
                    <w:tab/>
                  </w:r>
                  <w:r>
                    <w:rPr>
                      <w:b/>
                      <w:spacing w:val="8"/>
                      <w:position w:val="1"/>
                      <w:sz w:val="16"/>
                    </w:rPr>
                    <w:t>THE  </w:t>
                  </w:r>
                  <w:r>
                    <w:rPr>
                      <w:b/>
                      <w:spacing w:val="10"/>
                      <w:position w:val="1"/>
                      <w:sz w:val="16"/>
                    </w:rPr>
                    <w:t>REVOLUTIONARY  </w:t>
                  </w:r>
                  <w:r>
                    <w:rPr>
                      <w:b/>
                      <w:spacing w:val="11"/>
                      <w:position w:val="1"/>
                      <w:sz w:val="16"/>
                    </w:rPr>
                    <w:t>ADVENTURER        </w:t>
                  </w:r>
                  <w:r>
                    <w:rPr>
                      <w:spacing w:val="10"/>
                      <w:position w:val="1"/>
                      <w:sz w:val="12"/>
                    </w:rPr>
                    <w:t>BOOK</w:t>
                  </w:r>
                  <w:r>
                    <w:rPr>
                      <w:spacing w:val="40"/>
                      <w:position w:val="1"/>
                      <w:sz w:val="12"/>
                    </w:rPr>
                    <w:t> </w:t>
                  </w:r>
                  <w:r>
                    <w:rPr>
                      <w:spacing w:val="6"/>
                      <w:position w:val="1"/>
                      <w:sz w:val="12"/>
                    </w:rPr>
                    <w:t>II</w:t>
                  </w:r>
                </w:p>
                <w:p>
                  <w:pPr>
                    <w:pStyle w:val="BodyText"/>
                    <w:spacing w:line="220" w:lineRule="auto" w:before="129"/>
                    <w:ind w:left="1075" w:right="1003" w:firstLine="5"/>
                    <w:jc w:val="both"/>
                  </w:pPr>
                  <w:r>
                    <w:rPr/>
                    <w:t>subject</w:t>
                  </w:r>
                  <w:r>
                    <w:rPr>
                      <w:spacing w:val="-12"/>
                    </w:rPr>
                    <w:t> </w:t>
                  </w:r>
                  <w:r>
                    <w:rPr/>
                    <w:t>to</w:t>
                  </w:r>
                  <w:r>
                    <w:rPr>
                      <w:spacing w:val="-1"/>
                    </w:rPr>
                    <w:t> </w:t>
                  </w:r>
                  <w:r>
                    <w:rPr/>
                    <w:t>a</w:t>
                  </w:r>
                  <w:r>
                    <w:rPr>
                      <w:spacing w:val="-16"/>
                    </w:rPr>
                    <w:t> </w:t>
                  </w:r>
                  <w:r>
                    <w:rPr/>
                    <w:t>strict</w:t>
                  </w:r>
                  <w:r>
                    <w:rPr>
                      <w:spacing w:val="-12"/>
                    </w:rPr>
                    <w:t> </w:t>
                  </w:r>
                  <w:r>
                    <w:rPr>
                      <w:spacing w:val="-4"/>
                    </w:rPr>
                    <w:t>hierarchy</w:t>
                  </w:r>
                  <w:r>
                    <w:rPr>
                      <w:spacing w:val="-13"/>
                    </w:rPr>
                    <w:t> </w:t>
                  </w:r>
                  <w:r>
                    <w:rPr>
                      <w:spacing w:val="-4"/>
                    </w:rPr>
                    <w:t>and</w:t>
                  </w:r>
                  <w:r>
                    <w:rPr>
                      <w:spacing w:val="-16"/>
                    </w:rPr>
                    <w:t> </w:t>
                  </w:r>
                  <w:r>
                    <w:rPr/>
                    <w:t>to</w:t>
                  </w:r>
                  <w:r>
                    <w:rPr>
                      <w:spacing w:val="-2"/>
                    </w:rPr>
                    <w:t> </w:t>
                  </w:r>
                  <w:r>
                    <w:rPr>
                      <w:spacing w:val="-3"/>
                    </w:rPr>
                    <w:t>unconditional</w:t>
                  </w:r>
                  <w:r>
                    <w:rPr>
                      <w:spacing w:val="-16"/>
                    </w:rPr>
                    <w:t> </w:t>
                  </w:r>
                  <w:r>
                    <w:rPr>
                      <w:spacing w:val="-3"/>
                    </w:rPr>
                    <w:t>obedience; </w:t>
                  </w:r>
                  <w:r>
                    <w:rPr/>
                    <w:t>but</w:t>
                  </w:r>
                  <w:r>
                    <w:rPr>
                      <w:spacing w:val="-14"/>
                    </w:rPr>
                    <w:t> </w:t>
                  </w:r>
                  <w:r>
                    <w:rPr>
                      <w:spacing w:val="-4"/>
                    </w:rPr>
                    <w:t>each </w:t>
                  </w:r>
                  <w:r>
                    <w:rPr>
                      <w:spacing w:val="-3"/>
                    </w:rPr>
                    <w:t>in its </w:t>
                  </w:r>
                  <w:r>
                    <w:rPr>
                      <w:spacing w:val="-5"/>
                    </w:rPr>
                    <w:t>details </w:t>
                  </w:r>
                  <w:r>
                    <w:rPr>
                      <w:spacing w:val="-3"/>
                    </w:rPr>
                    <w:t>and in its form </w:t>
                  </w:r>
                  <w:r>
                    <w:rPr>
                      <w:spacing w:val="-4"/>
                    </w:rPr>
                    <w:t>corresponded </w:t>
                  </w:r>
                  <w:r>
                    <w:rPr/>
                    <w:t>to the </w:t>
                  </w:r>
                  <w:r>
                    <w:rPr>
                      <w:spacing w:val="-4"/>
                    </w:rPr>
                    <w:t>character </w:t>
                  </w:r>
                  <w:r>
                    <w:rPr>
                      <w:spacing w:val="-3"/>
                    </w:rPr>
                    <w:t>and </w:t>
                  </w:r>
                  <w:r>
                    <w:rPr>
                      <w:spacing w:val="-5"/>
                    </w:rPr>
                    <w:t>strength </w:t>
                  </w:r>
                  <w:r>
                    <w:rPr>
                      <w:spacing w:val="2"/>
                    </w:rPr>
                    <w:t>of </w:t>
                  </w:r>
                  <w:r>
                    <w:rPr>
                      <w:spacing w:val="-3"/>
                    </w:rPr>
                    <w:t>the </w:t>
                  </w:r>
                  <w:r>
                    <w:rPr>
                      <w:spacing w:val="-7"/>
                    </w:rPr>
                    <w:t>class </w:t>
                  </w:r>
                  <w:r>
                    <w:rPr/>
                    <w:t>for </w:t>
                  </w:r>
                  <w:r>
                    <w:rPr>
                      <w:spacing w:val="-4"/>
                    </w:rPr>
                    <w:t>which </w:t>
                  </w:r>
                  <w:r>
                    <w:rPr/>
                    <w:t>it </w:t>
                  </w:r>
                  <w:r>
                    <w:rPr>
                      <w:spacing w:val="-5"/>
                    </w:rPr>
                    <w:t>was </w:t>
                  </w:r>
                  <w:r>
                    <w:rPr>
                      <w:spacing w:val="-6"/>
                    </w:rPr>
                    <w:t>designed. </w:t>
                  </w:r>
                  <w:r>
                    <w:rPr>
                      <w:spacing w:val="-5"/>
                    </w:rPr>
                    <w:t>These societies were  </w:t>
                  </w:r>
                  <w:r>
                    <w:rPr/>
                    <w:t>to be </w:t>
                  </w:r>
                  <w:r>
                    <w:rPr>
                      <w:spacing w:val="-3"/>
                    </w:rPr>
                    <w:t>limited </w:t>
                  </w:r>
                  <w:r>
                    <w:rPr/>
                    <w:t>to a </w:t>
                  </w:r>
                  <w:r>
                    <w:rPr>
                      <w:spacing w:val="-6"/>
                    </w:rPr>
                    <w:t>small </w:t>
                  </w:r>
                  <w:r>
                    <w:rPr>
                      <w:spacing w:val="-4"/>
                    </w:rPr>
                    <w:t>number </w:t>
                  </w:r>
                  <w:r>
                    <w:rPr>
                      <w:spacing w:val="2"/>
                    </w:rPr>
                    <w:t>of </w:t>
                  </w:r>
                  <w:r>
                    <w:rPr>
                      <w:spacing w:val="-3"/>
                    </w:rPr>
                    <w:t>people and </w:t>
                  </w:r>
                  <w:r>
                    <w:rPr>
                      <w:spacing w:val="-5"/>
                    </w:rPr>
                    <w:t>were </w:t>
                  </w:r>
                  <w:r>
                    <w:rPr/>
                    <w:t>to </w:t>
                  </w:r>
                  <w:r>
                    <w:rPr>
                      <w:spacing w:val="-4"/>
                    </w:rPr>
                    <w:t>include </w:t>
                  </w:r>
                  <w:r>
                    <w:rPr>
                      <w:spacing w:val="-5"/>
                    </w:rPr>
                    <w:t>as </w:t>
                  </w:r>
                  <w:r>
                    <w:rPr/>
                    <w:t>far </w:t>
                  </w:r>
                  <w:r>
                    <w:rPr>
                      <w:spacing w:val="-5"/>
                    </w:rPr>
                    <w:t>as</w:t>
                  </w:r>
                  <w:r>
                    <w:rPr>
                      <w:spacing w:val="-19"/>
                    </w:rPr>
                    <w:t> </w:t>
                  </w:r>
                  <w:r>
                    <w:rPr>
                      <w:spacing w:val="-4"/>
                    </w:rPr>
                    <w:t>possible</w:t>
                  </w:r>
                  <w:r>
                    <w:rPr>
                      <w:spacing w:val="-1"/>
                    </w:rPr>
                    <w:t> </w:t>
                  </w:r>
                  <w:r>
                    <w:rPr/>
                    <w:t>only</w:t>
                  </w:r>
                  <w:r>
                    <w:rPr>
                      <w:spacing w:val="-12"/>
                    </w:rPr>
                    <w:t> </w:t>
                  </w:r>
                  <w:r>
                    <w:rPr>
                      <w:spacing w:val="-4"/>
                    </w:rPr>
                    <w:t>able,</w:t>
                  </w:r>
                  <w:r>
                    <w:rPr>
                      <w:spacing w:val="-7"/>
                    </w:rPr>
                    <w:t> </w:t>
                  </w:r>
                  <w:r>
                    <w:rPr>
                      <w:spacing w:val="-4"/>
                    </w:rPr>
                    <w:t>experienced,</w:t>
                  </w:r>
                  <w:r>
                    <w:rPr>
                      <w:spacing w:val="-11"/>
                    </w:rPr>
                    <w:t> </w:t>
                  </w:r>
                  <w:r>
                    <w:rPr>
                      <w:spacing w:val="-4"/>
                    </w:rPr>
                    <w:t>energetic,</w:t>
                  </w:r>
                  <w:r>
                    <w:rPr>
                      <w:spacing w:val="-9"/>
                    </w:rPr>
                    <w:t> </w:t>
                  </w:r>
                  <w:r>
                    <w:rPr>
                      <w:spacing w:val="-4"/>
                    </w:rPr>
                    <w:t>and</w:t>
                  </w:r>
                  <w:r>
                    <w:rPr>
                      <w:spacing w:val="-18"/>
                    </w:rPr>
                    <w:t> </w:t>
                  </w:r>
                  <w:r>
                    <w:rPr>
                      <w:spacing w:val="-6"/>
                    </w:rPr>
                    <w:t>influential</w:t>
                  </w:r>
                  <w:r>
                    <w:rPr>
                      <w:spacing w:val="-13"/>
                    </w:rPr>
                    <w:t> </w:t>
                  </w:r>
                  <w:r>
                    <w:rPr>
                      <w:spacing w:val="-4"/>
                    </w:rPr>
                    <w:t>men</w:t>
                  </w:r>
                  <w:r>
                    <w:rPr>
                      <w:spacing w:val="-19"/>
                    </w:rPr>
                    <w:t> </w:t>
                  </w:r>
                  <w:r>
                    <w:rPr/>
                    <w:t>who, </w:t>
                  </w:r>
                  <w:r>
                    <w:rPr>
                      <w:spacing w:val="-3"/>
                    </w:rPr>
                    <w:t>in </w:t>
                  </w:r>
                  <w:r>
                    <w:rPr/>
                    <w:t>strict </w:t>
                  </w:r>
                  <w:r>
                    <w:rPr>
                      <w:spacing w:val="-3"/>
                    </w:rPr>
                    <w:t>obedience </w:t>
                  </w:r>
                  <w:r>
                    <w:rPr/>
                    <w:t>to a </w:t>
                  </w:r>
                  <w:r>
                    <w:rPr>
                      <w:spacing w:val="-4"/>
                    </w:rPr>
                    <w:t>central </w:t>
                  </w:r>
                  <w:r>
                    <w:rPr/>
                    <w:t>control, would </w:t>
                  </w:r>
                  <w:r>
                    <w:rPr>
                      <w:spacing w:val="-3"/>
                    </w:rPr>
                    <w:t>in their turn work invisibly </w:t>
                  </w:r>
                  <w:r>
                    <w:rPr/>
                    <w:t>on </w:t>
                  </w:r>
                  <w:r>
                    <w:rPr>
                      <w:spacing w:val="-3"/>
                    </w:rPr>
                    <w:t>the </w:t>
                  </w:r>
                  <w:r>
                    <w:rPr>
                      <w:spacing w:val="-8"/>
                    </w:rPr>
                    <w:t>masses. </w:t>
                  </w:r>
                  <w:r>
                    <w:rPr/>
                    <w:t>All </w:t>
                  </w:r>
                  <w:r>
                    <w:rPr>
                      <w:spacing w:val="-5"/>
                    </w:rPr>
                    <w:t>three </w:t>
                  </w:r>
                  <w:r>
                    <w:rPr>
                      <w:spacing w:val="-4"/>
                    </w:rPr>
                    <w:t>societies </w:t>
                  </w:r>
                  <w:r>
                    <w:rPr>
                      <w:spacing w:val="-5"/>
                    </w:rPr>
                    <w:t>were </w:t>
                  </w:r>
                  <w:r>
                    <w:rPr>
                      <w:spacing w:val="-3"/>
                    </w:rPr>
                    <w:t>co-ordinated </w:t>
                  </w:r>
                  <w:r>
                    <w:rPr>
                      <w:spacing w:val="3"/>
                    </w:rPr>
                    <w:t>by </w:t>
                  </w:r>
                  <w:r>
                    <w:rPr/>
                    <w:t>a </w:t>
                  </w:r>
                  <w:r>
                    <w:rPr>
                      <w:spacing w:val="-4"/>
                    </w:rPr>
                    <w:t>central </w:t>
                  </w:r>
                  <w:r>
                    <w:rPr>
                      <w:spacing w:val="-3"/>
                    </w:rPr>
                    <w:t>committee, </w:t>
                  </w:r>
                  <w:r>
                    <w:rPr>
                      <w:spacing w:val="-5"/>
                    </w:rPr>
                    <w:t>which </w:t>
                  </w:r>
                  <w:r>
                    <w:rPr/>
                    <w:t>would </w:t>
                  </w:r>
                  <w:r>
                    <w:rPr>
                      <w:spacing w:val="-3"/>
                    </w:rPr>
                    <w:t>have </w:t>
                  </w:r>
                  <w:r>
                    <w:rPr>
                      <w:spacing w:val="-4"/>
                    </w:rPr>
                    <w:t>consisted </w:t>
                  </w:r>
                  <w:r>
                    <w:rPr>
                      <w:spacing w:val="3"/>
                    </w:rPr>
                    <w:t>of </w:t>
                  </w:r>
                  <w:r>
                    <w:rPr>
                      <w:spacing w:val="-5"/>
                    </w:rPr>
                    <w:t>three, </w:t>
                  </w:r>
                  <w:r>
                    <w:rPr/>
                    <w:t>or at most </w:t>
                  </w:r>
                  <w:r>
                    <w:rPr>
                      <w:spacing w:val="-3"/>
                    </w:rPr>
                    <w:t>five, </w:t>
                  </w:r>
                  <w:r>
                    <w:rPr>
                      <w:spacing w:val="-6"/>
                    </w:rPr>
                    <w:t>members: </w:t>
                  </w:r>
                  <w:r>
                    <w:rPr>
                      <w:spacing w:val="-3"/>
                    </w:rPr>
                    <w:t>myself, </w:t>
                  </w:r>
                  <w:r>
                    <w:rPr/>
                    <w:t>Arnold, </w:t>
                  </w:r>
                  <w:r>
                    <w:rPr>
                      <w:spacing w:val="-4"/>
                    </w:rPr>
                    <w:t>and </w:t>
                  </w:r>
                  <w:r>
                    <w:rPr>
                      <w:spacing w:val="-5"/>
                    </w:rPr>
                    <w:t>others </w:t>
                  </w:r>
                  <w:r>
                    <w:rPr>
                      <w:spacing w:val="-4"/>
                    </w:rPr>
                    <w:t>whom we </w:t>
                  </w:r>
                  <w:r>
                    <w:rPr>
                      <w:spacing w:val="-5"/>
                    </w:rPr>
                    <w:t>should </w:t>
                  </w:r>
                  <w:r>
                    <w:rPr>
                      <w:spacing w:val="-3"/>
                    </w:rPr>
                    <w:t>have had </w:t>
                  </w:r>
                  <w:r>
                    <w:rPr/>
                    <w:t>to </w:t>
                  </w:r>
                  <w:r>
                    <w:rPr>
                      <w:spacing w:val="-4"/>
                    </w:rPr>
                    <w:t>select. </w:t>
                  </w:r>
                  <w:r>
                    <w:rPr/>
                    <w:t>. . . I hoped </w:t>
                  </w:r>
                  <w:r>
                    <w:rPr>
                      <w:spacing w:val="-4"/>
                    </w:rPr>
                    <w:t>in this </w:t>
                  </w:r>
                  <w:r>
                    <w:rPr/>
                    <w:t>way to </w:t>
                  </w:r>
                  <w:r>
                    <w:rPr>
                      <w:spacing w:val="-5"/>
                    </w:rPr>
                    <w:t>establish </w:t>
                  </w:r>
                  <w:r>
                    <w:rPr>
                      <w:spacing w:val="-3"/>
                    </w:rPr>
                    <w:t>and </w:t>
                  </w:r>
                  <w:r>
                    <w:rPr>
                      <w:spacing w:val="-5"/>
                    </w:rPr>
                    <w:t>strengthen </w:t>
                  </w:r>
                  <w:r>
                    <w:rPr>
                      <w:spacing w:val="3"/>
                    </w:rPr>
                    <w:t>my </w:t>
                  </w:r>
                  <w:r>
                    <w:rPr>
                      <w:spacing w:val="-6"/>
                    </w:rPr>
                    <w:t>influence </w:t>
                  </w:r>
                  <w:r>
                    <w:rPr>
                      <w:spacing w:val="-3"/>
                    </w:rPr>
                    <w:t>in </w:t>
                  </w:r>
                  <w:r>
                    <w:rPr>
                      <w:spacing w:val="-4"/>
                    </w:rPr>
                    <w:t>Bohemia; </w:t>
                  </w:r>
                  <w:r>
                    <w:rPr>
                      <w:spacing w:val="-5"/>
                    </w:rPr>
                    <w:t>and </w:t>
                  </w:r>
                  <w:r>
                    <w:rPr/>
                    <w:t>at </w:t>
                  </w:r>
                  <w:r>
                    <w:rPr>
                      <w:spacing w:val="-3"/>
                    </w:rPr>
                    <w:t>the </w:t>
                  </w:r>
                  <w:r>
                    <w:rPr>
                      <w:spacing w:val="-6"/>
                    </w:rPr>
                    <w:t>same </w:t>
                  </w:r>
                  <w:r>
                    <w:rPr/>
                    <w:t>time, without Arnold’s know­ </w:t>
                  </w:r>
                  <w:r>
                    <w:rPr>
                      <w:spacing w:val="-4"/>
                    </w:rPr>
                    <w:t>ledge, </w:t>
                  </w:r>
                  <w:r>
                    <w:rPr/>
                    <w:t>I </w:t>
                  </w:r>
                  <w:r>
                    <w:rPr>
                      <w:spacing w:val="-5"/>
                    </w:rPr>
                    <w:t>authorised </w:t>
                  </w:r>
                  <w:r>
                    <w:rPr/>
                    <w:t>a young </w:t>
                  </w:r>
                  <w:r>
                    <w:rPr>
                      <w:spacing w:val="-7"/>
                    </w:rPr>
                    <w:t>German </w:t>
                  </w:r>
                  <w:r>
                    <w:rPr>
                      <w:spacing w:val="-3"/>
                    </w:rPr>
                    <w:t>student from </w:t>
                  </w:r>
                  <w:r>
                    <w:rPr>
                      <w:spacing w:val="-5"/>
                    </w:rPr>
                    <w:t>Vienna, </w:t>
                  </w:r>
                  <w:r>
                    <w:rPr/>
                    <w:t>who </w:t>
                  </w:r>
                  <w:r>
                    <w:rPr>
                      <w:spacing w:val="-6"/>
                    </w:rPr>
                    <w:t>has since </w:t>
                  </w:r>
                  <w:r>
                    <w:rPr>
                      <w:spacing w:val="-5"/>
                    </w:rPr>
                    <w:t>fled </w:t>
                  </w:r>
                  <w:r>
                    <w:rPr>
                      <w:spacing w:val="-4"/>
                    </w:rPr>
                    <w:t>from </w:t>
                  </w:r>
                  <w:r>
                    <w:rPr>
                      <w:spacing w:val="-5"/>
                    </w:rPr>
                    <w:t>Austria, </w:t>
                  </w:r>
                  <w:r>
                    <w:rPr/>
                    <w:t>to </w:t>
                  </w:r>
                  <w:r>
                    <w:rPr>
                      <w:spacing w:val="-6"/>
                    </w:rPr>
                    <w:t>organise </w:t>
                  </w:r>
                  <w:r>
                    <w:rPr/>
                    <w:t>a society on the </w:t>
                  </w:r>
                  <w:r>
                    <w:rPr>
                      <w:spacing w:val="-6"/>
                    </w:rPr>
                    <w:t>same lines </w:t>
                  </w:r>
                  <w:r>
                    <w:rPr>
                      <w:spacing w:val="-4"/>
                    </w:rPr>
                    <w:t>among </w:t>
                  </w:r>
                  <w:r>
                    <w:rPr>
                      <w:spacing w:val="-3"/>
                    </w:rPr>
                    <w:t>the </w:t>
                  </w:r>
                  <w:r>
                    <w:rPr>
                      <w:spacing w:val="-8"/>
                    </w:rPr>
                    <w:t>Germans </w:t>
                  </w:r>
                  <w:r>
                    <w:rPr>
                      <w:spacing w:val="2"/>
                    </w:rPr>
                    <w:t>of </w:t>
                  </w:r>
                  <w:r>
                    <w:rPr>
                      <w:spacing w:val="-4"/>
                    </w:rPr>
                    <w:t>Bohemia, in </w:t>
                  </w:r>
                  <w:r>
                    <w:rPr>
                      <w:spacing w:val="-3"/>
                    </w:rPr>
                    <w:t>the </w:t>
                  </w:r>
                  <w:r>
                    <w:rPr>
                      <w:spacing w:val="-4"/>
                    </w:rPr>
                    <w:t>central </w:t>
                  </w:r>
                  <w:r>
                    <w:rPr>
                      <w:spacing w:val="-3"/>
                    </w:rPr>
                    <w:t>committee </w:t>
                  </w:r>
                  <w:r>
                    <w:rPr>
                      <w:spacing w:val="4"/>
                    </w:rPr>
                    <w:t>of </w:t>
                  </w:r>
                  <w:r>
                    <w:rPr>
                      <w:spacing w:val="-4"/>
                    </w:rPr>
                    <w:t>which </w:t>
                  </w:r>
                  <w:r>
                    <w:rPr/>
                    <w:t>I </w:t>
                  </w:r>
                  <w:r>
                    <w:rPr>
                      <w:spacing w:val="-5"/>
                    </w:rPr>
                    <w:t>should </w:t>
                  </w:r>
                  <w:r>
                    <w:rPr/>
                    <w:t>not at </w:t>
                  </w:r>
                  <w:r>
                    <w:rPr>
                      <w:spacing w:val="-5"/>
                    </w:rPr>
                    <w:t>first </w:t>
                  </w:r>
                  <w:r>
                    <w:rPr>
                      <w:spacing w:val="-3"/>
                    </w:rPr>
                    <w:t>have participated openly, though </w:t>
                  </w:r>
                  <w:r>
                    <w:rPr/>
                    <w:t>I </w:t>
                  </w:r>
                  <w:r>
                    <w:rPr>
                      <w:spacing w:val="-5"/>
                    </w:rPr>
                    <w:t>should </w:t>
                  </w:r>
                  <w:r>
                    <w:rPr>
                      <w:spacing w:val="-3"/>
                    </w:rPr>
                    <w:t>have </w:t>
                  </w:r>
                  <w:r>
                    <w:rPr>
                      <w:spacing w:val="-4"/>
                    </w:rPr>
                    <w:t>been its secret </w:t>
                  </w:r>
                  <w:r>
                    <w:rPr>
                      <w:spacing w:val="-3"/>
                    </w:rPr>
                    <w:t>director. So </w:t>
                  </w:r>
                  <w:r>
                    <w:rPr/>
                    <w:t>that if </w:t>
                  </w:r>
                  <w:r>
                    <w:rPr>
                      <w:spacing w:val="3"/>
                    </w:rPr>
                    <w:t>my </w:t>
                  </w:r>
                  <w:r>
                    <w:rPr>
                      <w:spacing w:val="-3"/>
                    </w:rPr>
                    <w:t>plan had </w:t>
                  </w:r>
                  <w:r>
                    <w:rPr>
                      <w:spacing w:val="-4"/>
                    </w:rPr>
                    <w:t>been </w:t>
                  </w:r>
                  <w:r>
                    <w:rPr>
                      <w:spacing w:val="-5"/>
                    </w:rPr>
                    <w:t>carried </w:t>
                  </w:r>
                  <w:r>
                    <w:rPr/>
                    <w:t>out, </w:t>
                  </w:r>
                  <w:r>
                    <w:rPr>
                      <w:spacing w:val="-3"/>
                    </w:rPr>
                    <w:t>all </w:t>
                  </w:r>
                  <w:r>
                    <w:rPr/>
                    <w:t>the </w:t>
                  </w:r>
                  <w:r>
                    <w:rPr>
                      <w:spacing w:val="-3"/>
                    </w:rPr>
                    <w:t>chief </w:t>
                  </w:r>
                  <w:r>
                    <w:rPr>
                      <w:spacing w:val="-5"/>
                    </w:rPr>
                    <w:t>threads</w:t>
                  </w:r>
                  <w:r>
                    <w:rPr>
                      <w:spacing w:val="-9"/>
                    </w:rPr>
                    <w:t> </w:t>
                  </w:r>
                  <w:r>
                    <w:rPr>
                      <w:spacing w:val="2"/>
                    </w:rPr>
                    <w:t>of</w:t>
                  </w:r>
                  <w:r>
                    <w:rPr>
                      <w:spacing w:val="-14"/>
                    </w:rPr>
                    <w:t> </w:t>
                  </w:r>
                  <w:r>
                    <w:rPr>
                      <w:spacing w:val="-3"/>
                    </w:rPr>
                    <w:t>the</w:t>
                  </w:r>
                  <w:r>
                    <w:rPr>
                      <w:spacing w:val="-8"/>
                    </w:rPr>
                    <w:t> </w:t>
                  </w:r>
                  <w:r>
                    <w:rPr>
                      <w:spacing w:val="-3"/>
                    </w:rPr>
                    <w:t>movement</w:t>
                  </w:r>
                  <w:r>
                    <w:rPr>
                      <w:spacing w:val="-13"/>
                    </w:rPr>
                    <w:t> </w:t>
                  </w:r>
                  <w:r>
                    <w:rPr/>
                    <w:t>would</w:t>
                  </w:r>
                  <w:r>
                    <w:rPr>
                      <w:spacing w:val="-9"/>
                    </w:rPr>
                    <w:t> </w:t>
                  </w:r>
                  <w:r>
                    <w:rPr>
                      <w:spacing w:val="-4"/>
                    </w:rPr>
                    <w:t>have</w:t>
                  </w:r>
                  <w:r>
                    <w:rPr>
                      <w:spacing w:val="-10"/>
                    </w:rPr>
                    <w:t> </w:t>
                  </w:r>
                  <w:r>
                    <w:rPr>
                      <w:spacing w:val="-4"/>
                    </w:rPr>
                    <w:t>been </w:t>
                  </w:r>
                  <w:r>
                    <w:rPr>
                      <w:spacing w:val="-3"/>
                    </w:rPr>
                    <w:t>concentrated</w:t>
                  </w:r>
                  <w:r>
                    <w:rPr>
                      <w:spacing w:val="-12"/>
                    </w:rPr>
                    <w:t> </w:t>
                  </w:r>
                  <w:r>
                    <w:rPr>
                      <w:spacing w:val="-3"/>
                    </w:rPr>
                    <w:t>in</w:t>
                  </w:r>
                  <w:r>
                    <w:rPr>
                      <w:spacing w:val="-12"/>
                    </w:rPr>
                    <w:t> </w:t>
                  </w:r>
                  <w:r>
                    <w:rPr>
                      <w:spacing w:val="4"/>
                    </w:rPr>
                    <w:t>my</w:t>
                  </w:r>
                  <w:r>
                    <w:rPr>
                      <w:spacing w:val="-16"/>
                    </w:rPr>
                    <w:t> </w:t>
                  </w:r>
                  <w:r>
                    <w:rPr>
                      <w:spacing w:val="-6"/>
                    </w:rPr>
                    <w:t>hands, </w:t>
                  </w:r>
                  <w:r>
                    <w:rPr>
                      <w:spacing w:val="-3"/>
                    </w:rPr>
                    <w:t>and </w:t>
                  </w:r>
                  <w:r>
                    <w:rPr/>
                    <w:t>I </w:t>
                  </w:r>
                  <w:r>
                    <w:rPr>
                      <w:spacing w:val="-3"/>
                    </w:rPr>
                    <w:t>could have </w:t>
                  </w:r>
                  <w:r>
                    <w:rPr>
                      <w:spacing w:val="-4"/>
                    </w:rPr>
                    <w:t>been </w:t>
                  </w:r>
                  <w:r>
                    <w:rPr>
                      <w:spacing w:val="-8"/>
                    </w:rPr>
                    <w:t>sure </w:t>
                  </w:r>
                  <w:r>
                    <w:rPr/>
                    <w:t>that </w:t>
                  </w:r>
                  <w:r>
                    <w:rPr>
                      <w:spacing w:val="-3"/>
                    </w:rPr>
                    <w:t>the intended revolution in Bohemia </w:t>
                  </w:r>
                  <w:r>
                    <w:rPr/>
                    <w:t>would not </w:t>
                  </w:r>
                  <w:r>
                    <w:rPr>
                      <w:spacing w:val="-3"/>
                    </w:rPr>
                    <w:t>stray from the </w:t>
                  </w:r>
                  <w:r>
                    <w:rPr>
                      <w:spacing w:val="-6"/>
                    </w:rPr>
                    <w:t>lines </w:t>
                  </w:r>
                  <w:r>
                    <w:rPr/>
                    <w:t>I </w:t>
                  </w:r>
                  <w:r>
                    <w:rPr>
                      <w:spacing w:val="-3"/>
                    </w:rPr>
                    <w:t>had </w:t>
                  </w:r>
                  <w:r>
                    <w:rPr>
                      <w:spacing w:val="-4"/>
                    </w:rPr>
                    <w:t>laid </w:t>
                  </w:r>
                  <w:r>
                    <w:rPr/>
                    <w:t>down for </w:t>
                  </w:r>
                  <w:r>
                    <w:rPr>
                      <w:spacing w:val="44"/>
                    </w:rPr>
                    <w:t> </w:t>
                  </w:r>
                  <w:r>
                    <w:rPr/>
                    <w:t>it.</w:t>
                  </w:r>
                </w:p>
                <w:p>
                  <w:pPr>
                    <w:pStyle w:val="BodyText"/>
                    <w:spacing w:line="252" w:lineRule="auto" w:before="70"/>
                    <w:ind w:left="1087" w:right="992" w:hanging="7"/>
                    <w:jc w:val="both"/>
                  </w:pPr>
                  <w:r>
                    <w:rPr>
                      <w:spacing w:val="6"/>
                    </w:rPr>
                    <w:t>It </w:t>
                  </w:r>
                  <w:r>
                    <w:rPr/>
                    <w:t>is a characteristic </w:t>
                  </w:r>
                  <w:r>
                    <w:rPr>
                      <w:spacing w:val="2"/>
                    </w:rPr>
                    <w:t>blend </w:t>
                  </w:r>
                  <w:r>
                    <w:rPr/>
                    <w:t>o f </w:t>
                  </w:r>
                  <w:r>
                    <w:rPr>
                      <w:spacing w:val="2"/>
                    </w:rPr>
                    <w:t>megalomania, </w:t>
                  </w:r>
                  <w:r>
                    <w:rPr>
                      <w:spacing w:val="5"/>
                    </w:rPr>
                    <w:t>vanity, </w:t>
                  </w:r>
                  <w:r>
                    <w:rPr>
                      <w:spacing w:val="3"/>
                    </w:rPr>
                    <w:t>and </w:t>
                  </w:r>
                  <w:r>
                    <w:rPr>
                      <w:spacing w:val="2"/>
                    </w:rPr>
                    <w:t>naive </w:t>
                  </w:r>
                  <w:r>
                    <w:rPr/>
                    <w:t>disingenuousness which thus makes its first </w:t>
                  </w:r>
                  <w:r>
                    <w:rPr>
                      <w:spacing w:val="2"/>
                    </w:rPr>
                    <w:t>appearance </w:t>
                  </w:r>
                  <w:r>
                    <w:rPr/>
                    <w:t>in </w:t>
                  </w:r>
                  <w:r>
                    <w:rPr>
                      <w:spacing w:val="4"/>
                    </w:rPr>
                    <w:t>Bakunin’s </w:t>
                  </w:r>
                  <w:r>
                    <w:rPr/>
                    <w:t>life </w:t>
                  </w:r>
                  <w:r>
                    <w:rPr>
                      <w:spacing w:val="3"/>
                    </w:rPr>
                    <w:t>shortly </w:t>
                  </w:r>
                  <w:r>
                    <w:rPr>
                      <w:spacing w:val="2"/>
                    </w:rPr>
                    <w:t>before  </w:t>
                  </w:r>
                  <w:r>
                    <w:rPr/>
                    <w:t>the  </w:t>
                  </w:r>
                  <w:r>
                    <w:rPr>
                      <w:spacing w:val="3"/>
                    </w:rPr>
                    <w:t>period  </w:t>
                  </w:r>
                  <w:r>
                    <w:rPr/>
                    <w:t>o f his  </w:t>
                  </w:r>
                  <w:r>
                    <w:rPr>
                      <w:spacing w:val="2"/>
                    </w:rPr>
                    <w:t>imprisonment. </w:t>
                  </w:r>
                  <w:r>
                    <w:rPr/>
                    <w:t>In </w:t>
                  </w:r>
                  <w:r>
                    <w:rPr>
                      <w:spacing w:val="4"/>
                    </w:rPr>
                    <w:t>theory </w:t>
                  </w:r>
                  <w:r>
                    <w:rPr/>
                    <w:t>a </w:t>
                  </w:r>
                  <w:r>
                    <w:rPr>
                      <w:spacing w:val="3"/>
                    </w:rPr>
                    <w:t>protagonist </w:t>
                  </w:r>
                  <w:r>
                    <w:rPr/>
                    <w:t>o f absolute </w:t>
                  </w:r>
                  <w:r>
                    <w:rPr>
                      <w:spacing w:val="3"/>
                    </w:rPr>
                    <w:t>liberty, and </w:t>
                  </w:r>
                  <w:r>
                    <w:rPr>
                      <w:spacing w:val="4"/>
                    </w:rPr>
                    <w:t>ready both </w:t>
                  </w:r>
                  <w:r>
                    <w:rPr>
                      <w:spacing w:val="2"/>
                    </w:rPr>
                    <w:t>now </w:t>
                  </w:r>
                  <w:r>
                    <w:rPr/>
                    <w:t>and later </w:t>
                  </w:r>
                  <w:r>
                    <w:rPr>
                      <w:spacing w:val="2"/>
                    </w:rPr>
                    <w:t>to  denounce </w:t>
                  </w:r>
                  <w:r>
                    <w:rPr/>
                    <w:t>in the  </w:t>
                  </w:r>
                  <w:r>
                    <w:rPr>
                      <w:spacing w:val="2"/>
                    </w:rPr>
                    <w:t>bitterest </w:t>
                  </w:r>
                  <w:r>
                    <w:rPr/>
                    <w:t>terms the rigid  discipline  o f </w:t>
                  </w:r>
                  <w:r>
                    <w:rPr>
                      <w:spacing w:val="3"/>
                    </w:rPr>
                    <w:t>communism, </w:t>
                  </w:r>
                  <w:r>
                    <w:rPr>
                      <w:spacing w:val="2"/>
                    </w:rPr>
                    <w:t>Bakunin </w:t>
                  </w:r>
                  <w:r>
                    <w:rPr/>
                    <w:t>resorted, in the organisation o f his </w:t>
                  </w:r>
                  <w:r>
                    <w:rPr>
                      <w:spacing w:val="4"/>
                    </w:rPr>
                    <w:t>revolutionary </w:t>
                  </w:r>
                  <w:r>
                    <w:rPr>
                      <w:spacing w:val="2"/>
                    </w:rPr>
                    <w:t>activities, </w:t>
                  </w:r>
                  <w:r>
                    <w:rPr>
                      <w:spacing w:val="3"/>
                    </w:rPr>
                    <w:t>to methods </w:t>
                  </w:r>
                  <w:r>
                    <w:rPr>
                      <w:spacing w:val="2"/>
                    </w:rPr>
                    <w:t>which </w:t>
                  </w:r>
                  <w:r>
                    <w:rPr/>
                    <w:t>were </w:t>
                  </w:r>
                  <w:r>
                    <w:rPr>
                      <w:spacing w:val="6"/>
                    </w:rPr>
                    <w:t>not </w:t>
                  </w:r>
                  <w:r>
                    <w:rPr>
                      <w:spacing w:val="5"/>
                    </w:rPr>
                    <w:t>only </w:t>
                  </w:r>
                  <w:r>
                    <w:rPr/>
                    <w:t>the precise </w:t>
                  </w:r>
                  <w:r>
                    <w:rPr>
                      <w:spacing w:val="3"/>
                    </w:rPr>
                    <w:t>contradiction </w:t>
                  </w:r>
                  <w:r>
                    <w:rPr/>
                    <w:t>o f his </w:t>
                  </w:r>
                  <w:r>
                    <w:rPr>
                      <w:spacing w:val="4"/>
                    </w:rPr>
                    <w:t>own </w:t>
                  </w:r>
                  <w:r>
                    <w:rPr/>
                    <w:t>principles, </w:t>
                  </w:r>
                  <w:r>
                    <w:rPr>
                      <w:spacing w:val="6"/>
                    </w:rPr>
                    <w:t>but </w:t>
                  </w:r>
                  <w:r>
                    <w:rPr>
                      <w:spacing w:val="3"/>
                    </w:rPr>
                    <w:t>went </w:t>
                  </w:r>
                  <w:r>
                    <w:rPr>
                      <w:spacing w:val="2"/>
                    </w:rPr>
                    <w:t>far </w:t>
                  </w:r>
                  <w:r>
                    <w:rPr>
                      <w:spacing w:val="6"/>
                    </w:rPr>
                    <w:t>beyond </w:t>
                  </w:r>
                  <w:r>
                    <w:rPr/>
                    <w:t>the </w:t>
                  </w:r>
                  <w:r>
                    <w:rPr>
                      <w:spacing w:val="4"/>
                    </w:rPr>
                    <w:t>most </w:t>
                  </w:r>
                  <w:r>
                    <w:rPr>
                      <w:spacing w:val="3"/>
                    </w:rPr>
                    <w:t>extreme </w:t>
                  </w:r>
                  <w:r>
                    <w:rPr>
                      <w:spacing w:val="2"/>
                    </w:rPr>
                    <w:t>ambitions </w:t>
                  </w:r>
                  <w:r>
                    <w:rPr/>
                    <w:t>o f the </w:t>
                  </w:r>
                  <w:r>
                    <w:rPr>
                      <w:spacing w:val="5"/>
                    </w:rPr>
                    <w:t>dogmatic </w:t>
                  </w:r>
                  <w:r>
                    <w:rPr>
                      <w:spacing w:val="2"/>
                    </w:rPr>
                    <w:t>and </w:t>
                  </w:r>
                  <w:r>
                    <w:rPr>
                      <w:spacing w:val="3"/>
                    </w:rPr>
                    <w:t>dictatorial </w:t>
                  </w:r>
                  <w:r>
                    <w:rPr>
                      <w:spacing w:val="2"/>
                    </w:rPr>
                    <w:t>Marx. </w:t>
                  </w:r>
                  <w:r>
                    <w:rPr>
                      <w:spacing w:val="6"/>
                    </w:rPr>
                    <w:t>It </w:t>
                  </w:r>
                  <w:r>
                    <w:rPr/>
                    <w:t>was an </w:t>
                  </w:r>
                  <w:r>
                    <w:rPr>
                      <w:spacing w:val="3"/>
                    </w:rPr>
                    <w:t>inconsistency </w:t>
                  </w:r>
                  <w:r>
                    <w:rPr>
                      <w:spacing w:val="2"/>
                    </w:rPr>
                    <w:t>which never </w:t>
                  </w:r>
                  <w:r>
                    <w:rPr/>
                    <w:t>seems </w:t>
                  </w:r>
                  <w:r>
                    <w:rPr>
                      <w:spacing w:val="4"/>
                    </w:rPr>
                    <w:t>for </w:t>
                  </w:r>
                  <w:r>
                    <w:rPr/>
                    <w:t>a </w:t>
                  </w:r>
                  <w:r>
                    <w:rPr>
                      <w:spacing w:val="5"/>
                    </w:rPr>
                    <w:t>moment </w:t>
                  </w:r>
                  <w:r>
                    <w:rPr>
                      <w:spacing w:val="3"/>
                    </w:rPr>
                    <w:t>to have </w:t>
                  </w:r>
                  <w:r>
                    <w:rPr>
                      <w:spacing w:val="4"/>
                    </w:rPr>
                    <w:t>troubled Bakunin’s </w:t>
                  </w:r>
                  <w:r>
                    <w:rPr>
                      <w:spacing w:val="2"/>
                    </w:rPr>
                    <w:t>mind. </w:t>
                  </w:r>
                  <w:r>
                    <w:rPr>
                      <w:spacing w:val="5"/>
                    </w:rPr>
                    <w:t>He </w:t>
                  </w:r>
                  <w:r>
                    <w:rPr>
                      <w:spacing w:val="3"/>
                    </w:rPr>
                    <w:t>could </w:t>
                  </w:r>
                  <w:r>
                    <w:rPr/>
                    <w:t>preach unrestrained </w:t>
                  </w:r>
                  <w:r>
                    <w:rPr>
                      <w:spacing w:val="3"/>
                    </w:rPr>
                    <w:t>liberty </w:t>
                  </w:r>
                  <w:r>
                    <w:rPr>
                      <w:spacing w:val="-3"/>
                    </w:rPr>
                    <w:t>as </w:t>
                  </w:r>
                  <w:r>
                    <w:rPr/>
                    <w:t>a </w:t>
                  </w:r>
                  <w:r>
                    <w:rPr>
                      <w:spacing w:val="2"/>
                    </w:rPr>
                    <w:t>social </w:t>
                  </w:r>
                  <w:r>
                    <w:rPr/>
                    <w:t>and </w:t>
                  </w:r>
                  <w:r>
                    <w:rPr>
                      <w:spacing w:val="4"/>
                    </w:rPr>
                    <w:t>political </w:t>
                  </w:r>
                  <w:r>
                    <w:rPr/>
                    <w:t>principle, while </w:t>
                  </w:r>
                  <w:r>
                    <w:rPr>
                      <w:spacing w:val="2"/>
                    </w:rPr>
                    <w:t>demanding </w:t>
                  </w:r>
                  <w:r>
                    <w:rPr/>
                    <w:t>from his disciples  “ </w:t>
                  </w:r>
                  <w:r>
                    <w:rPr>
                      <w:spacing w:val="4"/>
                    </w:rPr>
                    <w:t>unconditional obedience”  </w:t>
                  </w:r>
                  <w:r>
                    <w:rPr>
                      <w:spacing w:val="3"/>
                    </w:rPr>
                    <w:t>to  </w:t>
                  </w:r>
                  <w:r>
                    <w:rPr/>
                    <w:t>his </w:t>
                  </w:r>
                  <w:r>
                    <w:rPr>
                      <w:spacing w:val="4"/>
                    </w:rPr>
                    <w:t>own</w:t>
                  </w:r>
                  <w:r>
                    <w:rPr>
                      <w:spacing w:val="6"/>
                    </w:rPr>
                    <w:t> </w:t>
                  </w:r>
                  <w:r>
                    <w:rPr>
                      <w:spacing w:val="2"/>
                    </w:rPr>
                    <w:t>will.1</w:t>
                  </w:r>
                </w:p>
                <w:p>
                  <w:pPr>
                    <w:pStyle w:val="BodyText"/>
                    <w:spacing w:line="254" w:lineRule="auto" w:before="2"/>
                    <w:ind w:left="1105" w:right="983" w:firstLine="212"/>
                    <w:jc w:val="both"/>
                  </w:pPr>
                  <w:r>
                    <w:rPr/>
                    <w:t>There is </w:t>
                  </w:r>
                  <w:r>
                    <w:rPr>
                      <w:spacing w:val="2"/>
                    </w:rPr>
                    <w:t>indeed something </w:t>
                  </w:r>
                  <w:r>
                    <w:rPr/>
                    <w:t>repellent </w:t>
                  </w:r>
                  <w:r>
                    <w:rPr>
                      <w:spacing w:val="2"/>
                    </w:rPr>
                    <w:t>and shocking </w:t>
                  </w:r>
                  <w:r>
                    <w:rPr>
                      <w:spacing w:val="5"/>
                    </w:rPr>
                    <w:t>both </w:t>
                  </w:r>
                  <w:r>
                    <w:rPr/>
                    <w:t>in the absolutism o f the scheme </w:t>
                  </w:r>
                  <w:r>
                    <w:rPr>
                      <w:spacing w:val="2"/>
                    </w:rPr>
                    <w:t>outlined </w:t>
                  </w:r>
                  <w:r>
                    <w:rPr/>
                    <w:t>in the </w:t>
                  </w:r>
                  <w:r>
                    <w:rPr>
                      <w:i/>
                    </w:rPr>
                    <w:t>Confession</w:t>
                  </w:r>
                  <w:r>
                    <w:rPr/>
                    <w:t>, </w:t>
                  </w:r>
                  <w:r>
                    <w:rPr>
                      <w:spacing w:val="3"/>
                    </w:rPr>
                    <w:t>and </w:t>
                  </w:r>
                  <w:r>
                    <w:rPr/>
                    <w:t>in </w:t>
                  </w:r>
                  <w:r>
                    <w:rPr>
                      <w:spacing w:val="2"/>
                    </w:rPr>
                    <w:t>the </w:t>
                  </w:r>
                  <w:r>
                    <w:rPr/>
                    <w:t>frank disingenuousness with </w:t>
                  </w:r>
                  <w:r>
                    <w:rPr>
                      <w:spacing w:val="2"/>
                    </w:rPr>
                    <w:t>which Bakunin </w:t>
                  </w:r>
                  <w:r>
                    <w:rPr>
                      <w:spacing w:val="4"/>
                    </w:rPr>
                    <w:t>appointed </w:t>
                  </w:r>
                  <w:r>
                    <w:rPr>
                      <w:spacing w:val="2"/>
                    </w:rPr>
                    <w:t>one </w:t>
                  </w:r>
                  <w:r>
                    <w:rPr>
                      <w:spacing w:val="6"/>
                    </w:rPr>
                    <w:t>con­ </w:t>
                  </w:r>
                  <w:r>
                    <w:rPr/>
                    <w:t>fidential </w:t>
                  </w:r>
                  <w:r>
                    <w:rPr>
                      <w:spacing w:val="2"/>
                    </w:rPr>
                    <w:t>and </w:t>
                  </w:r>
                  <w:r>
                    <w:rPr/>
                    <w:t>responsible agent, </w:t>
                  </w:r>
                  <w:r>
                    <w:rPr>
                      <w:spacing w:val="3"/>
                    </w:rPr>
                    <w:t>and </w:t>
                  </w:r>
                  <w:r>
                    <w:rPr/>
                    <w:t>then sent </w:t>
                  </w:r>
                  <w:r>
                    <w:rPr>
                      <w:spacing w:val="3"/>
                    </w:rPr>
                    <w:t>another </w:t>
                  </w:r>
                  <w:r>
                    <w:rPr>
                      <w:spacing w:val="4"/>
                    </w:rPr>
                    <w:t>to </w:t>
                  </w:r>
                  <w:r>
                    <w:rPr/>
                    <w:t>the same field, </w:t>
                  </w:r>
                  <w:r>
                    <w:rPr>
                      <w:spacing w:val="4"/>
                    </w:rPr>
                    <w:t>without </w:t>
                  </w:r>
                  <w:r>
                    <w:rPr/>
                    <w:t>the  </w:t>
                  </w:r>
                  <w:r>
                    <w:rPr>
                      <w:spacing w:val="3"/>
                    </w:rPr>
                    <w:t>knowledge  </w:t>
                  </w:r>
                  <w:r>
                    <w:rPr/>
                    <w:t>o f the  first,  so  as </w:t>
                  </w:r>
                  <w:r>
                    <w:rPr>
                      <w:spacing w:val="3"/>
                    </w:rPr>
                    <w:t>to  </w:t>
                  </w:r>
                  <w:r>
                    <w:rPr/>
                    <w:t>keep all the threads o f the </w:t>
                  </w:r>
                  <w:r>
                    <w:rPr>
                      <w:spacing w:val="4"/>
                    </w:rPr>
                    <w:t>conspiracy </w:t>
                  </w:r>
                  <w:r>
                    <w:rPr>
                      <w:spacing w:val="2"/>
                    </w:rPr>
                    <w:t>the </w:t>
                  </w:r>
                  <w:r>
                    <w:rPr>
                      <w:spacing w:val="3"/>
                    </w:rPr>
                    <w:t>more </w:t>
                  </w:r>
                  <w:r>
                    <w:rPr/>
                    <w:t>surely in his </w:t>
                  </w:r>
                  <w:r>
                    <w:rPr>
                      <w:spacing w:val="4"/>
                    </w:rPr>
                    <w:t>own </w:t>
                  </w:r>
                  <w:r>
                    <w:rPr/>
                    <w:t>hands. </w:t>
                  </w:r>
                  <w:r>
                    <w:rPr>
                      <w:spacing w:val="7"/>
                    </w:rPr>
                    <w:t>But </w:t>
                  </w:r>
                  <w:r>
                    <w:rPr/>
                    <w:t>the </w:t>
                  </w:r>
                  <w:r>
                    <w:rPr>
                      <w:spacing w:val="4"/>
                    </w:rPr>
                    <w:t>most </w:t>
                  </w:r>
                  <w:r>
                    <w:rPr/>
                    <w:t>astonishing </w:t>
                  </w:r>
                  <w:r>
                    <w:rPr>
                      <w:spacing w:val="3"/>
                    </w:rPr>
                    <w:t>aspect  </w:t>
                  </w:r>
                  <w:r>
                    <w:rPr/>
                    <w:t>o f the  </w:t>
                  </w:r>
                  <w:r>
                    <w:rPr>
                      <w:spacing w:val="2"/>
                    </w:rPr>
                    <w:t>whole  </w:t>
                  </w:r>
                  <w:r>
                    <w:rPr/>
                    <w:t>affair is the element o f unreality, o f pure </w:t>
                  </w:r>
                  <w:r>
                    <w:rPr>
                      <w:spacing w:val="3"/>
                    </w:rPr>
                    <w:t>fake, </w:t>
                  </w:r>
                  <w:r>
                    <w:rPr/>
                    <w:t>inherent in it from the </w:t>
                  </w:r>
                  <w:r>
                    <w:rPr>
                      <w:spacing w:val="3"/>
                    </w:rPr>
                    <w:t>outset.  </w:t>
                  </w:r>
                  <w:r>
                    <w:rPr>
                      <w:spacing w:val="2"/>
                    </w:rPr>
                    <w:t>The  </w:t>
                  </w:r>
                  <w:r>
                    <w:rPr>
                      <w:spacing w:val="3"/>
                    </w:rPr>
                    <w:t>vast  </w:t>
                  </w:r>
                  <w:r>
                    <w:rPr>
                      <w:spacing w:val="4"/>
                    </w:rPr>
                    <w:t>revolutionary </w:t>
                  </w:r>
                  <w:r>
                    <w:rPr/>
                    <w:t>enterprise  o f  </w:t>
                  </w:r>
                  <w:r>
                    <w:rPr>
                      <w:spacing w:val="2"/>
                    </w:rPr>
                    <w:t>which  </w:t>
                  </w:r>
                  <w:r>
                    <w:rPr/>
                    <w:t>the</w:t>
                  </w:r>
                  <w:r>
                    <w:rPr>
                      <w:spacing w:val="-8"/>
                    </w:rPr>
                    <w:t> </w:t>
                  </w:r>
                  <w:r>
                    <w:rPr>
                      <w:spacing w:val="4"/>
                    </w:rPr>
                    <w:t>active</w:t>
                  </w:r>
                </w:p>
                <w:p>
                  <w:pPr>
                    <w:spacing w:before="44"/>
                    <w:ind w:left="925" w:right="790" w:firstLine="0"/>
                    <w:jc w:val="center"/>
                    <w:rPr>
                      <w:b/>
                      <w:sz w:val="15"/>
                    </w:rPr>
                  </w:pPr>
                  <w:r>
                    <w:rPr>
                      <w:b/>
                      <w:sz w:val="15"/>
                    </w:rPr>
                    <w:t>1 </w:t>
                  </w:r>
                  <w:r>
                    <w:rPr>
                      <w:b/>
                      <w:i/>
                      <w:sz w:val="15"/>
                    </w:rPr>
                    <w:t>Sobranie</w:t>
                  </w:r>
                  <w:r>
                    <w:rPr>
                      <w:b/>
                      <w:sz w:val="15"/>
                    </w:rPr>
                    <w:t>,  ed.  Steklov,  iv. 178.</w:t>
                  </w:r>
                </w:p>
              </w:txbxContent>
            </v:textbox>
            <w10:wrap type="none"/>
          </v:shape>
        </w:pict>
      </w:r>
      <w:r>
        <w:rPr/>
        <w:drawing>
          <wp:anchor distT="0" distB="0" distL="0" distR="0" allowOverlap="1" layoutInCell="1" locked="0" behindDoc="1" simplePos="0" relativeHeight="268188455">
            <wp:simplePos x="0" y="0"/>
            <wp:positionH relativeFrom="page">
              <wp:posOffset>0</wp:posOffset>
            </wp:positionH>
            <wp:positionV relativeFrom="page">
              <wp:posOffset>0</wp:posOffset>
            </wp:positionV>
            <wp:extent cx="5043158" cy="7778496"/>
            <wp:effectExtent l="0" t="0" r="0" b="0"/>
            <wp:wrapNone/>
            <wp:docPr id="379" name="image194.png" descr=""/>
            <wp:cNvGraphicFramePr>
              <a:graphicFrameLocks noChangeAspect="1"/>
            </wp:cNvGraphicFramePr>
            <a:graphic>
              <a:graphicData uri="http://schemas.openxmlformats.org/drawingml/2006/picture">
                <pic:pic>
                  <pic:nvPicPr>
                    <pic:cNvPr id="380" name="image194.png"/>
                    <pic:cNvPicPr/>
                  </pic:nvPicPr>
                  <pic:blipFill>
                    <a:blip r:embed="rId19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697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397" w:val="left" w:leader="none"/>
                      <w:tab w:pos="6921" w:val="right" w:leader="none"/>
                    </w:tabs>
                    <w:spacing w:before="117"/>
                    <w:ind w:left="1082" w:right="0" w:firstLine="0"/>
                    <w:jc w:val="left"/>
                    <w:rPr>
                      <w:b/>
                      <w:sz w:val="16"/>
                    </w:rPr>
                  </w:pPr>
                  <w:r>
                    <w:rPr>
                      <w:spacing w:val="6"/>
                      <w:sz w:val="12"/>
                    </w:rPr>
                    <w:t>CH</w:t>
                  </w:r>
                  <w:r>
                    <w:rPr>
                      <w:spacing w:val="-18"/>
                      <w:sz w:val="12"/>
                    </w:rPr>
                    <w:t> </w:t>
                  </w:r>
                  <w:r>
                    <w:rPr>
                      <w:spacing w:val="8"/>
                      <w:sz w:val="12"/>
                    </w:rPr>
                    <w:t>AP. </w:t>
                  </w:r>
                  <w:r>
                    <w:rPr>
                      <w:spacing w:val="19"/>
                      <w:sz w:val="12"/>
                    </w:rPr>
                    <w:t> </w:t>
                  </w:r>
                  <w:r>
                    <w:rPr>
                      <w:b/>
                      <w:spacing w:val="-6"/>
                      <w:sz w:val="16"/>
                    </w:rPr>
                    <w:t>15</w:t>
                    <w:tab/>
                  </w:r>
                  <w:r>
                    <w:rPr>
                      <w:b/>
                      <w:spacing w:val="9"/>
                      <w:sz w:val="16"/>
                    </w:rPr>
                    <w:t>SHIPWRECK</w:t>
                  </w:r>
                  <w:r>
                    <w:rPr>
                      <w:rFonts w:ascii="Times New Roman"/>
                      <w:spacing w:val="9"/>
                      <w:sz w:val="16"/>
                    </w:rPr>
                    <w:tab/>
                  </w:r>
                  <w:r>
                    <w:rPr>
                      <w:b/>
                      <w:spacing w:val="-3"/>
                      <w:sz w:val="16"/>
                    </w:rPr>
                    <w:t>185</w:t>
                  </w:r>
                </w:p>
                <w:p>
                  <w:pPr>
                    <w:pStyle w:val="BodyText"/>
                    <w:spacing w:line="252" w:lineRule="auto" w:before="122"/>
                    <w:ind w:left="1078" w:right="1002" w:hanging="3"/>
                    <w:jc w:val="both"/>
                  </w:pPr>
                  <w:r>
                    <w:rPr/>
                    <w:t>leadership was forced by Bakunin on the bewildered Arnold (whom, incidentally, he scarcely knew) existed only in the realm o f fancy. The central committee “ o f three or at most five” , o f which he and Arnold were original members, was never ap­ pointed and never functioned. The corresponding organisation which Heimberger was to establish among the Germans was equally abortive. There was a revolutionary movement,  or rather a series o f such movements, in Bohemia. It is  possible that Arnold, and even Heimberger, participated in them. But there is no evidence that they owed anything to Bakunin or recognised him  as one  o f their leaders.1</w:t>
                  </w:r>
                </w:p>
                <w:p>
                  <w:pPr>
                    <w:pStyle w:val="BodyText"/>
                    <w:spacing w:line="252" w:lineRule="auto"/>
                    <w:ind w:left="1075" w:right="999" w:firstLine="219"/>
                    <w:jc w:val="both"/>
                  </w:pPr>
                  <w:r>
                    <w:rPr>
                      <w:spacing w:val="2"/>
                    </w:rPr>
                    <w:t>Heimberger </w:t>
                  </w:r>
                  <w:r>
                    <w:rPr/>
                    <w:t>seems </w:t>
                  </w:r>
                  <w:r>
                    <w:rPr>
                      <w:spacing w:val="2"/>
                    </w:rPr>
                    <w:t>to </w:t>
                  </w:r>
                  <w:r>
                    <w:rPr>
                      <w:spacing w:val="3"/>
                    </w:rPr>
                    <w:t>have </w:t>
                  </w:r>
                  <w:r>
                    <w:rPr/>
                    <w:t>possessed </w:t>
                  </w:r>
                  <w:r>
                    <w:rPr>
                      <w:spacing w:val="2"/>
                    </w:rPr>
                    <w:t>more </w:t>
                  </w:r>
                  <w:r>
                    <w:rPr/>
                    <w:t>enthusiasm, </w:t>
                  </w:r>
                  <w:r>
                    <w:rPr>
                      <w:spacing w:val="3"/>
                    </w:rPr>
                    <w:t>though </w:t>
                  </w:r>
                  <w:r>
                    <w:rPr/>
                    <w:t>perhaps less sense, </w:t>
                  </w:r>
                  <w:r>
                    <w:rPr>
                      <w:spacing w:val="2"/>
                    </w:rPr>
                    <w:t>than </w:t>
                  </w:r>
                  <w:r>
                    <w:rPr>
                      <w:spacing w:val="4"/>
                    </w:rPr>
                    <w:t>Arnold. </w:t>
                  </w:r>
                  <w:r>
                    <w:rPr/>
                    <w:t>Unlike </w:t>
                  </w:r>
                  <w:r>
                    <w:rPr>
                      <w:spacing w:val="5"/>
                    </w:rPr>
                    <w:t>Arnold, </w:t>
                  </w:r>
                  <w:r>
                    <w:rPr/>
                    <w:t>he was at </w:t>
                  </w:r>
                  <w:r>
                    <w:rPr>
                      <w:spacing w:val="2"/>
                    </w:rPr>
                    <w:t>any </w:t>
                  </w:r>
                  <w:r>
                    <w:rPr/>
                    <w:t>rate a </w:t>
                  </w:r>
                  <w:r>
                    <w:rPr>
                      <w:spacing w:val="3"/>
                    </w:rPr>
                    <w:t>satisfactory </w:t>
                  </w:r>
                  <w:r>
                    <w:rPr>
                      <w:spacing w:val="2"/>
                    </w:rPr>
                    <w:t>correspondent. </w:t>
                  </w:r>
                  <w:r>
                    <w:rPr>
                      <w:spacing w:val="5"/>
                    </w:rPr>
                    <w:t>He </w:t>
                  </w:r>
                  <w:r>
                    <w:rPr>
                      <w:spacing w:val="3"/>
                    </w:rPr>
                    <w:t>wrote often, </w:t>
                  </w:r>
                  <w:r>
                    <w:rPr/>
                    <w:t>assured </w:t>
                  </w:r>
                  <w:r>
                    <w:rPr>
                      <w:spacing w:val="2"/>
                    </w:rPr>
                    <w:t>Bakunin </w:t>
                  </w:r>
                  <w:r>
                    <w:rPr/>
                    <w:t>o f the </w:t>
                  </w:r>
                  <w:r>
                    <w:rPr>
                      <w:spacing w:val="5"/>
                    </w:rPr>
                    <w:t>sympathy </w:t>
                  </w:r>
                  <w:r>
                    <w:rPr/>
                    <w:t>and </w:t>
                  </w:r>
                  <w:r>
                    <w:rPr>
                      <w:spacing w:val="2"/>
                    </w:rPr>
                    <w:t>admiration </w:t>
                  </w:r>
                  <w:r>
                    <w:rPr/>
                    <w:t>which was </w:t>
                  </w:r>
                  <w:r>
                    <w:rPr>
                      <w:spacing w:val="6"/>
                    </w:rPr>
                    <w:t>every­ </w:t>
                  </w:r>
                  <w:r>
                    <w:rPr/>
                    <w:t>where </w:t>
                  </w:r>
                  <w:r>
                    <w:rPr>
                      <w:spacing w:val="2"/>
                    </w:rPr>
                    <w:t>felt </w:t>
                  </w:r>
                  <w:r>
                    <w:rPr>
                      <w:spacing w:val="3"/>
                    </w:rPr>
                    <w:t>for </w:t>
                  </w:r>
                  <w:r>
                    <w:rPr/>
                    <w:t>him,  and  </w:t>
                  </w:r>
                  <w:r>
                    <w:rPr>
                      <w:spacing w:val="2"/>
                    </w:rPr>
                    <w:t>promised  </w:t>
                  </w:r>
                  <w:r>
                    <w:rPr/>
                    <w:t>him  a  stirring  </w:t>
                  </w:r>
                  <w:r>
                    <w:rPr>
                      <w:spacing w:val="3"/>
                    </w:rPr>
                    <w:t>reception  </w:t>
                  </w:r>
                  <w:r>
                    <w:rPr>
                      <w:spacing w:val="7"/>
                    </w:rPr>
                    <w:t>if </w:t>
                  </w:r>
                  <w:r>
                    <w:rPr/>
                    <w:t>he </w:t>
                  </w:r>
                  <w:r>
                    <w:rPr>
                      <w:spacing w:val="3"/>
                    </w:rPr>
                    <w:t>would only come to</w:t>
                  </w:r>
                  <w:r>
                    <w:rPr>
                      <w:spacing w:val="58"/>
                    </w:rPr>
                    <w:t> </w:t>
                  </w:r>
                  <w:r>
                    <w:rPr>
                      <w:spacing w:val="3"/>
                    </w:rPr>
                    <w:t>Bohemia.  </w:t>
                  </w:r>
                  <w:r>
                    <w:rPr>
                      <w:spacing w:val="2"/>
                    </w:rPr>
                    <w:t>Bakunin  </w:t>
                  </w:r>
                  <w:r>
                    <w:rPr>
                      <w:spacing w:val="3"/>
                    </w:rPr>
                    <w:t>could  </w:t>
                  </w:r>
                  <w:r>
                    <w:rPr>
                      <w:spacing w:val="7"/>
                    </w:rPr>
                    <w:t>not  </w:t>
                  </w:r>
                  <w:r>
                    <w:rPr/>
                    <w:t>resist  this flattery. </w:t>
                  </w:r>
                  <w:r>
                    <w:rPr>
                      <w:spacing w:val="3"/>
                    </w:rPr>
                    <w:t>Early </w:t>
                  </w:r>
                  <w:r>
                    <w:rPr/>
                    <w:t>in March  </w:t>
                  </w:r>
                  <w:r>
                    <w:rPr>
                      <w:spacing w:val="-5"/>
                    </w:rPr>
                    <w:t>1849  </w:t>
                  </w:r>
                  <w:r>
                    <w:rPr/>
                    <w:t>he </w:t>
                  </w:r>
                  <w:r>
                    <w:rPr>
                      <w:spacing w:val="3"/>
                    </w:rPr>
                    <w:t>went </w:t>
                  </w:r>
                  <w:r>
                    <w:rPr>
                      <w:spacing w:val="4"/>
                    </w:rPr>
                    <w:t>to  </w:t>
                  </w:r>
                  <w:r>
                    <w:rPr/>
                    <w:t>Dresden,  </w:t>
                  </w:r>
                  <w:r>
                    <w:rPr>
                      <w:spacing w:val="2"/>
                    </w:rPr>
                    <w:t>shaved </w:t>
                  </w:r>
                  <w:r>
                    <w:rPr>
                      <w:spacing w:val="3"/>
                    </w:rPr>
                    <w:t>off </w:t>
                  </w:r>
                  <w:r>
                    <w:rPr/>
                    <w:t>his beard, </w:t>
                  </w:r>
                  <w:r>
                    <w:rPr>
                      <w:spacing w:val="3"/>
                    </w:rPr>
                    <w:t>procured </w:t>
                  </w:r>
                  <w:r>
                    <w:rPr/>
                    <w:t>an English </w:t>
                  </w:r>
                  <w:r>
                    <w:rPr>
                      <w:spacing w:val="3"/>
                    </w:rPr>
                    <w:t>passport </w:t>
                  </w:r>
                  <w:r>
                    <w:rPr/>
                    <w:t>in the name o f </w:t>
                  </w:r>
                  <w:r>
                    <w:rPr>
                      <w:spacing w:val="2"/>
                    </w:rPr>
                    <w:t>Anderson, </w:t>
                  </w:r>
                  <w:r>
                    <w:rPr/>
                    <w:t>and </w:t>
                  </w:r>
                  <w:r>
                    <w:rPr>
                      <w:spacing w:val="3"/>
                    </w:rPr>
                    <w:t>proceeded </w:t>
                  </w:r>
                  <w:r>
                    <w:rPr/>
                    <w:t>in this guise </w:t>
                  </w:r>
                  <w:r>
                    <w:rPr>
                      <w:spacing w:val="3"/>
                    </w:rPr>
                    <w:t>to </w:t>
                  </w:r>
                  <w:r>
                    <w:rPr/>
                    <w:t>Prague, </w:t>
                  </w:r>
                  <w:r>
                    <w:rPr>
                      <w:spacing w:val="4"/>
                    </w:rPr>
                    <w:t>His </w:t>
                  </w:r>
                  <w:r>
                    <w:rPr>
                      <w:spacing w:val="3"/>
                    </w:rPr>
                    <w:t>faithful </w:t>
                  </w:r>
                  <w:r>
                    <w:rPr/>
                    <w:t>disgiples, the brothers Straka, </w:t>
                  </w:r>
                  <w:r>
                    <w:rPr>
                      <w:spacing w:val="4"/>
                    </w:rPr>
                    <w:t>accompanied or followed  </w:t>
                  </w:r>
                  <w:r>
                    <w:rPr/>
                    <w:t>him  from</w:t>
                  </w:r>
                  <w:r>
                    <w:rPr>
                      <w:spacing w:val="42"/>
                    </w:rPr>
                    <w:t> </w:t>
                  </w:r>
                  <w:r>
                    <w:rPr>
                      <w:spacing w:val="2"/>
                    </w:rPr>
                    <w:t>Leipzig.</w:t>
                  </w:r>
                </w:p>
                <w:p>
                  <w:pPr>
                    <w:pStyle w:val="BodyText"/>
                    <w:spacing w:line="252" w:lineRule="auto" w:before="3"/>
                    <w:ind w:left="1082" w:right="1004" w:firstLine="214"/>
                    <w:jc w:val="both"/>
                  </w:pPr>
                  <w:r>
                    <w:rPr>
                      <w:spacing w:val="2"/>
                    </w:rPr>
                    <w:t>The </w:t>
                  </w:r>
                  <w:r>
                    <w:rPr>
                      <w:spacing w:val="3"/>
                    </w:rPr>
                    <w:t>four </w:t>
                  </w:r>
                  <w:r>
                    <w:rPr>
                      <w:spacing w:val="4"/>
                    </w:rPr>
                    <w:t>or </w:t>
                  </w:r>
                  <w:r>
                    <w:rPr/>
                    <w:t>five </w:t>
                  </w:r>
                  <w:r>
                    <w:rPr>
                      <w:spacing w:val="2"/>
                    </w:rPr>
                    <w:t>days spent </w:t>
                  </w:r>
                  <w:r>
                    <w:rPr>
                      <w:spacing w:val="7"/>
                    </w:rPr>
                    <w:t>by </w:t>
                  </w:r>
                  <w:r>
                    <w:rPr>
                      <w:spacing w:val="2"/>
                    </w:rPr>
                    <w:t>Bakunin </w:t>
                  </w:r>
                  <w:r>
                    <w:rPr/>
                    <w:t>in Prague were </w:t>
                  </w:r>
                  <w:r>
                    <w:rPr>
                      <w:spacing w:val="3"/>
                    </w:rPr>
                    <w:t>full </w:t>
                  </w:r>
                  <w:r>
                    <w:rPr/>
                    <w:t>o f disillusionment. </w:t>
                  </w:r>
                  <w:r>
                    <w:rPr>
                      <w:spacing w:val="7"/>
                    </w:rPr>
                    <w:t>For </w:t>
                  </w:r>
                  <w:r>
                    <w:rPr>
                      <w:spacing w:val="3"/>
                    </w:rPr>
                    <w:t>though </w:t>
                  </w:r>
                  <w:r>
                    <w:rPr/>
                    <w:t>he </w:t>
                  </w:r>
                  <w:r>
                    <w:rPr>
                      <w:spacing w:val="4"/>
                    </w:rPr>
                    <w:t>found </w:t>
                  </w:r>
                  <w:r>
                    <w:rPr/>
                    <w:t>“ all </w:t>
                  </w:r>
                  <w:r>
                    <w:rPr>
                      <w:spacing w:val="2"/>
                    </w:rPr>
                    <w:t>the </w:t>
                  </w:r>
                  <w:r>
                    <w:rPr/>
                    <w:t>necessary ele­ ments </w:t>
                  </w:r>
                  <w:r>
                    <w:rPr>
                      <w:spacing w:val="4"/>
                    </w:rPr>
                    <w:t>for </w:t>
                  </w:r>
                  <w:r>
                    <w:rPr/>
                    <w:t>a </w:t>
                  </w:r>
                  <w:r>
                    <w:rPr>
                      <w:spacing w:val="3"/>
                    </w:rPr>
                    <w:t>speedy </w:t>
                  </w:r>
                  <w:r>
                    <w:rPr>
                      <w:spacing w:val="5"/>
                    </w:rPr>
                    <w:t>revolution” </w:t>
                  </w:r>
                  <w:r>
                    <w:rPr/>
                    <w:t>, there was </w:t>
                  </w:r>
                  <w:r>
                    <w:rPr>
                      <w:spacing w:val="3"/>
                    </w:rPr>
                    <w:t>no </w:t>
                  </w:r>
                  <w:r>
                    <w:rPr/>
                    <w:t>trace o f the organisation </w:t>
                  </w:r>
                  <w:r>
                    <w:rPr>
                      <w:spacing w:val="2"/>
                    </w:rPr>
                    <w:t>which </w:t>
                  </w:r>
                  <w:r>
                    <w:rPr/>
                    <w:t>his </w:t>
                  </w:r>
                  <w:r>
                    <w:rPr>
                      <w:spacing w:val="5"/>
                    </w:rPr>
                    <w:t>fancy </w:t>
                  </w:r>
                  <w:r>
                    <w:rPr>
                      <w:spacing w:val="3"/>
                    </w:rPr>
                    <w:t>had </w:t>
                  </w:r>
                  <w:r>
                    <w:rPr>
                      <w:spacing w:val="2"/>
                    </w:rPr>
                    <w:t>created. </w:t>
                  </w:r>
                  <w:r>
                    <w:rPr>
                      <w:spacing w:val="6"/>
                    </w:rPr>
                    <w:t>It </w:t>
                  </w:r>
                  <w:r>
                    <w:rPr/>
                    <w:t>was clear— </w:t>
                  </w:r>
                  <w:r>
                    <w:rPr>
                      <w:spacing w:val="5"/>
                    </w:rPr>
                    <w:t>except </w:t>
                  </w:r>
                  <w:r>
                    <w:rPr>
                      <w:spacing w:val="3"/>
                    </w:rPr>
                    <w:t>to </w:t>
                  </w:r>
                  <w:r>
                    <w:rPr>
                      <w:spacing w:val="2"/>
                    </w:rPr>
                    <w:t>Bakunin, </w:t>
                  </w:r>
                  <w:r>
                    <w:rPr>
                      <w:spacing w:val="5"/>
                    </w:rPr>
                    <w:t>who </w:t>
                  </w:r>
                  <w:r>
                    <w:rPr/>
                    <w:t>was always </w:t>
                  </w:r>
                  <w:r>
                    <w:rPr>
                      <w:spacing w:val="3"/>
                    </w:rPr>
                    <w:t>blind </w:t>
                  </w:r>
                  <w:r>
                    <w:rPr>
                      <w:spacing w:val="4"/>
                    </w:rPr>
                    <w:t>to </w:t>
                  </w:r>
                  <w:r>
                    <w:rPr/>
                    <w:t>failure— </w:t>
                  </w:r>
                  <w:r>
                    <w:rPr>
                      <w:spacing w:val="4"/>
                    </w:rPr>
                    <w:t>that </w:t>
                  </w:r>
                  <w:r>
                    <w:rPr>
                      <w:spacing w:val="3"/>
                    </w:rPr>
                    <w:t>the </w:t>
                  </w:r>
                  <w:r>
                    <w:rPr/>
                    <w:t>Czech revolutionaries were, first </w:t>
                  </w:r>
                  <w:r>
                    <w:rPr>
                      <w:spacing w:val="3"/>
                    </w:rPr>
                    <w:t>and </w:t>
                  </w:r>
                  <w:r>
                    <w:rPr>
                      <w:spacing w:val="4"/>
                    </w:rPr>
                    <w:t>foremost, </w:t>
                  </w:r>
                  <w:r>
                    <w:rPr/>
                    <w:t>nationalists, </w:t>
                  </w:r>
                  <w:r>
                    <w:rPr>
                      <w:spacing w:val="3"/>
                    </w:rPr>
                    <w:t>and </w:t>
                  </w:r>
                  <w:r>
                    <w:rPr>
                      <w:spacing w:val="4"/>
                    </w:rPr>
                    <w:t>that </w:t>
                  </w:r>
                  <w:r>
                    <w:rPr/>
                    <w:t>their </w:t>
                  </w:r>
                  <w:r>
                    <w:rPr>
                      <w:spacing w:val="2"/>
                    </w:rPr>
                    <w:t>hatred </w:t>
                  </w:r>
                  <w:r>
                    <w:rPr/>
                    <w:t>o f German </w:t>
                  </w:r>
                  <w:r>
                    <w:rPr>
                      <w:spacing w:val="2"/>
                    </w:rPr>
                    <w:t>and Magyar </w:t>
                  </w:r>
                  <w:r>
                    <w:rPr/>
                    <w:t>was a </w:t>
                  </w:r>
                  <w:r>
                    <w:rPr>
                      <w:spacing w:val="2"/>
                    </w:rPr>
                    <w:t>far </w:t>
                  </w:r>
                  <w:r>
                    <w:rPr>
                      <w:spacing w:val="3"/>
                    </w:rPr>
                    <w:t>more </w:t>
                  </w:r>
                  <w:r>
                    <w:rPr>
                      <w:spacing w:val="4"/>
                    </w:rPr>
                    <w:t>powerful </w:t>
                  </w:r>
                  <w:r>
                    <w:rPr>
                      <w:spacing w:val="2"/>
                    </w:rPr>
                    <w:t>driving </w:t>
                  </w:r>
                  <w:r>
                    <w:rPr>
                      <w:spacing w:val="3"/>
                    </w:rPr>
                    <w:t>force </w:t>
                  </w:r>
                  <w:r>
                    <w:rPr>
                      <w:spacing w:val="2"/>
                    </w:rPr>
                    <w:t>than </w:t>
                  </w:r>
                  <w:r>
                    <w:rPr/>
                    <w:t>their </w:t>
                  </w:r>
                  <w:r>
                    <w:rPr>
                      <w:spacing w:val="4"/>
                    </w:rPr>
                    <w:t>love </w:t>
                  </w:r>
                  <w:r>
                    <w:rPr/>
                    <w:t>o f </w:t>
                  </w:r>
                  <w:r>
                    <w:rPr>
                      <w:spacing w:val="5"/>
                    </w:rPr>
                    <w:t>democracy. </w:t>
                  </w:r>
                  <w:r>
                    <w:rPr>
                      <w:spacing w:val="7"/>
                    </w:rPr>
                    <w:t>Nor </w:t>
                  </w:r>
                  <w:r>
                    <w:rPr>
                      <w:spacing w:val="3"/>
                    </w:rPr>
                    <w:t>had </w:t>
                  </w:r>
                  <w:r>
                    <w:rPr/>
                    <w:t>Bakunin </w:t>
                  </w:r>
                  <w:r>
                    <w:rPr>
                      <w:spacing w:val="3"/>
                    </w:rPr>
                    <w:t>made </w:t>
                  </w:r>
                  <w:r>
                    <w:rPr/>
                    <w:t>sufficient </w:t>
                  </w:r>
                  <w:r>
                    <w:rPr>
                      <w:spacing w:val="2"/>
                    </w:rPr>
                    <w:t>allowance  </w:t>
                  </w:r>
                  <w:r>
                    <w:rPr>
                      <w:spacing w:val="4"/>
                    </w:rPr>
                    <w:t>for  </w:t>
                  </w:r>
                  <w:r>
                    <w:rPr/>
                    <w:t>human  idiosyncrasies.  </w:t>
                  </w:r>
                  <w:r>
                    <w:rPr>
                      <w:spacing w:val="4"/>
                    </w:rPr>
                    <w:t>Arnold </w:t>
                  </w:r>
                  <w:r>
                    <w:rPr/>
                    <w:t>was </w:t>
                  </w:r>
                  <w:r>
                    <w:rPr>
                      <w:spacing w:val="5"/>
                    </w:rPr>
                    <w:t>not </w:t>
                  </w:r>
                  <w:r>
                    <w:rPr>
                      <w:spacing w:val="2"/>
                    </w:rPr>
                    <w:t>unnaturally jealous </w:t>
                  </w:r>
                  <w:r>
                    <w:rPr/>
                    <w:t>o f </w:t>
                  </w:r>
                  <w:r>
                    <w:rPr>
                      <w:spacing w:val="2"/>
                    </w:rPr>
                    <w:t>Heimberger, and </w:t>
                  </w:r>
                  <w:r>
                    <w:rPr/>
                    <w:t>sulked </w:t>
                  </w:r>
                  <w:r>
                    <w:rPr>
                      <w:spacing w:val="4"/>
                    </w:rPr>
                    <w:t>at </w:t>
                  </w:r>
                  <w:r>
                    <w:rPr>
                      <w:spacing w:val="3"/>
                    </w:rPr>
                    <w:t>home </w:t>
                  </w:r>
                  <w:r>
                    <w:rPr>
                      <w:spacing w:val="2"/>
                    </w:rPr>
                    <w:t>with </w:t>
                  </w:r>
                  <w:r>
                    <w:rPr/>
                    <w:t>an </w:t>
                  </w:r>
                  <w:r>
                    <w:rPr>
                      <w:spacing w:val="4"/>
                    </w:rPr>
                    <w:t>attack </w:t>
                  </w:r>
                  <w:r>
                    <w:rPr/>
                    <w:t>o f </w:t>
                  </w:r>
                  <w:r>
                    <w:rPr>
                      <w:spacing w:val="4"/>
                    </w:rPr>
                    <w:t>gout. </w:t>
                  </w:r>
                  <w:r>
                    <w:rPr/>
                    <w:t>Sabina, </w:t>
                  </w:r>
                  <w:r>
                    <w:rPr>
                      <w:spacing w:val="5"/>
                    </w:rPr>
                    <w:t>who </w:t>
                  </w:r>
                  <w:r>
                    <w:rPr>
                      <w:spacing w:val="2"/>
                    </w:rPr>
                    <w:t>really </w:t>
                  </w:r>
                  <w:r>
                    <w:rPr>
                      <w:spacing w:val="3"/>
                    </w:rPr>
                    <w:t>had </w:t>
                  </w:r>
                  <w:r>
                    <w:rPr/>
                    <w:t>a solid </w:t>
                  </w:r>
                  <w:r>
                    <w:rPr>
                      <w:spacing w:val="3"/>
                    </w:rPr>
                    <w:t>following </w:t>
                  </w:r>
                  <w:r>
                    <w:rPr/>
                    <w:t>o f Czech </w:t>
                  </w:r>
                  <w:r>
                    <w:rPr>
                      <w:i/>
                      <w:spacing w:val="-3"/>
                    </w:rPr>
                    <w:t>bourgeois </w:t>
                  </w:r>
                  <w:r>
                    <w:rPr/>
                    <w:t>nationalists, mistrusted </w:t>
                  </w:r>
                  <w:r>
                    <w:rPr>
                      <w:spacing w:val="5"/>
                    </w:rPr>
                    <w:t>both </w:t>
                  </w:r>
                  <w:r>
                    <w:rPr>
                      <w:spacing w:val="2"/>
                    </w:rPr>
                    <w:t>Heimberger </w:t>
                  </w:r>
                  <w:r>
                    <w:rPr/>
                    <w:t>and </w:t>
                  </w:r>
                  <w:r>
                    <w:rPr>
                      <w:spacing w:val="4"/>
                    </w:rPr>
                    <w:t>Arnold. </w:t>
                  </w:r>
                  <w:r>
                    <w:rPr>
                      <w:spacing w:val="2"/>
                    </w:rPr>
                    <w:t>Bakunin </w:t>
                  </w:r>
                  <w:r>
                    <w:rPr>
                      <w:spacing w:val="4"/>
                    </w:rPr>
                    <w:t>found </w:t>
                  </w:r>
                  <w:r>
                    <w:rPr>
                      <w:spacing w:val="2"/>
                    </w:rPr>
                    <w:t>none </w:t>
                  </w:r>
                  <w:r>
                    <w:rPr/>
                    <w:t>o f </w:t>
                  </w:r>
                  <w:r>
                    <w:rPr>
                      <w:spacing w:val="2"/>
                    </w:rPr>
                    <w:t>the </w:t>
                  </w:r>
                  <w:r>
                    <w:rPr>
                      <w:spacing w:val="6"/>
                    </w:rPr>
                    <w:t>sympathy </w:t>
                  </w:r>
                  <w:r>
                    <w:rPr>
                      <w:spacing w:val="2"/>
                    </w:rPr>
                    <w:t>which </w:t>
                  </w:r>
                  <w:r>
                    <w:rPr>
                      <w:spacing w:val="6"/>
                    </w:rPr>
                    <w:t>Heim­ </w:t>
                  </w:r>
                  <w:r>
                    <w:rPr/>
                    <w:t>berger </w:t>
                  </w:r>
                  <w:r>
                    <w:rPr>
                      <w:spacing w:val="3"/>
                    </w:rPr>
                    <w:t>had promised for </w:t>
                  </w:r>
                  <w:r>
                    <w:rPr/>
                    <w:t>his </w:t>
                  </w:r>
                  <w:r>
                    <w:rPr>
                      <w:spacing w:val="2"/>
                    </w:rPr>
                    <w:t>conspiratorial </w:t>
                  </w:r>
                  <w:r>
                    <w:rPr/>
                    <w:t>schemes;  </w:t>
                  </w:r>
                  <w:r>
                    <w:rPr>
                      <w:spacing w:val="3"/>
                    </w:rPr>
                    <w:t>and  </w:t>
                  </w:r>
                  <w:r>
                    <w:rPr/>
                    <w:t>he </w:t>
                  </w:r>
                  <w:r>
                    <w:rPr>
                      <w:spacing w:val="2"/>
                    </w:rPr>
                    <w:t>came </w:t>
                  </w:r>
                  <w:r>
                    <w:rPr>
                      <w:spacing w:val="3"/>
                    </w:rPr>
                    <w:t>to </w:t>
                  </w:r>
                  <w:r>
                    <w:rPr/>
                    <w:t>the </w:t>
                  </w:r>
                  <w:r>
                    <w:rPr>
                      <w:spacing w:val="2"/>
                    </w:rPr>
                    <w:t>conclusion </w:t>
                  </w:r>
                  <w:r>
                    <w:rPr>
                      <w:spacing w:val="4"/>
                    </w:rPr>
                    <w:t>that </w:t>
                  </w:r>
                  <w:r>
                    <w:rPr/>
                    <w:t>“ the Prague </w:t>
                  </w:r>
                  <w:r>
                    <w:rPr>
                      <w:spacing w:val="3"/>
                    </w:rPr>
                    <w:t>democrats </w:t>
                  </w:r>
                  <w:r>
                    <w:rPr/>
                    <w:t>are great </w:t>
                  </w:r>
                  <w:r>
                    <w:rPr>
                      <w:spacing w:val="3"/>
                    </w:rPr>
                    <w:t>chatterboxes, </w:t>
                  </w:r>
                  <w:r>
                    <w:rPr/>
                    <w:t>and more inclined </w:t>
                  </w:r>
                  <w:r>
                    <w:rPr>
                      <w:spacing w:val="3"/>
                    </w:rPr>
                    <w:t>for </w:t>
                  </w:r>
                  <w:r>
                    <w:rPr/>
                    <w:t>easy, </w:t>
                  </w:r>
                  <w:r>
                    <w:rPr>
                      <w:spacing w:val="2"/>
                    </w:rPr>
                    <w:t>vainglorious </w:t>
                  </w:r>
                  <w:r>
                    <w:rPr>
                      <w:spacing w:val="3"/>
                    </w:rPr>
                    <w:t>rhetoric </w:t>
                  </w:r>
                  <w:r>
                    <w:rPr/>
                    <w:t>than  </w:t>
                  </w:r>
                  <w:r>
                    <w:rPr>
                      <w:spacing w:val="3"/>
                    </w:rPr>
                    <w:t>for </w:t>
                  </w:r>
                  <w:r>
                    <w:rPr/>
                    <w:t>dangerous enterprises” . </w:t>
                  </w:r>
                  <w:r>
                    <w:rPr>
                      <w:spacing w:val="6"/>
                    </w:rPr>
                    <w:t>They </w:t>
                  </w:r>
                  <w:r>
                    <w:rPr>
                      <w:spacing w:val="2"/>
                    </w:rPr>
                    <w:t>chattered to  </w:t>
                  </w:r>
                  <w:r>
                    <w:rPr/>
                    <w:t>such  </w:t>
                  </w:r>
                  <w:r>
                    <w:rPr>
                      <w:spacing w:val="30"/>
                    </w:rPr>
                    <w:t> </w:t>
                  </w:r>
                  <w:r>
                    <w:rPr>
                      <w:spacing w:val="2"/>
                    </w:rPr>
                    <w:t>effect</w:t>
                  </w:r>
                </w:p>
                <w:p>
                  <w:pPr>
                    <w:spacing w:before="42"/>
                    <w:ind w:left="362" w:right="331" w:firstLine="0"/>
                    <w:jc w:val="center"/>
                    <w:rPr>
                      <w:b/>
                      <w:sz w:val="15"/>
                    </w:rPr>
                  </w:pPr>
                  <w:r>
                    <w:rPr>
                      <w:b/>
                      <w:sz w:val="15"/>
                    </w:rPr>
                    <w:t>1 </w:t>
                  </w:r>
                  <w:r>
                    <w:rPr>
                      <w:b/>
                      <w:i/>
                      <w:sz w:val="15"/>
                    </w:rPr>
                    <w:t>Sobranie,  </w:t>
                  </w:r>
                  <w:r>
                    <w:rPr>
                      <w:b/>
                      <w:sz w:val="15"/>
                    </w:rPr>
                    <w:t>ed.  Steklov,  iv. 180-81.</w:t>
                  </w:r>
                </w:p>
              </w:txbxContent>
            </v:textbox>
            <w10:wrap type="none"/>
          </v:shape>
        </w:pict>
      </w:r>
      <w:r>
        <w:rPr/>
        <w:drawing>
          <wp:anchor distT="0" distB="0" distL="0" distR="0" allowOverlap="1" layoutInCell="1" locked="0" behindDoc="1" simplePos="0" relativeHeight="268188503">
            <wp:simplePos x="0" y="0"/>
            <wp:positionH relativeFrom="page">
              <wp:posOffset>0</wp:posOffset>
            </wp:positionH>
            <wp:positionV relativeFrom="page">
              <wp:posOffset>0</wp:posOffset>
            </wp:positionV>
            <wp:extent cx="5045064" cy="7778496"/>
            <wp:effectExtent l="0" t="0" r="0" b="0"/>
            <wp:wrapNone/>
            <wp:docPr id="381" name="image195.png" descr=""/>
            <wp:cNvGraphicFramePr>
              <a:graphicFrameLocks noChangeAspect="1"/>
            </wp:cNvGraphicFramePr>
            <a:graphic>
              <a:graphicData uri="http://schemas.openxmlformats.org/drawingml/2006/picture">
                <pic:pic>
                  <pic:nvPicPr>
                    <pic:cNvPr id="382" name="image195.png"/>
                    <pic:cNvPicPr/>
                  </pic:nvPicPr>
                  <pic:blipFill>
                    <a:blip r:embed="rId19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692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30" w:val="left" w:leader="none"/>
                    </w:tabs>
                    <w:spacing w:before="120"/>
                    <w:ind w:left="1062" w:right="0" w:firstLine="22"/>
                    <w:jc w:val="both"/>
                    <w:rPr>
                      <w:sz w:val="12"/>
                    </w:rPr>
                  </w:pPr>
                  <w:r>
                    <w:rPr>
                      <w:b/>
                      <w:spacing w:val="-4"/>
                      <w:sz w:val="16"/>
                    </w:rPr>
                    <w:t>186</w:t>
                    <w:tab/>
                  </w:r>
                  <w:r>
                    <w:rPr>
                      <w:b/>
                      <w:spacing w:val="7"/>
                      <w:sz w:val="16"/>
                    </w:rPr>
                    <w:t>THE  </w:t>
                  </w:r>
                  <w:r>
                    <w:rPr>
                      <w:b/>
                      <w:spacing w:val="11"/>
                      <w:sz w:val="16"/>
                    </w:rPr>
                    <w:t>REVOLUTIONARY  ADVENTURER        </w:t>
                  </w:r>
                  <w:r>
                    <w:rPr>
                      <w:spacing w:val="10"/>
                      <w:sz w:val="12"/>
                    </w:rPr>
                    <w:t>BOOK</w:t>
                  </w:r>
                  <w:r>
                    <w:rPr>
                      <w:spacing w:val="40"/>
                      <w:sz w:val="12"/>
                    </w:rPr>
                    <w:t> </w:t>
                  </w:r>
                  <w:r>
                    <w:rPr>
                      <w:spacing w:val="6"/>
                      <w:sz w:val="12"/>
                    </w:rPr>
                    <w:t>II</w:t>
                  </w:r>
                </w:p>
                <w:p>
                  <w:pPr>
                    <w:pStyle w:val="BodyText"/>
                    <w:spacing w:line="254" w:lineRule="auto" w:before="121"/>
                    <w:ind w:left="1062" w:right="1015" w:firstLine="3"/>
                    <w:jc w:val="both"/>
                  </w:pPr>
                  <w:r>
                    <w:rPr>
                      <w:spacing w:val="4"/>
                    </w:rPr>
                    <w:t>that </w:t>
                  </w:r>
                  <w:r>
                    <w:rPr>
                      <w:spacing w:val="6"/>
                    </w:rPr>
                    <w:t>half </w:t>
                  </w:r>
                  <w:r>
                    <w:rPr/>
                    <w:t>Prague, </w:t>
                  </w:r>
                  <w:r>
                    <w:rPr>
                      <w:spacing w:val="2"/>
                    </w:rPr>
                    <w:t>including </w:t>
                  </w:r>
                  <w:r>
                    <w:rPr/>
                    <w:t>the </w:t>
                  </w:r>
                  <w:r>
                    <w:rPr>
                      <w:spacing w:val="2"/>
                    </w:rPr>
                    <w:t>Austrian </w:t>
                  </w:r>
                  <w:r>
                    <w:rPr>
                      <w:spacing w:val="3"/>
                    </w:rPr>
                    <w:t>police, </w:t>
                  </w:r>
                  <w:r>
                    <w:rPr/>
                    <w:t>was soon aware  o f his presence. </w:t>
                  </w:r>
                  <w:r>
                    <w:rPr>
                      <w:spacing w:val="5"/>
                    </w:rPr>
                    <w:t>After </w:t>
                  </w:r>
                  <w:r>
                    <w:rPr/>
                    <w:t>changing his quarters </w:t>
                  </w:r>
                  <w:r>
                    <w:rPr>
                      <w:spacing w:val="3"/>
                    </w:rPr>
                    <w:t>four </w:t>
                  </w:r>
                  <w:r>
                    <w:rPr/>
                    <w:t>times in as </w:t>
                  </w:r>
                  <w:r>
                    <w:rPr>
                      <w:spacing w:val="5"/>
                    </w:rPr>
                    <w:t>many </w:t>
                  </w:r>
                  <w:r>
                    <w:rPr>
                      <w:spacing w:val="3"/>
                    </w:rPr>
                    <w:t>days, Bakunin </w:t>
                  </w:r>
                  <w:r>
                    <w:rPr>
                      <w:spacing w:val="4"/>
                    </w:rPr>
                    <w:t>beat </w:t>
                  </w:r>
                  <w:r>
                    <w:rPr/>
                    <w:t>a </w:t>
                  </w:r>
                  <w:r>
                    <w:rPr>
                      <w:spacing w:val="3"/>
                    </w:rPr>
                    <w:t>hasty </w:t>
                  </w:r>
                  <w:r>
                    <w:rPr>
                      <w:spacing w:val="2"/>
                    </w:rPr>
                    <w:t>retreat </w:t>
                  </w:r>
                  <w:r>
                    <w:rPr>
                      <w:spacing w:val="3"/>
                    </w:rPr>
                    <w:t>to </w:t>
                  </w:r>
                  <w:r>
                    <w:rPr/>
                    <w:t>Dresden, </w:t>
                  </w:r>
                  <w:r>
                    <w:rPr>
                      <w:spacing w:val="2"/>
                    </w:rPr>
                    <w:t>this </w:t>
                  </w:r>
                  <w:r>
                    <w:rPr>
                      <w:spacing w:val="3"/>
                    </w:rPr>
                    <w:t>time </w:t>
                  </w:r>
                  <w:r>
                    <w:rPr>
                      <w:spacing w:val="2"/>
                    </w:rPr>
                    <w:t>leaving </w:t>
                  </w:r>
                  <w:r>
                    <w:rPr/>
                    <w:t>the Strakas </w:t>
                  </w:r>
                  <w:r>
                    <w:rPr>
                      <w:spacing w:val="3"/>
                    </w:rPr>
                    <w:t>to </w:t>
                  </w:r>
                  <w:r>
                    <w:rPr>
                      <w:spacing w:val="4"/>
                    </w:rPr>
                    <w:t>look </w:t>
                  </w:r>
                  <w:r>
                    <w:rPr>
                      <w:spacing w:val="2"/>
                    </w:rPr>
                    <w:t>after </w:t>
                  </w:r>
                  <w:r>
                    <w:rPr/>
                    <w:t>his interests in the </w:t>
                  </w:r>
                  <w:r>
                    <w:rPr>
                      <w:spacing w:val="3"/>
                    </w:rPr>
                    <w:t>Bohemian </w:t>
                  </w:r>
                  <w:r>
                    <w:rPr>
                      <w:spacing w:val="2"/>
                    </w:rPr>
                    <w:t>capital, </w:t>
                  </w:r>
                  <w:r>
                    <w:rPr>
                      <w:spacing w:val="3"/>
                    </w:rPr>
                    <w:t>and </w:t>
                  </w:r>
                  <w:r>
                    <w:rPr>
                      <w:spacing w:val="2"/>
                    </w:rPr>
                    <w:t>promising, with </w:t>
                  </w:r>
                  <w:r>
                    <w:rPr/>
                    <w:t>his usual </w:t>
                  </w:r>
                  <w:r>
                    <w:rPr>
                      <w:spacing w:val="3"/>
                    </w:rPr>
                    <w:t>optimism, to </w:t>
                  </w:r>
                  <w:r>
                    <w:rPr>
                      <w:spacing w:val="4"/>
                    </w:rPr>
                    <w:t>supply </w:t>
                  </w:r>
                  <w:r>
                    <w:rPr/>
                    <w:t>them </w:t>
                  </w:r>
                  <w:r>
                    <w:rPr>
                      <w:spacing w:val="2"/>
                    </w:rPr>
                    <w:t>with</w:t>
                  </w:r>
                  <w:r>
                    <w:rPr>
                      <w:spacing w:val="28"/>
                    </w:rPr>
                    <w:t> </w:t>
                  </w:r>
                  <w:r>
                    <w:rPr>
                      <w:spacing w:val="4"/>
                    </w:rPr>
                    <w:t>funds.1</w:t>
                  </w:r>
                </w:p>
                <w:p>
                  <w:pPr>
                    <w:pStyle w:val="BodyText"/>
                    <w:spacing w:line="252" w:lineRule="auto"/>
                    <w:ind w:left="1056" w:right="1011" w:firstLine="221"/>
                    <w:jc w:val="both"/>
                  </w:pPr>
                  <w:r>
                    <w:rPr/>
                    <w:t>In his </w:t>
                  </w:r>
                  <w:r>
                    <w:rPr>
                      <w:spacing w:val="2"/>
                    </w:rPr>
                    <w:t>ardour </w:t>
                  </w:r>
                  <w:r>
                    <w:rPr>
                      <w:spacing w:val="4"/>
                    </w:rPr>
                    <w:t>for </w:t>
                  </w:r>
                  <w:r>
                    <w:rPr>
                      <w:spacing w:val="3"/>
                    </w:rPr>
                    <w:t>revolution, </w:t>
                  </w:r>
                  <w:r>
                    <w:rPr>
                      <w:spacing w:val="2"/>
                    </w:rPr>
                    <w:t>Bakunin </w:t>
                  </w:r>
                  <w:r>
                    <w:rPr/>
                    <w:t>was like a </w:t>
                  </w:r>
                  <w:r>
                    <w:rPr>
                      <w:spacing w:val="2"/>
                    </w:rPr>
                    <w:t>man </w:t>
                  </w:r>
                  <w:r>
                    <w:rPr/>
                    <w:t>whose passion </w:t>
                  </w:r>
                  <w:r>
                    <w:rPr>
                      <w:spacing w:val="4"/>
                    </w:rPr>
                    <w:t>for </w:t>
                  </w:r>
                  <w:r>
                    <w:rPr/>
                    <w:t>his mistress is inflamed </w:t>
                  </w:r>
                  <w:r>
                    <w:rPr>
                      <w:spacing w:val="2"/>
                    </w:rPr>
                    <w:t>rather than </w:t>
                  </w:r>
                  <w:r>
                    <w:rPr>
                      <w:spacing w:val="3"/>
                    </w:rPr>
                    <w:t>abated </w:t>
                  </w:r>
                  <w:r>
                    <w:rPr>
                      <w:spacing w:val="7"/>
                    </w:rPr>
                    <w:t>by </w:t>
                  </w:r>
                  <w:r>
                    <w:rPr/>
                    <w:t>the </w:t>
                  </w:r>
                  <w:r>
                    <w:rPr>
                      <w:spacing w:val="4"/>
                    </w:rPr>
                    <w:t>discovery </w:t>
                  </w:r>
                  <w:r>
                    <w:rPr/>
                    <w:t>o f her infidelities. </w:t>
                  </w:r>
                  <w:r>
                    <w:rPr>
                      <w:spacing w:val="3"/>
                    </w:rPr>
                    <w:t>The short-comings </w:t>
                  </w:r>
                  <w:r>
                    <w:rPr/>
                    <w:t>o f </w:t>
                  </w:r>
                  <w:r>
                    <w:rPr>
                      <w:spacing w:val="2"/>
                    </w:rPr>
                    <w:t>the </w:t>
                  </w:r>
                  <w:r>
                    <w:rPr>
                      <w:spacing w:val="-3"/>
                    </w:rPr>
                    <w:t>Czech </w:t>
                  </w:r>
                  <w:r>
                    <w:rPr>
                      <w:spacing w:val="3"/>
                    </w:rPr>
                    <w:t>democrats merely </w:t>
                  </w:r>
                  <w:r>
                    <w:rPr>
                      <w:spacing w:val="4"/>
                    </w:rPr>
                    <w:t>drove </w:t>
                  </w:r>
                  <w:r>
                    <w:rPr/>
                    <w:t>him </w:t>
                  </w:r>
                  <w:r>
                    <w:rPr>
                      <w:spacing w:val="3"/>
                    </w:rPr>
                    <w:t>to </w:t>
                  </w:r>
                  <w:r>
                    <w:rPr>
                      <w:spacing w:val="2"/>
                    </w:rPr>
                    <w:t>more </w:t>
                  </w:r>
                  <w:r>
                    <w:rPr/>
                    <w:t>furious efforts. In his passage </w:t>
                  </w:r>
                  <w:r>
                    <w:rPr>
                      <w:spacing w:val="3"/>
                    </w:rPr>
                    <w:t>through </w:t>
                  </w:r>
                  <w:r>
                    <w:rPr/>
                    <w:t>Dresden </w:t>
                  </w:r>
                  <w:r>
                    <w:rPr>
                      <w:spacing w:val="2"/>
                    </w:rPr>
                    <w:t>on </w:t>
                  </w:r>
                  <w:r>
                    <w:rPr/>
                    <w:t>the </w:t>
                  </w:r>
                  <w:r>
                    <w:rPr>
                      <w:spacing w:val="7"/>
                    </w:rPr>
                    <w:t>way </w:t>
                  </w:r>
                  <w:r>
                    <w:rPr>
                      <w:spacing w:val="3"/>
                    </w:rPr>
                    <w:t>to </w:t>
                  </w:r>
                  <w:r>
                    <w:rPr/>
                    <w:t>Prague, he </w:t>
                  </w:r>
                  <w:r>
                    <w:rPr>
                      <w:spacing w:val="3"/>
                    </w:rPr>
                    <w:t>had </w:t>
                  </w:r>
                  <w:r>
                    <w:rPr>
                      <w:spacing w:val="4"/>
                    </w:rPr>
                    <w:t>per­ </w:t>
                  </w:r>
                  <w:r>
                    <w:rPr>
                      <w:spacing w:val="3"/>
                    </w:rPr>
                    <w:t>ceived </w:t>
                  </w:r>
                  <w:r>
                    <w:rPr>
                      <w:spacing w:val="4"/>
                    </w:rPr>
                    <w:t>that political </w:t>
                  </w:r>
                  <w:r>
                    <w:rPr/>
                    <w:t>life in Dresden was </w:t>
                  </w:r>
                  <w:r>
                    <w:rPr>
                      <w:spacing w:val="3"/>
                    </w:rPr>
                    <w:t>more active </w:t>
                  </w:r>
                  <w:r>
                    <w:rPr>
                      <w:spacing w:val="2"/>
                    </w:rPr>
                    <w:t>and </w:t>
                  </w:r>
                  <w:r>
                    <w:rPr>
                      <w:spacing w:val="5"/>
                    </w:rPr>
                    <w:t>turbu­ </w:t>
                  </w:r>
                  <w:r>
                    <w:rPr>
                      <w:spacing w:val="3"/>
                    </w:rPr>
                    <w:t>lent </w:t>
                  </w:r>
                  <w:r>
                    <w:rPr>
                      <w:spacing w:val="2"/>
                    </w:rPr>
                    <w:t>than </w:t>
                  </w:r>
                  <w:r>
                    <w:rPr/>
                    <w:t>in </w:t>
                  </w:r>
                  <w:r>
                    <w:rPr>
                      <w:spacing w:val="3"/>
                    </w:rPr>
                    <w:t>Leipzig. </w:t>
                  </w:r>
                  <w:r>
                    <w:rPr>
                      <w:spacing w:val="7"/>
                    </w:rPr>
                    <w:t>It </w:t>
                  </w:r>
                  <w:r>
                    <w:rPr/>
                    <w:t>was </w:t>
                  </w:r>
                  <w:r>
                    <w:rPr>
                      <w:spacing w:val="5"/>
                    </w:rPr>
                    <w:t>moreover </w:t>
                  </w:r>
                  <w:r>
                    <w:rPr/>
                    <w:t>nearer </w:t>
                  </w:r>
                  <w:r>
                    <w:rPr>
                      <w:spacing w:val="2"/>
                    </w:rPr>
                    <w:t>the </w:t>
                  </w:r>
                  <w:r>
                    <w:rPr>
                      <w:spacing w:val="3"/>
                    </w:rPr>
                    <w:t>Bohemian frontier. </w:t>
                  </w:r>
                  <w:r>
                    <w:rPr>
                      <w:spacing w:val="6"/>
                    </w:rPr>
                    <w:t>He </w:t>
                  </w:r>
                  <w:r>
                    <w:rPr>
                      <w:spacing w:val="4"/>
                    </w:rPr>
                    <w:t>decided </w:t>
                  </w:r>
                  <w:r>
                    <w:rPr>
                      <w:spacing w:val="3"/>
                    </w:rPr>
                    <w:t>to pitch </w:t>
                  </w:r>
                  <w:r>
                    <w:rPr/>
                    <w:t>his headquarters there. A sure </w:t>
                  </w:r>
                  <w:r>
                    <w:rPr>
                      <w:spacing w:val="3"/>
                    </w:rPr>
                    <w:t>instinct </w:t>
                  </w:r>
                  <w:r>
                    <w:rPr/>
                    <w:t>drew </w:t>
                  </w:r>
                  <w:r>
                    <w:rPr>
                      <w:spacing w:val="2"/>
                    </w:rPr>
                    <w:t>Michael </w:t>
                  </w:r>
                  <w:r>
                    <w:rPr>
                      <w:spacing w:val="3"/>
                    </w:rPr>
                    <w:t>Bakunin to </w:t>
                  </w:r>
                  <w:r>
                    <w:rPr>
                      <w:spacing w:val="2"/>
                    </w:rPr>
                    <w:t>the </w:t>
                  </w:r>
                  <w:r>
                    <w:rPr/>
                    <w:t>scene o f </w:t>
                  </w:r>
                  <w:r>
                    <w:rPr>
                      <w:spacing w:val="4"/>
                    </w:rPr>
                    <w:t>prospective maximum </w:t>
                  </w:r>
                  <w:r>
                    <w:rPr>
                      <w:spacing w:val="2"/>
                    </w:rPr>
                    <w:t>disturbance. </w:t>
                  </w:r>
                  <w:r>
                    <w:rPr>
                      <w:spacing w:val="3"/>
                    </w:rPr>
                    <w:t>In </w:t>
                  </w:r>
                  <w:r>
                    <w:rPr/>
                    <w:t>Dresden he </w:t>
                  </w:r>
                  <w:r>
                    <w:rPr>
                      <w:spacing w:val="3"/>
                    </w:rPr>
                    <w:t>spent </w:t>
                  </w:r>
                  <w:r>
                    <w:rPr/>
                    <w:t>the last </w:t>
                  </w:r>
                  <w:r>
                    <w:rPr>
                      <w:spacing w:val="4"/>
                    </w:rPr>
                    <w:t>tempestu­ </w:t>
                  </w:r>
                  <w:r>
                    <w:rPr/>
                    <w:t>ous </w:t>
                  </w:r>
                  <w:r>
                    <w:rPr>
                      <w:spacing w:val="4"/>
                    </w:rPr>
                    <w:t>month </w:t>
                  </w:r>
                  <w:r>
                    <w:rPr/>
                    <w:t>o f his</w:t>
                  </w:r>
                  <w:r>
                    <w:rPr>
                      <w:spacing w:val="52"/>
                    </w:rPr>
                    <w:t> </w:t>
                  </w:r>
                  <w:r>
                    <w:rPr>
                      <w:spacing w:val="3"/>
                    </w:rPr>
                    <w:t>freedom.</w:t>
                  </w:r>
                </w:p>
                <w:p>
                  <w:pPr>
                    <w:pStyle w:val="BodyText"/>
                    <w:rPr>
                      <w:rFonts w:ascii="Times New Roman"/>
                      <w:sz w:val="22"/>
                    </w:rPr>
                  </w:pPr>
                </w:p>
                <w:p>
                  <w:pPr>
                    <w:pStyle w:val="BodyText"/>
                    <w:spacing w:before="4"/>
                    <w:rPr>
                      <w:rFonts w:ascii="Times New Roman"/>
                      <w:sz w:val="17"/>
                    </w:rPr>
                  </w:pPr>
                </w:p>
                <w:p>
                  <w:pPr>
                    <w:pStyle w:val="BodyText"/>
                    <w:spacing w:line="252" w:lineRule="auto"/>
                    <w:ind w:left="1068" w:right="996" w:firstLine="206"/>
                    <w:jc w:val="both"/>
                  </w:pPr>
                  <w:r>
                    <w:rPr>
                      <w:spacing w:val="4"/>
                    </w:rPr>
                    <w:t>The </w:t>
                  </w:r>
                  <w:r>
                    <w:rPr>
                      <w:spacing w:val="2"/>
                    </w:rPr>
                    <w:t>pen </w:t>
                  </w:r>
                  <w:r>
                    <w:rPr/>
                    <w:t>o f </w:t>
                  </w:r>
                  <w:r>
                    <w:rPr>
                      <w:spacing w:val="3"/>
                    </w:rPr>
                    <w:t>another man </w:t>
                  </w:r>
                  <w:r>
                    <w:rPr>
                      <w:spacing w:val="11"/>
                    </w:rPr>
                    <w:t>of </w:t>
                  </w:r>
                  <w:r>
                    <w:rPr/>
                    <w:t>genius has </w:t>
                  </w:r>
                  <w:r>
                    <w:rPr>
                      <w:spacing w:val="2"/>
                    </w:rPr>
                    <w:t>preserved </w:t>
                  </w:r>
                  <w:r>
                    <w:rPr/>
                    <w:t>a </w:t>
                  </w:r>
                  <w:r>
                    <w:rPr>
                      <w:spacing w:val="2"/>
                    </w:rPr>
                    <w:t>picture </w:t>
                  </w:r>
                  <w:r>
                    <w:rPr/>
                    <w:t>o f </w:t>
                  </w:r>
                  <w:r>
                    <w:rPr>
                      <w:spacing w:val="2"/>
                    </w:rPr>
                    <w:t>Bakunin </w:t>
                  </w:r>
                  <w:r>
                    <w:rPr/>
                    <w:t>on the </w:t>
                  </w:r>
                  <w:r>
                    <w:rPr>
                      <w:spacing w:val="3"/>
                    </w:rPr>
                    <w:t>eve </w:t>
                  </w:r>
                  <w:r>
                    <w:rPr/>
                    <w:t>o f the </w:t>
                  </w:r>
                  <w:r>
                    <w:rPr>
                      <w:spacing w:val="3"/>
                    </w:rPr>
                    <w:t>climax. </w:t>
                  </w:r>
                  <w:r>
                    <w:rPr/>
                    <w:t>On his passage </w:t>
                  </w:r>
                  <w:r>
                    <w:rPr>
                      <w:spacing w:val="2"/>
                    </w:rPr>
                    <w:t>through </w:t>
                  </w:r>
                  <w:r>
                    <w:rPr/>
                    <w:t>Dresden </w:t>
                  </w:r>
                  <w:r>
                    <w:rPr>
                      <w:spacing w:val="2"/>
                    </w:rPr>
                    <w:t>on </w:t>
                  </w:r>
                  <w:r>
                    <w:rPr/>
                    <w:t>the </w:t>
                  </w:r>
                  <w:r>
                    <w:rPr>
                      <w:spacing w:val="5"/>
                    </w:rPr>
                    <w:t>way </w:t>
                  </w:r>
                  <w:r>
                    <w:rPr>
                      <w:spacing w:val="3"/>
                    </w:rPr>
                    <w:t>to </w:t>
                  </w:r>
                  <w:r>
                    <w:rPr/>
                    <w:t>Prague, </w:t>
                  </w:r>
                  <w:r>
                    <w:rPr>
                      <w:spacing w:val="2"/>
                    </w:rPr>
                    <w:t>Bakunin </w:t>
                  </w:r>
                  <w:r>
                    <w:rPr>
                      <w:spacing w:val="3"/>
                    </w:rPr>
                    <w:t>made </w:t>
                  </w:r>
                  <w:r>
                    <w:rPr/>
                    <w:t>the </w:t>
                  </w:r>
                  <w:r>
                    <w:rPr>
                      <w:spacing w:val="2"/>
                    </w:rPr>
                    <w:t>acquaintance </w:t>
                  </w:r>
                  <w:r>
                    <w:rPr>
                      <w:spacing w:val="10"/>
                    </w:rPr>
                    <w:t>of </w:t>
                  </w:r>
                  <w:r>
                    <w:rPr>
                      <w:spacing w:val="4"/>
                    </w:rPr>
                    <w:t>August </w:t>
                  </w:r>
                  <w:r>
                    <w:rPr>
                      <w:spacing w:val="5"/>
                    </w:rPr>
                    <w:t>Rockel, </w:t>
                  </w:r>
                  <w:r>
                    <w:rPr/>
                    <w:t>the </w:t>
                  </w:r>
                  <w:r>
                    <w:rPr>
                      <w:spacing w:val="3"/>
                    </w:rPr>
                    <w:t>editor </w:t>
                  </w:r>
                  <w:r>
                    <w:rPr/>
                    <w:t>o f a </w:t>
                  </w:r>
                  <w:r>
                    <w:rPr>
                      <w:spacing w:val="3"/>
                    </w:rPr>
                    <w:t>radical weekly, </w:t>
                  </w:r>
                  <w:r>
                    <w:rPr/>
                    <w:t>the </w:t>
                  </w:r>
                  <w:r>
                    <w:rPr>
                      <w:i/>
                      <w:spacing w:val="-4"/>
                    </w:rPr>
                    <w:t>Volksblatt. </w:t>
                  </w:r>
                  <w:r>
                    <w:rPr>
                      <w:spacing w:val="8"/>
                    </w:rPr>
                    <w:t>Rockel </w:t>
                  </w:r>
                  <w:r>
                    <w:rPr>
                      <w:spacing w:val="3"/>
                    </w:rPr>
                    <w:t>had </w:t>
                  </w:r>
                  <w:r>
                    <w:rPr/>
                    <w:t>been </w:t>
                  </w:r>
                  <w:r>
                    <w:rPr>
                      <w:spacing w:val="2"/>
                    </w:rPr>
                    <w:t>until </w:t>
                  </w:r>
                  <w:r>
                    <w:rPr>
                      <w:spacing w:val="3"/>
                    </w:rPr>
                    <w:t>recently </w:t>
                  </w:r>
                  <w:r>
                    <w:rPr/>
                    <w:t>one o f the </w:t>
                  </w:r>
                  <w:r>
                    <w:rPr>
                      <w:spacing w:val="4"/>
                    </w:rPr>
                    <w:t>conductors  </w:t>
                  </w:r>
                  <w:r>
                    <w:rPr/>
                    <w:t>o f  the State Opera— a </w:t>
                  </w:r>
                  <w:r>
                    <w:rPr>
                      <w:spacing w:val="4"/>
                    </w:rPr>
                    <w:t>post </w:t>
                  </w:r>
                  <w:r>
                    <w:rPr/>
                    <w:t>from which he </w:t>
                  </w:r>
                  <w:r>
                    <w:rPr>
                      <w:spacing w:val="2"/>
                    </w:rPr>
                    <w:t>had </w:t>
                  </w:r>
                  <w:r>
                    <w:rPr/>
                    <w:t>been dismissed </w:t>
                  </w:r>
                  <w:r>
                    <w:rPr>
                      <w:spacing w:val="3"/>
                    </w:rPr>
                    <w:t>for </w:t>
                  </w:r>
                  <w:r>
                    <w:rPr/>
                    <w:t>his </w:t>
                  </w:r>
                  <w:r>
                    <w:rPr>
                      <w:spacing w:val="4"/>
                    </w:rPr>
                    <w:t>democratic </w:t>
                  </w:r>
                  <w:r>
                    <w:rPr>
                      <w:spacing w:val="3"/>
                    </w:rPr>
                    <w:t>opinions; </w:t>
                  </w:r>
                  <w:r>
                    <w:rPr/>
                    <w:t>and he </w:t>
                  </w:r>
                  <w:r>
                    <w:rPr>
                      <w:spacing w:val="4"/>
                    </w:rPr>
                    <w:t>won </w:t>
                  </w:r>
                  <w:r>
                    <w:rPr>
                      <w:spacing w:val="5"/>
                    </w:rPr>
                    <w:t>Bakunin’s </w:t>
                  </w:r>
                  <w:r>
                    <w:rPr/>
                    <w:t>heart </w:t>
                  </w:r>
                  <w:r>
                    <w:rPr>
                      <w:spacing w:val="9"/>
                    </w:rPr>
                    <w:t>by </w:t>
                  </w:r>
                  <w:r>
                    <w:rPr/>
                    <w:t>his </w:t>
                  </w:r>
                  <w:r>
                    <w:rPr>
                      <w:spacing w:val="7"/>
                    </w:rPr>
                    <w:t>out­ </w:t>
                  </w:r>
                  <w:r>
                    <w:rPr>
                      <w:spacing w:val="2"/>
                    </w:rPr>
                    <w:t>spoken </w:t>
                  </w:r>
                  <w:r>
                    <w:rPr>
                      <w:spacing w:val="5"/>
                    </w:rPr>
                    <w:t>sympathy </w:t>
                  </w:r>
                  <w:r>
                    <w:rPr>
                      <w:spacing w:val="3"/>
                    </w:rPr>
                    <w:t>for </w:t>
                  </w:r>
                  <w:r>
                    <w:rPr/>
                    <w:t>the Slavs. In </w:t>
                  </w:r>
                  <w:r>
                    <w:rPr>
                      <w:spacing w:val="8"/>
                    </w:rPr>
                    <w:t>Rockel’s </w:t>
                  </w:r>
                  <w:r>
                    <w:rPr/>
                    <w:t>house </w:t>
                  </w:r>
                  <w:r>
                    <w:rPr>
                      <w:spacing w:val="2"/>
                    </w:rPr>
                    <w:t>Bakunin </w:t>
                  </w:r>
                  <w:r>
                    <w:rPr>
                      <w:spacing w:val="4"/>
                    </w:rPr>
                    <w:t>met </w:t>
                  </w:r>
                  <w:r>
                    <w:rPr>
                      <w:spacing w:val="2"/>
                    </w:rPr>
                    <w:t>another </w:t>
                  </w:r>
                  <w:r>
                    <w:rPr/>
                    <w:t>o f the </w:t>
                  </w:r>
                  <w:r>
                    <w:rPr>
                      <w:spacing w:val="3"/>
                    </w:rPr>
                    <w:t>conductors </w:t>
                  </w:r>
                  <w:r>
                    <w:rPr/>
                    <w:t>o f the Opera, </w:t>
                  </w:r>
                  <w:r>
                    <w:rPr>
                      <w:spacing w:val="4"/>
                    </w:rPr>
                    <w:t>Richard </w:t>
                  </w:r>
                  <w:r>
                    <w:rPr>
                      <w:spacing w:val="3"/>
                    </w:rPr>
                    <w:t>Wagner. </w:t>
                  </w:r>
                  <w:r>
                    <w:rPr>
                      <w:spacing w:val="6"/>
                    </w:rPr>
                    <w:t>Two </w:t>
                  </w:r>
                  <w:r>
                    <w:rPr>
                      <w:spacing w:val="2"/>
                    </w:rPr>
                    <w:t>things </w:t>
                  </w:r>
                  <w:r>
                    <w:rPr/>
                    <w:t>besides </w:t>
                  </w:r>
                  <w:r>
                    <w:rPr>
                      <w:spacing w:val="4"/>
                    </w:rPr>
                    <w:t>revolution </w:t>
                  </w:r>
                  <w:r>
                    <w:rPr/>
                    <w:t>still </w:t>
                  </w:r>
                  <w:r>
                    <w:rPr>
                      <w:spacing w:val="2"/>
                    </w:rPr>
                    <w:t>had </w:t>
                  </w:r>
                  <w:r>
                    <w:rPr>
                      <w:spacing w:val="4"/>
                    </w:rPr>
                    <w:t>power </w:t>
                  </w:r>
                  <w:r>
                    <w:rPr>
                      <w:spacing w:val="3"/>
                    </w:rPr>
                    <w:t>to </w:t>
                  </w:r>
                  <w:r>
                    <w:rPr>
                      <w:spacing w:val="6"/>
                    </w:rPr>
                    <w:t>move </w:t>
                  </w:r>
                  <w:r>
                    <w:rPr>
                      <w:spacing w:val="2"/>
                    </w:rPr>
                    <w:t>Bakunin </w:t>
                  </w:r>
                  <w:r>
                    <w:rPr>
                      <w:spacing w:val="4"/>
                    </w:rPr>
                    <w:t>deeply: </w:t>
                  </w:r>
                  <w:r>
                    <w:rPr/>
                    <w:t>memories o f </w:t>
                  </w:r>
                  <w:r>
                    <w:rPr>
                      <w:spacing w:val="2"/>
                    </w:rPr>
                    <w:t>Premukhino, </w:t>
                  </w:r>
                  <w:r>
                    <w:rPr/>
                    <w:t>and music. </w:t>
                  </w:r>
                  <w:r>
                    <w:rPr>
                      <w:spacing w:val="10"/>
                    </w:rPr>
                    <w:t>At </w:t>
                  </w:r>
                  <w:r>
                    <w:rPr/>
                    <w:t>their first </w:t>
                  </w:r>
                  <w:r>
                    <w:rPr>
                      <w:spacing w:val="2"/>
                    </w:rPr>
                    <w:t>meeting </w:t>
                  </w:r>
                  <w:r>
                    <w:rPr/>
                    <w:t>he </w:t>
                  </w:r>
                  <w:r>
                    <w:rPr>
                      <w:spacing w:val="4"/>
                    </w:rPr>
                    <w:t>told Wagner </w:t>
                  </w:r>
                  <w:r>
                    <w:rPr/>
                    <w:t>the </w:t>
                  </w:r>
                  <w:r>
                    <w:rPr>
                      <w:spacing w:val="3"/>
                    </w:rPr>
                    <w:t>story </w:t>
                  </w:r>
                  <w:r>
                    <w:rPr/>
                    <w:t>o f his life; and on Palm </w:t>
                  </w:r>
                  <w:r>
                    <w:rPr>
                      <w:spacing w:val="2"/>
                    </w:rPr>
                    <w:t>Sunday, </w:t>
                  </w:r>
                  <w:r>
                    <w:rPr>
                      <w:spacing w:val="5"/>
                    </w:rPr>
                    <w:t>April </w:t>
                  </w:r>
                  <w:r>
                    <w:rPr>
                      <w:spacing w:val="-5"/>
                    </w:rPr>
                    <w:t>1st, </w:t>
                  </w:r>
                  <w:r>
                    <w:rPr>
                      <w:spacing w:val="-4"/>
                    </w:rPr>
                    <w:t>1849, </w:t>
                  </w:r>
                  <w:r>
                    <w:rPr/>
                    <w:t>he was present  in  the  Opera  </w:t>
                  </w:r>
                  <w:r>
                    <w:rPr>
                      <w:spacing w:val="2"/>
                    </w:rPr>
                    <w:t>House </w:t>
                  </w:r>
                  <w:r>
                    <w:rPr/>
                    <w:t>when </w:t>
                  </w:r>
                  <w:r>
                    <w:rPr>
                      <w:spacing w:val="5"/>
                    </w:rPr>
                    <w:t>Wagner </w:t>
                  </w:r>
                  <w:r>
                    <w:rPr>
                      <w:spacing w:val="4"/>
                    </w:rPr>
                    <w:t>conducted </w:t>
                  </w:r>
                  <w:r>
                    <w:rPr>
                      <w:spacing w:val="5"/>
                    </w:rPr>
                    <w:t>Beethoven’s </w:t>
                  </w:r>
                  <w:r>
                    <w:rPr>
                      <w:spacing w:val="3"/>
                    </w:rPr>
                    <w:t>Ninth </w:t>
                  </w:r>
                  <w:r>
                    <w:rPr>
                      <w:spacing w:val="5"/>
                    </w:rPr>
                    <w:t>Symphony. </w:t>
                  </w:r>
                  <w:r>
                    <w:rPr>
                      <w:spacing w:val="2"/>
                    </w:rPr>
                    <w:t>The </w:t>
                  </w:r>
                  <w:r>
                    <w:rPr>
                      <w:spacing w:val="3"/>
                    </w:rPr>
                    <w:t>performance </w:t>
                  </w:r>
                  <w:r>
                    <w:rPr/>
                    <w:t>led Bakunin </w:t>
                  </w:r>
                  <w:r>
                    <w:rPr>
                      <w:spacing w:val="2"/>
                    </w:rPr>
                    <w:t>to </w:t>
                  </w:r>
                  <w:r>
                    <w:rPr>
                      <w:spacing w:val="3"/>
                    </w:rPr>
                    <w:t>introduce </w:t>
                  </w:r>
                  <w:r>
                    <w:rPr/>
                    <w:t>a reservation </w:t>
                  </w:r>
                  <w:r>
                    <w:rPr>
                      <w:spacing w:val="2"/>
                    </w:rPr>
                    <w:t>into </w:t>
                  </w:r>
                  <w:r>
                    <w:rPr/>
                    <w:t>the </w:t>
                  </w:r>
                  <w:r>
                    <w:rPr>
                      <w:spacing w:val="3"/>
                    </w:rPr>
                    <w:t>doctrine </w:t>
                  </w:r>
                  <w:r>
                    <w:rPr/>
                    <w:t>o f </w:t>
                  </w:r>
                  <w:r>
                    <w:rPr>
                      <w:spacing w:val="3"/>
                    </w:rPr>
                    <w:t>pan-destruction. </w:t>
                  </w:r>
                  <w:r>
                    <w:rPr>
                      <w:spacing w:val="2"/>
                    </w:rPr>
                    <w:t>Going </w:t>
                  </w:r>
                  <w:r>
                    <w:rPr/>
                    <w:t>up </w:t>
                  </w:r>
                  <w:r>
                    <w:rPr>
                      <w:spacing w:val="3"/>
                    </w:rPr>
                    <w:t>to  </w:t>
                  </w:r>
                  <w:r>
                    <w:rPr>
                      <w:spacing w:val="2"/>
                    </w:rPr>
                    <w:t>congratulate </w:t>
                  </w:r>
                  <w:r>
                    <w:rPr>
                      <w:spacing w:val="3"/>
                    </w:rPr>
                    <w:t>Wagner, </w:t>
                  </w:r>
                  <w:r>
                    <w:rPr/>
                    <w:t>he </w:t>
                  </w:r>
                  <w:r>
                    <w:rPr>
                      <w:spacing w:val="2"/>
                    </w:rPr>
                    <w:t>declared </w:t>
                  </w:r>
                  <w:r>
                    <w:rPr>
                      <w:spacing w:val="4"/>
                    </w:rPr>
                    <w:t>that, </w:t>
                  </w:r>
                  <w:r>
                    <w:rPr/>
                    <w:t>“ </w:t>
                  </w:r>
                  <w:r>
                    <w:rPr>
                      <w:spacing w:val="2"/>
                    </w:rPr>
                    <w:t>should </w:t>
                  </w:r>
                  <w:r>
                    <w:rPr/>
                    <w:t>all the music </w:t>
                  </w:r>
                  <w:r>
                    <w:rPr>
                      <w:spacing w:val="4"/>
                    </w:rPr>
                    <w:t>that </w:t>
                  </w:r>
                  <w:r>
                    <w:rPr>
                      <w:spacing w:val="3"/>
                    </w:rPr>
                    <w:t>had ever </w:t>
                  </w:r>
                  <w:r>
                    <w:rPr/>
                    <w:t>been </w:t>
                  </w:r>
                  <w:r>
                    <w:rPr>
                      <w:spacing w:val="2"/>
                    </w:rPr>
                    <w:t>written </w:t>
                  </w:r>
                  <w:r>
                    <w:rPr/>
                    <w:t>perish in </w:t>
                  </w:r>
                  <w:r>
                    <w:rPr>
                      <w:spacing w:val="2"/>
                    </w:rPr>
                    <w:t>the </w:t>
                  </w:r>
                  <w:r>
                    <w:rPr>
                      <w:spacing w:val="3"/>
                    </w:rPr>
                    <w:t>world </w:t>
                  </w:r>
                  <w:r>
                    <w:rPr>
                      <w:spacing w:val="2"/>
                    </w:rPr>
                    <w:t>conflagration, </w:t>
                  </w:r>
                  <w:r>
                    <w:rPr>
                      <w:spacing w:val="4"/>
                    </w:rPr>
                    <w:t>they </w:t>
                  </w:r>
                  <w:r>
                    <w:rPr>
                      <w:spacing w:val="2"/>
                    </w:rPr>
                    <w:t>must pledge </w:t>
                  </w:r>
                  <w:r>
                    <w:rPr/>
                    <w:t>themselves </w:t>
                  </w:r>
                  <w:r>
                    <w:rPr>
                      <w:spacing w:val="3"/>
                    </w:rPr>
                    <w:t>to </w:t>
                  </w:r>
                  <w:r>
                    <w:rPr/>
                    <w:t>rescue this </w:t>
                  </w:r>
                  <w:r>
                    <w:rPr>
                      <w:spacing w:val="5"/>
                    </w:rPr>
                    <w:t>symphony, </w:t>
                  </w:r>
                  <w:r>
                    <w:rPr>
                      <w:spacing w:val="2"/>
                    </w:rPr>
                    <w:t>even at </w:t>
                  </w:r>
                  <w:r>
                    <w:rPr/>
                    <w:t>the peril </w:t>
                  </w:r>
                  <w:r>
                    <w:rPr>
                      <w:spacing w:val="11"/>
                    </w:rPr>
                    <w:t>of </w:t>
                  </w:r>
                  <w:r>
                    <w:rPr/>
                    <w:t>their </w:t>
                  </w:r>
                  <w:r>
                    <w:rPr>
                      <w:spacing w:val="4"/>
                    </w:rPr>
                    <w:t>lives”</w:t>
                  </w:r>
                  <w:r>
                    <w:rPr>
                      <w:spacing w:val="-8"/>
                    </w:rPr>
                    <w:t> </w:t>
                  </w:r>
                  <w:r>
                    <w:rPr/>
                    <w:t>.</w:t>
                  </w:r>
                </w:p>
                <w:p>
                  <w:pPr>
                    <w:spacing w:before="72"/>
                    <w:ind w:left="1428" w:right="0" w:firstLine="0"/>
                    <w:jc w:val="left"/>
                    <w:rPr>
                      <w:b/>
                      <w:sz w:val="15"/>
                    </w:rPr>
                  </w:pPr>
                  <w:r>
                    <w:rPr>
                      <w:b/>
                      <w:sz w:val="15"/>
                    </w:rPr>
                    <w:t>1 </w:t>
                  </w:r>
                  <w:r>
                    <w:rPr>
                      <w:b/>
                      <w:i/>
                      <w:sz w:val="15"/>
                    </w:rPr>
                    <w:t>Sobranie, </w:t>
                  </w:r>
                  <w:r>
                    <w:rPr>
                      <w:b/>
                      <w:sz w:val="15"/>
                    </w:rPr>
                    <w:t>ed.  Steklov, iv.  183-6;  </w:t>
                  </w:r>
                  <w:r>
                    <w:rPr>
                      <w:b/>
                      <w:i/>
                      <w:sz w:val="15"/>
                    </w:rPr>
                    <w:t>Materially </w:t>
                  </w:r>
                  <w:r>
                    <w:rPr>
                      <w:b/>
                      <w:sz w:val="15"/>
                    </w:rPr>
                    <w:t>ed.  Polonsky,  ii. 433-42.</w:t>
                  </w:r>
                </w:p>
              </w:txbxContent>
            </v:textbox>
            <w10:wrap type="none"/>
          </v:shape>
        </w:pict>
      </w:r>
      <w:r>
        <w:rPr/>
        <w:drawing>
          <wp:anchor distT="0" distB="0" distL="0" distR="0" allowOverlap="1" layoutInCell="1" locked="0" behindDoc="1" simplePos="0" relativeHeight="268188551">
            <wp:simplePos x="0" y="0"/>
            <wp:positionH relativeFrom="page">
              <wp:posOffset>0</wp:posOffset>
            </wp:positionH>
            <wp:positionV relativeFrom="page">
              <wp:posOffset>0</wp:posOffset>
            </wp:positionV>
            <wp:extent cx="5045064" cy="7778496"/>
            <wp:effectExtent l="0" t="0" r="0" b="0"/>
            <wp:wrapNone/>
            <wp:docPr id="383" name="image196.png" descr=""/>
            <wp:cNvGraphicFramePr>
              <a:graphicFrameLocks noChangeAspect="1"/>
            </wp:cNvGraphicFramePr>
            <a:graphic>
              <a:graphicData uri="http://schemas.openxmlformats.org/drawingml/2006/picture">
                <pic:pic>
                  <pic:nvPicPr>
                    <pic:cNvPr id="384" name="image196.png"/>
                    <pic:cNvPicPr/>
                  </pic:nvPicPr>
                  <pic:blipFill>
                    <a:blip r:embed="rId20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688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3393" w:val="left" w:leader="none"/>
                      <w:tab w:pos="6910" w:val="right" w:leader="none"/>
                    </w:tabs>
                    <w:spacing w:before="0"/>
                    <w:ind w:left="1075" w:right="0" w:firstLine="0"/>
                    <w:jc w:val="left"/>
                    <w:rPr>
                      <w:b/>
                      <w:sz w:val="16"/>
                    </w:rPr>
                  </w:pPr>
                  <w:r>
                    <w:rPr>
                      <w:spacing w:val="6"/>
                      <w:position w:val="1"/>
                      <w:sz w:val="12"/>
                    </w:rPr>
                    <w:t>CH</w:t>
                  </w:r>
                  <w:r>
                    <w:rPr>
                      <w:spacing w:val="-19"/>
                      <w:position w:val="1"/>
                      <w:sz w:val="12"/>
                    </w:rPr>
                    <w:t> </w:t>
                  </w:r>
                  <w:r>
                    <w:rPr>
                      <w:spacing w:val="8"/>
                      <w:position w:val="1"/>
                      <w:sz w:val="12"/>
                    </w:rPr>
                    <w:t>AP. </w:t>
                  </w:r>
                  <w:r>
                    <w:rPr>
                      <w:spacing w:val="21"/>
                      <w:position w:val="1"/>
                      <w:sz w:val="12"/>
                    </w:rPr>
                    <w:t> </w:t>
                  </w:r>
                  <w:r>
                    <w:rPr>
                      <w:b/>
                      <w:spacing w:val="-5"/>
                      <w:position w:val="1"/>
                      <w:sz w:val="16"/>
                    </w:rPr>
                    <w:t>15</w:t>
                    <w:tab/>
                  </w:r>
                  <w:r>
                    <w:rPr>
                      <w:b/>
                      <w:spacing w:val="8"/>
                      <w:sz w:val="16"/>
                    </w:rPr>
                    <w:t>SHIPWRECK</w:t>
                  </w:r>
                  <w:r>
                    <w:rPr>
                      <w:rFonts w:ascii="Times New Roman"/>
                      <w:spacing w:val="8"/>
                      <w:sz w:val="16"/>
                    </w:rPr>
                    <w:tab/>
                  </w:r>
                  <w:r>
                    <w:rPr>
                      <w:b/>
                      <w:spacing w:val="-5"/>
                      <w:sz w:val="16"/>
                    </w:rPr>
                    <w:t>187</w:t>
                  </w:r>
                </w:p>
                <w:p>
                  <w:pPr>
                    <w:pStyle w:val="BodyText"/>
                    <w:spacing w:line="249" w:lineRule="auto" w:before="121"/>
                    <w:ind w:left="1069" w:right="1019" w:firstLine="219"/>
                    <w:jc w:val="both"/>
                  </w:pPr>
                  <w:r>
                    <w:rPr/>
                    <w:t>The friendship deepened, and Bakunin became a frequent visitor at Wagner’s house. He flattered the composer by inviting him to play over the opening scenes o f the </w:t>
                  </w:r>
                  <w:r>
                    <w:rPr>
                      <w:i/>
                    </w:rPr>
                    <w:t>Flying Dutchman, </w:t>
                  </w:r>
                  <w:r>
                    <w:rPr/>
                    <w:t>which he pronounced “ stupendously fine” . Minna Wagner was shocked by the way in which their guest swallowed meat and sausages in enormous chunks, and gulped down brandy by the glass, rejecting wine as a tasteless beverage. Even Wagner, who was as a rule more easily impressed by himself than by others, was awed into a sense of his own insignificance beside this tower­ ing,  overwhelming barbarian.</w:t>
                  </w:r>
                </w:p>
                <w:p>
                  <w:pPr>
                    <w:pStyle w:val="BodyText"/>
                    <w:spacing w:line="220" w:lineRule="auto" w:before="144"/>
                    <w:ind w:left="1058" w:right="1021" w:firstLine="214"/>
                    <w:jc w:val="both"/>
                  </w:pPr>
                  <w:r>
                    <w:rPr/>
                    <w:t>He </w:t>
                  </w:r>
                  <w:r>
                    <w:rPr>
                      <w:spacing w:val="-5"/>
                    </w:rPr>
                    <w:t>was </w:t>
                  </w:r>
                  <w:r>
                    <w:rPr>
                      <w:spacing w:val="-4"/>
                    </w:rPr>
                    <w:t>in </w:t>
                  </w:r>
                  <w:r>
                    <w:rPr/>
                    <w:t>the full </w:t>
                  </w:r>
                  <w:r>
                    <w:rPr>
                      <w:spacing w:val="-3"/>
                    </w:rPr>
                    <w:t>bloom </w:t>
                  </w:r>
                  <w:r>
                    <w:rPr>
                      <w:spacing w:val="3"/>
                    </w:rPr>
                    <w:t>of </w:t>
                  </w:r>
                  <w:r>
                    <w:rPr/>
                    <w:t>manhood, </w:t>
                  </w:r>
                  <w:r>
                    <w:rPr>
                      <w:spacing w:val="-5"/>
                    </w:rPr>
                    <w:t>anywhere between 30 and 40 years </w:t>
                  </w:r>
                  <w:r>
                    <w:rPr>
                      <w:spacing w:val="2"/>
                    </w:rPr>
                    <w:t>of </w:t>
                  </w:r>
                  <w:r>
                    <w:rPr>
                      <w:spacing w:val="-5"/>
                    </w:rPr>
                    <w:t>age. </w:t>
                  </w:r>
                  <w:r>
                    <w:rPr/>
                    <w:t>Everything about </w:t>
                  </w:r>
                  <w:r>
                    <w:rPr>
                      <w:spacing w:val="-6"/>
                    </w:rPr>
                    <w:t>him was </w:t>
                  </w:r>
                  <w:r>
                    <w:rPr>
                      <w:spacing w:val="-5"/>
                    </w:rPr>
                    <w:t>colossal, </w:t>
                  </w:r>
                  <w:r>
                    <w:rPr>
                      <w:spacing w:val="-4"/>
                    </w:rPr>
                    <w:t>and he </w:t>
                  </w:r>
                  <w:r>
                    <w:rPr>
                      <w:spacing w:val="-6"/>
                    </w:rPr>
                    <w:t>was </w:t>
                  </w:r>
                  <w:r>
                    <w:rPr>
                      <w:spacing w:val="-3"/>
                    </w:rPr>
                    <w:t>full </w:t>
                  </w:r>
                  <w:r>
                    <w:rPr>
                      <w:spacing w:val="2"/>
                    </w:rPr>
                    <w:t>of </w:t>
                  </w:r>
                  <w:r>
                    <w:rPr/>
                    <w:t>a </w:t>
                  </w:r>
                  <w:r>
                    <w:rPr>
                      <w:spacing w:val="-3"/>
                    </w:rPr>
                    <w:t>primitive </w:t>
                  </w:r>
                  <w:r>
                    <w:rPr>
                      <w:spacing w:val="-4"/>
                    </w:rPr>
                    <w:t>exuberance and </w:t>
                  </w:r>
                  <w:r>
                    <w:rPr>
                      <w:spacing w:val="-5"/>
                    </w:rPr>
                    <w:t>strength.  </w:t>
                  </w:r>
                  <w:r>
                    <w:rPr/>
                    <w:t>I  </w:t>
                  </w:r>
                  <w:r>
                    <w:rPr>
                      <w:spacing w:val="-3"/>
                    </w:rPr>
                    <w:t>never </w:t>
                  </w:r>
                  <w:r>
                    <w:rPr>
                      <w:spacing w:val="-4"/>
                    </w:rPr>
                    <w:t>gathered  </w:t>
                  </w:r>
                  <w:r>
                    <w:rPr/>
                    <w:t>that </w:t>
                  </w:r>
                  <w:r>
                    <w:rPr>
                      <w:spacing w:val="-10"/>
                    </w:rPr>
                    <w:t>he  </w:t>
                  </w:r>
                  <w:r>
                    <w:rPr>
                      <w:spacing w:val="-4"/>
                    </w:rPr>
                    <w:t>set </w:t>
                  </w:r>
                  <w:r>
                    <w:rPr>
                      <w:spacing w:val="-5"/>
                    </w:rPr>
                    <w:t>much </w:t>
                  </w:r>
                  <w:r>
                    <w:rPr>
                      <w:spacing w:val="-4"/>
                    </w:rPr>
                    <w:t>store </w:t>
                  </w:r>
                  <w:r>
                    <w:rPr/>
                    <w:t>by my </w:t>
                  </w:r>
                  <w:r>
                    <w:rPr>
                      <w:spacing w:val="-4"/>
                    </w:rPr>
                    <w:t>acquaintance. </w:t>
                  </w:r>
                  <w:r>
                    <w:rPr>
                      <w:spacing w:val="-3"/>
                    </w:rPr>
                    <w:t>Indeed </w:t>
                  </w:r>
                  <w:r>
                    <w:rPr>
                      <w:spacing w:val="-4"/>
                    </w:rPr>
                    <w:t>he </w:t>
                  </w:r>
                  <w:r>
                    <w:rPr>
                      <w:spacing w:val="-3"/>
                    </w:rPr>
                    <w:t>did </w:t>
                  </w:r>
                  <w:r>
                    <w:rPr/>
                    <w:t>not </w:t>
                  </w:r>
                  <w:r>
                    <w:rPr>
                      <w:spacing w:val="-7"/>
                    </w:rPr>
                    <w:t>seem </w:t>
                  </w:r>
                  <w:r>
                    <w:rPr/>
                    <w:t>to </w:t>
                  </w:r>
                  <w:r>
                    <w:rPr>
                      <w:spacing w:val="-6"/>
                    </w:rPr>
                    <w:t>care </w:t>
                  </w:r>
                  <w:r>
                    <w:rPr/>
                    <w:t>for </w:t>
                  </w:r>
                  <w:r>
                    <w:rPr>
                      <w:spacing w:val="-4"/>
                    </w:rPr>
                    <w:t>merely intellectual </w:t>
                  </w:r>
                  <w:r>
                    <w:rPr>
                      <w:spacing w:val="-6"/>
                    </w:rPr>
                    <w:t>men; </w:t>
                  </w:r>
                  <w:r>
                    <w:rPr>
                      <w:spacing w:val="-3"/>
                    </w:rPr>
                    <w:t>what </w:t>
                  </w:r>
                  <w:r>
                    <w:rPr>
                      <w:spacing w:val="-4"/>
                    </w:rPr>
                    <w:t>he demanded </w:t>
                  </w:r>
                  <w:r>
                    <w:rPr>
                      <w:spacing w:val="-6"/>
                    </w:rPr>
                    <w:t>was </w:t>
                  </w:r>
                  <w:r>
                    <w:rPr>
                      <w:spacing w:val="-5"/>
                    </w:rPr>
                    <w:t>men </w:t>
                  </w:r>
                  <w:r>
                    <w:rPr>
                      <w:spacing w:val="2"/>
                    </w:rPr>
                    <w:t>of </w:t>
                  </w:r>
                  <w:r>
                    <w:rPr>
                      <w:spacing w:val="-6"/>
                    </w:rPr>
                    <w:t>reckless </w:t>
                  </w:r>
                  <w:r>
                    <w:rPr>
                      <w:spacing w:val="-5"/>
                    </w:rPr>
                    <w:t>energy. </w:t>
                  </w:r>
                  <w:r>
                    <w:rPr/>
                    <w:t>. . . </w:t>
                  </w:r>
                  <w:r>
                    <w:rPr>
                      <w:spacing w:val="-4"/>
                    </w:rPr>
                    <w:t>His </w:t>
                  </w:r>
                  <w:r>
                    <w:rPr>
                      <w:spacing w:val="-5"/>
                    </w:rPr>
                    <w:t>general </w:t>
                  </w:r>
                  <w:r>
                    <w:rPr>
                      <w:spacing w:val="-3"/>
                    </w:rPr>
                    <w:t>mode </w:t>
                  </w:r>
                  <w:r>
                    <w:rPr>
                      <w:spacing w:val="2"/>
                    </w:rPr>
                    <w:t>of </w:t>
                  </w:r>
                  <w:r>
                    <w:rPr>
                      <w:spacing w:val="-6"/>
                    </w:rPr>
                    <w:t>discussion was </w:t>
                  </w:r>
                  <w:r>
                    <w:rPr>
                      <w:spacing w:val="-3"/>
                    </w:rPr>
                    <w:t>the Socratic method; </w:t>
                  </w:r>
                  <w:r>
                    <w:rPr>
                      <w:spacing w:val="-4"/>
                    </w:rPr>
                    <w:t>and he </w:t>
                  </w:r>
                  <w:r>
                    <w:rPr>
                      <w:spacing w:val="-6"/>
                    </w:rPr>
                    <w:t>seemed </w:t>
                  </w:r>
                  <w:r>
                    <w:rPr>
                      <w:spacing w:val="-4"/>
                    </w:rPr>
                    <w:t>quite </w:t>
                  </w:r>
                  <w:r>
                    <w:rPr/>
                    <w:t>at </w:t>
                  </w:r>
                  <w:r>
                    <w:rPr>
                      <w:spacing w:val="-7"/>
                    </w:rPr>
                    <w:t>ease </w:t>
                  </w:r>
                  <w:r>
                    <w:rPr>
                      <w:spacing w:val="-5"/>
                    </w:rPr>
                    <w:t>when, </w:t>
                  </w:r>
                  <w:r>
                    <w:rPr>
                      <w:spacing w:val="-4"/>
                    </w:rPr>
                    <w:t>stretched </w:t>
                  </w:r>
                  <w:r>
                    <w:rPr/>
                    <w:t>on </w:t>
                  </w:r>
                  <w:r>
                    <w:rPr>
                      <w:spacing w:val="-6"/>
                    </w:rPr>
                    <w:t>his </w:t>
                  </w:r>
                  <w:r>
                    <w:rPr/>
                    <w:t>host’s </w:t>
                  </w:r>
                  <w:r>
                    <w:rPr>
                      <w:spacing w:val="-4"/>
                    </w:rPr>
                    <w:t>hard sofa, he </w:t>
                  </w:r>
                  <w:r>
                    <w:rPr>
                      <w:spacing w:val="-3"/>
                    </w:rPr>
                    <w:t>could </w:t>
                  </w:r>
                  <w:r>
                    <w:rPr>
                      <w:spacing w:val="-6"/>
                    </w:rPr>
                    <w:t>argue </w:t>
                  </w:r>
                  <w:r>
                    <w:rPr>
                      <w:spacing w:val="-4"/>
                    </w:rPr>
                    <w:t>discursively </w:t>
                  </w:r>
                  <w:r>
                    <w:rPr>
                      <w:spacing w:val="-5"/>
                    </w:rPr>
                    <w:t>with </w:t>
                  </w:r>
                  <w:r>
                    <w:rPr/>
                    <w:t>a  crowd  </w:t>
                  </w:r>
                  <w:r>
                    <w:rPr>
                      <w:spacing w:val="2"/>
                    </w:rPr>
                    <w:t>of  </w:t>
                  </w:r>
                  <w:r>
                    <w:rPr>
                      <w:spacing w:val="-3"/>
                    </w:rPr>
                    <w:t>all  </w:t>
                  </w:r>
                  <w:r>
                    <w:rPr>
                      <w:spacing w:val="-5"/>
                    </w:rPr>
                    <w:t>sorts  </w:t>
                  </w:r>
                  <w:r>
                    <w:rPr>
                      <w:spacing w:val="4"/>
                    </w:rPr>
                    <w:t>of </w:t>
                  </w:r>
                  <w:r>
                    <w:rPr>
                      <w:spacing w:val="-4"/>
                    </w:rPr>
                    <w:t>men  </w:t>
                  </w:r>
                  <w:r>
                    <w:rPr/>
                    <w:t>on </w:t>
                  </w:r>
                  <w:r>
                    <w:rPr>
                      <w:spacing w:val="-3"/>
                    </w:rPr>
                    <w:t>the </w:t>
                  </w:r>
                  <w:r>
                    <w:rPr>
                      <w:spacing w:val="-4"/>
                    </w:rPr>
                    <w:t>problems </w:t>
                  </w:r>
                  <w:r>
                    <w:rPr>
                      <w:spacing w:val="2"/>
                    </w:rPr>
                    <w:t>of </w:t>
                  </w:r>
                  <w:r>
                    <w:rPr>
                      <w:spacing w:val="-3"/>
                    </w:rPr>
                    <w:t>revolution. </w:t>
                  </w:r>
                  <w:r>
                    <w:rPr>
                      <w:spacing w:val="-5"/>
                    </w:rPr>
                    <w:t>On  these  </w:t>
                  </w:r>
                  <w:r>
                    <w:rPr>
                      <w:spacing w:val="-4"/>
                    </w:rPr>
                    <w:t>occasions  he  </w:t>
                  </w:r>
                  <w:r>
                    <w:rPr>
                      <w:spacing w:val="-3"/>
                    </w:rPr>
                    <w:t>invariably  </w:t>
                  </w:r>
                  <w:r>
                    <w:rPr/>
                    <w:t>got </w:t>
                  </w:r>
                  <w:r>
                    <w:rPr>
                      <w:spacing w:val="-4"/>
                    </w:rPr>
                    <w:t>the </w:t>
                  </w:r>
                  <w:r>
                    <w:rPr>
                      <w:spacing w:val="-3"/>
                    </w:rPr>
                    <w:t>best </w:t>
                  </w:r>
                  <w:r>
                    <w:rPr>
                      <w:spacing w:val="2"/>
                    </w:rPr>
                    <w:t>of </w:t>
                  </w:r>
                  <w:r>
                    <w:rPr/>
                    <w:t>the </w:t>
                  </w:r>
                  <w:r>
                    <w:rPr>
                      <w:spacing w:val="-6"/>
                    </w:rPr>
                    <w:t>argument.  </w:t>
                  </w:r>
                  <w:r>
                    <w:rPr>
                      <w:spacing w:val="3"/>
                    </w:rPr>
                    <w:t>It  </w:t>
                  </w:r>
                  <w:r>
                    <w:rPr>
                      <w:spacing w:val="-5"/>
                    </w:rPr>
                    <w:t>was  </w:t>
                  </w:r>
                  <w:r>
                    <w:rPr>
                      <w:spacing w:val="-4"/>
                    </w:rPr>
                    <w:t>impossible  </w:t>
                  </w:r>
                  <w:r>
                    <w:rPr/>
                    <w:t>to  </w:t>
                  </w:r>
                  <w:r>
                    <w:rPr>
                      <w:spacing w:val="-4"/>
                    </w:rPr>
                    <w:t>triumph  </w:t>
                  </w:r>
                  <w:r>
                    <w:rPr>
                      <w:spacing w:val="-5"/>
                    </w:rPr>
                    <w:t>against </w:t>
                  </w:r>
                  <w:r>
                    <w:rPr>
                      <w:spacing w:val="-6"/>
                    </w:rPr>
                    <w:t>his </w:t>
                  </w:r>
                  <w:r>
                    <w:rPr>
                      <w:spacing w:val="-4"/>
                    </w:rPr>
                    <w:t>opinions, stated </w:t>
                  </w:r>
                  <w:r>
                    <w:rPr>
                      <w:spacing w:val="-5"/>
                    </w:rPr>
                    <w:t>as </w:t>
                  </w:r>
                  <w:r>
                    <w:rPr/>
                    <w:t>they </w:t>
                  </w:r>
                  <w:r>
                    <w:rPr>
                      <w:spacing w:val="-6"/>
                    </w:rPr>
                    <w:t>were </w:t>
                  </w:r>
                  <w:r>
                    <w:rPr>
                      <w:spacing w:val="-3"/>
                    </w:rPr>
                    <w:t>with the </w:t>
                  </w:r>
                  <w:r>
                    <w:rPr/>
                    <w:t>utmost conviction, </w:t>
                  </w:r>
                  <w:r>
                    <w:rPr>
                      <w:spacing w:val="-4"/>
                    </w:rPr>
                    <w:t>and overstepping </w:t>
                  </w:r>
                  <w:r>
                    <w:rPr>
                      <w:spacing w:val="-3"/>
                    </w:rPr>
                    <w:t>in </w:t>
                  </w:r>
                  <w:r>
                    <w:rPr/>
                    <w:t>every </w:t>
                  </w:r>
                  <w:r>
                    <w:rPr>
                      <w:spacing w:val="-4"/>
                    </w:rPr>
                    <w:t>direction </w:t>
                  </w:r>
                  <w:r>
                    <w:rPr>
                      <w:spacing w:val="-3"/>
                    </w:rPr>
                    <w:t>even the extremest </w:t>
                  </w:r>
                  <w:r>
                    <w:rPr>
                      <w:spacing w:val="-4"/>
                    </w:rPr>
                    <w:t>bounds </w:t>
                  </w:r>
                  <w:r>
                    <w:rPr>
                      <w:spacing w:val="2"/>
                    </w:rPr>
                    <w:t>of </w:t>
                  </w:r>
                  <w:r>
                    <w:rPr/>
                    <w:t>radi­ </w:t>
                  </w:r>
                  <w:r>
                    <w:rPr>
                      <w:spacing w:val="-4"/>
                    </w:rPr>
                    <w:t>calism.1</w:t>
                  </w:r>
                </w:p>
                <w:p>
                  <w:pPr>
                    <w:pStyle w:val="BodyText"/>
                    <w:spacing w:line="252" w:lineRule="auto" w:before="140"/>
                    <w:ind w:left="1043" w:right="1025" w:firstLine="230"/>
                    <w:jc w:val="both"/>
                  </w:pPr>
                  <w:r>
                    <w:rPr>
                      <w:spacing w:val="2"/>
                    </w:rPr>
                    <w:t>The </w:t>
                  </w:r>
                  <w:r>
                    <w:rPr/>
                    <w:t>feverish last weeks o f </w:t>
                  </w:r>
                  <w:r>
                    <w:rPr>
                      <w:spacing w:val="4"/>
                    </w:rPr>
                    <w:t>Bakunin’s </w:t>
                  </w:r>
                  <w:r>
                    <w:rPr>
                      <w:spacing w:val="3"/>
                    </w:rPr>
                    <w:t>liberty </w:t>
                  </w:r>
                  <w:r>
                    <w:rPr/>
                    <w:t>were filled with </w:t>
                  </w:r>
                  <w:r>
                    <w:rPr>
                      <w:spacing w:val="4"/>
                    </w:rPr>
                    <w:t>many </w:t>
                  </w:r>
                  <w:r>
                    <w:rPr/>
                    <w:t>such discussions— </w:t>
                  </w:r>
                  <w:r>
                    <w:rPr>
                      <w:spacing w:val="2"/>
                    </w:rPr>
                    <w:t>Poles, </w:t>
                  </w:r>
                  <w:r>
                    <w:rPr/>
                    <w:t>Czechs, </w:t>
                  </w:r>
                  <w:r>
                    <w:rPr>
                      <w:spacing w:val="2"/>
                    </w:rPr>
                    <w:t>and </w:t>
                  </w:r>
                  <w:r>
                    <w:rPr/>
                    <w:t>Germans succeeding one another, </w:t>
                  </w:r>
                  <w:r>
                    <w:rPr>
                      <w:spacing w:val="4"/>
                    </w:rPr>
                    <w:t>or </w:t>
                  </w:r>
                  <w:r>
                    <w:rPr>
                      <w:spacing w:val="2"/>
                    </w:rPr>
                    <w:t>sometimes  </w:t>
                  </w:r>
                  <w:r>
                    <w:rPr>
                      <w:spacing w:val="3"/>
                    </w:rPr>
                    <w:t>combining,  to  </w:t>
                  </w:r>
                  <w:r>
                    <w:rPr/>
                    <w:t>form  his  audience.  </w:t>
                  </w:r>
                  <w:r>
                    <w:rPr>
                      <w:spacing w:val="4"/>
                    </w:rPr>
                    <w:t>He </w:t>
                  </w:r>
                  <w:r>
                    <w:rPr>
                      <w:spacing w:val="6"/>
                    </w:rPr>
                    <w:t>moved </w:t>
                  </w:r>
                  <w:r>
                    <w:rPr>
                      <w:spacing w:val="4"/>
                    </w:rPr>
                    <w:t>rapidly  </w:t>
                  </w:r>
                  <w:r>
                    <w:rPr/>
                    <w:t>from  </w:t>
                  </w:r>
                  <w:r>
                    <w:rPr>
                      <w:spacing w:val="2"/>
                    </w:rPr>
                    <w:t>place  </w:t>
                  </w:r>
                  <w:r>
                    <w:rPr>
                      <w:spacing w:val="4"/>
                    </w:rPr>
                    <w:t>to  </w:t>
                  </w:r>
                  <w:r>
                    <w:rPr>
                      <w:spacing w:val="3"/>
                    </w:rPr>
                    <w:t>place.  First  </w:t>
                  </w:r>
                  <w:r>
                    <w:rPr/>
                    <w:t>he  </w:t>
                  </w:r>
                  <w:r>
                    <w:rPr>
                      <w:spacing w:val="4"/>
                    </w:rPr>
                    <w:t>lodged  </w:t>
                  </w:r>
                  <w:r>
                    <w:rPr/>
                    <w:t>with W </w:t>
                  </w:r>
                  <w:r>
                    <w:rPr>
                      <w:spacing w:val="2"/>
                    </w:rPr>
                    <w:t>ittig, </w:t>
                  </w:r>
                  <w:r>
                    <w:rPr/>
                    <w:t>the </w:t>
                  </w:r>
                  <w:r>
                    <w:rPr>
                      <w:spacing w:val="4"/>
                    </w:rPr>
                    <w:t>editor </w:t>
                  </w:r>
                  <w:r>
                    <w:rPr/>
                    <w:t>o f the </w:t>
                  </w:r>
                  <w:r>
                    <w:rPr>
                      <w:spacing w:val="2"/>
                    </w:rPr>
                    <w:t>radical </w:t>
                  </w:r>
                  <w:r>
                    <w:rPr>
                      <w:i/>
                    </w:rPr>
                    <w:t>Dresdener Zeitung, </w:t>
                  </w:r>
                  <w:r>
                    <w:rPr>
                      <w:spacing w:val="2"/>
                    </w:rPr>
                    <w:t>whom </w:t>
                  </w:r>
                  <w:r>
                    <w:rPr/>
                    <w:t>he had </w:t>
                  </w:r>
                  <w:r>
                    <w:rPr>
                      <w:spacing w:val="3"/>
                    </w:rPr>
                    <w:t>known </w:t>
                  </w:r>
                  <w:r>
                    <w:rPr/>
                    <w:t>since </w:t>
                  </w:r>
                  <w:r>
                    <w:rPr>
                      <w:spacing w:val="-4"/>
                    </w:rPr>
                    <w:t>1842; </w:t>
                  </w:r>
                  <w:r>
                    <w:rPr/>
                    <w:t>then with a </w:t>
                  </w:r>
                  <w:r>
                    <w:rPr>
                      <w:spacing w:val="3"/>
                    </w:rPr>
                    <w:t>former </w:t>
                  </w:r>
                  <w:r>
                    <w:rPr>
                      <w:spacing w:val="2"/>
                    </w:rPr>
                    <w:t>Polish </w:t>
                  </w:r>
                  <w:r>
                    <w:rPr/>
                    <w:t>general </w:t>
                  </w:r>
                  <w:r>
                    <w:rPr>
                      <w:spacing w:val="3"/>
                    </w:rPr>
                    <w:t>who </w:t>
                  </w:r>
                  <w:r>
                    <w:rPr>
                      <w:spacing w:val="2"/>
                    </w:rPr>
                    <w:t>lived precariously </w:t>
                  </w:r>
                  <w:r>
                    <w:rPr>
                      <w:spacing w:val="7"/>
                    </w:rPr>
                    <w:t>by </w:t>
                  </w:r>
                  <w:r>
                    <w:rPr>
                      <w:spacing w:val="2"/>
                    </w:rPr>
                    <w:t>taking </w:t>
                  </w:r>
                  <w:r>
                    <w:rPr/>
                    <w:t>pupils; then </w:t>
                  </w:r>
                  <w:r>
                    <w:rPr>
                      <w:spacing w:val="2"/>
                    </w:rPr>
                    <w:t>with </w:t>
                  </w:r>
                  <w:r>
                    <w:rPr>
                      <w:spacing w:val="6"/>
                    </w:rPr>
                    <w:t>Rockel; </w:t>
                  </w:r>
                  <w:r>
                    <w:rPr/>
                    <w:t>then with </w:t>
                  </w:r>
                  <w:r>
                    <w:rPr>
                      <w:spacing w:val="5"/>
                    </w:rPr>
                    <w:t>Andrzejkowicz, </w:t>
                  </w:r>
                  <w:r>
                    <w:rPr/>
                    <w:t>the Polish </w:t>
                  </w:r>
                  <w:r>
                    <w:rPr>
                      <w:spacing w:val="2"/>
                    </w:rPr>
                    <w:t>translator </w:t>
                  </w:r>
                  <w:r>
                    <w:rPr/>
                    <w:t>o f his </w:t>
                  </w:r>
                  <w:r>
                    <w:rPr>
                      <w:i/>
                      <w:spacing w:val="7"/>
                    </w:rPr>
                    <w:t>Appeal </w:t>
                  </w:r>
                  <w:r>
                    <w:rPr>
                      <w:i/>
                      <w:spacing w:val="-3"/>
                    </w:rPr>
                    <w:t>to </w:t>
                  </w:r>
                  <w:r>
                    <w:rPr>
                      <w:i/>
                      <w:spacing w:val="-4"/>
                    </w:rPr>
                    <w:t>the </w:t>
                  </w:r>
                  <w:r>
                    <w:rPr>
                      <w:i/>
                    </w:rPr>
                    <w:t>Slavs</w:t>
                  </w:r>
                  <w:r>
                    <w:rPr/>
                    <w:t>. </w:t>
                  </w:r>
                  <w:r>
                    <w:rPr>
                      <w:spacing w:val="4"/>
                    </w:rPr>
                    <w:t>He </w:t>
                  </w:r>
                  <w:r>
                    <w:rPr>
                      <w:spacing w:val="2"/>
                    </w:rPr>
                    <w:t>concealed </w:t>
                  </w:r>
                  <w:r>
                    <w:rPr/>
                    <w:t>himself, </w:t>
                  </w:r>
                  <w:r>
                    <w:rPr>
                      <w:spacing w:val="5"/>
                    </w:rPr>
                    <w:t>not </w:t>
                  </w:r>
                  <w:r>
                    <w:rPr>
                      <w:spacing w:val="4"/>
                    </w:rPr>
                    <w:t>at </w:t>
                  </w:r>
                  <w:r>
                    <w:rPr/>
                    <w:t>all </w:t>
                  </w:r>
                  <w:r>
                    <w:rPr>
                      <w:spacing w:val="3"/>
                    </w:rPr>
                    <w:t>effectively, </w:t>
                  </w:r>
                  <w:r>
                    <w:rPr>
                      <w:spacing w:val="2"/>
                    </w:rPr>
                    <w:t>under </w:t>
                  </w:r>
                  <w:r>
                    <w:rPr/>
                    <w:t>a </w:t>
                  </w:r>
                  <w:r>
                    <w:rPr>
                      <w:spacing w:val="-3"/>
                    </w:rPr>
                    <w:t>series </w:t>
                  </w:r>
                  <w:r>
                    <w:rPr/>
                    <w:t>o f aliases, passing </w:t>
                  </w:r>
                  <w:r>
                    <w:rPr>
                      <w:spacing w:val="4"/>
                    </w:rPr>
                    <w:t>himself off at </w:t>
                  </w:r>
                  <w:r>
                    <w:rPr>
                      <w:spacing w:val="2"/>
                    </w:rPr>
                    <w:t>one </w:t>
                  </w:r>
                  <w:r>
                    <w:rPr>
                      <w:spacing w:val="3"/>
                    </w:rPr>
                    <w:t>time </w:t>
                  </w:r>
                  <w:r>
                    <w:rPr/>
                    <w:t>as an English  </w:t>
                  </w:r>
                  <w:r>
                    <w:rPr>
                      <w:spacing w:val="4"/>
                    </w:rPr>
                    <w:t>clergy­ </w:t>
                  </w:r>
                  <w:r>
                    <w:rPr>
                      <w:spacing w:val="2"/>
                    </w:rPr>
                    <w:t>man. </w:t>
                  </w:r>
                  <w:r>
                    <w:rPr>
                      <w:spacing w:val="6"/>
                    </w:rPr>
                    <w:t>He </w:t>
                  </w:r>
                  <w:r>
                    <w:rPr>
                      <w:spacing w:val="3"/>
                    </w:rPr>
                    <w:t>frequented </w:t>
                  </w:r>
                  <w:r>
                    <w:rPr>
                      <w:spacing w:val="4"/>
                    </w:rPr>
                    <w:t>not </w:t>
                  </w:r>
                  <w:r>
                    <w:rPr>
                      <w:spacing w:val="5"/>
                    </w:rPr>
                    <w:t>only </w:t>
                  </w:r>
                  <w:r>
                    <w:rPr/>
                    <w:t>the </w:t>
                  </w:r>
                  <w:r>
                    <w:rPr>
                      <w:spacing w:val="2"/>
                    </w:rPr>
                    <w:t>obscure </w:t>
                  </w:r>
                  <w:r>
                    <w:rPr/>
                    <w:t>cafés </w:t>
                  </w:r>
                  <w:r>
                    <w:rPr>
                      <w:spacing w:val="3"/>
                    </w:rPr>
                    <w:t>and </w:t>
                  </w:r>
                  <w:r>
                    <w:rPr>
                      <w:spacing w:val="2"/>
                    </w:rPr>
                    <w:t>seedy </w:t>
                  </w:r>
                  <w:r>
                    <w:rPr>
                      <w:spacing w:val="7"/>
                    </w:rPr>
                    <w:t>lodg­ </w:t>
                  </w:r>
                  <w:r>
                    <w:rPr/>
                    <w:t>ings where </w:t>
                  </w:r>
                  <w:r>
                    <w:rPr>
                      <w:spacing w:val="3"/>
                    </w:rPr>
                    <w:t>democrats </w:t>
                  </w:r>
                  <w:r>
                    <w:rPr>
                      <w:spacing w:val="2"/>
                    </w:rPr>
                    <w:t>congregated, </w:t>
                  </w:r>
                  <w:r>
                    <w:rPr>
                      <w:spacing w:val="6"/>
                    </w:rPr>
                    <w:t>but </w:t>
                  </w:r>
                  <w:r>
                    <w:rPr/>
                    <w:t>the </w:t>
                  </w:r>
                  <w:r>
                    <w:rPr>
                      <w:i/>
                    </w:rPr>
                    <w:t>salons </w:t>
                  </w:r>
                  <w:r>
                    <w:rPr/>
                    <w:t>o f a Polish countess </w:t>
                  </w:r>
                  <w:r>
                    <w:rPr>
                      <w:spacing w:val="2"/>
                    </w:rPr>
                    <w:t>and </w:t>
                  </w:r>
                  <w:r>
                    <w:rPr/>
                    <w:t>a </w:t>
                  </w:r>
                  <w:r>
                    <w:rPr>
                      <w:spacing w:val="4"/>
                    </w:rPr>
                    <w:t>Wallach </w:t>
                  </w:r>
                  <w:r>
                    <w:rPr>
                      <w:spacing w:val="2"/>
                    </w:rPr>
                    <w:t>prince. </w:t>
                  </w:r>
                  <w:r>
                    <w:rPr>
                      <w:spacing w:val="3"/>
                    </w:rPr>
                    <w:t>The </w:t>
                  </w:r>
                  <w:r>
                    <w:rPr>
                      <w:spacing w:val="4"/>
                    </w:rPr>
                    <w:t>prince’s </w:t>
                  </w:r>
                  <w:r>
                    <w:rPr/>
                    <w:t>interest in </w:t>
                  </w:r>
                  <w:r>
                    <w:rPr>
                      <w:spacing w:val="5"/>
                    </w:rPr>
                    <w:t>revolu­ </w:t>
                  </w:r>
                  <w:r>
                    <w:rPr>
                      <w:spacing w:val="3"/>
                    </w:rPr>
                    <w:t>tion </w:t>
                  </w:r>
                  <w:r>
                    <w:rPr/>
                    <w:t>was </w:t>
                  </w:r>
                  <w:r>
                    <w:rPr>
                      <w:spacing w:val="6"/>
                    </w:rPr>
                    <w:t>probably </w:t>
                  </w:r>
                  <w:r>
                    <w:rPr>
                      <w:spacing w:val="4"/>
                    </w:rPr>
                    <w:t>platonic. </w:t>
                  </w:r>
                  <w:r>
                    <w:rPr>
                      <w:spacing w:val="7"/>
                    </w:rPr>
                    <w:t>But </w:t>
                  </w:r>
                  <w:r>
                    <w:rPr>
                      <w:spacing w:val="2"/>
                    </w:rPr>
                    <w:t>Bakunin never </w:t>
                  </w:r>
                  <w:r>
                    <w:rPr/>
                    <w:t>spurned the amenities o f </w:t>
                  </w:r>
                  <w:r>
                    <w:rPr>
                      <w:spacing w:val="4"/>
                    </w:rPr>
                    <w:t>society; </w:t>
                  </w:r>
                  <w:r>
                    <w:rPr>
                      <w:spacing w:val="2"/>
                    </w:rPr>
                    <w:t>and </w:t>
                  </w:r>
                  <w:r>
                    <w:rPr/>
                    <w:t>aristocrats were </w:t>
                  </w:r>
                  <w:r>
                    <w:rPr>
                      <w:spacing w:val="2"/>
                    </w:rPr>
                    <w:t>sometimes </w:t>
                  </w:r>
                  <w:r>
                    <w:rPr/>
                    <w:t>lenders. </w:t>
                  </w:r>
                  <w:r>
                    <w:rPr>
                      <w:spacing w:val="2"/>
                    </w:rPr>
                    <w:t>Bakunin  </w:t>
                  </w:r>
                  <w:r>
                    <w:rPr>
                      <w:spacing w:val="4"/>
                    </w:rPr>
                    <w:t>himself </w:t>
                  </w:r>
                  <w:r>
                    <w:rPr/>
                    <w:t>was  never  </w:t>
                  </w:r>
                  <w:r>
                    <w:rPr>
                      <w:spacing w:val="2"/>
                    </w:rPr>
                    <w:t>far  </w:t>
                  </w:r>
                  <w:r>
                    <w:rPr>
                      <w:spacing w:val="5"/>
                    </w:rPr>
                    <w:t>above  </w:t>
                  </w:r>
                  <w:r>
                    <w:rPr>
                      <w:spacing w:val="3"/>
                    </w:rPr>
                    <w:t>starvation  </w:t>
                  </w:r>
                  <w:r>
                    <w:rPr/>
                    <w:t>level;  and</w:t>
                  </w:r>
                  <w:r>
                    <w:rPr>
                      <w:spacing w:val="1"/>
                    </w:rPr>
                    <w:t> </w:t>
                  </w:r>
                  <w:r>
                    <w:rPr/>
                    <w:t>it</w:t>
                  </w:r>
                </w:p>
                <w:p>
                  <w:pPr>
                    <w:spacing w:before="166"/>
                    <w:ind w:left="921" w:right="793" w:firstLine="0"/>
                    <w:jc w:val="center"/>
                    <w:rPr>
                      <w:b/>
                      <w:sz w:val="15"/>
                    </w:rPr>
                  </w:pPr>
                  <w:r>
                    <w:rPr>
                      <w:b/>
                      <w:sz w:val="15"/>
                    </w:rPr>
                    <w:t>Wagner,  </w:t>
                  </w:r>
                  <w:r>
                    <w:rPr>
                      <w:b/>
                      <w:i/>
                      <w:sz w:val="15"/>
                    </w:rPr>
                    <w:t>M y  Life</w:t>
                  </w:r>
                  <w:r>
                    <w:rPr>
                      <w:b/>
                      <w:sz w:val="15"/>
                    </w:rPr>
                    <w:t>, pp. 467-70.</w:t>
                  </w:r>
                </w:p>
              </w:txbxContent>
            </v:textbox>
            <w10:wrap type="none"/>
          </v:shape>
        </w:pict>
      </w:r>
      <w:r>
        <w:rPr/>
        <w:drawing>
          <wp:anchor distT="0" distB="0" distL="0" distR="0" allowOverlap="1" layoutInCell="1" locked="0" behindDoc="1" simplePos="0" relativeHeight="268188599">
            <wp:simplePos x="0" y="0"/>
            <wp:positionH relativeFrom="page">
              <wp:posOffset>0</wp:posOffset>
            </wp:positionH>
            <wp:positionV relativeFrom="page">
              <wp:posOffset>0</wp:posOffset>
            </wp:positionV>
            <wp:extent cx="5043158" cy="7778496"/>
            <wp:effectExtent l="0" t="0" r="0" b="0"/>
            <wp:wrapNone/>
            <wp:docPr id="385" name="image197.png" descr=""/>
            <wp:cNvGraphicFramePr>
              <a:graphicFrameLocks noChangeAspect="1"/>
            </wp:cNvGraphicFramePr>
            <a:graphic>
              <a:graphicData uri="http://schemas.openxmlformats.org/drawingml/2006/picture">
                <pic:pic>
                  <pic:nvPicPr>
                    <pic:cNvPr id="386" name="image197.png"/>
                    <pic:cNvPicPr/>
                  </pic:nvPicPr>
                  <pic:blipFill>
                    <a:blip r:embed="rId20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683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42" w:val="left" w:leader="none"/>
                    </w:tabs>
                    <w:spacing w:before="117"/>
                    <w:ind w:left="1080" w:right="0" w:firstLine="17"/>
                    <w:jc w:val="both"/>
                    <w:rPr>
                      <w:sz w:val="9"/>
                    </w:rPr>
                  </w:pPr>
                  <w:r>
                    <w:rPr>
                      <w:b/>
                      <w:spacing w:val="-3"/>
                      <w:w w:val="105"/>
                      <w:sz w:val="16"/>
                    </w:rPr>
                    <w:t>188</w:t>
                    <w:tab/>
                  </w:r>
                  <w:r>
                    <w:rPr>
                      <w:b/>
                      <w:spacing w:val="7"/>
                      <w:w w:val="105"/>
                      <w:sz w:val="16"/>
                    </w:rPr>
                    <w:t>THE  </w:t>
                  </w:r>
                  <w:r>
                    <w:rPr>
                      <w:b/>
                      <w:spacing w:val="10"/>
                      <w:w w:val="105"/>
                      <w:sz w:val="16"/>
                    </w:rPr>
                    <w:t>REVOLUTIONARY </w:t>
                  </w:r>
                  <w:r>
                    <w:rPr>
                      <w:b/>
                      <w:spacing w:val="11"/>
                      <w:w w:val="105"/>
                      <w:sz w:val="16"/>
                    </w:rPr>
                    <w:t>ADVENTURER       </w:t>
                  </w:r>
                  <w:r>
                    <w:rPr>
                      <w:w w:val="105"/>
                      <w:sz w:val="9"/>
                    </w:rPr>
                    <w:t>b o  o  k  </w:t>
                  </w:r>
                  <w:r>
                    <w:rPr>
                      <w:spacing w:val="3"/>
                      <w:w w:val="105"/>
                      <w:sz w:val="9"/>
                    </w:rPr>
                    <w:t> </w:t>
                  </w:r>
                  <w:r>
                    <w:rPr>
                      <w:w w:val="105"/>
                      <w:sz w:val="9"/>
                    </w:rPr>
                    <w:t>i t</w:t>
                  </w:r>
                </w:p>
                <w:p>
                  <w:pPr>
                    <w:pStyle w:val="BodyText"/>
                    <w:spacing w:line="252" w:lineRule="auto" w:before="119"/>
                    <w:ind w:left="1078" w:right="999" w:firstLine="2"/>
                    <w:jc w:val="both"/>
                  </w:pPr>
                  <w:r>
                    <w:rPr/>
                    <w:t>was only the devotion o f Rockel, who sold some o f his furni­ ture, which enabled him to send money to the Strakas, his emissaries  in Prague.</w:t>
                  </w:r>
                </w:p>
                <w:p>
                  <w:pPr>
                    <w:pStyle w:val="BodyText"/>
                    <w:spacing w:line="252" w:lineRule="auto" w:before="2"/>
                    <w:ind w:left="1070" w:right="999" w:firstLine="224"/>
                    <w:jc w:val="both"/>
                  </w:pPr>
                  <w:r>
                    <w:rPr>
                      <w:spacing w:val="6"/>
                    </w:rPr>
                    <w:t>He </w:t>
                  </w:r>
                  <w:r>
                    <w:rPr>
                      <w:spacing w:val="2"/>
                    </w:rPr>
                    <w:t>tried </w:t>
                  </w:r>
                  <w:r>
                    <w:rPr>
                      <w:spacing w:val="3"/>
                    </w:rPr>
                    <w:t>once more </w:t>
                  </w:r>
                  <w:r>
                    <w:rPr>
                      <w:spacing w:val="4"/>
                    </w:rPr>
                    <w:t>to </w:t>
                  </w:r>
                  <w:r>
                    <w:rPr>
                      <w:spacing w:val="3"/>
                    </w:rPr>
                    <w:t>revive </w:t>
                  </w:r>
                  <w:r>
                    <w:rPr/>
                    <w:t>his dream o f an </w:t>
                  </w:r>
                  <w:r>
                    <w:rPr>
                      <w:spacing w:val="2"/>
                    </w:rPr>
                    <w:t>international </w:t>
                  </w:r>
                  <w:r>
                    <w:rPr>
                      <w:spacing w:val="4"/>
                    </w:rPr>
                    <w:t>revolutionary committee. </w:t>
                  </w:r>
                  <w:r>
                    <w:rPr>
                      <w:spacing w:val="5"/>
                    </w:rPr>
                    <w:t>He </w:t>
                  </w:r>
                  <w:r>
                    <w:rPr/>
                    <w:t>fell in </w:t>
                  </w:r>
                  <w:r>
                    <w:rPr>
                      <w:spacing w:val="3"/>
                    </w:rPr>
                    <w:t>with </w:t>
                  </w:r>
                  <w:r>
                    <w:rPr>
                      <w:spacing w:val="6"/>
                    </w:rPr>
                    <w:t>two </w:t>
                  </w:r>
                  <w:r>
                    <w:rPr>
                      <w:spacing w:val="2"/>
                    </w:rPr>
                    <w:t>Poles, </w:t>
                  </w:r>
                  <w:r>
                    <w:rPr>
                      <w:spacing w:val="6"/>
                    </w:rPr>
                    <w:t>Kryzan- </w:t>
                  </w:r>
                  <w:r>
                    <w:rPr>
                      <w:spacing w:val="4"/>
                    </w:rPr>
                    <w:t>owski </w:t>
                  </w:r>
                  <w:r>
                    <w:rPr>
                      <w:spacing w:val="2"/>
                    </w:rPr>
                    <w:t>and </w:t>
                  </w:r>
                  <w:r>
                    <w:rPr>
                      <w:spacing w:val="4"/>
                    </w:rPr>
                    <w:t>Heltman, </w:t>
                  </w:r>
                  <w:r>
                    <w:rPr>
                      <w:spacing w:val="3"/>
                    </w:rPr>
                    <w:t>whom </w:t>
                  </w:r>
                  <w:r>
                    <w:rPr/>
                    <w:t>he </w:t>
                  </w:r>
                  <w:r>
                    <w:rPr>
                      <w:spacing w:val="3"/>
                    </w:rPr>
                    <w:t>had </w:t>
                  </w:r>
                  <w:r>
                    <w:rPr>
                      <w:spacing w:val="4"/>
                    </w:rPr>
                    <w:t>known </w:t>
                  </w:r>
                  <w:r>
                    <w:rPr/>
                    <w:t>in Paris </w:t>
                  </w:r>
                  <w:r>
                    <w:rPr>
                      <w:spacing w:val="2"/>
                    </w:rPr>
                    <w:t>and </w:t>
                  </w:r>
                  <w:r>
                    <w:rPr/>
                    <w:t>Brussels. </w:t>
                  </w:r>
                  <w:r>
                    <w:rPr>
                      <w:spacing w:val="7"/>
                    </w:rPr>
                    <w:t>They </w:t>
                  </w:r>
                  <w:r>
                    <w:rPr/>
                    <w:t>were </w:t>
                  </w:r>
                  <w:r>
                    <w:rPr>
                      <w:spacing w:val="3"/>
                    </w:rPr>
                    <w:t>now </w:t>
                  </w:r>
                  <w:r>
                    <w:rPr>
                      <w:spacing w:val="2"/>
                    </w:rPr>
                    <w:t>on </w:t>
                  </w:r>
                  <w:r>
                    <w:rPr/>
                    <w:t>their </w:t>
                  </w:r>
                  <w:r>
                    <w:rPr>
                      <w:spacing w:val="7"/>
                    </w:rPr>
                    <w:t>way </w:t>
                  </w:r>
                  <w:r>
                    <w:rPr/>
                    <w:t>from </w:t>
                  </w:r>
                  <w:r>
                    <w:rPr>
                      <w:spacing w:val="2"/>
                    </w:rPr>
                    <w:t>their </w:t>
                  </w:r>
                  <w:r>
                    <w:rPr>
                      <w:spacing w:val="3"/>
                    </w:rPr>
                    <w:t>native </w:t>
                  </w:r>
                  <w:r>
                    <w:rPr/>
                    <w:t>Galicia </w:t>
                  </w:r>
                  <w:r>
                    <w:rPr>
                      <w:spacing w:val="3"/>
                    </w:rPr>
                    <w:t>to  </w:t>
                  </w:r>
                  <w:r>
                    <w:rPr/>
                    <w:t>Paris  </w:t>
                  </w:r>
                  <w:r>
                    <w:rPr>
                      <w:spacing w:val="4"/>
                    </w:rPr>
                    <w:t>to report </w:t>
                  </w:r>
                  <w:r>
                    <w:rPr>
                      <w:spacing w:val="3"/>
                    </w:rPr>
                    <w:t>to </w:t>
                  </w:r>
                  <w:r>
                    <w:rPr/>
                    <w:t>the </w:t>
                  </w:r>
                  <w:r>
                    <w:rPr>
                      <w:spacing w:val="2"/>
                    </w:rPr>
                    <w:t>Polish </w:t>
                  </w:r>
                  <w:r>
                    <w:rPr/>
                    <w:t>Central </w:t>
                  </w:r>
                  <w:r>
                    <w:rPr>
                      <w:spacing w:val="2"/>
                    </w:rPr>
                    <w:t>Committee. Bakunin  </w:t>
                  </w:r>
                  <w:r>
                    <w:rPr/>
                    <w:t>charged them </w:t>
                  </w:r>
                  <w:r>
                    <w:rPr>
                      <w:spacing w:val="2"/>
                    </w:rPr>
                    <w:t>with </w:t>
                  </w:r>
                  <w:r>
                    <w:rPr/>
                    <w:t>an </w:t>
                  </w:r>
                  <w:r>
                    <w:rPr>
                      <w:spacing w:val="2"/>
                    </w:rPr>
                    <w:t>urgent appeal </w:t>
                  </w:r>
                  <w:r>
                    <w:rPr>
                      <w:spacing w:val="4"/>
                    </w:rPr>
                    <w:t>to </w:t>
                  </w:r>
                  <w:r>
                    <w:rPr>
                      <w:spacing w:val="2"/>
                    </w:rPr>
                    <w:t>the Committee </w:t>
                  </w:r>
                  <w:r>
                    <w:rPr>
                      <w:spacing w:val="3"/>
                    </w:rPr>
                    <w:t>to </w:t>
                  </w:r>
                  <w:r>
                    <w:rPr/>
                    <w:t>send Polish delegates, Polish officers, </w:t>
                  </w:r>
                  <w:r>
                    <w:rPr>
                      <w:spacing w:val="2"/>
                    </w:rPr>
                    <w:t>and, </w:t>
                  </w:r>
                  <w:r>
                    <w:rPr>
                      <w:spacing w:val="6"/>
                    </w:rPr>
                    <w:t>above </w:t>
                  </w:r>
                  <w:r>
                    <w:rPr/>
                    <w:t>all, Polish </w:t>
                  </w:r>
                  <w:r>
                    <w:rPr>
                      <w:spacing w:val="6"/>
                    </w:rPr>
                    <w:t>money </w:t>
                  </w:r>
                  <w:r>
                    <w:rPr>
                      <w:spacing w:val="3"/>
                    </w:rPr>
                    <w:t>to sup­ </w:t>
                  </w:r>
                  <w:r>
                    <w:rPr>
                      <w:spacing w:val="6"/>
                    </w:rPr>
                    <w:t>port </w:t>
                  </w:r>
                  <w:r>
                    <w:rPr>
                      <w:spacing w:val="2"/>
                    </w:rPr>
                    <w:t>the </w:t>
                  </w:r>
                  <w:r>
                    <w:rPr>
                      <w:spacing w:val="4"/>
                    </w:rPr>
                    <w:t>coming </w:t>
                  </w:r>
                  <w:r>
                    <w:rPr>
                      <w:spacing w:val="3"/>
                    </w:rPr>
                    <w:t>revolution </w:t>
                  </w:r>
                  <w:r>
                    <w:rPr/>
                    <w:t>in </w:t>
                  </w:r>
                  <w:r>
                    <w:rPr>
                      <w:spacing w:val="3"/>
                    </w:rPr>
                    <w:t>Bohemia. </w:t>
                  </w:r>
                  <w:r>
                    <w:rPr>
                      <w:spacing w:val="6"/>
                    </w:rPr>
                    <w:t>He </w:t>
                  </w:r>
                  <w:r>
                    <w:rPr>
                      <w:spacing w:val="4"/>
                    </w:rPr>
                    <w:t>found </w:t>
                  </w:r>
                  <w:r>
                    <w:rPr/>
                    <w:t>a Hungarian general </w:t>
                  </w:r>
                  <w:r>
                    <w:rPr>
                      <w:spacing w:val="3"/>
                    </w:rPr>
                    <w:t>named </w:t>
                  </w:r>
                  <w:r>
                    <w:rPr>
                      <w:spacing w:val="4"/>
                    </w:rPr>
                    <w:t>Bayer, </w:t>
                  </w:r>
                  <w:r>
                    <w:rPr/>
                    <w:t>and sent </w:t>
                  </w:r>
                  <w:r>
                    <w:rPr>
                      <w:spacing w:val="2"/>
                    </w:rPr>
                    <w:t>through </w:t>
                  </w:r>
                  <w:r>
                    <w:rPr/>
                    <w:t>him a similar </w:t>
                  </w:r>
                  <w:r>
                    <w:rPr>
                      <w:spacing w:val="3"/>
                    </w:rPr>
                    <w:t>appeal </w:t>
                  </w:r>
                  <w:r>
                    <w:rPr>
                      <w:spacing w:val="2"/>
                    </w:rPr>
                    <w:t>to Count </w:t>
                  </w:r>
                  <w:r>
                    <w:rPr>
                      <w:spacing w:val="3"/>
                    </w:rPr>
                    <w:t>Teleki. </w:t>
                  </w:r>
                  <w:r>
                    <w:rPr>
                      <w:spacing w:val="7"/>
                    </w:rPr>
                    <w:t>But </w:t>
                  </w:r>
                  <w:r>
                    <w:rPr/>
                    <w:t>these </w:t>
                  </w:r>
                  <w:r>
                    <w:rPr>
                      <w:spacing w:val="3"/>
                    </w:rPr>
                    <w:t>ambitious </w:t>
                  </w:r>
                  <w:r>
                    <w:rPr/>
                    <w:t>plans </w:t>
                  </w:r>
                  <w:r>
                    <w:rPr>
                      <w:spacing w:val="2"/>
                    </w:rPr>
                    <w:t>came </w:t>
                  </w:r>
                  <w:r>
                    <w:rPr>
                      <w:spacing w:val="3"/>
                    </w:rPr>
                    <w:t>to nothing. </w:t>
                  </w:r>
                  <w:r>
                    <w:rPr>
                      <w:spacing w:val="6"/>
                    </w:rPr>
                    <w:t>Kryzanowski </w:t>
                  </w:r>
                  <w:r>
                    <w:rPr>
                      <w:spacing w:val="2"/>
                    </w:rPr>
                    <w:t>and </w:t>
                  </w:r>
                  <w:r>
                    <w:rPr>
                      <w:spacing w:val="3"/>
                    </w:rPr>
                    <w:t>Heltman </w:t>
                  </w:r>
                  <w:r>
                    <w:rPr>
                      <w:spacing w:val="5"/>
                    </w:rPr>
                    <w:t>not only </w:t>
                  </w:r>
                  <w:r>
                    <w:rPr/>
                    <w:t>returned from Paris </w:t>
                  </w:r>
                  <w:r>
                    <w:rPr>
                      <w:spacing w:val="7"/>
                    </w:rPr>
                    <w:t>empty- </w:t>
                  </w:r>
                  <w:r>
                    <w:rPr>
                      <w:spacing w:val="3"/>
                    </w:rPr>
                    <w:t>handed, </w:t>
                  </w:r>
                  <w:r>
                    <w:rPr>
                      <w:spacing w:val="6"/>
                    </w:rPr>
                    <w:t>but </w:t>
                  </w:r>
                  <w:r>
                    <w:rPr>
                      <w:spacing w:val="3"/>
                    </w:rPr>
                    <w:t>showed </w:t>
                  </w:r>
                  <w:r>
                    <w:rPr/>
                    <w:t>a </w:t>
                  </w:r>
                  <w:r>
                    <w:rPr>
                      <w:spacing w:val="2"/>
                    </w:rPr>
                    <w:t>disconcerting </w:t>
                  </w:r>
                  <w:r>
                    <w:rPr/>
                    <w:t>readiness </w:t>
                  </w:r>
                  <w:r>
                    <w:rPr>
                      <w:spacing w:val="2"/>
                    </w:rPr>
                    <w:t>to </w:t>
                  </w:r>
                  <w:r>
                    <w:rPr/>
                    <w:t>substitute themselves </w:t>
                  </w:r>
                  <w:r>
                    <w:rPr>
                      <w:spacing w:val="4"/>
                    </w:rPr>
                    <w:t>for </w:t>
                  </w:r>
                  <w:r>
                    <w:rPr>
                      <w:spacing w:val="2"/>
                    </w:rPr>
                    <w:t>Bakunin </w:t>
                  </w:r>
                  <w:r>
                    <w:rPr/>
                    <w:t>as </w:t>
                  </w:r>
                  <w:r>
                    <w:rPr>
                      <w:spacing w:val="2"/>
                    </w:rPr>
                    <w:t>patrons </w:t>
                  </w:r>
                  <w:r>
                    <w:rPr>
                      <w:spacing w:val="3"/>
                    </w:rPr>
                    <w:t>and </w:t>
                  </w:r>
                  <w:r>
                    <w:rPr/>
                    <w:t>directors o f the Slav </w:t>
                  </w:r>
                  <w:r>
                    <w:rPr>
                      <w:spacing w:val="4"/>
                    </w:rPr>
                    <w:t>revolution; </w:t>
                  </w:r>
                  <w:r>
                    <w:rPr>
                      <w:spacing w:val="2"/>
                    </w:rPr>
                    <w:t>and </w:t>
                  </w:r>
                  <w:r>
                    <w:rPr/>
                    <w:t>a </w:t>
                  </w:r>
                  <w:r>
                    <w:rPr>
                      <w:spacing w:val="4"/>
                    </w:rPr>
                    <w:t>temporary </w:t>
                  </w:r>
                  <w:r>
                    <w:rPr/>
                    <w:t>coolness sprang </w:t>
                  </w:r>
                  <w:r>
                    <w:rPr>
                      <w:spacing w:val="3"/>
                    </w:rPr>
                    <w:t>up  </w:t>
                  </w:r>
                  <w:r>
                    <w:rPr/>
                    <w:t>between  him and  the  </w:t>
                  </w:r>
                  <w:r>
                    <w:rPr>
                      <w:spacing w:val="6"/>
                    </w:rPr>
                    <w:t>two </w:t>
                  </w:r>
                  <w:r>
                    <w:rPr>
                      <w:spacing w:val="2"/>
                    </w:rPr>
                    <w:t>presumptuous</w:t>
                  </w:r>
                  <w:r>
                    <w:rPr>
                      <w:spacing w:val="11"/>
                    </w:rPr>
                    <w:t> </w:t>
                  </w:r>
                  <w:r>
                    <w:rPr>
                      <w:spacing w:val="4"/>
                    </w:rPr>
                    <w:t>Poles.1</w:t>
                  </w:r>
                </w:p>
                <w:p>
                  <w:pPr>
                    <w:pStyle w:val="BodyText"/>
                    <w:spacing w:line="252" w:lineRule="auto" w:before="2"/>
                    <w:ind w:left="1074" w:right="997" w:firstLine="223"/>
                    <w:jc w:val="both"/>
                  </w:pPr>
                  <w:r>
                    <w:rPr>
                      <w:spacing w:val="7"/>
                    </w:rPr>
                    <w:t>But </w:t>
                  </w:r>
                  <w:r>
                    <w:rPr>
                      <w:spacing w:val="4"/>
                    </w:rPr>
                    <w:t>Bakunin’s </w:t>
                  </w:r>
                  <w:r>
                    <w:rPr/>
                    <w:t>eyes were still fixed </w:t>
                  </w:r>
                  <w:r>
                    <w:rPr>
                      <w:spacing w:val="2"/>
                    </w:rPr>
                    <w:t>on Prague.  </w:t>
                  </w:r>
                  <w:r>
                    <w:rPr>
                      <w:spacing w:val="5"/>
                    </w:rPr>
                    <w:t>Throughout </w:t>
                  </w:r>
                  <w:r>
                    <w:rPr/>
                    <w:t>the </w:t>
                  </w:r>
                  <w:r>
                    <w:rPr>
                      <w:spacing w:val="4"/>
                    </w:rPr>
                    <w:t>month </w:t>
                  </w:r>
                  <w:r>
                    <w:rPr/>
                    <w:t>o f </w:t>
                  </w:r>
                  <w:r>
                    <w:rPr>
                      <w:spacing w:val="5"/>
                    </w:rPr>
                    <w:t>April </w:t>
                  </w:r>
                  <w:r>
                    <w:rPr>
                      <w:spacing w:val="-4"/>
                    </w:rPr>
                    <w:t>1849, </w:t>
                  </w:r>
                  <w:r>
                    <w:rPr/>
                    <w:t>agents were passing </w:t>
                  </w:r>
                  <w:r>
                    <w:rPr>
                      <w:spacing w:val="3"/>
                    </w:rPr>
                    <w:t>to </w:t>
                  </w:r>
                  <w:r>
                    <w:rPr>
                      <w:spacing w:val="2"/>
                    </w:rPr>
                    <w:t>and </w:t>
                  </w:r>
                  <w:r>
                    <w:rPr/>
                    <w:t>fro </w:t>
                  </w:r>
                  <w:r>
                    <w:rPr>
                      <w:spacing w:val="2"/>
                    </w:rPr>
                    <w:t>between </w:t>
                  </w:r>
                  <w:r>
                    <w:rPr>
                      <w:spacing w:val="6"/>
                    </w:rPr>
                    <w:t>Saxony </w:t>
                  </w:r>
                  <w:r>
                    <w:rPr>
                      <w:spacing w:val="2"/>
                    </w:rPr>
                    <w:t>and </w:t>
                  </w:r>
                  <w:r>
                    <w:rPr>
                      <w:spacing w:val="3"/>
                    </w:rPr>
                    <w:t>Bohemia. </w:t>
                  </w:r>
                  <w:r>
                    <w:rPr>
                      <w:spacing w:val="2"/>
                    </w:rPr>
                    <w:t>The </w:t>
                  </w:r>
                  <w:r>
                    <w:rPr/>
                    <w:t>enthusiastic </w:t>
                  </w:r>
                  <w:r>
                    <w:rPr>
                      <w:spacing w:val="3"/>
                    </w:rPr>
                    <w:t>Heimberger </w:t>
                  </w:r>
                  <w:r>
                    <w:rPr/>
                    <w:t>returned </w:t>
                  </w:r>
                  <w:r>
                    <w:rPr>
                      <w:spacing w:val="2"/>
                    </w:rPr>
                    <w:t>to </w:t>
                  </w:r>
                  <w:r>
                    <w:rPr/>
                    <w:t>Dresden, </w:t>
                  </w:r>
                  <w:r>
                    <w:rPr>
                      <w:spacing w:val="2"/>
                    </w:rPr>
                    <w:t>and </w:t>
                  </w:r>
                  <w:r>
                    <w:rPr/>
                    <w:t>was </w:t>
                  </w:r>
                  <w:r>
                    <w:rPr>
                      <w:spacing w:val="3"/>
                    </w:rPr>
                    <w:t>lodged </w:t>
                  </w:r>
                  <w:r>
                    <w:rPr>
                      <w:spacing w:val="2"/>
                    </w:rPr>
                    <w:t>secretly </w:t>
                  </w:r>
                  <w:r>
                    <w:rPr>
                      <w:spacing w:val="9"/>
                    </w:rPr>
                    <w:t>by </w:t>
                  </w:r>
                  <w:r>
                    <w:rPr>
                      <w:spacing w:val="2"/>
                    </w:rPr>
                    <w:t>Bakunin </w:t>
                  </w:r>
                  <w:r>
                    <w:rPr/>
                    <w:t>in </w:t>
                  </w:r>
                  <w:r>
                    <w:rPr>
                      <w:spacing w:val="8"/>
                    </w:rPr>
                    <w:t>Rockel’s </w:t>
                  </w:r>
                  <w:r>
                    <w:rPr/>
                    <w:t>house lest he </w:t>
                  </w:r>
                  <w:r>
                    <w:rPr>
                      <w:spacing w:val="2"/>
                    </w:rPr>
                    <w:t>should divulge </w:t>
                  </w:r>
                  <w:r>
                    <w:rPr/>
                    <w:t>the secrets o f Prague </w:t>
                  </w:r>
                  <w:r>
                    <w:rPr>
                      <w:spacing w:val="3"/>
                    </w:rPr>
                    <w:t>to </w:t>
                  </w:r>
                  <w:r>
                    <w:rPr/>
                    <w:t>his fellow Poles. </w:t>
                  </w:r>
                  <w:r>
                    <w:rPr>
                      <w:spacing w:val="3"/>
                    </w:rPr>
                    <w:t>Then </w:t>
                  </w:r>
                  <w:r>
                    <w:rPr>
                      <w:spacing w:val="2"/>
                    </w:rPr>
                    <w:t>came </w:t>
                  </w:r>
                  <w:r>
                    <w:rPr>
                      <w:spacing w:val="3"/>
                    </w:rPr>
                    <w:t>Gustav </w:t>
                  </w:r>
                  <w:r>
                    <w:rPr/>
                    <w:t>Straka, </w:t>
                  </w:r>
                  <w:r>
                    <w:rPr>
                      <w:spacing w:val="3"/>
                    </w:rPr>
                    <w:t>followed </w:t>
                  </w:r>
                  <w:r>
                    <w:rPr>
                      <w:spacing w:val="8"/>
                    </w:rPr>
                    <w:t>by </w:t>
                  </w:r>
                  <w:r>
                    <w:rPr>
                      <w:spacing w:val="3"/>
                    </w:rPr>
                    <w:t>Joseph Fric, </w:t>
                  </w:r>
                  <w:r>
                    <w:rPr/>
                    <w:t>the </w:t>
                  </w:r>
                  <w:r>
                    <w:rPr>
                      <w:spacing w:val="2"/>
                    </w:rPr>
                    <w:t>student whom Bakunin </w:t>
                  </w:r>
                  <w:r>
                    <w:rPr>
                      <w:spacing w:val="3"/>
                    </w:rPr>
                    <w:t>had </w:t>
                  </w:r>
                  <w:r>
                    <w:rPr>
                      <w:spacing w:val="4"/>
                    </w:rPr>
                    <w:t>met </w:t>
                  </w:r>
                  <w:r>
                    <w:rPr>
                      <w:spacing w:val="3"/>
                    </w:rPr>
                    <w:t>for </w:t>
                  </w:r>
                  <w:r>
                    <w:rPr/>
                    <w:t>the first </w:t>
                  </w:r>
                  <w:r>
                    <w:rPr>
                      <w:spacing w:val="2"/>
                    </w:rPr>
                    <w:t>time </w:t>
                  </w:r>
                  <w:r>
                    <w:rPr>
                      <w:spacing w:val="3"/>
                    </w:rPr>
                    <w:t>at </w:t>
                  </w:r>
                  <w:r>
                    <w:rPr/>
                    <w:t>the Prague Congress in the </w:t>
                  </w:r>
                  <w:r>
                    <w:rPr>
                      <w:spacing w:val="3"/>
                    </w:rPr>
                    <w:t>previous </w:t>
                  </w:r>
                  <w:r>
                    <w:rPr>
                      <w:spacing w:val="2"/>
                    </w:rPr>
                    <w:t>year. </w:t>
                  </w:r>
                  <w:r>
                    <w:rPr>
                      <w:spacing w:val="5"/>
                    </w:rPr>
                    <w:t>After </w:t>
                  </w:r>
                  <w:r>
                    <w:rPr/>
                    <w:t>the failure o f the </w:t>
                  </w:r>
                  <w:r>
                    <w:rPr>
                      <w:spacing w:val="2"/>
                    </w:rPr>
                    <w:t>June </w:t>
                  </w:r>
                  <w:r>
                    <w:rPr/>
                    <w:t>insurrection, </w:t>
                  </w:r>
                  <w:r>
                    <w:rPr>
                      <w:spacing w:val="4"/>
                    </w:rPr>
                    <w:t>Fric </w:t>
                  </w:r>
                  <w:r>
                    <w:rPr>
                      <w:spacing w:val="3"/>
                    </w:rPr>
                    <w:t>had </w:t>
                  </w:r>
                  <w:r>
                    <w:rPr/>
                    <w:t>organised a small </w:t>
                  </w:r>
                  <w:r>
                    <w:rPr>
                      <w:spacing w:val="4"/>
                    </w:rPr>
                    <w:t>brotherhood </w:t>
                  </w:r>
                  <w:r>
                    <w:rPr/>
                    <w:t>o f students </w:t>
                  </w:r>
                  <w:r>
                    <w:rPr>
                      <w:spacing w:val="2"/>
                    </w:rPr>
                    <w:t>which </w:t>
                  </w:r>
                  <w:r>
                    <w:rPr/>
                    <w:t>seems </w:t>
                  </w:r>
                  <w:r>
                    <w:rPr>
                      <w:spacing w:val="3"/>
                    </w:rPr>
                    <w:t>to have </w:t>
                  </w:r>
                  <w:r>
                    <w:rPr>
                      <w:spacing w:val="5"/>
                    </w:rPr>
                    <w:t>become </w:t>
                  </w:r>
                  <w:r>
                    <w:rPr>
                      <w:spacing w:val="2"/>
                    </w:rPr>
                    <w:t>the </w:t>
                  </w:r>
                  <w:r>
                    <w:rPr>
                      <w:spacing w:val="4"/>
                    </w:rPr>
                    <w:t>most </w:t>
                  </w:r>
                  <w:r>
                    <w:rPr>
                      <w:spacing w:val="3"/>
                    </w:rPr>
                    <w:t>active and </w:t>
                  </w:r>
                  <w:r>
                    <w:rPr>
                      <w:spacing w:val="2"/>
                    </w:rPr>
                    <w:t>extreme </w:t>
                  </w:r>
                  <w:r>
                    <w:rPr>
                      <w:spacing w:val="3"/>
                    </w:rPr>
                    <w:t>revolutionary </w:t>
                  </w:r>
                  <w:r>
                    <w:rPr>
                      <w:spacing w:val="4"/>
                    </w:rPr>
                    <w:t>society </w:t>
                  </w:r>
                  <w:r>
                    <w:rPr/>
                    <w:t>in Prague. </w:t>
                  </w:r>
                  <w:r>
                    <w:rPr>
                      <w:spacing w:val="2"/>
                    </w:rPr>
                    <w:t>Bakunin, </w:t>
                  </w:r>
                  <w:r>
                    <w:rPr>
                      <w:spacing w:val="3"/>
                    </w:rPr>
                    <w:t>who </w:t>
                  </w:r>
                  <w:r>
                    <w:rPr>
                      <w:spacing w:val="2"/>
                    </w:rPr>
                    <w:t>had </w:t>
                  </w:r>
                  <w:r>
                    <w:rPr>
                      <w:spacing w:val="4"/>
                    </w:rPr>
                    <w:t>every </w:t>
                  </w:r>
                  <w:r>
                    <w:rPr/>
                    <w:t>reason </w:t>
                  </w:r>
                  <w:r>
                    <w:rPr>
                      <w:spacing w:val="2"/>
                    </w:rPr>
                    <w:t>to </w:t>
                  </w:r>
                  <w:r>
                    <w:rPr/>
                    <w:t>mistrust </w:t>
                  </w:r>
                  <w:r>
                    <w:rPr>
                      <w:spacing w:val="4"/>
                    </w:rPr>
                    <w:t>Arnold </w:t>
                  </w:r>
                  <w:r>
                    <w:rPr/>
                    <w:t>and </w:t>
                  </w:r>
                  <w:r>
                    <w:rPr>
                      <w:spacing w:val="3"/>
                    </w:rPr>
                    <w:t>no </w:t>
                  </w:r>
                  <w:r>
                    <w:rPr/>
                    <w:t>confidence in the </w:t>
                  </w:r>
                  <w:r>
                    <w:rPr>
                      <w:spacing w:val="4"/>
                    </w:rPr>
                    <w:t>ability </w:t>
                  </w:r>
                  <w:r>
                    <w:rPr/>
                    <w:t>o f the Strakas, </w:t>
                  </w:r>
                  <w:r>
                    <w:rPr>
                      <w:spacing w:val="3"/>
                    </w:rPr>
                    <w:t>received </w:t>
                  </w:r>
                  <w:r>
                    <w:rPr>
                      <w:spacing w:val="4"/>
                    </w:rPr>
                    <w:t>Fric </w:t>
                  </w:r>
                  <w:r>
                    <w:rPr>
                      <w:spacing w:val="2"/>
                    </w:rPr>
                    <w:t>with </w:t>
                  </w:r>
                  <w:r>
                    <w:rPr/>
                    <w:t>enthusiasm. </w:t>
                  </w:r>
                  <w:r>
                    <w:rPr>
                      <w:spacing w:val="4"/>
                    </w:rPr>
                    <w:t>The </w:t>
                  </w:r>
                  <w:r>
                    <w:rPr/>
                    <w:t>idea o f a small and select </w:t>
                  </w:r>
                  <w:r>
                    <w:rPr>
                      <w:spacing w:val="2"/>
                    </w:rPr>
                    <w:t>corps </w:t>
                  </w:r>
                  <w:r>
                    <w:rPr>
                      <w:spacing w:val="11"/>
                    </w:rPr>
                    <w:t>of </w:t>
                  </w:r>
                  <w:r>
                    <w:rPr>
                      <w:spacing w:val="2"/>
                    </w:rPr>
                    <w:t>revolutionaries </w:t>
                  </w:r>
                  <w:r>
                    <w:rPr/>
                    <w:t>was </w:t>
                  </w:r>
                  <w:r>
                    <w:rPr>
                      <w:spacing w:val="3"/>
                    </w:rPr>
                    <w:t>particularly attractive </w:t>
                  </w:r>
                  <w:r>
                    <w:rPr>
                      <w:spacing w:val="2"/>
                    </w:rPr>
                    <w:t>to </w:t>
                  </w:r>
                  <w:r>
                    <w:rPr/>
                    <w:t>him, </w:t>
                  </w:r>
                  <w:r>
                    <w:rPr>
                      <w:spacing w:val="2"/>
                    </w:rPr>
                    <w:t>and </w:t>
                  </w:r>
                  <w:r>
                    <w:rPr>
                      <w:spacing w:val="3"/>
                    </w:rPr>
                    <w:t>Fric </w:t>
                  </w:r>
                  <w:r>
                    <w:rPr/>
                    <w:t>was the </w:t>
                  </w:r>
                  <w:r>
                    <w:rPr>
                      <w:spacing w:val="5"/>
                    </w:rPr>
                    <w:t>only </w:t>
                  </w:r>
                  <w:r>
                    <w:rPr/>
                    <w:t>one o f the Czech </w:t>
                  </w:r>
                  <w:r>
                    <w:rPr>
                      <w:spacing w:val="3"/>
                    </w:rPr>
                    <w:t>democrats for </w:t>
                  </w:r>
                  <w:r>
                    <w:rPr>
                      <w:spacing w:val="2"/>
                    </w:rPr>
                    <w:t>whom </w:t>
                  </w:r>
                  <w:r>
                    <w:rPr/>
                    <w:t>he retained a lasting </w:t>
                  </w:r>
                  <w:r>
                    <w:rPr>
                      <w:spacing w:val="2"/>
                    </w:rPr>
                    <w:t>respect. </w:t>
                  </w:r>
                  <w:r>
                    <w:rPr>
                      <w:spacing w:val="7"/>
                    </w:rPr>
                    <w:t>But </w:t>
                  </w:r>
                  <w:r>
                    <w:rPr>
                      <w:spacing w:val="3"/>
                    </w:rPr>
                    <w:t>even Fric could </w:t>
                  </w:r>
                  <w:r>
                    <w:rPr>
                      <w:spacing w:val="5"/>
                    </w:rPr>
                    <w:t>not </w:t>
                  </w:r>
                  <w:r>
                    <w:rPr>
                      <w:spacing w:val="4"/>
                    </w:rPr>
                    <w:t>produce </w:t>
                  </w:r>
                  <w:r>
                    <w:rPr/>
                    <w:t>a </w:t>
                  </w:r>
                  <w:r>
                    <w:rPr>
                      <w:spacing w:val="3"/>
                    </w:rPr>
                    <w:t>revolution </w:t>
                  </w:r>
                  <w:r>
                    <w:rPr/>
                    <w:t>in </w:t>
                  </w:r>
                  <w:r>
                    <w:rPr>
                      <w:spacing w:val="4"/>
                    </w:rPr>
                    <w:t>Bohemia. </w:t>
                  </w:r>
                  <w:r>
                    <w:rPr>
                      <w:spacing w:val="3"/>
                    </w:rPr>
                    <w:t>The </w:t>
                  </w:r>
                  <w:r>
                    <w:rPr/>
                    <w:t>Czech </w:t>
                  </w:r>
                  <w:r>
                    <w:rPr>
                      <w:i/>
                    </w:rPr>
                    <w:t>bourgeoisie </w:t>
                  </w:r>
                  <w:r>
                    <w:rPr/>
                    <w:t>was still </w:t>
                  </w:r>
                  <w:r>
                    <w:rPr>
                      <w:spacing w:val="3"/>
                    </w:rPr>
                    <w:t>divided </w:t>
                  </w:r>
                  <w:r>
                    <w:rPr>
                      <w:spacing w:val="2"/>
                    </w:rPr>
                    <w:t>between </w:t>
                  </w:r>
                  <w:r>
                    <w:rPr/>
                    <w:t>the claims o f nationalism and </w:t>
                  </w:r>
                  <w:r>
                    <w:rPr>
                      <w:spacing w:val="5"/>
                    </w:rPr>
                    <w:t>democracy; </w:t>
                  </w:r>
                  <w:r>
                    <w:rPr/>
                    <w:t>and the </w:t>
                  </w:r>
                  <w:r>
                    <w:rPr>
                      <w:spacing w:val="3"/>
                    </w:rPr>
                    <w:t>mutual </w:t>
                  </w:r>
                  <w:r>
                    <w:rPr/>
                    <w:t>jealousies  o f </w:t>
                  </w:r>
                  <w:r>
                    <w:rPr>
                      <w:spacing w:val="4"/>
                    </w:rPr>
                    <w:t>Fric, </w:t>
                  </w:r>
                  <w:r>
                    <w:rPr>
                      <w:spacing w:val="5"/>
                    </w:rPr>
                    <w:t>Arnold, </w:t>
                  </w:r>
                  <w:r>
                    <w:rPr>
                      <w:spacing w:val="2"/>
                    </w:rPr>
                    <w:t>and </w:t>
                  </w:r>
                  <w:r>
                    <w:rPr/>
                    <w:t>Sabina were </w:t>
                  </w:r>
                  <w:r>
                    <w:rPr>
                      <w:spacing w:val="3"/>
                    </w:rPr>
                    <w:t>fatal to </w:t>
                  </w:r>
                  <w:r>
                    <w:rPr>
                      <w:spacing w:val="4"/>
                    </w:rPr>
                    <w:t>Bakunin’s </w:t>
                  </w:r>
                  <w:r>
                    <w:rPr>
                      <w:spacing w:val="3"/>
                    </w:rPr>
                    <w:t>ambition. </w:t>
                  </w:r>
                  <w:r>
                    <w:rPr>
                      <w:spacing w:val="2"/>
                    </w:rPr>
                    <w:t>Prague </w:t>
                  </w:r>
                  <w:r>
                    <w:rPr/>
                    <w:t>remained </w:t>
                  </w:r>
                  <w:r>
                    <w:rPr>
                      <w:spacing w:val="3"/>
                    </w:rPr>
                    <w:t>ominously  </w:t>
                  </w:r>
                  <w:r>
                    <w:rPr>
                      <w:spacing w:val="2"/>
                    </w:rPr>
                    <w:t>quiet. </w:t>
                  </w:r>
                  <w:r>
                    <w:rPr>
                      <w:spacing w:val="6"/>
                    </w:rPr>
                    <w:t>It  </w:t>
                  </w:r>
                  <w:r>
                    <w:rPr/>
                    <w:t>was Dresden </w:t>
                  </w:r>
                  <w:r>
                    <w:rPr>
                      <w:spacing w:val="4"/>
                    </w:rPr>
                    <w:t>itself </w:t>
                  </w:r>
                  <w:r>
                    <w:rPr>
                      <w:spacing w:val="57"/>
                    </w:rPr>
                    <w:t> </w:t>
                  </w:r>
                  <w:r>
                    <w:rPr>
                      <w:spacing w:val="2"/>
                    </w:rPr>
                    <w:t>which</w:t>
                  </w:r>
                </w:p>
                <w:p>
                  <w:pPr>
                    <w:spacing w:line="170" w:lineRule="exact" w:before="116"/>
                    <w:ind w:left="1086" w:right="1020" w:firstLine="173"/>
                    <w:jc w:val="both"/>
                    <w:rPr>
                      <w:b/>
                      <w:sz w:val="15"/>
                    </w:rPr>
                  </w:pPr>
                  <w:r>
                    <w:rPr>
                      <w:b/>
                      <w:sz w:val="15"/>
                    </w:rPr>
                    <w:t>1 </w:t>
                  </w:r>
                  <w:r>
                    <w:rPr>
                      <w:b/>
                      <w:i/>
                      <w:sz w:val="15"/>
                    </w:rPr>
                    <w:t>Sobranie, </w:t>
                  </w:r>
                  <w:r>
                    <w:rPr>
                      <w:b/>
                      <w:sz w:val="15"/>
                    </w:rPr>
                    <w:t>ed. Steklov, iv. 187-90; </w:t>
                  </w:r>
                  <w:r>
                    <w:rPr>
                      <w:b/>
                      <w:i/>
                      <w:sz w:val="15"/>
                    </w:rPr>
                    <w:t>Materiali</w:t>
                  </w:r>
                  <w:r>
                    <w:rPr>
                      <w:b/>
                      <w:sz w:val="15"/>
                    </w:rPr>
                    <w:t>, ed. Polonsky, ii. 195, 197; Pfitzner,  </w:t>
                  </w:r>
                  <w:r>
                    <w:rPr>
                      <w:b/>
                      <w:i/>
                      <w:sz w:val="15"/>
                    </w:rPr>
                    <w:t>Bakuninstudien,  </w:t>
                  </w:r>
                  <w:r>
                    <w:rPr>
                      <w:b/>
                      <w:sz w:val="15"/>
                    </w:rPr>
                    <w:t>p. 146.</w:t>
                  </w:r>
                </w:p>
              </w:txbxContent>
            </v:textbox>
            <w10:wrap type="none"/>
          </v:shape>
        </w:pict>
      </w:r>
      <w:r>
        <w:rPr/>
        <w:drawing>
          <wp:anchor distT="0" distB="0" distL="0" distR="0" allowOverlap="1" layoutInCell="1" locked="0" behindDoc="1" simplePos="0" relativeHeight="268188647">
            <wp:simplePos x="0" y="0"/>
            <wp:positionH relativeFrom="page">
              <wp:posOffset>0</wp:posOffset>
            </wp:positionH>
            <wp:positionV relativeFrom="page">
              <wp:posOffset>0</wp:posOffset>
            </wp:positionV>
            <wp:extent cx="5043158" cy="7778496"/>
            <wp:effectExtent l="0" t="0" r="0" b="0"/>
            <wp:wrapNone/>
            <wp:docPr id="387" name="image198.png" descr=""/>
            <wp:cNvGraphicFramePr>
              <a:graphicFrameLocks noChangeAspect="1"/>
            </wp:cNvGraphicFramePr>
            <a:graphic>
              <a:graphicData uri="http://schemas.openxmlformats.org/drawingml/2006/picture">
                <pic:pic>
                  <pic:nvPicPr>
                    <pic:cNvPr id="388" name="image198.png"/>
                    <pic:cNvPicPr/>
                  </pic:nvPicPr>
                  <pic:blipFill>
                    <a:blip r:embed="rId202"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678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3383" w:val="left" w:leader="none"/>
                      <w:tab w:pos="6892" w:val="right" w:leader="none"/>
                    </w:tabs>
                    <w:spacing w:before="0"/>
                    <w:ind w:left="1075" w:right="0" w:firstLine="0"/>
                    <w:jc w:val="left"/>
                    <w:rPr>
                      <w:b/>
                      <w:sz w:val="16"/>
                    </w:rPr>
                  </w:pPr>
                  <w:r>
                    <w:rPr>
                      <w:spacing w:val="6"/>
                      <w:position w:val="2"/>
                      <w:sz w:val="12"/>
                    </w:rPr>
                    <w:t>CH</w:t>
                  </w:r>
                  <w:r>
                    <w:rPr>
                      <w:spacing w:val="-19"/>
                      <w:position w:val="2"/>
                      <w:sz w:val="12"/>
                    </w:rPr>
                    <w:t> </w:t>
                  </w:r>
                  <w:r>
                    <w:rPr>
                      <w:spacing w:val="7"/>
                      <w:position w:val="2"/>
                      <w:sz w:val="12"/>
                    </w:rPr>
                    <w:t>AP. </w:t>
                  </w:r>
                  <w:r>
                    <w:rPr>
                      <w:spacing w:val="20"/>
                      <w:position w:val="2"/>
                      <w:sz w:val="12"/>
                    </w:rPr>
                    <w:t> </w:t>
                  </w:r>
                  <w:r>
                    <w:rPr>
                      <w:b/>
                      <w:spacing w:val="-5"/>
                      <w:position w:val="2"/>
                      <w:sz w:val="16"/>
                    </w:rPr>
                    <w:t>15</w:t>
                    <w:tab/>
                  </w:r>
                  <w:r>
                    <w:rPr>
                      <w:b/>
                      <w:spacing w:val="8"/>
                      <w:position w:val="1"/>
                      <w:sz w:val="16"/>
                    </w:rPr>
                    <w:t>SHIPWRECK</w:t>
                  </w:r>
                  <w:r>
                    <w:rPr>
                      <w:rFonts w:ascii="Times New Roman"/>
                      <w:spacing w:val="8"/>
                      <w:sz w:val="16"/>
                    </w:rPr>
                    <w:tab/>
                  </w:r>
                  <w:r>
                    <w:rPr>
                      <w:b/>
                      <w:spacing w:val="-3"/>
                      <w:sz w:val="16"/>
                    </w:rPr>
                    <w:t>189</w:t>
                  </w:r>
                </w:p>
                <w:p>
                  <w:pPr>
                    <w:pStyle w:val="BodyText"/>
                    <w:spacing w:before="111"/>
                    <w:ind w:left="1075" w:right="998"/>
                  </w:pPr>
                  <w:r>
                    <w:rPr/>
                    <w:t>witnessed the last convulsions o f the expiring German revolu­ tion.1</w:t>
                  </w:r>
                </w:p>
                <w:p>
                  <w:pPr>
                    <w:pStyle w:val="BodyText"/>
                    <w:rPr>
                      <w:rFonts w:ascii="Times New Roman"/>
                      <w:sz w:val="22"/>
                    </w:rPr>
                  </w:pPr>
                </w:p>
                <w:p>
                  <w:pPr>
                    <w:pStyle w:val="BodyText"/>
                    <w:spacing w:before="6"/>
                    <w:rPr>
                      <w:rFonts w:ascii="Times New Roman"/>
                      <w:sz w:val="20"/>
                    </w:rPr>
                  </w:pPr>
                </w:p>
                <w:p>
                  <w:pPr>
                    <w:pStyle w:val="BodyText"/>
                    <w:spacing w:line="252" w:lineRule="auto"/>
                    <w:ind w:left="1080" w:right="1004" w:firstLine="214"/>
                    <w:jc w:val="both"/>
                  </w:pPr>
                  <w:r>
                    <w:rPr>
                      <w:spacing w:val="2"/>
                    </w:rPr>
                    <w:t>Plunged </w:t>
                  </w:r>
                  <w:r>
                    <w:rPr/>
                    <w:t>in his </w:t>
                  </w:r>
                  <w:r>
                    <w:rPr>
                      <w:spacing w:val="2"/>
                    </w:rPr>
                    <w:t>visionary </w:t>
                  </w:r>
                  <w:r>
                    <w:rPr/>
                    <w:t>schemes </w:t>
                  </w:r>
                  <w:r>
                    <w:rPr>
                      <w:spacing w:val="4"/>
                    </w:rPr>
                    <w:t>for </w:t>
                  </w:r>
                  <w:r>
                    <w:rPr/>
                    <w:t>a Slav </w:t>
                  </w:r>
                  <w:r>
                    <w:rPr>
                      <w:spacing w:val="3"/>
                    </w:rPr>
                    <w:t>revolution </w:t>
                  </w:r>
                  <w:r>
                    <w:rPr/>
                    <w:t>in </w:t>
                  </w:r>
                  <w:r>
                    <w:rPr>
                      <w:spacing w:val="3"/>
                    </w:rPr>
                    <w:t>Bohemia, </w:t>
                  </w:r>
                  <w:r>
                    <w:rPr>
                      <w:spacing w:val="2"/>
                    </w:rPr>
                    <w:t>Bakunin had </w:t>
                  </w:r>
                  <w:r>
                    <w:rPr/>
                    <w:t>characteristically  </w:t>
                  </w:r>
                  <w:r>
                    <w:rPr>
                      <w:spacing w:val="2"/>
                    </w:rPr>
                    <w:t>ignored  </w:t>
                  </w:r>
                  <w:r>
                    <w:rPr>
                      <w:spacing w:val="3"/>
                    </w:rPr>
                    <w:t>what  </w:t>
                  </w:r>
                  <w:r>
                    <w:rPr/>
                    <w:t>was </w:t>
                  </w:r>
                  <w:r>
                    <w:rPr>
                      <w:spacing w:val="2"/>
                    </w:rPr>
                    <w:t>going </w:t>
                  </w:r>
                  <w:r>
                    <w:rPr/>
                    <w:t>on under his nose. </w:t>
                  </w:r>
                  <w:r>
                    <w:rPr>
                      <w:spacing w:val="5"/>
                    </w:rPr>
                    <w:t>He </w:t>
                  </w:r>
                  <w:r>
                    <w:rPr>
                      <w:spacing w:val="3"/>
                    </w:rPr>
                    <w:t>had </w:t>
                  </w:r>
                  <w:r>
                    <w:rPr/>
                    <w:t>few acquaintances </w:t>
                  </w:r>
                  <w:r>
                    <w:rPr>
                      <w:spacing w:val="3"/>
                    </w:rPr>
                    <w:t>among </w:t>
                  </w:r>
                  <w:r>
                    <w:rPr/>
                    <w:t>the </w:t>
                  </w:r>
                  <w:r>
                    <w:rPr>
                      <w:spacing w:val="2"/>
                    </w:rPr>
                    <w:t>democrats </w:t>
                  </w:r>
                  <w:r>
                    <w:rPr/>
                    <w:t>o f </w:t>
                  </w:r>
                  <w:r>
                    <w:rPr>
                      <w:spacing w:val="5"/>
                    </w:rPr>
                    <w:t>Saxony. </w:t>
                  </w:r>
                  <w:r>
                    <w:rPr>
                      <w:spacing w:val="2"/>
                    </w:rPr>
                    <w:t>The </w:t>
                  </w:r>
                  <w:r>
                    <w:rPr/>
                    <w:t>generous </w:t>
                  </w:r>
                  <w:r>
                    <w:rPr>
                      <w:spacing w:val="2"/>
                    </w:rPr>
                    <w:t>and </w:t>
                  </w:r>
                  <w:r>
                    <w:rPr>
                      <w:spacing w:val="5"/>
                    </w:rPr>
                    <w:t>devoted </w:t>
                  </w:r>
                  <w:r>
                    <w:rPr>
                      <w:spacing w:val="7"/>
                    </w:rPr>
                    <w:t>Rockel </w:t>
                  </w:r>
                  <w:r>
                    <w:rPr>
                      <w:spacing w:val="3"/>
                    </w:rPr>
                    <w:t>quickly became </w:t>
                  </w:r>
                  <w:r>
                    <w:rPr/>
                    <w:t>a close friend. </w:t>
                  </w:r>
                  <w:r>
                    <w:rPr>
                      <w:spacing w:val="6"/>
                    </w:rPr>
                    <w:t>But </w:t>
                  </w:r>
                  <w:r>
                    <w:rPr/>
                    <w:t>it was </w:t>
                  </w:r>
                  <w:r>
                    <w:rPr>
                      <w:spacing w:val="2"/>
                    </w:rPr>
                    <w:t>Bakunin </w:t>
                  </w:r>
                  <w:r>
                    <w:rPr>
                      <w:spacing w:val="4"/>
                    </w:rPr>
                    <w:t>who </w:t>
                  </w:r>
                  <w:r>
                    <w:rPr>
                      <w:spacing w:val="5"/>
                    </w:rPr>
                    <w:t>involved </w:t>
                  </w:r>
                  <w:r>
                    <w:rPr>
                      <w:spacing w:val="7"/>
                    </w:rPr>
                    <w:t>Rockel </w:t>
                  </w:r>
                  <w:r>
                    <w:rPr/>
                    <w:t>in his Slav intrigues, </w:t>
                  </w:r>
                  <w:r>
                    <w:rPr>
                      <w:spacing w:val="5"/>
                    </w:rPr>
                    <w:t>not </w:t>
                  </w:r>
                  <w:r>
                    <w:rPr>
                      <w:spacing w:val="7"/>
                    </w:rPr>
                    <w:t>Rockel </w:t>
                  </w:r>
                  <w:r>
                    <w:rPr>
                      <w:spacing w:val="4"/>
                    </w:rPr>
                    <w:t>who </w:t>
                  </w:r>
                  <w:r>
                    <w:rPr/>
                    <w:t>drew him </w:t>
                  </w:r>
                  <w:r>
                    <w:rPr>
                      <w:spacing w:val="2"/>
                    </w:rPr>
                    <w:t>towards </w:t>
                  </w:r>
                  <w:r>
                    <w:rPr/>
                    <w:t>the Germans. </w:t>
                  </w:r>
                  <w:r>
                    <w:rPr>
                      <w:spacing w:val="3"/>
                    </w:rPr>
                    <w:t>Through </w:t>
                  </w:r>
                  <w:r>
                    <w:rPr/>
                    <w:t>W </w:t>
                  </w:r>
                  <w:r>
                    <w:rPr>
                      <w:spacing w:val="2"/>
                    </w:rPr>
                    <w:t>ittig, Bakunin </w:t>
                  </w:r>
                  <w:r>
                    <w:rPr>
                      <w:spacing w:val="3"/>
                    </w:rPr>
                    <w:t>had </w:t>
                  </w:r>
                  <w:r>
                    <w:rPr>
                      <w:spacing w:val="4"/>
                    </w:rPr>
                    <w:t>ready </w:t>
                  </w:r>
                  <w:r>
                    <w:rPr/>
                    <w:t>access </w:t>
                  </w:r>
                  <w:r>
                    <w:rPr>
                      <w:spacing w:val="3"/>
                    </w:rPr>
                    <w:t>to </w:t>
                  </w:r>
                  <w:r>
                    <w:rPr/>
                    <w:t>the columns o f the </w:t>
                  </w:r>
                  <w:r>
                    <w:rPr>
                      <w:i/>
                    </w:rPr>
                    <w:t>Dresdener Zeitung</w:t>
                  </w:r>
                  <w:r>
                    <w:rPr/>
                    <w:t>; and it was here </w:t>
                  </w:r>
                  <w:r>
                    <w:rPr>
                      <w:spacing w:val="3"/>
                    </w:rPr>
                    <w:t>that </w:t>
                  </w:r>
                  <w:r>
                    <w:rPr/>
                    <w:t>he </w:t>
                  </w:r>
                  <w:r>
                    <w:rPr>
                      <w:spacing w:val="2"/>
                    </w:rPr>
                    <w:t>published, </w:t>
                  </w:r>
                  <w:r>
                    <w:rPr/>
                    <w:t>during </w:t>
                  </w:r>
                  <w:r>
                    <w:rPr>
                      <w:spacing w:val="2"/>
                    </w:rPr>
                    <w:t>April, </w:t>
                  </w:r>
                  <w:r>
                    <w:rPr>
                      <w:spacing w:val="4"/>
                    </w:rPr>
                    <w:t>both </w:t>
                  </w:r>
                  <w:r>
                    <w:rPr/>
                    <w:t>the dissertation </w:t>
                  </w:r>
                  <w:r>
                    <w:rPr>
                      <w:spacing w:val="2"/>
                    </w:rPr>
                    <w:t>on </w:t>
                  </w:r>
                  <w:r>
                    <w:rPr>
                      <w:i/>
                    </w:rPr>
                    <w:t>Russian </w:t>
                  </w:r>
                  <w:r>
                    <w:rPr>
                      <w:i/>
                    </w:rPr>
                    <w:t>Conditions </w:t>
                  </w:r>
                  <w:r>
                    <w:rPr/>
                    <w:t>already </w:t>
                  </w:r>
                  <w:r>
                    <w:rPr>
                      <w:spacing w:val="3"/>
                    </w:rPr>
                    <w:t>mentioned, </w:t>
                  </w:r>
                  <w:r>
                    <w:rPr>
                      <w:spacing w:val="2"/>
                    </w:rPr>
                    <w:t>and </w:t>
                  </w:r>
                  <w:r>
                    <w:rPr/>
                    <w:t>a </w:t>
                  </w:r>
                  <w:r>
                    <w:rPr>
                      <w:spacing w:val="2"/>
                    </w:rPr>
                    <w:t>manifesto to </w:t>
                  </w:r>
                  <w:r>
                    <w:rPr/>
                    <w:t>the Czechs warning them against </w:t>
                  </w:r>
                  <w:r>
                    <w:rPr>
                      <w:spacing w:val="3"/>
                    </w:rPr>
                    <w:t>co-operation </w:t>
                  </w:r>
                  <w:r>
                    <w:rPr/>
                    <w:t>with the Russian </w:t>
                  </w:r>
                  <w:r>
                    <w:rPr>
                      <w:spacing w:val="4"/>
                    </w:rPr>
                    <w:t>enemy </w:t>
                  </w:r>
                  <w:r>
                    <w:rPr/>
                    <w:t>in </w:t>
                  </w:r>
                  <w:r>
                    <w:rPr>
                      <w:spacing w:val="3"/>
                    </w:rPr>
                    <w:t>Hungary, </w:t>
                  </w:r>
                  <w:r>
                    <w:rPr>
                      <w:spacing w:val="2"/>
                    </w:rPr>
                    <w:t>which </w:t>
                  </w:r>
                  <w:r>
                    <w:rPr/>
                    <w:t>he afterwards referred </w:t>
                  </w:r>
                  <w:r>
                    <w:rPr>
                      <w:spacing w:val="3"/>
                    </w:rPr>
                    <w:t>to </w:t>
                  </w:r>
                  <w:r>
                    <w:rPr/>
                    <w:t>as his “ </w:t>
                  </w:r>
                  <w:r>
                    <w:rPr>
                      <w:spacing w:val="3"/>
                    </w:rPr>
                    <w:t>Second </w:t>
                  </w:r>
                  <w:r>
                    <w:rPr>
                      <w:spacing w:val="4"/>
                    </w:rPr>
                    <w:t>Appeal </w:t>
                  </w:r>
                  <w:r>
                    <w:rPr>
                      <w:spacing w:val="3"/>
                    </w:rPr>
                    <w:t>to </w:t>
                  </w:r>
                  <w:r>
                    <w:rPr/>
                    <w:t>the </w:t>
                  </w:r>
                  <w:r>
                    <w:rPr>
                      <w:spacing w:val="2"/>
                    </w:rPr>
                    <w:t>Slavs” </w:t>
                  </w:r>
                  <w:r>
                    <w:rPr/>
                    <w:t>. </w:t>
                  </w:r>
                  <w:r>
                    <w:rPr>
                      <w:spacing w:val="7"/>
                    </w:rPr>
                    <w:t>But </w:t>
                  </w:r>
                  <w:r>
                    <w:rPr/>
                    <w:t>neither these </w:t>
                  </w:r>
                  <w:r>
                    <w:rPr>
                      <w:spacing w:val="5"/>
                    </w:rPr>
                    <w:t>nor </w:t>
                  </w:r>
                  <w:r>
                    <w:rPr>
                      <w:spacing w:val="3"/>
                    </w:rPr>
                    <w:t>other </w:t>
                  </w:r>
                  <w:r>
                    <w:rPr/>
                    <w:t>articles in the </w:t>
                  </w:r>
                  <w:r>
                    <w:rPr>
                      <w:i/>
                    </w:rPr>
                    <w:t>Dresdener Zeitung </w:t>
                  </w:r>
                  <w:r>
                    <w:rPr/>
                    <w:t>which </w:t>
                  </w:r>
                  <w:r>
                    <w:rPr>
                      <w:spacing w:val="3"/>
                    </w:rPr>
                    <w:t>have plausibly </w:t>
                  </w:r>
                  <w:r>
                    <w:rPr/>
                    <w:t>been </w:t>
                  </w:r>
                  <w:r>
                    <w:rPr>
                      <w:spacing w:val="3"/>
                    </w:rPr>
                    <w:t>attributed </w:t>
                  </w:r>
                  <w:r>
                    <w:rPr>
                      <w:spacing w:val="2"/>
                    </w:rPr>
                    <w:t>to </w:t>
                  </w:r>
                  <w:r>
                    <w:rPr>
                      <w:spacing w:val="4"/>
                    </w:rPr>
                    <w:t>Bakunin’s </w:t>
                  </w:r>
                  <w:r>
                    <w:rPr>
                      <w:spacing w:val="2"/>
                    </w:rPr>
                    <w:t>pen </w:t>
                  </w:r>
                  <w:r>
                    <w:rPr>
                      <w:spacing w:val="3"/>
                    </w:rPr>
                    <w:t>or </w:t>
                  </w:r>
                  <w:r>
                    <w:rPr/>
                    <w:t>inspiration, </w:t>
                  </w:r>
                  <w:r>
                    <w:rPr>
                      <w:spacing w:val="2"/>
                    </w:rPr>
                    <w:t>display </w:t>
                  </w:r>
                  <w:r>
                    <w:rPr>
                      <w:spacing w:val="3"/>
                    </w:rPr>
                    <w:t>any </w:t>
                  </w:r>
                  <w:r>
                    <w:rPr/>
                    <w:t>interest in the struggle between </w:t>
                  </w:r>
                  <w:r>
                    <w:rPr>
                      <w:spacing w:val="3"/>
                    </w:rPr>
                    <w:t>Saxon </w:t>
                  </w:r>
                  <w:r>
                    <w:rPr>
                      <w:spacing w:val="5"/>
                    </w:rPr>
                    <w:t>democracy </w:t>
                  </w:r>
                  <w:r>
                    <w:rPr>
                      <w:spacing w:val="2"/>
                    </w:rPr>
                    <w:t>and </w:t>
                  </w:r>
                  <w:r>
                    <w:rPr/>
                    <w:t>the </w:t>
                  </w:r>
                  <w:r>
                    <w:rPr>
                      <w:spacing w:val="5"/>
                    </w:rPr>
                    <w:t>royal power </w:t>
                  </w:r>
                  <w:r>
                    <w:rPr/>
                    <w:t>which was </w:t>
                  </w:r>
                  <w:r>
                    <w:rPr>
                      <w:spacing w:val="3"/>
                    </w:rPr>
                    <w:t>just </w:t>
                  </w:r>
                  <w:r>
                    <w:rPr/>
                    <w:t>reaching its </w:t>
                  </w:r>
                  <w:r>
                    <w:rPr>
                      <w:spacing w:val="3"/>
                    </w:rPr>
                    <w:t>climax. </w:t>
                  </w:r>
                  <w:r>
                    <w:rPr>
                      <w:spacing w:val="6"/>
                    </w:rPr>
                    <w:t>It </w:t>
                  </w:r>
                  <w:r>
                    <w:rPr/>
                    <w:t>is true </w:t>
                  </w:r>
                  <w:r>
                    <w:rPr>
                      <w:spacing w:val="5"/>
                    </w:rPr>
                    <w:t>that </w:t>
                  </w:r>
                  <w:r>
                    <w:rPr>
                      <w:spacing w:val="2"/>
                    </w:rPr>
                    <w:t>Bakunin </w:t>
                  </w:r>
                  <w:r>
                    <w:rPr/>
                    <w:t>was present </w:t>
                  </w:r>
                  <w:r>
                    <w:rPr>
                      <w:spacing w:val="3"/>
                    </w:rPr>
                    <w:t>at </w:t>
                  </w:r>
                  <w:r>
                    <w:rPr/>
                    <w:t>a meeting  on </w:t>
                  </w:r>
                  <w:r>
                    <w:rPr>
                      <w:spacing w:val="5"/>
                    </w:rPr>
                    <w:t>May  </w:t>
                  </w:r>
                  <w:r>
                    <w:rPr>
                      <w:spacing w:val="-4"/>
                    </w:rPr>
                    <w:t>1st,  1849,  </w:t>
                  </w:r>
                  <w:r>
                    <w:rPr>
                      <w:spacing w:val="3"/>
                    </w:rPr>
                    <w:t>attended </w:t>
                  </w:r>
                  <w:r>
                    <w:rPr>
                      <w:spacing w:val="8"/>
                    </w:rPr>
                    <w:t>by </w:t>
                  </w:r>
                  <w:r>
                    <w:rPr/>
                    <w:t>W </w:t>
                  </w:r>
                  <w:r>
                    <w:rPr>
                      <w:spacing w:val="3"/>
                    </w:rPr>
                    <w:t>ittig, </w:t>
                  </w:r>
                  <w:r>
                    <w:rPr>
                      <w:spacing w:val="7"/>
                    </w:rPr>
                    <w:t>by </w:t>
                  </w:r>
                  <w:r>
                    <w:rPr/>
                    <w:t>D </w:t>
                  </w:r>
                  <w:r>
                    <w:rPr>
                      <w:spacing w:val="2"/>
                    </w:rPr>
                    <w:t>’Ester, </w:t>
                  </w:r>
                  <w:r>
                    <w:rPr>
                      <w:spacing w:val="7"/>
                    </w:rPr>
                    <w:t>by </w:t>
                  </w:r>
                  <w:r>
                    <w:rPr/>
                    <w:t>a delegate o f the </w:t>
                  </w:r>
                  <w:r>
                    <w:rPr>
                      <w:spacing w:val="3"/>
                    </w:rPr>
                    <w:t>Frankfurt </w:t>
                  </w:r>
                  <w:r>
                    <w:rPr>
                      <w:spacing w:val="4"/>
                    </w:rPr>
                    <w:t>Assembly, </w:t>
                  </w:r>
                  <w:r>
                    <w:rPr>
                      <w:spacing w:val="2"/>
                    </w:rPr>
                    <w:t>and </w:t>
                  </w:r>
                  <w:r>
                    <w:rPr>
                      <w:spacing w:val="7"/>
                    </w:rPr>
                    <w:t>by </w:t>
                  </w:r>
                  <w:r>
                    <w:rPr/>
                    <w:t>the </w:t>
                  </w:r>
                  <w:r>
                    <w:rPr>
                      <w:spacing w:val="6"/>
                    </w:rPr>
                    <w:t>two </w:t>
                  </w:r>
                  <w:r>
                    <w:rPr/>
                    <w:t>Poles </w:t>
                  </w:r>
                  <w:r>
                    <w:rPr>
                      <w:spacing w:val="5"/>
                    </w:rPr>
                    <w:t>Kryzanowski </w:t>
                  </w:r>
                  <w:r>
                    <w:rPr>
                      <w:spacing w:val="2"/>
                    </w:rPr>
                    <w:t>and </w:t>
                  </w:r>
                  <w:r>
                    <w:rPr>
                      <w:spacing w:val="3"/>
                    </w:rPr>
                    <w:t>Heltman, </w:t>
                  </w:r>
                  <w:r>
                    <w:rPr>
                      <w:spacing w:val="4"/>
                    </w:rPr>
                    <w:t>to </w:t>
                  </w:r>
                  <w:r>
                    <w:rPr/>
                    <w:t>discuss the </w:t>
                  </w:r>
                  <w:r>
                    <w:rPr>
                      <w:spacing w:val="3"/>
                    </w:rPr>
                    <w:t>co-ordination </w:t>
                  </w:r>
                  <w:r>
                    <w:rPr/>
                    <w:t>o f </w:t>
                  </w:r>
                  <w:r>
                    <w:rPr>
                      <w:spacing w:val="2"/>
                    </w:rPr>
                    <w:t>re­ </w:t>
                  </w:r>
                  <w:r>
                    <w:rPr>
                      <w:spacing w:val="4"/>
                    </w:rPr>
                    <w:t>volution </w:t>
                  </w:r>
                  <w:r>
                    <w:rPr>
                      <w:spacing w:val="2"/>
                    </w:rPr>
                    <w:t>with Polish </w:t>
                  </w:r>
                  <w:r>
                    <w:rPr/>
                    <w:t>assistance </w:t>
                  </w:r>
                  <w:r>
                    <w:rPr>
                      <w:spacing w:val="4"/>
                    </w:rPr>
                    <w:t>throughout </w:t>
                  </w:r>
                  <w:r>
                    <w:rPr>
                      <w:spacing w:val="2"/>
                    </w:rPr>
                    <w:t>Germany. </w:t>
                  </w:r>
                  <w:r>
                    <w:rPr>
                      <w:spacing w:val="7"/>
                    </w:rPr>
                    <w:t>But </w:t>
                  </w:r>
                  <w:r>
                    <w:rPr/>
                    <w:t>there is </w:t>
                  </w:r>
                  <w:r>
                    <w:rPr>
                      <w:spacing w:val="3"/>
                    </w:rPr>
                    <w:t>no </w:t>
                  </w:r>
                  <w:r>
                    <w:rPr/>
                    <w:t>reason </w:t>
                  </w:r>
                  <w:r>
                    <w:rPr>
                      <w:spacing w:val="4"/>
                    </w:rPr>
                    <w:t>to </w:t>
                  </w:r>
                  <w:r>
                    <w:rPr/>
                    <w:t>suppose </w:t>
                  </w:r>
                  <w:r>
                    <w:rPr>
                      <w:spacing w:val="5"/>
                    </w:rPr>
                    <w:t>that </w:t>
                  </w:r>
                  <w:r>
                    <w:rPr/>
                    <w:t>this </w:t>
                  </w:r>
                  <w:r>
                    <w:rPr>
                      <w:spacing w:val="2"/>
                    </w:rPr>
                    <w:t>meeting </w:t>
                  </w:r>
                  <w:r>
                    <w:rPr>
                      <w:spacing w:val="3"/>
                    </w:rPr>
                    <w:t>had </w:t>
                  </w:r>
                  <w:r>
                    <w:rPr>
                      <w:spacing w:val="4"/>
                    </w:rPr>
                    <w:t>any </w:t>
                  </w:r>
                  <w:r>
                    <w:rPr/>
                    <w:t>influence on the insurrection which </w:t>
                  </w:r>
                  <w:r>
                    <w:rPr>
                      <w:spacing w:val="4"/>
                    </w:rPr>
                    <w:t>broke  </w:t>
                  </w:r>
                  <w:r>
                    <w:rPr>
                      <w:spacing w:val="5"/>
                    </w:rPr>
                    <w:t>out  </w:t>
                  </w:r>
                  <w:r>
                    <w:rPr>
                      <w:spacing w:val="6"/>
                    </w:rPr>
                    <w:t>two  </w:t>
                  </w:r>
                  <w:r>
                    <w:rPr>
                      <w:spacing w:val="4"/>
                    </w:rPr>
                    <w:t>days  </w:t>
                  </w:r>
                  <w:r>
                    <w:rPr/>
                    <w:t>later  in  Dresden. On </w:t>
                  </w:r>
                  <w:r>
                    <w:rPr>
                      <w:spacing w:val="5"/>
                    </w:rPr>
                    <w:t>May </w:t>
                  </w:r>
                  <w:r>
                    <w:rPr/>
                    <w:t>3rd, the </w:t>
                  </w:r>
                  <w:r>
                    <w:rPr>
                      <w:spacing w:val="6"/>
                    </w:rPr>
                    <w:t>day </w:t>
                  </w:r>
                  <w:r>
                    <w:rPr/>
                    <w:t>when the first barricades were </w:t>
                  </w:r>
                  <w:r>
                    <w:rPr>
                      <w:spacing w:val="2"/>
                    </w:rPr>
                    <w:t>erected </w:t>
                  </w:r>
                  <w:r>
                    <w:rPr/>
                    <w:t>and the first shots fired, </w:t>
                  </w:r>
                  <w:r>
                    <w:rPr>
                      <w:spacing w:val="2"/>
                    </w:rPr>
                    <w:t>Bakunin </w:t>
                  </w:r>
                  <w:r>
                    <w:rPr/>
                    <w:t>was </w:t>
                  </w:r>
                  <w:r>
                    <w:rPr>
                      <w:spacing w:val="2"/>
                    </w:rPr>
                    <w:t>planning </w:t>
                  </w:r>
                  <w:r>
                    <w:rPr>
                      <w:spacing w:val="4"/>
                    </w:rPr>
                    <w:t>to </w:t>
                  </w:r>
                  <w:r>
                    <w:rPr>
                      <w:spacing w:val="2"/>
                    </w:rPr>
                    <w:t>leave </w:t>
                  </w:r>
                  <w:r>
                    <w:rPr/>
                    <w:t>Dresden with his </w:t>
                  </w:r>
                  <w:r>
                    <w:rPr>
                      <w:spacing w:val="4"/>
                    </w:rPr>
                    <w:t>Wallach </w:t>
                  </w:r>
                  <w:r>
                    <w:rPr>
                      <w:spacing w:val="2"/>
                    </w:rPr>
                    <w:t>friend, Prince </w:t>
                  </w:r>
                  <w:r>
                    <w:rPr/>
                    <w:t>Ghika, </w:t>
                  </w:r>
                  <w:r>
                    <w:rPr>
                      <w:spacing w:val="4"/>
                    </w:rPr>
                    <w:t>who  </w:t>
                  </w:r>
                  <w:r>
                    <w:rPr>
                      <w:spacing w:val="2"/>
                    </w:rPr>
                    <w:t>was </w:t>
                  </w:r>
                  <w:r>
                    <w:rPr>
                      <w:spacing w:val="5"/>
                    </w:rPr>
                    <w:t>bound  </w:t>
                  </w:r>
                  <w:r>
                    <w:rPr>
                      <w:spacing w:val="3"/>
                    </w:rPr>
                    <w:t>for </w:t>
                  </w:r>
                  <w:r>
                    <w:rPr/>
                    <w:t>Malta. </w:t>
                  </w:r>
                  <w:r>
                    <w:rPr>
                      <w:spacing w:val="8"/>
                    </w:rPr>
                    <w:t>But </w:t>
                  </w:r>
                  <w:r>
                    <w:rPr/>
                    <w:t>as usual he </w:t>
                  </w:r>
                  <w:r>
                    <w:rPr>
                      <w:spacing w:val="3"/>
                    </w:rPr>
                    <w:t>had no </w:t>
                  </w:r>
                  <w:r>
                    <w:rPr>
                      <w:spacing w:val="5"/>
                    </w:rPr>
                    <w:t>money, </w:t>
                  </w:r>
                  <w:r>
                    <w:rPr>
                      <w:spacing w:val="2"/>
                    </w:rPr>
                    <w:t>and </w:t>
                  </w:r>
                  <w:r>
                    <w:rPr/>
                    <w:t>Ghika, </w:t>
                  </w:r>
                  <w:r>
                    <w:rPr>
                      <w:spacing w:val="3"/>
                    </w:rPr>
                    <w:t>having </w:t>
                  </w:r>
                  <w:r>
                    <w:rPr/>
                    <w:t>on this </w:t>
                  </w:r>
                  <w:r>
                    <w:rPr>
                      <w:spacing w:val="7"/>
                    </w:rPr>
                    <w:t>occa­ </w:t>
                  </w:r>
                  <w:r>
                    <w:rPr>
                      <w:spacing w:val="2"/>
                      <w:w w:val="99"/>
                    </w:rPr>
                    <w:t>s</w:t>
                  </w:r>
                  <w:r>
                    <w:rPr>
                      <w:spacing w:val="-2"/>
                      <w:w w:val="99"/>
                    </w:rPr>
                    <w:t>i</w:t>
                  </w:r>
                  <w:r>
                    <w:rPr>
                      <w:spacing w:val="2"/>
                      <w:w w:val="99"/>
                    </w:rPr>
                    <w:t>o</w:t>
                  </w:r>
                  <w:r>
                    <w:rPr>
                      <w:w w:val="99"/>
                    </w:rPr>
                    <w:t>n</w:t>
                  </w:r>
                  <w:r>
                    <w:rPr>
                      <w:spacing w:val="26"/>
                      <w:w w:val="99"/>
                    </w:rPr>
                    <w:t> </w:t>
                  </w:r>
                  <w:r>
                    <w:rPr>
                      <w:spacing w:val="13"/>
                      <w:w w:val="99"/>
                    </w:rPr>
                    <w:t>n</w:t>
                  </w:r>
                  <w:r>
                    <w:rPr>
                      <w:spacing w:val="8"/>
                      <w:w w:val="99"/>
                    </w:rPr>
                    <w:t>o</w:t>
                  </w:r>
                  <w:r>
                    <w:rPr>
                      <w:w w:val="99"/>
                    </w:rPr>
                    <w:t>t</w:t>
                  </w:r>
                  <w:r>
                    <w:rPr>
                      <w:spacing w:val="25"/>
                    </w:rPr>
                    <w:t> </w:t>
                  </w:r>
                  <w:r>
                    <w:rPr>
                      <w:spacing w:val="12"/>
                      <w:w w:val="99"/>
                    </w:rPr>
                    <w:t>m</w:t>
                  </w:r>
                  <w:r>
                    <w:rPr>
                      <w:spacing w:val="1"/>
                    </w:rPr>
                    <w:t>o</w:t>
                  </w:r>
                  <w:r>
                    <w:rPr>
                      <w:spacing w:val="-1"/>
                    </w:rPr>
                    <w:t>r</w:t>
                  </w:r>
                  <w:r>
                    <w:rPr/>
                    <w:t>e</w:t>
                  </w:r>
                  <w:r>
                    <w:rPr>
                      <w:spacing w:val="23"/>
                    </w:rPr>
                    <w:t> </w:t>
                  </w:r>
                  <w:r>
                    <w:rPr>
                      <w:spacing w:val="-1"/>
                      <w:w w:val="99"/>
                    </w:rPr>
                    <w:t>t</w:t>
                  </w:r>
                  <w:r>
                    <w:rPr>
                      <w:spacing w:val="6"/>
                    </w:rPr>
                    <w:t>h</w:t>
                  </w:r>
                  <w:r>
                    <w:rPr>
                      <w:spacing w:val="5"/>
                      <w:w w:val="99"/>
                    </w:rPr>
                    <w:t>a</w:t>
                  </w:r>
                  <w:r>
                    <w:rPr/>
                    <w:t>n </w:t>
                  </w:r>
                  <w:r>
                    <w:rPr>
                      <w:spacing w:val="-25"/>
                    </w:rPr>
                    <w:t> </w:t>
                  </w:r>
                  <w:r>
                    <w:rPr>
                      <w:w w:val="99"/>
                    </w:rPr>
                    <w:t>a</w:t>
                  </w:r>
                  <w:r>
                    <w:rPr>
                      <w:spacing w:val="23"/>
                    </w:rPr>
                    <w:t> </w:t>
                  </w:r>
                  <w:r>
                    <w:rPr>
                      <w:spacing w:val="-3"/>
                    </w:rPr>
                    <w:t>f</w:t>
                  </w:r>
                  <w:r>
                    <w:rPr>
                      <w:spacing w:val="4"/>
                    </w:rPr>
                    <w:t>e</w:t>
                  </w:r>
                  <w:r>
                    <w:rPr/>
                    <w:t>w </w:t>
                  </w:r>
                  <w:r>
                    <w:rPr>
                      <w:spacing w:val="-22"/>
                    </w:rPr>
                    <w:t> </w:t>
                  </w:r>
                  <w:r>
                    <w:rPr>
                      <w:spacing w:val="-2"/>
                      <w:w w:val="99"/>
                    </w:rPr>
                    <w:t>t</w:t>
                  </w:r>
                  <w:r>
                    <w:rPr>
                      <w:spacing w:val="3"/>
                    </w:rPr>
                    <w:t>h</w:t>
                  </w:r>
                  <w:r>
                    <w:rPr>
                      <w:spacing w:val="3"/>
                      <w:w w:val="99"/>
                    </w:rPr>
                    <w:t>a</w:t>
                  </w:r>
                  <w:r>
                    <w:rPr>
                      <w:spacing w:val="-3"/>
                    </w:rPr>
                    <w:t>l</w:t>
                  </w:r>
                  <w:r>
                    <w:rPr>
                      <w:spacing w:val="1"/>
                    </w:rPr>
                    <w:t>e</w:t>
                  </w:r>
                  <w:r>
                    <w:rPr>
                      <w:spacing w:val="-1"/>
                    </w:rPr>
                    <w:t>r</w:t>
                  </w:r>
                  <w:r>
                    <w:rPr/>
                    <w:t>s</w:t>
                  </w:r>
                  <w:r>
                    <w:rPr>
                      <w:spacing w:val="20"/>
                    </w:rPr>
                    <w:t> </w:t>
                  </w:r>
                  <w:r>
                    <w:rPr>
                      <w:spacing w:val="7"/>
                      <w:w w:val="99"/>
                    </w:rPr>
                    <w:t>t</w:t>
                  </w:r>
                  <w:r>
                    <w:rPr/>
                    <w:t>o </w:t>
                  </w:r>
                  <w:r>
                    <w:rPr>
                      <w:spacing w:val="-18"/>
                    </w:rPr>
                    <w:t> </w:t>
                  </w:r>
                  <w:r>
                    <w:rPr>
                      <w:spacing w:val="-1"/>
                    </w:rPr>
                    <w:t>s</w:t>
                  </w:r>
                  <w:r>
                    <w:rPr>
                      <w:spacing w:val="2"/>
                      <w:w w:val="99"/>
                    </w:rPr>
                    <w:t>p</w:t>
                  </w:r>
                  <w:r>
                    <w:rPr>
                      <w:spacing w:val="2"/>
                      <w:w w:val="99"/>
                    </w:rPr>
                    <w:t>a</w:t>
                  </w:r>
                  <w:r>
                    <w:rPr>
                      <w:spacing w:val="-1"/>
                    </w:rPr>
                    <w:t>r</w:t>
                  </w:r>
                  <w:r>
                    <w:rPr>
                      <w:spacing w:val="1"/>
                    </w:rPr>
                    <w:t>e</w:t>
                  </w:r>
                  <w:r>
                    <w:rPr/>
                    <w:t>, </w:t>
                  </w:r>
                  <w:r>
                    <w:rPr>
                      <w:spacing w:val="-24"/>
                    </w:rPr>
                    <w:t> </w:t>
                  </w:r>
                  <w:r>
                    <w:rPr>
                      <w:spacing w:val="5"/>
                      <w:w w:val="99"/>
                    </w:rPr>
                    <w:t>d</w:t>
                  </w:r>
                  <w:r>
                    <w:rPr>
                      <w:spacing w:val="2"/>
                    </w:rPr>
                    <w:t>e</w:t>
                  </w:r>
                  <w:r>
                    <w:rPr>
                      <w:spacing w:val="5"/>
                      <w:w w:val="99"/>
                    </w:rPr>
                    <w:t>p</w:t>
                  </w:r>
                  <w:r>
                    <w:rPr>
                      <w:spacing w:val="5"/>
                      <w:w w:val="99"/>
                    </w:rPr>
                    <w:t>a</w:t>
                  </w:r>
                  <w:r>
                    <w:rPr>
                      <w:spacing w:val="1"/>
                    </w:rPr>
                    <w:t>r</w:t>
                  </w:r>
                  <w:r>
                    <w:rPr>
                      <w:w w:val="99"/>
                    </w:rPr>
                    <w:t>t</w:t>
                  </w:r>
                  <w:r>
                    <w:rPr>
                      <w:spacing w:val="2"/>
                    </w:rPr>
                    <w:t>e</w:t>
                  </w:r>
                  <w:r>
                    <w:rPr>
                      <w:w w:val="99"/>
                    </w:rPr>
                    <w:t>d</w:t>
                  </w:r>
                  <w:r>
                    <w:rPr/>
                    <w:t> </w:t>
                  </w:r>
                  <w:r>
                    <w:rPr>
                      <w:spacing w:val="-23"/>
                    </w:rPr>
                    <w:t> </w:t>
                  </w:r>
                  <w:r>
                    <w:rPr>
                      <w:spacing w:val="6"/>
                      <w:w w:val="99"/>
                    </w:rPr>
                    <w:t>a</w:t>
                  </w:r>
                  <w:r>
                    <w:rPr>
                      <w:spacing w:val="-1"/>
                    </w:rPr>
                    <w:t>l</w:t>
                  </w:r>
                  <w:r>
                    <w:rPr>
                      <w:spacing w:val="5"/>
                    </w:rPr>
                    <w:t>o</w:t>
                  </w:r>
                  <w:r>
                    <w:rPr>
                      <w:spacing w:val="9"/>
                    </w:rPr>
                    <w:t>n</w:t>
                  </w:r>
                  <w:r>
                    <w:rPr>
                      <w:spacing w:val="5"/>
                    </w:rPr>
                    <w:t>e</w:t>
                  </w:r>
                  <w:r>
                    <w:rPr>
                      <w:spacing w:val="-2"/>
                    </w:rPr>
                    <w:t>.</w:t>
                  </w:r>
                  <w:r>
                    <w:rPr>
                      <w:spacing w:val="-106"/>
                      <w:w w:val="99"/>
                    </w:rPr>
                    <w:t>1</w:t>
                  </w:r>
                  <w:r>
                    <w:rPr>
                      <w:w w:val="99"/>
                    </w:rPr>
                    <w:t>2</w:t>
                  </w:r>
                </w:p>
                <w:p>
                  <w:pPr>
                    <w:pStyle w:val="BodyText"/>
                    <w:spacing w:line="254" w:lineRule="auto" w:before="3"/>
                    <w:ind w:left="1104" w:right="984" w:firstLine="214"/>
                    <w:jc w:val="both"/>
                  </w:pPr>
                  <w:r>
                    <w:rPr/>
                    <w:t>The issue which led to the Dresden outbreak was not in itself calculated to appeal to Bakunin. The despised National Assembly at Frankfurt had, after months o f labour, produced a federal constitution for Germany. The Saxon Diet voted approval o f  it.</w:t>
                  </w:r>
                </w:p>
                <w:p>
                  <w:pPr>
                    <w:pStyle w:val="BodyText"/>
                    <w:spacing w:before="6"/>
                    <w:rPr>
                      <w:rFonts w:ascii="Times New Roman"/>
                      <w:sz w:val="20"/>
                    </w:rPr>
                  </w:pPr>
                </w:p>
                <w:p>
                  <w:pPr>
                    <w:spacing w:line="177" w:lineRule="exact" w:before="0"/>
                    <w:ind w:left="1016" w:right="765" w:firstLine="0"/>
                    <w:jc w:val="center"/>
                    <w:rPr>
                      <w:b/>
                      <w:sz w:val="15"/>
                    </w:rPr>
                  </w:pPr>
                  <w:r>
                    <w:rPr>
                      <w:b/>
                      <w:sz w:val="15"/>
                    </w:rPr>
                    <w:t>1 </w:t>
                  </w:r>
                  <w:r>
                    <w:rPr>
                      <w:b/>
                      <w:i/>
                      <w:sz w:val="15"/>
                    </w:rPr>
                    <w:t>Materially </w:t>
                  </w:r>
                  <w:r>
                    <w:rPr>
                      <w:b/>
                      <w:sz w:val="15"/>
                    </w:rPr>
                    <w:t>ed. Polonsky, ii. 450-54; Pfitzner, </w:t>
                  </w:r>
                  <w:r>
                    <w:rPr>
                      <w:b/>
                      <w:i/>
                      <w:sz w:val="15"/>
                    </w:rPr>
                    <w:t>Bakuninatudien</w:t>
                  </w:r>
                  <w:r>
                    <w:rPr>
                      <w:b/>
                      <w:sz w:val="15"/>
                    </w:rPr>
                    <w:t>, pp. 143-4,  179.</w:t>
                  </w:r>
                </w:p>
                <w:p>
                  <w:pPr>
                    <w:spacing w:line="172" w:lineRule="exact" w:before="0"/>
                    <w:ind w:left="1016" w:right="750" w:firstLine="0"/>
                    <w:jc w:val="center"/>
                    <w:rPr>
                      <w:b/>
                      <w:sz w:val="15"/>
                    </w:rPr>
                  </w:pPr>
                  <w:r>
                    <w:rPr>
                      <w:b/>
                      <w:sz w:val="15"/>
                    </w:rPr>
                    <w:t>2 </w:t>
                  </w:r>
                  <w:r>
                    <w:rPr>
                      <w:b/>
                      <w:i/>
                      <w:sz w:val="15"/>
                    </w:rPr>
                    <w:t>Sobranie, </w:t>
                  </w:r>
                  <w:r>
                    <w:rPr>
                      <w:b/>
                      <w:sz w:val="15"/>
                    </w:rPr>
                    <w:t>ed.  Steklov,  iv.  196-7; </w:t>
                  </w:r>
                  <w:r>
                    <w:rPr>
                      <w:b/>
                      <w:i/>
                      <w:sz w:val="15"/>
                    </w:rPr>
                    <w:t>MateriaM,  </w:t>
                  </w:r>
                  <w:r>
                    <w:rPr>
                      <w:b/>
                      <w:sz w:val="15"/>
                    </w:rPr>
                    <w:t>ed.  Polonsky,  ii.  50-53,  74-80,</w:t>
                  </w:r>
                </w:p>
                <w:p>
                  <w:pPr>
                    <w:spacing w:line="173" w:lineRule="exact" w:before="0"/>
                    <w:ind w:left="1115" w:right="0" w:firstLine="0"/>
                    <w:jc w:val="left"/>
                    <w:rPr>
                      <w:b/>
                      <w:sz w:val="15"/>
                    </w:rPr>
                  </w:pPr>
                  <w:r>
                    <w:rPr>
                      <w:b/>
                      <w:sz w:val="15"/>
                    </w:rPr>
                    <w:t>417;  Pfitzner,  </w:t>
                  </w:r>
                  <w:r>
                    <w:rPr>
                      <w:b/>
                      <w:i/>
                      <w:sz w:val="15"/>
                    </w:rPr>
                    <w:t>Bakuninatudien,   </w:t>
                  </w:r>
                  <w:r>
                    <w:rPr>
                      <w:b/>
                      <w:sz w:val="15"/>
                    </w:rPr>
                    <w:t>113-20,  148-9;  Nikolaevsky,  </w:t>
                  </w:r>
                  <w:r>
                    <w:rPr>
                      <w:b/>
                      <w:i/>
                      <w:sz w:val="15"/>
                    </w:rPr>
                    <w:t>IrUemcdional  Be</w:t>
                  </w:r>
                  <w:r>
                    <w:rPr>
                      <w:b/>
                      <w:sz w:val="15"/>
                    </w:rPr>
                    <w:t>-</w:t>
                  </w:r>
                </w:p>
                <w:p>
                  <w:pPr>
                    <w:spacing w:line="178" w:lineRule="exact" w:before="0"/>
                    <w:ind w:left="1105" w:right="0" w:firstLine="0"/>
                    <w:jc w:val="left"/>
                    <w:rPr>
                      <w:b/>
                      <w:sz w:val="15"/>
                    </w:rPr>
                  </w:pPr>
                  <w:r>
                    <w:rPr>
                      <w:b/>
                      <w:i/>
                      <w:sz w:val="15"/>
                    </w:rPr>
                    <w:t>view for Social History </w:t>
                  </w:r>
                  <w:r>
                    <w:rPr>
                      <w:b/>
                      <w:sz w:val="15"/>
                    </w:rPr>
                    <w:t>(1936), No.  1,  pp.  121-216.</w:t>
                  </w:r>
                </w:p>
              </w:txbxContent>
            </v:textbox>
            <w10:wrap type="none"/>
          </v:shape>
        </w:pict>
      </w:r>
      <w:r>
        <w:rPr/>
        <w:drawing>
          <wp:anchor distT="0" distB="0" distL="0" distR="0" allowOverlap="1" layoutInCell="1" locked="0" behindDoc="1" simplePos="0" relativeHeight="268188695">
            <wp:simplePos x="0" y="0"/>
            <wp:positionH relativeFrom="page">
              <wp:posOffset>0</wp:posOffset>
            </wp:positionH>
            <wp:positionV relativeFrom="page">
              <wp:posOffset>0</wp:posOffset>
            </wp:positionV>
            <wp:extent cx="5046335" cy="7778496"/>
            <wp:effectExtent l="0" t="0" r="0" b="0"/>
            <wp:wrapNone/>
            <wp:docPr id="389" name="image199.png" descr=""/>
            <wp:cNvGraphicFramePr>
              <a:graphicFrameLocks noChangeAspect="1"/>
            </wp:cNvGraphicFramePr>
            <a:graphic>
              <a:graphicData uri="http://schemas.openxmlformats.org/drawingml/2006/picture">
                <pic:pic>
                  <pic:nvPicPr>
                    <pic:cNvPr id="390" name="image199.png"/>
                    <pic:cNvPicPr/>
                  </pic:nvPicPr>
                  <pic:blipFill>
                    <a:blip r:embed="rId203"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673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40" w:val="left" w:leader="none"/>
                    </w:tabs>
                    <w:spacing w:before="113"/>
                    <w:ind w:left="1073" w:right="0" w:firstLine="24"/>
                    <w:jc w:val="both"/>
                    <w:rPr>
                      <w:sz w:val="12"/>
                    </w:rPr>
                  </w:pPr>
                  <w:r>
                    <w:rPr>
                      <w:b/>
                      <w:spacing w:val="-4"/>
                      <w:sz w:val="16"/>
                    </w:rPr>
                    <w:t>190</w:t>
                    <w:tab/>
                  </w:r>
                  <w:r>
                    <w:rPr>
                      <w:b/>
                      <w:spacing w:val="7"/>
                      <w:sz w:val="16"/>
                    </w:rPr>
                    <w:t>THE  </w:t>
                  </w:r>
                  <w:r>
                    <w:rPr>
                      <w:b/>
                      <w:spacing w:val="10"/>
                      <w:sz w:val="16"/>
                    </w:rPr>
                    <w:t>REVOLUTIONARY  ADVENTURER        </w:t>
                  </w:r>
                  <w:r>
                    <w:rPr>
                      <w:spacing w:val="10"/>
                      <w:sz w:val="12"/>
                    </w:rPr>
                    <w:t>BOOK </w:t>
                  </w:r>
                  <w:r>
                    <w:rPr>
                      <w:spacing w:val="19"/>
                      <w:sz w:val="12"/>
                    </w:rPr>
                    <w:t> </w:t>
                  </w:r>
                  <w:r>
                    <w:rPr>
                      <w:spacing w:val="5"/>
                      <w:sz w:val="12"/>
                    </w:rPr>
                    <w:t>II</w:t>
                  </w:r>
                </w:p>
                <w:p>
                  <w:pPr>
                    <w:pStyle w:val="BodyText"/>
                    <w:spacing w:line="252" w:lineRule="auto" w:before="121"/>
                    <w:ind w:left="1063" w:right="1007" w:firstLine="15"/>
                    <w:jc w:val="both"/>
                  </w:pPr>
                  <w:r>
                    <w:rPr>
                      <w:spacing w:val="3"/>
                    </w:rPr>
                    <w:t>The </w:t>
                  </w:r>
                  <w:r>
                    <w:rPr/>
                    <w:t>Kang o f </w:t>
                  </w:r>
                  <w:r>
                    <w:rPr>
                      <w:spacing w:val="5"/>
                    </w:rPr>
                    <w:t>Saxony, </w:t>
                  </w:r>
                  <w:r>
                    <w:rPr/>
                    <w:t>like the </w:t>
                  </w:r>
                  <w:r>
                    <w:rPr>
                      <w:spacing w:val="3"/>
                    </w:rPr>
                    <w:t>crowned </w:t>
                  </w:r>
                  <w:r>
                    <w:rPr/>
                    <w:t>heads o f </w:t>
                  </w:r>
                  <w:r>
                    <w:rPr>
                      <w:spacing w:val="5"/>
                    </w:rPr>
                    <w:t>most </w:t>
                  </w:r>
                  <w:r>
                    <w:rPr/>
                    <w:t>o f the larger German states, </w:t>
                  </w:r>
                  <w:r>
                    <w:rPr>
                      <w:spacing w:val="4"/>
                    </w:rPr>
                    <w:t>would </w:t>
                  </w:r>
                  <w:r>
                    <w:rPr>
                      <w:spacing w:val="3"/>
                    </w:rPr>
                    <w:t>have </w:t>
                  </w:r>
                  <w:r>
                    <w:rPr>
                      <w:spacing w:val="4"/>
                    </w:rPr>
                    <w:t>nothing </w:t>
                  </w:r>
                  <w:r>
                    <w:rPr>
                      <w:spacing w:val="2"/>
                    </w:rPr>
                    <w:t>to </w:t>
                  </w:r>
                  <w:r>
                    <w:rPr>
                      <w:spacing w:val="4"/>
                    </w:rPr>
                    <w:t>do </w:t>
                  </w:r>
                  <w:r>
                    <w:rPr/>
                    <w:t>with  </w:t>
                  </w:r>
                  <w:r>
                    <w:rPr>
                      <w:spacing w:val="4"/>
                    </w:rPr>
                    <w:t>Frank­ </w:t>
                  </w:r>
                  <w:r>
                    <w:rPr>
                      <w:spacing w:val="3"/>
                    </w:rPr>
                    <w:t>furt; and </w:t>
                  </w:r>
                  <w:r>
                    <w:rPr>
                      <w:spacing w:val="2"/>
                    </w:rPr>
                    <w:t>on </w:t>
                  </w:r>
                  <w:r>
                    <w:rPr>
                      <w:spacing w:val="4"/>
                    </w:rPr>
                    <w:t>April  </w:t>
                  </w:r>
                  <w:r>
                    <w:rPr/>
                    <w:t>28th,  </w:t>
                  </w:r>
                  <w:r>
                    <w:rPr>
                      <w:spacing w:val="-4"/>
                    </w:rPr>
                    <w:t>1849,  </w:t>
                  </w:r>
                  <w:r>
                    <w:rPr/>
                    <w:t>he  dismissed  the  </w:t>
                  </w:r>
                  <w:r>
                    <w:rPr>
                      <w:spacing w:val="4"/>
                    </w:rPr>
                    <w:t>Diet.  </w:t>
                  </w:r>
                  <w:r>
                    <w:rPr>
                      <w:spacing w:val="9"/>
                    </w:rPr>
                    <w:t>Popu­ </w:t>
                  </w:r>
                  <w:r>
                    <w:rPr/>
                    <w:t>lar </w:t>
                  </w:r>
                  <w:r>
                    <w:rPr>
                      <w:spacing w:val="3"/>
                    </w:rPr>
                    <w:t>clamour </w:t>
                  </w:r>
                  <w:r>
                    <w:rPr/>
                    <w:t>grew during the ensuing  </w:t>
                  </w:r>
                  <w:r>
                    <w:rPr>
                      <w:spacing w:val="2"/>
                    </w:rPr>
                    <w:t>days.  </w:t>
                  </w:r>
                  <w:r>
                    <w:rPr>
                      <w:spacing w:val="4"/>
                    </w:rPr>
                    <w:t>The  Saxon  army </w:t>
                  </w:r>
                  <w:r>
                    <w:rPr>
                      <w:spacing w:val="3"/>
                    </w:rPr>
                    <w:t>had</w:t>
                  </w:r>
                  <w:r>
                    <w:rPr>
                      <w:spacing w:val="58"/>
                    </w:rPr>
                    <w:t> </w:t>
                  </w:r>
                  <w:r>
                    <w:rPr/>
                    <w:t>been  weakened  </w:t>
                  </w:r>
                  <w:r>
                    <w:rPr>
                      <w:spacing w:val="7"/>
                    </w:rPr>
                    <w:t>by  </w:t>
                  </w:r>
                  <w:r>
                    <w:rPr/>
                    <w:t>the   </w:t>
                  </w:r>
                  <w:r>
                    <w:rPr>
                      <w:spacing w:val="2"/>
                    </w:rPr>
                    <w:t>despatch  </w:t>
                  </w:r>
                  <w:r>
                    <w:rPr/>
                    <w:t>o f  a  large   </w:t>
                  </w:r>
                  <w:r>
                    <w:rPr>
                      <w:spacing w:val="3"/>
                    </w:rPr>
                    <w:t>contingent to</w:t>
                  </w:r>
                  <w:r>
                    <w:rPr>
                      <w:spacing w:val="12"/>
                    </w:rPr>
                    <w:t> </w:t>
                  </w:r>
                  <w:r>
                    <w:rPr>
                      <w:spacing w:val="2"/>
                    </w:rPr>
                    <w:t>Schleswig-Holstein;</w:t>
                  </w:r>
                  <w:r>
                    <w:rPr>
                      <w:spacing w:val="-1"/>
                    </w:rPr>
                    <w:t> </w:t>
                  </w:r>
                  <w:r>
                    <w:rPr/>
                    <w:t>and</w:t>
                  </w:r>
                  <w:r>
                    <w:rPr>
                      <w:spacing w:val="-7"/>
                    </w:rPr>
                    <w:t> </w:t>
                  </w:r>
                  <w:r>
                    <w:rPr/>
                    <w:t>when,</w:t>
                  </w:r>
                  <w:r>
                    <w:rPr>
                      <w:spacing w:val="-20"/>
                    </w:rPr>
                    <w:t> </w:t>
                  </w:r>
                  <w:r>
                    <w:rPr>
                      <w:spacing w:val="2"/>
                    </w:rPr>
                    <w:t>on</w:t>
                  </w:r>
                  <w:r>
                    <w:rPr>
                      <w:spacing w:val="-4"/>
                    </w:rPr>
                    <w:t> </w:t>
                  </w:r>
                  <w:r>
                    <w:rPr>
                      <w:spacing w:val="4"/>
                    </w:rPr>
                    <w:t>May</w:t>
                  </w:r>
                  <w:r>
                    <w:rPr>
                      <w:spacing w:val="-12"/>
                    </w:rPr>
                    <w:t> </w:t>
                  </w:r>
                  <w:r>
                    <w:rPr/>
                    <w:t>3rd,</w:t>
                  </w:r>
                  <w:r>
                    <w:rPr>
                      <w:spacing w:val="-19"/>
                    </w:rPr>
                    <w:t> </w:t>
                  </w:r>
                  <w:r>
                    <w:rPr/>
                    <w:t>barricades</w:t>
                  </w:r>
                  <w:r>
                    <w:rPr>
                      <w:spacing w:val="-5"/>
                    </w:rPr>
                    <w:t> </w:t>
                  </w:r>
                  <w:r>
                    <w:rPr/>
                    <w:t>began</w:t>
                  </w:r>
                  <w:r>
                    <w:rPr>
                      <w:spacing w:val="-2"/>
                    </w:rPr>
                    <w:t> </w:t>
                  </w:r>
                  <w:r>
                    <w:rPr/>
                    <w:t>to </w:t>
                  </w:r>
                  <w:r>
                    <w:rPr>
                      <w:spacing w:val="2"/>
                    </w:rPr>
                    <w:t>appear </w:t>
                  </w:r>
                  <w:r>
                    <w:rPr/>
                    <w:t>in the streets </w:t>
                  </w:r>
                  <w:r>
                    <w:rPr>
                      <w:spacing w:val="11"/>
                    </w:rPr>
                    <w:t>of </w:t>
                  </w:r>
                  <w:r>
                    <w:rPr/>
                    <w:t>Dresden, the </w:t>
                  </w:r>
                  <w:r>
                    <w:rPr>
                      <w:spacing w:val="2"/>
                    </w:rPr>
                    <w:t>Civic </w:t>
                  </w:r>
                  <w:r>
                    <w:rPr/>
                    <w:t>Guards </w:t>
                  </w:r>
                  <w:r>
                    <w:rPr>
                      <w:spacing w:val="4"/>
                    </w:rPr>
                    <w:t>went </w:t>
                  </w:r>
                  <w:r>
                    <w:rPr>
                      <w:spacing w:val="6"/>
                    </w:rPr>
                    <w:t>over </w:t>
                  </w:r>
                  <w:r>
                    <w:rPr>
                      <w:spacing w:val="2"/>
                    </w:rPr>
                    <w:t>to </w:t>
                  </w:r>
                  <w:r>
                    <w:rPr/>
                    <w:t>the rebels. </w:t>
                  </w:r>
                  <w:r>
                    <w:rPr>
                      <w:spacing w:val="6"/>
                    </w:rPr>
                    <w:t>An </w:t>
                  </w:r>
                  <w:r>
                    <w:rPr>
                      <w:spacing w:val="5"/>
                    </w:rPr>
                    <w:t>attempt </w:t>
                  </w:r>
                  <w:r>
                    <w:rPr/>
                    <w:t>was </w:t>
                  </w:r>
                  <w:r>
                    <w:rPr>
                      <w:spacing w:val="3"/>
                    </w:rPr>
                    <w:t>made to </w:t>
                  </w:r>
                  <w:r>
                    <w:rPr/>
                    <w:t>rush the Arsenal, </w:t>
                  </w:r>
                  <w:r>
                    <w:rPr>
                      <w:spacing w:val="2"/>
                    </w:rPr>
                    <w:t>which </w:t>
                  </w:r>
                  <w:r>
                    <w:rPr/>
                    <w:t>was held </w:t>
                  </w:r>
                  <w:r>
                    <w:rPr>
                      <w:spacing w:val="8"/>
                    </w:rPr>
                    <w:t>by </w:t>
                  </w:r>
                  <w:r>
                    <w:rPr>
                      <w:spacing w:val="4"/>
                    </w:rPr>
                    <w:t>troops. </w:t>
                  </w:r>
                  <w:r>
                    <w:rPr>
                      <w:spacing w:val="3"/>
                    </w:rPr>
                    <w:t>The troops </w:t>
                  </w:r>
                  <w:r>
                    <w:rPr/>
                    <w:t>fired on the </w:t>
                  </w:r>
                  <w:r>
                    <w:rPr>
                      <w:spacing w:val="4"/>
                    </w:rPr>
                    <w:t>crowd. </w:t>
                  </w:r>
                  <w:r>
                    <w:rPr>
                      <w:spacing w:val="2"/>
                    </w:rPr>
                    <w:t>There </w:t>
                  </w:r>
                  <w:r>
                    <w:rPr/>
                    <w:t>were fifteen </w:t>
                  </w:r>
                  <w:r>
                    <w:rPr>
                      <w:spacing w:val="3"/>
                    </w:rPr>
                    <w:t>dead; </w:t>
                  </w:r>
                  <w:r>
                    <w:rPr>
                      <w:spacing w:val="2"/>
                    </w:rPr>
                    <w:t>and </w:t>
                  </w:r>
                  <w:r>
                    <w:rPr/>
                    <w:t>the rebellion was </w:t>
                  </w:r>
                  <w:r>
                    <w:rPr>
                      <w:spacing w:val="2"/>
                    </w:rPr>
                    <w:t>well </w:t>
                  </w:r>
                  <w:r>
                    <w:rPr/>
                    <w:t>alight. </w:t>
                  </w:r>
                  <w:r>
                    <w:rPr>
                      <w:spacing w:val="2"/>
                    </w:rPr>
                    <w:t>During the night, </w:t>
                  </w:r>
                  <w:r>
                    <w:rPr/>
                    <w:t>the </w:t>
                  </w:r>
                  <w:r>
                    <w:rPr>
                      <w:spacing w:val="6"/>
                    </w:rPr>
                    <w:t>royal </w:t>
                  </w:r>
                  <w:r>
                    <w:rPr>
                      <w:spacing w:val="4"/>
                    </w:rPr>
                    <w:t>family </w:t>
                  </w:r>
                  <w:r>
                    <w:rPr/>
                    <w:t>fled </w:t>
                  </w:r>
                  <w:r>
                    <w:rPr>
                      <w:spacing w:val="3"/>
                    </w:rPr>
                    <w:t>to Konigstein, </w:t>
                  </w:r>
                  <w:r>
                    <w:rPr/>
                    <w:t>the fortress on the </w:t>
                  </w:r>
                  <w:r>
                    <w:rPr>
                      <w:spacing w:val="4"/>
                    </w:rPr>
                    <w:t>Elbe </w:t>
                  </w:r>
                  <w:r>
                    <w:rPr>
                      <w:spacing w:val="5"/>
                    </w:rPr>
                    <w:t>twenty </w:t>
                  </w:r>
                  <w:r>
                    <w:rPr/>
                    <w:t>miles upstream from Dresden. </w:t>
                  </w:r>
                  <w:r>
                    <w:rPr>
                      <w:spacing w:val="7"/>
                    </w:rPr>
                    <w:t>Next </w:t>
                  </w:r>
                  <w:r>
                    <w:rPr>
                      <w:spacing w:val="5"/>
                    </w:rPr>
                    <w:t>day </w:t>
                  </w:r>
                  <w:r>
                    <w:rPr/>
                    <w:t>a </w:t>
                  </w:r>
                  <w:r>
                    <w:rPr>
                      <w:spacing w:val="4"/>
                    </w:rPr>
                    <w:t>provisional govern­ ment </w:t>
                  </w:r>
                  <w:r>
                    <w:rPr/>
                    <w:t>o f three </w:t>
                  </w:r>
                  <w:r>
                    <w:rPr>
                      <w:spacing w:val="3"/>
                    </w:rPr>
                    <w:t>democrats, </w:t>
                  </w:r>
                  <w:r>
                    <w:rPr/>
                    <w:t>Tzschirner, </w:t>
                  </w:r>
                  <w:r>
                    <w:rPr>
                      <w:spacing w:val="7"/>
                    </w:rPr>
                    <w:t>Todt, </w:t>
                  </w:r>
                  <w:r>
                    <w:rPr/>
                    <w:t>and </w:t>
                  </w:r>
                  <w:r>
                    <w:rPr>
                      <w:spacing w:val="4"/>
                    </w:rPr>
                    <w:t>Heubner, </w:t>
                  </w:r>
                  <w:r>
                    <w:rPr/>
                    <w:t>was </w:t>
                  </w:r>
                  <w:r>
                    <w:rPr>
                      <w:spacing w:val="4"/>
                    </w:rPr>
                    <w:t>proclaimed </w:t>
                  </w:r>
                  <w:r>
                    <w:rPr/>
                    <w:t>from  </w:t>
                  </w:r>
                  <w:r>
                    <w:rPr>
                      <w:spacing w:val="2"/>
                    </w:rPr>
                    <w:t>the </w:t>
                  </w:r>
                  <w:r>
                    <w:rPr>
                      <w:spacing w:val="5"/>
                    </w:rPr>
                    <w:t>balcony </w:t>
                  </w:r>
                  <w:r>
                    <w:rPr/>
                    <w:t>o f the </w:t>
                  </w:r>
                  <w:r>
                    <w:rPr>
                      <w:spacing w:val="6"/>
                    </w:rPr>
                    <w:t>Town</w:t>
                  </w:r>
                  <w:r>
                    <w:rPr>
                      <w:spacing w:val="55"/>
                    </w:rPr>
                    <w:t> </w:t>
                  </w:r>
                  <w:r>
                    <w:rPr>
                      <w:spacing w:val="3"/>
                    </w:rPr>
                    <w:t>Hall.</w:t>
                  </w:r>
                </w:p>
                <w:p>
                  <w:pPr>
                    <w:pStyle w:val="BodyText"/>
                    <w:spacing w:line="249" w:lineRule="auto" w:before="2"/>
                    <w:ind w:left="1061" w:right="1023" w:firstLine="218"/>
                    <w:jc w:val="both"/>
                  </w:pPr>
                  <w:r>
                    <w:rPr>
                      <w:spacing w:val="3"/>
                    </w:rPr>
                    <w:t>The </w:t>
                  </w:r>
                  <w:r>
                    <w:rPr>
                      <w:spacing w:val="4"/>
                    </w:rPr>
                    <w:t>composition </w:t>
                  </w:r>
                  <w:r>
                    <w:rPr/>
                    <w:t>o f the </w:t>
                  </w:r>
                  <w:r>
                    <w:rPr>
                      <w:spacing w:val="3"/>
                    </w:rPr>
                    <w:t>provisional </w:t>
                  </w:r>
                  <w:r>
                    <w:rPr>
                      <w:spacing w:val="5"/>
                    </w:rPr>
                    <w:t>government </w:t>
                  </w:r>
                  <w:r>
                    <w:rPr>
                      <w:spacing w:val="4"/>
                    </w:rPr>
                    <w:t>gave </w:t>
                  </w:r>
                  <w:r>
                    <w:rPr/>
                    <w:t>the clue </w:t>
                  </w:r>
                  <w:r>
                    <w:rPr>
                      <w:spacing w:val="3"/>
                    </w:rPr>
                    <w:t>to </w:t>
                  </w:r>
                  <w:r>
                    <w:rPr/>
                    <w:t>the nature o f the forces </w:t>
                  </w:r>
                  <w:r>
                    <w:rPr>
                      <w:spacing w:val="3"/>
                    </w:rPr>
                    <w:t>behind </w:t>
                  </w:r>
                  <w:r>
                    <w:rPr/>
                    <w:t>the insurrection. O f its three members, </w:t>
                  </w:r>
                  <w:r>
                    <w:rPr>
                      <w:spacing w:val="4"/>
                    </w:rPr>
                    <w:t>only </w:t>
                  </w:r>
                  <w:r>
                    <w:rPr/>
                    <w:t>Tzschirner, </w:t>
                  </w:r>
                  <w:r>
                    <w:rPr>
                      <w:spacing w:val="3"/>
                    </w:rPr>
                    <w:t>who had  </w:t>
                  </w:r>
                  <w:r>
                    <w:rPr/>
                    <w:t>been  a  </w:t>
                  </w:r>
                  <w:r>
                    <w:rPr>
                      <w:spacing w:val="3"/>
                    </w:rPr>
                    <w:t>vice-president  </w:t>
                  </w:r>
                  <w:r>
                    <w:rPr/>
                    <w:t>o f the </w:t>
                  </w:r>
                  <w:r>
                    <w:rPr>
                      <w:spacing w:val="3"/>
                    </w:rPr>
                    <w:t>Second </w:t>
                  </w:r>
                  <w:r>
                    <w:rPr/>
                    <w:t>Chamber, </w:t>
                  </w:r>
                  <w:r>
                    <w:rPr>
                      <w:spacing w:val="3"/>
                    </w:rPr>
                    <w:t>could </w:t>
                  </w:r>
                  <w:r>
                    <w:rPr>
                      <w:spacing w:val="2"/>
                    </w:rPr>
                    <w:t>be </w:t>
                  </w:r>
                  <w:r>
                    <w:rPr>
                      <w:spacing w:val="3"/>
                    </w:rPr>
                    <w:t>reckoned </w:t>
                  </w:r>
                  <w:r>
                    <w:rPr>
                      <w:spacing w:val="-3"/>
                    </w:rPr>
                    <w:t>as </w:t>
                  </w:r>
                  <w:r>
                    <w:rPr/>
                    <w:t>an </w:t>
                  </w:r>
                  <w:r>
                    <w:rPr>
                      <w:spacing w:val="2"/>
                    </w:rPr>
                    <w:t>extreme </w:t>
                  </w:r>
                  <w:r>
                    <w:rPr>
                      <w:spacing w:val="3"/>
                    </w:rPr>
                    <w:t>radical </w:t>
                  </w:r>
                  <w:r>
                    <w:rPr>
                      <w:spacing w:val="2"/>
                    </w:rPr>
                    <w:t>and </w:t>
                  </w:r>
                  <w:r>
                    <w:rPr/>
                    <w:t>possessed </w:t>
                  </w:r>
                  <w:r>
                    <w:rPr>
                      <w:spacing w:val="2"/>
                    </w:rPr>
                    <w:t>some </w:t>
                  </w:r>
                  <w:r>
                    <w:rPr>
                      <w:spacing w:val="4"/>
                    </w:rPr>
                    <w:t>demagogic </w:t>
                  </w:r>
                  <w:r>
                    <w:rPr/>
                    <w:t>talent. </w:t>
                  </w:r>
                  <w:r>
                    <w:rPr>
                      <w:spacing w:val="3"/>
                    </w:rPr>
                    <w:t>Heubner </w:t>
                  </w:r>
                  <w:r>
                    <w:rPr>
                      <w:spacing w:val="2"/>
                    </w:rPr>
                    <w:t>and </w:t>
                  </w:r>
                  <w:r>
                    <w:rPr>
                      <w:spacing w:val="9"/>
                    </w:rPr>
                    <w:t>Todt </w:t>
                  </w:r>
                  <w:r>
                    <w:rPr/>
                    <w:t>were </w:t>
                  </w:r>
                  <w:r>
                    <w:rPr>
                      <w:spacing w:val="6"/>
                    </w:rPr>
                    <w:t>typical </w:t>
                  </w:r>
                  <w:r>
                    <w:rPr/>
                    <w:t>representatives o f the </w:t>
                  </w:r>
                  <w:r>
                    <w:rPr>
                      <w:i/>
                    </w:rPr>
                    <w:t>bourgeoisie</w:t>
                  </w:r>
                  <w:r>
                    <w:rPr/>
                    <w:t>— pan-Germans and </w:t>
                  </w:r>
                  <w:r>
                    <w:rPr>
                      <w:spacing w:val="3"/>
                    </w:rPr>
                    <w:t>constitutional </w:t>
                  </w:r>
                  <w:r>
                    <w:rPr/>
                    <w:t>reformers. </w:t>
                  </w:r>
                  <w:r>
                    <w:rPr>
                      <w:spacing w:val="6"/>
                    </w:rPr>
                    <w:t>They </w:t>
                  </w:r>
                  <w:r>
                    <w:rPr/>
                    <w:t>resented the abuse o f </w:t>
                  </w:r>
                  <w:r>
                    <w:rPr>
                      <w:spacing w:val="2"/>
                    </w:rPr>
                    <w:t>the </w:t>
                  </w:r>
                  <w:r>
                    <w:rPr>
                      <w:spacing w:val="5"/>
                    </w:rPr>
                    <w:t>royal </w:t>
                  </w:r>
                  <w:r>
                    <w:rPr>
                      <w:spacing w:val="3"/>
                    </w:rPr>
                    <w:t>prerogative, </w:t>
                  </w:r>
                  <w:r>
                    <w:rPr/>
                    <w:t>and the </w:t>
                  </w:r>
                  <w:r>
                    <w:rPr>
                      <w:spacing w:val="3"/>
                    </w:rPr>
                    <w:t>contemptuous rejection </w:t>
                  </w:r>
                  <w:r>
                    <w:rPr/>
                    <w:t>o f the </w:t>
                  </w:r>
                  <w:r>
                    <w:rPr>
                      <w:spacing w:val="3"/>
                    </w:rPr>
                    <w:t>Frankfurt </w:t>
                  </w:r>
                  <w:r>
                    <w:rPr>
                      <w:spacing w:val="2"/>
                    </w:rPr>
                    <w:t>Constitution. </w:t>
                  </w:r>
                  <w:r>
                    <w:rPr>
                      <w:spacing w:val="7"/>
                    </w:rPr>
                    <w:t>But </w:t>
                  </w:r>
                  <w:r>
                    <w:rPr>
                      <w:spacing w:val="4"/>
                    </w:rPr>
                    <w:t>they </w:t>
                  </w:r>
                  <w:r>
                    <w:rPr/>
                    <w:t>were </w:t>
                  </w:r>
                  <w:r>
                    <w:rPr>
                      <w:spacing w:val="6"/>
                    </w:rPr>
                    <w:t>not </w:t>
                  </w:r>
                  <w:r>
                    <w:rPr/>
                    <w:t>revolutionaries. </w:t>
                  </w:r>
                  <w:r>
                    <w:rPr>
                      <w:spacing w:val="6"/>
                    </w:rPr>
                    <w:t>They </w:t>
                  </w:r>
                  <w:r>
                    <w:rPr>
                      <w:spacing w:val="4"/>
                    </w:rPr>
                    <w:t>had </w:t>
                  </w:r>
                  <w:r>
                    <w:rPr>
                      <w:spacing w:val="3"/>
                    </w:rPr>
                    <w:t>no </w:t>
                  </w:r>
                  <w:r>
                    <w:rPr>
                      <w:spacing w:val="2"/>
                    </w:rPr>
                    <w:t>social </w:t>
                  </w:r>
                  <w:r>
                    <w:rPr>
                      <w:spacing w:val="3"/>
                    </w:rPr>
                    <w:t>programme, </w:t>
                  </w:r>
                  <w:r>
                    <w:rPr/>
                    <w:t>and none o f </w:t>
                  </w:r>
                  <w:r>
                    <w:rPr>
                      <w:spacing w:val="4"/>
                    </w:rPr>
                    <w:t>that mystical </w:t>
                  </w:r>
                  <w:r>
                    <w:rPr/>
                    <w:t>urge </w:t>
                  </w:r>
                  <w:r>
                    <w:rPr>
                      <w:spacing w:val="2"/>
                    </w:rPr>
                    <w:t>to </w:t>
                  </w:r>
                  <w:r>
                    <w:rPr>
                      <w:spacing w:val="4"/>
                    </w:rPr>
                    <w:t>destroy </w:t>
                  </w:r>
                  <w:r>
                    <w:rPr/>
                    <w:t>which inspired Michael Bakunin. </w:t>
                  </w:r>
                  <w:r>
                    <w:rPr>
                      <w:spacing w:val="3"/>
                    </w:rPr>
                    <w:t>The </w:t>
                  </w:r>
                  <w:r>
                    <w:rPr>
                      <w:spacing w:val="6"/>
                    </w:rPr>
                    <w:t>good </w:t>
                  </w:r>
                  <w:r>
                    <w:rPr>
                      <w:i/>
                      <w:spacing w:val="-3"/>
                    </w:rPr>
                    <w:t>bourgeois </w:t>
                  </w:r>
                  <w:r>
                    <w:rPr>
                      <w:spacing w:val="11"/>
                    </w:rPr>
                    <w:t>of </w:t>
                  </w:r>
                  <w:r>
                    <w:rPr/>
                    <w:t>Dresden, in alliance </w:t>
                  </w:r>
                  <w:r>
                    <w:rPr>
                      <w:spacing w:val="2"/>
                    </w:rPr>
                    <w:t>with </w:t>
                  </w:r>
                  <w:r>
                    <w:rPr/>
                    <w:t>the </w:t>
                  </w:r>
                  <w:r>
                    <w:rPr>
                      <w:spacing w:val="2"/>
                    </w:rPr>
                    <w:t>proletariat, </w:t>
                  </w:r>
                  <w:r>
                    <w:rPr>
                      <w:spacing w:val="4"/>
                    </w:rPr>
                    <w:t>found </w:t>
                  </w:r>
                  <w:r>
                    <w:rPr/>
                    <w:t>themselves in sudden and </w:t>
                  </w:r>
                  <w:r>
                    <w:rPr>
                      <w:spacing w:val="4"/>
                    </w:rPr>
                    <w:t>unexpected occupation </w:t>
                  </w:r>
                  <w:r>
                    <w:rPr/>
                    <w:t>o f the seat o f </w:t>
                  </w:r>
                  <w:r>
                    <w:rPr>
                      <w:spacing w:val="4"/>
                    </w:rPr>
                    <w:t>authority. </w:t>
                  </w:r>
                  <w:r>
                    <w:rPr>
                      <w:spacing w:val="7"/>
                    </w:rPr>
                    <w:t>But </w:t>
                  </w:r>
                  <w:r>
                    <w:rPr>
                      <w:spacing w:val="4"/>
                    </w:rPr>
                    <w:t>they </w:t>
                  </w:r>
                  <w:r>
                    <w:rPr/>
                    <w:t>had  </w:t>
                  </w:r>
                  <w:r>
                    <w:rPr>
                      <w:spacing w:val="3"/>
                    </w:rPr>
                    <w:t>no notion </w:t>
                  </w:r>
                  <w:r>
                    <w:rPr/>
                    <w:t>how </w:t>
                  </w:r>
                  <w:r>
                    <w:rPr>
                      <w:spacing w:val="2"/>
                    </w:rPr>
                    <w:t>to  </w:t>
                  </w:r>
                  <w:r>
                    <w:rPr/>
                    <w:t>use the </w:t>
                  </w:r>
                  <w:r>
                    <w:rPr>
                      <w:spacing w:val="4"/>
                    </w:rPr>
                    <w:t>power </w:t>
                  </w:r>
                  <w:r>
                    <w:rPr/>
                    <w:t>which </w:t>
                  </w:r>
                  <w:r>
                    <w:rPr>
                      <w:spacing w:val="4"/>
                    </w:rPr>
                    <w:t>they </w:t>
                  </w:r>
                  <w:r>
                    <w:rPr/>
                    <w:t>had   </w:t>
                  </w:r>
                  <w:r>
                    <w:rPr>
                      <w:spacing w:val="6"/>
                    </w:rPr>
                    <w:t> </w:t>
                  </w:r>
                  <w:r>
                    <w:rPr>
                      <w:spacing w:val="3"/>
                    </w:rPr>
                    <w:t>obtained.</w:t>
                  </w:r>
                </w:p>
                <w:p>
                  <w:pPr>
                    <w:pStyle w:val="BodyText"/>
                    <w:spacing w:line="254" w:lineRule="auto" w:before="7"/>
                    <w:ind w:left="1051" w:right="1033" w:firstLine="223"/>
                    <w:jc w:val="both"/>
                  </w:pPr>
                  <w:r>
                    <w:rPr>
                      <w:spacing w:val="4"/>
                    </w:rPr>
                    <w:t>Bakunin’s </w:t>
                  </w:r>
                  <w:r>
                    <w:rPr/>
                    <w:t>first </w:t>
                  </w:r>
                  <w:r>
                    <w:rPr>
                      <w:spacing w:val="2"/>
                    </w:rPr>
                    <w:t>reaction </w:t>
                  </w:r>
                  <w:r>
                    <w:rPr>
                      <w:spacing w:val="3"/>
                    </w:rPr>
                    <w:t>to </w:t>
                  </w:r>
                  <w:r>
                    <w:rPr/>
                    <w:t>these </w:t>
                  </w:r>
                  <w:r>
                    <w:rPr>
                      <w:spacing w:val="2"/>
                    </w:rPr>
                    <w:t>proceedings </w:t>
                  </w:r>
                  <w:r>
                    <w:rPr/>
                    <w:t>was one o f </w:t>
                  </w:r>
                  <w:r>
                    <w:rPr>
                      <w:spacing w:val="5"/>
                    </w:rPr>
                    <w:t>con­ </w:t>
                  </w:r>
                  <w:r>
                    <w:rPr>
                      <w:spacing w:val="4"/>
                    </w:rPr>
                    <w:t>temptuous </w:t>
                  </w:r>
                  <w:r>
                    <w:rPr/>
                    <w:t>indifference. </w:t>
                  </w:r>
                  <w:r>
                    <w:rPr>
                      <w:spacing w:val="6"/>
                    </w:rPr>
                    <w:t>He </w:t>
                  </w:r>
                  <w:r>
                    <w:rPr/>
                    <w:t>cared </w:t>
                  </w:r>
                  <w:r>
                    <w:rPr>
                      <w:spacing w:val="2"/>
                    </w:rPr>
                    <w:t>nothing </w:t>
                  </w:r>
                  <w:r>
                    <w:rPr>
                      <w:spacing w:val="3"/>
                    </w:rPr>
                    <w:t>for </w:t>
                  </w:r>
                  <w:r>
                    <w:rPr/>
                    <w:t>the cause o f German </w:t>
                  </w:r>
                  <w:r>
                    <w:rPr>
                      <w:spacing w:val="2"/>
                    </w:rPr>
                    <w:t>national </w:t>
                  </w:r>
                  <w:r>
                    <w:rPr>
                      <w:spacing w:val="3"/>
                    </w:rPr>
                    <w:t>unity </w:t>
                  </w:r>
                  <w:r>
                    <w:rPr>
                      <w:spacing w:val="2"/>
                    </w:rPr>
                    <w:t>or </w:t>
                  </w:r>
                  <w:r>
                    <w:rPr>
                      <w:spacing w:val="3"/>
                    </w:rPr>
                    <w:t>for </w:t>
                  </w:r>
                  <w:r>
                    <w:rPr/>
                    <w:t>the </w:t>
                  </w:r>
                  <w:r>
                    <w:rPr>
                      <w:spacing w:val="3"/>
                    </w:rPr>
                    <w:t>Frankfurt  </w:t>
                  </w:r>
                  <w:r>
                    <w:rPr>
                      <w:spacing w:val="2"/>
                    </w:rPr>
                    <w:t>Constitution.  </w:t>
                  </w:r>
                  <w:r>
                    <w:rPr>
                      <w:spacing w:val="5"/>
                    </w:rPr>
                    <w:t>He </w:t>
                  </w:r>
                  <w:r>
                    <w:rPr>
                      <w:spacing w:val="2"/>
                    </w:rPr>
                    <w:t>had </w:t>
                  </w:r>
                  <w:r>
                    <w:rPr>
                      <w:spacing w:val="4"/>
                    </w:rPr>
                    <w:t>met </w:t>
                  </w:r>
                  <w:r>
                    <w:rPr/>
                    <w:t>Tzschirner </w:t>
                  </w:r>
                  <w:r>
                    <w:rPr>
                      <w:spacing w:val="3"/>
                    </w:rPr>
                    <w:t>at </w:t>
                  </w:r>
                  <w:r>
                    <w:rPr/>
                    <w:t>several o f the </w:t>
                  </w:r>
                  <w:r>
                    <w:rPr>
                      <w:spacing w:val="3"/>
                    </w:rPr>
                    <w:t>confabulations </w:t>
                  </w:r>
                  <w:r>
                    <w:rPr/>
                    <w:t>o f the </w:t>
                  </w:r>
                  <w:r>
                    <w:rPr>
                      <w:spacing w:val="2"/>
                    </w:rPr>
                    <w:t>past </w:t>
                  </w:r>
                  <w:r>
                    <w:rPr/>
                    <w:t>few weeks, and had </w:t>
                  </w:r>
                  <w:r>
                    <w:rPr>
                      <w:spacing w:val="3"/>
                    </w:rPr>
                    <w:t>no </w:t>
                  </w:r>
                  <w:r>
                    <w:rPr>
                      <w:spacing w:val="2"/>
                    </w:rPr>
                    <w:t>great </w:t>
                  </w:r>
                  <w:r>
                    <w:rPr>
                      <w:spacing w:val="3"/>
                    </w:rPr>
                    <w:t>opinion </w:t>
                  </w:r>
                  <w:r>
                    <w:rPr/>
                    <w:t>o f him. </w:t>
                  </w:r>
                  <w:r>
                    <w:rPr>
                      <w:spacing w:val="8"/>
                    </w:rPr>
                    <w:t>Todt </w:t>
                  </w:r>
                  <w:r>
                    <w:rPr/>
                    <w:t>he knew personally, </w:t>
                  </w:r>
                  <w:r>
                    <w:rPr>
                      <w:spacing w:val="6"/>
                    </w:rPr>
                    <w:t>but </w:t>
                  </w:r>
                  <w:r>
                    <w:rPr/>
                    <w:t>had never </w:t>
                  </w:r>
                  <w:r>
                    <w:rPr>
                      <w:spacing w:val="2"/>
                    </w:rPr>
                    <w:t>had </w:t>
                  </w:r>
                  <w:r>
                    <w:rPr>
                      <w:spacing w:val="3"/>
                    </w:rPr>
                    <w:t>political </w:t>
                  </w:r>
                  <w:r>
                    <w:rPr/>
                    <w:t>dealings with </w:t>
                  </w:r>
                  <w:r>
                    <w:rPr>
                      <w:spacing w:val="2"/>
                    </w:rPr>
                    <w:t>him.  </w:t>
                  </w:r>
                  <w:r>
                    <w:rPr>
                      <w:spacing w:val="4"/>
                    </w:rPr>
                    <w:t>He </w:t>
                  </w:r>
                  <w:r>
                    <w:rPr/>
                    <w:t>had </w:t>
                  </w:r>
                  <w:r>
                    <w:rPr>
                      <w:spacing w:val="2"/>
                    </w:rPr>
                    <w:t>never </w:t>
                  </w:r>
                  <w:r>
                    <w:rPr/>
                    <w:t>seen </w:t>
                  </w:r>
                  <w:r>
                    <w:rPr>
                      <w:spacing w:val="3"/>
                    </w:rPr>
                    <w:t>Heubner </w:t>
                  </w:r>
                  <w:r>
                    <w:rPr/>
                    <w:t>in his life. </w:t>
                  </w:r>
                  <w:r>
                    <w:rPr>
                      <w:spacing w:val="4"/>
                    </w:rPr>
                    <w:t>He </w:t>
                  </w:r>
                  <w:r>
                    <w:rPr>
                      <w:spacing w:val="3"/>
                    </w:rPr>
                    <w:t>had </w:t>
                  </w:r>
                  <w:r>
                    <w:rPr>
                      <w:spacing w:val="4"/>
                    </w:rPr>
                    <w:t>no </w:t>
                  </w:r>
                  <w:r>
                    <w:rPr>
                      <w:spacing w:val="5"/>
                    </w:rPr>
                    <w:t>thought </w:t>
                  </w:r>
                  <w:r>
                    <w:rPr/>
                    <w:t>o f </w:t>
                  </w:r>
                  <w:r>
                    <w:rPr>
                      <w:spacing w:val="2"/>
                    </w:rPr>
                    <w:t>inter­ vening </w:t>
                  </w:r>
                  <w:r>
                    <w:rPr/>
                    <w:t>when, </w:t>
                  </w:r>
                  <w:r>
                    <w:rPr>
                      <w:spacing w:val="2"/>
                    </w:rPr>
                    <w:t>on </w:t>
                  </w:r>
                  <w:r>
                    <w:rPr/>
                    <w:t>the </w:t>
                  </w:r>
                  <w:r>
                    <w:rPr>
                      <w:spacing w:val="2"/>
                    </w:rPr>
                    <w:t>morning </w:t>
                  </w:r>
                  <w:r>
                    <w:rPr/>
                    <w:t>o f </w:t>
                  </w:r>
                  <w:r>
                    <w:rPr>
                      <w:spacing w:val="4"/>
                    </w:rPr>
                    <w:t>May </w:t>
                  </w:r>
                  <w:r>
                    <w:rPr/>
                    <w:t>4th, he </w:t>
                  </w:r>
                  <w:r>
                    <w:rPr>
                      <w:spacing w:val="3"/>
                    </w:rPr>
                    <w:t>happened </w:t>
                  </w:r>
                  <w:r>
                    <w:rPr>
                      <w:spacing w:val="2"/>
                    </w:rPr>
                    <w:t>to </w:t>
                  </w:r>
                  <w:r>
                    <w:rPr>
                      <w:spacing w:val="3"/>
                    </w:rPr>
                    <w:t>meet </w:t>
                  </w:r>
                  <w:r>
                    <w:rPr>
                      <w:spacing w:val="5"/>
                    </w:rPr>
                    <w:t>Richard Wagner </w:t>
                  </w:r>
                  <w:r>
                    <w:rPr/>
                    <w:t>in the street. </w:t>
                  </w:r>
                  <w:r>
                    <w:rPr>
                      <w:spacing w:val="5"/>
                    </w:rPr>
                    <w:t>Wagner </w:t>
                  </w:r>
                  <w:r>
                    <w:rPr/>
                    <w:t>was </w:t>
                  </w:r>
                  <w:r>
                    <w:rPr>
                      <w:spacing w:val="2"/>
                    </w:rPr>
                    <w:t>on </w:t>
                  </w:r>
                  <w:r>
                    <w:rPr/>
                    <w:t>his </w:t>
                  </w:r>
                  <w:r>
                    <w:rPr>
                      <w:spacing w:val="6"/>
                    </w:rPr>
                    <w:t>way </w:t>
                  </w:r>
                  <w:r>
                    <w:rPr>
                      <w:spacing w:val="3"/>
                    </w:rPr>
                    <w:t>to </w:t>
                  </w:r>
                  <w:r>
                    <w:rPr/>
                    <w:t>the </w:t>
                  </w:r>
                  <w:r>
                    <w:rPr>
                      <w:spacing w:val="6"/>
                    </w:rPr>
                    <w:t>Town </w:t>
                  </w:r>
                  <w:r>
                    <w:rPr>
                      <w:spacing w:val="4"/>
                    </w:rPr>
                    <w:t>Hall </w:t>
                  </w:r>
                  <w:r>
                    <w:rPr>
                      <w:spacing w:val="3"/>
                    </w:rPr>
                    <w:t>to </w:t>
                  </w:r>
                  <w:r>
                    <w:rPr>
                      <w:spacing w:val="-3"/>
                    </w:rPr>
                    <w:t>see </w:t>
                  </w:r>
                  <w:r>
                    <w:rPr>
                      <w:spacing w:val="3"/>
                    </w:rPr>
                    <w:t>what </w:t>
                  </w:r>
                  <w:r>
                    <w:rPr/>
                    <w:t>was </w:t>
                  </w:r>
                  <w:r>
                    <w:rPr>
                      <w:spacing w:val="5"/>
                    </w:rPr>
                    <w:t>afoot, </w:t>
                  </w:r>
                  <w:r>
                    <w:rPr/>
                    <w:t>and </w:t>
                  </w:r>
                  <w:r>
                    <w:rPr>
                      <w:spacing w:val="2"/>
                    </w:rPr>
                    <w:t>Bakunin </w:t>
                  </w:r>
                  <w:r>
                    <w:rPr>
                      <w:spacing w:val="4"/>
                    </w:rPr>
                    <w:t>joined </w:t>
                  </w:r>
                  <w:r>
                    <w:rPr>
                      <w:spacing w:val="2"/>
                    </w:rPr>
                    <w:t>him. The </w:t>
                  </w:r>
                  <w:r>
                    <w:rPr>
                      <w:spacing w:val="3"/>
                    </w:rPr>
                    <w:t>provisional </w:t>
                  </w:r>
                  <w:r>
                    <w:rPr>
                      <w:spacing w:val="4"/>
                    </w:rPr>
                    <w:t>government </w:t>
                  </w:r>
                  <w:r>
                    <w:rPr>
                      <w:spacing w:val="3"/>
                    </w:rPr>
                    <w:t>had </w:t>
                  </w:r>
                  <w:r>
                    <w:rPr>
                      <w:spacing w:val="4"/>
                    </w:rPr>
                    <w:t>just </w:t>
                  </w:r>
                  <w:r>
                    <w:rPr/>
                    <w:t>been </w:t>
                  </w:r>
                  <w:r>
                    <w:rPr>
                      <w:spacing w:val="3"/>
                    </w:rPr>
                    <w:t>proclaimed, </w:t>
                  </w:r>
                  <w:r>
                    <w:rPr>
                      <w:spacing w:val="2"/>
                    </w:rPr>
                    <w:t>and Tzschir­ </w:t>
                  </w:r>
                  <w:r>
                    <w:rPr/>
                    <w:t>ner  was  haranguing  an  enthusiastic  </w:t>
                  </w:r>
                  <w:r>
                    <w:rPr>
                      <w:spacing w:val="3"/>
                    </w:rPr>
                    <w:t>crowd.  </w:t>
                  </w:r>
                  <w:r>
                    <w:rPr>
                      <w:spacing w:val="2"/>
                    </w:rPr>
                    <w:t>Nature  </w:t>
                  </w:r>
                  <w:r>
                    <w:rPr/>
                    <w:t>was   </w:t>
                  </w:r>
                  <w:r>
                    <w:rPr>
                      <w:spacing w:val="21"/>
                    </w:rPr>
                    <w:t> </w:t>
                  </w:r>
                  <w:r>
                    <w:rPr>
                      <w:spacing w:val="5"/>
                    </w:rPr>
                    <w:t>too</w:t>
                  </w:r>
                </w:p>
              </w:txbxContent>
            </v:textbox>
            <w10:wrap type="none"/>
          </v:shape>
        </w:pict>
      </w:r>
      <w:r>
        <w:rPr/>
        <w:drawing>
          <wp:anchor distT="0" distB="0" distL="0" distR="0" allowOverlap="1" layoutInCell="1" locked="0" behindDoc="1" simplePos="0" relativeHeight="268188743">
            <wp:simplePos x="0" y="0"/>
            <wp:positionH relativeFrom="page">
              <wp:posOffset>0</wp:posOffset>
            </wp:positionH>
            <wp:positionV relativeFrom="page">
              <wp:posOffset>0</wp:posOffset>
            </wp:positionV>
            <wp:extent cx="5043158" cy="7778496"/>
            <wp:effectExtent l="0" t="0" r="0" b="0"/>
            <wp:wrapNone/>
            <wp:docPr id="391" name="image200.png" descr=""/>
            <wp:cNvGraphicFramePr>
              <a:graphicFrameLocks noChangeAspect="1"/>
            </wp:cNvGraphicFramePr>
            <a:graphic>
              <a:graphicData uri="http://schemas.openxmlformats.org/drawingml/2006/picture">
                <pic:pic>
                  <pic:nvPicPr>
                    <pic:cNvPr id="392" name="image200.png"/>
                    <pic:cNvPicPr/>
                  </pic:nvPicPr>
                  <pic:blipFill>
                    <a:blip r:embed="rId20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668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3419" w:val="left" w:leader="none"/>
                      <w:tab w:pos="6931" w:val="right" w:leader="none"/>
                    </w:tabs>
                    <w:spacing w:before="0"/>
                    <w:ind w:left="1109" w:right="0" w:firstLine="0"/>
                    <w:jc w:val="left"/>
                    <w:rPr>
                      <w:b/>
                      <w:sz w:val="16"/>
                    </w:rPr>
                  </w:pPr>
                  <w:r>
                    <w:rPr>
                      <w:spacing w:val="6"/>
                      <w:position w:val="1"/>
                      <w:sz w:val="12"/>
                    </w:rPr>
                    <w:t>CH</w:t>
                  </w:r>
                  <w:r>
                    <w:rPr>
                      <w:spacing w:val="-19"/>
                      <w:position w:val="1"/>
                      <w:sz w:val="12"/>
                    </w:rPr>
                    <w:t> </w:t>
                  </w:r>
                  <w:r>
                    <w:rPr>
                      <w:spacing w:val="8"/>
                      <w:position w:val="1"/>
                      <w:sz w:val="12"/>
                    </w:rPr>
                    <w:t>AP. </w:t>
                  </w:r>
                  <w:r>
                    <w:rPr>
                      <w:spacing w:val="16"/>
                      <w:position w:val="1"/>
                      <w:sz w:val="12"/>
                    </w:rPr>
                    <w:t> </w:t>
                  </w:r>
                  <w:r>
                    <w:rPr>
                      <w:b/>
                      <w:spacing w:val="-5"/>
                      <w:position w:val="1"/>
                      <w:sz w:val="16"/>
                    </w:rPr>
                    <w:t>15</w:t>
                    <w:tab/>
                  </w:r>
                  <w:r>
                    <w:rPr>
                      <w:b/>
                      <w:spacing w:val="9"/>
                      <w:sz w:val="16"/>
                    </w:rPr>
                    <w:t>SHIPWRECK</w:t>
                  </w:r>
                  <w:r>
                    <w:rPr>
                      <w:rFonts w:ascii="Times New Roman"/>
                      <w:spacing w:val="9"/>
                      <w:sz w:val="16"/>
                    </w:rPr>
                    <w:tab/>
                  </w:r>
                  <w:r>
                    <w:rPr>
                      <w:b/>
                      <w:spacing w:val="-7"/>
                      <w:sz w:val="16"/>
                    </w:rPr>
                    <w:t>191</w:t>
                  </w:r>
                </w:p>
                <w:p>
                  <w:pPr>
                    <w:pStyle w:val="BodyText"/>
                    <w:spacing w:line="247" w:lineRule="auto" w:before="119"/>
                    <w:ind w:left="1097" w:right="1013" w:firstLine="7"/>
                    <w:jc w:val="both"/>
                  </w:pPr>
                  <w:r>
                    <w:rPr/>
                    <w:t>strong for Bakunin’s good intentions. The scent  of revolution was in the air, and he was carried away by the prevailing fever. His enthusiasm was tempered only by pity for leaders who so obviously did not know how to lead. He thrust his way into the Town Hall, and began to offer advice to the provisional govern­ ment on the  conduct o f revolution.1</w:t>
                  </w:r>
                </w:p>
                <w:p>
                  <w:pPr>
                    <w:pStyle w:val="BodyText"/>
                    <w:spacing w:line="252" w:lineRule="auto" w:before="10"/>
                    <w:ind w:left="1051" w:right="1019" w:firstLine="256"/>
                    <w:jc w:val="both"/>
                  </w:pPr>
                  <w:r>
                    <w:rPr>
                      <w:spacing w:val="2"/>
                    </w:rPr>
                    <w:t>The </w:t>
                  </w:r>
                  <w:r>
                    <w:rPr>
                      <w:spacing w:val="3"/>
                    </w:rPr>
                    <w:t>advice, </w:t>
                  </w:r>
                  <w:r>
                    <w:rPr/>
                    <w:t>so </w:t>
                  </w:r>
                  <w:r>
                    <w:rPr>
                      <w:spacing w:val="2"/>
                    </w:rPr>
                    <w:t>far </w:t>
                  </w:r>
                  <w:r>
                    <w:rPr>
                      <w:spacing w:val="-3"/>
                    </w:rPr>
                    <w:t>as </w:t>
                  </w:r>
                  <w:r>
                    <w:rPr/>
                    <w:t>it is </w:t>
                  </w:r>
                  <w:r>
                    <w:rPr>
                      <w:spacing w:val="3"/>
                    </w:rPr>
                    <w:t>recorded, </w:t>
                  </w:r>
                  <w:r>
                    <w:rPr/>
                    <w:t>was </w:t>
                  </w:r>
                  <w:r>
                    <w:rPr>
                      <w:spacing w:val="3"/>
                    </w:rPr>
                    <w:t>sound. </w:t>
                  </w:r>
                  <w:r>
                    <w:rPr>
                      <w:spacing w:val="4"/>
                    </w:rPr>
                    <w:t>The </w:t>
                  </w:r>
                  <w:r>
                    <w:rPr>
                      <w:spacing w:val="3"/>
                    </w:rPr>
                    <w:t>Saxon </w:t>
                  </w:r>
                  <w:r>
                    <w:rPr/>
                    <w:t>authorities, </w:t>
                  </w:r>
                  <w:r>
                    <w:rPr>
                      <w:spacing w:val="2"/>
                    </w:rPr>
                    <w:t>having </w:t>
                  </w:r>
                  <w:r>
                    <w:rPr/>
                    <w:t>insufficient </w:t>
                  </w:r>
                  <w:r>
                    <w:rPr>
                      <w:spacing w:val="4"/>
                    </w:rPr>
                    <w:t>troops at </w:t>
                  </w:r>
                  <w:r>
                    <w:rPr/>
                    <w:t>their disposal </w:t>
                  </w:r>
                  <w:r>
                    <w:rPr>
                      <w:spacing w:val="3"/>
                    </w:rPr>
                    <w:t>to cope </w:t>
                  </w:r>
                  <w:r>
                    <w:rPr>
                      <w:spacing w:val="2"/>
                    </w:rPr>
                    <w:t>with </w:t>
                  </w:r>
                  <w:r>
                    <w:rPr/>
                    <w:t>the rebellion, </w:t>
                  </w:r>
                  <w:r>
                    <w:rPr>
                      <w:spacing w:val="2"/>
                    </w:rPr>
                    <w:t>had </w:t>
                  </w:r>
                  <w:r>
                    <w:rPr/>
                    <w:t>wisely refrained from </w:t>
                  </w:r>
                  <w:r>
                    <w:rPr>
                      <w:spacing w:val="4"/>
                    </w:rPr>
                    <w:t>any </w:t>
                  </w:r>
                  <w:r>
                    <w:rPr/>
                    <w:t>offensive, and </w:t>
                  </w:r>
                  <w:r>
                    <w:rPr>
                      <w:spacing w:val="3"/>
                    </w:rPr>
                    <w:t>had </w:t>
                  </w:r>
                  <w:r>
                    <w:rPr>
                      <w:spacing w:val="2"/>
                    </w:rPr>
                    <w:t>applied </w:t>
                  </w:r>
                  <w:r>
                    <w:rPr>
                      <w:spacing w:val="3"/>
                    </w:rPr>
                    <w:t>to </w:t>
                  </w:r>
                  <w:r>
                    <w:rPr/>
                    <w:t>Prussia </w:t>
                  </w:r>
                  <w:r>
                    <w:rPr>
                      <w:spacing w:val="3"/>
                    </w:rPr>
                    <w:t>for </w:t>
                  </w:r>
                  <w:r>
                    <w:rPr>
                      <w:spacing w:val="2"/>
                    </w:rPr>
                    <w:t>reinforcements. </w:t>
                  </w:r>
                  <w:r>
                    <w:rPr/>
                    <w:t>There </w:t>
                  </w:r>
                  <w:r>
                    <w:rPr>
                      <w:spacing w:val="3"/>
                    </w:rPr>
                    <w:t>could be no </w:t>
                  </w:r>
                  <w:r>
                    <w:rPr>
                      <w:spacing w:val="6"/>
                    </w:rPr>
                    <w:t>doubt </w:t>
                  </w:r>
                  <w:r>
                    <w:rPr>
                      <w:spacing w:val="4"/>
                    </w:rPr>
                    <w:t>that </w:t>
                  </w:r>
                  <w:r>
                    <w:rPr/>
                    <w:t>these </w:t>
                  </w:r>
                  <w:r>
                    <w:rPr>
                      <w:spacing w:val="3"/>
                    </w:rPr>
                    <w:t>would </w:t>
                  </w:r>
                  <w:r>
                    <w:rPr>
                      <w:spacing w:val="2"/>
                    </w:rPr>
                    <w:t>be </w:t>
                  </w:r>
                  <w:r>
                    <w:rPr/>
                    <w:t>sent. Bakunin assured Tzschirner and his </w:t>
                  </w:r>
                  <w:r>
                    <w:rPr>
                      <w:spacing w:val="2"/>
                    </w:rPr>
                    <w:t>companions </w:t>
                  </w:r>
                  <w:r>
                    <w:rPr>
                      <w:spacing w:val="5"/>
                    </w:rPr>
                    <w:t>that </w:t>
                  </w:r>
                  <w:r>
                    <w:rPr/>
                    <w:t>the fate o f </w:t>
                  </w:r>
                  <w:r>
                    <w:rPr>
                      <w:spacing w:val="2"/>
                    </w:rPr>
                    <w:t>the </w:t>
                  </w:r>
                  <w:r>
                    <w:rPr/>
                    <w:t>insurrection </w:t>
                  </w:r>
                  <w:r>
                    <w:rPr>
                      <w:spacing w:val="4"/>
                    </w:rPr>
                    <w:t>would </w:t>
                  </w:r>
                  <w:r>
                    <w:rPr>
                      <w:spacing w:val="2"/>
                    </w:rPr>
                    <w:t>be </w:t>
                  </w:r>
                  <w:r>
                    <w:rPr/>
                    <w:t>settled </w:t>
                  </w:r>
                  <w:r>
                    <w:rPr>
                      <w:spacing w:val="5"/>
                    </w:rPr>
                    <w:t>not </w:t>
                  </w:r>
                  <w:r>
                    <w:rPr>
                      <w:spacing w:val="7"/>
                    </w:rPr>
                    <w:t>by </w:t>
                  </w:r>
                  <w:r>
                    <w:rPr/>
                    <w:t>speeches </w:t>
                  </w:r>
                  <w:r>
                    <w:rPr>
                      <w:spacing w:val="2"/>
                    </w:rPr>
                    <w:t>and </w:t>
                  </w:r>
                  <w:r>
                    <w:rPr/>
                    <w:t>parleyings, </w:t>
                  </w:r>
                  <w:r>
                    <w:rPr>
                      <w:spacing w:val="6"/>
                    </w:rPr>
                    <w:t>but </w:t>
                  </w:r>
                  <w:r>
                    <w:rPr>
                      <w:spacing w:val="8"/>
                    </w:rPr>
                    <w:t>by </w:t>
                  </w:r>
                  <w:r>
                    <w:rPr/>
                    <w:t>cannons  and muskets; and he </w:t>
                  </w:r>
                  <w:r>
                    <w:rPr>
                      <w:spacing w:val="3"/>
                    </w:rPr>
                    <w:t>begged </w:t>
                  </w:r>
                  <w:r>
                    <w:rPr/>
                    <w:t>them </w:t>
                  </w:r>
                  <w:r>
                    <w:rPr>
                      <w:spacing w:val="3"/>
                    </w:rPr>
                    <w:t>to </w:t>
                  </w:r>
                  <w:r>
                    <w:rPr>
                      <w:spacing w:val="4"/>
                    </w:rPr>
                    <w:t>devote </w:t>
                  </w:r>
                  <w:r>
                    <w:rPr/>
                    <w:t>all their energies </w:t>
                  </w:r>
                  <w:r>
                    <w:rPr>
                      <w:spacing w:val="3"/>
                    </w:rPr>
                    <w:t>to </w:t>
                  </w:r>
                  <w:r>
                    <w:rPr/>
                    <w:t>the organisa­ </w:t>
                  </w:r>
                  <w:r>
                    <w:rPr>
                      <w:spacing w:val="2"/>
                    </w:rPr>
                    <w:t>tion </w:t>
                  </w:r>
                  <w:r>
                    <w:rPr/>
                    <w:t>o f the </w:t>
                  </w:r>
                  <w:r>
                    <w:rPr>
                      <w:spacing w:val="2"/>
                    </w:rPr>
                    <w:t>military </w:t>
                  </w:r>
                  <w:r>
                    <w:rPr/>
                    <w:t>forces </w:t>
                  </w:r>
                  <w:r>
                    <w:rPr>
                      <w:spacing w:val="3"/>
                    </w:rPr>
                    <w:t>at </w:t>
                  </w:r>
                  <w:r>
                    <w:rPr/>
                    <w:t>their disposal. These </w:t>
                  </w:r>
                  <w:r>
                    <w:rPr>
                      <w:spacing w:val="3"/>
                    </w:rPr>
                    <w:t>had  </w:t>
                  </w:r>
                  <w:r>
                    <w:rPr/>
                    <w:t>been </w:t>
                  </w:r>
                  <w:r>
                    <w:rPr>
                      <w:spacing w:val="3"/>
                    </w:rPr>
                    <w:t>placed </w:t>
                  </w:r>
                  <w:r>
                    <w:rPr/>
                    <w:t>under the </w:t>
                  </w:r>
                  <w:r>
                    <w:rPr>
                      <w:spacing w:val="4"/>
                    </w:rPr>
                    <w:t>command </w:t>
                  </w:r>
                  <w:r>
                    <w:rPr/>
                    <w:t>o f a </w:t>
                  </w:r>
                  <w:r>
                    <w:rPr>
                      <w:spacing w:val="3"/>
                    </w:rPr>
                    <w:t>nondescript </w:t>
                  </w:r>
                  <w:r>
                    <w:rPr>
                      <w:spacing w:val="2"/>
                    </w:rPr>
                    <w:t>adventurer named </w:t>
                  </w:r>
                  <w:r>
                    <w:rPr/>
                    <w:t>Heinze, </w:t>
                  </w:r>
                  <w:r>
                    <w:rPr>
                      <w:spacing w:val="5"/>
                    </w:rPr>
                    <w:t>who </w:t>
                  </w:r>
                  <w:r>
                    <w:rPr>
                      <w:spacing w:val="3"/>
                    </w:rPr>
                    <w:t>had </w:t>
                  </w:r>
                  <w:r>
                    <w:rPr/>
                    <w:t>been a </w:t>
                  </w:r>
                  <w:r>
                    <w:rPr>
                      <w:spacing w:val="3"/>
                    </w:rPr>
                    <w:t>colonel </w:t>
                  </w:r>
                  <w:r>
                    <w:rPr/>
                    <w:t>in the Greek </w:t>
                  </w:r>
                  <w:r>
                    <w:rPr>
                      <w:spacing w:val="3"/>
                    </w:rPr>
                    <w:t>army. </w:t>
                  </w:r>
                  <w:r>
                    <w:rPr>
                      <w:spacing w:val="2"/>
                    </w:rPr>
                    <w:t>Bakunin </w:t>
                  </w:r>
                  <w:r>
                    <w:rPr/>
                    <w:t>had no confidence in Heinze. </w:t>
                  </w:r>
                  <w:r>
                    <w:rPr>
                      <w:spacing w:val="6"/>
                    </w:rPr>
                    <w:t>He </w:t>
                  </w:r>
                  <w:r>
                    <w:rPr>
                      <w:spacing w:val="2"/>
                    </w:rPr>
                    <w:t>had </w:t>
                  </w:r>
                  <w:r>
                    <w:rPr/>
                    <w:t>a </w:t>
                  </w:r>
                  <w:r>
                    <w:rPr>
                      <w:spacing w:val="3"/>
                    </w:rPr>
                    <w:t>well-founded </w:t>
                  </w:r>
                  <w:r>
                    <w:rPr>
                      <w:spacing w:val="4"/>
                    </w:rPr>
                    <w:t>belief that </w:t>
                  </w:r>
                  <w:r>
                    <w:rPr/>
                    <w:t>Poles were the </w:t>
                  </w:r>
                  <w:r>
                    <w:rPr>
                      <w:spacing w:val="5"/>
                    </w:rPr>
                    <w:t>only </w:t>
                  </w:r>
                  <w:r>
                    <w:rPr/>
                    <w:t>revolutionaries </w:t>
                  </w:r>
                  <w:r>
                    <w:rPr>
                      <w:spacing w:val="3"/>
                    </w:rPr>
                    <w:t>equipped  </w:t>
                  </w:r>
                  <w:r>
                    <w:rPr>
                      <w:spacing w:val="2"/>
                    </w:rPr>
                    <w:t>with  </w:t>
                  </w:r>
                  <w:r>
                    <w:rPr/>
                    <w:t>the  qualifications </w:t>
                  </w:r>
                  <w:r>
                    <w:rPr>
                      <w:spacing w:val="3"/>
                    </w:rPr>
                    <w:t>for </w:t>
                  </w:r>
                  <w:r>
                    <w:rPr>
                      <w:spacing w:val="2"/>
                    </w:rPr>
                    <w:t>military </w:t>
                  </w:r>
                  <w:r>
                    <w:rPr>
                      <w:spacing w:val="4"/>
                    </w:rPr>
                    <w:t>command, </w:t>
                  </w:r>
                  <w:r>
                    <w:rPr>
                      <w:spacing w:val="3"/>
                    </w:rPr>
                    <w:t>and </w:t>
                  </w:r>
                  <w:r>
                    <w:rPr/>
                    <w:t>he </w:t>
                  </w:r>
                  <w:r>
                    <w:rPr>
                      <w:spacing w:val="3"/>
                    </w:rPr>
                    <w:t>went </w:t>
                  </w:r>
                  <w:r>
                    <w:rPr>
                      <w:spacing w:val="5"/>
                    </w:rPr>
                    <w:t>out </w:t>
                  </w:r>
                  <w:r>
                    <w:rPr>
                      <w:spacing w:val="3"/>
                    </w:rPr>
                    <w:t>into </w:t>
                  </w:r>
                  <w:r>
                    <w:rPr/>
                    <w:t>the </w:t>
                  </w:r>
                  <w:r>
                    <w:rPr>
                      <w:spacing w:val="4"/>
                    </w:rPr>
                    <w:t>town to </w:t>
                  </w:r>
                  <w:r>
                    <w:rPr/>
                    <w:t>scour  the clubs and cafés </w:t>
                  </w:r>
                  <w:r>
                    <w:rPr>
                      <w:spacing w:val="2"/>
                    </w:rPr>
                    <w:t>for </w:t>
                  </w:r>
                  <w:r>
                    <w:rPr/>
                    <w:t>Polish officers. His  search  </w:t>
                  </w:r>
                  <w:r>
                    <w:rPr>
                      <w:spacing w:val="5"/>
                    </w:rPr>
                    <w:t>proved  </w:t>
                  </w:r>
                  <w:r>
                    <w:rPr>
                      <w:spacing w:val="3"/>
                    </w:rPr>
                    <w:t>for </w:t>
                  </w:r>
                  <w:r>
                    <w:rPr/>
                    <w:t>some </w:t>
                  </w:r>
                  <w:r>
                    <w:rPr>
                      <w:spacing w:val="2"/>
                    </w:rPr>
                    <w:t>time </w:t>
                  </w:r>
                  <w:r>
                    <w:rPr/>
                    <w:t>fruitless. </w:t>
                  </w:r>
                  <w:r>
                    <w:rPr>
                      <w:spacing w:val="6"/>
                    </w:rPr>
                    <w:t>It </w:t>
                  </w:r>
                  <w:r>
                    <w:rPr/>
                    <w:t>was </w:t>
                  </w:r>
                  <w:r>
                    <w:rPr>
                      <w:spacing w:val="4"/>
                    </w:rPr>
                    <w:t>only </w:t>
                  </w:r>
                  <w:r>
                    <w:rPr>
                      <w:spacing w:val="2"/>
                    </w:rPr>
                    <w:t>on </w:t>
                  </w:r>
                  <w:r>
                    <w:rPr/>
                    <w:t>the </w:t>
                  </w:r>
                  <w:r>
                    <w:rPr>
                      <w:spacing w:val="3"/>
                    </w:rPr>
                    <w:t>following </w:t>
                  </w:r>
                  <w:r>
                    <w:rPr/>
                    <w:t>morning, </w:t>
                  </w:r>
                  <w:r>
                    <w:rPr>
                      <w:spacing w:val="4"/>
                    </w:rPr>
                    <w:t>May </w:t>
                  </w:r>
                  <w:r>
                    <w:rPr/>
                    <w:t>5th, </w:t>
                  </w:r>
                  <w:r>
                    <w:rPr>
                      <w:spacing w:val="3"/>
                    </w:rPr>
                    <w:t>that </w:t>
                  </w:r>
                  <w:r>
                    <w:rPr/>
                    <w:t>he reappeared at the </w:t>
                  </w:r>
                  <w:r>
                    <w:rPr>
                      <w:spacing w:val="7"/>
                    </w:rPr>
                    <w:t>Town </w:t>
                  </w:r>
                  <w:r>
                    <w:rPr>
                      <w:spacing w:val="4"/>
                    </w:rPr>
                    <w:t>Hall </w:t>
                  </w:r>
                  <w:r>
                    <w:rPr>
                      <w:spacing w:val="2"/>
                    </w:rPr>
                    <w:t>with </w:t>
                  </w:r>
                  <w:r>
                    <w:rPr>
                      <w:spacing w:val="4"/>
                    </w:rPr>
                    <w:t>Heltman, </w:t>
                  </w:r>
                  <w:r>
                    <w:rPr>
                      <w:spacing w:val="3"/>
                    </w:rPr>
                    <w:t>who  </w:t>
                  </w:r>
                  <w:r>
                    <w:rPr>
                      <w:spacing w:val="2"/>
                    </w:rPr>
                    <w:t>had </w:t>
                  </w:r>
                  <w:r>
                    <w:rPr/>
                    <w:t>seen service </w:t>
                  </w:r>
                  <w:r>
                    <w:rPr>
                      <w:spacing w:val="3"/>
                    </w:rPr>
                    <w:t>both </w:t>
                  </w:r>
                  <w:r>
                    <w:rPr/>
                    <w:t>in the Prussian </w:t>
                  </w:r>
                  <w:r>
                    <w:rPr>
                      <w:spacing w:val="3"/>
                    </w:rPr>
                    <w:t>and </w:t>
                  </w:r>
                  <w:r>
                    <w:rPr/>
                    <w:t>in the Polish armies, and the inseparable </w:t>
                  </w:r>
                  <w:r>
                    <w:rPr>
                      <w:spacing w:val="4"/>
                    </w:rPr>
                    <w:t>Kryzanowski, </w:t>
                  </w:r>
                  <w:r>
                    <w:rPr>
                      <w:spacing w:val="2"/>
                    </w:rPr>
                    <w:t>whose military </w:t>
                  </w:r>
                  <w:r>
                    <w:rPr/>
                    <w:t>qualifications were </w:t>
                  </w:r>
                  <w:r>
                    <w:rPr>
                      <w:spacing w:val="2"/>
                    </w:rPr>
                    <w:t>more dubious. The </w:t>
                  </w:r>
                  <w:r>
                    <w:rPr/>
                    <w:t>three established themselves </w:t>
                  </w:r>
                  <w:r>
                    <w:rPr>
                      <w:spacing w:val="2"/>
                    </w:rPr>
                    <w:t>at </w:t>
                  </w:r>
                  <w:r>
                    <w:rPr/>
                    <w:t>a </w:t>
                  </w:r>
                  <w:r>
                    <w:rPr>
                      <w:spacing w:val="2"/>
                    </w:rPr>
                    <w:t>table  </w:t>
                  </w:r>
                  <w:r>
                    <w:rPr/>
                    <w:t>in the Council Chamber </w:t>
                  </w:r>
                  <w:r>
                    <w:rPr>
                      <w:spacing w:val="11"/>
                    </w:rPr>
                    <w:t>of </w:t>
                  </w:r>
                  <w:r>
                    <w:rPr/>
                    <w:t>the </w:t>
                  </w:r>
                  <w:r>
                    <w:rPr>
                      <w:spacing w:val="6"/>
                    </w:rPr>
                    <w:t>Town </w:t>
                  </w:r>
                  <w:r>
                    <w:rPr>
                      <w:spacing w:val="3"/>
                    </w:rPr>
                    <w:t>Hall, </w:t>
                  </w:r>
                  <w:r>
                    <w:rPr/>
                    <w:t>with a </w:t>
                  </w:r>
                  <w:r>
                    <w:rPr>
                      <w:spacing w:val="4"/>
                    </w:rPr>
                    <w:t>map </w:t>
                  </w:r>
                  <w:r>
                    <w:rPr/>
                    <w:t>o f  Dresden in </w:t>
                  </w:r>
                  <w:r>
                    <w:rPr>
                      <w:spacing w:val="3"/>
                    </w:rPr>
                    <w:t>front </w:t>
                  </w:r>
                  <w:r>
                    <w:rPr>
                      <w:spacing w:val="10"/>
                    </w:rPr>
                    <w:t>of </w:t>
                  </w:r>
                  <w:r>
                    <w:rPr>
                      <w:spacing w:val="2"/>
                    </w:rPr>
                    <w:t>them, </w:t>
                  </w:r>
                  <w:r>
                    <w:rPr/>
                    <w:t>in the </w:t>
                  </w:r>
                  <w:r>
                    <w:rPr>
                      <w:spacing w:val="4"/>
                    </w:rPr>
                    <w:t>capacity </w:t>
                  </w:r>
                  <w:r>
                    <w:rPr/>
                    <w:t>o f </w:t>
                  </w:r>
                  <w:r>
                    <w:rPr>
                      <w:spacing w:val="2"/>
                    </w:rPr>
                    <w:t>military </w:t>
                  </w:r>
                  <w:r>
                    <w:rPr/>
                    <w:t>advisers to the </w:t>
                  </w:r>
                  <w:r>
                    <w:rPr>
                      <w:spacing w:val="3"/>
                    </w:rPr>
                    <w:t>provisional government. The </w:t>
                  </w:r>
                  <w:r>
                    <w:rPr/>
                    <w:t>cautious Poles </w:t>
                  </w:r>
                  <w:r>
                    <w:rPr>
                      <w:spacing w:val="3"/>
                    </w:rPr>
                    <w:t>had </w:t>
                  </w:r>
                  <w:r>
                    <w:rPr/>
                    <w:t>stipulated </w:t>
                  </w:r>
                  <w:r>
                    <w:rPr>
                      <w:spacing w:val="3"/>
                    </w:rPr>
                    <w:t>that </w:t>
                  </w:r>
                  <w:r>
                    <w:rPr>
                      <w:spacing w:val="5"/>
                    </w:rPr>
                    <w:t>they </w:t>
                  </w:r>
                  <w:r>
                    <w:rPr/>
                    <w:t>should be </w:t>
                  </w:r>
                  <w:r>
                    <w:rPr>
                      <w:spacing w:val="5"/>
                    </w:rPr>
                    <w:t>provided </w:t>
                  </w:r>
                  <w:r>
                    <w:rPr>
                      <w:spacing w:val="2"/>
                    </w:rPr>
                    <w:t>with  </w:t>
                  </w:r>
                  <w:r>
                    <w:rPr>
                      <w:spacing w:val="6"/>
                    </w:rPr>
                    <w:t>money  </w:t>
                  </w:r>
                  <w:r>
                    <w:rPr>
                      <w:spacing w:val="2"/>
                    </w:rPr>
                    <w:t>and  </w:t>
                  </w:r>
                  <w:r>
                    <w:rPr/>
                    <w:t>passports  “ in case events should take a </w:t>
                  </w:r>
                  <w:r>
                    <w:rPr>
                      <w:spacing w:val="4"/>
                    </w:rPr>
                    <w:t>bad  </w:t>
                  </w:r>
                  <w:r>
                    <w:rPr>
                      <w:spacing w:val="42"/>
                    </w:rPr>
                    <w:t> </w:t>
                  </w:r>
                  <w:r>
                    <w:rPr>
                      <w:spacing w:val="4"/>
                    </w:rPr>
                    <w:t>turn” </w:t>
                  </w:r>
                  <w:r>
                    <w:rPr/>
                    <w:t>.2</w:t>
                  </w:r>
                </w:p>
                <w:p>
                  <w:pPr>
                    <w:pStyle w:val="BodyText"/>
                    <w:spacing w:line="254" w:lineRule="auto" w:before="8"/>
                    <w:ind w:left="1032" w:right="1065" w:firstLine="226"/>
                    <w:jc w:val="both"/>
                  </w:pPr>
                  <w:r>
                    <w:rPr/>
                    <w:t>This prudence was not untimely. On the same  evening, the first Prussian troops arrived on the outskirts o f Dresden. The tearing up of the railway line delayed their arrival by some hours. The military advisers carefully marked on their map the disposition o f the few cannon which were in the hands o f the insurgents. But the plans o f the defence do not seem to have got much  further than  this.  The  story  that  Bakunin  proposed to</w:t>
                  </w:r>
                </w:p>
                <w:p>
                  <w:pPr>
                    <w:spacing w:line="177" w:lineRule="exact" w:before="97"/>
                    <w:ind w:left="277" w:right="331" w:firstLine="0"/>
                    <w:jc w:val="center"/>
                    <w:rPr>
                      <w:b/>
                      <w:sz w:val="15"/>
                    </w:rPr>
                  </w:pPr>
                  <w:r>
                    <w:rPr>
                      <w:b/>
                      <w:sz w:val="15"/>
                    </w:rPr>
                    <w:t>1 </w:t>
                  </w:r>
                  <w:r>
                    <w:rPr>
                      <w:b/>
                      <w:i/>
                      <w:sz w:val="15"/>
                    </w:rPr>
                    <w:t>Sobranie</w:t>
                  </w:r>
                  <w:r>
                    <w:rPr>
                      <w:b/>
                      <w:sz w:val="15"/>
                    </w:rPr>
                    <w:t>, ed.  Steklov, iv.  199-200; </w:t>
                  </w:r>
                  <w:r>
                    <w:rPr>
                      <w:b/>
                      <w:i/>
                      <w:sz w:val="15"/>
                    </w:rPr>
                    <w:t>Materiali, </w:t>
                  </w:r>
                  <w:r>
                    <w:rPr>
                      <w:b/>
                      <w:sz w:val="15"/>
                    </w:rPr>
                    <w:t>ed.  Polonsky, ii.  49,   53.</w:t>
                  </w:r>
                </w:p>
                <w:p>
                  <w:pPr>
                    <w:spacing w:line="177" w:lineRule="exact" w:before="0"/>
                    <w:ind w:left="280" w:right="331" w:firstLine="0"/>
                    <w:jc w:val="center"/>
                    <w:rPr>
                      <w:b/>
                      <w:sz w:val="15"/>
                    </w:rPr>
                  </w:pPr>
                  <w:r>
                    <w:rPr>
                      <w:b/>
                      <w:sz w:val="15"/>
                    </w:rPr>
                    <w:t>2 </w:t>
                  </w:r>
                  <w:r>
                    <w:rPr>
                      <w:b/>
                      <w:i/>
                      <w:sz w:val="15"/>
                    </w:rPr>
                    <w:t>Materiali</w:t>
                  </w:r>
                  <w:r>
                    <w:rPr>
                      <w:b/>
                      <w:sz w:val="15"/>
                    </w:rPr>
                    <w:t>, ©d.  Polonsky,  ii. 54-6.</w:t>
                  </w:r>
                </w:p>
              </w:txbxContent>
            </v:textbox>
            <w10:wrap type="none"/>
          </v:shape>
        </w:pict>
      </w:r>
      <w:r>
        <w:rPr/>
        <w:drawing>
          <wp:anchor distT="0" distB="0" distL="0" distR="0" allowOverlap="1" layoutInCell="1" locked="0" behindDoc="1" simplePos="0" relativeHeight="268188791">
            <wp:simplePos x="0" y="0"/>
            <wp:positionH relativeFrom="page">
              <wp:posOffset>0</wp:posOffset>
            </wp:positionH>
            <wp:positionV relativeFrom="page">
              <wp:posOffset>0</wp:posOffset>
            </wp:positionV>
            <wp:extent cx="5045064" cy="7778496"/>
            <wp:effectExtent l="0" t="0" r="0" b="0"/>
            <wp:wrapNone/>
            <wp:docPr id="393" name="image201.png" descr=""/>
            <wp:cNvGraphicFramePr>
              <a:graphicFrameLocks noChangeAspect="1"/>
            </wp:cNvGraphicFramePr>
            <a:graphic>
              <a:graphicData uri="http://schemas.openxmlformats.org/drawingml/2006/picture">
                <pic:pic>
                  <pic:nvPicPr>
                    <pic:cNvPr id="394" name="image201.png"/>
                    <pic:cNvPicPr/>
                  </pic:nvPicPr>
                  <pic:blipFill>
                    <a:blip r:embed="rId20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664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42" w:val="left" w:leader="none"/>
                    </w:tabs>
                    <w:spacing w:before="117"/>
                    <w:ind w:left="1078" w:right="0" w:firstLine="21"/>
                    <w:jc w:val="both"/>
                    <w:rPr>
                      <w:sz w:val="12"/>
                    </w:rPr>
                  </w:pPr>
                  <w:r>
                    <w:rPr>
                      <w:b/>
                      <w:spacing w:val="-5"/>
                      <w:sz w:val="16"/>
                    </w:rPr>
                    <w:t>192</w:t>
                    <w:tab/>
                  </w:r>
                  <w:r>
                    <w:rPr>
                      <w:b/>
                      <w:spacing w:val="7"/>
                      <w:sz w:val="16"/>
                    </w:rPr>
                    <w:t>THE  </w:t>
                  </w:r>
                  <w:r>
                    <w:rPr>
                      <w:b/>
                      <w:spacing w:val="10"/>
                      <w:sz w:val="16"/>
                    </w:rPr>
                    <w:t>REVOLUTIONARY  </w:t>
                  </w:r>
                  <w:r>
                    <w:rPr>
                      <w:b/>
                      <w:spacing w:val="11"/>
                      <w:sz w:val="16"/>
                    </w:rPr>
                    <w:t>ADVENTURER        </w:t>
                  </w:r>
                  <w:r>
                    <w:rPr>
                      <w:spacing w:val="9"/>
                      <w:sz w:val="12"/>
                    </w:rPr>
                    <w:t>BOOK</w:t>
                  </w:r>
                  <w:r>
                    <w:rPr>
                      <w:spacing w:val="48"/>
                      <w:sz w:val="12"/>
                    </w:rPr>
                    <w:t> </w:t>
                  </w:r>
                  <w:r>
                    <w:rPr>
                      <w:spacing w:val="6"/>
                      <w:sz w:val="12"/>
                    </w:rPr>
                    <w:t>II</w:t>
                  </w:r>
                </w:p>
                <w:p>
                  <w:pPr>
                    <w:pStyle w:val="BodyText"/>
                    <w:spacing w:line="252" w:lineRule="auto" w:before="114"/>
                    <w:ind w:left="1072" w:right="1016" w:firstLine="7"/>
                    <w:jc w:val="both"/>
                  </w:pPr>
                  <w:r>
                    <w:rPr/>
                    <w:t>hang the Sistine Madonna on the barricades, on the ground that the Prussians were “ too  cultured to  fire  on  Raphael” , belongs to the world o f picturesque legend. Inevitable jealousies broke out between the military advisers and the commander-in-chief, and the commander-in-chief refused men for operations re­ commended by the advisers. In his </w:t>
                  </w:r>
                  <w:r>
                    <w:rPr>
                      <w:i/>
                    </w:rPr>
                    <w:t>Confession </w:t>
                  </w:r>
                  <w:r>
                    <w:rPr/>
                    <w:t>Bakunin roundly asserts that Heinze was a traitor, and expresses astonishment that he should afterwards have been condemned and imprisoned by the Saxon Government. In such an atmosphere, a desperate situation  became more  desperate still.1</w:t>
                  </w:r>
                </w:p>
                <w:p>
                  <w:pPr>
                    <w:pStyle w:val="BodyText"/>
                    <w:spacing w:line="252" w:lineRule="auto"/>
                    <w:ind w:left="1063" w:right="1019" w:firstLine="231"/>
                    <w:jc w:val="both"/>
                  </w:pPr>
                  <w:r>
                    <w:rPr/>
                    <w:t>On </w:t>
                  </w:r>
                  <w:r>
                    <w:rPr>
                      <w:spacing w:val="2"/>
                    </w:rPr>
                    <w:t>Sunday, </w:t>
                  </w:r>
                  <w:r>
                    <w:rPr>
                      <w:spacing w:val="4"/>
                    </w:rPr>
                    <w:t>May </w:t>
                  </w:r>
                  <w:r>
                    <w:rPr/>
                    <w:t>6th, it was clear </w:t>
                  </w:r>
                  <w:r>
                    <w:rPr>
                      <w:spacing w:val="3"/>
                    </w:rPr>
                    <w:t>to any detached observer </w:t>
                  </w:r>
                  <w:r>
                    <w:rPr>
                      <w:spacing w:val="4"/>
                    </w:rPr>
                    <w:t>that </w:t>
                  </w:r>
                  <w:r>
                    <w:rPr/>
                    <w:t>the cause was lost. </w:t>
                  </w:r>
                  <w:r>
                    <w:rPr>
                      <w:spacing w:val="3"/>
                    </w:rPr>
                    <w:t>The </w:t>
                  </w:r>
                  <w:r>
                    <w:rPr>
                      <w:spacing w:val="5"/>
                    </w:rPr>
                    <w:t>two </w:t>
                  </w:r>
                  <w:r>
                    <w:rPr/>
                    <w:t>Poles drew the </w:t>
                  </w:r>
                  <w:r>
                    <w:rPr>
                      <w:spacing w:val="2"/>
                    </w:rPr>
                    <w:t>appropriate conclusion, </w:t>
                  </w:r>
                  <w:r>
                    <w:rPr>
                      <w:spacing w:val="6"/>
                    </w:rPr>
                    <w:t>took</w:t>
                  </w:r>
                  <w:r>
                    <w:rPr>
                      <w:spacing w:val="64"/>
                    </w:rPr>
                    <w:t> </w:t>
                  </w:r>
                  <w:r>
                    <w:rPr/>
                    <w:t>their </w:t>
                  </w:r>
                  <w:r>
                    <w:rPr>
                      <w:spacing w:val="6"/>
                    </w:rPr>
                    <w:t>money </w:t>
                  </w:r>
                  <w:r>
                    <w:rPr>
                      <w:spacing w:val="2"/>
                    </w:rPr>
                    <w:t>and </w:t>
                  </w:r>
                  <w:r>
                    <w:rPr/>
                    <w:t>passports and </w:t>
                  </w:r>
                  <w:r>
                    <w:rPr>
                      <w:spacing w:val="2"/>
                    </w:rPr>
                    <w:t>departed. </w:t>
                  </w:r>
                  <w:r>
                    <w:rPr/>
                    <w:t>Tzschirner and </w:t>
                  </w:r>
                  <w:r>
                    <w:rPr>
                      <w:spacing w:val="9"/>
                    </w:rPr>
                    <w:t>Todt </w:t>
                  </w:r>
                  <w:r>
                    <w:rPr/>
                    <w:t>vanished from the </w:t>
                  </w:r>
                  <w:r>
                    <w:rPr>
                      <w:spacing w:val="5"/>
                    </w:rPr>
                    <w:t>Town Hall </w:t>
                  </w:r>
                  <w:r>
                    <w:rPr>
                      <w:spacing w:val="6"/>
                    </w:rPr>
                    <w:t>about </w:t>
                  </w:r>
                  <w:r>
                    <w:rPr/>
                    <w:t>the same </w:t>
                  </w:r>
                  <w:r>
                    <w:rPr>
                      <w:spacing w:val="3"/>
                    </w:rPr>
                    <w:t>time; </w:t>
                  </w:r>
                  <w:r>
                    <w:rPr>
                      <w:spacing w:val="2"/>
                    </w:rPr>
                    <w:t>and </w:t>
                  </w:r>
                  <w:r>
                    <w:rPr>
                      <w:spacing w:val="3"/>
                    </w:rPr>
                    <w:t>though </w:t>
                  </w:r>
                  <w:r>
                    <w:rPr>
                      <w:spacing w:val="4"/>
                    </w:rPr>
                    <w:t>they </w:t>
                  </w:r>
                  <w:r>
                    <w:rPr>
                      <w:spacing w:val="2"/>
                    </w:rPr>
                    <w:t>subsequently reappeared, </w:t>
                  </w:r>
                  <w:r>
                    <w:rPr/>
                    <w:t>the morale o f the </w:t>
                  </w:r>
                  <w:r>
                    <w:rPr>
                      <w:spacing w:val="4"/>
                    </w:rPr>
                    <w:t>provisional government </w:t>
                  </w:r>
                  <w:r>
                    <w:rPr>
                      <w:spacing w:val="3"/>
                    </w:rPr>
                    <w:t>had </w:t>
                  </w:r>
                  <w:r>
                    <w:rPr/>
                    <w:t>suffered a severe </w:t>
                  </w:r>
                  <w:r>
                    <w:rPr>
                      <w:spacing w:val="3"/>
                    </w:rPr>
                    <w:t>shock. </w:t>
                  </w:r>
                  <w:r>
                    <w:rPr>
                      <w:spacing w:val="4"/>
                    </w:rPr>
                    <w:t>Defeat </w:t>
                  </w:r>
                  <w:r>
                    <w:rPr/>
                    <w:t>was in the air. </w:t>
                  </w:r>
                  <w:r>
                    <w:rPr>
                      <w:spacing w:val="3"/>
                    </w:rPr>
                    <w:t>Only </w:t>
                  </w:r>
                  <w:r>
                    <w:rPr>
                      <w:spacing w:val="4"/>
                    </w:rPr>
                    <w:t>Heubner </w:t>
                  </w:r>
                  <w:r>
                    <w:rPr/>
                    <w:t>remained </w:t>
                  </w:r>
                  <w:r>
                    <w:rPr>
                      <w:spacing w:val="4"/>
                    </w:rPr>
                    <w:t>equal </w:t>
                  </w:r>
                  <w:r>
                    <w:rPr>
                      <w:spacing w:val="3"/>
                    </w:rPr>
                    <w:t>to </w:t>
                  </w:r>
                  <w:r>
                    <w:rPr/>
                    <w:t>the </w:t>
                  </w:r>
                  <w:r>
                    <w:rPr>
                      <w:spacing w:val="3"/>
                    </w:rPr>
                    <w:t>occasion, </w:t>
                  </w:r>
                  <w:r>
                    <w:rPr>
                      <w:spacing w:val="2"/>
                    </w:rPr>
                    <w:t>and </w:t>
                  </w:r>
                  <w:r>
                    <w:rPr/>
                    <w:t>fearlessly </w:t>
                  </w:r>
                  <w:r>
                    <w:rPr>
                      <w:spacing w:val="4"/>
                    </w:rPr>
                    <w:t>made </w:t>
                  </w:r>
                  <w:r>
                    <w:rPr/>
                    <w:t>the </w:t>
                  </w:r>
                  <w:r>
                    <w:rPr>
                      <w:spacing w:val="4"/>
                    </w:rPr>
                    <w:t>round </w:t>
                  </w:r>
                  <w:r>
                    <w:rPr/>
                    <w:t>o f the barricades, haranguing and </w:t>
                  </w:r>
                  <w:r>
                    <w:rPr>
                      <w:spacing w:val="2"/>
                    </w:rPr>
                    <w:t>encouraging </w:t>
                  </w:r>
                  <w:r>
                    <w:rPr/>
                    <w:t>the defenders. </w:t>
                  </w:r>
                  <w:r>
                    <w:rPr>
                      <w:spacing w:val="2"/>
                    </w:rPr>
                    <w:t>Bakunin </w:t>
                  </w:r>
                  <w:r>
                    <w:rPr>
                      <w:spacing w:val="7"/>
                    </w:rPr>
                    <w:t>accom­ </w:t>
                  </w:r>
                  <w:r>
                    <w:rPr>
                      <w:spacing w:val="3"/>
                    </w:rPr>
                    <w:t>panied </w:t>
                  </w:r>
                  <w:r>
                    <w:rPr>
                      <w:spacing w:val="2"/>
                    </w:rPr>
                    <w:t>him, </w:t>
                  </w:r>
                  <w:r>
                    <w:rPr>
                      <w:spacing w:val="5"/>
                    </w:rPr>
                    <w:t>but </w:t>
                  </w:r>
                  <w:r>
                    <w:rPr/>
                    <w:t>refrained </w:t>
                  </w:r>
                  <w:r>
                    <w:rPr>
                      <w:spacing w:val="2"/>
                    </w:rPr>
                    <w:t>perforce </w:t>
                  </w:r>
                  <w:r>
                    <w:rPr/>
                    <w:t>from </w:t>
                  </w:r>
                  <w:r>
                    <w:rPr>
                      <w:spacing w:val="2"/>
                    </w:rPr>
                    <w:t>speech-making. </w:t>
                  </w:r>
                  <w:r>
                    <w:rPr>
                      <w:spacing w:val="6"/>
                    </w:rPr>
                    <w:t>He </w:t>
                  </w:r>
                  <w:r>
                    <w:rPr/>
                    <w:t>had </w:t>
                  </w:r>
                  <w:r>
                    <w:rPr>
                      <w:spacing w:val="2"/>
                    </w:rPr>
                    <w:t>already shouted </w:t>
                  </w:r>
                  <w:r>
                    <w:rPr>
                      <w:spacing w:val="4"/>
                    </w:rPr>
                    <w:t>himself</w:t>
                  </w:r>
                  <w:r>
                    <w:rPr>
                      <w:spacing w:val="44"/>
                    </w:rPr>
                    <w:t> </w:t>
                  </w:r>
                  <w:r>
                    <w:rPr>
                      <w:spacing w:val="2"/>
                    </w:rPr>
                    <w:t>hoarse.2</w:t>
                  </w:r>
                </w:p>
                <w:p>
                  <w:pPr>
                    <w:pStyle w:val="BodyText"/>
                    <w:spacing w:line="254" w:lineRule="auto"/>
                    <w:ind w:left="1066" w:right="1018" w:firstLine="215"/>
                    <w:jc w:val="both"/>
                  </w:pPr>
                  <w:r>
                    <w:rPr/>
                    <w:t>There is </w:t>
                  </w:r>
                  <w:r>
                    <w:rPr>
                      <w:spacing w:val="4"/>
                    </w:rPr>
                    <w:t>no </w:t>
                  </w:r>
                  <w:r>
                    <w:rPr>
                      <w:spacing w:val="2"/>
                    </w:rPr>
                    <w:t>manner </w:t>
                  </w:r>
                  <w:r>
                    <w:rPr/>
                    <w:t>o f </w:t>
                  </w:r>
                  <w:r>
                    <w:rPr>
                      <w:spacing w:val="6"/>
                    </w:rPr>
                    <w:t>doubt </w:t>
                  </w:r>
                  <w:r>
                    <w:rPr>
                      <w:spacing w:val="4"/>
                    </w:rPr>
                    <w:t>that </w:t>
                  </w:r>
                  <w:r>
                    <w:rPr>
                      <w:spacing w:val="2"/>
                    </w:rPr>
                    <w:t>on </w:t>
                  </w:r>
                  <w:r>
                    <w:rPr>
                      <w:spacing w:val="5"/>
                    </w:rPr>
                    <w:t>May </w:t>
                  </w:r>
                  <w:r>
                    <w:rPr/>
                    <w:t>6th, </w:t>
                  </w:r>
                  <w:r>
                    <w:rPr>
                      <w:spacing w:val="3"/>
                    </w:rPr>
                    <w:t>or </w:t>
                  </w:r>
                  <w:r>
                    <w:rPr>
                      <w:spacing w:val="2"/>
                    </w:rPr>
                    <w:t>on </w:t>
                  </w:r>
                  <w:r>
                    <w:rPr>
                      <w:spacing w:val="3"/>
                    </w:rPr>
                    <w:t>either </w:t>
                  </w:r>
                  <w:r>
                    <w:rPr/>
                    <w:t>o f the </w:t>
                  </w:r>
                  <w:r>
                    <w:rPr>
                      <w:spacing w:val="6"/>
                    </w:rPr>
                    <w:t>two </w:t>
                  </w:r>
                  <w:r>
                    <w:rPr>
                      <w:spacing w:val="2"/>
                    </w:rPr>
                    <w:t>succeeding </w:t>
                  </w:r>
                  <w:r>
                    <w:rPr>
                      <w:spacing w:val="3"/>
                    </w:rPr>
                    <w:t>days, </w:t>
                  </w:r>
                  <w:r>
                    <w:rPr>
                      <w:spacing w:val="2"/>
                    </w:rPr>
                    <w:t>Bakunin </w:t>
                  </w:r>
                  <w:r>
                    <w:rPr>
                      <w:spacing w:val="3"/>
                    </w:rPr>
                    <w:t>could have </w:t>
                  </w:r>
                  <w:r>
                    <w:rPr>
                      <w:spacing w:val="2"/>
                    </w:rPr>
                    <w:t>saved </w:t>
                  </w:r>
                  <w:r>
                    <w:rPr>
                      <w:spacing w:val="5"/>
                    </w:rPr>
                    <w:t>himself </w:t>
                  </w:r>
                  <w:r>
                    <w:rPr>
                      <w:spacing w:val="7"/>
                    </w:rPr>
                    <w:t>by </w:t>
                  </w:r>
                  <w:r>
                    <w:rPr/>
                    <w:t>flight. </w:t>
                  </w:r>
                  <w:r>
                    <w:rPr>
                      <w:spacing w:val="6"/>
                    </w:rPr>
                    <w:t>He </w:t>
                  </w:r>
                  <w:r>
                    <w:rPr>
                      <w:spacing w:val="3"/>
                    </w:rPr>
                    <w:t>had </w:t>
                  </w:r>
                  <w:r>
                    <w:rPr/>
                    <w:t>been </w:t>
                  </w:r>
                  <w:r>
                    <w:rPr>
                      <w:spacing w:val="6"/>
                    </w:rPr>
                    <w:t>involved, </w:t>
                  </w:r>
                  <w:r>
                    <w:rPr>
                      <w:spacing w:val="3"/>
                    </w:rPr>
                    <w:t>accidentally </w:t>
                  </w:r>
                  <w:r>
                    <w:rPr>
                      <w:spacing w:val="2"/>
                    </w:rPr>
                    <w:t>and almost </w:t>
                  </w:r>
                  <w:r>
                    <w:rPr>
                      <w:spacing w:val="4"/>
                    </w:rPr>
                    <w:t>involun­ </w:t>
                  </w:r>
                  <w:r>
                    <w:rPr>
                      <w:spacing w:val="3"/>
                    </w:rPr>
                    <w:t>tarily, </w:t>
                  </w:r>
                  <w:r>
                    <w:rPr/>
                    <w:t>in an insurrection </w:t>
                  </w:r>
                  <w:r>
                    <w:rPr>
                      <w:spacing w:val="2"/>
                    </w:rPr>
                    <w:t>which </w:t>
                  </w:r>
                  <w:r>
                    <w:rPr/>
                    <w:t>he </w:t>
                  </w:r>
                  <w:r>
                    <w:rPr>
                      <w:spacing w:val="3"/>
                    </w:rPr>
                    <w:t>had </w:t>
                  </w:r>
                  <w:r>
                    <w:rPr/>
                    <w:t>neither </w:t>
                  </w:r>
                  <w:r>
                    <w:rPr>
                      <w:spacing w:val="3"/>
                    </w:rPr>
                    <w:t>planned nor </w:t>
                  </w:r>
                  <w:r>
                    <w:rPr>
                      <w:spacing w:val="5"/>
                    </w:rPr>
                    <w:t>approved, </w:t>
                  </w:r>
                  <w:r>
                    <w:rPr/>
                    <w:t>whose </w:t>
                  </w:r>
                  <w:r>
                    <w:rPr>
                      <w:spacing w:val="4"/>
                    </w:rPr>
                    <w:t>objectives </w:t>
                  </w:r>
                  <w:r>
                    <w:rPr>
                      <w:spacing w:val="3"/>
                    </w:rPr>
                    <w:t>did </w:t>
                  </w:r>
                  <w:r>
                    <w:rPr>
                      <w:spacing w:val="6"/>
                    </w:rPr>
                    <w:t>not </w:t>
                  </w:r>
                  <w:r>
                    <w:rPr/>
                    <w:t>interest </w:t>
                  </w:r>
                  <w:r>
                    <w:rPr>
                      <w:spacing w:val="2"/>
                    </w:rPr>
                    <w:t>him, </w:t>
                  </w:r>
                  <w:r>
                    <w:rPr>
                      <w:spacing w:val="3"/>
                    </w:rPr>
                    <w:t>and </w:t>
                  </w:r>
                  <w:r>
                    <w:rPr/>
                    <w:t>in the success</w:t>
                  </w:r>
                  <w:r>
                    <w:rPr>
                      <w:spacing w:val="7"/>
                    </w:rPr>
                    <w:t> </w:t>
                  </w:r>
                  <w:r>
                    <w:rPr/>
                    <w:t>o</w:t>
                  </w:r>
                  <w:r>
                    <w:rPr>
                      <w:spacing w:val="-27"/>
                    </w:rPr>
                    <w:t> </w:t>
                  </w:r>
                  <w:r>
                    <w:rPr/>
                    <w:t>f</w:t>
                  </w:r>
                  <w:r>
                    <w:rPr>
                      <w:spacing w:val="-12"/>
                    </w:rPr>
                    <w:t> </w:t>
                  </w:r>
                  <w:r>
                    <w:rPr>
                      <w:spacing w:val="2"/>
                    </w:rPr>
                    <w:t>which</w:t>
                  </w:r>
                  <w:r>
                    <w:rPr/>
                    <w:t> he</w:t>
                  </w:r>
                  <w:r>
                    <w:rPr>
                      <w:spacing w:val="-4"/>
                    </w:rPr>
                    <w:t> </w:t>
                  </w:r>
                  <w:r>
                    <w:rPr>
                      <w:spacing w:val="3"/>
                    </w:rPr>
                    <w:t>had</w:t>
                  </w:r>
                  <w:r>
                    <w:rPr>
                      <w:spacing w:val="-2"/>
                    </w:rPr>
                    <w:t> </w:t>
                  </w:r>
                  <w:r>
                    <w:rPr>
                      <w:spacing w:val="2"/>
                    </w:rPr>
                    <w:t>never</w:t>
                  </w:r>
                  <w:r>
                    <w:rPr>
                      <w:spacing w:val="-4"/>
                    </w:rPr>
                    <w:t> </w:t>
                  </w:r>
                  <w:r>
                    <w:rPr>
                      <w:spacing w:val="3"/>
                    </w:rPr>
                    <w:t>believed.</w:t>
                  </w:r>
                  <w:r>
                    <w:rPr>
                      <w:spacing w:val="6"/>
                    </w:rPr>
                    <w:t> He</w:t>
                  </w:r>
                  <w:r>
                    <w:rPr/>
                    <w:t> </w:t>
                  </w:r>
                  <w:r>
                    <w:rPr>
                      <w:spacing w:val="3"/>
                    </w:rPr>
                    <w:t>had</w:t>
                  </w:r>
                  <w:r>
                    <w:rPr>
                      <w:spacing w:val="-4"/>
                    </w:rPr>
                    <w:t> </w:t>
                  </w:r>
                  <w:r>
                    <w:rPr>
                      <w:spacing w:val="4"/>
                    </w:rPr>
                    <w:t>played</w:t>
                  </w:r>
                  <w:r>
                    <w:rPr>
                      <w:spacing w:val="3"/>
                    </w:rPr>
                    <w:t> no</w:t>
                  </w:r>
                  <w:r>
                    <w:rPr>
                      <w:spacing w:val="8"/>
                    </w:rPr>
                    <w:t> </w:t>
                  </w:r>
                  <w:r>
                    <w:rPr/>
                    <w:t>official role in </w:t>
                  </w:r>
                  <w:r>
                    <w:rPr>
                      <w:spacing w:val="3"/>
                    </w:rPr>
                    <w:t>it, and </w:t>
                  </w:r>
                  <w:r>
                    <w:rPr>
                      <w:spacing w:val="2"/>
                    </w:rPr>
                    <w:t>was </w:t>
                  </w:r>
                  <w:r>
                    <w:rPr/>
                    <w:t>under </w:t>
                  </w:r>
                  <w:r>
                    <w:rPr>
                      <w:spacing w:val="4"/>
                    </w:rPr>
                    <w:t>no </w:t>
                  </w:r>
                  <w:r>
                    <w:rPr>
                      <w:spacing w:val="3"/>
                    </w:rPr>
                    <w:t>obligation </w:t>
                  </w:r>
                  <w:r>
                    <w:rPr>
                      <w:spacing w:val="4"/>
                    </w:rPr>
                    <w:t>to anyone connected </w:t>
                  </w:r>
                  <w:r>
                    <w:rPr>
                      <w:spacing w:val="2"/>
                    </w:rPr>
                    <w:t>with it. </w:t>
                  </w:r>
                  <w:r>
                    <w:rPr/>
                    <w:t>W </w:t>
                  </w:r>
                  <w:r>
                    <w:rPr>
                      <w:spacing w:val="6"/>
                    </w:rPr>
                    <w:t>hy </w:t>
                  </w:r>
                  <w:r>
                    <w:rPr>
                      <w:spacing w:val="2"/>
                    </w:rPr>
                    <w:t>then </w:t>
                  </w:r>
                  <w:r>
                    <w:rPr>
                      <w:spacing w:val="3"/>
                    </w:rPr>
                    <w:t>did </w:t>
                  </w:r>
                  <w:r>
                    <w:rPr/>
                    <w:t>he remain </w:t>
                  </w:r>
                  <w:r>
                    <w:rPr>
                      <w:spacing w:val="3"/>
                    </w:rPr>
                    <w:t>to </w:t>
                  </w:r>
                  <w:r>
                    <w:rPr>
                      <w:spacing w:val="2"/>
                    </w:rPr>
                    <w:t>face </w:t>
                  </w:r>
                  <w:r>
                    <w:rPr>
                      <w:spacing w:val="3"/>
                    </w:rPr>
                    <w:t>almost </w:t>
                  </w:r>
                  <w:r>
                    <w:rPr/>
                    <w:t>certain capture? </w:t>
                  </w:r>
                  <w:r>
                    <w:rPr>
                      <w:spacing w:val="3"/>
                    </w:rPr>
                    <w:t>The </w:t>
                  </w:r>
                  <w:r>
                    <w:rPr/>
                    <w:t>answer </w:t>
                  </w:r>
                  <w:r>
                    <w:rPr>
                      <w:spacing w:val="3"/>
                    </w:rPr>
                    <w:t>which </w:t>
                  </w:r>
                  <w:r>
                    <w:rPr/>
                    <w:t>he </w:t>
                  </w:r>
                  <w:r>
                    <w:rPr>
                      <w:spacing w:val="2"/>
                    </w:rPr>
                    <w:t>gives </w:t>
                  </w:r>
                  <w:r>
                    <w:rPr/>
                    <w:t>in </w:t>
                  </w:r>
                  <w:r>
                    <w:rPr>
                      <w:spacing w:val="2"/>
                    </w:rPr>
                    <w:t>the </w:t>
                  </w:r>
                  <w:r>
                    <w:rPr>
                      <w:i/>
                    </w:rPr>
                    <w:t>Confession </w:t>
                  </w:r>
                  <w:r>
                    <w:rPr/>
                    <w:t>is </w:t>
                  </w:r>
                  <w:r>
                    <w:rPr>
                      <w:spacing w:val="4"/>
                    </w:rPr>
                    <w:t>palpably </w:t>
                  </w:r>
                  <w:r>
                    <w:rPr/>
                    <w:t>sincere. </w:t>
                  </w:r>
                  <w:r>
                    <w:rPr>
                      <w:spacing w:val="6"/>
                    </w:rPr>
                    <w:t>He</w:t>
                  </w:r>
                  <w:r>
                    <w:rPr>
                      <w:spacing w:val="64"/>
                    </w:rPr>
                    <w:t> </w:t>
                  </w:r>
                  <w:r>
                    <w:rPr/>
                    <w:t>remained because he </w:t>
                  </w:r>
                  <w:r>
                    <w:rPr>
                      <w:spacing w:val="-7"/>
                    </w:rPr>
                    <w:t>Gould </w:t>
                  </w:r>
                  <w:r>
                    <w:rPr>
                      <w:spacing w:val="5"/>
                    </w:rPr>
                    <w:t>not </w:t>
                  </w:r>
                  <w:r>
                    <w:rPr/>
                    <w:t>bring </w:t>
                  </w:r>
                  <w:r>
                    <w:rPr>
                      <w:spacing w:val="5"/>
                    </w:rPr>
                    <w:t>himself </w:t>
                  </w:r>
                  <w:r>
                    <w:rPr>
                      <w:spacing w:val="4"/>
                    </w:rPr>
                    <w:t>to </w:t>
                  </w:r>
                  <w:r>
                    <w:rPr/>
                    <w:t>leave  </w:t>
                  </w:r>
                  <w:r>
                    <w:rPr>
                      <w:spacing w:val="3"/>
                    </w:rPr>
                    <w:t>Heubner  </w:t>
                  </w:r>
                  <w:r>
                    <w:rPr/>
                    <w:t>in </w:t>
                  </w:r>
                  <w:r>
                    <w:rPr>
                      <w:spacing w:val="2"/>
                    </w:rPr>
                    <w:t>the lurch. </w:t>
                  </w:r>
                  <w:r>
                    <w:rPr>
                      <w:spacing w:val="4"/>
                    </w:rPr>
                    <w:t>Heubner, </w:t>
                  </w:r>
                  <w:r>
                    <w:rPr>
                      <w:spacing w:val="3"/>
                    </w:rPr>
                    <w:t>virtually </w:t>
                  </w:r>
                  <w:r>
                    <w:rPr/>
                    <w:t>deserted </w:t>
                  </w:r>
                  <w:r>
                    <w:rPr>
                      <w:spacing w:val="8"/>
                    </w:rPr>
                    <w:t>by </w:t>
                  </w:r>
                  <w:r>
                    <w:rPr>
                      <w:spacing w:val="9"/>
                    </w:rPr>
                    <w:t>Todt </w:t>
                  </w:r>
                  <w:r>
                    <w:rPr/>
                    <w:t>and </w:t>
                  </w:r>
                  <w:r>
                    <w:rPr>
                      <w:spacing w:val="2"/>
                    </w:rPr>
                    <w:t>Tzschir­ </w:t>
                  </w:r>
                  <w:r>
                    <w:rPr/>
                    <w:t>ner, was like “ a </w:t>
                  </w:r>
                  <w:r>
                    <w:rPr>
                      <w:spacing w:val="3"/>
                    </w:rPr>
                    <w:t>lamb </w:t>
                  </w:r>
                  <w:r>
                    <w:rPr/>
                    <w:t>led </w:t>
                  </w:r>
                  <w:r>
                    <w:rPr>
                      <w:spacing w:val="4"/>
                    </w:rPr>
                    <w:t>to </w:t>
                  </w:r>
                  <w:r>
                    <w:rPr/>
                    <w:t>the slaughter” . </w:t>
                  </w:r>
                  <w:r>
                    <w:rPr>
                      <w:spacing w:val="4"/>
                    </w:rPr>
                    <w:t>The </w:t>
                  </w:r>
                  <w:r>
                    <w:rPr/>
                    <w:t>Dresden </w:t>
                  </w:r>
                  <w:r>
                    <w:rPr>
                      <w:spacing w:val="3"/>
                    </w:rPr>
                    <w:t>in­ </w:t>
                  </w:r>
                  <w:r>
                    <w:rPr/>
                    <w:t>surrection</w:t>
                  </w:r>
                  <w:r>
                    <w:rPr>
                      <w:spacing w:val="-2"/>
                    </w:rPr>
                    <w:t> </w:t>
                  </w:r>
                  <w:r>
                    <w:rPr/>
                    <w:t>was</w:t>
                  </w:r>
                  <w:r>
                    <w:rPr>
                      <w:spacing w:val="-7"/>
                    </w:rPr>
                    <w:t> </w:t>
                  </w:r>
                  <w:r>
                    <w:rPr>
                      <w:spacing w:val="3"/>
                    </w:rPr>
                    <w:t>no</w:t>
                  </w:r>
                  <w:r>
                    <w:rPr>
                      <w:spacing w:val="1"/>
                    </w:rPr>
                    <w:t> </w:t>
                  </w:r>
                  <w:r>
                    <w:rPr>
                      <w:spacing w:val="2"/>
                    </w:rPr>
                    <w:t>more</w:t>
                  </w:r>
                  <w:r>
                    <w:rPr>
                      <w:spacing w:val="-6"/>
                    </w:rPr>
                    <w:t> </w:t>
                  </w:r>
                  <w:r>
                    <w:rPr/>
                    <w:t>his</w:t>
                  </w:r>
                  <w:r>
                    <w:rPr>
                      <w:spacing w:val="-4"/>
                    </w:rPr>
                    <w:t> </w:t>
                  </w:r>
                  <w:r>
                    <w:rPr>
                      <w:spacing w:val="3"/>
                    </w:rPr>
                    <w:t>work</w:t>
                  </w:r>
                  <w:r>
                    <w:rPr>
                      <w:spacing w:val="-2"/>
                    </w:rPr>
                    <w:t> </w:t>
                  </w:r>
                  <w:r>
                    <w:rPr/>
                    <w:t>than it</w:t>
                  </w:r>
                  <w:r>
                    <w:rPr>
                      <w:spacing w:val="1"/>
                    </w:rPr>
                    <w:t> </w:t>
                  </w:r>
                  <w:r>
                    <w:rPr/>
                    <w:t>was</w:t>
                  </w:r>
                  <w:r>
                    <w:rPr>
                      <w:spacing w:val="-6"/>
                    </w:rPr>
                    <w:t> </w:t>
                  </w:r>
                  <w:r>
                    <w:rPr/>
                    <w:t>the </w:t>
                  </w:r>
                  <w:r>
                    <w:rPr>
                      <w:spacing w:val="3"/>
                    </w:rPr>
                    <w:t>work</w:t>
                  </w:r>
                  <w:r>
                    <w:rPr>
                      <w:spacing w:val="-2"/>
                    </w:rPr>
                    <w:t> </w:t>
                  </w:r>
                  <w:r>
                    <w:rPr/>
                    <w:t>o</w:t>
                  </w:r>
                  <w:r>
                    <w:rPr>
                      <w:spacing w:val="-26"/>
                    </w:rPr>
                    <w:t> </w:t>
                  </w:r>
                  <w:r>
                    <w:rPr/>
                    <w:t>f</w:t>
                  </w:r>
                  <w:r>
                    <w:rPr>
                      <w:spacing w:val="-7"/>
                    </w:rPr>
                    <w:t> </w:t>
                  </w:r>
                  <w:r>
                    <w:rPr>
                      <w:spacing w:val="2"/>
                    </w:rPr>
                    <w:t>Bakunin </w:t>
                  </w:r>
                  <w:r>
                    <w:rPr/>
                    <w:t>himself. This clash o f arms was as </w:t>
                  </w:r>
                  <w:r>
                    <w:rPr>
                      <w:spacing w:val="2"/>
                    </w:rPr>
                    <w:t>much </w:t>
                  </w:r>
                  <w:r>
                    <w:rPr>
                      <w:spacing w:val="6"/>
                    </w:rPr>
                    <w:t>too </w:t>
                  </w:r>
                  <w:r>
                    <w:rPr/>
                    <w:t>serious </w:t>
                  </w:r>
                  <w:r>
                    <w:rPr>
                      <w:spacing w:val="3"/>
                    </w:rPr>
                    <w:t>for </w:t>
                  </w:r>
                  <w:r>
                    <w:rPr>
                      <w:spacing w:val="2"/>
                    </w:rPr>
                    <w:t>Heubner, </w:t>
                  </w:r>
                  <w:r>
                    <w:rPr/>
                    <w:t>the </w:t>
                  </w:r>
                  <w:r>
                    <w:rPr>
                      <w:spacing w:val="2"/>
                    </w:rPr>
                    <w:t>sentimental </w:t>
                  </w:r>
                  <w:r>
                    <w:rPr>
                      <w:spacing w:val="3"/>
                    </w:rPr>
                    <w:t>constitutional </w:t>
                  </w:r>
                  <w:r>
                    <w:rPr/>
                    <w:t>liberal, as it was </w:t>
                  </w:r>
                  <w:r>
                    <w:rPr>
                      <w:spacing w:val="5"/>
                    </w:rPr>
                    <w:t>too </w:t>
                  </w:r>
                  <w:r>
                    <w:rPr>
                      <w:spacing w:val="3"/>
                    </w:rPr>
                    <w:t>trivial for </w:t>
                  </w:r>
                  <w:r>
                    <w:rPr>
                      <w:spacing w:val="2"/>
                    </w:rPr>
                    <w:t>Bakunin,  </w:t>
                  </w:r>
                  <w:r>
                    <w:rPr/>
                    <w:t>the  apostle  o f universal  </w:t>
                  </w:r>
                  <w:r>
                    <w:rPr>
                      <w:spacing w:val="3"/>
                    </w:rPr>
                    <w:t>destruction.  </w:t>
                  </w:r>
                  <w:r>
                    <w:rPr>
                      <w:spacing w:val="7"/>
                    </w:rPr>
                    <w:t>But </w:t>
                  </w:r>
                  <w:r>
                    <w:rPr>
                      <w:spacing w:val="3"/>
                    </w:rPr>
                    <w:t>once  </w:t>
                  </w:r>
                  <w:r>
                    <w:rPr/>
                    <w:t>in</w:t>
                  </w:r>
                  <w:r>
                    <w:rPr>
                      <w:spacing w:val="7"/>
                    </w:rPr>
                    <w:t> </w:t>
                  </w:r>
                  <w:r>
                    <w:rPr>
                      <w:spacing w:val="2"/>
                    </w:rPr>
                    <w:t>it,</w:t>
                  </w:r>
                </w:p>
                <w:p>
                  <w:pPr>
                    <w:spacing w:line="176" w:lineRule="exact" w:before="169"/>
                    <w:ind w:left="1074" w:right="1037" w:firstLine="163"/>
                    <w:jc w:val="both"/>
                    <w:rPr>
                      <w:b/>
                      <w:sz w:val="15"/>
                    </w:rPr>
                  </w:pPr>
                  <w:r>
                    <w:rPr>
                      <w:b/>
                      <w:sz w:val="15"/>
                    </w:rPr>
                    <w:t>1 </w:t>
                  </w:r>
                  <w:r>
                    <w:rPr>
                      <w:b/>
                      <w:i/>
                      <w:sz w:val="15"/>
                    </w:rPr>
                    <w:t>Sobranie</w:t>
                  </w:r>
                  <w:r>
                    <w:rPr>
                      <w:b/>
                      <w:sz w:val="15"/>
                    </w:rPr>
                    <w:t>, ed. Steklov, iv. 202; </w:t>
                  </w:r>
                  <w:r>
                    <w:rPr>
                      <w:b/>
                      <w:i/>
                      <w:sz w:val="15"/>
                    </w:rPr>
                    <w:t>Materiali, </w:t>
                  </w:r>
                  <w:r>
                    <w:rPr>
                      <w:b/>
                      <w:sz w:val="15"/>
                    </w:rPr>
                    <w:t>ed. Polonsky, ii. 56; </w:t>
                  </w:r>
                  <w:r>
                    <w:rPr>
                      <w:b/>
                      <w:i/>
                      <w:sz w:val="15"/>
                    </w:rPr>
                    <w:t>Herzen</w:t>
                  </w:r>
                  <w:r>
                    <w:rPr>
                      <w:b/>
                      <w:sz w:val="15"/>
                    </w:rPr>
                    <w:t>, ed. Lemke,  xiv. 425.</w:t>
                  </w:r>
                </w:p>
                <w:p>
                  <w:pPr>
                    <w:spacing w:line="170" w:lineRule="exact" w:before="0"/>
                    <w:ind w:left="1235" w:right="0" w:firstLine="0"/>
                    <w:jc w:val="left"/>
                    <w:rPr>
                      <w:b/>
                      <w:sz w:val="15"/>
                    </w:rPr>
                  </w:pPr>
                  <w:r>
                    <w:rPr>
                      <w:b/>
                      <w:sz w:val="15"/>
                    </w:rPr>
                    <w:t>2 </w:t>
                  </w:r>
                  <w:r>
                    <w:rPr>
                      <w:b/>
                      <w:i/>
                      <w:sz w:val="15"/>
                    </w:rPr>
                    <w:t>Materiali</w:t>
                  </w:r>
                  <w:r>
                    <w:rPr>
                      <w:b/>
                      <w:sz w:val="15"/>
                    </w:rPr>
                    <w:t>,  ed.  Polonsky, ii. 57-9.</w:t>
                  </w:r>
                </w:p>
              </w:txbxContent>
            </v:textbox>
            <w10:wrap type="none"/>
          </v:shape>
        </w:pict>
      </w:r>
      <w:r>
        <w:rPr/>
        <w:drawing>
          <wp:anchor distT="0" distB="0" distL="0" distR="0" allowOverlap="1" layoutInCell="1" locked="0" behindDoc="1" simplePos="0" relativeHeight="268188839">
            <wp:simplePos x="0" y="0"/>
            <wp:positionH relativeFrom="page">
              <wp:posOffset>0</wp:posOffset>
            </wp:positionH>
            <wp:positionV relativeFrom="page">
              <wp:posOffset>0</wp:posOffset>
            </wp:positionV>
            <wp:extent cx="5043158" cy="7778496"/>
            <wp:effectExtent l="0" t="0" r="0" b="0"/>
            <wp:wrapNone/>
            <wp:docPr id="395" name="image202.png" descr=""/>
            <wp:cNvGraphicFramePr>
              <a:graphicFrameLocks noChangeAspect="1"/>
            </wp:cNvGraphicFramePr>
            <a:graphic>
              <a:graphicData uri="http://schemas.openxmlformats.org/drawingml/2006/picture">
                <pic:pic>
                  <pic:nvPicPr>
                    <pic:cNvPr id="396" name="image202.png"/>
                    <pic:cNvPicPr/>
                  </pic:nvPicPr>
                  <pic:blipFill>
                    <a:blip r:embed="rId206"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659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rPr>
                  </w:pPr>
                </w:p>
                <w:p>
                  <w:pPr>
                    <w:tabs>
                      <w:tab w:pos="3395" w:val="left" w:leader="none"/>
                      <w:tab w:pos="6910" w:val="right" w:leader="none"/>
                    </w:tabs>
                    <w:spacing w:before="0"/>
                    <w:ind w:left="1082" w:right="0" w:firstLine="0"/>
                    <w:jc w:val="left"/>
                    <w:rPr>
                      <w:b/>
                      <w:sz w:val="16"/>
                    </w:rPr>
                  </w:pPr>
                  <w:r>
                    <w:rPr>
                      <w:spacing w:val="6"/>
                      <w:position w:val="1"/>
                      <w:sz w:val="12"/>
                    </w:rPr>
                    <w:t>CH</w:t>
                  </w:r>
                  <w:r>
                    <w:rPr>
                      <w:spacing w:val="-19"/>
                      <w:position w:val="1"/>
                      <w:sz w:val="12"/>
                    </w:rPr>
                    <w:t> </w:t>
                  </w:r>
                  <w:r>
                    <w:rPr>
                      <w:spacing w:val="8"/>
                      <w:position w:val="1"/>
                      <w:sz w:val="12"/>
                    </w:rPr>
                    <w:t>AP. </w:t>
                  </w:r>
                  <w:r>
                    <w:rPr>
                      <w:spacing w:val="22"/>
                      <w:position w:val="1"/>
                      <w:sz w:val="12"/>
                    </w:rPr>
                    <w:t> </w:t>
                  </w:r>
                  <w:r>
                    <w:rPr>
                      <w:b/>
                      <w:spacing w:val="-6"/>
                      <w:position w:val="1"/>
                      <w:sz w:val="16"/>
                    </w:rPr>
                    <w:t>15</w:t>
                    <w:tab/>
                  </w:r>
                  <w:r>
                    <w:rPr>
                      <w:b/>
                      <w:spacing w:val="9"/>
                      <w:sz w:val="16"/>
                    </w:rPr>
                    <w:t>SHIPWRECK</w:t>
                  </w:r>
                  <w:r>
                    <w:rPr>
                      <w:rFonts w:ascii="Times New Roman"/>
                      <w:spacing w:val="9"/>
                      <w:sz w:val="16"/>
                    </w:rPr>
                    <w:tab/>
                  </w:r>
                  <w:r>
                    <w:rPr>
                      <w:b/>
                      <w:spacing w:val="-5"/>
                      <w:sz w:val="16"/>
                    </w:rPr>
                    <w:t>193</w:t>
                  </w:r>
                </w:p>
                <w:p>
                  <w:pPr>
                    <w:pStyle w:val="BodyText"/>
                    <w:spacing w:line="249" w:lineRule="auto" w:before="121"/>
                    <w:ind w:left="1086" w:right="1026" w:hanging="2"/>
                    <w:jc w:val="both"/>
                  </w:pPr>
                  <w:r>
                    <w:rPr/>
                    <w:t>and once committed to the brave defenders o f the barricades, Heubner would not desert his post; and Bakunin would not desert him. There were moments when Bakunin rose to pure quixotism. He risked death— and sacrificed more than ten years of his life— not for the Slav revolution, not even for the in­ surgent </w:t>
                  </w:r>
                  <w:r>
                    <w:rPr>
                      <w:i/>
                    </w:rPr>
                    <w:t>bourgeoisie </w:t>
                  </w:r>
                  <w:r>
                    <w:rPr/>
                    <w:t>of Dresden, but for one whom he had known scarcely a week, whose temperament and convictions were alien to him, but whose heroism had kindled his admiration and whose helplessness  had touched his heart.1</w:t>
                  </w:r>
                </w:p>
                <w:p>
                  <w:pPr>
                    <w:pStyle w:val="BodyText"/>
                    <w:rPr>
                      <w:rFonts w:ascii="Times New Roman"/>
                      <w:sz w:val="22"/>
                    </w:rPr>
                  </w:pPr>
                </w:p>
                <w:p>
                  <w:pPr>
                    <w:pStyle w:val="BodyText"/>
                    <w:spacing w:before="6"/>
                    <w:rPr>
                      <w:rFonts w:ascii="Times New Roman"/>
                      <w:sz w:val="20"/>
                    </w:rPr>
                  </w:pPr>
                </w:p>
                <w:p>
                  <w:pPr>
                    <w:pStyle w:val="BodyText"/>
                    <w:spacing w:line="252" w:lineRule="auto"/>
                    <w:ind w:left="1089" w:right="1009" w:firstLine="216"/>
                    <w:jc w:val="both"/>
                  </w:pPr>
                  <w:r>
                    <w:rPr>
                      <w:spacing w:val="3"/>
                    </w:rPr>
                    <w:t>The </w:t>
                  </w:r>
                  <w:r>
                    <w:rPr/>
                    <w:t>events o f the last </w:t>
                  </w:r>
                  <w:r>
                    <w:rPr>
                      <w:spacing w:val="2"/>
                    </w:rPr>
                    <w:t>days </w:t>
                  </w:r>
                  <w:r>
                    <w:rPr/>
                    <w:t>o f the insurrection were so </w:t>
                  </w:r>
                  <w:r>
                    <w:rPr>
                      <w:spacing w:val="4"/>
                    </w:rPr>
                    <w:t>many </w:t>
                  </w:r>
                  <w:r>
                    <w:rPr/>
                    <w:t>successive steps </w:t>
                  </w:r>
                  <w:r>
                    <w:rPr>
                      <w:spacing w:val="2"/>
                    </w:rPr>
                    <w:t>towards </w:t>
                  </w:r>
                  <w:r>
                    <w:rPr/>
                    <w:t>a </w:t>
                  </w:r>
                  <w:r>
                    <w:rPr>
                      <w:spacing w:val="2"/>
                    </w:rPr>
                    <w:t>foregone conclusion. Bakunin </w:t>
                  </w:r>
                  <w:r>
                    <w:rPr>
                      <w:spacing w:val="4"/>
                    </w:rPr>
                    <w:t>found </w:t>
                  </w:r>
                  <w:r>
                    <w:rPr>
                      <w:spacing w:val="3"/>
                    </w:rPr>
                    <w:t>himself </w:t>
                  </w:r>
                  <w:r>
                    <w:rPr/>
                    <w:t>the  leader  </w:t>
                  </w:r>
                  <w:r>
                    <w:rPr>
                      <w:spacing w:val="11"/>
                    </w:rPr>
                    <w:t>of </w:t>
                  </w:r>
                  <w:r>
                    <w:rPr/>
                    <w:t>a </w:t>
                  </w:r>
                  <w:r>
                    <w:rPr>
                      <w:spacing w:val="2"/>
                    </w:rPr>
                    <w:t>forlorn  </w:t>
                  </w:r>
                  <w:r>
                    <w:rPr>
                      <w:spacing w:val="4"/>
                    </w:rPr>
                    <w:t>hope;  </w:t>
                  </w:r>
                  <w:r>
                    <w:rPr/>
                    <w:t>and  </w:t>
                  </w:r>
                  <w:r>
                    <w:rPr>
                      <w:spacing w:val="2"/>
                    </w:rPr>
                    <w:t>during  </w:t>
                  </w:r>
                  <w:r>
                    <w:rPr/>
                    <w:t>this  </w:t>
                  </w:r>
                  <w:r>
                    <w:rPr>
                      <w:spacing w:val="3"/>
                    </w:rPr>
                    <w:t>time </w:t>
                  </w:r>
                  <w:r>
                    <w:rPr/>
                    <w:t>he “ neither slept, </w:t>
                  </w:r>
                  <w:r>
                    <w:rPr>
                      <w:spacing w:val="2"/>
                    </w:rPr>
                    <w:t>nor </w:t>
                  </w:r>
                  <w:r>
                    <w:rPr/>
                    <w:t>ate, </w:t>
                  </w:r>
                  <w:r>
                    <w:rPr>
                      <w:spacing w:val="2"/>
                    </w:rPr>
                    <w:t>nor </w:t>
                  </w:r>
                  <w:r>
                    <w:rPr/>
                    <w:t>drank, </w:t>
                  </w:r>
                  <w:r>
                    <w:rPr>
                      <w:spacing w:val="3"/>
                    </w:rPr>
                    <w:t>nor even </w:t>
                  </w:r>
                  <w:r>
                    <w:rPr>
                      <w:spacing w:val="5"/>
                    </w:rPr>
                    <w:t>smoked” </w:t>
                  </w:r>
                  <w:r>
                    <w:rPr/>
                    <w:t>. On </w:t>
                  </w:r>
                  <w:r>
                    <w:rPr>
                      <w:spacing w:val="4"/>
                    </w:rPr>
                    <w:t>May </w:t>
                  </w:r>
                  <w:r>
                    <w:rPr/>
                    <w:t>6th the insurgents had set </w:t>
                  </w:r>
                  <w:r>
                    <w:rPr>
                      <w:spacing w:val="-3"/>
                    </w:rPr>
                    <w:t>fire </w:t>
                  </w:r>
                  <w:r>
                    <w:rPr>
                      <w:spacing w:val="3"/>
                    </w:rPr>
                    <w:t>to </w:t>
                  </w:r>
                  <w:r>
                    <w:rPr/>
                    <w:t>the Opera </w:t>
                  </w:r>
                  <w:r>
                    <w:rPr>
                      <w:spacing w:val="2"/>
                    </w:rPr>
                    <w:t>House, </w:t>
                  </w:r>
                  <w:r>
                    <w:rPr/>
                    <w:t>where Bakunin a few weeks </w:t>
                  </w:r>
                  <w:r>
                    <w:rPr>
                      <w:spacing w:val="2"/>
                    </w:rPr>
                    <w:t>before </w:t>
                  </w:r>
                  <w:r>
                    <w:rPr>
                      <w:spacing w:val="3"/>
                    </w:rPr>
                    <w:t>had </w:t>
                  </w:r>
                  <w:r>
                    <w:rPr/>
                    <w:t>heard </w:t>
                  </w:r>
                  <w:r>
                    <w:rPr>
                      <w:spacing w:val="2"/>
                    </w:rPr>
                    <w:t>the </w:t>
                  </w:r>
                  <w:r>
                    <w:rPr>
                      <w:spacing w:val="3"/>
                    </w:rPr>
                    <w:t>Ninth </w:t>
                  </w:r>
                  <w:r>
                    <w:rPr>
                      <w:spacing w:val="5"/>
                    </w:rPr>
                    <w:t>Symphony con­ </w:t>
                  </w:r>
                  <w:r>
                    <w:rPr>
                      <w:spacing w:val="4"/>
                    </w:rPr>
                    <w:t>ducted </w:t>
                  </w:r>
                  <w:r>
                    <w:rPr>
                      <w:spacing w:val="8"/>
                    </w:rPr>
                    <w:t>by </w:t>
                  </w:r>
                  <w:r>
                    <w:rPr>
                      <w:spacing w:val="3"/>
                    </w:rPr>
                    <w:t>Wagner. </w:t>
                  </w:r>
                  <w:r>
                    <w:rPr>
                      <w:spacing w:val="2"/>
                    </w:rPr>
                    <w:t>The </w:t>
                  </w:r>
                  <w:r>
                    <w:rPr>
                      <w:spacing w:val="-4"/>
                    </w:rPr>
                    <w:t>fire </w:t>
                  </w:r>
                  <w:r>
                    <w:rPr/>
                    <w:t>spread </w:t>
                  </w:r>
                  <w:r>
                    <w:rPr>
                      <w:spacing w:val="4"/>
                    </w:rPr>
                    <w:t>to </w:t>
                  </w:r>
                  <w:r>
                    <w:rPr/>
                    <w:t>a wing o f the neighbouring Zwinger, </w:t>
                  </w:r>
                  <w:r>
                    <w:rPr>
                      <w:spacing w:val="2"/>
                    </w:rPr>
                    <w:t>destroying </w:t>
                  </w:r>
                  <w:r>
                    <w:rPr/>
                    <w:t>the natural </w:t>
                  </w:r>
                  <w:r>
                    <w:rPr>
                      <w:spacing w:val="3"/>
                    </w:rPr>
                    <w:t>history </w:t>
                  </w:r>
                  <w:r>
                    <w:rPr>
                      <w:spacing w:val="2"/>
                    </w:rPr>
                    <w:t>collection </w:t>
                  </w:r>
                  <w:r>
                    <w:rPr/>
                    <w:t>which was housed there. There </w:t>
                  </w:r>
                  <w:r>
                    <w:rPr>
                      <w:spacing w:val="-3"/>
                    </w:rPr>
                    <w:t>is </w:t>
                  </w:r>
                  <w:r>
                    <w:rPr>
                      <w:spacing w:val="3"/>
                    </w:rPr>
                    <w:t>no </w:t>
                  </w:r>
                  <w:r>
                    <w:rPr>
                      <w:spacing w:val="10"/>
                    </w:rPr>
                    <w:t>proof </w:t>
                  </w:r>
                  <w:r>
                    <w:rPr/>
                    <w:t>o f </w:t>
                  </w:r>
                  <w:r>
                    <w:rPr>
                      <w:spacing w:val="4"/>
                    </w:rPr>
                    <w:t>Bakunin’s </w:t>
                  </w:r>
                  <w:r>
                    <w:rPr/>
                    <w:t>personal </w:t>
                  </w:r>
                  <w:r>
                    <w:rPr>
                      <w:spacing w:val="2"/>
                    </w:rPr>
                    <w:t>re­ sponsibility </w:t>
                  </w:r>
                  <w:r>
                    <w:rPr>
                      <w:spacing w:val="3"/>
                    </w:rPr>
                    <w:t>for </w:t>
                  </w:r>
                  <w:r>
                    <w:rPr/>
                    <w:t>this </w:t>
                  </w:r>
                  <w:r>
                    <w:rPr>
                      <w:spacing w:val="2"/>
                    </w:rPr>
                    <w:t>act. </w:t>
                  </w:r>
                  <w:r>
                    <w:rPr>
                      <w:spacing w:val="6"/>
                    </w:rPr>
                    <w:t>But </w:t>
                  </w:r>
                  <w:r>
                    <w:rPr/>
                    <w:t>afterwards, when the authorities were eager </w:t>
                  </w:r>
                  <w:r>
                    <w:rPr>
                      <w:spacing w:val="3"/>
                    </w:rPr>
                    <w:t>to </w:t>
                  </w:r>
                  <w:r>
                    <w:rPr/>
                    <w:t>stir up </w:t>
                  </w:r>
                  <w:r>
                    <w:rPr>
                      <w:spacing w:val="3"/>
                    </w:rPr>
                    <w:t>prejudice </w:t>
                  </w:r>
                  <w:r>
                    <w:rPr/>
                    <w:t>against the foreign  </w:t>
                  </w:r>
                  <w:r>
                    <w:rPr>
                      <w:spacing w:val="2"/>
                    </w:rPr>
                    <w:t>agitator,  </w:t>
                  </w:r>
                  <w:r>
                    <w:rPr/>
                    <w:t>a </w:t>
                  </w:r>
                  <w:r>
                    <w:rPr>
                      <w:spacing w:val="4"/>
                    </w:rPr>
                    <w:t>plot </w:t>
                  </w:r>
                  <w:r>
                    <w:rPr>
                      <w:spacing w:val="3"/>
                    </w:rPr>
                    <w:t>to </w:t>
                  </w:r>
                  <w:r>
                    <w:rPr/>
                    <w:t>burn </w:t>
                  </w:r>
                  <w:r>
                    <w:rPr>
                      <w:spacing w:val="4"/>
                    </w:rPr>
                    <w:t>down </w:t>
                  </w:r>
                  <w:r>
                    <w:rPr/>
                    <w:t>the </w:t>
                  </w:r>
                  <w:r>
                    <w:rPr>
                      <w:spacing w:val="4"/>
                    </w:rPr>
                    <w:t>city </w:t>
                  </w:r>
                  <w:r>
                    <w:rPr/>
                    <w:t>was </w:t>
                  </w:r>
                  <w:r>
                    <w:rPr>
                      <w:spacing w:val="2"/>
                    </w:rPr>
                    <w:t>fathered </w:t>
                  </w:r>
                  <w:r>
                    <w:rPr/>
                    <w:t>on </w:t>
                  </w:r>
                  <w:r>
                    <w:rPr>
                      <w:spacing w:val="2"/>
                    </w:rPr>
                    <w:t>him. </w:t>
                  </w:r>
                  <w:r>
                    <w:rPr>
                      <w:spacing w:val="3"/>
                    </w:rPr>
                    <w:t>Saxon </w:t>
                  </w:r>
                  <w:r>
                    <w:rPr/>
                    <w:t>and Prussian </w:t>
                  </w:r>
                  <w:r>
                    <w:rPr>
                      <w:spacing w:val="3"/>
                    </w:rPr>
                    <w:t>troops </w:t>
                  </w:r>
                  <w:r>
                    <w:rPr/>
                    <w:t>penetrated </w:t>
                  </w:r>
                  <w:r>
                    <w:rPr>
                      <w:spacing w:val="2"/>
                    </w:rPr>
                    <w:t>slowly </w:t>
                  </w:r>
                  <w:r>
                    <w:rPr>
                      <w:spacing w:val="6"/>
                    </w:rPr>
                    <w:t>but </w:t>
                  </w:r>
                  <w:r>
                    <w:rPr/>
                    <w:t>surely </w:t>
                  </w:r>
                  <w:r>
                    <w:rPr>
                      <w:spacing w:val="2"/>
                    </w:rPr>
                    <w:t>into </w:t>
                  </w:r>
                  <w:r>
                    <w:rPr/>
                    <w:t>the </w:t>
                  </w:r>
                  <w:r>
                    <w:rPr>
                      <w:spacing w:val="5"/>
                    </w:rPr>
                    <w:t>town. </w:t>
                  </w:r>
                  <w:r>
                    <w:rPr/>
                    <w:t>On </w:t>
                  </w:r>
                  <w:r>
                    <w:rPr>
                      <w:spacing w:val="4"/>
                    </w:rPr>
                    <w:t>May </w:t>
                  </w:r>
                  <w:r>
                    <w:rPr/>
                    <w:t>8th Heinze was taken prisoner. </w:t>
                  </w:r>
                  <w:r>
                    <w:rPr>
                      <w:spacing w:val="5"/>
                    </w:rPr>
                    <w:t>He </w:t>
                  </w:r>
                  <w:r>
                    <w:rPr/>
                    <w:t>was perhaps </w:t>
                  </w:r>
                  <w:r>
                    <w:rPr>
                      <w:spacing w:val="2"/>
                    </w:rPr>
                    <w:t>fortunate; for </w:t>
                  </w:r>
                  <w:r>
                    <w:rPr>
                      <w:spacing w:val="-4"/>
                    </w:rPr>
                    <w:t>as </w:t>
                  </w:r>
                  <w:r>
                    <w:rPr/>
                    <w:t>the </w:t>
                  </w:r>
                  <w:r>
                    <w:rPr>
                      <w:spacing w:val="3"/>
                    </w:rPr>
                    <w:t>hand-to-hand </w:t>
                  </w:r>
                  <w:r>
                    <w:rPr/>
                    <w:t>fighting grew keener </w:t>
                  </w:r>
                  <w:r>
                    <w:rPr>
                      <w:spacing w:val="2"/>
                    </w:rPr>
                    <w:t>and more bitter,   </w:t>
                  </w:r>
                  <w:r>
                    <w:rPr>
                      <w:spacing w:val="3"/>
                    </w:rPr>
                    <w:t>no </w:t>
                  </w:r>
                  <w:r>
                    <w:rPr/>
                    <w:t>quarter was </w:t>
                  </w:r>
                  <w:r>
                    <w:rPr>
                      <w:spacing w:val="3"/>
                    </w:rPr>
                    <w:t>given, </w:t>
                  </w:r>
                  <w:r>
                    <w:rPr/>
                    <w:t>and </w:t>
                  </w:r>
                  <w:r>
                    <w:rPr>
                      <w:spacing w:val="2"/>
                    </w:rPr>
                    <w:t>captured </w:t>
                  </w:r>
                  <w:r>
                    <w:rPr/>
                    <w:t>insurgents were </w:t>
                  </w:r>
                  <w:r>
                    <w:rPr>
                      <w:spacing w:val="3"/>
                    </w:rPr>
                    <w:t>shot </w:t>
                  </w:r>
                  <w:r>
                    <w:rPr>
                      <w:spacing w:val="2"/>
                    </w:rPr>
                    <w:t>on </w:t>
                  </w:r>
                  <w:r>
                    <w:rPr/>
                    <w:t>the </w:t>
                  </w:r>
                  <w:r>
                    <w:rPr>
                      <w:spacing w:val="4"/>
                    </w:rPr>
                    <w:t>spot </w:t>
                  </w:r>
                  <w:r>
                    <w:rPr>
                      <w:spacing w:val="2"/>
                    </w:rPr>
                    <w:t>or thrown </w:t>
                  </w:r>
                  <w:r>
                    <w:rPr>
                      <w:spacing w:val="3"/>
                    </w:rPr>
                    <w:t>into </w:t>
                  </w:r>
                  <w:r>
                    <w:rPr/>
                    <w:t>the </w:t>
                  </w:r>
                  <w:r>
                    <w:rPr>
                      <w:spacing w:val="4"/>
                    </w:rPr>
                    <w:t>Elbe. </w:t>
                  </w:r>
                  <w:r>
                    <w:rPr/>
                    <w:t>Organised resistance was </w:t>
                  </w:r>
                  <w:r>
                    <w:rPr>
                      <w:spacing w:val="3"/>
                    </w:rPr>
                    <w:t>soon </w:t>
                  </w:r>
                  <w:r>
                    <w:rPr>
                      <w:spacing w:val="2"/>
                    </w:rPr>
                    <w:t>at </w:t>
                  </w:r>
                  <w:r>
                    <w:rPr/>
                    <w:t>an end, and </w:t>
                  </w:r>
                  <w:r>
                    <w:rPr>
                      <w:spacing w:val="2"/>
                    </w:rPr>
                    <w:t>Bakunin </w:t>
                  </w:r>
                  <w:r>
                    <w:rPr>
                      <w:spacing w:val="4"/>
                    </w:rPr>
                    <w:t>proposed that </w:t>
                  </w:r>
                  <w:r>
                    <w:rPr/>
                    <w:t>the </w:t>
                  </w:r>
                  <w:r>
                    <w:rPr>
                      <w:spacing w:val="2"/>
                    </w:rPr>
                    <w:t>survivors </w:t>
                  </w:r>
                  <w:r>
                    <w:rPr/>
                    <w:t>should use their remaining store </w:t>
                  </w:r>
                  <w:r>
                    <w:rPr>
                      <w:spacing w:val="11"/>
                    </w:rPr>
                    <w:t>of </w:t>
                  </w:r>
                  <w:r>
                    <w:rPr>
                      <w:spacing w:val="5"/>
                    </w:rPr>
                    <w:t>powder </w:t>
                  </w:r>
                  <w:r>
                    <w:rPr>
                      <w:spacing w:val="3"/>
                    </w:rPr>
                    <w:t>to blow </w:t>
                  </w:r>
                  <w:r>
                    <w:rPr/>
                    <w:t>up the </w:t>
                  </w:r>
                  <w:r>
                    <w:rPr>
                      <w:spacing w:val="6"/>
                    </w:rPr>
                    <w:t>Town </w:t>
                  </w:r>
                  <w:r>
                    <w:rPr>
                      <w:spacing w:val="4"/>
                    </w:rPr>
                    <w:t>Hall </w:t>
                  </w:r>
                  <w:r>
                    <w:rPr>
                      <w:spacing w:val="2"/>
                    </w:rPr>
                    <w:t>and </w:t>
                  </w:r>
                  <w:r>
                    <w:rPr/>
                    <w:t>themselves</w:t>
                  </w:r>
                  <w:r>
                    <w:rPr>
                      <w:spacing w:val="-2"/>
                    </w:rPr>
                    <w:t> </w:t>
                  </w:r>
                  <w:r>
                    <w:rPr/>
                    <w:t>in</w:t>
                  </w:r>
                  <w:r>
                    <w:rPr>
                      <w:spacing w:val="-9"/>
                    </w:rPr>
                    <w:t> </w:t>
                  </w:r>
                  <w:r>
                    <w:rPr/>
                    <w:t>it.</w:t>
                  </w:r>
                  <w:r>
                    <w:rPr>
                      <w:spacing w:val="11"/>
                    </w:rPr>
                    <w:t> </w:t>
                  </w:r>
                  <w:r>
                    <w:rPr/>
                    <w:t>On</w:t>
                  </w:r>
                  <w:r>
                    <w:rPr>
                      <w:spacing w:val="-8"/>
                    </w:rPr>
                    <w:t> </w:t>
                  </w:r>
                  <w:r>
                    <w:rPr/>
                    <w:t>the</w:t>
                  </w:r>
                  <w:r>
                    <w:rPr>
                      <w:spacing w:val="-4"/>
                    </w:rPr>
                    <w:t> </w:t>
                  </w:r>
                  <w:r>
                    <w:rPr/>
                    <w:t>same</w:t>
                  </w:r>
                  <w:r>
                    <w:rPr>
                      <w:spacing w:val="-9"/>
                    </w:rPr>
                    <w:t> </w:t>
                  </w:r>
                  <w:r>
                    <w:rPr>
                      <w:spacing w:val="2"/>
                    </w:rPr>
                    <w:t>night</w:t>
                  </w:r>
                  <w:r>
                    <w:rPr>
                      <w:spacing w:val="-7"/>
                    </w:rPr>
                    <w:t> </w:t>
                  </w:r>
                  <w:r>
                    <w:rPr/>
                    <w:t>a</w:t>
                  </w:r>
                  <w:r>
                    <w:rPr>
                      <w:spacing w:val="-11"/>
                    </w:rPr>
                    <w:t> </w:t>
                  </w:r>
                  <w:r>
                    <w:rPr/>
                    <w:t>general</w:t>
                  </w:r>
                  <w:r>
                    <w:rPr>
                      <w:spacing w:val="-1"/>
                    </w:rPr>
                    <w:t> </w:t>
                  </w:r>
                  <w:r>
                    <w:rPr/>
                    <w:t>retreat</w:t>
                  </w:r>
                  <w:r>
                    <w:rPr>
                      <w:spacing w:val="-7"/>
                    </w:rPr>
                    <w:t> </w:t>
                  </w:r>
                  <w:r>
                    <w:rPr/>
                    <w:t>was</w:t>
                  </w:r>
                  <w:r>
                    <w:rPr>
                      <w:spacing w:val="-9"/>
                    </w:rPr>
                    <w:t> </w:t>
                  </w:r>
                  <w:r>
                    <w:rPr/>
                    <w:t>ordered, and an </w:t>
                  </w:r>
                  <w:r>
                    <w:rPr>
                      <w:spacing w:val="2"/>
                    </w:rPr>
                    <w:t>announcement </w:t>
                  </w:r>
                  <w:r>
                    <w:rPr>
                      <w:spacing w:val="3"/>
                    </w:rPr>
                    <w:t>made </w:t>
                  </w:r>
                  <w:r>
                    <w:rPr>
                      <w:spacing w:val="4"/>
                    </w:rPr>
                    <w:t>that </w:t>
                  </w:r>
                  <w:r>
                    <w:rPr/>
                    <w:t>the </w:t>
                  </w:r>
                  <w:r>
                    <w:rPr>
                      <w:spacing w:val="3"/>
                    </w:rPr>
                    <w:t>provisional  government </w:t>
                  </w:r>
                  <w:r>
                    <w:rPr/>
                    <w:t>was withdrawing </w:t>
                  </w:r>
                  <w:r>
                    <w:rPr>
                      <w:spacing w:val="3"/>
                    </w:rPr>
                    <w:t>to </w:t>
                  </w:r>
                  <w:r>
                    <w:rPr/>
                    <w:t>Freiberg, </w:t>
                  </w:r>
                  <w:r>
                    <w:rPr>
                      <w:spacing w:val="3"/>
                    </w:rPr>
                    <w:t>twenty-five </w:t>
                  </w:r>
                  <w:r>
                    <w:rPr/>
                    <w:t>miles  </w:t>
                  </w:r>
                  <w:r>
                    <w:rPr>
                      <w:spacing w:val="3"/>
                    </w:rPr>
                    <w:t>away,  </w:t>
                  </w:r>
                  <w:r>
                    <w:rPr/>
                    <w:t>which was </w:t>
                  </w:r>
                  <w:r>
                    <w:rPr>
                      <w:spacing w:val="4"/>
                    </w:rPr>
                    <w:t>Heubner’s </w:t>
                  </w:r>
                  <w:r>
                    <w:rPr>
                      <w:spacing w:val="3"/>
                    </w:rPr>
                    <w:t>home. </w:t>
                  </w:r>
                  <w:r>
                    <w:rPr>
                      <w:spacing w:val="2"/>
                    </w:rPr>
                    <w:t>In </w:t>
                  </w:r>
                  <w:r>
                    <w:rPr/>
                    <w:t>the </w:t>
                  </w:r>
                  <w:r>
                    <w:rPr>
                      <w:spacing w:val="2"/>
                    </w:rPr>
                    <w:t>early </w:t>
                  </w:r>
                  <w:r>
                    <w:rPr/>
                    <w:t>hours  o f  the  </w:t>
                  </w:r>
                  <w:r>
                    <w:rPr>
                      <w:spacing w:val="2"/>
                    </w:rPr>
                    <w:t>morning  </w:t>
                  </w:r>
                  <w:r>
                    <w:rPr/>
                    <w:t>o f </w:t>
                  </w:r>
                  <w:r>
                    <w:rPr>
                      <w:spacing w:val="4"/>
                    </w:rPr>
                    <w:t>May </w:t>
                  </w:r>
                  <w:r>
                    <w:rPr/>
                    <w:t>9th the leaders slipped  </w:t>
                  </w:r>
                  <w:r>
                    <w:rPr>
                      <w:spacing w:val="2"/>
                    </w:rPr>
                    <w:t>quietly </w:t>
                  </w:r>
                  <w:r>
                    <w:rPr>
                      <w:spacing w:val="4"/>
                    </w:rPr>
                    <w:t>away </w:t>
                  </w:r>
                  <w:r>
                    <w:rPr/>
                    <w:t>from  the  </w:t>
                  </w:r>
                  <w:r>
                    <w:rPr>
                      <w:spacing w:val="11"/>
                    </w:rPr>
                    <w:t> </w:t>
                  </w:r>
                  <w:r>
                    <w:rPr>
                      <w:spacing w:val="6"/>
                    </w:rPr>
                    <w:t>city.2</w:t>
                  </w:r>
                </w:p>
                <w:p>
                  <w:pPr>
                    <w:pStyle w:val="BodyText"/>
                    <w:spacing w:line="254" w:lineRule="auto" w:before="5"/>
                    <w:ind w:left="1090" w:right="1022" w:firstLine="218"/>
                    <w:jc w:val="both"/>
                  </w:pPr>
                  <w:r>
                    <w:rPr/>
                    <w:t>Later in the day Wagner, who had left Dresden while the insurrection was at its height, met Bakunin, Heubner, and a postal official named Martin toiling towards Freiberg in a   hired</w:t>
                  </w:r>
                </w:p>
                <w:p>
                  <w:pPr>
                    <w:spacing w:line="179" w:lineRule="exact" w:before="95"/>
                    <w:ind w:left="838" w:right="793" w:firstLine="0"/>
                    <w:jc w:val="center"/>
                    <w:rPr>
                      <w:b/>
                      <w:sz w:val="15"/>
                    </w:rPr>
                  </w:pPr>
                  <w:r>
                    <w:rPr>
                      <w:b/>
                      <w:sz w:val="15"/>
                    </w:rPr>
                    <w:t>1 </w:t>
                  </w:r>
                  <w:r>
                    <w:rPr>
                      <w:b/>
                      <w:i/>
                      <w:sz w:val="15"/>
                    </w:rPr>
                    <w:t>Sobranie</w:t>
                  </w:r>
                  <w:r>
                    <w:rPr>
                      <w:b/>
                      <w:sz w:val="15"/>
                    </w:rPr>
                    <w:t>,  ed.  Steklov,  iv. 202-3.</w:t>
                  </w:r>
                </w:p>
                <w:p>
                  <w:pPr>
                    <w:spacing w:line="179" w:lineRule="exact" w:before="0"/>
                    <w:ind w:left="842" w:right="793" w:firstLine="0"/>
                    <w:jc w:val="center"/>
                    <w:rPr>
                      <w:b/>
                      <w:sz w:val="15"/>
                    </w:rPr>
                  </w:pPr>
                  <w:r>
                    <w:rPr>
                      <w:b/>
                      <w:sz w:val="15"/>
                    </w:rPr>
                    <w:t>2 </w:t>
                  </w:r>
                  <w:r>
                    <w:rPr>
                      <w:b/>
                      <w:i/>
                      <w:sz w:val="15"/>
                    </w:rPr>
                    <w:t>Sobranie</w:t>
                  </w:r>
                  <w:r>
                    <w:rPr>
                      <w:b/>
                      <w:sz w:val="15"/>
                    </w:rPr>
                    <w:t>, ed.  Steklov,  iv.  203-5; </w:t>
                  </w:r>
                  <w:r>
                    <w:rPr>
                      <w:b/>
                      <w:i/>
                      <w:sz w:val="15"/>
                    </w:rPr>
                    <w:t>Materially </w:t>
                  </w:r>
                  <w:r>
                    <w:rPr>
                      <w:b/>
                      <w:sz w:val="15"/>
                    </w:rPr>
                    <w:t>ed.  Polonaky, ii. 58-63.</w:t>
                  </w:r>
                </w:p>
              </w:txbxContent>
            </v:textbox>
            <w10:wrap type="none"/>
          </v:shape>
        </w:pict>
      </w:r>
      <w:r>
        <w:rPr/>
        <w:drawing>
          <wp:anchor distT="0" distB="0" distL="0" distR="0" allowOverlap="1" layoutInCell="1" locked="0" behindDoc="1" simplePos="0" relativeHeight="268188887">
            <wp:simplePos x="0" y="0"/>
            <wp:positionH relativeFrom="page">
              <wp:posOffset>0</wp:posOffset>
            </wp:positionH>
            <wp:positionV relativeFrom="page">
              <wp:posOffset>0</wp:posOffset>
            </wp:positionV>
            <wp:extent cx="5043158" cy="7778496"/>
            <wp:effectExtent l="0" t="0" r="0" b="0"/>
            <wp:wrapNone/>
            <wp:docPr id="397" name="image203.png" descr=""/>
            <wp:cNvGraphicFramePr>
              <a:graphicFrameLocks noChangeAspect="1"/>
            </wp:cNvGraphicFramePr>
            <a:graphic>
              <a:graphicData uri="http://schemas.openxmlformats.org/drawingml/2006/picture">
                <pic:pic>
                  <pic:nvPicPr>
                    <pic:cNvPr id="398" name="image203.png"/>
                    <pic:cNvPicPr/>
                  </pic:nvPicPr>
                  <pic:blipFill>
                    <a:blip r:embed="rId20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654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1"/>
                    <w:rPr>
                      <w:rFonts w:ascii="Times New Roman"/>
                      <w:sz w:val="18"/>
                    </w:rPr>
                  </w:pPr>
                </w:p>
                <w:p>
                  <w:pPr>
                    <w:tabs>
                      <w:tab w:pos="2135" w:val="left" w:leader="none"/>
                    </w:tabs>
                    <w:spacing w:before="0"/>
                    <w:ind w:left="1073" w:right="0" w:firstLine="17"/>
                    <w:jc w:val="both"/>
                    <w:rPr>
                      <w:sz w:val="12"/>
                    </w:rPr>
                  </w:pPr>
                  <w:r>
                    <w:rPr>
                      <w:b/>
                      <w:spacing w:val="-4"/>
                      <w:position w:val="1"/>
                      <w:sz w:val="16"/>
                    </w:rPr>
                    <w:t>194</w:t>
                    <w:tab/>
                  </w:r>
                  <w:r>
                    <w:rPr>
                      <w:b/>
                      <w:spacing w:val="7"/>
                      <w:sz w:val="16"/>
                    </w:rPr>
                    <w:t>THE  </w:t>
                  </w:r>
                  <w:r>
                    <w:rPr>
                      <w:b/>
                      <w:spacing w:val="10"/>
                      <w:sz w:val="16"/>
                    </w:rPr>
                    <w:t>REVOLUTIONARY  </w:t>
                  </w:r>
                  <w:r>
                    <w:rPr>
                      <w:b/>
                      <w:spacing w:val="11"/>
                      <w:sz w:val="16"/>
                    </w:rPr>
                    <w:t>ADVENTURER        </w:t>
                  </w:r>
                  <w:r>
                    <w:rPr>
                      <w:spacing w:val="9"/>
                      <w:sz w:val="12"/>
                    </w:rPr>
                    <w:t>BOOK</w:t>
                  </w:r>
                  <w:r>
                    <w:rPr>
                      <w:spacing w:val="50"/>
                      <w:sz w:val="12"/>
                    </w:rPr>
                    <w:t> </w:t>
                  </w:r>
                  <w:r>
                    <w:rPr>
                      <w:spacing w:val="6"/>
                      <w:sz w:val="12"/>
                    </w:rPr>
                    <w:t>II</w:t>
                  </w:r>
                </w:p>
                <w:p>
                  <w:pPr>
                    <w:pStyle w:val="BodyText"/>
                    <w:spacing w:line="252" w:lineRule="auto" w:before="121"/>
                    <w:ind w:left="1066" w:right="1019" w:firstLine="14"/>
                    <w:jc w:val="both"/>
                  </w:pPr>
                  <w:r>
                    <w:rPr/>
                    <w:t>carriage. </w:t>
                  </w:r>
                  <w:r>
                    <w:rPr>
                      <w:spacing w:val="5"/>
                    </w:rPr>
                    <w:t>Wagner </w:t>
                  </w:r>
                  <w:r>
                    <w:rPr/>
                    <w:t>assured them </w:t>
                  </w:r>
                  <w:r>
                    <w:rPr>
                      <w:spacing w:val="4"/>
                    </w:rPr>
                    <w:t>that </w:t>
                  </w:r>
                  <w:r>
                    <w:rPr/>
                    <w:t>all was </w:t>
                  </w:r>
                  <w:r>
                    <w:rPr>
                      <w:spacing w:val="5"/>
                    </w:rPr>
                    <w:t>not </w:t>
                  </w:r>
                  <w:r>
                    <w:rPr>
                      <w:spacing w:val="7"/>
                    </w:rPr>
                    <w:t>yet </w:t>
                  </w:r>
                  <w:r>
                    <w:rPr>
                      <w:spacing w:val="2"/>
                    </w:rPr>
                    <w:t>lost. </w:t>
                  </w:r>
                  <w:r>
                    <w:rPr/>
                    <w:t>In Chemnitz, where there was a large industrial </w:t>
                  </w:r>
                  <w:r>
                    <w:rPr>
                      <w:spacing w:val="4"/>
                    </w:rPr>
                    <w:t>population, </w:t>
                  </w:r>
                  <w:r>
                    <w:rPr>
                      <w:spacing w:val="6"/>
                    </w:rPr>
                    <w:t>every­ </w:t>
                  </w:r>
                  <w:r>
                    <w:rPr>
                      <w:spacing w:val="2"/>
                    </w:rPr>
                    <w:t>one </w:t>
                  </w:r>
                  <w:r>
                    <w:rPr/>
                    <w:t>was </w:t>
                  </w:r>
                  <w:r>
                    <w:rPr>
                      <w:spacing w:val="2"/>
                    </w:rPr>
                    <w:t>on </w:t>
                  </w:r>
                  <w:r>
                    <w:rPr/>
                    <w:t>their side, </w:t>
                  </w:r>
                  <w:r>
                    <w:rPr>
                      <w:spacing w:val="3"/>
                    </w:rPr>
                    <w:t>and </w:t>
                  </w:r>
                  <w:r>
                    <w:rPr>
                      <w:spacing w:val="2"/>
                    </w:rPr>
                    <w:t>the </w:t>
                  </w:r>
                  <w:r>
                    <w:rPr/>
                    <w:t>insurrection </w:t>
                  </w:r>
                  <w:r>
                    <w:rPr>
                      <w:spacing w:val="3"/>
                    </w:rPr>
                    <w:t>could </w:t>
                  </w:r>
                  <w:r>
                    <w:rPr>
                      <w:spacing w:val="4"/>
                    </w:rPr>
                    <w:t>be </w:t>
                  </w:r>
                  <w:r>
                    <w:rPr>
                      <w:spacing w:val="3"/>
                    </w:rPr>
                    <w:t>continued </w:t>
                  </w:r>
                  <w:r>
                    <w:rPr/>
                    <w:t>there. </w:t>
                  </w:r>
                  <w:r>
                    <w:rPr>
                      <w:spacing w:val="6"/>
                    </w:rPr>
                    <w:t>It </w:t>
                  </w:r>
                  <w:r>
                    <w:rPr/>
                    <w:t>seemed </w:t>
                  </w:r>
                  <w:r>
                    <w:rPr>
                      <w:spacing w:val="5"/>
                    </w:rPr>
                    <w:t>too </w:t>
                  </w:r>
                  <w:r>
                    <w:rPr>
                      <w:spacing w:val="6"/>
                    </w:rPr>
                    <w:t>good </w:t>
                  </w:r>
                  <w:r>
                    <w:rPr>
                      <w:spacing w:val="4"/>
                    </w:rPr>
                    <w:t>to </w:t>
                  </w:r>
                  <w:r>
                    <w:rPr>
                      <w:spacing w:val="2"/>
                    </w:rPr>
                    <w:t>be </w:t>
                  </w:r>
                  <w:r>
                    <w:rPr/>
                    <w:t>true. </w:t>
                  </w:r>
                  <w:r>
                    <w:rPr>
                      <w:spacing w:val="7"/>
                    </w:rPr>
                    <w:t>But </w:t>
                  </w:r>
                  <w:r>
                    <w:rPr>
                      <w:spacing w:val="5"/>
                    </w:rPr>
                    <w:t>they </w:t>
                  </w:r>
                  <w:r>
                    <w:rPr/>
                    <w:t>were in a </w:t>
                  </w:r>
                  <w:r>
                    <w:rPr>
                      <w:spacing w:val="8"/>
                    </w:rPr>
                    <w:t>mood </w:t>
                  </w:r>
                  <w:r>
                    <w:rPr>
                      <w:spacing w:val="3"/>
                    </w:rPr>
                    <w:t>to </w:t>
                  </w:r>
                  <w:r>
                    <w:rPr>
                      <w:spacing w:val="2"/>
                    </w:rPr>
                    <w:t>clutch </w:t>
                  </w:r>
                  <w:r>
                    <w:rPr>
                      <w:spacing w:val="3"/>
                    </w:rPr>
                    <w:t>at </w:t>
                  </w:r>
                  <w:r>
                    <w:rPr>
                      <w:spacing w:val="4"/>
                    </w:rPr>
                    <w:t>every </w:t>
                  </w:r>
                  <w:r>
                    <w:rPr/>
                    <w:t>straw; </w:t>
                  </w:r>
                  <w:r>
                    <w:rPr>
                      <w:spacing w:val="2"/>
                    </w:rPr>
                    <w:t>and after </w:t>
                  </w:r>
                  <w:r>
                    <w:rPr/>
                    <w:t>a </w:t>
                  </w:r>
                  <w:r>
                    <w:rPr>
                      <w:spacing w:val="6"/>
                    </w:rPr>
                    <w:t>brief </w:t>
                  </w:r>
                  <w:r>
                    <w:rPr/>
                    <w:t>rest </w:t>
                  </w:r>
                  <w:r>
                    <w:rPr>
                      <w:spacing w:val="3"/>
                    </w:rPr>
                    <w:t>at </w:t>
                  </w:r>
                  <w:r>
                    <w:rPr>
                      <w:spacing w:val="2"/>
                    </w:rPr>
                    <w:t>Freiberg, </w:t>
                  </w:r>
                  <w:r>
                    <w:rPr/>
                    <w:t>where </w:t>
                  </w:r>
                  <w:r>
                    <w:rPr>
                      <w:spacing w:val="2"/>
                    </w:rPr>
                    <w:t>the </w:t>
                  </w:r>
                  <w:r>
                    <w:rPr/>
                    <w:t>irrepressible </w:t>
                  </w:r>
                  <w:r>
                    <w:rPr>
                      <w:spacing w:val="2"/>
                    </w:rPr>
                    <w:t>Bakunin </w:t>
                  </w:r>
                  <w:r>
                    <w:rPr/>
                    <w:t>harangued </w:t>
                  </w:r>
                  <w:r>
                    <w:rPr>
                      <w:spacing w:val="3"/>
                    </w:rPr>
                    <w:t>Heubner </w:t>
                  </w:r>
                  <w:r>
                    <w:rPr>
                      <w:spacing w:val="2"/>
                    </w:rPr>
                    <w:t>and </w:t>
                  </w:r>
                  <w:r>
                    <w:rPr>
                      <w:spacing w:val="5"/>
                    </w:rPr>
                    <w:t>Wagner </w:t>
                  </w:r>
                  <w:r>
                    <w:rPr/>
                    <w:t>on the </w:t>
                  </w:r>
                  <w:r>
                    <w:rPr>
                      <w:spacing w:val="3"/>
                    </w:rPr>
                    <w:t>futility </w:t>
                  </w:r>
                  <w:r>
                    <w:rPr/>
                    <w:t>o f all </w:t>
                  </w:r>
                  <w:r>
                    <w:rPr>
                      <w:spacing w:val="2"/>
                    </w:rPr>
                    <w:t>forms </w:t>
                  </w:r>
                  <w:r>
                    <w:rPr/>
                    <w:t>o f </w:t>
                  </w:r>
                  <w:r>
                    <w:rPr>
                      <w:spacing w:val="3"/>
                    </w:rPr>
                    <w:t>government, </w:t>
                  </w:r>
                  <w:r>
                    <w:rPr>
                      <w:spacing w:val="5"/>
                    </w:rPr>
                    <w:t>they </w:t>
                  </w:r>
                  <w:r>
                    <w:rPr>
                      <w:spacing w:val="3"/>
                    </w:rPr>
                    <w:t>decided to </w:t>
                  </w:r>
                  <w:r>
                    <w:rPr/>
                    <w:t>press on </w:t>
                  </w:r>
                  <w:r>
                    <w:rPr>
                      <w:spacing w:val="3"/>
                    </w:rPr>
                    <w:t>to</w:t>
                  </w:r>
                  <w:r>
                    <w:rPr>
                      <w:spacing w:val="13"/>
                    </w:rPr>
                    <w:t> </w:t>
                  </w:r>
                  <w:r>
                    <w:rPr/>
                    <w:t>Chemnitz.</w:t>
                  </w:r>
                  <w:r>
                    <w:rPr>
                      <w:spacing w:val="-6"/>
                    </w:rPr>
                    <w:t> </w:t>
                  </w:r>
                  <w:r>
                    <w:rPr>
                      <w:spacing w:val="5"/>
                    </w:rPr>
                    <w:t>Wagner</w:t>
                  </w:r>
                  <w:r>
                    <w:rPr>
                      <w:spacing w:val="-12"/>
                    </w:rPr>
                    <w:t> </w:t>
                  </w:r>
                  <w:r>
                    <w:rPr/>
                    <w:t>hurriedly</w:t>
                  </w:r>
                  <w:r>
                    <w:rPr>
                      <w:spacing w:val="-7"/>
                    </w:rPr>
                    <w:t> </w:t>
                  </w:r>
                  <w:r>
                    <w:rPr>
                      <w:spacing w:val="2"/>
                    </w:rPr>
                    <w:t>left</w:t>
                  </w:r>
                  <w:r>
                    <w:rPr>
                      <w:spacing w:val="-2"/>
                    </w:rPr>
                    <w:t> </w:t>
                  </w:r>
                  <w:r>
                    <w:rPr/>
                    <w:t>with</w:t>
                  </w:r>
                  <w:r>
                    <w:rPr>
                      <w:spacing w:val="-2"/>
                    </w:rPr>
                    <w:t> </w:t>
                  </w:r>
                  <w:r>
                    <w:rPr/>
                    <w:t>his</w:t>
                  </w:r>
                  <w:r>
                    <w:rPr>
                      <w:spacing w:val="-8"/>
                    </w:rPr>
                    <w:t> </w:t>
                  </w:r>
                  <w:r>
                    <w:rPr/>
                    <w:t>wife</w:t>
                  </w:r>
                  <w:r>
                    <w:rPr>
                      <w:spacing w:val="-4"/>
                    </w:rPr>
                    <w:t> </w:t>
                  </w:r>
                  <w:r>
                    <w:rPr>
                      <w:spacing w:val="3"/>
                    </w:rPr>
                    <w:t>for</w:t>
                  </w:r>
                  <w:r>
                    <w:rPr>
                      <w:spacing w:val="-6"/>
                    </w:rPr>
                    <w:t> </w:t>
                  </w:r>
                  <w:r>
                    <w:rPr>
                      <w:spacing w:val="4"/>
                    </w:rPr>
                    <w:t>Weimar,</w:t>
                  </w:r>
                  <w:r>
                    <w:rPr>
                      <w:spacing w:val="1"/>
                    </w:rPr>
                    <w:t> </w:t>
                  </w:r>
                  <w:r>
                    <w:rPr/>
                    <w:t>and </w:t>
                  </w:r>
                  <w:r>
                    <w:rPr>
                      <w:spacing w:val="2"/>
                    </w:rPr>
                    <w:t>thence  </w:t>
                  </w:r>
                  <w:r>
                    <w:rPr>
                      <w:spacing w:val="3"/>
                    </w:rPr>
                    <w:t>for</w:t>
                  </w:r>
                  <w:r>
                    <w:rPr>
                      <w:spacing w:val="17"/>
                    </w:rPr>
                    <w:t> </w:t>
                  </w:r>
                  <w:r>
                    <w:rPr/>
                    <w:t>Switzerland.1</w:t>
                  </w:r>
                </w:p>
                <w:p>
                  <w:pPr>
                    <w:pStyle w:val="BodyText"/>
                    <w:spacing w:line="252" w:lineRule="auto" w:before="3"/>
                    <w:ind w:left="1068" w:right="1009" w:firstLine="218"/>
                    <w:jc w:val="both"/>
                  </w:pPr>
                  <w:r>
                    <w:rPr>
                      <w:spacing w:val="4"/>
                    </w:rPr>
                    <w:t>Bakunin’s worldly </w:t>
                  </w:r>
                  <w:r>
                    <w:rPr/>
                    <w:t>possessions </w:t>
                  </w:r>
                  <w:r>
                    <w:rPr>
                      <w:spacing w:val="2"/>
                    </w:rPr>
                    <w:t>consisted </w:t>
                  </w:r>
                  <w:r>
                    <w:rPr>
                      <w:spacing w:val="3"/>
                    </w:rPr>
                    <w:t>at </w:t>
                  </w:r>
                  <w:r>
                    <w:rPr/>
                    <w:t>this </w:t>
                  </w:r>
                  <w:r>
                    <w:rPr>
                      <w:spacing w:val="6"/>
                    </w:rPr>
                    <w:t>moment </w:t>
                  </w:r>
                  <w:r>
                    <w:rPr/>
                    <w:t>o f several </w:t>
                  </w:r>
                  <w:r>
                    <w:rPr>
                      <w:spacing w:val="-3"/>
                    </w:rPr>
                    <w:t>seals </w:t>
                  </w:r>
                  <w:r>
                    <w:rPr/>
                    <w:t>o f the </w:t>
                  </w:r>
                  <w:r>
                    <w:rPr>
                      <w:spacing w:val="4"/>
                    </w:rPr>
                    <w:t>provisional government, </w:t>
                  </w:r>
                  <w:r>
                    <w:rPr>
                      <w:spacing w:val="3"/>
                    </w:rPr>
                    <w:t>some </w:t>
                  </w:r>
                  <w:r>
                    <w:rPr>
                      <w:spacing w:val="-5"/>
                    </w:rPr>
                    <w:t>13 </w:t>
                  </w:r>
                  <w:r>
                    <w:rPr/>
                    <w:t>thalers in cash, </w:t>
                  </w:r>
                  <w:r>
                    <w:rPr>
                      <w:spacing w:val="2"/>
                    </w:rPr>
                    <w:t>and </w:t>
                  </w:r>
                  <w:r>
                    <w:rPr/>
                    <w:t>a mass o f </w:t>
                  </w:r>
                  <w:r>
                    <w:rPr>
                      <w:spacing w:val="3"/>
                    </w:rPr>
                    <w:t>compromising </w:t>
                  </w:r>
                  <w:r>
                    <w:rPr>
                      <w:spacing w:val="2"/>
                    </w:rPr>
                    <w:t>correspondence. His </w:t>
                  </w:r>
                  <w:r>
                    <w:rPr>
                      <w:spacing w:val="7"/>
                    </w:rPr>
                    <w:t>com­ </w:t>
                  </w:r>
                  <w:r>
                    <w:rPr/>
                    <w:t>rades were </w:t>
                  </w:r>
                  <w:r>
                    <w:rPr>
                      <w:spacing w:val="3"/>
                    </w:rPr>
                    <w:t>no better </w:t>
                  </w:r>
                  <w:r>
                    <w:rPr>
                      <w:spacing w:val="4"/>
                    </w:rPr>
                    <w:t>equipped. </w:t>
                  </w:r>
                  <w:r>
                    <w:rPr>
                      <w:spacing w:val="2"/>
                    </w:rPr>
                    <w:t>Despair, </w:t>
                  </w:r>
                  <w:r>
                    <w:rPr/>
                    <w:t>rather </w:t>
                  </w:r>
                  <w:r>
                    <w:rPr>
                      <w:spacing w:val="2"/>
                    </w:rPr>
                    <w:t>than </w:t>
                  </w:r>
                  <w:r>
                    <w:rPr>
                      <w:spacing w:val="5"/>
                    </w:rPr>
                    <w:t>any con­ </w:t>
                  </w:r>
                  <w:r>
                    <w:rPr/>
                    <w:t>sidered plan, </w:t>
                  </w:r>
                  <w:r>
                    <w:rPr>
                      <w:spacing w:val="4"/>
                    </w:rPr>
                    <w:t>brought </w:t>
                  </w:r>
                  <w:r>
                    <w:rPr/>
                    <w:t>them </w:t>
                  </w:r>
                  <w:r>
                    <w:rPr>
                      <w:spacing w:val="3"/>
                    </w:rPr>
                    <w:t>to </w:t>
                  </w:r>
                  <w:r>
                    <w:rPr/>
                    <w:t>Chemnitz; </w:t>
                  </w:r>
                  <w:r>
                    <w:rPr>
                      <w:spacing w:val="2"/>
                    </w:rPr>
                    <w:t>and </w:t>
                  </w:r>
                  <w:r>
                    <w:rPr/>
                    <w:t>their last </w:t>
                  </w:r>
                  <w:r>
                    <w:rPr>
                      <w:spacing w:val="3"/>
                    </w:rPr>
                    <w:t>hope— </w:t>
                  </w:r>
                  <w:r>
                    <w:rPr/>
                    <w:t>the industrial proletariat— failed </w:t>
                  </w:r>
                  <w:r>
                    <w:rPr>
                      <w:spacing w:val="2"/>
                    </w:rPr>
                    <w:t>them. </w:t>
                  </w:r>
                  <w:r>
                    <w:rPr>
                      <w:spacing w:val="9"/>
                    </w:rPr>
                    <w:t>Not </w:t>
                  </w:r>
                  <w:r>
                    <w:rPr/>
                    <w:t>a </w:t>
                  </w:r>
                  <w:r>
                    <w:rPr>
                      <w:spacing w:val="3"/>
                    </w:rPr>
                    <w:t>sound </w:t>
                  </w:r>
                  <w:r>
                    <w:rPr/>
                    <w:t>o f </w:t>
                  </w:r>
                  <w:r>
                    <w:rPr>
                      <w:spacing w:val="5"/>
                    </w:rPr>
                    <w:t>revolu­ </w:t>
                  </w:r>
                  <w:r>
                    <w:rPr>
                      <w:spacing w:val="3"/>
                    </w:rPr>
                    <w:t>tion </w:t>
                  </w:r>
                  <w:r>
                    <w:rPr/>
                    <w:t>was heard in the </w:t>
                  </w:r>
                  <w:r>
                    <w:rPr>
                      <w:spacing w:val="5"/>
                    </w:rPr>
                    <w:t>town. </w:t>
                  </w:r>
                  <w:r>
                    <w:rPr>
                      <w:spacing w:val="6"/>
                    </w:rPr>
                    <w:t>But </w:t>
                  </w:r>
                  <w:r>
                    <w:rPr/>
                    <w:t>the </w:t>
                  </w:r>
                  <w:r>
                    <w:rPr>
                      <w:spacing w:val="6"/>
                    </w:rPr>
                    <w:t>mayor </w:t>
                  </w:r>
                  <w:r>
                    <w:rPr/>
                    <w:t>was </w:t>
                  </w:r>
                  <w:r>
                    <w:rPr>
                      <w:spacing w:val="2"/>
                    </w:rPr>
                    <w:t>taking </w:t>
                  </w:r>
                  <w:r>
                    <w:rPr>
                      <w:spacing w:val="3"/>
                    </w:rPr>
                    <w:t>no </w:t>
                  </w:r>
                  <w:r>
                    <w:rPr/>
                    <w:t>chances. </w:t>
                  </w:r>
                  <w:r>
                    <w:rPr>
                      <w:spacing w:val="2"/>
                    </w:rPr>
                    <w:t>During </w:t>
                  </w:r>
                  <w:r>
                    <w:rPr/>
                    <w:t>the </w:t>
                  </w:r>
                  <w:r>
                    <w:rPr>
                      <w:spacing w:val="2"/>
                    </w:rPr>
                    <w:t>night </w:t>
                  </w:r>
                  <w:r>
                    <w:rPr/>
                    <w:t>o f </w:t>
                  </w:r>
                  <w:r>
                    <w:rPr>
                      <w:spacing w:val="5"/>
                    </w:rPr>
                    <w:t>May 9th-10th, </w:t>
                  </w:r>
                  <w:r>
                    <w:rPr>
                      <w:spacing w:val="-4"/>
                    </w:rPr>
                    <w:t>1849, </w:t>
                  </w:r>
                  <w:r>
                    <w:rPr>
                      <w:spacing w:val="2"/>
                    </w:rPr>
                    <w:t>Bakunin, </w:t>
                  </w:r>
                  <w:r>
                    <w:rPr>
                      <w:spacing w:val="3"/>
                    </w:rPr>
                    <w:t>Heubner, </w:t>
                  </w:r>
                  <w:r>
                    <w:rPr>
                      <w:spacing w:val="2"/>
                    </w:rPr>
                    <w:t>and </w:t>
                  </w:r>
                  <w:r>
                    <w:rPr/>
                    <w:t>several </w:t>
                  </w:r>
                  <w:r>
                    <w:rPr>
                      <w:spacing w:val="3"/>
                    </w:rPr>
                    <w:t>other potential </w:t>
                  </w:r>
                  <w:r>
                    <w:rPr/>
                    <w:t>disturbers o f the </w:t>
                  </w:r>
                  <w:r>
                    <w:rPr>
                      <w:spacing w:val="3"/>
                    </w:rPr>
                    <w:t>peace </w:t>
                  </w:r>
                  <w:r>
                    <w:rPr/>
                    <w:t>were arrested in their  beds.  </w:t>
                  </w:r>
                  <w:r>
                    <w:rPr>
                      <w:spacing w:val="7"/>
                    </w:rPr>
                    <w:t>No </w:t>
                  </w:r>
                  <w:r>
                    <w:rPr>
                      <w:spacing w:val="2"/>
                    </w:rPr>
                    <w:t>special precautions  </w:t>
                  </w:r>
                  <w:r>
                    <w:rPr/>
                    <w:t>were </w:t>
                  </w:r>
                  <w:r>
                    <w:rPr>
                      <w:spacing w:val="3"/>
                    </w:rPr>
                    <w:t>taken </w:t>
                  </w:r>
                  <w:r>
                    <w:rPr>
                      <w:spacing w:val="2"/>
                    </w:rPr>
                    <w:t>or force </w:t>
                  </w:r>
                  <w:r>
                    <w:rPr/>
                    <w:t>used; and </w:t>
                  </w:r>
                  <w:r>
                    <w:rPr>
                      <w:spacing w:val="2"/>
                    </w:rPr>
                    <w:t>Bakunin </w:t>
                  </w:r>
                  <w:r>
                    <w:rPr/>
                    <w:t>afterwards reflected </w:t>
                  </w:r>
                  <w:r>
                    <w:rPr>
                      <w:spacing w:val="3"/>
                    </w:rPr>
                    <w:t>how </w:t>
                  </w:r>
                  <w:r>
                    <w:rPr/>
                    <w:t>easily he </w:t>
                  </w:r>
                  <w:r>
                    <w:rPr>
                      <w:spacing w:val="4"/>
                    </w:rPr>
                    <w:t>might </w:t>
                  </w:r>
                  <w:r>
                    <w:rPr>
                      <w:spacing w:val="3"/>
                    </w:rPr>
                    <w:t>have </w:t>
                  </w:r>
                  <w:r>
                    <w:rPr>
                      <w:spacing w:val="2"/>
                    </w:rPr>
                    <w:t>torn </w:t>
                  </w:r>
                  <w:r>
                    <w:rPr>
                      <w:spacing w:val="4"/>
                    </w:rPr>
                    <w:t>himself away </w:t>
                  </w:r>
                  <w:r>
                    <w:rPr/>
                    <w:t>from his </w:t>
                  </w:r>
                  <w:r>
                    <w:rPr>
                      <w:spacing w:val="2"/>
                    </w:rPr>
                    <w:t>captors. </w:t>
                  </w:r>
                  <w:r>
                    <w:rPr>
                      <w:spacing w:val="7"/>
                    </w:rPr>
                    <w:t>But  </w:t>
                  </w:r>
                  <w:r>
                    <w:rPr/>
                    <w:t>he  was </w:t>
                  </w:r>
                  <w:r>
                    <w:rPr>
                      <w:spacing w:val="2"/>
                    </w:rPr>
                    <w:t>worn </w:t>
                  </w:r>
                  <w:r>
                    <w:rPr>
                      <w:spacing w:val="3"/>
                    </w:rPr>
                    <w:t>out, physically </w:t>
                  </w:r>
                  <w:r>
                    <w:rPr/>
                    <w:t>and </w:t>
                  </w:r>
                  <w:r>
                    <w:rPr>
                      <w:spacing w:val="3"/>
                    </w:rPr>
                    <w:t>morally, </w:t>
                  </w:r>
                  <w:r>
                    <w:rPr>
                      <w:spacing w:val="7"/>
                    </w:rPr>
                    <w:t>by </w:t>
                  </w:r>
                  <w:r>
                    <w:rPr/>
                    <w:t>the superhuman </w:t>
                  </w:r>
                  <w:r>
                    <w:rPr>
                      <w:spacing w:val="2"/>
                    </w:rPr>
                    <w:t>exertions  </w:t>
                  </w:r>
                  <w:r>
                    <w:rPr/>
                    <w:t>o f the </w:t>
                  </w:r>
                  <w:r>
                    <w:rPr>
                      <w:spacing w:val="3"/>
                    </w:rPr>
                    <w:t>past </w:t>
                  </w:r>
                  <w:r>
                    <w:rPr/>
                    <w:t>week. </w:t>
                  </w:r>
                  <w:r>
                    <w:rPr>
                      <w:spacing w:val="5"/>
                    </w:rPr>
                    <w:t>He </w:t>
                  </w:r>
                  <w:r>
                    <w:rPr>
                      <w:spacing w:val="2"/>
                    </w:rPr>
                    <w:t>wanted </w:t>
                  </w:r>
                  <w:r>
                    <w:rPr>
                      <w:spacing w:val="3"/>
                    </w:rPr>
                    <w:t>only </w:t>
                  </w:r>
                  <w:r>
                    <w:rPr>
                      <w:spacing w:val="2"/>
                    </w:rPr>
                    <w:t>to </w:t>
                  </w:r>
                  <w:r>
                    <w:rPr/>
                    <w:t>sleep, </w:t>
                  </w:r>
                  <w:r>
                    <w:rPr>
                      <w:spacing w:val="3"/>
                    </w:rPr>
                    <w:t>and </w:t>
                  </w:r>
                  <w:r>
                    <w:rPr/>
                    <w:t>it </w:t>
                  </w:r>
                  <w:r>
                    <w:rPr>
                      <w:spacing w:val="2"/>
                    </w:rPr>
                    <w:t>did </w:t>
                  </w:r>
                  <w:r>
                    <w:rPr>
                      <w:spacing w:val="5"/>
                    </w:rPr>
                    <w:t>not </w:t>
                  </w:r>
                  <w:r>
                    <w:rPr/>
                    <w:t>seem </w:t>
                  </w:r>
                  <w:r>
                    <w:rPr>
                      <w:spacing w:val="3"/>
                    </w:rPr>
                    <w:t>to matter what </w:t>
                  </w:r>
                  <w:r>
                    <w:rPr>
                      <w:spacing w:val="2"/>
                    </w:rPr>
                    <w:t>happened </w:t>
                  </w:r>
                  <w:r>
                    <w:rPr>
                      <w:spacing w:val="4"/>
                    </w:rPr>
                    <w:t>next. </w:t>
                  </w:r>
                  <w:r>
                    <w:rPr>
                      <w:spacing w:val="5"/>
                    </w:rPr>
                    <w:t>He </w:t>
                  </w:r>
                  <w:r>
                    <w:rPr/>
                    <w:t>let </w:t>
                  </w:r>
                  <w:r>
                    <w:rPr>
                      <w:spacing w:val="4"/>
                    </w:rPr>
                    <w:t>himself </w:t>
                  </w:r>
                  <w:r>
                    <w:rPr>
                      <w:spacing w:val="3"/>
                    </w:rPr>
                    <w:t>be </w:t>
                  </w:r>
                  <w:r>
                    <w:rPr>
                      <w:spacing w:val="2"/>
                    </w:rPr>
                    <w:t>taken </w:t>
                  </w:r>
                  <w:r>
                    <w:rPr>
                      <w:spacing w:val="4"/>
                    </w:rPr>
                    <w:t>without </w:t>
                  </w:r>
                  <w:r>
                    <w:rPr/>
                    <w:t>resistance.2</w:t>
                  </w:r>
                </w:p>
                <w:p>
                  <w:pPr>
                    <w:spacing w:line="176" w:lineRule="exact" w:before="97"/>
                    <w:ind w:left="1245" w:right="0" w:firstLine="0"/>
                    <w:jc w:val="left"/>
                    <w:rPr>
                      <w:b/>
                      <w:sz w:val="15"/>
                    </w:rPr>
                  </w:pPr>
                  <w:r>
                    <w:rPr>
                      <w:b/>
                      <w:sz w:val="15"/>
                    </w:rPr>
                    <w:t>1 Wagner, </w:t>
                  </w:r>
                  <w:r>
                    <w:rPr>
                      <w:b/>
                      <w:i/>
                      <w:sz w:val="15"/>
                    </w:rPr>
                    <w:t>M y  Life</w:t>
                  </w:r>
                  <w:r>
                    <w:rPr>
                      <w:b/>
                      <w:sz w:val="15"/>
                    </w:rPr>
                    <w:t>, pp.  493-6;  </w:t>
                  </w:r>
                  <w:r>
                    <w:rPr>
                      <w:b/>
                      <w:i/>
                      <w:sz w:val="15"/>
                    </w:rPr>
                    <w:t>Materiali</w:t>
                  </w:r>
                  <w:r>
                    <w:rPr>
                      <w:b/>
                      <w:sz w:val="15"/>
                    </w:rPr>
                    <w:t>, ed.  Polonsky,  ii. 69.</w:t>
                  </w:r>
                </w:p>
                <w:p>
                  <w:pPr>
                    <w:spacing w:line="172" w:lineRule="exact" w:before="0"/>
                    <w:ind w:left="1240" w:right="0" w:firstLine="0"/>
                    <w:jc w:val="left"/>
                    <w:rPr>
                      <w:b/>
                      <w:i/>
                      <w:sz w:val="15"/>
                    </w:rPr>
                  </w:pPr>
                  <w:r>
                    <w:rPr>
                      <w:b/>
                      <w:sz w:val="15"/>
                    </w:rPr>
                    <w:t>2 </w:t>
                  </w:r>
                  <w:r>
                    <w:rPr>
                      <w:b/>
                      <w:i/>
                      <w:sz w:val="15"/>
                    </w:rPr>
                    <w:t>Sobranie</w:t>
                  </w:r>
                  <w:r>
                    <w:rPr>
                      <w:b/>
                      <w:sz w:val="15"/>
                    </w:rPr>
                    <w:t>,  iv.  205;   </w:t>
                  </w:r>
                  <w:r>
                    <w:rPr>
                      <w:b/>
                      <w:i/>
                      <w:sz w:val="15"/>
                    </w:rPr>
                    <w:t>Materiali,  </w:t>
                  </w:r>
                  <w:r>
                    <w:rPr>
                      <w:b/>
                      <w:sz w:val="15"/>
                    </w:rPr>
                    <w:t>ed.   Polonsky,  ii.   683;   Wagner,  </w:t>
                  </w:r>
                  <w:r>
                    <w:rPr>
                      <w:b/>
                      <w:i/>
                      <w:sz w:val="15"/>
                    </w:rPr>
                    <w:t>M y  Life,</w:t>
                  </w:r>
                </w:p>
                <w:p>
                  <w:pPr>
                    <w:spacing w:line="177" w:lineRule="exact" w:before="0"/>
                    <w:ind w:left="1069" w:right="0" w:firstLine="0"/>
                    <w:jc w:val="both"/>
                    <w:rPr>
                      <w:b/>
                      <w:sz w:val="15"/>
                    </w:rPr>
                  </w:pPr>
                  <w:r>
                    <w:rPr>
                      <w:b/>
                      <w:sz w:val="15"/>
                    </w:rPr>
                    <w:t>p. 499.</w:t>
                  </w:r>
                </w:p>
              </w:txbxContent>
            </v:textbox>
            <w10:wrap type="none"/>
          </v:shape>
        </w:pict>
      </w:r>
      <w:r>
        <w:rPr/>
        <w:drawing>
          <wp:anchor distT="0" distB="0" distL="0" distR="0" allowOverlap="1" layoutInCell="1" locked="0" behindDoc="1" simplePos="0" relativeHeight="268188935">
            <wp:simplePos x="0" y="0"/>
            <wp:positionH relativeFrom="page">
              <wp:posOffset>0</wp:posOffset>
            </wp:positionH>
            <wp:positionV relativeFrom="page">
              <wp:posOffset>0</wp:posOffset>
            </wp:positionV>
            <wp:extent cx="5043158" cy="7778496"/>
            <wp:effectExtent l="0" t="0" r="0" b="0"/>
            <wp:wrapNone/>
            <wp:docPr id="399" name="image204.png" descr=""/>
            <wp:cNvGraphicFramePr>
              <a:graphicFrameLocks noChangeAspect="1"/>
            </wp:cNvGraphicFramePr>
            <a:graphic>
              <a:graphicData uri="http://schemas.openxmlformats.org/drawingml/2006/picture">
                <pic:pic>
                  <pic:nvPicPr>
                    <pic:cNvPr id="400" name="image204.png"/>
                    <pic:cNvPicPr/>
                  </pic:nvPicPr>
                  <pic:blipFill>
                    <a:blip r:embed="rId20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85pt;height:612.25pt;mso-position-horizontal-relative:page;mso-position-vertical-relative:page;z-index:-24649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spacing w:before="10"/>
                    <w:rPr>
                      <w:rFonts w:ascii="Times New Roman"/>
                      <w:sz w:val="18"/>
                    </w:rPr>
                  </w:pPr>
                </w:p>
                <w:p>
                  <w:pPr>
                    <w:spacing w:before="0"/>
                    <w:ind w:left="3" w:right="48" w:firstLine="0"/>
                    <w:jc w:val="center"/>
                    <w:rPr>
                      <w:b/>
                      <w:sz w:val="16"/>
                    </w:rPr>
                  </w:pPr>
                  <w:bookmarkStart w:name="BURIED ALIVE " w:id="4"/>
                  <w:bookmarkEnd w:id="4"/>
                  <w:r>
                    <w:rPr/>
                  </w:r>
                  <w:r>
                    <w:rPr>
                      <w:b/>
                      <w:sz w:val="16"/>
                    </w:rPr>
                    <w:t>BOOK  III</w:t>
                  </w:r>
                </w:p>
                <w:p>
                  <w:pPr>
                    <w:pStyle w:val="BodyText"/>
                    <w:spacing w:before="11"/>
                    <w:rPr>
                      <w:rFonts w:ascii="Times New Roman"/>
                      <w:sz w:val="18"/>
                    </w:rPr>
                  </w:pPr>
                </w:p>
                <w:p>
                  <w:pPr>
                    <w:spacing w:before="0"/>
                    <w:ind w:left="4" w:right="54" w:firstLine="0"/>
                    <w:jc w:val="center"/>
                    <w:rPr>
                      <w:b/>
                      <w:sz w:val="22"/>
                    </w:rPr>
                  </w:pPr>
                  <w:r>
                    <w:rPr>
                      <w:b/>
                      <w:sz w:val="22"/>
                    </w:rPr>
                    <w:t>BURIED  ALIVE</w:t>
                  </w: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spacing w:before="10"/>
                    <w:rPr>
                      <w:rFonts w:ascii="Times New Roman"/>
                      <w:sz w:val="25"/>
                    </w:rPr>
                  </w:pPr>
                </w:p>
                <w:p>
                  <w:pPr>
                    <w:spacing w:line="259" w:lineRule="auto" w:before="0"/>
                    <w:ind w:left="1390" w:right="1454" w:firstLine="196"/>
                    <w:jc w:val="both"/>
                    <w:rPr>
                      <w:b/>
                      <w:sz w:val="15"/>
                    </w:rPr>
                  </w:pPr>
                  <w:r>
                    <w:rPr>
                      <w:b/>
                      <w:sz w:val="15"/>
                    </w:rPr>
                    <w:t>“ There is </w:t>
                  </w:r>
                  <w:r>
                    <w:rPr>
                      <w:b/>
                      <w:spacing w:val="2"/>
                      <w:sz w:val="15"/>
                    </w:rPr>
                    <w:t>nothing </w:t>
                  </w:r>
                  <w:r>
                    <w:rPr>
                      <w:b/>
                      <w:sz w:val="15"/>
                    </w:rPr>
                    <w:t>more hopeless </w:t>
                  </w:r>
                  <w:r>
                    <w:rPr>
                      <w:b/>
                      <w:spacing w:val="2"/>
                      <w:sz w:val="15"/>
                    </w:rPr>
                    <w:t>than </w:t>
                  </w:r>
                  <w:r>
                    <w:rPr>
                      <w:b/>
                      <w:sz w:val="15"/>
                    </w:rPr>
                    <w:t>to be compelled to re­ main eternally </w:t>
                  </w:r>
                  <w:r>
                    <w:rPr>
                      <w:b/>
                      <w:spacing w:val="2"/>
                      <w:sz w:val="15"/>
                    </w:rPr>
                    <w:t>with </w:t>
                  </w:r>
                  <w:r>
                    <w:rPr>
                      <w:b/>
                      <w:sz w:val="15"/>
                    </w:rPr>
                    <w:t>oneself. . . . </w:t>
                  </w:r>
                  <w:r>
                    <w:rPr>
                      <w:b/>
                      <w:spacing w:val="2"/>
                      <w:sz w:val="15"/>
                    </w:rPr>
                    <w:t>Man </w:t>
                  </w:r>
                  <w:r>
                    <w:rPr>
                      <w:b/>
                      <w:sz w:val="15"/>
                    </w:rPr>
                    <w:t>can </w:t>
                  </w:r>
                  <w:r>
                    <w:rPr>
                      <w:b/>
                      <w:spacing w:val="2"/>
                      <w:sz w:val="15"/>
                    </w:rPr>
                    <w:t>only </w:t>
                  </w:r>
                  <w:r>
                    <w:rPr>
                      <w:b/>
                      <w:i/>
                      <w:spacing w:val="-4"/>
                      <w:sz w:val="15"/>
                    </w:rPr>
                    <w:t>be </w:t>
                  </w:r>
                  <w:r>
                    <w:rPr>
                      <w:b/>
                      <w:sz w:val="15"/>
                    </w:rPr>
                    <w:t>something in  the  society  </w:t>
                  </w:r>
                  <w:r>
                    <w:rPr>
                      <w:b/>
                      <w:spacing w:val="2"/>
                      <w:sz w:val="15"/>
                    </w:rPr>
                    <w:t>of </w:t>
                  </w:r>
                  <w:r>
                    <w:rPr>
                      <w:b/>
                      <w:sz w:val="15"/>
                    </w:rPr>
                    <w:t>others  and with  the help  </w:t>
                  </w:r>
                  <w:r>
                    <w:rPr>
                      <w:b/>
                      <w:spacing w:val="2"/>
                      <w:sz w:val="15"/>
                    </w:rPr>
                    <w:t>of</w:t>
                  </w:r>
                  <w:r>
                    <w:rPr>
                      <w:b/>
                      <w:spacing w:val="-4"/>
                      <w:sz w:val="15"/>
                    </w:rPr>
                    <w:t> </w:t>
                  </w:r>
                  <w:r>
                    <w:rPr>
                      <w:b/>
                      <w:spacing w:val="2"/>
                      <w:sz w:val="15"/>
                    </w:rPr>
                    <w:t>others.”</w:t>
                  </w:r>
                </w:p>
                <w:p>
                  <w:pPr>
                    <w:spacing w:before="0"/>
                    <w:ind w:left="0" w:right="1460" w:firstLine="0"/>
                    <w:jc w:val="right"/>
                    <w:rPr>
                      <w:b/>
                      <w:sz w:val="15"/>
                    </w:rPr>
                  </w:pPr>
                  <w:r>
                    <w:rPr>
                      <w:b/>
                      <w:sz w:val="14"/>
                    </w:rPr>
                    <w:t>B </w:t>
                  </w:r>
                  <w:r>
                    <w:rPr>
                      <w:b/>
                      <w:sz w:val="11"/>
                    </w:rPr>
                    <w:t>a k u n i n   </w:t>
                  </w:r>
                  <w:r>
                    <w:rPr>
                      <w:b/>
                      <w:sz w:val="15"/>
                    </w:rPr>
                    <w:t>to  Matilda  Lindenberg  </w:t>
                  </w:r>
                  <w:r>
                    <w:rPr>
                      <w:b/>
                      <w:i/>
                      <w:sz w:val="15"/>
                    </w:rPr>
                    <w:t>(née </w:t>
                  </w:r>
                  <w:r>
                    <w:rPr>
                      <w:b/>
                      <w:sz w:val="15"/>
                    </w:rPr>
                    <w:t>Reichel)</w:t>
                  </w:r>
                </w:p>
                <w:p>
                  <w:pPr>
                    <w:spacing w:before="13"/>
                    <w:ind w:left="0" w:right="1469" w:firstLine="0"/>
                    <w:jc w:val="right"/>
                    <w:rPr>
                      <w:b/>
                      <w:sz w:val="15"/>
                    </w:rPr>
                  </w:pPr>
                  <w:r>
                    <w:rPr>
                      <w:b/>
                      <w:sz w:val="15"/>
                    </w:rPr>
                    <w:t>(Spring 1850)</w:t>
                  </w:r>
                </w:p>
              </w:txbxContent>
            </v:textbox>
            <w10:wrap type="none"/>
          </v:shape>
        </w:pict>
      </w:r>
      <w:r>
        <w:rPr/>
        <w:drawing>
          <wp:anchor distT="0" distB="0" distL="0" distR="0" allowOverlap="1" layoutInCell="1" locked="0" behindDoc="1" simplePos="0" relativeHeight="268188983">
            <wp:simplePos x="0" y="0"/>
            <wp:positionH relativeFrom="page">
              <wp:posOffset>0</wp:posOffset>
            </wp:positionH>
            <wp:positionV relativeFrom="page">
              <wp:posOffset>0</wp:posOffset>
            </wp:positionV>
            <wp:extent cx="5041888" cy="7778496"/>
            <wp:effectExtent l="0" t="0" r="0" b="0"/>
            <wp:wrapNone/>
            <wp:docPr id="401" name="image205.png" descr=""/>
            <wp:cNvGraphicFramePr>
              <a:graphicFrameLocks noChangeAspect="1"/>
            </wp:cNvGraphicFramePr>
            <a:graphic>
              <a:graphicData uri="http://schemas.openxmlformats.org/drawingml/2006/picture">
                <pic:pic>
                  <pic:nvPicPr>
                    <pic:cNvPr id="402" name="image205.png"/>
                    <pic:cNvPicPr/>
                  </pic:nvPicPr>
                  <pic:blipFill>
                    <a:blip r:embed="rId209" cstate="print"/>
                    <a:stretch>
                      <a:fillRect/>
                    </a:stretch>
                  </pic:blipFill>
                  <pic:spPr>
                    <a:xfrm>
                      <a:off x="0" y="0"/>
                      <a:ext cx="504188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6448"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line="499" w:lineRule="auto" w:before="141"/>
                    <w:ind w:left="3017" w:right="2997" w:firstLine="10"/>
                    <w:jc w:val="center"/>
                  </w:pPr>
                  <w:r>
                    <w:rPr/>
                    <w:t>CHAPTER 16 SAXONY, AUSTRIA</w:t>
                  </w:r>
                </w:p>
                <w:p>
                  <w:pPr>
                    <w:pStyle w:val="BodyText"/>
                    <w:spacing w:line="252" w:lineRule="auto" w:before="5"/>
                    <w:ind w:left="1062" w:right="1021" w:firstLine="5"/>
                    <w:jc w:val="both"/>
                  </w:pPr>
                  <w:r>
                    <w:rPr>
                      <w:b/>
                      <w:sz w:val="15"/>
                    </w:rPr>
                    <w:t>B </w:t>
                  </w:r>
                  <w:r>
                    <w:rPr>
                      <w:b/>
                      <w:sz w:val="12"/>
                    </w:rPr>
                    <w:t>a k u n i n </w:t>
                  </w:r>
                  <w:r>
                    <w:rPr>
                      <w:spacing w:val="2"/>
                    </w:rPr>
                    <w:t>and Heubner, </w:t>
                  </w:r>
                  <w:r>
                    <w:rPr>
                      <w:spacing w:val="4"/>
                    </w:rPr>
                    <w:t>together </w:t>
                  </w:r>
                  <w:r>
                    <w:rPr/>
                    <w:t>with the </w:t>
                  </w:r>
                  <w:r>
                    <w:rPr>
                      <w:spacing w:val="3"/>
                    </w:rPr>
                    <w:t>other </w:t>
                  </w:r>
                  <w:r>
                    <w:rPr/>
                    <w:t>prisoners, were </w:t>
                  </w:r>
                  <w:r>
                    <w:rPr>
                      <w:spacing w:val="3"/>
                    </w:rPr>
                    <w:t>handed </w:t>
                  </w:r>
                  <w:r>
                    <w:rPr>
                      <w:spacing w:val="4"/>
                    </w:rPr>
                    <w:t>over </w:t>
                  </w:r>
                  <w:r>
                    <w:rPr>
                      <w:spacing w:val="3"/>
                    </w:rPr>
                    <w:t>to </w:t>
                  </w:r>
                  <w:r>
                    <w:rPr/>
                    <w:t>the nearest garrison </w:t>
                  </w:r>
                  <w:r>
                    <w:rPr>
                      <w:spacing w:val="3"/>
                    </w:rPr>
                    <w:t>at Altenburg. The </w:t>
                  </w:r>
                  <w:r>
                    <w:rPr>
                      <w:spacing w:val="2"/>
                    </w:rPr>
                    <w:t>Saxon </w:t>
                  </w:r>
                  <w:r>
                    <w:rPr/>
                    <w:t>authorities, apprised </w:t>
                  </w:r>
                  <w:r>
                    <w:rPr>
                      <w:spacing w:val="6"/>
                    </w:rPr>
                    <w:t>by  </w:t>
                  </w:r>
                  <w:r>
                    <w:rPr/>
                    <w:t>telegraph,  sent a sergeant </w:t>
                  </w:r>
                  <w:r>
                    <w:rPr>
                      <w:spacing w:val="2"/>
                    </w:rPr>
                    <w:t>and </w:t>
                  </w:r>
                  <w:r>
                    <w:rPr/>
                    <w:t>six  men </w:t>
                  </w:r>
                  <w:r>
                    <w:rPr>
                      <w:spacing w:val="3"/>
                    </w:rPr>
                    <w:t>to </w:t>
                  </w:r>
                  <w:r>
                    <w:rPr>
                      <w:spacing w:val="2"/>
                    </w:rPr>
                    <w:t>fetch </w:t>
                  </w:r>
                  <w:r>
                    <w:rPr>
                      <w:spacing w:val="3"/>
                    </w:rPr>
                    <w:t>them; and </w:t>
                  </w:r>
                  <w:r>
                    <w:rPr>
                      <w:spacing w:val="8"/>
                    </w:rPr>
                    <w:t>by </w:t>
                  </w:r>
                  <w:r>
                    <w:rPr/>
                    <w:t>the </w:t>
                  </w:r>
                  <w:r>
                    <w:rPr>
                      <w:spacing w:val="3"/>
                    </w:rPr>
                    <w:t>afternoon </w:t>
                  </w:r>
                  <w:r>
                    <w:rPr/>
                    <w:t>o f </w:t>
                  </w:r>
                  <w:r>
                    <w:rPr>
                      <w:spacing w:val="5"/>
                    </w:rPr>
                    <w:t>May </w:t>
                  </w:r>
                  <w:r>
                    <w:rPr>
                      <w:spacing w:val="-3"/>
                    </w:rPr>
                    <w:t>10th, </w:t>
                  </w:r>
                  <w:r>
                    <w:rPr>
                      <w:spacing w:val="-4"/>
                    </w:rPr>
                    <w:t>1849, </w:t>
                  </w:r>
                  <w:r>
                    <w:rPr/>
                    <w:t>the </w:t>
                  </w:r>
                  <w:r>
                    <w:rPr>
                      <w:spacing w:val="4"/>
                    </w:rPr>
                    <w:t>cap­ </w:t>
                  </w:r>
                  <w:r>
                    <w:rPr/>
                    <w:t>tives were </w:t>
                  </w:r>
                  <w:r>
                    <w:rPr>
                      <w:spacing w:val="4"/>
                    </w:rPr>
                    <w:t>back </w:t>
                  </w:r>
                  <w:r>
                    <w:rPr/>
                    <w:t>in Dresden. </w:t>
                  </w:r>
                  <w:r>
                    <w:rPr>
                      <w:spacing w:val="6"/>
                    </w:rPr>
                    <w:t>They </w:t>
                  </w:r>
                  <w:r>
                    <w:rPr/>
                    <w:t>were </w:t>
                  </w:r>
                  <w:r>
                    <w:rPr>
                      <w:spacing w:val="3"/>
                    </w:rPr>
                    <w:t>lodged for </w:t>
                  </w:r>
                  <w:r>
                    <w:rPr/>
                    <w:t>a </w:t>
                  </w:r>
                  <w:r>
                    <w:rPr>
                      <w:spacing w:val="3"/>
                    </w:rPr>
                    <w:t>fortnight </w:t>
                  </w:r>
                  <w:r>
                    <w:rPr/>
                    <w:t>in the </w:t>
                  </w:r>
                  <w:r>
                    <w:rPr>
                      <w:spacing w:val="2"/>
                    </w:rPr>
                    <w:t>old </w:t>
                  </w:r>
                  <w:r>
                    <w:rPr>
                      <w:spacing w:val="4"/>
                    </w:rPr>
                    <w:t>city </w:t>
                  </w:r>
                  <w:r>
                    <w:rPr/>
                    <w:t>prison. </w:t>
                  </w:r>
                  <w:r>
                    <w:rPr>
                      <w:spacing w:val="6"/>
                    </w:rPr>
                    <w:t>But </w:t>
                  </w:r>
                  <w:r>
                    <w:rPr/>
                    <w:t>the </w:t>
                  </w:r>
                  <w:r>
                    <w:rPr>
                      <w:spacing w:val="3"/>
                    </w:rPr>
                    <w:t>number </w:t>
                  </w:r>
                  <w:r>
                    <w:rPr/>
                    <w:t>o f those </w:t>
                  </w:r>
                  <w:r>
                    <w:rPr>
                      <w:spacing w:val="3"/>
                    </w:rPr>
                    <w:t>taken </w:t>
                  </w:r>
                  <w:r>
                    <w:rPr/>
                    <w:t>in the </w:t>
                  </w:r>
                  <w:r>
                    <w:rPr>
                      <w:spacing w:val="3"/>
                    </w:rPr>
                    <w:t>in­ </w:t>
                  </w:r>
                  <w:r>
                    <w:rPr/>
                    <w:t>surrection so </w:t>
                  </w:r>
                  <w:r>
                    <w:rPr>
                      <w:spacing w:val="5"/>
                    </w:rPr>
                    <w:t>taxed </w:t>
                  </w:r>
                  <w:r>
                    <w:rPr/>
                    <w:t>the </w:t>
                  </w:r>
                  <w:r>
                    <w:rPr>
                      <w:spacing w:val="5"/>
                    </w:rPr>
                    <w:t>accommodation </w:t>
                  </w:r>
                  <w:r>
                    <w:rPr>
                      <w:spacing w:val="4"/>
                    </w:rPr>
                    <w:t>that </w:t>
                  </w:r>
                  <w:r>
                    <w:rPr>
                      <w:spacing w:val="3"/>
                    </w:rPr>
                    <w:t>even </w:t>
                  </w:r>
                  <w:r>
                    <w:rPr/>
                    <w:t>an </w:t>
                  </w:r>
                  <w:r>
                    <w:rPr>
                      <w:spacing w:val="4"/>
                    </w:rPr>
                    <w:t>important </w:t>
                  </w:r>
                  <w:r>
                    <w:rPr/>
                    <w:t>prisoner like </w:t>
                  </w:r>
                  <w:r>
                    <w:rPr>
                      <w:spacing w:val="2"/>
                    </w:rPr>
                    <w:t>Bakunin </w:t>
                  </w:r>
                  <w:r>
                    <w:rPr>
                      <w:spacing w:val="3"/>
                    </w:rPr>
                    <w:t>could </w:t>
                  </w:r>
                  <w:r>
                    <w:rPr>
                      <w:spacing w:val="5"/>
                    </w:rPr>
                    <w:t>not </w:t>
                  </w:r>
                  <w:r>
                    <w:rPr>
                      <w:spacing w:val="2"/>
                    </w:rPr>
                    <w:t>be isolated; </w:t>
                  </w:r>
                  <w:r>
                    <w:rPr>
                      <w:spacing w:val="3"/>
                    </w:rPr>
                    <w:t>and at </w:t>
                  </w:r>
                  <w:r>
                    <w:rPr>
                      <w:spacing w:val="2"/>
                    </w:rPr>
                    <w:t>one </w:t>
                  </w:r>
                  <w:r>
                    <w:rPr>
                      <w:spacing w:val="5"/>
                    </w:rPr>
                    <w:t>moment </w:t>
                  </w:r>
                  <w:r>
                    <w:rPr/>
                    <w:t>he shared a cell with an Austrian </w:t>
                  </w:r>
                  <w:r>
                    <w:rPr>
                      <w:spacing w:val="4"/>
                    </w:rPr>
                    <w:t>democrat </w:t>
                  </w:r>
                  <w:r>
                    <w:rPr>
                      <w:spacing w:val="2"/>
                    </w:rPr>
                    <w:t>named Kiirnberger, to whom </w:t>
                  </w:r>
                  <w:r>
                    <w:rPr/>
                    <w:t>he </w:t>
                  </w:r>
                  <w:r>
                    <w:rPr>
                      <w:spacing w:val="2"/>
                    </w:rPr>
                    <w:t>complained </w:t>
                  </w:r>
                  <w:r>
                    <w:rPr>
                      <w:spacing w:val="4"/>
                    </w:rPr>
                    <w:t>that </w:t>
                  </w:r>
                  <w:r>
                    <w:rPr/>
                    <w:t>the </w:t>
                  </w:r>
                  <w:r>
                    <w:rPr>
                      <w:spacing w:val="4"/>
                    </w:rPr>
                    <w:t>Fourth </w:t>
                  </w:r>
                  <w:r>
                    <w:rPr>
                      <w:spacing w:val="3"/>
                    </w:rPr>
                    <w:t>Estate </w:t>
                  </w:r>
                  <w:r>
                    <w:rPr>
                      <w:i/>
                    </w:rPr>
                    <w:t>(i.e. </w:t>
                  </w:r>
                  <w:r>
                    <w:rPr/>
                    <w:t>the </w:t>
                  </w:r>
                  <w:r>
                    <w:rPr>
                      <w:spacing w:val="3"/>
                    </w:rPr>
                    <w:t>prole­ </w:t>
                  </w:r>
                  <w:r>
                    <w:rPr>
                      <w:spacing w:val="2"/>
                    </w:rPr>
                    <w:t>tariat) </w:t>
                  </w:r>
                  <w:r>
                    <w:rPr>
                      <w:spacing w:val="4"/>
                    </w:rPr>
                    <w:t>had </w:t>
                  </w:r>
                  <w:r>
                    <w:rPr/>
                    <w:t>been </w:t>
                  </w:r>
                  <w:r>
                    <w:rPr>
                      <w:spacing w:val="3"/>
                    </w:rPr>
                    <w:t>deceived </w:t>
                  </w:r>
                  <w:r>
                    <w:rPr>
                      <w:spacing w:val="2"/>
                    </w:rPr>
                    <w:t>and </w:t>
                  </w:r>
                  <w:r>
                    <w:rPr>
                      <w:spacing w:val="4"/>
                    </w:rPr>
                    <w:t>betrayed </w:t>
                  </w:r>
                  <w:r>
                    <w:rPr>
                      <w:spacing w:val="8"/>
                    </w:rPr>
                    <w:t>by </w:t>
                  </w:r>
                  <w:r>
                    <w:rPr>
                      <w:spacing w:val="2"/>
                    </w:rPr>
                    <w:t>the </w:t>
                  </w:r>
                  <w:r>
                    <w:rPr>
                      <w:spacing w:val="3"/>
                    </w:rPr>
                    <w:t>Third </w:t>
                  </w:r>
                  <w:r>
                    <w:rPr>
                      <w:i/>
                    </w:rPr>
                    <w:t>(i.e. </w:t>
                  </w:r>
                  <w:r>
                    <w:rPr/>
                    <w:t>the </w:t>
                  </w:r>
                  <w:r>
                    <w:rPr>
                      <w:i/>
                    </w:rPr>
                    <w:t>bourgeoisie). </w:t>
                  </w:r>
                  <w:r>
                    <w:rPr/>
                    <w:t>These haphazard arrangements </w:t>
                  </w:r>
                  <w:r>
                    <w:rPr>
                      <w:spacing w:val="3"/>
                    </w:rPr>
                    <w:t>did </w:t>
                  </w:r>
                  <w:r>
                    <w:rPr>
                      <w:spacing w:val="4"/>
                    </w:rPr>
                    <w:t>not, </w:t>
                  </w:r>
                  <w:r>
                    <w:rPr>
                      <w:spacing w:val="2"/>
                    </w:rPr>
                    <w:t>however, long satisfy </w:t>
                  </w:r>
                  <w:r>
                    <w:rPr/>
                    <w:t>the authorities. </w:t>
                  </w:r>
                  <w:r>
                    <w:rPr>
                      <w:spacing w:val="2"/>
                    </w:rPr>
                    <w:t>Before </w:t>
                  </w:r>
                  <w:r>
                    <w:rPr/>
                    <w:t>the </w:t>
                  </w:r>
                  <w:r>
                    <w:rPr>
                      <w:spacing w:val="2"/>
                    </w:rPr>
                    <w:t>end </w:t>
                  </w:r>
                  <w:r>
                    <w:rPr/>
                    <w:t>o f </w:t>
                  </w:r>
                  <w:r>
                    <w:rPr>
                      <w:spacing w:val="5"/>
                    </w:rPr>
                    <w:t>May </w:t>
                  </w:r>
                  <w:r>
                    <w:rPr>
                      <w:spacing w:val="2"/>
                    </w:rPr>
                    <w:t>Bakunin </w:t>
                  </w:r>
                  <w:r>
                    <w:rPr/>
                    <w:t>and </w:t>
                  </w:r>
                  <w:r>
                    <w:rPr>
                      <w:spacing w:val="3"/>
                    </w:rPr>
                    <w:t>other </w:t>
                  </w:r>
                  <w:r>
                    <w:rPr/>
                    <w:t>ringleaders were transferred </w:t>
                  </w:r>
                  <w:r>
                    <w:rPr>
                      <w:spacing w:val="3"/>
                    </w:rPr>
                    <w:t>to </w:t>
                  </w:r>
                  <w:r>
                    <w:rPr/>
                    <w:t>the </w:t>
                  </w:r>
                  <w:r>
                    <w:rPr>
                      <w:spacing w:val="3"/>
                    </w:rPr>
                    <w:t>cavalry </w:t>
                  </w:r>
                  <w:r>
                    <w:rPr/>
                    <w:t>barracks </w:t>
                  </w:r>
                  <w:r>
                    <w:rPr>
                      <w:spacing w:val="6"/>
                    </w:rPr>
                    <w:t>out­ </w:t>
                  </w:r>
                  <w:r>
                    <w:rPr/>
                    <w:t>side the</w:t>
                  </w:r>
                  <w:r>
                    <w:rPr>
                      <w:spacing w:val="49"/>
                    </w:rPr>
                    <w:t> </w:t>
                  </w:r>
                  <w:r>
                    <w:rPr>
                      <w:spacing w:val="6"/>
                    </w:rPr>
                    <w:t>town.1</w:t>
                  </w:r>
                </w:p>
                <w:p>
                  <w:pPr>
                    <w:pStyle w:val="BodyText"/>
                    <w:spacing w:line="252" w:lineRule="auto"/>
                    <w:ind w:left="1078" w:right="993" w:firstLine="216"/>
                    <w:jc w:val="both"/>
                  </w:pPr>
                  <w:r>
                    <w:rPr/>
                    <w:t>But even the cavalry barracks were unsuitable for the pro­ longed detention of dangerous political prisoners. Despite the vigilance o f the guards, there were too many chances o f sur­ reptitious communication with sympathisers in the town. The enquiry which had been opened would evidently drag on for months, and some safer and more permanent quarters must be found. On the night of August 28th-29th  Bakunin,  Heubner, and Rockel were removed in fetters, shortly  after  midnight, from Dresden. Each was placed in a separate carriage with two armed guards, and a detachment o f cavalry accompanied them through the city. Nothing occurred to justify these extraordinary precautions, and shortly before 6 </w:t>
                  </w:r>
                  <w:r>
                    <w:rPr>
                      <w:b/>
                      <w:sz w:val="12"/>
                    </w:rPr>
                    <w:t>a </w:t>
                  </w:r>
                  <w:r>
                    <w:rPr>
                      <w:b/>
                      <w:sz w:val="15"/>
                    </w:rPr>
                    <w:t>.</w:t>
                  </w:r>
                  <w:r>
                    <w:rPr>
                      <w:b/>
                      <w:sz w:val="12"/>
                    </w:rPr>
                    <w:t>m </w:t>
                  </w:r>
                  <w:r>
                    <w:rPr>
                      <w:b/>
                      <w:sz w:val="15"/>
                    </w:rPr>
                    <w:t>. </w:t>
                  </w:r>
                  <w:r>
                    <w:rPr/>
                    <w:t>the prisoners were securely lodged in the rock fortress of Konigstein— the refuge o f the King during the anxious days o f the  insurrection.  Here were passed the last nine months which Bakunin would ever spend on Ger­ man soil.2</w:t>
                  </w:r>
                </w:p>
                <w:p>
                  <w:pPr>
                    <w:spacing w:line="174" w:lineRule="exact" w:before="84"/>
                    <w:ind w:left="1105" w:right="996" w:firstLine="176"/>
                    <w:jc w:val="both"/>
                    <w:rPr>
                      <w:b/>
                      <w:sz w:val="15"/>
                    </w:rPr>
                  </w:pPr>
                  <w:r>
                    <w:rPr>
                      <w:b/>
                      <w:sz w:val="15"/>
                    </w:rPr>
                    <w:t>1 </w:t>
                  </w:r>
                  <w:r>
                    <w:rPr>
                      <w:b/>
                      <w:spacing w:val="-6"/>
                      <w:sz w:val="15"/>
                    </w:rPr>
                    <w:t>Pfitzner, </w:t>
                  </w:r>
                  <w:r>
                    <w:rPr>
                      <w:b/>
                      <w:i/>
                      <w:spacing w:val="-7"/>
                      <w:sz w:val="15"/>
                    </w:rPr>
                    <w:t>Bakuninstudien, </w:t>
                  </w:r>
                  <w:r>
                    <w:rPr>
                      <w:b/>
                      <w:spacing w:val="-4"/>
                      <w:sz w:val="15"/>
                    </w:rPr>
                    <w:t>pp. </w:t>
                  </w:r>
                  <w:r>
                    <w:rPr>
                      <w:b/>
                      <w:spacing w:val="-3"/>
                      <w:sz w:val="15"/>
                    </w:rPr>
                    <w:t>196-7; </w:t>
                  </w:r>
                  <w:r>
                    <w:rPr>
                      <w:b/>
                      <w:spacing w:val="-4"/>
                      <w:sz w:val="15"/>
                    </w:rPr>
                    <w:t>Nikolaevsky, </w:t>
                  </w:r>
                  <w:r>
                    <w:rPr>
                      <w:b/>
                      <w:i/>
                      <w:spacing w:val="-7"/>
                      <w:sz w:val="15"/>
                    </w:rPr>
                    <w:t>Katorga </w:t>
                  </w:r>
                  <w:r>
                    <w:rPr>
                      <w:b/>
                      <w:i/>
                      <w:sz w:val="15"/>
                    </w:rPr>
                    <w:t>i </w:t>
                  </w:r>
                  <w:r>
                    <w:rPr>
                      <w:b/>
                      <w:i/>
                      <w:spacing w:val="-5"/>
                      <w:sz w:val="15"/>
                    </w:rPr>
                    <w:t>Ssylka </w:t>
                  </w:r>
                  <w:r>
                    <w:rPr>
                      <w:b/>
                      <w:sz w:val="15"/>
                    </w:rPr>
                    <w:t>(1930), </w:t>
                  </w:r>
                  <w:r>
                    <w:rPr>
                      <w:b/>
                      <w:spacing w:val="-3"/>
                      <w:sz w:val="15"/>
                    </w:rPr>
                    <w:t>Nos.  </w:t>
                  </w:r>
                  <w:r>
                    <w:rPr>
                      <w:b/>
                      <w:sz w:val="15"/>
                    </w:rPr>
                    <w:t>8-9,  </w:t>
                  </w:r>
                  <w:r>
                    <w:rPr>
                      <w:b/>
                      <w:spacing w:val="-4"/>
                      <w:sz w:val="15"/>
                    </w:rPr>
                    <w:t>pp.  </w:t>
                  </w:r>
                  <w:r>
                    <w:rPr>
                      <w:b/>
                      <w:spacing w:val="-5"/>
                      <w:sz w:val="15"/>
                    </w:rPr>
                    <w:t>113, </w:t>
                  </w:r>
                  <w:r>
                    <w:rPr>
                      <w:b/>
                      <w:spacing w:val="-6"/>
                      <w:sz w:val="15"/>
                    </w:rPr>
                    <w:t>120.</w:t>
                  </w:r>
                </w:p>
                <w:p>
                  <w:pPr>
                    <w:spacing w:line="230" w:lineRule="auto" w:before="0"/>
                    <w:ind w:left="1105" w:right="1006" w:firstLine="176"/>
                    <w:jc w:val="both"/>
                    <w:rPr>
                      <w:b/>
                      <w:sz w:val="15"/>
                    </w:rPr>
                  </w:pPr>
                  <w:r>
                    <w:rPr>
                      <w:b/>
                      <w:sz w:val="15"/>
                    </w:rPr>
                    <w:t>2 </w:t>
                  </w:r>
                  <w:r>
                    <w:rPr>
                      <w:b/>
                      <w:i/>
                      <w:sz w:val="15"/>
                    </w:rPr>
                    <w:t>Materially </w:t>
                  </w:r>
                  <w:r>
                    <w:rPr>
                      <w:b/>
                      <w:sz w:val="15"/>
                    </w:rPr>
                    <w:t>ed. Polonsky, ii. 70; Pfitzner, </w:t>
                  </w:r>
                  <w:r>
                    <w:rPr>
                      <w:b/>
                      <w:i/>
                      <w:sz w:val="15"/>
                    </w:rPr>
                    <w:t>Bakuninstudien, </w:t>
                  </w:r>
                  <w:r>
                    <w:rPr>
                      <w:b/>
                      <w:sz w:val="15"/>
                    </w:rPr>
                    <w:t>p. 197; Niko­ laevsky,  </w:t>
                  </w:r>
                  <w:r>
                    <w:rPr>
                      <w:b/>
                      <w:i/>
                      <w:sz w:val="15"/>
                    </w:rPr>
                    <w:t>Katorga i Ssylka  </w:t>
                  </w:r>
                  <w:r>
                    <w:rPr>
                      <w:b/>
                      <w:sz w:val="15"/>
                    </w:rPr>
                    <w:t>(1930), Nos.  8-9, p.  107.</w:t>
                  </w:r>
                </w:p>
                <w:p>
                  <w:pPr>
                    <w:spacing w:before="23"/>
                    <w:ind w:left="925" w:right="754" w:firstLine="0"/>
                    <w:jc w:val="center"/>
                    <w:rPr>
                      <w:b/>
                      <w:sz w:val="15"/>
                    </w:rPr>
                  </w:pPr>
                  <w:r>
                    <w:rPr>
                      <w:b/>
                      <w:sz w:val="15"/>
                    </w:rPr>
                    <w:t>197</w:t>
                  </w:r>
                </w:p>
              </w:txbxContent>
            </v:textbox>
            <w10:wrap type="none"/>
          </v:shape>
        </w:pict>
      </w:r>
      <w:r>
        <w:rPr/>
        <w:drawing>
          <wp:anchor distT="0" distB="0" distL="0" distR="0" allowOverlap="1" layoutInCell="1" locked="0" behindDoc="1" simplePos="0" relativeHeight="268189031">
            <wp:simplePos x="0" y="0"/>
            <wp:positionH relativeFrom="page">
              <wp:posOffset>0</wp:posOffset>
            </wp:positionH>
            <wp:positionV relativeFrom="page">
              <wp:posOffset>0</wp:posOffset>
            </wp:positionV>
            <wp:extent cx="5043158" cy="7778496"/>
            <wp:effectExtent l="0" t="0" r="0" b="0"/>
            <wp:wrapNone/>
            <wp:docPr id="403" name="image206.png" descr=""/>
            <wp:cNvGraphicFramePr>
              <a:graphicFrameLocks noChangeAspect="1"/>
            </wp:cNvGraphicFramePr>
            <a:graphic>
              <a:graphicData uri="http://schemas.openxmlformats.org/drawingml/2006/picture">
                <pic:pic>
                  <pic:nvPicPr>
                    <pic:cNvPr id="404" name="image206.png"/>
                    <pic:cNvPicPr/>
                  </pic:nvPicPr>
                  <pic:blipFill>
                    <a:blip r:embed="rId21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640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54" w:val="left" w:leader="none"/>
                      <w:tab w:pos="5159" w:val="left" w:leader="none"/>
                    </w:tabs>
                    <w:spacing w:before="117"/>
                    <w:ind w:left="0" w:right="1025" w:firstLine="0"/>
                    <w:jc w:val="right"/>
                    <w:rPr>
                      <w:sz w:val="12"/>
                    </w:rPr>
                  </w:pPr>
                  <w:r>
                    <w:rPr>
                      <w:b/>
                      <w:spacing w:val="-5"/>
                      <w:sz w:val="16"/>
                    </w:rPr>
                    <w:t>198</w:t>
                    <w:tab/>
                  </w:r>
                  <w:r>
                    <w:rPr>
                      <w:b/>
                      <w:spacing w:val="8"/>
                      <w:sz w:val="16"/>
                    </w:rPr>
                    <w:t>BURIED </w:t>
                  </w:r>
                  <w:r>
                    <w:rPr>
                      <w:b/>
                      <w:spacing w:val="10"/>
                      <w:sz w:val="16"/>
                    </w:rPr>
                    <w:t> </w:t>
                  </w:r>
                  <w:r>
                    <w:rPr>
                      <w:b/>
                      <w:spacing w:val="8"/>
                      <w:sz w:val="16"/>
                    </w:rPr>
                    <w:t>ALIVE</w:t>
                    <w:tab/>
                  </w:r>
                  <w:r>
                    <w:rPr>
                      <w:spacing w:val="10"/>
                      <w:sz w:val="12"/>
                    </w:rPr>
                    <w:t>BOOK</w:t>
                  </w:r>
                  <w:r>
                    <w:rPr>
                      <w:spacing w:val="47"/>
                      <w:sz w:val="12"/>
                    </w:rPr>
                    <w:t> </w:t>
                  </w:r>
                  <w:r>
                    <w:rPr>
                      <w:spacing w:val="8"/>
                      <w:sz w:val="12"/>
                    </w:rPr>
                    <w:t>III</w:t>
                  </w:r>
                </w:p>
                <w:p>
                  <w:pPr>
                    <w:pStyle w:val="BodyText"/>
                    <w:spacing w:line="252" w:lineRule="auto" w:before="119"/>
                    <w:ind w:left="1039" w:right="1023" w:firstLine="234"/>
                    <w:jc w:val="both"/>
                  </w:pPr>
                  <w:r>
                    <w:rPr>
                      <w:spacing w:val="3"/>
                    </w:rPr>
                    <w:t>The </w:t>
                  </w:r>
                  <w:r>
                    <w:rPr/>
                    <w:t>material </w:t>
                  </w:r>
                  <w:r>
                    <w:rPr>
                      <w:spacing w:val="3"/>
                    </w:rPr>
                    <w:t>conditions at Konigstein </w:t>
                  </w:r>
                  <w:r>
                    <w:rPr/>
                    <w:t>were  </w:t>
                  </w:r>
                  <w:r>
                    <w:rPr>
                      <w:spacing w:val="3"/>
                    </w:rPr>
                    <w:t>better </w:t>
                  </w:r>
                  <w:r>
                    <w:rPr>
                      <w:spacing w:val="2"/>
                    </w:rPr>
                    <w:t>than  </w:t>
                  </w:r>
                  <w:r>
                    <w:rPr/>
                    <w:t>at </w:t>
                  </w:r>
                  <w:r>
                    <w:rPr>
                      <w:spacing w:val="4"/>
                    </w:rPr>
                    <w:t>any </w:t>
                  </w:r>
                  <w:r>
                    <w:rPr>
                      <w:spacing w:val="3"/>
                    </w:rPr>
                    <w:t>other period </w:t>
                  </w:r>
                  <w:r>
                    <w:rPr>
                      <w:spacing w:val="11"/>
                    </w:rPr>
                    <w:t>of </w:t>
                  </w:r>
                  <w:r>
                    <w:rPr/>
                    <w:t>his </w:t>
                  </w:r>
                  <w:r>
                    <w:rPr>
                      <w:spacing w:val="2"/>
                    </w:rPr>
                    <w:t>long </w:t>
                  </w:r>
                  <w:r>
                    <w:rPr>
                      <w:spacing w:val="5"/>
                    </w:rPr>
                    <w:t>captivity. He </w:t>
                  </w:r>
                  <w:r>
                    <w:rPr>
                      <w:spacing w:val="2"/>
                    </w:rPr>
                    <w:t>had </w:t>
                  </w:r>
                  <w:r>
                    <w:rPr/>
                    <w:t>a clear, warm, </w:t>
                  </w:r>
                  <w:r>
                    <w:rPr>
                      <w:spacing w:val="3"/>
                    </w:rPr>
                    <w:t>light </w:t>
                  </w:r>
                  <w:r>
                    <w:rPr>
                      <w:spacing w:val="6"/>
                    </w:rPr>
                    <w:t>room; </w:t>
                  </w:r>
                  <w:r>
                    <w:rPr/>
                    <w:t>and— </w:t>
                  </w:r>
                  <w:r>
                    <w:rPr>
                      <w:spacing w:val="3"/>
                    </w:rPr>
                    <w:t>advantage </w:t>
                  </w:r>
                  <w:r>
                    <w:rPr/>
                    <w:t>rarely </w:t>
                  </w:r>
                  <w:r>
                    <w:rPr>
                      <w:spacing w:val="6"/>
                    </w:rPr>
                    <w:t>enjoyed </w:t>
                  </w:r>
                  <w:r>
                    <w:rPr>
                      <w:spacing w:val="7"/>
                    </w:rPr>
                    <w:t>by </w:t>
                  </w:r>
                  <w:r>
                    <w:rPr/>
                    <w:t>inmates </w:t>
                  </w:r>
                  <w:r>
                    <w:rPr>
                      <w:spacing w:val="10"/>
                    </w:rPr>
                    <w:t>of </w:t>
                  </w:r>
                  <w:r>
                    <w:rPr>
                      <w:spacing w:val="6"/>
                    </w:rPr>
                    <w:t>fort­ </w:t>
                  </w:r>
                  <w:r>
                    <w:rPr>
                      <w:spacing w:val="-3"/>
                    </w:rPr>
                    <w:t>resses— </w:t>
                  </w:r>
                  <w:r>
                    <w:rPr/>
                    <w:t>he </w:t>
                  </w:r>
                  <w:r>
                    <w:rPr>
                      <w:spacing w:val="3"/>
                    </w:rPr>
                    <w:t>could </w:t>
                  </w:r>
                  <w:r>
                    <w:rPr>
                      <w:spacing w:val="-4"/>
                    </w:rPr>
                    <w:t>see </w:t>
                  </w:r>
                  <w:r>
                    <w:rPr>
                      <w:spacing w:val="2"/>
                    </w:rPr>
                    <w:t>through </w:t>
                  </w:r>
                  <w:r>
                    <w:rPr/>
                    <w:t>his </w:t>
                  </w:r>
                  <w:r>
                    <w:rPr>
                      <w:spacing w:val="3"/>
                    </w:rPr>
                    <w:t>window </w:t>
                  </w:r>
                  <w:r>
                    <w:rPr/>
                    <w:t>the  open  </w:t>
                  </w:r>
                  <w:r>
                    <w:rPr>
                      <w:spacing w:val="3"/>
                    </w:rPr>
                    <w:t>sky.</w:t>
                  </w:r>
                  <w:r>
                    <w:rPr>
                      <w:spacing w:val="58"/>
                    </w:rPr>
                    <w:t> </w:t>
                  </w:r>
                  <w:r>
                    <w:rPr>
                      <w:spacing w:val="5"/>
                    </w:rPr>
                    <w:t>He </w:t>
                  </w:r>
                  <w:r>
                    <w:rPr>
                      <w:spacing w:val="3"/>
                    </w:rPr>
                    <w:t>could </w:t>
                  </w:r>
                  <w:r>
                    <w:rPr>
                      <w:spacing w:val="2"/>
                    </w:rPr>
                    <w:t>take </w:t>
                  </w:r>
                  <w:r>
                    <w:rPr>
                      <w:spacing w:val="3"/>
                    </w:rPr>
                    <w:t>daily </w:t>
                  </w:r>
                  <w:r>
                    <w:rPr/>
                    <w:t>exercise in the ample  fortress  grounds  and, from  this  </w:t>
                  </w:r>
                  <w:r>
                    <w:rPr>
                      <w:spacing w:val="4"/>
                    </w:rPr>
                    <w:t>commanding </w:t>
                  </w:r>
                  <w:r>
                    <w:rPr/>
                    <w:t>height,  admire the </w:t>
                  </w:r>
                  <w:r>
                    <w:rPr>
                      <w:spacing w:val="2"/>
                    </w:rPr>
                    <w:t>picturesque </w:t>
                  </w:r>
                  <w:r>
                    <w:rPr/>
                    <w:t>beauties  o f the “ </w:t>
                  </w:r>
                  <w:r>
                    <w:rPr>
                      <w:spacing w:val="3"/>
                    </w:rPr>
                    <w:t>Saxon </w:t>
                  </w:r>
                  <w:r>
                    <w:rPr/>
                    <w:t>Switzerland” . On these walks he was chained </w:t>
                  </w:r>
                  <w:r>
                    <w:rPr>
                      <w:spacing w:val="2"/>
                    </w:rPr>
                    <w:t>to </w:t>
                  </w:r>
                  <w:r>
                    <w:rPr>
                      <w:spacing w:val="6"/>
                    </w:rPr>
                    <w:t>two </w:t>
                  </w:r>
                  <w:r>
                    <w:rPr/>
                    <w:t>soldiers with fixed </w:t>
                  </w:r>
                  <w:r>
                    <w:rPr>
                      <w:spacing w:val="4"/>
                    </w:rPr>
                    <w:t>bayonets. As </w:t>
                  </w:r>
                  <w:r>
                    <w:rPr/>
                    <w:t>escape from </w:t>
                  </w:r>
                  <w:r>
                    <w:rPr>
                      <w:spacing w:val="3"/>
                    </w:rPr>
                    <w:t>Konigstein </w:t>
                  </w:r>
                  <w:r>
                    <w:rPr/>
                    <w:t>was a sheer </w:t>
                  </w:r>
                  <w:r>
                    <w:rPr>
                      <w:spacing w:val="3"/>
                    </w:rPr>
                    <w:t>impossibility, </w:t>
                  </w:r>
                  <w:r>
                    <w:rPr>
                      <w:spacing w:val="2"/>
                    </w:rPr>
                    <w:t>the </w:t>
                  </w:r>
                  <w:r>
                    <w:rPr/>
                    <w:t>chain seemed a refinement </w:t>
                  </w:r>
                  <w:r>
                    <w:rPr>
                      <w:spacing w:val="11"/>
                    </w:rPr>
                    <w:t>of </w:t>
                  </w:r>
                  <w:r>
                    <w:rPr>
                      <w:spacing w:val="4"/>
                    </w:rPr>
                    <w:t>pre­ </w:t>
                  </w:r>
                  <w:r>
                    <w:rPr>
                      <w:spacing w:val="3"/>
                    </w:rPr>
                    <w:t>caution. </w:t>
                  </w:r>
                  <w:r>
                    <w:rPr/>
                    <w:t>Perhaps, </w:t>
                  </w:r>
                  <w:r>
                    <w:rPr>
                      <w:spacing w:val="2"/>
                    </w:rPr>
                    <w:t>Bakunin </w:t>
                  </w:r>
                  <w:r>
                    <w:rPr>
                      <w:spacing w:val="3"/>
                    </w:rPr>
                    <w:t>bitterly  </w:t>
                  </w:r>
                  <w:r>
                    <w:rPr/>
                    <w:t>suggested, it  was a  </w:t>
                  </w:r>
                  <w:r>
                    <w:rPr>
                      <w:spacing w:val="6"/>
                    </w:rPr>
                    <w:t>symbol </w:t>
                  </w:r>
                  <w:r>
                    <w:rPr>
                      <w:spacing w:val="2"/>
                    </w:rPr>
                    <w:t>to remind </w:t>
                  </w:r>
                  <w:r>
                    <w:rPr/>
                    <w:t>him in his isolation o f the unseen link </w:t>
                  </w:r>
                  <w:r>
                    <w:rPr>
                      <w:spacing w:val="2"/>
                    </w:rPr>
                    <w:t>which </w:t>
                  </w:r>
                  <w:r>
                    <w:rPr>
                      <w:spacing w:val="5"/>
                    </w:rPr>
                    <w:t>bound </w:t>
                  </w:r>
                  <w:r>
                    <w:rPr>
                      <w:spacing w:val="4"/>
                    </w:rPr>
                    <w:t>every individual </w:t>
                  </w:r>
                  <w:r>
                    <w:rPr>
                      <w:spacing w:val="3"/>
                    </w:rPr>
                    <w:t>to mankind </w:t>
                  </w:r>
                  <w:r>
                    <w:rPr/>
                    <w:t>as a </w:t>
                  </w:r>
                  <w:r>
                    <w:rPr>
                      <w:spacing w:val="2"/>
                    </w:rPr>
                    <w:t>whole. </w:t>
                  </w:r>
                  <w:r>
                    <w:rPr>
                      <w:spacing w:val="6"/>
                    </w:rPr>
                    <w:t>For </w:t>
                  </w:r>
                  <w:r>
                    <w:rPr/>
                    <w:t>the rest, he was </w:t>
                  </w:r>
                  <w:r>
                    <w:rPr>
                      <w:spacing w:val="3"/>
                    </w:rPr>
                    <w:t>humanely </w:t>
                  </w:r>
                  <w:r>
                    <w:rPr>
                      <w:spacing w:val="2"/>
                    </w:rPr>
                    <w:t>treated, and had </w:t>
                  </w:r>
                  <w:r>
                    <w:rPr/>
                    <w:t>“ </w:t>
                  </w:r>
                  <w:r>
                    <w:rPr>
                      <w:spacing w:val="3"/>
                    </w:rPr>
                    <w:t>everything </w:t>
                  </w:r>
                  <w:r>
                    <w:rPr>
                      <w:spacing w:val="4"/>
                    </w:rPr>
                    <w:t>that </w:t>
                  </w:r>
                  <w:r>
                    <w:rPr/>
                    <w:t>a reasonable man </w:t>
                  </w:r>
                  <w:r>
                    <w:rPr>
                      <w:spacing w:val="3"/>
                    </w:rPr>
                    <w:t>could </w:t>
                  </w:r>
                  <w:r>
                    <w:rPr/>
                    <w:t>desire” . </w:t>
                  </w:r>
                  <w:r>
                    <w:rPr>
                      <w:spacing w:val="6"/>
                    </w:rPr>
                    <w:t>He </w:t>
                  </w:r>
                  <w:r>
                    <w:rPr>
                      <w:spacing w:val="3"/>
                    </w:rPr>
                    <w:t>could smoke </w:t>
                  </w:r>
                  <w:r>
                    <w:rPr/>
                    <w:t>as </w:t>
                  </w:r>
                  <w:r>
                    <w:rPr>
                      <w:spacing w:val="4"/>
                    </w:rPr>
                    <w:t>much </w:t>
                  </w:r>
                  <w:r>
                    <w:rPr>
                      <w:spacing w:val="-4"/>
                    </w:rPr>
                    <w:t>as </w:t>
                  </w:r>
                  <w:r>
                    <w:rPr/>
                    <w:t>he </w:t>
                  </w:r>
                  <w:r>
                    <w:rPr>
                      <w:spacing w:val="2"/>
                    </w:rPr>
                    <w:t>liked; </w:t>
                  </w:r>
                  <w:r>
                    <w:rPr/>
                    <w:t>during one </w:t>
                  </w:r>
                  <w:r>
                    <w:rPr>
                      <w:spacing w:val="4"/>
                    </w:rPr>
                    <w:t>month </w:t>
                  </w:r>
                  <w:r>
                    <w:rPr>
                      <w:spacing w:val="-4"/>
                    </w:rPr>
                    <w:t>1600 </w:t>
                  </w:r>
                  <w:r>
                    <w:rPr/>
                    <w:t>cigars were supplied </w:t>
                  </w:r>
                  <w:r>
                    <w:rPr>
                      <w:spacing w:val="4"/>
                    </w:rPr>
                    <w:t>to </w:t>
                  </w:r>
                  <w:r>
                    <w:rPr>
                      <w:spacing w:val="2"/>
                    </w:rPr>
                    <w:t>him. </w:t>
                  </w:r>
                  <w:r>
                    <w:rPr>
                      <w:spacing w:val="5"/>
                    </w:rPr>
                    <w:t>He </w:t>
                  </w:r>
                  <w:r>
                    <w:rPr>
                      <w:spacing w:val="3"/>
                    </w:rPr>
                    <w:t>could get </w:t>
                  </w:r>
                  <w:r>
                    <w:rPr>
                      <w:spacing w:val="5"/>
                    </w:rPr>
                    <w:t>books— </w:t>
                  </w:r>
                  <w:r>
                    <w:rPr>
                      <w:spacing w:val="3"/>
                    </w:rPr>
                    <w:t>though </w:t>
                  </w:r>
                  <w:r>
                    <w:rPr/>
                    <w:t>the </w:t>
                  </w:r>
                  <w:r>
                    <w:rPr>
                      <w:spacing w:val="5"/>
                    </w:rPr>
                    <w:t>adjutant </w:t>
                  </w:r>
                  <w:r>
                    <w:rPr/>
                    <w:t>was </w:t>
                  </w:r>
                  <w:r>
                    <w:rPr>
                      <w:spacing w:val="3"/>
                    </w:rPr>
                    <w:t>supposed </w:t>
                  </w:r>
                  <w:r>
                    <w:rPr>
                      <w:spacing w:val="4"/>
                    </w:rPr>
                    <w:t>to </w:t>
                  </w:r>
                  <w:r>
                    <w:rPr>
                      <w:spacing w:val="2"/>
                    </w:rPr>
                    <w:t>examine </w:t>
                  </w:r>
                  <w:r>
                    <w:rPr>
                      <w:spacing w:val="4"/>
                    </w:rPr>
                    <w:t>every </w:t>
                  </w:r>
                  <w:r>
                    <w:rPr>
                      <w:spacing w:val="2"/>
                    </w:rPr>
                    <w:t>page </w:t>
                  </w:r>
                  <w:r>
                    <w:rPr>
                      <w:spacing w:val="11"/>
                    </w:rPr>
                    <w:t>of </w:t>
                  </w:r>
                  <w:r>
                    <w:rPr>
                      <w:spacing w:val="4"/>
                    </w:rPr>
                    <w:t>them, </w:t>
                  </w:r>
                  <w:r>
                    <w:rPr>
                      <w:spacing w:val="-3"/>
                    </w:rPr>
                    <w:t>as </w:t>
                  </w:r>
                  <w:r>
                    <w:rPr>
                      <w:spacing w:val="4"/>
                    </w:rPr>
                    <w:t>they </w:t>
                  </w:r>
                  <w:r>
                    <w:rPr/>
                    <w:t>entered </w:t>
                  </w:r>
                  <w:r>
                    <w:rPr>
                      <w:spacing w:val="2"/>
                    </w:rPr>
                    <w:t>or </w:t>
                  </w:r>
                  <w:r>
                    <w:rPr>
                      <w:spacing w:val="3"/>
                    </w:rPr>
                    <w:t>left </w:t>
                  </w:r>
                  <w:r>
                    <w:rPr>
                      <w:spacing w:val="2"/>
                    </w:rPr>
                    <w:t>the </w:t>
                  </w:r>
                  <w:r>
                    <w:rPr/>
                    <w:t>fortress, </w:t>
                  </w:r>
                  <w:r>
                    <w:rPr>
                      <w:spacing w:val="4"/>
                    </w:rPr>
                    <w:t>for </w:t>
                  </w:r>
                  <w:r>
                    <w:rPr>
                      <w:spacing w:val="2"/>
                    </w:rPr>
                    <w:t>hidden codes. </w:t>
                  </w:r>
                  <w:r>
                    <w:rPr>
                      <w:spacing w:val="5"/>
                    </w:rPr>
                    <w:t>He </w:t>
                  </w:r>
                  <w:r>
                    <w:rPr>
                      <w:spacing w:val="3"/>
                    </w:rPr>
                    <w:t>could </w:t>
                  </w:r>
                  <w:r>
                    <w:rPr>
                      <w:spacing w:val="2"/>
                    </w:rPr>
                    <w:t>receive </w:t>
                  </w:r>
                  <w:r>
                    <w:rPr>
                      <w:spacing w:val="3"/>
                    </w:rPr>
                    <w:t>and </w:t>
                  </w:r>
                  <w:r>
                    <w:rPr/>
                    <w:t>write letters, </w:t>
                  </w:r>
                  <w:r>
                    <w:rPr>
                      <w:spacing w:val="3"/>
                    </w:rPr>
                    <w:t>though </w:t>
                  </w:r>
                  <w:r>
                    <w:rPr/>
                    <w:t>there were sometimes interminable </w:t>
                  </w:r>
                  <w:r>
                    <w:rPr>
                      <w:spacing w:val="2"/>
                    </w:rPr>
                    <w:t>delays, </w:t>
                  </w:r>
                  <w:r>
                    <w:rPr/>
                    <w:t>and he </w:t>
                  </w:r>
                  <w:r>
                    <w:rPr>
                      <w:spacing w:val="3"/>
                    </w:rPr>
                    <w:t>felt </w:t>
                  </w:r>
                  <w:r>
                    <w:rPr/>
                    <w:t>like a girl o f fifteen whose </w:t>
                  </w:r>
                  <w:r>
                    <w:rPr>
                      <w:spacing w:val="3"/>
                    </w:rPr>
                    <w:t>corre­ spondence </w:t>
                  </w:r>
                  <w:r>
                    <w:rPr/>
                    <w:t>is </w:t>
                  </w:r>
                  <w:r>
                    <w:rPr>
                      <w:spacing w:val="2"/>
                    </w:rPr>
                    <w:t>scanned </w:t>
                  </w:r>
                  <w:r>
                    <w:rPr>
                      <w:spacing w:val="7"/>
                    </w:rPr>
                    <w:t>by </w:t>
                  </w:r>
                  <w:r>
                    <w:rPr>
                      <w:spacing w:val="2"/>
                    </w:rPr>
                    <w:t>anxious </w:t>
                  </w:r>
                  <w:r>
                    <w:rPr/>
                    <w:t>parents </w:t>
                  </w:r>
                  <w:r>
                    <w:rPr>
                      <w:spacing w:val="4"/>
                    </w:rPr>
                    <w:t>for </w:t>
                  </w:r>
                  <w:r>
                    <w:rPr>
                      <w:spacing w:val="2"/>
                    </w:rPr>
                    <w:t>the </w:t>
                  </w:r>
                  <w:r>
                    <w:rPr>
                      <w:spacing w:val="4"/>
                    </w:rPr>
                    <w:t>protection </w:t>
                  </w:r>
                  <w:r>
                    <w:rPr>
                      <w:spacing w:val="10"/>
                    </w:rPr>
                    <w:t>of  </w:t>
                  </w:r>
                  <w:r>
                    <w:rPr/>
                    <w:t>her</w:t>
                  </w:r>
                  <w:r>
                    <w:rPr>
                      <w:spacing w:val="16"/>
                    </w:rPr>
                    <w:t> </w:t>
                  </w:r>
                  <w:r>
                    <w:rPr>
                      <w:spacing w:val="2"/>
                    </w:rPr>
                    <w:t>innocence.</w:t>
                  </w:r>
                </w:p>
                <w:p>
                  <w:pPr>
                    <w:pStyle w:val="BodyText"/>
                    <w:spacing w:line="252" w:lineRule="auto"/>
                    <w:ind w:left="1025" w:right="1038" w:firstLine="233"/>
                    <w:jc w:val="both"/>
                  </w:pPr>
                  <w:r>
                    <w:rPr>
                      <w:spacing w:val="5"/>
                    </w:rPr>
                    <w:t>For </w:t>
                  </w:r>
                  <w:r>
                    <w:rPr/>
                    <w:t>these luxuries </w:t>
                  </w:r>
                  <w:r>
                    <w:rPr>
                      <w:spacing w:val="11"/>
                    </w:rPr>
                    <w:t>of </w:t>
                  </w:r>
                  <w:r>
                    <w:rPr/>
                    <w:t>prison life </w:t>
                  </w:r>
                  <w:r>
                    <w:rPr>
                      <w:spacing w:val="2"/>
                    </w:rPr>
                    <w:t>Bakunin </w:t>
                  </w:r>
                  <w:r>
                    <w:rPr>
                      <w:spacing w:val="3"/>
                    </w:rPr>
                    <w:t>depended </w:t>
                  </w:r>
                  <w:r>
                    <w:rPr/>
                    <w:t>on the </w:t>
                  </w:r>
                  <w:r>
                    <w:rPr>
                      <w:spacing w:val="5"/>
                    </w:rPr>
                    <w:t>devotion </w:t>
                  </w:r>
                  <w:r>
                    <w:rPr>
                      <w:spacing w:val="11"/>
                    </w:rPr>
                    <w:t>of </w:t>
                  </w:r>
                  <w:r>
                    <w:rPr/>
                    <w:t>his friends. </w:t>
                  </w:r>
                  <w:r>
                    <w:rPr>
                      <w:spacing w:val="6"/>
                    </w:rPr>
                    <w:t>He </w:t>
                  </w:r>
                  <w:r>
                    <w:rPr>
                      <w:spacing w:val="3"/>
                    </w:rPr>
                    <w:t>had </w:t>
                  </w:r>
                  <w:r>
                    <w:rPr>
                      <w:spacing w:val="2"/>
                    </w:rPr>
                    <w:t>now </w:t>
                  </w:r>
                  <w:r>
                    <w:rPr>
                      <w:spacing w:val="3"/>
                    </w:rPr>
                    <w:t>more </w:t>
                  </w:r>
                  <w:r>
                    <w:rPr/>
                    <w:t>need than </w:t>
                  </w:r>
                  <w:r>
                    <w:rPr>
                      <w:spacing w:val="3"/>
                    </w:rPr>
                    <w:t>ever to </w:t>
                  </w:r>
                  <w:r>
                    <w:rPr>
                      <w:spacing w:val="5"/>
                    </w:rPr>
                    <w:t>ply </w:t>
                  </w:r>
                  <w:r>
                    <w:rPr/>
                    <w:t>them  with  appeals  </w:t>
                  </w:r>
                  <w:r>
                    <w:rPr>
                      <w:spacing w:val="4"/>
                    </w:rPr>
                    <w:t>for </w:t>
                  </w:r>
                  <w:r>
                    <w:rPr>
                      <w:spacing w:val="2"/>
                    </w:rPr>
                    <w:t>funds. There </w:t>
                  </w:r>
                  <w:r>
                    <w:rPr/>
                    <w:t>was a </w:t>
                  </w:r>
                  <w:r>
                    <w:rPr>
                      <w:spacing w:val="3"/>
                    </w:rPr>
                    <w:t>ready </w:t>
                  </w:r>
                  <w:r>
                    <w:rPr/>
                    <w:t>response from  A </w:t>
                  </w:r>
                  <w:r>
                    <w:rPr>
                      <w:spacing w:val="8"/>
                    </w:rPr>
                    <w:t>dolf </w:t>
                  </w:r>
                  <w:r>
                    <w:rPr>
                      <w:spacing w:val="5"/>
                    </w:rPr>
                    <w:t>Reichel </w:t>
                  </w:r>
                  <w:r>
                    <w:rPr>
                      <w:spacing w:val="3"/>
                    </w:rPr>
                    <w:t>and </w:t>
                  </w:r>
                  <w:r>
                    <w:rPr/>
                    <w:t>his sister Matilda, </w:t>
                  </w:r>
                  <w:r>
                    <w:rPr>
                      <w:spacing w:val="5"/>
                    </w:rPr>
                    <w:t>who </w:t>
                  </w:r>
                  <w:r>
                    <w:rPr/>
                    <w:t>were his </w:t>
                  </w:r>
                  <w:r>
                    <w:rPr>
                      <w:spacing w:val="5"/>
                    </w:rPr>
                    <w:t>most </w:t>
                  </w:r>
                  <w:r>
                    <w:rPr/>
                    <w:t>regular </w:t>
                  </w:r>
                  <w:r>
                    <w:rPr>
                      <w:spacing w:val="2"/>
                    </w:rPr>
                    <w:t>correspondents, and </w:t>
                  </w:r>
                  <w:r>
                    <w:rPr/>
                    <w:t>from </w:t>
                  </w:r>
                  <w:r>
                    <w:rPr>
                      <w:spacing w:val="4"/>
                    </w:rPr>
                    <w:t>Alexander </w:t>
                  </w:r>
                  <w:r>
                    <w:rPr>
                      <w:spacing w:val="2"/>
                    </w:rPr>
                    <w:t>Herzen. </w:t>
                  </w:r>
                  <w:r>
                    <w:rPr>
                      <w:spacing w:val="8"/>
                    </w:rPr>
                    <w:t>Emma </w:t>
                  </w:r>
                  <w:r>
                    <w:rPr>
                      <w:spacing w:val="2"/>
                    </w:rPr>
                    <w:t>Herwegh </w:t>
                  </w:r>
                  <w:r>
                    <w:rPr/>
                    <w:t>sent </w:t>
                  </w:r>
                  <w:r>
                    <w:rPr>
                      <w:spacing w:val="-6"/>
                    </w:rPr>
                    <w:t>100 </w:t>
                  </w:r>
                  <w:r>
                    <w:rPr/>
                    <w:t>francs. </w:t>
                  </w:r>
                  <w:r>
                    <w:rPr>
                      <w:spacing w:val="2"/>
                    </w:rPr>
                    <w:t>Franz </w:t>
                  </w:r>
                  <w:r>
                    <w:rPr>
                      <w:spacing w:val="5"/>
                    </w:rPr>
                    <w:t>Otto, </w:t>
                  </w:r>
                  <w:r>
                    <w:rPr/>
                    <w:t>the </w:t>
                  </w:r>
                  <w:r>
                    <w:rPr>
                      <w:spacing w:val="3"/>
                    </w:rPr>
                    <w:t>lawyer nominated </w:t>
                  </w:r>
                  <w:r>
                    <w:rPr>
                      <w:spacing w:val="8"/>
                    </w:rPr>
                    <w:t>by </w:t>
                  </w:r>
                  <w:r>
                    <w:rPr/>
                    <w:t>the </w:t>
                  </w:r>
                  <w:r>
                    <w:rPr>
                      <w:spacing w:val="3"/>
                    </w:rPr>
                    <w:t>Saxon </w:t>
                  </w:r>
                  <w:r>
                    <w:rPr/>
                    <w:t>authorities </w:t>
                  </w:r>
                  <w:r>
                    <w:rPr>
                      <w:spacing w:val="2"/>
                    </w:rPr>
                    <w:t>to </w:t>
                  </w:r>
                  <w:r>
                    <w:rPr>
                      <w:spacing w:val="5"/>
                    </w:rPr>
                    <w:t>look </w:t>
                  </w:r>
                  <w:r>
                    <w:rPr/>
                    <w:t>after </w:t>
                  </w:r>
                  <w:r>
                    <w:rPr>
                      <w:spacing w:val="4"/>
                    </w:rPr>
                    <w:t>Bakunin’s </w:t>
                  </w:r>
                  <w:r>
                    <w:rPr>
                      <w:spacing w:val="3"/>
                    </w:rPr>
                    <w:t>defence, acted </w:t>
                  </w:r>
                  <w:r>
                    <w:rPr/>
                    <w:t>as treasurer, </w:t>
                  </w:r>
                  <w:r>
                    <w:rPr>
                      <w:spacing w:val="2"/>
                    </w:rPr>
                    <w:t>and </w:t>
                  </w:r>
                  <w:r>
                    <w:rPr/>
                    <w:t>purchased </w:t>
                  </w:r>
                  <w:r>
                    <w:rPr>
                      <w:spacing w:val="5"/>
                    </w:rPr>
                    <w:t>books, </w:t>
                  </w:r>
                  <w:r>
                    <w:rPr/>
                    <w:t>cigars, and </w:t>
                  </w:r>
                  <w:r>
                    <w:rPr>
                      <w:spacing w:val="4"/>
                    </w:rPr>
                    <w:t>minor </w:t>
                  </w:r>
                  <w:r>
                    <w:rPr/>
                    <w:t>necessaries; </w:t>
                  </w:r>
                  <w:r>
                    <w:rPr>
                      <w:spacing w:val="3"/>
                    </w:rPr>
                    <w:t>and </w:t>
                  </w:r>
                  <w:r>
                    <w:rPr/>
                    <w:t>when </w:t>
                  </w:r>
                  <w:r>
                    <w:rPr>
                      <w:spacing w:val="2"/>
                    </w:rPr>
                    <w:t>funds </w:t>
                  </w:r>
                  <w:r>
                    <w:rPr/>
                    <w:t>were </w:t>
                  </w:r>
                  <w:r>
                    <w:rPr>
                      <w:spacing w:val="6"/>
                    </w:rPr>
                    <w:t>not </w:t>
                  </w:r>
                  <w:r>
                    <w:rPr/>
                    <w:t>available from </w:t>
                  </w:r>
                  <w:r>
                    <w:rPr>
                      <w:spacing w:val="4"/>
                    </w:rPr>
                    <w:t>any </w:t>
                  </w:r>
                  <w:r>
                    <w:rPr>
                      <w:spacing w:val="3"/>
                    </w:rPr>
                    <w:t>other </w:t>
                  </w:r>
                  <w:r>
                    <w:rPr/>
                    <w:t>source, he paid </w:t>
                  </w:r>
                  <w:r>
                    <w:rPr>
                      <w:spacing w:val="5"/>
                    </w:rPr>
                    <w:t>out </w:t>
                  </w:r>
                  <w:r>
                    <w:rPr>
                      <w:spacing w:val="11"/>
                    </w:rPr>
                    <w:t>of</w:t>
                  </w:r>
                  <w:r>
                    <w:rPr>
                      <w:spacing w:val="74"/>
                    </w:rPr>
                    <w:t> </w:t>
                  </w:r>
                  <w:r>
                    <w:rPr/>
                    <w:t>his </w:t>
                  </w:r>
                  <w:r>
                    <w:rPr>
                      <w:spacing w:val="3"/>
                    </w:rPr>
                    <w:t>own </w:t>
                  </w:r>
                  <w:r>
                    <w:rPr>
                      <w:spacing w:val="6"/>
                    </w:rPr>
                    <w:t>pocket. </w:t>
                  </w:r>
                  <w:r>
                    <w:rPr>
                      <w:spacing w:val="4"/>
                    </w:rPr>
                    <w:t>Indeed, </w:t>
                  </w:r>
                  <w:r>
                    <w:rPr>
                      <w:spacing w:val="2"/>
                    </w:rPr>
                    <w:t>Bakunin </w:t>
                  </w:r>
                  <w:r>
                    <w:rPr>
                      <w:spacing w:val="5"/>
                    </w:rPr>
                    <w:t>found </w:t>
                  </w:r>
                  <w:r>
                    <w:rPr>
                      <w:spacing w:val="4"/>
                    </w:rPr>
                    <w:t>himself </w:t>
                  </w:r>
                  <w:r>
                    <w:rPr/>
                    <w:t>in the singular </w:t>
                  </w:r>
                  <w:r>
                    <w:rPr>
                      <w:spacing w:val="3"/>
                    </w:rPr>
                    <w:t>position </w:t>
                  </w:r>
                  <w:r>
                    <w:rPr>
                      <w:spacing w:val="11"/>
                    </w:rPr>
                    <w:t>of </w:t>
                  </w:r>
                  <w:r>
                    <w:rPr/>
                    <w:t>“ a client </w:t>
                  </w:r>
                  <w:r>
                    <w:rPr>
                      <w:spacing w:val="4"/>
                    </w:rPr>
                    <w:t>who </w:t>
                  </w:r>
                  <w:r>
                    <w:rPr/>
                    <w:t>is </w:t>
                  </w:r>
                  <w:r>
                    <w:rPr>
                      <w:spacing w:val="3"/>
                    </w:rPr>
                    <w:t>paid </w:t>
                  </w:r>
                  <w:r>
                    <w:rPr>
                      <w:spacing w:val="9"/>
                    </w:rPr>
                    <w:t>by </w:t>
                  </w:r>
                  <w:r>
                    <w:rPr/>
                    <w:t>his </w:t>
                  </w:r>
                  <w:r>
                    <w:rPr>
                      <w:spacing w:val="6"/>
                    </w:rPr>
                    <w:t>advocate” </w:t>
                  </w:r>
                  <w:r>
                    <w:rPr/>
                    <w:t>. </w:t>
                  </w:r>
                  <w:r>
                    <w:rPr>
                      <w:spacing w:val="4"/>
                    </w:rPr>
                    <w:t>The </w:t>
                  </w:r>
                  <w:r>
                    <w:rPr>
                      <w:spacing w:val="7"/>
                    </w:rPr>
                    <w:t>demo­ </w:t>
                  </w:r>
                  <w:r>
                    <w:rPr/>
                    <w:t>crats </w:t>
                  </w:r>
                  <w:r>
                    <w:rPr>
                      <w:spacing w:val="11"/>
                    </w:rPr>
                    <w:t>of </w:t>
                  </w:r>
                  <w:r>
                    <w:rPr>
                      <w:spacing w:val="5"/>
                    </w:rPr>
                    <w:t>Koethen </w:t>
                  </w:r>
                  <w:r>
                    <w:rPr/>
                    <w:t>and o f </w:t>
                  </w:r>
                  <w:r>
                    <w:rPr>
                      <w:spacing w:val="2"/>
                    </w:rPr>
                    <w:t>Leipzig </w:t>
                  </w:r>
                  <w:r>
                    <w:rPr>
                      <w:spacing w:val="4"/>
                    </w:rPr>
                    <w:t>contributed handsomely </w:t>
                  </w:r>
                  <w:r>
                    <w:rPr>
                      <w:spacing w:val="6"/>
                    </w:rPr>
                    <w:t>but </w:t>
                  </w:r>
                  <w:r>
                    <w:rPr/>
                    <w:t>remained </w:t>
                  </w:r>
                  <w:r>
                    <w:rPr>
                      <w:spacing w:val="4"/>
                    </w:rPr>
                    <w:t>anonymous. </w:t>
                  </w:r>
                  <w:r>
                    <w:rPr/>
                    <w:t>On </w:t>
                  </w:r>
                  <w:r>
                    <w:rPr>
                      <w:spacing w:val="2"/>
                    </w:rPr>
                    <w:t>the </w:t>
                  </w:r>
                  <w:r>
                    <w:rPr>
                      <w:spacing w:val="4"/>
                    </w:rPr>
                    <w:t>other </w:t>
                  </w:r>
                  <w:r>
                    <w:rPr>
                      <w:spacing w:val="2"/>
                    </w:rPr>
                    <w:t>hand, Count </w:t>
                  </w:r>
                  <w:r>
                    <w:rPr/>
                    <w:t>Skorzewski replied </w:t>
                  </w:r>
                  <w:r>
                    <w:rPr>
                      <w:spacing w:val="3"/>
                    </w:rPr>
                    <w:t>evasively, </w:t>
                  </w:r>
                  <w:r>
                    <w:rPr/>
                    <w:t>and </w:t>
                  </w:r>
                  <w:r>
                    <w:rPr>
                      <w:spacing w:val="6"/>
                    </w:rPr>
                    <w:t>provoked </w:t>
                  </w:r>
                  <w:r>
                    <w:rPr>
                      <w:spacing w:val="2"/>
                    </w:rPr>
                    <w:t>ironical </w:t>
                  </w:r>
                  <w:r>
                    <w:rPr>
                      <w:spacing w:val="5"/>
                    </w:rPr>
                    <w:t>comment </w:t>
                  </w:r>
                  <w:r>
                    <w:rPr/>
                    <w:t>on “ Polish steadfastness and </w:t>
                  </w:r>
                  <w:r>
                    <w:rPr>
                      <w:spacing w:val="4"/>
                    </w:rPr>
                    <w:t>gratitude” </w:t>
                  </w:r>
                  <w:r>
                    <w:rPr/>
                    <w:t>. </w:t>
                  </w:r>
                  <w:r>
                    <w:rPr>
                      <w:spacing w:val="6"/>
                    </w:rPr>
                    <w:t>It </w:t>
                  </w:r>
                  <w:r>
                    <w:rPr>
                      <w:spacing w:val="2"/>
                    </w:rPr>
                    <w:t>seemed </w:t>
                  </w:r>
                  <w:r>
                    <w:rPr>
                      <w:spacing w:val="6"/>
                    </w:rPr>
                    <w:t>odd </w:t>
                  </w:r>
                  <w:r>
                    <w:rPr>
                      <w:spacing w:val="5"/>
                    </w:rPr>
                    <w:t>that  </w:t>
                  </w:r>
                  <w:r>
                    <w:rPr/>
                    <w:t>one  whose </w:t>
                  </w:r>
                  <w:r>
                    <w:rPr>
                      <w:spacing w:val="5"/>
                    </w:rPr>
                    <w:t>chief </w:t>
                  </w:r>
                  <w:r>
                    <w:rPr/>
                    <w:t>aim </w:t>
                  </w:r>
                  <w:r>
                    <w:rPr>
                      <w:spacing w:val="3"/>
                    </w:rPr>
                    <w:t>had </w:t>
                  </w:r>
                  <w:r>
                    <w:rPr/>
                    <w:t>been </w:t>
                  </w:r>
                  <w:r>
                    <w:rPr>
                      <w:spacing w:val="2"/>
                    </w:rPr>
                    <w:t>to </w:t>
                  </w:r>
                  <w:r>
                    <w:rPr/>
                    <w:t>restore </w:t>
                  </w:r>
                  <w:r>
                    <w:rPr>
                      <w:spacing w:val="4"/>
                    </w:rPr>
                    <w:t>Poland </w:t>
                  </w:r>
                  <w:r>
                    <w:rPr>
                      <w:spacing w:val="2"/>
                    </w:rPr>
                    <w:t>and </w:t>
                  </w:r>
                  <w:r>
                    <w:rPr>
                      <w:spacing w:val="5"/>
                    </w:rPr>
                    <w:t>to  </w:t>
                  </w:r>
                  <w:r>
                    <w:rPr>
                      <w:spacing w:val="2"/>
                    </w:rPr>
                    <w:t>break  </w:t>
                  </w:r>
                  <w:r>
                    <w:rPr>
                      <w:spacing w:val="3"/>
                    </w:rPr>
                    <w:t>up  </w:t>
                  </w:r>
                  <w:r>
                    <w:rPr/>
                    <w:t>Ger­ </w:t>
                  </w:r>
                  <w:r>
                    <w:rPr>
                      <w:spacing w:val="6"/>
                    </w:rPr>
                    <w:t>many  </w:t>
                  </w:r>
                  <w:r>
                    <w:rPr>
                      <w:spacing w:val="2"/>
                    </w:rPr>
                    <w:t>should  </w:t>
                  </w:r>
                  <w:r>
                    <w:rPr>
                      <w:spacing w:val="3"/>
                    </w:rPr>
                    <w:t>be</w:t>
                  </w:r>
                  <w:r>
                    <w:rPr>
                      <w:spacing w:val="58"/>
                    </w:rPr>
                    <w:t> </w:t>
                  </w:r>
                  <w:r>
                    <w:rPr>
                      <w:spacing w:val="3"/>
                    </w:rPr>
                    <w:t>indebted  mainly</w:t>
                  </w:r>
                  <w:r>
                    <w:rPr>
                      <w:spacing w:val="58"/>
                    </w:rPr>
                    <w:t> </w:t>
                  </w:r>
                  <w:r>
                    <w:rPr>
                      <w:spacing w:val="3"/>
                    </w:rPr>
                    <w:t>to   </w:t>
                  </w:r>
                  <w:r>
                    <w:rPr/>
                    <w:t>Germans  in   his  </w:t>
                  </w:r>
                  <w:r>
                    <w:rPr>
                      <w:spacing w:val="3"/>
                    </w:rPr>
                    <w:t>time </w:t>
                  </w:r>
                  <w:r>
                    <w:rPr>
                      <w:spacing w:val="11"/>
                    </w:rPr>
                    <w:t>of</w:t>
                  </w:r>
                  <w:r>
                    <w:rPr>
                      <w:spacing w:val="51"/>
                    </w:rPr>
                    <w:t> </w:t>
                  </w:r>
                  <w:r>
                    <w:rPr>
                      <w:spacing w:val="3"/>
                    </w:rPr>
                    <w:t>need.1</w:t>
                  </w:r>
                </w:p>
                <w:p>
                  <w:pPr>
                    <w:spacing w:before="42"/>
                    <w:ind w:left="1326" w:right="0" w:firstLine="0"/>
                    <w:jc w:val="left"/>
                    <w:rPr>
                      <w:b/>
                      <w:sz w:val="15"/>
                    </w:rPr>
                  </w:pPr>
                  <w:r>
                    <w:rPr>
                      <w:b/>
                      <w:sz w:val="15"/>
                    </w:rPr>
                    <w:t>1 </w:t>
                  </w:r>
                  <w:r>
                    <w:rPr>
                      <w:b/>
                      <w:i/>
                      <w:sz w:val="15"/>
                    </w:rPr>
                    <w:t>Material</w:t>
                  </w:r>
                  <w:r>
                    <w:rPr>
                      <w:b/>
                      <w:sz w:val="15"/>
                    </w:rPr>
                    <w:t>* , ed.  Polonsky, ii.  353-87;  </w:t>
                  </w:r>
                  <w:r>
                    <w:rPr>
                      <w:b/>
                      <w:i/>
                      <w:sz w:val="15"/>
                    </w:rPr>
                    <w:t>Herzen</w:t>
                  </w:r>
                  <w:r>
                    <w:rPr>
                      <w:b/>
                      <w:sz w:val="15"/>
                    </w:rPr>
                    <w:t>, ed.  Lemke, v.  291,  296.</w:t>
                  </w:r>
                </w:p>
              </w:txbxContent>
            </v:textbox>
            <w10:wrap type="none"/>
          </v:shape>
        </w:pict>
      </w:r>
      <w:r>
        <w:rPr/>
        <w:drawing>
          <wp:anchor distT="0" distB="0" distL="0" distR="0" allowOverlap="1" layoutInCell="1" locked="0" behindDoc="1" simplePos="0" relativeHeight="268189079">
            <wp:simplePos x="0" y="0"/>
            <wp:positionH relativeFrom="page">
              <wp:posOffset>0</wp:posOffset>
            </wp:positionH>
            <wp:positionV relativeFrom="page">
              <wp:posOffset>0</wp:posOffset>
            </wp:positionV>
            <wp:extent cx="5043158" cy="7778496"/>
            <wp:effectExtent l="0" t="0" r="0" b="0"/>
            <wp:wrapNone/>
            <wp:docPr id="405" name="image207.png" descr=""/>
            <wp:cNvGraphicFramePr>
              <a:graphicFrameLocks noChangeAspect="1"/>
            </wp:cNvGraphicFramePr>
            <a:graphic>
              <a:graphicData uri="http://schemas.openxmlformats.org/drawingml/2006/picture">
                <pic:pic>
                  <pic:nvPicPr>
                    <pic:cNvPr id="406" name="image207.png"/>
                    <pic:cNvPicPr/>
                  </pic:nvPicPr>
                  <pic:blipFill>
                    <a:blip r:embed="rId21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635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095" w:val="left" w:leader="none"/>
                      <w:tab w:pos="6927" w:val="right" w:leader="none"/>
                    </w:tabs>
                    <w:spacing w:before="127"/>
                    <w:ind w:left="1094" w:right="0" w:firstLine="0"/>
                    <w:jc w:val="left"/>
                    <w:rPr>
                      <w:b/>
                      <w:sz w:val="16"/>
                    </w:rPr>
                  </w:pPr>
                  <w:r>
                    <w:rPr>
                      <w:spacing w:val="6"/>
                      <w:sz w:val="12"/>
                    </w:rPr>
                    <w:t>CH</w:t>
                  </w:r>
                  <w:r>
                    <w:rPr>
                      <w:spacing w:val="-18"/>
                      <w:sz w:val="12"/>
                    </w:rPr>
                    <w:t> </w:t>
                  </w:r>
                  <w:r>
                    <w:rPr>
                      <w:spacing w:val="8"/>
                      <w:sz w:val="12"/>
                    </w:rPr>
                    <w:t>AP. </w:t>
                  </w:r>
                  <w:r>
                    <w:rPr>
                      <w:spacing w:val="21"/>
                      <w:sz w:val="12"/>
                    </w:rPr>
                    <w:t> </w:t>
                  </w:r>
                  <w:r>
                    <w:rPr>
                      <w:b/>
                      <w:spacing w:val="-6"/>
                      <w:sz w:val="16"/>
                    </w:rPr>
                    <w:t>16</w:t>
                    <w:tab/>
                  </w:r>
                  <w:r>
                    <w:rPr>
                      <w:b/>
                      <w:spacing w:val="11"/>
                      <w:sz w:val="16"/>
                    </w:rPr>
                    <w:t>SAXONY,</w:t>
                  </w:r>
                  <w:r>
                    <w:rPr>
                      <w:b/>
                      <w:spacing w:val="57"/>
                      <w:sz w:val="16"/>
                    </w:rPr>
                    <w:t> </w:t>
                  </w:r>
                  <w:r>
                    <w:rPr>
                      <w:b/>
                      <w:spacing w:val="7"/>
                      <w:sz w:val="16"/>
                    </w:rPr>
                    <w:t>AUSTRIA</w:t>
                  </w:r>
                  <w:r>
                    <w:rPr>
                      <w:rFonts w:ascii="Times New Roman"/>
                      <w:spacing w:val="7"/>
                      <w:sz w:val="16"/>
                    </w:rPr>
                    <w:tab/>
                  </w:r>
                  <w:r>
                    <w:rPr>
                      <w:b/>
                      <w:spacing w:val="-5"/>
                      <w:sz w:val="16"/>
                    </w:rPr>
                    <w:t>199</w:t>
                  </w:r>
                </w:p>
                <w:p>
                  <w:pPr>
                    <w:pStyle w:val="BodyText"/>
                    <w:spacing w:line="249" w:lineRule="auto" w:before="119"/>
                    <w:ind w:left="1050" w:right="1024" w:firstLine="243"/>
                    <w:jc w:val="both"/>
                  </w:pPr>
                  <w:r>
                    <w:rPr/>
                    <w:t>A </w:t>
                  </w:r>
                  <w:r>
                    <w:rPr>
                      <w:spacing w:val="3"/>
                    </w:rPr>
                    <w:t>thick bundle </w:t>
                  </w:r>
                  <w:r>
                    <w:rPr/>
                    <w:t>o f </w:t>
                  </w:r>
                  <w:r>
                    <w:rPr>
                      <w:spacing w:val="3"/>
                    </w:rPr>
                    <w:t>yellowing </w:t>
                  </w:r>
                  <w:r>
                    <w:rPr>
                      <w:spacing w:val="6"/>
                    </w:rPr>
                    <w:t>octavo </w:t>
                  </w:r>
                  <w:r>
                    <w:rPr/>
                    <w:t>exercise </w:t>
                  </w:r>
                  <w:r>
                    <w:rPr>
                      <w:spacing w:val="2"/>
                    </w:rPr>
                    <w:t>paper </w:t>
                  </w:r>
                  <w:r>
                    <w:rPr>
                      <w:spacing w:val="3"/>
                    </w:rPr>
                    <w:t>covered </w:t>
                  </w:r>
                  <w:r>
                    <w:rPr/>
                    <w:t>in </w:t>
                  </w:r>
                  <w:r>
                    <w:rPr>
                      <w:spacing w:val="4"/>
                    </w:rPr>
                    <w:t>Bakunin’s </w:t>
                  </w:r>
                  <w:r>
                    <w:rPr/>
                    <w:t>close </w:t>
                  </w:r>
                  <w:r>
                    <w:rPr>
                      <w:spacing w:val="6"/>
                    </w:rPr>
                    <w:t>but </w:t>
                  </w:r>
                  <w:r>
                    <w:rPr/>
                    <w:t>legible hand, </w:t>
                  </w:r>
                  <w:r>
                    <w:rPr>
                      <w:spacing w:val="2"/>
                    </w:rPr>
                    <w:t>which </w:t>
                  </w:r>
                  <w:r>
                    <w:rPr/>
                    <w:t>is still preserved in the archives o f the Ministry o f </w:t>
                  </w:r>
                  <w:r>
                    <w:rPr>
                      <w:spacing w:val="7"/>
                    </w:rPr>
                    <w:t>War </w:t>
                  </w:r>
                  <w:r>
                    <w:rPr>
                      <w:spacing w:val="4"/>
                    </w:rPr>
                    <w:t>at </w:t>
                  </w:r>
                  <w:r>
                    <w:rPr/>
                    <w:t>Prague, bears witness </w:t>
                  </w:r>
                  <w:r>
                    <w:rPr>
                      <w:spacing w:val="3"/>
                    </w:rPr>
                    <w:t>to </w:t>
                  </w:r>
                  <w:r>
                    <w:rPr/>
                    <w:t>his aimless </w:t>
                  </w:r>
                  <w:r>
                    <w:rPr>
                      <w:spacing w:val="3"/>
                    </w:rPr>
                    <w:t>industry </w:t>
                  </w:r>
                  <w:r>
                    <w:rPr/>
                    <w:t>during the </w:t>
                  </w:r>
                  <w:r>
                    <w:rPr>
                      <w:spacing w:val="2"/>
                    </w:rPr>
                    <w:t>autumn </w:t>
                  </w:r>
                  <w:r>
                    <w:rPr/>
                    <w:t>o f </w:t>
                  </w:r>
                  <w:r>
                    <w:rPr>
                      <w:spacing w:val="-4"/>
                    </w:rPr>
                    <w:t>1849. </w:t>
                  </w:r>
                  <w:r>
                    <w:rPr/>
                    <w:t>One </w:t>
                  </w:r>
                  <w:r>
                    <w:rPr>
                      <w:spacing w:val="11"/>
                    </w:rPr>
                    <w:t>of </w:t>
                  </w:r>
                  <w:r>
                    <w:rPr>
                      <w:spacing w:val="-3"/>
                    </w:rPr>
                    <w:t>his </w:t>
                  </w:r>
                  <w:r>
                    <w:rPr/>
                    <w:t>first requests from </w:t>
                  </w:r>
                  <w:r>
                    <w:rPr>
                      <w:spacing w:val="3"/>
                    </w:rPr>
                    <w:t>Konigstein had </w:t>
                  </w:r>
                  <w:r>
                    <w:rPr/>
                    <w:t>been </w:t>
                  </w:r>
                  <w:r>
                    <w:rPr>
                      <w:spacing w:val="5"/>
                    </w:rPr>
                    <w:t>for </w:t>
                  </w:r>
                  <w:r>
                    <w:rPr/>
                    <w:t>an English </w:t>
                  </w:r>
                  <w:r>
                    <w:rPr>
                      <w:spacing w:val="4"/>
                    </w:rPr>
                    <w:t>dictionary, </w:t>
                  </w:r>
                  <w:r>
                    <w:rPr>
                      <w:spacing w:val="2"/>
                    </w:rPr>
                    <w:t>grammar, and </w:t>
                  </w:r>
                  <w:r>
                    <w:rPr>
                      <w:spacing w:val="7"/>
                    </w:rPr>
                    <w:t>text-book; </w:t>
                  </w:r>
                  <w:r>
                    <w:rPr>
                      <w:spacing w:val="2"/>
                    </w:rPr>
                    <w:t>and </w:t>
                  </w:r>
                  <w:r>
                    <w:rPr/>
                    <w:t>his creditable efforts </w:t>
                  </w:r>
                  <w:r>
                    <w:rPr>
                      <w:spacing w:val="3"/>
                    </w:rPr>
                    <w:t>at </w:t>
                  </w:r>
                  <w:r>
                    <w:rPr/>
                    <w:t>English </w:t>
                  </w:r>
                  <w:r>
                    <w:rPr>
                      <w:spacing w:val="4"/>
                    </w:rPr>
                    <w:t>composition </w:t>
                  </w:r>
                  <w:r>
                    <w:rPr/>
                    <w:t>can still be read. </w:t>
                  </w:r>
                  <w:r>
                    <w:rPr>
                      <w:spacing w:val="7"/>
                    </w:rPr>
                    <w:t>But </w:t>
                  </w:r>
                  <w:r>
                    <w:rPr/>
                    <w:t>as </w:t>
                  </w:r>
                  <w:r>
                    <w:rPr>
                      <w:spacing w:val="2"/>
                    </w:rPr>
                    <w:t>time </w:t>
                  </w:r>
                  <w:r>
                    <w:rPr>
                      <w:spacing w:val="3"/>
                    </w:rPr>
                    <w:t>went </w:t>
                  </w:r>
                  <w:r>
                    <w:rPr/>
                    <w:t>on </w:t>
                  </w:r>
                  <w:r>
                    <w:rPr>
                      <w:spacing w:val="2"/>
                    </w:rPr>
                    <w:t>mathematics </w:t>
                  </w:r>
                  <w:r>
                    <w:rPr>
                      <w:spacing w:val="5"/>
                    </w:rPr>
                    <w:t>proved </w:t>
                  </w:r>
                  <w:r>
                    <w:rPr/>
                    <w:t>a </w:t>
                  </w:r>
                  <w:r>
                    <w:rPr>
                      <w:spacing w:val="2"/>
                    </w:rPr>
                    <w:t>more effective </w:t>
                  </w:r>
                  <w:r>
                    <w:rPr>
                      <w:spacing w:val="3"/>
                    </w:rPr>
                    <w:t>narcotic </w:t>
                  </w:r>
                  <w:r>
                    <w:rPr>
                      <w:spacing w:val="2"/>
                    </w:rPr>
                    <w:t>than </w:t>
                  </w:r>
                  <w:r>
                    <w:rPr/>
                    <w:t>English.  </w:t>
                  </w:r>
                  <w:r>
                    <w:rPr>
                      <w:spacing w:val="2"/>
                    </w:rPr>
                    <w:t>Page </w:t>
                  </w:r>
                  <w:r>
                    <w:rPr/>
                    <w:t>after page   </w:t>
                  </w:r>
                  <w:r>
                    <w:rPr>
                      <w:spacing w:val="-3"/>
                    </w:rPr>
                    <w:t>is </w:t>
                  </w:r>
                  <w:r>
                    <w:rPr>
                      <w:spacing w:val="3"/>
                    </w:rPr>
                    <w:t>covered </w:t>
                  </w:r>
                  <w:r>
                    <w:rPr/>
                    <w:t>with algebraical </w:t>
                  </w:r>
                  <w:r>
                    <w:rPr>
                      <w:spacing w:val="2"/>
                    </w:rPr>
                    <w:t>and </w:t>
                  </w:r>
                  <w:r>
                    <w:rPr>
                      <w:spacing w:val="3"/>
                    </w:rPr>
                    <w:t>trigonometrical </w:t>
                  </w:r>
                  <w:r>
                    <w:rPr/>
                    <w:t>exercises. </w:t>
                  </w:r>
                  <w:r>
                    <w:rPr>
                      <w:spacing w:val="4"/>
                    </w:rPr>
                    <w:t>He </w:t>
                  </w:r>
                  <w:r>
                    <w:rPr>
                      <w:spacing w:val="3"/>
                    </w:rPr>
                    <w:t>invented </w:t>
                  </w:r>
                  <w:r>
                    <w:rPr/>
                    <w:t>and illustrated a new system o f “ </w:t>
                  </w:r>
                  <w:r>
                    <w:rPr>
                      <w:spacing w:val="3"/>
                    </w:rPr>
                    <w:t>multiplying </w:t>
                  </w:r>
                  <w:r>
                    <w:rPr/>
                    <w:t>decimals and </w:t>
                  </w:r>
                  <w:r>
                    <w:rPr>
                      <w:spacing w:val="2"/>
                    </w:rPr>
                    <w:t>continued fractions </w:t>
                  </w:r>
                  <w:r>
                    <w:rPr>
                      <w:spacing w:val="5"/>
                    </w:rPr>
                    <w:t>without </w:t>
                  </w:r>
                  <w:r>
                    <w:rPr/>
                    <w:t>unnecessary use </w:t>
                  </w:r>
                  <w:r>
                    <w:rPr>
                      <w:spacing w:val="11"/>
                    </w:rPr>
                    <w:t>of </w:t>
                  </w:r>
                  <w:r>
                    <w:rPr/>
                    <w:t>the </w:t>
                  </w:r>
                  <w:r>
                    <w:rPr>
                      <w:spacing w:val="4"/>
                    </w:rPr>
                    <w:t>multi­ </w:t>
                  </w:r>
                  <w:r>
                    <w:rPr>
                      <w:spacing w:val="2"/>
                    </w:rPr>
                    <w:t>plication </w:t>
                  </w:r>
                  <w:r>
                    <w:rPr>
                      <w:spacing w:val="6"/>
                    </w:rPr>
                    <w:t>table” </w:t>
                  </w:r>
                  <w:r>
                    <w:rPr/>
                    <w:t>. Interspersed between these entries </w:t>
                  </w:r>
                  <w:r>
                    <w:rPr>
                      <w:spacing w:val="-2"/>
                    </w:rPr>
                    <w:t>are </w:t>
                  </w:r>
                  <w:r>
                    <w:rPr/>
                    <w:t>the </w:t>
                  </w:r>
                  <w:r>
                    <w:rPr>
                      <w:spacing w:val="2"/>
                    </w:rPr>
                    <w:t>frag­ </w:t>
                  </w:r>
                  <w:r>
                    <w:rPr/>
                    <w:t>ments </w:t>
                  </w:r>
                  <w:r>
                    <w:rPr>
                      <w:spacing w:val="10"/>
                    </w:rPr>
                    <w:t>of </w:t>
                  </w:r>
                  <w:r>
                    <w:rPr/>
                    <w:t>a </w:t>
                  </w:r>
                  <w:r>
                    <w:rPr>
                      <w:spacing w:val="3"/>
                    </w:rPr>
                    <w:t>diary </w:t>
                  </w:r>
                  <w:r>
                    <w:rPr/>
                    <w:t>in which he records his reading, the rare events </w:t>
                  </w:r>
                  <w:r>
                    <w:rPr>
                      <w:spacing w:val="11"/>
                    </w:rPr>
                    <w:t>of </w:t>
                  </w:r>
                  <w:r>
                    <w:rPr>
                      <w:spacing w:val="-3"/>
                    </w:rPr>
                    <w:t>his </w:t>
                  </w:r>
                  <w:r>
                    <w:rPr/>
                    <w:t>life, the state </w:t>
                  </w:r>
                  <w:r>
                    <w:rPr>
                      <w:spacing w:val="11"/>
                    </w:rPr>
                    <w:t>of </w:t>
                  </w:r>
                  <w:r>
                    <w:rPr/>
                    <w:t>his health </w:t>
                  </w:r>
                  <w:r>
                    <w:rPr>
                      <w:spacing w:val="-3"/>
                    </w:rPr>
                    <w:t>(in </w:t>
                  </w:r>
                  <w:r>
                    <w:rPr>
                      <w:spacing w:val="6"/>
                    </w:rPr>
                    <w:t>November </w:t>
                  </w:r>
                  <w:r>
                    <w:rPr/>
                    <w:t>he </w:t>
                  </w:r>
                  <w:r>
                    <w:rPr>
                      <w:spacing w:val="2"/>
                    </w:rPr>
                    <w:t>consulted </w:t>
                  </w:r>
                  <w:r>
                    <w:rPr/>
                    <w:t>a </w:t>
                  </w:r>
                  <w:r>
                    <w:rPr>
                      <w:spacing w:val="6"/>
                    </w:rPr>
                    <w:t>doctor </w:t>
                  </w:r>
                  <w:r>
                    <w:rPr>
                      <w:spacing w:val="3"/>
                    </w:rPr>
                    <w:t>for constipation), </w:t>
                  </w:r>
                  <w:r>
                    <w:rPr/>
                    <w:t>and, </w:t>
                  </w:r>
                  <w:r>
                    <w:rPr>
                      <w:spacing w:val="2"/>
                    </w:rPr>
                    <w:t>more </w:t>
                  </w:r>
                  <w:r>
                    <w:rPr/>
                    <w:t>rarely, the state o f his </w:t>
                  </w:r>
                  <w:r>
                    <w:rPr>
                      <w:spacing w:val="2"/>
                    </w:rPr>
                    <w:t>feel­ </w:t>
                  </w:r>
                  <w:r>
                    <w:rPr/>
                    <w:t>ings. </w:t>
                  </w:r>
                  <w:r>
                    <w:rPr>
                      <w:spacing w:val="6"/>
                    </w:rPr>
                    <w:t>Among </w:t>
                  </w:r>
                  <w:r>
                    <w:rPr/>
                    <w:t>the </w:t>
                  </w:r>
                  <w:r>
                    <w:rPr>
                      <w:spacing w:val="4"/>
                    </w:rPr>
                    <w:t>books </w:t>
                  </w:r>
                  <w:r>
                    <w:rPr/>
                    <w:t>supplied </w:t>
                  </w:r>
                  <w:r>
                    <w:rPr>
                      <w:spacing w:val="3"/>
                    </w:rPr>
                    <w:t>to </w:t>
                  </w:r>
                  <w:r>
                    <w:rPr/>
                    <w:t>him </w:t>
                  </w:r>
                  <w:r>
                    <w:rPr>
                      <w:spacing w:val="2"/>
                    </w:rPr>
                    <w:t>at </w:t>
                  </w:r>
                  <w:r>
                    <w:rPr/>
                    <w:t>this time were Shakespeare in </w:t>
                  </w:r>
                  <w:r>
                    <w:rPr>
                      <w:spacing w:val="2"/>
                    </w:rPr>
                    <w:t>Schlegel’s </w:t>
                  </w:r>
                  <w:r>
                    <w:rPr/>
                    <w:t>translation (he notes the reading o f </w:t>
                  </w:r>
                  <w:r>
                    <w:rPr>
                      <w:i/>
                    </w:rPr>
                    <w:t>Romeo </w:t>
                  </w:r>
                  <w:r>
                    <w:rPr>
                      <w:i/>
                      <w:spacing w:val="-3"/>
                    </w:rPr>
                    <w:t>and </w:t>
                  </w:r>
                  <w:r>
                    <w:rPr>
                      <w:i/>
                      <w:spacing w:val="2"/>
                    </w:rPr>
                    <w:t>Juliet</w:t>
                  </w:r>
                  <w:r>
                    <w:rPr>
                      <w:spacing w:val="2"/>
                    </w:rPr>
                    <w:t>), </w:t>
                  </w:r>
                  <w:r>
                    <w:rPr>
                      <w:i/>
                      <w:spacing w:val="4"/>
                    </w:rPr>
                    <w:t>Don </w:t>
                  </w:r>
                  <w:r>
                    <w:rPr>
                      <w:i/>
                    </w:rPr>
                    <w:t>Quixote</w:t>
                  </w:r>
                  <w:r>
                    <w:rPr/>
                    <w:t>, </w:t>
                  </w:r>
                  <w:r>
                    <w:rPr>
                      <w:spacing w:val="2"/>
                    </w:rPr>
                    <w:t>and </w:t>
                  </w:r>
                  <w:r>
                    <w:rPr/>
                    <w:t>the </w:t>
                  </w:r>
                  <w:r>
                    <w:rPr>
                      <w:spacing w:val="3"/>
                    </w:rPr>
                    <w:t>poems  </w:t>
                  </w:r>
                  <w:r>
                    <w:rPr>
                      <w:spacing w:val="11"/>
                    </w:rPr>
                    <w:t>of  </w:t>
                  </w:r>
                  <w:r>
                    <w:rPr>
                      <w:spacing w:val="3"/>
                    </w:rPr>
                    <w:t>Wieland. </w:t>
                  </w:r>
                  <w:r>
                    <w:rPr/>
                    <w:t>Then he turned to French </w:t>
                  </w:r>
                  <w:r>
                    <w:rPr>
                      <w:spacing w:val="2"/>
                    </w:rPr>
                    <w:t>history, </w:t>
                  </w:r>
                  <w:r>
                    <w:rPr/>
                    <w:t>and ordered the </w:t>
                  </w:r>
                  <w:r>
                    <w:rPr>
                      <w:spacing w:val="3"/>
                    </w:rPr>
                    <w:t>four </w:t>
                  </w:r>
                  <w:r>
                    <w:rPr>
                      <w:spacing w:val="2"/>
                    </w:rPr>
                    <w:t>volumes  </w:t>
                  </w:r>
                  <w:r>
                    <w:rPr>
                      <w:spacing w:val="10"/>
                    </w:rPr>
                    <w:t>of </w:t>
                  </w:r>
                  <w:r>
                    <w:rPr>
                      <w:spacing w:val="2"/>
                    </w:rPr>
                    <w:t>Thiers’ </w:t>
                  </w:r>
                  <w:r>
                    <w:rPr>
                      <w:i/>
                      <w:spacing w:val="-3"/>
                    </w:rPr>
                    <w:t>Consulate </w:t>
                  </w:r>
                  <w:r>
                    <w:rPr/>
                    <w:t>and the histories </w:t>
                  </w:r>
                  <w:r>
                    <w:rPr>
                      <w:spacing w:val="10"/>
                    </w:rPr>
                    <w:t>of </w:t>
                  </w:r>
                  <w:r>
                    <w:rPr>
                      <w:spacing w:val="3"/>
                    </w:rPr>
                    <w:t>Guizot </w:t>
                  </w:r>
                  <w:r>
                    <w:rPr>
                      <w:spacing w:val="2"/>
                    </w:rPr>
                    <w:t>and Lamartine, </w:t>
                  </w:r>
                  <w:r>
                    <w:rPr>
                      <w:spacing w:val="3"/>
                    </w:rPr>
                    <w:t>varying </w:t>
                  </w:r>
                  <w:r>
                    <w:rPr/>
                    <w:t>this solid  fare with memoirs  and </w:t>
                  </w:r>
                  <w:r>
                    <w:rPr>
                      <w:spacing w:val="5"/>
                    </w:rPr>
                    <w:t>books </w:t>
                  </w:r>
                  <w:r>
                    <w:rPr>
                      <w:spacing w:val="11"/>
                    </w:rPr>
                    <w:t>of </w:t>
                  </w:r>
                  <w:r>
                    <w:rPr>
                      <w:spacing w:val="30"/>
                    </w:rPr>
                    <w:t> </w:t>
                  </w:r>
                  <w:r>
                    <w:rPr>
                      <w:spacing w:val="3"/>
                    </w:rPr>
                    <w:t>travel.1</w:t>
                  </w:r>
                </w:p>
                <w:p>
                  <w:pPr>
                    <w:pStyle w:val="BodyText"/>
                    <w:spacing w:line="252" w:lineRule="auto"/>
                    <w:ind w:left="1027" w:right="1062" w:firstLine="238"/>
                    <w:jc w:val="both"/>
                  </w:pPr>
                  <w:r>
                    <w:rPr/>
                    <w:t>But mathematics and history were a poor substitute for life. Bakunin had never professed to be a man o f learning. This de­ termined, but half-hearted, devotion to knowledge was no more than a manful attempt to break the endless flow o f thought, to save himself from listening eternally for the fifteen-minute strike o f the fortress clock and the lights-out bugle at half-past nine— his only, and unnecessary, time-keepers. Thought was the one thing at Konigstein which was free and unregulated; and his thought “ roamed all over the world” until he fell asleep. But that was not life. In bitter mockery of Descartes’ famous aphorism, Bakunin described himself as “ only a thinking, i.e. not a living, creature” . Sometimes he fell into blank  despair  and  declared that there was “ not a being in the world whom he loved and to whom he was necessary” . He was utterly cut off. The sense of isolation was aggravated by torturing ignorance of all that was happening in the world outside— the world which was still so near, and where, a few months ago, he had played a  conspicuous</w:t>
                  </w:r>
                </w:p>
                <w:p>
                  <w:pPr>
                    <w:spacing w:line="174" w:lineRule="exact" w:before="111"/>
                    <w:ind w:left="1032" w:right="1084" w:firstLine="175"/>
                    <w:jc w:val="both"/>
                    <w:rPr>
                      <w:b/>
                      <w:sz w:val="15"/>
                    </w:rPr>
                  </w:pPr>
                  <w:r>
                    <w:rPr>
                      <w:b/>
                      <w:sz w:val="15"/>
                    </w:rPr>
                    <w:t>1 </w:t>
                  </w:r>
                  <w:r>
                    <w:rPr>
                      <w:b/>
                      <w:i/>
                      <w:spacing w:val="-8"/>
                      <w:sz w:val="15"/>
                    </w:rPr>
                    <w:t>Materially </w:t>
                  </w:r>
                  <w:r>
                    <w:rPr>
                      <w:b/>
                      <w:spacing w:val="-4"/>
                      <w:sz w:val="15"/>
                    </w:rPr>
                    <w:t>ed. Polonsky, </w:t>
                  </w:r>
                  <w:r>
                    <w:rPr>
                      <w:b/>
                      <w:spacing w:val="-3"/>
                      <w:sz w:val="15"/>
                    </w:rPr>
                    <w:t>ii.  </w:t>
                  </w:r>
                  <w:r>
                    <w:rPr>
                      <w:b/>
                      <w:sz w:val="15"/>
                    </w:rPr>
                    <w:t>353-61; </w:t>
                  </w:r>
                  <w:r>
                    <w:rPr>
                      <w:b/>
                      <w:spacing w:val="-7"/>
                      <w:sz w:val="15"/>
                    </w:rPr>
                    <w:t>unpublished original  papers </w:t>
                  </w:r>
                  <w:r>
                    <w:rPr>
                      <w:b/>
                      <w:spacing w:val="-4"/>
                      <w:sz w:val="15"/>
                    </w:rPr>
                    <w:t>and </w:t>
                  </w:r>
                  <w:r>
                    <w:rPr>
                      <w:b/>
                      <w:spacing w:val="-5"/>
                      <w:sz w:val="15"/>
                    </w:rPr>
                    <w:t>diary </w:t>
                  </w:r>
                  <w:r>
                    <w:rPr>
                      <w:b/>
                      <w:spacing w:val="-3"/>
                      <w:sz w:val="15"/>
                    </w:rPr>
                    <w:t>in </w:t>
                  </w:r>
                  <w:r>
                    <w:rPr>
                      <w:b/>
                      <w:spacing w:val="-4"/>
                      <w:sz w:val="15"/>
                    </w:rPr>
                    <w:t>the </w:t>
                  </w:r>
                  <w:r>
                    <w:rPr>
                      <w:b/>
                      <w:spacing w:val="-5"/>
                      <w:sz w:val="15"/>
                    </w:rPr>
                    <w:t>Bakunin </w:t>
                  </w:r>
                  <w:r>
                    <w:rPr>
                      <w:b/>
                      <w:spacing w:val="-7"/>
                      <w:sz w:val="15"/>
                    </w:rPr>
                    <w:t>dossier </w:t>
                  </w:r>
                  <w:r>
                    <w:rPr>
                      <w:b/>
                      <w:spacing w:val="-3"/>
                      <w:sz w:val="15"/>
                    </w:rPr>
                    <w:t>in the </w:t>
                  </w:r>
                  <w:r>
                    <w:rPr>
                      <w:b/>
                      <w:spacing w:val="-4"/>
                      <w:sz w:val="15"/>
                    </w:rPr>
                    <w:t>Archives </w:t>
                  </w:r>
                  <w:r>
                    <w:rPr>
                      <w:b/>
                      <w:spacing w:val="-3"/>
                      <w:sz w:val="15"/>
                    </w:rPr>
                    <w:t>of </w:t>
                  </w:r>
                  <w:r>
                    <w:rPr>
                      <w:b/>
                      <w:spacing w:val="-4"/>
                      <w:sz w:val="15"/>
                    </w:rPr>
                    <w:t>the </w:t>
                  </w:r>
                  <w:r>
                    <w:rPr>
                      <w:b/>
                      <w:spacing w:val="-5"/>
                      <w:sz w:val="15"/>
                    </w:rPr>
                    <w:t>Ministry </w:t>
                  </w:r>
                  <w:r>
                    <w:rPr>
                      <w:b/>
                      <w:sz w:val="15"/>
                    </w:rPr>
                    <w:t>of War,    </w:t>
                  </w:r>
                  <w:r>
                    <w:rPr>
                      <w:b/>
                      <w:spacing w:val="-7"/>
                      <w:sz w:val="15"/>
                    </w:rPr>
                    <w:t>Prague.</w:t>
                  </w:r>
                </w:p>
                <w:p>
                  <w:pPr>
                    <w:spacing w:before="38"/>
                    <w:ind w:left="0" w:right="1554" w:firstLine="0"/>
                    <w:jc w:val="right"/>
                    <w:rPr>
                      <w:b/>
                      <w:sz w:val="14"/>
                    </w:rPr>
                  </w:pPr>
                  <w:r>
                    <w:rPr>
                      <w:b/>
                      <w:w w:val="99"/>
                      <w:sz w:val="14"/>
                    </w:rPr>
                    <w:t>O</w:t>
                  </w:r>
                </w:p>
              </w:txbxContent>
            </v:textbox>
            <w10:wrap type="none"/>
          </v:shape>
        </w:pict>
      </w:r>
      <w:r>
        <w:rPr/>
        <w:drawing>
          <wp:anchor distT="0" distB="0" distL="0" distR="0" allowOverlap="1" layoutInCell="1" locked="0" behindDoc="1" simplePos="0" relativeHeight="268189127">
            <wp:simplePos x="0" y="0"/>
            <wp:positionH relativeFrom="page">
              <wp:posOffset>0</wp:posOffset>
            </wp:positionH>
            <wp:positionV relativeFrom="page">
              <wp:posOffset>0</wp:posOffset>
            </wp:positionV>
            <wp:extent cx="5046335" cy="7778496"/>
            <wp:effectExtent l="0" t="0" r="0" b="0"/>
            <wp:wrapNone/>
            <wp:docPr id="407" name="image208.png" descr=""/>
            <wp:cNvGraphicFramePr>
              <a:graphicFrameLocks noChangeAspect="1"/>
            </wp:cNvGraphicFramePr>
            <a:graphic>
              <a:graphicData uri="http://schemas.openxmlformats.org/drawingml/2006/picture">
                <pic:pic>
                  <pic:nvPicPr>
                    <pic:cNvPr id="408" name="image208.png"/>
                    <pic:cNvPicPr/>
                  </pic:nvPicPr>
                  <pic:blipFill>
                    <a:blip r:embed="rId212"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630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32" w:val="left" w:leader="none"/>
                      <w:tab w:pos="6227" w:val="left" w:leader="none"/>
                    </w:tabs>
                    <w:spacing w:before="125"/>
                    <w:ind w:left="1065" w:right="0" w:firstLine="2"/>
                    <w:jc w:val="both"/>
                    <w:rPr>
                      <w:sz w:val="12"/>
                    </w:rPr>
                  </w:pPr>
                  <w:r>
                    <w:rPr>
                      <w:b/>
                      <w:sz w:val="16"/>
                    </w:rPr>
                    <w:t>200</w:t>
                    <w:tab/>
                  </w:r>
                  <w:r>
                    <w:rPr>
                      <w:b/>
                      <w:spacing w:val="9"/>
                      <w:sz w:val="16"/>
                    </w:rPr>
                    <w:t>BURIED</w:t>
                  </w:r>
                  <w:r>
                    <w:rPr>
                      <w:b/>
                      <w:spacing w:val="59"/>
                      <w:sz w:val="16"/>
                    </w:rPr>
                    <w:t> </w:t>
                  </w:r>
                  <w:r>
                    <w:rPr>
                      <w:b/>
                      <w:spacing w:val="8"/>
                      <w:sz w:val="16"/>
                    </w:rPr>
                    <w:t>ALIVE</w:t>
                    <w:tab/>
                  </w:r>
                  <w:r>
                    <w:rPr>
                      <w:spacing w:val="10"/>
                      <w:sz w:val="12"/>
                    </w:rPr>
                    <w:t>BOOK</w:t>
                  </w:r>
                  <w:r>
                    <w:rPr>
                      <w:spacing w:val="46"/>
                      <w:sz w:val="12"/>
                    </w:rPr>
                    <w:t> </w:t>
                  </w:r>
                  <w:r>
                    <w:rPr>
                      <w:spacing w:val="8"/>
                      <w:sz w:val="12"/>
                    </w:rPr>
                    <w:t>III</w:t>
                  </w:r>
                </w:p>
                <w:p>
                  <w:pPr>
                    <w:pStyle w:val="BodyText"/>
                    <w:spacing w:line="249" w:lineRule="auto" w:before="121"/>
                    <w:ind w:left="1065" w:right="1031"/>
                    <w:jc w:val="both"/>
                  </w:pPr>
                  <w:r>
                    <w:rPr>
                      <w:spacing w:val="2"/>
                    </w:rPr>
                    <w:t>part. </w:t>
                  </w:r>
                  <w:r>
                    <w:rPr>
                      <w:spacing w:val="3"/>
                    </w:rPr>
                    <w:t>The </w:t>
                  </w:r>
                  <w:r>
                    <w:rPr/>
                    <w:t>authorities were </w:t>
                  </w:r>
                  <w:r>
                    <w:rPr>
                      <w:spacing w:val="7"/>
                    </w:rPr>
                    <w:t>deaf </w:t>
                  </w:r>
                  <w:r>
                    <w:rPr>
                      <w:spacing w:val="3"/>
                    </w:rPr>
                    <w:t>to </w:t>
                  </w:r>
                  <w:r>
                    <w:rPr/>
                    <w:t>his insistent </w:t>
                  </w:r>
                  <w:r>
                    <w:rPr>
                      <w:spacing w:val="2"/>
                    </w:rPr>
                    <w:t>petitions </w:t>
                  </w:r>
                  <w:r>
                    <w:rPr/>
                    <w:t>on this </w:t>
                  </w:r>
                  <w:r>
                    <w:rPr>
                      <w:spacing w:val="4"/>
                    </w:rPr>
                    <w:t>point. The </w:t>
                  </w:r>
                  <w:r>
                    <w:rPr>
                      <w:spacing w:val="3"/>
                    </w:rPr>
                    <w:t>ban </w:t>
                  </w:r>
                  <w:r>
                    <w:rPr/>
                    <w:t>on newspapers </w:t>
                  </w:r>
                  <w:r>
                    <w:rPr>
                      <w:spacing w:val="2"/>
                    </w:rPr>
                    <w:t>published </w:t>
                  </w:r>
                  <w:r>
                    <w:rPr/>
                    <w:t>since his arrest was </w:t>
                  </w:r>
                  <w:r>
                    <w:rPr>
                      <w:spacing w:val="2"/>
                    </w:rPr>
                    <w:t>absolute; and </w:t>
                  </w:r>
                  <w:r>
                    <w:rPr/>
                    <w:t>he </w:t>
                  </w:r>
                  <w:r>
                    <w:rPr>
                      <w:spacing w:val="2"/>
                    </w:rPr>
                    <w:t>had to </w:t>
                  </w:r>
                  <w:r>
                    <w:rPr>
                      <w:spacing w:val="3"/>
                    </w:rPr>
                    <w:t>be grateful </w:t>
                  </w:r>
                  <w:r>
                    <w:rPr/>
                    <w:t>when </w:t>
                  </w:r>
                  <w:r>
                    <w:rPr>
                      <w:spacing w:val="4"/>
                    </w:rPr>
                    <w:t>Otto </w:t>
                  </w:r>
                  <w:r>
                    <w:rPr/>
                    <w:t>sent him an old  </w:t>
                  </w:r>
                  <w:r>
                    <w:rPr>
                      <w:spacing w:val="-3"/>
                    </w:rPr>
                    <w:t>file </w:t>
                  </w:r>
                  <w:r>
                    <w:rPr/>
                    <w:t>o f the  </w:t>
                  </w:r>
                  <w:r>
                    <w:rPr>
                      <w:i/>
                    </w:rPr>
                    <w:t>Augsburger Allgemeine </w:t>
                  </w:r>
                  <w:r>
                    <w:rPr>
                      <w:i/>
                      <w:spacing w:val="2"/>
                    </w:rPr>
                    <w:t>Zeitung  </w:t>
                  </w:r>
                  <w:r>
                    <w:rPr>
                      <w:spacing w:val="3"/>
                    </w:rPr>
                    <w:t>for  </w:t>
                  </w:r>
                  <w:r>
                    <w:rPr/>
                    <w:t>the  first  quarter o f</w:t>
                  </w:r>
                  <w:r>
                    <w:rPr>
                      <w:spacing w:val="-10"/>
                    </w:rPr>
                    <w:t> </w:t>
                  </w:r>
                  <w:r>
                    <w:rPr/>
                    <w:t>1848.1</w:t>
                  </w:r>
                </w:p>
                <w:p>
                  <w:pPr>
                    <w:pStyle w:val="BodyText"/>
                    <w:spacing w:line="249" w:lineRule="auto" w:before="4"/>
                    <w:ind w:left="1066" w:right="1012" w:firstLine="216"/>
                    <w:jc w:val="both"/>
                  </w:pPr>
                  <w:r>
                    <w:rPr>
                      <w:spacing w:val="2"/>
                    </w:rPr>
                    <w:t>His </w:t>
                  </w:r>
                  <w:r>
                    <w:rPr>
                      <w:spacing w:val="3"/>
                    </w:rPr>
                    <w:t>growing </w:t>
                  </w:r>
                  <w:r>
                    <w:rPr>
                      <w:spacing w:val="4"/>
                    </w:rPr>
                    <w:t>apathy extended </w:t>
                  </w:r>
                  <w:r>
                    <w:rPr>
                      <w:spacing w:val="2"/>
                    </w:rPr>
                    <w:t>even </w:t>
                  </w:r>
                  <w:r>
                    <w:rPr>
                      <w:spacing w:val="3"/>
                    </w:rPr>
                    <w:t>to  </w:t>
                  </w:r>
                  <w:r>
                    <w:rPr/>
                    <w:t>the  </w:t>
                  </w:r>
                  <w:r>
                    <w:rPr>
                      <w:spacing w:val="6"/>
                    </w:rPr>
                    <w:t>conduct  </w:t>
                  </w:r>
                  <w:r>
                    <w:rPr/>
                    <w:t>o f  his </w:t>
                  </w:r>
                  <w:r>
                    <w:rPr>
                      <w:spacing w:val="5"/>
                    </w:rPr>
                    <w:t>own </w:t>
                  </w:r>
                  <w:r>
                    <w:rPr>
                      <w:spacing w:val="2"/>
                    </w:rPr>
                    <w:t>defence. </w:t>
                  </w:r>
                  <w:r>
                    <w:rPr>
                      <w:spacing w:val="4"/>
                    </w:rPr>
                    <w:t>The </w:t>
                  </w:r>
                  <w:r>
                    <w:rPr/>
                    <w:t>preliminary </w:t>
                  </w:r>
                  <w:r>
                    <w:rPr>
                      <w:spacing w:val="2"/>
                    </w:rPr>
                    <w:t>interrogation, </w:t>
                  </w:r>
                  <w:r>
                    <w:rPr>
                      <w:spacing w:val="3"/>
                    </w:rPr>
                    <w:t>begun </w:t>
                  </w:r>
                  <w:r>
                    <w:rPr/>
                    <w:t>in Dresden within a few </w:t>
                  </w:r>
                  <w:r>
                    <w:rPr>
                      <w:spacing w:val="2"/>
                    </w:rPr>
                    <w:t>days </w:t>
                  </w:r>
                  <w:r>
                    <w:rPr/>
                    <w:t>o f his arrest, was resumed </w:t>
                  </w:r>
                  <w:r>
                    <w:rPr>
                      <w:spacing w:val="3"/>
                    </w:rPr>
                    <w:t>before </w:t>
                  </w:r>
                  <w:r>
                    <w:rPr/>
                    <w:t>a large </w:t>
                  </w:r>
                  <w:r>
                    <w:rPr>
                      <w:spacing w:val="8"/>
                    </w:rPr>
                    <w:t>com­ </w:t>
                  </w:r>
                  <w:r>
                    <w:rPr/>
                    <w:t>mission on his arrival </w:t>
                  </w:r>
                  <w:r>
                    <w:rPr>
                      <w:spacing w:val="2"/>
                    </w:rPr>
                    <w:t>at </w:t>
                  </w:r>
                  <w:r>
                    <w:rPr>
                      <w:spacing w:val="3"/>
                    </w:rPr>
                    <w:t>Konigstein. </w:t>
                  </w:r>
                  <w:r>
                    <w:rPr>
                      <w:spacing w:val="6"/>
                    </w:rPr>
                    <w:t>It </w:t>
                  </w:r>
                  <w:r>
                    <w:rPr/>
                    <w:t>was </w:t>
                  </w:r>
                  <w:r>
                    <w:rPr>
                      <w:spacing w:val="5"/>
                    </w:rPr>
                    <w:t>conducted </w:t>
                  </w:r>
                  <w:r>
                    <w:rPr>
                      <w:spacing w:val="2"/>
                    </w:rPr>
                    <w:t>with </w:t>
                  </w:r>
                  <w:r>
                    <w:rPr/>
                    <w:t>true German thoroughness. </w:t>
                  </w:r>
                  <w:r>
                    <w:rPr>
                      <w:spacing w:val="6"/>
                    </w:rPr>
                    <w:t>It </w:t>
                  </w:r>
                  <w:r>
                    <w:rPr>
                      <w:spacing w:val="2"/>
                    </w:rPr>
                    <w:t>ignored </w:t>
                  </w:r>
                  <w:r>
                    <w:rPr>
                      <w:spacing w:val="4"/>
                    </w:rPr>
                    <w:t>no </w:t>
                  </w:r>
                  <w:r>
                    <w:rPr/>
                    <w:t>ascertained </w:t>
                  </w:r>
                  <w:r>
                    <w:rPr>
                      <w:spacing w:val="3"/>
                    </w:rPr>
                    <w:t>incident </w:t>
                  </w:r>
                  <w:r>
                    <w:rPr/>
                    <w:t>in the </w:t>
                  </w:r>
                  <w:r>
                    <w:rPr>
                      <w:spacing w:val="4"/>
                    </w:rPr>
                    <w:t>culprit’s </w:t>
                  </w:r>
                  <w:r>
                    <w:rPr/>
                    <w:t>life o f the </w:t>
                  </w:r>
                  <w:r>
                    <w:rPr>
                      <w:spacing w:val="2"/>
                    </w:rPr>
                    <w:t>past </w:t>
                  </w:r>
                  <w:r>
                    <w:rPr>
                      <w:spacing w:val="6"/>
                    </w:rPr>
                    <w:t>two </w:t>
                  </w:r>
                  <w:r>
                    <w:rPr/>
                    <w:t>years, </w:t>
                  </w:r>
                  <w:r>
                    <w:rPr>
                      <w:spacing w:val="3"/>
                    </w:rPr>
                    <w:t>and </w:t>
                  </w:r>
                  <w:r>
                    <w:rPr>
                      <w:spacing w:val="2"/>
                    </w:rPr>
                    <w:t>neglected </w:t>
                  </w:r>
                  <w:r>
                    <w:rPr>
                      <w:spacing w:val="4"/>
                    </w:rPr>
                    <w:t>no </w:t>
                  </w:r>
                  <w:r>
                    <w:rPr/>
                    <w:t>person in </w:t>
                  </w:r>
                  <w:r>
                    <w:rPr>
                      <w:spacing w:val="2"/>
                    </w:rPr>
                    <w:t>whose </w:t>
                  </w:r>
                  <w:r>
                    <w:rPr>
                      <w:spacing w:val="4"/>
                    </w:rPr>
                    <w:t>society </w:t>
                  </w:r>
                  <w:r>
                    <w:rPr/>
                    <w:t>he was </w:t>
                  </w:r>
                  <w:r>
                    <w:rPr>
                      <w:spacing w:val="4"/>
                    </w:rPr>
                    <w:t>known, or </w:t>
                  </w:r>
                  <w:r>
                    <w:rPr>
                      <w:spacing w:val="2"/>
                    </w:rPr>
                    <w:t>suspected, </w:t>
                  </w:r>
                  <w:r>
                    <w:rPr>
                      <w:spacing w:val="4"/>
                    </w:rPr>
                    <w:t>to </w:t>
                  </w:r>
                  <w:r>
                    <w:rPr>
                      <w:spacing w:val="3"/>
                    </w:rPr>
                    <w:t>have </w:t>
                  </w:r>
                  <w:r>
                    <w:rPr/>
                    <w:t>been. </w:t>
                  </w:r>
                  <w:r>
                    <w:rPr>
                      <w:spacing w:val="6"/>
                    </w:rPr>
                    <w:t>It </w:t>
                  </w:r>
                  <w:r>
                    <w:rPr/>
                    <w:t>did </w:t>
                  </w:r>
                  <w:r>
                    <w:rPr>
                      <w:spacing w:val="7"/>
                    </w:rPr>
                    <w:t>not </w:t>
                  </w:r>
                  <w:r>
                    <w:rPr>
                      <w:spacing w:val="5"/>
                    </w:rPr>
                    <w:t>omit </w:t>
                  </w:r>
                  <w:r>
                    <w:rPr>
                      <w:spacing w:val="3"/>
                    </w:rPr>
                    <w:t>to  </w:t>
                  </w:r>
                  <w:r>
                    <w:rPr/>
                    <w:t>enquire </w:t>
                  </w:r>
                  <w:r>
                    <w:rPr>
                      <w:spacing w:val="3"/>
                    </w:rPr>
                    <w:t>into  </w:t>
                  </w:r>
                  <w:r>
                    <w:rPr/>
                    <w:t>such  questions  </w:t>
                  </w:r>
                  <w:r>
                    <w:rPr>
                      <w:spacing w:val="-3"/>
                    </w:rPr>
                    <w:t>as </w:t>
                  </w:r>
                  <w:r>
                    <w:rPr>
                      <w:spacing w:val="2"/>
                    </w:rPr>
                    <w:t>whether </w:t>
                  </w:r>
                  <w:r>
                    <w:rPr/>
                    <w:t>he had,  on a certain </w:t>
                  </w:r>
                  <w:r>
                    <w:rPr>
                      <w:spacing w:val="2"/>
                    </w:rPr>
                    <w:t>date </w:t>
                  </w:r>
                  <w:r>
                    <w:rPr/>
                    <w:t>during </w:t>
                  </w:r>
                  <w:r>
                    <w:rPr>
                      <w:spacing w:val="3"/>
                    </w:rPr>
                    <w:t>the </w:t>
                  </w:r>
                  <w:r>
                    <w:rPr/>
                    <w:t>insurrection, taken a certain </w:t>
                  </w:r>
                  <w:r>
                    <w:rPr>
                      <w:spacing w:val="3"/>
                    </w:rPr>
                    <w:t>Herr </w:t>
                  </w:r>
                  <w:r>
                    <w:rPr>
                      <w:spacing w:val="2"/>
                    </w:rPr>
                    <w:t>Pfotenhauer, </w:t>
                  </w:r>
                  <w:r>
                    <w:rPr/>
                    <w:t>a </w:t>
                  </w:r>
                  <w:r>
                    <w:rPr>
                      <w:spacing w:val="6"/>
                    </w:rPr>
                    <w:t>Town </w:t>
                  </w:r>
                  <w:r>
                    <w:rPr/>
                    <w:t>Councillor, </w:t>
                  </w:r>
                  <w:r>
                    <w:rPr>
                      <w:spacing w:val="7"/>
                    </w:rPr>
                    <w:t>by </w:t>
                  </w:r>
                  <w:r>
                    <w:rPr/>
                    <w:t>the collar and </w:t>
                  </w:r>
                  <w:r>
                    <w:rPr>
                      <w:spacing w:val="3"/>
                    </w:rPr>
                    <w:t>thrown </w:t>
                  </w:r>
                  <w:r>
                    <w:rPr/>
                    <w:t>him </w:t>
                  </w:r>
                  <w:r>
                    <w:rPr>
                      <w:spacing w:val="5"/>
                    </w:rPr>
                    <w:t>out </w:t>
                  </w:r>
                  <w:r>
                    <w:rPr/>
                    <w:t>o f the </w:t>
                  </w:r>
                  <w:r>
                    <w:rPr>
                      <w:spacing w:val="5"/>
                    </w:rPr>
                    <w:t>Town </w:t>
                  </w:r>
                  <w:r>
                    <w:rPr>
                      <w:spacing w:val="2"/>
                    </w:rPr>
                    <w:t>Hall— </w:t>
                  </w:r>
                  <w:r>
                    <w:rPr/>
                    <w:t>an </w:t>
                  </w:r>
                  <w:r>
                    <w:rPr>
                      <w:spacing w:val="2"/>
                    </w:rPr>
                    <w:t>incident which </w:t>
                  </w:r>
                  <w:r>
                    <w:rPr/>
                    <w:t>the accused </w:t>
                  </w:r>
                  <w:r>
                    <w:rPr>
                      <w:spacing w:val="3"/>
                    </w:rPr>
                    <w:t>admitted to have </w:t>
                  </w:r>
                  <w:r>
                    <w:rPr/>
                    <w:t>been possible, </w:t>
                  </w:r>
                  <w:r>
                    <w:rPr>
                      <w:spacing w:val="6"/>
                    </w:rPr>
                    <w:t>but </w:t>
                  </w:r>
                  <w:r>
                    <w:rPr/>
                    <w:t>failed </w:t>
                  </w:r>
                  <w:r>
                    <w:rPr>
                      <w:spacing w:val="4"/>
                    </w:rPr>
                    <w:t>to </w:t>
                  </w:r>
                  <w:r>
                    <w:rPr>
                      <w:spacing w:val="2"/>
                    </w:rPr>
                    <w:t>recollect. </w:t>
                  </w:r>
                  <w:r>
                    <w:rPr/>
                    <w:t>One witness </w:t>
                  </w:r>
                  <w:r>
                    <w:rPr>
                      <w:spacing w:val="3"/>
                    </w:rPr>
                    <w:t>testi­ </w:t>
                  </w:r>
                  <w:r>
                    <w:rPr/>
                    <w:t>fied </w:t>
                  </w:r>
                  <w:r>
                    <w:rPr>
                      <w:spacing w:val="4"/>
                    </w:rPr>
                    <w:t>that </w:t>
                  </w:r>
                  <w:r>
                    <w:rPr/>
                    <w:t>the prisoner had been heard </w:t>
                  </w:r>
                  <w:r>
                    <w:rPr>
                      <w:spacing w:val="2"/>
                    </w:rPr>
                    <w:t>inciting the </w:t>
                  </w:r>
                  <w:r>
                    <w:rPr/>
                    <w:t>rebels </w:t>
                  </w:r>
                  <w:r>
                    <w:rPr>
                      <w:spacing w:val="2"/>
                    </w:rPr>
                    <w:t>at </w:t>
                  </w:r>
                  <w:r>
                    <w:rPr/>
                    <w:t>the barricades </w:t>
                  </w:r>
                  <w:r>
                    <w:rPr>
                      <w:spacing w:val="2"/>
                    </w:rPr>
                    <w:t>to </w:t>
                  </w:r>
                  <w:r>
                    <w:rPr>
                      <w:spacing w:val="3"/>
                    </w:rPr>
                    <w:t>violence; </w:t>
                  </w:r>
                  <w:r>
                    <w:rPr>
                      <w:spacing w:val="2"/>
                    </w:rPr>
                    <w:t>another </w:t>
                  </w:r>
                  <w:r>
                    <w:rPr>
                      <w:spacing w:val="3"/>
                    </w:rPr>
                    <w:t>that, </w:t>
                  </w:r>
                  <w:r>
                    <w:rPr/>
                    <w:t>when warned </w:t>
                  </w:r>
                  <w:r>
                    <w:rPr>
                      <w:spacing w:val="11"/>
                    </w:rPr>
                    <w:t>of </w:t>
                  </w:r>
                  <w:r>
                    <w:rPr/>
                    <w:t>the danger </w:t>
                  </w:r>
                  <w:r>
                    <w:rPr>
                      <w:spacing w:val="4"/>
                    </w:rPr>
                    <w:t>that </w:t>
                  </w:r>
                  <w:r>
                    <w:rPr>
                      <w:spacing w:val="3"/>
                    </w:rPr>
                    <w:t>private </w:t>
                  </w:r>
                  <w:r>
                    <w:rPr/>
                    <w:t>houses </w:t>
                  </w:r>
                  <w:r>
                    <w:rPr>
                      <w:spacing w:val="4"/>
                    </w:rPr>
                    <w:t>might </w:t>
                  </w:r>
                  <w:r>
                    <w:rPr>
                      <w:spacing w:val="3"/>
                    </w:rPr>
                    <w:t>be </w:t>
                  </w:r>
                  <w:r>
                    <w:rPr>
                      <w:spacing w:val="4"/>
                    </w:rPr>
                    <w:t>blown </w:t>
                  </w:r>
                  <w:r>
                    <w:rPr>
                      <w:spacing w:val="3"/>
                    </w:rPr>
                    <w:t>up, </w:t>
                  </w:r>
                  <w:r>
                    <w:rPr/>
                    <w:t>he had replied </w:t>
                  </w:r>
                  <w:r>
                    <w:rPr>
                      <w:spacing w:val="2"/>
                    </w:rPr>
                    <w:t>decisively </w:t>
                  </w:r>
                  <w:r>
                    <w:rPr/>
                    <w:t>“ </w:t>
                  </w:r>
                  <w:r>
                    <w:rPr>
                      <w:spacing w:val="2"/>
                    </w:rPr>
                    <w:t>Then let </w:t>
                  </w:r>
                  <w:r>
                    <w:rPr/>
                    <w:t>them </w:t>
                  </w:r>
                  <w:r>
                    <w:rPr>
                      <w:spacing w:val="4"/>
                    </w:rPr>
                    <w:t>go </w:t>
                  </w:r>
                  <w:r>
                    <w:rPr>
                      <w:spacing w:val="7"/>
                    </w:rPr>
                    <w:t>up!” </w:t>
                  </w:r>
                  <w:r>
                    <w:rPr>
                      <w:spacing w:val="4"/>
                    </w:rPr>
                    <w:t>Many </w:t>
                  </w:r>
                  <w:r>
                    <w:rPr>
                      <w:spacing w:val="11"/>
                    </w:rPr>
                    <w:t>of </w:t>
                  </w:r>
                  <w:r>
                    <w:rPr/>
                    <w:t>the charges </w:t>
                  </w:r>
                  <w:r>
                    <w:rPr>
                      <w:spacing w:val="2"/>
                    </w:rPr>
                    <w:t>Bakunin </w:t>
                  </w:r>
                  <w:r>
                    <w:rPr>
                      <w:spacing w:val="4"/>
                    </w:rPr>
                    <w:t>cate­ </w:t>
                  </w:r>
                  <w:r>
                    <w:rPr>
                      <w:spacing w:val="3"/>
                    </w:rPr>
                    <w:t>gorically </w:t>
                  </w:r>
                  <w:r>
                    <w:rPr/>
                    <w:t>denied. Other questions he refused </w:t>
                  </w:r>
                  <w:r>
                    <w:rPr>
                      <w:spacing w:val="2"/>
                    </w:rPr>
                    <w:t>to </w:t>
                  </w:r>
                  <w:r>
                    <w:rPr/>
                    <w:t>answer on the </w:t>
                  </w:r>
                  <w:r>
                    <w:rPr>
                      <w:spacing w:val="3"/>
                    </w:rPr>
                    <w:t>ground </w:t>
                  </w:r>
                  <w:r>
                    <w:rPr>
                      <w:spacing w:val="4"/>
                    </w:rPr>
                    <w:t>that </w:t>
                  </w:r>
                  <w:r>
                    <w:rPr/>
                    <w:t>he </w:t>
                  </w:r>
                  <w:r>
                    <w:rPr>
                      <w:spacing w:val="3"/>
                    </w:rPr>
                    <w:t>could </w:t>
                  </w:r>
                  <w:r>
                    <w:rPr>
                      <w:spacing w:val="5"/>
                    </w:rPr>
                    <w:t>not </w:t>
                  </w:r>
                  <w:r>
                    <w:rPr>
                      <w:spacing w:val="2"/>
                    </w:rPr>
                    <w:t>compromise </w:t>
                  </w:r>
                  <w:r>
                    <w:rPr/>
                    <w:t>his associates. </w:t>
                  </w:r>
                  <w:r>
                    <w:rPr>
                      <w:spacing w:val="7"/>
                    </w:rPr>
                    <w:t>But </w:t>
                  </w:r>
                  <w:r>
                    <w:rPr/>
                    <w:t>there was a </w:t>
                  </w:r>
                  <w:r>
                    <w:rPr>
                      <w:spacing w:val="8"/>
                    </w:rPr>
                    <w:t>body </w:t>
                  </w:r>
                  <w:r>
                    <w:rPr>
                      <w:spacing w:val="11"/>
                    </w:rPr>
                    <w:t>of </w:t>
                  </w:r>
                  <w:r>
                    <w:rPr>
                      <w:spacing w:val="2"/>
                    </w:rPr>
                    <w:t>damning evidence </w:t>
                  </w:r>
                  <w:r>
                    <w:rPr/>
                    <w:t>which he </w:t>
                  </w:r>
                  <w:r>
                    <w:rPr>
                      <w:spacing w:val="3"/>
                    </w:rPr>
                    <w:t>could </w:t>
                  </w:r>
                  <w:r>
                    <w:rPr>
                      <w:spacing w:val="5"/>
                    </w:rPr>
                    <w:t>not </w:t>
                  </w:r>
                  <w:r>
                    <w:rPr>
                      <w:spacing w:val="2"/>
                    </w:rPr>
                    <w:t>hope to </w:t>
                  </w:r>
                  <w:r>
                    <w:rPr>
                      <w:spacing w:val="6"/>
                    </w:rPr>
                    <w:t>con­ </w:t>
                  </w:r>
                  <w:r>
                    <w:rPr>
                      <w:spacing w:val="4"/>
                    </w:rPr>
                    <w:t>trovert. He </w:t>
                  </w:r>
                  <w:r>
                    <w:rPr/>
                    <w:t>did </w:t>
                  </w:r>
                  <w:r>
                    <w:rPr>
                      <w:spacing w:val="5"/>
                    </w:rPr>
                    <w:t>not </w:t>
                  </w:r>
                  <w:r>
                    <w:rPr>
                      <w:spacing w:val="2"/>
                    </w:rPr>
                    <w:t>complain. </w:t>
                  </w:r>
                  <w:r>
                    <w:rPr/>
                    <w:t>These </w:t>
                  </w:r>
                  <w:r>
                    <w:rPr>
                      <w:spacing w:val="2"/>
                    </w:rPr>
                    <w:t>long </w:t>
                  </w:r>
                  <w:r>
                    <w:rPr/>
                    <w:t>duels with the </w:t>
                  </w:r>
                  <w:r>
                    <w:rPr>
                      <w:spacing w:val="8"/>
                    </w:rPr>
                    <w:t>com­ </w:t>
                  </w:r>
                  <w:r>
                    <w:rPr/>
                    <w:t>mission were </w:t>
                  </w:r>
                  <w:r>
                    <w:rPr>
                      <w:spacing w:val="3"/>
                    </w:rPr>
                    <w:t>at any </w:t>
                  </w:r>
                  <w:r>
                    <w:rPr/>
                    <w:t>rate a </w:t>
                  </w:r>
                  <w:r>
                    <w:rPr>
                      <w:spacing w:val="3"/>
                    </w:rPr>
                    <w:t>relief </w:t>
                  </w:r>
                  <w:r>
                    <w:rPr/>
                    <w:t>from solitude. </w:t>
                  </w:r>
                  <w:r>
                    <w:rPr>
                      <w:spacing w:val="4"/>
                    </w:rPr>
                    <w:t>After </w:t>
                  </w:r>
                  <w:r>
                    <w:rPr/>
                    <w:t>the final session on  </w:t>
                  </w:r>
                  <w:r>
                    <w:rPr>
                      <w:spacing w:val="5"/>
                    </w:rPr>
                    <w:t>October </w:t>
                  </w:r>
                  <w:r>
                    <w:rPr/>
                    <w:t>20th, he </w:t>
                  </w:r>
                  <w:r>
                    <w:rPr>
                      <w:spacing w:val="2"/>
                    </w:rPr>
                    <w:t>wrote </w:t>
                  </w:r>
                  <w:r>
                    <w:rPr/>
                    <w:t>in his </w:t>
                  </w:r>
                  <w:r>
                    <w:rPr>
                      <w:spacing w:val="2"/>
                    </w:rPr>
                    <w:t>diary </w:t>
                  </w:r>
                  <w:r>
                    <w:rPr>
                      <w:spacing w:val="3"/>
                    </w:rPr>
                    <w:t>that </w:t>
                  </w:r>
                  <w:r>
                    <w:rPr/>
                    <w:t>he </w:t>
                  </w:r>
                  <w:r>
                    <w:rPr>
                      <w:spacing w:val="2"/>
                    </w:rPr>
                    <w:t>had </w:t>
                  </w:r>
                  <w:r>
                    <w:rPr/>
                    <w:t>been   “ really </w:t>
                  </w:r>
                  <w:r>
                    <w:rPr>
                      <w:spacing w:val="4"/>
                    </w:rPr>
                    <w:t>touched </w:t>
                  </w:r>
                  <w:r>
                    <w:rPr/>
                    <w:t>on </w:t>
                  </w:r>
                  <w:r>
                    <w:rPr>
                      <w:spacing w:val="3"/>
                    </w:rPr>
                    <w:t>bidding </w:t>
                  </w:r>
                  <w:r>
                    <w:rPr/>
                    <w:t>farewell </w:t>
                  </w:r>
                  <w:r>
                    <w:rPr>
                      <w:spacing w:val="3"/>
                    </w:rPr>
                    <w:t>to </w:t>
                  </w:r>
                  <w:r>
                    <w:rPr/>
                    <w:t>the  </w:t>
                  </w:r>
                  <w:r>
                    <w:rPr>
                      <w:spacing w:val="2"/>
                    </w:rPr>
                    <w:t>commission,  </w:t>
                  </w:r>
                  <w:r>
                    <w:rPr/>
                    <w:t>which has been </w:t>
                  </w:r>
                  <w:r>
                    <w:rPr>
                      <w:spacing w:val="2"/>
                    </w:rPr>
                    <w:t>full </w:t>
                  </w:r>
                  <w:r>
                    <w:rPr>
                      <w:spacing w:val="11"/>
                    </w:rPr>
                    <w:t>of </w:t>
                  </w:r>
                  <w:r>
                    <w:rPr>
                      <w:spacing w:val="3"/>
                    </w:rPr>
                    <w:t>humanity </w:t>
                  </w:r>
                  <w:r>
                    <w:rPr>
                      <w:spacing w:val="2"/>
                    </w:rPr>
                    <w:t>to  </w:t>
                  </w:r>
                  <w:r>
                    <w:rPr>
                      <w:spacing w:val="8"/>
                    </w:rPr>
                    <w:t>me”</w:t>
                  </w:r>
                  <w:r>
                    <w:rPr>
                      <w:spacing w:val="60"/>
                    </w:rPr>
                    <w:t> </w:t>
                  </w:r>
                  <w:r>
                    <w:rPr/>
                    <w:t>.2</w:t>
                  </w:r>
                </w:p>
                <w:p>
                  <w:pPr>
                    <w:pStyle w:val="BodyText"/>
                    <w:rPr>
                      <w:rFonts w:ascii="Times New Roman"/>
                      <w:sz w:val="22"/>
                    </w:rPr>
                  </w:pPr>
                </w:p>
                <w:p>
                  <w:pPr>
                    <w:pStyle w:val="BodyText"/>
                    <w:spacing w:before="3"/>
                    <w:rPr>
                      <w:rFonts w:ascii="Times New Roman"/>
                      <w:sz w:val="21"/>
                    </w:rPr>
                  </w:pPr>
                </w:p>
                <w:p>
                  <w:pPr>
                    <w:pStyle w:val="BodyText"/>
                    <w:spacing w:line="254" w:lineRule="auto"/>
                    <w:ind w:left="1097" w:right="1003" w:firstLine="210"/>
                    <w:jc w:val="both"/>
                  </w:pPr>
                  <w:r>
                    <w:rPr/>
                    <w:t>Four days later the indictment was formally communicated to the advocate of the accused, who was given three weeks for the preparation of a written defence. But the long interrogation had exhausted Bakunin’s interest. He could not concentrate on the work. He made a pretext of the refusal to supply him with newspapers, and on November 12th, the eve of the expiry of  the</w:t>
                  </w:r>
                </w:p>
                <w:p>
                  <w:pPr>
                    <w:spacing w:line="178" w:lineRule="exact" w:before="157"/>
                    <w:ind w:left="1281" w:right="0" w:firstLine="0"/>
                    <w:jc w:val="left"/>
                    <w:rPr>
                      <w:b/>
                      <w:sz w:val="15"/>
                    </w:rPr>
                  </w:pPr>
                  <w:r>
                    <w:rPr>
                      <w:b/>
                      <w:sz w:val="15"/>
                    </w:rPr>
                    <w:t>1 </w:t>
                  </w:r>
                  <w:r>
                    <w:rPr>
                      <w:b/>
                      <w:i/>
                      <w:sz w:val="15"/>
                    </w:rPr>
                    <w:t>Materially  </w:t>
                  </w:r>
                  <w:r>
                    <w:rPr>
                      <w:b/>
                      <w:sz w:val="15"/>
                    </w:rPr>
                    <w:t>ed.  Polonsky,  ii.  358,  371, 397.</w:t>
                  </w:r>
                </w:p>
                <w:p>
                  <w:pPr>
                    <w:spacing w:line="174" w:lineRule="exact" w:before="6"/>
                    <w:ind w:left="1109" w:right="996" w:firstLine="169"/>
                    <w:jc w:val="both"/>
                    <w:rPr>
                      <w:b/>
                      <w:sz w:val="15"/>
                    </w:rPr>
                  </w:pPr>
                  <w:r>
                    <w:rPr>
                      <w:b/>
                      <w:sz w:val="15"/>
                    </w:rPr>
                    <w:t>2 </w:t>
                  </w:r>
                  <w:r>
                    <w:rPr>
                      <w:b/>
                      <w:i/>
                      <w:sz w:val="15"/>
                    </w:rPr>
                    <w:t>Materially </w:t>
                  </w:r>
                  <w:r>
                    <w:rPr>
                      <w:b/>
                      <w:sz w:val="15"/>
                    </w:rPr>
                    <w:t>ed. Polonsky, ii. 39-69, 108-84; unpublished diary  in  the Bakunin  dossier in the Archives of the Ministry  of War,   Prague.</w:t>
                  </w:r>
                </w:p>
              </w:txbxContent>
            </v:textbox>
            <w10:wrap type="none"/>
          </v:shape>
        </w:pict>
      </w:r>
      <w:r>
        <w:rPr/>
        <w:drawing>
          <wp:anchor distT="0" distB="0" distL="0" distR="0" allowOverlap="1" layoutInCell="1" locked="0" behindDoc="1" simplePos="0" relativeHeight="268189175">
            <wp:simplePos x="0" y="0"/>
            <wp:positionH relativeFrom="page">
              <wp:posOffset>0</wp:posOffset>
            </wp:positionH>
            <wp:positionV relativeFrom="page">
              <wp:posOffset>0</wp:posOffset>
            </wp:positionV>
            <wp:extent cx="5045064" cy="7778496"/>
            <wp:effectExtent l="0" t="0" r="0" b="0"/>
            <wp:wrapNone/>
            <wp:docPr id="409" name="image209.png" descr=""/>
            <wp:cNvGraphicFramePr>
              <a:graphicFrameLocks noChangeAspect="1"/>
            </wp:cNvGraphicFramePr>
            <a:graphic>
              <a:graphicData uri="http://schemas.openxmlformats.org/drawingml/2006/picture">
                <pic:pic>
                  <pic:nvPicPr>
                    <pic:cNvPr id="410" name="image209.png"/>
                    <pic:cNvPicPr/>
                  </pic:nvPicPr>
                  <pic:blipFill>
                    <a:blip r:embed="rId213"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625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076" w:val="left" w:leader="none"/>
                      <w:tab w:pos="6899" w:val="right" w:leader="none"/>
                    </w:tabs>
                    <w:spacing w:before="117"/>
                    <w:ind w:left="1073" w:right="0" w:firstLine="0"/>
                    <w:jc w:val="left"/>
                    <w:rPr>
                      <w:b/>
                      <w:sz w:val="16"/>
                    </w:rPr>
                  </w:pPr>
                  <w:r>
                    <w:rPr>
                      <w:spacing w:val="6"/>
                      <w:sz w:val="12"/>
                    </w:rPr>
                    <w:t>CH</w:t>
                  </w:r>
                  <w:r>
                    <w:rPr>
                      <w:spacing w:val="-19"/>
                      <w:sz w:val="12"/>
                    </w:rPr>
                    <w:t> </w:t>
                  </w:r>
                  <w:r>
                    <w:rPr>
                      <w:spacing w:val="8"/>
                      <w:sz w:val="12"/>
                    </w:rPr>
                    <w:t>AP. </w:t>
                  </w:r>
                  <w:r>
                    <w:rPr>
                      <w:spacing w:val="21"/>
                      <w:sz w:val="12"/>
                    </w:rPr>
                    <w:t> </w:t>
                  </w:r>
                  <w:r>
                    <w:rPr>
                      <w:b/>
                      <w:spacing w:val="-6"/>
                      <w:sz w:val="16"/>
                    </w:rPr>
                    <w:t>16</w:t>
                    <w:tab/>
                  </w:r>
                  <w:r>
                    <w:rPr>
                      <w:b/>
                      <w:spacing w:val="11"/>
                      <w:sz w:val="16"/>
                    </w:rPr>
                    <w:t>SAXONY,</w:t>
                  </w:r>
                  <w:r>
                    <w:rPr>
                      <w:b/>
                      <w:spacing w:val="54"/>
                      <w:sz w:val="16"/>
                    </w:rPr>
                    <w:t> </w:t>
                  </w:r>
                  <w:r>
                    <w:rPr>
                      <w:b/>
                      <w:spacing w:val="8"/>
                      <w:sz w:val="16"/>
                    </w:rPr>
                    <w:t>AUSTRIA</w:t>
                  </w:r>
                  <w:r>
                    <w:rPr>
                      <w:rFonts w:ascii="Times New Roman"/>
                      <w:spacing w:val="8"/>
                      <w:sz w:val="16"/>
                    </w:rPr>
                    <w:tab/>
                  </w:r>
                  <w:r>
                    <w:rPr>
                      <w:b/>
                      <w:spacing w:val="-5"/>
                      <w:sz w:val="16"/>
                    </w:rPr>
                    <w:t>201</w:t>
                  </w:r>
                </w:p>
                <w:p>
                  <w:pPr>
                    <w:pStyle w:val="BodyText"/>
                    <w:spacing w:line="249" w:lineRule="auto" w:before="119"/>
                    <w:ind w:left="1066" w:right="1032" w:firstLine="12"/>
                    <w:jc w:val="both"/>
                  </w:pPr>
                  <w:r>
                    <w:rPr/>
                    <w:t>three </w:t>
                  </w:r>
                  <w:r>
                    <w:rPr>
                      <w:spacing w:val="2"/>
                    </w:rPr>
                    <w:t>weeks’ </w:t>
                  </w:r>
                  <w:r>
                    <w:rPr/>
                    <w:t>limit, </w:t>
                  </w:r>
                  <w:r>
                    <w:rPr>
                      <w:spacing w:val="2"/>
                    </w:rPr>
                    <w:t>wrote </w:t>
                  </w:r>
                  <w:r>
                    <w:rPr>
                      <w:spacing w:val="4"/>
                    </w:rPr>
                    <w:t>to </w:t>
                  </w:r>
                  <w:r>
                    <w:rPr>
                      <w:spacing w:val="3"/>
                    </w:rPr>
                    <w:t>Otto </w:t>
                  </w:r>
                  <w:r>
                    <w:rPr>
                      <w:spacing w:val="4"/>
                    </w:rPr>
                    <w:t>that </w:t>
                  </w:r>
                  <w:r>
                    <w:rPr/>
                    <w:t>he </w:t>
                  </w:r>
                  <w:r>
                    <w:rPr>
                      <w:spacing w:val="3"/>
                    </w:rPr>
                    <w:t>must </w:t>
                  </w:r>
                  <w:r>
                    <w:rPr/>
                    <w:t>“ renounce the idea </w:t>
                  </w:r>
                  <w:r>
                    <w:rPr>
                      <w:spacing w:val="11"/>
                    </w:rPr>
                    <w:t>of </w:t>
                  </w:r>
                  <w:r>
                    <w:rPr/>
                    <w:t>writing his </w:t>
                  </w:r>
                  <w:r>
                    <w:rPr>
                      <w:spacing w:val="2"/>
                    </w:rPr>
                    <w:t>own </w:t>
                  </w:r>
                  <w:r>
                    <w:rPr>
                      <w:spacing w:val="4"/>
                    </w:rPr>
                    <w:t>defence” </w:t>
                  </w:r>
                  <w:r>
                    <w:rPr/>
                    <w:t>. </w:t>
                  </w:r>
                  <w:r>
                    <w:rPr>
                      <w:spacing w:val="2"/>
                    </w:rPr>
                    <w:t>The </w:t>
                  </w:r>
                  <w:r>
                    <w:rPr>
                      <w:spacing w:val="3"/>
                    </w:rPr>
                    <w:t>faithful </w:t>
                  </w:r>
                  <w:r>
                    <w:rPr>
                      <w:spacing w:val="4"/>
                    </w:rPr>
                    <w:t>Otto </w:t>
                  </w:r>
                  <w:r>
                    <w:rPr>
                      <w:spacing w:val="3"/>
                    </w:rPr>
                    <w:t>obtained </w:t>
                  </w:r>
                  <w:r>
                    <w:rPr/>
                    <w:t>a </w:t>
                  </w:r>
                  <w:r>
                    <w:rPr>
                      <w:spacing w:val="5"/>
                    </w:rPr>
                    <w:t>fortnight’s</w:t>
                  </w:r>
                  <w:r>
                    <w:rPr>
                      <w:spacing w:val="-19"/>
                    </w:rPr>
                    <w:t> </w:t>
                  </w:r>
                  <w:r>
                    <w:rPr>
                      <w:spacing w:val="2"/>
                    </w:rPr>
                    <w:t>extension, </w:t>
                  </w:r>
                  <w:r>
                    <w:rPr/>
                    <w:t>set</w:t>
                  </w:r>
                  <w:r>
                    <w:rPr>
                      <w:spacing w:val="-10"/>
                    </w:rPr>
                    <w:t> </w:t>
                  </w:r>
                  <w:r>
                    <w:rPr>
                      <w:spacing w:val="2"/>
                    </w:rPr>
                    <w:t>to</w:t>
                  </w:r>
                  <w:r>
                    <w:rPr>
                      <w:spacing w:val="6"/>
                    </w:rPr>
                    <w:t> </w:t>
                  </w:r>
                  <w:r>
                    <w:rPr>
                      <w:spacing w:val="2"/>
                    </w:rPr>
                    <w:t>work,</w:t>
                  </w:r>
                  <w:r>
                    <w:rPr>
                      <w:spacing w:val="3"/>
                    </w:rPr>
                    <w:t> </w:t>
                  </w:r>
                  <w:r>
                    <w:rPr/>
                    <w:t>and</w:t>
                  </w:r>
                  <w:r>
                    <w:rPr>
                      <w:spacing w:val="-7"/>
                    </w:rPr>
                    <w:t> </w:t>
                  </w:r>
                  <w:r>
                    <w:rPr/>
                    <w:t>on</w:t>
                  </w:r>
                  <w:r>
                    <w:rPr>
                      <w:spacing w:val="-2"/>
                    </w:rPr>
                    <w:t> </w:t>
                  </w:r>
                  <w:r>
                    <w:rPr>
                      <w:spacing w:val="6"/>
                    </w:rPr>
                    <w:t>November</w:t>
                  </w:r>
                  <w:r>
                    <w:rPr/>
                    <w:t> 26th</w:t>
                  </w:r>
                  <w:r>
                    <w:rPr>
                      <w:spacing w:val="-7"/>
                    </w:rPr>
                    <w:t> </w:t>
                  </w:r>
                  <w:r>
                    <w:rPr/>
                    <w:t>handed in a defence </w:t>
                  </w:r>
                  <w:r>
                    <w:rPr>
                      <w:spacing w:val="10"/>
                    </w:rPr>
                    <w:t>of </w:t>
                  </w:r>
                  <w:r>
                    <w:rPr/>
                    <w:t>his </w:t>
                  </w:r>
                  <w:r>
                    <w:rPr>
                      <w:spacing w:val="2"/>
                    </w:rPr>
                    <w:t>own. </w:t>
                  </w:r>
                  <w:r>
                    <w:rPr>
                      <w:spacing w:val="6"/>
                    </w:rPr>
                    <w:t>It </w:t>
                  </w:r>
                  <w:r>
                    <w:rPr/>
                    <w:t>was based </w:t>
                  </w:r>
                  <w:r>
                    <w:rPr>
                      <w:spacing w:val="3"/>
                    </w:rPr>
                    <w:t>mainly </w:t>
                  </w:r>
                  <w:r>
                    <w:rPr/>
                    <w:t>on legal grounds. </w:t>
                  </w:r>
                  <w:r>
                    <w:rPr>
                      <w:spacing w:val="5"/>
                    </w:rPr>
                    <w:t>It </w:t>
                  </w:r>
                  <w:r>
                    <w:rPr/>
                    <w:t>argued </w:t>
                  </w:r>
                  <w:r>
                    <w:rPr>
                      <w:spacing w:val="4"/>
                    </w:rPr>
                    <w:t>that </w:t>
                  </w:r>
                  <w:r>
                    <w:rPr/>
                    <w:t>the accused,  </w:t>
                  </w:r>
                  <w:r>
                    <w:rPr>
                      <w:spacing w:val="5"/>
                    </w:rPr>
                    <w:t>not </w:t>
                  </w:r>
                  <w:r>
                    <w:rPr/>
                    <w:t>being a </w:t>
                  </w:r>
                  <w:r>
                    <w:rPr>
                      <w:spacing w:val="3"/>
                    </w:rPr>
                    <w:t>Saxon subject,  could </w:t>
                  </w:r>
                  <w:r>
                    <w:rPr>
                      <w:spacing w:val="5"/>
                    </w:rPr>
                    <w:t>not  </w:t>
                  </w:r>
                  <w:r>
                    <w:rPr/>
                    <w:t>be </w:t>
                  </w:r>
                  <w:r>
                    <w:rPr>
                      <w:spacing w:val="3"/>
                    </w:rPr>
                    <w:t>guilty </w:t>
                  </w:r>
                  <w:r>
                    <w:rPr>
                      <w:spacing w:val="11"/>
                    </w:rPr>
                    <w:t>of </w:t>
                  </w:r>
                  <w:r>
                    <w:rPr/>
                    <w:t>treason, and </w:t>
                  </w:r>
                  <w:r>
                    <w:rPr>
                      <w:spacing w:val="4"/>
                    </w:rPr>
                    <w:t>that </w:t>
                  </w:r>
                  <w:r>
                    <w:rPr/>
                    <w:t>the </w:t>
                  </w:r>
                  <w:r>
                    <w:rPr>
                      <w:spacing w:val="3"/>
                    </w:rPr>
                    <w:t>maximum  penalty </w:t>
                  </w:r>
                  <w:r>
                    <w:rPr>
                      <w:spacing w:val="2"/>
                    </w:rPr>
                    <w:t>to  </w:t>
                  </w:r>
                  <w:r>
                    <w:rPr/>
                    <w:t>which  he was liable under the </w:t>
                  </w:r>
                  <w:r>
                    <w:rPr>
                      <w:spacing w:val="3"/>
                    </w:rPr>
                    <w:t>code, </w:t>
                  </w:r>
                  <w:r>
                    <w:rPr/>
                    <w:t>should he be  </w:t>
                  </w:r>
                  <w:r>
                    <w:rPr>
                      <w:spacing w:val="4"/>
                    </w:rPr>
                    <w:t>found  </w:t>
                  </w:r>
                  <w:r>
                    <w:rPr>
                      <w:spacing w:val="3"/>
                    </w:rPr>
                    <w:t>guilty, </w:t>
                  </w:r>
                  <w:r>
                    <w:rPr/>
                    <w:t>was from </w:t>
                  </w:r>
                  <w:r>
                    <w:rPr>
                      <w:spacing w:val="5"/>
                    </w:rPr>
                    <w:t>two </w:t>
                  </w:r>
                  <w:r>
                    <w:rPr>
                      <w:spacing w:val="2"/>
                    </w:rPr>
                    <w:t>to </w:t>
                  </w:r>
                  <w:r>
                    <w:rPr>
                      <w:spacing w:val="3"/>
                    </w:rPr>
                    <w:t>four years’ </w:t>
                  </w:r>
                  <w:r>
                    <w:rPr>
                      <w:spacing w:val="2"/>
                    </w:rPr>
                    <w:t>imprisonment. </w:t>
                  </w:r>
                  <w:r>
                    <w:rPr>
                      <w:spacing w:val="7"/>
                    </w:rPr>
                    <w:t>But </w:t>
                  </w:r>
                  <w:r>
                    <w:rPr/>
                    <w:t>the  case  was hopeless from the start. On </w:t>
                  </w:r>
                  <w:r>
                    <w:rPr>
                      <w:spacing w:val="3"/>
                    </w:rPr>
                    <w:t>January </w:t>
                  </w:r>
                  <w:r>
                    <w:rPr/>
                    <w:t>14th, </w:t>
                  </w:r>
                  <w:r>
                    <w:rPr>
                      <w:spacing w:val="-4"/>
                    </w:rPr>
                    <w:t>1850, </w:t>
                  </w:r>
                  <w:r>
                    <w:rPr/>
                    <w:t>the </w:t>
                  </w:r>
                  <w:r>
                    <w:rPr>
                      <w:spacing w:val="3"/>
                    </w:rPr>
                    <w:t>court </w:t>
                  </w:r>
                  <w:r>
                    <w:rPr>
                      <w:spacing w:val="4"/>
                    </w:rPr>
                    <w:t>found </w:t>
                  </w:r>
                  <w:r>
                    <w:rPr>
                      <w:spacing w:val="2"/>
                    </w:rPr>
                    <w:t>Bakunin, Heubner, </w:t>
                  </w:r>
                  <w:r>
                    <w:rPr/>
                    <w:t>and </w:t>
                  </w:r>
                  <w:r>
                    <w:rPr>
                      <w:spacing w:val="8"/>
                    </w:rPr>
                    <w:t>Rockel </w:t>
                  </w:r>
                  <w:r>
                    <w:rPr>
                      <w:spacing w:val="3"/>
                    </w:rPr>
                    <w:t>guilty </w:t>
                  </w:r>
                  <w:r>
                    <w:rPr/>
                    <w:t>and sentenced them </w:t>
                  </w:r>
                  <w:r>
                    <w:rPr>
                      <w:spacing w:val="2"/>
                    </w:rPr>
                    <w:t>to </w:t>
                  </w:r>
                  <w:r>
                    <w:rPr>
                      <w:spacing w:val="3"/>
                    </w:rPr>
                    <w:t>death.1</w:t>
                  </w:r>
                </w:p>
                <w:p>
                  <w:pPr>
                    <w:pStyle w:val="BodyText"/>
                    <w:spacing w:line="252" w:lineRule="auto" w:before="7"/>
                    <w:ind w:left="1048" w:right="1028" w:firstLine="233"/>
                    <w:jc w:val="right"/>
                  </w:pPr>
                  <w:r>
                    <w:rPr>
                      <w:spacing w:val="4"/>
                    </w:rPr>
                    <w:t>All </w:t>
                  </w:r>
                  <w:r>
                    <w:rPr/>
                    <w:t>three </w:t>
                  </w:r>
                  <w:r>
                    <w:rPr>
                      <w:spacing w:val="2"/>
                    </w:rPr>
                    <w:t>accused </w:t>
                  </w:r>
                  <w:r>
                    <w:rPr/>
                    <w:t>availed themselves o f the </w:t>
                  </w:r>
                  <w:r>
                    <w:rPr>
                      <w:spacing w:val="2"/>
                    </w:rPr>
                    <w:t>right</w:t>
                  </w:r>
                  <w:r>
                    <w:rPr>
                      <w:spacing w:val="-8"/>
                    </w:rPr>
                    <w:t> </w:t>
                  </w:r>
                  <w:r>
                    <w:rPr>
                      <w:spacing w:val="3"/>
                    </w:rPr>
                    <w:t>to</w:t>
                  </w:r>
                  <w:r>
                    <w:rPr>
                      <w:spacing w:val="51"/>
                    </w:rPr>
                    <w:t> </w:t>
                  </w:r>
                  <w:r>
                    <w:rPr/>
                    <w:t>appeal. This time </w:t>
                  </w:r>
                  <w:r>
                    <w:rPr>
                      <w:spacing w:val="2"/>
                    </w:rPr>
                    <w:t>Bakunin, </w:t>
                  </w:r>
                  <w:r>
                    <w:rPr>
                      <w:spacing w:val="3"/>
                    </w:rPr>
                    <w:t>though </w:t>
                  </w:r>
                  <w:r>
                    <w:rPr/>
                    <w:t>still </w:t>
                  </w:r>
                  <w:r>
                    <w:rPr>
                      <w:spacing w:val="4"/>
                    </w:rPr>
                    <w:t>convinced </w:t>
                  </w:r>
                  <w:r>
                    <w:rPr>
                      <w:spacing w:val="11"/>
                    </w:rPr>
                    <w:t>of </w:t>
                  </w:r>
                  <w:r>
                    <w:rPr/>
                    <w:t>the</w:t>
                  </w:r>
                  <w:r>
                    <w:rPr>
                      <w:spacing w:val="36"/>
                    </w:rPr>
                    <w:t> </w:t>
                  </w:r>
                  <w:r>
                    <w:rPr>
                      <w:spacing w:val="3"/>
                    </w:rPr>
                    <w:t>futility</w:t>
                  </w:r>
                  <w:r>
                    <w:rPr>
                      <w:spacing w:val="16"/>
                    </w:rPr>
                    <w:t> </w:t>
                  </w:r>
                  <w:r>
                    <w:rPr>
                      <w:spacing w:val="10"/>
                    </w:rPr>
                    <w:t>of</w:t>
                  </w:r>
                  <w:r>
                    <w:rPr/>
                    <w:t> </w:t>
                  </w:r>
                  <w:r>
                    <w:rPr>
                      <w:spacing w:val="4"/>
                    </w:rPr>
                    <w:t>attempting </w:t>
                  </w:r>
                  <w:r>
                    <w:rPr>
                      <w:spacing w:val="3"/>
                    </w:rPr>
                    <w:t>to defend himself </w:t>
                  </w:r>
                  <w:r>
                    <w:rPr>
                      <w:spacing w:val="2"/>
                    </w:rPr>
                    <w:t>before </w:t>
                  </w:r>
                  <w:r>
                    <w:rPr/>
                    <w:t>a “ </w:t>
                  </w:r>
                  <w:r>
                    <w:rPr>
                      <w:spacing w:val="2"/>
                    </w:rPr>
                    <w:t>closed </w:t>
                  </w:r>
                  <w:r>
                    <w:rPr>
                      <w:spacing w:val="5"/>
                    </w:rPr>
                    <w:t>court” </w:t>
                  </w:r>
                  <w:r>
                    <w:rPr/>
                    <w:t>,</w:t>
                  </w:r>
                  <w:r>
                    <w:rPr>
                      <w:spacing w:val="22"/>
                    </w:rPr>
                    <w:t> </w:t>
                  </w:r>
                  <w:r>
                    <w:rPr>
                      <w:spacing w:val="6"/>
                    </w:rPr>
                    <w:t>took</w:t>
                  </w:r>
                  <w:r>
                    <w:rPr>
                      <w:spacing w:val="34"/>
                    </w:rPr>
                    <w:t> </w:t>
                  </w:r>
                  <w:r>
                    <w:rPr/>
                    <w:t>up</w:t>
                  </w:r>
                  <w:r>
                    <w:rPr>
                      <w:w w:val="99"/>
                    </w:rPr>
                    <w:t> </w:t>
                  </w:r>
                  <w:r>
                    <w:rPr/>
                    <w:t>his pen and </w:t>
                  </w:r>
                  <w:r>
                    <w:rPr>
                      <w:spacing w:val="3"/>
                    </w:rPr>
                    <w:t>plunged </w:t>
                  </w:r>
                  <w:r>
                    <w:rPr>
                      <w:spacing w:val="2"/>
                    </w:rPr>
                    <w:t>into </w:t>
                  </w:r>
                  <w:r>
                    <w:rPr/>
                    <w:t>a </w:t>
                  </w:r>
                  <w:r>
                    <w:rPr>
                      <w:spacing w:val="3"/>
                    </w:rPr>
                    <w:t>long </w:t>
                  </w:r>
                  <w:r>
                    <w:rPr/>
                    <w:t>“ </w:t>
                  </w:r>
                  <w:r>
                    <w:rPr>
                      <w:spacing w:val="4"/>
                    </w:rPr>
                    <w:t>political</w:t>
                  </w:r>
                  <w:r>
                    <w:rPr>
                      <w:spacing w:val="54"/>
                    </w:rPr>
                    <w:t> </w:t>
                  </w:r>
                  <w:r>
                    <w:rPr>
                      <w:spacing w:val="2"/>
                    </w:rPr>
                    <w:t>confession”</w:t>
                  </w:r>
                  <w:r>
                    <w:rPr>
                      <w:spacing w:val="38"/>
                    </w:rPr>
                    <w:t> </w:t>
                  </w:r>
                  <w:r>
                    <w:rPr/>
                    <w:t>addressed</w:t>
                  </w:r>
                  <w:r>
                    <w:rPr>
                      <w:w w:val="99"/>
                    </w:rPr>
                    <w:t> </w:t>
                  </w:r>
                  <w:r>
                    <w:rPr>
                      <w:spacing w:val="3"/>
                    </w:rPr>
                    <w:t>to </w:t>
                  </w:r>
                  <w:r>
                    <w:rPr>
                      <w:spacing w:val="4"/>
                    </w:rPr>
                    <w:t>Otto </w:t>
                  </w:r>
                  <w:r>
                    <w:rPr/>
                    <w:t>and designed to guide him in the drafting o f</w:t>
                  </w:r>
                  <w:r>
                    <w:rPr>
                      <w:spacing w:val="43"/>
                    </w:rPr>
                    <w:t> </w:t>
                  </w:r>
                  <w:r>
                    <w:rPr/>
                    <w:t>the</w:t>
                  </w:r>
                  <w:r>
                    <w:rPr>
                      <w:spacing w:val="17"/>
                    </w:rPr>
                    <w:t> </w:t>
                  </w:r>
                  <w:r>
                    <w:rPr/>
                    <w:t>appeal. </w:t>
                  </w:r>
                  <w:r>
                    <w:rPr>
                      <w:spacing w:val="7"/>
                    </w:rPr>
                    <w:t>But </w:t>
                  </w:r>
                  <w:r>
                    <w:rPr>
                      <w:spacing w:val="2"/>
                    </w:rPr>
                    <w:t>Bakunin, </w:t>
                  </w:r>
                  <w:r>
                    <w:rPr>
                      <w:spacing w:val="3"/>
                    </w:rPr>
                    <w:t>remote </w:t>
                  </w:r>
                  <w:r>
                    <w:rPr>
                      <w:spacing w:val="-3"/>
                    </w:rPr>
                    <w:t>as </w:t>
                  </w:r>
                  <w:r>
                    <w:rPr>
                      <w:spacing w:val="2"/>
                    </w:rPr>
                    <w:t>ever </w:t>
                  </w:r>
                  <w:r>
                    <w:rPr/>
                    <w:t>from current realities,</w:t>
                  </w:r>
                  <w:r>
                    <w:rPr>
                      <w:spacing w:val="17"/>
                    </w:rPr>
                    <w:t> </w:t>
                  </w:r>
                  <w:r>
                    <w:rPr>
                      <w:spacing w:val="3"/>
                    </w:rPr>
                    <w:t>betrayed</w:t>
                  </w:r>
                  <w:r>
                    <w:rPr>
                      <w:spacing w:val="10"/>
                    </w:rPr>
                    <w:t> </w:t>
                  </w:r>
                  <w:r>
                    <w:rPr/>
                    <w:t>no consciousness </w:t>
                  </w:r>
                  <w:r>
                    <w:rPr>
                      <w:spacing w:val="11"/>
                    </w:rPr>
                    <w:t>of </w:t>
                  </w:r>
                  <w:r>
                    <w:rPr/>
                    <w:t>the fate which hung </w:t>
                  </w:r>
                  <w:r>
                    <w:rPr>
                      <w:spacing w:val="4"/>
                    </w:rPr>
                    <w:t>over </w:t>
                  </w:r>
                  <w:r>
                    <w:rPr/>
                    <w:t>him  and </w:t>
                  </w:r>
                  <w:r>
                    <w:rPr>
                      <w:spacing w:val="4"/>
                    </w:rPr>
                    <w:t> </w:t>
                  </w:r>
                  <w:r>
                    <w:rPr>
                      <w:spacing w:val="3"/>
                    </w:rPr>
                    <w:t>no</w:t>
                  </w:r>
                  <w:r>
                    <w:rPr>
                      <w:spacing w:val="28"/>
                    </w:rPr>
                    <w:t> </w:t>
                  </w:r>
                  <w:r>
                    <w:rPr/>
                    <w:t>interest</w:t>
                  </w:r>
                  <w:r>
                    <w:rPr>
                      <w:w w:val="99"/>
                    </w:rPr>
                    <w:t> </w:t>
                  </w:r>
                  <w:r>
                    <w:rPr/>
                    <w:t>in the </w:t>
                  </w:r>
                  <w:r>
                    <w:rPr>
                      <w:spacing w:val="3"/>
                    </w:rPr>
                    <w:t>formal </w:t>
                  </w:r>
                  <w:r>
                    <w:rPr/>
                    <w:t>proceedings </w:t>
                  </w:r>
                  <w:r>
                    <w:rPr>
                      <w:spacing w:val="11"/>
                    </w:rPr>
                    <w:t>of </w:t>
                  </w:r>
                  <w:r>
                    <w:rPr/>
                    <w:t>which he was the </w:t>
                  </w:r>
                  <w:r>
                    <w:rPr>
                      <w:spacing w:val="3"/>
                    </w:rPr>
                    <w:t>subject.</w:t>
                  </w:r>
                  <w:r>
                    <w:rPr>
                      <w:spacing w:val="43"/>
                    </w:rPr>
                    <w:t> </w:t>
                  </w:r>
                  <w:r>
                    <w:rPr>
                      <w:spacing w:val="4"/>
                    </w:rPr>
                    <w:t>As</w:t>
                  </w:r>
                  <w:r>
                    <w:rPr>
                      <w:spacing w:val="39"/>
                    </w:rPr>
                    <w:t> </w:t>
                  </w:r>
                  <w:r>
                    <w:rPr/>
                    <w:t>he </w:t>
                  </w:r>
                  <w:r>
                    <w:rPr>
                      <w:spacing w:val="2"/>
                    </w:rPr>
                    <w:t>wrote, </w:t>
                  </w:r>
                  <w:r>
                    <w:rPr/>
                    <w:t>the </w:t>
                  </w:r>
                  <w:r>
                    <w:rPr>
                      <w:spacing w:val="2"/>
                    </w:rPr>
                    <w:t>letter </w:t>
                  </w:r>
                  <w:r>
                    <w:rPr/>
                    <w:t>grew </w:t>
                  </w:r>
                  <w:r>
                    <w:rPr>
                      <w:spacing w:val="2"/>
                    </w:rPr>
                    <w:t>to </w:t>
                  </w:r>
                  <w:r>
                    <w:rPr/>
                    <w:t>the dimensions o f a treatise.</w:t>
                  </w:r>
                  <w:r>
                    <w:rPr>
                      <w:spacing w:val="19"/>
                    </w:rPr>
                    <w:t> </w:t>
                  </w:r>
                  <w:r>
                    <w:rPr>
                      <w:spacing w:val="6"/>
                    </w:rPr>
                    <w:t>He</w:t>
                  </w:r>
                  <w:r>
                    <w:rPr>
                      <w:spacing w:val="14"/>
                    </w:rPr>
                    <w:t> </w:t>
                  </w:r>
                  <w:r>
                    <w:rPr>
                      <w:spacing w:val="5"/>
                    </w:rPr>
                    <w:t>forgot</w:t>
                  </w:r>
                  <w:r>
                    <w:rPr>
                      <w:w w:val="99"/>
                    </w:rPr>
                    <w:t> </w:t>
                  </w:r>
                  <w:r>
                    <w:rPr/>
                    <w:t>the prison and the </w:t>
                  </w:r>
                  <w:r>
                    <w:rPr>
                      <w:spacing w:val="3"/>
                    </w:rPr>
                    <w:t>indictment  </w:t>
                  </w:r>
                  <w:r>
                    <w:rPr/>
                    <w:t>and  </w:t>
                  </w:r>
                  <w:r>
                    <w:rPr>
                      <w:spacing w:val="2"/>
                    </w:rPr>
                    <w:t>the</w:t>
                  </w:r>
                  <w:r>
                    <w:rPr>
                      <w:spacing w:val="10"/>
                    </w:rPr>
                    <w:t> </w:t>
                  </w:r>
                  <w:r>
                    <w:rPr/>
                    <w:t>sentence, </w:t>
                  </w:r>
                  <w:r>
                    <w:rPr>
                      <w:spacing w:val="2"/>
                    </w:rPr>
                    <w:t>and</w:t>
                  </w:r>
                  <w:r>
                    <w:rPr>
                      <w:spacing w:val="35"/>
                    </w:rPr>
                    <w:t> </w:t>
                  </w:r>
                  <w:r>
                    <w:rPr/>
                    <w:t>resumed</w:t>
                  </w:r>
                  <w:r>
                    <w:rPr>
                      <w:w w:val="99"/>
                    </w:rPr>
                    <w:t> </w:t>
                  </w:r>
                  <w:r>
                    <w:rPr/>
                    <w:t>his </w:t>
                  </w:r>
                  <w:r>
                    <w:rPr>
                      <w:spacing w:val="3"/>
                    </w:rPr>
                    <w:t>normal </w:t>
                  </w:r>
                  <w:r>
                    <w:rPr/>
                    <w:t>role o f </w:t>
                  </w:r>
                  <w:r>
                    <w:rPr>
                      <w:spacing w:val="3"/>
                    </w:rPr>
                    <w:t>political </w:t>
                  </w:r>
                  <w:r>
                    <w:rPr>
                      <w:spacing w:val="2"/>
                    </w:rPr>
                    <w:t>propagandist. </w:t>
                  </w:r>
                  <w:r>
                    <w:rPr>
                      <w:spacing w:val="5"/>
                    </w:rPr>
                    <w:t>He </w:t>
                  </w:r>
                  <w:r>
                    <w:rPr>
                      <w:spacing w:val="2"/>
                    </w:rPr>
                    <w:t>reviewed</w:t>
                  </w:r>
                  <w:r>
                    <w:rPr>
                      <w:spacing w:val="-8"/>
                    </w:rPr>
                    <w:t> </w:t>
                  </w:r>
                  <w:r>
                    <w:rPr/>
                    <w:t>the</w:t>
                  </w:r>
                  <w:r>
                    <w:rPr>
                      <w:spacing w:val="5"/>
                    </w:rPr>
                    <w:t> </w:t>
                  </w:r>
                  <w:r>
                    <w:rPr/>
                    <w:t>state </w:t>
                  </w:r>
                  <w:r>
                    <w:rPr>
                      <w:spacing w:val="11"/>
                    </w:rPr>
                    <w:t>of </w:t>
                  </w:r>
                  <w:r>
                    <w:rPr/>
                    <w:t>Russia from </w:t>
                  </w:r>
                  <w:r>
                    <w:rPr>
                      <w:spacing w:val="2"/>
                    </w:rPr>
                    <w:t>the </w:t>
                  </w:r>
                  <w:r>
                    <w:rPr>
                      <w:spacing w:val="3"/>
                    </w:rPr>
                    <w:t>days </w:t>
                  </w:r>
                  <w:r>
                    <w:rPr/>
                    <w:t>o f </w:t>
                  </w:r>
                  <w:r>
                    <w:rPr>
                      <w:spacing w:val="3"/>
                    </w:rPr>
                    <w:t>Peter </w:t>
                  </w:r>
                  <w:r>
                    <w:rPr/>
                    <w:t>the Great </w:t>
                  </w:r>
                  <w:r>
                    <w:rPr>
                      <w:spacing w:val="3"/>
                    </w:rPr>
                    <w:t>to </w:t>
                  </w:r>
                  <w:r>
                    <w:rPr/>
                    <w:t>the</w:t>
                  </w:r>
                  <w:r>
                    <w:rPr>
                      <w:spacing w:val="12"/>
                    </w:rPr>
                    <w:t> </w:t>
                  </w:r>
                  <w:r>
                    <w:rPr/>
                    <w:t>present</w:t>
                  </w:r>
                  <w:r>
                    <w:rPr>
                      <w:spacing w:val="11"/>
                    </w:rPr>
                    <w:t> </w:t>
                  </w:r>
                  <w:r>
                    <w:rPr>
                      <w:spacing w:val="2"/>
                    </w:rPr>
                    <w:t>time,</w:t>
                  </w:r>
                  <w:r>
                    <w:rPr/>
                    <w:t> and </w:t>
                  </w:r>
                  <w:r>
                    <w:rPr>
                      <w:spacing w:val="3"/>
                    </w:rPr>
                    <w:t>predicted </w:t>
                  </w:r>
                  <w:r>
                    <w:rPr>
                      <w:spacing w:val="2"/>
                    </w:rPr>
                    <w:t>the </w:t>
                  </w:r>
                  <w:r>
                    <w:rPr>
                      <w:spacing w:val="3"/>
                    </w:rPr>
                    <w:t>coming </w:t>
                  </w:r>
                  <w:r>
                    <w:rPr/>
                    <w:t>o f a </w:t>
                  </w:r>
                  <w:r>
                    <w:rPr>
                      <w:spacing w:val="2"/>
                    </w:rPr>
                    <w:t>peasant </w:t>
                  </w:r>
                  <w:r>
                    <w:rPr>
                      <w:spacing w:val="3"/>
                    </w:rPr>
                    <w:t>revolution.</w:t>
                  </w:r>
                  <w:r>
                    <w:rPr>
                      <w:spacing w:val="28"/>
                    </w:rPr>
                    <w:t> </w:t>
                  </w:r>
                  <w:r>
                    <w:rPr/>
                    <w:t>Russia,</w:t>
                  </w:r>
                  <w:r>
                    <w:rPr>
                      <w:spacing w:val="44"/>
                    </w:rPr>
                    <w:t> </w:t>
                  </w:r>
                  <w:r>
                    <w:rPr/>
                    <w:t>he declared, as </w:t>
                  </w:r>
                  <w:r>
                    <w:rPr>
                      <w:spacing w:val="2"/>
                    </w:rPr>
                    <w:t>the </w:t>
                  </w:r>
                  <w:r>
                    <w:rPr/>
                    <w:t>sworn </w:t>
                  </w:r>
                  <w:r>
                    <w:rPr>
                      <w:spacing w:val="4"/>
                    </w:rPr>
                    <w:t>enemy </w:t>
                  </w:r>
                  <w:r>
                    <w:rPr/>
                    <w:t>o f </w:t>
                  </w:r>
                  <w:r>
                    <w:rPr>
                      <w:spacing w:val="4"/>
                    </w:rPr>
                    <w:t>liberty, </w:t>
                  </w:r>
                  <w:r>
                    <w:rPr>
                      <w:spacing w:val="3"/>
                    </w:rPr>
                    <w:t>had </w:t>
                  </w:r>
                  <w:r>
                    <w:rPr>
                      <w:spacing w:val="4"/>
                    </w:rPr>
                    <w:t>found</w:t>
                  </w:r>
                  <w:r>
                    <w:rPr>
                      <w:spacing w:val="54"/>
                    </w:rPr>
                    <w:t> </w:t>
                  </w:r>
                  <w:r>
                    <w:rPr/>
                    <w:t>a</w:t>
                  </w:r>
                  <w:r>
                    <w:rPr>
                      <w:spacing w:val="38"/>
                    </w:rPr>
                    <w:t> </w:t>
                  </w:r>
                  <w:r>
                    <w:rPr/>
                    <w:t>natural ally in </w:t>
                  </w:r>
                  <w:r>
                    <w:rPr>
                      <w:spacing w:val="2"/>
                    </w:rPr>
                    <w:t>Austria. </w:t>
                  </w:r>
                  <w:r>
                    <w:rPr>
                      <w:spacing w:val="5"/>
                    </w:rPr>
                    <w:t>He </w:t>
                  </w:r>
                  <w:r>
                    <w:rPr>
                      <w:spacing w:val="3"/>
                    </w:rPr>
                    <w:t>embarked </w:t>
                  </w:r>
                  <w:r>
                    <w:rPr>
                      <w:spacing w:val="2"/>
                    </w:rPr>
                    <w:t>on </w:t>
                  </w:r>
                  <w:r>
                    <w:rPr/>
                    <w:t>an analysis o f the</w:t>
                  </w:r>
                  <w:r>
                    <w:rPr>
                      <w:spacing w:val="20"/>
                    </w:rPr>
                    <w:t> </w:t>
                  </w:r>
                  <w:r>
                    <w:rPr>
                      <w:spacing w:val="2"/>
                    </w:rPr>
                    <w:t>racial</w:t>
                  </w:r>
                  <w:r>
                    <w:rPr>
                      <w:spacing w:val="32"/>
                    </w:rPr>
                    <w:t> </w:t>
                  </w:r>
                  <w:r>
                    <w:rPr>
                      <w:spacing w:val="7"/>
                    </w:rPr>
                    <w:t>com­</w:t>
                  </w:r>
                  <w:r>
                    <w:rPr>
                      <w:w w:val="99"/>
                    </w:rPr>
                    <w:t> </w:t>
                  </w:r>
                  <w:r>
                    <w:rPr>
                      <w:spacing w:val="2"/>
                    </w:rPr>
                    <w:t>position </w:t>
                  </w:r>
                  <w:r>
                    <w:rPr/>
                    <w:t>o f the Austrian </w:t>
                  </w:r>
                  <w:r>
                    <w:rPr>
                      <w:spacing w:val="3"/>
                    </w:rPr>
                    <w:t>Empire, which </w:t>
                  </w:r>
                  <w:r>
                    <w:rPr/>
                    <w:t>was</w:t>
                  </w:r>
                  <w:r>
                    <w:rPr>
                      <w:spacing w:val="15"/>
                    </w:rPr>
                    <w:t> </w:t>
                  </w:r>
                  <w:r>
                    <w:rPr>
                      <w:spacing w:val="4"/>
                    </w:rPr>
                    <w:t>evidently</w:t>
                  </w:r>
                  <w:r>
                    <w:rPr>
                      <w:spacing w:val="18"/>
                    </w:rPr>
                    <w:t> </w:t>
                  </w:r>
                  <w:r>
                    <w:rPr>
                      <w:spacing w:val="2"/>
                    </w:rPr>
                    <w:t>intended</w:t>
                  </w:r>
                  <w:r>
                    <w:rPr>
                      <w:w w:val="99"/>
                    </w:rPr>
                    <w:t> </w:t>
                  </w:r>
                  <w:r>
                    <w:rPr>
                      <w:spacing w:val="3"/>
                    </w:rPr>
                    <w:t>to </w:t>
                  </w:r>
                  <w:r>
                    <w:rPr/>
                    <w:t>lead </w:t>
                  </w:r>
                  <w:r>
                    <w:rPr>
                      <w:spacing w:val="3"/>
                    </w:rPr>
                    <w:t>up to </w:t>
                  </w:r>
                  <w:r>
                    <w:rPr/>
                    <w:t>the familiar </w:t>
                  </w:r>
                  <w:r>
                    <w:rPr>
                      <w:spacing w:val="2"/>
                    </w:rPr>
                    <w:t>doctrine </w:t>
                  </w:r>
                  <w:r>
                    <w:rPr>
                      <w:spacing w:val="5"/>
                    </w:rPr>
                    <w:t>that </w:t>
                  </w:r>
                  <w:r>
                    <w:rPr/>
                    <w:t>the </w:t>
                  </w:r>
                  <w:r>
                    <w:rPr>
                      <w:spacing w:val="3"/>
                    </w:rPr>
                    <w:t>break-up</w:t>
                  </w:r>
                  <w:r>
                    <w:rPr>
                      <w:spacing w:val="53"/>
                    </w:rPr>
                    <w:t> </w:t>
                  </w:r>
                  <w:r>
                    <w:rPr/>
                    <w:t>o f</w:t>
                  </w:r>
                  <w:r>
                    <w:rPr>
                      <w:spacing w:val="7"/>
                    </w:rPr>
                    <w:t> </w:t>
                  </w:r>
                  <w:r>
                    <w:rPr>
                      <w:spacing w:val="2"/>
                    </w:rPr>
                    <w:t>Austria,</w:t>
                  </w:r>
                  <w:r>
                    <w:rPr/>
                    <w:t> like the </w:t>
                  </w:r>
                  <w:r>
                    <w:rPr>
                      <w:spacing w:val="3"/>
                    </w:rPr>
                    <w:t>overthrow </w:t>
                  </w:r>
                  <w:r>
                    <w:rPr/>
                    <w:t>o f </w:t>
                  </w:r>
                  <w:r>
                    <w:rPr>
                      <w:spacing w:val="3"/>
                    </w:rPr>
                    <w:t>Tsardom, </w:t>
                  </w:r>
                  <w:r>
                    <w:rPr/>
                    <w:t>was a necessary </w:t>
                  </w:r>
                  <w:r>
                    <w:rPr>
                      <w:spacing w:val="3"/>
                    </w:rPr>
                    <w:t>condition</w:t>
                  </w:r>
                  <w:r>
                    <w:rPr>
                      <w:spacing w:val="50"/>
                    </w:rPr>
                    <w:t> </w:t>
                  </w:r>
                  <w:r>
                    <w:rPr/>
                    <w:t>o f</w:t>
                  </w:r>
                  <w:r>
                    <w:rPr>
                      <w:spacing w:val="-6"/>
                    </w:rPr>
                    <w:t> </w:t>
                  </w:r>
                  <w:r>
                    <w:rPr/>
                    <w:t>the </w:t>
                  </w:r>
                  <w:r>
                    <w:rPr>
                      <w:spacing w:val="3"/>
                    </w:rPr>
                    <w:t>triumph </w:t>
                  </w:r>
                  <w:r>
                    <w:rPr/>
                    <w:t>o f </w:t>
                  </w:r>
                  <w:r>
                    <w:rPr>
                      <w:spacing w:val="4"/>
                    </w:rPr>
                    <w:t>freedom. </w:t>
                  </w:r>
                  <w:r>
                    <w:rPr>
                      <w:spacing w:val="6"/>
                    </w:rPr>
                    <w:t>But </w:t>
                  </w:r>
                  <w:r>
                    <w:rPr/>
                    <w:t>the </w:t>
                  </w:r>
                  <w:r>
                    <w:rPr>
                      <w:spacing w:val="2"/>
                    </w:rPr>
                    <w:t>conclusion </w:t>
                  </w:r>
                  <w:r>
                    <w:rPr/>
                    <w:t>was</w:t>
                  </w:r>
                  <w:r>
                    <w:rPr>
                      <w:spacing w:val="25"/>
                    </w:rPr>
                    <w:t> </w:t>
                  </w:r>
                  <w:r>
                    <w:rPr>
                      <w:spacing w:val="3"/>
                    </w:rPr>
                    <w:t>never</w:t>
                  </w:r>
                  <w:r>
                    <w:rPr>
                      <w:spacing w:val="53"/>
                    </w:rPr>
                    <w:t> </w:t>
                  </w:r>
                  <w:r>
                    <w:rPr/>
                    <w:t>reached. </w:t>
                  </w:r>
                  <w:r>
                    <w:rPr>
                      <w:spacing w:val="5"/>
                    </w:rPr>
                    <w:t>Having </w:t>
                  </w:r>
                  <w:r>
                    <w:rPr>
                      <w:spacing w:val="4"/>
                    </w:rPr>
                    <w:t>expended </w:t>
                  </w:r>
                  <w:r>
                    <w:rPr>
                      <w:spacing w:val="2"/>
                    </w:rPr>
                    <w:t>more </w:t>
                  </w:r>
                  <w:r>
                    <w:rPr>
                      <w:spacing w:val="3"/>
                    </w:rPr>
                    <w:t>than </w:t>
                  </w:r>
                  <w:r>
                    <w:rPr/>
                    <w:t>20,000 </w:t>
                  </w:r>
                  <w:r>
                    <w:rPr>
                      <w:spacing w:val="2"/>
                    </w:rPr>
                    <w:t>words </w:t>
                  </w:r>
                  <w:r>
                    <w:rPr/>
                    <w:t>on</w:t>
                  </w:r>
                  <w:r>
                    <w:rPr>
                      <w:spacing w:val="39"/>
                    </w:rPr>
                    <w:t> </w:t>
                  </w:r>
                  <w:r>
                    <w:rPr/>
                    <w:t>the</w:t>
                  </w:r>
                  <w:r>
                    <w:rPr>
                      <w:spacing w:val="39"/>
                    </w:rPr>
                    <w:t> </w:t>
                  </w:r>
                  <w:r>
                    <w:rPr>
                      <w:spacing w:val="2"/>
                    </w:rPr>
                    <w:t>theme,</w:t>
                  </w:r>
                  <w:r>
                    <w:rPr/>
                    <w:t> </w:t>
                  </w:r>
                  <w:r>
                    <w:rPr>
                      <w:spacing w:val="2"/>
                    </w:rPr>
                    <w:t>Bakunin </w:t>
                  </w:r>
                  <w:r>
                    <w:rPr>
                      <w:spacing w:val="3"/>
                    </w:rPr>
                    <w:t>abandoned </w:t>
                  </w:r>
                  <w:r>
                    <w:rPr/>
                    <w:t>it; </w:t>
                  </w:r>
                  <w:r>
                    <w:rPr>
                      <w:spacing w:val="2"/>
                    </w:rPr>
                    <w:t>and the </w:t>
                  </w:r>
                  <w:r>
                    <w:rPr>
                      <w:i/>
                      <w:spacing w:val="3"/>
                    </w:rPr>
                    <w:t>Political </w:t>
                  </w:r>
                  <w:r>
                    <w:rPr>
                      <w:i/>
                    </w:rPr>
                    <w:t>Confession</w:t>
                  </w:r>
                  <w:r>
                    <w:rPr>
                      <w:i/>
                      <w:spacing w:val="-5"/>
                    </w:rPr>
                    <w:t> </w:t>
                  </w:r>
                  <w:r>
                    <w:rPr/>
                    <w:t>remains,</w:t>
                  </w:r>
                  <w:r>
                    <w:rPr>
                      <w:spacing w:val="-10"/>
                    </w:rPr>
                    <w:t> </w:t>
                  </w:r>
                  <w:r>
                    <w:rPr/>
                    <w:t>like so </w:t>
                  </w:r>
                  <w:r>
                    <w:rPr>
                      <w:spacing w:val="5"/>
                    </w:rPr>
                    <w:t>many </w:t>
                  </w:r>
                  <w:r>
                    <w:rPr>
                      <w:spacing w:val="4"/>
                    </w:rPr>
                    <w:t>products </w:t>
                  </w:r>
                  <w:r>
                    <w:rPr/>
                    <w:t>o f his </w:t>
                  </w:r>
                  <w:r>
                    <w:rPr>
                      <w:spacing w:val="2"/>
                    </w:rPr>
                    <w:t>pen, </w:t>
                  </w:r>
                  <w:r>
                    <w:rPr/>
                    <w:t>an unfinished</w:t>
                  </w:r>
                  <w:r>
                    <w:rPr>
                      <w:spacing w:val="29"/>
                    </w:rPr>
                    <w:t> </w:t>
                  </w:r>
                  <w:r>
                    <w:rPr>
                      <w:spacing w:val="2"/>
                    </w:rPr>
                    <w:t>fragment—</w:t>
                  </w:r>
                  <w:r>
                    <w:rPr>
                      <w:spacing w:val="-34"/>
                    </w:rPr>
                    <w:t> </w:t>
                  </w:r>
                  <w:r>
                    <w:rPr/>
                    <w:t>perhaps the </w:t>
                  </w:r>
                  <w:r>
                    <w:rPr>
                      <w:spacing w:val="5"/>
                    </w:rPr>
                    <w:t>most </w:t>
                  </w:r>
                  <w:r>
                    <w:rPr/>
                    <w:t>curious  appeal </w:t>
                  </w:r>
                  <w:r>
                    <w:rPr>
                      <w:spacing w:val="3"/>
                    </w:rPr>
                    <w:t>ever </w:t>
                  </w:r>
                  <w:r>
                    <w:rPr/>
                    <w:t>written  </w:t>
                  </w:r>
                  <w:r>
                    <w:rPr>
                      <w:spacing w:val="8"/>
                    </w:rPr>
                    <w:t>by  </w:t>
                  </w:r>
                  <w:r>
                    <w:rPr/>
                    <w:t>a </w:t>
                  </w:r>
                  <w:r>
                    <w:rPr>
                      <w:spacing w:val="2"/>
                    </w:rPr>
                    <w:t>man</w:t>
                  </w:r>
                  <w:r>
                    <w:rPr>
                      <w:spacing w:val="7"/>
                    </w:rPr>
                    <w:t> </w:t>
                  </w:r>
                  <w:r>
                    <w:rPr>
                      <w:spacing w:val="2"/>
                    </w:rPr>
                    <w:t>under</w:t>
                  </w:r>
                  <w:r>
                    <w:rPr>
                      <w:spacing w:val="17"/>
                    </w:rPr>
                    <w:t> </w:t>
                  </w:r>
                  <w:r>
                    <w:rPr/>
                    <w:t>sentence o f </w:t>
                  </w:r>
                  <w:r>
                    <w:rPr>
                      <w:spacing w:val="2"/>
                    </w:rPr>
                    <w:t>death. </w:t>
                  </w:r>
                  <w:r>
                    <w:rPr>
                      <w:spacing w:val="4"/>
                    </w:rPr>
                    <w:t>Otto </w:t>
                  </w:r>
                  <w:r>
                    <w:rPr>
                      <w:spacing w:val="2"/>
                    </w:rPr>
                    <w:t>soon </w:t>
                  </w:r>
                  <w:r>
                    <w:rPr>
                      <w:spacing w:val="3"/>
                    </w:rPr>
                    <w:t>abandoned </w:t>
                  </w:r>
                  <w:r>
                    <w:rPr>
                      <w:spacing w:val="4"/>
                    </w:rPr>
                    <w:t>hope </w:t>
                  </w:r>
                  <w:r>
                    <w:rPr/>
                    <w:t>o f </w:t>
                  </w:r>
                  <w:r>
                    <w:rPr>
                      <w:spacing w:val="3"/>
                    </w:rPr>
                    <w:t>obtaining</w:t>
                  </w:r>
                  <w:r>
                    <w:rPr>
                      <w:spacing w:val="36"/>
                    </w:rPr>
                    <w:t> </w:t>
                  </w:r>
                  <w:r>
                    <w:rPr>
                      <w:spacing w:val="3"/>
                    </w:rPr>
                    <w:t>any</w:t>
                  </w:r>
                  <w:r>
                    <w:rPr>
                      <w:spacing w:val="16"/>
                    </w:rPr>
                    <w:t> </w:t>
                  </w:r>
                  <w:r>
                    <w:rPr>
                      <w:spacing w:val="2"/>
                    </w:rPr>
                    <w:t>guidance</w:t>
                  </w:r>
                  <w:r>
                    <w:rPr/>
                    <w:t> from his </w:t>
                  </w:r>
                  <w:r>
                    <w:rPr>
                      <w:spacing w:val="3"/>
                    </w:rPr>
                    <w:t>eccentric </w:t>
                  </w:r>
                  <w:r>
                    <w:rPr/>
                    <w:t>client, and </w:t>
                  </w:r>
                  <w:r>
                    <w:rPr>
                      <w:spacing w:val="4"/>
                    </w:rPr>
                    <w:t>himself </w:t>
                  </w:r>
                  <w:r>
                    <w:rPr/>
                    <w:t>handed in an</w:t>
                  </w:r>
                  <w:r>
                    <w:rPr>
                      <w:spacing w:val="15"/>
                    </w:rPr>
                    <w:t> </w:t>
                  </w:r>
                  <w:r>
                    <w:rPr>
                      <w:spacing w:val="2"/>
                    </w:rPr>
                    <w:t>appeal</w:t>
                  </w:r>
                  <w:r>
                    <w:rPr>
                      <w:spacing w:val="-3"/>
                    </w:rPr>
                    <w:t> </w:t>
                  </w:r>
                  <w:r>
                    <w:rPr>
                      <w:spacing w:val="2"/>
                    </w:rPr>
                    <w:t>which</w:t>
                  </w:r>
                  <w:r>
                    <w:rPr/>
                    <w:t> </w:t>
                  </w:r>
                  <w:r>
                    <w:rPr>
                      <w:spacing w:val="2"/>
                    </w:rPr>
                    <w:t>repeated the </w:t>
                  </w:r>
                  <w:r>
                    <w:rPr/>
                    <w:t>arguments o f </w:t>
                  </w:r>
                  <w:r>
                    <w:rPr>
                      <w:spacing w:val="2"/>
                    </w:rPr>
                    <w:t>the </w:t>
                  </w:r>
                  <w:r>
                    <w:rPr/>
                    <w:t>original </w:t>
                  </w:r>
                  <w:r>
                    <w:rPr>
                      <w:spacing w:val="2"/>
                    </w:rPr>
                    <w:t>defence. </w:t>
                  </w:r>
                  <w:r>
                    <w:rPr>
                      <w:spacing w:val="7"/>
                    </w:rPr>
                    <w:t>But</w:t>
                  </w:r>
                  <w:r>
                    <w:rPr>
                      <w:spacing w:val="4"/>
                    </w:rPr>
                    <w:t> </w:t>
                  </w:r>
                  <w:r>
                    <w:rPr/>
                    <w:t>the</w:t>
                  </w:r>
                  <w:r>
                    <w:rPr>
                      <w:spacing w:val="27"/>
                    </w:rPr>
                    <w:t> </w:t>
                  </w:r>
                  <w:r>
                    <w:rPr/>
                    <w:t>result</w:t>
                  </w:r>
                  <w:r>
                    <w:rPr>
                      <w:w w:val="99"/>
                    </w:rPr>
                    <w:t> </w:t>
                  </w:r>
                  <w:r>
                    <w:rPr/>
                    <w:t>was </w:t>
                  </w:r>
                  <w:r>
                    <w:rPr>
                      <w:spacing w:val="7"/>
                    </w:rPr>
                    <w:t>not </w:t>
                  </w:r>
                  <w:r>
                    <w:rPr>
                      <w:spacing w:val="2"/>
                    </w:rPr>
                    <w:t>affected.  </w:t>
                  </w:r>
                  <w:r>
                    <w:rPr/>
                    <w:t>On </w:t>
                  </w:r>
                  <w:r>
                    <w:rPr>
                      <w:spacing w:val="3"/>
                    </w:rPr>
                    <w:t>April </w:t>
                  </w:r>
                  <w:r>
                    <w:rPr/>
                    <w:t>6th, when </w:t>
                  </w:r>
                  <w:r>
                    <w:rPr>
                      <w:spacing w:val="2"/>
                    </w:rPr>
                    <w:t>Bakunin </w:t>
                  </w:r>
                  <w:r>
                    <w:rPr/>
                    <w:t>had been </w:t>
                  </w:r>
                  <w:r>
                    <w:rPr>
                      <w:spacing w:val="4"/>
                    </w:rPr>
                    <w:t>for  </w:t>
                  </w:r>
                  <w:r>
                    <w:rPr>
                      <w:spacing w:val="26"/>
                    </w:rPr>
                    <w:t> </w:t>
                  </w:r>
                  <w:r>
                    <w:rPr/>
                    <w:t>ten</w:t>
                  </w:r>
                </w:p>
                <w:p>
                  <w:pPr>
                    <w:spacing w:line="170" w:lineRule="exact" w:before="110"/>
                    <w:ind w:left="1062" w:right="1102" w:firstLine="161"/>
                    <w:jc w:val="left"/>
                    <w:rPr>
                      <w:b/>
                      <w:sz w:val="16"/>
                    </w:rPr>
                  </w:pPr>
                  <w:r>
                    <w:rPr>
                      <w:b/>
                      <w:sz w:val="16"/>
                    </w:rPr>
                    <w:t>1 </w:t>
                  </w:r>
                  <w:r>
                    <w:rPr>
                      <w:b/>
                      <w:i/>
                      <w:spacing w:val="-13"/>
                      <w:sz w:val="16"/>
                    </w:rPr>
                    <w:t>Materially </w:t>
                  </w:r>
                  <w:r>
                    <w:rPr>
                      <w:b/>
                      <w:spacing w:val="-8"/>
                      <w:sz w:val="16"/>
                    </w:rPr>
                    <w:t>ed. </w:t>
                  </w:r>
                  <w:r>
                    <w:rPr>
                      <w:b/>
                      <w:spacing w:val="-10"/>
                      <w:sz w:val="16"/>
                    </w:rPr>
                    <w:t>Polonsky, </w:t>
                  </w:r>
                  <w:r>
                    <w:rPr>
                      <w:b/>
                      <w:spacing w:val="-6"/>
                      <w:sz w:val="16"/>
                    </w:rPr>
                    <w:t>ii. </w:t>
                  </w:r>
                  <w:r>
                    <w:rPr>
                      <w:b/>
                      <w:spacing w:val="-5"/>
                      <w:sz w:val="16"/>
                    </w:rPr>
                    <w:t>287-302; </w:t>
                  </w:r>
                  <w:r>
                    <w:rPr>
                      <w:b/>
                      <w:spacing w:val="-11"/>
                      <w:sz w:val="16"/>
                    </w:rPr>
                    <w:t>Pfitzner, </w:t>
                  </w:r>
                  <w:r>
                    <w:rPr>
                      <w:b/>
                      <w:i/>
                      <w:spacing w:val="-13"/>
                      <w:sz w:val="16"/>
                    </w:rPr>
                    <w:t>Bakuninstudien, </w:t>
                  </w:r>
                  <w:r>
                    <w:rPr>
                      <w:b/>
                      <w:spacing w:val="-9"/>
                      <w:sz w:val="16"/>
                    </w:rPr>
                    <w:t>pp.  </w:t>
                  </w:r>
                  <w:r>
                    <w:rPr>
                      <w:b/>
                      <w:spacing w:val="-5"/>
                      <w:sz w:val="16"/>
                    </w:rPr>
                    <w:t>203-6, </w:t>
                  </w:r>
                  <w:r>
                    <w:rPr>
                      <w:b/>
                      <w:spacing w:val="-7"/>
                      <w:sz w:val="16"/>
                    </w:rPr>
                    <w:t>220.</w:t>
                  </w:r>
                </w:p>
              </w:txbxContent>
            </v:textbox>
            <w10:wrap type="none"/>
          </v:shape>
        </w:pict>
      </w:r>
      <w:r>
        <w:rPr/>
        <w:drawing>
          <wp:anchor distT="0" distB="0" distL="0" distR="0" allowOverlap="1" layoutInCell="1" locked="0" behindDoc="1" simplePos="0" relativeHeight="268189223">
            <wp:simplePos x="0" y="0"/>
            <wp:positionH relativeFrom="page">
              <wp:posOffset>0</wp:posOffset>
            </wp:positionH>
            <wp:positionV relativeFrom="page">
              <wp:posOffset>0</wp:posOffset>
            </wp:positionV>
            <wp:extent cx="5045064" cy="7778496"/>
            <wp:effectExtent l="0" t="0" r="0" b="0"/>
            <wp:wrapNone/>
            <wp:docPr id="411" name="image210.png" descr=""/>
            <wp:cNvGraphicFramePr>
              <a:graphicFrameLocks noChangeAspect="1"/>
            </wp:cNvGraphicFramePr>
            <a:graphic>
              <a:graphicData uri="http://schemas.openxmlformats.org/drawingml/2006/picture">
                <pic:pic>
                  <pic:nvPicPr>
                    <pic:cNvPr id="412" name="image210.png"/>
                    <pic:cNvPicPr/>
                  </pic:nvPicPr>
                  <pic:blipFill>
                    <a:blip r:embed="rId21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620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37" w:val="left" w:leader="none"/>
                      <w:tab w:pos="6239" w:val="left" w:leader="none"/>
                    </w:tabs>
                    <w:spacing w:before="127"/>
                    <w:ind w:left="1063" w:right="0" w:firstLine="0"/>
                    <w:jc w:val="left"/>
                    <w:rPr>
                      <w:sz w:val="12"/>
                    </w:rPr>
                  </w:pPr>
                  <w:r>
                    <w:rPr>
                      <w:b/>
                      <w:spacing w:val="-3"/>
                      <w:sz w:val="16"/>
                    </w:rPr>
                    <w:t>202</w:t>
                    <w:tab/>
                  </w:r>
                  <w:r>
                    <w:rPr>
                      <w:b/>
                      <w:spacing w:val="9"/>
                      <w:sz w:val="16"/>
                    </w:rPr>
                    <w:t>BURIED</w:t>
                  </w:r>
                  <w:r>
                    <w:rPr>
                      <w:b/>
                      <w:spacing w:val="59"/>
                      <w:sz w:val="16"/>
                    </w:rPr>
                    <w:t> </w:t>
                  </w:r>
                  <w:r>
                    <w:rPr>
                      <w:b/>
                      <w:spacing w:val="8"/>
                      <w:sz w:val="16"/>
                    </w:rPr>
                    <w:t>ALIVE</w:t>
                    <w:tab/>
                  </w:r>
                  <w:r>
                    <w:rPr>
                      <w:spacing w:val="9"/>
                      <w:sz w:val="12"/>
                    </w:rPr>
                    <w:t>BOOK</w:t>
                  </w:r>
                  <w:r>
                    <w:rPr>
                      <w:spacing w:val="49"/>
                      <w:sz w:val="12"/>
                    </w:rPr>
                    <w:t> </w:t>
                  </w:r>
                  <w:r>
                    <w:rPr>
                      <w:spacing w:val="8"/>
                      <w:sz w:val="12"/>
                    </w:rPr>
                    <w:t>III</w:t>
                  </w:r>
                </w:p>
                <w:p>
                  <w:pPr>
                    <w:pStyle w:val="BodyText"/>
                    <w:spacing w:line="247" w:lineRule="auto" w:before="114"/>
                    <w:ind w:left="1057" w:right="1077" w:hanging="2"/>
                  </w:pPr>
                  <w:r>
                    <w:rPr/>
                    <w:t>months in custody, the appeal was dismissed and the sentence confirmed.1</w:t>
                  </w:r>
                </w:p>
                <w:p>
                  <w:pPr>
                    <w:pStyle w:val="BodyText"/>
                    <w:spacing w:line="252" w:lineRule="auto" w:before="11"/>
                    <w:ind w:left="1056" w:right="1003" w:firstLine="218"/>
                    <w:jc w:val="right"/>
                  </w:pPr>
                  <w:r>
                    <w:rPr>
                      <w:spacing w:val="4"/>
                    </w:rPr>
                    <w:t>Bakunin’s dominant </w:t>
                  </w:r>
                  <w:r>
                    <w:rPr>
                      <w:spacing w:val="7"/>
                    </w:rPr>
                    <w:t>mood </w:t>
                  </w:r>
                  <w:r>
                    <w:rPr/>
                    <w:t>during these </w:t>
                  </w:r>
                  <w:r>
                    <w:rPr>
                      <w:spacing w:val="3"/>
                    </w:rPr>
                    <w:t>months </w:t>
                  </w:r>
                  <w:r>
                    <w:rPr/>
                    <w:t>was</w:t>
                  </w:r>
                  <w:r>
                    <w:rPr>
                      <w:spacing w:val="1"/>
                    </w:rPr>
                    <w:t> </w:t>
                  </w:r>
                  <w:r>
                    <w:rPr/>
                    <w:t>one</w:t>
                  </w:r>
                  <w:r>
                    <w:rPr>
                      <w:spacing w:val="48"/>
                    </w:rPr>
                    <w:t> </w:t>
                  </w:r>
                  <w:r>
                    <w:rPr>
                      <w:spacing w:val="11"/>
                    </w:rPr>
                    <w:t>of</w:t>
                  </w:r>
                  <w:r>
                    <w:rPr/>
                    <w:t> slow, </w:t>
                  </w:r>
                  <w:r>
                    <w:rPr>
                      <w:spacing w:val="2"/>
                    </w:rPr>
                    <w:t>gnawing </w:t>
                  </w:r>
                  <w:r>
                    <w:rPr/>
                    <w:t>depression. </w:t>
                  </w:r>
                  <w:r>
                    <w:rPr>
                      <w:spacing w:val="5"/>
                    </w:rPr>
                    <w:t>He </w:t>
                  </w:r>
                  <w:r>
                    <w:rPr>
                      <w:spacing w:val="2"/>
                    </w:rPr>
                    <w:t>felt more and more </w:t>
                  </w:r>
                  <w:r>
                    <w:rPr/>
                    <w:t>the loss</w:t>
                  </w:r>
                  <w:r>
                    <w:rPr>
                      <w:spacing w:val="2"/>
                    </w:rPr>
                    <w:t> </w:t>
                  </w:r>
                  <w:r>
                    <w:rPr>
                      <w:spacing w:val="11"/>
                    </w:rPr>
                    <w:t>of</w:t>
                  </w:r>
                  <w:r>
                    <w:rPr>
                      <w:spacing w:val="13"/>
                    </w:rPr>
                    <w:t> </w:t>
                  </w:r>
                  <w:r>
                    <w:rPr/>
                    <w:t>all </w:t>
                  </w:r>
                  <w:r>
                    <w:rPr>
                      <w:spacing w:val="2"/>
                    </w:rPr>
                    <w:t>human </w:t>
                  </w:r>
                  <w:r>
                    <w:rPr>
                      <w:spacing w:val="4"/>
                    </w:rPr>
                    <w:t>contacts. </w:t>
                  </w:r>
                  <w:r>
                    <w:rPr/>
                    <w:t>Matilda </w:t>
                  </w:r>
                  <w:r>
                    <w:rPr>
                      <w:spacing w:val="4"/>
                    </w:rPr>
                    <w:t>Reichel, </w:t>
                  </w:r>
                  <w:r>
                    <w:rPr>
                      <w:spacing w:val="3"/>
                    </w:rPr>
                    <w:t>whom </w:t>
                  </w:r>
                  <w:r>
                    <w:rPr/>
                    <w:t>he </w:t>
                  </w:r>
                  <w:r>
                    <w:rPr>
                      <w:spacing w:val="2"/>
                    </w:rPr>
                    <w:t>had </w:t>
                  </w:r>
                  <w:r>
                    <w:rPr/>
                    <w:t>last</w:t>
                  </w:r>
                  <w:r>
                    <w:rPr>
                      <w:spacing w:val="4"/>
                    </w:rPr>
                    <w:t> </w:t>
                  </w:r>
                  <w:r>
                    <w:rPr/>
                    <w:t>seen</w:t>
                  </w:r>
                  <w:r>
                    <w:rPr>
                      <w:spacing w:val="49"/>
                    </w:rPr>
                    <w:t> </w:t>
                  </w:r>
                  <w:r>
                    <w:rPr/>
                    <w:t>in Paris </w:t>
                  </w:r>
                  <w:r>
                    <w:rPr>
                      <w:spacing w:val="6"/>
                    </w:rPr>
                    <w:t>two </w:t>
                  </w:r>
                  <w:r>
                    <w:rPr/>
                    <w:t>years </w:t>
                  </w:r>
                  <w:r>
                    <w:rPr>
                      <w:spacing w:val="2"/>
                    </w:rPr>
                    <w:t>ago, and </w:t>
                  </w:r>
                  <w:r>
                    <w:rPr>
                      <w:spacing w:val="4"/>
                    </w:rPr>
                    <w:t>who </w:t>
                  </w:r>
                  <w:r>
                    <w:rPr/>
                    <w:t>was </w:t>
                  </w:r>
                  <w:r>
                    <w:rPr>
                      <w:spacing w:val="2"/>
                    </w:rPr>
                    <w:t>now </w:t>
                  </w:r>
                  <w:r>
                    <w:rPr/>
                    <w:t>married, </w:t>
                  </w:r>
                  <w:r>
                    <w:rPr>
                      <w:spacing w:val="3"/>
                    </w:rPr>
                    <w:t>wrote</w:t>
                  </w:r>
                  <w:r>
                    <w:rPr>
                      <w:spacing w:val="53"/>
                    </w:rPr>
                    <w:t> </w:t>
                  </w:r>
                  <w:r>
                    <w:rPr>
                      <w:spacing w:val="4"/>
                    </w:rPr>
                    <w:t>that</w:t>
                  </w:r>
                  <w:r>
                    <w:rPr>
                      <w:spacing w:val="21"/>
                    </w:rPr>
                    <w:t> </w:t>
                  </w:r>
                  <w:r>
                    <w:rPr>
                      <w:spacing w:val="-2"/>
                    </w:rPr>
                    <w:t>she</w:t>
                  </w:r>
                  <w:r>
                    <w:rPr/>
                    <w:t> </w:t>
                  </w:r>
                  <w:r>
                    <w:rPr>
                      <w:spacing w:val="2"/>
                    </w:rPr>
                    <w:t>had </w:t>
                  </w:r>
                  <w:r>
                    <w:rPr/>
                    <w:t>“ </w:t>
                  </w:r>
                  <w:r>
                    <w:rPr>
                      <w:spacing w:val="3"/>
                    </w:rPr>
                    <w:t>lived </w:t>
                  </w:r>
                  <w:r>
                    <w:rPr>
                      <w:spacing w:val="2"/>
                    </w:rPr>
                    <w:t>through </w:t>
                  </w:r>
                  <w:r>
                    <w:rPr/>
                    <w:t>all his sufferings with </w:t>
                  </w:r>
                  <w:r>
                    <w:rPr>
                      <w:spacing w:val="6"/>
                    </w:rPr>
                    <w:t>him” </w:t>
                  </w:r>
                  <w:r>
                    <w:rPr/>
                    <w:t>, </w:t>
                  </w:r>
                  <w:r>
                    <w:rPr>
                      <w:spacing w:val="2"/>
                    </w:rPr>
                    <w:t>and</w:t>
                  </w:r>
                  <w:r>
                    <w:rPr>
                      <w:spacing w:val="9"/>
                    </w:rPr>
                    <w:t> </w:t>
                  </w:r>
                  <w:r>
                    <w:rPr/>
                    <w:t>offered</w:t>
                  </w:r>
                  <w:r>
                    <w:rPr>
                      <w:spacing w:val="18"/>
                    </w:rPr>
                    <w:t> </w:t>
                  </w:r>
                  <w:r>
                    <w:rPr/>
                    <w:t>the </w:t>
                  </w:r>
                  <w:r>
                    <w:rPr>
                      <w:spacing w:val="2"/>
                    </w:rPr>
                    <w:t>consolations </w:t>
                  </w:r>
                  <w:r>
                    <w:rPr/>
                    <w:t>o f religion. </w:t>
                  </w:r>
                  <w:r>
                    <w:rPr>
                      <w:spacing w:val="4"/>
                    </w:rPr>
                    <w:t>Johanna </w:t>
                  </w:r>
                  <w:r>
                    <w:rPr>
                      <w:spacing w:val="2"/>
                    </w:rPr>
                    <w:t>Pescantini </w:t>
                  </w:r>
                  <w:r>
                    <w:rPr/>
                    <w:t>sent</w:t>
                  </w:r>
                  <w:r>
                    <w:rPr>
                      <w:spacing w:val="-19"/>
                    </w:rPr>
                    <w:t> </w:t>
                  </w:r>
                  <w:r>
                    <w:rPr>
                      <w:spacing w:val="2"/>
                    </w:rPr>
                    <w:t>him,</w:t>
                  </w:r>
                  <w:r>
                    <w:rPr>
                      <w:spacing w:val="34"/>
                    </w:rPr>
                    <w:t> </w:t>
                  </w:r>
                  <w:r>
                    <w:rPr>
                      <w:spacing w:val="2"/>
                    </w:rPr>
                    <w:t>through</w:t>
                  </w:r>
                  <w:r>
                    <w:rPr/>
                    <w:t> Matilda, a </w:t>
                  </w:r>
                  <w:r>
                    <w:rPr>
                      <w:spacing w:val="3"/>
                    </w:rPr>
                    <w:t>New Testament </w:t>
                  </w:r>
                  <w:r>
                    <w:rPr>
                      <w:spacing w:val="2"/>
                    </w:rPr>
                    <w:t>which </w:t>
                  </w:r>
                  <w:r>
                    <w:rPr>
                      <w:spacing w:val="3"/>
                    </w:rPr>
                    <w:t>had </w:t>
                  </w:r>
                  <w:r>
                    <w:rPr>
                      <w:spacing w:val="4"/>
                    </w:rPr>
                    <w:t>belonged </w:t>
                  </w:r>
                  <w:r>
                    <w:rPr>
                      <w:spacing w:val="3"/>
                    </w:rPr>
                    <w:t>to</w:t>
                  </w:r>
                  <w:r>
                    <w:rPr>
                      <w:spacing w:val="50"/>
                    </w:rPr>
                    <w:t> </w:t>
                  </w:r>
                  <w:r>
                    <w:rPr/>
                    <w:t>her </w:t>
                  </w:r>
                  <w:r>
                    <w:rPr>
                      <w:spacing w:val="4"/>
                    </w:rPr>
                    <w:t> </w:t>
                  </w:r>
                  <w:r>
                    <w:rPr/>
                    <w:t>dead</w:t>
                  </w:r>
                  <w:r>
                    <w:rPr>
                      <w:w w:val="99"/>
                    </w:rPr>
                    <w:t> </w:t>
                  </w:r>
                  <w:r>
                    <w:rPr/>
                    <w:t>child, and the </w:t>
                  </w:r>
                  <w:r>
                    <w:rPr>
                      <w:spacing w:val="3"/>
                    </w:rPr>
                    <w:t>poems </w:t>
                  </w:r>
                  <w:r>
                    <w:rPr>
                      <w:spacing w:val="11"/>
                    </w:rPr>
                    <w:t>of </w:t>
                  </w:r>
                  <w:r>
                    <w:rPr>
                      <w:spacing w:val="6"/>
                    </w:rPr>
                    <w:t>Byron; </w:t>
                  </w:r>
                  <w:r>
                    <w:rPr/>
                    <w:t>and these </w:t>
                  </w:r>
                  <w:r>
                    <w:rPr>
                      <w:spacing w:val="2"/>
                    </w:rPr>
                    <w:t>gifts </w:t>
                  </w:r>
                  <w:r>
                    <w:rPr/>
                    <w:t>were </w:t>
                  </w:r>
                  <w:r>
                    <w:rPr>
                      <w:spacing w:val="25"/>
                    </w:rPr>
                    <w:t> </w:t>
                  </w:r>
                  <w:r>
                    <w:rPr>
                      <w:spacing w:val="4"/>
                    </w:rPr>
                    <w:t>followed</w:t>
                  </w:r>
                  <w:r>
                    <w:rPr>
                      <w:spacing w:val="18"/>
                    </w:rPr>
                    <w:t> </w:t>
                  </w:r>
                  <w:r>
                    <w:rPr>
                      <w:spacing w:val="7"/>
                    </w:rPr>
                    <w:t>by</w:t>
                  </w:r>
                  <w:r>
                    <w:rPr>
                      <w:w w:val="99"/>
                    </w:rPr>
                    <w:t> </w:t>
                  </w:r>
                  <w:r>
                    <w:rPr/>
                    <w:t>a </w:t>
                  </w:r>
                  <w:r>
                    <w:rPr>
                      <w:spacing w:val="2"/>
                    </w:rPr>
                    <w:t>diary, </w:t>
                  </w:r>
                  <w:r>
                    <w:rPr/>
                    <w:t>a </w:t>
                  </w:r>
                  <w:r>
                    <w:rPr>
                      <w:spacing w:val="3"/>
                    </w:rPr>
                    <w:t>pipe, </w:t>
                  </w:r>
                  <w:r>
                    <w:rPr/>
                    <w:t>and a </w:t>
                  </w:r>
                  <w:r>
                    <w:rPr>
                      <w:spacing w:val="2"/>
                    </w:rPr>
                    <w:t>gold pin. </w:t>
                  </w:r>
                  <w:r>
                    <w:rPr>
                      <w:spacing w:val="7"/>
                    </w:rPr>
                    <w:t>But </w:t>
                  </w:r>
                  <w:r>
                    <w:rPr/>
                    <w:t>Matilda was </w:t>
                  </w:r>
                  <w:r>
                    <w:rPr>
                      <w:spacing w:val="4"/>
                    </w:rPr>
                    <w:t>no </w:t>
                  </w:r>
                  <w:r>
                    <w:rPr>
                      <w:spacing w:val="6"/>
                    </w:rPr>
                    <w:t>doubt</w:t>
                  </w:r>
                  <w:r>
                    <w:rPr>
                      <w:spacing w:val="-16"/>
                    </w:rPr>
                    <w:t> </w:t>
                  </w:r>
                  <w:r>
                    <w:rPr>
                      <w:spacing w:val="2"/>
                    </w:rPr>
                    <w:t>right </w:t>
                  </w:r>
                  <w:r>
                    <w:rPr/>
                    <w:t>in </w:t>
                  </w:r>
                  <w:r>
                    <w:rPr>
                      <w:spacing w:val="2"/>
                    </w:rPr>
                    <w:t>thinking </w:t>
                  </w:r>
                  <w:r>
                    <w:rPr>
                      <w:spacing w:val="4"/>
                    </w:rPr>
                    <w:t>that </w:t>
                  </w:r>
                  <w:r>
                    <w:rPr/>
                    <w:t>he </w:t>
                  </w:r>
                  <w:r>
                    <w:rPr>
                      <w:spacing w:val="3"/>
                    </w:rPr>
                    <w:t>received </w:t>
                  </w:r>
                  <w:r>
                    <w:rPr/>
                    <w:t>her ministrations with a “ </w:t>
                  </w:r>
                  <w:r>
                    <w:rPr>
                      <w:spacing w:val="5"/>
                    </w:rPr>
                    <w:t>wry</w:t>
                  </w:r>
                  <w:r>
                    <w:rPr>
                      <w:spacing w:val="21"/>
                    </w:rPr>
                    <w:t> </w:t>
                  </w:r>
                  <w:r>
                    <w:rPr/>
                    <w:t>smile</w:t>
                  </w:r>
                  <w:r>
                    <w:rPr>
                      <w:spacing w:val="4"/>
                    </w:rPr>
                    <w:t> </w:t>
                  </w:r>
                  <w:r>
                    <w:rPr>
                      <w:spacing w:val="11"/>
                    </w:rPr>
                    <w:t>of</w:t>
                  </w:r>
                  <w:r>
                    <w:rPr/>
                    <w:t> </w:t>
                  </w:r>
                  <w:r>
                    <w:rPr>
                      <w:spacing w:val="4"/>
                    </w:rPr>
                    <w:t>compassion” </w:t>
                  </w:r>
                  <w:r>
                    <w:rPr/>
                    <w:t>; </w:t>
                  </w:r>
                  <w:r>
                    <w:rPr>
                      <w:spacing w:val="2"/>
                    </w:rPr>
                    <w:t>and </w:t>
                  </w:r>
                  <w:r>
                    <w:rPr/>
                    <w:t>when, </w:t>
                  </w:r>
                  <w:r>
                    <w:rPr>
                      <w:spacing w:val="4"/>
                    </w:rPr>
                    <w:t>at </w:t>
                  </w:r>
                  <w:r>
                    <w:rPr/>
                    <w:t>the end </w:t>
                  </w:r>
                  <w:r>
                    <w:rPr>
                      <w:spacing w:val="11"/>
                    </w:rPr>
                    <w:t>of </w:t>
                  </w:r>
                  <w:r>
                    <w:rPr>
                      <w:spacing w:val="3"/>
                    </w:rPr>
                    <w:t>April, </w:t>
                  </w:r>
                  <w:r>
                    <w:rPr>
                      <w:spacing w:val="-2"/>
                    </w:rPr>
                    <w:t>she </w:t>
                  </w:r>
                  <w:r>
                    <w:rPr>
                      <w:spacing w:val="2"/>
                    </w:rPr>
                    <w:t>came</w:t>
                  </w:r>
                  <w:r>
                    <w:rPr>
                      <w:spacing w:val="-35"/>
                    </w:rPr>
                    <w:t> </w:t>
                  </w:r>
                  <w:r>
                    <w:rPr>
                      <w:spacing w:val="2"/>
                    </w:rPr>
                    <w:t>to</w:t>
                  </w:r>
                  <w:r>
                    <w:rPr>
                      <w:spacing w:val="10"/>
                    </w:rPr>
                    <w:t> </w:t>
                  </w:r>
                  <w:r>
                    <w:rPr/>
                    <w:t>Dresden </w:t>
                  </w:r>
                  <w:r>
                    <w:rPr>
                      <w:spacing w:val="2"/>
                    </w:rPr>
                    <w:t>specially </w:t>
                  </w:r>
                  <w:r>
                    <w:rPr/>
                    <w:t>in </w:t>
                  </w:r>
                  <w:r>
                    <w:rPr>
                      <w:spacing w:val="3"/>
                    </w:rPr>
                    <w:t>order </w:t>
                  </w:r>
                  <w:r>
                    <w:rPr>
                      <w:spacing w:val="2"/>
                    </w:rPr>
                    <w:t>to </w:t>
                  </w:r>
                  <w:r>
                    <w:rPr>
                      <w:spacing w:val="-3"/>
                    </w:rPr>
                    <w:t>see </w:t>
                  </w:r>
                  <w:r>
                    <w:rPr>
                      <w:spacing w:val="2"/>
                    </w:rPr>
                    <w:t>him, </w:t>
                  </w:r>
                  <w:r>
                    <w:rPr/>
                    <w:t>it was she, </w:t>
                  </w:r>
                  <w:r>
                    <w:rPr>
                      <w:spacing w:val="6"/>
                    </w:rPr>
                    <w:t>not </w:t>
                  </w:r>
                  <w:r>
                    <w:rPr/>
                    <w:t>he, </w:t>
                  </w:r>
                  <w:r>
                    <w:rPr>
                      <w:spacing w:val="4"/>
                    </w:rPr>
                    <w:t>who </w:t>
                  </w:r>
                  <w:r>
                    <w:rPr/>
                    <w:t>was</w:t>
                  </w:r>
                  <w:r>
                    <w:rPr>
                      <w:spacing w:val="3"/>
                    </w:rPr>
                    <w:t> bitterly</w:t>
                  </w:r>
                  <w:r>
                    <w:rPr>
                      <w:w w:val="99"/>
                    </w:rPr>
                    <w:t> </w:t>
                  </w:r>
                  <w:r>
                    <w:rPr>
                      <w:spacing w:val="3"/>
                    </w:rPr>
                    <w:t>disappointed at </w:t>
                  </w:r>
                  <w:r>
                    <w:rPr/>
                    <w:t>the refusal </w:t>
                  </w:r>
                  <w:r>
                    <w:rPr>
                      <w:spacing w:val="11"/>
                    </w:rPr>
                    <w:t>of </w:t>
                  </w:r>
                  <w:r>
                    <w:rPr/>
                    <w:t>the authorities </w:t>
                  </w:r>
                  <w:r>
                    <w:rPr>
                      <w:spacing w:val="3"/>
                    </w:rPr>
                    <w:t>to </w:t>
                  </w:r>
                  <w:r>
                    <w:rPr/>
                    <w:t>allow</w:t>
                  </w:r>
                  <w:r>
                    <w:rPr>
                      <w:spacing w:val="32"/>
                    </w:rPr>
                    <w:t> </w:t>
                  </w:r>
                  <w:r>
                    <w:rPr/>
                    <w:t>the</w:t>
                  </w:r>
                  <w:r>
                    <w:rPr>
                      <w:spacing w:val="28"/>
                    </w:rPr>
                    <w:t> </w:t>
                  </w:r>
                  <w:r>
                    <w:rPr>
                      <w:spacing w:val="2"/>
                    </w:rPr>
                    <w:t>visit.</w:t>
                  </w:r>
                  <w:r>
                    <w:rPr/>
                    <w:t> </w:t>
                  </w:r>
                  <w:r>
                    <w:rPr>
                      <w:spacing w:val="5"/>
                    </w:rPr>
                    <w:t>He </w:t>
                  </w:r>
                  <w:r>
                    <w:rPr/>
                    <w:t>did </w:t>
                  </w:r>
                  <w:r>
                    <w:rPr>
                      <w:spacing w:val="6"/>
                    </w:rPr>
                    <w:t>not </w:t>
                  </w:r>
                  <w:r>
                    <w:rPr/>
                    <w:t>fear death. </w:t>
                  </w:r>
                  <w:r>
                    <w:rPr>
                      <w:spacing w:val="6"/>
                    </w:rPr>
                    <w:t>They </w:t>
                  </w:r>
                  <w:r>
                    <w:rPr/>
                    <w:t>had assured him from</w:t>
                  </w:r>
                  <w:r>
                    <w:rPr>
                      <w:spacing w:val="36"/>
                    </w:rPr>
                    <w:t> </w:t>
                  </w:r>
                  <w:r>
                    <w:rPr/>
                    <w:t>the</w:t>
                  </w:r>
                  <w:r>
                    <w:rPr>
                      <w:spacing w:val="37"/>
                    </w:rPr>
                    <w:t> </w:t>
                  </w:r>
                  <w:r>
                    <w:rPr/>
                    <w:t>first</w:t>
                  </w:r>
                  <w:r>
                    <w:rPr>
                      <w:w w:val="99"/>
                    </w:rPr>
                    <w:t> </w:t>
                  </w:r>
                  <w:r>
                    <w:rPr>
                      <w:spacing w:val="4"/>
                    </w:rPr>
                    <w:t>that</w:t>
                  </w:r>
                  <w:r>
                    <w:rPr>
                      <w:spacing w:val="-1"/>
                    </w:rPr>
                    <w:t> </w:t>
                  </w:r>
                  <w:r>
                    <w:rPr/>
                    <w:t>the</w:t>
                  </w:r>
                  <w:r>
                    <w:rPr>
                      <w:spacing w:val="6"/>
                    </w:rPr>
                    <w:t> </w:t>
                  </w:r>
                  <w:r>
                    <w:rPr/>
                    <w:t>death</w:t>
                  </w:r>
                  <w:r>
                    <w:rPr>
                      <w:spacing w:val="8"/>
                    </w:rPr>
                    <w:t> </w:t>
                  </w:r>
                  <w:r>
                    <w:rPr/>
                    <w:t>sentence,</w:t>
                  </w:r>
                  <w:r>
                    <w:rPr>
                      <w:spacing w:val="-1"/>
                    </w:rPr>
                    <w:t> </w:t>
                  </w:r>
                  <w:r>
                    <w:rPr>
                      <w:spacing w:val="2"/>
                    </w:rPr>
                    <w:t>even</w:t>
                  </w:r>
                  <w:r>
                    <w:rPr>
                      <w:spacing w:val="4"/>
                    </w:rPr>
                    <w:t> </w:t>
                  </w:r>
                  <w:r>
                    <w:rPr>
                      <w:spacing w:val="6"/>
                    </w:rPr>
                    <w:t>if</w:t>
                  </w:r>
                  <w:r>
                    <w:rPr>
                      <w:spacing w:val="-23"/>
                    </w:rPr>
                    <w:t> </w:t>
                  </w:r>
                  <w:r>
                    <w:rPr>
                      <w:spacing w:val="4"/>
                    </w:rPr>
                    <w:t>pronounced,</w:t>
                  </w:r>
                  <w:r>
                    <w:rPr>
                      <w:spacing w:val="-7"/>
                    </w:rPr>
                    <w:t> </w:t>
                  </w:r>
                  <w:r>
                    <w:rPr>
                      <w:spacing w:val="4"/>
                    </w:rPr>
                    <w:t>would</w:t>
                  </w:r>
                  <w:r>
                    <w:rPr>
                      <w:spacing w:val="-8"/>
                    </w:rPr>
                    <w:t> </w:t>
                  </w:r>
                  <w:r>
                    <w:rPr>
                      <w:spacing w:val="7"/>
                    </w:rPr>
                    <w:t>not</w:t>
                  </w:r>
                  <w:r>
                    <w:rPr>
                      <w:spacing w:val="-10"/>
                    </w:rPr>
                    <w:t> </w:t>
                  </w:r>
                  <w:r>
                    <w:rPr>
                      <w:spacing w:val="2"/>
                    </w:rPr>
                    <w:t>be</w:t>
                  </w:r>
                  <w:r>
                    <w:rPr>
                      <w:spacing w:val="-2"/>
                    </w:rPr>
                    <w:t> </w:t>
                  </w:r>
                  <w:r>
                    <w:rPr/>
                    <w:t>carried</w:t>
                  </w:r>
                  <w:r>
                    <w:rPr>
                      <w:w w:val="99"/>
                    </w:rPr>
                    <w:t> </w:t>
                  </w:r>
                  <w:r>
                    <w:rPr>
                      <w:spacing w:val="3"/>
                    </w:rPr>
                    <w:t>into </w:t>
                  </w:r>
                  <w:r>
                    <w:rPr>
                      <w:spacing w:val="2"/>
                    </w:rPr>
                    <w:t>effect. </w:t>
                  </w:r>
                  <w:r>
                    <w:rPr/>
                    <w:t>In </w:t>
                  </w:r>
                  <w:r>
                    <w:rPr>
                      <w:spacing w:val="2"/>
                    </w:rPr>
                    <w:t>none </w:t>
                  </w:r>
                  <w:r>
                    <w:rPr>
                      <w:spacing w:val="11"/>
                    </w:rPr>
                    <w:t>of </w:t>
                  </w:r>
                  <w:r>
                    <w:rPr>
                      <w:spacing w:val="2"/>
                    </w:rPr>
                    <w:t>the </w:t>
                  </w:r>
                  <w:r>
                    <w:rPr/>
                    <w:t>German states had</w:t>
                  </w:r>
                  <w:r>
                    <w:rPr>
                      <w:spacing w:val="-15"/>
                    </w:rPr>
                    <w:t> </w:t>
                  </w:r>
                  <w:r>
                    <w:rPr/>
                    <w:t>the</w:t>
                  </w:r>
                  <w:r>
                    <w:rPr>
                      <w:spacing w:val="43"/>
                    </w:rPr>
                    <w:t> </w:t>
                  </w:r>
                  <w:r>
                    <w:rPr/>
                    <w:t>authorities, since the </w:t>
                  </w:r>
                  <w:r>
                    <w:rPr>
                      <w:spacing w:val="2"/>
                    </w:rPr>
                    <w:t>outbreak </w:t>
                  </w:r>
                  <w:r>
                    <w:rPr>
                      <w:spacing w:val="10"/>
                    </w:rPr>
                    <w:t>of </w:t>
                  </w:r>
                  <w:r>
                    <w:rPr/>
                    <w:t>the </w:t>
                  </w:r>
                  <w:r>
                    <w:rPr>
                      <w:spacing w:val="4"/>
                    </w:rPr>
                    <w:t>revolution, </w:t>
                  </w:r>
                  <w:r>
                    <w:rPr>
                      <w:spacing w:val="6"/>
                    </w:rPr>
                    <w:t>yet </w:t>
                  </w:r>
                  <w:r>
                    <w:rPr>
                      <w:spacing w:val="3"/>
                    </w:rPr>
                    <w:t>ventured to</w:t>
                  </w:r>
                  <w:r>
                    <w:rPr>
                      <w:spacing w:val="44"/>
                    </w:rPr>
                    <w:t> </w:t>
                  </w:r>
                  <w:r>
                    <w:rPr>
                      <w:spacing w:val="3"/>
                    </w:rPr>
                    <w:t>execute</w:t>
                  </w:r>
                  <w:r>
                    <w:rPr>
                      <w:spacing w:val="26"/>
                    </w:rPr>
                    <w:t> </w:t>
                  </w:r>
                  <w:r>
                    <w:rPr/>
                    <w:t>a</w:t>
                  </w:r>
                  <w:r>
                    <w:rPr>
                      <w:w w:val="99"/>
                    </w:rPr>
                    <w:t> </w:t>
                  </w:r>
                  <w:r>
                    <w:rPr>
                      <w:spacing w:val="4"/>
                    </w:rPr>
                    <w:t>political </w:t>
                  </w:r>
                  <w:r>
                    <w:rPr/>
                    <w:t>prisoner. </w:t>
                  </w:r>
                  <w:r>
                    <w:rPr>
                      <w:spacing w:val="5"/>
                    </w:rPr>
                    <w:t>He </w:t>
                  </w:r>
                  <w:r>
                    <w:rPr>
                      <w:spacing w:val="2"/>
                    </w:rPr>
                    <w:t>felt </w:t>
                  </w:r>
                  <w:r>
                    <w:rPr>
                      <w:spacing w:val="4"/>
                    </w:rPr>
                    <w:t>that </w:t>
                  </w:r>
                  <w:r>
                    <w:rPr/>
                    <w:t>he </w:t>
                  </w:r>
                  <w:r>
                    <w:rPr>
                      <w:spacing w:val="3"/>
                    </w:rPr>
                    <w:t>would </w:t>
                  </w:r>
                  <w:r>
                    <w:rPr/>
                    <w:t>a </w:t>
                  </w:r>
                  <w:r>
                    <w:rPr>
                      <w:spacing w:val="3"/>
                    </w:rPr>
                    <w:t>thousand</w:t>
                  </w:r>
                  <w:r>
                    <w:rPr>
                      <w:spacing w:val="57"/>
                    </w:rPr>
                    <w:t> </w:t>
                  </w:r>
                  <w:r>
                    <w:rPr>
                      <w:spacing w:val="2"/>
                    </w:rPr>
                    <w:t>times</w:t>
                  </w:r>
                  <w:r>
                    <w:rPr>
                      <w:spacing w:val="20"/>
                    </w:rPr>
                    <w:t> </w:t>
                  </w:r>
                  <w:r>
                    <w:rPr>
                      <w:spacing w:val="2"/>
                    </w:rPr>
                    <w:t>have</w:t>
                  </w:r>
                  <w:r>
                    <w:rPr/>
                    <w:t> preferred death </w:t>
                  </w:r>
                  <w:r>
                    <w:rPr>
                      <w:spacing w:val="3"/>
                    </w:rPr>
                    <w:t>to </w:t>
                  </w:r>
                  <w:r>
                    <w:rPr/>
                    <w:t>“ sitting in solitude </w:t>
                  </w:r>
                  <w:r>
                    <w:rPr>
                      <w:spacing w:val="2"/>
                    </w:rPr>
                    <w:t>and</w:t>
                  </w:r>
                  <w:r>
                    <w:rPr>
                      <w:spacing w:val="33"/>
                    </w:rPr>
                    <w:t> </w:t>
                  </w:r>
                  <w:r>
                    <w:rPr/>
                    <w:t>idleness,</w:t>
                  </w:r>
                  <w:r>
                    <w:rPr>
                      <w:spacing w:val="18"/>
                    </w:rPr>
                    <w:t> </w:t>
                  </w:r>
                  <w:r>
                    <w:rPr>
                      <w:spacing w:val="-3"/>
                    </w:rPr>
                    <w:t>useless</w:t>
                  </w:r>
                  <w:r>
                    <w:rPr/>
                    <w:t> </w:t>
                  </w:r>
                  <w:r>
                    <w:rPr>
                      <w:spacing w:val="2"/>
                    </w:rPr>
                    <w:t>behind </w:t>
                  </w:r>
                  <w:r>
                    <w:rPr/>
                    <w:t>prison </w:t>
                  </w:r>
                  <w:r>
                    <w:rPr>
                      <w:spacing w:val="2"/>
                    </w:rPr>
                    <w:t>bars” </w:t>
                  </w:r>
                  <w:r>
                    <w:rPr/>
                    <w:t>. </w:t>
                  </w:r>
                  <w:r>
                    <w:rPr>
                      <w:spacing w:val="7"/>
                    </w:rPr>
                    <w:t>But </w:t>
                  </w:r>
                  <w:r>
                    <w:rPr/>
                    <w:t>one thing </w:t>
                  </w:r>
                  <w:r>
                    <w:rPr>
                      <w:spacing w:val="5"/>
                    </w:rPr>
                    <w:t>above </w:t>
                  </w:r>
                  <w:r>
                    <w:rPr/>
                    <w:t>all  he</w:t>
                  </w:r>
                  <w:r>
                    <w:rPr>
                      <w:spacing w:val="50"/>
                    </w:rPr>
                    <w:t> </w:t>
                  </w:r>
                  <w:r>
                    <w:rPr>
                      <w:spacing w:val="2"/>
                    </w:rPr>
                    <w:t>dreaded:</w:t>
                  </w:r>
                  <w:r>
                    <w:rPr>
                      <w:spacing w:val="43"/>
                    </w:rPr>
                    <w:t> </w:t>
                  </w:r>
                  <w:r>
                    <w:rPr>
                      <w:spacing w:val="4"/>
                    </w:rPr>
                    <w:t>that</w:t>
                  </w:r>
                  <w:r>
                    <w:rPr>
                      <w:w w:val="99"/>
                    </w:rPr>
                    <w:t> </w:t>
                  </w:r>
                  <w:r>
                    <w:rPr/>
                    <w:t>he </w:t>
                  </w:r>
                  <w:r>
                    <w:rPr>
                      <w:spacing w:val="3"/>
                    </w:rPr>
                    <w:t>would be </w:t>
                  </w:r>
                  <w:r>
                    <w:rPr/>
                    <w:t>handed </w:t>
                  </w:r>
                  <w:r>
                    <w:rPr>
                      <w:spacing w:val="4"/>
                    </w:rPr>
                    <w:t>over </w:t>
                  </w:r>
                  <w:r>
                    <w:rPr>
                      <w:spacing w:val="3"/>
                    </w:rPr>
                    <w:t>to </w:t>
                  </w:r>
                  <w:r>
                    <w:rPr>
                      <w:spacing w:val="2"/>
                    </w:rPr>
                    <w:t>Russia. There </w:t>
                  </w:r>
                  <w:r>
                    <w:rPr/>
                    <w:t>he </w:t>
                  </w:r>
                  <w:r>
                    <w:rPr>
                      <w:spacing w:val="3"/>
                    </w:rPr>
                    <w:t>could</w:t>
                  </w:r>
                  <w:r>
                    <w:rPr>
                      <w:spacing w:val="9"/>
                    </w:rPr>
                    <w:t> </w:t>
                  </w:r>
                  <w:r>
                    <w:rPr>
                      <w:spacing w:val="6"/>
                    </w:rPr>
                    <w:t>expect</w:t>
                  </w:r>
                  <w:r>
                    <w:rPr>
                      <w:spacing w:val="33"/>
                    </w:rPr>
                    <w:t> </w:t>
                  </w:r>
                  <w:r>
                    <w:rPr>
                      <w:spacing w:val="3"/>
                    </w:rPr>
                    <w:t>no</w:t>
                  </w:r>
                  <w:r>
                    <w:rPr/>
                    <w:t> </w:t>
                  </w:r>
                  <w:r>
                    <w:rPr>
                      <w:spacing w:val="5"/>
                    </w:rPr>
                    <w:t>mercy. </w:t>
                  </w:r>
                  <w:r>
                    <w:rPr/>
                    <w:t>I f he </w:t>
                  </w:r>
                  <w:r>
                    <w:rPr>
                      <w:spacing w:val="3"/>
                    </w:rPr>
                    <w:t>must </w:t>
                  </w:r>
                  <w:r>
                    <w:rPr/>
                    <w:t>suffer </w:t>
                  </w:r>
                  <w:r>
                    <w:rPr>
                      <w:spacing w:val="2"/>
                    </w:rPr>
                    <w:t>humiliation, </w:t>
                  </w:r>
                  <w:r>
                    <w:rPr>
                      <w:spacing w:val="3"/>
                    </w:rPr>
                    <w:t>let </w:t>
                  </w:r>
                  <w:r>
                    <w:rPr/>
                    <w:t>it </w:t>
                  </w:r>
                  <w:r>
                    <w:rPr>
                      <w:spacing w:val="3"/>
                    </w:rPr>
                    <w:t>be</w:t>
                  </w:r>
                  <w:r>
                    <w:rPr>
                      <w:spacing w:val="56"/>
                    </w:rPr>
                    <w:t> </w:t>
                  </w:r>
                  <w:r>
                    <w:rPr>
                      <w:spacing w:val="3"/>
                    </w:rPr>
                    <w:t>among</w:t>
                  </w:r>
                  <w:r>
                    <w:rPr>
                      <w:spacing w:val="19"/>
                    </w:rPr>
                    <w:t> </w:t>
                  </w:r>
                  <w:r>
                    <w:rPr/>
                    <w:t>strangers, </w:t>
                  </w:r>
                  <w:r>
                    <w:rPr>
                      <w:spacing w:val="6"/>
                    </w:rPr>
                    <w:t>not </w:t>
                  </w:r>
                  <w:r>
                    <w:rPr>
                      <w:spacing w:val="3"/>
                    </w:rPr>
                    <w:t>among </w:t>
                  </w:r>
                  <w:r>
                    <w:rPr/>
                    <w:t>his </w:t>
                  </w:r>
                  <w:r>
                    <w:rPr>
                      <w:spacing w:val="4"/>
                    </w:rPr>
                    <w:t>own </w:t>
                  </w:r>
                  <w:r>
                    <w:rPr>
                      <w:spacing w:val="3"/>
                    </w:rPr>
                    <w:t>people. </w:t>
                  </w:r>
                  <w:r>
                    <w:rPr>
                      <w:spacing w:val="6"/>
                    </w:rPr>
                    <w:t>He </w:t>
                  </w:r>
                  <w:r>
                    <w:rPr>
                      <w:spacing w:val="3"/>
                    </w:rPr>
                    <w:t>constantly </w:t>
                  </w:r>
                  <w:r>
                    <w:rPr/>
                    <w:t>pestered </w:t>
                  </w:r>
                  <w:r>
                    <w:rPr>
                      <w:spacing w:val="5"/>
                    </w:rPr>
                    <w:t>Otto</w:t>
                  </w:r>
                  <w:r>
                    <w:rPr>
                      <w:spacing w:val="8"/>
                    </w:rPr>
                    <w:t> </w:t>
                  </w:r>
                  <w:r>
                    <w:rPr/>
                    <w:t>on</w:t>
                  </w:r>
                  <w:r>
                    <w:rPr>
                      <w:spacing w:val="19"/>
                    </w:rPr>
                    <w:t> </w:t>
                  </w:r>
                  <w:r>
                    <w:rPr/>
                    <w:t>this </w:t>
                  </w:r>
                  <w:r>
                    <w:rPr>
                      <w:spacing w:val="5"/>
                    </w:rPr>
                    <w:t>point; </w:t>
                  </w:r>
                  <w:r>
                    <w:rPr>
                      <w:spacing w:val="2"/>
                    </w:rPr>
                    <w:t>and the </w:t>
                  </w:r>
                  <w:r>
                    <w:rPr>
                      <w:spacing w:val="4"/>
                    </w:rPr>
                    <w:t>kindly </w:t>
                  </w:r>
                  <w:r>
                    <w:rPr>
                      <w:spacing w:val="5"/>
                    </w:rPr>
                    <w:t>advocate </w:t>
                  </w:r>
                  <w:r>
                    <w:rPr/>
                    <w:t>assured him </w:t>
                  </w:r>
                  <w:r>
                    <w:rPr>
                      <w:spacing w:val="5"/>
                    </w:rPr>
                    <w:t>that</w:t>
                  </w:r>
                  <w:r>
                    <w:rPr>
                      <w:spacing w:val="7"/>
                    </w:rPr>
                    <w:t> </w:t>
                  </w:r>
                  <w:r>
                    <w:rPr/>
                    <w:t>“ </w:t>
                  </w:r>
                  <w:r>
                    <w:rPr>
                      <w:spacing w:val="5"/>
                    </w:rPr>
                    <w:t>what</w:t>
                  </w:r>
                  <w:r>
                    <w:rPr>
                      <w:spacing w:val="43"/>
                    </w:rPr>
                    <w:t> </w:t>
                  </w:r>
                  <w:r>
                    <w:rPr>
                      <w:spacing w:val="6"/>
                    </w:rPr>
                    <w:t>you</w:t>
                  </w:r>
                  <w:r>
                    <w:rPr/>
                    <w:t> </w:t>
                  </w:r>
                  <w:r>
                    <w:rPr>
                      <w:spacing w:val="3"/>
                    </w:rPr>
                    <w:t>particularly  </w:t>
                  </w:r>
                  <w:r>
                    <w:rPr/>
                    <w:t>feared  will,  </w:t>
                  </w:r>
                  <w:r>
                    <w:rPr>
                      <w:spacing w:val="3"/>
                    </w:rPr>
                    <w:t>according  </w:t>
                  </w:r>
                  <w:r>
                    <w:rPr>
                      <w:spacing w:val="4"/>
                    </w:rPr>
                    <w:t>to  </w:t>
                  </w:r>
                  <w:r>
                    <w:rPr/>
                    <w:t>all  I  hear,  certainly</w:t>
                  </w:r>
                  <w:r>
                    <w:rPr>
                      <w:spacing w:val="20"/>
                    </w:rPr>
                    <w:t> </w:t>
                  </w:r>
                  <w:r>
                    <w:rPr>
                      <w:spacing w:val="5"/>
                    </w:rPr>
                    <w:t>not</w:t>
                  </w:r>
                </w:p>
                <w:p>
                  <w:pPr>
                    <w:pStyle w:val="BodyText"/>
                    <w:spacing w:before="5"/>
                    <w:ind w:left="1082"/>
                  </w:pPr>
                  <w:r>
                    <w:rPr/>
                    <w:t>occur” .2</w:t>
                  </w:r>
                </w:p>
                <w:p>
                  <w:pPr>
                    <w:pStyle w:val="BodyText"/>
                    <w:spacing w:line="254" w:lineRule="auto" w:before="16"/>
                    <w:ind w:left="1070" w:right="999" w:firstLine="219"/>
                    <w:jc w:val="both"/>
                  </w:pPr>
                  <w:r>
                    <w:rPr>
                      <w:spacing w:val="5"/>
                    </w:rPr>
                    <w:t>The </w:t>
                  </w:r>
                  <w:r>
                    <w:rPr>
                      <w:spacing w:val="2"/>
                    </w:rPr>
                    <w:t>danger was, </w:t>
                  </w:r>
                  <w:r>
                    <w:rPr>
                      <w:spacing w:val="5"/>
                    </w:rPr>
                    <w:t>however, </w:t>
                  </w:r>
                  <w:r>
                    <w:rPr/>
                    <w:t>real </w:t>
                  </w:r>
                  <w:r>
                    <w:rPr>
                      <w:spacing w:val="2"/>
                    </w:rPr>
                    <w:t>enough. </w:t>
                  </w:r>
                  <w:r>
                    <w:rPr>
                      <w:spacing w:val="5"/>
                    </w:rPr>
                    <w:t>Both </w:t>
                  </w:r>
                  <w:r>
                    <w:rPr>
                      <w:spacing w:val="2"/>
                    </w:rPr>
                    <w:t>Austria </w:t>
                  </w:r>
                  <w:r>
                    <w:rPr/>
                    <w:t>and </w:t>
                  </w:r>
                  <w:r>
                    <w:rPr>
                      <w:spacing w:val="2"/>
                    </w:rPr>
                    <w:t>Russia </w:t>
                  </w:r>
                  <w:r>
                    <w:rPr>
                      <w:spacing w:val="3"/>
                    </w:rPr>
                    <w:t>had </w:t>
                  </w:r>
                  <w:r>
                    <w:rPr>
                      <w:spacing w:val="2"/>
                    </w:rPr>
                    <w:t>displayed </w:t>
                  </w:r>
                  <w:r>
                    <w:rPr/>
                    <w:t>a  </w:t>
                  </w:r>
                  <w:r>
                    <w:rPr>
                      <w:spacing w:val="3"/>
                    </w:rPr>
                    <w:t>lively  </w:t>
                  </w:r>
                  <w:r>
                    <w:rPr/>
                    <w:t>interest  in  </w:t>
                  </w:r>
                  <w:r>
                    <w:rPr>
                      <w:spacing w:val="5"/>
                    </w:rPr>
                    <w:t>Bakunin’s  </w:t>
                  </w:r>
                  <w:r>
                    <w:rPr/>
                    <w:t>arrest;  </w:t>
                  </w:r>
                  <w:r>
                    <w:rPr>
                      <w:spacing w:val="2"/>
                    </w:rPr>
                    <w:t>and </w:t>
                  </w:r>
                  <w:r>
                    <w:rPr>
                      <w:spacing w:val="7"/>
                    </w:rPr>
                    <w:t>both, </w:t>
                  </w:r>
                  <w:r>
                    <w:rPr>
                      <w:spacing w:val="2"/>
                    </w:rPr>
                    <w:t>before </w:t>
                  </w:r>
                  <w:r>
                    <w:rPr>
                      <w:spacing w:val="4"/>
                    </w:rPr>
                    <w:t>many </w:t>
                  </w:r>
                  <w:r>
                    <w:rPr/>
                    <w:t>weeks </w:t>
                  </w:r>
                  <w:r>
                    <w:rPr>
                      <w:spacing w:val="2"/>
                    </w:rPr>
                    <w:t>had </w:t>
                  </w:r>
                  <w:r>
                    <w:rPr/>
                    <w:t>elapsed, </w:t>
                  </w:r>
                  <w:r>
                    <w:rPr>
                      <w:spacing w:val="2"/>
                    </w:rPr>
                    <w:t>handed </w:t>
                  </w:r>
                  <w:r>
                    <w:rPr/>
                    <w:t>in </w:t>
                  </w:r>
                  <w:r>
                    <w:rPr>
                      <w:spacing w:val="3"/>
                    </w:rPr>
                    <w:t>formal </w:t>
                  </w:r>
                  <w:r>
                    <w:rPr>
                      <w:spacing w:val="2"/>
                    </w:rPr>
                    <w:t>demands </w:t>
                  </w:r>
                  <w:r>
                    <w:rPr>
                      <w:spacing w:val="4"/>
                    </w:rPr>
                    <w:t>to </w:t>
                  </w:r>
                  <w:r>
                    <w:rPr/>
                    <w:t>the </w:t>
                  </w:r>
                  <w:r>
                    <w:rPr>
                      <w:spacing w:val="3"/>
                    </w:rPr>
                    <w:t>Saxon </w:t>
                  </w:r>
                  <w:r>
                    <w:rPr>
                      <w:spacing w:val="4"/>
                    </w:rPr>
                    <w:t>Government </w:t>
                  </w:r>
                  <w:r>
                    <w:rPr>
                      <w:spacing w:val="3"/>
                    </w:rPr>
                    <w:t>for </w:t>
                  </w:r>
                  <w:r>
                    <w:rPr/>
                    <w:t>his surrender. These </w:t>
                  </w:r>
                  <w:r>
                    <w:rPr>
                      <w:spacing w:val="2"/>
                    </w:rPr>
                    <w:t>demands </w:t>
                  </w:r>
                  <w:r>
                    <w:rPr/>
                    <w:t>were far from </w:t>
                  </w:r>
                  <w:r>
                    <w:rPr>
                      <w:spacing w:val="3"/>
                    </w:rPr>
                    <w:t>unwelcome </w:t>
                  </w:r>
                  <w:r>
                    <w:rPr>
                      <w:spacing w:val="4"/>
                    </w:rPr>
                    <w:t>to </w:t>
                  </w:r>
                  <w:r>
                    <w:rPr/>
                    <w:t>the </w:t>
                  </w:r>
                  <w:r>
                    <w:rPr>
                      <w:spacing w:val="3"/>
                    </w:rPr>
                    <w:t>Saxon </w:t>
                  </w:r>
                  <w:r>
                    <w:rPr/>
                    <w:t>authorities, </w:t>
                  </w:r>
                  <w:r>
                    <w:rPr>
                      <w:spacing w:val="4"/>
                    </w:rPr>
                    <w:t>who </w:t>
                  </w:r>
                  <w:r>
                    <w:rPr/>
                    <w:t>did </w:t>
                  </w:r>
                  <w:r>
                    <w:rPr>
                      <w:spacing w:val="7"/>
                    </w:rPr>
                    <w:t>not </w:t>
                  </w:r>
                  <w:r>
                    <w:rPr/>
                    <w:t>desire </w:t>
                  </w:r>
                  <w:r>
                    <w:rPr>
                      <w:spacing w:val="3"/>
                    </w:rPr>
                    <w:t>to </w:t>
                  </w:r>
                  <w:r>
                    <w:rPr/>
                    <w:t>incur the </w:t>
                  </w:r>
                  <w:r>
                    <w:rPr>
                      <w:spacing w:val="2"/>
                    </w:rPr>
                    <w:t>odium </w:t>
                  </w:r>
                  <w:r>
                    <w:rPr/>
                    <w:t>o f </w:t>
                  </w:r>
                  <w:r>
                    <w:rPr>
                      <w:spacing w:val="3"/>
                    </w:rPr>
                    <w:t>executing </w:t>
                  </w:r>
                  <w:r>
                    <w:rPr>
                      <w:spacing w:val="2"/>
                    </w:rPr>
                    <w:t>Bakunin </w:t>
                  </w:r>
                  <w:r>
                    <w:rPr>
                      <w:spacing w:val="3"/>
                    </w:rPr>
                    <w:t>or </w:t>
                  </w:r>
                  <w:r>
                    <w:rPr/>
                    <w:t>the </w:t>
                  </w:r>
                  <w:r>
                    <w:rPr>
                      <w:spacing w:val="2"/>
                    </w:rPr>
                    <w:t>responsibility </w:t>
                  </w:r>
                  <w:r>
                    <w:rPr/>
                    <w:t>o f keeping him indefinitely in one o f their prisons. </w:t>
                  </w:r>
                  <w:r>
                    <w:rPr>
                      <w:spacing w:val="6"/>
                    </w:rPr>
                    <w:t>It </w:t>
                  </w:r>
                  <w:r>
                    <w:rPr>
                      <w:spacing w:val="3"/>
                    </w:rPr>
                    <w:t>only </w:t>
                  </w:r>
                  <w:r>
                    <w:rPr/>
                    <w:t>remained </w:t>
                  </w:r>
                  <w:r>
                    <w:rPr>
                      <w:spacing w:val="3"/>
                    </w:rPr>
                    <w:t>to </w:t>
                  </w:r>
                  <w:r>
                    <w:rPr>
                      <w:spacing w:val="2"/>
                    </w:rPr>
                    <w:t>choose between the </w:t>
                  </w:r>
                  <w:r>
                    <w:rPr>
                      <w:spacing w:val="6"/>
                    </w:rPr>
                    <w:t>two </w:t>
                  </w:r>
                  <w:r>
                    <w:rPr/>
                    <w:t>claimants. Russia </w:t>
                  </w:r>
                  <w:r>
                    <w:rPr>
                      <w:spacing w:val="4"/>
                    </w:rPr>
                    <w:t>might </w:t>
                  </w:r>
                  <w:r>
                    <w:rPr/>
                    <w:t>seem  </w:t>
                  </w:r>
                  <w:r>
                    <w:rPr>
                      <w:spacing w:val="3"/>
                    </w:rPr>
                    <w:t>at </w:t>
                  </w:r>
                  <w:r>
                    <w:rPr/>
                    <w:t>first sight </w:t>
                  </w:r>
                  <w:r>
                    <w:rPr>
                      <w:spacing w:val="4"/>
                    </w:rPr>
                    <w:t>to  </w:t>
                  </w:r>
                  <w:r>
                    <w:rPr>
                      <w:spacing w:val="3"/>
                    </w:rPr>
                    <w:t>have </w:t>
                  </w:r>
                  <w:r>
                    <w:rPr/>
                    <w:t>a </w:t>
                  </w:r>
                  <w:r>
                    <w:rPr>
                      <w:spacing w:val="3"/>
                    </w:rPr>
                    <w:t>prior right; for </w:t>
                  </w:r>
                  <w:r>
                    <w:rPr/>
                    <w:t>the   </w:t>
                  </w:r>
                  <w:r>
                    <w:rPr>
                      <w:spacing w:val="3"/>
                    </w:rPr>
                    <w:t> </w:t>
                  </w:r>
                  <w:r>
                    <w:rPr/>
                    <w:t>prisoner</w:t>
                  </w:r>
                </w:p>
                <w:p>
                  <w:pPr>
                    <w:spacing w:line="178" w:lineRule="exact" w:before="162"/>
                    <w:ind w:left="0" w:right="995" w:firstLine="0"/>
                    <w:jc w:val="right"/>
                    <w:rPr>
                      <w:b/>
                      <w:sz w:val="15"/>
                    </w:rPr>
                  </w:pPr>
                  <w:r>
                    <w:rPr>
                      <w:b/>
                      <w:sz w:val="15"/>
                    </w:rPr>
                    <w:t>1 </w:t>
                  </w:r>
                  <w:r>
                    <w:rPr>
                      <w:b/>
                      <w:i/>
                      <w:sz w:val="15"/>
                    </w:rPr>
                    <w:t>Materiali,   </w:t>
                  </w:r>
                  <w:r>
                    <w:rPr>
                      <w:b/>
                      <w:sz w:val="15"/>
                    </w:rPr>
                    <w:t>ed.   Polonsky,   ii.   222-87,   303-52;   Pfitzner,   </w:t>
                  </w:r>
                  <w:r>
                    <w:rPr>
                      <w:b/>
                      <w:i/>
                      <w:sz w:val="15"/>
                    </w:rPr>
                    <w:t>Bakuninstudien</w:t>
                  </w:r>
                  <w:r>
                    <w:rPr>
                      <w:b/>
                      <w:sz w:val="15"/>
                    </w:rPr>
                    <w:t>,</w:t>
                  </w:r>
                </w:p>
                <w:p>
                  <w:pPr>
                    <w:spacing w:line="172" w:lineRule="exact" w:before="0"/>
                    <w:ind w:left="1079" w:right="0" w:firstLine="0"/>
                    <w:jc w:val="left"/>
                    <w:rPr>
                      <w:b/>
                      <w:sz w:val="15"/>
                    </w:rPr>
                  </w:pPr>
                  <w:r>
                    <w:rPr>
                      <w:b/>
                      <w:sz w:val="15"/>
                    </w:rPr>
                    <w:t>pp. 205-6.</w:t>
                  </w:r>
                </w:p>
                <w:p>
                  <w:pPr>
                    <w:spacing w:line="175" w:lineRule="exact" w:before="0"/>
                    <w:ind w:left="1253" w:right="0" w:firstLine="0"/>
                    <w:jc w:val="left"/>
                    <w:rPr>
                      <w:b/>
                      <w:sz w:val="15"/>
                    </w:rPr>
                  </w:pPr>
                  <w:r>
                    <w:rPr>
                      <w:b/>
                      <w:sz w:val="15"/>
                    </w:rPr>
                    <w:t>2 </w:t>
                  </w:r>
                  <w:r>
                    <w:rPr>
                      <w:b/>
                      <w:i/>
                      <w:sz w:val="15"/>
                    </w:rPr>
                    <w:t>Materiali, </w:t>
                  </w:r>
                  <w:r>
                    <w:rPr>
                      <w:b/>
                      <w:sz w:val="15"/>
                    </w:rPr>
                    <w:t>ed.  Polonsky, ii.  353-410.</w:t>
                  </w:r>
                </w:p>
              </w:txbxContent>
            </v:textbox>
            <w10:wrap type="none"/>
          </v:shape>
        </w:pict>
      </w:r>
      <w:r>
        <w:rPr/>
        <w:drawing>
          <wp:anchor distT="0" distB="0" distL="0" distR="0" allowOverlap="1" layoutInCell="1" locked="0" behindDoc="1" simplePos="0" relativeHeight="268189271">
            <wp:simplePos x="0" y="0"/>
            <wp:positionH relativeFrom="page">
              <wp:posOffset>0</wp:posOffset>
            </wp:positionH>
            <wp:positionV relativeFrom="page">
              <wp:posOffset>0</wp:posOffset>
            </wp:positionV>
            <wp:extent cx="5043158" cy="7778496"/>
            <wp:effectExtent l="0" t="0" r="0" b="0"/>
            <wp:wrapNone/>
            <wp:docPr id="413" name="image211.png" descr=""/>
            <wp:cNvGraphicFramePr>
              <a:graphicFrameLocks noChangeAspect="1"/>
            </wp:cNvGraphicFramePr>
            <a:graphic>
              <a:graphicData uri="http://schemas.openxmlformats.org/drawingml/2006/picture">
                <pic:pic>
                  <pic:nvPicPr>
                    <pic:cNvPr id="414" name="image211.png"/>
                    <pic:cNvPicPr/>
                  </pic:nvPicPr>
                  <pic:blipFill>
                    <a:blip r:embed="rId215"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45pt;height:612.25pt;mso-position-horizontal-relative:page;mso-position-vertical-relative:page;z-index:-24616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054" w:val="left" w:leader="none"/>
                      <w:tab w:pos="6902" w:val="right" w:leader="none"/>
                    </w:tabs>
                    <w:spacing w:before="115"/>
                    <w:ind w:left="1045" w:right="0" w:firstLine="0"/>
                    <w:jc w:val="left"/>
                    <w:rPr>
                      <w:b/>
                      <w:sz w:val="16"/>
                    </w:rPr>
                  </w:pPr>
                  <w:r>
                    <w:rPr>
                      <w:spacing w:val="6"/>
                      <w:sz w:val="12"/>
                    </w:rPr>
                    <w:t>CH</w:t>
                  </w:r>
                  <w:r>
                    <w:rPr>
                      <w:spacing w:val="-18"/>
                      <w:sz w:val="12"/>
                    </w:rPr>
                    <w:t> </w:t>
                  </w:r>
                  <w:r>
                    <w:rPr>
                      <w:spacing w:val="8"/>
                      <w:sz w:val="12"/>
                    </w:rPr>
                    <w:t>AP. </w:t>
                  </w:r>
                  <w:r>
                    <w:rPr>
                      <w:spacing w:val="21"/>
                      <w:sz w:val="12"/>
                    </w:rPr>
                    <w:t> </w:t>
                  </w:r>
                  <w:r>
                    <w:rPr>
                      <w:b/>
                      <w:spacing w:val="-6"/>
                      <w:sz w:val="16"/>
                    </w:rPr>
                    <w:t>16</w:t>
                    <w:tab/>
                  </w:r>
                  <w:r>
                    <w:rPr>
                      <w:b/>
                      <w:spacing w:val="12"/>
                      <w:sz w:val="16"/>
                    </w:rPr>
                    <w:t>SAXONY,</w:t>
                  </w:r>
                  <w:r>
                    <w:rPr>
                      <w:b/>
                      <w:spacing w:val="56"/>
                      <w:sz w:val="16"/>
                    </w:rPr>
                    <w:t> </w:t>
                  </w:r>
                  <w:r>
                    <w:rPr>
                      <w:b/>
                      <w:spacing w:val="8"/>
                      <w:sz w:val="16"/>
                    </w:rPr>
                    <w:t>AUSTRIA</w:t>
                  </w:r>
                  <w:r>
                    <w:rPr>
                      <w:rFonts w:ascii="Times New Roman"/>
                      <w:spacing w:val="8"/>
                      <w:sz w:val="16"/>
                    </w:rPr>
                    <w:tab/>
                  </w:r>
                  <w:r>
                    <w:rPr>
                      <w:b/>
                      <w:spacing w:val="-3"/>
                      <w:sz w:val="16"/>
                    </w:rPr>
                    <w:t>203</w:t>
                  </w:r>
                </w:p>
                <w:p>
                  <w:pPr>
                    <w:pStyle w:val="BodyText"/>
                    <w:spacing w:line="249" w:lineRule="auto" w:before="119"/>
                    <w:ind w:left="1048" w:right="1036" w:firstLine="9"/>
                    <w:jc w:val="both"/>
                  </w:pPr>
                  <w:r>
                    <w:rPr/>
                    <w:t>was a </w:t>
                  </w:r>
                  <w:r>
                    <w:rPr>
                      <w:spacing w:val="3"/>
                    </w:rPr>
                    <w:t>Russian, </w:t>
                  </w:r>
                  <w:r>
                    <w:rPr/>
                    <w:t>and he </w:t>
                  </w:r>
                  <w:r>
                    <w:rPr>
                      <w:spacing w:val="2"/>
                    </w:rPr>
                    <w:t>had </w:t>
                  </w:r>
                  <w:r>
                    <w:rPr/>
                    <w:t>been </w:t>
                  </w:r>
                  <w:r>
                    <w:rPr>
                      <w:spacing w:val="4"/>
                    </w:rPr>
                    <w:t>condemned </w:t>
                  </w:r>
                  <w:r>
                    <w:rPr/>
                    <w:t>in Russia as </w:t>
                  </w:r>
                  <w:r>
                    <w:rPr>
                      <w:spacing w:val="2"/>
                    </w:rPr>
                    <w:t>long  ago </w:t>
                  </w:r>
                  <w:r>
                    <w:rPr/>
                    <w:t>as </w:t>
                  </w:r>
                  <w:r>
                    <w:rPr>
                      <w:spacing w:val="-4"/>
                    </w:rPr>
                    <w:t>1844. </w:t>
                  </w:r>
                  <w:r>
                    <w:rPr>
                      <w:spacing w:val="7"/>
                    </w:rPr>
                    <w:t>But </w:t>
                  </w:r>
                  <w:r>
                    <w:rPr>
                      <w:spacing w:val="4"/>
                    </w:rPr>
                    <w:t>Austria’s </w:t>
                  </w:r>
                  <w:r>
                    <w:rPr/>
                    <w:t>interest was </w:t>
                  </w:r>
                  <w:r>
                    <w:rPr>
                      <w:spacing w:val="3"/>
                    </w:rPr>
                    <w:t>more </w:t>
                  </w:r>
                  <w:r>
                    <w:rPr>
                      <w:spacing w:val="2"/>
                    </w:rPr>
                    <w:t>immediate. </w:t>
                  </w:r>
                  <w:r>
                    <w:rPr>
                      <w:spacing w:val="5"/>
                    </w:rPr>
                    <w:t>Bakunin’s </w:t>
                  </w:r>
                  <w:r>
                    <w:rPr>
                      <w:spacing w:val="3"/>
                    </w:rPr>
                    <w:t>recent </w:t>
                  </w:r>
                  <w:r>
                    <w:rPr>
                      <w:spacing w:val="2"/>
                    </w:rPr>
                    <w:t>activities </w:t>
                  </w:r>
                  <w:r>
                    <w:rPr/>
                    <w:t>had been aimed </w:t>
                  </w:r>
                  <w:r>
                    <w:rPr>
                      <w:spacing w:val="2"/>
                    </w:rPr>
                    <w:t>more directly </w:t>
                  </w:r>
                  <w:r>
                    <w:rPr/>
                    <w:t>against </w:t>
                  </w:r>
                  <w:r>
                    <w:rPr>
                      <w:spacing w:val="2"/>
                    </w:rPr>
                    <w:t>Austria </w:t>
                  </w:r>
                  <w:r>
                    <w:rPr/>
                    <w:t>than against Russia; and a </w:t>
                  </w:r>
                  <w:r>
                    <w:rPr>
                      <w:spacing w:val="2"/>
                    </w:rPr>
                    <w:t>commission </w:t>
                  </w:r>
                  <w:r>
                    <w:rPr/>
                    <w:t>was at this </w:t>
                  </w:r>
                  <w:r>
                    <w:rPr>
                      <w:spacing w:val="6"/>
                    </w:rPr>
                    <w:t>moment </w:t>
                  </w:r>
                  <w:r>
                    <w:rPr/>
                    <w:t>sitting in Prague </w:t>
                  </w:r>
                  <w:r>
                    <w:rPr>
                      <w:spacing w:val="2"/>
                    </w:rPr>
                    <w:t>to investigate </w:t>
                  </w:r>
                  <w:r>
                    <w:rPr/>
                    <w:t>the Prague </w:t>
                  </w:r>
                  <w:r>
                    <w:rPr>
                      <w:spacing w:val="3"/>
                    </w:rPr>
                    <w:t>disturb­ </w:t>
                  </w:r>
                  <w:r>
                    <w:rPr/>
                    <w:t>ances which he had helped </w:t>
                  </w:r>
                  <w:r>
                    <w:rPr>
                      <w:spacing w:val="2"/>
                    </w:rPr>
                    <w:t>to </w:t>
                  </w:r>
                  <w:r>
                    <w:rPr>
                      <w:spacing w:val="4"/>
                    </w:rPr>
                    <w:t>foment. </w:t>
                  </w:r>
                  <w:r>
                    <w:rPr>
                      <w:spacing w:val="3"/>
                    </w:rPr>
                    <w:t>The </w:t>
                  </w:r>
                  <w:r>
                    <w:rPr/>
                    <w:t>embarrassment was, </w:t>
                  </w:r>
                  <w:r>
                    <w:rPr>
                      <w:spacing w:val="3"/>
                    </w:rPr>
                    <w:t>however, short-lived. </w:t>
                  </w:r>
                  <w:r>
                    <w:rPr>
                      <w:spacing w:val="4"/>
                    </w:rPr>
                    <w:t>The </w:t>
                  </w:r>
                  <w:r>
                    <w:rPr>
                      <w:spacing w:val="2"/>
                    </w:rPr>
                    <w:t>Tsar graciously consented </w:t>
                  </w:r>
                  <w:r>
                    <w:rPr>
                      <w:spacing w:val="3"/>
                    </w:rPr>
                    <w:t>that </w:t>
                  </w:r>
                  <w:r>
                    <w:rPr/>
                    <w:t>the criminal should first be </w:t>
                  </w:r>
                  <w:r>
                    <w:rPr>
                      <w:spacing w:val="2"/>
                    </w:rPr>
                    <w:t>handed </w:t>
                  </w:r>
                  <w:r>
                    <w:rPr>
                      <w:spacing w:val="4"/>
                    </w:rPr>
                    <w:t>over </w:t>
                  </w:r>
                  <w:r>
                    <w:rPr>
                      <w:spacing w:val="3"/>
                    </w:rPr>
                    <w:t>to </w:t>
                  </w:r>
                  <w:r>
                    <w:rPr>
                      <w:spacing w:val="2"/>
                    </w:rPr>
                    <w:t>Austria, </w:t>
                  </w:r>
                  <w:r>
                    <w:rPr/>
                    <w:t>on the </w:t>
                  </w:r>
                  <w:r>
                    <w:rPr>
                      <w:spacing w:val="3"/>
                    </w:rPr>
                    <w:t>under­ </w:t>
                  </w:r>
                  <w:r>
                    <w:rPr/>
                    <w:t>standing </w:t>
                  </w:r>
                  <w:r>
                    <w:rPr>
                      <w:spacing w:val="4"/>
                    </w:rPr>
                    <w:t>that </w:t>
                  </w:r>
                  <w:r>
                    <w:rPr/>
                    <w:t>the </w:t>
                  </w:r>
                  <w:r>
                    <w:rPr>
                      <w:spacing w:val="2"/>
                    </w:rPr>
                    <w:t>latter, when </w:t>
                  </w:r>
                  <w:r>
                    <w:rPr/>
                    <w:t>her </w:t>
                  </w:r>
                  <w:r>
                    <w:rPr>
                      <w:spacing w:val="2"/>
                    </w:rPr>
                    <w:t>purposes </w:t>
                  </w:r>
                  <w:r>
                    <w:rPr/>
                    <w:t>had been served, </w:t>
                  </w:r>
                  <w:r>
                    <w:rPr>
                      <w:spacing w:val="3"/>
                    </w:rPr>
                    <w:t>would </w:t>
                  </w:r>
                  <w:r>
                    <w:rPr/>
                    <w:t>in turn pass him on </w:t>
                  </w:r>
                  <w:r>
                    <w:rPr>
                      <w:spacing w:val="3"/>
                    </w:rPr>
                    <w:t>to </w:t>
                  </w:r>
                  <w:r>
                    <w:rPr>
                      <w:spacing w:val="2"/>
                    </w:rPr>
                    <w:t>Russia.  </w:t>
                  </w:r>
                  <w:r>
                    <w:rPr/>
                    <w:t>This  </w:t>
                  </w:r>
                  <w:r>
                    <w:rPr>
                      <w:spacing w:val="4"/>
                    </w:rPr>
                    <w:t>diplomatic </w:t>
                  </w:r>
                  <w:r>
                    <w:rPr/>
                    <w:t>bargain </w:t>
                  </w:r>
                  <w:r>
                    <w:rPr>
                      <w:spacing w:val="2"/>
                    </w:rPr>
                    <w:t>had </w:t>
                  </w:r>
                  <w:r>
                    <w:rPr/>
                    <w:t>already been struck within </w:t>
                  </w:r>
                  <w:r>
                    <w:rPr>
                      <w:spacing w:val="5"/>
                    </w:rPr>
                    <w:t>two </w:t>
                  </w:r>
                  <w:r>
                    <w:rPr>
                      <w:spacing w:val="3"/>
                    </w:rPr>
                    <w:t>months </w:t>
                  </w:r>
                  <w:r>
                    <w:rPr/>
                    <w:t>o f </w:t>
                  </w:r>
                  <w:r>
                    <w:rPr>
                      <w:spacing w:val="4"/>
                    </w:rPr>
                    <w:t>Bakunin’s </w:t>
                  </w:r>
                  <w:r>
                    <w:rPr/>
                    <w:t>arrest; and it was </w:t>
                  </w:r>
                  <w:r>
                    <w:rPr>
                      <w:spacing w:val="4"/>
                    </w:rPr>
                    <w:t>known </w:t>
                  </w:r>
                  <w:r>
                    <w:rPr>
                      <w:spacing w:val="3"/>
                    </w:rPr>
                    <w:t>to </w:t>
                  </w:r>
                  <w:r>
                    <w:rPr/>
                    <w:t>all </w:t>
                  </w:r>
                  <w:r>
                    <w:rPr>
                      <w:spacing w:val="3"/>
                    </w:rPr>
                    <w:t>concerned, </w:t>
                  </w:r>
                  <w:r>
                    <w:rPr>
                      <w:spacing w:val="6"/>
                    </w:rPr>
                    <w:t>except, </w:t>
                  </w:r>
                  <w:r>
                    <w:rPr/>
                    <w:t>o f course, </w:t>
                  </w:r>
                  <w:r>
                    <w:rPr>
                      <w:spacing w:val="3"/>
                    </w:rPr>
                    <w:t>to </w:t>
                  </w:r>
                  <w:r>
                    <w:rPr/>
                    <w:t>Bakunin himself, </w:t>
                  </w:r>
                  <w:r>
                    <w:rPr>
                      <w:spacing w:val="4"/>
                    </w:rPr>
                    <w:t>that </w:t>
                  </w:r>
                  <w:r>
                    <w:rPr/>
                    <w:t>as </w:t>
                  </w:r>
                  <w:r>
                    <w:rPr>
                      <w:spacing w:val="2"/>
                    </w:rPr>
                    <w:t>soon </w:t>
                  </w:r>
                  <w:r>
                    <w:rPr/>
                    <w:t>as the legal </w:t>
                  </w:r>
                  <w:r>
                    <w:rPr>
                      <w:spacing w:val="3"/>
                    </w:rPr>
                    <w:t>proceedings </w:t>
                  </w:r>
                  <w:r>
                    <w:rPr/>
                    <w:t>had run  their course and </w:t>
                  </w:r>
                  <w:r>
                    <w:rPr>
                      <w:spacing w:val="3"/>
                    </w:rPr>
                    <w:t>Saxon honour </w:t>
                  </w:r>
                  <w:r>
                    <w:rPr/>
                    <w:t>had been satisfied, he </w:t>
                  </w:r>
                  <w:r>
                    <w:rPr>
                      <w:spacing w:val="3"/>
                    </w:rPr>
                    <w:t>would </w:t>
                  </w:r>
                  <w:r>
                    <w:rPr>
                      <w:spacing w:val="2"/>
                    </w:rPr>
                    <w:t>be placed </w:t>
                  </w:r>
                  <w:r>
                    <w:rPr>
                      <w:spacing w:val="3"/>
                    </w:rPr>
                    <w:t>at </w:t>
                  </w:r>
                  <w:r>
                    <w:rPr/>
                    <w:t>the </w:t>
                  </w:r>
                  <w:r>
                    <w:rPr>
                      <w:spacing w:val="2"/>
                    </w:rPr>
                    <w:t>disposal </w:t>
                  </w:r>
                  <w:r>
                    <w:rPr>
                      <w:spacing w:val="11"/>
                    </w:rPr>
                    <w:t>of </w:t>
                  </w:r>
                  <w:r>
                    <w:rPr/>
                    <w:t>Austria as a preliminary </w:t>
                  </w:r>
                  <w:r>
                    <w:rPr>
                      <w:spacing w:val="3"/>
                    </w:rPr>
                    <w:t>to </w:t>
                  </w:r>
                  <w:r>
                    <w:rPr>
                      <w:spacing w:val="-3"/>
                    </w:rPr>
                    <w:t>his </w:t>
                  </w:r>
                  <w:r>
                    <w:rPr>
                      <w:spacing w:val="3"/>
                    </w:rPr>
                    <w:t>eventual </w:t>
                  </w:r>
                  <w:r>
                    <w:rPr/>
                    <w:t>sur­ render </w:t>
                  </w:r>
                  <w:r>
                    <w:rPr>
                      <w:spacing w:val="3"/>
                    </w:rPr>
                    <w:t>to  </w:t>
                  </w:r>
                  <w:r>
                    <w:rPr/>
                    <w:t>the  authorities </w:t>
                  </w:r>
                  <w:r>
                    <w:rPr>
                      <w:spacing w:val="11"/>
                    </w:rPr>
                    <w:t>of </w:t>
                  </w:r>
                  <w:r>
                    <w:rPr/>
                    <w:t>his </w:t>
                  </w:r>
                  <w:r>
                    <w:rPr>
                      <w:spacing w:val="3"/>
                    </w:rPr>
                    <w:t>native</w:t>
                  </w:r>
                  <w:r>
                    <w:rPr>
                      <w:spacing w:val="29"/>
                    </w:rPr>
                    <w:t> </w:t>
                  </w:r>
                  <w:r>
                    <w:rPr>
                      <w:spacing w:val="4"/>
                    </w:rPr>
                    <w:t>land.1</w:t>
                  </w:r>
                </w:p>
                <w:p>
                  <w:pPr>
                    <w:pStyle w:val="BodyText"/>
                    <w:spacing w:line="252" w:lineRule="auto"/>
                    <w:ind w:left="1058" w:right="1032" w:firstLine="207"/>
                    <w:jc w:val="both"/>
                  </w:pPr>
                  <w:r>
                    <w:rPr>
                      <w:spacing w:val="3"/>
                    </w:rPr>
                    <w:t>The </w:t>
                  </w:r>
                  <w:r>
                    <w:rPr>
                      <w:spacing w:val="2"/>
                    </w:rPr>
                    <w:t>ghastly </w:t>
                  </w:r>
                  <w:r>
                    <w:rPr/>
                    <w:t>process </w:t>
                  </w:r>
                  <w:r>
                    <w:rPr>
                      <w:spacing w:val="2"/>
                    </w:rPr>
                    <w:t>must, </w:t>
                  </w:r>
                  <w:r>
                    <w:rPr>
                      <w:spacing w:val="3"/>
                    </w:rPr>
                    <w:t>however, </w:t>
                  </w:r>
                  <w:r>
                    <w:rPr/>
                    <w:t>first </w:t>
                  </w:r>
                  <w:r>
                    <w:rPr>
                      <w:spacing w:val="3"/>
                    </w:rPr>
                    <w:t>be </w:t>
                  </w:r>
                  <w:r>
                    <w:rPr/>
                    <w:t>carried </w:t>
                  </w:r>
                  <w:r>
                    <w:rPr>
                      <w:spacing w:val="3"/>
                    </w:rPr>
                    <w:t>to </w:t>
                  </w:r>
                  <w:r>
                    <w:rPr/>
                    <w:t>its </w:t>
                  </w:r>
                  <w:r>
                    <w:rPr>
                      <w:spacing w:val="3"/>
                    </w:rPr>
                    <w:t>appointed end. </w:t>
                  </w:r>
                  <w:r>
                    <w:rPr/>
                    <w:t>On </w:t>
                  </w:r>
                  <w:r>
                    <w:rPr>
                      <w:spacing w:val="2"/>
                    </w:rPr>
                    <w:t>June </w:t>
                  </w:r>
                  <w:r>
                    <w:rPr/>
                    <w:t>6th, </w:t>
                  </w:r>
                  <w:r>
                    <w:rPr>
                      <w:spacing w:val="-3"/>
                    </w:rPr>
                    <w:t>1850, </w:t>
                  </w:r>
                  <w:r>
                    <w:rPr/>
                    <w:t>thirteen </w:t>
                  </w:r>
                  <w:r>
                    <w:rPr>
                      <w:spacing w:val="2"/>
                    </w:rPr>
                    <w:t>months </w:t>
                  </w:r>
                  <w:r>
                    <w:rPr/>
                    <w:t>after </w:t>
                  </w:r>
                  <w:r>
                    <w:rPr>
                      <w:spacing w:val="4"/>
                    </w:rPr>
                    <w:t>Bakunin’s </w:t>
                  </w:r>
                  <w:r>
                    <w:rPr/>
                    <w:t>arrest, the </w:t>
                  </w:r>
                  <w:r>
                    <w:rPr>
                      <w:spacing w:val="5"/>
                    </w:rPr>
                    <w:t>King </w:t>
                  </w:r>
                  <w:r>
                    <w:rPr>
                      <w:spacing w:val="2"/>
                    </w:rPr>
                    <w:t>allowed  </w:t>
                  </w:r>
                  <w:r>
                    <w:rPr>
                      <w:spacing w:val="5"/>
                    </w:rPr>
                    <w:t>himself </w:t>
                  </w:r>
                  <w:r>
                    <w:rPr/>
                    <w:t>the  </w:t>
                  </w:r>
                  <w:r>
                    <w:rPr>
                      <w:spacing w:val="3"/>
                    </w:rPr>
                    <w:t>luxury  </w:t>
                  </w:r>
                  <w:r>
                    <w:rPr>
                      <w:spacing w:val="11"/>
                    </w:rPr>
                    <w:t>of  </w:t>
                  </w:r>
                  <w:r>
                    <w:rPr/>
                    <w:t>an </w:t>
                  </w:r>
                  <w:r>
                    <w:rPr>
                      <w:spacing w:val="4"/>
                    </w:rPr>
                    <w:t>act </w:t>
                  </w:r>
                  <w:r>
                    <w:rPr>
                      <w:spacing w:val="11"/>
                    </w:rPr>
                    <w:t>of </w:t>
                  </w:r>
                  <w:r>
                    <w:rPr>
                      <w:spacing w:val="3"/>
                    </w:rPr>
                    <w:t>clemency. </w:t>
                  </w:r>
                  <w:r>
                    <w:rPr>
                      <w:spacing w:val="4"/>
                    </w:rPr>
                    <w:t>The </w:t>
                  </w:r>
                  <w:r>
                    <w:rPr/>
                    <w:t>sentence on all three prisoners was </w:t>
                  </w:r>
                  <w:r>
                    <w:rPr>
                      <w:spacing w:val="7"/>
                    </w:rPr>
                    <w:t>com­ </w:t>
                  </w:r>
                  <w:r>
                    <w:rPr>
                      <w:spacing w:val="4"/>
                    </w:rPr>
                    <w:t>muted </w:t>
                  </w:r>
                  <w:r>
                    <w:rPr>
                      <w:spacing w:val="3"/>
                    </w:rPr>
                    <w:t>to </w:t>
                  </w:r>
                  <w:r>
                    <w:rPr>
                      <w:spacing w:val="2"/>
                    </w:rPr>
                    <w:t>one </w:t>
                  </w:r>
                  <w:r>
                    <w:rPr/>
                    <w:t>o f “ </w:t>
                  </w:r>
                  <w:r>
                    <w:rPr>
                      <w:spacing w:val="3"/>
                    </w:rPr>
                    <w:t>imprisonment for </w:t>
                  </w:r>
                  <w:r>
                    <w:rPr/>
                    <w:t>life o f </w:t>
                  </w:r>
                  <w:r>
                    <w:rPr>
                      <w:spacing w:val="2"/>
                    </w:rPr>
                    <w:t>the second degree” </w:t>
                  </w:r>
                  <w:r>
                    <w:rPr/>
                    <w:t>. </w:t>
                  </w:r>
                  <w:r>
                    <w:rPr>
                      <w:spacing w:val="8"/>
                    </w:rPr>
                    <w:t>But </w:t>
                  </w:r>
                  <w:r>
                    <w:rPr>
                      <w:spacing w:val="2"/>
                    </w:rPr>
                    <w:t>the reprieve </w:t>
                  </w:r>
                  <w:r>
                    <w:rPr/>
                    <w:t>was </w:t>
                  </w:r>
                  <w:r>
                    <w:rPr>
                      <w:spacing w:val="5"/>
                    </w:rPr>
                    <w:t>not </w:t>
                  </w:r>
                  <w:r>
                    <w:rPr>
                      <w:spacing w:val="4"/>
                    </w:rPr>
                    <w:t>communicated to </w:t>
                  </w:r>
                  <w:r>
                    <w:rPr>
                      <w:spacing w:val="3"/>
                    </w:rPr>
                    <w:t>them; </w:t>
                  </w:r>
                  <w:r>
                    <w:rPr/>
                    <w:t>and when, during the </w:t>
                  </w:r>
                  <w:r>
                    <w:rPr>
                      <w:spacing w:val="4"/>
                    </w:rPr>
                    <w:t>night </w:t>
                  </w:r>
                  <w:r>
                    <w:rPr/>
                    <w:t>o f </w:t>
                  </w:r>
                  <w:r>
                    <w:rPr>
                      <w:spacing w:val="2"/>
                    </w:rPr>
                    <w:t>June </w:t>
                  </w:r>
                  <w:r>
                    <w:rPr>
                      <w:spacing w:val="4"/>
                    </w:rPr>
                    <w:t>12th-13th, </w:t>
                  </w:r>
                  <w:r>
                    <w:rPr>
                      <w:spacing w:val="2"/>
                    </w:rPr>
                    <w:t>Bakunin </w:t>
                  </w:r>
                  <w:r>
                    <w:rPr/>
                    <w:t>was </w:t>
                  </w:r>
                  <w:r>
                    <w:rPr>
                      <w:spacing w:val="2"/>
                    </w:rPr>
                    <w:t>wakened </w:t>
                  </w:r>
                  <w:r>
                    <w:rPr/>
                    <w:t>and ordered </w:t>
                  </w:r>
                  <w:r>
                    <w:rPr>
                      <w:spacing w:val="4"/>
                    </w:rPr>
                    <w:t>to </w:t>
                  </w:r>
                  <w:r>
                    <w:rPr/>
                    <w:t>dress, he </w:t>
                  </w:r>
                  <w:r>
                    <w:rPr>
                      <w:spacing w:val="2"/>
                    </w:rPr>
                    <w:t>believed </w:t>
                  </w:r>
                  <w:r>
                    <w:rPr>
                      <w:spacing w:val="5"/>
                    </w:rPr>
                    <w:t>that </w:t>
                  </w:r>
                  <w:r>
                    <w:rPr/>
                    <w:t>he was being led </w:t>
                  </w:r>
                  <w:r>
                    <w:rPr>
                      <w:spacing w:val="5"/>
                    </w:rPr>
                    <w:t>out </w:t>
                  </w:r>
                  <w:r>
                    <w:rPr>
                      <w:spacing w:val="4"/>
                    </w:rPr>
                    <w:t>to </w:t>
                  </w:r>
                  <w:r>
                    <w:rPr>
                      <w:spacing w:val="5"/>
                    </w:rPr>
                    <w:t>execu­ </w:t>
                  </w:r>
                  <w:r>
                    <w:rPr>
                      <w:spacing w:val="3"/>
                    </w:rPr>
                    <w:t>tion. </w:t>
                  </w:r>
                  <w:r>
                    <w:rPr>
                      <w:spacing w:val="6"/>
                    </w:rPr>
                    <w:t>He </w:t>
                  </w:r>
                  <w:r>
                    <w:rPr/>
                    <w:t>was </w:t>
                  </w:r>
                  <w:r>
                    <w:rPr>
                      <w:spacing w:val="2"/>
                    </w:rPr>
                    <w:t>left </w:t>
                  </w:r>
                  <w:r>
                    <w:rPr>
                      <w:spacing w:val="4"/>
                    </w:rPr>
                    <w:t>to </w:t>
                  </w:r>
                  <w:r>
                    <w:rPr>
                      <w:spacing w:val="3"/>
                    </w:rPr>
                    <w:t>discover, </w:t>
                  </w:r>
                  <w:r>
                    <w:rPr/>
                    <w:t>from the  closed  carriage in which he was </w:t>
                  </w:r>
                  <w:r>
                    <w:rPr>
                      <w:spacing w:val="3"/>
                    </w:rPr>
                    <w:t>placed </w:t>
                  </w:r>
                  <w:r>
                    <w:rPr/>
                    <w:t>and from the length o f the </w:t>
                  </w:r>
                  <w:r>
                    <w:rPr>
                      <w:spacing w:val="5"/>
                    </w:rPr>
                    <w:t>journey, </w:t>
                  </w:r>
                  <w:r>
                    <w:rPr>
                      <w:spacing w:val="4"/>
                    </w:rPr>
                    <w:t>that </w:t>
                  </w:r>
                  <w:r>
                    <w:rPr/>
                    <w:t>he had </w:t>
                  </w:r>
                  <w:r>
                    <w:rPr>
                      <w:spacing w:val="3"/>
                    </w:rPr>
                    <w:t>nothing </w:t>
                  </w:r>
                  <w:r>
                    <w:rPr/>
                    <w:t>worse </w:t>
                  </w:r>
                  <w:r>
                    <w:rPr>
                      <w:spacing w:val="4"/>
                    </w:rPr>
                    <w:t>to </w:t>
                  </w:r>
                  <w:r>
                    <w:rPr>
                      <w:spacing w:val="6"/>
                    </w:rPr>
                    <w:t>expect </w:t>
                  </w:r>
                  <w:r>
                    <w:rPr>
                      <w:spacing w:val="2"/>
                    </w:rPr>
                    <w:t>than </w:t>
                  </w:r>
                  <w:r>
                    <w:rPr/>
                    <w:t>a change in </w:t>
                  </w:r>
                  <w:r>
                    <w:rPr>
                      <w:spacing w:val="2"/>
                    </w:rPr>
                    <w:t>the place </w:t>
                  </w:r>
                  <w:r>
                    <w:rPr/>
                    <w:t>o f his </w:t>
                  </w:r>
                  <w:r>
                    <w:rPr>
                      <w:spacing w:val="6"/>
                    </w:rPr>
                    <w:t>con­ </w:t>
                  </w:r>
                  <w:r>
                    <w:rPr/>
                    <w:t>finement. </w:t>
                  </w:r>
                  <w:r>
                    <w:rPr>
                      <w:spacing w:val="6"/>
                    </w:rPr>
                    <w:t>It </w:t>
                  </w:r>
                  <w:r>
                    <w:rPr/>
                    <w:t>was </w:t>
                  </w:r>
                  <w:r>
                    <w:rPr>
                      <w:spacing w:val="3"/>
                    </w:rPr>
                    <w:t>only </w:t>
                  </w:r>
                  <w:r>
                    <w:rPr/>
                    <w:t>when the </w:t>
                  </w:r>
                  <w:r>
                    <w:rPr>
                      <w:spacing w:val="5"/>
                    </w:rPr>
                    <w:t>party </w:t>
                  </w:r>
                  <w:r>
                    <w:rPr/>
                    <w:t>reached the </w:t>
                  </w:r>
                  <w:r>
                    <w:rPr>
                      <w:spacing w:val="2"/>
                    </w:rPr>
                    <w:t>frontier </w:t>
                  </w:r>
                  <w:r>
                    <w:rPr>
                      <w:spacing w:val="4"/>
                    </w:rPr>
                    <w:t>that  </w:t>
                  </w:r>
                  <w:r>
                    <w:rPr/>
                    <w:t>he learned </w:t>
                  </w:r>
                  <w:r>
                    <w:rPr>
                      <w:spacing w:val="5"/>
                    </w:rPr>
                    <w:t>that </w:t>
                  </w:r>
                  <w:r>
                    <w:rPr/>
                    <w:t>his destination was </w:t>
                  </w:r>
                  <w:r>
                    <w:rPr>
                      <w:spacing w:val="2"/>
                    </w:rPr>
                    <w:t>Austria. Bakunin </w:t>
                  </w:r>
                  <w:r>
                    <w:rPr/>
                    <w:t>had been </w:t>
                  </w:r>
                  <w:r>
                    <w:rPr>
                      <w:spacing w:val="2"/>
                    </w:rPr>
                    <w:t>allowed </w:t>
                  </w:r>
                  <w:r>
                    <w:rPr>
                      <w:spacing w:val="4"/>
                    </w:rPr>
                    <w:t>to </w:t>
                  </w:r>
                  <w:r>
                    <w:rPr>
                      <w:spacing w:val="2"/>
                    </w:rPr>
                    <w:t>take </w:t>
                  </w:r>
                  <w:r>
                    <w:rPr>
                      <w:spacing w:val="3"/>
                    </w:rPr>
                    <w:t>nothing </w:t>
                  </w:r>
                  <w:r>
                    <w:rPr>
                      <w:spacing w:val="2"/>
                    </w:rPr>
                    <w:t>with him;  and the </w:t>
                  </w:r>
                  <w:r>
                    <w:rPr/>
                    <w:t>last  appearance  in </w:t>
                  </w:r>
                  <w:r>
                    <w:rPr>
                      <w:spacing w:val="2"/>
                    </w:rPr>
                    <w:t>our records </w:t>
                  </w:r>
                  <w:r>
                    <w:rPr/>
                    <w:t>o f the </w:t>
                  </w:r>
                  <w:r>
                    <w:rPr>
                      <w:spacing w:val="2"/>
                    </w:rPr>
                    <w:t>friendly </w:t>
                  </w:r>
                  <w:r>
                    <w:rPr>
                      <w:spacing w:val="5"/>
                    </w:rPr>
                    <w:t>Otto </w:t>
                  </w:r>
                  <w:r>
                    <w:rPr/>
                    <w:t>is a </w:t>
                  </w:r>
                  <w:r>
                    <w:rPr>
                      <w:spacing w:val="2"/>
                    </w:rPr>
                    <w:t>letter written </w:t>
                  </w:r>
                  <w:r>
                    <w:rPr>
                      <w:spacing w:val="5"/>
                    </w:rPr>
                    <w:t>by </w:t>
                  </w:r>
                  <w:r>
                    <w:rPr/>
                    <w:t>him a </w:t>
                  </w:r>
                  <w:r>
                    <w:rPr>
                      <w:spacing w:val="5"/>
                    </w:rPr>
                    <w:t>month </w:t>
                  </w:r>
                  <w:r>
                    <w:rPr/>
                    <w:t>later </w:t>
                  </w:r>
                  <w:r>
                    <w:rPr>
                      <w:spacing w:val="4"/>
                    </w:rPr>
                    <w:t>to </w:t>
                  </w:r>
                  <w:r>
                    <w:rPr>
                      <w:spacing w:val="2"/>
                    </w:rPr>
                    <w:t>the </w:t>
                  </w:r>
                  <w:r>
                    <w:rPr>
                      <w:spacing w:val="4"/>
                    </w:rPr>
                    <w:t>court </w:t>
                  </w:r>
                  <w:r>
                    <w:rPr/>
                    <w:t>in Dresden asking permission </w:t>
                  </w:r>
                  <w:r>
                    <w:rPr>
                      <w:spacing w:val="2"/>
                    </w:rPr>
                    <w:t>to  </w:t>
                  </w:r>
                  <w:r>
                    <w:rPr/>
                    <w:t>send  on </w:t>
                  </w:r>
                  <w:r>
                    <w:rPr>
                      <w:spacing w:val="4"/>
                    </w:rPr>
                    <w:t>to </w:t>
                  </w:r>
                  <w:r>
                    <w:rPr/>
                    <w:t>his </w:t>
                  </w:r>
                  <w:r>
                    <w:rPr>
                      <w:spacing w:val="3"/>
                    </w:rPr>
                    <w:t>former </w:t>
                  </w:r>
                  <w:r>
                    <w:rPr>
                      <w:spacing w:val="2"/>
                    </w:rPr>
                    <w:t>client </w:t>
                  </w:r>
                  <w:r>
                    <w:rPr/>
                    <w:t>“ </w:t>
                  </w:r>
                  <w:r>
                    <w:rPr>
                      <w:spacing w:val="3"/>
                    </w:rPr>
                    <w:t>at </w:t>
                  </w:r>
                  <w:r>
                    <w:rPr/>
                    <w:t>least a </w:t>
                  </w:r>
                  <w:r>
                    <w:rPr>
                      <w:spacing w:val="5"/>
                    </w:rPr>
                    <w:t>part” </w:t>
                  </w:r>
                  <w:r>
                    <w:rPr/>
                    <w:t>o f his underwear and </w:t>
                  </w:r>
                  <w:r>
                    <w:rPr>
                      <w:spacing w:val="3"/>
                    </w:rPr>
                    <w:t>clothing, </w:t>
                  </w:r>
                  <w:r>
                    <w:rPr/>
                    <w:t>o f </w:t>
                  </w:r>
                  <w:r>
                    <w:rPr>
                      <w:spacing w:val="2"/>
                    </w:rPr>
                    <w:t>which </w:t>
                  </w:r>
                  <w:r>
                    <w:rPr/>
                    <w:t>he was in  “ </w:t>
                  </w:r>
                  <w:r>
                    <w:rPr>
                      <w:spacing w:val="3"/>
                    </w:rPr>
                    <w:t>extreme </w:t>
                  </w:r>
                  <w:r>
                    <w:rPr>
                      <w:spacing w:val="4"/>
                    </w:rPr>
                    <w:t>need”</w:t>
                  </w:r>
                  <w:r>
                    <w:rPr>
                      <w:spacing w:val="13"/>
                    </w:rPr>
                    <w:t> </w:t>
                  </w:r>
                  <w:r>
                    <w:rPr/>
                    <w:t>.2</w:t>
                  </w:r>
                </w:p>
                <w:p>
                  <w:pPr>
                    <w:pStyle w:val="BodyText"/>
                    <w:rPr>
                      <w:rFonts w:ascii="Times New Roman"/>
                      <w:sz w:val="22"/>
                    </w:rPr>
                  </w:pPr>
                </w:p>
                <w:p>
                  <w:pPr>
                    <w:pStyle w:val="BodyText"/>
                    <w:spacing w:before="3"/>
                    <w:rPr>
                      <w:rFonts w:ascii="Times New Roman"/>
                      <w:sz w:val="20"/>
                    </w:rPr>
                  </w:pPr>
                </w:p>
                <w:p>
                  <w:pPr>
                    <w:pStyle w:val="BodyText"/>
                    <w:spacing w:line="254" w:lineRule="auto"/>
                    <w:ind w:left="1066" w:right="1054" w:firstLine="208"/>
                    <w:jc w:val="both"/>
                  </w:pPr>
                  <w:r>
                    <w:rPr/>
                    <w:t>The journey was completed in less than  twenty-four hours; and  on  the  evening  o f  June  14th,  1850,  Bakunin  was lodged</w:t>
                  </w:r>
                </w:p>
                <w:p>
                  <w:pPr>
                    <w:spacing w:line="174" w:lineRule="exact" w:before="106"/>
                    <w:ind w:left="1163" w:right="1116" w:firstLine="82"/>
                    <w:jc w:val="left"/>
                    <w:rPr>
                      <w:b/>
                      <w:sz w:val="16"/>
                    </w:rPr>
                  </w:pPr>
                  <w:r>
                    <w:rPr>
                      <w:b/>
                      <w:sz w:val="16"/>
                    </w:rPr>
                    <w:t>1 </w:t>
                  </w:r>
                  <w:r>
                    <w:rPr>
                      <w:b/>
                      <w:spacing w:val="-10"/>
                      <w:sz w:val="16"/>
                    </w:rPr>
                    <w:t>Pfitzner,  </w:t>
                  </w:r>
                  <w:r>
                    <w:rPr>
                      <w:b/>
                      <w:i/>
                      <w:spacing w:val="-11"/>
                      <w:sz w:val="16"/>
                    </w:rPr>
                    <w:t>Bakuninstvdien,  </w:t>
                  </w:r>
                  <w:r>
                    <w:rPr>
                      <w:b/>
                      <w:spacing w:val="-8"/>
                      <w:sz w:val="16"/>
                    </w:rPr>
                    <w:t>pp.  </w:t>
                  </w:r>
                  <w:r>
                    <w:rPr>
                      <w:b/>
                      <w:spacing w:val="-5"/>
                      <w:sz w:val="16"/>
                    </w:rPr>
                    <w:t>207-9;  </w:t>
                  </w:r>
                  <w:r>
                    <w:rPr>
                      <w:b/>
                      <w:i/>
                      <w:spacing w:val="-14"/>
                      <w:sz w:val="16"/>
                    </w:rPr>
                    <w:t>McUeriali,  </w:t>
                  </w:r>
                  <w:r>
                    <w:rPr>
                      <w:b/>
                      <w:spacing w:val="-8"/>
                      <w:sz w:val="16"/>
                    </w:rPr>
                    <w:t>ed.  </w:t>
                  </w:r>
                  <w:r>
                    <w:rPr>
                      <w:b/>
                      <w:spacing w:val="-10"/>
                      <w:sz w:val="16"/>
                    </w:rPr>
                    <w:t>Polonsky,  </w:t>
                  </w:r>
                  <w:r>
                    <w:rPr>
                      <w:b/>
                      <w:spacing w:val="-6"/>
                      <w:sz w:val="16"/>
                    </w:rPr>
                    <w:t>ii.  480-81. </w:t>
                  </w:r>
                  <w:r>
                    <w:rPr>
                      <w:b/>
                      <w:sz w:val="16"/>
                    </w:rPr>
                    <w:t>2 </w:t>
                  </w:r>
                  <w:r>
                    <w:rPr>
                      <w:b/>
                      <w:spacing w:val="-11"/>
                      <w:sz w:val="16"/>
                    </w:rPr>
                    <w:t>Pfitzner,  </w:t>
                  </w:r>
                  <w:r>
                    <w:rPr>
                      <w:b/>
                      <w:i/>
                      <w:spacing w:val="-13"/>
                      <w:sz w:val="16"/>
                    </w:rPr>
                    <w:t>Bakuninstudien,  </w:t>
                  </w:r>
                  <w:r>
                    <w:rPr>
                      <w:b/>
                      <w:spacing w:val="-8"/>
                      <w:sz w:val="16"/>
                    </w:rPr>
                    <w:t>pp.  </w:t>
                  </w:r>
                  <w:r>
                    <w:rPr>
                      <w:b/>
                      <w:spacing w:val="-6"/>
                      <w:sz w:val="16"/>
                    </w:rPr>
                    <w:t>206,  </w:t>
                  </w:r>
                  <w:r>
                    <w:rPr>
                      <w:b/>
                      <w:spacing w:val="-5"/>
                      <w:sz w:val="16"/>
                    </w:rPr>
                    <w:t>211; </w:t>
                  </w:r>
                  <w:r>
                    <w:rPr>
                      <w:b/>
                      <w:i/>
                      <w:spacing w:val="-13"/>
                      <w:sz w:val="16"/>
                    </w:rPr>
                    <w:t>Materially </w:t>
                  </w:r>
                  <w:r>
                    <w:rPr>
                      <w:b/>
                      <w:spacing w:val="-8"/>
                      <w:sz w:val="16"/>
                    </w:rPr>
                    <w:t>ed.  </w:t>
                  </w:r>
                  <w:r>
                    <w:rPr>
                      <w:b/>
                      <w:spacing w:val="-10"/>
                      <w:sz w:val="16"/>
                    </w:rPr>
                    <w:t>Polonsky,  </w:t>
                  </w:r>
                  <w:r>
                    <w:rPr>
                      <w:b/>
                      <w:spacing w:val="-7"/>
                      <w:sz w:val="16"/>
                    </w:rPr>
                    <w:t>ii.  </w:t>
                  </w:r>
                  <w:r>
                    <w:rPr>
                      <w:b/>
                      <w:spacing w:val="-5"/>
                      <w:sz w:val="16"/>
                    </w:rPr>
                    <w:t>363-4.</w:t>
                  </w:r>
                </w:p>
              </w:txbxContent>
            </v:textbox>
            <w10:wrap type="none"/>
          </v:shape>
        </w:pict>
      </w:r>
      <w:r>
        <w:rPr/>
        <w:drawing>
          <wp:anchor distT="0" distB="0" distL="0" distR="0" allowOverlap="1" layoutInCell="1" locked="0" behindDoc="1" simplePos="0" relativeHeight="268189319">
            <wp:simplePos x="0" y="0"/>
            <wp:positionH relativeFrom="page">
              <wp:posOffset>0</wp:posOffset>
            </wp:positionH>
            <wp:positionV relativeFrom="page">
              <wp:posOffset>0</wp:posOffset>
            </wp:positionV>
            <wp:extent cx="5049511" cy="7778496"/>
            <wp:effectExtent l="0" t="0" r="0" b="0"/>
            <wp:wrapNone/>
            <wp:docPr id="415" name="image212.png" descr=""/>
            <wp:cNvGraphicFramePr>
              <a:graphicFrameLocks noChangeAspect="1"/>
            </wp:cNvGraphicFramePr>
            <a:graphic>
              <a:graphicData uri="http://schemas.openxmlformats.org/drawingml/2006/picture">
                <pic:pic>
                  <pic:nvPicPr>
                    <pic:cNvPr id="416" name="image212.png"/>
                    <pic:cNvPicPr/>
                  </pic:nvPicPr>
                  <pic:blipFill>
                    <a:blip r:embed="rId216" cstate="print"/>
                    <a:stretch>
                      <a:fillRect/>
                    </a:stretch>
                  </pic:blipFill>
                  <pic:spPr>
                    <a:xfrm>
                      <a:off x="0" y="0"/>
                      <a:ext cx="5049511"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611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3234" w:val="left" w:leader="none"/>
                      <w:tab w:pos="6232" w:val="left" w:leader="none"/>
                    </w:tabs>
                    <w:spacing w:before="0"/>
                    <w:ind w:left="1054" w:right="0" w:firstLine="14"/>
                    <w:jc w:val="both"/>
                    <w:rPr>
                      <w:sz w:val="12"/>
                    </w:rPr>
                  </w:pPr>
                  <w:r>
                    <w:rPr>
                      <w:b/>
                      <w:sz w:val="16"/>
                    </w:rPr>
                    <w:t>204</w:t>
                    <w:tab/>
                  </w:r>
                  <w:r>
                    <w:rPr>
                      <w:b/>
                      <w:spacing w:val="9"/>
                      <w:position w:val="1"/>
                      <w:sz w:val="16"/>
                    </w:rPr>
                    <w:t>BURIED</w:t>
                  </w:r>
                  <w:r>
                    <w:rPr>
                      <w:b/>
                      <w:spacing w:val="60"/>
                      <w:position w:val="1"/>
                      <w:sz w:val="16"/>
                    </w:rPr>
                    <w:t> </w:t>
                  </w:r>
                  <w:r>
                    <w:rPr>
                      <w:b/>
                      <w:spacing w:val="8"/>
                      <w:position w:val="1"/>
                      <w:sz w:val="16"/>
                    </w:rPr>
                    <w:t>ALIVE</w:t>
                    <w:tab/>
                  </w:r>
                  <w:r>
                    <w:rPr>
                      <w:spacing w:val="10"/>
                      <w:sz w:val="12"/>
                    </w:rPr>
                    <w:t>BOOK</w:t>
                  </w:r>
                  <w:r>
                    <w:rPr>
                      <w:spacing w:val="47"/>
                      <w:sz w:val="12"/>
                    </w:rPr>
                    <w:t> </w:t>
                  </w:r>
                  <w:r>
                    <w:rPr>
                      <w:spacing w:val="7"/>
                      <w:sz w:val="12"/>
                    </w:rPr>
                    <w:t>III</w:t>
                  </w:r>
                </w:p>
                <w:p>
                  <w:pPr>
                    <w:pStyle w:val="BodyText"/>
                    <w:spacing w:line="252" w:lineRule="auto" w:before="114"/>
                    <w:ind w:left="1055" w:right="1021" w:hanging="2"/>
                    <w:jc w:val="both"/>
                  </w:pPr>
                  <w:r>
                    <w:rPr/>
                    <w:t>in the </w:t>
                  </w:r>
                  <w:r>
                    <w:rPr>
                      <w:spacing w:val="4"/>
                    </w:rPr>
                    <w:t>Hradcin, </w:t>
                  </w:r>
                  <w:r>
                    <w:rPr/>
                    <w:t>the hill </w:t>
                  </w:r>
                  <w:r>
                    <w:rPr>
                      <w:spacing w:val="2"/>
                    </w:rPr>
                    <w:t>citadel </w:t>
                  </w:r>
                  <w:r>
                    <w:rPr>
                      <w:spacing w:val="11"/>
                    </w:rPr>
                    <w:t>of </w:t>
                  </w:r>
                  <w:r>
                    <w:rPr/>
                    <w:t>Prague. His cell was in the </w:t>
                  </w:r>
                  <w:r>
                    <w:rPr>
                      <w:spacing w:val="4"/>
                    </w:rPr>
                    <w:t>converted </w:t>
                  </w:r>
                  <w:r>
                    <w:rPr>
                      <w:spacing w:val="3"/>
                    </w:rPr>
                    <w:t>monastery </w:t>
                  </w:r>
                  <w:r>
                    <w:rPr>
                      <w:spacing w:val="10"/>
                    </w:rPr>
                    <w:t>of </w:t>
                  </w:r>
                  <w:r>
                    <w:rPr/>
                    <w:t>St. George, where </w:t>
                  </w:r>
                  <w:r>
                    <w:rPr>
                      <w:spacing w:val="2"/>
                    </w:rPr>
                    <w:t>Gustav </w:t>
                  </w:r>
                  <w:r>
                    <w:rPr/>
                    <w:t>Straka and </w:t>
                  </w:r>
                  <w:r>
                    <w:rPr>
                      <w:spacing w:val="4"/>
                    </w:rPr>
                    <w:t>Arnold </w:t>
                  </w:r>
                  <w:r>
                    <w:rPr/>
                    <w:t>were also housed. </w:t>
                  </w:r>
                  <w:r>
                    <w:rPr>
                      <w:spacing w:val="4"/>
                    </w:rPr>
                    <w:t>The </w:t>
                  </w:r>
                  <w:r>
                    <w:rPr/>
                    <w:t>cell was on the first floor. </w:t>
                  </w:r>
                  <w:r>
                    <w:rPr>
                      <w:spacing w:val="2"/>
                    </w:rPr>
                    <w:t>Its heavily </w:t>
                  </w:r>
                  <w:r>
                    <w:rPr/>
                    <w:t>barred </w:t>
                  </w:r>
                  <w:r>
                    <w:rPr>
                      <w:spacing w:val="2"/>
                    </w:rPr>
                    <w:t>window </w:t>
                  </w:r>
                  <w:r>
                    <w:rPr>
                      <w:spacing w:val="4"/>
                    </w:rPr>
                    <w:t>looked </w:t>
                  </w:r>
                  <w:r>
                    <w:rPr/>
                    <w:t>on </w:t>
                  </w:r>
                  <w:r>
                    <w:rPr>
                      <w:spacing w:val="3"/>
                    </w:rPr>
                    <w:t>to </w:t>
                  </w:r>
                  <w:r>
                    <w:rPr>
                      <w:spacing w:val="2"/>
                    </w:rPr>
                    <w:t>the </w:t>
                  </w:r>
                  <w:r>
                    <w:rPr>
                      <w:spacing w:val="3"/>
                    </w:rPr>
                    <w:t>monastery  </w:t>
                  </w:r>
                  <w:r>
                    <w:rPr/>
                    <w:t>garden  where a sentry </w:t>
                  </w:r>
                  <w:r>
                    <w:rPr>
                      <w:spacing w:val="3"/>
                    </w:rPr>
                    <w:t>stood </w:t>
                  </w:r>
                  <w:r>
                    <w:rPr>
                      <w:spacing w:val="2"/>
                    </w:rPr>
                    <w:t>permanently on guard; </w:t>
                  </w:r>
                  <w:r>
                    <w:rPr>
                      <w:spacing w:val="6"/>
                    </w:rPr>
                    <w:t>but </w:t>
                  </w:r>
                  <w:r>
                    <w:rPr/>
                    <w:t>a  </w:t>
                  </w:r>
                  <w:r>
                    <w:rPr>
                      <w:spacing w:val="4"/>
                    </w:rPr>
                    <w:t>wooden  </w:t>
                  </w:r>
                  <w:r>
                    <w:rPr>
                      <w:spacing w:val="2"/>
                    </w:rPr>
                    <w:t>plank </w:t>
                  </w:r>
                  <w:r>
                    <w:rPr/>
                    <w:t>disposed slantwise beneath the sill </w:t>
                  </w:r>
                  <w:r>
                    <w:rPr>
                      <w:spacing w:val="3"/>
                    </w:rPr>
                    <w:t>prevented </w:t>
                  </w:r>
                  <w:r>
                    <w:rPr/>
                    <w:t>the </w:t>
                  </w:r>
                  <w:r>
                    <w:rPr>
                      <w:spacing w:val="5"/>
                    </w:rPr>
                    <w:t>occupant </w:t>
                  </w:r>
                  <w:r>
                    <w:rPr/>
                    <w:t>from </w:t>
                  </w:r>
                  <w:r>
                    <w:rPr>
                      <w:spacing w:val="4"/>
                    </w:rPr>
                    <w:t>enjoying </w:t>
                  </w:r>
                  <w:r>
                    <w:rPr>
                      <w:spacing w:val="3"/>
                    </w:rPr>
                    <w:t>even </w:t>
                  </w:r>
                  <w:r>
                    <w:rPr/>
                    <w:t>this grim </w:t>
                  </w:r>
                  <w:r>
                    <w:rPr>
                      <w:spacing w:val="4"/>
                    </w:rPr>
                    <w:t>prospect. </w:t>
                  </w:r>
                  <w:r>
                    <w:rPr/>
                    <w:t>A </w:t>
                  </w:r>
                  <w:r>
                    <w:rPr>
                      <w:spacing w:val="2"/>
                    </w:rPr>
                    <w:t>commission which inspected </w:t>
                  </w:r>
                  <w:r>
                    <w:rPr/>
                    <w:t>the cell soon after </w:t>
                  </w:r>
                  <w:r>
                    <w:rPr>
                      <w:spacing w:val="4"/>
                    </w:rPr>
                    <w:t>Bakunin’s </w:t>
                  </w:r>
                  <w:r>
                    <w:rPr/>
                    <w:t>arrival scanned even the </w:t>
                  </w:r>
                  <w:r>
                    <w:rPr>
                      <w:spacing w:val="2"/>
                    </w:rPr>
                    <w:t>chimney with </w:t>
                  </w:r>
                  <w:r>
                    <w:rPr/>
                    <w:t>suspicion and ordered it </w:t>
                  </w:r>
                  <w:r>
                    <w:rPr>
                      <w:spacing w:val="3"/>
                    </w:rPr>
                    <w:t>to </w:t>
                  </w:r>
                  <w:r>
                    <w:rPr>
                      <w:spacing w:val="2"/>
                    </w:rPr>
                    <w:t>be </w:t>
                  </w:r>
                  <w:r>
                    <w:rPr/>
                    <w:t>fitted </w:t>
                  </w:r>
                  <w:r>
                    <w:rPr>
                      <w:spacing w:val="2"/>
                    </w:rPr>
                    <w:t>with </w:t>
                  </w:r>
                  <w:r>
                    <w:rPr/>
                    <w:t>an iron grating. </w:t>
                  </w:r>
                  <w:r>
                    <w:rPr>
                      <w:spacing w:val="2"/>
                    </w:rPr>
                    <w:t>During </w:t>
                  </w:r>
                  <w:r>
                    <w:rPr/>
                    <w:t>the winter </w:t>
                  </w:r>
                  <w:r>
                    <w:rPr>
                      <w:spacing w:val="3"/>
                    </w:rPr>
                    <w:t>additional </w:t>
                  </w:r>
                  <w:r>
                    <w:rPr>
                      <w:spacing w:val="2"/>
                    </w:rPr>
                    <w:t>precautions </w:t>
                  </w:r>
                  <w:r>
                    <w:rPr/>
                    <w:t>were </w:t>
                  </w:r>
                  <w:r>
                    <w:rPr>
                      <w:spacing w:val="4"/>
                    </w:rPr>
                    <w:t>imposed. The padlock </w:t>
                  </w:r>
                  <w:r>
                    <w:rPr/>
                    <w:t>on the </w:t>
                  </w:r>
                  <w:r>
                    <w:rPr>
                      <w:spacing w:val="4"/>
                    </w:rPr>
                    <w:t>door </w:t>
                  </w:r>
                  <w:r>
                    <w:rPr>
                      <w:spacing w:val="10"/>
                    </w:rPr>
                    <w:t>of </w:t>
                  </w:r>
                  <w:r>
                    <w:rPr/>
                    <w:t>the cell was fitted </w:t>
                  </w:r>
                  <w:r>
                    <w:rPr>
                      <w:spacing w:val="2"/>
                    </w:rPr>
                    <w:t>with </w:t>
                  </w:r>
                  <w:r>
                    <w:rPr>
                      <w:spacing w:val="6"/>
                    </w:rPr>
                    <w:t>two </w:t>
                  </w:r>
                  <w:r>
                    <w:rPr/>
                    <w:t>separate </w:t>
                  </w:r>
                  <w:r>
                    <w:rPr>
                      <w:spacing w:val="3"/>
                    </w:rPr>
                    <w:t>keys </w:t>
                  </w:r>
                  <w:r>
                    <w:rPr>
                      <w:spacing w:val="2"/>
                    </w:rPr>
                    <w:t>which </w:t>
                  </w:r>
                  <w:r>
                    <w:rPr/>
                    <w:t>were in the possession </w:t>
                  </w:r>
                  <w:r>
                    <w:rPr>
                      <w:spacing w:val="10"/>
                    </w:rPr>
                    <w:t>of </w:t>
                  </w:r>
                  <w:r>
                    <w:rPr/>
                    <w:t>different officials. </w:t>
                  </w:r>
                  <w:r>
                    <w:rPr>
                      <w:spacing w:val="4"/>
                    </w:rPr>
                    <w:t>The </w:t>
                  </w:r>
                  <w:r>
                    <w:rPr/>
                    <w:t>cell was </w:t>
                  </w:r>
                  <w:r>
                    <w:rPr>
                      <w:spacing w:val="2"/>
                    </w:rPr>
                    <w:t>never </w:t>
                  </w:r>
                  <w:r>
                    <w:rPr>
                      <w:spacing w:val="3"/>
                    </w:rPr>
                    <w:t>to </w:t>
                  </w:r>
                  <w:r>
                    <w:rPr>
                      <w:spacing w:val="2"/>
                    </w:rPr>
                    <w:t>be opened </w:t>
                  </w:r>
                  <w:r>
                    <w:rPr>
                      <w:spacing w:val="6"/>
                    </w:rPr>
                    <w:t>except </w:t>
                  </w:r>
                  <w:r>
                    <w:rPr/>
                    <w:t>in the presence </w:t>
                  </w:r>
                  <w:r>
                    <w:rPr>
                      <w:spacing w:val="10"/>
                    </w:rPr>
                    <w:t>of </w:t>
                  </w:r>
                  <w:r>
                    <w:rPr/>
                    <w:t>six armed men; and the </w:t>
                  </w:r>
                  <w:r>
                    <w:rPr>
                      <w:spacing w:val="3"/>
                    </w:rPr>
                    <w:t>prisoner’s </w:t>
                  </w:r>
                  <w:r>
                    <w:rPr/>
                    <w:t>daily exercise, “ </w:t>
                  </w:r>
                  <w:r>
                    <w:rPr>
                      <w:spacing w:val="6"/>
                    </w:rPr>
                    <w:t>if </w:t>
                  </w:r>
                  <w:r>
                    <w:rPr/>
                    <w:t>he </w:t>
                  </w:r>
                  <w:r>
                    <w:rPr>
                      <w:spacing w:val="2"/>
                    </w:rPr>
                    <w:t>urgently </w:t>
                  </w:r>
                  <w:r>
                    <w:rPr/>
                    <w:t>desired </w:t>
                  </w:r>
                  <w:r>
                    <w:rPr>
                      <w:spacing w:val="7"/>
                    </w:rPr>
                    <w:t>it” </w:t>
                  </w:r>
                  <w:r>
                    <w:rPr/>
                    <w:t>, was </w:t>
                  </w:r>
                  <w:r>
                    <w:rPr>
                      <w:spacing w:val="2"/>
                    </w:rPr>
                    <w:t>strictly limited </w:t>
                  </w:r>
                  <w:r>
                    <w:rPr>
                      <w:spacing w:val="3"/>
                    </w:rPr>
                    <w:t>to </w:t>
                  </w:r>
                  <w:r>
                    <w:rPr>
                      <w:spacing w:val="6"/>
                    </w:rPr>
                    <w:t>half </w:t>
                  </w:r>
                  <w:r>
                    <w:rPr/>
                    <w:t>an hour and </w:t>
                  </w:r>
                  <w:r>
                    <w:rPr>
                      <w:spacing w:val="3"/>
                    </w:rPr>
                    <w:t>to </w:t>
                  </w:r>
                  <w:r>
                    <w:rPr/>
                    <w:t>a </w:t>
                  </w:r>
                  <w:r>
                    <w:rPr>
                      <w:spacing w:val="2"/>
                    </w:rPr>
                    <w:t>particular  corridor. </w:t>
                  </w:r>
                  <w:r>
                    <w:rPr>
                      <w:spacing w:val="6"/>
                    </w:rPr>
                    <w:t>Every </w:t>
                  </w:r>
                  <w:r>
                    <w:rPr/>
                    <w:t>quarter </w:t>
                  </w:r>
                  <w:r>
                    <w:rPr>
                      <w:spacing w:val="11"/>
                    </w:rPr>
                    <w:t>of </w:t>
                  </w:r>
                  <w:r>
                    <w:rPr/>
                    <w:t>an hour, </w:t>
                  </w:r>
                  <w:r>
                    <w:rPr>
                      <w:spacing w:val="4"/>
                    </w:rPr>
                    <w:t>day </w:t>
                  </w:r>
                  <w:r>
                    <w:rPr/>
                    <w:t>and </w:t>
                  </w:r>
                  <w:r>
                    <w:rPr>
                      <w:spacing w:val="2"/>
                    </w:rPr>
                    <w:t>night, </w:t>
                  </w:r>
                  <w:r>
                    <w:rPr/>
                    <w:t>the guard was </w:t>
                  </w:r>
                  <w:r>
                    <w:rPr>
                      <w:spacing w:val="3"/>
                    </w:rPr>
                    <w:t>to look through </w:t>
                  </w:r>
                  <w:r>
                    <w:rPr/>
                    <w:t>the </w:t>
                  </w:r>
                  <w:r>
                    <w:rPr>
                      <w:spacing w:val="3"/>
                    </w:rPr>
                    <w:t>peep-hole </w:t>
                  </w:r>
                  <w:r>
                    <w:rPr/>
                    <w:t>in </w:t>
                  </w:r>
                  <w:r>
                    <w:rPr>
                      <w:spacing w:val="2"/>
                    </w:rPr>
                    <w:t>the </w:t>
                  </w:r>
                  <w:r>
                    <w:rPr>
                      <w:spacing w:val="6"/>
                    </w:rPr>
                    <w:t>door </w:t>
                  </w:r>
                  <w:r>
                    <w:rPr>
                      <w:spacing w:val="4"/>
                    </w:rPr>
                    <w:t>to </w:t>
                  </w:r>
                  <w:r>
                    <w:rPr/>
                    <w:t>see </w:t>
                  </w:r>
                  <w:r>
                    <w:rPr>
                      <w:spacing w:val="4"/>
                    </w:rPr>
                    <w:t>that </w:t>
                  </w:r>
                  <w:r>
                    <w:rPr/>
                    <w:t>all was well. Such was the fear which the </w:t>
                  </w:r>
                  <w:r>
                    <w:rPr>
                      <w:spacing w:val="2"/>
                    </w:rPr>
                    <w:t>fettered </w:t>
                  </w:r>
                  <w:r>
                    <w:rPr>
                      <w:spacing w:val="3"/>
                    </w:rPr>
                    <w:t>Bakunin </w:t>
                  </w:r>
                  <w:r>
                    <w:rPr/>
                    <w:t>inspired in </w:t>
                  </w:r>
                  <w:r>
                    <w:rPr>
                      <w:spacing w:val="2"/>
                    </w:rPr>
                    <w:t>the Austrian </w:t>
                  </w:r>
                  <w:r>
                    <w:rPr/>
                    <w:t>official</w:t>
                  </w:r>
                  <w:r>
                    <w:rPr>
                      <w:spacing w:val="25"/>
                    </w:rPr>
                    <w:t> </w:t>
                  </w:r>
                  <w:r>
                    <w:rPr>
                      <w:spacing w:val="2"/>
                    </w:rPr>
                    <w:t>mind.</w:t>
                  </w:r>
                </w:p>
                <w:p>
                  <w:pPr>
                    <w:pStyle w:val="BodyText"/>
                    <w:spacing w:line="254" w:lineRule="auto"/>
                    <w:ind w:left="1058" w:right="1009" w:firstLine="214"/>
                    <w:jc w:val="both"/>
                  </w:pPr>
                  <w:r>
                    <w:rPr>
                      <w:spacing w:val="3"/>
                    </w:rPr>
                    <w:t>In </w:t>
                  </w:r>
                  <w:r>
                    <w:rPr>
                      <w:spacing w:val="2"/>
                    </w:rPr>
                    <w:t>other </w:t>
                  </w:r>
                  <w:r>
                    <w:rPr/>
                    <w:t>respects, </w:t>
                  </w:r>
                  <w:r>
                    <w:rPr>
                      <w:spacing w:val="7"/>
                    </w:rPr>
                    <w:t>too, </w:t>
                  </w:r>
                  <w:r>
                    <w:rPr/>
                    <w:t>a new </w:t>
                  </w:r>
                  <w:r>
                    <w:rPr>
                      <w:spacing w:val="2"/>
                    </w:rPr>
                    <w:t>rigour replaced </w:t>
                  </w:r>
                  <w:r>
                    <w:rPr/>
                    <w:t>the </w:t>
                  </w:r>
                  <w:r>
                    <w:rPr>
                      <w:spacing w:val="4"/>
                    </w:rPr>
                    <w:t>comparative </w:t>
                  </w:r>
                  <w:r>
                    <w:rPr/>
                    <w:t>amenities </w:t>
                  </w:r>
                  <w:r>
                    <w:rPr>
                      <w:spacing w:val="11"/>
                    </w:rPr>
                    <w:t>of </w:t>
                  </w:r>
                  <w:r>
                    <w:rPr>
                      <w:spacing w:val="4"/>
                    </w:rPr>
                    <w:t>Kônigstein. </w:t>
                  </w:r>
                  <w:r>
                    <w:rPr>
                      <w:spacing w:val="2"/>
                    </w:rPr>
                    <w:t>Bakunin </w:t>
                  </w:r>
                  <w:r>
                    <w:rPr/>
                    <w:t>was </w:t>
                  </w:r>
                  <w:r>
                    <w:rPr>
                      <w:spacing w:val="2"/>
                    </w:rPr>
                    <w:t>now </w:t>
                  </w:r>
                  <w:r>
                    <w:rPr>
                      <w:spacing w:val="5"/>
                    </w:rPr>
                    <w:t>no </w:t>
                  </w:r>
                  <w:r>
                    <w:rPr>
                      <w:spacing w:val="2"/>
                    </w:rPr>
                    <w:t>longer </w:t>
                  </w:r>
                  <w:r>
                    <w:rPr/>
                    <w:t>a </w:t>
                  </w:r>
                  <w:r>
                    <w:rPr>
                      <w:spacing w:val="3"/>
                    </w:rPr>
                    <w:t>civil </w:t>
                  </w:r>
                  <w:r>
                    <w:rPr/>
                    <w:t>prisoner </w:t>
                  </w:r>
                  <w:r>
                    <w:rPr>
                      <w:spacing w:val="-3"/>
                    </w:rPr>
                    <w:t>as </w:t>
                  </w:r>
                  <w:r>
                    <w:rPr/>
                    <w:t>in </w:t>
                  </w:r>
                  <w:r>
                    <w:rPr>
                      <w:spacing w:val="4"/>
                    </w:rPr>
                    <w:t>Saxony. </w:t>
                  </w:r>
                  <w:r>
                    <w:rPr>
                      <w:spacing w:val="6"/>
                    </w:rPr>
                    <w:t>He </w:t>
                  </w:r>
                  <w:r>
                    <w:rPr/>
                    <w:t>was </w:t>
                  </w:r>
                  <w:r>
                    <w:rPr>
                      <w:spacing w:val="2"/>
                    </w:rPr>
                    <w:t>under martial </w:t>
                  </w:r>
                  <w:r>
                    <w:rPr/>
                    <w:t>law; </w:t>
                  </w:r>
                  <w:r>
                    <w:rPr>
                      <w:spacing w:val="2"/>
                    </w:rPr>
                    <w:t>and </w:t>
                  </w:r>
                  <w:r>
                    <w:rPr/>
                    <w:t>the change </w:t>
                  </w:r>
                  <w:r>
                    <w:rPr>
                      <w:spacing w:val="11"/>
                    </w:rPr>
                    <w:t>of </w:t>
                  </w:r>
                  <w:r>
                    <w:rPr/>
                    <w:t>status was reflected </w:t>
                  </w:r>
                  <w:r>
                    <w:rPr>
                      <w:spacing w:val="5"/>
                    </w:rPr>
                    <w:t>both </w:t>
                  </w:r>
                  <w:r>
                    <w:rPr/>
                    <w:t>in his legal rights and in </w:t>
                  </w:r>
                  <w:r>
                    <w:rPr>
                      <w:spacing w:val="2"/>
                    </w:rPr>
                    <w:t>the </w:t>
                  </w:r>
                  <w:r>
                    <w:rPr>
                      <w:spacing w:val="4"/>
                    </w:rPr>
                    <w:t>treat­ ment </w:t>
                  </w:r>
                  <w:r>
                    <w:rPr>
                      <w:spacing w:val="2"/>
                    </w:rPr>
                    <w:t>applied </w:t>
                  </w:r>
                  <w:r>
                    <w:rPr>
                      <w:spacing w:val="4"/>
                    </w:rPr>
                    <w:t>to  </w:t>
                  </w:r>
                  <w:r>
                    <w:rPr/>
                    <w:t>him.  </w:t>
                  </w:r>
                  <w:r>
                    <w:rPr>
                      <w:spacing w:val="5"/>
                    </w:rPr>
                    <w:t>He </w:t>
                  </w:r>
                  <w:r>
                    <w:rPr>
                      <w:spacing w:val="4"/>
                    </w:rPr>
                    <w:t>no </w:t>
                  </w:r>
                  <w:r>
                    <w:rPr>
                      <w:spacing w:val="2"/>
                    </w:rPr>
                    <w:t>longer </w:t>
                  </w:r>
                  <w:r>
                    <w:rPr>
                      <w:spacing w:val="3"/>
                    </w:rPr>
                    <w:t>had </w:t>
                  </w:r>
                  <w:r>
                    <w:rPr/>
                    <w:t>a legal representative    </w:t>
                  </w:r>
                  <w:r>
                    <w:rPr>
                      <w:spacing w:val="4"/>
                    </w:rPr>
                    <w:t>to </w:t>
                  </w:r>
                  <w:r>
                    <w:rPr>
                      <w:spacing w:val="3"/>
                    </w:rPr>
                    <w:t>defend </w:t>
                  </w:r>
                  <w:r>
                    <w:rPr/>
                    <w:t>his interests, and he was </w:t>
                  </w:r>
                  <w:r>
                    <w:rPr>
                      <w:spacing w:val="4"/>
                    </w:rPr>
                    <w:t>no </w:t>
                  </w:r>
                  <w:r>
                    <w:rPr>
                      <w:spacing w:val="2"/>
                    </w:rPr>
                    <w:t>longer allowed </w:t>
                  </w:r>
                  <w:r>
                    <w:rPr>
                      <w:spacing w:val="3"/>
                    </w:rPr>
                    <w:t>to </w:t>
                  </w:r>
                  <w:r>
                    <w:rPr>
                      <w:spacing w:val="2"/>
                    </w:rPr>
                    <w:t>write </w:t>
                  </w:r>
                  <w:r>
                    <w:rPr/>
                    <w:t>or </w:t>
                  </w:r>
                  <w:r>
                    <w:rPr>
                      <w:spacing w:val="2"/>
                    </w:rPr>
                    <w:t>receive </w:t>
                  </w:r>
                  <w:r>
                    <w:rPr/>
                    <w:t>letters. </w:t>
                  </w:r>
                  <w:r>
                    <w:rPr>
                      <w:spacing w:val="7"/>
                    </w:rPr>
                    <w:t>He </w:t>
                  </w:r>
                  <w:r>
                    <w:rPr/>
                    <w:t>was </w:t>
                  </w:r>
                  <w:r>
                    <w:rPr>
                      <w:spacing w:val="3"/>
                    </w:rPr>
                    <w:t>fortunate, however, </w:t>
                  </w:r>
                  <w:r>
                    <w:rPr/>
                    <w:t>in finding a friendly successor </w:t>
                  </w:r>
                  <w:r>
                    <w:rPr>
                      <w:spacing w:val="4"/>
                    </w:rPr>
                    <w:t>to </w:t>
                  </w:r>
                  <w:r>
                    <w:rPr/>
                    <w:t>the </w:t>
                  </w:r>
                  <w:r>
                    <w:rPr>
                      <w:spacing w:val="5"/>
                    </w:rPr>
                    <w:t>worthy Otto. </w:t>
                  </w:r>
                  <w:r>
                    <w:rPr>
                      <w:spacing w:val="3"/>
                    </w:rPr>
                    <w:t>Captain-Auditor </w:t>
                  </w:r>
                  <w:r>
                    <w:rPr>
                      <w:spacing w:val="2"/>
                    </w:rPr>
                    <w:t>Franz, </w:t>
                  </w:r>
                  <w:r>
                    <w:rPr>
                      <w:spacing w:val="5"/>
                    </w:rPr>
                    <w:t>who </w:t>
                  </w:r>
                  <w:r>
                    <w:rPr/>
                    <w:t>had been </w:t>
                  </w:r>
                  <w:r>
                    <w:rPr>
                      <w:spacing w:val="3"/>
                    </w:rPr>
                    <w:t>placed </w:t>
                  </w:r>
                  <w:r>
                    <w:rPr/>
                    <w:t>in charge o f </w:t>
                  </w:r>
                  <w:r>
                    <w:rPr>
                      <w:spacing w:val="2"/>
                    </w:rPr>
                    <w:t>the </w:t>
                  </w:r>
                  <w:r>
                    <w:rPr/>
                    <w:t>case, was </w:t>
                  </w:r>
                  <w:r>
                    <w:rPr>
                      <w:spacing w:val="4"/>
                    </w:rPr>
                    <w:t>touched </w:t>
                  </w:r>
                  <w:r>
                    <w:rPr>
                      <w:spacing w:val="5"/>
                    </w:rPr>
                    <w:t>by </w:t>
                  </w:r>
                  <w:r>
                    <w:rPr>
                      <w:spacing w:val="2"/>
                    </w:rPr>
                    <w:t>the </w:t>
                  </w:r>
                  <w:r>
                    <w:rPr>
                      <w:spacing w:val="3"/>
                    </w:rPr>
                    <w:t>prisoner’s </w:t>
                  </w:r>
                  <w:r>
                    <w:rPr/>
                    <w:t>helplessness </w:t>
                  </w:r>
                  <w:r>
                    <w:rPr>
                      <w:spacing w:val="2"/>
                    </w:rPr>
                    <w:t>and </w:t>
                  </w:r>
                  <w:r>
                    <w:rPr>
                      <w:spacing w:val="4"/>
                    </w:rPr>
                    <w:t>conducted </w:t>
                  </w:r>
                  <w:r>
                    <w:rPr/>
                    <w:t>his </w:t>
                  </w:r>
                  <w:r>
                    <w:rPr>
                      <w:spacing w:val="2"/>
                    </w:rPr>
                    <w:t>correspondence </w:t>
                  </w:r>
                  <w:r>
                    <w:rPr/>
                    <w:t>on his </w:t>
                  </w:r>
                  <w:r>
                    <w:rPr>
                      <w:spacing w:val="2"/>
                    </w:rPr>
                    <w:t>behalf. </w:t>
                  </w:r>
                  <w:r>
                    <w:rPr/>
                    <w:t>“ I </w:t>
                  </w:r>
                  <w:r>
                    <w:rPr>
                      <w:spacing w:val="3"/>
                    </w:rPr>
                    <w:t>have never </w:t>
                  </w:r>
                  <w:r>
                    <w:rPr/>
                    <w:t>ceased </w:t>
                  </w:r>
                  <w:r>
                    <w:rPr>
                      <w:spacing w:val="3"/>
                    </w:rPr>
                    <w:t>even </w:t>
                  </w:r>
                  <w:r>
                    <w:rPr/>
                    <w:t>in </w:t>
                  </w:r>
                  <w:r>
                    <w:rPr>
                      <w:spacing w:val="2"/>
                    </w:rPr>
                    <w:t>the </w:t>
                  </w:r>
                  <w:r>
                    <w:rPr/>
                    <w:t>criminal </w:t>
                  </w:r>
                  <w:r>
                    <w:rPr>
                      <w:spacing w:val="4"/>
                    </w:rPr>
                    <w:t>to </w:t>
                  </w:r>
                  <w:r>
                    <w:rPr>
                      <w:spacing w:val="3"/>
                    </w:rPr>
                    <w:t>respect </w:t>
                  </w:r>
                  <w:r>
                    <w:rPr/>
                    <w:t>the </w:t>
                  </w:r>
                  <w:r>
                    <w:rPr>
                      <w:spacing w:val="5"/>
                    </w:rPr>
                    <w:t>man,” </w:t>
                  </w:r>
                  <w:r>
                    <w:rPr>
                      <w:spacing w:val="3"/>
                    </w:rPr>
                    <w:t>wrote </w:t>
                  </w:r>
                  <w:r>
                    <w:rPr>
                      <w:spacing w:val="2"/>
                    </w:rPr>
                    <w:t>Franz sententiously </w:t>
                  </w:r>
                  <w:r>
                    <w:rPr>
                      <w:spacing w:val="3"/>
                    </w:rPr>
                    <w:t>to </w:t>
                  </w:r>
                  <w:r>
                    <w:rPr>
                      <w:spacing w:val="2"/>
                    </w:rPr>
                    <w:t>Herwegh, </w:t>
                  </w:r>
                  <w:r>
                    <w:rPr>
                      <w:spacing w:val="5"/>
                    </w:rPr>
                    <w:t>who </w:t>
                  </w:r>
                  <w:r>
                    <w:rPr>
                      <w:spacing w:val="3"/>
                    </w:rPr>
                    <w:t>had </w:t>
                  </w:r>
                  <w:r>
                    <w:rPr/>
                    <w:t>sent </w:t>
                  </w:r>
                  <w:r>
                    <w:rPr>
                      <w:spacing w:val="-3"/>
                    </w:rPr>
                    <w:t>25 </w:t>
                  </w:r>
                  <w:r>
                    <w:rPr/>
                    <w:t>thalers,  “ and </w:t>
                  </w:r>
                  <w:r>
                    <w:rPr>
                      <w:spacing w:val="5"/>
                    </w:rPr>
                    <w:t>omit </w:t>
                  </w:r>
                  <w:r>
                    <w:rPr>
                      <w:spacing w:val="3"/>
                    </w:rPr>
                    <w:t>nothing </w:t>
                  </w:r>
                  <w:r>
                    <w:rPr/>
                    <w:t>in his interest </w:t>
                  </w:r>
                  <w:r>
                    <w:rPr>
                      <w:spacing w:val="3"/>
                    </w:rPr>
                    <w:t>which </w:t>
                  </w:r>
                  <w:r>
                    <w:rPr/>
                    <w:t>is </w:t>
                  </w:r>
                  <w:r>
                    <w:rPr>
                      <w:spacing w:val="4"/>
                    </w:rPr>
                    <w:t>compatible </w:t>
                  </w:r>
                  <w:r>
                    <w:rPr>
                      <w:spacing w:val="2"/>
                    </w:rPr>
                    <w:t>with </w:t>
                  </w:r>
                  <w:r>
                    <w:rPr>
                      <w:spacing w:val="6"/>
                    </w:rPr>
                    <w:t>my</w:t>
                  </w:r>
                  <w:r>
                    <w:rPr>
                      <w:spacing w:val="64"/>
                    </w:rPr>
                    <w:t> </w:t>
                  </w:r>
                  <w:r>
                    <w:rPr>
                      <w:spacing w:val="8"/>
                    </w:rPr>
                    <w:t>duty.” But </w:t>
                  </w:r>
                  <w:r>
                    <w:rPr>
                      <w:spacing w:val="3"/>
                    </w:rPr>
                    <w:t>Franz, </w:t>
                  </w:r>
                  <w:r>
                    <w:rPr/>
                    <w:t>like </w:t>
                  </w:r>
                  <w:r>
                    <w:rPr>
                      <w:spacing w:val="5"/>
                    </w:rPr>
                    <w:t>Otto, </w:t>
                  </w:r>
                  <w:r>
                    <w:rPr>
                      <w:spacing w:val="3"/>
                    </w:rPr>
                    <w:t>had to </w:t>
                  </w:r>
                  <w:r>
                    <w:rPr/>
                    <w:t>suffer from the amiable idiosyncrasies o f his </w:t>
                  </w:r>
                  <w:r>
                    <w:rPr>
                      <w:spacing w:val="3"/>
                    </w:rPr>
                    <w:t>protégé. </w:t>
                  </w:r>
                  <w:r>
                    <w:rPr/>
                    <w:t>Contrary </w:t>
                  </w:r>
                  <w:r>
                    <w:rPr>
                      <w:spacing w:val="3"/>
                    </w:rPr>
                    <w:t>to </w:t>
                  </w:r>
                  <w:r>
                    <w:rPr>
                      <w:spacing w:val="5"/>
                    </w:rPr>
                    <w:t>Franz’s </w:t>
                  </w:r>
                  <w:r>
                    <w:rPr/>
                    <w:t>“ </w:t>
                  </w:r>
                  <w:r>
                    <w:rPr>
                      <w:spacing w:val="2"/>
                    </w:rPr>
                    <w:t>well-inten­ </w:t>
                  </w:r>
                  <w:r>
                    <w:rPr>
                      <w:spacing w:val="3"/>
                    </w:rPr>
                    <w:t>tioned </w:t>
                  </w:r>
                  <w:r>
                    <w:rPr>
                      <w:spacing w:val="5"/>
                    </w:rPr>
                    <w:t>advice” </w:t>
                  </w:r>
                  <w:r>
                    <w:rPr/>
                    <w:t>, </w:t>
                  </w:r>
                  <w:r>
                    <w:rPr>
                      <w:spacing w:val="2"/>
                    </w:rPr>
                    <w:t>Bakunin spent the </w:t>
                  </w:r>
                  <w:r>
                    <w:rPr/>
                    <w:t>greater </w:t>
                  </w:r>
                  <w:r>
                    <w:rPr>
                      <w:spacing w:val="3"/>
                    </w:rPr>
                    <w:t>part </w:t>
                  </w:r>
                  <w:r>
                    <w:rPr>
                      <w:spacing w:val="11"/>
                    </w:rPr>
                    <w:t>of </w:t>
                  </w:r>
                  <w:r>
                    <w:rPr>
                      <w:spacing w:val="2"/>
                    </w:rPr>
                    <w:t>the </w:t>
                  </w:r>
                  <w:r>
                    <w:rPr>
                      <w:spacing w:val="-3"/>
                    </w:rPr>
                    <w:t>25 </w:t>
                  </w:r>
                  <w:r>
                    <w:rPr/>
                    <w:t>thalers </w:t>
                  </w:r>
                  <w:r>
                    <w:rPr>
                      <w:spacing w:val="2"/>
                    </w:rPr>
                    <w:t>on </w:t>
                  </w:r>
                  <w:r>
                    <w:rPr>
                      <w:spacing w:val="3"/>
                    </w:rPr>
                    <w:t>expensive mathematical </w:t>
                  </w:r>
                  <w:r>
                    <w:rPr>
                      <w:spacing w:val="5"/>
                    </w:rPr>
                    <w:t>books, </w:t>
                  </w:r>
                  <w:r>
                    <w:rPr>
                      <w:spacing w:val="2"/>
                    </w:rPr>
                    <w:t>with </w:t>
                  </w:r>
                  <w:r>
                    <w:rPr/>
                    <w:t>the result </w:t>
                  </w:r>
                  <w:r>
                    <w:rPr>
                      <w:spacing w:val="4"/>
                    </w:rPr>
                    <w:t>that </w:t>
                  </w:r>
                  <w:r>
                    <w:rPr/>
                    <w:t>he was </w:t>
                  </w:r>
                  <w:r>
                    <w:rPr>
                      <w:spacing w:val="3"/>
                    </w:rPr>
                    <w:t>soon </w:t>
                  </w:r>
                  <w:r>
                    <w:rPr>
                      <w:spacing w:val="5"/>
                    </w:rPr>
                    <w:t>without </w:t>
                  </w:r>
                  <w:r>
                    <w:rPr/>
                    <w:t>his </w:t>
                  </w:r>
                  <w:r>
                    <w:rPr>
                      <w:spacing w:val="3"/>
                    </w:rPr>
                    <w:t>favourite </w:t>
                  </w:r>
                  <w:r>
                    <w:rPr/>
                    <w:t>cigars, and </w:t>
                  </w:r>
                  <w:r>
                    <w:rPr>
                      <w:spacing w:val="2"/>
                    </w:rPr>
                    <w:t>even had </w:t>
                  </w:r>
                  <w:r>
                    <w:rPr>
                      <w:spacing w:val="3"/>
                    </w:rPr>
                    <w:t>to  </w:t>
                  </w:r>
                  <w:r>
                    <w:rPr>
                      <w:spacing w:val="4"/>
                    </w:rPr>
                    <w:t>go </w:t>
                  </w:r>
                  <w:r>
                    <w:rPr>
                      <w:spacing w:val="3"/>
                    </w:rPr>
                    <w:t>hungry;  for </w:t>
                  </w:r>
                  <w:r>
                    <w:rPr/>
                    <w:t>the prison fare failed </w:t>
                  </w:r>
                  <w:r>
                    <w:rPr>
                      <w:spacing w:val="3"/>
                    </w:rPr>
                    <w:t>to  </w:t>
                  </w:r>
                  <w:r>
                    <w:rPr/>
                    <w:t>satisfy his still </w:t>
                  </w:r>
                  <w:r>
                    <w:rPr>
                      <w:spacing w:val="3"/>
                    </w:rPr>
                    <w:t>abnormal appetite.</w:t>
                  </w:r>
                  <w:r>
                    <w:rPr>
                      <w:spacing w:val="58"/>
                    </w:rPr>
                    <w:t> </w:t>
                  </w:r>
                  <w:r>
                    <w:rPr>
                      <w:spacing w:val="2"/>
                    </w:rPr>
                    <w:t>His </w:t>
                  </w:r>
                  <w:r>
                    <w:rPr>
                      <w:spacing w:val="3"/>
                    </w:rPr>
                    <w:t>clothing </w:t>
                  </w:r>
                  <w:r>
                    <w:rPr/>
                    <w:t>was in rags. </w:t>
                  </w:r>
                  <w:r>
                    <w:rPr>
                      <w:spacing w:val="2"/>
                    </w:rPr>
                    <w:t>His </w:t>
                  </w:r>
                  <w:r>
                    <w:rPr/>
                    <w:t>“ </w:t>
                  </w:r>
                  <w:r>
                    <w:rPr>
                      <w:spacing w:val="5"/>
                    </w:rPr>
                    <w:t>most </w:t>
                  </w:r>
                  <w:r>
                    <w:rPr>
                      <w:spacing w:val="2"/>
                    </w:rPr>
                    <w:t>ardent wish” </w:t>
                  </w:r>
                  <w:r>
                    <w:rPr/>
                    <w:t>, </w:t>
                  </w:r>
                  <w:r>
                    <w:rPr>
                      <w:spacing w:val="3"/>
                    </w:rPr>
                    <w:t>reported </w:t>
                  </w:r>
                  <w:r>
                    <w:rPr>
                      <w:spacing w:val="2"/>
                    </w:rPr>
                    <w:t>Franz, </w:t>
                  </w:r>
                  <w:r>
                    <w:rPr/>
                    <w:t>was </w:t>
                  </w:r>
                  <w:r>
                    <w:rPr>
                      <w:spacing w:val="4"/>
                    </w:rPr>
                    <w:t>to </w:t>
                  </w:r>
                  <w:r>
                    <w:rPr>
                      <w:spacing w:val="3"/>
                    </w:rPr>
                    <w:t>get </w:t>
                  </w:r>
                  <w:r>
                    <w:rPr/>
                    <w:t>a </w:t>
                  </w:r>
                  <w:r>
                    <w:rPr>
                      <w:spacing w:val="2"/>
                    </w:rPr>
                    <w:t>night-shirt </w:t>
                  </w:r>
                  <w:r>
                    <w:rPr>
                      <w:spacing w:val="3"/>
                    </w:rPr>
                    <w:t>made </w:t>
                  </w:r>
                  <w:r>
                    <w:rPr>
                      <w:spacing w:val="2"/>
                    </w:rPr>
                    <w:t>for him, </w:t>
                  </w:r>
                  <w:r>
                    <w:rPr/>
                    <w:t>“ since </w:t>
                  </w:r>
                  <w:r>
                    <w:rPr>
                      <w:spacing w:val="4"/>
                    </w:rPr>
                    <w:t>only </w:t>
                  </w:r>
                  <w:r>
                    <w:rPr>
                      <w:spacing w:val="49"/>
                    </w:rPr>
                    <w:t> </w:t>
                  </w:r>
                  <w:r>
                    <w:rPr/>
                    <w:t>miser­</w:t>
                  </w:r>
                </w:p>
              </w:txbxContent>
            </v:textbox>
            <w10:wrap type="none"/>
          </v:shape>
        </w:pict>
      </w:r>
      <w:r>
        <w:rPr/>
        <w:drawing>
          <wp:anchor distT="0" distB="0" distL="0" distR="0" allowOverlap="1" layoutInCell="1" locked="0" behindDoc="1" simplePos="0" relativeHeight="268189367">
            <wp:simplePos x="0" y="0"/>
            <wp:positionH relativeFrom="page">
              <wp:posOffset>0</wp:posOffset>
            </wp:positionH>
            <wp:positionV relativeFrom="page">
              <wp:posOffset>0</wp:posOffset>
            </wp:positionV>
            <wp:extent cx="5043158" cy="7778496"/>
            <wp:effectExtent l="0" t="0" r="0" b="0"/>
            <wp:wrapNone/>
            <wp:docPr id="417" name="image213.png" descr=""/>
            <wp:cNvGraphicFramePr>
              <a:graphicFrameLocks noChangeAspect="1"/>
            </wp:cNvGraphicFramePr>
            <a:graphic>
              <a:graphicData uri="http://schemas.openxmlformats.org/drawingml/2006/picture">
                <pic:pic>
                  <pic:nvPicPr>
                    <pic:cNvPr id="418" name="image213.png"/>
                    <pic:cNvPicPr/>
                  </pic:nvPicPr>
                  <pic:blipFill>
                    <a:blip r:embed="rId21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606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076" w:val="left" w:leader="none"/>
                      <w:tab w:pos="6903" w:val="right" w:leader="none"/>
                    </w:tabs>
                    <w:spacing w:before="120"/>
                    <w:ind w:left="1058" w:right="0" w:firstLine="0"/>
                    <w:jc w:val="left"/>
                    <w:rPr>
                      <w:b/>
                      <w:sz w:val="16"/>
                    </w:rPr>
                  </w:pPr>
                  <w:r>
                    <w:rPr>
                      <w:spacing w:val="6"/>
                      <w:sz w:val="12"/>
                    </w:rPr>
                    <w:t>CH</w:t>
                  </w:r>
                  <w:r>
                    <w:rPr>
                      <w:spacing w:val="-19"/>
                      <w:sz w:val="12"/>
                    </w:rPr>
                    <w:t> </w:t>
                  </w:r>
                  <w:r>
                    <w:rPr>
                      <w:spacing w:val="8"/>
                      <w:sz w:val="12"/>
                    </w:rPr>
                    <w:t>AP. </w:t>
                  </w:r>
                  <w:r>
                    <w:rPr>
                      <w:spacing w:val="18"/>
                      <w:sz w:val="12"/>
                    </w:rPr>
                    <w:t> </w:t>
                  </w:r>
                  <w:r>
                    <w:rPr>
                      <w:b/>
                      <w:spacing w:val="-4"/>
                      <w:sz w:val="16"/>
                    </w:rPr>
                    <w:t>16</w:t>
                    <w:tab/>
                  </w:r>
                  <w:r>
                    <w:rPr>
                      <w:b/>
                      <w:spacing w:val="11"/>
                      <w:sz w:val="16"/>
                    </w:rPr>
                    <w:t>SAXONY,</w:t>
                  </w:r>
                  <w:r>
                    <w:rPr>
                      <w:b/>
                      <w:spacing w:val="25"/>
                      <w:sz w:val="16"/>
                    </w:rPr>
                    <w:t> </w:t>
                  </w:r>
                  <w:r>
                    <w:rPr>
                      <w:b/>
                      <w:spacing w:val="9"/>
                      <w:sz w:val="16"/>
                    </w:rPr>
                    <w:t>AUSTRIA</w:t>
                  </w:r>
                  <w:r>
                    <w:rPr>
                      <w:rFonts w:ascii="Times New Roman"/>
                      <w:spacing w:val="9"/>
                      <w:sz w:val="16"/>
                    </w:rPr>
                    <w:tab/>
                  </w:r>
                  <w:r>
                    <w:rPr>
                      <w:b/>
                      <w:sz w:val="16"/>
                    </w:rPr>
                    <w:t>205</w:t>
                  </w:r>
                </w:p>
                <w:p>
                  <w:pPr>
                    <w:pStyle w:val="BodyText"/>
                    <w:spacing w:line="247" w:lineRule="auto" w:before="119"/>
                    <w:ind w:left="1060" w:right="1028" w:hanging="3"/>
                    <w:jc w:val="both"/>
                  </w:pPr>
                  <w:r>
                    <w:rPr/>
                    <w:t>able fragments remain o f his old one” . Franz received further subsidies from Herzen, from Otto, and from the democrats of Dessau. When Bakunin finally left Prague, the funds in hand amounted to 85 thalers and 55 Austrian florins— a sum which testifies to the generosity o f his friends and, perhaps, to a strict censorship on his  purchases.</w:t>
                  </w:r>
                </w:p>
                <w:p>
                  <w:pPr>
                    <w:pStyle w:val="BodyText"/>
                    <w:spacing w:line="252" w:lineRule="auto" w:before="2"/>
                    <w:ind w:left="1068" w:right="1014" w:firstLine="210"/>
                    <w:jc w:val="both"/>
                  </w:pPr>
                  <w:r>
                    <w:rPr>
                      <w:spacing w:val="4"/>
                    </w:rPr>
                    <w:t>The judicial </w:t>
                  </w:r>
                  <w:r>
                    <w:rPr>
                      <w:spacing w:val="2"/>
                    </w:rPr>
                    <w:t>procedure </w:t>
                  </w:r>
                  <w:r>
                    <w:rPr/>
                    <w:t>was still </w:t>
                  </w:r>
                  <w:r>
                    <w:rPr>
                      <w:spacing w:val="2"/>
                    </w:rPr>
                    <w:t>more </w:t>
                  </w:r>
                  <w:r>
                    <w:rPr>
                      <w:spacing w:val="3"/>
                    </w:rPr>
                    <w:t>dilatory </w:t>
                  </w:r>
                  <w:r>
                    <w:rPr/>
                    <w:t>in Austrian </w:t>
                  </w:r>
                  <w:r>
                    <w:rPr>
                      <w:spacing w:val="2"/>
                    </w:rPr>
                    <w:t>military, </w:t>
                  </w:r>
                  <w:r>
                    <w:rPr/>
                    <w:t>than in </w:t>
                  </w:r>
                  <w:r>
                    <w:rPr>
                      <w:spacing w:val="2"/>
                    </w:rPr>
                    <w:t>Saxon civilian, </w:t>
                  </w:r>
                  <w:r>
                    <w:rPr/>
                    <w:t>hands. </w:t>
                  </w:r>
                  <w:r>
                    <w:rPr>
                      <w:spacing w:val="2"/>
                    </w:rPr>
                    <w:t>There </w:t>
                  </w:r>
                  <w:r>
                    <w:rPr/>
                    <w:t>was a </w:t>
                  </w:r>
                  <w:r>
                    <w:rPr>
                      <w:spacing w:val="6"/>
                    </w:rPr>
                    <w:t>brief </w:t>
                  </w:r>
                  <w:r>
                    <w:rPr>
                      <w:spacing w:val="2"/>
                    </w:rPr>
                    <w:t>inter­ </w:t>
                  </w:r>
                  <w:r>
                    <w:rPr>
                      <w:spacing w:val="3"/>
                    </w:rPr>
                    <w:t>rogation </w:t>
                  </w:r>
                  <w:r>
                    <w:rPr/>
                    <w:t>on the </w:t>
                  </w:r>
                  <w:r>
                    <w:rPr>
                      <w:spacing w:val="4"/>
                    </w:rPr>
                    <w:t>day </w:t>
                  </w:r>
                  <w:r>
                    <w:rPr/>
                    <w:t>after </w:t>
                  </w:r>
                  <w:r>
                    <w:rPr>
                      <w:spacing w:val="5"/>
                    </w:rPr>
                    <w:t>Bakunin’s </w:t>
                  </w:r>
                  <w:r>
                    <w:rPr/>
                    <w:t>arrival in </w:t>
                  </w:r>
                  <w:r>
                    <w:rPr>
                      <w:spacing w:val="2"/>
                    </w:rPr>
                    <w:t>Prague. </w:t>
                  </w:r>
                  <w:r>
                    <w:rPr>
                      <w:spacing w:val="3"/>
                    </w:rPr>
                    <w:t>Then for </w:t>
                  </w:r>
                  <w:r>
                    <w:rPr/>
                    <w:t>nine </w:t>
                  </w:r>
                  <w:r>
                    <w:rPr>
                      <w:spacing w:val="2"/>
                    </w:rPr>
                    <w:t>long months </w:t>
                  </w:r>
                  <w:r>
                    <w:rPr/>
                    <w:t>he was </w:t>
                  </w:r>
                  <w:r>
                    <w:rPr>
                      <w:spacing w:val="3"/>
                    </w:rPr>
                    <w:t>left </w:t>
                  </w:r>
                  <w:r>
                    <w:rPr>
                      <w:spacing w:val="2"/>
                    </w:rPr>
                    <w:t>entirely </w:t>
                  </w:r>
                  <w:r>
                    <w:rPr/>
                    <w:t>in </w:t>
                  </w:r>
                  <w:r>
                    <w:rPr>
                      <w:spacing w:val="3"/>
                    </w:rPr>
                    <w:t>peace, </w:t>
                  </w:r>
                  <w:r>
                    <w:rPr/>
                    <w:t>the </w:t>
                  </w:r>
                  <w:r>
                    <w:rPr>
                      <w:spacing w:val="5"/>
                    </w:rPr>
                    <w:t>policy </w:t>
                  </w:r>
                  <w:r>
                    <w:rPr>
                      <w:spacing w:val="2"/>
                    </w:rPr>
                    <w:t>being  </w:t>
                  </w:r>
                  <w:r>
                    <w:rPr>
                      <w:spacing w:val="3"/>
                    </w:rPr>
                    <w:t>to obtain </w:t>
                  </w:r>
                  <w:r>
                    <w:rPr/>
                    <w:t>confessions from </w:t>
                  </w:r>
                  <w:r>
                    <w:rPr>
                      <w:spacing w:val="3"/>
                    </w:rPr>
                    <w:t>accomplices before </w:t>
                  </w:r>
                  <w:r>
                    <w:rPr/>
                    <w:t>resuming the </w:t>
                  </w:r>
                  <w:r>
                    <w:rPr>
                      <w:spacing w:val="2"/>
                    </w:rPr>
                    <w:t>cross-examination </w:t>
                  </w:r>
                  <w:r>
                    <w:rPr/>
                    <w:t>o f the </w:t>
                  </w:r>
                  <w:r>
                    <w:rPr>
                      <w:spacing w:val="5"/>
                    </w:rPr>
                    <w:t>major </w:t>
                  </w:r>
                  <w:r>
                    <w:rPr/>
                    <w:t>criminal. </w:t>
                  </w:r>
                  <w:r>
                    <w:rPr>
                      <w:spacing w:val="6"/>
                    </w:rPr>
                    <w:t>It </w:t>
                  </w:r>
                  <w:r>
                    <w:rPr/>
                    <w:t>was  </w:t>
                  </w:r>
                  <w:r>
                    <w:rPr>
                      <w:spacing w:val="6"/>
                    </w:rPr>
                    <w:t>not  </w:t>
                  </w:r>
                  <w:r>
                    <w:rPr/>
                    <w:t>until  March </w:t>
                  </w:r>
                  <w:r>
                    <w:rPr>
                      <w:spacing w:val="-7"/>
                    </w:rPr>
                    <w:t>1851 </w:t>
                  </w:r>
                  <w:r>
                    <w:rPr>
                      <w:spacing w:val="4"/>
                    </w:rPr>
                    <w:t>that </w:t>
                  </w:r>
                  <w:r>
                    <w:rPr/>
                    <w:t>the </w:t>
                  </w:r>
                  <w:r>
                    <w:rPr>
                      <w:spacing w:val="5"/>
                    </w:rPr>
                    <w:t>monotonous </w:t>
                  </w:r>
                  <w:r>
                    <w:rPr>
                      <w:spacing w:val="4"/>
                    </w:rPr>
                    <w:t>tenor </w:t>
                  </w:r>
                  <w:r>
                    <w:rPr/>
                    <w:t>o f the </w:t>
                  </w:r>
                  <w:r>
                    <w:rPr>
                      <w:spacing w:val="3"/>
                    </w:rPr>
                    <w:t>prisoner’s </w:t>
                  </w:r>
                  <w:r>
                    <w:rPr>
                      <w:spacing w:val="4"/>
                    </w:rPr>
                    <w:t>exist­ </w:t>
                  </w:r>
                  <w:r>
                    <w:rPr/>
                    <w:t>ence was </w:t>
                  </w:r>
                  <w:r>
                    <w:rPr>
                      <w:spacing w:val="3"/>
                    </w:rPr>
                    <w:t>suddenly </w:t>
                  </w:r>
                  <w:r>
                    <w:rPr>
                      <w:spacing w:val="2"/>
                    </w:rPr>
                    <w:t>interrupted. </w:t>
                  </w:r>
                  <w:r>
                    <w:rPr/>
                    <w:t>On March 13th, </w:t>
                  </w:r>
                  <w:r>
                    <w:rPr>
                      <w:spacing w:val="-3"/>
                    </w:rPr>
                    <w:t>1851, </w:t>
                  </w:r>
                  <w:r>
                    <w:rPr/>
                    <w:t>as  the result o f fresh, </w:t>
                  </w:r>
                  <w:r>
                    <w:rPr>
                      <w:spacing w:val="3"/>
                    </w:rPr>
                    <w:t>though </w:t>
                  </w:r>
                  <w:r>
                    <w:rPr/>
                    <w:t>groundless, rumours o f an </w:t>
                  </w:r>
                  <w:r>
                    <w:rPr>
                      <w:spacing w:val="2"/>
                    </w:rPr>
                    <w:t>imminent </w:t>
                  </w:r>
                  <w:r>
                    <w:rPr>
                      <w:spacing w:val="5"/>
                    </w:rPr>
                    <w:t>attempt </w:t>
                  </w:r>
                  <w:r>
                    <w:rPr>
                      <w:spacing w:val="3"/>
                    </w:rPr>
                    <w:t>at </w:t>
                  </w:r>
                  <w:r>
                    <w:rPr/>
                    <w:t>rescue, the </w:t>
                  </w:r>
                  <w:r>
                    <w:rPr>
                      <w:spacing w:val="2"/>
                    </w:rPr>
                    <w:t>decision </w:t>
                  </w:r>
                  <w:r>
                    <w:rPr/>
                    <w:t>was </w:t>
                  </w:r>
                  <w:r>
                    <w:rPr>
                      <w:spacing w:val="2"/>
                    </w:rPr>
                    <w:t>hastily </w:t>
                  </w:r>
                  <w:r>
                    <w:rPr/>
                    <w:t>taken </w:t>
                  </w:r>
                  <w:r>
                    <w:rPr>
                      <w:spacing w:val="3"/>
                    </w:rPr>
                    <w:t>to </w:t>
                  </w:r>
                  <w:r>
                    <w:rPr>
                      <w:spacing w:val="6"/>
                    </w:rPr>
                    <w:t>move</w:t>
                  </w:r>
                  <w:r>
                    <w:rPr>
                      <w:spacing w:val="64"/>
                    </w:rPr>
                    <w:t> </w:t>
                  </w:r>
                  <w:r>
                    <w:rPr>
                      <w:spacing w:val="2"/>
                    </w:rPr>
                    <w:t>Bakunin </w:t>
                  </w:r>
                  <w:r>
                    <w:rPr/>
                    <w:t>from Prague </w:t>
                  </w:r>
                  <w:r>
                    <w:rPr>
                      <w:spacing w:val="3"/>
                    </w:rPr>
                    <w:t>to </w:t>
                  </w:r>
                  <w:r>
                    <w:rPr/>
                    <w:t>the Moravian fortress o f Olmiitz. </w:t>
                  </w:r>
                  <w:r>
                    <w:rPr>
                      <w:spacing w:val="6"/>
                    </w:rPr>
                    <w:t>It </w:t>
                  </w:r>
                  <w:r>
                    <w:rPr/>
                    <w:t>was </w:t>
                  </w:r>
                  <w:r>
                    <w:rPr>
                      <w:spacing w:val="4"/>
                    </w:rPr>
                    <w:t>executed </w:t>
                  </w:r>
                  <w:r>
                    <w:rPr/>
                    <w:t>on the same </w:t>
                  </w:r>
                  <w:r>
                    <w:rPr>
                      <w:spacing w:val="3"/>
                    </w:rPr>
                    <w:t>night </w:t>
                  </w:r>
                  <w:r>
                    <w:rPr>
                      <w:spacing w:val="2"/>
                    </w:rPr>
                    <w:t>with </w:t>
                  </w:r>
                  <w:r>
                    <w:rPr/>
                    <w:t>such </w:t>
                  </w:r>
                  <w:r>
                    <w:rPr>
                      <w:spacing w:val="3"/>
                    </w:rPr>
                    <w:t>precipitancy that, </w:t>
                  </w:r>
                  <w:r>
                    <w:rPr/>
                    <w:t>when the  </w:t>
                  </w:r>
                  <w:r>
                    <w:rPr>
                      <w:spacing w:val="7"/>
                    </w:rPr>
                    <w:t>convoy  </w:t>
                  </w:r>
                  <w:r>
                    <w:rPr>
                      <w:spacing w:val="2"/>
                    </w:rPr>
                    <w:t>arrived </w:t>
                  </w:r>
                  <w:r>
                    <w:rPr>
                      <w:spacing w:val="6"/>
                    </w:rPr>
                    <w:t>next </w:t>
                  </w:r>
                  <w:r>
                    <w:rPr>
                      <w:spacing w:val="2"/>
                    </w:rPr>
                    <w:t>morning </w:t>
                  </w:r>
                  <w:r>
                    <w:rPr/>
                    <w:t>in  Olmiitz,  the  </w:t>
                  </w:r>
                  <w:r>
                    <w:rPr>
                      <w:spacing w:val="4"/>
                    </w:rPr>
                    <w:t>commandant </w:t>
                  </w:r>
                  <w:r>
                    <w:rPr/>
                    <w:t>o f the fortress </w:t>
                  </w:r>
                  <w:r>
                    <w:rPr>
                      <w:spacing w:val="2"/>
                    </w:rPr>
                    <w:t>had </w:t>
                  </w:r>
                  <w:r>
                    <w:rPr>
                      <w:spacing w:val="7"/>
                    </w:rPr>
                    <w:t>not </w:t>
                  </w:r>
                  <w:r>
                    <w:rPr>
                      <w:spacing w:val="8"/>
                    </w:rPr>
                    <w:t>yet </w:t>
                  </w:r>
                  <w:r>
                    <w:rPr/>
                    <w:t>been </w:t>
                  </w:r>
                  <w:r>
                    <w:rPr>
                      <w:spacing w:val="2"/>
                    </w:rPr>
                    <w:t>warned </w:t>
                  </w:r>
                  <w:r>
                    <w:rPr/>
                    <w:t>o f the </w:t>
                  </w:r>
                  <w:r>
                    <w:rPr>
                      <w:spacing w:val="4"/>
                    </w:rPr>
                    <w:t>important </w:t>
                  </w:r>
                  <w:r>
                    <w:rPr/>
                    <w:t>guest </w:t>
                  </w:r>
                  <w:r>
                    <w:rPr>
                      <w:spacing w:val="2"/>
                    </w:rPr>
                    <w:t>whom </w:t>
                  </w:r>
                  <w:r>
                    <w:rPr/>
                    <w:t>he was </w:t>
                  </w:r>
                  <w:r>
                    <w:rPr>
                      <w:spacing w:val="3"/>
                    </w:rPr>
                    <w:t>to </w:t>
                  </w:r>
                  <w:r>
                    <w:rPr/>
                    <w:t>entertain. </w:t>
                  </w:r>
                  <w:r>
                    <w:rPr>
                      <w:spacing w:val="11"/>
                    </w:rPr>
                    <w:t>At </w:t>
                  </w:r>
                  <w:r>
                    <w:rPr/>
                    <w:t>Olmiitz the </w:t>
                  </w:r>
                  <w:r>
                    <w:rPr>
                      <w:spacing w:val="3"/>
                    </w:rPr>
                    <w:t>conditions </w:t>
                  </w:r>
                  <w:r>
                    <w:rPr/>
                    <w:t>o f </w:t>
                  </w:r>
                  <w:r>
                    <w:rPr>
                      <w:spacing w:val="4"/>
                    </w:rPr>
                    <w:t>Bakunin’s </w:t>
                  </w:r>
                  <w:r>
                    <w:rPr/>
                    <w:t>confinement differed from those  o f  Prague  in  </w:t>
                  </w:r>
                  <w:r>
                    <w:rPr>
                      <w:spacing w:val="2"/>
                    </w:rPr>
                    <w:t>only </w:t>
                  </w:r>
                  <w:r>
                    <w:rPr>
                      <w:spacing w:val="5"/>
                    </w:rPr>
                    <w:t>two </w:t>
                  </w:r>
                  <w:r>
                    <w:rPr/>
                    <w:t>material particulars. </w:t>
                  </w:r>
                  <w:r>
                    <w:rPr>
                      <w:spacing w:val="5"/>
                    </w:rPr>
                    <w:t>He </w:t>
                  </w:r>
                  <w:r>
                    <w:rPr/>
                    <w:t>was </w:t>
                  </w:r>
                  <w:r>
                    <w:rPr>
                      <w:spacing w:val="7"/>
                    </w:rPr>
                    <w:t>not </w:t>
                  </w:r>
                  <w:r>
                    <w:rPr>
                      <w:spacing w:val="3"/>
                    </w:rPr>
                    <w:t>only </w:t>
                  </w:r>
                  <w:r>
                    <w:rPr>
                      <w:spacing w:val="2"/>
                    </w:rPr>
                    <w:t>fettered </w:t>
                  </w:r>
                  <w:r>
                    <w:rPr>
                      <w:spacing w:val="6"/>
                    </w:rPr>
                    <w:t>but </w:t>
                  </w:r>
                  <w:r>
                    <w:rPr/>
                    <w:t>chained  </w:t>
                  </w:r>
                  <w:r>
                    <w:rPr>
                      <w:spacing w:val="3"/>
                    </w:rPr>
                    <w:t>to </w:t>
                  </w:r>
                  <w:r>
                    <w:rPr>
                      <w:spacing w:val="2"/>
                    </w:rPr>
                    <w:t>the </w:t>
                  </w:r>
                  <w:r>
                    <w:rPr/>
                    <w:t>wall o f </w:t>
                  </w:r>
                  <w:r>
                    <w:rPr>
                      <w:spacing w:val="-3"/>
                    </w:rPr>
                    <w:t>his </w:t>
                  </w:r>
                  <w:r>
                    <w:rPr/>
                    <w:t>cell; and the </w:t>
                  </w:r>
                  <w:r>
                    <w:rPr>
                      <w:spacing w:val="5"/>
                    </w:rPr>
                    <w:t>commandant </w:t>
                  </w:r>
                  <w:r>
                    <w:rPr/>
                    <w:t>so far </w:t>
                  </w:r>
                  <w:r>
                    <w:rPr>
                      <w:spacing w:val="5"/>
                    </w:rPr>
                    <w:t>took pity  </w:t>
                  </w:r>
                  <w:r>
                    <w:rPr/>
                    <w:t>on his </w:t>
                  </w:r>
                  <w:r>
                    <w:rPr>
                      <w:spacing w:val="2"/>
                    </w:rPr>
                    <w:t>appetite  </w:t>
                  </w:r>
                  <w:r>
                    <w:rPr>
                      <w:spacing w:val="-3"/>
                    </w:rPr>
                    <w:t>as </w:t>
                  </w:r>
                  <w:r>
                    <w:rPr>
                      <w:spacing w:val="3"/>
                    </w:rPr>
                    <w:t>to  </w:t>
                  </w:r>
                  <w:r>
                    <w:rPr/>
                    <w:t>order </w:t>
                  </w:r>
                  <w:r>
                    <w:rPr>
                      <w:spacing w:val="4"/>
                    </w:rPr>
                    <w:t>double </w:t>
                  </w:r>
                  <w:r>
                    <w:rPr/>
                    <w:t>rations </w:t>
                  </w:r>
                  <w:r>
                    <w:rPr>
                      <w:spacing w:val="3"/>
                    </w:rPr>
                    <w:t>to  </w:t>
                  </w:r>
                  <w:r>
                    <w:rPr/>
                    <w:t>be served </w:t>
                  </w:r>
                  <w:r>
                    <w:rPr>
                      <w:spacing w:val="3"/>
                    </w:rPr>
                    <w:t>to  </w:t>
                  </w:r>
                  <w:r>
                    <w:rPr>
                      <w:spacing w:val="8"/>
                    </w:rPr>
                    <w:t> </w:t>
                  </w:r>
                  <w:r>
                    <w:rPr>
                      <w:spacing w:val="4"/>
                    </w:rPr>
                    <w:t>him.1</w:t>
                  </w:r>
                </w:p>
                <w:p>
                  <w:pPr>
                    <w:pStyle w:val="BodyText"/>
                    <w:spacing w:line="252" w:lineRule="auto"/>
                    <w:ind w:left="1080" w:right="1014" w:firstLine="211"/>
                    <w:jc w:val="both"/>
                  </w:pPr>
                  <w:r>
                    <w:rPr/>
                    <w:t>The transfer to Olmiitz had the effect of recalling Bakunin’s existence to the notice o f the highest authorities. While the bureaucrats o f the Ministry of War were still loading their dossiers, the Imperial Cabinet, mindful that the Tsar was clamouring for his promised victim, issued peremptory in­ structions to proceed with the case. The result was an intensive interrogation before a commission presided over by Franz. Be­ tween April 15th and 18th, 1851, more than 150 questions were put to Bakunin, and his answers recorded in a protocol. The questions bore almost exclusively on his unsuccessful efforts to fan the flames o f rebellion in Prague and on his relations with the Czech revolutionaries. Bakunin declared at the outset, and re­ peated on several occasions during the  interrogation,  that  it was contrary to his principles to  answer questions which   might</w:t>
                  </w:r>
                </w:p>
                <w:p>
                  <w:pPr>
                    <w:spacing w:before="44"/>
                    <w:ind w:left="415" w:right="331" w:firstLine="0"/>
                    <w:jc w:val="center"/>
                    <w:rPr>
                      <w:b/>
                      <w:sz w:val="15"/>
                    </w:rPr>
                  </w:pPr>
                  <w:r>
                    <w:rPr>
                      <w:b/>
                      <w:sz w:val="15"/>
                    </w:rPr>
                    <w:t>1 Pfitzner,  </w:t>
                  </w:r>
                  <w:r>
                    <w:rPr>
                      <w:b/>
                      <w:i/>
                      <w:sz w:val="15"/>
                    </w:rPr>
                    <w:t>Bakuninstudien,  </w:t>
                  </w:r>
                  <w:r>
                    <w:rPr>
                      <w:b/>
                      <w:sz w:val="15"/>
                    </w:rPr>
                    <w:t>pp.  212-17; </w:t>
                  </w:r>
                  <w:r>
                    <w:rPr>
                      <w:b/>
                      <w:i/>
                      <w:sz w:val="15"/>
                    </w:rPr>
                    <w:t>Sobranie</w:t>
                  </w:r>
                  <w:r>
                    <w:rPr>
                      <w:b/>
                      <w:sz w:val="15"/>
                    </w:rPr>
                    <w:t>, ed.  Steklov, iv.  365.</w:t>
                  </w:r>
                </w:p>
              </w:txbxContent>
            </v:textbox>
            <w10:wrap type="none"/>
          </v:shape>
        </w:pict>
      </w:r>
      <w:r>
        <w:rPr/>
        <w:drawing>
          <wp:anchor distT="0" distB="0" distL="0" distR="0" allowOverlap="1" layoutInCell="1" locked="0" behindDoc="1" simplePos="0" relativeHeight="268189415">
            <wp:simplePos x="0" y="0"/>
            <wp:positionH relativeFrom="page">
              <wp:posOffset>0</wp:posOffset>
            </wp:positionH>
            <wp:positionV relativeFrom="page">
              <wp:posOffset>0</wp:posOffset>
            </wp:positionV>
            <wp:extent cx="5045064" cy="7778496"/>
            <wp:effectExtent l="0" t="0" r="0" b="0"/>
            <wp:wrapNone/>
            <wp:docPr id="419" name="image214.png" descr=""/>
            <wp:cNvGraphicFramePr>
              <a:graphicFrameLocks noChangeAspect="1"/>
            </wp:cNvGraphicFramePr>
            <a:graphic>
              <a:graphicData uri="http://schemas.openxmlformats.org/drawingml/2006/picture">
                <pic:pic>
                  <pic:nvPicPr>
                    <pic:cNvPr id="420" name="image214.png"/>
                    <pic:cNvPicPr/>
                  </pic:nvPicPr>
                  <pic:blipFill>
                    <a:blip r:embed="rId21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601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41" w:val="left" w:leader="none"/>
                      <w:tab w:pos="6244" w:val="left" w:leader="none"/>
                    </w:tabs>
                    <w:spacing w:before="115"/>
                    <w:ind w:left="1078" w:right="0" w:firstLine="0"/>
                    <w:jc w:val="both"/>
                    <w:rPr>
                      <w:sz w:val="12"/>
                    </w:rPr>
                  </w:pPr>
                  <w:r>
                    <w:rPr>
                      <w:sz w:val="12"/>
                    </w:rPr>
                    <w:t>2</w:t>
                  </w:r>
                  <w:r>
                    <w:rPr>
                      <w:spacing w:val="-10"/>
                      <w:sz w:val="12"/>
                    </w:rPr>
                    <w:t> </w:t>
                  </w:r>
                  <w:r>
                    <w:rPr>
                      <w:sz w:val="12"/>
                    </w:rPr>
                    <w:t>0</w:t>
                  </w:r>
                  <w:r>
                    <w:rPr>
                      <w:spacing w:val="-11"/>
                      <w:sz w:val="12"/>
                    </w:rPr>
                    <w:t> </w:t>
                  </w:r>
                  <w:r>
                    <w:rPr>
                      <w:sz w:val="12"/>
                    </w:rPr>
                    <w:t>6</w:t>
                    <w:tab/>
                  </w:r>
                  <w:r>
                    <w:rPr>
                      <w:b/>
                      <w:spacing w:val="9"/>
                      <w:sz w:val="16"/>
                    </w:rPr>
                    <w:t>BURIED</w:t>
                  </w:r>
                  <w:r>
                    <w:rPr>
                      <w:b/>
                      <w:spacing w:val="62"/>
                      <w:sz w:val="16"/>
                    </w:rPr>
                    <w:t> </w:t>
                  </w:r>
                  <w:r>
                    <w:rPr>
                      <w:b/>
                      <w:spacing w:val="8"/>
                      <w:sz w:val="16"/>
                    </w:rPr>
                    <w:t>ALIVE</w:t>
                    <w:tab/>
                  </w:r>
                  <w:r>
                    <w:rPr>
                      <w:spacing w:val="9"/>
                      <w:sz w:val="12"/>
                    </w:rPr>
                    <w:t>BOOK  </w:t>
                  </w:r>
                  <w:r>
                    <w:rPr>
                      <w:spacing w:val="8"/>
                      <w:sz w:val="12"/>
                    </w:rPr>
                    <w:t>III</w:t>
                  </w:r>
                </w:p>
                <w:p>
                  <w:pPr>
                    <w:pStyle w:val="BodyText"/>
                    <w:spacing w:line="252" w:lineRule="auto" w:before="119"/>
                    <w:ind w:left="1054" w:right="1012" w:firstLine="8"/>
                    <w:jc w:val="both"/>
                  </w:pPr>
                  <w:r>
                    <w:rPr>
                      <w:spacing w:val="2"/>
                    </w:rPr>
                    <w:t>incriminate </w:t>
                  </w:r>
                  <w:r>
                    <w:rPr/>
                    <w:t>his friends. </w:t>
                  </w:r>
                  <w:r>
                    <w:rPr>
                      <w:spacing w:val="8"/>
                    </w:rPr>
                    <w:t>But </w:t>
                  </w:r>
                  <w:r>
                    <w:rPr/>
                    <w:t>it </w:t>
                  </w:r>
                  <w:r>
                    <w:rPr>
                      <w:spacing w:val="2"/>
                    </w:rPr>
                    <w:t>soon turned </w:t>
                  </w:r>
                  <w:r>
                    <w:rPr>
                      <w:spacing w:val="4"/>
                    </w:rPr>
                    <w:t>out, </w:t>
                  </w:r>
                  <w:r>
                    <w:rPr/>
                    <w:t>from the </w:t>
                  </w:r>
                  <w:r>
                    <w:rPr>
                      <w:spacing w:val="4"/>
                    </w:rPr>
                    <w:t>deposi­ </w:t>
                  </w:r>
                  <w:r>
                    <w:rPr>
                      <w:spacing w:val="2"/>
                    </w:rPr>
                    <w:t>tions </w:t>
                  </w:r>
                  <w:r>
                    <w:rPr/>
                    <w:t>o f </w:t>
                  </w:r>
                  <w:r>
                    <w:rPr>
                      <w:spacing w:val="3"/>
                    </w:rPr>
                    <w:t>the other </w:t>
                  </w:r>
                  <w:r>
                    <w:rPr/>
                    <w:t>prisoners </w:t>
                  </w:r>
                  <w:r>
                    <w:rPr>
                      <w:spacing w:val="2"/>
                    </w:rPr>
                    <w:t>which </w:t>
                  </w:r>
                  <w:r>
                    <w:rPr/>
                    <w:t>were presented </w:t>
                  </w:r>
                  <w:r>
                    <w:rPr>
                      <w:spacing w:val="3"/>
                    </w:rPr>
                    <w:t>to </w:t>
                  </w:r>
                  <w:r>
                    <w:rPr>
                      <w:spacing w:val="2"/>
                    </w:rPr>
                    <w:t>him, </w:t>
                  </w:r>
                  <w:r>
                    <w:rPr>
                      <w:spacing w:val="4"/>
                    </w:rPr>
                    <w:t>that they </w:t>
                  </w:r>
                  <w:r>
                    <w:rPr/>
                    <w:t>had already sufficiently </w:t>
                  </w:r>
                  <w:r>
                    <w:rPr>
                      <w:spacing w:val="3"/>
                    </w:rPr>
                    <w:t>compromised  </w:t>
                  </w:r>
                  <w:r>
                    <w:rPr/>
                    <w:t>themselves.  Since  all, </w:t>
                  </w:r>
                  <w:r>
                    <w:rPr>
                      <w:spacing w:val="2"/>
                    </w:rPr>
                    <w:t>or </w:t>
                  </w:r>
                  <w:r>
                    <w:rPr/>
                    <w:t>nearly all, was </w:t>
                  </w:r>
                  <w:r>
                    <w:rPr>
                      <w:spacing w:val="4"/>
                    </w:rPr>
                    <w:t>known, </w:t>
                  </w:r>
                  <w:r>
                    <w:rPr>
                      <w:spacing w:val="2"/>
                    </w:rPr>
                    <w:t>Bakunin </w:t>
                  </w:r>
                  <w:r>
                    <w:rPr>
                      <w:spacing w:val="3"/>
                    </w:rPr>
                    <w:t>could </w:t>
                  </w:r>
                  <w:r>
                    <w:rPr>
                      <w:spacing w:val="2"/>
                    </w:rPr>
                    <w:t>make </w:t>
                  </w:r>
                  <w:r>
                    <w:rPr/>
                    <w:t>a </w:t>
                  </w:r>
                  <w:r>
                    <w:rPr>
                      <w:spacing w:val="3"/>
                    </w:rPr>
                    <w:t>virtue </w:t>
                  </w:r>
                  <w:r>
                    <w:rPr>
                      <w:spacing w:val="11"/>
                    </w:rPr>
                    <w:t>of</w:t>
                  </w:r>
                  <w:r>
                    <w:rPr>
                      <w:spacing w:val="74"/>
                    </w:rPr>
                    <w:t> </w:t>
                  </w:r>
                  <w:r>
                    <w:rPr/>
                    <w:t>frankness. </w:t>
                  </w:r>
                  <w:r>
                    <w:rPr>
                      <w:spacing w:val="6"/>
                    </w:rPr>
                    <w:t>He </w:t>
                  </w:r>
                  <w:r>
                    <w:rPr>
                      <w:spacing w:val="2"/>
                    </w:rPr>
                    <w:t>spoke </w:t>
                  </w:r>
                  <w:r>
                    <w:rPr/>
                    <w:t>far </w:t>
                  </w:r>
                  <w:r>
                    <w:rPr>
                      <w:spacing w:val="2"/>
                    </w:rPr>
                    <w:t>more </w:t>
                  </w:r>
                  <w:r>
                    <w:rPr>
                      <w:spacing w:val="3"/>
                    </w:rPr>
                    <w:t>openly </w:t>
                  </w:r>
                  <w:r>
                    <w:rPr>
                      <w:spacing w:val="2"/>
                    </w:rPr>
                    <w:t>than </w:t>
                  </w:r>
                  <w:r>
                    <w:rPr/>
                    <w:t>he had </w:t>
                  </w:r>
                  <w:r>
                    <w:rPr>
                      <w:spacing w:val="3"/>
                    </w:rPr>
                    <w:t>done at </w:t>
                  </w:r>
                  <w:r>
                    <w:rPr>
                      <w:spacing w:val="4"/>
                    </w:rPr>
                    <w:t>Dres­ </w:t>
                  </w:r>
                  <w:r>
                    <w:rPr/>
                    <w:t>den or </w:t>
                  </w:r>
                  <w:r>
                    <w:rPr>
                      <w:spacing w:val="4"/>
                    </w:rPr>
                    <w:t>Konigstein, </w:t>
                  </w:r>
                  <w:r>
                    <w:rPr>
                      <w:spacing w:val="2"/>
                    </w:rPr>
                    <w:t>retracting </w:t>
                  </w:r>
                  <w:r>
                    <w:rPr>
                      <w:spacing w:val="4"/>
                    </w:rPr>
                    <w:t>many </w:t>
                  </w:r>
                  <w:r>
                    <w:rPr>
                      <w:spacing w:val="11"/>
                    </w:rPr>
                    <w:t>of </w:t>
                  </w:r>
                  <w:r>
                    <w:rPr/>
                    <w:t>his </w:t>
                  </w:r>
                  <w:r>
                    <w:rPr>
                      <w:spacing w:val="3"/>
                    </w:rPr>
                    <w:t>previous </w:t>
                  </w:r>
                  <w:r>
                    <w:rPr/>
                    <w:t>denials. </w:t>
                  </w:r>
                  <w:r>
                    <w:rPr>
                      <w:spacing w:val="5"/>
                    </w:rPr>
                    <w:t>He  </w:t>
                  </w:r>
                  <w:r>
                    <w:rPr>
                      <w:spacing w:val="3"/>
                    </w:rPr>
                    <w:t>no </w:t>
                  </w:r>
                  <w:r>
                    <w:rPr/>
                    <w:t>longer </w:t>
                  </w:r>
                  <w:r>
                    <w:rPr>
                      <w:spacing w:val="2"/>
                    </w:rPr>
                    <w:t>had anything </w:t>
                  </w:r>
                  <w:r>
                    <w:rPr>
                      <w:spacing w:val="3"/>
                    </w:rPr>
                    <w:t>to </w:t>
                  </w:r>
                  <w:r>
                    <w:rPr/>
                    <w:t>lose  </w:t>
                  </w:r>
                  <w:r>
                    <w:rPr>
                      <w:spacing w:val="5"/>
                    </w:rPr>
                    <w:t>by  </w:t>
                  </w:r>
                  <w:r>
                    <w:rPr/>
                    <w:t>confession.  In  </w:t>
                  </w:r>
                  <w:r>
                    <w:rPr>
                      <w:spacing w:val="4"/>
                    </w:rPr>
                    <w:t>Saxony  </w:t>
                  </w:r>
                  <w:r>
                    <w:rPr/>
                    <w:t>he  had </w:t>
                  </w:r>
                  <w:r>
                    <w:rPr>
                      <w:spacing w:val="2"/>
                    </w:rPr>
                    <w:t>had some </w:t>
                  </w:r>
                  <w:r>
                    <w:rPr/>
                    <w:t>vestiges </w:t>
                  </w:r>
                  <w:r>
                    <w:rPr>
                      <w:spacing w:val="11"/>
                    </w:rPr>
                    <w:t>of </w:t>
                  </w:r>
                  <w:r>
                    <w:rPr/>
                    <w:t>a defence; it was possible </w:t>
                  </w:r>
                  <w:r>
                    <w:rPr>
                      <w:spacing w:val="3"/>
                    </w:rPr>
                    <w:t>to </w:t>
                  </w:r>
                  <w:r>
                    <w:rPr>
                      <w:spacing w:val="2"/>
                    </w:rPr>
                    <w:t>quibble </w:t>
                  </w:r>
                  <w:r>
                    <w:rPr>
                      <w:spacing w:val="5"/>
                    </w:rPr>
                    <w:t>about </w:t>
                  </w:r>
                  <w:r>
                    <w:rPr/>
                    <w:t>his share  in  the  Dresden  insurrection.  In  Austria  he </w:t>
                  </w:r>
                  <w:r>
                    <w:rPr>
                      <w:spacing w:val="2"/>
                    </w:rPr>
                    <w:t>had </w:t>
                  </w:r>
                  <w:r>
                    <w:rPr/>
                    <w:t>none </w:t>
                  </w:r>
                  <w:r>
                    <w:rPr>
                      <w:spacing w:val="2"/>
                    </w:rPr>
                    <w:t>whatever. His </w:t>
                  </w:r>
                  <w:r>
                    <w:rPr>
                      <w:i/>
                      <w:spacing w:val="6"/>
                    </w:rPr>
                    <w:t>Appeal </w:t>
                  </w:r>
                  <w:r>
                    <w:rPr>
                      <w:i/>
                      <w:spacing w:val="-3"/>
                    </w:rPr>
                    <w:t>to </w:t>
                  </w:r>
                  <w:r>
                    <w:rPr>
                      <w:i/>
                      <w:spacing w:val="-5"/>
                    </w:rPr>
                    <w:t>the  </w:t>
                  </w:r>
                  <w:r>
                    <w:rPr>
                      <w:i/>
                      <w:spacing w:val="-3"/>
                    </w:rPr>
                    <w:t>Slavs </w:t>
                  </w:r>
                  <w:r>
                    <w:rPr/>
                    <w:t>was  one  </w:t>
                  </w:r>
                  <w:r>
                    <w:rPr>
                      <w:spacing w:val="2"/>
                    </w:rPr>
                    <w:t>long  </w:t>
                  </w:r>
                  <w:r>
                    <w:rPr/>
                    <w:t>plea </w:t>
                  </w:r>
                  <w:r>
                    <w:rPr>
                      <w:spacing w:val="3"/>
                    </w:rPr>
                    <w:t>for </w:t>
                  </w:r>
                  <w:r>
                    <w:rPr/>
                    <w:t>the disappearance o f  Austria  from  the  </w:t>
                  </w:r>
                  <w:r>
                    <w:rPr>
                      <w:spacing w:val="3"/>
                    </w:rPr>
                    <w:t>map  </w:t>
                  </w:r>
                  <w:r>
                    <w:rPr/>
                    <w:t>o f  </w:t>
                  </w:r>
                  <w:r>
                    <w:rPr>
                      <w:spacing w:val="3"/>
                    </w:rPr>
                    <w:t>Europe. </w:t>
                  </w:r>
                  <w:r>
                    <w:rPr>
                      <w:spacing w:val="6"/>
                    </w:rPr>
                    <w:t>Had </w:t>
                  </w:r>
                  <w:r>
                    <w:rPr/>
                    <w:t>there been </w:t>
                  </w:r>
                  <w:r>
                    <w:rPr>
                      <w:spacing w:val="3"/>
                    </w:rPr>
                    <w:t>no </w:t>
                  </w:r>
                  <w:r>
                    <w:rPr/>
                    <w:t>other shred </w:t>
                  </w:r>
                  <w:r>
                    <w:rPr>
                      <w:spacing w:val="11"/>
                    </w:rPr>
                    <w:t>of </w:t>
                  </w:r>
                  <w:r>
                    <w:rPr>
                      <w:spacing w:val="3"/>
                    </w:rPr>
                    <w:t>evidence </w:t>
                  </w:r>
                  <w:r>
                    <w:rPr/>
                    <w:t>against </w:t>
                  </w:r>
                  <w:r>
                    <w:rPr>
                      <w:spacing w:val="2"/>
                    </w:rPr>
                    <w:t>him, </w:t>
                  </w:r>
                  <w:r>
                    <w:rPr/>
                    <w:t>his </w:t>
                  </w:r>
                  <w:r>
                    <w:rPr>
                      <w:spacing w:val="6"/>
                    </w:rPr>
                    <w:t>con­</w:t>
                  </w:r>
                  <w:r>
                    <w:rPr>
                      <w:spacing w:val="64"/>
                    </w:rPr>
                    <w:t> </w:t>
                  </w:r>
                  <w:r>
                    <w:rPr>
                      <w:spacing w:val="3"/>
                    </w:rPr>
                    <w:t>demnation </w:t>
                  </w:r>
                  <w:r>
                    <w:rPr/>
                    <w:t>was certain.  </w:t>
                  </w:r>
                  <w:r>
                    <w:rPr>
                      <w:spacing w:val="6"/>
                    </w:rPr>
                    <w:t>It  </w:t>
                  </w:r>
                  <w:r>
                    <w:rPr>
                      <w:spacing w:val="3"/>
                    </w:rPr>
                    <w:t>could  </w:t>
                  </w:r>
                  <w:r>
                    <w:rPr>
                      <w:spacing w:val="7"/>
                    </w:rPr>
                    <w:t>not  </w:t>
                  </w:r>
                  <w:r>
                    <w:rPr>
                      <w:spacing w:val="2"/>
                    </w:rPr>
                    <w:t>be  </w:t>
                  </w:r>
                  <w:r>
                    <w:rPr>
                      <w:spacing w:val="3"/>
                    </w:rPr>
                    <w:t>made  </w:t>
                  </w:r>
                  <w:r>
                    <w:rPr>
                      <w:spacing w:val="2"/>
                    </w:rPr>
                    <w:t>more  </w:t>
                  </w:r>
                  <w:r>
                    <w:rPr/>
                    <w:t>certain  </w:t>
                  </w:r>
                  <w:r>
                    <w:rPr>
                      <w:spacing w:val="5"/>
                    </w:rPr>
                    <w:t>by </w:t>
                  </w:r>
                  <w:r>
                    <w:rPr/>
                    <w:t>the frankest </w:t>
                  </w:r>
                  <w:r>
                    <w:rPr>
                      <w:spacing w:val="27"/>
                    </w:rPr>
                    <w:t> </w:t>
                  </w:r>
                  <w:r>
                    <w:rPr>
                      <w:spacing w:val="2"/>
                    </w:rPr>
                    <w:t>avowals.</w:t>
                  </w:r>
                </w:p>
                <w:p>
                  <w:pPr>
                    <w:pStyle w:val="BodyText"/>
                    <w:spacing w:line="249" w:lineRule="auto" w:before="2"/>
                    <w:ind w:left="1037" w:right="1047" w:firstLine="227"/>
                    <w:jc w:val="both"/>
                  </w:pPr>
                  <w:r>
                    <w:rPr>
                      <w:spacing w:val="4"/>
                    </w:rPr>
                    <w:t>Bakunin’s </w:t>
                  </w:r>
                  <w:r>
                    <w:rPr>
                      <w:spacing w:val="3"/>
                    </w:rPr>
                    <w:t>attitude made </w:t>
                  </w:r>
                  <w:r>
                    <w:rPr/>
                    <w:t>a </w:t>
                  </w:r>
                  <w:r>
                    <w:rPr>
                      <w:spacing w:val="3"/>
                    </w:rPr>
                    <w:t>favourable </w:t>
                  </w:r>
                  <w:r>
                    <w:rPr/>
                    <w:t>impression on the </w:t>
                  </w:r>
                  <w:r>
                    <w:rPr>
                      <w:spacing w:val="2"/>
                    </w:rPr>
                    <w:t>commission. </w:t>
                  </w:r>
                  <w:r>
                    <w:rPr/>
                    <w:t>There was </w:t>
                  </w:r>
                  <w:r>
                    <w:rPr>
                      <w:spacing w:val="5"/>
                    </w:rPr>
                    <w:t>no </w:t>
                  </w:r>
                  <w:r>
                    <w:rPr>
                      <w:spacing w:val="2"/>
                    </w:rPr>
                    <w:t>defence, </w:t>
                  </w:r>
                  <w:r>
                    <w:rPr/>
                    <w:t>and he knew it. </w:t>
                  </w:r>
                  <w:r>
                    <w:rPr>
                      <w:spacing w:val="4"/>
                    </w:rPr>
                    <w:t>He </w:t>
                  </w:r>
                  <w:r>
                    <w:rPr>
                      <w:spacing w:val="3"/>
                    </w:rPr>
                    <w:t>achieved  </w:t>
                  </w:r>
                  <w:r>
                    <w:rPr/>
                    <w:t>a certain measure </w:t>
                  </w:r>
                  <w:r>
                    <w:rPr>
                      <w:spacing w:val="11"/>
                    </w:rPr>
                    <w:t>of </w:t>
                  </w:r>
                  <w:r>
                    <w:rPr>
                      <w:spacing w:val="4"/>
                    </w:rPr>
                    <w:t>detachment </w:t>
                  </w:r>
                  <w:r>
                    <w:rPr/>
                    <w:t>from the </w:t>
                  </w:r>
                  <w:r>
                    <w:rPr>
                      <w:spacing w:val="2"/>
                    </w:rPr>
                    <w:t>whole </w:t>
                  </w:r>
                  <w:r>
                    <w:rPr/>
                    <w:t>business.  </w:t>
                  </w:r>
                  <w:r>
                    <w:rPr>
                      <w:spacing w:val="5"/>
                    </w:rPr>
                    <w:t>When, </w:t>
                  </w:r>
                  <w:r>
                    <w:rPr>
                      <w:spacing w:val="3"/>
                    </w:rPr>
                    <w:t>at </w:t>
                  </w:r>
                  <w:r>
                    <w:rPr/>
                    <w:t>the end o f the </w:t>
                  </w:r>
                  <w:r>
                    <w:rPr>
                      <w:spacing w:val="2"/>
                    </w:rPr>
                    <w:t>interrogation, </w:t>
                  </w:r>
                  <w:r>
                    <w:rPr/>
                    <w:t>he was asked </w:t>
                  </w:r>
                  <w:r>
                    <w:rPr>
                      <w:spacing w:val="2"/>
                    </w:rPr>
                    <w:t>whether </w:t>
                  </w:r>
                  <w:r>
                    <w:rPr/>
                    <w:t>he had </w:t>
                  </w:r>
                  <w:r>
                    <w:rPr>
                      <w:spacing w:val="3"/>
                    </w:rPr>
                    <w:t>anything to add, </w:t>
                  </w:r>
                  <w:r>
                    <w:rPr>
                      <w:spacing w:val="-3"/>
                    </w:rPr>
                    <w:t>his </w:t>
                  </w:r>
                  <w:r>
                    <w:rPr>
                      <w:spacing w:val="2"/>
                    </w:rPr>
                    <w:t>only request </w:t>
                  </w:r>
                  <w:r>
                    <w:rPr/>
                    <w:t>was </w:t>
                  </w:r>
                  <w:r>
                    <w:rPr>
                      <w:spacing w:val="4"/>
                    </w:rPr>
                    <w:t>that </w:t>
                  </w:r>
                  <w:r>
                    <w:rPr/>
                    <w:t>a </w:t>
                  </w:r>
                  <w:r>
                    <w:rPr>
                      <w:spacing w:val="2"/>
                    </w:rPr>
                    <w:t>trunk </w:t>
                  </w:r>
                  <w:r>
                    <w:rPr>
                      <w:spacing w:val="4"/>
                    </w:rPr>
                    <w:t>contain­ </w:t>
                  </w:r>
                  <w:r>
                    <w:rPr/>
                    <w:t>ing</w:t>
                  </w:r>
                  <w:r>
                    <w:rPr>
                      <w:spacing w:val="1"/>
                    </w:rPr>
                    <w:t> </w:t>
                  </w:r>
                  <w:r>
                    <w:rPr>
                      <w:spacing w:val="3"/>
                    </w:rPr>
                    <w:t>clothing</w:t>
                  </w:r>
                  <w:r>
                    <w:rPr>
                      <w:spacing w:val="-4"/>
                    </w:rPr>
                    <w:t> </w:t>
                  </w:r>
                  <w:r>
                    <w:rPr>
                      <w:spacing w:val="2"/>
                    </w:rPr>
                    <w:t>which</w:t>
                  </w:r>
                  <w:r>
                    <w:rPr>
                      <w:spacing w:val="-4"/>
                    </w:rPr>
                    <w:t> </w:t>
                  </w:r>
                  <w:r>
                    <w:rPr/>
                    <w:t>he</w:t>
                  </w:r>
                  <w:r>
                    <w:rPr>
                      <w:spacing w:val="-8"/>
                    </w:rPr>
                    <w:t> </w:t>
                  </w:r>
                  <w:r>
                    <w:rPr/>
                    <w:t>had</w:t>
                  </w:r>
                  <w:r>
                    <w:rPr>
                      <w:spacing w:val="-11"/>
                    </w:rPr>
                    <w:t> </w:t>
                  </w:r>
                  <w:r>
                    <w:rPr>
                      <w:spacing w:val="2"/>
                    </w:rPr>
                    <w:t>left</w:t>
                  </w:r>
                  <w:r>
                    <w:rPr>
                      <w:spacing w:val="-3"/>
                    </w:rPr>
                    <w:t> </w:t>
                  </w:r>
                  <w:r>
                    <w:rPr/>
                    <w:t>in</w:t>
                  </w:r>
                  <w:r>
                    <w:rPr>
                      <w:spacing w:val="-2"/>
                    </w:rPr>
                    <w:t> </w:t>
                  </w:r>
                  <w:r>
                    <w:rPr>
                      <w:spacing w:val="5"/>
                    </w:rPr>
                    <w:t>Andrzejkowicz’s</w:t>
                  </w:r>
                  <w:r>
                    <w:rPr>
                      <w:spacing w:val="-19"/>
                    </w:rPr>
                    <w:t> </w:t>
                  </w:r>
                  <w:r>
                    <w:rPr/>
                    <w:t>flat</w:t>
                  </w:r>
                  <w:r>
                    <w:rPr>
                      <w:spacing w:val="-1"/>
                    </w:rPr>
                    <w:t> </w:t>
                  </w:r>
                  <w:r>
                    <w:rPr/>
                    <w:t>in</w:t>
                  </w:r>
                  <w:r>
                    <w:rPr>
                      <w:spacing w:val="4"/>
                    </w:rPr>
                    <w:t> </w:t>
                  </w:r>
                  <w:r>
                    <w:rPr>
                      <w:spacing w:val="2"/>
                    </w:rPr>
                    <w:t>Dresden, </w:t>
                  </w:r>
                  <w:r>
                    <w:rPr/>
                    <w:t>and the </w:t>
                  </w:r>
                  <w:r>
                    <w:rPr>
                      <w:spacing w:val="4"/>
                    </w:rPr>
                    <w:t>books </w:t>
                  </w:r>
                  <w:r>
                    <w:rPr/>
                    <w:t>which he had had </w:t>
                  </w:r>
                  <w:r>
                    <w:rPr>
                      <w:spacing w:val="2"/>
                    </w:rPr>
                    <w:t>with </w:t>
                  </w:r>
                  <w:r>
                    <w:rPr/>
                    <w:t>him in </w:t>
                  </w:r>
                  <w:r>
                    <w:rPr>
                      <w:spacing w:val="4"/>
                    </w:rPr>
                    <w:t>Konigstein, </w:t>
                  </w:r>
                  <w:r>
                    <w:rPr>
                      <w:spacing w:val="5"/>
                    </w:rPr>
                    <w:t>might  </w:t>
                  </w:r>
                  <w:r>
                    <w:rPr>
                      <w:spacing w:val="3"/>
                    </w:rPr>
                    <w:t>be </w:t>
                  </w:r>
                  <w:r>
                    <w:rPr/>
                    <w:t>returned </w:t>
                  </w:r>
                  <w:r>
                    <w:rPr>
                      <w:spacing w:val="3"/>
                    </w:rPr>
                    <w:t>to </w:t>
                  </w:r>
                  <w:r>
                    <w:rPr/>
                    <w:t>him. </w:t>
                  </w:r>
                  <w:r>
                    <w:rPr>
                      <w:spacing w:val="3"/>
                    </w:rPr>
                    <w:t>Finally, </w:t>
                  </w:r>
                  <w:r>
                    <w:rPr/>
                    <w:t>the </w:t>
                  </w:r>
                  <w:r>
                    <w:rPr>
                      <w:spacing w:val="3"/>
                    </w:rPr>
                    <w:t>following </w:t>
                  </w:r>
                  <w:r>
                    <w:rPr>
                      <w:spacing w:val="2"/>
                    </w:rPr>
                    <w:t>declaration </w:t>
                  </w:r>
                  <w:r>
                    <w:rPr/>
                    <w:t>was </w:t>
                  </w:r>
                  <w:r>
                    <w:rPr>
                      <w:spacing w:val="4"/>
                    </w:rPr>
                    <w:t>in­ </w:t>
                  </w:r>
                  <w:r>
                    <w:rPr/>
                    <w:t>serted in the </w:t>
                  </w:r>
                  <w:r>
                    <w:rPr>
                      <w:spacing w:val="14"/>
                    </w:rPr>
                    <w:t> </w:t>
                  </w:r>
                  <w:r>
                    <w:rPr>
                      <w:spacing w:val="6"/>
                    </w:rPr>
                    <w:t>protocol:</w:t>
                  </w:r>
                </w:p>
                <w:p>
                  <w:pPr>
                    <w:pStyle w:val="BodyText"/>
                    <w:spacing w:line="204" w:lineRule="exact" w:before="81"/>
                    <w:ind w:left="1022" w:right="1056" w:firstLine="208"/>
                    <w:jc w:val="both"/>
                  </w:pPr>
                  <w:r>
                    <w:rPr/>
                    <w:t>In the course of the present enquiry Michael Bakunin has re­ peatedly declared:</w:t>
                  </w:r>
                </w:p>
                <w:p>
                  <w:pPr>
                    <w:pStyle w:val="BodyText"/>
                    <w:spacing w:line="220" w:lineRule="auto"/>
                    <w:ind w:left="1027" w:right="1057" w:firstLine="213"/>
                    <w:jc w:val="both"/>
                  </w:pPr>
                  <w:r>
                    <w:rPr>
                      <w:spacing w:val="-6"/>
                    </w:rPr>
                    <w:t>(1) </w:t>
                  </w:r>
                  <w:r>
                    <w:rPr/>
                    <w:t>that </w:t>
                  </w:r>
                  <w:r>
                    <w:rPr>
                      <w:spacing w:val="-3"/>
                    </w:rPr>
                    <w:t>after </w:t>
                  </w:r>
                  <w:r>
                    <w:rPr>
                      <w:spacing w:val="-6"/>
                    </w:rPr>
                    <w:t>his </w:t>
                  </w:r>
                  <w:r>
                    <w:rPr>
                      <w:spacing w:val="-7"/>
                    </w:rPr>
                    <w:t>surrender </w:t>
                  </w:r>
                  <w:r>
                    <w:rPr/>
                    <w:t>to the </w:t>
                  </w:r>
                  <w:r>
                    <w:rPr>
                      <w:spacing w:val="-4"/>
                    </w:rPr>
                    <w:t>Austrian </w:t>
                  </w:r>
                  <w:r>
                    <w:rPr>
                      <w:spacing w:val="-5"/>
                    </w:rPr>
                    <w:t>authorities </w:t>
                  </w:r>
                  <w:r>
                    <w:rPr>
                      <w:spacing w:val="-3"/>
                    </w:rPr>
                    <w:t>he </w:t>
                  </w:r>
                  <w:r>
                    <w:rPr/>
                    <w:t>took the </w:t>
                  </w:r>
                  <w:r>
                    <w:rPr>
                      <w:spacing w:val="-6"/>
                    </w:rPr>
                    <w:t>firm </w:t>
                  </w:r>
                  <w:r>
                    <w:rPr>
                      <w:spacing w:val="-3"/>
                    </w:rPr>
                    <w:t>decision </w:t>
                  </w:r>
                  <w:r>
                    <w:rPr/>
                    <w:t>to </w:t>
                  </w:r>
                  <w:r>
                    <w:rPr>
                      <w:spacing w:val="-5"/>
                    </w:rPr>
                    <w:t>make </w:t>
                  </w:r>
                  <w:r>
                    <w:rPr/>
                    <w:t>no </w:t>
                  </w:r>
                  <w:r>
                    <w:rPr>
                      <w:spacing w:val="-5"/>
                    </w:rPr>
                    <w:t>statements </w:t>
                  </w:r>
                  <w:r>
                    <w:rPr>
                      <w:spacing w:val="-3"/>
                    </w:rPr>
                    <w:t>and </w:t>
                  </w:r>
                  <w:r>
                    <w:rPr>
                      <w:spacing w:val="-7"/>
                    </w:rPr>
                    <w:t>answer </w:t>
                  </w:r>
                  <w:r>
                    <w:rPr/>
                    <w:t>no </w:t>
                  </w:r>
                  <w:r>
                    <w:rPr>
                      <w:spacing w:val="-5"/>
                    </w:rPr>
                    <w:t>questions, </w:t>
                  </w:r>
                  <w:r>
                    <w:rPr/>
                    <w:t>that only </w:t>
                  </w:r>
                  <w:r>
                    <w:rPr>
                      <w:spacing w:val="-3"/>
                    </w:rPr>
                    <w:t>the attitude </w:t>
                  </w:r>
                  <w:r>
                    <w:rPr/>
                    <w:t>adopted </w:t>
                  </w:r>
                  <w:r>
                    <w:rPr>
                      <w:spacing w:val="-3"/>
                    </w:rPr>
                    <w:t>towards </w:t>
                  </w:r>
                  <w:r>
                    <w:rPr>
                      <w:spacing w:val="-5"/>
                    </w:rPr>
                    <w:t>him </w:t>
                  </w:r>
                  <w:r>
                    <w:rPr>
                      <w:spacing w:val="3"/>
                    </w:rPr>
                    <w:t>by </w:t>
                  </w:r>
                  <w:r>
                    <w:rPr/>
                    <w:t>the </w:t>
                  </w:r>
                  <w:r>
                    <w:rPr>
                      <w:spacing w:val="-5"/>
                    </w:rPr>
                    <w:t>officer </w:t>
                  </w:r>
                  <w:r>
                    <w:rPr>
                      <w:spacing w:val="-3"/>
                    </w:rPr>
                    <w:t>conducting the enquiry induced </w:t>
                  </w:r>
                  <w:r>
                    <w:rPr>
                      <w:spacing w:val="-5"/>
                    </w:rPr>
                    <w:t>him </w:t>
                  </w:r>
                  <w:r>
                    <w:rPr/>
                    <w:t>to give </w:t>
                  </w:r>
                  <w:r>
                    <w:rPr>
                      <w:spacing w:val="-3"/>
                    </w:rPr>
                    <w:t>evidence, and </w:t>
                  </w:r>
                  <w:r>
                    <w:rPr/>
                    <w:t>that if </w:t>
                  </w:r>
                  <w:r>
                    <w:rPr>
                      <w:spacing w:val="-3"/>
                    </w:rPr>
                    <w:t>the </w:t>
                  </w:r>
                  <w:r>
                    <w:rPr>
                      <w:spacing w:val="-4"/>
                    </w:rPr>
                    <w:t>officer </w:t>
                  </w:r>
                  <w:r>
                    <w:rPr>
                      <w:spacing w:val="-5"/>
                    </w:rPr>
                    <w:t>were changed </w:t>
                  </w:r>
                  <w:r>
                    <w:rPr>
                      <w:spacing w:val="-3"/>
                    </w:rPr>
                    <w:t>he would </w:t>
                  </w:r>
                  <w:r>
                    <w:rPr>
                      <w:spacing w:val="-4"/>
                    </w:rPr>
                    <w:t>make </w:t>
                  </w:r>
                  <w:r>
                    <w:rPr/>
                    <w:t>no </w:t>
                  </w:r>
                  <w:r>
                    <w:rPr>
                      <w:spacing w:val="-4"/>
                    </w:rPr>
                    <w:t>further  </w:t>
                  </w:r>
                  <w:r>
                    <w:rPr>
                      <w:spacing w:val="-5"/>
                    </w:rPr>
                    <w:t>statements;</w:t>
                  </w:r>
                </w:p>
                <w:p>
                  <w:pPr>
                    <w:pStyle w:val="BodyText"/>
                    <w:spacing w:line="212" w:lineRule="exact" w:before="6"/>
                    <w:ind w:left="1022" w:right="1070" w:firstLine="213"/>
                    <w:jc w:val="right"/>
                  </w:pPr>
                  <w:r>
                    <w:rPr>
                      <w:spacing w:val="-5"/>
                    </w:rPr>
                    <w:t>(2)</w:t>
                  </w:r>
                  <w:r>
                    <w:rPr>
                      <w:spacing w:val="-4"/>
                    </w:rPr>
                    <w:t> </w:t>
                  </w:r>
                  <w:r>
                    <w:rPr/>
                    <w:t>that</w:t>
                  </w:r>
                  <w:r>
                    <w:rPr>
                      <w:spacing w:val="-4"/>
                    </w:rPr>
                    <w:t> </w:t>
                  </w:r>
                  <w:r>
                    <w:rPr>
                      <w:spacing w:val="-3"/>
                    </w:rPr>
                    <w:t>he</w:t>
                  </w:r>
                  <w:r>
                    <w:rPr>
                      <w:spacing w:val="-11"/>
                    </w:rPr>
                    <w:t> </w:t>
                  </w:r>
                  <w:r>
                    <w:rPr>
                      <w:spacing w:val="-4"/>
                    </w:rPr>
                    <w:t>is </w:t>
                  </w:r>
                  <w:r>
                    <w:rPr>
                      <w:spacing w:val="-6"/>
                    </w:rPr>
                    <w:t>aware</w:t>
                  </w:r>
                  <w:r>
                    <w:rPr>
                      <w:spacing w:val="-20"/>
                    </w:rPr>
                    <w:t> </w:t>
                  </w:r>
                  <w:r>
                    <w:rPr/>
                    <w:t>that</w:t>
                  </w:r>
                  <w:r>
                    <w:rPr>
                      <w:spacing w:val="-5"/>
                    </w:rPr>
                    <w:t> </w:t>
                  </w:r>
                  <w:r>
                    <w:rPr>
                      <w:spacing w:val="-7"/>
                    </w:rPr>
                    <w:t>measures</w:t>
                  </w:r>
                  <w:r>
                    <w:rPr>
                      <w:spacing w:val="-18"/>
                    </w:rPr>
                    <w:t> </w:t>
                  </w:r>
                  <w:r>
                    <w:rPr>
                      <w:spacing w:val="2"/>
                    </w:rPr>
                    <w:t>of</w:t>
                  </w:r>
                  <w:r>
                    <w:rPr>
                      <w:spacing w:val="1"/>
                    </w:rPr>
                    <w:t> </w:t>
                  </w:r>
                  <w:r>
                    <w:rPr>
                      <w:spacing w:val="-4"/>
                    </w:rPr>
                    <w:t>compulsion</w:t>
                  </w:r>
                  <w:r>
                    <w:rPr>
                      <w:spacing w:val="-19"/>
                    </w:rPr>
                    <w:t> </w:t>
                  </w:r>
                  <w:r>
                    <w:rPr/>
                    <w:t>may</w:t>
                  </w:r>
                  <w:r>
                    <w:rPr>
                      <w:spacing w:val="-13"/>
                    </w:rPr>
                    <w:t> </w:t>
                  </w:r>
                  <w:r>
                    <w:rPr/>
                    <w:t>be</w:t>
                  </w:r>
                  <w:r>
                    <w:rPr>
                      <w:spacing w:val="-14"/>
                    </w:rPr>
                    <w:t> </w:t>
                  </w:r>
                  <w:r>
                    <w:rPr>
                      <w:spacing w:val="-3"/>
                    </w:rPr>
                    <w:t>applied</w:t>
                  </w:r>
                  <w:r>
                    <w:rPr>
                      <w:spacing w:val="-7"/>
                    </w:rPr>
                    <w:t> </w:t>
                  </w:r>
                  <w:r>
                    <w:rPr/>
                    <w:t>to </w:t>
                  </w:r>
                  <w:r>
                    <w:rPr>
                      <w:spacing w:val="-4"/>
                    </w:rPr>
                    <w:t>him,</w:t>
                  </w:r>
                  <w:r>
                    <w:rPr>
                      <w:spacing w:val="-26"/>
                    </w:rPr>
                    <w:t> </w:t>
                  </w:r>
                  <w:r>
                    <w:rPr/>
                    <w:t>but</w:t>
                  </w:r>
                  <w:r>
                    <w:rPr>
                      <w:spacing w:val="-18"/>
                    </w:rPr>
                    <w:t> </w:t>
                  </w:r>
                  <w:r>
                    <w:rPr/>
                    <w:t>that</w:t>
                  </w:r>
                  <w:r>
                    <w:rPr>
                      <w:spacing w:val="-19"/>
                    </w:rPr>
                    <w:t> </w:t>
                  </w:r>
                  <w:r>
                    <w:rPr>
                      <w:spacing w:val="-4"/>
                    </w:rPr>
                    <w:t>this</w:t>
                  </w:r>
                  <w:r>
                    <w:rPr>
                      <w:spacing w:val="-13"/>
                    </w:rPr>
                    <w:t> </w:t>
                  </w:r>
                  <w:r>
                    <w:rPr/>
                    <w:t>applicationwill</w:t>
                  </w:r>
                  <w:r>
                    <w:rPr>
                      <w:spacing w:val="-23"/>
                    </w:rPr>
                    <w:t> </w:t>
                  </w:r>
                  <w:r>
                    <w:rPr>
                      <w:spacing w:val="-3"/>
                    </w:rPr>
                    <w:t>merelyresult</w:t>
                  </w:r>
                  <w:r>
                    <w:rPr>
                      <w:spacing w:val="-24"/>
                    </w:rPr>
                    <w:t> </w:t>
                  </w:r>
                  <w:r>
                    <w:rPr/>
                    <w:t>inhis</w:t>
                  </w:r>
                  <w:r>
                    <w:rPr>
                      <w:spacing w:val="-30"/>
                    </w:rPr>
                    <w:t> </w:t>
                  </w:r>
                  <w:r>
                    <w:rPr>
                      <w:spacing w:val="-3"/>
                    </w:rPr>
                    <w:t>complete</w:t>
                  </w:r>
                  <w:r>
                    <w:rPr>
                      <w:spacing w:val="-14"/>
                    </w:rPr>
                    <w:t> </w:t>
                  </w:r>
                  <w:r>
                    <w:rPr>
                      <w:spacing w:val="-6"/>
                    </w:rPr>
                    <w:t>silence.</w:t>
                  </w:r>
                </w:p>
                <w:p>
                  <w:pPr>
                    <w:pStyle w:val="BodyText"/>
                    <w:spacing w:line="212" w:lineRule="exact" w:before="2"/>
                    <w:ind w:left="1018" w:right="1070" w:firstLine="204"/>
                    <w:jc w:val="both"/>
                  </w:pPr>
                  <w:r>
                    <w:rPr/>
                    <w:t>In general, he has behaved with courage and decision, but with perfect propriety.</w:t>
                  </w:r>
                </w:p>
                <w:p>
                  <w:pPr>
                    <w:pStyle w:val="BodyText"/>
                    <w:spacing w:line="249" w:lineRule="auto" w:before="106"/>
                    <w:ind w:left="1015" w:right="1085" w:firstLine="3"/>
                    <w:jc w:val="both"/>
                  </w:pPr>
                  <w:r>
                    <w:rPr/>
                    <w:t>And the interrogation ended with these curious tributes by the prisoner to the president o f the court and by the court to the prisoner.1</w:t>
                  </w:r>
                </w:p>
                <w:p>
                  <w:pPr>
                    <w:pStyle w:val="BodyText"/>
                    <w:spacing w:before="6"/>
                    <w:rPr>
                      <w:rFonts w:ascii="Times New Roman"/>
                      <w:sz w:val="32"/>
                    </w:rPr>
                  </w:pPr>
                </w:p>
                <w:p>
                  <w:pPr>
                    <w:pStyle w:val="BodyText"/>
                    <w:ind w:left="1225"/>
                  </w:pPr>
                  <w:r>
                    <w:rPr/>
                    <w:t>When May  10th  came,  Bakunin had  been  cut  off  from  the</w:t>
                  </w:r>
                </w:p>
                <w:p>
                  <w:pPr>
                    <w:spacing w:before="82"/>
                    <w:ind w:left="1135" w:right="0" w:firstLine="0"/>
                    <w:jc w:val="left"/>
                    <w:rPr>
                      <w:b/>
                      <w:sz w:val="15"/>
                    </w:rPr>
                  </w:pPr>
                  <w:r>
                    <w:rPr>
                      <w:b/>
                      <w:sz w:val="15"/>
                    </w:rPr>
                    <w:t>1 Pfitzner,  </w:t>
                  </w:r>
                  <w:r>
                    <w:rPr>
                      <w:b/>
                      <w:i/>
                      <w:sz w:val="15"/>
                    </w:rPr>
                    <w:t>Bakuninstudien,  </w:t>
                  </w:r>
                  <w:r>
                    <w:rPr>
                      <w:b/>
                      <w:sz w:val="15"/>
                    </w:rPr>
                    <w:t>pp.  217-18; </w:t>
                  </w:r>
                  <w:r>
                    <w:rPr>
                      <w:b/>
                      <w:i/>
                      <w:sz w:val="15"/>
                    </w:rPr>
                    <w:t>Materiali, </w:t>
                  </w:r>
                  <w:r>
                    <w:rPr>
                      <w:b/>
                      <w:sz w:val="15"/>
                    </w:rPr>
                    <w:t>ed.  Polonsky,  ii. 414-62.</w:t>
                  </w:r>
                </w:p>
              </w:txbxContent>
            </v:textbox>
            <w10:wrap type="none"/>
          </v:shape>
        </w:pict>
      </w:r>
      <w:r>
        <w:rPr/>
        <w:drawing>
          <wp:anchor distT="0" distB="0" distL="0" distR="0" allowOverlap="1" layoutInCell="1" locked="0" behindDoc="1" simplePos="0" relativeHeight="268189463">
            <wp:simplePos x="0" y="0"/>
            <wp:positionH relativeFrom="page">
              <wp:posOffset>0</wp:posOffset>
            </wp:positionH>
            <wp:positionV relativeFrom="page">
              <wp:posOffset>0</wp:posOffset>
            </wp:positionV>
            <wp:extent cx="5043158" cy="7778496"/>
            <wp:effectExtent l="0" t="0" r="0" b="0"/>
            <wp:wrapNone/>
            <wp:docPr id="421" name="image215.png" descr=""/>
            <wp:cNvGraphicFramePr>
              <a:graphicFrameLocks noChangeAspect="1"/>
            </wp:cNvGraphicFramePr>
            <a:graphic>
              <a:graphicData uri="http://schemas.openxmlformats.org/drawingml/2006/picture">
                <pic:pic>
                  <pic:nvPicPr>
                    <pic:cNvPr id="422" name="image215.png"/>
                    <pic:cNvPicPr/>
                  </pic:nvPicPr>
                  <pic:blipFill>
                    <a:blip r:embed="rId219"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596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081" w:val="left" w:leader="none"/>
                      <w:tab w:pos="6906" w:val="right" w:leader="none"/>
                    </w:tabs>
                    <w:spacing w:before="122"/>
                    <w:ind w:left="1078" w:right="0" w:firstLine="0"/>
                    <w:jc w:val="both"/>
                    <w:rPr>
                      <w:b/>
                      <w:sz w:val="16"/>
                    </w:rPr>
                  </w:pPr>
                  <w:r>
                    <w:rPr>
                      <w:spacing w:val="7"/>
                      <w:sz w:val="12"/>
                    </w:rPr>
                    <w:t>CH</w:t>
                  </w:r>
                  <w:r>
                    <w:rPr>
                      <w:spacing w:val="-18"/>
                      <w:sz w:val="12"/>
                    </w:rPr>
                    <w:t> </w:t>
                  </w:r>
                  <w:r>
                    <w:rPr>
                      <w:spacing w:val="8"/>
                      <w:sz w:val="12"/>
                    </w:rPr>
                    <w:t>AP. </w:t>
                  </w:r>
                  <w:r>
                    <w:rPr>
                      <w:spacing w:val="18"/>
                      <w:sz w:val="12"/>
                    </w:rPr>
                    <w:t> </w:t>
                  </w:r>
                  <w:r>
                    <w:rPr>
                      <w:b/>
                      <w:spacing w:val="-5"/>
                      <w:sz w:val="16"/>
                    </w:rPr>
                    <w:t>16</w:t>
                    <w:tab/>
                  </w:r>
                  <w:r>
                    <w:rPr>
                      <w:b/>
                      <w:spacing w:val="11"/>
                      <w:sz w:val="16"/>
                    </w:rPr>
                    <w:t>SAXONY,</w:t>
                  </w:r>
                  <w:r>
                    <w:rPr>
                      <w:b/>
                      <w:spacing w:val="52"/>
                      <w:sz w:val="16"/>
                    </w:rPr>
                    <w:t> </w:t>
                  </w:r>
                  <w:r>
                    <w:rPr>
                      <w:b/>
                      <w:spacing w:val="8"/>
                      <w:sz w:val="16"/>
                    </w:rPr>
                    <w:t>AUSTRIA</w:t>
                  </w:r>
                  <w:r>
                    <w:rPr>
                      <w:rFonts w:ascii="Times New Roman"/>
                      <w:spacing w:val="8"/>
                      <w:sz w:val="16"/>
                    </w:rPr>
                    <w:tab/>
                  </w:r>
                  <w:r>
                    <w:rPr>
                      <w:b/>
                      <w:spacing w:val="-4"/>
                      <w:sz w:val="16"/>
                    </w:rPr>
                    <w:t>207</w:t>
                  </w:r>
                </w:p>
                <w:p>
                  <w:pPr>
                    <w:pStyle w:val="BodyText"/>
                    <w:spacing w:line="249" w:lineRule="auto" w:before="121"/>
                    <w:ind w:left="1068" w:right="1019" w:firstLine="2"/>
                    <w:jc w:val="both"/>
                  </w:pPr>
                  <w:r>
                    <w:rPr>
                      <w:spacing w:val="4"/>
                    </w:rPr>
                    <w:t>world for </w:t>
                  </w:r>
                  <w:r>
                    <w:rPr>
                      <w:spacing w:val="7"/>
                    </w:rPr>
                    <w:t>two </w:t>
                  </w:r>
                  <w:r>
                    <w:rPr>
                      <w:spacing w:val="2"/>
                    </w:rPr>
                    <w:t>years, </w:t>
                  </w:r>
                  <w:r>
                    <w:rPr/>
                    <w:t>thirteen </w:t>
                  </w:r>
                  <w:r>
                    <w:rPr>
                      <w:spacing w:val="3"/>
                    </w:rPr>
                    <w:t>months </w:t>
                  </w:r>
                  <w:r>
                    <w:rPr/>
                    <w:t>in </w:t>
                  </w:r>
                  <w:r>
                    <w:rPr>
                      <w:spacing w:val="3"/>
                    </w:rPr>
                    <w:t>Saxon, </w:t>
                  </w:r>
                  <w:r>
                    <w:rPr/>
                    <w:t>and eleven in </w:t>
                  </w:r>
                  <w:r>
                    <w:rPr>
                      <w:spacing w:val="2"/>
                    </w:rPr>
                    <w:t>Austrian,  </w:t>
                  </w:r>
                  <w:r>
                    <w:rPr/>
                    <w:t>prisons.  </w:t>
                  </w:r>
                  <w:r>
                    <w:rPr>
                      <w:spacing w:val="6"/>
                    </w:rPr>
                    <w:t>It  </w:t>
                  </w:r>
                  <w:r>
                    <w:rPr>
                      <w:spacing w:val="-3"/>
                    </w:rPr>
                    <w:t>is  </w:t>
                  </w:r>
                  <w:r>
                    <w:rPr>
                      <w:spacing w:val="6"/>
                    </w:rPr>
                    <w:t>not  </w:t>
                  </w:r>
                  <w:r>
                    <w:rPr/>
                    <w:t>surprising  </w:t>
                  </w:r>
                  <w:r>
                    <w:rPr>
                      <w:spacing w:val="5"/>
                    </w:rPr>
                    <w:t>that </w:t>
                  </w:r>
                  <w:r>
                    <w:rPr/>
                    <w:t>he  </w:t>
                  </w:r>
                  <w:r>
                    <w:rPr>
                      <w:spacing w:val="3"/>
                    </w:rPr>
                    <w:t>complained  </w:t>
                  </w:r>
                  <w:r>
                    <w:rPr/>
                    <w:t>o f “ pains in the </w:t>
                  </w:r>
                  <w:r>
                    <w:rPr>
                      <w:spacing w:val="11"/>
                    </w:rPr>
                    <w:t>body” </w:t>
                  </w:r>
                  <w:r>
                    <w:rPr/>
                    <w:t>, and </w:t>
                  </w:r>
                  <w:r>
                    <w:rPr>
                      <w:spacing w:val="5"/>
                    </w:rPr>
                    <w:t>that </w:t>
                  </w:r>
                  <w:r>
                    <w:rPr>
                      <w:spacing w:val="2"/>
                    </w:rPr>
                    <w:t>the </w:t>
                  </w:r>
                  <w:r>
                    <w:rPr>
                      <w:spacing w:val="5"/>
                    </w:rPr>
                    <w:t>commandant </w:t>
                  </w:r>
                  <w:r>
                    <w:rPr/>
                    <w:t>o f the fortress </w:t>
                  </w:r>
                  <w:r>
                    <w:rPr>
                      <w:spacing w:val="5"/>
                    </w:rPr>
                    <w:t>found </w:t>
                  </w:r>
                  <w:r>
                    <w:rPr/>
                    <w:t>him “ </w:t>
                  </w:r>
                  <w:r>
                    <w:rPr>
                      <w:spacing w:val="4"/>
                    </w:rPr>
                    <w:t>brooding </w:t>
                  </w:r>
                  <w:r>
                    <w:rPr/>
                    <w:t>and shut </w:t>
                  </w:r>
                  <w:r>
                    <w:rPr>
                      <w:spacing w:val="3"/>
                    </w:rPr>
                    <w:t>up </w:t>
                  </w:r>
                  <w:r>
                    <w:rPr/>
                    <w:t>in </w:t>
                  </w:r>
                  <w:r>
                    <w:rPr>
                      <w:spacing w:val="4"/>
                    </w:rPr>
                    <w:t>himself” </w:t>
                  </w:r>
                  <w:r>
                    <w:rPr/>
                    <w:t>. </w:t>
                  </w:r>
                  <w:r>
                    <w:rPr>
                      <w:spacing w:val="4"/>
                    </w:rPr>
                    <w:t>The </w:t>
                  </w:r>
                  <w:r>
                    <w:rPr/>
                    <w:t>maintenance o f his </w:t>
                  </w:r>
                  <w:r>
                    <w:rPr>
                      <w:spacing w:val="4"/>
                    </w:rPr>
                    <w:t>abnormal </w:t>
                  </w:r>
                  <w:r>
                    <w:rPr>
                      <w:spacing w:val="2"/>
                    </w:rPr>
                    <w:t>appetite </w:t>
                  </w:r>
                  <w:r>
                    <w:rPr/>
                    <w:t>shows </w:t>
                  </w:r>
                  <w:r>
                    <w:rPr>
                      <w:spacing w:val="3"/>
                    </w:rPr>
                    <w:t>to </w:t>
                  </w:r>
                  <w:r>
                    <w:rPr>
                      <w:spacing w:val="4"/>
                    </w:rPr>
                    <w:t>what </w:t>
                  </w:r>
                  <w:r>
                    <w:rPr>
                      <w:spacing w:val="5"/>
                    </w:rPr>
                    <w:t>extent </w:t>
                  </w:r>
                  <w:r>
                    <w:rPr/>
                    <w:t>his </w:t>
                  </w:r>
                  <w:r>
                    <w:rPr>
                      <w:spacing w:val="4"/>
                    </w:rPr>
                    <w:t>powerful </w:t>
                  </w:r>
                  <w:r>
                    <w:rPr>
                      <w:spacing w:val="3"/>
                    </w:rPr>
                    <w:t>constitution </w:t>
                  </w:r>
                  <w:r>
                    <w:rPr>
                      <w:spacing w:val="2"/>
                    </w:rPr>
                    <w:t>had </w:t>
                  </w:r>
                  <w:r>
                    <w:rPr/>
                    <w:t>resisted the strain o f </w:t>
                  </w:r>
                  <w:r>
                    <w:rPr>
                      <w:spacing w:val="2"/>
                    </w:rPr>
                    <w:t>long </w:t>
                  </w:r>
                  <w:r>
                    <w:rPr/>
                    <w:t>and rigorous </w:t>
                  </w:r>
                  <w:r>
                    <w:rPr>
                      <w:spacing w:val="6"/>
                    </w:rPr>
                    <w:t>con­ </w:t>
                  </w:r>
                  <w:r>
                    <w:rPr/>
                    <w:t>finement </w:t>
                  </w:r>
                  <w:r>
                    <w:rPr>
                      <w:spacing w:val="3"/>
                    </w:rPr>
                    <w:t>with </w:t>
                  </w:r>
                  <w:r>
                    <w:rPr/>
                    <w:t>its grudged daily </w:t>
                  </w:r>
                  <w:r>
                    <w:rPr>
                      <w:spacing w:val="2"/>
                    </w:rPr>
                    <w:t>half-hour </w:t>
                  </w:r>
                  <w:r>
                    <w:rPr>
                      <w:spacing w:val="11"/>
                    </w:rPr>
                    <w:t>of </w:t>
                  </w:r>
                  <w:r>
                    <w:rPr/>
                    <w:t>supervised exercise. </w:t>
                  </w:r>
                  <w:r>
                    <w:rPr>
                      <w:spacing w:val="4"/>
                    </w:rPr>
                    <w:t>The </w:t>
                  </w:r>
                  <w:r>
                    <w:rPr>
                      <w:spacing w:val="3"/>
                    </w:rPr>
                    <w:t>demand </w:t>
                  </w:r>
                  <w:r>
                    <w:rPr>
                      <w:spacing w:val="2"/>
                    </w:rPr>
                    <w:t>for </w:t>
                  </w:r>
                  <w:r>
                    <w:rPr>
                      <w:spacing w:val="3"/>
                    </w:rPr>
                    <w:t>mathematical </w:t>
                  </w:r>
                  <w:r>
                    <w:rPr>
                      <w:spacing w:val="4"/>
                    </w:rPr>
                    <w:t>books </w:t>
                  </w:r>
                  <w:r>
                    <w:rPr>
                      <w:spacing w:val="-3"/>
                    </w:rPr>
                    <w:t>is </w:t>
                  </w:r>
                  <w:r>
                    <w:rPr/>
                    <w:t>a  </w:t>
                  </w:r>
                  <w:r>
                    <w:rPr>
                      <w:spacing w:val="9"/>
                    </w:rPr>
                    <w:t>proof </w:t>
                  </w:r>
                  <w:r>
                    <w:rPr>
                      <w:spacing w:val="3"/>
                    </w:rPr>
                    <w:t>that </w:t>
                  </w:r>
                  <w:r>
                    <w:rPr/>
                    <w:t>his </w:t>
                  </w:r>
                  <w:r>
                    <w:rPr>
                      <w:spacing w:val="2"/>
                    </w:rPr>
                    <w:t>mind </w:t>
                  </w:r>
                  <w:r>
                    <w:rPr/>
                    <w:t>still retained sufficient </w:t>
                  </w:r>
                  <w:r>
                    <w:rPr>
                      <w:spacing w:val="3"/>
                    </w:rPr>
                    <w:t>vitality to </w:t>
                  </w:r>
                  <w:r>
                    <w:rPr>
                      <w:spacing w:val="2"/>
                    </w:rPr>
                    <w:t>respond </w:t>
                  </w:r>
                  <w:r>
                    <w:rPr>
                      <w:spacing w:val="3"/>
                    </w:rPr>
                    <w:t>to </w:t>
                  </w:r>
                  <w:r>
                    <w:rPr/>
                    <w:t>this </w:t>
                  </w:r>
                  <w:r>
                    <w:rPr>
                      <w:spacing w:val="3"/>
                    </w:rPr>
                    <w:t>exacting </w:t>
                  </w:r>
                  <w:r>
                    <w:rPr>
                      <w:spacing w:val="2"/>
                    </w:rPr>
                    <w:t>nar­ </w:t>
                  </w:r>
                  <w:r>
                    <w:rPr>
                      <w:spacing w:val="4"/>
                    </w:rPr>
                    <w:t>cotic. </w:t>
                  </w:r>
                  <w:r>
                    <w:rPr>
                      <w:spacing w:val="7"/>
                    </w:rPr>
                    <w:t>But </w:t>
                  </w:r>
                  <w:r>
                    <w:rPr/>
                    <w:t>these remarkable </w:t>
                  </w:r>
                  <w:r>
                    <w:rPr>
                      <w:spacing w:val="4"/>
                    </w:rPr>
                    <w:t>symptoms </w:t>
                  </w:r>
                  <w:r>
                    <w:rPr>
                      <w:spacing w:val="3"/>
                    </w:rPr>
                    <w:t>could </w:t>
                  </w:r>
                  <w:r>
                    <w:rPr>
                      <w:spacing w:val="5"/>
                    </w:rPr>
                    <w:t>not </w:t>
                  </w:r>
                  <w:r>
                    <w:rPr>
                      <w:spacing w:val="3"/>
                    </w:rPr>
                    <w:t>conceal  </w:t>
                  </w:r>
                  <w:r>
                    <w:rPr/>
                    <w:t>the  slow </w:t>
                  </w:r>
                  <w:r>
                    <w:rPr>
                      <w:spacing w:val="3"/>
                    </w:rPr>
                    <w:t>physical </w:t>
                  </w:r>
                  <w:r>
                    <w:rPr/>
                    <w:t>and </w:t>
                  </w:r>
                  <w:r>
                    <w:rPr>
                      <w:spacing w:val="2"/>
                    </w:rPr>
                    <w:t>mental deterioration  </w:t>
                  </w:r>
                  <w:r>
                    <w:rPr/>
                    <w:t>which  expressed  </w:t>
                  </w:r>
                  <w:r>
                    <w:rPr>
                      <w:spacing w:val="4"/>
                    </w:rPr>
                    <w:t>itself </w:t>
                  </w:r>
                  <w:r>
                    <w:rPr/>
                    <w:t>in </w:t>
                  </w:r>
                  <w:r>
                    <w:rPr>
                      <w:spacing w:val="3"/>
                    </w:rPr>
                    <w:t>apathy </w:t>
                  </w:r>
                  <w:r>
                    <w:rPr/>
                    <w:t>and </w:t>
                  </w:r>
                  <w:r>
                    <w:rPr>
                      <w:spacing w:val="-3"/>
                    </w:rPr>
                    <w:t>listlessness. </w:t>
                  </w:r>
                  <w:r>
                    <w:rPr>
                      <w:spacing w:val="2"/>
                    </w:rPr>
                    <w:t>Bakunin </w:t>
                  </w:r>
                  <w:r>
                    <w:rPr/>
                    <w:t>had ceased </w:t>
                  </w:r>
                  <w:r>
                    <w:rPr>
                      <w:spacing w:val="2"/>
                    </w:rPr>
                    <w:t>to </w:t>
                  </w:r>
                  <w:r>
                    <w:rPr/>
                    <w:t>struggle. </w:t>
                  </w:r>
                  <w:r>
                    <w:rPr>
                      <w:spacing w:val="3"/>
                    </w:rPr>
                    <w:t>The </w:t>
                  </w:r>
                  <w:r>
                    <w:rPr/>
                    <w:t>one </w:t>
                  </w:r>
                  <w:r>
                    <w:rPr>
                      <w:spacing w:val="2"/>
                    </w:rPr>
                    <w:t>weapon left </w:t>
                  </w:r>
                  <w:r>
                    <w:rPr>
                      <w:spacing w:val="3"/>
                    </w:rPr>
                    <w:t>to </w:t>
                  </w:r>
                  <w:r>
                    <w:rPr/>
                    <w:t>him was </w:t>
                  </w:r>
                  <w:r>
                    <w:rPr>
                      <w:spacing w:val="2"/>
                    </w:rPr>
                    <w:t>obstinate </w:t>
                  </w:r>
                  <w:r>
                    <w:rPr/>
                    <w:t>silence. </w:t>
                  </w:r>
                  <w:r>
                    <w:rPr>
                      <w:spacing w:val="5"/>
                    </w:rPr>
                    <w:t>He </w:t>
                  </w:r>
                  <w:r>
                    <w:rPr/>
                    <w:t>had </w:t>
                  </w:r>
                  <w:r>
                    <w:rPr>
                      <w:spacing w:val="2"/>
                    </w:rPr>
                    <w:t>lost </w:t>
                  </w:r>
                  <w:r>
                    <w:rPr>
                      <w:spacing w:val="3"/>
                    </w:rPr>
                    <w:t>hope,</w:t>
                  </w:r>
                  <w:r>
                    <w:rPr>
                      <w:spacing w:val="58"/>
                    </w:rPr>
                    <w:t> </w:t>
                  </w:r>
                  <w:r>
                    <w:rPr/>
                    <w:t>he had </w:t>
                  </w:r>
                  <w:r>
                    <w:rPr>
                      <w:spacing w:val="2"/>
                    </w:rPr>
                    <w:t>almost lost </w:t>
                  </w:r>
                  <w:r>
                    <w:rPr/>
                    <w:t>desire. </w:t>
                  </w:r>
                  <w:r>
                    <w:rPr>
                      <w:spacing w:val="4"/>
                    </w:rPr>
                    <w:t>The </w:t>
                  </w:r>
                  <w:r>
                    <w:rPr/>
                    <w:t>ragged prisoner chained </w:t>
                  </w:r>
                  <w:r>
                    <w:rPr>
                      <w:spacing w:val="2"/>
                    </w:rPr>
                    <w:t>to  </w:t>
                  </w:r>
                  <w:r>
                    <w:rPr/>
                    <w:t>the  wall in Olmiitz retained his human </w:t>
                  </w:r>
                  <w:r>
                    <w:rPr>
                      <w:spacing w:val="3"/>
                    </w:rPr>
                    <w:t>dignity, </w:t>
                  </w:r>
                  <w:r>
                    <w:rPr/>
                    <w:t>and a semblance </w:t>
                  </w:r>
                  <w:r>
                    <w:rPr>
                      <w:spacing w:val="10"/>
                    </w:rPr>
                    <w:t>of </w:t>
                  </w:r>
                  <w:r>
                    <w:rPr>
                      <w:spacing w:val="-3"/>
                    </w:rPr>
                    <w:t>his </w:t>
                  </w:r>
                  <w:r>
                    <w:rPr/>
                    <w:t>human shape. </w:t>
                  </w:r>
                  <w:r>
                    <w:rPr>
                      <w:spacing w:val="6"/>
                    </w:rPr>
                    <w:t>But </w:t>
                  </w:r>
                  <w:r>
                    <w:rPr/>
                    <w:t>it was a far </w:t>
                  </w:r>
                  <w:r>
                    <w:rPr>
                      <w:spacing w:val="2"/>
                    </w:rPr>
                    <w:t>cry  </w:t>
                  </w:r>
                  <w:r>
                    <w:rPr/>
                    <w:t>from  this  </w:t>
                  </w:r>
                  <w:r>
                    <w:rPr>
                      <w:spacing w:val="3"/>
                    </w:rPr>
                    <w:t>tormented </w:t>
                  </w:r>
                  <w:r>
                    <w:rPr/>
                    <w:t>wreck </w:t>
                  </w:r>
                  <w:r>
                    <w:rPr>
                      <w:spacing w:val="11"/>
                    </w:rPr>
                    <w:t>of </w:t>
                  </w:r>
                  <w:r>
                    <w:rPr/>
                    <w:t>a man </w:t>
                  </w:r>
                  <w:r>
                    <w:rPr>
                      <w:spacing w:val="2"/>
                    </w:rPr>
                    <w:t>to  </w:t>
                  </w:r>
                  <w:r>
                    <w:rPr/>
                    <w:t>the </w:t>
                  </w:r>
                  <w:r>
                    <w:rPr>
                      <w:spacing w:val="5"/>
                    </w:rPr>
                    <w:t>young </w:t>
                  </w:r>
                  <w:r>
                    <w:rPr>
                      <w:spacing w:val="2"/>
                    </w:rPr>
                    <w:t>giant </w:t>
                  </w:r>
                  <w:r>
                    <w:rPr>
                      <w:spacing w:val="4"/>
                    </w:rPr>
                    <w:t>who </w:t>
                  </w:r>
                  <w:r>
                    <w:rPr/>
                    <w:t>had  cheered the rebels  to resistance on the Dresden barricades in </w:t>
                  </w:r>
                  <w:r>
                    <w:rPr>
                      <w:spacing w:val="2"/>
                    </w:rPr>
                    <w:t>the May </w:t>
                  </w:r>
                  <w:r>
                    <w:rPr>
                      <w:spacing w:val="3"/>
                    </w:rPr>
                    <w:t>days </w:t>
                  </w:r>
                  <w:r>
                    <w:rPr>
                      <w:spacing w:val="11"/>
                    </w:rPr>
                    <w:t>of  </w:t>
                  </w:r>
                  <w:r>
                    <w:rPr/>
                    <w:t>1849.1</w:t>
                  </w:r>
                </w:p>
                <w:p>
                  <w:pPr>
                    <w:pStyle w:val="BodyText"/>
                    <w:spacing w:line="205" w:lineRule="exact"/>
                    <w:ind w:left="1073" w:firstLine="205"/>
                    <w:jc w:val="both"/>
                  </w:pPr>
                  <w:r>
                    <w:rPr/>
                    <w:t>The  fifth  day  after  this  gloomy  second anniversary  at  last</w:t>
                  </w:r>
                </w:p>
                <w:p>
                  <w:pPr>
                    <w:pStyle w:val="BodyText"/>
                    <w:spacing w:line="249" w:lineRule="auto" w:before="9"/>
                    <w:ind w:left="1051" w:right="1043" w:firstLine="22"/>
                    <w:jc w:val="both"/>
                  </w:pPr>
                  <w:r>
                    <w:rPr>
                      <w:spacing w:val="2"/>
                    </w:rPr>
                    <w:t>marked </w:t>
                  </w:r>
                  <w:r>
                    <w:rPr/>
                    <w:t>a decisive stage in </w:t>
                  </w:r>
                  <w:r>
                    <w:rPr>
                      <w:spacing w:val="4"/>
                    </w:rPr>
                    <w:t>Bakunin’s </w:t>
                  </w:r>
                  <w:r>
                    <w:rPr>
                      <w:spacing w:val="3"/>
                    </w:rPr>
                    <w:t>Odyssey. </w:t>
                  </w:r>
                  <w:r>
                    <w:rPr>
                      <w:spacing w:val="4"/>
                    </w:rPr>
                    <w:t>The </w:t>
                  </w:r>
                  <w:r>
                    <w:rPr/>
                    <w:t>military </w:t>
                  </w:r>
                  <w:r>
                    <w:rPr>
                      <w:spacing w:val="3"/>
                    </w:rPr>
                    <w:t>court </w:t>
                  </w:r>
                  <w:r>
                    <w:rPr>
                      <w:spacing w:val="4"/>
                    </w:rPr>
                    <w:t>appointed </w:t>
                  </w:r>
                  <w:r>
                    <w:rPr>
                      <w:spacing w:val="2"/>
                    </w:rPr>
                    <w:t>to try </w:t>
                  </w:r>
                  <w:r>
                    <w:rPr/>
                    <w:t>the accused </w:t>
                  </w:r>
                  <w:r>
                    <w:rPr>
                      <w:spacing w:val="6"/>
                    </w:rPr>
                    <w:t>met </w:t>
                  </w:r>
                  <w:r>
                    <w:rPr/>
                    <w:t>on </w:t>
                  </w:r>
                  <w:r>
                    <w:rPr>
                      <w:spacing w:val="4"/>
                    </w:rPr>
                    <w:t>May </w:t>
                  </w:r>
                  <w:r>
                    <w:rPr/>
                    <w:t>15th, </w:t>
                  </w:r>
                  <w:r>
                    <w:rPr>
                      <w:spacing w:val="-4"/>
                    </w:rPr>
                    <w:t>1851. </w:t>
                  </w:r>
                  <w:r>
                    <w:rPr>
                      <w:spacing w:val="3"/>
                    </w:rPr>
                    <w:t>Captain-Auditor </w:t>
                  </w:r>
                  <w:r>
                    <w:rPr/>
                    <w:t>Franz </w:t>
                  </w:r>
                  <w:r>
                    <w:rPr>
                      <w:spacing w:val="3"/>
                    </w:rPr>
                    <w:t>submitted to </w:t>
                  </w:r>
                  <w:r>
                    <w:rPr/>
                    <w:t>it a </w:t>
                  </w:r>
                  <w:r>
                    <w:rPr>
                      <w:spacing w:val="3"/>
                    </w:rPr>
                    <w:t>report </w:t>
                  </w:r>
                  <w:r>
                    <w:rPr>
                      <w:spacing w:val="2"/>
                    </w:rPr>
                    <w:t>which </w:t>
                  </w:r>
                  <w:r>
                    <w:rPr>
                      <w:spacing w:val="3"/>
                    </w:rPr>
                    <w:t>consti­ tuted </w:t>
                  </w:r>
                  <w:r>
                    <w:rPr/>
                    <w:t>the </w:t>
                  </w:r>
                  <w:r>
                    <w:rPr>
                      <w:spacing w:val="3"/>
                    </w:rPr>
                    <w:t>indictment, </w:t>
                  </w:r>
                  <w:r>
                    <w:rPr/>
                    <w:t>and  which  was based </w:t>
                  </w:r>
                  <w:r>
                    <w:rPr>
                      <w:spacing w:val="3"/>
                    </w:rPr>
                    <w:t>almost exclusively </w:t>
                  </w:r>
                  <w:r>
                    <w:rPr/>
                    <w:t>on the </w:t>
                  </w:r>
                  <w:r>
                    <w:rPr>
                      <w:spacing w:val="3"/>
                    </w:rPr>
                    <w:t>prisoner’s own </w:t>
                  </w:r>
                  <w:r>
                    <w:rPr/>
                    <w:t>admissions. </w:t>
                  </w:r>
                  <w:r>
                    <w:rPr>
                      <w:spacing w:val="4"/>
                    </w:rPr>
                    <w:t>The </w:t>
                  </w:r>
                  <w:r>
                    <w:rPr/>
                    <w:t>case was clear. </w:t>
                  </w:r>
                  <w:r>
                    <w:rPr>
                      <w:spacing w:val="4"/>
                    </w:rPr>
                    <w:t>The court </w:t>
                  </w:r>
                  <w:r>
                    <w:rPr/>
                    <w:t>unanimously </w:t>
                  </w:r>
                  <w:r>
                    <w:rPr>
                      <w:spacing w:val="4"/>
                    </w:rPr>
                    <w:t>found </w:t>
                  </w:r>
                  <w:r>
                    <w:rPr>
                      <w:spacing w:val="2"/>
                    </w:rPr>
                    <w:t>Bakunin </w:t>
                  </w:r>
                  <w:r>
                    <w:rPr>
                      <w:spacing w:val="3"/>
                    </w:rPr>
                    <w:t>guilty </w:t>
                  </w:r>
                  <w:r>
                    <w:rPr/>
                    <w:t>o f high treason, and </w:t>
                  </w:r>
                  <w:r>
                    <w:rPr>
                      <w:spacing w:val="6"/>
                    </w:rPr>
                    <w:t>con­ </w:t>
                  </w:r>
                  <w:r>
                    <w:rPr>
                      <w:spacing w:val="2"/>
                    </w:rPr>
                    <w:t>demned </w:t>
                  </w:r>
                  <w:r>
                    <w:rPr/>
                    <w:t>him </w:t>
                  </w:r>
                  <w:r>
                    <w:rPr>
                      <w:spacing w:val="3"/>
                    </w:rPr>
                    <w:t>to </w:t>
                  </w:r>
                  <w:r>
                    <w:rPr/>
                    <w:t>death </w:t>
                  </w:r>
                  <w:r>
                    <w:rPr>
                      <w:spacing w:val="4"/>
                    </w:rPr>
                    <w:t>by </w:t>
                  </w:r>
                  <w:r>
                    <w:rPr/>
                    <w:t>hanging. </w:t>
                  </w:r>
                  <w:r>
                    <w:rPr>
                      <w:spacing w:val="10"/>
                    </w:rPr>
                    <w:t>By </w:t>
                  </w:r>
                  <w:r>
                    <w:rPr/>
                    <w:t>a </w:t>
                  </w:r>
                  <w:r>
                    <w:rPr>
                      <w:spacing w:val="4"/>
                    </w:rPr>
                    <w:t>touch </w:t>
                  </w:r>
                  <w:r>
                    <w:rPr>
                      <w:spacing w:val="11"/>
                    </w:rPr>
                    <w:t>of </w:t>
                  </w:r>
                  <w:r>
                    <w:rPr/>
                    <w:t>grim  </w:t>
                  </w:r>
                  <w:r>
                    <w:rPr>
                      <w:spacing w:val="2"/>
                    </w:rPr>
                    <w:t>humour,  </w:t>
                  </w:r>
                  <w:r>
                    <w:rPr/>
                    <w:t>he was </w:t>
                  </w:r>
                  <w:r>
                    <w:rPr>
                      <w:spacing w:val="3"/>
                    </w:rPr>
                    <w:t>condemned to </w:t>
                  </w:r>
                  <w:r>
                    <w:rPr>
                      <w:spacing w:val="4"/>
                    </w:rPr>
                    <w:t>pay </w:t>
                  </w:r>
                  <w:r>
                    <w:rPr/>
                    <w:t>the costs o f the </w:t>
                  </w:r>
                  <w:r>
                    <w:rPr>
                      <w:spacing w:val="2"/>
                    </w:rPr>
                    <w:t>enquiry; </w:t>
                  </w:r>
                  <w:r>
                    <w:rPr>
                      <w:spacing w:val="5"/>
                    </w:rPr>
                    <w:t>but </w:t>
                  </w:r>
                  <w:r>
                    <w:rPr>
                      <w:spacing w:val="3"/>
                    </w:rPr>
                    <w:t>no </w:t>
                  </w:r>
                  <w:r>
                    <w:rPr>
                      <w:spacing w:val="2"/>
                    </w:rPr>
                    <w:t>mention </w:t>
                  </w:r>
                  <w:r>
                    <w:rPr/>
                    <w:t>was </w:t>
                  </w:r>
                  <w:r>
                    <w:rPr>
                      <w:spacing w:val="2"/>
                    </w:rPr>
                    <w:t>made </w:t>
                  </w:r>
                  <w:r>
                    <w:rPr>
                      <w:spacing w:val="11"/>
                    </w:rPr>
                    <w:t>of </w:t>
                  </w:r>
                  <w:r>
                    <w:rPr/>
                    <w:t>the </w:t>
                  </w:r>
                  <w:r>
                    <w:rPr>
                      <w:spacing w:val="3"/>
                    </w:rPr>
                    <w:t>cost </w:t>
                  </w:r>
                  <w:r>
                    <w:rPr>
                      <w:spacing w:val="11"/>
                    </w:rPr>
                    <w:t>of </w:t>
                  </w:r>
                  <w:r>
                    <w:rPr/>
                    <w:t>the </w:t>
                  </w:r>
                  <w:r>
                    <w:rPr>
                      <w:spacing w:val="3"/>
                    </w:rPr>
                    <w:t>rope. </w:t>
                  </w:r>
                  <w:r>
                    <w:rPr/>
                    <w:t>On the same </w:t>
                  </w:r>
                  <w:r>
                    <w:rPr>
                      <w:spacing w:val="4"/>
                    </w:rPr>
                    <w:t>day, </w:t>
                  </w:r>
                  <w:r>
                    <w:rPr>
                      <w:spacing w:val="2"/>
                    </w:rPr>
                    <w:t>immediately </w:t>
                  </w:r>
                  <w:r>
                    <w:rPr/>
                    <w:t>after the </w:t>
                  </w:r>
                  <w:r>
                    <w:rPr>
                      <w:spacing w:val="3"/>
                    </w:rPr>
                    <w:t>promulgation </w:t>
                  </w:r>
                  <w:r>
                    <w:rPr/>
                    <w:t>o f the sentence, it was </w:t>
                  </w:r>
                  <w:r>
                    <w:rPr>
                      <w:spacing w:val="4"/>
                    </w:rPr>
                    <w:t>commuted </w:t>
                  </w:r>
                  <w:r>
                    <w:rPr>
                      <w:spacing w:val="5"/>
                    </w:rPr>
                    <w:t>by </w:t>
                  </w:r>
                  <w:r>
                    <w:rPr/>
                    <w:t>the </w:t>
                  </w:r>
                  <w:r>
                    <w:rPr>
                      <w:spacing w:val="4"/>
                    </w:rPr>
                    <w:t>commander-in-chief </w:t>
                  </w:r>
                  <w:r>
                    <w:rPr>
                      <w:spacing w:val="3"/>
                    </w:rPr>
                    <w:t>to </w:t>
                  </w:r>
                  <w:r>
                    <w:rPr/>
                    <w:t>one </w:t>
                  </w:r>
                  <w:r>
                    <w:rPr>
                      <w:spacing w:val="11"/>
                    </w:rPr>
                    <w:t>of </w:t>
                  </w:r>
                  <w:r>
                    <w:rPr/>
                    <w:t>strict </w:t>
                  </w:r>
                  <w:r>
                    <w:rPr>
                      <w:spacing w:val="3"/>
                    </w:rPr>
                    <w:t>imprison­ ment for</w:t>
                  </w:r>
                  <w:r>
                    <w:rPr>
                      <w:spacing w:val="37"/>
                    </w:rPr>
                    <w:t> </w:t>
                  </w:r>
                  <w:r>
                    <w:rPr>
                      <w:spacing w:val="3"/>
                    </w:rPr>
                    <w:t>life.2</w:t>
                  </w:r>
                </w:p>
                <w:p>
                  <w:pPr>
                    <w:pStyle w:val="BodyText"/>
                    <w:spacing w:line="256" w:lineRule="auto" w:before="11"/>
                    <w:ind w:left="1037" w:right="1052" w:firstLine="227"/>
                    <w:jc w:val="both"/>
                  </w:pPr>
                  <w:r>
                    <w:rPr>
                      <w:spacing w:val="7"/>
                    </w:rPr>
                    <w:t>But </w:t>
                  </w:r>
                  <w:r>
                    <w:rPr/>
                    <w:t>this was </w:t>
                  </w:r>
                  <w:r>
                    <w:rPr>
                      <w:spacing w:val="5"/>
                    </w:rPr>
                    <w:t>not </w:t>
                  </w:r>
                  <w:r>
                    <w:rPr/>
                    <w:t>the last </w:t>
                  </w:r>
                  <w:r>
                    <w:rPr>
                      <w:spacing w:val="4"/>
                    </w:rPr>
                    <w:t>event </w:t>
                  </w:r>
                  <w:r>
                    <w:rPr/>
                    <w:t>o f this </w:t>
                  </w:r>
                  <w:r>
                    <w:rPr>
                      <w:spacing w:val="3"/>
                    </w:rPr>
                    <w:t>crowded </w:t>
                  </w:r>
                  <w:r>
                    <w:rPr>
                      <w:spacing w:val="4"/>
                    </w:rPr>
                    <w:t>twenty-four </w:t>
                  </w:r>
                  <w:r>
                    <w:rPr/>
                    <w:t>hours— so </w:t>
                  </w:r>
                  <w:r>
                    <w:rPr>
                      <w:spacing w:val="4"/>
                    </w:rPr>
                    <w:t>violent </w:t>
                  </w:r>
                  <w:r>
                    <w:rPr/>
                    <w:t>a </w:t>
                  </w:r>
                  <w:r>
                    <w:rPr>
                      <w:spacing w:val="2"/>
                    </w:rPr>
                    <w:t>contrast </w:t>
                  </w:r>
                  <w:r>
                    <w:rPr>
                      <w:spacing w:val="4"/>
                    </w:rPr>
                    <w:t>to </w:t>
                  </w:r>
                  <w:r>
                    <w:rPr/>
                    <w:t>the </w:t>
                  </w:r>
                  <w:r>
                    <w:rPr>
                      <w:spacing w:val="6"/>
                    </w:rPr>
                    <w:t>empty, </w:t>
                  </w:r>
                  <w:r>
                    <w:rPr/>
                    <w:t>waiting </w:t>
                  </w:r>
                  <w:r>
                    <w:rPr>
                      <w:spacing w:val="2"/>
                    </w:rPr>
                    <w:t>months  which had </w:t>
                  </w:r>
                  <w:r>
                    <w:rPr>
                      <w:spacing w:val="3"/>
                    </w:rPr>
                    <w:t>gone </w:t>
                  </w:r>
                  <w:r>
                    <w:rPr>
                      <w:spacing w:val="2"/>
                    </w:rPr>
                    <w:t>before. </w:t>
                  </w:r>
                  <w:r>
                    <w:rPr>
                      <w:spacing w:val="6"/>
                    </w:rPr>
                    <w:t>It </w:t>
                  </w:r>
                  <w:r>
                    <w:rPr>
                      <w:spacing w:val="2"/>
                    </w:rPr>
                    <w:t>had </w:t>
                  </w:r>
                  <w:r>
                    <w:rPr/>
                    <w:t>been </w:t>
                  </w:r>
                  <w:r>
                    <w:rPr>
                      <w:spacing w:val="2"/>
                    </w:rPr>
                    <w:t>decided some </w:t>
                  </w:r>
                  <w:r>
                    <w:rPr/>
                    <w:t>weeks in </w:t>
                  </w:r>
                  <w:r>
                    <w:rPr>
                      <w:spacing w:val="3"/>
                    </w:rPr>
                    <w:t>advance </w:t>
                  </w:r>
                  <w:r>
                    <w:rPr>
                      <w:spacing w:val="4"/>
                    </w:rPr>
                    <w:t>that </w:t>
                  </w:r>
                  <w:r>
                    <w:rPr/>
                    <w:t>“ this dangerous </w:t>
                  </w:r>
                  <w:r>
                    <w:rPr>
                      <w:spacing w:val="2"/>
                    </w:rPr>
                    <w:t>personage” should, </w:t>
                  </w:r>
                  <w:r>
                    <w:rPr>
                      <w:spacing w:val="5"/>
                    </w:rPr>
                    <w:t>by </w:t>
                  </w:r>
                  <w:r>
                    <w:rPr>
                      <w:spacing w:val="4"/>
                    </w:rPr>
                    <w:t>way </w:t>
                  </w:r>
                  <w:r>
                    <w:rPr>
                      <w:spacing w:val="11"/>
                    </w:rPr>
                    <w:t>of </w:t>
                  </w:r>
                  <w:r>
                    <w:rPr>
                      <w:spacing w:val="3"/>
                    </w:rPr>
                    <w:t>precaution, be </w:t>
                  </w:r>
                  <w:r>
                    <w:rPr>
                      <w:spacing w:val="2"/>
                    </w:rPr>
                    <w:t>handed </w:t>
                  </w:r>
                  <w:r>
                    <w:rPr>
                      <w:spacing w:val="4"/>
                    </w:rPr>
                    <w:t>over to </w:t>
                  </w:r>
                  <w:r>
                    <w:rPr/>
                    <w:t>Russia on the </w:t>
                  </w:r>
                  <w:r>
                    <w:rPr>
                      <w:spacing w:val="4"/>
                    </w:rPr>
                    <w:t>very </w:t>
                  </w:r>
                  <w:r>
                    <w:rPr>
                      <w:spacing w:val="3"/>
                    </w:rPr>
                    <w:t>day </w:t>
                  </w:r>
                  <w:r>
                    <w:rPr/>
                    <w:t>when the sentence  </w:t>
                  </w:r>
                  <w:r>
                    <w:rPr>
                      <w:spacing w:val="2"/>
                    </w:rPr>
                    <w:t>on </w:t>
                  </w:r>
                  <w:r>
                    <w:rPr/>
                    <w:t>him  was </w:t>
                  </w:r>
                  <w:r>
                    <w:rPr>
                      <w:spacing w:val="4"/>
                    </w:rPr>
                    <w:t>pronounced.  </w:t>
                  </w:r>
                  <w:r>
                    <w:rPr/>
                    <w:t>On the  same </w:t>
                  </w:r>
                  <w:r>
                    <w:rPr>
                      <w:spacing w:val="2"/>
                    </w:rPr>
                    <w:t>night </w:t>
                  </w:r>
                  <w:r>
                    <w:rPr>
                      <w:spacing w:val="13"/>
                    </w:rPr>
                    <w:t> </w:t>
                  </w:r>
                  <w:r>
                    <w:rPr>
                      <w:spacing w:val="3"/>
                    </w:rPr>
                    <w:t>Bakunin</w:t>
                  </w:r>
                </w:p>
                <w:p>
                  <w:pPr>
                    <w:spacing w:line="179" w:lineRule="exact" w:before="129"/>
                    <w:ind w:left="312" w:right="331" w:firstLine="0"/>
                    <w:jc w:val="center"/>
                    <w:rPr>
                      <w:b/>
                      <w:sz w:val="15"/>
                    </w:rPr>
                  </w:pPr>
                  <w:r>
                    <w:rPr>
                      <w:b/>
                      <w:sz w:val="15"/>
                    </w:rPr>
                    <w:t>1 Pfitzner,  </w:t>
                  </w:r>
                  <w:r>
                    <w:rPr>
                      <w:b/>
                      <w:i/>
                      <w:sz w:val="15"/>
                    </w:rPr>
                    <w:t>Bakuninstudien</w:t>
                  </w:r>
                  <w:r>
                    <w:rPr>
                      <w:b/>
                      <w:sz w:val="15"/>
                    </w:rPr>
                    <w:t>,  pp. 216-17.</w:t>
                  </w:r>
                </w:p>
                <w:p>
                  <w:pPr>
                    <w:spacing w:line="179" w:lineRule="exact" w:before="0"/>
                    <w:ind w:left="302" w:right="331" w:firstLine="0"/>
                    <w:jc w:val="center"/>
                    <w:rPr>
                      <w:b/>
                      <w:sz w:val="15"/>
                    </w:rPr>
                  </w:pPr>
                  <w:r>
                    <w:rPr>
                      <w:b/>
                      <w:sz w:val="15"/>
                    </w:rPr>
                    <w:t>2 </w:t>
                  </w:r>
                  <w:r>
                    <w:rPr>
                      <w:b/>
                      <w:i/>
                      <w:sz w:val="15"/>
                    </w:rPr>
                    <w:t>Materiali, </w:t>
                  </w:r>
                  <w:r>
                    <w:rPr>
                      <w:b/>
                      <w:sz w:val="15"/>
                    </w:rPr>
                    <w:t>ed.  Polonsky, i.  59-94.</w:t>
                  </w:r>
                </w:p>
              </w:txbxContent>
            </v:textbox>
            <w10:wrap type="none"/>
          </v:shape>
        </w:pict>
      </w:r>
      <w:r>
        <w:rPr/>
        <w:drawing>
          <wp:anchor distT="0" distB="0" distL="0" distR="0" allowOverlap="1" layoutInCell="1" locked="0" behindDoc="1" simplePos="0" relativeHeight="268189511">
            <wp:simplePos x="0" y="0"/>
            <wp:positionH relativeFrom="page">
              <wp:posOffset>0</wp:posOffset>
            </wp:positionH>
            <wp:positionV relativeFrom="page">
              <wp:posOffset>0</wp:posOffset>
            </wp:positionV>
            <wp:extent cx="5045064" cy="7778496"/>
            <wp:effectExtent l="0" t="0" r="0" b="0"/>
            <wp:wrapNone/>
            <wp:docPr id="423" name="image216.png" descr=""/>
            <wp:cNvGraphicFramePr>
              <a:graphicFrameLocks noChangeAspect="1"/>
            </wp:cNvGraphicFramePr>
            <a:graphic>
              <a:graphicData uri="http://schemas.openxmlformats.org/drawingml/2006/picture">
                <pic:pic>
                  <pic:nvPicPr>
                    <pic:cNvPr id="424" name="image216.png"/>
                    <pic:cNvPicPr/>
                  </pic:nvPicPr>
                  <pic:blipFill>
                    <a:blip r:embed="rId22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5920"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tabs>
                      <w:tab w:pos="3217" w:val="left" w:leader="none"/>
                      <w:tab w:pos="6222" w:val="left" w:leader="none"/>
                    </w:tabs>
                    <w:spacing w:before="135"/>
                    <w:ind w:left="1044" w:right="0" w:firstLine="14"/>
                    <w:jc w:val="both"/>
                    <w:rPr>
                      <w:sz w:val="12"/>
                    </w:rPr>
                  </w:pPr>
                  <w:r>
                    <w:rPr>
                      <w:spacing w:val="-7"/>
                      <w:sz w:val="18"/>
                    </w:rPr>
                    <w:t>208</w:t>
                    <w:tab/>
                  </w:r>
                  <w:r>
                    <w:rPr>
                      <w:b/>
                      <w:spacing w:val="9"/>
                      <w:sz w:val="16"/>
                    </w:rPr>
                    <w:t>BURIED</w:t>
                  </w:r>
                  <w:r>
                    <w:rPr>
                      <w:b/>
                      <w:spacing w:val="61"/>
                      <w:sz w:val="16"/>
                    </w:rPr>
                    <w:t> </w:t>
                  </w:r>
                  <w:r>
                    <w:rPr>
                      <w:b/>
                      <w:spacing w:val="8"/>
                      <w:sz w:val="16"/>
                    </w:rPr>
                    <w:t>ALIVE</w:t>
                    <w:tab/>
                  </w:r>
                  <w:r>
                    <w:rPr>
                      <w:sz w:val="12"/>
                    </w:rPr>
                    <w:t>B </w:t>
                  </w:r>
                  <w:r>
                    <w:rPr>
                      <w:spacing w:val="8"/>
                      <w:sz w:val="12"/>
                    </w:rPr>
                    <w:t>OOK</w:t>
                  </w:r>
                  <w:r>
                    <w:rPr>
                      <w:spacing w:val="26"/>
                      <w:sz w:val="12"/>
                    </w:rPr>
                    <w:t> </w:t>
                  </w:r>
                  <w:r>
                    <w:rPr>
                      <w:spacing w:val="9"/>
                      <w:sz w:val="12"/>
                    </w:rPr>
                    <w:t>III</w:t>
                  </w:r>
                </w:p>
                <w:p>
                  <w:pPr>
                    <w:pStyle w:val="BodyText"/>
                    <w:spacing w:line="252" w:lineRule="auto" w:before="109"/>
                    <w:ind w:left="1044" w:right="1046" w:firstLine="10"/>
                    <w:jc w:val="both"/>
                  </w:pPr>
                  <w:r>
                    <w:rPr/>
                    <w:t>was </w:t>
                  </w:r>
                  <w:r>
                    <w:rPr>
                      <w:spacing w:val="4"/>
                    </w:rPr>
                    <w:t>removed </w:t>
                  </w:r>
                  <w:r>
                    <w:rPr/>
                    <w:t>from Olmiitz under the guard o f an officer  and </w:t>
                  </w:r>
                  <w:r>
                    <w:rPr>
                      <w:spacing w:val="3"/>
                    </w:rPr>
                    <w:t>eight men </w:t>
                  </w:r>
                  <w:r>
                    <w:rPr>
                      <w:spacing w:val="2"/>
                    </w:rPr>
                    <w:t>and </w:t>
                  </w:r>
                  <w:r>
                    <w:rPr>
                      <w:spacing w:val="5"/>
                    </w:rPr>
                    <w:t>conveyed, </w:t>
                  </w:r>
                  <w:r>
                    <w:rPr/>
                    <w:t>first </w:t>
                  </w:r>
                  <w:r>
                    <w:rPr>
                      <w:spacing w:val="6"/>
                    </w:rPr>
                    <w:t>by </w:t>
                  </w:r>
                  <w:r>
                    <w:rPr/>
                    <w:t>special train, later </w:t>
                  </w:r>
                  <w:r>
                    <w:rPr>
                      <w:spacing w:val="6"/>
                    </w:rPr>
                    <w:t>by </w:t>
                  </w:r>
                  <w:r>
                    <w:rPr>
                      <w:spacing w:val="4"/>
                    </w:rPr>
                    <w:t>road, towards </w:t>
                  </w:r>
                  <w:r>
                    <w:rPr>
                      <w:spacing w:val="2"/>
                    </w:rPr>
                    <w:t>the Russian </w:t>
                  </w:r>
                  <w:r>
                    <w:rPr>
                      <w:spacing w:val="3"/>
                    </w:rPr>
                    <w:t>border. </w:t>
                  </w:r>
                  <w:r>
                    <w:rPr/>
                    <w:t>Cracow, the last </w:t>
                  </w:r>
                  <w:r>
                    <w:rPr>
                      <w:spacing w:val="2"/>
                    </w:rPr>
                    <w:t>Austrian </w:t>
                  </w:r>
                  <w:r>
                    <w:rPr>
                      <w:spacing w:val="6"/>
                    </w:rPr>
                    <w:t>town,  </w:t>
                  </w:r>
                  <w:r>
                    <w:rPr/>
                    <w:t>was </w:t>
                  </w:r>
                  <w:r>
                    <w:rPr>
                      <w:spacing w:val="2"/>
                    </w:rPr>
                    <w:t>reached </w:t>
                  </w:r>
                  <w:r>
                    <w:rPr>
                      <w:spacing w:val="3"/>
                    </w:rPr>
                    <w:t>at </w:t>
                  </w:r>
                  <w:r>
                    <w:rPr>
                      <w:spacing w:val="-5"/>
                    </w:rPr>
                    <w:t>10 </w:t>
                  </w:r>
                  <w:r>
                    <w:rPr>
                      <w:b/>
                      <w:sz w:val="12"/>
                    </w:rPr>
                    <w:t>p </w:t>
                  </w:r>
                  <w:r>
                    <w:rPr>
                      <w:b/>
                      <w:sz w:val="15"/>
                    </w:rPr>
                    <w:t>.</w:t>
                  </w:r>
                  <w:r>
                    <w:rPr>
                      <w:b/>
                      <w:sz w:val="12"/>
                    </w:rPr>
                    <w:t>m </w:t>
                  </w:r>
                  <w:r>
                    <w:rPr>
                      <w:b/>
                      <w:sz w:val="15"/>
                    </w:rPr>
                    <w:t>. </w:t>
                  </w:r>
                  <w:r>
                    <w:rPr/>
                    <w:t>on </w:t>
                  </w:r>
                  <w:r>
                    <w:rPr>
                      <w:spacing w:val="4"/>
                    </w:rPr>
                    <w:t>May </w:t>
                  </w:r>
                  <w:r>
                    <w:rPr/>
                    <w:t>16th. </w:t>
                  </w:r>
                  <w:r>
                    <w:rPr>
                      <w:spacing w:val="3"/>
                    </w:rPr>
                    <w:t>Then, </w:t>
                  </w:r>
                  <w:r>
                    <w:rPr>
                      <w:spacing w:val="2"/>
                    </w:rPr>
                    <w:t>after </w:t>
                  </w:r>
                  <w:r>
                    <w:rPr/>
                    <w:t>a </w:t>
                  </w:r>
                  <w:r>
                    <w:rPr>
                      <w:spacing w:val="2"/>
                    </w:rPr>
                    <w:t>short </w:t>
                  </w:r>
                  <w:r>
                    <w:rPr/>
                    <w:t>rest, the </w:t>
                  </w:r>
                  <w:r>
                    <w:rPr>
                      <w:spacing w:val="8"/>
                    </w:rPr>
                    <w:t>convoy </w:t>
                  </w:r>
                  <w:r>
                    <w:rPr/>
                    <w:t>set </w:t>
                  </w:r>
                  <w:r>
                    <w:rPr>
                      <w:spacing w:val="3"/>
                    </w:rPr>
                    <w:t>forth </w:t>
                  </w:r>
                  <w:r>
                    <w:rPr/>
                    <w:t>again </w:t>
                  </w:r>
                  <w:r>
                    <w:rPr>
                      <w:spacing w:val="2"/>
                    </w:rPr>
                    <w:t>and </w:t>
                  </w:r>
                  <w:r>
                    <w:rPr>
                      <w:spacing w:val="6"/>
                    </w:rPr>
                    <w:t>by two  o’clock </w:t>
                  </w:r>
                  <w:r>
                    <w:rPr/>
                    <w:t>in </w:t>
                  </w:r>
                  <w:r>
                    <w:rPr>
                      <w:spacing w:val="2"/>
                    </w:rPr>
                    <w:t>the morning </w:t>
                  </w:r>
                  <w:r>
                    <w:rPr/>
                    <w:t>was  </w:t>
                  </w:r>
                  <w:r>
                    <w:rPr>
                      <w:spacing w:val="2"/>
                    </w:rPr>
                    <w:t>on the frontier. </w:t>
                  </w:r>
                  <w:r>
                    <w:rPr>
                      <w:spacing w:val="3"/>
                    </w:rPr>
                    <w:t>Here </w:t>
                  </w:r>
                  <w:r>
                    <w:rPr/>
                    <w:t>a </w:t>
                  </w:r>
                  <w:r>
                    <w:rPr>
                      <w:spacing w:val="8"/>
                    </w:rPr>
                    <w:t>body </w:t>
                  </w:r>
                  <w:r>
                    <w:rPr/>
                    <w:t>o f six Russian gendarmes and </w:t>
                  </w:r>
                  <w:r>
                    <w:rPr>
                      <w:spacing w:val="5"/>
                    </w:rPr>
                    <w:t>twenty </w:t>
                  </w:r>
                  <w:r>
                    <w:rPr/>
                    <w:t>Cossacks </w:t>
                  </w:r>
                  <w:r>
                    <w:rPr>
                      <w:spacing w:val="2"/>
                    </w:rPr>
                    <w:t>awaited </w:t>
                  </w:r>
                  <w:r>
                    <w:rPr/>
                    <w:t>the </w:t>
                  </w:r>
                  <w:r>
                    <w:rPr>
                      <w:spacing w:val="3"/>
                    </w:rPr>
                    <w:t>captive. </w:t>
                  </w:r>
                  <w:r>
                    <w:rPr>
                      <w:spacing w:val="6"/>
                    </w:rPr>
                    <w:t>They </w:t>
                  </w:r>
                  <w:r>
                    <w:rPr>
                      <w:spacing w:val="2"/>
                    </w:rPr>
                    <w:t>had </w:t>
                  </w:r>
                  <w:r>
                    <w:rPr/>
                    <w:t>been  waiting  </w:t>
                  </w:r>
                  <w:r>
                    <w:rPr>
                      <w:spacing w:val="4"/>
                    </w:rPr>
                    <w:t>for seven,weeks. </w:t>
                  </w:r>
                  <w:r>
                    <w:rPr/>
                    <w:t>So great was the </w:t>
                  </w:r>
                  <w:r>
                    <w:rPr>
                      <w:spacing w:val="3"/>
                    </w:rPr>
                    <w:t>impatience </w:t>
                  </w:r>
                  <w:r>
                    <w:rPr/>
                    <w:t>o f the </w:t>
                  </w:r>
                  <w:r>
                    <w:rPr>
                      <w:spacing w:val="2"/>
                    </w:rPr>
                    <w:t>Russian, </w:t>
                  </w:r>
                  <w:r>
                    <w:rPr/>
                    <w:t>and the  dilatoriness o f the </w:t>
                  </w:r>
                  <w:r>
                    <w:rPr>
                      <w:spacing w:val="2"/>
                    </w:rPr>
                    <w:t>Austrian, </w:t>
                  </w:r>
                  <w:r>
                    <w:rPr>
                      <w:spacing w:val="34"/>
                    </w:rPr>
                    <w:t> </w:t>
                  </w:r>
                  <w:r>
                    <w:rPr>
                      <w:spacing w:val="2"/>
                    </w:rPr>
                    <w:t>Governments.</w:t>
                  </w:r>
                </w:p>
                <w:p>
                  <w:pPr>
                    <w:pStyle w:val="BodyText"/>
                    <w:spacing w:line="249" w:lineRule="auto" w:before="4"/>
                    <w:ind w:left="1049" w:right="1035" w:firstLine="210"/>
                    <w:jc w:val="both"/>
                  </w:pPr>
                  <w:r>
                    <w:rPr>
                      <w:spacing w:val="4"/>
                    </w:rPr>
                    <w:t>The </w:t>
                  </w:r>
                  <w:r>
                    <w:rPr/>
                    <w:t>darkness </w:t>
                  </w:r>
                  <w:r>
                    <w:rPr>
                      <w:spacing w:val="2"/>
                    </w:rPr>
                    <w:t>and desolation </w:t>
                  </w:r>
                  <w:r>
                    <w:rPr/>
                    <w:t>o f a Galician </w:t>
                  </w:r>
                  <w:r>
                    <w:rPr>
                      <w:spacing w:val="2"/>
                    </w:rPr>
                    <w:t>frontier </w:t>
                  </w:r>
                  <w:r>
                    <w:rPr>
                      <w:spacing w:val="5"/>
                    </w:rPr>
                    <w:t>post </w:t>
                  </w:r>
                  <w:r>
                    <w:rPr/>
                    <w:t>was  an </w:t>
                  </w:r>
                  <w:r>
                    <w:rPr>
                      <w:spacing w:val="2"/>
                    </w:rPr>
                    <w:t>appropriate </w:t>
                  </w:r>
                  <w:r>
                    <w:rPr/>
                    <w:t>setting </w:t>
                  </w:r>
                  <w:r>
                    <w:rPr>
                      <w:spacing w:val="4"/>
                    </w:rPr>
                    <w:t>for </w:t>
                  </w:r>
                  <w:r>
                    <w:rPr/>
                    <w:t>this ghoulish scene. </w:t>
                  </w:r>
                  <w:r>
                    <w:rPr>
                      <w:spacing w:val="4"/>
                    </w:rPr>
                    <w:t>The </w:t>
                  </w:r>
                  <w:r>
                    <w:rPr>
                      <w:spacing w:val="2"/>
                    </w:rPr>
                    <w:t>Austrian </w:t>
                  </w:r>
                  <w:r>
                    <w:rPr/>
                    <w:t>fetters were </w:t>
                  </w:r>
                  <w:r>
                    <w:rPr>
                      <w:spacing w:val="5"/>
                    </w:rPr>
                    <w:t>removed </w:t>
                  </w:r>
                  <w:r>
                    <w:rPr/>
                    <w:t>from the prisoner (the Austrians, </w:t>
                  </w:r>
                  <w:r>
                    <w:rPr>
                      <w:spacing w:val="2"/>
                    </w:rPr>
                    <w:t>Bakunin </w:t>
                  </w:r>
                  <w:r>
                    <w:rPr/>
                    <w:t>said afterwards, were </w:t>
                  </w:r>
                  <w:r>
                    <w:rPr>
                      <w:spacing w:val="5"/>
                    </w:rPr>
                    <w:t>too </w:t>
                  </w:r>
                  <w:r>
                    <w:rPr>
                      <w:spacing w:val="2"/>
                    </w:rPr>
                    <w:t>mean </w:t>
                  </w:r>
                  <w:r>
                    <w:rPr>
                      <w:spacing w:val="4"/>
                    </w:rPr>
                    <w:t>to </w:t>
                  </w:r>
                  <w:r>
                    <w:rPr>
                      <w:spacing w:val="2"/>
                    </w:rPr>
                    <w:t>make </w:t>
                  </w:r>
                  <w:r>
                    <w:rPr/>
                    <w:t>him a present o f </w:t>
                  </w:r>
                  <w:r>
                    <w:rPr>
                      <w:spacing w:val="3"/>
                    </w:rPr>
                    <w:t>them) </w:t>
                  </w:r>
                  <w:r>
                    <w:rPr/>
                    <w:t>and fetters o f the heavier </w:t>
                  </w:r>
                  <w:r>
                    <w:rPr>
                      <w:spacing w:val="2"/>
                    </w:rPr>
                    <w:t>Russian pattern fitted. Much </w:t>
                  </w:r>
                  <w:r>
                    <w:rPr/>
                    <w:t>as </w:t>
                  </w:r>
                  <w:r>
                    <w:rPr>
                      <w:spacing w:val="3"/>
                    </w:rPr>
                    <w:t>Bakunin </w:t>
                  </w:r>
                  <w:r>
                    <w:rPr>
                      <w:spacing w:val="2"/>
                    </w:rPr>
                    <w:t>had </w:t>
                  </w:r>
                  <w:r>
                    <w:rPr/>
                    <w:t>dreaded </w:t>
                  </w:r>
                  <w:r>
                    <w:rPr>
                      <w:spacing w:val="3"/>
                    </w:rPr>
                    <w:t>what </w:t>
                  </w:r>
                  <w:r>
                    <w:rPr/>
                    <w:t>was </w:t>
                  </w:r>
                  <w:r>
                    <w:rPr>
                      <w:spacing w:val="2"/>
                    </w:rPr>
                    <w:t>now </w:t>
                  </w:r>
                  <w:r>
                    <w:rPr/>
                    <w:t>happening, the </w:t>
                  </w:r>
                  <w:r>
                    <w:rPr>
                      <w:spacing w:val="5"/>
                    </w:rPr>
                    <w:t>event </w:t>
                  </w:r>
                  <w:r>
                    <w:rPr/>
                    <w:t>was </w:t>
                  </w:r>
                  <w:r>
                    <w:rPr>
                      <w:spacing w:val="4"/>
                    </w:rPr>
                    <w:t>accompanied </w:t>
                  </w:r>
                  <w:r>
                    <w:rPr>
                      <w:spacing w:val="6"/>
                    </w:rPr>
                    <w:t>by </w:t>
                  </w:r>
                  <w:r>
                    <w:rPr/>
                    <w:t>a feeling </w:t>
                  </w:r>
                  <w:r>
                    <w:rPr>
                      <w:spacing w:val="2"/>
                    </w:rPr>
                    <w:t>almost </w:t>
                  </w:r>
                  <w:r>
                    <w:rPr/>
                    <w:t>o f </w:t>
                  </w:r>
                  <w:r>
                    <w:rPr>
                      <w:spacing w:val="2"/>
                    </w:rPr>
                    <w:t>exhilaration. </w:t>
                  </w:r>
                  <w:r>
                    <w:rPr>
                      <w:spacing w:val="6"/>
                    </w:rPr>
                    <w:t>After </w:t>
                  </w:r>
                  <w:r>
                    <w:rPr>
                      <w:spacing w:val="2"/>
                    </w:rPr>
                    <w:t>the </w:t>
                  </w:r>
                  <w:r>
                    <w:rPr>
                      <w:spacing w:val="3"/>
                    </w:rPr>
                    <w:t>in­ </w:t>
                  </w:r>
                  <w:r>
                    <w:rPr>
                      <w:spacing w:val="2"/>
                    </w:rPr>
                    <w:t>tolerable </w:t>
                  </w:r>
                  <w:r>
                    <w:rPr/>
                    <w:t>confined </w:t>
                  </w:r>
                  <w:r>
                    <w:rPr>
                      <w:spacing w:val="7"/>
                    </w:rPr>
                    <w:t>monotony </w:t>
                  </w:r>
                  <w:r>
                    <w:rPr>
                      <w:spacing w:val="11"/>
                    </w:rPr>
                    <w:t>of </w:t>
                  </w:r>
                  <w:r>
                    <w:rPr/>
                    <w:t>the </w:t>
                  </w:r>
                  <w:r>
                    <w:rPr>
                      <w:spacing w:val="3"/>
                    </w:rPr>
                    <w:t>past months, </w:t>
                  </w:r>
                  <w:r>
                    <w:rPr>
                      <w:spacing w:val="2"/>
                    </w:rPr>
                    <w:t>any </w:t>
                  </w:r>
                  <w:r>
                    <w:rPr>
                      <w:spacing w:val="5"/>
                    </w:rPr>
                    <w:t>movement, </w:t>
                  </w:r>
                  <w:r>
                    <w:rPr>
                      <w:spacing w:val="2"/>
                    </w:rPr>
                    <w:t>any </w:t>
                  </w:r>
                  <w:r>
                    <w:rPr>
                      <w:spacing w:val="3"/>
                    </w:rPr>
                    <w:t>variation </w:t>
                  </w:r>
                  <w:r>
                    <w:rPr>
                      <w:spacing w:val="5"/>
                    </w:rPr>
                    <w:t>brought </w:t>
                  </w:r>
                  <w:r>
                    <w:rPr/>
                    <w:t>a </w:t>
                  </w:r>
                  <w:r>
                    <w:rPr>
                      <w:spacing w:val="-3"/>
                    </w:rPr>
                    <w:t>sense </w:t>
                  </w:r>
                  <w:r>
                    <w:rPr>
                      <w:spacing w:val="11"/>
                    </w:rPr>
                    <w:t>of </w:t>
                  </w:r>
                  <w:r>
                    <w:rPr>
                      <w:spacing w:val="4"/>
                    </w:rPr>
                    <w:t>physical </w:t>
                  </w:r>
                  <w:r>
                    <w:rPr/>
                    <w:t>relief; </w:t>
                  </w:r>
                  <w:r>
                    <w:rPr>
                      <w:spacing w:val="2"/>
                    </w:rPr>
                    <w:t>and Bakunin </w:t>
                  </w:r>
                  <w:r>
                    <w:rPr>
                      <w:spacing w:val="3"/>
                    </w:rPr>
                    <w:t>could </w:t>
                  </w:r>
                  <w:r>
                    <w:rPr>
                      <w:spacing w:val="7"/>
                    </w:rPr>
                    <w:t>not </w:t>
                  </w:r>
                  <w:r>
                    <w:rPr/>
                    <w:t>repress an impulse o f sentimental self-indulgence as he </w:t>
                  </w:r>
                  <w:r>
                    <w:rPr>
                      <w:spacing w:val="4"/>
                    </w:rPr>
                    <w:t>stood </w:t>
                  </w:r>
                  <w:r>
                    <w:rPr>
                      <w:spacing w:val="3"/>
                    </w:rPr>
                    <w:t>once more, </w:t>
                  </w:r>
                  <w:r>
                    <w:rPr/>
                    <w:t>after a lapse </w:t>
                  </w:r>
                  <w:r>
                    <w:rPr>
                      <w:spacing w:val="11"/>
                    </w:rPr>
                    <w:t>of </w:t>
                  </w:r>
                  <w:r>
                    <w:rPr/>
                    <w:t>eleven </w:t>
                  </w:r>
                  <w:r>
                    <w:rPr>
                      <w:spacing w:val="2"/>
                    </w:rPr>
                    <w:t>years, </w:t>
                  </w:r>
                  <w:r>
                    <w:rPr/>
                    <w:t>on the soil o f his </w:t>
                  </w:r>
                  <w:r>
                    <w:rPr>
                      <w:spacing w:val="3"/>
                    </w:rPr>
                    <w:t>native </w:t>
                  </w:r>
                  <w:r>
                    <w:rPr/>
                    <w:t>land and </w:t>
                  </w:r>
                  <w:r>
                    <w:rPr>
                      <w:spacing w:val="3"/>
                    </w:rPr>
                    <w:t>among men </w:t>
                  </w:r>
                  <w:r>
                    <w:rPr>
                      <w:spacing w:val="5"/>
                    </w:rPr>
                    <w:t>who </w:t>
                  </w:r>
                  <w:r>
                    <w:rPr>
                      <w:spacing w:val="2"/>
                    </w:rPr>
                    <w:t>spoke </w:t>
                  </w:r>
                  <w:r>
                    <w:rPr/>
                    <w:t>his </w:t>
                  </w:r>
                  <w:r>
                    <w:rPr>
                      <w:spacing w:val="3"/>
                    </w:rPr>
                    <w:t>native tongue. </w:t>
                  </w:r>
                  <w:r>
                    <w:rPr/>
                    <w:t>“ </w:t>
                  </w:r>
                  <w:r>
                    <w:rPr>
                      <w:spacing w:val="4"/>
                    </w:rPr>
                    <w:t>Well, </w:t>
                  </w:r>
                  <w:r>
                    <w:rPr>
                      <w:spacing w:val="8"/>
                    </w:rPr>
                    <w:t>boys,” </w:t>
                  </w:r>
                  <w:r>
                    <w:rPr/>
                    <w:t>he </w:t>
                  </w:r>
                  <w:r>
                    <w:rPr>
                      <w:spacing w:val="3"/>
                    </w:rPr>
                    <w:t>exclaimed </w:t>
                  </w:r>
                  <w:r>
                    <w:rPr/>
                    <w:t>(the  </w:t>
                  </w:r>
                  <w:r>
                    <w:rPr>
                      <w:spacing w:val="5"/>
                    </w:rPr>
                    <w:t>account </w:t>
                  </w:r>
                  <w:r>
                    <w:rPr>
                      <w:spacing w:val="3"/>
                    </w:rPr>
                    <w:t>comes </w:t>
                  </w:r>
                  <w:r>
                    <w:rPr/>
                    <w:t>from  </w:t>
                  </w:r>
                  <w:r>
                    <w:rPr>
                      <w:spacing w:val="2"/>
                    </w:rPr>
                    <w:t>Natalie  Ogarev, to </w:t>
                  </w:r>
                  <w:r>
                    <w:rPr>
                      <w:spacing w:val="3"/>
                    </w:rPr>
                    <w:t>whom </w:t>
                  </w:r>
                  <w:r>
                    <w:rPr/>
                    <w:t>he </w:t>
                  </w:r>
                  <w:r>
                    <w:rPr>
                      <w:spacing w:val="3"/>
                    </w:rPr>
                    <w:t>told </w:t>
                  </w:r>
                  <w:r>
                    <w:rPr/>
                    <w:t>the </w:t>
                  </w:r>
                  <w:r>
                    <w:rPr>
                      <w:spacing w:val="2"/>
                    </w:rPr>
                    <w:t>story </w:t>
                  </w:r>
                  <w:r>
                    <w:rPr>
                      <w:spacing w:val="3"/>
                    </w:rPr>
                    <w:t>twelve </w:t>
                  </w:r>
                  <w:r>
                    <w:rPr/>
                    <w:t>years later), “ it is </w:t>
                  </w:r>
                  <w:r>
                    <w:rPr>
                      <w:spacing w:val="7"/>
                    </w:rPr>
                    <w:t>good </w:t>
                  </w:r>
                  <w:r>
                    <w:rPr>
                      <w:spacing w:val="4"/>
                    </w:rPr>
                    <w:t>to </w:t>
                  </w:r>
                  <w:r>
                    <w:rPr>
                      <w:spacing w:val="3"/>
                    </w:rPr>
                    <w:t>be </w:t>
                  </w:r>
                  <w:r>
                    <w:rPr>
                      <w:spacing w:val="4"/>
                    </w:rPr>
                    <w:t>back </w:t>
                  </w:r>
                  <w:r>
                    <w:rPr/>
                    <w:t>in </w:t>
                  </w:r>
                  <w:r>
                    <w:rPr>
                      <w:spacing w:val="6"/>
                    </w:rPr>
                    <w:t>one’s </w:t>
                  </w:r>
                  <w:r>
                    <w:rPr>
                      <w:spacing w:val="3"/>
                    </w:rPr>
                    <w:t>own </w:t>
                  </w:r>
                  <w:r>
                    <w:rPr>
                      <w:spacing w:val="4"/>
                    </w:rPr>
                    <w:t>country— </w:t>
                  </w:r>
                  <w:r>
                    <w:rPr>
                      <w:spacing w:val="6"/>
                    </w:rPr>
                    <w:t>if </w:t>
                  </w:r>
                  <w:r>
                    <w:rPr>
                      <w:spacing w:val="2"/>
                    </w:rPr>
                    <w:t>only </w:t>
                  </w:r>
                  <w:r>
                    <w:rPr>
                      <w:spacing w:val="3"/>
                    </w:rPr>
                    <w:t>to </w:t>
                  </w:r>
                  <w:r>
                    <w:rPr/>
                    <w:t>die </w:t>
                  </w:r>
                  <w:r>
                    <w:rPr>
                      <w:spacing w:val="3"/>
                    </w:rPr>
                    <w:t>there.” </w:t>
                  </w:r>
                  <w:r>
                    <w:rPr>
                      <w:spacing w:val="9"/>
                    </w:rPr>
                    <w:t>To </w:t>
                  </w:r>
                  <w:r>
                    <w:rPr>
                      <w:spacing w:val="2"/>
                    </w:rPr>
                    <w:t>which </w:t>
                  </w:r>
                  <w:r>
                    <w:rPr/>
                    <w:t>the </w:t>
                  </w:r>
                  <w:r>
                    <w:rPr>
                      <w:spacing w:val="4"/>
                    </w:rPr>
                    <w:t>unemotional </w:t>
                  </w:r>
                  <w:r>
                    <w:rPr/>
                    <w:t>officer in charge </w:t>
                  </w:r>
                  <w:r>
                    <w:rPr>
                      <w:spacing w:val="3"/>
                    </w:rPr>
                    <w:t>retorted: </w:t>
                  </w:r>
                  <w:r>
                    <w:rPr/>
                    <w:t>“ Conversation is </w:t>
                  </w:r>
                  <w:r>
                    <w:rPr>
                      <w:spacing w:val="7"/>
                    </w:rPr>
                    <w:t>pro­ </w:t>
                  </w:r>
                  <w:r>
                    <w:rPr>
                      <w:spacing w:val="5"/>
                    </w:rPr>
                    <w:t>hibited”</w:t>
                  </w:r>
                  <w:r>
                    <w:rPr>
                      <w:spacing w:val="-8"/>
                    </w:rPr>
                    <w:t> </w:t>
                  </w:r>
                  <w:r>
                    <w:rPr/>
                    <w:t>.1</w:t>
                  </w:r>
                </w:p>
                <w:p>
                  <w:pPr>
                    <w:pStyle w:val="BodyText"/>
                    <w:spacing w:line="254" w:lineRule="auto"/>
                    <w:ind w:left="1061" w:right="1021" w:firstLine="206"/>
                    <w:jc w:val="both"/>
                  </w:pPr>
                  <w:r>
                    <w:rPr>
                      <w:spacing w:val="4"/>
                    </w:rPr>
                    <w:t>The journey </w:t>
                  </w:r>
                  <w:r>
                    <w:rPr>
                      <w:spacing w:val="2"/>
                    </w:rPr>
                    <w:t>which </w:t>
                  </w:r>
                  <w:r>
                    <w:rPr/>
                    <w:t>lay </w:t>
                  </w:r>
                  <w:r>
                    <w:rPr>
                      <w:spacing w:val="3"/>
                    </w:rPr>
                    <w:t>before </w:t>
                  </w:r>
                  <w:r>
                    <w:rPr/>
                    <w:t>them was slow </w:t>
                  </w:r>
                  <w:r>
                    <w:rPr>
                      <w:spacing w:val="2"/>
                    </w:rPr>
                    <w:t>and </w:t>
                  </w:r>
                  <w:r>
                    <w:rPr/>
                    <w:t>lasted nearly a </w:t>
                  </w:r>
                  <w:r>
                    <w:rPr>
                      <w:spacing w:val="2"/>
                    </w:rPr>
                    <w:t>week; </w:t>
                  </w:r>
                  <w:r>
                    <w:rPr>
                      <w:spacing w:val="3"/>
                    </w:rPr>
                    <w:t>for </w:t>
                  </w:r>
                  <w:r>
                    <w:rPr>
                      <w:spacing w:val="2"/>
                    </w:rPr>
                    <w:t>Russia </w:t>
                  </w:r>
                  <w:r>
                    <w:rPr>
                      <w:spacing w:val="4"/>
                    </w:rPr>
                    <w:t>at </w:t>
                  </w:r>
                  <w:r>
                    <w:rPr/>
                    <w:t>this </w:t>
                  </w:r>
                  <w:r>
                    <w:rPr>
                      <w:spacing w:val="3"/>
                    </w:rPr>
                    <w:t>time had </w:t>
                  </w:r>
                  <w:r>
                    <w:rPr>
                      <w:spacing w:val="5"/>
                    </w:rPr>
                    <w:t>no </w:t>
                  </w:r>
                  <w:r>
                    <w:rPr>
                      <w:spacing w:val="2"/>
                    </w:rPr>
                    <w:t>railway </w:t>
                  </w:r>
                  <w:r>
                    <w:rPr>
                      <w:spacing w:val="4"/>
                    </w:rPr>
                    <w:t>communication </w:t>
                  </w:r>
                  <w:r>
                    <w:rPr>
                      <w:spacing w:val="2"/>
                    </w:rPr>
                    <w:t>with Western </w:t>
                  </w:r>
                  <w:r>
                    <w:rPr>
                      <w:spacing w:val="3"/>
                    </w:rPr>
                    <w:t>Europe. </w:t>
                  </w:r>
                  <w:r>
                    <w:rPr>
                      <w:spacing w:val="4"/>
                    </w:rPr>
                    <w:t>The </w:t>
                  </w:r>
                  <w:r>
                    <w:rPr>
                      <w:spacing w:val="3"/>
                    </w:rPr>
                    <w:t>mutual </w:t>
                  </w:r>
                  <w:r>
                    <w:rPr/>
                    <w:t>fears o f the </w:t>
                  </w:r>
                  <w:r>
                    <w:rPr>
                      <w:spacing w:val="4"/>
                    </w:rPr>
                    <w:t>captive </w:t>
                  </w:r>
                  <w:r>
                    <w:rPr/>
                    <w:t>and  o f his gaolers </w:t>
                  </w:r>
                  <w:r>
                    <w:rPr>
                      <w:spacing w:val="5"/>
                    </w:rPr>
                    <w:t>proved </w:t>
                  </w:r>
                  <w:r>
                    <w:rPr/>
                    <w:t>groundless. There was </w:t>
                  </w:r>
                  <w:r>
                    <w:rPr>
                      <w:spacing w:val="3"/>
                    </w:rPr>
                    <w:t>nothing </w:t>
                  </w:r>
                  <w:r>
                    <w:rPr/>
                    <w:t>in </w:t>
                  </w:r>
                  <w:r>
                    <w:rPr>
                      <w:spacing w:val="4"/>
                    </w:rPr>
                    <w:t>Bakunin’s </w:t>
                  </w:r>
                  <w:r>
                    <w:rPr/>
                    <w:t>present </w:t>
                  </w:r>
                  <w:r>
                    <w:rPr>
                      <w:spacing w:val="2"/>
                    </w:rPr>
                    <w:t>demeanour </w:t>
                  </w:r>
                  <w:r>
                    <w:rPr>
                      <w:spacing w:val="3"/>
                    </w:rPr>
                    <w:t>to </w:t>
                  </w:r>
                  <w:r>
                    <w:rPr>
                      <w:spacing w:val="4"/>
                    </w:rPr>
                    <w:t>justify </w:t>
                  </w:r>
                  <w:r>
                    <w:rPr/>
                    <w:t>the official legend o f a </w:t>
                  </w:r>
                  <w:r>
                    <w:rPr>
                      <w:spacing w:val="2"/>
                    </w:rPr>
                    <w:t>wild beast   </w:t>
                  </w:r>
                  <w:r>
                    <w:rPr/>
                    <w:t>in human guise seeking </w:t>
                  </w:r>
                  <w:r>
                    <w:rPr>
                      <w:spacing w:val="3"/>
                    </w:rPr>
                    <w:t>whom </w:t>
                  </w:r>
                  <w:r>
                    <w:rPr/>
                    <w:t>he </w:t>
                  </w:r>
                  <w:r>
                    <w:rPr>
                      <w:spacing w:val="4"/>
                    </w:rPr>
                    <w:t>might devour; </w:t>
                  </w:r>
                  <w:r>
                    <w:rPr/>
                    <w:t>and the </w:t>
                  </w:r>
                  <w:r>
                    <w:rPr>
                      <w:spacing w:val="3"/>
                    </w:rPr>
                    <w:t>gen­ </w:t>
                  </w:r>
                  <w:r>
                    <w:rPr/>
                    <w:t>darmes failed </w:t>
                  </w:r>
                  <w:r>
                    <w:rPr>
                      <w:spacing w:val="4"/>
                    </w:rPr>
                    <w:t>to </w:t>
                  </w:r>
                  <w:r>
                    <w:rPr/>
                    <w:t>display </w:t>
                  </w:r>
                  <w:r>
                    <w:rPr>
                      <w:spacing w:val="2"/>
                    </w:rPr>
                    <w:t>those </w:t>
                  </w:r>
                  <w:r>
                    <w:rPr/>
                    <w:t>qualities o f </w:t>
                  </w:r>
                  <w:r>
                    <w:rPr>
                      <w:spacing w:val="6"/>
                    </w:rPr>
                    <w:t>petty </w:t>
                  </w:r>
                  <w:r>
                    <w:rPr>
                      <w:spacing w:val="4"/>
                    </w:rPr>
                    <w:t>tyranny </w:t>
                  </w:r>
                  <w:r>
                    <w:rPr/>
                    <w:t>and </w:t>
                  </w:r>
                  <w:r>
                    <w:rPr>
                      <w:spacing w:val="3"/>
                    </w:rPr>
                    <w:t>brutality </w:t>
                  </w:r>
                  <w:r>
                    <w:rPr>
                      <w:spacing w:val="2"/>
                    </w:rPr>
                    <w:t>which revolutionaries </w:t>
                  </w:r>
                  <w:r>
                    <w:rPr>
                      <w:spacing w:val="3"/>
                    </w:rPr>
                    <w:t>attributed to </w:t>
                  </w:r>
                  <w:r>
                    <w:rPr/>
                    <w:t>all agents o f the </w:t>
                  </w:r>
                  <w:r>
                    <w:rPr>
                      <w:spacing w:val="2"/>
                    </w:rPr>
                    <w:t>Tsar. </w:t>
                  </w:r>
                  <w:r>
                    <w:rPr>
                      <w:spacing w:val="7"/>
                    </w:rPr>
                    <w:t>It </w:t>
                  </w:r>
                  <w:r>
                    <w:rPr/>
                    <w:t>was </w:t>
                  </w:r>
                  <w:r>
                    <w:rPr>
                      <w:spacing w:val="3"/>
                    </w:rPr>
                    <w:t>reported </w:t>
                  </w:r>
                  <w:r>
                    <w:rPr/>
                    <w:t>from </w:t>
                  </w:r>
                  <w:r>
                    <w:rPr>
                      <w:spacing w:val="2"/>
                    </w:rPr>
                    <w:t>Warsaw </w:t>
                  </w:r>
                  <w:r>
                    <w:rPr>
                      <w:spacing w:val="4"/>
                    </w:rPr>
                    <w:t>that </w:t>
                  </w:r>
                  <w:r>
                    <w:rPr/>
                    <w:t>the prisoner, “ </w:t>
                  </w:r>
                  <w:r>
                    <w:rPr>
                      <w:spacing w:val="3"/>
                    </w:rPr>
                    <w:t>contrary </w:t>
                  </w:r>
                  <w:r>
                    <w:rPr>
                      <w:spacing w:val="4"/>
                    </w:rPr>
                    <w:t>to </w:t>
                  </w:r>
                  <w:r>
                    <w:rPr>
                      <w:spacing w:val="5"/>
                    </w:rPr>
                    <w:t>expectation, </w:t>
                  </w:r>
                  <w:r>
                    <w:rPr>
                      <w:spacing w:val="4"/>
                    </w:rPr>
                    <w:t>conducted himself very </w:t>
                  </w:r>
                  <w:r>
                    <w:rPr>
                      <w:spacing w:val="2"/>
                    </w:rPr>
                    <w:t>quietly  and  </w:t>
                  </w:r>
                  <w:r>
                    <w:rPr>
                      <w:spacing w:val="6"/>
                    </w:rPr>
                    <w:t>politely” </w:t>
                  </w:r>
                  <w:r>
                    <w:rPr>
                      <w:spacing w:val="2"/>
                    </w:rPr>
                    <w:t>and </w:t>
                  </w:r>
                  <w:r>
                    <w:rPr/>
                    <w:t>“ seemed </w:t>
                  </w:r>
                  <w:r>
                    <w:rPr>
                      <w:spacing w:val="4"/>
                    </w:rPr>
                    <w:t>completely </w:t>
                  </w:r>
                  <w:r>
                    <w:rPr/>
                    <w:t>resigned </w:t>
                  </w:r>
                  <w:r>
                    <w:rPr>
                      <w:spacing w:val="4"/>
                    </w:rPr>
                    <w:t>to </w:t>
                  </w:r>
                  <w:r>
                    <w:rPr/>
                    <w:t>his </w:t>
                  </w:r>
                  <w:r>
                    <w:rPr>
                      <w:spacing w:val="4"/>
                    </w:rPr>
                    <w:t>fate” </w:t>
                  </w:r>
                  <w:r>
                    <w:rPr/>
                    <w:t>; and </w:t>
                  </w:r>
                  <w:r>
                    <w:rPr>
                      <w:spacing w:val="2"/>
                    </w:rPr>
                    <w:t>Bakunin afterwards </w:t>
                  </w:r>
                  <w:r>
                    <w:rPr>
                      <w:spacing w:val="4"/>
                    </w:rPr>
                    <w:t>wrote, </w:t>
                  </w:r>
                  <w:r>
                    <w:rPr/>
                    <w:t>in his </w:t>
                  </w:r>
                  <w:r>
                    <w:rPr>
                      <w:i/>
                    </w:rPr>
                    <w:t>Confession </w:t>
                  </w:r>
                  <w:r>
                    <w:rPr>
                      <w:spacing w:val="4"/>
                    </w:rPr>
                    <w:t>to </w:t>
                  </w:r>
                  <w:r>
                    <w:rPr>
                      <w:spacing w:val="2"/>
                    </w:rPr>
                    <w:t>the Tsar, </w:t>
                  </w:r>
                  <w:r>
                    <w:rPr/>
                    <w:t>o f the “</w:t>
                  </w:r>
                  <w:r>
                    <w:rPr>
                      <w:spacing w:val="10"/>
                    </w:rPr>
                    <w:t> </w:t>
                  </w:r>
                  <w:r>
                    <w:rPr>
                      <w:spacing w:val="2"/>
                    </w:rPr>
                    <w:t>humane,</w:t>
                  </w:r>
                </w:p>
                <w:p>
                  <w:pPr>
                    <w:spacing w:line="176" w:lineRule="exact" w:before="106"/>
                    <w:ind w:left="1072" w:right="1024" w:firstLine="175"/>
                    <w:jc w:val="both"/>
                    <w:rPr>
                      <w:b/>
                      <w:sz w:val="15"/>
                    </w:rPr>
                  </w:pPr>
                  <w:r>
                    <w:rPr>
                      <w:b/>
                      <w:sz w:val="15"/>
                    </w:rPr>
                    <w:t>1 </w:t>
                  </w:r>
                  <w:r>
                    <w:rPr>
                      <w:b/>
                      <w:i/>
                      <w:spacing w:val="-7"/>
                      <w:sz w:val="15"/>
                    </w:rPr>
                    <w:t>Materially </w:t>
                  </w:r>
                  <w:r>
                    <w:rPr>
                      <w:b/>
                      <w:spacing w:val="-4"/>
                      <w:sz w:val="15"/>
                    </w:rPr>
                    <w:t>ed. Polonsky, </w:t>
                  </w:r>
                  <w:r>
                    <w:rPr>
                      <w:b/>
                      <w:sz w:val="15"/>
                    </w:rPr>
                    <w:t>ii. 487; </w:t>
                  </w:r>
                  <w:r>
                    <w:rPr>
                      <w:b/>
                      <w:spacing w:val="-6"/>
                      <w:sz w:val="15"/>
                    </w:rPr>
                    <w:t>Pfitzner, </w:t>
                  </w:r>
                  <w:r>
                    <w:rPr>
                      <w:b/>
                      <w:i/>
                      <w:spacing w:val="-7"/>
                      <w:sz w:val="15"/>
                    </w:rPr>
                    <w:t>Bakuninstudieny </w:t>
                  </w:r>
                  <w:r>
                    <w:rPr>
                      <w:b/>
                      <w:spacing w:val="-3"/>
                      <w:sz w:val="15"/>
                    </w:rPr>
                    <w:t>p. 219; Tuch- kova-Ogareva,  </w:t>
                  </w:r>
                  <w:r>
                    <w:rPr>
                      <w:b/>
                      <w:i/>
                      <w:spacing w:val="-5"/>
                      <w:sz w:val="15"/>
                    </w:rPr>
                    <w:t>Vospominaniya, </w:t>
                  </w:r>
                  <w:r>
                    <w:rPr>
                      <w:b/>
                      <w:sz w:val="15"/>
                    </w:rPr>
                    <w:t>p. </w:t>
                  </w:r>
                  <w:r>
                    <w:rPr>
                      <w:b/>
                      <w:spacing w:val="-3"/>
                      <w:sz w:val="15"/>
                    </w:rPr>
                    <w:t>308.</w:t>
                  </w:r>
                </w:p>
              </w:txbxContent>
            </v:textbox>
            <w10:wrap type="none"/>
          </v:shape>
        </w:pict>
      </w:r>
      <w:r>
        <w:rPr/>
        <w:drawing>
          <wp:anchor distT="0" distB="0" distL="0" distR="0" allowOverlap="1" layoutInCell="1" locked="0" behindDoc="1" simplePos="0" relativeHeight="268189559">
            <wp:simplePos x="0" y="0"/>
            <wp:positionH relativeFrom="page">
              <wp:posOffset>0</wp:posOffset>
            </wp:positionH>
            <wp:positionV relativeFrom="page">
              <wp:posOffset>0</wp:posOffset>
            </wp:positionV>
            <wp:extent cx="5043158" cy="7778496"/>
            <wp:effectExtent l="0" t="0" r="0" b="0"/>
            <wp:wrapNone/>
            <wp:docPr id="425" name="image217.png" descr=""/>
            <wp:cNvGraphicFramePr>
              <a:graphicFrameLocks noChangeAspect="1"/>
            </wp:cNvGraphicFramePr>
            <a:graphic>
              <a:graphicData uri="http://schemas.openxmlformats.org/drawingml/2006/picture">
                <pic:pic>
                  <pic:nvPicPr>
                    <pic:cNvPr id="426" name="image217.png"/>
                    <pic:cNvPicPr/>
                  </pic:nvPicPr>
                  <pic:blipFill>
                    <a:blip r:embed="rId22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587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069" w:val="left" w:leader="none"/>
                      <w:tab w:pos="6901" w:val="right" w:leader="none"/>
                    </w:tabs>
                    <w:spacing w:before="117"/>
                    <w:ind w:left="1068" w:right="0" w:firstLine="0"/>
                    <w:jc w:val="left"/>
                    <w:rPr>
                      <w:b/>
                      <w:sz w:val="16"/>
                    </w:rPr>
                  </w:pPr>
                  <w:r>
                    <w:rPr>
                      <w:spacing w:val="6"/>
                      <w:sz w:val="12"/>
                    </w:rPr>
                    <w:t>CH</w:t>
                  </w:r>
                  <w:r>
                    <w:rPr>
                      <w:spacing w:val="-19"/>
                      <w:sz w:val="12"/>
                    </w:rPr>
                    <w:t> </w:t>
                  </w:r>
                  <w:r>
                    <w:rPr>
                      <w:spacing w:val="7"/>
                      <w:sz w:val="12"/>
                    </w:rPr>
                    <w:t>AP. </w:t>
                  </w:r>
                  <w:r>
                    <w:rPr>
                      <w:spacing w:val="24"/>
                      <w:sz w:val="12"/>
                    </w:rPr>
                    <w:t> </w:t>
                  </w:r>
                  <w:r>
                    <w:rPr>
                      <w:b/>
                      <w:spacing w:val="-6"/>
                      <w:sz w:val="16"/>
                    </w:rPr>
                    <w:t>16</w:t>
                    <w:tab/>
                  </w:r>
                  <w:r>
                    <w:rPr>
                      <w:b/>
                      <w:spacing w:val="11"/>
                      <w:sz w:val="16"/>
                    </w:rPr>
                    <w:t>SAXONY,</w:t>
                  </w:r>
                  <w:r>
                    <w:rPr>
                      <w:b/>
                      <w:spacing w:val="54"/>
                      <w:sz w:val="16"/>
                    </w:rPr>
                    <w:t> </w:t>
                  </w:r>
                  <w:r>
                    <w:rPr>
                      <w:b/>
                      <w:spacing w:val="7"/>
                      <w:sz w:val="16"/>
                    </w:rPr>
                    <w:t>AUSTRIA</w:t>
                  </w:r>
                  <w:r>
                    <w:rPr>
                      <w:rFonts w:ascii="Times New Roman"/>
                      <w:spacing w:val="7"/>
                      <w:sz w:val="16"/>
                    </w:rPr>
                    <w:tab/>
                  </w:r>
                  <w:r>
                    <w:rPr>
                      <w:b/>
                      <w:sz w:val="16"/>
                    </w:rPr>
                    <w:t>209</w:t>
                  </w:r>
                </w:p>
                <w:p>
                  <w:pPr>
                    <w:pStyle w:val="BodyText"/>
                    <w:spacing w:line="252" w:lineRule="auto" w:before="117"/>
                    <w:ind w:left="1072" w:right="1028" w:hanging="7"/>
                    <w:jc w:val="both"/>
                  </w:pPr>
                  <w:r>
                    <w:rPr/>
                    <w:t>indulgent treatment” , so contrary to his “ fearful expectations” , which was meted out to him by his guards. On May 11th, 1851 (time having moved back twelve days to meet the Russian calendar), the party reached Petersburg, and Bakunin was de­ posited in  a  cell o f the  Peter-and-Paul fortress.1</w:t>
                  </w:r>
                </w:p>
                <w:p>
                  <w:pPr>
                    <w:pStyle w:val="BodyText"/>
                    <w:spacing w:line="252" w:lineRule="auto" w:before="2"/>
                    <w:ind w:left="1070" w:right="1022" w:firstLine="212"/>
                    <w:jc w:val="both"/>
                  </w:pPr>
                  <w:r>
                    <w:rPr>
                      <w:spacing w:val="3"/>
                    </w:rPr>
                    <w:t>The </w:t>
                  </w:r>
                  <w:r>
                    <w:rPr>
                      <w:spacing w:val="5"/>
                    </w:rPr>
                    <w:t>vivid </w:t>
                  </w:r>
                  <w:r>
                    <w:rPr>
                      <w:spacing w:val="2"/>
                    </w:rPr>
                    <w:t>personality </w:t>
                  </w:r>
                  <w:r>
                    <w:rPr/>
                    <w:t>o f Michael </w:t>
                  </w:r>
                  <w:r>
                    <w:rPr>
                      <w:spacing w:val="2"/>
                    </w:rPr>
                    <w:t>Bakunin had </w:t>
                  </w:r>
                  <w:r>
                    <w:rPr/>
                    <w:t>so impressed </w:t>
                  </w:r>
                  <w:r>
                    <w:rPr>
                      <w:spacing w:val="4"/>
                    </w:rPr>
                    <w:t>itself </w:t>
                  </w:r>
                  <w:r>
                    <w:rPr/>
                    <w:t>on the consciousness o f </w:t>
                  </w:r>
                  <w:r>
                    <w:rPr>
                      <w:spacing w:val="4"/>
                    </w:rPr>
                    <w:t>Europe </w:t>
                  </w:r>
                  <w:r>
                    <w:rPr>
                      <w:spacing w:val="5"/>
                    </w:rPr>
                    <w:t>that </w:t>
                  </w:r>
                  <w:r>
                    <w:rPr/>
                    <w:t>the shades o f the prison-house </w:t>
                  </w:r>
                  <w:r>
                    <w:rPr>
                      <w:spacing w:val="3"/>
                    </w:rPr>
                    <w:t>could </w:t>
                  </w:r>
                  <w:r>
                    <w:rPr>
                      <w:spacing w:val="5"/>
                    </w:rPr>
                    <w:t>not </w:t>
                  </w:r>
                  <w:r>
                    <w:rPr>
                      <w:spacing w:val="2"/>
                    </w:rPr>
                    <w:t>altogether </w:t>
                  </w:r>
                  <w:r>
                    <w:rPr/>
                    <w:t>eclipse it. “ </w:t>
                  </w:r>
                  <w:r>
                    <w:rPr>
                      <w:spacing w:val="3"/>
                    </w:rPr>
                    <w:t>Bakunin” </w:t>
                  </w:r>
                  <w:r>
                    <w:rPr/>
                    <w:t>, </w:t>
                  </w:r>
                  <w:r>
                    <w:rPr>
                      <w:spacing w:val="2"/>
                    </w:rPr>
                    <w:t>wrote </w:t>
                  </w:r>
                  <w:r>
                    <w:rPr/>
                    <w:t>the </w:t>
                  </w:r>
                  <w:r>
                    <w:rPr>
                      <w:i/>
                    </w:rPr>
                    <w:t>Dresdener Zeitung </w:t>
                  </w:r>
                  <w:r>
                    <w:rPr/>
                    <w:t>while he was  still in  </w:t>
                  </w:r>
                  <w:r>
                    <w:rPr>
                      <w:spacing w:val="4"/>
                    </w:rPr>
                    <w:t>Konigstein,  </w:t>
                  </w:r>
                  <w:r>
                    <w:rPr/>
                    <w:t>“ </w:t>
                  </w:r>
                  <w:r>
                    <w:rPr>
                      <w:spacing w:val="-3"/>
                    </w:rPr>
                    <w:t>seems </w:t>
                  </w:r>
                  <w:r>
                    <w:rPr>
                      <w:spacing w:val="3"/>
                    </w:rPr>
                    <w:t>to </w:t>
                  </w:r>
                  <w:r>
                    <w:rPr>
                      <w:spacing w:val="2"/>
                    </w:rPr>
                    <w:t>be </w:t>
                  </w:r>
                  <w:r>
                    <w:rPr>
                      <w:spacing w:val="4"/>
                    </w:rPr>
                    <w:t>becoming </w:t>
                  </w:r>
                  <w:r>
                    <w:rPr/>
                    <w:t>a regular m </w:t>
                  </w:r>
                  <w:r>
                    <w:rPr>
                      <w:spacing w:val="5"/>
                    </w:rPr>
                    <w:t>yth.” </w:t>
                  </w:r>
                  <w:r>
                    <w:rPr>
                      <w:spacing w:val="3"/>
                    </w:rPr>
                    <w:t>The </w:t>
                  </w:r>
                  <w:r>
                    <w:rPr/>
                    <w:t>process </w:t>
                  </w:r>
                  <w:r>
                    <w:rPr>
                      <w:spacing w:val="11"/>
                    </w:rPr>
                    <w:t>of </w:t>
                  </w:r>
                  <w:r>
                    <w:rPr>
                      <w:spacing w:val="4"/>
                    </w:rPr>
                    <w:t>myth-making </w:t>
                  </w:r>
                  <w:r>
                    <w:rPr>
                      <w:spacing w:val="2"/>
                    </w:rPr>
                    <w:t>went </w:t>
                  </w:r>
                  <w:r>
                    <w:rPr/>
                    <w:t>on apace during the  succeeding  </w:t>
                  </w:r>
                  <w:r>
                    <w:rPr>
                      <w:spacing w:val="2"/>
                    </w:rPr>
                    <w:t>months. </w:t>
                  </w:r>
                  <w:r>
                    <w:rPr>
                      <w:spacing w:val="10"/>
                    </w:rPr>
                    <w:t>At </w:t>
                  </w:r>
                  <w:r>
                    <w:rPr/>
                    <w:t>one </w:t>
                  </w:r>
                  <w:r>
                    <w:rPr>
                      <w:spacing w:val="4"/>
                    </w:rPr>
                    <w:t>moment  </w:t>
                  </w:r>
                  <w:r>
                    <w:rPr>
                      <w:spacing w:val="-3"/>
                    </w:rPr>
                    <w:t>his </w:t>
                  </w:r>
                  <w:r>
                    <w:rPr>
                      <w:spacing w:val="3"/>
                    </w:rPr>
                    <w:t>execution </w:t>
                  </w:r>
                  <w:r>
                    <w:rPr/>
                    <w:t>was announced </w:t>
                  </w:r>
                  <w:r>
                    <w:rPr>
                      <w:spacing w:val="-3"/>
                    </w:rPr>
                    <w:t>as </w:t>
                  </w:r>
                  <w:r>
                    <w:rPr>
                      <w:spacing w:val="2"/>
                    </w:rPr>
                    <w:t>imminent. </w:t>
                  </w:r>
                  <w:r>
                    <w:rPr>
                      <w:spacing w:val="9"/>
                    </w:rPr>
                    <w:t>At </w:t>
                  </w:r>
                  <w:r>
                    <w:rPr/>
                    <w:t>another, “ Russian </w:t>
                  </w:r>
                  <w:r>
                    <w:rPr>
                      <w:i/>
                    </w:rPr>
                    <w:t>carbonari</w:t>
                  </w:r>
                  <w:r>
                    <w:rPr/>
                    <w:t>” with the aid </w:t>
                  </w:r>
                  <w:r>
                    <w:rPr>
                      <w:spacing w:val="10"/>
                    </w:rPr>
                    <w:t>of </w:t>
                  </w:r>
                  <w:r>
                    <w:rPr>
                      <w:spacing w:val="3"/>
                    </w:rPr>
                    <w:t>Hungary </w:t>
                  </w:r>
                  <w:r>
                    <w:rPr/>
                    <w:t>were  </w:t>
                  </w:r>
                  <w:r>
                    <w:rPr>
                      <w:spacing w:val="3"/>
                    </w:rPr>
                    <w:t>plotting  </w:t>
                  </w:r>
                  <w:r>
                    <w:rPr>
                      <w:spacing w:val="-3"/>
                    </w:rPr>
                    <w:t>his  </w:t>
                  </w:r>
                  <w:r>
                    <w:rPr/>
                    <w:t>escape; and </w:t>
                  </w:r>
                  <w:r>
                    <w:rPr>
                      <w:spacing w:val="2"/>
                    </w:rPr>
                    <w:t>high-born </w:t>
                  </w:r>
                  <w:r>
                    <w:rPr/>
                    <w:t>ladies all </w:t>
                  </w:r>
                  <w:r>
                    <w:rPr>
                      <w:spacing w:val="3"/>
                    </w:rPr>
                    <w:t>over Europe </w:t>
                  </w:r>
                  <w:r>
                    <w:rPr/>
                    <w:t>were </w:t>
                  </w:r>
                  <w:r>
                    <w:rPr>
                      <w:spacing w:val="2"/>
                    </w:rPr>
                    <w:t>contributing to </w:t>
                  </w:r>
                  <w:r>
                    <w:rPr/>
                    <w:t>secret funds </w:t>
                  </w:r>
                  <w:r>
                    <w:rPr>
                      <w:spacing w:val="3"/>
                    </w:rPr>
                    <w:t>for </w:t>
                  </w:r>
                  <w:r>
                    <w:rPr/>
                    <w:t>an </w:t>
                  </w:r>
                  <w:r>
                    <w:rPr>
                      <w:spacing w:val="5"/>
                    </w:rPr>
                    <w:t>attempt </w:t>
                  </w:r>
                  <w:r>
                    <w:rPr/>
                    <w:t>at rescue. </w:t>
                  </w:r>
                  <w:r>
                    <w:rPr>
                      <w:spacing w:val="5"/>
                    </w:rPr>
                    <w:t>He </w:t>
                  </w:r>
                  <w:r>
                    <w:rPr/>
                    <w:t>was flogged after each </w:t>
                  </w:r>
                  <w:r>
                    <w:rPr>
                      <w:spacing w:val="3"/>
                    </w:rPr>
                    <w:t>in­ </w:t>
                  </w:r>
                  <w:r>
                    <w:rPr>
                      <w:spacing w:val="2"/>
                    </w:rPr>
                    <w:t>terrogation before </w:t>
                  </w:r>
                  <w:r>
                    <w:rPr/>
                    <w:t>the Austrian </w:t>
                  </w:r>
                  <w:r>
                    <w:rPr>
                      <w:spacing w:val="3"/>
                    </w:rPr>
                    <w:t>court for </w:t>
                  </w:r>
                  <w:r>
                    <w:rPr/>
                    <w:t>refusing </w:t>
                  </w:r>
                  <w:r>
                    <w:rPr>
                      <w:spacing w:val="2"/>
                    </w:rPr>
                    <w:t>to </w:t>
                  </w:r>
                  <w:r>
                    <w:rPr>
                      <w:spacing w:val="6"/>
                    </w:rPr>
                    <w:t>compro­  </w:t>
                  </w:r>
                  <w:r>
                    <w:rPr/>
                    <w:t>mise </w:t>
                  </w:r>
                  <w:r>
                    <w:rPr>
                      <w:spacing w:val="-3"/>
                    </w:rPr>
                    <w:t>his </w:t>
                  </w:r>
                  <w:r>
                    <w:rPr/>
                    <w:t>friends. </w:t>
                  </w:r>
                  <w:r>
                    <w:rPr>
                      <w:spacing w:val="10"/>
                    </w:rPr>
                    <w:t>At </w:t>
                  </w:r>
                  <w:r>
                    <w:rPr/>
                    <w:t>Prague he carried </w:t>
                  </w:r>
                  <w:r>
                    <w:rPr>
                      <w:spacing w:val="5"/>
                    </w:rPr>
                    <w:t>out </w:t>
                  </w:r>
                  <w:r>
                    <w:rPr/>
                    <w:t>a </w:t>
                  </w:r>
                  <w:r>
                    <w:rPr>
                      <w:spacing w:val="5"/>
                    </w:rPr>
                    <w:t>fortnight’s </w:t>
                  </w:r>
                  <w:r>
                    <w:rPr/>
                    <w:t>hunger strike in the </w:t>
                  </w:r>
                  <w:r>
                    <w:rPr>
                      <w:spacing w:val="3"/>
                    </w:rPr>
                    <w:t>hope </w:t>
                  </w:r>
                  <w:r>
                    <w:rPr>
                      <w:spacing w:val="11"/>
                    </w:rPr>
                    <w:t>of </w:t>
                  </w:r>
                  <w:r>
                    <w:rPr/>
                    <w:t>ending </w:t>
                  </w:r>
                  <w:r>
                    <w:rPr>
                      <w:spacing w:val="-3"/>
                    </w:rPr>
                    <w:t>his </w:t>
                  </w:r>
                  <w:r>
                    <w:rPr/>
                    <w:t>life, and desisted from the </w:t>
                  </w:r>
                  <w:r>
                    <w:rPr>
                      <w:spacing w:val="6"/>
                    </w:rPr>
                    <w:t>at­ </w:t>
                  </w:r>
                  <w:r>
                    <w:rPr>
                      <w:spacing w:val="4"/>
                    </w:rPr>
                    <w:t>tempt </w:t>
                  </w:r>
                  <w:r>
                    <w:rPr>
                      <w:spacing w:val="3"/>
                    </w:rPr>
                    <w:t>only </w:t>
                  </w:r>
                  <w:r>
                    <w:rPr/>
                    <w:t>when he was </w:t>
                  </w:r>
                  <w:r>
                    <w:rPr>
                      <w:spacing w:val="2"/>
                    </w:rPr>
                    <w:t>given </w:t>
                  </w:r>
                  <w:r>
                    <w:rPr/>
                    <w:t>the </w:t>
                  </w:r>
                  <w:r>
                    <w:rPr>
                      <w:spacing w:val="2"/>
                    </w:rPr>
                    <w:t>novels </w:t>
                  </w:r>
                  <w:r>
                    <w:rPr>
                      <w:spacing w:val="11"/>
                    </w:rPr>
                    <w:t>of </w:t>
                  </w:r>
                  <w:r>
                    <w:rPr>
                      <w:spacing w:val="4"/>
                    </w:rPr>
                    <w:t>Paul </w:t>
                  </w:r>
                  <w:r>
                    <w:rPr/>
                    <w:t>de </w:t>
                  </w:r>
                  <w:r>
                    <w:rPr>
                      <w:spacing w:val="9"/>
                    </w:rPr>
                    <w:t>Kock </w:t>
                  </w:r>
                  <w:r>
                    <w:rPr>
                      <w:spacing w:val="3"/>
                    </w:rPr>
                    <w:t>to </w:t>
                  </w:r>
                  <w:r>
                    <w:rPr/>
                    <w:t>read. </w:t>
                  </w:r>
                  <w:r>
                    <w:rPr>
                      <w:spacing w:val="10"/>
                    </w:rPr>
                    <w:t>At </w:t>
                  </w:r>
                  <w:r>
                    <w:rPr/>
                    <w:t>Olmiitz he </w:t>
                  </w:r>
                  <w:r>
                    <w:rPr>
                      <w:spacing w:val="3"/>
                    </w:rPr>
                    <w:t>attempted </w:t>
                  </w:r>
                  <w:r>
                    <w:rPr/>
                    <w:t>suicide </w:t>
                  </w:r>
                  <w:r>
                    <w:rPr>
                      <w:spacing w:val="7"/>
                    </w:rPr>
                    <w:t>by </w:t>
                  </w:r>
                  <w:r>
                    <w:rPr/>
                    <w:t>swallowing sulphur matches; </w:t>
                  </w:r>
                  <w:r>
                    <w:rPr>
                      <w:spacing w:val="6"/>
                    </w:rPr>
                    <w:t>but </w:t>
                  </w:r>
                  <w:r>
                    <w:rPr/>
                    <w:t>the </w:t>
                  </w:r>
                  <w:r>
                    <w:rPr>
                      <w:spacing w:val="2"/>
                    </w:rPr>
                    <w:t>poison </w:t>
                  </w:r>
                  <w:r>
                    <w:rPr/>
                    <w:t>had </w:t>
                  </w:r>
                  <w:r>
                    <w:rPr>
                      <w:spacing w:val="4"/>
                    </w:rPr>
                    <w:t>no </w:t>
                  </w:r>
                  <w:r>
                    <w:rPr>
                      <w:spacing w:val="2"/>
                    </w:rPr>
                    <w:t>effect </w:t>
                  </w:r>
                  <w:r>
                    <w:rPr/>
                    <w:t>on his iron </w:t>
                  </w:r>
                  <w:r>
                    <w:rPr>
                      <w:spacing w:val="3"/>
                    </w:rPr>
                    <w:t>constitution. </w:t>
                  </w:r>
                  <w:r>
                    <w:rPr/>
                    <w:t>Such were </w:t>
                  </w:r>
                  <w:r>
                    <w:rPr>
                      <w:spacing w:val="2"/>
                    </w:rPr>
                    <w:t>some </w:t>
                  </w:r>
                  <w:r>
                    <w:rPr>
                      <w:spacing w:val="11"/>
                    </w:rPr>
                    <w:t>of </w:t>
                  </w:r>
                  <w:r>
                    <w:rPr/>
                    <w:t>the stories in  </w:t>
                  </w:r>
                  <w:r>
                    <w:rPr>
                      <w:spacing w:val="2"/>
                    </w:rPr>
                    <w:t>circulation </w:t>
                  </w:r>
                  <w:r>
                    <w:rPr>
                      <w:spacing w:val="3"/>
                    </w:rPr>
                    <w:t>at </w:t>
                  </w:r>
                  <w:r>
                    <w:rPr/>
                    <w:t>this   </w:t>
                  </w:r>
                  <w:r>
                    <w:rPr>
                      <w:spacing w:val="5"/>
                    </w:rPr>
                    <w:t> </w:t>
                  </w:r>
                  <w:r>
                    <w:rPr>
                      <w:spacing w:val="4"/>
                    </w:rPr>
                    <w:t>time.2</w:t>
                  </w:r>
                </w:p>
                <w:p>
                  <w:pPr>
                    <w:pStyle w:val="BodyText"/>
                    <w:spacing w:line="249" w:lineRule="auto" w:before="2"/>
                    <w:ind w:left="1068" w:right="1029" w:firstLine="218"/>
                    <w:jc w:val="both"/>
                  </w:pPr>
                  <w:r>
                    <w:rPr>
                      <w:spacing w:val="7"/>
                    </w:rPr>
                    <w:t>But </w:t>
                  </w:r>
                  <w:r>
                    <w:rPr/>
                    <w:t>when, in </w:t>
                  </w:r>
                  <w:r>
                    <w:rPr>
                      <w:spacing w:val="4"/>
                    </w:rPr>
                    <w:t>May </w:t>
                  </w:r>
                  <w:r>
                    <w:rPr>
                      <w:spacing w:val="-3"/>
                    </w:rPr>
                    <w:t>1851, </w:t>
                  </w:r>
                  <w:r>
                    <w:rPr>
                      <w:spacing w:val="2"/>
                    </w:rPr>
                    <w:t>Bakunin </w:t>
                  </w:r>
                  <w:r>
                    <w:rPr/>
                    <w:t>was swallowed up </w:t>
                  </w:r>
                  <w:r>
                    <w:rPr>
                      <w:spacing w:val="3"/>
                    </w:rPr>
                    <w:t>into </w:t>
                  </w:r>
                  <w:r>
                    <w:rPr/>
                    <w:t>the </w:t>
                  </w:r>
                  <w:r>
                    <w:rPr>
                      <w:spacing w:val="3"/>
                    </w:rPr>
                    <w:t>remote </w:t>
                  </w:r>
                  <w:r>
                    <w:rPr/>
                    <w:t>and silent fastnesses o f </w:t>
                  </w:r>
                  <w:r>
                    <w:rPr>
                      <w:spacing w:val="2"/>
                    </w:rPr>
                    <w:t>Russia, </w:t>
                  </w:r>
                  <w:r>
                    <w:rPr/>
                    <w:t>his </w:t>
                  </w:r>
                  <w:r>
                    <w:rPr>
                      <w:spacing w:val="4"/>
                    </w:rPr>
                    <w:t>memory </w:t>
                  </w:r>
                  <w:r>
                    <w:rPr/>
                    <w:t>gradually </w:t>
                  </w:r>
                  <w:r>
                    <w:rPr>
                      <w:spacing w:val="3"/>
                    </w:rPr>
                    <w:t>faded </w:t>
                  </w:r>
                  <w:r>
                    <w:rPr/>
                    <w:t>from the </w:t>
                  </w:r>
                  <w:r>
                    <w:rPr>
                      <w:spacing w:val="3"/>
                    </w:rPr>
                    <w:t>European </w:t>
                  </w:r>
                  <w:r>
                    <w:rPr/>
                    <w:t>scene. </w:t>
                  </w:r>
                  <w:r>
                    <w:rPr>
                      <w:spacing w:val="11"/>
                    </w:rPr>
                    <w:t>At </w:t>
                  </w:r>
                  <w:r>
                    <w:rPr/>
                    <w:t>first, </w:t>
                  </w:r>
                  <w:r>
                    <w:rPr>
                      <w:spacing w:val="3"/>
                    </w:rPr>
                    <w:t>rumour </w:t>
                  </w:r>
                  <w:r>
                    <w:rPr>
                      <w:spacing w:val="2"/>
                    </w:rPr>
                    <w:t>continued </w:t>
                  </w:r>
                  <w:r>
                    <w:rPr/>
                    <w:t>from </w:t>
                  </w:r>
                  <w:r>
                    <w:rPr>
                      <w:spacing w:val="3"/>
                    </w:rPr>
                    <w:t>time to </w:t>
                  </w:r>
                  <w:r>
                    <w:rPr>
                      <w:spacing w:val="2"/>
                    </w:rPr>
                    <w:t>time </w:t>
                  </w:r>
                  <w:r>
                    <w:rPr>
                      <w:spacing w:val="3"/>
                    </w:rPr>
                    <w:t>to </w:t>
                  </w:r>
                  <w:r>
                    <w:rPr>
                      <w:spacing w:val="4"/>
                    </w:rPr>
                    <w:t>play </w:t>
                  </w:r>
                  <w:r>
                    <w:rPr/>
                    <w:t>with his name— </w:t>
                  </w:r>
                  <w:r>
                    <w:rPr>
                      <w:spacing w:val="2"/>
                    </w:rPr>
                    <w:t>even </w:t>
                  </w:r>
                  <w:r>
                    <w:rPr/>
                    <w:t>the </w:t>
                  </w:r>
                  <w:r>
                    <w:rPr>
                      <w:spacing w:val="2"/>
                    </w:rPr>
                    <w:t>ugly </w:t>
                  </w:r>
                  <w:r>
                    <w:rPr>
                      <w:spacing w:val="3"/>
                    </w:rPr>
                    <w:t>rumour that </w:t>
                  </w:r>
                  <w:r>
                    <w:rPr/>
                    <w:t>he was a Russian </w:t>
                  </w:r>
                  <w:r>
                    <w:rPr>
                      <w:spacing w:val="2"/>
                    </w:rPr>
                    <w:t>spy </w:t>
                  </w:r>
                  <w:r>
                    <w:rPr/>
                    <w:t>and </w:t>
                  </w:r>
                  <w:r>
                    <w:rPr>
                      <w:spacing w:val="4"/>
                    </w:rPr>
                    <w:t>that, </w:t>
                  </w:r>
                  <w:r>
                    <w:rPr/>
                    <w:t>far from languishing in a Russian fortress, he was </w:t>
                  </w:r>
                  <w:r>
                    <w:rPr>
                      <w:spacing w:val="3"/>
                    </w:rPr>
                    <w:t>even </w:t>
                  </w:r>
                  <w:r>
                    <w:rPr>
                      <w:spacing w:val="2"/>
                    </w:rPr>
                    <w:t>now </w:t>
                  </w:r>
                  <w:r>
                    <w:rPr/>
                    <w:t>serving the </w:t>
                  </w:r>
                  <w:r>
                    <w:rPr>
                      <w:spacing w:val="2"/>
                    </w:rPr>
                    <w:t>Tsar </w:t>
                  </w:r>
                  <w:r>
                    <w:rPr/>
                    <w:t>in </w:t>
                  </w:r>
                  <w:r>
                    <w:rPr>
                      <w:spacing w:val="2"/>
                    </w:rPr>
                    <w:t>some </w:t>
                  </w:r>
                  <w:r>
                    <w:rPr/>
                    <w:t>fresh field. </w:t>
                  </w:r>
                  <w:r>
                    <w:rPr>
                      <w:spacing w:val="7"/>
                    </w:rPr>
                    <w:t>But </w:t>
                  </w:r>
                  <w:r>
                    <w:rPr>
                      <w:spacing w:val="2"/>
                    </w:rPr>
                    <w:t>recollections soon </w:t>
                  </w:r>
                  <w:r>
                    <w:rPr/>
                    <w:t>grew </w:t>
                  </w:r>
                  <w:r>
                    <w:rPr>
                      <w:spacing w:val="3"/>
                    </w:rPr>
                    <w:t>faint. </w:t>
                  </w:r>
                  <w:r>
                    <w:rPr>
                      <w:spacing w:val="2"/>
                    </w:rPr>
                    <w:t>Bakunin lived </w:t>
                  </w:r>
                  <w:r>
                    <w:rPr>
                      <w:spacing w:val="3"/>
                    </w:rPr>
                    <w:t>on, </w:t>
                  </w:r>
                  <w:r>
                    <w:rPr/>
                    <w:t>as one </w:t>
                  </w:r>
                  <w:r>
                    <w:rPr>
                      <w:spacing w:val="4"/>
                    </w:rPr>
                    <w:t>who  </w:t>
                  </w:r>
                  <w:r>
                    <w:rPr>
                      <w:spacing w:val="-3"/>
                    </w:rPr>
                    <w:t>is </w:t>
                  </w:r>
                  <w:r>
                    <w:rPr>
                      <w:spacing w:val="2"/>
                    </w:rPr>
                    <w:t>dead, </w:t>
                  </w:r>
                  <w:r>
                    <w:rPr>
                      <w:spacing w:val="3"/>
                    </w:rPr>
                    <w:t>only </w:t>
                  </w:r>
                  <w:r>
                    <w:rPr/>
                    <w:t>in </w:t>
                  </w:r>
                  <w:r>
                    <w:rPr>
                      <w:spacing w:val="2"/>
                    </w:rPr>
                    <w:t>the </w:t>
                  </w:r>
                  <w:r>
                    <w:rPr/>
                    <w:t>memories o f a few friends. A dark curtain  had fallen on </w:t>
                  </w:r>
                  <w:r>
                    <w:rPr>
                      <w:spacing w:val="4"/>
                    </w:rPr>
                    <w:t>that </w:t>
                  </w:r>
                  <w:r>
                    <w:rPr>
                      <w:spacing w:val="2"/>
                    </w:rPr>
                    <w:t>wild, </w:t>
                  </w:r>
                  <w:r>
                    <w:rPr>
                      <w:spacing w:val="3"/>
                    </w:rPr>
                    <w:t>melodramatic, </w:t>
                  </w:r>
                  <w:r>
                    <w:rPr>
                      <w:spacing w:val="2"/>
                    </w:rPr>
                    <w:t>broken </w:t>
                  </w:r>
                  <w:r>
                    <w:rPr/>
                    <w:t>career. </w:t>
                  </w:r>
                  <w:r>
                    <w:rPr>
                      <w:spacing w:val="6"/>
                    </w:rPr>
                    <w:t>And </w:t>
                  </w:r>
                  <w:r>
                    <w:rPr>
                      <w:spacing w:val="2"/>
                    </w:rPr>
                    <w:t>for  </w:t>
                  </w:r>
                  <w:r>
                    <w:rPr/>
                    <w:t>ten years </w:t>
                  </w:r>
                  <w:r>
                    <w:rPr>
                      <w:spacing w:val="8"/>
                    </w:rPr>
                    <w:t>nobody </w:t>
                  </w:r>
                  <w:r>
                    <w:rPr>
                      <w:spacing w:val="4"/>
                    </w:rPr>
                    <w:t>expected </w:t>
                  </w:r>
                  <w:r>
                    <w:rPr>
                      <w:spacing w:val="3"/>
                    </w:rPr>
                    <w:t>to  </w:t>
                  </w:r>
                  <w:r>
                    <w:rPr>
                      <w:spacing w:val="-3"/>
                    </w:rPr>
                    <w:t>see </w:t>
                  </w:r>
                  <w:r>
                    <w:rPr/>
                    <w:t>it  rise  on  another</w:t>
                  </w:r>
                  <w:r>
                    <w:rPr>
                      <w:spacing w:val="52"/>
                    </w:rPr>
                    <w:t> </w:t>
                  </w:r>
                  <w:r>
                    <w:rPr>
                      <w:spacing w:val="3"/>
                    </w:rPr>
                    <w:t>act.</w:t>
                  </w:r>
                </w:p>
                <w:p>
                  <w:pPr>
                    <w:spacing w:line="178" w:lineRule="exact" w:before="110"/>
                    <w:ind w:left="1255" w:right="0" w:firstLine="0"/>
                    <w:jc w:val="left"/>
                    <w:rPr>
                      <w:b/>
                      <w:sz w:val="15"/>
                    </w:rPr>
                  </w:pPr>
                  <w:r>
                    <w:rPr>
                      <w:b/>
                      <w:sz w:val="15"/>
                    </w:rPr>
                    <w:t>1 Pfitzner,  </w:t>
                  </w:r>
                  <w:r>
                    <w:rPr>
                      <w:b/>
                      <w:i/>
                      <w:sz w:val="15"/>
                    </w:rPr>
                    <w:t>Bakuninstudien,  </w:t>
                  </w:r>
                  <w:r>
                    <w:rPr>
                      <w:b/>
                      <w:sz w:val="15"/>
                    </w:rPr>
                    <w:t>p.  219;  </w:t>
                  </w:r>
                  <w:r>
                    <w:rPr>
                      <w:b/>
                      <w:i/>
                      <w:sz w:val="15"/>
                    </w:rPr>
                    <w:t>Sobranie, </w:t>
                  </w:r>
                  <w:r>
                    <w:rPr>
                      <w:b/>
                      <w:sz w:val="15"/>
                    </w:rPr>
                    <w:t>©d.  Steklov, iv.  100.</w:t>
                  </w:r>
                </w:p>
                <w:p>
                  <w:pPr>
                    <w:spacing w:line="170" w:lineRule="exact" w:before="9"/>
                    <w:ind w:left="1082" w:right="1047" w:firstLine="172"/>
                    <w:jc w:val="both"/>
                    <w:rPr>
                      <w:b/>
                      <w:sz w:val="15"/>
                    </w:rPr>
                  </w:pPr>
                  <w:r>
                    <w:rPr>
                      <w:b/>
                      <w:sz w:val="15"/>
                    </w:rPr>
                    <w:t>2 Pfitzner, </w:t>
                  </w:r>
                  <w:r>
                    <w:rPr>
                      <w:b/>
                      <w:i/>
                      <w:sz w:val="15"/>
                    </w:rPr>
                    <w:t>Bakuninstudien</w:t>
                  </w:r>
                  <w:r>
                    <w:rPr>
                      <w:b/>
                      <w:sz w:val="15"/>
                    </w:rPr>
                    <w:t>, pp. 213, 216, 219; </w:t>
                  </w:r>
                  <w:r>
                    <w:rPr>
                      <w:b/>
                      <w:i/>
                      <w:sz w:val="15"/>
                    </w:rPr>
                    <w:t>Herzen</w:t>
                  </w:r>
                  <w:r>
                    <w:rPr>
                      <w:b/>
                      <w:sz w:val="15"/>
                    </w:rPr>
                    <w:t>, ed. Lemke, vii. 473; Tuchkova-Ogareva,  </w:t>
                  </w:r>
                  <w:r>
                    <w:rPr>
                      <w:b/>
                      <w:i/>
                      <w:sz w:val="15"/>
                    </w:rPr>
                    <w:t>Vospominaniya,  </w:t>
                  </w:r>
                  <w:r>
                    <w:rPr>
                      <w:b/>
                      <w:sz w:val="15"/>
                    </w:rPr>
                    <w:t>p. 306.</w:t>
                  </w:r>
                </w:p>
              </w:txbxContent>
            </v:textbox>
            <w10:wrap type="none"/>
          </v:shape>
        </w:pict>
      </w:r>
      <w:r>
        <w:rPr/>
        <w:drawing>
          <wp:anchor distT="0" distB="0" distL="0" distR="0" allowOverlap="1" layoutInCell="1" locked="0" behindDoc="1" simplePos="0" relativeHeight="268189607">
            <wp:simplePos x="0" y="0"/>
            <wp:positionH relativeFrom="page">
              <wp:posOffset>0</wp:posOffset>
            </wp:positionH>
            <wp:positionV relativeFrom="page">
              <wp:posOffset>0</wp:posOffset>
            </wp:positionV>
            <wp:extent cx="5045064" cy="7778496"/>
            <wp:effectExtent l="0" t="0" r="0" b="0"/>
            <wp:wrapNone/>
            <wp:docPr id="427" name="image218.png" descr=""/>
            <wp:cNvGraphicFramePr>
              <a:graphicFrameLocks noChangeAspect="1"/>
            </wp:cNvGraphicFramePr>
            <a:graphic>
              <a:graphicData uri="http://schemas.openxmlformats.org/drawingml/2006/picture">
                <pic:pic>
                  <pic:nvPicPr>
                    <pic:cNvPr id="428" name="image218.png"/>
                    <pic:cNvPicPr/>
                  </pic:nvPicPr>
                  <pic:blipFill>
                    <a:blip r:embed="rId22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5824"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line="506" w:lineRule="auto" w:before="182"/>
                    <w:ind w:left="3360" w:right="3316"/>
                    <w:jc w:val="center"/>
                  </w:pPr>
                  <w:r>
                    <w:rPr/>
                    <w:t>CHAPTER 17 RUSSIA</w:t>
                  </w:r>
                </w:p>
                <w:p>
                  <w:pPr>
                    <w:pStyle w:val="BodyText"/>
                    <w:spacing w:line="252" w:lineRule="auto" w:before="3"/>
                    <w:ind w:left="1057" w:right="995" w:firstLine="3"/>
                    <w:jc w:val="both"/>
                  </w:pPr>
                  <w:r>
                    <w:rPr>
                      <w:b/>
                      <w:sz w:val="15"/>
                    </w:rPr>
                    <w:t>I </w:t>
                  </w:r>
                  <w:r>
                    <w:rPr>
                      <w:b/>
                      <w:sz w:val="12"/>
                    </w:rPr>
                    <w:t>n </w:t>
                  </w:r>
                  <w:r>
                    <w:rPr>
                      <w:spacing w:val="4"/>
                    </w:rPr>
                    <w:t>Saxony </w:t>
                  </w:r>
                  <w:r>
                    <w:rPr/>
                    <w:t>and </w:t>
                  </w:r>
                  <w:r>
                    <w:rPr>
                      <w:spacing w:val="4"/>
                    </w:rPr>
                    <w:t>Austria, </w:t>
                  </w:r>
                  <w:r>
                    <w:rPr>
                      <w:spacing w:val="2"/>
                    </w:rPr>
                    <w:t>Bakunin </w:t>
                  </w:r>
                  <w:r>
                    <w:rPr/>
                    <w:t>had been treated </w:t>
                  </w:r>
                  <w:r>
                    <w:rPr>
                      <w:spacing w:val="-3"/>
                    </w:rPr>
                    <w:t>as </w:t>
                  </w:r>
                  <w:r>
                    <w:rPr/>
                    <w:t>an </w:t>
                  </w:r>
                  <w:r>
                    <w:rPr>
                      <w:spacing w:val="2"/>
                    </w:rPr>
                    <w:t>accused </w:t>
                  </w:r>
                  <w:r>
                    <w:rPr/>
                    <w:t>person and tried and </w:t>
                  </w:r>
                  <w:r>
                    <w:rPr>
                      <w:spacing w:val="4"/>
                    </w:rPr>
                    <w:t>convicted </w:t>
                  </w:r>
                  <w:r>
                    <w:rPr>
                      <w:spacing w:val="5"/>
                    </w:rPr>
                    <w:t>by </w:t>
                  </w:r>
                  <w:r>
                    <w:rPr/>
                    <w:t>the </w:t>
                  </w:r>
                  <w:r>
                    <w:rPr>
                      <w:spacing w:val="2"/>
                    </w:rPr>
                    <w:t>oppressive, </w:t>
                  </w:r>
                  <w:r>
                    <w:rPr>
                      <w:spacing w:val="6"/>
                    </w:rPr>
                    <w:t>but </w:t>
                  </w:r>
                  <w:r>
                    <w:rPr>
                      <w:spacing w:val="3"/>
                    </w:rPr>
                    <w:t>formally correct, </w:t>
                  </w:r>
                  <w:r>
                    <w:rPr/>
                    <w:t>processes </w:t>
                  </w:r>
                  <w:r>
                    <w:rPr>
                      <w:spacing w:val="11"/>
                    </w:rPr>
                    <w:t>of </w:t>
                  </w:r>
                  <w:r>
                    <w:rPr/>
                    <w:t>the law. In </w:t>
                  </w:r>
                  <w:r>
                    <w:rPr>
                      <w:spacing w:val="2"/>
                    </w:rPr>
                    <w:t>Russia, </w:t>
                  </w:r>
                  <w:r>
                    <w:rPr/>
                    <w:t>his status was quite different. </w:t>
                  </w:r>
                  <w:r>
                    <w:rPr>
                      <w:spacing w:val="2"/>
                    </w:rPr>
                    <w:t>There </w:t>
                  </w:r>
                  <w:r>
                    <w:rPr/>
                    <w:t>he had been tried and sentenced in his absence,  as </w:t>
                  </w:r>
                  <w:r>
                    <w:rPr>
                      <w:spacing w:val="2"/>
                    </w:rPr>
                    <w:t>long ago </w:t>
                  </w:r>
                  <w:r>
                    <w:rPr>
                      <w:spacing w:val="-3"/>
                    </w:rPr>
                    <w:t>as  </w:t>
                  </w:r>
                  <w:r>
                    <w:rPr>
                      <w:spacing w:val="-4"/>
                    </w:rPr>
                    <w:t>1844,  </w:t>
                  </w:r>
                  <w:r>
                    <w:rPr>
                      <w:spacing w:val="2"/>
                    </w:rPr>
                    <w:t>to  </w:t>
                  </w:r>
                  <w:r>
                    <w:rPr/>
                    <w:t>the loss </w:t>
                  </w:r>
                  <w:r>
                    <w:rPr>
                      <w:spacing w:val="11"/>
                    </w:rPr>
                    <w:t>of </w:t>
                  </w:r>
                  <w:r>
                    <w:rPr/>
                    <w:t>all rights and </w:t>
                  </w:r>
                  <w:r>
                    <w:rPr>
                      <w:spacing w:val="4"/>
                    </w:rPr>
                    <w:t>to </w:t>
                  </w:r>
                  <w:r>
                    <w:rPr/>
                    <w:t>hard </w:t>
                  </w:r>
                  <w:r>
                    <w:rPr>
                      <w:spacing w:val="3"/>
                    </w:rPr>
                    <w:t>labour</w:t>
                  </w:r>
                  <w:r>
                    <w:rPr>
                      <w:spacing w:val="58"/>
                    </w:rPr>
                    <w:t> </w:t>
                  </w:r>
                  <w:r>
                    <w:rPr>
                      <w:spacing w:val="-3"/>
                    </w:rPr>
                    <w:t>in </w:t>
                  </w:r>
                  <w:r>
                    <w:rPr/>
                    <w:t>Siberia. </w:t>
                  </w:r>
                  <w:r>
                    <w:rPr>
                      <w:spacing w:val="5"/>
                    </w:rPr>
                    <w:t>He </w:t>
                  </w:r>
                  <w:r>
                    <w:rPr/>
                    <w:t>crossed the Russian </w:t>
                  </w:r>
                  <w:r>
                    <w:rPr>
                      <w:spacing w:val="2"/>
                    </w:rPr>
                    <w:t>frontier </w:t>
                  </w:r>
                  <w:r>
                    <w:rPr/>
                    <w:t>as a </w:t>
                  </w:r>
                  <w:r>
                    <w:rPr>
                      <w:spacing w:val="4"/>
                    </w:rPr>
                    <w:t>condemned </w:t>
                  </w:r>
                  <w:r>
                    <w:rPr/>
                    <w:t>criminal. This suffices </w:t>
                  </w:r>
                  <w:r>
                    <w:rPr>
                      <w:spacing w:val="2"/>
                    </w:rPr>
                    <w:t>to explain </w:t>
                  </w:r>
                  <w:r>
                    <w:rPr>
                      <w:spacing w:val="5"/>
                    </w:rPr>
                    <w:t>why </w:t>
                  </w:r>
                  <w:r>
                    <w:rPr/>
                    <w:t>the </w:t>
                  </w:r>
                  <w:r>
                    <w:rPr>
                      <w:spacing w:val="4"/>
                    </w:rPr>
                    <w:t>Peter-and-Paul </w:t>
                  </w:r>
                  <w:r>
                    <w:rPr>
                      <w:spacing w:val="7"/>
                    </w:rPr>
                    <w:t>fort­ </w:t>
                  </w:r>
                  <w:r>
                    <w:rPr>
                      <w:spacing w:val="-3"/>
                    </w:rPr>
                    <w:t>ress </w:t>
                  </w:r>
                  <w:r>
                    <w:rPr/>
                    <w:t>witnessed </w:t>
                  </w:r>
                  <w:r>
                    <w:rPr>
                      <w:spacing w:val="4"/>
                    </w:rPr>
                    <w:t>no </w:t>
                  </w:r>
                  <w:r>
                    <w:rPr>
                      <w:spacing w:val="2"/>
                    </w:rPr>
                    <w:t>repetition </w:t>
                  </w:r>
                  <w:r>
                    <w:rPr>
                      <w:spacing w:val="11"/>
                    </w:rPr>
                    <w:t>of </w:t>
                  </w:r>
                  <w:r>
                    <w:rPr/>
                    <w:t>the </w:t>
                  </w:r>
                  <w:r>
                    <w:rPr>
                      <w:spacing w:val="4"/>
                    </w:rPr>
                    <w:t>judicial </w:t>
                  </w:r>
                  <w:r>
                    <w:rPr/>
                    <w:t>farce </w:t>
                  </w:r>
                  <w:r>
                    <w:rPr>
                      <w:spacing w:val="2"/>
                    </w:rPr>
                    <w:t>which had </w:t>
                  </w:r>
                  <w:r>
                    <w:rPr/>
                    <w:t>been </w:t>
                  </w:r>
                  <w:r>
                    <w:rPr>
                      <w:spacing w:val="4"/>
                    </w:rPr>
                    <w:t>played </w:t>
                  </w:r>
                  <w:r>
                    <w:rPr>
                      <w:spacing w:val="5"/>
                    </w:rPr>
                    <w:t>out </w:t>
                  </w:r>
                  <w:r>
                    <w:rPr/>
                    <w:t>in </w:t>
                  </w:r>
                  <w:r>
                    <w:rPr>
                      <w:spacing w:val="3"/>
                    </w:rPr>
                    <w:t>Konigstein </w:t>
                  </w:r>
                  <w:r>
                    <w:rPr/>
                    <w:t>and </w:t>
                  </w:r>
                  <w:r>
                    <w:rPr>
                      <w:spacing w:val="-3"/>
                    </w:rPr>
                    <w:t>in </w:t>
                  </w:r>
                  <w:r>
                    <w:rPr/>
                    <w:t>Olmiitz.  </w:t>
                  </w:r>
                  <w:r>
                    <w:rPr>
                      <w:spacing w:val="2"/>
                    </w:rPr>
                    <w:t>There </w:t>
                  </w:r>
                  <w:r>
                    <w:rPr/>
                    <w:t>was </w:t>
                  </w:r>
                  <w:r>
                    <w:rPr>
                      <w:spacing w:val="4"/>
                    </w:rPr>
                    <w:t>no </w:t>
                  </w:r>
                  <w:r>
                    <w:rPr/>
                    <w:t>place  here </w:t>
                  </w:r>
                  <w:r>
                    <w:rPr>
                      <w:spacing w:val="3"/>
                    </w:rPr>
                    <w:t>for </w:t>
                  </w:r>
                  <w:r>
                    <w:rPr/>
                    <w:t>further trial or </w:t>
                  </w:r>
                  <w:r>
                    <w:rPr>
                      <w:spacing w:val="2"/>
                    </w:rPr>
                    <w:t>evidence. </w:t>
                  </w:r>
                  <w:r>
                    <w:rPr>
                      <w:spacing w:val="7"/>
                    </w:rPr>
                    <w:t>It </w:t>
                  </w:r>
                  <w:r>
                    <w:rPr>
                      <w:spacing w:val="3"/>
                    </w:rPr>
                    <w:t>only </w:t>
                  </w:r>
                  <w:r>
                    <w:rPr/>
                    <w:t>remained </w:t>
                  </w:r>
                  <w:r>
                    <w:rPr>
                      <w:spacing w:val="3"/>
                    </w:rPr>
                    <w:t>to </w:t>
                  </w:r>
                  <w:r>
                    <w:rPr>
                      <w:spacing w:val="4"/>
                    </w:rPr>
                    <w:t>apply </w:t>
                  </w:r>
                  <w:r>
                    <w:rPr/>
                    <w:t>an </w:t>
                  </w:r>
                  <w:r>
                    <w:rPr>
                      <w:spacing w:val="2"/>
                    </w:rPr>
                    <w:t>existing </w:t>
                  </w:r>
                  <w:r>
                    <w:rPr/>
                    <w:t>sentence. </w:t>
                  </w:r>
                  <w:r>
                    <w:rPr>
                      <w:spacing w:val="2"/>
                    </w:rPr>
                    <w:t>There </w:t>
                  </w:r>
                  <w:r>
                    <w:rPr/>
                    <w:t>was,  </w:t>
                  </w:r>
                  <w:r>
                    <w:rPr>
                      <w:spacing w:val="3"/>
                    </w:rPr>
                    <w:t>however, </w:t>
                  </w:r>
                  <w:r>
                    <w:rPr>
                      <w:spacing w:val="5"/>
                    </w:rPr>
                    <w:t>no </w:t>
                  </w:r>
                  <w:r>
                    <w:rPr>
                      <w:spacing w:val="2"/>
                    </w:rPr>
                    <w:t>immediate </w:t>
                  </w:r>
                  <w:r>
                    <w:rPr>
                      <w:spacing w:val="3"/>
                    </w:rPr>
                    <w:t>intention </w:t>
                  </w:r>
                  <w:r>
                    <w:rPr>
                      <w:spacing w:val="11"/>
                    </w:rPr>
                    <w:t>of </w:t>
                  </w:r>
                  <w:r>
                    <w:rPr>
                      <w:spacing w:val="2"/>
                    </w:rPr>
                    <w:t>despatching Bakunin </w:t>
                  </w:r>
                  <w:r>
                    <w:rPr>
                      <w:spacing w:val="3"/>
                    </w:rPr>
                    <w:t>to </w:t>
                  </w:r>
                  <w:r>
                    <w:rPr/>
                    <w:t>Siberia. </w:t>
                  </w:r>
                  <w:r>
                    <w:rPr>
                      <w:spacing w:val="4"/>
                    </w:rPr>
                    <w:t>The </w:t>
                  </w:r>
                  <w:r>
                    <w:rPr>
                      <w:spacing w:val="2"/>
                    </w:rPr>
                    <w:t>will </w:t>
                  </w:r>
                  <w:r>
                    <w:rPr/>
                    <w:t>o f the </w:t>
                  </w:r>
                  <w:r>
                    <w:rPr>
                      <w:spacing w:val="2"/>
                    </w:rPr>
                    <w:t>Tsar  </w:t>
                  </w:r>
                  <w:r>
                    <w:rPr/>
                    <w:t>was </w:t>
                  </w:r>
                  <w:r>
                    <w:rPr>
                      <w:spacing w:val="5"/>
                    </w:rPr>
                    <w:t>above </w:t>
                  </w:r>
                  <w:r>
                    <w:rPr/>
                    <w:t>all law; and </w:t>
                  </w:r>
                  <w:r>
                    <w:rPr>
                      <w:spacing w:val="2"/>
                    </w:rPr>
                    <w:t>Nicholas </w:t>
                  </w:r>
                  <w:r>
                    <w:rPr/>
                    <w:t>I </w:t>
                  </w:r>
                  <w:r>
                    <w:rPr>
                      <w:spacing w:val="3"/>
                    </w:rPr>
                    <w:t>frequently </w:t>
                  </w:r>
                  <w:r>
                    <w:rPr/>
                    <w:t>preferred </w:t>
                  </w:r>
                  <w:r>
                    <w:rPr>
                      <w:spacing w:val="4"/>
                    </w:rPr>
                    <w:t>to </w:t>
                  </w:r>
                  <w:r>
                    <w:rPr/>
                    <w:t>regard </w:t>
                  </w:r>
                  <w:r>
                    <w:rPr>
                      <w:spacing w:val="7"/>
                    </w:rPr>
                    <w:t>im­ </w:t>
                  </w:r>
                  <w:r>
                    <w:rPr>
                      <w:spacing w:val="4"/>
                    </w:rPr>
                    <w:t>portant </w:t>
                  </w:r>
                  <w:r>
                    <w:rPr/>
                    <w:t>offences against </w:t>
                  </w:r>
                  <w:r>
                    <w:rPr>
                      <w:spacing w:val="2"/>
                    </w:rPr>
                    <w:t>the </w:t>
                  </w:r>
                  <w:r>
                    <w:rPr/>
                    <w:t>State as a personal issue </w:t>
                  </w:r>
                  <w:r>
                    <w:rPr>
                      <w:spacing w:val="2"/>
                    </w:rPr>
                    <w:t>between </w:t>
                  </w:r>
                  <w:r>
                    <w:rPr>
                      <w:spacing w:val="4"/>
                    </w:rPr>
                    <w:t>himself </w:t>
                  </w:r>
                  <w:r>
                    <w:rPr/>
                    <w:t>and the criminal. </w:t>
                  </w:r>
                  <w:r>
                    <w:rPr>
                      <w:spacing w:val="2"/>
                    </w:rPr>
                    <w:t>Bakunin </w:t>
                  </w:r>
                  <w:r>
                    <w:rPr/>
                    <w:t>was </w:t>
                  </w:r>
                  <w:r>
                    <w:rPr>
                      <w:spacing w:val="3"/>
                    </w:rPr>
                    <w:t>deposited </w:t>
                  </w:r>
                  <w:r>
                    <w:rPr/>
                    <w:t>in </w:t>
                  </w:r>
                  <w:r>
                    <w:rPr>
                      <w:spacing w:val="3"/>
                    </w:rPr>
                    <w:t>the </w:t>
                  </w:r>
                  <w:r>
                    <w:rPr/>
                    <w:t>fortress for  an indefinite </w:t>
                  </w:r>
                  <w:r>
                    <w:rPr>
                      <w:spacing w:val="3"/>
                    </w:rPr>
                    <w:t>period to  </w:t>
                  </w:r>
                  <w:r>
                    <w:rPr>
                      <w:spacing w:val="2"/>
                    </w:rPr>
                    <w:t>await </w:t>
                  </w:r>
                  <w:r>
                    <w:rPr/>
                    <w:t>the </w:t>
                  </w:r>
                  <w:r>
                    <w:rPr>
                      <w:spacing w:val="4"/>
                    </w:rPr>
                    <w:t>Imperial </w:t>
                  </w:r>
                  <w:r>
                    <w:rPr>
                      <w:spacing w:val="26"/>
                    </w:rPr>
                    <w:t> </w:t>
                  </w:r>
                  <w:r>
                    <w:rPr/>
                    <w:t>pleasure.</w:t>
                  </w:r>
                </w:p>
                <w:p>
                  <w:pPr>
                    <w:pStyle w:val="BodyText"/>
                    <w:spacing w:line="252" w:lineRule="auto"/>
                    <w:ind w:left="1075" w:right="998" w:firstLine="214"/>
                    <w:jc w:val="both"/>
                  </w:pPr>
                  <w:r>
                    <w:rPr>
                      <w:spacing w:val="6"/>
                    </w:rPr>
                    <w:t>For two </w:t>
                  </w:r>
                  <w:r>
                    <w:rPr>
                      <w:spacing w:val="2"/>
                    </w:rPr>
                    <w:t>months </w:t>
                  </w:r>
                  <w:r>
                    <w:rPr>
                      <w:spacing w:val="3"/>
                    </w:rPr>
                    <w:t>nothing </w:t>
                  </w:r>
                  <w:r>
                    <w:rPr>
                      <w:spacing w:val="2"/>
                    </w:rPr>
                    <w:t>happened, </w:t>
                  </w:r>
                  <w:r>
                    <w:rPr>
                      <w:spacing w:val="3"/>
                    </w:rPr>
                    <w:t>though </w:t>
                  </w:r>
                  <w:r>
                    <w:rPr/>
                    <w:t>the </w:t>
                  </w:r>
                  <w:r>
                    <w:rPr>
                      <w:spacing w:val="2"/>
                    </w:rPr>
                    <w:t>delay </w:t>
                  </w:r>
                  <w:r>
                    <w:rPr>
                      <w:spacing w:val="-3"/>
                    </w:rPr>
                    <w:t>is </w:t>
                  </w:r>
                  <w:r>
                    <w:rPr>
                      <w:spacing w:val="2"/>
                    </w:rPr>
                    <w:t>more </w:t>
                  </w:r>
                  <w:r>
                    <w:rPr>
                      <w:spacing w:val="6"/>
                    </w:rPr>
                    <w:t>probably</w:t>
                  </w:r>
                  <w:r>
                    <w:rPr>
                      <w:spacing w:val="64"/>
                    </w:rPr>
                    <w:t> </w:t>
                  </w:r>
                  <w:r>
                    <w:rPr>
                      <w:spacing w:val="3"/>
                    </w:rPr>
                    <w:t>attributable </w:t>
                  </w:r>
                  <w:r>
                    <w:rPr>
                      <w:spacing w:val="4"/>
                    </w:rPr>
                    <w:t>to </w:t>
                  </w:r>
                  <w:r>
                    <w:rPr/>
                    <w:t>indecision </w:t>
                  </w:r>
                  <w:r>
                    <w:rPr>
                      <w:spacing w:val="3"/>
                    </w:rPr>
                    <w:t>or  to</w:t>
                  </w:r>
                  <w:r>
                    <w:rPr>
                      <w:spacing w:val="58"/>
                    </w:rPr>
                    <w:t> </w:t>
                  </w:r>
                  <w:r>
                    <w:rPr>
                      <w:spacing w:val="2"/>
                    </w:rPr>
                    <w:t>other  </w:t>
                  </w:r>
                  <w:r>
                    <w:rPr>
                      <w:spacing w:val="5"/>
                    </w:rPr>
                    <w:t>preoccupa­ </w:t>
                  </w:r>
                  <w:r>
                    <w:rPr>
                      <w:spacing w:val="2"/>
                    </w:rPr>
                    <w:t>tions on </w:t>
                  </w:r>
                  <w:r>
                    <w:rPr/>
                    <w:t>the </w:t>
                  </w:r>
                  <w:r>
                    <w:rPr>
                      <w:spacing w:val="3"/>
                    </w:rPr>
                    <w:t>part </w:t>
                  </w:r>
                  <w:r>
                    <w:rPr/>
                    <w:t>o f the </w:t>
                  </w:r>
                  <w:r>
                    <w:rPr>
                      <w:spacing w:val="2"/>
                    </w:rPr>
                    <w:t>Tsar </w:t>
                  </w:r>
                  <w:r>
                    <w:rPr/>
                    <w:t>than </w:t>
                  </w:r>
                  <w:r>
                    <w:rPr>
                      <w:spacing w:val="3"/>
                    </w:rPr>
                    <w:t>to any </w:t>
                  </w:r>
                  <w:r>
                    <w:rPr/>
                    <w:t>deliberate </w:t>
                  </w:r>
                  <w:r>
                    <w:rPr>
                      <w:spacing w:val="5"/>
                    </w:rPr>
                    <w:t>policy </w:t>
                  </w:r>
                  <w:r>
                    <w:rPr/>
                    <w:t>o f </w:t>
                  </w:r>
                  <w:r>
                    <w:rPr>
                      <w:spacing w:val="2"/>
                    </w:rPr>
                    <w:t>keeping </w:t>
                  </w:r>
                  <w:r>
                    <w:rPr/>
                    <w:t>the </w:t>
                  </w:r>
                  <w:r>
                    <w:rPr>
                      <w:spacing w:val="2"/>
                    </w:rPr>
                    <w:t>victim </w:t>
                  </w:r>
                  <w:r>
                    <w:rPr/>
                    <w:t>on </w:t>
                  </w:r>
                  <w:r>
                    <w:rPr>
                      <w:spacing w:val="3"/>
                    </w:rPr>
                    <w:t>tenterhooks. </w:t>
                  </w:r>
                  <w:r>
                    <w:rPr>
                      <w:spacing w:val="4"/>
                    </w:rPr>
                    <w:t>Then, </w:t>
                  </w:r>
                  <w:r>
                    <w:rPr>
                      <w:spacing w:val="2"/>
                    </w:rPr>
                    <w:t>one </w:t>
                  </w:r>
                  <w:r>
                    <w:rPr>
                      <w:spacing w:val="4"/>
                    </w:rPr>
                    <w:t>day </w:t>
                  </w:r>
                  <w:r>
                    <w:rPr/>
                    <w:t>in </w:t>
                  </w:r>
                  <w:r>
                    <w:rPr>
                      <w:spacing w:val="5"/>
                    </w:rPr>
                    <w:t>July </w:t>
                  </w:r>
                  <w:r>
                    <w:rPr>
                      <w:spacing w:val="-4"/>
                    </w:rPr>
                    <w:t>1851, </w:t>
                  </w:r>
                  <w:r>
                    <w:rPr>
                      <w:spacing w:val="2"/>
                    </w:rPr>
                    <w:t>Count </w:t>
                  </w:r>
                  <w:r>
                    <w:rPr>
                      <w:spacing w:val="4"/>
                    </w:rPr>
                    <w:t>Orlov, </w:t>
                  </w:r>
                  <w:r>
                    <w:rPr>
                      <w:spacing w:val="3"/>
                    </w:rPr>
                    <w:t>principal aide-de-camp </w:t>
                  </w:r>
                  <w:r>
                    <w:rPr>
                      <w:spacing w:val="4"/>
                    </w:rPr>
                    <w:t>to </w:t>
                  </w:r>
                  <w:r>
                    <w:rPr>
                      <w:spacing w:val="2"/>
                    </w:rPr>
                    <w:t>the </w:t>
                  </w:r>
                  <w:r>
                    <w:rPr/>
                    <w:t>Tsar,  appeared  in the cell. </w:t>
                  </w:r>
                  <w:r>
                    <w:rPr>
                      <w:spacing w:val="6"/>
                    </w:rPr>
                    <w:t>He </w:t>
                  </w:r>
                  <w:r>
                    <w:rPr>
                      <w:spacing w:val="2"/>
                    </w:rPr>
                    <w:t>came with </w:t>
                  </w:r>
                  <w:r>
                    <w:rPr/>
                    <w:t>a message from his </w:t>
                  </w:r>
                  <w:r>
                    <w:rPr>
                      <w:spacing w:val="3"/>
                    </w:rPr>
                    <w:t>Imperial </w:t>
                  </w:r>
                  <w:r>
                    <w:rPr/>
                    <w:t>master, the ingratiating </w:t>
                  </w:r>
                  <w:r>
                    <w:rPr>
                      <w:spacing w:val="3"/>
                    </w:rPr>
                    <w:t>tone </w:t>
                  </w:r>
                  <w:r>
                    <w:rPr/>
                    <w:t>o f </w:t>
                  </w:r>
                  <w:r>
                    <w:rPr>
                      <w:spacing w:val="2"/>
                    </w:rPr>
                    <w:t>which </w:t>
                  </w:r>
                  <w:r>
                    <w:rPr/>
                    <w:t>was a </w:t>
                  </w:r>
                  <w:r>
                    <w:rPr>
                      <w:spacing w:val="3"/>
                    </w:rPr>
                    <w:t>calculated contrast to </w:t>
                  </w:r>
                  <w:r>
                    <w:rPr/>
                    <w:t>the sternness </w:t>
                  </w:r>
                  <w:r>
                    <w:rPr>
                      <w:spacing w:val="3"/>
                    </w:rPr>
                    <w:t>which </w:t>
                  </w:r>
                  <w:r>
                    <w:rPr/>
                    <w:t>the prisoner </w:t>
                  </w:r>
                  <w:r>
                    <w:rPr>
                      <w:spacing w:val="4"/>
                    </w:rPr>
                    <w:t>might </w:t>
                  </w:r>
                  <w:r>
                    <w:rPr>
                      <w:spacing w:val="3"/>
                    </w:rPr>
                    <w:t>have </w:t>
                  </w:r>
                  <w:r>
                    <w:rPr>
                      <w:spacing w:val="5"/>
                    </w:rPr>
                    <w:t>expected. Having </w:t>
                  </w:r>
                  <w:r>
                    <w:rPr/>
                    <w:t>assured </w:t>
                  </w:r>
                  <w:r>
                    <w:rPr>
                      <w:spacing w:val="2"/>
                    </w:rPr>
                    <w:t>Bakunin </w:t>
                  </w:r>
                  <w:r>
                    <w:rPr>
                      <w:spacing w:val="4"/>
                    </w:rPr>
                    <w:t>that </w:t>
                  </w:r>
                  <w:r>
                    <w:rPr/>
                    <w:t>the </w:t>
                  </w:r>
                  <w:r>
                    <w:rPr>
                      <w:spacing w:val="2"/>
                    </w:rPr>
                    <w:t>death </w:t>
                  </w:r>
                  <w:r>
                    <w:rPr>
                      <w:spacing w:val="4"/>
                    </w:rPr>
                    <w:t>penalty </w:t>
                  </w:r>
                  <w:r>
                    <w:rPr/>
                    <w:t>did </w:t>
                  </w:r>
                  <w:r>
                    <w:rPr>
                      <w:spacing w:val="7"/>
                    </w:rPr>
                    <w:t>not </w:t>
                  </w:r>
                  <w:r>
                    <w:rPr>
                      <w:spacing w:val="2"/>
                    </w:rPr>
                    <w:t>exist </w:t>
                  </w:r>
                  <w:r>
                    <w:rPr/>
                    <w:t>in </w:t>
                  </w:r>
                  <w:r>
                    <w:rPr>
                      <w:spacing w:val="3"/>
                    </w:rPr>
                    <w:t>Russia </w:t>
                  </w:r>
                  <w:r>
                    <w:rPr/>
                    <w:t>and </w:t>
                  </w:r>
                  <w:r>
                    <w:rPr>
                      <w:spacing w:val="4"/>
                    </w:rPr>
                    <w:t>that </w:t>
                  </w:r>
                  <w:r>
                    <w:rPr/>
                    <w:t>he </w:t>
                  </w:r>
                  <w:r>
                    <w:rPr>
                      <w:spacing w:val="2"/>
                    </w:rPr>
                    <w:t>had </w:t>
                  </w:r>
                  <w:r>
                    <w:rPr/>
                    <w:t>therefore </w:t>
                  </w:r>
                  <w:r>
                    <w:rPr>
                      <w:spacing w:val="3"/>
                    </w:rPr>
                    <w:t>nothing to </w:t>
                  </w:r>
                  <w:r>
                    <w:rPr/>
                    <w:t>fear </w:t>
                  </w:r>
                  <w:r>
                    <w:rPr>
                      <w:spacing w:val="3"/>
                    </w:rPr>
                    <w:t>for </w:t>
                  </w:r>
                  <w:r>
                    <w:rPr/>
                    <w:t>his life, he </w:t>
                  </w:r>
                  <w:r>
                    <w:rPr>
                      <w:spacing w:val="3"/>
                    </w:rPr>
                    <w:t>invited </w:t>
                  </w:r>
                  <w:r>
                    <w:rPr/>
                    <w:t>him </w:t>
                  </w:r>
                  <w:r>
                    <w:rPr>
                      <w:spacing w:val="4"/>
                    </w:rPr>
                    <w:t>to </w:t>
                  </w:r>
                  <w:r>
                    <w:rPr/>
                    <w:t>write </w:t>
                  </w:r>
                  <w:r>
                    <w:rPr>
                      <w:spacing w:val="4"/>
                    </w:rPr>
                    <w:t>for </w:t>
                  </w:r>
                  <w:r>
                    <w:rPr>
                      <w:spacing w:val="2"/>
                    </w:rPr>
                    <w:t>the </w:t>
                  </w:r>
                  <w:r>
                    <w:rPr/>
                    <w:t>Tsar “ a </w:t>
                  </w:r>
                  <w:r>
                    <w:rPr>
                      <w:spacing w:val="2"/>
                    </w:rPr>
                    <w:t>full </w:t>
                  </w:r>
                  <w:r>
                    <w:rPr/>
                    <w:t>confession </w:t>
                  </w:r>
                  <w:r>
                    <w:rPr>
                      <w:spacing w:val="11"/>
                    </w:rPr>
                    <w:t>of </w:t>
                  </w:r>
                  <w:r>
                    <w:rPr/>
                    <w:t>all his sins” . </w:t>
                  </w:r>
                  <w:r>
                    <w:rPr>
                      <w:spacing w:val="6"/>
                    </w:rPr>
                    <w:t>He </w:t>
                  </w:r>
                  <w:r>
                    <w:rPr/>
                    <w:t>was </w:t>
                  </w:r>
                  <w:r>
                    <w:rPr>
                      <w:spacing w:val="3"/>
                    </w:rPr>
                    <w:t>to </w:t>
                  </w:r>
                  <w:r>
                    <w:rPr/>
                    <w:t>write </w:t>
                  </w:r>
                  <w:r>
                    <w:rPr>
                      <w:spacing w:val="7"/>
                    </w:rPr>
                    <w:t>not </w:t>
                  </w:r>
                  <w:r>
                    <w:rPr/>
                    <w:t>as a  </w:t>
                  </w:r>
                  <w:r>
                    <w:rPr>
                      <w:spacing w:val="2"/>
                    </w:rPr>
                    <w:t>criminal </w:t>
                  </w:r>
                  <w:r>
                    <w:rPr>
                      <w:spacing w:val="3"/>
                    </w:rPr>
                    <w:t>confronting </w:t>
                  </w:r>
                  <w:r>
                    <w:rPr/>
                    <w:t>his </w:t>
                  </w:r>
                  <w:r>
                    <w:rPr>
                      <w:spacing w:val="4"/>
                    </w:rPr>
                    <w:t>judge,  </w:t>
                  </w:r>
                  <w:r>
                    <w:rPr>
                      <w:spacing w:val="6"/>
                    </w:rPr>
                    <w:t>but </w:t>
                  </w:r>
                  <w:r>
                    <w:rPr/>
                    <w:t>as </w:t>
                  </w:r>
                  <w:r>
                    <w:rPr>
                      <w:spacing w:val="6"/>
                    </w:rPr>
                    <w:t>if </w:t>
                  </w:r>
                  <w:r>
                    <w:rPr/>
                    <w:t>he were speaking </w:t>
                  </w:r>
                  <w:r>
                    <w:rPr>
                      <w:spacing w:val="2"/>
                    </w:rPr>
                    <w:t>with </w:t>
                  </w:r>
                  <w:r>
                    <w:rPr/>
                    <w:t>his spiritual  </w:t>
                  </w:r>
                  <w:r>
                    <w:rPr>
                      <w:spacing w:val="4"/>
                    </w:rPr>
                    <w:t> </w:t>
                  </w:r>
                  <w:r>
                    <w:rPr>
                      <w:spacing w:val="3"/>
                    </w:rPr>
                    <w:t>father.1</w:t>
                  </w:r>
                </w:p>
                <w:p>
                  <w:pPr>
                    <w:pStyle w:val="BodyText"/>
                    <w:spacing w:line="254" w:lineRule="auto" w:before="4"/>
                    <w:ind w:left="1106" w:right="994" w:firstLine="214"/>
                    <w:jc w:val="both"/>
                  </w:pPr>
                  <w:r>
                    <w:rPr/>
                    <w:t>There is no reason to suppose that Bakunin had any com­ punction about complying with this request. A quarter o f a century  later,  when revolution  in  Russia  had  become  a game</w:t>
                  </w:r>
                </w:p>
                <w:p>
                  <w:pPr>
                    <w:spacing w:line="166" w:lineRule="exact" w:before="121"/>
                    <w:ind w:left="1103" w:right="993" w:firstLine="173"/>
                    <w:jc w:val="both"/>
                    <w:rPr>
                      <w:b/>
                      <w:sz w:val="15"/>
                    </w:rPr>
                  </w:pPr>
                  <w:r>
                    <w:rPr>
                      <w:b/>
                      <w:sz w:val="15"/>
                    </w:rPr>
                    <w:t>1 </w:t>
                  </w:r>
                  <w:r>
                    <w:rPr>
                      <w:b/>
                      <w:i/>
                      <w:spacing w:val="-7"/>
                      <w:sz w:val="15"/>
                    </w:rPr>
                    <w:t>Sobranie, </w:t>
                  </w:r>
                  <w:r>
                    <w:rPr>
                      <w:b/>
                      <w:spacing w:val="-4"/>
                      <w:sz w:val="15"/>
                    </w:rPr>
                    <w:t>ed. Steklov, </w:t>
                  </w:r>
                  <w:r>
                    <w:rPr>
                      <w:b/>
                      <w:sz w:val="15"/>
                    </w:rPr>
                    <w:t>iv. 100-101, 206; </w:t>
                  </w:r>
                  <w:r>
                    <w:rPr>
                      <w:b/>
                      <w:i/>
                      <w:spacing w:val="-3"/>
                      <w:sz w:val="15"/>
                    </w:rPr>
                    <w:t>Pisma </w:t>
                  </w:r>
                  <w:r>
                    <w:rPr>
                      <w:b/>
                      <w:i/>
                      <w:spacing w:val="-6"/>
                      <w:sz w:val="15"/>
                    </w:rPr>
                    <w:t>Bakunina</w:t>
                  </w:r>
                  <w:r>
                    <w:rPr>
                      <w:b/>
                      <w:spacing w:val="-6"/>
                      <w:sz w:val="15"/>
                    </w:rPr>
                    <w:t>, </w:t>
                  </w:r>
                  <w:r>
                    <w:rPr>
                      <w:b/>
                      <w:spacing w:val="-4"/>
                      <w:sz w:val="15"/>
                    </w:rPr>
                    <w:t>ed. Dragomanov, </w:t>
                  </w:r>
                  <w:r>
                    <w:rPr>
                      <w:b/>
                      <w:sz w:val="15"/>
                    </w:rPr>
                    <w:t>pp. 70-71.</w:t>
                  </w:r>
                </w:p>
                <w:p>
                  <w:pPr>
                    <w:spacing w:before="23"/>
                    <w:ind w:left="540" w:right="331" w:firstLine="0"/>
                    <w:jc w:val="center"/>
                    <w:rPr>
                      <w:b/>
                      <w:sz w:val="16"/>
                    </w:rPr>
                  </w:pPr>
                  <w:r>
                    <w:rPr>
                      <w:b/>
                      <w:sz w:val="16"/>
                    </w:rPr>
                    <w:t>210</w:t>
                  </w:r>
                </w:p>
              </w:txbxContent>
            </v:textbox>
            <w10:wrap type="none"/>
          </v:shape>
        </w:pict>
      </w:r>
      <w:r>
        <w:rPr/>
        <w:drawing>
          <wp:anchor distT="0" distB="0" distL="0" distR="0" allowOverlap="1" layoutInCell="1" locked="0" behindDoc="1" simplePos="0" relativeHeight="268189655">
            <wp:simplePos x="0" y="0"/>
            <wp:positionH relativeFrom="page">
              <wp:posOffset>0</wp:posOffset>
            </wp:positionH>
            <wp:positionV relativeFrom="page">
              <wp:posOffset>0</wp:posOffset>
            </wp:positionV>
            <wp:extent cx="5045064" cy="7778496"/>
            <wp:effectExtent l="0" t="0" r="0" b="0"/>
            <wp:wrapNone/>
            <wp:docPr id="429" name="image219.png" descr=""/>
            <wp:cNvGraphicFramePr>
              <a:graphicFrameLocks noChangeAspect="1"/>
            </wp:cNvGraphicFramePr>
            <a:graphic>
              <a:graphicData uri="http://schemas.openxmlformats.org/drawingml/2006/picture">
                <pic:pic>
                  <pic:nvPicPr>
                    <pic:cNvPr id="430" name="image219.png"/>
                    <pic:cNvPicPr/>
                  </pic:nvPicPr>
                  <pic:blipFill>
                    <a:blip r:embed="rId223"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577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618" w:val="left" w:leader="none"/>
                      <w:tab w:pos="6885" w:val="right" w:leader="none"/>
                    </w:tabs>
                    <w:spacing w:before="125"/>
                    <w:ind w:left="1063" w:right="0" w:firstLine="0"/>
                    <w:jc w:val="left"/>
                    <w:rPr>
                      <w:b/>
                      <w:sz w:val="16"/>
                    </w:rPr>
                  </w:pPr>
                  <w:r>
                    <w:rPr>
                      <w:spacing w:val="6"/>
                      <w:sz w:val="12"/>
                    </w:rPr>
                    <w:t>CH</w:t>
                  </w:r>
                  <w:r>
                    <w:rPr>
                      <w:spacing w:val="-18"/>
                      <w:sz w:val="12"/>
                    </w:rPr>
                    <w:t> </w:t>
                  </w:r>
                  <w:r>
                    <w:rPr>
                      <w:spacing w:val="8"/>
                      <w:sz w:val="12"/>
                    </w:rPr>
                    <w:t>AP. </w:t>
                  </w:r>
                  <w:r>
                    <w:rPr>
                      <w:spacing w:val="21"/>
                      <w:sz w:val="12"/>
                    </w:rPr>
                    <w:t> </w:t>
                  </w:r>
                  <w:r>
                    <w:rPr>
                      <w:spacing w:val="5"/>
                      <w:sz w:val="12"/>
                    </w:rPr>
                    <w:t>17</w:t>
                    <w:tab/>
                  </w:r>
                  <w:r>
                    <w:rPr>
                      <w:b/>
                      <w:spacing w:val="5"/>
                      <w:sz w:val="16"/>
                    </w:rPr>
                    <w:t>RUSSIA</w:t>
                  </w:r>
                  <w:r>
                    <w:rPr>
                      <w:rFonts w:ascii="Times New Roman"/>
                      <w:spacing w:val="5"/>
                      <w:sz w:val="16"/>
                    </w:rPr>
                    <w:tab/>
                  </w:r>
                  <w:r>
                    <w:rPr>
                      <w:b/>
                      <w:spacing w:val="-7"/>
                      <w:sz w:val="16"/>
                    </w:rPr>
                    <w:t>211</w:t>
                  </w:r>
                </w:p>
                <w:p>
                  <w:pPr>
                    <w:pStyle w:val="BodyText"/>
                    <w:spacing w:line="252" w:lineRule="auto" w:before="118"/>
                    <w:ind w:left="1054" w:right="1033" w:firstLine="23"/>
                    <w:jc w:val="both"/>
                  </w:pPr>
                  <w:r>
                    <w:rPr/>
                    <w:t>with rules </w:t>
                  </w:r>
                  <w:r>
                    <w:rPr>
                      <w:spacing w:val="11"/>
                    </w:rPr>
                    <w:t>of </w:t>
                  </w:r>
                  <w:r>
                    <w:rPr/>
                    <w:t>its </w:t>
                  </w:r>
                  <w:r>
                    <w:rPr>
                      <w:spacing w:val="3"/>
                    </w:rPr>
                    <w:t>own, </w:t>
                  </w:r>
                  <w:r>
                    <w:rPr/>
                    <w:t>it was a </w:t>
                  </w:r>
                  <w:r>
                    <w:rPr>
                      <w:spacing w:val="3"/>
                    </w:rPr>
                    <w:t>matter </w:t>
                  </w:r>
                  <w:r>
                    <w:rPr/>
                    <w:t>o f principle </w:t>
                  </w:r>
                  <w:r>
                    <w:rPr>
                      <w:spacing w:val="3"/>
                    </w:rPr>
                    <w:t>among </w:t>
                  </w:r>
                  <w:r>
                    <w:rPr>
                      <w:spacing w:val="5"/>
                    </w:rPr>
                    <w:t>good </w:t>
                  </w:r>
                  <w:r>
                    <w:rPr>
                      <w:spacing w:val="2"/>
                    </w:rPr>
                    <w:t>revolutionaries, </w:t>
                  </w:r>
                  <w:r>
                    <w:rPr/>
                    <w:t>when arrested, </w:t>
                  </w:r>
                  <w:r>
                    <w:rPr>
                      <w:spacing w:val="3"/>
                    </w:rPr>
                    <w:t>to </w:t>
                  </w:r>
                  <w:r>
                    <w:rPr/>
                    <w:t>refuse all </w:t>
                  </w:r>
                  <w:r>
                    <w:rPr>
                      <w:spacing w:val="3"/>
                    </w:rPr>
                    <w:t>information </w:t>
                  </w:r>
                  <w:r>
                    <w:rPr>
                      <w:spacing w:val="2"/>
                    </w:rPr>
                    <w:t>re­ </w:t>
                  </w:r>
                  <w:r>
                    <w:rPr/>
                    <w:t>garding their </w:t>
                  </w:r>
                  <w:r>
                    <w:rPr>
                      <w:spacing w:val="3"/>
                    </w:rPr>
                    <w:t>own </w:t>
                  </w:r>
                  <w:r>
                    <w:rPr/>
                    <w:t>or their </w:t>
                  </w:r>
                  <w:r>
                    <w:rPr>
                      <w:spacing w:val="3"/>
                    </w:rPr>
                    <w:t>comrades’ </w:t>
                  </w:r>
                  <w:r>
                    <w:rPr>
                      <w:spacing w:val="2"/>
                    </w:rPr>
                    <w:t>activities. </w:t>
                  </w:r>
                  <w:r>
                    <w:rPr>
                      <w:spacing w:val="7"/>
                    </w:rPr>
                    <w:t>But </w:t>
                  </w:r>
                  <w:r>
                    <w:rPr/>
                    <w:t>it </w:t>
                  </w:r>
                  <w:r>
                    <w:rPr>
                      <w:spacing w:val="3"/>
                    </w:rPr>
                    <w:t>would </w:t>
                  </w:r>
                  <w:r>
                    <w:rPr/>
                    <w:t>be an anachronism </w:t>
                  </w:r>
                  <w:r>
                    <w:rPr>
                      <w:spacing w:val="4"/>
                    </w:rPr>
                    <w:t>to </w:t>
                  </w:r>
                  <w:r>
                    <w:rPr/>
                    <w:t>suppose </w:t>
                  </w:r>
                  <w:r>
                    <w:rPr>
                      <w:spacing w:val="4"/>
                    </w:rPr>
                    <w:t>that </w:t>
                  </w:r>
                  <w:r>
                    <w:rPr>
                      <w:spacing w:val="2"/>
                    </w:rPr>
                    <w:t>Bakunin </w:t>
                  </w:r>
                  <w:r>
                    <w:rPr/>
                    <w:t>was </w:t>
                  </w:r>
                  <w:r>
                    <w:rPr>
                      <w:spacing w:val="2"/>
                    </w:rPr>
                    <w:t>conscious </w:t>
                  </w:r>
                  <w:r>
                    <w:rPr/>
                    <w:t>o f any such rule o f </w:t>
                  </w:r>
                  <w:r>
                    <w:rPr>
                      <w:spacing w:val="5"/>
                    </w:rPr>
                    <w:t>conduct, </w:t>
                  </w:r>
                  <w:r>
                    <w:rPr>
                      <w:spacing w:val="3"/>
                    </w:rPr>
                    <w:t>or </w:t>
                  </w:r>
                  <w:r>
                    <w:rPr>
                      <w:spacing w:val="4"/>
                    </w:rPr>
                    <w:t>that </w:t>
                  </w:r>
                  <w:r>
                    <w:rPr>
                      <w:spacing w:val="5"/>
                    </w:rPr>
                    <w:t>Orlov’s </w:t>
                  </w:r>
                  <w:r>
                    <w:rPr>
                      <w:spacing w:val="3"/>
                    </w:rPr>
                    <w:t>invitation </w:t>
                  </w:r>
                  <w:r>
                    <w:rPr/>
                    <w:t>caused </w:t>
                  </w:r>
                  <w:r>
                    <w:rPr>
                      <w:spacing w:val="2"/>
                    </w:rPr>
                    <w:t>any </w:t>
                  </w:r>
                  <w:r>
                    <w:rPr/>
                    <w:t>struggle in his </w:t>
                  </w:r>
                  <w:r>
                    <w:rPr>
                      <w:spacing w:val="3"/>
                    </w:rPr>
                    <w:t>mind </w:t>
                  </w:r>
                  <w:r>
                    <w:rPr/>
                    <w:t>between principle  and  </w:t>
                  </w:r>
                  <w:r>
                    <w:rPr>
                      <w:spacing w:val="3"/>
                    </w:rPr>
                    <w:t>opportunism.  </w:t>
                  </w:r>
                  <w:r>
                    <w:rPr>
                      <w:spacing w:val="6"/>
                    </w:rPr>
                    <w:t>For two </w:t>
                  </w:r>
                  <w:r>
                    <w:rPr/>
                    <w:t>years he had been idle, </w:t>
                  </w:r>
                  <w:r>
                    <w:rPr>
                      <w:spacing w:val="2"/>
                    </w:rPr>
                    <w:t>or </w:t>
                  </w:r>
                  <w:r>
                    <w:rPr>
                      <w:spacing w:val="4"/>
                    </w:rPr>
                    <w:t>occupied  </w:t>
                  </w:r>
                  <w:r>
                    <w:rPr/>
                    <w:t>in  killing  time  with </w:t>
                  </w:r>
                  <w:r>
                    <w:rPr>
                      <w:spacing w:val="2"/>
                    </w:rPr>
                    <w:t>work which </w:t>
                  </w:r>
                  <w:r>
                    <w:rPr>
                      <w:spacing w:val="5"/>
                    </w:rPr>
                    <w:t>no </w:t>
                  </w:r>
                  <w:r>
                    <w:rPr>
                      <w:spacing w:val="3"/>
                    </w:rPr>
                    <w:t>eye </w:t>
                  </w:r>
                  <w:r>
                    <w:rPr>
                      <w:spacing w:val="5"/>
                    </w:rPr>
                    <w:t>but </w:t>
                  </w:r>
                  <w:r>
                    <w:rPr/>
                    <w:t>his </w:t>
                  </w:r>
                  <w:r>
                    <w:rPr>
                      <w:spacing w:val="3"/>
                    </w:rPr>
                    <w:t>own would </w:t>
                  </w:r>
                  <w:r>
                    <w:rPr/>
                    <w:t>read. </w:t>
                  </w:r>
                  <w:r>
                    <w:rPr>
                      <w:spacing w:val="2"/>
                    </w:rPr>
                    <w:t>Here </w:t>
                  </w:r>
                  <w:r>
                    <w:rPr>
                      <w:spacing w:val="3"/>
                    </w:rPr>
                    <w:t>at </w:t>
                  </w:r>
                  <w:r>
                    <w:rPr/>
                    <w:t>length a  task was required </w:t>
                  </w:r>
                  <w:r>
                    <w:rPr>
                      <w:spacing w:val="11"/>
                    </w:rPr>
                    <w:t>of </w:t>
                  </w:r>
                  <w:r>
                    <w:rPr/>
                    <w:t>him which was </w:t>
                  </w:r>
                  <w:r>
                    <w:rPr>
                      <w:spacing w:val="2"/>
                    </w:rPr>
                    <w:t>congenial </w:t>
                  </w:r>
                  <w:r>
                    <w:rPr/>
                    <w:t>in  </w:t>
                  </w:r>
                  <w:r>
                    <w:rPr>
                      <w:spacing w:val="4"/>
                    </w:rPr>
                    <w:t>itself  </w:t>
                  </w:r>
                  <w:r>
                    <w:rPr/>
                    <w:t>and which </w:t>
                  </w:r>
                  <w:r>
                    <w:rPr>
                      <w:spacing w:val="3"/>
                    </w:rPr>
                    <w:t>might, </w:t>
                  </w:r>
                  <w:r>
                    <w:rPr>
                      <w:spacing w:val="5"/>
                    </w:rPr>
                    <w:t>by </w:t>
                  </w:r>
                  <w:r>
                    <w:rPr/>
                    <w:t>his manner o f </w:t>
                  </w:r>
                  <w:r>
                    <w:rPr>
                      <w:spacing w:val="2"/>
                    </w:rPr>
                    <w:t>performing it, </w:t>
                  </w:r>
                  <w:r>
                    <w:rPr/>
                    <w:t>influence his </w:t>
                  </w:r>
                  <w:r>
                    <w:rPr>
                      <w:spacing w:val="2"/>
                    </w:rPr>
                    <w:t>fate. </w:t>
                  </w:r>
                  <w:r>
                    <w:rPr>
                      <w:spacing w:val="5"/>
                    </w:rPr>
                    <w:t>Even </w:t>
                  </w:r>
                  <w:r>
                    <w:rPr/>
                    <w:t>his </w:t>
                  </w:r>
                  <w:r>
                    <w:rPr>
                      <w:spacing w:val="4"/>
                    </w:rPr>
                    <w:t>vanity </w:t>
                  </w:r>
                  <w:r>
                    <w:rPr/>
                    <w:t>was </w:t>
                  </w:r>
                  <w:r>
                    <w:rPr>
                      <w:spacing w:val="5"/>
                    </w:rPr>
                    <w:t>not </w:t>
                  </w:r>
                  <w:r>
                    <w:rPr>
                      <w:spacing w:val="3"/>
                    </w:rPr>
                    <w:t>untouched. </w:t>
                  </w:r>
                  <w:r>
                    <w:rPr>
                      <w:spacing w:val="6"/>
                    </w:rPr>
                    <w:t>It </w:t>
                  </w:r>
                  <w:r>
                    <w:rPr/>
                    <w:t>flattered him  </w:t>
                  </w:r>
                  <w:r>
                    <w:rPr>
                      <w:spacing w:val="3"/>
                    </w:rPr>
                    <w:t>that </w:t>
                  </w:r>
                  <w:r>
                    <w:rPr/>
                    <w:t>such  an </w:t>
                  </w:r>
                  <w:r>
                    <w:rPr>
                      <w:spacing w:val="3"/>
                    </w:rPr>
                    <w:t>invitation </w:t>
                  </w:r>
                  <w:r>
                    <w:rPr/>
                    <w:t>should be </w:t>
                  </w:r>
                  <w:r>
                    <w:rPr>
                      <w:spacing w:val="5"/>
                    </w:rPr>
                    <w:t>conveyed </w:t>
                  </w:r>
                  <w:r>
                    <w:rPr>
                      <w:spacing w:val="3"/>
                    </w:rPr>
                    <w:t>to </w:t>
                  </w:r>
                  <w:r>
                    <w:rPr/>
                    <w:t>him from such a source and in terms so </w:t>
                  </w:r>
                  <w:r>
                    <w:rPr>
                      <w:spacing w:val="3"/>
                    </w:rPr>
                    <w:t>mild, </w:t>
                  </w:r>
                  <w:r>
                    <w:rPr/>
                    <w:t>so </w:t>
                  </w:r>
                  <w:r>
                    <w:rPr>
                      <w:spacing w:val="2"/>
                    </w:rPr>
                    <w:t>almost </w:t>
                  </w:r>
                  <w:r>
                    <w:rPr/>
                    <w:t>deferential. </w:t>
                  </w:r>
                  <w:r>
                    <w:rPr>
                      <w:spacing w:val="6"/>
                    </w:rPr>
                    <w:t>It </w:t>
                  </w:r>
                  <w:r>
                    <w:rPr/>
                    <w:t>flattered him </w:t>
                  </w:r>
                  <w:r>
                    <w:rPr>
                      <w:spacing w:val="-3"/>
                    </w:rPr>
                    <w:t>as </w:t>
                  </w:r>
                  <w:r>
                    <w:rPr/>
                    <w:t>an </w:t>
                  </w:r>
                  <w:r>
                    <w:rPr>
                      <w:spacing w:val="2"/>
                    </w:rPr>
                    <w:t>author (for Bakunin </w:t>
                  </w:r>
                  <w:r>
                    <w:rPr/>
                    <w:t>was </w:t>
                  </w:r>
                  <w:r>
                    <w:rPr>
                      <w:spacing w:val="2"/>
                    </w:rPr>
                    <w:t>conscious </w:t>
                  </w:r>
                  <w:r>
                    <w:rPr/>
                    <w:t>o f the high </w:t>
                  </w:r>
                  <w:r>
                    <w:rPr>
                      <w:spacing w:val="3"/>
                    </w:rPr>
                    <w:t>quality </w:t>
                  </w:r>
                  <w:r>
                    <w:rPr>
                      <w:spacing w:val="11"/>
                    </w:rPr>
                    <w:t>of </w:t>
                  </w:r>
                  <w:r>
                    <w:rPr>
                      <w:spacing w:val="-3"/>
                    </w:rPr>
                    <w:t>his </w:t>
                  </w:r>
                  <w:r>
                    <w:rPr/>
                    <w:t>literary talents) </w:t>
                  </w:r>
                  <w:r>
                    <w:rPr>
                      <w:spacing w:val="4"/>
                    </w:rPr>
                    <w:t>that </w:t>
                  </w:r>
                  <w:r>
                    <w:rPr/>
                    <w:t>he should be asked </w:t>
                  </w:r>
                  <w:r>
                    <w:rPr>
                      <w:spacing w:val="4"/>
                    </w:rPr>
                    <w:t>to </w:t>
                  </w:r>
                  <w:r>
                    <w:rPr/>
                    <w:t>prepare an </w:t>
                  </w:r>
                  <w:r>
                    <w:rPr>
                      <w:i/>
                    </w:rPr>
                    <w:t>apologia </w:t>
                  </w:r>
                  <w:r>
                    <w:rPr>
                      <w:i/>
                      <w:spacing w:val="4"/>
                    </w:rPr>
                    <w:t>pro </w:t>
                  </w:r>
                  <w:r>
                    <w:rPr>
                      <w:i/>
                    </w:rPr>
                    <w:t>vita sua </w:t>
                  </w:r>
                  <w:r>
                    <w:rPr>
                      <w:spacing w:val="3"/>
                    </w:rPr>
                    <w:t>for </w:t>
                  </w:r>
                  <w:r>
                    <w:rPr>
                      <w:spacing w:val="2"/>
                    </w:rPr>
                    <w:t>the </w:t>
                  </w:r>
                  <w:r>
                    <w:rPr>
                      <w:spacing w:val="3"/>
                    </w:rPr>
                    <w:t>Imperial eye. </w:t>
                  </w:r>
                  <w:r>
                    <w:rPr>
                      <w:spacing w:val="6"/>
                    </w:rPr>
                    <w:t>It </w:t>
                  </w:r>
                  <w:r>
                    <w:rPr/>
                    <w:t>was </w:t>
                  </w:r>
                  <w:r>
                    <w:rPr>
                      <w:spacing w:val="3"/>
                    </w:rPr>
                    <w:t>at any </w:t>
                  </w:r>
                  <w:r>
                    <w:rPr/>
                    <w:t>rate a </w:t>
                  </w:r>
                  <w:r>
                    <w:rPr>
                      <w:spacing w:val="2"/>
                    </w:rPr>
                    <w:t>welcome </w:t>
                  </w:r>
                  <w:r>
                    <w:rPr/>
                    <w:t>change from those </w:t>
                  </w:r>
                  <w:r>
                    <w:rPr>
                      <w:spacing w:val="2"/>
                    </w:rPr>
                    <w:t>interminably </w:t>
                  </w:r>
                  <w:r>
                    <w:rPr>
                      <w:spacing w:val="5"/>
                    </w:rPr>
                    <w:t>petty </w:t>
                  </w:r>
                  <w:r>
                    <w:rPr>
                      <w:spacing w:val="3"/>
                    </w:rPr>
                    <w:t>Saxon </w:t>
                  </w:r>
                  <w:r>
                    <w:rPr/>
                    <w:t>and Austrian interrogatories. </w:t>
                  </w:r>
                  <w:r>
                    <w:rPr>
                      <w:spacing w:val="2"/>
                    </w:rPr>
                    <w:t>Bakunin </w:t>
                  </w:r>
                  <w:r>
                    <w:rPr/>
                    <w:t>sat </w:t>
                  </w:r>
                  <w:r>
                    <w:rPr>
                      <w:spacing w:val="4"/>
                    </w:rPr>
                    <w:t>down </w:t>
                  </w:r>
                  <w:r>
                    <w:rPr>
                      <w:spacing w:val="3"/>
                    </w:rPr>
                    <w:t>to </w:t>
                  </w:r>
                  <w:r>
                    <w:rPr/>
                    <w:t>write. </w:t>
                  </w:r>
                  <w:r>
                    <w:rPr>
                      <w:spacing w:val="2"/>
                    </w:rPr>
                    <w:t>In </w:t>
                  </w:r>
                  <w:r>
                    <w:rPr>
                      <w:spacing w:val="6"/>
                    </w:rPr>
                    <w:t>two </w:t>
                  </w:r>
                  <w:r>
                    <w:rPr>
                      <w:spacing w:val="2"/>
                    </w:rPr>
                    <w:t>months </w:t>
                  </w:r>
                  <w:r>
                    <w:rPr/>
                    <w:t>he  had </w:t>
                  </w:r>
                  <w:r>
                    <w:rPr>
                      <w:spacing w:val="4"/>
                    </w:rPr>
                    <w:t>completed </w:t>
                  </w:r>
                  <w:r>
                    <w:rPr/>
                    <w:t>and </w:t>
                  </w:r>
                  <w:r>
                    <w:rPr>
                      <w:spacing w:val="2"/>
                    </w:rPr>
                    <w:t>forwarded </w:t>
                  </w:r>
                  <w:r>
                    <w:rPr>
                      <w:spacing w:val="4"/>
                    </w:rPr>
                    <w:t>to </w:t>
                  </w:r>
                  <w:r>
                    <w:rPr/>
                    <w:t>the </w:t>
                  </w:r>
                  <w:r>
                    <w:rPr>
                      <w:spacing w:val="3"/>
                    </w:rPr>
                    <w:t>Tsar </w:t>
                  </w:r>
                  <w:r>
                    <w:rPr/>
                    <w:t>a carefully written </w:t>
                  </w:r>
                  <w:r>
                    <w:rPr>
                      <w:i/>
                    </w:rPr>
                    <w:t>Confession</w:t>
                  </w:r>
                  <w:r>
                    <w:rPr>
                      <w:i/>
                      <w:spacing w:val="-5"/>
                    </w:rPr>
                    <w:t> </w:t>
                  </w:r>
                  <w:r>
                    <w:rPr>
                      <w:spacing w:val="11"/>
                    </w:rPr>
                    <w:t>of</w:t>
                  </w:r>
                  <w:r>
                    <w:rPr>
                      <w:spacing w:val="-18"/>
                    </w:rPr>
                    <w:t> </w:t>
                  </w:r>
                  <w:r>
                    <w:rPr>
                      <w:spacing w:val="2"/>
                    </w:rPr>
                    <w:t>some</w:t>
                  </w:r>
                  <w:r>
                    <w:rPr>
                      <w:spacing w:val="-15"/>
                    </w:rPr>
                    <w:t> </w:t>
                  </w:r>
                  <w:r>
                    <w:rPr/>
                    <w:t>30,000</w:t>
                  </w:r>
                  <w:r>
                    <w:rPr>
                      <w:spacing w:val="-11"/>
                    </w:rPr>
                    <w:t> </w:t>
                  </w:r>
                  <w:r>
                    <w:rPr>
                      <w:spacing w:val="2"/>
                    </w:rPr>
                    <w:t>words;</w:t>
                  </w:r>
                  <w:r>
                    <w:rPr>
                      <w:spacing w:val="-5"/>
                    </w:rPr>
                    <w:t> </w:t>
                  </w:r>
                  <w:r>
                    <w:rPr/>
                    <w:t>and</w:t>
                  </w:r>
                  <w:r>
                    <w:rPr>
                      <w:spacing w:val="-9"/>
                    </w:rPr>
                    <w:t> </w:t>
                  </w:r>
                  <w:r>
                    <w:rPr>
                      <w:spacing w:val="3"/>
                    </w:rPr>
                    <w:t>though</w:t>
                  </w:r>
                  <w:r>
                    <w:rPr>
                      <w:spacing w:val="-8"/>
                    </w:rPr>
                    <w:t> </w:t>
                  </w:r>
                  <w:r>
                    <w:rPr/>
                    <w:t>he</w:t>
                  </w:r>
                  <w:r>
                    <w:rPr>
                      <w:spacing w:val="-11"/>
                    </w:rPr>
                    <w:t> </w:t>
                  </w:r>
                  <w:r>
                    <w:rPr/>
                    <w:t>professes</w:t>
                  </w:r>
                  <w:r>
                    <w:rPr>
                      <w:spacing w:val="-11"/>
                    </w:rPr>
                    <w:t> </w:t>
                  </w:r>
                  <w:r>
                    <w:rPr/>
                    <w:t>in</w:t>
                  </w:r>
                  <w:r>
                    <w:rPr>
                      <w:spacing w:val="-10"/>
                    </w:rPr>
                    <w:t> </w:t>
                  </w:r>
                  <w:r>
                    <w:rPr>
                      <w:spacing w:val="2"/>
                    </w:rPr>
                    <w:t>more </w:t>
                  </w:r>
                  <w:r>
                    <w:rPr/>
                    <w:t>than one passage </w:t>
                  </w:r>
                  <w:r>
                    <w:rPr>
                      <w:spacing w:val="3"/>
                    </w:rPr>
                    <w:t>to have </w:t>
                  </w:r>
                  <w:r>
                    <w:rPr>
                      <w:spacing w:val="4"/>
                    </w:rPr>
                    <w:t>found </w:t>
                  </w:r>
                  <w:r>
                    <w:rPr/>
                    <w:t>the task difficult, the </w:t>
                  </w:r>
                  <w:r>
                    <w:rPr>
                      <w:spacing w:val="-2"/>
                    </w:rPr>
                    <w:t>relish </w:t>
                  </w:r>
                  <w:r>
                    <w:rPr/>
                    <w:t>with which he </w:t>
                  </w:r>
                  <w:r>
                    <w:rPr>
                      <w:spacing w:val="2"/>
                    </w:rPr>
                    <w:t>wrote </w:t>
                  </w:r>
                  <w:r>
                    <w:rPr/>
                    <w:t>is </w:t>
                  </w:r>
                  <w:r>
                    <w:rPr>
                      <w:spacing w:val="3"/>
                    </w:rPr>
                    <w:t>evident </w:t>
                  </w:r>
                  <w:r>
                    <w:rPr/>
                    <w:t>in </w:t>
                  </w:r>
                  <w:r>
                    <w:rPr>
                      <w:spacing w:val="3"/>
                    </w:rPr>
                    <w:t>every </w:t>
                  </w:r>
                  <w:r>
                    <w:rPr/>
                    <w:t>page. </w:t>
                  </w:r>
                  <w:r>
                    <w:rPr>
                      <w:spacing w:val="6"/>
                    </w:rPr>
                    <w:t>For </w:t>
                  </w:r>
                  <w:r>
                    <w:rPr/>
                    <w:t>clarity  and </w:t>
                  </w:r>
                  <w:r>
                    <w:rPr>
                      <w:spacing w:val="3"/>
                    </w:rPr>
                    <w:t>vigour</w:t>
                  </w:r>
                  <w:r>
                    <w:rPr>
                      <w:spacing w:val="58"/>
                    </w:rPr>
                    <w:t> </w:t>
                  </w:r>
                  <w:r>
                    <w:rPr>
                      <w:spacing w:val="10"/>
                    </w:rPr>
                    <w:t>of </w:t>
                  </w:r>
                  <w:r>
                    <w:rPr/>
                    <w:t>expression it ranks </w:t>
                  </w:r>
                  <w:r>
                    <w:rPr>
                      <w:spacing w:val="3"/>
                    </w:rPr>
                    <w:t>among </w:t>
                  </w:r>
                  <w:r>
                    <w:rPr/>
                    <w:t>the  </w:t>
                  </w:r>
                  <w:r>
                    <w:rPr>
                      <w:spacing w:val="3"/>
                    </w:rPr>
                    <w:t>best </w:t>
                  </w:r>
                  <w:r>
                    <w:rPr/>
                    <w:t>o f his </w:t>
                  </w:r>
                  <w:r>
                    <w:rPr>
                      <w:spacing w:val="44"/>
                    </w:rPr>
                    <w:t> </w:t>
                  </w:r>
                  <w:r>
                    <w:rPr>
                      <w:spacing w:val="2"/>
                    </w:rPr>
                    <w:t>compositions.</w:t>
                  </w:r>
                </w:p>
                <w:p>
                  <w:pPr>
                    <w:pStyle w:val="BodyText"/>
                    <w:spacing w:line="252" w:lineRule="auto"/>
                    <w:ind w:left="1056" w:right="1052" w:firstLine="222"/>
                    <w:jc w:val="both"/>
                  </w:pPr>
                  <w:r>
                    <w:rPr>
                      <w:spacing w:val="4"/>
                    </w:rPr>
                    <w:t>Bakunin’s </w:t>
                  </w:r>
                  <w:r>
                    <w:rPr>
                      <w:i/>
                    </w:rPr>
                    <w:t>Confession</w:t>
                  </w:r>
                  <w:r>
                    <w:rPr/>
                    <w:t>, first </w:t>
                  </w:r>
                  <w:r>
                    <w:rPr>
                      <w:spacing w:val="2"/>
                    </w:rPr>
                    <w:t>given </w:t>
                  </w:r>
                  <w:r>
                    <w:rPr>
                      <w:spacing w:val="4"/>
                    </w:rPr>
                    <w:t>to </w:t>
                  </w:r>
                  <w:r>
                    <w:rPr/>
                    <w:t>the </w:t>
                  </w:r>
                  <w:r>
                    <w:rPr>
                      <w:spacing w:val="3"/>
                    </w:rPr>
                    <w:t>world </w:t>
                  </w:r>
                  <w:r>
                    <w:rPr/>
                    <w:t>in </w:t>
                  </w:r>
                  <w:r>
                    <w:rPr>
                      <w:spacing w:val="-4"/>
                    </w:rPr>
                    <w:t>1921, </w:t>
                  </w:r>
                  <w:r>
                    <w:rPr>
                      <w:spacing w:val="4"/>
                    </w:rPr>
                    <w:t>just </w:t>
                  </w:r>
                  <w:r>
                    <w:rPr>
                      <w:spacing w:val="2"/>
                    </w:rPr>
                    <w:t>seventy </w:t>
                  </w:r>
                  <w:r>
                    <w:rPr/>
                    <w:t>years after it was written, </w:t>
                  </w:r>
                  <w:r>
                    <w:rPr>
                      <w:spacing w:val="-3"/>
                    </w:rPr>
                    <w:t>is </w:t>
                  </w:r>
                  <w:r>
                    <w:rPr/>
                    <w:t>a curious historical </w:t>
                  </w:r>
                  <w:r>
                    <w:rPr>
                      <w:spacing w:val="6"/>
                    </w:rPr>
                    <w:t>docu­ </w:t>
                  </w:r>
                  <w:r>
                    <w:rPr>
                      <w:spacing w:val="2"/>
                    </w:rPr>
                    <w:t>ment. </w:t>
                  </w:r>
                  <w:r>
                    <w:rPr>
                      <w:spacing w:val="4"/>
                    </w:rPr>
                    <w:t>The </w:t>
                  </w:r>
                  <w:r>
                    <w:rPr/>
                    <w:t>writer begins with the </w:t>
                  </w:r>
                  <w:r>
                    <w:rPr>
                      <w:spacing w:val="3"/>
                    </w:rPr>
                    <w:t>proud </w:t>
                  </w:r>
                  <w:r>
                    <w:rPr/>
                    <w:t>declaration </w:t>
                  </w:r>
                  <w:r>
                    <w:rPr>
                      <w:spacing w:val="3"/>
                    </w:rPr>
                    <w:t>that, </w:t>
                  </w:r>
                  <w:r>
                    <w:rPr>
                      <w:spacing w:val="2"/>
                    </w:rPr>
                    <w:t>al­ </w:t>
                  </w:r>
                  <w:r>
                    <w:rPr>
                      <w:spacing w:val="3"/>
                    </w:rPr>
                    <w:t>though </w:t>
                  </w:r>
                  <w:r>
                    <w:rPr/>
                    <w:t>all </w:t>
                  </w:r>
                  <w:r>
                    <w:rPr>
                      <w:spacing w:val="-3"/>
                    </w:rPr>
                    <w:t>is </w:t>
                  </w:r>
                  <w:r>
                    <w:rPr>
                      <w:spacing w:val="2"/>
                    </w:rPr>
                    <w:t>lost, honour </w:t>
                  </w:r>
                  <w:r>
                    <w:rPr>
                      <w:spacing w:val="-3"/>
                    </w:rPr>
                    <w:t>is </w:t>
                  </w:r>
                  <w:r>
                    <w:rPr/>
                    <w:t>still </w:t>
                  </w:r>
                  <w:r>
                    <w:rPr>
                      <w:spacing w:val="4"/>
                    </w:rPr>
                    <w:t>intact </w:t>
                  </w:r>
                  <w:r>
                    <w:rPr/>
                    <w:t>and </w:t>
                  </w:r>
                  <w:r>
                    <w:rPr>
                      <w:spacing w:val="4"/>
                    </w:rPr>
                    <w:t>that </w:t>
                  </w:r>
                  <w:r>
                    <w:rPr/>
                    <w:t>he will never </w:t>
                  </w:r>
                  <w:r>
                    <w:rPr>
                      <w:spacing w:val="3"/>
                    </w:rPr>
                    <w:t>betray, </w:t>
                  </w:r>
                  <w:r>
                    <w:rPr>
                      <w:spacing w:val="6"/>
                    </w:rPr>
                    <w:t>by </w:t>
                  </w:r>
                  <w:r>
                    <w:rPr>
                      <w:spacing w:val="2"/>
                    </w:rPr>
                    <w:t>naming </w:t>
                  </w:r>
                  <w:r>
                    <w:rPr>
                      <w:spacing w:val="3"/>
                    </w:rPr>
                    <w:t>them, </w:t>
                  </w:r>
                  <w:r>
                    <w:rPr>
                      <w:spacing w:val="2"/>
                    </w:rPr>
                    <w:t>any </w:t>
                  </w:r>
                  <w:r>
                    <w:rPr/>
                    <w:t>o f those </w:t>
                  </w:r>
                  <w:r>
                    <w:rPr>
                      <w:spacing w:val="4"/>
                    </w:rPr>
                    <w:t>who </w:t>
                  </w:r>
                  <w:r>
                    <w:rPr/>
                    <w:t>have  confided  in him. There </w:t>
                  </w:r>
                  <w:r>
                    <w:rPr>
                      <w:spacing w:val="2"/>
                    </w:rPr>
                    <w:t>follows </w:t>
                  </w:r>
                  <w:r>
                    <w:rPr/>
                    <w:t>a detailed and substantially accurate (though </w:t>
                  </w:r>
                  <w:r>
                    <w:rPr>
                      <w:spacing w:val="5"/>
                    </w:rPr>
                    <w:t>not </w:t>
                  </w:r>
                  <w:r>
                    <w:rPr/>
                    <w:t>in all respects </w:t>
                  </w:r>
                  <w:r>
                    <w:rPr>
                      <w:spacing w:val="3"/>
                    </w:rPr>
                    <w:t>complete) </w:t>
                  </w:r>
                  <w:r>
                    <w:rPr/>
                    <w:t>narrative </w:t>
                  </w:r>
                  <w:r>
                    <w:rPr>
                      <w:spacing w:val="11"/>
                    </w:rPr>
                    <w:t>of </w:t>
                  </w:r>
                  <w:r>
                    <w:rPr/>
                    <w:t>his activities from the time o f his departure from Petersburg in  </w:t>
                  </w:r>
                  <w:r>
                    <w:rPr>
                      <w:spacing w:val="2"/>
                    </w:rPr>
                    <w:t>June  </w:t>
                  </w:r>
                  <w:r>
                    <w:rPr>
                      <w:spacing w:val="-5"/>
                    </w:rPr>
                    <w:t>1840  </w:t>
                  </w:r>
                  <w:r>
                    <w:rPr>
                      <w:spacing w:val="2"/>
                    </w:rPr>
                    <w:t>to </w:t>
                  </w:r>
                  <w:r>
                    <w:rPr>
                      <w:spacing w:val="3"/>
                    </w:rPr>
                    <w:t>that </w:t>
                  </w:r>
                  <w:r>
                    <w:rPr>
                      <w:spacing w:val="11"/>
                    </w:rPr>
                    <w:t>of </w:t>
                  </w:r>
                  <w:r>
                    <w:rPr>
                      <w:spacing w:val="-3"/>
                    </w:rPr>
                    <w:t>his </w:t>
                  </w:r>
                  <w:r>
                    <w:rPr/>
                    <w:t>arrest in Dresden in </w:t>
                  </w:r>
                  <w:r>
                    <w:rPr>
                      <w:spacing w:val="4"/>
                    </w:rPr>
                    <w:t>May </w:t>
                  </w:r>
                  <w:r>
                    <w:rPr>
                      <w:spacing w:val="-4"/>
                    </w:rPr>
                    <w:t>1849. </w:t>
                  </w:r>
                  <w:r>
                    <w:rPr>
                      <w:spacing w:val="6"/>
                    </w:rPr>
                    <w:t>It </w:t>
                  </w:r>
                  <w:r>
                    <w:rPr>
                      <w:spacing w:val="-3"/>
                    </w:rPr>
                    <w:t>is </w:t>
                  </w:r>
                  <w:r>
                    <w:rPr>
                      <w:spacing w:val="3"/>
                    </w:rPr>
                    <w:t>couched </w:t>
                  </w:r>
                  <w:r>
                    <w:rPr/>
                    <w:t>in terms </w:t>
                  </w:r>
                  <w:r>
                    <w:rPr>
                      <w:spacing w:val="10"/>
                    </w:rPr>
                    <w:t>of </w:t>
                  </w:r>
                  <w:r>
                    <w:rPr>
                      <w:spacing w:val="5"/>
                    </w:rPr>
                    <w:t>abject </w:t>
                  </w:r>
                  <w:r>
                    <w:rPr>
                      <w:spacing w:val="2"/>
                    </w:rPr>
                    <w:t>penitence. </w:t>
                  </w:r>
                  <w:r>
                    <w:rPr/>
                    <w:t>Bakunin confesses </w:t>
                  </w:r>
                  <w:r>
                    <w:rPr>
                      <w:spacing w:val="4"/>
                    </w:rPr>
                    <w:t>that </w:t>
                  </w:r>
                  <w:r>
                    <w:rPr/>
                    <w:t>he has merited the sternest penalties </w:t>
                  </w:r>
                  <w:r>
                    <w:rPr>
                      <w:spacing w:val="3"/>
                    </w:rPr>
                    <w:t>known </w:t>
                  </w:r>
                  <w:r>
                    <w:rPr>
                      <w:spacing w:val="2"/>
                    </w:rPr>
                    <w:t>to </w:t>
                  </w:r>
                  <w:r>
                    <w:rPr/>
                    <w:t>Russian law— even </w:t>
                  </w:r>
                  <w:r>
                    <w:rPr>
                      <w:spacing w:val="3"/>
                    </w:rPr>
                    <w:t>corporal </w:t>
                  </w:r>
                  <w:r>
                    <w:rPr>
                      <w:spacing w:val="5"/>
                    </w:rPr>
                    <w:t>pun­ </w:t>
                  </w:r>
                  <w:r>
                    <w:rPr/>
                    <w:t>ishment. His </w:t>
                  </w:r>
                  <w:r>
                    <w:rPr>
                      <w:spacing w:val="3"/>
                    </w:rPr>
                    <w:t>thoughts </w:t>
                  </w:r>
                  <w:r>
                    <w:rPr/>
                    <w:t>and actions </w:t>
                  </w:r>
                  <w:r>
                    <w:rPr>
                      <w:spacing w:val="2"/>
                    </w:rPr>
                    <w:t>have </w:t>
                  </w:r>
                  <w:r>
                    <w:rPr/>
                    <w:t>been “ in the highest degree ridiculous, </w:t>
                  </w:r>
                  <w:r>
                    <w:rPr>
                      <w:spacing w:val="-3"/>
                    </w:rPr>
                    <w:t>senseless, </w:t>
                  </w:r>
                  <w:r>
                    <w:rPr>
                      <w:spacing w:val="2"/>
                    </w:rPr>
                    <w:t>presumptuous, </w:t>
                  </w:r>
                  <w:r>
                    <w:rPr/>
                    <w:t>and criminal— criminal against Y </w:t>
                  </w:r>
                  <w:r>
                    <w:rPr>
                      <w:spacing w:val="10"/>
                    </w:rPr>
                    <w:t>ou, </w:t>
                  </w:r>
                  <w:r>
                    <w:rPr>
                      <w:spacing w:val="7"/>
                    </w:rPr>
                    <w:t>my </w:t>
                  </w:r>
                  <w:r>
                    <w:rPr>
                      <w:b/>
                      <w:sz w:val="15"/>
                    </w:rPr>
                    <w:t>E </w:t>
                  </w:r>
                  <w:r>
                    <w:rPr>
                      <w:b/>
                      <w:sz w:val="12"/>
                    </w:rPr>
                    <w:t>m p e r o r </w:t>
                  </w:r>
                  <w:r>
                    <w:rPr>
                      <w:b/>
                      <w:sz w:val="15"/>
                    </w:rPr>
                    <w:t>,  </w:t>
                  </w:r>
                  <w:r>
                    <w:rPr/>
                    <w:t>criminal against </w:t>
                  </w:r>
                  <w:r>
                    <w:rPr>
                      <w:b/>
                      <w:sz w:val="15"/>
                    </w:rPr>
                    <w:t>R </w:t>
                  </w:r>
                  <w:r>
                    <w:rPr>
                      <w:b/>
                      <w:sz w:val="12"/>
                    </w:rPr>
                    <w:t>u s s i a </w:t>
                  </w:r>
                  <w:r>
                    <w:rPr>
                      <w:b/>
                      <w:sz w:val="15"/>
                    </w:rPr>
                    <w:t>,  </w:t>
                  </w:r>
                  <w:r>
                    <w:rPr>
                      <w:spacing w:val="6"/>
                    </w:rPr>
                    <w:t>my </w:t>
                  </w:r>
                  <w:r>
                    <w:rPr>
                      <w:spacing w:val="4"/>
                    </w:rPr>
                    <w:t>country, </w:t>
                  </w:r>
                  <w:r>
                    <w:rPr/>
                    <w:t>criminal against all laws, </w:t>
                  </w:r>
                  <w:r>
                    <w:rPr>
                      <w:spacing w:val="3"/>
                    </w:rPr>
                    <w:t>political </w:t>
                  </w:r>
                  <w:r>
                    <w:rPr/>
                    <w:t>and  moral,  divine and </w:t>
                  </w:r>
                  <w:r>
                    <w:rPr>
                      <w:spacing w:val="3"/>
                    </w:rPr>
                    <w:t>human” </w:t>
                  </w:r>
                  <w:r>
                    <w:rPr/>
                    <w:t>. </w:t>
                  </w:r>
                  <w:r>
                    <w:rPr>
                      <w:spacing w:val="3"/>
                    </w:rPr>
                    <w:t>Formerly, </w:t>
                  </w:r>
                  <w:r>
                    <w:rPr/>
                    <w:t>he stifled the </w:t>
                  </w:r>
                  <w:r>
                    <w:rPr>
                      <w:spacing w:val="3"/>
                    </w:rPr>
                    <w:t>voice </w:t>
                  </w:r>
                  <w:r>
                    <w:rPr>
                      <w:spacing w:val="11"/>
                    </w:rPr>
                    <w:t>of </w:t>
                  </w:r>
                  <w:r>
                    <w:rPr/>
                    <w:t>conscience which  warned him  </w:t>
                  </w:r>
                  <w:r>
                    <w:rPr>
                      <w:spacing w:val="11"/>
                    </w:rPr>
                    <w:t>of </w:t>
                  </w:r>
                  <w:r>
                    <w:rPr/>
                    <w:t>the wickedness </w:t>
                  </w:r>
                  <w:r>
                    <w:rPr>
                      <w:spacing w:val="10"/>
                    </w:rPr>
                    <w:t>of </w:t>
                  </w:r>
                  <w:r>
                    <w:rPr>
                      <w:spacing w:val="-3"/>
                    </w:rPr>
                    <w:t>his </w:t>
                  </w:r>
                  <w:r>
                    <w:rPr/>
                    <w:t>ways. </w:t>
                  </w:r>
                  <w:r>
                    <w:rPr>
                      <w:spacing w:val="4"/>
                    </w:rPr>
                    <w:t>Now </w:t>
                  </w:r>
                  <w:r>
                    <w:rPr/>
                    <w:t>he    </w:t>
                  </w:r>
                  <w:r>
                    <w:rPr>
                      <w:spacing w:val="22"/>
                    </w:rPr>
                    <w:t> </w:t>
                  </w:r>
                  <w:r>
                    <w:rPr/>
                    <w:t>can</w:t>
                  </w:r>
                </w:p>
              </w:txbxContent>
            </v:textbox>
            <w10:wrap type="none"/>
          </v:shape>
        </w:pict>
      </w:r>
      <w:r>
        <w:rPr/>
        <w:drawing>
          <wp:anchor distT="0" distB="0" distL="0" distR="0" allowOverlap="1" layoutInCell="1" locked="0" behindDoc="1" simplePos="0" relativeHeight="268189703">
            <wp:simplePos x="0" y="0"/>
            <wp:positionH relativeFrom="page">
              <wp:posOffset>0</wp:posOffset>
            </wp:positionH>
            <wp:positionV relativeFrom="page">
              <wp:posOffset>0</wp:posOffset>
            </wp:positionV>
            <wp:extent cx="5045064" cy="7778496"/>
            <wp:effectExtent l="0" t="0" r="0" b="0"/>
            <wp:wrapNone/>
            <wp:docPr id="431" name="image220.png" descr=""/>
            <wp:cNvGraphicFramePr>
              <a:graphicFrameLocks noChangeAspect="1"/>
            </wp:cNvGraphicFramePr>
            <a:graphic>
              <a:graphicData uri="http://schemas.openxmlformats.org/drawingml/2006/picture">
                <pic:pic>
                  <pic:nvPicPr>
                    <pic:cNvPr id="432" name="image220.png"/>
                    <pic:cNvPicPr/>
                  </pic:nvPicPr>
                  <pic:blipFill>
                    <a:blip r:embed="rId22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572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3234" w:val="left" w:leader="none"/>
                      <w:tab w:pos="6232" w:val="left" w:leader="none"/>
                    </w:tabs>
                    <w:spacing w:before="0"/>
                    <w:ind w:left="1063" w:right="0" w:firstLine="7"/>
                    <w:jc w:val="both"/>
                    <w:rPr>
                      <w:sz w:val="12"/>
                    </w:rPr>
                  </w:pPr>
                  <w:r>
                    <w:rPr>
                      <w:b/>
                      <w:position w:val="1"/>
                      <w:sz w:val="16"/>
                    </w:rPr>
                    <w:t>212</w:t>
                    <w:tab/>
                  </w:r>
                  <w:r>
                    <w:rPr>
                      <w:b/>
                      <w:spacing w:val="9"/>
                      <w:sz w:val="16"/>
                    </w:rPr>
                    <w:t>BURIED</w:t>
                  </w:r>
                  <w:r>
                    <w:rPr>
                      <w:b/>
                      <w:spacing w:val="62"/>
                      <w:sz w:val="16"/>
                    </w:rPr>
                    <w:t> </w:t>
                  </w:r>
                  <w:r>
                    <w:rPr>
                      <w:b/>
                      <w:spacing w:val="8"/>
                      <w:sz w:val="16"/>
                    </w:rPr>
                    <w:t>ALIVE</w:t>
                    <w:tab/>
                  </w:r>
                  <w:r>
                    <w:rPr>
                      <w:spacing w:val="9"/>
                      <w:sz w:val="12"/>
                    </w:rPr>
                    <w:t>BOOK  </w:t>
                  </w:r>
                  <w:r>
                    <w:rPr>
                      <w:spacing w:val="7"/>
                      <w:sz w:val="12"/>
                    </w:rPr>
                    <w:t>III</w:t>
                  </w:r>
                </w:p>
                <w:p>
                  <w:pPr>
                    <w:pStyle w:val="BodyText"/>
                    <w:spacing w:line="252" w:lineRule="auto" w:before="119"/>
                    <w:ind w:left="1060" w:right="1039" w:firstLine="2"/>
                    <w:jc w:val="both"/>
                  </w:pPr>
                  <w:r>
                    <w:rPr>
                      <w:spacing w:val="4"/>
                    </w:rPr>
                    <w:t>only </w:t>
                  </w:r>
                  <w:r>
                    <w:rPr>
                      <w:spacing w:val="2"/>
                    </w:rPr>
                    <w:t>be </w:t>
                  </w:r>
                  <w:r>
                    <w:rPr>
                      <w:spacing w:val="3"/>
                    </w:rPr>
                    <w:t>thankful </w:t>
                  </w:r>
                  <w:r>
                    <w:rPr>
                      <w:spacing w:val="4"/>
                    </w:rPr>
                    <w:t>that </w:t>
                  </w:r>
                  <w:r>
                    <w:rPr/>
                    <w:t>his arrest has </w:t>
                  </w:r>
                  <w:r>
                    <w:rPr>
                      <w:spacing w:val="5"/>
                    </w:rPr>
                    <w:t>brought </w:t>
                  </w:r>
                  <w:r>
                    <w:rPr>
                      <w:spacing w:val="2"/>
                    </w:rPr>
                    <w:t>to </w:t>
                  </w:r>
                  <w:r>
                    <w:rPr/>
                    <w:t>an </w:t>
                  </w:r>
                  <w:r>
                    <w:rPr>
                      <w:spacing w:val="3"/>
                    </w:rPr>
                    <w:t>end, </w:t>
                  </w:r>
                  <w:r>
                    <w:rPr>
                      <w:spacing w:val="2"/>
                    </w:rPr>
                    <w:t>before </w:t>
                  </w:r>
                  <w:r>
                    <w:rPr>
                      <w:spacing w:val="3"/>
                    </w:rPr>
                    <w:t>more </w:t>
                  </w:r>
                  <w:r>
                    <w:rPr/>
                    <w:t>harm </w:t>
                  </w:r>
                  <w:r>
                    <w:rPr>
                      <w:spacing w:val="3"/>
                    </w:rPr>
                    <w:t>could be done, </w:t>
                  </w:r>
                  <w:r>
                    <w:rPr/>
                    <w:t>his “ idle, useless, </w:t>
                  </w:r>
                  <w:r>
                    <w:rPr>
                      <w:spacing w:val="2"/>
                    </w:rPr>
                    <w:t>and  </w:t>
                  </w:r>
                  <w:r>
                    <w:rPr/>
                    <w:t>criminal  career” . </w:t>
                  </w:r>
                  <w:r>
                    <w:rPr>
                      <w:spacing w:val="6"/>
                    </w:rPr>
                    <w:t>He </w:t>
                  </w:r>
                  <w:r>
                    <w:rPr/>
                    <w:t>stands </w:t>
                  </w:r>
                  <w:r>
                    <w:rPr>
                      <w:spacing w:val="2"/>
                    </w:rPr>
                    <w:t>before Nicholas </w:t>
                  </w:r>
                  <w:r>
                    <w:rPr/>
                    <w:t>“ as a </w:t>
                  </w:r>
                  <w:r>
                    <w:rPr>
                      <w:spacing w:val="3"/>
                    </w:rPr>
                    <w:t>prodigal, </w:t>
                  </w:r>
                  <w:r>
                    <w:rPr/>
                    <w:t>estranged, and </w:t>
                  </w:r>
                  <w:r>
                    <w:rPr>
                      <w:spacing w:val="3"/>
                    </w:rPr>
                    <w:t>perverted </w:t>
                  </w:r>
                  <w:r>
                    <w:rPr/>
                    <w:t>son </w:t>
                  </w:r>
                  <w:r>
                    <w:rPr>
                      <w:spacing w:val="2"/>
                    </w:rPr>
                    <w:t>before </w:t>
                  </w:r>
                  <w:r>
                    <w:rPr/>
                    <w:t>an insulted and angry </w:t>
                  </w:r>
                  <w:r>
                    <w:rPr>
                      <w:spacing w:val="3"/>
                    </w:rPr>
                    <w:t>father” </w:t>
                  </w:r>
                  <w:r>
                    <w:rPr/>
                    <w:t>; and he signs his </w:t>
                  </w:r>
                  <w:r>
                    <w:rPr>
                      <w:spacing w:val="2"/>
                    </w:rPr>
                    <w:t>name </w:t>
                  </w:r>
                  <w:r>
                    <w:rPr/>
                    <w:t>at the </w:t>
                  </w:r>
                  <w:r>
                    <w:rPr>
                      <w:spacing w:val="2"/>
                    </w:rPr>
                    <w:t>end </w:t>
                  </w:r>
                  <w:r>
                    <w:rPr>
                      <w:spacing w:val="11"/>
                    </w:rPr>
                    <w:t>of </w:t>
                  </w:r>
                  <w:r>
                    <w:rPr/>
                    <w:t>the </w:t>
                  </w:r>
                  <w:r>
                    <w:rPr>
                      <w:i/>
                    </w:rPr>
                    <w:t>Confession </w:t>
                  </w:r>
                  <w:r>
                    <w:rPr/>
                    <w:t>“ </w:t>
                  </w:r>
                  <w:r>
                    <w:rPr>
                      <w:spacing w:val="2"/>
                    </w:rPr>
                    <w:t>the repentant </w:t>
                  </w:r>
                  <w:r>
                    <w:rPr/>
                    <w:t>sinner, Michael </w:t>
                  </w:r>
                  <w:r>
                    <w:rPr>
                      <w:spacing w:val="4"/>
                    </w:rPr>
                    <w:t>Bakunin”</w:t>
                  </w:r>
                  <w:r>
                    <w:rPr>
                      <w:spacing w:val="28"/>
                    </w:rPr>
                    <w:t> </w:t>
                  </w:r>
                  <w:r>
                    <w:rPr/>
                    <w:t>.</w:t>
                  </w:r>
                </w:p>
                <w:p>
                  <w:pPr>
                    <w:pStyle w:val="BodyText"/>
                    <w:spacing w:line="252" w:lineRule="auto"/>
                    <w:ind w:left="1055" w:right="1051" w:firstLine="221"/>
                    <w:jc w:val="both"/>
                  </w:pPr>
                  <w:r>
                    <w:rPr>
                      <w:spacing w:val="7"/>
                    </w:rPr>
                    <w:t>But </w:t>
                  </w:r>
                  <w:r>
                    <w:rPr/>
                    <w:t>the subtlest and </w:t>
                  </w:r>
                  <w:r>
                    <w:rPr>
                      <w:spacing w:val="5"/>
                    </w:rPr>
                    <w:t>most </w:t>
                  </w:r>
                  <w:r>
                    <w:rPr/>
                    <w:t>insistent </w:t>
                  </w:r>
                  <w:r>
                    <w:rPr>
                      <w:i/>
                    </w:rPr>
                    <w:t>leitmotiv </w:t>
                  </w:r>
                  <w:r>
                    <w:rPr>
                      <w:spacing w:val="11"/>
                    </w:rPr>
                    <w:t>of </w:t>
                  </w:r>
                  <w:r>
                    <w:rPr/>
                    <w:t>the </w:t>
                  </w:r>
                  <w:r>
                    <w:rPr>
                      <w:i/>
                    </w:rPr>
                    <w:t>Confession </w:t>
                  </w:r>
                  <w:r>
                    <w:rPr>
                      <w:spacing w:val="-3"/>
                    </w:rPr>
                    <w:t>is </w:t>
                  </w:r>
                  <w:r>
                    <w:rPr>
                      <w:spacing w:val="5"/>
                    </w:rPr>
                    <w:t>Bakunin’s </w:t>
                  </w:r>
                  <w:r>
                    <w:rPr>
                      <w:spacing w:val="2"/>
                    </w:rPr>
                    <w:t>detestation </w:t>
                  </w:r>
                  <w:r>
                    <w:rPr/>
                    <w:t>o f the German and </w:t>
                  </w:r>
                  <w:r>
                    <w:rPr>
                      <w:spacing w:val="4"/>
                    </w:rPr>
                    <w:t>devotion </w:t>
                  </w:r>
                  <w:r>
                    <w:rPr>
                      <w:spacing w:val="3"/>
                    </w:rPr>
                    <w:t>to  </w:t>
                  </w:r>
                  <w:r>
                    <w:rPr/>
                    <w:t>the Slav. </w:t>
                  </w:r>
                  <w:r>
                    <w:rPr>
                      <w:spacing w:val="2"/>
                    </w:rPr>
                    <w:t>Here </w:t>
                  </w:r>
                  <w:r>
                    <w:rPr>
                      <w:spacing w:val="3"/>
                    </w:rPr>
                    <w:t>at any </w:t>
                  </w:r>
                  <w:r>
                    <w:rPr/>
                    <w:t>rate was a </w:t>
                  </w:r>
                  <w:r>
                    <w:rPr>
                      <w:spacing w:val="2"/>
                    </w:rPr>
                    <w:t>theme </w:t>
                  </w:r>
                  <w:r>
                    <w:rPr/>
                    <w:t>well </w:t>
                  </w:r>
                  <w:r>
                    <w:rPr>
                      <w:spacing w:val="2"/>
                    </w:rPr>
                    <w:t>calculated </w:t>
                  </w:r>
                  <w:r>
                    <w:rPr>
                      <w:spacing w:val="3"/>
                    </w:rPr>
                    <w:t>to  </w:t>
                  </w:r>
                  <w:r>
                    <w:rPr/>
                    <w:t>find </w:t>
                  </w:r>
                  <w:r>
                    <w:rPr>
                      <w:spacing w:val="5"/>
                    </w:rPr>
                    <w:t>favour </w:t>
                  </w:r>
                  <w:r>
                    <w:rPr/>
                    <w:t>in the eyes </w:t>
                  </w:r>
                  <w:r>
                    <w:rPr>
                      <w:spacing w:val="11"/>
                    </w:rPr>
                    <w:t>of </w:t>
                  </w:r>
                  <w:r>
                    <w:rPr/>
                    <w:t>the </w:t>
                  </w:r>
                  <w:r>
                    <w:rPr>
                      <w:spacing w:val="2"/>
                    </w:rPr>
                    <w:t>Russian </w:t>
                  </w:r>
                  <w:r>
                    <w:rPr/>
                    <w:t>Tsar. </w:t>
                  </w:r>
                  <w:r>
                    <w:rPr>
                      <w:spacing w:val="4"/>
                    </w:rPr>
                    <w:t>The </w:t>
                  </w:r>
                  <w:r>
                    <w:rPr/>
                    <w:t>Germans are </w:t>
                  </w:r>
                  <w:r>
                    <w:rPr>
                      <w:spacing w:val="3"/>
                    </w:rPr>
                    <w:t>guyed </w:t>
                  </w:r>
                  <w:r>
                    <w:rPr>
                      <w:spacing w:val="2"/>
                    </w:rPr>
                    <w:t>unmercifully </w:t>
                  </w:r>
                  <w:r>
                    <w:rPr/>
                    <w:t>and </w:t>
                  </w:r>
                  <w:r>
                    <w:rPr>
                      <w:spacing w:val="2"/>
                    </w:rPr>
                    <w:t>at </w:t>
                  </w:r>
                  <w:r>
                    <w:rPr>
                      <w:spacing w:val="3"/>
                    </w:rPr>
                    <w:t>every </w:t>
                  </w:r>
                  <w:r>
                    <w:rPr>
                      <w:spacing w:val="4"/>
                    </w:rPr>
                    <w:t>opportunity. </w:t>
                  </w:r>
                  <w:r>
                    <w:rPr/>
                    <w:t>“ </w:t>
                  </w:r>
                  <w:r>
                    <w:rPr>
                      <w:spacing w:val="8"/>
                    </w:rPr>
                    <w:t>What” </w:t>
                  </w:r>
                  <w:r>
                    <w:rPr/>
                    <w:t>, asks </w:t>
                  </w:r>
                  <w:r>
                    <w:rPr>
                      <w:spacing w:val="2"/>
                    </w:rPr>
                    <w:t>Bakunin </w:t>
                  </w:r>
                  <w:r>
                    <w:rPr>
                      <w:spacing w:val="3"/>
                    </w:rPr>
                    <w:t>almost at </w:t>
                  </w:r>
                  <w:r>
                    <w:rPr/>
                    <w:t>the </w:t>
                  </w:r>
                  <w:r>
                    <w:rPr>
                      <w:spacing w:val="2"/>
                    </w:rPr>
                    <w:t>outset, </w:t>
                  </w:r>
                  <w:r>
                    <w:rPr/>
                    <w:t>“ can </w:t>
                  </w:r>
                  <w:r>
                    <w:rPr>
                      <w:spacing w:val="2"/>
                    </w:rPr>
                    <w:t>be more pitiable, more ridiculous, than </w:t>
                  </w:r>
                  <w:r>
                    <w:rPr/>
                    <w:t>a German </w:t>
                  </w:r>
                  <w:r>
                    <w:rPr>
                      <w:spacing w:val="2"/>
                    </w:rPr>
                    <w:t>professor, </w:t>
                  </w:r>
                  <w:r>
                    <w:rPr/>
                    <w:t>or </w:t>
                  </w:r>
                  <w:r>
                    <w:rPr>
                      <w:spacing w:val="2"/>
                    </w:rPr>
                    <w:t>indeed </w:t>
                  </w:r>
                  <w:r>
                    <w:rPr>
                      <w:spacing w:val="3"/>
                    </w:rPr>
                    <w:t>than any German?”  The</w:t>
                  </w:r>
                  <w:r>
                    <w:rPr>
                      <w:spacing w:val="58"/>
                    </w:rPr>
                    <w:t> </w:t>
                  </w:r>
                  <w:r>
                    <w:rPr/>
                    <w:t>flail o f his </w:t>
                  </w:r>
                  <w:r>
                    <w:rPr>
                      <w:spacing w:val="5"/>
                    </w:rPr>
                    <w:t>contempt </w:t>
                  </w:r>
                  <w:r>
                    <w:rPr/>
                    <w:t>sweeps </w:t>
                  </w:r>
                  <w:r>
                    <w:rPr>
                      <w:spacing w:val="2"/>
                    </w:rPr>
                    <w:t>even </w:t>
                  </w:r>
                  <w:r>
                    <w:rPr>
                      <w:spacing w:val="3"/>
                    </w:rPr>
                    <w:t>more </w:t>
                  </w:r>
                  <w:r>
                    <w:rPr>
                      <w:spacing w:val="36"/>
                    </w:rPr>
                    <w:t> </w:t>
                  </w:r>
                  <w:r>
                    <w:rPr>
                      <w:spacing w:val="2"/>
                    </w:rPr>
                    <w:t>widely:</w:t>
                  </w:r>
                </w:p>
                <w:p>
                  <w:pPr>
                    <w:pStyle w:val="BodyText"/>
                    <w:spacing w:line="220" w:lineRule="auto" w:before="82"/>
                    <w:ind w:left="1049" w:right="1038" w:firstLine="206"/>
                    <w:jc w:val="both"/>
                  </w:pPr>
                  <w:r>
                    <w:rPr/>
                    <w:t>In </w:t>
                  </w:r>
                  <w:r>
                    <w:rPr>
                      <w:spacing w:val="-4"/>
                    </w:rPr>
                    <w:t>Western </w:t>
                  </w:r>
                  <w:r>
                    <w:rPr>
                      <w:spacing w:val="-3"/>
                    </w:rPr>
                    <w:t>Europe, </w:t>
                  </w:r>
                  <w:r>
                    <w:rPr>
                      <w:spacing w:val="-5"/>
                    </w:rPr>
                    <w:t>wherever </w:t>
                  </w:r>
                  <w:r>
                    <w:rPr/>
                    <w:t>you </w:t>
                  </w:r>
                  <w:r>
                    <w:rPr>
                      <w:spacing w:val="-3"/>
                    </w:rPr>
                    <w:t>turn </w:t>
                  </w:r>
                  <w:r>
                    <w:rPr/>
                    <w:t>you </w:t>
                  </w:r>
                  <w:r>
                    <w:rPr>
                      <w:spacing w:val="-6"/>
                    </w:rPr>
                    <w:t>see </w:t>
                  </w:r>
                  <w:r>
                    <w:rPr>
                      <w:spacing w:val="-5"/>
                    </w:rPr>
                    <w:t>everywhere </w:t>
                  </w:r>
                  <w:r>
                    <w:rPr/>
                    <w:t>decay, </w:t>
                  </w:r>
                  <w:r>
                    <w:rPr>
                      <w:spacing w:val="-7"/>
                    </w:rPr>
                    <w:t>weakness, </w:t>
                  </w:r>
                  <w:r>
                    <w:rPr>
                      <w:spacing w:val="-4"/>
                    </w:rPr>
                    <w:t>unbelief, </w:t>
                  </w:r>
                  <w:r>
                    <w:rPr>
                      <w:spacing w:val="-3"/>
                    </w:rPr>
                    <w:t>and the </w:t>
                  </w:r>
                  <w:r>
                    <w:rPr/>
                    <w:t>moral </w:t>
                  </w:r>
                  <w:r>
                    <w:rPr>
                      <w:spacing w:val="-4"/>
                    </w:rPr>
                    <w:t>perversion which comes </w:t>
                  </w:r>
                  <w:r>
                    <w:rPr>
                      <w:spacing w:val="-3"/>
                    </w:rPr>
                    <w:t>from </w:t>
                  </w:r>
                  <w:r>
                    <w:rPr/>
                    <w:t>un­ </w:t>
                  </w:r>
                  <w:r>
                    <w:rPr>
                      <w:spacing w:val="-3"/>
                    </w:rPr>
                    <w:t>belief. </w:t>
                  </w:r>
                  <w:r>
                    <w:rPr>
                      <w:spacing w:val="8"/>
                    </w:rPr>
                    <w:t>.. </w:t>
                  </w:r>
                  <w:r>
                    <w:rPr/>
                    <w:t>. </w:t>
                  </w:r>
                  <w:r>
                    <w:rPr>
                      <w:spacing w:val="-8"/>
                    </w:rPr>
                    <w:t>Culture </w:t>
                  </w:r>
                  <w:r>
                    <w:rPr>
                      <w:spacing w:val="-6"/>
                    </w:rPr>
                    <w:t>has </w:t>
                  </w:r>
                  <w:r>
                    <w:rPr/>
                    <w:t>become a </w:t>
                  </w:r>
                  <w:r>
                    <w:rPr>
                      <w:spacing w:val="-3"/>
                    </w:rPr>
                    <w:t>synonym </w:t>
                  </w:r>
                  <w:r>
                    <w:rPr/>
                    <w:t>for </w:t>
                  </w:r>
                  <w:r>
                    <w:rPr>
                      <w:spacing w:val="-4"/>
                    </w:rPr>
                    <w:t>perversion </w:t>
                  </w:r>
                  <w:r>
                    <w:rPr>
                      <w:spacing w:val="3"/>
                    </w:rPr>
                    <w:t>of </w:t>
                  </w:r>
                  <w:r>
                    <w:rPr>
                      <w:spacing w:val="-3"/>
                    </w:rPr>
                    <w:t>mind and </w:t>
                  </w:r>
                  <w:r>
                    <w:rPr>
                      <w:spacing w:val="-5"/>
                    </w:rPr>
                    <w:t>heart, </w:t>
                  </w:r>
                  <w:r>
                    <w:rPr/>
                    <w:t>a </w:t>
                  </w:r>
                  <w:r>
                    <w:rPr>
                      <w:spacing w:val="-3"/>
                    </w:rPr>
                    <w:t>synonym </w:t>
                  </w:r>
                  <w:r>
                    <w:rPr/>
                    <w:t>for </w:t>
                  </w:r>
                  <w:r>
                    <w:rPr>
                      <w:spacing w:val="-3"/>
                    </w:rPr>
                    <w:t>impotence; </w:t>
                  </w:r>
                  <w:r>
                    <w:rPr>
                      <w:spacing w:val="-4"/>
                    </w:rPr>
                    <w:t>and amid this </w:t>
                  </w:r>
                  <w:r>
                    <w:rPr>
                      <w:spacing w:val="-5"/>
                    </w:rPr>
                    <w:t>universal </w:t>
                  </w:r>
                  <w:r>
                    <w:rPr>
                      <w:spacing w:val="-3"/>
                    </w:rPr>
                    <w:t>corruption </w:t>
                  </w:r>
                  <w:r>
                    <w:rPr/>
                    <w:t>only </w:t>
                  </w:r>
                  <w:r>
                    <w:rPr>
                      <w:spacing w:val="-3"/>
                    </w:rPr>
                    <w:t>the </w:t>
                  </w:r>
                  <w:r>
                    <w:rPr>
                      <w:spacing w:val="-5"/>
                    </w:rPr>
                    <w:t>rude, </w:t>
                  </w:r>
                  <w:r>
                    <w:rPr>
                      <w:spacing w:val="-6"/>
                    </w:rPr>
                    <w:t>unenlightened </w:t>
                  </w:r>
                  <w:r>
                    <w:rPr>
                      <w:spacing w:val="-7"/>
                    </w:rPr>
                    <w:t>mass </w:t>
                  </w:r>
                  <w:r>
                    <w:rPr>
                      <w:spacing w:val="-4"/>
                    </w:rPr>
                    <w:t>called </w:t>
                  </w:r>
                  <w:r>
                    <w:rPr>
                      <w:spacing w:val="-3"/>
                    </w:rPr>
                    <w:t>the populace </w:t>
                  </w:r>
                  <w:r>
                    <w:rPr>
                      <w:spacing w:val="-5"/>
                    </w:rPr>
                    <w:t>has </w:t>
                  </w:r>
                  <w:r>
                    <w:rPr>
                      <w:spacing w:val="-4"/>
                    </w:rPr>
                    <w:t>preserved </w:t>
                  </w:r>
                  <w:r>
                    <w:rPr>
                      <w:spacing w:val="-3"/>
                    </w:rPr>
                    <w:t>its </w:t>
                  </w:r>
                  <w:r>
                    <w:rPr>
                      <w:spacing w:val="-7"/>
                    </w:rPr>
                    <w:t>freshness </w:t>
                  </w:r>
                  <w:r>
                    <w:rPr>
                      <w:spacing w:val="-4"/>
                    </w:rPr>
                    <w:t>and </w:t>
                  </w:r>
                  <w:r>
                    <w:rPr>
                      <w:spacing w:val="-5"/>
                    </w:rPr>
                    <w:t>strength,  </w:t>
                  </w:r>
                  <w:r>
                    <w:rPr/>
                    <w:t>not </w:t>
                  </w:r>
                  <w:r>
                    <w:rPr>
                      <w:spacing w:val="-4"/>
                    </w:rPr>
                    <w:t>indeed </w:t>
                  </w:r>
                  <w:r>
                    <w:rPr>
                      <w:spacing w:val="-3"/>
                    </w:rPr>
                    <w:t>in </w:t>
                  </w:r>
                  <w:r>
                    <w:rPr>
                      <w:spacing w:val="-5"/>
                    </w:rPr>
                    <w:t>Germany, </w:t>
                  </w:r>
                  <w:r>
                    <w:rPr/>
                    <w:t>but </w:t>
                  </w:r>
                  <w:r>
                    <w:rPr>
                      <w:spacing w:val="-3"/>
                    </w:rPr>
                    <w:t>in   </w:t>
                  </w:r>
                  <w:r>
                    <w:rPr>
                      <w:spacing w:val="-4"/>
                    </w:rPr>
                    <w:t>Prance.</w:t>
                  </w:r>
                </w:p>
                <w:p>
                  <w:pPr>
                    <w:pStyle w:val="BodyText"/>
                    <w:spacing w:line="249" w:lineRule="auto" w:before="65"/>
                    <w:ind w:left="1053" w:right="1060" w:firstLine="2"/>
                    <w:jc w:val="both"/>
                  </w:pPr>
                  <w:r>
                    <w:rPr/>
                    <w:t>Even the Gorman democrats, while professing liberty at home, grudged the liberty of the Slavs of Posen or Bohemia and the Danes of Schleswig-Holstein. In the course of his wanderings, the Germans had become so hateful to Bakunin that he “ could not speak patiently to a single one of them, could not listen to the German language or to a German voice” ; and he recollected that once, when a German beggar came up to him to solicit alms, he refrained with  difficulty  from  boxing his ears.</w:t>
                  </w:r>
                </w:p>
                <w:p>
                  <w:pPr>
                    <w:pStyle w:val="BodyText"/>
                    <w:spacing w:line="254" w:lineRule="auto" w:before="5"/>
                    <w:ind w:left="1054" w:right="1034" w:firstLine="213"/>
                    <w:jc w:val="both"/>
                  </w:pPr>
                  <w:r>
                    <w:rPr/>
                    <w:t>These </w:t>
                  </w:r>
                  <w:r>
                    <w:rPr>
                      <w:spacing w:val="2"/>
                    </w:rPr>
                    <w:t>elaborate </w:t>
                  </w:r>
                  <w:r>
                    <w:rPr/>
                    <w:t>professions  </w:t>
                  </w:r>
                  <w:r>
                    <w:rPr>
                      <w:spacing w:val="11"/>
                    </w:rPr>
                    <w:t>of </w:t>
                  </w:r>
                  <w:r>
                    <w:rPr>
                      <w:spacing w:val="5"/>
                    </w:rPr>
                    <w:t>Teutophobia </w:t>
                  </w:r>
                  <w:r>
                    <w:rPr/>
                    <w:t>are  </w:t>
                  </w:r>
                  <w:r>
                    <w:rPr>
                      <w:spacing w:val="2"/>
                    </w:rPr>
                    <w:t>balanced  </w:t>
                  </w:r>
                  <w:r>
                    <w:rPr>
                      <w:spacing w:val="6"/>
                    </w:rPr>
                    <w:t>by </w:t>
                  </w:r>
                  <w:r>
                    <w:rPr/>
                    <w:t>a flaming Slav </w:t>
                  </w:r>
                  <w:r>
                    <w:rPr>
                      <w:spacing w:val="2"/>
                    </w:rPr>
                    <w:t>patriotism. </w:t>
                  </w:r>
                  <w:r>
                    <w:rPr>
                      <w:spacing w:val="5"/>
                    </w:rPr>
                    <w:t>Even </w:t>
                  </w:r>
                  <w:r>
                    <w:rPr/>
                    <w:t>when he appeared </w:t>
                  </w:r>
                  <w:r>
                    <w:rPr>
                      <w:spacing w:val="4"/>
                    </w:rPr>
                    <w:t>to </w:t>
                  </w:r>
                  <w:r>
                    <w:rPr>
                      <w:spacing w:val="3"/>
                    </w:rPr>
                    <w:t>be </w:t>
                  </w:r>
                  <w:r>
                    <w:rPr/>
                    <w:t>allying </w:t>
                  </w:r>
                  <w:r>
                    <w:rPr>
                      <w:spacing w:val="4"/>
                    </w:rPr>
                    <w:t>himself </w:t>
                  </w:r>
                  <w:r>
                    <w:rPr>
                      <w:spacing w:val="2"/>
                    </w:rPr>
                    <w:t>with </w:t>
                  </w:r>
                  <w:r>
                    <w:rPr/>
                    <w:t>Prussia against Russia, he knew </w:t>
                  </w:r>
                  <w:r>
                    <w:rPr>
                      <w:spacing w:val="2"/>
                    </w:rPr>
                    <w:t>well </w:t>
                  </w:r>
                  <w:r>
                    <w:rPr>
                      <w:spacing w:val="4"/>
                    </w:rPr>
                    <w:t>that </w:t>
                  </w:r>
                  <w:r>
                    <w:rPr/>
                    <w:t>“ the </w:t>
                  </w:r>
                  <w:r>
                    <w:rPr>
                      <w:spacing w:val="5"/>
                    </w:rPr>
                    <w:t>moment </w:t>
                  </w:r>
                  <w:r>
                    <w:rPr/>
                    <w:t>the Germans dared </w:t>
                  </w:r>
                  <w:r>
                    <w:rPr>
                      <w:spacing w:val="3"/>
                    </w:rPr>
                    <w:t>to </w:t>
                  </w:r>
                  <w:r>
                    <w:rPr/>
                    <w:t>set </w:t>
                  </w:r>
                  <w:r>
                    <w:rPr>
                      <w:spacing w:val="7"/>
                    </w:rPr>
                    <w:t>foot </w:t>
                  </w:r>
                  <w:r>
                    <w:rPr/>
                    <w:t>on Slav soil, he </w:t>
                  </w:r>
                  <w:r>
                    <w:rPr>
                      <w:spacing w:val="3"/>
                    </w:rPr>
                    <w:t>would </w:t>
                  </w:r>
                  <w:r>
                    <w:rPr>
                      <w:spacing w:val="5"/>
                    </w:rPr>
                    <w:t>become </w:t>
                  </w:r>
                  <w:r>
                    <w:rPr/>
                    <w:t>their </w:t>
                  </w:r>
                  <w:r>
                    <w:rPr>
                      <w:spacing w:val="2"/>
                    </w:rPr>
                    <w:t>implacable </w:t>
                  </w:r>
                  <w:r>
                    <w:rPr>
                      <w:spacing w:val="5"/>
                    </w:rPr>
                    <w:t>enemy” </w:t>
                  </w:r>
                  <w:r>
                    <w:rPr/>
                    <w:t>. </w:t>
                  </w:r>
                  <w:r>
                    <w:rPr>
                      <w:spacing w:val="4"/>
                    </w:rPr>
                    <w:t>The </w:t>
                  </w:r>
                  <w:r>
                    <w:rPr>
                      <w:spacing w:val="5"/>
                    </w:rPr>
                    <w:t>vocation  </w:t>
                  </w:r>
                  <w:r>
                    <w:rPr/>
                    <w:t>o f  </w:t>
                  </w:r>
                  <w:r>
                    <w:rPr>
                      <w:spacing w:val="2"/>
                    </w:rPr>
                    <w:t>the  </w:t>
                  </w:r>
                  <w:r>
                    <w:rPr/>
                    <w:t>Slavs was “ </w:t>
                  </w:r>
                  <w:r>
                    <w:rPr>
                      <w:spacing w:val="4"/>
                    </w:rPr>
                    <w:t>to </w:t>
                  </w:r>
                  <w:r>
                    <w:rPr/>
                    <w:t>renew the </w:t>
                  </w:r>
                  <w:r>
                    <w:rPr>
                      <w:spacing w:val="3"/>
                    </w:rPr>
                    <w:t>decadent Western </w:t>
                  </w:r>
                  <w:r>
                    <w:rPr>
                      <w:spacing w:val="4"/>
                    </w:rPr>
                    <w:t>world” </w:t>
                  </w:r>
                  <w:r>
                    <w:rPr/>
                    <w:t>. </w:t>
                  </w:r>
                  <w:r>
                    <w:rPr>
                      <w:spacing w:val="4"/>
                    </w:rPr>
                    <w:t>Bakunin’s de­ </w:t>
                  </w:r>
                  <w:r>
                    <w:rPr/>
                    <w:t>sideratum </w:t>
                  </w:r>
                  <w:r>
                    <w:rPr>
                      <w:spacing w:val="2"/>
                    </w:rPr>
                    <w:t>was </w:t>
                  </w:r>
                  <w:r>
                    <w:rPr/>
                    <w:t>the “ final </w:t>
                  </w:r>
                  <w:r>
                    <w:rPr>
                      <w:spacing w:val="2"/>
                    </w:rPr>
                    <w:t>liberation </w:t>
                  </w:r>
                  <w:r>
                    <w:rPr/>
                    <w:t>o f all the Slav  tribes  from the foreign </w:t>
                  </w:r>
                  <w:r>
                    <w:rPr>
                      <w:spacing w:val="8"/>
                    </w:rPr>
                    <w:t>yoke” </w:t>
                  </w:r>
                  <w:r>
                    <w:rPr/>
                    <w:t>. </w:t>
                  </w:r>
                  <w:r>
                    <w:rPr>
                      <w:spacing w:val="6"/>
                    </w:rPr>
                    <w:t>Into </w:t>
                  </w:r>
                  <w:r>
                    <w:rPr/>
                    <w:t>the free </w:t>
                  </w:r>
                  <w:r>
                    <w:rPr>
                      <w:spacing w:val="2"/>
                    </w:rPr>
                    <w:t>federation </w:t>
                  </w:r>
                  <w:r>
                    <w:rPr>
                      <w:spacing w:val="11"/>
                    </w:rPr>
                    <w:t>of </w:t>
                  </w:r>
                  <w:r>
                    <w:rPr/>
                    <w:t>Slavs, the </w:t>
                  </w:r>
                  <w:r>
                    <w:rPr>
                      <w:spacing w:val="3"/>
                    </w:rPr>
                    <w:t>Mag­ yars, </w:t>
                  </w:r>
                  <w:r>
                    <w:rPr>
                      <w:spacing w:val="2"/>
                    </w:rPr>
                    <w:t>the </w:t>
                  </w:r>
                  <w:r>
                    <w:rPr>
                      <w:spacing w:val="3"/>
                    </w:rPr>
                    <w:t>Wallachs, </w:t>
                  </w:r>
                  <w:r>
                    <w:rPr/>
                    <w:t>and </w:t>
                  </w:r>
                  <w:r>
                    <w:rPr>
                      <w:spacing w:val="2"/>
                    </w:rPr>
                    <w:t>even </w:t>
                  </w:r>
                  <w:r>
                    <w:rPr/>
                    <w:t>perhaps the Greeks </w:t>
                  </w:r>
                  <w:r>
                    <w:rPr>
                      <w:spacing w:val="4"/>
                    </w:rPr>
                    <w:t>would </w:t>
                  </w:r>
                  <w:r>
                    <w:rPr/>
                    <w:t>enter; and there </w:t>
                  </w:r>
                  <w:r>
                    <w:rPr>
                      <w:spacing w:val="4"/>
                    </w:rPr>
                    <w:t>would </w:t>
                  </w:r>
                  <w:r>
                    <w:rPr>
                      <w:spacing w:val="3"/>
                    </w:rPr>
                    <w:t>be </w:t>
                  </w:r>
                  <w:r>
                    <w:rPr>
                      <w:spacing w:val="4"/>
                    </w:rPr>
                    <w:t>founded, to confront </w:t>
                  </w:r>
                  <w:r>
                    <w:rPr>
                      <w:spacing w:val="3"/>
                    </w:rPr>
                    <w:t>decadent </w:t>
                  </w:r>
                  <w:r>
                    <w:rPr>
                      <w:spacing w:val="2"/>
                    </w:rPr>
                    <w:t>Western civilisation, </w:t>
                  </w:r>
                  <w:r>
                    <w:rPr/>
                    <w:t>a </w:t>
                  </w:r>
                  <w:r>
                    <w:rPr>
                      <w:spacing w:val="2"/>
                    </w:rPr>
                    <w:t>great </w:t>
                  </w:r>
                  <w:r>
                    <w:rPr/>
                    <w:t>free Eastern State </w:t>
                  </w:r>
                  <w:r>
                    <w:rPr>
                      <w:spacing w:val="3"/>
                    </w:rPr>
                    <w:t>with </w:t>
                  </w:r>
                  <w:r>
                    <w:rPr/>
                    <w:t>its </w:t>
                  </w:r>
                  <w:r>
                    <w:rPr>
                      <w:spacing w:val="3"/>
                    </w:rPr>
                    <w:t>capital at </w:t>
                  </w:r>
                  <w:r>
                    <w:rPr>
                      <w:spacing w:val="2"/>
                    </w:rPr>
                    <w:t>Constantinople.  </w:t>
                  </w:r>
                  <w:r>
                    <w:rPr>
                      <w:spacing w:val="6"/>
                    </w:rPr>
                    <w:t>It  </w:t>
                  </w:r>
                  <w:r>
                    <w:rPr/>
                    <w:t>was  true  </w:t>
                  </w:r>
                  <w:r>
                    <w:rPr>
                      <w:spacing w:val="4"/>
                    </w:rPr>
                    <w:t>that  Bakunin’s  </w:t>
                  </w:r>
                  <w:r>
                    <w:rPr/>
                    <w:t>plans  </w:t>
                  </w:r>
                  <w:r>
                    <w:rPr>
                      <w:spacing w:val="2"/>
                    </w:rPr>
                    <w:t>included</w:t>
                  </w:r>
                  <w:r>
                    <w:rPr>
                      <w:spacing w:val="31"/>
                    </w:rPr>
                    <w:t> </w:t>
                  </w:r>
                  <w:r>
                    <w:rPr/>
                    <w:t>a</w:t>
                  </w:r>
                </w:p>
              </w:txbxContent>
            </v:textbox>
            <w10:wrap type="none"/>
          </v:shape>
        </w:pict>
      </w:r>
      <w:r>
        <w:rPr/>
        <w:drawing>
          <wp:anchor distT="0" distB="0" distL="0" distR="0" allowOverlap="1" layoutInCell="1" locked="0" behindDoc="1" simplePos="0" relativeHeight="268189751">
            <wp:simplePos x="0" y="0"/>
            <wp:positionH relativeFrom="page">
              <wp:posOffset>0</wp:posOffset>
            </wp:positionH>
            <wp:positionV relativeFrom="page">
              <wp:posOffset>0</wp:posOffset>
            </wp:positionV>
            <wp:extent cx="5045064" cy="7778496"/>
            <wp:effectExtent l="0" t="0" r="0" b="0"/>
            <wp:wrapNone/>
            <wp:docPr id="433" name="image221.png" descr=""/>
            <wp:cNvGraphicFramePr>
              <a:graphicFrameLocks noChangeAspect="1"/>
            </wp:cNvGraphicFramePr>
            <a:graphic>
              <a:graphicData uri="http://schemas.openxmlformats.org/drawingml/2006/picture">
                <pic:pic>
                  <pic:nvPicPr>
                    <pic:cNvPr id="434" name="image221.png"/>
                    <pic:cNvPicPr/>
                  </pic:nvPicPr>
                  <pic:blipFill>
                    <a:blip r:embed="rId22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568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628" w:val="left" w:leader="none"/>
                      <w:tab w:pos="6896" w:val="right" w:leader="none"/>
                    </w:tabs>
                    <w:spacing w:before="122"/>
                    <w:ind w:left="1075" w:right="0" w:firstLine="0"/>
                    <w:jc w:val="left"/>
                    <w:rPr>
                      <w:b/>
                      <w:sz w:val="16"/>
                    </w:rPr>
                  </w:pPr>
                  <w:r>
                    <w:rPr>
                      <w:spacing w:val="6"/>
                      <w:sz w:val="12"/>
                    </w:rPr>
                    <w:t>CH</w:t>
                  </w:r>
                  <w:r>
                    <w:rPr>
                      <w:spacing w:val="-18"/>
                      <w:sz w:val="12"/>
                    </w:rPr>
                    <w:t> </w:t>
                  </w:r>
                  <w:r>
                    <w:rPr>
                      <w:spacing w:val="8"/>
                      <w:sz w:val="12"/>
                    </w:rPr>
                    <w:t>AP. </w:t>
                  </w:r>
                  <w:r>
                    <w:rPr>
                      <w:spacing w:val="14"/>
                      <w:sz w:val="12"/>
                    </w:rPr>
                    <w:t> </w:t>
                  </w:r>
                  <w:r>
                    <w:rPr>
                      <w:b/>
                      <w:spacing w:val="-6"/>
                      <w:sz w:val="16"/>
                    </w:rPr>
                    <w:t>17</w:t>
                    <w:tab/>
                  </w:r>
                  <w:r>
                    <w:rPr>
                      <w:b/>
                      <w:spacing w:val="5"/>
                      <w:sz w:val="16"/>
                    </w:rPr>
                    <w:t>RUSSIA</w:t>
                  </w:r>
                  <w:r>
                    <w:rPr>
                      <w:rFonts w:ascii="Times New Roman"/>
                      <w:spacing w:val="5"/>
                      <w:sz w:val="16"/>
                    </w:rPr>
                    <w:tab/>
                  </w:r>
                  <w:r>
                    <w:rPr>
                      <w:b/>
                      <w:sz w:val="16"/>
                    </w:rPr>
                    <w:t>213</w:t>
                  </w:r>
                </w:p>
                <w:p>
                  <w:pPr>
                    <w:pStyle w:val="BodyText"/>
                    <w:spacing w:line="244" w:lineRule="auto" w:before="117"/>
                    <w:ind w:left="1080" w:right="1035" w:firstLine="2"/>
                    <w:jc w:val="both"/>
                  </w:pPr>
                  <w:r>
                    <w:rPr/>
                    <w:t>Russian </w:t>
                  </w:r>
                  <w:r>
                    <w:rPr>
                      <w:spacing w:val="3"/>
                    </w:rPr>
                    <w:t>revolution </w:t>
                  </w:r>
                  <w:r>
                    <w:rPr/>
                    <w:t>and the </w:t>
                  </w:r>
                  <w:r>
                    <w:rPr>
                      <w:spacing w:val="3"/>
                    </w:rPr>
                    <w:t>overthrow </w:t>
                  </w:r>
                  <w:r>
                    <w:rPr>
                      <w:spacing w:val="11"/>
                    </w:rPr>
                    <w:t>of </w:t>
                  </w:r>
                  <w:r>
                    <w:rPr/>
                    <w:t>the Tsar. </w:t>
                  </w:r>
                  <w:r>
                    <w:rPr>
                      <w:spacing w:val="7"/>
                    </w:rPr>
                    <w:t>But </w:t>
                  </w:r>
                  <w:r>
                    <w:rPr/>
                    <w:t>these visions </w:t>
                  </w:r>
                  <w:r>
                    <w:rPr>
                      <w:spacing w:val="11"/>
                    </w:rPr>
                    <w:t>of </w:t>
                  </w:r>
                  <w:r>
                    <w:rPr>
                      <w:spacing w:val="2"/>
                    </w:rPr>
                    <w:t>future </w:t>
                  </w:r>
                  <w:r>
                    <w:rPr/>
                    <w:t>Slav greatness </w:t>
                  </w:r>
                  <w:r>
                    <w:rPr>
                      <w:spacing w:val="3"/>
                    </w:rPr>
                    <w:t>at </w:t>
                  </w:r>
                  <w:r>
                    <w:rPr/>
                    <w:t>least showed </w:t>
                  </w:r>
                  <w:r>
                    <w:rPr>
                      <w:spacing w:val="4"/>
                    </w:rPr>
                    <w:t>that </w:t>
                  </w:r>
                  <w:r>
                    <w:rPr/>
                    <w:t>his Russian heart was in  the </w:t>
                  </w:r>
                  <w:r>
                    <w:rPr>
                      <w:spacing w:val="2"/>
                    </w:rPr>
                    <w:t>right</w:t>
                  </w:r>
                  <w:r>
                    <w:rPr>
                      <w:spacing w:val="53"/>
                    </w:rPr>
                    <w:t> </w:t>
                  </w:r>
                  <w:r>
                    <w:rPr>
                      <w:spacing w:val="4"/>
                    </w:rPr>
                    <w:t>place.1</w:t>
                  </w:r>
                </w:p>
                <w:p>
                  <w:pPr>
                    <w:pStyle w:val="BodyText"/>
                    <w:spacing w:line="252" w:lineRule="auto" w:before="7"/>
                    <w:ind w:left="1081" w:right="1015" w:firstLine="207"/>
                    <w:jc w:val="both"/>
                  </w:pPr>
                  <w:r>
                    <w:rPr>
                      <w:spacing w:val="4"/>
                    </w:rPr>
                    <w:t>The </w:t>
                  </w:r>
                  <w:r>
                    <w:rPr>
                      <w:i/>
                    </w:rPr>
                    <w:t>Confession </w:t>
                  </w:r>
                  <w:r>
                    <w:rPr>
                      <w:spacing w:val="3"/>
                    </w:rPr>
                    <w:t>must </w:t>
                  </w:r>
                  <w:r>
                    <w:rPr/>
                    <w:t>remain an insoluble puzzle  </w:t>
                  </w:r>
                  <w:r>
                    <w:rPr>
                      <w:spacing w:val="3"/>
                    </w:rPr>
                    <w:t>to  </w:t>
                  </w:r>
                  <w:r>
                    <w:rPr>
                      <w:spacing w:val="2"/>
                    </w:rPr>
                    <w:t>anyone </w:t>
                  </w:r>
                  <w:r>
                    <w:rPr>
                      <w:spacing w:val="4"/>
                    </w:rPr>
                    <w:t>who </w:t>
                  </w:r>
                  <w:r>
                    <w:rPr/>
                    <w:t>believes it possible, </w:t>
                  </w:r>
                  <w:r>
                    <w:rPr>
                      <w:spacing w:val="6"/>
                    </w:rPr>
                    <w:t>by </w:t>
                  </w:r>
                  <w:r>
                    <w:rPr/>
                    <w:t>analysing a </w:t>
                  </w:r>
                  <w:r>
                    <w:rPr>
                      <w:spacing w:val="2"/>
                    </w:rPr>
                    <w:t>given </w:t>
                  </w:r>
                  <w:r>
                    <w:rPr>
                      <w:spacing w:val="3"/>
                    </w:rPr>
                    <w:t>action, </w:t>
                  </w:r>
                  <w:r>
                    <w:rPr>
                      <w:spacing w:val="2"/>
                    </w:rPr>
                    <w:t>to </w:t>
                  </w:r>
                  <w:r>
                    <w:rPr/>
                    <w:t>resolve    it </w:t>
                  </w:r>
                  <w:r>
                    <w:rPr>
                      <w:spacing w:val="3"/>
                    </w:rPr>
                    <w:t>into </w:t>
                  </w:r>
                  <w:r>
                    <w:rPr/>
                    <w:t>a single </w:t>
                  </w:r>
                  <w:r>
                    <w:rPr>
                      <w:spacing w:val="5"/>
                    </w:rPr>
                    <w:t>motive </w:t>
                  </w:r>
                  <w:r>
                    <w:rPr/>
                    <w:t>or </w:t>
                  </w:r>
                  <w:r>
                    <w:rPr>
                      <w:spacing w:val="2"/>
                    </w:rPr>
                    <w:t>coherent </w:t>
                  </w:r>
                  <w:r>
                    <w:rPr/>
                    <w:t>set </w:t>
                  </w:r>
                  <w:r>
                    <w:rPr>
                      <w:spacing w:val="11"/>
                    </w:rPr>
                    <w:t>of </w:t>
                  </w:r>
                  <w:r>
                    <w:rPr>
                      <w:spacing w:val="3"/>
                    </w:rPr>
                    <w:t>motives. </w:t>
                  </w:r>
                  <w:r>
                    <w:rPr>
                      <w:spacing w:val="4"/>
                    </w:rPr>
                    <w:t>The </w:t>
                  </w:r>
                  <w:r>
                    <w:rPr/>
                    <w:t>simplest </w:t>
                  </w:r>
                  <w:r>
                    <w:rPr>
                      <w:spacing w:val="3"/>
                    </w:rPr>
                    <w:t>hypothesis </w:t>
                  </w:r>
                  <w:r>
                    <w:rPr>
                      <w:spacing w:val="-3"/>
                    </w:rPr>
                    <w:t>is </w:t>
                  </w:r>
                  <w:r>
                    <w:rPr>
                      <w:spacing w:val="3"/>
                    </w:rPr>
                    <w:t>no </w:t>
                  </w:r>
                  <w:r>
                    <w:rPr>
                      <w:spacing w:val="6"/>
                    </w:rPr>
                    <w:t>doubt </w:t>
                  </w:r>
                  <w:r>
                    <w:rPr>
                      <w:spacing w:val="3"/>
                    </w:rPr>
                    <w:t>to </w:t>
                  </w:r>
                  <w:r>
                    <w:rPr/>
                    <w:t>regard the </w:t>
                  </w:r>
                  <w:r>
                    <w:rPr>
                      <w:i/>
                    </w:rPr>
                    <w:t>Confession </w:t>
                  </w:r>
                  <w:r>
                    <w:rPr>
                      <w:spacing w:val="-3"/>
                    </w:rPr>
                    <w:t>as  </w:t>
                  </w:r>
                  <w:r>
                    <w:rPr/>
                    <w:t>a  master­ </w:t>
                  </w:r>
                  <w:r>
                    <w:rPr>
                      <w:spacing w:val="2"/>
                    </w:rPr>
                    <w:t>piece </w:t>
                  </w:r>
                  <w:r>
                    <w:rPr/>
                    <w:t>o f </w:t>
                  </w:r>
                  <w:r>
                    <w:rPr>
                      <w:spacing w:val="5"/>
                    </w:rPr>
                    <w:t>hypocrisy, </w:t>
                  </w:r>
                  <w:r>
                    <w:rPr/>
                    <w:t>designed </w:t>
                  </w:r>
                  <w:r>
                    <w:rPr>
                      <w:spacing w:val="2"/>
                    </w:rPr>
                    <w:t>to </w:t>
                  </w:r>
                  <w:r>
                    <w:rPr/>
                    <w:t>throw </w:t>
                  </w:r>
                  <w:r>
                    <w:rPr>
                      <w:spacing w:val="2"/>
                    </w:rPr>
                    <w:t>dust </w:t>
                  </w:r>
                  <w:r>
                    <w:rPr/>
                    <w:t>in the  eyes  </w:t>
                  </w:r>
                  <w:r>
                    <w:rPr>
                      <w:spacing w:val="11"/>
                    </w:rPr>
                    <w:t>of </w:t>
                  </w:r>
                  <w:r>
                    <w:rPr/>
                    <w:t>Nicholas and </w:t>
                  </w:r>
                  <w:r>
                    <w:rPr>
                      <w:spacing w:val="2"/>
                    </w:rPr>
                    <w:t>to induce </w:t>
                  </w:r>
                  <w:r>
                    <w:rPr/>
                    <w:t>him  </w:t>
                  </w:r>
                  <w:r>
                    <w:rPr>
                      <w:spacing w:val="2"/>
                    </w:rPr>
                    <w:t>to  </w:t>
                  </w:r>
                  <w:r>
                    <w:rPr/>
                    <w:t>alleviate the </w:t>
                  </w:r>
                  <w:r>
                    <w:rPr>
                      <w:spacing w:val="2"/>
                    </w:rPr>
                    <w:t>prisoner’s </w:t>
                  </w:r>
                  <w:r>
                    <w:rPr>
                      <w:spacing w:val="3"/>
                    </w:rPr>
                    <w:t>lot.  </w:t>
                  </w:r>
                  <w:r>
                    <w:rPr/>
                    <w:t>Such  a </w:t>
                  </w:r>
                  <w:r>
                    <w:rPr>
                      <w:spacing w:val="4"/>
                    </w:rPr>
                    <w:t>motive </w:t>
                  </w:r>
                  <w:r>
                    <w:rPr/>
                    <w:t>is, </w:t>
                  </w:r>
                  <w:r>
                    <w:rPr>
                      <w:spacing w:val="2"/>
                    </w:rPr>
                    <w:t>indeed, </w:t>
                  </w:r>
                  <w:r>
                    <w:rPr/>
                    <w:t>apparent in </w:t>
                  </w:r>
                  <w:r>
                    <w:rPr>
                      <w:spacing w:val="3"/>
                    </w:rPr>
                    <w:t>many </w:t>
                  </w:r>
                  <w:r>
                    <w:rPr/>
                    <w:t>o f its pages. </w:t>
                  </w:r>
                  <w:r>
                    <w:rPr>
                      <w:spacing w:val="7"/>
                    </w:rPr>
                    <w:t>But </w:t>
                  </w:r>
                  <w:r>
                    <w:rPr/>
                    <w:t>it is, for several reasons, an inadequate </w:t>
                  </w:r>
                  <w:r>
                    <w:rPr>
                      <w:spacing w:val="2"/>
                    </w:rPr>
                    <w:t>explanation </w:t>
                  </w:r>
                  <w:r>
                    <w:rPr>
                      <w:spacing w:val="11"/>
                    </w:rPr>
                    <w:t>of </w:t>
                  </w:r>
                  <w:r>
                    <w:rPr/>
                    <w:t>the whole. There are in the  </w:t>
                  </w:r>
                  <w:r>
                    <w:rPr>
                      <w:i/>
                    </w:rPr>
                    <w:t>Confession </w:t>
                  </w:r>
                  <w:r>
                    <w:rPr/>
                    <w:t>phrases </w:t>
                  </w:r>
                  <w:r>
                    <w:rPr>
                      <w:spacing w:val="10"/>
                    </w:rPr>
                    <w:t>of </w:t>
                  </w:r>
                  <w:r>
                    <w:rPr/>
                    <w:t>disarming frankness which </w:t>
                  </w:r>
                  <w:r>
                    <w:rPr>
                      <w:spacing w:val="-3"/>
                    </w:rPr>
                    <w:t>are   </w:t>
                  </w:r>
                  <w:r>
                    <w:rPr/>
                    <w:t>a </w:t>
                  </w:r>
                  <w:r>
                    <w:rPr>
                      <w:spacing w:val="2"/>
                    </w:rPr>
                    <w:t>direct </w:t>
                  </w:r>
                  <w:r>
                    <w:rPr>
                      <w:spacing w:val="3"/>
                    </w:rPr>
                    <w:t>contradiction </w:t>
                  </w:r>
                  <w:r>
                    <w:rPr>
                      <w:spacing w:val="10"/>
                    </w:rPr>
                    <w:t>of </w:t>
                  </w:r>
                  <w:r>
                    <w:rPr/>
                    <w:t>any such </w:t>
                  </w:r>
                  <w:r>
                    <w:rPr>
                      <w:spacing w:val="2"/>
                    </w:rPr>
                    <w:t>view. </w:t>
                  </w:r>
                  <w:r>
                    <w:rPr>
                      <w:spacing w:val="5"/>
                    </w:rPr>
                    <w:t>Bakunin’s </w:t>
                  </w:r>
                  <w:r>
                    <w:rPr/>
                    <w:t>generous </w:t>
                  </w:r>
                  <w:r>
                    <w:rPr>
                      <w:spacing w:val="2"/>
                    </w:rPr>
                    <w:t>tribute </w:t>
                  </w:r>
                  <w:r>
                    <w:rPr>
                      <w:spacing w:val="3"/>
                    </w:rPr>
                    <w:t>to </w:t>
                  </w:r>
                  <w:r>
                    <w:rPr/>
                    <w:t>the </w:t>
                  </w:r>
                  <w:r>
                    <w:rPr>
                      <w:spacing w:val="3"/>
                    </w:rPr>
                    <w:t>revolutionary </w:t>
                  </w:r>
                  <w:r>
                    <w:rPr/>
                    <w:t>zeal o f the French workers in the days </w:t>
                  </w:r>
                  <w:r>
                    <w:rPr>
                      <w:spacing w:val="11"/>
                    </w:rPr>
                    <w:t>of </w:t>
                  </w:r>
                  <w:r>
                    <w:rPr>
                      <w:spacing w:val="-6"/>
                    </w:rPr>
                    <w:t>1848 </w:t>
                  </w:r>
                  <w:r>
                    <w:rPr/>
                    <w:t>was as unlikely </w:t>
                  </w:r>
                  <w:r>
                    <w:rPr>
                      <w:spacing w:val="2"/>
                    </w:rPr>
                    <w:t>to </w:t>
                  </w:r>
                  <w:r>
                    <w:rPr/>
                    <w:t>please </w:t>
                  </w:r>
                  <w:r>
                    <w:rPr>
                      <w:spacing w:val="2"/>
                    </w:rPr>
                    <w:t>Nicholas </w:t>
                  </w:r>
                  <w:r>
                    <w:rPr>
                      <w:spacing w:val="-3"/>
                    </w:rPr>
                    <w:t>as his </w:t>
                  </w:r>
                  <w:r>
                    <w:rPr>
                      <w:spacing w:val="3"/>
                    </w:rPr>
                    <w:t>bold </w:t>
                  </w:r>
                  <w:r>
                    <w:rPr/>
                    <w:t>declaration </w:t>
                  </w:r>
                  <w:r>
                    <w:rPr>
                      <w:spacing w:val="4"/>
                    </w:rPr>
                    <w:t>that </w:t>
                  </w:r>
                  <w:r>
                    <w:rPr>
                      <w:spacing w:val="2"/>
                    </w:rPr>
                    <w:t>many </w:t>
                  </w:r>
                  <w:r>
                    <w:rPr>
                      <w:spacing w:val="11"/>
                    </w:rPr>
                    <w:t>of </w:t>
                  </w:r>
                  <w:r>
                    <w:rPr/>
                    <w:t>the evils o f Russia are due </w:t>
                  </w:r>
                  <w:r>
                    <w:rPr>
                      <w:spacing w:val="3"/>
                    </w:rPr>
                    <w:t>to </w:t>
                  </w:r>
                  <w:r>
                    <w:rPr/>
                    <w:t>the absence </w:t>
                  </w:r>
                  <w:r>
                    <w:rPr>
                      <w:spacing w:val="10"/>
                    </w:rPr>
                    <w:t>of </w:t>
                  </w:r>
                  <w:r>
                    <w:rPr/>
                    <w:t>a free </w:t>
                  </w:r>
                  <w:r>
                    <w:rPr>
                      <w:spacing w:val="3"/>
                    </w:rPr>
                    <w:t>public </w:t>
                  </w:r>
                  <w:r>
                    <w:rPr>
                      <w:spacing w:val="2"/>
                    </w:rPr>
                    <w:t>opinion. </w:t>
                  </w:r>
                  <w:r>
                    <w:rPr>
                      <w:spacing w:val="5"/>
                    </w:rPr>
                    <w:t>Even </w:t>
                  </w:r>
                  <w:r>
                    <w:rPr/>
                    <w:t>where he </w:t>
                  </w:r>
                  <w:r>
                    <w:rPr>
                      <w:spacing w:val="4"/>
                    </w:rPr>
                    <w:t>humbly </w:t>
                  </w:r>
                  <w:r>
                    <w:rPr/>
                    <w:t>traces </w:t>
                  </w:r>
                  <w:r>
                    <w:rPr>
                      <w:spacing w:val="2"/>
                    </w:rPr>
                    <w:t>back </w:t>
                  </w:r>
                  <w:r>
                    <w:rPr/>
                    <w:t>his errors </w:t>
                  </w:r>
                  <w:r>
                    <w:rPr>
                      <w:spacing w:val="3"/>
                    </w:rPr>
                    <w:t>to </w:t>
                  </w:r>
                  <w:r>
                    <w:rPr/>
                    <w:t>“ the disease o f </w:t>
                  </w:r>
                  <w:r>
                    <w:rPr>
                      <w:spacing w:val="5"/>
                    </w:rPr>
                    <w:t>philosophy” </w:t>
                  </w:r>
                  <w:r>
                    <w:rPr/>
                    <w:t>, he </w:t>
                  </w:r>
                  <w:r>
                    <w:rPr>
                      <w:spacing w:val="3"/>
                    </w:rPr>
                    <w:t>candidly doubts </w:t>
                  </w:r>
                  <w:r>
                    <w:rPr/>
                    <w:t>whether he </w:t>
                  </w:r>
                  <w:r>
                    <w:rPr>
                      <w:spacing w:val="-3"/>
                    </w:rPr>
                    <w:t>has </w:t>
                  </w:r>
                  <w:r>
                    <w:rPr>
                      <w:spacing w:val="7"/>
                    </w:rPr>
                    <w:t>yet </w:t>
                  </w:r>
                  <w:r>
                    <w:rPr/>
                    <w:t>“ </w:t>
                  </w:r>
                  <w:r>
                    <w:rPr>
                      <w:spacing w:val="4"/>
                    </w:rPr>
                    <w:t>completely </w:t>
                  </w:r>
                  <w:r>
                    <w:rPr>
                      <w:spacing w:val="3"/>
                    </w:rPr>
                    <w:t>recovered </w:t>
                  </w:r>
                  <w:r>
                    <w:rPr/>
                    <w:t>from  </w:t>
                  </w:r>
                  <w:r>
                    <w:rPr>
                      <w:spacing w:val="7"/>
                    </w:rPr>
                    <w:t>it” </w:t>
                  </w:r>
                  <w:r>
                    <w:rPr/>
                    <w:t>.  </w:t>
                  </w:r>
                  <w:r>
                    <w:rPr>
                      <w:spacing w:val="3"/>
                    </w:rPr>
                    <w:t>Most </w:t>
                  </w:r>
                  <w:r>
                    <w:rPr>
                      <w:spacing w:val="11"/>
                    </w:rPr>
                    <w:t>of </w:t>
                  </w:r>
                  <w:r>
                    <w:rPr/>
                    <w:t>all, the thrice-repeated declaration </w:t>
                  </w:r>
                  <w:r>
                    <w:rPr>
                      <w:spacing w:val="4"/>
                    </w:rPr>
                    <w:t>that </w:t>
                  </w:r>
                  <w:r>
                    <w:rPr/>
                    <w:t>he will </w:t>
                  </w:r>
                  <w:r>
                    <w:rPr>
                      <w:spacing w:val="5"/>
                    </w:rPr>
                    <w:t>not </w:t>
                  </w:r>
                  <w:r>
                    <w:rPr/>
                    <w:t>dis­ close the names o f his associates was perhaps a sop </w:t>
                  </w:r>
                  <w:r>
                    <w:rPr>
                      <w:spacing w:val="3"/>
                    </w:rPr>
                    <w:t>to </w:t>
                  </w:r>
                  <w:r>
                    <w:rPr/>
                    <w:t>his </w:t>
                  </w:r>
                  <w:r>
                    <w:rPr>
                      <w:spacing w:val="3"/>
                    </w:rPr>
                    <w:t>own </w:t>
                  </w:r>
                  <w:r>
                    <w:rPr/>
                    <w:t>pride— an excuse given </w:t>
                  </w:r>
                  <w:r>
                    <w:rPr>
                      <w:spacing w:val="3"/>
                    </w:rPr>
                    <w:t>to </w:t>
                  </w:r>
                  <w:r>
                    <w:rPr>
                      <w:spacing w:val="4"/>
                    </w:rPr>
                    <w:t>himself </w:t>
                  </w:r>
                  <w:r>
                    <w:rPr>
                      <w:spacing w:val="3"/>
                    </w:rPr>
                    <w:t>for </w:t>
                  </w:r>
                  <w:r>
                    <w:rPr>
                      <w:spacing w:val="2"/>
                    </w:rPr>
                    <w:t>having </w:t>
                  </w:r>
                  <w:r>
                    <w:rPr/>
                    <w:t>consented </w:t>
                  </w:r>
                  <w:r>
                    <w:rPr>
                      <w:spacing w:val="4"/>
                    </w:rPr>
                    <w:t>to </w:t>
                  </w:r>
                  <w:r>
                    <w:rPr/>
                    <w:t>write. </w:t>
                  </w:r>
                  <w:r>
                    <w:rPr>
                      <w:spacing w:val="7"/>
                    </w:rPr>
                    <w:t>But </w:t>
                  </w:r>
                  <w:r>
                    <w:rPr/>
                    <w:t>it was read </w:t>
                  </w:r>
                  <w:r>
                    <w:rPr>
                      <w:spacing w:val="5"/>
                    </w:rPr>
                    <w:t>by </w:t>
                  </w:r>
                  <w:r>
                    <w:rPr>
                      <w:spacing w:val="2"/>
                    </w:rPr>
                    <w:t>Nicholas— </w:t>
                  </w:r>
                  <w:r>
                    <w:rPr/>
                    <w:t>and </w:t>
                  </w:r>
                  <w:r>
                    <w:rPr>
                      <w:spacing w:val="3"/>
                    </w:rPr>
                    <w:t>could </w:t>
                  </w:r>
                  <w:r>
                    <w:rPr>
                      <w:spacing w:val="2"/>
                    </w:rPr>
                    <w:t>scarcely have </w:t>
                  </w:r>
                  <w:r>
                    <w:rPr/>
                    <w:t>been read otherwise— as a gesture o f</w:t>
                  </w:r>
                  <w:r>
                    <w:rPr>
                      <w:spacing w:val="1"/>
                    </w:rPr>
                    <w:t> </w:t>
                  </w:r>
                  <w:r>
                    <w:rPr/>
                    <w:t>defiance.</w:t>
                  </w:r>
                </w:p>
                <w:p>
                  <w:pPr>
                    <w:pStyle w:val="BodyText"/>
                    <w:spacing w:line="252" w:lineRule="auto"/>
                    <w:ind w:left="1106" w:right="1005" w:firstLine="224"/>
                    <w:jc w:val="both"/>
                  </w:pPr>
                  <w:r>
                    <w:rPr/>
                    <w:t>Other considerations </w:t>
                  </w:r>
                  <w:r>
                    <w:rPr>
                      <w:spacing w:val="-2"/>
                    </w:rPr>
                    <w:t>are </w:t>
                  </w:r>
                  <w:r>
                    <w:rPr>
                      <w:spacing w:val="2"/>
                    </w:rPr>
                    <w:t>equally </w:t>
                  </w:r>
                  <w:r>
                    <w:rPr>
                      <w:spacing w:val="3"/>
                    </w:rPr>
                    <w:t>fatal to </w:t>
                  </w:r>
                  <w:r>
                    <w:rPr/>
                    <w:t>the </w:t>
                  </w:r>
                  <w:r>
                    <w:rPr>
                      <w:spacing w:val="2"/>
                    </w:rPr>
                    <w:t>hypothesis </w:t>
                  </w:r>
                  <w:r>
                    <w:rPr/>
                    <w:t>o f an </w:t>
                  </w:r>
                  <w:r>
                    <w:rPr>
                      <w:spacing w:val="2"/>
                    </w:rPr>
                    <w:t>elaborate </w:t>
                  </w:r>
                  <w:r>
                    <w:rPr/>
                    <w:t>and calculated </w:t>
                  </w:r>
                  <w:r>
                    <w:rPr>
                      <w:spacing w:val="2"/>
                    </w:rPr>
                    <w:t>mystification. </w:t>
                  </w:r>
                  <w:r>
                    <w:rPr/>
                    <w:t>Sustained </w:t>
                  </w:r>
                  <w:r>
                    <w:rPr>
                      <w:spacing w:val="3"/>
                    </w:rPr>
                    <w:t>hypocrisy </w:t>
                  </w:r>
                  <w:r>
                    <w:rPr/>
                    <w:t>was a </w:t>
                  </w:r>
                  <w:r>
                    <w:rPr>
                      <w:spacing w:val="4"/>
                    </w:rPr>
                    <w:t>gift </w:t>
                  </w:r>
                  <w:r>
                    <w:rPr>
                      <w:spacing w:val="5"/>
                    </w:rPr>
                    <w:t>beyond </w:t>
                  </w:r>
                  <w:r>
                    <w:rPr/>
                    <w:t>the </w:t>
                  </w:r>
                  <w:r>
                    <w:rPr>
                      <w:spacing w:val="3"/>
                    </w:rPr>
                    <w:t>scope </w:t>
                  </w:r>
                  <w:r>
                    <w:rPr/>
                    <w:t>o f </w:t>
                  </w:r>
                  <w:r>
                    <w:rPr>
                      <w:spacing w:val="4"/>
                    </w:rPr>
                    <w:t>Bakunin’s </w:t>
                  </w:r>
                  <w:r>
                    <w:rPr/>
                    <w:t>character. In his </w:t>
                  </w:r>
                  <w:r>
                    <w:rPr>
                      <w:spacing w:val="3"/>
                    </w:rPr>
                    <w:t>long </w:t>
                  </w:r>
                  <w:r>
                    <w:rPr/>
                    <w:t>and </w:t>
                  </w:r>
                  <w:r>
                    <w:rPr>
                      <w:spacing w:val="2"/>
                    </w:rPr>
                    <w:t>varied </w:t>
                  </w:r>
                  <w:r>
                    <w:rPr/>
                    <w:t>career he </w:t>
                  </w:r>
                  <w:r>
                    <w:rPr>
                      <w:spacing w:val="2"/>
                    </w:rPr>
                    <w:t>frequently  </w:t>
                  </w:r>
                  <w:r>
                    <w:rPr>
                      <w:spacing w:val="3"/>
                    </w:rPr>
                    <w:t>deceived  </w:t>
                  </w:r>
                  <w:r>
                    <w:rPr/>
                    <w:t>others,  </w:t>
                  </w:r>
                  <w:r>
                    <w:rPr>
                      <w:spacing w:val="6"/>
                    </w:rPr>
                    <w:t>but </w:t>
                  </w:r>
                  <w:r>
                    <w:rPr/>
                    <w:t>seldom  until he had first </w:t>
                  </w:r>
                  <w:r>
                    <w:rPr>
                      <w:spacing w:val="3"/>
                    </w:rPr>
                    <w:t>deceived </w:t>
                  </w:r>
                  <w:r>
                    <w:rPr/>
                    <w:t>himself. </w:t>
                  </w:r>
                  <w:r>
                    <w:rPr>
                      <w:spacing w:val="3"/>
                    </w:rPr>
                    <w:t>Moreover </w:t>
                  </w:r>
                  <w:r>
                    <w:rPr/>
                    <w:t>his </w:t>
                  </w:r>
                  <w:r>
                    <w:rPr>
                      <w:spacing w:val="3"/>
                    </w:rPr>
                    <w:t>own </w:t>
                  </w:r>
                  <w:r>
                    <w:rPr/>
                    <w:t>subsequent </w:t>
                  </w:r>
                  <w:r>
                    <w:rPr>
                      <w:spacing w:val="4"/>
                    </w:rPr>
                    <w:t>ad­ </w:t>
                  </w:r>
                  <w:r>
                    <w:rPr/>
                    <w:t>missions seem </w:t>
                  </w:r>
                  <w:r>
                    <w:rPr>
                      <w:spacing w:val="2"/>
                    </w:rPr>
                    <w:t>conclusive. </w:t>
                  </w:r>
                  <w:r>
                    <w:rPr>
                      <w:spacing w:val="7"/>
                    </w:rPr>
                    <w:t>He </w:t>
                  </w:r>
                  <w:r>
                    <w:rPr>
                      <w:spacing w:val="3"/>
                    </w:rPr>
                    <w:t>wrote </w:t>
                  </w:r>
                  <w:r>
                    <w:rPr>
                      <w:spacing w:val="4"/>
                    </w:rPr>
                    <w:t>to </w:t>
                  </w:r>
                  <w:r>
                    <w:rPr>
                      <w:spacing w:val="2"/>
                    </w:rPr>
                    <w:t>Herzen </w:t>
                  </w:r>
                  <w:r>
                    <w:rPr/>
                    <w:t>from Siberia </w:t>
                  </w:r>
                  <w:r>
                    <w:rPr>
                      <w:spacing w:val="4"/>
                    </w:rPr>
                    <w:t>that </w:t>
                  </w:r>
                  <w:r>
                    <w:rPr/>
                    <w:t>he had </w:t>
                  </w:r>
                  <w:r>
                    <w:rPr>
                      <w:spacing w:val="2"/>
                    </w:rPr>
                    <w:t>described </w:t>
                  </w:r>
                  <w:r>
                    <w:rPr>
                      <w:spacing w:val="3"/>
                    </w:rPr>
                    <w:t>to </w:t>
                  </w:r>
                  <w:r>
                    <w:rPr>
                      <w:spacing w:val="2"/>
                    </w:rPr>
                    <w:t>Nicholas </w:t>
                  </w:r>
                  <w:r>
                    <w:rPr/>
                    <w:t>“ with </w:t>
                  </w:r>
                  <w:r>
                    <w:rPr>
                      <w:spacing w:val="2"/>
                    </w:rPr>
                    <w:t>some </w:t>
                  </w:r>
                  <w:r>
                    <w:rPr/>
                    <w:t>omissions, </w:t>
                  </w:r>
                  <w:r>
                    <w:rPr>
                      <w:spacing w:val="8"/>
                    </w:rPr>
                    <w:t>my </w:t>
                  </w:r>
                  <w:r>
                    <w:rPr>
                      <w:spacing w:val="2"/>
                    </w:rPr>
                    <w:t>whole </w:t>
                  </w:r>
                  <w:r>
                    <w:rPr/>
                    <w:t>life </w:t>
                  </w:r>
                  <w:r>
                    <w:rPr>
                      <w:spacing w:val="3"/>
                    </w:rPr>
                    <w:t>abroad, </w:t>
                  </w:r>
                  <w:r>
                    <w:rPr>
                      <w:spacing w:val="6"/>
                    </w:rPr>
                    <w:t>my </w:t>
                  </w:r>
                  <w:r>
                    <w:rPr/>
                    <w:t>designs, </w:t>
                  </w:r>
                  <w:r>
                    <w:rPr>
                      <w:spacing w:val="9"/>
                    </w:rPr>
                    <w:t>my </w:t>
                  </w:r>
                  <w:r>
                    <w:rPr/>
                    <w:t>impressions, and </w:t>
                  </w:r>
                  <w:r>
                    <w:rPr>
                      <w:spacing w:val="8"/>
                    </w:rPr>
                    <w:t>my </w:t>
                  </w:r>
                  <w:r>
                    <w:rPr/>
                    <w:t>sentiments” . Thereafter there is </w:t>
                  </w:r>
                  <w:r>
                    <w:rPr>
                      <w:spacing w:val="4"/>
                    </w:rPr>
                    <w:t>no </w:t>
                  </w:r>
                  <w:r>
                    <w:rPr/>
                    <w:t>further reference </w:t>
                  </w:r>
                  <w:r>
                    <w:rPr>
                      <w:spacing w:val="4"/>
                    </w:rPr>
                    <w:t>to </w:t>
                  </w:r>
                  <w:r>
                    <w:rPr>
                      <w:spacing w:val="2"/>
                    </w:rPr>
                    <w:t>the </w:t>
                  </w:r>
                  <w:r>
                    <w:rPr>
                      <w:i/>
                    </w:rPr>
                    <w:t>Confession </w:t>
                  </w:r>
                  <w:r>
                    <w:rPr/>
                    <w:t>in </w:t>
                  </w:r>
                  <w:r>
                    <w:rPr>
                      <w:spacing w:val="-3"/>
                    </w:rPr>
                    <w:t>his </w:t>
                  </w:r>
                  <w:r>
                    <w:rPr>
                      <w:spacing w:val="5"/>
                    </w:rPr>
                    <w:t>extant </w:t>
                  </w:r>
                  <w:r>
                    <w:rPr>
                      <w:spacing w:val="2"/>
                    </w:rPr>
                    <w:t>correspondence; </w:t>
                  </w:r>
                  <w:r>
                    <w:rPr/>
                    <w:t>and he spoke o f </w:t>
                  </w:r>
                  <w:r>
                    <w:rPr>
                      <w:spacing w:val="2"/>
                    </w:rPr>
                    <w:t>it </w:t>
                  </w:r>
                  <w:r>
                    <w:rPr>
                      <w:spacing w:val="3"/>
                    </w:rPr>
                    <w:t>once, </w:t>
                  </w:r>
                  <w:r>
                    <w:rPr/>
                    <w:t>in </w:t>
                  </w:r>
                  <w:r>
                    <w:rPr>
                      <w:spacing w:val="3"/>
                    </w:rPr>
                    <w:t>extreme </w:t>
                  </w:r>
                  <w:r>
                    <w:rPr/>
                    <w:t>old age, as “ a </w:t>
                  </w:r>
                  <w:r>
                    <w:rPr>
                      <w:spacing w:val="2"/>
                    </w:rPr>
                    <w:t>great blunder” </w:t>
                  </w:r>
                  <w:r>
                    <w:rPr/>
                    <w:t>. </w:t>
                  </w:r>
                  <w:r>
                    <w:rPr>
                      <w:spacing w:val="5"/>
                    </w:rPr>
                    <w:t>He </w:t>
                  </w:r>
                  <w:r>
                    <w:rPr/>
                    <w:t>never, so far as </w:t>
                  </w:r>
                  <w:r>
                    <w:rPr>
                      <w:spacing w:val="2"/>
                    </w:rPr>
                    <w:t>our </w:t>
                  </w:r>
                  <w:r>
                    <w:rPr/>
                    <w:t>records </w:t>
                  </w:r>
                  <w:r>
                    <w:rPr>
                      <w:spacing w:val="4"/>
                    </w:rPr>
                    <w:t>go, </w:t>
                  </w:r>
                  <w:r>
                    <w:rPr>
                      <w:spacing w:val="5"/>
                    </w:rPr>
                    <w:t>took </w:t>
                  </w:r>
                  <w:r>
                    <w:rPr/>
                    <w:t>the easy line o f arguing </w:t>
                  </w:r>
                  <w:r>
                    <w:rPr>
                      <w:spacing w:val="5"/>
                    </w:rPr>
                    <w:t>that </w:t>
                  </w:r>
                  <w:r>
                    <w:rPr/>
                    <w:t>it was a </w:t>
                  </w:r>
                  <w:r>
                    <w:rPr>
                      <w:spacing w:val="2"/>
                    </w:rPr>
                    <w:t>magnificent </w:t>
                  </w:r>
                  <w:r>
                    <w:rPr/>
                    <w:t>and </w:t>
                  </w:r>
                  <w:r>
                    <w:rPr>
                      <w:spacing w:val="2"/>
                    </w:rPr>
                    <w:t>s</w:t>
                  </w:r>
                  <w:r>
                    <w:rPr>
                      <w:spacing w:val="6"/>
                    </w:rPr>
                    <w:t>u</w:t>
                  </w:r>
                  <w:r>
                    <w:rPr/>
                    <w:t>c</w:t>
                  </w:r>
                  <w:r>
                    <w:rPr>
                      <w:spacing w:val="1"/>
                    </w:rPr>
                    <w:t>cess</w:t>
                  </w:r>
                  <w:r>
                    <w:rPr>
                      <w:spacing w:val="-3"/>
                    </w:rPr>
                    <w:t>f</w:t>
                  </w:r>
                  <w:r>
                    <w:rPr>
                      <w:spacing w:val="6"/>
                    </w:rPr>
                    <w:t>u</w:t>
                  </w:r>
                  <w:r>
                    <w:rPr/>
                    <w:t>l</w:t>
                  </w:r>
                  <w:r>
                    <w:rPr>
                      <w:spacing w:val="11"/>
                    </w:rPr>
                    <w:t> </w:t>
                  </w:r>
                  <w:r>
                    <w:rPr>
                      <w:spacing w:val="2"/>
                    </w:rPr>
                    <w:t>s</w:t>
                  </w:r>
                  <w:r>
                    <w:rPr>
                      <w:w w:val="99"/>
                    </w:rPr>
                    <w:t>t</w:t>
                  </w:r>
                  <w:r>
                    <w:rPr/>
                    <w:t>r</w:t>
                  </w:r>
                  <w:r>
                    <w:rPr>
                      <w:spacing w:val="5"/>
                      <w:w w:val="99"/>
                    </w:rPr>
                    <w:t>a</w:t>
                  </w:r>
                  <w:r>
                    <w:rPr>
                      <w:w w:val="99"/>
                    </w:rPr>
                    <w:t>t</w:t>
                  </w:r>
                  <w:r>
                    <w:rPr>
                      <w:spacing w:val="4"/>
                      <w:w w:val="99"/>
                    </w:rPr>
                    <w:t>a</w:t>
                  </w:r>
                  <w:r>
                    <w:rPr>
                      <w:spacing w:val="5"/>
                      <w:w w:val="99"/>
                    </w:rPr>
                    <w:t>g</w:t>
                  </w:r>
                  <w:r>
                    <w:rPr>
                      <w:spacing w:val="2"/>
                    </w:rPr>
                    <w:t>e</w:t>
                  </w:r>
                  <w:r>
                    <w:rPr>
                      <w:spacing w:val="14"/>
                      <w:w w:val="99"/>
                    </w:rPr>
                    <w:t>m</w:t>
                  </w:r>
                  <w:r>
                    <w:rPr>
                      <w:spacing w:val="-3"/>
                    </w:rPr>
                    <w:t>.</w:t>
                  </w:r>
                  <w:r>
                    <w:rPr>
                      <w:spacing w:val="-106"/>
                      <w:w w:val="99"/>
                    </w:rPr>
                    <w:t>1</w:t>
                  </w:r>
                  <w:r>
                    <w:rPr>
                      <w:w w:val="99"/>
                    </w:rPr>
                    <w:t>2</w:t>
                  </w:r>
                </w:p>
                <w:p>
                  <w:pPr>
                    <w:spacing w:line="177" w:lineRule="exact" w:before="166"/>
                    <w:ind w:left="1294" w:right="0" w:firstLine="0"/>
                    <w:jc w:val="left"/>
                    <w:rPr>
                      <w:b/>
                      <w:sz w:val="15"/>
                    </w:rPr>
                  </w:pPr>
                  <w:r>
                    <w:rPr>
                      <w:b/>
                      <w:sz w:val="15"/>
                    </w:rPr>
                    <w:t>1 </w:t>
                  </w:r>
                  <w:r>
                    <w:rPr>
                      <w:b/>
                      <w:i/>
                      <w:sz w:val="15"/>
                    </w:rPr>
                    <w:t>Sobranie, </w:t>
                  </w:r>
                  <w:r>
                    <w:rPr>
                      <w:b/>
                      <w:sz w:val="15"/>
                    </w:rPr>
                    <w:t>ed.  Steklov, iv.  99-207.</w:t>
                  </w:r>
                </w:p>
                <w:p>
                  <w:pPr>
                    <w:spacing w:line="172" w:lineRule="exact" w:before="6"/>
                    <w:ind w:left="1139" w:right="1027" w:firstLine="161"/>
                    <w:jc w:val="both"/>
                    <w:rPr>
                      <w:b/>
                      <w:sz w:val="15"/>
                    </w:rPr>
                  </w:pPr>
                  <w:r>
                    <w:rPr>
                      <w:b/>
                      <w:sz w:val="15"/>
                    </w:rPr>
                    <w:t>2 </w:t>
                  </w:r>
                  <w:r>
                    <w:rPr>
                      <w:b/>
                      <w:i/>
                      <w:sz w:val="15"/>
                    </w:rPr>
                    <w:t>Sobranie</w:t>
                  </w:r>
                  <w:r>
                    <w:rPr>
                      <w:b/>
                      <w:sz w:val="15"/>
                    </w:rPr>
                    <w:t>, ed. Steklov, iv. 366; Ross, </w:t>
                  </w:r>
                  <w:r>
                    <w:rPr>
                      <w:b/>
                      <w:i/>
                      <w:sz w:val="15"/>
                    </w:rPr>
                    <w:t>Katorga i Ssyllca </w:t>
                  </w:r>
                  <w:r>
                    <w:rPr>
                      <w:b/>
                      <w:sz w:val="15"/>
                    </w:rPr>
                    <w:t>(1926), No. 6, pp. 148-9.</w:t>
                  </w:r>
                </w:p>
              </w:txbxContent>
            </v:textbox>
            <w10:wrap type="none"/>
          </v:shape>
        </w:pict>
      </w:r>
      <w:r>
        <w:rPr/>
        <w:drawing>
          <wp:anchor distT="0" distB="0" distL="0" distR="0" allowOverlap="1" layoutInCell="1" locked="0" behindDoc="1" simplePos="0" relativeHeight="268189799">
            <wp:simplePos x="0" y="0"/>
            <wp:positionH relativeFrom="page">
              <wp:posOffset>0</wp:posOffset>
            </wp:positionH>
            <wp:positionV relativeFrom="page">
              <wp:posOffset>0</wp:posOffset>
            </wp:positionV>
            <wp:extent cx="5045064" cy="7778496"/>
            <wp:effectExtent l="0" t="0" r="0" b="0"/>
            <wp:wrapNone/>
            <wp:docPr id="435" name="image222.png" descr=""/>
            <wp:cNvGraphicFramePr>
              <a:graphicFrameLocks noChangeAspect="1"/>
            </wp:cNvGraphicFramePr>
            <a:graphic>
              <a:graphicData uri="http://schemas.openxmlformats.org/drawingml/2006/picture">
                <pic:pic>
                  <pic:nvPicPr>
                    <pic:cNvPr id="436" name="image222.png"/>
                    <pic:cNvPicPr/>
                  </pic:nvPicPr>
                  <pic:blipFill>
                    <a:blip r:embed="rId22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563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66" w:val="left" w:leader="none"/>
                      <w:tab w:pos="5168" w:val="left" w:leader="none"/>
                    </w:tabs>
                    <w:spacing w:before="120"/>
                    <w:ind w:left="0" w:right="1033" w:firstLine="0"/>
                    <w:jc w:val="right"/>
                    <w:rPr>
                      <w:sz w:val="12"/>
                    </w:rPr>
                  </w:pPr>
                  <w:r>
                    <w:rPr>
                      <w:b/>
                      <w:spacing w:val="6"/>
                      <w:position w:val="1"/>
                      <w:sz w:val="14"/>
                    </w:rPr>
                    <w:t>214</w:t>
                    <w:tab/>
                  </w:r>
                  <w:r>
                    <w:rPr>
                      <w:b/>
                      <w:spacing w:val="9"/>
                      <w:sz w:val="16"/>
                    </w:rPr>
                    <w:t>BURIED</w:t>
                  </w:r>
                  <w:r>
                    <w:rPr>
                      <w:b/>
                      <w:spacing w:val="59"/>
                      <w:sz w:val="16"/>
                    </w:rPr>
                    <w:t> </w:t>
                  </w:r>
                  <w:r>
                    <w:rPr>
                      <w:b/>
                      <w:spacing w:val="9"/>
                      <w:sz w:val="16"/>
                    </w:rPr>
                    <w:t>ALIVE</w:t>
                    <w:tab/>
                  </w:r>
                  <w:r>
                    <w:rPr>
                      <w:spacing w:val="9"/>
                      <w:sz w:val="12"/>
                    </w:rPr>
                    <w:t>BOOK</w:t>
                  </w:r>
                  <w:r>
                    <w:rPr>
                      <w:spacing w:val="46"/>
                      <w:sz w:val="12"/>
                    </w:rPr>
                    <w:t> </w:t>
                  </w:r>
                  <w:r>
                    <w:rPr>
                      <w:spacing w:val="8"/>
                      <w:sz w:val="12"/>
                    </w:rPr>
                    <w:t>III</w:t>
                  </w:r>
                </w:p>
                <w:p>
                  <w:pPr>
                    <w:pStyle w:val="BodyText"/>
                    <w:spacing w:line="252" w:lineRule="auto" w:before="116"/>
                    <w:ind w:left="1038" w:right="1022" w:firstLine="247"/>
                    <w:jc w:val="right"/>
                  </w:pPr>
                  <w:r>
                    <w:rPr>
                      <w:spacing w:val="6"/>
                    </w:rPr>
                    <w:t>Nor </w:t>
                  </w:r>
                  <w:r>
                    <w:rPr>
                      <w:spacing w:val="-3"/>
                    </w:rPr>
                    <w:t>is </w:t>
                  </w:r>
                  <w:r>
                    <w:rPr/>
                    <w:t>it difficult, </w:t>
                  </w:r>
                  <w:r>
                    <w:rPr>
                      <w:spacing w:val="5"/>
                    </w:rPr>
                    <w:t>by </w:t>
                  </w:r>
                  <w:r>
                    <w:rPr/>
                    <w:t>setting </w:t>
                  </w:r>
                  <w:r>
                    <w:rPr>
                      <w:spacing w:val="2"/>
                    </w:rPr>
                    <w:t>the </w:t>
                  </w:r>
                  <w:r>
                    <w:rPr>
                      <w:i/>
                    </w:rPr>
                    <w:t>Confession </w:t>
                  </w:r>
                  <w:r>
                    <w:rPr>
                      <w:spacing w:val="2"/>
                    </w:rPr>
                    <w:t>written</w:t>
                  </w:r>
                  <w:r>
                    <w:rPr>
                      <w:spacing w:val="18"/>
                    </w:rPr>
                    <w:t> </w:t>
                  </w:r>
                  <w:r>
                    <w:rPr/>
                    <w:t>in</w:t>
                  </w:r>
                  <w:r>
                    <w:rPr>
                      <w:spacing w:val="1"/>
                    </w:rPr>
                    <w:t> </w:t>
                  </w:r>
                  <w:r>
                    <w:rPr/>
                    <w:t>the </w:t>
                  </w:r>
                  <w:r>
                    <w:rPr>
                      <w:spacing w:val="4"/>
                    </w:rPr>
                    <w:t>Peter-and-Paul </w:t>
                  </w:r>
                  <w:r>
                    <w:rPr/>
                    <w:t>fortress beside the </w:t>
                  </w:r>
                  <w:r>
                    <w:rPr>
                      <w:i/>
                      <w:spacing w:val="2"/>
                    </w:rPr>
                    <w:t>Political </w:t>
                  </w:r>
                  <w:r>
                    <w:rPr>
                      <w:i/>
                    </w:rPr>
                    <w:t>Confession</w:t>
                  </w:r>
                  <w:r>
                    <w:rPr>
                      <w:i/>
                      <w:spacing w:val="-17"/>
                    </w:rPr>
                    <w:t> </w:t>
                  </w:r>
                  <w:r>
                    <w:rPr>
                      <w:spacing w:val="2"/>
                    </w:rPr>
                    <w:t>written</w:t>
                  </w:r>
                  <w:r>
                    <w:rPr>
                      <w:spacing w:val="5"/>
                    </w:rPr>
                    <w:t> </w:t>
                  </w:r>
                  <w:r>
                    <w:rPr>
                      <w:spacing w:val="2"/>
                    </w:rPr>
                    <w:t>at</w:t>
                  </w:r>
                  <w:r>
                    <w:rPr>
                      <w:w w:val="99"/>
                    </w:rPr>
                    <w:t> </w:t>
                  </w:r>
                  <w:r>
                    <w:rPr>
                      <w:spacing w:val="4"/>
                    </w:rPr>
                    <w:t>Konigstein, to </w:t>
                  </w:r>
                  <w:r>
                    <w:rPr>
                      <w:spacing w:val="2"/>
                    </w:rPr>
                    <w:t>trace </w:t>
                  </w:r>
                  <w:r>
                    <w:rPr/>
                    <w:t>the </w:t>
                  </w:r>
                  <w:r>
                    <w:rPr>
                      <w:spacing w:val="3"/>
                    </w:rPr>
                    <w:t>evolution </w:t>
                  </w:r>
                  <w:r>
                    <w:rPr>
                      <w:spacing w:val="11"/>
                    </w:rPr>
                    <w:t>of </w:t>
                  </w:r>
                  <w:r>
                    <w:rPr>
                      <w:spacing w:val="4"/>
                    </w:rPr>
                    <w:t>Bakunin’s thought.</w:t>
                  </w:r>
                  <w:r>
                    <w:rPr>
                      <w:spacing w:val="-21"/>
                    </w:rPr>
                    <w:t> </w:t>
                  </w:r>
                  <w:r>
                    <w:rPr/>
                    <w:t>N</w:t>
                  </w:r>
                  <w:r>
                    <w:rPr>
                      <w:spacing w:val="-28"/>
                    </w:rPr>
                    <w:t> </w:t>
                  </w:r>
                  <w:r>
                    <w:rPr>
                      <w:spacing w:val="5"/>
                    </w:rPr>
                    <w:t>ot­</w:t>
                  </w:r>
                  <w:r>
                    <w:rPr>
                      <w:w w:val="99"/>
                    </w:rPr>
                    <w:t> </w:t>
                  </w:r>
                  <w:r>
                    <w:rPr>
                      <w:spacing w:val="2"/>
                    </w:rPr>
                    <w:t>withstanding </w:t>
                  </w:r>
                  <w:r>
                    <w:rPr>
                      <w:spacing w:val="3"/>
                    </w:rPr>
                    <w:t>every </w:t>
                  </w:r>
                  <w:r>
                    <w:rPr/>
                    <w:t>difference o f </w:t>
                  </w:r>
                  <w:r>
                    <w:rPr>
                      <w:spacing w:val="2"/>
                    </w:rPr>
                    <w:t>style, </w:t>
                  </w:r>
                  <w:r>
                    <w:rPr>
                      <w:spacing w:val="4"/>
                    </w:rPr>
                    <w:t>tone,</w:t>
                  </w:r>
                  <w:r>
                    <w:rPr>
                      <w:spacing w:val="25"/>
                    </w:rPr>
                    <w:t> </w:t>
                  </w:r>
                  <w:r>
                    <w:rPr/>
                    <w:t>and</w:t>
                  </w:r>
                  <w:r>
                    <w:rPr>
                      <w:spacing w:val="31"/>
                    </w:rPr>
                    <w:t> </w:t>
                  </w:r>
                  <w:r>
                    <w:rPr>
                      <w:spacing w:val="2"/>
                    </w:rPr>
                    <w:t>circumstance,</w:t>
                  </w:r>
                  <w:r>
                    <w:rPr/>
                    <w:t> the </w:t>
                  </w:r>
                  <w:r>
                    <w:rPr>
                      <w:spacing w:val="5"/>
                    </w:rPr>
                    <w:t>two </w:t>
                  </w:r>
                  <w:r>
                    <w:rPr>
                      <w:spacing w:val="3"/>
                    </w:rPr>
                    <w:t>documents </w:t>
                  </w:r>
                  <w:r>
                    <w:rPr/>
                    <w:t>are the </w:t>
                  </w:r>
                  <w:r>
                    <w:rPr>
                      <w:spacing w:val="4"/>
                    </w:rPr>
                    <w:t>products </w:t>
                  </w:r>
                  <w:r>
                    <w:rPr/>
                    <w:t>o f the same</w:t>
                  </w:r>
                  <w:r>
                    <w:rPr>
                      <w:spacing w:val="19"/>
                    </w:rPr>
                    <w:t> </w:t>
                  </w:r>
                  <w:r>
                    <w:rPr>
                      <w:spacing w:val="3"/>
                    </w:rPr>
                    <w:t>mind</w:t>
                  </w:r>
                  <w:r>
                    <w:rPr>
                      <w:spacing w:val="14"/>
                    </w:rPr>
                    <w:t> </w:t>
                  </w:r>
                  <w:r>
                    <w:rPr/>
                    <w:t>wrestling</w:t>
                  </w:r>
                  <w:r>
                    <w:rPr>
                      <w:w w:val="99"/>
                    </w:rPr>
                    <w:t> </w:t>
                  </w:r>
                  <w:r>
                    <w:rPr>
                      <w:spacing w:val="2"/>
                    </w:rPr>
                    <w:t>with </w:t>
                  </w:r>
                  <w:r>
                    <w:rPr/>
                    <w:t>the same </w:t>
                  </w:r>
                  <w:r>
                    <w:rPr>
                      <w:spacing w:val="3"/>
                    </w:rPr>
                    <w:t>problems. </w:t>
                  </w:r>
                  <w:r>
                    <w:rPr>
                      <w:spacing w:val="4"/>
                    </w:rPr>
                    <w:t>The </w:t>
                  </w:r>
                  <w:r>
                    <w:rPr>
                      <w:spacing w:val="2"/>
                    </w:rPr>
                    <w:t>deep-seated </w:t>
                  </w:r>
                  <w:r>
                    <w:rPr>
                      <w:spacing w:val="4"/>
                    </w:rPr>
                    <w:t>mutual</w:t>
                  </w:r>
                  <w:r>
                    <w:rPr>
                      <w:spacing w:val="50"/>
                    </w:rPr>
                    <w:t> </w:t>
                  </w:r>
                  <w:r>
                    <w:rPr>
                      <w:spacing w:val="2"/>
                    </w:rPr>
                    <w:t>hatred</w:t>
                  </w:r>
                  <w:r>
                    <w:rPr>
                      <w:spacing w:val="16"/>
                    </w:rPr>
                    <w:t> </w:t>
                  </w:r>
                  <w:r>
                    <w:rPr>
                      <w:spacing w:val="11"/>
                    </w:rPr>
                    <w:t>of</w:t>
                  </w:r>
                  <w:r>
                    <w:rPr/>
                    <w:t> German and Slav— the </w:t>
                  </w:r>
                  <w:r>
                    <w:rPr>
                      <w:spacing w:val="5"/>
                    </w:rPr>
                    <w:t>most </w:t>
                  </w:r>
                  <w:r>
                    <w:rPr>
                      <w:spacing w:val="3"/>
                    </w:rPr>
                    <w:t>fundamental </w:t>
                  </w:r>
                  <w:r>
                    <w:rPr>
                      <w:spacing w:val="4"/>
                    </w:rPr>
                    <w:t>fact </w:t>
                  </w:r>
                  <w:r>
                    <w:rPr/>
                    <w:t>in</w:t>
                  </w:r>
                  <w:r>
                    <w:rPr>
                      <w:spacing w:val="47"/>
                    </w:rPr>
                    <w:t> </w:t>
                  </w:r>
                  <w:r>
                    <w:rPr/>
                    <w:t>the</w:t>
                  </w:r>
                  <w:r>
                    <w:rPr>
                      <w:spacing w:val="19"/>
                    </w:rPr>
                    <w:t> </w:t>
                  </w:r>
                  <w:r>
                    <w:rPr>
                      <w:spacing w:val="3"/>
                    </w:rPr>
                    <w:t>inter­</w:t>
                  </w:r>
                  <w:r>
                    <w:rPr/>
                    <w:t> </w:t>
                  </w:r>
                  <w:r>
                    <w:rPr>
                      <w:spacing w:val="2"/>
                    </w:rPr>
                    <w:t>national </w:t>
                  </w:r>
                  <w:r>
                    <w:rPr/>
                    <w:t>situation— </w:t>
                  </w:r>
                  <w:r>
                    <w:rPr>
                      <w:spacing w:val="-3"/>
                    </w:rPr>
                    <w:t>is </w:t>
                  </w:r>
                  <w:r>
                    <w:rPr>
                      <w:spacing w:val="2"/>
                    </w:rPr>
                    <w:t>described </w:t>
                  </w:r>
                  <w:r>
                    <w:rPr/>
                    <w:t>in </w:t>
                  </w:r>
                  <w:r>
                    <w:rPr>
                      <w:spacing w:val="3"/>
                    </w:rPr>
                    <w:t>almost identical</w:t>
                  </w:r>
                  <w:r>
                    <w:rPr>
                      <w:spacing w:val="29"/>
                    </w:rPr>
                    <w:t> </w:t>
                  </w:r>
                  <w:r>
                    <w:rPr>
                      <w:spacing w:val="3"/>
                    </w:rPr>
                    <w:t>words.</w:t>
                  </w:r>
                  <w:r>
                    <w:rPr>
                      <w:spacing w:val="52"/>
                    </w:rPr>
                    <w:t> </w:t>
                  </w:r>
                  <w:r>
                    <w:rPr/>
                    <w:t>In </w:t>
                  </w:r>
                  <w:r>
                    <w:rPr>
                      <w:spacing w:val="5"/>
                    </w:rPr>
                    <w:t>both </w:t>
                  </w:r>
                  <w:r>
                    <w:rPr/>
                    <w:t>the </w:t>
                  </w:r>
                  <w:r>
                    <w:rPr>
                      <w:spacing w:val="5"/>
                    </w:rPr>
                    <w:t>objective </w:t>
                  </w:r>
                  <w:r>
                    <w:rPr>
                      <w:spacing w:val="-3"/>
                    </w:rPr>
                    <w:t>is </w:t>
                  </w:r>
                  <w:r>
                    <w:rPr/>
                    <w:t>the same: the liberation and</w:t>
                  </w:r>
                  <w:r>
                    <w:rPr>
                      <w:spacing w:val="17"/>
                    </w:rPr>
                    <w:t> </w:t>
                  </w:r>
                  <w:r>
                    <w:rPr/>
                    <w:t>the</w:t>
                  </w:r>
                  <w:r>
                    <w:rPr>
                      <w:spacing w:val="27"/>
                    </w:rPr>
                    <w:t> </w:t>
                  </w:r>
                  <w:r>
                    <w:rPr/>
                    <w:t>free </w:t>
                  </w:r>
                  <w:r>
                    <w:rPr>
                      <w:spacing w:val="2"/>
                    </w:rPr>
                    <w:t>federation </w:t>
                  </w:r>
                  <w:r>
                    <w:rPr/>
                    <w:t>o f the Slav peoples. </w:t>
                  </w:r>
                  <w:r>
                    <w:rPr>
                      <w:spacing w:val="7"/>
                    </w:rPr>
                    <w:t>But </w:t>
                  </w:r>
                  <w:r>
                    <w:rPr/>
                    <w:t>while, in the</w:t>
                  </w:r>
                  <w:r>
                    <w:rPr>
                      <w:spacing w:val="22"/>
                    </w:rPr>
                    <w:t> </w:t>
                  </w:r>
                  <w:r>
                    <w:rPr>
                      <w:i/>
                      <w:spacing w:val="2"/>
                    </w:rPr>
                    <w:t>Political</w:t>
                  </w:r>
                  <w:r>
                    <w:rPr>
                      <w:i/>
                      <w:spacing w:val="32"/>
                    </w:rPr>
                    <w:t> </w:t>
                  </w:r>
                  <w:r>
                    <w:rPr>
                      <w:i/>
                    </w:rPr>
                    <w:t>Con­</w:t>
                  </w:r>
                  <w:r>
                    <w:rPr>
                      <w:i/>
                    </w:rPr>
                    <w:t> </w:t>
                  </w:r>
                  <w:r>
                    <w:rPr>
                      <w:i/>
                      <w:spacing w:val="5"/>
                    </w:rPr>
                    <w:t>fession</w:t>
                  </w:r>
                  <w:r>
                    <w:rPr>
                      <w:spacing w:val="5"/>
                    </w:rPr>
                    <w:t>, </w:t>
                  </w:r>
                  <w:r>
                    <w:rPr>
                      <w:spacing w:val="2"/>
                    </w:rPr>
                    <w:t>Bakunin </w:t>
                  </w:r>
                  <w:r>
                    <w:rPr/>
                    <w:t>treats German and Slav </w:t>
                  </w:r>
                  <w:r>
                    <w:rPr>
                      <w:spacing w:val="4"/>
                    </w:rPr>
                    <w:t>enmity </w:t>
                  </w:r>
                  <w:r>
                    <w:rPr/>
                    <w:t>as</w:t>
                  </w:r>
                  <w:r>
                    <w:rPr>
                      <w:spacing w:val="22"/>
                    </w:rPr>
                    <w:t> </w:t>
                  </w:r>
                  <w:r>
                    <w:rPr/>
                    <w:t>a</w:t>
                  </w:r>
                  <w:r>
                    <w:rPr>
                      <w:spacing w:val="-4"/>
                    </w:rPr>
                    <w:t> </w:t>
                  </w:r>
                  <w:r>
                    <w:rPr/>
                    <w:t>regrettable and </w:t>
                  </w:r>
                  <w:r>
                    <w:rPr>
                      <w:spacing w:val="4"/>
                    </w:rPr>
                    <w:t>temporary </w:t>
                  </w:r>
                  <w:r>
                    <w:rPr>
                      <w:spacing w:val="2"/>
                    </w:rPr>
                    <w:t>obstacle </w:t>
                  </w:r>
                  <w:r>
                    <w:rPr>
                      <w:spacing w:val="3"/>
                    </w:rPr>
                    <w:t>to </w:t>
                  </w:r>
                  <w:r>
                    <w:rPr/>
                    <w:t>the realisation o f Slav</w:t>
                  </w:r>
                  <w:r>
                    <w:rPr>
                      <w:spacing w:val="11"/>
                    </w:rPr>
                    <w:t> </w:t>
                  </w:r>
                  <w:r>
                    <w:rPr/>
                    <w:t>freedom</w:t>
                  </w:r>
                  <w:r>
                    <w:rPr>
                      <w:spacing w:val="38"/>
                    </w:rPr>
                    <w:t> </w:t>
                  </w:r>
                  <w:r>
                    <w:rPr/>
                    <w:t>with the </w:t>
                  </w:r>
                  <w:r>
                    <w:rPr>
                      <w:spacing w:val="3"/>
                    </w:rPr>
                    <w:t>co-operation </w:t>
                  </w:r>
                  <w:r>
                    <w:rPr>
                      <w:spacing w:val="10"/>
                    </w:rPr>
                    <w:t>of </w:t>
                  </w:r>
                  <w:r>
                    <w:rPr/>
                    <w:t>German </w:t>
                  </w:r>
                  <w:r>
                    <w:rPr>
                      <w:spacing w:val="5"/>
                    </w:rPr>
                    <w:t>democracy, </w:t>
                  </w:r>
                  <w:r>
                    <w:rPr/>
                    <w:t>in the</w:t>
                  </w:r>
                  <w:r>
                    <w:rPr>
                      <w:spacing w:val="44"/>
                    </w:rPr>
                    <w:t> </w:t>
                  </w:r>
                  <w:r>
                    <w:rPr>
                      <w:i/>
                    </w:rPr>
                    <w:t>Confession</w:t>
                  </w:r>
                  <w:r>
                    <w:rPr>
                      <w:i/>
                      <w:spacing w:val="3"/>
                    </w:rPr>
                    <w:t> </w:t>
                  </w:r>
                  <w:r>
                    <w:rPr/>
                    <w:t>he </w:t>
                  </w:r>
                  <w:r>
                    <w:rPr>
                      <w:spacing w:val="3"/>
                    </w:rPr>
                    <w:t>accepts, </w:t>
                  </w:r>
                  <w:r>
                    <w:rPr/>
                    <w:t>and </w:t>
                  </w:r>
                  <w:r>
                    <w:rPr>
                      <w:spacing w:val="2"/>
                    </w:rPr>
                    <w:t>even welcomes, </w:t>
                  </w:r>
                  <w:r>
                    <w:rPr/>
                    <w:t>this </w:t>
                  </w:r>
                  <w:r>
                    <w:rPr>
                      <w:spacing w:val="4"/>
                    </w:rPr>
                    <w:t>enmity </w:t>
                  </w:r>
                  <w:r>
                    <w:rPr/>
                    <w:t>as an</w:t>
                  </w:r>
                  <w:r>
                    <w:rPr>
                      <w:spacing w:val="21"/>
                    </w:rPr>
                    <w:t> </w:t>
                  </w:r>
                  <w:r>
                    <w:rPr/>
                    <w:t>unalterable</w:t>
                  </w:r>
                  <w:r>
                    <w:rPr>
                      <w:spacing w:val="20"/>
                    </w:rPr>
                    <w:t> </w:t>
                  </w:r>
                  <w:r>
                    <w:rPr>
                      <w:spacing w:val="4"/>
                    </w:rPr>
                    <w:t>fact,</w:t>
                  </w:r>
                  <w:r>
                    <w:rPr/>
                    <w:t> and professes </w:t>
                  </w:r>
                  <w:r>
                    <w:rPr>
                      <w:spacing w:val="4"/>
                    </w:rPr>
                    <w:t>to </w:t>
                  </w:r>
                  <w:r>
                    <w:rPr/>
                    <w:t>base </w:t>
                  </w:r>
                  <w:r>
                    <w:rPr>
                      <w:spacing w:val="-3"/>
                    </w:rPr>
                    <w:t>his </w:t>
                  </w:r>
                  <w:r>
                    <w:rPr>
                      <w:spacing w:val="2"/>
                    </w:rPr>
                    <w:t>hopes </w:t>
                  </w:r>
                  <w:r>
                    <w:rPr>
                      <w:spacing w:val="11"/>
                    </w:rPr>
                    <w:t>of </w:t>
                  </w:r>
                  <w:r>
                    <w:rPr/>
                    <w:t>Slav </w:t>
                  </w:r>
                  <w:r>
                    <w:rPr>
                      <w:spacing w:val="2"/>
                    </w:rPr>
                    <w:t>liberation </w:t>
                  </w:r>
                  <w:r>
                    <w:rPr/>
                    <w:t>on</w:t>
                  </w:r>
                  <w:r>
                    <w:rPr>
                      <w:spacing w:val="-22"/>
                    </w:rPr>
                    <w:t> </w:t>
                  </w:r>
                  <w:r>
                    <w:rPr/>
                    <w:t>the</w:t>
                  </w:r>
                  <w:r>
                    <w:rPr>
                      <w:spacing w:val="-2"/>
                    </w:rPr>
                    <w:t> </w:t>
                  </w:r>
                  <w:r>
                    <w:rPr>
                      <w:spacing w:val="2"/>
                    </w:rPr>
                    <w:t>initiative</w:t>
                  </w:r>
                  <w:r>
                    <w:rPr/>
                    <w:t> o f a </w:t>
                  </w:r>
                  <w:r>
                    <w:rPr>
                      <w:spacing w:val="4"/>
                    </w:rPr>
                    <w:t>revolutionary </w:t>
                  </w:r>
                  <w:r>
                    <w:rPr/>
                    <w:t>Russia. </w:t>
                  </w:r>
                  <w:r>
                    <w:rPr>
                      <w:spacing w:val="3"/>
                    </w:rPr>
                    <w:t>Historically, </w:t>
                  </w:r>
                  <w:r>
                    <w:rPr/>
                    <w:t>as a </w:t>
                  </w:r>
                  <w:r>
                    <w:rPr>
                      <w:spacing w:val="2"/>
                    </w:rPr>
                    <w:t>description</w:t>
                  </w:r>
                  <w:r>
                    <w:rPr>
                      <w:spacing w:val="-4"/>
                    </w:rPr>
                    <w:t> </w:t>
                  </w:r>
                  <w:r>
                    <w:rPr/>
                    <w:t>o f</w:t>
                  </w:r>
                  <w:r>
                    <w:rPr>
                      <w:spacing w:val="21"/>
                    </w:rPr>
                    <w:t> </w:t>
                  </w:r>
                  <w:r>
                    <w:rPr/>
                    <w:t>his </w:t>
                  </w:r>
                  <w:r>
                    <w:rPr>
                      <w:spacing w:val="5"/>
                    </w:rPr>
                    <w:t>own </w:t>
                  </w:r>
                  <w:r>
                    <w:rPr>
                      <w:spacing w:val="3"/>
                    </w:rPr>
                    <w:t>ambitions up </w:t>
                  </w:r>
                  <w:r>
                    <w:rPr>
                      <w:spacing w:val="4"/>
                    </w:rPr>
                    <w:t>to </w:t>
                  </w:r>
                  <w:r>
                    <w:rPr/>
                    <w:t>the </w:t>
                  </w:r>
                  <w:r>
                    <w:rPr>
                      <w:spacing w:val="5"/>
                    </w:rPr>
                    <w:t>moment </w:t>
                  </w:r>
                  <w:r>
                    <w:rPr/>
                    <w:t>o f his arrest, this </w:t>
                  </w:r>
                  <w:r>
                    <w:rPr>
                      <w:spacing w:val="-3"/>
                    </w:rPr>
                    <w:t>is</w:t>
                  </w:r>
                  <w:r>
                    <w:rPr>
                      <w:spacing w:val="37"/>
                    </w:rPr>
                    <w:t> </w:t>
                  </w:r>
                  <w:r>
                    <w:rPr/>
                    <w:t>false.</w:t>
                  </w:r>
                  <w:r>
                    <w:rPr>
                      <w:spacing w:val="18"/>
                    </w:rPr>
                    <w:t> </w:t>
                  </w:r>
                  <w:r>
                    <w:rPr>
                      <w:spacing w:val="7"/>
                    </w:rPr>
                    <w:t>But</w:t>
                  </w:r>
                  <w:r>
                    <w:rPr>
                      <w:w w:val="99"/>
                    </w:rPr>
                    <w:t> </w:t>
                  </w:r>
                  <w:r>
                    <w:rPr/>
                    <w:t>it seems </w:t>
                  </w:r>
                  <w:r>
                    <w:rPr>
                      <w:spacing w:val="3"/>
                    </w:rPr>
                    <w:t>to </w:t>
                  </w:r>
                  <w:r>
                    <w:rPr/>
                    <w:t>represent </w:t>
                  </w:r>
                  <w:r>
                    <w:rPr>
                      <w:spacing w:val="3"/>
                    </w:rPr>
                    <w:t>correctly </w:t>
                  </w:r>
                  <w:r>
                    <w:rPr>
                      <w:spacing w:val="2"/>
                    </w:rPr>
                    <w:t>enough </w:t>
                  </w:r>
                  <w:r>
                    <w:rPr/>
                    <w:t>the views </w:t>
                  </w:r>
                  <w:r>
                    <w:rPr>
                      <w:spacing w:val="2"/>
                    </w:rPr>
                    <w:t>which </w:t>
                  </w:r>
                  <w:r>
                    <w:rPr/>
                    <w:t>he</w:t>
                  </w:r>
                  <w:r>
                    <w:rPr>
                      <w:spacing w:val="27"/>
                    </w:rPr>
                    <w:t> </w:t>
                  </w:r>
                  <w:r>
                    <w:rPr/>
                    <w:t>had</w:t>
                  </w:r>
                  <w:r>
                    <w:rPr>
                      <w:w w:val="99"/>
                    </w:rPr>
                    <w:t> </w:t>
                  </w:r>
                  <w:r>
                    <w:rPr>
                      <w:spacing w:val="4"/>
                    </w:rPr>
                    <w:t>come </w:t>
                  </w:r>
                  <w:r>
                    <w:rPr>
                      <w:spacing w:val="3"/>
                    </w:rPr>
                    <w:t>to hold </w:t>
                  </w:r>
                  <w:r>
                    <w:rPr>
                      <w:spacing w:val="2"/>
                    </w:rPr>
                    <w:t>at </w:t>
                  </w:r>
                  <w:r>
                    <w:rPr/>
                    <w:t>the </w:t>
                  </w:r>
                  <w:r>
                    <w:rPr>
                      <w:spacing w:val="2"/>
                    </w:rPr>
                    <w:t>time </w:t>
                  </w:r>
                  <w:r>
                    <w:rPr/>
                    <w:t>the  </w:t>
                  </w:r>
                  <w:r>
                    <w:rPr>
                      <w:i/>
                    </w:rPr>
                    <w:t>Confession </w:t>
                  </w:r>
                  <w:r>
                    <w:rPr/>
                    <w:t>was </w:t>
                  </w:r>
                  <w:r>
                    <w:rPr>
                      <w:spacing w:val="2"/>
                    </w:rPr>
                    <w:t>written. </w:t>
                  </w:r>
                  <w:r>
                    <w:rPr>
                      <w:spacing w:val="54"/>
                    </w:rPr>
                    <w:t> </w:t>
                  </w:r>
                  <w:r>
                    <w:rPr>
                      <w:spacing w:val="6"/>
                    </w:rPr>
                    <w:t>How</w:t>
                  </w:r>
                  <w:r>
                    <w:rPr>
                      <w:spacing w:val="43"/>
                    </w:rPr>
                    <w:t> </w:t>
                  </w:r>
                  <w:r>
                    <w:rPr/>
                    <w:t>far he was </w:t>
                  </w:r>
                  <w:r>
                    <w:rPr>
                      <w:spacing w:val="3"/>
                    </w:rPr>
                    <w:t>accurately </w:t>
                  </w:r>
                  <w:r>
                    <w:rPr>
                      <w:spacing w:val="2"/>
                    </w:rPr>
                    <w:t>informed </w:t>
                  </w:r>
                  <w:r>
                    <w:rPr>
                      <w:spacing w:val="11"/>
                    </w:rPr>
                    <w:t>of </w:t>
                  </w:r>
                  <w:r>
                    <w:rPr/>
                    <w:t>the course </w:t>
                  </w:r>
                  <w:r>
                    <w:rPr>
                      <w:spacing w:val="11"/>
                    </w:rPr>
                    <w:t>of </w:t>
                  </w:r>
                  <w:r>
                    <w:rPr>
                      <w:spacing w:val="2"/>
                    </w:rPr>
                    <w:t>events</w:t>
                  </w:r>
                  <w:r>
                    <w:rPr>
                      <w:spacing w:val="29"/>
                    </w:rPr>
                    <w:t> </w:t>
                  </w:r>
                  <w:r>
                    <w:rPr/>
                    <w:t>in</w:t>
                  </w:r>
                  <w:r>
                    <w:rPr>
                      <w:spacing w:val="38"/>
                    </w:rPr>
                    <w:t> </w:t>
                  </w:r>
                  <w:r>
                    <w:rPr>
                      <w:spacing w:val="4"/>
                    </w:rPr>
                    <w:t>Europe</w:t>
                  </w:r>
                  <w:r>
                    <w:rPr/>
                    <w:t> during the </w:t>
                  </w:r>
                  <w:r>
                    <w:rPr>
                      <w:spacing w:val="6"/>
                    </w:rPr>
                    <w:t>two </w:t>
                  </w:r>
                  <w:r>
                    <w:rPr/>
                    <w:t>years </w:t>
                  </w:r>
                  <w:r>
                    <w:rPr>
                      <w:spacing w:val="11"/>
                    </w:rPr>
                    <w:t>of </w:t>
                  </w:r>
                  <w:r>
                    <w:rPr>
                      <w:spacing w:val="-3"/>
                    </w:rPr>
                    <w:t>his </w:t>
                  </w:r>
                  <w:r>
                    <w:rPr>
                      <w:spacing w:val="2"/>
                    </w:rPr>
                    <w:t>imprisonment, </w:t>
                  </w:r>
                  <w:r>
                    <w:rPr/>
                    <w:t>we  </w:t>
                  </w:r>
                  <w:r>
                    <w:rPr>
                      <w:spacing w:val="4"/>
                    </w:rPr>
                    <w:t>cannot</w:t>
                  </w:r>
                  <w:r>
                    <w:rPr>
                      <w:spacing w:val="44"/>
                    </w:rPr>
                    <w:t> </w:t>
                  </w:r>
                  <w:r>
                    <w:rPr/>
                    <w:t>tell.</w:t>
                  </w:r>
                  <w:r>
                    <w:rPr>
                      <w:spacing w:val="37"/>
                    </w:rPr>
                    <w:t> </w:t>
                  </w:r>
                  <w:r>
                    <w:rPr>
                      <w:spacing w:val="7"/>
                    </w:rPr>
                    <w:t>But</w:t>
                  </w:r>
                  <w:r>
                    <w:rPr>
                      <w:w w:val="99"/>
                    </w:rPr>
                    <w:t> </w:t>
                  </w:r>
                  <w:r>
                    <w:rPr/>
                    <w:t>he </w:t>
                  </w:r>
                  <w:r>
                    <w:rPr>
                      <w:spacing w:val="4"/>
                    </w:rPr>
                    <w:t>must </w:t>
                  </w:r>
                  <w:r>
                    <w:rPr>
                      <w:spacing w:val="2"/>
                    </w:rPr>
                    <w:t>at </w:t>
                  </w:r>
                  <w:r>
                    <w:rPr/>
                    <w:t>least </w:t>
                  </w:r>
                  <w:r>
                    <w:rPr>
                      <w:spacing w:val="3"/>
                    </w:rPr>
                    <w:t>have </w:t>
                  </w:r>
                  <w:r>
                    <w:rPr/>
                    <w:t>been aware </w:t>
                  </w:r>
                  <w:r>
                    <w:rPr>
                      <w:spacing w:val="11"/>
                    </w:rPr>
                    <w:t>of </w:t>
                  </w:r>
                  <w:r>
                    <w:rPr/>
                    <w:t>the universal</w:t>
                  </w:r>
                  <w:r>
                    <w:rPr>
                      <w:spacing w:val="-23"/>
                    </w:rPr>
                    <w:t> </w:t>
                  </w:r>
                  <w:r>
                    <w:rPr/>
                    <w:t>collapse</w:t>
                  </w:r>
                  <w:r>
                    <w:rPr>
                      <w:spacing w:val="46"/>
                    </w:rPr>
                    <w:t> </w:t>
                  </w:r>
                  <w:r>
                    <w:rPr>
                      <w:spacing w:val="11"/>
                    </w:rPr>
                    <w:t>of</w:t>
                  </w:r>
                  <w:r>
                    <w:rPr/>
                    <w:t> </w:t>
                  </w:r>
                  <w:r>
                    <w:rPr>
                      <w:spacing w:val="3"/>
                    </w:rPr>
                    <w:t>revolution </w:t>
                  </w:r>
                  <w:r>
                    <w:rPr/>
                    <w:t>and </w:t>
                  </w:r>
                  <w:r>
                    <w:rPr>
                      <w:spacing w:val="2"/>
                    </w:rPr>
                    <w:t>triumph </w:t>
                  </w:r>
                  <w:r>
                    <w:rPr>
                      <w:spacing w:val="10"/>
                    </w:rPr>
                    <w:t>of </w:t>
                  </w:r>
                  <w:r>
                    <w:rPr>
                      <w:spacing w:val="2"/>
                    </w:rPr>
                    <w:t>reaction. </w:t>
                  </w:r>
                  <w:r>
                    <w:rPr>
                      <w:spacing w:val="5"/>
                    </w:rPr>
                    <w:t>Even </w:t>
                  </w:r>
                  <w:r>
                    <w:rPr/>
                    <w:t>liberals</w:t>
                  </w:r>
                  <w:r>
                    <w:rPr>
                      <w:spacing w:val="5"/>
                    </w:rPr>
                    <w:t> </w:t>
                  </w:r>
                  <w:r>
                    <w:rPr/>
                    <w:t>like</w:t>
                  </w:r>
                  <w:r>
                    <w:rPr>
                      <w:spacing w:val="37"/>
                    </w:rPr>
                    <w:t> </w:t>
                  </w:r>
                  <w:r>
                    <w:rPr/>
                    <w:t>Herzen, </w:t>
                  </w:r>
                  <w:r>
                    <w:rPr>
                      <w:spacing w:val="4"/>
                    </w:rPr>
                    <w:t>who </w:t>
                  </w:r>
                  <w:r>
                    <w:rPr>
                      <w:spacing w:val="3"/>
                    </w:rPr>
                    <w:t>had </w:t>
                  </w:r>
                  <w:r>
                    <w:rPr>
                      <w:spacing w:val="5"/>
                    </w:rPr>
                    <w:t>not </w:t>
                  </w:r>
                  <w:r>
                    <w:rPr/>
                    <w:t>seen the inside </w:t>
                  </w:r>
                  <w:r>
                    <w:rPr>
                      <w:spacing w:val="11"/>
                    </w:rPr>
                    <w:t>of </w:t>
                  </w:r>
                  <w:r>
                    <w:rPr/>
                    <w:t>a prison cell, </w:t>
                  </w:r>
                  <w:r>
                    <w:rPr>
                      <w:spacing w:val="3"/>
                    </w:rPr>
                    <w:t>succumbed</w:t>
                  </w:r>
                  <w:r>
                    <w:rPr>
                      <w:spacing w:val="55"/>
                    </w:rPr>
                    <w:t> </w:t>
                  </w:r>
                  <w:r>
                    <w:rPr>
                      <w:spacing w:val="3"/>
                    </w:rPr>
                    <w:t>to</w:t>
                  </w:r>
                  <w:r>
                    <w:rPr>
                      <w:spacing w:val="36"/>
                    </w:rPr>
                    <w:t> </w:t>
                  </w:r>
                  <w:r>
                    <w:rPr/>
                    <w:t>the prevailing </w:t>
                  </w:r>
                  <w:r>
                    <w:rPr>
                      <w:spacing w:val="7"/>
                    </w:rPr>
                    <w:t>mood </w:t>
                  </w:r>
                  <w:r>
                    <w:rPr/>
                    <w:t>o f pessimism; and </w:t>
                  </w:r>
                  <w:r>
                    <w:rPr>
                      <w:spacing w:val="2"/>
                    </w:rPr>
                    <w:t>Bakunin </w:t>
                  </w:r>
                  <w:r>
                    <w:rPr>
                      <w:spacing w:val="5"/>
                    </w:rPr>
                    <w:t>may </w:t>
                  </w:r>
                  <w:r>
                    <w:rPr/>
                    <w:t>be</w:t>
                  </w:r>
                  <w:r>
                    <w:rPr>
                      <w:spacing w:val="26"/>
                    </w:rPr>
                    <w:t> </w:t>
                  </w:r>
                  <w:r>
                    <w:rPr>
                      <w:spacing w:val="3"/>
                    </w:rPr>
                    <w:t>excused</w:t>
                  </w:r>
                  <w:r>
                    <w:rPr>
                      <w:spacing w:val="29"/>
                    </w:rPr>
                    <w:t> </w:t>
                  </w:r>
                  <w:r>
                    <w:rPr>
                      <w:spacing w:val="5"/>
                    </w:rPr>
                    <w:t>if</w:t>
                  </w:r>
                  <w:r>
                    <w:rPr/>
                    <w:t> </w:t>
                  </w:r>
                  <w:r>
                    <w:rPr>
                      <w:spacing w:val="-3"/>
                    </w:rPr>
                    <w:t>his </w:t>
                  </w:r>
                  <w:r>
                    <w:rPr>
                      <w:spacing w:val="2"/>
                    </w:rPr>
                    <w:t>gloom </w:t>
                  </w:r>
                  <w:r>
                    <w:rPr/>
                    <w:t>was </w:t>
                  </w:r>
                  <w:r>
                    <w:rPr>
                      <w:spacing w:val="11"/>
                    </w:rPr>
                    <w:t>of </w:t>
                  </w:r>
                  <w:r>
                    <w:rPr/>
                    <w:t>a still deeper hue.  </w:t>
                  </w:r>
                  <w:r>
                    <w:rPr>
                      <w:spacing w:val="3"/>
                    </w:rPr>
                    <w:t>Like </w:t>
                  </w:r>
                  <w:r>
                    <w:rPr/>
                    <w:t>Herzen, </w:t>
                  </w:r>
                  <w:r>
                    <w:rPr>
                      <w:spacing w:val="44"/>
                    </w:rPr>
                    <w:t> </w:t>
                  </w:r>
                  <w:r>
                    <w:rPr/>
                    <w:t>he</w:t>
                  </w:r>
                  <w:r>
                    <w:rPr>
                      <w:spacing w:val="29"/>
                    </w:rPr>
                    <w:t> </w:t>
                  </w:r>
                  <w:r>
                    <w:rPr/>
                    <w:t>despaired</w:t>
                  </w:r>
                  <w:r>
                    <w:rPr>
                      <w:w w:val="99"/>
                    </w:rPr>
                    <w:t> </w:t>
                  </w:r>
                  <w:r>
                    <w:rPr>
                      <w:spacing w:val="11"/>
                    </w:rPr>
                    <w:t>of </w:t>
                  </w:r>
                  <w:r>
                    <w:rPr>
                      <w:spacing w:val="2"/>
                    </w:rPr>
                    <w:t>Western </w:t>
                  </w:r>
                  <w:r>
                    <w:rPr>
                      <w:spacing w:val="4"/>
                    </w:rPr>
                    <w:t>Europe </w:t>
                  </w:r>
                  <w:r>
                    <w:rPr/>
                    <w:t>and, in his despair, </w:t>
                  </w:r>
                  <w:r>
                    <w:rPr>
                      <w:spacing w:val="2"/>
                    </w:rPr>
                    <w:t>turned </w:t>
                  </w:r>
                  <w:r>
                    <w:rPr>
                      <w:spacing w:val="3"/>
                    </w:rPr>
                    <w:t>back</w:t>
                  </w:r>
                  <w:r>
                    <w:rPr>
                      <w:spacing w:val="53"/>
                    </w:rPr>
                    <w:t> </w:t>
                  </w:r>
                  <w:r>
                    <w:rPr/>
                    <w:t>with</w:t>
                  </w:r>
                  <w:r>
                    <w:rPr>
                      <w:spacing w:val="51"/>
                    </w:rPr>
                    <w:t> </w:t>
                  </w:r>
                  <w:r>
                    <w:rPr>
                      <w:spacing w:val="2"/>
                    </w:rPr>
                    <w:t>re­</w:t>
                  </w:r>
                  <w:r>
                    <w:rPr/>
                    <w:t> </w:t>
                  </w:r>
                  <w:r>
                    <w:rPr>
                      <w:spacing w:val="2"/>
                    </w:rPr>
                    <w:t>newed </w:t>
                  </w:r>
                  <w:r>
                    <w:rPr>
                      <w:spacing w:val="3"/>
                    </w:rPr>
                    <w:t>hope towards </w:t>
                  </w:r>
                  <w:r>
                    <w:rPr/>
                    <w:t>Russia. Since the </w:t>
                  </w:r>
                  <w:r>
                    <w:rPr>
                      <w:spacing w:val="2"/>
                    </w:rPr>
                    <w:t>days </w:t>
                  </w:r>
                  <w:r>
                    <w:rPr>
                      <w:spacing w:val="11"/>
                    </w:rPr>
                    <w:t>of </w:t>
                  </w:r>
                  <w:r>
                    <w:rPr>
                      <w:spacing w:val="4"/>
                    </w:rPr>
                    <w:t>Proudhon,</w:t>
                  </w:r>
                  <w:r>
                    <w:rPr>
                      <w:spacing w:val="53"/>
                    </w:rPr>
                    <w:t> </w:t>
                  </w:r>
                  <w:r>
                    <w:rPr/>
                    <w:t>he</w:t>
                  </w:r>
                  <w:r>
                    <w:rPr>
                      <w:spacing w:val="6"/>
                    </w:rPr>
                    <w:t> </w:t>
                  </w:r>
                  <w:r>
                    <w:rPr/>
                    <w:t>had</w:t>
                  </w:r>
                  <w:r>
                    <w:rPr>
                      <w:w w:val="99"/>
                    </w:rPr>
                    <w:t> </w:t>
                  </w:r>
                  <w:r>
                    <w:rPr>
                      <w:spacing w:val="3"/>
                    </w:rPr>
                    <w:t>never believed </w:t>
                  </w:r>
                  <w:r>
                    <w:rPr/>
                    <w:t>in </w:t>
                  </w:r>
                  <w:r>
                    <w:rPr>
                      <w:spacing w:val="3"/>
                    </w:rPr>
                    <w:t>constitutional </w:t>
                  </w:r>
                  <w:r>
                    <w:rPr>
                      <w:spacing w:val="4"/>
                    </w:rPr>
                    <w:t>democracy </w:t>
                  </w:r>
                  <w:r>
                    <w:rPr>
                      <w:spacing w:val="-3"/>
                    </w:rPr>
                    <w:t>(in</w:t>
                  </w:r>
                  <w:r>
                    <w:rPr>
                      <w:spacing w:val="42"/>
                    </w:rPr>
                    <w:t> </w:t>
                  </w:r>
                  <w:r>
                    <w:rPr/>
                    <w:t>an</w:t>
                  </w:r>
                  <w:r>
                    <w:rPr>
                      <w:spacing w:val="34"/>
                    </w:rPr>
                    <w:t> </w:t>
                  </w:r>
                  <w:r>
                    <w:rPr>
                      <w:spacing w:val="3"/>
                    </w:rPr>
                    <w:t>eloquent</w:t>
                  </w:r>
                  <w:r>
                    <w:rPr>
                      <w:w w:val="99"/>
                    </w:rPr>
                    <w:t> </w:t>
                  </w:r>
                  <w:r>
                    <w:rPr/>
                    <w:t>passage o f the </w:t>
                  </w:r>
                  <w:r>
                    <w:rPr>
                      <w:i/>
                    </w:rPr>
                    <w:t>Confession </w:t>
                  </w:r>
                  <w:r>
                    <w:rPr/>
                    <w:t>he expressed his </w:t>
                  </w:r>
                  <w:r>
                    <w:rPr>
                      <w:spacing w:val="6"/>
                    </w:rPr>
                    <w:t>contempt</w:t>
                  </w:r>
                  <w:r>
                    <w:rPr>
                      <w:spacing w:val="32"/>
                    </w:rPr>
                    <w:t> </w:t>
                  </w:r>
                  <w:r>
                    <w:rPr>
                      <w:spacing w:val="3"/>
                    </w:rPr>
                    <w:t>for</w:t>
                  </w:r>
                  <w:r>
                    <w:rPr>
                      <w:spacing w:val="23"/>
                    </w:rPr>
                    <w:t> </w:t>
                  </w:r>
                  <w:r>
                    <w:rPr>
                      <w:spacing w:val="2"/>
                    </w:rPr>
                    <w:t>parlia­</w:t>
                  </w:r>
                  <w:r>
                    <w:rPr>
                      <w:w w:val="99"/>
                    </w:rPr>
                    <w:t> </w:t>
                  </w:r>
                  <w:r>
                    <w:rPr>
                      <w:spacing w:val="2"/>
                    </w:rPr>
                    <w:t>ments </w:t>
                  </w:r>
                  <w:r>
                    <w:rPr/>
                    <w:t>and </w:t>
                  </w:r>
                  <w:r>
                    <w:rPr>
                      <w:spacing w:val="3"/>
                    </w:rPr>
                    <w:t>for </w:t>
                  </w:r>
                  <w:r>
                    <w:rPr/>
                    <w:t>representative </w:t>
                  </w:r>
                  <w:r>
                    <w:rPr>
                      <w:spacing w:val="3"/>
                    </w:rPr>
                    <w:t>government); </w:t>
                  </w:r>
                  <w:r>
                    <w:rPr/>
                    <w:t>and in </w:t>
                  </w:r>
                  <w:r>
                    <w:rPr>
                      <w:spacing w:val="3"/>
                    </w:rPr>
                    <w:t>advance</w:t>
                  </w:r>
                  <w:r>
                    <w:rPr>
                      <w:spacing w:val="26"/>
                    </w:rPr>
                    <w:t> </w:t>
                  </w:r>
                  <w:r>
                    <w:rPr/>
                    <w:t>o</w:t>
                  </w:r>
                  <w:r>
                    <w:rPr>
                      <w:spacing w:val="-28"/>
                    </w:rPr>
                    <w:t> </w:t>
                  </w:r>
                  <w:r>
                    <w:rPr/>
                    <w:t>f </w:t>
                  </w:r>
                  <w:r>
                    <w:rPr>
                      <w:spacing w:val="2"/>
                    </w:rPr>
                    <w:t>Herzen, </w:t>
                  </w:r>
                  <w:r>
                    <w:rPr>
                      <w:spacing w:val="5"/>
                    </w:rPr>
                    <w:t>who </w:t>
                  </w:r>
                  <w:r>
                    <w:rPr>
                      <w:spacing w:val="3"/>
                    </w:rPr>
                    <w:t>followed </w:t>
                  </w:r>
                  <w:r>
                    <w:rPr/>
                    <w:t>the same course </w:t>
                  </w:r>
                  <w:r>
                    <w:rPr>
                      <w:spacing w:val="2"/>
                    </w:rPr>
                    <w:t>some </w:t>
                  </w:r>
                  <w:r>
                    <w:rPr/>
                    <w:t>years later,</w:t>
                  </w:r>
                  <w:r>
                    <w:rPr>
                      <w:spacing w:val="20"/>
                    </w:rPr>
                    <w:t> </w:t>
                  </w:r>
                  <w:r>
                    <w:rPr/>
                    <w:t>he</w:t>
                  </w:r>
                  <w:r>
                    <w:rPr>
                      <w:spacing w:val="16"/>
                    </w:rPr>
                    <w:t> </w:t>
                  </w:r>
                  <w:r>
                    <w:rPr/>
                    <w:t>was </w:t>
                  </w:r>
                  <w:r>
                    <w:rPr>
                      <w:spacing w:val="5"/>
                    </w:rPr>
                    <w:t>tempted </w:t>
                  </w:r>
                  <w:r>
                    <w:rPr>
                      <w:spacing w:val="4"/>
                    </w:rPr>
                    <w:t>to </w:t>
                  </w:r>
                  <w:r>
                    <w:rPr/>
                    <w:t>consider, </w:t>
                  </w:r>
                  <w:r>
                    <w:rPr>
                      <w:spacing w:val="7"/>
                    </w:rPr>
                    <w:t>if not </w:t>
                  </w:r>
                  <w:r>
                    <w:rPr>
                      <w:spacing w:val="2"/>
                    </w:rPr>
                    <w:t>with </w:t>
                  </w:r>
                  <w:r>
                    <w:rPr>
                      <w:spacing w:val="4"/>
                    </w:rPr>
                    <w:t>favour, </w:t>
                  </w:r>
                  <w:r>
                    <w:rPr>
                      <w:spacing w:val="3"/>
                    </w:rPr>
                    <w:t>at </w:t>
                  </w:r>
                  <w:r>
                    <w:rPr>
                      <w:spacing w:val="2"/>
                    </w:rPr>
                    <w:t>any </w:t>
                  </w:r>
                  <w:r>
                    <w:rPr/>
                    <w:t>rate </w:t>
                  </w:r>
                  <w:r>
                    <w:rPr>
                      <w:spacing w:val="3"/>
                    </w:rPr>
                    <w:t>with</w:t>
                  </w:r>
                  <w:r>
                    <w:rPr>
                      <w:spacing w:val="16"/>
                    </w:rPr>
                    <w:t> </w:t>
                  </w:r>
                  <w:r>
                    <w:rPr/>
                    <w:t>an </w:t>
                  </w:r>
                  <w:r>
                    <w:rPr>
                      <w:spacing w:val="4"/>
                    </w:rPr>
                    <w:t>un­</w:t>
                  </w:r>
                  <w:r>
                    <w:rPr/>
                    <w:t> </w:t>
                  </w:r>
                  <w:r>
                    <w:rPr>
                      <w:spacing w:val="5"/>
                    </w:rPr>
                    <w:t>expected </w:t>
                  </w:r>
                  <w:r>
                    <w:rPr>
                      <w:spacing w:val="2"/>
                    </w:rPr>
                    <w:t>tolerance, </w:t>
                  </w:r>
                  <w:r>
                    <w:rPr/>
                    <w:t>the </w:t>
                  </w:r>
                  <w:r>
                    <w:rPr>
                      <w:spacing w:val="2"/>
                    </w:rPr>
                    <w:t>potentialities </w:t>
                  </w:r>
                  <w:r>
                    <w:rPr/>
                    <w:t>o f</w:t>
                  </w:r>
                  <w:r>
                    <w:rPr>
                      <w:spacing w:val="39"/>
                    </w:rPr>
                    <w:t> </w:t>
                  </w:r>
                  <w:r>
                    <w:rPr/>
                    <w:t>enlightened</w:t>
                  </w:r>
                  <w:r>
                    <w:rPr>
                      <w:spacing w:val="30"/>
                    </w:rPr>
                    <w:t> </w:t>
                  </w:r>
                  <w:r>
                    <w:rPr>
                      <w:spacing w:val="4"/>
                    </w:rPr>
                    <w:t>autocracy.</w:t>
                  </w:r>
                  <w:r>
                    <w:rPr/>
                    <w:t> </w:t>
                  </w:r>
                  <w:r>
                    <w:rPr>
                      <w:spacing w:val="4"/>
                    </w:rPr>
                    <w:t>The </w:t>
                  </w:r>
                  <w:r>
                    <w:rPr>
                      <w:i/>
                    </w:rPr>
                    <w:t>Confession </w:t>
                  </w:r>
                  <w:r>
                    <w:rPr>
                      <w:spacing w:val="3"/>
                    </w:rPr>
                    <w:t>ended </w:t>
                  </w:r>
                  <w:r>
                    <w:rPr>
                      <w:spacing w:val="2"/>
                    </w:rPr>
                    <w:t>with </w:t>
                  </w:r>
                  <w:r>
                    <w:rPr>
                      <w:spacing w:val="6"/>
                    </w:rPr>
                    <w:t>two </w:t>
                  </w:r>
                  <w:r>
                    <w:rPr>
                      <w:spacing w:val="3"/>
                    </w:rPr>
                    <w:t>petitions.</w:t>
                  </w:r>
                  <w:r>
                    <w:rPr>
                      <w:spacing w:val="5"/>
                    </w:rPr>
                    <w:t> </w:t>
                  </w:r>
                  <w:r>
                    <w:rPr>
                      <w:spacing w:val="2"/>
                    </w:rPr>
                    <w:t>Bakunin </w:t>
                  </w:r>
                  <w:r>
                    <w:rPr>
                      <w:spacing w:val="5"/>
                    </w:rPr>
                    <w:t> </w:t>
                  </w:r>
                  <w:r>
                    <w:rPr>
                      <w:spacing w:val="2"/>
                    </w:rPr>
                    <w:t>begged</w:t>
                  </w:r>
                  <w:r>
                    <w:rPr>
                      <w:w w:val="99"/>
                    </w:rPr>
                    <w:t> </w:t>
                  </w:r>
                  <w:r>
                    <w:rPr>
                      <w:spacing w:val="4"/>
                    </w:rPr>
                    <w:t>that </w:t>
                  </w:r>
                  <w:r>
                    <w:rPr/>
                    <w:t>he </w:t>
                  </w:r>
                  <w:r>
                    <w:rPr>
                      <w:spacing w:val="4"/>
                    </w:rPr>
                    <w:t>might </w:t>
                  </w:r>
                  <w:r>
                    <w:rPr>
                      <w:spacing w:val="5"/>
                    </w:rPr>
                    <w:t>not </w:t>
                  </w:r>
                  <w:r>
                    <w:rPr>
                      <w:spacing w:val="3"/>
                    </w:rPr>
                    <w:t>be </w:t>
                  </w:r>
                  <w:r>
                    <w:rPr>
                      <w:spacing w:val="2"/>
                    </w:rPr>
                    <w:t>left </w:t>
                  </w:r>
                  <w:r>
                    <w:rPr/>
                    <w:t>“ </w:t>
                  </w:r>
                  <w:r>
                    <w:rPr>
                      <w:spacing w:val="2"/>
                    </w:rPr>
                    <w:t>to </w:t>
                  </w:r>
                  <w:r>
                    <w:rPr>
                      <w:spacing w:val="5"/>
                    </w:rPr>
                    <w:t>rot </w:t>
                  </w:r>
                  <w:r>
                    <w:rPr>
                      <w:spacing w:val="3"/>
                    </w:rPr>
                    <w:t>for ever </w:t>
                  </w:r>
                  <w:r>
                    <w:rPr/>
                    <w:t>in </w:t>
                  </w:r>
                  <w:r>
                    <w:rPr>
                      <w:spacing w:val="2"/>
                    </w:rPr>
                    <w:t>confinement</w:t>
                  </w:r>
                  <w:r>
                    <w:rPr>
                      <w:spacing w:val="39"/>
                    </w:rPr>
                    <w:t> </w:t>
                  </w:r>
                  <w:r>
                    <w:rPr/>
                    <w:t>in</w:t>
                  </w:r>
                  <w:r>
                    <w:rPr>
                      <w:spacing w:val="37"/>
                    </w:rPr>
                    <w:t> </w:t>
                  </w:r>
                  <w:r>
                    <w:rPr/>
                    <w:t>a</w:t>
                  </w:r>
                  <w:r>
                    <w:rPr>
                      <w:w w:val="99"/>
                    </w:rPr>
                    <w:t> </w:t>
                  </w:r>
                  <w:r>
                    <w:rPr>
                      <w:spacing w:val="2"/>
                    </w:rPr>
                    <w:t>fortress” </w:t>
                  </w:r>
                  <w:r>
                    <w:rPr/>
                    <w:t>. </w:t>
                  </w:r>
                  <w:r>
                    <w:rPr>
                      <w:spacing w:val="3"/>
                    </w:rPr>
                    <w:t>The </w:t>
                  </w:r>
                  <w:r>
                    <w:rPr/>
                    <w:t>usual Russian </w:t>
                  </w:r>
                  <w:r>
                    <w:rPr>
                      <w:spacing w:val="3"/>
                    </w:rPr>
                    <w:t>modes </w:t>
                  </w:r>
                  <w:r>
                    <w:rPr>
                      <w:spacing w:val="11"/>
                    </w:rPr>
                    <w:t>of </w:t>
                  </w:r>
                  <w:r>
                    <w:rPr>
                      <w:spacing w:val="2"/>
                    </w:rPr>
                    <w:t>punishment </w:t>
                  </w:r>
                  <w:r>
                    <w:rPr/>
                    <w:t>were</w:t>
                  </w:r>
                  <w:r>
                    <w:rPr>
                      <w:spacing w:val="47"/>
                    </w:rPr>
                    <w:t> </w:t>
                  </w:r>
                  <w:r>
                    <w:rPr/>
                    <w:t>exile</w:t>
                  </w:r>
                  <w:r>
                    <w:rPr>
                      <w:spacing w:val="20"/>
                    </w:rPr>
                    <w:t> </w:t>
                  </w:r>
                  <w:r>
                    <w:rPr>
                      <w:spacing w:val="2"/>
                    </w:rPr>
                    <w:t>to</w:t>
                  </w:r>
                  <w:r>
                    <w:rPr/>
                    <w:t> Siberia, </w:t>
                  </w:r>
                  <w:r>
                    <w:rPr>
                      <w:spacing w:val="2"/>
                    </w:rPr>
                    <w:t>confinement </w:t>
                  </w:r>
                  <w:r>
                    <w:rPr/>
                    <w:t>in one </w:t>
                  </w:r>
                  <w:r>
                    <w:rPr>
                      <w:spacing w:val="11"/>
                    </w:rPr>
                    <w:t>of </w:t>
                  </w:r>
                  <w:r>
                    <w:rPr/>
                    <w:t>the </w:t>
                  </w:r>
                  <w:r>
                    <w:rPr>
                      <w:spacing w:val="2"/>
                    </w:rPr>
                    <w:t>enormous</w:t>
                  </w:r>
                  <w:r>
                    <w:rPr>
                      <w:spacing w:val="8"/>
                    </w:rPr>
                    <w:t> </w:t>
                  </w:r>
                  <w:r>
                    <w:rPr>
                      <w:spacing w:val="2"/>
                    </w:rPr>
                    <w:t>penal</w:t>
                  </w:r>
                  <w:r>
                    <w:rPr>
                      <w:spacing w:val="27"/>
                    </w:rPr>
                    <w:t> </w:t>
                  </w:r>
                  <w:r>
                    <w:rPr/>
                    <w:t>settlements there, or hard </w:t>
                  </w:r>
                  <w:r>
                    <w:rPr>
                      <w:spacing w:val="3"/>
                    </w:rPr>
                    <w:t>labour </w:t>
                  </w:r>
                  <w:r>
                    <w:rPr/>
                    <w:t>in the mines. </w:t>
                  </w:r>
                  <w:r>
                    <w:rPr>
                      <w:spacing w:val="2"/>
                    </w:rPr>
                    <w:t>Solitary imprisonment</w:t>
                  </w:r>
                  <w:r>
                    <w:rPr>
                      <w:spacing w:val="51"/>
                    </w:rPr>
                    <w:t> </w:t>
                  </w:r>
                  <w:r>
                    <w:rPr/>
                    <w:t>in</w:t>
                  </w:r>
                  <w:r>
                    <w:rPr>
                      <w:spacing w:val="33"/>
                    </w:rPr>
                    <w:t> </w:t>
                  </w:r>
                  <w:r>
                    <w:rPr/>
                    <w:t>a</w:t>
                  </w:r>
                  <w:r>
                    <w:rPr>
                      <w:w w:val="99"/>
                    </w:rPr>
                    <w:t> </w:t>
                  </w:r>
                  <w:r>
                    <w:rPr/>
                    <w:t>cell  was  a  </w:t>
                  </w:r>
                  <w:r>
                    <w:rPr>
                      <w:spacing w:val="2"/>
                    </w:rPr>
                    <w:t>foreign,  </w:t>
                  </w:r>
                  <w:r>
                    <w:rPr/>
                    <w:t>a  German,  </w:t>
                  </w:r>
                  <w:r>
                    <w:rPr>
                      <w:spacing w:val="3"/>
                    </w:rPr>
                    <w:t>device  </w:t>
                  </w:r>
                  <w:r>
                    <w:rPr>
                      <w:spacing w:val="6"/>
                    </w:rPr>
                    <w:t>not </w:t>
                  </w:r>
                  <w:r>
                    <w:rPr>
                      <w:spacing w:val="3"/>
                    </w:rPr>
                    <w:t>normally  </w:t>
                  </w:r>
                  <w:r>
                    <w:rPr>
                      <w:spacing w:val="2"/>
                    </w:rPr>
                    <w:t>applied</w:t>
                  </w:r>
                  <w:r>
                    <w:rPr>
                      <w:spacing w:val="19"/>
                    </w:rPr>
                    <w:t> </w:t>
                  </w:r>
                  <w:r>
                    <w:rPr/>
                    <w:t>in</w:t>
                  </w:r>
                </w:p>
              </w:txbxContent>
            </v:textbox>
            <w10:wrap type="none"/>
          </v:shape>
        </w:pict>
      </w:r>
      <w:r>
        <w:rPr/>
        <w:drawing>
          <wp:anchor distT="0" distB="0" distL="0" distR="0" allowOverlap="1" layoutInCell="1" locked="0" behindDoc="1" simplePos="0" relativeHeight="268189847">
            <wp:simplePos x="0" y="0"/>
            <wp:positionH relativeFrom="page">
              <wp:posOffset>0</wp:posOffset>
            </wp:positionH>
            <wp:positionV relativeFrom="page">
              <wp:posOffset>0</wp:posOffset>
            </wp:positionV>
            <wp:extent cx="5046335" cy="7778496"/>
            <wp:effectExtent l="0" t="0" r="0" b="0"/>
            <wp:wrapNone/>
            <wp:docPr id="437" name="image223.png" descr=""/>
            <wp:cNvGraphicFramePr>
              <a:graphicFrameLocks noChangeAspect="1"/>
            </wp:cNvGraphicFramePr>
            <a:graphic>
              <a:graphicData uri="http://schemas.openxmlformats.org/drawingml/2006/picture">
                <pic:pic>
                  <pic:nvPicPr>
                    <pic:cNvPr id="438" name="image223.png"/>
                    <pic:cNvPicPr/>
                  </pic:nvPicPr>
                  <pic:blipFill>
                    <a:blip r:embed="rId227"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558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621" w:val="left" w:leader="none"/>
                      <w:tab w:pos="6899" w:val="right" w:leader="none"/>
                    </w:tabs>
                    <w:spacing w:before="122"/>
                    <w:ind w:left="1065" w:right="0" w:firstLine="0"/>
                    <w:jc w:val="left"/>
                    <w:rPr>
                      <w:b/>
                      <w:sz w:val="16"/>
                    </w:rPr>
                  </w:pPr>
                  <w:r>
                    <w:rPr>
                      <w:spacing w:val="7"/>
                      <w:sz w:val="12"/>
                    </w:rPr>
                    <w:t>CH</w:t>
                  </w:r>
                  <w:r>
                    <w:rPr>
                      <w:spacing w:val="-18"/>
                      <w:sz w:val="12"/>
                    </w:rPr>
                    <w:t> </w:t>
                  </w:r>
                  <w:r>
                    <w:rPr>
                      <w:spacing w:val="8"/>
                      <w:sz w:val="12"/>
                    </w:rPr>
                    <w:t>AP. </w:t>
                  </w:r>
                  <w:r>
                    <w:rPr>
                      <w:spacing w:val="15"/>
                      <w:sz w:val="12"/>
                    </w:rPr>
                    <w:t> </w:t>
                  </w:r>
                  <w:r>
                    <w:rPr>
                      <w:b/>
                      <w:spacing w:val="-5"/>
                      <w:sz w:val="16"/>
                    </w:rPr>
                    <w:t>17</w:t>
                    <w:tab/>
                  </w:r>
                  <w:r>
                    <w:rPr>
                      <w:b/>
                      <w:spacing w:val="6"/>
                      <w:sz w:val="16"/>
                    </w:rPr>
                    <w:t>RUSSIA</w:t>
                  </w:r>
                  <w:r>
                    <w:rPr>
                      <w:rFonts w:ascii="Times New Roman"/>
                      <w:spacing w:val="6"/>
                      <w:sz w:val="16"/>
                    </w:rPr>
                    <w:tab/>
                  </w:r>
                  <w:r>
                    <w:rPr>
                      <w:b/>
                      <w:sz w:val="16"/>
                    </w:rPr>
                    <w:t>215</w:t>
                  </w:r>
                </w:p>
                <w:p>
                  <w:pPr>
                    <w:pStyle w:val="BodyText"/>
                    <w:spacing w:line="249" w:lineRule="auto" w:before="117"/>
                    <w:ind w:left="1053" w:right="1022" w:firstLine="14"/>
                    <w:jc w:val="both"/>
                  </w:pPr>
                  <w:r>
                    <w:rPr>
                      <w:spacing w:val="2"/>
                    </w:rPr>
                    <w:t>Russia </w:t>
                  </w:r>
                  <w:r>
                    <w:rPr>
                      <w:spacing w:val="6"/>
                    </w:rPr>
                    <w:t>except </w:t>
                  </w:r>
                  <w:r>
                    <w:rPr>
                      <w:spacing w:val="-3"/>
                    </w:rPr>
                    <w:t>as </w:t>
                  </w:r>
                  <w:r>
                    <w:rPr/>
                    <w:t>a </w:t>
                  </w:r>
                  <w:r>
                    <w:rPr>
                      <w:spacing w:val="4"/>
                    </w:rPr>
                    <w:t>temporary </w:t>
                  </w:r>
                  <w:r>
                    <w:rPr>
                      <w:spacing w:val="3"/>
                    </w:rPr>
                    <w:t>expedient. </w:t>
                  </w:r>
                  <w:r>
                    <w:rPr>
                      <w:spacing w:val="6"/>
                    </w:rPr>
                    <w:t>Let </w:t>
                  </w:r>
                  <w:r>
                    <w:rPr/>
                    <w:t>him be sent </w:t>
                  </w:r>
                  <w:r>
                    <w:rPr>
                      <w:spacing w:val="4"/>
                    </w:rPr>
                    <w:t>to </w:t>
                  </w:r>
                  <w:r>
                    <w:rPr/>
                    <w:t>Siberia. </w:t>
                  </w:r>
                  <w:r>
                    <w:rPr>
                      <w:spacing w:val="4"/>
                    </w:rPr>
                    <w:t>The </w:t>
                  </w:r>
                  <w:r>
                    <w:rPr/>
                    <w:t>harder the </w:t>
                  </w:r>
                  <w:r>
                    <w:rPr>
                      <w:spacing w:val="3"/>
                    </w:rPr>
                    <w:t>labour, </w:t>
                  </w:r>
                  <w:r>
                    <w:rPr/>
                    <w:t>the </w:t>
                  </w:r>
                  <w:r>
                    <w:rPr>
                      <w:spacing w:val="3"/>
                    </w:rPr>
                    <w:t>more </w:t>
                  </w:r>
                  <w:r>
                    <w:rPr>
                      <w:spacing w:val="2"/>
                    </w:rPr>
                    <w:t>gratefully </w:t>
                  </w:r>
                  <w:r>
                    <w:rPr/>
                    <w:t>he </w:t>
                  </w:r>
                  <w:r>
                    <w:rPr>
                      <w:spacing w:val="3"/>
                    </w:rPr>
                    <w:t>would </w:t>
                  </w:r>
                  <w:r>
                    <w:rPr>
                      <w:spacing w:val="4"/>
                    </w:rPr>
                    <w:t>accept </w:t>
                  </w:r>
                  <w:r>
                    <w:rPr>
                      <w:spacing w:val="2"/>
                    </w:rPr>
                    <w:t>it; </w:t>
                  </w:r>
                  <w:r>
                    <w:rPr>
                      <w:spacing w:val="3"/>
                    </w:rPr>
                    <w:t>for </w:t>
                  </w:r>
                  <w:r>
                    <w:rPr/>
                    <w:t>the </w:t>
                  </w:r>
                  <w:r>
                    <w:rPr>
                      <w:spacing w:val="2"/>
                    </w:rPr>
                    <w:t>more </w:t>
                  </w:r>
                  <w:r>
                    <w:rPr/>
                    <w:t>easily it </w:t>
                  </w:r>
                  <w:r>
                    <w:rPr>
                      <w:spacing w:val="3"/>
                    </w:rPr>
                    <w:t>would </w:t>
                  </w:r>
                  <w:r>
                    <w:rPr/>
                    <w:t>enable him </w:t>
                  </w:r>
                  <w:r>
                    <w:rPr>
                      <w:spacing w:val="3"/>
                    </w:rPr>
                    <w:t>to forget </w:t>
                  </w:r>
                  <w:r>
                    <w:rPr>
                      <w:spacing w:val="4"/>
                    </w:rPr>
                    <w:t>him­ </w:t>
                  </w:r>
                  <w:r>
                    <w:rPr/>
                    <w:t>self. </w:t>
                  </w:r>
                  <w:r>
                    <w:rPr>
                      <w:spacing w:val="7"/>
                    </w:rPr>
                    <w:t>But </w:t>
                  </w:r>
                  <w:r>
                    <w:rPr/>
                    <w:t>he </w:t>
                  </w:r>
                  <w:r>
                    <w:rPr>
                      <w:spacing w:val="3"/>
                    </w:rPr>
                    <w:t>implored </w:t>
                  </w:r>
                  <w:r>
                    <w:rPr/>
                    <w:t>the </w:t>
                  </w:r>
                  <w:r>
                    <w:rPr>
                      <w:spacing w:val="2"/>
                    </w:rPr>
                    <w:t>Tsar </w:t>
                  </w:r>
                  <w:r>
                    <w:rPr/>
                    <w:t>“ </w:t>
                  </w:r>
                  <w:r>
                    <w:rPr>
                      <w:spacing w:val="5"/>
                    </w:rPr>
                    <w:t>not </w:t>
                  </w:r>
                  <w:r>
                    <w:rPr>
                      <w:spacing w:val="3"/>
                    </w:rPr>
                    <w:t>to </w:t>
                  </w:r>
                  <w:r>
                    <w:rPr/>
                    <w:t>punish him </w:t>
                  </w:r>
                  <w:r>
                    <w:rPr>
                      <w:spacing w:val="3"/>
                    </w:rPr>
                    <w:t>for </w:t>
                  </w:r>
                  <w:r>
                    <w:rPr>
                      <w:spacing w:val="-3"/>
                    </w:rPr>
                    <w:t>his </w:t>
                  </w:r>
                  <w:r>
                    <w:rPr/>
                    <w:t>German sins with a German </w:t>
                  </w:r>
                  <w:r>
                    <w:rPr>
                      <w:spacing w:val="2"/>
                    </w:rPr>
                    <w:t>punishment” </w:t>
                  </w:r>
                  <w:r>
                    <w:rPr/>
                    <w:t>. </w:t>
                  </w:r>
                  <w:r>
                    <w:rPr>
                      <w:spacing w:val="2"/>
                    </w:rPr>
                    <w:t>Bakunin </w:t>
                  </w:r>
                  <w:r>
                    <w:rPr/>
                    <w:t>was </w:t>
                  </w:r>
                  <w:r>
                    <w:rPr>
                      <w:spacing w:val="3"/>
                    </w:rPr>
                    <w:t>proud </w:t>
                  </w:r>
                  <w:r>
                    <w:rPr/>
                    <w:t>o f this </w:t>
                  </w:r>
                  <w:r>
                    <w:rPr>
                      <w:spacing w:val="2"/>
                    </w:rPr>
                    <w:t>epigram, </w:t>
                  </w:r>
                  <w:r>
                    <w:rPr/>
                    <w:t>and seems </w:t>
                  </w:r>
                  <w:r>
                    <w:rPr>
                      <w:spacing w:val="3"/>
                    </w:rPr>
                    <w:t>to have </w:t>
                  </w:r>
                  <w:r>
                    <w:rPr>
                      <w:spacing w:val="2"/>
                    </w:rPr>
                    <w:t>repeated </w:t>
                  </w:r>
                  <w:r>
                    <w:rPr/>
                    <w:t>it in </w:t>
                  </w:r>
                  <w:r>
                    <w:rPr>
                      <w:spacing w:val="2"/>
                    </w:rPr>
                    <w:t>after </w:t>
                  </w:r>
                  <w:r>
                    <w:rPr/>
                    <w:t>years </w:t>
                  </w:r>
                  <w:r>
                    <w:rPr>
                      <w:spacing w:val="3"/>
                    </w:rPr>
                    <w:t>to </w:t>
                  </w:r>
                  <w:r>
                    <w:rPr>
                      <w:spacing w:val="-3"/>
                    </w:rPr>
                    <w:t>his </w:t>
                  </w:r>
                  <w:r>
                    <w:rPr/>
                    <w:t>friends. </w:t>
                  </w:r>
                  <w:r>
                    <w:rPr>
                      <w:spacing w:val="6"/>
                    </w:rPr>
                    <w:t>It </w:t>
                  </w:r>
                  <w:r>
                    <w:rPr/>
                    <w:t>is the </w:t>
                  </w:r>
                  <w:r>
                    <w:rPr>
                      <w:spacing w:val="3"/>
                    </w:rPr>
                    <w:t>only </w:t>
                  </w:r>
                  <w:r>
                    <w:rPr/>
                    <w:t>phrase from the </w:t>
                  </w:r>
                  <w:r>
                    <w:rPr>
                      <w:i/>
                    </w:rPr>
                    <w:t>Confession </w:t>
                  </w:r>
                  <w:r>
                    <w:rPr>
                      <w:spacing w:val="3"/>
                    </w:rPr>
                    <w:t>which  </w:t>
                  </w:r>
                  <w:r>
                    <w:rPr>
                      <w:spacing w:val="-3"/>
                    </w:rPr>
                    <w:t>is  </w:t>
                  </w:r>
                  <w:r>
                    <w:rPr>
                      <w:spacing w:val="5"/>
                    </w:rPr>
                    <w:t>quoted, </w:t>
                  </w:r>
                  <w:r>
                    <w:rPr/>
                    <w:t>in a </w:t>
                  </w:r>
                  <w:r>
                    <w:rPr>
                      <w:spacing w:val="3"/>
                    </w:rPr>
                    <w:t>somewhat </w:t>
                  </w:r>
                  <w:r>
                    <w:rPr>
                      <w:spacing w:val="2"/>
                    </w:rPr>
                    <w:t>garbled </w:t>
                  </w:r>
                  <w:r>
                    <w:rPr>
                      <w:spacing w:val="4"/>
                    </w:rPr>
                    <w:t>form, </w:t>
                  </w:r>
                  <w:r>
                    <w:rPr>
                      <w:spacing w:val="6"/>
                    </w:rPr>
                    <w:t>by </w:t>
                  </w:r>
                  <w:r>
                    <w:rPr>
                      <w:spacing w:val="5"/>
                    </w:rPr>
                    <w:t>two </w:t>
                  </w:r>
                  <w:r>
                    <w:rPr>
                      <w:spacing w:val="11"/>
                    </w:rPr>
                    <w:t>of </w:t>
                  </w:r>
                  <w:r>
                    <w:rPr/>
                    <w:t>the </w:t>
                  </w:r>
                  <w:r>
                    <w:rPr>
                      <w:spacing w:val="2"/>
                    </w:rPr>
                    <w:t>memoir- </w:t>
                  </w:r>
                  <w:r>
                    <w:rPr/>
                    <w:t>writers o f the </w:t>
                  </w:r>
                  <w:r>
                    <w:rPr>
                      <w:spacing w:val="6"/>
                    </w:rPr>
                    <w:t>next</w:t>
                  </w:r>
                  <w:r>
                    <w:rPr>
                      <w:spacing w:val="55"/>
                    </w:rPr>
                    <w:t> </w:t>
                  </w:r>
                  <w:r>
                    <w:rPr/>
                    <w:t>generation.</w:t>
                  </w:r>
                </w:p>
                <w:p>
                  <w:pPr>
                    <w:pStyle w:val="BodyText"/>
                    <w:spacing w:line="249" w:lineRule="auto" w:before="4"/>
                    <w:ind w:left="1026" w:right="1037" w:firstLine="247"/>
                    <w:jc w:val="both"/>
                    <w:rPr>
                      <w:b/>
                      <w:sz w:val="15"/>
                    </w:rPr>
                  </w:pPr>
                  <w:r>
                    <w:rPr>
                      <w:spacing w:val="4"/>
                    </w:rPr>
                    <w:t>The</w:t>
                  </w:r>
                  <w:r>
                    <w:rPr/>
                    <w:t> </w:t>
                  </w:r>
                  <w:r>
                    <w:rPr>
                      <w:spacing w:val="3"/>
                    </w:rPr>
                    <w:t>other</w:t>
                  </w:r>
                  <w:r>
                    <w:rPr>
                      <w:spacing w:val="-6"/>
                    </w:rPr>
                    <w:t> </w:t>
                  </w:r>
                  <w:r>
                    <w:rPr>
                      <w:spacing w:val="3"/>
                    </w:rPr>
                    <w:t>petition</w:t>
                  </w:r>
                  <w:r>
                    <w:rPr/>
                    <w:t> was</w:t>
                  </w:r>
                  <w:r>
                    <w:rPr>
                      <w:spacing w:val="-8"/>
                    </w:rPr>
                    <w:t> </w:t>
                  </w:r>
                  <w:r>
                    <w:rPr>
                      <w:spacing w:val="7"/>
                    </w:rPr>
                    <w:t>not</w:t>
                  </w:r>
                  <w:r>
                    <w:rPr>
                      <w:spacing w:val="-6"/>
                    </w:rPr>
                    <w:t> </w:t>
                  </w:r>
                  <w:r>
                    <w:rPr/>
                    <w:t>less</w:t>
                  </w:r>
                  <w:r>
                    <w:rPr>
                      <w:spacing w:val="-7"/>
                    </w:rPr>
                    <w:t> </w:t>
                  </w:r>
                  <w:r>
                    <w:rPr/>
                    <w:t>significant.</w:t>
                  </w:r>
                  <w:r>
                    <w:rPr>
                      <w:spacing w:val="-2"/>
                    </w:rPr>
                    <w:t> </w:t>
                  </w:r>
                  <w:r>
                    <w:rPr>
                      <w:spacing w:val="4"/>
                    </w:rPr>
                    <w:t>The</w:t>
                  </w:r>
                  <w:r>
                    <w:rPr>
                      <w:spacing w:val="-3"/>
                    </w:rPr>
                    <w:t> </w:t>
                  </w:r>
                  <w:r>
                    <w:rPr/>
                    <w:t>passage</w:t>
                  </w:r>
                  <w:r>
                    <w:rPr>
                      <w:spacing w:val="-3"/>
                    </w:rPr>
                    <w:t> </w:t>
                  </w:r>
                  <w:r>
                    <w:rPr/>
                    <w:t>o</w:t>
                  </w:r>
                  <w:r>
                    <w:rPr>
                      <w:spacing w:val="-29"/>
                    </w:rPr>
                    <w:t> </w:t>
                  </w:r>
                  <w:r>
                    <w:rPr/>
                    <w:t>f</w:t>
                  </w:r>
                  <w:r>
                    <w:rPr>
                      <w:spacing w:val="-18"/>
                    </w:rPr>
                    <w:t> </w:t>
                  </w:r>
                  <w:r>
                    <w:rPr>
                      <w:spacing w:val="2"/>
                    </w:rPr>
                    <w:t>time had </w:t>
                  </w:r>
                  <w:r>
                    <w:rPr/>
                    <w:t>severed the </w:t>
                  </w:r>
                  <w:r>
                    <w:rPr>
                      <w:spacing w:val="3"/>
                    </w:rPr>
                    <w:t>external </w:t>
                  </w:r>
                  <w:r>
                    <w:rPr/>
                    <w:t>links </w:t>
                  </w:r>
                  <w:r>
                    <w:rPr>
                      <w:spacing w:val="2"/>
                    </w:rPr>
                    <w:t>which </w:t>
                  </w:r>
                  <w:r>
                    <w:rPr>
                      <w:spacing w:val="4"/>
                    </w:rPr>
                    <w:t>bound </w:t>
                  </w:r>
                  <w:r>
                    <w:rPr>
                      <w:spacing w:val="2"/>
                    </w:rPr>
                    <w:t>Bakunin  to  </w:t>
                  </w:r>
                  <w:r>
                    <w:rPr/>
                    <w:t>the </w:t>
                  </w:r>
                  <w:r>
                    <w:rPr>
                      <w:spacing w:val="3"/>
                    </w:rPr>
                    <w:t>home </w:t>
                  </w:r>
                  <w:r>
                    <w:rPr/>
                    <w:t>o f his </w:t>
                  </w:r>
                  <w:r>
                    <w:rPr>
                      <w:spacing w:val="6"/>
                    </w:rPr>
                    <w:t>youth. </w:t>
                  </w:r>
                  <w:r>
                    <w:rPr>
                      <w:spacing w:val="4"/>
                    </w:rPr>
                    <w:t>The </w:t>
                  </w:r>
                  <w:r>
                    <w:rPr/>
                    <w:t>last letters from him </w:t>
                  </w:r>
                  <w:r>
                    <w:rPr>
                      <w:spacing w:val="3"/>
                    </w:rPr>
                    <w:t>to </w:t>
                  </w:r>
                  <w:r>
                    <w:rPr/>
                    <w:t>the </w:t>
                  </w:r>
                  <w:r>
                    <w:rPr>
                      <w:spacing w:val="2"/>
                    </w:rPr>
                    <w:t>members </w:t>
                  </w:r>
                  <w:r>
                    <w:rPr/>
                    <w:t>o f </w:t>
                  </w:r>
                  <w:r>
                    <w:rPr>
                      <w:spacing w:val="-3"/>
                    </w:rPr>
                    <w:t>his </w:t>
                  </w:r>
                  <w:r>
                    <w:rPr>
                      <w:spacing w:val="3"/>
                    </w:rPr>
                    <w:t>family had </w:t>
                  </w:r>
                  <w:r>
                    <w:rPr/>
                    <w:t>been </w:t>
                  </w:r>
                  <w:r>
                    <w:rPr>
                      <w:spacing w:val="2"/>
                    </w:rPr>
                    <w:t>written </w:t>
                  </w:r>
                  <w:r>
                    <w:rPr/>
                    <w:t>from Paris in </w:t>
                  </w:r>
                  <w:r>
                    <w:rPr>
                      <w:spacing w:val="-4"/>
                    </w:rPr>
                    <w:t>1845. </w:t>
                  </w:r>
                  <w:r>
                    <w:rPr/>
                    <w:t>These already </w:t>
                  </w:r>
                  <w:r>
                    <w:rPr>
                      <w:spacing w:val="2"/>
                    </w:rPr>
                    <w:t>complain </w:t>
                  </w:r>
                  <w:r>
                    <w:rPr>
                      <w:spacing w:val="11"/>
                    </w:rPr>
                    <w:t>of </w:t>
                  </w:r>
                  <w:r>
                    <w:rPr/>
                    <w:t>the absence o f replies </w:t>
                  </w:r>
                  <w:r>
                    <w:rPr>
                      <w:spacing w:val="3"/>
                    </w:rPr>
                    <w:t>to </w:t>
                  </w:r>
                  <w:r>
                    <w:rPr/>
                    <w:t>earlier letters; and </w:t>
                  </w:r>
                  <w:r>
                    <w:rPr>
                      <w:spacing w:val="2"/>
                    </w:rPr>
                    <w:t>there­ </w:t>
                  </w:r>
                  <w:r>
                    <w:rPr/>
                    <w:t>after </w:t>
                  </w:r>
                  <w:r>
                    <w:rPr>
                      <w:spacing w:val="3"/>
                    </w:rPr>
                    <w:t>complete </w:t>
                  </w:r>
                  <w:r>
                    <w:rPr/>
                    <w:t>silence descends on </w:t>
                  </w:r>
                  <w:r>
                    <w:rPr>
                      <w:spacing w:val="5"/>
                    </w:rPr>
                    <w:t>both </w:t>
                  </w:r>
                  <w:r>
                    <w:rPr/>
                    <w:t>sides. </w:t>
                  </w:r>
                  <w:r>
                    <w:rPr>
                      <w:spacing w:val="6"/>
                    </w:rPr>
                    <w:t>It </w:t>
                  </w:r>
                  <w:r>
                    <w:rPr/>
                    <w:t>was dangerous </w:t>
                  </w:r>
                  <w:r>
                    <w:rPr>
                      <w:spacing w:val="2"/>
                    </w:rPr>
                    <w:t>for </w:t>
                  </w:r>
                  <w:r>
                    <w:rPr/>
                    <w:t>those </w:t>
                  </w:r>
                  <w:r>
                    <w:rPr>
                      <w:spacing w:val="2"/>
                    </w:rPr>
                    <w:t>left </w:t>
                  </w:r>
                  <w:r>
                    <w:rPr/>
                    <w:t>in Russia </w:t>
                  </w:r>
                  <w:r>
                    <w:rPr>
                      <w:spacing w:val="4"/>
                    </w:rPr>
                    <w:t>to </w:t>
                  </w:r>
                  <w:r>
                    <w:rPr>
                      <w:spacing w:val="2"/>
                    </w:rPr>
                    <w:t>correspond </w:t>
                  </w:r>
                  <w:r>
                    <w:rPr/>
                    <w:t>with a </w:t>
                  </w:r>
                  <w:r>
                    <w:rPr>
                      <w:spacing w:val="3"/>
                    </w:rPr>
                    <w:t>notorious </w:t>
                  </w:r>
                  <w:r>
                    <w:rPr>
                      <w:spacing w:val="5"/>
                    </w:rPr>
                    <w:t>revolu­ </w:t>
                  </w:r>
                  <w:r>
                    <w:rPr>
                      <w:spacing w:val="3"/>
                    </w:rPr>
                    <w:t>tionary abroad, </w:t>
                  </w:r>
                  <w:r>
                    <w:rPr>
                      <w:spacing w:val="2"/>
                    </w:rPr>
                    <w:t>even </w:t>
                  </w:r>
                  <w:r>
                    <w:rPr>
                      <w:spacing w:val="3"/>
                    </w:rPr>
                    <w:t>though </w:t>
                  </w:r>
                  <w:r>
                    <w:rPr/>
                    <w:t>he were their son or </w:t>
                  </w:r>
                  <w:r>
                    <w:rPr>
                      <w:spacing w:val="2"/>
                    </w:rPr>
                    <w:t>brother; </w:t>
                  </w:r>
                  <w:r>
                    <w:rPr/>
                    <w:t>and </w:t>
                  </w:r>
                  <w:r>
                    <w:rPr>
                      <w:spacing w:val="2"/>
                    </w:rPr>
                    <w:t>Bakunin </w:t>
                  </w:r>
                  <w:r>
                    <w:rPr/>
                    <w:t>himself, during these stirring years, </w:t>
                  </w:r>
                  <w:r>
                    <w:rPr>
                      <w:spacing w:val="2"/>
                    </w:rPr>
                    <w:t>had </w:t>
                  </w:r>
                  <w:r>
                    <w:rPr/>
                    <w:t>been  </w:t>
                  </w:r>
                  <w:r>
                    <w:rPr>
                      <w:spacing w:val="5"/>
                    </w:rPr>
                    <w:t>too  </w:t>
                  </w:r>
                  <w:r>
                    <w:rPr>
                      <w:spacing w:val="2"/>
                    </w:rPr>
                    <w:t>deeply </w:t>
                  </w:r>
                  <w:r>
                    <w:rPr/>
                    <w:t>immersed in another </w:t>
                  </w:r>
                  <w:r>
                    <w:rPr>
                      <w:spacing w:val="3"/>
                    </w:rPr>
                    <w:t>world to </w:t>
                  </w:r>
                  <w:r>
                    <w:rPr/>
                    <w:t>think </w:t>
                  </w:r>
                  <w:r>
                    <w:rPr>
                      <w:spacing w:val="4"/>
                    </w:rPr>
                    <w:t>much </w:t>
                  </w:r>
                  <w:r>
                    <w:rPr/>
                    <w:t>o f </w:t>
                  </w:r>
                  <w:r>
                    <w:rPr>
                      <w:spacing w:val="2"/>
                    </w:rPr>
                    <w:t>those </w:t>
                  </w:r>
                  <w:r>
                    <w:rPr>
                      <w:spacing w:val="4"/>
                    </w:rPr>
                    <w:t>who </w:t>
                  </w:r>
                  <w:r>
                    <w:rPr/>
                    <w:t>had once been </w:t>
                  </w:r>
                  <w:r>
                    <w:rPr>
                      <w:spacing w:val="-3"/>
                    </w:rPr>
                    <w:t>his </w:t>
                  </w:r>
                  <w:r>
                    <w:rPr/>
                    <w:t>whole life. </w:t>
                  </w:r>
                  <w:r>
                    <w:rPr>
                      <w:spacing w:val="3"/>
                    </w:rPr>
                    <w:t>The </w:t>
                  </w:r>
                  <w:r>
                    <w:rPr/>
                    <w:t>silence o f the prison  cell and  the return </w:t>
                  </w:r>
                  <w:r>
                    <w:rPr>
                      <w:spacing w:val="3"/>
                    </w:rPr>
                    <w:t>to </w:t>
                  </w:r>
                  <w:r>
                    <w:rPr>
                      <w:spacing w:val="-3"/>
                    </w:rPr>
                    <w:t>his </w:t>
                  </w:r>
                  <w:r>
                    <w:rPr>
                      <w:spacing w:val="2"/>
                    </w:rPr>
                    <w:t>native </w:t>
                  </w:r>
                  <w:r>
                    <w:rPr/>
                    <w:t>land raised </w:t>
                  </w:r>
                  <w:r>
                    <w:rPr>
                      <w:spacing w:val="3"/>
                    </w:rPr>
                    <w:t>once </w:t>
                  </w:r>
                  <w:r>
                    <w:rPr>
                      <w:spacing w:val="2"/>
                    </w:rPr>
                    <w:t>more </w:t>
                  </w:r>
                  <w:r>
                    <w:rPr/>
                    <w:t>these ghosts  </w:t>
                  </w:r>
                  <w:r>
                    <w:rPr>
                      <w:spacing w:val="11"/>
                    </w:rPr>
                    <w:t>of </w:t>
                  </w:r>
                  <w:r>
                    <w:rPr>
                      <w:spacing w:val="74"/>
                    </w:rPr>
                    <w:t> </w:t>
                  </w:r>
                  <w:r>
                    <w:rPr/>
                    <w:t>the past. </w:t>
                  </w:r>
                  <w:r>
                    <w:rPr>
                      <w:spacing w:val="3"/>
                    </w:rPr>
                    <w:t>Premukhino </w:t>
                  </w:r>
                  <w:r>
                    <w:rPr>
                      <w:spacing w:val="2"/>
                    </w:rPr>
                    <w:t>had </w:t>
                  </w:r>
                  <w:r>
                    <w:rPr/>
                    <w:t>always  been  </w:t>
                  </w:r>
                  <w:r>
                    <w:rPr>
                      <w:spacing w:val="3"/>
                    </w:rPr>
                    <w:t>for  </w:t>
                  </w:r>
                  <w:r>
                    <w:rPr>
                      <w:spacing w:val="2"/>
                    </w:rPr>
                    <w:t>Bakunin  </w:t>
                  </w:r>
                  <w:r>
                    <w:rPr/>
                    <w:t>the  core and essence </w:t>
                  </w:r>
                  <w:r>
                    <w:rPr>
                      <w:spacing w:val="11"/>
                    </w:rPr>
                    <w:t>of </w:t>
                  </w:r>
                  <w:r>
                    <w:rPr/>
                    <w:t>Russia; and the </w:t>
                  </w:r>
                  <w:r>
                    <w:rPr>
                      <w:spacing w:val="2"/>
                    </w:rPr>
                    <w:t>now </w:t>
                  </w:r>
                  <w:r>
                    <w:rPr/>
                    <w:t>helpless </w:t>
                  </w:r>
                  <w:r>
                    <w:rPr>
                      <w:spacing w:val="2"/>
                    </w:rPr>
                    <w:t>giant, </w:t>
                  </w:r>
                  <w:r>
                    <w:rPr/>
                    <w:t>shedding one </w:t>
                  </w:r>
                  <w:r>
                    <w:rPr>
                      <w:spacing w:val="5"/>
                    </w:rPr>
                    <w:t>by </w:t>
                  </w:r>
                  <w:r>
                    <w:rPr>
                      <w:b/>
                      <w:sz w:val="17"/>
                    </w:rPr>
                    <w:t>one the </w:t>
                  </w:r>
                  <w:r>
                    <w:rPr>
                      <w:b/>
                      <w:spacing w:val="2"/>
                      <w:sz w:val="17"/>
                    </w:rPr>
                    <w:t>turbulent </w:t>
                  </w:r>
                  <w:r>
                    <w:rPr>
                      <w:b/>
                      <w:sz w:val="17"/>
                    </w:rPr>
                    <w:t>emotions </w:t>
                  </w:r>
                  <w:r>
                    <w:rPr>
                      <w:spacing w:val="11"/>
                    </w:rPr>
                    <w:t>of </w:t>
                  </w:r>
                  <w:r>
                    <w:rPr>
                      <w:b/>
                      <w:sz w:val="17"/>
                    </w:rPr>
                    <w:t>his later </w:t>
                  </w:r>
                  <w:r>
                    <w:rPr>
                      <w:b/>
                      <w:spacing w:val="2"/>
                      <w:sz w:val="17"/>
                    </w:rPr>
                    <w:t>years, </w:t>
                  </w:r>
                  <w:r>
                    <w:rPr>
                      <w:b/>
                      <w:sz w:val="17"/>
                    </w:rPr>
                    <w:t>returned </w:t>
                  </w:r>
                  <w:r>
                    <w:rPr/>
                    <w:t>in secret solitude </w:t>
                  </w:r>
                  <w:r>
                    <w:rPr>
                      <w:spacing w:val="3"/>
                    </w:rPr>
                    <w:t>to </w:t>
                  </w:r>
                  <w:r>
                    <w:rPr/>
                    <w:t>the sweet and </w:t>
                  </w:r>
                  <w:r>
                    <w:rPr>
                      <w:spacing w:val="4"/>
                    </w:rPr>
                    <w:t>poignant </w:t>
                  </w:r>
                  <w:r>
                    <w:rPr/>
                    <w:t>memories </w:t>
                  </w:r>
                  <w:r>
                    <w:rPr>
                      <w:spacing w:val="11"/>
                    </w:rPr>
                    <w:t>of </w:t>
                  </w:r>
                  <w:r>
                    <w:rPr>
                      <w:spacing w:val="3"/>
                    </w:rPr>
                    <w:t>childhood. </w:t>
                  </w:r>
                  <w:r>
                    <w:rPr>
                      <w:spacing w:val="5"/>
                    </w:rPr>
                    <w:t>He </w:t>
                  </w:r>
                  <w:r>
                    <w:rPr/>
                    <w:t>asked permission </w:t>
                  </w:r>
                  <w:r>
                    <w:rPr>
                      <w:spacing w:val="2"/>
                    </w:rPr>
                    <w:t>to </w:t>
                  </w:r>
                  <w:r>
                    <w:rPr/>
                    <w:t>see his </w:t>
                  </w:r>
                  <w:r>
                    <w:rPr>
                      <w:spacing w:val="3"/>
                    </w:rPr>
                    <w:t>family </w:t>
                  </w:r>
                  <w:r>
                    <w:rPr/>
                    <w:t>“ </w:t>
                  </w:r>
                  <w:r>
                    <w:rPr>
                      <w:spacing w:val="3"/>
                    </w:rPr>
                    <w:t>for </w:t>
                  </w:r>
                  <w:r>
                    <w:rPr/>
                    <w:t>one last </w:t>
                  </w:r>
                  <w:r>
                    <w:rPr>
                      <w:spacing w:val="5"/>
                    </w:rPr>
                    <w:t>time”  </w:t>
                  </w:r>
                  <w:r>
                    <w:rPr/>
                    <w:t>and  </w:t>
                  </w:r>
                  <w:r>
                    <w:rPr>
                      <w:spacing w:val="2"/>
                    </w:rPr>
                    <w:t>bid </w:t>
                  </w:r>
                  <w:r>
                    <w:rPr/>
                    <w:t>them farewell— </w:t>
                  </w:r>
                  <w:r>
                    <w:rPr>
                      <w:spacing w:val="2"/>
                    </w:rPr>
                    <w:t>or </w:t>
                  </w:r>
                  <w:r>
                    <w:rPr>
                      <w:spacing w:val="6"/>
                    </w:rPr>
                    <w:t>if </w:t>
                  </w:r>
                  <w:r>
                    <w:rPr>
                      <w:spacing w:val="5"/>
                    </w:rPr>
                    <w:t>not </w:t>
                  </w:r>
                  <w:r>
                    <w:rPr/>
                    <w:t>all </w:t>
                  </w:r>
                  <w:r>
                    <w:rPr>
                      <w:spacing w:val="11"/>
                    </w:rPr>
                    <w:t>of </w:t>
                  </w:r>
                  <w:r>
                    <w:rPr>
                      <w:spacing w:val="3"/>
                    </w:rPr>
                    <w:t>them, at </w:t>
                  </w:r>
                  <w:r>
                    <w:rPr>
                      <w:spacing w:val="2"/>
                    </w:rPr>
                    <w:t>any </w:t>
                  </w:r>
                  <w:r>
                    <w:rPr/>
                    <w:t>rate “ </w:t>
                  </w:r>
                  <w:r>
                    <w:rPr>
                      <w:spacing w:val="8"/>
                    </w:rPr>
                    <w:t>my </w:t>
                  </w:r>
                  <w:r>
                    <w:rPr>
                      <w:spacing w:val="2"/>
                    </w:rPr>
                    <w:t>old </w:t>
                  </w:r>
                  <w:r>
                    <w:rPr/>
                    <w:t>father, </w:t>
                  </w:r>
                  <w:r>
                    <w:rPr>
                      <w:spacing w:val="6"/>
                    </w:rPr>
                    <w:t>my </w:t>
                  </w:r>
                  <w:r>
                    <w:rPr>
                      <w:spacing w:val="3"/>
                    </w:rPr>
                    <w:t>mother, </w:t>
                  </w:r>
                  <w:r>
                    <w:rPr/>
                    <w:t>and one </w:t>
                  </w:r>
                  <w:r>
                    <w:rPr>
                      <w:spacing w:val="4"/>
                    </w:rPr>
                    <w:t>beloved </w:t>
                  </w:r>
                  <w:r>
                    <w:rPr/>
                    <w:t>sister  </w:t>
                  </w:r>
                  <w:r>
                    <w:rPr>
                      <w:spacing w:val="11"/>
                    </w:rPr>
                    <w:t>of </w:t>
                  </w:r>
                  <w:r>
                    <w:rPr>
                      <w:spacing w:val="3"/>
                    </w:rPr>
                    <w:t>whom  </w:t>
                  </w:r>
                  <w:r>
                    <w:rPr/>
                    <w:t>I  </w:t>
                  </w:r>
                  <w:r>
                    <w:rPr>
                      <w:spacing w:val="4"/>
                    </w:rPr>
                    <w:t>do  </w:t>
                  </w:r>
                  <w:r>
                    <w:rPr>
                      <w:spacing w:val="5"/>
                    </w:rPr>
                    <w:t>not </w:t>
                  </w:r>
                  <w:r>
                    <w:rPr>
                      <w:spacing w:val="2"/>
                    </w:rPr>
                    <w:t>even know whether </w:t>
                  </w:r>
                  <w:r>
                    <w:rPr/>
                    <w:t>she </w:t>
                  </w:r>
                  <w:r>
                    <w:rPr>
                      <w:spacing w:val="-3"/>
                    </w:rPr>
                    <w:t>is </w:t>
                  </w:r>
                  <w:r>
                    <w:rPr/>
                    <w:t>still </w:t>
                  </w:r>
                  <w:r>
                    <w:rPr>
                      <w:spacing w:val="3"/>
                    </w:rPr>
                    <w:t>alive” </w:t>
                  </w:r>
                  <w:r>
                    <w:rPr/>
                    <w:t>. I f these </w:t>
                  </w:r>
                  <w:r>
                    <w:rPr>
                      <w:spacing w:val="5"/>
                    </w:rPr>
                    <w:t>two </w:t>
                  </w:r>
                  <w:r>
                    <w:rPr>
                      <w:spacing w:val="2"/>
                    </w:rPr>
                    <w:t>petitions </w:t>
                  </w:r>
                  <w:r>
                    <w:rPr/>
                    <w:t>were </w:t>
                  </w:r>
                  <w:r>
                    <w:rPr>
                      <w:spacing w:val="2"/>
                    </w:rPr>
                    <w:t>granted, </w:t>
                  </w:r>
                  <w:r>
                    <w:rPr/>
                    <w:t>he </w:t>
                  </w:r>
                  <w:r>
                    <w:rPr>
                      <w:spacing w:val="4"/>
                    </w:rPr>
                    <w:t>concluded, </w:t>
                  </w:r>
                  <w:r>
                    <w:rPr/>
                    <w:t>he </w:t>
                  </w:r>
                  <w:r>
                    <w:rPr>
                      <w:spacing w:val="4"/>
                    </w:rPr>
                    <w:t>would </w:t>
                  </w:r>
                  <w:r>
                    <w:rPr/>
                    <w:t>“ bless the  </w:t>
                  </w:r>
                  <w:r>
                    <w:rPr>
                      <w:spacing w:val="4"/>
                    </w:rPr>
                    <w:t>Providence </w:t>
                  </w:r>
                  <w:r>
                    <w:rPr>
                      <w:spacing w:val="2"/>
                    </w:rPr>
                    <w:t>which </w:t>
                  </w:r>
                  <w:r>
                    <w:rPr>
                      <w:spacing w:val="-3"/>
                    </w:rPr>
                    <w:t>has </w:t>
                  </w:r>
                  <w:r>
                    <w:rPr>
                      <w:spacing w:val="2"/>
                    </w:rPr>
                    <w:t>delivered </w:t>
                  </w:r>
                  <w:r>
                    <w:rPr/>
                    <w:t>me from the hands o f the Germans  in  order  </w:t>
                  </w:r>
                  <w:r>
                    <w:rPr>
                      <w:spacing w:val="3"/>
                    </w:rPr>
                    <w:t>to </w:t>
                  </w:r>
                  <w:r>
                    <w:rPr>
                      <w:spacing w:val="2"/>
                    </w:rPr>
                    <w:t>place  me </w:t>
                  </w:r>
                  <w:r>
                    <w:rPr/>
                    <w:t>in  the  </w:t>
                  </w:r>
                  <w:r>
                    <w:rPr>
                      <w:spacing w:val="2"/>
                    </w:rPr>
                    <w:t>fatherly  </w:t>
                  </w:r>
                  <w:r>
                    <w:rPr/>
                    <w:t>hands  </w:t>
                  </w:r>
                  <w:r>
                    <w:rPr>
                      <w:spacing w:val="11"/>
                    </w:rPr>
                    <w:t>of </w:t>
                  </w:r>
                  <w:r>
                    <w:rPr>
                      <w:b/>
                      <w:sz w:val="15"/>
                    </w:rPr>
                    <w:t>Y </w:t>
                  </w:r>
                  <w:r>
                    <w:rPr>
                      <w:b/>
                      <w:sz w:val="12"/>
                    </w:rPr>
                    <w:t>o u r    </w:t>
                  </w:r>
                  <w:r>
                    <w:rPr>
                      <w:b/>
                      <w:sz w:val="15"/>
                    </w:rPr>
                    <w:t>I </w:t>
                  </w:r>
                  <w:r>
                    <w:rPr>
                      <w:b/>
                      <w:sz w:val="12"/>
                    </w:rPr>
                    <w:t>m p e r  i a l</w:t>
                  </w:r>
                  <w:r>
                    <w:rPr>
                      <w:b/>
                      <w:spacing w:val="30"/>
                      <w:sz w:val="12"/>
                    </w:rPr>
                    <w:t> </w:t>
                  </w:r>
                  <w:r>
                    <w:rPr>
                      <w:b/>
                      <w:sz w:val="15"/>
                    </w:rPr>
                    <w:t>M </w:t>
                  </w:r>
                  <w:r>
                    <w:rPr>
                      <w:b/>
                      <w:sz w:val="12"/>
                    </w:rPr>
                    <w:t>a j  e s t  y </w:t>
                  </w:r>
                  <w:r>
                    <w:rPr>
                      <w:b/>
                      <w:sz w:val="15"/>
                    </w:rPr>
                    <w:t>” .</w:t>
                  </w:r>
                </w:p>
                <w:p>
                  <w:pPr>
                    <w:pStyle w:val="BodyText"/>
                    <w:spacing w:line="256" w:lineRule="auto" w:before="5"/>
                    <w:ind w:left="1029" w:right="1060" w:firstLine="216"/>
                    <w:jc w:val="both"/>
                  </w:pPr>
                  <w:r>
                    <w:rPr/>
                    <w:t>The </w:t>
                  </w:r>
                  <w:r>
                    <w:rPr>
                      <w:i/>
                    </w:rPr>
                    <w:t>Confession, </w:t>
                  </w:r>
                  <w:r>
                    <w:rPr/>
                    <w:t>copied out in a calligraphic hand by one of Orlov’s clerks, was duly presented to the Tsar, who read it with exceptional attention. Human nature is susceptible to flattery even when the recipient has good reason to question its sin­ cerity; and compliments patently dictated by self-interest are none the less enjoyed. It gave Nicholas an agreeable sense o f power that this ex-ensign o f artillery, who had declared war on half the  thrones  o f  Europe, should prostrate himself thus help-</w:t>
                  </w:r>
                </w:p>
                <w:p>
                  <w:pPr>
                    <w:spacing w:before="0"/>
                    <w:ind w:left="0" w:right="1528" w:firstLine="0"/>
                    <w:jc w:val="right"/>
                    <w:rPr>
                      <w:b/>
                      <w:sz w:val="17"/>
                    </w:rPr>
                  </w:pPr>
                  <w:r>
                    <w:rPr>
                      <w:b/>
                      <w:sz w:val="17"/>
                    </w:rPr>
                    <w:t>p</w:t>
                  </w:r>
                </w:p>
              </w:txbxContent>
            </v:textbox>
            <w10:wrap type="none"/>
          </v:shape>
        </w:pict>
      </w:r>
      <w:r>
        <w:rPr/>
        <w:drawing>
          <wp:anchor distT="0" distB="0" distL="0" distR="0" allowOverlap="1" layoutInCell="1" locked="0" behindDoc="1" simplePos="0" relativeHeight="268189895">
            <wp:simplePos x="0" y="0"/>
            <wp:positionH relativeFrom="page">
              <wp:posOffset>0</wp:posOffset>
            </wp:positionH>
            <wp:positionV relativeFrom="page">
              <wp:posOffset>0</wp:posOffset>
            </wp:positionV>
            <wp:extent cx="5045064" cy="7778496"/>
            <wp:effectExtent l="0" t="0" r="0" b="0"/>
            <wp:wrapNone/>
            <wp:docPr id="439" name="image224.png" descr=""/>
            <wp:cNvGraphicFramePr>
              <a:graphicFrameLocks noChangeAspect="1"/>
            </wp:cNvGraphicFramePr>
            <a:graphic>
              <a:graphicData uri="http://schemas.openxmlformats.org/drawingml/2006/picture">
                <pic:pic>
                  <pic:nvPicPr>
                    <pic:cNvPr id="440" name="image224.png"/>
                    <pic:cNvPicPr/>
                  </pic:nvPicPr>
                  <pic:blipFill>
                    <a:blip r:embed="rId22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553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44" w:val="left" w:leader="none"/>
                      <w:tab w:pos="6246" w:val="left" w:leader="none"/>
                    </w:tabs>
                    <w:spacing w:before="112"/>
                    <w:ind w:left="1065" w:right="0" w:firstLine="9"/>
                    <w:jc w:val="both"/>
                    <w:rPr>
                      <w:sz w:val="12"/>
                    </w:rPr>
                  </w:pPr>
                  <w:r>
                    <w:rPr>
                      <w:b/>
                      <w:sz w:val="16"/>
                    </w:rPr>
                    <w:t>216</w:t>
                    <w:tab/>
                  </w:r>
                  <w:r>
                    <w:rPr>
                      <w:b/>
                      <w:spacing w:val="9"/>
                      <w:position w:val="1"/>
                      <w:sz w:val="16"/>
                    </w:rPr>
                    <w:t>BURIED</w:t>
                  </w:r>
                  <w:r>
                    <w:rPr>
                      <w:b/>
                      <w:spacing w:val="59"/>
                      <w:position w:val="1"/>
                      <w:sz w:val="16"/>
                    </w:rPr>
                    <w:t> </w:t>
                  </w:r>
                  <w:r>
                    <w:rPr>
                      <w:b/>
                      <w:spacing w:val="8"/>
                      <w:position w:val="1"/>
                      <w:sz w:val="16"/>
                    </w:rPr>
                    <w:t>ALIVE</w:t>
                    <w:tab/>
                  </w:r>
                  <w:r>
                    <w:rPr>
                      <w:spacing w:val="9"/>
                      <w:sz w:val="12"/>
                    </w:rPr>
                    <w:t>BOOK  </w:t>
                  </w:r>
                  <w:r>
                    <w:rPr>
                      <w:sz w:val="12"/>
                    </w:rPr>
                    <w:t>I</w:t>
                  </w:r>
                  <w:r>
                    <w:rPr>
                      <w:spacing w:val="-24"/>
                      <w:sz w:val="12"/>
                    </w:rPr>
                    <w:t> </w:t>
                  </w:r>
                  <w:r>
                    <w:rPr>
                      <w:spacing w:val="7"/>
                      <w:sz w:val="12"/>
                    </w:rPr>
                    <w:t>II</w:t>
                  </w:r>
                </w:p>
                <w:p>
                  <w:pPr>
                    <w:pStyle w:val="BodyText"/>
                    <w:spacing w:line="252" w:lineRule="auto" w:before="119"/>
                    <w:ind w:left="1056" w:right="1008" w:firstLine="9"/>
                    <w:jc w:val="both"/>
                  </w:pPr>
                  <w:r>
                    <w:rPr/>
                    <w:t>lessly and </w:t>
                  </w:r>
                  <w:r>
                    <w:rPr>
                      <w:spacing w:val="5"/>
                    </w:rPr>
                    <w:t>abjectly </w:t>
                  </w:r>
                  <w:r>
                    <w:rPr>
                      <w:spacing w:val="3"/>
                    </w:rPr>
                    <w:t>before </w:t>
                  </w:r>
                  <w:r>
                    <w:rPr/>
                    <w:t>the Russian Tsar. </w:t>
                  </w:r>
                  <w:r>
                    <w:rPr>
                      <w:spacing w:val="6"/>
                    </w:rPr>
                    <w:t>It </w:t>
                  </w:r>
                  <w:r>
                    <w:rPr>
                      <w:spacing w:val="3"/>
                    </w:rPr>
                    <w:t>tickled </w:t>
                  </w:r>
                  <w:r>
                    <w:rPr/>
                    <w:t>his </w:t>
                  </w:r>
                  <w:r>
                    <w:rPr>
                      <w:spacing w:val="7"/>
                    </w:rPr>
                    <w:t>van­  </w:t>
                  </w:r>
                  <w:r>
                    <w:rPr>
                      <w:spacing w:val="3"/>
                    </w:rPr>
                    <w:t>ity  to  </w:t>
                  </w:r>
                  <w:r>
                    <w:rPr>
                      <w:spacing w:val="2"/>
                    </w:rPr>
                    <w:t>be  </w:t>
                  </w:r>
                  <w:r>
                    <w:rPr/>
                    <w:t>addressed  </w:t>
                  </w:r>
                  <w:r>
                    <w:rPr>
                      <w:spacing w:val="5"/>
                    </w:rPr>
                    <w:t>by  </w:t>
                  </w:r>
                  <w:r>
                    <w:rPr/>
                    <w:t>this  </w:t>
                  </w:r>
                  <w:r>
                    <w:rPr>
                      <w:spacing w:val="4"/>
                    </w:rPr>
                    <w:t>proud  </w:t>
                  </w:r>
                  <w:r>
                    <w:rPr>
                      <w:spacing w:val="2"/>
                    </w:rPr>
                    <w:t>and  </w:t>
                  </w:r>
                  <w:r>
                    <w:rPr>
                      <w:spacing w:val="3"/>
                    </w:rPr>
                    <w:t>loose-tongued  rebel  </w:t>
                  </w:r>
                  <w:r>
                    <w:rPr/>
                    <w:t>in language o f </w:t>
                  </w:r>
                  <w:r>
                    <w:rPr>
                      <w:spacing w:val="2"/>
                    </w:rPr>
                    <w:t>humble </w:t>
                  </w:r>
                  <w:r>
                    <w:rPr/>
                    <w:t>contrition and </w:t>
                  </w:r>
                  <w:r>
                    <w:rPr>
                      <w:spacing w:val="2"/>
                    </w:rPr>
                    <w:t>fulsome adulation. </w:t>
                  </w:r>
                  <w:r>
                    <w:rPr>
                      <w:spacing w:val="5"/>
                    </w:rPr>
                    <w:t>It </w:t>
                  </w:r>
                  <w:r>
                    <w:rPr/>
                    <w:t>flattered him when </w:t>
                  </w:r>
                  <w:r>
                    <w:rPr>
                      <w:spacing w:val="2"/>
                    </w:rPr>
                    <w:t>Bakunin, </w:t>
                  </w:r>
                  <w:r>
                    <w:rPr/>
                    <w:t>digressing </w:t>
                  </w:r>
                  <w:r>
                    <w:rPr>
                      <w:spacing w:val="2"/>
                    </w:rPr>
                    <w:t>into sentimental </w:t>
                  </w:r>
                  <w:r>
                    <w:rPr>
                      <w:spacing w:val="3"/>
                    </w:rPr>
                    <w:t>re­ </w:t>
                  </w:r>
                  <w:r>
                    <w:rPr/>
                    <w:t>miniscence, recalled a </w:t>
                  </w:r>
                  <w:r>
                    <w:rPr>
                      <w:spacing w:val="3"/>
                    </w:rPr>
                    <w:t>visit once </w:t>
                  </w:r>
                  <w:r>
                    <w:rPr>
                      <w:spacing w:val="2"/>
                    </w:rPr>
                    <w:t>paid </w:t>
                  </w:r>
                  <w:r>
                    <w:rPr>
                      <w:spacing w:val="7"/>
                    </w:rPr>
                    <w:t>by </w:t>
                  </w:r>
                  <w:r>
                    <w:rPr>
                      <w:spacing w:val="2"/>
                    </w:rPr>
                    <w:t>Nicholas to  </w:t>
                  </w:r>
                  <w:r>
                    <w:rPr/>
                    <w:t>the  </w:t>
                  </w:r>
                  <w:r>
                    <w:rPr>
                      <w:spacing w:val="7"/>
                    </w:rPr>
                    <w:t>Ar­ </w:t>
                  </w:r>
                  <w:r>
                    <w:rPr/>
                    <w:t>tillery Cadets in their summer </w:t>
                  </w:r>
                  <w:r>
                    <w:rPr>
                      <w:spacing w:val="3"/>
                    </w:rPr>
                    <w:t>camp, </w:t>
                  </w:r>
                  <w:r>
                    <w:rPr/>
                    <w:t>and the 4‘inexpressible </w:t>
                  </w:r>
                  <w:r>
                    <w:rPr>
                      <w:spacing w:val="2"/>
                    </w:rPr>
                    <w:t>enthusiasm” </w:t>
                  </w:r>
                  <w:r>
                    <w:rPr/>
                    <w:t>and the “ </w:t>
                  </w:r>
                  <w:r>
                    <w:rPr>
                      <w:spacing w:val="2"/>
                    </w:rPr>
                    <w:t>trembling </w:t>
                  </w:r>
                  <w:r>
                    <w:rPr>
                      <w:spacing w:val="3"/>
                    </w:rPr>
                    <w:t>reverence” </w:t>
                  </w:r>
                  <w:r>
                    <w:rPr>
                      <w:spacing w:val="2"/>
                    </w:rPr>
                    <w:t>which </w:t>
                  </w:r>
                  <w:r>
                    <w:rPr>
                      <w:spacing w:val="3"/>
                    </w:rPr>
                    <w:t>had </w:t>
                  </w:r>
                  <w:r>
                    <w:rPr/>
                    <w:t>greeted his appearance. Nicholas was well used  </w:t>
                  </w:r>
                  <w:r>
                    <w:rPr>
                      <w:spacing w:val="3"/>
                    </w:rPr>
                    <w:t>to  </w:t>
                  </w:r>
                  <w:r>
                    <w:rPr/>
                    <w:t>such  </w:t>
                  </w:r>
                  <w:r>
                    <w:rPr>
                      <w:spacing w:val="3"/>
                    </w:rPr>
                    <w:t>compliments. </w:t>
                  </w:r>
                  <w:r>
                    <w:rPr>
                      <w:spacing w:val="7"/>
                    </w:rPr>
                    <w:t>But </w:t>
                  </w:r>
                  <w:r>
                    <w:rPr>
                      <w:spacing w:val="5"/>
                    </w:rPr>
                    <w:t>they </w:t>
                  </w:r>
                  <w:r>
                    <w:rPr>
                      <w:spacing w:val="2"/>
                    </w:rPr>
                    <w:t>had never </w:t>
                  </w:r>
                  <w:r>
                    <w:rPr/>
                    <w:t>been </w:t>
                  </w:r>
                  <w:r>
                    <w:rPr>
                      <w:spacing w:val="2"/>
                    </w:rPr>
                    <w:t>paid to </w:t>
                  </w:r>
                  <w:r>
                    <w:rPr/>
                    <w:t>him </w:t>
                  </w:r>
                  <w:r>
                    <w:rPr>
                      <w:spacing w:val="7"/>
                    </w:rPr>
                    <w:t>by </w:t>
                  </w:r>
                  <w:r>
                    <w:rPr/>
                    <w:t>a Michael </w:t>
                  </w:r>
                  <w:r>
                    <w:rPr>
                      <w:spacing w:val="2"/>
                    </w:rPr>
                    <w:t>Bakunin. </w:t>
                  </w:r>
                  <w:r>
                    <w:rPr>
                      <w:spacing w:val="4"/>
                    </w:rPr>
                    <w:t>He </w:t>
                  </w:r>
                  <w:r>
                    <w:rPr/>
                    <w:t>was pleased; and his pleasure inclined him </w:t>
                  </w:r>
                  <w:r>
                    <w:rPr>
                      <w:spacing w:val="2"/>
                    </w:rPr>
                    <w:t>to </w:t>
                  </w:r>
                  <w:r>
                    <w:rPr/>
                    <w:t>read </w:t>
                  </w:r>
                  <w:r>
                    <w:rPr>
                      <w:spacing w:val="2"/>
                    </w:rPr>
                    <w:t>with more </w:t>
                  </w:r>
                  <w:r>
                    <w:rPr/>
                    <w:t>indulgence </w:t>
                  </w:r>
                  <w:r>
                    <w:rPr>
                      <w:spacing w:val="2"/>
                    </w:rPr>
                    <w:t>than </w:t>
                  </w:r>
                  <w:r>
                    <w:rPr/>
                    <w:t>he </w:t>
                  </w:r>
                  <w:r>
                    <w:rPr>
                      <w:spacing w:val="3"/>
                    </w:rPr>
                    <w:t>would </w:t>
                  </w:r>
                  <w:r>
                    <w:rPr>
                      <w:spacing w:val="2"/>
                    </w:rPr>
                    <w:t>have </w:t>
                  </w:r>
                  <w:r>
                    <w:rPr>
                      <w:spacing w:val="4"/>
                    </w:rPr>
                    <w:t>thought </w:t>
                  </w:r>
                  <w:r>
                    <w:rPr/>
                    <w:t>possible the narrative sections o f the </w:t>
                  </w:r>
                  <w:r>
                    <w:rPr>
                      <w:i/>
                    </w:rPr>
                    <w:t>Confession.  </w:t>
                  </w:r>
                  <w:r>
                    <w:rPr/>
                    <w:t>In  </w:t>
                  </w:r>
                  <w:r>
                    <w:rPr>
                      <w:spacing w:val="2"/>
                    </w:rPr>
                    <w:t>particular  </w:t>
                  </w:r>
                  <w:r>
                    <w:rPr/>
                    <w:t>the  passages relating </w:t>
                  </w:r>
                  <w:r>
                    <w:rPr>
                      <w:spacing w:val="2"/>
                    </w:rPr>
                    <w:t>to </w:t>
                  </w:r>
                  <w:r>
                    <w:rPr/>
                    <w:t>the </w:t>
                  </w:r>
                  <w:r>
                    <w:rPr>
                      <w:spacing w:val="2"/>
                    </w:rPr>
                    <w:t>vices </w:t>
                  </w:r>
                  <w:r>
                    <w:rPr/>
                    <w:t>o f the German character </w:t>
                  </w:r>
                  <w:r>
                    <w:rPr>
                      <w:spacing w:val="2"/>
                    </w:rPr>
                    <w:t>and </w:t>
                  </w:r>
                  <w:r>
                    <w:rPr/>
                    <w:t>o f German </w:t>
                  </w:r>
                  <w:r>
                    <w:rPr>
                      <w:spacing w:val="5"/>
                    </w:rPr>
                    <w:t>philosophy, </w:t>
                  </w:r>
                  <w:r>
                    <w:rPr/>
                    <w:t>and </w:t>
                  </w:r>
                  <w:r>
                    <w:rPr>
                      <w:spacing w:val="3"/>
                    </w:rPr>
                    <w:t>to </w:t>
                  </w:r>
                  <w:r>
                    <w:rPr/>
                    <w:t>the </w:t>
                  </w:r>
                  <w:r>
                    <w:rPr>
                      <w:spacing w:val="2"/>
                    </w:rPr>
                    <w:t>corruption </w:t>
                  </w:r>
                  <w:r>
                    <w:rPr/>
                    <w:t>o f Western civilisation </w:t>
                  </w:r>
                  <w:r>
                    <w:rPr>
                      <w:spacing w:val="4"/>
                    </w:rPr>
                    <w:t>excited </w:t>
                  </w:r>
                  <w:r>
                    <w:rPr/>
                    <w:t>his warm </w:t>
                  </w:r>
                  <w:r>
                    <w:rPr>
                      <w:spacing w:val="4"/>
                    </w:rPr>
                    <w:t>approval,  </w:t>
                  </w:r>
                  <w:r>
                    <w:rPr/>
                    <w:t>which  he </w:t>
                  </w:r>
                  <w:r>
                    <w:rPr>
                      <w:spacing w:val="3"/>
                    </w:rPr>
                    <w:t>recorded </w:t>
                  </w:r>
                  <w:r>
                    <w:rPr>
                      <w:spacing w:val="-3"/>
                    </w:rPr>
                    <w:t>in  </w:t>
                  </w:r>
                  <w:r>
                    <w:rPr/>
                    <w:t>marginal </w:t>
                  </w:r>
                  <w:r>
                    <w:rPr>
                      <w:spacing w:val="3"/>
                    </w:rPr>
                    <w:t>exclamations  </w:t>
                  </w:r>
                  <w:r>
                    <w:rPr/>
                    <w:t>such  </w:t>
                  </w:r>
                  <w:r>
                    <w:rPr>
                      <w:spacing w:val="-3"/>
                    </w:rPr>
                    <w:t>as </w:t>
                  </w:r>
                  <w:r>
                    <w:rPr/>
                    <w:t>‘ </w:t>
                  </w:r>
                  <w:r>
                    <w:rPr>
                      <w:spacing w:val="5"/>
                    </w:rPr>
                    <w:t>‘True” </w:t>
                  </w:r>
                  <w:r>
                    <w:rPr/>
                    <w:t>, “ A striking </w:t>
                  </w:r>
                  <w:r>
                    <w:rPr>
                      <w:spacing w:val="4"/>
                    </w:rPr>
                    <w:t>truth!!!” </w:t>
                  </w:r>
                  <w:r>
                    <w:rPr/>
                    <w:t>“ </w:t>
                  </w:r>
                  <w:r>
                    <w:rPr>
                      <w:spacing w:val="5"/>
                    </w:rPr>
                    <w:t>An </w:t>
                  </w:r>
                  <w:r>
                    <w:rPr>
                      <w:spacing w:val="2"/>
                    </w:rPr>
                    <w:t>incontestable </w:t>
                  </w:r>
                  <w:r>
                    <w:rPr>
                      <w:spacing w:val="4"/>
                    </w:rPr>
                    <w:t>truth!!!” </w:t>
                  </w:r>
                  <w:r>
                    <w:rPr/>
                    <w:t>, </w:t>
                  </w:r>
                  <w:r>
                    <w:rPr>
                      <w:spacing w:val="4"/>
                    </w:rPr>
                    <w:t>or </w:t>
                  </w:r>
                  <w:r>
                    <w:rPr>
                      <w:spacing w:val="3"/>
                    </w:rPr>
                    <w:t>simply </w:t>
                  </w:r>
                  <w:r>
                    <w:rPr/>
                    <w:t>“ N </w:t>
                  </w:r>
                  <w:r>
                    <w:rPr>
                      <w:spacing w:val="5"/>
                    </w:rPr>
                    <w:t>.B.” </w:t>
                  </w:r>
                  <w:r>
                    <w:rPr>
                      <w:spacing w:val="6"/>
                    </w:rPr>
                    <w:t>When </w:t>
                  </w:r>
                  <w:r>
                    <w:rPr/>
                    <w:t>he </w:t>
                  </w:r>
                  <w:r>
                    <w:rPr>
                      <w:spacing w:val="2"/>
                    </w:rPr>
                    <w:t>had </w:t>
                  </w:r>
                  <w:r>
                    <w:rPr/>
                    <w:t>finished, he </w:t>
                  </w:r>
                  <w:r>
                    <w:rPr>
                      <w:spacing w:val="3"/>
                    </w:rPr>
                    <w:t>wrote at </w:t>
                  </w:r>
                  <w:r>
                    <w:rPr/>
                    <w:t>the </w:t>
                  </w:r>
                  <w:r>
                    <w:rPr>
                      <w:spacing w:val="4"/>
                    </w:rPr>
                    <w:t>top </w:t>
                  </w:r>
                  <w:r>
                    <w:rPr/>
                    <w:t>o f the first page a </w:t>
                  </w:r>
                  <w:r>
                    <w:rPr>
                      <w:spacing w:val="3"/>
                    </w:rPr>
                    <w:t>note </w:t>
                  </w:r>
                  <w:r>
                    <w:rPr/>
                    <w:t>addressed </w:t>
                  </w:r>
                  <w:r>
                    <w:rPr>
                      <w:spacing w:val="3"/>
                    </w:rPr>
                    <w:t>to </w:t>
                  </w:r>
                  <w:r>
                    <w:rPr/>
                    <w:t>the heir </w:t>
                  </w:r>
                  <w:r>
                    <w:rPr>
                      <w:spacing w:val="3"/>
                    </w:rPr>
                    <w:t>to </w:t>
                  </w:r>
                  <w:r>
                    <w:rPr/>
                    <w:t>the </w:t>
                  </w:r>
                  <w:r>
                    <w:rPr>
                      <w:spacing w:val="2"/>
                    </w:rPr>
                    <w:t>throne, </w:t>
                  </w:r>
                  <w:r>
                    <w:rPr/>
                    <w:t>the future Tsar </w:t>
                  </w:r>
                  <w:r>
                    <w:rPr>
                      <w:spacing w:val="4"/>
                    </w:rPr>
                    <w:t>Alexander </w:t>
                  </w:r>
                  <w:r>
                    <w:rPr>
                      <w:spacing w:val="7"/>
                    </w:rPr>
                    <w:t>II: </w:t>
                  </w:r>
                  <w:r>
                    <w:rPr/>
                    <w:t>“ </w:t>
                  </w:r>
                  <w:r>
                    <w:rPr>
                      <w:spacing w:val="5"/>
                    </w:rPr>
                    <w:t>It </w:t>
                  </w:r>
                  <w:r>
                    <w:rPr>
                      <w:spacing w:val="-3"/>
                    </w:rPr>
                    <w:t>is </w:t>
                  </w:r>
                  <w:r>
                    <w:rPr>
                      <w:spacing w:val="3"/>
                    </w:rPr>
                    <w:t>worth </w:t>
                  </w:r>
                  <w:r>
                    <w:rPr>
                      <w:spacing w:val="6"/>
                    </w:rPr>
                    <w:t>your </w:t>
                  </w:r>
                  <w:r>
                    <w:rPr/>
                    <w:t>while </w:t>
                  </w:r>
                  <w:r>
                    <w:rPr>
                      <w:spacing w:val="3"/>
                    </w:rPr>
                    <w:t>to </w:t>
                  </w:r>
                  <w:r>
                    <w:rPr/>
                    <w:t>read this— it  </w:t>
                  </w:r>
                  <w:r>
                    <w:rPr>
                      <w:spacing w:val="-3"/>
                    </w:rPr>
                    <w:t>is </w:t>
                  </w:r>
                  <w:r>
                    <w:rPr>
                      <w:spacing w:val="4"/>
                    </w:rPr>
                    <w:t>very  </w:t>
                  </w:r>
                  <w:r>
                    <w:rPr/>
                    <w:t>curious  and </w:t>
                  </w:r>
                  <w:r>
                    <w:rPr>
                      <w:spacing w:val="4"/>
                    </w:rPr>
                    <w:t>instructive”</w:t>
                  </w:r>
                  <w:r>
                    <w:rPr>
                      <w:spacing w:val="-37"/>
                    </w:rPr>
                    <w:t> </w:t>
                  </w:r>
                  <w:r>
                    <w:rPr/>
                    <w:t>.</w:t>
                  </w:r>
                </w:p>
                <w:p>
                  <w:pPr>
                    <w:pStyle w:val="BodyText"/>
                    <w:spacing w:line="252" w:lineRule="auto"/>
                    <w:ind w:left="1050" w:right="1035" w:firstLine="219"/>
                    <w:jc w:val="both"/>
                  </w:pPr>
                  <w:r>
                    <w:rPr>
                      <w:spacing w:val="6"/>
                    </w:rPr>
                    <w:t>It  </w:t>
                  </w:r>
                  <w:r>
                    <w:rPr/>
                    <w:t>remained  </w:t>
                  </w:r>
                  <w:r>
                    <w:rPr>
                      <w:spacing w:val="3"/>
                    </w:rPr>
                    <w:t>to  </w:t>
                  </w:r>
                  <w:r>
                    <w:rPr/>
                    <w:t>take  a  decision  </w:t>
                  </w:r>
                  <w:r>
                    <w:rPr>
                      <w:spacing w:val="2"/>
                    </w:rPr>
                    <w:t>on  </w:t>
                  </w:r>
                  <w:r>
                    <w:rPr>
                      <w:spacing w:val="4"/>
                    </w:rPr>
                    <w:t>Bakunin’s </w:t>
                  </w:r>
                  <w:r>
                    <w:rPr>
                      <w:spacing w:val="6"/>
                    </w:rPr>
                    <w:t>two  </w:t>
                  </w:r>
                  <w:r>
                    <w:rPr/>
                    <w:t>requests. “ </w:t>
                  </w:r>
                  <w:r>
                    <w:rPr>
                      <w:spacing w:val="6"/>
                    </w:rPr>
                    <w:t>Every </w:t>
                  </w:r>
                  <w:r>
                    <w:rPr/>
                    <w:t>sinner” , </w:t>
                  </w:r>
                  <w:r>
                    <w:rPr>
                      <w:spacing w:val="2"/>
                    </w:rPr>
                    <w:t>Nicholas had written sententiously </w:t>
                  </w:r>
                  <w:r>
                    <w:rPr/>
                    <w:t>in </w:t>
                  </w:r>
                  <w:r>
                    <w:rPr>
                      <w:spacing w:val="2"/>
                    </w:rPr>
                    <w:t>the </w:t>
                  </w:r>
                  <w:r>
                    <w:rPr/>
                    <w:t>margin o f </w:t>
                  </w:r>
                  <w:r>
                    <w:rPr>
                      <w:spacing w:val="2"/>
                    </w:rPr>
                    <w:t>the </w:t>
                  </w:r>
                  <w:r>
                    <w:rPr>
                      <w:i/>
                    </w:rPr>
                    <w:t>Confession</w:t>
                  </w:r>
                  <w:r>
                    <w:rPr/>
                    <w:t>, “ can </w:t>
                  </w:r>
                  <w:r>
                    <w:rPr>
                      <w:spacing w:val="3"/>
                    </w:rPr>
                    <w:t>be saved </w:t>
                  </w:r>
                  <w:r>
                    <w:rPr>
                      <w:spacing w:val="7"/>
                    </w:rPr>
                    <w:t>by </w:t>
                  </w:r>
                  <w:r>
                    <w:rPr/>
                    <w:t>repentance, </w:t>
                  </w:r>
                  <w:r>
                    <w:rPr>
                      <w:spacing w:val="7"/>
                    </w:rPr>
                    <w:t>if </w:t>
                  </w:r>
                  <w:r>
                    <w:rPr/>
                    <w:t>it </w:t>
                  </w:r>
                  <w:r>
                    <w:rPr>
                      <w:spacing w:val="-3"/>
                    </w:rPr>
                    <w:t>is </w:t>
                  </w:r>
                  <w:r>
                    <w:rPr>
                      <w:spacing w:val="2"/>
                    </w:rPr>
                    <w:t>sincere.” </w:t>
                  </w:r>
                  <w:r>
                    <w:rPr>
                      <w:spacing w:val="8"/>
                    </w:rPr>
                    <w:t>But </w:t>
                  </w:r>
                  <w:r>
                    <w:rPr/>
                    <w:t>principles </w:t>
                  </w:r>
                  <w:r>
                    <w:rPr>
                      <w:spacing w:val="3"/>
                    </w:rPr>
                    <w:t>must </w:t>
                  </w:r>
                  <w:r>
                    <w:rPr>
                      <w:spacing w:val="7"/>
                    </w:rPr>
                    <w:t>not </w:t>
                  </w:r>
                  <w:r>
                    <w:rPr>
                      <w:spacing w:val="3"/>
                    </w:rPr>
                    <w:t>be </w:t>
                  </w:r>
                  <w:r>
                    <w:rPr/>
                    <w:t>carried </w:t>
                  </w:r>
                  <w:r>
                    <w:rPr>
                      <w:spacing w:val="6"/>
                    </w:rPr>
                    <w:t>too</w:t>
                  </w:r>
                  <w:r>
                    <w:rPr>
                      <w:spacing w:val="64"/>
                    </w:rPr>
                    <w:t> </w:t>
                  </w:r>
                  <w:r>
                    <w:rPr/>
                    <w:t>far; </w:t>
                  </w:r>
                  <w:r>
                    <w:rPr>
                      <w:spacing w:val="2"/>
                    </w:rPr>
                    <w:t>and </w:t>
                  </w:r>
                  <w:r>
                    <w:rPr>
                      <w:spacing w:val="4"/>
                    </w:rPr>
                    <w:t>Bakunin’s </w:t>
                  </w:r>
                  <w:r>
                    <w:rPr/>
                    <w:t>defiant refusal </w:t>
                  </w:r>
                  <w:r>
                    <w:rPr>
                      <w:spacing w:val="3"/>
                    </w:rPr>
                    <w:t>to compromise </w:t>
                  </w:r>
                  <w:r>
                    <w:rPr/>
                    <w:t>his associates </w:t>
                  </w:r>
                  <w:r>
                    <w:rPr>
                      <w:spacing w:val="2"/>
                    </w:rPr>
                    <w:t>cast </w:t>
                  </w:r>
                  <w:r>
                    <w:rPr>
                      <w:spacing w:val="4"/>
                    </w:rPr>
                    <w:t>doubts upon </w:t>
                  </w:r>
                  <w:r>
                    <w:rPr/>
                    <w:t>the </w:t>
                  </w:r>
                  <w:r>
                    <w:rPr>
                      <w:spacing w:val="2"/>
                    </w:rPr>
                    <w:t>sincerity </w:t>
                  </w:r>
                  <w:r>
                    <w:rPr/>
                    <w:t>o f his </w:t>
                  </w:r>
                  <w:r>
                    <w:rPr>
                      <w:spacing w:val="2"/>
                    </w:rPr>
                    <w:t>repentance. </w:t>
                  </w:r>
                  <w:r>
                    <w:rPr>
                      <w:spacing w:val="3"/>
                    </w:rPr>
                    <w:t>Nicholas </w:t>
                  </w:r>
                  <w:r>
                    <w:rPr/>
                    <w:t>saw </w:t>
                  </w:r>
                  <w:r>
                    <w:rPr>
                      <w:spacing w:val="3"/>
                    </w:rPr>
                    <w:t>no </w:t>
                  </w:r>
                  <w:r>
                    <w:rPr/>
                    <w:t>reason </w:t>
                  </w:r>
                  <w:r>
                    <w:rPr>
                      <w:spacing w:val="3"/>
                    </w:rPr>
                    <w:t>to be </w:t>
                  </w:r>
                  <w:r>
                    <w:rPr/>
                    <w:t>in a </w:t>
                  </w:r>
                  <w:r>
                    <w:rPr>
                      <w:spacing w:val="2"/>
                    </w:rPr>
                    <w:t>hurry. </w:t>
                  </w:r>
                  <w:r>
                    <w:rPr>
                      <w:spacing w:val="3"/>
                    </w:rPr>
                    <w:t>The </w:t>
                  </w:r>
                  <w:r>
                    <w:rPr/>
                    <w:t>prisoner </w:t>
                  </w:r>
                  <w:r>
                    <w:rPr>
                      <w:spacing w:val="3"/>
                    </w:rPr>
                    <w:t>could </w:t>
                  </w:r>
                  <w:r>
                    <w:rPr>
                      <w:spacing w:val="2"/>
                    </w:rPr>
                    <w:t>continue </w:t>
                  </w:r>
                  <w:r>
                    <w:rPr>
                      <w:spacing w:val="4"/>
                    </w:rPr>
                    <w:t>for </w:t>
                  </w:r>
                  <w:r>
                    <w:rPr>
                      <w:spacing w:val="3"/>
                    </w:rPr>
                    <w:t>the </w:t>
                  </w:r>
                  <w:r>
                    <w:rPr/>
                    <w:t>present </w:t>
                  </w:r>
                  <w:r>
                    <w:rPr>
                      <w:spacing w:val="3"/>
                    </w:rPr>
                    <w:t>to </w:t>
                  </w:r>
                  <w:r>
                    <w:rPr/>
                    <w:t>“ </w:t>
                  </w:r>
                  <w:r>
                    <w:rPr>
                      <w:spacing w:val="8"/>
                    </w:rPr>
                    <w:t>rot” </w:t>
                  </w:r>
                  <w:r>
                    <w:rPr/>
                    <w:t>where he was. </w:t>
                  </w:r>
                  <w:r>
                    <w:rPr>
                      <w:spacing w:val="7"/>
                    </w:rPr>
                    <w:t>But </w:t>
                  </w:r>
                  <w:r>
                    <w:rPr/>
                    <w:t>there was </w:t>
                  </w:r>
                  <w:r>
                    <w:rPr>
                      <w:spacing w:val="3"/>
                    </w:rPr>
                    <w:t>no </w:t>
                  </w:r>
                  <w:r>
                    <w:rPr/>
                    <w:t>reason </w:t>
                  </w:r>
                  <w:r>
                    <w:rPr>
                      <w:spacing w:val="6"/>
                    </w:rPr>
                    <w:t>why </w:t>
                  </w:r>
                  <w:r>
                    <w:rPr/>
                    <w:t>he </w:t>
                  </w:r>
                  <w:r>
                    <w:rPr>
                      <w:spacing w:val="2"/>
                    </w:rPr>
                    <w:t>should </w:t>
                  </w:r>
                  <w:r>
                    <w:rPr>
                      <w:spacing w:val="6"/>
                    </w:rPr>
                    <w:t>not </w:t>
                  </w:r>
                  <w:r>
                    <w:rPr/>
                    <w:t>see members o f his </w:t>
                  </w:r>
                  <w:r>
                    <w:rPr>
                      <w:spacing w:val="3"/>
                    </w:rPr>
                    <w:t>family. </w:t>
                  </w:r>
                  <w:r>
                    <w:rPr/>
                    <w:t>So </w:t>
                  </w:r>
                  <w:r>
                    <w:rPr>
                      <w:spacing w:val="3"/>
                    </w:rPr>
                    <w:t>much </w:t>
                  </w:r>
                  <w:r>
                    <w:rPr>
                      <w:spacing w:val="5"/>
                    </w:rPr>
                    <w:t>favour </w:t>
                  </w:r>
                  <w:r>
                    <w:rPr/>
                    <w:t>his self- </w:t>
                  </w:r>
                  <w:r>
                    <w:rPr>
                      <w:spacing w:val="2"/>
                    </w:rPr>
                    <w:t>abasement had </w:t>
                  </w:r>
                  <w:r>
                    <w:rPr/>
                    <w:t>earned </w:t>
                  </w:r>
                  <w:r>
                    <w:rPr>
                      <w:spacing w:val="2"/>
                    </w:rPr>
                    <w:t>him. Count </w:t>
                  </w:r>
                  <w:r>
                    <w:rPr>
                      <w:spacing w:val="3"/>
                    </w:rPr>
                    <w:t>Orlov </w:t>
                  </w:r>
                  <w:r>
                    <w:rPr>
                      <w:spacing w:val="2"/>
                    </w:rPr>
                    <w:t>despatched </w:t>
                  </w:r>
                  <w:r>
                    <w:rPr/>
                    <w:t>an official letter </w:t>
                  </w:r>
                  <w:r>
                    <w:rPr>
                      <w:spacing w:val="3"/>
                    </w:rPr>
                    <w:t>to </w:t>
                  </w:r>
                  <w:r>
                    <w:rPr>
                      <w:spacing w:val="4"/>
                    </w:rPr>
                    <w:t>Alexander </w:t>
                  </w:r>
                  <w:r>
                    <w:rPr>
                      <w:spacing w:val="2"/>
                    </w:rPr>
                    <w:t>Bakunin informing </w:t>
                  </w:r>
                  <w:r>
                    <w:rPr/>
                    <w:t>him </w:t>
                  </w:r>
                  <w:r>
                    <w:rPr>
                      <w:spacing w:val="4"/>
                    </w:rPr>
                    <w:t>that </w:t>
                  </w:r>
                  <w:r>
                    <w:rPr>
                      <w:spacing w:val="2"/>
                    </w:rPr>
                    <w:t>the Tsar had </w:t>
                  </w:r>
                  <w:r>
                    <w:rPr/>
                    <w:t>been pleased </w:t>
                  </w:r>
                  <w:r>
                    <w:rPr>
                      <w:spacing w:val="4"/>
                    </w:rPr>
                    <w:t>to </w:t>
                  </w:r>
                  <w:r>
                    <w:rPr>
                      <w:spacing w:val="3"/>
                    </w:rPr>
                    <w:t>give </w:t>
                  </w:r>
                  <w:r>
                    <w:rPr/>
                    <w:t>permission </w:t>
                  </w:r>
                  <w:r>
                    <w:rPr>
                      <w:spacing w:val="3"/>
                    </w:rPr>
                    <w:t>for </w:t>
                  </w:r>
                  <w:r>
                    <w:rPr/>
                    <w:t>him and </w:t>
                  </w:r>
                  <w:r>
                    <w:rPr>
                      <w:spacing w:val="3"/>
                    </w:rPr>
                    <w:t>for </w:t>
                  </w:r>
                  <w:r>
                    <w:rPr/>
                    <w:t>his </w:t>
                  </w:r>
                  <w:r>
                    <w:rPr>
                      <w:spacing w:val="2"/>
                    </w:rPr>
                    <w:t>daughter </w:t>
                  </w:r>
                  <w:r>
                    <w:rPr>
                      <w:spacing w:val="4"/>
                    </w:rPr>
                    <w:t>Tatyana </w:t>
                  </w:r>
                  <w:r>
                    <w:rPr>
                      <w:spacing w:val="3"/>
                    </w:rPr>
                    <w:t>to </w:t>
                  </w:r>
                  <w:r>
                    <w:rPr>
                      <w:spacing w:val="2"/>
                    </w:rPr>
                    <w:t>visit </w:t>
                  </w:r>
                  <w:r>
                    <w:rPr/>
                    <w:t>his son Michael, </w:t>
                  </w:r>
                  <w:r>
                    <w:rPr>
                      <w:spacing w:val="2"/>
                    </w:rPr>
                    <w:t>now </w:t>
                  </w:r>
                  <w:r>
                    <w:rPr/>
                    <w:t>a prisoner in </w:t>
                  </w:r>
                  <w:r>
                    <w:rPr>
                      <w:spacing w:val="2"/>
                    </w:rPr>
                    <w:t>the </w:t>
                  </w:r>
                  <w:r>
                    <w:rPr>
                      <w:spacing w:val="3"/>
                    </w:rPr>
                    <w:t>Peter- </w:t>
                  </w:r>
                  <w:r>
                    <w:rPr>
                      <w:spacing w:val="4"/>
                    </w:rPr>
                    <w:t>and-Paul </w:t>
                  </w:r>
                  <w:r>
                    <w:rPr/>
                    <w:t>fortress. </w:t>
                  </w:r>
                  <w:r>
                    <w:rPr>
                      <w:spacing w:val="6"/>
                    </w:rPr>
                    <w:t>It </w:t>
                  </w:r>
                  <w:r>
                    <w:rPr/>
                    <w:t>was the first </w:t>
                  </w:r>
                  <w:r>
                    <w:rPr>
                      <w:spacing w:val="2"/>
                    </w:rPr>
                    <w:t>authentic </w:t>
                  </w:r>
                  <w:r>
                    <w:rPr/>
                    <w:t>news o f Michael which </w:t>
                  </w:r>
                  <w:r>
                    <w:rPr>
                      <w:spacing w:val="2"/>
                    </w:rPr>
                    <w:t>had </w:t>
                  </w:r>
                  <w:r>
                    <w:rPr/>
                    <w:t>reached his </w:t>
                  </w:r>
                  <w:r>
                    <w:rPr>
                      <w:spacing w:val="3"/>
                    </w:rPr>
                    <w:t>family </w:t>
                  </w:r>
                  <w:r>
                    <w:rPr>
                      <w:spacing w:val="4"/>
                    </w:rPr>
                    <w:t>for </w:t>
                  </w:r>
                  <w:r>
                    <w:rPr>
                      <w:spacing w:val="3"/>
                    </w:rPr>
                    <w:t>more </w:t>
                  </w:r>
                  <w:r>
                    <w:rPr>
                      <w:spacing w:val="2"/>
                    </w:rPr>
                    <w:t>than </w:t>
                  </w:r>
                  <w:r>
                    <w:rPr/>
                    <w:t>six    </w:t>
                  </w:r>
                  <w:r>
                    <w:rPr>
                      <w:spacing w:val="2"/>
                    </w:rPr>
                    <w:t>years.1</w:t>
                  </w:r>
                </w:p>
                <w:p>
                  <w:pPr>
                    <w:pStyle w:val="BodyText"/>
                    <w:rPr>
                      <w:rFonts w:ascii="Times New Roman"/>
                      <w:sz w:val="22"/>
                    </w:rPr>
                  </w:pPr>
                </w:p>
                <w:p>
                  <w:pPr>
                    <w:pStyle w:val="BodyText"/>
                    <w:spacing w:before="7"/>
                    <w:rPr>
                      <w:rFonts w:ascii="Times New Roman"/>
                      <w:sz w:val="20"/>
                    </w:rPr>
                  </w:pPr>
                </w:p>
                <w:p>
                  <w:pPr>
                    <w:pStyle w:val="BodyText"/>
                    <w:spacing w:line="254" w:lineRule="auto"/>
                    <w:ind w:left="1061" w:right="1049" w:firstLine="216"/>
                    <w:jc w:val="both"/>
                  </w:pPr>
                  <w:r>
                    <w:rPr/>
                    <w:t>The last decade had witnessed the general dispersal o f the younger generation  from  Premukhino.  Varvara,  on  her return</w:t>
                  </w:r>
                </w:p>
                <w:p>
                  <w:pPr>
                    <w:spacing w:before="39"/>
                    <w:ind w:left="1315" w:right="0" w:firstLine="0"/>
                    <w:jc w:val="left"/>
                    <w:rPr>
                      <w:b/>
                      <w:sz w:val="15"/>
                    </w:rPr>
                  </w:pPr>
                  <w:r>
                    <w:rPr>
                      <w:b/>
                      <w:sz w:val="15"/>
                    </w:rPr>
                    <w:t>1 </w:t>
                  </w:r>
                  <w:r>
                    <w:rPr>
                      <w:b/>
                      <w:i/>
                      <w:sz w:val="15"/>
                    </w:rPr>
                    <w:t>Sobranie, </w:t>
                  </w:r>
                  <w:r>
                    <w:rPr>
                      <w:b/>
                      <w:sz w:val="15"/>
                    </w:rPr>
                    <w:t>ed.  Steklov,  iv.  99-207; Kornilov,  </w:t>
                  </w:r>
                  <w:r>
                    <w:rPr>
                      <w:b/>
                      <w:i/>
                      <w:sz w:val="15"/>
                    </w:rPr>
                    <w:t>Qody Stranstviya</w:t>
                  </w:r>
                  <w:r>
                    <w:rPr>
                      <w:b/>
                      <w:sz w:val="15"/>
                    </w:rPr>
                    <w:t>,  p.  442.</w:t>
                  </w:r>
                </w:p>
              </w:txbxContent>
            </v:textbox>
            <w10:wrap type="none"/>
          </v:shape>
        </w:pict>
      </w:r>
      <w:r>
        <w:rPr/>
        <w:drawing>
          <wp:anchor distT="0" distB="0" distL="0" distR="0" allowOverlap="1" layoutInCell="1" locked="0" behindDoc="1" simplePos="0" relativeHeight="268189943">
            <wp:simplePos x="0" y="0"/>
            <wp:positionH relativeFrom="page">
              <wp:posOffset>0</wp:posOffset>
            </wp:positionH>
            <wp:positionV relativeFrom="page">
              <wp:posOffset>0</wp:posOffset>
            </wp:positionV>
            <wp:extent cx="5043158" cy="7778496"/>
            <wp:effectExtent l="0" t="0" r="0" b="0"/>
            <wp:wrapNone/>
            <wp:docPr id="441" name="image225.png" descr=""/>
            <wp:cNvGraphicFramePr>
              <a:graphicFrameLocks noChangeAspect="1"/>
            </wp:cNvGraphicFramePr>
            <a:graphic>
              <a:graphicData uri="http://schemas.openxmlformats.org/drawingml/2006/picture">
                <pic:pic>
                  <pic:nvPicPr>
                    <pic:cNvPr id="442" name="image225.png"/>
                    <pic:cNvPicPr/>
                  </pic:nvPicPr>
                  <pic:blipFill>
                    <a:blip r:embed="rId229"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548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630" w:val="left" w:leader="none"/>
                      <w:tab w:pos="6904" w:val="right" w:leader="none"/>
                    </w:tabs>
                    <w:spacing w:before="117"/>
                    <w:ind w:left="1078" w:right="0" w:firstLine="0"/>
                    <w:jc w:val="left"/>
                    <w:rPr>
                      <w:b/>
                      <w:sz w:val="16"/>
                    </w:rPr>
                  </w:pPr>
                  <w:r>
                    <w:rPr>
                      <w:spacing w:val="6"/>
                      <w:sz w:val="12"/>
                    </w:rPr>
                    <w:t>CH</w:t>
                  </w:r>
                  <w:r>
                    <w:rPr>
                      <w:spacing w:val="-19"/>
                      <w:sz w:val="12"/>
                    </w:rPr>
                    <w:t> </w:t>
                  </w:r>
                  <w:r>
                    <w:rPr>
                      <w:spacing w:val="8"/>
                      <w:sz w:val="12"/>
                    </w:rPr>
                    <w:t>AP. </w:t>
                  </w:r>
                  <w:r>
                    <w:rPr>
                      <w:spacing w:val="17"/>
                      <w:sz w:val="12"/>
                    </w:rPr>
                    <w:t> </w:t>
                  </w:r>
                  <w:r>
                    <w:rPr>
                      <w:b/>
                      <w:spacing w:val="-5"/>
                      <w:sz w:val="16"/>
                    </w:rPr>
                    <w:t>17</w:t>
                    <w:tab/>
                  </w:r>
                  <w:r>
                    <w:rPr>
                      <w:b/>
                      <w:spacing w:val="6"/>
                      <w:sz w:val="16"/>
                    </w:rPr>
                    <w:t>RUSSIA</w:t>
                  </w:r>
                  <w:r>
                    <w:rPr>
                      <w:rFonts w:ascii="Times New Roman"/>
                      <w:spacing w:val="6"/>
                      <w:sz w:val="16"/>
                    </w:rPr>
                    <w:tab/>
                  </w:r>
                  <w:r>
                    <w:rPr>
                      <w:b/>
                      <w:sz w:val="16"/>
                    </w:rPr>
                    <w:t>217</w:t>
                  </w:r>
                </w:p>
                <w:p>
                  <w:pPr>
                    <w:pStyle w:val="BodyText"/>
                    <w:spacing w:line="252" w:lineRule="auto" w:before="119"/>
                    <w:ind w:left="1082" w:right="985"/>
                    <w:jc w:val="both"/>
                  </w:pPr>
                  <w:r>
                    <w:rPr/>
                    <w:t>from </w:t>
                  </w:r>
                  <w:r>
                    <w:rPr>
                      <w:spacing w:val="3"/>
                    </w:rPr>
                    <w:t>abroad, </w:t>
                  </w:r>
                  <w:r>
                    <w:rPr>
                      <w:spacing w:val="2"/>
                    </w:rPr>
                    <w:t>had </w:t>
                  </w:r>
                  <w:r>
                    <w:rPr>
                      <w:spacing w:val="3"/>
                    </w:rPr>
                    <w:t>sought </w:t>
                  </w:r>
                  <w:r>
                    <w:rPr/>
                    <w:t>a </w:t>
                  </w:r>
                  <w:r>
                    <w:rPr>
                      <w:spacing w:val="3"/>
                    </w:rPr>
                    <w:t>reconciliation </w:t>
                  </w:r>
                  <w:r>
                    <w:rPr/>
                    <w:t>with her </w:t>
                  </w:r>
                  <w:r>
                    <w:rPr>
                      <w:spacing w:val="2"/>
                    </w:rPr>
                    <w:t>husband, </w:t>
                  </w:r>
                  <w:r>
                    <w:rPr>
                      <w:spacing w:val="3"/>
                    </w:rPr>
                    <w:t>thereby </w:t>
                  </w:r>
                  <w:r>
                    <w:rPr>
                      <w:spacing w:val="4"/>
                    </w:rPr>
                    <w:t>justifying </w:t>
                  </w:r>
                  <w:r>
                    <w:rPr/>
                    <w:t>the </w:t>
                  </w:r>
                  <w:r>
                    <w:rPr>
                      <w:spacing w:val="3"/>
                    </w:rPr>
                    <w:t>opinion </w:t>
                  </w:r>
                  <w:r>
                    <w:rPr/>
                    <w:t>o f her parents </w:t>
                  </w:r>
                  <w:r>
                    <w:rPr>
                      <w:spacing w:val="4"/>
                    </w:rPr>
                    <w:t>that </w:t>
                  </w:r>
                  <w:r>
                    <w:rPr/>
                    <w:t>Michael </w:t>
                  </w:r>
                  <w:r>
                    <w:rPr>
                      <w:spacing w:val="3"/>
                    </w:rPr>
                    <w:t>had </w:t>
                  </w:r>
                  <w:r>
                    <w:rPr/>
                    <w:t>been the prime </w:t>
                  </w:r>
                  <w:r>
                    <w:rPr>
                      <w:spacing w:val="5"/>
                    </w:rPr>
                    <w:t>mover </w:t>
                  </w:r>
                  <w:r>
                    <w:rPr/>
                    <w:t>o f her </w:t>
                  </w:r>
                  <w:r>
                    <w:rPr>
                      <w:spacing w:val="5"/>
                    </w:rPr>
                    <w:t>revolt. </w:t>
                  </w:r>
                  <w:r>
                    <w:rPr>
                      <w:spacing w:val="3"/>
                    </w:rPr>
                    <w:t>The </w:t>
                  </w:r>
                  <w:r>
                    <w:rPr>
                      <w:spacing w:val="5"/>
                    </w:rPr>
                    <w:t>good-looking </w:t>
                  </w:r>
                  <w:r>
                    <w:rPr>
                      <w:spacing w:val="7"/>
                    </w:rPr>
                    <w:t>Alex­ </w:t>
                  </w:r>
                  <w:r>
                    <w:rPr/>
                    <w:t>andra, </w:t>
                  </w:r>
                  <w:r>
                    <w:rPr>
                      <w:spacing w:val="3"/>
                    </w:rPr>
                    <w:t>who had once </w:t>
                  </w:r>
                  <w:r>
                    <w:rPr>
                      <w:spacing w:val="2"/>
                    </w:rPr>
                    <w:t>turned </w:t>
                  </w:r>
                  <w:r>
                    <w:rPr>
                      <w:spacing w:val="4"/>
                    </w:rPr>
                    <w:t>Belinsky’s </w:t>
                  </w:r>
                  <w:r>
                    <w:rPr>
                      <w:spacing w:val="2"/>
                    </w:rPr>
                    <w:t>and </w:t>
                  </w:r>
                  <w:r>
                    <w:rPr>
                      <w:spacing w:val="6"/>
                    </w:rPr>
                    <w:t>Botkin’s </w:t>
                  </w:r>
                  <w:r>
                    <w:rPr/>
                    <w:t>heads, married a </w:t>
                  </w:r>
                  <w:r>
                    <w:rPr>
                      <w:spacing w:val="3"/>
                    </w:rPr>
                    <w:t>cavalry </w:t>
                  </w:r>
                  <w:r>
                    <w:rPr/>
                    <w:t>officer </w:t>
                  </w:r>
                  <w:r>
                    <w:rPr>
                      <w:spacing w:val="2"/>
                    </w:rPr>
                    <w:t>named </w:t>
                  </w:r>
                  <w:r>
                    <w:rPr>
                      <w:spacing w:val="6"/>
                    </w:rPr>
                    <w:t>Wulf, </w:t>
                  </w:r>
                  <w:r>
                    <w:rPr>
                      <w:spacing w:val="2"/>
                    </w:rPr>
                    <w:t>and became </w:t>
                  </w:r>
                  <w:r>
                    <w:rPr/>
                    <w:t>the </w:t>
                  </w:r>
                  <w:r>
                    <w:rPr>
                      <w:spacing w:val="6"/>
                    </w:rPr>
                    <w:t>exemp­</w:t>
                  </w:r>
                  <w:r>
                    <w:rPr>
                      <w:spacing w:val="64"/>
                    </w:rPr>
                    <w:t> </w:t>
                  </w:r>
                  <w:r>
                    <w:rPr/>
                    <w:t>lary </w:t>
                  </w:r>
                  <w:r>
                    <w:rPr>
                      <w:spacing w:val="3"/>
                    </w:rPr>
                    <w:t>mother </w:t>
                  </w:r>
                  <w:r>
                    <w:rPr/>
                    <w:t>o f a numerous </w:t>
                  </w:r>
                  <w:r>
                    <w:rPr>
                      <w:spacing w:val="3"/>
                    </w:rPr>
                    <w:t>family. </w:t>
                  </w:r>
                  <w:r>
                    <w:rPr>
                      <w:spacing w:val="2"/>
                    </w:rPr>
                    <w:t>Nicholas, </w:t>
                  </w:r>
                  <w:r>
                    <w:rPr/>
                    <w:t>also married, </w:t>
                  </w:r>
                  <w:r>
                    <w:rPr>
                      <w:spacing w:val="3"/>
                    </w:rPr>
                    <w:t>had </w:t>
                  </w:r>
                  <w:r>
                    <w:rPr/>
                    <w:t>settled </w:t>
                  </w:r>
                  <w:r>
                    <w:rPr>
                      <w:spacing w:val="3"/>
                    </w:rPr>
                    <w:t>down to </w:t>
                  </w:r>
                  <w:r>
                    <w:rPr/>
                    <w:t>a life o f irreproachable </w:t>
                  </w:r>
                  <w:r>
                    <w:rPr>
                      <w:spacing w:val="3"/>
                    </w:rPr>
                    <w:t>respectability </w:t>
                  </w:r>
                  <w:r>
                    <w:rPr/>
                    <w:t>on a neigh­ </w:t>
                  </w:r>
                  <w:r>
                    <w:rPr>
                      <w:spacing w:val="2"/>
                    </w:rPr>
                    <w:t>bouring </w:t>
                  </w:r>
                  <w:r>
                    <w:rPr/>
                    <w:t>estate </w:t>
                  </w:r>
                  <w:r>
                    <w:rPr>
                      <w:spacing w:val="3"/>
                    </w:rPr>
                    <w:t>to </w:t>
                  </w:r>
                  <w:r>
                    <w:rPr>
                      <w:spacing w:val="2"/>
                    </w:rPr>
                    <w:t>Premukhino. </w:t>
                  </w:r>
                  <w:r>
                    <w:rPr>
                      <w:spacing w:val="5"/>
                    </w:rPr>
                    <w:t>Ilya </w:t>
                  </w:r>
                  <w:r>
                    <w:rPr>
                      <w:spacing w:val="2"/>
                    </w:rPr>
                    <w:t>had </w:t>
                  </w:r>
                  <w:r>
                    <w:rPr/>
                    <w:t>caused a  </w:t>
                  </w:r>
                  <w:r>
                    <w:rPr>
                      <w:spacing w:val="3"/>
                    </w:rPr>
                    <w:t>domestic </w:t>
                  </w:r>
                  <w:r>
                    <w:rPr/>
                    <w:t>scandal </w:t>
                  </w:r>
                  <w:r>
                    <w:rPr>
                      <w:spacing w:val="6"/>
                    </w:rPr>
                    <w:t>by </w:t>
                  </w:r>
                  <w:r>
                    <w:rPr/>
                    <w:t>challenging </w:t>
                  </w:r>
                  <w:r>
                    <w:rPr>
                      <w:spacing w:val="4"/>
                    </w:rPr>
                    <w:t>Varvara’s </w:t>
                  </w:r>
                  <w:r>
                    <w:rPr>
                      <w:spacing w:val="2"/>
                    </w:rPr>
                    <w:t>husband </w:t>
                  </w:r>
                  <w:r>
                    <w:rPr/>
                    <w:t>to a duel, </w:t>
                  </w:r>
                  <w:r>
                    <w:rPr>
                      <w:spacing w:val="4"/>
                    </w:rPr>
                    <w:t>but </w:t>
                  </w:r>
                  <w:r>
                    <w:rPr/>
                    <w:t>was </w:t>
                  </w:r>
                  <w:r>
                    <w:rPr>
                      <w:spacing w:val="2"/>
                    </w:rPr>
                    <w:t>now </w:t>
                  </w:r>
                  <w:r>
                    <w:rPr/>
                    <w:t>safely farming in </w:t>
                  </w:r>
                  <w:r>
                    <w:rPr>
                      <w:spacing w:val="4"/>
                    </w:rPr>
                    <w:t>Kazan. </w:t>
                  </w:r>
                  <w:r>
                    <w:rPr>
                      <w:spacing w:val="3"/>
                    </w:rPr>
                    <w:t>The </w:t>
                  </w:r>
                  <w:r>
                    <w:rPr/>
                    <w:t>three </w:t>
                  </w:r>
                  <w:r>
                    <w:rPr>
                      <w:spacing w:val="5"/>
                    </w:rPr>
                    <w:t>boys </w:t>
                  </w:r>
                  <w:r>
                    <w:rPr>
                      <w:spacing w:val="4"/>
                    </w:rPr>
                    <w:t>who </w:t>
                  </w:r>
                  <w:r>
                    <w:rPr>
                      <w:spacing w:val="2"/>
                    </w:rPr>
                    <w:t>had </w:t>
                  </w:r>
                  <w:r>
                    <w:rPr/>
                    <w:t>run </w:t>
                  </w:r>
                  <w:r>
                    <w:rPr>
                      <w:spacing w:val="3"/>
                    </w:rPr>
                    <w:t>away </w:t>
                  </w:r>
                  <w:r>
                    <w:rPr/>
                    <w:t>from </w:t>
                  </w:r>
                  <w:r>
                    <w:rPr>
                      <w:spacing w:val="4"/>
                    </w:rPr>
                    <w:t>school </w:t>
                  </w:r>
                  <w:r>
                    <w:rPr>
                      <w:spacing w:val="2"/>
                    </w:rPr>
                    <w:t>at </w:t>
                  </w:r>
                  <w:r>
                    <w:rPr>
                      <w:spacing w:val="5"/>
                    </w:rPr>
                    <w:t>Tver </w:t>
                  </w:r>
                  <w:r>
                    <w:rPr/>
                    <w:t>were still in </w:t>
                  </w:r>
                  <w:r>
                    <w:rPr>
                      <w:spacing w:val="2"/>
                    </w:rPr>
                    <w:t>the </w:t>
                  </w:r>
                  <w:r>
                    <w:rPr>
                      <w:spacing w:val="3"/>
                    </w:rPr>
                    <w:t>lively </w:t>
                  </w:r>
                  <w:r>
                    <w:rPr/>
                    <w:t>twenties. </w:t>
                  </w:r>
                  <w:r>
                    <w:rPr>
                      <w:spacing w:val="2"/>
                    </w:rPr>
                    <w:t>Paul, </w:t>
                  </w:r>
                  <w:r>
                    <w:rPr>
                      <w:spacing w:val="4"/>
                    </w:rPr>
                    <w:t>who </w:t>
                  </w:r>
                  <w:r>
                    <w:rPr>
                      <w:spacing w:val="2"/>
                    </w:rPr>
                    <w:t>had </w:t>
                  </w:r>
                  <w:r>
                    <w:rPr/>
                    <w:t>been in </w:t>
                  </w:r>
                  <w:r>
                    <w:rPr>
                      <w:spacing w:val="3"/>
                    </w:rPr>
                    <w:t>Germany </w:t>
                  </w:r>
                  <w:r>
                    <w:rPr/>
                    <w:t>with Michael, </w:t>
                  </w:r>
                  <w:r>
                    <w:rPr>
                      <w:spacing w:val="5"/>
                    </w:rPr>
                    <w:t>stood </w:t>
                  </w:r>
                  <w:r>
                    <w:rPr/>
                    <w:t>nearest </w:t>
                  </w:r>
                  <w:r>
                    <w:rPr>
                      <w:spacing w:val="3"/>
                    </w:rPr>
                    <w:t>to </w:t>
                  </w:r>
                  <w:r>
                    <w:rPr/>
                    <w:t>him in quickness o f </w:t>
                  </w:r>
                  <w:r>
                    <w:rPr>
                      <w:spacing w:val="2"/>
                    </w:rPr>
                    <w:t>wit </w:t>
                  </w:r>
                  <w:r>
                    <w:rPr/>
                    <w:t>and </w:t>
                  </w:r>
                  <w:r>
                    <w:rPr>
                      <w:spacing w:val="4"/>
                    </w:rPr>
                    <w:t>unconventionality </w:t>
                  </w:r>
                  <w:r>
                    <w:rPr/>
                    <w:t>o f </w:t>
                  </w:r>
                  <w:r>
                    <w:rPr>
                      <w:spacing w:val="4"/>
                    </w:rPr>
                    <w:t>outlook, </w:t>
                  </w:r>
                  <w:r>
                    <w:rPr/>
                    <w:t>and  was  regarded  with awe </w:t>
                  </w:r>
                  <w:r>
                    <w:rPr>
                      <w:spacing w:val="7"/>
                    </w:rPr>
                    <w:t>by </w:t>
                  </w:r>
                  <w:r>
                    <w:rPr/>
                    <w:t>his  friends  as  an  “ </w:t>
                  </w:r>
                  <w:r>
                    <w:rPr>
                      <w:spacing w:val="5"/>
                    </w:rPr>
                    <w:t>out-and-out  </w:t>
                  </w:r>
                  <w:r>
                    <w:rPr>
                      <w:spacing w:val="3"/>
                    </w:rPr>
                    <w:t>Hegelian” </w:t>
                  </w:r>
                  <w:r>
                    <w:rPr/>
                    <w:t>.  </w:t>
                  </w:r>
                  <w:r>
                    <w:rPr>
                      <w:spacing w:val="6"/>
                    </w:rPr>
                    <w:t>But </w:t>
                  </w:r>
                  <w:r>
                    <w:rPr/>
                    <w:t>his </w:t>
                  </w:r>
                  <w:r>
                    <w:rPr>
                      <w:spacing w:val="2"/>
                    </w:rPr>
                    <w:t>actions </w:t>
                  </w:r>
                  <w:r>
                    <w:rPr/>
                    <w:t>were </w:t>
                  </w:r>
                  <w:r>
                    <w:rPr>
                      <w:spacing w:val="5"/>
                    </w:rPr>
                    <w:t>orthodox </w:t>
                  </w:r>
                  <w:r>
                    <w:rPr>
                      <w:spacing w:val="2"/>
                    </w:rPr>
                    <w:t>enough; and </w:t>
                  </w:r>
                  <w:r>
                    <w:rPr/>
                    <w:t>he </w:t>
                  </w:r>
                  <w:r>
                    <w:rPr>
                      <w:spacing w:val="4"/>
                    </w:rPr>
                    <w:t>occupied </w:t>
                  </w:r>
                  <w:r>
                    <w:rPr>
                      <w:spacing w:val="3"/>
                    </w:rPr>
                    <w:t>for </w:t>
                  </w:r>
                  <w:r>
                    <w:rPr/>
                    <w:t>several years an official </w:t>
                  </w:r>
                  <w:r>
                    <w:rPr>
                      <w:spacing w:val="4"/>
                    </w:rPr>
                    <w:t>post </w:t>
                  </w:r>
                  <w:r>
                    <w:rPr>
                      <w:spacing w:val="3"/>
                    </w:rPr>
                    <w:t>at </w:t>
                  </w:r>
                  <w:r>
                    <w:rPr>
                      <w:spacing w:val="2"/>
                    </w:rPr>
                    <w:t>Simferopol, </w:t>
                  </w:r>
                  <w:r>
                    <w:rPr/>
                    <w:t>the </w:t>
                  </w:r>
                  <w:r>
                    <w:rPr>
                      <w:spacing w:val="3"/>
                    </w:rPr>
                    <w:t>capital </w:t>
                  </w:r>
                  <w:r>
                    <w:rPr/>
                    <w:t>o f the Crimea. </w:t>
                  </w:r>
                  <w:r>
                    <w:rPr>
                      <w:spacing w:val="2"/>
                    </w:rPr>
                    <w:t>Alexis, </w:t>
                  </w:r>
                  <w:r>
                    <w:rPr/>
                    <w:t>the </w:t>
                  </w:r>
                  <w:r>
                    <w:rPr>
                      <w:spacing w:val="4"/>
                    </w:rPr>
                    <w:t>youngest </w:t>
                  </w:r>
                  <w:r>
                    <w:rPr>
                      <w:spacing w:val="2"/>
                    </w:rPr>
                    <w:t>and </w:t>
                  </w:r>
                  <w:r>
                    <w:rPr/>
                    <w:t>least </w:t>
                  </w:r>
                  <w:r>
                    <w:rPr>
                      <w:spacing w:val="3"/>
                    </w:rPr>
                    <w:t>sturdy </w:t>
                  </w:r>
                  <w:r>
                    <w:rPr/>
                    <w:t>o f </w:t>
                  </w:r>
                  <w:r>
                    <w:rPr>
                      <w:spacing w:val="2"/>
                    </w:rPr>
                    <w:t>the </w:t>
                  </w:r>
                  <w:r>
                    <w:rPr/>
                    <w:t>sons, was </w:t>
                  </w:r>
                  <w:r>
                    <w:rPr>
                      <w:spacing w:val="4"/>
                    </w:rPr>
                    <w:t>for </w:t>
                  </w:r>
                  <w:r>
                    <w:rPr>
                      <w:spacing w:val="2"/>
                    </w:rPr>
                    <w:t>some time </w:t>
                  </w:r>
                  <w:r>
                    <w:rPr/>
                    <w:t>the </w:t>
                  </w:r>
                  <w:r>
                    <w:rPr>
                      <w:spacing w:val="5"/>
                    </w:rPr>
                    <w:t>only </w:t>
                  </w:r>
                  <w:r>
                    <w:rPr>
                      <w:spacing w:val="2"/>
                    </w:rPr>
                    <w:t>one </w:t>
                  </w:r>
                  <w:r>
                    <w:rPr>
                      <w:spacing w:val="3"/>
                    </w:rPr>
                    <w:t>to  </w:t>
                  </w:r>
                  <w:r>
                    <w:rPr/>
                    <w:t>remain  </w:t>
                  </w:r>
                  <w:r>
                    <w:rPr>
                      <w:spacing w:val="3"/>
                    </w:rPr>
                    <w:t>at  </w:t>
                  </w:r>
                  <w:r>
                    <w:rPr>
                      <w:spacing w:val="2"/>
                    </w:rPr>
                    <w:t>Premukhino.  </w:t>
                  </w:r>
                  <w:r>
                    <w:rPr>
                      <w:spacing w:val="3"/>
                    </w:rPr>
                    <w:t>Alexander,  </w:t>
                  </w:r>
                  <w:r>
                    <w:rPr/>
                    <w:t>the last </w:t>
                  </w:r>
                  <w:r>
                    <w:rPr>
                      <w:spacing w:val="4"/>
                    </w:rPr>
                    <w:t>but </w:t>
                  </w:r>
                  <w:r>
                    <w:rPr/>
                    <w:t>one, </w:t>
                  </w:r>
                  <w:r>
                    <w:rPr>
                      <w:spacing w:val="4"/>
                    </w:rPr>
                    <w:t>counted </w:t>
                  </w:r>
                  <w:r>
                    <w:rPr/>
                    <w:t>as the </w:t>
                  </w:r>
                  <w:r>
                    <w:rPr>
                      <w:spacing w:val="4"/>
                    </w:rPr>
                    <w:t>family </w:t>
                  </w:r>
                  <w:r>
                    <w:rPr>
                      <w:spacing w:val="2"/>
                    </w:rPr>
                    <w:t>scapegrace. </w:t>
                  </w:r>
                  <w:r>
                    <w:rPr>
                      <w:spacing w:val="5"/>
                    </w:rPr>
                    <w:t>He </w:t>
                  </w:r>
                  <w:r>
                    <w:rPr/>
                    <w:t>had </w:t>
                  </w:r>
                  <w:r>
                    <w:rPr>
                      <w:spacing w:val="4"/>
                    </w:rPr>
                    <w:t>aban­ </w:t>
                  </w:r>
                  <w:r>
                    <w:rPr>
                      <w:spacing w:val="3"/>
                    </w:rPr>
                    <w:t>doned </w:t>
                  </w:r>
                  <w:r>
                    <w:rPr/>
                    <w:t>a lectureship in law </w:t>
                  </w:r>
                  <w:r>
                    <w:rPr>
                      <w:spacing w:val="3"/>
                    </w:rPr>
                    <w:t>at </w:t>
                  </w:r>
                  <w:r>
                    <w:rPr/>
                    <w:t>the </w:t>
                  </w:r>
                  <w:r>
                    <w:rPr>
                      <w:spacing w:val="4"/>
                    </w:rPr>
                    <w:t>University </w:t>
                  </w:r>
                  <w:r>
                    <w:rPr/>
                    <w:t>o f Odessa </w:t>
                  </w:r>
                  <w:r>
                    <w:rPr>
                      <w:spacing w:val="3"/>
                    </w:rPr>
                    <w:t>to </w:t>
                  </w:r>
                  <w:r>
                    <w:rPr/>
                    <w:t>run </w:t>
                  </w:r>
                  <w:r>
                    <w:rPr>
                      <w:spacing w:val="3"/>
                    </w:rPr>
                    <w:t>away </w:t>
                  </w:r>
                  <w:r>
                    <w:rPr/>
                    <w:t>with a married </w:t>
                  </w:r>
                  <w:r>
                    <w:rPr>
                      <w:spacing w:val="3"/>
                    </w:rPr>
                    <w:t>woman; </w:t>
                  </w:r>
                  <w:r>
                    <w:rPr/>
                    <w:t>and he was </w:t>
                  </w:r>
                  <w:r>
                    <w:rPr>
                      <w:spacing w:val="4"/>
                    </w:rPr>
                    <w:t>only </w:t>
                  </w:r>
                  <w:r>
                    <w:rPr/>
                    <w:t>rescued from this entanglement </w:t>
                  </w:r>
                  <w:r>
                    <w:rPr>
                      <w:spacing w:val="4"/>
                    </w:rPr>
                    <w:t>just </w:t>
                  </w:r>
                  <w:r>
                    <w:rPr/>
                    <w:t>in </w:t>
                  </w:r>
                  <w:r>
                    <w:rPr>
                      <w:spacing w:val="2"/>
                    </w:rPr>
                    <w:t>time </w:t>
                  </w:r>
                  <w:r>
                    <w:rPr>
                      <w:spacing w:val="3"/>
                    </w:rPr>
                    <w:t>to </w:t>
                  </w:r>
                  <w:r>
                    <w:rPr/>
                    <w:t>plunge </w:t>
                  </w:r>
                  <w:r>
                    <w:rPr>
                      <w:spacing w:val="3"/>
                    </w:rPr>
                    <w:t>into </w:t>
                  </w:r>
                  <w:r>
                    <w:rPr/>
                    <w:t>an </w:t>
                  </w:r>
                  <w:r>
                    <w:rPr>
                      <w:spacing w:val="3"/>
                    </w:rPr>
                    <w:t>equally </w:t>
                  </w:r>
                  <w:r>
                    <w:rPr>
                      <w:spacing w:val="4"/>
                    </w:rPr>
                    <w:t>compromis­ </w:t>
                  </w:r>
                  <w:r>
                    <w:rPr/>
                    <w:t>ing, </w:t>
                  </w:r>
                  <w:r>
                    <w:rPr>
                      <w:spacing w:val="2"/>
                    </w:rPr>
                    <w:t>though </w:t>
                  </w:r>
                  <w:r>
                    <w:rPr>
                      <w:spacing w:val="-3"/>
                    </w:rPr>
                    <w:t>less </w:t>
                  </w:r>
                  <w:r>
                    <w:rPr>
                      <w:spacing w:val="2"/>
                    </w:rPr>
                    <w:t>scandalous, </w:t>
                  </w:r>
                  <w:r>
                    <w:rPr>
                      <w:spacing w:val="3"/>
                    </w:rPr>
                    <w:t>infatuation for </w:t>
                  </w:r>
                  <w:r>
                    <w:rPr/>
                    <w:t>Natalie </w:t>
                  </w:r>
                  <w:r>
                    <w:rPr>
                      <w:spacing w:val="3"/>
                    </w:rPr>
                    <w:t>Beyer. </w:t>
                  </w:r>
                  <w:r>
                    <w:rPr>
                      <w:spacing w:val="4"/>
                    </w:rPr>
                    <w:t>Tragedy </w:t>
                  </w:r>
                  <w:r>
                    <w:rPr/>
                    <w:t>had </w:t>
                  </w:r>
                  <w:r>
                    <w:rPr>
                      <w:spacing w:val="3"/>
                    </w:rPr>
                    <w:t>overtaken </w:t>
                  </w:r>
                  <w:r>
                    <w:rPr/>
                    <w:t>the </w:t>
                  </w:r>
                  <w:r>
                    <w:rPr>
                      <w:spacing w:val="4"/>
                    </w:rPr>
                    <w:t>Beyer family. </w:t>
                  </w:r>
                  <w:r>
                    <w:rPr>
                      <w:spacing w:val="3"/>
                    </w:rPr>
                    <w:t>Alexandra </w:t>
                  </w:r>
                  <w:r>
                    <w:rPr/>
                    <w:t>was dead. </w:t>
                  </w:r>
                  <w:r>
                    <w:rPr>
                      <w:spacing w:val="6"/>
                    </w:rPr>
                    <w:t>But </w:t>
                  </w:r>
                  <w:r>
                    <w:rPr/>
                    <w:t>Natalie </w:t>
                  </w:r>
                  <w:r>
                    <w:rPr>
                      <w:spacing w:val="2"/>
                    </w:rPr>
                    <w:t>retained </w:t>
                  </w:r>
                  <w:r>
                    <w:rPr>
                      <w:spacing w:val="3"/>
                    </w:rPr>
                    <w:t>at thirty-five </w:t>
                  </w:r>
                  <w:r>
                    <w:rPr/>
                    <w:t>all the passionate  reckless­ </w:t>
                  </w:r>
                  <w:r>
                    <w:rPr>
                      <w:spacing w:val="-3"/>
                    </w:rPr>
                    <w:t>ness </w:t>
                  </w:r>
                  <w:r>
                    <w:rPr/>
                    <w:t>o f the early twenties; and </w:t>
                  </w:r>
                  <w:r>
                    <w:rPr>
                      <w:spacing w:val="3"/>
                    </w:rPr>
                    <w:t>Alexander, </w:t>
                  </w:r>
                  <w:r>
                    <w:rPr/>
                    <w:t>an </w:t>
                  </w:r>
                  <w:r>
                    <w:rPr>
                      <w:spacing w:val="4"/>
                    </w:rPr>
                    <w:t>unworthy </w:t>
                  </w:r>
                  <w:r>
                    <w:rPr/>
                    <w:t>successor o f </w:t>
                  </w:r>
                  <w:r>
                    <w:rPr>
                      <w:spacing w:val="2"/>
                    </w:rPr>
                    <w:t>Nicholas Stankevich </w:t>
                  </w:r>
                  <w:r>
                    <w:rPr/>
                    <w:t>and o f Michael, </w:t>
                  </w:r>
                  <w:r>
                    <w:rPr>
                      <w:spacing w:val="3"/>
                    </w:rPr>
                    <w:t>soon </w:t>
                  </w:r>
                  <w:r>
                    <w:rPr>
                      <w:spacing w:val="2"/>
                    </w:rPr>
                    <w:t>tired </w:t>
                  </w:r>
                  <w:r>
                    <w:rPr/>
                    <w:t>o f her eager blandishments.</w:t>
                  </w:r>
                </w:p>
                <w:p>
                  <w:pPr>
                    <w:pStyle w:val="BodyText"/>
                    <w:spacing w:line="254" w:lineRule="auto" w:before="2"/>
                    <w:ind w:left="1111" w:right="980" w:firstLine="210"/>
                    <w:jc w:val="both"/>
                  </w:pPr>
                  <w:r>
                    <w:rPr>
                      <w:spacing w:val="4"/>
                    </w:rPr>
                    <w:t>Throughout </w:t>
                  </w:r>
                  <w:r>
                    <w:rPr/>
                    <w:t>these six </w:t>
                  </w:r>
                  <w:r>
                    <w:rPr>
                      <w:spacing w:val="2"/>
                    </w:rPr>
                    <w:t>years, </w:t>
                  </w:r>
                  <w:r>
                    <w:rPr>
                      <w:spacing w:val="4"/>
                    </w:rPr>
                    <w:t>Tatyana </w:t>
                  </w:r>
                  <w:r>
                    <w:rPr>
                      <w:spacing w:val="3"/>
                    </w:rPr>
                    <w:t>had </w:t>
                  </w:r>
                  <w:r>
                    <w:rPr/>
                    <w:t>remained a </w:t>
                  </w:r>
                  <w:r>
                    <w:rPr>
                      <w:spacing w:val="2"/>
                    </w:rPr>
                    <w:t>tragic </w:t>
                  </w:r>
                  <w:r>
                    <w:rPr/>
                    <w:t>and </w:t>
                  </w:r>
                  <w:r>
                    <w:rPr>
                      <w:spacing w:val="2"/>
                    </w:rPr>
                    <w:t>solitary </w:t>
                  </w:r>
                  <w:r>
                    <w:rPr/>
                    <w:t>figure, tending her parents, serving sometimes as a link </w:t>
                  </w:r>
                  <w:r>
                    <w:rPr>
                      <w:spacing w:val="2"/>
                    </w:rPr>
                    <w:t>between </w:t>
                  </w:r>
                  <w:r>
                    <w:rPr/>
                    <w:t>brothers </w:t>
                  </w:r>
                  <w:r>
                    <w:rPr>
                      <w:spacing w:val="3"/>
                    </w:rPr>
                    <w:t>and </w:t>
                  </w:r>
                  <w:r>
                    <w:rPr/>
                    <w:t>sisters busied </w:t>
                  </w:r>
                  <w:r>
                    <w:rPr>
                      <w:spacing w:val="2"/>
                    </w:rPr>
                    <w:t>with </w:t>
                  </w:r>
                  <w:r>
                    <w:rPr/>
                    <w:t>their </w:t>
                  </w:r>
                  <w:r>
                    <w:rPr>
                      <w:spacing w:val="4"/>
                    </w:rPr>
                    <w:t>own </w:t>
                  </w:r>
                  <w:r>
                    <w:rPr/>
                    <w:t>affairs, and </w:t>
                  </w:r>
                  <w:r>
                    <w:rPr>
                      <w:spacing w:val="2"/>
                    </w:rPr>
                    <w:t>thinking </w:t>
                  </w:r>
                  <w:r>
                    <w:rPr>
                      <w:spacing w:val="3"/>
                    </w:rPr>
                    <w:t>often </w:t>
                  </w:r>
                  <w:r>
                    <w:rPr/>
                    <w:t>with </w:t>
                  </w:r>
                  <w:r>
                    <w:rPr>
                      <w:spacing w:val="3"/>
                    </w:rPr>
                    <w:t>numbing </w:t>
                  </w:r>
                  <w:r>
                    <w:rPr>
                      <w:spacing w:val="4"/>
                    </w:rPr>
                    <w:t>anxiety </w:t>
                  </w:r>
                  <w:r>
                    <w:rPr/>
                    <w:t>o f </w:t>
                  </w:r>
                  <w:r>
                    <w:rPr>
                      <w:spacing w:val="2"/>
                    </w:rPr>
                    <w:t>Michael </w:t>
                  </w:r>
                  <w:r>
                    <w:rPr/>
                    <w:t>whom the rest, perhaps, </w:t>
                  </w:r>
                  <w:r>
                    <w:rPr>
                      <w:spacing w:val="3"/>
                    </w:rPr>
                    <w:t>would </w:t>
                  </w:r>
                  <w:r>
                    <w:rPr>
                      <w:spacing w:val="4"/>
                    </w:rPr>
                    <w:t>have </w:t>
                  </w:r>
                  <w:r>
                    <w:rPr/>
                    <w:t>been </w:t>
                  </w:r>
                  <w:r>
                    <w:rPr>
                      <w:spacing w:val="4"/>
                    </w:rPr>
                    <w:t>content </w:t>
                  </w:r>
                  <w:r>
                    <w:rPr>
                      <w:spacing w:val="3"/>
                    </w:rPr>
                    <w:t>to forget. </w:t>
                  </w:r>
                  <w:r>
                    <w:rPr>
                      <w:spacing w:val="6"/>
                    </w:rPr>
                    <w:t>For </w:t>
                  </w:r>
                  <w:r>
                    <w:rPr/>
                    <w:t>her, Michael was still “ the corner-stone o f </w:t>
                  </w:r>
                  <w:r>
                    <w:rPr>
                      <w:spacing w:val="5"/>
                    </w:rPr>
                    <w:t>our </w:t>
                  </w:r>
                  <w:r>
                    <w:rPr/>
                    <w:t>house, </w:t>
                  </w:r>
                  <w:r>
                    <w:rPr>
                      <w:spacing w:val="4"/>
                    </w:rPr>
                    <w:t>without </w:t>
                  </w:r>
                  <w:r>
                    <w:rPr/>
                    <w:t>which </w:t>
                  </w:r>
                  <w:r>
                    <w:rPr>
                      <w:spacing w:val="3"/>
                    </w:rPr>
                    <w:t>our </w:t>
                  </w:r>
                  <w:r>
                    <w:rPr>
                      <w:spacing w:val="4"/>
                    </w:rPr>
                    <w:t>family </w:t>
                  </w:r>
                  <w:r>
                    <w:rPr/>
                    <w:t>has been split asunder” . She </w:t>
                  </w:r>
                  <w:r>
                    <w:rPr>
                      <w:spacing w:val="2"/>
                    </w:rPr>
                    <w:t>turned </w:t>
                  </w:r>
                  <w:r>
                    <w:rPr>
                      <w:spacing w:val="3"/>
                    </w:rPr>
                    <w:t>to </w:t>
                  </w:r>
                  <w:r>
                    <w:rPr/>
                    <w:t>religion, and </w:t>
                  </w:r>
                  <w:r>
                    <w:rPr>
                      <w:spacing w:val="3"/>
                    </w:rPr>
                    <w:t>wrote much </w:t>
                  </w:r>
                  <w:r>
                    <w:rPr/>
                    <w:t>o f </w:t>
                  </w:r>
                  <w:r>
                    <w:rPr>
                      <w:spacing w:val="5"/>
                    </w:rPr>
                    <w:t>God </w:t>
                  </w:r>
                  <w:r>
                    <w:rPr>
                      <w:spacing w:val="2"/>
                    </w:rPr>
                    <w:t>and </w:t>
                  </w:r>
                  <w:r>
                    <w:rPr/>
                    <w:t>resignation, </w:t>
                  </w:r>
                  <w:r>
                    <w:rPr>
                      <w:spacing w:val="3"/>
                    </w:rPr>
                    <w:t>and </w:t>
                  </w:r>
                  <w:r>
                    <w:rPr/>
                    <w:t>o f </w:t>
                  </w:r>
                  <w:r>
                    <w:rPr>
                      <w:spacing w:val="2"/>
                    </w:rPr>
                    <w:t>some distant, </w:t>
                  </w:r>
                  <w:r>
                    <w:rPr/>
                    <w:t>brighter future  where all her </w:t>
                  </w:r>
                  <w:r>
                    <w:rPr>
                      <w:spacing w:val="3"/>
                    </w:rPr>
                    <w:t>adored  </w:t>
                  </w:r>
                  <w:r>
                    <w:rPr>
                      <w:spacing w:val="2"/>
                    </w:rPr>
                    <w:t>brothers and </w:t>
                  </w:r>
                  <w:r>
                    <w:rPr/>
                    <w:t>sisters,  even  “ he </w:t>
                  </w:r>
                  <w:r>
                    <w:rPr>
                      <w:spacing w:val="4"/>
                    </w:rPr>
                    <w:t>who </w:t>
                  </w:r>
                  <w:r>
                    <w:rPr/>
                    <w:t>is </w:t>
                  </w:r>
                  <w:r>
                    <w:rPr>
                      <w:spacing w:val="2"/>
                    </w:rPr>
                    <w:t>far </w:t>
                  </w:r>
                  <w:r>
                    <w:rPr/>
                    <w:t>from us all </w:t>
                  </w:r>
                  <w:r>
                    <w:rPr>
                      <w:spacing w:val="6"/>
                    </w:rPr>
                    <w:t>but </w:t>
                  </w:r>
                  <w:r>
                    <w:rPr/>
                    <w:t>does </w:t>
                  </w:r>
                  <w:r>
                    <w:rPr>
                      <w:spacing w:val="6"/>
                    </w:rPr>
                    <w:t>not </w:t>
                  </w:r>
                  <w:r>
                    <w:rPr>
                      <w:spacing w:val="3"/>
                    </w:rPr>
                    <w:t>forget </w:t>
                  </w:r>
                  <w:r>
                    <w:rPr>
                      <w:spacing w:val="2"/>
                    </w:rPr>
                    <w:t>us” </w:t>
                  </w:r>
                  <w:r>
                    <w:rPr/>
                    <w:t>, </w:t>
                  </w:r>
                  <w:r>
                    <w:rPr>
                      <w:spacing w:val="3"/>
                    </w:rPr>
                    <w:t>would </w:t>
                  </w:r>
                  <w:r>
                    <w:rPr/>
                    <w:t>be reunited “ as </w:t>
                  </w:r>
                  <w:r>
                    <w:rPr>
                      <w:spacing w:val="3"/>
                    </w:rPr>
                    <w:t>full </w:t>
                  </w:r>
                  <w:r>
                    <w:rPr/>
                    <w:t>o f enthusiasm and  as </w:t>
                  </w:r>
                  <w:r>
                    <w:rPr>
                      <w:spacing w:val="2"/>
                    </w:rPr>
                    <w:t>full </w:t>
                  </w:r>
                  <w:r>
                    <w:rPr/>
                    <w:t>o f faith in </w:t>
                  </w:r>
                  <w:r>
                    <w:rPr>
                      <w:spacing w:val="5"/>
                    </w:rPr>
                    <w:t>God  </w:t>
                  </w:r>
                  <w:r>
                    <w:rPr/>
                    <w:t>and in life as when </w:t>
                  </w:r>
                  <w:r>
                    <w:rPr>
                      <w:spacing w:val="2"/>
                    </w:rPr>
                    <w:t>we </w:t>
                  </w:r>
                  <w:r>
                    <w:rPr>
                      <w:spacing w:val="5"/>
                    </w:rPr>
                    <w:t>parted” </w:t>
                  </w:r>
                  <w:r>
                    <w:rPr>
                      <w:spacing w:val="19"/>
                    </w:rPr>
                    <w:t> </w:t>
                  </w:r>
                  <w:r>
                    <w:rPr/>
                    <w:t>.</w:t>
                  </w:r>
                </w:p>
              </w:txbxContent>
            </v:textbox>
            <w10:wrap type="none"/>
          </v:shape>
        </w:pict>
      </w:r>
      <w:r>
        <w:rPr/>
        <w:drawing>
          <wp:anchor distT="0" distB="0" distL="0" distR="0" allowOverlap="1" layoutInCell="1" locked="0" behindDoc="1" simplePos="0" relativeHeight="268189991">
            <wp:simplePos x="0" y="0"/>
            <wp:positionH relativeFrom="page">
              <wp:posOffset>0</wp:posOffset>
            </wp:positionH>
            <wp:positionV relativeFrom="page">
              <wp:posOffset>0</wp:posOffset>
            </wp:positionV>
            <wp:extent cx="5043158" cy="7778496"/>
            <wp:effectExtent l="0" t="0" r="0" b="0"/>
            <wp:wrapNone/>
            <wp:docPr id="443" name="image226.png" descr=""/>
            <wp:cNvGraphicFramePr>
              <a:graphicFrameLocks noChangeAspect="1"/>
            </wp:cNvGraphicFramePr>
            <a:graphic>
              <a:graphicData uri="http://schemas.openxmlformats.org/drawingml/2006/picture">
                <pic:pic>
                  <pic:nvPicPr>
                    <pic:cNvPr id="444" name="image226.png"/>
                    <pic:cNvPicPr/>
                  </pic:nvPicPr>
                  <pic:blipFill>
                    <a:blip r:embed="rId23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544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71" w:val="left" w:leader="none"/>
                      <w:tab w:pos="5169" w:val="left" w:leader="none"/>
                    </w:tabs>
                    <w:spacing w:before="122"/>
                    <w:ind w:left="0" w:right="1016" w:firstLine="0"/>
                    <w:jc w:val="right"/>
                    <w:rPr>
                      <w:sz w:val="12"/>
                    </w:rPr>
                  </w:pPr>
                  <w:r>
                    <w:rPr>
                      <w:b/>
                      <w:sz w:val="16"/>
                    </w:rPr>
                    <w:t>218</w:t>
                    <w:tab/>
                  </w:r>
                  <w:r>
                    <w:rPr>
                      <w:b/>
                      <w:spacing w:val="9"/>
                      <w:sz w:val="16"/>
                    </w:rPr>
                    <w:t>BURIED</w:t>
                  </w:r>
                  <w:r>
                    <w:rPr>
                      <w:b/>
                      <w:spacing w:val="59"/>
                      <w:sz w:val="16"/>
                    </w:rPr>
                    <w:t> </w:t>
                  </w:r>
                  <w:r>
                    <w:rPr>
                      <w:b/>
                      <w:spacing w:val="9"/>
                      <w:sz w:val="16"/>
                    </w:rPr>
                    <w:t>ALIVE</w:t>
                    <w:tab/>
                  </w:r>
                  <w:r>
                    <w:rPr>
                      <w:spacing w:val="9"/>
                      <w:sz w:val="12"/>
                    </w:rPr>
                    <w:t>BOO </w:t>
                  </w:r>
                  <w:r>
                    <w:rPr>
                      <w:sz w:val="12"/>
                    </w:rPr>
                    <w:t>K</w:t>
                  </w:r>
                  <w:r>
                    <w:rPr>
                      <w:spacing w:val="16"/>
                      <w:sz w:val="12"/>
                    </w:rPr>
                    <w:t> </w:t>
                  </w:r>
                  <w:r>
                    <w:rPr>
                      <w:spacing w:val="9"/>
                      <w:sz w:val="12"/>
                    </w:rPr>
                    <w:t>III</w:t>
                  </w:r>
                </w:p>
                <w:p>
                  <w:pPr>
                    <w:pStyle w:val="BodyText"/>
                    <w:spacing w:line="252" w:lineRule="auto" w:before="112"/>
                    <w:ind w:left="1058" w:right="1015" w:firstLine="228"/>
                    <w:jc w:val="both"/>
                  </w:pPr>
                  <w:r>
                    <w:rPr/>
                    <w:t>The passing years had not lightened Tatyana’s burden. The momentary infatuation for Turgenev had been lived down, but not forgotten. It had left behind it a silently burning flame, a cheated passion, not for the chance instrument which had kindled it, but for the realisation o f love itself. She speaks o f it, in a rare moment of self-revelation, in  one o f her letters to  Paul:</w:t>
                  </w:r>
                </w:p>
                <w:p>
                  <w:pPr>
                    <w:pStyle w:val="BodyText"/>
                    <w:spacing w:line="220" w:lineRule="auto" w:before="107"/>
                    <w:ind w:left="1030" w:right="1026" w:firstLine="220"/>
                    <w:jc w:val="both"/>
                  </w:pPr>
                  <w:r>
                    <w:rPr/>
                    <w:t>My love for </w:t>
                  </w:r>
                  <w:r>
                    <w:rPr>
                      <w:spacing w:val="-3"/>
                    </w:rPr>
                    <w:t>Turgenev does </w:t>
                  </w:r>
                  <w:r>
                    <w:rPr/>
                    <w:t>not </w:t>
                  </w:r>
                  <w:r>
                    <w:rPr>
                      <w:spacing w:val="-4"/>
                    </w:rPr>
                    <w:t>enter </w:t>
                  </w:r>
                  <w:r>
                    <w:rPr/>
                    <w:t>into any of your </w:t>
                  </w:r>
                  <w:r>
                    <w:rPr>
                      <w:spacing w:val="-5"/>
                    </w:rPr>
                    <w:t>categories. </w:t>
                  </w:r>
                  <w:r>
                    <w:rPr>
                      <w:spacing w:val="-7"/>
                    </w:rPr>
                    <w:t>Call </w:t>
                  </w:r>
                  <w:r>
                    <w:rPr/>
                    <w:t>it folly, or </w:t>
                  </w:r>
                  <w:r>
                    <w:rPr>
                      <w:spacing w:val="-4"/>
                    </w:rPr>
                    <w:t>what </w:t>
                  </w:r>
                  <w:r>
                    <w:rPr/>
                    <w:t>you </w:t>
                  </w:r>
                  <w:r>
                    <w:rPr>
                      <w:spacing w:val="-5"/>
                    </w:rPr>
                    <w:t>will. </w:t>
                  </w:r>
                  <w:r>
                    <w:rPr/>
                    <w:t>I </w:t>
                  </w:r>
                  <w:r>
                    <w:rPr>
                      <w:spacing w:val="-6"/>
                    </w:rPr>
                    <w:t>was </w:t>
                  </w:r>
                  <w:r>
                    <w:rPr>
                      <w:spacing w:val="-2"/>
                    </w:rPr>
                    <w:t>simply </w:t>
                  </w:r>
                  <w:r>
                    <w:rPr/>
                    <w:t>in love; </w:t>
                  </w:r>
                  <w:r>
                    <w:rPr>
                      <w:spacing w:val="-3"/>
                    </w:rPr>
                    <w:t>and before </w:t>
                  </w:r>
                  <w:r>
                    <w:rPr/>
                    <w:t>I </w:t>
                  </w:r>
                  <w:r>
                    <w:rPr>
                      <w:spacing w:val="-2"/>
                    </w:rPr>
                    <w:t>myself </w:t>
                  </w:r>
                  <w:r>
                    <w:rPr>
                      <w:spacing w:val="-3"/>
                    </w:rPr>
                    <w:t>had </w:t>
                  </w:r>
                  <w:r>
                    <w:rPr>
                      <w:spacing w:val="-5"/>
                    </w:rPr>
                    <w:t>realised </w:t>
                  </w:r>
                  <w:r>
                    <w:rPr/>
                    <w:t>it, I </w:t>
                  </w:r>
                  <w:r>
                    <w:rPr>
                      <w:spacing w:val="-5"/>
                    </w:rPr>
                    <w:t>spent </w:t>
                  </w:r>
                  <w:r>
                    <w:rPr>
                      <w:spacing w:val="-3"/>
                    </w:rPr>
                    <w:t>days </w:t>
                  </w:r>
                  <w:r>
                    <w:rPr>
                      <w:spacing w:val="-4"/>
                    </w:rPr>
                    <w:t>which </w:t>
                  </w:r>
                  <w:r>
                    <w:rPr/>
                    <w:t>it </w:t>
                  </w:r>
                  <w:r>
                    <w:rPr>
                      <w:spacing w:val="-3"/>
                    </w:rPr>
                    <w:t>is even </w:t>
                  </w:r>
                  <w:r>
                    <w:rPr/>
                    <w:t>now </w:t>
                  </w:r>
                  <w:r>
                    <w:rPr>
                      <w:spacing w:val="6"/>
                    </w:rPr>
                    <w:t>joy </w:t>
                  </w:r>
                  <w:r>
                    <w:rPr/>
                    <w:t>to </w:t>
                  </w:r>
                  <w:r>
                    <w:rPr>
                      <w:spacing w:val="-5"/>
                    </w:rPr>
                    <w:t>remember. </w:t>
                  </w:r>
                  <w:r>
                    <w:rPr/>
                    <w:t>. . . I lived </w:t>
                  </w:r>
                  <w:r>
                    <w:rPr>
                      <w:spacing w:val="-3"/>
                    </w:rPr>
                    <w:t>with </w:t>
                  </w:r>
                  <w:r>
                    <w:rPr/>
                    <w:t>my </w:t>
                  </w:r>
                  <w:r>
                    <w:rPr>
                      <w:spacing w:val="-4"/>
                    </w:rPr>
                    <w:t>whole heart </w:t>
                  </w:r>
                  <w:r>
                    <w:rPr>
                      <w:spacing w:val="-3"/>
                    </w:rPr>
                    <w:t>and </w:t>
                  </w:r>
                  <w:r>
                    <w:rPr>
                      <w:spacing w:val="-5"/>
                    </w:rPr>
                    <w:t>soul, </w:t>
                  </w:r>
                  <w:r>
                    <w:rPr/>
                    <w:t>every vein in </w:t>
                  </w:r>
                  <w:r>
                    <w:rPr>
                      <w:spacing w:val="-4"/>
                    </w:rPr>
                    <w:t>me </w:t>
                  </w:r>
                  <w:r>
                    <w:rPr/>
                    <w:t>throbbed </w:t>
                  </w:r>
                  <w:r>
                    <w:rPr>
                      <w:spacing w:val="-3"/>
                    </w:rPr>
                    <w:t>with life, everything </w:t>
                  </w:r>
                  <w:r>
                    <w:rPr>
                      <w:spacing w:val="-4"/>
                    </w:rPr>
                    <w:t>around </w:t>
                  </w:r>
                  <w:r>
                    <w:rPr>
                      <w:spacing w:val="-3"/>
                    </w:rPr>
                    <w:t>me </w:t>
                  </w:r>
                  <w:r>
                    <w:rPr>
                      <w:spacing w:val="-6"/>
                    </w:rPr>
                    <w:t>was transfigured. </w:t>
                  </w:r>
                  <w:r>
                    <w:rPr>
                      <w:spacing w:val="3"/>
                    </w:rPr>
                    <w:t>Why </w:t>
                  </w:r>
                  <w:r>
                    <w:rPr>
                      <w:spacing w:val="-4"/>
                    </w:rPr>
                    <w:t>must </w:t>
                  </w:r>
                  <w:r>
                    <w:rPr/>
                    <w:t>I now </w:t>
                  </w:r>
                  <w:r>
                    <w:rPr>
                      <w:spacing w:val="-5"/>
                    </w:rPr>
                    <w:t>renounce </w:t>
                  </w:r>
                  <w:r>
                    <w:rPr>
                      <w:spacing w:val="-3"/>
                    </w:rPr>
                    <w:t>all </w:t>
                  </w:r>
                  <w:r>
                    <w:rPr>
                      <w:spacing w:val="-5"/>
                    </w:rPr>
                    <w:t>this? </w:t>
                  </w:r>
                  <w:r>
                    <w:rPr/>
                    <w:t>So happy I </w:t>
                  </w:r>
                  <w:r>
                    <w:rPr>
                      <w:spacing w:val="-3"/>
                    </w:rPr>
                    <w:t>have never been </w:t>
                  </w:r>
                  <w:r>
                    <w:rPr>
                      <w:spacing w:val="-6"/>
                    </w:rPr>
                    <w:t>since. </w:t>
                  </w:r>
                  <w:r>
                    <w:rPr/>
                    <w:t>And </w:t>
                  </w:r>
                  <w:r>
                    <w:rPr>
                      <w:spacing w:val="-6"/>
                    </w:rPr>
                    <w:t>shall </w:t>
                  </w:r>
                  <w:r>
                    <w:rPr/>
                    <w:t>I tell you, </w:t>
                  </w:r>
                  <w:r>
                    <w:rPr>
                      <w:spacing w:val="-5"/>
                    </w:rPr>
                    <w:t>Paul, </w:t>
                  </w:r>
                  <w:r>
                    <w:rPr>
                      <w:spacing w:val="-3"/>
                    </w:rPr>
                    <w:t>what </w:t>
                  </w:r>
                  <w:r>
                    <w:rPr/>
                    <w:t>I </w:t>
                  </w:r>
                  <w:r>
                    <w:rPr>
                      <w:spacing w:val="-4"/>
                    </w:rPr>
                    <w:t>think? </w:t>
                  </w:r>
                  <w:r>
                    <w:rPr/>
                    <w:t>I </w:t>
                  </w:r>
                  <w:r>
                    <w:rPr>
                      <w:spacing w:val="-3"/>
                    </w:rPr>
                    <w:t>believe </w:t>
                  </w:r>
                  <w:r>
                    <w:rPr/>
                    <w:t>that for a </w:t>
                  </w:r>
                  <w:r>
                    <w:rPr>
                      <w:spacing w:val="-3"/>
                    </w:rPr>
                    <w:t>woman </w:t>
                  </w:r>
                  <w:r>
                    <w:rPr>
                      <w:spacing w:val="-5"/>
                    </w:rPr>
                    <w:t>there </w:t>
                  </w:r>
                  <w:r>
                    <w:rPr>
                      <w:spacing w:val="-3"/>
                    </w:rPr>
                    <w:t>is</w:t>
                  </w:r>
                  <w:r>
                    <w:rPr>
                      <w:spacing w:val="-10"/>
                    </w:rPr>
                    <w:t> </w:t>
                  </w:r>
                  <w:r>
                    <w:rPr>
                      <w:spacing w:val="-3"/>
                    </w:rPr>
                    <w:t>no</w:t>
                  </w:r>
                  <w:r>
                    <w:rPr>
                      <w:spacing w:val="-9"/>
                    </w:rPr>
                    <w:t> </w:t>
                  </w:r>
                  <w:r>
                    <w:rPr>
                      <w:spacing w:val="-4"/>
                    </w:rPr>
                    <w:t>greater</w:t>
                  </w:r>
                  <w:r>
                    <w:rPr>
                      <w:spacing w:val="-15"/>
                    </w:rPr>
                    <w:t> </w:t>
                  </w:r>
                  <w:r>
                    <w:rPr>
                      <w:spacing w:val="3"/>
                    </w:rPr>
                    <w:t>joy, </w:t>
                  </w:r>
                  <w:r>
                    <w:rPr/>
                    <w:t>no</w:t>
                  </w:r>
                  <w:r>
                    <w:rPr>
                      <w:spacing w:val="-8"/>
                    </w:rPr>
                    <w:t> </w:t>
                  </w:r>
                  <w:r>
                    <w:rPr>
                      <w:spacing w:val="-4"/>
                    </w:rPr>
                    <w:t>greater</w:t>
                  </w:r>
                  <w:r>
                    <w:rPr>
                      <w:spacing w:val="-15"/>
                    </w:rPr>
                    <w:t> </w:t>
                  </w:r>
                  <w:r>
                    <w:rPr>
                      <w:spacing w:val="-6"/>
                    </w:rPr>
                    <w:t>happiness</w:t>
                  </w:r>
                  <w:r>
                    <w:rPr>
                      <w:spacing w:val="-14"/>
                    </w:rPr>
                    <w:t> </w:t>
                  </w:r>
                  <w:r>
                    <w:rPr/>
                    <w:t>than</w:t>
                  </w:r>
                  <w:r>
                    <w:rPr>
                      <w:spacing w:val="-15"/>
                    </w:rPr>
                    <w:t> </w:t>
                  </w:r>
                  <w:r>
                    <w:rPr>
                      <w:spacing w:val="-4"/>
                    </w:rPr>
                    <w:t>such</w:t>
                  </w:r>
                  <w:r>
                    <w:rPr>
                      <w:spacing w:val="-13"/>
                    </w:rPr>
                    <w:t> </w:t>
                  </w:r>
                  <w:r>
                    <w:rPr/>
                    <w:t>love. No,</w:t>
                  </w:r>
                  <w:r>
                    <w:rPr>
                      <w:spacing w:val="3"/>
                    </w:rPr>
                    <w:t> </w:t>
                  </w:r>
                  <w:r>
                    <w:rPr>
                      <w:spacing w:val="-3"/>
                    </w:rPr>
                    <w:t>nothing </w:t>
                  </w:r>
                  <w:r>
                    <w:rPr/>
                    <w:t>on </w:t>
                  </w:r>
                  <w:r>
                    <w:rPr>
                      <w:spacing w:val="-5"/>
                    </w:rPr>
                    <w:t>earth, neither </w:t>
                  </w:r>
                  <w:r>
                    <w:rPr>
                      <w:spacing w:val="-4"/>
                    </w:rPr>
                    <w:t>knowledge </w:t>
                  </w:r>
                  <w:r>
                    <w:rPr/>
                    <w:t>nor thought, </w:t>
                  </w:r>
                  <w:r>
                    <w:rPr>
                      <w:spacing w:val="-3"/>
                    </w:rPr>
                    <w:t>can </w:t>
                  </w:r>
                  <w:r>
                    <w:rPr>
                      <w:spacing w:val="-4"/>
                    </w:rPr>
                    <w:t>replace </w:t>
                  </w:r>
                  <w:r>
                    <w:rPr/>
                    <w:t>it.  </w:t>
                  </w:r>
                  <w:r>
                    <w:rPr>
                      <w:spacing w:val="-3"/>
                    </w:rPr>
                    <w:t>Everywhere and </w:t>
                  </w:r>
                  <w:r>
                    <w:rPr>
                      <w:spacing w:val="-5"/>
                    </w:rPr>
                    <w:t>always </w:t>
                  </w:r>
                  <w:r>
                    <w:rPr>
                      <w:spacing w:val="-7"/>
                    </w:rPr>
                    <w:t>she </w:t>
                  </w:r>
                  <w:r>
                    <w:rPr>
                      <w:spacing w:val="-3"/>
                    </w:rPr>
                    <w:t>will </w:t>
                  </w:r>
                  <w:r>
                    <w:rPr/>
                    <w:t>feel </w:t>
                  </w:r>
                  <w:r>
                    <w:rPr>
                      <w:spacing w:val="-3"/>
                    </w:rPr>
                    <w:t>the </w:t>
                  </w:r>
                  <w:r>
                    <w:rPr/>
                    <w:t>lack of it. Her </w:t>
                  </w:r>
                  <w:r>
                    <w:rPr>
                      <w:spacing w:val="-3"/>
                    </w:rPr>
                    <w:t>thirst </w:t>
                  </w:r>
                  <w:r>
                    <w:rPr/>
                    <w:t>for </w:t>
                  </w:r>
                  <w:r>
                    <w:rPr>
                      <w:spacing w:val="-6"/>
                    </w:rPr>
                    <w:t>happiness </w:t>
                  </w:r>
                  <w:r>
                    <w:rPr>
                      <w:spacing w:val="-4"/>
                    </w:rPr>
                    <w:t>will </w:t>
                  </w:r>
                  <w:r>
                    <w:rPr>
                      <w:spacing w:val="-5"/>
                    </w:rPr>
                    <w:t>remain </w:t>
                  </w:r>
                  <w:r>
                    <w:rPr>
                      <w:spacing w:val="-4"/>
                    </w:rPr>
                    <w:t>eternally</w:t>
                  </w:r>
                  <w:r>
                    <w:rPr>
                      <w:spacing w:val="33"/>
                    </w:rPr>
                    <w:t> </w:t>
                  </w:r>
                  <w:r>
                    <w:rPr>
                      <w:spacing w:val="-7"/>
                    </w:rPr>
                    <w:t>unsatisfied.</w:t>
                  </w:r>
                </w:p>
                <w:p>
                  <w:pPr>
                    <w:pStyle w:val="BodyText"/>
                    <w:spacing w:line="249" w:lineRule="auto" w:before="137"/>
                    <w:ind w:left="1027" w:right="1003" w:firstLine="7"/>
                    <w:jc w:val="right"/>
                  </w:pPr>
                  <w:r>
                    <w:rPr>
                      <w:spacing w:val="6"/>
                    </w:rPr>
                    <w:t>Tatyana’s </w:t>
                  </w:r>
                  <w:r>
                    <w:rPr/>
                    <w:t>health was </w:t>
                  </w:r>
                  <w:r>
                    <w:rPr>
                      <w:spacing w:val="2"/>
                    </w:rPr>
                    <w:t>threatened. </w:t>
                  </w:r>
                  <w:r>
                    <w:rPr/>
                    <w:t>She </w:t>
                  </w:r>
                  <w:r>
                    <w:rPr>
                      <w:spacing w:val="2"/>
                    </w:rPr>
                    <w:t>spent </w:t>
                  </w:r>
                  <w:r>
                    <w:rPr>
                      <w:spacing w:val="4"/>
                    </w:rPr>
                    <w:t>four </w:t>
                  </w:r>
                  <w:r>
                    <w:rPr/>
                    <w:t>years</w:t>
                  </w:r>
                  <w:r>
                    <w:rPr>
                      <w:spacing w:val="-8"/>
                    </w:rPr>
                    <w:t> </w:t>
                  </w:r>
                  <w:r>
                    <w:rPr/>
                    <w:t>in</w:t>
                  </w:r>
                  <w:r>
                    <w:rPr>
                      <w:spacing w:val="41"/>
                    </w:rPr>
                    <w:t> </w:t>
                  </w:r>
                  <w:r>
                    <w:rPr/>
                    <w:t>the Crimea, </w:t>
                  </w:r>
                  <w:r>
                    <w:rPr>
                      <w:spacing w:val="4"/>
                    </w:rPr>
                    <w:t>partly </w:t>
                  </w:r>
                  <w:r>
                    <w:rPr>
                      <w:spacing w:val="2"/>
                    </w:rPr>
                    <w:t>with </w:t>
                  </w:r>
                  <w:r>
                    <w:rPr>
                      <w:spacing w:val="3"/>
                    </w:rPr>
                    <w:t>Paul and </w:t>
                  </w:r>
                  <w:r>
                    <w:rPr>
                      <w:spacing w:val="4"/>
                    </w:rPr>
                    <w:t>partly </w:t>
                  </w:r>
                  <w:r>
                    <w:rPr>
                      <w:spacing w:val="3"/>
                    </w:rPr>
                    <w:t>with Alexis; and</w:t>
                  </w:r>
                  <w:r>
                    <w:rPr>
                      <w:spacing w:val="30"/>
                    </w:rPr>
                    <w:t> </w:t>
                  </w:r>
                  <w:r>
                    <w:rPr>
                      <w:spacing w:val="2"/>
                    </w:rPr>
                    <w:t>it</w:t>
                  </w:r>
                  <w:r>
                    <w:rPr>
                      <w:spacing w:val="50"/>
                    </w:rPr>
                    <w:t> </w:t>
                  </w:r>
                  <w:r>
                    <w:rPr/>
                    <w:t>was during this </w:t>
                  </w:r>
                  <w:r>
                    <w:rPr>
                      <w:spacing w:val="2"/>
                    </w:rPr>
                    <w:t>time </w:t>
                  </w:r>
                  <w:r>
                    <w:rPr>
                      <w:spacing w:val="3"/>
                    </w:rPr>
                    <w:t>that </w:t>
                  </w:r>
                  <w:r>
                    <w:rPr/>
                    <w:t>she </w:t>
                  </w:r>
                  <w:r>
                    <w:rPr>
                      <w:spacing w:val="3"/>
                    </w:rPr>
                    <w:t>made </w:t>
                  </w:r>
                  <w:r>
                    <w:rPr/>
                    <w:t>her last despairing </w:t>
                  </w:r>
                  <w:r>
                    <w:rPr>
                      <w:spacing w:val="4"/>
                    </w:rPr>
                    <w:t>bid</w:t>
                  </w:r>
                  <w:r>
                    <w:rPr>
                      <w:spacing w:val="17"/>
                    </w:rPr>
                    <w:t> </w:t>
                  </w:r>
                  <w:r>
                    <w:rPr>
                      <w:spacing w:val="4"/>
                    </w:rPr>
                    <w:t>for </w:t>
                  </w:r>
                  <w:r>
                    <w:rPr>
                      <w:spacing w:val="5"/>
                    </w:rPr>
                    <w:t>happi­</w:t>
                  </w:r>
                  <w:r>
                    <w:rPr/>
                    <w:t> </w:t>
                  </w:r>
                  <w:r>
                    <w:rPr>
                      <w:spacing w:val="-3"/>
                    </w:rPr>
                    <w:t>ness. </w:t>
                  </w:r>
                  <w:r>
                    <w:rPr/>
                    <w:t>She fell in </w:t>
                  </w:r>
                  <w:r>
                    <w:rPr>
                      <w:spacing w:val="3"/>
                    </w:rPr>
                    <w:t>love, </w:t>
                  </w:r>
                  <w:r>
                    <w:rPr/>
                    <w:t>or </w:t>
                  </w:r>
                  <w:r>
                    <w:rPr>
                      <w:spacing w:val="3"/>
                    </w:rPr>
                    <w:t>imagined </w:t>
                  </w:r>
                  <w:r>
                    <w:rPr>
                      <w:spacing w:val="2"/>
                    </w:rPr>
                    <w:t>herself </w:t>
                  </w:r>
                  <w:r>
                    <w:rPr/>
                    <w:t>in </w:t>
                  </w:r>
                  <w:r>
                    <w:rPr>
                      <w:spacing w:val="3"/>
                    </w:rPr>
                    <w:t>love, with</w:t>
                  </w:r>
                  <w:r>
                    <w:rPr>
                      <w:spacing w:val="24"/>
                    </w:rPr>
                    <w:t> </w:t>
                  </w:r>
                  <w:r>
                    <w:rPr/>
                    <w:t>a</w:t>
                  </w:r>
                  <w:r>
                    <w:rPr>
                      <w:spacing w:val="31"/>
                    </w:rPr>
                    <w:t> </w:t>
                  </w:r>
                  <w:r>
                    <w:rPr>
                      <w:spacing w:val="3"/>
                    </w:rPr>
                    <w:t>musi­</w:t>
                  </w:r>
                  <w:r>
                    <w:rPr/>
                    <w:t> cian </w:t>
                  </w:r>
                  <w:r>
                    <w:rPr>
                      <w:spacing w:val="11"/>
                    </w:rPr>
                    <w:t>of </w:t>
                  </w:r>
                  <w:r>
                    <w:rPr/>
                    <w:t>some </w:t>
                  </w:r>
                  <w:r>
                    <w:rPr>
                      <w:spacing w:val="3"/>
                    </w:rPr>
                    <w:t>distinction named </w:t>
                  </w:r>
                  <w:r>
                    <w:rPr>
                      <w:spacing w:val="2"/>
                    </w:rPr>
                    <w:t>Serov.  </w:t>
                  </w:r>
                  <w:r>
                    <w:rPr>
                      <w:spacing w:val="4"/>
                    </w:rPr>
                    <w:t>He </w:t>
                  </w:r>
                  <w:r>
                    <w:rPr/>
                    <w:t>seems  </w:t>
                  </w:r>
                  <w:r>
                    <w:rPr>
                      <w:spacing w:val="4"/>
                    </w:rPr>
                    <w:t>to </w:t>
                  </w:r>
                  <w:r>
                    <w:rPr>
                      <w:spacing w:val="55"/>
                    </w:rPr>
                    <w:t> </w:t>
                  </w:r>
                  <w:r>
                    <w:rPr>
                      <w:spacing w:val="3"/>
                    </w:rPr>
                    <w:t>have </w:t>
                  </w:r>
                  <w:r>
                    <w:rPr>
                      <w:spacing w:val="6"/>
                    </w:rPr>
                    <w:t> </w:t>
                  </w:r>
                  <w:r>
                    <w:rPr>
                      <w:spacing w:val="2"/>
                    </w:rPr>
                    <w:t>been</w:t>
                  </w:r>
                  <w:r>
                    <w:rPr/>
                    <w:t> a weakling in the </w:t>
                  </w:r>
                  <w:r>
                    <w:rPr>
                      <w:spacing w:val="2"/>
                    </w:rPr>
                    <w:t>clutches </w:t>
                  </w:r>
                  <w:r>
                    <w:rPr>
                      <w:spacing w:val="11"/>
                    </w:rPr>
                    <w:t>of </w:t>
                  </w:r>
                  <w:r>
                    <w:rPr/>
                    <w:t>an unscrupulous</w:t>
                  </w:r>
                  <w:r>
                    <w:rPr>
                      <w:spacing w:val="20"/>
                    </w:rPr>
                    <w:t> </w:t>
                  </w:r>
                  <w:r>
                    <w:rPr/>
                    <w:t>mistress;</w:t>
                  </w:r>
                  <w:r>
                    <w:rPr>
                      <w:spacing w:val="38"/>
                    </w:rPr>
                    <w:t> </w:t>
                  </w:r>
                  <w:r>
                    <w:rPr>
                      <w:spacing w:val="2"/>
                    </w:rPr>
                    <w:t>and</w:t>
                  </w:r>
                  <w:r>
                    <w:rPr>
                      <w:w w:val="99"/>
                    </w:rPr>
                    <w:t> </w:t>
                  </w:r>
                  <w:r>
                    <w:rPr>
                      <w:spacing w:val="4"/>
                    </w:rPr>
                    <w:t>Tatyana </w:t>
                  </w:r>
                  <w:r>
                    <w:rPr>
                      <w:spacing w:val="3"/>
                    </w:rPr>
                    <w:t>believed </w:t>
                  </w:r>
                  <w:r>
                    <w:rPr/>
                    <w:t>in the </w:t>
                  </w:r>
                  <w:r>
                    <w:rPr>
                      <w:spacing w:val="4"/>
                    </w:rPr>
                    <w:t>power </w:t>
                  </w:r>
                  <w:r>
                    <w:rPr>
                      <w:spacing w:val="11"/>
                    </w:rPr>
                    <w:t>of </w:t>
                  </w:r>
                  <w:r>
                    <w:rPr/>
                    <w:t>her </w:t>
                  </w:r>
                  <w:r>
                    <w:rPr>
                      <w:spacing w:val="5"/>
                    </w:rPr>
                    <w:t>love </w:t>
                  </w:r>
                  <w:r>
                    <w:rPr>
                      <w:spacing w:val="4"/>
                    </w:rPr>
                    <w:t>to </w:t>
                  </w:r>
                  <w:r>
                    <w:rPr/>
                    <w:t>redeem</w:t>
                  </w:r>
                  <w:r>
                    <w:rPr>
                      <w:spacing w:val="29"/>
                    </w:rPr>
                    <w:t> </w:t>
                  </w:r>
                  <w:r>
                    <w:rPr/>
                    <w:t>him.</w:t>
                  </w:r>
                  <w:r>
                    <w:rPr>
                      <w:spacing w:val="36"/>
                    </w:rPr>
                    <w:t> </w:t>
                  </w:r>
                  <w:r>
                    <w:rPr>
                      <w:spacing w:val="4"/>
                    </w:rPr>
                    <w:t>Her</w:t>
                  </w:r>
                  <w:r>
                    <w:rPr/>
                    <w:t> </w:t>
                  </w:r>
                  <w:r>
                    <w:rPr>
                      <w:spacing w:val="5"/>
                    </w:rPr>
                    <w:t>emotion </w:t>
                  </w:r>
                  <w:r>
                    <w:rPr/>
                    <w:t>perhaps </w:t>
                  </w:r>
                  <w:r>
                    <w:rPr>
                      <w:spacing w:val="2"/>
                    </w:rPr>
                    <w:t>had </w:t>
                  </w:r>
                  <w:r>
                    <w:rPr/>
                    <w:t>in </w:t>
                  </w:r>
                  <w:r>
                    <w:rPr>
                      <w:spacing w:val="3"/>
                    </w:rPr>
                    <w:t>it more </w:t>
                  </w:r>
                  <w:r>
                    <w:rPr>
                      <w:spacing w:val="11"/>
                    </w:rPr>
                    <w:t>of </w:t>
                  </w:r>
                  <w:r>
                    <w:rPr>
                      <w:spacing w:val="6"/>
                    </w:rPr>
                    <w:t>pity </w:t>
                  </w:r>
                  <w:r>
                    <w:rPr>
                      <w:spacing w:val="3"/>
                    </w:rPr>
                    <w:t>than</w:t>
                  </w:r>
                  <w:r>
                    <w:rPr>
                      <w:spacing w:val="16"/>
                    </w:rPr>
                    <w:t> </w:t>
                  </w:r>
                  <w:r>
                    <w:rPr>
                      <w:spacing w:val="11"/>
                    </w:rPr>
                    <w:t>of </w:t>
                  </w:r>
                  <w:r>
                    <w:rPr/>
                    <w:t>passion.</w:t>
                  </w:r>
                  <w:r>
                    <w:rPr>
                      <w:spacing w:val="2"/>
                    </w:rPr>
                    <w:t> </w:t>
                  </w:r>
                  <w:r>
                    <w:rPr>
                      <w:spacing w:val="3"/>
                    </w:rPr>
                    <w:t>The</w:t>
                  </w:r>
                  <w:r>
                    <w:rPr/>
                    <w:t> </w:t>
                  </w:r>
                  <w:r>
                    <w:rPr>
                      <w:spacing w:val="5"/>
                    </w:rPr>
                    <w:t>attempt </w:t>
                  </w:r>
                  <w:r>
                    <w:rPr/>
                    <w:t>failed; </w:t>
                  </w:r>
                  <w:r>
                    <w:rPr>
                      <w:spacing w:val="2"/>
                    </w:rPr>
                    <w:t>and thereafter </w:t>
                  </w:r>
                  <w:r>
                    <w:rPr/>
                    <w:t>her heart was still. </w:t>
                  </w:r>
                  <w:r>
                    <w:rPr>
                      <w:spacing w:val="4"/>
                    </w:rPr>
                    <w:t>In</w:t>
                  </w:r>
                  <w:r>
                    <w:rPr>
                      <w:spacing w:val="51"/>
                    </w:rPr>
                    <w:t> </w:t>
                  </w:r>
                  <w:r>
                    <w:rPr>
                      <w:spacing w:val="2"/>
                    </w:rPr>
                    <w:t>the</w:t>
                  </w:r>
                  <w:r>
                    <w:rPr>
                      <w:spacing w:val="3"/>
                    </w:rPr>
                    <w:t> </w:t>
                  </w:r>
                  <w:r>
                    <w:rPr>
                      <w:spacing w:val="2"/>
                    </w:rPr>
                    <w:t>summer</w:t>
                  </w:r>
                  <w:r>
                    <w:rPr/>
                    <w:t> </w:t>
                  </w:r>
                  <w:r>
                    <w:rPr>
                      <w:spacing w:val="11"/>
                    </w:rPr>
                    <w:t>of </w:t>
                  </w:r>
                  <w:r>
                    <w:rPr>
                      <w:spacing w:val="-7"/>
                    </w:rPr>
                    <w:t>1851 </w:t>
                  </w:r>
                  <w:r>
                    <w:rPr/>
                    <w:t>she </w:t>
                  </w:r>
                  <w:r>
                    <w:rPr>
                      <w:spacing w:val="2"/>
                    </w:rPr>
                    <w:t>returned </w:t>
                  </w:r>
                  <w:r>
                    <w:rPr>
                      <w:spacing w:val="3"/>
                    </w:rPr>
                    <w:t>from </w:t>
                  </w:r>
                  <w:r>
                    <w:rPr>
                      <w:spacing w:val="2"/>
                    </w:rPr>
                    <w:t>the </w:t>
                  </w:r>
                  <w:r>
                    <w:rPr/>
                    <w:t>Crimea </w:t>
                  </w:r>
                  <w:r>
                    <w:rPr>
                      <w:spacing w:val="4"/>
                    </w:rPr>
                    <w:t>to</w:t>
                  </w:r>
                  <w:r>
                    <w:rPr>
                      <w:spacing w:val="24"/>
                    </w:rPr>
                    <w:t> </w:t>
                  </w:r>
                  <w:r>
                    <w:rPr>
                      <w:spacing w:val="3"/>
                    </w:rPr>
                    <w:t>Premukhino.</w:t>
                  </w:r>
                  <w:r>
                    <w:rPr>
                      <w:spacing w:val="56"/>
                    </w:rPr>
                    <w:t> </w:t>
                  </w:r>
                  <w:r>
                    <w:rPr/>
                    <w:t>Three </w:t>
                  </w:r>
                  <w:r>
                    <w:rPr>
                      <w:spacing w:val="3"/>
                    </w:rPr>
                    <w:t>months </w:t>
                  </w:r>
                  <w:r>
                    <w:rPr/>
                    <w:t>later came </w:t>
                  </w:r>
                  <w:r>
                    <w:rPr>
                      <w:spacing w:val="2"/>
                    </w:rPr>
                    <w:t>the </w:t>
                  </w:r>
                  <w:r>
                    <w:rPr/>
                    <w:t>summons </w:t>
                  </w:r>
                  <w:r>
                    <w:rPr>
                      <w:spacing w:val="3"/>
                    </w:rPr>
                    <w:t>to </w:t>
                  </w:r>
                  <w:r>
                    <w:rPr>
                      <w:spacing w:val="2"/>
                    </w:rPr>
                    <w:t>the</w:t>
                  </w:r>
                  <w:r>
                    <w:rPr>
                      <w:spacing w:val="16"/>
                    </w:rPr>
                    <w:t> </w:t>
                  </w:r>
                  <w:r>
                    <w:rPr>
                      <w:spacing w:val="3"/>
                    </w:rPr>
                    <w:t>Peter-and-Paul</w:t>
                  </w:r>
                  <w:r>
                    <w:rPr>
                      <w:spacing w:val="8"/>
                    </w:rPr>
                    <w:t> </w:t>
                  </w:r>
                  <w:r>
                    <w:rPr>
                      <w:spacing w:val="2"/>
                    </w:rPr>
                    <w:t>fortress.1</w:t>
                  </w:r>
                  <w:r>
                    <w:rPr>
                      <w:w w:val="99"/>
                    </w:rPr>
                    <w:t> </w:t>
                  </w:r>
                  <w:r>
                    <w:rPr>
                      <w:spacing w:val="2"/>
                    </w:rPr>
                    <w:t>Old </w:t>
                  </w:r>
                  <w:r>
                    <w:rPr>
                      <w:spacing w:val="4"/>
                    </w:rPr>
                    <w:t>Alexander </w:t>
                  </w:r>
                  <w:r>
                    <w:rPr>
                      <w:spacing w:val="2"/>
                    </w:rPr>
                    <w:t>Bakunin </w:t>
                  </w:r>
                  <w:r>
                    <w:rPr/>
                    <w:t>was </w:t>
                  </w:r>
                  <w:r>
                    <w:rPr>
                      <w:spacing w:val="2"/>
                    </w:rPr>
                    <w:t>now </w:t>
                  </w:r>
                  <w:r>
                    <w:rPr>
                      <w:spacing w:val="3"/>
                    </w:rPr>
                    <w:t>eighty-three</w:t>
                  </w:r>
                  <w:r>
                    <w:rPr>
                      <w:spacing w:val="36"/>
                    </w:rPr>
                    <w:t> </w:t>
                  </w:r>
                  <w:r>
                    <w:rPr>
                      <w:spacing w:val="3"/>
                    </w:rPr>
                    <w:t>and</w:t>
                  </w:r>
                  <w:r>
                    <w:rPr>
                      <w:spacing w:val="4"/>
                    </w:rPr>
                    <w:t> </w:t>
                  </w:r>
                  <w:r>
                    <w:rPr>
                      <w:spacing w:val="5"/>
                    </w:rPr>
                    <w:t>totally</w:t>
                  </w:r>
                  <w:r>
                    <w:rPr>
                      <w:w w:val="99"/>
                    </w:rPr>
                    <w:t> </w:t>
                  </w:r>
                  <w:r>
                    <w:rPr>
                      <w:spacing w:val="3"/>
                    </w:rPr>
                    <w:t>blind; </w:t>
                  </w:r>
                  <w:r>
                    <w:rPr>
                      <w:spacing w:val="2"/>
                    </w:rPr>
                    <w:t>and </w:t>
                  </w:r>
                  <w:r>
                    <w:rPr/>
                    <w:t>the three </w:t>
                  </w:r>
                  <w:r>
                    <w:rPr>
                      <w:spacing w:val="5"/>
                    </w:rPr>
                    <w:t>days’ journey </w:t>
                  </w:r>
                  <w:r>
                    <w:rPr>
                      <w:spacing w:val="4"/>
                    </w:rPr>
                    <w:t>to </w:t>
                  </w:r>
                  <w:r>
                    <w:rPr/>
                    <w:t>the </w:t>
                  </w:r>
                  <w:r>
                    <w:rPr>
                      <w:spacing w:val="3"/>
                    </w:rPr>
                    <w:t>capital </w:t>
                  </w:r>
                  <w:r>
                    <w:rPr/>
                    <w:t>was </w:t>
                  </w:r>
                  <w:r>
                    <w:rPr>
                      <w:spacing w:val="6"/>
                    </w:rPr>
                    <w:t>beyond </w:t>
                  </w:r>
                  <w:r>
                    <w:rPr>
                      <w:spacing w:val="56"/>
                    </w:rPr>
                    <w:t> </w:t>
                  </w:r>
                  <w:r>
                    <w:rPr/>
                    <w:t>his</w:t>
                  </w:r>
                </w:p>
                <w:p>
                  <w:pPr>
                    <w:pStyle w:val="BodyText"/>
                    <w:spacing w:line="254" w:lineRule="auto" w:before="7"/>
                    <w:ind w:left="1027" w:right="1048"/>
                    <w:jc w:val="both"/>
                  </w:pPr>
                  <w:r>
                    <w:rPr>
                      <w:spacing w:val="2"/>
                    </w:rPr>
                    <w:t>strength. </w:t>
                  </w:r>
                  <w:r>
                    <w:rPr/>
                    <w:t>Permission was </w:t>
                  </w:r>
                  <w:r>
                    <w:rPr>
                      <w:spacing w:val="2"/>
                    </w:rPr>
                    <w:t>given </w:t>
                  </w:r>
                  <w:r>
                    <w:rPr>
                      <w:spacing w:val="3"/>
                    </w:rPr>
                    <w:t>for Michael’s </w:t>
                  </w:r>
                  <w:r>
                    <w:rPr/>
                    <w:t>eldest </w:t>
                  </w:r>
                  <w:r>
                    <w:rPr>
                      <w:spacing w:val="4"/>
                    </w:rPr>
                    <w:t>brother </w:t>
                  </w:r>
                  <w:r>
                    <w:rPr>
                      <w:spacing w:val="3"/>
                    </w:rPr>
                    <w:t>to </w:t>
                  </w:r>
                  <w:r>
                    <w:rPr>
                      <w:spacing w:val="2"/>
                    </w:rPr>
                    <w:t>take </w:t>
                  </w:r>
                  <w:r>
                    <w:rPr>
                      <w:spacing w:val="-3"/>
                    </w:rPr>
                    <w:t>his </w:t>
                  </w:r>
                  <w:r>
                    <w:rPr>
                      <w:spacing w:val="2"/>
                    </w:rPr>
                    <w:t>place; </w:t>
                  </w:r>
                  <w:r>
                    <w:rPr/>
                    <w:t>and </w:t>
                  </w:r>
                  <w:r>
                    <w:rPr>
                      <w:spacing w:val="2"/>
                    </w:rPr>
                    <w:t>at </w:t>
                  </w:r>
                  <w:r>
                    <w:rPr/>
                    <w:t>the </w:t>
                  </w:r>
                  <w:r>
                    <w:rPr>
                      <w:spacing w:val="2"/>
                    </w:rPr>
                    <w:t>end </w:t>
                  </w:r>
                  <w:r>
                    <w:rPr/>
                    <w:t>o f </w:t>
                  </w:r>
                  <w:r>
                    <w:rPr>
                      <w:spacing w:val="5"/>
                    </w:rPr>
                    <w:t>October </w:t>
                  </w:r>
                  <w:r>
                    <w:rPr>
                      <w:spacing w:val="2"/>
                    </w:rPr>
                    <w:t>Nicholas and </w:t>
                  </w:r>
                  <w:r>
                    <w:rPr>
                      <w:spacing w:val="4"/>
                    </w:rPr>
                    <w:t>Tatyana </w:t>
                  </w:r>
                  <w:r>
                    <w:rPr/>
                    <w:t>arrived in </w:t>
                  </w:r>
                  <w:r>
                    <w:rPr>
                      <w:spacing w:val="2"/>
                    </w:rPr>
                    <w:t>Petersburg. </w:t>
                  </w:r>
                  <w:r>
                    <w:rPr/>
                    <w:t>There is </w:t>
                  </w:r>
                  <w:r>
                    <w:rPr>
                      <w:spacing w:val="3"/>
                    </w:rPr>
                    <w:t>no record </w:t>
                  </w:r>
                  <w:r>
                    <w:rPr/>
                    <w:t>o f </w:t>
                  </w:r>
                  <w:r>
                    <w:rPr>
                      <w:spacing w:val="3"/>
                    </w:rPr>
                    <w:t>what </w:t>
                  </w:r>
                  <w:r>
                    <w:rPr/>
                    <w:t>passed </w:t>
                  </w:r>
                  <w:r>
                    <w:rPr>
                      <w:spacing w:val="3"/>
                    </w:rPr>
                    <w:t>at </w:t>
                  </w:r>
                  <w:r>
                    <w:rPr/>
                    <w:t>this first </w:t>
                  </w:r>
                  <w:r>
                    <w:rPr>
                      <w:spacing w:val="2"/>
                    </w:rPr>
                    <w:t>meeting after more than </w:t>
                  </w:r>
                  <w:r>
                    <w:rPr/>
                    <w:t>eleven years. </w:t>
                  </w:r>
                  <w:r>
                    <w:rPr>
                      <w:spacing w:val="7"/>
                    </w:rPr>
                    <w:t>But </w:t>
                  </w:r>
                  <w:r>
                    <w:rPr>
                      <w:spacing w:val="2"/>
                    </w:rPr>
                    <w:t>Michael </w:t>
                  </w:r>
                  <w:r>
                    <w:rPr>
                      <w:spacing w:val="3"/>
                    </w:rPr>
                    <w:t>wrote </w:t>
                  </w:r>
                  <w:r>
                    <w:rPr/>
                    <w:t>afterwards </w:t>
                  </w:r>
                  <w:r>
                    <w:rPr>
                      <w:spacing w:val="4"/>
                    </w:rPr>
                    <w:t>that </w:t>
                  </w:r>
                  <w:r>
                    <w:rPr/>
                    <w:t>it </w:t>
                  </w:r>
                  <w:r>
                    <w:rPr>
                      <w:spacing w:val="3"/>
                    </w:rPr>
                    <w:t>had </w:t>
                  </w:r>
                  <w:r>
                    <w:rPr/>
                    <w:t>“ </w:t>
                  </w:r>
                  <w:r>
                    <w:rPr>
                      <w:spacing w:val="2"/>
                    </w:rPr>
                    <w:t>restored </w:t>
                  </w:r>
                  <w:r>
                    <w:rPr>
                      <w:spacing w:val="3"/>
                    </w:rPr>
                    <w:t>peace and warmth to</w:t>
                  </w:r>
                  <w:r>
                    <w:rPr>
                      <w:spacing w:val="58"/>
                    </w:rPr>
                    <w:t> </w:t>
                  </w:r>
                  <w:r>
                    <w:rPr/>
                    <w:t>his  </w:t>
                  </w:r>
                  <w:r>
                    <w:rPr>
                      <w:spacing w:val="3"/>
                    </w:rPr>
                    <w:t>heart” </w:t>
                  </w:r>
                  <w:r>
                    <w:rPr/>
                    <w:t>; </w:t>
                  </w:r>
                  <w:r>
                    <w:rPr>
                      <w:spacing w:val="2"/>
                    </w:rPr>
                    <w:t>and </w:t>
                  </w:r>
                  <w:r>
                    <w:rPr>
                      <w:spacing w:val="4"/>
                    </w:rPr>
                    <w:t>for Tatyana </w:t>
                  </w:r>
                  <w:r>
                    <w:rPr/>
                    <w:t>it was “ a new </w:t>
                  </w:r>
                  <w:r>
                    <w:rPr>
                      <w:spacing w:val="3"/>
                    </w:rPr>
                    <w:t>birth, </w:t>
                  </w:r>
                  <w:r>
                    <w:rPr/>
                    <w:t>a </w:t>
                  </w:r>
                  <w:r>
                    <w:rPr>
                      <w:spacing w:val="4"/>
                    </w:rPr>
                    <w:t>hope </w:t>
                  </w:r>
                  <w:r>
                    <w:rPr>
                      <w:spacing w:val="5"/>
                    </w:rPr>
                    <w:t>that </w:t>
                  </w:r>
                  <w:r>
                    <w:rPr/>
                    <w:t>has </w:t>
                  </w:r>
                  <w:r>
                    <w:rPr>
                      <w:spacing w:val="2"/>
                    </w:rPr>
                    <w:t>lighted </w:t>
                  </w:r>
                  <w:r>
                    <w:rPr>
                      <w:spacing w:val="3"/>
                    </w:rPr>
                    <w:t>our </w:t>
                  </w:r>
                  <w:r>
                    <w:rPr>
                      <w:spacing w:val="4"/>
                    </w:rPr>
                    <w:t>life” </w:t>
                  </w:r>
                  <w:r>
                    <w:rPr/>
                    <w:t>. </w:t>
                  </w:r>
                  <w:r>
                    <w:rPr>
                      <w:spacing w:val="3"/>
                    </w:rPr>
                    <w:t>The </w:t>
                  </w:r>
                  <w:r>
                    <w:rPr>
                      <w:spacing w:val="4"/>
                    </w:rPr>
                    <w:t>mother </w:t>
                  </w:r>
                  <w:r>
                    <w:rPr>
                      <w:spacing w:val="3"/>
                    </w:rPr>
                    <w:t>wrote </w:t>
                  </w:r>
                  <w:r>
                    <w:rPr>
                      <w:spacing w:val="4"/>
                    </w:rPr>
                    <w:t>to </w:t>
                  </w:r>
                  <w:r>
                    <w:rPr/>
                    <w:t>her </w:t>
                  </w:r>
                  <w:r>
                    <w:rPr>
                      <w:spacing w:val="5"/>
                    </w:rPr>
                    <w:t>unworthy </w:t>
                  </w:r>
                  <w:r>
                    <w:rPr>
                      <w:spacing w:val="6"/>
                    </w:rPr>
                    <w:t>but </w:t>
                  </w:r>
                  <w:r>
                    <w:rPr>
                      <w:spacing w:val="3"/>
                    </w:rPr>
                    <w:t>re­ pentant </w:t>
                  </w:r>
                  <w:r>
                    <w:rPr/>
                    <w:t>son in terms o f </w:t>
                  </w:r>
                  <w:r>
                    <w:rPr>
                      <w:spacing w:val="4"/>
                    </w:rPr>
                    <w:t>unwonted </w:t>
                  </w:r>
                  <w:r>
                    <w:rPr/>
                    <w:t>tenderness; </w:t>
                  </w:r>
                  <w:r>
                    <w:rPr>
                      <w:spacing w:val="3"/>
                    </w:rPr>
                    <w:t>and old</w:t>
                  </w:r>
                  <w:r>
                    <w:rPr>
                      <w:spacing w:val="-26"/>
                    </w:rPr>
                    <w:t> </w:t>
                  </w:r>
                  <w:r>
                    <w:rPr>
                      <w:spacing w:val="4"/>
                    </w:rPr>
                    <w:t>Alexander </w:t>
                  </w:r>
                  <w:r>
                    <w:rPr/>
                    <w:t>was  persuaded  </w:t>
                  </w:r>
                  <w:r>
                    <w:rPr>
                      <w:spacing w:val="3"/>
                    </w:rPr>
                    <w:t>to  dictate  </w:t>
                  </w:r>
                  <w:r>
                    <w:rPr/>
                    <w:t>a  </w:t>
                  </w:r>
                  <w:r>
                    <w:rPr>
                      <w:spacing w:val="2"/>
                    </w:rPr>
                    <w:t>paternal </w:t>
                  </w:r>
                  <w:r>
                    <w:rPr/>
                    <w:t>blessing.  A  regular</w:t>
                  </w:r>
                  <w:r>
                    <w:rPr>
                      <w:spacing w:val="-16"/>
                    </w:rPr>
                    <w:t> </w:t>
                  </w:r>
                  <w:r>
                    <w:rPr/>
                    <w:t>corre-</w:t>
                  </w:r>
                </w:p>
                <w:p>
                  <w:pPr>
                    <w:spacing w:before="131"/>
                    <w:ind w:left="2166" w:right="0" w:firstLine="0"/>
                    <w:jc w:val="left"/>
                    <w:rPr>
                      <w:b/>
                      <w:sz w:val="15"/>
                    </w:rPr>
                  </w:pPr>
                  <w:r>
                    <w:rPr>
                      <w:b/>
                      <w:sz w:val="15"/>
                    </w:rPr>
                    <w:t>1 Kornilov,  </w:t>
                  </w:r>
                  <w:r>
                    <w:rPr>
                      <w:b/>
                      <w:i/>
                      <w:sz w:val="15"/>
                    </w:rPr>
                    <w:t>Gody Stranstviya,  </w:t>
                  </w:r>
                  <w:r>
                    <w:rPr>
                      <w:b/>
                      <w:sz w:val="15"/>
                    </w:rPr>
                    <w:t>pp.  268, 277-440.</w:t>
                  </w:r>
                </w:p>
              </w:txbxContent>
            </v:textbox>
            <w10:wrap type="none"/>
          </v:shape>
        </w:pict>
      </w:r>
      <w:r>
        <w:rPr/>
        <w:drawing>
          <wp:anchor distT="0" distB="0" distL="0" distR="0" allowOverlap="1" layoutInCell="1" locked="0" behindDoc="1" simplePos="0" relativeHeight="268190039">
            <wp:simplePos x="0" y="0"/>
            <wp:positionH relativeFrom="page">
              <wp:posOffset>0</wp:posOffset>
            </wp:positionH>
            <wp:positionV relativeFrom="page">
              <wp:posOffset>0</wp:posOffset>
            </wp:positionV>
            <wp:extent cx="5043158" cy="7778496"/>
            <wp:effectExtent l="0" t="0" r="0" b="0"/>
            <wp:wrapNone/>
            <wp:docPr id="445" name="image227.png" descr=""/>
            <wp:cNvGraphicFramePr>
              <a:graphicFrameLocks noChangeAspect="1"/>
            </wp:cNvGraphicFramePr>
            <a:graphic>
              <a:graphicData uri="http://schemas.openxmlformats.org/drawingml/2006/picture">
                <pic:pic>
                  <pic:nvPicPr>
                    <pic:cNvPr id="446" name="image227.png"/>
                    <pic:cNvPicPr/>
                  </pic:nvPicPr>
                  <pic:blipFill>
                    <a:blip r:embed="rId23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539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3661" w:val="left" w:leader="none"/>
                      <w:tab w:pos="6942" w:val="right" w:leader="none"/>
                    </w:tabs>
                    <w:spacing w:before="0"/>
                    <w:ind w:left="1102" w:right="0" w:firstLine="0"/>
                    <w:jc w:val="left"/>
                    <w:rPr>
                      <w:b/>
                      <w:sz w:val="16"/>
                    </w:rPr>
                  </w:pPr>
                  <w:r>
                    <w:rPr>
                      <w:spacing w:val="7"/>
                      <w:sz w:val="12"/>
                    </w:rPr>
                    <w:t>CH</w:t>
                  </w:r>
                  <w:r>
                    <w:rPr>
                      <w:spacing w:val="-18"/>
                      <w:sz w:val="12"/>
                    </w:rPr>
                    <w:t> </w:t>
                  </w:r>
                  <w:r>
                    <w:rPr>
                      <w:spacing w:val="8"/>
                      <w:sz w:val="12"/>
                    </w:rPr>
                    <w:t>AP. </w:t>
                  </w:r>
                  <w:r>
                    <w:rPr>
                      <w:spacing w:val="16"/>
                      <w:sz w:val="12"/>
                    </w:rPr>
                    <w:t> </w:t>
                  </w:r>
                  <w:r>
                    <w:rPr>
                      <w:b/>
                      <w:spacing w:val="-5"/>
                      <w:sz w:val="16"/>
                    </w:rPr>
                    <w:t>17</w:t>
                    <w:tab/>
                  </w:r>
                  <w:r>
                    <w:rPr>
                      <w:b/>
                      <w:spacing w:val="6"/>
                      <w:position w:val="1"/>
                      <w:sz w:val="16"/>
                    </w:rPr>
                    <w:t>RUSSIA</w:t>
                  </w:r>
                  <w:r>
                    <w:rPr>
                      <w:rFonts w:ascii="Times New Roman"/>
                      <w:spacing w:val="6"/>
                      <w:sz w:val="16"/>
                    </w:rPr>
                    <w:tab/>
                  </w:r>
                  <w:r>
                    <w:rPr>
                      <w:b/>
                      <w:sz w:val="16"/>
                    </w:rPr>
                    <w:t>219</w:t>
                  </w:r>
                </w:p>
                <w:p>
                  <w:pPr>
                    <w:pStyle w:val="BodyText"/>
                    <w:spacing w:line="252" w:lineRule="auto" w:before="114"/>
                    <w:ind w:left="1061" w:right="1000" w:firstLine="33"/>
                    <w:jc w:val="both"/>
                  </w:pPr>
                  <w:r>
                    <w:rPr>
                      <w:spacing w:val="2"/>
                    </w:rPr>
                    <w:t>spondence, </w:t>
                  </w:r>
                  <w:r>
                    <w:rPr>
                      <w:spacing w:val="3"/>
                    </w:rPr>
                    <w:t>occasionally interrupted </w:t>
                  </w:r>
                  <w:r>
                    <w:rPr>
                      <w:spacing w:val="7"/>
                    </w:rPr>
                    <w:t>by </w:t>
                  </w:r>
                  <w:r>
                    <w:rPr/>
                    <w:t>a </w:t>
                  </w:r>
                  <w:r>
                    <w:rPr>
                      <w:spacing w:val="2"/>
                    </w:rPr>
                    <w:t>capricious </w:t>
                  </w:r>
                  <w:r>
                    <w:rPr/>
                    <w:t>censorship, ensued </w:t>
                  </w:r>
                  <w:r>
                    <w:rPr>
                      <w:spacing w:val="2"/>
                    </w:rPr>
                    <w:t>between </w:t>
                  </w:r>
                  <w:r>
                    <w:rPr/>
                    <w:t>Michael </w:t>
                  </w:r>
                  <w:r>
                    <w:rPr>
                      <w:spacing w:val="2"/>
                    </w:rPr>
                    <w:t>and </w:t>
                  </w:r>
                  <w:r>
                    <w:rPr/>
                    <w:t>his </w:t>
                  </w:r>
                  <w:r>
                    <w:rPr>
                      <w:spacing w:val="3"/>
                    </w:rPr>
                    <w:t>family. The </w:t>
                  </w:r>
                  <w:r>
                    <w:rPr>
                      <w:spacing w:val="2"/>
                    </w:rPr>
                    <w:t>knowledge </w:t>
                  </w:r>
                  <w:r>
                    <w:rPr>
                      <w:spacing w:val="3"/>
                    </w:rPr>
                    <w:t>that </w:t>
                  </w:r>
                  <w:r>
                    <w:rPr/>
                    <w:t>the letters </w:t>
                  </w:r>
                  <w:r>
                    <w:rPr>
                      <w:spacing w:val="4"/>
                    </w:rPr>
                    <w:t>would </w:t>
                  </w:r>
                  <w:r>
                    <w:rPr>
                      <w:spacing w:val="2"/>
                    </w:rPr>
                    <w:t>be  </w:t>
                  </w:r>
                  <w:r>
                    <w:rPr/>
                    <w:t>scrutinised  </w:t>
                  </w:r>
                  <w:r>
                    <w:rPr>
                      <w:spacing w:val="7"/>
                    </w:rPr>
                    <w:t>by  </w:t>
                  </w:r>
                  <w:r>
                    <w:rPr/>
                    <w:t>official eyes  </w:t>
                  </w:r>
                  <w:r>
                    <w:rPr>
                      <w:spacing w:val="3"/>
                    </w:rPr>
                    <w:t>imposed </w:t>
                  </w:r>
                  <w:r>
                    <w:rPr/>
                    <w:t>restraint on </w:t>
                  </w:r>
                  <w:r>
                    <w:rPr>
                      <w:spacing w:val="5"/>
                    </w:rPr>
                    <w:t>both </w:t>
                  </w:r>
                  <w:r>
                    <w:rPr/>
                    <w:t>sides; </w:t>
                  </w:r>
                  <w:r>
                    <w:rPr>
                      <w:spacing w:val="2"/>
                    </w:rPr>
                    <w:t>and those which </w:t>
                  </w:r>
                  <w:r>
                    <w:rPr>
                      <w:spacing w:val="3"/>
                    </w:rPr>
                    <w:t>survive contain  nothing  </w:t>
                  </w:r>
                  <w:r>
                    <w:rPr>
                      <w:spacing w:val="4"/>
                    </w:rPr>
                    <w:t>but </w:t>
                  </w:r>
                  <w:r>
                    <w:rPr/>
                    <w:t>items </w:t>
                  </w:r>
                  <w:r>
                    <w:rPr>
                      <w:spacing w:val="9"/>
                    </w:rPr>
                    <w:t>of </w:t>
                  </w:r>
                  <w:r>
                    <w:rPr>
                      <w:spacing w:val="4"/>
                    </w:rPr>
                    <w:t>family </w:t>
                  </w:r>
                  <w:r>
                    <w:rPr/>
                    <w:t>news </w:t>
                  </w:r>
                  <w:r>
                    <w:rPr>
                      <w:spacing w:val="2"/>
                    </w:rPr>
                    <w:t>and the </w:t>
                  </w:r>
                  <w:r>
                    <w:rPr>
                      <w:spacing w:val="4"/>
                    </w:rPr>
                    <w:t>most </w:t>
                  </w:r>
                  <w:r>
                    <w:rPr>
                      <w:spacing w:val="3"/>
                    </w:rPr>
                    <w:t>banal </w:t>
                  </w:r>
                  <w:r>
                    <w:rPr>
                      <w:spacing w:val="11"/>
                    </w:rPr>
                    <w:t>of </w:t>
                  </w:r>
                  <w:r>
                    <w:rPr/>
                    <w:t>reflexions. </w:t>
                  </w:r>
                  <w:r>
                    <w:rPr>
                      <w:spacing w:val="2"/>
                    </w:rPr>
                    <w:t>Michael’s </w:t>
                  </w:r>
                  <w:r>
                    <w:rPr/>
                    <w:t>letters in </w:t>
                  </w:r>
                  <w:r>
                    <w:rPr>
                      <w:spacing w:val="2"/>
                    </w:rPr>
                    <w:t>particular breathed </w:t>
                  </w:r>
                  <w:r>
                    <w:rPr/>
                    <w:t>an unfamiliar  spirit  </w:t>
                  </w:r>
                  <w:r>
                    <w:rPr>
                      <w:spacing w:val="11"/>
                    </w:rPr>
                    <w:t>of </w:t>
                  </w:r>
                  <w:r>
                    <w:rPr>
                      <w:spacing w:val="3"/>
                    </w:rPr>
                    <w:t>humility </w:t>
                  </w:r>
                  <w:r>
                    <w:rPr/>
                    <w:t>and universal </w:t>
                  </w:r>
                  <w:r>
                    <w:rPr>
                      <w:spacing w:val="2"/>
                    </w:rPr>
                    <w:t>benevolence. </w:t>
                  </w:r>
                  <w:r>
                    <w:rPr>
                      <w:spacing w:val="4"/>
                    </w:rPr>
                    <w:t>He </w:t>
                  </w:r>
                  <w:r>
                    <w:rPr/>
                    <w:t>confessed </w:t>
                  </w:r>
                  <w:r>
                    <w:rPr>
                      <w:spacing w:val="4"/>
                    </w:rPr>
                    <w:t>to </w:t>
                  </w:r>
                  <w:r>
                    <w:rPr/>
                    <w:t>his parents </w:t>
                  </w:r>
                  <w:r>
                    <w:rPr>
                      <w:spacing w:val="3"/>
                    </w:rPr>
                    <w:t>that </w:t>
                  </w:r>
                  <w:r>
                    <w:rPr/>
                    <w:t>he </w:t>
                  </w:r>
                  <w:r>
                    <w:rPr>
                      <w:spacing w:val="2"/>
                    </w:rPr>
                    <w:t>had </w:t>
                  </w:r>
                  <w:r>
                    <w:rPr>
                      <w:spacing w:val="5"/>
                    </w:rPr>
                    <w:t>not </w:t>
                  </w:r>
                  <w:r>
                    <w:rPr>
                      <w:spacing w:val="3"/>
                    </w:rPr>
                    <w:t>performed </w:t>
                  </w:r>
                  <w:r>
                    <w:rPr/>
                    <w:t>the “ sacred </w:t>
                  </w:r>
                  <w:r>
                    <w:rPr>
                      <w:spacing w:val="4"/>
                    </w:rPr>
                    <w:t>obligations” </w:t>
                  </w:r>
                  <w:r>
                    <w:rPr>
                      <w:spacing w:val="11"/>
                    </w:rPr>
                    <w:t>of </w:t>
                  </w:r>
                  <w:r>
                    <w:rPr/>
                    <w:t>a </w:t>
                  </w:r>
                  <w:r>
                    <w:rPr>
                      <w:spacing w:val="6"/>
                    </w:rPr>
                    <w:t>good </w:t>
                  </w:r>
                  <w:r>
                    <w:rPr/>
                    <w:t>son, and </w:t>
                  </w:r>
                  <w:r>
                    <w:rPr>
                      <w:spacing w:val="3"/>
                    </w:rPr>
                    <w:t>thanked </w:t>
                  </w:r>
                  <w:r>
                    <w:rPr>
                      <w:spacing w:val="4"/>
                    </w:rPr>
                    <w:t>God </w:t>
                  </w:r>
                  <w:r>
                    <w:rPr>
                      <w:spacing w:val="3"/>
                    </w:rPr>
                    <w:t>that </w:t>
                  </w:r>
                  <w:r>
                    <w:rPr/>
                    <w:t>his “ errors” </w:t>
                  </w:r>
                  <w:r>
                    <w:rPr>
                      <w:spacing w:val="2"/>
                    </w:rPr>
                    <w:t>had </w:t>
                  </w:r>
                  <w:r>
                    <w:rPr/>
                    <w:t>harmed </w:t>
                  </w:r>
                  <w:r>
                    <w:rPr>
                      <w:spacing w:val="8"/>
                    </w:rPr>
                    <w:t>nobody </w:t>
                  </w:r>
                  <w:r>
                    <w:rPr>
                      <w:spacing w:val="4"/>
                    </w:rPr>
                    <w:t>but </w:t>
                  </w:r>
                  <w:r>
                    <w:rPr/>
                    <w:t>himself. </w:t>
                  </w:r>
                  <w:r>
                    <w:rPr>
                      <w:spacing w:val="3"/>
                    </w:rPr>
                    <w:t>He implored </w:t>
                  </w:r>
                  <w:r>
                    <w:rPr/>
                    <w:t>his brothers  </w:t>
                  </w:r>
                  <w:r>
                    <w:rPr>
                      <w:spacing w:val="3"/>
                    </w:rPr>
                    <w:t>to </w:t>
                  </w:r>
                  <w:r>
                    <w:rPr/>
                    <w:t>be warned </w:t>
                  </w:r>
                  <w:r>
                    <w:rPr>
                      <w:spacing w:val="6"/>
                    </w:rPr>
                    <w:t>by </w:t>
                  </w:r>
                  <w:r>
                    <w:rPr/>
                    <w:t>his </w:t>
                  </w:r>
                  <w:r>
                    <w:rPr>
                      <w:spacing w:val="3"/>
                    </w:rPr>
                    <w:t>example </w:t>
                  </w:r>
                  <w:r>
                    <w:rPr/>
                    <w:t>and </w:t>
                  </w:r>
                  <w:r>
                    <w:rPr>
                      <w:spacing w:val="3"/>
                    </w:rPr>
                    <w:t>not   to </w:t>
                  </w:r>
                  <w:r>
                    <w:rPr>
                      <w:spacing w:val="2"/>
                    </w:rPr>
                    <w:t>tread </w:t>
                  </w:r>
                  <w:r>
                    <w:rPr/>
                    <w:t>the same path. </w:t>
                  </w:r>
                  <w:r>
                    <w:rPr>
                      <w:spacing w:val="3"/>
                    </w:rPr>
                    <w:t>He begged </w:t>
                  </w:r>
                  <w:r>
                    <w:rPr>
                      <w:spacing w:val="5"/>
                    </w:rPr>
                    <w:t>Varvara’s </w:t>
                  </w:r>
                  <w:r>
                    <w:rPr>
                      <w:spacing w:val="3"/>
                    </w:rPr>
                    <w:t>pardon for </w:t>
                  </w:r>
                  <w:r>
                    <w:rPr/>
                    <w:t>his </w:t>
                  </w:r>
                  <w:r>
                    <w:rPr>
                      <w:spacing w:val="2"/>
                    </w:rPr>
                    <w:t>hostility </w:t>
                  </w:r>
                  <w:r>
                    <w:rPr>
                      <w:spacing w:val="3"/>
                    </w:rPr>
                    <w:t>to </w:t>
                  </w:r>
                  <w:r>
                    <w:rPr/>
                    <w:t>her husband. There was </w:t>
                  </w:r>
                  <w:r>
                    <w:rPr>
                      <w:spacing w:val="3"/>
                    </w:rPr>
                    <w:t>nothing </w:t>
                  </w:r>
                  <w:r>
                    <w:rPr/>
                    <w:t>in these letters, </w:t>
                  </w:r>
                  <w:r>
                    <w:rPr>
                      <w:spacing w:val="-5"/>
                    </w:rPr>
                    <w:t>as </w:t>
                  </w:r>
                  <w:r>
                    <w:rPr/>
                    <w:t>Paul </w:t>
                  </w:r>
                  <w:r>
                    <w:rPr>
                      <w:spacing w:val="2"/>
                    </w:rPr>
                    <w:t>complained, </w:t>
                  </w:r>
                  <w:r>
                    <w:rPr>
                      <w:spacing w:val="6"/>
                    </w:rPr>
                    <w:t>by </w:t>
                  </w:r>
                  <w:r>
                    <w:rPr/>
                    <w:t>which he </w:t>
                  </w:r>
                  <w:r>
                    <w:rPr>
                      <w:spacing w:val="3"/>
                    </w:rPr>
                    <w:t>could </w:t>
                  </w:r>
                  <w:r>
                    <w:rPr/>
                    <w:t>recognise the </w:t>
                  </w:r>
                  <w:r>
                    <w:rPr>
                      <w:spacing w:val="2"/>
                    </w:rPr>
                    <w:t>old </w:t>
                  </w:r>
                  <w:r>
                    <w:rPr/>
                    <w:t>Michael.  </w:t>
                  </w:r>
                  <w:r>
                    <w:rPr>
                      <w:spacing w:val="4"/>
                    </w:rPr>
                    <w:t>But they </w:t>
                  </w:r>
                  <w:r>
                    <w:rPr/>
                    <w:t>sufficed </w:t>
                  </w:r>
                  <w:r>
                    <w:rPr>
                      <w:spacing w:val="3"/>
                    </w:rPr>
                    <w:t>to revive long-eclipsed </w:t>
                  </w:r>
                  <w:r>
                    <w:rPr/>
                    <w:t>memories </w:t>
                  </w:r>
                  <w:r>
                    <w:rPr>
                      <w:spacing w:val="2"/>
                    </w:rPr>
                    <w:t>and </w:t>
                  </w:r>
                  <w:r>
                    <w:rPr>
                      <w:spacing w:val="3"/>
                    </w:rPr>
                    <w:t>to </w:t>
                  </w:r>
                  <w:r>
                    <w:rPr>
                      <w:spacing w:val="2"/>
                    </w:rPr>
                    <w:t>re­  </w:t>
                  </w:r>
                  <w:r>
                    <w:rPr/>
                    <w:t>store </w:t>
                  </w:r>
                  <w:r>
                    <w:rPr>
                      <w:spacing w:val="3"/>
                    </w:rPr>
                    <w:t>long-broken </w:t>
                  </w:r>
                  <w:r>
                    <w:rPr>
                      <w:spacing w:val="2"/>
                    </w:rPr>
                    <w:t>contacts. </w:t>
                  </w:r>
                  <w:r>
                    <w:rPr>
                      <w:spacing w:val="5"/>
                    </w:rPr>
                    <w:t>For </w:t>
                  </w:r>
                  <w:r>
                    <w:rPr/>
                    <w:t>Michael, </w:t>
                  </w:r>
                  <w:r>
                    <w:rPr>
                      <w:spacing w:val="3"/>
                    </w:rPr>
                    <w:t>Premukhino became </w:t>
                  </w:r>
                  <w:r>
                    <w:rPr/>
                    <w:t>once more, </w:t>
                  </w:r>
                  <w:r>
                    <w:rPr>
                      <w:spacing w:val="-4"/>
                    </w:rPr>
                    <w:t>as </w:t>
                  </w:r>
                  <w:r>
                    <w:rPr/>
                    <w:t>in the days </w:t>
                  </w:r>
                  <w:r>
                    <w:rPr>
                      <w:spacing w:val="9"/>
                    </w:rPr>
                    <w:t>of </w:t>
                  </w:r>
                  <w:r>
                    <w:rPr/>
                    <w:t>his </w:t>
                  </w:r>
                  <w:r>
                    <w:rPr>
                      <w:spacing w:val="3"/>
                    </w:rPr>
                    <w:t>childhood, </w:t>
                  </w:r>
                  <w:r>
                    <w:rPr/>
                    <w:t>his “ one </w:t>
                  </w:r>
                  <w:r>
                    <w:rPr>
                      <w:spacing w:val="2"/>
                    </w:rPr>
                    <w:t>living interest” </w:t>
                  </w:r>
                  <w:r>
                    <w:rPr/>
                    <w:t>. </w:t>
                  </w:r>
                  <w:r>
                    <w:rPr>
                      <w:spacing w:val="4"/>
                    </w:rPr>
                    <w:t>It </w:t>
                  </w:r>
                  <w:r>
                    <w:rPr/>
                    <w:t>made him feel “ fresher </w:t>
                  </w:r>
                  <w:r>
                    <w:rPr>
                      <w:spacing w:val="2"/>
                    </w:rPr>
                    <w:t>and </w:t>
                  </w:r>
                  <w:r>
                    <w:rPr>
                      <w:spacing w:val="5"/>
                    </w:rPr>
                    <w:t>younger” </w:t>
                  </w:r>
                  <w:r>
                    <w:rPr/>
                    <w:t>when he </w:t>
                  </w:r>
                  <w:r>
                    <w:rPr>
                      <w:spacing w:val="2"/>
                    </w:rPr>
                    <w:t>wrote </w:t>
                  </w:r>
                  <w:r>
                    <w:rPr>
                      <w:spacing w:val="3"/>
                    </w:rPr>
                    <w:t>to </w:t>
                  </w:r>
                  <w:r>
                    <w:rPr/>
                    <w:t>his brothers and </w:t>
                  </w:r>
                  <w:r>
                    <w:rPr>
                      <w:spacing w:val="-3"/>
                    </w:rPr>
                    <w:t>sisters; </w:t>
                  </w:r>
                  <w:r>
                    <w:rPr/>
                    <w:t>and </w:t>
                  </w:r>
                  <w:r>
                    <w:rPr>
                      <w:spacing w:val="2"/>
                    </w:rPr>
                    <w:t>they, </w:t>
                  </w:r>
                  <w:r>
                    <w:rPr/>
                    <w:t>in turn, </w:t>
                  </w:r>
                  <w:r>
                    <w:rPr>
                      <w:spacing w:val="3"/>
                    </w:rPr>
                    <w:t>could </w:t>
                  </w:r>
                  <w:r>
                    <w:rPr>
                      <w:spacing w:val="2"/>
                    </w:rPr>
                    <w:t>think </w:t>
                  </w:r>
                  <w:r>
                    <w:rPr>
                      <w:spacing w:val="9"/>
                    </w:rPr>
                    <w:t>of </w:t>
                  </w:r>
                  <w:r>
                    <w:rPr/>
                    <w:t>him, no longer </w:t>
                  </w:r>
                  <w:r>
                    <w:rPr>
                      <w:spacing w:val="-3"/>
                    </w:rPr>
                    <w:t>as </w:t>
                  </w:r>
                  <w:r>
                    <w:rPr/>
                    <w:t>the dim </w:t>
                  </w:r>
                  <w:r>
                    <w:rPr>
                      <w:spacing w:val="2"/>
                    </w:rPr>
                    <w:t>ghost </w:t>
                  </w:r>
                  <w:r>
                    <w:rPr>
                      <w:spacing w:val="11"/>
                    </w:rPr>
                    <w:t>of </w:t>
                  </w:r>
                  <w:r>
                    <w:rPr/>
                    <w:t>a buried past, </w:t>
                  </w:r>
                  <w:r>
                    <w:rPr>
                      <w:spacing w:val="3"/>
                    </w:rPr>
                    <w:t>but </w:t>
                  </w:r>
                  <w:r>
                    <w:rPr/>
                    <w:t>as a </w:t>
                  </w:r>
                  <w:r>
                    <w:rPr>
                      <w:spacing w:val="2"/>
                    </w:rPr>
                    <w:t>living </w:t>
                  </w:r>
                  <w:r>
                    <w:rPr/>
                    <w:t>figure who,  </w:t>
                  </w:r>
                  <w:r>
                    <w:rPr>
                      <w:spacing w:val="3"/>
                    </w:rPr>
                    <w:t>though temporarily </w:t>
                  </w:r>
                  <w:r>
                    <w:rPr>
                      <w:spacing w:val="2"/>
                    </w:rPr>
                    <w:t>withdrawn </w:t>
                  </w:r>
                  <w:r>
                    <w:rPr>
                      <w:spacing w:val="3"/>
                    </w:rPr>
                    <w:t>from  </w:t>
                  </w:r>
                  <w:r>
                    <w:rPr/>
                    <w:t>their </w:t>
                  </w:r>
                  <w:r>
                    <w:rPr>
                      <w:spacing w:val="2"/>
                    </w:rPr>
                    <w:t>view, </w:t>
                  </w:r>
                  <w:r>
                    <w:rPr/>
                    <w:t>possessed  a </w:t>
                  </w:r>
                  <w:r>
                    <w:rPr>
                      <w:spacing w:val="2"/>
                    </w:rPr>
                    <w:t>tangible </w:t>
                  </w:r>
                  <w:r>
                    <w:rPr>
                      <w:spacing w:val="3"/>
                    </w:rPr>
                    <w:t>personality </w:t>
                  </w:r>
                  <w:r>
                    <w:rPr/>
                    <w:t>and  a </w:t>
                  </w:r>
                  <w:r>
                    <w:rPr>
                      <w:spacing w:val="3"/>
                    </w:rPr>
                    <w:t>known </w:t>
                  </w:r>
                  <w:r>
                    <w:rPr>
                      <w:spacing w:val="42"/>
                    </w:rPr>
                    <w:t> </w:t>
                  </w:r>
                  <w:r>
                    <w:rPr>
                      <w:spacing w:val="4"/>
                    </w:rPr>
                    <w:t>habitation.1</w:t>
                  </w:r>
                </w:p>
                <w:p>
                  <w:pPr>
                    <w:pStyle w:val="BodyText"/>
                    <w:spacing w:line="252" w:lineRule="auto" w:before="2"/>
                    <w:ind w:left="1019" w:right="1030" w:firstLine="250"/>
                    <w:jc w:val="both"/>
                  </w:pPr>
                  <w:r>
                    <w:rPr>
                      <w:spacing w:val="2"/>
                    </w:rPr>
                    <w:t>The </w:t>
                  </w:r>
                  <w:r>
                    <w:rPr/>
                    <w:t>cells reserved </w:t>
                  </w:r>
                  <w:r>
                    <w:rPr>
                      <w:spacing w:val="3"/>
                    </w:rPr>
                    <w:t>for </w:t>
                  </w:r>
                  <w:r>
                    <w:rPr>
                      <w:spacing w:val="4"/>
                    </w:rPr>
                    <w:t>political </w:t>
                  </w:r>
                  <w:r>
                    <w:rPr/>
                    <w:t>prisoners in the  </w:t>
                  </w:r>
                  <w:r>
                    <w:rPr>
                      <w:spacing w:val="3"/>
                    </w:rPr>
                    <w:t>Peter-and- Paul </w:t>
                  </w:r>
                  <w:r>
                    <w:rPr/>
                    <w:t>fortress </w:t>
                  </w:r>
                  <w:r>
                    <w:rPr>
                      <w:spacing w:val="2"/>
                    </w:rPr>
                    <w:t>had, </w:t>
                  </w:r>
                  <w:r>
                    <w:rPr>
                      <w:spacing w:val="3"/>
                    </w:rPr>
                    <w:t>throughout </w:t>
                  </w:r>
                  <w:r>
                    <w:rPr>
                      <w:spacing w:val="2"/>
                    </w:rPr>
                    <w:t>the nineteenth century, </w:t>
                  </w:r>
                  <w:r>
                    <w:rPr/>
                    <w:t>an </w:t>
                  </w:r>
                  <w:r>
                    <w:rPr>
                      <w:spacing w:val="3"/>
                    </w:rPr>
                    <w:t>un­ </w:t>
                  </w:r>
                  <w:r>
                    <w:rPr>
                      <w:spacing w:val="4"/>
                    </w:rPr>
                    <w:t>savoury </w:t>
                  </w:r>
                  <w:r>
                    <w:rPr>
                      <w:spacing w:val="3"/>
                    </w:rPr>
                    <w:t>reputation for </w:t>
                  </w:r>
                  <w:r>
                    <w:rPr/>
                    <w:t>darkness, </w:t>
                  </w:r>
                  <w:r>
                    <w:rPr>
                      <w:spacing w:val="3"/>
                    </w:rPr>
                    <w:t>damp, and </w:t>
                  </w:r>
                  <w:r>
                    <w:rPr/>
                    <w:t>insanitary </w:t>
                  </w:r>
                  <w:r>
                    <w:rPr>
                      <w:spacing w:val="5"/>
                    </w:rPr>
                    <w:t>condi­ </w:t>
                  </w:r>
                  <w:r>
                    <w:rPr/>
                    <w:t>tions. Materially, </w:t>
                  </w:r>
                  <w:r>
                    <w:rPr>
                      <w:spacing w:val="2"/>
                    </w:rPr>
                    <w:t>Bakunin </w:t>
                  </w:r>
                  <w:r>
                    <w:rPr/>
                    <w:t>suffered </w:t>
                  </w:r>
                  <w:r>
                    <w:rPr>
                      <w:spacing w:val="8"/>
                    </w:rPr>
                    <w:t>by </w:t>
                  </w:r>
                  <w:r>
                    <w:rPr/>
                    <w:t>his transfer </w:t>
                  </w:r>
                  <w:r>
                    <w:rPr>
                      <w:spacing w:val="3"/>
                    </w:rPr>
                    <w:t>from </w:t>
                  </w:r>
                  <w:r>
                    <w:rPr/>
                    <w:t>an </w:t>
                  </w:r>
                  <w:r>
                    <w:rPr>
                      <w:spacing w:val="2"/>
                    </w:rPr>
                    <w:t>Austrian </w:t>
                  </w:r>
                  <w:r>
                    <w:rPr>
                      <w:spacing w:val="4"/>
                    </w:rPr>
                    <w:t>to </w:t>
                  </w:r>
                  <w:r>
                    <w:rPr/>
                    <w:t>a </w:t>
                  </w:r>
                  <w:r>
                    <w:rPr>
                      <w:spacing w:val="2"/>
                    </w:rPr>
                    <w:t>Russian </w:t>
                  </w:r>
                  <w:r>
                    <w:rPr/>
                    <w:t>prison. </w:t>
                  </w:r>
                  <w:r>
                    <w:rPr>
                      <w:spacing w:val="5"/>
                    </w:rPr>
                    <w:t>But </w:t>
                  </w:r>
                  <w:r>
                    <w:rPr/>
                    <w:t>in </w:t>
                  </w:r>
                  <w:r>
                    <w:rPr>
                      <w:spacing w:val="3"/>
                    </w:rPr>
                    <w:t>other </w:t>
                  </w:r>
                  <w:r>
                    <w:rPr/>
                    <w:t>respects, </w:t>
                  </w:r>
                  <w:r>
                    <w:rPr>
                      <w:spacing w:val="2"/>
                    </w:rPr>
                    <w:t>which </w:t>
                  </w:r>
                  <w:r>
                    <w:rPr/>
                    <w:t>he </w:t>
                  </w:r>
                  <w:r>
                    <w:rPr>
                      <w:spacing w:val="3"/>
                    </w:rPr>
                    <w:t>himself </w:t>
                  </w:r>
                  <w:r>
                    <w:rPr>
                      <w:spacing w:val="4"/>
                    </w:rPr>
                    <w:t>thought </w:t>
                  </w:r>
                  <w:r>
                    <w:rPr>
                      <w:spacing w:val="3"/>
                    </w:rPr>
                    <w:t>more </w:t>
                  </w:r>
                  <w:r>
                    <w:rPr>
                      <w:spacing w:val="4"/>
                    </w:rPr>
                    <w:t>important, </w:t>
                  </w:r>
                  <w:r>
                    <w:rPr/>
                    <w:t>he  </w:t>
                  </w:r>
                  <w:r>
                    <w:rPr>
                      <w:spacing w:val="6"/>
                    </w:rPr>
                    <w:t>enjoyed </w:t>
                  </w:r>
                  <w:r>
                    <w:rPr/>
                    <w:t>a larger  measure </w:t>
                  </w:r>
                  <w:r>
                    <w:rPr>
                      <w:spacing w:val="11"/>
                    </w:rPr>
                    <w:t>of </w:t>
                  </w:r>
                  <w:r>
                    <w:rPr/>
                    <w:t>indulgence; </w:t>
                  </w:r>
                  <w:r>
                    <w:rPr>
                      <w:spacing w:val="2"/>
                    </w:rPr>
                    <w:t>and </w:t>
                  </w:r>
                  <w:r>
                    <w:rPr/>
                    <w:t>his </w:t>
                  </w:r>
                  <w:r>
                    <w:rPr>
                      <w:spacing w:val="3"/>
                    </w:rPr>
                    <w:t>constant </w:t>
                  </w:r>
                  <w:r>
                    <w:rPr>
                      <w:spacing w:val="2"/>
                    </w:rPr>
                    <w:t>tributes </w:t>
                  </w:r>
                  <w:r>
                    <w:rPr>
                      <w:spacing w:val="4"/>
                    </w:rPr>
                    <w:t>to  </w:t>
                  </w:r>
                  <w:r>
                    <w:rPr>
                      <w:spacing w:val="2"/>
                    </w:rPr>
                    <w:t>the  </w:t>
                  </w:r>
                  <w:r>
                    <w:rPr/>
                    <w:t>“ </w:t>
                  </w:r>
                  <w:r>
                    <w:rPr>
                      <w:spacing w:val="5"/>
                    </w:rPr>
                    <w:t>humanity”  </w:t>
                  </w:r>
                  <w:r>
                    <w:rPr>
                      <w:spacing w:val="11"/>
                    </w:rPr>
                    <w:t>of </w:t>
                  </w:r>
                  <w:r>
                    <w:rPr/>
                    <w:t>his gaolers were </w:t>
                  </w:r>
                  <w:r>
                    <w:rPr>
                      <w:spacing w:val="5"/>
                    </w:rPr>
                    <w:t>not </w:t>
                  </w:r>
                  <w:r>
                    <w:rPr>
                      <w:spacing w:val="2"/>
                    </w:rPr>
                    <w:t>altogether </w:t>
                  </w:r>
                  <w:r>
                    <w:rPr/>
                    <w:t>insincere. </w:t>
                  </w:r>
                  <w:r>
                    <w:rPr>
                      <w:spacing w:val="3"/>
                    </w:rPr>
                    <w:t>In </w:t>
                  </w:r>
                  <w:r>
                    <w:rPr/>
                    <w:t>particular, he was </w:t>
                  </w:r>
                  <w:r>
                    <w:rPr>
                      <w:spacing w:val="3"/>
                    </w:rPr>
                    <w:t>permitted </w:t>
                  </w:r>
                  <w:r>
                    <w:rPr>
                      <w:spacing w:val="4"/>
                    </w:rPr>
                    <w:t>to </w:t>
                  </w:r>
                  <w:r>
                    <w:rPr>
                      <w:spacing w:val="2"/>
                    </w:rPr>
                    <w:t>receive, </w:t>
                  </w:r>
                  <w:r>
                    <w:rPr/>
                    <w:t>in </w:t>
                  </w:r>
                  <w:r>
                    <w:rPr>
                      <w:spacing w:val="4"/>
                    </w:rPr>
                    <w:t>addition to </w:t>
                  </w:r>
                  <w:r>
                    <w:rPr/>
                    <w:t>his </w:t>
                  </w:r>
                  <w:r>
                    <w:rPr>
                      <w:spacing w:val="3"/>
                    </w:rPr>
                    <w:t>former </w:t>
                  </w:r>
                  <w:r>
                    <w:rPr/>
                    <w:t>supplies </w:t>
                  </w:r>
                  <w:r>
                    <w:rPr>
                      <w:spacing w:val="11"/>
                    </w:rPr>
                    <w:t>of </w:t>
                  </w:r>
                  <w:r>
                    <w:rPr>
                      <w:spacing w:val="2"/>
                    </w:rPr>
                    <w:t>novels and </w:t>
                  </w:r>
                  <w:r>
                    <w:rPr/>
                    <w:t>scientific works, a </w:t>
                  </w:r>
                  <w:r>
                    <w:rPr>
                      <w:spacing w:val="2"/>
                    </w:rPr>
                    <w:t>Russian </w:t>
                  </w:r>
                  <w:r>
                    <w:rPr/>
                    <w:t>newspaper </w:t>
                  </w:r>
                  <w:r>
                    <w:rPr>
                      <w:spacing w:val="2"/>
                    </w:rPr>
                    <w:t>and </w:t>
                  </w:r>
                  <w:r>
                    <w:rPr/>
                    <w:t>several Russian periodicals, </w:t>
                  </w:r>
                  <w:r>
                    <w:rPr>
                      <w:spacing w:val="2"/>
                    </w:rPr>
                    <w:t>and </w:t>
                  </w:r>
                  <w:r>
                    <w:rPr>
                      <w:spacing w:val="3"/>
                    </w:rPr>
                    <w:t>even </w:t>
                  </w:r>
                  <w:r>
                    <w:rPr>
                      <w:spacing w:val="4"/>
                    </w:rPr>
                    <w:t>to follow </w:t>
                  </w:r>
                  <w:r>
                    <w:rPr/>
                    <w:t>such trends </w:t>
                  </w:r>
                  <w:r>
                    <w:rPr>
                      <w:spacing w:val="11"/>
                    </w:rPr>
                    <w:t>of </w:t>
                  </w:r>
                  <w:r>
                    <w:rPr>
                      <w:spacing w:val="3"/>
                    </w:rPr>
                    <w:t>European thought </w:t>
                  </w:r>
                  <w:r>
                    <w:rPr/>
                    <w:t>and </w:t>
                  </w:r>
                  <w:r>
                    <w:rPr>
                      <w:spacing w:val="3"/>
                    </w:rPr>
                    <w:t>politics </w:t>
                  </w:r>
                  <w:r>
                    <w:rPr>
                      <w:spacing w:val="-4"/>
                    </w:rPr>
                    <w:t>as </w:t>
                  </w:r>
                  <w:r>
                    <w:rPr/>
                    <w:t>were represented in the pages </w:t>
                  </w:r>
                  <w:r>
                    <w:rPr>
                      <w:spacing w:val="11"/>
                    </w:rPr>
                    <w:t>of </w:t>
                  </w:r>
                  <w:r>
                    <w:rPr/>
                    <w:t>the </w:t>
                  </w:r>
                  <w:r>
                    <w:rPr>
                      <w:i/>
                    </w:rPr>
                    <w:t>Revue </w:t>
                  </w:r>
                  <w:r>
                    <w:rPr>
                      <w:i/>
                      <w:spacing w:val="-5"/>
                    </w:rPr>
                    <w:t>des </w:t>
                  </w:r>
                  <w:r>
                    <w:rPr>
                      <w:i/>
                      <w:spacing w:val="5"/>
                    </w:rPr>
                    <w:t>Deux </w:t>
                  </w:r>
                  <w:r>
                    <w:rPr>
                      <w:i/>
                      <w:spacing w:val="4"/>
                    </w:rPr>
                    <w:t>Mondes</w:t>
                  </w:r>
                  <w:r>
                    <w:rPr>
                      <w:spacing w:val="4"/>
                    </w:rPr>
                    <w:t>. </w:t>
                  </w:r>
                  <w:r>
                    <w:rPr>
                      <w:spacing w:val="2"/>
                    </w:rPr>
                    <w:t>During </w:t>
                  </w:r>
                  <w:r>
                    <w:rPr/>
                    <w:t>the </w:t>
                  </w:r>
                  <w:r>
                    <w:rPr>
                      <w:spacing w:val="3"/>
                    </w:rPr>
                    <w:t>second </w:t>
                  </w:r>
                  <w:r>
                    <w:rPr>
                      <w:spacing w:val="2"/>
                    </w:rPr>
                    <w:t>winter </w:t>
                  </w:r>
                  <w:r>
                    <w:rPr/>
                    <w:t>o f his confinement there were sent </w:t>
                  </w:r>
                  <w:r>
                    <w:rPr>
                      <w:spacing w:val="4"/>
                    </w:rPr>
                    <w:t>to </w:t>
                  </w:r>
                  <w:r>
                    <w:rPr/>
                    <w:t>him </w:t>
                  </w:r>
                  <w:r>
                    <w:rPr>
                      <w:spacing w:val="2"/>
                    </w:rPr>
                    <w:t>from </w:t>
                  </w:r>
                  <w:r>
                    <w:rPr>
                      <w:spacing w:val="3"/>
                    </w:rPr>
                    <w:t>Premukhino </w:t>
                  </w:r>
                  <w:r>
                    <w:rPr/>
                    <w:t>a night-shirt </w:t>
                  </w:r>
                  <w:r>
                    <w:rPr>
                      <w:spacing w:val="2"/>
                    </w:rPr>
                    <w:t>lined with squirrel’s </w:t>
                  </w:r>
                  <w:r>
                    <w:rPr/>
                    <w:t>fur, trousers, </w:t>
                  </w:r>
                  <w:r>
                    <w:rPr>
                      <w:spacing w:val="2"/>
                    </w:rPr>
                    <w:t>and </w:t>
                  </w:r>
                  <w:r>
                    <w:rPr>
                      <w:spacing w:val="5"/>
                    </w:rPr>
                    <w:t>boots; </w:t>
                  </w:r>
                  <w:r>
                    <w:rPr/>
                    <w:t>and </w:t>
                  </w:r>
                  <w:r>
                    <w:rPr>
                      <w:spacing w:val="3"/>
                    </w:rPr>
                    <w:t>among </w:t>
                  </w:r>
                  <w:r>
                    <w:rPr/>
                    <w:t>the amenities </w:t>
                  </w:r>
                  <w:r>
                    <w:rPr>
                      <w:spacing w:val="2"/>
                    </w:rPr>
                    <w:t>i</w:t>
                  </w:r>
                  <w:r>
                    <w:rPr>
                      <w:spacing w:val="5"/>
                    </w:rPr>
                    <w:t>n</w:t>
                  </w:r>
                  <w:r>
                    <w:rPr>
                      <w:spacing w:val="4"/>
                      <w:w w:val="99"/>
                    </w:rPr>
                    <w:t>t</w:t>
                  </w:r>
                  <w:r>
                    <w:rPr>
                      <w:spacing w:val="3"/>
                    </w:rPr>
                    <w:t>r</w:t>
                  </w:r>
                  <w:r>
                    <w:rPr>
                      <w:spacing w:val="4"/>
                    </w:rPr>
                    <w:t>o</w:t>
                  </w:r>
                  <w:r>
                    <w:rPr>
                      <w:spacing w:val="5"/>
                      <w:w w:val="99"/>
                    </w:rPr>
                    <w:t>d</w:t>
                  </w:r>
                  <w:r>
                    <w:rPr>
                      <w:spacing w:val="5"/>
                    </w:rPr>
                    <w:t>u</w:t>
                  </w:r>
                  <w:r>
                    <w:rPr>
                      <w:spacing w:val="4"/>
                    </w:rPr>
                    <w:t>ce</w:t>
                  </w:r>
                  <w:r>
                    <w:rPr>
                      <w:w w:val="99"/>
                    </w:rPr>
                    <w:t>d</w:t>
                  </w:r>
                  <w:r>
                    <w:rPr>
                      <w:spacing w:val="5"/>
                    </w:rPr>
                    <w:t> </w:t>
                  </w:r>
                  <w:r>
                    <w:rPr>
                      <w:spacing w:val="2"/>
                    </w:rPr>
                    <w:t>i</w:t>
                  </w:r>
                  <w:r>
                    <w:rPr>
                      <w:spacing w:val="5"/>
                    </w:rPr>
                    <w:t>n</w:t>
                  </w:r>
                  <w:r>
                    <w:rPr>
                      <w:spacing w:val="4"/>
                      <w:w w:val="99"/>
                    </w:rPr>
                    <w:t>t</w:t>
                  </w:r>
                  <w:r>
                    <w:rPr/>
                    <w:t>o</w:t>
                  </w:r>
                  <w:r>
                    <w:rPr>
                      <w:spacing w:val="24"/>
                    </w:rPr>
                    <w:t> </w:t>
                  </w:r>
                  <w:r>
                    <w:rPr>
                      <w:spacing w:val="3"/>
                      <w:w w:val="99"/>
                    </w:rPr>
                    <w:t>t</w:t>
                  </w:r>
                  <w:r>
                    <w:rPr>
                      <w:spacing w:val="4"/>
                    </w:rPr>
                    <w:t>h</w:t>
                  </w:r>
                  <w:r>
                    <w:rPr/>
                    <w:t>e</w:t>
                  </w:r>
                  <w:r>
                    <w:rPr>
                      <w:spacing w:val="18"/>
                    </w:rPr>
                    <w:t> </w:t>
                  </w:r>
                  <w:r>
                    <w:rPr>
                      <w:spacing w:val="4"/>
                      <w:w w:val="99"/>
                    </w:rPr>
                    <w:t>p</w:t>
                  </w:r>
                  <w:r>
                    <w:rPr>
                      <w:spacing w:val="2"/>
                    </w:rPr>
                    <w:t>ri</w:t>
                  </w:r>
                  <w:r>
                    <w:rPr>
                      <w:spacing w:val="4"/>
                    </w:rPr>
                    <w:t>sone</w:t>
                  </w:r>
                  <w:r>
                    <w:rPr>
                      <w:spacing w:val="2"/>
                    </w:rPr>
                    <w:t>r</w:t>
                  </w:r>
                  <w:r>
                    <w:rPr>
                      <w:spacing w:val="9"/>
                      <w:w w:val="99"/>
                    </w:rPr>
                    <w:t>’</w:t>
                  </w:r>
                  <w:r>
                    <w:rPr/>
                    <w:t>s</w:t>
                  </w:r>
                  <w:r>
                    <w:rPr>
                      <w:spacing w:val="17"/>
                    </w:rPr>
                    <w:t> </w:t>
                  </w:r>
                  <w:r>
                    <w:rPr/>
                    <w:t>cell</w:t>
                  </w:r>
                  <w:r>
                    <w:rPr>
                      <w:spacing w:val="18"/>
                    </w:rPr>
                    <w:t> </w:t>
                  </w:r>
                  <w:r>
                    <w:rPr/>
                    <w:t>were</w:t>
                  </w:r>
                  <w:r>
                    <w:rPr>
                      <w:spacing w:val="19"/>
                    </w:rPr>
                    <w:t> </w:t>
                  </w:r>
                  <w:r>
                    <w:rPr>
                      <w:spacing w:val="5"/>
                      <w:w w:val="99"/>
                    </w:rPr>
                    <w:t>t</w:t>
                  </w:r>
                  <w:r>
                    <w:rPr>
                      <w:spacing w:val="10"/>
                    </w:rPr>
                    <w:t>w</w:t>
                  </w:r>
                  <w:r>
                    <w:rPr/>
                    <w:t>o </w:t>
                  </w:r>
                  <w:r>
                    <w:rPr>
                      <w:spacing w:val="-18"/>
                    </w:rPr>
                    <w:t> </w:t>
                  </w:r>
                  <w:r>
                    <w:rPr>
                      <w:w w:val="99"/>
                    </w:rPr>
                    <w:t>cana</w:t>
                  </w:r>
                  <w:r>
                    <w:rPr>
                      <w:spacing w:val="-3"/>
                      <w:w w:val="99"/>
                    </w:rPr>
                    <w:t>r</w:t>
                  </w:r>
                  <w:r>
                    <w:rPr/>
                    <w:t>ies</w:t>
                  </w:r>
                  <w:r>
                    <w:rPr>
                      <w:spacing w:val="13"/>
                    </w:rPr>
                    <w:t> </w:t>
                  </w:r>
                  <w:r>
                    <w:rPr>
                      <w:spacing w:val="3"/>
                    </w:rPr>
                    <w:t>i</w:t>
                  </w:r>
                  <w:r>
                    <w:rPr/>
                    <w:t>n</w:t>
                  </w:r>
                  <w:r>
                    <w:rPr>
                      <w:spacing w:val="20"/>
                    </w:rPr>
                    <w:t> </w:t>
                  </w:r>
                  <w:r>
                    <w:rPr>
                      <w:w w:val="99"/>
                    </w:rPr>
                    <w:t>a</w:t>
                  </w:r>
                  <w:r>
                    <w:rPr>
                      <w:spacing w:val="21"/>
                    </w:rPr>
                    <w:t> </w:t>
                  </w:r>
                  <w:r>
                    <w:rPr>
                      <w:spacing w:val="3"/>
                    </w:rPr>
                    <w:t>c</w:t>
                  </w:r>
                  <w:r>
                    <w:rPr>
                      <w:spacing w:val="5"/>
                      <w:w w:val="99"/>
                    </w:rPr>
                    <w:t>a</w:t>
                  </w:r>
                  <w:r>
                    <w:rPr>
                      <w:spacing w:val="4"/>
                      <w:w w:val="99"/>
                    </w:rPr>
                    <w:t>g</w:t>
                  </w:r>
                  <w:r>
                    <w:rPr>
                      <w:spacing w:val="4"/>
                    </w:rPr>
                    <w:t>e</w:t>
                  </w:r>
                  <w:r>
                    <w:rPr>
                      <w:spacing w:val="2"/>
                    </w:rPr>
                    <w:t>.</w:t>
                  </w:r>
                  <w:r>
                    <w:rPr>
                      <w:spacing w:val="-106"/>
                      <w:w w:val="99"/>
                    </w:rPr>
                    <w:t>1</w:t>
                  </w:r>
                  <w:r>
                    <w:rPr>
                      <w:w w:val="99"/>
                    </w:rPr>
                    <w:t>2</w:t>
                  </w:r>
                </w:p>
                <w:p>
                  <w:pPr>
                    <w:spacing w:line="170" w:lineRule="exact" w:before="186"/>
                    <w:ind w:left="1019" w:right="1093" w:firstLine="170"/>
                    <w:jc w:val="both"/>
                    <w:rPr>
                      <w:b/>
                      <w:sz w:val="15"/>
                    </w:rPr>
                  </w:pPr>
                  <w:r>
                    <w:rPr>
                      <w:b/>
                      <w:sz w:val="15"/>
                    </w:rPr>
                    <w:t>1 </w:t>
                  </w:r>
                  <w:r>
                    <w:rPr>
                      <w:b/>
                      <w:i/>
                      <w:spacing w:val="-7"/>
                      <w:sz w:val="15"/>
                    </w:rPr>
                    <w:t>Sobranie, </w:t>
                  </w:r>
                  <w:r>
                    <w:rPr>
                      <w:b/>
                      <w:spacing w:val="-5"/>
                      <w:sz w:val="15"/>
                    </w:rPr>
                    <w:t>ed. </w:t>
                  </w:r>
                  <w:r>
                    <w:rPr>
                      <w:b/>
                      <w:spacing w:val="-4"/>
                      <w:sz w:val="15"/>
                    </w:rPr>
                    <w:t>Steklov, </w:t>
                  </w:r>
                  <w:r>
                    <w:rPr>
                      <w:b/>
                      <w:sz w:val="15"/>
                    </w:rPr>
                    <w:t>iv. 207-8, 222-3; Kornilov,  </w:t>
                  </w:r>
                  <w:r>
                    <w:rPr>
                      <w:b/>
                      <w:i/>
                      <w:spacing w:val="-7"/>
                      <w:sz w:val="15"/>
                    </w:rPr>
                    <w:t>Oody  </w:t>
                  </w:r>
                  <w:r>
                    <w:rPr>
                      <w:b/>
                      <w:i/>
                      <w:spacing w:val="-6"/>
                      <w:sz w:val="15"/>
                    </w:rPr>
                    <w:t>Stranstviya,  </w:t>
                  </w:r>
                  <w:r>
                    <w:rPr>
                      <w:b/>
                      <w:spacing w:val="-4"/>
                      <w:sz w:val="15"/>
                    </w:rPr>
                    <w:t>pp.  </w:t>
                  </w:r>
                  <w:r>
                    <w:rPr>
                      <w:b/>
                      <w:spacing w:val="-3"/>
                      <w:sz w:val="15"/>
                    </w:rPr>
                    <w:t>447,  </w:t>
                  </w:r>
                  <w:r>
                    <w:rPr>
                      <w:b/>
                      <w:sz w:val="15"/>
                    </w:rPr>
                    <w:t>469, 478,</w:t>
                  </w:r>
                  <w:r>
                    <w:rPr>
                      <w:b/>
                      <w:spacing w:val="12"/>
                      <w:sz w:val="15"/>
                    </w:rPr>
                    <w:t> </w:t>
                  </w:r>
                  <w:r>
                    <w:rPr>
                      <w:b/>
                      <w:sz w:val="15"/>
                    </w:rPr>
                    <w:t>485.</w:t>
                  </w:r>
                </w:p>
                <w:p>
                  <w:pPr>
                    <w:spacing w:line="171" w:lineRule="exact" w:before="0"/>
                    <w:ind w:left="1195" w:right="0" w:firstLine="0"/>
                    <w:jc w:val="left"/>
                    <w:rPr>
                      <w:b/>
                      <w:sz w:val="15"/>
                    </w:rPr>
                  </w:pPr>
                  <w:r>
                    <w:rPr>
                      <w:b/>
                      <w:sz w:val="15"/>
                    </w:rPr>
                    <w:t>2 Steklov, </w:t>
                  </w:r>
                  <w:r>
                    <w:rPr>
                      <w:b/>
                      <w:i/>
                      <w:sz w:val="15"/>
                    </w:rPr>
                    <w:t>M . A </w:t>
                  </w:r>
                  <w:r>
                    <w:rPr>
                      <w:b/>
                      <w:sz w:val="15"/>
                    </w:rPr>
                    <w:t>. </w:t>
                  </w:r>
                  <w:r>
                    <w:rPr>
                      <w:b/>
                      <w:i/>
                      <w:sz w:val="15"/>
                    </w:rPr>
                    <w:t>Bakunin</w:t>
                  </w:r>
                  <w:r>
                    <w:rPr>
                      <w:b/>
                      <w:sz w:val="15"/>
                    </w:rPr>
                    <w:t>, i.  330-32.</w:t>
                  </w:r>
                </w:p>
              </w:txbxContent>
            </v:textbox>
            <w10:wrap type="none"/>
          </v:shape>
        </w:pict>
      </w:r>
      <w:r>
        <w:rPr/>
        <w:drawing>
          <wp:anchor distT="0" distB="0" distL="0" distR="0" allowOverlap="1" layoutInCell="1" locked="0" behindDoc="1" simplePos="0" relativeHeight="268190087">
            <wp:simplePos x="0" y="0"/>
            <wp:positionH relativeFrom="page">
              <wp:posOffset>0</wp:posOffset>
            </wp:positionH>
            <wp:positionV relativeFrom="page">
              <wp:posOffset>0</wp:posOffset>
            </wp:positionV>
            <wp:extent cx="5046335" cy="7778496"/>
            <wp:effectExtent l="0" t="0" r="0" b="0"/>
            <wp:wrapNone/>
            <wp:docPr id="447" name="image228.png" descr=""/>
            <wp:cNvGraphicFramePr>
              <a:graphicFrameLocks noChangeAspect="1"/>
            </wp:cNvGraphicFramePr>
            <a:graphic>
              <a:graphicData uri="http://schemas.openxmlformats.org/drawingml/2006/picture">
                <pic:pic>
                  <pic:nvPicPr>
                    <pic:cNvPr id="448" name="image228.png"/>
                    <pic:cNvPicPr/>
                  </pic:nvPicPr>
                  <pic:blipFill>
                    <a:blip r:embed="rId232"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534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174" w:val="left" w:leader="none"/>
                      <w:tab w:pos="5171" w:val="left" w:leader="none"/>
                    </w:tabs>
                    <w:spacing w:before="125"/>
                    <w:ind w:left="0" w:right="1018" w:firstLine="0"/>
                    <w:jc w:val="right"/>
                    <w:rPr>
                      <w:sz w:val="12"/>
                    </w:rPr>
                  </w:pPr>
                  <w:r>
                    <w:rPr>
                      <w:b/>
                      <w:sz w:val="16"/>
                    </w:rPr>
                    <w:t>220</w:t>
                    <w:tab/>
                  </w:r>
                  <w:r>
                    <w:rPr>
                      <w:b/>
                      <w:spacing w:val="9"/>
                      <w:sz w:val="16"/>
                    </w:rPr>
                    <w:t>BURIED</w:t>
                  </w:r>
                  <w:r>
                    <w:rPr>
                      <w:b/>
                      <w:spacing w:val="59"/>
                      <w:sz w:val="16"/>
                    </w:rPr>
                    <w:t> </w:t>
                  </w:r>
                  <w:r>
                    <w:rPr>
                      <w:b/>
                      <w:spacing w:val="9"/>
                      <w:sz w:val="16"/>
                    </w:rPr>
                    <w:t>ALIVE</w:t>
                    <w:tab/>
                  </w:r>
                  <w:r>
                    <w:rPr>
                      <w:spacing w:val="10"/>
                      <w:sz w:val="12"/>
                    </w:rPr>
                    <w:t>BOOK</w:t>
                  </w:r>
                  <w:r>
                    <w:rPr>
                      <w:spacing w:val="46"/>
                      <w:sz w:val="12"/>
                    </w:rPr>
                    <w:t> </w:t>
                  </w:r>
                  <w:r>
                    <w:rPr>
                      <w:spacing w:val="9"/>
                      <w:sz w:val="12"/>
                    </w:rPr>
                    <w:t>III</w:t>
                  </w:r>
                </w:p>
                <w:p>
                  <w:pPr>
                    <w:pStyle w:val="BodyText"/>
                    <w:spacing w:line="252" w:lineRule="auto" w:before="118"/>
                    <w:ind w:left="1061" w:right="1007" w:firstLine="213"/>
                    <w:jc w:val="both"/>
                  </w:pPr>
                  <w:r>
                    <w:rPr>
                      <w:spacing w:val="3"/>
                    </w:rPr>
                    <w:t>In </w:t>
                  </w:r>
                  <w:r>
                    <w:rPr>
                      <w:spacing w:val="6"/>
                    </w:rPr>
                    <w:t>July </w:t>
                  </w:r>
                  <w:r>
                    <w:rPr>
                      <w:spacing w:val="-5"/>
                    </w:rPr>
                    <w:t>1852 </w:t>
                  </w:r>
                  <w:r>
                    <w:rPr/>
                    <w:t>Michael was </w:t>
                  </w:r>
                  <w:r>
                    <w:rPr>
                      <w:spacing w:val="2"/>
                    </w:rPr>
                    <w:t>once more </w:t>
                  </w:r>
                  <w:r>
                    <w:rPr>
                      <w:spacing w:val="3"/>
                    </w:rPr>
                    <w:t>visited </w:t>
                  </w:r>
                  <w:r>
                    <w:rPr>
                      <w:spacing w:val="7"/>
                    </w:rPr>
                    <w:t>by </w:t>
                  </w:r>
                  <w:r>
                    <w:rPr>
                      <w:spacing w:val="4"/>
                    </w:rPr>
                    <w:t>Tatyana </w:t>
                  </w:r>
                  <w:r>
                    <w:rPr/>
                    <w:t>alone, </w:t>
                  </w:r>
                  <w:r>
                    <w:rPr>
                      <w:spacing w:val="2"/>
                    </w:rPr>
                    <w:t>and </w:t>
                  </w:r>
                  <w:r>
                    <w:rPr/>
                    <w:t>in </w:t>
                  </w:r>
                  <w:r>
                    <w:rPr>
                      <w:spacing w:val="4"/>
                    </w:rPr>
                    <w:t>February </w:t>
                  </w:r>
                  <w:r>
                    <w:rPr>
                      <w:spacing w:val="-4"/>
                    </w:rPr>
                    <w:t>1854 </w:t>
                  </w:r>
                  <w:r>
                    <w:rPr>
                      <w:spacing w:val="7"/>
                    </w:rPr>
                    <w:t>by </w:t>
                  </w:r>
                  <w:r>
                    <w:rPr>
                      <w:spacing w:val="4"/>
                    </w:rPr>
                    <w:t>Tatyana </w:t>
                  </w:r>
                  <w:r>
                    <w:rPr>
                      <w:spacing w:val="2"/>
                    </w:rPr>
                    <w:t>and </w:t>
                  </w:r>
                  <w:r>
                    <w:rPr/>
                    <w:t>Paul. </w:t>
                  </w:r>
                  <w:r>
                    <w:rPr>
                      <w:spacing w:val="3"/>
                    </w:rPr>
                    <w:t>The </w:t>
                  </w:r>
                  <w:r>
                    <w:rPr/>
                    <w:t>eighteen  </w:t>
                  </w:r>
                  <w:r>
                    <w:rPr>
                      <w:spacing w:val="3"/>
                    </w:rPr>
                    <w:t>months </w:t>
                  </w:r>
                  <w:r>
                    <w:rPr/>
                    <w:t>which elapsed </w:t>
                  </w:r>
                  <w:r>
                    <w:rPr>
                      <w:spacing w:val="2"/>
                    </w:rPr>
                    <w:t>between </w:t>
                  </w:r>
                  <w:r>
                    <w:rPr/>
                    <w:t>these </w:t>
                  </w:r>
                  <w:r>
                    <w:rPr>
                      <w:spacing w:val="3"/>
                    </w:rPr>
                    <w:t>second </w:t>
                  </w:r>
                  <w:r>
                    <w:rPr>
                      <w:spacing w:val="2"/>
                    </w:rPr>
                    <w:t>and third </w:t>
                  </w:r>
                  <w:r>
                    <w:rPr/>
                    <w:t>visits were, so far </w:t>
                  </w:r>
                  <w:r>
                    <w:rPr>
                      <w:spacing w:val="-4"/>
                    </w:rPr>
                    <w:t>as </w:t>
                  </w:r>
                  <w:r>
                    <w:rPr/>
                    <w:t>can be </w:t>
                  </w:r>
                  <w:r>
                    <w:rPr>
                      <w:spacing w:val="5"/>
                    </w:rPr>
                    <w:t>judged </w:t>
                  </w:r>
                  <w:r>
                    <w:rPr>
                      <w:spacing w:val="3"/>
                    </w:rPr>
                    <w:t>from the </w:t>
                  </w:r>
                  <w:r>
                    <w:rPr>
                      <w:spacing w:val="2"/>
                    </w:rPr>
                    <w:t>records, the </w:t>
                  </w:r>
                  <w:r>
                    <w:rPr>
                      <w:spacing w:val="3"/>
                    </w:rPr>
                    <w:t>turning-point </w:t>
                  </w:r>
                  <w:r>
                    <w:rPr/>
                    <w:t>o f his </w:t>
                  </w:r>
                  <w:r>
                    <w:rPr>
                      <w:spacing w:val="5"/>
                    </w:rPr>
                    <w:t>captivity. </w:t>
                  </w:r>
                  <w:r>
                    <w:rPr/>
                    <w:t>His health </w:t>
                  </w:r>
                  <w:r>
                    <w:rPr>
                      <w:spacing w:val="4"/>
                    </w:rPr>
                    <w:t>for </w:t>
                  </w:r>
                  <w:r>
                    <w:rPr/>
                    <w:t>the first </w:t>
                  </w:r>
                  <w:r>
                    <w:rPr>
                      <w:spacing w:val="2"/>
                    </w:rPr>
                    <w:t>time </w:t>
                  </w:r>
                  <w:r>
                    <w:rPr/>
                    <w:t>seriously </w:t>
                  </w:r>
                  <w:r>
                    <w:rPr>
                      <w:spacing w:val="3"/>
                    </w:rPr>
                    <w:t>broke down. He </w:t>
                  </w:r>
                  <w:r>
                    <w:rPr/>
                    <w:t>was </w:t>
                  </w:r>
                  <w:r>
                    <w:rPr>
                      <w:spacing w:val="3"/>
                    </w:rPr>
                    <w:t>attacked </w:t>
                  </w:r>
                  <w:r>
                    <w:rPr>
                      <w:spacing w:val="7"/>
                    </w:rPr>
                    <w:t>by </w:t>
                  </w:r>
                  <w:r>
                    <w:rPr/>
                    <w:t>piles </w:t>
                  </w:r>
                  <w:r>
                    <w:rPr>
                      <w:spacing w:val="2"/>
                    </w:rPr>
                    <w:t>and </w:t>
                  </w:r>
                  <w:r>
                    <w:rPr>
                      <w:spacing w:val="3"/>
                    </w:rPr>
                    <w:t>scurvy, </w:t>
                  </w:r>
                  <w:r>
                    <w:rPr/>
                    <w:t>disorders </w:t>
                  </w:r>
                  <w:r>
                    <w:rPr>
                      <w:spacing w:val="2"/>
                    </w:rPr>
                    <w:t>conse­ quent </w:t>
                  </w:r>
                  <w:r>
                    <w:rPr/>
                    <w:t>on </w:t>
                  </w:r>
                  <w:r>
                    <w:rPr>
                      <w:spacing w:val="2"/>
                    </w:rPr>
                    <w:t>prison diet </w:t>
                  </w:r>
                  <w:r>
                    <w:rPr/>
                    <w:t>and on the </w:t>
                  </w:r>
                  <w:r>
                    <w:rPr>
                      <w:spacing w:val="5"/>
                    </w:rPr>
                    <w:t>total </w:t>
                  </w:r>
                  <w:r>
                    <w:rPr/>
                    <w:t>absence </w:t>
                  </w:r>
                  <w:r>
                    <w:rPr>
                      <w:spacing w:val="11"/>
                    </w:rPr>
                    <w:t>of </w:t>
                  </w:r>
                  <w:r>
                    <w:rPr>
                      <w:spacing w:val="4"/>
                    </w:rPr>
                    <w:t>that </w:t>
                  </w:r>
                  <w:r>
                    <w:rPr>
                      <w:spacing w:val="5"/>
                    </w:rPr>
                    <w:t>movement </w:t>
                  </w:r>
                  <w:r>
                    <w:rPr>
                      <w:spacing w:val="2"/>
                    </w:rPr>
                    <w:t>which </w:t>
                  </w:r>
                  <w:r>
                    <w:rPr/>
                    <w:t>was essential </w:t>
                  </w:r>
                  <w:r>
                    <w:rPr>
                      <w:spacing w:val="4"/>
                    </w:rPr>
                    <w:t>to </w:t>
                  </w:r>
                  <w:r>
                    <w:rPr/>
                    <w:t>his </w:t>
                  </w:r>
                  <w:r>
                    <w:rPr>
                      <w:spacing w:val="3"/>
                    </w:rPr>
                    <w:t>powerful </w:t>
                  </w:r>
                  <w:r>
                    <w:rPr>
                      <w:spacing w:val="2"/>
                    </w:rPr>
                    <w:t>and </w:t>
                  </w:r>
                  <w:r>
                    <w:rPr/>
                    <w:t>restless frame; </w:t>
                  </w:r>
                  <w:r>
                    <w:rPr>
                      <w:spacing w:val="2"/>
                    </w:rPr>
                    <w:t>and </w:t>
                  </w:r>
                  <w:r>
                    <w:rPr/>
                    <w:t>his </w:t>
                  </w:r>
                  <w:r>
                    <w:rPr>
                      <w:spacing w:val="3"/>
                    </w:rPr>
                    <w:t>teeth </w:t>
                  </w:r>
                  <w:r>
                    <w:rPr>
                      <w:spacing w:val="2"/>
                    </w:rPr>
                    <w:t>began </w:t>
                  </w:r>
                  <w:r>
                    <w:rPr>
                      <w:spacing w:val="4"/>
                    </w:rPr>
                    <w:t>to </w:t>
                  </w:r>
                  <w:r>
                    <w:rPr/>
                    <w:t>fall </w:t>
                  </w:r>
                  <w:r>
                    <w:rPr>
                      <w:spacing w:val="2"/>
                    </w:rPr>
                    <w:t>out. </w:t>
                  </w:r>
                  <w:r>
                    <w:rPr/>
                    <w:t>Continuous headaches, shortness </w:t>
                  </w:r>
                  <w:r>
                    <w:rPr>
                      <w:spacing w:val="11"/>
                    </w:rPr>
                    <w:t>of </w:t>
                  </w:r>
                  <w:r>
                    <w:rPr/>
                    <w:t>breath, and noises in the ear like </w:t>
                  </w:r>
                  <w:r>
                    <w:rPr>
                      <w:spacing w:val="2"/>
                    </w:rPr>
                    <w:t>the </w:t>
                  </w:r>
                  <w:r>
                    <w:rPr>
                      <w:spacing w:val="3"/>
                    </w:rPr>
                    <w:t>sound </w:t>
                  </w:r>
                  <w:r>
                    <w:rPr/>
                    <w:t>o f </w:t>
                  </w:r>
                  <w:r>
                    <w:rPr>
                      <w:spacing w:val="3"/>
                    </w:rPr>
                    <w:t>boiling </w:t>
                  </w:r>
                  <w:r>
                    <w:rPr/>
                    <w:t>water,  were </w:t>
                  </w:r>
                  <w:r>
                    <w:rPr>
                      <w:spacing w:val="4"/>
                    </w:rPr>
                    <w:t>among </w:t>
                  </w:r>
                  <w:r>
                    <w:rPr/>
                    <w:t>the </w:t>
                  </w:r>
                  <w:r>
                    <w:rPr>
                      <w:spacing w:val="4"/>
                    </w:rPr>
                    <w:t>symptoms </w:t>
                  </w:r>
                  <w:r>
                    <w:rPr>
                      <w:spacing w:val="11"/>
                    </w:rPr>
                    <w:t>of </w:t>
                  </w:r>
                  <w:r>
                    <w:rPr/>
                    <w:t>which he complains. </w:t>
                  </w:r>
                  <w:r>
                    <w:rPr>
                      <w:spacing w:val="3"/>
                    </w:rPr>
                    <w:t>The </w:t>
                  </w:r>
                  <w:r>
                    <w:rPr/>
                    <w:t>swollen, </w:t>
                  </w:r>
                  <w:r>
                    <w:rPr>
                      <w:spacing w:val="4"/>
                    </w:rPr>
                    <w:t>flabby </w:t>
                  </w:r>
                  <w:r>
                    <w:rPr/>
                    <w:t>figure </w:t>
                  </w:r>
                  <w:r>
                    <w:rPr>
                      <w:spacing w:val="2"/>
                    </w:rPr>
                    <w:t>with toothless </w:t>
                  </w:r>
                  <w:r>
                    <w:rPr>
                      <w:spacing w:val="4"/>
                    </w:rPr>
                    <w:t>jaw </w:t>
                  </w:r>
                  <w:r>
                    <w:rPr/>
                    <w:t>and </w:t>
                  </w:r>
                  <w:r>
                    <w:rPr>
                      <w:spacing w:val="4"/>
                    </w:rPr>
                    <w:t>unkempt </w:t>
                  </w:r>
                  <w:r>
                    <w:rPr>
                      <w:spacing w:val="2"/>
                    </w:rPr>
                    <w:t>beard </w:t>
                  </w:r>
                  <w:r>
                    <w:rPr>
                      <w:spacing w:val="3"/>
                    </w:rPr>
                    <w:t>bore now </w:t>
                  </w:r>
                  <w:r>
                    <w:rPr>
                      <w:spacing w:val="2"/>
                    </w:rPr>
                    <w:t>little </w:t>
                  </w:r>
                  <w:r>
                    <w:rPr/>
                    <w:t>resemblance </w:t>
                  </w:r>
                  <w:r>
                    <w:rPr>
                      <w:spacing w:val="3"/>
                    </w:rPr>
                    <w:t>to </w:t>
                  </w:r>
                  <w:r>
                    <w:rPr/>
                    <w:t>the </w:t>
                  </w:r>
                  <w:r>
                    <w:rPr>
                      <w:spacing w:val="3"/>
                    </w:rPr>
                    <w:t>sturdy, </w:t>
                  </w:r>
                  <w:r>
                    <w:rPr/>
                    <w:t>rather dandified </w:t>
                  </w:r>
                  <w:r>
                    <w:rPr>
                      <w:spacing w:val="6"/>
                    </w:rPr>
                    <w:t>young </w:t>
                  </w:r>
                  <w:r>
                    <w:rPr>
                      <w:spacing w:val="2"/>
                    </w:rPr>
                    <w:t>giant </w:t>
                  </w:r>
                  <w:r>
                    <w:rPr>
                      <w:spacing w:val="3"/>
                    </w:rPr>
                    <w:t>who had </w:t>
                  </w:r>
                  <w:r>
                    <w:rPr/>
                    <w:t>entered </w:t>
                  </w:r>
                  <w:r>
                    <w:rPr>
                      <w:spacing w:val="2"/>
                    </w:rPr>
                    <w:t>the </w:t>
                  </w:r>
                  <w:r>
                    <w:rPr>
                      <w:spacing w:val="3"/>
                    </w:rPr>
                    <w:t>Saxon </w:t>
                  </w:r>
                  <w:r>
                    <w:rPr/>
                    <w:t>prison; </w:t>
                  </w:r>
                  <w:r>
                    <w:rPr>
                      <w:spacing w:val="2"/>
                    </w:rPr>
                    <w:t>and </w:t>
                  </w:r>
                  <w:r>
                    <w:rPr/>
                    <w:t>a </w:t>
                  </w:r>
                  <w:r>
                    <w:rPr>
                      <w:spacing w:val="2"/>
                    </w:rPr>
                    <w:t>glimpse </w:t>
                  </w:r>
                  <w:r>
                    <w:rPr/>
                    <w:t>in a </w:t>
                  </w:r>
                  <w:r>
                    <w:rPr>
                      <w:spacing w:val="2"/>
                    </w:rPr>
                    <w:t>mirror </w:t>
                  </w:r>
                  <w:r>
                    <w:rPr>
                      <w:spacing w:val="3"/>
                    </w:rPr>
                    <w:t>made </w:t>
                  </w:r>
                  <w:r>
                    <w:rPr/>
                    <w:t>him </w:t>
                  </w:r>
                  <w:r>
                    <w:rPr>
                      <w:spacing w:val="2"/>
                    </w:rPr>
                    <w:t>recoil </w:t>
                  </w:r>
                  <w:r>
                    <w:rPr>
                      <w:spacing w:val="3"/>
                    </w:rPr>
                    <w:t>from  himself </w:t>
                  </w:r>
                  <w:r>
                    <w:rPr/>
                    <w:t>in </w:t>
                  </w:r>
                  <w:r>
                    <w:rPr>
                      <w:spacing w:val="11"/>
                    </w:rPr>
                    <w:t> </w:t>
                  </w:r>
                  <w:r>
                    <w:rPr>
                      <w:spacing w:val="4"/>
                    </w:rPr>
                    <w:t>horror.1</w:t>
                  </w:r>
                </w:p>
                <w:p>
                  <w:pPr>
                    <w:pStyle w:val="BodyText"/>
                    <w:spacing w:line="249" w:lineRule="auto"/>
                    <w:ind w:left="1066" w:right="1002" w:firstLine="220"/>
                    <w:jc w:val="both"/>
                  </w:pPr>
                  <w:r>
                    <w:rPr/>
                    <w:t>Tatyana and Paul spent more than a week in Petersburg, and were allowed to see their brother several times during their stay. It was on these occasions that Michael succeeded in handing un­ observed to Tatyana three notes written in pencil on pages torn from a book, the first two in French, the last in Russian. These three notes were Michael’s only free and untrammelled utterance throughout his prison life; and they betray both the impotent despair of the trapped animal and the querulous pettiness o f the human being who has lived for years exclusively in his own society.</w:t>
                  </w:r>
                </w:p>
                <w:p>
                  <w:pPr>
                    <w:pStyle w:val="BodyText"/>
                    <w:spacing w:line="223" w:lineRule="auto" w:before="130"/>
                    <w:ind w:left="1078" w:right="977" w:firstLine="196"/>
                    <w:jc w:val="both"/>
                  </w:pPr>
                  <w:r>
                    <w:rPr>
                      <w:spacing w:val="3"/>
                    </w:rPr>
                    <w:t>You </w:t>
                  </w:r>
                  <w:r>
                    <w:rPr>
                      <w:spacing w:val="-3"/>
                    </w:rPr>
                    <w:t>will never </w:t>
                  </w:r>
                  <w:r>
                    <w:rPr>
                      <w:spacing w:val="-5"/>
                    </w:rPr>
                    <w:t>understand </w:t>
                  </w:r>
                  <w:r>
                    <w:rPr>
                      <w:spacing w:val="-4"/>
                    </w:rPr>
                    <w:t>what </w:t>
                  </w:r>
                  <w:r>
                    <w:rPr/>
                    <w:t>it </w:t>
                  </w:r>
                  <w:r>
                    <w:rPr>
                      <w:spacing w:val="-7"/>
                    </w:rPr>
                    <w:t>means </w:t>
                  </w:r>
                  <w:r>
                    <w:rPr/>
                    <w:t>to </w:t>
                  </w:r>
                  <w:r>
                    <w:rPr>
                      <w:spacing w:val="-3"/>
                    </w:rPr>
                    <w:t>feel yourself </w:t>
                  </w:r>
                  <w:r>
                    <w:rPr>
                      <w:spacing w:val="-4"/>
                    </w:rPr>
                    <w:t>buried alive, </w:t>
                  </w:r>
                  <w:r>
                    <w:rPr/>
                    <w:t>to say to yourself at every </w:t>
                  </w:r>
                  <w:r>
                    <w:rPr>
                      <w:spacing w:val="-3"/>
                    </w:rPr>
                    <w:t>moment </w:t>
                  </w:r>
                  <w:r>
                    <w:rPr/>
                    <w:t>of day and </w:t>
                  </w:r>
                  <w:r>
                    <w:rPr>
                      <w:spacing w:val="-4"/>
                    </w:rPr>
                    <w:t>night: </w:t>
                  </w:r>
                  <w:r>
                    <w:rPr/>
                    <w:t>I am a </w:t>
                  </w:r>
                  <w:r>
                    <w:rPr>
                      <w:spacing w:val="-5"/>
                    </w:rPr>
                    <w:t>slave, </w:t>
                  </w:r>
                  <w:r>
                    <w:rPr/>
                    <w:t>I </w:t>
                  </w:r>
                  <w:r>
                    <w:rPr>
                      <w:spacing w:val="-3"/>
                    </w:rPr>
                    <w:t>am </w:t>
                  </w:r>
                  <w:r>
                    <w:rPr>
                      <w:spacing w:val="-5"/>
                    </w:rPr>
                    <w:t>annihilated, </w:t>
                  </w:r>
                  <w:r>
                    <w:rPr>
                      <w:spacing w:val="-4"/>
                    </w:rPr>
                    <w:t>reduced </w:t>
                  </w:r>
                  <w:r>
                    <w:rPr/>
                    <w:t>to </w:t>
                  </w:r>
                  <w:r>
                    <w:rPr>
                      <w:spacing w:val="-3"/>
                    </w:rPr>
                    <w:t>lifelong impotence. </w:t>
                  </w:r>
                  <w:r>
                    <w:rPr/>
                    <w:t>To </w:t>
                  </w:r>
                  <w:r>
                    <w:rPr>
                      <w:spacing w:val="-5"/>
                    </w:rPr>
                    <w:t>hear </w:t>
                  </w:r>
                  <w:r>
                    <w:rPr>
                      <w:spacing w:val="-3"/>
                    </w:rPr>
                    <w:t>even </w:t>
                  </w:r>
                  <w:r>
                    <w:rPr/>
                    <w:t>in your </w:t>
                  </w:r>
                  <w:r>
                    <w:rPr>
                      <w:spacing w:val="-3"/>
                    </w:rPr>
                    <w:t>cell </w:t>
                  </w:r>
                  <w:r>
                    <w:rPr/>
                    <w:t>the </w:t>
                  </w:r>
                  <w:r>
                    <w:rPr>
                      <w:spacing w:val="-5"/>
                    </w:rPr>
                    <w:t>rumblings </w:t>
                  </w:r>
                  <w:r>
                    <w:rPr/>
                    <w:t>of </w:t>
                  </w:r>
                  <w:r>
                    <w:rPr>
                      <w:spacing w:val="-3"/>
                    </w:rPr>
                    <w:t>the coming </w:t>
                  </w:r>
                  <w:r>
                    <w:rPr>
                      <w:spacing w:val="-5"/>
                    </w:rPr>
                    <w:t>struggle, </w:t>
                  </w:r>
                  <w:r>
                    <w:rPr>
                      <w:spacing w:val="-4"/>
                    </w:rPr>
                    <w:t>which will </w:t>
                  </w:r>
                  <w:r>
                    <w:rPr>
                      <w:spacing w:val="-3"/>
                    </w:rPr>
                    <w:t>decide </w:t>
                  </w:r>
                  <w:r>
                    <w:rPr/>
                    <w:t>the most vital </w:t>
                  </w:r>
                  <w:r>
                    <w:rPr>
                      <w:spacing w:val="-5"/>
                    </w:rPr>
                    <w:t>interests </w:t>
                  </w:r>
                  <w:r>
                    <w:rPr/>
                    <w:t>of </w:t>
                  </w:r>
                  <w:r>
                    <w:rPr>
                      <w:spacing w:val="-4"/>
                    </w:rPr>
                    <w:t>humanity, </w:t>
                  </w:r>
                  <w:r>
                    <w:rPr>
                      <w:spacing w:val="-3"/>
                    </w:rPr>
                    <w:t>and </w:t>
                  </w:r>
                  <w:r>
                    <w:rPr/>
                    <w:t>to  be forced to  </w:t>
                  </w:r>
                  <w:r>
                    <w:rPr>
                      <w:spacing w:val="-4"/>
                    </w:rPr>
                    <w:t>remain  </w:t>
                  </w:r>
                  <w:r>
                    <w:rPr/>
                    <w:t>idle </w:t>
                  </w:r>
                  <w:r>
                    <w:rPr>
                      <w:spacing w:val="-3"/>
                    </w:rPr>
                    <w:t>and </w:t>
                  </w:r>
                  <w:r>
                    <w:rPr>
                      <w:spacing w:val="-5"/>
                    </w:rPr>
                    <w:t>silent. </w:t>
                  </w:r>
                  <w:r>
                    <w:rPr/>
                    <w:t>To be </w:t>
                  </w:r>
                  <w:r>
                    <w:rPr>
                      <w:spacing w:val="-3"/>
                    </w:rPr>
                    <w:t>rich </w:t>
                  </w:r>
                  <w:r>
                    <w:rPr/>
                    <w:t>in </w:t>
                  </w:r>
                  <w:r>
                    <w:rPr>
                      <w:spacing w:val="-6"/>
                    </w:rPr>
                    <w:t>ideas, </w:t>
                  </w:r>
                  <w:r>
                    <w:rPr>
                      <w:spacing w:val="3"/>
                    </w:rPr>
                    <w:t>of </w:t>
                  </w:r>
                  <w:r>
                    <w:rPr>
                      <w:spacing w:val="-4"/>
                    </w:rPr>
                    <w:t>which </w:t>
                  </w:r>
                  <w:r>
                    <w:rPr>
                      <w:spacing w:val="-5"/>
                    </w:rPr>
                    <w:t>some </w:t>
                  </w:r>
                  <w:r>
                    <w:rPr/>
                    <w:t>at </w:t>
                  </w:r>
                  <w:r>
                    <w:rPr>
                      <w:spacing w:val="-4"/>
                    </w:rPr>
                    <w:t>least </w:t>
                  </w:r>
                  <w:r>
                    <w:rPr>
                      <w:spacing w:val="-3"/>
                    </w:rPr>
                    <w:t>might </w:t>
                  </w:r>
                  <w:r>
                    <w:rPr/>
                    <w:t>be </w:t>
                  </w:r>
                  <w:r>
                    <w:rPr>
                      <w:spacing w:val="-4"/>
                    </w:rPr>
                    <w:t>beautiful, and </w:t>
                  </w:r>
                  <w:r>
                    <w:rPr/>
                    <w:t>not to </w:t>
                  </w:r>
                  <w:r>
                    <w:rPr>
                      <w:spacing w:val="-6"/>
                    </w:rPr>
                    <w:t>realise </w:t>
                  </w:r>
                  <w:r>
                    <w:rPr>
                      <w:spacing w:val="-3"/>
                    </w:rPr>
                    <w:t>one </w:t>
                  </w:r>
                  <w:r>
                    <w:rPr/>
                    <w:t>of </w:t>
                  </w:r>
                  <w:r>
                    <w:rPr>
                      <w:spacing w:val="-5"/>
                    </w:rPr>
                    <w:t>them; </w:t>
                  </w:r>
                  <w:r>
                    <w:rPr/>
                    <w:t>to </w:t>
                  </w:r>
                  <w:r>
                    <w:rPr>
                      <w:spacing w:val="-3"/>
                    </w:rPr>
                    <w:t>feel </w:t>
                  </w:r>
                  <w:r>
                    <w:rPr/>
                    <w:t>love in your </w:t>
                  </w:r>
                  <w:r>
                    <w:rPr>
                      <w:spacing w:val="-5"/>
                    </w:rPr>
                    <w:t>heart, </w:t>
                  </w:r>
                  <w:r>
                    <w:rPr/>
                    <w:t>yes love, </w:t>
                  </w:r>
                  <w:r>
                    <w:rPr>
                      <w:spacing w:val="-3"/>
                    </w:rPr>
                    <w:t>despite </w:t>
                  </w:r>
                  <w:r>
                    <w:rPr>
                      <w:spacing w:val="-5"/>
                    </w:rPr>
                    <w:t>this </w:t>
                  </w:r>
                  <w:r>
                    <w:rPr>
                      <w:spacing w:val="-3"/>
                    </w:rPr>
                    <w:t>outward petrification, and </w:t>
                  </w:r>
                  <w:r>
                    <w:rPr/>
                    <w:t>not to be </w:t>
                  </w:r>
                  <w:r>
                    <w:rPr>
                      <w:spacing w:val="-4"/>
                    </w:rPr>
                    <w:t>able </w:t>
                  </w:r>
                  <w:r>
                    <w:rPr/>
                    <w:t>to expend it on </w:t>
                  </w:r>
                  <w:r>
                    <w:rPr>
                      <w:spacing w:val="-3"/>
                    </w:rPr>
                    <w:t>anything </w:t>
                  </w:r>
                  <w:r>
                    <w:rPr/>
                    <w:t>or </w:t>
                  </w:r>
                  <w:r>
                    <w:rPr>
                      <w:spacing w:val="-4"/>
                    </w:rPr>
                    <w:t>anyone. </w:t>
                  </w:r>
                  <w:r>
                    <w:rPr/>
                    <w:t>To </w:t>
                  </w:r>
                  <w:r>
                    <w:rPr>
                      <w:spacing w:val="-3"/>
                    </w:rPr>
                    <w:t>feel yourself </w:t>
                  </w:r>
                  <w:r>
                    <w:rPr/>
                    <w:t>full of devotion </w:t>
                  </w:r>
                  <w:r>
                    <w:rPr>
                      <w:spacing w:val="-3"/>
                    </w:rPr>
                    <w:t>and </w:t>
                  </w:r>
                  <w:r>
                    <w:rPr>
                      <w:spacing w:val="-4"/>
                    </w:rPr>
                    <w:t>heroism </w:t>
                  </w:r>
                  <w:r>
                    <w:rPr/>
                    <w:t>to </w:t>
                  </w:r>
                  <w:r>
                    <w:rPr>
                      <w:spacing w:val="-5"/>
                    </w:rPr>
                    <w:t>serve </w:t>
                  </w:r>
                  <w:r>
                    <w:rPr/>
                    <w:t>a </w:t>
                  </w:r>
                  <w:r>
                    <w:rPr>
                      <w:spacing w:val="-5"/>
                    </w:rPr>
                    <w:t>sacred </w:t>
                  </w:r>
                  <w:r>
                    <w:rPr>
                      <w:spacing w:val="-7"/>
                    </w:rPr>
                    <w:t>cause, </w:t>
                  </w:r>
                  <w:r>
                    <w:rPr>
                      <w:spacing w:val="-3"/>
                    </w:rPr>
                    <w:t>and </w:t>
                  </w:r>
                  <w:r>
                    <w:rPr/>
                    <w:t>to </w:t>
                  </w:r>
                  <w:r>
                    <w:rPr>
                      <w:spacing w:val="-6"/>
                    </w:rPr>
                    <w:t>see </w:t>
                  </w:r>
                  <w:r>
                    <w:rPr>
                      <w:spacing w:val="-4"/>
                    </w:rPr>
                    <w:t>all </w:t>
                  </w:r>
                  <w:r>
                    <w:rPr/>
                    <w:t>your </w:t>
                  </w:r>
                  <w:r>
                    <w:rPr>
                      <w:spacing w:val="-6"/>
                    </w:rPr>
                    <w:t>enthusiasm </w:t>
                  </w:r>
                  <w:r>
                    <w:rPr>
                      <w:spacing w:val="-4"/>
                    </w:rPr>
                    <w:t>break </w:t>
                  </w:r>
                  <w:r>
                    <w:rPr>
                      <w:spacing w:val="-5"/>
                    </w:rPr>
                    <w:t>against </w:t>
                  </w:r>
                  <w:r>
                    <w:rPr/>
                    <w:t>four </w:t>
                  </w:r>
                  <w:r>
                    <w:rPr>
                      <w:spacing w:val="-4"/>
                    </w:rPr>
                    <w:t>bare </w:t>
                  </w:r>
                  <w:r>
                    <w:rPr>
                      <w:spacing w:val="-6"/>
                    </w:rPr>
                    <w:t>walls, </w:t>
                  </w:r>
                  <w:r>
                    <w:rPr/>
                    <w:t>my only </w:t>
                  </w:r>
                  <w:r>
                    <w:rPr>
                      <w:spacing w:val="-7"/>
                    </w:rPr>
                    <w:t>witnesses </w:t>
                  </w:r>
                  <w:r>
                    <w:rPr>
                      <w:spacing w:val="-4"/>
                    </w:rPr>
                    <w:t>and </w:t>
                  </w:r>
                  <w:r>
                    <w:rPr>
                      <w:spacing w:val="2"/>
                    </w:rPr>
                    <w:t>my </w:t>
                  </w:r>
                  <w:r>
                    <w:rPr/>
                    <w:t>only con­ </w:t>
                  </w:r>
                  <w:r>
                    <w:rPr>
                      <w:spacing w:val="-6"/>
                    </w:rPr>
                    <w:t>fidants.</w:t>
                  </w:r>
                </w:p>
                <w:p>
                  <w:pPr>
                    <w:pStyle w:val="BodyText"/>
                    <w:spacing w:line="223" w:lineRule="auto"/>
                    <w:ind w:left="1092" w:right="980" w:firstLine="202"/>
                    <w:jc w:val="both"/>
                  </w:pPr>
                  <w:r>
                    <w:rPr/>
                    <w:t>That </w:t>
                  </w:r>
                  <w:r>
                    <w:rPr>
                      <w:spacing w:val="-3"/>
                    </w:rPr>
                    <w:t>is </w:t>
                  </w:r>
                  <w:r>
                    <w:rPr/>
                    <w:t>my </w:t>
                  </w:r>
                  <w:r>
                    <w:rPr>
                      <w:spacing w:val="-4"/>
                    </w:rPr>
                    <w:t>life! </w:t>
                  </w:r>
                  <w:r>
                    <w:rPr/>
                    <w:t>And </w:t>
                  </w:r>
                  <w:r>
                    <w:rPr>
                      <w:spacing w:val="-3"/>
                    </w:rPr>
                    <w:t>even </w:t>
                  </w:r>
                  <w:r>
                    <w:rPr/>
                    <w:t>that </w:t>
                  </w:r>
                  <w:r>
                    <w:rPr>
                      <w:spacing w:val="-3"/>
                    </w:rPr>
                    <w:t>is </w:t>
                  </w:r>
                  <w:r>
                    <w:rPr>
                      <w:spacing w:val="-4"/>
                    </w:rPr>
                    <w:t>nothing </w:t>
                  </w:r>
                  <w:r>
                    <w:rPr/>
                    <w:t>in </w:t>
                  </w:r>
                  <w:r>
                    <w:rPr>
                      <w:spacing w:val="-4"/>
                    </w:rPr>
                    <w:t>comparison </w:t>
                  </w:r>
                  <w:r>
                    <w:rPr>
                      <w:spacing w:val="-3"/>
                    </w:rPr>
                    <w:t>with </w:t>
                  </w:r>
                  <w:r>
                    <w:rPr>
                      <w:spacing w:val="-5"/>
                    </w:rPr>
                    <w:t>an </w:t>
                  </w:r>
                  <w:r>
                    <w:rPr>
                      <w:spacing w:val="-3"/>
                    </w:rPr>
                    <w:t>idea </w:t>
                  </w:r>
                  <w:r>
                    <w:rPr/>
                    <w:t>far </w:t>
                  </w:r>
                  <w:r>
                    <w:rPr>
                      <w:spacing w:val="-4"/>
                    </w:rPr>
                    <w:t>more terrible: </w:t>
                  </w:r>
                  <w:r>
                    <w:rPr/>
                    <w:t>that of </w:t>
                  </w:r>
                  <w:r>
                    <w:rPr>
                      <w:spacing w:val="-3"/>
                    </w:rPr>
                    <w:t>the </w:t>
                  </w:r>
                  <w:r>
                    <w:rPr/>
                    <w:t>idiocy </w:t>
                  </w:r>
                  <w:r>
                    <w:rPr>
                      <w:spacing w:val="-4"/>
                    </w:rPr>
                    <w:t>which  </w:t>
                  </w:r>
                  <w:r>
                    <w:rPr>
                      <w:spacing w:val="-3"/>
                    </w:rPr>
                    <w:t>is the </w:t>
                  </w:r>
                  <w:r>
                    <w:rPr>
                      <w:spacing w:val="-5"/>
                    </w:rPr>
                    <w:t>predestined  </w:t>
                  </w:r>
                  <w:r>
                    <w:rPr>
                      <w:spacing w:val="-4"/>
                    </w:rPr>
                    <w:t>end </w:t>
                  </w:r>
                  <w:r>
                    <w:rPr/>
                    <w:t>of </w:t>
                  </w:r>
                  <w:r>
                    <w:rPr>
                      <w:spacing w:val="-5"/>
                    </w:rPr>
                    <w:t>such </w:t>
                  </w:r>
                  <w:r>
                    <w:rPr>
                      <w:spacing w:val="-3"/>
                    </w:rPr>
                    <w:t>an </w:t>
                  </w:r>
                  <w:r>
                    <w:rPr>
                      <w:spacing w:val="-5"/>
                    </w:rPr>
                    <w:t>existence. Shut </w:t>
                  </w:r>
                  <w:r>
                    <w:rPr>
                      <w:spacing w:val="-3"/>
                    </w:rPr>
                    <w:t>up the </w:t>
                  </w:r>
                  <w:r>
                    <w:rPr>
                      <w:spacing w:val="-4"/>
                    </w:rPr>
                    <w:t>greatest </w:t>
                  </w:r>
                  <w:r>
                    <w:rPr>
                      <w:spacing w:val="-6"/>
                    </w:rPr>
                    <w:t>genius </w:t>
                  </w:r>
                  <w:r>
                    <w:rPr/>
                    <w:t>in </w:t>
                  </w:r>
                  <w:r>
                    <w:rPr>
                      <w:spacing w:val="-6"/>
                    </w:rPr>
                    <w:t>such </w:t>
                  </w:r>
                  <w:r>
                    <w:rPr/>
                    <w:t>a </w:t>
                  </w:r>
                  <w:r>
                    <w:rPr>
                      <w:spacing w:val="-4"/>
                    </w:rPr>
                    <w:t>prison</w:t>
                  </w:r>
                </w:p>
                <w:p>
                  <w:pPr>
                    <w:spacing w:before="119"/>
                    <w:ind w:left="2628" w:right="0" w:firstLine="0"/>
                    <w:jc w:val="left"/>
                    <w:rPr>
                      <w:b/>
                      <w:sz w:val="15"/>
                    </w:rPr>
                  </w:pPr>
                  <w:r>
                    <w:rPr>
                      <w:b/>
                      <w:sz w:val="15"/>
                    </w:rPr>
                    <w:t>1 Kornilov,  </w:t>
                  </w:r>
                  <w:r>
                    <w:rPr>
                      <w:b/>
                      <w:i/>
                      <w:sz w:val="15"/>
                    </w:rPr>
                    <w:t>Gody Stranstviya,  </w:t>
                  </w:r>
                  <w:r>
                    <w:rPr>
                      <w:b/>
                      <w:sz w:val="15"/>
                    </w:rPr>
                    <w:t>p. 492.</w:t>
                  </w:r>
                </w:p>
              </w:txbxContent>
            </v:textbox>
            <w10:wrap type="none"/>
          </v:shape>
        </w:pict>
      </w:r>
      <w:r>
        <w:rPr/>
        <w:drawing>
          <wp:anchor distT="0" distB="0" distL="0" distR="0" allowOverlap="1" layoutInCell="1" locked="0" behindDoc="1" simplePos="0" relativeHeight="268190135">
            <wp:simplePos x="0" y="0"/>
            <wp:positionH relativeFrom="page">
              <wp:posOffset>0</wp:posOffset>
            </wp:positionH>
            <wp:positionV relativeFrom="page">
              <wp:posOffset>0</wp:posOffset>
            </wp:positionV>
            <wp:extent cx="5043158" cy="7778496"/>
            <wp:effectExtent l="0" t="0" r="0" b="0"/>
            <wp:wrapNone/>
            <wp:docPr id="449" name="image229.png" descr=""/>
            <wp:cNvGraphicFramePr>
              <a:graphicFrameLocks noChangeAspect="1"/>
            </wp:cNvGraphicFramePr>
            <a:graphic>
              <a:graphicData uri="http://schemas.openxmlformats.org/drawingml/2006/picture">
                <pic:pic>
                  <pic:nvPicPr>
                    <pic:cNvPr id="450" name="image229.png"/>
                    <pic:cNvPicPr/>
                  </pic:nvPicPr>
                  <pic:blipFill>
                    <a:blip r:embed="rId23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529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621" w:val="left" w:leader="none"/>
                      <w:tab w:pos="6883" w:val="right" w:leader="none"/>
                    </w:tabs>
                    <w:spacing w:before="122"/>
                    <w:ind w:left="1060" w:right="0" w:firstLine="0"/>
                    <w:jc w:val="both"/>
                    <w:rPr>
                      <w:b/>
                      <w:sz w:val="16"/>
                    </w:rPr>
                  </w:pPr>
                  <w:r>
                    <w:rPr>
                      <w:sz w:val="12"/>
                    </w:rPr>
                    <w:t>C H </w:t>
                  </w:r>
                  <w:r>
                    <w:rPr>
                      <w:spacing w:val="8"/>
                      <w:sz w:val="12"/>
                    </w:rPr>
                    <w:t>AP.</w:t>
                  </w:r>
                  <w:r>
                    <w:rPr>
                      <w:spacing w:val="19"/>
                      <w:sz w:val="12"/>
                    </w:rPr>
                    <w:t> </w:t>
                  </w:r>
                  <w:r>
                    <w:rPr>
                      <w:sz w:val="12"/>
                    </w:rPr>
                    <w:t>1</w:t>
                  </w:r>
                  <w:r>
                    <w:rPr>
                      <w:spacing w:val="-19"/>
                      <w:sz w:val="12"/>
                    </w:rPr>
                    <w:t> </w:t>
                  </w:r>
                  <w:r>
                    <w:rPr>
                      <w:sz w:val="12"/>
                    </w:rPr>
                    <w:t>7</w:t>
                    <w:tab/>
                  </w:r>
                  <w:r>
                    <w:rPr>
                      <w:b/>
                      <w:spacing w:val="6"/>
                      <w:position w:val="1"/>
                      <w:sz w:val="16"/>
                    </w:rPr>
                    <w:t>RUSSIA</w:t>
                  </w:r>
                  <w:r>
                    <w:rPr>
                      <w:rFonts w:ascii="Times New Roman"/>
                      <w:spacing w:val="6"/>
                      <w:position w:val="1"/>
                      <w:sz w:val="16"/>
                    </w:rPr>
                    <w:tab/>
                  </w:r>
                  <w:r>
                    <w:rPr>
                      <w:b/>
                      <w:spacing w:val="-4"/>
                      <w:position w:val="1"/>
                      <w:sz w:val="16"/>
                    </w:rPr>
                    <w:t>221</w:t>
                  </w:r>
                </w:p>
                <w:p>
                  <w:pPr>
                    <w:pStyle w:val="BodyText"/>
                    <w:spacing w:line="218" w:lineRule="auto" w:before="141"/>
                    <w:ind w:left="1057" w:right="1037" w:firstLine="3"/>
                    <w:jc w:val="both"/>
                  </w:pPr>
                  <w:r>
                    <w:rPr>
                      <w:spacing w:val="-5"/>
                    </w:rPr>
                    <w:t>as </w:t>
                  </w:r>
                  <w:r>
                    <w:rPr>
                      <w:spacing w:val="-6"/>
                    </w:rPr>
                    <w:t>mine, </w:t>
                  </w:r>
                  <w:r>
                    <w:rPr>
                      <w:spacing w:val="-3"/>
                    </w:rPr>
                    <w:t>and </w:t>
                  </w:r>
                  <w:r>
                    <w:rPr/>
                    <w:t>you </w:t>
                  </w:r>
                  <w:r>
                    <w:rPr>
                      <w:spacing w:val="-3"/>
                    </w:rPr>
                    <w:t>will </w:t>
                  </w:r>
                  <w:r>
                    <w:rPr>
                      <w:spacing w:val="-7"/>
                    </w:rPr>
                    <w:t>see </w:t>
                  </w:r>
                  <w:r>
                    <w:rPr/>
                    <w:t>that after </w:t>
                  </w:r>
                  <w:r>
                    <w:rPr>
                      <w:spacing w:val="-5"/>
                    </w:rPr>
                    <w:t>some years </w:t>
                  </w:r>
                  <w:r>
                    <w:rPr/>
                    <w:t>a </w:t>
                  </w:r>
                  <w:r>
                    <w:rPr>
                      <w:spacing w:val="-3"/>
                    </w:rPr>
                    <w:t>Napoleon would become stupid and </w:t>
                  </w:r>
                  <w:r>
                    <w:rPr>
                      <w:spacing w:val="-6"/>
                    </w:rPr>
                    <w:t>Jesus </w:t>
                  </w:r>
                  <w:r>
                    <w:rPr>
                      <w:spacing w:val="-7"/>
                    </w:rPr>
                    <w:t>Christ </w:t>
                  </w:r>
                  <w:r>
                    <w:rPr>
                      <w:spacing w:val="-5"/>
                    </w:rPr>
                    <w:t>himself </w:t>
                  </w:r>
                  <w:r>
                    <w:rPr>
                      <w:spacing w:val="-4"/>
                    </w:rPr>
                    <w:t>wicked. </w:t>
                  </w:r>
                  <w:r>
                    <w:rPr>
                      <w:spacing w:val="-3"/>
                    </w:rPr>
                    <w:t>As </w:t>
                  </w:r>
                  <w:r>
                    <w:rPr/>
                    <w:t>for </w:t>
                  </w:r>
                  <w:r>
                    <w:rPr>
                      <w:spacing w:val="-6"/>
                    </w:rPr>
                    <w:t>me, </w:t>
                  </w:r>
                  <w:r>
                    <w:rPr>
                      <w:spacing w:val="-3"/>
                    </w:rPr>
                    <w:t>who am </w:t>
                  </w:r>
                  <w:r>
                    <w:rPr>
                      <w:spacing w:val="-5"/>
                    </w:rPr>
                    <w:t>neither </w:t>
                  </w:r>
                  <w:r>
                    <w:rPr>
                      <w:spacing w:val="-4"/>
                    </w:rPr>
                    <w:t>great like </w:t>
                  </w:r>
                  <w:r>
                    <w:rPr>
                      <w:spacing w:val="-3"/>
                    </w:rPr>
                    <w:t>Napoleon </w:t>
                  </w:r>
                  <w:r>
                    <w:rPr/>
                    <w:t>nor </w:t>
                  </w:r>
                  <w:r>
                    <w:rPr>
                      <w:spacing w:val="-4"/>
                    </w:rPr>
                    <w:t>infinitely </w:t>
                  </w:r>
                  <w:r>
                    <w:rPr/>
                    <w:t>good </w:t>
                  </w:r>
                  <w:r>
                    <w:rPr>
                      <w:spacing w:val="-4"/>
                    </w:rPr>
                    <w:t>like </w:t>
                  </w:r>
                  <w:r>
                    <w:rPr>
                      <w:spacing w:val="-5"/>
                    </w:rPr>
                    <w:t>Jesus </w:t>
                  </w:r>
                  <w:r>
                    <w:rPr>
                      <w:spacing w:val="-8"/>
                    </w:rPr>
                    <w:t>Christ, </w:t>
                  </w:r>
                  <w:r>
                    <w:rPr/>
                    <w:t>I </w:t>
                  </w:r>
                  <w:r>
                    <w:rPr>
                      <w:spacing w:val="-6"/>
                    </w:rPr>
                    <w:t>shall </w:t>
                  </w:r>
                  <w:r>
                    <w:rPr>
                      <w:spacing w:val="-4"/>
                    </w:rPr>
                    <w:t>need much </w:t>
                  </w:r>
                  <w:r>
                    <w:rPr>
                      <w:spacing w:val="-6"/>
                    </w:rPr>
                    <w:t>less </w:t>
                  </w:r>
                  <w:r>
                    <w:rPr>
                      <w:spacing w:val="-3"/>
                    </w:rPr>
                    <w:t>time </w:t>
                  </w:r>
                  <w:r>
                    <w:rPr/>
                    <w:t>to become </w:t>
                  </w:r>
                  <w:r>
                    <w:rPr>
                      <w:spacing w:val="-4"/>
                    </w:rPr>
                    <w:t>altogether   </w:t>
                  </w:r>
                  <w:r>
                    <w:rPr>
                      <w:spacing w:val="-6"/>
                    </w:rPr>
                    <w:t>brutish.</w:t>
                  </w:r>
                </w:p>
                <w:p>
                  <w:pPr>
                    <w:pStyle w:val="BodyText"/>
                    <w:spacing w:line="254" w:lineRule="auto" w:before="135"/>
                    <w:ind w:left="1066" w:right="1054" w:firstLine="2"/>
                    <w:jc w:val="both"/>
                  </w:pPr>
                  <w:r>
                    <w:rPr>
                      <w:spacing w:val="6"/>
                    </w:rPr>
                    <w:t>He </w:t>
                  </w:r>
                  <w:r>
                    <w:rPr/>
                    <w:t>suspects </w:t>
                  </w:r>
                  <w:r>
                    <w:rPr>
                      <w:spacing w:val="2"/>
                    </w:rPr>
                    <w:t>even </w:t>
                  </w:r>
                  <w:r>
                    <w:rPr>
                      <w:spacing w:val="4"/>
                    </w:rPr>
                    <w:t>Tatyana </w:t>
                  </w:r>
                  <w:r>
                    <w:rPr/>
                    <w:t>o f </w:t>
                  </w:r>
                  <w:r>
                    <w:rPr>
                      <w:spacing w:val="4"/>
                    </w:rPr>
                    <w:t>apathy </w:t>
                  </w:r>
                  <w:r>
                    <w:rPr/>
                    <w:t>and </w:t>
                  </w:r>
                  <w:r>
                    <w:rPr>
                      <w:spacing w:val="2"/>
                    </w:rPr>
                    <w:t>neglect. </w:t>
                  </w:r>
                  <w:r>
                    <w:rPr>
                      <w:spacing w:val="-3"/>
                    </w:rPr>
                    <w:t>She </w:t>
                  </w:r>
                  <w:r>
                    <w:rPr/>
                    <w:t>is “ </w:t>
                  </w:r>
                  <w:r>
                    <w:rPr>
                      <w:spacing w:val="5"/>
                    </w:rPr>
                    <w:t>too </w:t>
                  </w:r>
                  <w:r>
                    <w:rPr>
                      <w:spacing w:val="3"/>
                    </w:rPr>
                    <w:t>timid </w:t>
                  </w:r>
                  <w:r>
                    <w:rPr/>
                    <w:t>and </w:t>
                  </w:r>
                  <w:r>
                    <w:rPr>
                      <w:spacing w:val="5"/>
                    </w:rPr>
                    <w:t>too </w:t>
                  </w:r>
                  <w:r>
                    <w:rPr>
                      <w:spacing w:val="4"/>
                    </w:rPr>
                    <w:t>provincial” </w:t>
                  </w:r>
                  <w:r>
                    <w:rPr>
                      <w:spacing w:val="2"/>
                    </w:rPr>
                    <w:t>to make effective </w:t>
                  </w:r>
                  <w:r>
                    <w:rPr/>
                    <w:t>representations to  the authorities on his  </w:t>
                  </w:r>
                  <w:r>
                    <w:rPr>
                      <w:spacing w:val="2"/>
                    </w:rPr>
                    <w:t> </w:t>
                  </w:r>
                  <w:r>
                    <w:rPr/>
                    <w:t>behalf.</w:t>
                  </w:r>
                </w:p>
                <w:p>
                  <w:pPr>
                    <w:pStyle w:val="BodyText"/>
                    <w:spacing w:line="220" w:lineRule="auto" w:before="128"/>
                    <w:ind w:left="1063" w:right="1036" w:firstLine="199"/>
                    <w:jc w:val="both"/>
                  </w:pPr>
                  <w:r>
                    <w:rPr>
                      <w:spacing w:val="3"/>
                    </w:rPr>
                    <w:t>You </w:t>
                  </w:r>
                  <w:r>
                    <w:rPr>
                      <w:spacing w:val="-4"/>
                    </w:rPr>
                    <w:t>have </w:t>
                  </w:r>
                  <w:r>
                    <w:rPr>
                      <w:spacing w:val="-3"/>
                    </w:rPr>
                    <w:t>fallen </w:t>
                  </w:r>
                  <w:r>
                    <w:rPr/>
                    <w:t>into a </w:t>
                  </w:r>
                  <w:r>
                    <w:rPr>
                      <w:spacing w:val="-3"/>
                    </w:rPr>
                    <w:t>deplorable </w:t>
                  </w:r>
                  <w:r>
                    <w:rPr/>
                    <w:t>apathy </w:t>
                  </w:r>
                  <w:r>
                    <w:rPr>
                      <w:spacing w:val="-4"/>
                    </w:rPr>
                    <w:t>and </w:t>
                  </w:r>
                  <w:r>
                    <w:rPr/>
                    <w:t>a </w:t>
                  </w:r>
                  <w:r>
                    <w:rPr>
                      <w:spacing w:val="-5"/>
                    </w:rPr>
                    <w:t>resignation which </w:t>
                  </w:r>
                  <w:r>
                    <w:rPr>
                      <w:spacing w:val="-4"/>
                    </w:rPr>
                    <w:t>is </w:t>
                  </w:r>
                  <w:r>
                    <w:rPr/>
                    <w:t>wholly </w:t>
                  </w:r>
                  <w:r>
                    <w:rPr>
                      <w:spacing w:val="-8"/>
                    </w:rPr>
                    <w:t>Christian. </w:t>
                  </w:r>
                  <w:r>
                    <w:rPr>
                      <w:spacing w:val="3"/>
                    </w:rPr>
                    <w:t>You </w:t>
                  </w:r>
                  <w:r>
                    <w:rPr>
                      <w:spacing w:val="-3"/>
                    </w:rPr>
                    <w:t>have </w:t>
                  </w:r>
                  <w:r>
                    <w:rPr/>
                    <w:t>of </w:t>
                  </w:r>
                  <w:r>
                    <w:rPr>
                      <w:spacing w:val="-6"/>
                    </w:rPr>
                    <w:t>course </w:t>
                  </w:r>
                  <w:r>
                    <w:rPr>
                      <w:spacing w:val="-5"/>
                    </w:rPr>
                    <w:t>made some efforts, </w:t>
                  </w:r>
                  <w:r>
                    <w:rPr/>
                    <w:t>but you </w:t>
                  </w:r>
                  <w:r>
                    <w:rPr>
                      <w:spacing w:val="-4"/>
                    </w:rPr>
                    <w:t>have been frightened </w:t>
                  </w:r>
                  <w:r>
                    <w:rPr/>
                    <w:t>by </w:t>
                  </w:r>
                  <w:r>
                    <w:rPr>
                      <w:spacing w:val="-4"/>
                    </w:rPr>
                    <w:t>the </w:t>
                  </w:r>
                  <w:r>
                    <w:rPr>
                      <w:spacing w:val="-5"/>
                    </w:rPr>
                    <w:t>first </w:t>
                  </w:r>
                  <w:r>
                    <w:rPr>
                      <w:spacing w:val="-4"/>
                    </w:rPr>
                    <w:t>defeat, and have  </w:t>
                  </w:r>
                  <w:r>
                    <w:rPr/>
                    <w:t>no </w:t>
                  </w:r>
                  <w:r>
                    <w:rPr>
                      <w:spacing w:val="-4"/>
                    </w:rPr>
                    <w:t>longer  </w:t>
                  </w:r>
                  <w:r>
                    <w:rPr>
                      <w:spacing w:val="-3"/>
                    </w:rPr>
                    <w:t>any </w:t>
                  </w:r>
                  <w:r>
                    <w:rPr>
                      <w:spacing w:val="-4"/>
                    </w:rPr>
                    <w:t>hope </w:t>
                  </w:r>
                  <w:r>
                    <w:rPr/>
                    <w:t>but in </w:t>
                  </w:r>
                  <w:r>
                    <w:rPr>
                      <w:spacing w:val="-4"/>
                    </w:rPr>
                    <w:t>God. </w:t>
                  </w:r>
                  <w:r>
                    <w:rPr/>
                    <w:t>I </w:t>
                  </w:r>
                  <w:r>
                    <w:rPr>
                      <w:spacing w:val="-3"/>
                    </w:rPr>
                    <w:t>am </w:t>
                  </w:r>
                  <w:r>
                    <w:rPr/>
                    <w:t>not a </w:t>
                  </w:r>
                  <w:r>
                    <w:rPr>
                      <w:spacing w:val="-7"/>
                    </w:rPr>
                    <w:t>Christian </w:t>
                  </w:r>
                  <w:r>
                    <w:rPr>
                      <w:spacing w:val="-4"/>
                    </w:rPr>
                    <w:t>and </w:t>
                  </w:r>
                  <w:r>
                    <w:rPr/>
                    <w:t>do not </w:t>
                  </w:r>
                  <w:r>
                    <w:rPr>
                      <w:spacing w:val="-4"/>
                    </w:rPr>
                    <w:t>believe </w:t>
                  </w:r>
                  <w:r>
                    <w:rPr/>
                    <w:t>in </w:t>
                  </w:r>
                  <w:r>
                    <w:rPr>
                      <w:spacing w:val="-6"/>
                    </w:rPr>
                    <w:t>resigna­ </w:t>
                  </w:r>
                  <w:r>
                    <w:rPr>
                      <w:spacing w:val="-4"/>
                    </w:rPr>
                    <w:t>tion.</w:t>
                  </w:r>
                </w:p>
                <w:p>
                  <w:pPr>
                    <w:pStyle w:val="BodyText"/>
                    <w:spacing w:line="252" w:lineRule="auto" w:before="130"/>
                    <w:ind w:left="1060" w:right="1036" w:firstLine="7"/>
                    <w:jc w:val="both"/>
                  </w:pPr>
                  <w:r>
                    <w:rPr>
                      <w:spacing w:val="2"/>
                    </w:rPr>
                    <w:t>Then, </w:t>
                  </w:r>
                  <w:r>
                    <w:rPr/>
                    <w:t>in the third </w:t>
                  </w:r>
                  <w:r>
                    <w:rPr>
                      <w:spacing w:val="3"/>
                    </w:rPr>
                    <w:t>note, </w:t>
                  </w:r>
                  <w:r>
                    <w:rPr/>
                    <w:t>he rounds on </w:t>
                  </w:r>
                  <w:r>
                    <w:rPr>
                      <w:spacing w:val="4"/>
                    </w:rPr>
                    <w:t>himself </w:t>
                  </w:r>
                  <w:r>
                    <w:rPr>
                      <w:spacing w:val="-3"/>
                    </w:rPr>
                    <w:t>as </w:t>
                  </w:r>
                  <w:r>
                    <w:rPr/>
                    <w:t>an egoist, </w:t>
                  </w:r>
                  <w:r>
                    <w:rPr>
                      <w:spacing w:val="4"/>
                    </w:rPr>
                    <w:t>de­ </w:t>
                  </w:r>
                  <w:r>
                    <w:rPr/>
                    <w:t>clares his confidence </w:t>
                  </w:r>
                  <w:r>
                    <w:rPr>
                      <w:spacing w:val="3"/>
                    </w:rPr>
                    <w:t>that </w:t>
                  </w:r>
                  <w:r>
                    <w:rPr/>
                    <w:t>“ his sweet </w:t>
                  </w:r>
                  <w:r>
                    <w:rPr>
                      <w:spacing w:val="3"/>
                    </w:rPr>
                    <w:t>providence </w:t>
                  </w:r>
                  <w:r>
                    <w:rPr/>
                    <w:t>o f </w:t>
                  </w:r>
                  <w:r>
                    <w:rPr>
                      <w:spacing w:val="2"/>
                    </w:rPr>
                    <w:t>Premukhino </w:t>
                  </w:r>
                  <w:r>
                    <w:rPr>
                      <w:spacing w:val="-3"/>
                    </w:rPr>
                    <w:t>is </w:t>
                  </w:r>
                  <w:r>
                    <w:rPr/>
                    <w:t>no </w:t>
                  </w:r>
                  <w:r>
                    <w:rPr>
                      <w:spacing w:val="3"/>
                    </w:rPr>
                    <w:t>longer </w:t>
                  </w:r>
                  <w:r>
                    <w:rPr>
                      <w:spacing w:val="2"/>
                    </w:rPr>
                    <w:t>asleep,” </w:t>
                  </w:r>
                  <w:r>
                    <w:rPr/>
                    <w:t>and, </w:t>
                  </w:r>
                  <w:r>
                    <w:rPr>
                      <w:spacing w:val="3"/>
                    </w:rPr>
                    <w:t>noticing for </w:t>
                  </w:r>
                  <w:r>
                    <w:rPr/>
                    <w:t>the first time how ill and worn </w:t>
                  </w:r>
                  <w:r>
                    <w:rPr>
                      <w:spacing w:val="-3"/>
                    </w:rPr>
                    <w:t>she </w:t>
                  </w:r>
                  <w:r>
                    <w:rPr>
                      <w:spacing w:val="2"/>
                    </w:rPr>
                    <w:t>herself </w:t>
                  </w:r>
                  <w:r>
                    <w:rPr>
                      <w:spacing w:val="3"/>
                    </w:rPr>
                    <w:t>looks, </w:t>
                  </w:r>
                  <w:r>
                    <w:rPr/>
                    <w:t>begs Paul </w:t>
                  </w:r>
                  <w:r>
                    <w:rPr>
                      <w:spacing w:val="3"/>
                    </w:rPr>
                    <w:t>to </w:t>
                  </w:r>
                  <w:r>
                    <w:rPr/>
                    <w:t>take her </w:t>
                  </w:r>
                  <w:r>
                    <w:rPr>
                      <w:spacing w:val="2"/>
                    </w:rPr>
                    <w:t>to </w:t>
                  </w:r>
                  <w:r>
                    <w:rPr/>
                    <w:t>a </w:t>
                  </w:r>
                  <w:r>
                    <w:rPr>
                      <w:spacing w:val="2"/>
                    </w:rPr>
                    <w:t>clever Peters­ </w:t>
                  </w:r>
                  <w:r>
                    <w:rPr/>
                    <w:t>burg</w:t>
                  </w:r>
                  <w:r>
                    <w:rPr>
                      <w:spacing w:val="34"/>
                    </w:rPr>
                    <w:t> </w:t>
                  </w:r>
                  <w:r>
                    <w:rPr>
                      <w:spacing w:val="6"/>
                    </w:rPr>
                    <w:t>doctor.1</w:t>
                  </w:r>
                </w:p>
                <w:p>
                  <w:pPr>
                    <w:pStyle w:val="BodyText"/>
                    <w:rPr>
                      <w:rFonts w:ascii="Times New Roman"/>
                      <w:sz w:val="22"/>
                    </w:rPr>
                  </w:pPr>
                </w:p>
                <w:p>
                  <w:pPr>
                    <w:pStyle w:val="BodyText"/>
                    <w:rPr>
                      <w:rFonts w:ascii="Times New Roman"/>
                      <w:sz w:val="20"/>
                    </w:rPr>
                  </w:pPr>
                </w:p>
                <w:p>
                  <w:pPr>
                    <w:pStyle w:val="BodyText"/>
                    <w:spacing w:line="249" w:lineRule="auto"/>
                    <w:ind w:left="1051" w:right="1028" w:firstLine="226"/>
                    <w:jc w:val="both"/>
                  </w:pPr>
                  <w:r>
                    <w:rPr/>
                    <w:t>A few weeks later, in March 1854, Bakunin was transferred from the Peter-and-Paul fortress, where he had lain for almost three years, to the Schlusselburg prison on the shores of Lake Ladoga. The Crimean war was imminent; and apprehension of a bombardment of Petersburg by the English fleet had dictated this precaution. But the outstanding event of the year in the Bakunin family was unconnected either with public affairs or with the prisoner in Schlusselburg. In December, Alexander Bakunin died in his eighty-eighth   year.2</w:t>
                  </w:r>
                </w:p>
                <w:p>
                  <w:pPr>
                    <w:pStyle w:val="BodyText"/>
                    <w:spacing w:line="254" w:lineRule="auto"/>
                    <w:ind w:left="1058" w:right="1033" w:firstLine="221"/>
                    <w:jc w:val="both"/>
                  </w:pPr>
                  <w:r>
                    <w:rPr>
                      <w:spacing w:val="6"/>
                    </w:rPr>
                    <w:t>For </w:t>
                  </w:r>
                  <w:r>
                    <w:rPr/>
                    <w:t>the </w:t>
                  </w:r>
                  <w:r>
                    <w:rPr>
                      <w:spacing w:val="4"/>
                    </w:rPr>
                    <w:t>widow, </w:t>
                  </w:r>
                  <w:r>
                    <w:rPr>
                      <w:spacing w:val="5"/>
                    </w:rPr>
                    <w:t>devoted </w:t>
                  </w:r>
                  <w:r>
                    <w:rPr>
                      <w:spacing w:val="3"/>
                    </w:rPr>
                    <w:t>though </w:t>
                  </w:r>
                  <w:r>
                    <w:rPr/>
                    <w:t>she </w:t>
                  </w:r>
                  <w:r>
                    <w:rPr>
                      <w:spacing w:val="3"/>
                    </w:rPr>
                    <w:t>had </w:t>
                  </w:r>
                  <w:r>
                    <w:rPr/>
                    <w:t>been </w:t>
                  </w:r>
                  <w:r>
                    <w:rPr>
                      <w:spacing w:val="4"/>
                    </w:rPr>
                    <w:t>to </w:t>
                  </w:r>
                  <w:r>
                    <w:rPr/>
                    <w:t>her husband, this </w:t>
                  </w:r>
                  <w:r>
                    <w:rPr>
                      <w:spacing w:val="4"/>
                    </w:rPr>
                    <w:t>long-expected </w:t>
                  </w:r>
                  <w:r>
                    <w:rPr>
                      <w:spacing w:val="2"/>
                    </w:rPr>
                    <w:t>bereavement </w:t>
                  </w:r>
                  <w:r>
                    <w:rPr>
                      <w:spacing w:val="4"/>
                    </w:rPr>
                    <w:t>brought </w:t>
                  </w:r>
                  <w:r>
                    <w:rPr/>
                    <w:t>release from  a  </w:t>
                  </w:r>
                  <w:r>
                    <w:rPr>
                      <w:spacing w:val="2"/>
                    </w:rPr>
                    <w:t>life­ </w:t>
                  </w:r>
                  <w:r>
                    <w:rPr/>
                    <w:t>time </w:t>
                  </w:r>
                  <w:r>
                    <w:rPr>
                      <w:spacing w:val="11"/>
                    </w:rPr>
                    <w:t>of </w:t>
                  </w:r>
                  <w:r>
                    <w:rPr>
                      <w:spacing w:val="3"/>
                    </w:rPr>
                    <w:t>obligation. </w:t>
                  </w:r>
                  <w:r>
                    <w:rPr>
                      <w:spacing w:val="11"/>
                    </w:rPr>
                    <w:t>Of </w:t>
                  </w:r>
                  <w:r>
                    <w:rPr/>
                    <w:t>the </w:t>
                  </w:r>
                  <w:r>
                    <w:rPr>
                      <w:spacing w:val="5"/>
                    </w:rPr>
                    <w:t>forty-four </w:t>
                  </w:r>
                  <w:r>
                    <w:rPr/>
                    <w:t>years </w:t>
                  </w:r>
                  <w:r>
                    <w:rPr>
                      <w:spacing w:val="11"/>
                    </w:rPr>
                    <w:t>of </w:t>
                  </w:r>
                  <w:r>
                    <w:rPr/>
                    <w:t>her married life, the first </w:t>
                  </w:r>
                  <w:r>
                    <w:rPr>
                      <w:spacing w:val="3"/>
                    </w:rPr>
                    <w:t>thirty </w:t>
                  </w:r>
                  <w:r>
                    <w:rPr>
                      <w:spacing w:val="2"/>
                    </w:rPr>
                    <w:t>had </w:t>
                  </w:r>
                  <w:r>
                    <w:rPr/>
                    <w:t>been </w:t>
                  </w:r>
                  <w:r>
                    <w:rPr>
                      <w:spacing w:val="5"/>
                    </w:rPr>
                    <w:t>devoted </w:t>
                  </w:r>
                  <w:r>
                    <w:rPr>
                      <w:spacing w:val="3"/>
                    </w:rPr>
                    <w:t>to </w:t>
                  </w:r>
                  <w:r>
                    <w:rPr/>
                    <w:t>the rearing o f children, the </w:t>
                  </w:r>
                  <w:r>
                    <w:rPr>
                      <w:spacing w:val="2"/>
                    </w:rPr>
                    <w:t>re­ </w:t>
                  </w:r>
                  <w:r>
                    <w:rPr/>
                    <w:t>mainder </w:t>
                  </w:r>
                  <w:r>
                    <w:rPr>
                      <w:spacing w:val="2"/>
                    </w:rPr>
                    <w:t>to </w:t>
                  </w:r>
                  <w:r>
                    <w:rPr/>
                    <w:t>the care o f an infirm </w:t>
                  </w:r>
                  <w:r>
                    <w:rPr>
                      <w:spacing w:val="2"/>
                    </w:rPr>
                    <w:t>and </w:t>
                  </w:r>
                  <w:r>
                    <w:rPr/>
                    <w:t>helpless old  man. </w:t>
                  </w:r>
                  <w:r>
                    <w:rPr>
                      <w:spacing w:val="9"/>
                    </w:rPr>
                    <w:t>At </w:t>
                  </w:r>
                  <w:r>
                    <w:rPr/>
                    <w:t>the  age </w:t>
                  </w:r>
                  <w:r>
                    <w:rPr>
                      <w:spacing w:val="10"/>
                    </w:rPr>
                    <w:t>of </w:t>
                  </w:r>
                  <w:r>
                    <w:rPr>
                      <w:spacing w:val="5"/>
                    </w:rPr>
                    <w:t>sixty-two, </w:t>
                  </w:r>
                  <w:r>
                    <w:rPr>
                      <w:spacing w:val="3"/>
                    </w:rPr>
                    <w:t>Varvara </w:t>
                  </w:r>
                  <w:r>
                    <w:rPr>
                      <w:spacing w:val="2"/>
                    </w:rPr>
                    <w:t>Bakunin </w:t>
                  </w:r>
                  <w:r>
                    <w:rPr>
                      <w:spacing w:val="3"/>
                    </w:rPr>
                    <w:t>discovered </w:t>
                  </w:r>
                  <w:r>
                    <w:rPr/>
                    <w:t>new sources o f energy. During the whole </w:t>
                  </w:r>
                  <w:r>
                    <w:rPr>
                      <w:spacing w:val="10"/>
                    </w:rPr>
                    <w:t>of </w:t>
                  </w:r>
                  <w:r>
                    <w:rPr/>
                    <w:t>her married life </w:t>
                  </w:r>
                  <w:r>
                    <w:rPr>
                      <w:spacing w:val="-2"/>
                    </w:rPr>
                    <w:t>she </w:t>
                  </w:r>
                  <w:r>
                    <w:rPr>
                      <w:spacing w:val="2"/>
                    </w:rPr>
                    <w:t>had </w:t>
                  </w:r>
                  <w:r>
                    <w:rPr>
                      <w:spacing w:val="3"/>
                    </w:rPr>
                    <w:t>never </w:t>
                  </w:r>
                  <w:r>
                    <w:rPr/>
                    <w:t>been </w:t>
                  </w:r>
                  <w:r>
                    <w:rPr>
                      <w:spacing w:val="2"/>
                    </w:rPr>
                    <w:t>further </w:t>
                  </w:r>
                  <w:r>
                    <w:rPr/>
                    <w:t>than </w:t>
                  </w:r>
                  <w:r>
                    <w:rPr>
                      <w:spacing w:val="5"/>
                    </w:rPr>
                    <w:t>Tver </w:t>
                  </w:r>
                  <w:r>
                    <w:rPr/>
                    <w:t>and </w:t>
                  </w:r>
                  <w:r>
                    <w:rPr>
                      <w:spacing w:val="3"/>
                    </w:rPr>
                    <w:t>Moscow, </w:t>
                  </w:r>
                  <w:r>
                    <w:rPr/>
                    <w:t>and </w:t>
                  </w:r>
                  <w:r>
                    <w:rPr>
                      <w:spacing w:val="3"/>
                    </w:rPr>
                    <w:t>for </w:t>
                  </w:r>
                  <w:r>
                    <w:rPr>
                      <w:spacing w:val="5"/>
                    </w:rPr>
                    <w:t>many </w:t>
                  </w:r>
                  <w:r>
                    <w:rPr/>
                    <w:t>years </w:t>
                  </w:r>
                  <w:r>
                    <w:rPr>
                      <w:spacing w:val="2"/>
                    </w:rPr>
                    <w:t>now </w:t>
                  </w:r>
                  <w:r>
                    <w:rPr/>
                    <w:t>had </w:t>
                  </w:r>
                  <w:r>
                    <w:rPr>
                      <w:spacing w:val="5"/>
                    </w:rPr>
                    <w:t>not </w:t>
                  </w:r>
                  <w:r>
                    <w:rPr>
                      <w:spacing w:val="2"/>
                    </w:rPr>
                    <w:t>left </w:t>
                  </w:r>
                  <w:r>
                    <w:rPr>
                      <w:spacing w:val="3"/>
                    </w:rPr>
                    <w:t>Premukhino. </w:t>
                  </w:r>
                  <w:r>
                    <w:rPr/>
                    <w:t>Three </w:t>
                  </w:r>
                  <w:r>
                    <w:rPr>
                      <w:spacing w:val="3"/>
                    </w:rPr>
                    <w:t>months </w:t>
                  </w:r>
                  <w:r>
                    <w:rPr/>
                    <w:t>after her </w:t>
                  </w:r>
                  <w:r>
                    <w:rPr>
                      <w:spacing w:val="4"/>
                    </w:rPr>
                    <w:t>husband’s </w:t>
                  </w:r>
                  <w:r>
                    <w:rPr>
                      <w:spacing w:val="2"/>
                    </w:rPr>
                    <w:t>death, </w:t>
                  </w:r>
                  <w:r>
                    <w:rPr>
                      <w:spacing w:val="5"/>
                    </w:rPr>
                    <w:t>ac­ </w:t>
                  </w:r>
                  <w:r>
                    <w:rPr>
                      <w:spacing w:val="3"/>
                    </w:rPr>
                    <w:t>companied </w:t>
                  </w:r>
                  <w:r>
                    <w:rPr>
                      <w:spacing w:val="7"/>
                    </w:rPr>
                    <w:t>by </w:t>
                  </w:r>
                  <w:r>
                    <w:rPr>
                      <w:spacing w:val="2"/>
                    </w:rPr>
                    <w:t>Alexis, </w:t>
                  </w:r>
                  <w:r>
                    <w:rPr>
                      <w:spacing w:val="-3"/>
                    </w:rPr>
                    <w:t>she </w:t>
                  </w:r>
                  <w:r>
                    <w:rPr>
                      <w:spacing w:val="2"/>
                    </w:rPr>
                    <w:t>travelled </w:t>
                  </w:r>
                  <w:r>
                    <w:rPr>
                      <w:spacing w:val="8"/>
                    </w:rPr>
                    <w:t>by </w:t>
                  </w:r>
                  <w:r>
                    <w:rPr/>
                    <w:t>the </w:t>
                  </w:r>
                  <w:r>
                    <w:rPr>
                      <w:spacing w:val="3"/>
                    </w:rPr>
                    <w:t>newly-opened</w:t>
                  </w:r>
                  <w:r>
                    <w:rPr>
                      <w:spacing w:val="57"/>
                    </w:rPr>
                    <w:t> </w:t>
                  </w:r>
                  <w:r>
                    <w:rPr/>
                    <w:t>railway</w:t>
                  </w:r>
                </w:p>
                <w:p>
                  <w:pPr>
                    <w:tabs>
                      <w:tab w:pos="3035" w:val="left" w:leader="none"/>
                    </w:tabs>
                    <w:spacing w:before="99"/>
                    <w:ind w:left="11" w:right="0" w:firstLine="0"/>
                    <w:jc w:val="center"/>
                    <w:rPr>
                      <w:b/>
                      <w:sz w:val="15"/>
                    </w:rPr>
                  </w:pPr>
                  <w:r>
                    <w:rPr>
                      <w:b/>
                      <w:i/>
                      <w:sz w:val="15"/>
                    </w:rPr>
                    <w:t>1 </w:t>
                  </w:r>
                  <w:r>
                    <w:rPr>
                      <w:b/>
                      <w:i/>
                      <w:spacing w:val="-8"/>
                      <w:sz w:val="15"/>
                    </w:rPr>
                    <w:t>Sobranie</w:t>
                  </w:r>
                  <w:r>
                    <w:rPr>
                      <w:b/>
                      <w:spacing w:val="-8"/>
                      <w:sz w:val="15"/>
                    </w:rPr>
                    <w:t>,  </w:t>
                  </w:r>
                  <w:r>
                    <w:rPr>
                      <w:b/>
                      <w:spacing w:val="-6"/>
                      <w:sz w:val="15"/>
                    </w:rPr>
                    <w:t>ed.  </w:t>
                  </w:r>
                  <w:r>
                    <w:rPr>
                      <w:b/>
                      <w:spacing w:val="-4"/>
                      <w:sz w:val="15"/>
                    </w:rPr>
                    <w:t>Steklov,</w:t>
                  </w:r>
                  <w:r>
                    <w:rPr>
                      <w:b/>
                      <w:spacing w:val="3"/>
                      <w:sz w:val="15"/>
                    </w:rPr>
                    <w:t> </w:t>
                  </w:r>
                  <w:r>
                    <w:rPr>
                      <w:b/>
                      <w:sz w:val="15"/>
                    </w:rPr>
                    <w:t>iv.</w:t>
                  </w:r>
                  <w:r>
                    <w:rPr>
                      <w:b/>
                      <w:spacing w:val="26"/>
                      <w:sz w:val="15"/>
                    </w:rPr>
                    <w:t> </w:t>
                  </w:r>
                  <w:r>
                    <w:rPr>
                      <w:b/>
                      <w:sz w:val="15"/>
                    </w:rPr>
                    <w:t>243-8.</w:t>
                    <w:tab/>
                    <w:t>2 </w:t>
                  </w:r>
                  <w:r>
                    <w:rPr>
                      <w:b/>
                      <w:i/>
                      <w:spacing w:val="-8"/>
                      <w:sz w:val="15"/>
                    </w:rPr>
                    <w:t>Materially  </w:t>
                  </w:r>
                  <w:r>
                    <w:rPr>
                      <w:b/>
                      <w:spacing w:val="-4"/>
                      <w:sz w:val="15"/>
                    </w:rPr>
                    <w:t>ed.  </w:t>
                  </w:r>
                  <w:r>
                    <w:rPr>
                      <w:b/>
                      <w:spacing w:val="-5"/>
                      <w:sz w:val="15"/>
                    </w:rPr>
                    <w:t>Polonsky,  </w:t>
                  </w:r>
                  <w:r>
                    <w:rPr>
                      <w:b/>
                      <w:spacing w:val="-3"/>
                      <w:sz w:val="15"/>
                    </w:rPr>
                    <w:t>i.</w:t>
                  </w:r>
                  <w:r>
                    <w:rPr>
                      <w:b/>
                      <w:spacing w:val="1"/>
                      <w:sz w:val="15"/>
                    </w:rPr>
                    <w:t> </w:t>
                  </w:r>
                  <w:r>
                    <w:rPr>
                      <w:b/>
                      <w:spacing w:val="-4"/>
                      <w:sz w:val="15"/>
                    </w:rPr>
                    <w:t>275.</w:t>
                  </w:r>
                </w:p>
              </w:txbxContent>
            </v:textbox>
            <w10:wrap type="none"/>
          </v:shape>
        </w:pict>
      </w:r>
      <w:r>
        <w:rPr/>
        <w:drawing>
          <wp:anchor distT="0" distB="0" distL="0" distR="0" allowOverlap="1" layoutInCell="1" locked="0" behindDoc="1" simplePos="0" relativeHeight="268190183">
            <wp:simplePos x="0" y="0"/>
            <wp:positionH relativeFrom="page">
              <wp:posOffset>0</wp:posOffset>
            </wp:positionH>
            <wp:positionV relativeFrom="page">
              <wp:posOffset>0</wp:posOffset>
            </wp:positionV>
            <wp:extent cx="5045064" cy="7778496"/>
            <wp:effectExtent l="0" t="0" r="0" b="0"/>
            <wp:wrapNone/>
            <wp:docPr id="451" name="image230.png" descr=""/>
            <wp:cNvGraphicFramePr>
              <a:graphicFrameLocks noChangeAspect="1"/>
            </wp:cNvGraphicFramePr>
            <a:graphic>
              <a:graphicData uri="http://schemas.openxmlformats.org/drawingml/2006/picture">
                <pic:pic>
                  <pic:nvPicPr>
                    <pic:cNvPr id="452" name="image230.png"/>
                    <pic:cNvPicPr/>
                  </pic:nvPicPr>
                  <pic:blipFill>
                    <a:blip r:embed="rId23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524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44" w:val="left" w:leader="none"/>
                      <w:tab w:pos="6239" w:val="left" w:leader="none"/>
                    </w:tabs>
                    <w:spacing w:before="127"/>
                    <w:ind w:left="1058" w:right="0" w:firstLine="22"/>
                    <w:jc w:val="both"/>
                    <w:rPr>
                      <w:sz w:val="12"/>
                    </w:rPr>
                  </w:pPr>
                  <w:r>
                    <w:rPr>
                      <w:b/>
                      <w:spacing w:val="-3"/>
                      <w:sz w:val="16"/>
                    </w:rPr>
                    <w:t>222</w:t>
                    <w:tab/>
                  </w:r>
                  <w:r>
                    <w:rPr>
                      <w:b/>
                      <w:spacing w:val="9"/>
                      <w:sz w:val="16"/>
                    </w:rPr>
                    <w:t>BURIED</w:t>
                  </w:r>
                  <w:r>
                    <w:rPr>
                      <w:b/>
                      <w:spacing w:val="57"/>
                      <w:sz w:val="16"/>
                    </w:rPr>
                    <w:t> </w:t>
                  </w:r>
                  <w:r>
                    <w:rPr>
                      <w:b/>
                      <w:spacing w:val="8"/>
                      <w:sz w:val="16"/>
                    </w:rPr>
                    <w:t>ALIVE</w:t>
                    <w:tab/>
                  </w:r>
                  <w:r>
                    <w:rPr>
                      <w:spacing w:val="9"/>
                      <w:position w:val="1"/>
                      <w:sz w:val="12"/>
                    </w:rPr>
                    <w:t>BOOK</w:t>
                  </w:r>
                  <w:r>
                    <w:rPr>
                      <w:spacing w:val="50"/>
                      <w:position w:val="1"/>
                      <w:sz w:val="12"/>
                    </w:rPr>
                    <w:t> </w:t>
                  </w:r>
                  <w:r>
                    <w:rPr>
                      <w:spacing w:val="7"/>
                      <w:position w:val="1"/>
                      <w:sz w:val="12"/>
                    </w:rPr>
                    <w:t>III</w:t>
                  </w:r>
                </w:p>
                <w:p>
                  <w:pPr>
                    <w:pStyle w:val="BodyText"/>
                    <w:spacing w:line="252" w:lineRule="auto" w:before="124"/>
                    <w:ind w:left="1078" w:right="1002" w:hanging="20"/>
                    <w:jc w:val="both"/>
                  </w:pPr>
                  <w:r>
                    <w:rPr>
                      <w:spacing w:val="2"/>
                    </w:rPr>
                    <w:t>to </w:t>
                  </w:r>
                  <w:r>
                    <w:rPr/>
                    <w:t>Petersburg and visited Michael in Schlusselburg. </w:t>
                  </w:r>
                  <w:r>
                    <w:rPr>
                      <w:spacing w:val="3"/>
                    </w:rPr>
                    <w:t>The </w:t>
                  </w:r>
                  <w:r>
                    <w:rPr/>
                    <w:t>sight </w:t>
                  </w:r>
                  <w:r>
                    <w:rPr>
                      <w:spacing w:val="11"/>
                    </w:rPr>
                    <w:t>of </w:t>
                  </w:r>
                  <w:r>
                    <w:rPr/>
                    <w:t>her eldest son, </w:t>
                  </w:r>
                  <w:r>
                    <w:rPr>
                      <w:spacing w:val="2"/>
                    </w:rPr>
                    <w:t>once </w:t>
                  </w:r>
                  <w:r>
                    <w:rPr/>
                    <w:t>so </w:t>
                  </w:r>
                  <w:r>
                    <w:rPr>
                      <w:spacing w:val="4"/>
                    </w:rPr>
                    <w:t>proud, </w:t>
                  </w:r>
                  <w:r>
                    <w:rPr>
                      <w:spacing w:val="2"/>
                    </w:rPr>
                    <w:t>now  </w:t>
                  </w:r>
                  <w:r>
                    <w:rPr>
                      <w:spacing w:val="4"/>
                    </w:rPr>
                    <w:t>brought </w:t>
                  </w:r>
                  <w:r>
                    <w:rPr/>
                    <w:t>so </w:t>
                  </w:r>
                  <w:r>
                    <w:rPr>
                      <w:spacing w:val="3"/>
                    </w:rPr>
                    <w:t>low, </w:t>
                  </w:r>
                  <w:r>
                    <w:rPr>
                      <w:spacing w:val="4"/>
                    </w:rPr>
                    <w:t>revived </w:t>
                  </w:r>
                  <w:r>
                    <w:rPr/>
                    <w:t>all  her </w:t>
                  </w:r>
                  <w:r>
                    <w:rPr>
                      <w:spacing w:val="2"/>
                    </w:rPr>
                    <w:t>maternal solicitude; </w:t>
                  </w:r>
                  <w:r>
                    <w:rPr/>
                    <w:t>and </w:t>
                  </w:r>
                  <w:r>
                    <w:rPr>
                      <w:spacing w:val="4"/>
                    </w:rPr>
                    <w:t>for </w:t>
                  </w:r>
                  <w:r>
                    <w:rPr/>
                    <w:t>the </w:t>
                  </w:r>
                  <w:r>
                    <w:rPr>
                      <w:spacing w:val="5"/>
                    </w:rPr>
                    <w:t>next two </w:t>
                  </w:r>
                  <w:r>
                    <w:rPr/>
                    <w:t>years she </w:t>
                  </w:r>
                  <w:r>
                    <w:rPr>
                      <w:spacing w:val="2"/>
                    </w:rPr>
                    <w:t>exerted </w:t>
                  </w:r>
                  <w:r>
                    <w:rPr>
                      <w:spacing w:val="3"/>
                    </w:rPr>
                    <w:t>herself </w:t>
                  </w:r>
                  <w:r>
                    <w:rPr>
                      <w:spacing w:val="2"/>
                    </w:rPr>
                    <w:t>unceasingly </w:t>
                  </w:r>
                  <w:r>
                    <w:rPr/>
                    <w:t>in </w:t>
                  </w:r>
                  <w:r>
                    <w:rPr>
                      <w:spacing w:val="2"/>
                    </w:rPr>
                    <w:t>pleading </w:t>
                  </w:r>
                  <w:r>
                    <w:rPr/>
                    <w:t>his cause with  the  authorities </w:t>
                  </w:r>
                  <w:r>
                    <w:rPr>
                      <w:spacing w:val="3"/>
                    </w:rPr>
                    <w:t>and </w:t>
                  </w:r>
                  <w:r>
                    <w:rPr/>
                    <w:t>in  alleviating  his</w:t>
                  </w:r>
                  <w:r>
                    <w:rPr>
                      <w:spacing w:val="-13"/>
                    </w:rPr>
                    <w:t> </w:t>
                  </w:r>
                  <w:r>
                    <w:rPr>
                      <w:spacing w:val="3"/>
                    </w:rPr>
                    <w:t>lot.</w:t>
                  </w:r>
                </w:p>
                <w:p>
                  <w:pPr>
                    <w:pStyle w:val="BodyText"/>
                    <w:spacing w:line="252" w:lineRule="auto"/>
                    <w:ind w:left="1080" w:right="997" w:firstLine="216"/>
                    <w:jc w:val="both"/>
                  </w:pPr>
                  <w:r>
                    <w:rPr>
                      <w:spacing w:val="3"/>
                    </w:rPr>
                    <w:t>The </w:t>
                  </w:r>
                  <w:r>
                    <w:rPr>
                      <w:spacing w:val="5"/>
                    </w:rPr>
                    <w:t>moment </w:t>
                  </w:r>
                  <w:r>
                    <w:rPr/>
                    <w:t>seemed </w:t>
                  </w:r>
                  <w:r>
                    <w:rPr>
                      <w:spacing w:val="5"/>
                    </w:rPr>
                    <w:t>not </w:t>
                  </w:r>
                  <w:r>
                    <w:rPr>
                      <w:spacing w:val="3"/>
                    </w:rPr>
                    <w:t>unpropitious. In </w:t>
                  </w:r>
                  <w:r>
                    <w:rPr>
                      <w:spacing w:val="4"/>
                    </w:rPr>
                    <w:t>February </w:t>
                  </w:r>
                  <w:r>
                    <w:rPr>
                      <w:spacing w:val="-5"/>
                    </w:rPr>
                    <w:t>1855, </w:t>
                  </w:r>
                  <w:r>
                    <w:rPr/>
                    <w:t>a </w:t>
                  </w:r>
                  <w:r>
                    <w:rPr>
                      <w:spacing w:val="4"/>
                    </w:rPr>
                    <w:t>month </w:t>
                  </w:r>
                  <w:r>
                    <w:rPr>
                      <w:spacing w:val="2"/>
                    </w:rPr>
                    <w:t>before </w:t>
                  </w:r>
                  <w:r>
                    <w:rPr>
                      <w:spacing w:val="3"/>
                    </w:rPr>
                    <w:t>Varvara </w:t>
                  </w:r>
                  <w:r>
                    <w:rPr>
                      <w:spacing w:val="4"/>
                    </w:rPr>
                    <w:t>Bakunin’s </w:t>
                  </w:r>
                  <w:r>
                    <w:rPr>
                      <w:spacing w:val="2"/>
                    </w:rPr>
                    <w:t>visit </w:t>
                  </w:r>
                  <w:r>
                    <w:rPr>
                      <w:spacing w:val="4"/>
                    </w:rPr>
                    <w:t>to </w:t>
                  </w:r>
                  <w:r>
                    <w:rPr/>
                    <w:t>Petersburg, </w:t>
                  </w:r>
                  <w:r>
                    <w:rPr>
                      <w:spacing w:val="2"/>
                    </w:rPr>
                    <w:t>Nicholas </w:t>
                  </w:r>
                  <w:r>
                    <w:rPr/>
                    <w:t>I </w:t>
                  </w:r>
                  <w:r>
                    <w:rPr>
                      <w:spacing w:val="2"/>
                    </w:rPr>
                    <w:t>died. </w:t>
                  </w:r>
                  <w:r>
                    <w:rPr>
                      <w:spacing w:val="3"/>
                    </w:rPr>
                    <w:t>Alexander </w:t>
                  </w:r>
                  <w:r>
                    <w:rPr>
                      <w:spacing w:val="7"/>
                    </w:rPr>
                    <w:t>II </w:t>
                  </w:r>
                  <w:r>
                    <w:rPr/>
                    <w:t>reigned in his stead; </w:t>
                  </w:r>
                  <w:r>
                    <w:rPr>
                      <w:spacing w:val="2"/>
                    </w:rPr>
                    <w:t>and </w:t>
                  </w:r>
                  <w:r>
                    <w:rPr/>
                    <w:t>new rulers were </w:t>
                  </w:r>
                  <w:r>
                    <w:rPr>
                      <w:spacing w:val="3"/>
                    </w:rPr>
                    <w:t>traditionally </w:t>
                  </w:r>
                  <w:r>
                    <w:rPr>
                      <w:spacing w:val="2"/>
                    </w:rPr>
                    <w:t>disposed </w:t>
                  </w:r>
                  <w:r>
                    <w:rPr>
                      <w:spacing w:val="3"/>
                    </w:rPr>
                    <w:t>to clemency. Shortly </w:t>
                  </w:r>
                  <w:r>
                    <w:rPr>
                      <w:spacing w:val="2"/>
                    </w:rPr>
                    <w:t>after </w:t>
                  </w:r>
                  <w:r>
                    <w:rPr>
                      <w:spacing w:val="3"/>
                    </w:rPr>
                    <w:t>Alexander </w:t>
                  </w:r>
                  <w:r>
                    <w:rPr>
                      <w:spacing w:val="5"/>
                    </w:rPr>
                    <w:t>Bakunin’s </w:t>
                  </w:r>
                  <w:r>
                    <w:rPr/>
                    <w:t>death, his sons </w:t>
                  </w:r>
                  <w:r>
                    <w:rPr>
                      <w:spacing w:val="3"/>
                    </w:rPr>
                    <w:t>volunteered </w:t>
                  </w:r>
                  <w:r>
                    <w:rPr>
                      <w:spacing w:val="4"/>
                    </w:rPr>
                    <w:t>for </w:t>
                  </w:r>
                  <w:r>
                    <w:rPr/>
                    <w:t>the </w:t>
                  </w:r>
                  <w:r>
                    <w:rPr>
                      <w:spacing w:val="2"/>
                    </w:rPr>
                    <w:t>army; and </w:t>
                  </w:r>
                  <w:r>
                    <w:rPr/>
                    <w:t>five brothers in the service </w:t>
                  </w:r>
                  <w:r>
                    <w:rPr>
                      <w:spacing w:val="9"/>
                    </w:rPr>
                    <w:t>of </w:t>
                  </w:r>
                  <w:r>
                    <w:rPr>
                      <w:spacing w:val="2"/>
                    </w:rPr>
                    <w:t>the </w:t>
                  </w:r>
                  <w:r>
                    <w:rPr/>
                    <w:t>Tsar were a </w:t>
                  </w:r>
                  <w:r>
                    <w:rPr>
                      <w:spacing w:val="3"/>
                    </w:rPr>
                    <w:t>powerful </w:t>
                  </w:r>
                  <w:r>
                    <w:rPr/>
                    <w:t>plea </w:t>
                  </w:r>
                  <w:r>
                    <w:rPr>
                      <w:spacing w:val="3"/>
                    </w:rPr>
                    <w:t>for any </w:t>
                  </w:r>
                  <w:r>
                    <w:rPr/>
                    <w:t>prisoner. </w:t>
                  </w:r>
                  <w:r>
                    <w:rPr>
                      <w:spacing w:val="3"/>
                    </w:rPr>
                    <w:t>Moreover </w:t>
                  </w:r>
                  <w:r>
                    <w:rPr>
                      <w:spacing w:val="2"/>
                    </w:rPr>
                    <w:t>Ekaterina Bakunin, </w:t>
                  </w:r>
                  <w:r>
                    <w:rPr/>
                    <w:t>a niece  </w:t>
                  </w:r>
                  <w:r>
                    <w:rPr>
                      <w:spacing w:val="11"/>
                    </w:rPr>
                    <w:t>of </w:t>
                  </w:r>
                  <w:r>
                    <w:rPr>
                      <w:spacing w:val="2"/>
                    </w:rPr>
                    <w:t>Alexander, and therefore </w:t>
                  </w:r>
                  <w:r>
                    <w:rPr/>
                    <w:t>a first cousin </w:t>
                  </w:r>
                  <w:r>
                    <w:rPr>
                      <w:spacing w:val="11"/>
                    </w:rPr>
                    <w:t>of </w:t>
                  </w:r>
                  <w:r>
                    <w:rPr/>
                    <w:t>Michael, </w:t>
                  </w:r>
                  <w:r>
                    <w:rPr>
                      <w:spacing w:val="2"/>
                    </w:rPr>
                    <w:t>had </w:t>
                  </w:r>
                  <w:r>
                    <w:rPr>
                      <w:spacing w:val="3"/>
                    </w:rPr>
                    <w:t>won distinction </w:t>
                  </w:r>
                  <w:r>
                    <w:rPr>
                      <w:spacing w:val="-4"/>
                    </w:rPr>
                    <w:t>as </w:t>
                  </w:r>
                  <w:r>
                    <w:rPr>
                      <w:spacing w:val="2"/>
                    </w:rPr>
                    <w:t>head </w:t>
                  </w:r>
                  <w:r>
                    <w:rPr>
                      <w:spacing w:val="11"/>
                    </w:rPr>
                    <w:t>of </w:t>
                  </w:r>
                  <w:r>
                    <w:rPr>
                      <w:spacing w:val="2"/>
                    </w:rPr>
                    <w:t>the </w:t>
                  </w:r>
                  <w:r>
                    <w:rPr/>
                    <w:t>nursing services at the </w:t>
                  </w:r>
                  <w:r>
                    <w:rPr>
                      <w:spacing w:val="3"/>
                    </w:rPr>
                    <w:t>front. In </w:t>
                  </w:r>
                  <w:r>
                    <w:rPr/>
                    <w:t>this </w:t>
                  </w:r>
                  <w:r>
                    <w:rPr>
                      <w:spacing w:val="4"/>
                    </w:rPr>
                    <w:t>capacity </w:t>
                  </w:r>
                  <w:r>
                    <w:rPr>
                      <w:spacing w:val="-3"/>
                    </w:rPr>
                    <w:t>she </w:t>
                  </w:r>
                  <w:r>
                    <w:rPr>
                      <w:spacing w:val="6"/>
                    </w:rPr>
                    <w:t>enjoyed </w:t>
                  </w:r>
                  <w:r>
                    <w:rPr/>
                    <w:t>a certain </w:t>
                  </w:r>
                  <w:r>
                    <w:rPr>
                      <w:spacing w:val="5"/>
                    </w:rPr>
                    <w:t>favour </w:t>
                  </w:r>
                  <w:r>
                    <w:rPr/>
                    <w:t>at Court; </w:t>
                  </w:r>
                  <w:r>
                    <w:rPr>
                      <w:spacing w:val="2"/>
                    </w:rPr>
                    <w:t>and </w:t>
                  </w:r>
                  <w:r>
                    <w:rPr/>
                    <w:t>her </w:t>
                  </w:r>
                  <w:r>
                    <w:rPr>
                      <w:spacing w:val="3"/>
                    </w:rPr>
                    <w:t>intervention </w:t>
                  </w:r>
                  <w:r>
                    <w:rPr/>
                    <w:t>was also </w:t>
                  </w:r>
                  <w:r>
                    <w:rPr>
                      <w:spacing w:val="2"/>
                    </w:rPr>
                    <w:t>solicited  </w:t>
                  </w:r>
                  <w:r>
                    <w:rPr/>
                    <w:t>on her </w:t>
                  </w:r>
                  <w:r>
                    <w:rPr>
                      <w:spacing w:val="3"/>
                    </w:rPr>
                    <w:t>cousin’s </w:t>
                  </w:r>
                  <w:r>
                    <w:rPr/>
                    <w:t>behalf.</w:t>
                  </w:r>
                </w:p>
                <w:p>
                  <w:pPr>
                    <w:pStyle w:val="BodyText"/>
                    <w:spacing w:line="252" w:lineRule="auto"/>
                    <w:ind w:left="1085" w:right="954" w:firstLine="211"/>
                    <w:jc w:val="both"/>
                  </w:pPr>
                  <w:r>
                    <w:rPr>
                      <w:spacing w:val="3"/>
                    </w:rPr>
                    <w:t>Varvara </w:t>
                  </w:r>
                  <w:r>
                    <w:rPr>
                      <w:spacing w:val="4"/>
                    </w:rPr>
                    <w:t>Bakunin’s </w:t>
                  </w:r>
                  <w:r>
                    <w:rPr/>
                    <w:t>first </w:t>
                  </w:r>
                  <w:r>
                    <w:rPr>
                      <w:spacing w:val="3"/>
                    </w:rPr>
                    <w:t>petition, </w:t>
                  </w:r>
                  <w:r>
                    <w:rPr/>
                    <w:t>in </w:t>
                  </w:r>
                  <w:r>
                    <w:rPr>
                      <w:spacing w:val="2"/>
                    </w:rPr>
                    <w:t>which </w:t>
                  </w:r>
                  <w:r>
                    <w:rPr/>
                    <w:t>she </w:t>
                  </w:r>
                  <w:r>
                    <w:rPr>
                      <w:spacing w:val="3"/>
                    </w:rPr>
                    <w:t>besought </w:t>
                  </w:r>
                  <w:r>
                    <w:rPr>
                      <w:spacing w:val="2"/>
                    </w:rPr>
                    <w:t>the </w:t>
                  </w:r>
                  <w:r>
                    <w:rPr/>
                    <w:t>Tsar </w:t>
                  </w:r>
                  <w:r>
                    <w:rPr>
                      <w:spacing w:val="3"/>
                    </w:rPr>
                    <w:t>to </w:t>
                  </w:r>
                  <w:r>
                    <w:rPr>
                      <w:spacing w:val="2"/>
                    </w:rPr>
                    <w:t>allow </w:t>
                  </w:r>
                  <w:r>
                    <w:rPr/>
                    <w:t>Michael “ </w:t>
                  </w:r>
                  <w:r>
                    <w:rPr>
                      <w:spacing w:val="3"/>
                    </w:rPr>
                    <w:t>to </w:t>
                  </w:r>
                  <w:r>
                    <w:rPr/>
                    <w:t>stand with his brothers in </w:t>
                  </w:r>
                  <w:r>
                    <w:rPr>
                      <w:spacing w:val="2"/>
                    </w:rPr>
                    <w:t>the </w:t>
                  </w:r>
                  <w:r>
                    <w:rPr>
                      <w:spacing w:val="4"/>
                    </w:rPr>
                    <w:t>front </w:t>
                  </w:r>
                  <w:r>
                    <w:rPr/>
                    <w:t>ranks </w:t>
                  </w:r>
                  <w:r>
                    <w:rPr>
                      <w:spacing w:val="9"/>
                    </w:rPr>
                    <w:t>of </w:t>
                  </w:r>
                  <w:r>
                    <w:rPr>
                      <w:spacing w:val="6"/>
                    </w:rPr>
                    <w:t>your </w:t>
                  </w:r>
                  <w:r>
                    <w:rPr>
                      <w:spacing w:val="4"/>
                    </w:rPr>
                    <w:t>valiant </w:t>
                  </w:r>
                  <w:r>
                    <w:rPr>
                      <w:spacing w:val="3"/>
                    </w:rPr>
                    <w:t>army </w:t>
                  </w:r>
                  <w:r>
                    <w:rPr>
                      <w:spacing w:val="2"/>
                    </w:rPr>
                    <w:t>and </w:t>
                  </w:r>
                  <w:r>
                    <w:rPr/>
                    <w:t>there </w:t>
                  </w:r>
                  <w:r>
                    <w:rPr>
                      <w:spacing w:val="3"/>
                    </w:rPr>
                    <w:t>meet </w:t>
                  </w:r>
                  <w:r>
                    <w:rPr/>
                    <w:t>an </w:t>
                  </w:r>
                  <w:r>
                    <w:rPr>
                      <w:spacing w:val="3"/>
                    </w:rPr>
                    <w:t>honourable </w:t>
                  </w:r>
                  <w:r>
                    <w:rPr>
                      <w:spacing w:val="2"/>
                    </w:rPr>
                    <w:t>death </w:t>
                  </w:r>
                  <w:r>
                    <w:rPr/>
                    <w:t>or earn </w:t>
                  </w:r>
                  <w:r>
                    <w:rPr>
                      <w:spacing w:val="2"/>
                    </w:rPr>
                    <w:t>with </w:t>
                  </w:r>
                  <w:r>
                    <w:rPr/>
                    <w:t>his </w:t>
                  </w:r>
                  <w:r>
                    <w:rPr>
                      <w:spacing w:val="6"/>
                    </w:rPr>
                    <w:t>blood </w:t>
                  </w:r>
                  <w:r>
                    <w:rPr/>
                    <w:t>the </w:t>
                  </w:r>
                  <w:r>
                    <w:rPr>
                      <w:spacing w:val="2"/>
                    </w:rPr>
                    <w:t>right </w:t>
                  </w:r>
                  <w:r>
                    <w:rPr>
                      <w:spacing w:val="3"/>
                    </w:rPr>
                    <w:t>to </w:t>
                  </w:r>
                  <w:r>
                    <w:rPr/>
                    <w:t>be called </w:t>
                  </w:r>
                  <w:r>
                    <w:rPr>
                      <w:spacing w:val="7"/>
                    </w:rPr>
                    <w:t>my </w:t>
                  </w:r>
                  <w:r>
                    <w:rPr>
                      <w:spacing w:val="5"/>
                    </w:rPr>
                    <w:t>son” </w:t>
                  </w:r>
                  <w:r>
                    <w:rPr/>
                    <w:t>, was </w:t>
                  </w:r>
                  <w:r>
                    <w:rPr>
                      <w:spacing w:val="2"/>
                    </w:rPr>
                    <w:t>written </w:t>
                  </w:r>
                  <w:r>
                    <w:rPr/>
                    <w:t>in Petersburg </w:t>
                  </w:r>
                  <w:r>
                    <w:rPr>
                      <w:spacing w:val="3"/>
                    </w:rPr>
                    <w:t>immediately </w:t>
                  </w:r>
                  <w:r>
                    <w:rPr/>
                    <w:t>after her first </w:t>
                  </w:r>
                  <w:r>
                    <w:rPr>
                      <w:spacing w:val="2"/>
                    </w:rPr>
                    <w:t>visit </w:t>
                  </w:r>
                  <w:r>
                    <w:rPr>
                      <w:spacing w:val="4"/>
                    </w:rPr>
                    <w:t>to </w:t>
                  </w:r>
                  <w:r>
                    <w:rPr/>
                    <w:t>Schlusselburg. </w:t>
                  </w:r>
                  <w:r>
                    <w:rPr>
                      <w:spacing w:val="5"/>
                    </w:rPr>
                    <w:t>But </w:t>
                  </w:r>
                  <w:r>
                    <w:rPr/>
                    <w:t>it </w:t>
                  </w:r>
                  <w:r>
                    <w:rPr>
                      <w:spacing w:val="4"/>
                    </w:rPr>
                    <w:t>met </w:t>
                  </w:r>
                  <w:r>
                    <w:rPr>
                      <w:spacing w:val="3"/>
                    </w:rPr>
                    <w:t>with no </w:t>
                  </w:r>
                  <w:r>
                    <w:rPr/>
                    <w:t>response; </w:t>
                  </w:r>
                  <w:r>
                    <w:rPr>
                      <w:spacing w:val="2"/>
                    </w:rPr>
                    <w:t>and </w:t>
                  </w:r>
                  <w:r>
                    <w:rPr>
                      <w:spacing w:val="5"/>
                    </w:rPr>
                    <w:t>for </w:t>
                  </w:r>
                  <w:r>
                    <w:rPr>
                      <w:spacing w:val="2"/>
                    </w:rPr>
                    <w:t>the </w:t>
                  </w:r>
                  <w:r>
                    <w:rPr/>
                    <w:t>present she </w:t>
                  </w:r>
                  <w:r>
                    <w:rPr>
                      <w:spacing w:val="4"/>
                    </w:rPr>
                    <w:t>had to </w:t>
                  </w:r>
                  <w:r>
                    <w:rPr/>
                    <w:t>be </w:t>
                  </w:r>
                  <w:r>
                    <w:rPr>
                      <w:spacing w:val="4"/>
                    </w:rPr>
                    <w:t>content to </w:t>
                  </w:r>
                  <w:r>
                    <w:rPr>
                      <w:spacing w:val="3"/>
                    </w:rPr>
                    <w:t>supply </w:t>
                  </w:r>
                  <w:r>
                    <w:rPr/>
                    <w:t>Michael </w:t>
                  </w:r>
                  <w:r>
                    <w:rPr>
                      <w:spacing w:val="3"/>
                    </w:rPr>
                    <w:t>with </w:t>
                  </w:r>
                  <w:r>
                    <w:rPr/>
                    <w:t>cheeses </w:t>
                  </w:r>
                  <w:r>
                    <w:rPr>
                      <w:spacing w:val="2"/>
                    </w:rPr>
                    <w:t>and mushrooms from </w:t>
                  </w:r>
                  <w:r>
                    <w:rPr>
                      <w:spacing w:val="3"/>
                    </w:rPr>
                    <w:t>Premukhino. </w:t>
                  </w:r>
                  <w:r>
                    <w:rPr>
                      <w:spacing w:val="2"/>
                    </w:rPr>
                    <w:t>In </w:t>
                  </w:r>
                  <w:r>
                    <w:rPr>
                      <w:spacing w:val="3"/>
                    </w:rPr>
                    <w:t>January </w:t>
                  </w:r>
                  <w:r>
                    <w:rPr>
                      <w:spacing w:val="-4"/>
                    </w:rPr>
                    <w:t>1856 </w:t>
                  </w:r>
                  <w:r>
                    <w:rPr/>
                    <w:t>she </w:t>
                  </w:r>
                  <w:r>
                    <w:rPr>
                      <w:spacing w:val="4"/>
                    </w:rPr>
                    <w:t>paid </w:t>
                  </w:r>
                  <w:r>
                    <w:rPr>
                      <w:spacing w:val="3"/>
                    </w:rPr>
                    <w:t>another visit </w:t>
                  </w:r>
                  <w:r>
                    <w:rPr>
                      <w:spacing w:val="5"/>
                    </w:rPr>
                    <w:t>to </w:t>
                  </w:r>
                  <w:r>
                    <w:rPr/>
                    <w:t>Schlus­ selburg. She was </w:t>
                  </w:r>
                  <w:r>
                    <w:rPr>
                      <w:spacing w:val="3"/>
                    </w:rPr>
                    <w:t>shocked </w:t>
                  </w:r>
                  <w:r>
                    <w:rPr>
                      <w:spacing w:val="8"/>
                    </w:rPr>
                    <w:t>by </w:t>
                  </w:r>
                  <w:r>
                    <w:rPr>
                      <w:spacing w:val="2"/>
                    </w:rPr>
                    <w:t>the </w:t>
                  </w:r>
                  <w:r>
                    <w:rPr/>
                    <w:t>progressive decline in her </w:t>
                  </w:r>
                  <w:r>
                    <w:rPr>
                      <w:spacing w:val="5"/>
                    </w:rPr>
                    <w:t>son’s </w:t>
                  </w:r>
                  <w:r>
                    <w:rPr/>
                    <w:t>health; and she </w:t>
                  </w:r>
                  <w:r>
                    <w:rPr>
                      <w:spacing w:val="3"/>
                    </w:rPr>
                    <w:t>begged </w:t>
                  </w:r>
                  <w:r>
                    <w:rPr>
                      <w:spacing w:val="2"/>
                    </w:rPr>
                    <w:t>that, </w:t>
                  </w:r>
                  <w:r>
                    <w:rPr/>
                    <w:t>in order </w:t>
                  </w:r>
                  <w:r>
                    <w:rPr>
                      <w:spacing w:val="4"/>
                    </w:rPr>
                    <w:t>to </w:t>
                  </w:r>
                  <w:r>
                    <w:rPr>
                      <w:spacing w:val="5"/>
                    </w:rPr>
                    <w:t>provide </w:t>
                  </w:r>
                  <w:r>
                    <w:rPr/>
                    <w:t>him </w:t>
                  </w:r>
                  <w:r>
                    <w:rPr>
                      <w:spacing w:val="3"/>
                    </w:rPr>
                    <w:t>with </w:t>
                  </w:r>
                  <w:r>
                    <w:rPr/>
                    <w:t>some </w:t>
                  </w:r>
                  <w:r>
                    <w:rPr>
                      <w:spacing w:val="6"/>
                    </w:rPr>
                    <w:t>employment </w:t>
                  </w:r>
                  <w:r>
                    <w:rPr>
                      <w:spacing w:val="2"/>
                    </w:rPr>
                    <w:t>and </w:t>
                  </w:r>
                  <w:r>
                    <w:rPr/>
                    <w:t>means </w:t>
                  </w:r>
                  <w:r>
                    <w:rPr>
                      <w:spacing w:val="11"/>
                    </w:rPr>
                    <w:t>of </w:t>
                  </w:r>
                  <w:r>
                    <w:rPr>
                      <w:spacing w:val="2"/>
                    </w:rPr>
                    <w:t>exercising </w:t>
                  </w:r>
                  <w:r>
                    <w:rPr/>
                    <w:t>himself, a </w:t>
                  </w:r>
                  <w:r>
                    <w:rPr>
                      <w:spacing w:val="3"/>
                    </w:rPr>
                    <w:t>carpenter’s  bench might </w:t>
                  </w:r>
                  <w:r>
                    <w:rPr/>
                    <w:t>be installed in his cell. This </w:t>
                  </w:r>
                  <w:r>
                    <w:rPr>
                      <w:spacing w:val="2"/>
                    </w:rPr>
                    <w:t>request </w:t>
                  </w:r>
                  <w:r>
                    <w:rPr/>
                    <w:t>was referred </w:t>
                  </w:r>
                  <w:r>
                    <w:rPr>
                      <w:spacing w:val="3"/>
                    </w:rPr>
                    <w:t>to </w:t>
                  </w:r>
                  <w:r>
                    <w:rPr>
                      <w:spacing w:val="2"/>
                    </w:rPr>
                    <w:t>the </w:t>
                  </w:r>
                  <w:r>
                    <w:rPr/>
                    <w:t>Tsar himself. </w:t>
                  </w:r>
                  <w:r>
                    <w:rPr>
                      <w:spacing w:val="4"/>
                    </w:rPr>
                    <w:t>But </w:t>
                  </w:r>
                  <w:r>
                    <w:rPr/>
                    <w:t>it, </w:t>
                  </w:r>
                  <w:r>
                    <w:rPr>
                      <w:spacing w:val="5"/>
                    </w:rPr>
                    <w:t>too, </w:t>
                  </w:r>
                  <w:r>
                    <w:rPr/>
                    <w:t>was </w:t>
                  </w:r>
                  <w:r>
                    <w:rPr>
                      <w:spacing w:val="4"/>
                    </w:rPr>
                    <w:t>rejected. </w:t>
                  </w:r>
                  <w:r>
                    <w:rPr/>
                    <w:t>Still </w:t>
                  </w:r>
                  <w:r>
                    <w:rPr>
                      <w:spacing w:val="2"/>
                    </w:rPr>
                    <w:t>the indefatigable </w:t>
                  </w:r>
                  <w:r>
                    <w:rPr>
                      <w:spacing w:val="4"/>
                    </w:rPr>
                    <w:t>mother </w:t>
                  </w:r>
                  <w:r>
                    <w:rPr>
                      <w:spacing w:val="3"/>
                    </w:rPr>
                    <w:t>did </w:t>
                  </w:r>
                  <w:r>
                    <w:rPr>
                      <w:spacing w:val="5"/>
                    </w:rPr>
                    <w:t>not </w:t>
                  </w:r>
                  <w:r>
                    <w:rPr/>
                    <w:t>despair. </w:t>
                  </w:r>
                  <w:r>
                    <w:rPr>
                      <w:spacing w:val="3"/>
                    </w:rPr>
                    <w:t>In August </w:t>
                  </w:r>
                  <w:r>
                    <w:rPr/>
                    <w:t>she came </w:t>
                  </w:r>
                  <w:r>
                    <w:rPr>
                      <w:spacing w:val="3"/>
                    </w:rPr>
                    <w:t>once </w:t>
                  </w:r>
                  <w:r>
                    <w:rPr/>
                    <w:t>more </w:t>
                  </w:r>
                  <w:r>
                    <w:rPr>
                      <w:spacing w:val="3"/>
                    </w:rPr>
                    <w:t>to </w:t>
                  </w:r>
                  <w:r>
                    <w:rPr/>
                    <w:t>Schlusselburg, and drew up a fresh </w:t>
                  </w:r>
                  <w:r>
                    <w:rPr>
                      <w:spacing w:val="3"/>
                    </w:rPr>
                    <w:t>petition for </w:t>
                  </w:r>
                  <w:r>
                    <w:rPr/>
                    <w:t>her </w:t>
                  </w:r>
                  <w:r>
                    <w:rPr>
                      <w:spacing w:val="5"/>
                    </w:rPr>
                    <w:t>son’s </w:t>
                  </w:r>
                  <w:r>
                    <w:rPr/>
                    <w:t>release, this </w:t>
                  </w:r>
                  <w:r>
                    <w:rPr>
                      <w:spacing w:val="2"/>
                    </w:rPr>
                    <w:t>time </w:t>
                  </w:r>
                  <w:r>
                    <w:rPr>
                      <w:spacing w:val="4"/>
                    </w:rPr>
                    <w:t>to </w:t>
                  </w:r>
                  <w:r>
                    <w:rPr>
                      <w:spacing w:val="2"/>
                    </w:rPr>
                    <w:t>Prince </w:t>
                  </w:r>
                  <w:r>
                    <w:rPr>
                      <w:spacing w:val="6"/>
                    </w:rPr>
                    <w:t>Dolgorukov, </w:t>
                  </w:r>
                  <w:r>
                    <w:rPr>
                      <w:spacing w:val="4"/>
                    </w:rPr>
                    <w:t>who </w:t>
                  </w:r>
                  <w:r>
                    <w:rPr>
                      <w:spacing w:val="2"/>
                    </w:rPr>
                    <w:t>had </w:t>
                  </w:r>
                  <w:r>
                    <w:rPr>
                      <w:spacing w:val="3"/>
                    </w:rPr>
                    <w:t>succeeded Orlov </w:t>
                  </w:r>
                  <w:r>
                    <w:rPr>
                      <w:spacing w:val="-3"/>
                    </w:rPr>
                    <w:t>as </w:t>
                  </w:r>
                  <w:r>
                    <w:rPr>
                      <w:spacing w:val="3"/>
                    </w:rPr>
                    <w:t>principal aide-de-camp </w:t>
                  </w:r>
                  <w:r>
                    <w:rPr>
                      <w:spacing w:val="4"/>
                    </w:rPr>
                    <w:t>to </w:t>
                  </w:r>
                  <w:r>
                    <w:rPr>
                      <w:spacing w:val="2"/>
                    </w:rPr>
                    <w:t>the </w:t>
                  </w:r>
                  <w:r>
                    <w:rPr/>
                    <w:t>Tsar; </w:t>
                  </w:r>
                  <w:r>
                    <w:rPr>
                      <w:spacing w:val="2"/>
                    </w:rPr>
                    <w:t>and </w:t>
                  </w:r>
                  <w:r>
                    <w:rPr/>
                    <w:t>she </w:t>
                  </w:r>
                  <w:r>
                    <w:rPr>
                      <w:spacing w:val="2"/>
                    </w:rPr>
                    <w:t>offered </w:t>
                  </w:r>
                  <w:r>
                    <w:rPr>
                      <w:spacing w:val="-3"/>
                    </w:rPr>
                    <w:t>as </w:t>
                  </w:r>
                  <w:r>
                    <w:rPr/>
                    <w:t>a </w:t>
                  </w:r>
                  <w:r>
                    <w:rPr>
                      <w:spacing w:val="3"/>
                    </w:rPr>
                    <w:t>guar­ </w:t>
                  </w:r>
                  <w:r>
                    <w:rPr/>
                    <w:t>antee  </w:t>
                  </w:r>
                  <w:r>
                    <w:rPr>
                      <w:spacing w:val="4"/>
                    </w:rPr>
                    <w:t>for  </w:t>
                  </w:r>
                  <w:r>
                    <w:rPr/>
                    <w:t>his  </w:t>
                  </w:r>
                  <w:r>
                    <w:rPr>
                      <w:spacing w:val="6"/>
                    </w:rPr>
                    <w:t>good </w:t>
                  </w:r>
                  <w:r>
                    <w:rPr>
                      <w:spacing w:val="3"/>
                    </w:rPr>
                    <w:t>behaviour </w:t>
                  </w:r>
                  <w:r>
                    <w:rPr>
                      <w:spacing w:val="2"/>
                    </w:rPr>
                    <w:t>the  </w:t>
                  </w:r>
                  <w:r>
                    <w:rPr/>
                    <w:t>heads  </w:t>
                  </w:r>
                  <w:r>
                    <w:rPr>
                      <w:spacing w:val="11"/>
                    </w:rPr>
                    <w:t>of </w:t>
                  </w:r>
                  <w:r>
                    <w:rPr/>
                    <w:t>her five  </w:t>
                  </w:r>
                  <w:r>
                    <w:rPr>
                      <w:spacing w:val="2"/>
                    </w:rPr>
                    <w:t>other  </w:t>
                  </w:r>
                  <w:r>
                    <w:rPr/>
                    <w:t>sons, “ three </w:t>
                  </w:r>
                  <w:r>
                    <w:rPr>
                      <w:spacing w:val="9"/>
                    </w:rPr>
                    <w:t>of </w:t>
                  </w:r>
                  <w:r>
                    <w:rPr>
                      <w:spacing w:val="2"/>
                    </w:rPr>
                    <w:t>them </w:t>
                  </w:r>
                  <w:r>
                    <w:rPr/>
                    <w:t>fathers </w:t>
                  </w:r>
                  <w:r>
                    <w:rPr>
                      <w:spacing w:val="11"/>
                    </w:rPr>
                    <w:t>of </w:t>
                  </w:r>
                  <w:r>
                    <w:rPr>
                      <w:spacing w:val="2"/>
                    </w:rPr>
                    <w:t>families” </w:t>
                  </w:r>
                  <w:r>
                    <w:rPr/>
                    <w:t>, whose </w:t>
                  </w:r>
                  <w:r>
                    <w:rPr>
                      <w:spacing w:val="6"/>
                    </w:rPr>
                    <w:t>loyalty </w:t>
                  </w:r>
                  <w:r>
                    <w:rPr>
                      <w:spacing w:val="4"/>
                    </w:rPr>
                    <w:t>to </w:t>
                  </w:r>
                  <w:r>
                    <w:rPr>
                      <w:spacing w:val="2"/>
                    </w:rPr>
                    <w:t>the throne </w:t>
                  </w:r>
                  <w:r>
                    <w:rPr>
                      <w:spacing w:val="3"/>
                    </w:rPr>
                    <w:t>had never </w:t>
                  </w:r>
                  <w:r>
                    <w:rPr>
                      <w:spacing w:val="2"/>
                    </w:rPr>
                    <w:t>been </w:t>
                  </w:r>
                  <w:r>
                    <w:rPr>
                      <w:spacing w:val="3"/>
                    </w:rPr>
                    <w:t>open </w:t>
                  </w:r>
                  <w:r>
                    <w:rPr>
                      <w:spacing w:val="4"/>
                    </w:rPr>
                    <w:t>to </w:t>
                  </w:r>
                  <w:r>
                    <w:rPr>
                      <w:spacing w:val="5"/>
                    </w:rPr>
                    <w:t>doubt. </w:t>
                  </w:r>
                  <w:r>
                    <w:rPr>
                      <w:spacing w:val="4"/>
                    </w:rPr>
                    <w:t>Finally </w:t>
                  </w:r>
                  <w:r>
                    <w:rPr/>
                    <w:t>in </w:t>
                  </w:r>
                  <w:r>
                    <w:rPr>
                      <w:spacing w:val="5"/>
                    </w:rPr>
                    <w:t>November,  </w:t>
                  </w:r>
                  <w:r>
                    <w:rPr/>
                    <w:t>when  </w:t>
                  </w:r>
                  <w:r>
                    <w:rPr>
                      <w:spacing w:val="2"/>
                    </w:rPr>
                    <w:t>Alexis </w:t>
                  </w:r>
                  <w:r>
                    <w:rPr/>
                    <w:t>again </w:t>
                  </w:r>
                  <w:r>
                    <w:rPr>
                      <w:spacing w:val="5"/>
                    </w:rPr>
                    <w:t>visited </w:t>
                  </w:r>
                  <w:r>
                    <w:rPr/>
                    <w:t>Michael </w:t>
                  </w:r>
                  <w:r>
                    <w:rPr>
                      <w:spacing w:val="3"/>
                    </w:rPr>
                    <w:t>with </w:t>
                  </w:r>
                  <w:r>
                    <w:rPr>
                      <w:spacing w:val="2"/>
                    </w:rPr>
                    <w:t>Ekaterina  Bakunin,  </w:t>
                  </w:r>
                  <w:r>
                    <w:rPr/>
                    <w:t>his </w:t>
                  </w:r>
                  <w:r>
                    <w:rPr>
                      <w:spacing w:val="4"/>
                    </w:rPr>
                    <w:t>mother </w:t>
                  </w:r>
                  <w:r>
                    <w:rPr>
                      <w:spacing w:val="3"/>
                    </w:rPr>
                    <w:t>submitted </w:t>
                  </w:r>
                  <w:r>
                    <w:rPr>
                      <w:spacing w:val="5"/>
                    </w:rPr>
                    <w:t>yet </w:t>
                  </w:r>
                  <w:r>
                    <w:rPr>
                      <w:spacing w:val="3"/>
                    </w:rPr>
                    <w:t>another </w:t>
                  </w:r>
                  <w:r>
                    <w:rPr>
                      <w:spacing w:val="4"/>
                    </w:rPr>
                    <w:t>petition to </w:t>
                  </w:r>
                  <w:r>
                    <w:rPr>
                      <w:spacing w:val="2"/>
                    </w:rPr>
                    <w:t>the </w:t>
                  </w:r>
                  <w:r>
                    <w:rPr/>
                    <w:t>new Minister </w:t>
                  </w:r>
                  <w:r>
                    <w:rPr>
                      <w:spacing w:val="3"/>
                    </w:rPr>
                    <w:t>for Foreign </w:t>
                  </w:r>
                  <w:r>
                    <w:rPr/>
                    <w:t>Affairs, </w:t>
                  </w:r>
                  <w:r>
                    <w:rPr>
                      <w:spacing w:val="2"/>
                    </w:rPr>
                    <w:t>Prince </w:t>
                  </w:r>
                  <w:r>
                    <w:rPr>
                      <w:spacing w:val="4"/>
                    </w:rPr>
                    <w:t>Gorchakov. </w:t>
                  </w:r>
                  <w:r>
                    <w:rPr>
                      <w:spacing w:val="6"/>
                    </w:rPr>
                    <w:t>It </w:t>
                  </w:r>
                  <w:r>
                    <w:rPr>
                      <w:spacing w:val="3"/>
                    </w:rPr>
                    <w:t>must </w:t>
                  </w:r>
                  <w:r>
                    <w:rPr>
                      <w:spacing w:val="2"/>
                    </w:rPr>
                    <w:t>have been </w:t>
                  </w:r>
                  <w:r>
                    <w:rPr/>
                    <w:t>on this </w:t>
                  </w:r>
                  <w:r>
                    <w:rPr>
                      <w:spacing w:val="3"/>
                    </w:rPr>
                    <w:t>occasion  that </w:t>
                  </w:r>
                  <w:r>
                    <w:rPr/>
                    <w:t>Michael,  </w:t>
                  </w:r>
                  <w:r>
                    <w:rPr>
                      <w:spacing w:val="3"/>
                    </w:rPr>
                    <w:t>according to  </w:t>
                  </w:r>
                  <w:r>
                    <w:rPr>
                      <w:spacing w:val="2"/>
                    </w:rPr>
                    <w:t>the  </w:t>
                  </w:r>
                  <w:r>
                    <w:rPr>
                      <w:spacing w:val="4"/>
                    </w:rPr>
                    <w:t>story </w:t>
                  </w:r>
                  <w:r>
                    <w:rPr>
                      <w:spacing w:val="3"/>
                    </w:rPr>
                    <w:t>which </w:t>
                  </w:r>
                  <w:r>
                    <w:rPr/>
                    <w:t>he   </w:t>
                  </w:r>
                  <w:r>
                    <w:rPr>
                      <w:spacing w:val="29"/>
                    </w:rPr>
                    <w:t> </w:t>
                  </w:r>
                  <w:r>
                    <w:rPr>
                      <w:spacing w:val="3"/>
                    </w:rPr>
                    <w:t>after­</w:t>
                  </w:r>
                </w:p>
              </w:txbxContent>
            </v:textbox>
            <w10:wrap type="none"/>
          </v:shape>
        </w:pict>
      </w:r>
      <w:r>
        <w:rPr/>
        <w:drawing>
          <wp:anchor distT="0" distB="0" distL="0" distR="0" allowOverlap="1" layoutInCell="1" locked="0" behindDoc="1" simplePos="0" relativeHeight="268190231">
            <wp:simplePos x="0" y="0"/>
            <wp:positionH relativeFrom="page">
              <wp:posOffset>0</wp:posOffset>
            </wp:positionH>
            <wp:positionV relativeFrom="page">
              <wp:posOffset>0</wp:posOffset>
            </wp:positionV>
            <wp:extent cx="5043158" cy="7778496"/>
            <wp:effectExtent l="0" t="0" r="0" b="0"/>
            <wp:wrapNone/>
            <wp:docPr id="453" name="image231.png" descr=""/>
            <wp:cNvGraphicFramePr>
              <a:graphicFrameLocks noChangeAspect="1"/>
            </wp:cNvGraphicFramePr>
            <a:graphic>
              <a:graphicData uri="http://schemas.openxmlformats.org/drawingml/2006/picture">
                <pic:pic>
                  <pic:nvPicPr>
                    <pic:cNvPr id="454" name="image231.png"/>
                    <pic:cNvPicPr/>
                  </pic:nvPicPr>
                  <pic:blipFill>
                    <a:blip r:embed="rId235"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520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rPr>
                  </w:pPr>
                </w:p>
                <w:p>
                  <w:pPr>
                    <w:tabs>
                      <w:tab w:pos="3640" w:val="left" w:leader="none"/>
                      <w:tab w:pos="6918" w:val="right" w:leader="none"/>
                    </w:tabs>
                    <w:spacing w:before="0"/>
                    <w:ind w:left="1085" w:right="0" w:firstLine="0"/>
                    <w:jc w:val="left"/>
                    <w:rPr>
                      <w:b/>
                      <w:sz w:val="16"/>
                    </w:rPr>
                  </w:pPr>
                  <w:r>
                    <w:rPr>
                      <w:spacing w:val="9"/>
                      <w:sz w:val="12"/>
                    </w:rPr>
                    <w:t>CHAP. </w:t>
                  </w:r>
                  <w:r>
                    <w:rPr>
                      <w:spacing w:val="24"/>
                      <w:sz w:val="12"/>
                    </w:rPr>
                    <w:t> </w:t>
                  </w:r>
                  <w:r>
                    <w:rPr>
                      <w:b/>
                      <w:spacing w:val="-7"/>
                      <w:sz w:val="16"/>
                    </w:rPr>
                    <w:t>17</w:t>
                    <w:tab/>
                  </w:r>
                  <w:r>
                    <w:rPr>
                      <w:b/>
                      <w:spacing w:val="5"/>
                      <w:position w:val="1"/>
                      <w:sz w:val="16"/>
                    </w:rPr>
                    <w:t>RUSSIA</w:t>
                  </w:r>
                  <w:r>
                    <w:rPr>
                      <w:rFonts w:ascii="Times New Roman"/>
                      <w:spacing w:val="5"/>
                      <w:position w:val="1"/>
                      <w:sz w:val="16"/>
                    </w:rPr>
                    <w:tab/>
                  </w:r>
                  <w:r>
                    <w:rPr>
                      <w:b/>
                      <w:position w:val="1"/>
                      <w:sz w:val="16"/>
                    </w:rPr>
                    <w:t>223</w:t>
                  </w:r>
                </w:p>
                <w:p>
                  <w:pPr>
                    <w:pStyle w:val="BodyText"/>
                    <w:spacing w:line="252" w:lineRule="auto" w:before="111"/>
                    <w:ind w:left="1087" w:right="974" w:firstLine="5"/>
                    <w:jc w:val="right"/>
                  </w:pPr>
                  <w:r>
                    <w:rPr/>
                    <w:t>wards </w:t>
                  </w:r>
                  <w:r>
                    <w:rPr>
                      <w:spacing w:val="4"/>
                    </w:rPr>
                    <w:t>told to </w:t>
                  </w:r>
                  <w:r>
                    <w:rPr/>
                    <w:t>Herzen,  </w:t>
                  </w:r>
                  <w:r>
                    <w:rPr>
                      <w:spacing w:val="3"/>
                    </w:rPr>
                    <w:t>begged </w:t>
                  </w:r>
                  <w:r>
                    <w:rPr>
                      <w:spacing w:val="2"/>
                    </w:rPr>
                    <w:t>Alexis  </w:t>
                  </w:r>
                  <w:r>
                    <w:rPr>
                      <w:spacing w:val="4"/>
                    </w:rPr>
                    <w:t>to  </w:t>
                  </w:r>
                  <w:r>
                    <w:rPr/>
                    <w:t>bring  him</w:t>
                  </w:r>
                  <w:r>
                    <w:rPr>
                      <w:spacing w:val="21"/>
                    </w:rPr>
                    <w:t> </w:t>
                  </w:r>
                  <w:r>
                    <w:rPr>
                      <w:spacing w:val="2"/>
                    </w:rPr>
                    <w:t>poison,</w:t>
                  </w:r>
                  <w:r>
                    <w:rPr>
                      <w:spacing w:val="51"/>
                    </w:rPr>
                    <w:t> </w:t>
                  </w:r>
                  <w:r>
                    <w:rPr>
                      <w:spacing w:val="3"/>
                    </w:rPr>
                    <w:t>for</w:t>
                  </w:r>
                  <w:r>
                    <w:rPr/>
                    <w:t> he </w:t>
                  </w:r>
                  <w:r>
                    <w:rPr>
                      <w:spacing w:val="3"/>
                    </w:rPr>
                    <w:t>could </w:t>
                  </w:r>
                  <w:r>
                    <w:rPr/>
                    <w:t>no </w:t>
                  </w:r>
                  <w:r>
                    <w:rPr>
                      <w:spacing w:val="2"/>
                    </w:rPr>
                    <w:t>longer </w:t>
                  </w:r>
                  <w:r>
                    <w:rPr/>
                    <w:t>bear his life; </w:t>
                  </w:r>
                  <w:r>
                    <w:rPr>
                      <w:spacing w:val="2"/>
                    </w:rPr>
                    <w:t>and Alexis promised</w:t>
                  </w:r>
                  <w:r>
                    <w:rPr>
                      <w:spacing w:val="18"/>
                    </w:rPr>
                    <w:t> </w:t>
                  </w:r>
                  <w:r>
                    <w:rPr>
                      <w:spacing w:val="2"/>
                    </w:rPr>
                    <w:t>that,</w:t>
                  </w:r>
                  <w:r>
                    <w:rPr>
                      <w:spacing w:val="51"/>
                    </w:rPr>
                    <w:t> </w:t>
                  </w:r>
                  <w:r>
                    <w:rPr>
                      <w:spacing w:val="6"/>
                    </w:rPr>
                    <w:t>if</w:t>
                  </w:r>
                  <w:r>
                    <w:rPr/>
                    <w:t> failure </w:t>
                  </w:r>
                  <w:r>
                    <w:rPr>
                      <w:spacing w:val="2"/>
                    </w:rPr>
                    <w:t>once </w:t>
                  </w:r>
                  <w:r>
                    <w:rPr/>
                    <w:t>more greeted their efforts, he </w:t>
                  </w:r>
                  <w:r>
                    <w:rPr>
                      <w:spacing w:val="3"/>
                    </w:rPr>
                    <w:t>would </w:t>
                  </w:r>
                  <w:r>
                    <w:rPr>
                      <w:spacing w:val="4"/>
                    </w:rPr>
                    <w:t>do </w:t>
                  </w:r>
                  <w:r>
                    <w:rPr/>
                    <w:t>so.</w:t>
                  </w:r>
                  <w:r>
                    <w:rPr>
                      <w:spacing w:val="20"/>
                    </w:rPr>
                    <w:t> </w:t>
                  </w:r>
                  <w:r>
                    <w:rPr>
                      <w:spacing w:val="7"/>
                    </w:rPr>
                    <w:t>What</w:t>
                  </w:r>
                  <w:r>
                    <w:rPr>
                      <w:spacing w:val="19"/>
                    </w:rPr>
                    <w:t> </w:t>
                  </w:r>
                  <w:r>
                    <w:rPr/>
                    <w:t>is more certain is </w:t>
                  </w:r>
                  <w:r>
                    <w:rPr>
                      <w:spacing w:val="3"/>
                    </w:rPr>
                    <w:t>that </w:t>
                  </w:r>
                  <w:r>
                    <w:rPr>
                      <w:spacing w:val="2"/>
                    </w:rPr>
                    <w:t>Alexis </w:t>
                  </w:r>
                  <w:r>
                    <w:rPr>
                      <w:spacing w:val="4"/>
                    </w:rPr>
                    <w:t>brought </w:t>
                  </w:r>
                  <w:r>
                    <w:rPr>
                      <w:spacing w:val="3"/>
                    </w:rPr>
                    <w:t>away </w:t>
                  </w:r>
                  <w:r>
                    <w:rPr>
                      <w:spacing w:val="2"/>
                    </w:rPr>
                    <w:t>from</w:t>
                  </w:r>
                  <w:r>
                    <w:rPr>
                      <w:spacing w:val="13"/>
                    </w:rPr>
                    <w:t> </w:t>
                  </w:r>
                  <w:r>
                    <w:rPr/>
                    <w:t>their </w:t>
                  </w:r>
                  <w:r>
                    <w:rPr>
                      <w:spacing w:val="2"/>
                    </w:rPr>
                    <w:t>interview</w:t>
                  </w:r>
                  <w:r>
                    <w:rPr>
                      <w:spacing w:val="9"/>
                    </w:rPr>
                    <w:t> </w:t>
                  </w:r>
                  <w:r>
                    <w:rPr/>
                    <w:t>a</w:t>
                  </w:r>
                  <w:r>
                    <w:rPr>
                      <w:w w:val="99"/>
                    </w:rPr>
                    <w:t> </w:t>
                  </w:r>
                  <w:r>
                    <w:rPr>
                      <w:spacing w:val="2"/>
                    </w:rPr>
                    <w:t>rough </w:t>
                  </w:r>
                  <w:r>
                    <w:rPr>
                      <w:spacing w:val="3"/>
                    </w:rPr>
                    <w:t>code devised </w:t>
                  </w:r>
                  <w:r>
                    <w:rPr>
                      <w:spacing w:val="6"/>
                    </w:rPr>
                    <w:t>by </w:t>
                  </w:r>
                  <w:r>
                    <w:rPr/>
                    <w:t>Michael, so </w:t>
                  </w:r>
                  <w:r>
                    <w:rPr>
                      <w:spacing w:val="3"/>
                    </w:rPr>
                    <w:t>that </w:t>
                  </w:r>
                  <w:r>
                    <w:rPr/>
                    <w:t>the result </w:t>
                  </w:r>
                  <w:r>
                    <w:rPr>
                      <w:spacing w:val="11"/>
                    </w:rPr>
                    <w:t>of</w:t>
                  </w:r>
                  <w:r>
                    <w:rPr>
                      <w:spacing w:val="18"/>
                    </w:rPr>
                    <w:t> </w:t>
                  </w:r>
                  <w:r>
                    <w:rPr/>
                    <w:t>the</w:t>
                  </w:r>
                  <w:r>
                    <w:rPr>
                      <w:spacing w:val="20"/>
                    </w:rPr>
                    <w:t> </w:t>
                  </w:r>
                  <w:r>
                    <w:rPr>
                      <w:spacing w:val="3"/>
                    </w:rPr>
                    <w:t>petition</w:t>
                  </w:r>
                  <w:r>
                    <w:rPr/>
                    <w:t> </w:t>
                  </w:r>
                  <w:r>
                    <w:rPr>
                      <w:spacing w:val="3"/>
                    </w:rPr>
                    <w:t>might </w:t>
                  </w:r>
                  <w:r>
                    <w:rPr/>
                    <w:t>be </w:t>
                  </w:r>
                  <w:r>
                    <w:rPr>
                      <w:spacing w:val="5"/>
                    </w:rPr>
                    <w:t>conveyed </w:t>
                  </w:r>
                  <w:r>
                    <w:rPr>
                      <w:spacing w:val="4"/>
                    </w:rPr>
                    <w:t>to </w:t>
                  </w:r>
                  <w:r>
                    <w:rPr/>
                    <w:t>him in the guise </w:t>
                  </w:r>
                  <w:r>
                    <w:rPr>
                      <w:spacing w:val="11"/>
                    </w:rPr>
                    <w:t>of </w:t>
                  </w:r>
                  <w:r>
                    <w:rPr/>
                    <w:t>harmless</w:t>
                  </w:r>
                  <w:r>
                    <w:rPr>
                      <w:spacing w:val="47"/>
                    </w:rPr>
                    <w:t> </w:t>
                  </w:r>
                  <w:r>
                    <w:rPr>
                      <w:spacing w:val="4"/>
                    </w:rPr>
                    <w:t>family</w:t>
                  </w:r>
                  <w:r>
                    <w:rPr>
                      <w:spacing w:val="3"/>
                    </w:rPr>
                    <w:t> </w:t>
                  </w:r>
                  <w:r>
                    <w:rPr>
                      <w:spacing w:val="2"/>
                    </w:rPr>
                    <w:t>news.1</w:t>
                  </w:r>
                  <w:r>
                    <w:rPr>
                      <w:w w:val="99"/>
                    </w:rPr>
                    <w:t> </w:t>
                  </w:r>
                  <w:r>
                    <w:rPr>
                      <w:spacing w:val="5"/>
                    </w:rPr>
                    <w:t>It </w:t>
                  </w:r>
                  <w:r>
                    <w:rPr/>
                    <w:t>seems </w:t>
                  </w:r>
                  <w:r>
                    <w:rPr>
                      <w:spacing w:val="3"/>
                    </w:rPr>
                    <w:t>paradoxical that </w:t>
                  </w:r>
                  <w:r>
                    <w:rPr/>
                    <w:t>Michael should </w:t>
                  </w:r>
                  <w:r>
                    <w:rPr>
                      <w:spacing w:val="3"/>
                    </w:rPr>
                    <w:t>have</w:t>
                  </w:r>
                  <w:r>
                    <w:rPr>
                      <w:spacing w:val="28"/>
                    </w:rPr>
                    <w:t> </w:t>
                  </w:r>
                  <w:r>
                    <w:rPr>
                      <w:spacing w:val="4"/>
                    </w:rPr>
                    <w:t>owed</w:t>
                  </w:r>
                  <w:r>
                    <w:rPr>
                      <w:spacing w:val="16"/>
                    </w:rPr>
                    <w:t> </w:t>
                  </w:r>
                  <w:r>
                    <w:rPr/>
                    <w:t>his </w:t>
                  </w:r>
                  <w:r>
                    <w:rPr>
                      <w:spacing w:val="2"/>
                    </w:rPr>
                    <w:t>liberation </w:t>
                  </w:r>
                  <w:r>
                    <w:rPr/>
                    <w:t>at last </w:t>
                  </w:r>
                  <w:r>
                    <w:rPr>
                      <w:spacing w:val="3"/>
                    </w:rPr>
                    <w:t>to </w:t>
                  </w:r>
                  <w:r>
                    <w:rPr/>
                    <w:t>the </w:t>
                  </w:r>
                  <w:r>
                    <w:rPr>
                      <w:spacing w:val="3"/>
                    </w:rPr>
                    <w:t>mother whom </w:t>
                  </w:r>
                  <w:r>
                    <w:rPr/>
                    <w:t>he </w:t>
                  </w:r>
                  <w:r>
                    <w:rPr>
                      <w:spacing w:val="2"/>
                    </w:rPr>
                    <w:t>had never</w:t>
                  </w:r>
                  <w:r>
                    <w:rPr>
                      <w:spacing w:val="14"/>
                    </w:rPr>
                    <w:t> </w:t>
                  </w:r>
                  <w:r>
                    <w:rPr>
                      <w:spacing w:val="5"/>
                    </w:rPr>
                    <w:t>loved,</w:t>
                  </w:r>
                  <w:r>
                    <w:rPr>
                      <w:spacing w:val="34"/>
                    </w:rPr>
                    <w:t> </w:t>
                  </w:r>
                  <w:r>
                    <w:rPr/>
                    <w:t>and</w:t>
                  </w:r>
                  <w:r>
                    <w:rPr>
                      <w:w w:val="99"/>
                    </w:rPr>
                    <w:t> </w:t>
                  </w:r>
                  <w:r>
                    <w:rPr>
                      <w:spacing w:val="3"/>
                    </w:rPr>
                    <w:t>who</w:t>
                  </w:r>
                  <w:r>
                    <w:rPr>
                      <w:spacing w:val="23"/>
                    </w:rPr>
                    <w:t> </w:t>
                  </w:r>
                  <w:r>
                    <w:rPr>
                      <w:spacing w:val="2"/>
                    </w:rPr>
                    <w:t>had</w:t>
                  </w:r>
                  <w:r>
                    <w:rPr>
                      <w:spacing w:val="18"/>
                    </w:rPr>
                    <w:t> </w:t>
                  </w:r>
                  <w:r>
                    <w:rPr/>
                    <w:t>perhaps</w:t>
                  </w:r>
                  <w:r>
                    <w:rPr>
                      <w:spacing w:val="20"/>
                    </w:rPr>
                    <w:t> </w:t>
                  </w:r>
                  <w:r>
                    <w:rPr>
                      <w:spacing w:val="3"/>
                    </w:rPr>
                    <w:t>felt</w:t>
                  </w:r>
                  <w:r>
                    <w:rPr>
                      <w:spacing w:val="19"/>
                    </w:rPr>
                    <w:t> </w:t>
                  </w:r>
                  <w:r>
                    <w:rPr>
                      <w:spacing w:val="4"/>
                    </w:rPr>
                    <w:t>for</w:t>
                  </w:r>
                  <w:r>
                    <w:rPr>
                      <w:spacing w:val="19"/>
                    </w:rPr>
                    <w:t> </w:t>
                  </w:r>
                  <w:r>
                    <w:rPr/>
                    <w:t>him</w:t>
                  </w:r>
                  <w:r>
                    <w:rPr>
                      <w:spacing w:val="22"/>
                    </w:rPr>
                    <w:t> </w:t>
                  </w:r>
                  <w:r>
                    <w:rPr/>
                    <w:t>in</w:t>
                  </w:r>
                  <w:r>
                    <w:rPr>
                      <w:spacing w:val="17"/>
                    </w:rPr>
                    <w:t> </w:t>
                  </w:r>
                  <w:r>
                    <w:rPr/>
                    <w:t>his</w:t>
                  </w:r>
                  <w:r>
                    <w:rPr>
                      <w:spacing w:val="16"/>
                    </w:rPr>
                    <w:t> </w:t>
                  </w:r>
                  <w:r>
                    <w:rPr>
                      <w:spacing w:val="5"/>
                    </w:rPr>
                    <w:t>youth</w:t>
                  </w:r>
                  <w:r>
                    <w:rPr>
                      <w:spacing w:val="24"/>
                    </w:rPr>
                    <w:t> </w:t>
                  </w:r>
                  <w:r>
                    <w:rPr>
                      <w:spacing w:val="-3"/>
                    </w:rPr>
                    <w:t>less</w:t>
                  </w:r>
                  <w:r>
                    <w:rPr>
                      <w:spacing w:val="13"/>
                    </w:rPr>
                    <w:t> </w:t>
                  </w:r>
                  <w:r>
                    <w:rPr/>
                    <w:t>than</w:t>
                  </w:r>
                  <w:r>
                    <w:rPr>
                      <w:spacing w:val="18"/>
                    </w:rPr>
                    <w:t> </w:t>
                  </w:r>
                  <w:r>
                    <w:rPr>
                      <w:spacing w:val="2"/>
                    </w:rPr>
                    <w:t>the</w:t>
                  </w:r>
                  <w:r>
                    <w:rPr>
                      <w:spacing w:val="18"/>
                    </w:rPr>
                    <w:t> </w:t>
                  </w:r>
                  <w:r>
                    <w:rPr/>
                    <w:t>normal</w:t>
                  </w:r>
                  <w:r>
                    <w:rPr>
                      <w:w w:val="99"/>
                    </w:rPr>
                    <w:t> </w:t>
                  </w:r>
                  <w:r>
                    <w:rPr/>
                    <w:t>measure </w:t>
                  </w:r>
                  <w:r>
                    <w:rPr>
                      <w:spacing w:val="9"/>
                    </w:rPr>
                    <w:t>of </w:t>
                  </w:r>
                  <w:r>
                    <w:rPr/>
                    <w:t>maternal affection. </w:t>
                  </w:r>
                  <w:r>
                    <w:rPr>
                      <w:spacing w:val="5"/>
                    </w:rPr>
                    <w:t>But </w:t>
                  </w:r>
                  <w:r>
                    <w:rPr/>
                    <w:t>it is clear </w:t>
                  </w:r>
                  <w:r>
                    <w:rPr>
                      <w:spacing w:val="3"/>
                    </w:rPr>
                    <w:t>that</w:t>
                  </w:r>
                  <w:r>
                    <w:rPr>
                      <w:spacing w:val="-11"/>
                    </w:rPr>
                    <w:t> </w:t>
                  </w:r>
                  <w:r>
                    <w:rPr/>
                    <w:t>her</w:t>
                  </w:r>
                  <w:r>
                    <w:rPr>
                      <w:spacing w:val="19"/>
                    </w:rPr>
                    <w:t> </w:t>
                  </w:r>
                  <w:r>
                    <w:rPr>
                      <w:spacing w:val="5"/>
                    </w:rPr>
                    <w:t>devoted</w:t>
                  </w:r>
                  <w:r>
                    <w:rPr>
                      <w:w w:val="99"/>
                    </w:rPr>
                    <w:t> </w:t>
                  </w:r>
                  <w:r>
                    <w:rPr/>
                    <w:t>energy, and the influences </w:t>
                  </w:r>
                  <w:r>
                    <w:rPr>
                      <w:spacing w:val="2"/>
                    </w:rPr>
                    <w:t>which </w:t>
                  </w:r>
                  <w:r>
                    <w:rPr/>
                    <w:t>she </w:t>
                  </w:r>
                  <w:r>
                    <w:rPr>
                      <w:spacing w:val="2"/>
                    </w:rPr>
                    <w:t>had </w:t>
                  </w:r>
                  <w:r>
                    <w:rPr/>
                    <w:t>been able</w:t>
                  </w:r>
                  <w:r>
                    <w:rPr>
                      <w:spacing w:val="-4"/>
                    </w:rPr>
                    <w:t> </w:t>
                  </w:r>
                  <w:r>
                    <w:rPr>
                      <w:spacing w:val="4"/>
                    </w:rPr>
                    <w:t>to</w:t>
                  </w:r>
                  <w:r>
                    <w:rPr>
                      <w:spacing w:val="26"/>
                    </w:rPr>
                    <w:t> </w:t>
                  </w:r>
                  <w:r>
                    <w:rPr>
                      <w:spacing w:val="3"/>
                    </w:rPr>
                    <w:t>invoke,</w:t>
                  </w:r>
                  <w:r>
                    <w:rPr/>
                    <w:t> were </w:t>
                  </w:r>
                  <w:r>
                    <w:rPr>
                      <w:spacing w:val="2"/>
                    </w:rPr>
                    <w:t>the determining </w:t>
                  </w:r>
                  <w:r>
                    <w:rPr>
                      <w:spacing w:val="3"/>
                    </w:rPr>
                    <w:t>factor. </w:t>
                  </w:r>
                  <w:r>
                    <w:rPr>
                      <w:spacing w:val="4"/>
                    </w:rPr>
                    <w:t>Early </w:t>
                  </w:r>
                  <w:r>
                    <w:rPr/>
                    <w:t>in </w:t>
                  </w:r>
                  <w:r>
                    <w:rPr>
                      <w:spacing w:val="4"/>
                    </w:rPr>
                    <w:t>February</w:t>
                  </w:r>
                  <w:r>
                    <w:rPr>
                      <w:spacing w:val="45"/>
                    </w:rPr>
                    <w:t> </w:t>
                  </w:r>
                  <w:r>
                    <w:rPr>
                      <w:spacing w:val="-5"/>
                    </w:rPr>
                    <w:t>1857,</w:t>
                  </w:r>
                  <w:r>
                    <w:rPr>
                      <w:spacing w:val="34"/>
                    </w:rPr>
                    <w:t> </w:t>
                  </w:r>
                  <w:r>
                    <w:rPr/>
                    <w:t>Michael </w:t>
                  </w:r>
                  <w:r>
                    <w:rPr>
                      <w:spacing w:val="3"/>
                    </w:rPr>
                    <w:t>Bakunin received </w:t>
                  </w:r>
                  <w:r>
                    <w:rPr/>
                    <w:t>permission </w:t>
                  </w:r>
                  <w:r>
                    <w:rPr>
                      <w:spacing w:val="4"/>
                    </w:rPr>
                    <w:t>to </w:t>
                  </w:r>
                  <w:r>
                    <w:rPr/>
                    <w:t>address a </w:t>
                  </w:r>
                  <w:r>
                    <w:rPr>
                      <w:spacing w:val="4"/>
                    </w:rPr>
                    <w:t>petition to</w:t>
                  </w:r>
                  <w:r>
                    <w:rPr>
                      <w:spacing w:val="29"/>
                    </w:rPr>
                    <w:t> </w:t>
                  </w:r>
                  <w:r>
                    <w:rPr>
                      <w:spacing w:val="2"/>
                    </w:rPr>
                    <w:t>the</w:t>
                  </w:r>
                  <w:r>
                    <w:rPr>
                      <w:spacing w:val="26"/>
                    </w:rPr>
                    <w:t> </w:t>
                  </w:r>
                  <w:r>
                    <w:rPr/>
                    <w:t>Tsar; and </w:t>
                  </w:r>
                  <w:r>
                    <w:rPr>
                      <w:spacing w:val="2"/>
                    </w:rPr>
                    <w:t>the </w:t>
                  </w:r>
                  <w:r>
                    <w:rPr/>
                    <w:t>permission in </w:t>
                  </w:r>
                  <w:r>
                    <w:rPr>
                      <w:spacing w:val="4"/>
                    </w:rPr>
                    <w:t>itself </w:t>
                  </w:r>
                  <w:r>
                    <w:rPr/>
                    <w:t>was a promise </w:t>
                  </w:r>
                  <w:r>
                    <w:rPr>
                      <w:spacing w:val="4"/>
                    </w:rPr>
                    <w:t>that </w:t>
                  </w:r>
                  <w:r>
                    <w:rPr>
                      <w:spacing w:val="2"/>
                    </w:rPr>
                    <w:t>the</w:t>
                  </w:r>
                  <w:r>
                    <w:rPr>
                      <w:spacing w:val="36"/>
                    </w:rPr>
                    <w:t> </w:t>
                  </w:r>
                  <w:r>
                    <w:rPr>
                      <w:spacing w:val="3"/>
                    </w:rPr>
                    <w:t>petition,</w:t>
                  </w:r>
                  <w:r>
                    <w:rPr>
                      <w:spacing w:val="34"/>
                    </w:rPr>
                    <w:t> </w:t>
                  </w:r>
                  <w:r>
                    <w:rPr>
                      <w:spacing w:val="7"/>
                    </w:rPr>
                    <w:t>if</w:t>
                  </w:r>
                  <w:r>
                    <w:rPr/>
                    <w:t> </w:t>
                  </w:r>
                  <w:r>
                    <w:rPr>
                      <w:spacing w:val="4"/>
                    </w:rPr>
                    <w:t>couched </w:t>
                  </w:r>
                  <w:r>
                    <w:rPr/>
                    <w:t>in fitting terms, </w:t>
                  </w:r>
                  <w:r>
                    <w:rPr>
                      <w:spacing w:val="4"/>
                    </w:rPr>
                    <w:t>would </w:t>
                  </w:r>
                  <w:r>
                    <w:rPr>
                      <w:spacing w:val="5"/>
                    </w:rPr>
                    <w:t>not </w:t>
                  </w:r>
                  <w:r>
                    <w:rPr>
                      <w:spacing w:val="4"/>
                    </w:rPr>
                    <w:t>go </w:t>
                  </w:r>
                  <w:r>
                    <w:rPr/>
                    <w:t>unanswered.</w:t>
                  </w:r>
                  <w:r>
                    <w:rPr>
                      <w:spacing w:val="15"/>
                    </w:rPr>
                    <w:t> </w:t>
                  </w:r>
                  <w:r>
                    <w:rPr>
                      <w:spacing w:val="4"/>
                    </w:rPr>
                    <w:t>He</w:t>
                  </w:r>
                  <w:r>
                    <w:rPr>
                      <w:spacing w:val="8"/>
                    </w:rPr>
                    <w:t> </w:t>
                  </w:r>
                  <w:r>
                    <w:rPr>
                      <w:spacing w:val="5"/>
                    </w:rPr>
                    <w:t>ap­</w:t>
                  </w:r>
                  <w:r>
                    <w:rPr>
                      <w:w w:val="99"/>
                    </w:rPr>
                    <w:t> </w:t>
                  </w:r>
                  <w:r>
                    <w:rPr>
                      <w:spacing w:val="3"/>
                    </w:rPr>
                    <w:t>proached </w:t>
                  </w:r>
                  <w:r>
                    <w:rPr>
                      <w:spacing w:val="2"/>
                    </w:rPr>
                    <w:t>the </w:t>
                  </w:r>
                  <w:r>
                    <w:rPr/>
                    <w:t>task with sincere </w:t>
                  </w:r>
                  <w:r>
                    <w:rPr>
                      <w:spacing w:val="3"/>
                    </w:rPr>
                    <w:t>trepidation.</w:t>
                  </w:r>
                  <w:r>
                    <w:rPr>
                      <w:spacing w:val="45"/>
                    </w:rPr>
                    <w:t> </w:t>
                  </w:r>
                  <w:r>
                    <w:rPr>
                      <w:spacing w:val="6"/>
                    </w:rPr>
                    <w:t>Long</w:t>
                  </w:r>
                  <w:r>
                    <w:rPr>
                      <w:spacing w:val="41"/>
                    </w:rPr>
                    <w:t> </w:t>
                  </w:r>
                  <w:r>
                    <w:rPr/>
                    <w:t>confinement, </w:t>
                  </w:r>
                  <w:r>
                    <w:rPr>
                      <w:spacing w:val="-3"/>
                    </w:rPr>
                    <w:t>he </w:t>
                  </w:r>
                  <w:r>
                    <w:rPr>
                      <w:spacing w:val="4"/>
                    </w:rPr>
                    <w:t>told </w:t>
                  </w:r>
                  <w:r>
                    <w:rPr>
                      <w:spacing w:val="5"/>
                    </w:rPr>
                    <w:t>Dolgorukov,</w:t>
                  </w:r>
                  <w:r>
                    <w:rPr>
                      <w:spacing w:val="38"/>
                    </w:rPr>
                    <w:t> </w:t>
                  </w:r>
                  <w:r>
                    <w:rPr/>
                    <w:t>had so dulled his faculties </w:t>
                  </w:r>
                  <w:r>
                    <w:rPr>
                      <w:spacing w:val="3"/>
                    </w:rPr>
                    <w:t>that </w:t>
                  </w:r>
                  <w:r>
                    <w:rPr/>
                    <w:t>he </w:t>
                  </w:r>
                  <w:r>
                    <w:rPr>
                      <w:spacing w:val="4"/>
                    </w:rPr>
                    <w:t>found</w:t>
                  </w:r>
                  <w:r>
                    <w:rPr>
                      <w:spacing w:val="20"/>
                    </w:rPr>
                    <w:t> </w:t>
                  </w:r>
                  <w:r>
                    <w:rPr/>
                    <w:t>it</w:t>
                  </w:r>
                  <w:r>
                    <w:rPr>
                      <w:w w:val="99"/>
                    </w:rPr>
                    <w:t> </w:t>
                  </w:r>
                  <w:r>
                    <w:rPr/>
                    <w:t>hard </w:t>
                  </w:r>
                  <w:r>
                    <w:rPr>
                      <w:spacing w:val="4"/>
                    </w:rPr>
                    <w:t>to </w:t>
                  </w:r>
                  <w:r>
                    <w:rPr/>
                    <w:t>write, </w:t>
                  </w:r>
                  <w:r>
                    <w:rPr>
                      <w:spacing w:val="3"/>
                    </w:rPr>
                    <w:t>torn </w:t>
                  </w:r>
                  <w:r>
                    <w:rPr>
                      <w:spacing w:val="-4"/>
                    </w:rPr>
                    <w:t>as </w:t>
                  </w:r>
                  <w:r>
                    <w:rPr/>
                    <w:t>he was </w:t>
                  </w:r>
                  <w:r>
                    <w:rPr>
                      <w:spacing w:val="3"/>
                    </w:rPr>
                    <w:t>between </w:t>
                  </w:r>
                  <w:r>
                    <w:rPr>
                      <w:spacing w:val="2"/>
                    </w:rPr>
                    <w:t>the </w:t>
                  </w:r>
                  <w:r>
                    <w:rPr/>
                    <w:t>fear</w:t>
                  </w:r>
                  <w:r>
                    <w:rPr>
                      <w:spacing w:val="37"/>
                    </w:rPr>
                    <w:t> </w:t>
                  </w:r>
                  <w:r>
                    <w:rPr>
                      <w:spacing w:val="11"/>
                    </w:rPr>
                    <w:t>of </w:t>
                  </w:r>
                  <w:r>
                    <w:rPr>
                      <w:spacing w:val="2"/>
                    </w:rPr>
                    <w:t>saying</w:t>
                  </w:r>
                  <w:r>
                    <w:rPr>
                      <w:spacing w:val="38"/>
                    </w:rPr>
                    <w:t> </w:t>
                  </w:r>
                  <w:r>
                    <w:rPr>
                      <w:spacing w:val="5"/>
                    </w:rPr>
                    <w:t>too</w:t>
                  </w:r>
                  <w:r>
                    <w:rPr/>
                    <w:t> </w:t>
                  </w:r>
                  <w:r>
                    <w:rPr>
                      <w:spacing w:val="2"/>
                    </w:rPr>
                    <w:t>much </w:t>
                  </w:r>
                  <w:r>
                    <w:rPr/>
                    <w:t>and </w:t>
                  </w:r>
                  <w:r>
                    <w:rPr>
                      <w:spacing w:val="9"/>
                    </w:rPr>
                    <w:t>of </w:t>
                  </w:r>
                  <w:r>
                    <w:rPr>
                      <w:spacing w:val="5"/>
                    </w:rPr>
                    <w:t>not </w:t>
                  </w:r>
                  <w:r>
                    <w:rPr/>
                    <w:t>saying enough. </w:t>
                  </w:r>
                  <w:r>
                    <w:rPr>
                      <w:spacing w:val="4"/>
                    </w:rPr>
                    <w:t>But </w:t>
                  </w:r>
                  <w:r>
                    <w:rPr/>
                    <w:t>when he </w:t>
                  </w:r>
                  <w:r>
                    <w:rPr>
                      <w:spacing w:val="2"/>
                    </w:rPr>
                    <w:t>began </w:t>
                  </w:r>
                  <w:r>
                    <w:rPr>
                      <w:spacing w:val="27"/>
                    </w:rPr>
                    <w:t> </w:t>
                  </w:r>
                  <w:r>
                    <w:rPr>
                      <w:spacing w:val="4"/>
                    </w:rPr>
                    <w:t>to</w:t>
                  </w:r>
                  <w:r>
                    <w:rPr>
                      <w:spacing w:val="39"/>
                    </w:rPr>
                    <w:t> </w:t>
                  </w:r>
                  <w:r>
                    <w:rPr/>
                    <w:t>write, the words </w:t>
                  </w:r>
                  <w:r>
                    <w:rPr>
                      <w:spacing w:val="3"/>
                    </w:rPr>
                    <w:t>flowed </w:t>
                  </w:r>
                  <w:r>
                    <w:rPr/>
                    <w:t>easily enough. His life was </w:t>
                  </w:r>
                  <w:r>
                    <w:rPr>
                      <w:spacing w:val="3"/>
                    </w:rPr>
                    <w:t>over; </w:t>
                  </w:r>
                  <w:r>
                    <w:rPr/>
                    <w:t>and</w:t>
                  </w:r>
                  <w:r>
                    <w:rPr>
                      <w:spacing w:val="19"/>
                    </w:rPr>
                    <w:t> </w:t>
                  </w:r>
                  <w:r>
                    <w:rPr/>
                    <w:t>the</w:t>
                  </w:r>
                  <w:r>
                    <w:rPr>
                      <w:spacing w:val="22"/>
                    </w:rPr>
                    <w:t> </w:t>
                  </w:r>
                  <w:r>
                    <w:rPr>
                      <w:spacing w:val="4"/>
                    </w:rPr>
                    <w:t>only</w:t>
                  </w:r>
                  <w:r>
                    <w:rPr>
                      <w:w w:val="99"/>
                    </w:rPr>
                    <w:t> </w:t>
                  </w:r>
                  <w:r>
                    <w:rPr/>
                    <w:t>thing </w:t>
                  </w:r>
                  <w:r>
                    <w:rPr>
                      <w:spacing w:val="3"/>
                    </w:rPr>
                    <w:t>that mattered </w:t>
                  </w:r>
                  <w:r>
                    <w:rPr/>
                    <w:t>was </w:t>
                  </w:r>
                  <w:r>
                    <w:rPr>
                      <w:spacing w:val="4"/>
                    </w:rPr>
                    <w:t>that </w:t>
                  </w:r>
                  <w:r>
                    <w:rPr/>
                    <w:t>he </w:t>
                  </w:r>
                  <w:r>
                    <w:rPr>
                      <w:spacing w:val="2"/>
                    </w:rPr>
                    <w:t>should end </w:t>
                  </w:r>
                  <w:r>
                    <w:rPr/>
                    <w:t>it </w:t>
                  </w:r>
                  <w:r>
                    <w:rPr>
                      <w:spacing w:val="5"/>
                    </w:rPr>
                    <w:t>not</w:t>
                  </w:r>
                  <w:r>
                    <w:rPr>
                      <w:spacing w:val="13"/>
                    </w:rPr>
                    <w:t> </w:t>
                  </w:r>
                  <w:r>
                    <w:rPr>
                      <w:spacing w:val="2"/>
                    </w:rPr>
                    <w:t>between</w:t>
                  </w:r>
                  <w:r>
                    <w:rPr>
                      <w:spacing w:val="15"/>
                    </w:rPr>
                    <w:t> </w:t>
                  </w:r>
                  <w:r>
                    <w:rPr>
                      <w:spacing w:val="2"/>
                    </w:rPr>
                    <w:t>four</w:t>
                  </w:r>
                  <w:r>
                    <w:rPr/>
                    <w:t> walls </w:t>
                  </w:r>
                  <w:r>
                    <w:rPr>
                      <w:spacing w:val="9"/>
                    </w:rPr>
                    <w:t>of </w:t>
                  </w:r>
                  <w:r>
                    <w:rPr/>
                    <w:t>a </w:t>
                  </w:r>
                  <w:r>
                    <w:rPr>
                      <w:spacing w:val="2"/>
                    </w:rPr>
                    <w:t>prison </w:t>
                  </w:r>
                  <w:r>
                    <w:rPr/>
                    <w:t>cell. He </w:t>
                  </w:r>
                  <w:r>
                    <w:rPr>
                      <w:spacing w:val="2"/>
                    </w:rPr>
                    <w:t>had </w:t>
                  </w:r>
                  <w:r>
                    <w:rPr/>
                    <w:t>already </w:t>
                  </w:r>
                  <w:r>
                    <w:rPr>
                      <w:spacing w:val="2"/>
                    </w:rPr>
                    <w:t>drunk </w:t>
                  </w:r>
                  <w:r>
                    <w:rPr/>
                    <w:t>so deep </w:t>
                  </w:r>
                  <w:r>
                    <w:rPr>
                      <w:spacing w:val="9"/>
                    </w:rPr>
                    <w:t>of </w:t>
                  </w:r>
                  <w:r>
                    <w:rPr/>
                    <w:t>the</w:t>
                  </w:r>
                  <w:r>
                    <w:rPr>
                      <w:spacing w:val="39"/>
                    </w:rPr>
                    <w:t> </w:t>
                  </w:r>
                  <w:r>
                    <w:rPr>
                      <w:spacing w:val="2"/>
                    </w:rPr>
                    <w:t>cup</w:t>
                  </w:r>
                  <w:r>
                    <w:rPr>
                      <w:spacing w:val="8"/>
                    </w:rPr>
                    <w:t> </w:t>
                  </w:r>
                  <w:r>
                    <w:rPr>
                      <w:spacing w:val="9"/>
                    </w:rPr>
                    <w:t>of</w:t>
                  </w:r>
                  <w:r>
                    <w:rPr/>
                    <w:t> humiliation </w:t>
                  </w:r>
                  <w:r>
                    <w:rPr>
                      <w:spacing w:val="3"/>
                    </w:rPr>
                    <w:t>that </w:t>
                  </w:r>
                  <w:r>
                    <w:rPr/>
                    <w:t>it was no </w:t>
                  </w:r>
                  <w:r>
                    <w:rPr>
                      <w:spacing w:val="6"/>
                    </w:rPr>
                    <w:t>good </w:t>
                  </w:r>
                  <w:r>
                    <w:rPr/>
                    <w:t>being squeamish</w:t>
                  </w:r>
                  <w:r>
                    <w:rPr>
                      <w:spacing w:val="35"/>
                    </w:rPr>
                    <w:t> </w:t>
                  </w:r>
                  <w:r>
                    <w:rPr>
                      <w:spacing w:val="4"/>
                    </w:rPr>
                    <w:t>about  </w:t>
                  </w:r>
                  <w:r>
                    <w:rPr/>
                    <w:t>the dregs. He abased </w:t>
                  </w:r>
                  <w:r>
                    <w:rPr>
                      <w:spacing w:val="3"/>
                    </w:rPr>
                    <w:t>himself </w:t>
                  </w:r>
                  <w:r>
                    <w:rPr/>
                    <w:t>more </w:t>
                  </w:r>
                  <w:r>
                    <w:rPr>
                      <w:spacing w:val="5"/>
                    </w:rPr>
                    <w:t>profoundly, </w:t>
                  </w:r>
                  <w:r>
                    <w:rPr/>
                    <w:t>more</w:t>
                  </w:r>
                  <w:r>
                    <w:rPr>
                      <w:spacing w:val="-7"/>
                    </w:rPr>
                    <w:t> </w:t>
                  </w:r>
                  <w:r>
                    <w:rPr>
                      <w:spacing w:val="5"/>
                    </w:rPr>
                    <w:t>abjectly,</w:t>
                  </w:r>
                  <w:r>
                    <w:rPr>
                      <w:spacing w:val="31"/>
                    </w:rPr>
                    <w:t> </w:t>
                  </w:r>
                  <w:r>
                    <w:rPr>
                      <w:spacing w:val="2"/>
                    </w:rPr>
                    <w:t>than</w:t>
                  </w:r>
                  <w:r>
                    <w:rPr/>
                    <w:t> he </w:t>
                  </w:r>
                  <w:r>
                    <w:rPr>
                      <w:spacing w:val="2"/>
                    </w:rPr>
                    <w:t>had </w:t>
                  </w:r>
                  <w:r>
                    <w:rPr>
                      <w:spacing w:val="3"/>
                    </w:rPr>
                    <w:t>ever done </w:t>
                  </w:r>
                  <w:r>
                    <w:rPr/>
                    <w:t>before. </w:t>
                  </w:r>
                  <w:r>
                    <w:rPr>
                      <w:spacing w:val="3"/>
                    </w:rPr>
                    <w:t>He </w:t>
                  </w:r>
                  <w:r>
                    <w:rPr>
                      <w:spacing w:val="2"/>
                    </w:rPr>
                    <w:t>wrote </w:t>
                  </w:r>
                  <w:r>
                    <w:rPr>
                      <w:spacing w:val="4"/>
                    </w:rPr>
                    <w:t>eloquently </w:t>
                  </w:r>
                  <w:r>
                    <w:rPr>
                      <w:spacing w:val="11"/>
                    </w:rPr>
                    <w:t>of</w:t>
                  </w:r>
                  <w:r>
                    <w:rPr>
                      <w:spacing w:val="73"/>
                    </w:rPr>
                    <w:t> </w:t>
                  </w:r>
                  <w:r>
                    <w:rPr>
                      <w:spacing w:val="2"/>
                    </w:rPr>
                    <w:t>the</w:t>
                  </w:r>
                  <w:r>
                    <w:rPr>
                      <w:spacing w:val="6"/>
                    </w:rPr>
                    <w:t> </w:t>
                  </w:r>
                  <w:r>
                    <w:rPr/>
                    <w:t>magna­</w:t>
                  </w:r>
                  <w:r>
                    <w:rPr>
                      <w:w w:val="99"/>
                    </w:rPr>
                    <w:t> </w:t>
                  </w:r>
                  <w:r>
                    <w:rPr>
                      <w:spacing w:val="4"/>
                    </w:rPr>
                    <w:t>nimity</w:t>
                  </w:r>
                  <w:r>
                    <w:rPr>
                      <w:spacing w:val="-19"/>
                    </w:rPr>
                    <w:t> </w:t>
                  </w:r>
                  <w:r>
                    <w:rPr/>
                    <w:t>and</w:t>
                  </w:r>
                  <w:r>
                    <w:rPr>
                      <w:spacing w:val="-15"/>
                    </w:rPr>
                    <w:t> </w:t>
                  </w:r>
                  <w:r>
                    <w:rPr>
                      <w:spacing w:val="3"/>
                    </w:rPr>
                    <w:t>benevolence</w:t>
                  </w:r>
                  <w:r>
                    <w:rPr/>
                    <w:t> </w:t>
                  </w:r>
                  <w:r>
                    <w:rPr>
                      <w:spacing w:val="9"/>
                    </w:rPr>
                    <w:t>of</w:t>
                  </w:r>
                  <w:r>
                    <w:rPr>
                      <w:spacing w:val="-16"/>
                    </w:rPr>
                    <w:t> </w:t>
                  </w:r>
                  <w:r>
                    <w:rPr/>
                    <w:t>the</w:t>
                  </w:r>
                  <w:r>
                    <w:rPr>
                      <w:spacing w:val="-11"/>
                    </w:rPr>
                    <w:t> </w:t>
                  </w:r>
                  <w:r>
                    <w:rPr/>
                    <w:t>late Tsar,</w:t>
                  </w:r>
                  <w:r>
                    <w:rPr>
                      <w:spacing w:val="3"/>
                    </w:rPr>
                    <w:t> </w:t>
                  </w:r>
                  <w:r>
                    <w:rPr>
                      <w:spacing w:val="2"/>
                    </w:rPr>
                    <w:t>and</w:t>
                  </w:r>
                  <w:r>
                    <w:rPr>
                      <w:spacing w:val="-9"/>
                    </w:rPr>
                    <w:t> </w:t>
                  </w:r>
                  <w:r>
                    <w:rPr>
                      <w:spacing w:val="11"/>
                    </w:rPr>
                    <w:t>of</w:t>
                  </w:r>
                  <w:r>
                    <w:rPr>
                      <w:spacing w:val="-17"/>
                    </w:rPr>
                    <w:t> </w:t>
                  </w:r>
                  <w:r>
                    <w:rPr/>
                    <w:t>his</w:t>
                  </w:r>
                  <w:r>
                    <w:rPr>
                      <w:spacing w:val="-6"/>
                    </w:rPr>
                    <w:t> </w:t>
                  </w:r>
                  <w:r>
                    <w:rPr>
                      <w:spacing w:val="3"/>
                    </w:rPr>
                    <w:t>own</w:t>
                  </w:r>
                  <w:r>
                    <w:rPr>
                      <w:spacing w:val="-9"/>
                    </w:rPr>
                    <w:t> </w:t>
                  </w:r>
                  <w:r>
                    <w:rPr/>
                    <w:t>errors</w:t>
                  </w:r>
                  <w:r>
                    <w:rPr>
                      <w:spacing w:val="-5"/>
                    </w:rPr>
                    <w:t> </w:t>
                  </w:r>
                  <w:r>
                    <w:rPr/>
                    <w:t>and</w:t>
                  </w:r>
                  <w:r>
                    <w:rPr>
                      <w:w w:val="99"/>
                    </w:rPr>
                    <w:t> </w:t>
                  </w:r>
                  <w:r>
                    <w:rPr/>
                    <w:t>crimes, which he </w:t>
                  </w:r>
                  <w:r>
                    <w:rPr>
                      <w:spacing w:val="3"/>
                    </w:rPr>
                    <w:t>had </w:t>
                  </w:r>
                  <w:r>
                    <w:rPr>
                      <w:spacing w:val="2"/>
                    </w:rPr>
                    <w:t>never </w:t>
                  </w:r>
                  <w:r>
                    <w:rPr/>
                    <w:t>cursed so </w:t>
                  </w:r>
                  <w:r>
                    <w:rPr>
                      <w:spacing w:val="4"/>
                    </w:rPr>
                    <w:t>bitterly </w:t>
                  </w:r>
                  <w:r>
                    <w:rPr>
                      <w:spacing w:val="-3"/>
                    </w:rPr>
                    <w:t>as </w:t>
                  </w:r>
                  <w:r>
                    <w:rPr>
                      <w:spacing w:val="2"/>
                    </w:rPr>
                    <w:t>now,</w:t>
                  </w:r>
                  <w:r>
                    <w:rPr>
                      <w:spacing w:val="21"/>
                    </w:rPr>
                    <w:t> </w:t>
                  </w:r>
                  <w:r>
                    <w:rPr>
                      <w:spacing w:val="2"/>
                    </w:rPr>
                    <w:t>when</w:t>
                  </w:r>
                  <w:r>
                    <w:rPr>
                      <w:spacing w:val="1"/>
                    </w:rPr>
                    <w:t> </w:t>
                  </w:r>
                  <w:r>
                    <w:rPr>
                      <w:spacing w:val="5"/>
                    </w:rPr>
                    <w:t>they</w:t>
                  </w:r>
                  <w:r>
                    <w:rPr>
                      <w:w w:val="99"/>
                    </w:rPr>
                    <w:t> </w:t>
                  </w:r>
                  <w:r>
                    <w:rPr>
                      <w:spacing w:val="2"/>
                    </w:rPr>
                    <w:t>had </w:t>
                  </w:r>
                  <w:r>
                    <w:rPr>
                      <w:spacing w:val="3"/>
                    </w:rPr>
                    <w:t>deprived </w:t>
                  </w:r>
                  <w:r>
                    <w:rPr/>
                    <w:t>him </w:t>
                  </w:r>
                  <w:r>
                    <w:rPr>
                      <w:spacing w:val="11"/>
                    </w:rPr>
                    <w:t>of </w:t>
                  </w:r>
                  <w:r>
                    <w:rPr/>
                    <w:t>the </w:t>
                  </w:r>
                  <w:r>
                    <w:rPr>
                      <w:spacing w:val="3"/>
                    </w:rPr>
                    <w:t>possibility </w:t>
                  </w:r>
                  <w:r>
                    <w:rPr>
                      <w:spacing w:val="11"/>
                    </w:rPr>
                    <w:t>of </w:t>
                  </w:r>
                  <w:r>
                    <w:rPr>
                      <w:spacing w:val="3"/>
                    </w:rPr>
                    <w:t>demonstrating</w:t>
                  </w:r>
                  <w:r>
                    <w:rPr>
                      <w:spacing w:val="9"/>
                    </w:rPr>
                    <w:t> </w:t>
                  </w:r>
                  <w:r>
                    <w:rPr/>
                    <w:t>in</w:t>
                  </w:r>
                  <w:r>
                    <w:rPr>
                      <w:spacing w:val="33"/>
                    </w:rPr>
                    <w:t> </w:t>
                  </w:r>
                  <w:r>
                    <w:rPr/>
                    <w:t>arms, like his brothers, his </w:t>
                  </w:r>
                  <w:r>
                    <w:rPr>
                      <w:spacing w:val="5"/>
                    </w:rPr>
                    <w:t>devotion </w:t>
                  </w:r>
                  <w:r>
                    <w:rPr>
                      <w:spacing w:val="4"/>
                    </w:rPr>
                    <w:t>to </w:t>
                  </w:r>
                  <w:r>
                    <w:rPr/>
                    <w:t>his Tsar </w:t>
                  </w:r>
                  <w:r>
                    <w:rPr>
                      <w:spacing w:val="3"/>
                    </w:rPr>
                    <w:t>and</w:t>
                  </w:r>
                  <w:r>
                    <w:rPr>
                      <w:spacing w:val="37"/>
                    </w:rPr>
                    <w:t> </w:t>
                  </w:r>
                  <w:r>
                    <w:rPr/>
                    <w:t>his</w:t>
                  </w:r>
                  <w:r>
                    <w:rPr>
                      <w:spacing w:val="12"/>
                    </w:rPr>
                    <w:t> </w:t>
                  </w:r>
                  <w:r>
                    <w:rPr>
                      <w:spacing w:val="3"/>
                    </w:rPr>
                    <w:t>country.</w:t>
                  </w:r>
                  <w:r>
                    <w:rPr/>
                    <w:t> </w:t>
                  </w:r>
                  <w:r>
                    <w:rPr>
                      <w:spacing w:val="3"/>
                    </w:rPr>
                    <w:t>Though </w:t>
                  </w:r>
                  <w:r>
                    <w:rPr>
                      <w:spacing w:val="5"/>
                    </w:rPr>
                    <w:t>not </w:t>
                  </w:r>
                  <w:r>
                    <w:rPr>
                      <w:spacing w:val="3"/>
                    </w:rPr>
                    <w:t>old </w:t>
                  </w:r>
                  <w:r>
                    <w:rPr/>
                    <w:t>in years, being </w:t>
                  </w:r>
                  <w:r>
                    <w:rPr>
                      <w:spacing w:val="4"/>
                    </w:rPr>
                    <w:t>only </w:t>
                  </w:r>
                  <w:r>
                    <w:rPr>
                      <w:spacing w:val="5"/>
                    </w:rPr>
                    <w:t>forty-four </w:t>
                  </w:r>
                  <w:r>
                    <w:rPr/>
                    <w:t>(in </w:t>
                  </w:r>
                  <w:r>
                    <w:rPr>
                      <w:spacing w:val="5"/>
                    </w:rPr>
                    <w:t>fact</w:t>
                  </w:r>
                  <w:r>
                    <w:rPr>
                      <w:spacing w:val="51"/>
                    </w:rPr>
                    <w:t> </w:t>
                  </w:r>
                  <w:r>
                    <w:rPr/>
                    <w:t>he</w:t>
                  </w:r>
                  <w:r>
                    <w:rPr>
                      <w:spacing w:val="28"/>
                    </w:rPr>
                    <w:t> </w:t>
                  </w:r>
                  <w:r>
                    <w:rPr/>
                    <w:t>was </w:t>
                  </w:r>
                  <w:r>
                    <w:rPr>
                      <w:spacing w:val="5"/>
                    </w:rPr>
                    <w:t>not yet </w:t>
                  </w:r>
                  <w:r>
                    <w:rPr>
                      <w:spacing w:val="4"/>
                    </w:rPr>
                    <w:t>forty-three), </w:t>
                  </w:r>
                  <w:r>
                    <w:rPr/>
                    <w:t>he knew </w:t>
                  </w:r>
                  <w:r>
                    <w:rPr>
                      <w:spacing w:val="3"/>
                    </w:rPr>
                    <w:t>that </w:t>
                  </w:r>
                  <w:r>
                    <w:rPr/>
                    <w:t>he had </w:t>
                  </w:r>
                  <w:r>
                    <w:rPr>
                      <w:spacing w:val="4"/>
                    </w:rPr>
                    <w:t>not </w:t>
                  </w:r>
                  <w:r>
                    <w:rPr>
                      <w:spacing w:val="3"/>
                    </w:rPr>
                    <w:t>long </w:t>
                  </w:r>
                  <w:r>
                    <w:rPr>
                      <w:spacing w:val="4"/>
                    </w:rPr>
                    <w:t>to</w:t>
                  </w:r>
                  <w:r>
                    <w:rPr>
                      <w:spacing w:val="48"/>
                    </w:rPr>
                    <w:t> </w:t>
                  </w:r>
                  <w:r>
                    <w:rPr/>
                    <w:t>live.</w:t>
                  </w:r>
                  <w:r>
                    <w:rPr>
                      <w:spacing w:val="41"/>
                    </w:rPr>
                    <w:t> </w:t>
                  </w:r>
                  <w:r>
                    <w:rPr>
                      <w:spacing w:val="3"/>
                    </w:rPr>
                    <w:t>He</w:t>
                  </w:r>
                  <w:r>
                    <w:rPr/>
                    <w:t> desired </w:t>
                  </w:r>
                  <w:r>
                    <w:rPr>
                      <w:spacing w:val="4"/>
                    </w:rPr>
                    <w:t>only </w:t>
                  </w:r>
                  <w:r>
                    <w:rPr/>
                    <w:t>one thing: “ </w:t>
                  </w:r>
                  <w:r>
                    <w:rPr>
                      <w:spacing w:val="4"/>
                    </w:rPr>
                    <w:t>to </w:t>
                  </w:r>
                  <w:r>
                    <w:rPr/>
                    <w:t>draw </w:t>
                  </w:r>
                  <w:r>
                    <w:rPr>
                      <w:spacing w:val="7"/>
                    </w:rPr>
                    <w:t>my </w:t>
                  </w:r>
                  <w:r>
                    <w:rPr/>
                    <w:t>last </w:t>
                  </w:r>
                  <w:r>
                    <w:rPr>
                      <w:spacing w:val="2"/>
                    </w:rPr>
                    <w:t>breath </w:t>
                  </w:r>
                  <w:r>
                    <w:rPr/>
                    <w:t>in</w:t>
                  </w:r>
                  <w:r>
                    <w:rPr>
                      <w:spacing w:val="26"/>
                    </w:rPr>
                    <w:t> </w:t>
                  </w:r>
                  <w:r>
                    <w:rPr>
                      <w:spacing w:val="3"/>
                    </w:rPr>
                    <w:t>freedom,</w:t>
                  </w:r>
                  <w:r>
                    <w:rPr>
                      <w:spacing w:val="28"/>
                    </w:rPr>
                    <w:t> </w:t>
                  </w:r>
                  <w:r>
                    <w:rPr>
                      <w:spacing w:val="3"/>
                    </w:rPr>
                    <w:t>to</w:t>
                  </w:r>
                  <w:r>
                    <w:rPr/>
                    <w:t> </w:t>
                  </w:r>
                  <w:r>
                    <w:rPr>
                      <w:spacing w:val="4"/>
                    </w:rPr>
                    <w:t>look </w:t>
                  </w:r>
                  <w:r>
                    <w:rPr>
                      <w:spacing w:val="3"/>
                    </w:rPr>
                    <w:t>upon </w:t>
                  </w:r>
                  <w:r>
                    <w:rPr/>
                    <w:t>the clear </w:t>
                  </w:r>
                  <w:r>
                    <w:rPr>
                      <w:spacing w:val="3"/>
                    </w:rPr>
                    <w:t>sky </w:t>
                  </w:r>
                  <w:r>
                    <w:rPr/>
                    <w:t>and the fresh </w:t>
                  </w:r>
                  <w:r>
                    <w:rPr>
                      <w:spacing w:val="2"/>
                    </w:rPr>
                    <w:t>meadows, </w:t>
                  </w:r>
                  <w:r>
                    <w:rPr>
                      <w:spacing w:val="4"/>
                    </w:rPr>
                    <w:t>to </w:t>
                  </w:r>
                  <w:r>
                    <w:rPr>
                      <w:spacing w:val="-3"/>
                    </w:rPr>
                    <w:t>see</w:t>
                  </w:r>
                  <w:r>
                    <w:rPr>
                      <w:spacing w:val="26"/>
                    </w:rPr>
                    <w:t> </w:t>
                  </w:r>
                  <w:r>
                    <w:rPr>
                      <w:spacing w:val="2"/>
                    </w:rPr>
                    <w:t>the</w:t>
                  </w:r>
                  <w:r>
                    <w:rPr>
                      <w:spacing w:val="11"/>
                    </w:rPr>
                    <w:t> </w:t>
                  </w:r>
                  <w:r>
                    <w:rPr/>
                    <w:t>house </w:t>
                  </w:r>
                  <w:r>
                    <w:rPr>
                      <w:spacing w:val="9"/>
                    </w:rPr>
                    <w:t>of </w:t>
                  </w:r>
                  <w:r>
                    <w:rPr>
                      <w:spacing w:val="6"/>
                    </w:rPr>
                    <w:t>my </w:t>
                  </w:r>
                  <w:r>
                    <w:rPr/>
                    <w:t>father, </w:t>
                  </w:r>
                  <w:r>
                    <w:rPr>
                      <w:spacing w:val="3"/>
                    </w:rPr>
                    <w:t>to </w:t>
                  </w:r>
                  <w:r>
                    <w:rPr/>
                    <w:t>prostrate </w:t>
                  </w:r>
                  <w:r>
                    <w:rPr>
                      <w:spacing w:val="6"/>
                    </w:rPr>
                    <w:t>myself </w:t>
                  </w:r>
                  <w:r>
                    <w:rPr/>
                    <w:t>at his grave, </w:t>
                  </w:r>
                  <w:r>
                    <w:rPr>
                      <w:spacing w:val="4"/>
                    </w:rPr>
                    <w:t>to</w:t>
                  </w:r>
                  <w:r>
                    <w:rPr>
                      <w:spacing w:val="28"/>
                    </w:rPr>
                    <w:t> </w:t>
                  </w:r>
                  <w:r>
                    <w:rPr>
                      <w:spacing w:val="4"/>
                    </w:rPr>
                    <w:t>devote</w:t>
                  </w:r>
                  <w:r>
                    <w:rPr>
                      <w:spacing w:val="53"/>
                    </w:rPr>
                    <w:t> </w:t>
                  </w:r>
                  <w:r>
                    <w:rPr/>
                    <w:t>the remnant  </w:t>
                  </w:r>
                  <w:r>
                    <w:rPr>
                      <w:spacing w:val="11"/>
                    </w:rPr>
                    <w:t>of </w:t>
                  </w:r>
                  <w:r>
                    <w:rPr>
                      <w:spacing w:val="7"/>
                    </w:rPr>
                    <w:t>my  </w:t>
                  </w:r>
                  <w:r>
                    <w:rPr>
                      <w:spacing w:val="3"/>
                    </w:rPr>
                    <w:t>days  to  </w:t>
                  </w:r>
                  <w:r>
                    <w:rPr>
                      <w:spacing w:val="8"/>
                    </w:rPr>
                    <w:t>my </w:t>
                  </w:r>
                  <w:r>
                    <w:rPr>
                      <w:spacing w:val="4"/>
                    </w:rPr>
                    <w:t>mother </w:t>
                  </w:r>
                  <w:r>
                    <w:rPr>
                      <w:spacing w:val="3"/>
                    </w:rPr>
                    <w:t>who  </w:t>
                  </w:r>
                  <w:r>
                    <w:rPr/>
                    <w:t>has  </w:t>
                  </w:r>
                  <w:r>
                    <w:rPr>
                      <w:spacing w:val="2"/>
                    </w:rPr>
                    <w:t>worn  </w:t>
                  </w:r>
                  <w:r>
                    <w:rPr/>
                    <w:t>herself</w:t>
                  </w:r>
                  <w:r>
                    <w:rPr>
                      <w:spacing w:val="22"/>
                    </w:rPr>
                    <w:t> </w:t>
                  </w:r>
                  <w:r>
                    <w:rPr>
                      <w:spacing w:val="4"/>
                    </w:rPr>
                    <w:t>out</w:t>
                  </w:r>
                </w:p>
                <w:p>
                  <w:pPr>
                    <w:pStyle w:val="BodyText"/>
                    <w:spacing w:before="3"/>
                    <w:ind w:left="1092"/>
                  </w:pPr>
                  <w:r>
                    <w:rPr/>
                    <w:t>for me,  and to  prepare  myself worthily for death” .</w:t>
                  </w:r>
                </w:p>
                <w:p>
                  <w:pPr>
                    <w:pStyle w:val="BodyText"/>
                    <w:spacing w:line="254" w:lineRule="auto" w:before="15"/>
                    <w:ind w:left="1111" w:right="1007" w:firstLine="202"/>
                    <w:jc w:val="right"/>
                  </w:pPr>
                  <w:r>
                    <w:rPr/>
                    <w:t>The prisoner’s petition was dated February 14th, 1857. Ex­</w:t>
                  </w:r>
                  <w:r>
                    <w:rPr>
                      <w:w w:val="99"/>
                    </w:rPr>
                    <w:t> </w:t>
                  </w:r>
                  <w:r>
                    <w:rPr/>
                    <w:t>actly  a  week  later  he  was  informed  that  the  Tsar  had  been</w:t>
                  </w:r>
                </w:p>
                <w:p>
                  <w:pPr>
                    <w:spacing w:line="178" w:lineRule="exact" w:before="66"/>
                    <w:ind w:left="0" w:right="1002" w:firstLine="0"/>
                    <w:jc w:val="right"/>
                    <w:rPr>
                      <w:b/>
                      <w:sz w:val="15"/>
                    </w:rPr>
                  </w:pPr>
                  <w:r>
                    <w:rPr>
                      <w:b/>
                      <w:sz w:val="15"/>
                    </w:rPr>
                    <w:t>1 </w:t>
                  </w:r>
                  <w:r>
                    <w:rPr>
                      <w:b/>
                      <w:i/>
                      <w:sz w:val="15"/>
                    </w:rPr>
                    <w:t>Materially </w:t>
                  </w:r>
                  <w:r>
                    <w:rPr>
                      <w:b/>
                      <w:sz w:val="15"/>
                    </w:rPr>
                    <w:t>©d.  Polonsky, i. 276-81; </w:t>
                  </w:r>
                  <w:r>
                    <w:rPr>
                      <w:b/>
                      <w:i/>
                      <w:sz w:val="15"/>
                    </w:rPr>
                    <w:t>Sobranie</w:t>
                  </w:r>
                  <w:r>
                    <w:rPr>
                      <w:b/>
                      <w:sz w:val="15"/>
                    </w:rPr>
                    <w:t>, ©d.  Steklov, iv. 269;   Kornilov,</w:t>
                  </w:r>
                </w:p>
                <w:p>
                  <w:pPr>
                    <w:spacing w:line="178" w:lineRule="exact" w:before="0"/>
                    <w:ind w:left="1105" w:right="0" w:firstLine="0"/>
                    <w:jc w:val="left"/>
                    <w:rPr>
                      <w:b/>
                      <w:sz w:val="15"/>
                    </w:rPr>
                  </w:pPr>
                  <w:r>
                    <w:rPr>
                      <w:b/>
                      <w:i/>
                      <w:sz w:val="15"/>
                    </w:rPr>
                    <w:t>Qody Stranstviya</w:t>
                  </w:r>
                  <w:r>
                    <w:rPr>
                      <w:b/>
                      <w:sz w:val="15"/>
                    </w:rPr>
                    <w:t>,  pp. 505-62.</w:t>
                  </w:r>
                </w:p>
              </w:txbxContent>
            </v:textbox>
            <w10:wrap type="none"/>
          </v:shape>
        </w:pict>
      </w:r>
      <w:r>
        <w:rPr/>
        <w:drawing>
          <wp:anchor distT="0" distB="0" distL="0" distR="0" allowOverlap="1" layoutInCell="1" locked="0" behindDoc="1" simplePos="0" relativeHeight="268190279">
            <wp:simplePos x="0" y="0"/>
            <wp:positionH relativeFrom="page">
              <wp:posOffset>0</wp:posOffset>
            </wp:positionH>
            <wp:positionV relativeFrom="page">
              <wp:posOffset>0</wp:posOffset>
            </wp:positionV>
            <wp:extent cx="5043158" cy="7778496"/>
            <wp:effectExtent l="0" t="0" r="0" b="0"/>
            <wp:wrapNone/>
            <wp:docPr id="455" name="image232.png" descr=""/>
            <wp:cNvGraphicFramePr>
              <a:graphicFrameLocks noChangeAspect="1"/>
            </wp:cNvGraphicFramePr>
            <a:graphic>
              <a:graphicData uri="http://schemas.openxmlformats.org/drawingml/2006/picture">
                <pic:pic>
                  <pic:nvPicPr>
                    <pic:cNvPr id="456" name="image232.png"/>
                    <pic:cNvPicPr/>
                  </pic:nvPicPr>
                  <pic:blipFill>
                    <a:blip r:embed="rId236"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515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41" w:val="left" w:leader="none"/>
                      <w:tab w:pos="6241" w:val="left" w:leader="none"/>
                    </w:tabs>
                    <w:spacing w:before="117"/>
                    <w:ind w:left="1073" w:right="0" w:firstLine="0"/>
                    <w:jc w:val="both"/>
                    <w:rPr>
                      <w:sz w:val="12"/>
                    </w:rPr>
                  </w:pPr>
                  <w:r>
                    <w:rPr>
                      <w:b/>
                      <w:sz w:val="16"/>
                    </w:rPr>
                    <w:t>224</w:t>
                    <w:tab/>
                  </w:r>
                  <w:r>
                    <w:rPr>
                      <w:b/>
                      <w:spacing w:val="8"/>
                      <w:sz w:val="16"/>
                    </w:rPr>
                    <w:t>BURIED </w:t>
                  </w:r>
                  <w:r>
                    <w:rPr>
                      <w:b/>
                      <w:spacing w:val="10"/>
                      <w:sz w:val="16"/>
                    </w:rPr>
                    <w:t> </w:t>
                  </w:r>
                  <w:r>
                    <w:rPr>
                      <w:b/>
                      <w:spacing w:val="8"/>
                      <w:sz w:val="16"/>
                    </w:rPr>
                    <w:t>ALIVE</w:t>
                    <w:tab/>
                  </w:r>
                  <w:r>
                    <w:rPr>
                      <w:sz w:val="12"/>
                    </w:rPr>
                    <w:t>B </w:t>
                  </w:r>
                  <w:r>
                    <w:rPr>
                      <w:spacing w:val="8"/>
                      <w:sz w:val="12"/>
                    </w:rPr>
                    <w:t>OOK</w:t>
                  </w:r>
                  <w:r>
                    <w:rPr>
                      <w:spacing w:val="26"/>
                      <w:sz w:val="12"/>
                    </w:rPr>
                    <w:t> </w:t>
                  </w:r>
                  <w:r>
                    <w:rPr>
                      <w:spacing w:val="9"/>
                      <w:sz w:val="12"/>
                    </w:rPr>
                    <w:t>III</w:t>
                  </w:r>
                </w:p>
                <w:p>
                  <w:pPr>
                    <w:pStyle w:val="BodyText"/>
                    <w:spacing w:line="252" w:lineRule="auto" w:before="117"/>
                    <w:ind w:left="1063" w:right="1012" w:firstLine="10"/>
                    <w:jc w:val="both"/>
                  </w:pPr>
                  <w:r>
                    <w:rPr/>
                    <w:t>pleased </w:t>
                  </w:r>
                  <w:r>
                    <w:rPr>
                      <w:spacing w:val="4"/>
                    </w:rPr>
                    <w:t>to </w:t>
                  </w:r>
                  <w:r>
                    <w:rPr>
                      <w:spacing w:val="2"/>
                    </w:rPr>
                    <w:t>offer </w:t>
                  </w:r>
                  <w:r>
                    <w:rPr/>
                    <w:t>him </w:t>
                  </w:r>
                  <w:r>
                    <w:rPr>
                      <w:spacing w:val="2"/>
                    </w:rPr>
                    <w:t>the </w:t>
                  </w:r>
                  <w:r>
                    <w:rPr>
                      <w:spacing w:val="3"/>
                    </w:rPr>
                    <w:t>choice </w:t>
                  </w:r>
                  <w:r>
                    <w:rPr>
                      <w:spacing w:val="11"/>
                    </w:rPr>
                    <w:t>of </w:t>
                  </w:r>
                  <w:r>
                    <w:rPr>
                      <w:spacing w:val="2"/>
                    </w:rPr>
                    <w:t>staying </w:t>
                  </w:r>
                  <w:r>
                    <w:rPr/>
                    <w:t>where he was </w:t>
                  </w:r>
                  <w:r>
                    <w:rPr>
                      <w:spacing w:val="3"/>
                    </w:rPr>
                    <w:t>or </w:t>
                  </w:r>
                  <w:r>
                    <w:rPr>
                      <w:spacing w:val="11"/>
                    </w:rPr>
                    <w:t>of </w:t>
                  </w:r>
                  <w:r>
                    <w:rPr>
                      <w:spacing w:val="2"/>
                    </w:rPr>
                    <w:t>perpetual banishment </w:t>
                  </w:r>
                  <w:r>
                    <w:rPr>
                      <w:spacing w:val="3"/>
                    </w:rPr>
                    <w:t>to </w:t>
                  </w:r>
                  <w:r>
                    <w:rPr/>
                    <w:t>Siberia. </w:t>
                  </w:r>
                  <w:r>
                    <w:rPr>
                      <w:spacing w:val="3"/>
                    </w:rPr>
                    <w:t>He had </w:t>
                  </w:r>
                  <w:r>
                    <w:rPr>
                      <w:spacing w:val="4"/>
                    </w:rPr>
                    <w:t>no </w:t>
                  </w:r>
                  <w:r>
                    <w:rPr>
                      <w:spacing w:val="2"/>
                    </w:rPr>
                    <w:t>hesitation </w:t>
                  </w:r>
                  <w:r>
                    <w:rPr/>
                    <w:t>in </w:t>
                  </w:r>
                  <w:r>
                    <w:rPr>
                      <w:spacing w:val="3"/>
                    </w:rPr>
                    <w:t>pre­ </w:t>
                  </w:r>
                  <w:r>
                    <w:rPr/>
                    <w:t>ferring </w:t>
                  </w:r>
                  <w:r>
                    <w:rPr>
                      <w:spacing w:val="2"/>
                    </w:rPr>
                    <w:t>the </w:t>
                  </w:r>
                  <w:r>
                    <w:rPr>
                      <w:spacing w:val="3"/>
                    </w:rPr>
                    <w:t>second  </w:t>
                  </w:r>
                  <w:r>
                    <w:rPr/>
                    <w:t>alternative;  </w:t>
                  </w:r>
                  <w:r>
                    <w:rPr>
                      <w:spacing w:val="2"/>
                    </w:rPr>
                    <w:t>and  </w:t>
                  </w:r>
                  <w:r>
                    <w:rPr/>
                    <w:t>he  </w:t>
                  </w:r>
                  <w:r>
                    <w:rPr>
                      <w:spacing w:val="3"/>
                    </w:rPr>
                    <w:t>begged  </w:t>
                  </w:r>
                  <w:r>
                    <w:rPr>
                      <w:spacing w:val="4"/>
                    </w:rPr>
                    <w:t>for  </w:t>
                  </w:r>
                  <w:r>
                    <w:rPr/>
                    <w:t>permission, on his </w:t>
                  </w:r>
                  <w:r>
                    <w:rPr>
                      <w:spacing w:val="4"/>
                    </w:rPr>
                    <w:t>way to </w:t>
                  </w:r>
                  <w:r>
                    <w:rPr/>
                    <w:t>Siberia, </w:t>
                  </w:r>
                  <w:r>
                    <w:rPr>
                      <w:spacing w:val="5"/>
                    </w:rPr>
                    <w:t>to </w:t>
                  </w:r>
                  <w:r>
                    <w:rPr/>
                    <w:t>spend </w:t>
                  </w:r>
                  <w:r>
                    <w:rPr>
                      <w:spacing w:val="5"/>
                    </w:rPr>
                    <w:t>twenty-four </w:t>
                  </w:r>
                  <w:r>
                    <w:rPr/>
                    <w:t>hours at </w:t>
                  </w:r>
                  <w:r>
                    <w:rPr>
                      <w:spacing w:val="3"/>
                    </w:rPr>
                    <w:t>Premu- khino </w:t>
                  </w:r>
                  <w:r>
                    <w:rPr/>
                    <w:t>in </w:t>
                  </w:r>
                  <w:r>
                    <w:rPr>
                      <w:spacing w:val="2"/>
                    </w:rPr>
                    <w:t>order </w:t>
                  </w:r>
                  <w:r>
                    <w:rPr>
                      <w:spacing w:val="3"/>
                    </w:rPr>
                    <w:t>to </w:t>
                  </w:r>
                  <w:r>
                    <w:rPr>
                      <w:spacing w:val="4"/>
                    </w:rPr>
                    <w:t>bid </w:t>
                  </w:r>
                  <w:r>
                    <w:rPr/>
                    <w:t>farewell </w:t>
                  </w:r>
                  <w:r>
                    <w:rPr>
                      <w:spacing w:val="4"/>
                    </w:rPr>
                    <w:t>to </w:t>
                  </w:r>
                  <w:r>
                    <w:rPr>
                      <w:spacing w:val="2"/>
                    </w:rPr>
                    <w:t>the </w:t>
                  </w:r>
                  <w:r>
                    <w:rPr>
                      <w:spacing w:val="3"/>
                    </w:rPr>
                    <w:t>home </w:t>
                  </w:r>
                  <w:r>
                    <w:rPr>
                      <w:spacing w:val="2"/>
                    </w:rPr>
                    <w:t>and </w:t>
                  </w:r>
                  <w:r>
                    <w:rPr>
                      <w:spacing w:val="4"/>
                    </w:rPr>
                    <w:t>family </w:t>
                  </w:r>
                  <w:r>
                    <w:rPr>
                      <w:spacing w:val="2"/>
                    </w:rPr>
                    <w:t>which </w:t>
                  </w:r>
                  <w:r>
                    <w:rPr/>
                    <w:t>he </w:t>
                  </w:r>
                  <w:r>
                    <w:rPr>
                      <w:spacing w:val="4"/>
                    </w:rPr>
                    <w:t>could now </w:t>
                  </w:r>
                  <w:r>
                    <w:rPr>
                      <w:spacing w:val="3"/>
                    </w:rPr>
                    <w:t>never </w:t>
                  </w:r>
                  <w:r>
                    <w:rPr>
                      <w:spacing w:val="5"/>
                    </w:rPr>
                    <w:t>expect </w:t>
                  </w:r>
                  <w:r>
                    <w:rPr>
                      <w:spacing w:val="4"/>
                    </w:rPr>
                    <w:t>to </w:t>
                  </w:r>
                  <w:r>
                    <w:rPr/>
                    <w:t>see again. </w:t>
                  </w:r>
                  <w:r>
                    <w:rPr>
                      <w:spacing w:val="3"/>
                    </w:rPr>
                    <w:t>The </w:t>
                  </w:r>
                  <w:r>
                    <w:rPr>
                      <w:spacing w:val="2"/>
                    </w:rPr>
                    <w:t>request </w:t>
                  </w:r>
                  <w:r>
                    <w:rPr>
                      <w:spacing w:val="-3"/>
                    </w:rPr>
                    <w:t>was </w:t>
                  </w:r>
                  <w:r>
                    <w:rPr/>
                    <w:t>granted.  On </w:t>
                  </w:r>
                  <w:r>
                    <w:rPr>
                      <w:spacing w:val="2"/>
                    </w:rPr>
                    <w:t>the evening </w:t>
                  </w:r>
                  <w:r>
                    <w:rPr>
                      <w:spacing w:val="11"/>
                    </w:rPr>
                    <w:t>of </w:t>
                  </w:r>
                  <w:r>
                    <w:rPr/>
                    <w:t>March 8th he was </w:t>
                  </w:r>
                  <w:r>
                    <w:rPr>
                      <w:spacing w:val="3"/>
                    </w:rPr>
                    <w:t>brought to </w:t>
                  </w:r>
                  <w:r>
                    <w:rPr>
                      <w:spacing w:val="2"/>
                    </w:rPr>
                    <w:t>Petersburg </w:t>
                  </w:r>
                  <w:r>
                    <w:rPr/>
                    <w:t>and </w:t>
                  </w:r>
                  <w:r>
                    <w:rPr>
                      <w:spacing w:val="7"/>
                    </w:rPr>
                    <w:t>took </w:t>
                  </w:r>
                  <w:r>
                    <w:rPr/>
                    <w:t>his place, </w:t>
                  </w:r>
                  <w:r>
                    <w:rPr>
                      <w:spacing w:val="2"/>
                    </w:rPr>
                    <w:t>with </w:t>
                  </w:r>
                  <w:r>
                    <w:rPr/>
                    <w:t>a </w:t>
                  </w:r>
                  <w:r>
                    <w:rPr>
                      <w:spacing w:val="3"/>
                    </w:rPr>
                    <w:t>colonel </w:t>
                  </w:r>
                  <w:r>
                    <w:rPr>
                      <w:spacing w:val="2"/>
                    </w:rPr>
                    <w:t>and </w:t>
                  </w:r>
                  <w:r>
                    <w:rPr>
                      <w:spacing w:val="5"/>
                    </w:rPr>
                    <w:t>two </w:t>
                  </w:r>
                  <w:r>
                    <w:rPr/>
                    <w:t>gendarmes, in a special </w:t>
                  </w:r>
                  <w:r>
                    <w:rPr>
                      <w:spacing w:val="4"/>
                    </w:rPr>
                    <w:t>wagon </w:t>
                  </w:r>
                  <w:r>
                    <w:rPr>
                      <w:spacing w:val="3"/>
                    </w:rPr>
                    <w:t>attached </w:t>
                  </w:r>
                  <w:r>
                    <w:rPr>
                      <w:spacing w:val="4"/>
                    </w:rPr>
                    <w:t>to </w:t>
                  </w:r>
                  <w:r>
                    <w:rPr/>
                    <w:t>a </w:t>
                  </w:r>
                  <w:r>
                    <w:rPr>
                      <w:spacing w:val="4"/>
                    </w:rPr>
                    <w:t>goods </w:t>
                  </w:r>
                  <w:r>
                    <w:rPr/>
                    <w:t>train </w:t>
                  </w:r>
                  <w:r>
                    <w:rPr>
                      <w:spacing w:val="5"/>
                    </w:rPr>
                    <w:t>bound for </w:t>
                  </w:r>
                  <w:r>
                    <w:rPr>
                      <w:spacing w:val="3"/>
                    </w:rPr>
                    <w:t>Tver. </w:t>
                  </w:r>
                  <w:r>
                    <w:rPr/>
                    <w:t>On the </w:t>
                  </w:r>
                  <w:r>
                    <w:rPr>
                      <w:spacing w:val="5"/>
                    </w:rPr>
                    <w:t>next </w:t>
                  </w:r>
                  <w:r>
                    <w:rPr>
                      <w:spacing w:val="3"/>
                    </w:rPr>
                    <w:t>day, </w:t>
                  </w:r>
                  <w:r>
                    <w:rPr/>
                    <w:t>still </w:t>
                  </w:r>
                  <w:r>
                    <w:rPr>
                      <w:spacing w:val="4"/>
                    </w:rPr>
                    <w:t>accompanied </w:t>
                  </w:r>
                  <w:r>
                    <w:rPr>
                      <w:spacing w:val="7"/>
                    </w:rPr>
                    <w:t>by </w:t>
                  </w:r>
                  <w:r>
                    <w:rPr/>
                    <w:t>his guard, he </w:t>
                  </w:r>
                  <w:r>
                    <w:rPr>
                      <w:spacing w:val="2"/>
                    </w:rPr>
                    <w:t>arrived </w:t>
                  </w:r>
                  <w:r>
                    <w:rPr>
                      <w:spacing w:val="7"/>
                    </w:rPr>
                    <w:t>by </w:t>
                  </w:r>
                  <w:r>
                    <w:rPr/>
                    <w:t>sleigh </w:t>
                  </w:r>
                  <w:r>
                    <w:rPr>
                      <w:spacing w:val="2"/>
                    </w:rPr>
                    <w:t>at </w:t>
                  </w:r>
                  <w:r>
                    <w:rPr>
                      <w:spacing w:val="4"/>
                    </w:rPr>
                    <w:t>Premukhino.1</w:t>
                  </w:r>
                </w:p>
                <w:p>
                  <w:pPr>
                    <w:pStyle w:val="BodyText"/>
                    <w:spacing w:line="252" w:lineRule="auto"/>
                    <w:ind w:left="1068" w:right="974" w:firstLine="216"/>
                    <w:jc w:val="right"/>
                  </w:pPr>
                  <w:r>
                    <w:rPr>
                      <w:spacing w:val="5"/>
                    </w:rPr>
                    <w:t>It </w:t>
                  </w:r>
                  <w:r>
                    <w:rPr/>
                    <w:t>was </w:t>
                  </w:r>
                  <w:r>
                    <w:rPr>
                      <w:spacing w:val="2"/>
                    </w:rPr>
                    <w:t>almost </w:t>
                  </w:r>
                  <w:r>
                    <w:rPr/>
                    <w:t>seventeen years since Michael </w:t>
                  </w:r>
                  <w:r>
                    <w:rPr>
                      <w:spacing w:val="2"/>
                    </w:rPr>
                    <w:t>Bakunin</w:t>
                  </w:r>
                  <w:r>
                    <w:rPr>
                      <w:spacing w:val="37"/>
                    </w:rPr>
                    <w:t> </w:t>
                  </w:r>
                  <w:r>
                    <w:rPr>
                      <w:spacing w:val="3"/>
                    </w:rPr>
                    <w:t>had</w:t>
                  </w:r>
                  <w:r>
                    <w:rPr>
                      <w:spacing w:val="-1"/>
                    </w:rPr>
                    <w:t> </w:t>
                  </w:r>
                  <w:r>
                    <w:rPr/>
                    <w:t>seen the </w:t>
                  </w:r>
                  <w:r>
                    <w:rPr>
                      <w:spacing w:val="4"/>
                    </w:rPr>
                    <w:t>only </w:t>
                  </w:r>
                  <w:r>
                    <w:rPr>
                      <w:spacing w:val="3"/>
                    </w:rPr>
                    <w:t>spot </w:t>
                  </w:r>
                  <w:r>
                    <w:rPr/>
                    <w:t>on earth </w:t>
                  </w:r>
                  <w:r>
                    <w:rPr>
                      <w:spacing w:val="2"/>
                    </w:rPr>
                    <w:t>which </w:t>
                  </w:r>
                  <w:r>
                    <w:rPr/>
                    <w:t>he </w:t>
                  </w:r>
                  <w:r>
                    <w:rPr>
                      <w:spacing w:val="3"/>
                    </w:rPr>
                    <w:t>ever </w:t>
                  </w:r>
                  <w:r>
                    <w:rPr/>
                    <w:t>called his </w:t>
                  </w:r>
                  <w:r>
                    <w:rPr>
                      <w:spacing w:val="2"/>
                    </w:rPr>
                    <w:t>home.</w:t>
                  </w:r>
                  <w:r>
                    <w:rPr>
                      <w:spacing w:val="-11"/>
                    </w:rPr>
                    <w:t> </w:t>
                  </w:r>
                  <w:r>
                    <w:rPr>
                      <w:spacing w:val="4"/>
                    </w:rPr>
                    <w:t>He</w:t>
                  </w:r>
                  <w:r>
                    <w:rPr>
                      <w:spacing w:val="27"/>
                    </w:rPr>
                    <w:t> </w:t>
                  </w:r>
                  <w:r>
                    <w:rPr/>
                    <w:t>was </w:t>
                  </w:r>
                  <w:r>
                    <w:rPr>
                      <w:spacing w:val="2"/>
                    </w:rPr>
                    <w:t>never </w:t>
                  </w:r>
                  <w:r>
                    <w:rPr>
                      <w:spacing w:val="4"/>
                    </w:rPr>
                    <w:t>to </w:t>
                  </w:r>
                  <w:r>
                    <w:rPr>
                      <w:spacing w:val="-3"/>
                    </w:rPr>
                    <w:t>see </w:t>
                  </w:r>
                  <w:r>
                    <w:rPr/>
                    <w:t>it again during </w:t>
                  </w:r>
                  <w:r>
                    <w:rPr>
                      <w:spacing w:val="2"/>
                    </w:rPr>
                    <w:t>the </w:t>
                  </w:r>
                  <w:r>
                    <w:rPr/>
                    <w:t>nineteen years </w:t>
                  </w:r>
                  <w:r>
                    <w:rPr>
                      <w:spacing w:val="11"/>
                    </w:rPr>
                    <w:t>of </w:t>
                  </w:r>
                  <w:r>
                    <w:rPr/>
                    <w:t>life</w:t>
                  </w:r>
                  <w:r>
                    <w:rPr>
                      <w:spacing w:val="45"/>
                    </w:rPr>
                    <w:t> </w:t>
                  </w:r>
                  <w:r>
                    <w:rPr/>
                    <w:t>which</w:t>
                  </w:r>
                  <w:r>
                    <w:rPr>
                      <w:spacing w:val="20"/>
                    </w:rPr>
                    <w:t> </w:t>
                  </w:r>
                  <w:r>
                    <w:rPr>
                      <w:spacing w:val="3"/>
                    </w:rPr>
                    <w:t>lay</w:t>
                  </w:r>
                  <w:r>
                    <w:rPr>
                      <w:w w:val="99"/>
                    </w:rPr>
                    <w:t> </w:t>
                  </w:r>
                  <w:r>
                    <w:rPr>
                      <w:spacing w:val="2"/>
                    </w:rPr>
                    <w:t>before </w:t>
                  </w:r>
                  <w:r>
                    <w:rPr/>
                    <w:t>him. His </w:t>
                  </w:r>
                  <w:r>
                    <w:rPr>
                      <w:spacing w:val="2"/>
                    </w:rPr>
                    <w:t>brothers and </w:t>
                  </w:r>
                  <w:r>
                    <w:rPr/>
                    <w:t>sisters </w:t>
                  </w:r>
                  <w:r>
                    <w:rPr>
                      <w:spacing w:val="2"/>
                    </w:rPr>
                    <w:t>had </w:t>
                  </w:r>
                  <w:r>
                    <w:rPr/>
                    <w:t>assembled in</w:t>
                  </w:r>
                  <w:r>
                    <w:rPr>
                      <w:spacing w:val="19"/>
                    </w:rPr>
                    <w:t> </w:t>
                  </w:r>
                  <w:r>
                    <w:rPr>
                      <w:spacing w:val="2"/>
                    </w:rPr>
                    <w:t>full</w:t>
                  </w:r>
                  <w:r>
                    <w:rPr>
                      <w:spacing w:val="14"/>
                    </w:rPr>
                    <w:t> </w:t>
                  </w:r>
                  <w:r>
                    <w:rPr>
                      <w:spacing w:val="2"/>
                    </w:rPr>
                    <w:t>force</w:t>
                  </w:r>
                  <w:r>
                    <w:rPr/>
                    <w:t> </w:t>
                  </w:r>
                  <w:r>
                    <w:rPr>
                      <w:spacing w:val="4"/>
                    </w:rPr>
                    <w:t>to </w:t>
                  </w:r>
                  <w:r>
                    <w:rPr/>
                    <w:t>greet him; </w:t>
                  </w:r>
                  <w:r>
                    <w:rPr>
                      <w:spacing w:val="3"/>
                    </w:rPr>
                    <w:t>for on </w:t>
                  </w:r>
                  <w:r>
                    <w:rPr/>
                    <w:t>this </w:t>
                  </w:r>
                  <w:r>
                    <w:rPr>
                      <w:spacing w:val="2"/>
                    </w:rPr>
                    <w:t>one </w:t>
                  </w:r>
                  <w:r>
                    <w:rPr>
                      <w:spacing w:val="5"/>
                    </w:rPr>
                    <w:t>day </w:t>
                  </w:r>
                  <w:r>
                    <w:rPr/>
                    <w:t>in all </w:t>
                  </w:r>
                  <w:r>
                    <w:rPr>
                      <w:spacing w:val="2"/>
                    </w:rPr>
                    <w:t>their </w:t>
                  </w:r>
                  <w:r>
                    <w:rPr/>
                    <w:t>later life</w:t>
                  </w:r>
                  <w:r>
                    <w:rPr>
                      <w:spacing w:val="27"/>
                    </w:rPr>
                    <w:t> </w:t>
                  </w:r>
                  <w:r>
                    <w:rPr/>
                    <w:t>was</w:t>
                  </w:r>
                  <w:r>
                    <w:rPr>
                      <w:spacing w:val="31"/>
                    </w:rPr>
                    <w:t> </w:t>
                  </w:r>
                  <w:r>
                    <w:rPr/>
                    <w:t>the dream </w:t>
                  </w:r>
                  <w:r>
                    <w:rPr>
                      <w:spacing w:val="9"/>
                    </w:rPr>
                    <w:t>of </w:t>
                  </w:r>
                  <w:r>
                    <w:rPr/>
                    <w:t>a </w:t>
                  </w:r>
                  <w:r>
                    <w:rPr>
                      <w:spacing w:val="4"/>
                    </w:rPr>
                    <w:t>family </w:t>
                  </w:r>
                  <w:r>
                    <w:rPr/>
                    <w:t>reunion, </w:t>
                  </w:r>
                  <w:r>
                    <w:rPr>
                      <w:spacing w:val="11"/>
                    </w:rPr>
                    <w:t>of </w:t>
                  </w:r>
                  <w:r>
                    <w:rPr/>
                    <w:t>a shared </w:t>
                  </w:r>
                  <w:r>
                    <w:rPr>
                      <w:spacing w:val="4"/>
                    </w:rPr>
                    <w:t>revival</w:t>
                  </w:r>
                  <w:r>
                    <w:rPr>
                      <w:spacing w:val="12"/>
                    </w:rPr>
                    <w:t> </w:t>
                  </w:r>
                  <w:r>
                    <w:rPr>
                      <w:spacing w:val="9"/>
                    </w:rPr>
                    <w:t>of</w:t>
                  </w:r>
                  <w:r>
                    <w:rPr>
                      <w:spacing w:val="55"/>
                    </w:rPr>
                    <w:t> </w:t>
                  </w:r>
                  <w:r>
                    <w:rPr>
                      <w:spacing w:val="5"/>
                    </w:rPr>
                    <w:t>childhood’s</w:t>
                  </w:r>
                  <w:r>
                    <w:rPr/>
                    <w:t> </w:t>
                  </w:r>
                  <w:r>
                    <w:rPr>
                      <w:spacing w:val="4"/>
                    </w:rPr>
                    <w:t>most </w:t>
                  </w:r>
                  <w:r>
                    <w:rPr/>
                    <w:t>sacred memories, </w:t>
                  </w:r>
                  <w:r>
                    <w:rPr>
                      <w:spacing w:val="-3"/>
                    </w:rPr>
                    <w:t>as </w:t>
                  </w:r>
                  <w:r>
                    <w:rPr>
                      <w:spacing w:val="8"/>
                    </w:rPr>
                    <w:t>if </w:t>
                  </w:r>
                  <w:r>
                    <w:rPr>
                      <w:spacing w:val="7"/>
                    </w:rPr>
                    <w:t>by </w:t>
                  </w:r>
                  <w:r>
                    <w:rPr/>
                    <w:t>miracle realised.</w:t>
                  </w:r>
                  <w:r>
                    <w:rPr>
                      <w:spacing w:val="27"/>
                    </w:rPr>
                    <w:t> </w:t>
                  </w:r>
                  <w:r>
                    <w:rPr/>
                    <w:t>So</w:t>
                  </w:r>
                  <w:r>
                    <w:rPr>
                      <w:spacing w:val="23"/>
                    </w:rPr>
                    <w:t> </w:t>
                  </w:r>
                  <w:r>
                    <w:rPr/>
                    <w:t>perhaps Michael </w:t>
                  </w:r>
                  <w:r>
                    <w:rPr>
                      <w:spacing w:val="2"/>
                    </w:rPr>
                    <w:t>had </w:t>
                  </w:r>
                  <w:r>
                    <w:rPr/>
                    <w:t>dramatised </w:t>
                  </w:r>
                  <w:r>
                    <w:rPr>
                      <w:spacing w:val="2"/>
                    </w:rPr>
                    <w:t>the </w:t>
                  </w:r>
                  <w:r>
                    <w:rPr/>
                    <w:t>scene when he</w:t>
                  </w:r>
                  <w:r>
                    <w:rPr>
                      <w:spacing w:val="38"/>
                    </w:rPr>
                    <w:t> </w:t>
                  </w:r>
                  <w:r>
                    <w:rPr>
                      <w:spacing w:val="4"/>
                    </w:rPr>
                    <w:t>obtained</w:t>
                  </w:r>
                  <w:r>
                    <w:rPr>
                      <w:spacing w:val="20"/>
                    </w:rPr>
                    <w:t> </w:t>
                  </w:r>
                  <w:r>
                    <w:rPr/>
                    <w:t>permission </w:t>
                  </w:r>
                  <w:r>
                    <w:rPr>
                      <w:spacing w:val="4"/>
                    </w:rPr>
                    <w:t>for </w:t>
                  </w:r>
                  <w:r>
                    <w:rPr/>
                    <w:t>the </w:t>
                  </w:r>
                  <w:r>
                    <w:rPr>
                      <w:spacing w:val="2"/>
                    </w:rPr>
                    <w:t>visit; and </w:t>
                  </w:r>
                  <w:r>
                    <w:rPr/>
                    <w:t>in this spirit he was awaited. </w:t>
                  </w:r>
                  <w:r>
                    <w:rPr>
                      <w:spacing w:val="5"/>
                    </w:rPr>
                    <w:t>But</w:t>
                  </w:r>
                  <w:r>
                    <w:rPr>
                      <w:spacing w:val="22"/>
                    </w:rPr>
                    <w:t> </w:t>
                  </w:r>
                  <w:r>
                    <w:rPr>
                      <w:spacing w:val="3"/>
                    </w:rPr>
                    <w:t>reality</w:t>
                  </w:r>
                  <w:r>
                    <w:rPr>
                      <w:spacing w:val="26"/>
                    </w:rPr>
                    <w:t> </w:t>
                  </w:r>
                  <w:r>
                    <w:rPr/>
                    <w:t>has</w:t>
                  </w:r>
                  <w:r>
                    <w:rPr>
                      <w:w w:val="99"/>
                    </w:rPr>
                    <w:t> </w:t>
                  </w:r>
                  <w:r>
                    <w:rPr/>
                    <w:t>starker </w:t>
                  </w:r>
                  <w:r>
                    <w:rPr>
                      <w:spacing w:val="2"/>
                    </w:rPr>
                    <w:t>dramatic </w:t>
                  </w:r>
                  <w:r>
                    <w:rPr/>
                    <w:t>effects </w:t>
                  </w:r>
                  <w:r>
                    <w:rPr>
                      <w:spacing w:val="11"/>
                    </w:rPr>
                    <w:t>of </w:t>
                  </w:r>
                  <w:r>
                    <w:rPr/>
                    <w:t>its own. </w:t>
                  </w:r>
                  <w:r>
                    <w:rPr>
                      <w:spacing w:val="3"/>
                    </w:rPr>
                    <w:t>As </w:t>
                  </w:r>
                  <w:r>
                    <w:rPr/>
                    <w:t>Michael </w:t>
                  </w:r>
                  <w:r>
                    <w:rPr>
                      <w:spacing w:val="4"/>
                    </w:rPr>
                    <w:t>trod</w:t>
                  </w:r>
                  <w:r>
                    <w:rPr>
                      <w:spacing w:val="-3"/>
                    </w:rPr>
                    <w:t> </w:t>
                  </w:r>
                  <w:r>
                    <w:rPr>
                      <w:spacing w:val="2"/>
                    </w:rPr>
                    <w:t>once</w:t>
                  </w:r>
                  <w:r>
                    <w:rPr>
                      <w:spacing w:val="33"/>
                    </w:rPr>
                    <w:t> </w:t>
                  </w:r>
                  <w:r>
                    <w:rPr/>
                    <w:t>more </w:t>
                  </w:r>
                  <w:r>
                    <w:rPr>
                      <w:spacing w:val="2"/>
                    </w:rPr>
                    <w:t>the hallowed ground, </w:t>
                  </w:r>
                  <w:r>
                    <w:rPr/>
                    <w:t>his heart failed him. </w:t>
                  </w:r>
                  <w:r>
                    <w:rPr>
                      <w:spacing w:val="3"/>
                    </w:rPr>
                    <w:t>The </w:t>
                  </w:r>
                  <w:r>
                    <w:rPr>
                      <w:spacing w:val="2"/>
                    </w:rPr>
                    <w:t>contrast</w:t>
                  </w:r>
                  <w:r>
                    <w:rPr>
                      <w:spacing w:val="39"/>
                    </w:rPr>
                    <w:t> </w:t>
                  </w:r>
                  <w:r>
                    <w:rPr/>
                    <w:t>was</w:t>
                  </w:r>
                  <w:r>
                    <w:rPr>
                      <w:spacing w:val="18"/>
                    </w:rPr>
                    <w:t> </w:t>
                  </w:r>
                  <w:r>
                    <w:rPr>
                      <w:spacing w:val="4"/>
                    </w:rPr>
                    <w:t>too</w:t>
                  </w:r>
                  <w:r>
                    <w:rPr/>
                    <w:t> </w:t>
                  </w:r>
                  <w:r>
                    <w:rPr>
                      <w:spacing w:val="6"/>
                    </w:rPr>
                    <w:t>vivid </w:t>
                  </w:r>
                  <w:r>
                    <w:rPr>
                      <w:spacing w:val="2"/>
                    </w:rPr>
                    <w:t>and </w:t>
                  </w:r>
                  <w:r>
                    <w:rPr>
                      <w:spacing w:val="6"/>
                    </w:rPr>
                    <w:t>too </w:t>
                  </w:r>
                  <w:r>
                    <w:rPr>
                      <w:spacing w:val="3"/>
                    </w:rPr>
                    <w:t>bitter between </w:t>
                  </w:r>
                  <w:r>
                    <w:rPr/>
                    <w:t>this </w:t>
                  </w:r>
                  <w:r>
                    <w:rPr>
                      <w:spacing w:val="4"/>
                    </w:rPr>
                    <w:t>home-coming </w:t>
                  </w:r>
                  <w:r>
                    <w:rPr>
                      <w:spacing w:val="2"/>
                    </w:rPr>
                    <w:t>and</w:t>
                  </w:r>
                  <w:r>
                    <w:rPr>
                      <w:spacing w:val="45"/>
                    </w:rPr>
                    <w:t> </w:t>
                  </w:r>
                  <w:r>
                    <w:rPr>
                      <w:spacing w:val="2"/>
                    </w:rPr>
                    <w:t>the</w:t>
                  </w:r>
                  <w:r>
                    <w:rPr>
                      <w:spacing w:val="39"/>
                    </w:rPr>
                    <w:t> </w:t>
                  </w:r>
                  <w:r>
                    <w:rPr>
                      <w:spacing w:val="5"/>
                    </w:rPr>
                    <w:t>home­</w:t>
                  </w:r>
                  <w:r>
                    <w:rPr/>
                    <w:t> </w:t>
                  </w:r>
                  <w:r>
                    <w:rPr>
                      <w:spacing w:val="2"/>
                    </w:rPr>
                    <w:t>comings </w:t>
                  </w:r>
                  <w:r>
                    <w:rPr>
                      <w:spacing w:val="9"/>
                    </w:rPr>
                    <w:t>of </w:t>
                  </w:r>
                  <w:r>
                    <w:rPr/>
                    <w:t>his </w:t>
                  </w:r>
                  <w:r>
                    <w:rPr>
                      <w:spacing w:val="4"/>
                    </w:rPr>
                    <w:t>youth, </w:t>
                  </w:r>
                  <w:r>
                    <w:rPr>
                      <w:spacing w:val="2"/>
                    </w:rPr>
                    <w:t>between </w:t>
                  </w:r>
                  <w:r>
                    <w:rPr/>
                    <w:t>the brilliant,</w:t>
                  </w:r>
                  <w:r>
                    <w:rPr>
                      <w:spacing w:val="3"/>
                    </w:rPr>
                    <w:t> </w:t>
                  </w:r>
                  <w:r>
                    <w:rPr>
                      <w:spacing w:val="2"/>
                    </w:rPr>
                    <w:t>self-confident</w:t>
                  </w:r>
                  <w:r>
                    <w:rPr>
                      <w:spacing w:val="6"/>
                    </w:rPr>
                    <w:t> </w:t>
                  </w:r>
                  <w:r>
                    <w:rPr>
                      <w:spacing w:val="5"/>
                    </w:rPr>
                    <w:t>young</w:t>
                  </w:r>
                  <w:r>
                    <w:rPr>
                      <w:w w:val="99"/>
                    </w:rPr>
                    <w:t> </w:t>
                  </w:r>
                  <w:r>
                    <w:rPr/>
                    <w:t>rebel, and </w:t>
                  </w:r>
                  <w:r>
                    <w:rPr>
                      <w:spacing w:val="2"/>
                    </w:rPr>
                    <w:t>the </w:t>
                  </w:r>
                  <w:r>
                    <w:rPr>
                      <w:spacing w:val="3"/>
                    </w:rPr>
                    <w:t>broken, prematurely </w:t>
                  </w:r>
                  <w:r>
                    <w:rPr/>
                    <w:t>aged prisoner</w:t>
                  </w:r>
                  <w:r>
                    <w:rPr>
                      <w:spacing w:val="-19"/>
                    </w:rPr>
                    <w:t> </w:t>
                  </w:r>
                  <w:r>
                    <w:rPr>
                      <w:spacing w:val="2"/>
                    </w:rPr>
                    <w:t>under</w:t>
                  </w:r>
                  <w:r>
                    <w:rPr>
                      <w:spacing w:val="24"/>
                    </w:rPr>
                    <w:t> </w:t>
                  </w:r>
                  <w:r>
                    <w:rPr/>
                    <w:t>guard, </w:t>
                  </w:r>
                  <w:r>
                    <w:rPr>
                      <w:spacing w:val="3"/>
                    </w:rPr>
                    <w:t>who </w:t>
                  </w:r>
                  <w:r>
                    <w:rPr>
                      <w:spacing w:val="2"/>
                    </w:rPr>
                    <w:t>had </w:t>
                  </w:r>
                  <w:r>
                    <w:rPr>
                      <w:spacing w:val="3"/>
                    </w:rPr>
                    <w:t>humbled </w:t>
                  </w:r>
                  <w:r>
                    <w:rPr/>
                    <w:t>his pride </w:t>
                  </w:r>
                  <w:r>
                    <w:rPr>
                      <w:spacing w:val="2"/>
                    </w:rPr>
                    <w:t>before the </w:t>
                  </w:r>
                  <w:r>
                    <w:rPr/>
                    <w:t>oppressor, </w:t>
                  </w:r>
                  <w:r>
                    <w:rPr>
                      <w:spacing w:val="2"/>
                    </w:rPr>
                    <w:t>and</w:t>
                  </w:r>
                  <w:r>
                    <w:rPr>
                      <w:spacing w:val="3"/>
                    </w:rPr>
                    <w:t> </w:t>
                  </w:r>
                  <w:r>
                    <w:rPr>
                      <w:spacing w:val="2"/>
                    </w:rPr>
                    <w:t>sold</w:t>
                  </w:r>
                  <w:r>
                    <w:rPr>
                      <w:spacing w:val="34"/>
                    </w:rPr>
                    <w:t> </w:t>
                  </w:r>
                  <w:r>
                    <w:rPr/>
                    <w:t>his soul </w:t>
                  </w:r>
                  <w:r>
                    <w:rPr>
                      <w:spacing w:val="3"/>
                    </w:rPr>
                    <w:t>for </w:t>
                  </w:r>
                  <w:r>
                    <w:rPr/>
                    <w:t>an </w:t>
                  </w:r>
                  <w:r>
                    <w:rPr>
                      <w:spacing w:val="2"/>
                    </w:rPr>
                    <w:t>illusory </w:t>
                  </w:r>
                  <w:r>
                    <w:rPr>
                      <w:spacing w:val="3"/>
                    </w:rPr>
                    <w:t>freedom </w:t>
                  </w:r>
                  <w:r>
                    <w:rPr>
                      <w:spacing w:val="11"/>
                    </w:rPr>
                    <w:t>of </w:t>
                  </w:r>
                  <w:r>
                    <w:rPr/>
                    <w:t>the </w:t>
                  </w:r>
                  <w:r>
                    <w:rPr>
                      <w:spacing w:val="6"/>
                    </w:rPr>
                    <w:t>body. </w:t>
                  </w:r>
                  <w:r>
                    <w:rPr>
                      <w:spacing w:val="3"/>
                    </w:rPr>
                    <w:t>The </w:t>
                  </w:r>
                  <w:r>
                    <w:rPr/>
                    <w:t>sight</w:t>
                  </w:r>
                  <w:r>
                    <w:rPr>
                      <w:spacing w:val="19"/>
                    </w:rPr>
                    <w:t> </w:t>
                  </w:r>
                  <w:r>
                    <w:rPr>
                      <w:spacing w:val="11"/>
                    </w:rPr>
                    <w:t>of </w:t>
                  </w:r>
                  <w:r>
                    <w:rPr/>
                    <w:t>those</w:t>
                  </w:r>
                  <w:r>
                    <w:rPr>
                      <w:spacing w:val="15"/>
                    </w:rPr>
                    <w:t> </w:t>
                  </w:r>
                  <w:r>
                    <w:rPr>
                      <w:spacing w:val="3"/>
                    </w:rPr>
                    <w:t>who</w:t>
                  </w:r>
                  <w:r>
                    <w:rPr/>
                    <w:t> had </w:t>
                  </w:r>
                  <w:r>
                    <w:rPr>
                      <w:spacing w:val="3"/>
                    </w:rPr>
                    <w:t>known </w:t>
                  </w:r>
                  <w:r>
                    <w:rPr/>
                    <w:t>him otherwise, </w:t>
                  </w:r>
                  <w:r>
                    <w:rPr>
                      <w:spacing w:val="3"/>
                    </w:rPr>
                    <w:t>who </w:t>
                  </w:r>
                  <w:r>
                    <w:rPr/>
                    <w:t>had </w:t>
                  </w:r>
                  <w:r>
                    <w:rPr>
                      <w:spacing w:val="2"/>
                    </w:rPr>
                    <w:t>once </w:t>
                  </w:r>
                  <w:r>
                    <w:rPr>
                      <w:spacing w:val="4"/>
                    </w:rPr>
                    <w:t>accepted </w:t>
                  </w:r>
                  <w:r>
                    <w:rPr/>
                    <w:t>him</w:t>
                  </w:r>
                  <w:r>
                    <w:rPr>
                      <w:spacing w:val="21"/>
                    </w:rPr>
                    <w:t> </w:t>
                  </w:r>
                  <w:r>
                    <w:rPr>
                      <w:spacing w:val="-3"/>
                    </w:rPr>
                    <w:t>as</w:t>
                  </w:r>
                  <w:r>
                    <w:rPr>
                      <w:spacing w:val="15"/>
                    </w:rPr>
                    <w:t> </w:t>
                  </w:r>
                  <w:r>
                    <w:rPr/>
                    <w:t>their leader </w:t>
                  </w:r>
                  <w:r>
                    <w:rPr>
                      <w:spacing w:val="2"/>
                    </w:rPr>
                    <w:t>and </w:t>
                  </w:r>
                  <w:r>
                    <w:rPr/>
                    <w:t>their hero, </w:t>
                  </w:r>
                  <w:r>
                    <w:rPr>
                      <w:spacing w:val="2"/>
                    </w:rPr>
                    <w:t>struck </w:t>
                  </w:r>
                  <w:r>
                    <w:rPr/>
                    <w:t>numbness </w:t>
                  </w:r>
                  <w:r>
                    <w:rPr>
                      <w:spacing w:val="2"/>
                    </w:rPr>
                    <w:t>into </w:t>
                  </w:r>
                  <w:r>
                    <w:rPr/>
                    <w:t>his heart</w:t>
                  </w:r>
                  <w:r>
                    <w:rPr>
                      <w:spacing w:val="52"/>
                    </w:rPr>
                    <w:t> </w:t>
                  </w:r>
                  <w:r>
                    <w:rPr/>
                    <w:t>and</w:t>
                  </w:r>
                  <w:r>
                    <w:rPr>
                      <w:spacing w:val="11"/>
                    </w:rPr>
                    <w:t> </w:t>
                  </w:r>
                  <w:r>
                    <w:rPr/>
                    <w:t>brain. </w:t>
                  </w:r>
                  <w:r>
                    <w:rPr>
                      <w:spacing w:val="4"/>
                    </w:rPr>
                    <w:t>Ho </w:t>
                  </w:r>
                  <w:r>
                    <w:rPr>
                      <w:spacing w:val="2"/>
                    </w:rPr>
                    <w:t>spoke freely and willingly with </w:t>
                  </w:r>
                  <w:r>
                    <w:rPr/>
                    <w:t>none, </w:t>
                  </w:r>
                  <w:r>
                    <w:rPr>
                      <w:spacing w:val="4"/>
                    </w:rPr>
                    <w:t>looked</w:t>
                  </w:r>
                  <w:r>
                    <w:rPr>
                      <w:spacing w:val="8"/>
                    </w:rPr>
                    <w:t> </w:t>
                  </w:r>
                  <w:r>
                    <w:rPr>
                      <w:spacing w:val="2"/>
                    </w:rPr>
                    <w:t>with </w:t>
                  </w:r>
                  <w:r>
                    <w:rPr/>
                    <w:t>indifference</w:t>
                  </w:r>
                  <w:r>
                    <w:rPr>
                      <w:w w:val="99"/>
                    </w:rPr>
                    <w:t> </w:t>
                  </w:r>
                  <w:r>
                    <w:rPr/>
                    <w:t>on </w:t>
                  </w:r>
                  <w:r>
                    <w:rPr>
                      <w:spacing w:val="5"/>
                    </w:rPr>
                    <w:t>beloved </w:t>
                  </w:r>
                  <w:r>
                    <w:rPr/>
                    <w:t>faces and once familiar scenes, and spent</w:t>
                  </w:r>
                  <w:r>
                    <w:rPr>
                      <w:spacing w:val="43"/>
                    </w:rPr>
                    <w:t> </w:t>
                  </w:r>
                  <w:r>
                    <w:rPr/>
                    <w:t>the</w:t>
                  </w:r>
                  <w:r>
                    <w:rPr>
                      <w:spacing w:val="13"/>
                    </w:rPr>
                    <w:t> </w:t>
                  </w:r>
                  <w:r>
                    <w:rPr/>
                    <w:t>greater </w:t>
                  </w:r>
                  <w:r>
                    <w:rPr>
                      <w:spacing w:val="3"/>
                    </w:rPr>
                    <w:t>part </w:t>
                  </w:r>
                  <w:r>
                    <w:rPr>
                      <w:spacing w:val="9"/>
                    </w:rPr>
                    <w:t>of</w:t>
                  </w:r>
                  <w:r>
                    <w:rPr>
                      <w:spacing w:val="-35"/>
                    </w:rPr>
                    <w:t> </w:t>
                  </w:r>
                  <w:r>
                    <w:rPr>
                      <w:spacing w:val="2"/>
                    </w:rPr>
                    <w:t>the </w:t>
                  </w:r>
                  <w:r>
                    <w:rPr/>
                    <w:t>time </w:t>
                  </w:r>
                  <w:r>
                    <w:rPr>
                      <w:spacing w:val="2"/>
                    </w:rPr>
                    <w:t>playing beggarrmy-neighbour </w:t>
                  </w:r>
                  <w:r>
                    <w:rPr/>
                    <w:t>with the </w:t>
                  </w:r>
                  <w:r>
                    <w:rPr>
                      <w:spacing w:val="3"/>
                    </w:rPr>
                    <w:t>old</w:t>
                  </w:r>
                  <w:r>
                    <w:rPr/>
                    <w:t> </w:t>
                  </w:r>
                  <w:r>
                    <w:rPr>
                      <w:spacing w:val="3"/>
                    </w:rPr>
                    <w:t>family</w:t>
                  </w:r>
                  <w:r>
                    <w:rPr>
                      <w:w w:val="99"/>
                    </w:rPr>
                    <w:t> </w:t>
                  </w:r>
                  <w:r>
                    <w:rPr/>
                    <w:t>nurse, sunk in </w:t>
                  </w:r>
                  <w:r>
                    <w:rPr>
                      <w:spacing w:val="3"/>
                    </w:rPr>
                    <w:t>that </w:t>
                  </w:r>
                  <w:r>
                    <w:rPr/>
                    <w:t>“ </w:t>
                  </w:r>
                  <w:r>
                    <w:rPr>
                      <w:spacing w:val="7"/>
                    </w:rPr>
                    <w:t>idiocy” </w:t>
                  </w:r>
                  <w:r>
                    <w:rPr/>
                    <w:t>which he </w:t>
                  </w:r>
                  <w:r>
                    <w:rPr>
                      <w:spacing w:val="2"/>
                    </w:rPr>
                    <w:t>had once </w:t>
                  </w:r>
                  <w:r>
                    <w:rPr/>
                    <w:t>foreseen</w:t>
                  </w:r>
                  <w:r>
                    <w:rPr>
                      <w:spacing w:val="-21"/>
                    </w:rPr>
                    <w:t> </w:t>
                  </w:r>
                  <w:r>
                    <w:rPr>
                      <w:spacing w:val="-4"/>
                    </w:rPr>
                    <w:t>as</w:t>
                  </w:r>
                  <w:r>
                    <w:rPr>
                      <w:spacing w:val="23"/>
                    </w:rPr>
                    <w:t> </w:t>
                  </w:r>
                  <w:r>
                    <w:rPr/>
                    <w:t>the </w:t>
                  </w:r>
                  <w:r>
                    <w:rPr>
                      <w:spacing w:val="2"/>
                    </w:rPr>
                    <w:t>inevitable </w:t>
                  </w:r>
                  <w:r>
                    <w:rPr>
                      <w:spacing w:val="4"/>
                    </w:rPr>
                    <w:t>outcome </w:t>
                  </w:r>
                  <w:r>
                    <w:rPr>
                      <w:spacing w:val="9"/>
                    </w:rPr>
                    <w:t>of </w:t>
                  </w:r>
                  <w:r>
                    <w:rPr/>
                    <w:t>his </w:t>
                  </w:r>
                  <w:r>
                    <w:rPr>
                      <w:spacing w:val="2"/>
                    </w:rPr>
                    <w:t>long </w:t>
                  </w:r>
                  <w:r>
                    <w:rPr/>
                    <w:t>confinement. </w:t>
                  </w:r>
                  <w:r>
                    <w:rPr>
                      <w:spacing w:val="6"/>
                    </w:rPr>
                    <w:t>Next</w:t>
                  </w:r>
                  <w:r>
                    <w:rPr>
                      <w:spacing w:val="63"/>
                    </w:rPr>
                    <w:t> </w:t>
                  </w:r>
                  <w:r>
                    <w:rPr/>
                    <w:t>morning,</w:t>
                  </w:r>
                  <w:r>
                    <w:rPr>
                      <w:spacing w:val="48"/>
                    </w:rPr>
                    <w:t> </w:t>
                  </w:r>
                  <w:r>
                    <w:rPr/>
                    <w:t>still </w:t>
                  </w:r>
                  <w:r>
                    <w:rPr>
                      <w:spacing w:val="2"/>
                    </w:rPr>
                    <w:t>plunged </w:t>
                  </w:r>
                  <w:r>
                    <w:rPr/>
                    <w:t>in </w:t>
                  </w:r>
                  <w:r>
                    <w:rPr>
                      <w:spacing w:val="4"/>
                    </w:rPr>
                    <w:t>apathy </w:t>
                  </w:r>
                  <w:r>
                    <w:rPr/>
                    <w:t>and silence, he was </w:t>
                  </w:r>
                  <w:r>
                    <w:rPr>
                      <w:spacing w:val="2"/>
                    </w:rPr>
                    <w:t>led away </w:t>
                  </w:r>
                  <w:r>
                    <w:rPr>
                      <w:spacing w:val="6"/>
                    </w:rPr>
                    <w:t>by</w:t>
                  </w:r>
                  <w:r>
                    <w:rPr>
                      <w:spacing w:val="26"/>
                    </w:rPr>
                    <w:t> </w:t>
                  </w:r>
                  <w:r>
                    <w:rPr/>
                    <w:t>his</w:t>
                  </w:r>
                  <w:r>
                    <w:rPr>
                      <w:spacing w:val="11"/>
                    </w:rPr>
                    <w:t> </w:t>
                  </w:r>
                  <w:r>
                    <w:rPr>
                      <w:spacing w:val="2"/>
                    </w:rPr>
                    <w:t>guards.2</w:t>
                  </w:r>
                  <w:r>
                    <w:rPr>
                      <w:w w:val="99"/>
                    </w:rPr>
                    <w:t> </w:t>
                  </w:r>
                  <w:r>
                    <w:rPr>
                      <w:spacing w:val="3"/>
                    </w:rPr>
                    <w:t>Alexander </w:t>
                  </w:r>
                  <w:r>
                    <w:rPr/>
                    <w:t>afterwards </w:t>
                  </w:r>
                  <w:r>
                    <w:rPr>
                      <w:spacing w:val="3"/>
                    </w:rPr>
                    <w:t>visited </w:t>
                  </w:r>
                  <w:r>
                    <w:rPr/>
                    <w:t>Michael in </w:t>
                  </w:r>
                  <w:r>
                    <w:rPr>
                      <w:spacing w:val="4"/>
                    </w:rPr>
                    <w:t>London, </w:t>
                  </w:r>
                  <w:r>
                    <w:rPr>
                      <w:spacing w:val="2"/>
                    </w:rPr>
                    <w:t>and</w:t>
                  </w:r>
                  <w:r>
                    <w:rPr>
                      <w:spacing w:val="19"/>
                    </w:rPr>
                    <w:t> </w:t>
                  </w:r>
                  <w:r>
                    <w:rPr/>
                    <w:t>Paul</w:t>
                  </w:r>
                  <w:r>
                    <w:rPr>
                      <w:spacing w:val="19"/>
                    </w:rPr>
                    <w:t> </w:t>
                  </w:r>
                  <w:r>
                    <w:rPr/>
                    <w:t>in </w:t>
                  </w:r>
                  <w:r>
                    <w:rPr>
                      <w:spacing w:val="4"/>
                    </w:rPr>
                    <w:t>Italy.   </w:t>
                  </w:r>
                  <w:r>
                    <w:rPr>
                      <w:spacing w:val="39"/>
                    </w:rPr>
                    <w:t> </w:t>
                  </w:r>
                  <w:r>
                    <w:rPr>
                      <w:spacing w:val="3"/>
                    </w:rPr>
                    <w:t>The </w:t>
                  </w:r>
                  <w:r>
                    <w:rPr/>
                    <w:t>others saw him </w:t>
                  </w:r>
                  <w:r>
                    <w:rPr>
                      <w:spacing w:val="3"/>
                    </w:rPr>
                    <w:t>for </w:t>
                  </w:r>
                  <w:r>
                    <w:rPr/>
                    <w:t>the last time </w:t>
                  </w:r>
                  <w:r>
                    <w:rPr>
                      <w:spacing w:val="-4"/>
                    </w:rPr>
                    <w:t>as </w:t>
                  </w:r>
                  <w:r>
                    <w:rPr>
                      <w:spacing w:val="4"/>
                    </w:rPr>
                    <w:t>they </w:t>
                  </w:r>
                  <w:r>
                    <w:rPr>
                      <w:spacing w:val="3"/>
                    </w:rPr>
                    <w:t>watched </w:t>
                  </w:r>
                  <w:r>
                    <w:rPr/>
                    <w:t>the</w:t>
                  </w:r>
                </w:p>
                <w:p>
                  <w:pPr>
                    <w:pStyle w:val="BodyText"/>
                    <w:spacing w:before="5"/>
                    <w:ind w:left="1078"/>
                    <w:jc w:val="both"/>
                  </w:pPr>
                  <w:r>
                    <w:rPr/>
                    <w:t>sleigh disappear slowly across  the   snow.</w:t>
                  </w:r>
                </w:p>
                <w:p>
                  <w:pPr>
                    <w:spacing w:line="175" w:lineRule="exact" w:before="94"/>
                    <w:ind w:left="813" w:right="793" w:firstLine="0"/>
                    <w:jc w:val="center"/>
                    <w:rPr>
                      <w:b/>
                      <w:sz w:val="15"/>
                    </w:rPr>
                  </w:pPr>
                  <w:r>
                    <w:rPr>
                      <w:b/>
                      <w:sz w:val="15"/>
                    </w:rPr>
                    <w:t>1 </w:t>
                  </w:r>
                  <w:r>
                    <w:rPr>
                      <w:b/>
                      <w:i/>
                      <w:sz w:val="15"/>
                    </w:rPr>
                    <w:t>Sobranie</w:t>
                  </w:r>
                  <w:r>
                    <w:rPr>
                      <w:b/>
                      <w:sz w:val="15"/>
                    </w:rPr>
                    <w:t>,  ed.  Steklov,  iv. 270-79.</w:t>
                  </w:r>
                </w:p>
                <w:p>
                  <w:pPr>
                    <w:spacing w:line="175" w:lineRule="exact" w:before="0"/>
                    <w:ind w:left="789" w:right="793" w:firstLine="0"/>
                    <w:jc w:val="center"/>
                    <w:rPr>
                      <w:b/>
                      <w:sz w:val="15"/>
                    </w:rPr>
                  </w:pPr>
                  <w:r>
                    <w:rPr>
                      <w:b/>
                      <w:sz w:val="15"/>
                    </w:rPr>
                    <w:t>2 Kornilov,  </w:t>
                  </w:r>
                  <w:r>
                    <w:rPr>
                      <w:b/>
                      <w:i/>
                      <w:sz w:val="15"/>
                    </w:rPr>
                    <w:t>Oody Stranstviya,  </w:t>
                  </w:r>
                  <w:r>
                    <w:rPr>
                      <w:b/>
                      <w:sz w:val="15"/>
                    </w:rPr>
                    <w:t>p. 563.</w:t>
                  </w:r>
                </w:p>
              </w:txbxContent>
            </v:textbox>
            <w10:wrap type="none"/>
          </v:shape>
        </w:pict>
      </w:r>
      <w:r>
        <w:rPr/>
        <w:drawing>
          <wp:anchor distT="0" distB="0" distL="0" distR="0" allowOverlap="1" layoutInCell="1" locked="0" behindDoc="1" simplePos="0" relativeHeight="268190327">
            <wp:simplePos x="0" y="0"/>
            <wp:positionH relativeFrom="page">
              <wp:posOffset>0</wp:posOffset>
            </wp:positionH>
            <wp:positionV relativeFrom="page">
              <wp:posOffset>0</wp:posOffset>
            </wp:positionV>
            <wp:extent cx="5043158" cy="7778496"/>
            <wp:effectExtent l="0" t="0" r="0" b="0"/>
            <wp:wrapNone/>
            <wp:docPr id="457" name="image233.png" descr=""/>
            <wp:cNvGraphicFramePr>
              <a:graphicFrameLocks noChangeAspect="1"/>
            </wp:cNvGraphicFramePr>
            <a:graphic>
              <a:graphicData uri="http://schemas.openxmlformats.org/drawingml/2006/picture">
                <pic:pic>
                  <pic:nvPicPr>
                    <pic:cNvPr id="458" name="image233.png"/>
                    <pic:cNvPicPr/>
                  </pic:nvPicPr>
                  <pic:blipFill>
                    <a:blip r:embed="rId23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510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spacing w:before="150"/>
                    <w:ind w:left="370" w:right="331" w:firstLine="0"/>
                    <w:jc w:val="center"/>
                    <w:rPr>
                      <w:b/>
                      <w:sz w:val="16"/>
                    </w:rPr>
                  </w:pPr>
                  <w:r>
                    <w:rPr>
                      <w:b/>
                      <w:sz w:val="16"/>
                    </w:rPr>
                    <w:t>CHAPTER  18</w:t>
                  </w:r>
                </w:p>
                <w:p>
                  <w:pPr>
                    <w:pStyle w:val="BodyText"/>
                    <w:spacing w:before="1"/>
                    <w:rPr>
                      <w:rFonts w:ascii="Times New Roman"/>
                      <w:sz w:val="22"/>
                    </w:rPr>
                  </w:pPr>
                </w:p>
                <w:p>
                  <w:pPr>
                    <w:pStyle w:val="BodyText"/>
                    <w:ind w:left="357" w:right="331"/>
                    <w:jc w:val="center"/>
                  </w:pPr>
                  <w:r>
                    <w:rPr/>
                    <w:t>SIBERIAN ADVENTURE</w:t>
                  </w:r>
                </w:p>
                <w:p>
                  <w:pPr>
                    <w:pStyle w:val="BodyText"/>
                    <w:spacing w:before="7"/>
                    <w:rPr>
                      <w:rFonts w:ascii="Times New Roman"/>
                      <w:sz w:val="22"/>
                    </w:rPr>
                  </w:pPr>
                </w:p>
                <w:p>
                  <w:pPr>
                    <w:pStyle w:val="BodyText"/>
                    <w:spacing w:line="252" w:lineRule="auto"/>
                    <w:ind w:left="1062" w:right="1028" w:firstLine="10"/>
                    <w:jc w:val="both"/>
                  </w:pPr>
                  <w:r>
                    <w:rPr>
                      <w:b/>
                      <w:sz w:val="15"/>
                    </w:rPr>
                    <w:t>T </w:t>
                  </w:r>
                  <w:r>
                    <w:rPr>
                      <w:b/>
                      <w:sz w:val="12"/>
                    </w:rPr>
                    <w:t>h e </w:t>
                  </w:r>
                  <w:r>
                    <w:rPr>
                      <w:spacing w:val="5"/>
                    </w:rPr>
                    <w:t>party </w:t>
                  </w:r>
                  <w:r>
                    <w:rPr>
                      <w:spacing w:val="2"/>
                    </w:rPr>
                    <w:t>travelled </w:t>
                  </w:r>
                  <w:r>
                    <w:rPr>
                      <w:spacing w:val="6"/>
                    </w:rPr>
                    <w:t>by </w:t>
                  </w:r>
                  <w:r>
                    <w:rPr/>
                    <w:t>post-sleigh on the great Siberian </w:t>
                  </w:r>
                  <w:r>
                    <w:rPr>
                      <w:spacing w:val="4"/>
                    </w:rPr>
                    <w:t>road,  </w:t>
                  </w:r>
                  <w:r>
                    <w:rPr>
                      <w:spacing w:val="3"/>
                    </w:rPr>
                    <w:t>and </w:t>
                  </w:r>
                  <w:r>
                    <w:rPr/>
                    <w:t>on the eighteenth </w:t>
                  </w:r>
                  <w:r>
                    <w:rPr>
                      <w:spacing w:val="4"/>
                    </w:rPr>
                    <w:t>day </w:t>
                  </w:r>
                  <w:r>
                    <w:rPr/>
                    <w:t>reached Omsk, the </w:t>
                  </w:r>
                  <w:r>
                    <w:rPr>
                      <w:spacing w:val="2"/>
                    </w:rPr>
                    <w:t>capital </w:t>
                  </w:r>
                  <w:r>
                    <w:rPr>
                      <w:spacing w:val="11"/>
                    </w:rPr>
                    <w:t>of </w:t>
                  </w:r>
                  <w:r>
                    <w:rPr/>
                    <w:t>Western Siberia. </w:t>
                  </w:r>
                  <w:r>
                    <w:rPr>
                      <w:spacing w:val="2"/>
                    </w:rPr>
                    <w:t>Here the </w:t>
                  </w:r>
                  <w:r>
                    <w:rPr/>
                    <w:t>guards </w:t>
                  </w:r>
                  <w:r>
                    <w:rPr>
                      <w:spacing w:val="2"/>
                    </w:rPr>
                    <w:t>left </w:t>
                  </w:r>
                  <w:r>
                    <w:rPr/>
                    <w:t>their prisoner </w:t>
                  </w:r>
                  <w:r>
                    <w:rPr>
                      <w:spacing w:val="2"/>
                    </w:rPr>
                    <w:t>and </w:t>
                  </w:r>
                  <w:r>
                    <w:rPr/>
                    <w:t>returned to Petersburg. </w:t>
                  </w:r>
                  <w:r>
                    <w:rPr>
                      <w:spacing w:val="3"/>
                    </w:rPr>
                    <w:t>Before </w:t>
                  </w:r>
                  <w:r>
                    <w:rPr/>
                    <w:t>their departure, </w:t>
                  </w:r>
                  <w:r>
                    <w:rPr>
                      <w:spacing w:val="2"/>
                    </w:rPr>
                    <w:t>Bakunin handed </w:t>
                  </w:r>
                  <w:r>
                    <w:rPr>
                      <w:spacing w:val="4"/>
                    </w:rPr>
                    <w:t>to </w:t>
                  </w:r>
                  <w:r>
                    <w:rPr/>
                    <w:t>them letters </w:t>
                  </w:r>
                  <w:r>
                    <w:rPr>
                      <w:spacing w:val="4"/>
                    </w:rPr>
                    <w:t>for </w:t>
                  </w:r>
                  <w:r>
                    <w:rPr>
                      <w:spacing w:val="2"/>
                    </w:rPr>
                    <w:t>Prince </w:t>
                  </w:r>
                  <w:r>
                    <w:rPr>
                      <w:spacing w:val="5"/>
                    </w:rPr>
                    <w:t>Dolgorukov </w:t>
                  </w:r>
                  <w:r>
                    <w:rPr>
                      <w:spacing w:val="2"/>
                    </w:rPr>
                    <w:t>and </w:t>
                  </w:r>
                  <w:r>
                    <w:rPr>
                      <w:spacing w:val="4"/>
                    </w:rPr>
                    <w:t>for </w:t>
                  </w:r>
                  <w:r>
                    <w:rPr/>
                    <w:t>his </w:t>
                  </w:r>
                  <w:r>
                    <w:rPr>
                      <w:spacing w:val="3"/>
                    </w:rPr>
                    <w:t>mother. The </w:t>
                  </w:r>
                  <w:r>
                    <w:rPr/>
                    <w:t>first, </w:t>
                  </w:r>
                  <w:r>
                    <w:rPr>
                      <w:spacing w:val="4"/>
                    </w:rPr>
                    <w:t>couched </w:t>
                  </w:r>
                  <w:r>
                    <w:rPr/>
                    <w:t>in </w:t>
                  </w:r>
                  <w:r>
                    <w:rPr>
                      <w:spacing w:val="2"/>
                    </w:rPr>
                    <w:t>the </w:t>
                  </w:r>
                  <w:r>
                    <w:rPr/>
                    <w:t>fulsome language </w:t>
                  </w:r>
                  <w:r>
                    <w:rPr>
                      <w:spacing w:val="2"/>
                    </w:rPr>
                    <w:t>which </w:t>
                  </w:r>
                  <w:r>
                    <w:rPr>
                      <w:spacing w:val="3"/>
                    </w:rPr>
                    <w:t>had </w:t>
                  </w:r>
                  <w:r>
                    <w:rPr>
                      <w:spacing w:val="5"/>
                    </w:rPr>
                    <w:t>become </w:t>
                  </w:r>
                  <w:r>
                    <w:rPr>
                      <w:spacing w:val="3"/>
                    </w:rPr>
                    <w:t>second </w:t>
                  </w:r>
                  <w:r>
                    <w:rPr/>
                    <w:t>nature </w:t>
                  </w:r>
                  <w:r>
                    <w:rPr>
                      <w:spacing w:val="3"/>
                    </w:rPr>
                    <w:t>to him, </w:t>
                  </w:r>
                  <w:r>
                    <w:rPr/>
                    <w:t>expressed his “ sincere </w:t>
                  </w:r>
                  <w:r>
                    <w:rPr>
                      <w:spacing w:val="2"/>
                    </w:rPr>
                    <w:t>and </w:t>
                  </w:r>
                  <w:r>
                    <w:rPr>
                      <w:spacing w:val="6"/>
                    </w:rPr>
                    <w:t>profound” </w:t>
                  </w:r>
                  <w:r>
                    <w:rPr>
                      <w:spacing w:val="2"/>
                    </w:rPr>
                    <w:t>gratitude  </w:t>
                  </w:r>
                  <w:r>
                    <w:rPr>
                      <w:spacing w:val="4"/>
                    </w:rPr>
                    <w:t>for </w:t>
                  </w:r>
                  <w:r>
                    <w:rPr/>
                    <w:t>the </w:t>
                  </w:r>
                  <w:r>
                    <w:rPr>
                      <w:spacing w:val="4"/>
                    </w:rPr>
                    <w:t>Prince’s </w:t>
                  </w:r>
                  <w:r>
                    <w:rPr/>
                    <w:t>“ </w:t>
                  </w:r>
                  <w:r>
                    <w:rPr>
                      <w:spacing w:val="2"/>
                    </w:rPr>
                    <w:t>powerful </w:t>
                  </w:r>
                  <w:r>
                    <w:rPr/>
                    <w:t>intercession” on his behalf. </w:t>
                  </w:r>
                  <w:r>
                    <w:rPr>
                      <w:spacing w:val="2"/>
                    </w:rPr>
                    <w:t>The second </w:t>
                  </w:r>
                  <w:r>
                    <w:rPr>
                      <w:spacing w:val="3"/>
                    </w:rPr>
                    <w:t>complained </w:t>
                  </w:r>
                  <w:r>
                    <w:rPr>
                      <w:spacing w:val="5"/>
                    </w:rPr>
                    <w:t>that </w:t>
                  </w:r>
                  <w:r>
                    <w:rPr/>
                    <w:t>the </w:t>
                  </w:r>
                  <w:r>
                    <w:rPr>
                      <w:spacing w:val="5"/>
                    </w:rPr>
                    <w:t>money </w:t>
                  </w:r>
                  <w:r>
                    <w:rPr>
                      <w:spacing w:val="2"/>
                    </w:rPr>
                    <w:t>which had </w:t>
                  </w:r>
                  <w:r>
                    <w:rPr/>
                    <w:t>been </w:t>
                  </w:r>
                  <w:r>
                    <w:rPr>
                      <w:spacing w:val="2"/>
                    </w:rPr>
                    <w:t>given </w:t>
                  </w:r>
                  <w:r>
                    <w:rPr/>
                    <w:t>him </w:t>
                  </w:r>
                  <w:r>
                    <w:rPr>
                      <w:spacing w:val="4"/>
                    </w:rPr>
                    <w:t>for </w:t>
                  </w:r>
                  <w:r>
                    <w:rPr/>
                    <w:t>the </w:t>
                  </w:r>
                  <w:r>
                    <w:rPr>
                      <w:spacing w:val="4"/>
                    </w:rPr>
                    <w:t>journey </w:t>
                  </w:r>
                  <w:r>
                    <w:rPr/>
                    <w:t>was insufficient. </w:t>
                  </w:r>
                  <w:r>
                    <w:rPr>
                      <w:spacing w:val="3"/>
                    </w:rPr>
                    <w:t>Then </w:t>
                  </w:r>
                  <w:r>
                    <w:rPr/>
                    <w:t>he </w:t>
                  </w:r>
                  <w:r>
                    <w:rPr>
                      <w:spacing w:val="6"/>
                    </w:rPr>
                    <w:t>moved </w:t>
                  </w:r>
                  <w:r>
                    <w:rPr>
                      <w:spacing w:val="2"/>
                    </w:rPr>
                    <w:t>on </w:t>
                  </w:r>
                  <w:r>
                    <w:rPr>
                      <w:spacing w:val="4"/>
                    </w:rPr>
                    <w:t>to </w:t>
                  </w:r>
                  <w:r>
                    <w:rPr>
                      <w:spacing w:val="6"/>
                    </w:rPr>
                    <w:t>Tomsk—for </w:t>
                  </w:r>
                  <w:r>
                    <w:rPr/>
                    <w:t>the first time </w:t>
                  </w:r>
                  <w:r>
                    <w:rPr>
                      <w:spacing w:val="3"/>
                    </w:rPr>
                    <w:t>for </w:t>
                  </w:r>
                  <w:r>
                    <w:rPr>
                      <w:spacing w:val="2"/>
                    </w:rPr>
                    <w:t>eight </w:t>
                  </w:r>
                  <w:r>
                    <w:rPr/>
                    <w:t>years a free </w:t>
                  </w:r>
                  <w:r>
                    <w:rPr>
                      <w:spacing w:val="2"/>
                    </w:rPr>
                    <w:t>man. </w:t>
                  </w:r>
                  <w:r>
                    <w:rPr/>
                    <w:t>A </w:t>
                  </w:r>
                  <w:r>
                    <w:rPr>
                      <w:spacing w:val="3"/>
                    </w:rPr>
                    <w:t>remote </w:t>
                  </w:r>
                  <w:r>
                    <w:rPr>
                      <w:spacing w:val="2"/>
                    </w:rPr>
                    <w:t>district </w:t>
                  </w:r>
                  <w:r>
                    <w:rPr/>
                    <w:t>in the </w:t>
                  </w:r>
                  <w:r>
                    <w:rPr>
                      <w:spacing w:val="4"/>
                    </w:rPr>
                    <w:t>province </w:t>
                  </w:r>
                  <w:r>
                    <w:rPr>
                      <w:spacing w:val="11"/>
                    </w:rPr>
                    <w:t>of </w:t>
                  </w:r>
                  <w:r>
                    <w:rPr>
                      <w:spacing w:val="5"/>
                    </w:rPr>
                    <w:t>Tomsk </w:t>
                  </w:r>
                  <w:r>
                    <w:rPr/>
                    <w:t>had been assigned as his place o f residence. </w:t>
                  </w:r>
                  <w:r>
                    <w:rPr>
                      <w:spacing w:val="5"/>
                    </w:rPr>
                    <w:t>But </w:t>
                  </w:r>
                  <w:r>
                    <w:rPr/>
                    <w:t>when he </w:t>
                  </w:r>
                  <w:r>
                    <w:rPr>
                      <w:spacing w:val="2"/>
                    </w:rPr>
                    <w:t>reached </w:t>
                  </w:r>
                  <w:r>
                    <w:rPr>
                      <w:spacing w:val="4"/>
                    </w:rPr>
                    <w:t>Tomsk itself </w:t>
                  </w:r>
                  <w:r>
                    <w:rPr/>
                    <w:t>he </w:t>
                  </w:r>
                  <w:r>
                    <w:rPr>
                      <w:spacing w:val="2"/>
                    </w:rPr>
                    <w:t>pleaded </w:t>
                  </w:r>
                  <w:r>
                    <w:rPr/>
                    <w:t>ill-health, and on this score </w:t>
                  </w:r>
                  <w:r>
                    <w:rPr>
                      <w:spacing w:val="3"/>
                    </w:rPr>
                    <w:t>received </w:t>
                  </w:r>
                  <w:r>
                    <w:rPr/>
                    <w:t>permission </w:t>
                  </w:r>
                  <w:r>
                    <w:rPr>
                      <w:spacing w:val="3"/>
                    </w:rPr>
                    <w:t>to </w:t>
                  </w:r>
                  <w:r>
                    <w:rPr/>
                    <w:t>live in the </w:t>
                  </w:r>
                  <w:r>
                    <w:rPr>
                      <w:spacing w:val="3"/>
                    </w:rPr>
                    <w:t>town. </w:t>
                  </w:r>
                  <w:r>
                    <w:rPr>
                      <w:spacing w:val="4"/>
                    </w:rPr>
                    <w:t>He </w:t>
                  </w:r>
                  <w:r>
                    <w:rPr>
                      <w:spacing w:val="2"/>
                    </w:rPr>
                    <w:t>had lost </w:t>
                  </w:r>
                  <w:r>
                    <w:rPr>
                      <w:spacing w:val="3"/>
                    </w:rPr>
                    <w:t>no </w:t>
                  </w:r>
                  <w:r>
                    <w:rPr/>
                    <w:t>time in  </w:t>
                  </w:r>
                  <w:r>
                    <w:rPr>
                      <w:spacing w:val="2"/>
                    </w:rPr>
                    <w:t>obtaining </w:t>
                  </w:r>
                  <w:r>
                    <w:rPr/>
                    <w:t>this first </w:t>
                  </w:r>
                  <w:r>
                    <w:rPr>
                      <w:spacing w:val="2"/>
                    </w:rPr>
                    <w:t>mitigation  </w:t>
                  </w:r>
                  <w:r>
                    <w:rPr/>
                    <w:t>o f his</w:t>
                  </w:r>
                  <w:r>
                    <w:rPr>
                      <w:spacing w:val="25"/>
                    </w:rPr>
                    <w:t> </w:t>
                  </w:r>
                  <w:r>
                    <w:rPr/>
                    <w:t>sentence.1</w:t>
                  </w:r>
                </w:p>
                <w:p>
                  <w:pPr>
                    <w:pStyle w:val="BodyText"/>
                    <w:spacing w:line="252" w:lineRule="auto" w:before="2"/>
                    <w:ind w:left="1068" w:right="1031" w:firstLine="221"/>
                    <w:jc w:val="both"/>
                  </w:pPr>
                  <w:r>
                    <w:rPr>
                      <w:spacing w:val="3"/>
                    </w:rPr>
                    <w:t>Society </w:t>
                  </w:r>
                  <w:r>
                    <w:rPr/>
                    <w:t>in Siberia in the </w:t>
                  </w:r>
                  <w:r>
                    <w:rPr>
                      <w:spacing w:val="2"/>
                    </w:rPr>
                    <w:t>middle </w:t>
                  </w:r>
                  <w:r>
                    <w:rPr/>
                    <w:t>o f the last </w:t>
                  </w:r>
                  <w:r>
                    <w:rPr>
                      <w:spacing w:val="2"/>
                    </w:rPr>
                    <w:t>century </w:t>
                  </w:r>
                  <w:r>
                    <w:rPr/>
                    <w:t>fell </w:t>
                  </w:r>
                  <w:r>
                    <w:rPr>
                      <w:spacing w:val="2"/>
                    </w:rPr>
                    <w:t>into </w:t>
                  </w:r>
                  <w:r>
                    <w:rPr/>
                    <w:t>three </w:t>
                  </w:r>
                  <w:r>
                    <w:rPr>
                      <w:spacing w:val="-3"/>
                    </w:rPr>
                    <w:t>classes: </w:t>
                  </w:r>
                  <w:r>
                    <w:rPr/>
                    <w:t>officials, merchants, </w:t>
                  </w:r>
                  <w:r>
                    <w:rPr>
                      <w:spacing w:val="2"/>
                    </w:rPr>
                    <w:t>and </w:t>
                  </w:r>
                  <w:r>
                    <w:rPr>
                      <w:spacing w:val="3"/>
                    </w:rPr>
                    <w:t>political </w:t>
                  </w:r>
                  <w:r>
                    <w:rPr/>
                    <w:t>exiles. </w:t>
                  </w:r>
                  <w:r>
                    <w:rPr>
                      <w:spacing w:val="3"/>
                    </w:rPr>
                    <w:t>Where </w:t>
                  </w:r>
                  <w:r>
                    <w:rPr/>
                    <w:t>numbers were so few, and isolation so </w:t>
                  </w:r>
                  <w:r>
                    <w:rPr>
                      <w:spacing w:val="3"/>
                    </w:rPr>
                    <w:t>complete, </w:t>
                  </w:r>
                  <w:r>
                    <w:rPr/>
                    <w:t>there  </w:t>
                  </w:r>
                  <w:r>
                    <w:rPr>
                      <w:spacing w:val="3"/>
                    </w:rPr>
                    <w:t>could </w:t>
                  </w:r>
                  <w:r>
                    <w:rPr/>
                    <w:t>be  </w:t>
                  </w:r>
                  <w:r>
                    <w:rPr>
                      <w:spacing w:val="3"/>
                    </w:rPr>
                    <w:t>no </w:t>
                  </w:r>
                  <w:r>
                    <w:rPr/>
                    <w:t>exclusiveness. </w:t>
                  </w:r>
                  <w:r>
                    <w:rPr>
                      <w:spacing w:val="4"/>
                    </w:rPr>
                    <w:t>The </w:t>
                  </w:r>
                  <w:r>
                    <w:rPr/>
                    <w:t>three </w:t>
                  </w:r>
                  <w:r>
                    <w:rPr>
                      <w:spacing w:val="-3"/>
                    </w:rPr>
                    <w:t>classes </w:t>
                  </w:r>
                  <w:r>
                    <w:rPr/>
                    <w:t>associated  freely  </w:t>
                  </w:r>
                  <w:r>
                    <w:rPr>
                      <w:spacing w:val="3"/>
                    </w:rPr>
                    <w:t>together; </w:t>
                  </w:r>
                  <w:r>
                    <w:rPr/>
                    <w:t>and the exiles, </w:t>
                  </w:r>
                  <w:r>
                    <w:rPr>
                      <w:spacing w:val="3"/>
                    </w:rPr>
                    <w:t>who </w:t>
                  </w:r>
                  <w:r>
                    <w:rPr/>
                    <w:t>were </w:t>
                  </w:r>
                  <w:r>
                    <w:rPr>
                      <w:spacing w:val="2"/>
                    </w:rPr>
                    <w:t>often </w:t>
                  </w:r>
                  <w:r>
                    <w:rPr/>
                    <w:t>men o f </w:t>
                  </w:r>
                  <w:r>
                    <w:rPr>
                      <w:spacing w:val="2"/>
                    </w:rPr>
                    <w:t>outstanding </w:t>
                  </w:r>
                  <w:r>
                    <w:rPr/>
                    <w:t>intelligence and character, </w:t>
                  </w:r>
                  <w:r>
                    <w:rPr>
                      <w:spacing w:val="5"/>
                    </w:rPr>
                    <w:t>enjoyed </w:t>
                  </w:r>
                  <w:r>
                    <w:rPr/>
                    <w:t>an </w:t>
                  </w:r>
                  <w:r>
                    <w:rPr>
                      <w:spacing w:val="2"/>
                    </w:rPr>
                    <w:t>anomalous </w:t>
                  </w:r>
                  <w:r>
                    <w:rPr>
                      <w:spacing w:val="5"/>
                    </w:rPr>
                    <w:t>but </w:t>
                  </w:r>
                  <w:r>
                    <w:rPr/>
                    <w:t>universal respect. </w:t>
                  </w:r>
                  <w:r>
                    <w:rPr>
                      <w:spacing w:val="3"/>
                    </w:rPr>
                    <w:t>Political </w:t>
                  </w:r>
                  <w:r>
                    <w:rPr>
                      <w:spacing w:val="2"/>
                    </w:rPr>
                    <w:t>outcasts, </w:t>
                  </w:r>
                  <w:r>
                    <w:rPr>
                      <w:spacing w:val="4"/>
                    </w:rPr>
                    <w:t>they </w:t>
                  </w:r>
                  <w:r>
                    <w:rPr/>
                    <w:t>were none the  </w:t>
                  </w:r>
                  <w:r>
                    <w:rPr>
                      <w:spacing w:val="-3"/>
                    </w:rPr>
                    <w:t>less  </w:t>
                  </w:r>
                  <w:r>
                    <w:rPr/>
                    <w:t>recognised  </w:t>
                  </w:r>
                  <w:r>
                    <w:rPr>
                      <w:spacing w:val="-3"/>
                    </w:rPr>
                    <w:t>as  </w:t>
                  </w:r>
                  <w:r>
                    <w:rPr/>
                    <w:t>the  </w:t>
                  </w:r>
                  <w:r>
                    <w:rPr>
                      <w:spacing w:val="-3"/>
                    </w:rPr>
                    <w:t>fine </w:t>
                  </w:r>
                  <w:r>
                    <w:rPr/>
                    <w:t>flower </w:t>
                  </w:r>
                  <w:r>
                    <w:rPr>
                      <w:spacing w:val="11"/>
                    </w:rPr>
                    <w:t>of </w:t>
                  </w:r>
                  <w:r>
                    <w:rPr/>
                    <w:t>Siberian culture. </w:t>
                  </w:r>
                  <w:r>
                    <w:rPr>
                      <w:spacing w:val="5"/>
                    </w:rPr>
                    <w:t>Into </w:t>
                  </w:r>
                  <w:r>
                    <w:rPr/>
                    <w:t>this </w:t>
                  </w:r>
                  <w:r>
                    <w:rPr>
                      <w:spacing w:val="2"/>
                    </w:rPr>
                    <w:t>variegated </w:t>
                  </w:r>
                  <w:r>
                    <w:rPr/>
                    <w:t>and </w:t>
                  </w:r>
                  <w:r>
                    <w:rPr>
                      <w:spacing w:val="3"/>
                    </w:rPr>
                    <w:t>easy­ </w:t>
                  </w:r>
                  <w:r>
                    <w:rPr>
                      <w:spacing w:val="2"/>
                    </w:rPr>
                    <w:t>going </w:t>
                  </w:r>
                  <w:r>
                    <w:rPr>
                      <w:spacing w:val="3"/>
                    </w:rPr>
                    <w:t>society, </w:t>
                  </w:r>
                  <w:r>
                    <w:rPr/>
                    <w:t>Michael Bakunin was </w:t>
                  </w:r>
                  <w:r>
                    <w:rPr>
                      <w:spacing w:val="2"/>
                    </w:rPr>
                    <w:t>readily </w:t>
                  </w:r>
                  <w:r>
                    <w:rPr>
                      <w:spacing w:val="3"/>
                    </w:rPr>
                    <w:t>welcomed. The </w:t>
                  </w:r>
                  <w:r>
                    <w:rPr/>
                    <w:t>first </w:t>
                  </w:r>
                  <w:r>
                    <w:rPr>
                      <w:spacing w:val="2"/>
                    </w:rPr>
                    <w:t>months </w:t>
                  </w:r>
                  <w:r>
                    <w:rPr/>
                    <w:t>o f his </w:t>
                  </w:r>
                  <w:r>
                    <w:rPr>
                      <w:spacing w:val="3"/>
                    </w:rPr>
                    <w:t>stay </w:t>
                  </w:r>
                  <w:r>
                    <w:rPr/>
                    <w:t>in Siberia were a time </w:t>
                  </w:r>
                  <w:r>
                    <w:rPr>
                      <w:spacing w:val="11"/>
                    </w:rPr>
                    <w:t>of </w:t>
                  </w:r>
                  <w:r>
                    <w:rPr>
                      <w:spacing w:val="3"/>
                    </w:rPr>
                    <w:t>physical </w:t>
                  </w:r>
                  <w:r>
                    <w:rPr/>
                    <w:t>and </w:t>
                  </w:r>
                  <w:r>
                    <w:rPr>
                      <w:spacing w:val="2"/>
                    </w:rPr>
                    <w:t>moral recuperation. </w:t>
                  </w:r>
                  <w:r>
                    <w:rPr>
                      <w:spacing w:val="3"/>
                    </w:rPr>
                    <w:t>The </w:t>
                  </w:r>
                  <w:r>
                    <w:rPr/>
                    <w:t>breath and warmth </w:t>
                  </w:r>
                  <w:r>
                    <w:rPr>
                      <w:spacing w:val="11"/>
                    </w:rPr>
                    <w:t>of </w:t>
                  </w:r>
                  <w:r>
                    <w:rPr/>
                    <w:t>life </w:t>
                  </w:r>
                  <w:r>
                    <w:rPr>
                      <w:spacing w:val="2"/>
                    </w:rPr>
                    <w:t>began </w:t>
                  </w:r>
                  <w:r>
                    <w:rPr>
                      <w:spacing w:val="4"/>
                    </w:rPr>
                    <w:t>to </w:t>
                  </w:r>
                  <w:r>
                    <w:rPr/>
                    <w:t>stir again in the bruised, </w:t>
                  </w:r>
                  <w:r>
                    <w:rPr>
                      <w:spacing w:val="3"/>
                    </w:rPr>
                    <w:t>numb  </w:t>
                  </w:r>
                  <w:r>
                    <w:rPr>
                      <w:spacing w:val="7"/>
                    </w:rPr>
                    <w:t>body </w:t>
                  </w:r>
                  <w:r>
                    <w:rPr/>
                    <w:t>and </w:t>
                  </w:r>
                  <w:r>
                    <w:rPr>
                      <w:spacing w:val="41"/>
                    </w:rPr>
                    <w:t> </w:t>
                  </w:r>
                  <w:r>
                    <w:rPr/>
                    <w:t>soul.</w:t>
                  </w:r>
                </w:p>
                <w:p>
                  <w:pPr>
                    <w:pStyle w:val="BodyText"/>
                    <w:spacing w:line="254" w:lineRule="auto"/>
                    <w:ind w:left="1075" w:right="1032" w:firstLine="214"/>
                    <w:jc w:val="both"/>
                  </w:pPr>
                  <w:r>
                    <w:rPr/>
                    <w:t>But as vitality returned, and memories o f the prison-house grew dimmer, the present conditions o f his life became more irksome. The bars o f a cage had been exchanged for the more tantalising confinement o f the tethered animal. Materially as well  as spiritually,  the  circle  within  which  he  could  seek sus-</w:t>
                  </w:r>
                </w:p>
                <w:p>
                  <w:pPr>
                    <w:spacing w:before="42"/>
                    <w:ind w:left="377" w:right="331" w:firstLine="0"/>
                    <w:jc w:val="center"/>
                    <w:rPr>
                      <w:b/>
                      <w:sz w:val="15"/>
                    </w:rPr>
                  </w:pPr>
                  <w:r>
                    <w:rPr>
                      <w:b/>
                      <w:sz w:val="15"/>
                    </w:rPr>
                    <w:t>1 </w:t>
                  </w:r>
                  <w:r>
                    <w:rPr>
                      <w:b/>
                      <w:i/>
                      <w:sz w:val="15"/>
                    </w:rPr>
                    <w:t>Materiali,  </w:t>
                  </w:r>
                  <w:r>
                    <w:rPr>
                      <w:b/>
                      <w:sz w:val="15"/>
                    </w:rPr>
                    <w:t>ed.  Polonsky,  i.  296,  310;  </w:t>
                  </w:r>
                  <w:r>
                    <w:rPr>
                      <w:b/>
                      <w:i/>
                      <w:sz w:val="15"/>
                    </w:rPr>
                    <w:t>Sobranie, </w:t>
                  </w:r>
                  <w:r>
                    <w:rPr>
                      <w:b/>
                      <w:sz w:val="15"/>
                    </w:rPr>
                    <w:t>ed.  Steklov,  iv. 279-80.</w:t>
                  </w:r>
                </w:p>
                <w:p>
                  <w:pPr>
                    <w:spacing w:before="20"/>
                    <w:ind w:left="372" w:right="331" w:firstLine="0"/>
                    <w:jc w:val="center"/>
                    <w:rPr>
                      <w:b/>
                      <w:sz w:val="15"/>
                    </w:rPr>
                  </w:pPr>
                  <w:r>
                    <w:rPr>
                      <w:b/>
                      <w:sz w:val="15"/>
                    </w:rPr>
                    <w:t>225</w:t>
                  </w:r>
                </w:p>
              </w:txbxContent>
            </v:textbox>
            <w10:wrap type="none"/>
          </v:shape>
        </w:pict>
      </w:r>
      <w:r>
        <w:rPr/>
        <w:drawing>
          <wp:anchor distT="0" distB="0" distL="0" distR="0" allowOverlap="1" layoutInCell="1" locked="0" behindDoc="1" simplePos="0" relativeHeight="268190375">
            <wp:simplePos x="0" y="0"/>
            <wp:positionH relativeFrom="page">
              <wp:posOffset>0</wp:posOffset>
            </wp:positionH>
            <wp:positionV relativeFrom="page">
              <wp:posOffset>0</wp:posOffset>
            </wp:positionV>
            <wp:extent cx="5045064" cy="7778496"/>
            <wp:effectExtent l="0" t="0" r="0" b="0"/>
            <wp:wrapNone/>
            <wp:docPr id="459" name="image234.png" descr=""/>
            <wp:cNvGraphicFramePr>
              <a:graphicFrameLocks noChangeAspect="1"/>
            </wp:cNvGraphicFramePr>
            <a:graphic>
              <a:graphicData uri="http://schemas.openxmlformats.org/drawingml/2006/picture">
                <pic:pic>
                  <pic:nvPicPr>
                    <pic:cNvPr id="460" name="image234.png"/>
                    <pic:cNvPicPr/>
                  </pic:nvPicPr>
                  <pic:blipFill>
                    <a:blip r:embed="rId23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505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37" w:val="left" w:leader="none"/>
                      <w:tab w:pos="6237" w:val="left" w:leader="none"/>
                    </w:tabs>
                    <w:spacing w:before="115"/>
                    <w:ind w:left="1070" w:right="0" w:firstLine="0"/>
                    <w:jc w:val="both"/>
                    <w:rPr>
                      <w:sz w:val="12"/>
                    </w:rPr>
                  </w:pPr>
                  <w:r>
                    <w:rPr>
                      <w:sz w:val="12"/>
                    </w:rPr>
                    <w:t>2</w:t>
                  </w:r>
                  <w:r>
                    <w:rPr>
                      <w:spacing w:val="-10"/>
                      <w:sz w:val="12"/>
                    </w:rPr>
                    <w:t> </w:t>
                  </w:r>
                  <w:r>
                    <w:rPr>
                      <w:sz w:val="12"/>
                    </w:rPr>
                    <w:t>2</w:t>
                  </w:r>
                  <w:r>
                    <w:rPr>
                      <w:spacing w:val="-11"/>
                      <w:sz w:val="12"/>
                    </w:rPr>
                    <w:t> </w:t>
                  </w:r>
                  <w:r>
                    <w:rPr>
                      <w:sz w:val="12"/>
                    </w:rPr>
                    <w:t>6</w:t>
                    <w:tab/>
                  </w:r>
                  <w:r>
                    <w:rPr>
                      <w:b/>
                      <w:spacing w:val="9"/>
                      <w:sz w:val="16"/>
                    </w:rPr>
                    <w:t>BURIED</w:t>
                  </w:r>
                  <w:r>
                    <w:rPr>
                      <w:b/>
                      <w:spacing w:val="58"/>
                      <w:sz w:val="16"/>
                    </w:rPr>
                    <w:t> </w:t>
                  </w:r>
                  <w:r>
                    <w:rPr>
                      <w:b/>
                      <w:spacing w:val="9"/>
                      <w:sz w:val="16"/>
                    </w:rPr>
                    <w:t>ALIVE</w:t>
                    <w:tab/>
                  </w:r>
                  <w:r>
                    <w:rPr>
                      <w:spacing w:val="10"/>
                      <w:position w:val="1"/>
                      <w:sz w:val="12"/>
                    </w:rPr>
                    <w:t>BOOK</w:t>
                  </w:r>
                  <w:r>
                    <w:rPr>
                      <w:spacing w:val="45"/>
                      <w:position w:val="1"/>
                      <w:sz w:val="12"/>
                    </w:rPr>
                    <w:t> </w:t>
                  </w:r>
                  <w:r>
                    <w:rPr>
                      <w:spacing w:val="9"/>
                      <w:position w:val="1"/>
                      <w:sz w:val="12"/>
                    </w:rPr>
                    <w:t>III</w:t>
                  </w:r>
                </w:p>
                <w:p>
                  <w:pPr>
                    <w:pStyle w:val="BodyText"/>
                    <w:spacing w:line="252" w:lineRule="auto" w:before="114"/>
                    <w:ind w:left="1054" w:right="1012" w:firstLine="16"/>
                    <w:jc w:val="both"/>
                  </w:pPr>
                  <w:r>
                    <w:rPr>
                      <w:spacing w:val="2"/>
                    </w:rPr>
                    <w:t>tenance </w:t>
                  </w:r>
                  <w:r>
                    <w:rPr/>
                    <w:t>was </w:t>
                  </w:r>
                  <w:r>
                    <w:rPr>
                      <w:spacing w:val="2"/>
                    </w:rPr>
                    <w:t>appallingly </w:t>
                  </w:r>
                  <w:r>
                    <w:rPr/>
                    <w:t>narrow. A </w:t>
                  </w:r>
                  <w:r>
                    <w:rPr>
                      <w:spacing w:val="4"/>
                    </w:rPr>
                    <w:t>political </w:t>
                  </w:r>
                  <w:r>
                    <w:rPr/>
                    <w:t>exile </w:t>
                  </w:r>
                  <w:r>
                    <w:rPr>
                      <w:spacing w:val="2"/>
                    </w:rPr>
                    <w:t>had </w:t>
                  </w:r>
                  <w:r>
                    <w:rPr>
                      <w:spacing w:val="4"/>
                    </w:rPr>
                    <w:t>to </w:t>
                  </w:r>
                  <w:r>
                    <w:rPr>
                      <w:spacing w:val="5"/>
                    </w:rPr>
                    <w:t>look </w:t>
                  </w:r>
                  <w:r>
                    <w:rPr>
                      <w:spacing w:val="2"/>
                    </w:rPr>
                    <w:t>after </w:t>
                  </w:r>
                  <w:r>
                    <w:rPr/>
                    <w:t>himself; </w:t>
                  </w:r>
                  <w:r>
                    <w:rPr>
                      <w:spacing w:val="2"/>
                    </w:rPr>
                    <w:t>and Bakunin </w:t>
                  </w:r>
                  <w:r>
                    <w:rPr>
                      <w:spacing w:val="3"/>
                    </w:rPr>
                    <w:t>could </w:t>
                  </w:r>
                  <w:r>
                    <w:rPr>
                      <w:spacing w:val="5"/>
                    </w:rPr>
                    <w:t>not expect </w:t>
                  </w:r>
                  <w:r>
                    <w:rPr>
                      <w:spacing w:val="4"/>
                    </w:rPr>
                    <w:t>to </w:t>
                  </w:r>
                  <w:r>
                    <w:rPr>
                      <w:spacing w:val="2"/>
                    </w:rPr>
                    <w:t>live </w:t>
                  </w:r>
                  <w:r>
                    <w:rPr/>
                    <w:t>indefinitely  on subsidies </w:t>
                  </w:r>
                  <w:r>
                    <w:rPr>
                      <w:spacing w:val="3"/>
                    </w:rPr>
                    <w:t>from </w:t>
                  </w:r>
                  <w:r>
                    <w:rPr>
                      <w:spacing w:val="2"/>
                    </w:rPr>
                    <w:t>Premukhino. </w:t>
                  </w:r>
                  <w:r>
                    <w:rPr>
                      <w:spacing w:val="3"/>
                    </w:rPr>
                    <w:t>In </w:t>
                  </w:r>
                  <w:r>
                    <w:rPr>
                      <w:spacing w:val="2"/>
                    </w:rPr>
                    <w:t>one </w:t>
                  </w:r>
                  <w:r>
                    <w:rPr/>
                    <w:t>respect, at  </w:t>
                  </w:r>
                  <w:r>
                    <w:rPr>
                      <w:spacing w:val="3"/>
                    </w:rPr>
                    <w:t>any </w:t>
                  </w:r>
                  <w:r>
                    <w:rPr/>
                    <w:t>rate,  he had </w:t>
                  </w:r>
                  <w:r>
                    <w:rPr>
                      <w:spacing w:val="5"/>
                    </w:rPr>
                    <w:t>not </w:t>
                  </w:r>
                  <w:r>
                    <w:rPr/>
                    <w:t>changed. </w:t>
                  </w:r>
                  <w:r>
                    <w:rPr>
                      <w:spacing w:val="4"/>
                    </w:rPr>
                    <w:t>He </w:t>
                  </w:r>
                  <w:r>
                    <w:rPr/>
                    <w:t>still </w:t>
                  </w:r>
                  <w:r>
                    <w:rPr>
                      <w:spacing w:val="2"/>
                    </w:rPr>
                    <w:t>had </w:t>
                  </w:r>
                  <w:r>
                    <w:rPr/>
                    <w:t>an </w:t>
                  </w:r>
                  <w:r>
                    <w:rPr>
                      <w:spacing w:val="3"/>
                    </w:rPr>
                    <w:t>invincible </w:t>
                  </w:r>
                  <w:r>
                    <w:rPr>
                      <w:spacing w:val="5"/>
                    </w:rPr>
                    <w:t>belief </w:t>
                  </w:r>
                  <w:r>
                    <w:rPr/>
                    <w:t>in his </w:t>
                  </w:r>
                  <w:r>
                    <w:rPr>
                      <w:spacing w:val="3"/>
                    </w:rPr>
                    <w:t>own </w:t>
                  </w:r>
                  <w:r>
                    <w:rPr>
                      <w:spacing w:val="5"/>
                    </w:rPr>
                    <w:t>capacity </w:t>
                  </w:r>
                  <w:r>
                    <w:rPr>
                      <w:spacing w:val="4"/>
                    </w:rPr>
                    <w:t>to </w:t>
                  </w:r>
                  <w:r>
                    <w:rPr>
                      <w:spacing w:val="2"/>
                    </w:rPr>
                    <w:t>make </w:t>
                  </w:r>
                  <w:r>
                    <w:rPr/>
                    <w:t>his </w:t>
                  </w:r>
                  <w:r>
                    <w:rPr>
                      <w:spacing w:val="2"/>
                    </w:rPr>
                    <w:t>fortune— </w:t>
                  </w:r>
                  <w:r>
                    <w:rPr>
                      <w:spacing w:val="7"/>
                    </w:rPr>
                    <w:t>if </w:t>
                  </w:r>
                  <w:r>
                    <w:rPr>
                      <w:spacing w:val="5"/>
                    </w:rPr>
                    <w:t>only </w:t>
                  </w:r>
                  <w:r>
                    <w:rPr/>
                    <w:t>circumstances were </w:t>
                  </w:r>
                  <w:r>
                    <w:rPr>
                      <w:spacing w:val="8"/>
                    </w:rPr>
                    <w:t>dif­ </w:t>
                  </w:r>
                  <w:r>
                    <w:rPr/>
                    <w:t>ferent. </w:t>
                  </w:r>
                  <w:r>
                    <w:rPr>
                      <w:spacing w:val="3"/>
                    </w:rPr>
                    <w:t>The </w:t>
                  </w:r>
                  <w:r>
                    <w:rPr>
                      <w:spacing w:val="4"/>
                    </w:rPr>
                    <w:t>gold </w:t>
                  </w:r>
                  <w:r>
                    <w:rPr/>
                    <w:t>deposits  on </w:t>
                  </w:r>
                  <w:r>
                    <w:rPr>
                      <w:spacing w:val="2"/>
                    </w:rPr>
                    <w:t>the </w:t>
                  </w:r>
                  <w:r>
                    <w:rPr>
                      <w:spacing w:val="3"/>
                    </w:rPr>
                    <w:t>Lena </w:t>
                  </w:r>
                  <w:r>
                    <w:rPr>
                      <w:spacing w:val="2"/>
                    </w:rPr>
                    <w:t>river </w:t>
                  </w:r>
                  <w:r>
                    <w:rPr/>
                    <w:t>were </w:t>
                  </w:r>
                  <w:r>
                    <w:rPr>
                      <w:spacing w:val="3"/>
                    </w:rPr>
                    <w:t>being opened</w:t>
                  </w:r>
                  <w:r>
                    <w:rPr>
                      <w:spacing w:val="58"/>
                    </w:rPr>
                    <w:t> </w:t>
                  </w:r>
                  <w:r>
                    <w:rPr/>
                    <w:t>up at a great rate. </w:t>
                  </w:r>
                  <w:r>
                    <w:rPr>
                      <w:spacing w:val="4"/>
                    </w:rPr>
                    <w:t>Gold </w:t>
                  </w:r>
                  <w:r>
                    <w:rPr/>
                    <w:t>was </w:t>
                  </w:r>
                  <w:r>
                    <w:rPr>
                      <w:spacing w:val="2"/>
                    </w:rPr>
                    <w:t>the talk </w:t>
                  </w:r>
                  <w:r>
                    <w:rPr>
                      <w:spacing w:val="10"/>
                    </w:rPr>
                    <w:t>of </w:t>
                  </w:r>
                  <w:r>
                    <w:rPr/>
                    <w:t>Siberia; </w:t>
                  </w:r>
                  <w:r>
                    <w:rPr>
                      <w:spacing w:val="2"/>
                    </w:rPr>
                    <w:t>and Bakunin </w:t>
                  </w:r>
                  <w:r>
                    <w:rPr/>
                    <w:t>was </w:t>
                  </w:r>
                  <w:r>
                    <w:rPr>
                      <w:spacing w:val="3"/>
                    </w:rPr>
                    <w:t>soon </w:t>
                  </w:r>
                  <w:r>
                    <w:rPr>
                      <w:spacing w:val="4"/>
                    </w:rPr>
                    <w:t>convinced that </w:t>
                  </w:r>
                  <w:r>
                    <w:rPr>
                      <w:spacing w:val="2"/>
                    </w:rPr>
                    <w:t>the </w:t>
                  </w:r>
                  <w:r>
                    <w:rPr/>
                    <w:t>new </w:t>
                  </w:r>
                  <w:r>
                    <w:rPr>
                      <w:spacing w:val="3"/>
                    </w:rPr>
                    <w:t>industry </w:t>
                  </w:r>
                  <w:r>
                    <w:rPr/>
                    <w:t>was the one career </w:t>
                  </w:r>
                  <w:r>
                    <w:rPr>
                      <w:spacing w:val="4"/>
                    </w:rPr>
                    <w:t>for </w:t>
                  </w:r>
                  <w:r>
                    <w:rPr/>
                    <w:t>an </w:t>
                  </w:r>
                  <w:r>
                    <w:rPr>
                      <w:spacing w:val="2"/>
                    </w:rPr>
                    <w:t>honest </w:t>
                  </w:r>
                  <w:r>
                    <w:rPr/>
                    <w:t>man like himself. </w:t>
                  </w:r>
                  <w:r>
                    <w:rPr>
                      <w:spacing w:val="6"/>
                    </w:rPr>
                    <w:t>But </w:t>
                  </w:r>
                  <w:r>
                    <w:rPr>
                      <w:spacing w:val="3"/>
                    </w:rPr>
                    <w:t>what </w:t>
                  </w:r>
                  <w:r>
                    <w:rPr>
                      <w:spacing w:val="6"/>
                    </w:rPr>
                    <w:t>good </w:t>
                  </w:r>
                  <w:r>
                    <w:rPr/>
                    <w:t>was the </w:t>
                  </w:r>
                  <w:r>
                    <w:rPr>
                      <w:spacing w:val="3"/>
                    </w:rPr>
                    <w:t>Lena </w:t>
                  </w:r>
                  <w:r>
                    <w:rPr>
                      <w:spacing w:val="2"/>
                    </w:rPr>
                    <w:t>gold-field </w:t>
                  </w:r>
                  <w:r>
                    <w:rPr>
                      <w:spacing w:val="3"/>
                    </w:rPr>
                    <w:t>to </w:t>
                  </w:r>
                  <w:r>
                    <w:rPr/>
                    <w:t>him, sitting a </w:t>
                  </w:r>
                  <w:r>
                    <w:rPr>
                      <w:spacing w:val="3"/>
                    </w:rPr>
                    <w:t>thousand </w:t>
                  </w:r>
                  <w:r>
                    <w:rPr/>
                    <w:t>miles </w:t>
                  </w:r>
                  <w:r>
                    <w:rPr>
                      <w:spacing w:val="4"/>
                    </w:rPr>
                    <w:t>away </w:t>
                  </w:r>
                  <w:r>
                    <w:rPr/>
                    <w:t>in </w:t>
                  </w:r>
                  <w:r>
                    <w:rPr>
                      <w:spacing w:val="6"/>
                    </w:rPr>
                    <w:t>Tomsk </w:t>
                  </w:r>
                  <w:r>
                    <w:rPr>
                      <w:spacing w:val="2"/>
                    </w:rPr>
                    <w:t>and sternly </w:t>
                  </w:r>
                  <w:r>
                    <w:rPr>
                      <w:spacing w:val="4"/>
                    </w:rPr>
                    <w:t>prohibited </w:t>
                  </w:r>
                  <w:r>
                    <w:rPr>
                      <w:spacing w:val="2"/>
                    </w:rPr>
                    <w:t>from </w:t>
                  </w:r>
                  <w:r>
                    <w:rPr>
                      <w:spacing w:val="5"/>
                    </w:rPr>
                    <w:t>moving </w:t>
                  </w:r>
                  <w:r>
                    <w:rPr>
                      <w:spacing w:val="2"/>
                    </w:rPr>
                    <w:t>more </w:t>
                  </w:r>
                  <w:r>
                    <w:rPr/>
                    <w:t>than  </w:t>
                  </w:r>
                  <w:r>
                    <w:rPr>
                      <w:spacing w:val="4"/>
                    </w:rPr>
                    <w:t>thirty  </w:t>
                  </w:r>
                  <w:r>
                    <w:rPr/>
                    <w:t>versts  </w:t>
                  </w:r>
                  <w:r>
                    <w:rPr>
                      <w:spacing w:val="3"/>
                    </w:rPr>
                    <w:t>from</w:t>
                  </w:r>
                  <w:r>
                    <w:rPr>
                      <w:spacing w:val="58"/>
                    </w:rPr>
                    <w:t> </w:t>
                  </w:r>
                  <w:r>
                    <w:rPr/>
                    <w:t>the </w:t>
                  </w:r>
                  <w:r>
                    <w:rPr>
                      <w:spacing w:val="3"/>
                    </w:rPr>
                    <w:t>town? </w:t>
                  </w:r>
                  <w:r>
                    <w:rPr>
                      <w:spacing w:val="2"/>
                    </w:rPr>
                    <w:t>In </w:t>
                  </w:r>
                  <w:r>
                    <w:rPr>
                      <w:spacing w:val="3"/>
                    </w:rPr>
                    <w:t>August </w:t>
                  </w:r>
                  <w:r>
                    <w:rPr/>
                    <w:t>he </w:t>
                  </w:r>
                  <w:r>
                    <w:rPr>
                      <w:spacing w:val="2"/>
                    </w:rPr>
                    <w:t>applied </w:t>
                  </w:r>
                  <w:r>
                    <w:rPr>
                      <w:spacing w:val="4"/>
                    </w:rPr>
                    <w:t>for removal </w:t>
                  </w:r>
                  <w:r>
                    <w:rPr>
                      <w:spacing w:val="11"/>
                    </w:rPr>
                    <w:t>of </w:t>
                  </w:r>
                  <w:r>
                    <w:rPr>
                      <w:spacing w:val="2"/>
                    </w:rPr>
                    <w:t>the </w:t>
                  </w:r>
                  <w:r>
                    <w:rPr>
                      <w:spacing w:val="4"/>
                    </w:rPr>
                    <w:t>thirty-verst </w:t>
                  </w:r>
                  <w:r>
                    <w:rPr>
                      <w:spacing w:val="3"/>
                    </w:rPr>
                    <w:t>re­ </w:t>
                  </w:r>
                  <w:r>
                    <w:rPr>
                      <w:spacing w:val="2"/>
                    </w:rPr>
                    <w:t>striction and </w:t>
                  </w:r>
                  <w:r>
                    <w:rPr>
                      <w:spacing w:val="4"/>
                    </w:rPr>
                    <w:t>for </w:t>
                  </w:r>
                  <w:r>
                    <w:rPr/>
                    <w:t>permission </w:t>
                  </w:r>
                  <w:r>
                    <w:rPr>
                      <w:spacing w:val="5"/>
                    </w:rPr>
                    <w:t>to </w:t>
                  </w:r>
                  <w:r>
                    <w:rPr>
                      <w:spacing w:val="3"/>
                    </w:rPr>
                    <w:t>travel </w:t>
                  </w:r>
                  <w:r>
                    <w:rPr>
                      <w:spacing w:val="2"/>
                    </w:rPr>
                    <w:t>freely </w:t>
                  </w:r>
                  <w:r>
                    <w:rPr/>
                    <w:t>in Siberia, in order </w:t>
                  </w:r>
                  <w:r>
                    <w:rPr>
                      <w:spacing w:val="4"/>
                    </w:rPr>
                    <w:t>that </w:t>
                  </w:r>
                  <w:r>
                    <w:rPr/>
                    <w:t>he </w:t>
                  </w:r>
                  <w:r>
                    <w:rPr>
                      <w:spacing w:val="3"/>
                    </w:rPr>
                    <w:t>might </w:t>
                  </w:r>
                  <w:r>
                    <w:rPr/>
                    <w:t>relieve his </w:t>
                  </w:r>
                  <w:r>
                    <w:rPr>
                      <w:spacing w:val="4"/>
                    </w:rPr>
                    <w:t>family </w:t>
                  </w:r>
                  <w:r>
                    <w:rPr>
                      <w:spacing w:val="10"/>
                    </w:rPr>
                    <w:t>of </w:t>
                  </w:r>
                  <w:r>
                    <w:rPr>
                      <w:spacing w:val="2"/>
                    </w:rPr>
                    <w:t>the burden </w:t>
                  </w:r>
                  <w:r>
                    <w:rPr>
                      <w:spacing w:val="10"/>
                    </w:rPr>
                    <w:t>of </w:t>
                  </w:r>
                  <w:r>
                    <w:rPr>
                      <w:spacing w:val="3"/>
                    </w:rPr>
                    <w:t>supporting </w:t>
                  </w:r>
                  <w:r>
                    <w:rPr/>
                    <w:t>him. His </w:t>
                  </w:r>
                  <w:r>
                    <w:rPr>
                      <w:spacing w:val="3"/>
                    </w:rPr>
                    <w:t>letter </w:t>
                  </w:r>
                  <w:r>
                    <w:rPr/>
                    <w:t>was </w:t>
                  </w:r>
                  <w:r>
                    <w:rPr>
                      <w:spacing w:val="3"/>
                    </w:rPr>
                    <w:t>forwarded </w:t>
                  </w:r>
                  <w:r>
                    <w:rPr>
                      <w:spacing w:val="5"/>
                    </w:rPr>
                    <w:t>to </w:t>
                  </w:r>
                  <w:r>
                    <w:rPr>
                      <w:spacing w:val="2"/>
                    </w:rPr>
                    <w:t>Petersburg with </w:t>
                  </w:r>
                  <w:r>
                    <w:rPr/>
                    <w:t>a </w:t>
                  </w:r>
                  <w:r>
                    <w:rPr>
                      <w:spacing w:val="3"/>
                    </w:rPr>
                    <w:t>note  </w:t>
                  </w:r>
                  <w:r>
                    <w:rPr>
                      <w:spacing w:val="2"/>
                    </w:rPr>
                    <w:t>from  </w:t>
                  </w:r>
                  <w:r>
                    <w:rPr/>
                    <w:t>the </w:t>
                  </w:r>
                  <w:r>
                    <w:rPr>
                      <w:spacing w:val="3"/>
                    </w:rPr>
                    <w:t>local </w:t>
                  </w:r>
                  <w:r>
                    <w:rPr>
                      <w:spacing w:val="4"/>
                    </w:rPr>
                    <w:t>chief </w:t>
                  </w:r>
                  <w:r>
                    <w:rPr>
                      <w:spacing w:val="9"/>
                    </w:rPr>
                    <w:t>of </w:t>
                  </w:r>
                  <w:r>
                    <w:rPr>
                      <w:spacing w:val="2"/>
                    </w:rPr>
                    <w:t>police attesting the </w:t>
                  </w:r>
                  <w:r>
                    <w:rPr>
                      <w:spacing w:val="5"/>
                    </w:rPr>
                    <w:t>applicant’s </w:t>
                  </w:r>
                  <w:r>
                    <w:rPr/>
                    <w:t>“ sincere </w:t>
                  </w:r>
                  <w:r>
                    <w:rPr>
                      <w:spacing w:val="2"/>
                    </w:rPr>
                    <w:t>and </w:t>
                  </w:r>
                  <w:r>
                    <w:rPr>
                      <w:spacing w:val="6"/>
                    </w:rPr>
                    <w:t>pro­ </w:t>
                  </w:r>
                  <w:r>
                    <w:rPr>
                      <w:spacing w:val="4"/>
                    </w:rPr>
                    <w:t>found </w:t>
                  </w:r>
                  <w:r>
                    <w:rPr>
                      <w:spacing w:val="2"/>
                    </w:rPr>
                    <w:t>repentance </w:t>
                  </w:r>
                  <w:r>
                    <w:rPr>
                      <w:spacing w:val="4"/>
                    </w:rPr>
                    <w:t>for </w:t>
                  </w:r>
                  <w:r>
                    <w:rPr/>
                    <w:t>his </w:t>
                  </w:r>
                  <w:r>
                    <w:rPr>
                      <w:spacing w:val="4"/>
                    </w:rPr>
                    <w:t>former </w:t>
                  </w:r>
                  <w:r>
                    <w:rPr>
                      <w:spacing w:val="3"/>
                    </w:rPr>
                    <w:t>crime” </w:t>
                  </w:r>
                  <w:r>
                    <w:rPr/>
                    <w:t>. </w:t>
                  </w:r>
                  <w:r>
                    <w:rPr>
                      <w:spacing w:val="5"/>
                    </w:rPr>
                    <w:t>But </w:t>
                  </w:r>
                  <w:r>
                    <w:rPr>
                      <w:spacing w:val="6"/>
                    </w:rPr>
                    <w:t>Dolgorukov </w:t>
                  </w:r>
                  <w:r>
                    <w:rPr>
                      <w:spacing w:val="5"/>
                    </w:rPr>
                    <w:t>judged </w:t>
                  </w:r>
                  <w:r>
                    <w:rPr/>
                    <w:t>it “ </w:t>
                  </w:r>
                  <w:r>
                    <w:rPr>
                      <w:spacing w:val="5"/>
                    </w:rPr>
                    <w:t>inconvenient” </w:t>
                  </w:r>
                  <w:r>
                    <w:rPr>
                      <w:spacing w:val="3"/>
                    </w:rPr>
                    <w:t>to </w:t>
                  </w:r>
                  <w:r>
                    <w:rPr>
                      <w:spacing w:val="6"/>
                    </w:rPr>
                    <w:t>comply </w:t>
                  </w:r>
                  <w:r>
                    <w:rPr>
                      <w:spacing w:val="2"/>
                    </w:rPr>
                    <w:t>with the </w:t>
                  </w:r>
                  <w:r>
                    <w:rPr/>
                    <w:t>request. “ As </w:t>
                  </w:r>
                  <w:r>
                    <w:rPr>
                      <w:spacing w:val="3"/>
                    </w:rPr>
                    <w:t>for </w:t>
                  </w:r>
                  <w:r>
                    <w:rPr/>
                    <w:t>the </w:t>
                  </w:r>
                  <w:r>
                    <w:rPr>
                      <w:spacing w:val="3"/>
                    </w:rPr>
                    <w:t>sup­ </w:t>
                  </w:r>
                  <w:r>
                    <w:rPr>
                      <w:spacing w:val="4"/>
                    </w:rPr>
                    <w:t>port </w:t>
                  </w:r>
                  <w:r>
                    <w:rPr>
                      <w:spacing w:val="2"/>
                    </w:rPr>
                    <w:t>which </w:t>
                  </w:r>
                  <w:r>
                    <w:rPr/>
                    <w:t>he receives </w:t>
                  </w:r>
                  <w:r>
                    <w:rPr>
                      <w:spacing w:val="2"/>
                    </w:rPr>
                    <w:t>from </w:t>
                  </w:r>
                  <w:r>
                    <w:rPr/>
                    <w:t>his </w:t>
                  </w:r>
                  <w:r>
                    <w:rPr>
                      <w:spacing w:val="3"/>
                    </w:rPr>
                    <w:t>relatives,”  </w:t>
                  </w:r>
                  <w:r>
                    <w:rPr/>
                    <w:t>he </w:t>
                  </w:r>
                  <w:r>
                    <w:rPr>
                      <w:spacing w:val="3"/>
                    </w:rPr>
                    <w:t>curtly concluded,   </w:t>
                  </w:r>
                  <w:r>
                    <w:rPr/>
                    <w:t>“ it </w:t>
                  </w:r>
                  <w:r>
                    <w:rPr>
                      <w:spacing w:val="3"/>
                    </w:rPr>
                    <w:t>cannot </w:t>
                  </w:r>
                  <w:r>
                    <w:rPr/>
                    <w:t>ruin </w:t>
                  </w:r>
                  <w:r>
                    <w:rPr>
                      <w:spacing w:val="6"/>
                    </w:rPr>
                    <w:t>them.” </w:t>
                  </w:r>
                  <w:r>
                    <w:rPr>
                      <w:spacing w:val="2"/>
                    </w:rPr>
                    <w:t>Bakunin had </w:t>
                  </w:r>
                  <w:r>
                    <w:rPr>
                      <w:spacing w:val="4"/>
                    </w:rPr>
                    <w:t>to </w:t>
                  </w:r>
                  <w:r>
                    <w:rPr/>
                    <w:t>settle </w:t>
                  </w:r>
                  <w:r>
                    <w:rPr>
                      <w:spacing w:val="4"/>
                    </w:rPr>
                    <w:t>down to </w:t>
                  </w:r>
                  <w:r>
                    <w:rPr/>
                    <w:t>his first Siberian </w:t>
                  </w:r>
                  <w:r>
                    <w:rPr>
                      <w:spacing w:val="2"/>
                    </w:rPr>
                    <w:t>winter </w:t>
                  </w:r>
                  <w:r>
                    <w:rPr/>
                    <w:t>in </w:t>
                  </w:r>
                  <w:r>
                    <w:rPr>
                      <w:spacing w:val="2"/>
                    </w:rPr>
                    <w:t>the </w:t>
                  </w:r>
                  <w:r>
                    <w:rPr>
                      <w:spacing w:val="3"/>
                    </w:rPr>
                    <w:t>cramped </w:t>
                  </w:r>
                  <w:r>
                    <w:rPr/>
                    <w:t>surroundings  </w:t>
                  </w:r>
                  <w:r>
                    <w:rPr>
                      <w:spacing w:val="11"/>
                    </w:rPr>
                    <w:t>of  </w:t>
                  </w:r>
                  <w:r>
                    <w:rPr>
                      <w:spacing w:val="43"/>
                    </w:rPr>
                    <w:t> </w:t>
                  </w:r>
                  <w:r>
                    <w:rPr>
                      <w:spacing w:val="6"/>
                    </w:rPr>
                    <w:t>Tomsk.1</w:t>
                  </w:r>
                </w:p>
                <w:p>
                  <w:pPr>
                    <w:pStyle w:val="BodyText"/>
                    <w:spacing w:line="254" w:lineRule="auto"/>
                    <w:ind w:left="1058" w:right="1023" w:firstLine="212"/>
                    <w:jc w:val="both"/>
                  </w:pPr>
                  <w:r>
                    <w:rPr/>
                    <w:t>There was </w:t>
                  </w:r>
                  <w:r>
                    <w:rPr>
                      <w:spacing w:val="2"/>
                    </w:rPr>
                    <w:t>another </w:t>
                  </w:r>
                  <w:r>
                    <w:rPr>
                      <w:spacing w:val="3"/>
                    </w:rPr>
                    <w:t>expedient </w:t>
                  </w:r>
                  <w:r>
                    <w:rPr>
                      <w:spacing w:val="4"/>
                    </w:rPr>
                    <w:t>for </w:t>
                  </w:r>
                  <w:r>
                    <w:rPr/>
                    <w:t>earning his </w:t>
                  </w:r>
                  <w:r>
                    <w:rPr>
                      <w:spacing w:val="4"/>
                    </w:rPr>
                    <w:t>daily </w:t>
                  </w:r>
                  <w:r>
                    <w:rPr>
                      <w:spacing w:val="3"/>
                    </w:rPr>
                    <w:t>bread </w:t>
                  </w:r>
                  <w:r>
                    <w:rPr>
                      <w:spacing w:val="4"/>
                    </w:rPr>
                    <w:t>to </w:t>
                  </w:r>
                  <w:r>
                    <w:rPr>
                      <w:spacing w:val="2"/>
                    </w:rPr>
                    <w:t>which </w:t>
                  </w:r>
                  <w:r>
                    <w:rPr/>
                    <w:t>he </w:t>
                  </w:r>
                  <w:r>
                    <w:rPr>
                      <w:spacing w:val="3"/>
                    </w:rPr>
                    <w:t>had </w:t>
                  </w:r>
                  <w:r>
                    <w:rPr>
                      <w:spacing w:val="2"/>
                    </w:rPr>
                    <w:t>once </w:t>
                  </w:r>
                  <w:r>
                    <w:rPr/>
                    <w:t>resorted— </w:t>
                  </w:r>
                  <w:r>
                    <w:rPr>
                      <w:spacing w:val="2"/>
                    </w:rPr>
                    <w:t>with </w:t>
                  </w:r>
                  <w:r>
                    <w:rPr/>
                    <w:t>singular </w:t>
                  </w:r>
                  <w:r>
                    <w:rPr>
                      <w:spacing w:val="3"/>
                    </w:rPr>
                    <w:t>lack </w:t>
                  </w:r>
                  <w:r>
                    <w:rPr>
                      <w:spacing w:val="11"/>
                    </w:rPr>
                    <w:t>of </w:t>
                  </w:r>
                  <w:r>
                    <w:rPr/>
                    <w:t>success— in </w:t>
                  </w:r>
                  <w:r>
                    <w:rPr>
                      <w:spacing w:val="3"/>
                    </w:rPr>
                    <w:t>Moscow. </w:t>
                  </w:r>
                  <w:r>
                    <w:rPr>
                      <w:spacing w:val="4"/>
                    </w:rPr>
                    <w:t>He could </w:t>
                  </w:r>
                  <w:r>
                    <w:rPr/>
                    <w:t>take pupils. </w:t>
                  </w:r>
                  <w:r>
                    <w:rPr>
                      <w:spacing w:val="4"/>
                    </w:rPr>
                    <w:t>He </w:t>
                  </w:r>
                  <w:r>
                    <w:rPr>
                      <w:spacing w:val="3"/>
                    </w:rPr>
                    <w:t>had </w:t>
                  </w:r>
                  <w:r>
                    <w:rPr>
                      <w:spacing w:val="2"/>
                    </w:rPr>
                    <w:t>struck </w:t>
                  </w:r>
                  <w:r>
                    <w:rPr/>
                    <w:t>up a friendship  </w:t>
                  </w:r>
                  <w:r>
                    <w:rPr>
                      <w:spacing w:val="2"/>
                    </w:rPr>
                    <w:t>with </w:t>
                  </w:r>
                  <w:r>
                    <w:rPr/>
                    <w:t>a </w:t>
                  </w:r>
                  <w:r>
                    <w:rPr>
                      <w:spacing w:val="3"/>
                    </w:rPr>
                    <w:t>Polish </w:t>
                  </w:r>
                  <w:r>
                    <w:rPr/>
                    <w:t>exile </w:t>
                  </w:r>
                  <w:r>
                    <w:rPr>
                      <w:spacing w:val="3"/>
                    </w:rPr>
                    <w:t>named </w:t>
                  </w:r>
                  <w:r>
                    <w:rPr>
                      <w:spacing w:val="7"/>
                    </w:rPr>
                    <w:t>Tol </w:t>
                  </w:r>
                  <w:r>
                    <w:rPr>
                      <w:spacing w:val="2"/>
                    </w:rPr>
                    <w:t>who, </w:t>
                  </w:r>
                  <w:r>
                    <w:rPr/>
                    <w:t>in </w:t>
                  </w:r>
                  <w:r>
                    <w:rPr>
                      <w:spacing w:val="2"/>
                    </w:rPr>
                    <w:t>the </w:t>
                  </w:r>
                  <w:r>
                    <w:rPr/>
                    <w:t>intervals </w:t>
                  </w:r>
                  <w:r>
                    <w:rPr>
                      <w:spacing w:val="11"/>
                    </w:rPr>
                    <w:t>of </w:t>
                  </w:r>
                  <w:r>
                    <w:rPr/>
                    <w:t>hard drinking, his </w:t>
                  </w:r>
                  <w:r>
                    <w:rPr>
                      <w:spacing w:val="3"/>
                    </w:rPr>
                    <w:t>habitual antidote </w:t>
                  </w:r>
                  <w:r>
                    <w:rPr>
                      <w:spacing w:val="4"/>
                    </w:rPr>
                    <w:t>to </w:t>
                  </w:r>
                  <w:r>
                    <w:rPr/>
                    <w:t>Siberian </w:t>
                  </w:r>
                  <w:r>
                    <w:rPr>
                      <w:spacing w:val="7"/>
                    </w:rPr>
                    <w:t>monotony, </w:t>
                  </w:r>
                  <w:r>
                    <w:rPr/>
                    <w:t>made his </w:t>
                  </w:r>
                  <w:r>
                    <w:rPr>
                      <w:spacing w:val="3"/>
                    </w:rPr>
                    <w:t>living </w:t>
                  </w:r>
                  <w:r>
                    <w:rPr/>
                    <w:t>as a teacher. </w:t>
                  </w:r>
                  <w:r>
                    <w:rPr>
                      <w:spacing w:val="5"/>
                    </w:rPr>
                    <w:t>Among </w:t>
                  </w:r>
                  <w:r>
                    <w:rPr>
                      <w:spacing w:val="8"/>
                    </w:rPr>
                    <w:t>Tol’s </w:t>
                  </w:r>
                  <w:r>
                    <w:rPr/>
                    <w:t>pupils were the </w:t>
                  </w:r>
                  <w:r>
                    <w:rPr>
                      <w:spacing w:val="6"/>
                    </w:rPr>
                    <w:t>two </w:t>
                  </w:r>
                  <w:r>
                    <w:rPr/>
                    <w:t>daughters  </w:t>
                  </w:r>
                  <w:r>
                    <w:rPr>
                      <w:spacing w:val="9"/>
                    </w:rPr>
                    <w:t>of </w:t>
                  </w:r>
                  <w:r>
                    <w:rPr>
                      <w:spacing w:val="2"/>
                    </w:rPr>
                    <w:t>Ksaweri </w:t>
                  </w:r>
                  <w:r>
                    <w:rPr>
                      <w:spacing w:val="4"/>
                    </w:rPr>
                    <w:t>Kwiatkowski, </w:t>
                  </w:r>
                  <w:r>
                    <w:rPr/>
                    <w:t>a </w:t>
                  </w:r>
                  <w:r>
                    <w:rPr>
                      <w:spacing w:val="2"/>
                    </w:rPr>
                    <w:t>Polish merchant long settled </w:t>
                  </w:r>
                  <w:r>
                    <w:rPr/>
                    <w:t>in Siberia. </w:t>
                  </w:r>
                  <w:r>
                    <w:rPr>
                      <w:spacing w:val="2"/>
                    </w:rPr>
                    <w:t>Bakunin </w:t>
                  </w:r>
                  <w:r>
                    <w:rPr/>
                    <w:t>offered </w:t>
                  </w:r>
                  <w:r>
                    <w:rPr>
                      <w:spacing w:val="3"/>
                    </w:rPr>
                    <w:t>to teach </w:t>
                  </w:r>
                  <w:r>
                    <w:rPr>
                      <w:spacing w:val="2"/>
                    </w:rPr>
                    <w:t>the </w:t>
                  </w:r>
                  <w:r>
                    <w:rPr/>
                    <w:t>girls French. </w:t>
                  </w:r>
                  <w:r>
                    <w:rPr>
                      <w:spacing w:val="6"/>
                    </w:rPr>
                    <w:t>It </w:t>
                  </w:r>
                  <w:r>
                    <w:rPr/>
                    <w:t>was an agreeable </w:t>
                  </w:r>
                  <w:r>
                    <w:rPr>
                      <w:spacing w:val="4"/>
                    </w:rPr>
                    <w:t>family </w:t>
                  </w:r>
                  <w:r>
                    <w:rPr>
                      <w:spacing w:val="2"/>
                    </w:rPr>
                    <w:t>living </w:t>
                  </w:r>
                  <w:r>
                    <w:rPr/>
                    <w:t>in a little house on </w:t>
                  </w:r>
                  <w:r>
                    <w:rPr>
                      <w:spacing w:val="2"/>
                    </w:rPr>
                    <w:t>the </w:t>
                  </w:r>
                  <w:r>
                    <w:rPr/>
                    <w:t>outskirts </w:t>
                  </w:r>
                  <w:r>
                    <w:rPr>
                      <w:spacing w:val="9"/>
                    </w:rPr>
                    <w:t>of </w:t>
                  </w:r>
                  <w:r>
                    <w:rPr/>
                    <w:t>the </w:t>
                  </w:r>
                  <w:r>
                    <w:rPr>
                      <w:spacing w:val="3"/>
                    </w:rPr>
                    <w:t>town. </w:t>
                  </w:r>
                  <w:r>
                    <w:rPr>
                      <w:spacing w:val="2"/>
                    </w:rPr>
                    <w:t>Bakunin </w:t>
                  </w:r>
                  <w:r>
                    <w:rPr>
                      <w:spacing w:val="5"/>
                    </w:rPr>
                    <w:t>found </w:t>
                  </w:r>
                  <w:r>
                    <w:rPr>
                      <w:spacing w:val="2"/>
                    </w:rPr>
                    <w:t>that, </w:t>
                  </w:r>
                  <w:r>
                    <w:rPr/>
                    <w:t>when he had </w:t>
                  </w:r>
                  <w:r>
                    <w:rPr>
                      <w:spacing w:val="3"/>
                    </w:rPr>
                    <w:t>nothing </w:t>
                  </w:r>
                  <w:r>
                    <w:rPr/>
                    <w:t>else </w:t>
                  </w:r>
                  <w:r>
                    <w:rPr>
                      <w:spacing w:val="4"/>
                    </w:rPr>
                    <w:t>to </w:t>
                  </w:r>
                  <w:r>
                    <w:rPr>
                      <w:spacing w:val="3"/>
                    </w:rPr>
                    <w:t>do, </w:t>
                  </w:r>
                  <w:r>
                    <w:rPr/>
                    <w:t>his </w:t>
                  </w:r>
                  <w:r>
                    <w:rPr>
                      <w:spacing w:val="4"/>
                    </w:rPr>
                    <w:t>footsteps </w:t>
                  </w:r>
                  <w:r>
                    <w:rPr>
                      <w:spacing w:val="2"/>
                    </w:rPr>
                    <w:t>naturally </w:t>
                  </w:r>
                  <w:r>
                    <w:rPr/>
                    <w:t>carried him in </w:t>
                  </w:r>
                  <w:r>
                    <w:rPr>
                      <w:spacing w:val="3"/>
                    </w:rPr>
                    <w:t>that </w:t>
                  </w:r>
                  <w:r>
                    <w:rPr>
                      <w:spacing w:val="2"/>
                    </w:rPr>
                    <w:t>direction; and </w:t>
                  </w:r>
                  <w:r>
                    <w:rPr/>
                    <w:t>since he </w:t>
                  </w:r>
                  <w:r>
                    <w:rPr>
                      <w:spacing w:val="2"/>
                    </w:rPr>
                    <w:t>seldom </w:t>
                  </w:r>
                  <w:r>
                    <w:rPr>
                      <w:spacing w:val="3"/>
                    </w:rPr>
                    <w:t>had anything to do, </w:t>
                  </w:r>
                  <w:r>
                    <w:rPr/>
                    <w:t>he </w:t>
                  </w:r>
                  <w:r>
                    <w:rPr>
                      <w:spacing w:val="3"/>
                    </w:rPr>
                    <w:t>became </w:t>
                  </w:r>
                  <w:r>
                    <w:rPr/>
                    <w:t>a </w:t>
                  </w:r>
                  <w:r>
                    <w:rPr>
                      <w:spacing w:val="3"/>
                    </w:rPr>
                    <w:t>daily </w:t>
                  </w:r>
                  <w:r>
                    <w:rPr>
                      <w:spacing w:val="2"/>
                    </w:rPr>
                    <w:t>visitor. </w:t>
                  </w:r>
                  <w:r>
                    <w:rPr>
                      <w:spacing w:val="5"/>
                    </w:rPr>
                    <w:t>It </w:t>
                  </w:r>
                  <w:r>
                    <w:rPr/>
                    <w:t>was the first </w:t>
                  </w:r>
                  <w:r>
                    <w:rPr>
                      <w:spacing w:val="2"/>
                    </w:rPr>
                    <w:t>intimate human </w:t>
                  </w:r>
                  <w:r>
                    <w:rPr/>
                    <w:t>relationship, </w:t>
                  </w:r>
                  <w:r>
                    <w:rPr>
                      <w:spacing w:val="2"/>
                    </w:rPr>
                    <w:t>and the </w:t>
                  </w:r>
                  <w:r>
                    <w:rPr/>
                    <w:t>first </w:t>
                  </w:r>
                  <w:r>
                    <w:rPr>
                      <w:spacing w:val="5"/>
                    </w:rPr>
                    <w:t>contact </w:t>
                  </w:r>
                  <w:r>
                    <w:rPr/>
                    <w:t>with </w:t>
                  </w:r>
                  <w:r>
                    <w:rPr>
                      <w:spacing w:val="3"/>
                    </w:rPr>
                    <w:t>women,  </w:t>
                  </w:r>
                  <w:r>
                    <w:rPr>
                      <w:spacing w:val="4"/>
                    </w:rPr>
                    <w:t>that </w:t>
                  </w:r>
                  <w:r>
                    <w:rPr/>
                    <w:t>he </w:t>
                  </w:r>
                  <w:r>
                    <w:rPr>
                      <w:spacing w:val="3"/>
                    </w:rPr>
                    <w:t>had </w:t>
                  </w:r>
                  <w:r>
                    <w:rPr>
                      <w:spacing w:val="6"/>
                    </w:rPr>
                    <w:t>enjoyed </w:t>
                  </w:r>
                  <w:r>
                    <w:rPr>
                      <w:spacing w:val="3"/>
                    </w:rPr>
                    <w:t>for </w:t>
                  </w:r>
                  <w:r>
                    <w:rPr>
                      <w:spacing w:val="2"/>
                    </w:rPr>
                    <w:t>nearly </w:t>
                  </w:r>
                  <w:r>
                    <w:rPr/>
                    <w:t>ten  </w:t>
                  </w:r>
                  <w:r>
                    <w:rPr>
                      <w:spacing w:val="15"/>
                    </w:rPr>
                    <w:t> </w:t>
                  </w:r>
                  <w:r>
                    <w:rPr/>
                    <w:t>years.</w:t>
                  </w:r>
                </w:p>
                <w:p>
                  <w:pPr>
                    <w:pStyle w:val="BodyText"/>
                    <w:spacing w:line="254" w:lineRule="auto"/>
                    <w:ind w:left="1070" w:right="1017" w:firstLine="212"/>
                    <w:jc w:val="both"/>
                  </w:pPr>
                  <w:r>
                    <w:rPr>
                      <w:spacing w:val="5"/>
                    </w:rPr>
                    <w:t>All </w:t>
                  </w:r>
                  <w:r>
                    <w:rPr/>
                    <w:t>his life Michael </w:t>
                  </w:r>
                  <w:r>
                    <w:rPr>
                      <w:spacing w:val="2"/>
                    </w:rPr>
                    <w:t>Bakunin had been </w:t>
                  </w:r>
                  <w:r>
                    <w:rPr/>
                    <w:t>used </w:t>
                  </w:r>
                  <w:r>
                    <w:rPr>
                      <w:spacing w:val="4"/>
                    </w:rPr>
                    <w:t>to </w:t>
                  </w:r>
                  <w:r>
                    <w:rPr/>
                    <w:t>feminine </w:t>
                  </w:r>
                  <w:r>
                    <w:rPr>
                      <w:spacing w:val="3"/>
                    </w:rPr>
                    <w:t>adora­ tion. </w:t>
                  </w:r>
                  <w:r>
                    <w:rPr>
                      <w:spacing w:val="6"/>
                    </w:rPr>
                    <w:t>It </w:t>
                  </w:r>
                  <w:r>
                    <w:rPr>
                      <w:spacing w:val="3"/>
                    </w:rPr>
                    <w:t>responded </w:t>
                  </w:r>
                  <w:r>
                    <w:rPr>
                      <w:spacing w:val="4"/>
                    </w:rPr>
                    <w:t>to </w:t>
                  </w:r>
                  <w:r>
                    <w:rPr/>
                    <w:t>a deep need </w:t>
                  </w:r>
                  <w:r>
                    <w:rPr>
                      <w:spacing w:val="9"/>
                    </w:rPr>
                    <w:t>of </w:t>
                  </w:r>
                  <w:r>
                    <w:rPr/>
                    <w:t>his nature. </w:t>
                  </w:r>
                  <w:r>
                    <w:rPr>
                      <w:spacing w:val="3"/>
                    </w:rPr>
                    <w:t>In </w:t>
                  </w:r>
                  <w:r>
                    <w:rPr>
                      <w:spacing w:val="5"/>
                    </w:rPr>
                    <w:t>youth </w:t>
                  </w:r>
                  <w:r>
                    <w:rPr/>
                    <w:t>he </w:t>
                  </w:r>
                  <w:r>
                    <w:rPr>
                      <w:spacing w:val="2"/>
                    </w:rPr>
                    <w:t>had taken </w:t>
                  </w:r>
                  <w:r>
                    <w:rPr/>
                    <w:t>his fill </w:t>
                  </w:r>
                  <w:r>
                    <w:rPr>
                      <w:spacing w:val="11"/>
                    </w:rPr>
                    <w:t>of </w:t>
                  </w:r>
                  <w:r>
                    <w:rPr/>
                    <w:t>it, </w:t>
                  </w:r>
                  <w:r>
                    <w:rPr>
                      <w:spacing w:val="3"/>
                    </w:rPr>
                    <w:t>though </w:t>
                  </w:r>
                  <w:r>
                    <w:rPr/>
                    <w:t>his </w:t>
                  </w:r>
                  <w:r>
                    <w:rPr>
                      <w:spacing w:val="4"/>
                    </w:rPr>
                    <w:t>impotence </w:t>
                  </w:r>
                  <w:r>
                    <w:rPr>
                      <w:spacing w:val="2"/>
                    </w:rPr>
                    <w:t>had </w:t>
                  </w:r>
                  <w:r>
                    <w:rPr>
                      <w:spacing w:val="3"/>
                    </w:rPr>
                    <w:t>saved </w:t>
                  </w:r>
                  <w:r>
                    <w:rPr/>
                    <w:t>him  </w:t>
                  </w:r>
                  <w:r>
                    <w:rPr>
                      <w:spacing w:val="2"/>
                    </w:rPr>
                    <w:t>from  the </w:t>
                  </w:r>
                  <w:r>
                    <w:rPr/>
                    <w:t>impulse </w:t>
                  </w:r>
                  <w:r>
                    <w:rPr>
                      <w:spacing w:val="4"/>
                    </w:rPr>
                    <w:t>to  </w:t>
                  </w:r>
                  <w:r>
                    <w:rPr>
                      <w:spacing w:val="2"/>
                    </w:rPr>
                    <w:t>concentrate </w:t>
                  </w:r>
                  <w:r>
                    <w:rPr/>
                    <w:t>his </w:t>
                  </w:r>
                  <w:r>
                    <w:rPr>
                      <w:spacing w:val="4"/>
                    </w:rPr>
                    <w:t>emotion </w:t>
                  </w:r>
                  <w:r>
                    <w:rPr/>
                    <w:t>on  a single </w:t>
                  </w:r>
                  <w:r>
                    <w:rPr>
                      <w:spacing w:val="5"/>
                    </w:rPr>
                    <w:t>object.    </w:t>
                  </w:r>
                  <w:r>
                    <w:rPr>
                      <w:spacing w:val="36"/>
                    </w:rPr>
                    <w:t> </w:t>
                  </w:r>
                  <w:r>
                    <w:rPr>
                      <w:spacing w:val="4"/>
                    </w:rPr>
                    <w:t>He</w:t>
                  </w:r>
                </w:p>
                <w:p>
                  <w:pPr>
                    <w:spacing w:before="20"/>
                    <w:ind w:left="388" w:right="331" w:firstLine="0"/>
                    <w:jc w:val="center"/>
                    <w:rPr>
                      <w:b/>
                      <w:sz w:val="15"/>
                    </w:rPr>
                  </w:pPr>
                  <w:r>
                    <w:rPr>
                      <w:b/>
                      <w:sz w:val="15"/>
                    </w:rPr>
                    <w:t>1 </w:t>
                  </w:r>
                  <w:r>
                    <w:rPr>
                      <w:b/>
                      <w:i/>
                      <w:sz w:val="15"/>
                    </w:rPr>
                    <w:t>Materiali</w:t>
                  </w:r>
                  <w:r>
                    <w:rPr>
                      <w:b/>
                      <w:sz w:val="15"/>
                    </w:rPr>
                    <w:t>, ed.  Polonsky,  i.  298,  427; </w:t>
                  </w:r>
                  <w:r>
                    <w:rPr>
                      <w:b/>
                      <w:i/>
                      <w:sz w:val="15"/>
                    </w:rPr>
                    <w:t>Sobranie,  </w:t>
                  </w:r>
                  <w:r>
                    <w:rPr>
                      <w:b/>
                      <w:sz w:val="15"/>
                    </w:rPr>
                    <w:t>ed.  Steklov, iv. 282-4.</w:t>
                  </w:r>
                </w:p>
              </w:txbxContent>
            </v:textbox>
            <w10:wrap type="none"/>
          </v:shape>
        </w:pict>
      </w:r>
      <w:r>
        <w:rPr/>
        <w:drawing>
          <wp:anchor distT="0" distB="0" distL="0" distR="0" allowOverlap="1" layoutInCell="1" locked="0" behindDoc="1" simplePos="0" relativeHeight="268190423">
            <wp:simplePos x="0" y="0"/>
            <wp:positionH relativeFrom="page">
              <wp:posOffset>0</wp:posOffset>
            </wp:positionH>
            <wp:positionV relativeFrom="page">
              <wp:posOffset>0</wp:posOffset>
            </wp:positionV>
            <wp:extent cx="5045064" cy="7778496"/>
            <wp:effectExtent l="0" t="0" r="0" b="0"/>
            <wp:wrapNone/>
            <wp:docPr id="461" name="image235.png" descr=""/>
            <wp:cNvGraphicFramePr>
              <a:graphicFrameLocks noChangeAspect="1"/>
            </wp:cNvGraphicFramePr>
            <a:graphic>
              <a:graphicData uri="http://schemas.openxmlformats.org/drawingml/2006/picture">
                <pic:pic>
                  <pic:nvPicPr>
                    <pic:cNvPr id="462" name="image235.png"/>
                    <pic:cNvPicPr/>
                  </pic:nvPicPr>
                  <pic:blipFill>
                    <a:blip r:embed="rId23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500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45" w:val="left" w:leader="none"/>
                      <w:tab w:pos="6908" w:val="right" w:leader="none"/>
                    </w:tabs>
                    <w:spacing w:before="115"/>
                    <w:ind w:left="1075" w:right="0" w:firstLine="0"/>
                    <w:jc w:val="left"/>
                    <w:rPr>
                      <w:b/>
                      <w:sz w:val="16"/>
                    </w:rPr>
                  </w:pPr>
                  <w:r>
                    <w:rPr>
                      <w:spacing w:val="6"/>
                      <w:sz w:val="12"/>
                    </w:rPr>
                    <w:t>CH</w:t>
                  </w:r>
                  <w:r>
                    <w:rPr>
                      <w:spacing w:val="-18"/>
                      <w:sz w:val="12"/>
                    </w:rPr>
                    <w:t> </w:t>
                  </w:r>
                  <w:r>
                    <w:rPr>
                      <w:spacing w:val="8"/>
                      <w:sz w:val="12"/>
                    </w:rPr>
                    <w:t>AP. </w:t>
                  </w:r>
                  <w:r>
                    <w:rPr>
                      <w:spacing w:val="16"/>
                      <w:sz w:val="12"/>
                    </w:rPr>
                    <w:t> </w:t>
                  </w:r>
                  <w:r>
                    <w:rPr>
                      <w:b/>
                      <w:spacing w:val="-4"/>
                      <w:sz w:val="16"/>
                    </w:rPr>
                    <w:t>18</w:t>
                    <w:tab/>
                  </w:r>
                  <w:r>
                    <w:rPr>
                      <w:b/>
                      <w:spacing w:val="8"/>
                      <w:sz w:val="16"/>
                    </w:rPr>
                    <w:t>SIBERIAN</w:t>
                  </w:r>
                  <w:r>
                    <w:rPr>
                      <w:b/>
                      <w:spacing w:val="54"/>
                      <w:sz w:val="16"/>
                    </w:rPr>
                    <w:t> </w:t>
                  </w:r>
                  <w:r>
                    <w:rPr>
                      <w:b/>
                      <w:spacing w:val="10"/>
                      <w:sz w:val="16"/>
                    </w:rPr>
                    <w:t>ADVENTURE</w:t>
                  </w:r>
                  <w:r>
                    <w:rPr>
                      <w:rFonts w:ascii="Times New Roman"/>
                      <w:spacing w:val="10"/>
                      <w:sz w:val="16"/>
                    </w:rPr>
                    <w:tab/>
                  </w:r>
                  <w:r>
                    <w:rPr>
                      <w:b/>
                      <w:spacing w:val="-3"/>
                      <w:sz w:val="16"/>
                    </w:rPr>
                    <w:t>227</w:t>
                  </w:r>
                </w:p>
                <w:p>
                  <w:pPr>
                    <w:pStyle w:val="BodyText"/>
                    <w:spacing w:line="249" w:lineRule="auto" w:before="121"/>
                    <w:ind w:left="1063" w:right="1029" w:firstLine="10"/>
                    <w:jc w:val="both"/>
                  </w:pPr>
                  <w:r>
                    <w:rPr/>
                    <w:t>emerged </w:t>
                  </w:r>
                  <w:r>
                    <w:rPr>
                      <w:spacing w:val="2"/>
                    </w:rPr>
                    <w:t>from prison </w:t>
                  </w:r>
                  <w:r>
                    <w:rPr/>
                    <w:t>an </w:t>
                  </w:r>
                  <w:r>
                    <w:rPr>
                      <w:spacing w:val="2"/>
                    </w:rPr>
                    <w:t>intensely </w:t>
                  </w:r>
                  <w:r>
                    <w:rPr>
                      <w:spacing w:val="4"/>
                    </w:rPr>
                    <w:t>lonely </w:t>
                  </w:r>
                  <w:r>
                    <w:rPr/>
                    <w:t>man. </w:t>
                  </w:r>
                  <w:r>
                    <w:rPr>
                      <w:spacing w:val="3"/>
                    </w:rPr>
                    <w:t>He </w:t>
                  </w:r>
                  <w:r>
                    <w:rPr/>
                    <w:t>was  cast  </w:t>
                  </w:r>
                  <w:r>
                    <w:rPr>
                      <w:spacing w:val="2"/>
                    </w:rPr>
                    <w:t>adrift </w:t>
                  </w:r>
                  <w:r>
                    <w:rPr/>
                    <w:t>in a small Siberian </w:t>
                  </w:r>
                  <w:r>
                    <w:rPr>
                      <w:spacing w:val="3"/>
                    </w:rPr>
                    <w:t>town. </w:t>
                  </w:r>
                  <w:r>
                    <w:rPr/>
                    <w:t>There was </w:t>
                  </w:r>
                  <w:r>
                    <w:rPr>
                      <w:spacing w:val="4"/>
                    </w:rPr>
                    <w:t>every </w:t>
                  </w:r>
                  <w:r>
                    <w:rPr/>
                    <w:t>chance </w:t>
                  </w:r>
                  <w:r>
                    <w:rPr>
                      <w:spacing w:val="3"/>
                    </w:rPr>
                    <w:t>that </w:t>
                  </w:r>
                  <w:r>
                    <w:rPr/>
                    <w:t>he </w:t>
                  </w:r>
                  <w:r>
                    <w:rPr>
                      <w:spacing w:val="3"/>
                    </w:rPr>
                    <w:t>would </w:t>
                  </w:r>
                  <w:r>
                    <w:rPr/>
                    <w:t>fall in </w:t>
                  </w:r>
                  <w:r>
                    <w:rPr>
                      <w:spacing w:val="5"/>
                    </w:rPr>
                    <w:t>love </w:t>
                  </w:r>
                  <w:r>
                    <w:rPr>
                      <w:spacing w:val="2"/>
                    </w:rPr>
                    <w:t>with </w:t>
                  </w:r>
                  <w:r>
                    <w:rPr>
                      <w:spacing w:val="3"/>
                    </w:rPr>
                    <w:t>the </w:t>
                  </w:r>
                  <w:r>
                    <w:rPr/>
                    <w:t>first </w:t>
                  </w:r>
                  <w:r>
                    <w:rPr>
                      <w:spacing w:val="3"/>
                    </w:rPr>
                    <w:t>attractive </w:t>
                  </w:r>
                  <w:r>
                    <w:rPr>
                      <w:spacing w:val="6"/>
                    </w:rPr>
                    <w:t>young </w:t>
                  </w:r>
                  <w:r>
                    <w:rPr>
                      <w:spacing w:val="4"/>
                    </w:rPr>
                    <w:t>woman </w:t>
                  </w:r>
                  <w:r>
                    <w:rPr>
                      <w:spacing w:val="3"/>
                    </w:rPr>
                    <w:t>who </w:t>
                  </w:r>
                  <w:r>
                    <w:rPr/>
                    <w:t>seemed </w:t>
                  </w:r>
                  <w:r>
                    <w:rPr>
                      <w:spacing w:val="2"/>
                    </w:rPr>
                    <w:t>inclined </w:t>
                  </w:r>
                  <w:r>
                    <w:rPr>
                      <w:spacing w:val="4"/>
                    </w:rPr>
                    <w:t>to </w:t>
                  </w:r>
                  <w:r>
                    <w:rPr/>
                    <w:t>listen </w:t>
                  </w:r>
                  <w:r>
                    <w:rPr>
                      <w:spacing w:val="4"/>
                    </w:rPr>
                    <w:t>to </w:t>
                  </w:r>
                  <w:r>
                    <w:rPr/>
                    <w:t>his tale. These </w:t>
                  </w:r>
                  <w:r>
                    <w:rPr>
                      <w:spacing w:val="3"/>
                    </w:rPr>
                    <w:t>conditions </w:t>
                  </w:r>
                  <w:r>
                    <w:rPr/>
                    <w:t>were </w:t>
                  </w:r>
                  <w:r>
                    <w:rPr>
                      <w:spacing w:val="4"/>
                    </w:rPr>
                    <w:t>ful­ </w:t>
                  </w:r>
                  <w:r>
                    <w:rPr/>
                    <w:t>filled </w:t>
                  </w:r>
                  <w:r>
                    <w:rPr>
                      <w:spacing w:val="7"/>
                    </w:rPr>
                    <w:t>by </w:t>
                  </w:r>
                  <w:r>
                    <w:rPr>
                      <w:spacing w:val="3"/>
                    </w:rPr>
                    <w:t>Antonia, </w:t>
                  </w:r>
                  <w:r>
                    <w:rPr/>
                    <w:t>the elder </w:t>
                  </w:r>
                  <w:r>
                    <w:rPr>
                      <w:spacing w:val="9"/>
                    </w:rPr>
                    <w:t>of </w:t>
                  </w:r>
                  <w:r>
                    <w:rPr>
                      <w:spacing w:val="2"/>
                    </w:rPr>
                    <w:t>the </w:t>
                  </w:r>
                  <w:r>
                    <w:rPr>
                      <w:spacing w:val="5"/>
                    </w:rPr>
                    <w:t>Kwiatkowski </w:t>
                  </w:r>
                  <w:r>
                    <w:rPr>
                      <w:spacing w:val="-3"/>
                    </w:rPr>
                    <w:t>sisters. </w:t>
                  </w:r>
                  <w:r>
                    <w:rPr>
                      <w:spacing w:val="2"/>
                    </w:rPr>
                    <w:t>Before  </w:t>
                  </w:r>
                  <w:r>
                    <w:rPr/>
                    <w:t>the winter was </w:t>
                  </w:r>
                  <w:r>
                    <w:rPr>
                      <w:spacing w:val="2"/>
                    </w:rPr>
                    <w:t>over, </w:t>
                  </w:r>
                  <w:r>
                    <w:rPr/>
                    <w:t>he </w:t>
                  </w:r>
                  <w:r>
                    <w:rPr>
                      <w:spacing w:val="3"/>
                    </w:rPr>
                    <w:t>proposed </w:t>
                  </w:r>
                  <w:r>
                    <w:rPr/>
                    <w:t>marriage </w:t>
                  </w:r>
                  <w:r>
                    <w:rPr>
                      <w:spacing w:val="4"/>
                    </w:rPr>
                    <w:t>to </w:t>
                  </w:r>
                  <w:r>
                    <w:rPr/>
                    <w:t>her, </w:t>
                  </w:r>
                  <w:r>
                    <w:rPr>
                      <w:spacing w:val="3"/>
                    </w:rPr>
                    <w:t>and </w:t>
                  </w:r>
                  <w:r>
                    <w:rPr/>
                    <w:t>was </w:t>
                  </w:r>
                  <w:r>
                    <w:rPr>
                      <w:spacing w:val="5"/>
                    </w:rPr>
                    <w:t>accepted.1</w:t>
                  </w:r>
                </w:p>
                <w:p>
                  <w:pPr>
                    <w:pStyle w:val="BodyText"/>
                    <w:spacing w:line="252" w:lineRule="auto" w:before="2"/>
                    <w:ind w:left="1037" w:right="1043" w:firstLine="232"/>
                    <w:jc w:val="right"/>
                  </w:pPr>
                  <w:r>
                    <w:rPr>
                      <w:spacing w:val="3"/>
                    </w:rPr>
                    <w:t>Antonia </w:t>
                  </w:r>
                  <w:r>
                    <w:rPr>
                      <w:spacing w:val="4"/>
                    </w:rPr>
                    <w:t>Kwiatkowski </w:t>
                  </w:r>
                  <w:r>
                    <w:rPr/>
                    <w:t>was in her eighteenth year;</w:t>
                  </w:r>
                  <w:r>
                    <w:rPr>
                      <w:spacing w:val="41"/>
                    </w:rPr>
                    <w:t> </w:t>
                  </w:r>
                  <w:r>
                    <w:rPr>
                      <w:spacing w:val="2"/>
                    </w:rPr>
                    <w:t>and</w:t>
                  </w:r>
                  <w:r>
                    <w:rPr>
                      <w:spacing w:val="17"/>
                    </w:rPr>
                    <w:t> </w:t>
                  </w:r>
                  <w:r>
                    <w:rPr/>
                    <w:t>fifteen years later men still </w:t>
                  </w:r>
                  <w:r>
                    <w:rPr>
                      <w:spacing w:val="4"/>
                    </w:rPr>
                    <w:t>found </w:t>
                  </w:r>
                  <w:r>
                    <w:rPr/>
                    <w:t>her </w:t>
                  </w:r>
                  <w:r>
                    <w:rPr>
                      <w:spacing w:val="4"/>
                    </w:rPr>
                    <w:t>pretty </w:t>
                  </w:r>
                  <w:r>
                    <w:rPr>
                      <w:spacing w:val="2"/>
                    </w:rPr>
                    <w:t>and </w:t>
                  </w:r>
                  <w:r>
                    <w:rPr/>
                    <w:t>fascinating.</w:t>
                  </w:r>
                  <w:r>
                    <w:rPr>
                      <w:spacing w:val="50"/>
                    </w:rPr>
                    <w:t> </w:t>
                  </w:r>
                  <w:r>
                    <w:rPr>
                      <w:spacing w:val="5"/>
                    </w:rPr>
                    <w:t>But</w:t>
                  </w:r>
                  <w:r>
                    <w:rPr>
                      <w:spacing w:val="11"/>
                    </w:rPr>
                    <w:t> </w:t>
                  </w:r>
                  <w:r>
                    <w:rPr/>
                    <w:t>when this </w:t>
                  </w:r>
                  <w:r>
                    <w:rPr>
                      <w:spacing w:val="-3"/>
                    </w:rPr>
                    <w:t>has </w:t>
                  </w:r>
                  <w:r>
                    <w:rPr>
                      <w:spacing w:val="2"/>
                    </w:rPr>
                    <w:t>been </w:t>
                  </w:r>
                  <w:r>
                    <w:rPr>
                      <w:spacing w:val="3"/>
                    </w:rPr>
                    <w:t>recorded, </w:t>
                  </w:r>
                  <w:r>
                    <w:rPr/>
                    <w:t>it is  surprisingly  difficult</w:t>
                  </w:r>
                  <w:r>
                    <w:rPr>
                      <w:spacing w:val="-10"/>
                    </w:rPr>
                    <w:t> </w:t>
                  </w:r>
                  <w:r>
                    <w:rPr>
                      <w:spacing w:val="3"/>
                    </w:rPr>
                    <w:t>to</w:t>
                  </w:r>
                  <w:r>
                    <w:rPr>
                      <w:spacing w:val="57"/>
                    </w:rPr>
                    <w:t> </w:t>
                  </w:r>
                  <w:r>
                    <w:rPr>
                      <w:spacing w:val="3"/>
                    </w:rPr>
                    <w:t>complete</w:t>
                  </w:r>
                  <w:r>
                    <w:rPr/>
                    <w:t> the </w:t>
                  </w:r>
                  <w:r>
                    <w:rPr>
                      <w:spacing w:val="2"/>
                    </w:rPr>
                    <w:t>portrait. </w:t>
                  </w:r>
                  <w:r>
                    <w:rPr>
                      <w:spacing w:val="4"/>
                    </w:rPr>
                    <w:t>Nothing </w:t>
                  </w:r>
                  <w:r>
                    <w:rPr>
                      <w:spacing w:val="3"/>
                    </w:rPr>
                    <w:t>that </w:t>
                  </w:r>
                  <w:r>
                    <w:rPr>
                      <w:spacing w:val="-3"/>
                    </w:rPr>
                    <w:t>she </w:t>
                  </w:r>
                  <w:r>
                    <w:rPr/>
                    <w:t>said has</w:t>
                  </w:r>
                  <w:r>
                    <w:rPr>
                      <w:spacing w:val="-9"/>
                    </w:rPr>
                    <w:t> </w:t>
                  </w:r>
                  <w:r>
                    <w:rPr/>
                    <w:t>been</w:t>
                  </w:r>
                  <w:r>
                    <w:rPr>
                      <w:spacing w:val="22"/>
                    </w:rPr>
                    <w:t> </w:t>
                  </w:r>
                  <w:r>
                    <w:rPr>
                      <w:spacing w:val="2"/>
                    </w:rPr>
                    <w:t>remembered,</w:t>
                  </w:r>
                  <w:r>
                    <w:rPr/>
                    <w:t> </w:t>
                  </w:r>
                  <w:r>
                    <w:rPr>
                      <w:spacing w:val="3"/>
                    </w:rPr>
                    <w:t>nothing that </w:t>
                  </w:r>
                  <w:r>
                    <w:rPr/>
                    <w:t>she </w:t>
                  </w:r>
                  <w:r>
                    <w:rPr>
                      <w:spacing w:val="2"/>
                    </w:rPr>
                    <w:t>wrote </w:t>
                  </w:r>
                  <w:r>
                    <w:rPr>
                      <w:spacing w:val="3"/>
                    </w:rPr>
                    <w:t>(except </w:t>
                  </w:r>
                  <w:r>
                    <w:rPr/>
                    <w:t>one insignificant</w:t>
                  </w:r>
                  <w:r>
                    <w:rPr>
                      <w:spacing w:val="31"/>
                    </w:rPr>
                    <w:t> </w:t>
                  </w:r>
                  <w:r>
                    <w:rPr/>
                    <w:t>letter)</w:t>
                  </w:r>
                  <w:r>
                    <w:rPr>
                      <w:spacing w:val="19"/>
                    </w:rPr>
                    <w:t> </w:t>
                  </w:r>
                  <w:r>
                    <w:rPr>
                      <w:spacing w:val="3"/>
                    </w:rPr>
                    <w:t>pre­</w:t>
                  </w:r>
                  <w:r>
                    <w:rPr/>
                    <w:t> served. She was </w:t>
                  </w:r>
                  <w:r>
                    <w:rPr>
                      <w:spacing w:val="4"/>
                    </w:rPr>
                    <w:t>not </w:t>
                  </w:r>
                  <w:r>
                    <w:rPr>
                      <w:spacing w:val="2"/>
                    </w:rPr>
                    <w:t>given </w:t>
                  </w:r>
                  <w:r>
                    <w:rPr>
                      <w:spacing w:val="3"/>
                    </w:rPr>
                    <w:t>to </w:t>
                  </w:r>
                  <w:r>
                    <w:rPr/>
                    <w:t>the </w:t>
                  </w:r>
                  <w:r>
                    <w:rPr>
                      <w:spacing w:val="3"/>
                    </w:rPr>
                    <w:t>ready </w:t>
                  </w:r>
                  <w:r>
                    <w:rPr/>
                    <w:t>expression </w:t>
                  </w:r>
                  <w:r>
                    <w:rPr>
                      <w:spacing w:val="9"/>
                    </w:rPr>
                    <w:t>of</w:t>
                  </w:r>
                  <w:r>
                    <w:rPr>
                      <w:spacing w:val="-22"/>
                    </w:rPr>
                    <w:t> </w:t>
                  </w:r>
                  <w:r>
                    <w:rPr/>
                    <w:t>her</w:t>
                  </w:r>
                  <w:r>
                    <w:rPr>
                      <w:spacing w:val="-7"/>
                    </w:rPr>
                    <w:t> </w:t>
                  </w:r>
                  <w:r>
                    <w:rPr>
                      <w:spacing w:val="2"/>
                    </w:rPr>
                    <w:t>thoughts</w:t>
                  </w:r>
                  <w:r>
                    <w:rPr/>
                    <w:t> </w:t>
                  </w:r>
                  <w:r>
                    <w:rPr>
                      <w:spacing w:val="2"/>
                    </w:rPr>
                    <w:t>and </w:t>
                  </w:r>
                  <w:r>
                    <w:rPr/>
                    <w:t>feelings; </w:t>
                  </w:r>
                  <w:r>
                    <w:rPr>
                      <w:spacing w:val="3"/>
                    </w:rPr>
                    <w:t>and </w:t>
                  </w:r>
                  <w:r>
                    <w:rPr>
                      <w:spacing w:val="4"/>
                    </w:rPr>
                    <w:t>many </w:t>
                  </w:r>
                  <w:r>
                    <w:rPr>
                      <w:spacing w:val="6"/>
                    </w:rPr>
                    <w:t>doubted </w:t>
                  </w:r>
                  <w:r>
                    <w:rPr>
                      <w:spacing w:val="2"/>
                    </w:rPr>
                    <w:t>whether </w:t>
                  </w:r>
                  <w:r>
                    <w:rPr/>
                    <w:t>she </w:t>
                  </w:r>
                  <w:r>
                    <w:rPr>
                      <w:spacing w:val="2"/>
                    </w:rPr>
                    <w:t>ever</w:t>
                  </w:r>
                  <w:r>
                    <w:rPr>
                      <w:spacing w:val="15"/>
                    </w:rPr>
                    <w:t> </w:t>
                  </w:r>
                  <w:r>
                    <w:rPr>
                      <w:spacing w:val="4"/>
                    </w:rPr>
                    <w:t>thought</w:t>
                  </w:r>
                  <w:r>
                    <w:rPr>
                      <w:spacing w:val="42"/>
                    </w:rPr>
                    <w:t> </w:t>
                  </w:r>
                  <w:r>
                    <w:rPr/>
                    <w:t>or </w:t>
                  </w:r>
                  <w:r>
                    <w:rPr>
                      <w:spacing w:val="2"/>
                    </w:rPr>
                    <w:t>felt deeply. </w:t>
                  </w:r>
                  <w:r>
                    <w:rPr>
                      <w:spacing w:val="3"/>
                    </w:rPr>
                    <w:t>Her </w:t>
                  </w:r>
                  <w:r>
                    <w:rPr/>
                    <w:t>husband </w:t>
                  </w:r>
                  <w:r>
                    <w:rPr>
                      <w:spacing w:val="3"/>
                    </w:rPr>
                    <w:t>boasted, </w:t>
                  </w:r>
                  <w:r>
                    <w:rPr/>
                    <w:t>more </w:t>
                  </w:r>
                  <w:r>
                    <w:rPr>
                      <w:spacing w:val="2"/>
                    </w:rPr>
                    <w:t>than </w:t>
                  </w:r>
                  <w:r>
                    <w:rPr/>
                    <w:t>a </w:t>
                  </w:r>
                  <w:r>
                    <w:rPr>
                      <w:spacing w:val="2"/>
                    </w:rPr>
                    <w:t>year</w:t>
                  </w:r>
                  <w:r>
                    <w:rPr>
                      <w:spacing w:val="32"/>
                    </w:rPr>
                    <w:t> </w:t>
                  </w:r>
                  <w:r>
                    <w:rPr/>
                    <w:t>after</w:t>
                  </w:r>
                  <w:r>
                    <w:rPr>
                      <w:spacing w:val="23"/>
                    </w:rPr>
                    <w:t> </w:t>
                  </w:r>
                  <w:r>
                    <w:rPr/>
                    <w:t>their marriage, </w:t>
                  </w:r>
                  <w:r>
                    <w:rPr>
                      <w:spacing w:val="3"/>
                    </w:rPr>
                    <w:t>that </w:t>
                  </w:r>
                  <w:r>
                    <w:rPr/>
                    <w:t>“ she shared all his </w:t>
                  </w:r>
                  <w:r>
                    <w:rPr>
                      <w:spacing w:val="2"/>
                    </w:rPr>
                    <w:t>aspirations” </w:t>
                  </w:r>
                  <w:r>
                    <w:rPr/>
                    <w:t>. A</w:t>
                  </w:r>
                  <w:r>
                    <w:rPr>
                      <w:spacing w:val="25"/>
                    </w:rPr>
                    <w:t> </w:t>
                  </w:r>
                  <w:r>
                    <w:rPr/>
                    <w:t>more</w:t>
                  </w:r>
                  <w:r>
                    <w:rPr>
                      <w:spacing w:val="9"/>
                    </w:rPr>
                    <w:t> </w:t>
                  </w:r>
                  <w:r>
                    <w:rPr>
                      <w:spacing w:val="6"/>
                    </w:rPr>
                    <w:t>im­</w:t>
                  </w:r>
                  <w:r>
                    <w:rPr>
                      <w:w w:val="99"/>
                    </w:rPr>
                    <w:t> </w:t>
                  </w:r>
                  <w:r>
                    <w:rPr/>
                    <w:t>partial </w:t>
                  </w:r>
                  <w:r>
                    <w:rPr>
                      <w:spacing w:val="2"/>
                    </w:rPr>
                    <w:t>observer </w:t>
                  </w:r>
                  <w:r>
                    <w:rPr>
                      <w:spacing w:val="-3"/>
                    </w:rPr>
                    <w:t>has </w:t>
                  </w:r>
                  <w:r>
                    <w:rPr>
                      <w:spacing w:val="3"/>
                    </w:rPr>
                    <w:t>recorded that </w:t>
                  </w:r>
                  <w:r>
                    <w:rPr/>
                    <w:t>“ she </w:t>
                  </w:r>
                  <w:r>
                    <w:rPr>
                      <w:spacing w:val="6"/>
                    </w:rPr>
                    <w:t>took </w:t>
                  </w:r>
                  <w:r>
                    <w:rPr/>
                    <w:t>rather</w:t>
                  </w:r>
                  <w:r>
                    <w:rPr>
                      <w:spacing w:val="2"/>
                    </w:rPr>
                    <w:t> </w:t>
                  </w:r>
                  <w:r>
                    <w:rPr>
                      <w:spacing w:val="-3"/>
                    </w:rPr>
                    <w:t>less</w:t>
                  </w:r>
                  <w:r>
                    <w:rPr>
                      <w:spacing w:val="7"/>
                    </w:rPr>
                    <w:t> </w:t>
                  </w:r>
                  <w:r>
                    <w:rPr/>
                    <w:t>interest</w:t>
                  </w:r>
                  <w:r>
                    <w:rPr>
                      <w:w w:val="99"/>
                    </w:rPr>
                    <w:t> </w:t>
                  </w:r>
                  <w:r>
                    <w:rPr/>
                    <w:t>in social ideas </w:t>
                  </w:r>
                  <w:r>
                    <w:rPr>
                      <w:spacing w:val="2"/>
                    </w:rPr>
                    <w:t>than </w:t>
                  </w:r>
                  <w:r>
                    <w:rPr/>
                    <w:t>in last </w:t>
                  </w:r>
                  <w:r>
                    <w:rPr>
                      <w:spacing w:val="6"/>
                    </w:rPr>
                    <w:t>year’s </w:t>
                  </w:r>
                  <w:r>
                    <w:rPr>
                      <w:spacing w:val="2"/>
                    </w:rPr>
                    <w:t>fashions” </w:t>
                  </w:r>
                  <w:r>
                    <w:rPr/>
                    <w:t>; and</w:t>
                  </w:r>
                  <w:r>
                    <w:rPr>
                      <w:spacing w:val="40"/>
                    </w:rPr>
                    <w:t> </w:t>
                  </w:r>
                  <w:r>
                    <w:rPr>
                      <w:spacing w:val="2"/>
                    </w:rPr>
                    <w:t>Bakunin</w:t>
                  </w:r>
                  <w:r>
                    <w:rPr>
                      <w:spacing w:val="27"/>
                    </w:rPr>
                    <w:t> </w:t>
                  </w:r>
                  <w:r>
                    <w:rPr>
                      <w:spacing w:val="4"/>
                    </w:rPr>
                    <w:t>him­</w:t>
                  </w:r>
                  <w:r>
                    <w:rPr>
                      <w:w w:val="99"/>
                    </w:rPr>
                    <w:t> </w:t>
                  </w:r>
                  <w:r>
                    <w:rPr>
                      <w:spacing w:val="3"/>
                    </w:rPr>
                    <w:t>self </w:t>
                  </w:r>
                  <w:r>
                    <w:rPr>
                      <w:spacing w:val="2"/>
                    </w:rPr>
                    <w:t>once </w:t>
                  </w:r>
                  <w:r>
                    <w:rPr>
                      <w:spacing w:val="3"/>
                    </w:rPr>
                    <w:t>jestingly </w:t>
                  </w:r>
                  <w:r>
                    <w:rPr/>
                    <w:t>declared </w:t>
                  </w:r>
                  <w:r>
                    <w:rPr>
                      <w:spacing w:val="3"/>
                    </w:rPr>
                    <w:t>that </w:t>
                  </w:r>
                  <w:r>
                    <w:rPr/>
                    <w:t>the </w:t>
                  </w:r>
                  <w:r>
                    <w:rPr>
                      <w:spacing w:val="5"/>
                    </w:rPr>
                    <w:t>only </w:t>
                  </w:r>
                  <w:r>
                    <w:rPr>
                      <w:spacing w:val="6"/>
                    </w:rPr>
                    <w:t>book </w:t>
                  </w:r>
                  <w:r>
                    <w:rPr/>
                    <w:t>she </w:t>
                  </w:r>
                  <w:r>
                    <w:rPr>
                      <w:spacing w:val="2"/>
                    </w:rPr>
                    <w:t>had</w:t>
                  </w:r>
                  <w:r>
                    <w:rPr>
                      <w:spacing w:val="18"/>
                    </w:rPr>
                    <w:t> </w:t>
                  </w:r>
                  <w:r>
                    <w:rPr>
                      <w:spacing w:val="2"/>
                    </w:rPr>
                    <w:t>read</w:t>
                  </w:r>
                  <w:r>
                    <w:rPr>
                      <w:spacing w:val="23"/>
                    </w:rPr>
                    <w:t> </w:t>
                  </w:r>
                  <w:r>
                    <w:rPr/>
                    <w:t>in her life was </w:t>
                  </w:r>
                  <w:r>
                    <w:rPr>
                      <w:i/>
                    </w:rPr>
                    <w:t>Causes </w:t>
                  </w:r>
                  <w:r>
                    <w:rPr>
                      <w:i/>
                      <w:spacing w:val="-4"/>
                    </w:rPr>
                    <w:t>Célèbres</w:t>
                  </w:r>
                  <w:r>
                    <w:rPr>
                      <w:spacing w:val="-4"/>
                    </w:rPr>
                    <w:t>— </w:t>
                  </w:r>
                  <w:r>
                    <w:rPr>
                      <w:spacing w:val="2"/>
                    </w:rPr>
                    <w:t>and </w:t>
                  </w:r>
                  <w:r>
                    <w:rPr>
                      <w:spacing w:val="4"/>
                    </w:rPr>
                    <w:t>that only for </w:t>
                  </w:r>
                  <w:r>
                    <w:rPr>
                      <w:spacing w:val="2"/>
                    </w:rPr>
                    <w:t>the </w:t>
                  </w:r>
                  <w:r>
                    <w:rPr/>
                    <w:t>sake</w:t>
                  </w:r>
                  <w:r>
                    <w:rPr>
                      <w:spacing w:val="50"/>
                    </w:rPr>
                    <w:t> </w:t>
                  </w:r>
                  <w:r>
                    <w:rPr>
                      <w:spacing w:val="9"/>
                    </w:rPr>
                    <w:t>of</w:t>
                  </w:r>
                  <w:r>
                    <w:rPr>
                      <w:spacing w:val="20"/>
                    </w:rPr>
                    <w:t> </w:t>
                  </w:r>
                  <w:r>
                    <w:rPr/>
                    <w:t>the illustrations. </w:t>
                  </w:r>
                  <w:r>
                    <w:rPr>
                      <w:spacing w:val="3"/>
                    </w:rPr>
                    <w:t>Those who </w:t>
                  </w:r>
                  <w:r>
                    <w:rPr/>
                    <w:t>saw </w:t>
                  </w:r>
                  <w:r>
                    <w:rPr>
                      <w:spacing w:val="2"/>
                    </w:rPr>
                    <w:t>them </w:t>
                  </w:r>
                  <w:r>
                    <w:rPr>
                      <w:spacing w:val="3"/>
                    </w:rPr>
                    <w:t>together </w:t>
                  </w:r>
                  <w:r>
                    <w:rPr/>
                    <w:t>in</w:t>
                  </w:r>
                  <w:r>
                    <w:rPr>
                      <w:spacing w:val="27"/>
                    </w:rPr>
                    <w:t> </w:t>
                  </w:r>
                  <w:r>
                    <w:rPr/>
                    <w:t>later</w:t>
                  </w:r>
                  <w:r>
                    <w:rPr>
                      <w:spacing w:val="31"/>
                    </w:rPr>
                    <w:t> </w:t>
                  </w:r>
                  <w:r>
                    <w:rPr/>
                    <w:t>years </w:t>
                  </w:r>
                  <w:r>
                    <w:rPr>
                      <w:spacing w:val="3"/>
                    </w:rPr>
                    <w:t>thought </w:t>
                  </w:r>
                  <w:r>
                    <w:rPr/>
                    <w:t>the </w:t>
                  </w:r>
                  <w:r>
                    <w:rPr>
                      <w:spacing w:val="4"/>
                    </w:rPr>
                    <w:t>match </w:t>
                  </w:r>
                  <w:r>
                    <w:rPr/>
                    <w:t>so </w:t>
                  </w:r>
                  <w:r>
                    <w:rPr>
                      <w:spacing w:val="3"/>
                    </w:rPr>
                    <w:t>unaccountable </w:t>
                  </w:r>
                  <w:r>
                    <w:rPr>
                      <w:spacing w:val="4"/>
                    </w:rPr>
                    <w:t>that </w:t>
                  </w:r>
                  <w:r>
                    <w:rPr/>
                    <w:t>the</w:t>
                  </w:r>
                  <w:r>
                    <w:rPr>
                      <w:spacing w:val="22"/>
                    </w:rPr>
                    <w:t> </w:t>
                  </w:r>
                  <w:r>
                    <w:rPr>
                      <w:spacing w:val="4"/>
                    </w:rPr>
                    <w:t>most</w:t>
                  </w:r>
                  <w:r>
                    <w:rPr>
                      <w:spacing w:val="52"/>
                    </w:rPr>
                    <w:t> </w:t>
                  </w:r>
                  <w:r>
                    <w:rPr>
                      <w:spacing w:val="2"/>
                    </w:rPr>
                    <w:t>fantastic</w:t>
                  </w:r>
                  <w:r>
                    <w:rPr/>
                    <w:t> theories were </w:t>
                  </w:r>
                  <w:r>
                    <w:rPr>
                      <w:spacing w:val="3"/>
                    </w:rPr>
                    <w:t>devised to explain it— that </w:t>
                  </w:r>
                  <w:r>
                    <w:rPr/>
                    <w:t>he</w:t>
                  </w:r>
                  <w:r>
                    <w:rPr>
                      <w:spacing w:val="12"/>
                    </w:rPr>
                    <w:t> </w:t>
                  </w:r>
                  <w:r>
                    <w:rPr>
                      <w:spacing w:val="2"/>
                    </w:rPr>
                    <w:t>had</w:t>
                  </w:r>
                  <w:r>
                    <w:rPr>
                      <w:spacing w:val="34"/>
                    </w:rPr>
                    <w:t> </w:t>
                  </w:r>
                  <w:r>
                    <w:rPr/>
                    <w:t>married</w:t>
                  </w:r>
                  <w:r>
                    <w:rPr>
                      <w:w w:val="99"/>
                    </w:rPr>
                    <w:t> </w:t>
                  </w:r>
                  <w:r>
                    <w:rPr>
                      <w:spacing w:val="3"/>
                    </w:rPr>
                    <w:t>Antonia to </w:t>
                  </w:r>
                  <w:r>
                    <w:rPr/>
                    <w:t>“ save her </w:t>
                  </w:r>
                  <w:r>
                    <w:rPr>
                      <w:spacing w:val="2"/>
                    </w:rPr>
                    <w:t>from the advances </w:t>
                  </w:r>
                  <w:r>
                    <w:rPr>
                      <w:spacing w:val="11"/>
                    </w:rPr>
                    <w:t>of </w:t>
                  </w:r>
                  <w:r>
                    <w:rPr/>
                    <w:t>a</w:t>
                  </w:r>
                  <w:r>
                    <w:rPr>
                      <w:spacing w:val="26"/>
                    </w:rPr>
                    <w:t> </w:t>
                  </w:r>
                  <w:r>
                    <w:rPr/>
                    <w:t>dishonourable</w:t>
                  </w:r>
                  <w:r>
                    <w:rPr>
                      <w:spacing w:val="16"/>
                    </w:rPr>
                    <w:t> </w:t>
                  </w:r>
                  <w:r>
                    <w:rPr/>
                    <w:t>man</w:t>
                  </w:r>
                  <w:r>
                    <w:rPr>
                      <w:w w:val="99"/>
                    </w:rPr>
                    <w:t> </w:t>
                  </w:r>
                  <w:r>
                    <w:rPr>
                      <w:spacing w:val="3"/>
                    </w:rPr>
                    <w:t>who </w:t>
                  </w:r>
                  <w:r>
                    <w:rPr/>
                    <w:t>was </w:t>
                  </w:r>
                  <w:r>
                    <w:rPr>
                      <w:spacing w:val="3"/>
                    </w:rPr>
                    <w:t>trying </w:t>
                  </w:r>
                  <w:r>
                    <w:rPr>
                      <w:spacing w:val="4"/>
                    </w:rPr>
                    <w:t>to </w:t>
                  </w:r>
                  <w:r>
                    <w:rPr>
                      <w:spacing w:val="3"/>
                    </w:rPr>
                    <w:t>compromise </w:t>
                  </w:r>
                  <w:r>
                    <w:rPr>
                      <w:spacing w:val="2"/>
                    </w:rPr>
                    <w:t>her” </w:t>
                  </w:r>
                  <w:r>
                    <w:rPr/>
                    <w:t>, or </w:t>
                  </w:r>
                  <w:r>
                    <w:rPr>
                      <w:spacing w:val="4"/>
                    </w:rPr>
                    <w:t>to </w:t>
                  </w:r>
                  <w:r>
                    <w:rPr/>
                    <w:t>lull </w:t>
                  </w:r>
                  <w:r>
                    <w:rPr>
                      <w:spacing w:val="2"/>
                    </w:rPr>
                    <w:t>the</w:t>
                  </w:r>
                  <w:r>
                    <w:rPr>
                      <w:spacing w:val="12"/>
                    </w:rPr>
                    <w:t> </w:t>
                  </w:r>
                  <w:r>
                    <w:rPr/>
                    <w:t>suspicions</w:t>
                  </w:r>
                  <w:r>
                    <w:rPr>
                      <w:spacing w:val="22"/>
                    </w:rPr>
                    <w:t> </w:t>
                  </w:r>
                  <w:r>
                    <w:rPr>
                      <w:spacing w:val="9"/>
                    </w:rPr>
                    <w:t>of</w:t>
                  </w:r>
                  <w:r>
                    <w:rPr/>
                    <w:t> the authorities </w:t>
                  </w:r>
                  <w:r>
                    <w:rPr>
                      <w:spacing w:val="3"/>
                    </w:rPr>
                    <w:t>and </w:t>
                  </w:r>
                  <w:r>
                    <w:rPr>
                      <w:spacing w:val="4"/>
                    </w:rPr>
                    <w:t>pave </w:t>
                  </w:r>
                  <w:r>
                    <w:rPr>
                      <w:spacing w:val="2"/>
                    </w:rPr>
                    <w:t>the </w:t>
                  </w:r>
                  <w:r>
                    <w:rPr>
                      <w:spacing w:val="6"/>
                    </w:rPr>
                    <w:t>way </w:t>
                  </w:r>
                  <w:r>
                    <w:rPr>
                      <w:spacing w:val="4"/>
                    </w:rPr>
                    <w:t>for </w:t>
                  </w:r>
                  <w:r>
                    <w:rPr/>
                    <w:t>his escape. There</w:t>
                  </w:r>
                  <w:r>
                    <w:rPr>
                      <w:spacing w:val="1"/>
                    </w:rPr>
                    <w:t> </w:t>
                  </w:r>
                  <w:r>
                    <w:rPr/>
                    <w:t>was,</w:t>
                  </w:r>
                  <w:r>
                    <w:rPr>
                      <w:spacing w:val="33"/>
                    </w:rPr>
                    <w:t> </w:t>
                  </w:r>
                  <w:r>
                    <w:rPr/>
                    <w:t>in </w:t>
                  </w:r>
                  <w:r>
                    <w:rPr>
                      <w:spacing w:val="2"/>
                    </w:rPr>
                    <w:t>reality, </w:t>
                  </w:r>
                  <w:r>
                    <w:rPr>
                      <w:spacing w:val="3"/>
                    </w:rPr>
                    <w:t>nothing </w:t>
                  </w:r>
                  <w:r>
                    <w:rPr/>
                    <w:t>abstruse </w:t>
                  </w:r>
                  <w:r>
                    <w:rPr>
                      <w:spacing w:val="5"/>
                    </w:rPr>
                    <w:t>about </w:t>
                  </w:r>
                  <w:r>
                    <w:rPr>
                      <w:spacing w:val="2"/>
                    </w:rPr>
                    <w:t>the </w:t>
                  </w:r>
                  <w:r>
                    <w:rPr/>
                    <w:t>marriage, </w:t>
                  </w:r>
                  <w:r>
                    <w:rPr>
                      <w:spacing w:val="3"/>
                    </w:rPr>
                    <w:t>even</w:t>
                  </w:r>
                  <w:r>
                    <w:rPr>
                      <w:spacing w:val="39"/>
                    </w:rPr>
                    <w:t> </w:t>
                  </w:r>
                  <w:r>
                    <w:rPr/>
                    <w:t>on</w:t>
                  </w:r>
                  <w:r>
                    <w:rPr>
                      <w:spacing w:val="14"/>
                    </w:rPr>
                    <w:t> </w:t>
                  </w:r>
                  <w:r>
                    <w:rPr>
                      <w:spacing w:val="6"/>
                    </w:rPr>
                    <w:t>Antonia’s</w:t>
                  </w:r>
                  <w:r>
                    <w:rPr/>
                    <w:t> side. She was </w:t>
                  </w:r>
                  <w:r>
                    <w:rPr>
                      <w:spacing w:val="2"/>
                    </w:rPr>
                    <w:t>one </w:t>
                  </w:r>
                  <w:r>
                    <w:rPr>
                      <w:spacing w:val="11"/>
                    </w:rPr>
                    <w:t>of </w:t>
                  </w:r>
                  <w:r>
                    <w:rPr>
                      <w:spacing w:val="2"/>
                    </w:rPr>
                    <w:t>those naturally </w:t>
                  </w:r>
                  <w:r>
                    <w:rPr/>
                    <w:t>submissive</w:t>
                  </w:r>
                  <w:r>
                    <w:rPr>
                      <w:spacing w:val="15"/>
                    </w:rPr>
                    <w:t> </w:t>
                  </w:r>
                  <w:r>
                    <w:rPr>
                      <w:spacing w:val="4"/>
                    </w:rPr>
                    <w:t>women</w:t>
                  </w:r>
                  <w:r>
                    <w:rPr>
                      <w:spacing w:val="52"/>
                    </w:rPr>
                    <w:t> </w:t>
                  </w:r>
                  <w:r>
                    <w:rPr>
                      <w:spacing w:val="3"/>
                    </w:rPr>
                    <w:t>who</w:t>
                  </w:r>
                  <w:r>
                    <w:rPr/>
                    <w:t> </w:t>
                  </w:r>
                  <w:r>
                    <w:rPr>
                      <w:spacing w:val="3"/>
                    </w:rPr>
                    <w:t>want nothing </w:t>
                  </w:r>
                  <w:r>
                    <w:rPr>
                      <w:spacing w:val="2"/>
                    </w:rPr>
                    <w:t>more </w:t>
                  </w:r>
                  <w:r>
                    <w:rPr/>
                    <w:t>than </w:t>
                  </w:r>
                  <w:r>
                    <w:rPr>
                      <w:spacing w:val="4"/>
                    </w:rPr>
                    <w:t>to</w:t>
                  </w:r>
                  <w:r>
                    <w:rPr>
                      <w:spacing w:val="-18"/>
                    </w:rPr>
                    <w:t> </w:t>
                  </w:r>
                  <w:r>
                    <w:rPr>
                      <w:spacing w:val="2"/>
                    </w:rPr>
                    <w:t>let </w:t>
                  </w:r>
                  <w:r>
                    <w:rPr/>
                    <w:t>a </w:t>
                  </w:r>
                  <w:r>
                    <w:rPr>
                      <w:spacing w:val="2"/>
                    </w:rPr>
                    <w:t>man </w:t>
                  </w:r>
                  <w:r>
                    <w:rPr/>
                    <w:t>settle their </w:t>
                  </w:r>
                  <w:r>
                    <w:rPr>
                      <w:spacing w:val="3"/>
                    </w:rPr>
                    <w:t>destiny</w:t>
                  </w:r>
                  <w:r>
                    <w:rPr>
                      <w:spacing w:val="42"/>
                    </w:rPr>
                    <w:t> </w:t>
                  </w:r>
                  <w:r>
                    <w:rPr>
                      <w:spacing w:val="3"/>
                    </w:rPr>
                    <w:t>for</w:t>
                  </w:r>
                  <w:r>
                    <w:rPr/>
                    <w:t> </w:t>
                  </w:r>
                  <w:r>
                    <w:rPr>
                      <w:spacing w:val="2"/>
                    </w:rPr>
                    <w:t>them, and </w:t>
                  </w:r>
                  <w:r>
                    <w:rPr>
                      <w:spacing w:val="3"/>
                    </w:rPr>
                    <w:t>nothing </w:t>
                  </w:r>
                  <w:r>
                    <w:rPr>
                      <w:spacing w:val="-3"/>
                    </w:rPr>
                    <w:t>less </w:t>
                  </w:r>
                  <w:r>
                    <w:rPr>
                      <w:spacing w:val="3"/>
                    </w:rPr>
                    <w:t>than </w:t>
                  </w:r>
                  <w:r>
                    <w:rPr>
                      <w:spacing w:val="5"/>
                    </w:rPr>
                    <w:t>to </w:t>
                  </w:r>
                  <w:r>
                    <w:rPr/>
                    <w:t>settle </w:t>
                  </w:r>
                  <w:r>
                    <w:rPr>
                      <w:spacing w:val="2"/>
                    </w:rPr>
                    <w:t>it </w:t>
                  </w:r>
                  <w:r>
                    <w:rPr>
                      <w:spacing w:val="4"/>
                    </w:rPr>
                    <w:t>for</w:t>
                  </w:r>
                  <w:r>
                    <w:rPr>
                      <w:spacing w:val="47"/>
                    </w:rPr>
                    <w:t> </w:t>
                  </w:r>
                  <w:r>
                    <w:rPr/>
                    <w:t>themselves.</w:t>
                  </w:r>
                  <w:r>
                    <w:rPr>
                      <w:spacing w:val="47"/>
                    </w:rPr>
                    <w:t> </w:t>
                  </w:r>
                  <w:r>
                    <w:rPr/>
                    <w:t>There were </w:t>
                  </w:r>
                  <w:r>
                    <w:rPr>
                      <w:spacing w:val="2"/>
                    </w:rPr>
                    <w:t>few </w:t>
                  </w:r>
                  <w:r>
                    <w:rPr/>
                    <w:t>eligible </w:t>
                  </w:r>
                  <w:r>
                    <w:rPr>
                      <w:spacing w:val="2"/>
                    </w:rPr>
                    <w:t>wooers </w:t>
                  </w:r>
                  <w:r>
                    <w:rPr/>
                    <w:t>in </w:t>
                  </w:r>
                  <w:r>
                    <w:rPr>
                      <w:spacing w:val="4"/>
                    </w:rPr>
                    <w:t>Tomsk. </w:t>
                  </w:r>
                  <w:r>
                    <w:rPr/>
                    <w:t>Michael</w:t>
                  </w:r>
                  <w:r>
                    <w:rPr>
                      <w:spacing w:val="29"/>
                    </w:rPr>
                    <w:t> </w:t>
                  </w:r>
                  <w:r>
                    <w:rPr/>
                    <w:t>Bakunin,</w:t>
                  </w:r>
                  <w:r>
                    <w:rPr>
                      <w:spacing w:val="51"/>
                    </w:rPr>
                    <w:t> </w:t>
                  </w:r>
                  <w:r>
                    <w:rPr>
                      <w:spacing w:val="3"/>
                    </w:rPr>
                    <w:t>middle-</w:t>
                  </w:r>
                  <w:r>
                    <w:rPr/>
                    <w:t> aged, </w:t>
                  </w:r>
                  <w:r>
                    <w:rPr>
                      <w:spacing w:val="3"/>
                    </w:rPr>
                    <w:t>ill-kempt, </w:t>
                  </w:r>
                  <w:r>
                    <w:rPr>
                      <w:spacing w:val="2"/>
                    </w:rPr>
                    <w:t>and toothless, </w:t>
                  </w:r>
                  <w:r>
                    <w:rPr/>
                    <w:t>still </w:t>
                  </w:r>
                  <w:r>
                    <w:rPr>
                      <w:spacing w:val="2"/>
                    </w:rPr>
                    <w:t>retained </w:t>
                  </w:r>
                  <w:r>
                    <w:rPr/>
                    <w:t>his </w:t>
                  </w:r>
                  <w:r>
                    <w:rPr>
                      <w:spacing w:val="3"/>
                    </w:rPr>
                    <w:t>power</w:t>
                  </w:r>
                  <w:r>
                    <w:rPr>
                      <w:spacing w:val="-7"/>
                    </w:rPr>
                    <w:t> </w:t>
                  </w:r>
                  <w:r>
                    <w:rPr>
                      <w:spacing w:val="4"/>
                    </w:rPr>
                    <w:t>to</w:t>
                  </w:r>
                  <w:r>
                    <w:rPr>
                      <w:spacing w:val="22"/>
                    </w:rPr>
                    <w:t> </w:t>
                  </w:r>
                  <w:r>
                    <w:rPr>
                      <w:spacing w:val="2"/>
                    </w:rPr>
                    <w:t>fas­</w:t>
                  </w:r>
                  <w:r>
                    <w:rPr/>
                    <w:t> cinate; </w:t>
                  </w:r>
                  <w:r>
                    <w:rPr>
                      <w:spacing w:val="2"/>
                    </w:rPr>
                    <w:t>and </w:t>
                  </w:r>
                  <w:r>
                    <w:rPr/>
                    <w:t>he was the eldest son </w:t>
                  </w:r>
                  <w:r>
                    <w:rPr>
                      <w:spacing w:val="11"/>
                    </w:rPr>
                    <w:t>of </w:t>
                  </w:r>
                  <w:r>
                    <w:rPr/>
                    <w:t>a</w:t>
                  </w:r>
                  <w:r>
                    <w:rPr>
                      <w:spacing w:val="23"/>
                    </w:rPr>
                    <w:t> </w:t>
                  </w:r>
                  <w:r>
                    <w:rPr/>
                    <w:t>distinguished</w:t>
                  </w:r>
                  <w:r>
                    <w:rPr>
                      <w:spacing w:val="47"/>
                    </w:rPr>
                    <w:t> </w:t>
                  </w:r>
                  <w:r>
                    <w:rPr/>
                    <w:t>Russian </w:t>
                  </w:r>
                  <w:r>
                    <w:rPr>
                      <w:spacing w:val="3"/>
                    </w:rPr>
                    <w:t>family. </w:t>
                  </w:r>
                  <w:r>
                    <w:rPr>
                      <w:spacing w:val="6"/>
                    </w:rPr>
                    <w:t>Antonia’s </w:t>
                  </w:r>
                  <w:r>
                    <w:rPr/>
                    <w:t>capacities, </w:t>
                  </w:r>
                  <w:r>
                    <w:rPr>
                      <w:spacing w:val="2"/>
                    </w:rPr>
                    <w:t>including </w:t>
                  </w:r>
                  <w:r>
                    <w:rPr/>
                    <w:t>her </w:t>
                  </w:r>
                  <w:r>
                    <w:rPr>
                      <w:spacing w:val="4"/>
                    </w:rPr>
                    <w:t>capacity</w:t>
                  </w:r>
                  <w:r>
                    <w:rPr>
                      <w:spacing w:val="24"/>
                    </w:rPr>
                    <w:t> </w:t>
                  </w:r>
                  <w:r>
                    <w:rPr>
                      <w:spacing w:val="4"/>
                    </w:rPr>
                    <w:t>for</w:t>
                  </w:r>
                  <w:r>
                    <w:rPr>
                      <w:spacing w:val="7"/>
                    </w:rPr>
                    <w:t> </w:t>
                  </w:r>
                  <w:r>
                    <w:rPr>
                      <w:spacing w:val="3"/>
                    </w:rPr>
                    <w:t>love,</w:t>
                  </w:r>
                  <w:r>
                    <w:rPr/>
                    <w:t> were </w:t>
                  </w:r>
                  <w:r>
                    <w:rPr>
                      <w:spacing w:val="2"/>
                    </w:rPr>
                    <w:t>limited. </w:t>
                  </w:r>
                  <w:r>
                    <w:rPr>
                      <w:spacing w:val="5"/>
                    </w:rPr>
                    <w:t>But </w:t>
                  </w:r>
                  <w:r>
                    <w:rPr/>
                    <w:t>such </w:t>
                  </w:r>
                  <w:r>
                    <w:rPr>
                      <w:spacing w:val="-3"/>
                    </w:rPr>
                    <w:t>as  </w:t>
                  </w:r>
                  <w:r>
                    <w:rPr>
                      <w:spacing w:val="5"/>
                    </w:rPr>
                    <w:t>they  </w:t>
                  </w:r>
                  <w:r>
                    <w:rPr/>
                    <w:t>were,  she  laid </w:t>
                  </w:r>
                  <w:r>
                    <w:rPr>
                      <w:spacing w:val="44"/>
                    </w:rPr>
                    <w:t> </w:t>
                  </w:r>
                  <w:r>
                    <w:rPr>
                      <w:spacing w:val="2"/>
                    </w:rPr>
                    <w:t>them</w:t>
                  </w:r>
                  <w:r>
                    <w:rPr>
                      <w:spacing w:val="55"/>
                    </w:rPr>
                    <w:t> </w:t>
                  </w:r>
                  <w:r>
                    <w:rPr>
                      <w:spacing w:val="4"/>
                    </w:rPr>
                    <w:t>gladly</w:t>
                  </w:r>
                  <w:r>
                    <w:rPr>
                      <w:w w:val="99"/>
                    </w:rPr>
                    <w:t> </w:t>
                  </w:r>
                  <w:r>
                    <w:rPr>
                      <w:spacing w:val="2"/>
                    </w:rPr>
                    <w:t>and unreservedly at </w:t>
                  </w:r>
                  <w:r>
                    <w:rPr/>
                    <w:t>the </w:t>
                  </w:r>
                  <w:r>
                    <w:rPr>
                      <w:spacing w:val="2"/>
                    </w:rPr>
                    <w:t>feet </w:t>
                  </w:r>
                  <w:r>
                    <w:rPr>
                      <w:spacing w:val="11"/>
                    </w:rPr>
                    <w:t>of </w:t>
                  </w:r>
                  <w:r>
                    <w:rPr>
                      <w:spacing w:val="2"/>
                    </w:rPr>
                    <w:t>them </w:t>
                  </w:r>
                  <w:r>
                    <w:rPr/>
                    <w:t>an </w:t>
                  </w:r>
                  <w:r>
                    <w:rPr>
                      <w:spacing w:val="4"/>
                    </w:rPr>
                    <w:t>who </w:t>
                  </w:r>
                  <w:r>
                    <w:rPr>
                      <w:spacing w:val="3"/>
                    </w:rPr>
                    <w:t>had</w:t>
                  </w:r>
                  <w:r>
                    <w:rPr>
                      <w:spacing w:val="9"/>
                    </w:rPr>
                    <w:t> </w:t>
                  </w:r>
                  <w:r>
                    <w:rPr/>
                    <w:t>chosen</w:t>
                  </w:r>
                  <w:r>
                    <w:rPr>
                      <w:spacing w:val="32"/>
                    </w:rPr>
                    <w:t> </w:t>
                  </w:r>
                  <w:r>
                    <w:rPr/>
                    <w:t>her. </w:t>
                  </w:r>
                  <w:r>
                    <w:rPr>
                      <w:spacing w:val="3"/>
                    </w:rPr>
                    <w:t>The prospect </w:t>
                  </w:r>
                  <w:r>
                    <w:rPr>
                      <w:spacing w:val="9"/>
                    </w:rPr>
                    <w:t>of </w:t>
                  </w:r>
                  <w:r>
                    <w:rPr/>
                    <w:t>marriage </w:t>
                  </w:r>
                  <w:r>
                    <w:rPr>
                      <w:spacing w:val="3"/>
                    </w:rPr>
                    <w:t>once more </w:t>
                  </w:r>
                  <w:r>
                    <w:rPr>
                      <w:spacing w:val="2"/>
                    </w:rPr>
                    <w:t>made</w:t>
                  </w:r>
                  <w:r>
                    <w:rPr>
                      <w:spacing w:val="20"/>
                    </w:rPr>
                    <w:t> </w:t>
                  </w:r>
                  <w:r>
                    <w:rPr>
                      <w:spacing w:val="2"/>
                    </w:rPr>
                    <w:t>the</w:t>
                  </w:r>
                  <w:r>
                    <w:rPr>
                      <w:spacing w:val="28"/>
                    </w:rPr>
                    <w:t> </w:t>
                  </w:r>
                  <w:r>
                    <w:rPr/>
                    <w:t>financial </w:t>
                  </w:r>
                  <w:r>
                    <w:rPr>
                      <w:spacing w:val="2"/>
                    </w:rPr>
                    <w:t>question </w:t>
                  </w:r>
                  <w:r>
                    <w:rPr/>
                    <w:t>urgent. </w:t>
                  </w:r>
                  <w:r>
                    <w:rPr>
                      <w:spacing w:val="3"/>
                    </w:rPr>
                    <w:t>The </w:t>
                  </w:r>
                  <w:r>
                    <w:rPr/>
                    <w:t>authorities were pleased, </w:t>
                  </w:r>
                  <w:r>
                    <w:rPr>
                      <w:spacing w:val="-3"/>
                    </w:rPr>
                    <w:t>as </w:t>
                  </w:r>
                  <w:r>
                    <w:rPr/>
                    <w:t>a</w:t>
                  </w:r>
                  <w:r>
                    <w:rPr>
                      <w:spacing w:val="3"/>
                    </w:rPr>
                    <w:t> </w:t>
                  </w:r>
                  <w:r>
                    <w:rPr/>
                    <w:t>mark</w:t>
                  </w:r>
                  <w:r>
                    <w:rPr>
                      <w:spacing w:val="11"/>
                    </w:rPr>
                    <w:t> </w:t>
                  </w:r>
                  <w:r>
                    <w:rPr>
                      <w:spacing w:val="9"/>
                    </w:rPr>
                    <w:t>of</w:t>
                  </w:r>
                  <w:r>
                    <w:rPr/>
                    <w:t> returning </w:t>
                  </w:r>
                  <w:r>
                    <w:rPr>
                      <w:spacing w:val="3"/>
                    </w:rPr>
                    <w:t>favour,  </w:t>
                  </w:r>
                  <w:r>
                    <w:rPr>
                      <w:spacing w:val="4"/>
                    </w:rPr>
                    <w:t>to  </w:t>
                  </w:r>
                  <w:r>
                    <w:rPr/>
                    <w:t>offer Bakunin  a </w:t>
                  </w:r>
                  <w:r>
                    <w:rPr>
                      <w:spacing w:val="5"/>
                    </w:rPr>
                    <w:t>post </w:t>
                  </w:r>
                  <w:r>
                    <w:rPr/>
                    <w:t>in the </w:t>
                  </w:r>
                  <w:r>
                    <w:rPr>
                      <w:spacing w:val="11"/>
                    </w:rPr>
                    <w:t> </w:t>
                  </w:r>
                  <w:r>
                    <w:rPr/>
                    <w:t>administration</w:t>
                  </w:r>
                </w:p>
                <w:p>
                  <w:pPr>
                    <w:spacing w:before="25"/>
                    <w:ind w:left="330" w:right="331" w:firstLine="0"/>
                    <w:jc w:val="center"/>
                    <w:rPr>
                      <w:b/>
                      <w:sz w:val="15"/>
                    </w:rPr>
                  </w:pPr>
                  <w:r>
                    <w:rPr>
                      <w:b/>
                      <w:sz w:val="15"/>
                    </w:rPr>
                    <w:t>1 </w:t>
                  </w:r>
                  <w:r>
                    <w:rPr>
                      <w:b/>
                      <w:i/>
                      <w:sz w:val="15"/>
                    </w:rPr>
                    <w:t>Sobranie</w:t>
                  </w:r>
                  <w:r>
                    <w:rPr>
                      <w:b/>
                      <w:sz w:val="15"/>
                    </w:rPr>
                    <w:t>,  ed.  Steklov,  iv.  284-5, 367-8.</w:t>
                  </w:r>
                </w:p>
              </w:txbxContent>
            </v:textbox>
            <w10:wrap type="none"/>
          </v:shape>
        </w:pict>
      </w:r>
      <w:r>
        <w:rPr/>
        <w:drawing>
          <wp:anchor distT="0" distB="0" distL="0" distR="0" allowOverlap="1" layoutInCell="1" locked="0" behindDoc="1" simplePos="0" relativeHeight="268190471">
            <wp:simplePos x="0" y="0"/>
            <wp:positionH relativeFrom="page">
              <wp:posOffset>0</wp:posOffset>
            </wp:positionH>
            <wp:positionV relativeFrom="page">
              <wp:posOffset>0</wp:posOffset>
            </wp:positionV>
            <wp:extent cx="5045064" cy="7778496"/>
            <wp:effectExtent l="0" t="0" r="0" b="0"/>
            <wp:wrapNone/>
            <wp:docPr id="463" name="image236.png" descr=""/>
            <wp:cNvGraphicFramePr>
              <a:graphicFrameLocks noChangeAspect="1"/>
            </wp:cNvGraphicFramePr>
            <a:graphic>
              <a:graphicData uri="http://schemas.openxmlformats.org/drawingml/2006/picture">
                <pic:pic>
                  <pic:nvPicPr>
                    <pic:cNvPr id="464" name="image236.png"/>
                    <pic:cNvPicPr/>
                  </pic:nvPicPr>
                  <pic:blipFill>
                    <a:blip r:embed="rId24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496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49" w:val="left" w:leader="none"/>
                      <w:tab w:pos="6251" w:val="left" w:leader="none"/>
                    </w:tabs>
                    <w:spacing w:before="127"/>
                    <w:ind w:left="1078" w:right="0" w:hanging="3"/>
                    <w:jc w:val="both"/>
                    <w:rPr>
                      <w:sz w:val="12"/>
                    </w:rPr>
                  </w:pPr>
                  <w:r>
                    <w:rPr>
                      <w:b/>
                      <w:sz w:val="16"/>
                    </w:rPr>
                    <w:t>228</w:t>
                    <w:tab/>
                  </w:r>
                  <w:r>
                    <w:rPr>
                      <w:b/>
                      <w:spacing w:val="10"/>
                      <w:sz w:val="16"/>
                    </w:rPr>
                    <w:t>BURIED</w:t>
                  </w:r>
                  <w:r>
                    <w:rPr>
                      <w:b/>
                      <w:spacing w:val="56"/>
                      <w:sz w:val="16"/>
                    </w:rPr>
                    <w:t> </w:t>
                  </w:r>
                  <w:r>
                    <w:rPr>
                      <w:b/>
                      <w:spacing w:val="9"/>
                      <w:sz w:val="16"/>
                    </w:rPr>
                    <w:t>ALIVE</w:t>
                    <w:tab/>
                  </w:r>
                  <w:r>
                    <w:rPr>
                      <w:position w:val="1"/>
                      <w:sz w:val="12"/>
                    </w:rPr>
                    <w:t>B</w:t>
                  </w:r>
                  <w:r>
                    <w:rPr>
                      <w:spacing w:val="-17"/>
                      <w:position w:val="1"/>
                      <w:sz w:val="12"/>
                    </w:rPr>
                    <w:t> </w:t>
                  </w:r>
                  <w:r>
                    <w:rPr>
                      <w:position w:val="1"/>
                      <w:sz w:val="12"/>
                    </w:rPr>
                    <w:t>O</w:t>
                  </w:r>
                  <w:r>
                    <w:rPr>
                      <w:spacing w:val="-18"/>
                      <w:position w:val="1"/>
                      <w:sz w:val="12"/>
                    </w:rPr>
                    <w:t> </w:t>
                  </w:r>
                  <w:r>
                    <w:rPr>
                      <w:position w:val="1"/>
                      <w:sz w:val="12"/>
                    </w:rPr>
                    <w:t>O</w:t>
                  </w:r>
                  <w:r>
                    <w:rPr>
                      <w:spacing w:val="-18"/>
                      <w:position w:val="1"/>
                      <w:sz w:val="12"/>
                    </w:rPr>
                    <w:t> </w:t>
                  </w:r>
                  <w:r>
                    <w:rPr>
                      <w:position w:val="1"/>
                      <w:sz w:val="12"/>
                    </w:rPr>
                    <w:t>K </w:t>
                  </w:r>
                  <w:r>
                    <w:rPr>
                      <w:spacing w:val="8"/>
                      <w:position w:val="1"/>
                      <w:sz w:val="12"/>
                    </w:rPr>
                    <w:t> </w:t>
                  </w:r>
                  <w:r>
                    <w:rPr>
                      <w:spacing w:val="9"/>
                      <w:position w:val="1"/>
                      <w:sz w:val="12"/>
                    </w:rPr>
                    <w:t>III</w:t>
                  </w:r>
                </w:p>
                <w:p>
                  <w:pPr>
                    <w:pStyle w:val="BodyText"/>
                    <w:spacing w:line="252" w:lineRule="auto" w:before="121"/>
                    <w:ind w:left="1082" w:right="995" w:hanging="4"/>
                    <w:jc w:val="both"/>
                  </w:pPr>
                  <w:r>
                    <w:rPr/>
                    <w:t>as</w:t>
                  </w:r>
                  <w:r>
                    <w:rPr>
                      <w:spacing w:val="1"/>
                    </w:rPr>
                    <w:t> </w:t>
                  </w:r>
                  <w:r>
                    <w:rPr/>
                    <w:t>a</w:t>
                  </w:r>
                  <w:r>
                    <w:rPr>
                      <w:spacing w:val="13"/>
                    </w:rPr>
                    <w:t> </w:t>
                  </w:r>
                  <w:r>
                    <w:rPr/>
                    <w:t>“</w:t>
                  </w:r>
                  <w:r>
                    <w:rPr>
                      <w:spacing w:val="-15"/>
                    </w:rPr>
                    <w:t> </w:t>
                  </w:r>
                  <w:r>
                    <w:rPr/>
                    <w:t>clerk</w:t>
                  </w:r>
                  <w:r>
                    <w:rPr>
                      <w:spacing w:val="-5"/>
                    </w:rPr>
                    <w:t> </w:t>
                  </w:r>
                  <w:r>
                    <w:rPr>
                      <w:spacing w:val="11"/>
                    </w:rPr>
                    <w:t>of</w:t>
                  </w:r>
                  <w:r>
                    <w:rPr>
                      <w:spacing w:val="-17"/>
                    </w:rPr>
                    <w:t> </w:t>
                  </w:r>
                  <w:r>
                    <w:rPr>
                      <w:spacing w:val="2"/>
                    </w:rPr>
                    <w:t>the</w:t>
                  </w:r>
                  <w:r>
                    <w:rPr>
                      <w:spacing w:val="-7"/>
                    </w:rPr>
                    <w:t> </w:t>
                  </w:r>
                  <w:r>
                    <w:rPr>
                      <w:spacing w:val="3"/>
                    </w:rPr>
                    <w:t>fourth</w:t>
                  </w:r>
                  <w:r>
                    <w:rPr>
                      <w:spacing w:val="-6"/>
                    </w:rPr>
                    <w:t> </w:t>
                  </w:r>
                  <w:r>
                    <w:rPr>
                      <w:spacing w:val="4"/>
                    </w:rPr>
                    <w:t>grade”</w:t>
                  </w:r>
                  <w:r>
                    <w:rPr>
                      <w:spacing w:val="-11"/>
                    </w:rPr>
                    <w:t> </w:t>
                  </w:r>
                  <w:r>
                    <w:rPr/>
                    <w:t>.</w:t>
                  </w:r>
                  <w:r>
                    <w:rPr>
                      <w:spacing w:val="-11"/>
                    </w:rPr>
                    <w:t> </w:t>
                  </w:r>
                  <w:r>
                    <w:rPr>
                      <w:spacing w:val="5"/>
                    </w:rPr>
                    <w:t>But</w:t>
                  </w:r>
                  <w:r>
                    <w:rPr>
                      <w:spacing w:val="-2"/>
                    </w:rPr>
                    <w:t> </w:t>
                  </w:r>
                  <w:r>
                    <w:rPr/>
                    <w:t>a</w:t>
                  </w:r>
                  <w:r>
                    <w:rPr>
                      <w:spacing w:val="-14"/>
                    </w:rPr>
                    <w:t> </w:t>
                  </w:r>
                  <w:r>
                    <w:rPr>
                      <w:spacing w:val="4"/>
                    </w:rPr>
                    <w:t>livelihood</w:t>
                  </w:r>
                  <w:r>
                    <w:rPr/>
                    <w:t> on</w:t>
                  </w:r>
                  <w:r>
                    <w:rPr>
                      <w:spacing w:val="-2"/>
                    </w:rPr>
                    <w:t> </w:t>
                  </w:r>
                  <w:r>
                    <w:rPr/>
                    <w:t>such</w:t>
                  </w:r>
                  <w:r>
                    <w:rPr>
                      <w:spacing w:val="-9"/>
                    </w:rPr>
                    <w:t> </w:t>
                  </w:r>
                  <w:r>
                    <w:rPr/>
                    <w:t>terms— </w:t>
                  </w:r>
                  <w:r>
                    <w:rPr>
                      <w:spacing w:val="3"/>
                    </w:rPr>
                    <w:t>even </w:t>
                  </w:r>
                  <w:r>
                    <w:rPr>
                      <w:spacing w:val="4"/>
                    </w:rPr>
                    <w:t>though </w:t>
                  </w:r>
                  <w:r>
                    <w:rPr>
                      <w:spacing w:val="3"/>
                    </w:rPr>
                    <w:t>it </w:t>
                  </w:r>
                  <w:r>
                    <w:rPr>
                      <w:spacing w:val="4"/>
                    </w:rPr>
                    <w:t>would </w:t>
                  </w:r>
                  <w:r>
                    <w:rPr>
                      <w:spacing w:val="3"/>
                    </w:rPr>
                    <w:t>have </w:t>
                  </w:r>
                  <w:r>
                    <w:rPr/>
                    <w:t>carried </w:t>
                  </w:r>
                  <w:r>
                    <w:rPr>
                      <w:spacing w:val="3"/>
                    </w:rPr>
                    <w:t>with it </w:t>
                  </w:r>
                  <w:r>
                    <w:rPr>
                      <w:spacing w:val="2"/>
                    </w:rPr>
                    <w:t>the </w:t>
                  </w:r>
                  <w:r>
                    <w:rPr>
                      <w:spacing w:val="3"/>
                    </w:rPr>
                    <w:t>much </w:t>
                  </w:r>
                  <w:r>
                    <w:rPr/>
                    <w:t>desired transfer </w:t>
                  </w:r>
                  <w:r>
                    <w:rPr>
                      <w:spacing w:val="5"/>
                    </w:rPr>
                    <w:t>to </w:t>
                  </w:r>
                  <w:r>
                    <w:rPr>
                      <w:spacing w:val="3"/>
                    </w:rPr>
                    <w:t>Irkutsk, </w:t>
                  </w:r>
                  <w:r>
                    <w:rPr>
                      <w:spacing w:val="2"/>
                    </w:rPr>
                    <w:t>the capital </w:t>
                  </w:r>
                  <w:r>
                    <w:rPr>
                      <w:spacing w:val="11"/>
                    </w:rPr>
                    <w:t>of </w:t>
                  </w:r>
                  <w:r>
                    <w:rPr>
                      <w:spacing w:val="2"/>
                    </w:rPr>
                    <w:t>Eastern </w:t>
                  </w:r>
                  <w:r>
                    <w:rPr/>
                    <w:t>Siberia— was </w:t>
                  </w:r>
                  <w:r>
                    <w:rPr>
                      <w:spacing w:val="3"/>
                    </w:rPr>
                    <w:t>beneath </w:t>
                  </w:r>
                  <w:r>
                    <w:rPr>
                      <w:spacing w:val="2"/>
                    </w:rPr>
                    <w:t>the </w:t>
                  </w:r>
                  <w:r>
                    <w:rPr>
                      <w:spacing w:val="5"/>
                    </w:rPr>
                    <w:t>dignity </w:t>
                  </w:r>
                  <w:r>
                    <w:rPr>
                      <w:spacing w:val="11"/>
                    </w:rPr>
                    <w:t>of </w:t>
                  </w:r>
                  <w:r>
                    <w:rPr/>
                    <w:t>a </w:t>
                  </w:r>
                  <w:r>
                    <w:rPr>
                      <w:spacing w:val="2"/>
                    </w:rPr>
                    <w:t>Bakunin. </w:t>
                  </w:r>
                  <w:r>
                    <w:rPr>
                      <w:spacing w:val="5"/>
                    </w:rPr>
                    <w:t>He </w:t>
                  </w:r>
                  <w:r>
                    <w:rPr>
                      <w:spacing w:val="4"/>
                    </w:rPr>
                    <w:t>rejected </w:t>
                  </w:r>
                  <w:r>
                    <w:rPr>
                      <w:spacing w:val="2"/>
                    </w:rPr>
                    <w:t>the </w:t>
                  </w:r>
                  <w:r>
                    <w:rPr/>
                    <w:t>offer, </w:t>
                  </w:r>
                  <w:r>
                    <w:rPr>
                      <w:spacing w:val="3"/>
                    </w:rPr>
                    <w:t>and </w:t>
                  </w:r>
                  <w:r>
                    <w:rPr/>
                    <w:t>married </w:t>
                  </w:r>
                  <w:r>
                    <w:rPr>
                      <w:spacing w:val="6"/>
                    </w:rPr>
                    <w:t>Antonia </w:t>
                  </w:r>
                  <w:r>
                    <w:rPr/>
                    <w:t>in </w:t>
                  </w:r>
                  <w:r>
                    <w:rPr>
                      <w:spacing w:val="3"/>
                    </w:rPr>
                    <w:t>the </w:t>
                  </w:r>
                  <w:r>
                    <w:rPr>
                      <w:spacing w:val="2"/>
                    </w:rPr>
                    <w:t>late </w:t>
                  </w:r>
                  <w:r>
                    <w:rPr/>
                    <w:t>summer </w:t>
                  </w:r>
                  <w:r>
                    <w:rPr>
                      <w:spacing w:val="11"/>
                    </w:rPr>
                    <w:t>of </w:t>
                  </w:r>
                  <w:r>
                    <w:rPr>
                      <w:spacing w:val="-4"/>
                    </w:rPr>
                    <w:t>1858. </w:t>
                  </w:r>
                  <w:r>
                    <w:rPr>
                      <w:spacing w:val="4"/>
                    </w:rPr>
                    <w:t>In </w:t>
                  </w:r>
                  <w:r>
                    <w:rPr>
                      <w:spacing w:val="3"/>
                    </w:rPr>
                    <w:t>what </w:t>
                  </w:r>
                  <w:r>
                    <w:rPr>
                      <w:spacing w:val="4"/>
                    </w:rPr>
                    <w:t>proportions </w:t>
                  </w:r>
                  <w:r>
                    <w:rPr>
                      <w:spacing w:val="2"/>
                    </w:rPr>
                    <w:t>the </w:t>
                  </w:r>
                  <w:r>
                    <w:rPr>
                      <w:spacing w:val="3"/>
                    </w:rPr>
                    <w:t>father </w:t>
                  </w:r>
                  <w:r>
                    <w:rPr/>
                    <w:t>o f </w:t>
                  </w:r>
                  <w:r>
                    <w:rPr>
                      <w:spacing w:val="2"/>
                    </w:rPr>
                    <w:t>the bride </w:t>
                  </w:r>
                  <w:r>
                    <w:rPr>
                      <w:spacing w:val="3"/>
                    </w:rPr>
                    <w:t>and the </w:t>
                  </w:r>
                  <w:r>
                    <w:rPr>
                      <w:spacing w:val="2"/>
                    </w:rPr>
                    <w:t>brothers </w:t>
                  </w:r>
                  <w:r>
                    <w:rPr>
                      <w:spacing w:val="11"/>
                    </w:rPr>
                    <w:t>of </w:t>
                  </w:r>
                  <w:r>
                    <w:rPr>
                      <w:spacing w:val="2"/>
                    </w:rPr>
                    <w:t>the </w:t>
                  </w:r>
                  <w:r>
                    <w:rPr>
                      <w:spacing w:val="3"/>
                    </w:rPr>
                    <w:t>bridegroom </w:t>
                  </w:r>
                  <w:r>
                    <w:rPr>
                      <w:spacing w:val="5"/>
                    </w:rPr>
                    <w:t>contri­ buted </w:t>
                  </w:r>
                  <w:r>
                    <w:rPr>
                      <w:spacing w:val="4"/>
                    </w:rPr>
                    <w:t>to </w:t>
                  </w:r>
                  <w:r>
                    <w:rPr>
                      <w:spacing w:val="2"/>
                    </w:rPr>
                    <w:t>the </w:t>
                  </w:r>
                  <w:r>
                    <w:rPr>
                      <w:spacing w:val="3"/>
                    </w:rPr>
                    <w:t>support </w:t>
                  </w:r>
                  <w:r>
                    <w:rPr>
                      <w:spacing w:val="11"/>
                    </w:rPr>
                    <w:t>of </w:t>
                  </w:r>
                  <w:r>
                    <w:rPr>
                      <w:spacing w:val="2"/>
                    </w:rPr>
                    <w:t>the new </w:t>
                  </w:r>
                  <w:r>
                    <w:rPr>
                      <w:i/>
                      <w:spacing w:val="-3"/>
                    </w:rPr>
                    <w:t>ménage </w:t>
                  </w:r>
                  <w:r>
                    <w:rPr/>
                    <w:t>remains </w:t>
                  </w:r>
                  <w:r>
                    <w:rPr>
                      <w:spacing w:val="2"/>
                    </w:rPr>
                    <w:t>unrecorded. </w:t>
                  </w:r>
                  <w:r>
                    <w:rPr>
                      <w:spacing w:val="6"/>
                    </w:rPr>
                    <w:t>It</w:t>
                  </w:r>
                  <w:r>
                    <w:rPr>
                      <w:spacing w:val="64"/>
                    </w:rPr>
                    <w:t> </w:t>
                  </w:r>
                  <w:r>
                    <w:rPr/>
                    <w:t>is also permissible </w:t>
                  </w:r>
                  <w:r>
                    <w:rPr>
                      <w:spacing w:val="4"/>
                    </w:rPr>
                    <w:t>to </w:t>
                  </w:r>
                  <w:r>
                    <w:rPr/>
                    <w:t>speculate </w:t>
                  </w:r>
                  <w:r>
                    <w:rPr>
                      <w:spacing w:val="2"/>
                    </w:rPr>
                    <w:t>whether </w:t>
                  </w:r>
                  <w:r>
                    <w:rPr>
                      <w:spacing w:val="5"/>
                    </w:rPr>
                    <w:t>Antonia </w:t>
                  </w:r>
                  <w:r>
                    <w:rPr>
                      <w:spacing w:val="3"/>
                    </w:rPr>
                    <w:t>knew  </w:t>
                  </w:r>
                  <w:r>
                    <w:rPr>
                      <w:spacing w:val="4"/>
                    </w:rPr>
                    <w:t>that  </w:t>
                  </w:r>
                  <w:r>
                    <w:rPr/>
                    <w:t>there</w:t>
                  </w:r>
                  <w:r>
                    <w:rPr>
                      <w:spacing w:val="-7"/>
                    </w:rPr>
                    <w:t> </w:t>
                  </w:r>
                  <w:r>
                    <w:rPr/>
                    <w:t>was</w:t>
                  </w:r>
                  <w:r>
                    <w:rPr>
                      <w:spacing w:val="-10"/>
                    </w:rPr>
                    <w:t> </w:t>
                  </w:r>
                  <w:r>
                    <w:rPr>
                      <w:spacing w:val="4"/>
                    </w:rPr>
                    <w:t>no</w:t>
                  </w:r>
                  <w:r>
                    <w:rPr>
                      <w:spacing w:val="2"/>
                    </w:rPr>
                    <w:t> </w:t>
                  </w:r>
                  <w:r>
                    <w:rPr/>
                    <w:t>danger</w:t>
                  </w:r>
                  <w:r>
                    <w:rPr>
                      <w:spacing w:val="-6"/>
                    </w:rPr>
                    <w:t> </w:t>
                  </w:r>
                  <w:r>
                    <w:rPr>
                      <w:spacing w:val="11"/>
                    </w:rPr>
                    <w:t>of</w:t>
                  </w:r>
                  <w:r>
                    <w:rPr>
                      <w:spacing w:val="-15"/>
                    </w:rPr>
                    <w:t> </w:t>
                  </w:r>
                  <w:r>
                    <w:rPr/>
                    <w:t>an</w:t>
                  </w:r>
                  <w:r>
                    <w:rPr>
                      <w:spacing w:val="-3"/>
                    </w:rPr>
                    <w:t> </w:t>
                  </w:r>
                  <w:r>
                    <w:rPr/>
                    <w:t>increase</w:t>
                  </w:r>
                  <w:r>
                    <w:rPr>
                      <w:spacing w:val="-7"/>
                    </w:rPr>
                    <w:t> </w:t>
                  </w:r>
                  <w:r>
                    <w:rPr/>
                    <w:t>in</w:t>
                  </w:r>
                  <w:r>
                    <w:rPr>
                      <w:spacing w:val="2"/>
                    </w:rPr>
                    <w:t> the</w:t>
                  </w:r>
                  <w:r>
                    <w:rPr>
                      <w:spacing w:val="-8"/>
                    </w:rPr>
                    <w:t> </w:t>
                  </w:r>
                  <w:r>
                    <w:rPr>
                      <w:spacing w:val="3"/>
                    </w:rPr>
                    <w:t>number</w:t>
                  </w:r>
                  <w:r>
                    <w:rPr>
                      <w:spacing w:val="6"/>
                    </w:rPr>
                    <w:t> </w:t>
                  </w:r>
                  <w:r>
                    <w:rPr>
                      <w:spacing w:val="9"/>
                    </w:rPr>
                    <w:t>of</w:t>
                  </w:r>
                  <w:r>
                    <w:rPr>
                      <w:spacing w:val="-5"/>
                    </w:rPr>
                    <w:t> </w:t>
                  </w:r>
                  <w:r>
                    <w:rPr>
                      <w:spacing w:val="3"/>
                    </w:rPr>
                    <w:t>mouths</w:t>
                  </w:r>
                  <w:r>
                    <w:rPr>
                      <w:spacing w:val="10"/>
                    </w:rPr>
                    <w:t> </w:t>
                  </w:r>
                  <w:r>
                    <w:rPr>
                      <w:spacing w:val="3"/>
                    </w:rPr>
                    <w:t>to</w:t>
                  </w:r>
                  <w:r>
                    <w:rPr>
                      <w:spacing w:val="13"/>
                    </w:rPr>
                    <w:t> </w:t>
                  </w:r>
                  <w:r>
                    <w:rPr/>
                    <w:t>be </w:t>
                  </w:r>
                  <w:r>
                    <w:rPr>
                      <w:spacing w:val="2"/>
                    </w:rPr>
                    <w:t>fed.  </w:t>
                  </w:r>
                  <w:r>
                    <w:rPr>
                      <w:spacing w:val="6"/>
                    </w:rPr>
                    <w:t>But </w:t>
                  </w:r>
                  <w:r>
                    <w:rPr>
                      <w:spacing w:val="3"/>
                    </w:rPr>
                    <w:t>Bakunin </w:t>
                  </w:r>
                  <w:r>
                    <w:rPr/>
                    <w:t>was in the </w:t>
                  </w:r>
                  <w:r>
                    <w:rPr>
                      <w:spacing w:val="2"/>
                    </w:rPr>
                    <w:t>seventh  </w:t>
                  </w:r>
                  <w:r>
                    <w:rPr>
                      <w:spacing w:val="8"/>
                    </w:rPr>
                    <w:t> </w:t>
                  </w:r>
                  <w:r>
                    <w:rPr/>
                    <w:t>heaven.</w:t>
                  </w:r>
                </w:p>
                <w:p>
                  <w:pPr>
                    <w:pStyle w:val="BodyText"/>
                    <w:spacing w:line="210" w:lineRule="exact" w:before="79"/>
                    <w:ind w:left="1084" w:right="986" w:firstLine="211"/>
                    <w:jc w:val="both"/>
                  </w:pPr>
                  <w:r>
                    <w:rPr>
                      <w:spacing w:val="-6"/>
                    </w:rPr>
                    <w:t>She </w:t>
                  </w:r>
                  <w:r>
                    <w:rPr>
                      <w:spacing w:val="-5"/>
                    </w:rPr>
                    <w:t>fears </w:t>
                  </w:r>
                  <w:r>
                    <w:rPr>
                      <w:spacing w:val="-4"/>
                    </w:rPr>
                    <w:t>nothing, and </w:t>
                  </w:r>
                  <w:r>
                    <w:rPr>
                      <w:spacing w:val="-3"/>
                    </w:rPr>
                    <w:t>is </w:t>
                  </w:r>
                  <w:r>
                    <w:rPr>
                      <w:spacing w:val="-4"/>
                    </w:rPr>
                    <w:t>delighted </w:t>
                  </w:r>
                  <w:r>
                    <w:rPr>
                      <w:spacing w:val="-3"/>
                    </w:rPr>
                    <w:t>with  everything </w:t>
                  </w:r>
                  <w:r>
                    <w:rPr>
                      <w:spacing w:val="-4"/>
                    </w:rPr>
                    <w:t>like </w:t>
                  </w:r>
                  <w:r>
                    <w:rPr/>
                    <w:t>a </w:t>
                  </w:r>
                  <w:r>
                    <w:rPr>
                      <w:spacing w:val="-3"/>
                    </w:rPr>
                    <w:t>child  </w:t>
                  </w:r>
                  <w:r>
                    <w:rPr>
                      <w:spacing w:val="-4"/>
                    </w:rPr>
                    <w:t>[he </w:t>
                  </w:r>
                  <w:r>
                    <w:rPr>
                      <w:spacing w:val="-3"/>
                    </w:rPr>
                    <w:t>wrote after </w:t>
                  </w:r>
                  <w:r>
                    <w:rPr/>
                    <w:t>six </w:t>
                  </w:r>
                  <w:r>
                    <w:rPr>
                      <w:spacing w:val="-4"/>
                    </w:rPr>
                    <w:t>months </w:t>
                  </w:r>
                  <w:r>
                    <w:rPr/>
                    <w:t>of </w:t>
                  </w:r>
                  <w:r>
                    <w:rPr>
                      <w:spacing w:val="-5"/>
                    </w:rPr>
                    <w:t>married </w:t>
                  </w:r>
                  <w:r>
                    <w:rPr>
                      <w:spacing w:val="-3"/>
                    </w:rPr>
                    <w:t>life]. </w:t>
                  </w:r>
                  <w:r>
                    <w:rPr/>
                    <w:t>I </w:t>
                  </w:r>
                  <w:r>
                    <w:rPr>
                      <w:spacing w:val="-6"/>
                    </w:rPr>
                    <w:t>shall </w:t>
                  </w:r>
                  <w:r>
                    <w:rPr>
                      <w:spacing w:val="-4"/>
                    </w:rPr>
                    <w:t>guard </w:t>
                  </w:r>
                  <w:r>
                    <w:rPr>
                      <w:spacing w:val="-6"/>
                    </w:rPr>
                    <w:t>her </w:t>
                  </w:r>
                  <w:r>
                    <w:rPr>
                      <w:spacing w:val="-5"/>
                    </w:rPr>
                    <w:t>as </w:t>
                  </w:r>
                  <w:r>
                    <w:rPr>
                      <w:spacing w:val="-3"/>
                    </w:rPr>
                    <w:t>the </w:t>
                  </w:r>
                  <w:r>
                    <w:rPr>
                      <w:spacing w:val="-4"/>
                    </w:rPr>
                    <w:t>flower </w:t>
                  </w:r>
                  <w:r>
                    <w:rPr/>
                    <w:t>of my old </w:t>
                  </w:r>
                  <w:r>
                    <w:rPr>
                      <w:spacing w:val="5"/>
                    </w:rPr>
                    <w:t> </w:t>
                  </w:r>
                  <w:r>
                    <w:rPr/>
                    <w:t>age.1</w:t>
                  </w:r>
                </w:p>
                <w:p>
                  <w:pPr>
                    <w:pStyle w:val="BodyText"/>
                    <w:rPr>
                      <w:rFonts w:ascii="Times New Roman"/>
                      <w:sz w:val="22"/>
                    </w:rPr>
                  </w:pPr>
                </w:p>
                <w:p>
                  <w:pPr>
                    <w:pStyle w:val="BodyText"/>
                    <w:spacing w:before="5"/>
                    <w:rPr>
                      <w:rFonts w:ascii="Times New Roman"/>
                      <w:sz w:val="20"/>
                    </w:rPr>
                  </w:pPr>
                </w:p>
                <w:p>
                  <w:pPr>
                    <w:pStyle w:val="BodyText"/>
                    <w:spacing w:line="249" w:lineRule="auto"/>
                    <w:ind w:left="1097" w:right="973" w:firstLine="215"/>
                    <w:jc w:val="both"/>
                  </w:pPr>
                  <w:r>
                    <w:rPr/>
                    <w:t>A new </w:t>
                  </w:r>
                  <w:r>
                    <w:rPr>
                      <w:spacing w:val="2"/>
                    </w:rPr>
                    <w:t>and imposing </w:t>
                  </w:r>
                  <w:r>
                    <w:rPr/>
                    <w:t>figure </w:t>
                  </w:r>
                  <w:r>
                    <w:rPr>
                      <w:spacing w:val="3"/>
                    </w:rPr>
                    <w:t>now </w:t>
                  </w:r>
                  <w:r>
                    <w:rPr/>
                    <w:t>appears on the scene. General </w:t>
                  </w:r>
                  <w:r>
                    <w:rPr>
                      <w:spacing w:val="3"/>
                    </w:rPr>
                    <w:t>Nicholas </w:t>
                  </w:r>
                  <w:r>
                    <w:rPr>
                      <w:spacing w:val="2"/>
                    </w:rPr>
                    <w:t>Muraviev, </w:t>
                  </w:r>
                  <w:r>
                    <w:rPr>
                      <w:spacing w:val="5"/>
                    </w:rPr>
                    <w:t>Bakunin’s </w:t>
                  </w:r>
                  <w:r>
                    <w:rPr>
                      <w:spacing w:val="3"/>
                    </w:rPr>
                    <w:t>second </w:t>
                  </w:r>
                  <w:r>
                    <w:rPr/>
                    <w:t>cousin on </w:t>
                  </w:r>
                  <w:r>
                    <w:rPr>
                      <w:spacing w:val="2"/>
                    </w:rPr>
                    <w:t>the </w:t>
                  </w:r>
                  <w:r>
                    <w:rPr>
                      <w:spacing w:val="6"/>
                    </w:rPr>
                    <w:t>mother’s </w:t>
                  </w:r>
                  <w:r>
                    <w:rPr/>
                    <w:t>side, </w:t>
                  </w:r>
                  <w:r>
                    <w:rPr>
                      <w:spacing w:val="2"/>
                    </w:rPr>
                    <w:t>had been </w:t>
                  </w:r>
                  <w:r>
                    <w:rPr>
                      <w:spacing w:val="5"/>
                    </w:rPr>
                    <w:t>governor </w:t>
                  </w:r>
                  <w:r>
                    <w:rPr>
                      <w:spacing w:val="11"/>
                    </w:rPr>
                    <w:t>of </w:t>
                  </w:r>
                  <w:r>
                    <w:rPr>
                      <w:spacing w:val="2"/>
                    </w:rPr>
                    <w:t>Eastern </w:t>
                  </w:r>
                  <w:r>
                    <w:rPr/>
                    <w:t>Siberia </w:t>
                  </w:r>
                  <w:r>
                    <w:rPr>
                      <w:spacing w:val="4"/>
                    </w:rPr>
                    <w:t>for </w:t>
                  </w:r>
                  <w:r>
                    <w:rPr>
                      <w:spacing w:val="2"/>
                    </w:rPr>
                    <w:t>the </w:t>
                  </w:r>
                  <w:r>
                    <w:rPr>
                      <w:spacing w:val="3"/>
                    </w:rPr>
                    <w:t>past </w:t>
                  </w:r>
                  <w:r>
                    <w:rPr>
                      <w:spacing w:val="2"/>
                    </w:rPr>
                    <w:t>ten </w:t>
                  </w:r>
                  <w:r>
                    <w:rPr/>
                    <w:t>years. </w:t>
                  </w:r>
                  <w:r>
                    <w:rPr>
                      <w:spacing w:val="3"/>
                    </w:rPr>
                    <w:t>He had opened </w:t>
                  </w:r>
                  <w:r>
                    <w:rPr/>
                    <w:t>up </w:t>
                  </w:r>
                  <w:r>
                    <w:rPr>
                      <w:spacing w:val="2"/>
                    </w:rPr>
                    <w:t>the </w:t>
                  </w:r>
                  <w:r>
                    <w:rPr>
                      <w:spacing w:val="5"/>
                    </w:rPr>
                    <w:t>country </w:t>
                  </w:r>
                  <w:r>
                    <w:rPr>
                      <w:spacing w:val="4"/>
                    </w:rPr>
                    <w:t>to </w:t>
                  </w:r>
                  <w:r>
                    <w:rPr>
                      <w:spacing w:val="2"/>
                    </w:rPr>
                    <w:t>trade </w:t>
                  </w:r>
                  <w:r>
                    <w:rPr>
                      <w:spacing w:val="7"/>
                    </w:rPr>
                    <w:t>by </w:t>
                  </w:r>
                  <w:r>
                    <w:rPr>
                      <w:spacing w:val="3"/>
                    </w:rPr>
                    <w:t>founding </w:t>
                  </w:r>
                  <w:r>
                    <w:rPr>
                      <w:spacing w:val="2"/>
                    </w:rPr>
                    <w:t>the </w:t>
                  </w:r>
                  <w:r>
                    <w:rPr>
                      <w:spacing w:val="5"/>
                    </w:rPr>
                    <w:t>port </w:t>
                  </w:r>
                  <w:r>
                    <w:rPr>
                      <w:spacing w:val="11"/>
                    </w:rPr>
                    <w:t>of</w:t>
                  </w:r>
                  <w:r>
                    <w:rPr>
                      <w:spacing w:val="74"/>
                    </w:rPr>
                    <w:t> </w:t>
                  </w:r>
                  <w:r>
                    <w:rPr>
                      <w:spacing w:val="3"/>
                    </w:rPr>
                    <w:t>Nikolaevsk </w:t>
                  </w:r>
                  <w:r>
                    <w:rPr>
                      <w:spacing w:val="2"/>
                    </w:rPr>
                    <w:t>at </w:t>
                  </w:r>
                  <w:r>
                    <w:rPr>
                      <w:spacing w:val="3"/>
                    </w:rPr>
                    <w:t>the </w:t>
                  </w:r>
                  <w:r>
                    <w:rPr>
                      <w:spacing w:val="5"/>
                    </w:rPr>
                    <w:t>mouth </w:t>
                  </w:r>
                  <w:r>
                    <w:rPr/>
                    <w:t>o f </w:t>
                  </w:r>
                  <w:r>
                    <w:rPr>
                      <w:spacing w:val="3"/>
                    </w:rPr>
                    <w:t>the </w:t>
                  </w:r>
                  <w:r>
                    <w:rPr>
                      <w:spacing w:val="4"/>
                    </w:rPr>
                    <w:t>Amur; </w:t>
                  </w:r>
                  <w:r>
                    <w:rPr>
                      <w:spacing w:val="3"/>
                    </w:rPr>
                    <w:t>and </w:t>
                  </w:r>
                  <w:r>
                    <w:rPr/>
                    <w:t>at </w:t>
                  </w:r>
                  <w:r>
                    <w:rPr>
                      <w:spacing w:val="2"/>
                    </w:rPr>
                    <w:t>the beginning </w:t>
                  </w:r>
                  <w:r>
                    <w:rPr>
                      <w:spacing w:val="11"/>
                    </w:rPr>
                    <w:t>of</w:t>
                  </w:r>
                  <w:r>
                    <w:rPr>
                      <w:spacing w:val="74"/>
                    </w:rPr>
                    <w:t> </w:t>
                  </w:r>
                  <w:r>
                    <w:rPr>
                      <w:spacing w:val="-3"/>
                    </w:rPr>
                    <w:t>1858 </w:t>
                  </w:r>
                  <w:r>
                    <w:rPr/>
                    <w:t>he signed a </w:t>
                  </w:r>
                  <w:r>
                    <w:rPr>
                      <w:spacing w:val="4"/>
                    </w:rPr>
                    <w:t>treaty </w:t>
                  </w:r>
                  <w:r>
                    <w:rPr>
                      <w:spacing w:val="3"/>
                    </w:rPr>
                    <w:t>with </w:t>
                  </w:r>
                  <w:r>
                    <w:rPr>
                      <w:spacing w:val="2"/>
                    </w:rPr>
                    <w:t>the </w:t>
                  </w:r>
                  <w:r>
                    <w:rPr/>
                    <w:t>Chinese </w:t>
                  </w:r>
                  <w:r>
                    <w:rPr>
                      <w:spacing w:val="4"/>
                    </w:rPr>
                    <w:t>Government </w:t>
                  </w:r>
                  <w:r>
                    <w:rPr>
                      <w:spacing w:val="8"/>
                    </w:rPr>
                    <w:t>by </w:t>
                  </w:r>
                  <w:r>
                    <w:rPr>
                      <w:spacing w:val="2"/>
                    </w:rPr>
                    <w:t>which </w:t>
                  </w:r>
                  <w:r>
                    <w:rPr/>
                    <w:t>Russia </w:t>
                  </w:r>
                  <w:r>
                    <w:rPr>
                      <w:spacing w:val="4"/>
                    </w:rPr>
                    <w:t>obtained </w:t>
                  </w:r>
                  <w:r>
                    <w:rPr/>
                    <w:t>all </w:t>
                  </w:r>
                  <w:r>
                    <w:rPr>
                      <w:spacing w:val="2"/>
                    </w:rPr>
                    <w:t>the </w:t>
                  </w:r>
                  <w:r>
                    <w:rPr>
                      <w:spacing w:val="4"/>
                    </w:rPr>
                    <w:t>territory to </w:t>
                  </w:r>
                  <w:r>
                    <w:rPr>
                      <w:spacing w:val="2"/>
                    </w:rPr>
                    <w:t>the </w:t>
                  </w:r>
                  <w:r>
                    <w:rPr>
                      <w:spacing w:val="3"/>
                    </w:rPr>
                    <w:t>north </w:t>
                  </w:r>
                  <w:r>
                    <w:rPr>
                      <w:spacing w:val="2"/>
                    </w:rPr>
                    <w:t>and </w:t>
                  </w:r>
                  <w:r>
                    <w:rPr/>
                    <w:t>west o f </w:t>
                  </w:r>
                  <w:r>
                    <w:rPr>
                      <w:spacing w:val="4"/>
                    </w:rPr>
                    <w:t>that </w:t>
                  </w:r>
                  <w:r>
                    <w:rPr/>
                    <w:t>river. These services </w:t>
                  </w:r>
                  <w:r>
                    <w:rPr>
                      <w:spacing w:val="5"/>
                    </w:rPr>
                    <w:t>to </w:t>
                  </w:r>
                  <w:r>
                    <w:rPr/>
                    <w:t>his </w:t>
                  </w:r>
                  <w:r>
                    <w:rPr>
                      <w:spacing w:val="5"/>
                    </w:rPr>
                    <w:t>country </w:t>
                  </w:r>
                  <w:r>
                    <w:rPr>
                      <w:spacing w:val="3"/>
                    </w:rPr>
                    <w:t>entitled </w:t>
                  </w:r>
                  <w:r>
                    <w:rPr/>
                    <w:t>him </w:t>
                  </w:r>
                  <w:r>
                    <w:rPr>
                      <w:spacing w:val="4"/>
                    </w:rPr>
                    <w:t>to </w:t>
                  </w:r>
                  <w:r>
                    <w:rPr/>
                    <w:t>indulge  certain </w:t>
                  </w:r>
                  <w:r>
                    <w:rPr>
                      <w:spacing w:val="2"/>
                    </w:rPr>
                    <w:t>eccentricities </w:t>
                  </w:r>
                  <w:r>
                    <w:rPr>
                      <w:spacing w:val="11"/>
                    </w:rPr>
                    <w:t>of </w:t>
                  </w:r>
                  <w:r>
                    <w:rPr>
                      <w:spacing w:val="2"/>
                    </w:rPr>
                    <w:t>character and </w:t>
                  </w:r>
                  <w:r>
                    <w:rPr>
                      <w:spacing w:val="3"/>
                    </w:rPr>
                    <w:t>opinion. </w:t>
                  </w:r>
                  <w:r>
                    <w:rPr>
                      <w:spacing w:val="6"/>
                    </w:rPr>
                    <w:t>But </w:t>
                  </w:r>
                  <w:r>
                    <w:rPr/>
                    <w:t>when, </w:t>
                  </w:r>
                  <w:r>
                    <w:rPr>
                      <w:spacing w:val="4"/>
                    </w:rPr>
                    <w:t>to </w:t>
                  </w:r>
                  <w:r>
                    <w:rPr/>
                    <w:t>celebrate his </w:t>
                  </w:r>
                  <w:r>
                    <w:rPr>
                      <w:spacing w:val="7"/>
                    </w:rPr>
                    <w:t>victory </w:t>
                  </w:r>
                  <w:r>
                    <w:rPr>
                      <w:spacing w:val="4"/>
                    </w:rPr>
                    <w:t>over </w:t>
                  </w:r>
                  <w:r>
                    <w:rPr>
                      <w:spacing w:val="2"/>
                    </w:rPr>
                    <w:t>the  </w:t>
                  </w:r>
                  <w:r>
                    <w:rPr/>
                    <w:t>Chinese,  he </w:t>
                  </w:r>
                  <w:r>
                    <w:rPr>
                      <w:spacing w:val="4"/>
                    </w:rPr>
                    <w:t>petitioned </w:t>
                  </w:r>
                  <w:r>
                    <w:rPr>
                      <w:spacing w:val="2"/>
                    </w:rPr>
                    <w:t>the  </w:t>
                  </w:r>
                  <w:r>
                    <w:rPr/>
                    <w:t>Tsar  </w:t>
                  </w:r>
                  <w:r>
                    <w:rPr>
                      <w:spacing w:val="4"/>
                    </w:rPr>
                    <w:t>to amnesty four political </w:t>
                  </w:r>
                  <w:r>
                    <w:rPr/>
                    <w:t>exiles, </w:t>
                  </w:r>
                  <w:r>
                    <w:rPr>
                      <w:spacing w:val="3"/>
                    </w:rPr>
                    <w:t>including </w:t>
                  </w:r>
                  <w:r>
                    <w:rPr/>
                    <w:t>his cousin, </w:t>
                  </w:r>
                  <w:r>
                    <w:rPr>
                      <w:spacing w:val="3"/>
                    </w:rPr>
                    <w:t>even </w:t>
                  </w:r>
                  <w:r>
                    <w:rPr/>
                    <w:t>his prestige </w:t>
                  </w:r>
                  <w:r>
                    <w:rPr>
                      <w:spacing w:val="4"/>
                    </w:rPr>
                    <w:t>did </w:t>
                  </w:r>
                  <w:r>
                    <w:rPr>
                      <w:spacing w:val="6"/>
                    </w:rPr>
                    <w:t>not </w:t>
                  </w:r>
                  <w:r>
                    <w:rPr>
                      <w:spacing w:val="3"/>
                    </w:rPr>
                    <w:t>prevent </w:t>
                  </w:r>
                  <w:r>
                    <w:rPr>
                      <w:spacing w:val="2"/>
                    </w:rPr>
                    <w:t>the </w:t>
                  </w:r>
                  <w:r>
                    <w:rPr>
                      <w:spacing w:val="4"/>
                    </w:rPr>
                    <w:t>rejection </w:t>
                  </w:r>
                  <w:r>
                    <w:rPr>
                      <w:spacing w:val="11"/>
                    </w:rPr>
                    <w:t>of </w:t>
                  </w:r>
                  <w:r>
                    <w:rPr>
                      <w:spacing w:val="2"/>
                    </w:rPr>
                    <w:t>the </w:t>
                  </w:r>
                  <w:r>
                    <w:rPr>
                      <w:spacing w:val="3"/>
                    </w:rPr>
                    <w:t>petition. Towards </w:t>
                  </w:r>
                  <w:r>
                    <w:rPr>
                      <w:spacing w:val="2"/>
                    </w:rPr>
                    <w:t>the </w:t>
                  </w:r>
                  <w:r>
                    <w:rPr>
                      <w:spacing w:val="3"/>
                    </w:rPr>
                    <w:t>end </w:t>
                  </w:r>
                  <w:r>
                    <w:rPr>
                      <w:spacing w:val="11"/>
                    </w:rPr>
                    <w:t>of </w:t>
                  </w:r>
                  <w:r>
                    <w:rPr>
                      <w:spacing w:val="-5"/>
                    </w:rPr>
                    <w:t>1858 </w:t>
                  </w:r>
                  <w:r>
                    <w:rPr/>
                    <w:t>he came </w:t>
                  </w:r>
                  <w:r>
                    <w:rPr>
                      <w:spacing w:val="3"/>
                    </w:rPr>
                    <w:t>on </w:t>
                  </w:r>
                  <w:r>
                    <w:rPr/>
                    <w:t>a </w:t>
                  </w:r>
                  <w:r>
                    <w:rPr>
                      <w:spacing w:val="2"/>
                    </w:rPr>
                    <w:t>visit </w:t>
                  </w:r>
                  <w:r>
                    <w:rPr>
                      <w:spacing w:val="4"/>
                    </w:rPr>
                    <w:t>to </w:t>
                  </w:r>
                  <w:r>
                    <w:rPr>
                      <w:spacing w:val="6"/>
                    </w:rPr>
                    <w:t>Tomsk </w:t>
                  </w:r>
                  <w:r>
                    <w:rPr>
                      <w:spacing w:val="2"/>
                    </w:rPr>
                    <w:t>and </w:t>
                  </w:r>
                  <w:r>
                    <w:rPr>
                      <w:spacing w:val="3"/>
                    </w:rPr>
                    <w:t>Bakunin met </w:t>
                  </w:r>
                  <w:r>
                    <w:rPr>
                      <w:spacing w:val="4"/>
                    </w:rPr>
                    <w:t>h</w:t>
                  </w:r>
                  <w:r>
                    <w:rPr>
                      <w:spacing w:val="2"/>
                    </w:rPr>
                    <w:t>i</w:t>
                  </w:r>
                  <w:r>
                    <w:rPr>
                      <w:w w:val="99"/>
                    </w:rPr>
                    <w:t>m</w:t>
                  </w:r>
                  <w:r>
                    <w:rPr>
                      <w:spacing w:val="24"/>
                    </w:rPr>
                    <w:t> </w:t>
                  </w:r>
                  <w:r>
                    <w:rPr>
                      <w:spacing w:val="4"/>
                    </w:rPr>
                    <w:t>f</w:t>
                  </w:r>
                  <w:r>
                    <w:rPr>
                      <w:spacing w:val="8"/>
                    </w:rPr>
                    <w:t>o</w:t>
                  </w:r>
                  <w:r>
                    <w:rPr/>
                    <w:t>r</w:t>
                  </w:r>
                  <w:r>
                    <w:rPr>
                      <w:spacing w:val="21"/>
                    </w:rPr>
                    <w:t> </w:t>
                  </w:r>
                  <w:r>
                    <w:rPr>
                      <w:spacing w:val="3"/>
                      <w:w w:val="99"/>
                    </w:rPr>
                    <w:t>t</w:t>
                  </w:r>
                  <w:r>
                    <w:rPr>
                      <w:spacing w:val="4"/>
                    </w:rPr>
                    <w:t>h</w:t>
                  </w:r>
                  <w:r>
                    <w:rPr/>
                    <w:t>e</w:t>
                  </w:r>
                  <w:r>
                    <w:rPr>
                      <w:spacing w:val="20"/>
                    </w:rPr>
                    <w:t> </w:t>
                  </w:r>
                  <w:r>
                    <w:rPr/>
                    <w:t>f</w:t>
                  </w:r>
                  <w:r>
                    <w:rPr>
                      <w:spacing w:val="-3"/>
                    </w:rPr>
                    <w:t>i</w:t>
                  </w:r>
                  <w:r>
                    <w:rPr>
                      <w:w w:val="99"/>
                    </w:rPr>
                    <w:t>rst</w:t>
                  </w:r>
                  <w:r>
                    <w:rPr>
                      <w:spacing w:val="16"/>
                    </w:rPr>
                    <w:t> </w:t>
                  </w:r>
                  <w:r>
                    <w:rPr>
                      <w:spacing w:val="4"/>
                      <w:w w:val="99"/>
                    </w:rPr>
                    <w:t>t</w:t>
                  </w:r>
                  <w:r>
                    <w:rPr>
                      <w:spacing w:val="4"/>
                    </w:rPr>
                    <w:t>i</w:t>
                  </w:r>
                  <w:r>
                    <w:rPr>
                      <w:spacing w:val="10"/>
                      <w:w w:val="99"/>
                    </w:rPr>
                    <w:t>m</w:t>
                  </w:r>
                  <w:r>
                    <w:rPr>
                      <w:spacing w:val="6"/>
                    </w:rPr>
                    <w:t>e</w:t>
                  </w:r>
                  <w:r>
                    <w:rPr>
                      <w:spacing w:val="3"/>
                    </w:rPr>
                    <w:t>.</w:t>
                  </w:r>
                  <w:r>
                    <w:rPr>
                      <w:spacing w:val="-106"/>
                      <w:w w:val="99"/>
                    </w:rPr>
                    <w:t>1</w:t>
                  </w:r>
                  <w:r>
                    <w:rPr>
                      <w:w w:val="99"/>
                    </w:rPr>
                    <w:t>2</w:t>
                  </w:r>
                </w:p>
                <w:p>
                  <w:pPr>
                    <w:pStyle w:val="BodyText"/>
                    <w:spacing w:line="254" w:lineRule="auto" w:before="8"/>
                    <w:ind w:left="1121" w:right="972" w:firstLine="210"/>
                    <w:jc w:val="both"/>
                  </w:pPr>
                  <w:r>
                    <w:rPr>
                      <w:spacing w:val="7"/>
                    </w:rPr>
                    <w:t>It </w:t>
                  </w:r>
                  <w:r>
                    <w:rPr>
                      <w:spacing w:val="8"/>
                    </w:rPr>
                    <w:t>may </w:t>
                  </w:r>
                  <w:r>
                    <w:rPr>
                      <w:spacing w:val="4"/>
                    </w:rPr>
                    <w:t>be </w:t>
                  </w:r>
                  <w:r>
                    <w:rPr/>
                    <w:t>assumed </w:t>
                  </w:r>
                  <w:r>
                    <w:rPr>
                      <w:spacing w:val="4"/>
                    </w:rPr>
                    <w:t>that </w:t>
                  </w:r>
                  <w:r>
                    <w:rPr>
                      <w:spacing w:val="3"/>
                    </w:rPr>
                    <w:t>old Varvara </w:t>
                  </w:r>
                  <w:r>
                    <w:rPr>
                      <w:spacing w:val="2"/>
                    </w:rPr>
                    <w:t>Bakunin had </w:t>
                  </w:r>
                  <w:r>
                    <w:rPr>
                      <w:spacing w:val="6"/>
                    </w:rPr>
                    <w:t>not </w:t>
                  </w:r>
                  <w:r>
                    <w:rPr/>
                    <w:t>failed  </w:t>
                  </w:r>
                  <w:r>
                    <w:rPr>
                      <w:spacing w:val="4"/>
                    </w:rPr>
                    <w:t>to </w:t>
                  </w:r>
                  <w:r>
                    <w:rPr>
                      <w:spacing w:val="2"/>
                    </w:rPr>
                    <w:t>solicit the </w:t>
                  </w:r>
                  <w:r>
                    <w:rPr>
                      <w:spacing w:val="4"/>
                    </w:rPr>
                    <w:t>powerful </w:t>
                  </w:r>
                  <w:r>
                    <w:rPr>
                      <w:spacing w:val="2"/>
                    </w:rPr>
                    <w:t>Governor-General, </w:t>
                  </w:r>
                  <w:r>
                    <w:rPr/>
                    <w:t>whose </w:t>
                  </w:r>
                  <w:r>
                    <w:rPr>
                      <w:spacing w:val="4"/>
                    </w:rPr>
                    <w:t>mother </w:t>
                  </w:r>
                  <w:r>
                    <w:rPr/>
                    <w:t>was her </w:t>
                  </w:r>
                  <w:r>
                    <w:rPr>
                      <w:spacing w:val="4"/>
                    </w:rPr>
                    <w:t>own </w:t>
                  </w:r>
                  <w:r>
                    <w:rPr/>
                    <w:t>first cousin, </w:t>
                  </w:r>
                  <w:r>
                    <w:rPr>
                      <w:spacing w:val="2"/>
                    </w:rPr>
                    <w:t>on </w:t>
                  </w:r>
                  <w:r>
                    <w:rPr>
                      <w:spacing w:val="7"/>
                    </w:rPr>
                    <w:t>behalf </w:t>
                  </w:r>
                  <w:r>
                    <w:rPr/>
                    <w:t>o f her </w:t>
                  </w:r>
                  <w:r>
                    <w:rPr>
                      <w:spacing w:val="4"/>
                    </w:rPr>
                    <w:t>unhappy </w:t>
                  </w:r>
                  <w:r>
                    <w:rPr/>
                    <w:t>son. </w:t>
                  </w:r>
                  <w:r>
                    <w:rPr>
                      <w:spacing w:val="7"/>
                    </w:rPr>
                    <w:t>But </w:t>
                  </w:r>
                  <w:r>
                    <w:rPr>
                      <w:spacing w:val="4"/>
                    </w:rPr>
                    <w:t>family </w:t>
                  </w:r>
                  <w:r>
                    <w:rPr/>
                    <w:t>influence </w:t>
                  </w:r>
                  <w:r>
                    <w:rPr>
                      <w:spacing w:val="4"/>
                    </w:rPr>
                    <w:t>cannot </w:t>
                  </w:r>
                  <w:r>
                    <w:rPr/>
                    <w:t>alone </w:t>
                  </w:r>
                  <w:r>
                    <w:rPr>
                      <w:spacing w:val="2"/>
                    </w:rPr>
                    <w:t>explain the </w:t>
                  </w:r>
                  <w:r>
                    <w:rPr/>
                    <w:t>strange </w:t>
                  </w:r>
                  <w:r>
                    <w:rPr>
                      <w:spacing w:val="3"/>
                    </w:rPr>
                    <w:t>mutual attraction </w:t>
                  </w:r>
                  <w:r>
                    <w:rPr>
                      <w:spacing w:val="2"/>
                    </w:rPr>
                    <w:t>which </w:t>
                  </w:r>
                  <w:r>
                    <w:rPr/>
                    <w:t>sprang </w:t>
                  </w:r>
                  <w:r>
                    <w:rPr>
                      <w:spacing w:val="3"/>
                    </w:rPr>
                    <w:t>up </w:t>
                  </w:r>
                  <w:r>
                    <w:rPr>
                      <w:spacing w:val="2"/>
                    </w:rPr>
                    <w:t>between the </w:t>
                  </w:r>
                  <w:r>
                    <w:rPr>
                      <w:spacing w:val="6"/>
                    </w:rPr>
                    <w:t>two </w:t>
                  </w:r>
                  <w:r>
                    <w:rPr/>
                    <w:t>men— an </w:t>
                  </w:r>
                  <w:r>
                    <w:rPr>
                      <w:spacing w:val="3"/>
                    </w:rPr>
                    <w:t>attraction </w:t>
                  </w:r>
                  <w:r>
                    <w:rPr/>
                    <w:t>which afterwards </w:t>
                  </w:r>
                  <w:r>
                    <w:rPr>
                      <w:spacing w:val="4"/>
                    </w:rPr>
                    <w:t>cost both </w:t>
                  </w:r>
                  <w:r>
                    <w:rPr/>
                    <w:t>severe criticism </w:t>
                  </w:r>
                  <w:r>
                    <w:rPr>
                      <w:spacing w:val="4"/>
                    </w:rPr>
                    <w:t>at </w:t>
                  </w:r>
                  <w:r>
                    <w:rPr/>
                    <w:t>the hands o f their friends.   </w:t>
                  </w:r>
                  <w:r>
                    <w:rPr>
                      <w:spacing w:val="6"/>
                    </w:rPr>
                    <w:t>That  </w:t>
                  </w:r>
                  <w:r>
                    <w:rPr>
                      <w:spacing w:val="3"/>
                    </w:rPr>
                    <w:t>the  </w:t>
                  </w:r>
                  <w:r>
                    <w:rPr>
                      <w:spacing w:val="2"/>
                    </w:rPr>
                    <w:t>arbitrary,  </w:t>
                  </w:r>
                  <w:r>
                    <w:rPr/>
                    <w:t>self-willed  imperialist,   </w:t>
                  </w:r>
                  <w:r>
                    <w:rPr>
                      <w:spacing w:val="5"/>
                    </w:rPr>
                    <w:t>who </w:t>
                  </w:r>
                  <w:r>
                    <w:rPr>
                      <w:spacing w:val="40"/>
                    </w:rPr>
                    <w:t> </w:t>
                  </w:r>
                  <w:r>
                    <w:rPr/>
                    <w:t>had</w:t>
                  </w:r>
                </w:p>
                <w:p>
                  <w:pPr>
                    <w:pStyle w:val="BodyText"/>
                    <w:spacing w:before="4"/>
                    <w:rPr>
                      <w:rFonts w:ascii="Times New Roman"/>
                      <w:sz w:val="20"/>
                    </w:rPr>
                  </w:pPr>
                </w:p>
                <w:p>
                  <w:pPr>
                    <w:spacing w:line="225" w:lineRule="auto" w:before="0"/>
                    <w:ind w:left="1127" w:right="975" w:firstLine="173"/>
                    <w:jc w:val="both"/>
                    <w:rPr>
                      <w:b/>
                      <w:sz w:val="15"/>
                    </w:rPr>
                  </w:pPr>
                  <w:r>
                    <w:rPr>
                      <w:b/>
                      <w:sz w:val="15"/>
                    </w:rPr>
                    <w:t>1 </w:t>
                  </w:r>
                  <w:r>
                    <w:rPr>
                      <w:b/>
                      <w:i/>
                      <w:spacing w:val="-4"/>
                      <w:sz w:val="15"/>
                    </w:rPr>
                    <w:t>Materiali</w:t>
                  </w:r>
                  <w:r>
                    <w:rPr>
                      <w:b/>
                      <w:spacing w:val="-4"/>
                      <w:sz w:val="15"/>
                    </w:rPr>
                    <w:t>, ed. Polonsky, </w:t>
                  </w:r>
                  <w:r>
                    <w:rPr>
                      <w:b/>
                      <w:spacing w:val="-3"/>
                      <w:sz w:val="15"/>
                    </w:rPr>
                    <w:t>i. </w:t>
                  </w:r>
                  <w:r>
                    <w:rPr>
                      <w:b/>
                      <w:sz w:val="15"/>
                    </w:rPr>
                    <w:t>428; </w:t>
                  </w:r>
                  <w:r>
                    <w:rPr>
                      <w:b/>
                      <w:spacing w:val="-5"/>
                      <w:sz w:val="15"/>
                    </w:rPr>
                    <w:t>Bauler, </w:t>
                  </w:r>
                  <w:r>
                    <w:rPr>
                      <w:b/>
                      <w:i/>
                      <w:sz w:val="15"/>
                    </w:rPr>
                    <w:t>Byloe </w:t>
                  </w:r>
                  <w:r>
                    <w:rPr>
                      <w:b/>
                      <w:sz w:val="15"/>
                    </w:rPr>
                    <w:t>(July </w:t>
                  </w:r>
                  <w:r>
                    <w:rPr>
                      <w:b/>
                      <w:spacing w:val="-4"/>
                      <w:sz w:val="15"/>
                    </w:rPr>
                    <w:t>1907), pp. </w:t>
                  </w:r>
                  <w:r>
                    <w:rPr>
                      <w:b/>
                      <w:sz w:val="15"/>
                    </w:rPr>
                    <w:t>75-6; </w:t>
                  </w:r>
                  <w:r>
                    <w:rPr>
                      <w:b/>
                      <w:spacing w:val="2"/>
                      <w:sz w:val="15"/>
                    </w:rPr>
                    <w:t>Amoud, </w:t>
                  </w:r>
                  <w:r>
                    <w:rPr>
                      <w:b/>
                      <w:i/>
                      <w:spacing w:val="-6"/>
                      <w:sz w:val="15"/>
                    </w:rPr>
                    <w:t>Nouvelle </w:t>
                  </w:r>
                  <w:r>
                    <w:rPr>
                      <w:b/>
                      <w:i/>
                      <w:spacing w:val="-5"/>
                      <w:sz w:val="15"/>
                    </w:rPr>
                    <w:t>Revue </w:t>
                  </w:r>
                  <w:r>
                    <w:rPr>
                      <w:b/>
                      <w:spacing w:val="-4"/>
                      <w:sz w:val="15"/>
                    </w:rPr>
                    <w:t>(August 1891), </w:t>
                  </w:r>
                  <w:r>
                    <w:rPr>
                      <w:b/>
                      <w:sz w:val="15"/>
                    </w:rPr>
                    <w:t>p. 594; </w:t>
                  </w:r>
                  <w:r>
                    <w:rPr>
                      <w:b/>
                      <w:spacing w:val="-6"/>
                      <w:sz w:val="15"/>
                    </w:rPr>
                    <w:t>Guillaume, </w:t>
                  </w:r>
                  <w:r>
                    <w:rPr>
                      <w:b/>
                      <w:i/>
                      <w:spacing w:val="-7"/>
                      <w:sz w:val="15"/>
                    </w:rPr>
                    <w:t>Internationale</w:t>
                  </w:r>
                  <w:r>
                    <w:rPr>
                      <w:b/>
                      <w:spacing w:val="-7"/>
                      <w:sz w:val="15"/>
                    </w:rPr>
                    <w:t>, </w:t>
                  </w:r>
                  <w:r>
                    <w:rPr>
                      <w:b/>
                      <w:sz w:val="15"/>
                    </w:rPr>
                    <w:t>i.  </w:t>
                  </w:r>
                  <w:r>
                    <w:rPr>
                      <w:b/>
                      <w:spacing w:val="-6"/>
                      <w:sz w:val="15"/>
                    </w:rPr>
                    <w:t>108; </w:t>
                  </w:r>
                  <w:r>
                    <w:rPr>
                      <w:b/>
                      <w:i/>
                      <w:spacing w:val="-7"/>
                      <w:sz w:val="15"/>
                    </w:rPr>
                    <w:t>Sobranie</w:t>
                  </w:r>
                  <w:r>
                    <w:rPr>
                      <w:b/>
                      <w:spacing w:val="-7"/>
                      <w:sz w:val="15"/>
                    </w:rPr>
                    <w:t>, </w:t>
                  </w:r>
                  <w:r>
                    <w:rPr>
                      <w:b/>
                      <w:spacing w:val="-4"/>
                      <w:sz w:val="15"/>
                    </w:rPr>
                    <w:t>ed.  Steklov, </w:t>
                  </w:r>
                  <w:r>
                    <w:rPr>
                      <w:b/>
                      <w:sz w:val="15"/>
                    </w:rPr>
                    <w:t>iv. </w:t>
                  </w:r>
                  <w:r>
                    <w:rPr>
                      <w:b/>
                      <w:spacing w:val="-3"/>
                      <w:sz w:val="15"/>
                    </w:rPr>
                    <w:t>300,   368.</w:t>
                  </w:r>
                </w:p>
                <w:p>
                  <w:pPr>
                    <w:spacing w:line="175" w:lineRule="exact" w:before="0"/>
                    <w:ind w:left="1308" w:right="0" w:firstLine="0"/>
                    <w:jc w:val="left"/>
                    <w:rPr>
                      <w:b/>
                      <w:sz w:val="15"/>
                    </w:rPr>
                  </w:pPr>
                  <w:r>
                    <w:rPr>
                      <w:b/>
                      <w:sz w:val="15"/>
                    </w:rPr>
                    <w:t>2 </w:t>
                  </w:r>
                  <w:r>
                    <w:rPr>
                      <w:b/>
                      <w:i/>
                      <w:sz w:val="15"/>
                    </w:rPr>
                    <w:t>Materiali</w:t>
                  </w:r>
                  <w:r>
                    <w:rPr>
                      <w:b/>
                      <w:sz w:val="15"/>
                    </w:rPr>
                    <w:t>,  ed.  Polonsky,  i.  308; </w:t>
                  </w:r>
                  <w:r>
                    <w:rPr>
                      <w:b/>
                      <w:i/>
                      <w:sz w:val="15"/>
                    </w:rPr>
                    <w:t>Sobranie</w:t>
                  </w:r>
                  <w:r>
                    <w:rPr>
                      <w:b/>
                      <w:sz w:val="15"/>
                    </w:rPr>
                    <w:t>,  ed.  Steklov,  iv. 368.</w:t>
                  </w:r>
                </w:p>
              </w:txbxContent>
            </v:textbox>
            <w10:wrap type="none"/>
          </v:shape>
        </w:pict>
      </w:r>
      <w:r>
        <w:rPr/>
        <w:drawing>
          <wp:anchor distT="0" distB="0" distL="0" distR="0" allowOverlap="1" layoutInCell="1" locked="0" behindDoc="1" simplePos="0" relativeHeight="268190519">
            <wp:simplePos x="0" y="0"/>
            <wp:positionH relativeFrom="page">
              <wp:posOffset>0</wp:posOffset>
            </wp:positionH>
            <wp:positionV relativeFrom="page">
              <wp:posOffset>0</wp:posOffset>
            </wp:positionV>
            <wp:extent cx="5045064" cy="7778496"/>
            <wp:effectExtent l="0" t="0" r="0" b="0"/>
            <wp:wrapNone/>
            <wp:docPr id="465" name="image237.png" descr=""/>
            <wp:cNvGraphicFramePr>
              <a:graphicFrameLocks noChangeAspect="1"/>
            </wp:cNvGraphicFramePr>
            <a:graphic>
              <a:graphicData uri="http://schemas.openxmlformats.org/drawingml/2006/picture">
                <pic:pic>
                  <pic:nvPicPr>
                    <pic:cNvPr id="466" name="image237.png"/>
                    <pic:cNvPicPr/>
                  </pic:nvPicPr>
                  <pic:blipFill>
                    <a:blip r:embed="rId24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491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2865" w:val="left" w:leader="none"/>
                      <w:tab w:pos="6932" w:val="right" w:leader="none"/>
                    </w:tabs>
                    <w:spacing w:before="0"/>
                    <w:ind w:left="1092" w:right="0" w:firstLine="0"/>
                    <w:jc w:val="both"/>
                    <w:rPr>
                      <w:b/>
                      <w:sz w:val="16"/>
                    </w:rPr>
                  </w:pPr>
                  <w:r>
                    <w:rPr>
                      <w:spacing w:val="6"/>
                      <w:position w:val="1"/>
                      <w:sz w:val="12"/>
                    </w:rPr>
                    <w:t>CH</w:t>
                  </w:r>
                  <w:r>
                    <w:rPr>
                      <w:spacing w:val="-19"/>
                      <w:position w:val="1"/>
                      <w:sz w:val="12"/>
                    </w:rPr>
                    <w:t> </w:t>
                  </w:r>
                  <w:r>
                    <w:rPr>
                      <w:spacing w:val="8"/>
                      <w:position w:val="1"/>
                      <w:sz w:val="12"/>
                    </w:rPr>
                    <w:t>AP. </w:t>
                  </w:r>
                  <w:r>
                    <w:rPr>
                      <w:spacing w:val="21"/>
                      <w:position w:val="1"/>
                      <w:sz w:val="12"/>
                    </w:rPr>
                    <w:t> </w:t>
                  </w:r>
                  <w:r>
                    <w:rPr>
                      <w:b/>
                      <w:spacing w:val="-6"/>
                      <w:position w:val="1"/>
                      <w:sz w:val="16"/>
                    </w:rPr>
                    <w:t>18</w:t>
                    <w:tab/>
                  </w:r>
                  <w:r>
                    <w:rPr>
                      <w:b/>
                      <w:spacing w:val="7"/>
                      <w:sz w:val="16"/>
                    </w:rPr>
                    <w:t>SIBERIAN</w:t>
                  </w:r>
                  <w:r>
                    <w:rPr>
                      <w:b/>
                      <w:spacing w:val="59"/>
                      <w:sz w:val="16"/>
                    </w:rPr>
                    <w:t> </w:t>
                  </w:r>
                  <w:r>
                    <w:rPr>
                      <w:b/>
                      <w:spacing w:val="10"/>
                      <w:sz w:val="16"/>
                    </w:rPr>
                    <w:t>ADVENTURE</w:t>
                  </w:r>
                  <w:r>
                    <w:rPr>
                      <w:rFonts w:ascii="Times New Roman"/>
                      <w:spacing w:val="10"/>
                      <w:sz w:val="16"/>
                    </w:rPr>
                    <w:tab/>
                  </w:r>
                  <w:r>
                    <w:rPr>
                      <w:b/>
                      <w:sz w:val="16"/>
                    </w:rPr>
                    <w:t>229</w:t>
                  </w:r>
                </w:p>
                <w:p>
                  <w:pPr>
                    <w:pStyle w:val="BodyText"/>
                    <w:spacing w:line="249" w:lineRule="auto" w:before="114"/>
                    <w:ind w:left="1087" w:right="995" w:firstLine="3"/>
                    <w:jc w:val="both"/>
                  </w:pPr>
                  <w:r>
                    <w:rPr>
                      <w:spacing w:val="5"/>
                    </w:rPr>
                    <w:t>just </w:t>
                  </w:r>
                  <w:r>
                    <w:rPr>
                      <w:spacing w:val="3"/>
                    </w:rPr>
                    <w:t>annexed </w:t>
                  </w:r>
                  <w:r>
                    <w:rPr/>
                    <w:t>a </w:t>
                  </w:r>
                  <w:r>
                    <w:rPr>
                      <w:spacing w:val="3"/>
                    </w:rPr>
                    <w:t>vast </w:t>
                  </w:r>
                  <w:r>
                    <w:rPr>
                      <w:spacing w:val="4"/>
                    </w:rPr>
                    <w:t>province, </w:t>
                  </w:r>
                  <w:r>
                    <w:rPr/>
                    <w:t>and the  restless  </w:t>
                  </w:r>
                  <w:r>
                    <w:rPr>
                      <w:spacing w:val="4"/>
                    </w:rPr>
                    <w:t>revolutionary, who </w:t>
                  </w:r>
                  <w:r>
                    <w:rPr/>
                    <w:t>spent his whole </w:t>
                  </w:r>
                  <w:r>
                    <w:rPr>
                      <w:spacing w:val="2"/>
                    </w:rPr>
                    <w:t>active </w:t>
                  </w:r>
                  <w:r>
                    <w:rPr/>
                    <w:t>life in warfare against </w:t>
                  </w:r>
                  <w:r>
                    <w:rPr>
                      <w:spacing w:val="2"/>
                    </w:rPr>
                    <w:t>governments, </w:t>
                  </w:r>
                  <w:r>
                    <w:rPr/>
                    <w:t>should </w:t>
                  </w:r>
                  <w:r>
                    <w:rPr>
                      <w:spacing w:val="2"/>
                    </w:rPr>
                    <w:t>have </w:t>
                  </w:r>
                  <w:r>
                    <w:rPr>
                      <w:spacing w:val="3"/>
                    </w:rPr>
                    <w:t>discovered, </w:t>
                  </w:r>
                  <w:r>
                    <w:rPr/>
                    <w:t>even </w:t>
                  </w:r>
                  <w:r>
                    <w:rPr>
                      <w:spacing w:val="3"/>
                    </w:rPr>
                    <w:t>momentarily </w:t>
                  </w:r>
                  <w:r>
                    <w:rPr/>
                    <w:t>and in the </w:t>
                  </w:r>
                  <w:r>
                    <w:rPr>
                      <w:spacing w:val="3"/>
                    </w:rPr>
                    <w:t>abnormal conditions </w:t>
                  </w:r>
                  <w:r>
                    <w:rPr>
                      <w:spacing w:val="10"/>
                    </w:rPr>
                    <w:t>of </w:t>
                  </w:r>
                  <w:r>
                    <w:rPr/>
                    <w:t>Siberian life, a measure o f </w:t>
                  </w:r>
                  <w:r>
                    <w:rPr>
                      <w:spacing w:val="5"/>
                    </w:rPr>
                    <w:t>common </w:t>
                  </w:r>
                  <w:r>
                    <w:rPr>
                      <w:spacing w:val="3"/>
                    </w:rPr>
                    <w:t>ground, </w:t>
                  </w:r>
                  <w:r>
                    <w:rPr>
                      <w:spacing w:val="-3"/>
                    </w:rPr>
                    <w:t>is </w:t>
                  </w:r>
                  <w:r>
                    <w:rPr/>
                    <w:t>a  </w:t>
                  </w:r>
                  <w:r>
                    <w:rPr>
                      <w:spacing w:val="5"/>
                    </w:rPr>
                    <w:t>fact </w:t>
                  </w:r>
                  <w:r>
                    <w:rPr>
                      <w:spacing w:val="3"/>
                    </w:rPr>
                    <w:t>explicable </w:t>
                  </w:r>
                  <w:r>
                    <w:rPr/>
                    <w:t>in </w:t>
                  </w:r>
                  <w:r>
                    <w:rPr>
                      <w:spacing w:val="3"/>
                    </w:rPr>
                    <w:t>part </w:t>
                  </w:r>
                  <w:r>
                    <w:rPr>
                      <w:spacing w:val="6"/>
                    </w:rPr>
                    <w:t>by </w:t>
                  </w:r>
                  <w:r>
                    <w:rPr/>
                    <w:t>the </w:t>
                  </w:r>
                  <w:r>
                    <w:rPr>
                      <w:spacing w:val="3"/>
                    </w:rPr>
                    <w:t>political </w:t>
                  </w:r>
                  <w:r>
                    <w:rPr/>
                    <w:t>circumstances </w:t>
                  </w:r>
                  <w:r>
                    <w:rPr>
                      <w:spacing w:val="11"/>
                    </w:rPr>
                    <w:t>of </w:t>
                  </w:r>
                  <w:r>
                    <w:rPr/>
                    <w:t>the </w:t>
                  </w:r>
                  <w:r>
                    <w:rPr>
                      <w:spacing w:val="2"/>
                    </w:rPr>
                    <w:t>time, </w:t>
                  </w:r>
                  <w:r>
                    <w:rPr/>
                    <w:t>in </w:t>
                  </w:r>
                  <w:r>
                    <w:rPr>
                      <w:spacing w:val="3"/>
                    </w:rPr>
                    <w:t>part </w:t>
                  </w:r>
                  <w:r>
                    <w:rPr>
                      <w:spacing w:val="6"/>
                    </w:rPr>
                    <w:t>by </w:t>
                  </w:r>
                  <w:r>
                    <w:rPr/>
                    <w:t>the </w:t>
                  </w:r>
                  <w:r>
                    <w:rPr>
                      <w:spacing w:val="2"/>
                    </w:rPr>
                    <w:t>temperamental </w:t>
                  </w:r>
                  <w:r>
                    <w:rPr/>
                    <w:t>impulsiveness </w:t>
                  </w:r>
                  <w:r>
                    <w:rPr>
                      <w:spacing w:val="5"/>
                    </w:rPr>
                    <w:t>common </w:t>
                  </w:r>
                  <w:r>
                    <w:rPr>
                      <w:spacing w:val="3"/>
                    </w:rPr>
                    <w:t>to </w:t>
                  </w:r>
                  <w:r>
                    <w:rPr>
                      <w:spacing w:val="4"/>
                    </w:rPr>
                    <w:t>both </w:t>
                  </w:r>
                  <w:r>
                    <w:rPr>
                      <w:spacing w:val="11"/>
                    </w:rPr>
                    <w:t>of</w:t>
                  </w:r>
                  <w:r>
                    <w:rPr>
                      <w:spacing w:val="74"/>
                    </w:rPr>
                    <w:t> </w:t>
                  </w:r>
                  <w:r>
                    <w:rPr>
                      <w:spacing w:val="2"/>
                    </w:rPr>
                    <w:t>them.</w:t>
                  </w:r>
                </w:p>
                <w:p>
                  <w:pPr>
                    <w:pStyle w:val="BodyText"/>
                    <w:spacing w:line="254" w:lineRule="auto" w:before="2"/>
                    <w:ind w:left="1092" w:right="1006" w:firstLine="210"/>
                    <w:jc w:val="both"/>
                  </w:pPr>
                  <w:r>
                    <w:rPr>
                      <w:spacing w:val="2"/>
                    </w:rPr>
                    <w:t>Nicholas </w:t>
                  </w:r>
                  <w:r>
                    <w:rPr/>
                    <w:t>I </w:t>
                  </w:r>
                  <w:r>
                    <w:rPr>
                      <w:spacing w:val="3"/>
                    </w:rPr>
                    <w:t>had gone </w:t>
                  </w:r>
                  <w:r>
                    <w:rPr>
                      <w:spacing w:val="4"/>
                    </w:rPr>
                    <w:t>down </w:t>
                  </w:r>
                  <w:r>
                    <w:rPr>
                      <w:spacing w:val="3"/>
                    </w:rPr>
                    <w:t>to </w:t>
                  </w:r>
                  <w:r>
                    <w:rPr/>
                    <w:t>an </w:t>
                  </w:r>
                  <w:r>
                    <w:rPr>
                      <w:spacing w:val="2"/>
                    </w:rPr>
                    <w:t>unhonoured grave amid </w:t>
                  </w:r>
                  <w:r>
                    <w:rPr/>
                    <w:t>the </w:t>
                  </w:r>
                  <w:r>
                    <w:rPr>
                      <w:spacing w:val="2"/>
                    </w:rPr>
                    <w:t>scandal </w:t>
                  </w:r>
                  <w:r>
                    <w:rPr/>
                    <w:t>o f the Crimean war; and under the stimulus </w:t>
                  </w:r>
                  <w:r>
                    <w:rPr>
                      <w:spacing w:val="11"/>
                    </w:rPr>
                    <w:t>of </w:t>
                  </w:r>
                  <w:r>
                    <w:rPr>
                      <w:spacing w:val="2"/>
                    </w:rPr>
                    <w:t>military defeat, </w:t>
                  </w:r>
                  <w:r>
                    <w:rPr/>
                    <w:t>Russia began </w:t>
                  </w:r>
                  <w:r>
                    <w:rPr>
                      <w:spacing w:val="3"/>
                    </w:rPr>
                    <w:t>to </w:t>
                  </w:r>
                  <w:r>
                    <w:rPr/>
                    <w:t>feel </w:t>
                  </w:r>
                  <w:r>
                    <w:rPr>
                      <w:spacing w:val="2"/>
                    </w:rPr>
                    <w:t>obscure </w:t>
                  </w:r>
                  <w:r>
                    <w:rPr>
                      <w:spacing w:val="4"/>
                    </w:rPr>
                    <w:t>democratic </w:t>
                  </w:r>
                  <w:r>
                    <w:rPr/>
                    <w:t>yearnings. </w:t>
                  </w:r>
                  <w:r>
                    <w:rPr>
                      <w:spacing w:val="3"/>
                    </w:rPr>
                    <w:t>Alexander </w:t>
                  </w:r>
                  <w:r>
                    <w:rPr>
                      <w:spacing w:val="7"/>
                    </w:rPr>
                    <w:t>II, </w:t>
                  </w:r>
                  <w:r>
                    <w:rPr/>
                    <w:t>sincere, irresolute, </w:t>
                  </w:r>
                  <w:r>
                    <w:rPr>
                      <w:spacing w:val="2"/>
                    </w:rPr>
                    <w:t>and anxious to </w:t>
                  </w:r>
                  <w:r>
                    <w:rPr>
                      <w:spacing w:val="3"/>
                    </w:rPr>
                    <w:t>be popular, </w:t>
                  </w:r>
                  <w:r>
                    <w:rPr>
                      <w:spacing w:val="2"/>
                    </w:rPr>
                    <w:t>showed </w:t>
                  </w:r>
                  <w:r>
                    <w:rPr/>
                    <w:t>a certain </w:t>
                  </w:r>
                  <w:r>
                    <w:rPr>
                      <w:spacing w:val="2"/>
                    </w:rPr>
                    <w:t>inclination </w:t>
                  </w:r>
                  <w:r>
                    <w:rPr>
                      <w:spacing w:val="3"/>
                    </w:rPr>
                    <w:t>to </w:t>
                  </w:r>
                  <w:r>
                    <w:rPr/>
                    <w:t>indulge these new aspirations.  </w:t>
                  </w:r>
                  <w:r>
                    <w:rPr>
                      <w:spacing w:val="3"/>
                    </w:rPr>
                    <w:t>The </w:t>
                  </w:r>
                  <w:r>
                    <w:rPr>
                      <w:spacing w:val="4"/>
                    </w:rPr>
                    <w:t>court </w:t>
                  </w:r>
                  <w:r>
                    <w:rPr>
                      <w:spacing w:val="2"/>
                    </w:rPr>
                    <w:t>and </w:t>
                  </w:r>
                  <w:r>
                    <w:rPr/>
                    <w:t>the intelligentsia </w:t>
                  </w:r>
                  <w:r>
                    <w:rPr>
                      <w:spacing w:val="5"/>
                    </w:rPr>
                    <w:t>took </w:t>
                  </w:r>
                  <w:r>
                    <w:rPr/>
                    <w:t>their cue from the  Tsar,  </w:t>
                  </w:r>
                  <w:r>
                    <w:rPr>
                      <w:spacing w:val="2"/>
                    </w:rPr>
                    <w:t>and </w:t>
                  </w:r>
                  <w:r>
                    <w:rPr/>
                    <w:t>began  </w:t>
                  </w:r>
                  <w:r>
                    <w:rPr>
                      <w:spacing w:val="3"/>
                    </w:rPr>
                    <w:t>to  </w:t>
                  </w:r>
                  <w:r>
                    <w:rPr/>
                    <w:t>discuss  such  </w:t>
                  </w:r>
                  <w:r>
                    <w:rPr>
                      <w:spacing w:val="2"/>
                    </w:rPr>
                    <w:t>ambitious  </w:t>
                  </w:r>
                  <w:r>
                    <w:rPr>
                      <w:spacing w:val="4"/>
                    </w:rPr>
                    <w:t>projects </w:t>
                  </w:r>
                  <w:r>
                    <w:rPr>
                      <w:spacing w:val="-3"/>
                    </w:rPr>
                    <w:t>as </w:t>
                  </w:r>
                  <w:r>
                    <w:rPr/>
                    <w:t>the liberation o f the serfs, the </w:t>
                  </w:r>
                  <w:r>
                    <w:rPr>
                      <w:spacing w:val="2"/>
                    </w:rPr>
                    <w:t>redistribution </w:t>
                  </w:r>
                  <w:r>
                    <w:rPr/>
                    <w:t>o f the land, and the </w:t>
                  </w:r>
                  <w:r>
                    <w:rPr>
                      <w:spacing w:val="51"/>
                    </w:rPr>
                    <w:t> </w:t>
                  </w:r>
                  <w:r>
                    <w:rPr>
                      <w:spacing w:val="3"/>
                    </w:rPr>
                    <w:t>introduction</w:t>
                  </w:r>
                </w:p>
                <w:p>
                  <w:pPr>
                    <w:pStyle w:val="BodyText"/>
                    <w:spacing w:line="249" w:lineRule="auto"/>
                    <w:ind w:left="1085" w:right="999" w:firstLine="12"/>
                    <w:jc w:val="both"/>
                  </w:pPr>
                  <w:r>
                    <w:rPr/>
                    <w:t>o f local self-government. Muraviev fell easily into the current fashion. There had always been enlightened liberals in Russia, even among the rulers. Like Catherine the Great, who corre­ sponded with Voltaire about penal reform, and Alexander I, who drafted model constitutions, Muraviev did not allow theory to interfere with the exercise o f his own will. But he professed the most admirable principles; and since he could bear no despots except himself, and no bureaucrats save those who executed his orders, he readily passed for an enemy o f despotism and bureau­ cracy. So long as the political exiles did not thwart or offend him, he was disposed to win a reputation for independence and broad­ mindedness by constituting himselftheir protector. The notoriety o f his cousin’s crimes made the gesture o f patronage all the more striking. Muraviev had a taste for dramatic    gestures.</w:t>
                  </w:r>
                </w:p>
                <w:p>
                  <w:pPr>
                    <w:pStyle w:val="BodyText"/>
                    <w:spacing w:line="254" w:lineRule="auto"/>
                    <w:ind w:left="1075" w:right="1008" w:firstLine="220"/>
                    <w:jc w:val="both"/>
                  </w:pPr>
                  <w:r>
                    <w:rPr>
                      <w:spacing w:val="4"/>
                    </w:rPr>
                    <w:t>Bakunin’s </w:t>
                  </w:r>
                  <w:r>
                    <w:rPr>
                      <w:spacing w:val="3"/>
                    </w:rPr>
                    <w:t>position made </w:t>
                  </w:r>
                  <w:r>
                    <w:rPr/>
                    <w:t>him sensitive </w:t>
                  </w:r>
                  <w:r>
                    <w:rPr>
                      <w:spacing w:val="4"/>
                    </w:rPr>
                    <w:t>to </w:t>
                  </w:r>
                  <w:r>
                    <w:rPr/>
                    <w:t>the benefits o f </w:t>
                  </w:r>
                  <w:r>
                    <w:rPr>
                      <w:spacing w:val="4"/>
                    </w:rPr>
                    <w:t>powerful protection; </w:t>
                  </w:r>
                  <w:r>
                    <w:rPr>
                      <w:spacing w:val="2"/>
                    </w:rPr>
                    <w:t>and </w:t>
                  </w:r>
                  <w:r>
                    <w:rPr/>
                    <w:t>his </w:t>
                  </w:r>
                  <w:r>
                    <w:rPr>
                      <w:spacing w:val="5"/>
                    </w:rPr>
                    <w:t>capacity </w:t>
                  </w:r>
                  <w:r>
                    <w:rPr>
                      <w:spacing w:val="4"/>
                    </w:rPr>
                    <w:t>for </w:t>
                  </w:r>
                  <w:r>
                    <w:rPr>
                      <w:spacing w:val="2"/>
                    </w:rPr>
                    <w:t>self-deception </w:t>
                  </w:r>
                  <w:r>
                    <w:rPr>
                      <w:spacing w:val="3"/>
                    </w:rPr>
                    <w:t>had </w:t>
                  </w:r>
                  <w:r>
                    <w:rPr>
                      <w:spacing w:val="5"/>
                    </w:rPr>
                    <w:t>not </w:t>
                  </w:r>
                  <w:r>
                    <w:rPr/>
                    <w:t>been diminished </w:t>
                  </w:r>
                  <w:r>
                    <w:rPr>
                      <w:spacing w:val="7"/>
                    </w:rPr>
                    <w:t>by </w:t>
                  </w:r>
                  <w:r>
                    <w:rPr/>
                    <w:t>his sufferings. </w:t>
                  </w:r>
                  <w:r>
                    <w:rPr>
                      <w:spacing w:val="3"/>
                    </w:rPr>
                    <w:t>His  former  </w:t>
                  </w:r>
                  <w:r>
                    <w:rPr/>
                    <w:t>friend  Herzen, </w:t>
                  </w:r>
                  <w:r>
                    <w:rPr>
                      <w:spacing w:val="2"/>
                    </w:rPr>
                    <w:t>now </w:t>
                  </w:r>
                  <w:r>
                    <w:rPr/>
                    <w:t>settled in </w:t>
                  </w:r>
                  <w:r>
                    <w:rPr>
                      <w:spacing w:val="6"/>
                    </w:rPr>
                    <w:t>London, </w:t>
                  </w:r>
                  <w:r>
                    <w:rPr>
                      <w:spacing w:val="3"/>
                    </w:rPr>
                    <w:t>had </w:t>
                  </w:r>
                  <w:r>
                    <w:rPr>
                      <w:spacing w:val="4"/>
                    </w:rPr>
                    <w:t>founded </w:t>
                  </w:r>
                  <w:r>
                    <w:rPr/>
                    <w:t>there a Russian </w:t>
                  </w:r>
                  <w:r>
                    <w:rPr>
                      <w:spacing w:val="3"/>
                    </w:rPr>
                    <w:t>journal </w:t>
                  </w:r>
                  <w:r>
                    <w:rPr/>
                    <w:t>called </w:t>
                  </w:r>
                  <w:r>
                    <w:rPr>
                      <w:i/>
                    </w:rPr>
                    <w:t>The </w:t>
                  </w:r>
                  <w:r>
                    <w:rPr>
                      <w:i/>
                      <w:spacing w:val="3"/>
                    </w:rPr>
                    <w:t>Bell</w:t>
                  </w:r>
                  <w:r>
                    <w:rPr>
                      <w:spacing w:val="3"/>
                    </w:rPr>
                    <w:t>; </w:t>
                  </w:r>
                  <w:r>
                    <w:rPr>
                      <w:spacing w:val="2"/>
                    </w:rPr>
                    <w:t>and </w:t>
                  </w:r>
                  <w:r>
                    <w:rPr/>
                    <w:t>when </w:t>
                  </w:r>
                  <w:r>
                    <w:rPr>
                      <w:i/>
                    </w:rPr>
                    <w:t>The Bell </w:t>
                  </w:r>
                  <w:r>
                    <w:rPr>
                      <w:spacing w:val="2"/>
                    </w:rPr>
                    <w:t>began </w:t>
                  </w:r>
                  <w:r>
                    <w:rPr>
                      <w:spacing w:val="4"/>
                    </w:rPr>
                    <w:t>to attack </w:t>
                  </w:r>
                  <w:r>
                    <w:rPr>
                      <w:spacing w:val="2"/>
                    </w:rPr>
                    <w:t>Muraviev, Bakunin </w:t>
                  </w:r>
                  <w:r>
                    <w:rPr/>
                    <w:t>sprang </w:t>
                  </w:r>
                  <w:r>
                    <w:rPr>
                      <w:spacing w:val="4"/>
                    </w:rPr>
                    <w:t>to </w:t>
                  </w:r>
                  <w:r>
                    <w:rPr/>
                    <w:t>the defence o f his </w:t>
                  </w:r>
                  <w:r>
                    <w:rPr>
                      <w:spacing w:val="3"/>
                    </w:rPr>
                    <w:t>patron </w:t>
                  </w:r>
                  <w:r>
                    <w:rPr/>
                    <w:t>in three  letters </w:t>
                  </w:r>
                  <w:r>
                    <w:rPr>
                      <w:spacing w:val="2"/>
                    </w:rPr>
                    <w:t>which </w:t>
                  </w:r>
                  <w:r>
                    <w:rPr/>
                    <w:t>ran </w:t>
                  </w:r>
                  <w:r>
                    <w:rPr>
                      <w:spacing w:val="3"/>
                    </w:rPr>
                    <w:t>to </w:t>
                  </w:r>
                  <w:r>
                    <w:rPr/>
                    <w:t>the  dimensions  </w:t>
                  </w:r>
                  <w:r>
                    <w:rPr>
                      <w:spacing w:val="11"/>
                    </w:rPr>
                    <w:t>of </w:t>
                  </w:r>
                  <w:r>
                    <w:rPr/>
                    <w:t>a small </w:t>
                  </w:r>
                  <w:r>
                    <w:rPr>
                      <w:spacing w:val="4"/>
                    </w:rPr>
                    <w:t>volume. </w:t>
                  </w:r>
                  <w:r>
                    <w:rPr>
                      <w:spacing w:val="5"/>
                    </w:rPr>
                    <w:t>He </w:t>
                  </w:r>
                  <w:r>
                    <w:rPr>
                      <w:spacing w:val="3"/>
                    </w:rPr>
                    <w:t>attributed</w:t>
                  </w:r>
                  <w:r>
                    <w:rPr>
                      <w:spacing w:val="58"/>
                    </w:rPr>
                    <w:t> </w:t>
                  </w:r>
                  <w:r>
                    <w:rPr>
                      <w:spacing w:val="2"/>
                    </w:rPr>
                    <w:t>to Muraviev </w:t>
                  </w:r>
                  <w:r>
                    <w:rPr/>
                    <w:t>“ self-denial, </w:t>
                  </w:r>
                  <w:r>
                    <w:rPr>
                      <w:spacing w:val="3"/>
                    </w:rPr>
                    <w:t>complete </w:t>
                  </w:r>
                  <w:r>
                    <w:rPr>
                      <w:spacing w:val="2"/>
                    </w:rPr>
                    <w:t>neglect </w:t>
                  </w:r>
                  <w:r>
                    <w:rPr/>
                    <w:t>o f his </w:t>
                  </w:r>
                  <w:r>
                    <w:rPr>
                      <w:spacing w:val="3"/>
                    </w:rPr>
                    <w:t>own </w:t>
                  </w:r>
                  <w:r>
                    <w:rPr/>
                    <w:t>interests, and </w:t>
                  </w:r>
                  <w:r>
                    <w:rPr>
                      <w:spacing w:val="3"/>
                    </w:rPr>
                    <w:t>princely generosity” </w:t>
                  </w:r>
                  <w:r>
                    <w:rPr/>
                    <w:t>. </w:t>
                  </w:r>
                  <w:r>
                    <w:rPr>
                      <w:spacing w:val="6"/>
                    </w:rPr>
                    <w:t>He </w:t>
                  </w:r>
                  <w:r>
                    <w:rPr>
                      <w:spacing w:val="2"/>
                    </w:rPr>
                    <w:t>described </w:t>
                  </w:r>
                  <w:r>
                    <w:rPr/>
                    <w:t>him </w:t>
                  </w:r>
                  <w:r>
                    <w:rPr>
                      <w:spacing w:val="-3"/>
                    </w:rPr>
                    <w:t>as </w:t>
                  </w:r>
                  <w:r>
                    <w:rPr/>
                    <w:t>a “ simple </w:t>
                  </w:r>
                  <w:r>
                    <w:rPr>
                      <w:spacing w:val="6"/>
                    </w:rPr>
                    <w:t>demo­ </w:t>
                  </w:r>
                  <w:r>
                    <w:rPr>
                      <w:spacing w:val="4"/>
                    </w:rPr>
                    <w:t>crat”</w:t>
                  </w:r>
                  <w:r>
                    <w:rPr>
                      <w:spacing w:val="-9"/>
                    </w:rPr>
                    <w:t> </w:t>
                  </w:r>
                  <w:r>
                    <w:rPr/>
                    <w:t>,</w:t>
                  </w:r>
                  <w:r>
                    <w:rPr>
                      <w:spacing w:val="-8"/>
                    </w:rPr>
                    <w:t> </w:t>
                  </w:r>
                  <w:r>
                    <w:rPr/>
                    <w:t>a</w:t>
                  </w:r>
                  <w:r>
                    <w:rPr>
                      <w:spacing w:val="-6"/>
                    </w:rPr>
                    <w:t> </w:t>
                  </w:r>
                  <w:r>
                    <w:rPr/>
                    <w:t>hater</w:t>
                  </w:r>
                  <w:r>
                    <w:rPr>
                      <w:spacing w:val="-1"/>
                    </w:rPr>
                    <w:t> </w:t>
                  </w:r>
                  <w:r>
                    <w:rPr>
                      <w:spacing w:val="11"/>
                    </w:rPr>
                    <w:t>of</w:t>
                  </w:r>
                  <w:r>
                    <w:rPr>
                      <w:spacing w:val="-15"/>
                    </w:rPr>
                    <w:t> </w:t>
                  </w:r>
                  <w:r>
                    <w:rPr/>
                    <w:t>the privileged</w:t>
                  </w:r>
                  <w:r>
                    <w:rPr>
                      <w:spacing w:val="7"/>
                    </w:rPr>
                    <w:t> </w:t>
                  </w:r>
                  <w:r>
                    <w:rPr/>
                    <w:t>classes,</w:t>
                  </w:r>
                  <w:r>
                    <w:rPr>
                      <w:spacing w:val="5"/>
                    </w:rPr>
                    <w:t> </w:t>
                  </w:r>
                  <w:r>
                    <w:rPr/>
                    <w:t>a</w:t>
                  </w:r>
                  <w:r>
                    <w:rPr>
                      <w:spacing w:val="7"/>
                    </w:rPr>
                    <w:t> </w:t>
                  </w:r>
                  <w:r>
                    <w:rPr/>
                    <w:t>“</w:t>
                  </w:r>
                  <w:r>
                    <w:rPr>
                      <w:spacing w:val="-23"/>
                    </w:rPr>
                    <w:t> </w:t>
                  </w:r>
                  <w:r>
                    <w:rPr>
                      <w:spacing w:val="3"/>
                    </w:rPr>
                    <w:t>revolutionary </w:t>
                  </w:r>
                  <w:r>
                    <w:rPr>
                      <w:spacing w:val="2"/>
                    </w:rPr>
                    <w:t>nature”</w:t>
                  </w:r>
                  <w:r>
                    <w:rPr>
                      <w:spacing w:val="-10"/>
                    </w:rPr>
                    <w:t> </w:t>
                  </w:r>
                  <w:r>
                    <w:rPr/>
                    <w:t>, </w:t>
                  </w:r>
                  <w:r>
                    <w:rPr>
                      <w:spacing w:val="3"/>
                    </w:rPr>
                    <w:t>who  </w:t>
                  </w:r>
                  <w:r>
                    <w:rPr/>
                    <w:t>“ knows  </w:t>
                  </w:r>
                  <w:r>
                    <w:rPr>
                      <w:spacing w:val="3"/>
                    </w:rPr>
                    <w:t>no </w:t>
                  </w:r>
                  <w:r>
                    <w:rPr/>
                    <w:t>religion  </w:t>
                  </w:r>
                  <w:r>
                    <w:rPr>
                      <w:spacing w:val="5"/>
                    </w:rPr>
                    <w:t>but </w:t>
                  </w:r>
                  <w:r>
                    <w:rPr/>
                    <w:t>the  religion  o f </w:t>
                  </w:r>
                  <w:r>
                    <w:rPr>
                      <w:spacing w:val="5"/>
                    </w:rPr>
                    <w:t>humanity” </w:t>
                  </w:r>
                  <w:r>
                    <w:rPr/>
                    <w:t>.</w:t>
                  </w:r>
                  <w:r>
                    <w:rPr>
                      <w:spacing w:val="-1"/>
                    </w:rPr>
                    <w:t> </w:t>
                  </w:r>
                  <w:r>
                    <w:rPr/>
                    <w:t>Mura­</w:t>
                  </w:r>
                </w:p>
              </w:txbxContent>
            </v:textbox>
            <w10:wrap type="none"/>
          </v:shape>
        </w:pict>
      </w:r>
      <w:r>
        <w:rPr/>
        <w:drawing>
          <wp:anchor distT="0" distB="0" distL="0" distR="0" allowOverlap="1" layoutInCell="1" locked="0" behindDoc="1" simplePos="0" relativeHeight="268190567">
            <wp:simplePos x="0" y="0"/>
            <wp:positionH relativeFrom="page">
              <wp:posOffset>0</wp:posOffset>
            </wp:positionH>
            <wp:positionV relativeFrom="page">
              <wp:posOffset>0</wp:posOffset>
            </wp:positionV>
            <wp:extent cx="5045064" cy="7778496"/>
            <wp:effectExtent l="0" t="0" r="0" b="0"/>
            <wp:wrapNone/>
            <wp:docPr id="467" name="image238.png" descr=""/>
            <wp:cNvGraphicFramePr>
              <a:graphicFrameLocks noChangeAspect="1"/>
            </wp:cNvGraphicFramePr>
            <a:graphic>
              <a:graphicData uri="http://schemas.openxmlformats.org/drawingml/2006/picture">
                <pic:pic>
                  <pic:nvPicPr>
                    <pic:cNvPr id="468" name="image238.png"/>
                    <pic:cNvPicPr/>
                  </pic:nvPicPr>
                  <pic:blipFill>
                    <a:blip r:embed="rId24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4864"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10"/>
                    <w:rPr>
                      <w:rFonts w:ascii="Times New Roman"/>
                      <w:sz w:val="32"/>
                    </w:rPr>
                  </w:pPr>
                </w:p>
                <w:p>
                  <w:pPr>
                    <w:tabs>
                      <w:tab w:pos="3251" w:val="left" w:leader="none"/>
                      <w:tab w:pos="6251" w:val="left" w:leader="none"/>
                    </w:tabs>
                    <w:spacing w:before="0"/>
                    <w:ind w:left="1068" w:right="0" w:firstLine="10"/>
                    <w:jc w:val="both"/>
                    <w:rPr>
                      <w:sz w:val="12"/>
                    </w:rPr>
                  </w:pPr>
                  <w:r>
                    <w:rPr>
                      <w:spacing w:val="-6"/>
                      <w:sz w:val="18"/>
                    </w:rPr>
                    <w:t>230</w:t>
                    <w:tab/>
                  </w:r>
                  <w:r>
                    <w:rPr>
                      <w:b/>
                      <w:spacing w:val="9"/>
                      <w:sz w:val="16"/>
                    </w:rPr>
                    <w:t>BURIED</w:t>
                  </w:r>
                  <w:r>
                    <w:rPr>
                      <w:b/>
                      <w:spacing w:val="60"/>
                      <w:sz w:val="16"/>
                    </w:rPr>
                    <w:t> </w:t>
                  </w:r>
                  <w:r>
                    <w:rPr>
                      <w:b/>
                      <w:spacing w:val="8"/>
                      <w:sz w:val="16"/>
                    </w:rPr>
                    <w:t>ALIVE</w:t>
                    <w:tab/>
                  </w:r>
                  <w:r>
                    <w:rPr>
                      <w:spacing w:val="10"/>
                      <w:sz w:val="12"/>
                    </w:rPr>
                    <w:t>BOOK</w:t>
                  </w:r>
                  <w:r>
                    <w:rPr>
                      <w:spacing w:val="49"/>
                      <w:sz w:val="12"/>
                    </w:rPr>
                    <w:t> </w:t>
                  </w:r>
                  <w:r>
                    <w:rPr>
                      <w:spacing w:val="8"/>
                      <w:sz w:val="12"/>
                    </w:rPr>
                    <w:t>III</w:t>
                  </w:r>
                </w:p>
                <w:p>
                  <w:pPr>
                    <w:pStyle w:val="BodyText"/>
                    <w:spacing w:line="252" w:lineRule="auto" w:before="109"/>
                    <w:ind w:left="1050" w:right="999" w:firstLine="17"/>
                    <w:jc w:val="right"/>
                  </w:pPr>
                  <w:r>
                    <w:rPr>
                      <w:spacing w:val="5"/>
                    </w:rPr>
                    <w:t>viev, </w:t>
                  </w:r>
                  <w:r>
                    <w:rPr/>
                    <w:t>he assured Herzen, was “ the </w:t>
                  </w:r>
                  <w:r>
                    <w:rPr>
                      <w:spacing w:val="5"/>
                    </w:rPr>
                    <w:t>only </w:t>
                  </w:r>
                  <w:r>
                    <w:rPr>
                      <w:spacing w:val="2"/>
                    </w:rPr>
                    <w:t>man </w:t>
                  </w:r>
                  <w:r>
                    <w:rPr>
                      <w:spacing w:val="5"/>
                    </w:rPr>
                    <w:t>enjoying</w:t>
                  </w:r>
                  <w:r>
                    <w:rPr>
                      <w:spacing w:val="56"/>
                    </w:rPr>
                    <w:t> </w:t>
                  </w:r>
                  <w:r>
                    <w:rPr>
                      <w:spacing w:val="4"/>
                    </w:rPr>
                    <w:t>power</w:t>
                  </w:r>
                  <w:r>
                    <w:rPr>
                      <w:spacing w:val="12"/>
                    </w:rPr>
                    <w:t> </w:t>
                  </w:r>
                  <w:r>
                    <w:rPr/>
                    <w:t>and</w:t>
                  </w:r>
                  <w:r>
                    <w:rPr>
                      <w:w w:val="99"/>
                    </w:rPr>
                    <w:t> </w:t>
                  </w:r>
                  <w:r>
                    <w:rPr>
                      <w:spacing w:val="4"/>
                    </w:rPr>
                    <w:t>authority </w:t>
                  </w:r>
                  <w:r>
                    <w:rPr/>
                    <w:t>in </w:t>
                  </w:r>
                  <w:r>
                    <w:rPr>
                      <w:spacing w:val="2"/>
                    </w:rPr>
                    <w:t>Russia </w:t>
                  </w:r>
                  <w:r>
                    <w:rPr>
                      <w:spacing w:val="3"/>
                    </w:rPr>
                    <w:t>whom </w:t>
                  </w:r>
                  <w:r>
                    <w:rPr/>
                    <w:t>we can </w:t>
                  </w:r>
                  <w:r>
                    <w:rPr>
                      <w:spacing w:val="2"/>
                    </w:rPr>
                    <w:t>and </w:t>
                  </w:r>
                  <w:r>
                    <w:rPr/>
                    <w:t>must call,</w:t>
                  </w:r>
                  <w:r>
                    <w:rPr>
                      <w:spacing w:val="7"/>
                    </w:rPr>
                    <w:t> </w:t>
                  </w:r>
                  <w:r>
                    <w:rPr>
                      <w:spacing w:val="4"/>
                    </w:rPr>
                    <w:t>without</w:t>
                  </w:r>
                  <w:r>
                    <w:rPr>
                      <w:spacing w:val="42"/>
                    </w:rPr>
                    <w:t> </w:t>
                  </w:r>
                  <w:r>
                    <w:rPr/>
                    <w:t>the slightest </w:t>
                  </w:r>
                  <w:r>
                    <w:rPr>
                      <w:spacing w:val="3"/>
                    </w:rPr>
                    <w:t>exaggeration </w:t>
                  </w:r>
                  <w:r>
                    <w:rPr>
                      <w:spacing w:val="2"/>
                    </w:rPr>
                    <w:t>and </w:t>
                  </w:r>
                  <w:r>
                    <w:rPr/>
                    <w:t>in </w:t>
                  </w:r>
                  <w:r>
                    <w:rPr>
                      <w:spacing w:val="2"/>
                    </w:rPr>
                    <w:t>the full </w:t>
                  </w:r>
                  <w:r>
                    <w:rPr/>
                    <w:t>sense </w:t>
                  </w:r>
                  <w:r>
                    <w:rPr>
                      <w:spacing w:val="11"/>
                    </w:rPr>
                    <w:t>of </w:t>
                  </w:r>
                  <w:r>
                    <w:rPr/>
                    <w:t>the </w:t>
                  </w:r>
                  <w:r>
                    <w:rPr>
                      <w:spacing w:val="3"/>
                    </w:rPr>
                    <w:t>word,</w:t>
                  </w:r>
                  <w:r>
                    <w:rPr>
                      <w:spacing w:val="35"/>
                    </w:rPr>
                    <w:t> </w:t>
                  </w:r>
                  <w:r>
                    <w:rPr>
                      <w:spacing w:val="3"/>
                    </w:rPr>
                    <w:t>ours”</w:t>
                  </w:r>
                  <w:r>
                    <w:rPr>
                      <w:spacing w:val="-9"/>
                    </w:rPr>
                    <w:t> </w:t>
                  </w:r>
                  <w:r>
                    <w:rPr/>
                    <w:t>. </w:t>
                  </w:r>
                  <w:r>
                    <w:rPr>
                      <w:spacing w:val="5"/>
                    </w:rPr>
                    <w:t>But </w:t>
                  </w:r>
                  <w:r>
                    <w:rPr/>
                    <w:t>neither </w:t>
                  </w:r>
                  <w:r>
                    <w:rPr>
                      <w:spacing w:val="3"/>
                    </w:rPr>
                    <w:t>gullibility </w:t>
                  </w:r>
                  <w:r>
                    <w:rPr>
                      <w:spacing w:val="2"/>
                    </w:rPr>
                    <w:t>nor gratitude </w:t>
                  </w:r>
                  <w:r>
                    <w:rPr/>
                    <w:t>suffices </w:t>
                  </w:r>
                  <w:r>
                    <w:rPr>
                      <w:spacing w:val="7"/>
                    </w:rPr>
                    <w:t>by </w:t>
                  </w:r>
                  <w:r>
                    <w:rPr>
                      <w:spacing w:val="5"/>
                    </w:rPr>
                    <w:t>itself </w:t>
                  </w:r>
                  <w:r>
                    <w:rPr>
                      <w:spacing w:val="4"/>
                    </w:rPr>
                    <w:t>to</w:t>
                  </w:r>
                  <w:r>
                    <w:rPr>
                      <w:spacing w:val="33"/>
                    </w:rPr>
                    <w:t> </w:t>
                  </w:r>
                  <w:r>
                    <w:rPr>
                      <w:spacing w:val="7"/>
                    </w:rPr>
                    <w:t>ex­</w:t>
                  </w:r>
                  <w:r>
                    <w:rPr>
                      <w:w w:val="99"/>
                    </w:rPr>
                    <w:t> </w:t>
                  </w:r>
                  <w:r>
                    <w:rPr/>
                    <w:t>plain </w:t>
                  </w:r>
                  <w:r>
                    <w:rPr>
                      <w:spacing w:val="4"/>
                    </w:rPr>
                    <w:t>Bakunin’s </w:t>
                  </w:r>
                  <w:r>
                    <w:rPr>
                      <w:spacing w:val="3"/>
                    </w:rPr>
                    <w:t>infatuation. Muraviev </w:t>
                  </w:r>
                  <w:r>
                    <w:rPr/>
                    <w:t>represents a</w:t>
                  </w:r>
                  <w:r>
                    <w:rPr>
                      <w:spacing w:val="-24"/>
                    </w:rPr>
                    <w:t> </w:t>
                  </w:r>
                  <w:r>
                    <w:rPr/>
                    <w:t>definite</w:t>
                  </w:r>
                  <w:r>
                    <w:rPr>
                      <w:spacing w:val="-6"/>
                    </w:rPr>
                    <w:t> </w:t>
                  </w:r>
                  <w:r>
                    <w:rPr/>
                    <w:t>stage</w:t>
                  </w:r>
                  <w:r>
                    <w:rPr>
                      <w:w w:val="99"/>
                    </w:rPr>
                    <w:t> </w:t>
                  </w:r>
                  <w:r>
                    <w:rPr/>
                    <w:t>in </w:t>
                  </w:r>
                  <w:r>
                    <w:rPr>
                      <w:spacing w:val="3"/>
                    </w:rPr>
                    <w:t>the </w:t>
                  </w:r>
                  <w:r>
                    <w:rPr>
                      <w:spacing w:val="4"/>
                    </w:rPr>
                    <w:t>development </w:t>
                  </w:r>
                  <w:r>
                    <w:rPr>
                      <w:spacing w:val="11"/>
                    </w:rPr>
                    <w:t>of </w:t>
                  </w:r>
                  <w:r>
                    <w:rPr>
                      <w:spacing w:val="4"/>
                    </w:rPr>
                    <w:t>Bakunin’s political thought.</w:t>
                  </w:r>
                  <w:r>
                    <w:rPr>
                      <w:spacing w:val="58"/>
                    </w:rPr>
                    <w:t> </w:t>
                  </w:r>
                  <w:r>
                    <w:rPr>
                      <w:spacing w:val="4"/>
                    </w:rPr>
                    <w:t>In </w:t>
                  </w:r>
                  <w:r>
                    <w:rPr>
                      <w:spacing w:val="2"/>
                    </w:rPr>
                    <w:t>the</w:t>
                  </w:r>
                  <w:r>
                    <w:rPr/>
                    <w:t> </w:t>
                  </w:r>
                  <w:r>
                    <w:rPr>
                      <w:i/>
                    </w:rPr>
                    <w:t>Confession </w:t>
                  </w:r>
                  <w:r>
                    <w:rPr>
                      <w:spacing w:val="4"/>
                    </w:rPr>
                    <w:t>to </w:t>
                  </w:r>
                  <w:r>
                    <w:rPr>
                      <w:spacing w:val="2"/>
                    </w:rPr>
                    <w:t>the </w:t>
                  </w:r>
                  <w:r>
                    <w:rPr/>
                    <w:t>Tsar he </w:t>
                  </w:r>
                  <w:r>
                    <w:rPr>
                      <w:spacing w:val="3"/>
                    </w:rPr>
                    <w:t>had daringly </w:t>
                  </w:r>
                  <w:r>
                    <w:rPr>
                      <w:spacing w:val="2"/>
                    </w:rPr>
                    <w:t>offered </w:t>
                  </w:r>
                  <w:r>
                    <w:rPr>
                      <w:spacing w:val="3"/>
                    </w:rPr>
                    <w:t>Nicholas</w:t>
                  </w:r>
                  <w:r>
                    <w:rPr>
                      <w:spacing w:val="7"/>
                    </w:rPr>
                    <w:t> </w:t>
                  </w:r>
                  <w:r>
                    <w:rPr/>
                    <w:t>I</w:t>
                  </w:r>
                  <w:r>
                    <w:rPr>
                      <w:spacing w:val="48"/>
                    </w:rPr>
                    <w:t> </w:t>
                  </w:r>
                  <w:r>
                    <w:rPr>
                      <w:spacing w:val="2"/>
                    </w:rPr>
                    <w:t>the</w:t>
                  </w:r>
                  <w:r>
                    <w:rPr/>
                    <w:t> leadership o f a </w:t>
                  </w:r>
                  <w:r>
                    <w:rPr>
                      <w:spacing w:val="3"/>
                    </w:rPr>
                    <w:t>revolutionary pan-Slav federation</w:t>
                  </w:r>
                  <w:r>
                    <w:rPr>
                      <w:spacing w:val="21"/>
                    </w:rPr>
                    <w:t> </w:t>
                  </w:r>
                  <w:r>
                    <w:rPr>
                      <w:spacing w:val="2"/>
                    </w:rPr>
                    <w:t>which</w:t>
                  </w:r>
                  <w:r>
                    <w:rPr>
                      <w:spacing w:val="40"/>
                    </w:rPr>
                    <w:t> </w:t>
                  </w:r>
                  <w:r>
                    <w:rPr>
                      <w:spacing w:val="4"/>
                    </w:rPr>
                    <w:t>would</w:t>
                  </w:r>
                  <w:r>
                    <w:rPr>
                      <w:w w:val="99"/>
                    </w:rPr>
                    <w:t> </w:t>
                  </w:r>
                  <w:r>
                    <w:rPr/>
                    <w:t>regenerate </w:t>
                  </w:r>
                  <w:r>
                    <w:rPr>
                      <w:spacing w:val="3"/>
                    </w:rPr>
                    <w:t>Europe. </w:t>
                  </w:r>
                  <w:r>
                    <w:rPr/>
                    <w:t>This </w:t>
                  </w:r>
                  <w:r>
                    <w:rPr>
                      <w:spacing w:val="3"/>
                    </w:rPr>
                    <w:t>extraordinary </w:t>
                  </w:r>
                  <w:r>
                    <w:rPr/>
                    <w:t>mission he</w:t>
                  </w:r>
                  <w:r>
                    <w:rPr>
                      <w:spacing w:val="-17"/>
                    </w:rPr>
                    <w:t> </w:t>
                  </w:r>
                  <w:r>
                    <w:rPr>
                      <w:spacing w:val="3"/>
                    </w:rPr>
                    <w:t>now</w:t>
                  </w:r>
                  <w:r>
                    <w:rPr>
                      <w:spacing w:val="54"/>
                    </w:rPr>
                    <w:t> </w:t>
                  </w:r>
                  <w:r>
                    <w:rPr>
                      <w:spacing w:val="2"/>
                    </w:rPr>
                    <w:t>trans­</w:t>
                  </w:r>
                  <w:r>
                    <w:rPr/>
                    <w:t> ferred, </w:t>
                  </w:r>
                  <w:r>
                    <w:rPr>
                      <w:spacing w:val="2"/>
                    </w:rPr>
                    <w:t>with the </w:t>
                  </w:r>
                  <w:r>
                    <w:rPr/>
                    <w:t>same </w:t>
                  </w:r>
                  <w:r>
                    <w:rPr>
                      <w:spacing w:val="4"/>
                    </w:rPr>
                    <w:t>impetuosity </w:t>
                  </w:r>
                  <w:r>
                    <w:rPr>
                      <w:spacing w:val="2"/>
                    </w:rPr>
                    <w:t>and </w:t>
                  </w:r>
                  <w:r>
                    <w:rPr>
                      <w:spacing w:val="3"/>
                    </w:rPr>
                    <w:t>with no</w:t>
                  </w:r>
                  <w:r>
                    <w:rPr>
                      <w:spacing w:val="40"/>
                    </w:rPr>
                    <w:t> </w:t>
                  </w:r>
                  <w:r>
                    <w:rPr>
                      <w:spacing w:val="4"/>
                    </w:rPr>
                    <w:t>better</w:t>
                  </w:r>
                  <w:r>
                    <w:rPr>
                      <w:spacing w:val="21"/>
                    </w:rPr>
                    <w:t> </w:t>
                  </w:r>
                  <w:r>
                    <w:rPr/>
                    <w:t>warrant,</w:t>
                  </w:r>
                  <w:r>
                    <w:rPr>
                      <w:w w:val="99"/>
                    </w:rPr>
                    <w:t> </w:t>
                  </w:r>
                  <w:r>
                    <w:rPr>
                      <w:spacing w:val="4"/>
                    </w:rPr>
                    <w:t>from </w:t>
                  </w:r>
                  <w:r>
                    <w:rPr>
                      <w:spacing w:val="2"/>
                    </w:rPr>
                    <w:t>Nicholas </w:t>
                  </w:r>
                  <w:r>
                    <w:rPr>
                      <w:spacing w:val="4"/>
                    </w:rPr>
                    <w:t>to </w:t>
                  </w:r>
                  <w:r>
                    <w:rPr>
                      <w:spacing w:val="2"/>
                    </w:rPr>
                    <w:t>Muraviev. </w:t>
                  </w:r>
                  <w:r>
                    <w:rPr>
                      <w:spacing w:val="3"/>
                    </w:rPr>
                    <w:t>The </w:t>
                  </w:r>
                  <w:r>
                    <w:rPr/>
                    <w:t>Crimean </w:t>
                  </w:r>
                  <w:r>
                    <w:rPr>
                      <w:spacing w:val="2"/>
                    </w:rPr>
                    <w:t>war </w:t>
                  </w:r>
                  <w:r>
                    <w:rPr>
                      <w:spacing w:val="3"/>
                    </w:rPr>
                    <w:t>had</w:t>
                  </w:r>
                  <w:r>
                    <w:rPr>
                      <w:spacing w:val="21"/>
                    </w:rPr>
                    <w:t> </w:t>
                  </w:r>
                  <w:r>
                    <w:rPr/>
                    <w:t>inflamed</w:t>
                  </w:r>
                  <w:r>
                    <w:rPr>
                      <w:spacing w:val="6"/>
                    </w:rPr>
                    <w:t> </w:t>
                  </w:r>
                  <w:r>
                    <w:rPr>
                      <w:spacing w:val="2"/>
                    </w:rPr>
                    <w:t>Slav</w:t>
                  </w:r>
                  <w:r>
                    <w:rPr>
                      <w:w w:val="99"/>
                    </w:rPr>
                    <w:t> </w:t>
                  </w:r>
                  <w:r>
                    <w:rPr>
                      <w:spacing w:val="3"/>
                    </w:rPr>
                    <w:t>patriotism. The </w:t>
                  </w:r>
                  <w:r>
                    <w:rPr/>
                    <w:t>despised </w:t>
                  </w:r>
                  <w:r>
                    <w:rPr>
                      <w:spacing w:val="3"/>
                    </w:rPr>
                    <w:t>Western </w:t>
                  </w:r>
                  <w:r>
                    <w:rPr>
                      <w:spacing w:val="2"/>
                    </w:rPr>
                    <w:t>Powers </w:t>
                  </w:r>
                  <w:r>
                    <w:rPr>
                      <w:spacing w:val="3"/>
                    </w:rPr>
                    <w:t>had cheated</w:t>
                  </w:r>
                  <w:r>
                    <w:rPr>
                      <w:spacing w:val="13"/>
                    </w:rPr>
                    <w:t> </w:t>
                  </w:r>
                  <w:r>
                    <w:rPr/>
                    <w:t>Russia</w:t>
                  </w:r>
                  <w:r>
                    <w:rPr>
                      <w:spacing w:val="12"/>
                    </w:rPr>
                    <w:t> </w:t>
                  </w:r>
                  <w:r>
                    <w:rPr>
                      <w:spacing w:val="11"/>
                    </w:rPr>
                    <w:t>of</w:t>
                  </w:r>
                  <w:r>
                    <w:rPr/>
                    <w:t> </w:t>
                  </w:r>
                  <w:r>
                    <w:rPr>
                      <w:spacing w:val="2"/>
                    </w:rPr>
                    <w:t>Constantinople— the </w:t>
                  </w:r>
                  <w:r>
                    <w:rPr/>
                    <w:t>future </w:t>
                  </w:r>
                  <w:r>
                    <w:rPr>
                      <w:spacing w:val="2"/>
                    </w:rPr>
                    <w:t>capital </w:t>
                  </w:r>
                  <w:r>
                    <w:rPr>
                      <w:spacing w:val="11"/>
                    </w:rPr>
                    <w:t>of </w:t>
                  </w:r>
                  <w:r>
                    <w:rPr>
                      <w:spacing w:val="2"/>
                    </w:rPr>
                    <w:t>the Slav</w:t>
                  </w:r>
                  <w:r>
                    <w:rPr>
                      <w:spacing w:val="-16"/>
                    </w:rPr>
                    <w:t> </w:t>
                  </w:r>
                  <w:r>
                    <w:rPr>
                      <w:spacing w:val="2"/>
                    </w:rPr>
                    <w:t>federation.</w:t>
                  </w:r>
                  <w:r>
                    <w:rPr>
                      <w:spacing w:val="41"/>
                    </w:rPr>
                    <w:t> </w:t>
                  </w:r>
                  <w:r>
                    <w:rPr>
                      <w:spacing w:val="3"/>
                    </w:rPr>
                    <w:t>The</w:t>
                  </w:r>
                  <w:r>
                    <w:rPr/>
                    <w:t> </w:t>
                  </w:r>
                  <w:r>
                    <w:rPr>
                      <w:spacing w:val="2"/>
                    </w:rPr>
                    <w:t>Austrian </w:t>
                  </w:r>
                  <w:r>
                    <w:rPr>
                      <w:spacing w:val="3"/>
                    </w:rPr>
                    <w:t>Empire, </w:t>
                  </w:r>
                  <w:r>
                    <w:rPr/>
                    <w:t>since </w:t>
                  </w:r>
                  <w:r>
                    <w:rPr>
                      <w:spacing w:val="-5"/>
                    </w:rPr>
                    <w:t>1848 </w:t>
                  </w:r>
                  <w:r>
                    <w:rPr>
                      <w:spacing w:val="2"/>
                    </w:rPr>
                    <w:t>the principal </w:t>
                  </w:r>
                  <w:r>
                    <w:rPr>
                      <w:spacing w:val="3"/>
                    </w:rPr>
                    <w:t>bugbear </w:t>
                  </w:r>
                  <w:r>
                    <w:rPr>
                      <w:spacing w:val="11"/>
                    </w:rPr>
                    <w:t>of</w:t>
                  </w:r>
                  <w:r>
                    <w:rPr>
                      <w:spacing w:val="35"/>
                    </w:rPr>
                    <w:t> </w:t>
                  </w:r>
                  <w:r>
                    <w:rPr>
                      <w:spacing w:val="5"/>
                    </w:rPr>
                    <w:t>every</w:t>
                  </w:r>
                  <w:r>
                    <w:rPr>
                      <w:spacing w:val="1"/>
                    </w:rPr>
                    <w:t> </w:t>
                  </w:r>
                  <w:r>
                    <w:rPr>
                      <w:spacing w:val="6"/>
                    </w:rPr>
                    <w:t>good</w:t>
                  </w:r>
                  <w:r>
                    <w:rPr>
                      <w:w w:val="99"/>
                    </w:rPr>
                    <w:t> </w:t>
                  </w:r>
                  <w:r>
                    <w:rPr>
                      <w:spacing w:val="3"/>
                    </w:rPr>
                    <w:t>revolutionary, had </w:t>
                  </w:r>
                  <w:r>
                    <w:rPr/>
                    <w:t>earned </w:t>
                  </w:r>
                  <w:r>
                    <w:rPr>
                      <w:spacing w:val="2"/>
                    </w:rPr>
                    <w:t>the hatred </w:t>
                  </w:r>
                  <w:r>
                    <w:rPr>
                      <w:spacing w:val="11"/>
                    </w:rPr>
                    <w:t>of </w:t>
                  </w:r>
                  <w:r>
                    <w:rPr>
                      <w:spacing w:val="2"/>
                    </w:rPr>
                    <w:t>the </w:t>
                  </w:r>
                  <w:r>
                    <w:rPr/>
                    <w:t>Russian</w:t>
                  </w:r>
                  <w:r>
                    <w:rPr>
                      <w:spacing w:val="30"/>
                    </w:rPr>
                    <w:t> </w:t>
                  </w:r>
                  <w:r>
                    <w:rPr>
                      <w:spacing w:val="3"/>
                    </w:rPr>
                    <w:t>patriots</w:t>
                  </w:r>
                  <w:r>
                    <w:rPr>
                      <w:spacing w:val="12"/>
                    </w:rPr>
                    <w:t> </w:t>
                  </w:r>
                  <w:r>
                    <w:rPr>
                      <w:spacing w:val="7"/>
                    </w:rPr>
                    <w:t>by</w:t>
                  </w:r>
                  <w:r>
                    <w:rPr>
                      <w:w w:val="99"/>
                    </w:rPr>
                    <w:t> </w:t>
                  </w:r>
                  <w:r>
                    <w:rPr/>
                    <w:t>deserting </w:t>
                  </w:r>
                  <w:r>
                    <w:rPr>
                      <w:spacing w:val="2"/>
                    </w:rPr>
                    <w:t>Russia </w:t>
                  </w:r>
                  <w:r>
                    <w:rPr/>
                    <w:t>at </w:t>
                  </w:r>
                  <w:r>
                    <w:rPr>
                      <w:spacing w:val="2"/>
                    </w:rPr>
                    <w:t>the </w:t>
                  </w:r>
                  <w:r>
                    <w:rPr>
                      <w:spacing w:val="3"/>
                    </w:rPr>
                    <w:t>hour </w:t>
                  </w:r>
                  <w:r>
                    <w:rPr>
                      <w:spacing w:val="11"/>
                    </w:rPr>
                    <w:t>of </w:t>
                  </w:r>
                  <w:r>
                    <w:rPr/>
                    <w:t>her need.</w:t>
                  </w:r>
                  <w:r>
                    <w:rPr>
                      <w:spacing w:val="46"/>
                    </w:rPr>
                    <w:t> </w:t>
                  </w:r>
                  <w:r>
                    <w:rPr>
                      <w:spacing w:val="6"/>
                    </w:rPr>
                    <w:t>Revolutionary</w:t>
                  </w:r>
                  <w:r>
                    <w:rPr>
                      <w:spacing w:val="49"/>
                    </w:rPr>
                    <w:t> </w:t>
                  </w:r>
                  <w:r>
                    <w:rPr>
                      <w:spacing w:val="2"/>
                    </w:rPr>
                    <w:t>and</w:t>
                  </w:r>
                  <w:r>
                    <w:rPr>
                      <w:w w:val="99"/>
                    </w:rPr>
                    <w:t> </w:t>
                  </w:r>
                  <w:r>
                    <w:rPr>
                      <w:spacing w:val="4"/>
                    </w:rPr>
                    <w:t>patriot </w:t>
                  </w:r>
                  <w:r>
                    <w:rPr>
                      <w:spacing w:val="3"/>
                    </w:rPr>
                    <w:t>could </w:t>
                  </w:r>
                  <w:r>
                    <w:rPr/>
                    <w:t>unite in a </w:t>
                  </w:r>
                  <w:r>
                    <w:rPr>
                      <w:spacing w:val="6"/>
                    </w:rPr>
                    <w:t>common </w:t>
                  </w:r>
                  <w:r>
                    <w:rPr/>
                    <w:t>hatred. “ </w:t>
                  </w:r>
                  <w:r>
                    <w:rPr>
                      <w:spacing w:val="4"/>
                    </w:rPr>
                    <w:t>Muraviev”</w:t>
                  </w:r>
                  <w:r>
                    <w:rPr>
                      <w:spacing w:val="15"/>
                    </w:rPr>
                    <w:t> </w:t>
                  </w:r>
                  <w:r>
                    <w:rPr/>
                    <w:t>,</w:t>
                  </w:r>
                  <w:r>
                    <w:rPr>
                      <w:spacing w:val="48"/>
                    </w:rPr>
                    <w:t> </w:t>
                  </w:r>
                  <w:r>
                    <w:rPr>
                      <w:spacing w:val="3"/>
                    </w:rPr>
                    <w:t>wrote</w:t>
                  </w:r>
                  <w:r>
                    <w:rPr/>
                    <w:t> </w:t>
                  </w:r>
                  <w:r>
                    <w:rPr>
                      <w:spacing w:val="3"/>
                    </w:rPr>
                    <w:t>Bakunin  </w:t>
                  </w:r>
                  <w:r>
                    <w:rPr>
                      <w:spacing w:val="4"/>
                    </w:rPr>
                    <w:t>to  </w:t>
                  </w:r>
                  <w:r>
                    <w:rPr>
                      <w:spacing w:val="2"/>
                    </w:rPr>
                    <w:t>Herzen  </w:t>
                  </w:r>
                  <w:r>
                    <w:rPr>
                      <w:spacing w:val="7"/>
                    </w:rPr>
                    <w:t>by  </w:t>
                  </w:r>
                  <w:r>
                    <w:rPr>
                      <w:spacing w:val="6"/>
                    </w:rPr>
                    <w:t>way  </w:t>
                  </w:r>
                  <w:r>
                    <w:rPr>
                      <w:spacing w:val="11"/>
                    </w:rPr>
                    <w:t>of </w:t>
                  </w:r>
                  <w:r>
                    <w:rPr>
                      <w:spacing w:val="2"/>
                    </w:rPr>
                    <w:t>clinching  the  </w:t>
                  </w:r>
                  <w:r>
                    <w:rPr/>
                    <w:t>argument  in</w:t>
                  </w:r>
                  <w:r>
                    <w:rPr>
                      <w:spacing w:val="-4"/>
                    </w:rPr>
                    <w:t> </w:t>
                  </w:r>
                  <w:r>
                    <w:rPr>
                      <w:spacing w:val="2"/>
                    </w:rPr>
                    <w:t>the</w:t>
                  </w:r>
                </w:p>
                <w:p>
                  <w:pPr>
                    <w:pStyle w:val="BodyText"/>
                    <w:spacing w:line="249" w:lineRule="auto" w:before="2"/>
                    <w:ind w:left="1026" w:right="1027" w:firstLine="24"/>
                    <w:jc w:val="both"/>
                  </w:pPr>
                  <w:r>
                    <w:rPr/>
                    <w:t>Governor’s favour, “ hates the Austrians no less than myself.” Muraviev was the predestined saviour not only of Russia but of Europe. Uniting the Slav peoples under his command, he would march against the hated Austrian and the hated Turk. He would have no truck with  “ a  constitution and a talkative  parliament of the nobility” . His instrument would be a “ temporary iron dictatorship” — a “ rational dictatorship which, according to his conviction, can alone save Russia” . Such was the extraordinary shape now assumed by Bakunin’s revolutionary dreams. He had rejected for ever the Western conception of parliamentary de­ mocracy. Revolutionary dictatorship, curiously blended with pan-Slav fanaticism,  took its place in his   programme.1</w:t>
                  </w:r>
                </w:p>
                <w:p>
                  <w:pPr>
                    <w:pStyle w:val="BodyText"/>
                    <w:spacing w:line="254" w:lineRule="auto" w:before="4"/>
                    <w:ind w:left="1032" w:right="1048" w:firstLine="215"/>
                    <w:jc w:val="both"/>
                  </w:pPr>
                  <w:r>
                    <w:rPr/>
                    <w:t>In the spring of 1859, four or five  months after Muraviev’s visit to Tomsk, Bakunin obtained permission to move with his wife to Irkutsk; and there he was given a post in the Amur Company, which had been founded, under Muraviev’s auspices, by a wealthy merchant named Benardacci for the development of trade in the newly annexed province. In the summer he travelled widely in Eastern Siberia on the business of the com­ pany. The freedom of movement was congenial, and the salary was 2000 roubles a year. But Bakunin soon discovered that there</w:t>
                  </w:r>
                </w:p>
                <w:p>
                  <w:pPr>
                    <w:spacing w:before="40"/>
                    <w:ind w:left="307" w:right="331" w:firstLine="0"/>
                    <w:jc w:val="center"/>
                    <w:rPr>
                      <w:b/>
                      <w:sz w:val="15"/>
                    </w:rPr>
                  </w:pPr>
                  <w:r>
                    <w:rPr>
                      <w:b/>
                      <w:sz w:val="15"/>
                    </w:rPr>
                    <w:t>1 </w:t>
                  </w:r>
                  <w:r>
                    <w:rPr>
                      <w:b/>
                      <w:i/>
                      <w:sz w:val="15"/>
                    </w:rPr>
                    <w:t>Sobranie</w:t>
                  </w:r>
                  <w:r>
                    <w:rPr>
                      <w:b/>
                      <w:sz w:val="15"/>
                    </w:rPr>
                    <w:t>,  ed.  Steklov, iv. 303-65.</w:t>
                  </w:r>
                </w:p>
              </w:txbxContent>
            </v:textbox>
            <w10:wrap type="none"/>
          </v:shape>
        </w:pict>
      </w:r>
      <w:r>
        <w:rPr/>
        <w:drawing>
          <wp:anchor distT="0" distB="0" distL="0" distR="0" allowOverlap="1" layoutInCell="1" locked="0" behindDoc="1" simplePos="0" relativeHeight="268190615">
            <wp:simplePos x="0" y="0"/>
            <wp:positionH relativeFrom="page">
              <wp:posOffset>0</wp:posOffset>
            </wp:positionH>
            <wp:positionV relativeFrom="page">
              <wp:posOffset>0</wp:posOffset>
            </wp:positionV>
            <wp:extent cx="5045064" cy="7778496"/>
            <wp:effectExtent l="0" t="0" r="0" b="0"/>
            <wp:wrapNone/>
            <wp:docPr id="469" name="image239.png" descr=""/>
            <wp:cNvGraphicFramePr>
              <a:graphicFrameLocks noChangeAspect="1"/>
            </wp:cNvGraphicFramePr>
            <a:graphic>
              <a:graphicData uri="http://schemas.openxmlformats.org/drawingml/2006/picture">
                <pic:pic>
                  <pic:nvPicPr>
                    <pic:cNvPr id="470" name="image239.png"/>
                    <pic:cNvPicPr/>
                  </pic:nvPicPr>
                  <pic:blipFill>
                    <a:blip r:embed="rId243"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481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57" w:val="left" w:leader="none"/>
                      <w:tab w:pos="6906" w:val="right" w:leader="none"/>
                    </w:tabs>
                    <w:spacing w:before="117"/>
                    <w:ind w:left="1090" w:right="0" w:firstLine="0"/>
                    <w:jc w:val="left"/>
                    <w:rPr>
                      <w:b/>
                      <w:sz w:val="16"/>
                    </w:rPr>
                  </w:pPr>
                  <w:r>
                    <w:rPr>
                      <w:spacing w:val="6"/>
                      <w:sz w:val="12"/>
                    </w:rPr>
                    <w:t>CH</w:t>
                  </w:r>
                  <w:r>
                    <w:rPr>
                      <w:spacing w:val="-19"/>
                      <w:sz w:val="12"/>
                    </w:rPr>
                    <w:t> </w:t>
                  </w:r>
                  <w:r>
                    <w:rPr>
                      <w:spacing w:val="8"/>
                      <w:sz w:val="12"/>
                    </w:rPr>
                    <w:t>AP. </w:t>
                  </w:r>
                  <w:r>
                    <w:rPr>
                      <w:spacing w:val="18"/>
                      <w:sz w:val="12"/>
                    </w:rPr>
                    <w:t> </w:t>
                  </w:r>
                  <w:r>
                    <w:rPr>
                      <w:b/>
                      <w:spacing w:val="-5"/>
                      <w:sz w:val="16"/>
                    </w:rPr>
                    <w:t>18</w:t>
                    <w:tab/>
                  </w:r>
                  <w:r>
                    <w:rPr>
                      <w:b/>
                      <w:spacing w:val="7"/>
                      <w:sz w:val="16"/>
                    </w:rPr>
                    <w:t>SIBERIAN</w:t>
                  </w:r>
                  <w:r>
                    <w:rPr>
                      <w:b/>
                      <w:spacing w:val="56"/>
                      <w:sz w:val="16"/>
                    </w:rPr>
                    <w:t> </w:t>
                  </w:r>
                  <w:r>
                    <w:rPr>
                      <w:b/>
                      <w:spacing w:val="10"/>
                      <w:sz w:val="16"/>
                    </w:rPr>
                    <w:t>ADVENTURE</w:t>
                  </w:r>
                  <w:r>
                    <w:rPr>
                      <w:rFonts w:ascii="Times New Roman"/>
                      <w:spacing w:val="10"/>
                      <w:sz w:val="16"/>
                    </w:rPr>
                    <w:tab/>
                  </w:r>
                  <w:r>
                    <w:rPr>
                      <w:b/>
                      <w:spacing w:val="-4"/>
                      <w:sz w:val="16"/>
                    </w:rPr>
                    <w:t>231</w:t>
                  </w:r>
                </w:p>
                <w:p>
                  <w:pPr>
                    <w:pStyle w:val="BodyText"/>
                    <w:spacing w:line="249" w:lineRule="auto" w:before="117"/>
                    <w:ind w:left="1075" w:right="1024" w:firstLine="22"/>
                    <w:jc w:val="both"/>
                  </w:pPr>
                  <w:r>
                    <w:rPr>
                      <w:spacing w:val="-3"/>
                    </w:rPr>
                    <w:t>was </w:t>
                  </w:r>
                  <w:r>
                    <w:rPr/>
                    <w:t>“ </w:t>
                  </w:r>
                  <w:r>
                    <w:rPr>
                      <w:spacing w:val="3"/>
                    </w:rPr>
                    <w:t>no </w:t>
                  </w:r>
                  <w:r>
                    <w:rPr>
                      <w:spacing w:val="2"/>
                    </w:rPr>
                    <w:t>profit </w:t>
                  </w:r>
                  <w:r>
                    <w:rPr/>
                    <w:t>in </w:t>
                  </w:r>
                  <w:r>
                    <w:rPr>
                      <w:spacing w:val="8"/>
                    </w:rPr>
                    <w:t>it” </w:t>
                  </w:r>
                  <w:r>
                    <w:rPr/>
                    <w:t>. </w:t>
                  </w:r>
                  <w:r>
                    <w:rPr>
                      <w:spacing w:val="3"/>
                    </w:rPr>
                    <w:t>In </w:t>
                  </w:r>
                  <w:r>
                    <w:rPr>
                      <w:spacing w:val="5"/>
                    </w:rPr>
                    <w:t>November </w:t>
                  </w:r>
                  <w:r>
                    <w:rPr/>
                    <w:t>he </w:t>
                  </w:r>
                  <w:r>
                    <w:rPr>
                      <w:spacing w:val="2"/>
                    </w:rPr>
                    <w:t>threw </w:t>
                  </w:r>
                  <w:r>
                    <w:rPr/>
                    <w:t>up the </w:t>
                  </w:r>
                  <w:r>
                    <w:rPr>
                      <w:spacing w:val="6"/>
                    </w:rPr>
                    <w:t>job </w:t>
                  </w:r>
                  <w:r>
                    <w:rPr/>
                    <w:t>and requested </w:t>
                  </w:r>
                  <w:r>
                    <w:rPr>
                      <w:spacing w:val="3"/>
                    </w:rPr>
                    <w:t>Benardacci </w:t>
                  </w:r>
                  <w:r>
                    <w:rPr>
                      <w:spacing w:val="4"/>
                    </w:rPr>
                    <w:t>to </w:t>
                  </w:r>
                  <w:r>
                    <w:rPr>
                      <w:spacing w:val="2"/>
                    </w:rPr>
                    <w:t>give </w:t>
                  </w:r>
                  <w:r>
                    <w:rPr/>
                    <w:t>him </w:t>
                  </w:r>
                  <w:r>
                    <w:rPr>
                      <w:spacing w:val="2"/>
                    </w:rPr>
                    <w:t>some </w:t>
                  </w:r>
                  <w:r>
                    <w:rPr>
                      <w:spacing w:val="3"/>
                    </w:rPr>
                    <w:t>other </w:t>
                  </w:r>
                  <w:r>
                    <w:rPr>
                      <w:spacing w:val="4"/>
                    </w:rPr>
                    <w:t>employment. </w:t>
                  </w:r>
                  <w:r>
                    <w:rPr>
                      <w:spacing w:val="3"/>
                    </w:rPr>
                    <w:t>Benardacci </w:t>
                  </w:r>
                  <w:r>
                    <w:rPr>
                      <w:spacing w:val="2"/>
                    </w:rPr>
                    <w:t>had </w:t>
                  </w:r>
                  <w:r>
                    <w:rPr/>
                    <w:t>in all </w:t>
                  </w:r>
                  <w:r>
                    <w:rPr>
                      <w:spacing w:val="5"/>
                    </w:rPr>
                    <w:t>probability </w:t>
                  </w:r>
                  <w:r>
                    <w:rPr>
                      <w:spacing w:val="2"/>
                    </w:rPr>
                    <w:t>never had </w:t>
                  </w:r>
                  <w:r>
                    <w:rPr>
                      <w:spacing w:val="3"/>
                    </w:rPr>
                    <w:t>any </w:t>
                  </w:r>
                  <w:r>
                    <w:rPr/>
                    <w:t>illusions </w:t>
                  </w:r>
                  <w:r>
                    <w:rPr>
                      <w:spacing w:val="4"/>
                    </w:rPr>
                    <w:t>about </w:t>
                  </w:r>
                  <w:r>
                    <w:rPr>
                      <w:spacing w:val="3"/>
                    </w:rPr>
                    <w:t>Bakunin’s </w:t>
                  </w:r>
                  <w:r>
                    <w:rPr/>
                    <w:t>qualifications as a </w:t>
                  </w:r>
                  <w:r>
                    <w:rPr>
                      <w:spacing w:val="3"/>
                    </w:rPr>
                    <w:t>commercial </w:t>
                  </w:r>
                  <w:r>
                    <w:rPr/>
                    <w:t>traveller. </w:t>
                  </w:r>
                  <w:r>
                    <w:rPr>
                      <w:spacing w:val="5"/>
                    </w:rPr>
                    <w:t>But </w:t>
                  </w:r>
                  <w:r>
                    <w:rPr>
                      <w:spacing w:val="3"/>
                    </w:rPr>
                    <w:t>no </w:t>
                  </w:r>
                  <w:r>
                    <w:rPr>
                      <w:spacing w:val="2"/>
                    </w:rPr>
                    <w:t>mer­ chant </w:t>
                  </w:r>
                  <w:r>
                    <w:rPr>
                      <w:spacing w:val="3"/>
                    </w:rPr>
                    <w:t>who </w:t>
                  </w:r>
                  <w:r>
                    <w:rPr/>
                    <w:t>knew his business </w:t>
                  </w:r>
                  <w:r>
                    <w:rPr>
                      <w:spacing w:val="4"/>
                    </w:rPr>
                    <w:t>would </w:t>
                  </w:r>
                  <w:r>
                    <w:rPr/>
                    <w:t>miss such  an  </w:t>
                  </w:r>
                  <w:r>
                    <w:rPr>
                      <w:spacing w:val="5"/>
                    </w:rPr>
                    <w:t>opportunity  </w:t>
                  </w:r>
                  <w:r>
                    <w:rPr>
                      <w:spacing w:val="4"/>
                    </w:rPr>
                    <w:t>to </w:t>
                  </w:r>
                  <w:r>
                    <w:rPr>
                      <w:spacing w:val="2"/>
                    </w:rPr>
                    <w:t>oblige </w:t>
                  </w:r>
                  <w:r>
                    <w:rPr/>
                    <w:t>the </w:t>
                  </w:r>
                  <w:r>
                    <w:rPr>
                      <w:spacing w:val="2"/>
                    </w:rPr>
                    <w:t>all-powerful Governor.  Bakunin </w:t>
                  </w:r>
                  <w:r>
                    <w:rPr/>
                    <w:t>was </w:t>
                  </w:r>
                  <w:r>
                    <w:rPr>
                      <w:spacing w:val="6"/>
                    </w:rPr>
                    <w:t>not </w:t>
                  </w:r>
                  <w:r>
                    <w:rPr/>
                    <w:t>called on </w:t>
                  </w:r>
                  <w:r>
                    <w:rPr>
                      <w:spacing w:val="4"/>
                    </w:rPr>
                    <w:t>to </w:t>
                  </w:r>
                  <w:r>
                    <w:rPr>
                      <w:spacing w:val="2"/>
                    </w:rPr>
                    <w:t>perform </w:t>
                  </w:r>
                  <w:r>
                    <w:rPr>
                      <w:spacing w:val="4"/>
                    </w:rPr>
                    <w:t>any </w:t>
                  </w:r>
                  <w:r>
                    <w:rPr>
                      <w:spacing w:val="2"/>
                    </w:rPr>
                    <w:t>further </w:t>
                  </w:r>
                  <w:r>
                    <w:rPr/>
                    <w:t>duties. </w:t>
                  </w:r>
                  <w:r>
                    <w:rPr>
                      <w:spacing w:val="4"/>
                    </w:rPr>
                    <w:t>But </w:t>
                  </w:r>
                  <w:r>
                    <w:rPr/>
                    <w:t>his salary </w:t>
                  </w:r>
                  <w:r>
                    <w:rPr>
                      <w:spacing w:val="3"/>
                    </w:rPr>
                    <w:t>continued </w:t>
                  </w:r>
                  <w:r>
                    <w:rPr>
                      <w:spacing w:val="4"/>
                    </w:rPr>
                    <w:t>to </w:t>
                  </w:r>
                  <w:r>
                    <w:rPr/>
                    <w:t>be paid.</w:t>
                  </w:r>
                </w:p>
                <w:p>
                  <w:pPr>
                    <w:pStyle w:val="BodyText"/>
                    <w:spacing w:line="252" w:lineRule="auto"/>
                    <w:ind w:left="1054" w:right="1023" w:firstLine="240"/>
                    <w:jc w:val="both"/>
                  </w:pPr>
                  <w:r>
                    <w:rPr>
                      <w:spacing w:val="3"/>
                    </w:rPr>
                    <w:t>In </w:t>
                  </w:r>
                  <w:r>
                    <w:rPr/>
                    <w:t>this rather undignified </w:t>
                  </w:r>
                  <w:r>
                    <w:rPr>
                      <w:spacing w:val="3"/>
                    </w:rPr>
                    <w:t>position, </w:t>
                  </w:r>
                  <w:r>
                    <w:rPr>
                      <w:spacing w:val="2"/>
                    </w:rPr>
                    <w:t>Bakunin </w:t>
                  </w:r>
                  <w:r>
                    <w:rPr/>
                    <w:t>spent </w:t>
                  </w:r>
                  <w:r>
                    <w:rPr>
                      <w:spacing w:val="5"/>
                    </w:rPr>
                    <w:t>two </w:t>
                  </w:r>
                  <w:r>
                    <w:rPr/>
                    <w:t>more winters in </w:t>
                  </w:r>
                  <w:r>
                    <w:rPr>
                      <w:spacing w:val="2"/>
                    </w:rPr>
                    <w:t>Irkutsk. </w:t>
                  </w:r>
                  <w:r>
                    <w:rPr>
                      <w:spacing w:val="4"/>
                    </w:rPr>
                    <w:t>But now </w:t>
                  </w:r>
                  <w:r>
                    <w:rPr>
                      <w:spacing w:val="3"/>
                    </w:rPr>
                    <w:t>that </w:t>
                  </w:r>
                  <w:r>
                    <w:rPr/>
                    <w:t>health </w:t>
                  </w:r>
                  <w:r>
                    <w:rPr>
                      <w:spacing w:val="3"/>
                    </w:rPr>
                    <w:t>and vigour </w:t>
                  </w:r>
                  <w:r>
                    <w:rPr/>
                    <w:t>were </w:t>
                  </w:r>
                  <w:r>
                    <w:rPr>
                      <w:spacing w:val="2"/>
                    </w:rPr>
                    <w:t>re­ </w:t>
                  </w:r>
                  <w:r>
                    <w:rPr/>
                    <w:t>stored, he was </w:t>
                  </w:r>
                  <w:r>
                    <w:rPr>
                      <w:spacing w:val="-3"/>
                    </w:rPr>
                    <w:t>less </w:t>
                  </w:r>
                  <w:r>
                    <w:rPr/>
                    <w:t>resigned </w:t>
                  </w:r>
                  <w:r>
                    <w:rPr>
                      <w:spacing w:val="2"/>
                    </w:rPr>
                    <w:t>than </w:t>
                  </w:r>
                  <w:r>
                    <w:rPr>
                      <w:spacing w:val="3"/>
                    </w:rPr>
                    <w:t>ever </w:t>
                  </w:r>
                  <w:r>
                    <w:rPr>
                      <w:spacing w:val="4"/>
                    </w:rPr>
                    <w:t>to </w:t>
                  </w:r>
                  <w:r>
                    <w:rPr/>
                    <w:t>spending </w:t>
                  </w:r>
                  <w:r>
                    <w:rPr>
                      <w:spacing w:val="2"/>
                    </w:rPr>
                    <w:t>the </w:t>
                  </w:r>
                  <w:r>
                    <w:rPr/>
                    <w:t>rest </w:t>
                  </w:r>
                  <w:r>
                    <w:rPr>
                      <w:spacing w:val="11"/>
                    </w:rPr>
                    <w:t>of </w:t>
                  </w:r>
                  <w:r>
                    <w:rPr/>
                    <w:t>his </w:t>
                  </w:r>
                  <w:r>
                    <w:rPr>
                      <w:spacing w:val="3"/>
                    </w:rPr>
                    <w:t>days </w:t>
                  </w:r>
                  <w:r>
                    <w:rPr/>
                    <w:t>in these </w:t>
                  </w:r>
                  <w:r>
                    <w:rPr>
                      <w:spacing w:val="3"/>
                    </w:rPr>
                    <w:t>remote, </w:t>
                  </w:r>
                  <w:r>
                    <w:rPr/>
                    <w:t>foreign wastes. </w:t>
                  </w:r>
                  <w:r>
                    <w:rPr>
                      <w:spacing w:val="6"/>
                    </w:rPr>
                    <w:t>No </w:t>
                  </w:r>
                  <w:r>
                    <w:rPr>
                      <w:spacing w:val="2"/>
                    </w:rPr>
                    <w:t>stone </w:t>
                  </w:r>
                  <w:r>
                    <w:rPr/>
                    <w:t>was </w:t>
                  </w:r>
                  <w:r>
                    <w:rPr>
                      <w:spacing w:val="3"/>
                    </w:rPr>
                    <w:t>left </w:t>
                  </w:r>
                  <w:r>
                    <w:rPr/>
                    <w:t>unturned. </w:t>
                  </w:r>
                  <w:r>
                    <w:rPr>
                      <w:spacing w:val="3"/>
                    </w:rPr>
                    <w:t>Twice </w:t>
                  </w:r>
                  <w:r>
                    <w:rPr/>
                    <w:t>more </w:t>
                  </w:r>
                  <w:r>
                    <w:rPr>
                      <w:spacing w:val="2"/>
                    </w:rPr>
                    <w:t>did </w:t>
                  </w:r>
                  <w:r>
                    <w:rPr>
                      <w:spacing w:val="3"/>
                    </w:rPr>
                    <w:t>Varvara </w:t>
                  </w:r>
                  <w:r>
                    <w:rPr>
                      <w:spacing w:val="2"/>
                    </w:rPr>
                    <w:t>Bakunin </w:t>
                  </w:r>
                  <w:r>
                    <w:rPr>
                      <w:spacing w:val="3"/>
                    </w:rPr>
                    <w:t>petition </w:t>
                  </w:r>
                  <w:r>
                    <w:rPr>
                      <w:spacing w:val="4"/>
                    </w:rPr>
                    <w:t>for </w:t>
                  </w:r>
                  <w:r>
                    <w:rPr/>
                    <w:t>a </w:t>
                  </w:r>
                  <w:r>
                    <w:rPr>
                      <w:spacing w:val="3"/>
                    </w:rPr>
                    <w:t>pardon </w:t>
                  </w:r>
                  <w:r>
                    <w:rPr>
                      <w:spacing w:val="4"/>
                    </w:rPr>
                    <w:t>for </w:t>
                  </w:r>
                  <w:r>
                    <w:rPr/>
                    <w:t>her son. </w:t>
                  </w:r>
                  <w:r>
                    <w:rPr>
                      <w:spacing w:val="3"/>
                    </w:rPr>
                    <w:t>Muraviev wrote </w:t>
                  </w:r>
                  <w:r>
                    <w:rPr>
                      <w:spacing w:val="2"/>
                    </w:rPr>
                    <w:t>once </w:t>
                  </w:r>
                  <w:r>
                    <w:rPr/>
                    <w:t>again </w:t>
                  </w:r>
                  <w:r>
                    <w:rPr>
                      <w:spacing w:val="3"/>
                    </w:rPr>
                    <w:t>to </w:t>
                  </w:r>
                  <w:r>
                    <w:rPr>
                      <w:spacing w:val="6"/>
                    </w:rPr>
                    <w:t>Dolgorukov, </w:t>
                  </w:r>
                  <w:r>
                    <w:rPr>
                      <w:spacing w:val="2"/>
                    </w:rPr>
                    <w:t>and </w:t>
                  </w:r>
                  <w:r>
                    <w:rPr>
                      <w:spacing w:val="3"/>
                    </w:rPr>
                    <w:t>confidently </w:t>
                  </w:r>
                  <w:r>
                    <w:rPr/>
                    <w:t>assured the exile </w:t>
                  </w:r>
                  <w:r>
                    <w:rPr>
                      <w:spacing w:val="3"/>
                    </w:rPr>
                    <w:t>that </w:t>
                  </w:r>
                  <w:r>
                    <w:rPr/>
                    <w:t>in six </w:t>
                  </w:r>
                  <w:r>
                    <w:rPr>
                      <w:spacing w:val="3"/>
                    </w:rPr>
                    <w:t>months </w:t>
                  </w:r>
                  <w:r>
                    <w:rPr/>
                    <w:t>he </w:t>
                  </w:r>
                  <w:r>
                    <w:rPr>
                      <w:spacing w:val="4"/>
                    </w:rPr>
                    <w:t>would </w:t>
                  </w:r>
                  <w:r>
                    <w:rPr/>
                    <w:t>be </w:t>
                  </w:r>
                  <w:r>
                    <w:rPr>
                      <w:spacing w:val="4"/>
                    </w:rPr>
                    <w:t>back </w:t>
                  </w:r>
                  <w:r>
                    <w:rPr/>
                    <w:t>in Russia. </w:t>
                  </w:r>
                  <w:r>
                    <w:rPr>
                      <w:spacing w:val="4"/>
                    </w:rPr>
                    <w:t>But </w:t>
                  </w:r>
                  <w:r>
                    <w:rPr/>
                    <w:t>Petersburg still </w:t>
                  </w:r>
                  <w:r>
                    <w:rPr>
                      <w:spacing w:val="2"/>
                    </w:rPr>
                    <w:t>turned </w:t>
                  </w:r>
                  <w:r>
                    <w:rPr/>
                    <w:t>a </w:t>
                  </w:r>
                  <w:r>
                    <w:rPr>
                      <w:spacing w:val="6"/>
                    </w:rPr>
                    <w:t>deaf </w:t>
                  </w:r>
                  <w:r>
                    <w:rPr/>
                    <w:t>ear. </w:t>
                  </w:r>
                  <w:r>
                    <w:rPr>
                      <w:spacing w:val="6"/>
                    </w:rPr>
                    <w:t>It </w:t>
                  </w:r>
                  <w:r>
                    <w:rPr/>
                    <w:t>was </w:t>
                  </w:r>
                  <w:r>
                    <w:rPr>
                      <w:spacing w:val="2"/>
                    </w:rPr>
                    <w:t>time </w:t>
                  </w:r>
                  <w:r>
                    <w:rPr>
                      <w:spacing w:val="4"/>
                    </w:rPr>
                    <w:t>for </w:t>
                  </w:r>
                  <w:r>
                    <w:rPr>
                      <w:spacing w:val="2"/>
                    </w:rPr>
                    <w:t>action. </w:t>
                  </w:r>
                  <w:r>
                    <w:rPr/>
                    <w:t>Since Russia was </w:t>
                  </w:r>
                  <w:r>
                    <w:rPr>
                      <w:spacing w:val="4"/>
                    </w:rPr>
                    <w:t>irrevocably </w:t>
                  </w:r>
                  <w:r>
                    <w:rPr>
                      <w:spacing w:val="2"/>
                    </w:rPr>
                    <w:t>closed </w:t>
                  </w:r>
                  <w:r>
                    <w:rPr>
                      <w:spacing w:val="4"/>
                    </w:rPr>
                    <w:t>to </w:t>
                  </w:r>
                  <w:r>
                    <w:rPr/>
                    <w:t>him, </w:t>
                  </w:r>
                  <w:r>
                    <w:rPr>
                      <w:spacing w:val="4"/>
                    </w:rPr>
                    <w:t>Bakunin’s </w:t>
                  </w:r>
                  <w:r>
                    <w:rPr>
                      <w:spacing w:val="2"/>
                    </w:rPr>
                    <w:t>thoughts turned </w:t>
                  </w:r>
                  <w:r>
                    <w:rPr>
                      <w:spacing w:val="3"/>
                    </w:rPr>
                    <w:t>impatiently </w:t>
                  </w:r>
                  <w:r>
                    <w:rPr/>
                    <w:t>in  the  </w:t>
                  </w:r>
                  <w:r>
                    <w:rPr>
                      <w:spacing w:val="4"/>
                    </w:rPr>
                    <w:t>opposite </w:t>
                  </w:r>
                  <w:r>
                    <w:rPr>
                      <w:spacing w:val="2"/>
                    </w:rPr>
                    <w:t>direction.  </w:t>
                  </w:r>
                  <w:r>
                    <w:rPr>
                      <w:spacing w:val="8"/>
                    </w:rPr>
                    <w:t>At </w:t>
                  </w:r>
                  <w:r>
                    <w:rPr/>
                    <w:t>the  beginning o f </w:t>
                  </w:r>
                  <w:r>
                    <w:rPr>
                      <w:spacing w:val="-5"/>
                    </w:rPr>
                    <w:t>1861, </w:t>
                  </w:r>
                  <w:r>
                    <w:rPr>
                      <w:spacing w:val="3"/>
                    </w:rPr>
                    <w:t>Muraviev </w:t>
                  </w:r>
                  <w:r>
                    <w:rPr/>
                    <w:t>retired. </w:t>
                  </w:r>
                  <w:r>
                    <w:rPr>
                      <w:spacing w:val="4"/>
                    </w:rPr>
                    <w:t>But, </w:t>
                  </w:r>
                  <w:r>
                    <w:rPr>
                      <w:spacing w:val="7"/>
                    </w:rPr>
                    <w:t>by </w:t>
                  </w:r>
                  <w:r>
                    <w:rPr/>
                    <w:t>a </w:t>
                  </w:r>
                  <w:r>
                    <w:rPr>
                      <w:spacing w:val="2"/>
                    </w:rPr>
                    <w:t>stroke </w:t>
                  </w:r>
                  <w:r>
                    <w:rPr>
                      <w:spacing w:val="11"/>
                    </w:rPr>
                    <w:t>of </w:t>
                  </w:r>
                  <w:r>
                    <w:rPr/>
                    <w:t>signal </w:t>
                  </w:r>
                  <w:r>
                    <w:rPr>
                      <w:spacing w:val="6"/>
                    </w:rPr>
                    <w:t>good for­</w:t>
                  </w:r>
                  <w:r>
                    <w:rPr>
                      <w:spacing w:val="64"/>
                    </w:rPr>
                    <w:t> </w:t>
                  </w:r>
                  <w:r>
                    <w:rPr/>
                    <w:t>tune, he was </w:t>
                  </w:r>
                  <w:r>
                    <w:rPr>
                      <w:spacing w:val="3"/>
                    </w:rPr>
                    <w:t>succeeded </w:t>
                  </w:r>
                  <w:r>
                    <w:rPr>
                      <w:spacing w:val="7"/>
                    </w:rPr>
                    <w:t>by </w:t>
                  </w:r>
                  <w:r>
                    <w:rPr/>
                    <w:t>General </w:t>
                  </w:r>
                  <w:r>
                    <w:rPr>
                      <w:spacing w:val="6"/>
                    </w:rPr>
                    <w:t>Korsakov, </w:t>
                  </w:r>
                  <w:r>
                    <w:rPr/>
                    <w:t>whose cousin Natalie </w:t>
                  </w:r>
                  <w:r>
                    <w:rPr>
                      <w:spacing w:val="2"/>
                    </w:rPr>
                    <w:t>had </w:t>
                  </w:r>
                  <w:r>
                    <w:rPr>
                      <w:spacing w:val="3"/>
                    </w:rPr>
                    <w:t>just </w:t>
                  </w:r>
                  <w:r>
                    <w:rPr/>
                    <w:t>married </w:t>
                  </w:r>
                  <w:r>
                    <w:rPr>
                      <w:spacing w:val="3"/>
                    </w:rPr>
                    <w:t>Paul </w:t>
                  </w:r>
                  <w:r>
                    <w:rPr/>
                    <w:t>Bakunin. </w:t>
                  </w:r>
                  <w:r>
                    <w:rPr>
                      <w:spacing w:val="3"/>
                    </w:rPr>
                    <w:t>The </w:t>
                  </w:r>
                  <w:r>
                    <w:rPr/>
                    <w:t>omens were still </w:t>
                  </w:r>
                  <w:r>
                    <w:rPr>
                      <w:spacing w:val="3"/>
                    </w:rPr>
                    <w:t>propitious. </w:t>
                  </w:r>
                  <w:r>
                    <w:rPr>
                      <w:spacing w:val="5"/>
                    </w:rPr>
                    <w:t>Now </w:t>
                  </w:r>
                  <w:r>
                    <w:rPr>
                      <w:spacing w:val="4"/>
                    </w:rPr>
                    <w:t>that Muraviev’s </w:t>
                  </w:r>
                  <w:r>
                    <w:rPr>
                      <w:spacing w:val="2"/>
                    </w:rPr>
                    <w:t>conquests </w:t>
                  </w:r>
                  <w:r>
                    <w:rPr>
                      <w:spacing w:val="3"/>
                    </w:rPr>
                    <w:t>had opened </w:t>
                  </w:r>
                  <w:r>
                    <w:rPr/>
                    <w:t>up the </w:t>
                  </w:r>
                  <w:r>
                    <w:rPr>
                      <w:spacing w:val="5"/>
                    </w:rPr>
                    <w:t>Amur </w:t>
                  </w:r>
                  <w:r>
                    <w:rPr>
                      <w:spacing w:val="3"/>
                    </w:rPr>
                    <w:t>route to </w:t>
                  </w:r>
                  <w:r>
                    <w:rPr/>
                    <w:t>the Pacific, </w:t>
                  </w:r>
                  <w:r>
                    <w:rPr>
                      <w:spacing w:val="3"/>
                    </w:rPr>
                    <w:t>Irkutsk— </w:t>
                  </w:r>
                  <w:r>
                    <w:rPr>
                      <w:spacing w:val="-3"/>
                    </w:rPr>
                    <w:t>as </w:t>
                  </w:r>
                  <w:r>
                    <w:rPr>
                      <w:spacing w:val="2"/>
                    </w:rPr>
                    <w:t>Bakunin </w:t>
                  </w:r>
                  <w:r>
                    <w:rPr/>
                    <w:t>significantly remarked— was nearer </w:t>
                  </w:r>
                  <w:r>
                    <w:rPr>
                      <w:spacing w:val="4"/>
                    </w:rPr>
                    <w:t>Europe </w:t>
                  </w:r>
                  <w:r>
                    <w:rPr>
                      <w:spacing w:val="3"/>
                    </w:rPr>
                    <w:t>than </w:t>
                  </w:r>
                  <w:r>
                    <w:rPr>
                      <w:spacing w:val="4"/>
                    </w:rPr>
                    <w:t>Tomsk.  </w:t>
                  </w:r>
                  <w:r>
                    <w:rPr>
                      <w:spacing w:val="3"/>
                    </w:rPr>
                    <w:t>The </w:t>
                  </w:r>
                  <w:r>
                    <w:rPr>
                      <w:spacing w:val="2"/>
                    </w:rPr>
                    <w:t>thing </w:t>
                  </w:r>
                  <w:r>
                    <w:rPr/>
                    <w:t>should  be feasible, </w:t>
                  </w:r>
                  <w:r>
                    <w:rPr>
                      <w:spacing w:val="3"/>
                    </w:rPr>
                    <w:t>given </w:t>
                  </w:r>
                  <w:r>
                    <w:rPr/>
                    <w:t>one </w:t>
                  </w:r>
                  <w:r>
                    <w:rPr>
                      <w:spacing w:val="3"/>
                    </w:rPr>
                    <w:t>condition. </w:t>
                  </w:r>
                  <w:r>
                    <w:rPr>
                      <w:spacing w:val="4"/>
                    </w:rPr>
                    <w:t>Money </w:t>
                  </w:r>
                  <w:r>
                    <w:rPr/>
                    <w:t>was essential </w:t>
                  </w:r>
                  <w:r>
                    <w:rPr>
                      <w:spacing w:val="3"/>
                    </w:rPr>
                    <w:t>for </w:t>
                  </w:r>
                  <w:r>
                    <w:rPr>
                      <w:spacing w:val="2"/>
                    </w:rPr>
                    <w:t>any </w:t>
                  </w:r>
                  <w:r>
                    <w:rPr/>
                    <w:t>enterprise.1</w:t>
                  </w:r>
                </w:p>
                <w:p>
                  <w:pPr>
                    <w:pStyle w:val="BodyText"/>
                    <w:spacing w:line="254" w:lineRule="auto"/>
                    <w:ind w:left="1058" w:right="1037" w:firstLine="219"/>
                    <w:jc w:val="both"/>
                  </w:pPr>
                  <w:r>
                    <w:rPr>
                      <w:spacing w:val="5"/>
                    </w:rPr>
                    <w:t>It </w:t>
                  </w:r>
                  <w:r>
                    <w:rPr/>
                    <w:t>was at this </w:t>
                  </w:r>
                  <w:r>
                    <w:rPr>
                      <w:spacing w:val="2"/>
                    </w:rPr>
                    <w:t>juncture </w:t>
                  </w:r>
                  <w:r>
                    <w:rPr>
                      <w:spacing w:val="3"/>
                    </w:rPr>
                    <w:t>that </w:t>
                  </w:r>
                  <w:r>
                    <w:rPr>
                      <w:spacing w:val="2"/>
                    </w:rPr>
                    <w:t>Bakunin </w:t>
                  </w:r>
                  <w:r>
                    <w:rPr>
                      <w:spacing w:val="4"/>
                    </w:rPr>
                    <w:t>developed </w:t>
                  </w:r>
                  <w:r>
                    <w:rPr/>
                    <w:t>singular scruples </w:t>
                  </w:r>
                  <w:r>
                    <w:rPr>
                      <w:spacing w:val="4"/>
                    </w:rPr>
                    <w:t>about </w:t>
                  </w:r>
                  <w:r>
                    <w:rPr/>
                    <w:t>his relations </w:t>
                  </w:r>
                  <w:r>
                    <w:rPr>
                      <w:spacing w:val="2"/>
                    </w:rPr>
                    <w:t>with Benardacci. </w:t>
                  </w:r>
                  <w:r>
                    <w:rPr>
                      <w:spacing w:val="3"/>
                    </w:rPr>
                    <w:t>He had </w:t>
                  </w:r>
                  <w:r>
                    <w:rPr>
                      <w:spacing w:val="2"/>
                    </w:rPr>
                    <w:t>received </w:t>
                  </w:r>
                  <w:r>
                    <w:rPr>
                      <w:spacing w:val="3"/>
                    </w:rPr>
                    <w:t>from </w:t>
                  </w:r>
                  <w:r>
                    <w:rPr/>
                    <w:t>him </w:t>
                  </w:r>
                  <w:r>
                    <w:rPr>
                      <w:spacing w:val="5"/>
                    </w:rPr>
                    <w:t>two </w:t>
                  </w:r>
                  <w:r>
                    <w:rPr>
                      <w:spacing w:val="3"/>
                    </w:rPr>
                    <w:t>years’ </w:t>
                  </w:r>
                  <w:r>
                    <w:rPr/>
                    <w:t>salary and </w:t>
                  </w:r>
                  <w:r>
                    <w:rPr>
                      <w:spacing w:val="2"/>
                    </w:rPr>
                    <w:t>travelling </w:t>
                  </w:r>
                  <w:r>
                    <w:rPr/>
                    <w:t>expenses— more than </w:t>
                  </w:r>
                  <w:r>
                    <w:rPr>
                      <w:spacing w:val="-3"/>
                    </w:rPr>
                    <w:t>6000 </w:t>
                  </w:r>
                  <w:r>
                    <w:rPr/>
                    <w:t>roubles in all. </w:t>
                  </w:r>
                  <w:r>
                    <w:rPr>
                      <w:spacing w:val="3"/>
                    </w:rPr>
                    <w:t>He </w:t>
                  </w:r>
                  <w:r>
                    <w:rPr>
                      <w:spacing w:val="2"/>
                    </w:rPr>
                    <w:t>must </w:t>
                  </w:r>
                  <w:r>
                    <w:rPr/>
                    <w:t>confess </w:t>
                  </w:r>
                  <w:r>
                    <w:rPr>
                      <w:spacing w:val="4"/>
                    </w:rPr>
                    <w:t>that </w:t>
                  </w:r>
                  <w:r>
                    <w:rPr/>
                    <w:t>he </w:t>
                  </w:r>
                  <w:r>
                    <w:rPr>
                      <w:spacing w:val="2"/>
                    </w:rPr>
                    <w:t>had </w:t>
                  </w:r>
                  <w:r>
                    <w:rPr>
                      <w:spacing w:val="3"/>
                    </w:rPr>
                    <w:t>done </w:t>
                  </w:r>
                  <w:r>
                    <w:rPr/>
                    <w:t>no </w:t>
                  </w:r>
                  <w:r>
                    <w:rPr>
                      <w:spacing w:val="3"/>
                    </w:rPr>
                    <w:t>work</w:t>
                  </w:r>
                  <w:r>
                    <w:rPr>
                      <w:spacing w:val="58"/>
                    </w:rPr>
                    <w:t> </w:t>
                  </w:r>
                  <w:r>
                    <w:rPr>
                      <w:spacing w:val="5"/>
                    </w:rPr>
                    <w:t>for </w:t>
                  </w:r>
                  <w:r>
                    <w:rPr/>
                    <w:t>his </w:t>
                  </w:r>
                  <w:r>
                    <w:rPr>
                      <w:spacing w:val="3"/>
                    </w:rPr>
                    <w:t>employer, </w:t>
                  </w:r>
                  <w:r>
                    <w:rPr>
                      <w:spacing w:val="2"/>
                    </w:rPr>
                    <w:t>and conscience </w:t>
                  </w:r>
                  <w:r>
                    <w:rPr>
                      <w:spacing w:val="3"/>
                    </w:rPr>
                    <w:t>forbade </w:t>
                  </w:r>
                  <w:r>
                    <w:rPr>
                      <w:spacing w:val="2"/>
                    </w:rPr>
                    <w:t>him </w:t>
                  </w:r>
                  <w:r>
                    <w:rPr>
                      <w:spacing w:val="4"/>
                    </w:rPr>
                    <w:t>to </w:t>
                  </w:r>
                  <w:r>
                    <w:rPr/>
                    <w:t>keep </w:t>
                  </w:r>
                  <w:r>
                    <w:rPr>
                      <w:spacing w:val="5"/>
                    </w:rPr>
                    <w:t>money </w:t>
                  </w:r>
                  <w:r>
                    <w:rPr/>
                    <w:t>which </w:t>
                  </w:r>
                  <w:r>
                    <w:rPr>
                      <w:spacing w:val="2"/>
                    </w:rPr>
                    <w:t>had </w:t>
                  </w:r>
                  <w:r>
                    <w:rPr>
                      <w:spacing w:val="5"/>
                    </w:rPr>
                    <w:t>not </w:t>
                  </w:r>
                  <w:r>
                    <w:rPr>
                      <w:spacing w:val="2"/>
                    </w:rPr>
                    <w:t>been fairly </w:t>
                  </w:r>
                  <w:r>
                    <w:rPr/>
                    <w:t>earned. </w:t>
                  </w:r>
                  <w:r>
                    <w:rPr>
                      <w:spacing w:val="5"/>
                    </w:rPr>
                    <w:t>It </w:t>
                  </w:r>
                  <w:r>
                    <w:rPr>
                      <w:spacing w:val="2"/>
                    </w:rPr>
                    <w:t>did </w:t>
                  </w:r>
                  <w:r>
                    <w:rPr>
                      <w:spacing w:val="4"/>
                    </w:rPr>
                    <w:t>not look </w:t>
                  </w:r>
                  <w:r>
                    <w:rPr/>
                    <w:t>well </w:t>
                  </w:r>
                  <w:r>
                    <w:rPr>
                      <w:spacing w:val="3"/>
                    </w:rPr>
                    <w:t>for </w:t>
                  </w:r>
                  <w:r>
                    <w:rPr/>
                    <w:t>a Bakunin </w:t>
                  </w:r>
                  <w:r>
                    <w:rPr>
                      <w:spacing w:val="3"/>
                    </w:rPr>
                    <w:t>to </w:t>
                  </w:r>
                  <w:r>
                    <w:rPr/>
                    <w:t>live on a </w:t>
                  </w:r>
                  <w:r>
                    <w:rPr>
                      <w:spacing w:val="3"/>
                    </w:rPr>
                    <w:t>merchant’s </w:t>
                  </w:r>
                  <w:r>
                    <w:rPr/>
                    <w:t>charity. </w:t>
                  </w:r>
                  <w:r>
                    <w:rPr>
                      <w:spacing w:val="3"/>
                    </w:rPr>
                    <w:t>He </w:t>
                  </w:r>
                  <w:r>
                    <w:rPr>
                      <w:spacing w:val="2"/>
                    </w:rPr>
                    <w:t>could </w:t>
                  </w:r>
                  <w:r>
                    <w:rPr>
                      <w:spacing w:val="4"/>
                    </w:rPr>
                    <w:t>not </w:t>
                  </w:r>
                  <w:r>
                    <w:rPr/>
                    <w:t>rest until he had </w:t>
                  </w:r>
                  <w:r>
                    <w:rPr>
                      <w:spacing w:val="2"/>
                    </w:rPr>
                    <w:t>repaid </w:t>
                  </w:r>
                  <w:r>
                    <w:rPr>
                      <w:spacing w:val="4"/>
                    </w:rPr>
                    <w:t>to </w:t>
                  </w:r>
                  <w:r>
                    <w:rPr>
                      <w:spacing w:val="3"/>
                    </w:rPr>
                    <w:t>Benardacci </w:t>
                  </w:r>
                  <w:r>
                    <w:rPr>
                      <w:spacing w:val="2"/>
                    </w:rPr>
                    <w:t>what </w:t>
                  </w:r>
                  <w:r>
                    <w:rPr/>
                    <w:t>he </w:t>
                  </w:r>
                  <w:r>
                    <w:rPr>
                      <w:spacing w:val="2"/>
                    </w:rPr>
                    <w:t>had </w:t>
                  </w:r>
                  <w:r>
                    <w:rPr>
                      <w:spacing w:val="3"/>
                    </w:rPr>
                    <w:t>received </w:t>
                  </w:r>
                  <w:r>
                    <w:rPr>
                      <w:spacing w:val="2"/>
                    </w:rPr>
                    <w:t>from  </w:t>
                  </w:r>
                  <w:r>
                    <w:rPr/>
                    <w:t>him;  and since the </w:t>
                  </w:r>
                  <w:r>
                    <w:rPr>
                      <w:spacing w:val="5"/>
                    </w:rPr>
                    <w:t>money </w:t>
                  </w:r>
                  <w:r>
                    <w:rPr>
                      <w:spacing w:val="2"/>
                    </w:rPr>
                    <w:t>had </w:t>
                  </w:r>
                  <w:r>
                    <w:rPr/>
                    <w:t>been spent, he </w:t>
                  </w:r>
                  <w:r>
                    <w:rPr>
                      <w:spacing w:val="3"/>
                    </w:rPr>
                    <w:t>could </w:t>
                  </w:r>
                  <w:r>
                    <w:rPr>
                      <w:spacing w:val="4"/>
                    </w:rPr>
                    <w:t>only </w:t>
                  </w:r>
                  <w:r>
                    <w:rPr>
                      <w:spacing w:val="2"/>
                    </w:rPr>
                    <w:t>do </w:t>
                  </w:r>
                  <w:r>
                    <w:rPr/>
                    <w:t>this </w:t>
                  </w:r>
                  <w:r>
                    <w:rPr>
                      <w:spacing w:val="5"/>
                    </w:rPr>
                    <w:t>by </w:t>
                  </w:r>
                  <w:r>
                    <w:rPr/>
                    <w:t>means </w:t>
                  </w:r>
                  <w:r>
                    <w:rPr>
                      <w:spacing w:val="11"/>
                    </w:rPr>
                    <w:t>of </w:t>
                  </w:r>
                  <w:r>
                    <w:rPr/>
                    <w:t>an </w:t>
                  </w:r>
                  <w:r>
                    <w:rPr>
                      <w:spacing w:val="3"/>
                    </w:rPr>
                    <w:t>advance </w:t>
                  </w:r>
                  <w:r>
                    <w:rPr>
                      <w:spacing w:val="2"/>
                    </w:rPr>
                    <w:t>from someone </w:t>
                  </w:r>
                  <w:r>
                    <w:rPr>
                      <w:spacing w:val="-3"/>
                    </w:rPr>
                    <w:t>else. </w:t>
                  </w:r>
                  <w:r>
                    <w:rPr/>
                    <w:t>Thus Michael wrote, </w:t>
                  </w:r>
                  <w:r>
                    <w:rPr>
                      <w:spacing w:val="2"/>
                    </w:rPr>
                    <w:t>with </w:t>
                  </w:r>
                  <w:r>
                    <w:rPr/>
                    <w:t>a great air </w:t>
                  </w:r>
                  <w:r>
                    <w:rPr>
                      <w:spacing w:val="11"/>
                    </w:rPr>
                    <w:t>of </w:t>
                  </w:r>
                  <w:r>
                    <w:rPr>
                      <w:spacing w:val="4"/>
                    </w:rPr>
                    <w:t>conviction, </w:t>
                  </w:r>
                  <w:r>
                    <w:rPr>
                      <w:spacing w:val="3"/>
                    </w:rPr>
                    <w:t>to </w:t>
                  </w:r>
                  <w:r>
                    <w:rPr/>
                    <w:t>his brothers at Premukhino. </w:t>
                  </w:r>
                  <w:r>
                    <w:rPr>
                      <w:spacing w:val="3"/>
                    </w:rPr>
                    <w:t>From   </w:t>
                  </w:r>
                  <w:r>
                    <w:rPr>
                      <w:spacing w:val="2"/>
                    </w:rPr>
                    <w:t>them  </w:t>
                  </w:r>
                  <w:r>
                    <w:rPr/>
                    <w:t>he  </w:t>
                  </w:r>
                  <w:r>
                    <w:rPr>
                      <w:spacing w:val="3"/>
                    </w:rPr>
                    <w:t>could  </w:t>
                  </w:r>
                  <w:r>
                    <w:rPr>
                      <w:spacing w:val="2"/>
                    </w:rPr>
                    <w:t>beg  </w:t>
                  </w:r>
                  <w:r>
                    <w:rPr>
                      <w:spacing w:val="3"/>
                    </w:rPr>
                    <w:t>without  </w:t>
                  </w:r>
                  <w:r>
                    <w:rPr/>
                    <w:t>shame;   </w:t>
                  </w:r>
                  <w:r>
                    <w:rPr>
                      <w:spacing w:val="3"/>
                    </w:rPr>
                    <w:t>for   everything</w:t>
                  </w:r>
                  <w:r>
                    <w:rPr>
                      <w:spacing w:val="6"/>
                    </w:rPr>
                    <w:t> </w:t>
                  </w:r>
                  <w:r>
                    <w:rPr/>
                    <w:t>he</w:t>
                  </w:r>
                </w:p>
                <w:p>
                  <w:pPr>
                    <w:spacing w:line="174" w:lineRule="exact" w:before="102"/>
                    <w:ind w:left="925" w:right="744" w:firstLine="0"/>
                    <w:jc w:val="center"/>
                    <w:rPr>
                      <w:b/>
                      <w:sz w:val="15"/>
                    </w:rPr>
                  </w:pPr>
                  <w:r>
                    <w:rPr>
                      <w:b/>
                      <w:sz w:val="15"/>
                    </w:rPr>
                    <w:t>1 </w:t>
                  </w:r>
                  <w:r>
                    <w:rPr>
                      <w:b/>
                      <w:i/>
                      <w:sz w:val="15"/>
                    </w:rPr>
                    <w:t>Materiali,  </w:t>
                  </w:r>
                  <w:r>
                    <w:rPr>
                      <w:b/>
                      <w:sz w:val="15"/>
                    </w:rPr>
                    <w:t>ed.  Polonsky,  i.  308-12;  ii.  606,  610;  </w:t>
                  </w:r>
                  <w:r>
                    <w:rPr>
                      <w:b/>
                      <w:i/>
                      <w:sz w:val="15"/>
                    </w:rPr>
                    <w:t>Sobranie</w:t>
                  </w:r>
                  <w:r>
                    <w:rPr>
                      <w:b/>
                      <w:sz w:val="15"/>
                    </w:rPr>
                    <w:t>,  ed.   Steklov, iv.</w:t>
                  </w:r>
                </w:p>
                <w:p>
                  <w:pPr>
                    <w:spacing w:line="174" w:lineRule="exact" w:before="0"/>
                    <w:ind w:left="1067" w:right="0" w:firstLine="0"/>
                    <w:jc w:val="both"/>
                    <w:rPr>
                      <w:b/>
                      <w:sz w:val="15"/>
                    </w:rPr>
                  </w:pPr>
                  <w:r>
                    <w:rPr>
                      <w:b/>
                      <w:sz w:val="15"/>
                    </w:rPr>
                    <w:t>314,  368, 373-8.</w:t>
                  </w:r>
                </w:p>
                <w:p>
                  <w:pPr>
                    <w:spacing w:before="46"/>
                    <w:ind w:left="0" w:right="1491" w:firstLine="0"/>
                    <w:jc w:val="right"/>
                    <w:rPr>
                      <w:rFonts w:ascii="Arial Narrow"/>
                      <w:b/>
                      <w:sz w:val="18"/>
                    </w:rPr>
                  </w:pPr>
                  <w:r>
                    <w:rPr>
                      <w:rFonts w:ascii="Arial Narrow"/>
                      <w:b/>
                      <w:w w:val="99"/>
                      <w:sz w:val="18"/>
                    </w:rPr>
                    <w:t>Q</w:t>
                  </w:r>
                </w:p>
              </w:txbxContent>
            </v:textbox>
            <w10:wrap type="none"/>
          </v:shape>
        </w:pict>
      </w:r>
      <w:r>
        <w:rPr/>
        <w:drawing>
          <wp:anchor distT="0" distB="0" distL="0" distR="0" allowOverlap="1" layoutInCell="1" locked="0" behindDoc="1" simplePos="0" relativeHeight="268190663">
            <wp:simplePos x="0" y="0"/>
            <wp:positionH relativeFrom="page">
              <wp:posOffset>0</wp:posOffset>
            </wp:positionH>
            <wp:positionV relativeFrom="page">
              <wp:posOffset>0</wp:posOffset>
            </wp:positionV>
            <wp:extent cx="5043158" cy="7778496"/>
            <wp:effectExtent l="0" t="0" r="0" b="0"/>
            <wp:wrapNone/>
            <wp:docPr id="471" name="image240.png" descr=""/>
            <wp:cNvGraphicFramePr>
              <a:graphicFrameLocks noChangeAspect="1"/>
            </wp:cNvGraphicFramePr>
            <a:graphic>
              <a:graphicData uri="http://schemas.openxmlformats.org/drawingml/2006/picture">
                <pic:pic>
                  <pic:nvPicPr>
                    <pic:cNvPr id="472" name="image240.png"/>
                    <pic:cNvPicPr/>
                  </pic:nvPicPr>
                  <pic:blipFill>
                    <a:blip r:embed="rId24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476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58" w:val="left" w:leader="none"/>
                      <w:tab w:pos="6256" w:val="left" w:leader="none"/>
                    </w:tabs>
                    <w:spacing w:before="129"/>
                    <w:ind w:left="1082" w:right="0" w:firstLine="8"/>
                    <w:jc w:val="both"/>
                    <w:rPr>
                      <w:sz w:val="12"/>
                    </w:rPr>
                  </w:pPr>
                  <w:r>
                    <w:rPr>
                      <w:b/>
                      <w:sz w:val="16"/>
                    </w:rPr>
                    <w:t>232</w:t>
                    <w:tab/>
                  </w:r>
                  <w:r>
                    <w:rPr>
                      <w:b/>
                      <w:spacing w:val="9"/>
                      <w:sz w:val="16"/>
                    </w:rPr>
                    <w:t>BURIED</w:t>
                  </w:r>
                  <w:r>
                    <w:rPr>
                      <w:b/>
                      <w:spacing w:val="62"/>
                      <w:sz w:val="16"/>
                    </w:rPr>
                    <w:t> </w:t>
                  </w:r>
                  <w:r>
                    <w:rPr>
                      <w:b/>
                      <w:spacing w:val="8"/>
                      <w:sz w:val="16"/>
                    </w:rPr>
                    <w:t>ALIVE</w:t>
                    <w:tab/>
                  </w:r>
                  <w:r>
                    <w:rPr>
                      <w:spacing w:val="10"/>
                      <w:sz w:val="12"/>
                    </w:rPr>
                    <w:t>BOOK</w:t>
                  </w:r>
                  <w:r>
                    <w:rPr>
                      <w:spacing w:val="45"/>
                      <w:sz w:val="12"/>
                    </w:rPr>
                    <w:t> </w:t>
                  </w:r>
                  <w:r>
                    <w:rPr>
                      <w:spacing w:val="9"/>
                      <w:sz w:val="12"/>
                    </w:rPr>
                    <w:t>III</w:t>
                  </w:r>
                </w:p>
                <w:p>
                  <w:pPr>
                    <w:pStyle w:val="BodyText"/>
                    <w:spacing w:line="252" w:lineRule="auto" w:before="117"/>
                    <w:ind w:left="1084" w:right="996" w:hanging="3"/>
                    <w:jc w:val="both"/>
                  </w:pPr>
                  <w:r>
                    <w:rPr>
                      <w:spacing w:val="3"/>
                    </w:rPr>
                    <w:t>received </w:t>
                  </w:r>
                  <w:r>
                    <w:rPr>
                      <w:spacing w:val="4"/>
                    </w:rPr>
                    <w:t>from that </w:t>
                  </w:r>
                  <w:r>
                    <w:rPr/>
                    <w:t>quarter </w:t>
                  </w:r>
                  <w:r>
                    <w:rPr>
                      <w:spacing w:val="3"/>
                    </w:rPr>
                    <w:t>could </w:t>
                  </w:r>
                  <w:r>
                    <w:rPr/>
                    <w:t>be </w:t>
                  </w:r>
                  <w:r>
                    <w:rPr>
                      <w:spacing w:val="4"/>
                    </w:rPr>
                    <w:t>debited to </w:t>
                  </w:r>
                  <w:r>
                    <w:rPr/>
                    <w:t>his </w:t>
                  </w:r>
                  <w:r>
                    <w:rPr>
                      <w:spacing w:val="3"/>
                    </w:rPr>
                    <w:t>hypothetical </w:t>
                  </w:r>
                  <w:r>
                    <w:rPr/>
                    <w:t>share in </w:t>
                  </w:r>
                  <w:r>
                    <w:rPr>
                      <w:spacing w:val="2"/>
                    </w:rPr>
                    <w:t>the </w:t>
                  </w:r>
                  <w:r>
                    <w:rPr>
                      <w:spacing w:val="6"/>
                    </w:rPr>
                    <w:t>yet </w:t>
                  </w:r>
                  <w:r>
                    <w:rPr>
                      <w:spacing w:val="4"/>
                    </w:rPr>
                    <w:t>undivided </w:t>
                  </w:r>
                  <w:r>
                    <w:rPr>
                      <w:spacing w:val="2"/>
                    </w:rPr>
                    <w:t>paternal </w:t>
                  </w:r>
                  <w:r>
                    <w:rPr/>
                    <w:t>estate. </w:t>
                  </w:r>
                  <w:r>
                    <w:rPr>
                      <w:spacing w:val="5"/>
                    </w:rPr>
                    <w:t>It </w:t>
                  </w:r>
                  <w:r>
                    <w:rPr/>
                    <w:t>seems an unkind suspicion, </w:t>
                  </w:r>
                  <w:r>
                    <w:rPr>
                      <w:spacing w:val="5"/>
                    </w:rPr>
                    <w:t>but </w:t>
                  </w:r>
                  <w:r>
                    <w:rPr>
                      <w:spacing w:val="2"/>
                    </w:rPr>
                    <w:t>one </w:t>
                  </w:r>
                  <w:r>
                    <w:rPr/>
                    <w:t>is </w:t>
                  </w:r>
                  <w:r>
                    <w:rPr>
                      <w:spacing w:val="5"/>
                    </w:rPr>
                    <w:t>tempted </w:t>
                  </w:r>
                  <w:r>
                    <w:rPr>
                      <w:spacing w:val="4"/>
                    </w:rPr>
                    <w:t>to </w:t>
                  </w:r>
                  <w:r>
                    <w:rPr/>
                    <w:t>suppose </w:t>
                  </w:r>
                  <w:r>
                    <w:rPr>
                      <w:spacing w:val="4"/>
                    </w:rPr>
                    <w:t>that </w:t>
                  </w:r>
                  <w:r>
                    <w:rPr>
                      <w:spacing w:val="2"/>
                    </w:rPr>
                    <w:t>Michael's </w:t>
                  </w:r>
                  <w:r>
                    <w:rPr>
                      <w:spacing w:val="3"/>
                    </w:rPr>
                    <w:t>petition </w:t>
                  </w:r>
                  <w:r>
                    <w:rPr/>
                    <w:t>was inspired </w:t>
                  </w:r>
                  <w:r>
                    <w:rPr>
                      <w:spacing w:val="5"/>
                    </w:rPr>
                    <w:t>not </w:t>
                  </w:r>
                  <w:r>
                    <w:rPr>
                      <w:spacing w:val="7"/>
                    </w:rPr>
                    <w:t>by </w:t>
                  </w:r>
                  <w:r>
                    <w:rPr/>
                    <w:t>a </w:t>
                  </w:r>
                  <w:r>
                    <w:rPr>
                      <w:spacing w:val="5"/>
                    </w:rPr>
                    <w:t>quixotic </w:t>
                  </w:r>
                  <w:r>
                    <w:rPr/>
                    <w:t>wish </w:t>
                  </w:r>
                  <w:r>
                    <w:rPr>
                      <w:spacing w:val="4"/>
                    </w:rPr>
                    <w:t>to  repay </w:t>
                  </w:r>
                  <w:r>
                    <w:rPr>
                      <w:spacing w:val="2"/>
                    </w:rPr>
                    <w:t>Benardacci,  </w:t>
                  </w:r>
                  <w:r>
                    <w:rPr>
                      <w:spacing w:val="4"/>
                    </w:rPr>
                    <w:t>but  </w:t>
                  </w:r>
                  <w:r>
                    <w:rPr>
                      <w:spacing w:val="7"/>
                    </w:rPr>
                    <w:t>by </w:t>
                  </w:r>
                  <w:r>
                    <w:rPr>
                      <w:spacing w:val="2"/>
                    </w:rPr>
                    <w:t>the </w:t>
                  </w:r>
                  <w:r>
                    <w:rPr>
                      <w:spacing w:val="3"/>
                    </w:rPr>
                    <w:t>hope </w:t>
                  </w:r>
                  <w:r>
                    <w:rPr/>
                    <w:t>o f </w:t>
                  </w:r>
                  <w:r>
                    <w:rPr>
                      <w:spacing w:val="3"/>
                    </w:rPr>
                    <w:t>obtaining </w:t>
                  </w:r>
                  <w:r>
                    <w:rPr/>
                    <w:t>a large sum in </w:t>
                  </w:r>
                  <w:r>
                    <w:rPr>
                      <w:spacing w:val="4"/>
                    </w:rPr>
                    <w:t>ready </w:t>
                  </w:r>
                  <w:r>
                    <w:rPr/>
                    <w:t>cash </w:t>
                  </w:r>
                  <w:r>
                    <w:rPr>
                      <w:spacing w:val="4"/>
                    </w:rPr>
                    <w:t>for </w:t>
                  </w:r>
                  <w:r>
                    <w:rPr/>
                    <w:t>an </w:t>
                  </w:r>
                  <w:r>
                    <w:rPr>
                      <w:spacing w:val="6"/>
                    </w:rPr>
                    <w:t>object </w:t>
                  </w:r>
                  <w:r>
                    <w:rPr/>
                    <w:t>which he </w:t>
                  </w:r>
                  <w:r>
                    <w:rPr>
                      <w:spacing w:val="3"/>
                    </w:rPr>
                    <w:t>could </w:t>
                  </w:r>
                  <w:r>
                    <w:rPr>
                      <w:spacing w:val="5"/>
                    </w:rPr>
                    <w:t>not </w:t>
                  </w:r>
                  <w:r>
                    <w:rPr>
                      <w:spacing w:val="4"/>
                    </w:rPr>
                    <w:t>avow. </w:t>
                  </w:r>
                  <w:r>
                    <w:rPr/>
                    <w:t>I f this was his purpose, </w:t>
                  </w:r>
                  <w:r>
                    <w:rPr>
                      <w:spacing w:val="3"/>
                    </w:rPr>
                    <w:t>it </w:t>
                  </w:r>
                  <w:r>
                    <w:rPr/>
                    <w:t>was </w:t>
                  </w:r>
                  <w:r>
                    <w:rPr>
                      <w:spacing w:val="2"/>
                    </w:rPr>
                    <w:t>frus­ trated. </w:t>
                  </w:r>
                  <w:r>
                    <w:rPr/>
                    <w:t>His </w:t>
                  </w:r>
                  <w:r>
                    <w:rPr>
                      <w:spacing w:val="2"/>
                    </w:rPr>
                    <w:t>brothers </w:t>
                  </w:r>
                  <w:r>
                    <w:rPr/>
                    <w:t>were so </w:t>
                  </w:r>
                  <w:r>
                    <w:rPr>
                      <w:spacing w:val="7"/>
                    </w:rPr>
                    <w:t>moved </w:t>
                  </w:r>
                  <w:r>
                    <w:rPr>
                      <w:spacing w:val="8"/>
                    </w:rPr>
                    <w:t>by </w:t>
                  </w:r>
                  <w:r>
                    <w:rPr/>
                    <w:t>his </w:t>
                  </w:r>
                  <w:r>
                    <w:rPr>
                      <w:spacing w:val="2"/>
                    </w:rPr>
                    <w:t>plea </w:t>
                  </w:r>
                  <w:r>
                    <w:rPr>
                      <w:spacing w:val="4"/>
                    </w:rPr>
                    <w:t>that </w:t>
                  </w:r>
                  <w:r>
                    <w:rPr>
                      <w:spacing w:val="5"/>
                    </w:rPr>
                    <w:t>they </w:t>
                  </w:r>
                  <w:r>
                    <w:rPr/>
                    <w:t>sent  the whole sum  due  </w:t>
                  </w:r>
                  <w:r>
                    <w:rPr>
                      <w:spacing w:val="2"/>
                    </w:rPr>
                    <w:t>direct </w:t>
                  </w:r>
                  <w:r>
                    <w:rPr>
                      <w:spacing w:val="4"/>
                    </w:rPr>
                    <w:t>to</w:t>
                  </w:r>
                  <w:r>
                    <w:rPr>
                      <w:spacing w:val="52"/>
                    </w:rPr>
                    <w:t> </w:t>
                  </w:r>
                  <w:r>
                    <w:rPr>
                      <w:spacing w:val="2"/>
                    </w:rPr>
                    <w:t>Benardacci.</w:t>
                  </w:r>
                </w:p>
                <w:p>
                  <w:pPr>
                    <w:pStyle w:val="BodyText"/>
                    <w:spacing w:line="252" w:lineRule="auto"/>
                    <w:ind w:left="1066" w:right="998" w:firstLine="230"/>
                    <w:jc w:val="both"/>
                  </w:pPr>
                  <w:r>
                    <w:rPr>
                      <w:spacing w:val="3"/>
                    </w:rPr>
                    <w:t>In </w:t>
                  </w:r>
                  <w:r>
                    <w:rPr/>
                    <w:t>his </w:t>
                  </w:r>
                  <w:r>
                    <w:rPr>
                      <w:spacing w:val="3"/>
                    </w:rPr>
                    <w:t>plight </w:t>
                  </w:r>
                  <w:r>
                    <w:rPr>
                      <w:spacing w:val="2"/>
                    </w:rPr>
                    <w:t>Bakunin </w:t>
                  </w:r>
                  <w:r>
                    <w:rPr>
                      <w:spacing w:val="3"/>
                    </w:rPr>
                    <w:t>turned </w:t>
                  </w:r>
                  <w:r>
                    <w:rPr>
                      <w:spacing w:val="4"/>
                    </w:rPr>
                    <w:t>to  </w:t>
                  </w:r>
                  <w:r>
                    <w:rPr/>
                    <w:t>an  </w:t>
                  </w:r>
                  <w:r>
                    <w:rPr>
                      <w:spacing w:val="4"/>
                    </w:rPr>
                    <w:t>unexpected  </w:t>
                  </w:r>
                  <w:r>
                    <w:rPr/>
                    <w:t>quarter.  A few </w:t>
                  </w:r>
                  <w:r>
                    <w:rPr>
                      <w:spacing w:val="3"/>
                    </w:rPr>
                    <w:t>months before, </w:t>
                  </w:r>
                  <w:r>
                    <w:rPr/>
                    <w:t>he </w:t>
                  </w:r>
                  <w:r>
                    <w:rPr>
                      <w:spacing w:val="3"/>
                    </w:rPr>
                    <w:t>had </w:t>
                  </w:r>
                  <w:r>
                    <w:rPr>
                      <w:spacing w:val="2"/>
                    </w:rPr>
                    <w:t>written </w:t>
                  </w:r>
                  <w:r>
                    <w:rPr>
                      <w:spacing w:val="5"/>
                    </w:rPr>
                    <w:t>to </w:t>
                  </w:r>
                  <w:r>
                    <w:rPr>
                      <w:spacing w:val="2"/>
                    </w:rPr>
                    <w:t>announce </w:t>
                  </w:r>
                  <w:r>
                    <w:rPr/>
                    <w:t>his marriage </w:t>
                  </w:r>
                  <w:r>
                    <w:rPr>
                      <w:spacing w:val="4"/>
                    </w:rPr>
                    <w:t>to </w:t>
                  </w:r>
                  <w:r>
                    <w:rPr>
                      <w:spacing w:val="-4"/>
                    </w:rPr>
                    <w:t>his </w:t>
                  </w:r>
                  <w:r>
                    <w:rPr>
                      <w:spacing w:val="3"/>
                    </w:rPr>
                    <w:t>old </w:t>
                  </w:r>
                  <w:r>
                    <w:rPr>
                      <w:spacing w:val="4"/>
                    </w:rPr>
                    <w:t>enemy </w:t>
                  </w:r>
                  <w:r>
                    <w:rPr>
                      <w:spacing w:val="8"/>
                    </w:rPr>
                    <w:t>Katkov. </w:t>
                  </w:r>
                  <w:r>
                    <w:rPr>
                      <w:spacing w:val="3"/>
                    </w:rPr>
                    <w:t>The </w:t>
                  </w:r>
                  <w:r>
                    <w:rPr>
                      <w:spacing w:val="5"/>
                    </w:rPr>
                    <w:t>motive </w:t>
                  </w:r>
                  <w:r>
                    <w:rPr>
                      <w:spacing w:val="11"/>
                    </w:rPr>
                    <w:t>of </w:t>
                  </w:r>
                  <w:r>
                    <w:rPr/>
                    <w:t>the </w:t>
                  </w:r>
                  <w:r>
                    <w:rPr>
                      <w:spacing w:val="2"/>
                    </w:rPr>
                    <w:t>letter </w:t>
                  </w:r>
                  <w:r>
                    <w:rPr/>
                    <w:t>was </w:t>
                  </w:r>
                  <w:r>
                    <w:rPr>
                      <w:spacing w:val="4"/>
                    </w:rPr>
                    <w:t>at </w:t>
                  </w:r>
                  <w:r>
                    <w:rPr/>
                    <w:t>first sight </w:t>
                  </w:r>
                  <w:r>
                    <w:rPr>
                      <w:spacing w:val="3"/>
                    </w:rPr>
                    <w:t>obscure. </w:t>
                  </w:r>
                  <w:r>
                    <w:rPr>
                      <w:spacing w:val="4"/>
                    </w:rPr>
                    <w:t>But </w:t>
                  </w:r>
                  <w:r>
                    <w:rPr/>
                    <w:t>there were </w:t>
                  </w:r>
                  <w:r>
                    <w:rPr>
                      <w:spacing w:val="2"/>
                    </w:rPr>
                    <w:t>few </w:t>
                  </w:r>
                  <w:r>
                    <w:rPr>
                      <w:spacing w:val="3"/>
                    </w:rPr>
                    <w:t>now left </w:t>
                  </w:r>
                  <w:r>
                    <w:rPr/>
                    <w:t>in Russia </w:t>
                  </w:r>
                  <w:r>
                    <w:rPr>
                      <w:spacing w:val="4"/>
                    </w:rPr>
                    <w:t>who </w:t>
                  </w:r>
                  <w:r>
                    <w:rPr>
                      <w:spacing w:val="3"/>
                    </w:rPr>
                    <w:t>had </w:t>
                  </w:r>
                  <w:r>
                    <w:rPr/>
                    <w:t>“ </w:t>
                  </w:r>
                  <w:r>
                    <w:rPr>
                      <w:spacing w:val="6"/>
                    </w:rPr>
                    <w:t>be­</w:t>
                  </w:r>
                  <w:r>
                    <w:rPr>
                      <w:spacing w:val="64"/>
                    </w:rPr>
                    <w:t> </w:t>
                  </w:r>
                  <w:r>
                    <w:rPr>
                      <w:spacing w:val="3"/>
                    </w:rPr>
                    <w:t>longed </w:t>
                  </w:r>
                  <w:r>
                    <w:rPr>
                      <w:spacing w:val="4"/>
                    </w:rPr>
                    <w:t>to </w:t>
                  </w:r>
                  <w:r>
                    <w:rPr>
                      <w:spacing w:val="2"/>
                    </w:rPr>
                    <w:t>the </w:t>
                  </w:r>
                  <w:r>
                    <w:rPr>
                      <w:spacing w:val="3"/>
                    </w:rPr>
                    <w:t>Stankevich-Belinsky </w:t>
                  </w:r>
                  <w:r>
                    <w:rPr>
                      <w:spacing w:val="4"/>
                    </w:rPr>
                    <w:t>set” </w:t>
                  </w:r>
                  <w:r>
                    <w:rPr/>
                    <w:t>. </w:t>
                  </w:r>
                  <w:r>
                    <w:rPr>
                      <w:spacing w:val="10"/>
                    </w:rPr>
                    <w:t>Katkov </w:t>
                  </w:r>
                  <w:r>
                    <w:rPr/>
                    <w:t>was </w:t>
                  </w:r>
                  <w:r>
                    <w:rPr>
                      <w:spacing w:val="2"/>
                    </w:rPr>
                    <w:t>one </w:t>
                  </w:r>
                  <w:r>
                    <w:rPr>
                      <w:spacing w:val="11"/>
                    </w:rPr>
                    <w:t>of </w:t>
                  </w:r>
                  <w:r>
                    <w:rPr>
                      <w:spacing w:val="2"/>
                    </w:rPr>
                    <w:t>the </w:t>
                  </w:r>
                  <w:r>
                    <w:rPr/>
                    <w:t>few; </w:t>
                  </w:r>
                  <w:r>
                    <w:rPr>
                      <w:spacing w:val="2"/>
                    </w:rPr>
                    <w:t>and </w:t>
                  </w:r>
                  <w:r>
                    <w:rPr>
                      <w:spacing w:val="3"/>
                    </w:rPr>
                    <w:t>having </w:t>
                  </w:r>
                  <w:r>
                    <w:rPr>
                      <w:spacing w:val="4"/>
                    </w:rPr>
                    <w:t>become </w:t>
                  </w:r>
                  <w:r>
                    <w:rPr/>
                    <w:t>a successful </w:t>
                  </w:r>
                  <w:r>
                    <w:rPr>
                      <w:spacing w:val="2"/>
                    </w:rPr>
                    <w:t>journalist and the </w:t>
                  </w:r>
                  <w:r>
                    <w:rPr>
                      <w:spacing w:val="4"/>
                    </w:rPr>
                    <w:t>editor </w:t>
                  </w:r>
                  <w:r>
                    <w:rPr>
                      <w:spacing w:val="11"/>
                    </w:rPr>
                    <w:t>of </w:t>
                  </w:r>
                  <w:r>
                    <w:rPr/>
                    <w:t>a </w:t>
                  </w:r>
                  <w:r>
                    <w:rPr>
                      <w:spacing w:val="3"/>
                    </w:rPr>
                    <w:t>popular </w:t>
                  </w:r>
                  <w:r>
                    <w:rPr>
                      <w:spacing w:val="4"/>
                    </w:rPr>
                    <w:t>monthly, </w:t>
                  </w:r>
                  <w:r>
                    <w:rPr/>
                    <w:t>he </w:t>
                  </w:r>
                  <w:r>
                    <w:rPr>
                      <w:spacing w:val="3"/>
                    </w:rPr>
                    <w:t>might </w:t>
                  </w:r>
                  <w:r>
                    <w:rPr/>
                    <w:t>be in funds. </w:t>
                  </w:r>
                  <w:r>
                    <w:rPr>
                      <w:spacing w:val="2"/>
                    </w:rPr>
                    <w:t>Bakunin </w:t>
                  </w:r>
                  <w:r>
                    <w:rPr>
                      <w:spacing w:val="4"/>
                    </w:rPr>
                    <w:t>now </w:t>
                  </w:r>
                  <w:r>
                    <w:rPr>
                      <w:spacing w:val="2"/>
                    </w:rPr>
                    <w:t>wrote </w:t>
                  </w:r>
                  <w:r>
                    <w:rPr/>
                    <w:t>again </w:t>
                  </w:r>
                  <w:r>
                    <w:rPr>
                      <w:spacing w:val="2"/>
                    </w:rPr>
                    <w:t>with </w:t>
                  </w:r>
                  <w:r>
                    <w:rPr/>
                    <w:t>a request </w:t>
                  </w:r>
                  <w:r>
                    <w:rPr>
                      <w:spacing w:val="3"/>
                    </w:rPr>
                    <w:t>for </w:t>
                  </w:r>
                  <w:r>
                    <w:rPr/>
                    <w:t>a loan. </w:t>
                  </w:r>
                  <w:r>
                    <w:rPr>
                      <w:spacing w:val="9"/>
                    </w:rPr>
                    <w:t>Katkov </w:t>
                  </w:r>
                  <w:r>
                    <w:rPr/>
                    <w:t>was a </w:t>
                  </w:r>
                  <w:r>
                    <w:rPr>
                      <w:spacing w:val="3"/>
                    </w:rPr>
                    <w:t>cynic, </w:t>
                  </w:r>
                  <w:r>
                    <w:rPr>
                      <w:spacing w:val="2"/>
                    </w:rPr>
                    <w:t>and </w:t>
                  </w:r>
                  <w:r>
                    <w:rPr>
                      <w:spacing w:val="3"/>
                    </w:rPr>
                    <w:t>remem­ bered </w:t>
                  </w:r>
                  <w:r>
                    <w:rPr/>
                    <w:t>the </w:t>
                  </w:r>
                  <w:r>
                    <w:rPr>
                      <w:spacing w:val="3"/>
                    </w:rPr>
                    <w:t>petitioner's </w:t>
                  </w:r>
                  <w:r>
                    <w:rPr/>
                    <w:t>financial </w:t>
                  </w:r>
                  <w:r>
                    <w:rPr>
                      <w:spacing w:val="3"/>
                    </w:rPr>
                    <w:t>reputation. The </w:t>
                  </w:r>
                  <w:r>
                    <w:rPr/>
                    <w:t>request </w:t>
                  </w:r>
                  <w:r>
                    <w:rPr>
                      <w:spacing w:val="2"/>
                    </w:rPr>
                    <w:t>went </w:t>
                  </w:r>
                  <w:r>
                    <w:rPr>
                      <w:spacing w:val="3"/>
                    </w:rPr>
                    <w:t>un­ </w:t>
                  </w:r>
                  <w:r>
                    <w:rPr/>
                    <w:t>answered, and Bakunin was </w:t>
                  </w:r>
                  <w:r>
                    <w:rPr>
                      <w:spacing w:val="3"/>
                    </w:rPr>
                    <w:t>compelled </w:t>
                  </w:r>
                  <w:r>
                    <w:rPr>
                      <w:spacing w:val="4"/>
                    </w:rPr>
                    <w:t>to </w:t>
                  </w:r>
                  <w:r>
                    <w:rPr/>
                    <w:t>resume </w:t>
                  </w:r>
                  <w:r>
                    <w:rPr>
                      <w:spacing w:val="2"/>
                    </w:rPr>
                    <w:t>the </w:t>
                  </w:r>
                  <w:r>
                    <w:rPr>
                      <w:spacing w:val="3"/>
                    </w:rPr>
                    <w:t>pose </w:t>
                  </w:r>
                  <w:r>
                    <w:rPr>
                      <w:spacing w:val="11"/>
                    </w:rPr>
                    <w:t>of </w:t>
                  </w:r>
                  <w:r>
                    <w:rPr/>
                    <w:t>a </w:t>
                  </w:r>
                  <w:r>
                    <w:rPr>
                      <w:spacing w:val="3"/>
                    </w:rPr>
                    <w:t>commercial </w:t>
                  </w:r>
                  <w:r>
                    <w:rPr/>
                    <w:t>traveller. </w:t>
                  </w:r>
                  <w:r>
                    <w:rPr>
                      <w:spacing w:val="3"/>
                    </w:rPr>
                    <w:t>In </w:t>
                  </w:r>
                  <w:r>
                    <w:rPr/>
                    <w:t>the spring </w:t>
                  </w:r>
                  <w:r>
                    <w:rPr>
                      <w:spacing w:val="11"/>
                    </w:rPr>
                    <w:t>of </w:t>
                  </w:r>
                  <w:r>
                    <w:rPr>
                      <w:spacing w:val="-5"/>
                    </w:rPr>
                    <w:t>1861, </w:t>
                  </w:r>
                  <w:r>
                    <w:rPr/>
                    <w:t>he </w:t>
                  </w:r>
                  <w:r>
                    <w:rPr>
                      <w:spacing w:val="4"/>
                    </w:rPr>
                    <w:t>obtained </w:t>
                  </w:r>
                  <w:r>
                    <w:rPr>
                      <w:spacing w:val="2"/>
                    </w:rPr>
                    <w:t>from Sabashnikov, </w:t>
                  </w:r>
                  <w:r>
                    <w:rPr/>
                    <w:t>a merchant </w:t>
                  </w:r>
                  <w:r>
                    <w:rPr>
                      <w:spacing w:val="11"/>
                    </w:rPr>
                    <w:t>of </w:t>
                  </w:r>
                  <w:r>
                    <w:rPr>
                      <w:spacing w:val="6"/>
                    </w:rPr>
                    <w:t>Kyakhta, </w:t>
                  </w:r>
                  <w:r>
                    <w:rPr>
                      <w:spacing w:val="2"/>
                    </w:rPr>
                    <w:t>the </w:t>
                  </w:r>
                  <w:r>
                    <w:rPr/>
                    <w:t>offer </w:t>
                  </w:r>
                  <w:r>
                    <w:rPr>
                      <w:spacing w:val="11"/>
                    </w:rPr>
                    <w:t>of </w:t>
                  </w:r>
                  <w:r>
                    <w:rPr>
                      <w:spacing w:val="-5"/>
                    </w:rPr>
                    <w:t>1000 </w:t>
                  </w:r>
                  <w:r>
                    <w:rPr/>
                    <w:t>roubles </w:t>
                  </w:r>
                  <w:r>
                    <w:rPr>
                      <w:spacing w:val="2"/>
                    </w:rPr>
                    <w:t>and </w:t>
                  </w:r>
                  <w:r>
                    <w:rPr/>
                    <w:t>a future salary </w:t>
                  </w:r>
                  <w:r>
                    <w:rPr>
                      <w:spacing w:val="3"/>
                    </w:rPr>
                    <w:t>for </w:t>
                  </w:r>
                  <w:r>
                    <w:rPr/>
                    <w:t>a </w:t>
                  </w:r>
                  <w:r>
                    <w:rPr>
                      <w:spacing w:val="5"/>
                    </w:rPr>
                    <w:t>journey </w:t>
                  </w:r>
                  <w:r>
                    <w:rPr>
                      <w:spacing w:val="4"/>
                    </w:rPr>
                    <w:t>to </w:t>
                  </w:r>
                  <w:r>
                    <w:rPr>
                      <w:spacing w:val="2"/>
                    </w:rPr>
                    <w:t>the </w:t>
                  </w:r>
                  <w:r>
                    <w:rPr>
                      <w:spacing w:val="4"/>
                    </w:rPr>
                    <w:t>mouth </w:t>
                  </w:r>
                  <w:r>
                    <w:rPr>
                      <w:spacing w:val="11"/>
                    </w:rPr>
                    <w:t>of </w:t>
                  </w:r>
                  <w:r>
                    <w:rPr>
                      <w:spacing w:val="2"/>
                    </w:rPr>
                    <w:t>the </w:t>
                  </w:r>
                  <w:r>
                    <w:rPr>
                      <w:spacing w:val="3"/>
                    </w:rPr>
                    <w:t>Amur. </w:t>
                  </w:r>
                  <w:r>
                    <w:rPr>
                      <w:spacing w:val="7"/>
                    </w:rPr>
                    <w:t>Korsakov </w:t>
                  </w:r>
                  <w:r>
                    <w:rPr>
                      <w:spacing w:val="3"/>
                    </w:rPr>
                    <w:t>demanded </w:t>
                  </w:r>
                  <w:r>
                    <w:rPr/>
                    <w:t>his </w:t>
                  </w:r>
                  <w:r>
                    <w:rPr>
                      <w:spacing w:val="3"/>
                    </w:rPr>
                    <w:t>word </w:t>
                  </w:r>
                  <w:r>
                    <w:rPr>
                      <w:spacing w:val="11"/>
                    </w:rPr>
                    <w:t>of </w:t>
                  </w:r>
                  <w:r>
                    <w:rPr>
                      <w:spacing w:val="3"/>
                    </w:rPr>
                    <w:t>honour </w:t>
                  </w:r>
                  <w:r>
                    <w:rPr>
                      <w:spacing w:val="4"/>
                    </w:rPr>
                    <w:t>that </w:t>
                  </w:r>
                  <w:r>
                    <w:rPr/>
                    <w:t>he </w:t>
                  </w:r>
                  <w:r>
                    <w:rPr>
                      <w:spacing w:val="4"/>
                    </w:rPr>
                    <w:t>would </w:t>
                  </w:r>
                  <w:r>
                    <w:rPr>
                      <w:spacing w:val="2"/>
                    </w:rPr>
                    <w:t>be </w:t>
                  </w:r>
                  <w:r>
                    <w:rPr>
                      <w:spacing w:val="4"/>
                    </w:rPr>
                    <w:t>back </w:t>
                  </w:r>
                  <w:r>
                    <w:rPr/>
                    <w:t>in </w:t>
                  </w:r>
                  <w:r>
                    <w:rPr>
                      <w:spacing w:val="3"/>
                    </w:rPr>
                    <w:t>Irkutsk </w:t>
                  </w:r>
                  <w:r>
                    <w:rPr>
                      <w:spacing w:val="2"/>
                    </w:rPr>
                    <w:t>before </w:t>
                  </w:r>
                  <w:r>
                    <w:rPr>
                      <w:spacing w:val="3"/>
                    </w:rPr>
                    <w:t>navigation </w:t>
                  </w:r>
                  <w:r>
                    <w:rPr/>
                    <w:t>closed; </w:t>
                  </w:r>
                  <w:r>
                    <w:rPr>
                      <w:spacing w:val="3"/>
                    </w:rPr>
                    <w:t>and on </w:t>
                  </w:r>
                  <w:r>
                    <w:rPr/>
                    <w:t>these terms </w:t>
                  </w:r>
                  <w:r>
                    <w:rPr>
                      <w:spacing w:val="2"/>
                    </w:rPr>
                    <w:t>Bakunin </w:t>
                  </w:r>
                  <w:r>
                    <w:rPr>
                      <w:spacing w:val="4"/>
                    </w:rPr>
                    <w:t>obtained </w:t>
                  </w:r>
                  <w:r>
                    <w:rPr>
                      <w:spacing w:val="2"/>
                    </w:rPr>
                    <w:t>from the </w:t>
                  </w:r>
                  <w:r>
                    <w:rPr>
                      <w:spacing w:val="3"/>
                    </w:rPr>
                    <w:t>complacent Governor </w:t>
                  </w:r>
                  <w:r>
                    <w:rPr/>
                    <w:t>an </w:t>
                  </w:r>
                  <w:r>
                    <w:rPr>
                      <w:spacing w:val="3"/>
                    </w:rPr>
                    <w:t>open </w:t>
                  </w:r>
                  <w:r>
                    <w:rPr>
                      <w:spacing w:val="2"/>
                    </w:rPr>
                    <w:t>letter </w:t>
                  </w:r>
                  <w:r>
                    <w:rPr>
                      <w:spacing w:val="4"/>
                    </w:rPr>
                    <w:t>to </w:t>
                  </w:r>
                  <w:r>
                    <w:rPr/>
                    <w:t>the </w:t>
                  </w:r>
                  <w:r>
                    <w:rPr>
                      <w:spacing w:val="2"/>
                    </w:rPr>
                    <w:t>commanders </w:t>
                  </w:r>
                  <w:r>
                    <w:rPr>
                      <w:spacing w:val="11"/>
                    </w:rPr>
                    <w:t>of </w:t>
                  </w:r>
                  <w:r>
                    <w:rPr/>
                    <w:t>all ships </w:t>
                  </w:r>
                  <w:r>
                    <w:rPr>
                      <w:spacing w:val="3"/>
                    </w:rPr>
                    <w:t>on </w:t>
                  </w:r>
                  <w:r>
                    <w:rPr/>
                    <w:t>the </w:t>
                  </w:r>
                  <w:r>
                    <w:rPr>
                      <w:spacing w:val="5"/>
                    </w:rPr>
                    <w:t>Amur </w:t>
                  </w:r>
                  <w:r>
                    <w:rPr>
                      <w:spacing w:val="2"/>
                    </w:rPr>
                    <w:t>and </w:t>
                  </w:r>
                  <w:r>
                    <w:rPr/>
                    <w:t>its tributaries </w:t>
                  </w:r>
                  <w:r>
                    <w:rPr>
                      <w:spacing w:val="3"/>
                    </w:rPr>
                    <w:t>in­ </w:t>
                  </w:r>
                  <w:r>
                    <w:rPr>
                      <w:spacing w:val="2"/>
                    </w:rPr>
                    <w:t>structing </w:t>
                  </w:r>
                  <w:r>
                    <w:rPr/>
                    <w:t>them </w:t>
                  </w:r>
                  <w:r>
                    <w:rPr>
                      <w:spacing w:val="3"/>
                    </w:rPr>
                    <w:t>to </w:t>
                  </w:r>
                  <w:r>
                    <w:rPr>
                      <w:spacing w:val="2"/>
                    </w:rPr>
                    <w:t>give </w:t>
                  </w:r>
                  <w:r>
                    <w:rPr/>
                    <w:t>him a passage when he </w:t>
                  </w:r>
                  <w:r>
                    <w:rPr>
                      <w:spacing w:val="2"/>
                    </w:rPr>
                    <w:t>required </w:t>
                  </w:r>
                  <w:r>
                    <w:rPr/>
                    <w:t>it. </w:t>
                  </w:r>
                  <w:r>
                    <w:rPr>
                      <w:spacing w:val="3"/>
                    </w:rPr>
                    <w:t>Before </w:t>
                  </w:r>
                  <w:r>
                    <w:rPr/>
                    <w:t>starting, he </w:t>
                  </w:r>
                  <w:r>
                    <w:rPr>
                      <w:spacing w:val="2"/>
                    </w:rPr>
                    <w:t>confided </w:t>
                  </w:r>
                  <w:r>
                    <w:rPr/>
                    <w:t>his real </w:t>
                  </w:r>
                  <w:r>
                    <w:rPr>
                      <w:spacing w:val="3"/>
                    </w:rPr>
                    <w:t>intention </w:t>
                  </w:r>
                  <w:r>
                    <w:rPr>
                      <w:spacing w:val="4"/>
                    </w:rPr>
                    <w:t>to </w:t>
                  </w:r>
                  <w:r>
                    <w:rPr/>
                    <w:t>a </w:t>
                  </w:r>
                  <w:r>
                    <w:rPr>
                      <w:spacing w:val="2"/>
                    </w:rPr>
                    <w:t>few </w:t>
                  </w:r>
                  <w:r>
                    <w:rPr/>
                    <w:t>intimates. </w:t>
                  </w:r>
                  <w:r>
                    <w:rPr>
                      <w:spacing w:val="3"/>
                    </w:rPr>
                    <w:t>He </w:t>
                  </w:r>
                  <w:r>
                    <w:rPr>
                      <w:spacing w:val="7"/>
                    </w:rPr>
                    <w:t>took </w:t>
                  </w:r>
                  <w:r>
                    <w:rPr/>
                    <w:t>farewell </w:t>
                  </w:r>
                  <w:r>
                    <w:rPr>
                      <w:spacing w:val="11"/>
                    </w:rPr>
                    <w:t>of </w:t>
                  </w:r>
                  <w:r>
                    <w:rPr/>
                    <w:t>his wife </w:t>
                  </w:r>
                  <w:r>
                    <w:rPr>
                      <w:spacing w:val="2"/>
                    </w:rPr>
                    <w:t>and </w:t>
                  </w:r>
                  <w:r>
                    <w:rPr/>
                    <w:t>her father. </w:t>
                  </w:r>
                  <w:r>
                    <w:rPr>
                      <w:spacing w:val="4"/>
                    </w:rPr>
                    <w:t>He </w:t>
                  </w:r>
                  <w:r>
                    <w:rPr>
                      <w:spacing w:val="2"/>
                    </w:rPr>
                    <w:t>left </w:t>
                  </w:r>
                  <w:r>
                    <w:rPr>
                      <w:spacing w:val="4"/>
                    </w:rPr>
                    <w:t>Antonia </w:t>
                  </w:r>
                  <w:r>
                    <w:rPr>
                      <w:spacing w:val="3"/>
                    </w:rPr>
                    <w:t>nothing </w:t>
                  </w:r>
                  <w:r>
                    <w:rPr>
                      <w:spacing w:val="5"/>
                    </w:rPr>
                    <w:t>but </w:t>
                  </w:r>
                  <w:r>
                    <w:rPr/>
                    <w:t>his </w:t>
                  </w:r>
                  <w:r>
                    <w:rPr>
                      <w:spacing w:val="2"/>
                    </w:rPr>
                    <w:t>debts— and </w:t>
                  </w:r>
                  <w:r>
                    <w:rPr/>
                    <w:t>the </w:t>
                  </w:r>
                  <w:r>
                    <w:rPr>
                      <w:spacing w:val="3"/>
                    </w:rPr>
                    <w:t>vague hope </w:t>
                  </w:r>
                  <w:r>
                    <w:rPr>
                      <w:spacing w:val="4"/>
                    </w:rPr>
                    <w:t>that </w:t>
                  </w:r>
                  <w:r>
                    <w:rPr/>
                    <w:t>somewhere </w:t>
                  </w:r>
                  <w:r>
                    <w:rPr>
                      <w:spacing w:val="3"/>
                    </w:rPr>
                    <w:t>and </w:t>
                  </w:r>
                  <w:r>
                    <w:rPr/>
                    <w:t>at </w:t>
                  </w:r>
                  <w:r>
                    <w:rPr>
                      <w:spacing w:val="2"/>
                    </w:rPr>
                    <w:t>some </w:t>
                  </w:r>
                  <w:r>
                    <w:rPr/>
                    <w:t>time, </w:t>
                  </w:r>
                  <w:r>
                    <w:rPr>
                      <w:spacing w:val="7"/>
                    </w:rPr>
                    <w:t>if </w:t>
                  </w:r>
                  <w:r>
                    <w:rPr/>
                    <w:t>his </w:t>
                  </w:r>
                  <w:r>
                    <w:rPr>
                      <w:spacing w:val="5"/>
                    </w:rPr>
                    <w:t>attempt </w:t>
                  </w:r>
                  <w:r>
                    <w:rPr>
                      <w:spacing w:val="2"/>
                    </w:rPr>
                    <w:t>succeeded and </w:t>
                  </w:r>
                  <w:r>
                    <w:rPr>
                      <w:spacing w:val="8"/>
                    </w:rPr>
                    <w:t>if </w:t>
                  </w:r>
                  <w:r>
                    <w:rPr>
                      <w:spacing w:val="2"/>
                    </w:rPr>
                    <w:t>the  Russian </w:t>
                  </w:r>
                  <w:r>
                    <w:rPr>
                      <w:spacing w:val="3"/>
                    </w:rPr>
                    <w:t>Government </w:t>
                  </w:r>
                  <w:r>
                    <w:rPr>
                      <w:spacing w:val="2"/>
                    </w:rPr>
                    <w:t>let </w:t>
                  </w:r>
                  <w:r>
                    <w:rPr/>
                    <w:t>her </w:t>
                  </w:r>
                  <w:r>
                    <w:rPr>
                      <w:spacing w:val="4"/>
                    </w:rPr>
                    <w:t>go, </w:t>
                  </w:r>
                  <w:r>
                    <w:rPr/>
                    <w:t>she </w:t>
                  </w:r>
                  <w:r>
                    <w:rPr>
                      <w:spacing w:val="4"/>
                    </w:rPr>
                    <w:t>would </w:t>
                  </w:r>
                  <w:r>
                    <w:rPr/>
                    <w:t>be able </w:t>
                  </w:r>
                  <w:r>
                    <w:rPr>
                      <w:spacing w:val="4"/>
                    </w:rPr>
                    <w:t>to </w:t>
                  </w:r>
                  <w:r>
                    <w:rPr>
                      <w:spacing w:val="3"/>
                    </w:rPr>
                    <w:t>rejoin </w:t>
                  </w:r>
                  <w:r>
                    <w:rPr/>
                    <w:t>him.  On </w:t>
                  </w:r>
                  <w:r>
                    <w:rPr>
                      <w:spacing w:val="3"/>
                    </w:rPr>
                    <w:t>June </w:t>
                  </w:r>
                  <w:r>
                    <w:rPr/>
                    <w:t>5th,  </w:t>
                  </w:r>
                  <w:r>
                    <w:rPr>
                      <w:spacing w:val="-5"/>
                    </w:rPr>
                    <w:t>1861,  </w:t>
                  </w:r>
                  <w:r>
                    <w:rPr/>
                    <w:t>he set </w:t>
                  </w:r>
                  <w:r>
                    <w:rPr>
                      <w:spacing w:val="4"/>
                    </w:rPr>
                    <w:t>out </w:t>
                  </w:r>
                  <w:r>
                    <w:rPr>
                      <w:spacing w:val="3"/>
                    </w:rPr>
                    <w:t>from </w:t>
                  </w:r>
                  <w:r>
                    <w:rPr>
                      <w:spacing w:val="38"/>
                    </w:rPr>
                    <w:t> </w:t>
                  </w:r>
                  <w:r>
                    <w:rPr>
                      <w:spacing w:val="3"/>
                    </w:rPr>
                    <w:t>Irkutsk.1</w:t>
                  </w:r>
                </w:p>
                <w:p>
                  <w:pPr>
                    <w:pStyle w:val="BodyText"/>
                    <w:rPr>
                      <w:rFonts w:ascii="Times New Roman"/>
                      <w:sz w:val="22"/>
                    </w:rPr>
                  </w:pPr>
                </w:p>
                <w:p>
                  <w:pPr>
                    <w:pStyle w:val="BodyText"/>
                    <w:spacing w:before="7"/>
                    <w:rPr>
                      <w:rFonts w:ascii="Times New Roman"/>
                      <w:sz w:val="20"/>
                    </w:rPr>
                  </w:pPr>
                </w:p>
                <w:p>
                  <w:pPr>
                    <w:pStyle w:val="BodyText"/>
                    <w:spacing w:line="254" w:lineRule="auto"/>
                    <w:ind w:left="1068" w:right="1021" w:firstLine="216"/>
                    <w:jc w:val="both"/>
                  </w:pPr>
                  <w:r>
                    <w:rPr/>
                    <w:t>Bakunin’s first halt was at Kyakhta, where he received not only the 1000 roubles promised by Sabashnikov, but substan­ tial advances from other merchants for whom he undertook various commissions— amounting, if the official account is to  be</w:t>
                  </w:r>
                </w:p>
                <w:p>
                  <w:pPr>
                    <w:spacing w:line="175" w:lineRule="exact" w:before="102"/>
                    <w:ind w:left="1245" w:right="0" w:firstLine="0"/>
                    <w:jc w:val="left"/>
                    <w:rPr>
                      <w:b/>
                      <w:sz w:val="15"/>
                    </w:rPr>
                  </w:pPr>
                  <w:r>
                    <w:rPr>
                      <w:b/>
                      <w:sz w:val="15"/>
                    </w:rPr>
                    <w:t>1 </w:t>
                  </w:r>
                  <w:r>
                    <w:rPr>
                      <w:b/>
                      <w:i/>
                      <w:sz w:val="15"/>
                    </w:rPr>
                    <w:t>Sobranie</w:t>
                  </w:r>
                  <w:r>
                    <w:rPr>
                      <w:b/>
                      <w:sz w:val="15"/>
                    </w:rPr>
                    <w:t>,  ed.   Steklov,  iv.  289-97,  302-3,  369-73,  380-82;  </w:t>
                  </w:r>
                  <w:r>
                    <w:rPr>
                      <w:b/>
                      <w:i/>
                      <w:sz w:val="15"/>
                    </w:rPr>
                    <w:t>Materiali,    </w:t>
                  </w:r>
                  <w:r>
                    <w:rPr>
                      <w:b/>
                      <w:sz w:val="15"/>
                    </w:rPr>
                    <w:t>ed.</w:t>
                  </w:r>
                </w:p>
                <w:p>
                  <w:pPr>
                    <w:spacing w:line="175" w:lineRule="exact" w:before="0"/>
                    <w:ind w:left="1069" w:right="0" w:firstLine="0"/>
                    <w:jc w:val="both"/>
                    <w:rPr>
                      <w:b/>
                      <w:sz w:val="15"/>
                    </w:rPr>
                  </w:pPr>
                  <w:r>
                    <w:rPr>
                      <w:b/>
                      <w:sz w:val="15"/>
                    </w:rPr>
                    <w:t>Polonsky,  i.  321-2; ii. 497-514.</w:t>
                  </w:r>
                </w:p>
              </w:txbxContent>
            </v:textbox>
            <w10:wrap type="none"/>
          </v:shape>
        </w:pict>
      </w:r>
      <w:r>
        <w:rPr/>
        <w:drawing>
          <wp:anchor distT="0" distB="0" distL="0" distR="0" allowOverlap="1" layoutInCell="1" locked="0" behindDoc="1" simplePos="0" relativeHeight="268190711">
            <wp:simplePos x="0" y="0"/>
            <wp:positionH relativeFrom="page">
              <wp:posOffset>0</wp:posOffset>
            </wp:positionH>
            <wp:positionV relativeFrom="page">
              <wp:posOffset>0</wp:posOffset>
            </wp:positionV>
            <wp:extent cx="5043158" cy="7778496"/>
            <wp:effectExtent l="0" t="0" r="0" b="0"/>
            <wp:wrapNone/>
            <wp:docPr id="473" name="image241.png" descr=""/>
            <wp:cNvGraphicFramePr>
              <a:graphicFrameLocks noChangeAspect="1"/>
            </wp:cNvGraphicFramePr>
            <a:graphic>
              <a:graphicData uri="http://schemas.openxmlformats.org/drawingml/2006/picture">
                <pic:pic>
                  <pic:nvPicPr>
                    <pic:cNvPr id="474" name="image241.png"/>
                    <pic:cNvPicPr/>
                  </pic:nvPicPr>
                  <pic:blipFill>
                    <a:blip r:embed="rId245"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4720"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5"/>
                    <w:rPr>
                      <w:rFonts w:ascii="Times New Roman"/>
                      <w:sz w:val="32"/>
                    </w:rPr>
                  </w:pPr>
                </w:p>
                <w:p>
                  <w:pPr>
                    <w:tabs>
                      <w:tab w:pos="2845" w:val="left" w:leader="none"/>
                      <w:tab w:pos="6916" w:val="right" w:leader="none"/>
                    </w:tabs>
                    <w:spacing w:before="0"/>
                    <w:ind w:left="1073" w:right="0" w:firstLine="0"/>
                    <w:jc w:val="left"/>
                    <w:rPr>
                      <w:sz w:val="18"/>
                    </w:rPr>
                  </w:pPr>
                  <w:r>
                    <w:rPr>
                      <w:position w:val="1"/>
                      <w:sz w:val="12"/>
                    </w:rPr>
                    <w:t>C</w:t>
                  </w:r>
                  <w:r>
                    <w:rPr>
                      <w:spacing w:val="-18"/>
                      <w:position w:val="1"/>
                      <w:sz w:val="12"/>
                    </w:rPr>
                    <w:t> </w:t>
                  </w:r>
                  <w:r>
                    <w:rPr>
                      <w:position w:val="1"/>
                      <w:sz w:val="12"/>
                    </w:rPr>
                    <w:t>H</w:t>
                  </w:r>
                  <w:r>
                    <w:rPr>
                      <w:spacing w:val="-17"/>
                      <w:position w:val="1"/>
                      <w:sz w:val="12"/>
                    </w:rPr>
                    <w:t> </w:t>
                  </w:r>
                  <w:r>
                    <w:rPr>
                      <w:spacing w:val="8"/>
                      <w:position w:val="1"/>
                      <w:sz w:val="12"/>
                    </w:rPr>
                    <w:t>AP. </w:t>
                  </w:r>
                  <w:r>
                    <w:rPr>
                      <w:spacing w:val="17"/>
                      <w:position w:val="1"/>
                      <w:sz w:val="12"/>
                    </w:rPr>
                    <w:t> </w:t>
                  </w:r>
                  <w:r>
                    <w:rPr>
                      <w:spacing w:val="-9"/>
                      <w:position w:val="1"/>
                      <w:sz w:val="18"/>
                    </w:rPr>
                    <w:t>18</w:t>
                    <w:tab/>
                  </w:r>
                  <w:r>
                    <w:rPr>
                      <w:b/>
                      <w:spacing w:val="8"/>
                      <w:position w:val="1"/>
                      <w:sz w:val="16"/>
                    </w:rPr>
                    <w:t>SIBERIAN</w:t>
                  </w:r>
                  <w:r>
                    <w:rPr>
                      <w:b/>
                      <w:spacing w:val="55"/>
                      <w:position w:val="1"/>
                      <w:sz w:val="16"/>
                    </w:rPr>
                    <w:t> </w:t>
                  </w:r>
                  <w:r>
                    <w:rPr>
                      <w:b/>
                      <w:spacing w:val="10"/>
                      <w:position w:val="1"/>
                      <w:sz w:val="16"/>
                    </w:rPr>
                    <w:t>ADVENTURE</w:t>
                  </w:r>
                  <w:r>
                    <w:rPr>
                      <w:rFonts w:ascii="Times New Roman"/>
                      <w:spacing w:val="10"/>
                      <w:sz w:val="18"/>
                    </w:rPr>
                    <w:tab/>
                  </w:r>
                  <w:r>
                    <w:rPr>
                      <w:spacing w:val="-8"/>
                      <w:sz w:val="18"/>
                    </w:rPr>
                    <w:t>233</w:t>
                  </w:r>
                </w:p>
                <w:p>
                  <w:pPr>
                    <w:pStyle w:val="BodyText"/>
                    <w:spacing w:line="247" w:lineRule="auto" w:before="107"/>
                    <w:ind w:left="1070" w:right="1031" w:firstLine="3"/>
                    <w:jc w:val="both"/>
                  </w:pPr>
                  <w:r>
                    <w:rPr>
                      <w:spacing w:val="2"/>
                    </w:rPr>
                    <w:t>believed, </w:t>
                  </w:r>
                  <w:r>
                    <w:rPr>
                      <w:spacing w:val="4"/>
                    </w:rPr>
                    <w:t>to </w:t>
                  </w:r>
                  <w:r>
                    <w:rPr/>
                    <w:t>a </w:t>
                  </w:r>
                  <w:r>
                    <w:rPr>
                      <w:spacing w:val="2"/>
                    </w:rPr>
                    <w:t>further </w:t>
                  </w:r>
                  <w:r>
                    <w:rPr/>
                    <w:t>2500 roubles. </w:t>
                  </w:r>
                  <w:r>
                    <w:rPr>
                      <w:spacing w:val="4"/>
                    </w:rPr>
                    <w:t>From </w:t>
                  </w:r>
                  <w:r>
                    <w:rPr>
                      <w:spacing w:val="7"/>
                    </w:rPr>
                    <w:t>Kyakhta </w:t>
                  </w:r>
                  <w:r>
                    <w:rPr/>
                    <w:t>he </w:t>
                  </w:r>
                  <w:r>
                    <w:rPr>
                      <w:spacing w:val="3"/>
                    </w:rPr>
                    <w:t>proceeded </w:t>
                  </w:r>
                  <w:r>
                    <w:rPr>
                      <w:spacing w:val="4"/>
                    </w:rPr>
                    <w:t>to </w:t>
                  </w:r>
                  <w:r>
                    <w:rPr/>
                    <w:t>Sretensk, </w:t>
                  </w:r>
                  <w:r>
                    <w:rPr>
                      <w:spacing w:val="3"/>
                    </w:rPr>
                    <w:t>and </w:t>
                  </w:r>
                  <w:r>
                    <w:rPr>
                      <w:spacing w:val="2"/>
                    </w:rPr>
                    <w:t>thence </w:t>
                  </w:r>
                  <w:r>
                    <w:rPr>
                      <w:spacing w:val="7"/>
                    </w:rPr>
                    <w:t>by </w:t>
                  </w:r>
                  <w:r>
                    <w:rPr/>
                    <w:t>steamer </w:t>
                  </w:r>
                  <w:r>
                    <w:rPr>
                      <w:spacing w:val="4"/>
                    </w:rPr>
                    <w:t>to </w:t>
                  </w:r>
                  <w:r>
                    <w:rPr>
                      <w:spacing w:val="3"/>
                    </w:rPr>
                    <w:t>Nikolaevsk, </w:t>
                  </w:r>
                  <w:r>
                    <w:rPr>
                      <w:spacing w:val="2"/>
                    </w:rPr>
                    <w:t>the </w:t>
                  </w:r>
                  <w:r>
                    <w:rPr>
                      <w:spacing w:val="5"/>
                    </w:rPr>
                    <w:t>port </w:t>
                  </w:r>
                  <w:r>
                    <w:rPr/>
                    <w:t>at  </w:t>
                  </w:r>
                  <w:r>
                    <w:rPr>
                      <w:spacing w:val="2"/>
                    </w:rPr>
                    <w:t>the </w:t>
                  </w:r>
                  <w:r>
                    <w:rPr>
                      <w:spacing w:val="4"/>
                    </w:rPr>
                    <w:t>mouth </w:t>
                  </w:r>
                  <w:r>
                    <w:rPr/>
                    <w:t>o f </w:t>
                  </w:r>
                  <w:r>
                    <w:rPr>
                      <w:spacing w:val="2"/>
                    </w:rPr>
                    <w:t>the </w:t>
                  </w:r>
                  <w:r>
                    <w:rPr/>
                    <w:t>river. This he </w:t>
                  </w:r>
                  <w:r>
                    <w:rPr>
                      <w:spacing w:val="2"/>
                    </w:rPr>
                    <w:t>reached </w:t>
                  </w:r>
                  <w:r>
                    <w:rPr>
                      <w:spacing w:val="4"/>
                    </w:rPr>
                    <w:t>on </w:t>
                  </w:r>
                  <w:r>
                    <w:rPr>
                      <w:spacing w:val="6"/>
                    </w:rPr>
                    <w:t>July </w:t>
                  </w:r>
                  <w:r>
                    <w:rPr/>
                    <w:t>2nd,  </w:t>
                  </w:r>
                  <w:r>
                    <w:rPr>
                      <w:spacing w:val="-5"/>
                    </w:rPr>
                    <w:t>1861, </w:t>
                  </w:r>
                  <w:r>
                    <w:rPr>
                      <w:spacing w:val="3"/>
                    </w:rPr>
                    <w:t>having accomplished </w:t>
                  </w:r>
                  <w:r>
                    <w:rPr/>
                    <w:t>the first 2000 miles o f his </w:t>
                  </w:r>
                  <w:r>
                    <w:rPr>
                      <w:spacing w:val="5"/>
                    </w:rPr>
                    <w:t>journey </w:t>
                  </w:r>
                  <w:r>
                    <w:rPr/>
                    <w:t>in </w:t>
                  </w:r>
                  <w:r>
                    <w:rPr>
                      <w:spacing w:val="8"/>
                    </w:rPr>
                    <w:t>ex­ </w:t>
                  </w:r>
                  <w:r>
                    <w:rPr>
                      <w:spacing w:val="5"/>
                    </w:rPr>
                    <w:t>actly </w:t>
                  </w:r>
                  <w:r>
                    <w:rPr>
                      <w:spacing w:val="4"/>
                    </w:rPr>
                    <w:t>four</w:t>
                  </w:r>
                  <w:r>
                    <w:rPr>
                      <w:spacing w:val="35"/>
                    </w:rPr>
                    <w:t> </w:t>
                  </w:r>
                  <w:r>
                    <w:rPr/>
                    <w:t>weeks.</w:t>
                  </w:r>
                </w:p>
                <w:p>
                  <w:pPr>
                    <w:pStyle w:val="BodyText"/>
                    <w:spacing w:line="252" w:lineRule="auto" w:before="9"/>
                    <w:ind w:left="1048" w:right="1036" w:firstLine="233"/>
                    <w:jc w:val="both"/>
                  </w:pPr>
                  <w:r>
                    <w:rPr>
                      <w:spacing w:val="3"/>
                    </w:rPr>
                    <w:t>The </w:t>
                  </w:r>
                  <w:r>
                    <w:rPr>
                      <w:spacing w:val="2"/>
                    </w:rPr>
                    <w:t>seven </w:t>
                  </w:r>
                  <w:r>
                    <w:rPr>
                      <w:spacing w:val="3"/>
                    </w:rPr>
                    <w:t>days </w:t>
                  </w:r>
                  <w:r>
                    <w:rPr/>
                    <w:t>spent </w:t>
                  </w:r>
                  <w:r>
                    <w:rPr>
                      <w:spacing w:val="3"/>
                    </w:rPr>
                    <w:t>at Nikolaevsk </w:t>
                  </w:r>
                  <w:r>
                    <w:rPr/>
                    <w:t>were the  critical  </w:t>
                  </w:r>
                  <w:r>
                    <w:rPr>
                      <w:spacing w:val="2"/>
                    </w:rPr>
                    <w:t>period  </w:t>
                  </w:r>
                  <w:r>
                    <w:rPr>
                      <w:spacing w:val="11"/>
                    </w:rPr>
                    <w:t>of </w:t>
                  </w:r>
                  <w:r>
                    <w:rPr/>
                    <w:t>his enterprise. </w:t>
                  </w:r>
                  <w:r>
                    <w:rPr>
                      <w:spacing w:val="4"/>
                    </w:rPr>
                    <w:t>He </w:t>
                  </w:r>
                  <w:r>
                    <w:rPr>
                      <w:spacing w:val="2"/>
                    </w:rPr>
                    <w:t>had reached the </w:t>
                  </w:r>
                  <w:r>
                    <w:rPr/>
                    <w:t>ostensible limit </w:t>
                  </w:r>
                  <w:r>
                    <w:rPr>
                      <w:spacing w:val="11"/>
                    </w:rPr>
                    <w:t>of </w:t>
                  </w:r>
                  <w:r>
                    <w:rPr/>
                    <w:t>his </w:t>
                  </w:r>
                  <w:r>
                    <w:rPr>
                      <w:spacing w:val="3"/>
                    </w:rPr>
                    <w:t>journey. </w:t>
                  </w:r>
                  <w:r>
                    <w:rPr>
                      <w:spacing w:val="6"/>
                    </w:rPr>
                    <w:t>To </w:t>
                  </w:r>
                  <w:r>
                    <w:rPr>
                      <w:spacing w:val="3"/>
                    </w:rPr>
                    <w:t>travel </w:t>
                  </w:r>
                  <w:r>
                    <w:rPr/>
                    <w:t>further afield, </w:t>
                  </w:r>
                  <w:r>
                    <w:rPr>
                      <w:spacing w:val="3"/>
                    </w:rPr>
                    <w:t>or even </w:t>
                  </w:r>
                  <w:r>
                    <w:rPr>
                      <w:spacing w:val="4"/>
                    </w:rPr>
                    <w:t>to </w:t>
                  </w:r>
                  <w:r>
                    <w:rPr/>
                    <w:t>linger in this </w:t>
                  </w:r>
                  <w:r>
                    <w:rPr>
                      <w:spacing w:val="5"/>
                    </w:rPr>
                    <w:t>out-of- </w:t>
                  </w:r>
                  <w:r>
                    <w:rPr>
                      <w:spacing w:val="4"/>
                    </w:rPr>
                    <w:t>the-way </w:t>
                  </w:r>
                  <w:r>
                    <w:rPr>
                      <w:spacing w:val="3"/>
                    </w:rPr>
                    <w:t>spot, might </w:t>
                  </w:r>
                  <w:r>
                    <w:rPr/>
                    <w:t>easily arouse </w:t>
                  </w:r>
                  <w:r>
                    <w:rPr>
                      <w:spacing w:val="2"/>
                    </w:rPr>
                    <w:t>suspicion </w:t>
                  </w:r>
                  <w:r>
                    <w:rPr/>
                    <w:t>and lead </w:t>
                  </w:r>
                  <w:r>
                    <w:rPr>
                      <w:spacing w:val="3"/>
                    </w:rPr>
                    <w:t>to pre­ </w:t>
                  </w:r>
                  <w:r>
                    <w:rPr>
                      <w:spacing w:val="4"/>
                    </w:rPr>
                    <w:t>ventive </w:t>
                  </w:r>
                  <w:r>
                    <w:rPr/>
                    <w:t>measures being taken. </w:t>
                  </w:r>
                  <w:r>
                    <w:rPr>
                      <w:spacing w:val="2"/>
                    </w:rPr>
                    <w:t>The  </w:t>
                  </w:r>
                  <w:r>
                    <w:rPr>
                      <w:spacing w:val="3"/>
                    </w:rPr>
                    <w:t>open </w:t>
                  </w:r>
                  <w:r>
                    <w:rPr/>
                    <w:t>letter </w:t>
                  </w:r>
                  <w:r>
                    <w:rPr>
                      <w:spacing w:val="2"/>
                    </w:rPr>
                    <w:t>from  </w:t>
                  </w:r>
                  <w:r>
                    <w:rPr>
                      <w:spacing w:val="6"/>
                    </w:rPr>
                    <w:t>Korsakov  </w:t>
                  </w:r>
                  <w:r>
                    <w:rPr>
                      <w:spacing w:val="4"/>
                    </w:rPr>
                    <w:t>to </w:t>
                  </w:r>
                  <w:r>
                    <w:rPr>
                      <w:spacing w:val="2"/>
                    </w:rPr>
                    <w:t>commanders </w:t>
                  </w:r>
                  <w:r>
                    <w:rPr>
                      <w:spacing w:val="11"/>
                    </w:rPr>
                    <w:t>of </w:t>
                  </w:r>
                  <w:r>
                    <w:rPr/>
                    <w:t>ships </w:t>
                  </w:r>
                  <w:r>
                    <w:rPr>
                      <w:spacing w:val="3"/>
                    </w:rPr>
                    <w:t>on </w:t>
                  </w:r>
                  <w:r>
                    <w:rPr>
                      <w:spacing w:val="2"/>
                    </w:rPr>
                    <w:t>the </w:t>
                  </w:r>
                  <w:r>
                    <w:rPr>
                      <w:spacing w:val="5"/>
                    </w:rPr>
                    <w:t>Amur </w:t>
                  </w:r>
                  <w:r>
                    <w:rPr>
                      <w:spacing w:val="2"/>
                    </w:rPr>
                    <w:t>and </w:t>
                  </w:r>
                  <w:r>
                    <w:rPr/>
                    <w:t>its tributaries carried him </w:t>
                  </w:r>
                  <w:r>
                    <w:rPr>
                      <w:spacing w:val="3"/>
                    </w:rPr>
                    <w:t>no </w:t>
                  </w:r>
                  <w:r>
                    <w:rPr/>
                    <w:t>further. </w:t>
                  </w:r>
                  <w:r>
                    <w:rPr>
                      <w:spacing w:val="5"/>
                    </w:rPr>
                    <w:t>But </w:t>
                  </w:r>
                  <w:r>
                    <w:rPr>
                      <w:spacing w:val="3"/>
                    </w:rPr>
                    <w:t>ocean-going </w:t>
                  </w:r>
                  <w:r>
                    <w:rPr/>
                    <w:t>ships seldom came up </w:t>
                  </w:r>
                  <w:r>
                    <w:rPr>
                      <w:spacing w:val="3"/>
                    </w:rPr>
                    <w:t>to </w:t>
                  </w:r>
                  <w:r>
                    <w:rPr>
                      <w:spacing w:val="2"/>
                    </w:rPr>
                    <w:t>Nikolaevsk, and </w:t>
                  </w:r>
                  <w:r>
                    <w:rPr/>
                    <w:t>their nearest </w:t>
                  </w:r>
                  <w:r>
                    <w:rPr>
                      <w:spacing w:val="3"/>
                    </w:rPr>
                    <w:t>ordinary </w:t>
                  </w:r>
                  <w:r>
                    <w:rPr>
                      <w:spacing w:val="5"/>
                    </w:rPr>
                    <w:t>port </w:t>
                  </w:r>
                  <w:r>
                    <w:rPr>
                      <w:spacing w:val="11"/>
                    </w:rPr>
                    <w:t>of </w:t>
                  </w:r>
                  <w:r>
                    <w:rPr/>
                    <w:t>call was  </w:t>
                  </w:r>
                  <w:r>
                    <w:rPr>
                      <w:spacing w:val="2"/>
                    </w:rPr>
                    <w:t>Kastri  </w:t>
                  </w:r>
                  <w:r>
                    <w:rPr>
                      <w:spacing w:val="3"/>
                    </w:rPr>
                    <w:t>on </w:t>
                  </w:r>
                  <w:r>
                    <w:rPr/>
                    <w:t>the </w:t>
                  </w:r>
                  <w:r>
                    <w:rPr>
                      <w:spacing w:val="2"/>
                    </w:rPr>
                    <w:t>seaboard </w:t>
                  </w:r>
                  <w:r>
                    <w:rPr>
                      <w:spacing w:val="11"/>
                    </w:rPr>
                    <w:t>of </w:t>
                  </w:r>
                  <w:r>
                    <w:rPr/>
                    <w:t>Eastern Siberia. A </w:t>
                  </w:r>
                  <w:r>
                    <w:rPr>
                      <w:spacing w:val="3"/>
                    </w:rPr>
                    <w:t>government </w:t>
                  </w:r>
                  <w:r>
                    <w:rPr/>
                    <w:t>vessel, the </w:t>
                  </w:r>
                  <w:r>
                    <w:rPr>
                      <w:i/>
                    </w:rPr>
                    <w:t>Strelok</w:t>
                  </w:r>
                  <w:r>
                    <w:rPr/>
                    <w:t>, was </w:t>
                  </w:r>
                  <w:r>
                    <w:rPr>
                      <w:spacing w:val="3"/>
                    </w:rPr>
                    <w:t>to </w:t>
                  </w:r>
                  <w:r>
                    <w:rPr/>
                    <w:t>leave </w:t>
                  </w:r>
                  <w:r>
                    <w:rPr>
                      <w:spacing w:val="3"/>
                    </w:rPr>
                    <w:t>Nikolaevsk </w:t>
                  </w:r>
                  <w:r>
                    <w:rPr>
                      <w:spacing w:val="4"/>
                    </w:rPr>
                    <w:t>for Kastri </w:t>
                  </w:r>
                  <w:r>
                    <w:rPr/>
                    <w:t>on </w:t>
                  </w:r>
                  <w:r>
                    <w:rPr>
                      <w:spacing w:val="6"/>
                    </w:rPr>
                    <w:t>July </w:t>
                  </w:r>
                  <w:r>
                    <w:rPr/>
                    <w:t>9th; and Bakunin </w:t>
                  </w:r>
                  <w:r>
                    <w:rPr>
                      <w:spacing w:val="3"/>
                    </w:rPr>
                    <w:t>induced </w:t>
                  </w:r>
                  <w:r>
                    <w:rPr/>
                    <w:t>a certain </w:t>
                  </w:r>
                  <w:r>
                    <w:rPr>
                      <w:spacing w:val="2"/>
                    </w:rPr>
                    <w:t>Afanasiev, </w:t>
                  </w:r>
                  <w:r>
                    <w:rPr>
                      <w:spacing w:val="3"/>
                    </w:rPr>
                    <w:t>who </w:t>
                  </w:r>
                  <w:r>
                    <w:rPr/>
                    <w:t>was </w:t>
                  </w:r>
                  <w:r>
                    <w:rPr>
                      <w:spacing w:val="5"/>
                    </w:rPr>
                    <w:t>chief </w:t>
                  </w:r>
                  <w:r>
                    <w:rPr>
                      <w:spacing w:val="11"/>
                    </w:rPr>
                    <w:t>of </w:t>
                  </w:r>
                  <w:r>
                    <w:rPr/>
                    <w:t>staff </w:t>
                  </w:r>
                  <w:r>
                    <w:rPr>
                      <w:spacing w:val="4"/>
                    </w:rPr>
                    <w:t>to </w:t>
                  </w:r>
                  <w:r>
                    <w:rPr/>
                    <w:t>the </w:t>
                  </w:r>
                  <w:r>
                    <w:rPr>
                      <w:spacing w:val="3"/>
                    </w:rPr>
                    <w:t>Governor </w:t>
                  </w:r>
                  <w:r>
                    <w:rPr>
                      <w:spacing w:val="11"/>
                    </w:rPr>
                    <w:t>of </w:t>
                  </w:r>
                  <w:r>
                    <w:rPr/>
                    <w:t>the Maritime </w:t>
                  </w:r>
                  <w:r>
                    <w:rPr>
                      <w:spacing w:val="3"/>
                    </w:rPr>
                    <w:t>Province, </w:t>
                  </w:r>
                  <w:r>
                    <w:rPr>
                      <w:spacing w:val="4"/>
                    </w:rPr>
                    <w:t>to </w:t>
                  </w:r>
                  <w:r>
                    <w:rPr/>
                    <w:t>address a request </w:t>
                  </w:r>
                  <w:r>
                    <w:rPr>
                      <w:spacing w:val="3"/>
                    </w:rPr>
                    <w:t>to </w:t>
                  </w:r>
                  <w:r>
                    <w:rPr/>
                    <w:t>the </w:t>
                  </w:r>
                  <w:r>
                    <w:rPr>
                      <w:spacing w:val="3"/>
                    </w:rPr>
                    <w:t>commander </w:t>
                  </w:r>
                  <w:r>
                    <w:rPr>
                      <w:spacing w:val="11"/>
                    </w:rPr>
                    <w:t>of </w:t>
                  </w:r>
                  <w:r>
                    <w:rPr/>
                    <w:t>the </w:t>
                  </w:r>
                  <w:r>
                    <w:rPr>
                      <w:i/>
                    </w:rPr>
                    <w:t>Strelok </w:t>
                  </w:r>
                  <w:r>
                    <w:rPr>
                      <w:spacing w:val="4"/>
                    </w:rPr>
                    <w:t>to </w:t>
                  </w:r>
                  <w:r>
                    <w:rPr>
                      <w:spacing w:val="6"/>
                    </w:rPr>
                    <w:t>convey </w:t>
                  </w:r>
                  <w:r>
                    <w:rPr>
                      <w:spacing w:val="4"/>
                    </w:rPr>
                    <w:t>to Kastri </w:t>
                  </w:r>
                  <w:r>
                    <w:rPr/>
                    <w:t>“ the traveller </w:t>
                  </w:r>
                  <w:r>
                    <w:rPr>
                      <w:spacing w:val="4"/>
                    </w:rPr>
                    <w:t>Bakunin” </w:t>
                  </w:r>
                  <w:r>
                    <w:rPr/>
                    <w:t>, </w:t>
                  </w:r>
                  <w:r>
                    <w:rPr>
                      <w:spacing w:val="3"/>
                    </w:rPr>
                    <w:t>who </w:t>
                  </w:r>
                  <w:r>
                    <w:rPr>
                      <w:spacing w:val="4"/>
                    </w:rPr>
                    <w:t>would </w:t>
                  </w:r>
                  <w:r>
                    <w:rPr/>
                    <w:t>return </w:t>
                  </w:r>
                  <w:r>
                    <w:rPr>
                      <w:spacing w:val="3"/>
                    </w:rPr>
                    <w:t>overland </w:t>
                  </w:r>
                  <w:r>
                    <w:rPr>
                      <w:spacing w:val="8"/>
                    </w:rPr>
                    <w:t>by </w:t>
                  </w:r>
                  <w:r>
                    <w:rPr>
                      <w:spacing w:val="2"/>
                    </w:rPr>
                    <w:t>another route.  </w:t>
                  </w:r>
                  <w:r>
                    <w:rPr/>
                    <w:t>On </w:t>
                  </w:r>
                  <w:r>
                    <w:rPr>
                      <w:spacing w:val="6"/>
                    </w:rPr>
                    <w:t>July </w:t>
                  </w:r>
                  <w:r>
                    <w:rPr/>
                    <w:t>9th </w:t>
                  </w:r>
                  <w:r>
                    <w:rPr>
                      <w:spacing w:val="2"/>
                    </w:rPr>
                    <w:t>the </w:t>
                  </w:r>
                  <w:r>
                    <w:rPr>
                      <w:i/>
                    </w:rPr>
                    <w:t>Strelok</w:t>
                  </w:r>
                  <w:r>
                    <w:rPr/>
                    <w:t>, with </w:t>
                  </w:r>
                  <w:r>
                    <w:rPr>
                      <w:spacing w:val="2"/>
                    </w:rPr>
                    <w:t>Bakunin </w:t>
                  </w:r>
                  <w:r>
                    <w:rPr>
                      <w:spacing w:val="3"/>
                    </w:rPr>
                    <w:t>on board, duly </w:t>
                  </w:r>
                  <w:r>
                    <w:rPr/>
                    <w:t>sailed </w:t>
                  </w:r>
                  <w:r>
                    <w:rPr>
                      <w:spacing w:val="3"/>
                    </w:rPr>
                    <w:t>for </w:t>
                  </w:r>
                  <w:r>
                    <w:rPr>
                      <w:spacing w:val="2"/>
                    </w:rPr>
                    <w:t>the </w:t>
                  </w:r>
                  <w:r>
                    <w:rPr>
                      <w:spacing w:val="3"/>
                    </w:rPr>
                    <w:t>open </w:t>
                  </w:r>
                  <w:r>
                    <w:rPr>
                      <w:spacing w:val="-3"/>
                    </w:rPr>
                    <w:t>sea. </w:t>
                  </w:r>
                  <w:r>
                    <w:rPr>
                      <w:spacing w:val="3"/>
                    </w:rPr>
                    <w:t>In </w:t>
                  </w:r>
                  <w:r>
                    <w:rPr>
                      <w:spacing w:val="2"/>
                    </w:rPr>
                    <w:t>the </w:t>
                  </w:r>
                  <w:r>
                    <w:rPr/>
                    <w:t>strait which separates Sakhalin </w:t>
                  </w:r>
                  <w:r>
                    <w:rPr>
                      <w:spacing w:val="3"/>
                    </w:rPr>
                    <w:t>from </w:t>
                  </w:r>
                  <w:r>
                    <w:rPr/>
                    <w:t>the </w:t>
                  </w:r>
                  <w:r>
                    <w:rPr>
                      <w:spacing w:val="3"/>
                    </w:rPr>
                    <w:t>main­ </w:t>
                  </w:r>
                  <w:r>
                    <w:rPr/>
                    <w:t>land, she </w:t>
                  </w:r>
                  <w:r>
                    <w:rPr>
                      <w:spacing w:val="5"/>
                    </w:rPr>
                    <w:t>took </w:t>
                  </w:r>
                  <w:r>
                    <w:rPr/>
                    <w:t>in </w:t>
                  </w:r>
                  <w:r>
                    <w:rPr>
                      <w:spacing w:val="4"/>
                    </w:rPr>
                    <w:t>tow </w:t>
                  </w:r>
                  <w:r>
                    <w:rPr/>
                    <w:t>an </w:t>
                  </w:r>
                  <w:r>
                    <w:rPr>
                      <w:spacing w:val="3"/>
                    </w:rPr>
                    <w:t>American </w:t>
                  </w:r>
                  <w:r>
                    <w:rPr/>
                    <w:t>sailing vessel, </w:t>
                  </w:r>
                  <w:r>
                    <w:rPr>
                      <w:spacing w:val="2"/>
                    </w:rPr>
                    <w:t>the </w:t>
                  </w:r>
                  <w:r>
                    <w:rPr>
                      <w:i/>
                      <w:spacing w:val="2"/>
                    </w:rPr>
                    <w:t>Vickery</w:t>
                  </w:r>
                  <w:r>
                    <w:rPr>
                      <w:spacing w:val="2"/>
                    </w:rPr>
                    <w:t>, </w:t>
                  </w:r>
                  <w:r>
                    <w:rPr/>
                    <w:t>trading </w:t>
                  </w:r>
                  <w:r>
                    <w:rPr>
                      <w:spacing w:val="4"/>
                    </w:rPr>
                    <w:t>to </w:t>
                  </w:r>
                  <w:r>
                    <w:rPr>
                      <w:spacing w:val="2"/>
                    </w:rPr>
                    <w:t>the </w:t>
                  </w:r>
                  <w:r>
                    <w:rPr/>
                    <w:t>Japanese  </w:t>
                  </w:r>
                  <w:r>
                    <w:rPr>
                      <w:spacing w:val="2"/>
                    </w:rPr>
                    <w:t>ports.  </w:t>
                  </w:r>
                  <w:r>
                    <w:rPr>
                      <w:spacing w:val="6"/>
                    </w:rPr>
                    <w:t>It  </w:t>
                  </w:r>
                  <w:r>
                    <w:rPr/>
                    <w:t>was  a  </w:t>
                  </w:r>
                  <w:r>
                    <w:rPr>
                      <w:spacing w:val="3"/>
                    </w:rPr>
                    <w:t>golden  </w:t>
                  </w:r>
                  <w:r>
                    <w:rPr>
                      <w:spacing w:val="5"/>
                    </w:rPr>
                    <w:t>opportunity  </w:t>
                  </w:r>
                  <w:r>
                    <w:rPr>
                      <w:spacing w:val="4"/>
                    </w:rPr>
                    <w:t>for </w:t>
                  </w:r>
                  <w:r>
                    <w:rPr>
                      <w:spacing w:val="2"/>
                    </w:rPr>
                    <w:t>Bakunin. </w:t>
                  </w:r>
                  <w:r>
                    <w:rPr>
                      <w:spacing w:val="3"/>
                    </w:rPr>
                    <w:t>Before </w:t>
                  </w:r>
                  <w:r>
                    <w:rPr/>
                    <w:t>the </w:t>
                  </w:r>
                  <w:r>
                    <w:rPr>
                      <w:spacing w:val="3"/>
                    </w:rPr>
                    <w:t>American </w:t>
                  </w:r>
                  <w:r>
                    <w:rPr/>
                    <w:t>ship </w:t>
                  </w:r>
                  <w:r>
                    <w:rPr>
                      <w:spacing w:val="2"/>
                    </w:rPr>
                    <w:t>had </w:t>
                  </w:r>
                  <w:r>
                    <w:rPr/>
                    <w:t>cast off, he </w:t>
                  </w:r>
                  <w:r>
                    <w:rPr>
                      <w:spacing w:val="2"/>
                    </w:rPr>
                    <w:t>had </w:t>
                  </w:r>
                  <w:r>
                    <w:rPr/>
                    <w:t>arranged </w:t>
                  </w:r>
                  <w:r>
                    <w:rPr>
                      <w:spacing w:val="4"/>
                    </w:rPr>
                    <w:t>to </w:t>
                  </w:r>
                  <w:r>
                    <w:rPr/>
                    <w:t>transfer </w:t>
                  </w:r>
                  <w:r>
                    <w:rPr>
                      <w:spacing w:val="4"/>
                    </w:rPr>
                    <w:t>to </w:t>
                  </w:r>
                  <w:r>
                    <w:rPr/>
                    <w:t>her; </w:t>
                  </w:r>
                  <w:r>
                    <w:rPr>
                      <w:spacing w:val="3"/>
                    </w:rPr>
                    <w:t>and </w:t>
                  </w:r>
                  <w:r>
                    <w:rPr>
                      <w:spacing w:val="2"/>
                    </w:rPr>
                    <w:t>the </w:t>
                  </w:r>
                  <w:r>
                    <w:rPr>
                      <w:spacing w:val="4"/>
                    </w:rPr>
                    <w:t>commander </w:t>
                  </w:r>
                  <w:r>
                    <w:rPr>
                      <w:spacing w:val="11"/>
                    </w:rPr>
                    <w:t>of </w:t>
                  </w:r>
                  <w:r>
                    <w:rPr/>
                    <w:t>the </w:t>
                  </w:r>
                  <w:r>
                    <w:rPr>
                      <w:i/>
                    </w:rPr>
                    <w:t>Strelok</w:t>
                  </w:r>
                  <w:r>
                    <w:rPr/>
                    <w:t>, </w:t>
                  </w:r>
                  <w:r>
                    <w:rPr>
                      <w:spacing w:val="3"/>
                    </w:rPr>
                    <w:t>having received no </w:t>
                  </w:r>
                  <w:r>
                    <w:rPr/>
                    <w:t>instructions </w:t>
                  </w:r>
                  <w:r>
                    <w:rPr>
                      <w:spacing w:val="4"/>
                    </w:rPr>
                    <w:t>to </w:t>
                  </w:r>
                  <w:r>
                    <w:rPr>
                      <w:spacing w:val="2"/>
                    </w:rPr>
                    <w:t>limit </w:t>
                  </w:r>
                  <w:r>
                    <w:rPr/>
                    <w:t>his passenger’s </w:t>
                  </w:r>
                  <w:r>
                    <w:rPr>
                      <w:spacing w:val="8"/>
                    </w:rPr>
                    <w:t>move­ </w:t>
                  </w:r>
                  <w:r>
                    <w:rPr/>
                    <w:t>ments, saw </w:t>
                  </w:r>
                  <w:r>
                    <w:rPr>
                      <w:spacing w:val="3"/>
                    </w:rPr>
                    <w:t>no </w:t>
                  </w:r>
                  <w:r>
                    <w:rPr/>
                    <w:t>reason </w:t>
                  </w:r>
                  <w:r>
                    <w:rPr>
                      <w:spacing w:val="3"/>
                    </w:rPr>
                    <w:t>to </w:t>
                  </w:r>
                  <w:r>
                    <w:rPr/>
                    <w:t>interfere. </w:t>
                  </w:r>
                  <w:r>
                    <w:rPr>
                      <w:spacing w:val="3"/>
                    </w:rPr>
                    <w:t>The  </w:t>
                  </w:r>
                  <w:r>
                    <w:rPr>
                      <w:i/>
                      <w:spacing w:val="2"/>
                    </w:rPr>
                    <w:t>Vickery</w:t>
                  </w:r>
                  <w:r>
                    <w:rPr>
                      <w:spacing w:val="2"/>
                    </w:rPr>
                    <w:t>'s </w:t>
                  </w:r>
                  <w:r>
                    <w:rPr/>
                    <w:t>last  Russian </w:t>
                  </w:r>
                  <w:r>
                    <w:rPr>
                      <w:spacing w:val="5"/>
                    </w:rPr>
                    <w:t>port </w:t>
                  </w:r>
                  <w:r>
                    <w:rPr/>
                    <w:t>o f call was Olga, where Bakunin, </w:t>
                  </w:r>
                  <w:r>
                    <w:rPr>
                      <w:spacing w:val="4"/>
                    </w:rPr>
                    <w:t>tempting </w:t>
                  </w:r>
                  <w:r>
                    <w:rPr>
                      <w:spacing w:val="3"/>
                    </w:rPr>
                    <w:t>providence </w:t>
                  </w:r>
                  <w:r>
                    <w:rPr>
                      <w:spacing w:val="4"/>
                    </w:rPr>
                    <w:t>for </w:t>
                  </w:r>
                  <w:r>
                    <w:rPr/>
                    <w:t>the last time, </w:t>
                  </w:r>
                  <w:r>
                    <w:rPr>
                      <w:spacing w:val="5"/>
                    </w:rPr>
                    <w:t>lodged </w:t>
                  </w:r>
                  <w:r>
                    <w:rPr>
                      <w:spacing w:val="2"/>
                    </w:rPr>
                    <w:t>with </w:t>
                  </w:r>
                  <w:r>
                    <w:rPr/>
                    <w:t>the Russian </w:t>
                  </w:r>
                  <w:r>
                    <w:rPr>
                      <w:spacing w:val="4"/>
                    </w:rPr>
                    <w:t>commanding </w:t>
                  </w:r>
                  <w:r>
                    <w:rPr/>
                    <w:t>officer while the ship was in harbour. </w:t>
                  </w:r>
                  <w:r>
                    <w:rPr>
                      <w:spacing w:val="8"/>
                    </w:rPr>
                    <w:t>At </w:t>
                  </w:r>
                  <w:r>
                    <w:rPr/>
                    <w:t>length, </w:t>
                  </w:r>
                  <w:r>
                    <w:rPr>
                      <w:spacing w:val="3"/>
                    </w:rPr>
                    <w:t>on August </w:t>
                  </w:r>
                  <w:r>
                    <w:rPr/>
                    <w:t>4th, Bakunin reached the first Japanese </w:t>
                  </w:r>
                  <w:r>
                    <w:rPr>
                      <w:spacing w:val="5"/>
                    </w:rPr>
                    <w:t>port </w:t>
                  </w:r>
                  <w:r>
                    <w:rPr>
                      <w:spacing w:val="11"/>
                    </w:rPr>
                    <w:t>of </w:t>
                  </w:r>
                  <w:r>
                    <w:rPr/>
                    <w:t>Hakodate., </w:t>
                  </w:r>
                  <w:r>
                    <w:rPr>
                      <w:spacing w:val="2"/>
                    </w:rPr>
                    <w:t>and </w:t>
                  </w:r>
                  <w:r>
                    <w:rPr/>
                    <w:t>assured a solicitous Russian consul </w:t>
                  </w:r>
                  <w:r>
                    <w:rPr>
                      <w:spacing w:val="11"/>
                    </w:rPr>
                    <w:t>of </w:t>
                  </w:r>
                  <w:r>
                    <w:rPr/>
                    <w:t>his firm </w:t>
                  </w:r>
                  <w:r>
                    <w:rPr>
                      <w:spacing w:val="3"/>
                    </w:rPr>
                    <w:t>intention </w:t>
                  </w:r>
                  <w:r>
                    <w:rPr>
                      <w:spacing w:val="4"/>
                    </w:rPr>
                    <w:t>to </w:t>
                  </w:r>
                  <w:r>
                    <w:rPr/>
                    <w:t>return </w:t>
                  </w:r>
                  <w:r>
                    <w:rPr>
                      <w:spacing w:val="4"/>
                    </w:rPr>
                    <w:t>to </w:t>
                  </w:r>
                  <w:r>
                    <w:rPr>
                      <w:spacing w:val="3"/>
                    </w:rPr>
                    <w:t>Irkutsk </w:t>
                  </w:r>
                  <w:r>
                    <w:rPr>
                      <w:spacing w:val="7"/>
                    </w:rPr>
                    <w:t>by </w:t>
                  </w:r>
                  <w:r>
                    <w:rPr>
                      <w:spacing w:val="5"/>
                    </w:rPr>
                    <w:t>way </w:t>
                  </w:r>
                  <w:r>
                    <w:rPr>
                      <w:spacing w:val="11"/>
                    </w:rPr>
                    <w:t>of </w:t>
                  </w:r>
                  <w:r>
                    <w:rPr/>
                    <w:t>Shanghai </w:t>
                  </w:r>
                  <w:r>
                    <w:rPr>
                      <w:spacing w:val="2"/>
                    </w:rPr>
                    <w:t>and </w:t>
                  </w:r>
                  <w:r>
                    <w:rPr/>
                    <w:t>Pekin. On </w:t>
                  </w:r>
                  <w:r>
                    <w:rPr>
                      <w:spacing w:val="3"/>
                    </w:rPr>
                    <w:t>August </w:t>
                  </w:r>
                  <w:r>
                    <w:rPr/>
                    <w:t>24th he was in</w:t>
                  </w:r>
                  <w:r>
                    <w:rPr>
                      <w:spacing w:val="27"/>
                    </w:rPr>
                    <w:t> </w:t>
                  </w:r>
                  <w:r>
                    <w:rPr>
                      <w:spacing w:val="7"/>
                    </w:rPr>
                    <w:t>Yokohama.1</w:t>
                  </w:r>
                </w:p>
                <w:p>
                  <w:pPr>
                    <w:pStyle w:val="BodyText"/>
                    <w:spacing w:line="252" w:lineRule="auto" w:before="10"/>
                    <w:ind w:left="1054" w:right="1063" w:firstLine="211"/>
                    <w:jc w:val="both"/>
                  </w:pPr>
                  <w:r>
                    <w:rPr>
                      <w:spacing w:val="3"/>
                    </w:rPr>
                    <w:t>He </w:t>
                  </w:r>
                  <w:r>
                    <w:rPr/>
                    <w:t>tarried there </w:t>
                  </w:r>
                  <w:r>
                    <w:rPr>
                      <w:spacing w:val="3"/>
                    </w:rPr>
                    <w:t>no </w:t>
                  </w:r>
                  <w:r>
                    <w:rPr/>
                    <w:t>longer </w:t>
                  </w:r>
                  <w:r>
                    <w:rPr>
                      <w:spacing w:val="2"/>
                    </w:rPr>
                    <w:t>than </w:t>
                  </w:r>
                  <w:r>
                    <w:rPr/>
                    <w:t>he </w:t>
                  </w:r>
                  <w:r>
                    <w:rPr>
                      <w:spacing w:val="3"/>
                    </w:rPr>
                    <w:t>could </w:t>
                  </w:r>
                  <w:r>
                    <w:rPr/>
                    <w:t>help. On </w:t>
                  </w:r>
                  <w:r>
                    <w:rPr>
                      <w:spacing w:val="2"/>
                    </w:rPr>
                    <w:t>September </w:t>
                  </w:r>
                  <w:r>
                    <w:rPr>
                      <w:spacing w:val="-4"/>
                      <w:w w:val="99"/>
                    </w:rPr>
                    <w:t>1</w:t>
                  </w:r>
                  <w:r>
                    <w:rPr>
                      <w:spacing w:val="-5"/>
                      <w:w w:val="99"/>
                    </w:rPr>
                    <w:t>7</w:t>
                  </w:r>
                  <w:r>
                    <w:rPr>
                      <w:spacing w:val="-3"/>
                      <w:w w:val="99"/>
                    </w:rPr>
                    <w:t>t</w:t>
                  </w:r>
                  <w:r>
                    <w:rPr>
                      <w:spacing w:val="-5"/>
                    </w:rPr>
                    <w:t>h</w:t>
                  </w:r>
                  <w:r>
                    <w:rPr/>
                    <w:t>, </w:t>
                  </w:r>
                  <w:r>
                    <w:rPr>
                      <w:spacing w:val="3"/>
                    </w:rPr>
                    <w:t> </w:t>
                  </w:r>
                  <w:r>
                    <w:rPr>
                      <w:w w:val="99"/>
                    </w:rPr>
                    <w:t>1</w:t>
                  </w:r>
                  <w:r>
                    <w:rPr>
                      <w:spacing w:val="-4"/>
                      <w:w w:val="99"/>
                    </w:rPr>
                    <w:t>8</w:t>
                  </w:r>
                  <w:r>
                    <w:rPr>
                      <w:w w:val="99"/>
                    </w:rPr>
                    <w:t>6</w:t>
                  </w:r>
                  <w:r>
                    <w:rPr>
                      <w:spacing w:val="-4"/>
                      <w:w w:val="99"/>
                    </w:rPr>
                    <w:t>1</w:t>
                  </w:r>
                  <w:r>
                    <w:rPr>
                      <w:w w:val="99"/>
                    </w:rPr>
                    <w:t>,</w:t>
                  </w:r>
                  <w:r>
                    <w:rPr>
                      <w:spacing w:val="-107"/>
                      <w:w w:val="99"/>
                    </w:rPr>
                    <w:t>1</w:t>
                  </w:r>
                  <w:r>
                    <w:rPr>
                      <w:w w:val="99"/>
                    </w:rPr>
                    <w:t>2</w:t>
                  </w:r>
                  <w:r>
                    <w:rPr>
                      <w:spacing w:val="-20"/>
                    </w:rPr>
                    <w:t> </w:t>
                  </w:r>
                  <w:r>
                    <w:rPr/>
                    <w:t>he </w:t>
                  </w:r>
                  <w:r>
                    <w:rPr>
                      <w:spacing w:val="-24"/>
                    </w:rPr>
                    <w:t> </w:t>
                  </w:r>
                  <w:r>
                    <w:rPr>
                      <w:w w:val="99"/>
                    </w:rPr>
                    <w:t>set</w:t>
                  </w:r>
                  <w:r>
                    <w:rPr/>
                    <w:t> </w:t>
                  </w:r>
                  <w:r>
                    <w:rPr>
                      <w:spacing w:val="-25"/>
                    </w:rPr>
                    <w:t> </w:t>
                  </w:r>
                  <w:r>
                    <w:rPr>
                      <w:w w:val="99"/>
                    </w:rPr>
                    <w:t>sa</w:t>
                  </w:r>
                  <w:r>
                    <w:rPr>
                      <w:spacing w:val="-3"/>
                      <w:w w:val="99"/>
                    </w:rPr>
                    <w:t>i</w:t>
                  </w:r>
                  <w:r>
                    <w:rPr/>
                    <w:t>l</w:t>
                  </w:r>
                  <w:r>
                    <w:rPr>
                      <w:spacing w:val="22"/>
                    </w:rPr>
                    <w:t> </w:t>
                  </w:r>
                  <w:r>
                    <w:rPr>
                      <w:spacing w:val="4"/>
                    </w:rPr>
                    <w:t>f</w:t>
                  </w:r>
                  <w:r>
                    <w:rPr>
                      <w:spacing w:val="8"/>
                    </w:rPr>
                    <w:t>o</w:t>
                  </w:r>
                  <w:r>
                    <w:rPr/>
                    <w:t>r </w:t>
                  </w:r>
                  <w:r>
                    <w:rPr>
                      <w:spacing w:val="-20"/>
                    </w:rPr>
                    <w:t> </w:t>
                  </w:r>
                  <w:r>
                    <w:rPr/>
                    <w:t>San</w:t>
                  </w:r>
                  <w:r>
                    <w:rPr>
                      <w:spacing w:val="23"/>
                    </w:rPr>
                    <w:t> </w:t>
                  </w:r>
                  <w:r>
                    <w:rPr>
                      <w:spacing w:val="6"/>
                    </w:rPr>
                    <w:t>F</w:t>
                  </w:r>
                  <w:r>
                    <w:rPr>
                      <w:spacing w:val="2"/>
                    </w:rPr>
                    <w:t>r</w:t>
                  </w:r>
                  <w:r>
                    <w:rPr>
                      <w:spacing w:val="4"/>
                      <w:w w:val="99"/>
                    </w:rPr>
                    <w:t>a</w:t>
                  </w:r>
                  <w:r>
                    <w:rPr>
                      <w:spacing w:val="4"/>
                    </w:rPr>
                    <w:t>n</w:t>
                  </w:r>
                  <w:r>
                    <w:rPr>
                      <w:spacing w:val="2"/>
                    </w:rPr>
                    <w:t>ci</w:t>
                  </w:r>
                  <w:r>
                    <w:rPr>
                      <w:spacing w:val="4"/>
                    </w:rPr>
                    <w:t>s</w:t>
                  </w:r>
                  <w:r>
                    <w:rPr>
                      <w:spacing w:val="2"/>
                    </w:rPr>
                    <w:t>c</w:t>
                  </w:r>
                  <w:r>
                    <w:rPr/>
                    <w:t>o </w:t>
                  </w:r>
                  <w:r>
                    <w:rPr>
                      <w:spacing w:val="-20"/>
                    </w:rPr>
                    <w:t> </w:t>
                  </w:r>
                  <w:r>
                    <w:rPr>
                      <w:spacing w:val="6"/>
                    </w:rPr>
                    <w:t>o</w:t>
                  </w:r>
                  <w:r>
                    <w:rPr/>
                    <w:t>n </w:t>
                  </w:r>
                  <w:r>
                    <w:rPr>
                      <w:spacing w:val="-21"/>
                    </w:rPr>
                    <w:t> </w:t>
                  </w:r>
                  <w:r>
                    <w:rPr>
                      <w:spacing w:val="2"/>
                      <w:w w:val="99"/>
                    </w:rPr>
                    <w:t>t</w:t>
                  </w:r>
                  <w:r>
                    <w:rPr/>
                    <w:t>he </w:t>
                  </w:r>
                  <w:r>
                    <w:rPr>
                      <w:spacing w:val="-23"/>
                    </w:rPr>
                    <w:t> </w:t>
                  </w:r>
                  <w:r>
                    <w:rPr>
                      <w:spacing w:val="5"/>
                      <w:w w:val="99"/>
                    </w:rPr>
                    <w:t>A</w:t>
                  </w:r>
                  <w:r>
                    <w:rPr>
                      <w:spacing w:val="6"/>
                      <w:w w:val="99"/>
                    </w:rPr>
                    <w:t>m</w:t>
                  </w:r>
                  <w:r>
                    <w:rPr>
                      <w:spacing w:val="4"/>
                    </w:rPr>
                    <w:t>e</w:t>
                  </w:r>
                  <w:r>
                    <w:rPr>
                      <w:spacing w:val="2"/>
                    </w:rPr>
                    <w:t>ri</w:t>
                  </w:r>
                  <w:r>
                    <w:rPr>
                      <w:spacing w:val="3"/>
                    </w:rPr>
                    <w:t>c</w:t>
                  </w:r>
                  <w:r>
                    <w:rPr>
                      <w:spacing w:val="3"/>
                      <w:w w:val="99"/>
                    </w:rPr>
                    <w:t>a</w:t>
                  </w:r>
                  <w:r>
                    <w:rPr/>
                    <w:t>n </w:t>
                  </w:r>
                  <w:r>
                    <w:rPr>
                      <w:spacing w:val="-25"/>
                    </w:rPr>
                    <w:t> </w:t>
                  </w:r>
                  <w:r>
                    <w:rPr>
                      <w:spacing w:val="-5"/>
                    </w:rPr>
                    <w:t>s</w:t>
                  </w:r>
                  <w:r>
                    <w:rPr/>
                    <w:t>.</w:t>
                  </w:r>
                  <w:r>
                    <w:rPr>
                      <w:spacing w:val="-6"/>
                    </w:rPr>
                    <w:t>s</w:t>
                  </w:r>
                  <w:r>
                    <w:rPr/>
                    <w:t>. </w:t>
                  </w:r>
                  <w:r>
                    <w:rPr>
                      <w:i/>
                    </w:rPr>
                    <w:t>Carrington</w:t>
                  </w:r>
                  <w:r>
                    <w:rPr/>
                    <w:t>.  On  </w:t>
                  </w:r>
                  <w:r>
                    <w:rPr>
                      <w:spacing w:val="5"/>
                    </w:rPr>
                    <w:t>board  </w:t>
                  </w:r>
                  <w:r>
                    <w:rPr/>
                    <w:t>he  </w:t>
                  </w:r>
                  <w:r>
                    <w:rPr>
                      <w:spacing w:val="2"/>
                    </w:rPr>
                    <w:t>struck  </w:t>
                  </w:r>
                  <w:r>
                    <w:rPr/>
                    <w:t>up  an  </w:t>
                  </w:r>
                  <w:r>
                    <w:rPr>
                      <w:spacing w:val="2"/>
                    </w:rPr>
                    <w:t>acquaintance  with  </w:t>
                  </w:r>
                  <w:r>
                    <w:rPr>
                      <w:spacing w:val="36"/>
                    </w:rPr>
                    <w:t> </w:t>
                  </w:r>
                  <w:r>
                    <w:rPr/>
                    <w:t>a</w:t>
                  </w:r>
                </w:p>
                <w:p>
                  <w:pPr>
                    <w:spacing w:line="172" w:lineRule="exact" w:before="197"/>
                    <w:ind w:left="1224" w:right="0" w:firstLine="0"/>
                    <w:jc w:val="left"/>
                    <w:rPr>
                      <w:b/>
                      <w:sz w:val="15"/>
                    </w:rPr>
                  </w:pPr>
                  <w:r>
                    <w:rPr>
                      <w:b/>
                      <w:sz w:val="15"/>
                    </w:rPr>
                    <w:t>1 </w:t>
                  </w:r>
                  <w:r>
                    <w:rPr>
                      <w:b/>
                      <w:i/>
                      <w:sz w:val="15"/>
                    </w:rPr>
                    <w:t>Materiali</w:t>
                  </w:r>
                  <w:r>
                    <w:rPr>
                      <w:b/>
                      <w:sz w:val="15"/>
                    </w:rPr>
                    <w:t>, ed. Polonsky, i. 320,  325,  358,  378,  388, 430; </w:t>
                  </w:r>
                  <w:r>
                    <w:rPr>
                      <w:b/>
                      <w:i/>
                      <w:sz w:val="15"/>
                    </w:rPr>
                    <w:t>Herzen</w:t>
                  </w:r>
                  <w:r>
                    <w:rPr>
                      <w:b/>
                      <w:sz w:val="15"/>
                    </w:rPr>
                    <w:t>, ed. Lemke,</w:t>
                  </w:r>
                </w:p>
                <w:p>
                  <w:pPr>
                    <w:spacing w:line="172" w:lineRule="exact" w:before="0"/>
                    <w:ind w:left="1048" w:right="0" w:firstLine="0"/>
                    <w:jc w:val="both"/>
                    <w:rPr>
                      <w:b/>
                      <w:sz w:val="15"/>
                    </w:rPr>
                  </w:pPr>
                  <w:r>
                    <w:rPr>
                      <w:b/>
                      <w:sz w:val="15"/>
                    </w:rPr>
                    <w:t>id.  278;  Lemke,  </w:t>
                  </w:r>
                  <w:r>
                    <w:rPr>
                      <w:b/>
                      <w:i/>
                      <w:sz w:val="15"/>
                    </w:rPr>
                    <w:t>Ocherki</w:t>
                  </w:r>
                  <w:r>
                    <w:rPr>
                      <w:b/>
                      <w:sz w:val="15"/>
                    </w:rPr>
                    <w:t>,  p. 134.</w:t>
                  </w:r>
                </w:p>
                <w:p>
                  <w:pPr>
                    <w:spacing w:line="180" w:lineRule="exact" w:before="0"/>
                    <w:ind w:left="1222" w:right="0" w:firstLine="0"/>
                    <w:jc w:val="left"/>
                    <w:rPr>
                      <w:b/>
                      <w:sz w:val="15"/>
                    </w:rPr>
                  </w:pPr>
                  <w:r>
                    <w:rPr>
                      <w:b/>
                      <w:sz w:val="15"/>
                    </w:rPr>
                    <w:t>2 The use  of the Western calendar is resumed at this    point.</w:t>
                  </w:r>
                </w:p>
              </w:txbxContent>
            </v:textbox>
            <w10:wrap type="none"/>
          </v:shape>
        </w:pict>
      </w:r>
      <w:r>
        <w:rPr/>
        <w:drawing>
          <wp:anchor distT="0" distB="0" distL="0" distR="0" allowOverlap="1" layoutInCell="1" locked="0" behindDoc="1" simplePos="0" relativeHeight="268190759">
            <wp:simplePos x="0" y="0"/>
            <wp:positionH relativeFrom="page">
              <wp:posOffset>0</wp:posOffset>
            </wp:positionH>
            <wp:positionV relativeFrom="page">
              <wp:posOffset>0</wp:posOffset>
            </wp:positionV>
            <wp:extent cx="5045064" cy="7778496"/>
            <wp:effectExtent l="0" t="0" r="0" b="0"/>
            <wp:wrapNone/>
            <wp:docPr id="475" name="image242.png" descr=""/>
            <wp:cNvGraphicFramePr>
              <a:graphicFrameLocks noChangeAspect="1"/>
            </wp:cNvGraphicFramePr>
            <a:graphic>
              <a:graphicData uri="http://schemas.openxmlformats.org/drawingml/2006/picture">
                <pic:pic>
                  <pic:nvPicPr>
                    <pic:cNvPr id="476" name="image242.png"/>
                    <pic:cNvPicPr/>
                  </pic:nvPicPr>
                  <pic:blipFill>
                    <a:blip r:embed="rId24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467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32" w:val="left" w:leader="none"/>
                      <w:tab w:pos="6225" w:val="left" w:leader="none"/>
                    </w:tabs>
                    <w:spacing w:before="120"/>
                    <w:ind w:left="1070" w:right="0" w:firstLine="0"/>
                    <w:jc w:val="both"/>
                    <w:rPr>
                      <w:sz w:val="12"/>
                    </w:rPr>
                  </w:pPr>
                  <w:r>
                    <w:rPr>
                      <w:sz w:val="12"/>
                    </w:rPr>
                    <w:t>2</w:t>
                  </w:r>
                  <w:r>
                    <w:rPr>
                      <w:spacing w:val="-8"/>
                      <w:sz w:val="12"/>
                    </w:rPr>
                    <w:t> </w:t>
                  </w:r>
                  <w:r>
                    <w:rPr>
                      <w:sz w:val="12"/>
                    </w:rPr>
                    <w:t>3</w:t>
                  </w:r>
                  <w:r>
                    <w:rPr>
                      <w:spacing w:val="-10"/>
                      <w:sz w:val="12"/>
                    </w:rPr>
                    <w:t> </w:t>
                  </w:r>
                  <w:r>
                    <w:rPr>
                      <w:sz w:val="12"/>
                    </w:rPr>
                    <w:t>4</w:t>
                    <w:tab/>
                  </w:r>
                  <w:r>
                    <w:rPr>
                      <w:b/>
                      <w:spacing w:val="9"/>
                      <w:sz w:val="16"/>
                    </w:rPr>
                    <w:t>BURIED</w:t>
                  </w:r>
                  <w:r>
                    <w:rPr>
                      <w:b/>
                      <w:spacing w:val="62"/>
                      <w:sz w:val="16"/>
                    </w:rPr>
                    <w:t> </w:t>
                  </w:r>
                  <w:r>
                    <w:rPr>
                      <w:b/>
                      <w:spacing w:val="8"/>
                      <w:sz w:val="16"/>
                    </w:rPr>
                    <w:t>ALIVE</w:t>
                    <w:tab/>
                  </w:r>
                  <w:r>
                    <w:rPr>
                      <w:spacing w:val="10"/>
                      <w:sz w:val="12"/>
                    </w:rPr>
                    <w:t>BOOK</w:t>
                  </w:r>
                  <w:r>
                    <w:rPr>
                      <w:spacing w:val="46"/>
                      <w:sz w:val="12"/>
                    </w:rPr>
                    <w:t> </w:t>
                  </w:r>
                  <w:r>
                    <w:rPr>
                      <w:spacing w:val="8"/>
                      <w:sz w:val="12"/>
                    </w:rPr>
                    <w:t>III</w:t>
                  </w:r>
                </w:p>
                <w:p>
                  <w:pPr>
                    <w:pStyle w:val="BodyText"/>
                    <w:spacing w:line="252" w:lineRule="auto" w:before="114"/>
                    <w:ind w:left="1054" w:right="1025" w:firstLine="9"/>
                    <w:jc w:val="both"/>
                  </w:pPr>
                  <w:r>
                    <w:rPr>
                      <w:spacing w:val="6"/>
                    </w:rPr>
                    <w:t>young </w:t>
                  </w:r>
                  <w:r>
                    <w:rPr/>
                    <w:t>English </w:t>
                  </w:r>
                  <w:r>
                    <w:rPr>
                      <w:spacing w:val="2"/>
                    </w:rPr>
                    <w:t>clergyman named </w:t>
                  </w:r>
                  <w:r>
                    <w:rPr>
                      <w:spacing w:val="7"/>
                    </w:rPr>
                    <w:t>Koe, </w:t>
                  </w:r>
                  <w:r>
                    <w:rPr>
                      <w:spacing w:val="4"/>
                    </w:rPr>
                    <w:t>who </w:t>
                  </w:r>
                  <w:r>
                    <w:rPr/>
                    <w:t>was </w:t>
                  </w:r>
                  <w:r>
                    <w:rPr>
                      <w:spacing w:val="2"/>
                    </w:rPr>
                    <w:t>travelling </w:t>
                  </w:r>
                  <w:r>
                    <w:rPr>
                      <w:spacing w:val="3"/>
                    </w:rPr>
                    <w:t>round </w:t>
                  </w:r>
                  <w:r>
                    <w:rPr>
                      <w:spacing w:val="2"/>
                    </w:rPr>
                    <w:t>the  </w:t>
                  </w:r>
                  <w:r>
                    <w:rPr>
                      <w:spacing w:val="3"/>
                    </w:rPr>
                    <w:t>world  </w:t>
                  </w:r>
                  <w:r>
                    <w:rPr/>
                    <w:t>in  charge  </w:t>
                  </w:r>
                  <w:r>
                    <w:rPr>
                      <w:spacing w:val="11"/>
                    </w:rPr>
                    <w:t>of </w:t>
                  </w:r>
                  <w:r>
                    <w:rPr/>
                    <w:t>a  </w:t>
                  </w:r>
                  <w:r>
                    <w:rPr>
                      <w:spacing w:val="4"/>
                    </w:rPr>
                    <w:t>wealthy  </w:t>
                  </w:r>
                  <w:r>
                    <w:rPr>
                      <w:spacing w:val="2"/>
                    </w:rPr>
                    <w:t>pupil.  </w:t>
                  </w:r>
                  <w:r>
                    <w:rPr>
                      <w:spacing w:val="9"/>
                    </w:rPr>
                    <w:t>Koe  </w:t>
                  </w:r>
                  <w:r>
                    <w:rPr>
                      <w:spacing w:val="4"/>
                    </w:rPr>
                    <w:t>found  </w:t>
                  </w:r>
                  <w:r>
                    <w:rPr>
                      <w:spacing w:val="2"/>
                    </w:rPr>
                    <w:t>Bakunin </w:t>
                  </w:r>
                  <w:r>
                    <w:rPr/>
                    <w:t>“ more like a </w:t>
                  </w:r>
                  <w:r>
                    <w:rPr>
                      <w:spacing w:val="2"/>
                    </w:rPr>
                    <w:t>friend than </w:t>
                  </w:r>
                  <w:r>
                    <w:rPr>
                      <w:spacing w:val="3"/>
                    </w:rPr>
                    <w:t>anyone </w:t>
                  </w:r>
                  <w:r>
                    <w:rPr/>
                    <w:t>I </w:t>
                  </w:r>
                  <w:r>
                    <w:rPr>
                      <w:spacing w:val="3"/>
                    </w:rPr>
                    <w:t>have </w:t>
                  </w:r>
                  <w:r>
                    <w:rPr>
                      <w:spacing w:val="4"/>
                    </w:rPr>
                    <w:t>met </w:t>
                  </w:r>
                  <w:r>
                    <w:rPr>
                      <w:spacing w:val="3"/>
                    </w:rPr>
                    <w:t>for </w:t>
                  </w:r>
                  <w:r>
                    <w:rPr/>
                    <w:t>a </w:t>
                  </w:r>
                  <w:r>
                    <w:rPr>
                      <w:spacing w:val="2"/>
                    </w:rPr>
                    <w:t>long </w:t>
                  </w:r>
                  <w:r>
                    <w:rPr>
                      <w:spacing w:val="5"/>
                    </w:rPr>
                    <w:t>time” </w:t>
                  </w:r>
                  <w:r>
                    <w:rPr/>
                    <w:t>;  </w:t>
                  </w:r>
                  <w:r>
                    <w:rPr>
                      <w:spacing w:val="2"/>
                    </w:rPr>
                    <w:t>and </w:t>
                  </w:r>
                  <w:r>
                    <w:rPr/>
                    <w:t>his </w:t>
                  </w:r>
                  <w:r>
                    <w:rPr>
                      <w:spacing w:val="3"/>
                    </w:rPr>
                    <w:t>diary </w:t>
                  </w:r>
                  <w:r>
                    <w:rPr/>
                    <w:t>preserves </w:t>
                  </w:r>
                  <w:r>
                    <w:rPr>
                      <w:spacing w:val="5"/>
                    </w:rPr>
                    <w:t>many </w:t>
                  </w:r>
                  <w:r>
                    <w:rPr/>
                    <w:t>illuminating glimpses </w:t>
                  </w:r>
                  <w:r>
                    <w:rPr>
                      <w:spacing w:val="11"/>
                    </w:rPr>
                    <w:t>of </w:t>
                  </w:r>
                  <w:r>
                    <w:rPr/>
                    <w:t>the </w:t>
                  </w:r>
                  <w:r>
                    <w:rPr>
                      <w:spacing w:val="5"/>
                    </w:rPr>
                    <w:t>voyage. </w:t>
                  </w:r>
                  <w:r>
                    <w:rPr>
                      <w:spacing w:val="2"/>
                    </w:rPr>
                    <w:t>During the long </w:t>
                  </w:r>
                  <w:r>
                    <w:rPr>
                      <w:spacing w:val="3"/>
                    </w:rPr>
                    <w:t>idle days </w:t>
                  </w:r>
                  <w:r>
                    <w:rPr/>
                    <w:t>across </w:t>
                  </w:r>
                  <w:r>
                    <w:rPr>
                      <w:spacing w:val="2"/>
                    </w:rPr>
                    <w:t>the </w:t>
                  </w:r>
                  <w:r>
                    <w:rPr/>
                    <w:t>Pacific, </w:t>
                  </w:r>
                  <w:r>
                    <w:rPr>
                      <w:spacing w:val="2"/>
                    </w:rPr>
                    <w:t>Bakunin </w:t>
                  </w:r>
                  <w:r>
                    <w:rPr>
                      <w:spacing w:val="5"/>
                    </w:rPr>
                    <w:t>told </w:t>
                  </w:r>
                  <w:r>
                    <w:rPr/>
                    <w:t>the </w:t>
                  </w:r>
                  <w:r>
                    <w:rPr>
                      <w:spacing w:val="3"/>
                    </w:rPr>
                    <w:t>story </w:t>
                  </w:r>
                  <w:r>
                    <w:rPr>
                      <w:spacing w:val="11"/>
                    </w:rPr>
                    <w:t>of </w:t>
                  </w:r>
                  <w:r>
                    <w:rPr/>
                    <w:t>his life </w:t>
                  </w:r>
                  <w:r>
                    <w:rPr>
                      <w:spacing w:val="2"/>
                    </w:rPr>
                    <w:t>and </w:t>
                  </w:r>
                  <w:r>
                    <w:rPr/>
                    <w:t>imprisonments, </w:t>
                  </w:r>
                  <w:r>
                    <w:rPr>
                      <w:spacing w:val="2"/>
                    </w:rPr>
                    <w:t>declared </w:t>
                  </w:r>
                  <w:r>
                    <w:rPr>
                      <w:spacing w:val="4"/>
                    </w:rPr>
                    <w:t>that </w:t>
                  </w:r>
                  <w:r>
                    <w:rPr/>
                    <w:t>his  </w:t>
                  </w:r>
                  <w:r>
                    <w:rPr>
                      <w:spacing w:val="6"/>
                    </w:rPr>
                    <w:t>two </w:t>
                  </w:r>
                  <w:r>
                    <w:rPr/>
                    <w:t>“ great </w:t>
                  </w:r>
                  <w:r>
                    <w:rPr>
                      <w:spacing w:val="7"/>
                    </w:rPr>
                    <w:t>objects” </w:t>
                  </w:r>
                  <w:r>
                    <w:rPr/>
                    <w:t>were </w:t>
                  </w:r>
                  <w:r>
                    <w:rPr>
                      <w:spacing w:val="2"/>
                    </w:rPr>
                    <w:t>Slav </w:t>
                  </w:r>
                  <w:r>
                    <w:rPr>
                      <w:spacing w:val="3"/>
                    </w:rPr>
                    <w:t>confederation </w:t>
                  </w:r>
                  <w:r>
                    <w:rPr>
                      <w:spacing w:val="2"/>
                    </w:rPr>
                    <w:t>and the  </w:t>
                  </w:r>
                  <w:r>
                    <w:rPr>
                      <w:spacing w:val="3"/>
                    </w:rPr>
                    <w:t>destruc­ </w:t>
                  </w:r>
                  <w:r>
                    <w:rPr>
                      <w:spacing w:val="4"/>
                    </w:rPr>
                    <w:t>tion </w:t>
                  </w:r>
                  <w:r>
                    <w:rPr>
                      <w:spacing w:val="11"/>
                    </w:rPr>
                    <w:t>of  </w:t>
                  </w:r>
                  <w:r>
                    <w:rPr/>
                    <w:t>Austria,  sang  </w:t>
                  </w:r>
                  <w:r>
                    <w:rPr>
                      <w:spacing w:val="2"/>
                    </w:rPr>
                    <w:t>Russian  </w:t>
                  </w:r>
                  <w:r>
                    <w:rPr/>
                    <w:t>songs,  </w:t>
                  </w:r>
                  <w:r>
                    <w:rPr>
                      <w:spacing w:val="2"/>
                    </w:rPr>
                    <w:t>and  </w:t>
                  </w:r>
                  <w:r>
                    <w:rPr/>
                    <w:t>interested  </w:t>
                  </w:r>
                  <w:r>
                    <w:rPr>
                      <w:spacing w:val="3"/>
                    </w:rPr>
                    <w:t>himself  </w:t>
                  </w:r>
                  <w:r>
                    <w:rPr/>
                    <w:t>in a </w:t>
                  </w:r>
                  <w:r>
                    <w:rPr>
                      <w:spacing w:val="4"/>
                    </w:rPr>
                    <w:t>budding </w:t>
                  </w:r>
                  <w:r>
                    <w:rPr>
                      <w:spacing w:val="2"/>
                    </w:rPr>
                    <w:t>love-affair </w:t>
                  </w:r>
                  <w:r>
                    <w:rPr>
                      <w:spacing w:val="3"/>
                    </w:rPr>
                    <w:t>between </w:t>
                  </w:r>
                  <w:r>
                    <w:rPr/>
                    <w:t>a returning missionary </w:t>
                  </w:r>
                  <w:r>
                    <w:rPr>
                      <w:spacing w:val="2"/>
                    </w:rPr>
                    <w:t>from </w:t>
                  </w:r>
                  <w:r>
                    <w:rPr/>
                    <w:t>China </w:t>
                  </w:r>
                  <w:r>
                    <w:rPr>
                      <w:spacing w:val="2"/>
                    </w:rPr>
                    <w:t>and </w:t>
                  </w:r>
                  <w:r>
                    <w:rPr/>
                    <w:t>an </w:t>
                  </w:r>
                  <w:r>
                    <w:rPr>
                      <w:spacing w:val="2"/>
                    </w:rPr>
                    <w:t>American </w:t>
                  </w:r>
                  <w:r>
                    <w:rPr>
                      <w:spacing w:val="5"/>
                    </w:rPr>
                    <w:t>lady </w:t>
                  </w:r>
                  <w:r>
                    <w:rPr/>
                    <w:t>passenger. </w:t>
                  </w:r>
                  <w:r>
                    <w:rPr>
                      <w:spacing w:val="3"/>
                    </w:rPr>
                    <w:t>As befitted </w:t>
                  </w:r>
                  <w:r>
                    <w:rPr>
                      <w:spacing w:val="11"/>
                    </w:rPr>
                    <w:t>Koe’s </w:t>
                  </w:r>
                  <w:r>
                    <w:rPr>
                      <w:spacing w:val="2"/>
                    </w:rPr>
                    <w:t>cloth, </w:t>
                  </w:r>
                  <w:r>
                    <w:rPr>
                      <w:spacing w:val="5"/>
                    </w:rPr>
                    <w:t>they </w:t>
                  </w:r>
                  <w:r>
                    <w:rPr>
                      <w:spacing w:val="2"/>
                    </w:rPr>
                    <w:t>talked </w:t>
                  </w:r>
                  <w:r>
                    <w:rPr/>
                    <w:t>much </w:t>
                  </w:r>
                  <w:r>
                    <w:rPr>
                      <w:spacing w:val="11"/>
                    </w:rPr>
                    <w:t>of </w:t>
                  </w:r>
                  <w:r>
                    <w:rPr/>
                    <w:t>religion. </w:t>
                  </w:r>
                  <w:r>
                    <w:rPr>
                      <w:spacing w:val="2"/>
                    </w:rPr>
                    <w:t>Bakunin </w:t>
                  </w:r>
                  <w:r>
                    <w:rPr>
                      <w:spacing w:val="3"/>
                    </w:rPr>
                    <w:t>condemned </w:t>
                  </w:r>
                  <w:r>
                    <w:rPr>
                      <w:spacing w:val="2"/>
                    </w:rPr>
                    <w:t>the </w:t>
                  </w:r>
                  <w:r>
                    <w:rPr/>
                    <w:t>“ </w:t>
                  </w:r>
                  <w:r>
                    <w:rPr>
                      <w:spacing w:val="3"/>
                    </w:rPr>
                    <w:t>rabid atheism” </w:t>
                  </w:r>
                  <w:r>
                    <w:rPr>
                      <w:spacing w:val="11"/>
                    </w:rPr>
                    <w:t>of </w:t>
                  </w:r>
                  <w:r>
                    <w:rPr/>
                    <w:t>his friend Herzen,  </w:t>
                  </w:r>
                  <w:r>
                    <w:rPr>
                      <w:spacing w:val="2"/>
                    </w:rPr>
                    <w:t>and </w:t>
                  </w:r>
                  <w:r>
                    <w:rPr/>
                    <w:t>foresaw  “ </w:t>
                  </w:r>
                  <w:r>
                    <w:rPr>
                      <w:spacing w:val="2"/>
                    </w:rPr>
                    <w:t>great </w:t>
                  </w:r>
                  <w:r>
                    <w:rPr/>
                    <w:t>discussions” on </w:t>
                  </w:r>
                  <w:r>
                    <w:rPr>
                      <w:spacing w:val="2"/>
                    </w:rPr>
                    <w:t>the </w:t>
                  </w:r>
                  <w:r>
                    <w:rPr>
                      <w:spacing w:val="4"/>
                    </w:rPr>
                    <w:t>subject </w:t>
                  </w:r>
                  <w:r>
                    <w:rPr/>
                    <w:t>when </w:t>
                  </w:r>
                  <w:r>
                    <w:rPr>
                      <w:spacing w:val="4"/>
                    </w:rPr>
                    <w:t>they met </w:t>
                  </w:r>
                  <w:r>
                    <w:rPr/>
                    <w:t>in </w:t>
                  </w:r>
                  <w:r>
                    <w:rPr>
                      <w:spacing w:val="5"/>
                    </w:rPr>
                    <w:t>London. </w:t>
                  </w:r>
                  <w:r>
                    <w:rPr>
                      <w:spacing w:val="4"/>
                    </w:rPr>
                    <w:t>He </w:t>
                  </w:r>
                  <w:r>
                    <w:rPr>
                      <w:spacing w:val="2"/>
                    </w:rPr>
                    <w:t>sympathised with Protestantism, and even </w:t>
                  </w:r>
                  <w:r>
                    <w:rPr>
                      <w:spacing w:val="4"/>
                    </w:rPr>
                    <w:t>thought that </w:t>
                  </w:r>
                  <w:r>
                    <w:rPr/>
                    <w:t>his wife, </w:t>
                  </w:r>
                  <w:r>
                    <w:rPr>
                      <w:spacing w:val="3"/>
                    </w:rPr>
                    <w:t>who, </w:t>
                  </w:r>
                  <w:r>
                    <w:rPr>
                      <w:spacing w:val="2"/>
                    </w:rPr>
                    <w:t>being  </w:t>
                  </w:r>
                  <w:r>
                    <w:rPr/>
                    <w:t>a </w:t>
                  </w:r>
                  <w:r>
                    <w:rPr>
                      <w:spacing w:val="3"/>
                    </w:rPr>
                    <w:t>Pole, </w:t>
                  </w:r>
                  <w:r>
                    <w:rPr/>
                    <w:t>was a </w:t>
                  </w:r>
                  <w:r>
                    <w:rPr>
                      <w:spacing w:val="7"/>
                    </w:rPr>
                    <w:t>Roman </w:t>
                  </w:r>
                  <w:r>
                    <w:rPr/>
                    <w:t>Catholic, </w:t>
                  </w:r>
                  <w:r>
                    <w:rPr>
                      <w:spacing w:val="3"/>
                    </w:rPr>
                    <w:t>might </w:t>
                  </w:r>
                  <w:r>
                    <w:rPr/>
                    <w:t>“ under gentle </w:t>
                  </w:r>
                  <w:r>
                    <w:rPr>
                      <w:spacing w:val="4"/>
                    </w:rPr>
                    <w:t>treatment” </w:t>
                  </w:r>
                  <w:r>
                    <w:rPr/>
                    <w:t>be </w:t>
                  </w:r>
                  <w:r>
                    <w:rPr>
                      <w:spacing w:val="4"/>
                    </w:rPr>
                    <w:t>converted to </w:t>
                  </w:r>
                  <w:r>
                    <w:rPr/>
                    <w:t>it. (This was </w:t>
                  </w:r>
                  <w:r>
                    <w:rPr>
                      <w:spacing w:val="5"/>
                    </w:rPr>
                    <w:t>tactfully </w:t>
                  </w:r>
                  <w:r>
                    <w:rPr>
                      <w:spacing w:val="2"/>
                    </w:rPr>
                    <w:t>consoling </w:t>
                  </w:r>
                  <w:r>
                    <w:rPr>
                      <w:spacing w:val="4"/>
                    </w:rPr>
                    <w:t>to </w:t>
                  </w:r>
                  <w:r>
                    <w:rPr>
                      <w:spacing w:val="2"/>
                    </w:rPr>
                    <w:t>the </w:t>
                  </w:r>
                  <w:r>
                    <w:rPr>
                      <w:spacing w:val="6"/>
                    </w:rPr>
                    <w:t>young </w:t>
                  </w:r>
                  <w:r>
                    <w:rPr>
                      <w:spacing w:val="2"/>
                    </w:rPr>
                    <w:t>clergyman, </w:t>
                  </w:r>
                  <w:r>
                    <w:rPr>
                      <w:spacing w:val="3"/>
                    </w:rPr>
                    <w:t>who </w:t>
                  </w:r>
                  <w:r>
                    <w:rPr/>
                    <w:t>also </w:t>
                  </w:r>
                  <w:r>
                    <w:rPr>
                      <w:spacing w:val="4"/>
                    </w:rPr>
                    <w:t>contemplated </w:t>
                  </w:r>
                  <w:r>
                    <w:rPr/>
                    <w:t>marriage </w:t>
                  </w:r>
                  <w:r>
                    <w:rPr>
                      <w:spacing w:val="3"/>
                    </w:rPr>
                    <w:t>with </w:t>
                  </w:r>
                  <w:r>
                    <w:rPr/>
                    <w:t>a Catholic </w:t>
                  </w:r>
                  <w:r>
                    <w:rPr>
                      <w:spacing w:val="5"/>
                    </w:rPr>
                    <w:t>lady.) </w:t>
                  </w:r>
                  <w:r>
                    <w:rPr>
                      <w:spacing w:val="3"/>
                    </w:rPr>
                    <w:t>Finally, </w:t>
                  </w:r>
                  <w:r>
                    <w:rPr/>
                    <w:t>a </w:t>
                  </w:r>
                  <w:r>
                    <w:rPr>
                      <w:spacing w:val="2"/>
                    </w:rPr>
                    <w:t>few days before reaching </w:t>
                  </w:r>
                  <w:r>
                    <w:rPr>
                      <w:spacing w:val="3"/>
                    </w:rPr>
                    <w:t>port, </w:t>
                  </w:r>
                  <w:r>
                    <w:rPr/>
                    <w:t>a still more </w:t>
                  </w:r>
                  <w:r>
                    <w:rPr>
                      <w:spacing w:val="2"/>
                    </w:rPr>
                    <w:t>delicate </w:t>
                  </w:r>
                  <w:r>
                    <w:rPr>
                      <w:spacing w:val="4"/>
                    </w:rPr>
                    <w:t>subject </w:t>
                  </w:r>
                  <w:r>
                    <w:rPr/>
                    <w:t>was </w:t>
                  </w:r>
                  <w:r>
                    <w:rPr>
                      <w:spacing w:val="3"/>
                    </w:rPr>
                    <w:t>broached. </w:t>
                  </w:r>
                  <w:r>
                    <w:rPr/>
                    <w:t>“ I </w:t>
                  </w:r>
                  <w:r>
                    <w:rPr>
                      <w:spacing w:val="2"/>
                    </w:rPr>
                    <w:t>find” </w:t>
                  </w:r>
                  <w:r>
                    <w:rPr/>
                    <w:t>, </w:t>
                  </w:r>
                  <w:r>
                    <w:rPr>
                      <w:spacing w:val="3"/>
                    </w:rPr>
                    <w:t>wrote </w:t>
                  </w:r>
                  <w:r>
                    <w:rPr>
                      <w:spacing w:val="9"/>
                    </w:rPr>
                    <w:t>Koe </w:t>
                  </w:r>
                  <w:r>
                    <w:rPr/>
                    <w:t>in his </w:t>
                  </w:r>
                  <w:r>
                    <w:rPr>
                      <w:spacing w:val="2"/>
                    </w:rPr>
                    <w:t>diary  </w:t>
                  </w:r>
                  <w:r>
                    <w:rPr>
                      <w:spacing w:val="11"/>
                    </w:rPr>
                    <w:t>of </w:t>
                  </w:r>
                  <w:r>
                    <w:rPr>
                      <w:spacing w:val="5"/>
                    </w:rPr>
                    <w:t>October </w:t>
                  </w:r>
                  <w:r>
                    <w:rPr>
                      <w:spacing w:val="-3"/>
                    </w:rPr>
                    <w:t>10th, </w:t>
                  </w:r>
                  <w:r>
                    <w:rPr/>
                    <w:t>“ I shall </w:t>
                  </w:r>
                  <w:r>
                    <w:rPr>
                      <w:spacing w:val="3"/>
                    </w:rPr>
                    <w:t>have </w:t>
                  </w:r>
                  <w:r>
                    <w:rPr>
                      <w:spacing w:val="4"/>
                    </w:rPr>
                    <w:t>to </w:t>
                  </w:r>
                  <w:r>
                    <w:rPr>
                      <w:spacing w:val="2"/>
                    </w:rPr>
                    <w:t>lend </w:t>
                  </w:r>
                  <w:r>
                    <w:rPr/>
                    <w:t>him the </w:t>
                  </w:r>
                  <w:r>
                    <w:rPr>
                      <w:spacing w:val="5"/>
                    </w:rPr>
                    <w:t>money to </w:t>
                  </w:r>
                  <w:r>
                    <w:rPr/>
                    <w:t>reach </w:t>
                  </w:r>
                  <w:r>
                    <w:rPr>
                      <w:spacing w:val="3"/>
                    </w:rPr>
                    <w:t>New  </w:t>
                  </w:r>
                  <w:r>
                    <w:rPr>
                      <w:spacing w:val="8"/>
                    </w:rPr>
                    <w:t>York— </w:t>
                  </w:r>
                  <w:r>
                    <w:rPr/>
                    <w:t>some</w:t>
                  </w:r>
                  <w:r>
                    <w:rPr>
                      <w:spacing w:val="5"/>
                    </w:rPr>
                    <w:t> </w:t>
                  </w:r>
                  <w:r>
                    <w:rPr/>
                    <w:t>$250.”</w:t>
                  </w:r>
                </w:p>
                <w:p>
                  <w:pPr>
                    <w:pStyle w:val="BodyText"/>
                    <w:spacing w:line="252" w:lineRule="auto"/>
                    <w:ind w:left="1048" w:right="1036" w:firstLine="218"/>
                    <w:jc w:val="both"/>
                  </w:pPr>
                  <w:r>
                    <w:rPr>
                      <w:spacing w:val="3"/>
                    </w:rPr>
                    <w:t>The </w:t>
                  </w:r>
                  <w:r>
                    <w:rPr>
                      <w:i/>
                    </w:rPr>
                    <w:t>Carrington </w:t>
                  </w:r>
                  <w:r>
                    <w:rPr>
                      <w:spacing w:val="2"/>
                    </w:rPr>
                    <w:t>reached </w:t>
                  </w:r>
                  <w:r>
                    <w:rPr/>
                    <w:t>San </w:t>
                  </w:r>
                  <w:r>
                    <w:rPr>
                      <w:spacing w:val="3"/>
                    </w:rPr>
                    <w:t>Francisco </w:t>
                  </w:r>
                  <w:r>
                    <w:rPr>
                      <w:spacing w:val="4"/>
                    </w:rPr>
                    <w:t>without </w:t>
                  </w:r>
                  <w:r>
                    <w:rPr/>
                    <w:t>mishap </w:t>
                  </w:r>
                  <w:r>
                    <w:rPr>
                      <w:spacing w:val="3"/>
                    </w:rPr>
                    <w:t>on </w:t>
                  </w:r>
                  <w:r>
                    <w:rPr>
                      <w:spacing w:val="2"/>
                    </w:rPr>
                    <w:t>the evening </w:t>
                  </w:r>
                  <w:r>
                    <w:rPr>
                      <w:spacing w:val="9"/>
                    </w:rPr>
                    <w:t>of </w:t>
                  </w:r>
                  <w:r>
                    <w:rPr>
                      <w:spacing w:val="4"/>
                    </w:rPr>
                    <w:t>October </w:t>
                  </w:r>
                  <w:r>
                    <w:rPr>
                      <w:spacing w:val="-3"/>
                    </w:rPr>
                    <w:t>14th, </w:t>
                  </w:r>
                  <w:r>
                    <w:rPr>
                      <w:spacing w:val="-5"/>
                    </w:rPr>
                    <w:t>1861. </w:t>
                  </w:r>
                  <w:r>
                    <w:rPr>
                      <w:spacing w:val="2"/>
                    </w:rPr>
                    <w:t>Bakunin </w:t>
                  </w:r>
                  <w:r>
                    <w:rPr>
                      <w:spacing w:val="4"/>
                    </w:rPr>
                    <w:t>borrowed  </w:t>
                  </w:r>
                  <w:r>
                    <w:rPr/>
                    <w:t>$300  </w:t>
                  </w:r>
                  <w:r>
                    <w:rPr>
                      <w:spacing w:val="3"/>
                    </w:rPr>
                    <w:t>from </w:t>
                  </w:r>
                  <w:r>
                    <w:rPr>
                      <w:spacing w:val="7"/>
                    </w:rPr>
                    <w:t>Koe, </w:t>
                  </w:r>
                  <w:r>
                    <w:rPr>
                      <w:spacing w:val="2"/>
                    </w:rPr>
                    <w:t>and </w:t>
                  </w:r>
                  <w:r>
                    <w:rPr>
                      <w:spacing w:val="3"/>
                    </w:rPr>
                    <w:t>wrote </w:t>
                  </w:r>
                  <w:r>
                    <w:rPr>
                      <w:spacing w:val="4"/>
                    </w:rPr>
                    <w:t>to </w:t>
                  </w:r>
                  <w:r>
                    <w:rPr>
                      <w:spacing w:val="2"/>
                    </w:rPr>
                    <w:t>Herzen </w:t>
                  </w:r>
                  <w:r>
                    <w:rPr>
                      <w:spacing w:val="3"/>
                    </w:rPr>
                    <w:t>begging </w:t>
                  </w:r>
                  <w:r>
                    <w:rPr>
                      <w:spacing w:val="4"/>
                    </w:rPr>
                    <w:t>that </w:t>
                  </w:r>
                  <w:r>
                    <w:rPr>
                      <w:spacing w:val="-3"/>
                    </w:rPr>
                    <w:t>$500 </w:t>
                  </w:r>
                  <w:r>
                    <w:rPr>
                      <w:spacing w:val="3"/>
                    </w:rPr>
                    <w:t>might be </w:t>
                  </w:r>
                  <w:r>
                    <w:rPr/>
                    <w:t>sent </w:t>
                  </w:r>
                  <w:r>
                    <w:rPr>
                      <w:spacing w:val="4"/>
                    </w:rPr>
                    <w:t>to </w:t>
                  </w:r>
                  <w:r>
                    <w:rPr>
                      <w:spacing w:val="3"/>
                    </w:rPr>
                    <w:t>New </w:t>
                  </w:r>
                  <w:r>
                    <w:rPr>
                      <w:spacing w:val="8"/>
                    </w:rPr>
                    <w:t>York </w:t>
                  </w:r>
                  <w:r>
                    <w:rPr>
                      <w:spacing w:val="5"/>
                    </w:rPr>
                    <w:t>to </w:t>
                  </w:r>
                  <w:r>
                    <w:rPr>
                      <w:spacing w:val="3"/>
                    </w:rPr>
                    <w:t>defray </w:t>
                  </w:r>
                  <w:r>
                    <w:rPr/>
                    <w:t>his passage across </w:t>
                  </w:r>
                  <w:r>
                    <w:rPr>
                      <w:spacing w:val="2"/>
                    </w:rPr>
                    <w:t>the </w:t>
                  </w:r>
                  <w:r>
                    <w:rPr>
                      <w:spacing w:val="3"/>
                    </w:rPr>
                    <w:t>Atlantic. </w:t>
                  </w:r>
                  <w:r>
                    <w:rPr>
                      <w:spacing w:val="2"/>
                    </w:rPr>
                    <w:t>Then, after  </w:t>
                  </w:r>
                  <w:r>
                    <w:rPr/>
                    <w:t>a </w:t>
                  </w:r>
                  <w:r>
                    <w:rPr>
                      <w:spacing w:val="4"/>
                    </w:rPr>
                    <w:t>week’s </w:t>
                  </w:r>
                  <w:r>
                    <w:rPr>
                      <w:spacing w:val="3"/>
                    </w:rPr>
                    <w:t>delay, </w:t>
                  </w:r>
                  <w:r>
                    <w:rPr/>
                    <w:t>he </w:t>
                  </w:r>
                  <w:r>
                    <w:rPr>
                      <w:spacing w:val="5"/>
                    </w:rPr>
                    <w:t>took </w:t>
                  </w:r>
                  <w:r>
                    <w:rPr/>
                    <w:t>ship </w:t>
                  </w:r>
                  <w:r>
                    <w:rPr>
                      <w:spacing w:val="4"/>
                    </w:rPr>
                    <w:t>for </w:t>
                  </w:r>
                  <w:r>
                    <w:rPr>
                      <w:spacing w:val="2"/>
                    </w:rPr>
                    <w:t>Panama,  </w:t>
                  </w:r>
                  <w:r>
                    <w:rPr/>
                    <w:t>crossed </w:t>
                  </w:r>
                  <w:r>
                    <w:rPr>
                      <w:spacing w:val="2"/>
                    </w:rPr>
                    <w:t>the </w:t>
                  </w:r>
                  <w:r>
                    <w:rPr/>
                    <w:t>isthmus </w:t>
                  </w:r>
                  <w:r>
                    <w:rPr>
                      <w:spacing w:val="3"/>
                    </w:rPr>
                    <w:t>and embarked </w:t>
                  </w:r>
                  <w:r>
                    <w:rPr>
                      <w:spacing w:val="4"/>
                    </w:rPr>
                    <w:t>for </w:t>
                  </w:r>
                  <w:r>
                    <w:rPr>
                      <w:spacing w:val="3"/>
                    </w:rPr>
                    <w:t>New </w:t>
                  </w:r>
                  <w:r>
                    <w:rPr>
                      <w:spacing w:val="7"/>
                    </w:rPr>
                    <w:t>York, </w:t>
                  </w:r>
                  <w:r>
                    <w:rPr/>
                    <w:t>where he </w:t>
                  </w:r>
                  <w:r>
                    <w:rPr>
                      <w:spacing w:val="2"/>
                    </w:rPr>
                    <w:t>arrived </w:t>
                  </w:r>
                  <w:r>
                    <w:rPr/>
                    <w:t>on </w:t>
                  </w:r>
                  <w:r>
                    <w:rPr>
                      <w:spacing w:val="6"/>
                    </w:rPr>
                    <w:t>November </w:t>
                  </w:r>
                  <w:r>
                    <w:rPr>
                      <w:spacing w:val="-3"/>
                    </w:rPr>
                    <w:t>18th. </w:t>
                  </w:r>
                  <w:r>
                    <w:rPr>
                      <w:spacing w:val="7"/>
                    </w:rPr>
                    <w:t>Koe, </w:t>
                  </w:r>
                  <w:r>
                    <w:rPr>
                      <w:spacing w:val="4"/>
                    </w:rPr>
                    <w:t>who </w:t>
                  </w:r>
                  <w:r>
                    <w:rPr>
                      <w:spacing w:val="3"/>
                    </w:rPr>
                    <w:t>had </w:t>
                  </w:r>
                  <w:r>
                    <w:rPr/>
                    <w:t>spent </w:t>
                  </w:r>
                  <w:r>
                    <w:rPr>
                      <w:spacing w:val="2"/>
                    </w:rPr>
                    <w:t>some </w:t>
                  </w:r>
                  <w:r>
                    <w:rPr>
                      <w:spacing w:val="3"/>
                    </w:rPr>
                    <w:t>time </w:t>
                  </w:r>
                  <w:r>
                    <w:rPr/>
                    <w:t>in </w:t>
                  </w:r>
                  <w:r>
                    <w:rPr>
                      <w:spacing w:val="2"/>
                    </w:rPr>
                    <w:t>the </w:t>
                  </w:r>
                  <w:r>
                    <w:rPr>
                      <w:spacing w:val="3"/>
                    </w:rPr>
                    <w:t>Far </w:t>
                  </w:r>
                  <w:r>
                    <w:rPr>
                      <w:spacing w:val="5"/>
                    </w:rPr>
                    <w:t>West </w:t>
                  </w:r>
                  <w:r>
                    <w:rPr>
                      <w:spacing w:val="2"/>
                    </w:rPr>
                    <w:t>and </w:t>
                  </w:r>
                  <w:r>
                    <w:rPr>
                      <w:spacing w:val="3"/>
                    </w:rPr>
                    <w:t>travelled overland, rejoined </w:t>
                  </w:r>
                  <w:r>
                    <w:rPr>
                      <w:spacing w:val="2"/>
                    </w:rPr>
                    <w:t>him </w:t>
                  </w:r>
                  <w:r>
                    <w:rPr/>
                    <w:t>there a </w:t>
                  </w:r>
                  <w:r>
                    <w:rPr>
                      <w:spacing w:val="3"/>
                    </w:rPr>
                    <w:t>fortnight  </w:t>
                  </w:r>
                  <w:r>
                    <w:rPr>
                      <w:spacing w:val="25"/>
                    </w:rPr>
                    <w:t> </w:t>
                  </w:r>
                  <w:r>
                    <w:rPr>
                      <w:spacing w:val="3"/>
                    </w:rPr>
                    <w:t>later.1</w:t>
                  </w:r>
                </w:p>
                <w:p>
                  <w:pPr>
                    <w:pStyle w:val="BodyText"/>
                    <w:spacing w:line="254" w:lineRule="auto" w:before="5"/>
                    <w:ind w:left="1037" w:right="1036" w:firstLine="235"/>
                    <w:jc w:val="right"/>
                  </w:pPr>
                  <w:r>
                    <w:rPr>
                      <w:spacing w:val="9"/>
                    </w:rPr>
                    <w:t>Of </w:t>
                  </w:r>
                  <w:r>
                    <w:rPr>
                      <w:spacing w:val="4"/>
                    </w:rPr>
                    <w:t>Bakunin’s </w:t>
                  </w:r>
                  <w:r>
                    <w:rPr>
                      <w:spacing w:val="6"/>
                    </w:rPr>
                    <w:t>brief </w:t>
                  </w:r>
                  <w:r>
                    <w:rPr>
                      <w:spacing w:val="3"/>
                    </w:rPr>
                    <w:t>stay </w:t>
                  </w:r>
                  <w:r>
                    <w:rPr/>
                    <w:t>in </w:t>
                  </w:r>
                  <w:r>
                    <w:rPr>
                      <w:spacing w:val="2"/>
                    </w:rPr>
                    <w:t>the </w:t>
                  </w:r>
                  <w:r>
                    <w:rPr>
                      <w:spacing w:val="4"/>
                    </w:rPr>
                    <w:t>United </w:t>
                  </w:r>
                  <w:r>
                    <w:rPr/>
                    <w:t>States there</w:t>
                  </w:r>
                  <w:r>
                    <w:rPr>
                      <w:spacing w:val="50"/>
                    </w:rPr>
                    <w:t> </w:t>
                  </w:r>
                  <w:r>
                    <w:rPr/>
                    <w:t>is </w:t>
                  </w:r>
                  <w:r>
                    <w:rPr>
                      <w:spacing w:val="2"/>
                    </w:rPr>
                    <w:t>dis­</w:t>
                  </w:r>
                  <w:r>
                    <w:rPr/>
                    <w:t> </w:t>
                  </w:r>
                  <w:r>
                    <w:rPr>
                      <w:spacing w:val="4"/>
                    </w:rPr>
                    <w:t>appointingly </w:t>
                  </w:r>
                  <w:r>
                    <w:rPr>
                      <w:spacing w:val="2"/>
                    </w:rPr>
                    <w:t>little </w:t>
                  </w:r>
                  <w:r>
                    <w:rPr>
                      <w:spacing w:val="4"/>
                    </w:rPr>
                    <w:t>to </w:t>
                  </w:r>
                  <w:r>
                    <w:rPr>
                      <w:spacing w:val="2"/>
                    </w:rPr>
                    <w:t>record. </w:t>
                  </w:r>
                  <w:r>
                    <w:rPr>
                      <w:spacing w:val="4"/>
                    </w:rPr>
                    <w:t>In </w:t>
                  </w:r>
                  <w:r>
                    <w:rPr>
                      <w:spacing w:val="3"/>
                    </w:rPr>
                    <w:t>New </w:t>
                  </w:r>
                  <w:r>
                    <w:rPr>
                      <w:spacing w:val="7"/>
                    </w:rPr>
                    <w:t>York </w:t>
                  </w:r>
                  <w:r>
                    <w:rPr/>
                    <w:t>he </w:t>
                  </w:r>
                  <w:r>
                    <w:rPr>
                      <w:spacing w:val="5"/>
                    </w:rPr>
                    <w:t>found two </w:t>
                  </w:r>
                  <w:r>
                    <w:rPr/>
                    <w:t>German exiles: Solger, </w:t>
                  </w:r>
                  <w:r>
                    <w:rPr>
                      <w:spacing w:val="3"/>
                    </w:rPr>
                    <w:t>whom </w:t>
                  </w:r>
                  <w:r>
                    <w:rPr/>
                    <w:t>he </w:t>
                  </w:r>
                  <w:r>
                    <w:rPr>
                      <w:spacing w:val="2"/>
                    </w:rPr>
                    <w:t>had </w:t>
                  </w:r>
                  <w:r>
                    <w:rPr>
                      <w:spacing w:val="4"/>
                    </w:rPr>
                    <w:t>known </w:t>
                  </w:r>
                  <w:r>
                    <w:rPr/>
                    <w:t>in Zurich in </w:t>
                  </w:r>
                  <w:r>
                    <w:rPr>
                      <w:spacing w:val="-5"/>
                    </w:rPr>
                    <w:t>1843, </w:t>
                  </w:r>
                  <w:r>
                    <w:rPr>
                      <w:spacing w:val="3"/>
                    </w:rPr>
                    <w:t>and </w:t>
                  </w:r>
                  <w:r>
                    <w:rPr>
                      <w:spacing w:val="7"/>
                    </w:rPr>
                    <w:t>Kapp,</w:t>
                  </w:r>
                  <w:r>
                    <w:rPr/>
                    <w:t> </w:t>
                  </w:r>
                  <w:r>
                    <w:rPr>
                      <w:spacing w:val="4"/>
                    </w:rPr>
                    <w:t>who </w:t>
                  </w:r>
                  <w:r>
                    <w:rPr>
                      <w:spacing w:val="3"/>
                    </w:rPr>
                    <w:t>had formerly </w:t>
                  </w:r>
                  <w:r>
                    <w:rPr>
                      <w:spacing w:val="2"/>
                    </w:rPr>
                    <w:t>been </w:t>
                  </w:r>
                  <w:r>
                    <w:rPr>
                      <w:spacing w:val="5"/>
                    </w:rPr>
                    <w:t>tutor </w:t>
                  </w:r>
                  <w:r>
                    <w:rPr>
                      <w:spacing w:val="4"/>
                    </w:rPr>
                    <w:t>to Herzen’s </w:t>
                  </w:r>
                  <w:r>
                    <w:rPr/>
                    <w:t>son. </w:t>
                  </w:r>
                  <w:r>
                    <w:rPr>
                      <w:spacing w:val="4"/>
                    </w:rPr>
                    <w:t>He </w:t>
                  </w:r>
                  <w:r>
                    <w:rPr>
                      <w:spacing w:val="2"/>
                    </w:rPr>
                    <w:t>went </w:t>
                  </w:r>
                  <w:r>
                    <w:rPr>
                      <w:spacing w:val="4"/>
                    </w:rPr>
                    <w:t>to </w:t>
                  </w:r>
                  <w:r>
                    <w:rPr>
                      <w:spacing w:val="5"/>
                    </w:rPr>
                    <w:t>Boston</w:t>
                  </w:r>
                  <w:r>
                    <w:rPr/>
                    <w:t> </w:t>
                  </w:r>
                  <w:r>
                    <w:rPr>
                      <w:spacing w:val="2"/>
                    </w:rPr>
                    <w:t>and </w:t>
                  </w:r>
                  <w:r>
                    <w:rPr>
                      <w:spacing w:val="3"/>
                    </w:rPr>
                    <w:t>visited </w:t>
                  </w:r>
                  <w:r>
                    <w:rPr/>
                    <w:t>Agassiz </w:t>
                  </w:r>
                  <w:r>
                    <w:rPr>
                      <w:spacing w:val="2"/>
                    </w:rPr>
                    <w:t>the </w:t>
                  </w:r>
                  <w:r>
                    <w:rPr/>
                    <w:t>naturalist, </w:t>
                  </w:r>
                  <w:r>
                    <w:rPr>
                      <w:spacing w:val="4"/>
                    </w:rPr>
                    <w:t>whom </w:t>
                  </w:r>
                  <w:r>
                    <w:rPr/>
                    <w:t>he </w:t>
                  </w:r>
                  <w:r>
                    <w:rPr>
                      <w:spacing w:val="2"/>
                    </w:rPr>
                    <w:t>had </w:t>
                  </w:r>
                  <w:r>
                    <w:rPr>
                      <w:spacing w:val="4"/>
                    </w:rPr>
                    <w:t>met </w:t>
                  </w:r>
                  <w:r>
                    <w:rPr/>
                    <w:t>in Switzer­ </w:t>
                  </w:r>
                  <w:r>
                    <w:rPr>
                      <w:spacing w:val="2"/>
                    </w:rPr>
                    <w:t>land, </w:t>
                  </w:r>
                  <w:r>
                    <w:rPr>
                      <w:spacing w:val="3"/>
                    </w:rPr>
                    <w:t>and </w:t>
                  </w:r>
                  <w:r>
                    <w:rPr>
                      <w:spacing w:val="4"/>
                    </w:rPr>
                    <w:t>who </w:t>
                  </w:r>
                  <w:r>
                    <w:rPr/>
                    <w:t>was </w:t>
                  </w:r>
                  <w:r>
                    <w:rPr>
                      <w:spacing w:val="3"/>
                    </w:rPr>
                    <w:t>now </w:t>
                  </w:r>
                  <w:r>
                    <w:rPr>
                      <w:spacing w:val="2"/>
                    </w:rPr>
                    <w:t>curator </w:t>
                  </w:r>
                  <w:r>
                    <w:rPr>
                      <w:spacing w:val="11"/>
                    </w:rPr>
                    <w:t>of </w:t>
                  </w:r>
                  <w:r>
                    <w:rPr>
                      <w:spacing w:val="2"/>
                    </w:rPr>
                    <w:t>the </w:t>
                  </w:r>
                  <w:r>
                    <w:rPr>
                      <w:spacing w:val="5"/>
                    </w:rPr>
                    <w:t>Zoological </w:t>
                  </w:r>
                  <w:r>
                    <w:rPr/>
                    <w:t>Museum at</w:t>
                  </w:r>
                  <w:r>
                    <w:rPr>
                      <w:w w:val="99"/>
                    </w:rPr>
                    <w:t> </w:t>
                  </w:r>
                  <w:r>
                    <w:rPr>
                      <w:spacing w:val="4"/>
                    </w:rPr>
                    <w:t>Harvard </w:t>
                  </w:r>
                  <w:r>
                    <w:rPr>
                      <w:spacing w:val="3"/>
                    </w:rPr>
                    <w:t>and </w:t>
                  </w:r>
                  <w:r>
                    <w:rPr/>
                    <w:t>a </w:t>
                  </w:r>
                  <w:r>
                    <w:rPr>
                      <w:spacing w:val="2"/>
                    </w:rPr>
                    <w:t>friend </w:t>
                  </w:r>
                  <w:r>
                    <w:rPr>
                      <w:spacing w:val="11"/>
                    </w:rPr>
                    <w:t>of </w:t>
                  </w:r>
                  <w:r>
                    <w:rPr>
                      <w:spacing w:val="3"/>
                    </w:rPr>
                    <w:t>Longfellow. </w:t>
                  </w:r>
                  <w:r>
                    <w:rPr>
                      <w:spacing w:val="4"/>
                    </w:rPr>
                    <w:t>He </w:t>
                  </w:r>
                  <w:r>
                    <w:rPr>
                      <w:spacing w:val="3"/>
                    </w:rPr>
                    <w:t>intended </w:t>
                  </w:r>
                  <w:r>
                    <w:rPr>
                      <w:spacing w:val="4"/>
                    </w:rPr>
                    <w:t>to </w:t>
                  </w:r>
                  <w:r>
                    <w:rPr/>
                    <w:t>push </w:t>
                  </w:r>
                  <w:r>
                    <w:rPr>
                      <w:spacing w:val="3"/>
                    </w:rPr>
                    <w:t>on </w:t>
                  </w:r>
                  <w:r>
                    <w:rPr>
                      <w:spacing w:val="-3"/>
                    </w:rPr>
                    <w:t>as</w:t>
                  </w:r>
                  <w:r>
                    <w:rPr/>
                    <w:t> far as </w:t>
                  </w:r>
                  <w:r>
                    <w:rPr>
                      <w:spacing w:val="4"/>
                    </w:rPr>
                    <w:t>Washington; </w:t>
                  </w:r>
                  <w:r>
                    <w:rPr>
                      <w:spacing w:val="5"/>
                    </w:rPr>
                    <w:t>but </w:t>
                  </w:r>
                  <w:r>
                    <w:rPr>
                      <w:spacing w:val="3"/>
                    </w:rPr>
                    <w:t>it </w:t>
                  </w:r>
                  <w:r>
                    <w:rPr/>
                    <w:t>is </w:t>
                  </w:r>
                  <w:r>
                    <w:rPr>
                      <w:spacing w:val="5"/>
                    </w:rPr>
                    <w:t>not </w:t>
                  </w:r>
                  <w:r>
                    <w:rPr>
                      <w:spacing w:val="4"/>
                    </w:rPr>
                    <w:t>known </w:t>
                  </w:r>
                  <w:r>
                    <w:rPr/>
                    <w:t>whether he </w:t>
                  </w:r>
                  <w:r>
                    <w:rPr>
                      <w:spacing w:val="4"/>
                    </w:rPr>
                    <w:t>did </w:t>
                  </w:r>
                  <w:r>
                    <w:rPr/>
                    <w:t>so. </w:t>
                  </w:r>
                  <w:r>
                    <w:rPr>
                      <w:spacing w:val="3"/>
                    </w:rPr>
                    <w:t>He</w:t>
                  </w:r>
                  <w:r>
                    <w:rPr/>
                    <w:t> </w:t>
                  </w:r>
                  <w:r>
                    <w:rPr>
                      <w:spacing w:val="4"/>
                    </w:rPr>
                    <w:t>obtained  </w:t>
                  </w:r>
                  <w:r>
                    <w:rPr>
                      <w:spacing w:val="5"/>
                    </w:rPr>
                    <w:t>only </w:t>
                  </w:r>
                  <w:r>
                    <w:rPr>
                      <w:spacing w:val="2"/>
                    </w:rPr>
                    <w:t>the  </w:t>
                  </w:r>
                  <w:r>
                    <w:rPr>
                      <w:spacing w:val="4"/>
                    </w:rPr>
                    <w:t>most </w:t>
                  </w:r>
                  <w:r>
                    <w:rPr/>
                    <w:t>superficial </w:t>
                  </w:r>
                  <w:r>
                    <w:rPr>
                      <w:spacing w:val="4"/>
                    </w:rPr>
                    <w:t>view  </w:t>
                  </w:r>
                  <w:r>
                    <w:rPr>
                      <w:spacing w:val="11"/>
                    </w:rPr>
                    <w:t>of </w:t>
                  </w:r>
                  <w:r>
                    <w:rPr>
                      <w:spacing w:val="2"/>
                    </w:rPr>
                    <w:t>the  </w:t>
                  </w:r>
                  <w:r>
                    <w:rPr>
                      <w:spacing w:val="-3"/>
                    </w:rPr>
                    <w:t>issues  </w:t>
                  </w:r>
                  <w:r>
                    <w:rPr>
                      <w:spacing w:val="5"/>
                    </w:rPr>
                    <w:t>involved</w:t>
                  </w:r>
                </w:p>
                <w:p>
                  <w:pPr>
                    <w:spacing w:line="170" w:lineRule="exact" w:before="114"/>
                    <w:ind w:left="1048" w:right="1036" w:firstLine="175"/>
                    <w:jc w:val="both"/>
                    <w:rPr>
                      <w:b/>
                      <w:sz w:val="16"/>
                    </w:rPr>
                  </w:pPr>
                  <w:r>
                    <w:rPr>
                      <w:b/>
                      <w:sz w:val="16"/>
                    </w:rPr>
                    <w:t>1 </w:t>
                  </w:r>
                  <w:r>
                    <w:rPr>
                      <w:b/>
                      <w:i/>
                      <w:spacing w:val="-7"/>
                      <w:sz w:val="16"/>
                    </w:rPr>
                    <w:t>Pisma </w:t>
                  </w:r>
                  <w:r>
                    <w:rPr>
                      <w:b/>
                      <w:i/>
                      <w:spacing w:val="-11"/>
                      <w:sz w:val="16"/>
                    </w:rPr>
                    <w:t>Bakunina</w:t>
                  </w:r>
                  <w:r>
                    <w:rPr>
                      <w:b/>
                      <w:spacing w:val="-11"/>
                      <w:sz w:val="16"/>
                    </w:rPr>
                    <w:t>, </w:t>
                  </w:r>
                  <w:r>
                    <w:rPr>
                      <w:b/>
                      <w:spacing w:val="-8"/>
                      <w:sz w:val="16"/>
                    </w:rPr>
                    <w:t>ed. </w:t>
                  </w:r>
                  <w:r>
                    <w:rPr>
                      <w:b/>
                      <w:spacing w:val="-10"/>
                      <w:sz w:val="16"/>
                    </w:rPr>
                    <w:t>Dragomanov, </w:t>
                  </w:r>
                  <w:r>
                    <w:rPr>
                      <w:b/>
                      <w:spacing w:val="-5"/>
                      <w:sz w:val="16"/>
                    </w:rPr>
                    <w:t>p. </w:t>
                  </w:r>
                  <w:r>
                    <w:rPr>
                      <w:b/>
                      <w:spacing w:val="-7"/>
                      <w:sz w:val="16"/>
                    </w:rPr>
                    <w:t>75; </w:t>
                  </w:r>
                  <w:r>
                    <w:rPr>
                      <w:b/>
                      <w:spacing w:val="-10"/>
                      <w:sz w:val="16"/>
                    </w:rPr>
                    <w:t>Lemke, </w:t>
                  </w:r>
                  <w:r>
                    <w:rPr>
                      <w:b/>
                      <w:i/>
                      <w:spacing w:val="-15"/>
                      <w:sz w:val="16"/>
                    </w:rPr>
                    <w:t>Ocherki</w:t>
                  </w:r>
                  <w:r>
                    <w:rPr>
                      <w:b/>
                      <w:spacing w:val="-15"/>
                      <w:sz w:val="16"/>
                    </w:rPr>
                    <w:t>, </w:t>
                  </w:r>
                  <w:r>
                    <w:rPr>
                      <w:b/>
                      <w:spacing w:val="-6"/>
                      <w:sz w:val="16"/>
                    </w:rPr>
                    <w:t>p. </w:t>
                  </w:r>
                  <w:r>
                    <w:rPr>
                      <w:b/>
                      <w:spacing w:val="-8"/>
                      <w:sz w:val="16"/>
                    </w:rPr>
                    <w:t>134; </w:t>
                  </w:r>
                  <w:r>
                    <w:rPr>
                      <w:b/>
                      <w:spacing w:val="-6"/>
                      <w:sz w:val="16"/>
                    </w:rPr>
                    <w:t>un­ </w:t>
                  </w:r>
                  <w:r>
                    <w:rPr>
                      <w:b/>
                      <w:spacing w:val="-11"/>
                      <w:sz w:val="16"/>
                    </w:rPr>
                    <w:t>published </w:t>
                  </w:r>
                  <w:r>
                    <w:rPr>
                      <w:b/>
                      <w:spacing w:val="-9"/>
                      <w:sz w:val="16"/>
                    </w:rPr>
                    <w:t>diary </w:t>
                  </w:r>
                  <w:r>
                    <w:rPr>
                      <w:b/>
                      <w:spacing w:val="-6"/>
                      <w:sz w:val="16"/>
                    </w:rPr>
                    <w:t>of </w:t>
                  </w:r>
                  <w:r>
                    <w:rPr>
                      <w:b/>
                      <w:spacing w:val="-4"/>
                      <w:sz w:val="16"/>
                    </w:rPr>
                    <w:t>Rev.  </w:t>
                  </w:r>
                  <w:r>
                    <w:rPr>
                      <w:b/>
                      <w:sz w:val="16"/>
                    </w:rPr>
                    <w:t>F. </w:t>
                  </w:r>
                  <w:r>
                    <w:rPr>
                      <w:b/>
                      <w:spacing w:val="-5"/>
                      <w:sz w:val="16"/>
                    </w:rPr>
                    <w:t>P.  Koe.</w:t>
                  </w:r>
                </w:p>
              </w:txbxContent>
            </v:textbox>
            <w10:wrap type="none"/>
          </v:shape>
        </w:pict>
      </w:r>
      <w:r>
        <w:rPr/>
        <w:drawing>
          <wp:anchor distT="0" distB="0" distL="0" distR="0" allowOverlap="1" layoutInCell="1" locked="0" behindDoc="1" simplePos="0" relativeHeight="268190807">
            <wp:simplePos x="0" y="0"/>
            <wp:positionH relativeFrom="page">
              <wp:posOffset>0</wp:posOffset>
            </wp:positionH>
            <wp:positionV relativeFrom="page">
              <wp:posOffset>0</wp:posOffset>
            </wp:positionV>
            <wp:extent cx="5045064" cy="7778496"/>
            <wp:effectExtent l="0" t="0" r="0" b="0"/>
            <wp:wrapNone/>
            <wp:docPr id="477" name="image243.png" descr=""/>
            <wp:cNvGraphicFramePr>
              <a:graphicFrameLocks noChangeAspect="1"/>
            </wp:cNvGraphicFramePr>
            <a:graphic>
              <a:graphicData uri="http://schemas.openxmlformats.org/drawingml/2006/picture">
                <pic:pic>
                  <pic:nvPicPr>
                    <pic:cNvPr id="478" name="image243.png"/>
                    <pic:cNvPicPr/>
                  </pic:nvPicPr>
                  <pic:blipFill>
                    <a:blip r:embed="rId24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4624"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5"/>
                    <w:rPr>
                      <w:rFonts w:ascii="Times New Roman"/>
                      <w:sz w:val="32"/>
                    </w:rPr>
                  </w:pPr>
                </w:p>
                <w:p>
                  <w:pPr>
                    <w:tabs>
                      <w:tab w:pos="2857" w:val="left" w:leader="none"/>
                      <w:tab w:pos="6928" w:val="right" w:leader="none"/>
                    </w:tabs>
                    <w:spacing w:before="0"/>
                    <w:ind w:left="1085" w:right="0" w:firstLine="0"/>
                    <w:jc w:val="left"/>
                    <w:rPr>
                      <w:b/>
                      <w:sz w:val="16"/>
                    </w:rPr>
                  </w:pPr>
                  <w:r>
                    <w:rPr>
                      <w:spacing w:val="7"/>
                      <w:sz w:val="12"/>
                    </w:rPr>
                    <w:t>CH</w:t>
                  </w:r>
                  <w:r>
                    <w:rPr>
                      <w:spacing w:val="-18"/>
                      <w:sz w:val="12"/>
                    </w:rPr>
                    <w:t> </w:t>
                  </w:r>
                  <w:r>
                    <w:rPr>
                      <w:spacing w:val="8"/>
                      <w:sz w:val="12"/>
                    </w:rPr>
                    <w:t>AP. </w:t>
                  </w:r>
                  <w:r>
                    <w:rPr>
                      <w:spacing w:val="18"/>
                      <w:sz w:val="12"/>
                    </w:rPr>
                    <w:t> </w:t>
                  </w:r>
                  <w:r>
                    <w:rPr>
                      <w:spacing w:val="-9"/>
                      <w:sz w:val="18"/>
                    </w:rPr>
                    <w:t>18</w:t>
                    <w:tab/>
                  </w:r>
                  <w:r>
                    <w:rPr>
                      <w:b/>
                      <w:spacing w:val="8"/>
                      <w:sz w:val="16"/>
                    </w:rPr>
                    <w:t>SIBERIAN</w:t>
                  </w:r>
                  <w:r>
                    <w:rPr>
                      <w:b/>
                      <w:spacing w:val="56"/>
                      <w:sz w:val="16"/>
                    </w:rPr>
                    <w:t> </w:t>
                  </w:r>
                  <w:r>
                    <w:rPr>
                      <w:b/>
                      <w:spacing w:val="10"/>
                      <w:sz w:val="16"/>
                    </w:rPr>
                    <w:t>ADVENTURE</w:t>
                  </w:r>
                  <w:r>
                    <w:rPr>
                      <w:rFonts w:ascii="Times New Roman"/>
                      <w:spacing w:val="10"/>
                      <w:sz w:val="16"/>
                    </w:rPr>
                    <w:tab/>
                  </w:r>
                  <w:r>
                    <w:rPr>
                      <w:b/>
                      <w:sz w:val="16"/>
                    </w:rPr>
                    <w:t>235</w:t>
                  </w:r>
                </w:p>
                <w:p>
                  <w:pPr>
                    <w:pStyle w:val="BodyText"/>
                    <w:spacing w:line="249" w:lineRule="auto" w:before="112"/>
                    <w:ind w:left="1074" w:right="1007" w:firstLine="3"/>
                    <w:jc w:val="both"/>
                  </w:pPr>
                  <w:r>
                    <w:rPr/>
                    <w:t>in the Civil </w:t>
                  </w:r>
                  <w:r>
                    <w:rPr>
                      <w:spacing w:val="6"/>
                    </w:rPr>
                    <w:t>War </w:t>
                  </w:r>
                  <w:r>
                    <w:rPr/>
                    <w:t>which was tearing </w:t>
                  </w:r>
                  <w:r>
                    <w:rPr>
                      <w:spacing w:val="3"/>
                    </w:rPr>
                    <w:t>America </w:t>
                  </w:r>
                  <w:r>
                    <w:rPr/>
                    <w:t>asunder. </w:t>
                  </w:r>
                  <w:r>
                    <w:rPr>
                      <w:spacing w:val="3"/>
                    </w:rPr>
                    <w:t>He noticed, </w:t>
                  </w:r>
                  <w:r>
                    <w:rPr/>
                    <w:t>however, </w:t>
                  </w:r>
                  <w:r>
                    <w:rPr>
                      <w:spacing w:val="3"/>
                    </w:rPr>
                    <w:t>that </w:t>
                  </w:r>
                  <w:r>
                    <w:rPr/>
                    <w:t>“ the </w:t>
                  </w:r>
                  <w:r>
                    <w:rPr>
                      <w:spacing w:val="4"/>
                    </w:rPr>
                    <w:t>country </w:t>
                  </w:r>
                  <w:r>
                    <w:rPr/>
                    <w:t>has been </w:t>
                  </w:r>
                  <w:r>
                    <w:rPr>
                      <w:spacing w:val="4"/>
                    </w:rPr>
                    <w:t>brought </w:t>
                  </w:r>
                  <w:r>
                    <w:rPr>
                      <w:spacing w:val="7"/>
                    </w:rPr>
                    <w:t>by </w:t>
                  </w:r>
                  <w:r>
                    <w:rPr>
                      <w:spacing w:val="5"/>
                    </w:rPr>
                    <w:t>way </w:t>
                  </w:r>
                  <w:r>
                    <w:rPr/>
                    <w:t>o f </w:t>
                  </w:r>
                  <w:r>
                    <w:rPr>
                      <w:spacing w:val="6"/>
                    </w:rPr>
                    <w:t>demo­ </w:t>
                  </w:r>
                  <w:r>
                    <w:rPr>
                      <w:spacing w:val="4"/>
                    </w:rPr>
                    <w:t>cracy to </w:t>
                  </w:r>
                  <w:r>
                    <w:rPr/>
                    <w:t>the same  miserable  results </w:t>
                  </w:r>
                  <w:r>
                    <w:rPr>
                      <w:spacing w:val="2"/>
                    </w:rPr>
                    <w:t>which  </w:t>
                  </w:r>
                  <w:r>
                    <w:rPr/>
                    <w:t>we  </w:t>
                  </w:r>
                  <w:r>
                    <w:rPr>
                      <w:spacing w:val="2"/>
                    </w:rPr>
                    <w:t>have  achieved </w:t>
                  </w:r>
                  <w:r>
                    <w:rPr>
                      <w:spacing w:val="6"/>
                    </w:rPr>
                    <w:t>by </w:t>
                  </w:r>
                  <w:r>
                    <w:rPr>
                      <w:spacing w:val="4"/>
                    </w:rPr>
                    <w:t>despotism” </w:t>
                  </w:r>
                  <w:r>
                    <w:rPr/>
                    <w:t>, </w:t>
                  </w:r>
                  <w:r>
                    <w:rPr>
                      <w:spacing w:val="2"/>
                    </w:rPr>
                    <w:t>and </w:t>
                  </w:r>
                  <w:r>
                    <w:rPr/>
                    <w:t>he </w:t>
                  </w:r>
                  <w:r>
                    <w:rPr>
                      <w:spacing w:val="5"/>
                    </w:rPr>
                    <w:t>found </w:t>
                  </w:r>
                  <w:r>
                    <w:rPr/>
                    <w:t>in </w:t>
                  </w:r>
                  <w:r>
                    <w:rPr>
                      <w:spacing w:val="3"/>
                    </w:rPr>
                    <w:t>America </w:t>
                  </w:r>
                  <w:r>
                    <w:rPr/>
                    <w:t>a “ universal and </w:t>
                  </w:r>
                  <w:r>
                    <w:rPr>
                      <w:spacing w:val="2"/>
                    </w:rPr>
                    <w:t>un­ </w:t>
                  </w:r>
                  <w:r>
                    <w:rPr>
                      <w:spacing w:val="3"/>
                    </w:rPr>
                    <w:t>conditional </w:t>
                  </w:r>
                  <w:r>
                    <w:rPr>
                      <w:spacing w:val="6"/>
                    </w:rPr>
                    <w:t>sympathy </w:t>
                  </w:r>
                  <w:r>
                    <w:rPr>
                      <w:spacing w:val="3"/>
                    </w:rPr>
                    <w:t>for</w:t>
                  </w:r>
                  <w:r>
                    <w:rPr>
                      <w:spacing w:val="58"/>
                    </w:rPr>
                    <w:t> </w:t>
                  </w:r>
                  <w:r>
                    <w:rPr/>
                    <w:t>Russia  and  </w:t>
                  </w:r>
                  <w:r>
                    <w:rPr>
                      <w:spacing w:val="2"/>
                    </w:rPr>
                    <w:t>faith  </w:t>
                  </w:r>
                  <w:r>
                    <w:rPr/>
                    <w:t>in  the  </w:t>
                  </w:r>
                  <w:r>
                    <w:rPr>
                      <w:spacing w:val="2"/>
                    </w:rPr>
                    <w:t>future  </w:t>
                  </w:r>
                  <w:r>
                    <w:rPr>
                      <w:spacing w:val="9"/>
                    </w:rPr>
                    <w:t>of </w:t>
                  </w:r>
                  <w:r>
                    <w:rPr/>
                    <w:t>the Russian </w:t>
                  </w:r>
                  <w:r>
                    <w:rPr>
                      <w:spacing w:val="5"/>
                    </w:rPr>
                    <w:t>people” </w:t>
                  </w:r>
                  <w:r>
                    <w:rPr/>
                    <w:t>. </w:t>
                  </w:r>
                  <w:r>
                    <w:rPr>
                      <w:spacing w:val="4"/>
                    </w:rPr>
                    <w:t>Having </w:t>
                  </w:r>
                  <w:r>
                    <w:rPr>
                      <w:spacing w:val="2"/>
                    </w:rPr>
                    <w:t>made </w:t>
                  </w:r>
                  <w:r>
                    <w:rPr/>
                    <w:t>this </w:t>
                  </w:r>
                  <w:r>
                    <w:rPr>
                      <w:spacing w:val="3"/>
                    </w:rPr>
                    <w:t>gratifying discovery, </w:t>
                  </w:r>
                  <w:r>
                    <w:rPr/>
                    <w:t>Bakunin set </w:t>
                  </w:r>
                  <w:r>
                    <w:rPr>
                      <w:spacing w:val="4"/>
                    </w:rPr>
                    <w:t>out </w:t>
                  </w:r>
                  <w:r>
                    <w:rPr/>
                    <w:t>on the last stage </w:t>
                  </w:r>
                  <w:r>
                    <w:rPr>
                      <w:spacing w:val="11"/>
                    </w:rPr>
                    <w:t>of </w:t>
                  </w:r>
                  <w:r>
                    <w:rPr/>
                    <w:t>his </w:t>
                  </w:r>
                  <w:r>
                    <w:rPr>
                      <w:spacing w:val="3"/>
                    </w:rPr>
                    <w:t>journey. </w:t>
                  </w:r>
                  <w:r>
                    <w:rPr>
                      <w:spacing w:val="4"/>
                    </w:rPr>
                    <w:t>He </w:t>
                  </w:r>
                  <w:r>
                    <w:rPr>
                      <w:spacing w:val="2"/>
                    </w:rPr>
                    <w:t>left </w:t>
                  </w:r>
                  <w:r>
                    <w:rPr>
                      <w:spacing w:val="3"/>
                    </w:rPr>
                    <w:t>New </w:t>
                  </w:r>
                  <w:r>
                    <w:rPr>
                      <w:spacing w:val="6"/>
                    </w:rPr>
                    <w:t>York </w:t>
                  </w:r>
                  <w:r>
                    <w:rPr>
                      <w:spacing w:val="3"/>
                    </w:rPr>
                    <w:t>on </w:t>
                  </w:r>
                  <w:r>
                    <w:rPr>
                      <w:spacing w:val="4"/>
                    </w:rPr>
                    <w:t>December </w:t>
                  </w:r>
                  <w:r>
                    <w:rPr>
                      <w:spacing w:val="-4"/>
                    </w:rPr>
                    <w:t>14th, </w:t>
                  </w:r>
                  <w:r>
                    <w:rPr>
                      <w:spacing w:val="-5"/>
                    </w:rPr>
                    <w:t>1861. </w:t>
                  </w:r>
                  <w:r>
                    <w:rPr/>
                    <w:t>On the </w:t>
                  </w:r>
                  <w:r>
                    <w:rPr>
                      <w:spacing w:val="3"/>
                    </w:rPr>
                    <w:t>morning  </w:t>
                  </w:r>
                  <w:r>
                    <w:rPr>
                      <w:spacing w:val="11"/>
                    </w:rPr>
                    <w:t>of </w:t>
                  </w:r>
                  <w:r>
                    <w:rPr>
                      <w:spacing w:val="4"/>
                    </w:rPr>
                    <w:t>December  </w:t>
                  </w:r>
                  <w:r>
                    <w:rPr/>
                    <w:t>27th he </w:t>
                  </w:r>
                  <w:r>
                    <w:rPr>
                      <w:spacing w:val="2"/>
                    </w:rPr>
                    <w:t>landed </w:t>
                  </w:r>
                  <w:r>
                    <w:rPr/>
                    <w:t>at </w:t>
                  </w:r>
                  <w:r>
                    <w:rPr>
                      <w:spacing w:val="5"/>
                    </w:rPr>
                    <w:t>Liverpool </w:t>
                  </w:r>
                  <w:r>
                    <w:rPr>
                      <w:spacing w:val="2"/>
                    </w:rPr>
                    <w:t>and </w:t>
                  </w:r>
                  <w:r>
                    <w:rPr>
                      <w:spacing w:val="3"/>
                    </w:rPr>
                    <w:t>left   </w:t>
                  </w:r>
                  <w:r>
                    <w:rPr>
                      <w:spacing w:val="31"/>
                    </w:rPr>
                    <w:t> </w:t>
                  </w:r>
                  <w:r>
                    <w:rPr>
                      <w:spacing w:val="2"/>
                    </w:rPr>
                    <w:t>at </w:t>
                  </w:r>
                  <w:r>
                    <w:rPr>
                      <w:spacing w:val="3"/>
                    </w:rPr>
                    <w:t>once for </w:t>
                  </w:r>
                  <w:r>
                    <w:rPr>
                      <w:spacing w:val="7"/>
                    </w:rPr>
                    <w:t>London.1</w:t>
                  </w:r>
                </w:p>
                <w:p>
                  <w:pPr>
                    <w:pStyle w:val="BodyText"/>
                    <w:spacing w:line="252" w:lineRule="auto" w:before="2"/>
                    <w:ind w:left="1049" w:right="1006" w:firstLine="235"/>
                    <w:jc w:val="both"/>
                  </w:pPr>
                  <w:r>
                    <w:rPr/>
                    <w:t>The </w:t>
                  </w:r>
                  <w:r>
                    <w:rPr>
                      <w:spacing w:val="2"/>
                    </w:rPr>
                    <w:t>dramatic </w:t>
                  </w:r>
                  <w:r>
                    <w:rPr>
                      <w:spacing w:val="3"/>
                    </w:rPr>
                    <w:t>simplicity </w:t>
                  </w:r>
                  <w:r>
                    <w:rPr>
                      <w:spacing w:val="11"/>
                    </w:rPr>
                    <w:t>of </w:t>
                  </w:r>
                  <w:r>
                    <w:rPr>
                      <w:spacing w:val="4"/>
                    </w:rPr>
                    <w:t>Bakunin’s </w:t>
                  </w:r>
                  <w:r>
                    <w:rPr/>
                    <w:t>escape, </w:t>
                  </w:r>
                  <w:r>
                    <w:rPr>
                      <w:spacing w:val="3"/>
                    </w:rPr>
                    <w:t>apparently </w:t>
                  </w:r>
                  <w:r>
                    <w:rPr/>
                    <w:t>aided </w:t>
                  </w:r>
                  <w:r>
                    <w:rPr>
                      <w:spacing w:val="2"/>
                    </w:rPr>
                    <w:t>and </w:t>
                  </w:r>
                  <w:r>
                    <w:rPr>
                      <w:spacing w:val="3"/>
                    </w:rPr>
                    <w:t>abetted </w:t>
                  </w:r>
                  <w:r>
                    <w:rPr>
                      <w:spacing w:val="6"/>
                    </w:rPr>
                    <w:t>by </w:t>
                  </w:r>
                  <w:r>
                    <w:rPr/>
                    <w:t>the highest officials in Siberia, </w:t>
                  </w:r>
                  <w:r>
                    <w:rPr>
                      <w:spacing w:val="2"/>
                    </w:rPr>
                    <w:t>puzzled Western </w:t>
                  </w:r>
                  <w:r>
                    <w:rPr/>
                    <w:t>minds unfamiliar </w:t>
                  </w:r>
                  <w:r>
                    <w:rPr>
                      <w:spacing w:val="2"/>
                    </w:rPr>
                    <w:t>with the </w:t>
                  </w:r>
                  <w:r>
                    <w:rPr>
                      <w:spacing w:val="5"/>
                    </w:rPr>
                    <w:t>laxity </w:t>
                  </w:r>
                  <w:r>
                    <w:rPr>
                      <w:spacing w:val="11"/>
                    </w:rPr>
                    <w:t>of </w:t>
                  </w:r>
                  <w:r>
                    <w:rPr/>
                    <w:t>Russian administration in </w:t>
                  </w:r>
                  <w:r>
                    <w:rPr>
                      <w:spacing w:val="3"/>
                    </w:rPr>
                    <w:t>outlying </w:t>
                  </w:r>
                  <w:r>
                    <w:rPr/>
                    <w:t>districts </w:t>
                  </w:r>
                  <w:r>
                    <w:rPr>
                      <w:spacing w:val="11"/>
                    </w:rPr>
                    <w:t>of </w:t>
                  </w:r>
                  <w:r>
                    <w:rPr/>
                    <w:t>the </w:t>
                  </w:r>
                  <w:r>
                    <w:rPr>
                      <w:spacing w:val="2"/>
                    </w:rPr>
                    <w:t>Russian </w:t>
                  </w:r>
                  <w:r>
                    <w:rPr>
                      <w:spacing w:val="3"/>
                    </w:rPr>
                    <w:t>Empire. </w:t>
                  </w:r>
                  <w:r>
                    <w:rPr>
                      <w:spacing w:val="4"/>
                    </w:rPr>
                    <w:t>Bakunin’s </w:t>
                  </w:r>
                  <w:r>
                    <w:rPr>
                      <w:spacing w:val="3"/>
                    </w:rPr>
                    <w:t>admitted </w:t>
                  </w:r>
                  <w:r>
                    <w:rPr/>
                    <w:t>friendship with successive </w:t>
                  </w:r>
                  <w:r>
                    <w:rPr>
                      <w:spacing w:val="3"/>
                    </w:rPr>
                    <w:t>governors </w:t>
                  </w:r>
                  <w:r>
                    <w:rPr/>
                    <w:t>o f Siberia seemed in </w:t>
                  </w:r>
                  <w:r>
                    <w:rPr>
                      <w:spacing w:val="4"/>
                    </w:rPr>
                    <w:t>itself </w:t>
                  </w:r>
                  <w:r>
                    <w:rPr/>
                    <w:t>ambiguous. These suspicions were </w:t>
                  </w:r>
                  <w:r>
                    <w:rPr>
                      <w:spacing w:val="2"/>
                    </w:rPr>
                    <w:t>reinforced </w:t>
                  </w:r>
                  <w:r>
                    <w:rPr>
                      <w:spacing w:val="7"/>
                    </w:rPr>
                    <w:t>by </w:t>
                  </w:r>
                  <w:r>
                    <w:rPr/>
                    <w:t>the </w:t>
                  </w:r>
                  <w:r>
                    <w:rPr>
                      <w:spacing w:val="3"/>
                    </w:rPr>
                    <w:t>old </w:t>
                  </w:r>
                  <w:r>
                    <w:rPr>
                      <w:spacing w:val="2"/>
                    </w:rPr>
                    <w:t>rumour </w:t>
                  </w:r>
                  <w:r>
                    <w:rPr>
                      <w:spacing w:val="3"/>
                    </w:rPr>
                    <w:t>that </w:t>
                  </w:r>
                  <w:r>
                    <w:rPr/>
                    <w:t>he was a </w:t>
                  </w:r>
                  <w:r>
                    <w:rPr>
                      <w:spacing w:val="2"/>
                    </w:rPr>
                    <w:t>Russian </w:t>
                  </w:r>
                  <w:r>
                    <w:rPr/>
                    <w:t>agent; </w:t>
                  </w:r>
                  <w:r>
                    <w:rPr>
                      <w:spacing w:val="2"/>
                    </w:rPr>
                    <w:t>and </w:t>
                  </w:r>
                  <w:r>
                    <w:rPr/>
                    <w:t>in later years, when the quarrel with Marx was at its bitterest, it was </w:t>
                  </w:r>
                  <w:r>
                    <w:rPr>
                      <w:spacing w:val="3"/>
                    </w:rPr>
                    <w:t>more </w:t>
                  </w:r>
                  <w:r>
                    <w:rPr/>
                    <w:t>than </w:t>
                  </w:r>
                  <w:r>
                    <w:rPr>
                      <w:spacing w:val="2"/>
                    </w:rPr>
                    <w:t>once hinted </w:t>
                  </w:r>
                  <w:r>
                    <w:rPr>
                      <w:spacing w:val="7"/>
                    </w:rPr>
                    <w:t>by </w:t>
                  </w:r>
                  <w:r>
                    <w:rPr/>
                    <w:t>his enemies </w:t>
                  </w:r>
                  <w:r>
                    <w:rPr>
                      <w:spacing w:val="3"/>
                    </w:rPr>
                    <w:t>that </w:t>
                  </w:r>
                  <w:r>
                    <w:rPr/>
                    <w:t>the Russian </w:t>
                  </w:r>
                  <w:r>
                    <w:rPr>
                      <w:spacing w:val="3"/>
                    </w:rPr>
                    <w:t>Government </w:t>
                  </w:r>
                  <w:r>
                    <w:rPr>
                      <w:spacing w:val="2"/>
                    </w:rPr>
                    <w:t>had deliberately </w:t>
                  </w:r>
                  <w:r>
                    <w:rPr/>
                    <w:t>let Bakunin loose </w:t>
                  </w:r>
                  <w:r>
                    <w:rPr>
                      <w:spacing w:val="3"/>
                    </w:rPr>
                    <w:t>on revolutionary Europe </w:t>
                  </w:r>
                  <w:r>
                    <w:rPr>
                      <w:spacing w:val="4"/>
                    </w:rPr>
                    <w:t>for </w:t>
                  </w:r>
                  <w:r>
                    <w:rPr/>
                    <w:t>the discomfiture </w:t>
                  </w:r>
                  <w:r>
                    <w:rPr>
                      <w:spacing w:val="11"/>
                    </w:rPr>
                    <w:t>of </w:t>
                  </w:r>
                  <w:r>
                    <w:rPr/>
                    <w:t>honest Marxists. </w:t>
                  </w:r>
                  <w:r>
                    <w:rPr>
                      <w:spacing w:val="5"/>
                    </w:rPr>
                    <w:t>But </w:t>
                  </w:r>
                  <w:r>
                    <w:rPr/>
                    <w:t>while these </w:t>
                  </w:r>
                  <w:r>
                    <w:rPr>
                      <w:spacing w:val="2"/>
                    </w:rPr>
                    <w:t>fantastic </w:t>
                  </w:r>
                  <w:r>
                    <w:rPr/>
                    <w:t>rumours can  be  at </w:t>
                  </w:r>
                  <w:r>
                    <w:rPr>
                      <w:spacing w:val="2"/>
                    </w:rPr>
                    <w:t>once </w:t>
                  </w:r>
                  <w:r>
                    <w:rPr/>
                    <w:t>dismissed, </w:t>
                  </w:r>
                  <w:r>
                    <w:rPr>
                      <w:spacing w:val="2"/>
                    </w:rPr>
                    <w:t>the question </w:t>
                  </w:r>
                  <w:r>
                    <w:rPr>
                      <w:spacing w:val="11"/>
                    </w:rPr>
                    <w:t>of </w:t>
                  </w:r>
                  <w:r>
                    <w:rPr>
                      <w:spacing w:val="2"/>
                    </w:rPr>
                    <w:t>the </w:t>
                  </w:r>
                  <w:r>
                    <w:rPr>
                      <w:spacing w:val="3"/>
                    </w:rPr>
                    <w:t>connivance </w:t>
                  </w:r>
                  <w:r>
                    <w:rPr>
                      <w:spacing w:val="11"/>
                    </w:rPr>
                    <w:t>of </w:t>
                  </w:r>
                  <w:r>
                    <w:rPr>
                      <w:spacing w:val="3"/>
                    </w:rPr>
                    <w:t>individual </w:t>
                  </w:r>
                  <w:r>
                    <w:rPr/>
                    <w:t>officials must remain open.  </w:t>
                  </w:r>
                  <w:r>
                    <w:rPr>
                      <w:spacing w:val="3"/>
                    </w:rPr>
                    <w:t>The </w:t>
                  </w:r>
                  <w:r>
                    <w:rPr/>
                    <w:t>official </w:t>
                  </w:r>
                  <w:r>
                    <w:rPr>
                      <w:spacing w:val="3"/>
                    </w:rPr>
                    <w:t>enquiry into </w:t>
                  </w:r>
                  <w:r>
                    <w:rPr/>
                    <w:t>the escape  </w:t>
                  </w:r>
                  <w:r>
                    <w:rPr>
                      <w:spacing w:val="11"/>
                    </w:rPr>
                    <w:t>of </w:t>
                  </w:r>
                  <w:r>
                    <w:rPr/>
                    <w:t>this </w:t>
                  </w:r>
                  <w:r>
                    <w:rPr>
                      <w:spacing w:val="4"/>
                    </w:rPr>
                    <w:t>important </w:t>
                  </w:r>
                  <w:r>
                    <w:rPr/>
                    <w:t>“ </w:t>
                  </w:r>
                  <w:r>
                    <w:rPr>
                      <w:spacing w:val="2"/>
                    </w:rPr>
                    <w:t>criminal” dragged </w:t>
                  </w:r>
                  <w:r>
                    <w:rPr>
                      <w:spacing w:val="3"/>
                    </w:rPr>
                    <w:t>on </w:t>
                  </w:r>
                  <w:r>
                    <w:rPr>
                      <w:spacing w:val="4"/>
                    </w:rPr>
                    <w:t>for </w:t>
                  </w:r>
                  <w:r>
                    <w:rPr>
                      <w:spacing w:val="5"/>
                    </w:rPr>
                    <w:t>two </w:t>
                  </w:r>
                  <w:r>
                    <w:rPr>
                      <w:spacing w:val="2"/>
                    </w:rPr>
                    <w:t>and </w:t>
                  </w:r>
                  <w:r>
                    <w:rPr/>
                    <w:t>a  </w:t>
                  </w:r>
                  <w:r>
                    <w:rPr>
                      <w:spacing w:val="5"/>
                    </w:rPr>
                    <w:t>half </w:t>
                  </w:r>
                  <w:r>
                    <w:rPr/>
                    <w:t>years; </w:t>
                  </w:r>
                  <w:r>
                    <w:rPr>
                      <w:spacing w:val="2"/>
                    </w:rPr>
                    <w:t>and </w:t>
                  </w:r>
                  <w:r>
                    <w:rPr/>
                    <w:t>since the </w:t>
                  </w:r>
                  <w:r>
                    <w:rPr>
                      <w:spacing w:val="2"/>
                    </w:rPr>
                    <w:t>effective </w:t>
                  </w:r>
                  <w:r>
                    <w:rPr>
                      <w:spacing w:val="3"/>
                    </w:rPr>
                    <w:t>part </w:t>
                  </w:r>
                  <w:r>
                    <w:rPr>
                      <w:spacing w:val="11"/>
                    </w:rPr>
                    <w:t>of </w:t>
                  </w:r>
                  <w:r>
                    <w:rPr>
                      <w:spacing w:val="3"/>
                    </w:rPr>
                    <w:t>it </w:t>
                  </w:r>
                  <w:r>
                    <w:rPr/>
                    <w:t>was </w:t>
                  </w:r>
                  <w:r>
                    <w:rPr>
                      <w:spacing w:val="3"/>
                    </w:rPr>
                    <w:t>left </w:t>
                  </w:r>
                  <w:r>
                    <w:rPr/>
                    <w:t>in the hands </w:t>
                  </w:r>
                  <w:r>
                    <w:rPr>
                      <w:spacing w:val="11"/>
                    </w:rPr>
                    <w:t>of </w:t>
                  </w:r>
                  <w:r>
                    <w:rPr>
                      <w:spacing w:val="6"/>
                    </w:rPr>
                    <w:t>Korsakov, </w:t>
                  </w:r>
                  <w:r>
                    <w:rPr>
                      <w:spacing w:val="3"/>
                    </w:rPr>
                    <w:t>who could hardly condemn </w:t>
                  </w:r>
                  <w:r>
                    <w:rPr/>
                    <w:t>his subordinates </w:t>
                  </w:r>
                  <w:r>
                    <w:rPr>
                      <w:spacing w:val="3"/>
                    </w:rPr>
                    <w:t>without </w:t>
                  </w:r>
                  <w:r>
                    <w:rPr/>
                    <w:t>disclosing his </w:t>
                  </w:r>
                  <w:r>
                    <w:rPr>
                      <w:spacing w:val="3"/>
                    </w:rPr>
                    <w:t>own </w:t>
                  </w:r>
                  <w:r>
                    <w:rPr/>
                    <w:t>negligence,  it  </w:t>
                  </w:r>
                  <w:r>
                    <w:rPr>
                      <w:spacing w:val="3"/>
                    </w:rPr>
                    <w:t>yielded </w:t>
                  </w:r>
                  <w:r>
                    <w:rPr/>
                    <w:t>no  </w:t>
                  </w:r>
                  <w:r>
                    <w:rPr>
                      <w:spacing w:val="2"/>
                    </w:rPr>
                    <w:t>appreciable </w:t>
                  </w:r>
                  <w:r>
                    <w:rPr/>
                    <w:t>results. </w:t>
                  </w:r>
                  <w:r>
                    <w:rPr>
                      <w:spacing w:val="2"/>
                    </w:rPr>
                    <w:t>In </w:t>
                  </w:r>
                  <w:r>
                    <w:rPr/>
                    <w:t>the end </w:t>
                  </w:r>
                  <w:r>
                    <w:rPr>
                      <w:spacing w:val="4"/>
                    </w:rPr>
                    <w:t>only </w:t>
                  </w:r>
                  <w:r>
                    <w:rPr>
                      <w:spacing w:val="5"/>
                    </w:rPr>
                    <w:t>two </w:t>
                  </w:r>
                  <w:r>
                    <w:rPr/>
                    <w:t>sentences, and those </w:t>
                  </w:r>
                  <w:r>
                    <w:rPr>
                      <w:spacing w:val="11"/>
                    </w:rPr>
                    <w:t>of </w:t>
                  </w:r>
                  <w:r>
                    <w:rPr/>
                    <w:t>the lightest char­ acter, were </w:t>
                  </w:r>
                  <w:r>
                    <w:rPr>
                      <w:spacing w:val="3"/>
                    </w:rPr>
                    <w:t>pronounced. In </w:t>
                  </w:r>
                  <w:r>
                    <w:rPr>
                      <w:spacing w:val="4"/>
                    </w:rPr>
                    <w:t>May </w:t>
                  </w:r>
                  <w:r>
                    <w:rPr>
                      <w:spacing w:val="-5"/>
                    </w:rPr>
                    <w:t>1864 </w:t>
                  </w:r>
                  <w:r>
                    <w:rPr>
                      <w:spacing w:val="3"/>
                    </w:rPr>
                    <w:t>Afanasiev </w:t>
                  </w:r>
                  <w:r>
                    <w:rPr/>
                    <w:t>was </w:t>
                  </w:r>
                  <w:r>
                    <w:rPr>
                      <w:spacing w:val="3"/>
                    </w:rPr>
                    <w:t>condemned to </w:t>
                  </w:r>
                  <w:r>
                    <w:rPr>
                      <w:spacing w:val="4"/>
                    </w:rPr>
                    <w:t>two </w:t>
                  </w:r>
                  <w:r>
                    <w:rPr>
                      <w:spacing w:val="6"/>
                    </w:rPr>
                    <w:t>months’ </w:t>
                  </w:r>
                  <w:r>
                    <w:rPr>
                      <w:spacing w:val="2"/>
                    </w:rPr>
                    <w:t>imprisonment </w:t>
                  </w:r>
                  <w:r>
                    <w:rPr>
                      <w:spacing w:val="3"/>
                    </w:rPr>
                    <w:t>for having </w:t>
                  </w:r>
                  <w:r>
                    <w:rPr>
                      <w:spacing w:val="4"/>
                    </w:rPr>
                    <w:t>improperly </w:t>
                  </w:r>
                  <w:r>
                    <w:rPr/>
                    <w:t>requested the </w:t>
                  </w:r>
                  <w:r>
                    <w:rPr>
                      <w:spacing w:val="3"/>
                    </w:rPr>
                    <w:t>commander </w:t>
                  </w:r>
                  <w:r>
                    <w:rPr>
                      <w:spacing w:val="11"/>
                    </w:rPr>
                    <w:t>of </w:t>
                  </w:r>
                  <w:r>
                    <w:rPr/>
                    <w:t>the </w:t>
                  </w:r>
                  <w:r>
                    <w:rPr>
                      <w:i/>
                      <w:spacing w:val="-3"/>
                    </w:rPr>
                    <w:t>Strelok </w:t>
                  </w:r>
                  <w:r>
                    <w:rPr>
                      <w:spacing w:val="3"/>
                    </w:rPr>
                    <w:t>to </w:t>
                  </w:r>
                  <w:r>
                    <w:rPr/>
                    <w:t>take </w:t>
                  </w:r>
                  <w:r>
                    <w:rPr>
                      <w:spacing w:val="2"/>
                    </w:rPr>
                    <w:t>Bakunin </w:t>
                  </w:r>
                  <w:r>
                    <w:rPr/>
                    <w:t>on board, </w:t>
                  </w:r>
                  <w:r>
                    <w:rPr>
                      <w:spacing w:val="2"/>
                    </w:rPr>
                    <w:t>and </w:t>
                  </w:r>
                  <w:r>
                    <w:rPr/>
                    <w:t>a midshipman </w:t>
                  </w:r>
                  <w:r>
                    <w:rPr>
                      <w:spacing w:val="3"/>
                    </w:rPr>
                    <w:t>to </w:t>
                  </w:r>
                  <w:r>
                    <w:rPr/>
                    <w:t>one </w:t>
                  </w:r>
                  <w:r>
                    <w:rPr>
                      <w:spacing w:val="6"/>
                    </w:rPr>
                    <w:t>month’s </w:t>
                  </w:r>
                  <w:r>
                    <w:rPr/>
                    <w:t>confinement </w:t>
                  </w:r>
                  <w:r>
                    <w:rPr>
                      <w:spacing w:val="3"/>
                    </w:rPr>
                    <w:t>to </w:t>
                  </w:r>
                  <w:r>
                    <w:rPr/>
                    <w:t>barracks </w:t>
                  </w:r>
                  <w:r>
                    <w:rPr>
                      <w:spacing w:val="3"/>
                    </w:rPr>
                    <w:t>for </w:t>
                  </w:r>
                  <w:r>
                    <w:rPr>
                      <w:spacing w:val="2"/>
                    </w:rPr>
                    <w:t>having </w:t>
                  </w:r>
                  <w:r>
                    <w:rPr/>
                    <w:t>failed </w:t>
                  </w:r>
                  <w:r>
                    <w:rPr>
                      <w:spacing w:val="3"/>
                    </w:rPr>
                    <w:t>to </w:t>
                  </w:r>
                  <w:r>
                    <w:rPr>
                      <w:spacing w:val="2"/>
                    </w:rPr>
                    <w:t>deliver </w:t>
                  </w:r>
                  <w:r>
                    <w:rPr/>
                    <w:t>in </w:t>
                  </w:r>
                  <w:r>
                    <w:rPr>
                      <w:spacing w:val="6"/>
                    </w:rPr>
                    <w:t>good </w:t>
                  </w:r>
                  <w:r>
                    <w:rPr/>
                    <w:t>time a </w:t>
                  </w:r>
                  <w:r>
                    <w:rPr>
                      <w:spacing w:val="2"/>
                    </w:rPr>
                    <w:t>despatch from Irkutsk </w:t>
                  </w:r>
                  <w:r>
                    <w:rPr/>
                    <w:t>warning the </w:t>
                  </w:r>
                  <w:r>
                    <w:rPr>
                      <w:spacing w:val="3"/>
                    </w:rPr>
                    <w:t>Governor </w:t>
                  </w:r>
                  <w:r>
                    <w:rPr>
                      <w:spacing w:val="11"/>
                    </w:rPr>
                    <w:t>of </w:t>
                  </w:r>
                  <w:r>
                    <w:rPr/>
                    <w:t>the Maritime </w:t>
                  </w:r>
                  <w:r>
                    <w:rPr>
                      <w:spacing w:val="3"/>
                    </w:rPr>
                    <w:t>Province that </w:t>
                  </w:r>
                  <w:r>
                    <w:rPr/>
                    <w:t>Bakunin was a </w:t>
                  </w:r>
                  <w:r>
                    <w:rPr>
                      <w:spacing w:val="5"/>
                    </w:rPr>
                    <w:t>poli­ </w:t>
                  </w:r>
                  <w:r>
                    <w:rPr>
                      <w:spacing w:val="2"/>
                    </w:rPr>
                    <w:t>tical </w:t>
                  </w:r>
                  <w:r>
                    <w:rPr/>
                    <w:t>prisoner.  </w:t>
                  </w:r>
                  <w:r>
                    <w:rPr>
                      <w:spacing w:val="2"/>
                    </w:rPr>
                    <w:t>The  </w:t>
                  </w:r>
                  <w:r>
                    <w:rPr/>
                    <w:t>other  culprits </w:t>
                  </w:r>
                  <w:r>
                    <w:rPr>
                      <w:spacing w:val="5"/>
                    </w:rPr>
                    <w:t>got </w:t>
                  </w:r>
                  <w:r>
                    <w:rPr>
                      <w:spacing w:val="2"/>
                    </w:rPr>
                    <w:t>off</w:t>
                  </w:r>
                  <w:r>
                    <w:rPr>
                      <w:spacing w:val="32"/>
                    </w:rPr>
                    <w:t> </w:t>
                  </w:r>
                  <w:r>
                    <w:rPr>
                      <w:spacing w:val="4"/>
                    </w:rPr>
                    <w:t>scot-free.2</w:t>
                  </w:r>
                </w:p>
                <w:p>
                  <w:pPr>
                    <w:spacing w:line="228" w:lineRule="auto" w:before="109"/>
                    <w:ind w:left="1043" w:right="1041" w:firstLine="180"/>
                    <w:jc w:val="right"/>
                    <w:rPr>
                      <w:b/>
                      <w:sz w:val="15"/>
                    </w:rPr>
                  </w:pPr>
                  <w:r>
                    <w:rPr>
                      <w:b/>
                      <w:sz w:val="15"/>
                    </w:rPr>
                    <w:t>1 </w:t>
                  </w:r>
                  <w:r>
                    <w:rPr>
                      <w:b/>
                      <w:i/>
                      <w:spacing w:val="-3"/>
                      <w:sz w:val="15"/>
                    </w:rPr>
                    <w:t>Pisma </w:t>
                  </w:r>
                  <w:r>
                    <w:rPr>
                      <w:b/>
                      <w:i/>
                      <w:spacing w:val="2"/>
                      <w:sz w:val="15"/>
                    </w:rPr>
                    <w:t>Bakunina</w:t>
                  </w:r>
                  <w:r>
                    <w:rPr>
                      <w:b/>
                      <w:spacing w:val="2"/>
                      <w:sz w:val="15"/>
                    </w:rPr>
                    <w:t>ed. </w:t>
                  </w:r>
                  <w:r>
                    <w:rPr>
                      <w:b/>
                      <w:spacing w:val="-5"/>
                      <w:sz w:val="15"/>
                    </w:rPr>
                    <w:t>Dragomanov, </w:t>
                  </w:r>
                  <w:r>
                    <w:rPr>
                      <w:b/>
                      <w:spacing w:val="-4"/>
                      <w:sz w:val="15"/>
                    </w:rPr>
                    <w:t>pp. 76, 79;  Lemke,  </w:t>
                  </w:r>
                  <w:r>
                    <w:rPr>
                      <w:b/>
                      <w:i/>
                      <w:spacing w:val="-9"/>
                      <w:sz w:val="15"/>
                    </w:rPr>
                    <w:t>Ocherki</w:t>
                  </w:r>
                  <w:r>
                    <w:rPr>
                      <w:b/>
                      <w:spacing w:val="-9"/>
                      <w:sz w:val="15"/>
                    </w:rPr>
                    <w:t>, </w:t>
                  </w:r>
                  <w:r>
                    <w:rPr>
                      <w:b/>
                      <w:spacing w:val="8"/>
                      <w:sz w:val="15"/>
                    </w:rPr>
                    <w:t> </w:t>
                  </w:r>
                  <w:r>
                    <w:rPr>
                      <w:b/>
                      <w:spacing w:val="-4"/>
                      <w:sz w:val="15"/>
                    </w:rPr>
                    <w:t>pp. </w:t>
                  </w:r>
                  <w:r>
                    <w:rPr>
                      <w:b/>
                      <w:spacing w:val="-1"/>
                      <w:sz w:val="15"/>
                    </w:rPr>
                    <w:t> </w:t>
                  </w:r>
                  <w:r>
                    <w:rPr>
                      <w:b/>
                      <w:spacing w:val="-7"/>
                      <w:sz w:val="15"/>
                    </w:rPr>
                    <w:t>134*5.</w:t>
                  </w:r>
                  <w:r>
                    <w:rPr>
                      <w:b/>
                      <w:sz w:val="15"/>
                    </w:rPr>
                    <w:t> 2 </w:t>
                  </w:r>
                  <w:r>
                    <w:rPr>
                      <w:b/>
                      <w:i/>
                      <w:spacing w:val="-5"/>
                      <w:sz w:val="15"/>
                    </w:rPr>
                    <w:t>Materiali, </w:t>
                  </w:r>
                  <w:r>
                    <w:rPr>
                      <w:b/>
                      <w:spacing w:val="-5"/>
                      <w:sz w:val="15"/>
                    </w:rPr>
                    <w:t>ed. Polonsky, </w:t>
                  </w:r>
                  <w:r>
                    <w:rPr>
                      <w:b/>
                      <w:spacing w:val="-3"/>
                      <w:sz w:val="15"/>
                    </w:rPr>
                    <w:t>i. </w:t>
                  </w:r>
                  <w:r>
                    <w:rPr>
                      <w:b/>
                      <w:spacing w:val="-4"/>
                      <w:sz w:val="15"/>
                    </w:rPr>
                    <w:t>321, </w:t>
                  </w:r>
                  <w:r>
                    <w:rPr>
                      <w:b/>
                      <w:sz w:val="15"/>
                    </w:rPr>
                    <w:t>347-88. </w:t>
                  </w:r>
                  <w:r>
                    <w:rPr>
                      <w:b/>
                      <w:spacing w:val="-4"/>
                      <w:sz w:val="15"/>
                    </w:rPr>
                    <w:t>The </w:t>
                  </w:r>
                  <w:r>
                    <w:rPr>
                      <w:b/>
                      <w:spacing w:val="-7"/>
                      <w:sz w:val="15"/>
                    </w:rPr>
                    <w:t>circumstances</w:t>
                  </w:r>
                  <w:r>
                    <w:rPr>
                      <w:b/>
                      <w:spacing w:val="1"/>
                      <w:sz w:val="15"/>
                    </w:rPr>
                    <w:t> </w:t>
                  </w:r>
                  <w:r>
                    <w:rPr>
                      <w:b/>
                      <w:spacing w:val="-3"/>
                      <w:sz w:val="15"/>
                    </w:rPr>
                    <w:t>of</w:t>
                  </w:r>
                  <w:r>
                    <w:rPr>
                      <w:b/>
                      <w:spacing w:val="34"/>
                      <w:sz w:val="15"/>
                    </w:rPr>
                    <w:t> </w:t>
                  </w:r>
                  <w:r>
                    <w:rPr>
                      <w:b/>
                      <w:spacing w:val="-4"/>
                      <w:sz w:val="15"/>
                    </w:rPr>
                    <w:t>Bakunin’s</w:t>
                  </w:r>
                  <w:r>
                    <w:rPr>
                      <w:b/>
                      <w:sz w:val="15"/>
                    </w:rPr>
                    <w:t> </w:t>
                  </w:r>
                  <w:r>
                    <w:rPr>
                      <w:b/>
                      <w:spacing w:val="-7"/>
                      <w:sz w:val="15"/>
                    </w:rPr>
                    <w:t>escape  </w:t>
                  </w:r>
                  <w:r>
                    <w:rPr>
                      <w:b/>
                      <w:spacing w:val="-4"/>
                      <w:sz w:val="15"/>
                    </w:rPr>
                    <w:t>from  </w:t>
                  </w:r>
                  <w:r>
                    <w:rPr>
                      <w:b/>
                      <w:spacing w:val="-7"/>
                      <w:sz w:val="15"/>
                    </w:rPr>
                    <w:t>Siberia  </w:t>
                  </w:r>
                  <w:r>
                    <w:rPr>
                      <w:b/>
                      <w:spacing w:val="-5"/>
                      <w:sz w:val="15"/>
                    </w:rPr>
                    <w:t>have  </w:t>
                  </w:r>
                  <w:r>
                    <w:rPr>
                      <w:b/>
                      <w:spacing w:val="-7"/>
                      <w:sz w:val="15"/>
                    </w:rPr>
                    <w:t>been  </w:t>
                  </w:r>
                  <w:r>
                    <w:rPr>
                      <w:b/>
                      <w:spacing w:val="-8"/>
                      <w:sz w:val="15"/>
                    </w:rPr>
                    <w:t>discussed  </w:t>
                  </w:r>
                  <w:r>
                    <w:rPr>
                      <w:b/>
                      <w:sz w:val="15"/>
                    </w:rPr>
                    <w:t>by  </w:t>
                  </w:r>
                  <w:r>
                    <w:rPr>
                      <w:b/>
                      <w:spacing w:val="-4"/>
                      <w:sz w:val="15"/>
                    </w:rPr>
                    <w:t>the  </w:t>
                  </w:r>
                  <w:r>
                    <w:rPr>
                      <w:b/>
                      <w:spacing w:val="-7"/>
                      <w:sz w:val="15"/>
                    </w:rPr>
                    <w:t>writer  </w:t>
                  </w:r>
                  <w:r>
                    <w:rPr>
                      <w:b/>
                      <w:spacing w:val="-3"/>
                      <w:sz w:val="15"/>
                    </w:rPr>
                    <w:t>in  </w:t>
                  </w:r>
                  <w:r>
                    <w:rPr>
                      <w:b/>
                      <w:spacing w:val="-7"/>
                      <w:sz w:val="15"/>
                    </w:rPr>
                    <w:t>greater  </w:t>
                  </w:r>
                  <w:r>
                    <w:rPr>
                      <w:b/>
                      <w:spacing w:val="-5"/>
                      <w:sz w:val="15"/>
                    </w:rPr>
                    <w:t>detail  </w:t>
                  </w:r>
                  <w:r>
                    <w:rPr>
                      <w:b/>
                      <w:spacing w:val="9"/>
                      <w:sz w:val="15"/>
                    </w:rPr>
                    <w:t> </w:t>
                  </w:r>
                  <w:r>
                    <w:rPr>
                      <w:b/>
                      <w:spacing w:val="-4"/>
                      <w:sz w:val="15"/>
                    </w:rPr>
                    <w:t>in</w:t>
                  </w:r>
                </w:p>
                <w:p>
                  <w:pPr>
                    <w:spacing w:line="180" w:lineRule="exact" w:before="0"/>
                    <w:ind w:left="1050" w:right="0" w:firstLine="0"/>
                    <w:jc w:val="both"/>
                    <w:rPr>
                      <w:b/>
                      <w:sz w:val="15"/>
                    </w:rPr>
                  </w:pPr>
                  <w:r>
                    <w:rPr>
                      <w:b/>
                      <w:sz w:val="15"/>
                    </w:rPr>
                    <w:t>the </w:t>
                  </w:r>
                  <w:r>
                    <w:rPr>
                      <w:b/>
                      <w:i/>
                      <w:sz w:val="15"/>
                    </w:rPr>
                    <w:t>Slavonic Review  </w:t>
                  </w:r>
                  <w:r>
                    <w:rPr>
                      <w:b/>
                      <w:sz w:val="15"/>
                    </w:rPr>
                    <w:t>(January  1937),  pp. 377-88.</w:t>
                  </w:r>
                </w:p>
              </w:txbxContent>
            </v:textbox>
            <w10:wrap type="none"/>
          </v:shape>
        </w:pict>
      </w:r>
      <w:r>
        <w:rPr/>
        <w:drawing>
          <wp:anchor distT="0" distB="0" distL="0" distR="0" allowOverlap="1" layoutInCell="1" locked="0" behindDoc="1" simplePos="0" relativeHeight="268190855">
            <wp:simplePos x="0" y="0"/>
            <wp:positionH relativeFrom="page">
              <wp:posOffset>0</wp:posOffset>
            </wp:positionH>
            <wp:positionV relativeFrom="page">
              <wp:posOffset>0</wp:posOffset>
            </wp:positionV>
            <wp:extent cx="5043158" cy="7778496"/>
            <wp:effectExtent l="0" t="0" r="0" b="0"/>
            <wp:wrapNone/>
            <wp:docPr id="479" name="image244.png" descr=""/>
            <wp:cNvGraphicFramePr>
              <a:graphicFrameLocks noChangeAspect="1"/>
            </wp:cNvGraphicFramePr>
            <a:graphic>
              <a:graphicData uri="http://schemas.openxmlformats.org/drawingml/2006/picture">
                <pic:pic>
                  <pic:nvPicPr>
                    <pic:cNvPr id="480" name="image244.png"/>
                    <pic:cNvPicPr/>
                  </pic:nvPicPr>
                  <pic:blipFill>
                    <a:blip r:embed="rId24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85pt;height:612.25pt;mso-position-horizontal-relative:page;mso-position-vertical-relative:page;z-index:-244576"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3"/>
                    <w:rPr>
                      <w:rFonts w:ascii="Times New Roman"/>
                      <w:sz w:val="22"/>
                    </w:rPr>
                  </w:pPr>
                </w:p>
                <w:p>
                  <w:pPr>
                    <w:spacing w:before="0"/>
                    <w:ind w:left="1" w:right="7" w:firstLine="0"/>
                    <w:jc w:val="center"/>
                    <w:rPr>
                      <w:b/>
                      <w:sz w:val="19"/>
                    </w:rPr>
                  </w:pPr>
                  <w:bookmarkStart w:name="REDIVIVUS " w:id="5"/>
                  <w:bookmarkEnd w:id="5"/>
                  <w:r>
                    <w:rPr/>
                  </w:r>
                  <w:r>
                    <w:rPr>
                      <w:b/>
                      <w:sz w:val="19"/>
                    </w:rPr>
                    <w:t>BOOK  IV</w:t>
                  </w:r>
                </w:p>
                <w:p>
                  <w:pPr>
                    <w:pStyle w:val="BodyText"/>
                    <w:spacing w:before="3"/>
                    <w:rPr>
                      <w:rFonts w:ascii="Times New Roman"/>
                    </w:rPr>
                  </w:pPr>
                </w:p>
                <w:p>
                  <w:pPr>
                    <w:spacing w:before="0"/>
                    <w:ind w:left="28" w:right="48" w:firstLine="0"/>
                    <w:jc w:val="center"/>
                    <w:rPr>
                      <w:b/>
                      <w:sz w:val="22"/>
                    </w:rPr>
                  </w:pPr>
                  <w:r>
                    <w:rPr>
                      <w:b/>
                      <w:sz w:val="22"/>
                    </w:rPr>
                    <w:t>REDIVIVUS</w:t>
                  </w: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spacing w:before="4"/>
                    <w:rPr>
                      <w:rFonts w:ascii="Times New Roman"/>
                      <w:sz w:val="27"/>
                    </w:rPr>
                  </w:pPr>
                </w:p>
                <w:p>
                  <w:pPr>
                    <w:spacing w:line="280" w:lineRule="auto" w:before="0"/>
                    <w:ind w:left="1368" w:right="1462" w:firstLine="182"/>
                    <w:jc w:val="left"/>
                    <w:rPr>
                      <w:b/>
                      <w:sz w:val="14"/>
                    </w:rPr>
                  </w:pPr>
                  <w:r>
                    <w:rPr>
                      <w:b/>
                      <w:sz w:val="14"/>
                    </w:rPr>
                    <w:t>“ I </w:t>
                  </w:r>
                  <w:r>
                    <w:rPr>
                      <w:b/>
                      <w:spacing w:val="3"/>
                      <w:sz w:val="14"/>
                    </w:rPr>
                    <w:t>shall </w:t>
                  </w:r>
                  <w:r>
                    <w:rPr>
                      <w:b/>
                      <w:spacing w:val="5"/>
                      <w:sz w:val="14"/>
                    </w:rPr>
                    <w:t>continue </w:t>
                  </w:r>
                  <w:r>
                    <w:rPr>
                      <w:b/>
                      <w:spacing w:val="3"/>
                      <w:sz w:val="14"/>
                    </w:rPr>
                    <w:t>to be an </w:t>
                  </w:r>
                  <w:r>
                    <w:rPr>
                      <w:b/>
                      <w:spacing w:val="5"/>
                      <w:sz w:val="14"/>
                    </w:rPr>
                    <w:t>impossible </w:t>
                  </w:r>
                  <w:r>
                    <w:rPr>
                      <w:b/>
                      <w:spacing w:val="4"/>
                      <w:sz w:val="14"/>
                    </w:rPr>
                    <w:t>person </w:t>
                  </w:r>
                  <w:r>
                    <w:rPr>
                      <w:b/>
                      <w:sz w:val="14"/>
                    </w:rPr>
                    <w:t>so </w:t>
                  </w:r>
                  <w:r>
                    <w:rPr>
                      <w:b/>
                      <w:spacing w:val="4"/>
                      <w:sz w:val="14"/>
                    </w:rPr>
                    <w:t>long </w:t>
                  </w:r>
                  <w:r>
                    <w:rPr>
                      <w:b/>
                      <w:sz w:val="14"/>
                    </w:rPr>
                    <w:t>as </w:t>
                  </w:r>
                  <w:r>
                    <w:rPr>
                      <w:b/>
                      <w:spacing w:val="4"/>
                      <w:sz w:val="14"/>
                    </w:rPr>
                    <w:t>those  </w:t>
                  </w:r>
                  <w:r>
                    <w:rPr>
                      <w:b/>
                      <w:spacing w:val="3"/>
                      <w:sz w:val="14"/>
                    </w:rPr>
                    <w:t>who  </w:t>
                  </w:r>
                  <w:r>
                    <w:rPr>
                      <w:b/>
                      <w:sz w:val="14"/>
                    </w:rPr>
                    <w:t>are  </w:t>
                  </w:r>
                  <w:r>
                    <w:rPr>
                      <w:b/>
                      <w:spacing w:val="5"/>
                      <w:sz w:val="14"/>
                    </w:rPr>
                    <w:t>now  </w:t>
                  </w:r>
                  <w:r>
                    <w:rPr>
                      <w:b/>
                      <w:spacing w:val="4"/>
                      <w:sz w:val="14"/>
                    </w:rPr>
                    <w:t>possible </w:t>
                  </w:r>
                  <w:r>
                    <w:rPr>
                      <w:b/>
                      <w:spacing w:val="5"/>
                      <w:sz w:val="14"/>
                    </w:rPr>
                    <w:t>remain  </w:t>
                  </w:r>
                  <w:r>
                    <w:rPr>
                      <w:b/>
                      <w:spacing w:val="6"/>
                      <w:sz w:val="14"/>
                    </w:rPr>
                    <w:t>possible.’</w:t>
                  </w:r>
                  <w:r>
                    <w:rPr>
                      <w:b/>
                      <w:spacing w:val="-29"/>
                      <w:sz w:val="14"/>
                    </w:rPr>
                    <w:t> </w:t>
                  </w:r>
                  <w:r>
                    <w:rPr>
                      <w:b/>
                      <w:sz w:val="14"/>
                    </w:rPr>
                    <w:t>’</w:t>
                  </w:r>
                </w:p>
                <w:p>
                  <w:pPr>
                    <w:spacing w:line="168" w:lineRule="exact" w:before="0"/>
                    <w:ind w:left="5099" w:right="0" w:hanging="206"/>
                    <w:jc w:val="left"/>
                    <w:rPr>
                      <w:b/>
                      <w:sz w:val="15"/>
                    </w:rPr>
                  </w:pPr>
                  <w:r>
                    <w:rPr>
                      <w:b/>
                      <w:sz w:val="14"/>
                    </w:rPr>
                    <w:t>B </w:t>
                  </w:r>
                  <w:r>
                    <w:rPr>
                      <w:b/>
                      <w:sz w:val="11"/>
                    </w:rPr>
                    <w:t>a k u n i n   </w:t>
                  </w:r>
                  <w:r>
                    <w:rPr>
                      <w:b/>
                      <w:sz w:val="14"/>
                    </w:rPr>
                    <w:t>to  </w:t>
                  </w:r>
                  <w:r>
                    <w:rPr>
                      <w:b/>
                      <w:sz w:val="15"/>
                    </w:rPr>
                    <w:t>Ogarev</w:t>
                  </w:r>
                </w:p>
                <w:p>
                  <w:pPr>
                    <w:spacing w:before="11"/>
                    <w:ind w:left="5099" w:right="0" w:firstLine="0"/>
                    <w:jc w:val="left"/>
                    <w:rPr>
                      <w:b/>
                      <w:sz w:val="14"/>
                    </w:rPr>
                  </w:pPr>
                  <w:r>
                    <w:rPr>
                      <w:b/>
                      <w:sz w:val="15"/>
                    </w:rPr>
                    <w:t>(June  </w:t>
                  </w:r>
                  <w:r>
                    <w:rPr>
                      <w:b/>
                      <w:sz w:val="14"/>
                    </w:rPr>
                    <w:t>14th, 1868)</w:t>
                  </w:r>
                </w:p>
              </w:txbxContent>
            </v:textbox>
            <w10:wrap type="none"/>
          </v:shape>
        </w:pict>
      </w:r>
      <w:r>
        <w:rPr/>
        <w:drawing>
          <wp:anchor distT="0" distB="0" distL="0" distR="0" allowOverlap="1" layoutInCell="1" locked="0" behindDoc="1" simplePos="0" relativeHeight="268190903">
            <wp:simplePos x="0" y="0"/>
            <wp:positionH relativeFrom="page">
              <wp:posOffset>0</wp:posOffset>
            </wp:positionH>
            <wp:positionV relativeFrom="page">
              <wp:posOffset>0</wp:posOffset>
            </wp:positionV>
            <wp:extent cx="5041888" cy="7778496"/>
            <wp:effectExtent l="0" t="0" r="0" b="0"/>
            <wp:wrapNone/>
            <wp:docPr id="481" name="image245.png" descr=""/>
            <wp:cNvGraphicFramePr>
              <a:graphicFrameLocks noChangeAspect="1"/>
            </wp:cNvGraphicFramePr>
            <a:graphic>
              <a:graphicData uri="http://schemas.openxmlformats.org/drawingml/2006/picture">
                <pic:pic>
                  <pic:nvPicPr>
                    <pic:cNvPr id="482" name="image245.png"/>
                    <pic:cNvPicPr/>
                  </pic:nvPicPr>
                  <pic:blipFill>
                    <a:blip r:embed="rId249" cstate="print"/>
                    <a:stretch>
                      <a:fillRect/>
                    </a:stretch>
                  </pic:blipFill>
                  <pic:spPr>
                    <a:xfrm>
                      <a:off x="0" y="0"/>
                      <a:ext cx="504188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4528"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164"/>
                    <w:ind w:left="366" w:right="331"/>
                    <w:jc w:val="center"/>
                  </w:pPr>
                  <w:r>
                    <w:rPr/>
                    <w:t>CHAPTER  19</w:t>
                  </w:r>
                </w:p>
                <w:p>
                  <w:pPr>
                    <w:pStyle w:val="BodyText"/>
                    <w:spacing w:before="10"/>
                    <w:rPr>
                      <w:rFonts w:ascii="Times New Roman"/>
                      <w:sz w:val="21"/>
                    </w:rPr>
                  </w:pPr>
                </w:p>
                <w:p>
                  <w:pPr>
                    <w:pStyle w:val="BodyText"/>
                    <w:ind w:left="359" w:right="331"/>
                    <w:jc w:val="center"/>
                  </w:pPr>
                  <w:r>
                    <w:rPr/>
                    <w:t>FIRST  STEPS  IN LONDON</w:t>
                  </w:r>
                </w:p>
                <w:p>
                  <w:pPr>
                    <w:pStyle w:val="BodyText"/>
                    <w:spacing w:before="9"/>
                    <w:rPr>
                      <w:rFonts w:ascii="Times New Roman"/>
                      <w:sz w:val="20"/>
                    </w:rPr>
                  </w:pPr>
                </w:p>
                <w:p>
                  <w:pPr>
                    <w:pStyle w:val="BodyText"/>
                    <w:spacing w:line="252" w:lineRule="auto"/>
                    <w:ind w:left="1062" w:right="1036" w:firstLine="10"/>
                    <w:jc w:val="both"/>
                  </w:pPr>
                  <w:r>
                    <w:rPr>
                      <w:spacing w:val="-3"/>
                      <w:sz w:val="20"/>
                    </w:rPr>
                    <w:t>O</w:t>
                  </w:r>
                  <w:r>
                    <w:rPr>
                      <w:spacing w:val="-3"/>
                      <w:sz w:val="16"/>
                    </w:rPr>
                    <w:t>n </w:t>
                  </w:r>
                  <w:r>
                    <w:rPr/>
                    <w:t>the </w:t>
                  </w:r>
                  <w:r>
                    <w:rPr>
                      <w:spacing w:val="2"/>
                    </w:rPr>
                    <w:t>evening </w:t>
                  </w:r>
                  <w:r>
                    <w:rPr>
                      <w:spacing w:val="11"/>
                    </w:rPr>
                    <w:t>of </w:t>
                  </w:r>
                  <w:r>
                    <w:rPr>
                      <w:spacing w:val="4"/>
                    </w:rPr>
                    <w:t>December </w:t>
                  </w:r>
                  <w:r>
                    <w:rPr/>
                    <w:t>27th, </w:t>
                  </w:r>
                  <w:r>
                    <w:rPr>
                      <w:spacing w:val="11"/>
                      <w:sz w:val="16"/>
                    </w:rPr>
                    <w:t>1861</w:t>
                  </w:r>
                  <w:r>
                    <w:rPr>
                      <w:spacing w:val="11"/>
                      <w:sz w:val="20"/>
                    </w:rPr>
                    <w:t>, </w:t>
                  </w:r>
                  <w:r>
                    <w:rPr/>
                    <w:t>Michael </w:t>
                  </w:r>
                  <w:r>
                    <w:rPr>
                      <w:spacing w:val="2"/>
                    </w:rPr>
                    <w:t>Bakunin </w:t>
                  </w:r>
                  <w:r>
                    <w:rPr/>
                    <w:t>burst </w:t>
                  </w:r>
                  <w:r>
                    <w:rPr>
                      <w:spacing w:val="3"/>
                    </w:rPr>
                    <w:t>into </w:t>
                  </w:r>
                  <w:r>
                    <w:rPr/>
                    <w:t>Orsett </w:t>
                  </w:r>
                  <w:r>
                    <w:rPr>
                      <w:spacing w:val="2"/>
                    </w:rPr>
                    <w:t>House, </w:t>
                  </w:r>
                  <w:r>
                    <w:rPr>
                      <w:spacing w:val="3"/>
                    </w:rPr>
                    <w:t>Westbourne </w:t>
                  </w:r>
                  <w:r>
                    <w:rPr/>
                    <w:t>Terrace, </w:t>
                  </w:r>
                  <w:r>
                    <w:rPr>
                      <w:spacing w:val="3"/>
                    </w:rPr>
                    <w:t>Herzen’s </w:t>
                  </w:r>
                  <w:r>
                    <w:rPr/>
                    <w:t>residence </w:t>
                  </w:r>
                  <w:r>
                    <w:rPr>
                      <w:spacing w:val="3"/>
                    </w:rPr>
                    <w:t>for </w:t>
                  </w:r>
                  <w:r>
                    <w:rPr>
                      <w:spacing w:val="2"/>
                    </w:rPr>
                    <w:t>the past </w:t>
                  </w:r>
                  <w:r>
                    <w:rPr>
                      <w:spacing w:val="3"/>
                    </w:rPr>
                    <w:t>twelve </w:t>
                  </w:r>
                  <w:r>
                    <w:rPr/>
                    <w:t>months, </w:t>
                  </w:r>
                  <w:r>
                    <w:rPr>
                      <w:spacing w:val="3"/>
                    </w:rPr>
                    <w:t>just </w:t>
                  </w:r>
                  <w:r>
                    <w:rPr>
                      <w:spacing w:val="-3"/>
                    </w:rPr>
                    <w:t>as </w:t>
                  </w:r>
                  <w:r>
                    <w:rPr>
                      <w:spacing w:val="2"/>
                    </w:rPr>
                    <w:t>Herzen </w:t>
                  </w:r>
                  <w:r>
                    <w:rPr/>
                    <w:t>and Ogarev were sitting </w:t>
                  </w:r>
                  <w:r>
                    <w:rPr>
                      <w:spacing w:val="4"/>
                    </w:rPr>
                    <w:t>down to </w:t>
                  </w:r>
                  <w:r>
                    <w:rPr/>
                    <w:t>supper. Natalie, </w:t>
                  </w:r>
                  <w:r>
                    <w:rPr>
                      <w:spacing w:val="3"/>
                    </w:rPr>
                    <w:t>Ogarev’s second </w:t>
                  </w:r>
                  <w:r>
                    <w:rPr/>
                    <w:t>wife and </w:t>
                  </w:r>
                  <w:r>
                    <w:rPr>
                      <w:spacing w:val="3"/>
                    </w:rPr>
                    <w:t>Herzen’s </w:t>
                  </w:r>
                  <w:r>
                    <w:rPr/>
                    <w:t>mistress, </w:t>
                  </w:r>
                  <w:r>
                    <w:rPr>
                      <w:spacing w:val="3"/>
                    </w:rPr>
                    <w:t>who </w:t>
                  </w:r>
                  <w:r>
                    <w:rPr>
                      <w:spacing w:val="2"/>
                    </w:rPr>
                    <w:t>had </w:t>
                  </w:r>
                  <w:r>
                    <w:rPr>
                      <w:spacing w:val="3"/>
                    </w:rPr>
                    <w:t>recently given </w:t>
                  </w:r>
                  <w:r>
                    <w:rPr>
                      <w:spacing w:val="2"/>
                    </w:rPr>
                    <w:t>birth </w:t>
                  </w:r>
                  <w:r>
                    <w:rPr>
                      <w:spacing w:val="3"/>
                    </w:rPr>
                    <w:t>to </w:t>
                  </w:r>
                  <w:r>
                    <w:rPr/>
                    <w:t>twins, </w:t>
                  </w:r>
                  <w:r>
                    <w:rPr>
                      <w:spacing w:val="3"/>
                    </w:rPr>
                    <w:t>lay </w:t>
                  </w:r>
                  <w:r>
                    <w:rPr/>
                    <w:t>on a </w:t>
                  </w:r>
                  <w:r>
                    <w:rPr>
                      <w:spacing w:val="3"/>
                    </w:rPr>
                    <w:t>couch</w:t>
                  </w:r>
                  <w:r>
                    <w:rPr>
                      <w:spacing w:val="58"/>
                    </w:rPr>
                    <w:t> </w:t>
                  </w:r>
                  <w:r>
                    <w:rPr/>
                    <w:t>in the same </w:t>
                  </w:r>
                  <w:r>
                    <w:rPr>
                      <w:spacing w:val="3"/>
                    </w:rPr>
                    <w:t>room. </w:t>
                  </w:r>
                  <w:r>
                    <w:rPr/>
                    <w:t>“ </w:t>
                  </w:r>
                  <w:r>
                    <w:rPr>
                      <w:spacing w:val="4"/>
                    </w:rPr>
                    <w:t>What! do </w:t>
                  </w:r>
                  <w:r>
                    <w:rPr>
                      <w:spacing w:val="5"/>
                    </w:rPr>
                    <w:t>you </w:t>
                  </w:r>
                  <w:r>
                    <w:rPr>
                      <w:spacing w:val="2"/>
                    </w:rPr>
                    <w:t>get </w:t>
                  </w:r>
                  <w:r>
                    <w:rPr/>
                    <w:t>oysters </w:t>
                  </w:r>
                  <w:r>
                    <w:rPr>
                      <w:spacing w:val="3"/>
                    </w:rPr>
                    <w:t>here?” </w:t>
                  </w:r>
                  <w:r>
                    <w:rPr/>
                    <w:t>was </w:t>
                  </w:r>
                  <w:r>
                    <w:rPr>
                      <w:spacing w:val="4"/>
                    </w:rPr>
                    <w:t>Bakunin’s </w:t>
                  </w:r>
                  <w:r>
                    <w:rPr/>
                    <w:t>first question. Then, </w:t>
                  </w:r>
                  <w:r>
                    <w:rPr>
                      <w:spacing w:val="3"/>
                    </w:rPr>
                    <w:t>going </w:t>
                  </w:r>
                  <w:r>
                    <w:rPr/>
                    <w:t>up </w:t>
                  </w:r>
                  <w:r>
                    <w:rPr>
                      <w:spacing w:val="3"/>
                    </w:rPr>
                    <w:t>to </w:t>
                  </w:r>
                  <w:r>
                    <w:rPr/>
                    <w:t>Natalie, he </w:t>
                  </w:r>
                  <w:r>
                    <w:rPr>
                      <w:spacing w:val="7"/>
                    </w:rPr>
                    <w:t>ex­ </w:t>
                  </w:r>
                  <w:r>
                    <w:rPr/>
                    <w:t>claimed: “ </w:t>
                  </w:r>
                  <w:r>
                    <w:rPr>
                      <w:spacing w:val="6"/>
                    </w:rPr>
                    <w:t>It </w:t>
                  </w:r>
                  <w:r>
                    <w:rPr/>
                    <w:t>is </w:t>
                  </w:r>
                  <w:r>
                    <w:rPr>
                      <w:spacing w:val="4"/>
                    </w:rPr>
                    <w:t>bad to </w:t>
                  </w:r>
                  <w:r>
                    <w:rPr/>
                    <w:t>be </w:t>
                  </w:r>
                  <w:r>
                    <w:rPr>
                      <w:spacing w:val="2"/>
                    </w:rPr>
                    <w:t>lying down. Get </w:t>
                  </w:r>
                  <w:r>
                    <w:rPr>
                      <w:spacing w:val="-3"/>
                    </w:rPr>
                    <w:t>well!  </w:t>
                  </w:r>
                  <w:r>
                    <w:rPr>
                      <w:spacing w:val="6"/>
                    </w:rPr>
                    <w:t>We </w:t>
                  </w:r>
                  <w:r>
                    <w:rPr/>
                    <w:t>must work,  </w:t>
                  </w:r>
                  <w:r>
                    <w:rPr>
                      <w:spacing w:val="4"/>
                    </w:rPr>
                    <w:t>not </w:t>
                  </w:r>
                  <w:r>
                    <w:rPr/>
                    <w:t>lie </w:t>
                  </w:r>
                  <w:r>
                    <w:rPr>
                      <w:spacing w:val="6"/>
                    </w:rPr>
                    <w:t>down.” </w:t>
                  </w:r>
                  <w:r>
                    <w:rPr>
                      <w:spacing w:val="2"/>
                    </w:rPr>
                    <w:t>Presently Kelsiev,  </w:t>
                  </w:r>
                  <w:r>
                    <w:rPr/>
                    <w:t>a </w:t>
                  </w:r>
                  <w:r>
                    <w:rPr>
                      <w:spacing w:val="5"/>
                    </w:rPr>
                    <w:t>poor </w:t>
                  </w:r>
                  <w:r>
                    <w:rPr/>
                    <w:t>Russian exile </w:t>
                  </w:r>
                  <w:r>
                    <w:rPr>
                      <w:spacing w:val="3"/>
                    </w:rPr>
                    <w:t>who </w:t>
                  </w:r>
                  <w:r>
                    <w:rPr>
                      <w:spacing w:val="-3"/>
                    </w:rPr>
                    <w:t>was  </w:t>
                  </w:r>
                  <w:r>
                    <w:rPr/>
                    <w:t>at this </w:t>
                  </w:r>
                  <w:r>
                    <w:rPr>
                      <w:spacing w:val="2"/>
                    </w:rPr>
                    <w:t>time </w:t>
                  </w:r>
                  <w:r>
                    <w:rPr/>
                    <w:t>a pensioner </w:t>
                  </w:r>
                  <w:r>
                    <w:rPr>
                      <w:spacing w:val="11"/>
                    </w:rPr>
                    <w:t>of </w:t>
                  </w:r>
                  <w:r>
                    <w:rPr/>
                    <w:t>Herzen, appeared on the scene and  was </w:t>
                  </w:r>
                  <w:r>
                    <w:rPr>
                      <w:spacing w:val="3"/>
                    </w:rPr>
                    <w:t>introduced </w:t>
                  </w:r>
                  <w:r>
                    <w:rPr>
                      <w:spacing w:val="4"/>
                    </w:rPr>
                    <w:t>to </w:t>
                  </w:r>
                  <w:r>
                    <w:rPr/>
                    <w:t>the </w:t>
                  </w:r>
                  <w:r>
                    <w:rPr>
                      <w:spacing w:val="3"/>
                    </w:rPr>
                    <w:t>revolutionary </w:t>
                  </w:r>
                  <w:r>
                    <w:rPr/>
                    <w:t>veteran. Bakunin </w:t>
                  </w:r>
                  <w:r>
                    <w:rPr>
                      <w:spacing w:val="2"/>
                    </w:rPr>
                    <w:t>began </w:t>
                  </w:r>
                  <w:r>
                    <w:rPr>
                      <w:spacing w:val="3"/>
                    </w:rPr>
                    <w:t>to </w:t>
                  </w:r>
                  <w:r>
                    <w:rPr/>
                    <w:t>question </w:t>
                  </w:r>
                  <w:r>
                    <w:rPr>
                      <w:spacing w:val="2"/>
                    </w:rPr>
                    <w:t>them  </w:t>
                  </w:r>
                  <w:r>
                    <w:rPr/>
                    <w:t>eagerly </w:t>
                  </w:r>
                  <w:r>
                    <w:rPr>
                      <w:spacing w:val="5"/>
                    </w:rPr>
                    <w:t>about </w:t>
                  </w:r>
                  <w:r>
                    <w:rPr/>
                    <w:t>the  course  </w:t>
                  </w:r>
                  <w:r>
                    <w:rPr>
                      <w:spacing w:val="11"/>
                    </w:rPr>
                    <w:t>of </w:t>
                  </w:r>
                  <w:r>
                    <w:rPr>
                      <w:spacing w:val="3"/>
                    </w:rPr>
                    <w:t>political </w:t>
                  </w:r>
                  <w:r>
                    <w:rPr>
                      <w:spacing w:val="20"/>
                    </w:rPr>
                    <w:t> </w:t>
                  </w:r>
                  <w:r>
                    <w:rPr/>
                    <w:t>events.</w:t>
                  </w:r>
                </w:p>
                <w:p>
                  <w:pPr>
                    <w:pStyle w:val="BodyText"/>
                    <w:spacing w:line="216" w:lineRule="auto" w:before="144"/>
                    <w:ind w:left="1046" w:right="1041" w:firstLine="224"/>
                    <w:jc w:val="both"/>
                  </w:pPr>
                  <w:r>
                    <w:rPr/>
                    <w:t>“ </w:t>
                  </w:r>
                  <w:r>
                    <w:rPr>
                      <w:spacing w:val="-3"/>
                    </w:rPr>
                    <w:t>Only </w:t>
                  </w:r>
                  <w:r>
                    <w:rPr/>
                    <w:t>in Poland </w:t>
                  </w:r>
                  <w:r>
                    <w:rPr>
                      <w:spacing w:val="-5"/>
                    </w:rPr>
                    <w:t>there  are  </w:t>
                  </w:r>
                  <w:r>
                    <w:rPr>
                      <w:spacing w:val="-4"/>
                    </w:rPr>
                    <w:t>some  </w:t>
                  </w:r>
                  <w:r>
                    <w:rPr>
                      <w:spacing w:val="-3"/>
                    </w:rPr>
                    <w:t>demonstrations,”  </w:t>
                  </w:r>
                  <w:r>
                    <w:rPr>
                      <w:spacing w:val="-5"/>
                    </w:rPr>
                    <w:t>said  </w:t>
                  </w:r>
                  <w:r>
                    <w:rPr>
                      <w:spacing w:val="-6"/>
                    </w:rPr>
                    <w:t>Herzen;  </w:t>
                  </w:r>
                  <w:r>
                    <w:rPr/>
                    <w:t>“ but </w:t>
                  </w:r>
                  <w:r>
                    <w:rPr>
                      <w:spacing w:val="-6"/>
                    </w:rPr>
                    <w:t>perhaps </w:t>
                  </w:r>
                  <w:r>
                    <w:rPr>
                      <w:spacing w:val="-3"/>
                    </w:rPr>
                    <w:t>the Poles </w:t>
                  </w:r>
                  <w:r>
                    <w:rPr>
                      <w:spacing w:val="-4"/>
                    </w:rPr>
                    <w:t>will </w:t>
                  </w:r>
                  <w:r>
                    <w:rPr/>
                    <w:t>come to </w:t>
                  </w:r>
                  <w:r>
                    <w:rPr>
                      <w:spacing w:val="-3"/>
                    </w:rPr>
                    <w:t>their </w:t>
                  </w:r>
                  <w:r>
                    <w:rPr>
                      <w:spacing w:val="-8"/>
                    </w:rPr>
                    <w:t>senses  </w:t>
                  </w:r>
                  <w:r>
                    <w:rPr>
                      <w:spacing w:val="-3"/>
                    </w:rPr>
                    <w:t>and  </w:t>
                  </w:r>
                  <w:r>
                    <w:rPr>
                      <w:spacing w:val="-5"/>
                    </w:rPr>
                    <w:t>understand </w:t>
                  </w:r>
                  <w:r>
                    <w:rPr/>
                    <w:t>that a </w:t>
                  </w:r>
                  <w:r>
                    <w:rPr>
                      <w:spacing w:val="-6"/>
                    </w:rPr>
                    <w:t>rising </w:t>
                  </w:r>
                  <w:r>
                    <w:rPr>
                      <w:spacing w:val="-3"/>
                    </w:rPr>
                    <w:t>is </w:t>
                  </w:r>
                  <w:r>
                    <w:rPr/>
                    <w:t>out of </w:t>
                  </w:r>
                  <w:r>
                    <w:rPr>
                      <w:spacing w:val="-4"/>
                    </w:rPr>
                    <w:t>the question when </w:t>
                  </w:r>
                  <w:r>
                    <w:rPr/>
                    <w:t>the </w:t>
                  </w:r>
                  <w:r>
                    <w:rPr>
                      <w:spacing w:val="-4"/>
                    </w:rPr>
                    <w:t>Tsar </w:t>
                  </w:r>
                  <w:r>
                    <w:rPr>
                      <w:spacing w:val="-6"/>
                    </w:rPr>
                    <w:t>has </w:t>
                  </w:r>
                  <w:r>
                    <w:rPr/>
                    <w:t>just </w:t>
                  </w:r>
                  <w:r>
                    <w:rPr>
                      <w:spacing w:val="-3"/>
                    </w:rPr>
                    <w:t>freed the </w:t>
                  </w:r>
                  <w:r>
                    <w:rPr>
                      <w:spacing w:val="-8"/>
                    </w:rPr>
                    <w:t>serfs. </w:t>
                  </w:r>
                  <w:r>
                    <w:rPr>
                      <w:spacing w:val="-7"/>
                    </w:rPr>
                    <w:t>Clouds </w:t>
                  </w:r>
                  <w:r>
                    <w:rPr>
                      <w:spacing w:val="-6"/>
                    </w:rPr>
                    <w:t>are </w:t>
                  </w:r>
                  <w:r>
                    <w:rPr>
                      <w:spacing w:val="-5"/>
                    </w:rPr>
                    <w:t>gathering, </w:t>
                  </w:r>
                  <w:r>
                    <w:rPr/>
                    <w:t>but </w:t>
                  </w:r>
                  <w:r>
                    <w:rPr>
                      <w:spacing w:val="-4"/>
                    </w:rPr>
                    <w:t>we </w:t>
                  </w:r>
                  <w:r>
                    <w:rPr>
                      <w:spacing w:val="-5"/>
                    </w:rPr>
                    <w:t>must </w:t>
                  </w:r>
                  <w:r>
                    <w:rPr>
                      <w:spacing w:val="-3"/>
                    </w:rPr>
                    <w:t>hope </w:t>
                  </w:r>
                  <w:r>
                    <w:rPr/>
                    <w:t>that they </w:t>
                  </w:r>
                  <w:r>
                    <w:rPr>
                      <w:spacing w:val="-5"/>
                    </w:rPr>
                    <w:t>will </w:t>
                  </w:r>
                  <w:r>
                    <w:rPr>
                      <w:spacing w:val="-3"/>
                    </w:rPr>
                    <w:t>dis­ perse.”</w:t>
                  </w:r>
                </w:p>
                <w:p>
                  <w:pPr>
                    <w:pStyle w:val="BodyText"/>
                    <w:spacing w:line="210" w:lineRule="exact" w:before="4"/>
                    <w:ind w:left="1260" w:right="5314"/>
                  </w:pPr>
                  <w:r>
                    <w:rPr/>
                    <w:t>“ And in Italy?” “ All quiet.”</w:t>
                  </w:r>
                </w:p>
                <w:p>
                  <w:pPr>
                    <w:pStyle w:val="BodyText"/>
                    <w:spacing w:line="188" w:lineRule="exact"/>
                    <w:ind w:left="1258"/>
                  </w:pPr>
                  <w:r>
                    <w:rPr/>
                    <w:t>“ And in Austria?”</w:t>
                  </w:r>
                </w:p>
                <w:p>
                  <w:pPr>
                    <w:pStyle w:val="BodyText"/>
                    <w:spacing w:line="209" w:lineRule="exact"/>
                    <w:ind w:left="1260"/>
                  </w:pPr>
                  <w:r>
                    <w:rPr/>
                    <w:t>“ All quiet.”</w:t>
                  </w:r>
                </w:p>
                <w:p>
                  <w:pPr>
                    <w:pStyle w:val="BodyText"/>
                    <w:spacing w:line="209" w:lineRule="exact"/>
                    <w:ind w:left="1260"/>
                  </w:pPr>
                  <w:r>
                    <w:rPr/>
                    <w:t>“ And in Turkey?”</w:t>
                  </w:r>
                </w:p>
                <w:p>
                  <w:pPr>
                    <w:pStyle w:val="BodyText"/>
                    <w:spacing w:line="209" w:lineRule="exact"/>
                    <w:ind w:left="1262"/>
                  </w:pPr>
                  <w:r>
                    <w:rPr/>
                    <w:t>“ All quiet everywhere,  and nothing in prospect.”</w:t>
                  </w:r>
                </w:p>
                <w:p>
                  <w:pPr>
                    <w:pStyle w:val="BodyText"/>
                    <w:spacing w:line="220" w:lineRule="auto" w:before="4"/>
                    <w:ind w:left="1054" w:right="1055" w:firstLine="208"/>
                    <w:jc w:val="both"/>
                  </w:pPr>
                  <w:r>
                    <w:rPr/>
                    <w:t>“ </w:t>
                  </w:r>
                  <w:r>
                    <w:rPr>
                      <w:spacing w:val="-4"/>
                    </w:rPr>
                    <w:t>Then </w:t>
                  </w:r>
                  <w:r>
                    <w:rPr>
                      <w:spacing w:val="-3"/>
                    </w:rPr>
                    <w:t>what </w:t>
                  </w:r>
                  <w:r>
                    <w:rPr>
                      <w:spacing w:val="-5"/>
                    </w:rPr>
                    <w:t>are </w:t>
                  </w:r>
                  <w:r>
                    <w:rPr>
                      <w:spacing w:val="-3"/>
                    </w:rPr>
                    <w:t>we </w:t>
                  </w:r>
                  <w:r>
                    <w:rPr/>
                    <w:t>to </w:t>
                  </w:r>
                  <w:r>
                    <w:rPr>
                      <w:spacing w:val="5"/>
                    </w:rPr>
                    <w:t>do?” </w:t>
                  </w:r>
                  <w:r>
                    <w:rPr>
                      <w:spacing w:val="-4"/>
                    </w:rPr>
                    <w:t>said Bakunin </w:t>
                  </w:r>
                  <w:r>
                    <w:rPr/>
                    <w:t>in </w:t>
                  </w:r>
                  <w:r>
                    <w:rPr>
                      <w:spacing w:val="-6"/>
                    </w:rPr>
                    <w:t>amazement. </w:t>
                  </w:r>
                  <w:r>
                    <w:rPr/>
                    <w:t>“ </w:t>
                  </w:r>
                  <w:r>
                    <w:rPr>
                      <w:spacing w:val="-6"/>
                    </w:rPr>
                    <w:t>Must </w:t>
                  </w:r>
                  <w:r>
                    <w:rPr>
                      <w:spacing w:val="-5"/>
                    </w:rPr>
                    <w:t>we </w:t>
                  </w:r>
                  <w:r>
                    <w:rPr/>
                    <w:t>go </w:t>
                  </w:r>
                  <w:r>
                    <w:rPr>
                      <w:spacing w:val="2"/>
                    </w:rPr>
                    <w:t>to </w:t>
                  </w:r>
                  <w:r>
                    <w:rPr>
                      <w:spacing w:val="-5"/>
                    </w:rPr>
                    <w:t>Persia </w:t>
                  </w:r>
                  <w:r>
                    <w:rPr/>
                    <w:t>or India to </w:t>
                  </w:r>
                  <w:r>
                    <w:rPr>
                      <w:spacing w:val="-4"/>
                    </w:rPr>
                    <w:t>stir </w:t>
                  </w:r>
                  <w:r>
                    <w:rPr>
                      <w:spacing w:val="-5"/>
                    </w:rPr>
                    <w:t>things up? </w:t>
                  </w:r>
                  <w:r>
                    <w:rPr>
                      <w:spacing w:val="7"/>
                    </w:rPr>
                    <w:t>It’s </w:t>
                  </w:r>
                  <w:r>
                    <w:rPr>
                      <w:spacing w:val="-5"/>
                    </w:rPr>
                    <w:t>enough </w:t>
                  </w:r>
                  <w:r>
                    <w:rPr/>
                    <w:t>to drive </w:t>
                  </w:r>
                  <w:r>
                    <w:rPr>
                      <w:spacing w:val="-4"/>
                    </w:rPr>
                    <w:t>one </w:t>
                  </w:r>
                  <w:r>
                    <w:rPr>
                      <w:spacing w:val="-5"/>
                    </w:rPr>
                    <w:t>mad;  </w:t>
                  </w:r>
                  <w:r>
                    <w:rPr/>
                    <w:t>I </w:t>
                  </w:r>
                  <w:r>
                    <w:rPr>
                      <w:spacing w:val="-4"/>
                    </w:rPr>
                    <w:t>cannot </w:t>
                  </w:r>
                  <w:r>
                    <w:rPr>
                      <w:spacing w:val="-3"/>
                    </w:rPr>
                    <w:t>sit and </w:t>
                  </w:r>
                  <w:r>
                    <w:rPr/>
                    <w:t>do nothing.” </w:t>
                  </w:r>
                  <w:r>
                    <w:rPr>
                      <w:spacing w:val="11"/>
                    </w:rPr>
                    <w:t> </w:t>
                  </w:r>
                  <w:r>
                    <w:rPr/>
                    <w:t>1</w:t>
                  </w:r>
                </w:p>
                <w:p>
                  <w:pPr>
                    <w:pStyle w:val="BodyText"/>
                    <w:spacing w:line="254" w:lineRule="auto" w:before="145"/>
                    <w:ind w:left="1051" w:right="1067" w:firstLine="216"/>
                    <w:jc w:val="both"/>
                  </w:pPr>
                  <w:r>
                    <w:rPr>
                      <w:spacing w:val="3"/>
                    </w:rPr>
                    <w:t>The </w:t>
                  </w:r>
                  <w:r>
                    <w:rPr/>
                    <w:t>clash o f temperaments and </w:t>
                  </w:r>
                  <w:r>
                    <w:rPr>
                      <w:spacing w:val="2"/>
                    </w:rPr>
                    <w:t>opinions </w:t>
                  </w:r>
                  <w:r>
                    <w:rPr/>
                    <w:t>was </w:t>
                  </w:r>
                  <w:r>
                    <w:rPr>
                      <w:spacing w:val="2"/>
                    </w:rPr>
                    <w:t>latent </w:t>
                  </w:r>
                  <w:r>
                    <w:rPr/>
                    <w:t>from the </w:t>
                  </w:r>
                  <w:r>
                    <w:rPr>
                      <w:spacing w:val="2"/>
                    </w:rPr>
                    <w:t>outset; and </w:t>
                  </w:r>
                  <w:r>
                    <w:rPr/>
                    <w:t>Herzen at least </w:t>
                  </w:r>
                  <w:r>
                    <w:rPr>
                      <w:spacing w:val="3"/>
                    </w:rPr>
                    <w:t>soon had </w:t>
                  </w:r>
                  <w:r>
                    <w:rPr/>
                    <w:t>the </w:t>
                  </w:r>
                  <w:r>
                    <w:rPr>
                      <w:spacing w:val="3"/>
                    </w:rPr>
                    <w:t>wit to </w:t>
                  </w:r>
                  <w:r>
                    <w:rPr>
                      <w:spacing w:val="2"/>
                    </w:rPr>
                    <w:t>divine </w:t>
                  </w:r>
                  <w:r>
                    <w:rPr/>
                    <w:t>it.  </w:t>
                  </w:r>
                  <w:r>
                    <w:rPr>
                      <w:spacing w:val="2"/>
                    </w:rPr>
                    <w:t>Bakunin </w:t>
                  </w:r>
                  <w:r>
                    <w:rPr/>
                    <w:t>was </w:t>
                  </w:r>
                  <w:r>
                    <w:rPr>
                      <w:spacing w:val="2"/>
                    </w:rPr>
                    <w:t>now </w:t>
                  </w:r>
                  <w:r>
                    <w:rPr/>
                    <w:t>in his </w:t>
                  </w:r>
                  <w:r>
                    <w:rPr>
                      <w:spacing w:val="3"/>
                    </w:rPr>
                    <w:t>forty-eighth </w:t>
                  </w:r>
                  <w:r>
                    <w:rPr/>
                    <w:t>year. </w:t>
                  </w:r>
                  <w:r>
                    <w:rPr>
                      <w:spacing w:val="3"/>
                    </w:rPr>
                    <w:t>Physically </w:t>
                  </w:r>
                  <w:r>
                    <w:rPr/>
                    <w:t>he had </w:t>
                  </w:r>
                  <w:r>
                    <w:rPr>
                      <w:spacing w:val="2"/>
                    </w:rPr>
                    <w:t>aged </w:t>
                  </w:r>
                  <w:r>
                    <w:rPr/>
                    <w:t>and coarsened, </w:t>
                  </w:r>
                  <w:r>
                    <w:rPr>
                      <w:spacing w:val="2"/>
                    </w:rPr>
                    <w:t>almost </w:t>
                  </w:r>
                  <w:r>
                    <w:rPr>
                      <w:spacing w:val="5"/>
                    </w:rPr>
                    <w:t>beyond </w:t>
                  </w:r>
                  <w:r>
                    <w:rPr>
                      <w:spacing w:val="3"/>
                    </w:rPr>
                    <w:t>recognition. </w:t>
                  </w:r>
                  <w:r>
                    <w:rPr/>
                    <w:t>A </w:t>
                  </w:r>
                  <w:r>
                    <w:rPr>
                      <w:spacing w:val="2"/>
                    </w:rPr>
                    <w:t>giant </w:t>
                  </w:r>
                  <w:r>
                    <w:rPr/>
                    <w:t>in stature, he had swelled </w:t>
                  </w:r>
                  <w:r>
                    <w:rPr>
                      <w:spacing w:val="3"/>
                    </w:rPr>
                    <w:t>enormously </w:t>
                  </w:r>
                  <w:r>
                    <w:rPr/>
                    <w:t>in </w:t>
                  </w:r>
                  <w:r>
                    <w:rPr>
                      <w:spacing w:val="2"/>
                    </w:rPr>
                    <w:t>bulk </w:t>
                  </w:r>
                  <w:r>
                    <w:rPr/>
                    <w:t>and weighed </w:t>
                  </w:r>
                  <w:r>
                    <w:rPr>
                      <w:spacing w:val="4"/>
                    </w:rPr>
                    <w:t>twenty </w:t>
                  </w:r>
                  <w:r>
                    <w:rPr/>
                    <w:t>stone,  reminding  Herzen  o f a  </w:t>
                  </w:r>
                  <w:r>
                    <w:rPr>
                      <w:spacing w:val="3"/>
                    </w:rPr>
                    <w:t>mastodon  </w:t>
                  </w:r>
                  <w:r>
                    <w:rPr/>
                    <w:t>and  the  more</w:t>
                  </w:r>
                  <w:r>
                    <w:rPr>
                      <w:spacing w:val="-13"/>
                    </w:rPr>
                    <w:t> </w:t>
                  </w:r>
                  <w:r>
                    <w:rPr/>
                    <w:t>prosaic</w:t>
                  </w:r>
                </w:p>
                <w:p>
                  <w:pPr>
                    <w:spacing w:before="186"/>
                    <w:ind w:left="308" w:right="331" w:firstLine="0"/>
                    <w:jc w:val="center"/>
                    <w:rPr>
                      <w:b/>
                      <w:sz w:val="15"/>
                    </w:rPr>
                  </w:pPr>
                  <w:r>
                    <w:rPr>
                      <w:b/>
                      <w:sz w:val="15"/>
                    </w:rPr>
                    <w:t>1 Tuchkova-Qgareva,  </w:t>
                  </w:r>
                  <w:r>
                    <w:rPr>
                      <w:b/>
                      <w:i/>
                      <w:sz w:val="15"/>
                    </w:rPr>
                    <w:t>Vospominaniya</w:t>
                  </w:r>
                  <w:r>
                    <w:rPr>
                      <w:b/>
                      <w:sz w:val="15"/>
                    </w:rPr>
                    <w:t>, p.  305;  Steklov, </w:t>
                  </w:r>
                  <w:r>
                    <w:rPr>
                      <w:b/>
                      <w:i/>
                      <w:sz w:val="15"/>
                    </w:rPr>
                    <w:t>M . A. Bakunin</w:t>
                  </w:r>
                  <w:r>
                    <w:rPr>
                      <w:b/>
                      <w:sz w:val="15"/>
                    </w:rPr>
                    <w:t>, ii. 3.</w:t>
                  </w:r>
                </w:p>
                <w:p>
                  <w:pPr>
                    <w:spacing w:before="23"/>
                    <w:ind w:left="325" w:right="331" w:firstLine="0"/>
                    <w:jc w:val="center"/>
                    <w:rPr>
                      <w:b/>
                      <w:sz w:val="15"/>
                    </w:rPr>
                  </w:pPr>
                  <w:r>
                    <w:rPr>
                      <w:b/>
                      <w:sz w:val="15"/>
                    </w:rPr>
                    <w:t>239</w:t>
                  </w:r>
                </w:p>
              </w:txbxContent>
            </v:textbox>
            <w10:wrap type="none"/>
          </v:shape>
        </w:pict>
      </w:r>
      <w:r>
        <w:rPr/>
        <w:drawing>
          <wp:anchor distT="0" distB="0" distL="0" distR="0" allowOverlap="1" layoutInCell="1" locked="0" behindDoc="1" simplePos="0" relativeHeight="268190951">
            <wp:simplePos x="0" y="0"/>
            <wp:positionH relativeFrom="page">
              <wp:posOffset>0</wp:posOffset>
            </wp:positionH>
            <wp:positionV relativeFrom="page">
              <wp:posOffset>0</wp:posOffset>
            </wp:positionV>
            <wp:extent cx="5045064" cy="7778496"/>
            <wp:effectExtent l="0" t="0" r="0" b="0"/>
            <wp:wrapNone/>
            <wp:docPr id="483" name="image246.png" descr=""/>
            <wp:cNvGraphicFramePr>
              <a:graphicFrameLocks noChangeAspect="1"/>
            </wp:cNvGraphicFramePr>
            <a:graphic>
              <a:graphicData uri="http://schemas.openxmlformats.org/drawingml/2006/picture">
                <pic:pic>
                  <pic:nvPicPr>
                    <pic:cNvPr id="484" name="image246.png"/>
                    <pic:cNvPicPr/>
                  </pic:nvPicPr>
                  <pic:blipFill>
                    <a:blip r:embed="rId25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448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rPr>
                  </w:pPr>
                </w:p>
                <w:p>
                  <w:pPr>
                    <w:tabs>
                      <w:tab w:pos="3457" w:val="left" w:leader="none"/>
                      <w:tab w:pos="6301" w:val="left" w:leader="none"/>
                    </w:tabs>
                    <w:spacing w:before="0"/>
                    <w:ind w:left="1080" w:right="0" w:firstLine="10"/>
                    <w:jc w:val="both"/>
                    <w:rPr>
                      <w:sz w:val="12"/>
                    </w:rPr>
                  </w:pPr>
                  <w:r>
                    <w:rPr>
                      <w:b/>
                      <w:sz w:val="16"/>
                    </w:rPr>
                    <w:t>240</w:t>
                    <w:tab/>
                  </w:r>
                  <w:r>
                    <w:rPr>
                      <w:b/>
                      <w:spacing w:val="8"/>
                      <w:position w:val="1"/>
                      <w:sz w:val="16"/>
                    </w:rPr>
                    <w:t>REDIVIVUS</w:t>
                    <w:tab/>
                  </w:r>
                  <w:r>
                    <w:rPr>
                      <w:spacing w:val="9"/>
                      <w:position w:val="1"/>
                      <w:sz w:val="12"/>
                    </w:rPr>
                    <w:t>BOOK</w:t>
                  </w:r>
                  <w:r>
                    <w:rPr>
                      <w:spacing w:val="50"/>
                      <w:position w:val="1"/>
                      <w:sz w:val="12"/>
                    </w:rPr>
                    <w:t> </w:t>
                  </w:r>
                  <w:r>
                    <w:rPr>
                      <w:spacing w:val="5"/>
                      <w:position w:val="1"/>
                      <w:sz w:val="12"/>
                    </w:rPr>
                    <w:t>IV</w:t>
                  </w:r>
                </w:p>
                <w:p>
                  <w:pPr>
                    <w:pStyle w:val="BodyText"/>
                    <w:spacing w:line="254" w:lineRule="auto" w:before="114"/>
                    <w:ind w:left="1080" w:right="995"/>
                    <w:jc w:val="both"/>
                  </w:pPr>
                  <w:r>
                    <w:rPr/>
                    <w:t>Marx o f a </w:t>
                  </w:r>
                  <w:r>
                    <w:rPr>
                      <w:spacing w:val="3"/>
                    </w:rPr>
                    <w:t>bullock. </w:t>
                  </w:r>
                  <w:r>
                    <w:rPr>
                      <w:spacing w:val="5"/>
                    </w:rPr>
                    <w:t>He </w:t>
                  </w:r>
                  <w:r>
                    <w:rPr>
                      <w:spacing w:val="2"/>
                    </w:rPr>
                    <w:t>had lost </w:t>
                  </w:r>
                  <w:r>
                    <w:rPr/>
                    <w:t>all </w:t>
                  </w:r>
                  <w:r>
                    <w:rPr>
                      <w:spacing w:val="-3"/>
                    </w:rPr>
                    <w:t>his </w:t>
                  </w:r>
                  <w:r>
                    <w:rPr>
                      <w:spacing w:val="3"/>
                    </w:rPr>
                    <w:t>teeth; </w:t>
                  </w:r>
                  <w:r>
                    <w:rPr/>
                    <w:t>and he </w:t>
                  </w:r>
                  <w:r>
                    <w:rPr>
                      <w:spacing w:val="2"/>
                    </w:rPr>
                    <w:t>allowed </w:t>
                  </w:r>
                  <w:r>
                    <w:rPr/>
                    <w:t>his </w:t>
                  </w:r>
                  <w:r>
                    <w:rPr>
                      <w:spacing w:val="3"/>
                    </w:rPr>
                    <w:t>thick, </w:t>
                  </w:r>
                  <w:r>
                    <w:rPr>
                      <w:spacing w:val="2"/>
                    </w:rPr>
                    <w:t>curly </w:t>
                  </w:r>
                  <w:r>
                    <w:rPr/>
                    <w:t>hair and </w:t>
                  </w:r>
                  <w:r>
                    <w:rPr>
                      <w:spacing w:val="2"/>
                    </w:rPr>
                    <w:t>beard to </w:t>
                  </w:r>
                  <w:r>
                    <w:rPr/>
                    <w:t>grow in </w:t>
                  </w:r>
                  <w:r>
                    <w:rPr>
                      <w:spacing w:val="2"/>
                    </w:rPr>
                    <w:t>luxuriant </w:t>
                  </w:r>
                  <w:r>
                    <w:rPr>
                      <w:spacing w:val="3"/>
                    </w:rPr>
                    <w:t>neglect.  </w:t>
                  </w:r>
                  <w:r>
                    <w:rPr>
                      <w:spacing w:val="2"/>
                    </w:rPr>
                    <w:t>Only  </w:t>
                  </w:r>
                  <w:r>
                    <w:rPr/>
                    <w:t>the clear, flashing eyes </w:t>
                  </w:r>
                  <w:r>
                    <w:rPr>
                      <w:spacing w:val="2"/>
                    </w:rPr>
                    <w:t>and shaggy </w:t>
                  </w:r>
                  <w:r>
                    <w:rPr>
                      <w:spacing w:val="3"/>
                    </w:rPr>
                    <w:t>eyebrows </w:t>
                  </w:r>
                  <w:r>
                    <w:rPr/>
                    <w:t>recalled the </w:t>
                  </w:r>
                  <w:r>
                    <w:rPr>
                      <w:spacing w:val="4"/>
                    </w:rPr>
                    <w:t>hand­ </w:t>
                  </w:r>
                  <w:r>
                    <w:rPr>
                      <w:spacing w:val="2"/>
                    </w:rPr>
                    <w:t>some </w:t>
                  </w:r>
                  <w:r>
                    <w:rPr>
                      <w:spacing w:val="6"/>
                    </w:rPr>
                    <w:t>young </w:t>
                  </w:r>
                  <w:r>
                    <w:rPr>
                      <w:spacing w:val="5"/>
                    </w:rPr>
                    <w:t>dandy </w:t>
                  </w:r>
                  <w:r>
                    <w:rPr/>
                    <w:t>o f </w:t>
                  </w:r>
                  <w:r>
                    <w:rPr>
                      <w:spacing w:val="3"/>
                    </w:rPr>
                    <w:t>thirty-three whom </w:t>
                  </w:r>
                  <w:r>
                    <w:rPr>
                      <w:spacing w:val="2"/>
                    </w:rPr>
                    <w:t>Herzen  had </w:t>
                  </w:r>
                  <w:r>
                    <w:rPr/>
                    <w:t>last  seen in  Paris.  </w:t>
                  </w:r>
                  <w:r>
                    <w:rPr>
                      <w:spacing w:val="7"/>
                    </w:rPr>
                    <w:t>But </w:t>
                  </w:r>
                  <w:r>
                    <w:rPr>
                      <w:spacing w:val="3"/>
                    </w:rPr>
                    <w:t>mentally </w:t>
                  </w:r>
                  <w:r>
                    <w:rPr>
                      <w:spacing w:val="2"/>
                    </w:rPr>
                    <w:t>Michael had </w:t>
                  </w:r>
                  <w:r>
                    <w:rPr>
                      <w:spacing w:val="3"/>
                    </w:rPr>
                    <w:t>scarcely </w:t>
                  </w:r>
                  <w:r>
                    <w:rPr>
                      <w:spacing w:val="16"/>
                    </w:rPr>
                    <w:t> </w:t>
                  </w:r>
                  <w:r>
                    <w:rPr/>
                    <w:t>changed.</w:t>
                  </w:r>
                </w:p>
                <w:p>
                  <w:pPr>
                    <w:pStyle w:val="BodyText"/>
                    <w:spacing w:line="220" w:lineRule="auto" w:before="134"/>
                    <w:ind w:left="1063" w:right="1003" w:firstLine="207"/>
                    <w:jc w:val="both"/>
                  </w:pPr>
                  <w:r>
                    <w:rPr/>
                    <w:t>I feel young </w:t>
                  </w:r>
                  <w:r>
                    <w:rPr>
                      <w:spacing w:val="-4"/>
                    </w:rPr>
                    <w:t>enough [he </w:t>
                  </w:r>
                  <w:r>
                    <w:rPr/>
                    <w:t>wrote to </w:t>
                  </w:r>
                  <w:r>
                    <w:rPr>
                      <w:spacing w:val="-4"/>
                    </w:rPr>
                    <w:t>George </w:t>
                  </w:r>
                  <w:r>
                    <w:rPr>
                      <w:spacing w:val="-5"/>
                    </w:rPr>
                    <w:t>Sand </w:t>
                  </w:r>
                  <w:r>
                    <w:rPr/>
                    <w:t>in </w:t>
                  </w:r>
                  <w:r>
                    <w:rPr>
                      <w:spacing w:val="-4"/>
                    </w:rPr>
                    <w:t>Paris]. </w:t>
                  </w:r>
                  <w:r>
                    <w:rPr/>
                    <w:t>My </w:t>
                  </w:r>
                  <w:r>
                    <w:rPr>
                      <w:spacing w:val="-4"/>
                    </w:rPr>
                    <w:t>age </w:t>
                  </w:r>
                  <w:r>
                    <w:rPr>
                      <w:spacing w:val="-3"/>
                    </w:rPr>
                    <w:t>is </w:t>
                  </w:r>
                  <w:r>
                    <w:rPr/>
                    <w:t>the </w:t>
                  </w:r>
                  <w:r>
                    <w:rPr>
                      <w:spacing w:val="-6"/>
                    </w:rPr>
                    <w:t>same </w:t>
                  </w:r>
                  <w:r>
                    <w:rPr>
                      <w:spacing w:val="-5"/>
                    </w:rPr>
                    <w:t>as </w:t>
                  </w:r>
                  <w:r>
                    <w:rPr/>
                    <w:t>that of Goethe’s </w:t>
                  </w:r>
                  <w:r>
                    <w:rPr>
                      <w:spacing w:val="-3"/>
                    </w:rPr>
                    <w:t>Faust </w:t>
                  </w:r>
                  <w:r>
                    <w:rPr>
                      <w:spacing w:val="-4"/>
                    </w:rPr>
                    <w:t>when he said </w:t>
                  </w:r>
                  <w:r>
                    <w:rPr/>
                    <w:t>that </w:t>
                  </w:r>
                  <w:r>
                    <w:rPr>
                      <w:spacing w:val="-4"/>
                    </w:rPr>
                    <w:t>he </w:t>
                  </w:r>
                  <w:r>
                    <w:rPr>
                      <w:spacing w:val="-5"/>
                    </w:rPr>
                    <w:t>was </w:t>
                  </w:r>
                  <w:r>
                    <w:rPr/>
                    <w:t>“ too old only </w:t>
                  </w:r>
                  <w:r>
                    <w:rPr>
                      <w:spacing w:val="2"/>
                    </w:rPr>
                    <w:t>to </w:t>
                  </w:r>
                  <w:r>
                    <w:rPr/>
                    <w:t>play, </w:t>
                  </w:r>
                  <w:r>
                    <w:rPr>
                      <w:spacing w:val="3"/>
                    </w:rPr>
                    <w:t>too </w:t>
                  </w:r>
                  <w:r>
                    <w:rPr/>
                    <w:t>young </w:t>
                  </w:r>
                  <w:r>
                    <w:rPr>
                      <w:spacing w:val="2"/>
                    </w:rPr>
                    <w:t>to </w:t>
                  </w:r>
                  <w:r>
                    <w:rPr/>
                    <w:t>be without </w:t>
                  </w:r>
                  <w:r>
                    <w:rPr>
                      <w:spacing w:val="-4"/>
                    </w:rPr>
                    <w:t>desire” </w:t>
                  </w:r>
                  <w:r>
                    <w:rPr/>
                    <w:t>. </w:t>
                  </w:r>
                  <w:r>
                    <w:rPr>
                      <w:spacing w:val="-6"/>
                    </w:rPr>
                    <w:t>Cut </w:t>
                  </w:r>
                  <w:r>
                    <w:rPr/>
                    <w:t>off from political life for </w:t>
                  </w:r>
                  <w:r>
                    <w:rPr>
                      <w:spacing w:val="-4"/>
                    </w:rPr>
                    <w:t>thirteen years, </w:t>
                  </w:r>
                  <w:r>
                    <w:rPr/>
                    <w:t>I </w:t>
                  </w:r>
                  <w:r>
                    <w:rPr>
                      <w:spacing w:val="-3"/>
                    </w:rPr>
                    <w:t>am </w:t>
                  </w:r>
                  <w:r>
                    <w:rPr>
                      <w:spacing w:val="-4"/>
                    </w:rPr>
                    <w:t>thirsting </w:t>
                  </w:r>
                  <w:r>
                    <w:rPr/>
                    <w:t>for </w:t>
                  </w:r>
                  <w:r>
                    <w:rPr>
                      <w:spacing w:val="-3"/>
                    </w:rPr>
                    <w:t>action, and </w:t>
                  </w:r>
                  <w:r>
                    <w:rPr/>
                    <w:t>con­ </w:t>
                  </w:r>
                  <w:r>
                    <w:rPr>
                      <w:spacing w:val="-5"/>
                    </w:rPr>
                    <w:t>sider </w:t>
                  </w:r>
                  <w:r>
                    <w:rPr/>
                    <w:t>that, next to love, action </w:t>
                  </w:r>
                  <w:r>
                    <w:rPr>
                      <w:spacing w:val="-3"/>
                    </w:rPr>
                    <w:t>is </w:t>
                  </w:r>
                  <w:r>
                    <w:rPr/>
                    <w:t>the </w:t>
                  </w:r>
                  <w:r>
                    <w:rPr>
                      <w:spacing w:val="-4"/>
                    </w:rPr>
                    <w:t>highest </w:t>
                  </w:r>
                  <w:r>
                    <w:rPr/>
                    <w:t>form of   </w:t>
                  </w:r>
                  <w:r>
                    <w:rPr>
                      <w:spacing w:val="-7"/>
                    </w:rPr>
                    <w:t>happiness.</w:t>
                  </w:r>
                </w:p>
                <w:p>
                  <w:pPr>
                    <w:pStyle w:val="BodyText"/>
                    <w:spacing w:line="252" w:lineRule="auto" w:before="139"/>
                    <w:ind w:left="1044" w:right="1024" w:firstLine="19"/>
                    <w:jc w:val="both"/>
                  </w:pPr>
                  <w:r>
                    <w:rPr>
                      <w:spacing w:val="2"/>
                    </w:rPr>
                    <w:t>Herzen, </w:t>
                  </w:r>
                  <w:r>
                    <w:rPr/>
                    <w:t>disillusioned </w:t>
                  </w:r>
                  <w:r>
                    <w:rPr>
                      <w:spacing w:val="7"/>
                    </w:rPr>
                    <w:t>by </w:t>
                  </w:r>
                  <w:r>
                    <w:rPr>
                      <w:spacing w:val="2"/>
                    </w:rPr>
                    <w:t>the long, </w:t>
                  </w:r>
                  <w:r>
                    <w:rPr/>
                    <w:t>slow  </w:t>
                  </w:r>
                  <w:r>
                    <w:rPr>
                      <w:spacing w:val="3"/>
                    </w:rPr>
                    <w:t>triumph  </w:t>
                  </w:r>
                  <w:r>
                    <w:rPr>
                      <w:spacing w:val="11"/>
                    </w:rPr>
                    <w:t>of  </w:t>
                  </w:r>
                  <w:r>
                    <w:rPr>
                      <w:spacing w:val="2"/>
                    </w:rPr>
                    <w:t>reaction,  and </w:t>
                  </w:r>
                  <w:r>
                    <w:rPr>
                      <w:spacing w:val="3"/>
                    </w:rPr>
                    <w:t>battered </w:t>
                  </w:r>
                  <w:r>
                    <w:rPr>
                      <w:spacing w:val="8"/>
                    </w:rPr>
                    <w:t>by </w:t>
                  </w:r>
                  <w:r>
                    <w:rPr/>
                    <w:t>a </w:t>
                  </w:r>
                  <w:r>
                    <w:rPr>
                      <w:spacing w:val="3"/>
                    </w:rPr>
                    <w:t>domestic </w:t>
                  </w:r>
                  <w:r>
                    <w:rPr>
                      <w:spacing w:val="4"/>
                    </w:rPr>
                    <w:t>tragedy </w:t>
                  </w:r>
                  <w:r>
                    <w:rPr>
                      <w:spacing w:val="11"/>
                    </w:rPr>
                    <w:t>of </w:t>
                  </w:r>
                  <w:r>
                    <w:rPr>
                      <w:spacing w:val="4"/>
                    </w:rPr>
                    <w:t>exceptional </w:t>
                  </w:r>
                  <w:r>
                    <w:rPr/>
                    <w:t>bitterness, </w:t>
                  </w:r>
                  <w:r>
                    <w:rPr>
                      <w:spacing w:val="2"/>
                    </w:rPr>
                    <w:t>had </w:t>
                  </w:r>
                  <w:r>
                    <w:rPr/>
                    <w:t>passed, during </w:t>
                  </w:r>
                  <w:r>
                    <w:rPr>
                      <w:spacing w:val="2"/>
                    </w:rPr>
                    <w:t>the </w:t>
                  </w:r>
                  <w:r>
                    <w:rPr>
                      <w:spacing w:val="3"/>
                    </w:rPr>
                    <w:t>fourteen </w:t>
                  </w:r>
                  <w:r>
                    <w:rPr/>
                    <w:t>years since </w:t>
                  </w:r>
                  <w:r>
                    <w:rPr>
                      <w:spacing w:val="5"/>
                    </w:rPr>
                    <w:t>they </w:t>
                  </w:r>
                  <w:r>
                    <w:rPr>
                      <w:spacing w:val="2"/>
                    </w:rPr>
                    <w:t>had </w:t>
                  </w:r>
                  <w:r>
                    <w:rPr/>
                    <w:t>last </w:t>
                  </w:r>
                  <w:r>
                    <w:rPr>
                      <w:spacing w:val="3"/>
                    </w:rPr>
                    <w:t>met, from </w:t>
                  </w:r>
                  <w:r>
                    <w:rPr>
                      <w:spacing w:val="2"/>
                    </w:rPr>
                    <w:t>early </w:t>
                  </w:r>
                  <w:r>
                    <w:rPr>
                      <w:spacing w:val="4"/>
                    </w:rPr>
                    <w:t>manhood to </w:t>
                  </w:r>
                  <w:r>
                    <w:rPr>
                      <w:spacing w:val="5"/>
                    </w:rPr>
                    <w:t>advanced </w:t>
                  </w:r>
                  <w:r>
                    <w:rPr>
                      <w:spacing w:val="3"/>
                    </w:rPr>
                    <w:t>middle </w:t>
                  </w:r>
                  <w:r>
                    <w:rPr/>
                    <w:t>age. </w:t>
                  </w:r>
                  <w:r>
                    <w:rPr>
                      <w:spacing w:val="3"/>
                    </w:rPr>
                    <w:t>In Bakunin </w:t>
                  </w:r>
                  <w:r>
                    <w:rPr>
                      <w:spacing w:val="2"/>
                    </w:rPr>
                    <w:t>the </w:t>
                  </w:r>
                  <w:r>
                    <w:rPr>
                      <w:spacing w:val="-3"/>
                    </w:rPr>
                    <w:t>fires </w:t>
                  </w:r>
                  <w:r>
                    <w:rPr>
                      <w:spacing w:val="11"/>
                    </w:rPr>
                    <w:t>of </w:t>
                  </w:r>
                  <w:r>
                    <w:rPr>
                      <w:spacing w:val="6"/>
                    </w:rPr>
                    <w:t>youth </w:t>
                  </w:r>
                  <w:r>
                    <w:rPr/>
                    <w:t>were still </w:t>
                  </w:r>
                  <w:r>
                    <w:rPr>
                      <w:spacing w:val="3"/>
                    </w:rPr>
                    <w:t>unquenched. Imprisonment, </w:t>
                  </w:r>
                  <w:r>
                    <w:rPr>
                      <w:spacing w:val="8"/>
                    </w:rPr>
                    <w:t>if </w:t>
                  </w:r>
                  <w:r>
                    <w:rPr/>
                    <w:t>it </w:t>
                  </w:r>
                  <w:r>
                    <w:rPr>
                      <w:spacing w:val="2"/>
                    </w:rPr>
                    <w:t>had </w:t>
                  </w:r>
                  <w:r>
                    <w:rPr>
                      <w:spacing w:val="3"/>
                    </w:rPr>
                    <w:t>broken </w:t>
                  </w:r>
                  <w:r>
                    <w:rPr>
                      <w:spacing w:val="2"/>
                    </w:rPr>
                    <w:t>the </w:t>
                  </w:r>
                  <w:r>
                    <w:rPr>
                      <w:spacing w:val="8"/>
                    </w:rPr>
                    <w:t>body, </w:t>
                  </w:r>
                  <w:r>
                    <w:rPr>
                      <w:spacing w:val="3"/>
                    </w:rPr>
                    <w:t>had </w:t>
                  </w:r>
                  <w:r>
                    <w:rPr>
                      <w:spacing w:val="5"/>
                    </w:rPr>
                    <w:t>not </w:t>
                  </w:r>
                  <w:r>
                    <w:rPr>
                      <w:spacing w:val="4"/>
                    </w:rPr>
                    <w:t>tamed </w:t>
                  </w:r>
                  <w:r>
                    <w:rPr/>
                    <w:t>his </w:t>
                  </w:r>
                  <w:r>
                    <w:rPr>
                      <w:spacing w:val="2"/>
                    </w:rPr>
                    <w:t>incorrigible </w:t>
                  </w:r>
                  <w:r>
                    <w:rPr>
                      <w:spacing w:val="3"/>
                    </w:rPr>
                    <w:t>optimism. In </w:t>
                  </w:r>
                  <w:r>
                    <w:rPr>
                      <w:spacing w:val="-5"/>
                    </w:rPr>
                    <w:t>1847 </w:t>
                  </w:r>
                  <w:r>
                    <w:rPr>
                      <w:spacing w:val="3"/>
                    </w:rPr>
                    <w:t>Bakunin </w:t>
                  </w:r>
                  <w:r>
                    <w:rPr>
                      <w:spacing w:val="2"/>
                    </w:rPr>
                    <w:t>and Herzen </w:t>
                  </w:r>
                  <w:r>
                    <w:rPr>
                      <w:spacing w:val="3"/>
                    </w:rPr>
                    <w:t>had </w:t>
                  </w:r>
                  <w:r>
                    <w:rPr>
                      <w:spacing w:val="2"/>
                    </w:rPr>
                    <w:t>been </w:t>
                  </w:r>
                  <w:r>
                    <w:rPr>
                      <w:spacing w:val="6"/>
                    </w:rPr>
                    <w:t>young </w:t>
                  </w:r>
                  <w:r>
                    <w:rPr>
                      <w:spacing w:val="2"/>
                    </w:rPr>
                    <w:t>men </w:t>
                  </w:r>
                  <w:r>
                    <w:rPr>
                      <w:spacing w:val="3"/>
                    </w:rPr>
                    <w:t>together. </w:t>
                  </w:r>
                  <w:r>
                    <w:rPr>
                      <w:spacing w:val="6"/>
                    </w:rPr>
                    <w:t>Now </w:t>
                  </w:r>
                  <w:r>
                    <w:rPr>
                      <w:spacing w:val="2"/>
                    </w:rPr>
                    <w:t>Bakunin </w:t>
                  </w:r>
                  <w:r>
                    <w:rPr/>
                    <w:t>discerned in his </w:t>
                  </w:r>
                  <w:r>
                    <w:rPr>
                      <w:spacing w:val="3"/>
                    </w:rPr>
                    <w:t>former </w:t>
                  </w:r>
                  <w:r>
                    <w:rPr>
                      <w:spacing w:val="4"/>
                    </w:rPr>
                    <w:t>contemporary </w:t>
                  </w:r>
                  <w:r>
                    <w:rPr>
                      <w:spacing w:val="2"/>
                    </w:rPr>
                    <w:t>the </w:t>
                  </w:r>
                  <w:r>
                    <w:rPr/>
                    <w:t>distressing </w:t>
                  </w:r>
                  <w:r>
                    <w:rPr>
                      <w:spacing w:val="5"/>
                    </w:rPr>
                    <w:t>symptoms </w:t>
                  </w:r>
                  <w:r>
                    <w:rPr>
                      <w:spacing w:val="9"/>
                    </w:rPr>
                    <w:t>of </w:t>
                  </w:r>
                  <w:r>
                    <w:rPr/>
                    <w:t>premature </w:t>
                  </w:r>
                  <w:r>
                    <w:rPr>
                      <w:spacing w:val="4"/>
                    </w:rPr>
                    <w:t>old  </w:t>
                  </w:r>
                  <w:r>
                    <w:rPr/>
                    <w:t>age;  </w:t>
                  </w:r>
                  <w:r>
                    <w:rPr>
                      <w:spacing w:val="2"/>
                    </w:rPr>
                    <w:t>and  Herzen </w:t>
                  </w:r>
                  <w:r>
                    <w:rPr>
                      <w:spacing w:val="4"/>
                    </w:rPr>
                    <w:t>thought </w:t>
                  </w:r>
                  <w:r>
                    <w:rPr/>
                    <w:t>Bakunin a </w:t>
                  </w:r>
                  <w:r>
                    <w:rPr>
                      <w:spacing w:val="2"/>
                    </w:rPr>
                    <w:t>naïve,  impulsive</w:t>
                  </w:r>
                  <w:r>
                    <w:rPr>
                      <w:spacing w:val="45"/>
                    </w:rPr>
                    <w:t> </w:t>
                  </w:r>
                  <w:r>
                    <w:rPr>
                      <w:spacing w:val="3"/>
                    </w:rPr>
                    <w:t>child.1</w:t>
                  </w:r>
                </w:p>
                <w:p>
                  <w:pPr>
                    <w:pStyle w:val="BodyText"/>
                    <w:spacing w:line="254" w:lineRule="auto"/>
                    <w:ind w:left="1034" w:right="1028" w:firstLine="225"/>
                    <w:jc w:val="both"/>
                  </w:pPr>
                  <w:r>
                    <w:rPr>
                      <w:spacing w:val="3"/>
                    </w:rPr>
                    <w:t>Politically, </w:t>
                  </w:r>
                  <w:r>
                    <w:rPr>
                      <w:spacing w:val="5"/>
                    </w:rPr>
                    <w:t>too, they </w:t>
                  </w:r>
                  <w:r>
                    <w:rPr>
                      <w:spacing w:val="3"/>
                    </w:rPr>
                    <w:t>had </w:t>
                  </w:r>
                  <w:r>
                    <w:rPr/>
                    <w:t>ceased </w:t>
                  </w:r>
                  <w:r>
                    <w:rPr>
                      <w:spacing w:val="3"/>
                    </w:rPr>
                    <w:t>to belong </w:t>
                  </w:r>
                  <w:r>
                    <w:rPr>
                      <w:spacing w:val="4"/>
                    </w:rPr>
                    <w:t>to </w:t>
                  </w:r>
                  <w:r>
                    <w:rPr>
                      <w:spacing w:val="2"/>
                    </w:rPr>
                    <w:t>the </w:t>
                  </w:r>
                  <w:r>
                    <w:rPr/>
                    <w:t>same genera­ </w:t>
                  </w:r>
                  <w:r>
                    <w:rPr>
                      <w:spacing w:val="2"/>
                    </w:rPr>
                    <w:t>tion. Bakunin </w:t>
                  </w:r>
                  <w:r>
                    <w:rPr/>
                    <w:t>retained </w:t>
                  </w:r>
                  <w:r>
                    <w:rPr>
                      <w:spacing w:val="5"/>
                    </w:rPr>
                    <w:t>not </w:t>
                  </w:r>
                  <w:r>
                    <w:rPr>
                      <w:spacing w:val="4"/>
                    </w:rPr>
                    <w:t>only </w:t>
                  </w:r>
                  <w:r>
                    <w:rPr/>
                    <w:t>the spirit, </w:t>
                  </w:r>
                  <w:r>
                    <w:rPr>
                      <w:spacing w:val="5"/>
                    </w:rPr>
                    <w:t>but </w:t>
                  </w:r>
                  <w:r>
                    <w:rPr>
                      <w:spacing w:val="2"/>
                    </w:rPr>
                    <w:t>the opinions,  </w:t>
                  </w:r>
                  <w:r>
                    <w:rPr>
                      <w:spacing w:val="11"/>
                    </w:rPr>
                    <w:t>of </w:t>
                  </w:r>
                  <w:r>
                    <w:rPr>
                      <w:spacing w:val="2"/>
                    </w:rPr>
                    <w:t>the </w:t>
                  </w:r>
                  <w:r>
                    <w:rPr/>
                    <w:t>furious ’forties. </w:t>
                  </w:r>
                  <w:r>
                    <w:rPr>
                      <w:spacing w:val="4"/>
                    </w:rPr>
                    <w:t>He </w:t>
                  </w:r>
                  <w:r>
                    <w:rPr>
                      <w:spacing w:val="2"/>
                    </w:rPr>
                    <w:t>had </w:t>
                  </w:r>
                  <w:r>
                    <w:rPr>
                      <w:spacing w:val="3"/>
                    </w:rPr>
                    <w:t>come </w:t>
                  </w:r>
                  <w:r>
                    <w:rPr>
                      <w:spacing w:val="4"/>
                    </w:rPr>
                    <w:t>back </w:t>
                  </w:r>
                  <w:r>
                    <w:rPr>
                      <w:spacing w:val="3"/>
                    </w:rPr>
                    <w:t>into </w:t>
                  </w:r>
                  <w:r>
                    <w:rPr>
                      <w:spacing w:val="2"/>
                    </w:rPr>
                    <w:t>the </w:t>
                  </w:r>
                  <w:r>
                    <w:rPr>
                      <w:spacing w:val="3"/>
                    </w:rPr>
                    <w:t>world </w:t>
                  </w:r>
                  <w:r>
                    <w:rPr/>
                    <w:t>like a </w:t>
                  </w:r>
                  <w:r>
                    <w:rPr>
                      <w:spacing w:val="3"/>
                    </w:rPr>
                    <w:t>ghost </w:t>
                  </w:r>
                  <w:r>
                    <w:rPr>
                      <w:spacing w:val="2"/>
                    </w:rPr>
                    <w:t>from </w:t>
                  </w:r>
                  <w:r>
                    <w:rPr/>
                    <w:t>the past. </w:t>
                  </w:r>
                  <w:r>
                    <w:rPr>
                      <w:spacing w:val="4"/>
                    </w:rPr>
                    <w:t>He </w:t>
                  </w:r>
                  <w:r>
                    <w:rPr/>
                    <w:t>was like a </w:t>
                  </w:r>
                  <w:r>
                    <w:rPr>
                      <w:spacing w:val="2"/>
                    </w:rPr>
                    <w:t>man </w:t>
                  </w:r>
                  <w:r>
                    <w:rPr/>
                    <w:t>awakened </w:t>
                  </w:r>
                  <w:r>
                    <w:rPr>
                      <w:spacing w:val="3"/>
                    </w:rPr>
                    <w:t>from </w:t>
                  </w:r>
                  <w:r>
                    <w:rPr/>
                    <w:t>a </w:t>
                  </w:r>
                  <w:r>
                    <w:rPr>
                      <w:spacing w:val="2"/>
                    </w:rPr>
                    <w:t>long </w:t>
                  </w:r>
                  <w:r>
                    <w:rPr/>
                    <w:t>trance, </w:t>
                  </w:r>
                  <w:r>
                    <w:rPr>
                      <w:spacing w:val="4"/>
                    </w:rPr>
                    <w:t>who </w:t>
                  </w:r>
                  <w:r>
                    <w:rPr/>
                    <w:t>tries </w:t>
                  </w:r>
                  <w:r>
                    <w:rPr>
                      <w:spacing w:val="4"/>
                    </w:rPr>
                    <w:t>to </w:t>
                  </w:r>
                  <w:r>
                    <w:rPr/>
                    <w:t>take up life again at the </w:t>
                  </w:r>
                  <w:r>
                    <w:rPr>
                      <w:spacing w:val="5"/>
                    </w:rPr>
                    <w:t>point </w:t>
                  </w:r>
                  <w:r>
                    <w:rPr/>
                    <w:t>where he laid it </w:t>
                  </w:r>
                  <w:r>
                    <w:rPr>
                      <w:spacing w:val="3"/>
                    </w:rPr>
                    <w:t>down, </w:t>
                  </w:r>
                  <w:r>
                    <w:rPr/>
                    <w:t>and </w:t>
                  </w:r>
                  <w:r>
                    <w:rPr>
                      <w:spacing w:val="3"/>
                    </w:rPr>
                    <w:t>expects to </w:t>
                  </w:r>
                  <w:r>
                    <w:rPr/>
                    <w:t>find </w:t>
                  </w:r>
                  <w:r>
                    <w:rPr>
                      <w:spacing w:val="3"/>
                    </w:rPr>
                    <w:t>everything </w:t>
                  </w:r>
                  <w:r>
                    <w:rPr>
                      <w:spacing w:val="2"/>
                    </w:rPr>
                    <w:t>around </w:t>
                  </w:r>
                  <w:r>
                    <w:rPr/>
                    <w:t>him in </w:t>
                  </w:r>
                  <w:r>
                    <w:rPr>
                      <w:spacing w:val="2"/>
                    </w:rPr>
                    <w:t>the </w:t>
                  </w:r>
                  <w:r>
                    <w:rPr/>
                    <w:t>same </w:t>
                  </w:r>
                  <w:r>
                    <w:rPr>
                      <w:spacing w:val="3"/>
                    </w:rPr>
                    <w:t>position </w:t>
                  </w:r>
                  <w:r>
                    <w:rPr>
                      <w:spacing w:val="-3"/>
                    </w:rPr>
                    <w:t>as </w:t>
                  </w:r>
                  <w:r>
                    <w:rPr/>
                    <w:t>at the </w:t>
                  </w:r>
                  <w:r>
                    <w:rPr>
                      <w:spacing w:val="4"/>
                    </w:rPr>
                    <w:t>moment </w:t>
                  </w:r>
                  <w:r>
                    <w:rPr/>
                    <w:t>when he lost consciousness. </w:t>
                  </w:r>
                  <w:r>
                    <w:rPr>
                      <w:spacing w:val="3"/>
                    </w:rPr>
                    <w:t>Bakunin </w:t>
                  </w:r>
                  <w:r>
                    <w:rPr>
                      <w:spacing w:val="2"/>
                    </w:rPr>
                    <w:t>had </w:t>
                  </w:r>
                  <w:r>
                    <w:rPr>
                      <w:spacing w:val="4"/>
                    </w:rPr>
                    <w:t>not, </w:t>
                  </w:r>
                  <w:r>
                    <w:rPr/>
                    <w:t>like Herzen, </w:t>
                  </w:r>
                  <w:r>
                    <w:rPr>
                      <w:spacing w:val="3"/>
                    </w:rPr>
                    <w:t>watched </w:t>
                  </w:r>
                  <w:r>
                    <w:rPr/>
                    <w:t>the collapse </w:t>
                  </w:r>
                  <w:r>
                    <w:rPr>
                      <w:spacing w:val="9"/>
                    </w:rPr>
                    <w:t>of </w:t>
                  </w:r>
                  <w:r>
                    <w:rPr/>
                    <w:t>the </w:t>
                  </w:r>
                  <w:r>
                    <w:rPr>
                      <w:spacing w:val="3"/>
                    </w:rPr>
                    <w:t>revolution </w:t>
                  </w:r>
                  <w:r>
                    <w:rPr>
                      <w:spacing w:val="2"/>
                    </w:rPr>
                    <w:t>and the </w:t>
                  </w:r>
                  <w:r>
                    <w:rPr/>
                    <w:t>final </w:t>
                  </w:r>
                  <w:r>
                    <w:rPr>
                      <w:spacing w:val="2"/>
                    </w:rPr>
                    <w:t>ignominious </w:t>
                  </w:r>
                  <w:r>
                    <w:rPr>
                      <w:spacing w:val="4"/>
                    </w:rPr>
                    <w:t>extinction </w:t>
                  </w:r>
                  <w:r>
                    <w:rPr>
                      <w:spacing w:val="9"/>
                    </w:rPr>
                    <w:t>of </w:t>
                  </w:r>
                  <w:r>
                    <w:rPr>
                      <w:spacing w:val="3"/>
                    </w:rPr>
                    <w:t>political </w:t>
                  </w:r>
                  <w:r>
                    <w:rPr>
                      <w:spacing w:val="4"/>
                    </w:rPr>
                    <w:t>liberty </w:t>
                  </w:r>
                  <w:r>
                    <w:rPr/>
                    <w:t>all </w:t>
                  </w:r>
                  <w:r>
                    <w:rPr>
                      <w:spacing w:val="4"/>
                    </w:rPr>
                    <w:t>over </w:t>
                  </w:r>
                  <w:r>
                    <w:rPr>
                      <w:spacing w:val="2"/>
                    </w:rPr>
                    <w:t>the </w:t>
                  </w:r>
                  <w:r>
                    <w:rPr>
                      <w:spacing w:val="3"/>
                    </w:rPr>
                    <w:t>continent </w:t>
                  </w:r>
                  <w:r>
                    <w:rPr>
                      <w:spacing w:val="11"/>
                    </w:rPr>
                    <w:t>of </w:t>
                  </w:r>
                  <w:r>
                    <w:rPr>
                      <w:spacing w:val="3"/>
                    </w:rPr>
                    <w:t>Europe; </w:t>
                  </w:r>
                  <w:r>
                    <w:rPr>
                      <w:spacing w:val="2"/>
                    </w:rPr>
                    <w:t>and </w:t>
                  </w:r>
                  <w:r>
                    <w:rPr/>
                    <w:t>he enquired helplessly </w:t>
                  </w:r>
                  <w:r>
                    <w:rPr>
                      <w:spacing w:val="3"/>
                    </w:rPr>
                    <w:t>for </w:t>
                  </w:r>
                  <w:r>
                    <w:rPr/>
                    <w:t>news </w:t>
                  </w:r>
                  <w:r>
                    <w:rPr>
                      <w:spacing w:val="11"/>
                    </w:rPr>
                    <w:t>of </w:t>
                  </w:r>
                  <w:r>
                    <w:rPr/>
                    <w:t>a struggle </w:t>
                  </w:r>
                  <w:r>
                    <w:rPr>
                      <w:spacing w:val="2"/>
                    </w:rPr>
                    <w:t>which </w:t>
                  </w:r>
                  <w:r>
                    <w:rPr>
                      <w:spacing w:val="3"/>
                    </w:rPr>
                    <w:t>had </w:t>
                  </w:r>
                  <w:r>
                    <w:rPr/>
                    <w:t>ceased </w:t>
                  </w:r>
                  <w:r>
                    <w:rPr>
                      <w:spacing w:val="2"/>
                    </w:rPr>
                    <w:t>ten </w:t>
                  </w:r>
                  <w:r>
                    <w:rPr/>
                    <w:t>years ago.  </w:t>
                  </w:r>
                  <w:r>
                    <w:rPr>
                      <w:spacing w:val="3"/>
                    </w:rPr>
                    <w:t>He raved </w:t>
                  </w:r>
                  <w:r>
                    <w:rPr>
                      <w:spacing w:val="5"/>
                    </w:rPr>
                    <w:t>about </w:t>
                  </w:r>
                  <w:r>
                    <w:rPr>
                      <w:spacing w:val="2"/>
                    </w:rPr>
                    <w:t>the  break-up  </w:t>
                  </w:r>
                  <w:r>
                    <w:rPr>
                      <w:spacing w:val="11"/>
                    </w:rPr>
                    <w:t>of </w:t>
                  </w:r>
                  <w:r>
                    <w:rPr>
                      <w:spacing w:val="2"/>
                    </w:rPr>
                    <w:t>the </w:t>
                  </w:r>
                  <w:r>
                    <w:rPr/>
                    <w:t>Austrian </w:t>
                  </w:r>
                  <w:r>
                    <w:rPr>
                      <w:spacing w:val="3"/>
                    </w:rPr>
                    <w:t>Empire </w:t>
                  </w:r>
                  <w:r>
                    <w:rPr>
                      <w:spacing w:val="2"/>
                    </w:rPr>
                    <w:t>which, </w:t>
                  </w:r>
                  <w:r>
                    <w:rPr/>
                    <w:t>in </w:t>
                  </w:r>
                  <w:r>
                    <w:rPr>
                      <w:spacing w:val="-5"/>
                    </w:rPr>
                    <w:t>1848, </w:t>
                  </w:r>
                  <w:r>
                    <w:rPr>
                      <w:spacing w:val="2"/>
                    </w:rPr>
                    <w:t>had </w:t>
                  </w:r>
                  <w:r>
                    <w:rPr/>
                    <w:t>seemed so </w:t>
                  </w:r>
                  <w:r>
                    <w:rPr>
                      <w:spacing w:val="2"/>
                    </w:rPr>
                    <w:t>imminent; and </w:t>
                  </w:r>
                  <w:r>
                    <w:rPr/>
                    <w:t>he was </w:t>
                  </w:r>
                  <w:r>
                    <w:rPr>
                      <w:spacing w:val="5"/>
                    </w:rPr>
                    <w:t>told </w:t>
                  </w:r>
                  <w:r>
                    <w:rPr>
                      <w:spacing w:val="3"/>
                    </w:rPr>
                    <w:t>that </w:t>
                  </w:r>
                  <w:r>
                    <w:rPr/>
                    <w:t>the dream </w:t>
                  </w:r>
                  <w:r>
                    <w:rPr>
                      <w:spacing w:val="9"/>
                    </w:rPr>
                    <w:t>of </w:t>
                  </w:r>
                  <w:r>
                    <w:rPr>
                      <w:spacing w:val="3"/>
                    </w:rPr>
                    <w:t>pan-Slav federation </w:t>
                  </w:r>
                  <w:r>
                    <w:rPr/>
                    <w:t>was </w:t>
                  </w:r>
                  <w:r>
                    <w:rPr>
                      <w:spacing w:val="2"/>
                    </w:rPr>
                    <w:t>now   </w:t>
                  </w:r>
                  <w:r>
                    <w:rPr/>
                    <w:t>a </w:t>
                  </w:r>
                  <w:r>
                    <w:rPr>
                      <w:spacing w:val="4"/>
                    </w:rPr>
                    <w:t>forgotten </w:t>
                  </w:r>
                  <w:r>
                    <w:rPr>
                      <w:spacing w:val="3"/>
                    </w:rPr>
                    <w:t>curiosity </w:t>
                  </w:r>
                  <w:r>
                    <w:rPr>
                      <w:spacing w:val="9"/>
                    </w:rPr>
                    <w:t>of </w:t>
                  </w:r>
                  <w:r>
                    <w:rPr/>
                    <w:t>the </w:t>
                  </w:r>
                  <w:r>
                    <w:rPr>
                      <w:spacing w:val="3"/>
                    </w:rPr>
                    <w:t>remote </w:t>
                  </w:r>
                  <w:r>
                    <w:rPr/>
                    <w:t>past. </w:t>
                  </w:r>
                  <w:r>
                    <w:rPr>
                      <w:spacing w:val="5"/>
                    </w:rPr>
                    <w:t>He </w:t>
                  </w:r>
                  <w:r>
                    <w:rPr>
                      <w:spacing w:val="3"/>
                    </w:rPr>
                    <w:t>denounced </w:t>
                  </w:r>
                  <w:r>
                    <w:rPr/>
                    <w:t>the </w:t>
                  </w:r>
                  <w:r>
                    <w:rPr>
                      <w:spacing w:val="5"/>
                    </w:rPr>
                    <w:t>tyranny </w:t>
                  </w:r>
                  <w:r>
                    <w:rPr>
                      <w:spacing w:val="11"/>
                    </w:rPr>
                    <w:t>of </w:t>
                  </w:r>
                  <w:r>
                    <w:rPr>
                      <w:spacing w:val="3"/>
                    </w:rPr>
                    <w:t>Alexander </w:t>
                  </w:r>
                  <w:r>
                    <w:rPr>
                      <w:spacing w:val="6"/>
                    </w:rPr>
                    <w:t>II, </w:t>
                  </w:r>
                  <w:r>
                    <w:rPr>
                      <w:spacing w:val="2"/>
                    </w:rPr>
                    <w:t>from </w:t>
                  </w:r>
                  <w:r>
                    <w:rPr/>
                    <w:t>whose clutches he </w:t>
                  </w:r>
                  <w:r>
                    <w:rPr>
                      <w:spacing w:val="2"/>
                    </w:rPr>
                    <w:t>had </w:t>
                  </w:r>
                  <w:r>
                    <w:rPr/>
                    <w:t>so </w:t>
                  </w:r>
                  <w:r>
                    <w:rPr>
                      <w:spacing w:val="3"/>
                    </w:rPr>
                    <w:t>hardly </w:t>
                  </w:r>
                  <w:r>
                    <w:rPr/>
                    <w:t>escaped, in the same terms in </w:t>
                  </w:r>
                  <w:r>
                    <w:rPr>
                      <w:spacing w:val="2"/>
                    </w:rPr>
                    <w:t>which men </w:t>
                  </w:r>
                  <w:r>
                    <w:rPr>
                      <w:spacing w:val="3"/>
                    </w:rPr>
                    <w:t>had </w:t>
                  </w:r>
                  <w:r>
                    <w:rPr>
                      <w:spacing w:val="2"/>
                    </w:rPr>
                    <w:t>been </w:t>
                  </w:r>
                  <w:r>
                    <w:rPr>
                      <w:spacing w:val="4"/>
                    </w:rPr>
                    <w:t>wont to </w:t>
                  </w:r>
                  <w:r>
                    <w:rPr/>
                    <w:t>rail against </w:t>
                  </w:r>
                  <w:r>
                    <w:rPr>
                      <w:spacing w:val="2"/>
                    </w:rPr>
                    <w:t>Nicholas </w:t>
                  </w:r>
                  <w:r>
                    <w:rPr>
                      <w:spacing w:val="3"/>
                    </w:rPr>
                    <w:t>I; </w:t>
                  </w:r>
                  <w:r>
                    <w:rPr/>
                    <w:t>and he was </w:t>
                  </w:r>
                  <w:r>
                    <w:rPr>
                      <w:spacing w:val="3"/>
                    </w:rPr>
                    <w:t>bewildered </w:t>
                  </w:r>
                  <w:r>
                    <w:rPr>
                      <w:spacing w:val="4"/>
                    </w:rPr>
                    <w:t>to </w:t>
                  </w:r>
                  <w:r>
                    <w:rPr/>
                    <w:t>learn  </w:t>
                  </w:r>
                  <w:r>
                    <w:rPr>
                      <w:spacing w:val="5"/>
                    </w:rPr>
                    <w:t>that  </w:t>
                  </w:r>
                  <w:r>
                    <w:rPr/>
                    <w:t>this same </w:t>
                  </w:r>
                  <w:r>
                    <w:rPr>
                      <w:spacing w:val="3"/>
                    </w:rPr>
                    <w:t>Alexander </w:t>
                  </w:r>
                  <w:r>
                    <w:rPr/>
                    <w:t>was the </w:t>
                  </w:r>
                  <w:r>
                    <w:rPr>
                      <w:spacing w:val="2"/>
                    </w:rPr>
                    <w:t>liberator </w:t>
                  </w:r>
                  <w:r>
                    <w:rPr>
                      <w:spacing w:val="11"/>
                    </w:rPr>
                    <w:t>of </w:t>
                  </w:r>
                  <w:r>
                    <w:rPr>
                      <w:spacing w:val="2"/>
                    </w:rPr>
                    <w:t>the </w:t>
                  </w:r>
                  <w:r>
                    <w:rPr/>
                    <w:t>serfs, </w:t>
                  </w:r>
                  <w:r>
                    <w:rPr>
                      <w:spacing w:val="2"/>
                    </w:rPr>
                    <w:t>the </w:t>
                  </w:r>
                  <w:r>
                    <w:rPr>
                      <w:spacing w:val="3"/>
                    </w:rPr>
                    <w:t>patron </w:t>
                  </w:r>
                  <w:r>
                    <w:rPr>
                      <w:spacing w:val="11"/>
                    </w:rPr>
                    <w:t>of</w:t>
                  </w:r>
                  <w:r>
                    <w:rPr>
                      <w:spacing w:val="37"/>
                    </w:rPr>
                    <w:t> </w:t>
                  </w:r>
                  <w:r>
                    <w:rPr>
                      <w:spacing w:val="7"/>
                    </w:rPr>
                    <w:t>pro­</w:t>
                  </w:r>
                </w:p>
                <w:p>
                  <w:pPr>
                    <w:spacing w:before="142"/>
                    <w:ind w:left="329" w:right="331" w:firstLine="0"/>
                    <w:jc w:val="center"/>
                    <w:rPr>
                      <w:b/>
                      <w:sz w:val="16"/>
                    </w:rPr>
                  </w:pPr>
                  <w:r>
                    <w:rPr>
                      <w:b/>
                      <w:sz w:val="16"/>
                    </w:rPr>
                    <w:t>1 Steklov, </w:t>
                  </w:r>
                  <w:r>
                    <w:rPr>
                      <w:b/>
                      <w:i/>
                      <w:sz w:val="16"/>
                    </w:rPr>
                    <w:t>M. A. Bakunin, </w:t>
                  </w:r>
                  <w:r>
                    <w:rPr>
                      <w:b/>
                      <w:sz w:val="16"/>
                    </w:rPr>
                    <w:t>ii.  11.</w:t>
                  </w:r>
                </w:p>
              </w:txbxContent>
            </v:textbox>
            <w10:wrap type="none"/>
          </v:shape>
        </w:pict>
      </w:r>
      <w:r>
        <w:rPr/>
        <w:drawing>
          <wp:anchor distT="0" distB="0" distL="0" distR="0" allowOverlap="1" layoutInCell="1" locked="0" behindDoc="1" simplePos="0" relativeHeight="268190999">
            <wp:simplePos x="0" y="0"/>
            <wp:positionH relativeFrom="page">
              <wp:posOffset>0</wp:posOffset>
            </wp:positionH>
            <wp:positionV relativeFrom="page">
              <wp:posOffset>0</wp:posOffset>
            </wp:positionV>
            <wp:extent cx="5045064" cy="7778496"/>
            <wp:effectExtent l="0" t="0" r="0" b="0"/>
            <wp:wrapNone/>
            <wp:docPr id="485" name="image247.png" descr=""/>
            <wp:cNvGraphicFramePr>
              <a:graphicFrameLocks noChangeAspect="1"/>
            </wp:cNvGraphicFramePr>
            <a:graphic>
              <a:graphicData uri="http://schemas.openxmlformats.org/drawingml/2006/picture">
                <pic:pic>
                  <pic:nvPicPr>
                    <pic:cNvPr id="486" name="image247.png"/>
                    <pic:cNvPicPr/>
                  </pic:nvPicPr>
                  <pic:blipFill>
                    <a:blip r:embed="rId25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443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rPr>
                  </w:pPr>
                </w:p>
                <w:p>
                  <w:pPr>
                    <w:tabs>
                      <w:tab w:pos="2735" w:val="left" w:leader="none"/>
                      <w:tab w:pos="6895" w:val="right" w:leader="none"/>
                    </w:tabs>
                    <w:spacing w:before="0"/>
                    <w:ind w:left="1073" w:right="0" w:firstLine="0"/>
                    <w:jc w:val="left"/>
                    <w:rPr>
                      <w:b/>
                      <w:sz w:val="16"/>
                    </w:rPr>
                  </w:pPr>
                  <w:r>
                    <w:rPr>
                      <w:position w:val="1"/>
                      <w:sz w:val="12"/>
                    </w:rPr>
                    <w:t>C</w:t>
                  </w:r>
                  <w:r>
                    <w:rPr>
                      <w:spacing w:val="-18"/>
                      <w:position w:val="1"/>
                      <w:sz w:val="12"/>
                    </w:rPr>
                    <w:t> </w:t>
                  </w:r>
                  <w:r>
                    <w:rPr>
                      <w:position w:val="1"/>
                      <w:sz w:val="12"/>
                    </w:rPr>
                    <w:t>H</w:t>
                  </w:r>
                  <w:r>
                    <w:rPr>
                      <w:spacing w:val="-18"/>
                      <w:position w:val="1"/>
                      <w:sz w:val="12"/>
                    </w:rPr>
                    <w:t> </w:t>
                  </w:r>
                  <w:r>
                    <w:rPr>
                      <w:spacing w:val="8"/>
                      <w:position w:val="1"/>
                      <w:sz w:val="12"/>
                    </w:rPr>
                    <w:t>AP. </w:t>
                  </w:r>
                  <w:r>
                    <w:rPr>
                      <w:spacing w:val="15"/>
                      <w:position w:val="1"/>
                      <w:sz w:val="12"/>
                    </w:rPr>
                    <w:t> </w:t>
                  </w:r>
                  <w:r>
                    <w:rPr>
                      <w:b/>
                      <w:spacing w:val="-4"/>
                      <w:position w:val="1"/>
                      <w:sz w:val="16"/>
                    </w:rPr>
                    <w:t>19</w:t>
                    <w:tab/>
                  </w:r>
                  <w:r>
                    <w:rPr>
                      <w:b/>
                      <w:spacing w:val="6"/>
                      <w:sz w:val="16"/>
                    </w:rPr>
                    <w:t>FIRST  </w:t>
                  </w:r>
                  <w:r>
                    <w:rPr>
                      <w:b/>
                      <w:spacing w:val="2"/>
                      <w:sz w:val="16"/>
                    </w:rPr>
                    <w:t>STEPS</w:t>
                  </w:r>
                  <w:r>
                    <w:rPr>
                      <w:b/>
                      <w:spacing w:val="44"/>
                      <w:sz w:val="16"/>
                    </w:rPr>
                    <w:t> </w:t>
                  </w:r>
                  <w:r>
                    <w:rPr>
                      <w:b/>
                      <w:spacing w:val="5"/>
                      <w:sz w:val="16"/>
                    </w:rPr>
                    <w:t>IN </w:t>
                  </w:r>
                  <w:r>
                    <w:rPr>
                      <w:b/>
                      <w:spacing w:val="14"/>
                      <w:sz w:val="16"/>
                    </w:rPr>
                    <w:t> </w:t>
                  </w:r>
                  <w:r>
                    <w:rPr>
                      <w:b/>
                      <w:spacing w:val="5"/>
                      <w:sz w:val="16"/>
                    </w:rPr>
                    <w:t>LONDON</w:t>
                  </w:r>
                  <w:r>
                    <w:rPr>
                      <w:rFonts w:ascii="Times New Roman"/>
                      <w:spacing w:val="5"/>
                      <w:sz w:val="16"/>
                    </w:rPr>
                    <w:tab/>
                  </w:r>
                  <w:r>
                    <w:rPr>
                      <w:b/>
                      <w:spacing w:val="-4"/>
                      <w:sz w:val="16"/>
                    </w:rPr>
                    <w:t>241</w:t>
                  </w:r>
                </w:p>
                <w:p>
                  <w:pPr>
                    <w:pStyle w:val="BodyText"/>
                    <w:spacing w:line="252" w:lineRule="auto" w:before="122"/>
                    <w:ind w:left="1068" w:right="1016" w:firstLine="2"/>
                    <w:jc w:val="right"/>
                  </w:pPr>
                  <w:r>
                    <w:rPr/>
                    <w:t>gress </w:t>
                  </w:r>
                  <w:r>
                    <w:rPr>
                      <w:spacing w:val="2"/>
                    </w:rPr>
                    <w:t>and reform, the </w:t>
                  </w:r>
                  <w:r>
                    <w:rPr/>
                    <w:t>star o f </w:t>
                  </w:r>
                  <w:r>
                    <w:rPr>
                      <w:spacing w:val="4"/>
                    </w:rPr>
                    <w:t>hope </w:t>
                  </w:r>
                  <w:r>
                    <w:rPr/>
                    <w:t>o f a</w:t>
                  </w:r>
                  <w:r>
                    <w:rPr>
                      <w:spacing w:val="24"/>
                    </w:rPr>
                    <w:t> </w:t>
                  </w:r>
                  <w:r>
                    <w:rPr/>
                    <w:t>regenerated </w:t>
                  </w:r>
                  <w:r>
                    <w:rPr>
                      <w:spacing w:val="8"/>
                    </w:rPr>
                    <w:t> </w:t>
                  </w:r>
                  <w:r>
                    <w:rPr/>
                    <w:t>Russia. </w:t>
                  </w:r>
                  <w:r>
                    <w:rPr>
                      <w:spacing w:val="4"/>
                    </w:rPr>
                    <w:t>Time </w:t>
                  </w:r>
                  <w:r>
                    <w:rPr>
                      <w:spacing w:val="3"/>
                    </w:rPr>
                    <w:t>had </w:t>
                  </w:r>
                  <w:r>
                    <w:rPr>
                      <w:spacing w:val="5"/>
                    </w:rPr>
                    <w:t>stood </w:t>
                  </w:r>
                  <w:r>
                    <w:rPr/>
                    <w:t>still </w:t>
                  </w:r>
                  <w:r>
                    <w:rPr>
                      <w:spacing w:val="3"/>
                    </w:rPr>
                    <w:t>for </w:t>
                  </w:r>
                  <w:r>
                    <w:rPr>
                      <w:spacing w:val="2"/>
                    </w:rPr>
                    <w:t>Bakunin </w:t>
                  </w:r>
                  <w:r>
                    <w:rPr>
                      <w:spacing w:val="4"/>
                    </w:rPr>
                    <w:t>for </w:t>
                  </w:r>
                  <w:r>
                    <w:rPr>
                      <w:spacing w:val="3"/>
                    </w:rPr>
                    <w:t>twelve </w:t>
                  </w:r>
                  <w:r>
                    <w:rPr/>
                    <w:t>years, while</w:t>
                  </w:r>
                  <w:r>
                    <w:rPr>
                      <w:spacing w:val="15"/>
                    </w:rPr>
                    <w:t> </w:t>
                  </w:r>
                  <w:r>
                    <w:rPr/>
                    <w:t>it</w:t>
                  </w:r>
                  <w:r>
                    <w:rPr>
                      <w:spacing w:val="31"/>
                    </w:rPr>
                    <w:t> </w:t>
                  </w:r>
                  <w:r>
                    <w:rPr>
                      <w:spacing w:val="2"/>
                    </w:rPr>
                    <w:t>re­</w:t>
                  </w:r>
                  <w:r>
                    <w:rPr/>
                    <w:t> </w:t>
                  </w:r>
                  <w:r>
                    <w:rPr>
                      <w:spacing w:val="3"/>
                    </w:rPr>
                    <w:t>volutionised </w:t>
                  </w:r>
                  <w:r>
                    <w:rPr>
                      <w:spacing w:val="2"/>
                    </w:rPr>
                    <w:t>the </w:t>
                  </w:r>
                  <w:r>
                    <w:rPr>
                      <w:spacing w:val="3"/>
                    </w:rPr>
                    <w:t>thoughts </w:t>
                  </w:r>
                  <w:r>
                    <w:rPr>
                      <w:spacing w:val="2"/>
                    </w:rPr>
                    <w:t>and opinions </w:t>
                  </w:r>
                  <w:r>
                    <w:rPr>
                      <w:spacing w:val="11"/>
                    </w:rPr>
                    <w:t>of </w:t>
                  </w:r>
                  <w:r>
                    <w:rPr/>
                    <w:t>his</w:t>
                  </w:r>
                  <w:r>
                    <w:rPr>
                      <w:spacing w:val="20"/>
                    </w:rPr>
                    <w:t> </w:t>
                  </w:r>
                  <w:r>
                    <w:rPr>
                      <w:spacing w:val="3"/>
                    </w:rPr>
                    <w:t>former</w:t>
                  </w:r>
                  <w:r>
                    <w:rPr>
                      <w:spacing w:val="1"/>
                    </w:rPr>
                    <w:t> </w:t>
                  </w:r>
                  <w:r>
                    <w:rPr/>
                    <w:t>associates.</w:t>
                  </w:r>
                  <w:r>
                    <w:rPr>
                      <w:w w:val="99"/>
                    </w:rPr>
                    <w:t> </w:t>
                  </w:r>
                  <w:r>
                    <w:rPr>
                      <w:spacing w:val="3"/>
                    </w:rPr>
                    <w:t>The </w:t>
                  </w:r>
                  <w:r>
                    <w:rPr>
                      <w:spacing w:val="4"/>
                    </w:rPr>
                    <w:t>family </w:t>
                  </w:r>
                  <w:r>
                    <w:rPr>
                      <w:spacing w:val="3"/>
                    </w:rPr>
                    <w:t>at </w:t>
                  </w:r>
                  <w:r>
                    <w:rPr/>
                    <w:t>Orsett </w:t>
                  </w:r>
                  <w:r>
                    <w:rPr>
                      <w:spacing w:val="3"/>
                    </w:rPr>
                    <w:t>House </w:t>
                  </w:r>
                  <w:r>
                    <w:rPr>
                      <w:spacing w:val="2"/>
                    </w:rPr>
                    <w:t>consisted </w:t>
                  </w:r>
                  <w:r>
                    <w:rPr/>
                    <w:t>at this </w:t>
                  </w:r>
                  <w:r>
                    <w:rPr>
                      <w:spacing w:val="2"/>
                    </w:rPr>
                    <w:t>time</w:t>
                  </w:r>
                  <w:r>
                    <w:rPr>
                      <w:spacing w:val="28"/>
                    </w:rPr>
                    <w:t> </w:t>
                  </w:r>
                  <w:r>
                    <w:rPr/>
                    <w:t>o f</w:t>
                  </w:r>
                  <w:r>
                    <w:rPr>
                      <w:spacing w:val="17"/>
                    </w:rPr>
                    <w:t> </w:t>
                  </w:r>
                  <w:r>
                    <w:rPr/>
                    <w:t>Herzen </w:t>
                  </w:r>
                  <w:r>
                    <w:rPr>
                      <w:spacing w:val="2"/>
                    </w:rPr>
                    <w:t>and </w:t>
                  </w:r>
                  <w:r>
                    <w:rPr/>
                    <w:t>his three legitimate children, </w:t>
                  </w:r>
                  <w:r>
                    <w:rPr>
                      <w:spacing w:val="3"/>
                    </w:rPr>
                    <w:t>Alexander</w:t>
                  </w:r>
                  <w:r>
                    <w:rPr>
                      <w:spacing w:val="58"/>
                    </w:rPr>
                    <w:t> </w:t>
                  </w:r>
                  <w:r>
                    <w:rPr/>
                    <w:t>(or</w:t>
                  </w:r>
                  <w:r>
                    <w:rPr>
                      <w:spacing w:val="16"/>
                    </w:rPr>
                    <w:t> </w:t>
                  </w:r>
                  <w:r>
                    <w:rPr/>
                    <w:t>Sasha </w:t>
                  </w:r>
                  <w:r>
                    <w:rPr>
                      <w:spacing w:val="24"/>
                    </w:rPr>
                    <w:t> </w:t>
                  </w:r>
                  <w:r>
                    <w:rPr>
                      <w:spacing w:val="4"/>
                    </w:rPr>
                    <w:t>for</w:t>
                  </w:r>
                  <w:r>
                    <w:rPr/>
                    <w:t> </w:t>
                  </w:r>
                  <w:r>
                    <w:rPr>
                      <w:spacing w:val="2"/>
                    </w:rPr>
                    <w:t>short), </w:t>
                  </w:r>
                  <w:r>
                    <w:rPr/>
                    <w:t>Natalie, </w:t>
                  </w:r>
                  <w:r>
                    <w:rPr>
                      <w:spacing w:val="3"/>
                    </w:rPr>
                    <w:t>and </w:t>
                  </w:r>
                  <w:r>
                    <w:rPr/>
                    <w:t>Olga; </w:t>
                  </w:r>
                  <w:r>
                    <w:rPr>
                      <w:spacing w:val="11"/>
                    </w:rPr>
                    <w:t>of </w:t>
                  </w:r>
                  <w:r>
                    <w:rPr>
                      <w:spacing w:val="2"/>
                    </w:rPr>
                    <w:t>Ogarev and </w:t>
                  </w:r>
                  <w:r>
                    <w:rPr/>
                    <w:t>his wife</w:t>
                  </w:r>
                  <w:r>
                    <w:rPr>
                      <w:spacing w:val="30"/>
                    </w:rPr>
                    <w:t> </w:t>
                  </w:r>
                  <w:r>
                    <w:rPr/>
                    <w:t>Natalie;</w:t>
                  </w:r>
                  <w:r>
                    <w:rPr>
                      <w:spacing w:val="14"/>
                    </w:rPr>
                    <w:t> </w:t>
                  </w:r>
                  <w:r>
                    <w:rPr>
                      <w:spacing w:val="11"/>
                    </w:rPr>
                    <w:t>of</w:t>
                  </w:r>
                  <w:r>
                    <w:rPr/>
                    <w:t> Natalie </w:t>
                  </w:r>
                  <w:r>
                    <w:rPr>
                      <w:spacing w:val="4"/>
                    </w:rPr>
                    <w:t>Ogarev’s </w:t>
                  </w:r>
                  <w:r>
                    <w:rPr/>
                    <w:t>three children </w:t>
                  </w:r>
                  <w:r>
                    <w:rPr>
                      <w:spacing w:val="7"/>
                    </w:rPr>
                    <w:t>(of </w:t>
                  </w:r>
                  <w:r>
                    <w:rPr>
                      <w:spacing w:val="3"/>
                    </w:rPr>
                    <w:t>whom </w:t>
                  </w:r>
                  <w:r>
                    <w:rPr>
                      <w:spacing w:val="2"/>
                    </w:rPr>
                    <w:t>Herzen</w:t>
                  </w:r>
                  <w:r>
                    <w:rPr>
                      <w:spacing w:val="43"/>
                    </w:rPr>
                    <w:t> </w:t>
                  </w:r>
                  <w:r>
                    <w:rPr/>
                    <w:t>was</w:t>
                  </w:r>
                  <w:r>
                    <w:rPr>
                      <w:spacing w:val="28"/>
                    </w:rPr>
                    <w:t> </w:t>
                  </w:r>
                  <w:r>
                    <w:rPr>
                      <w:spacing w:val="2"/>
                    </w:rPr>
                    <w:t>the</w:t>
                  </w:r>
                  <w:r>
                    <w:rPr/>
                    <w:t> father), </w:t>
                  </w:r>
                  <w:r>
                    <w:rPr>
                      <w:spacing w:val="2"/>
                    </w:rPr>
                    <w:t>the </w:t>
                  </w:r>
                  <w:r>
                    <w:rPr>
                      <w:spacing w:val="3"/>
                    </w:rPr>
                    <w:t>three-year-old </w:t>
                  </w:r>
                  <w:r>
                    <w:rPr>
                      <w:spacing w:val="2"/>
                    </w:rPr>
                    <w:t>Liza and the infant </w:t>
                  </w:r>
                  <w:r>
                    <w:rPr/>
                    <w:t>twins; </w:t>
                  </w:r>
                  <w:r>
                    <w:rPr>
                      <w:spacing w:val="2"/>
                    </w:rPr>
                    <w:t>and</w:t>
                  </w:r>
                  <w:r>
                    <w:rPr>
                      <w:spacing w:val="26"/>
                    </w:rPr>
                    <w:t> </w:t>
                  </w:r>
                  <w:r>
                    <w:rPr>
                      <w:spacing w:val="11"/>
                    </w:rPr>
                    <w:t>of</w:t>
                  </w:r>
                  <w:r>
                    <w:rPr>
                      <w:spacing w:val="13"/>
                    </w:rPr>
                    <w:t> </w:t>
                  </w:r>
                  <w:r>
                    <w:rPr/>
                    <w:t>an</w:t>
                  </w:r>
                  <w:r>
                    <w:rPr>
                      <w:w w:val="99"/>
                    </w:rPr>
                    <w:t> </w:t>
                  </w:r>
                  <w:r>
                    <w:rPr>
                      <w:spacing w:val="2"/>
                    </w:rPr>
                    <w:t>elderly </w:t>
                  </w:r>
                  <w:r>
                    <w:rPr/>
                    <w:t>English governess, </w:t>
                  </w:r>
                  <w:r>
                    <w:rPr>
                      <w:spacing w:val="-3"/>
                    </w:rPr>
                    <w:t>Miss </w:t>
                  </w:r>
                  <w:r>
                    <w:rPr>
                      <w:spacing w:val="5"/>
                    </w:rPr>
                    <w:t>Reeve. </w:t>
                  </w:r>
                  <w:r>
                    <w:rPr/>
                    <w:t>A </w:t>
                  </w:r>
                  <w:r>
                    <w:rPr>
                      <w:spacing w:val="2"/>
                    </w:rPr>
                    <w:t>Polish</w:t>
                  </w:r>
                  <w:r>
                    <w:rPr>
                      <w:spacing w:val="-8"/>
                    </w:rPr>
                    <w:t> </w:t>
                  </w:r>
                  <w:r>
                    <w:rPr>
                      <w:i/>
                    </w:rPr>
                    <w:t>émigré</w:t>
                  </w:r>
                  <w:r>
                    <w:rPr>
                      <w:i/>
                      <w:spacing w:val="17"/>
                    </w:rPr>
                    <w:t> </w:t>
                  </w:r>
                  <w:r>
                    <w:rPr>
                      <w:spacing w:val="2"/>
                    </w:rPr>
                    <w:t>named</w:t>
                  </w:r>
                  <w:r>
                    <w:rPr>
                      <w:w w:val="99"/>
                    </w:rPr>
                    <w:t> </w:t>
                  </w:r>
                  <w:r>
                    <w:rPr>
                      <w:spacing w:val="2"/>
                    </w:rPr>
                    <w:t>Tchorzewski, </w:t>
                  </w:r>
                  <w:r>
                    <w:rPr>
                      <w:spacing w:val="4"/>
                    </w:rPr>
                    <w:t>who </w:t>
                  </w:r>
                  <w:r>
                    <w:rPr/>
                    <w:t>ran </w:t>
                  </w:r>
                  <w:r>
                    <w:rPr>
                      <w:spacing w:val="3"/>
                    </w:rPr>
                    <w:t>Herzen’s </w:t>
                  </w:r>
                  <w:r>
                    <w:rPr/>
                    <w:t>errands </w:t>
                  </w:r>
                  <w:r>
                    <w:rPr>
                      <w:spacing w:val="2"/>
                    </w:rPr>
                    <w:t>and </w:t>
                  </w:r>
                  <w:r>
                    <w:rPr>
                      <w:spacing w:val="4"/>
                    </w:rPr>
                    <w:t>kept </w:t>
                  </w:r>
                  <w:r>
                    <w:rPr/>
                    <w:t>a</w:t>
                  </w:r>
                  <w:r>
                    <w:rPr>
                      <w:spacing w:val="43"/>
                    </w:rPr>
                    <w:t> </w:t>
                  </w:r>
                  <w:r>
                    <w:rPr>
                      <w:spacing w:val="5"/>
                    </w:rPr>
                    <w:t>bookshop</w:t>
                  </w:r>
                  <w:r>
                    <w:rPr>
                      <w:spacing w:val="13"/>
                    </w:rPr>
                    <w:t> </w:t>
                  </w:r>
                  <w:r>
                    <w:rPr/>
                    <w:t>in </w:t>
                  </w:r>
                  <w:r>
                    <w:rPr>
                      <w:spacing w:val="3"/>
                    </w:rPr>
                    <w:t>Soho </w:t>
                  </w:r>
                  <w:r>
                    <w:rPr/>
                    <w:t>where </w:t>
                  </w:r>
                  <w:r>
                    <w:rPr>
                      <w:spacing w:val="3"/>
                    </w:rPr>
                    <w:t>Herzen’s publications </w:t>
                  </w:r>
                  <w:r>
                    <w:rPr/>
                    <w:t>were on </w:t>
                  </w:r>
                  <w:r>
                    <w:rPr>
                      <w:spacing w:val="-3"/>
                    </w:rPr>
                    <w:t>sale, </w:t>
                  </w:r>
                  <w:r>
                    <w:rPr/>
                    <w:t>was</w:t>
                  </w:r>
                  <w:r>
                    <w:rPr>
                      <w:spacing w:val="36"/>
                    </w:rPr>
                    <w:t> </w:t>
                  </w:r>
                  <w:r>
                    <w:rPr/>
                    <w:t>a</w:t>
                  </w:r>
                  <w:r>
                    <w:rPr>
                      <w:spacing w:val="-1"/>
                    </w:rPr>
                    <w:t> </w:t>
                  </w:r>
                  <w:r>
                    <w:rPr>
                      <w:spacing w:val="2"/>
                    </w:rPr>
                    <w:t>recognised</w:t>
                  </w:r>
                  <w:r>
                    <w:rPr>
                      <w:w w:val="99"/>
                    </w:rPr>
                    <w:t> </w:t>
                  </w:r>
                  <w:r>
                    <w:rPr>
                      <w:spacing w:val="2"/>
                    </w:rPr>
                    <w:t>hanger-on </w:t>
                  </w:r>
                  <w:r>
                    <w:rPr/>
                    <w:t>o f </w:t>
                  </w:r>
                  <w:r>
                    <w:rPr>
                      <w:spacing w:val="2"/>
                    </w:rPr>
                    <w:t>the </w:t>
                  </w:r>
                  <w:r>
                    <w:rPr/>
                    <w:t>establishment; and there was a</w:t>
                  </w:r>
                  <w:r>
                    <w:rPr>
                      <w:spacing w:val="-14"/>
                    </w:rPr>
                    <w:t> </w:t>
                  </w:r>
                  <w:r>
                    <w:rPr>
                      <w:spacing w:val="3"/>
                    </w:rPr>
                    <w:t>constant</w:t>
                  </w:r>
                  <w:r>
                    <w:rPr>
                      <w:spacing w:val="36"/>
                    </w:rPr>
                    <w:t> </w:t>
                  </w:r>
                  <w:r>
                    <w:rPr/>
                    <w:t>flow </w:t>
                  </w:r>
                  <w:r>
                    <w:rPr>
                      <w:spacing w:val="2"/>
                    </w:rPr>
                    <w:t>and </w:t>
                  </w:r>
                  <w:r>
                    <w:rPr>
                      <w:spacing w:val="3"/>
                    </w:rPr>
                    <w:t>ebb </w:t>
                  </w:r>
                  <w:r>
                    <w:rPr>
                      <w:spacing w:val="11"/>
                    </w:rPr>
                    <w:t>of </w:t>
                  </w:r>
                  <w:r>
                    <w:rPr/>
                    <w:t>Russian visitors. </w:t>
                  </w:r>
                  <w:r>
                    <w:rPr>
                      <w:spacing w:val="3"/>
                    </w:rPr>
                    <w:t>Lodgings </w:t>
                  </w:r>
                  <w:r>
                    <w:rPr/>
                    <w:t>were </w:t>
                  </w:r>
                  <w:r>
                    <w:rPr>
                      <w:spacing w:val="5"/>
                    </w:rPr>
                    <w:t>found</w:t>
                  </w:r>
                  <w:r>
                    <w:rPr>
                      <w:spacing w:val="21"/>
                    </w:rPr>
                    <w:t> </w:t>
                  </w:r>
                  <w:r>
                    <w:rPr>
                      <w:spacing w:val="4"/>
                    </w:rPr>
                    <w:t>for</w:t>
                  </w:r>
                  <w:r>
                    <w:rPr>
                      <w:spacing w:val="37"/>
                    </w:rPr>
                    <w:t> </w:t>
                  </w:r>
                  <w:r>
                    <w:rPr/>
                    <w:t>Bakunin first at </w:t>
                  </w:r>
                  <w:r>
                    <w:rPr>
                      <w:spacing w:val="3"/>
                    </w:rPr>
                    <w:t>Grove </w:t>
                  </w:r>
                  <w:r>
                    <w:rPr/>
                    <w:t>Terrace, St. </w:t>
                  </w:r>
                  <w:r>
                    <w:rPr>
                      <w:spacing w:val="8"/>
                    </w:rPr>
                    <w:t>John’s </w:t>
                  </w:r>
                  <w:r>
                    <w:rPr>
                      <w:spacing w:val="9"/>
                    </w:rPr>
                    <w:t>Wood, </w:t>
                  </w:r>
                  <w:r>
                    <w:rPr>
                      <w:spacing w:val="2"/>
                    </w:rPr>
                    <w:t>and </w:t>
                  </w:r>
                  <w:r>
                    <w:rPr/>
                    <w:t>then,</w:t>
                  </w:r>
                  <w:r>
                    <w:rPr>
                      <w:spacing w:val="38"/>
                    </w:rPr>
                    <w:t> </w:t>
                  </w:r>
                  <w:r>
                    <w:rPr/>
                    <w:t>in</w:t>
                  </w:r>
                  <w:r>
                    <w:rPr>
                      <w:spacing w:val="6"/>
                    </w:rPr>
                    <w:t> </w:t>
                  </w:r>
                  <w:r>
                    <w:rPr/>
                    <w:t>closer </w:t>
                  </w:r>
                  <w:r>
                    <w:rPr>
                      <w:spacing w:val="6"/>
                    </w:rPr>
                    <w:t>proximity </w:t>
                  </w:r>
                  <w:r>
                    <w:rPr>
                      <w:spacing w:val="4"/>
                    </w:rPr>
                    <w:t>to </w:t>
                  </w:r>
                  <w:r>
                    <w:rPr/>
                    <w:t>Orsett </w:t>
                  </w:r>
                  <w:r>
                    <w:rPr>
                      <w:spacing w:val="2"/>
                    </w:rPr>
                    <w:t>House, </w:t>
                  </w:r>
                  <w:r>
                    <w:rPr/>
                    <w:t>at </w:t>
                  </w:r>
                  <w:r>
                    <w:rPr>
                      <w:spacing w:val="-6"/>
                    </w:rPr>
                    <w:t>10 </w:t>
                  </w:r>
                  <w:r>
                    <w:rPr>
                      <w:spacing w:val="5"/>
                    </w:rPr>
                    <w:t>Paddington </w:t>
                  </w:r>
                  <w:r>
                    <w:rPr/>
                    <w:t>Green,</w:t>
                  </w:r>
                  <w:r>
                    <w:rPr>
                      <w:spacing w:val="38"/>
                    </w:rPr>
                    <w:t> </w:t>
                  </w:r>
                  <w:r>
                    <w:rPr/>
                    <w:t>where</w:t>
                  </w:r>
                  <w:r>
                    <w:rPr>
                      <w:spacing w:val="29"/>
                    </w:rPr>
                    <w:t> </w:t>
                  </w:r>
                  <w:r>
                    <w:rPr/>
                    <w:t>he remained </w:t>
                  </w:r>
                  <w:r>
                    <w:rPr>
                      <w:spacing w:val="3"/>
                    </w:rPr>
                    <w:t>for </w:t>
                  </w:r>
                  <w:r>
                    <w:rPr>
                      <w:spacing w:val="2"/>
                    </w:rPr>
                    <w:t>almost </w:t>
                  </w:r>
                  <w:r>
                    <w:rPr/>
                    <w:t>a year. </w:t>
                  </w:r>
                  <w:r>
                    <w:rPr>
                      <w:spacing w:val="7"/>
                    </w:rPr>
                    <w:t>At </w:t>
                  </w:r>
                  <w:r>
                    <w:rPr>
                      <w:spacing w:val="4"/>
                    </w:rPr>
                    <w:t>Paddington </w:t>
                  </w:r>
                  <w:r>
                    <w:rPr/>
                    <w:t>Green,</w:t>
                  </w:r>
                  <w:r>
                    <w:rPr>
                      <w:spacing w:val="16"/>
                    </w:rPr>
                    <w:t> </w:t>
                  </w:r>
                  <w:r>
                    <w:rPr>
                      <w:spacing w:val="-3"/>
                    </w:rPr>
                    <w:t>Mrs.</w:t>
                  </w:r>
                  <w:r>
                    <w:rPr>
                      <w:spacing w:val="22"/>
                    </w:rPr>
                    <w:t> </w:t>
                  </w:r>
                  <w:r>
                    <w:rPr>
                      <w:spacing w:val="4"/>
                    </w:rPr>
                    <w:t>Welch,</w:t>
                  </w:r>
                  <w:r>
                    <w:rPr/>
                    <w:t> the </w:t>
                  </w:r>
                  <w:r>
                    <w:rPr>
                      <w:spacing w:val="2"/>
                    </w:rPr>
                    <w:t>landlady, </w:t>
                  </w:r>
                  <w:r>
                    <w:rPr/>
                    <w:t>and Grace, the </w:t>
                  </w:r>
                  <w:r>
                    <w:rPr>
                      <w:spacing w:val="3"/>
                    </w:rPr>
                    <w:t>maid-of-all-work, soon</w:t>
                  </w:r>
                  <w:r>
                    <w:rPr>
                      <w:spacing w:val="51"/>
                    </w:rPr>
                    <w:t> </w:t>
                  </w:r>
                  <w:r>
                    <w:rPr>
                      <w:spacing w:val="3"/>
                    </w:rPr>
                    <w:t>became</w:t>
                  </w:r>
                  <w:r>
                    <w:rPr>
                      <w:spacing w:val="20"/>
                    </w:rPr>
                    <w:t> </w:t>
                  </w:r>
                  <w:r>
                    <w:rPr/>
                    <w:t>his willing slaves. </w:t>
                  </w:r>
                  <w:r>
                    <w:rPr>
                      <w:spacing w:val="3"/>
                    </w:rPr>
                    <w:t>In </w:t>
                  </w:r>
                  <w:r>
                    <w:rPr/>
                    <w:t>defiance </w:t>
                  </w:r>
                  <w:r>
                    <w:rPr>
                      <w:spacing w:val="11"/>
                    </w:rPr>
                    <w:t>of </w:t>
                  </w:r>
                  <w:r>
                    <w:rPr/>
                    <w:t>all English </w:t>
                  </w:r>
                  <w:r>
                    <w:rPr>
                      <w:spacing w:val="2"/>
                    </w:rPr>
                    <w:t>custom,</w:t>
                  </w:r>
                  <w:r>
                    <w:rPr>
                      <w:spacing w:val="41"/>
                    </w:rPr>
                    <w:t> </w:t>
                  </w:r>
                  <w:r>
                    <w:rPr>
                      <w:spacing w:val="2"/>
                    </w:rPr>
                    <w:t>the</w:t>
                  </w:r>
                  <w:r>
                    <w:rPr>
                      <w:spacing w:val="47"/>
                    </w:rPr>
                    <w:t> </w:t>
                  </w:r>
                  <w:r>
                    <w:rPr>
                      <w:spacing w:val="2"/>
                    </w:rPr>
                    <w:t>faithful</w:t>
                  </w:r>
                  <w:r>
                    <w:rPr/>
                    <w:t> Grace </w:t>
                  </w:r>
                  <w:r>
                    <w:rPr>
                      <w:spacing w:val="3"/>
                    </w:rPr>
                    <w:t>would </w:t>
                  </w:r>
                  <w:r>
                    <w:rPr/>
                    <w:t>carry </w:t>
                  </w:r>
                  <w:r>
                    <w:rPr>
                      <w:spacing w:val="3"/>
                    </w:rPr>
                    <w:t>to </w:t>
                  </w:r>
                  <w:r>
                    <w:rPr/>
                    <w:t>his </w:t>
                  </w:r>
                  <w:r>
                    <w:rPr>
                      <w:spacing w:val="3"/>
                    </w:rPr>
                    <w:t>room, </w:t>
                  </w:r>
                  <w:r>
                    <w:rPr/>
                    <w:t>up </w:t>
                  </w:r>
                  <w:r>
                    <w:rPr>
                      <w:spacing w:val="4"/>
                    </w:rPr>
                    <w:t>to </w:t>
                  </w:r>
                  <w:r>
                    <w:rPr/>
                    <w:t>a late </w:t>
                  </w:r>
                  <w:r>
                    <w:rPr>
                      <w:spacing w:val="3"/>
                    </w:rPr>
                    <w:t>hour </w:t>
                  </w:r>
                  <w:r>
                    <w:rPr>
                      <w:spacing w:val="11"/>
                    </w:rPr>
                    <w:t>of</w:t>
                  </w:r>
                  <w:r>
                    <w:rPr>
                      <w:spacing w:val="43"/>
                    </w:rPr>
                    <w:t> </w:t>
                  </w:r>
                  <w:r>
                    <w:rPr>
                      <w:spacing w:val="2"/>
                    </w:rPr>
                    <w:t>the</w:t>
                  </w:r>
                  <w:r>
                    <w:rPr>
                      <w:spacing w:val="26"/>
                    </w:rPr>
                    <w:t> </w:t>
                  </w:r>
                  <w:r>
                    <w:rPr/>
                    <w:t>night, successive </w:t>
                  </w:r>
                  <w:r>
                    <w:rPr>
                      <w:spacing w:val="2"/>
                    </w:rPr>
                    <w:t>jugs </w:t>
                  </w:r>
                  <w:r>
                    <w:rPr>
                      <w:spacing w:val="11"/>
                    </w:rPr>
                    <w:t>of </w:t>
                  </w:r>
                  <w:r>
                    <w:rPr>
                      <w:spacing w:val="2"/>
                    </w:rPr>
                    <w:t>boiling </w:t>
                  </w:r>
                  <w:r>
                    <w:rPr/>
                    <w:t>water </w:t>
                  </w:r>
                  <w:r>
                    <w:rPr>
                      <w:spacing w:val="2"/>
                    </w:rPr>
                    <w:t>and </w:t>
                  </w:r>
                  <w:r>
                    <w:rPr>
                      <w:spacing w:val="3"/>
                    </w:rPr>
                    <w:t>bowls </w:t>
                  </w:r>
                  <w:r>
                    <w:rPr/>
                    <w:t>o f sugar </w:t>
                  </w:r>
                  <w:r>
                    <w:rPr>
                      <w:spacing w:val="4"/>
                    </w:rPr>
                    <w:t>for</w:t>
                  </w:r>
                  <w:r>
                    <w:rPr>
                      <w:spacing w:val="46"/>
                    </w:rPr>
                    <w:t> </w:t>
                  </w:r>
                  <w:r>
                    <w:rPr/>
                    <w:t>his</w:t>
                  </w:r>
                  <w:r>
                    <w:rPr>
                      <w:spacing w:val="23"/>
                    </w:rPr>
                    <w:t> </w:t>
                  </w:r>
                  <w:r>
                    <w:rPr/>
                    <w:t>tea.</w:t>
                  </w:r>
                  <w:r>
                    <w:rPr>
                      <w:w w:val="99"/>
                    </w:rPr>
                    <w:t> </w:t>
                  </w:r>
                  <w:r>
                    <w:rPr/>
                    <w:t>There </w:t>
                  </w:r>
                  <w:r>
                    <w:rPr>
                      <w:spacing w:val="-3"/>
                    </w:rPr>
                    <w:t>was </w:t>
                  </w:r>
                  <w:r>
                    <w:rPr/>
                    <w:t>in Bakunin a </w:t>
                  </w:r>
                  <w:r>
                    <w:rPr>
                      <w:spacing w:val="2"/>
                    </w:rPr>
                    <w:t>fundamental </w:t>
                  </w:r>
                  <w:r>
                    <w:rPr>
                      <w:spacing w:val="3"/>
                    </w:rPr>
                    <w:t>simplicity </w:t>
                  </w:r>
                  <w:r>
                    <w:rPr>
                      <w:spacing w:val="2"/>
                    </w:rPr>
                    <w:t>and</w:t>
                  </w:r>
                  <w:r>
                    <w:rPr>
                      <w:spacing w:val="7"/>
                    </w:rPr>
                    <w:t> </w:t>
                  </w:r>
                  <w:r>
                    <w:rPr/>
                    <w:t>absence</w:t>
                  </w:r>
                  <w:r>
                    <w:rPr>
                      <w:spacing w:val="27"/>
                    </w:rPr>
                    <w:t> </w:t>
                  </w:r>
                  <w:r>
                    <w:rPr>
                      <w:spacing w:val="9"/>
                    </w:rPr>
                    <w:t>of</w:t>
                  </w:r>
                  <w:r>
                    <w:rPr/>
                    <w:t> pretension which </w:t>
                  </w:r>
                  <w:r>
                    <w:rPr>
                      <w:spacing w:val="2"/>
                    </w:rPr>
                    <w:t>enabled </w:t>
                  </w:r>
                  <w:r>
                    <w:rPr/>
                    <w:t>him </w:t>
                  </w:r>
                  <w:r>
                    <w:rPr>
                      <w:spacing w:val="3"/>
                    </w:rPr>
                    <w:t>to </w:t>
                  </w:r>
                  <w:r>
                    <w:rPr/>
                    <w:t>win </w:t>
                  </w:r>
                  <w:r>
                    <w:rPr>
                      <w:spacing w:val="2"/>
                    </w:rPr>
                    <w:t>the </w:t>
                  </w:r>
                  <w:r>
                    <w:rPr/>
                    <w:t>unfailing</w:t>
                  </w:r>
                  <w:r>
                    <w:rPr>
                      <w:spacing w:val="17"/>
                    </w:rPr>
                    <w:t> </w:t>
                  </w:r>
                  <w:r>
                    <w:rPr>
                      <w:spacing w:val="2"/>
                    </w:rPr>
                    <w:t>affection</w:t>
                  </w:r>
                  <w:r>
                    <w:rPr>
                      <w:spacing w:val="16"/>
                    </w:rPr>
                    <w:t> </w:t>
                  </w:r>
                  <w:r>
                    <w:rPr>
                      <w:spacing w:val="2"/>
                    </w:rPr>
                    <w:t>and</w:t>
                  </w:r>
                  <w:r>
                    <w:rPr>
                      <w:w w:val="99"/>
                    </w:rPr>
                    <w:t> </w:t>
                  </w:r>
                  <w:r>
                    <w:rPr/>
                    <w:t>confidence </w:t>
                  </w:r>
                  <w:r>
                    <w:rPr>
                      <w:spacing w:val="11"/>
                    </w:rPr>
                    <w:t>of </w:t>
                  </w:r>
                  <w:r>
                    <w:rPr>
                      <w:spacing w:val="2"/>
                    </w:rPr>
                    <w:t>working </w:t>
                  </w:r>
                  <w:r>
                    <w:rPr>
                      <w:spacing w:val="3"/>
                    </w:rPr>
                    <w:t>people; </w:t>
                  </w:r>
                  <w:r>
                    <w:rPr>
                      <w:spacing w:val="2"/>
                    </w:rPr>
                    <w:t>and </w:t>
                  </w:r>
                  <w:r>
                    <w:rPr>
                      <w:spacing w:val="3"/>
                    </w:rPr>
                    <w:t>long </w:t>
                  </w:r>
                  <w:r>
                    <w:rPr>
                      <w:spacing w:val="2"/>
                    </w:rPr>
                    <w:t>after</w:t>
                  </w:r>
                  <w:r>
                    <w:rPr>
                      <w:spacing w:val="31"/>
                    </w:rPr>
                    <w:t> </w:t>
                  </w:r>
                  <w:r>
                    <w:rPr/>
                    <w:t>his</w:t>
                  </w:r>
                  <w:r>
                    <w:rPr>
                      <w:spacing w:val="22"/>
                    </w:rPr>
                    <w:t> </w:t>
                  </w:r>
                  <w:r>
                    <w:rPr/>
                    <w:t>departure stories  were  </w:t>
                  </w:r>
                  <w:r>
                    <w:rPr>
                      <w:spacing w:val="5"/>
                    </w:rPr>
                    <w:t>told </w:t>
                  </w:r>
                  <w:r>
                    <w:rPr/>
                    <w:t>in  the  house  </w:t>
                  </w:r>
                  <w:r>
                    <w:rPr>
                      <w:spacing w:val="9"/>
                    </w:rPr>
                    <w:t>of </w:t>
                  </w:r>
                  <w:r>
                    <w:rPr/>
                    <w:t>the  queer habits  </w:t>
                  </w:r>
                  <w:r>
                    <w:rPr>
                      <w:spacing w:val="2"/>
                    </w:rPr>
                    <w:t>and</w:t>
                  </w:r>
                  <w:r>
                    <w:rPr>
                      <w:spacing w:val="6"/>
                    </w:rPr>
                    <w:t> </w:t>
                  </w:r>
                  <w:r>
                    <w:rPr/>
                    <w:t>queerer</w:t>
                  </w:r>
                </w:p>
                <w:p>
                  <w:pPr>
                    <w:pStyle w:val="BodyText"/>
                    <w:ind w:left="1078"/>
                  </w:pPr>
                  <w:r>
                    <w:rPr/>
                    <w:t>guests  of this  fascinating foreign gentleman.1</w:t>
                  </w:r>
                </w:p>
                <w:p>
                  <w:pPr>
                    <w:pStyle w:val="BodyText"/>
                    <w:spacing w:line="254" w:lineRule="auto" w:before="6"/>
                    <w:ind w:left="1065" w:right="1022" w:firstLine="223"/>
                    <w:jc w:val="both"/>
                  </w:pPr>
                  <w:r>
                    <w:rPr>
                      <w:spacing w:val="7"/>
                    </w:rPr>
                    <w:t>At </w:t>
                  </w:r>
                  <w:r>
                    <w:rPr/>
                    <w:t>Orsett </w:t>
                  </w:r>
                  <w:r>
                    <w:rPr>
                      <w:spacing w:val="2"/>
                    </w:rPr>
                    <w:t>House </w:t>
                  </w:r>
                  <w:r>
                    <w:rPr/>
                    <w:t>the </w:t>
                  </w:r>
                  <w:r>
                    <w:rPr>
                      <w:spacing w:val="3"/>
                    </w:rPr>
                    <w:t>favourable </w:t>
                  </w:r>
                  <w:r>
                    <w:rPr/>
                    <w:t>impression </w:t>
                  </w:r>
                  <w:r>
                    <w:rPr>
                      <w:spacing w:val="5"/>
                    </w:rPr>
                    <w:t>proved </w:t>
                  </w:r>
                  <w:r>
                    <w:rPr>
                      <w:spacing w:val="-3"/>
                    </w:rPr>
                    <w:t>less </w:t>
                  </w:r>
                  <w:r>
                    <w:rPr>
                      <w:spacing w:val="3"/>
                    </w:rPr>
                    <w:t>dur­ </w:t>
                  </w:r>
                  <w:r>
                    <w:rPr/>
                    <w:t>able. </w:t>
                  </w:r>
                  <w:r>
                    <w:rPr>
                      <w:spacing w:val="5"/>
                    </w:rPr>
                    <w:t>It </w:t>
                  </w:r>
                  <w:r>
                    <w:rPr>
                      <w:spacing w:val="2"/>
                    </w:rPr>
                    <w:t>became urgently </w:t>
                  </w:r>
                  <w:r>
                    <w:rPr/>
                    <w:t>necessary </w:t>
                  </w:r>
                  <w:r>
                    <w:rPr>
                      <w:spacing w:val="4"/>
                    </w:rPr>
                    <w:t>to </w:t>
                  </w:r>
                  <w:r>
                    <w:rPr>
                      <w:spacing w:val="2"/>
                    </w:rPr>
                    <w:t>consider  what  </w:t>
                  </w:r>
                  <w:r>
                    <w:rPr/>
                    <w:t>Bakunin </w:t>
                  </w:r>
                  <w:r>
                    <w:rPr>
                      <w:spacing w:val="-3"/>
                    </w:rPr>
                    <w:t>was </w:t>
                  </w:r>
                  <w:r>
                    <w:rPr>
                      <w:spacing w:val="3"/>
                    </w:rPr>
                    <w:t>to </w:t>
                  </w:r>
                  <w:r>
                    <w:rPr/>
                    <w:t>live on. </w:t>
                  </w:r>
                  <w:r>
                    <w:rPr>
                      <w:spacing w:val="4"/>
                    </w:rPr>
                    <w:t>He </w:t>
                  </w:r>
                  <w:r>
                    <w:rPr>
                      <w:spacing w:val="2"/>
                    </w:rPr>
                    <w:t>had </w:t>
                  </w:r>
                  <w:r>
                    <w:rPr/>
                    <w:t>arrived in </w:t>
                  </w:r>
                  <w:r>
                    <w:rPr>
                      <w:spacing w:val="6"/>
                    </w:rPr>
                    <w:t>London </w:t>
                  </w:r>
                  <w:r>
                    <w:rPr>
                      <w:spacing w:val="2"/>
                    </w:rPr>
                    <w:t>with </w:t>
                  </w:r>
                  <w:r>
                    <w:rPr/>
                    <w:t>a mass </w:t>
                  </w:r>
                  <w:r>
                    <w:rPr>
                      <w:spacing w:val="11"/>
                    </w:rPr>
                    <w:t>of </w:t>
                  </w:r>
                  <w:r>
                    <w:rPr>
                      <w:spacing w:val="3"/>
                    </w:rPr>
                    <w:t>debts </w:t>
                  </w:r>
                  <w:r>
                    <w:rPr/>
                    <w:t>(including a </w:t>
                  </w:r>
                  <w:r>
                    <w:rPr>
                      <w:spacing w:val="4"/>
                    </w:rPr>
                    <w:t>debt </w:t>
                  </w:r>
                  <w:r>
                    <w:rPr>
                      <w:spacing w:val="11"/>
                    </w:rPr>
                    <w:t>of </w:t>
                  </w:r>
                  <w:r>
                    <w:rPr>
                      <w:spacing w:val="-3"/>
                    </w:rPr>
                    <w:t>2000 </w:t>
                  </w:r>
                  <w:r>
                    <w:rPr/>
                    <w:t>francs </w:t>
                  </w:r>
                  <w:r>
                    <w:rPr>
                      <w:spacing w:val="4"/>
                    </w:rPr>
                    <w:t>to </w:t>
                  </w:r>
                  <w:r>
                    <w:rPr>
                      <w:spacing w:val="2"/>
                    </w:rPr>
                    <w:t>Herzen) and </w:t>
                  </w:r>
                  <w:r>
                    <w:rPr/>
                    <w:t>no </w:t>
                  </w:r>
                  <w:r>
                    <w:rPr>
                      <w:spacing w:val="-3"/>
                    </w:rPr>
                    <w:t>assets. </w:t>
                  </w:r>
                  <w:r>
                    <w:rPr>
                      <w:spacing w:val="3"/>
                    </w:rPr>
                    <w:t>The </w:t>
                  </w:r>
                  <w:r>
                    <w:rPr>
                      <w:spacing w:val="5"/>
                    </w:rPr>
                    <w:t>only </w:t>
                  </w:r>
                  <w:r>
                    <w:rPr/>
                    <w:t>available resource was the </w:t>
                  </w:r>
                  <w:r>
                    <w:rPr>
                      <w:spacing w:val="2"/>
                    </w:rPr>
                    <w:t>charity  </w:t>
                  </w:r>
                  <w:r>
                    <w:rPr>
                      <w:spacing w:val="11"/>
                    </w:rPr>
                    <w:t>of </w:t>
                  </w:r>
                  <w:r>
                    <w:rPr/>
                    <w:t>his friends.  </w:t>
                  </w:r>
                  <w:r>
                    <w:rPr>
                      <w:spacing w:val="3"/>
                    </w:rPr>
                    <w:t>Botkin, who </w:t>
                  </w:r>
                  <w:r>
                    <w:rPr/>
                    <w:t>was in Paris, sent </w:t>
                  </w:r>
                  <w:r>
                    <w:rPr>
                      <w:spacing w:val="-3"/>
                    </w:rPr>
                    <w:t>£23, </w:t>
                  </w:r>
                  <w:r>
                    <w:rPr/>
                    <w:t>and </w:t>
                  </w:r>
                  <w:r>
                    <w:rPr>
                      <w:spacing w:val="3"/>
                    </w:rPr>
                    <w:t>talked </w:t>
                  </w:r>
                  <w:r>
                    <w:rPr>
                      <w:spacing w:val="11"/>
                    </w:rPr>
                    <w:t>of </w:t>
                  </w:r>
                  <w:r>
                    <w:rPr/>
                    <w:t>an annual allowance </w:t>
                  </w:r>
                  <w:r>
                    <w:rPr>
                      <w:spacing w:val="11"/>
                    </w:rPr>
                    <w:t>of </w:t>
                  </w:r>
                  <w:r>
                    <w:rPr>
                      <w:spacing w:val="-3"/>
                    </w:rPr>
                    <w:t>500 </w:t>
                  </w:r>
                  <w:r>
                    <w:rPr/>
                    <w:t>francs. </w:t>
                  </w:r>
                  <w:r>
                    <w:rPr>
                      <w:spacing w:val="2"/>
                    </w:rPr>
                    <w:t>Herzen </w:t>
                  </w:r>
                  <w:r>
                    <w:rPr/>
                    <w:t>furnished £10 a </w:t>
                  </w:r>
                  <w:r>
                    <w:rPr>
                      <w:spacing w:val="3"/>
                    </w:rPr>
                    <w:t>month. Turgenev </w:t>
                  </w:r>
                  <w:r>
                    <w:rPr>
                      <w:spacing w:val="2"/>
                    </w:rPr>
                    <w:t>promised </w:t>
                  </w:r>
                  <w:r>
                    <w:rPr>
                      <w:spacing w:val="-5"/>
                    </w:rPr>
                    <w:t>1500 </w:t>
                  </w:r>
                  <w:r>
                    <w:rPr/>
                    <w:t>francs a year, </w:t>
                  </w:r>
                  <w:r>
                    <w:rPr>
                      <w:spacing w:val="2"/>
                    </w:rPr>
                    <w:t>and </w:t>
                  </w:r>
                  <w:r>
                    <w:rPr>
                      <w:spacing w:val="3"/>
                    </w:rPr>
                    <w:t>opened </w:t>
                  </w:r>
                  <w:r>
                    <w:rPr/>
                    <w:t>a </w:t>
                  </w:r>
                  <w:r>
                    <w:rPr>
                      <w:spacing w:val="2"/>
                    </w:rPr>
                    <w:t>subscription </w:t>
                  </w:r>
                  <w:r>
                    <w:rPr/>
                    <w:t>list in Paris which </w:t>
                  </w:r>
                  <w:r>
                    <w:rPr>
                      <w:spacing w:val="3"/>
                    </w:rPr>
                    <w:t>yielded </w:t>
                  </w:r>
                  <w:r>
                    <w:rPr/>
                    <w:t>a further </w:t>
                  </w:r>
                  <w:r>
                    <w:rPr>
                      <w:spacing w:val="-3"/>
                    </w:rPr>
                    <w:t>200 </w:t>
                  </w:r>
                  <w:r>
                    <w:rPr/>
                    <w:t>francs. Golinski, a </w:t>
                  </w:r>
                  <w:r>
                    <w:rPr>
                      <w:spacing w:val="3"/>
                    </w:rPr>
                    <w:t>wealthy </w:t>
                  </w:r>
                  <w:r>
                    <w:rPr>
                      <w:spacing w:val="2"/>
                    </w:rPr>
                    <w:t>Pole, </w:t>
                  </w:r>
                  <w:r>
                    <w:rPr>
                      <w:spacing w:val="3"/>
                    </w:rPr>
                    <w:t>gave </w:t>
                  </w:r>
                  <w:r>
                    <w:rPr>
                      <w:spacing w:val="-5"/>
                    </w:rPr>
                    <w:t>1000 </w:t>
                  </w:r>
                  <w:r>
                    <w:rPr/>
                    <w:t>francs. There was </w:t>
                  </w:r>
                  <w:r>
                    <w:rPr>
                      <w:spacing w:val="3"/>
                    </w:rPr>
                    <w:t>even </w:t>
                  </w:r>
                  <w:r>
                    <w:rPr/>
                    <w:t>a </w:t>
                  </w:r>
                  <w:r>
                    <w:rPr>
                      <w:spacing w:val="2"/>
                    </w:rPr>
                    <w:t>plan </w:t>
                  </w:r>
                  <w:r>
                    <w:rPr>
                      <w:spacing w:val="4"/>
                    </w:rPr>
                    <w:t>to </w:t>
                  </w:r>
                  <w:r>
                    <w:rPr>
                      <w:spacing w:val="2"/>
                    </w:rPr>
                    <w:t>make </w:t>
                  </w:r>
                  <w:r>
                    <w:rPr/>
                    <w:t>a </w:t>
                  </w:r>
                  <w:r>
                    <w:rPr>
                      <w:spacing w:val="3"/>
                    </w:rPr>
                    <w:t>collection </w:t>
                  </w:r>
                  <w:r>
                    <w:rPr/>
                    <w:t>in </w:t>
                  </w:r>
                  <w:r>
                    <w:rPr>
                      <w:spacing w:val="2"/>
                    </w:rPr>
                    <w:t>Moscow. </w:t>
                  </w:r>
                  <w:r>
                    <w:rPr>
                      <w:spacing w:val="5"/>
                    </w:rPr>
                    <w:t>But </w:t>
                  </w:r>
                  <w:r>
                    <w:rPr>
                      <w:spacing w:val="2"/>
                    </w:rPr>
                    <w:t>Bakunin </w:t>
                  </w:r>
                  <w:r>
                    <w:rPr>
                      <w:spacing w:val="3"/>
                    </w:rPr>
                    <w:t>himself </w:t>
                  </w:r>
                  <w:r>
                    <w:rPr>
                      <w:spacing w:val="2"/>
                    </w:rPr>
                    <w:t>showed </w:t>
                  </w:r>
                  <w:r>
                    <w:rPr/>
                    <w:t>a </w:t>
                  </w:r>
                  <w:r>
                    <w:rPr>
                      <w:spacing w:val="2"/>
                    </w:rPr>
                    <w:t>disconcerting </w:t>
                  </w:r>
                  <w:r>
                    <w:rPr/>
                    <w:t>indifference </w:t>
                  </w:r>
                  <w:r>
                    <w:rPr>
                      <w:spacing w:val="4"/>
                    </w:rPr>
                    <w:t>to </w:t>
                  </w:r>
                  <w:r>
                    <w:rPr/>
                    <w:t>the </w:t>
                  </w:r>
                  <w:r>
                    <w:rPr>
                      <w:spacing w:val="3"/>
                    </w:rPr>
                    <w:t>problem </w:t>
                  </w:r>
                  <w:r>
                    <w:rPr/>
                    <w:t>which so </w:t>
                  </w:r>
                  <w:r>
                    <w:rPr>
                      <w:spacing w:val="3"/>
                    </w:rPr>
                    <w:t>much </w:t>
                  </w:r>
                  <w:r>
                    <w:rPr>
                      <w:spacing w:val="2"/>
                    </w:rPr>
                    <w:t>exercised </w:t>
                  </w:r>
                  <w:r>
                    <w:rPr/>
                    <w:t>his friends. </w:t>
                  </w:r>
                  <w:r>
                    <w:rPr>
                      <w:spacing w:val="4"/>
                    </w:rPr>
                    <w:t>He </w:t>
                  </w:r>
                  <w:r>
                    <w:rPr>
                      <w:spacing w:val="2"/>
                    </w:rPr>
                    <w:t>had </w:t>
                  </w:r>
                  <w:r>
                    <w:rPr>
                      <w:spacing w:val="3"/>
                    </w:rPr>
                    <w:t>borrowed </w:t>
                  </w:r>
                  <w:r>
                    <w:rPr/>
                    <w:t>his </w:t>
                  </w:r>
                  <w:r>
                    <w:rPr>
                      <w:spacing w:val="5"/>
                    </w:rPr>
                    <w:t>way </w:t>
                  </w:r>
                  <w:r>
                    <w:rPr>
                      <w:spacing w:val="3"/>
                    </w:rPr>
                    <w:t>round </w:t>
                  </w:r>
                  <w:r>
                    <w:rPr>
                      <w:spacing w:val="2"/>
                    </w:rPr>
                    <w:t>the world; and </w:t>
                  </w:r>
                  <w:r>
                    <w:rPr/>
                    <w:t>he </w:t>
                  </w:r>
                  <w:r>
                    <w:rPr>
                      <w:spacing w:val="4"/>
                    </w:rPr>
                    <w:t>fully </w:t>
                  </w:r>
                  <w:r>
                    <w:rPr>
                      <w:spacing w:val="3"/>
                    </w:rPr>
                    <w:t>intended </w:t>
                  </w:r>
                  <w:r>
                    <w:rPr>
                      <w:spacing w:val="4"/>
                    </w:rPr>
                    <w:t>to </w:t>
                  </w:r>
                  <w:r>
                    <w:rPr/>
                    <w:t>exercise his  </w:t>
                  </w:r>
                  <w:r>
                    <w:rPr>
                      <w:spacing w:val="4"/>
                    </w:rPr>
                    <w:t>old  </w:t>
                  </w:r>
                  <w:r>
                    <w:rPr>
                      <w:spacing w:val="2"/>
                    </w:rPr>
                    <w:t>privilege  </w:t>
                  </w:r>
                  <w:r>
                    <w:rPr>
                      <w:spacing w:val="11"/>
                    </w:rPr>
                    <w:t>of </w:t>
                  </w:r>
                  <w:r>
                    <w:rPr>
                      <w:spacing w:val="3"/>
                    </w:rPr>
                    <w:t>paying  no  </w:t>
                  </w:r>
                  <w:r>
                    <w:rPr>
                      <w:spacing w:val="2"/>
                    </w:rPr>
                    <w:t>debts  </w:t>
                  </w:r>
                  <w:r>
                    <w:rPr/>
                    <w:t>save  </w:t>
                  </w:r>
                  <w:r>
                    <w:rPr>
                      <w:spacing w:val="2"/>
                    </w:rPr>
                    <w:t>those  which</w:t>
                  </w:r>
                  <w:r>
                    <w:rPr>
                      <w:spacing w:val="8"/>
                    </w:rPr>
                    <w:t> </w:t>
                  </w:r>
                  <w:r>
                    <w:rPr/>
                    <w:t>threatened</w:t>
                  </w:r>
                </w:p>
                <w:p>
                  <w:pPr>
                    <w:spacing w:before="44"/>
                    <w:ind w:left="338" w:right="331" w:firstLine="0"/>
                    <w:jc w:val="center"/>
                    <w:rPr>
                      <w:b/>
                      <w:sz w:val="15"/>
                    </w:rPr>
                  </w:pPr>
                  <w:r>
                    <w:rPr>
                      <w:b/>
                      <w:sz w:val="15"/>
                    </w:rPr>
                    <w:t>1 </w:t>
                  </w:r>
                  <w:r>
                    <w:rPr>
                      <w:b/>
                      <w:i/>
                      <w:sz w:val="15"/>
                    </w:rPr>
                    <w:t>Herzen</w:t>
                  </w:r>
                  <w:r>
                    <w:rPr>
                      <w:b/>
                      <w:sz w:val="15"/>
                    </w:rPr>
                    <w:t>, ed.  Lemke,  xix. 429-30.</w:t>
                  </w:r>
                </w:p>
              </w:txbxContent>
            </v:textbox>
            <w10:wrap type="none"/>
          </v:shape>
        </w:pict>
      </w:r>
      <w:r>
        <w:rPr/>
        <w:drawing>
          <wp:anchor distT="0" distB="0" distL="0" distR="0" allowOverlap="1" layoutInCell="1" locked="0" behindDoc="1" simplePos="0" relativeHeight="268191047">
            <wp:simplePos x="0" y="0"/>
            <wp:positionH relativeFrom="page">
              <wp:posOffset>0</wp:posOffset>
            </wp:positionH>
            <wp:positionV relativeFrom="page">
              <wp:posOffset>0</wp:posOffset>
            </wp:positionV>
            <wp:extent cx="5045064" cy="7778496"/>
            <wp:effectExtent l="0" t="0" r="0" b="0"/>
            <wp:wrapNone/>
            <wp:docPr id="487" name="image248.png" descr=""/>
            <wp:cNvGraphicFramePr>
              <a:graphicFrameLocks noChangeAspect="1"/>
            </wp:cNvGraphicFramePr>
            <a:graphic>
              <a:graphicData uri="http://schemas.openxmlformats.org/drawingml/2006/picture">
                <pic:pic>
                  <pic:nvPicPr>
                    <pic:cNvPr id="488" name="image248.png"/>
                    <pic:cNvPicPr/>
                  </pic:nvPicPr>
                  <pic:blipFill>
                    <a:blip r:embed="rId25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438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43" w:val="left" w:leader="none"/>
                      <w:tab w:pos="6253" w:val="left" w:leader="none"/>
                    </w:tabs>
                    <w:spacing w:before="129"/>
                    <w:ind w:left="1087" w:right="0" w:firstLine="0"/>
                    <w:jc w:val="both"/>
                    <w:rPr>
                      <w:sz w:val="12"/>
                    </w:rPr>
                  </w:pPr>
                  <w:r>
                    <w:rPr>
                      <w:position w:val="1"/>
                      <w:sz w:val="12"/>
                    </w:rPr>
                    <w:t>2</w:t>
                  </w:r>
                  <w:r>
                    <w:rPr>
                      <w:spacing w:val="-11"/>
                      <w:position w:val="1"/>
                      <w:sz w:val="12"/>
                    </w:rPr>
                    <w:t> </w:t>
                  </w:r>
                  <w:r>
                    <w:rPr>
                      <w:position w:val="1"/>
                      <w:sz w:val="12"/>
                    </w:rPr>
                    <w:t>4</w:t>
                  </w:r>
                  <w:r>
                    <w:rPr>
                      <w:spacing w:val="-13"/>
                      <w:position w:val="1"/>
                      <w:sz w:val="12"/>
                    </w:rPr>
                    <w:t> </w:t>
                  </w:r>
                  <w:r>
                    <w:rPr>
                      <w:position w:val="1"/>
                      <w:sz w:val="12"/>
                    </w:rPr>
                    <w:t>2</w:t>
                    <w:tab/>
                  </w:r>
                  <w:r>
                    <w:rPr>
                      <w:b/>
                      <w:spacing w:val="8"/>
                      <w:sz w:val="16"/>
                    </w:rPr>
                    <w:t>REDIVIVUS</w:t>
                    <w:tab/>
                  </w:r>
                  <w:r>
                    <w:rPr>
                      <w:spacing w:val="9"/>
                      <w:sz w:val="12"/>
                    </w:rPr>
                    <w:t>BOOK</w:t>
                  </w:r>
                  <w:r>
                    <w:rPr>
                      <w:spacing w:val="48"/>
                      <w:sz w:val="12"/>
                    </w:rPr>
                    <w:t> </w:t>
                  </w:r>
                  <w:r>
                    <w:rPr>
                      <w:spacing w:val="3"/>
                      <w:sz w:val="12"/>
                    </w:rPr>
                    <w:t>IV</w:t>
                  </w:r>
                </w:p>
                <w:p>
                  <w:pPr>
                    <w:pStyle w:val="BodyText"/>
                    <w:spacing w:line="252" w:lineRule="auto" w:before="119"/>
                    <w:ind w:left="1056" w:right="1004" w:firstLine="36"/>
                    <w:jc w:val="right"/>
                  </w:pPr>
                  <w:r>
                    <w:rPr/>
                    <w:t>“ </w:t>
                  </w:r>
                  <w:r>
                    <w:rPr>
                      <w:spacing w:val="3"/>
                    </w:rPr>
                    <w:t>imprisonment </w:t>
                  </w:r>
                  <w:r>
                    <w:rPr/>
                    <w:t>or </w:t>
                  </w:r>
                  <w:r>
                    <w:rPr>
                      <w:spacing w:val="3"/>
                    </w:rPr>
                    <w:t>dishonour” </w:t>
                  </w:r>
                  <w:r>
                    <w:rPr/>
                    <w:t>. Herzen drew his</w:t>
                  </w:r>
                  <w:r>
                    <w:rPr>
                      <w:spacing w:val="26"/>
                    </w:rPr>
                    <w:t> </w:t>
                  </w:r>
                  <w:r>
                    <w:rPr/>
                    <w:t>unwilling</w:t>
                  </w:r>
                  <w:r>
                    <w:rPr>
                      <w:spacing w:val="14"/>
                    </w:rPr>
                    <w:t> </w:t>
                  </w:r>
                  <w:r>
                    <w:rPr>
                      <w:spacing w:val="3"/>
                    </w:rPr>
                    <w:t>atten­</w:t>
                  </w:r>
                  <w:r>
                    <w:rPr/>
                    <w:t> </w:t>
                  </w:r>
                  <w:r>
                    <w:rPr>
                      <w:spacing w:val="3"/>
                    </w:rPr>
                    <w:t>tion </w:t>
                  </w:r>
                  <w:r>
                    <w:rPr>
                      <w:spacing w:val="4"/>
                    </w:rPr>
                    <w:t>to </w:t>
                  </w:r>
                  <w:r>
                    <w:rPr>
                      <w:spacing w:val="2"/>
                    </w:rPr>
                    <w:t>ways and </w:t>
                  </w:r>
                  <w:r>
                    <w:rPr/>
                    <w:t>means </w:t>
                  </w:r>
                  <w:r>
                    <w:rPr>
                      <w:spacing w:val="11"/>
                    </w:rPr>
                    <w:t>of </w:t>
                  </w:r>
                  <w:r>
                    <w:rPr/>
                    <w:t>helping himself.</w:t>
                  </w:r>
                  <w:r>
                    <w:rPr>
                      <w:spacing w:val="9"/>
                    </w:rPr>
                    <w:t> </w:t>
                  </w:r>
                  <w:r>
                    <w:rPr>
                      <w:spacing w:val="2"/>
                    </w:rPr>
                    <w:t>His</w:t>
                  </w:r>
                  <w:r>
                    <w:rPr>
                      <w:spacing w:val="10"/>
                    </w:rPr>
                    <w:t> </w:t>
                  </w:r>
                  <w:r>
                    <w:rPr/>
                    <w:t>sensational</w:t>
                  </w:r>
                  <w:r>
                    <w:rPr>
                      <w:w w:val="99"/>
                    </w:rPr>
                    <w:t> </w:t>
                  </w:r>
                  <w:r>
                    <w:rPr/>
                    <w:t>escape </w:t>
                  </w:r>
                  <w:r>
                    <w:rPr>
                      <w:spacing w:val="3"/>
                    </w:rPr>
                    <w:t>had </w:t>
                  </w:r>
                  <w:r>
                    <w:rPr/>
                    <w:t>made him a </w:t>
                  </w:r>
                  <w:r>
                    <w:rPr>
                      <w:spacing w:val="3"/>
                    </w:rPr>
                    <w:t>European </w:t>
                  </w:r>
                  <w:r>
                    <w:rPr/>
                    <w:t>figure. </w:t>
                  </w:r>
                  <w:r>
                    <w:rPr>
                      <w:spacing w:val="8"/>
                    </w:rPr>
                    <w:t>Any </w:t>
                  </w:r>
                  <w:r>
                    <w:rPr>
                      <w:spacing w:val="3"/>
                    </w:rPr>
                    <w:t>journal </w:t>
                  </w:r>
                  <w:r>
                    <w:rPr/>
                    <w:t>in</w:t>
                  </w:r>
                  <w:r>
                    <w:rPr>
                      <w:spacing w:val="1"/>
                    </w:rPr>
                    <w:t> </w:t>
                  </w:r>
                  <w:r>
                    <w:rPr/>
                    <w:t>three</w:t>
                  </w:r>
                  <w:r>
                    <w:rPr>
                      <w:spacing w:val="9"/>
                    </w:rPr>
                    <w:t> </w:t>
                  </w:r>
                  <w:r>
                    <w:rPr/>
                    <w:t>or </w:t>
                  </w:r>
                  <w:r>
                    <w:rPr>
                      <w:spacing w:val="3"/>
                    </w:rPr>
                    <w:t>four </w:t>
                  </w:r>
                  <w:r>
                    <w:rPr/>
                    <w:t>countries </w:t>
                  </w:r>
                  <w:r>
                    <w:rPr>
                      <w:spacing w:val="3"/>
                    </w:rPr>
                    <w:t>would </w:t>
                  </w:r>
                  <w:r>
                    <w:rPr>
                      <w:spacing w:val="5"/>
                    </w:rPr>
                    <w:t>pay </w:t>
                  </w:r>
                  <w:r>
                    <w:rPr/>
                    <w:t>a high price </w:t>
                  </w:r>
                  <w:r>
                    <w:rPr>
                      <w:spacing w:val="3"/>
                    </w:rPr>
                    <w:t>for </w:t>
                  </w:r>
                  <w:r>
                    <w:rPr/>
                    <w:t>the </w:t>
                  </w:r>
                  <w:r>
                    <w:rPr>
                      <w:spacing w:val="4"/>
                    </w:rPr>
                    <w:t>story </w:t>
                  </w:r>
                  <w:r>
                    <w:rPr>
                      <w:spacing w:val="11"/>
                    </w:rPr>
                    <w:t>of</w:t>
                  </w:r>
                  <w:r>
                    <w:rPr>
                      <w:spacing w:val="51"/>
                    </w:rPr>
                    <w:t> </w:t>
                  </w:r>
                  <w:r>
                    <w:rPr/>
                    <w:t>his</w:t>
                  </w:r>
                  <w:r>
                    <w:rPr>
                      <w:spacing w:val="25"/>
                    </w:rPr>
                    <w:t> </w:t>
                  </w:r>
                  <w:r>
                    <w:rPr>
                      <w:spacing w:val="7"/>
                    </w:rPr>
                    <w:t>im­</w:t>
                  </w:r>
                  <w:r>
                    <w:rPr>
                      <w:w w:val="99"/>
                    </w:rPr>
                    <w:t> </w:t>
                  </w:r>
                  <w:r>
                    <w:rPr>
                      <w:spacing w:val="3"/>
                    </w:rPr>
                    <w:t>prisonment </w:t>
                  </w:r>
                  <w:r>
                    <w:rPr>
                      <w:spacing w:val="2"/>
                    </w:rPr>
                    <w:t>and </w:t>
                  </w:r>
                  <w:r>
                    <w:rPr/>
                    <w:t>flight. </w:t>
                  </w:r>
                  <w:r>
                    <w:rPr>
                      <w:spacing w:val="3"/>
                    </w:rPr>
                    <w:t>The </w:t>
                  </w:r>
                  <w:r>
                    <w:rPr/>
                    <w:t>great </w:t>
                  </w:r>
                  <w:r>
                    <w:rPr>
                      <w:spacing w:val="3"/>
                    </w:rPr>
                    <w:t>Buloz wanted </w:t>
                  </w:r>
                  <w:r>
                    <w:rPr/>
                    <w:t>it </w:t>
                  </w:r>
                  <w:r>
                    <w:rPr>
                      <w:spacing w:val="3"/>
                    </w:rPr>
                    <w:t>for</w:t>
                  </w:r>
                  <w:r>
                    <w:rPr>
                      <w:spacing w:val="9"/>
                    </w:rPr>
                    <w:t> </w:t>
                  </w:r>
                  <w:r>
                    <w:rPr/>
                    <w:t>the</w:t>
                  </w:r>
                  <w:r>
                    <w:rPr>
                      <w:spacing w:val="20"/>
                    </w:rPr>
                    <w:t> </w:t>
                  </w:r>
                  <w:r>
                    <w:rPr>
                      <w:i/>
                    </w:rPr>
                    <w:t>Revue</w:t>
                  </w:r>
                  <w:r>
                    <w:rPr>
                      <w:i/>
                    </w:rPr>
                    <w:t> </w:t>
                  </w:r>
                  <w:r>
                    <w:rPr>
                      <w:i/>
                      <w:spacing w:val="-4"/>
                    </w:rPr>
                    <w:t>des </w:t>
                  </w:r>
                  <w:r>
                    <w:rPr>
                      <w:i/>
                      <w:spacing w:val="6"/>
                    </w:rPr>
                    <w:t>Deux </w:t>
                  </w:r>
                  <w:r>
                    <w:rPr>
                      <w:i/>
                    </w:rPr>
                    <w:t>Mondes. </w:t>
                  </w:r>
                  <w:r>
                    <w:rPr/>
                    <w:t>Herzen was </w:t>
                  </w:r>
                  <w:r>
                    <w:rPr>
                      <w:spacing w:val="-3"/>
                    </w:rPr>
                    <w:t>sure </w:t>
                  </w:r>
                  <w:r>
                    <w:rPr>
                      <w:spacing w:val="3"/>
                    </w:rPr>
                    <w:t>that </w:t>
                  </w:r>
                  <w:r>
                    <w:rPr>
                      <w:spacing w:val="2"/>
                    </w:rPr>
                    <w:t>Bakunin</w:t>
                  </w:r>
                  <w:r>
                    <w:rPr>
                      <w:spacing w:val="54"/>
                    </w:rPr>
                    <w:t> </w:t>
                  </w:r>
                  <w:r>
                    <w:rPr>
                      <w:spacing w:val="3"/>
                    </w:rPr>
                    <w:t>could</w:t>
                  </w:r>
                  <w:r>
                    <w:rPr>
                      <w:spacing w:val="51"/>
                    </w:rPr>
                    <w:t> </w:t>
                  </w:r>
                  <w:r>
                    <w:rPr/>
                    <w:t>earn </w:t>
                  </w:r>
                  <w:r>
                    <w:rPr>
                      <w:spacing w:val="2"/>
                    </w:rPr>
                    <w:t>from </w:t>
                  </w:r>
                  <w:r>
                    <w:rPr/>
                    <w:t>20,000 </w:t>
                  </w:r>
                  <w:r>
                    <w:rPr>
                      <w:spacing w:val="3"/>
                    </w:rPr>
                    <w:t>to </w:t>
                  </w:r>
                  <w:r>
                    <w:rPr/>
                    <w:t>30,000 francs </w:t>
                  </w:r>
                  <w:r>
                    <w:rPr>
                      <w:spacing w:val="3"/>
                    </w:rPr>
                    <w:t>without </w:t>
                  </w:r>
                  <w:r>
                    <w:rPr/>
                    <w:t>the</w:t>
                  </w:r>
                  <w:r>
                    <w:rPr>
                      <w:spacing w:val="45"/>
                    </w:rPr>
                    <w:t> </w:t>
                  </w:r>
                  <w:r>
                    <w:rPr/>
                    <w:t>slightest</w:t>
                  </w:r>
                  <w:r>
                    <w:rPr>
                      <w:spacing w:val="6"/>
                    </w:rPr>
                    <w:t> </w:t>
                  </w:r>
                  <w:r>
                    <w:rPr/>
                    <w:t>difficulty. </w:t>
                  </w:r>
                  <w:r>
                    <w:rPr>
                      <w:spacing w:val="2"/>
                    </w:rPr>
                    <w:t>Bakunin </w:t>
                  </w:r>
                  <w:r>
                    <w:rPr>
                      <w:spacing w:val="3"/>
                    </w:rPr>
                    <w:t>did </w:t>
                  </w:r>
                  <w:r>
                    <w:rPr>
                      <w:spacing w:val="4"/>
                    </w:rPr>
                    <w:t>not </w:t>
                  </w:r>
                  <w:r>
                    <w:rPr/>
                    <w:t>dispute it. </w:t>
                  </w:r>
                  <w:r>
                    <w:rPr>
                      <w:spacing w:val="3"/>
                    </w:rPr>
                    <w:t>He announced </w:t>
                  </w:r>
                  <w:r>
                    <w:rPr/>
                    <w:t>in the</w:t>
                  </w:r>
                  <w:r>
                    <w:rPr>
                      <w:spacing w:val="48"/>
                    </w:rPr>
                    <w:t> </w:t>
                  </w:r>
                  <w:r>
                    <w:rPr/>
                    <w:t>English</w:t>
                  </w:r>
                  <w:r>
                    <w:rPr>
                      <w:spacing w:val="21"/>
                    </w:rPr>
                    <w:t> </w:t>
                  </w:r>
                  <w:r>
                    <w:rPr/>
                    <w:t>press </w:t>
                  </w:r>
                  <w:r>
                    <w:rPr>
                      <w:spacing w:val="3"/>
                    </w:rPr>
                    <w:t>that </w:t>
                  </w:r>
                  <w:r>
                    <w:rPr/>
                    <w:t>he </w:t>
                  </w:r>
                  <w:r>
                    <w:rPr>
                      <w:spacing w:val="4"/>
                    </w:rPr>
                    <w:t>would </w:t>
                  </w:r>
                  <w:r>
                    <w:rPr>
                      <w:spacing w:val="3"/>
                    </w:rPr>
                    <w:t>shortly </w:t>
                  </w:r>
                  <w:r>
                    <w:rPr/>
                    <w:t>publish “ a </w:t>
                  </w:r>
                  <w:r>
                    <w:rPr>
                      <w:spacing w:val="5"/>
                    </w:rPr>
                    <w:t>brief </w:t>
                  </w:r>
                  <w:r>
                    <w:rPr>
                      <w:spacing w:val="3"/>
                    </w:rPr>
                    <w:t>summary </w:t>
                  </w:r>
                  <w:r>
                    <w:rPr>
                      <w:spacing w:val="11"/>
                    </w:rPr>
                    <w:t>of </w:t>
                  </w:r>
                  <w:r>
                    <w:rPr/>
                    <w:t>the</w:t>
                  </w:r>
                  <w:r>
                    <w:rPr>
                      <w:spacing w:val="33"/>
                    </w:rPr>
                    <w:t> </w:t>
                  </w:r>
                  <w:r>
                    <w:rPr>
                      <w:spacing w:val="3"/>
                    </w:rPr>
                    <w:t>most</w:t>
                  </w:r>
                  <w:r>
                    <w:rPr>
                      <w:spacing w:val="9"/>
                    </w:rPr>
                    <w:t> </w:t>
                  </w:r>
                  <w:r>
                    <w:rPr>
                      <w:spacing w:val="6"/>
                    </w:rPr>
                    <w:t>im­</w:t>
                  </w:r>
                  <w:r>
                    <w:rPr>
                      <w:w w:val="99"/>
                    </w:rPr>
                    <w:t> </w:t>
                  </w:r>
                  <w:r>
                    <w:rPr>
                      <w:spacing w:val="4"/>
                    </w:rPr>
                    <w:t>portant events” </w:t>
                  </w:r>
                  <w:r>
                    <w:rPr>
                      <w:spacing w:val="11"/>
                    </w:rPr>
                    <w:t>of </w:t>
                  </w:r>
                  <w:r>
                    <w:rPr/>
                    <w:t>his </w:t>
                  </w:r>
                  <w:r>
                    <w:rPr>
                      <w:spacing w:val="3"/>
                    </w:rPr>
                    <w:t>political </w:t>
                  </w:r>
                  <w:r>
                    <w:rPr/>
                    <w:t>career. </w:t>
                  </w:r>
                  <w:r>
                    <w:rPr>
                      <w:spacing w:val="3"/>
                    </w:rPr>
                    <w:t>He </w:t>
                  </w:r>
                  <w:r>
                    <w:rPr/>
                    <w:t>talked,</w:t>
                  </w:r>
                  <w:r>
                    <w:rPr>
                      <w:spacing w:val="-8"/>
                    </w:rPr>
                    <w:t> </w:t>
                  </w:r>
                  <w:r>
                    <w:rPr/>
                    <w:t>at</w:t>
                  </w:r>
                  <w:r>
                    <w:rPr>
                      <w:spacing w:val="37"/>
                    </w:rPr>
                    <w:t> </w:t>
                  </w:r>
                  <w:r>
                    <w:rPr>
                      <w:spacing w:val="2"/>
                    </w:rPr>
                    <w:t>frequent</w:t>
                  </w:r>
                  <w:r>
                    <w:rPr>
                      <w:w w:val="99"/>
                    </w:rPr>
                    <w:t> </w:t>
                  </w:r>
                  <w:r>
                    <w:rPr/>
                    <w:t>intervals </w:t>
                  </w:r>
                  <w:r>
                    <w:rPr>
                      <w:spacing w:val="3"/>
                    </w:rPr>
                    <w:t>throughout </w:t>
                  </w:r>
                  <w:r>
                    <w:rPr/>
                    <w:t>the rest </w:t>
                  </w:r>
                  <w:r>
                    <w:rPr>
                      <w:spacing w:val="9"/>
                    </w:rPr>
                    <w:t>of </w:t>
                  </w:r>
                  <w:r>
                    <w:rPr/>
                    <w:t>his life, </w:t>
                  </w:r>
                  <w:r>
                    <w:rPr>
                      <w:spacing w:val="4"/>
                    </w:rPr>
                    <w:t>about</w:t>
                  </w:r>
                  <w:r>
                    <w:rPr>
                      <w:spacing w:val="8"/>
                    </w:rPr>
                    <w:t> </w:t>
                  </w:r>
                  <w:r>
                    <w:rPr/>
                    <w:t>writing</w:t>
                  </w:r>
                  <w:r>
                    <w:rPr>
                      <w:spacing w:val="40"/>
                    </w:rPr>
                    <w:t> </w:t>
                  </w:r>
                  <w:r>
                    <w:rPr/>
                    <w:t>his</w:t>
                  </w:r>
                  <w:r>
                    <w:rPr>
                      <w:w w:val="99"/>
                    </w:rPr>
                    <w:t> </w:t>
                  </w:r>
                  <w:r>
                    <w:rPr/>
                    <w:t>memoirs. </w:t>
                  </w:r>
                  <w:r>
                    <w:rPr>
                      <w:spacing w:val="5"/>
                    </w:rPr>
                    <w:t>But </w:t>
                  </w:r>
                  <w:r>
                    <w:rPr/>
                    <w:t>he </w:t>
                  </w:r>
                  <w:r>
                    <w:rPr>
                      <w:spacing w:val="3"/>
                    </w:rPr>
                    <w:t>could </w:t>
                  </w:r>
                  <w:r>
                    <w:rPr>
                      <w:spacing w:val="2"/>
                    </w:rPr>
                    <w:t>never </w:t>
                  </w:r>
                  <w:r>
                    <w:rPr/>
                    <w:t>bring </w:t>
                  </w:r>
                  <w:r>
                    <w:rPr>
                      <w:spacing w:val="3"/>
                    </w:rPr>
                    <w:t>himself to </w:t>
                  </w:r>
                  <w:r>
                    <w:rPr/>
                    <w:t>begin.</w:t>
                  </w:r>
                  <w:r>
                    <w:rPr>
                      <w:spacing w:val="9"/>
                    </w:rPr>
                    <w:t> </w:t>
                  </w:r>
                  <w:r>
                    <w:rPr>
                      <w:spacing w:val="2"/>
                    </w:rPr>
                    <w:t>The</w:t>
                  </w:r>
                  <w:r>
                    <w:rPr>
                      <w:spacing w:val="28"/>
                    </w:rPr>
                    <w:t> </w:t>
                  </w:r>
                  <w:r>
                    <w:rPr>
                      <w:spacing w:val="2"/>
                    </w:rPr>
                    <w:t>deep-</w:t>
                  </w:r>
                  <w:r>
                    <w:rPr>
                      <w:w w:val="99"/>
                    </w:rPr>
                    <w:t> </w:t>
                  </w:r>
                  <w:r>
                    <w:rPr>
                      <w:spacing w:val="5"/>
                    </w:rPr>
                    <w:t>rooted </w:t>
                  </w:r>
                  <w:r>
                    <w:rPr>
                      <w:spacing w:val="3"/>
                    </w:rPr>
                    <w:t>tradition </w:t>
                  </w:r>
                  <w:r>
                    <w:rPr>
                      <w:spacing w:val="11"/>
                    </w:rPr>
                    <w:t>of </w:t>
                  </w:r>
                  <w:r>
                    <w:rPr/>
                    <w:t>his </w:t>
                  </w:r>
                  <w:r>
                    <w:rPr>
                      <w:spacing w:val="-3"/>
                    </w:rPr>
                    <w:t>class </w:t>
                  </w:r>
                  <w:r>
                    <w:rPr>
                      <w:spacing w:val="4"/>
                    </w:rPr>
                    <w:t>told </w:t>
                  </w:r>
                  <w:r>
                    <w:rPr/>
                    <w:t>him </w:t>
                  </w:r>
                  <w:r>
                    <w:rPr>
                      <w:spacing w:val="3"/>
                    </w:rPr>
                    <w:t>that </w:t>
                  </w:r>
                  <w:r>
                    <w:rPr/>
                    <w:t>it was</w:t>
                  </w:r>
                  <w:r>
                    <w:rPr>
                      <w:spacing w:val="35"/>
                    </w:rPr>
                    <w:t> </w:t>
                  </w:r>
                  <w:r>
                    <w:rPr>
                      <w:spacing w:val="2"/>
                    </w:rPr>
                    <w:t>beneath</w:t>
                  </w:r>
                  <w:r>
                    <w:rPr>
                      <w:spacing w:val="44"/>
                    </w:rPr>
                    <w:t> </w:t>
                  </w:r>
                  <w:r>
                    <w:rPr>
                      <w:spacing w:val="-3"/>
                    </w:rPr>
                    <w:t>his</w:t>
                  </w:r>
                  <w:r>
                    <w:rPr/>
                    <w:t> </w:t>
                  </w:r>
                  <w:r>
                    <w:rPr>
                      <w:spacing w:val="4"/>
                    </w:rPr>
                    <w:t>dignity </w:t>
                  </w:r>
                  <w:r>
                    <w:rPr>
                      <w:spacing w:val="3"/>
                    </w:rPr>
                    <w:t>to </w:t>
                  </w:r>
                  <w:r>
                    <w:rPr/>
                    <w:t>write </w:t>
                  </w:r>
                  <w:r>
                    <w:rPr>
                      <w:spacing w:val="3"/>
                    </w:rPr>
                    <w:t>for </w:t>
                  </w:r>
                  <w:r>
                    <w:rPr>
                      <w:spacing w:val="4"/>
                    </w:rPr>
                    <w:t>money. </w:t>
                  </w:r>
                  <w:r>
                    <w:rPr>
                      <w:spacing w:val="3"/>
                    </w:rPr>
                    <w:t>He </w:t>
                  </w:r>
                  <w:r>
                    <w:rPr/>
                    <w:t>preferred </w:t>
                  </w:r>
                  <w:r>
                    <w:rPr>
                      <w:spacing w:val="3"/>
                    </w:rPr>
                    <w:t>to </w:t>
                  </w:r>
                  <w:r>
                    <w:rPr/>
                    <w:t>live on</w:t>
                  </w:r>
                  <w:r>
                    <w:rPr>
                      <w:spacing w:val="3"/>
                    </w:rPr>
                    <w:t> </w:t>
                  </w:r>
                  <w:r>
                    <w:rPr/>
                    <w:t>his</w:t>
                  </w:r>
                  <w:r>
                    <w:rPr>
                      <w:spacing w:val="13"/>
                    </w:rPr>
                    <w:t> </w:t>
                  </w:r>
                  <w:r>
                    <w:rPr>
                      <w:spacing w:val="2"/>
                    </w:rPr>
                    <w:t>friends.1</w:t>
                  </w:r>
                  <w:r>
                    <w:rPr>
                      <w:w w:val="99"/>
                    </w:rPr>
                    <w:t> </w:t>
                  </w:r>
                  <w:r>
                    <w:rPr>
                      <w:spacing w:val="2"/>
                    </w:rPr>
                    <w:t>Herzen  regarded  </w:t>
                  </w:r>
                  <w:r>
                    <w:rPr>
                      <w:spacing w:val="4"/>
                    </w:rPr>
                    <w:t>Bakunin’s </w:t>
                  </w:r>
                  <w:r>
                    <w:rPr>
                      <w:i/>
                    </w:rPr>
                    <w:t>insouciance  </w:t>
                  </w:r>
                  <w:r>
                    <w:rPr>
                      <w:spacing w:val="2"/>
                    </w:rPr>
                    <w:t>with  growing</w:t>
                  </w:r>
                  <w:r>
                    <w:rPr>
                      <w:spacing w:val="13"/>
                    </w:rPr>
                    <w:t> </w:t>
                  </w:r>
                  <w:r>
                    <w:rPr/>
                    <w:t>irrita­</w:t>
                  </w:r>
                </w:p>
                <w:p>
                  <w:pPr>
                    <w:pStyle w:val="BodyText"/>
                    <w:spacing w:line="249" w:lineRule="auto" w:before="3"/>
                    <w:ind w:left="1036" w:right="1055" w:firstLine="12"/>
                    <w:jc w:val="both"/>
                  </w:pPr>
                  <w:r>
                    <w:rPr>
                      <w:spacing w:val="2"/>
                    </w:rPr>
                    <w:t>tion. Herzen </w:t>
                  </w:r>
                  <w:r>
                    <w:rPr/>
                    <w:t>was generous. </w:t>
                  </w:r>
                  <w:r>
                    <w:rPr>
                      <w:spacing w:val="3"/>
                    </w:rPr>
                    <w:t>He </w:t>
                  </w:r>
                  <w:r>
                    <w:rPr>
                      <w:spacing w:val="2"/>
                    </w:rPr>
                    <w:t>had </w:t>
                  </w:r>
                  <w:r>
                    <w:rPr>
                      <w:spacing w:val="3"/>
                    </w:rPr>
                    <w:t>supported </w:t>
                  </w:r>
                  <w:r>
                    <w:rPr/>
                    <w:t>Ogarev </w:t>
                  </w:r>
                  <w:r>
                    <w:rPr>
                      <w:spacing w:val="4"/>
                    </w:rPr>
                    <w:t>for </w:t>
                  </w:r>
                  <w:r>
                    <w:rPr/>
                    <w:t>years, and no </w:t>
                  </w:r>
                  <w:r>
                    <w:rPr>
                      <w:spacing w:val="3"/>
                    </w:rPr>
                    <w:t>impoverished </w:t>
                  </w:r>
                  <w:r>
                    <w:rPr/>
                    <w:t>Russian </w:t>
                  </w:r>
                  <w:r>
                    <w:rPr>
                      <w:spacing w:val="3"/>
                    </w:rPr>
                    <w:t>who </w:t>
                  </w:r>
                  <w:r>
                    <w:rPr/>
                    <w:t>came </w:t>
                  </w:r>
                  <w:r>
                    <w:rPr>
                      <w:spacing w:val="3"/>
                    </w:rPr>
                    <w:t>to </w:t>
                  </w:r>
                  <w:r>
                    <w:rPr/>
                    <w:t>Orsett </w:t>
                  </w:r>
                  <w:r>
                    <w:rPr>
                      <w:spacing w:val="3"/>
                    </w:rPr>
                    <w:t>House </w:t>
                  </w:r>
                  <w:r>
                    <w:rPr/>
                    <w:t>went </w:t>
                  </w:r>
                  <w:r>
                    <w:rPr>
                      <w:spacing w:val="3"/>
                    </w:rPr>
                    <w:t>away empty-handed. </w:t>
                  </w:r>
                  <w:r>
                    <w:rPr>
                      <w:spacing w:val="4"/>
                    </w:rPr>
                    <w:t>But </w:t>
                  </w:r>
                  <w:r>
                    <w:rPr/>
                    <w:t>he </w:t>
                  </w:r>
                  <w:r>
                    <w:rPr>
                      <w:spacing w:val="2"/>
                    </w:rPr>
                    <w:t>liked </w:t>
                  </w:r>
                  <w:r>
                    <w:rPr>
                      <w:spacing w:val="3"/>
                    </w:rPr>
                    <w:t>to bestow </w:t>
                  </w:r>
                  <w:r>
                    <w:rPr/>
                    <w:t>his assistance  where it was </w:t>
                  </w:r>
                  <w:r>
                    <w:rPr>
                      <w:spacing w:val="2"/>
                    </w:rPr>
                    <w:t>rated </w:t>
                  </w:r>
                  <w:r>
                    <w:rPr/>
                    <w:t>at its true value. His </w:t>
                  </w:r>
                  <w:r>
                    <w:rPr>
                      <w:i/>
                    </w:rPr>
                    <w:t>bourgeois </w:t>
                  </w:r>
                  <w:r>
                    <w:rPr>
                      <w:spacing w:val="-3"/>
                    </w:rPr>
                    <w:t>sense </w:t>
                  </w:r>
                  <w:r>
                    <w:rPr>
                      <w:spacing w:val="11"/>
                    </w:rPr>
                    <w:t>of </w:t>
                  </w:r>
                  <w:r>
                    <w:rPr/>
                    <w:t>the </w:t>
                  </w:r>
                  <w:r>
                    <w:rPr>
                      <w:spacing w:val="2"/>
                    </w:rPr>
                    <w:t>advantages </w:t>
                  </w:r>
                  <w:r>
                    <w:rPr>
                      <w:spacing w:val="11"/>
                    </w:rPr>
                    <w:t>of </w:t>
                  </w:r>
                  <w:r>
                    <w:rPr/>
                    <w:t>orderliness in matters </w:t>
                  </w:r>
                  <w:r>
                    <w:rPr>
                      <w:spacing w:val="9"/>
                    </w:rPr>
                    <w:t>of </w:t>
                  </w:r>
                  <w:r>
                    <w:rPr/>
                    <w:t>finance was </w:t>
                  </w:r>
                  <w:r>
                    <w:rPr>
                      <w:spacing w:val="4"/>
                    </w:rPr>
                    <w:t>revolted </w:t>
                  </w:r>
                  <w:r>
                    <w:rPr>
                      <w:spacing w:val="7"/>
                    </w:rPr>
                    <w:t>by </w:t>
                  </w:r>
                  <w:r>
                    <w:rPr>
                      <w:spacing w:val="4"/>
                    </w:rPr>
                    <w:t>Bakunin’s </w:t>
                  </w:r>
                  <w:r>
                    <w:rPr>
                      <w:spacing w:val="2"/>
                    </w:rPr>
                    <w:t>blithe aristocratic assumption </w:t>
                  </w:r>
                  <w:r>
                    <w:rPr>
                      <w:spacing w:val="3"/>
                    </w:rPr>
                    <w:t>that </w:t>
                  </w:r>
                  <w:r>
                    <w:rPr>
                      <w:spacing w:val="6"/>
                    </w:rPr>
                    <w:t>money </w:t>
                  </w:r>
                  <w:r>
                    <w:rPr>
                      <w:spacing w:val="4"/>
                    </w:rPr>
                    <w:t>did </w:t>
                  </w:r>
                  <w:r>
                    <w:rPr>
                      <w:spacing w:val="5"/>
                    </w:rPr>
                    <w:t>not </w:t>
                  </w:r>
                  <w:r>
                    <w:rPr>
                      <w:spacing w:val="3"/>
                    </w:rPr>
                    <w:t>count; </w:t>
                  </w:r>
                  <w:r>
                    <w:rPr>
                      <w:spacing w:val="2"/>
                    </w:rPr>
                    <w:t>and </w:t>
                  </w:r>
                  <w:r>
                    <w:rPr/>
                    <w:t>he has left in his memoirs a </w:t>
                  </w:r>
                  <w:r>
                    <w:rPr>
                      <w:spacing w:val="4"/>
                    </w:rPr>
                    <w:t>mordant </w:t>
                  </w:r>
                  <w:r>
                    <w:rPr>
                      <w:spacing w:val="3"/>
                    </w:rPr>
                    <w:t>picture </w:t>
                  </w:r>
                  <w:r>
                    <w:rPr>
                      <w:spacing w:val="11"/>
                    </w:rPr>
                    <w:t>of </w:t>
                  </w:r>
                  <w:r>
                    <w:rPr/>
                    <w:t>this stage in  the  career </w:t>
                  </w:r>
                  <w:r>
                    <w:rPr>
                      <w:spacing w:val="9"/>
                    </w:rPr>
                    <w:t>of </w:t>
                  </w:r>
                  <w:r>
                    <w:rPr/>
                    <w:t>the  great</w:t>
                  </w:r>
                  <w:r>
                    <w:rPr>
                      <w:spacing w:val="7"/>
                    </w:rPr>
                    <w:t> </w:t>
                  </w:r>
                  <w:r>
                    <w:rPr>
                      <w:spacing w:val="3"/>
                    </w:rPr>
                    <w:t>revolutionary:</w:t>
                  </w:r>
                </w:p>
                <w:p>
                  <w:pPr>
                    <w:pStyle w:val="BodyText"/>
                    <w:spacing w:line="223" w:lineRule="auto" w:before="130"/>
                    <w:ind w:left="1041" w:right="1048" w:firstLine="199"/>
                    <w:jc w:val="both"/>
                  </w:pPr>
                  <w:r>
                    <w:rPr>
                      <w:spacing w:val="-4"/>
                    </w:rPr>
                    <w:t>Bakunin </w:t>
                  </w:r>
                  <w:r>
                    <w:rPr/>
                    <w:t>recovered in our midst from </w:t>
                  </w:r>
                  <w:r>
                    <w:rPr>
                      <w:spacing w:val="-5"/>
                    </w:rPr>
                    <w:t>nine </w:t>
                  </w:r>
                  <w:r>
                    <w:rPr>
                      <w:spacing w:val="-4"/>
                    </w:rPr>
                    <w:t>years </w:t>
                  </w:r>
                  <w:r>
                    <w:rPr/>
                    <w:t>of </w:t>
                  </w:r>
                  <w:r>
                    <w:rPr>
                      <w:spacing w:val="-5"/>
                    </w:rPr>
                    <w:t>silence </w:t>
                  </w:r>
                  <w:r>
                    <w:rPr>
                      <w:spacing w:val="-4"/>
                    </w:rPr>
                    <w:t>and solitude. </w:t>
                  </w:r>
                  <w:r>
                    <w:rPr/>
                    <w:t>He </w:t>
                  </w:r>
                  <w:r>
                    <w:rPr>
                      <w:spacing w:val="-6"/>
                    </w:rPr>
                    <w:t>argued, </w:t>
                  </w:r>
                  <w:r>
                    <w:rPr>
                      <w:spacing w:val="-4"/>
                    </w:rPr>
                    <w:t>preached, </w:t>
                  </w:r>
                  <w:r>
                    <w:rPr/>
                    <w:t>gave </w:t>
                  </w:r>
                  <w:r>
                    <w:rPr>
                      <w:spacing w:val="-6"/>
                    </w:rPr>
                    <w:t>orders, </w:t>
                  </w:r>
                  <w:r>
                    <w:rPr>
                      <w:spacing w:val="-4"/>
                    </w:rPr>
                    <w:t>shouted, </w:t>
                  </w:r>
                  <w:r>
                    <w:rPr>
                      <w:spacing w:val="-3"/>
                    </w:rPr>
                    <w:t>decided, </w:t>
                  </w:r>
                  <w:r>
                    <w:rPr>
                      <w:spacing w:val="-6"/>
                    </w:rPr>
                    <w:t>arranged, organised, </w:t>
                  </w:r>
                  <w:r>
                    <w:rPr>
                      <w:spacing w:val="-3"/>
                    </w:rPr>
                    <w:t>exhorted, the whole </w:t>
                  </w:r>
                  <w:r>
                    <w:rPr/>
                    <w:t>day, the </w:t>
                  </w:r>
                  <w:r>
                    <w:rPr>
                      <w:spacing w:val="-4"/>
                    </w:rPr>
                    <w:t>whole night, </w:t>
                  </w:r>
                  <w:r>
                    <w:rPr>
                      <w:spacing w:val="-3"/>
                    </w:rPr>
                    <w:t>the whole </w:t>
                  </w:r>
                  <w:r>
                    <w:rPr/>
                    <w:t>twenty-four </w:t>
                  </w:r>
                  <w:r>
                    <w:rPr>
                      <w:spacing w:val="-6"/>
                    </w:rPr>
                    <w:t>hours </w:t>
                  </w:r>
                  <w:r>
                    <w:rPr/>
                    <w:t>on </w:t>
                  </w:r>
                  <w:r>
                    <w:rPr>
                      <w:spacing w:val="-5"/>
                    </w:rPr>
                    <w:t>end. </w:t>
                  </w:r>
                  <w:r>
                    <w:rPr/>
                    <w:t>In the </w:t>
                  </w:r>
                  <w:r>
                    <w:rPr>
                      <w:spacing w:val="-3"/>
                    </w:rPr>
                    <w:t>brief </w:t>
                  </w:r>
                  <w:r>
                    <w:rPr>
                      <w:spacing w:val="-4"/>
                    </w:rPr>
                    <w:t>moments </w:t>
                  </w:r>
                  <w:r>
                    <w:rPr>
                      <w:spacing w:val="-3"/>
                    </w:rPr>
                    <w:t>which </w:t>
                  </w:r>
                  <w:r>
                    <w:rPr/>
                    <w:t>re­ </w:t>
                  </w:r>
                  <w:r>
                    <w:rPr>
                      <w:spacing w:val="-5"/>
                    </w:rPr>
                    <w:t>mained,</w:t>
                  </w:r>
                  <w:r>
                    <w:rPr>
                      <w:spacing w:val="-8"/>
                    </w:rPr>
                    <w:t> </w:t>
                  </w:r>
                  <w:r>
                    <w:rPr>
                      <w:spacing w:val="-4"/>
                    </w:rPr>
                    <w:t>he</w:t>
                  </w:r>
                  <w:r>
                    <w:rPr>
                      <w:spacing w:val="-18"/>
                    </w:rPr>
                    <w:t> </w:t>
                  </w:r>
                  <w:r>
                    <w:rPr/>
                    <w:t>would</w:t>
                  </w:r>
                  <w:r>
                    <w:rPr>
                      <w:spacing w:val="-15"/>
                    </w:rPr>
                    <w:t> </w:t>
                  </w:r>
                  <w:r>
                    <w:rPr/>
                    <w:t>throw</w:t>
                  </w:r>
                  <w:r>
                    <w:rPr>
                      <w:spacing w:val="-14"/>
                    </w:rPr>
                    <w:t> </w:t>
                  </w:r>
                  <w:r>
                    <w:rPr>
                      <w:spacing w:val="-5"/>
                    </w:rPr>
                    <w:t>himself</w:t>
                  </w:r>
                  <w:r>
                    <w:rPr>
                      <w:spacing w:val="-18"/>
                    </w:rPr>
                    <w:t> </w:t>
                  </w:r>
                  <w:r>
                    <w:rPr>
                      <w:spacing w:val="-4"/>
                    </w:rPr>
                    <w:t>down</w:t>
                  </w:r>
                  <w:r>
                    <w:rPr>
                      <w:spacing w:val="-5"/>
                    </w:rPr>
                    <w:t> </w:t>
                  </w:r>
                  <w:r>
                    <w:rPr>
                      <w:spacing w:val="-3"/>
                    </w:rPr>
                    <w:t>at</w:t>
                  </w:r>
                  <w:r>
                    <w:rPr>
                      <w:spacing w:val="-17"/>
                    </w:rPr>
                    <w:t> </w:t>
                  </w:r>
                  <w:r>
                    <w:rPr>
                      <w:spacing w:val="-4"/>
                    </w:rPr>
                    <w:t>his</w:t>
                  </w:r>
                  <w:r>
                    <w:rPr>
                      <w:spacing w:val="-23"/>
                    </w:rPr>
                    <w:t> </w:t>
                  </w:r>
                  <w:r>
                    <w:rPr>
                      <w:spacing w:val="-5"/>
                    </w:rPr>
                    <w:t>desk,</w:t>
                  </w:r>
                  <w:r>
                    <w:rPr>
                      <w:spacing w:val="-8"/>
                    </w:rPr>
                    <w:t> </w:t>
                  </w:r>
                  <w:r>
                    <w:rPr>
                      <w:spacing w:val="-6"/>
                    </w:rPr>
                    <w:t>sweep</w:t>
                  </w:r>
                  <w:r>
                    <w:rPr>
                      <w:spacing w:val="-19"/>
                    </w:rPr>
                    <w:t> </w:t>
                  </w:r>
                  <w:r>
                    <w:rPr/>
                    <w:t>a</w:t>
                  </w:r>
                  <w:r>
                    <w:rPr>
                      <w:spacing w:val="-15"/>
                    </w:rPr>
                    <w:t> </w:t>
                  </w:r>
                  <w:r>
                    <w:rPr>
                      <w:spacing w:val="-6"/>
                    </w:rPr>
                    <w:t>small</w:t>
                  </w:r>
                  <w:r>
                    <w:rPr>
                      <w:spacing w:val="-18"/>
                    </w:rPr>
                    <w:t> </w:t>
                  </w:r>
                  <w:r>
                    <w:rPr>
                      <w:spacing w:val="-5"/>
                    </w:rPr>
                    <w:t>space </w:t>
                  </w:r>
                  <w:r>
                    <w:rPr>
                      <w:spacing w:val="-4"/>
                    </w:rPr>
                    <w:t>clear </w:t>
                  </w:r>
                  <w:r>
                    <w:rPr/>
                    <w:t>of tobacco </w:t>
                  </w:r>
                  <w:r>
                    <w:rPr>
                      <w:spacing w:val="-7"/>
                    </w:rPr>
                    <w:t>ash, </w:t>
                  </w:r>
                  <w:r>
                    <w:rPr>
                      <w:spacing w:val="-3"/>
                    </w:rPr>
                    <w:t>and begin </w:t>
                  </w:r>
                  <w:r>
                    <w:rPr>
                      <w:spacing w:val="2"/>
                    </w:rPr>
                    <w:t>to </w:t>
                  </w:r>
                  <w:r>
                    <w:rPr>
                      <w:spacing w:val="-3"/>
                    </w:rPr>
                    <w:t>write </w:t>
                  </w:r>
                  <w:r>
                    <w:rPr>
                      <w:spacing w:val="-4"/>
                    </w:rPr>
                    <w:t>five, ten, fifteen letters </w:t>
                  </w:r>
                  <w:r>
                    <w:rPr/>
                    <w:t>to </w:t>
                  </w:r>
                  <w:r>
                    <w:rPr>
                      <w:spacing w:val="-5"/>
                    </w:rPr>
                    <w:t>Semipalatinsk </w:t>
                  </w:r>
                  <w:r>
                    <w:rPr>
                      <w:spacing w:val="-3"/>
                    </w:rPr>
                    <w:t>and Arad, </w:t>
                  </w:r>
                  <w:r>
                    <w:rPr/>
                    <w:t>to </w:t>
                  </w:r>
                  <w:r>
                    <w:rPr>
                      <w:spacing w:val="-5"/>
                    </w:rPr>
                    <w:t>Belgrade </w:t>
                  </w:r>
                  <w:r>
                    <w:rPr>
                      <w:spacing w:val="-3"/>
                    </w:rPr>
                    <w:t>and </w:t>
                  </w:r>
                  <w:r>
                    <w:rPr>
                      <w:spacing w:val="-5"/>
                    </w:rPr>
                    <w:t>Constantinople, </w:t>
                  </w:r>
                  <w:r>
                    <w:rPr>
                      <w:spacing w:val="2"/>
                    </w:rPr>
                    <w:t>to </w:t>
                  </w:r>
                  <w:r>
                    <w:rPr>
                      <w:spacing w:val="-4"/>
                    </w:rPr>
                    <w:t>Bess­ </w:t>
                  </w:r>
                  <w:r>
                    <w:rPr>
                      <w:spacing w:val="-5"/>
                    </w:rPr>
                    <w:t>arabia, </w:t>
                  </w:r>
                  <w:r>
                    <w:rPr>
                      <w:spacing w:val="-4"/>
                    </w:rPr>
                    <w:t>Moldavia, </w:t>
                  </w:r>
                  <w:r>
                    <w:rPr>
                      <w:spacing w:val="-3"/>
                    </w:rPr>
                    <w:t>and </w:t>
                  </w:r>
                  <w:r>
                    <w:rPr/>
                    <w:t>White </w:t>
                  </w:r>
                  <w:r>
                    <w:rPr>
                      <w:spacing w:val="-5"/>
                    </w:rPr>
                    <w:t>Russia. </w:t>
                  </w:r>
                  <w:r>
                    <w:rPr/>
                    <w:t>In the </w:t>
                  </w:r>
                  <w:r>
                    <w:rPr>
                      <w:spacing w:val="-3"/>
                    </w:rPr>
                    <w:t>middle </w:t>
                  </w:r>
                  <w:r>
                    <w:rPr/>
                    <w:t>of a </w:t>
                  </w:r>
                  <w:r>
                    <w:rPr>
                      <w:spacing w:val="-3"/>
                    </w:rPr>
                    <w:t>letter </w:t>
                  </w:r>
                  <w:r>
                    <w:rPr>
                      <w:spacing w:val="-5"/>
                    </w:rPr>
                    <w:t>he </w:t>
                  </w:r>
                  <w:r>
                    <w:rPr/>
                    <w:t>would throw down </w:t>
                  </w:r>
                  <w:r>
                    <w:rPr>
                      <w:spacing w:val="-5"/>
                    </w:rPr>
                    <w:t>his </w:t>
                  </w:r>
                  <w:r>
                    <w:rPr>
                      <w:spacing w:val="-3"/>
                    </w:rPr>
                    <w:t>pen </w:t>
                  </w:r>
                  <w:r>
                    <w:rPr/>
                    <w:t>in </w:t>
                  </w:r>
                  <w:r>
                    <w:rPr>
                      <w:spacing w:val="-4"/>
                    </w:rPr>
                    <w:t>order </w:t>
                  </w:r>
                  <w:r>
                    <w:rPr/>
                    <w:t>to </w:t>
                  </w:r>
                  <w:r>
                    <w:rPr>
                      <w:spacing w:val="-4"/>
                    </w:rPr>
                    <w:t>refute </w:t>
                  </w:r>
                  <w:r>
                    <w:rPr>
                      <w:spacing w:val="-5"/>
                    </w:rPr>
                    <w:t>some </w:t>
                  </w:r>
                  <w:r>
                    <w:rPr>
                      <w:spacing w:val="-3"/>
                    </w:rPr>
                    <w:t>reactionary </w:t>
                  </w:r>
                  <w:r>
                    <w:rPr/>
                    <w:t>Dal­ </w:t>
                  </w:r>
                  <w:r>
                    <w:rPr>
                      <w:spacing w:val="-5"/>
                    </w:rPr>
                    <w:t>matian; then, </w:t>
                  </w:r>
                  <w:r>
                    <w:rPr/>
                    <w:t>without </w:t>
                  </w:r>
                  <w:r>
                    <w:rPr>
                      <w:spacing w:val="-7"/>
                    </w:rPr>
                    <w:t>finishing </w:t>
                  </w:r>
                  <w:r>
                    <w:rPr>
                      <w:spacing w:val="-6"/>
                    </w:rPr>
                    <w:t>his </w:t>
                  </w:r>
                  <w:r>
                    <w:rPr>
                      <w:spacing w:val="-5"/>
                    </w:rPr>
                    <w:t>speech, </w:t>
                  </w:r>
                  <w:r>
                    <w:rPr>
                      <w:spacing w:val="-3"/>
                    </w:rPr>
                    <w:t>he </w:t>
                  </w:r>
                  <w:r>
                    <w:rPr/>
                    <w:t>would  </w:t>
                  </w:r>
                  <w:r>
                    <w:rPr>
                      <w:spacing w:val="-6"/>
                    </w:rPr>
                    <w:t>seize  his </w:t>
                  </w:r>
                  <w:r>
                    <w:rPr/>
                    <w:t>pen </w:t>
                  </w:r>
                  <w:r>
                    <w:rPr>
                      <w:spacing w:val="-4"/>
                    </w:rPr>
                    <w:t>and </w:t>
                  </w:r>
                  <w:r>
                    <w:rPr/>
                    <w:t>go on </w:t>
                  </w:r>
                  <w:r>
                    <w:rPr>
                      <w:spacing w:val="-5"/>
                    </w:rPr>
                    <w:t>writing. </w:t>
                  </w:r>
                  <w:r>
                    <w:rPr>
                      <w:spacing w:val="-4"/>
                    </w:rPr>
                    <w:t>This </w:t>
                  </w:r>
                  <w:r>
                    <w:rPr/>
                    <w:t>of </w:t>
                  </w:r>
                  <w:r>
                    <w:rPr>
                      <w:spacing w:val="-5"/>
                    </w:rPr>
                    <w:t>course </w:t>
                  </w:r>
                  <w:r>
                    <w:rPr>
                      <w:spacing w:val="-6"/>
                    </w:rPr>
                    <w:t>was </w:t>
                  </w:r>
                  <w:r>
                    <w:rPr>
                      <w:spacing w:val="-3"/>
                    </w:rPr>
                    <w:t>all </w:t>
                  </w:r>
                  <w:r>
                    <w:rPr/>
                    <w:t>the </w:t>
                  </w:r>
                  <w:r>
                    <w:rPr>
                      <w:spacing w:val="-7"/>
                    </w:rPr>
                    <w:t>easier </w:t>
                  </w:r>
                  <w:r>
                    <w:rPr>
                      <w:spacing w:val="-5"/>
                    </w:rPr>
                    <w:t>as </w:t>
                  </w:r>
                  <w:r>
                    <w:rPr>
                      <w:spacing w:val="-4"/>
                    </w:rPr>
                    <w:t>he </w:t>
                  </w:r>
                  <w:r>
                    <w:rPr>
                      <w:spacing w:val="-6"/>
                    </w:rPr>
                    <w:t>was </w:t>
                  </w:r>
                  <w:r>
                    <w:rPr>
                      <w:spacing w:val="-5"/>
                    </w:rPr>
                    <w:t>writing </w:t>
                  </w:r>
                  <w:r>
                    <w:rPr/>
                    <w:t>and </w:t>
                  </w:r>
                  <w:r>
                    <w:rPr>
                      <w:spacing w:val="-3"/>
                    </w:rPr>
                    <w:t>talking </w:t>
                  </w:r>
                  <w:r>
                    <w:rPr/>
                    <w:t>on the </w:t>
                  </w:r>
                  <w:r>
                    <w:rPr>
                      <w:spacing w:val="-7"/>
                    </w:rPr>
                    <w:t>same </w:t>
                  </w:r>
                  <w:r>
                    <w:rPr/>
                    <w:t>subject. </w:t>
                  </w:r>
                  <w:r>
                    <w:rPr>
                      <w:spacing w:val="-3"/>
                    </w:rPr>
                    <w:t>His </w:t>
                  </w:r>
                  <w:r>
                    <w:rPr/>
                    <w:t>activity, </w:t>
                  </w:r>
                  <w:r>
                    <w:rPr>
                      <w:spacing w:val="-5"/>
                    </w:rPr>
                    <w:t>his </w:t>
                  </w:r>
                  <w:r>
                    <w:rPr>
                      <w:spacing w:val="-7"/>
                    </w:rPr>
                    <w:t>leisure, </w:t>
                  </w:r>
                  <w:r>
                    <w:rPr>
                      <w:spacing w:val="-5"/>
                    </w:rPr>
                    <w:t>his </w:t>
                  </w:r>
                  <w:r>
                    <w:rPr/>
                    <w:t>appe­ tite, </w:t>
                  </w:r>
                  <w:r>
                    <w:rPr>
                      <w:spacing w:val="-4"/>
                    </w:rPr>
                    <w:t>like all </w:t>
                  </w:r>
                  <w:r>
                    <w:rPr>
                      <w:spacing w:val="-6"/>
                    </w:rPr>
                    <w:t>his </w:t>
                  </w:r>
                  <w:r>
                    <w:rPr/>
                    <w:t>other </w:t>
                  </w:r>
                  <w:r>
                    <w:rPr>
                      <w:spacing w:val="-4"/>
                    </w:rPr>
                    <w:t>characteristics—even </w:t>
                  </w:r>
                  <w:r>
                    <w:rPr>
                      <w:spacing w:val="-5"/>
                    </w:rPr>
                    <w:t>his </w:t>
                  </w:r>
                  <w:r>
                    <w:rPr>
                      <w:spacing w:val="-3"/>
                    </w:rPr>
                    <w:t>gigantic </w:t>
                  </w:r>
                  <w:r>
                    <w:rPr>
                      <w:spacing w:val="-5"/>
                    </w:rPr>
                    <w:t>size </w:t>
                  </w:r>
                  <w:r>
                    <w:rPr>
                      <w:spacing w:val="-4"/>
                    </w:rPr>
                    <w:t>and continual </w:t>
                  </w:r>
                  <w:r>
                    <w:rPr>
                      <w:spacing w:val="-6"/>
                    </w:rPr>
                    <w:t>sweat—were </w:t>
                  </w:r>
                  <w:r>
                    <w:rPr/>
                    <w:t>of </w:t>
                  </w:r>
                  <w:r>
                    <w:rPr>
                      <w:spacing w:val="-6"/>
                    </w:rPr>
                    <w:t>superhuman </w:t>
                  </w:r>
                  <w:r>
                    <w:rPr>
                      <w:spacing w:val="-3"/>
                    </w:rPr>
                    <w:t>proportions; </w:t>
                  </w:r>
                  <w:r>
                    <w:rPr>
                      <w:spacing w:val="-4"/>
                    </w:rPr>
                    <w:t>and he </w:t>
                  </w:r>
                  <w:r>
                    <w:rPr>
                      <w:spacing w:val="-6"/>
                    </w:rPr>
                    <w:t>himself remained,  </w:t>
                  </w:r>
                  <w:r>
                    <w:rPr>
                      <w:spacing w:val="-5"/>
                    </w:rPr>
                    <w:t>as </w:t>
                  </w:r>
                  <w:r>
                    <w:rPr/>
                    <w:t>of old, a </w:t>
                  </w:r>
                  <w:r>
                    <w:rPr>
                      <w:spacing w:val="-3"/>
                    </w:rPr>
                    <w:t>giant </w:t>
                  </w:r>
                  <w:r>
                    <w:rPr/>
                    <w:t>with </w:t>
                  </w:r>
                  <w:r>
                    <w:rPr>
                      <w:spacing w:val="-5"/>
                    </w:rPr>
                    <w:t>leonine </w:t>
                  </w:r>
                  <w:r>
                    <w:rPr>
                      <w:spacing w:val="-4"/>
                    </w:rPr>
                    <w:t>head </w:t>
                  </w:r>
                  <w:r>
                    <w:rPr>
                      <w:spacing w:val="-3"/>
                    </w:rPr>
                    <w:t>and tousled </w:t>
                  </w:r>
                  <w:r>
                    <w:rPr>
                      <w:spacing w:val="32"/>
                    </w:rPr>
                    <w:t> </w:t>
                  </w:r>
                  <w:r>
                    <w:rPr>
                      <w:spacing w:val="-7"/>
                    </w:rPr>
                    <w:t>mane.</w:t>
                  </w:r>
                </w:p>
                <w:p>
                  <w:pPr>
                    <w:pStyle w:val="BodyText"/>
                    <w:spacing w:line="212" w:lineRule="exact" w:before="4"/>
                    <w:ind w:left="1049" w:right="1048" w:firstLine="194"/>
                    <w:jc w:val="both"/>
                  </w:pPr>
                  <w:r>
                    <w:rPr>
                      <w:spacing w:val="3"/>
                    </w:rPr>
                    <w:t>At </w:t>
                  </w:r>
                  <w:r>
                    <w:rPr/>
                    <w:t>fifty </w:t>
                  </w:r>
                  <w:r>
                    <w:rPr>
                      <w:spacing w:val="-4"/>
                    </w:rPr>
                    <w:t>he </w:t>
                  </w:r>
                  <w:r>
                    <w:rPr>
                      <w:spacing w:val="-6"/>
                    </w:rPr>
                    <w:t>was </w:t>
                  </w:r>
                  <w:r>
                    <w:rPr>
                      <w:spacing w:val="-4"/>
                    </w:rPr>
                    <w:t>still </w:t>
                  </w:r>
                  <w:r>
                    <w:rPr>
                      <w:spacing w:val="-3"/>
                    </w:rPr>
                    <w:t>the </w:t>
                  </w:r>
                  <w:r>
                    <w:rPr>
                      <w:spacing w:val="-7"/>
                    </w:rPr>
                    <w:t>same </w:t>
                  </w:r>
                  <w:r>
                    <w:rPr>
                      <w:spacing w:val="-6"/>
                    </w:rPr>
                    <w:t>wandering </w:t>
                  </w:r>
                  <w:r>
                    <w:rPr>
                      <w:spacing w:val="-4"/>
                    </w:rPr>
                    <w:t>student, </w:t>
                  </w:r>
                  <w:r>
                    <w:rPr/>
                    <w:t>the </w:t>
                  </w:r>
                  <w:r>
                    <w:rPr>
                      <w:spacing w:val="-7"/>
                    </w:rPr>
                    <w:t>same </w:t>
                  </w:r>
                  <w:r>
                    <w:rPr/>
                    <w:t>home­ </w:t>
                  </w:r>
                  <w:r>
                    <w:rPr>
                      <w:spacing w:val="-7"/>
                    </w:rPr>
                    <w:t>less  </w:t>
                  </w:r>
                  <w:r>
                    <w:rPr>
                      <w:spacing w:val="-4"/>
                    </w:rPr>
                    <w:t>Bohemian  </w:t>
                  </w:r>
                  <w:r>
                    <w:rPr/>
                    <w:t>of  </w:t>
                  </w:r>
                  <w:r>
                    <w:rPr>
                      <w:spacing w:val="-3"/>
                    </w:rPr>
                    <w:t>the  </w:t>
                  </w:r>
                  <w:r>
                    <w:rPr/>
                    <w:t>Rue  de  </w:t>
                  </w:r>
                  <w:r>
                    <w:rPr>
                      <w:spacing w:val="-4"/>
                    </w:rPr>
                    <w:t>Bourgogne,  </w:t>
                  </w:r>
                  <w:r>
                    <w:rPr>
                      <w:spacing w:val="-5"/>
                    </w:rPr>
                    <w:t>caring  </w:t>
                  </w:r>
                  <w:r>
                    <w:rPr>
                      <w:spacing w:val="-4"/>
                    </w:rPr>
                    <w:t>nothing  </w:t>
                  </w:r>
                  <w:r>
                    <w:rPr/>
                    <w:t>for  the</w:t>
                  </w:r>
                </w:p>
                <w:p>
                  <w:pPr>
                    <w:spacing w:before="176"/>
                    <w:ind w:left="1147" w:right="0" w:firstLine="0"/>
                    <w:jc w:val="left"/>
                    <w:rPr>
                      <w:b/>
                      <w:sz w:val="15"/>
                    </w:rPr>
                  </w:pPr>
                  <w:r>
                    <w:rPr>
                      <w:b/>
                      <w:sz w:val="15"/>
                    </w:rPr>
                    <w:t>1 </w:t>
                  </w:r>
                  <w:r>
                    <w:rPr>
                      <w:b/>
                      <w:i/>
                      <w:sz w:val="15"/>
                    </w:rPr>
                    <w:t>Herzen</w:t>
                  </w:r>
                  <w:r>
                    <w:rPr>
                      <w:b/>
                      <w:sz w:val="15"/>
                    </w:rPr>
                    <w:t>, ed.  Lemke, xi.  373;  xv.  51-2, 54,  78,  220;  xvi.  206;  xxi, 412,  417.</w:t>
                  </w:r>
                </w:p>
              </w:txbxContent>
            </v:textbox>
            <w10:wrap type="none"/>
          </v:shape>
        </w:pict>
      </w:r>
      <w:r>
        <w:rPr/>
        <w:drawing>
          <wp:anchor distT="0" distB="0" distL="0" distR="0" allowOverlap="1" layoutInCell="1" locked="0" behindDoc="1" simplePos="0" relativeHeight="268191095">
            <wp:simplePos x="0" y="0"/>
            <wp:positionH relativeFrom="page">
              <wp:posOffset>0</wp:posOffset>
            </wp:positionH>
            <wp:positionV relativeFrom="page">
              <wp:posOffset>0</wp:posOffset>
            </wp:positionV>
            <wp:extent cx="5045064" cy="7778496"/>
            <wp:effectExtent l="0" t="0" r="0" b="0"/>
            <wp:wrapNone/>
            <wp:docPr id="489" name="image249.png" descr=""/>
            <wp:cNvGraphicFramePr>
              <a:graphicFrameLocks noChangeAspect="1"/>
            </wp:cNvGraphicFramePr>
            <a:graphic>
              <a:graphicData uri="http://schemas.openxmlformats.org/drawingml/2006/picture">
                <pic:pic>
                  <pic:nvPicPr>
                    <pic:cNvPr id="490" name="image249.png"/>
                    <pic:cNvPicPr/>
                  </pic:nvPicPr>
                  <pic:blipFill>
                    <a:blip r:embed="rId253"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433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37" w:val="left" w:leader="none"/>
                      <w:tab w:pos="6902" w:val="right" w:leader="none"/>
                    </w:tabs>
                    <w:spacing w:before="122"/>
                    <w:ind w:left="1078" w:right="0" w:firstLine="0"/>
                    <w:jc w:val="both"/>
                    <w:rPr>
                      <w:b/>
                      <w:sz w:val="16"/>
                    </w:rPr>
                  </w:pPr>
                  <w:r>
                    <w:rPr>
                      <w:spacing w:val="7"/>
                      <w:sz w:val="12"/>
                    </w:rPr>
                    <w:t>CH</w:t>
                  </w:r>
                  <w:r>
                    <w:rPr>
                      <w:spacing w:val="-18"/>
                      <w:sz w:val="12"/>
                    </w:rPr>
                    <w:t> </w:t>
                  </w:r>
                  <w:r>
                    <w:rPr>
                      <w:spacing w:val="8"/>
                      <w:sz w:val="12"/>
                    </w:rPr>
                    <w:t>AP. </w:t>
                  </w:r>
                  <w:r>
                    <w:rPr>
                      <w:spacing w:val="18"/>
                      <w:sz w:val="12"/>
                    </w:rPr>
                    <w:t> </w:t>
                  </w:r>
                  <w:r>
                    <w:rPr>
                      <w:b/>
                      <w:spacing w:val="-4"/>
                      <w:sz w:val="16"/>
                    </w:rPr>
                    <w:t>19</w:t>
                    <w:tab/>
                  </w:r>
                  <w:r>
                    <w:rPr>
                      <w:b/>
                      <w:spacing w:val="6"/>
                      <w:sz w:val="16"/>
                    </w:rPr>
                    <w:t>FIRST  </w:t>
                  </w:r>
                  <w:r>
                    <w:rPr>
                      <w:b/>
                      <w:sz w:val="16"/>
                    </w:rPr>
                    <w:t>STEPS </w:t>
                  </w:r>
                  <w:r>
                    <w:rPr>
                      <w:b/>
                      <w:spacing w:val="5"/>
                      <w:sz w:val="16"/>
                    </w:rPr>
                    <w:t> </w:t>
                  </w:r>
                  <w:r>
                    <w:rPr>
                      <w:b/>
                      <w:spacing w:val="4"/>
                      <w:sz w:val="16"/>
                    </w:rPr>
                    <w:t>IN </w:t>
                  </w:r>
                  <w:r>
                    <w:rPr>
                      <w:b/>
                      <w:spacing w:val="11"/>
                      <w:sz w:val="16"/>
                    </w:rPr>
                    <w:t> </w:t>
                  </w:r>
                  <w:r>
                    <w:rPr>
                      <w:b/>
                      <w:spacing w:val="6"/>
                      <w:sz w:val="16"/>
                    </w:rPr>
                    <w:t>LONDON</w:t>
                  </w:r>
                  <w:r>
                    <w:rPr>
                      <w:rFonts w:ascii="Times New Roman"/>
                      <w:spacing w:val="6"/>
                      <w:sz w:val="16"/>
                    </w:rPr>
                    <w:tab/>
                  </w:r>
                  <w:r>
                    <w:rPr>
                      <w:b/>
                      <w:spacing w:val="-3"/>
                      <w:sz w:val="16"/>
                    </w:rPr>
                    <w:t>243</w:t>
                  </w:r>
                </w:p>
                <w:p>
                  <w:pPr>
                    <w:pStyle w:val="BodyText"/>
                    <w:spacing w:line="218" w:lineRule="auto" w:before="134"/>
                    <w:ind w:left="1066" w:right="1036" w:firstLine="4"/>
                    <w:jc w:val="both"/>
                  </w:pPr>
                  <w:r>
                    <w:rPr>
                      <w:spacing w:val="-4"/>
                    </w:rPr>
                    <w:t>morrow, </w:t>
                  </w:r>
                  <w:r>
                    <w:rPr>
                      <w:spacing w:val="-6"/>
                    </w:rPr>
                    <w:t>despising </w:t>
                  </w:r>
                  <w:r>
                    <w:rPr>
                      <w:spacing w:val="-3"/>
                    </w:rPr>
                    <w:t>money, </w:t>
                  </w:r>
                  <w:r>
                    <w:rPr>
                      <w:spacing w:val="-4"/>
                    </w:rPr>
                    <w:t>scattering </w:t>
                  </w:r>
                  <w:r>
                    <w:rPr/>
                    <w:t>it on </w:t>
                  </w:r>
                  <w:r>
                    <w:rPr>
                      <w:spacing w:val="-3"/>
                    </w:rPr>
                    <w:t>all </w:t>
                  </w:r>
                  <w:r>
                    <w:rPr>
                      <w:spacing w:val="-6"/>
                    </w:rPr>
                    <w:t>sides </w:t>
                  </w:r>
                  <w:r>
                    <w:rPr>
                      <w:spacing w:val="-5"/>
                    </w:rPr>
                    <w:t>when </w:t>
                  </w:r>
                  <w:r>
                    <w:rPr>
                      <w:spacing w:val="-4"/>
                    </w:rPr>
                    <w:t>he </w:t>
                  </w:r>
                  <w:r>
                    <w:rPr>
                      <w:spacing w:val="-3"/>
                    </w:rPr>
                    <w:t>had </w:t>
                  </w:r>
                  <w:r>
                    <w:rPr/>
                    <w:t>it, </w:t>
                  </w:r>
                  <w:r>
                    <w:rPr>
                      <w:spacing w:val="-3"/>
                    </w:rPr>
                    <w:t>borrowing</w:t>
                  </w:r>
                  <w:r>
                    <w:rPr>
                      <w:spacing w:val="-12"/>
                    </w:rPr>
                    <w:t> </w:t>
                  </w:r>
                  <w:r>
                    <w:rPr>
                      <w:spacing w:val="-4"/>
                    </w:rPr>
                    <w:t>indiscriminately</w:t>
                  </w:r>
                  <w:r>
                    <w:rPr>
                      <w:spacing w:val="-20"/>
                    </w:rPr>
                    <w:t> </w:t>
                  </w:r>
                  <w:r>
                    <w:rPr/>
                    <w:t>right</w:t>
                  </w:r>
                  <w:r>
                    <w:rPr>
                      <w:spacing w:val="-6"/>
                    </w:rPr>
                    <w:t> </w:t>
                  </w:r>
                  <w:r>
                    <w:rPr>
                      <w:spacing w:val="-4"/>
                    </w:rPr>
                    <w:t>and</w:t>
                  </w:r>
                  <w:r>
                    <w:rPr>
                      <w:spacing w:val="-12"/>
                    </w:rPr>
                    <w:t> </w:t>
                  </w:r>
                  <w:r>
                    <w:rPr/>
                    <w:t>left</w:t>
                  </w:r>
                  <w:r>
                    <w:rPr>
                      <w:spacing w:val="-12"/>
                    </w:rPr>
                    <w:t> </w:t>
                  </w:r>
                  <w:r>
                    <w:rPr>
                      <w:spacing w:val="-4"/>
                    </w:rPr>
                    <w:t>when</w:t>
                  </w:r>
                  <w:r>
                    <w:rPr>
                      <w:spacing w:val="-17"/>
                    </w:rPr>
                    <w:t> </w:t>
                  </w:r>
                  <w:r>
                    <w:rPr>
                      <w:spacing w:val="-3"/>
                    </w:rPr>
                    <w:t>he</w:t>
                  </w:r>
                  <w:r>
                    <w:rPr>
                      <w:spacing w:val="-9"/>
                    </w:rPr>
                    <w:t> </w:t>
                  </w:r>
                  <w:r>
                    <w:rPr>
                      <w:spacing w:val="-3"/>
                    </w:rPr>
                    <w:t>had</w:t>
                  </w:r>
                  <w:r>
                    <w:rPr>
                      <w:spacing w:val="-11"/>
                    </w:rPr>
                    <w:t> </w:t>
                  </w:r>
                  <w:r>
                    <w:rPr>
                      <w:spacing w:val="-5"/>
                    </w:rPr>
                    <w:t>none,</w:t>
                  </w:r>
                  <w:r>
                    <w:rPr/>
                    <w:t> </w:t>
                  </w:r>
                  <w:r>
                    <w:rPr>
                      <w:spacing w:val="-3"/>
                    </w:rPr>
                    <w:t>with</w:t>
                  </w:r>
                  <w:r>
                    <w:rPr>
                      <w:spacing w:val="-10"/>
                    </w:rPr>
                    <w:t> </w:t>
                  </w:r>
                  <w:r>
                    <w:rPr>
                      <w:spacing w:val="-3"/>
                    </w:rPr>
                    <w:t>the </w:t>
                  </w:r>
                  <w:r>
                    <w:rPr>
                      <w:spacing w:val="-7"/>
                    </w:rPr>
                    <w:t>same </w:t>
                  </w:r>
                  <w:r>
                    <w:rPr/>
                    <w:t>simplicity </w:t>
                  </w:r>
                  <w:r>
                    <w:rPr>
                      <w:spacing w:val="-3"/>
                    </w:rPr>
                    <w:t>with </w:t>
                  </w:r>
                  <w:r>
                    <w:rPr>
                      <w:spacing w:val="-4"/>
                    </w:rPr>
                    <w:t>which children </w:t>
                  </w:r>
                  <w:r>
                    <w:rPr>
                      <w:spacing w:val="-3"/>
                    </w:rPr>
                    <w:t>take </w:t>
                  </w:r>
                  <w:r>
                    <w:rPr/>
                    <w:t>from </w:t>
                  </w:r>
                  <w:r>
                    <w:rPr>
                      <w:spacing w:val="-3"/>
                    </w:rPr>
                    <w:t>their </w:t>
                  </w:r>
                  <w:r>
                    <w:rPr>
                      <w:spacing w:val="-5"/>
                    </w:rPr>
                    <w:t>parents </w:t>
                  </w:r>
                  <w:r>
                    <w:rPr>
                      <w:spacing w:val="-3"/>
                    </w:rPr>
                    <w:t>and </w:t>
                  </w:r>
                  <w:r>
                    <w:rPr>
                      <w:spacing w:val="-4"/>
                    </w:rPr>
                    <w:t>never </w:t>
                  </w:r>
                  <w:r>
                    <w:rPr/>
                    <w:t>think of </w:t>
                  </w:r>
                  <w:r>
                    <w:rPr>
                      <w:spacing w:val="-4"/>
                    </w:rPr>
                    <w:t>repayment, </w:t>
                  </w:r>
                  <w:r>
                    <w:rPr/>
                    <w:t>with </w:t>
                  </w:r>
                  <w:r>
                    <w:rPr>
                      <w:spacing w:val="-3"/>
                    </w:rPr>
                    <w:t>the </w:t>
                  </w:r>
                  <w:r>
                    <w:rPr>
                      <w:spacing w:val="-6"/>
                    </w:rPr>
                    <w:t>same </w:t>
                  </w:r>
                  <w:r>
                    <w:rPr/>
                    <w:t>simplicity </w:t>
                  </w:r>
                  <w:r>
                    <w:rPr>
                      <w:spacing w:val="-3"/>
                    </w:rPr>
                    <w:t>with </w:t>
                  </w:r>
                  <w:r>
                    <w:rPr>
                      <w:spacing w:val="-4"/>
                    </w:rPr>
                    <w:t>which </w:t>
                  </w:r>
                  <w:r>
                    <w:rPr>
                      <w:spacing w:val="-5"/>
                    </w:rPr>
                    <w:t>he himself was </w:t>
                  </w:r>
                  <w:r>
                    <w:rPr>
                      <w:spacing w:val="-4"/>
                    </w:rPr>
                    <w:t>prepared </w:t>
                  </w:r>
                  <w:r>
                    <w:rPr/>
                    <w:t>to give to </w:t>
                  </w:r>
                  <w:r>
                    <w:rPr>
                      <w:spacing w:val="-3"/>
                    </w:rPr>
                    <w:t>anyone </w:t>
                  </w:r>
                  <w:r>
                    <w:rPr>
                      <w:spacing w:val="-5"/>
                    </w:rPr>
                    <w:t>his </w:t>
                  </w:r>
                  <w:r>
                    <w:rPr>
                      <w:spacing w:val="-3"/>
                    </w:rPr>
                    <w:t>last penny, </w:t>
                  </w:r>
                  <w:r>
                    <w:rPr>
                      <w:spacing w:val="-6"/>
                    </w:rPr>
                    <w:t>reserving </w:t>
                  </w:r>
                  <w:r>
                    <w:rPr/>
                    <w:t>for </w:t>
                  </w:r>
                  <w:r>
                    <w:rPr>
                      <w:spacing w:val="-5"/>
                    </w:rPr>
                    <w:t>himself </w:t>
                  </w:r>
                  <w:r>
                    <w:rPr/>
                    <w:t>only </w:t>
                  </w:r>
                  <w:r>
                    <w:rPr>
                      <w:spacing w:val="-3"/>
                    </w:rPr>
                    <w:t>what </w:t>
                  </w:r>
                  <w:r>
                    <w:rPr>
                      <w:spacing w:val="-5"/>
                    </w:rPr>
                    <w:t>was necessary </w:t>
                  </w:r>
                  <w:r>
                    <w:rPr/>
                    <w:t>for </w:t>
                  </w:r>
                  <w:r>
                    <w:rPr>
                      <w:spacing w:val="-4"/>
                    </w:rPr>
                    <w:t>cigarettes and tea. </w:t>
                  </w:r>
                  <w:r>
                    <w:rPr/>
                    <w:t>He </w:t>
                  </w:r>
                  <w:r>
                    <w:rPr>
                      <w:spacing w:val="-6"/>
                    </w:rPr>
                    <w:t>was</w:t>
                  </w:r>
                  <w:r>
                    <w:rPr>
                      <w:spacing w:val="-34"/>
                    </w:rPr>
                    <w:t> </w:t>
                  </w:r>
                  <w:r>
                    <w:rPr>
                      <w:spacing w:val="-4"/>
                    </w:rPr>
                    <w:t>never </w:t>
                  </w:r>
                  <w:r>
                    <w:rPr>
                      <w:spacing w:val="-6"/>
                    </w:rPr>
                    <w:t>embarrassed </w:t>
                  </w:r>
                  <w:r>
                    <w:rPr>
                      <w:spacing w:val="3"/>
                    </w:rPr>
                    <w:t>by </w:t>
                  </w:r>
                  <w:r>
                    <w:rPr>
                      <w:spacing w:val="-3"/>
                    </w:rPr>
                    <w:t>this mode </w:t>
                  </w:r>
                  <w:r>
                    <w:rPr>
                      <w:spacing w:val="3"/>
                    </w:rPr>
                    <w:t>of </w:t>
                  </w:r>
                  <w:r>
                    <w:rPr>
                      <w:spacing w:val="-3"/>
                    </w:rPr>
                    <w:t>life; he </w:t>
                  </w:r>
                  <w:r>
                    <w:rPr>
                      <w:spacing w:val="-5"/>
                    </w:rPr>
                    <w:t>was </w:t>
                  </w:r>
                  <w:r>
                    <w:rPr/>
                    <w:t>born </w:t>
                  </w:r>
                  <w:r>
                    <w:rPr>
                      <w:spacing w:val="2"/>
                    </w:rPr>
                    <w:t>to </w:t>
                  </w:r>
                  <w:r>
                    <w:rPr/>
                    <w:t>be </w:t>
                  </w:r>
                  <w:r>
                    <w:rPr>
                      <w:spacing w:val="-3"/>
                    </w:rPr>
                    <w:t>the </w:t>
                  </w:r>
                  <w:r>
                    <w:rPr>
                      <w:spacing w:val="-4"/>
                    </w:rPr>
                    <w:t>great </w:t>
                  </w:r>
                  <w:r>
                    <w:rPr>
                      <w:spacing w:val="-6"/>
                    </w:rPr>
                    <w:t>wanderer, </w:t>
                  </w:r>
                  <w:r>
                    <w:rPr/>
                    <w:t>the </w:t>
                  </w:r>
                  <w:r>
                    <w:rPr>
                      <w:spacing w:val="-3"/>
                    </w:rPr>
                    <w:t>great outcast. </w:t>
                  </w:r>
                  <w:r>
                    <w:rPr>
                      <w:spacing w:val="4"/>
                    </w:rPr>
                    <w:t>If </w:t>
                  </w:r>
                  <w:r>
                    <w:rPr>
                      <w:spacing w:val="-3"/>
                    </w:rPr>
                    <w:t>anyone </w:t>
                  </w:r>
                  <w:r>
                    <w:rPr/>
                    <w:t>had </w:t>
                  </w:r>
                  <w:r>
                    <w:rPr>
                      <w:spacing w:val="-5"/>
                    </w:rPr>
                    <w:t>asked </w:t>
                  </w:r>
                  <w:r>
                    <w:rPr/>
                    <w:t>him </w:t>
                  </w:r>
                  <w:r>
                    <w:rPr>
                      <w:spacing w:val="-3"/>
                    </w:rPr>
                    <w:t>what </w:t>
                  </w:r>
                  <w:r>
                    <w:rPr>
                      <w:spacing w:val="-5"/>
                    </w:rPr>
                    <w:t>he </w:t>
                  </w:r>
                  <w:r>
                    <w:rPr/>
                    <w:t>thought about the </w:t>
                  </w:r>
                  <w:r>
                    <w:rPr>
                      <w:spacing w:val="-5"/>
                    </w:rPr>
                    <w:t>rights </w:t>
                  </w:r>
                  <w:r>
                    <w:rPr>
                      <w:spacing w:val="3"/>
                    </w:rPr>
                    <w:t>of </w:t>
                  </w:r>
                  <w:r>
                    <w:rPr/>
                    <w:t>property, </w:t>
                  </w:r>
                  <w:r>
                    <w:rPr>
                      <w:spacing w:val="-3"/>
                    </w:rPr>
                    <w:t>he might have replied </w:t>
                  </w:r>
                  <w:r>
                    <w:rPr>
                      <w:spacing w:val="-6"/>
                    </w:rPr>
                    <w:t>as </w:t>
                  </w:r>
                  <w:r>
                    <w:rPr>
                      <w:spacing w:val="-4"/>
                    </w:rPr>
                    <w:t>Lalande </w:t>
                  </w:r>
                  <w:r>
                    <w:rPr>
                      <w:spacing w:val="-3"/>
                    </w:rPr>
                    <w:t>replied </w:t>
                  </w:r>
                  <w:r>
                    <w:rPr>
                      <w:spacing w:val="2"/>
                    </w:rPr>
                    <w:t>to </w:t>
                  </w:r>
                  <w:r>
                    <w:rPr>
                      <w:spacing w:val="-3"/>
                    </w:rPr>
                    <w:t>Napoleon </w:t>
                  </w:r>
                  <w:r>
                    <w:rPr/>
                    <w:t>about </w:t>
                  </w:r>
                  <w:r>
                    <w:rPr>
                      <w:spacing w:val="-3"/>
                    </w:rPr>
                    <w:t>God: </w:t>
                  </w:r>
                  <w:r>
                    <w:rPr/>
                    <w:t>“ </w:t>
                  </w:r>
                  <w:r>
                    <w:rPr>
                      <w:spacing w:val="-6"/>
                    </w:rPr>
                    <w:t>Sire, </w:t>
                  </w:r>
                  <w:r>
                    <w:rPr/>
                    <w:t>in the </w:t>
                  </w:r>
                  <w:r>
                    <w:rPr>
                      <w:spacing w:val="-5"/>
                    </w:rPr>
                    <w:t>course </w:t>
                  </w:r>
                  <w:r>
                    <w:rPr/>
                    <w:t>of my </w:t>
                  </w:r>
                  <w:r>
                    <w:rPr>
                      <w:spacing w:val="-6"/>
                    </w:rPr>
                    <w:t>career </w:t>
                  </w:r>
                  <w:r>
                    <w:rPr/>
                    <w:t>I </w:t>
                  </w:r>
                  <w:r>
                    <w:rPr>
                      <w:spacing w:val="-3"/>
                    </w:rPr>
                    <w:t>have </w:t>
                  </w:r>
                  <w:r>
                    <w:rPr>
                      <w:spacing w:val="-4"/>
                    </w:rPr>
                    <w:t>never </w:t>
                  </w:r>
                  <w:r>
                    <w:rPr/>
                    <w:t>found the </w:t>
                  </w:r>
                  <w:r>
                    <w:rPr>
                      <w:spacing w:val="-5"/>
                    </w:rPr>
                    <w:t>slightest </w:t>
                  </w:r>
                  <w:r>
                    <w:rPr>
                      <w:spacing w:val="-4"/>
                    </w:rPr>
                    <w:t>need </w:t>
                  </w:r>
                  <w:r>
                    <w:rPr/>
                    <w:t>to </w:t>
                  </w:r>
                  <w:r>
                    <w:rPr>
                      <w:spacing w:val="-3"/>
                    </w:rPr>
                    <w:t>believe  </w:t>
                  </w:r>
                  <w:r>
                    <w:rPr>
                      <w:spacing w:val="42"/>
                    </w:rPr>
                    <w:t> </w:t>
                  </w:r>
                  <w:r>
                    <w:rPr/>
                    <w:t>in him” .</w:t>
                  </w:r>
                </w:p>
                <w:p>
                  <w:pPr>
                    <w:pStyle w:val="BodyText"/>
                    <w:spacing w:line="252" w:lineRule="auto" w:before="168"/>
                    <w:ind w:left="1073" w:right="1024" w:firstLine="5"/>
                    <w:jc w:val="both"/>
                  </w:pPr>
                  <w:r>
                    <w:rPr>
                      <w:spacing w:val="3"/>
                    </w:rPr>
                    <w:t>In </w:t>
                  </w:r>
                  <w:r>
                    <w:rPr/>
                    <w:t>the </w:t>
                  </w:r>
                  <w:r>
                    <w:rPr>
                      <w:spacing w:val="2"/>
                    </w:rPr>
                    <w:t>Herzen </w:t>
                  </w:r>
                  <w:r>
                    <w:rPr/>
                    <w:t>circle </w:t>
                  </w:r>
                  <w:r>
                    <w:rPr>
                      <w:spacing w:val="3"/>
                    </w:rPr>
                    <w:t>everything </w:t>
                  </w:r>
                  <w:r>
                    <w:rPr>
                      <w:spacing w:val="5"/>
                    </w:rPr>
                    <w:t>told </w:t>
                  </w:r>
                  <w:r>
                    <w:rPr/>
                    <w:t>against  </w:t>
                  </w:r>
                  <w:r>
                    <w:rPr>
                      <w:spacing w:val="6"/>
                    </w:rPr>
                    <w:t>poor  </w:t>
                  </w:r>
                  <w:r>
                    <w:rPr/>
                    <w:t>Bakunin— </w:t>
                  </w:r>
                  <w:r>
                    <w:rPr>
                      <w:spacing w:val="3"/>
                    </w:rPr>
                    <w:t>even </w:t>
                  </w:r>
                  <w:r>
                    <w:rPr>
                      <w:spacing w:val="4"/>
                    </w:rPr>
                    <w:t>that </w:t>
                  </w:r>
                  <w:r>
                    <w:rPr/>
                    <w:t>gross </w:t>
                  </w:r>
                  <w:r>
                    <w:rPr>
                      <w:spacing w:val="5"/>
                    </w:rPr>
                    <w:t>way </w:t>
                  </w:r>
                  <w:r>
                    <w:rPr>
                      <w:spacing w:val="11"/>
                    </w:rPr>
                    <w:t>of </w:t>
                  </w:r>
                  <w:r>
                    <w:rPr>
                      <w:spacing w:val="2"/>
                    </w:rPr>
                    <w:t>eating and </w:t>
                  </w:r>
                  <w:r>
                    <w:rPr/>
                    <w:t>drinking which </w:t>
                  </w:r>
                  <w:r>
                    <w:rPr>
                      <w:spacing w:val="2"/>
                    </w:rPr>
                    <w:t>had once </w:t>
                  </w:r>
                  <w:r>
                    <w:rPr>
                      <w:spacing w:val="3"/>
                    </w:rPr>
                    <w:t>shocked </w:t>
                  </w:r>
                  <w:r>
                    <w:rPr/>
                    <w:t>Minna </w:t>
                  </w:r>
                  <w:r>
                    <w:rPr>
                      <w:spacing w:val="2"/>
                    </w:rPr>
                    <w:t>Wagner, and </w:t>
                  </w:r>
                  <w:r>
                    <w:rPr/>
                    <w:t>which </w:t>
                  </w:r>
                  <w:r>
                    <w:rPr>
                      <w:spacing w:val="2"/>
                    </w:rPr>
                    <w:t>prison </w:t>
                  </w:r>
                  <w:r>
                    <w:rPr/>
                    <w:t>habits are </w:t>
                  </w:r>
                  <w:r>
                    <w:rPr>
                      <w:spacing w:val="5"/>
                    </w:rPr>
                    <w:t>not </w:t>
                  </w:r>
                  <w:r>
                    <w:rPr>
                      <w:spacing w:val="2"/>
                    </w:rPr>
                    <w:t>likely  </w:t>
                  </w:r>
                  <w:r>
                    <w:rPr>
                      <w:spacing w:val="4"/>
                    </w:rPr>
                    <w:t>to </w:t>
                  </w:r>
                  <w:r>
                    <w:rPr>
                      <w:spacing w:val="2"/>
                    </w:rPr>
                    <w:t>have </w:t>
                  </w:r>
                  <w:r>
                    <w:rPr>
                      <w:spacing w:val="4"/>
                    </w:rPr>
                    <w:t>improved. </w:t>
                  </w:r>
                  <w:r>
                    <w:rPr>
                      <w:spacing w:val="3"/>
                    </w:rPr>
                    <w:t>The </w:t>
                  </w:r>
                  <w:r>
                    <w:rPr>
                      <w:spacing w:val="5"/>
                    </w:rPr>
                    <w:t>only </w:t>
                  </w:r>
                  <w:r>
                    <w:rPr>
                      <w:spacing w:val="3"/>
                    </w:rPr>
                    <w:t>member </w:t>
                  </w:r>
                  <w:r>
                    <w:rPr/>
                    <w:t>o f </w:t>
                  </w:r>
                  <w:r>
                    <w:rPr>
                      <w:spacing w:val="2"/>
                    </w:rPr>
                    <w:t>the </w:t>
                  </w:r>
                  <w:r>
                    <w:rPr>
                      <w:spacing w:val="4"/>
                    </w:rPr>
                    <w:t>family </w:t>
                  </w:r>
                  <w:r>
                    <w:rPr>
                      <w:spacing w:val="3"/>
                    </w:rPr>
                    <w:t>who </w:t>
                  </w:r>
                  <w:r>
                    <w:rPr/>
                    <w:t>regarded him </w:t>
                  </w:r>
                  <w:r>
                    <w:rPr>
                      <w:spacing w:val="2"/>
                    </w:rPr>
                    <w:t>with </w:t>
                  </w:r>
                  <w:r>
                    <w:rPr>
                      <w:spacing w:val="4"/>
                    </w:rPr>
                    <w:t>unmixed </w:t>
                  </w:r>
                  <w:r>
                    <w:rPr>
                      <w:spacing w:val="3"/>
                    </w:rPr>
                    <w:t>appreciation </w:t>
                  </w:r>
                  <w:r>
                    <w:rPr/>
                    <w:t>was </w:t>
                  </w:r>
                  <w:r>
                    <w:rPr>
                      <w:spacing w:val="2"/>
                    </w:rPr>
                    <w:t>the </w:t>
                  </w:r>
                  <w:r>
                    <w:rPr>
                      <w:spacing w:val="3"/>
                    </w:rPr>
                    <w:t>three-year-old </w:t>
                  </w:r>
                  <w:r>
                    <w:rPr/>
                    <w:t>Liza. Child </w:t>
                  </w:r>
                  <w:r>
                    <w:rPr>
                      <w:spacing w:val="3"/>
                    </w:rPr>
                    <w:t>understood </w:t>
                  </w:r>
                  <w:r>
                    <w:rPr/>
                    <w:t>child; </w:t>
                  </w:r>
                  <w:r>
                    <w:rPr>
                      <w:spacing w:val="6"/>
                    </w:rPr>
                    <w:t>and“ </w:t>
                  </w:r>
                  <w:r>
                    <w:rPr>
                      <w:spacing w:val="3"/>
                    </w:rPr>
                    <w:t>big </w:t>
                  </w:r>
                  <w:r>
                    <w:rPr>
                      <w:spacing w:val="5"/>
                    </w:rPr>
                    <w:t>Liza” </w:t>
                  </w:r>
                  <w:r>
                    <w:rPr>
                      <w:spacing w:val="3"/>
                    </w:rPr>
                    <w:t>became Bakunin’s </w:t>
                  </w:r>
                  <w:r>
                    <w:rPr>
                      <w:spacing w:val="4"/>
                    </w:rPr>
                    <w:t>nick­ </w:t>
                  </w:r>
                  <w:r>
                    <w:rPr/>
                    <w:t>name at  Orsett</w:t>
                  </w:r>
                  <w:r>
                    <w:rPr>
                      <w:spacing w:val="33"/>
                    </w:rPr>
                    <w:t> </w:t>
                  </w:r>
                  <w:r>
                    <w:rPr>
                      <w:spacing w:val="4"/>
                    </w:rPr>
                    <w:t>House.1</w:t>
                  </w:r>
                </w:p>
                <w:p>
                  <w:pPr>
                    <w:pStyle w:val="BodyText"/>
                    <w:spacing w:line="249" w:lineRule="auto"/>
                    <w:ind w:left="1072" w:right="1019" w:firstLine="218"/>
                    <w:jc w:val="both"/>
                  </w:pPr>
                  <w:r>
                    <w:rPr>
                      <w:spacing w:val="4"/>
                    </w:rPr>
                    <w:t>Everyone, </w:t>
                  </w:r>
                  <w:r>
                    <w:rPr>
                      <w:spacing w:val="2"/>
                    </w:rPr>
                    <w:t>including the </w:t>
                  </w:r>
                  <w:r>
                    <w:rPr/>
                    <w:t>parties </w:t>
                  </w:r>
                  <w:r>
                    <w:rPr>
                      <w:spacing w:val="3"/>
                    </w:rPr>
                    <w:t>concerned, </w:t>
                  </w:r>
                  <w:r>
                    <w:rPr/>
                    <w:t>seems </w:t>
                  </w:r>
                  <w:r>
                    <w:rPr>
                      <w:spacing w:val="4"/>
                    </w:rPr>
                    <w:t>to </w:t>
                  </w:r>
                  <w:r>
                    <w:rPr>
                      <w:spacing w:val="2"/>
                    </w:rPr>
                    <w:t>have </w:t>
                  </w:r>
                  <w:r>
                    <w:rPr/>
                    <w:t>assumed </w:t>
                  </w:r>
                  <w:r>
                    <w:rPr>
                      <w:spacing w:val="3"/>
                    </w:rPr>
                    <w:t>that </w:t>
                  </w:r>
                  <w:r>
                    <w:rPr>
                      <w:spacing w:val="2"/>
                    </w:rPr>
                    <w:t>Bakunin </w:t>
                  </w:r>
                  <w:r>
                    <w:rPr>
                      <w:spacing w:val="4"/>
                    </w:rPr>
                    <w:t>would become </w:t>
                  </w:r>
                  <w:r>
                    <w:rPr/>
                    <w:t>a regular </w:t>
                  </w:r>
                  <w:r>
                    <w:rPr>
                      <w:spacing w:val="3"/>
                    </w:rPr>
                    <w:t>collaborator </w:t>
                  </w:r>
                  <w:r>
                    <w:rPr>
                      <w:spacing w:val="11"/>
                    </w:rPr>
                    <w:t>of</w:t>
                  </w:r>
                  <w:r>
                    <w:rPr>
                      <w:spacing w:val="74"/>
                    </w:rPr>
                    <w:t> </w:t>
                  </w:r>
                  <w:r>
                    <w:rPr>
                      <w:i/>
                    </w:rPr>
                    <w:t>The </w:t>
                  </w:r>
                  <w:r>
                    <w:rPr>
                      <w:i/>
                      <w:spacing w:val="2"/>
                    </w:rPr>
                    <w:t>Bell</w:t>
                  </w:r>
                  <w:r>
                    <w:rPr>
                      <w:spacing w:val="2"/>
                    </w:rPr>
                    <w:t>, and </w:t>
                  </w:r>
                  <w:r>
                    <w:rPr>
                      <w:spacing w:val="4"/>
                    </w:rPr>
                    <w:t>that </w:t>
                  </w:r>
                  <w:r>
                    <w:rPr>
                      <w:spacing w:val="2"/>
                    </w:rPr>
                    <w:t>the </w:t>
                  </w:r>
                  <w:r>
                    <w:rPr/>
                    <w:t>dual partnership </w:t>
                  </w:r>
                  <w:r>
                    <w:rPr>
                      <w:spacing w:val="11"/>
                    </w:rPr>
                    <w:t>of </w:t>
                  </w:r>
                  <w:r>
                    <w:rPr>
                      <w:spacing w:val="2"/>
                    </w:rPr>
                    <w:t>Herzen </w:t>
                  </w:r>
                  <w:r>
                    <w:rPr/>
                    <w:t>and Ogarev </w:t>
                  </w:r>
                  <w:r>
                    <w:rPr>
                      <w:spacing w:val="3"/>
                    </w:rPr>
                    <w:t>would now </w:t>
                  </w:r>
                  <w:r>
                    <w:rPr/>
                    <w:t>be </w:t>
                  </w:r>
                  <w:r>
                    <w:rPr>
                      <w:spacing w:val="2"/>
                    </w:rPr>
                    <w:t>transformed </w:t>
                  </w:r>
                  <w:r>
                    <w:rPr>
                      <w:spacing w:val="3"/>
                    </w:rPr>
                    <w:t>into </w:t>
                  </w:r>
                  <w:r>
                    <w:rPr/>
                    <w:t>a </w:t>
                  </w:r>
                  <w:r>
                    <w:rPr>
                      <w:spacing w:val="2"/>
                    </w:rPr>
                    <w:t>triumvirate. </w:t>
                  </w:r>
                  <w:r>
                    <w:rPr>
                      <w:spacing w:val="3"/>
                    </w:rPr>
                    <w:t>In </w:t>
                  </w:r>
                  <w:r>
                    <w:rPr>
                      <w:spacing w:val="2"/>
                    </w:rPr>
                    <w:t>the </w:t>
                  </w:r>
                  <w:r>
                    <w:rPr/>
                    <w:t>previous </w:t>
                  </w:r>
                  <w:r>
                    <w:rPr>
                      <w:spacing w:val="5"/>
                    </w:rPr>
                    <w:t>November </w:t>
                  </w:r>
                  <w:r>
                    <w:rPr/>
                    <w:t>it was </w:t>
                  </w:r>
                  <w:r>
                    <w:rPr>
                      <w:i/>
                    </w:rPr>
                    <w:t>The Bell </w:t>
                  </w:r>
                  <w:r>
                    <w:rPr/>
                    <w:t>which </w:t>
                  </w:r>
                  <w:r>
                    <w:rPr>
                      <w:spacing w:val="2"/>
                    </w:rPr>
                    <w:t>had </w:t>
                  </w:r>
                  <w:r>
                    <w:rPr>
                      <w:spacing w:val="3"/>
                    </w:rPr>
                    <w:t>given to  </w:t>
                  </w:r>
                  <w:r>
                    <w:rPr/>
                    <w:t>the  </w:t>
                  </w:r>
                  <w:r>
                    <w:rPr>
                      <w:spacing w:val="3"/>
                    </w:rPr>
                    <w:t>world </w:t>
                  </w:r>
                  <w:r>
                    <w:rPr/>
                    <w:t>the  first news </w:t>
                  </w:r>
                  <w:r>
                    <w:rPr>
                      <w:spacing w:val="11"/>
                    </w:rPr>
                    <w:t>of </w:t>
                  </w:r>
                  <w:r>
                    <w:rPr>
                      <w:spacing w:val="4"/>
                    </w:rPr>
                    <w:t>Bakunin’s </w:t>
                  </w:r>
                  <w:r>
                    <w:rPr/>
                    <w:t>escape. </w:t>
                  </w:r>
                  <w:r>
                    <w:rPr>
                      <w:spacing w:val="2"/>
                    </w:rPr>
                    <w:t>In </w:t>
                  </w:r>
                  <w:r>
                    <w:rPr/>
                    <w:t>the </w:t>
                  </w:r>
                  <w:r>
                    <w:rPr>
                      <w:spacing w:val="3"/>
                    </w:rPr>
                    <w:t>New </w:t>
                  </w:r>
                  <w:r>
                    <w:rPr>
                      <w:spacing w:val="5"/>
                    </w:rPr>
                    <w:t>Year </w:t>
                  </w:r>
                  <w:r>
                    <w:rPr/>
                    <w:t>it </w:t>
                  </w:r>
                  <w:r>
                    <w:rPr>
                      <w:spacing w:val="3"/>
                    </w:rPr>
                    <w:t>triumphantly </w:t>
                  </w:r>
                  <w:r>
                    <w:rPr>
                      <w:spacing w:val="2"/>
                    </w:rPr>
                    <w:t>announced, </w:t>
                  </w:r>
                  <w:r>
                    <w:rPr/>
                    <w:t>in </w:t>
                  </w:r>
                  <w:r>
                    <w:rPr>
                      <w:spacing w:val="2"/>
                    </w:rPr>
                    <w:t>capital </w:t>
                  </w:r>
                  <w:r>
                    <w:rPr/>
                    <w:t>letters, </w:t>
                  </w:r>
                  <w:r>
                    <w:rPr>
                      <w:spacing w:val="4"/>
                    </w:rPr>
                    <w:t>Bakunin’s </w:t>
                  </w:r>
                  <w:r>
                    <w:rPr/>
                    <w:t>safe arrival in </w:t>
                  </w:r>
                  <w:r>
                    <w:rPr>
                      <w:spacing w:val="3"/>
                    </w:rPr>
                    <w:t>London; </w:t>
                  </w:r>
                  <w:r>
                    <w:rPr>
                      <w:spacing w:val="2"/>
                    </w:rPr>
                    <w:t>and </w:t>
                  </w:r>
                  <w:r>
                    <w:rPr/>
                    <w:t>in the </w:t>
                  </w:r>
                  <w:r>
                    <w:rPr>
                      <w:spacing w:val="3"/>
                    </w:rPr>
                    <w:t>following </w:t>
                  </w:r>
                  <w:r>
                    <w:rPr>
                      <w:spacing w:val="-3"/>
                    </w:rPr>
                    <w:t>issue </w:t>
                  </w:r>
                  <w:r>
                    <w:rPr/>
                    <w:t>there was a </w:t>
                  </w:r>
                  <w:r>
                    <w:rPr>
                      <w:spacing w:val="2"/>
                    </w:rPr>
                    <w:t>long editorial </w:t>
                  </w:r>
                  <w:r>
                    <w:rPr/>
                    <w:t>article which </w:t>
                  </w:r>
                  <w:r>
                    <w:rPr>
                      <w:spacing w:val="3"/>
                    </w:rPr>
                    <w:t>ended </w:t>
                  </w:r>
                  <w:r>
                    <w:rPr>
                      <w:spacing w:val="5"/>
                    </w:rPr>
                    <w:t>by </w:t>
                  </w:r>
                  <w:r>
                    <w:rPr/>
                    <w:t>declaring </w:t>
                  </w:r>
                  <w:r>
                    <w:rPr>
                      <w:spacing w:val="3"/>
                    </w:rPr>
                    <w:t>that </w:t>
                  </w:r>
                  <w:r>
                    <w:rPr/>
                    <w:t>“ Bakunin </w:t>
                  </w:r>
                  <w:r>
                    <w:rPr>
                      <w:spacing w:val="2"/>
                    </w:rPr>
                    <w:t>and </w:t>
                  </w:r>
                  <w:r>
                    <w:rPr/>
                    <w:t>we are agents </w:t>
                  </w:r>
                  <w:r>
                    <w:rPr>
                      <w:spacing w:val="11"/>
                    </w:rPr>
                    <w:t>of </w:t>
                  </w:r>
                  <w:r>
                    <w:rPr/>
                    <w:t>the Russian </w:t>
                  </w:r>
                  <w:r>
                    <w:rPr>
                      <w:spacing w:val="5"/>
                    </w:rPr>
                    <w:t>people” </w:t>
                  </w:r>
                  <w:r>
                    <w:rPr/>
                    <w:t>. A </w:t>
                  </w:r>
                  <w:r>
                    <w:rPr>
                      <w:spacing w:val="4"/>
                    </w:rPr>
                    <w:t>month </w:t>
                  </w:r>
                  <w:r>
                    <w:rPr/>
                    <w:t>later </w:t>
                  </w:r>
                  <w:r>
                    <w:rPr>
                      <w:i/>
                    </w:rPr>
                    <w:t>The Bell </w:t>
                  </w:r>
                  <w:r>
                    <w:rPr>
                      <w:spacing w:val="2"/>
                    </w:rPr>
                    <w:t>published </w:t>
                  </w:r>
                  <w:r>
                    <w:rPr/>
                    <w:t>in a special supplement  </w:t>
                  </w:r>
                  <w:r>
                    <w:rPr>
                      <w:spacing w:val="4"/>
                    </w:rPr>
                    <w:t>Bakunin’s </w:t>
                  </w:r>
                  <w:r>
                    <w:rPr/>
                    <w:t>first  </w:t>
                  </w:r>
                  <w:r>
                    <w:rPr>
                      <w:spacing w:val="4"/>
                    </w:rPr>
                    <w:t>public  </w:t>
                  </w:r>
                  <w:r>
                    <w:rPr/>
                    <w:t>utterance  </w:t>
                  </w:r>
                  <w:r>
                    <w:rPr>
                      <w:spacing w:val="3"/>
                    </w:rPr>
                    <w:t>for </w:t>
                  </w:r>
                  <w:r>
                    <w:rPr/>
                    <w:t>thirteen</w:t>
                  </w:r>
                  <w:r>
                    <w:rPr>
                      <w:spacing w:val="48"/>
                    </w:rPr>
                    <w:t> </w:t>
                  </w:r>
                  <w:r>
                    <w:rPr/>
                    <w:t>years</w:t>
                  </w:r>
                </w:p>
                <w:p>
                  <w:pPr>
                    <w:pStyle w:val="BodyText"/>
                    <w:spacing w:line="254" w:lineRule="auto" w:before="5"/>
                    <w:ind w:left="1072" w:right="1026" w:hanging="19"/>
                    <w:jc w:val="center"/>
                  </w:pPr>
                  <w:r>
                    <w:rPr/>
                    <w:t>— a manifesto </w:t>
                  </w:r>
                  <w:r>
                    <w:rPr>
                      <w:i/>
                      <w:spacing w:val="5"/>
                    </w:rPr>
                    <w:t>To </w:t>
                  </w:r>
                  <w:r>
                    <w:rPr>
                      <w:i/>
                      <w:spacing w:val="3"/>
                    </w:rPr>
                    <w:t>my  </w:t>
                  </w:r>
                  <w:r>
                    <w:rPr>
                      <w:i/>
                      <w:spacing w:val="4"/>
                    </w:rPr>
                    <w:t>Russian</w:t>
                  </w:r>
                  <w:r>
                    <w:rPr>
                      <w:spacing w:val="4"/>
                    </w:rPr>
                    <w:t>, </w:t>
                  </w:r>
                  <w:r>
                    <w:rPr>
                      <w:i/>
                      <w:spacing w:val="4"/>
                    </w:rPr>
                    <w:t>Polish</w:t>
                  </w:r>
                  <w:r>
                    <w:rPr>
                      <w:spacing w:val="4"/>
                    </w:rPr>
                    <w:t>, </w:t>
                  </w:r>
                  <w:r>
                    <w:rPr>
                      <w:i/>
                    </w:rPr>
                    <w:t>and  </w:t>
                  </w:r>
                  <w:r>
                    <w:rPr>
                      <w:i/>
                      <w:spacing w:val="-5"/>
                    </w:rPr>
                    <w:t>Other  </w:t>
                  </w:r>
                  <w:r>
                    <w:rPr>
                      <w:i/>
                    </w:rPr>
                    <w:t>Slav Friends. </w:t>
                  </w:r>
                  <w:r>
                    <w:rPr>
                      <w:spacing w:val="5"/>
                    </w:rPr>
                    <w:t>It </w:t>
                  </w:r>
                  <w:r>
                    <w:rPr/>
                    <w:t>was an </w:t>
                  </w:r>
                  <w:r>
                    <w:rPr>
                      <w:spacing w:val="4"/>
                    </w:rPr>
                    <w:t>attempt to </w:t>
                  </w:r>
                  <w:r>
                    <w:rPr/>
                    <w:t>refurbish his </w:t>
                  </w:r>
                  <w:r>
                    <w:rPr>
                      <w:spacing w:val="3"/>
                    </w:rPr>
                    <w:t>old </w:t>
                  </w:r>
                  <w:r>
                    <w:rPr>
                      <w:spacing w:val="2"/>
                    </w:rPr>
                    <w:t>programme </w:t>
                  </w:r>
                  <w:r>
                    <w:rPr>
                      <w:spacing w:val="9"/>
                    </w:rPr>
                    <w:t>of </w:t>
                  </w:r>
                  <w:r>
                    <w:rPr>
                      <w:spacing w:val="5"/>
                    </w:rPr>
                    <w:t>revolu­ </w:t>
                  </w:r>
                  <w:r>
                    <w:rPr>
                      <w:spacing w:val="3"/>
                    </w:rPr>
                    <w:t>tionary </w:t>
                  </w:r>
                  <w:r>
                    <w:rPr/>
                    <w:t>nationalism in  the  </w:t>
                  </w:r>
                  <w:r>
                    <w:rPr>
                      <w:spacing w:val="2"/>
                    </w:rPr>
                    <w:t>light  </w:t>
                  </w:r>
                  <w:r>
                    <w:rPr>
                      <w:spacing w:val="11"/>
                    </w:rPr>
                    <w:t>of </w:t>
                  </w:r>
                  <w:r>
                    <w:rPr/>
                    <w:t>his  experiences  in  1848-9. </w:t>
                  </w:r>
                  <w:r>
                    <w:rPr>
                      <w:spacing w:val="3"/>
                    </w:rPr>
                    <w:t>In </w:t>
                  </w:r>
                  <w:r>
                    <w:rPr/>
                    <w:t>the past, he declared, he </w:t>
                  </w:r>
                  <w:r>
                    <w:rPr>
                      <w:spacing w:val="2"/>
                    </w:rPr>
                    <w:t>had </w:t>
                  </w:r>
                  <w:r>
                    <w:rPr/>
                    <w:t>dissipated  his  energies  in  </w:t>
                  </w:r>
                  <w:r>
                    <w:rPr>
                      <w:spacing w:val="2"/>
                    </w:rPr>
                    <w:t>foreign </w:t>
                  </w:r>
                  <w:r>
                    <w:rPr/>
                    <w:t>lands. </w:t>
                  </w:r>
                  <w:r>
                    <w:rPr>
                      <w:spacing w:val="5"/>
                    </w:rPr>
                    <w:t>But </w:t>
                  </w:r>
                  <w:r>
                    <w:rPr/>
                    <w:t>neither in </w:t>
                  </w:r>
                  <w:r>
                    <w:rPr>
                      <w:spacing w:val="2"/>
                    </w:rPr>
                    <w:t>France nor </w:t>
                  </w:r>
                  <w:r>
                    <w:rPr/>
                    <w:t>in </w:t>
                  </w:r>
                  <w:r>
                    <w:rPr>
                      <w:spacing w:val="2"/>
                    </w:rPr>
                    <w:t>Germany </w:t>
                  </w:r>
                  <w:r>
                    <w:rPr/>
                    <w:t>had he </w:t>
                  </w:r>
                  <w:r>
                    <w:rPr>
                      <w:spacing w:val="2"/>
                    </w:rPr>
                    <w:t>struck </w:t>
                  </w:r>
                  <w:r>
                    <w:rPr>
                      <w:spacing w:val="3"/>
                    </w:rPr>
                    <w:t>any roots. In </w:t>
                  </w:r>
                  <w:r>
                    <w:rPr/>
                    <w:t>the “ great </w:t>
                  </w:r>
                  <w:r>
                    <w:rPr>
                      <w:spacing w:val="3"/>
                    </w:rPr>
                    <w:t>times” </w:t>
                  </w:r>
                  <w:r>
                    <w:rPr>
                      <w:spacing w:val="2"/>
                    </w:rPr>
                    <w:t>which </w:t>
                  </w:r>
                  <w:r>
                    <w:rPr/>
                    <w:t>were </w:t>
                  </w:r>
                  <w:r>
                    <w:rPr>
                      <w:spacing w:val="2"/>
                    </w:rPr>
                    <w:t>approaching  </w:t>
                  </w:r>
                  <w:r>
                    <w:rPr/>
                    <w:t>he </w:t>
                  </w:r>
                  <w:r>
                    <w:rPr>
                      <w:spacing w:val="3"/>
                    </w:rPr>
                    <w:t>would </w:t>
                  </w:r>
                  <w:r>
                    <w:rPr>
                      <w:spacing w:val="5"/>
                    </w:rPr>
                    <w:t>devote </w:t>
                  </w:r>
                  <w:r>
                    <w:rPr>
                      <w:spacing w:val="3"/>
                    </w:rPr>
                    <w:t>himself exclusively </w:t>
                  </w:r>
                  <w:r>
                    <w:rPr>
                      <w:spacing w:val="4"/>
                    </w:rPr>
                    <w:t>to </w:t>
                  </w:r>
                  <w:r>
                    <w:rPr>
                      <w:spacing w:val="2"/>
                    </w:rPr>
                    <w:t>the </w:t>
                  </w:r>
                  <w:r>
                    <w:rPr/>
                    <w:t>service </w:t>
                  </w:r>
                  <w:r>
                    <w:rPr>
                      <w:spacing w:val="11"/>
                    </w:rPr>
                    <w:t>of </w:t>
                  </w:r>
                  <w:r>
                    <w:rPr/>
                    <w:t>his </w:t>
                  </w:r>
                  <w:r>
                    <w:rPr>
                      <w:spacing w:val="3"/>
                    </w:rPr>
                    <w:t>own </w:t>
                  </w:r>
                  <w:r>
                    <w:rPr/>
                    <w:t>kinsmen. </w:t>
                  </w:r>
                  <w:r>
                    <w:rPr>
                      <w:spacing w:val="4"/>
                    </w:rPr>
                    <w:t>He </w:t>
                  </w:r>
                  <w:r>
                    <w:rPr/>
                    <w:t>was </w:t>
                  </w:r>
                  <w:r>
                    <w:rPr>
                      <w:spacing w:val="2"/>
                    </w:rPr>
                    <w:t>resolved </w:t>
                  </w:r>
                  <w:r>
                    <w:rPr>
                      <w:spacing w:val="4"/>
                    </w:rPr>
                    <w:t>to </w:t>
                  </w:r>
                  <w:r>
                    <w:rPr>
                      <w:spacing w:val="2"/>
                    </w:rPr>
                    <w:t>give the </w:t>
                  </w:r>
                  <w:r>
                    <w:rPr/>
                    <w:t>rest </w:t>
                  </w:r>
                  <w:r>
                    <w:rPr>
                      <w:spacing w:val="11"/>
                    </w:rPr>
                    <w:t>of </w:t>
                  </w:r>
                  <w:r>
                    <w:rPr/>
                    <w:t>his life </w:t>
                  </w:r>
                  <w:r>
                    <w:rPr>
                      <w:spacing w:val="3"/>
                    </w:rPr>
                    <w:t>to </w:t>
                  </w:r>
                  <w:r>
                    <w:rPr/>
                    <w:t>the struggle “ </w:t>
                  </w:r>
                  <w:r>
                    <w:rPr>
                      <w:spacing w:val="4"/>
                    </w:rPr>
                    <w:t>for </w:t>
                  </w:r>
                  <w:r>
                    <w:rPr/>
                    <w:t>Russian </w:t>
                  </w:r>
                  <w:r>
                    <w:rPr>
                      <w:spacing w:val="3"/>
                    </w:rPr>
                    <w:t>freedom, </w:t>
                  </w:r>
                  <w:r>
                    <w:rPr>
                      <w:spacing w:val="4"/>
                    </w:rPr>
                    <w:t>for </w:t>
                  </w:r>
                  <w:r>
                    <w:rPr>
                      <w:spacing w:val="2"/>
                    </w:rPr>
                    <w:t>Polish </w:t>
                  </w:r>
                  <w:r>
                    <w:rPr>
                      <w:spacing w:val="3"/>
                    </w:rPr>
                    <w:t>freedom, for </w:t>
                  </w:r>
                  <w:r>
                    <w:rPr/>
                    <w:t>the </w:t>
                  </w:r>
                  <w:r>
                    <w:rPr>
                      <w:spacing w:val="2"/>
                    </w:rPr>
                    <w:t>liberation and independence </w:t>
                  </w:r>
                  <w:r>
                    <w:rPr>
                      <w:spacing w:val="11"/>
                    </w:rPr>
                    <w:t>of </w:t>
                  </w:r>
                  <w:r>
                    <w:rPr/>
                    <w:t>all </w:t>
                  </w:r>
                  <w:r>
                    <w:rPr>
                      <w:spacing w:val="2"/>
                    </w:rPr>
                    <w:t>the </w:t>
                  </w:r>
                  <w:r>
                    <w:rPr>
                      <w:spacing w:val="3"/>
                    </w:rPr>
                    <w:t>Slavs” </w:t>
                  </w:r>
                  <w:r>
                    <w:rPr/>
                    <w:t>.</w:t>
                  </w:r>
                  <w:r>
                    <w:rPr>
                      <w:spacing w:val="-34"/>
                    </w:rPr>
                    <w:t> </w:t>
                  </w:r>
                  <w:r>
                    <w:rPr/>
                    <w:t>There was </w:t>
                  </w:r>
                  <w:r>
                    <w:rPr>
                      <w:spacing w:val="2"/>
                    </w:rPr>
                    <w:t>nothing</w:t>
                  </w:r>
                </w:p>
                <w:p>
                  <w:pPr>
                    <w:spacing w:before="184"/>
                    <w:ind w:left="787" w:right="818" w:firstLine="0"/>
                    <w:jc w:val="center"/>
                    <w:rPr>
                      <w:b/>
                      <w:sz w:val="16"/>
                    </w:rPr>
                  </w:pPr>
                  <w:r>
                    <w:rPr>
                      <w:b/>
                      <w:sz w:val="16"/>
                    </w:rPr>
                    <w:t>1 </w:t>
                  </w:r>
                  <w:r>
                    <w:rPr>
                      <w:b/>
                      <w:i/>
                      <w:sz w:val="16"/>
                    </w:rPr>
                    <w:t>Herzen</w:t>
                  </w:r>
                  <w:r>
                    <w:rPr>
                      <w:b/>
                      <w:sz w:val="16"/>
                    </w:rPr>
                    <w:t>,  ed.  Lemke,  xiv. 429-30;  xvi. 240.</w:t>
                  </w:r>
                </w:p>
              </w:txbxContent>
            </v:textbox>
            <w10:wrap type="none"/>
          </v:shape>
        </w:pict>
      </w:r>
      <w:r>
        <w:rPr/>
        <w:drawing>
          <wp:anchor distT="0" distB="0" distL="0" distR="0" allowOverlap="1" layoutInCell="1" locked="0" behindDoc="1" simplePos="0" relativeHeight="268191143">
            <wp:simplePos x="0" y="0"/>
            <wp:positionH relativeFrom="page">
              <wp:posOffset>0</wp:posOffset>
            </wp:positionH>
            <wp:positionV relativeFrom="page">
              <wp:posOffset>0</wp:posOffset>
            </wp:positionV>
            <wp:extent cx="5046335" cy="7778496"/>
            <wp:effectExtent l="0" t="0" r="0" b="0"/>
            <wp:wrapNone/>
            <wp:docPr id="491" name="image250.png" descr=""/>
            <wp:cNvGraphicFramePr>
              <a:graphicFrameLocks noChangeAspect="1"/>
            </wp:cNvGraphicFramePr>
            <a:graphic>
              <a:graphicData uri="http://schemas.openxmlformats.org/drawingml/2006/picture">
                <pic:pic>
                  <pic:nvPicPr>
                    <pic:cNvPr id="492" name="image250.png"/>
                    <pic:cNvPicPr/>
                  </pic:nvPicPr>
                  <pic:blipFill>
                    <a:blip r:embed="rId254"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428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38" w:val="left" w:leader="none"/>
                      <w:tab w:pos="6270" w:val="left" w:leader="none"/>
                    </w:tabs>
                    <w:spacing w:before="120"/>
                    <w:ind w:left="1065" w:right="0" w:firstLine="9"/>
                    <w:jc w:val="both"/>
                    <w:rPr>
                      <w:sz w:val="12"/>
                    </w:rPr>
                  </w:pPr>
                  <w:r>
                    <w:rPr>
                      <w:b/>
                      <w:sz w:val="16"/>
                    </w:rPr>
                    <w:t>244</w:t>
                    <w:tab/>
                  </w:r>
                  <w:r>
                    <w:rPr>
                      <w:b/>
                      <w:spacing w:val="8"/>
                      <w:sz w:val="16"/>
                    </w:rPr>
                    <w:t>REDIVIVUS</w:t>
                    <w:tab/>
                  </w:r>
                  <w:r>
                    <w:rPr>
                      <w:sz w:val="12"/>
                    </w:rPr>
                    <w:t>B </w:t>
                  </w:r>
                  <w:r>
                    <w:rPr>
                      <w:spacing w:val="8"/>
                      <w:sz w:val="12"/>
                    </w:rPr>
                    <w:t>OOK</w:t>
                  </w:r>
                  <w:r>
                    <w:rPr>
                      <w:spacing w:val="20"/>
                      <w:sz w:val="12"/>
                    </w:rPr>
                    <w:t> </w:t>
                  </w:r>
                  <w:r>
                    <w:rPr>
                      <w:spacing w:val="4"/>
                      <w:sz w:val="12"/>
                    </w:rPr>
                    <w:t>IV</w:t>
                  </w:r>
                </w:p>
                <w:p>
                  <w:pPr>
                    <w:pStyle w:val="BodyText"/>
                    <w:spacing w:line="252" w:lineRule="auto" w:before="116"/>
                    <w:ind w:left="1065" w:right="1015"/>
                    <w:jc w:val="both"/>
                  </w:pPr>
                  <w:r>
                    <w:rPr/>
                    <w:t>particularly new or striking in the article itself. But its publica­ tion was taken as a proof that </w:t>
                  </w:r>
                  <w:r>
                    <w:rPr>
                      <w:i/>
                    </w:rPr>
                    <w:t>The Bell </w:t>
                  </w:r>
                  <w:r>
                    <w:rPr/>
                    <w:t>had accepted Bakunin’s programme, and that Bakunin had become a third member o f the alliance.1</w:t>
                  </w:r>
                </w:p>
                <w:p>
                  <w:pPr>
                    <w:pStyle w:val="BodyText"/>
                    <w:spacing w:line="252" w:lineRule="auto"/>
                    <w:ind w:left="1067" w:right="1012" w:firstLine="216"/>
                    <w:jc w:val="both"/>
                  </w:pPr>
                  <w:r>
                    <w:rPr/>
                    <w:t>The article was incomplete, and its concluding words pro­ mised a further instalment. But before it was finished, the first transport of reunion had had time to cool; and the dream of the revolutionary triumvirate faded imperceptibly away. About the end of March 1862, Bakunin wrote a further article which was duly sent to the printer. Whether it was the promised continua­ tion of the manifesto </w:t>
                  </w:r>
                  <w:r>
                    <w:rPr>
                      <w:i/>
                    </w:rPr>
                    <w:t>To my Russian</w:t>
                  </w:r>
                  <w:r>
                    <w:rPr/>
                    <w:t>, </w:t>
                  </w:r>
                  <w:r>
                    <w:rPr>
                      <w:i/>
                    </w:rPr>
                    <w:t>Polish</w:t>
                  </w:r>
                  <w:r>
                    <w:rPr/>
                    <w:t>, </w:t>
                  </w:r>
                  <w:r>
                    <w:rPr>
                      <w:i/>
                    </w:rPr>
                    <w:t>and Other Slav </w:t>
                  </w:r>
                  <w:r>
                    <w:rPr>
                      <w:i/>
                    </w:rPr>
                    <w:t>Friends </w:t>
                  </w:r>
                  <w:r>
                    <w:rPr/>
                    <w:t>or a separate article is not clear; but in any case, when Herzen saw it in proof, he refused to publish it in </w:t>
                  </w:r>
                  <w:r>
                    <w:rPr>
                      <w:i/>
                    </w:rPr>
                    <w:t>The Bell</w:t>
                  </w:r>
                  <w:r>
                    <w:rPr/>
                    <w:t>. The article has not survived, and only Bakunin’s answer to the re­ fusal has been  preserved.</w:t>
                  </w:r>
                </w:p>
                <w:p>
                  <w:pPr>
                    <w:pStyle w:val="BodyText"/>
                    <w:spacing w:line="218" w:lineRule="auto" w:before="137"/>
                    <w:ind w:left="1075" w:right="1001" w:firstLine="199"/>
                    <w:jc w:val="both"/>
                  </w:pPr>
                  <w:r>
                    <w:rPr/>
                    <w:t>To </w:t>
                  </w:r>
                  <w:r>
                    <w:rPr>
                      <w:spacing w:val="-5"/>
                    </w:rPr>
                    <w:t>make </w:t>
                  </w:r>
                  <w:r>
                    <w:rPr/>
                    <w:t>a move </w:t>
                  </w:r>
                  <w:r>
                    <w:rPr>
                      <w:spacing w:val="-6"/>
                    </w:rPr>
                    <w:t>against </w:t>
                  </w:r>
                  <w:r>
                    <w:rPr/>
                    <w:t>you </w:t>
                  </w:r>
                  <w:r>
                    <w:rPr>
                      <w:spacing w:val="-4"/>
                    </w:rPr>
                    <w:t>[he </w:t>
                  </w:r>
                  <w:r>
                    <w:rPr/>
                    <w:t>wrote to </w:t>
                  </w:r>
                  <w:r>
                    <w:rPr>
                      <w:spacing w:val="-4"/>
                    </w:rPr>
                    <w:t>Herzen </w:t>
                  </w:r>
                  <w:r>
                    <w:rPr>
                      <w:spacing w:val="-3"/>
                    </w:rPr>
                    <w:t>and </w:t>
                  </w:r>
                  <w:r>
                    <w:rPr>
                      <w:spacing w:val="-5"/>
                    </w:rPr>
                    <w:t>Ogarev </w:t>
                  </w:r>
                  <w:r>
                    <w:rPr/>
                    <w:t>jointly] or </w:t>
                  </w:r>
                  <w:r>
                    <w:rPr>
                      <w:spacing w:val="-3"/>
                    </w:rPr>
                    <w:t>even </w:t>
                  </w:r>
                  <w:r>
                    <w:rPr>
                      <w:spacing w:val="-4"/>
                    </w:rPr>
                    <w:t>independently </w:t>
                  </w:r>
                  <w:r>
                    <w:rPr>
                      <w:spacing w:val="3"/>
                    </w:rPr>
                    <w:t>of </w:t>
                  </w:r>
                  <w:r>
                    <w:rPr/>
                    <w:t>you, without </w:t>
                  </w:r>
                  <w:r>
                    <w:rPr>
                      <w:spacing w:val="-4"/>
                    </w:rPr>
                    <w:t>first </w:t>
                  </w:r>
                  <w:r>
                    <w:rPr/>
                    <w:t>trying every </w:t>
                  </w:r>
                  <w:r>
                    <w:rPr>
                      <w:spacing w:val="-8"/>
                    </w:rPr>
                    <w:t>means </w:t>
                  </w:r>
                  <w:r>
                    <w:rPr/>
                    <w:t>to </w:t>
                  </w:r>
                  <w:r>
                    <w:rPr>
                      <w:spacing w:val="-6"/>
                    </w:rPr>
                    <w:t>realise </w:t>
                  </w:r>
                  <w:r>
                    <w:rPr>
                      <w:spacing w:val="-3"/>
                    </w:rPr>
                    <w:t>complete </w:t>
                  </w:r>
                  <w:r>
                    <w:rPr>
                      <w:spacing w:val="-5"/>
                    </w:rPr>
                    <w:t>agreement, </w:t>
                  </w:r>
                  <w:r>
                    <w:rPr/>
                    <w:t>if </w:t>
                  </w:r>
                  <w:r>
                    <w:rPr>
                      <w:spacing w:val="-5"/>
                    </w:rPr>
                    <w:t>such </w:t>
                  </w:r>
                  <w:r>
                    <w:rPr>
                      <w:spacing w:val="-3"/>
                    </w:rPr>
                    <w:t>can </w:t>
                  </w:r>
                  <w:r>
                    <w:rPr/>
                    <w:t>be attained </w:t>
                  </w:r>
                  <w:r>
                    <w:rPr>
                      <w:spacing w:val="3"/>
                    </w:rPr>
                    <w:t>by </w:t>
                  </w:r>
                  <w:r>
                    <w:rPr>
                      <w:spacing w:val="-3"/>
                    </w:rPr>
                    <w:t>the </w:t>
                  </w:r>
                  <w:r>
                    <w:rPr>
                      <w:spacing w:val="-5"/>
                    </w:rPr>
                    <w:t>sacrifice </w:t>
                  </w:r>
                  <w:r>
                    <w:rPr/>
                    <w:t>of </w:t>
                  </w:r>
                  <w:r>
                    <w:rPr>
                      <w:spacing w:val="-4"/>
                    </w:rPr>
                    <w:t>all </w:t>
                  </w:r>
                  <w:r>
                    <w:rPr/>
                    <w:t>vanity </w:t>
                  </w:r>
                  <w:r>
                    <w:rPr>
                      <w:spacing w:val="-4"/>
                    </w:rPr>
                    <w:t>and </w:t>
                  </w:r>
                  <w:r>
                    <w:rPr/>
                    <w:t>even </w:t>
                  </w:r>
                  <w:r>
                    <w:rPr>
                      <w:spacing w:val="3"/>
                    </w:rPr>
                    <w:t>by </w:t>
                  </w:r>
                  <w:r>
                    <w:rPr>
                      <w:spacing w:val="-3"/>
                    </w:rPr>
                    <w:t>the </w:t>
                  </w:r>
                  <w:r>
                    <w:rPr>
                      <w:spacing w:val="-5"/>
                    </w:rPr>
                    <w:t>sacrifice </w:t>
                  </w:r>
                  <w:r>
                    <w:rPr>
                      <w:spacing w:val="3"/>
                    </w:rPr>
                    <w:t>of </w:t>
                  </w:r>
                  <w:r>
                    <w:rPr/>
                    <w:t>convictions of </w:t>
                  </w:r>
                  <w:r>
                    <w:rPr>
                      <w:spacing w:val="-4"/>
                    </w:rPr>
                    <w:t>second-rate importance, </w:t>
                  </w:r>
                  <w:r>
                    <w:rPr/>
                    <w:t>would be in my </w:t>
                  </w:r>
                  <w:r>
                    <w:rPr>
                      <w:spacing w:val="-3"/>
                    </w:rPr>
                    <w:t>eyes </w:t>
                  </w:r>
                  <w:r>
                    <w:rPr/>
                    <w:t>a </w:t>
                  </w:r>
                  <w:r>
                    <w:rPr>
                      <w:spacing w:val="-5"/>
                    </w:rPr>
                    <w:t>crime, </w:t>
                  </w:r>
                  <w:r>
                    <w:rPr>
                      <w:spacing w:val="-3"/>
                    </w:rPr>
                    <w:t>all </w:t>
                  </w:r>
                  <w:r>
                    <w:rPr/>
                    <w:t>the </w:t>
                  </w:r>
                  <w:r>
                    <w:rPr>
                      <w:spacing w:val="-4"/>
                    </w:rPr>
                    <w:t>more </w:t>
                  </w:r>
                  <w:r>
                    <w:rPr>
                      <w:spacing w:val="-5"/>
                    </w:rPr>
                    <w:t>since </w:t>
                  </w:r>
                  <w:r>
                    <w:rPr>
                      <w:spacing w:val="-4"/>
                    </w:rPr>
                    <w:t>we </w:t>
                  </w:r>
                  <w:r>
                    <w:rPr>
                      <w:spacing w:val="-7"/>
                    </w:rPr>
                    <w:t>are, </w:t>
                  </w:r>
                  <w:r>
                    <w:rPr/>
                    <w:t>it </w:t>
                  </w:r>
                  <w:r>
                    <w:rPr>
                      <w:spacing w:val="-6"/>
                    </w:rPr>
                    <w:t>appears, </w:t>
                  </w:r>
                  <w:r>
                    <w:rPr/>
                    <w:t>in </w:t>
                  </w:r>
                  <w:r>
                    <w:rPr>
                      <w:spacing w:val="-3"/>
                    </w:rPr>
                    <w:t>complete </w:t>
                  </w:r>
                  <w:r>
                    <w:rPr>
                      <w:spacing w:val="-6"/>
                    </w:rPr>
                    <w:t>agreement </w:t>
                  </w:r>
                  <w:r>
                    <w:rPr/>
                    <w:t>about the goal </w:t>
                  </w:r>
                  <w:r>
                    <w:rPr>
                      <w:spacing w:val="-4"/>
                    </w:rPr>
                    <w:t>and </w:t>
                  </w:r>
                  <w:r>
                    <w:rPr>
                      <w:spacing w:val="-3"/>
                    </w:rPr>
                    <w:t>differ </w:t>
                  </w:r>
                  <w:r>
                    <w:rPr>
                      <w:spacing w:val="-5"/>
                    </w:rPr>
                    <w:t>perhaps </w:t>
                  </w:r>
                  <w:r>
                    <w:rPr/>
                    <w:t>only about </w:t>
                  </w:r>
                  <w:r>
                    <w:rPr>
                      <w:spacing w:val="-3"/>
                    </w:rPr>
                    <w:t>ways </w:t>
                  </w:r>
                  <w:r>
                    <w:rPr/>
                    <w:t>and </w:t>
                  </w:r>
                  <w:r>
                    <w:rPr>
                      <w:spacing w:val="-7"/>
                    </w:rPr>
                    <w:t>means. </w:t>
                  </w:r>
                  <w:r>
                    <w:rPr>
                      <w:spacing w:val="3"/>
                    </w:rPr>
                    <w:t>It </w:t>
                  </w:r>
                  <w:r>
                    <w:rPr/>
                    <w:t>would be not only a </w:t>
                  </w:r>
                  <w:r>
                    <w:rPr>
                      <w:spacing w:val="-6"/>
                    </w:rPr>
                    <w:t>crime, </w:t>
                  </w:r>
                  <w:r>
                    <w:rPr/>
                    <w:t>but </w:t>
                  </w:r>
                  <w:r>
                    <w:rPr>
                      <w:spacing w:val="-7"/>
                    </w:rPr>
                    <w:t>sheer </w:t>
                  </w:r>
                  <w:r>
                    <w:rPr/>
                    <w:t>folly. I </w:t>
                  </w:r>
                  <w:r>
                    <w:rPr>
                      <w:spacing w:val="-4"/>
                    </w:rPr>
                    <w:t>have </w:t>
                  </w:r>
                  <w:r>
                    <w:rPr/>
                    <w:t>not lost a </w:t>
                  </w:r>
                  <w:r>
                    <w:rPr>
                      <w:spacing w:val="4"/>
                    </w:rPr>
                    <w:t>jot </w:t>
                  </w:r>
                  <w:r>
                    <w:rPr/>
                    <w:t>of </w:t>
                  </w:r>
                  <w:r>
                    <w:rPr>
                      <w:spacing w:val="-3"/>
                    </w:rPr>
                    <w:t>the </w:t>
                  </w:r>
                  <w:r>
                    <w:rPr/>
                    <w:t>faith </w:t>
                  </w:r>
                  <w:r>
                    <w:rPr>
                      <w:spacing w:val="-3"/>
                    </w:rPr>
                    <w:t>with </w:t>
                  </w:r>
                  <w:r>
                    <w:rPr>
                      <w:spacing w:val="-4"/>
                    </w:rPr>
                    <w:t>which </w:t>
                  </w:r>
                  <w:r>
                    <w:rPr/>
                    <w:t>I </w:t>
                  </w:r>
                  <w:r>
                    <w:rPr>
                      <w:spacing w:val="-5"/>
                    </w:rPr>
                    <w:t>came </w:t>
                  </w:r>
                  <w:r>
                    <w:rPr/>
                    <w:t>to London, or of </w:t>
                  </w:r>
                  <w:r>
                    <w:rPr>
                      <w:spacing w:val="-4"/>
                    </w:rPr>
                    <w:t>the firm </w:t>
                  </w:r>
                  <w:r>
                    <w:rPr/>
                    <w:t>intention </w:t>
                  </w:r>
                  <w:r>
                    <w:rPr>
                      <w:spacing w:val="2"/>
                    </w:rPr>
                    <w:t>to </w:t>
                  </w:r>
                  <w:r>
                    <w:rPr>
                      <w:spacing w:val="-3"/>
                    </w:rPr>
                    <w:t>become, </w:t>
                  </w:r>
                  <w:r>
                    <w:rPr/>
                    <w:t>at </w:t>
                  </w:r>
                  <w:r>
                    <w:rPr>
                      <w:spacing w:val="-3"/>
                    </w:rPr>
                    <w:t>all </w:t>
                  </w:r>
                  <w:r>
                    <w:rPr>
                      <w:spacing w:val="-4"/>
                    </w:rPr>
                    <w:t>costs, </w:t>
                  </w:r>
                  <w:r>
                    <w:rPr/>
                    <w:t>a </w:t>
                  </w:r>
                  <w:r>
                    <w:rPr>
                      <w:spacing w:val="-3"/>
                    </w:rPr>
                    <w:t>third </w:t>
                  </w:r>
                  <w:r>
                    <w:rPr/>
                    <w:t>in your </w:t>
                  </w:r>
                  <w:r>
                    <w:rPr>
                      <w:spacing w:val="-3"/>
                    </w:rPr>
                    <w:t>alliance—that </w:t>
                  </w:r>
                  <w:r>
                    <w:rPr/>
                    <w:t>is the </w:t>
                  </w:r>
                  <w:r>
                    <w:rPr>
                      <w:spacing w:val="-3"/>
                    </w:rPr>
                    <w:t>one </w:t>
                  </w:r>
                  <w:r>
                    <w:rPr/>
                    <w:t>condition in </w:t>
                  </w:r>
                  <w:r>
                    <w:rPr>
                      <w:spacing w:val="-4"/>
                    </w:rPr>
                    <w:t>which union </w:t>
                  </w:r>
                  <w:r>
                    <w:rPr>
                      <w:spacing w:val="-3"/>
                    </w:rPr>
                    <w:t>is </w:t>
                  </w:r>
                  <w:r>
                    <w:rPr>
                      <w:spacing w:val="-4"/>
                    </w:rPr>
                    <w:t>possible. </w:t>
                  </w:r>
                  <w:r>
                    <w:rPr>
                      <w:spacing w:val="-7"/>
                    </w:rPr>
                    <w:t>Otherwise, </w:t>
                  </w:r>
                  <w:r>
                    <w:rPr>
                      <w:spacing w:val="-3"/>
                    </w:rPr>
                    <w:t>we will </w:t>
                  </w:r>
                  <w:r>
                    <w:rPr/>
                    <w:t>be </w:t>
                  </w:r>
                  <w:r>
                    <w:rPr>
                      <w:spacing w:val="-5"/>
                    </w:rPr>
                    <w:t>associates and, </w:t>
                  </w:r>
                  <w:r>
                    <w:rPr/>
                    <w:t>if you </w:t>
                  </w:r>
                  <w:r>
                    <w:rPr>
                      <w:spacing w:val="-4"/>
                    </w:rPr>
                    <w:t>like,  </w:t>
                  </w:r>
                  <w:r>
                    <w:rPr>
                      <w:spacing w:val="-5"/>
                    </w:rPr>
                    <w:t>friends,  </w:t>
                  </w:r>
                  <w:r>
                    <w:rPr/>
                    <w:t>but completely </w:t>
                  </w:r>
                  <w:r>
                    <w:rPr>
                      <w:spacing w:val="-4"/>
                    </w:rPr>
                    <w:t>independent </w:t>
                  </w:r>
                  <w:r>
                    <w:rPr>
                      <w:spacing w:val="-3"/>
                    </w:rPr>
                    <w:t>and </w:t>
                  </w:r>
                  <w:r>
                    <w:rPr/>
                    <w:t>not </w:t>
                  </w:r>
                  <w:r>
                    <w:rPr>
                      <w:spacing w:val="-5"/>
                    </w:rPr>
                    <w:t>responsible </w:t>
                  </w:r>
                  <w:r>
                    <w:rPr/>
                    <w:t>for </w:t>
                  </w:r>
                  <w:r>
                    <w:rPr>
                      <w:spacing w:val="-3"/>
                    </w:rPr>
                    <w:t>one  </w:t>
                  </w:r>
                  <w:r>
                    <w:rPr>
                      <w:spacing w:val="34"/>
                    </w:rPr>
                    <w:t> </w:t>
                  </w:r>
                  <w:r>
                    <w:rPr>
                      <w:spacing w:val="-5"/>
                    </w:rPr>
                    <w:t>another.</w:t>
                  </w:r>
                </w:p>
                <w:p>
                  <w:pPr>
                    <w:pStyle w:val="BodyText"/>
                    <w:spacing w:line="254" w:lineRule="auto" w:before="140"/>
                    <w:ind w:left="1089" w:right="998" w:firstLine="206"/>
                    <w:jc w:val="right"/>
                  </w:pPr>
                  <w:r>
                    <w:rPr>
                      <w:spacing w:val="7"/>
                    </w:rPr>
                    <w:t>It </w:t>
                  </w:r>
                  <w:r>
                    <w:rPr>
                      <w:spacing w:val="4"/>
                    </w:rPr>
                    <w:t>was </w:t>
                  </w:r>
                  <w:r>
                    <w:rPr/>
                    <w:t>a </w:t>
                  </w:r>
                  <w:r>
                    <w:rPr>
                      <w:spacing w:val="2"/>
                    </w:rPr>
                    <w:t>situation which scarcely </w:t>
                  </w:r>
                  <w:r>
                    <w:rPr>
                      <w:spacing w:val="3"/>
                    </w:rPr>
                    <w:t>permitted </w:t>
                  </w:r>
                  <w:r>
                    <w:rPr/>
                    <w:t>o f</w:t>
                  </w:r>
                  <w:r>
                    <w:rPr>
                      <w:spacing w:val="-9"/>
                    </w:rPr>
                    <w:t> </w:t>
                  </w:r>
                  <w:r>
                    <w:rPr/>
                    <w:t>a </w:t>
                  </w:r>
                  <w:r>
                    <w:rPr>
                      <w:spacing w:val="2"/>
                    </w:rPr>
                    <w:t>clear-cut</w:t>
                  </w:r>
                  <w:r>
                    <w:rPr>
                      <w:w w:val="99"/>
                    </w:rPr>
                    <w:t> </w:t>
                  </w:r>
                  <w:r>
                    <w:rPr>
                      <w:spacing w:val="2"/>
                    </w:rPr>
                    <w:t>decision. </w:t>
                  </w:r>
                  <w:r>
                    <w:rPr>
                      <w:spacing w:val="3"/>
                    </w:rPr>
                    <w:t>Bakunin </w:t>
                  </w:r>
                  <w:r>
                    <w:rPr/>
                    <w:t>and Herzen </w:t>
                  </w:r>
                  <w:r>
                    <w:rPr>
                      <w:spacing w:val="3"/>
                    </w:rPr>
                    <w:t>could </w:t>
                  </w:r>
                  <w:r>
                    <w:rPr>
                      <w:spacing w:val="7"/>
                    </w:rPr>
                    <w:t>not </w:t>
                  </w:r>
                  <w:r>
                    <w:rPr>
                      <w:spacing w:val="3"/>
                    </w:rPr>
                    <w:t>simply </w:t>
                  </w:r>
                  <w:r>
                    <w:rPr/>
                    <w:t>agree </w:t>
                  </w:r>
                  <w:r>
                    <w:rPr>
                      <w:spacing w:val="3"/>
                    </w:rPr>
                    <w:t>to</w:t>
                  </w:r>
                  <w:r>
                    <w:rPr>
                      <w:spacing w:val="45"/>
                    </w:rPr>
                    <w:t> </w:t>
                  </w:r>
                  <w:r>
                    <w:rPr>
                      <w:spacing w:val="4"/>
                    </w:rPr>
                    <w:t>go</w:t>
                  </w:r>
                  <w:r>
                    <w:rPr>
                      <w:spacing w:val="8"/>
                    </w:rPr>
                    <w:t> </w:t>
                  </w:r>
                  <w:r>
                    <w:rPr/>
                    <w:t>their several </w:t>
                  </w:r>
                  <w:r>
                    <w:rPr>
                      <w:spacing w:val="4"/>
                    </w:rPr>
                    <w:t>ways </w:t>
                  </w:r>
                  <w:r>
                    <w:rPr/>
                    <w:t>and </w:t>
                  </w:r>
                  <w:r>
                    <w:rPr>
                      <w:spacing w:val="2"/>
                    </w:rPr>
                    <w:t>leave each </w:t>
                  </w:r>
                  <w:r>
                    <w:rPr>
                      <w:spacing w:val="3"/>
                    </w:rPr>
                    <w:t>other </w:t>
                  </w:r>
                  <w:r>
                    <w:rPr/>
                    <w:t>in </w:t>
                  </w:r>
                  <w:r>
                    <w:rPr>
                      <w:spacing w:val="2"/>
                    </w:rPr>
                    <w:t>peace. </w:t>
                  </w:r>
                  <w:r>
                    <w:rPr>
                      <w:spacing w:val="6"/>
                    </w:rPr>
                    <w:t>They</w:t>
                  </w:r>
                  <w:r>
                    <w:rPr>
                      <w:spacing w:val="39"/>
                    </w:rPr>
                    <w:t> </w:t>
                  </w:r>
                  <w:r>
                    <w:rPr/>
                    <w:t>were</w:t>
                  </w:r>
                  <w:r>
                    <w:rPr>
                      <w:spacing w:val="4"/>
                    </w:rPr>
                    <w:t> </w:t>
                  </w:r>
                  <w:r>
                    <w:rPr>
                      <w:spacing w:val="6"/>
                    </w:rPr>
                    <w:t>too</w:t>
                  </w:r>
                  <w:r>
                    <w:rPr/>
                    <w:t> </w:t>
                  </w:r>
                  <w:r>
                    <w:rPr>
                      <w:spacing w:val="2"/>
                    </w:rPr>
                    <w:t>closely </w:t>
                  </w:r>
                  <w:r>
                    <w:rPr/>
                    <w:t>associated in their </w:t>
                  </w:r>
                  <w:r>
                    <w:rPr>
                      <w:spacing w:val="3"/>
                    </w:rPr>
                    <w:t>own thoughts, </w:t>
                  </w:r>
                  <w:r>
                    <w:rPr/>
                    <w:t>and in the eyes</w:t>
                  </w:r>
                  <w:r>
                    <w:rPr>
                      <w:spacing w:val="45"/>
                    </w:rPr>
                    <w:t> </w:t>
                  </w:r>
                  <w:r>
                    <w:rPr/>
                    <w:t>o f</w:t>
                  </w:r>
                  <w:r>
                    <w:rPr>
                      <w:spacing w:val="9"/>
                    </w:rPr>
                    <w:t> </w:t>
                  </w:r>
                  <w:r>
                    <w:rPr/>
                    <w:t>the </w:t>
                  </w:r>
                  <w:r>
                    <w:rPr>
                      <w:spacing w:val="3"/>
                    </w:rPr>
                    <w:t>world, for </w:t>
                  </w:r>
                  <w:r>
                    <w:rPr/>
                    <w:t>a </w:t>
                  </w:r>
                  <w:r>
                    <w:rPr>
                      <w:spacing w:val="2"/>
                    </w:rPr>
                    <w:t>parting </w:t>
                  </w:r>
                  <w:r>
                    <w:rPr>
                      <w:spacing w:val="4"/>
                    </w:rPr>
                    <w:t>to </w:t>
                  </w:r>
                  <w:r>
                    <w:rPr>
                      <w:spacing w:val="2"/>
                    </w:rPr>
                    <w:t>take </w:t>
                  </w:r>
                  <w:r>
                    <w:rPr>
                      <w:spacing w:val="3"/>
                    </w:rPr>
                    <w:t>place </w:t>
                  </w:r>
                  <w:r>
                    <w:rPr>
                      <w:spacing w:val="5"/>
                    </w:rPr>
                    <w:t>without </w:t>
                  </w:r>
                  <w:r>
                    <w:rPr/>
                    <w:t>bitterness</w:t>
                  </w:r>
                  <w:r>
                    <w:rPr>
                      <w:spacing w:val="-2"/>
                    </w:rPr>
                    <w:t> </w:t>
                  </w:r>
                  <w:r>
                    <w:rPr/>
                    <w:t>and</w:t>
                  </w:r>
                  <w:r>
                    <w:rPr>
                      <w:spacing w:val="34"/>
                    </w:rPr>
                    <w:t> </w:t>
                  </w:r>
                  <w:r>
                    <w:rPr>
                      <w:spacing w:val="5"/>
                    </w:rPr>
                    <w:t>em­</w:t>
                  </w:r>
                  <w:r>
                    <w:rPr>
                      <w:w w:val="99"/>
                    </w:rPr>
                    <w:t> </w:t>
                  </w:r>
                  <w:r>
                    <w:rPr/>
                    <w:t>barrassment. </w:t>
                  </w:r>
                  <w:r>
                    <w:rPr>
                      <w:spacing w:val="8"/>
                    </w:rPr>
                    <w:t>Except </w:t>
                  </w:r>
                  <w:r>
                    <w:rPr>
                      <w:spacing w:val="3"/>
                    </w:rPr>
                    <w:t>for </w:t>
                  </w:r>
                  <w:r>
                    <w:rPr>
                      <w:spacing w:val="6"/>
                    </w:rPr>
                    <w:t>two </w:t>
                  </w:r>
                  <w:r>
                    <w:rPr>
                      <w:spacing w:val="3"/>
                    </w:rPr>
                    <w:t>trivial notes, nothing</w:t>
                  </w:r>
                  <w:r>
                    <w:rPr>
                      <w:spacing w:val="26"/>
                    </w:rPr>
                    <w:t> </w:t>
                  </w:r>
                  <w:r>
                    <w:rPr/>
                    <w:t>further</w:t>
                  </w:r>
                  <w:r>
                    <w:rPr>
                      <w:spacing w:val="10"/>
                    </w:rPr>
                    <w:t> </w:t>
                  </w:r>
                  <w:r>
                    <w:rPr/>
                    <w:t>from</w:t>
                  </w:r>
                  <w:r>
                    <w:rPr>
                      <w:w w:val="99"/>
                    </w:rPr>
                    <w:t> </w:t>
                  </w:r>
                  <w:r>
                    <w:rPr>
                      <w:spacing w:val="4"/>
                    </w:rPr>
                    <w:t>Bakunin’s </w:t>
                  </w:r>
                  <w:r>
                    <w:rPr>
                      <w:spacing w:val="2"/>
                    </w:rPr>
                    <w:t>pen </w:t>
                  </w:r>
                  <w:r>
                    <w:rPr>
                      <w:spacing w:val="3"/>
                    </w:rPr>
                    <w:t>ever </w:t>
                  </w:r>
                  <w:r>
                    <w:rPr/>
                    <w:t>appeared in </w:t>
                  </w:r>
                  <w:r>
                    <w:rPr>
                      <w:i/>
                    </w:rPr>
                    <w:t>The </w:t>
                  </w:r>
                  <w:r>
                    <w:rPr>
                      <w:i/>
                      <w:spacing w:val="4"/>
                    </w:rPr>
                    <w:t>Bell</w:t>
                  </w:r>
                  <w:r>
                    <w:rPr>
                      <w:spacing w:val="4"/>
                    </w:rPr>
                    <w:t>. </w:t>
                  </w:r>
                  <w:r>
                    <w:rPr>
                      <w:spacing w:val="3"/>
                    </w:rPr>
                    <w:t>In</w:t>
                  </w:r>
                  <w:r>
                    <w:rPr>
                      <w:spacing w:val="11"/>
                    </w:rPr>
                    <w:t> </w:t>
                  </w:r>
                  <w:r>
                    <w:rPr>
                      <w:spacing w:val="5"/>
                    </w:rPr>
                    <w:t>May</w:t>
                  </w:r>
                  <w:r>
                    <w:rPr>
                      <w:spacing w:val="23"/>
                    </w:rPr>
                    <w:t> </w:t>
                  </w:r>
                  <w:r>
                    <w:rPr/>
                    <w:t>Herzen </w:t>
                  </w:r>
                  <w:r>
                    <w:rPr>
                      <w:spacing w:val="3"/>
                    </w:rPr>
                    <w:t>ominously </w:t>
                  </w:r>
                  <w:r>
                    <w:rPr/>
                    <w:t>defined </w:t>
                  </w:r>
                  <w:r>
                    <w:rPr>
                      <w:spacing w:val="2"/>
                    </w:rPr>
                    <w:t>their </w:t>
                  </w:r>
                  <w:r>
                    <w:rPr/>
                    <w:t>relationship as “ </w:t>
                  </w:r>
                  <w:r>
                    <w:rPr>
                      <w:spacing w:val="2"/>
                    </w:rPr>
                    <w:t>friendly</w:t>
                  </w:r>
                  <w:r>
                    <w:rPr>
                      <w:spacing w:val="49"/>
                    </w:rPr>
                    <w:t> </w:t>
                  </w:r>
                  <w:r>
                    <w:rPr>
                      <w:spacing w:val="2"/>
                    </w:rPr>
                    <w:t>and</w:t>
                  </w:r>
                  <w:r>
                    <w:rPr>
                      <w:spacing w:val="20"/>
                    </w:rPr>
                    <w:t> </w:t>
                  </w:r>
                  <w:r>
                    <w:rPr/>
                    <w:t>allied</w:t>
                  </w:r>
                  <w:r>
                    <w:rPr>
                      <w:w w:val="99"/>
                    </w:rPr>
                    <w:t> </w:t>
                  </w:r>
                  <w:r>
                    <w:rPr>
                      <w:spacing w:val="6"/>
                    </w:rPr>
                    <w:t>proxim </w:t>
                  </w:r>
                  <w:r>
                    <w:rPr>
                      <w:spacing w:val="3"/>
                    </w:rPr>
                    <w:t>ity” </w:t>
                  </w:r>
                  <w:r>
                    <w:rPr/>
                    <w:t>. </w:t>
                  </w:r>
                  <w:r>
                    <w:rPr>
                      <w:spacing w:val="2"/>
                    </w:rPr>
                    <w:t>Bakunin </w:t>
                  </w:r>
                  <w:r>
                    <w:rPr>
                      <w:spacing w:val="4"/>
                    </w:rPr>
                    <w:t>accepted </w:t>
                  </w:r>
                  <w:r>
                    <w:rPr/>
                    <w:t>this definition as an</w:t>
                  </w:r>
                  <w:r>
                    <w:rPr>
                      <w:spacing w:val="26"/>
                    </w:rPr>
                    <w:t> </w:t>
                  </w:r>
                  <w:r>
                    <w:rPr/>
                    <w:t>earnest</w:t>
                  </w:r>
                  <w:r>
                    <w:rPr>
                      <w:spacing w:val="10"/>
                    </w:rPr>
                    <w:t> </w:t>
                  </w:r>
                  <w:r>
                    <w:rPr>
                      <w:spacing w:val="3"/>
                    </w:rPr>
                    <w:t>that</w:t>
                  </w:r>
                  <w:r>
                    <w:rPr>
                      <w:w w:val="99"/>
                    </w:rPr>
                    <w:t> </w:t>
                  </w:r>
                  <w:r>
                    <w:rPr/>
                    <w:t>“ there will </w:t>
                  </w:r>
                  <w:r>
                    <w:rPr>
                      <w:spacing w:val="3"/>
                    </w:rPr>
                    <w:t>be </w:t>
                  </w:r>
                  <w:r>
                    <w:rPr>
                      <w:spacing w:val="5"/>
                    </w:rPr>
                    <w:t>no </w:t>
                  </w:r>
                  <w:r>
                    <w:rPr/>
                    <w:t>further personal </w:t>
                  </w:r>
                  <w:r>
                    <w:rPr>
                      <w:spacing w:val="2"/>
                    </w:rPr>
                    <w:t>explanations  </w:t>
                  </w:r>
                  <w:r>
                    <w:rPr/>
                    <w:t>between</w:t>
                  </w:r>
                  <w:r>
                    <w:rPr>
                      <w:spacing w:val="-2"/>
                    </w:rPr>
                    <w:t> </w:t>
                  </w:r>
                  <w:r>
                    <w:rPr>
                      <w:spacing w:val="3"/>
                    </w:rPr>
                    <w:t>us”</w:t>
                  </w:r>
                  <w:r>
                    <w:rPr>
                      <w:spacing w:val="-2"/>
                    </w:rPr>
                    <w:t> </w:t>
                  </w:r>
                  <w:r>
                    <w:rPr/>
                    <w:t>. </w:t>
                  </w:r>
                  <w:r>
                    <w:rPr>
                      <w:spacing w:val="7"/>
                    </w:rPr>
                    <w:t>But </w:t>
                  </w:r>
                  <w:r>
                    <w:rPr/>
                    <w:t>the  </w:t>
                  </w:r>
                  <w:r>
                    <w:rPr>
                      <w:spacing w:val="3"/>
                    </w:rPr>
                    <w:t>hope </w:t>
                  </w:r>
                  <w:r>
                    <w:rPr/>
                    <w:t>was </w:t>
                  </w:r>
                  <w:r>
                    <w:rPr>
                      <w:spacing w:val="5"/>
                    </w:rPr>
                    <w:t>not </w:t>
                  </w:r>
                  <w:r>
                    <w:rPr/>
                    <w:t>fulfilled.  </w:t>
                  </w:r>
                  <w:r>
                    <w:rPr>
                      <w:spacing w:val="4"/>
                    </w:rPr>
                    <w:t>The political </w:t>
                  </w:r>
                  <w:r>
                    <w:rPr/>
                    <w:t>differences   </w:t>
                  </w:r>
                  <w:r>
                    <w:rPr>
                      <w:spacing w:val="31"/>
                    </w:rPr>
                    <w:t> </w:t>
                  </w:r>
                  <w:r>
                    <w:rPr/>
                    <w:t>which</w:t>
                  </w:r>
                </w:p>
                <w:p>
                  <w:pPr>
                    <w:spacing w:line="181" w:lineRule="exact" w:before="181"/>
                    <w:ind w:left="0" w:right="998" w:firstLine="0"/>
                    <w:jc w:val="right"/>
                    <w:rPr>
                      <w:b/>
                      <w:sz w:val="16"/>
                    </w:rPr>
                  </w:pPr>
                  <w:r>
                    <w:rPr>
                      <w:b/>
                      <w:sz w:val="16"/>
                    </w:rPr>
                    <w:t>1 </w:t>
                  </w:r>
                  <w:r>
                    <w:rPr>
                      <w:b/>
                      <w:i/>
                      <w:sz w:val="16"/>
                    </w:rPr>
                    <w:t>Herzen</w:t>
                  </w:r>
                  <w:r>
                    <w:rPr>
                      <w:b/>
                      <w:sz w:val="16"/>
                    </w:rPr>
                    <w:t>,  ed.  Lemke,  xi.  346;  xv.  11,   17-21;  </w:t>
                  </w:r>
                  <w:r>
                    <w:rPr>
                      <w:b/>
                      <w:i/>
                      <w:sz w:val="16"/>
                    </w:rPr>
                    <w:t>Pisma  Bakunina</w:t>
                  </w:r>
                  <w:r>
                    <w:rPr>
                      <w:b/>
                      <w:sz w:val="16"/>
                    </w:rPr>
                    <w:t>,  ed.  Drago-</w:t>
                  </w:r>
                </w:p>
                <w:p>
                  <w:pPr>
                    <w:spacing w:line="181" w:lineRule="exact" w:before="0"/>
                    <w:ind w:left="1093" w:right="0" w:firstLine="0"/>
                    <w:jc w:val="both"/>
                    <w:rPr>
                      <w:b/>
                      <w:sz w:val="16"/>
                    </w:rPr>
                  </w:pPr>
                  <w:r>
                    <w:rPr>
                      <w:b/>
                      <w:sz w:val="16"/>
                    </w:rPr>
                    <w:t>manov,  pp. 392-5.</w:t>
                  </w:r>
                </w:p>
              </w:txbxContent>
            </v:textbox>
            <w10:wrap type="none"/>
          </v:shape>
        </w:pict>
      </w:r>
      <w:r>
        <w:rPr/>
        <w:drawing>
          <wp:anchor distT="0" distB="0" distL="0" distR="0" allowOverlap="1" layoutInCell="1" locked="0" behindDoc="1" simplePos="0" relativeHeight="268191191">
            <wp:simplePos x="0" y="0"/>
            <wp:positionH relativeFrom="page">
              <wp:posOffset>0</wp:posOffset>
            </wp:positionH>
            <wp:positionV relativeFrom="page">
              <wp:posOffset>0</wp:posOffset>
            </wp:positionV>
            <wp:extent cx="5045064" cy="7778496"/>
            <wp:effectExtent l="0" t="0" r="0" b="0"/>
            <wp:wrapNone/>
            <wp:docPr id="493" name="image251.png" descr=""/>
            <wp:cNvGraphicFramePr>
              <a:graphicFrameLocks noChangeAspect="1"/>
            </wp:cNvGraphicFramePr>
            <a:graphic>
              <a:graphicData uri="http://schemas.openxmlformats.org/drawingml/2006/picture">
                <pic:pic>
                  <pic:nvPicPr>
                    <pic:cNvPr id="494" name="image251.png"/>
                    <pic:cNvPicPr/>
                  </pic:nvPicPr>
                  <pic:blipFill>
                    <a:blip r:embed="rId25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424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23" w:val="left" w:leader="none"/>
                      <w:tab w:pos="6896" w:val="right" w:leader="none"/>
                    </w:tabs>
                    <w:spacing w:before="122"/>
                    <w:ind w:left="1060" w:right="0" w:firstLine="0"/>
                    <w:jc w:val="both"/>
                    <w:rPr>
                      <w:b/>
                      <w:sz w:val="16"/>
                    </w:rPr>
                  </w:pPr>
                  <w:r>
                    <w:rPr>
                      <w:spacing w:val="7"/>
                      <w:sz w:val="12"/>
                    </w:rPr>
                    <w:t>CH</w:t>
                  </w:r>
                  <w:r>
                    <w:rPr>
                      <w:spacing w:val="-18"/>
                      <w:sz w:val="12"/>
                    </w:rPr>
                    <w:t> </w:t>
                  </w:r>
                  <w:r>
                    <w:rPr>
                      <w:spacing w:val="8"/>
                      <w:sz w:val="12"/>
                    </w:rPr>
                    <w:t>AP. </w:t>
                  </w:r>
                  <w:r>
                    <w:rPr>
                      <w:spacing w:val="18"/>
                      <w:sz w:val="12"/>
                    </w:rPr>
                    <w:t> </w:t>
                  </w:r>
                  <w:r>
                    <w:rPr>
                      <w:b/>
                      <w:spacing w:val="-4"/>
                      <w:sz w:val="16"/>
                    </w:rPr>
                    <w:t>19</w:t>
                    <w:tab/>
                  </w:r>
                  <w:r>
                    <w:rPr>
                      <w:b/>
                      <w:spacing w:val="6"/>
                      <w:sz w:val="16"/>
                    </w:rPr>
                    <w:t>FIRST  </w:t>
                  </w:r>
                  <w:r>
                    <w:rPr>
                      <w:b/>
                      <w:sz w:val="16"/>
                    </w:rPr>
                    <w:t>STEPS </w:t>
                  </w:r>
                  <w:r>
                    <w:rPr>
                      <w:b/>
                      <w:spacing w:val="6"/>
                      <w:sz w:val="16"/>
                    </w:rPr>
                    <w:t> </w:t>
                  </w:r>
                  <w:r>
                    <w:rPr>
                      <w:b/>
                      <w:spacing w:val="4"/>
                      <w:sz w:val="16"/>
                    </w:rPr>
                    <w:t>IN </w:t>
                  </w:r>
                  <w:r>
                    <w:rPr>
                      <w:b/>
                      <w:spacing w:val="12"/>
                      <w:sz w:val="16"/>
                    </w:rPr>
                    <w:t> </w:t>
                  </w:r>
                  <w:r>
                    <w:rPr>
                      <w:b/>
                      <w:spacing w:val="6"/>
                      <w:sz w:val="16"/>
                    </w:rPr>
                    <w:t>LONDON</w:t>
                  </w:r>
                  <w:r>
                    <w:rPr>
                      <w:rFonts w:ascii="Times New Roman"/>
                      <w:spacing w:val="6"/>
                      <w:sz w:val="16"/>
                    </w:rPr>
                    <w:tab/>
                  </w:r>
                  <w:r>
                    <w:rPr>
                      <w:b/>
                      <w:sz w:val="16"/>
                    </w:rPr>
                    <w:t>245</w:t>
                  </w:r>
                </w:p>
                <w:p>
                  <w:pPr>
                    <w:pStyle w:val="BodyText"/>
                    <w:spacing w:line="252" w:lineRule="auto" w:before="121"/>
                    <w:ind w:left="1058" w:right="1043" w:firstLine="10"/>
                    <w:jc w:val="both"/>
                  </w:pPr>
                  <w:r>
                    <w:rPr/>
                    <w:t>will be described in the next chapter acted as a constant irritant, inflaming— and being in turn inflamed by— those tempera­ mental incompatibilities which had been so obvious from the outset. In June recriminations began again, and there were in­ cessant quarrels and “ explanations” . Bakunin found Herzen’s treatment of himself “ haughty” and “ contemptuous” . Herzen wrote a barbed retort in which he seems to have suggested (the letter has not survived) that Bakunin would be    well advised to</w:t>
                  </w:r>
                </w:p>
                <w:p>
                  <w:pPr>
                    <w:pStyle w:val="BodyText"/>
                    <w:spacing w:line="212" w:lineRule="exact" w:before="15"/>
                    <w:ind w:left="1061" w:right="1050" w:hanging="3"/>
                    <w:jc w:val="both"/>
                  </w:pPr>
                  <w:r>
                    <w:rPr/>
                    <w:t>transfer his residence and his activities to Paris. Bakunin’s apology  was prompt and handsome:</w:t>
                  </w:r>
                </w:p>
                <w:p>
                  <w:pPr>
                    <w:pStyle w:val="BodyText"/>
                    <w:spacing w:line="220" w:lineRule="auto" w:before="142"/>
                    <w:ind w:left="1053" w:right="1035" w:firstLine="199"/>
                    <w:jc w:val="both"/>
                  </w:pPr>
                  <w:r>
                    <w:rPr/>
                    <w:t>My </w:t>
                  </w:r>
                  <w:r>
                    <w:rPr>
                      <w:spacing w:val="-3"/>
                    </w:rPr>
                    <w:t>fault, </w:t>
                  </w:r>
                  <w:r>
                    <w:rPr>
                      <w:spacing w:val="-6"/>
                    </w:rPr>
                    <w:t>Herzen. </w:t>
                  </w:r>
                  <w:r>
                    <w:rPr/>
                    <w:t>I </w:t>
                  </w:r>
                  <w:r>
                    <w:rPr>
                      <w:spacing w:val="-3"/>
                    </w:rPr>
                    <w:t>beg </w:t>
                  </w:r>
                  <w:r>
                    <w:rPr/>
                    <w:t>of you, </w:t>
                  </w:r>
                  <w:r>
                    <w:rPr>
                      <w:spacing w:val="2"/>
                    </w:rPr>
                    <w:t>don’t </w:t>
                  </w:r>
                  <w:r>
                    <w:rPr/>
                    <w:t>be </w:t>
                  </w:r>
                  <w:r>
                    <w:rPr>
                      <w:spacing w:val="-5"/>
                    </w:rPr>
                    <w:t>angry. </w:t>
                  </w:r>
                  <w:r>
                    <w:rPr>
                      <w:spacing w:val="-4"/>
                    </w:rPr>
                    <w:t>Through </w:t>
                  </w:r>
                  <w:r>
                    <w:rPr/>
                    <w:t>my in­ </w:t>
                  </w:r>
                  <w:r>
                    <w:rPr>
                      <w:spacing w:val="-4"/>
                    </w:rPr>
                    <w:t>veterate </w:t>
                  </w:r>
                  <w:r>
                    <w:rPr>
                      <w:spacing w:val="-7"/>
                    </w:rPr>
                    <w:t>clumsiness </w:t>
                  </w:r>
                  <w:r>
                    <w:rPr/>
                    <w:t>I let </w:t>
                  </w:r>
                  <w:r>
                    <w:rPr>
                      <w:spacing w:val="-4"/>
                    </w:rPr>
                    <w:t>slip </w:t>
                  </w:r>
                  <w:r>
                    <w:rPr/>
                    <w:t>a bitter </w:t>
                  </w:r>
                  <w:r>
                    <w:rPr>
                      <w:spacing w:val="-3"/>
                    </w:rPr>
                    <w:t>word </w:t>
                  </w:r>
                  <w:r>
                    <w:rPr>
                      <w:spacing w:val="-5"/>
                    </w:rPr>
                    <w:t>when there </w:t>
                  </w:r>
                  <w:r>
                    <w:rPr>
                      <w:spacing w:val="-7"/>
                    </w:rPr>
                    <w:t>was </w:t>
                  </w:r>
                  <w:r>
                    <w:rPr/>
                    <w:t>no bitter </w:t>
                  </w:r>
                  <w:r>
                    <w:rPr>
                      <w:spacing w:val="-4"/>
                    </w:rPr>
                    <w:t>feeling </w:t>
                  </w:r>
                  <w:r>
                    <w:rPr/>
                    <w:t>in my </w:t>
                  </w:r>
                  <w:r>
                    <w:rPr>
                      <w:spacing w:val="-5"/>
                    </w:rPr>
                    <w:t>heart. </w:t>
                  </w:r>
                  <w:r>
                    <w:rPr/>
                    <w:t>But </w:t>
                  </w:r>
                  <w:r>
                    <w:rPr>
                      <w:spacing w:val="-5"/>
                    </w:rPr>
                    <w:t>suppose </w:t>
                  </w:r>
                  <w:r>
                    <w:rPr/>
                    <w:t>it </w:t>
                  </w:r>
                  <w:r>
                    <w:rPr>
                      <w:spacing w:val="-3"/>
                    </w:rPr>
                    <w:t>had fallen </w:t>
                  </w:r>
                  <w:r>
                    <w:rPr/>
                    <w:t>to </w:t>
                  </w:r>
                  <w:r>
                    <w:rPr>
                      <w:i/>
                      <w:spacing w:val="-3"/>
                    </w:rPr>
                    <w:t>your </w:t>
                  </w:r>
                  <w:r>
                    <w:rPr/>
                    <w:t>lot to </w:t>
                  </w:r>
                  <w:r>
                    <w:rPr>
                      <w:spacing w:val="-3"/>
                    </w:rPr>
                    <w:t>receive </w:t>
                  </w:r>
                  <w:r>
                    <w:rPr>
                      <w:spacing w:val="-4"/>
                    </w:rPr>
                    <w:t>all </w:t>
                  </w:r>
                  <w:r>
                    <w:rPr>
                      <w:spacing w:val="-3"/>
                    </w:rPr>
                    <w:t>the notes </w:t>
                  </w:r>
                  <w:r>
                    <w:rPr/>
                    <w:t>you </w:t>
                  </w:r>
                  <w:r>
                    <w:rPr>
                      <w:spacing w:val="-3"/>
                    </w:rPr>
                    <w:t>have written </w:t>
                  </w:r>
                  <w:r>
                    <w:rPr>
                      <w:spacing w:val="2"/>
                    </w:rPr>
                    <w:t>to </w:t>
                  </w:r>
                  <w:r>
                    <w:rPr>
                      <w:spacing w:val="-5"/>
                    </w:rPr>
                    <w:t>me? </w:t>
                  </w:r>
                  <w:r>
                    <w:rPr>
                      <w:spacing w:val="3"/>
                    </w:rPr>
                    <w:t>You </w:t>
                  </w:r>
                  <w:r>
                    <w:rPr/>
                    <w:t>would long ago </w:t>
                  </w:r>
                  <w:r>
                    <w:rPr>
                      <w:spacing w:val="-4"/>
                    </w:rPr>
                    <w:t>have </w:t>
                  </w:r>
                  <w:r>
                    <w:rPr>
                      <w:spacing w:val="-5"/>
                    </w:rPr>
                    <w:t>wished me </w:t>
                  </w:r>
                  <w:r>
                    <w:rPr/>
                    <w:t>not in </w:t>
                  </w:r>
                  <w:r>
                    <w:rPr>
                      <w:spacing w:val="-6"/>
                    </w:rPr>
                    <w:t>Paris, </w:t>
                  </w:r>
                  <w:r>
                    <w:rPr/>
                    <w:t>but in </w:t>
                  </w:r>
                  <w:r>
                    <w:rPr>
                      <w:spacing w:val="-6"/>
                    </w:rPr>
                    <w:t>Calcutta. </w:t>
                  </w:r>
                  <w:r>
                    <w:rPr/>
                    <w:t>But joking </w:t>
                  </w:r>
                  <w:r>
                    <w:rPr>
                      <w:spacing w:val="-5"/>
                    </w:rPr>
                    <w:t>apart, </w:t>
                  </w:r>
                  <w:r>
                    <w:rPr/>
                    <w:t>you </w:t>
                  </w:r>
                  <w:r>
                    <w:rPr>
                      <w:spacing w:val="-5"/>
                    </w:rPr>
                    <w:t>must </w:t>
                  </w:r>
                  <w:r>
                    <w:rPr>
                      <w:spacing w:val="-4"/>
                    </w:rPr>
                    <w:t>know, </w:t>
                  </w:r>
                  <w:r>
                    <w:rPr>
                      <w:spacing w:val="-6"/>
                    </w:rPr>
                    <w:t>Herzen, </w:t>
                  </w:r>
                  <w:r>
                    <w:rPr/>
                    <w:t>that my </w:t>
                  </w:r>
                  <w:r>
                    <w:rPr>
                      <w:spacing w:val="-4"/>
                    </w:rPr>
                    <w:t>respect </w:t>
                  </w:r>
                  <w:r>
                    <w:rPr/>
                    <w:t>for you </w:t>
                  </w:r>
                  <w:r>
                    <w:rPr>
                      <w:spacing w:val="-6"/>
                    </w:rPr>
                    <w:t>has </w:t>
                  </w:r>
                  <w:r>
                    <w:rPr/>
                    <w:t>no </w:t>
                  </w:r>
                  <w:r>
                    <w:rPr>
                      <w:spacing w:val="-4"/>
                    </w:rPr>
                    <w:t>bounds, and </w:t>
                  </w:r>
                  <w:r>
                    <w:rPr/>
                    <w:t>that I </w:t>
                  </w:r>
                  <w:r>
                    <w:rPr>
                      <w:spacing w:val="-4"/>
                    </w:rPr>
                    <w:t>sincerely </w:t>
                  </w:r>
                  <w:r>
                    <w:rPr/>
                    <w:t>love you. I </w:t>
                  </w:r>
                  <w:r>
                    <w:rPr>
                      <w:spacing w:val="-4"/>
                    </w:rPr>
                    <w:t>will </w:t>
                  </w:r>
                  <w:r>
                    <w:rPr>
                      <w:spacing w:val="-3"/>
                    </w:rPr>
                    <w:t>add, </w:t>
                  </w:r>
                  <w:r>
                    <w:rPr/>
                    <w:t>without any </w:t>
                  </w:r>
                  <w:r>
                    <w:rPr>
                      <w:i/>
                      <w:spacing w:val="-6"/>
                    </w:rPr>
                    <w:t>arrière-pensée </w:t>
                  </w:r>
                  <w:r>
                    <w:rPr>
                      <w:spacing w:val="-3"/>
                    </w:rPr>
                    <w:t>and </w:t>
                  </w:r>
                  <w:r>
                    <w:rPr>
                      <w:spacing w:val="-4"/>
                    </w:rPr>
                    <w:t>with </w:t>
                  </w:r>
                  <w:r>
                    <w:rPr>
                      <w:spacing w:val="-6"/>
                    </w:rPr>
                    <w:t>entire </w:t>
                  </w:r>
                  <w:r>
                    <w:rPr/>
                    <w:t>conviction, that I </w:t>
                  </w:r>
                  <w:r>
                    <w:rPr>
                      <w:spacing w:val="-3"/>
                    </w:rPr>
                    <w:t>place </w:t>
                  </w:r>
                  <w:r>
                    <w:rPr/>
                    <w:t>you </w:t>
                  </w:r>
                  <w:r>
                    <w:rPr>
                      <w:spacing w:val="-5"/>
                    </w:rPr>
                    <w:t>higher </w:t>
                  </w:r>
                  <w:r>
                    <w:rPr>
                      <w:spacing w:val="-3"/>
                    </w:rPr>
                    <w:t>than </w:t>
                  </w:r>
                  <w:r>
                    <w:rPr>
                      <w:spacing w:val="-2"/>
                    </w:rPr>
                    <w:t>myself </w:t>
                  </w:r>
                  <w:r>
                    <w:rPr/>
                    <w:t>in every re­ </w:t>
                  </w:r>
                  <w:r>
                    <w:rPr>
                      <w:spacing w:val="-4"/>
                    </w:rPr>
                    <w:t>spect, </w:t>
                  </w:r>
                  <w:r>
                    <w:rPr/>
                    <w:t>in </w:t>
                  </w:r>
                  <w:r>
                    <w:rPr>
                      <w:spacing w:val="-4"/>
                    </w:rPr>
                    <w:t>abilities and </w:t>
                  </w:r>
                  <w:r>
                    <w:rPr>
                      <w:spacing w:val="-5"/>
                    </w:rPr>
                    <w:t>knowledge, </w:t>
                  </w:r>
                  <w:r>
                    <w:rPr>
                      <w:spacing w:val="-4"/>
                    </w:rPr>
                    <w:t>and </w:t>
                  </w:r>
                  <w:r>
                    <w:rPr/>
                    <w:t>that for </w:t>
                  </w:r>
                  <w:r>
                    <w:rPr>
                      <w:spacing w:val="-4"/>
                    </w:rPr>
                    <w:t>me </w:t>
                  </w:r>
                  <w:r>
                    <w:rPr/>
                    <w:t>in every </w:t>
                  </w:r>
                  <w:r>
                    <w:rPr>
                      <w:spacing w:val="-4"/>
                    </w:rPr>
                    <w:t>question </w:t>
                  </w:r>
                  <w:r>
                    <w:rPr/>
                    <w:t>your opinion </w:t>
                  </w:r>
                  <w:r>
                    <w:rPr>
                      <w:spacing w:val="-6"/>
                    </w:rPr>
                    <w:t>carries </w:t>
                  </w:r>
                  <w:r>
                    <w:rPr>
                      <w:spacing w:val="-7"/>
                    </w:rPr>
                    <w:t>immense </w:t>
                  </w:r>
                  <w:r>
                    <w:rPr>
                      <w:spacing w:val="-5"/>
                    </w:rPr>
                    <w:t>weight. </w:t>
                  </w:r>
                  <w:r>
                    <w:rPr/>
                    <w:t>So why </w:t>
                  </w:r>
                  <w:r>
                    <w:rPr>
                      <w:spacing w:val="-3"/>
                    </w:rPr>
                    <w:t>should </w:t>
                  </w:r>
                  <w:r>
                    <w:rPr/>
                    <w:t>you </w:t>
                  </w:r>
                  <w:r>
                    <w:rPr>
                      <w:spacing w:val="-4"/>
                    </w:rPr>
                    <w:t>want </w:t>
                  </w:r>
                  <w:r>
                    <w:rPr/>
                    <w:t>to </w:t>
                  </w:r>
                  <w:r>
                    <w:rPr>
                      <w:spacing w:val="-6"/>
                    </w:rPr>
                    <w:t>banish </w:t>
                  </w:r>
                  <w:r>
                    <w:rPr>
                      <w:spacing w:val="-5"/>
                    </w:rPr>
                    <w:t>me </w:t>
                  </w:r>
                  <w:r>
                    <w:rPr/>
                    <w:t>to </w:t>
                  </w:r>
                  <w:r>
                    <w:rPr>
                      <w:spacing w:val="-6"/>
                    </w:rPr>
                    <w:t>Paris, </w:t>
                  </w:r>
                  <w:r>
                    <w:rPr>
                      <w:spacing w:val="-3"/>
                    </w:rPr>
                    <w:t>even </w:t>
                  </w:r>
                  <w:r>
                    <w:rPr/>
                    <w:t>if </w:t>
                  </w:r>
                  <w:r>
                    <w:rPr>
                      <w:spacing w:val="-5"/>
                    </w:rPr>
                    <w:t>we </w:t>
                  </w:r>
                  <w:r>
                    <w:rPr>
                      <w:spacing w:val="-4"/>
                    </w:rPr>
                    <w:t>had had </w:t>
                  </w:r>
                  <w:r>
                    <w:rPr/>
                    <w:t>a </w:t>
                  </w:r>
                  <w:r>
                    <w:rPr>
                      <w:spacing w:val="-4"/>
                    </w:rPr>
                    <w:t>chance </w:t>
                  </w:r>
                  <w:r>
                    <w:rPr>
                      <w:spacing w:val="-5"/>
                    </w:rPr>
                    <w:t>difference </w:t>
                  </w:r>
                  <w:r>
                    <w:rPr>
                      <w:spacing w:val="2"/>
                    </w:rPr>
                    <w:t>of </w:t>
                  </w:r>
                  <w:r>
                    <w:rPr>
                      <w:spacing w:val="-3"/>
                    </w:rPr>
                    <w:t>second­ </w:t>
                  </w:r>
                  <w:r>
                    <w:rPr/>
                    <w:t>ary </w:t>
                  </w:r>
                  <w:r>
                    <w:rPr>
                      <w:spacing w:val="-4"/>
                    </w:rPr>
                    <w:t>importance?</w:t>
                  </w:r>
                </w:p>
                <w:p>
                  <w:pPr>
                    <w:pStyle w:val="BodyText"/>
                    <w:spacing w:line="247" w:lineRule="auto" w:before="137"/>
                    <w:ind w:left="1055" w:right="1038" w:firstLine="5"/>
                    <w:jc w:val="both"/>
                  </w:pPr>
                  <w:r>
                    <w:rPr>
                      <w:spacing w:val="3"/>
                    </w:rPr>
                    <w:t>From </w:t>
                  </w:r>
                  <w:r>
                    <w:rPr/>
                    <w:t>the </w:t>
                  </w:r>
                  <w:r>
                    <w:rPr>
                      <w:spacing w:val="3"/>
                    </w:rPr>
                    <w:t>practical standpoint, </w:t>
                  </w:r>
                  <w:r>
                    <w:rPr>
                      <w:spacing w:val="2"/>
                    </w:rPr>
                    <w:t>Herzen </w:t>
                  </w:r>
                  <w:r>
                    <w:rPr/>
                    <w:t>was </w:t>
                  </w:r>
                  <w:r>
                    <w:rPr>
                      <w:spacing w:val="4"/>
                    </w:rPr>
                    <w:t>perfectly </w:t>
                  </w:r>
                  <w:r>
                    <w:rPr/>
                    <w:t>right. </w:t>
                  </w:r>
                  <w:r>
                    <w:rPr>
                      <w:spacing w:val="6"/>
                    </w:rPr>
                    <w:t>It </w:t>
                  </w:r>
                  <w:r>
                    <w:rPr/>
                    <w:t>was impossible </w:t>
                  </w:r>
                  <w:r>
                    <w:rPr>
                      <w:spacing w:val="3"/>
                    </w:rPr>
                    <w:t>to </w:t>
                  </w:r>
                  <w:r>
                    <w:rPr>
                      <w:spacing w:val="2"/>
                    </w:rPr>
                    <w:t>work with </w:t>
                  </w:r>
                  <w:r>
                    <w:rPr/>
                    <w:t>Bakunin.  </w:t>
                  </w:r>
                  <w:r>
                    <w:rPr>
                      <w:spacing w:val="6"/>
                    </w:rPr>
                    <w:t>But </w:t>
                  </w:r>
                  <w:r>
                    <w:rPr/>
                    <w:t>human </w:t>
                  </w:r>
                  <w:r>
                    <w:rPr>
                      <w:spacing w:val="5"/>
                    </w:rPr>
                    <w:t>sympathy </w:t>
                  </w:r>
                  <w:r>
                    <w:rPr/>
                    <w:t>is  a little on </w:t>
                  </w:r>
                  <w:r>
                    <w:rPr>
                      <w:spacing w:val="2"/>
                    </w:rPr>
                    <w:t>the </w:t>
                  </w:r>
                  <w:r>
                    <w:rPr/>
                    <w:t>side </w:t>
                  </w:r>
                  <w:r>
                    <w:rPr>
                      <w:spacing w:val="11"/>
                    </w:rPr>
                    <w:t>of </w:t>
                  </w:r>
                  <w:r>
                    <w:rPr/>
                    <w:t>“ </w:t>
                  </w:r>
                  <w:r>
                    <w:rPr>
                      <w:spacing w:val="2"/>
                    </w:rPr>
                    <w:t>big </w:t>
                  </w:r>
                  <w:r>
                    <w:rPr>
                      <w:spacing w:val="5"/>
                    </w:rPr>
                    <w:t>Liza” </w:t>
                  </w:r>
                  <w:r>
                    <w:rPr/>
                    <w:t>. </w:t>
                  </w:r>
                  <w:r>
                    <w:rPr>
                      <w:spacing w:val="4"/>
                    </w:rPr>
                    <w:t>Bakunin’s </w:t>
                  </w:r>
                  <w:r>
                    <w:rPr>
                      <w:spacing w:val="2"/>
                    </w:rPr>
                    <w:t>outbursts </w:t>
                  </w:r>
                  <w:r>
                    <w:rPr>
                      <w:spacing w:val="9"/>
                    </w:rPr>
                    <w:t>of </w:t>
                  </w:r>
                  <w:r>
                    <w:rPr>
                      <w:spacing w:val="3"/>
                    </w:rPr>
                    <w:t>temper </w:t>
                  </w:r>
                  <w:r>
                    <w:rPr/>
                    <w:t>were like </w:t>
                  </w:r>
                  <w:r>
                    <w:rPr>
                      <w:spacing w:val="2"/>
                    </w:rPr>
                    <w:t>the </w:t>
                  </w:r>
                  <w:r>
                    <w:rPr>
                      <w:spacing w:val="3"/>
                    </w:rPr>
                    <w:t>evanescent </w:t>
                  </w:r>
                  <w:r>
                    <w:rPr/>
                    <w:t>anger </w:t>
                  </w:r>
                  <w:r>
                    <w:rPr>
                      <w:spacing w:val="11"/>
                    </w:rPr>
                    <w:t>of </w:t>
                  </w:r>
                  <w:r>
                    <w:rPr/>
                    <w:t>an </w:t>
                  </w:r>
                  <w:r>
                    <w:rPr>
                      <w:spacing w:val="2"/>
                    </w:rPr>
                    <w:t>affectionate </w:t>
                  </w:r>
                  <w:r>
                    <w:rPr/>
                    <w:t>child. </w:t>
                  </w:r>
                  <w:r>
                    <w:rPr>
                      <w:spacing w:val="4"/>
                    </w:rPr>
                    <w:t>Herzen’s </w:t>
                  </w:r>
                  <w:r>
                    <w:rPr/>
                    <w:t>resentment was </w:t>
                  </w:r>
                  <w:r>
                    <w:rPr>
                      <w:spacing w:val="2"/>
                    </w:rPr>
                    <w:t>reinforced with </w:t>
                  </w:r>
                  <w:r>
                    <w:rPr/>
                    <w:t>all </w:t>
                  </w:r>
                  <w:r>
                    <w:rPr>
                      <w:spacing w:val="2"/>
                    </w:rPr>
                    <w:t>the </w:t>
                  </w:r>
                  <w:r>
                    <w:rPr/>
                    <w:t>resources </w:t>
                  </w:r>
                  <w:r>
                    <w:rPr>
                      <w:spacing w:val="11"/>
                    </w:rPr>
                    <w:t>of </w:t>
                  </w:r>
                  <w:r>
                    <w:rPr/>
                    <w:t>reason; </w:t>
                  </w:r>
                  <w:r>
                    <w:rPr>
                      <w:spacing w:val="2"/>
                    </w:rPr>
                    <w:t>and once </w:t>
                  </w:r>
                  <w:r>
                    <w:rPr/>
                    <w:t>it had been  aroused,  </w:t>
                  </w:r>
                  <w:r>
                    <w:rPr>
                      <w:spacing w:val="2"/>
                    </w:rPr>
                    <w:t>time </w:t>
                  </w:r>
                  <w:r>
                    <w:rPr/>
                    <w:t>served </w:t>
                  </w:r>
                  <w:r>
                    <w:rPr>
                      <w:spacing w:val="4"/>
                    </w:rPr>
                    <w:t>to  </w:t>
                  </w:r>
                  <w:r>
                    <w:rPr>
                      <w:spacing w:val="3"/>
                    </w:rPr>
                    <w:t>envenom </w:t>
                  </w:r>
                  <w:r>
                    <w:rPr/>
                    <w:t>rather than  </w:t>
                  </w:r>
                  <w:r>
                    <w:rPr>
                      <w:spacing w:val="3"/>
                    </w:rPr>
                    <w:t>to  </w:t>
                  </w:r>
                  <w:r>
                    <w:rPr/>
                    <w:t>allay its </w:t>
                  </w:r>
                  <w:r>
                    <w:rPr>
                      <w:spacing w:val="3"/>
                    </w:rPr>
                    <w:t>stored-up </w:t>
                  </w:r>
                  <w:r>
                    <w:rPr>
                      <w:spacing w:val="22"/>
                    </w:rPr>
                    <w:t> </w:t>
                  </w:r>
                  <w:r>
                    <w:rPr/>
                    <w:t>bitterness.1</w:t>
                  </w:r>
                </w:p>
                <w:p>
                  <w:pPr>
                    <w:pStyle w:val="BodyText"/>
                    <w:rPr>
                      <w:rFonts w:ascii="Times New Roman"/>
                      <w:sz w:val="22"/>
                    </w:rPr>
                  </w:pPr>
                </w:p>
                <w:p>
                  <w:pPr>
                    <w:pStyle w:val="BodyText"/>
                    <w:spacing w:before="3"/>
                    <w:rPr>
                      <w:rFonts w:ascii="Times New Roman"/>
                      <w:sz w:val="20"/>
                    </w:rPr>
                  </w:pPr>
                </w:p>
                <w:p>
                  <w:pPr>
                    <w:pStyle w:val="BodyText"/>
                    <w:spacing w:line="254" w:lineRule="auto" w:before="1"/>
                    <w:ind w:left="1042" w:right="1052" w:firstLine="217"/>
                    <w:jc w:val="both"/>
                  </w:pPr>
                  <w:r>
                    <w:rPr/>
                    <w:t>The story of Bakunin’s life in London resolves itself into a series of indistinct and fragmentary pictures. He had few con­ nexions with the native population and left little or no im­ pression on it. His achievements  and his  sufferings  had made his name known in English radical circles. Some days after his arrival, a delegation of working-men waited on him at Orsett House to congratulate him on his escape; and the address pre­ sented to  him  on this  occasion was printed in  an obscure    and</w:t>
                  </w:r>
                </w:p>
                <w:p>
                  <w:pPr>
                    <w:spacing w:before="150"/>
                    <w:ind w:left="1157" w:right="0" w:firstLine="0"/>
                    <w:jc w:val="both"/>
                    <w:rPr>
                      <w:b/>
                      <w:sz w:val="16"/>
                    </w:rPr>
                  </w:pPr>
                  <w:r>
                    <w:rPr>
                      <w:b/>
                      <w:sz w:val="16"/>
                    </w:rPr>
                    <w:t>1 </w:t>
                  </w:r>
                  <w:r>
                    <w:rPr>
                      <w:b/>
                      <w:i/>
                      <w:sz w:val="16"/>
                    </w:rPr>
                    <w:t>Pisma Bakunina</w:t>
                  </w:r>
                  <w:r>
                    <w:rPr>
                      <w:b/>
                      <w:sz w:val="16"/>
                    </w:rPr>
                    <w:t>, ed.  Dragomanov,  pp.  79-83; </w:t>
                  </w:r>
                  <w:r>
                    <w:rPr>
                      <w:b/>
                      <w:i/>
                      <w:sz w:val="16"/>
                    </w:rPr>
                    <w:t>Herzen</w:t>
                  </w:r>
                  <w:r>
                    <w:rPr>
                      <w:b/>
                      <w:sz w:val="16"/>
                    </w:rPr>
                    <w:t>, ed. Lemke,  xv. 194.</w:t>
                  </w:r>
                </w:p>
              </w:txbxContent>
            </v:textbox>
            <w10:wrap type="none"/>
          </v:shape>
        </w:pict>
      </w:r>
      <w:r>
        <w:rPr/>
        <w:drawing>
          <wp:anchor distT="0" distB="0" distL="0" distR="0" allowOverlap="1" layoutInCell="1" locked="0" behindDoc="1" simplePos="0" relativeHeight="268191239">
            <wp:simplePos x="0" y="0"/>
            <wp:positionH relativeFrom="page">
              <wp:posOffset>0</wp:posOffset>
            </wp:positionH>
            <wp:positionV relativeFrom="page">
              <wp:posOffset>0</wp:posOffset>
            </wp:positionV>
            <wp:extent cx="5045064" cy="7778496"/>
            <wp:effectExtent l="0" t="0" r="0" b="0"/>
            <wp:wrapNone/>
            <wp:docPr id="495" name="image252.png" descr=""/>
            <wp:cNvGraphicFramePr>
              <a:graphicFrameLocks noChangeAspect="1"/>
            </wp:cNvGraphicFramePr>
            <a:graphic>
              <a:graphicData uri="http://schemas.openxmlformats.org/drawingml/2006/picture">
                <pic:pic>
                  <pic:nvPicPr>
                    <pic:cNvPr id="496" name="image252.png"/>
                    <pic:cNvPicPr/>
                  </pic:nvPicPr>
                  <pic:blipFill>
                    <a:blip r:embed="rId25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419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48" w:val="left" w:leader="none"/>
                      <w:tab w:pos="6263" w:val="left" w:leader="none"/>
                    </w:tabs>
                    <w:spacing w:before="117"/>
                    <w:ind w:left="1087" w:right="0" w:firstLine="0"/>
                    <w:jc w:val="both"/>
                    <w:rPr>
                      <w:sz w:val="12"/>
                    </w:rPr>
                  </w:pPr>
                  <w:r>
                    <w:rPr>
                      <w:sz w:val="12"/>
                    </w:rPr>
                    <w:t>2</w:t>
                  </w:r>
                  <w:r>
                    <w:rPr>
                      <w:spacing w:val="-10"/>
                      <w:sz w:val="12"/>
                    </w:rPr>
                    <w:t> </w:t>
                  </w:r>
                  <w:r>
                    <w:rPr>
                      <w:sz w:val="12"/>
                    </w:rPr>
                    <w:t>4</w:t>
                  </w:r>
                  <w:r>
                    <w:rPr>
                      <w:spacing w:val="-11"/>
                      <w:sz w:val="12"/>
                    </w:rPr>
                    <w:t> </w:t>
                  </w:r>
                  <w:r>
                    <w:rPr>
                      <w:sz w:val="12"/>
                    </w:rPr>
                    <w:t>6</w:t>
                    <w:tab/>
                  </w:r>
                  <w:r>
                    <w:rPr>
                      <w:b/>
                      <w:spacing w:val="8"/>
                      <w:position w:val="1"/>
                      <w:sz w:val="16"/>
                    </w:rPr>
                    <w:t>REDIVIVUS</w:t>
                    <w:tab/>
                  </w:r>
                  <w:r>
                    <w:rPr>
                      <w:spacing w:val="10"/>
                      <w:position w:val="1"/>
                      <w:sz w:val="12"/>
                    </w:rPr>
                    <w:t>BOOK</w:t>
                  </w:r>
                  <w:r>
                    <w:rPr>
                      <w:spacing w:val="43"/>
                      <w:position w:val="1"/>
                      <w:sz w:val="12"/>
                    </w:rPr>
                    <w:t> </w:t>
                  </w:r>
                  <w:r>
                    <w:rPr>
                      <w:spacing w:val="5"/>
                      <w:position w:val="1"/>
                      <w:sz w:val="12"/>
                    </w:rPr>
                    <w:t>IV</w:t>
                  </w:r>
                </w:p>
                <w:p>
                  <w:pPr>
                    <w:pStyle w:val="BodyText"/>
                    <w:spacing w:line="252" w:lineRule="auto" w:before="120"/>
                    <w:ind w:left="1073" w:right="1026" w:firstLine="9"/>
                    <w:jc w:val="both"/>
                  </w:pPr>
                  <w:r>
                    <w:rPr>
                      <w:spacing w:val="3"/>
                    </w:rPr>
                    <w:t>short-lived </w:t>
                  </w:r>
                  <w:r>
                    <w:rPr/>
                    <w:t>radical </w:t>
                  </w:r>
                  <w:r>
                    <w:rPr>
                      <w:spacing w:val="2"/>
                    </w:rPr>
                    <w:t>weekly </w:t>
                  </w:r>
                  <w:r>
                    <w:rPr>
                      <w:i/>
                    </w:rPr>
                    <w:t>The Cosmopolitan Review. </w:t>
                  </w:r>
                  <w:r>
                    <w:rPr>
                      <w:spacing w:val="7"/>
                    </w:rPr>
                    <w:t>No </w:t>
                  </w:r>
                  <w:r>
                    <w:rPr/>
                    <w:t>further </w:t>
                  </w:r>
                  <w:r>
                    <w:rPr>
                      <w:spacing w:val="5"/>
                    </w:rPr>
                    <w:t>contact </w:t>
                  </w:r>
                  <w:r>
                    <w:rPr>
                      <w:spacing w:val="3"/>
                    </w:rPr>
                    <w:t>between </w:t>
                  </w:r>
                  <w:r>
                    <w:rPr>
                      <w:spacing w:val="2"/>
                    </w:rPr>
                    <w:t>Bakunin </w:t>
                  </w:r>
                  <w:r>
                    <w:rPr/>
                    <w:t>and the English </w:t>
                  </w:r>
                  <w:r>
                    <w:rPr>
                      <w:spacing w:val="5"/>
                    </w:rPr>
                    <w:t>Labour </w:t>
                  </w:r>
                  <w:r>
                    <w:rPr>
                      <w:spacing w:val="4"/>
                    </w:rPr>
                    <w:t>movement, </w:t>
                  </w:r>
                  <w:r>
                    <w:rPr>
                      <w:spacing w:val="2"/>
                    </w:rPr>
                    <w:t>then </w:t>
                  </w:r>
                  <w:r>
                    <w:rPr/>
                    <w:t>in its </w:t>
                  </w:r>
                  <w:r>
                    <w:rPr>
                      <w:spacing w:val="4"/>
                    </w:rPr>
                    <w:t>infancy, </w:t>
                  </w:r>
                  <w:r>
                    <w:rPr/>
                    <w:t>is </w:t>
                  </w:r>
                  <w:r>
                    <w:rPr>
                      <w:spacing w:val="3"/>
                    </w:rPr>
                    <w:t>recorded. </w:t>
                  </w:r>
                  <w:r>
                    <w:rPr>
                      <w:spacing w:val="7"/>
                    </w:rPr>
                    <w:t>It </w:t>
                  </w:r>
                  <w:r>
                    <w:rPr>
                      <w:spacing w:val="3"/>
                    </w:rPr>
                    <w:t>would, </w:t>
                  </w:r>
                  <w:r>
                    <w:rPr/>
                    <w:t>indeed, </w:t>
                  </w:r>
                  <w:r>
                    <w:rPr>
                      <w:spacing w:val="3"/>
                    </w:rPr>
                    <w:t>have </w:t>
                  </w:r>
                  <w:r>
                    <w:rPr/>
                    <w:t>been difficult </w:t>
                  </w:r>
                  <w:r>
                    <w:rPr>
                      <w:spacing w:val="4"/>
                    </w:rPr>
                    <w:t>to </w:t>
                  </w:r>
                  <w:r>
                    <w:rPr/>
                    <w:t>find </w:t>
                  </w:r>
                  <w:r>
                    <w:rPr>
                      <w:spacing w:val="3"/>
                    </w:rPr>
                    <w:t>much </w:t>
                  </w:r>
                  <w:r>
                    <w:rPr>
                      <w:spacing w:val="6"/>
                    </w:rPr>
                    <w:t>common </w:t>
                  </w:r>
                  <w:r>
                    <w:rPr>
                      <w:spacing w:val="3"/>
                    </w:rPr>
                    <w:t>ground, </w:t>
                  </w:r>
                  <w:r>
                    <w:rPr/>
                    <w:t>or </w:t>
                  </w:r>
                  <w:r>
                    <w:rPr>
                      <w:spacing w:val="5"/>
                    </w:rPr>
                    <w:t>many </w:t>
                  </w:r>
                  <w:r>
                    <w:rPr>
                      <w:spacing w:val="3"/>
                    </w:rPr>
                    <w:t>points </w:t>
                  </w:r>
                  <w:r>
                    <w:rPr>
                      <w:spacing w:val="11"/>
                    </w:rPr>
                    <w:t>of </w:t>
                  </w:r>
                  <w:r>
                    <w:rPr>
                      <w:spacing w:val="3"/>
                    </w:rPr>
                    <w:t>mutual </w:t>
                  </w:r>
                  <w:r>
                    <w:rPr/>
                    <w:t>understanding, </w:t>
                  </w:r>
                  <w:r>
                    <w:rPr>
                      <w:spacing w:val="2"/>
                    </w:rPr>
                    <w:t>between the </w:t>
                  </w:r>
                  <w:r>
                    <w:rPr>
                      <w:spacing w:val="3"/>
                    </w:rPr>
                    <w:t>practical, </w:t>
                  </w:r>
                  <w:r>
                    <w:rPr>
                      <w:spacing w:val="2"/>
                    </w:rPr>
                    <w:t>hard-headed </w:t>
                  </w:r>
                  <w:r>
                    <w:rPr/>
                    <w:t>fathers </w:t>
                  </w:r>
                  <w:r>
                    <w:rPr>
                      <w:spacing w:val="9"/>
                    </w:rPr>
                    <w:t>of </w:t>
                  </w:r>
                  <w:r>
                    <w:rPr>
                      <w:spacing w:val="2"/>
                    </w:rPr>
                    <w:t>English trade </w:t>
                  </w:r>
                  <w:r>
                    <w:rPr/>
                    <w:t>unionism </w:t>
                  </w:r>
                  <w:r>
                    <w:rPr>
                      <w:spacing w:val="2"/>
                    </w:rPr>
                    <w:t>and </w:t>
                  </w:r>
                  <w:r>
                    <w:rPr>
                      <w:spacing w:val="3"/>
                    </w:rPr>
                    <w:t>the </w:t>
                  </w:r>
                  <w:r>
                    <w:rPr/>
                    <w:t>mercurial </w:t>
                  </w:r>
                  <w:r>
                    <w:rPr>
                      <w:spacing w:val="2"/>
                    </w:rPr>
                    <w:t>and </w:t>
                  </w:r>
                  <w:r>
                    <w:rPr>
                      <w:spacing w:val="3"/>
                    </w:rPr>
                    <w:t>visionary </w:t>
                  </w:r>
                  <w:r>
                    <w:rPr/>
                    <w:t>apostle </w:t>
                  </w:r>
                  <w:r>
                    <w:rPr>
                      <w:spacing w:val="11"/>
                    </w:rPr>
                    <w:t>of </w:t>
                  </w:r>
                  <w:r>
                    <w:rPr/>
                    <w:t>universal </w:t>
                  </w:r>
                  <w:r>
                    <w:rPr>
                      <w:spacing w:val="3"/>
                    </w:rPr>
                    <w:t>revolution. Bakunin </w:t>
                  </w:r>
                  <w:r>
                    <w:rPr/>
                    <w:t>neither </w:t>
                  </w:r>
                  <w:r>
                    <w:rPr>
                      <w:spacing w:val="3"/>
                    </w:rPr>
                    <w:t>had </w:t>
                  </w:r>
                  <w:r>
                    <w:rPr>
                      <w:spacing w:val="4"/>
                    </w:rPr>
                    <w:t>nor </w:t>
                  </w:r>
                  <w:r>
                    <w:rPr>
                      <w:spacing w:val="3"/>
                    </w:rPr>
                    <w:t>sought </w:t>
                  </w:r>
                  <w:r>
                    <w:rPr>
                      <w:spacing w:val="2"/>
                    </w:rPr>
                    <w:t>any </w:t>
                  </w:r>
                  <w:r>
                    <w:rPr>
                      <w:spacing w:val="3"/>
                    </w:rPr>
                    <w:t>knowledge </w:t>
                  </w:r>
                  <w:r>
                    <w:rPr>
                      <w:spacing w:val="11"/>
                    </w:rPr>
                    <w:t>of </w:t>
                  </w:r>
                  <w:r>
                    <w:rPr/>
                    <w:t>English fife or </w:t>
                  </w:r>
                  <w:r>
                    <w:rPr>
                      <w:spacing w:val="2"/>
                    </w:rPr>
                    <w:t>politics. </w:t>
                  </w:r>
                  <w:r>
                    <w:rPr>
                      <w:spacing w:val="4"/>
                    </w:rPr>
                    <w:t>He thought that </w:t>
                  </w:r>
                  <w:r>
                    <w:rPr>
                      <w:spacing w:val="2"/>
                    </w:rPr>
                    <w:t>the </w:t>
                  </w:r>
                  <w:r>
                    <w:rPr>
                      <w:spacing w:val="3"/>
                    </w:rPr>
                    <w:t>power </w:t>
                  </w:r>
                  <w:r>
                    <w:rPr/>
                    <w:t>o f </w:t>
                  </w:r>
                  <w:r>
                    <w:rPr>
                      <w:spacing w:val="3"/>
                    </w:rPr>
                    <w:t>the </w:t>
                  </w:r>
                  <w:r>
                    <w:rPr>
                      <w:spacing w:val="2"/>
                    </w:rPr>
                    <w:t>British </w:t>
                  </w:r>
                  <w:r>
                    <w:rPr>
                      <w:spacing w:val="3"/>
                    </w:rPr>
                    <w:t>aristocracy </w:t>
                  </w:r>
                  <w:r>
                    <w:rPr/>
                    <w:t>was </w:t>
                  </w:r>
                  <w:r>
                    <w:rPr>
                      <w:spacing w:val="2"/>
                    </w:rPr>
                    <w:t>almost </w:t>
                  </w:r>
                  <w:r>
                    <w:rPr>
                      <w:spacing w:val="-3"/>
                    </w:rPr>
                    <w:t>as </w:t>
                  </w:r>
                  <w:r>
                    <w:rPr>
                      <w:spacing w:val="4"/>
                    </w:rPr>
                    <w:t>noxious </w:t>
                  </w:r>
                  <w:r>
                    <w:rPr/>
                    <w:t>as </w:t>
                  </w:r>
                  <w:r>
                    <w:rPr>
                      <w:spacing w:val="3"/>
                    </w:rPr>
                    <w:t>that </w:t>
                  </w:r>
                  <w:r>
                    <w:rPr>
                      <w:spacing w:val="11"/>
                    </w:rPr>
                    <w:t>of </w:t>
                  </w:r>
                  <w:r>
                    <w:rPr/>
                    <w:t>the </w:t>
                  </w:r>
                  <w:r>
                    <w:rPr>
                      <w:spacing w:val="3"/>
                    </w:rPr>
                    <w:t>Russian </w:t>
                  </w:r>
                  <w:r>
                    <w:rPr>
                      <w:spacing w:val="4"/>
                    </w:rPr>
                    <w:t>autocracy; </w:t>
                  </w:r>
                  <w:r>
                    <w:rPr/>
                    <w:t>and </w:t>
                  </w:r>
                  <w:r>
                    <w:rPr>
                      <w:spacing w:val="2"/>
                    </w:rPr>
                    <w:t>when </w:t>
                  </w:r>
                  <w:r>
                    <w:rPr/>
                    <w:t>he was </w:t>
                  </w:r>
                  <w:r>
                    <w:rPr>
                      <w:spacing w:val="3"/>
                    </w:rPr>
                    <w:t>informed </w:t>
                  </w:r>
                  <w:r>
                    <w:rPr/>
                    <w:t>(he </w:t>
                  </w:r>
                  <w:r>
                    <w:rPr>
                      <w:spacing w:val="2"/>
                    </w:rPr>
                    <w:t>never visited the English </w:t>
                  </w:r>
                  <w:r>
                    <w:rPr>
                      <w:spacing w:val="3"/>
                    </w:rPr>
                    <w:t>countryside) </w:t>
                  </w:r>
                  <w:r>
                    <w:rPr>
                      <w:spacing w:val="4"/>
                    </w:rPr>
                    <w:t>that </w:t>
                  </w:r>
                  <w:r>
                    <w:rPr/>
                    <w:t>English “ peasants” seldom or  </w:t>
                  </w:r>
                  <w:r>
                    <w:rPr>
                      <w:spacing w:val="2"/>
                    </w:rPr>
                    <w:t>never </w:t>
                  </w:r>
                  <w:r>
                    <w:rPr>
                      <w:spacing w:val="3"/>
                    </w:rPr>
                    <w:t>owned any </w:t>
                  </w:r>
                  <w:r>
                    <w:rPr/>
                    <w:t>land, he declared </w:t>
                  </w:r>
                  <w:r>
                    <w:rPr>
                      <w:spacing w:val="3"/>
                    </w:rPr>
                    <w:t>emphatically that </w:t>
                  </w:r>
                  <w:r>
                    <w:rPr/>
                    <w:t>their </w:t>
                  </w:r>
                  <w:r>
                    <w:rPr>
                      <w:spacing w:val="3"/>
                    </w:rPr>
                    <w:t>position </w:t>
                  </w:r>
                  <w:r>
                    <w:rPr/>
                    <w:t>was worse </w:t>
                  </w:r>
                  <w:r>
                    <w:rPr>
                      <w:spacing w:val="2"/>
                    </w:rPr>
                    <w:t>than </w:t>
                  </w:r>
                  <w:r>
                    <w:rPr>
                      <w:spacing w:val="4"/>
                    </w:rPr>
                    <w:t>that </w:t>
                  </w:r>
                  <w:r>
                    <w:rPr>
                      <w:spacing w:val="9"/>
                    </w:rPr>
                    <w:t>of </w:t>
                  </w:r>
                  <w:r>
                    <w:rPr/>
                    <w:t>Russian serfs </w:t>
                  </w:r>
                  <w:r>
                    <w:rPr>
                      <w:spacing w:val="2"/>
                    </w:rPr>
                    <w:t>before </w:t>
                  </w:r>
                  <w:r>
                    <w:rPr/>
                    <w:t>the </w:t>
                  </w:r>
                  <w:r>
                    <w:rPr>
                      <w:spacing w:val="3"/>
                    </w:rPr>
                    <w:t>eman­ </w:t>
                  </w:r>
                  <w:r>
                    <w:rPr>
                      <w:spacing w:val="4"/>
                    </w:rPr>
                    <w:t>cipation.1</w:t>
                  </w:r>
                </w:p>
                <w:p>
                  <w:pPr>
                    <w:pStyle w:val="BodyText"/>
                    <w:spacing w:line="252" w:lineRule="auto"/>
                    <w:ind w:left="1070" w:right="985" w:firstLine="219"/>
                    <w:jc w:val="right"/>
                    <w:rPr>
                      <w:i/>
                    </w:rPr>
                  </w:pPr>
                  <w:r>
                    <w:rPr>
                      <w:spacing w:val="3"/>
                    </w:rPr>
                    <w:t>In </w:t>
                  </w:r>
                  <w:r>
                    <w:rPr>
                      <w:spacing w:val="2"/>
                    </w:rPr>
                    <w:t>other </w:t>
                  </w:r>
                  <w:r>
                    <w:rPr/>
                    <w:t>English circles </w:t>
                  </w:r>
                  <w:r>
                    <w:rPr>
                      <w:spacing w:val="4"/>
                    </w:rPr>
                    <w:t>Bakunin’s </w:t>
                  </w:r>
                  <w:r>
                    <w:rPr/>
                    <w:t>name </w:t>
                  </w:r>
                  <w:r>
                    <w:rPr>
                      <w:spacing w:val="3"/>
                    </w:rPr>
                    <w:t>had </w:t>
                  </w:r>
                  <w:r>
                    <w:rPr>
                      <w:spacing w:val="2"/>
                    </w:rPr>
                    <w:t>been</w:t>
                  </w:r>
                  <w:r>
                    <w:rPr>
                      <w:spacing w:val="3"/>
                    </w:rPr>
                    <w:t> </w:t>
                  </w:r>
                  <w:r>
                    <w:rPr/>
                    <w:t>less</w:t>
                  </w:r>
                  <w:r>
                    <w:rPr>
                      <w:spacing w:val="35"/>
                    </w:rPr>
                    <w:t> </w:t>
                  </w:r>
                  <w:r>
                    <w:rPr>
                      <w:spacing w:val="2"/>
                    </w:rPr>
                    <w:t>ami­</w:t>
                  </w:r>
                  <w:r>
                    <w:rPr/>
                    <w:t> </w:t>
                  </w:r>
                  <w:r>
                    <w:rPr>
                      <w:spacing w:val="4"/>
                    </w:rPr>
                    <w:t>cably </w:t>
                  </w:r>
                  <w:r>
                    <w:rPr>
                      <w:spacing w:val="2"/>
                    </w:rPr>
                    <w:t>remembered; </w:t>
                  </w:r>
                  <w:r>
                    <w:rPr/>
                    <w:t>and this led </w:t>
                  </w:r>
                  <w:r>
                    <w:rPr>
                      <w:spacing w:val="3"/>
                    </w:rPr>
                    <w:t>to </w:t>
                  </w:r>
                  <w:r>
                    <w:rPr/>
                    <w:t>one </w:t>
                  </w:r>
                  <w:r>
                    <w:rPr>
                      <w:spacing w:val="9"/>
                    </w:rPr>
                    <w:t>of </w:t>
                  </w:r>
                  <w:r>
                    <w:rPr/>
                    <w:t>the</w:t>
                  </w:r>
                  <w:r>
                    <w:rPr>
                      <w:spacing w:val="21"/>
                    </w:rPr>
                    <w:t> </w:t>
                  </w:r>
                  <w:r>
                    <w:rPr>
                      <w:spacing w:val="4"/>
                    </w:rPr>
                    <w:t>most</w:t>
                  </w:r>
                  <w:r>
                    <w:rPr>
                      <w:spacing w:val="9"/>
                    </w:rPr>
                    <w:t> </w:t>
                  </w:r>
                  <w:r>
                    <w:rPr/>
                    <w:t>disagreeable</w:t>
                  </w:r>
                  <w:r>
                    <w:rPr>
                      <w:w w:val="99"/>
                    </w:rPr>
                    <w:t> </w:t>
                  </w:r>
                  <w:r>
                    <w:rPr/>
                    <w:t>episodes </w:t>
                  </w:r>
                  <w:r>
                    <w:rPr>
                      <w:spacing w:val="11"/>
                    </w:rPr>
                    <w:t>of </w:t>
                  </w:r>
                  <w:r>
                    <w:rPr/>
                    <w:t>his </w:t>
                  </w:r>
                  <w:r>
                    <w:rPr>
                      <w:spacing w:val="2"/>
                    </w:rPr>
                    <w:t>stay </w:t>
                  </w:r>
                  <w:r>
                    <w:rPr/>
                    <w:t>in </w:t>
                  </w:r>
                  <w:r>
                    <w:rPr>
                      <w:spacing w:val="5"/>
                    </w:rPr>
                    <w:t>London. </w:t>
                  </w:r>
                  <w:r>
                    <w:rPr>
                      <w:spacing w:val="3"/>
                    </w:rPr>
                    <w:t>In August </w:t>
                  </w:r>
                  <w:r>
                    <w:rPr>
                      <w:spacing w:val="-4"/>
                    </w:rPr>
                    <w:t>1853, </w:t>
                  </w:r>
                  <w:r>
                    <w:rPr/>
                    <w:t>when</w:t>
                  </w:r>
                  <w:r>
                    <w:rPr>
                      <w:spacing w:val="5"/>
                    </w:rPr>
                    <w:t> </w:t>
                  </w:r>
                  <w:r>
                    <w:rPr/>
                    <w:t>he</w:t>
                  </w:r>
                  <w:r>
                    <w:rPr>
                      <w:spacing w:val="33"/>
                    </w:rPr>
                    <w:t> </w:t>
                  </w:r>
                  <w:r>
                    <w:rPr>
                      <w:spacing w:val="2"/>
                    </w:rPr>
                    <w:t>had</w:t>
                  </w:r>
                  <w:r>
                    <w:rPr>
                      <w:w w:val="99"/>
                    </w:rPr>
                    <w:t> </w:t>
                  </w:r>
                  <w:r>
                    <w:rPr>
                      <w:spacing w:val="2"/>
                    </w:rPr>
                    <w:t>been </w:t>
                  </w:r>
                  <w:r>
                    <w:rPr/>
                    <w:t>safely </w:t>
                  </w:r>
                  <w:r>
                    <w:rPr>
                      <w:spacing w:val="3"/>
                    </w:rPr>
                    <w:t>lodged for </w:t>
                  </w:r>
                  <w:r>
                    <w:rPr>
                      <w:spacing w:val="2"/>
                    </w:rPr>
                    <w:t>more than </w:t>
                  </w:r>
                  <w:r>
                    <w:rPr>
                      <w:spacing w:val="6"/>
                    </w:rPr>
                    <w:t>two </w:t>
                  </w:r>
                  <w:r>
                    <w:rPr/>
                    <w:t>years in</w:t>
                  </w:r>
                  <w:r>
                    <w:rPr>
                      <w:spacing w:val="19"/>
                    </w:rPr>
                    <w:t> </w:t>
                  </w:r>
                  <w:r>
                    <w:rPr>
                      <w:spacing w:val="2"/>
                    </w:rPr>
                    <w:t>the</w:t>
                  </w:r>
                  <w:r>
                    <w:rPr>
                      <w:spacing w:val="40"/>
                    </w:rPr>
                    <w:t> </w:t>
                  </w:r>
                  <w:r>
                    <w:rPr>
                      <w:spacing w:val="3"/>
                    </w:rPr>
                    <w:t>Peter-and-</w:t>
                  </w:r>
                  <w:r>
                    <w:rPr>
                      <w:w w:val="99"/>
                    </w:rPr>
                    <w:t> </w:t>
                  </w:r>
                  <w:r>
                    <w:rPr>
                      <w:spacing w:val="3"/>
                    </w:rPr>
                    <w:t>Paul </w:t>
                  </w:r>
                  <w:r>
                    <w:rPr/>
                    <w:t>fortress, a “ </w:t>
                  </w:r>
                  <w:r>
                    <w:rPr>
                      <w:spacing w:val="2"/>
                    </w:rPr>
                    <w:t>foreign </w:t>
                  </w:r>
                  <w:r>
                    <w:rPr>
                      <w:spacing w:val="3"/>
                    </w:rPr>
                    <w:t>correspondent” </w:t>
                  </w:r>
                  <w:r>
                    <w:rPr>
                      <w:spacing w:val="9"/>
                    </w:rPr>
                    <w:t>of </w:t>
                  </w:r>
                  <w:r>
                    <w:rPr>
                      <w:spacing w:val="2"/>
                    </w:rPr>
                    <w:t>the</w:t>
                  </w:r>
                  <w:r>
                    <w:rPr/>
                    <w:t> </w:t>
                  </w:r>
                  <w:r>
                    <w:rPr>
                      <w:spacing w:val="6"/>
                    </w:rPr>
                    <w:t>London</w:t>
                  </w:r>
                  <w:r>
                    <w:rPr>
                      <w:spacing w:val="14"/>
                    </w:rPr>
                    <w:t> </w:t>
                  </w:r>
                  <w:r>
                    <w:rPr>
                      <w:i/>
                      <w:spacing w:val="3"/>
                    </w:rPr>
                    <w:t>Morning</w:t>
                  </w:r>
                  <w:r>
                    <w:rPr>
                      <w:i/>
                      <w:w w:val="99"/>
                    </w:rPr>
                    <w:t> </w:t>
                  </w:r>
                  <w:r>
                    <w:rPr>
                      <w:i/>
                    </w:rPr>
                    <w:t>Advertiser</w:t>
                  </w:r>
                  <w:r>
                    <w:rPr/>
                    <w:t>, </w:t>
                  </w:r>
                  <w:r>
                    <w:rPr>
                      <w:spacing w:val="4"/>
                    </w:rPr>
                    <w:t>who </w:t>
                  </w:r>
                  <w:r>
                    <w:rPr/>
                    <w:t>was in </w:t>
                  </w:r>
                  <w:r>
                    <w:rPr>
                      <w:spacing w:val="5"/>
                    </w:rPr>
                    <w:t>fact </w:t>
                  </w:r>
                  <w:r>
                    <w:rPr>
                      <w:spacing w:val="2"/>
                    </w:rPr>
                    <w:t>the Russian exile</w:t>
                  </w:r>
                  <w:r>
                    <w:rPr>
                      <w:spacing w:val="17"/>
                    </w:rPr>
                    <w:t> </w:t>
                  </w:r>
                  <w:r>
                    <w:rPr>
                      <w:spacing w:val="5"/>
                    </w:rPr>
                    <w:t>Golovin,</w:t>
                  </w:r>
                  <w:r>
                    <w:rPr>
                      <w:spacing w:val="40"/>
                    </w:rPr>
                    <w:t> </w:t>
                  </w:r>
                  <w:r>
                    <w:rPr/>
                    <w:t>casually</w:t>
                  </w:r>
                  <w:r>
                    <w:rPr>
                      <w:w w:val="99"/>
                    </w:rPr>
                    <w:t> </w:t>
                  </w:r>
                  <w:r>
                    <w:rPr/>
                    <w:t>referred </w:t>
                  </w:r>
                  <w:r>
                    <w:rPr>
                      <w:spacing w:val="4"/>
                    </w:rPr>
                    <w:t>to </w:t>
                  </w:r>
                  <w:r>
                    <w:rPr/>
                    <w:t>Michael </w:t>
                  </w:r>
                  <w:r>
                    <w:rPr>
                      <w:spacing w:val="2"/>
                    </w:rPr>
                    <w:t>Bakunin </w:t>
                  </w:r>
                  <w:r>
                    <w:rPr>
                      <w:spacing w:val="-3"/>
                    </w:rPr>
                    <w:t>as </w:t>
                  </w:r>
                  <w:r>
                    <w:rPr/>
                    <w:t>“ one </w:t>
                  </w:r>
                  <w:r>
                    <w:rPr>
                      <w:spacing w:val="11"/>
                    </w:rPr>
                    <w:t>of </w:t>
                  </w:r>
                  <w:r>
                    <w:rPr/>
                    <w:t>the </w:t>
                  </w:r>
                  <w:r>
                    <w:rPr>
                      <w:spacing w:val="5"/>
                    </w:rPr>
                    <w:t>Tsar’s </w:t>
                  </w:r>
                  <w:r>
                    <w:rPr>
                      <w:spacing w:val="6"/>
                    </w:rPr>
                    <w:t>victims”</w:t>
                  </w:r>
                  <w:r>
                    <w:rPr>
                      <w:spacing w:val="24"/>
                    </w:rPr>
                    <w:t> </w:t>
                  </w:r>
                  <w:r>
                    <w:rPr/>
                    <w:t>.</w:t>
                  </w:r>
                  <w:r>
                    <w:rPr>
                      <w:spacing w:val="14"/>
                    </w:rPr>
                    <w:t> </w:t>
                  </w:r>
                  <w:r>
                    <w:rPr/>
                    <w:t>A</w:t>
                  </w:r>
                  <w:r>
                    <w:rPr>
                      <w:w w:val="99"/>
                    </w:rPr>
                    <w:t> </w:t>
                  </w:r>
                  <w:r>
                    <w:rPr/>
                    <w:t>few </w:t>
                  </w:r>
                  <w:r>
                    <w:rPr>
                      <w:spacing w:val="3"/>
                    </w:rPr>
                    <w:t>days </w:t>
                  </w:r>
                  <w:r>
                    <w:rPr/>
                    <w:t>later this </w:t>
                  </w:r>
                  <w:r>
                    <w:rPr>
                      <w:spacing w:val="3"/>
                    </w:rPr>
                    <w:t>mention </w:t>
                  </w:r>
                  <w:r>
                    <w:rPr>
                      <w:spacing w:val="6"/>
                    </w:rPr>
                    <w:t>provoked </w:t>
                  </w:r>
                  <w:r>
                    <w:rPr/>
                    <w:t>a </w:t>
                  </w:r>
                  <w:r>
                    <w:rPr>
                      <w:spacing w:val="2"/>
                    </w:rPr>
                    <w:t>letter </w:t>
                  </w:r>
                  <w:r>
                    <w:rPr>
                      <w:spacing w:val="4"/>
                    </w:rPr>
                    <w:t>to </w:t>
                  </w:r>
                  <w:r>
                    <w:rPr>
                      <w:spacing w:val="2"/>
                    </w:rPr>
                    <w:t>the</w:t>
                  </w:r>
                  <w:r>
                    <w:rPr>
                      <w:spacing w:val="55"/>
                    </w:rPr>
                    <w:t> </w:t>
                  </w:r>
                  <w:r>
                    <w:rPr/>
                    <w:t>same</w:t>
                  </w:r>
                  <w:r>
                    <w:rPr>
                      <w:spacing w:val="7"/>
                    </w:rPr>
                    <w:t> </w:t>
                  </w:r>
                  <w:r>
                    <w:rPr>
                      <w:spacing w:val="3"/>
                    </w:rPr>
                    <w:t>paper</w:t>
                  </w:r>
                  <w:r>
                    <w:rPr/>
                    <w:t> </w:t>
                  </w:r>
                  <w:r>
                    <w:rPr>
                      <w:spacing w:val="2"/>
                    </w:rPr>
                    <w:t>which </w:t>
                  </w:r>
                  <w:r>
                    <w:rPr/>
                    <w:t>declared </w:t>
                  </w:r>
                  <w:r>
                    <w:rPr>
                      <w:spacing w:val="3"/>
                    </w:rPr>
                    <w:t>that, </w:t>
                  </w:r>
                  <w:r>
                    <w:rPr/>
                    <w:t>far </w:t>
                  </w:r>
                  <w:r>
                    <w:rPr>
                      <w:spacing w:val="3"/>
                    </w:rPr>
                    <w:t>from </w:t>
                  </w:r>
                  <w:r>
                    <w:rPr/>
                    <w:t>languishing in</w:t>
                  </w:r>
                  <w:r>
                    <w:rPr>
                      <w:spacing w:val="34"/>
                    </w:rPr>
                    <w:t> </w:t>
                  </w:r>
                  <w:r>
                    <w:rPr/>
                    <w:t>a </w:t>
                  </w:r>
                  <w:r>
                    <w:rPr>
                      <w:spacing w:val="2"/>
                    </w:rPr>
                    <w:t>Russian jail,</w:t>
                  </w:r>
                  <w:r>
                    <w:rPr>
                      <w:spacing w:val="26"/>
                    </w:rPr>
                    <w:t> </w:t>
                  </w:r>
                  <w:r>
                    <w:rPr/>
                    <w:t>the alleged “ </w:t>
                  </w:r>
                  <w:r>
                    <w:rPr>
                      <w:spacing w:val="7"/>
                    </w:rPr>
                    <w:t>victim” </w:t>
                  </w:r>
                  <w:r>
                    <w:rPr/>
                    <w:t>was serving in </w:t>
                  </w:r>
                  <w:r>
                    <w:rPr>
                      <w:spacing w:val="2"/>
                    </w:rPr>
                    <w:t>the Russian </w:t>
                  </w:r>
                  <w:r>
                    <w:rPr>
                      <w:spacing w:val="3"/>
                    </w:rPr>
                    <w:t>army</w:t>
                  </w:r>
                  <w:r>
                    <w:rPr>
                      <w:spacing w:val="41"/>
                    </w:rPr>
                    <w:t> </w:t>
                  </w:r>
                  <w:r>
                    <w:rPr/>
                    <w:t>in</w:t>
                  </w:r>
                  <w:r>
                    <w:rPr>
                      <w:spacing w:val="32"/>
                    </w:rPr>
                    <w:t> </w:t>
                  </w:r>
                  <w:r>
                    <w:rPr>
                      <w:spacing w:val="2"/>
                    </w:rPr>
                    <w:t>the</w:t>
                  </w:r>
                  <w:r>
                    <w:rPr/>
                    <w:t> Caucasus, since he was “ far </w:t>
                  </w:r>
                  <w:r>
                    <w:rPr>
                      <w:spacing w:val="6"/>
                    </w:rPr>
                    <w:t>too </w:t>
                  </w:r>
                  <w:r>
                    <w:rPr>
                      <w:spacing w:val="3"/>
                    </w:rPr>
                    <w:t>valuable </w:t>
                  </w:r>
                  <w:r>
                    <w:rPr/>
                    <w:t>a </w:t>
                  </w:r>
                  <w:r>
                    <w:rPr>
                      <w:spacing w:val="6"/>
                    </w:rPr>
                    <w:t>tool </w:t>
                  </w:r>
                  <w:r>
                    <w:rPr>
                      <w:spacing w:val="5"/>
                    </w:rPr>
                    <w:t>to </w:t>
                  </w:r>
                  <w:r>
                    <w:rPr>
                      <w:spacing w:val="2"/>
                    </w:rPr>
                    <w:t>be</w:t>
                  </w:r>
                  <w:r>
                    <w:rPr>
                      <w:spacing w:val="15"/>
                    </w:rPr>
                    <w:t> </w:t>
                  </w:r>
                  <w:r>
                    <w:rPr>
                      <w:spacing w:val="5"/>
                    </w:rPr>
                    <w:t>kept</w:t>
                  </w:r>
                  <w:r>
                    <w:rPr>
                      <w:spacing w:val="34"/>
                    </w:rPr>
                    <w:t> </w:t>
                  </w:r>
                  <w:r>
                    <w:rPr/>
                    <w:t>in </w:t>
                  </w:r>
                  <w:r>
                    <w:rPr>
                      <w:spacing w:val="3"/>
                    </w:rPr>
                    <w:t>prison” </w:t>
                  </w:r>
                  <w:r>
                    <w:rPr/>
                    <w:t>. </w:t>
                  </w:r>
                  <w:r>
                    <w:rPr>
                      <w:spacing w:val="5"/>
                    </w:rPr>
                    <w:t>The </w:t>
                  </w:r>
                  <w:r>
                    <w:rPr/>
                    <w:t>writer </w:t>
                  </w:r>
                  <w:r>
                    <w:rPr>
                      <w:spacing w:val="11"/>
                    </w:rPr>
                    <w:t>of </w:t>
                  </w:r>
                  <w:r>
                    <w:rPr/>
                    <w:t>this </w:t>
                  </w:r>
                  <w:r>
                    <w:rPr>
                      <w:spacing w:val="2"/>
                    </w:rPr>
                    <w:t>letter </w:t>
                  </w:r>
                  <w:r>
                    <w:rPr/>
                    <w:t>was a certain </w:t>
                  </w:r>
                  <w:r>
                    <w:rPr>
                      <w:spacing w:val="2"/>
                    </w:rPr>
                    <w:t>Francis</w:t>
                  </w:r>
                  <w:r>
                    <w:rPr>
                      <w:spacing w:val="46"/>
                    </w:rPr>
                    <w:t> </w:t>
                  </w:r>
                  <w:r>
                    <w:rPr>
                      <w:spacing w:val="2"/>
                    </w:rPr>
                    <w:t>Marx,</w:t>
                  </w:r>
                  <w:r>
                    <w:rPr>
                      <w:spacing w:val="32"/>
                    </w:rPr>
                    <w:t> </w:t>
                  </w:r>
                  <w:r>
                    <w:rPr/>
                    <w:t>a</w:t>
                  </w:r>
                  <w:r>
                    <w:rPr>
                      <w:w w:val="99"/>
                    </w:rPr>
                    <w:t> </w:t>
                  </w:r>
                  <w:r>
                    <w:rPr>
                      <w:spacing w:val="3"/>
                    </w:rPr>
                    <w:t>follower </w:t>
                  </w:r>
                  <w:r>
                    <w:rPr>
                      <w:spacing w:val="11"/>
                    </w:rPr>
                    <w:t>of </w:t>
                  </w:r>
                  <w:r>
                    <w:rPr>
                      <w:spacing w:val="2"/>
                    </w:rPr>
                    <w:t>the </w:t>
                  </w:r>
                  <w:r>
                    <w:rPr>
                      <w:spacing w:val="3"/>
                    </w:rPr>
                    <w:t>well-known </w:t>
                  </w:r>
                  <w:r>
                    <w:rPr/>
                    <w:t>English </w:t>
                  </w:r>
                  <w:r>
                    <w:rPr>
                      <w:spacing w:val="3"/>
                    </w:rPr>
                    <w:t>Turcophile</w:t>
                  </w:r>
                  <w:r>
                    <w:rPr>
                      <w:spacing w:val="36"/>
                    </w:rPr>
                    <w:t> </w:t>
                  </w:r>
                  <w:r>
                    <w:rPr/>
                    <w:t>and</w:t>
                  </w:r>
                  <w:r>
                    <w:rPr>
                      <w:spacing w:val="18"/>
                    </w:rPr>
                    <w:t> </w:t>
                  </w:r>
                  <w:r>
                    <w:rPr>
                      <w:spacing w:val="5"/>
                    </w:rPr>
                    <w:t>Russophobe</w:t>
                  </w:r>
                  <w:r>
                    <w:rPr/>
                    <w:t> </w:t>
                  </w:r>
                  <w:r>
                    <w:rPr>
                      <w:spacing w:val="6"/>
                    </w:rPr>
                    <w:t>David </w:t>
                  </w:r>
                  <w:r>
                    <w:rPr>
                      <w:spacing w:val="3"/>
                    </w:rPr>
                    <w:t>Urquhart. </w:t>
                  </w:r>
                  <w:r>
                    <w:rPr>
                      <w:spacing w:val="5"/>
                    </w:rPr>
                    <w:t>He quoted </w:t>
                  </w:r>
                  <w:r>
                    <w:rPr>
                      <w:spacing w:val="4"/>
                    </w:rPr>
                    <w:t>no </w:t>
                  </w:r>
                  <w:r>
                    <w:rPr>
                      <w:spacing w:val="3"/>
                    </w:rPr>
                    <w:t>authority </w:t>
                  </w:r>
                  <w:r>
                    <w:rPr>
                      <w:spacing w:val="4"/>
                    </w:rPr>
                    <w:t>for</w:t>
                  </w:r>
                  <w:r>
                    <w:rPr>
                      <w:spacing w:val="14"/>
                    </w:rPr>
                    <w:t> </w:t>
                  </w:r>
                  <w:r>
                    <w:rPr/>
                    <w:t>his</w:t>
                  </w:r>
                  <w:r>
                    <w:rPr>
                      <w:spacing w:val="44"/>
                    </w:rPr>
                    <w:t> </w:t>
                  </w:r>
                  <w:r>
                    <w:rPr/>
                    <w:t>remarkable allegation. </w:t>
                  </w:r>
                  <w:r>
                    <w:rPr>
                      <w:spacing w:val="6"/>
                    </w:rPr>
                    <w:t>But </w:t>
                  </w:r>
                  <w:r>
                    <w:rPr/>
                    <w:t>its similarity </w:t>
                  </w:r>
                  <w:r>
                    <w:rPr>
                      <w:spacing w:val="5"/>
                    </w:rPr>
                    <w:t>to </w:t>
                  </w:r>
                  <w:r>
                    <w:rPr>
                      <w:spacing w:val="2"/>
                    </w:rPr>
                    <w:t>the </w:t>
                  </w:r>
                  <w:r>
                    <w:rPr/>
                    <w:t>slander </w:t>
                  </w:r>
                  <w:r>
                    <w:rPr>
                      <w:spacing w:val="2"/>
                    </w:rPr>
                    <w:t>published</w:t>
                  </w:r>
                  <w:r>
                    <w:rPr>
                      <w:spacing w:val="6"/>
                    </w:rPr>
                    <w:t> </w:t>
                  </w:r>
                  <w:r>
                    <w:rPr/>
                    <w:t>five</w:t>
                  </w:r>
                  <w:r>
                    <w:rPr>
                      <w:spacing w:val="17"/>
                    </w:rPr>
                    <w:t> </w:t>
                  </w:r>
                  <w:r>
                    <w:rPr/>
                    <w:t>years earlier in </w:t>
                  </w:r>
                  <w:r>
                    <w:rPr>
                      <w:spacing w:val="2"/>
                    </w:rPr>
                    <w:t>the </w:t>
                  </w:r>
                  <w:r>
                    <w:rPr>
                      <w:i/>
                      <w:spacing w:val="5"/>
                    </w:rPr>
                    <w:t>Neue </w:t>
                  </w:r>
                  <w:r>
                    <w:rPr>
                      <w:i/>
                    </w:rPr>
                    <w:t>Rheinische </w:t>
                  </w:r>
                  <w:r>
                    <w:rPr>
                      <w:i/>
                      <w:spacing w:val="3"/>
                    </w:rPr>
                    <w:t>Zeitung</w:t>
                  </w:r>
                  <w:r>
                    <w:rPr>
                      <w:spacing w:val="3"/>
                    </w:rPr>
                    <w:t>, </w:t>
                  </w:r>
                  <w:r>
                    <w:rPr>
                      <w:spacing w:val="2"/>
                    </w:rPr>
                    <w:t>the</w:t>
                  </w:r>
                  <w:r>
                    <w:rPr>
                      <w:spacing w:val="21"/>
                    </w:rPr>
                    <w:t> </w:t>
                  </w:r>
                  <w:r>
                    <w:rPr/>
                    <w:t>curious</w:t>
                  </w:r>
                  <w:r>
                    <w:rPr>
                      <w:spacing w:val="31"/>
                    </w:rPr>
                    <w:t> </w:t>
                  </w:r>
                  <w:r>
                    <w:rPr>
                      <w:spacing w:val="3"/>
                    </w:rPr>
                    <w:t>coincidence</w:t>
                  </w:r>
                  <w:r>
                    <w:rPr/>
                    <w:t> </w:t>
                  </w:r>
                  <w:r>
                    <w:rPr>
                      <w:spacing w:val="11"/>
                    </w:rPr>
                    <w:t>of </w:t>
                  </w:r>
                  <w:r>
                    <w:rPr/>
                    <w:t>name, and finally, </w:t>
                  </w:r>
                  <w:r>
                    <w:rPr>
                      <w:spacing w:val="7"/>
                    </w:rPr>
                    <w:t>Karl </w:t>
                  </w:r>
                  <w:r>
                    <w:rPr>
                      <w:spacing w:val="6"/>
                    </w:rPr>
                    <w:t>Marx’s </w:t>
                  </w:r>
                  <w:r>
                    <w:rPr>
                      <w:spacing w:val="4"/>
                    </w:rPr>
                    <w:t>known</w:t>
                  </w:r>
                  <w:r>
                    <w:rPr>
                      <w:spacing w:val="7"/>
                    </w:rPr>
                    <w:t> </w:t>
                  </w:r>
                  <w:r>
                    <w:rPr>
                      <w:spacing w:val="3"/>
                    </w:rPr>
                    <w:t>predilection</w:t>
                  </w:r>
                  <w:r>
                    <w:rPr>
                      <w:spacing w:val="41"/>
                    </w:rPr>
                    <w:t> </w:t>
                  </w:r>
                  <w:r>
                    <w:rPr>
                      <w:spacing w:val="3"/>
                    </w:rPr>
                    <w:t>for</w:t>
                  </w:r>
                  <w:r>
                    <w:rPr/>
                    <w:t> </w:t>
                  </w:r>
                  <w:r>
                    <w:rPr>
                      <w:spacing w:val="3"/>
                    </w:rPr>
                    <w:t>Urquhart, </w:t>
                  </w:r>
                  <w:r>
                    <w:rPr>
                      <w:spacing w:val="2"/>
                    </w:rPr>
                    <w:t>created </w:t>
                  </w:r>
                  <w:r>
                    <w:rPr/>
                    <w:t>in </w:t>
                  </w:r>
                  <w:r>
                    <w:rPr>
                      <w:i/>
                    </w:rPr>
                    <w:t>émigré </w:t>
                  </w:r>
                  <w:r>
                    <w:rPr/>
                    <w:t>circles— </w:t>
                  </w:r>
                  <w:r>
                    <w:rPr>
                      <w:spacing w:val="2"/>
                    </w:rPr>
                    <w:t>and </w:t>
                  </w:r>
                  <w:r>
                    <w:rPr>
                      <w:spacing w:val="6"/>
                    </w:rPr>
                    <w:t>probably</w:t>
                  </w:r>
                  <w:r>
                    <w:rPr>
                      <w:spacing w:val="5"/>
                    </w:rPr>
                    <w:t> </w:t>
                  </w:r>
                  <w:r>
                    <w:rPr/>
                    <w:t>also</w:t>
                  </w:r>
                  <w:r>
                    <w:rPr>
                      <w:spacing w:val="38"/>
                    </w:rPr>
                    <w:t> </w:t>
                  </w:r>
                  <w:r>
                    <w:rPr/>
                    <w:t>in </w:t>
                  </w:r>
                  <w:r>
                    <w:rPr>
                      <w:spacing w:val="4"/>
                    </w:rPr>
                    <w:t>Herzen’s </w:t>
                  </w:r>
                  <w:r>
                    <w:rPr>
                      <w:spacing w:val="3"/>
                    </w:rPr>
                    <w:t>mind— </w:t>
                  </w:r>
                  <w:r>
                    <w:rPr>
                      <w:spacing w:val="2"/>
                    </w:rPr>
                    <w:t>the </w:t>
                  </w:r>
                  <w:r>
                    <w:rPr/>
                    <w:t>erroneous impression </w:t>
                  </w:r>
                  <w:r>
                    <w:rPr>
                      <w:spacing w:val="4"/>
                    </w:rPr>
                    <w:t>that </w:t>
                  </w:r>
                  <w:r>
                    <w:rPr>
                      <w:spacing w:val="6"/>
                    </w:rPr>
                    <w:t>Karl</w:t>
                  </w:r>
                  <w:r>
                    <w:rPr>
                      <w:spacing w:val="3"/>
                    </w:rPr>
                    <w:t> </w:t>
                  </w:r>
                  <w:r>
                    <w:rPr/>
                    <w:t>Marx</w:t>
                  </w:r>
                  <w:r>
                    <w:rPr>
                      <w:spacing w:val="42"/>
                    </w:rPr>
                    <w:t> </w:t>
                  </w:r>
                  <w:r>
                    <w:rPr/>
                    <w:t>had</w:t>
                  </w:r>
                  <w:r>
                    <w:rPr>
                      <w:w w:val="99"/>
                    </w:rPr>
                    <w:t> </w:t>
                  </w:r>
                  <w:r>
                    <w:rPr>
                      <w:spacing w:val="2"/>
                    </w:rPr>
                    <w:t>some </w:t>
                  </w:r>
                  <w:r>
                    <w:rPr/>
                    <w:t>share </w:t>
                  </w:r>
                  <w:r>
                    <w:rPr>
                      <w:spacing w:val="9"/>
                    </w:rPr>
                    <w:t>of </w:t>
                  </w:r>
                  <w:r>
                    <w:rPr>
                      <w:spacing w:val="2"/>
                    </w:rPr>
                    <w:t>responsibility </w:t>
                  </w:r>
                  <w:r>
                    <w:rPr>
                      <w:spacing w:val="4"/>
                    </w:rPr>
                    <w:t>for </w:t>
                  </w:r>
                  <w:r>
                    <w:rPr>
                      <w:spacing w:val="2"/>
                    </w:rPr>
                    <w:t>the </w:t>
                  </w:r>
                  <w:r>
                    <w:rPr>
                      <w:spacing w:val="4"/>
                    </w:rPr>
                    <w:t>revival </w:t>
                  </w:r>
                  <w:r>
                    <w:rPr>
                      <w:spacing w:val="11"/>
                    </w:rPr>
                    <w:t>of</w:t>
                  </w:r>
                  <w:r>
                    <w:rPr>
                      <w:spacing w:val="44"/>
                    </w:rPr>
                    <w:t> </w:t>
                  </w:r>
                  <w:r>
                    <w:rPr/>
                    <w:t>this</w:t>
                  </w:r>
                  <w:r>
                    <w:rPr>
                      <w:spacing w:val="22"/>
                    </w:rPr>
                    <w:t> </w:t>
                  </w:r>
                  <w:r>
                    <w:rPr/>
                    <w:t>ancient</w:t>
                  </w:r>
                  <w:r>
                    <w:rPr>
                      <w:w w:val="99"/>
                    </w:rPr>
                    <w:t> </w:t>
                  </w:r>
                  <w:r>
                    <w:rPr>
                      <w:spacing w:val="4"/>
                    </w:rPr>
                    <w:t>calumny; </w:t>
                  </w:r>
                  <w:r>
                    <w:rPr>
                      <w:spacing w:val="2"/>
                    </w:rPr>
                    <w:t>and </w:t>
                  </w:r>
                  <w:r>
                    <w:rPr/>
                    <w:t>this impression was </w:t>
                  </w:r>
                  <w:r>
                    <w:rPr>
                      <w:spacing w:val="6"/>
                    </w:rPr>
                    <w:t>not </w:t>
                  </w:r>
                  <w:r>
                    <w:rPr>
                      <w:spacing w:val="5"/>
                    </w:rPr>
                    <w:t>removed </w:t>
                  </w:r>
                  <w:r>
                    <w:rPr>
                      <w:spacing w:val="7"/>
                    </w:rPr>
                    <w:t>by</w:t>
                  </w:r>
                  <w:r>
                    <w:rPr>
                      <w:spacing w:val="50"/>
                    </w:rPr>
                    <w:t> </w:t>
                  </w:r>
                  <w:r>
                    <w:rPr/>
                    <w:t>a rather </w:t>
                  </w:r>
                  <w:r>
                    <w:rPr>
                      <w:spacing w:val="2"/>
                    </w:rPr>
                    <w:t>grudging </w:t>
                  </w:r>
                  <w:r>
                    <w:rPr/>
                    <w:t>disclaimer </w:t>
                  </w:r>
                  <w:r>
                    <w:rPr>
                      <w:spacing w:val="2"/>
                    </w:rPr>
                    <w:t>from </w:t>
                  </w:r>
                  <w:r>
                    <w:rPr/>
                    <w:t>Marx himself. </w:t>
                  </w:r>
                  <w:r>
                    <w:rPr>
                      <w:spacing w:val="3"/>
                    </w:rPr>
                    <w:t>The </w:t>
                  </w:r>
                  <w:r>
                    <w:rPr/>
                    <w:t>affair</w:t>
                  </w:r>
                  <w:r>
                    <w:rPr>
                      <w:spacing w:val="46"/>
                    </w:rPr>
                    <w:t> </w:t>
                  </w:r>
                  <w:r>
                    <w:rPr>
                      <w:spacing w:val="3"/>
                    </w:rPr>
                    <w:t>soon</w:t>
                  </w:r>
                  <w:r>
                    <w:rPr>
                      <w:spacing w:val="5"/>
                    </w:rPr>
                    <w:t> </w:t>
                  </w:r>
                  <w:r>
                    <w:rPr/>
                    <w:t>died</w:t>
                  </w:r>
                  <w:r>
                    <w:rPr>
                      <w:w w:val="99"/>
                    </w:rPr>
                    <w:t> </w:t>
                  </w:r>
                  <w:r>
                    <w:rPr>
                      <w:spacing w:val="3"/>
                    </w:rPr>
                    <w:t>away </w:t>
                  </w:r>
                  <w:r>
                    <w:rPr>
                      <w:spacing w:val="2"/>
                    </w:rPr>
                    <w:t>and </w:t>
                  </w:r>
                  <w:r>
                    <w:rPr/>
                    <w:t>was </w:t>
                  </w:r>
                  <w:r>
                    <w:rPr>
                      <w:spacing w:val="3"/>
                    </w:rPr>
                    <w:t>forgotten. </w:t>
                  </w:r>
                  <w:r>
                    <w:rPr>
                      <w:spacing w:val="6"/>
                    </w:rPr>
                    <w:t>But </w:t>
                  </w:r>
                  <w:r>
                    <w:rPr/>
                    <w:t>in </w:t>
                  </w:r>
                  <w:r>
                    <w:rPr>
                      <w:spacing w:val="2"/>
                    </w:rPr>
                    <w:t>March </w:t>
                  </w:r>
                  <w:r>
                    <w:rPr>
                      <w:spacing w:val="-4"/>
                    </w:rPr>
                    <w:t>1862, </w:t>
                  </w:r>
                  <w:r>
                    <w:rPr>
                      <w:spacing w:val="6"/>
                    </w:rPr>
                    <w:t>two</w:t>
                  </w:r>
                  <w:r>
                    <w:rPr>
                      <w:spacing w:val="17"/>
                    </w:rPr>
                    <w:t> </w:t>
                  </w:r>
                  <w:r>
                    <w:rPr>
                      <w:spacing w:val="3"/>
                    </w:rPr>
                    <w:t>months</w:t>
                  </w:r>
                  <w:r>
                    <w:rPr>
                      <w:spacing w:val="29"/>
                    </w:rPr>
                    <w:t> </w:t>
                  </w:r>
                  <w:r>
                    <w:rPr/>
                    <w:t>after </w:t>
                  </w:r>
                  <w:r>
                    <w:rPr>
                      <w:spacing w:val="5"/>
                    </w:rPr>
                    <w:t>Bakunin’s </w:t>
                  </w:r>
                  <w:r>
                    <w:rPr/>
                    <w:t>arrival in </w:t>
                  </w:r>
                  <w:r>
                    <w:rPr>
                      <w:spacing w:val="5"/>
                    </w:rPr>
                    <w:t>London, </w:t>
                  </w:r>
                  <w:r>
                    <w:rPr>
                      <w:spacing w:val="4"/>
                    </w:rPr>
                    <w:t>Urquhart’s </w:t>
                  </w:r>
                  <w:r>
                    <w:rPr>
                      <w:spacing w:val="3"/>
                    </w:rPr>
                    <w:t>own journal, </w:t>
                  </w:r>
                  <w:r>
                    <w:rPr>
                      <w:spacing w:val="2"/>
                    </w:rPr>
                    <w:t>the  </w:t>
                  </w:r>
                  <w:r>
                    <w:rPr>
                      <w:spacing w:val="46"/>
                    </w:rPr>
                    <w:t> </w:t>
                  </w:r>
                  <w:r>
                    <w:rPr>
                      <w:i/>
                      <w:spacing w:val="3"/>
                    </w:rPr>
                    <w:t>Free</w:t>
                  </w:r>
                </w:p>
                <w:p>
                  <w:pPr>
                    <w:spacing w:line="170" w:lineRule="exact" w:before="149"/>
                    <w:ind w:left="1096" w:right="998" w:firstLine="173"/>
                    <w:jc w:val="left"/>
                    <w:rPr>
                      <w:b/>
                      <w:sz w:val="16"/>
                    </w:rPr>
                  </w:pPr>
                  <w:r>
                    <w:rPr>
                      <w:b/>
                      <w:sz w:val="16"/>
                    </w:rPr>
                    <w:t>1 </w:t>
                  </w:r>
                  <w:r>
                    <w:rPr>
                      <w:b/>
                      <w:i/>
                      <w:spacing w:val="-10"/>
                      <w:sz w:val="16"/>
                    </w:rPr>
                    <w:t>Herzen</w:t>
                  </w:r>
                  <w:r>
                    <w:rPr>
                      <w:b/>
                      <w:spacing w:val="-10"/>
                      <w:sz w:val="16"/>
                    </w:rPr>
                    <w:t>, </w:t>
                  </w:r>
                  <w:r>
                    <w:rPr>
                      <w:b/>
                      <w:spacing w:val="-8"/>
                      <w:sz w:val="16"/>
                    </w:rPr>
                    <w:t>ed. </w:t>
                  </w:r>
                  <w:r>
                    <w:rPr>
                      <w:b/>
                      <w:spacing w:val="-10"/>
                      <w:sz w:val="16"/>
                    </w:rPr>
                    <w:t>Lemke, </w:t>
                  </w:r>
                  <w:r>
                    <w:rPr>
                      <w:b/>
                      <w:spacing w:val="-4"/>
                      <w:sz w:val="16"/>
                    </w:rPr>
                    <w:t>xv. </w:t>
                  </w:r>
                  <w:r>
                    <w:rPr>
                      <w:b/>
                      <w:spacing w:val="-9"/>
                      <w:sz w:val="16"/>
                    </w:rPr>
                    <w:t>15; </w:t>
                  </w:r>
                  <w:r>
                    <w:rPr>
                      <w:b/>
                      <w:spacing w:val="-12"/>
                      <w:sz w:val="16"/>
                    </w:rPr>
                    <w:t>Sutherland </w:t>
                  </w:r>
                  <w:r>
                    <w:rPr>
                      <w:b/>
                      <w:spacing w:val="-10"/>
                      <w:sz w:val="16"/>
                    </w:rPr>
                    <w:t>Edwards, </w:t>
                  </w:r>
                  <w:r>
                    <w:rPr>
                      <w:b/>
                      <w:i/>
                      <w:spacing w:val="-8"/>
                      <w:sz w:val="16"/>
                    </w:rPr>
                    <w:t>The  </w:t>
                  </w:r>
                  <w:r>
                    <w:rPr>
                      <w:b/>
                      <w:i/>
                      <w:spacing w:val="-9"/>
                      <w:sz w:val="16"/>
                    </w:rPr>
                    <w:t>Russians  </w:t>
                  </w:r>
                  <w:r>
                    <w:rPr>
                      <w:b/>
                      <w:i/>
                      <w:spacing w:val="-10"/>
                      <w:sz w:val="16"/>
                    </w:rPr>
                    <w:t>at </w:t>
                  </w:r>
                  <w:r>
                    <w:rPr>
                      <w:b/>
                      <w:i/>
                      <w:spacing w:val="-9"/>
                      <w:sz w:val="16"/>
                    </w:rPr>
                    <w:t>Home </w:t>
                  </w:r>
                  <w:r>
                    <w:rPr>
                      <w:b/>
                      <w:i/>
                      <w:spacing w:val="-13"/>
                      <w:sz w:val="16"/>
                    </w:rPr>
                    <w:t>and the </w:t>
                  </w:r>
                  <w:r>
                    <w:rPr>
                      <w:b/>
                      <w:i/>
                      <w:spacing w:val="-9"/>
                      <w:sz w:val="16"/>
                    </w:rPr>
                    <w:t>Russians </w:t>
                  </w:r>
                  <w:r>
                    <w:rPr>
                      <w:b/>
                      <w:i/>
                      <w:spacing w:val="-11"/>
                      <w:sz w:val="16"/>
                    </w:rPr>
                    <w:t>Abroad</w:t>
                  </w:r>
                  <w:r>
                    <w:rPr>
                      <w:b/>
                      <w:spacing w:val="-11"/>
                      <w:sz w:val="16"/>
                    </w:rPr>
                    <w:t>,  </w:t>
                  </w:r>
                  <w:r>
                    <w:rPr>
                      <w:b/>
                      <w:spacing w:val="-7"/>
                      <w:sz w:val="16"/>
                    </w:rPr>
                    <w:t>ii. </w:t>
                  </w:r>
                  <w:r>
                    <w:rPr>
                      <w:b/>
                      <w:spacing w:val="1"/>
                      <w:sz w:val="16"/>
                    </w:rPr>
                    <w:t> </w:t>
                  </w:r>
                  <w:r>
                    <w:rPr>
                      <w:b/>
                      <w:spacing w:val="-7"/>
                      <w:sz w:val="16"/>
                    </w:rPr>
                    <w:t>26.</w:t>
                  </w:r>
                </w:p>
              </w:txbxContent>
            </v:textbox>
            <w10:wrap type="none"/>
          </v:shape>
        </w:pict>
      </w:r>
      <w:r>
        <w:rPr/>
        <w:drawing>
          <wp:anchor distT="0" distB="0" distL="0" distR="0" allowOverlap="1" layoutInCell="1" locked="0" behindDoc="1" simplePos="0" relativeHeight="268191287">
            <wp:simplePos x="0" y="0"/>
            <wp:positionH relativeFrom="page">
              <wp:posOffset>0</wp:posOffset>
            </wp:positionH>
            <wp:positionV relativeFrom="page">
              <wp:posOffset>0</wp:posOffset>
            </wp:positionV>
            <wp:extent cx="5046335" cy="7778496"/>
            <wp:effectExtent l="0" t="0" r="0" b="0"/>
            <wp:wrapNone/>
            <wp:docPr id="497" name="image253.png" descr=""/>
            <wp:cNvGraphicFramePr>
              <a:graphicFrameLocks noChangeAspect="1"/>
            </wp:cNvGraphicFramePr>
            <a:graphic>
              <a:graphicData uri="http://schemas.openxmlformats.org/drawingml/2006/picture">
                <pic:pic>
                  <pic:nvPicPr>
                    <pic:cNvPr id="498" name="image253.png"/>
                    <pic:cNvPicPr/>
                  </pic:nvPicPr>
                  <pic:blipFill>
                    <a:blip r:embed="rId257"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414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tabs>
                      <w:tab w:pos="2742" w:val="left" w:leader="none"/>
                      <w:tab w:pos="6902" w:val="right" w:leader="none"/>
                    </w:tabs>
                    <w:spacing w:before="0"/>
                    <w:ind w:left="1085" w:right="0" w:firstLine="0"/>
                    <w:jc w:val="left"/>
                    <w:rPr>
                      <w:b/>
                      <w:sz w:val="16"/>
                    </w:rPr>
                  </w:pPr>
                  <w:r>
                    <w:rPr>
                      <w:spacing w:val="6"/>
                      <w:position w:val="1"/>
                      <w:sz w:val="12"/>
                    </w:rPr>
                    <w:t>CH </w:t>
                  </w:r>
                  <w:r>
                    <w:rPr>
                      <w:spacing w:val="8"/>
                      <w:position w:val="1"/>
                      <w:sz w:val="12"/>
                    </w:rPr>
                    <w:t>AP.</w:t>
                  </w:r>
                  <w:r>
                    <w:rPr>
                      <w:spacing w:val="32"/>
                      <w:position w:val="1"/>
                      <w:sz w:val="12"/>
                    </w:rPr>
                    <w:t> </w:t>
                  </w:r>
                  <w:r>
                    <w:rPr>
                      <w:position w:val="1"/>
                      <w:sz w:val="12"/>
                    </w:rPr>
                    <w:t>1</w:t>
                  </w:r>
                  <w:r>
                    <w:rPr>
                      <w:spacing w:val="-17"/>
                      <w:position w:val="1"/>
                      <w:sz w:val="12"/>
                    </w:rPr>
                    <w:t> </w:t>
                  </w:r>
                  <w:r>
                    <w:rPr>
                      <w:position w:val="1"/>
                      <w:sz w:val="12"/>
                    </w:rPr>
                    <w:t>9</w:t>
                    <w:tab/>
                  </w:r>
                  <w:r>
                    <w:rPr>
                      <w:b/>
                      <w:spacing w:val="6"/>
                      <w:position w:val="1"/>
                      <w:sz w:val="16"/>
                    </w:rPr>
                    <w:t>FIRST  </w:t>
                  </w:r>
                  <w:r>
                    <w:rPr>
                      <w:b/>
                      <w:position w:val="1"/>
                      <w:sz w:val="16"/>
                    </w:rPr>
                    <w:t>STEPS </w:t>
                  </w:r>
                  <w:r>
                    <w:rPr>
                      <w:b/>
                      <w:spacing w:val="13"/>
                      <w:position w:val="1"/>
                      <w:sz w:val="16"/>
                    </w:rPr>
                    <w:t> </w:t>
                  </w:r>
                  <w:r>
                    <w:rPr>
                      <w:b/>
                      <w:spacing w:val="4"/>
                      <w:position w:val="1"/>
                      <w:sz w:val="16"/>
                    </w:rPr>
                    <w:t>IN </w:t>
                  </w:r>
                  <w:r>
                    <w:rPr>
                      <w:b/>
                      <w:spacing w:val="10"/>
                      <w:position w:val="1"/>
                      <w:sz w:val="16"/>
                    </w:rPr>
                    <w:t> </w:t>
                  </w:r>
                  <w:r>
                    <w:rPr>
                      <w:b/>
                      <w:spacing w:val="5"/>
                      <w:position w:val="1"/>
                      <w:sz w:val="16"/>
                    </w:rPr>
                    <w:t>LONDON</w:t>
                  </w:r>
                  <w:r>
                    <w:rPr>
                      <w:rFonts w:ascii="Times New Roman"/>
                      <w:spacing w:val="5"/>
                      <w:sz w:val="16"/>
                    </w:rPr>
                    <w:tab/>
                  </w:r>
                  <w:r>
                    <w:rPr>
                      <w:b/>
                      <w:spacing w:val="-3"/>
                      <w:sz w:val="16"/>
                    </w:rPr>
                    <w:t>247</w:t>
                  </w:r>
                </w:p>
                <w:p>
                  <w:pPr>
                    <w:pStyle w:val="BodyText"/>
                    <w:spacing w:line="249" w:lineRule="auto" w:before="114"/>
                    <w:ind w:left="1073" w:right="1102" w:firstLine="5"/>
                  </w:pPr>
                  <w:r>
                    <w:rPr>
                      <w:i/>
                    </w:rPr>
                    <w:t>Press</w:t>
                  </w:r>
                  <w:r>
                    <w:rPr/>
                    <w:t>, published an anonymous article once more alleging that Michael  Bakunin was  an agent  of the  Russian Government.</w:t>
                  </w:r>
                </w:p>
                <w:p>
                  <w:pPr>
                    <w:pStyle w:val="BodyText"/>
                    <w:spacing w:line="252" w:lineRule="auto"/>
                    <w:ind w:left="1048" w:right="1036" w:firstLine="242"/>
                    <w:jc w:val="both"/>
                  </w:pPr>
                  <w:r>
                    <w:rPr>
                      <w:spacing w:val="2"/>
                    </w:rPr>
                    <w:t>Bakunin did </w:t>
                  </w:r>
                  <w:r>
                    <w:rPr>
                      <w:spacing w:val="6"/>
                    </w:rPr>
                    <w:t>not </w:t>
                  </w:r>
                  <w:r>
                    <w:rPr>
                      <w:spacing w:val="-3"/>
                    </w:rPr>
                    <w:t>see </w:t>
                  </w:r>
                  <w:r>
                    <w:rPr/>
                    <w:t>the article himself. </w:t>
                  </w:r>
                  <w:r>
                    <w:rPr>
                      <w:spacing w:val="6"/>
                    </w:rPr>
                    <w:t>But </w:t>
                  </w:r>
                  <w:r>
                    <w:rPr/>
                    <w:t>within a week his </w:t>
                  </w:r>
                  <w:r>
                    <w:rPr>
                      <w:spacing w:val="3"/>
                    </w:rPr>
                    <w:t>attention </w:t>
                  </w:r>
                  <w:r>
                    <w:rPr/>
                    <w:t>was drawn </w:t>
                  </w:r>
                  <w:r>
                    <w:rPr>
                      <w:spacing w:val="4"/>
                    </w:rPr>
                    <w:t>to </w:t>
                  </w:r>
                  <w:r>
                    <w:rPr/>
                    <w:t>it </w:t>
                  </w:r>
                  <w:r>
                    <w:rPr>
                      <w:spacing w:val="2"/>
                    </w:rPr>
                    <w:t>from </w:t>
                  </w:r>
                  <w:r>
                    <w:rPr>
                      <w:spacing w:val="5"/>
                    </w:rPr>
                    <w:t>two </w:t>
                  </w:r>
                  <w:r>
                    <w:rPr/>
                    <w:t>sources: </w:t>
                  </w:r>
                  <w:r>
                    <w:rPr>
                      <w:spacing w:val="5"/>
                    </w:rPr>
                    <w:t>by </w:t>
                  </w:r>
                  <w:r>
                    <w:rPr/>
                    <w:t>his </w:t>
                  </w:r>
                  <w:r>
                    <w:rPr>
                      <w:spacing w:val="3"/>
                    </w:rPr>
                    <w:t>old acquaint­ </w:t>
                  </w:r>
                  <w:r>
                    <w:rPr/>
                    <w:t>ance </w:t>
                  </w:r>
                  <w:r>
                    <w:rPr>
                      <w:spacing w:val="4"/>
                    </w:rPr>
                    <w:t>Arnold Ruge, </w:t>
                  </w:r>
                  <w:r>
                    <w:rPr>
                      <w:spacing w:val="3"/>
                    </w:rPr>
                    <w:t>now </w:t>
                  </w:r>
                  <w:r>
                    <w:rPr>
                      <w:spacing w:val="2"/>
                    </w:rPr>
                    <w:t>living </w:t>
                  </w:r>
                  <w:r>
                    <w:rPr/>
                    <w:t>in solemn retirement at </w:t>
                  </w:r>
                  <w:r>
                    <w:rPr>
                      <w:spacing w:val="3"/>
                    </w:rPr>
                    <w:t>Brighton, </w:t>
                  </w:r>
                  <w:r>
                    <w:rPr/>
                    <w:t>and </w:t>
                  </w:r>
                  <w:r>
                    <w:rPr>
                      <w:spacing w:val="6"/>
                    </w:rPr>
                    <w:t>by </w:t>
                  </w:r>
                  <w:r>
                    <w:rPr/>
                    <w:t>the head </w:t>
                  </w:r>
                  <w:r>
                    <w:rPr>
                      <w:spacing w:val="11"/>
                    </w:rPr>
                    <w:t>of </w:t>
                  </w:r>
                  <w:r>
                    <w:rPr/>
                    <w:t>the </w:t>
                  </w:r>
                  <w:r>
                    <w:rPr>
                      <w:spacing w:val="2"/>
                    </w:rPr>
                    <w:t>delegation </w:t>
                  </w:r>
                  <w:r>
                    <w:rPr>
                      <w:spacing w:val="9"/>
                    </w:rPr>
                    <w:t>of </w:t>
                  </w:r>
                  <w:r>
                    <w:rPr/>
                    <w:t>workers </w:t>
                  </w:r>
                  <w:r>
                    <w:rPr>
                      <w:spacing w:val="3"/>
                    </w:rPr>
                    <w:t>whom </w:t>
                  </w:r>
                  <w:r>
                    <w:rPr/>
                    <w:t>he </w:t>
                  </w:r>
                  <w:r>
                    <w:rPr>
                      <w:spacing w:val="2"/>
                    </w:rPr>
                    <w:t>had </w:t>
                  </w:r>
                  <w:r>
                    <w:rPr>
                      <w:spacing w:val="3"/>
                    </w:rPr>
                    <w:t>re­ </w:t>
                  </w:r>
                  <w:r>
                    <w:rPr>
                      <w:spacing w:val="2"/>
                    </w:rPr>
                    <w:t>ceived </w:t>
                  </w:r>
                  <w:r>
                    <w:rPr/>
                    <w:t>at Orsett </w:t>
                  </w:r>
                  <w:r>
                    <w:rPr>
                      <w:spacing w:val="2"/>
                    </w:rPr>
                    <w:t>House. Bakunin </w:t>
                  </w:r>
                  <w:r>
                    <w:rPr>
                      <w:spacing w:val="3"/>
                    </w:rPr>
                    <w:t>wrote appropriately </w:t>
                  </w:r>
                  <w:r>
                    <w:rPr/>
                    <w:t>indignant replies </w:t>
                  </w:r>
                  <w:r>
                    <w:rPr>
                      <w:spacing w:val="4"/>
                    </w:rPr>
                    <w:t>to both; </w:t>
                  </w:r>
                  <w:r>
                    <w:rPr/>
                    <w:t>and the </w:t>
                  </w:r>
                  <w:r>
                    <w:rPr>
                      <w:spacing w:val="5"/>
                    </w:rPr>
                    <w:t>next </w:t>
                  </w:r>
                  <w:r>
                    <w:rPr>
                      <w:spacing w:val="-3"/>
                    </w:rPr>
                    <w:t>issue </w:t>
                  </w:r>
                  <w:r>
                    <w:rPr>
                      <w:spacing w:val="9"/>
                    </w:rPr>
                    <w:t>of </w:t>
                  </w:r>
                  <w:r>
                    <w:rPr>
                      <w:spacing w:val="2"/>
                    </w:rPr>
                    <w:t>the </w:t>
                  </w:r>
                  <w:r>
                    <w:rPr>
                      <w:i/>
                      <w:spacing w:val="3"/>
                    </w:rPr>
                    <w:t>Working-Man </w:t>
                  </w:r>
                  <w:r>
                    <w:rPr>
                      <w:spacing w:val="5"/>
                    </w:rPr>
                    <w:t>con­ </w:t>
                  </w:r>
                  <w:r>
                    <w:rPr/>
                    <w:t>tained a </w:t>
                  </w:r>
                  <w:r>
                    <w:rPr>
                      <w:spacing w:val="2"/>
                    </w:rPr>
                    <w:t>eulogistic </w:t>
                  </w:r>
                  <w:r>
                    <w:rPr/>
                    <w:t>article </w:t>
                  </w:r>
                  <w:r>
                    <w:rPr>
                      <w:spacing w:val="3"/>
                    </w:rPr>
                    <w:t>entitled  </w:t>
                  </w:r>
                  <w:r>
                    <w:rPr>
                      <w:i/>
                      <w:spacing w:val="3"/>
                    </w:rPr>
                    <w:t>Bakunin  </w:t>
                  </w:r>
                  <w:r>
                    <w:rPr>
                      <w:i/>
                    </w:rPr>
                    <w:t>in  </w:t>
                  </w:r>
                  <w:r>
                    <w:rPr>
                      <w:i/>
                      <w:spacing w:val="3"/>
                    </w:rPr>
                    <w:t>London</w:t>
                  </w:r>
                  <w:r>
                    <w:rPr>
                      <w:spacing w:val="3"/>
                    </w:rPr>
                    <w:t>.  </w:t>
                  </w:r>
                  <w:r>
                    <w:rPr>
                      <w:spacing w:val="5"/>
                    </w:rPr>
                    <w:t>With </w:t>
                  </w:r>
                  <w:r>
                    <w:rPr/>
                    <w:t>this article, and </w:t>
                  </w:r>
                  <w:r>
                    <w:rPr>
                      <w:spacing w:val="2"/>
                    </w:rPr>
                    <w:t>with </w:t>
                  </w:r>
                  <w:r>
                    <w:rPr/>
                    <w:t>a </w:t>
                  </w:r>
                  <w:r>
                    <w:rPr>
                      <w:spacing w:val="3"/>
                    </w:rPr>
                    <w:t>protest </w:t>
                  </w:r>
                  <w:r>
                    <w:rPr>
                      <w:spacing w:val="5"/>
                    </w:rPr>
                    <w:t>by </w:t>
                  </w:r>
                  <w:r>
                    <w:rPr/>
                    <w:t>Herzen in </w:t>
                  </w:r>
                  <w:r>
                    <w:rPr>
                      <w:spacing w:val="2"/>
                    </w:rPr>
                    <w:t>the </w:t>
                  </w:r>
                  <w:r>
                    <w:rPr>
                      <w:i/>
                      <w:spacing w:val="3"/>
                    </w:rPr>
                    <w:t>Free </w:t>
                  </w:r>
                  <w:r>
                    <w:rPr>
                      <w:i/>
                      <w:spacing w:val="5"/>
                    </w:rPr>
                    <w:t>Press</w:t>
                  </w:r>
                  <w:r>
                    <w:rPr>
                      <w:spacing w:val="5"/>
                    </w:rPr>
                    <w:t>, </w:t>
                  </w:r>
                  <w:r>
                    <w:rPr/>
                    <w:t>the scandal </w:t>
                  </w:r>
                  <w:r>
                    <w:rPr>
                      <w:spacing w:val="2"/>
                    </w:rPr>
                    <w:t>once </w:t>
                  </w:r>
                  <w:r>
                    <w:rPr/>
                    <w:t>more died </w:t>
                  </w:r>
                  <w:r>
                    <w:rPr>
                      <w:spacing w:val="2"/>
                    </w:rPr>
                    <w:t>away. </w:t>
                  </w:r>
                  <w:r>
                    <w:rPr>
                      <w:spacing w:val="5"/>
                    </w:rPr>
                    <w:t>But  </w:t>
                  </w:r>
                  <w:r>
                    <w:rPr>
                      <w:spacing w:val="2"/>
                    </w:rPr>
                    <w:t>the  </w:t>
                  </w:r>
                  <w:r>
                    <w:rPr>
                      <w:spacing w:val="4"/>
                    </w:rPr>
                    <w:t>most  </w:t>
                  </w:r>
                  <w:r>
                    <w:rPr>
                      <w:spacing w:val="3"/>
                    </w:rPr>
                    <w:t>problematical— </w:t>
                  </w:r>
                  <w:r>
                    <w:rPr/>
                    <w:t>and, in </w:t>
                  </w:r>
                  <w:r>
                    <w:rPr>
                      <w:spacing w:val="2"/>
                    </w:rPr>
                    <w:t>view </w:t>
                  </w:r>
                  <w:r>
                    <w:rPr>
                      <w:spacing w:val="9"/>
                    </w:rPr>
                    <w:t>of </w:t>
                  </w:r>
                  <w:r>
                    <w:rPr/>
                    <w:t>later </w:t>
                  </w:r>
                  <w:r>
                    <w:rPr>
                      <w:spacing w:val="3"/>
                    </w:rPr>
                    <w:t>developments, </w:t>
                  </w:r>
                  <w:r>
                    <w:rPr>
                      <w:spacing w:val="4"/>
                    </w:rPr>
                    <w:t>most </w:t>
                  </w:r>
                  <w:r>
                    <w:rPr>
                      <w:spacing w:val="3"/>
                    </w:rPr>
                    <w:t>important— </w:t>
                  </w:r>
                  <w:r>
                    <w:rPr/>
                    <w:t>aspect </w:t>
                  </w:r>
                  <w:r>
                    <w:rPr>
                      <w:spacing w:val="9"/>
                    </w:rPr>
                    <w:t>of </w:t>
                  </w:r>
                  <w:r>
                    <w:rPr/>
                    <w:t>the </w:t>
                  </w:r>
                  <w:r>
                    <w:rPr>
                      <w:spacing w:val="2"/>
                    </w:rPr>
                    <w:t>whole </w:t>
                  </w:r>
                  <w:r>
                    <w:rPr/>
                    <w:t>episode is </w:t>
                  </w:r>
                  <w:r>
                    <w:rPr>
                      <w:spacing w:val="4"/>
                    </w:rPr>
                    <w:t>Bakunin’s </w:t>
                  </w:r>
                  <w:r>
                    <w:rPr>
                      <w:spacing w:val="2"/>
                    </w:rPr>
                    <w:t>attitude </w:t>
                  </w:r>
                  <w:r>
                    <w:rPr>
                      <w:spacing w:val="3"/>
                    </w:rPr>
                    <w:t>towards </w:t>
                  </w:r>
                  <w:r>
                    <w:rPr>
                      <w:spacing w:val="4"/>
                    </w:rPr>
                    <w:t>Karl </w:t>
                  </w:r>
                  <w:r>
                    <w:rPr/>
                    <w:t>Marx. Herzen, </w:t>
                  </w:r>
                  <w:r>
                    <w:rPr>
                      <w:spacing w:val="4"/>
                    </w:rPr>
                    <w:t>who </w:t>
                  </w:r>
                  <w:r>
                    <w:rPr>
                      <w:spacing w:val="3"/>
                    </w:rPr>
                    <w:t>did </w:t>
                  </w:r>
                  <w:r>
                    <w:rPr>
                      <w:spacing w:val="6"/>
                    </w:rPr>
                    <w:t>not </w:t>
                  </w:r>
                  <w:r>
                    <w:rPr>
                      <w:spacing w:val="3"/>
                    </w:rPr>
                    <w:t>love </w:t>
                  </w:r>
                  <w:r>
                    <w:rPr/>
                    <w:t>Marx and </w:t>
                  </w:r>
                  <w:r>
                    <w:rPr>
                      <w:spacing w:val="4"/>
                    </w:rPr>
                    <w:t>who </w:t>
                  </w:r>
                  <w:r>
                    <w:rPr>
                      <w:spacing w:val="2"/>
                    </w:rPr>
                    <w:t>remembered </w:t>
                  </w:r>
                  <w:r>
                    <w:rPr/>
                    <w:t>the </w:t>
                  </w:r>
                  <w:r>
                    <w:rPr>
                      <w:spacing w:val="-6"/>
                    </w:rPr>
                    <w:t>1853 </w:t>
                  </w:r>
                  <w:r>
                    <w:rPr>
                      <w:spacing w:val="2"/>
                    </w:rPr>
                    <w:t>incident, </w:t>
                  </w:r>
                  <w:r>
                    <w:rPr/>
                    <w:t>referred </w:t>
                  </w:r>
                  <w:r>
                    <w:rPr>
                      <w:spacing w:val="4"/>
                    </w:rPr>
                    <w:t>to </w:t>
                  </w:r>
                  <w:r>
                    <w:rPr/>
                    <w:t>this new </w:t>
                  </w:r>
                  <w:r>
                    <w:rPr>
                      <w:spacing w:val="3"/>
                    </w:rPr>
                    <w:t>attack, </w:t>
                  </w:r>
                  <w:r>
                    <w:rPr/>
                    <w:t>in a </w:t>
                  </w:r>
                  <w:r>
                    <w:rPr>
                      <w:spacing w:val="3"/>
                    </w:rPr>
                    <w:t>private </w:t>
                  </w:r>
                  <w:r>
                    <w:rPr/>
                    <w:t>letter </w:t>
                  </w:r>
                  <w:r>
                    <w:rPr>
                      <w:spacing w:val="3"/>
                    </w:rPr>
                    <w:t>to Reichel, </w:t>
                  </w:r>
                  <w:r>
                    <w:rPr>
                      <w:spacing w:val="-3"/>
                    </w:rPr>
                    <w:t>as </w:t>
                  </w:r>
                  <w:r>
                    <w:rPr/>
                    <w:t>the </w:t>
                  </w:r>
                  <w:r>
                    <w:rPr>
                      <w:spacing w:val="3"/>
                    </w:rPr>
                    <w:t>work </w:t>
                  </w:r>
                  <w:r>
                    <w:rPr/>
                    <w:t>o f “ Germans and an English </w:t>
                  </w:r>
                  <w:r>
                    <w:rPr>
                      <w:spacing w:val="3"/>
                    </w:rPr>
                    <w:t>maniac” </w:t>
                  </w:r>
                  <w:r>
                    <w:rPr/>
                    <w:t>; and it </w:t>
                  </w:r>
                  <w:r>
                    <w:rPr>
                      <w:spacing w:val="3"/>
                    </w:rPr>
                    <w:t>would have </w:t>
                  </w:r>
                  <w:r>
                    <w:rPr/>
                    <w:t>been strange </w:t>
                  </w:r>
                  <w:r>
                    <w:rPr>
                      <w:spacing w:val="7"/>
                    </w:rPr>
                    <w:t>if </w:t>
                  </w:r>
                  <w:r>
                    <w:rPr>
                      <w:spacing w:val="2"/>
                    </w:rPr>
                    <w:t>the </w:t>
                  </w:r>
                  <w:r>
                    <w:rPr>
                      <w:spacing w:val="3"/>
                    </w:rPr>
                    <w:t>Germanophobe </w:t>
                  </w:r>
                  <w:r>
                    <w:rPr>
                      <w:spacing w:val="2"/>
                    </w:rPr>
                    <w:t>Bakunin </w:t>
                  </w:r>
                  <w:r>
                    <w:rPr/>
                    <w:t>had failed </w:t>
                  </w:r>
                  <w:r>
                    <w:rPr>
                      <w:spacing w:val="4"/>
                    </w:rPr>
                    <w:t>to </w:t>
                  </w:r>
                  <w:r>
                    <w:rPr>
                      <w:spacing w:val="-3"/>
                    </w:rPr>
                    <w:t>share </w:t>
                  </w:r>
                  <w:r>
                    <w:rPr>
                      <w:spacing w:val="4"/>
                    </w:rPr>
                    <w:t>Herzen’s </w:t>
                  </w:r>
                  <w:r>
                    <w:rPr/>
                    <w:t>suspicions. </w:t>
                  </w:r>
                  <w:r>
                    <w:rPr>
                      <w:spacing w:val="5"/>
                    </w:rPr>
                    <w:t>If, </w:t>
                  </w:r>
                  <w:r>
                    <w:rPr>
                      <w:spacing w:val="3"/>
                    </w:rPr>
                    <w:t>however, </w:t>
                  </w:r>
                  <w:r>
                    <w:rPr/>
                    <w:t>he did, he </w:t>
                  </w:r>
                  <w:r>
                    <w:rPr>
                      <w:spacing w:val="2"/>
                    </w:rPr>
                    <w:t>bore </w:t>
                  </w:r>
                  <w:r>
                    <w:rPr/>
                    <w:t>Marx </w:t>
                  </w:r>
                  <w:r>
                    <w:rPr>
                      <w:spacing w:val="3"/>
                    </w:rPr>
                    <w:t>no </w:t>
                  </w:r>
                  <w:r>
                    <w:rPr/>
                    <w:t>malice. </w:t>
                  </w:r>
                  <w:r>
                    <w:rPr>
                      <w:spacing w:val="2"/>
                    </w:rPr>
                    <w:t>In </w:t>
                  </w:r>
                  <w:r>
                    <w:rPr>
                      <w:spacing w:val="-3"/>
                    </w:rPr>
                    <w:t>his </w:t>
                  </w:r>
                  <w:r>
                    <w:rPr>
                      <w:spacing w:val="4"/>
                    </w:rPr>
                    <w:t>extant </w:t>
                  </w:r>
                  <w:r>
                    <w:rPr/>
                    <w:t>letters </w:t>
                  </w:r>
                  <w:r>
                    <w:rPr>
                      <w:spacing w:val="9"/>
                    </w:rPr>
                    <w:t>of </w:t>
                  </w:r>
                  <w:r>
                    <w:rPr/>
                    <w:t>this </w:t>
                  </w:r>
                  <w:r>
                    <w:rPr>
                      <w:spacing w:val="2"/>
                    </w:rPr>
                    <w:t>date </w:t>
                  </w:r>
                  <w:r>
                    <w:rPr/>
                    <w:t>he shows no </w:t>
                  </w:r>
                  <w:r>
                    <w:rPr>
                      <w:spacing w:val="2"/>
                    </w:rPr>
                    <w:t>disposition </w:t>
                  </w:r>
                  <w:r>
                    <w:rPr>
                      <w:spacing w:val="3"/>
                    </w:rPr>
                    <w:t>to </w:t>
                  </w:r>
                  <w:r>
                    <w:rPr/>
                    <w:t>blame </w:t>
                  </w:r>
                  <w:r>
                    <w:rPr>
                      <w:spacing w:val="2"/>
                    </w:rPr>
                    <w:t>anyone </w:t>
                  </w:r>
                  <w:r>
                    <w:rPr>
                      <w:spacing w:val="3"/>
                    </w:rPr>
                    <w:t>but Urquhart for </w:t>
                  </w:r>
                  <w:r>
                    <w:rPr/>
                    <w:t>the libel; and he </w:t>
                  </w:r>
                  <w:r>
                    <w:rPr>
                      <w:spacing w:val="2"/>
                    </w:rPr>
                    <w:t>met </w:t>
                  </w:r>
                  <w:r>
                    <w:rPr/>
                    <w:t>Marx with  </w:t>
                  </w:r>
                  <w:r>
                    <w:rPr>
                      <w:spacing w:val="3"/>
                    </w:rPr>
                    <w:t>complete  </w:t>
                  </w:r>
                  <w:r>
                    <w:rPr>
                      <w:spacing w:val="2"/>
                    </w:rPr>
                    <w:t>cordiality  </w:t>
                  </w:r>
                  <w:r>
                    <w:rPr>
                      <w:spacing w:val="5"/>
                    </w:rPr>
                    <w:t>two  </w:t>
                  </w:r>
                  <w:r>
                    <w:rPr/>
                    <w:t>and  a </w:t>
                  </w:r>
                  <w:r>
                    <w:rPr>
                      <w:spacing w:val="5"/>
                    </w:rPr>
                    <w:t>half </w:t>
                  </w:r>
                  <w:r>
                    <w:rPr/>
                    <w:t>years later. </w:t>
                  </w:r>
                  <w:r>
                    <w:rPr>
                      <w:spacing w:val="6"/>
                    </w:rPr>
                    <w:t>It </w:t>
                  </w:r>
                  <w:r>
                    <w:rPr/>
                    <w:t>was </w:t>
                  </w:r>
                  <w:r>
                    <w:rPr>
                      <w:spacing w:val="2"/>
                    </w:rPr>
                    <w:t>long </w:t>
                  </w:r>
                  <w:r>
                    <w:rPr/>
                    <w:t>afterwards, when his quarrel </w:t>
                  </w:r>
                  <w:r>
                    <w:rPr>
                      <w:spacing w:val="3"/>
                    </w:rPr>
                    <w:t>with </w:t>
                  </w:r>
                  <w:r>
                    <w:rPr/>
                    <w:t>Marx had </w:t>
                  </w:r>
                  <w:r>
                    <w:rPr>
                      <w:spacing w:val="3"/>
                    </w:rPr>
                    <w:t>become </w:t>
                  </w:r>
                  <w:r>
                    <w:rPr/>
                    <w:t>the </w:t>
                  </w:r>
                  <w:r>
                    <w:rPr>
                      <w:spacing w:val="4"/>
                    </w:rPr>
                    <w:t>subject </w:t>
                  </w:r>
                  <w:r>
                    <w:rPr>
                      <w:spacing w:val="9"/>
                    </w:rPr>
                    <w:t>of </w:t>
                  </w:r>
                  <w:r>
                    <w:rPr/>
                    <w:t>acrimonious </w:t>
                  </w:r>
                  <w:r>
                    <w:rPr>
                      <w:spacing w:val="3"/>
                    </w:rPr>
                    <w:t>public controversy, </w:t>
                  </w:r>
                  <w:r>
                    <w:rPr>
                      <w:spacing w:val="2"/>
                    </w:rPr>
                    <w:t>that </w:t>
                  </w:r>
                  <w:r>
                    <w:rPr/>
                    <w:t>Bakunin </w:t>
                  </w:r>
                  <w:r>
                    <w:rPr>
                      <w:spacing w:val="2"/>
                    </w:rPr>
                    <w:t>described how </w:t>
                  </w:r>
                  <w:r>
                    <w:rPr>
                      <w:spacing w:val="-3"/>
                    </w:rPr>
                    <w:t>he </w:t>
                  </w:r>
                  <w:r>
                    <w:rPr/>
                    <w:t>had been “ </w:t>
                  </w:r>
                  <w:r>
                    <w:rPr>
                      <w:spacing w:val="3"/>
                    </w:rPr>
                    <w:t>greeted” </w:t>
                  </w:r>
                  <w:r>
                    <w:rPr/>
                    <w:t>in </w:t>
                  </w:r>
                  <w:r>
                    <w:rPr>
                      <w:spacing w:val="6"/>
                    </w:rPr>
                    <w:t>London </w:t>
                  </w:r>
                  <w:r>
                    <w:rPr>
                      <w:spacing w:val="5"/>
                    </w:rPr>
                    <w:t>by </w:t>
                  </w:r>
                  <w:r>
                    <w:rPr/>
                    <w:t>“ a whole </w:t>
                  </w:r>
                  <w:r>
                    <w:rPr>
                      <w:spacing w:val="-3"/>
                    </w:rPr>
                    <w:t>series </w:t>
                  </w:r>
                  <w:r>
                    <w:rPr>
                      <w:spacing w:val="9"/>
                    </w:rPr>
                    <w:t>of </w:t>
                  </w:r>
                  <w:r>
                    <w:rPr/>
                    <w:t>articles in a small English newspaper, </w:t>
                  </w:r>
                  <w:r>
                    <w:rPr>
                      <w:spacing w:val="3"/>
                    </w:rPr>
                    <w:t>evidently </w:t>
                  </w:r>
                  <w:r>
                    <w:rPr/>
                    <w:t>written or inspired </w:t>
                  </w:r>
                  <w:r>
                    <w:rPr>
                      <w:spacing w:val="5"/>
                    </w:rPr>
                    <w:t>by </w:t>
                  </w:r>
                  <w:r>
                    <w:rPr>
                      <w:spacing w:val="6"/>
                    </w:rPr>
                    <w:t>my </w:t>
                  </w:r>
                  <w:r>
                    <w:rPr/>
                    <w:t>dear and </w:t>
                  </w:r>
                  <w:r>
                    <w:rPr>
                      <w:spacing w:val="2"/>
                    </w:rPr>
                    <w:t>honourable </w:t>
                  </w:r>
                  <w:r>
                    <w:rPr/>
                    <w:t>friends, the leaders  </w:t>
                  </w:r>
                  <w:r>
                    <w:rPr>
                      <w:spacing w:val="8"/>
                    </w:rPr>
                    <w:t>of</w:t>
                  </w:r>
                  <w:r>
                    <w:rPr>
                      <w:spacing w:val="68"/>
                    </w:rPr>
                    <w:t> </w:t>
                  </w:r>
                  <w:r>
                    <w:rPr/>
                    <w:t>the German </w:t>
                  </w:r>
                  <w:r>
                    <w:rPr>
                      <w:spacing w:val="3"/>
                    </w:rPr>
                    <w:t>communists” </w:t>
                  </w:r>
                  <w:r>
                    <w:rPr/>
                    <w:t>. </w:t>
                  </w:r>
                  <w:r>
                    <w:rPr>
                      <w:spacing w:val="7"/>
                    </w:rPr>
                    <w:t>Of </w:t>
                  </w:r>
                  <w:r>
                    <w:rPr>
                      <w:spacing w:val="5"/>
                    </w:rPr>
                    <w:t>Marx’s </w:t>
                  </w:r>
                  <w:r>
                    <w:rPr>
                      <w:spacing w:val="4"/>
                    </w:rPr>
                    <w:t>complicity </w:t>
                  </w:r>
                  <w:r>
                    <w:rPr/>
                    <w:t>in the affair there is </w:t>
                  </w:r>
                  <w:r>
                    <w:rPr>
                      <w:spacing w:val="3"/>
                    </w:rPr>
                    <w:t>no </w:t>
                  </w:r>
                  <w:r>
                    <w:rPr/>
                    <w:t>shred  </w:t>
                  </w:r>
                  <w:r>
                    <w:rPr>
                      <w:spacing w:val="9"/>
                    </w:rPr>
                    <w:t>of</w:t>
                  </w:r>
                  <w:r>
                    <w:rPr>
                      <w:spacing w:val="57"/>
                    </w:rPr>
                    <w:t> </w:t>
                  </w:r>
                  <w:r>
                    <w:rPr>
                      <w:spacing w:val="3"/>
                    </w:rPr>
                    <w:t>evidence.1</w:t>
                  </w:r>
                </w:p>
                <w:p>
                  <w:pPr>
                    <w:pStyle w:val="BodyText"/>
                    <w:spacing w:line="247" w:lineRule="auto"/>
                    <w:ind w:left="1058" w:right="1077" w:firstLine="207"/>
                    <w:jc w:val="both"/>
                  </w:pPr>
                  <w:r>
                    <w:rPr/>
                    <w:t>For the rest, Bakunin’s contacts with English life were trivial and accidental.  It was the year of the International   Exhibition</w:t>
                  </w:r>
                </w:p>
                <w:p>
                  <w:pPr>
                    <w:pStyle w:val="BodyText"/>
                    <w:spacing w:line="254" w:lineRule="auto" w:before="4"/>
                    <w:ind w:left="1034" w:right="1080" w:firstLine="12"/>
                    <w:jc w:val="right"/>
                  </w:pPr>
                  <w:r>
                    <w:rPr/>
                    <w:t>— an </w:t>
                  </w:r>
                  <w:r>
                    <w:rPr>
                      <w:spacing w:val="4"/>
                    </w:rPr>
                    <w:t>attempt </w:t>
                  </w:r>
                  <w:r>
                    <w:rPr>
                      <w:spacing w:val="3"/>
                    </w:rPr>
                    <w:t>to </w:t>
                  </w:r>
                  <w:r>
                    <w:rPr/>
                    <w:t>repeat at South </w:t>
                  </w:r>
                  <w:r>
                    <w:rPr>
                      <w:spacing w:val="3"/>
                    </w:rPr>
                    <w:t>Kensington </w:t>
                  </w:r>
                  <w:r>
                    <w:rPr/>
                    <w:t>the glories</w:t>
                  </w:r>
                  <w:r>
                    <w:rPr>
                      <w:spacing w:val="21"/>
                    </w:rPr>
                    <w:t> </w:t>
                  </w:r>
                  <w:r>
                    <w:rPr>
                      <w:spacing w:val="9"/>
                    </w:rPr>
                    <w:t>of</w:t>
                  </w:r>
                  <w:r>
                    <w:rPr>
                      <w:spacing w:val="21"/>
                    </w:rPr>
                    <w:t> </w:t>
                  </w:r>
                  <w:r>
                    <w:rPr/>
                    <w:t>the</w:t>
                  </w:r>
                  <w:r>
                    <w:rPr>
                      <w:w w:val="99"/>
                    </w:rPr>
                    <w:t> </w:t>
                  </w:r>
                  <w:r>
                    <w:rPr/>
                    <w:t>Great </w:t>
                  </w:r>
                  <w:r>
                    <w:rPr>
                      <w:spacing w:val="5"/>
                    </w:rPr>
                    <w:t>Exhibition </w:t>
                  </w:r>
                  <w:r>
                    <w:rPr/>
                    <w:t>in </w:t>
                  </w:r>
                  <w:r>
                    <w:rPr>
                      <w:spacing w:val="5"/>
                    </w:rPr>
                    <w:t>Hyde </w:t>
                  </w:r>
                  <w:r>
                    <w:rPr>
                      <w:spacing w:val="2"/>
                    </w:rPr>
                    <w:t>Park </w:t>
                  </w:r>
                  <w:r>
                    <w:rPr/>
                    <w:t>eleven years</w:t>
                  </w:r>
                  <w:r>
                    <w:rPr>
                      <w:spacing w:val="25"/>
                    </w:rPr>
                    <w:t> </w:t>
                  </w:r>
                  <w:r>
                    <w:rPr/>
                    <w:t>before.</w:t>
                  </w:r>
                  <w:r>
                    <w:rPr>
                      <w:spacing w:val="7"/>
                    </w:rPr>
                    <w:t> </w:t>
                  </w:r>
                  <w:r>
                    <w:rPr>
                      <w:spacing w:val="4"/>
                    </w:rPr>
                    <w:t>But</w:t>
                  </w:r>
                  <w:r>
                    <w:rPr>
                      <w:w w:val="99"/>
                    </w:rPr>
                    <w:t> </w:t>
                  </w:r>
                  <w:r>
                    <w:rPr/>
                    <w:t>Bakunin </w:t>
                  </w:r>
                  <w:r>
                    <w:rPr>
                      <w:spacing w:val="3"/>
                    </w:rPr>
                    <w:t>betrayed no </w:t>
                  </w:r>
                  <w:r>
                    <w:rPr/>
                    <w:t>interest in it; and </w:t>
                  </w:r>
                  <w:r>
                    <w:rPr>
                      <w:spacing w:val="9"/>
                    </w:rPr>
                    <w:t>of </w:t>
                  </w:r>
                  <w:r>
                    <w:rPr/>
                    <w:t>the</w:t>
                  </w:r>
                  <w:r>
                    <w:rPr>
                      <w:spacing w:val="-9"/>
                    </w:rPr>
                    <w:t> </w:t>
                  </w:r>
                  <w:r>
                    <w:rPr/>
                    <w:t>amusements</w:t>
                  </w:r>
                  <w:r>
                    <w:rPr>
                      <w:spacing w:val="26"/>
                    </w:rPr>
                    <w:t> </w:t>
                  </w:r>
                  <w:r>
                    <w:rPr>
                      <w:spacing w:val="9"/>
                    </w:rPr>
                    <w:t>of</w:t>
                  </w:r>
                  <w:r>
                    <w:rPr/>
                    <w:t> </w:t>
                  </w:r>
                  <w:r>
                    <w:rPr>
                      <w:spacing w:val="5"/>
                    </w:rPr>
                    <w:t>London </w:t>
                  </w:r>
                  <w:r>
                    <w:rPr/>
                    <w:t>it is </w:t>
                  </w:r>
                  <w:r>
                    <w:rPr>
                      <w:spacing w:val="2"/>
                    </w:rPr>
                    <w:t>only </w:t>
                  </w:r>
                  <w:r>
                    <w:rPr>
                      <w:spacing w:val="3"/>
                    </w:rPr>
                    <w:t>recorded </w:t>
                  </w:r>
                  <w:r>
                    <w:rPr>
                      <w:spacing w:val="2"/>
                    </w:rPr>
                    <w:t>that Tchorzewski </w:t>
                  </w:r>
                  <w:r>
                    <w:rPr/>
                    <w:t>once  </w:t>
                  </w:r>
                  <w:r>
                    <w:rPr>
                      <w:spacing w:val="5"/>
                    </w:rPr>
                    <w:t>took</w:t>
                  </w:r>
                  <w:r>
                    <w:rPr>
                      <w:spacing w:val="-1"/>
                    </w:rPr>
                    <w:t> </w:t>
                  </w:r>
                  <w:r>
                    <w:rPr/>
                    <w:t>him</w:t>
                  </w:r>
                  <w:r>
                    <w:rPr>
                      <w:spacing w:val="28"/>
                    </w:rPr>
                    <w:t> </w:t>
                  </w:r>
                  <w:r>
                    <w:rPr>
                      <w:spacing w:val="3"/>
                    </w:rPr>
                    <w:t>to</w:t>
                  </w:r>
                  <w:r>
                    <w:rPr/>
                    <w:t> </w:t>
                  </w:r>
                  <w:r>
                    <w:rPr>
                      <w:spacing w:val="-4"/>
                    </w:rPr>
                    <w:t>see </w:t>
                  </w:r>
                  <w:r>
                    <w:rPr/>
                    <w:t>the “ </w:t>
                  </w:r>
                  <w:r>
                    <w:rPr>
                      <w:spacing w:val="2"/>
                    </w:rPr>
                    <w:t>living </w:t>
                  </w:r>
                  <w:r>
                    <w:rPr/>
                    <w:t>statues” at the </w:t>
                  </w:r>
                  <w:r>
                    <w:rPr>
                      <w:spacing w:val="4"/>
                    </w:rPr>
                    <w:t>Eldorado </w:t>
                  </w:r>
                  <w:r>
                    <w:rPr/>
                    <w:t>Music Hall. </w:t>
                  </w:r>
                  <w:r>
                    <w:rPr>
                      <w:spacing w:val="3"/>
                    </w:rPr>
                    <w:t>He</w:t>
                  </w:r>
                  <w:r>
                    <w:rPr>
                      <w:spacing w:val="5"/>
                    </w:rPr>
                    <w:t> </w:t>
                  </w:r>
                  <w:r>
                    <w:rPr/>
                    <w:t>had</w:t>
                  </w:r>
                  <w:r>
                    <w:rPr>
                      <w:spacing w:val="17"/>
                    </w:rPr>
                    <w:t> </w:t>
                  </w:r>
                  <w:r>
                    <w:rPr/>
                    <w:t>no English friends and few English acquaintances. </w:t>
                  </w:r>
                  <w:r>
                    <w:rPr>
                      <w:spacing w:val="3"/>
                    </w:rPr>
                    <w:t>He</w:t>
                  </w:r>
                  <w:r>
                    <w:rPr>
                      <w:spacing w:val="8"/>
                    </w:rPr>
                    <w:t> </w:t>
                  </w:r>
                  <w:r>
                    <w:rPr>
                      <w:spacing w:val="3"/>
                    </w:rPr>
                    <w:t>no </w:t>
                  </w:r>
                  <w:r>
                    <w:rPr>
                      <w:spacing w:val="6"/>
                    </w:rPr>
                    <w:t>doubt</w:t>
                  </w:r>
                  <w:r>
                    <w:rPr>
                      <w:w w:val="99"/>
                    </w:rPr>
                    <w:t> </w:t>
                  </w:r>
                  <w:r>
                    <w:rPr>
                      <w:spacing w:val="2"/>
                    </w:rPr>
                    <w:t>visited </w:t>
                  </w:r>
                  <w:r>
                    <w:rPr>
                      <w:spacing w:val="7"/>
                    </w:rPr>
                    <w:t>Koe </w:t>
                  </w:r>
                  <w:r>
                    <w:rPr/>
                    <w:t>at his house in </w:t>
                  </w:r>
                  <w:r>
                    <w:rPr>
                      <w:spacing w:val="2"/>
                    </w:rPr>
                    <w:t>Blackheath; </w:t>
                  </w:r>
                  <w:r>
                    <w:rPr>
                      <w:spacing w:val="3"/>
                    </w:rPr>
                    <w:t>for </w:t>
                  </w:r>
                  <w:r>
                    <w:rPr/>
                    <w:t>later in the</w:t>
                  </w:r>
                  <w:r>
                    <w:rPr>
                      <w:spacing w:val="13"/>
                    </w:rPr>
                    <w:t> </w:t>
                  </w:r>
                  <w:r>
                    <w:rPr>
                      <w:spacing w:val="2"/>
                    </w:rPr>
                    <w:t>year</w:t>
                  </w:r>
                  <w:r>
                    <w:rPr>
                      <w:spacing w:val="22"/>
                    </w:rPr>
                    <w:t> </w:t>
                  </w:r>
                  <w:r>
                    <w:rPr>
                      <w:spacing w:val="-3"/>
                    </w:rPr>
                    <w:t>he</w:t>
                  </w:r>
                  <w:r>
                    <w:rPr/>
                    <w:t> was  using  </w:t>
                  </w:r>
                  <w:r>
                    <w:rPr>
                      <w:spacing w:val="3"/>
                    </w:rPr>
                    <w:t>that  </w:t>
                  </w:r>
                  <w:r>
                    <w:rPr/>
                    <w:t>address  (when  the  address  </w:t>
                  </w:r>
                  <w:r>
                    <w:rPr>
                      <w:spacing w:val="9"/>
                    </w:rPr>
                    <w:t>of  </w:t>
                  </w:r>
                  <w:r>
                    <w:rPr>
                      <w:spacing w:val="-4"/>
                    </w:rPr>
                    <w:t>Mrs.  </w:t>
                  </w:r>
                  <w:r>
                    <w:rPr>
                      <w:spacing w:val="4"/>
                    </w:rPr>
                    <w:t>Welch </w:t>
                  </w:r>
                  <w:r>
                    <w:rPr>
                      <w:spacing w:val="21"/>
                    </w:rPr>
                    <w:t> </w:t>
                  </w:r>
                  <w:r>
                    <w:rPr/>
                    <w:t>in</w:t>
                  </w:r>
                </w:p>
                <w:p>
                  <w:pPr>
                    <w:spacing w:line="183" w:lineRule="exact" w:before="91"/>
                    <w:ind w:left="0" w:right="1097" w:firstLine="0"/>
                    <w:jc w:val="right"/>
                    <w:rPr>
                      <w:b/>
                      <w:sz w:val="16"/>
                    </w:rPr>
                  </w:pPr>
                  <w:r>
                    <w:rPr>
                      <w:b/>
                      <w:sz w:val="16"/>
                    </w:rPr>
                    <w:t>1 </w:t>
                  </w:r>
                  <w:r>
                    <w:rPr>
                      <w:b/>
                      <w:i/>
                      <w:sz w:val="16"/>
                    </w:rPr>
                    <w:t>Herzen</w:t>
                  </w:r>
                  <w:r>
                    <w:rPr>
                      <w:b/>
                      <w:sz w:val="16"/>
                    </w:rPr>
                    <w:t>,   ed.   Lemke,   vii.  303-6,   314-16;   xv.   71,   126-7,  129-31;   Ruge,</w:t>
                  </w:r>
                </w:p>
                <w:p>
                  <w:pPr>
                    <w:spacing w:line="183" w:lineRule="exact" w:before="0"/>
                    <w:ind w:left="1043" w:right="0" w:firstLine="0"/>
                    <w:jc w:val="left"/>
                    <w:rPr>
                      <w:b/>
                      <w:sz w:val="16"/>
                    </w:rPr>
                  </w:pPr>
                  <w:r>
                    <w:rPr>
                      <w:b/>
                      <w:i/>
                      <w:sz w:val="16"/>
                    </w:rPr>
                    <w:t>BriefwecJisel</w:t>
                  </w:r>
                  <w:r>
                    <w:rPr>
                      <w:b/>
                      <w:sz w:val="16"/>
                    </w:rPr>
                    <w:t>,  ii. 218-19.</w:t>
                  </w:r>
                </w:p>
                <w:p>
                  <w:pPr>
                    <w:spacing w:before="41"/>
                    <w:ind w:left="0" w:right="1547" w:firstLine="0"/>
                    <w:jc w:val="right"/>
                    <w:rPr>
                      <w:rFonts w:ascii="Garamond"/>
                      <w:b/>
                      <w:sz w:val="16"/>
                    </w:rPr>
                  </w:pPr>
                  <w:r>
                    <w:rPr>
                      <w:rFonts w:ascii="Garamond"/>
                      <w:b/>
                      <w:sz w:val="16"/>
                    </w:rPr>
                    <w:t>R</w:t>
                  </w:r>
                </w:p>
              </w:txbxContent>
            </v:textbox>
            <w10:wrap type="none"/>
          </v:shape>
        </w:pict>
      </w:r>
      <w:r>
        <w:rPr/>
        <w:drawing>
          <wp:anchor distT="0" distB="0" distL="0" distR="0" allowOverlap="1" layoutInCell="1" locked="0" behindDoc="1" simplePos="0" relativeHeight="268191335">
            <wp:simplePos x="0" y="0"/>
            <wp:positionH relativeFrom="page">
              <wp:posOffset>0</wp:posOffset>
            </wp:positionH>
            <wp:positionV relativeFrom="page">
              <wp:posOffset>0</wp:posOffset>
            </wp:positionV>
            <wp:extent cx="5045064" cy="7778496"/>
            <wp:effectExtent l="0" t="0" r="0" b="0"/>
            <wp:wrapNone/>
            <wp:docPr id="499" name="image254.png" descr=""/>
            <wp:cNvGraphicFramePr>
              <a:graphicFrameLocks noChangeAspect="1"/>
            </wp:cNvGraphicFramePr>
            <a:graphic>
              <a:graphicData uri="http://schemas.openxmlformats.org/drawingml/2006/picture">
                <pic:pic>
                  <pic:nvPicPr>
                    <pic:cNvPr id="500" name="image254.png"/>
                    <pic:cNvPicPr/>
                  </pic:nvPicPr>
                  <pic:blipFill>
                    <a:blip r:embed="rId25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409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21" w:val="left" w:leader="none"/>
                      <w:tab w:pos="6225" w:val="left" w:leader="none"/>
                    </w:tabs>
                    <w:spacing w:before="120"/>
                    <w:ind w:left="1063" w:right="0" w:firstLine="5"/>
                    <w:jc w:val="both"/>
                    <w:rPr>
                      <w:sz w:val="12"/>
                    </w:rPr>
                  </w:pPr>
                  <w:r>
                    <w:rPr>
                      <w:b/>
                      <w:sz w:val="16"/>
                    </w:rPr>
                    <w:t>248</w:t>
                    <w:tab/>
                  </w:r>
                  <w:r>
                    <w:rPr>
                      <w:b/>
                      <w:spacing w:val="8"/>
                      <w:sz w:val="16"/>
                    </w:rPr>
                    <w:t>REDIVIVUS</w:t>
                    <w:tab/>
                  </w:r>
                  <w:r>
                    <w:rPr>
                      <w:spacing w:val="10"/>
                      <w:sz w:val="12"/>
                    </w:rPr>
                    <w:t>BOOK</w:t>
                  </w:r>
                  <w:r>
                    <w:rPr>
                      <w:spacing w:val="45"/>
                      <w:sz w:val="12"/>
                    </w:rPr>
                    <w:t> </w:t>
                  </w:r>
                  <w:r>
                    <w:rPr>
                      <w:spacing w:val="5"/>
                      <w:sz w:val="12"/>
                    </w:rPr>
                    <w:t>IV</w:t>
                  </w:r>
                </w:p>
                <w:p>
                  <w:pPr>
                    <w:pStyle w:val="BodyText"/>
                    <w:spacing w:line="252" w:lineRule="auto" w:before="114"/>
                    <w:ind w:left="1065" w:right="1035" w:hanging="3"/>
                    <w:jc w:val="both"/>
                  </w:pPr>
                  <w:r>
                    <w:rPr>
                      <w:spacing w:val="5"/>
                    </w:rPr>
                    <w:t>Paddington </w:t>
                  </w:r>
                  <w:r>
                    <w:rPr/>
                    <w:t>Green </w:t>
                  </w:r>
                  <w:r>
                    <w:rPr>
                      <w:spacing w:val="2"/>
                    </w:rPr>
                    <w:t>had </w:t>
                  </w:r>
                  <w:r>
                    <w:rPr/>
                    <w:t>been </w:t>
                  </w:r>
                  <w:r>
                    <w:rPr>
                      <w:spacing w:val="3"/>
                    </w:rPr>
                    <w:t>compromised) for </w:t>
                  </w:r>
                  <w:r>
                    <w:rPr>
                      <w:spacing w:val="2"/>
                    </w:rPr>
                    <w:t>receiving </w:t>
                  </w:r>
                  <w:r>
                    <w:rPr/>
                    <w:t>letters </w:t>
                  </w:r>
                  <w:r>
                    <w:rPr>
                      <w:spacing w:val="3"/>
                    </w:rPr>
                    <w:t>from abroad.  </w:t>
                  </w:r>
                  <w:r>
                    <w:rPr>
                      <w:spacing w:val="9"/>
                    </w:rPr>
                    <w:t>At </w:t>
                  </w:r>
                  <w:r>
                    <w:rPr/>
                    <w:t>another </w:t>
                  </w:r>
                  <w:r>
                    <w:rPr>
                      <w:spacing w:val="3"/>
                    </w:rPr>
                    <w:t>moment,  </w:t>
                  </w:r>
                  <w:r>
                    <w:rPr/>
                    <w:t>he was  asking </w:t>
                  </w:r>
                  <w:r>
                    <w:rPr>
                      <w:spacing w:val="3"/>
                    </w:rPr>
                    <w:t>that </w:t>
                  </w:r>
                  <w:r>
                    <w:rPr/>
                    <w:t>letters  </w:t>
                  </w:r>
                  <w:r>
                    <w:rPr>
                      <w:spacing w:val="3"/>
                    </w:rPr>
                    <w:t>for </w:t>
                  </w:r>
                  <w:r>
                    <w:rPr/>
                    <w:t>him should be sent </w:t>
                  </w:r>
                  <w:r>
                    <w:rPr>
                      <w:spacing w:val="4"/>
                    </w:rPr>
                    <w:t>to </w:t>
                  </w:r>
                  <w:r>
                    <w:rPr/>
                    <w:t>Mr. </w:t>
                  </w:r>
                  <w:r>
                    <w:rPr>
                      <w:spacing w:val="4"/>
                    </w:rPr>
                    <w:t>Ralston </w:t>
                  </w:r>
                  <w:r>
                    <w:rPr/>
                    <w:t>at </w:t>
                  </w:r>
                  <w:r>
                    <w:rPr>
                      <w:spacing w:val="2"/>
                    </w:rPr>
                    <w:t>the </w:t>
                  </w:r>
                  <w:r>
                    <w:rPr/>
                    <w:t>British Museum— the sole remaining trace </w:t>
                  </w:r>
                  <w:r>
                    <w:rPr>
                      <w:spacing w:val="9"/>
                    </w:rPr>
                    <w:t>of </w:t>
                  </w:r>
                  <w:r>
                    <w:rPr/>
                    <w:t>a link </w:t>
                  </w:r>
                  <w:r>
                    <w:rPr>
                      <w:spacing w:val="2"/>
                    </w:rPr>
                    <w:t>with the </w:t>
                  </w:r>
                  <w:r>
                    <w:rPr/>
                    <w:t>scholar </w:t>
                  </w:r>
                  <w:r>
                    <w:rPr>
                      <w:spacing w:val="4"/>
                    </w:rPr>
                    <w:t>who </w:t>
                  </w:r>
                  <w:r>
                    <w:rPr>
                      <w:spacing w:val="2"/>
                    </w:rPr>
                    <w:t>after­ </w:t>
                  </w:r>
                  <w:r>
                    <w:rPr/>
                    <w:t>wards </w:t>
                  </w:r>
                  <w:r>
                    <w:rPr>
                      <w:spacing w:val="3"/>
                    </w:rPr>
                    <w:t>made </w:t>
                  </w:r>
                  <w:r>
                    <w:rPr/>
                    <w:t>his name as </w:t>
                  </w:r>
                  <w:r>
                    <w:rPr>
                      <w:spacing w:val="2"/>
                    </w:rPr>
                    <w:t>the </w:t>
                  </w:r>
                  <w:r>
                    <w:rPr/>
                    <w:t>first translator </w:t>
                  </w:r>
                  <w:r>
                    <w:rPr>
                      <w:spacing w:val="3"/>
                    </w:rPr>
                    <w:t>into </w:t>
                  </w:r>
                  <w:r>
                    <w:rPr/>
                    <w:t>English </w:t>
                  </w:r>
                  <w:r>
                    <w:rPr>
                      <w:spacing w:val="9"/>
                    </w:rPr>
                    <w:t>of </w:t>
                  </w:r>
                  <w:r>
                    <w:rPr>
                      <w:spacing w:val="3"/>
                    </w:rPr>
                    <w:t>Turgenev </w:t>
                  </w:r>
                  <w:r>
                    <w:rPr>
                      <w:spacing w:val="2"/>
                    </w:rPr>
                    <w:t>and other </w:t>
                  </w:r>
                  <w:r>
                    <w:rPr/>
                    <w:t>Russian classics. </w:t>
                  </w:r>
                  <w:r>
                    <w:rPr>
                      <w:spacing w:val="9"/>
                    </w:rPr>
                    <w:t>Of  </w:t>
                  </w:r>
                  <w:r>
                    <w:rPr>
                      <w:spacing w:val="4"/>
                    </w:rPr>
                    <w:t>Bakunin’s  </w:t>
                  </w:r>
                  <w:r>
                    <w:rPr>
                      <w:spacing w:val="2"/>
                    </w:rPr>
                    <w:t>other English </w:t>
                  </w:r>
                  <w:r>
                    <w:rPr>
                      <w:spacing w:val="3"/>
                    </w:rPr>
                    <w:t>connexions </w:t>
                  </w:r>
                  <w:r>
                    <w:rPr/>
                    <w:t>little more is </w:t>
                  </w:r>
                  <w:r>
                    <w:rPr>
                      <w:spacing w:val="2"/>
                    </w:rPr>
                    <w:t>known. William </w:t>
                  </w:r>
                  <w:r>
                    <w:rPr>
                      <w:spacing w:val="3"/>
                    </w:rPr>
                    <w:t>Linton, </w:t>
                  </w:r>
                  <w:r>
                    <w:rPr/>
                    <w:t>a </w:t>
                  </w:r>
                  <w:r>
                    <w:rPr>
                      <w:spacing w:val="3"/>
                    </w:rPr>
                    <w:t>wood-engraver, </w:t>
                  </w:r>
                  <w:r>
                    <w:rPr/>
                    <w:t>one </w:t>
                  </w:r>
                  <w:r>
                    <w:rPr>
                      <w:spacing w:val="11"/>
                    </w:rPr>
                    <w:t>of </w:t>
                  </w:r>
                  <w:r>
                    <w:rPr>
                      <w:spacing w:val="2"/>
                    </w:rPr>
                    <w:t>the few </w:t>
                  </w:r>
                  <w:r>
                    <w:rPr/>
                    <w:t>English partisans </w:t>
                  </w:r>
                  <w:r>
                    <w:rPr>
                      <w:spacing w:val="11"/>
                    </w:rPr>
                    <w:t>of </w:t>
                  </w:r>
                  <w:r>
                    <w:rPr/>
                    <w:t>the </w:t>
                  </w:r>
                  <w:r>
                    <w:rPr>
                      <w:spacing w:val="2"/>
                    </w:rPr>
                    <w:t>inter­ national </w:t>
                  </w:r>
                  <w:r>
                    <w:rPr>
                      <w:spacing w:val="3"/>
                    </w:rPr>
                    <w:t>democratic </w:t>
                  </w:r>
                  <w:r>
                    <w:rPr>
                      <w:spacing w:val="4"/>
                    </w:rPr>
                    <w:t>movement, </w:t>
                  </w:r>
                  <w:r>
                    <w:rPr>
                      <w:spacing w:val="3"/>
                    </w:rPr>
                    <w:t>who </w:t>
                  </w:r>
                  <w:r>
                    <w:rPr>
                      <w:spacing w:val="2"/>
                    </w:rPr>
                    <w:t>had </w:t>
                  </w:r>
                  <w:r>
                    <w:rPr>
                      <w:spacing w:val="4"/>
                    </w:rPr>
                    <w:t>welcomed to </w:t>
                  </w:r>
                  <w:r>
                    <w:rPr>
                      <w:spacing w:val="5"/>
                    </w:rPr>
                    <w:t>London </w:t>
                  </w:r>
                  <w:r>
                    <w:rPr>
                      <w:spacing w:val="3"/>
                    </w:rPr>
                    <w:t>political </w:t>
                  </w:r>
                  <w:r>
                    <w:rPr/>
                    <w:t>exiles </w:t>
                  </w:r>
                  <w:r>
                    <w:rPr>
                      <w:spacing w:val="9"/>
                    </w:rPr>
                    <w:t>of </w:t>
                  </w:r>
                  <w:r>
                    <w:rPr>
                      <w:spacing w:val="3"/>
                    </w:rPr>
                    <w:t>many </w:t>
                  </w:r>
                  <w:r>
                    <w:rPr/>
                    <w:t>nations, and </w:t>
                  </w:r>
                  <w:r>
                    <w:rPr>
                      <w:spacing w:val="4"/>
                    </w:rPr>
                    <w:t>who met </w:t>
                  </w:r>
                  <w:r>
                    <w:rPr>
                      <w:spacing w:val="2"/>
                    </w:rPr>
                    <w:t>Bakunin </w:t>
                  </w:r>
                  <w:r>
                    <w:rPr/>
                    <w:t>at </w:t>
                  </w:r>
                  <w:r>
                    <w:rPr>
                      <w:spacing w:val="4"/>
                    </w:rPr>
                    <w:t>Herzen’s </w:t>
                  </w:r>
                  <w:r>
                    <w:rPr>
                      <w:spacing w:val="2"/>
                    </w:rPr>
                    <w:t>table, </w:t>
                  </w:r>
                  <w:r>
                    <w:rPr>
                      <w:spacing w:val="4"/>
                    </w:rPr>
                    <w:t>found </w:t>
                  </w:r>
                  <w:r>
                    <w:rPr/>
                    <w:t>him “ a stalwart, </w:t>
                  </w:r>
                  <w:r>
                    <w:rPr>
                      <w:spacing w:val="3"/>
                    </w:rPr>
                    <w:t>unbroken </w:t>
                  </w:r>
                  <w:r>
                    <w:rPr/>
                    <w:t>giant (six </w:t>
                  </w:r>
                  <w:r>
                    <w:rPr>
                      <w:spacing w:val="6"/>
                    </w:rPr>
                    <w:t>foot two </w:t>
                  </w:r>
                  <w:r>
                    <w:rPr/>
                    <w:t>or </w:t>
                  </w:r>
                  <w:r>
                    <w:rPr>
                      <w:spacing w:val="2"/>
                    </w:rPr>
                    <w:t>four), </w:t>
                  </w:r>
                  <w:r>
                    <w:rPr/>
                    <w:t>cheerful and </w:t>
                  </w:r>
                  <w:r>
                    <w:rPr>
                      <w:spacing w:val="2"/>
                    </w:rPr>
                    <w:t>humorous </w:t>
                  </w:r>
                  <w:r>
                    <w:rPr>
                      <w:spacing w:val="3"/>
                    </w:rPr>
                    <w:t>for </w:t>
                  </w:r>
                  <w:r>
                    <w:rPr/>
                    <w:t>all his sufferings” . Sutherland </w:t>
                  </w:r>
                  <w:r>
                    <w:rPr>
                      <w:spacing w:val="2"/>
                    </w:rPr>
                    <w:t>Edwards, </w:t>
                  </w:r>
                  <w:r>
                    <w:rPr/>
                    <w:t>the </w:t>
                  </w:r>
                  <w:r>
                    <w:rPr>
                      <w:spacing w:val="2"/>
                    </w:rPr>
                    <w:t>journalist, </w:t>
                  </w:r>
                  <w:r>
                    <w:rPr>
                      <w:spacing w:val="4"/>
                    </w:rPr>
                    <w:t>whom </w:t>
                  </w:r>
                  <w:r>
                    <w:rPr>
                      <w:spacing w:val="2"/>
                    </w:rPr>
                    <w:t>professional </w:t>
                  </w:r>
                  <w:r>
                    <w:rPr/>
                    <w:t>curi­ </w:t>
                  </w:r>
                  <w:r>
                    <w:rPr>
                      <w:spacing w:val="3"/>
                    </w:rPr>
                    <w:t>osity attracted </w:t>
                  </w:r>
                  <w:r>
                    <w:rPr>
                      <w:spacing w:val="4"/>
                    </w:rPr>
                    <w:t>to </w:t>
                  </w:r>
                  <w:r>
                    <w:rPr/>
                    <w:t>all things Russian, </w:t>
                  </w:r>
                  <w:r>
                    <w:rPr>
                      <w:spacing w:val="2"/>
                    </w:rPr>
                    <w:t>did </w:t>
                  </w:r>
                  <w:r>
                    <w:rPr>
                      <w:spacing w:val="6"/>
                    </w:rPr>
                    <w:t>not </w:t>
                  </w:r>
                  <w:r>
                    <w:rPr/>
                    <w:t>admire the </w:t>
                  </w:r>
                  <w:r>
                    <w:rPr>
                      <w:spacing w:val="3"/>
                    </w:rPr>
                    <w:t>political </w:t>
                  </w:r>
                  <w:r>
                    <w:rPr/>
                    <w:t>opinions </w:t>
                  </w:r>
                  <w:r>
                    <w:rPr>
                      <w:spacing w:val="9"/>
                    </w:rPr>
                    <w:t>of </w:t>
                  </w:r>
                  <w:r>
                    <w:rPr/>
                    <w:t>the new arrival, </w:t>
                  </w:r>
                  <w:r>
                    <w:rPr>
                      <w:spacing w:val="4"/>
                    </w:rPr>
                    <w:t>who </w:t>
                  </w:r>
                  <w:r>
                    <w:rPr/>
                    <w:t>“ had a </w:t>
                  </w:r>
                  <w:r>
                    <w:rPr>
                      <w:spacing w:val="2"/>
                    </w:rPr>
                    <w:t>strong </w:t>
                  </w:r>
                  <w:r>
                    <w:rPr>
                      <w:spacing w:val="5"/>
                    </w:rPr>
                    <w:t>objection </w:t>
                  </w:r>
                  <w:r>
                    <w:rPr>
                      <w:spacing w:val="4"/>
                    </w:rPr>
                    <w:t>to everything” </w:t>
                  </w:r>
                  <w:r>
                    <w:rPr/>
                    <w:t>. </w:t>
                  </w:r>
                  <w:r>
                    <w:rPr>
                      <w:spacing w:val="5"/>
                    </w:rPr>
                    <w:t>But </w:t>
                  </w:r>
                  <w:r>
                    <w:rPr/>
                    <w:t>this </w:t>
                  </w:r>
                  <w:r>
                    <w:rPr>
                      <w:spacing w:val="3"/>
                    </w:rPr>
                    <w:t>disapproval </w:t>
                  </w:r>
                  <w:r>
                    <w:rPr>
                      <w:spacing w:val="4"/>
                    </w:rPr>
                    <w:t>evidently </w:t>
                  </w:r>
                  <w:r>
                    <w:rPr>
                      <w:spacing w:val="2"/>
                    </w:rPr>
                    <w:t>did </w:t>
                  </w:r>
                  <w:r>
                    <w:rPr>
                      <w:spacing w:val="5"/>
                    </w:rPr>
                    <w:t>not </w:t>
                  </w:r>
                  <w:r>
                    <w:rPr/>
                    <w:t>preclude some degree </w:t>
                  </w:r>
                  <w:r>
                    <w:rPr>
                      <w:spacing w:val="11"/>
                    </w:rPr>
                    <w:t>of </w:t>
                  </w:r>
                  <w:r>
                    <w:rPr/>
                    <w:t>personal </w:t>
                  </w:r>
                  <w:r>
                    <w:rPr>
                      <w:spacing w:val="2"/>
                    </w:rPr>
                    <w:t>attachment; </w:t>
                  </w:r>
                  <w:r>
                    <w:rPr>
                      <w:spacing w:val="4"/>
                    </w:rPr>
                    <w:t>for </w:t>
                  </w:r>
                  <w:r>
                    <w:rPr/>
                    <w:t>the </w:t>
                  </w:r>
                  <w:r>
                    <w:rPr>
                      <w:spacing w:val="3"/>
                    </w:rPr>
                    <w:t>most </w:t>
                  </w:r>
                  <w:r>
                    <w:rPr>
                      <w:spacing w:val="4"/>
                    </w:rPr>
                    <w:t>lively </w:t>
                  </w:r>
                  <w:r>
                    <w:rPr>
                      <w:spacing w:val="2"/>
                    </w:rPr>
                    <w:t>anec­ </w:t>
                  </w:r>
                  <w:r>
                    <w:rPr>
                      <w:spacing w:val="4"/>
                    </w:rPr>
                    <w:t>dote </w:t>
                  </w:r>
                  <w:r>
                    <w:rPr>
                      <w:spacing w:val="9"/>
                    </w:rPr>
                    <w:t>of </w:t>
                  </w:r>
                  <w:r>
                    <w:rPr>
                      <w:spacing w:val="4"/>
                    </w:rPr>
                    <w:t>Bakunin’s </w:t>
                  </w:r>
                  <w:r>
                    <w:rPr>
                      <w:spacing w:val="3"/>
                    </w:rPr>
                    <w:t>sojourn </w:t>
                  </w:r>
                  <w:r>
                    <w:rPr/>
                    <w:t>in </w:t>
                  </w:r>
                  <w:r>
                    <w:rPr>
                      <w:spacing w:val="6"/>
                    </w:rPr>
                    <w:t>London </w:t>
                  </w:r>
                  <w:r>
                    <w:rPr/>
                    <w:t>relates </w:t>
                  </w:r>
                  <w:r>
                    <w:rPr>
                      <w:spacing w:val="3"/>
                    </w:rPr>
                    <w:t>to </w:t>
                  </w:r>
                  <w:r>
                    <w:rPr/>
                    <w:t>an </w:t>
                  </w:r>
                  <w:r>
                    <w:rPr>
                      <w:spacing w:val="3"/>
                    </w:rPr>
                    <w:t>occasion </w:t>
                  </w:r>
                  <w:r>
                    <w:rPr/>
                    <w:t>when he was </w:t>
                  </w:r>
                  <w:r>
                    <w:rPr>
                      <w:spacing w:val="2"/>
                    </w:rPr>
                    <w:t>staying </w:t>
                  </w:r>
                  <w:r>
                    <w:rPr/>
                    <w:t>in </w:t>
                  </w:r>
                  <w:r>
                    <w:rPr>
                      <w:spacing w:val="2"/>
                    </w:rPr>
                    <w:t>the </w:t>
                  </w:r>
                  <w:r>
                    <w:rPr>
                      <w:spacing w:val="4"/>
                    </w:rPr>
                    <w:t>Edwards’ </w:t>
                  </w:r>
                  <w:r>
                    <w:rPr/>
                    <w:t>house. </w:t>
                  </w:r>
                  <w:r>
                    <w:rPr>
                      <w:spacing w:val="3"/>
                    </w:rPr>
                    <w:t>The </w:t>
                  </w:r>
                  <w:r>
                    <w:rPr/>
                    <w:t>solicitous hostess, </w:t>
                  </w:r>
                  <w:r>
                    <w:rPr>
                      <w:spacing w:val="3"/>
                    </w:rPr>
                    <w:t>observing that </w:t>
                  </w:r>
                  <w:r>
                    <w:rPr/>
                    <w:t>her guest was wearing </w:t>
                  </w:r>
                  <w:r>
                    <w:rPr>
                      <w:spacing w:val="2"/>
                    </w:rPr>
                    <w:t>continuously </w:t>
                  </w:r>
                  <w:r>
                    <w:rPr/>
                    <w:t>a red flannel shirt </w:t>
                  </w:r>
                  <w:r>
                    <w:rPr>
                      <w:spacing w:val="9"/>
                    </w:rPr>
                    <w:t>of </w:t>
                  </w:r>
                  <w:r>
                    <w:rPr>
                      <w:spacing w:val="2"/>
                    </w:rPr>
                    <w:t>dubious </w:t>
                  </w:r>
                  <w:r>
                    <w:rPr/>
                    <w:t>cleanliness, and </w:t>
                  </w:r>
                  <w:r>
                    <w:rPr>
                      <w:spacing w:val="2"/>
                    </w:rPr>
                    <w:t>had </w:t>
                  </w:r>
                  <w:r>
                    <w:rPr>
                      <w:spacing w:val="3"/>
                    </w:rPr>
                    <w:t>evidently brought </w:t>
                  </w:r>
                  <w:r>
                    <w:rPr>
                      <w:spacing w:val="4"/>
                    </w:rPr>
                    <w:t>no </w:t>
                  </w:r>
                  <w:r>
                    <w:rPr/>
                    <w:t>change </w:t>
                  </w:r>
                  <w:r>
                    <w:rPr>
                      <w:spacing w:val="2"/>
                    </w:rPr>
                    <w:t>with </w:t>
                  </w:r>
                  <w:r>
                    <w:rPr/>
                    <w:t>him, instructed the </w:t>
                  </w:r>
                  <w:r>
                    <w:rPr>
                      <w:spacing w:val="2"/>
                    </w:rPr>
                    <w:t>maid-servant </w:t>
                  </w:r>
                  <w:r>
                    <w:rPr>
                      <w:spacing w:val="3"/>
                    </w:rPr>
                    <w:t>to </w:t>
                  </w:r>
                  <w:r>
                    <w:rPr/>
                    <w:t>steal </w:t>
                  </w:r>
                  <w:r>
                    <w:rPr>
                      <w:spacing w:val="3"/>
                    </w:rPr>
                    <w:t>into </w:t>
                  </w:r>
                  <w:r>
                    <w:rPr/>
                    <w:t>his </w:t>
                  </w:r>
                  <w:r>
                    <w:rPr>
                      <w:spacing w:val="4"/>
                    </w:rPr>
                    <w:t>room </w:t>
                  </w:r>
                  <w:r>
                    <w:rPr/>
                    <w:t>at </w:t>
                  </w:r>
                  <w:r>
                    <w:rPr>
                      <w:spacing w:val="3"/>
                    </w:rPr>
                    <w:t>daybreak </w:t>
                  </w:r>
                  <w:r>
                    <w:rPr/>
                    <w:t>while he was still asleep, </w:t>
                  </w:r>
                  <w:r>
                    <w:rPr>
                      <w:spacing w:val="3"/>
                    </w:rPr>
                    <w:t>remove </w:t>
                  </w:r>
                  <w:r>
                    <w:rPr/>
                    <w:t>the offending article </w:t>
                  </w:r>
                  <w:r>
                    <w:rPr>
                      <w:spacing w:val="2"/>
                    </w:rPr>
                    <w:t>and </w:t>
                  </w:r>
                  <w:r>
                    <w:rPr/>
                    <w:t>wash and return it </w:t>
                  </w:r>
                  <w:r>
                    <w:rPr>
                      <w:spacing w:val="5"/>
                    </w:rPr>
                    <w:t>by </w:t>
                  </w:r>
                  <w:r>
                    <w:rPr/>
                    <w:t>the </w:t>
                  </w:r>
                  <w:r>
                    <w:rPr>
                      <w:spacing w:val="2"/>
                    </w:rPr>
                    <w:t>time </w:t>
                  </w:r>
                  <w:r>
                    <w:rPr/>
                    <w:t>he was </w:t>
                  </w:r>
                  <w:r>
                    <w:rPr>
                      <w:spacing w:val="3"/>
                    </w:rPr>
                    <w:t>ready </w:t>
                  </w:r>
                  <w:r>
                    <w:rPr>
                      <w:spacing w:val="4"/>
                    </w:rPr>
                    <w:t>to </w:t>
                  </w:r>
                  <w:r>
                    <w:rPr>
                      <w:spacing w:val="2"/>
                    </w:rPr>
                    <w:t>get  </w:t>
                  </w:r>
                  <w:r>
                    <w:rPr/>
                    <w:t>up. </w:t>
                  </w:r>
                  <w:r>
                    <w:rPr>
                      <w:spacing w:val="3"/>
                    </w:rPr>
                    <w:t>The </w:t>
                  </w:r>
                  <w:r>
                    <w:rPr/>
                    <w:t>stratagem </w:t>
                  </w:r>
                  <w:r>
                    <w:rPr>
                      <w:spacing w:val="2"/>
                    </w:rPr>
                    <w:t>broke </w:t>
                  </w:r>
                  <w:r>
                    <w:rPr>
                      <w:spacing w:val="4"/>
                    </w:rPr>
                    <w:t>down </w:t>
                  </w:r>
                  <w:r>
                    <w:rPr/>
                    <w:t>on a </w:t>
                  </w:r>
                  <w:r>
                    <w:rPr>
                      <w:spacing w:val="3"/>
                    </w:rPr>
                    <w:t>vital </w:t>
                  </w:r>
                  <w:r>
                    <w:rPr>
                      <w:spacing w:val="2"/>
                    </w:rPr>
                    <w:t>point. </w:t>
                  </w:r>
                  <w:r>
                    <w:rPr>
                      <w:spacing w:val="3"/>
                    </w:rPr>
                    <w:t>The </w:t>
                  </w:r>
                  <w:r>
                    <w:rPr/>
                    <w:t>red flannel </w:t>
                  </w:r>
                  <w:r>
                    <w:rPr>
                      <w:spacing w:val="3"/>
                    </w:rPr>
                    <w:t>garment </w:t>
                  </w:r>
                  <w:r>
                    <w:rPr/>
                    <w:t>served </w:t>
                  </w:r>
                  <w:r>
                    <w:rPr>
                      <w:spacing w:val="2"/>
                    </w:rPr>
                    <w:t>equally  </w:t>
                  </w:r>
                  <w:r>
                    <w:rPr>
                      <w:spacing w:val="-4"/>
                    </w:rPr>
                    <w:t>as  </w:t>
                  </w:r>
                  <w:r>
                    <w:rPr/>
                    <w:t>a</w:t>
                  </w:r>
                  <w:r>
                    <w:rPr>
                      <w:spacing w:val="21"/>
                    </w:rPr>
                    <w:t> </w:t>
                  </w:r>
                  <w:r>
                    <w:rPr>
                      <w:spacing w:val="2"/>
                    </w:rPr>
                    <w:t>night-shirt.1</w:t>
                  </w:r>
                </w:p>
                <w:p>
                  <w:pPr>
                    <w:pStyle w:val="BodyText"/>
                    <w:rPr>
                      <w:rFonts w:ascii="Times New Roman"/>
                      <w:sz w:val="22"/>
                    </w:rPr>
                  </w:pPr>
                </w:p>
                <w:p>
                  <w:pPr>
                    <w:pStyle w:val="BodyText"/>
                    <w:spacing w:before="7"/>
                    <w:rPr>
                      <w:rFonts w:ascii="Times New Roman"/>
                      <w:sz w:val="17"/>
                    </w:rPr>
                  </w:pPr>
                </w:p>
                <w:p>
                  <w:pPr>
                    <w:pStyle w:val="BodyText"/>
                    <w:spacing w:line="264" w:lineRule="auto" w:before="1"/>
                    <w:ind w:left="1070" w:right="1041" w:firstLine="221"/>
                    <w:jc w:val="both"/>
                  </w:pPr>
                  <w:r>
                    <w:rPr>
                      <w:spacing w:val="2"/>
                    </w:rPr>
                    <w:t>Bakunin never acquired </w:t>
                  </w:r>
                  <w:r>
                    <w:rPr/>
                    <w:t>more </w:t>
                  </w:r>
                  <w:r>
                    <w:rPr>
                      <w:spacing w:val="2"/>
                    </w:rPr>
                    <w:t>than </w:t>
                  </w:r>
                  <w:r>
                    <w:rPr/>
                    <w:t>a smattering </w:t>
                  </w:r>
                  <w:r>
                    <w:rPr>
                      <w:spacing w:val="9"/>
                    </w:rPr>
                    <w:t>of </w:t>
                  </w:r>
                  <w:r>
                    <w:rPr>
                      <w:spacing w:val="2"/>
                    </w:rPr>
                    <w:t>spoken </w:t>
                  </w:r>
                  <w:r>
                    <w:rPr/>
                    <w:t>English, and his meetings </w:t>
                  </w:r>
                  <w:r>
                    <w:rPr>
                      <w:spacing w:val="2"/>
                    </w:rPr>
                    <w:t>with </w:t>
                  </w:r>
                  <w:r>
                    <w:rPr/>
                    <w:t>foreigners in </w:t>
                  </w:r>
                  <w:r>
                    <w:rPr>
                      <w:spacing w:val="7"/>
                    </w:rPr>
                    <w:t>London </w:t>
                  </w:r>
                  <w:r>
                    <w:rPr/>
                    <w:t>were naturally more numerous and more </w:t>
                  </w:r>
                  <w:r>
                    <w:rPr>
                      <w:spacing w:val="2"/>
                    </w:rPr>
                    <w:t>fruitful </w:t>
                  </w:r>
                  <w:r>
                    <w:rPr/>
                    <w:t>than </w:t>
                  </w:r>
                  <w:r>
                    <w:rPr>
                      <w:spacing w:val="2"/>
                    </w:rPr>
                    <w:t>with the  </w:t>
                  </w:r>
                  <w:r>
                    <w:rPr/>
                    <w:t>natives. </w:t>
                  </w:r>
                  <w:r>
                    <w:rPr>
                      <w:spacing w:val="3"/>
                    </w:rPr>
                    <w:t>In addition to </w:t>
                  </w:r>
                  <w:r>
                    <w:rPr/>
                    <w:t>the </w:t>
                  </w:r>
                  <w:r>
                    <w:rPr>
                      <w:spacing w:val="3"/>
                    </w:rPr>
                    <w:t>extensive </w:t>
                  </w:r>
                  <w:r>
                    <w:rPr>
                      <w:spacing w:val="5"/>
                    </w:rPr>
                    <w:t>colony </w:t>
                  </w:r>
                  <w:r>
                    <w:rPr>
                      <w:spacing w:val="9"/>
                    </w:rPr>
                    <w:t>of </w:t>
                  </w:r>
                  <w:r>
                    <w:rPr>
                      <w:spacing w:val="2"/>
                    </w:rPr>
                    <w:t>foreign </w:t>
                  </w:r>
                  <w:r>
                    <w:rPr/>
                    <w:t>exiles settled in </w:t>
                  </w:r>
                  <w:r>
                    <w:rPr>
                      <w:spacing w:val="6"/>
                    </w:rPr>
                    <w:t>London </w:t>
                  </w:r>
                  <w:r>
                    <w:rPr/>
                    <w:t>since the upheavals </w:t>
                  </w:r>
                  <w:r>
                    <w:rPr>
                      <w:spacing w:val="11"/>
                    </w:rPr>
                    <w:t>of </w:t>
                  </w:r>
                  <w:r>
                    <w:rPr>
                      <w:spacing w:val="2"/>
                    </w:rPr>
                    <w:t>1848-9, the  </w:t>
                  </w:r>
                  <w:r>
                    <w:rPr>
                      <w:spacing w:val="5"/>
                    </w:rPr>
                    <w:t> Exhibition</w:t>
                  </w:r>
                </w:p>
                <w:p>
                  <w:pPr>
                    <w:pStyle w:val="BodyText"/>
                    <w:spacing w:line="249" w:lineRule="auto"/>
                    <w:ind w:left="1079" w:right="1034"/>
                    <w:jc w:val="both"/>
                  </w:pPr>
                  <w:r>
                    <w:rPr/>
                    <w:t>attracted from abroad hosts of politically minded, or merely curious, travellers. Of these the most exalted was Prince Jerome Bonaparte,  Napoleon I l l ’s cousin, whose  marriage  three years</w:t>
                  </w:r>
                </w:p>
                <w:p>
                  <w:pPr>
                    <w:spacing w:line="228" w:lineRule="auto" w:before="83"/>
                    <w:ind w:left="1077" w:right="1015" w:firstLine="172"/>
                    <w:jc w:val="both"/>
                    <w:rPr>
                      <w:b/>
                      <w:sz w:val="15"/>
                    </w:rPr>
                  </w:pPr>
                  <w:r>
                    <w:rPr>
                      <w:b/>
                      <w:sz w:val="15"/>
                    </w:rPr>
                    <w:t>1 </w:t>
                  </w:r>
                  <w:r>
                    <w:rPr>
                      <w:b/>
                      <w:spacing w:val="-4"/>
                      <w:sz w:val="15"/>
                    </w:rPr>
                    <w:t>Lemke, </w:t>
                  </w:r>
                  <w:r>
                    <w:rPr>
                      <w:b/>
                      <w:i/>
                      <w:spacing w:val="-10"/>
                      <w:sz w:val="15"/>
                    </w:rPr>
                    <w:t>Ocherki</w:t>
                  </w:r>
                  <w:r>
                    <w:rPr>
                      <w:b/>
                      <w:spacing w:val="-10"/>
                      <w:sz w:val="15"/>
                    </w:rPr>
                    <w:t>, </w:t>
                  </w:r>
                  <w:r>
                    <w:rPr>
                      <w:b/>
                      <w:spacing w:val="-3"/>
                      <w:sz w:val="15"/>
                    </w:rPr>
                    <w:t>pp. </w:t>
                  </w:r>
                  <w:r>
                    <w:rPr>
                      <w:b/>
                      <w:spacing w:val="-4"/>
                      <w:sz w:val="15"/>
                    </w:rPr>
                    <w:t>36, 75; </w:t>
                  </w:r>
                  <w:r>
                    <w:rPr>
                      <w:b/>
                      <w:i/>
                      <w:sz w:val="15"/>
                    </w:rPr>
                    <w:t>Pisma </w:t>
                  </w:r>
                  <w:r>
                    <w:rPr>
                      <w:b/>
                      <w:i/>
                      <w:spacing w:val="-6"/>
                      <w:sz w:val="15"/>
                    </w:rPr>
                    <w:t>Bakunina</w:t>
                  </w:r>
                  <w:r>
                    <w:rPr>
                      <w:b/>
                      <w:spacing w:val="-6"/>
                      <w:sz w:val="15"/>
                    </w:rPr>
                    <w:t>, </w:t>
                  </w:r>
                  <w:r>
                    <w:rPr>
                      <w:b/>
                      <w:spacing w:val="-4"/>
                      <w:sz w:val="15"/>
                    </w:rPr>
                    <w:t>ed. Dragomanov,  </w:t>
                  </w:r>
                  <w:r>
                    <w:rPr>
                      <w:b/>
                      <w:sz w:val="15"/>
                    </w:rPr>
                    <w:t>p.  </w:t>
                  </w:r>
                  <w:r>
                    <w:rPr>
                      <w:b/>
                      <w:spacing w:val="-4"/>
                      <w:sz w:val="15"/>
                    </w:rPr>
                    <w:t>96; </w:t>
                  </w:r>
                  <w:r>
                    <w:rPr>
                      <w:b/>
                      <w:spacing w:val="-3"/>
                      <w:sz w:val="15"/>
                    </w:rPr>
                    <w:t>Linton, </w:t>
                  </w:r>
                  <w:r>
                    <w:rPr>
                      <w:b/>
                      <w:i/>
                      <w:spacing w:val="-6"/>
                      <w:sz w:val="15"/>
                    </w:rPr>
                    <w:t>European </w:t>
                  </w:r>
                  <w:r>
                    <w:rPr>
                      <w:b/>
                      <w:i/>
                      <w:spacing w:val="-7"/>
                      <w:sz w:val="15"/>
                    </w:rPr>
                    <w:t>Republicans</w:t>
                  </w:r>
                  <w:r>
                    <w:rPr>
                      <w:b/>
                      <w:spacing w:val="-7"/>
                      <w:sz w:val="15"/>
                    </w:rPr>
                    <w:t>, </w:t>
                  </w:r>
                  <w:r>
                    <w:rPr>
                      <w:b/>
                      <w:spacing w:val="-3"/>
                      <w:sz w:val="15"/>
                    </w:rPr>
                    <w:t>p. </w:t>
                  </w:r>
                  <w:r>
                    <w:rPr>
                      <w:b/>
                      <w:sz w:val="15"/>
                    </w:rPr>
                    <w:t>276; </w:t>
                  </w:r>
                  <w:r>
                    <w:rPr>
                      <w:b/>
                      <w:spacing w:val="-6"/>
                      <w:sz w:val="15"/>
                    </w:rPr>
                    <w:t>Sutherland </w:t>
                  </w:r>
                  <w:r>
                    <w:rPr>
                      <w:b/>
                      <w:spacing w:val="-5"/>
                      <w:sz w:val="15"/>
                    </w:rPr>
                    <w:t>Edwards, </w:t>
                  </w:r>
                  <w:r>
                    <w:rPr>
                      <w:b/>
                      <w:i/>
                      <w:spacing w:val="-4"/>
                      <w:sz w:val="15"/>
                    </w:rPr>
                    <w:t>The </w:t>
                  </w:r>
                  <w:r>
                    <w:rPr>
                      <w:b/>
                      <w:i/>
                      <w:spacing w:val="-5"/>
                      <w:sz w:val="15"/>
                    </w:rPr>
                    <w:t>Russians </w:t>
                  </w:r>
                  <w:r>
                    <w:rPr>
                      <w:b/>
                      <w:i/>
                      <w:spacing w:val="-8"/>
                      <w:sz w:val="15"/>
                    </w:rPr>
                    <w:t>at </w:t>
                  </w:r>
                  <w:r>
                    <w:rPr>
                      <w:b/>
                      <w:i/>
                      <w:spacing w:val="-3"/>
                      <w:sz w:val="15"/>
                    </w:rPr>
                    <w:t>Home </w:t>
                  </w:r>
                  <w:r>
                    <w:rPr>
                      <w:b/>
                      <w:i/>
                      <w:spacing w:val="-8"/>
                      <w:sz w:val="15"/>
                    </w:rPr>
                    <w:t>and </w:t>
                  </w:r>
                  <w:r>
                    <w:rPr>
                      <w:b/>
                      <w:i/>
                      <w:spacing w:val="-10"/>
                      <w:sz w:val="15"/>
                    </w:rPr>
                    <w:t>the </w:t>
                  </w:r>
                  <w:r>
                    <w:rPr>
                      <w:b/>
                      <w:i/>
                      <w:spacing w:val="-5"/>
                      <w:sz w:val="15"/>
                    </w:rPr>
                    <w:t>Russians </w:t>
                  </w:r>
                  <w:r>
                    <w:rPr>
                      <w:b/>
                      <w:i/>
                      <w:spacing w:val="-6"/>
                      <w:sz w:val="15"/>
                    </w:rPr>
                    <w:t>Abroad, </w:t>
                  </w:r>
                  <w:r>
                    <w:rPr>
                      <w:b/>
                      <w:spacing w:val="-4"/>
                      <w:sz w:val="15"/>
                    </w:rPr>
                    <w:t>ii. </w:t>
                  </w:r>
                  <w:r>
                    <w:rPr>
                      <w:b/>
                      <w:spacing w:val="-3"/>
                      <w:sz w:val="15"/>
                    </w:rPr>
                    <w:t>26. </w:t>
                  </w:r>
                  <w:r>
                    <w:rPr>
                      <w:b/>
                      <w:spacing w:val="-4"/>
                      <w:sz w:val="15"/>
                    </w:rPr>
                    <w:t>The </w:t>
                  </w:r>
                  <w:r>
                    <w:rPr>
                      <w:b/>
                      <w:spacing w:val="-6"/>
                      <w:sz w:val="15"/>
                    </w:rPr>
                    <w:t>incident </w:t>
                  </w:r>
                  <w:r>
                    <w:rPr>
                      <w:b/>
                      <w:sz w:val="15"/>
                    </w:rPr>
                    <w:t>of </w:t>
                  </w:r>
                  <w:r>
                    <w:rPr>
                      <w:b/>
                      <w:spacing w:val="-4"/>
                      <w:sz w:val="15"/>
                    </w:rPr>
                    <w:t>the </w:t>
                  </w:r>
                  <w:r>
                    <w:rPr>
                      <w:b/>
                      <w:spacing w:val="-6"/>
                      <w:sz w:val="15"/>
                    </w:rPr>
                    <w:t>shirt </w:t>
                  </w:r>
                  <w:r>
                    <w:rPr>
                      <w:b/>
                      <w:spacing w:val="-5"/>
                      <w:sz w:val="15"/>
                    </w:rPr>
                    <w:t>was </w:t>
                  </w:r>
                  <w:r>
                    <w:rPr>
                      <w:b/>
                      <w:spacing w:val="-4"/>
                      <w:sz w:val="15"/>
                    </w:rPr>
                    <w:t>communi­ cated </w:t>
                  </w:r>
                  <w:r>
                    <w:rPr>
                      <w:b/>
                      <w:sz w:val="15"/>
                    </w:rPr>
                    <w:t>to </w:t>
                  </w:r>
                  <w:r>
                    <w:rPr>
                      <w:b/>
                      <w:spacing w:val="-4"/>
                      <w:sz w:val="15"/>
                    </w:rPr>
                    <w:t>the </w:t>
                  </w:r>
                  <w:r>
                    <w:rPr>
                      <w:b/>
                      <w:spacing w:val="-7"/>
                      <w:sz w:val="15"/>
                    </w:rPr>
                    <w:t>writer </w:t>
                  </w:r>
                  <w:r>
                    <w:rPr>
                      <w:b/>
                      <w:sz w:val="15"/>
                    </w:rPr>
                    <w:t>by </w:t>
                  </w:r>
                  <w:r>
                    <w:rPr>
                      <w:b/>
                      <w:spacing w:val="-7"/>
                      <w:sz w:val="15"/>
                    </w:rPr>
                    <w:t>Professor </w:t>
                  </w:r>
                  <w:r>
                    <w:rPr>
                      <w:b/>
                      <w:spacing w:val="-6"/>
                      <w:sz w:val="15"/>
                    </w:rPr>
                    <w:t>Gilbert </w:t>
                  </w:r>
                  <w:r>
                    <w:rPr>
                      <w:b/>
                      <w:spacing w:val="-5"/>
                      <w:sz w:val="15"/>
                    </w:rPr>
                    <w:t>Murray, </w:t>
                  </w:r>
                  <w:r>
                    <w:rPr>
                      <w:b/>
                      <w:spacing w:val="-6"/>
                      <w:sz w:val="15"/>
                    </w:rPr>
                    <w:t>who </w:t>
                  </w:r>
                  <w:r>
                    <w:rPr>
                      <w:b/>
                      <w:spacing w:val="-7"/>
                      <w:sz w:val="15"/>
                    </w:rPr>
                    <w:t>heard </w:t>
                  </w:r>
                  <w:r>
                    <w:rPr>
                      <w:b/>
                      <w:sz w:val="15"/>
                    </w:rPr>
                    <w:t>it </w:t>
                  </w:r>
                  <w:r>
                    <w:rPr>
                      <w:b/>
                      <w:spacing w:val="-3"/>
                      <w:sz w:val="15"/>
                    </w:rPr>
                    <w:t>from </w:t>
                  </w:r>
                  <w:r>
                    <w:rPr>
                      <w:b/>
                      <w:spacing w:val="-7"/>
                      <w:sz w:val="15"/>
                    </w:rPr>
                    <w:t>Sutherland</w:t>
                  </w:r>
                  <w:r>
                    <w:rPr>
                      <w:b/>
                      <w:spacing w:val="29"/>
                      <w:sz w:val="15"/>
                    </w:rPr>
                    <w:t> </w:t>
                  </w:r>
                  <w:r>
                    <w:rPr>
                      <w:b/>
                      <w:spacing w:val="-3"/>
                      <w:sz w:val="15"/>
                    </w:rPr>
                    <w:t>Edwards.</w:t>
                  </w:r>
                </w:p>
              </w:txbxContent>
            </v:textbox>
            <w10:wrap type="none"/>
          </v:shape>
        </w:pict>
      </w:r>
      <w:r>
        <w:rPr/>
        <w:drawing>
          <wp:anchor distT="0" distB="0" distL="0" distR="0" allowOverlap="1" layoutInCell="1" locked="0" behindDoc="1" simplePos="0" relativeHeight="268191383">
            <wp:simplePos x="0" y="0"/>
            <wp:positionH relativeFrom="page">
              <wp:posOffset>0</wp:posOffset>
            </wp:positionH>
            <wp:positionV relativeFrom="page">
              <wp:posOffset>0</wp:posOffset>
            </wp:positionV>
            <wp:extent cx="5045064" cy="7778496"/>
            <wp:effectExtent l="0" t="0" r="0" b="0"/>
            <wp:wrapNone/>
            <wp:docPr id="501" name="image255.png" descr=""/>
            <wp:cNvGraphicFramePr>
              <a:graphicFrameLocks noChangeAspect="1"/>
            </wp:cNvGraphicFramePr>
            <a:graphic>
              <a:graphicData uri="http://schemas.openxmlformats.org/drawingml/2006/picture">
                <pic:pic>
                  <pic:nvPicPr>
                    <pic:cNvPr id="502" name="image255.png"/>
                    <pic:cNvPicPr/>
                  </pic:nvPicPr>
                  <pic:blipFill>
                    <a:blip r:embed="rId25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404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40" w:val="left" w:leader="none"/>
                      <w:tab w:pos="6900" w:val="right" w:leader="none"/>
                    </w:tabs>
                    <w:spacing w:before="120"/>
                    <w:ind w:left="1085" w:right="0" w:firstLine="0"/>
                    <w:jc w:val="both"/>
                    <w:rPr>
                      <w:b/>
                      <w:sz w:val="16"/>
                    </w:rPr>
                  </w:pPr>
                  <w:r>
                    <w:rPr>
                      <w:spacing w:val="9"/>
                      <w:sz w:val="12"/>
                    </w:rPr>
                    <w:t>CHAP. </w:t>
                  </w:r>
                  <w:r>
                    <w:rPr>
                      <w:spacing w:val="22"/>
                      <w:sz w:val="12"/>
                    </w:rPr>
                    <w:t> </w:t>
                  </w:r>
                  <w:r>
                    <w:rPr>
                      <w:b/>
                      <w:spacing w:val="-6"/>
                      <w:sz w:val="16"/>
                    </w:rPr>
                    <w:t>19</w:t>
                    <w:tab/>
                  </w:r>
                  <w:r>
                    <w:rPr>
                      <w:b/>
                      <w:spacing w:val="5"/>
                      <w:sz w:val="16"/>
                    </w:rPr>
                    <w:t>FIRST  </w:t>
                  </w:r>
                  <w:r>
                    <w:rPr>
                      <w:b/>
                      <w:sz w:val="16"/>
                    </w:rPr>
                    <w:t>STEPS </w:t>
                  </w:r>
                  <w:r>
                    <w:rPr>
                      <w:b/>
                      <w:spacing w:val="13"/>
                      <w:sz w:val="16"/>
                    </w:rPr>
                    <w:t> </w:t>
                  </w:r>
                  <w:r>
                    <w:rPr>
                      <w:b/>
                      <w:spacing w:val="4"/>
                      <w:sz w:val="16"/>
                    </w:rPr>
                    <w:t>IN </w:t>
                  </w:r>
                  <w:r>
                    <w:rPr>
                      <w:b/>
                      <w:spacing w:val="11"/>
                      <w:sz w:val="16"/>
                    </w:rPr>
                    <w:t> </w:t>
                  </w:r>
                  <w:r>
                    <w:rPr>
                      <w:b/>
                      <w:spacing w:val="5"/>
                      <w:sz w:val="16"/>
                    </w:rPr>
                    <w:t>LONDON</w:t>
                  </w:r>
                  <w:r>
                    <w:rPr>
                      <w:rFonts w:ascii="Times New Roman"/>
                      <w:spacing w:val="5"/>
                      <w:sz w:val="16"/>
                    </w:rPr>
                    <w:tab/>
                  </w:r>
                  <w:r>
                    <w:rPr>
                      <w:b/>
                      <w:sz w:val="16"/>
                    </w:rPr>
                    <w:t>249</w:t>
                  </w:r>
                </w:p>
                <w:p>
                  <w:pPr>
                    <w:pStyle w:val="BodyText"/>
                    <w:spacing w:line="252" w:lineRule="auto" w:before="119"/>
                    <w:ind w:left="1073" w:right="1036" w:firstLine="14"/>
                    <w:jc w:val="both"/>
                  </w:pPr>
                  <w:r>
                    <w:rPr>
                      <w:spacing w:val="3"/>
                    </w:rPr>
                    <w:t>before </w:t>
                  </w:r>
                  <w:r>
                    <w:rPr>
                      <w:spacing w:val="4"/>
                    </w:rPr>
                    <w:t>to </w:t>
                  </w:r>
                  <w:r>
                    <w:rPr/>
                    <w:t>the daughter </w:t>
                  </w:r>
                  <w:r>
                    <w:rPr>
                      <w:spacing w:val="9"/>
                    </w:rPr>
                    <w:t>of </w:t>
                  </w:r>
                  <w:r>
                    <w:rPr>
                      <w:spacing w:val="5"/>
                    </w:rPr>
                    <w:t>King Victor </w:t>
                  </w:r>
                  <w:r>
                    <w:rPr>
                      <w:spacing w:val="3"/>
                    </w:rPr>
                    <w:t>Emmanuel </w:t>
                  </w:r>
                  <w:r>
                    <w:rPr/>
                    <w:t>had sealed the </w:t>
                  </w:r>
                  <w:r>
                    <w:rPr>
                      <w:spacing w:val="5"/>
                    </w:rPr>
                    <w:t>compact </w:t>
                  </w:r>
                  <w:r>
                    <w:rPr>
                      <w:spacing w:val="2"/>
                    </w:rPr>
                    <w:t>between </w:t>
                  </w:r>
                  <w:r>
                    <w:rPr/>
                    <w:t>the </w:t>
                  </w:r>
                  <w:r>
                    <w:rPr>
                      <w:spacing w:val="4"/>
                    </w:rPr>
                    <w:t>Emperor </w:t>
                  </w:r>
                  <w:r>
                    <w:rPr/>
                    <w:t>and Cavour. </w:t>
                  </w:r>
                  <w:r>
                    <w:rPr>
                      <w:spacing w:val="3"/>
                    </w:rPr>
                    <w:t>During </w:t>
                  </w:r>
                  <w:r>
                    <w:rPr/>
                    <w:t>his visit, </w:t>
                  </w:r>
                  <w:r>
                    <w:rPr>
                      <w:spacing w:val="3"/>
                    </w:rPr>
                    <w:t>Prince </w:t>
                  </w:r>
                  <w:r>
                    <w:rPr>
                      <w:spacing w:val="2"/>
                    </w:rPr>
                    <w:t>Jerome, </w:t>
                  </w:r>
                  <w:r>
                    <w:rPr>
                      <w:spacing w:val="4"/>
                    </w:rPr>
                    <w:t>who combined  </w:t>
                  </w:r>
                  <w:r>
                    <w:rPr/>
                    <w:t>the  </w:t>
                  </w:r>
                  <w:r>
                    <w:rPr>
                      <w:spacing w:val="3"/>
                    </w:rPr>
                    <w:t>French  </w:t>
                  </w:r>
                  <w:r>
                    <w:rPr/>
                    <w:t>official  </w:t>
                  </w:r>
                  <w:r>
                    <w:rPr>
                      <w:spacing w:val="3"/>
                    </w:rPr>
                    <w:t>sympathy  </w:t>
                  </w:r>
                  <w:r>
                    <w:rPr>
                      <w:spacing w:val="4"/>
                    </w:rPr>
                    <w:t>for </w:t>
                  </w:r>
                  <w:r>
                    <w:rPr>
                      <w:spacing w:val="5"/>
                    </w:rPr>
                    <w:t>Poland </w:t>
                  </w:r>
                  <w:r>
                    <w:rPr>
                      <w:spacing w:val="3"/>
                    </w:rPr>
                    <w:t>with </w:t>
                  </w:r>
                  <w:r>
                    <w:rPr/>
                    <w:t>a </w:t>
                  </w:r>
                  <w:r>
                    <w:rPr>
                      <w:spacing w:val="2"/>
                    </w:rPr>
                    <w:t>somewhat ostentatious profession </w:t>
                  </w:r>
                  <w:r>
                    <w:rPr>
                      <w:spacing w:val="11"/>
                    </w:rPr>
                    <w:t>of </w:t>
                  </w:r>
                  <w:r>
                    <w:rPr/>
                    <w:t>liberal principles, expressed a desire </w:t>
                  </w:r>
                  <w:r>
                    <w:rPr>
                      <w:spacing w:val="4"/>
                    </w:rPr>
                    <w:t>to </w:t>
                  </w:r>
                  <w:r>
                    <w:rPr>
                      <w:spacing w:val="3"/>
                    </w:rPr>
                    <w:t>meet </w:t>
                  </w:r>
                  <w:r>
                    <w:rPr/>
                    <w:t>some </w:t>
                  </w:r>
                  <w:r>
                    <w:rPr>
                      <w:spacing w:val="9"/>
                    </w:rPr>
                    <w:t>of </w:t>
                  </w:r>
                  <w:r>
                    <w:rPr/>
                    <w:t>the leading </w:t>
                  </w:r>
                  <w:r>
                    <w:rPr>
                      <w:spacing w:val="2"/>
                    </w:rPr>
                    <w:t>Poles </w:t>
                  </w:r>
                  <w:r>
                    <w:rPr/>
                    <w:t>and their sympathisers. A </w:t>
                  </w:r>
                  <w:r>
                    <w:rPr>
                      <w:spacing w:val="2"/>
                    </w:rPr>
                    <w:t>luncheon </w:t>
                  </w:r>
                  <w:r>
                    <w:rPr/>
                    <w:t>was arranged </w:t>
                  </w:r>
                  <w:r>
                    <w:rPr>
                      <w:spacing w:val="4"/>
                    </w:rPr>
                    <w:t>to </w:t>
                  </w:r>
                  <w:r>
                    <w:rPr/>
                    <w:t>which </w:t>
                  </w:r>
                  <w:r>
                    <w:rPr>
                      <w:spacing w:val="2"/>
                    </w:rPr>
                    <w:t>Bakunin, </w:t>
                  </w:r>
                  <w:r>
                    <w:rPr/>
                    <w:t>Herzen, </w:t>
                  </w:r>
                  <w:r>
                    <w:rPr>
                      <w:spacing w:val="2"/>
                    </w:rPr>
                    <w:t>and </w:t>
                  </w:r>
                  <w:r>
                    <w:rPr/>
                    <w:t>Ogarev were </w:t>
                  </w:r>
                  <w:r>
                    <w:rPr>
                      <w:spacing w:val="3"/>
                    </w:rPr>
                    <w:t>invited. The </w:t>
                  </w:r>
                  <w:r>
                    <w:rPr>
                      <w:spacing w:val="2"/>
                    </w:rPr>
                    <w:t>luncheon </w:t>
                  </w:r>
                  <w:r>
                    <w:rPr/>
                    <w:t>was </w:t>
                  </w:r>
                  <w:r>
                    <w:rPr>
                      <w:spacing w:val="2"/>
                    </w:rPr>
                    <w:t>private, </w:t>
                  </w:r>
                  <w:r>
                    <w:rPr/>
                    <w:t>and </w:t>
                  </w:r>
                  <w:r>
                    <w:rPr>
                      <w:spacing w:val="4"/>
                    </w:rPr>
                    <w:t>no </w:t>
                  </w:r>
                  <w:r>
                    <w:rPr>
                      <w:spacing w:val="3"/>
                    </w:rPr>
                    <w:t>record </w:t>
                  </w:r>
                  <w:r>
                    <w:rPr/>
                    <w:t>has </w:t>
                  </w:r>
                  <w:r>
                    <w:rPr>
                      <w:spacing w:val="3"/>
                    </w:rPr>
                    <w:t>unfortunately </w:t>
                  </w:r>
                  <w:r>
                    <w:rPr>
                      <w:spacing w:val="2"/>
                    </w:rPr>
                    <w:t>been </w:t>
                  </w:r>
                  <w:r>
                    <w:rPr/>
                    <w:t>preserved </w:t>
                  </w:r>
                  <w:r>
                    <w:rPr>
                      <w:spacing w:val="11"/>
                    </w:rPr>
                    <w:t>of </w:t>
                  </w:r>
                  <w:r>
                    <w:rPr>
                      <w:spacing w:val="2"/>
                    </w:rPr>
                    <w:t>what </w:t>
                  </w:r>
                  <w:r>
                    <w:rPr/>
                    <w:t>passed. </w:t>
                  </w:r>
                  <w:r>
                    <w:rPr>
                      <w:spacing w:val="6"/>
                    </w:rPr>
                    <w:t>But </w:t>
                  </w:r>
                  <w:r>
                    <w:rPr>
                      <w:spacing w:val="3"/>
                    </w:rPr>
                    <w:t>according to Kelsiev, </w:t>
                  </w:r>
                  <w:r>
                    <w:rPr>
                      <w:spacing w:val="4"/>
                    </w:rPr>
                    <w:t>who </w:t>
                  </w:r>
                  <w:r>
                    <w:rPr/>
                    <w:t>was also present, Michael </w:t>
                  </w:r>
                  <w:r>
                    <w:rPr>
                      <w:spacing w:val="3"/>
                    </w:rPr>
                    <w:t>developed various </w:t>
                  </w:r>
                  <w:r>
                    <w:rPr/>
                    <w:t>4‘economic </w:t>
                  </w:r>
                  <w:r>
                    <w:rPr>
                      <w:spacing w:val="2"/>
                    </w:rPr>
                    <w:t>and </w:t>
                  </w:r>
                  <w:r>
                    <w:rPr>
                      <w:spacing w:val="3"/>
                    </w:rPr>
                    <w:t>revolutionary theories,,&gt;and </w:t>
                  </w:r>
                  <w:r>
                    <w:rPr/>
                    <w:t>the august guest </w:t>
                  </w:r>
                  <w:r>
                    <w:rPr>
                      <w:spacing w:val="2"/>
                    </w:rPr>
                    <w:t>somewhat </w:t>
                  </w:r>
                  <w:r>
                    <w:rPr/>
                    <w:t>rashly </w:t>
                  </w:r>
                  <w:r>
                    <w:rPr>
                      <w:spacing w:val="2"/>
                    </w:rPr>
                    <w:t>proffered the </w:t>
                  </w:r>
                  <w:r>
                    <w:rPr/>
                    <w:t>services </w:t>
                  </w:r>
                  <w:r>
                    <w:rPr>
                      <w:spacing w:val="9"/>
                    </w:rPr>
                    <w:t>of </w:t>
                  </w:r>
                  <w:r>
                    <w:rPr/>
                    <w:t>the </w:t>
                  </w:r>
                  <w:r>
                    <w:rPr>
                      <w:spacing w:val="2"/>
                    </w:rPr>
                    <w:t>French </w:t>
                  </w:r>
                  <w:r>
                    <w:rPr/>
                    <w:t>consulates in Eastern </w:t>
                  </w:r>
                  <w:r>
                    <w:rPr>
                      <w:spacing w:val="3"/>
                    </w:rPr>
                    <w:t>Europe for </w:t>
                  </w:r>
                  <w:r>
                    <w:rPr>
                      <w:spacing w:val="2"/>
                    </w:rPr>
                    <w:t>the </w:t>
                  </w:r>
                  <w:r>
                    <w:rPr/>
                    <w:t>dissemination </w:t>
                  </w:r>
                  <w:r>
                    <w:rPr>
                      <w:spacing w:val="9"/>
                    </w:rPr>
                    <w:t>of </w:t>
                  </w:r>
                  <w:r>
                    <w:rPr>
                      <w:spacing w:val="3"/>
                    </w:rPr>
                    <w:t>revolutionary </w:t>
                  </w:r>
                  <w:r>
                    <w:rPr/>
                    <w:t>literature and </w:t>
                  </w:r>
                  <w:r>
                    <w:rPr>
                      <w:spacing w:val="3"/>
                    </w:rPr>
                    <w:t>proclamations. The </w:t>
                  </w:r>
                  <w:r>
                    <w:rPr/>
                    <w:t>promise, </w:t>
                  </w:r>
                  <w:r>
                    <w:rPr>
                      <w:spacing w:val="6"/>
                    </w:rPr>
                    <w:t>if </w:t>
                  </w:r>
                  <w:r>
                    <w:rPr/>
                    <w:t>made, was </w:t>
                  </w:r>
                  <w:r>
                    <w:rPr>
                      <w:spacing w:val="5"/>
                    </w:rPr>
                    <w:t>not </w:t>
                  </w:r>
                  <w:r>
                    <w:rPr>
                      <w:spacing w:val="3"/>
                    </w:rPr>
                    <w:t>kept; </w:t>
                  </w:r>
                  <w:r>
                    <w:rPr/>
                    <w:t>and </w:t>
                  </w:r>
                  <w:r>
                    <w:rPr>
                      <w:spacing w:val="2"/>
                    </w:rPr>
                    <w:t>the </w:t>
                  </w:r>
                  <w:r>
                    <w:rPr/>
                    <w:t>course </w:t>
                  </w:r>
                  <w:r>
                    <w:rPr>
                      <w:spacing w:val="11"/>
                    </w:rPr>
                    <w:t>of </w:t>
                  </w:r>
                  <w:r>
                    <w:rPr>
                      <w:spacing w:val="2"/>
                    </w:rPr>
                    <w:t>history </w:t>
                  </w:r>
                  <w:r>
                    <w:rPr/>
                    <w:t>and </w:t>
                  </w:r>
                  <w:r>
                    <w:rPr>
                      <w:spacing w:val="9"/>
                    </w:rPr>
                    <w:t>of </w:t>
                  </w:r>
                  <w:r>
                    <w:rPr>
                      <w:spacing w:val="3"/>
                    </w:rPr>
                    <w:t>Bakunin’s </w:t>
                  </w:r>
                  <w:r>
                    <w:rPr/>
                    <w:t>opinions remained </w:t>
                  </w:r>
                  <w:r>
                    <w:rPr>
                      <w:spacing w:val="2"/>
                    </w:rPr>
                    <w:t>unaffected </w:t>
                  </w:r>
                  <w:r>
                    <w:rPr>
                      <w:spacing w:val="6"/>
                    </w:rPr>
                    <w:t>by </w:t>
                  </w:r>
                  <w:r>
                    <w:rPr/>
                    <w:t>the </w:t>
                  </w:r>
                  <w:r>
                    <w:rPr>
                      <w:spacing w:val="3"/>
                    </w:rPr>
                    <w:t>banquet. </w:t>
                  </w:r>
                  <w:r>
                    <w:rPr>
                      <w:spacing w:val="2"/>
                    </w:rPr>
                    <w:t>Bakunin </w:t>
                  </w:r>
                  <w:r>
                    <w:rPr/>
                    <w:t>was </w:t>
                  </w:r>
                  <w:r>
                    <w:rPr>
                      <w:spacing w:val="2"/>
                    </w:rPr>
                    <w:t>presumably conscious </w:t>
                  </w:r>
                  <w:r>
                    <w:rPr>
                      <w:spacing w:val="11"/>
                    </w:rPr>
                    <w:t>of </w:t>
                  </w:r>
                  <w:r>
                    <w:rPr>
                      <w:spacing w:val="4"/>
                    </w:rPr>
                    <w:t>no incongruity </w:t>
                  </w:r>
                  <w:r>
                    <w:rPr/>
                    <w:t>when, a few </w:t>
                  </w:r>
                  <w:r>
                    <w:rPr>
                      <w:spacing w:val="2"/>
                    </w:rPr>
                    <w:t>months </w:t>
                  </w:r>
                  <w:r>
                    <w:rPr/>
                    <w:t>later, he </w:t>
                  </w:r>
                  <w:r>
                    <w:rPr>
                      <w:spacing w:val="3"/>
                    </w:rPr>
                    <w:t>attended </w:t>
                  </w:r>
                  <w:r>
                    <w:rPr/>
                    <w:t>the funeral </w:t>
                  </w:r>
                  <w:r>
                    <w:rPr>
                      <w:spacing w:val="10"/>
                    </w:rPr>
                    <w:t>of </w:t>
                  </w:r>
                  <w:r>
                    <w:rPr>
                      <w:spacing w:val="2"/>
                    </w:rPr>
                    <w:t>Simon </w:t>
                  </w:r>
                  <w:r>
                    <w:rPr/>
                    <w:t>Bernard, Orsini’s </w:t>
                  </w:r>
                  <w:r>
                    <w:rPr>
                      <w:spacing w:val="6"/>
                    </w:rPr>
                    <w:t>accom­ </w:t>
                  </w:r>
                  <w:r>
                    <w:rPr/>
                    <w:t>plice in the </w:t>
                  </w:r>
                  <w:r>
                    <w:rPr>
                      <w:spacing w:val="4"/>
                    </w:rPr>
                    <w:t>attempt </w:t>
                  </w:r>
                  <w:r>
                    <w:rPr/>
                    <w:t>on </w:t>
                  </w:r>
                  <w:r>
                    <w:rPr>
                      <w:spacing w:val="3"/>
                    </w:rPr>
                    <w:t>Napoleon </w:t>
                  </w:r>
                  <w:r>
                    <w:rPr/>
                    <w:t>I l l </w:t>
                  </w:r>
                  <w:r>
                    <w:rPr>
                      <w:spacing w:val="6"/>
                    </w:rPr>
                    <w:t>’s </w:t>
                  </w:r>
                  <w:r>
                    <w:rPr/>
                    <w:t>life in </w:t>
                  </w:r>
                  <w:r>
                    <w:rPr>
                      <w:spacing w:val="-4"/>
                    </w:rPr>
                    <w:t>1857, </w:t>
                  </w:r>
                  <w:r>
                    <w:rPr/>
                    <w:t>and delivered a </w:t>
                  </w:r>
                  <w:r>
                    <w:rPr>
                      <w:spacing w:val="3"/>
                    </w:rPr>
                    <w:t>laudatory  oration </w:t>
                  </w:r>
                  <w:r>
                    <w:rPr/>
                    <w:t>on the  deceased</w:t>
                  </w:r>
                  <w:r>
                    <w:rPr>
                      <w:spacing w:val="45"/>
                    </w:rPr>
                    <w:t> </w:t>
                  </w:r>
                  <w:r>
                    <w:rPr>
                      <w:spacing w:val="3"/>
                    </w:rPr>
                    <w:t>conspirator.1</w:t>
                  </w:r>
                </w:p>
                <w:p>
                  <w:pPr>
                    <w:pStyle w:val="BodyText"/>
                    <w:spacing w:line="249" w:lineRule="auto"/>
                    <w:ind w:left="1078" w:right="1035" w:firstLine="223"/>
                    <w:jc w:val="both"/>
                  </w:pPr>
                  <w:r>
                    <w:rPr>
                      <w:spacing w:val="9"/>
                    </w:rPr>
                    <w:t>Of </w:t>
                  </w:r>
                  <w:r>
                    <w:rPr/>
                    <w:t>the travellers </w:t>
                  </w:r>
                  <w:r>
                    <w:rPr>
                      <w:spacing w:val="3"/>
                    </w:rPr>
                    <w:t>who </w:t>
                  </w:r>
                  <w:r>
                    <w:rPr/>
                    <w:t>sought </w:t>
                  </w:r>
                  <w:r>
                    <w:rPr>
                      <w:spacing w:val="3"/>
                    </w:rPr>
                    <w:t>out </w:t>
                  </w:r>
                  <w:r>
                    <w:rPr/>
                    <w:t>Michael </w:t>
                  </w:r>
                  <w:r>
                    <w:rPr>
                      <w:spacing w:val="2"/>
                    </w:rPr>
                    <w:t>Bakunin </w:t>
                  </w:r>
                  <w:r>
                    <w:rPr/>
                    <w:t>in </w:t>
                  </w:r>
                  <w:r>
                    <w:rPr>
                      <w:spacing w:val="5"/>
                    </w:rPr>
                    <w:t>London </w:t>
                  </w:r>
                  <w:r>
                    <w:rPr/>
                    <w:t>in the summer </w:t>
                  </w:r>
                  <w:r>
                    <w:rPr>
                      <w:spacing w:val="9"/>
                    </w:rPr>
                    <w:t>of </w:t>
                  </w:r>
                  <w:r>
                    <w:rPr>
                      <w:spacing w:val="-6"/>
                    </w:rPr>
                    <w:t>1862 </w:t>
                  </w:r>
                  <w:r>
                    <w:rPr/>
                    <w:t>the </w:t>
                  </w:r>
                  <w:r>
                    <w:rPr>
                      <w:spacing w:val="5"/>
                    </w:rPr>
                    <w:t>majority </w:t>
                  </w:r>
                  <w:r>
                    <w:rPr/>
                    <w:t>were, </w:t>
                  </w:r>
                  <w:r>
                    <w:rPr>
                      <w:spacing w:val="5"/>
                    </w:rPr>
                    <w:t>not  </w:t>
                  </w:r>
                  <w:r>
                    <w:rPr/>
                    <w:t>unnaturally,  Slavs. </w:t>
                  </w:r>
                  <w:r>
                    <w:rPr>
                      <w:spacing w:val="3"/>
                    </w:rPr>
                    <w:t>Many </w:t>
                  </w:r>
                  <w:r>
                    <w:rPr>
                      <w:spacing w:val="9"/>
                    </w:rPr>
                    <w:t>of </w:t>
                  </w:r>
                  <w:r>
                    <w:rPr/>
                    <w:t>his Russian and </w:t>
                  </w:r>
                  <w:r>
                    <w:rPr>
                      <w:spacing w:val="2"/>
                    </w:rPr>
                    <w:t>Polish visitors </w:t>
                  </w:r>
                  <w:r>
                    <w:rPr/>
                    <w:t>were </w:t>
                  </w:r>
                  <w:r>
                    <w:rPr>
                      <w:spacing w:val="3"/>
                    </w:rPr>
                    <w:t>deeply in­ </w:t>
                  </w:r>
                  <w:r>
                    <w:rPr>
                      <w:spacing w:val="6"/>
                    </w:rPr>
                    <w:t>volved </w:t>
                  </w:r>
                  <w:r>
                    <w:rPr/>
                    <w:t>in those dreams </w:t>
                  </w:r>
                  <w:r>
                    <w:rPr>
                      <w:spacing w:val="9"/>
                    </w:rPr>
                    <w:t>of </w:t>
                  </w:r>
                  <w:r>
                    <w:rPr>
                      <w:spacing w:val="3"/>
                    </w:rPr>
                    <w:t>revolution </w:t>
                  </w:r>
                  <w:r>
                    <w:rPr/>
                    <w:t>in Russia and </w:t>
                  </w:r>
                  <w:r>
                    <w:rPr>
                      <w:spacing w:val="4"/>
                    </w:rPr>
                    <w:t>Poland </w:t>
                  </w:r>
                  <w:r>
                    <w:rPr>
                      <w:spacing w:val="2"/>
                    </w:rPr>
                    <w:t>which </w:t>
                  </w:r>
                  <w:r>
                    <w:rPr/>
                    <w:t>began </w:t>
                  </w:r>
                  <w:r>
                    <w:rPr>
                      <w:spacing w:val="2"/>
                    </w:rPr>
                    <w:t>once </w:t>
                  </w:r>
                  <w:r>
                    <w:rPr/>
                    <w:t>more </w:t>
                  </w:r>
                  <w:r>
                    <w:rPr>
                      <w:spacing w:val="4"/>
                    </w:rPr>
                    <w:t>to </w:t>
                  </w:r>
                  <w:r>
                    <w:rPr/>
                    <w:t>germinate in </w:t>
                  </w:r>
                  <w:r>
                    <w:rPr>
                      <w:spacing w:val="3"/>
                    </w:rPr>
                    <w:t>Michael’s </w:t>
                  </w:r>
                  <w:r>
                    <w:rPr/>
                    <w:t>restless brain. Other visitors </w:t>
                  </w:r>
                  <w:r>
                    <w:rPr>
                      <w:spacing w:val="3"/>
                    </w:rPr>
                    <w:t>brought </w:t>
                  </w:r>
                  <w:r>
                    <w:rPr>
                      <w:spacing w:val="4"/>
                    </w:rPr>
                    <w:t>back </w:t>
                  </w:r>
                  <w:r>
                    <w:rPr/>
                    <w:t>to him memories </w:t>
                  </w:r>
                  <w:r>
                    <w:rPr>
                      <w:spacing w:val="11"/>
                    </w:rPr>
                    <w:t>of </w:t>
                  </w:r>
                  <w:r>
                    <w:rPr/>
                    <w:t>a  cause </w:t>
                  </w:r>
                  <w:r>
                    <w:rPr>
                      <w:spacing w:val="2"/>
                    </w:rPr>
                    <w:t>which  </w:t>
                  </w:r>
                  <w:r>
                    <w:rPr/>
                    <w:t>had long been near his heart— the </w:t>
                  </w:r>
                  <w:r>
                    <w:rPr>
                      <w:spacing w:val="2"/>
                    </w:rPr>
                    <w:t>liberation </w:t>
                  </w:r>
                  <w:r>
                    <w:rPr>
                      <w:spacing w:val="9"/>
                    </w:rPr>
                    <w:t>of </w:t>
                  </w:r>
                  <w:r>
                    <w:rPr/>
                    <w:t>the Slavs </w:t>
                  </w:r>
                  <w:r>
                    <w:rPr>
                      <w:spacing w:val="9"/>
                    </w:rPr>
                    <w:t>of </w:t>
                  </w:r>
                  <w:r>
                    <w:rPr/>
                    <w:t>Central </w:t>
                  </w:r>
                  <w:r>
                    <w:rPr>
                      <w:spacing w:val="2"/>
                    </w:rPr>
                    <w:t>Europe. </w:t>
                  </w:r>
                  <w:r>
                    <w:rPr>
                      <w:spacing w:val="5"/>
                    </w:rPr>
                    <w:t>It </w:t>
                  </w:r>
                  <w:r>
                    <w:rPr>
                      <w:spacing w:val="2"/>
                    </w:rPr>
                    <w:t>had </w:t>
                  </w:r>
                  <w:r>
                    <w:rPr/>
                    <w:t>been the main </w:t>
                  </w:r>
                  <w:r>
                    <w:rPr>
                      <w:spacing w:val="4"/>
                    </w:rPr>
                    <w:t>preoccupation </w:t>
                  </w:r>
                  <w:r>
                    <w:rPr>
                      <w:spacing w:val="9"/>
                    </w:rPr>
                    <w:t>of </w:t>
                  </w:r>
                  <w:r>
                    <w:rPr/>
                    <w:t>his last </w:t>
                  </w:r>
                  <w:r>
                    <w:rPr>
                      <w:spacing w:val="2"/>
                    </w:rPr>
                    <w:t>months  </w:t>
                  </w:r>
                  <w:r>
                    <w:rPr>
                      <w:spacing w:val="10"/>
                    </w:rPr>
                    <w:t>of </w:t>
                  </w:r>
                  <w:r>
                    <w:rPr>
                      <w:spacing w:val="2"/>
                    </w:rPr>
                    <w:t>freedom </w:t>
                  </w:r>
                  <w:r>
                    <w:rPr/>
                    <w:t>in </w:t>
                  </w:r>
                  <w:r>
                    <w:rPr>
                      <w:spacing w:val="-5"/>
                    </w:rPr>
                    <w:t>1849. </w:t>
                  </w:r>
                  <w:r>
                    <w:rPr>
                      <w:spacing w:val="5"/>
                    </w:rPr>
                    <w:t>It </w:t>
                  </w:r>
                  <w:r>
                    <w:rPr/>
                    <w:t>was his first </w:t>
                  </w:r>
                  <w:r>
                    <w:rPr>
                      <w:spacing w:val="3"/>
                    </w:rPr>
                    <w:t>thought </w:t>
                  </w:r>
                  <w:r>
                    <w:rPr/>
                    <w:t>when he emerged </w:t>
                  </w:r>
                  <w:r>
                    <w:rPr>
                      <w:spacing w:val="2"/>
                    </w:rPr>
                    <w:t>from </w:t>
                  </w:r>
                  <w:r>
                    <w:rPr/>
                    <w:t>the </w:t>
                  </w:r>
                  <w:r>
                    <w:rPr>
                      <w:spacing w:val="2"/>
                    </w:rPr>
                    <w:t>twilight </w:t>
                  </w:r>
                  <w:r>
                    <w:rPr>
                      <w:spacing w:val="9"/>
                    </w:rPr>
                    <w:t>of  </w:t>
                  </w:r>
                  <w:r>
                    <w:rPr/>
                    <w:t>Siberia.</w:t>
                  </w:r>
                </w:p>
                <w:p>
                  <w:pPr>
                    <w:pStyle w:val="BodyText"/>
                    <w:spacing w:line="223" w:lineRule="auto" w:before="135"/>
                    <w:ind w:left="1075" w:right="1032" w:firstLine="197"/>
                    <w:jc w:val="both"/>
                  </w:pPr>
                  <w:r>
                    <w:rPr/>
                    <w:t>The </w:t>
                  </w:r>
                  <w:r>
                    <w:rPr>
                      <w:spacing w:val="-4"/>
                    </w:rPr>
                    <w:t>destruction, </w:t>
                  </w:r>
                  <w:r>
                    <w:rPr>
                      <w:spacing w:val="-3"/>
                    </w:rPr>
                    <w:t>the utter destruction </w:t>
                  </w:r>
                  <w:r>
                    <w:rPr>
                      <w:spacing w:val="3"/>
                    </w:rPr>
                    <w:t>of </w:t>
                  </w:r>
                  <w:r>
                    <w:rPr>
                      <w:spacing w:val="-3"/>
                    </w:rPr>
                    <w:t>the </w:t>
                  </w:r>
                  <w:r>
                    <w:rPr>
                      <w:spacing w:val="-5"/>
                    </w:rPr>
                    <w:t>Austrian </w:t>
                  </w:r>
                  <w:r>
                    <w:rPr>
                      <w:spacing w:val="-4"/>
                    </w:rPr>
                    <w:t>Empire </w:t>
                  </w:r>
                  <w:r>
                    <w:rPr>
                      <w:spacing w:val="-5"/>
                    </w:rPr>
                    <w:t>[he </w:t>
                  </w:r>
                  <w:r>
                    <w:rPr>
                      <w:spacing w:val="-3"/>
                    </w:rPr>
                    <w:t>wrote </w:t>
                  </w:r>
                  <w:r>
                    <w:rPr/>
                    <w:t>to </w:t>
                  </w:r>
                  <w:r>
                    <w:rPr>
                      <w:spacing w:val="-5"/>
                    </w:rPr>
                    <w:t>Herzen </w:t>
                  </w:r>
                  <w:r>
                    <w:rPr/>
                    <w:t>from </w:t>
                  </w:r>
                  <w:r>
                    <w:rPr>
                      <w:spacing w:val="-6"/>
                    </w:rPr>
                    <w:t>San </w:t>
                  </w:r>
                  <w:r>
                    <w:rPr>
                      <w:spacing w:val="-4"/>
                    </w:rPr>
                    <w:t>Francisco] will </w:t>
                  </w:r>
                  <w:r>
                    <w:rPr/>
                    <w:t>be my </w:t>
                  </w:r>
                  <w:r>
                    <w:rPr>
                      <w:spacing w:val="-3"/>
                    </w:rPr>
                    <w:t>last </w:t>
                  </w:r>
                  <w:r>
                    <w:rPr/>
                    <w:t>word—I do not </w:t>
                  </w:r>
                  <w:r>
                    <w:rPr>
                      <w:spacing w:val="-3"/>
                    </w:rPr>
                    <w:t>say </w:t>
                  </w:r>
                  <w:r>
                    <w:rPr/>
                    <w:t>my </w:t>
                  </w:r>
                  <w:r>
                    <w:rPr>
                      <w:spacing w:val="-4"/>
                    </w:rPr>
                    <w:t>last deed, </w:t>
                  </w:r>
                  <w:r>
                    <w:rPr/>
                    <w:t>that </w:t>
                  </w:r>
                  <w:r>
                    <w:rPr>
                      <w:spacing w:val="-3"/>
                    </w:rPr>
                    <w:t>would </w:t>
                  </w:r>
                  <w:r>
                    <w:rPr>
                      <w:spacing w:val="-4"/>
                    </w:rPr>
                    <w:t>savour </w:t>
                  </w:r>
                  <w:r>
                    <w:rPr/>
                    <w:t>too </w:t>
                  </w:r>
                  <w:r>
                    <w:rPr>
                      <w:spacing w:val="-4"/>
                    </w:rPr>
                    <w:t>much </w:t>
                  </w:r>
                  <w:r>
                    <w:rPr/>
                    <w:t>of vanity. . . . And </w:t>
                  </w:r>
                  <w:r>
                    <w:rPr>
                      <w:spacing w:val="-3"/>
                    </w:rPr>
                    <w:t>after </w:t>
                  </w:r>
                  <w:r>
                    <w:rPr/>
                    <w:t>that </w:t>
                  </w:r>
                  <w:r>
                    <w:rPr>
                      <w:spacing w:val="-4"/>
                    </w:rPr>
                    <w:t>comes </w:t>
                  </w:r>
                  <w:r>
                    <w:rPr>
                      <w:spacing w:val="-3"/>
                    </w:rPr>
                    <w:t>the </w:t>
                  </w:r>
                  <w:r>
                    <w:rPr>
                      <w:spacing w:val="-6"/>
                    </w:rPr>
                    <w:t>glorious, </w:t>
                  </w:r>
                  <w:r>
                    <w:rPr>
                      <w:spacing w:val="-5"/>
                    </w:rPr>
                    <w:t>free </w:t>
                  </w:r>
                  <w:r>
                    <w:rPr>
                      <w:spacing w:val="-4"/>
                    </w:rPr>
                    <w:t>Slav </w:t>
                  </w:r>
                  <w:r>
                    <w:rPr>
                      <w:spacing w:val="-3"/>
                    </w:rPr>
                    <w:t>federation—the </w:t>
                  </w:r>
                  <w:r>
                    <w:rPr/>
                    <w:t>only way out for </w:t>
                  </w:r>
                  <w:r>
                    <w:rPr>
                      <w:spacing w:val="-5"/>
                    </w:rPr>
                    <w:t>Russia, </w:t>
                  </w:r>
                  <w:r>
                    <w:rPr>
                      <w:spacing w:val="-3"/>
                    </w:rPr>
                    <w:t>the </w:t>
                  </w:r>
                  <w:r>
                    <w:rPr>
                      <w:spacing w:val="-6"/>
                    </w:rPr>
                    <w:t>Ukraine, </w:t>
                  </w:r>
                  <w:r>
                    <w:rPr>
                      <w:spacing w:val="-3"/>
                    </w:rPr>
                    <w:t>Poland, </w:t>
                  </w:r>
                  <w:r>
                    <w:rPr>
                      <w:spacing w:val="-4"/>
                    </w:rPr>
                    <w:t>and all </w:t>
                  </w:r>
                  <w:r>
                    <w:rPr/>
                    <w:t>the </w:t>
                  </w:r>
                  <w:r>
                    <w:rPr>
                      <w:spacing w:val="-3"/>
                    </w:rPr>
                    <w:t>Slav   </w:t>
                  </w:r>
                  <w:r>
                    <w:rPr>
                      <w:spacing w:val="-4"/>
                    </w:rPr>
                    <w:t>peoples.</w:t>
                  </w:r>
                </w:p>
                <w:p>
                  <w:pPr>
                    <w:pStyle w:val="BodyText"/>
                    <w:spacing w:line="254" w:lineRule="auto" w:before="140"/>
                    <w:ind w:left="1075" w:right="1057" w:firstLine="5"/>
                    <w:jc w:val="both"/>
                  </w:pPr>
                  <w:r>
                    <w:rPr/>
                    <w:t>In the world of 1849, which lived on in Bakunin’s imagination, the fabric of the Austrian Empire was visibly tottering. Its overthrow seemed no unreasonable ambition; and it would provide  the  key  to  the  complex  of problems  which  Bakunin</w:t>
                  </w:r>
                </w:p>
                <w:p>
                  <w:pPr>
                    <w:spacing w:before="162"/>
                    <w:ind w:left="357" w:right="331" w:firstLine="0"/>
                    <w:jc w:val="center"/>
                    <w:rPr>
                      <w:b/>
                      <w:sz w:val="15"/>
                    </w:rPr>
                  </w:pPr>
                  <w:r>
                    <w:rPr>
                      <w:b/>
                      <w:sz w:val="15"/>
                    </w:rPr>
                    <w:t>1 </w:t>
                  </w:r>
                  <w:r>
                    <w:rPr>
                      <w:b/>
                      <w:i/>
                      <w:sz w:val="15"/>
                    </w:rPr>
                    <w:t>Herzen</w:t>
                  </w:r>
                  <w:r>
                    <w:rPr>
                      <w:b/>
                      <w:sz w:val="15"/>
                    </w:rPr>
                    <w:t>, ed.  Lemke, xv.  366,  505.</w:t>
                  </w:r>
                </w:p>
              </w:txbxContent>
            </v:textbox>
            <w10:wrap type="none"/>
          </v:shape>
        </w:pict>
      </w:r>
      <w:r>
        <w:rPr/>
        <w:drawing>
          <wp:anchor distT="0" distB="0" distL="0" distR="0" allowOverlap="1" layoutInCell="1" locked="0" behindDoc="1" simplePos="0" relativeHeight="268191431">
            <wp:simplePos x="0" y="0"/>
            <wp:positionH relativeFrom="page">
              <wp:posOffset>0</wp:posOffset>
            </wp:positionH>
            <wp:positionV relativeFrom="page">
              <wp:posOffset>0</wp:posOffset>
            </wp:positionV>
            <wp:extent cx="5045064" cy="7778496"/>
            <wp:effectExtent l="0" t="0" r="0" b="0"/>
            <wp:wrapNone/>
            <wp:docPr id="503" name="image256.png" descr=""/>
            <wp:cNvGraphicFramePr>
              <a:graphicFrameLocks noChangeAspect="1"/>
            </wp:cNvGraphicFramePr>
            <a:graphic>
              <a:graphicData uri="http://schemas.openxmlformats.org/drawingml/2006/picture">
                <pic:pic>
                  <pic:nvPicPr>
                    <pic:cNvPr id="504" name="image256.png"/>
                    <pic:cNvPicPr/>
                  </pic:nvPicPr>
                  <pic:blipFill>
                    <a:blip r:embed="rId26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400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1"/>
                    </w:rPr>
                  </w:pPr>
                </w:p>
                <w:p>
                  <w:pPr>
                    <w:tabs>
                      <w:tab w:pos="3433" w:val="left" w:leader="none"/>
                      <w:tab w:pos="6244" w:val="left" w:leader="none"/>
                    </w:tabs>
                    <w:spacing w:before="0"/>
                    <w:ind w:left="1078" w:right="0" w:firstLine="0"/>
                    <w:jc w:val="left"/>
                    <w:rPr>
                      <w:sz w:val="12"/>
                    </w:rPr>
                  </w:pPr>
                  <w:r>
                    <w:rPr>
                      <w:b/>
                      <w:position w:val="1"/>
                      <w:sz w:val="16"/>
                    </w:rPr>
                    <w:t>250</w:t>
                    <w:tab/>
                  </w:r>
                  <w:r>
                    <w:rPr>
                      <w:b/>
                      <w:spacing w:val="8"/>
                      <w:sz w:val="16"/>
                    </w:rPr>
                    <w:t>REDIVIVUS</w:t>
                    <w:tab/>
                  </w:r>
                  <w:r>
                    <w:rPr>
                      <w:spacing w:val="9"/>
                      <w:sz w:val="12"/>
                    </w:rPr>
                    <w:t>BOOK</w:t>
                  </w:r>
                  <w:r>
                    <w:rPr>
                      <w:spacing w:val="47"/>
                      <w:sz w:val="12"/>
                    </w:rPr>
                    <w:t> </w:t>
                  </w:r>
                  <w:r>
                    <w:rPr>
                      <w:spacing w:val="5"/>
                      <w:sz w:val="12"/>
                    </w:rPr>
                    <w:t>IV</w:t>
                  </w:r>
                </w:p>
                <w:p>
                  <w:pPr>
                    <w:pStyle w:val="BodyText"/>
                    <w:spacing w:before="111"/>
                    <w:ind w:left="1075"/>
                  </w:pPr>
                  <w:r>
                    <w:rPr/>
                    <w:t>had made it his business to   solve.1</w:t>
                  </w:r>
                </w:p>
                <w:p>
                  <w:pPr>
                    <w:pStyle w:val="BodyText"/>
                    <w:spacing w:line="252" w:lineRule="auto" w:before="14"/>
                    <w:ind w:left="1075" w:right="1003" w:firstLine="216"/>
                    <w:jc w:val="both"/>
                  </w:pPr>
                  <w:r>
                    <w:rPr>
                      <w:spacing w:val="5"/>
                    </w:rPr>
                    <w:t>For </w:t>
                  </w:r>
                  <w:r>
                    <w:rPr/>
                    <w:t>some weeks in the </w:t>
                  </w:r>
                  <w:r>
                    <w:rPr>
                      <w:spacing w:val="6"/>
                    </w:rPr>
                    <w:t>London </w:t>
                  </w:r>
                  <w:r>
                    <w:rPr>
                      <w:spacing w:val="9"/>
                    </w:rPr>
                    <w:t>of </w:t>
                  </w:r>
                  <w:r>
                    <w:rPr>
                      <w:spacing w:val="-6"/>
                    </w:rPr>
                    <w:t>1862, </w:t>
                  </w:r>
                  <w:r>
                    <w:rPr/>
                    <w:t>Bakunin </w:t>
                  </w:r>
                  <w:r>
                    <w:rPr>
                      <w:spacing w:val="2"/>
                    </w:rPr>
                    <w:t>continued </w:t>
                  </w:r>
                  <w:r>
                    <w:rPr>
                      <w:spacing w:val="3"/>
                    </w:rPr>
                    <w:t>to </w:t>
                  </w:r>
                  <w:r>
                    <w:rPr/>
                    <w:t>nurse this </w:t>
                  </w:r>
                  <w:r>
                    <w:rPr>
                      <w:spacing w:val="2"/>
                    </w:rPr>
                    <w:t>thirteen-year-old </w:t>
                  </w:r>
                  <w:r>
                    <w:rPr/>
                    <w:t>ideal. </w:t>
                  </w:r>
                  <w:r>
                    <w:rPr>
                      <w:spacing w:val="3"/>
                    </w:rPr>
                    <w:t>The </w:t>
                  </w:r>
                  <w:r>
                    <w:rPr>
                      <w:spacing w:val="2"/>
                    </w:rPr>
                    <w:t>aristocratic </w:t>
                  </w:r>
                  <w:r>
                    <w:rPr/>
                    <w:t>leaders </w:t>
                  </w:r>
                  <w:r>
                    <w:rPr>
                      <w:spacing w:val="9"/>
                    </w:rPr>
                    <w:t>of </w:t>
                  </w:r>
                  <w:r>
                    <w:rPr/>
                    <w:t>the Czech </w:t>
                  </w:r>
                  <w:r>
                    <w:rPr>
                      <w:spacing w:val="2"/>
                    </w:rPr>
                    <w:t>national </w:t>
                  </w:r>
                  <w:r>
                    <w:rPr>
                      <w:spacing w:val="4"/>
                    </w:rPr>
                    <w:t>movement </w:t>
                  </w:r>
                  <w:r>
                    <w:rPr/>
                    <w:t>had </w:t>
                  </w:r>
                  <w:r>
                    <w:rPr>
                      <w:spacing w:val="4"/>
                    </w:rPr>
                    <w:t>become  </w:t>
                  </w:r>
                  <w:r>
                    <w:rPr/>
                    <w:t>4'completely  </w:t>
                  </w:r>
                  <w:r>
                    <w:rPr>
                      <w:spacing w:val="2"/>
                    </w:rPr>
                    <w:t>German” </w:t>
                  </w:r>
                  <w:r>
                    <w:rPr/>
                    <w:t>and must be  discarded.  </w:t>
                  </w:r>
                  <w:r>
                    <w:rPr>
                      <w:spacing w:val="3"/>
                    </w:rPr>
                    <w:t>The </w:t>
                  </w:r>
                  <w:r>
                    <w:rPr/>
                    <w:t>national </w:t>
                  </w:r>
                  <w:r>
                    <w:rPr>
                      <w:spacing w:val="3"/>
                    </w:rPr>
                    <w:t>revolution </w:t>
                  </w:r>
                  <w:r>
                    <w:rPr/>
                    <w:t>must be based  on </w:t>
                  </w:r>
                  <w:r>
                    <w:rPr>
                      <w:spacing w:val="3"/>
                    </w:rPr>
                    <w:t>co-operation </w:t>
                  </w:r>
                  <w:r>
                    <w:rPr/>
                    <w:t>between4'the </w:t>
                  </w:r>
                  <w:r>
                    <w:rPr>
                      <w:spacing w:val="3"/>
                    </w:rPr>
                    <w:t>educated </w:t>
                  </w:r>
                  <w:r>
                    <w:rPr>
                      <w:spacing w:val="8"/>
                    </w:rPr>
                    <w:t>youth” </w:t>
                  </w:r>
                  <w:r>
                    <w:rPr/>
                    <w:t>and </w:t>
                  </w:r>
                  <w:r>
                    <w:rPr>
                      <w:spacing w:val="8"/>
                    </w:rPr>
                    <w:t>"thepeople” </w:t>
                  </w:r>
                  <w:r>
                    <w:rPr/>
                    <w:t>. </w:t>
                  </w:r>
                  <w:r>
                    <w:rPr>
                      <w:spacing w:val="4"/>
                    </w:rPr>
                    <w:t>When </w:t>
                  </w:r>
                  <w:r>
                    <w:rPr/>
                    <w:t>this </w:t>
                  </w:r>
                  <w:r>
                    <w:rPr>
                      <w:spacing w:val="3"/>
                    </w:rPr>
                    <w:t>revolution </w:t>
                  </w:r>
                  <w:r>
                    <w:rPr/>
                    <w:t>had been realised, the time  </w:t>
                  </w:r>
                  <w:r>
                    <w:rPr>
                      <w:spacing w:val="3"/>
                    </w:rPr>
                    <w:t>would  </w:t>
                  </w:r>
                  <w:r>
                    <w:rPr>
                      <w:spacing w:val="2"/>
                    </w:rPr>
                    <w:t>come  </w:t>
                  </w:r>
                  <w:r>
                    <w:rPr>
                      <w:spacing w:val="3"/>
                    </w:rPr>
                    <w:t>for </w:t>
                  </w:r>
                  <w:r>
                    <w:rPr/>
                    <w:t>a </w:t>
                  </w:r>
                  <w:r>
                    <w:rPr>
                      <w:spacing w:val="3"/>
                    </w:rPr>
                    <w:t>pan-Slav </w:t>
                  </w:r>
                  <w:r>
                    <w:rPr>
                      <w:spacing w:val="2"/>
                    </w:rPr>
                    <w:t>federation including </w:t>
                  </w:r>
                  <w:r>
                    <w:rPr/>
                    <w:t>Russia. Bakunin </w:t>
                  </w:r>
                  <w:r>
                    <w:rPr>
                      <w:spacing w:val="2"/>
                    </w:rPr>
                    <w:t>met </w:t>
                  </w:r>
                  <w:r>
                    <w:rPr/>
                    <w:t>once more his </w:t>
                  </w:r>
                  <w:r>
                    <w:rPr>
                      <w:spacing w:val="2"/>
                    </w:rPr>
                    <w:t>old </w:t>
                  </w:r>
                  <w:r>
                    <w:rPr/>
                    <w:t>associate </w:t>
                  </w:r>
                  <w:r>
                    <w:rPr>
                      <w:spacing w:val="10"/>
                    </w:rPr>
                    <w:t>Adolf </w:t>
                  </w:r>
                  <w:r>
                    <w:rPr/>
                    <w:t>Straka, </w:t>
                  </w:r>
                  <w:r>
                    <w:rPr>
                      <w:spacing w:val="3"/>
                    </w:rPr>
                    <w:t>who </w:t>
                  </w:r>
                  <w:r>
                    <w:rPr/>
                    <w:t>had  fled  </w:t>
                  </w:r>
                  <w:r>
                    <w:rPr>
                      <w:spacing w:val="3"/>
                    </w:rPr>
                    <w:t>to  </w:t>
                  </w:r>
                  <w:r>
                    <w:rPr>
                      <w:spacing w:val="5"/>
                    </w:rPr>
                    <w:t>London </w:t>
                  </w:r>
                  <w:r>
                    <w:rPr>
                      <w:spacing w:val="2"/>
                    </w:rPr>
                    <w:t>after </w:t>
                  </w:r>
                  <w:r>
                    <w:rPr/>
                    <w:t>the disasters </w:t>
                  </w:r>
                  <w:r>
                    <w:rPr>
                      <w:spacing w:val="9"/>
                    </w:rPr>
                    <w:t>of </w:t>
                  </w:r>
                  <w:r>
                    <w:rPr>
                      <w:spacing w:val="-6"/>
                    </w:rPr>
                    <w:t>1849. </w:t>
                  </w:r>
                  <w:r>
                    <w:rPr/>
                    <w:t>Straka was earning his </w:t>
                  </w:r>
                  <w:r>
                    <w:rPr>
                      <w:spacing w:val="2"/>
                    </w:rPr>
                    <w:t>living </w:t>
                  </w:r>
                  <w:r>
                    <w:rPr>
                      <w:spacing w:val="4"/>
                    </w:rPr>
                    <w:t>by </w:t>
                  </w:r>
                  <w:r>
                    <w:rPr>
                      <w:spacing w:val="2"/>
                    </w:rPr>
                    <w:t>teaching </w:t>
                  </w:r>
                  <w:r>
                    <w:rPr/>
                    <w:t>and writing, </w:t>
                  </w:r>
                  <w:r>
                    <w:rPr>
                      <w:spacing w:val="2"/>
                    </w:rPr>
                    <w:t>had </w:t>
                  </w:r>
                  <w:r>
                    <w:rPr>
                      <w:spacing w:val="4"/>
                    </w:rPr>
                    <w:t>become </w:t>
                  </w:r>
                  <w:r>
                    <w:rPr/>
                    <w:t>a British </w:t>
                  </w:r>
                  <w:r>
                    <w:rPr>
                      <w:spacing w:val="3"/>
                    </w:rPr>
                    <w:t>subject, </w:t>
                  </w:r>
                  <w:r>
                    <w:rPr/>
                    <w:t>and was perhaps </w:t>
                  </w:r>
                  <w:r>
                    <w:rPr>
                      <w:spacing w:val="3"/>
                    </w:rPr>
                    <w:t>no </w:t>
                  </w:r>
                  <w:r>
                    <w:rPr/>
                    <w:t>longer a </w:t>
                  </w:r>
                  <w:r>
                    <w:rPr>
                      <w:spacing w:val="3"/>
                    </w:rPr>
                    <w:t>very fervent champion </w:t>
                  </w:r>
                  <w:r>
                    <w:rPr>
                      <w:spacing w:val="9"/>
                    </w:rPr>
                    <w:t>of </w:t>
                  </w:r>
                  <w:r>
                    <w:rPr/>
                    <w:t>Slav nationalism. </w:t>
                  </w:r>
                  <w:r>
                    <w:rPr>
                      <w:spacing w:val="2"/>
                    </w:rPr>
                    <w:t>Joseph </w:t>
                  </w:r>
                  <w:r>
                    <w:rPr>
                      <w:spacing w:val="3"/>
                    </w:rPr>
                    <w:t>Fric </w:t>
                  </w:r>
                  <w:r>
                    <w:rPr/>
                    <w:t>was also an exile, and was  </w:t>
                  </w:r>
                  <w:r>
                    <w:rPr>
                      <w:spacing w:val="3"/>
                    </w:rPr>
                    <w:t>conducting  </w:t>
                  </w:r>
                  <w:r>
                    <w:rPr/>
                    <w:t>Czech </w:t>
                  </w:r>
                  <w:r>
                    <w:rPr>
                      <w:spacing w:val="2"/>
                    </w:rPr>
                    <w:t>national </w:t>
                  </w:r>
                  <w:r>
                    <w:rPr>
                      <w:spacing w:val="3"/>
                    </w:rPr>
                    <w:t>propaganda </w:t>
                  </w:r>
                  <w:r>
                    <w:rPr/>
                    <w:t>in Paris and Geneva. </w:t>
                  </w:r>
                  <w:r>
                    <w:rPr>
                      <w:spacing w:val="3"/>
                    </w:rPr>
                    <w:t>Through </w:t>
                  </w:r>
                  <w:r>
                    <w:rPr/>
                    <w:t>Straka, </w:t>
                  </w:r>
                  <w:r>
                    <w:rPr>
                      <w:spacing w:val="2"/>
                    </w:rPr>
                    <w:t>Bakunin </w:t>
                  </w:r>
                  <w:r>
                    <w:rPr>
                      <w:spacing w:val="3"/>
                    </w:rPr>
                    <w:t>discovered that </w:t>
                  </w:r>
                  <w:r>
                    <w:rPr/>
                    <w:t>a </w:t>
                  </w:r>
                  <w:r>
                    <w:rPr>
                      <w:spacing w:val="2"/>
                    </w:rPr>
                    <w:t>brother </w:t>
                  </w:r>
                  <w:r>
                    <w:rPr>
                      <w:spacing w:val="9"/>
                    </w:rPr>
                    <w:t>of </w:t>
                  </w:r>
                  <w:r>
                    <w:rPr>
                      <w:spacing w:val="2"/>
                    </w:rPr>
                    <w:t>Fric,  </w:t>
                  </w:r>
                  <w:r>
                    <w:rPr>
                      <w:spacing w:val="3"/>
                    </w:rPr>
                    <w:t>Vyacheslav  </w:t>
                  </w:r>
                  <w:r>
                    <w:rPr>
                      <w:spacing w:val="5"/>
                    </w:rPr>
                    <w:t>by  </w:t>
                  </w:r>
                  <w:r>
                    <w:rPr/>
                    <w:t>name, was still in Prague. </w:t>
                  </w:r>
                  <w:r>
                    <w:rPr>
                      <w:spacing w:val="3"/>
                    </w:rPr>
                    <w:t>He </w:t>
                  </w:r>
                  <w:r>
                    <w:rPr>
                      <w:spacing w:val="2"/>
                    </w:rPr>
                    <w:t>wrote </w:t>
                  </w:r>
                  <w:r>
                    <w:rPr/>
                    <w:t>a </w:t>
                  </w:r>
                  <w:r>
                    <w:rPr>
                      <w:spacing w:val="2"/>
                    </w:rPr>
                    <w:t>letter </w:t>
                  </w:r>
                  <w:r>
                    <w:rPr>
                      <w:spacing w:val="3"/>
                    </w:rPr>
                    <w:t>to </w:t>
                  </w:r>
                  <w:r>
                    <w:rPr>
                      <w:spacing w:val="4"/>
                    </w:rPr>
                    <w:t>Vyacheslav </w:t>
                  </w:r>
                  <w:r>
                    <w:rPr>
                      <w:spacing w:val="2"/>
                    </w:rPr>
                    <w:t>Fric, </w:t>
                  </w:r>
                  <w:r>
                    <w:rPr/>
                    <w:t>enclosing in it an open </w:t>
                  </w:r>
                  <w:r>
                    <w:rPr>
                      <w:spacing w:val="2"/>
                    </w:rPr>
                    <w:t>letter </w:t>
                  </w:r>
                  <w:r>
                    <w:rPr>
                      <w:spacing w:val="3"/>
                    </w:rPr>
                    <w:t>to  Joseph,  </w:t>
                  </w:r>
                  <w:r>
                    <w:rPr/>
                    <w:t>which  set  </w:t>
                  </w:r>
                  <w:r>
                    <w:rPr>
                      <w:spacing w:val="3"/>
                    </w:rPr>
                    <w:t>forth  </w:t>
                  </w:r>
                  <w:r>
                    <w:rPr/>
                    <w:t>the Slav </w:t>
                  </w:r>
                  <w:r>
                    <w:rPr>
                      <w:spacing w:val="3"/>
                    </w:rPr>
                    <w:t>programme </w:t>
                  </w:r>
                  <w:r>
                    <w:rPr>
                      <w:spacing w:val="2"/>
                    </w:rPr>
                    <w:t>outlined </w:t>
                  </w:r>
                  <w:r>
                    <w:rPr>
                      <w:spacing w:val="5"/>
                    </w:rPr>
                    <w:t>above </w:t>
                  </w:r>
                  <w:r>
                    <w:rPr/>
                    <w:t>and which was </w:t>
                  </w:r>
                  <w:r>
                    <w:rPr>
                      <w:spacing w:val="3"/>
                    </w:rPr>
                    <w:t>evidently </w:t>
                  </w:r>
                  <w:r>
                    <w:rPr/>
                    <w:t>designed </w:t>
                  </w:r>
                  <w:r>
                    <w:rPr>
                      <w:spacing w:val="4"/>
                    </w:rPr>
                    <w:t>to </w:t>
                  </w:r>
                  <w:r>
                    <w:rPr>
                      <w:spacing w:val="3"/>
                    </w:rPr>
                    <w:t>revive </w:t>
                  </w:r>
                  <w:r>
                    <w:rPr/>
                    <w:t>the </w:t>
                  </w:r>
                  <w:r>
                    <w:rPr>
                      <w:spacing w:val="3"/>
                    </w:rPr>
                    <w:t>revolutionary </w:t>
                  </w:r>
                  <w:r>
                    <w:rPr>
                      <w:spacing w:val="2"/>
                    </w:rPr>
                    <w:t>national </w:t>
                  </w:r>
                  <w:r>
                    <w:rPr>
                      <w:spacing w:val="4"/>
                    </w:rPr>
                    <w:t>movement </w:t>
                  </w:r>
                  <w:r>
                    <w:rPr/>
                    <w:t>in </w:t>
                  </w:r>
                  <w:r>
                    <w:rPr>
                      <w:spacing w:val="3"/>
                    </w:rPr>
                    <w:t>Bohemia </w:t>
                  </w:r>
                  <w:r>
                    <w:rPr/>
                    <w:t>itself. These letters,  </w:t>
                  </w:r>
                  <w:r>
                    <w:rPr>
                      <w:spacing w:val="3"/>
                    </w:rPr>
                    <w:t>however,  </w:t>
                  </w:r>
                  <w:r>
                    <w:rPr/>
                    <w:t>failed  </w:t>
                  </w:r>
                  <w:r>
                    <w:rPr>
                      <w:spacing w:val="4"/>
                    </w:rPr>
                    <w:t>to  </w:t>
                  </w:r>
                  <w:r>
                    <w:rPr/>
                    <w:t>reach  those  </w:t>
                  </w:r>
                  <w:r>
                    <w:rPr>
                      <w:spacing w:val="4"/>
                    </w:rPr>
                    <w:t>for </w:t>
                  </w:r>
                  <w:r>
                    <w:rPr>
                      <w:spacing w:val="3"/>
                    </w:rPr>
                    <w:t>whom  they  </w:t>
                  </w:r>
                  <w:r>
                    <w:rPr/>
                    <w:t>were</w:t>
                  </w:r>
                  <w:r>
                    <w:rPr>
                      <w:spacing w:val="-10"/>
                    </w:rPr>
                    <w:t> </w:t>
                  </w:r>
                  <w:r>
                    <w:rPr/>
                    <w:t>intended.</w:t>
                  </w:r>
                </w:p>
                <w:p>
                  <w:pPr>
                    <w:pStyle w:val="BodyText"/>
                    <w:spacing w:line="252" w:lineRule="auto"/>
                    <w:ind w:left="1116" w:right="874" w:firstLine="214"/>
                    <w:jc w:val="both"/>
                  </w:pPr>
                  <w:r>
                    <w:rPr>
                      <w:spacing w:val="5"/>
                    </w:rPr>
                    <w:t>It </w:t>
                  </w:r>
                  <w:r>
                    <w:rPr/>
                    <w:t>was </w:t>
                  </w:r>
                  <w:r>
                    <w:rPr>
                      <w:spacing w:val="2"/>
                    </w:rPr>
                    <w:t>indeed </w:t>
                  </w:r>
                  <w:r>
                    <w:rPr/>
                    <w:t>a </w:t>
                  </w:r>
                  <w:r>
                    <w:rPr>
                      <w:spacing w:val="2"/>
                    </w:rPr>
                    <w:t>forlorn </w:t>
                  </w:r>
                  <w:r>
                    <w:rPr/>
                    <w:t>hope. </w:t>
                  </w:r>
                  <w:r>
                    <w:rPr>
                      <w:spacing w:val="5"/>
                    </w:rPr>
                    <w:t>Even </w:t>
                  </w:r>
                  <w:r>
                    <w:rPr>
                      <w:spacing w:val="2"/>
                    </w:rPr>
                    <w:t>Bakunin, </w:t>
                  </w:r>
                  <w:r>
                    <w:rPr/>
                    <w:t>the </w:t>
                  </w:r>
                  <w:r>
                    <w:rPr>
                      <w:spacing w:val="2"/>
                    </w:rPr>
                    <w:t>inveterate </w:t>
                  </w:r>
                  <w:r>
                    <w:rPr/>
                    <w:t>dreamer, </w:t>
                  </w:r>
                  <w:r>
                    <w:rPr>
                      <w:spacing w:val="3"/>
                    </w:rPr>
                    <w:t>could </w:t>
                  </w:r>
                  <w:r>
                    <w:rPr>
                      <w:spacing w:val="5"/>
                    </w:rPr>
                    <w:t>not </w:t>
                  </w:r>
                  <w:r>
                    <w:rPr/>
                    <w:t>fail </w:t>
                  </w:r>
                  <w:r>
                    <w:rPr>
                      <w:spacing w:val="4"/>
                    </w:rPr>
                    <w:t>to </w:t>
                  </w:r>
                  <w:r>
                    <w:rPr>
                      <w:spacing w:val="2"/>
                    </w:rPr>
                    <w:t>perceive  </w:t>
                  </w:r>
                  <w:r>
                    <w:rPr>
                      <w:spacing w:val="3"/>
                    </w:rPr>
                    <w:t>that  </w:t>
                  </w:r>
                  <w:r>
                    <w:rPr>
                      <w:spacing w:val="6"/>
                    </w:rPr>
                    <w:t>the/world  </w:t>
                  </w:r>
                  <w:r>
                    <w:rPr>
                      <w:spacing w:val="3"/>
                    </w:rPr>
                    <w:t>no  </w:t>
                  </w:r>
                  <w:r>
                    <w:rPr/>
                    <w:t>longer </w:t>
                  </w:r>
                  <w:r>
                    <w:rPr>
                      <w:spacing w:val="5"/>
                    </w:rPr>
                    <w:t>stood </w:t>
                  </w:r>
                  <w:r>
                    <w:rPr/>
                    <w:t>where it </w:t>
                  </w:r>
                  <w:r>
                    <w:rPr>
                      <w:spacing w:val="2"/>
                    </w:rPr>
                    <w:t>had </w:t>
                  </w:r>
                  <w:r>
                    <w:rPr>
                      <w:spacing w:val="4"/>
                    </w:rPr>
                    <w:t>stood </w:t>
                  </w:r>
                  <w:r>
                    <w:rPr/>
                    <w:t>in </w:t>
                  </w:r>
                  <w:r>
                    <w:rPr>
                      <w:spacing w:val="-5"/>
                    </w:rPr>
                    <w:t>1849. </w:t>
                  </w:r>
                  <w:r>
                    <w:rPr>
                      <w:spacing w:val="3"/>
                    </w:rPr>
                    <w:t>The </w:t>
                  </w:r>
                  <w:r>
                    <w:rPr>
                      <w:spacing w:val="4"/>
                    </w:rPr>
                    <w:t>Emperor </w:t>
                  </w:r>
                  <w:r>
                    <w:rPr>
                      <w:spacing w:val="2"/>
                    </w:rPr>
                    <w:t>Francis-Joseph </w:t>
                  </w:r>
                  <w:r>
                    <w:rPr/>
                    <w:t>was </w:t>
                  </w:r>
                  <w:r>
                    <w:rPr>
                      <w:spacing w:val="6"/>
                    </w:rPr>
                    <w:t>comfortably </w:t>
                  </w:r>
                  <w:r>
                    <w:rPr>
                      <w:spacing w:val="2"/>
                    </w:rPr>
                    <w:t>and solidly </w:t>
                  </w:r>
                  <w:r>
                    <w:rPr/>
                    <w:t>established on the Austrian throne. </w:t>
                  </w:r>
                  <w:r>
                    <w:rPr>
                      <w:spacing w:val="4"/>
                    </w:rPr>
                    <w:t>He </w:t>
                  </w:r>
                  <w:r>
                    <w:rPr>
                      <w:spacing w:val="2"/>
                    </w:rPr>
                    <w:t>had </w:t>
                  </w:r>
                  <w:r>
                    <w:rPr>
                      <w:spacing w:val="3"/>
                    </w:rPr>
                    <w:t>survived </w:t>
                  </w:r>
                  <w:r>
                    <w:rPr>
                      <w:spacing w:val="2"/>
                    </w:rPr>
                    <w:t>the shock  </w:t>
                  </w:r>
                  <w:r>
                    <w:rPr>
                      <w:spacing w:val="9"/>
                    </w:rPr>
                    <w:t>of </w:t>
                  </w:r>
                  <w:r>
                    <w:rPr>
                      <w:spacing w:val="2"/>
                    </w:rPr>
                    <w:t>Villafranca  </w:t>
                  </w:r>
                  <w:r>
                    <w:rPr/>
                    <w:t>and  </w:t>
                  </w:r>
                  <w:r>
                    <w:rPr>
                      <w:spacing w:val="3"/>
                    </w:rPr>
                    <w:t>come  </w:t>
                  </w:r>
                  <w:r>
                    <w:rPr>
                      <w:spacing w:val="4"/>
                    </w:rPr>
                    <w:t>to  </w:t>
                  </w:r>
                  <w:r>
                    <w:rPr/>
                    <w:t>terms </w:t>
                  </w:r>
                  <w:r>
                    <w:rPr>
                      <w:spacing w:val="2"/>
                    </w:rPr>
                    <w:t>with </w:t>
                  </w:r>
                  <w:r>
                    <w:rPr>
                      <w:spacing w:val="4"/>
                    </w:rPr>
                    <w:t>Napoleon </w:t>
                  </w:r>
                  <w:r>
                    <w:rPr>
                      <w:spacing w:val="10"/>
                    </w:rPr>
                    <w:t>III </w:t>
                  </w:r>
                  <w:r>
                    <w:rPr>
                      <w:spacing w:val="4"/>
                    </w:rPr>
                    <w:t>about </w:t>
                  </w:r>
                  <w:r>
                    <w:rPr>
                      <w:spacing w:val="5"/>
                    </w:rPr>
                    <w:t>Italy. </w:t>
                  </w:r>
                  <w:r>
                    <w:rPr>
                      <w:spacing w:val="3"/>
                    </w:rPr>
                    <w:t>He  </w:t>
                  </w:r>
                  <w:r>
                    <w:rPr>
                      <w:spacing w:val="2"/>
                    </w:rPr>
                    <w:t>had  </w:t>
                  </w:r>
                  <w:r>
                    <w:rPr>
                      <w:spacing w:val="3"/>
                    </w:rPr>
                    <w:t>apparently  </w:t>
                  </w:r>
                  <w:r>
                    <w:rPr>
                      <w:spacing w:val="4"/>
                    </w:rPr>
                    <w:t>no  </w:t>
                  </w:r>
                  <w:r>
                    <w:rPr/>
                    <w:t>more </w:t>
                  </w:r>
                  <w:r>
                    <w:rPr>
                      <w:spacing w:val="5"/>
                    </w:rPr>
                    <w:t>loyal </w:t>
                  </w:r>
                  <w:r>
                    <w:rPr>
                      <w:spacing w:val="2"/>
                    </w:rPr>
                    <w:t>subjects </w:t>
                  </w:r>
                  <w:r>
                    <w:rPr/>
                    <w:t>than the Slavs. </w:t>
                  </w:r>
                  <w:r>
                    <w:rPr>
                      <w:spacing w:val="3"/>
                    </w:rPr>
                    <w:t>In England everyone </w:t>
                  </w:r>
                  <w:r>
                    <w:rPr/>
                    <w:t>was an </w:t>
                  </w:r>
                  <w:r>
                    <w:rPr>
                      <w:spacing w:val="3"/>
                    </w:rPr>
                    <w:t>en­ </w:t>
                  </w:r>
                  <w:r>
                    <w:rPr/>
                    <w:t>thusiastic partisan  </w:t>
                  </w:r>
                  <w:r>
                    <w:rPr>
                      <w:spacing w:val="9"/>
                    </w:rPr>
                    <w:t>of </w:t>
                  </w:r>
                  <w:r>
                    <w:rPr>
                      <w:spacing w:val="2"/>
                    </w:rPr>
                    <w:t>Italian </w:t>
                  </w:r>
                  <w:r>
                    <w:rPr>
                      <w:spacing w:val="3"/>
                    </w:rPr>
                    <w:t>liberty.  </w:t>
                  </w:r>
                  <w:r>
                    <w:rPr>
                      <w:spacing w:val="5"/>
                    </w:rPr>
                    <w:t>But </w:t>
                  </w:r>
                  <w:r>
                    <w:rPr>
                      <w:spacing w:val="7"/>
                    </w:rPr>
                    <w:t>nobody </w:t>
                  </w:r>
                  <w:r>
                    <w:rPr/>
                    <w:t>had  so  much </w:t>
                  </w:r>
                  <w:r>
                    <w:rPr>
                      <w:spacing w:val="-3"/>
                    </w:rPr>
                    <w:t>as </w:t>
                  </w:r>
                  <w:r>
                    <w:rPr/>
                    <w:t>heard </w:t>
                  </w:r>
                  <w:r>
                    <w:rPr>
                      <w:spacing w:val="11"/>
                    </w:rPr>
                    <w:t>of </w:t>
                  </w:r>
                  <w:r>
                    <w:rPr/>
                    <w:t>the wrongs or the aspirations </w:t>
                  </w:r>
                  <w:r>
                    <w:rPr>
                      <w:spacing w:val="9"/>
                    </w:rPr>
                    <w:t>of </w:t>
                  </w:r>
                  <w:r>
                    <w:rPr/>
                    <w:t>Czechs, Croats, or Slovaks. </w:t>
                  </w:r>
                  <w:r>
                    <w:rPr>
                      <w:spacing w:val="4"/>
                    </w:rPr>
                    <w:t>Vyacheslav </w:t>
                  </w:r>
                  <w:r>
                    <w:rPr>
                      <w:spacing w:val="3"/>
                    </w:rPr>
                    <w:t>Fric  </w:t>
                  </w:r>
                  <w:r>
                    <w:rPr/>
                    <w:t>came  </w:t>
                  </w:r>
                  <w:r>
                    <w:rPr>
                      <w:spacing w:val="4"/>
                    </w:rPr>
                    <w:t>to  </w:t>
                  </w:r>
                  <w:r>
                    <w:rPr>
                      <w:spacing w:val="7"/>
                    </w:rPr>
                    <w:t>London  </w:t>
                  </w:r>
                  <w:r>
                    <w:rPr>
                      <w:spacing w:val="2"/>
                    </w:rPr>
                    <w:t>for  </w:t>
                  </w:r>
                  <w:r>
                    <w:rPr/>
                    <w:t>the  </w:t>
                  </w:r>
                  <w:r>
                    <w:rPr>
                      <w:spacing w:val="4"/>
                    </w:rPr>
                    <w:t>Exhibition, </w:t>
                  </w:r>
                  <w:r>
                    <w:rPr/>
                    <w:t>and Bakunin </w:t>
                  </w:r>
                  <w:r>
                    <w:rPr>
                      <w:spacing w:val="2"/>
                    </w:rPr>
                    <w:t>presumably  </w:t>
                  </w:r>
                  <w:r>
                    <w:rPr>
                      <w:spacing w:val="3"/>
                    </w:rPr>
                    <w:t>met  </w:t>
                  </w:r>
                  <w:r>
                    <w:rPr/>
                    <w:t>him  there.  </w:t>
                  </w:r>
                  <w:r>
                    <w:rPr>
                      <w:spacing w:val="5"/>
                    </w:rPr>
                    <w:t>But </w:t>
                  </w:r>
                  <w:r>
                    <w:rPr/>
                    <w:t>the  meeting  has </w:t>
                  </w:r>
                  <w:r>
                    <w:rPr>
                      <w:spacing w:val="5"/>
                    </w:rPr>
                    <w:t>not </w:t>
                  </w:r>
                  <w:r>
                    <w:rPr/>
                    <w:t>been </w:t>
                  </w:r>
                  <w:r>
                    <w:rPr>
                      <w:spacing w:val="2"/>
                    </w:rPr>
                    <w:t>recorded. </w:t>
                  </w:r>
                  <w:r>
                    <w:rPr>
                      <w:spacing w:val="6"/>
                    </w:rPr>
                    <w:t>No </w:t>
                  </w:r>
                  <w:r>
                    <w:rPr>
                      <w:spacing w:val="3"/>
                    </w:rPr>
                    <w:t>revival </w:t>
                  </w:r>
                  <w:r>
                    <w:rPr>
                      <w:spacing w:val="9"/>
                    </w:rPr>
                    <w:t>of </w:t>
                  </w:r>
                  <w:r>
                    <w:rPr/>
                    <w:t>Czech </w:t>
                  </w:r>
                  <w:r>
                    <w:rPr>
                      <w:spacing w:val="3"/>
                    </w:rPr>
                    <w:t>revolutionary </w:t>
                  </w:r>
                  <w:r>
                    <w:rPr/>
                    <w:t>nationalism was discernible. </w:t>
                  </w:r>
                  <w:r>
                    <w:rPr>
                      <w:spacing w:val="2"/>
                    </w:rPr>
                    <w:t>As </w:t>
                  </w:r>
                  <w:r>
                    <w:rPr/>
                    <w:t>the </w:t>
                  </w:r>
                  <w:r>
                    <w:rPr>
                      <w:spacing w:val="3"/>
                    </w:rPr>
                    <w:t>year </w:t>
                  </w:r>
                  <w:r>
                    <w:rPr>
                      <w:spacing w:val="-5"/>
                    </w:rPr>
                    <w:t>1862  </w:t>
                  </w:r>
                  <w:r>
                    <w:rPr>
                      <w:spacing w:val="2"/>
                    </w:rPr>
                    <w:t>went  </w:t>
                  </w:r>
                  <w:r>
                    <w:rPr/>
                    <w:t>on,  Bakunin  </w:t>
                  </w:r>
                  <w:r>
                    <w:rPr>
                      <w:spacing w:val="3"/>
                    </w:rPr>
                    <w:t>became </w:t>
                  </w:r>
                  <w:r>
                    <w:rPr/>
                    <w:t>more and </w:t>
                  </w:r>
                  <w:r>
                    <w:rPr>
                      <w:spacing w:val="3"/>
                    </w:rPr>
                    <w:t>more deeply </w:t>
                  </w:r>
                  <w:r>
                    <w:rPr>
                      <w:spacing w:val="5"/>
                    </w:rPr>
                    <w:t>involved </w:t>
                  </w:r>
                  <w:r>
                    <w:rPr/>
                    <w:t>in </w:t>
                  </w:r>
                  <w:r>
                    <w:rPr>
                      <w:spacing w:val="2"/>
                    </w:rPr>
                    <w:t>the </w:t>
                  </w:r>
                  <w:r>
                    <w:rPr/>
                    <w:t>affairs </w:t>
                  </w:r>
                  <w:r>
                    <w:rPr>
                      <w:spacing w:val="11"/>
                    </w:rPr>
                    <w:t>of </w:t>
                  </w:r>
                  <w:r>
                    <w:rPr>
                      <w:spacing w:val="3"/>
                    </w:rPr>
                    <w:t>Poland; </w:t>
                  </w:r>
                  <w:r>
                    <w:rPr/>
                    <w:t>and the S</w:t>
                  </w:r>
                  <w:r>
                    <w:rPr>
                      <w:spacing w:val="2"/>
                    </w:rPr>
                    <w:t>l</w:t>
                  </w:r>
                  <w:r>
                    <w:rPr>
                      <w:w w:val="99"/>
                    </w:rPr>
                    <w:t>avs</w:t>
                  </w:r>
                  <w:r>
                    <w:rPr>
                      <w:spacing w:val="9"/>
                    </w:rPr>
                    <w:t> </w:t>
                  </w:r>
                  <w:r>
                    <w:rPr>
                      <w:spacing w:val="22"/>
                    </w:rPr>
                    <w:t>o</w:t>
                  </w:r>
                  <w:r>
                    <w:rPr/>
                    <w:t>f</w:t>
                  </w:r>
                  <w:r>
                    <w:rPr>
                      <w:spacing w:val="14"/>
                    </w:rPr>
                    <w:t> </w:t>
                  </w:r>
                  <w:r>
                    <w:rPr/>
                    <w:t>Ce</w:t>
                  </w:r>
                  <w:r>
                    <w:rPr>
                      <w:spacing w:val="-3"/>
                    </w:rPr>
                    <w:t>n</w:t>
                  </w:r>
                  <w:r>
                    <w:rPr>
                      <w:w w:val="99"/>
                    </w:rPr>
                    <w:t>tr</w:t>
                  </w:r>
                  <w:r>
                    <w:rPr>
                      <w:spacing w:val="-3"/>
                      <w:w w:val="99"/>
                    </w:rPr>
                    <w:t>a</w:t>
                  </w:r>
                  <w:r>
                    <w:rPr/>
                    <w:t>l</w:t>
                  </w:r>
                  <w:r>
                    <w:rPr>
                      <w:spacing w:val="14"/>
                    </w:rPr>
                    <w:t> </w:t>
                  </w:r>
                  <w:r>
                    <w:rPr>
                      <w:spacing w:val="5"/>
                      <w:w w:val="99"/>
                    </w:rPr>
                    <w:t>E</w:t>
                  </w:r>
                  <w:r>
                    <w:rPr>
                      <w:spacing w:val="4"/>
                    </w:rPr>
                    <w:t>uro</w:t>
                  </w:r>
                  <w:r>
                    <w:rPr>
                      <w:spacing w:val="4"/>
                      <w:w w:val="99"/>
                    </w:rPr>
                    <w:t>p</w:t>
                  </w:r>
                  <w:r>
                    <w:rPr/>
                    <w:t>e</w:t>
                  </w:r>
                  <w:r>
                    <w:rPr>
                      <w:spacing w:val="11"/>
                    </w:rPr>
                    <w:t> </w:t>
                  </w:r>
                  <w:r>
                    <w:rPr>
                      <w:spacing w:val="2"/>
                    </w:rPr>
                    <w:t>s</w:t>
                  </w:r>
                  <w:r>
                    <w:rPr/>
                    <w:t>l</w:t>
                  </w:r>
                  <w:r>
                    <w:rPr>
                      <w:spacing w:val="2"/>
                    </w:rPr>
                    <w:t>i</w:t>
                  </w:r>
                  <w:r>
                    <w:rPr>
                      <w:spacing w:val="2"/>
                      <w:w w:val="99"/>
                    </w:rPr>
                    <w:t>pp</w:t>
                  </w:r>
                  <w:r>
                    <w:rPr>
                      <w:w w:val="99"/>
                    </w:rPr>
                    <w:t>ed</w:t>
                  </w:r>
                  <w:r>
                    <w:rPr>
                      <w:spacing w:val="12"/>
                    </w:rPr>
                    <w:t> </w:t>
                  </w:r>
                  <w:r>
                    <w:rPr>
                      <w:spacing w:val="6"/>
                    </w:rPr>
                    <w:t>ou</w:t>
                  </w:r>
                  <w:r>
                    <w:rPr>
                      <w:w w:val="99"/>
                    </w:rPr>
                    <w:t>t</w:t>
                  </w:r>
                  <w:r>
                    <w:rPr>
                      <w:spacing w:val="12"/>
                    </w:rPr>
                    <w:t> </w:t>
                  </w:r>
                  <w:r>
                    <w:rPr>
                      <w:spacing w:val="19"/>
                    </w:rPr>
                    <w:t>o</w:t>
                  </w:r>
                  <w:r>
                    <w:rPr/>
                    <w:t>f</w:t>
                  </w:r>
                  <w:r>
                    <w:rPr>
                      <w:spacing w:val="-2"/>
                    </w:rPr>
                    <w:t> </w:t>
                  </w:r>
                  <w:r>
                    <w:rPr>
                      <w:spacing w:val="-3"/>
                    </w:rPr>
                    <w:t>h</w:t>
                  </w:r>
                  <w:r>
                    <w:rPr/>
                    <w:t>is</w:t>
                  </w:r>
                  <w:r>
                    <w:rPr>
                      <w:spacing w:val="4"/>
                    </w:rPr>
                    <w:t> </w:t>
                  </w:r>
                  <w:r>
                    <w:rPr>
                      <w:spacing w:val="5"/>
                      <w:w w:val="99"/>
                    </w:rPr>
                    <w:t>a</w:t>
                  </w:r>
                  <w:r>
                    <w:rPr>
                      <w:spacing w:val="3"/>
                    </w:rPr>
                    <w:t>c</w:t>
                  </w:r>
                  <w:r>
                    <w:rPr>
                      <w:spacing w:val="3"/>
                      <w:w w:val="99"/>
                    </w:rPr>
                    <w:t>t</w:t>
                  </w:r>
                  <w:r>
                    <w:rPr>
                      <w:spacing w:val="3"/>
                    </w:rPr>
                    <w:t>i</w:t>
                  </w:r>
                  <w:r>
                    <w:rPr>
                      <w:spacing w:val="4"/>
                      <w:w w:val="99"/>
                    </w:rPr>
                    <w:t>v</w:t>
                  </w:r>
                  <w:r>
                    <w:rPr/>
                    <w:t>e</w:t>
                  </w:r>
                  <w:r>
                    <w:rPr>
                      <w:spacing w:val="16"/>
                    </w:rPr>
                    <w:t> </w:t>
                  </w:r>
                  <w:r>
                    <w:rPr>
                      <w:spacing w:val="2"/>
                    </w:rPr>
                    <w:t>consc</w:t>
                  </w:r>
                  <w:r>
                    <w:rPr/>
                    <w:t>i</w:t>
                  </w:r>
                  <w:r>
                    <w:rPr>
                      <w:spacing w:val="3"/>
                    </w:rPr>
                    <w:t>o</w:t>
                  </w:r>
                  <w:r>
                    <w:rPr>
                      <w:spacing w:val="2"/>
                    </w:rPr>
                    <w:t>usnes</w:t>
                  </w:r>
                  <w:r>
                    <w:rPr/>
                    <w:t>s</w:t>
                  </w:r>
                  <w:r>
                    <w:rPr>
                      <w:spacing w:val="2"/>
                    </w:rPr>
                    <w:t>.</w:t>
                  </w:r>
                  <w:r>
                    <w:rPr>
                      <w:spacing w:val="-106"/>
                      <w:w w:val="99"/>
                    </w:rPr>
                    <w:t>1</w:t>
                  </w:r>
                  <w:r>
                    <w:rPr>
                      <w:spacing w:val="-46"/>
                      <w:w w:val="99"/>
                    </w:rPr>
                    <w:t>2</w:t>
                  </w:r>
                  <w:r>
                    <w:rPr/>
                    <w:t>*</w:t>
                  </w:r>
                </w:p>
                <w:p>
                  <w:pPr>
                    <w:pStyle w:val="BodyText"/>
                    <w:spacing w:before="11"/>
                    <w:rPr>
                      <w:rFonts w:ascii="Times New Roman"/>
                      <w:sz w:val="21"/>
                    </w:rPr>
                  </w:pPr>
                </w:p>
                <w:p>
                  <w:pPr>
                    <w:spacing w:line="178" w:lineRule="exact" w:before="0"/>
                    <w:ind w:left="1318" w:right="0" w:firstLine="0"/>
                    <w:jc w:val="left"/>
                    <w:rPr>
                      <w:b/>
                      <w:sz w:val="15"/>
                    </w:rPr>
                  </w:pPr>
                  <w:r>
                    <w:rPr>
                      <w:b/>
                      <w:sz w:val="15"/>
                    </w:rPr>
                    <w:t>1 </w:t>
                  </w:r>
                  <w:r>
                    <w:rPr>
                      <w:b/>
                      <w:i/>
                      <w:sz w:val="15"/>
                    </w:rPr>
                    <w:t>Pisma Bakunina</w:t>
                  </w:r>
                  <w:r>
                    <w:rPr>
                      <w:b/>
                      <w:sz w:val="15"/>
                    </w:rPr>
                    <w:t>,  ed.  Dragomanov,  pp. 75-6.</w:t>
                  </w:r>
                </w:p>
                <w:p>
                  <w:pPr>
                    <w:spacing w:line="225" w:lineRule="auto" w:before="6"/>
                    <w:ind w:left="1145" w:right="957" w:firstLine="170"/>
                    <w:jc w:val="both"/>
                    <w:rPr>
                      <w:b/>
                      <w:sz w:val="15"/>
                    </w:rPr>
                  </w:pPr>
                  <w:r>
                    <w:rPr>
                      <w:b/>
                      <w:sz w:val="15"/>
                    </w:rPr>
                    <w:t>2 </w:t>
                  </w:r>
                  <w:r>
                    <w:rPr>
                      <w:b/>
                      <w:spacing w:val="-4"/>
                      <w:sz w:val="15"/>
                    </w:rPr>
                    <w:t>Lemke, </w:t>
                  </w:r>
                  <w:r>
                    <w:rPr>
                      <w:b/>
                      <w:i/>
                      <w:spacing w:val="-10"/>
                      <w:sz w:val="15"/>
                    </w:rPr>
                    <w:t>Ocherki</w:t>
                  </w:r>
                  <w:r>
                    <w:rPr>
                      <w:b/>
                      <w:spacing w:val="-10"/>
                      <w:sz w:val="15"/>
                    </w:rPr>
                    <w:t>, </w:t>
                  </w:r>
                  <w:r>
                    <w:rPr>
                      <w:b/>
                      <w:spacing w:val="-3"/>
                      <w:sz w:val="15"/>
                    </w:rPr>
                    <w:t>pp. </w:t>
                  </w:r>
                  <w:r>
                    <w:rPr>
                      <w:b/>
                      <w:sz w:val="15"/>
                    </w:rPr>
                    <w:t>88-9, 485-95. </w:t>
                  </w:r>
                  <w:r>
                    <w:rPr>
                      <w:b/>
                      <w:spacing w:val="-4"/>
                      <w:sz w:val="15"/>
                    </w:rPr>
                    <w:t>The </w:t>
                  </w:r>
                  <w:r>
                    <w:rPr>
                      <w:b/>
                      <w:spacing w:val="-5"/>
                      <w:sz w:val="15"/>
                    </w:rPr>
                    <w:t>information </w:t>
                  </w:r>
                  <w:r>
                    <w:rPr>
                      <w:b/>
                      <w:spacing w:val="-7"/>
                      <w:sz w:val="15"/>
                    </w:rPr>
                    <w:t>regarding </w:t>
                  </w:r>
                  <w:r>
                    <w:rPr>
                      <w:b/>
                      <w:spacing w:val="-3"/>
                      <w:sz w:val="15"/>
                    </w:rPr>
                    <w:t>the </w:t>
                  </w:r>
                  <w:r>
                    <w:rPr>
                      <w:b/>
                      <w:sz w:val="15"/>
                    </w:rPr>
                    <w:t>move­ </w:t>
                  </w:r>
                  <w:r>
                    <w:rPr>
                      <w:b/>
                      <w:spacing w:val="-4"/>
                      <w:sz w:val="15"/>
                    </w:rPr>
                    <w:t>ments </w:t>
                  </w:r>
                  <w:r>
                    <w:rPr>
                      <w:b/>
                      <w:spacing w:val="-3"/>
                      <w:sz w:val="15"/>
                    </w:rPr>
                    <w:t>of </w:t>
                  </w:r>
                  <w:r>
                    <w:rPr>
                      <w:b/>
                      <w:spacing w:val="-4"/>
                      <w:sz w:val="15"/>
                    </w:rPr>
                    <w:t>the </w:t>
                  </w:r>
                  <w:r>
                    <w:rPr>
                      <w:b/>
                      <w:spacing w:val="-5"/>
                      <w:sz w:val="15"/>
                    </w:rPr>
                    <w:t>Fri6 </w:t>
                  </w:r>
                  <w:r>
                    <w:rPr>
                      <w:b/>
                      <w:spacing w:val="-7"/>
                      <w:sz w:val="15"/>
                    </w:rPr>
                    <w:t>brothers </w:t>
                  </w:r>
                  <w:r>
                    <w:rPr>
                      <w:b/>
                      <w:spacing w:val="-5"/>
                      <w:sz w:val="15"/>
                    </w:rPr>
                    <w:t>and </w:t>
                  </w:r>
                  <w:r>
                    <w:rPr>
                      <w:b/>
                      <w:sz w:val="15"/>
                    </w:rPr>
                    <w:t>Adolf </w:t>
                  </w:r>
                  <w:r>
                    <w:rPr>
                      <w:b/>
                      <w:spacing w:val="-5"/>
                      <w:sz w:val="15"/>
                    </w:rPr>
                    <w:t>Straka was </w:t>
                  </w:r>
                  <w:r>
                    <w:rPr>
                      <w:b/>
                      <w:spacing w:val="-6"/>
                      <w:sz w:val="15"/>
                    </w:rPr>
                    <w:t>communicated </w:t>
                  </w:r>
                  <w:r>
                    <w:rPr>
                      <w:b/>
                      <w:sz w:val="15"/>
                    </w:rPr>
                    <w:t>to </w:t>
                  </w:r>
                  <w:r>
                    <w:rPr>
                      <w:b/>
                      <w:spacing w:val="-4"/>
                      <w:sz w:val="15"/>
                    </w:rPr>
                    <w:t>the </w:t>
                  </w:r>
                  <w:r>
                    <w:rPr>
                      <w:b/>
                      <w:spacing w:val="-7"/>
                      <w:sz w:val="15"/>
                    </w:rPr>
                    <w:t>writer</w:t>
                  </w:r>
                  <w:r>
                    <w:rPr>
                      <w:b/>
                      <w:spacing w:val="29"/>
                      <w:sz w:val="15"/>
                    </w:rPr>
                    <w:t> </w:t>
                  </w:r>
                  <w:r>
                    <w:rPr>
                      <w:b/>
                      <w:sz w:val="15"/>
                    </w:rPr>
                    <w:t>by Dr.  </w:t>
                  </w:r>
                  <w:r>
                    <w:rPr>
                      <w:b/>
                      <w:spacing w:val="-7"/>
                      <w:sz w:val="15"/>
                    </w:rPr>
                    <w:t>Czechjan </w:t>
                  </w:r>
                  <w:r>
                    <w:rPr>
                      <w:b/>
                      <w:spacing w:val="-3"/>
                      <w:sz w:val="15"/>
                    </w:rPr>
                    <w:t>of</w:t>
                  </w:r>
                  <w:r>
                    <w:rPr>
                      <w:b/>
                      <w:spacing w:val="30"/>
                      <w:sz w:val="15"/>
                    </w:rPr>
                    <w:t> </w:t>
                  </w:r>
                  <w:r>
                    <w:rPr>
                      <w:b/>
                      <w:spacing w:val="-7"/>
                      <w:sz w:val="15"/>
                    </w:rPr>
                    <w:t>Prague.</w:t>
                  </w:r>
                </w:p>
              </w:txbxContent>
            </v:textbox>
            <w10:wrap type="none"/>
          </v:shape>
        </w:pict>
      </w:r>
      <w:r>
        <w:rPr/>
        <w:drawing>
          <wp:anchor distT="0" distB="0" distL="0" distR="0" allowOverlap="1" layoutInCell="1" locked="0" behindDoc="1" simplePos="0" relativeHeight="268191479">
            <wp:simplePos x="0" y="0"/>
            <wp:positionH relativeFrom="page">
              <wp:posOffset>0</wp:posOffset>
            </wp:positionH>
            <wp:positionV relativeFrom="page">
              <wp:posOffset>0</wp:posOffset>
            </wp:positionV>
            <wp:extent cx="5046335" cy="7778496"/>
            <wp:effectExtent l="0" t="0" r="0" b="0"/>
            <wp:wrapNone/>
            <wp:docPr id="505" name="image257.png" descr=""/>
            <wp:cNvGraphicFramePr>
              <a:graphicFrameLocks noChangeAspect="1"/>
            </wp:cNvGraphicFramePr>
            <a:graphic>
              <a:graphicData uri="http://schemas.openxmlformats.org/drawingml/2006/picture">
                <pic:pic>
                  <pic:nvPicPr>
                    <pic:cNvPr id="506" name="image257.png"/>
                    <pic:cNvPicPr/>
                  </pic:nvPicPr>
                  <pic:blipFill>
                    <a:blip r:embed="rId261"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395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0"/>
                    </w:rPr>
                  </w:pPr>
                </w:p>
                <w:p>
                  <w:pPr>
                    <w:tabs>
                      <w:tab w:pos="2733" w:val="left" w:leader="none"/>
                      <w:tab w:pos="6884" w:val="right" w:leader="none"/>
                    </w:tabs>
                    <w:spacing w:before="0"/>
                    <w:ind w:left="1075" w:right="0" w:firstLine="0"/>
                    <w:jc w:val="left"/>
                    <w:rPr>
                      <w:b/>
                      <w:sz w:val="16"/>
                    </w:rPr>
                  </w:pPr>
                  <w:r>
                    <w:rPr>
                      <w:spacing w:val="6"/>
                      <w:position w:val="1"/>
                      <w:sz w:val="12"/>
                    </w:rPr>
                    <w:t>CH</w:t>
                  </w:r>
                  <w:r>
                    <w:rPr>
                      <w:spacing w:val="-19"/>
                      <w:position w:val="1"/>
                      <w:sz w:val="12"/>
                    </w:rPr>
                    <w:t> </w:t>
                  </w:r>
                  <w:r>
                    <w:rPr>
                      <w:spacing w:val="8"/>
                      <w:position w:val="1"/>
                      <w:sz w:val="12"/>
                    </w:rPr>
                    <w:t>AP. </w:t>
                  </w:r>
                  <w:r>
                    <w:rPr>
                      <w:spacing w:val="16"/>
                      <w:position w:val="1"/>
                      <w:sz w:val="12"/>
                    </w:rPr>
                    <w:t> </w:t>
                  </w:r>
                  <w:r>
                    <w:rPr>
                      <w:b/>
                      <w:spacing w:val="-4"/>
                      <w:position w:val="1"/>
                      <w:sz w:val="16"/>
                    </w:rPr>
                    <w:t>19</w:t>
                    <w:tab/>
                  </w:r>
                  <w:r>
                    <w:rPr>
                      <w:b/>
                      <w:spacing w:val="5"/>
                      <w:position w:val="1"/>
                      <w:sz w:val="16"/>
                    </w:rPr>
                    <w:t>FIRST  </w:t>
                  </w:r>
                  <w:r>
                    <w:rPr>
                      <w:b/>
                      <w:position w:val="1"/>
                      <w:sz w:val="16"/>
                    </w:rPr>
                    <w:t>STEPS </w:t>
                  </w:r>
                  <w:r>
                    <w:rPr>
                      <w:b/>
                      <w:spacing w:val="13"/>
                      <w:position w:val="1"/>
                      <w:sz w:val="16"/>
                    </w:rPr>
                    <w:t> </w:t>
                  </w:r>
                  <w:r>
                    <w:rPr>
                      <w:b/>
                      <w:spacing w:val="4"/>
                      <w:position w:val="1"/>
                      <w:sz w:val="16"/>
                    </w:rPr>
                    <w:t>IN </w:t>
                  </w:r>
                  <w:r>
                    <w:rPr>
                      <w:b/>
                      <w:spacing w:val="9"/>
                      <w:position w:val="1"/>
                      <w:sz w:val="16"/>
                    </w:rPr>
                    <w:t> </w:t>
                  </w:r>
                  <w:r>
                    <w:rPr>
                      <w:b/>
                      <w:spacing w:val="6"/>
                      <w:position w:val="1"/>
                      <w:sz w:val="16"/>
                    </w:rPr>
                    <w:t>LONDON</w:t>
                  </w:r>
                  <w:r>
                    <w:rPr>
                      <w:rFonts w:ascii="Times New Roman"/>
                      <w:spacing w:val="6"/>
                      <w:sz w:val="16"/>
                    </w:rPr>
                    <w:tab/>
                  </w:r>
                  <w:r>
                    <w:rPr>
                      <w:b/>
                      <w:spacing w:val="-3"/>
                      <w:sz w:val="16"/>
                    </w:rPr>
                    <w:t>251</w:t>
                  </w:r>
                </w:p>
                <w:p>
                  <w:pPr>
                    <w:pStyle w:val="BodyText"/>
                    <w:spacing w:line="252" w:lineRule="auto" w:before="114"/>
                    <w:ind w:left="1078" w:right="1049" w:firstLine="208"/>
                    <w:jc w:val="both"/>
                  </w:pPr>
                  <w:r>
                    <w:rPr>
                      <w:spacing w:val="4"/>
                    </w:rPr>
                    <w:t>Bakunin’s </w:t>
                  </w:r>
                  <w:r>
                    <w:rPr>
                      <w:spacing w:val="3"/>
                    </w:rPr>
                    <w:t>preoccupation </w:t>
                  </w:r>
                  <w:r>
                    <w:rPr>
                      <w:spacing w:val="2"/>
                    </w:rPr>
                    <w:t>with </w:t>
                  </w:r>
                  <w:r>
                    <w:rPr/>
                    <w:t>the Slav cause had, however, </w:t>
                  </w:r>
                  <w:r>
                    <w:rPr>
                      <w:spacing w:val="4"/>
                    </w:rPr>
                    <w:t>profoundly </w:t>
                  </w:r>
                  <w:r>
                    <w:rPr/>
                    <w:t>influenced his </w:t>
                  </w:r>
                  <w:r>
                    <w:rPr>
                      <w:spacing w:val="2"/>
                    </w:rPr>
                    <w:t>attitude </w:t>
                  </w:r>
                  <w:r>
                    <w:rPr>
                      <w:spacing w:val="4"/>
                    </w:rPr>
                    <w:t>to </w:t>
                  </w:r>
                  <w:r>
                    <w:rPr>
                      <w:spacing w:val="2"/>
                    </w:rPr>
                    <w:t>the </w:t>
                  </w:r>
                  <w:r>
                    <w:rPr>
                      <w:spacing w:val="5"/>
                    </w:rPr>
                    <w:t>two </w:t>
                  </w:r>
                  <w:r>
                    <w:rPr>
                      <w:spacing w:val="3"/>
                    </w:rPr>
                    <w:t>most important </w:t>
                  </w:r>
                  <w:r>
                    <w:rPr>
                      <w:spacing w:val="2"/>
                    </w:rPr>
                    <w:t>national </w:t>
                  </w:r>
                  <w:r>
                    <w:rPr/>
                    <w:t>groups </w:t>
                  </w:r>
                  <w:r>
                    <w:rPr>
                      <w:spacing w:val="11"/>
                    </w:rPr>
                    <w:t>of </w:t>
                  </w:r>
                  <w:r>
                    <w:rPr>
                      <w:i/>
                    </w:rPr>
                    <w:t>émigrés </w:t>
                  </w:r>
                  <w:r>
                    <w:rPr/>
                    <w:t>in </w:t>
                  </w:r>
                  <w:r>
                    <w:rPr>
                      <w:spacing w:val="6"/>
                    </w:rPr>
                    <w:t>London— </w:t>
                  </w:r>
                  <w:r>
                    <w:rPr>
                      <w:spacing w:val="2"/>
                    </w:rPr>
                    <w:t>the </w:t>
                  </w:r>
                  <w:r>
                    <w:rPr/>
                    <w:t>Germans and the Italians. </w:t>
                  </w:r>
                  <w:r>
                    <w:rPr>
                      <w:spacing w:val="3"/>
                    </w:rPr>
                    <w:t>The wave </w:t>
                  </w:r>
                  <w:r>
                    <w:rPr>
                      <w:spacing w:val="9"/>
                    </w:rPr>
                    <w:t>of </w:t>
                  </w:r>
                  <w:r>
                    <w:rPr>
                      <w:spacing w:val="3"/>
                    </w:rPr>
                    <w:t>Germanophobia </w:t>
                  </w:r>
                  <w:r>
                    <w:rPr/>
                    <w:t>which  </w:t>
                  </w:r>
                  <w:r>
                    <w:rPr>
                      <w:spacing w:val="2"/>
                    </w:rPr>
                    <w:t>swept  </w:t>
                  </w:r>
                  <w:r>
                    <w:rPr>
                      <w:spacing w:val="3"/>
                    </w:rPr>
                    <w:t>over </w:t>
                  </w:r>
                  <w:r>
                    <w:rPr/>
                    <w:t>Bakunin during his first </w:t>
                  </w:r>
                  <w:r>
                    <w:rPr>
                      <w:spacing w:val="3"/>
                    </w:rPr>
                    <w:t>months </w:t>
                  </w:r>
                  <w:r>
                    <w:rPr/>
                    <w:t>in </w:t>
                  </w:r>
                  <w:r>
                    <w:rPr>
                      <w:spacing w:val="6"/>
                    </w:rPr>
                    <w:t>London </w:t>
                  </w:r>
                  <w:r>
                    <w:rPr/>
                    <w:t>presents a curious </w:t>
                  </w:r>
                  <w:r>
                    <w:rPr>
                      <w:spacing w:val="3"/>
                    </w:rPr>
                    <w:t>psychological problem. </w:t>
                  </w:r>
                  <w:r>
                    <w:rPr/>
                    <w:t>There </w:t>
                  </w:r>
                  <w:r>
                    <w:rPr>
                      <w:spacing w:val="2"/>
                    </w:rPr>
                    <w:t>had </w:t>
                  </w:r>
                  <w:r>
                    <w:rPr/>
                    <w:t>been </w:t>
                  </w:r>
                  <w:r>
                    <w:rPr>
                      <w:spacing w:val="3"/>
                    </w:rPr>
                    <w:t>no </w:t>
                  </w:r>
                  <w:r>
                    <w:rPr/>
                    <w:t>marked trace </w:t>
                  </w:r>
                  <w:r>
                    <w:rPr>
                      <w:spacing w:val="9"/>
                    </w:rPr>
                    <w:t>of </w:t>
                  </w:r>
                  <w:r>
                    <w:rPr/>
                    <w:t>it </w:t>
                  </w:r>
                  <w:r>
                    <w:rPr>
                      <w:spacing w:val="2"/>
                    </w:rPr>
                    <w:t>before </w:t>
                  </w:r>
                  <w:r>
                    <w:rPr/>
                    <w:t>his imprisonment. </w:t>
                  </w:r>
                  <w:r>
                    <w:rPr>
                      <w:spacing w:val="5"/>
                    </w:rPr>
                    <w:t>It </w:t>
                  </w:r>
                  <w:r>
                    <w:rPr/>
                    <w:t>made its first </w:t>
                  </w:r>
                  <w:r>
                    <w:rPr>
                      <w:spacing w:val="3"/>
                    </w:rPr>
                    <w:t>prominent </w:t>
                  </w:r>
                  <w:r>
                    <w:rPr/>
                    <w:t>appearance in the </w:t>
                  </w:r>
                  <w:r>
                    <w:rPr>
                      <w:i/>
                    </w:rPr>
                    <w:t>Confession, </w:t>
                  </w:r>
                  <w:r>
                    <w:rPr/>
                    <w:t>where it  was </w:t>
                  </w:r>
                  <w:r>
                    <w:rPr>
                      <w:spacing w:val="2"/>
                    </w:rPr>
                    <w:t>heavily  </w:t>
                  </w:r>
                  <w:r>
                    <w:rPr/>
                    <w:t>stressed </w:t>
                  </w:r>
                  <w:r>
                    <w:rPr>
                      <w:spacing w:val="3"/>
                    </w:rPr>
                    <w:t>for </w:t>
                  </w:r>
                  <w:r>
                    <w:rPr/>
                    <w:t>the  benefit </w:t>
                  </w:r>
                  <w:r>
                    <w:rPr>
                      <w:spacing w:val="9"/>
                    </w:rPr>
                    <w:t>of </w:t>
                  </w:r>
                  <w:r>
                    <w:rPr>
                      <w:spacing w:val="2"/>
                    </w:rPr>
                    <w:t>Nicholas </w:t>
                  </w:r>
                  <w:r>
                    <w:rPr>
                      <w:spacing w:val="3"/>
                    </w:rPr>
                    <w:t>I. </w:t>
                  </w:r>
                  <w:r>
                    <w:rPr>
                      <w:spacing w:val="5"/>
                    </w:rPr>
                    <w:t>But </w:t>
                  </w:r>
                  <w:r>
                    <w:rPr/>
                    <w:t>it is one </w:t>
                  </w:r>
                  <w:r>
                    <w:rPr>
                      <w:spacing w:val="9"/>
                    </w:rPr>
                    <w:t>of </w:t>
                  </w:r>
                  <w:r>
                    <w:rPr/>
                    <w:t>the </w:t>
                  </w:r>
                  <w:r>
                    <w:rPr>
                      <w:spacing w:val="4"/>
                    </w:rPr>
                    <w:t>most </w:t>
                  </w:r>
                  <w:r>
                    <w:rPr>
                      <w:spacing w:val="3"/>
                    </w:rPr>
                    <w:t>convincing </w:t>
                  </w:r>
                  <w:r>
                    <w:rPr>
                      <w:spacing w:val="-3"/>
                    </w:rPr>
                    <w:t>measures </w:t>
                  </w:r>
                  <w:r>
                    <w:rPr>
                      <w:spacing w:val="9"/>
                    </w:rPr>
                    <w:t>of </w:t>
                  </w:r>
                  <w:r>
                    <w:rPr/>
                    <w:t>the quasi-sincerity </w:t>
                  </w:r>
                  <w:r>
                    <w:rPr>
                      <w:spacing w:val="9"/>
                    </w:rPr>
                    <w:t>of </w:t>
                  </w:r>
                  <w:r>
                    <w:rPr>
                      <w:spacing w:val="3"/>
                    </w:rPr>
                    <w:t>that </w:t>
                  </w:r>
                  <w:r>
                    <w:rPr>
                      <w:spacing w:val="4"/>
                    </w:rPr>
                    <w:t>document </w:t>
                  </w:r>
                  <w:r>
                    <w:rPr>
                      <w:spacing w:val="3"/>
                    </w:rPr>
                    <w:t>that </w:t>
                  </w:r>
                  <w:r>
                    <w:rPr/>
                    <w:t>the anti-German pose, </w:t>
                  </w:r>
                  <w:r>
                    <w:rPr>
                      <w:spacing w:val="3"/>
                    </w:rPr>
                    <w:t>though </w:t>
                  </w:r>
                  <w:r>
                    <w:rPr/>
                    <w:t>it there served an interested </w:t>
                  </w:r>
                  <w:r>
                    <w:rPr>
                      <w:spacing w:val="4"/>
                    </w:rPr>
                    <w:t>motive, </w:t>
                  </w:r>
                  <w:r>
                    <w:rPr/>
                    <w:t>was sufficiently congenial </w:t>
                  </w:r>
                  <w:r>
                    <w:rPr>
                      <w:spacing w:val="4"/>
                    </w:rPr>
                    <w:t>to </w:t>
                  </w:r>
                  <w:r>
                    <w:rPr/>
                    <w:t>his </w:t>
                  </w:r>
                  <w:r>
                    <w:rPr>
                      <w:spacing w:val="2"/>
                    </w:rPr>
                    <w:t>temper </w:t>
                  </w:r>
                  <w:r>
                    <w:rPr>
                      <w:spacing w:val="4"/>
                    </w:rPr>
                    <w:t>to </w:t>
                  </w:r>
                  <w:r>
                    <w:rPr/>
                    <w:t>remain </w:t>
                  </w:r>
                  <w:r>
                    <w:rPr>
                      <w:spacing w:val="3"/>
                    </w:rPr>
                    <w:t>part </w:t>
                  </w:r>
                  <w:r>
                    <w:rPr>
                      <w:spacing w:val="11"/>
                    </w:rPr>
                    <w:t>of </w:t>
                  </w:r>
                  <w:r>
                    <w:rPr/>
                    <w:t>his </w:t>
                  </w:r>
                  <w:r>
                    <w:rPr>
                      <w:spacing w:val="3"/>
                    </w:rPr>
                    <w:t>emotional </w:t>
                  </w:r>
                  <w:r>
                    <w:rPr/>
                    <w:t>baggage </w:t>
                  </w:r>
                  <w:r>
                    <w:rPr>
                      <w:spacing w:val="2"/>
                    </w:rPr>
                    <w:t>even </w:t>
                  </w:r>
                  <w:r>
                    <w:rPr/>
                    <w:t>when it </w:t>
                  </w:r>
                  <w:r>
                    <w:rPr>
                      <w:spacing w:val="2"/>
                    </w:rPr>
                    <w:t>had </w:t>
                  </w:r>
                  <w:r>
                    <w:rPr>
                      <w:spacing w:val="3"/>
                    </w:rPr>
                    <w:t>outlived </w:t>
                  </w:r>
                  <w:r>
                    <w:rPr/>
                    <w:t>its </w:t>
                  </w:r>
                  <w:r>
                    <w:rPr>
                      <w:spacing w:val="3"/>
                    </w:rPr>
                    <w:t>utility. </w:t>
                  </w:r>
                  <w:r>
                    <w:rPr>
                      <w:spacing w:val="2"/>
                    </w:rPr>
                    <w:t>Bakunin </w:t>
                  </w:r>
                  <w:r>
                    <w:rPr/>
                    <w:t>in </w:t>
                  </w:r>
                  <w:r>
                    <w:rPr>
                      <w:spacing w:val="5"/>
                    </w:rPr>
                    <w:t>London </w:t>
                  </w:r>
                  <w:r>
                    <w:rPr/>
                    <w:t>was frank </w:t>
                  </w:r>
                  <w:r>
                    <w:rPr>
                      <w:spacing w:val="2"/>
                    </w:rPr>
                    <w:t>enough </w:t>
                  </w:r>
                  <w:r>
                    <w:rPr>
                      <w:spacing w:val="4"/>
                    </w:rPr>
                    <w:t>about </w:t>
                  </w:r>
                  <w:r>
                    <w:rPr/>
                    <w:t>his change </w:t>
                  </w:r>
                  <w:r>
                    <w:rPr>
                      <w:spacing w:val="9"/>
                    </w:rPr>
                    <w:t>of </w:t>
                  </w:r>
                  <w:r>
                    <w:rPr/>
                    <w:t>attitude. “ </w:t>
                  </w:r>
                  <w:r>
                    <w:rPr>
                      <w:spacing w:val="5"/>
                    </w:rPr>
                    <w:t>Now </w:t>
                  </w:r>
                  <w:r>
                    <w:rPr/>
                    <w:t>I shall no </w:t>
                  </w:r>
                  <w:r>
                    <w:rPr>
                      <w:spacing w:val="2"/>
                    </w:rPr>
                    <w:t>longer </w:t>
                  </w:r>
                  <w:r>
                    <w:rPr>
                      <w:spacing w:val="4"/>
                    </w:rPr>
                    <w:t>attempt to </w:t>
                  </w:r>
                  <w:r>
                    <w:rPr>
                      <w:spacing w:val="2"/>
                    </w:rPr>
                    <w:t>reconcile </w:t>
                  </w:r>
                  <w:r>
                    <w:rPr/>
                    <w:t>the Slavs </w:t>
                  </w:r>
                  <w:r>
                    <w:rPr>
                      <w:spacing w:val="2"/>
                    </w:rPr>
                    <w:t>with </w:t>
                  </w:r>
                  <w:r>
                    <w:rPr/>
                    <w:t>the  Gormans,  </w:t>
                  </w:r>
                  <w:r>
                    <w:rPr>
                      <w:spacing w:val="-3"/>
                    </w:rPr>
                    <w:t>as  </w:t>
                  </w:r>
                  <w:r>
                    <w:rPr/>
                    <w:t>I </w:t>
                  </w:r>
                  <w:r>
                    <w:rPr>
                      <w:spacing w:val="2"/>
                    </w:rPr>
                    <w:t>did </w:t>
                  </w:r>
                  <w:r>
                    <w:rPr/>
                    <w:t>in </w:t>
                  </w:r>
                  <w:r>
                    <w:rPr>
                      <w:spacing w:val="3"/>
                    </w:rPr>
                    <w:t>Bohemia </w:t>
                  </w:r>
                  <w:r>
                    <w:rPr/>
                    <w:t>in </w:t>
                  </w:r>
                  <w:r>
                    <w:rPr>
                      <w:spacing w:val="-3"/>
                    </w:rPr>
                    <w:t>1849” </w:t>
                  </w:r>
                  <w:r>
                    <w:rPr/>
                    <w:t>, he </w:t>
                  </w:r>
                  <w:r>
                    <w:rPr>
                      <w:spacing w:val="2"/>
                    </w:rPr>
                    <w:t>wrote </w:t>
                  </w:r>
                  <w:r>
                    <w:rPr/>
                    <w:t>in </w:t>
                  </w:r>
                  <w:r>
                    <w:rPr>
                      <w:spacing w:val="3"/>
                    </w:rPr>
                    <w:t>May </w:t>
                  </w:r>
                  <w:r>
                    <w:rPr>
                      <w:spacing w:val="-5"/>
                    </w:rPr>
                    <w:t>1862; </w:t>
                  </w:r>
                  <w:r>
                    <w:rPr/>
                    <w:t>and in the open letter </w:t>
                  </w:r>
                  <w:r>
                    <w:rPr>
                      <w:spacing w:val="4"/>
                    </w:rPr>
                    <w:t>to Fric </w:t>
                  </w:r>
                  <w:r>
                    <w:rPr>
                      <w:spacing w:val="11"/>
                    </w:rPr>
                    <w:t>of </w:t>
                  </w:r>
                  <w:r>
                    <w:rPr/>
                    <w:t>the same date, he declares </w:t>
                  </w:r>
                  <w:r>
                    <w:rPr>
                      <w:spacing w:val="3"/>
                    </w:rPr>
                    <w:t>that </w:t>
                  </w:r>
                  <w:r>
                    <w:rPr/>
                    <w:t>“ pan-Slavism means, in its </w:t>
                  </w:r>
                  <w:r>
                    <w:rPr>
                      <w:spacing w:val="2"/>
                    </w:rPr>
                    <w:t>negative </w:t>
                  </w:r>
                  <w:r>
                    <w:rPr/>
                    <w:t>aspect, hatred </w:t>
                  </w:r>
                  <w:r>
                    <w:rPr>
                      <w:spacing w:val="11"/>
                    </w:rPr>
                    <w:t>of </w:t>
                  </w:r>
                  <w:r>
                    <w:rPr/>
                    <w:t>the Germans” . A </w:t>
                  </w:r>
                  <w:r>
                    <w:rPr>
                      <w:spacing w:val="3"/>
                    </w:rPr>
                    <w:t>month </w:t>
                  </w:r>
                  <w:r>
                    <w:rPr/>
                    <w:t>later, in a letter </w:t>
                  </w:r>
                  <w:r>
                    <w:rPr>
                      <w:spacing w:val="4"/>
                    </w:rPr>
                    <w:t>to </w:t>
                  </w:r>
                  <w:r>
                    <w:rPr/>
                    <w:t>his sister-in-law, Natalie Bakunin, he is still more</w:t>
                  </w:r>
                  <w:r>
                    <w:rPr>
                      <w:spacing w:val="32"/>
                    </w:rPr>
                    <w:t> </w:t>
                  </w:r>
                  <w:r>
                    <w:rPr>
                      <w:spacing w:val="2"/>
                    </w:rPr>
                    <w:t>explicit:</w:t>
                  </w:r>
                </w:p>
                <w:p>
                  <w:pPr>
                    <w:pStyle w:val="BodyText"/>
                    <w:spacing w:line="218" w:lineRule="auto" w:before="178"/>
                    <w:ind w:left="1068" w:right="1045" w:firstLine="204"/>
                    <w:jc w:val="both"/>
                  </w:pPr>
                  <w:r>
                    <w:rPr/>
                    <w:t>I </w:t>
                  </w:r>
                  <w:r>
                    <w:rPr>
                      <w:spacing w:val="-4"/>
                    </w:rPr>
                    <w:t>am </w:t>
                  </w:r>
                  <w:r>
                    <w:rPr>
                      <w:spacing w:val="-3"/>
                    </w:rPr>
                    <w:t>busy solely with the </w:t>
                  </w:r>
                  <w:r>
                    <w:rPr>
                      <w:spacing w:val="-5"/>
                    </w:rPr>
                    <w:t>Polish, </w:t>
                  </w:r>
                  <w:r>
                    <w:rPr>
                      <w:spacing w:val="-3"/>
                    </w:rPr>
                    <w:t>the </w:t>
                  </w:r>
                  <w:r>
                    <w:rPr>
                      <w:spacing w:val="-6"/>
                    </w:rPr>
                    <w:t>Russian, </w:t>
                  </w:r>
                  <w:r>
                    <w:rPr>
                      <w:spacing w:val="-4"/>
                    </w:rPr>
                    <w:t>and the pan-Slav </w:t>
                  </w:r>
                  <w:r>
                    <w:rPr>
                      <w:spacing w:val="-8"/>
                    </w:rPr>
                    <w:t>cause, </w:t>
                  </w:r>
                  <w:r>
                    <w:rPr>
                      <w:spacing w:val="-4"/>
                    </w:rPr>
                    <w:t>and am </w:t>
                  </w:r>
                  <w:r>
                    <w:rPr>
                      <w:spacing w:val="-6"/>
                    </w:rPr>
                    <w:t>preaching, </w:t>
                  </w:r>
                  <w:r>
                    <w:rPr>
                      <w:spacing w:val="-4"/>
                    </w:rPr>
                    <w:t>systematically and with </w:t>
                  </w:r>
                  <w:r>
                    <w:rPr>
                      <w:spacing w:val="-3"/>
                    </w:rPr>
                    <w:t>fervent conviction, </w:t>
                  </w:r>
                  <w:r>
                    <w:rPr>
                      <w:spacing w:val="-4"/>
                    </w:rPr>
                    <w:t>hatred </w:t>
                  </w:r>
                  <w:r>
                    <w:rPr/>
                    <w:t>of </w:t>
                  </w:r>
                  <w:r>
                    <w:rPr>
                      <w:spacing w:val="-4"/>
                    </w:rPr>
                    <w:t>the </w:t>
                  </w:r>
                  <w:r>
                    <w:rPr>
                      <w:spacing w:val="-8"/>
                    </w:rPr>
                    <w:t>Germans. </w:t>
                  </w:r>
                  <w:r>
                    <w:rPr/>
                    <w:t>I </w:t>
                  </w:r>
                  <w:r>
                    <w:rPr>
                      <w:spacing w:val="-5"/>
                    </w:rPr>
                    <w:t>say, as </w:t>
                  </w:r>
                  <w:r>
                    <w:rPr>
                      <w:spacing w:val="-3"/>
                    </w:rPr>
                    <w:t>Voltaire </w:t>
                  </w:r>
                  <w:r>
                    <w:rPr>
                      <w:spacing w:val="-5"/>
                    </w:rPr>
                    <w:t>said </w:t>
                  </w:r>
                  <w:r>
                    <w:rPr/>
                    <w:t>of </w:t>
                  </w:r>
                  <w:r>
                    <w:rPr>
                      <w:spacing w:val="-4"/>
                    </w:rPr>
                    <w:t>God, </w:t>
                  </w:r>
                  <w:r>
                    <w:rPr/>
                    <w:t>that if </w:t>
                  </w:r>
                  <w:r>
                    <w:rPr>
                      <w:spacing w:val="-6"/>
                    </w:rPr>
                    <w:t>there </w:t>
                  </w:r>
                  <w:r>
                    <w:rPr>
                      <w:spacing w:val="-7"/>
                    </w:rPr>
                    <w:t>were </w:t>
                  </w:r>
                  <w:r>
                    <w:rPr>
                      <w:spacing w:val="-3"/>
                    </w:rPr>
                    <w:t>no </w:t>
                  </w:r>
                  <w:r>
                    <w:rPr>
                      <w:spacing w:val="-8"/>
                    </w:rPr>
                    <w:t>Germans, </w:t>
                  </w:r>
                  <w:r>
                    <w:rPr>
                      <w:spacing w:val="-4"/>
                    </w:rPr>
                    <w:t>we </w:t>
                  </w:r>
                  <w:r>
                    <w:rPr>
                      <w:spacing w:val="-5"/>
                    </w:rPr>
                    <w:t>should </w:t>
                  </w:r>
                  <w:r>
                    <w:rPr>
                      <w:spacing w:val="-4"/>
                    </w:rPr>
                    <w:t>have </w:t>
                  </w:r>
                  <w:r>
                    <w:rPr/>
                    <w:t>to </w:t>
                  </w:r>
                  <w:r>
                    <w:rPr>
                      <w:spacing w:val="-3"/>
                    </w:rPr>
                    <w:t>invent </w:t>
                  </w:r>
                  <w:r>
                    <w:rPr>
                      <w:spacing w:val="-5"/>
                    </w:rPr>
                    <w:t>them, </w:t>
                  </w:r>
                  <w:r>
                    <w:rPr>
                      <w:spacing w:val="-6"/>
                    </w:rPr>
                    <w:t>since </w:t>
                  </w:r>
                  <w:r>
                    <w:rPr>
                      <w:spacing w:val="-4"/>
                    </w:rPr>
                    <w:t>nothing so successfully </w:t>
                  </w:r>
                  <w:r>
                    <w:rPr>
                      <w:spacing w:val="-7"/>
                    </w:rPr>
                    <w:t>unites </w:t>
                  </w:r>
                  <w:r>
                    <w:rPr>
                      <w:spacing w:val="-4"/>
                    </w:rPr>
                    <w:t>the </w:t>
                  </w:r>
                  <w:r>
                    <w:rPr>
                      <w:spacing w:val="-6"/>
                    </w:rPr>
                    <w:t>Slavs as </w:t>
                  </w:r>
                  <w:r>
                    <w:rPr/>
                    <w:t>a rooted </w:t>
                  </w:r>
                  <w:r>
                    <w:rPr>
                      <w:spacing w:val="-5"/>
                    </w:rPr>
                    <w:t>hatred </w:t>
                  </w:r>
                  <w:r>
                    <w:rPr/>
                    <w:t>of   </w:t>
                  </w:r>
                  <w:r>
                    <w:rPr>
                      <w:spacing w:val="-5"/>
                    </w:rPr>
                    <w:t>them.</w:t>
                  </w:r>
                </w:p>
                <w:p>
                  <w:pPr>
                    <w:pStyle w:val="BodyText"/>
                    <w:spacing w:line="249" w:lineRule="auto" w:before="191"/>
                    <w:ind w:left="1062" w:right="1052" w:firstLine="3"/>
                    <w:jc w:val="both"/>
                  </w:pPr>
                  <w:r>
                    <w:rPr/>
                    <w:t>At no other stage of his career does Bakunin give vent to such bitter racial hatred. Even the later anti-Semitic utterances prompted by his quarrel with Marx and Utin are less sweeping and less savage.</w:t>
                  </w:r>
                </w:p>
                <w:p>
                  <w:pPr>
                    <w:pStyle w:val="BodyText"/>
                    <w:spacing w:line="254" w:lineRule="auto"/>
                    <w:ind w:left="1063" w:right="1050" w:firstLine="214"/>
                    <w:jc w:val="both"/>
                  </w:pPr>
                  <w:r>
                    <w:rPr/>
                    <w:t>It is difficult to guess how far these outbursts of Germano­ phobia are attributable to the influence of Herzen. The German </w:t>
                  </w:r>
                  <w:r>
                    <w:rPr>
                      <w:i/>
                    </w:rPr>
                    <w:t>émigrés </w:t>
                  </w:r>
                  <w:r>
                    <w:rPr/>
                    <w:t>in London provoked some of Herzen’s most scathing sallies. They fully reciprocated his antipathy; and all relations between them had ceased for many years. Herzen probably en­ couraged Bakunin to suspect Marx’s hand in the libels of the </w:t>
                  </w:r>
                  <w:r>
                    <w:rPr>
                      <w:i/>
                    </w:rPr>
                    <w:t>Morning Advertiser </w:t>
                  </w:r>
                  <w:r>
                    <w:rPr/>
                    <w:t>and the </w:t>
                  </w:r>
                  <w:r>
                    <w:rPr>
                      <w:i/>
                    </w:rPr>
                    <w:t>Free Press</w:t>
                  </w:r>
                  <w:r>
                    <w:rPr/>
                    <w:t>. The only German in England who, so far as our records go, took any notice at all of Bakunin’s arrival was Arnold Ruge, with whom he exchanged polite,  but formal,  letters.  It is not clear that they met. There is</w:t>
                  </w:r>
                </w:p>
              </w:txbxContent>
            </v:textbox>
            <w10:wrap type="none"/>
          </v:shape>
        </w:pict>
      </w:r>
      <w:r>
        <w:rPr/>
        <w:drawing>
          <wp:anchor distT="0" distB="0" distL="0" distR="0" allowOverlap="1" layoutInCell="1" locked="0" behindDoc="1" simplePos="0" relativeHeight="268191527">
            <wp:simplePos x="0" y="0"/>
            <wp:positionH relativeFrom="page">
              <wp:posOffset>0</wp:posOffset>
            </wp:positionH>
            <wp:positionV relativeFrom="page">
              <wp:posOffset>0</wp:posOffset>
            </wp:positionV>
            <wp:extent cx="5046335" cy="7778496"/>
            <wp:effectExtent l="0" t="0" r="0" b="0"/>
            <wp:wrapNone/>
            <wp:docPr id="507" name="image258.png" descr=""/>
            <wp:cNvGraphicFramePr>
              <a:graphicFrameLocks noChangeAspect="1"/>
            </wp:cNvGraphicFramePr>
            <a:graphic>
              <a:graphicData uri="http://schemas.openxmlformats.org/drawingml/2006/picture">
                <pic:pic>
                  <pic:nvPicPr>
                    <pic:cNvPr id="508" name="image258.png"/>
                    <pic:cNvPicPr/>
                  </pic:nvPicPr>
                  <pic:blipFill>
                    <a:blip r:embed="rId262"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390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57" w:val="left" w:leader="none"/>
                      <w:tab w:pos="6268" w:val="left" w:leader="none"/>
                    </w:tabs>
                    <w:spacing w:before="110"/>
                    <w:ind w:left="1094" w:right="0" w:firstLine="8"/>
                    <w:jc w:val="both"/>
                    <w:rPr>
                      <w:sz w:val="12"/>
                    </w:rPr>
                  </w:pPr>
                  <w:r>
                    <w:rPr>
                      <w:b/>
                      <w:position w:val="1"/>
                      <w:sz w:val="16"/>
                    </w:rPr>
                    <w:t>252</w:t>
                    <w:tab/>
                  </w:r>
                  <w:r>
                    <w:rPr>
                      <w:b/>
                      <w:spacing w:val="8"/>
                      <w:sz w:val="16"/>
                    </w:rPr>
                    <w:t>REDIVIVUS</w:t>
                    <w:tab/>
                  </w:r>
                  <w:r>
                    <w:rPr>
                      <w:spacing w:val="10"/>
                      <w:sz w:val="12"/>
                    </w:rPr>
                    <w:t>BOOK</w:t>
                  </w:r>
                  <w:r>
                    <w:rPr>
                      <w:spacing w:val="43"/>
                      <w:sz w:val="12"/>
                    </w:rPr>
                    <w:t> </w:t>
                  </w:r>
                  <w:r>
                    <w:rPr>
                      <w:spacing w:val="5"/>
                      <w:sz w:val="12"/>
                    </w:rPr>
                    <w:t>IV</w:t>
                  </w:r>
                </w:p>
                <w:p>
                  <w:pPr>
                    <w:pStyle w:val="BodyText"/>
                    <w:spacing w:line="252" w:lineRule="auto" w:before="119"/>
                    <w:ind w:left="1087" w:right="972" w:firstLine="7"/>
                    <w:jc w:val="right"/>
                  </w:pPr>
                  <w:r>
                    <w:rPr>
                      <w:spacing w:val="5"/>
                    </w:rPr>
                    <w:t>extant </w:t>
                  </w:r>
                  <w:r>
                    <w:rPr/>
                    <w:t>a letter </w:t>
                  </w:r>
                  <w:r>
                    <w:rPr>
                      <w:spacing w:val="4"/>
                    </w:rPr>
                    <w:t>to </w:t>
                  </w:r>
                  <w:r>
                    <w:rPr/>
                    <w:t>the </w:t>
                  </w:r>
                  <w:r>
                    <w:rPr>
                      <w:spacing w:val="5"/>
                    </w:rPr>
                    <w:t>poet </w:t>
                  </w:r>
                  <w:r>
                    <w:rPr/>
                    <w:t>Freiligrath in which Huge</w:t>
                  </w:r>
                  <w:r>
                    <w:rPr>
                      <w:spacing w:val="8"/>
                    </w:rPr>
                    <w:t> </w:t>
                  </w:r>
                  <w:r>
                    <w:rPr/>
                    <w:t>makes</w:t>
                  </w:r>
                  <w:r>
                    <w:rPr>
                      <w:spacing w:val="41"/>
                    </w:rPr>
                    <w:t> </w:t>
                  </w:r>
                  <w:r>
                    <w:rPr/>
                    <w:t>a</w:t>
                  </w:r>
                  <w:r>
                    <w:rPr>
                      <w:w w:val="99"/>
                    </w:rPr>
                    <w:t> </w:t>
                  </w:r>
                  <w:r>
                    <w:rPr>
                      <w:spacing w:val="2"/>
                    </w:rPr>
                    <w:t>half-hearted </w:t>
                  </w:r>
                  <w:r>
                    <w:rPr>
                      <w:spacing w:val="4"/>
                    </w:rPr>
                    <w:t>attempt to </w:t>
                  </w:r>
                  <w:r>
                    <w:rPr>
                      <w:spacing w:val="2"/>
                    </w:rPr>
                    <w:t>defend </w:t>
                  </w:r>
                  <w:r>
                    <w:rPr/>
                    <w:t>Bakunin on the</w:t>
                  </w:r>
                  <w:r>
                    <w:rPr>
                      <w:spacing w:val="37"/>
                    </w:rPr>
                    <w:t> </w:t>
                  </w:r>
                  <w:r>
                    <w:rPr>
                      <w:spacing w:val="3"/>
                    </w:rPr>
                    <w:t>ground</w:t>
                  </w:r>
                  <w:r>
                    <w:rPr>
                      <w:spacing w:val="47"/>
                    </w:rPr>
                    <w:t> </w:t>
                  </w:r>
                  <w:r>
                    <w:rPr>
                      <w:spacing w:val="2"/>
                    </w:rPr>
                    <w:t>that,</w:t>
                  </w:r>
                  <w:r>
                    <w:rPr/>
                    <w:t> </w:t>
                  </w:r>
                  <w:r>
                    <w:rPr>
                      <w:spacing w:val="3"/>
                    </w:rPr>
                    <w:t>though </w:t>
                  </w:r>
                  <w:r>
                    <w:rPr/>
                    <w:t>a </w:t>
                  </w:r>
                  <w:r>
                    <w:rPr>
                      <w:spacing w:val="2"/>
                    </w:rPr>
                    <w:t>supporter </w:t>
                  </w:r>
                  <w:r>
                    <w:rPr>
                      <w:spacing w:val="9"/>
                    </w:rPr>
                    <w:t>of </w:t>
                  </w:r>
                  <w:r>
                    <w:rPr/>
                    <w:t>pan-Slavism, he is </w:t>
                  </w:r>
                  <w:r>
                    <w:rPr>
                      <w:spacing w:val="5"/>
                    </w:rPr>
                    <w:t>not </w:t>
                  </w:r>
                  <w:r>
                    <w:rPr/>
                    <w:t>a</w:t>
                  </w:r>
                  <w:r>
                    <w:rPr>
                      <w:spacing w:val="27"/>
                    </w:rPr>
                    <w:t> </w:t>
                  </w:r>
                  <w:r>
                    <w:rPr/>
                    <w:t>Russian</w:t>
                  </w:r>
                  <w:r>
                    <w:rPr>
                      <w:spacing w:val="1"/>
                    </w:rPr>
                    <w:t> </w:t>
                  </w:r>
                  <w:r>
                    <w:rPr>
                      <w:spacing w:val="5"/>
                    </w:rPr>
                    <w:t>patriot.1</w:t>
                  </w:r>
                  <w:r>
                    <w:rPr>
                      <w:w w:val="99"/>
                    </w:rPr>
                    <w:t> </w:t>
                  </w:r>
                  <w:r>
                    <w:rPr>
                      <w:spacing w:val="3"/>
                    </w:rPr>
                    <w:t>Pan-Slav </w:t>
                  </w:r>
                  <w:r>
                    <w:rPr/>
                    <w:t>enthusiasm was also a </w:t>
                  </w:r>
                  <w:r>
                    <w:rPr>
                      <w:spacing w:val="3"/>
                    </w:rPr>
                    <w:t>dominant </w:t>
                  </w:r>
                  <w:r>
                    <w:rPr>
                      <w:spacing w:val="4"/>
                    </w:rPr>
                    <w:t>factor</w:t>
                  </w:r>
                  <w:r>
                    <w:rPr>
                      <w:spacing w:val="21"/>
                    </w:rPr>
                    <w:t> </w:t>
                  </w:r>
                  <w:r>
                    <w:rPr/>
                    <w:t>in</w:t>
                  </w:r>
                  <w:r>
                    <w:rPr>
                      <w:spacing w:val="4"/>
                    </w:rPr>
                    <w:t> Bakunin’s</w:t>
                  </w:r>
                  <w:r>
                    <w:rPr/>
                    <w:t> dealings </w:t>
                  </w:r>
                  <w:r>
                    <w:rPr>
                      <w:spacing w:val="3"/>
                    </w:rPr>
                    <w:t>with </w:t>
                  </w:r>
                  <w:r>
                    <w:rPr/>
                    <w:t>the Italians. Mazzini, the</w:t>
                  </w:r>
                  <w:r>
                    <w:rPr>
                      <w:spacing w:val="31"/>
                    </w:rPr>
                    <w:t> </w:t>
                  </w:r>
                  <w:r>
                    <w:rPr/>
                    <w:t>quiet,</w:t>
                  </w:r>
                  <w:r>
                    <w:rPr>
                      <w:spacing w:val="46"/>
                    </w:rPr>
                    <w:t> </w:t>
                  </w:r>
                  <w:r>
                    <w:rPr/>
                    <w:t>unflinching </w:t>
                  </w:r>
                  <w:r>
                    <w:rPr>
                      <w:spacing w:val="2"/>
                    </w:rPr>
                    <w:t>fanatic, </w:t>
                  </w:r>
                  <w:r>
                    <w:rPr/>
                    <w:t>was </w:t>
                  </w:r>
                  <w:r>
                    <w:rPr>
                      <w:spacing w:val="5"/>
                    </w:rPr>
                    <w:t>not </w:t>
                  </w:r>
                  <w:r>
                    <w:rPr>
                      <w:spacing w:val="4"/>
                    </w:rPr>
                    <w:t>only </w:t>
                  </w:r>
                  <w:r>
                    <w:rPr>
                      <w:spacing w:val="2"/>
                    </w:rPr>
                    <w:t>the </w:t>
                  </w:r>
                  <w:r>
                    <w:rPr>
                      <w:spacing w:val="5"/>
                    </w:rPr>
                    <w:t>doyen </w:t>
                  </w:r>
                  <w:r>
                    <w:rPr>
                      <w:spacing w:val="9"/>
                    </w:rPr>
                    <w:t>of </w:t>
                  </w:r>
                  <w:r>
                    <w:rPr/>
                    <w:t>all </w:t>
                  </w:r>
                  <w:r>
                    <w:rPr>
                      <w:spacing w:val="2"/>
                    </w:rPr>
                    <w:t>the </w:t>
                  </w:r>
                  <w:r>
                    <w:rPr>
                      <w:spacing w:val="3"/>
                    </w:rPr>
                    <w:t>political</w:t>
                  </w:r>
                  <w:r>
                    <w:rPr>
                      <w:spacing w:val="-12"/>
                    </w:rPr>
                    <w:t> </w:t>
                  </w:r>
                  <w:r>
                    <w:rPr/>
                    <w:t>exiles</w:t>
                  </w:r>
                  <w:r>
                    <w:rPr>
                      <w:spacing w:val="48"/>
                    </w:rPr>
                    <w:t> </w:t>
                  </w:r>
                  <w:r>
                    <w:rPr/>
                    <w:t>in </w:t>
                  </w:r>
                  <w:r>
                    <w:rPr>
                      <w:spacing w:val="6"/>
                    </w:rPr>
                    <w:t>London, </w:t>
                  </w:r>
                  <w:r>
                    <w:rPr>
                      <w:spacing w:val="3"/>
                    </w:rPr>
                    <w:t>having </w:t>
                  </w:r>
                  <w:r>
                    <w:rPr/>
                    <w:t>more than </w:t>
                  </w:r>
                  <w:r>
                    <w:rPr>
                      <w:spacing w:val="4"/>
                    </w:rPr>
                    <w:t>twenty </w:t>
                  </w:r>
                  <w:r>
                    <w:rPr>
                      <w:spacing w:val="3"/>
                    </w:rPr>
                    <w:t>years’ </w:t>
                  </w:r>
                  <w:r>
                    <w:rPr/>
                    <w:t>residence </w:t>
                  </w:r>
                  <w:r>
                    <w:rPr>
                      <w:spacing w:val="4"/>
                    </w:rPr>
                    <w:t>to</w:t>
                  </w:r>
                  <w:r>
                    <w:rPr>
                      <w:spacing w:val="13"/>
                    </w:rPr>
                    <w:t> </w:t>
                  </w:r>
                  <w:r>
                    <w:rPr/>
                    <w:t>his</w:t>
                  </w:r>
                  <w:r>
                    <w:rPr>
                      <w:spacing w:val="9"/>
                    </w:rPr>
                    <w:t> </w:t>
                  </w:r>
                  <w:r>
                    <w:rPr/>
                    <w:t>credit, </w:t>
                  </w:r>
                  <w:r>
                    <w:rPr>
                      <w:spacing w:val="4"/>
                    </w:rPr>
                    <w:t>but </w:t>
                  </w:r>
                  <w:r>
                    <w:rPr>
                      <w:spacing w:val="5"/>
                    </w:rPr>
                    <w:t>stood </w:t>
                  </w:r>
                  <w:r>
                    <w:rPr/>
                    <w:t>nearer </w:t>
                  </w:r>
                  <w:r>
                    <w:rPr>
                      <w:spacing w:val="2"/>
                    </w:rPr>
                    <w:t>than any </w:t>
                  </w:r>
                  <w:r>
                    <w:rPr>
                      <w:spacing w:val="11"/>
                    </w:rPr>
                    <w:t>of </w:t>
                  </w:r>
                  <w:r>
                    <w:rPr>
                      <w:spacing w:val="2"/>
                    </w:rPr>
                    <w:t>them </w:t>
                  </w:r>
                  <w:r>
                    <w:rPr>
                      <w:spacing w:val="5"/>
                    </w:rPr>
                    <w:t>to </w:t>
                  </w:r>
                  <w:r>
                    <w:rPr>
                      <w:spacing w:val="2"/>
                    </w:rPr>
                    <w:t>Herzen </w:t>
                  </w:r>
                  <w:r>
                    <w:rPr/>
                    <w:t>and</w:t>
                  </w:r>
                  <w:r>
                    <w:rPr>
                      <w:spacing w:val="43"/>
                    </w:rPr>
                    <w:t> </w:t>
                  </w:r>
                  <w:r>
                    <w:rPr/>
                    <w:t>Ogarev.</w:t>
                  </w:r>
                  <w:r>
                    <w:rPr>
                      <w:spacing w:val="8"/>
                    </w:rPr>
                    <w:t> </w:t>
                  </w:r>
                  <w:r>
                    <w:rPr>
                      <w:spacing w:val="3"/>
                    </w:rPr>
                    <w:t>In</w:t>
                  </w:r>
                  <w:r>
                    <w:rPr/>
                    <w:t> later years </w:t>
                  </w:r>
                  <w:r>
                    <w:rPr>
                      <w:spacing w:val="2"/>
                    </w:rPr>
                    <w:t>Bakunin </w:t>
                  </w:r>
                  <w:r>
                    <w:rPr/>
                    <w:t>came </w:t>
                  </w:r>
                  <w:r>
                    <w:rPr>
                      <w:spacing w:val="3"/>
                    </w:rPr>
                    <w:t>into conflict </w:t>
                  </w:r>
                  <w:r>
                    <w:rPr>
                      <w:spacing w:val="2"/>
                    </w:rPr>
                    <w:t>with </w:t>
                  </w:r>
                  <w:r>
                    <w:rPr/>
                    <w:t>the</w:t>
                  </w:r>
                  <w:r>
                    <w:rPr>
                      <w:spacing w:val="7"/>
                    </w:rPr>
                    <w:t> </w:t>
                  </w:r>
                  <w:r>
                    <w:rPr>
                      <w:spacing w:val="2"/>
                    </w:rPr>
                    <w:t>Italian</w:t>
                  </w:r>
                  <w:r>
                    <w:rPr>
                      <w:spacing w:val="20"/>
                    </w:rPr>
                    <w:t> </w:t>
                  </w:r>
                  <w:r>
                    <w:rPr>
                      <w:spacing w:val="4"/>
                    </w:rPr>
                    <w:t>leader’s</w:t>
                  </w:r>
                  <w:r>
                    <w:rPr/>
                    <w:t> quasi-national, quasi-religious </w:t>
                  </w:r>
                  <w:r>
                    <w:rPr>
                      <w:spacing w:val="3"/>
                    </w:rPr>
                    <w:t>mysticism. </w:t>
                  </w:r>
                  <w:r>
                    <w:rPr>
                      <w:spacing w:val="6"/>
                    </w:rPr>
                    <w:t>But</w:t>
                  </w:r>
                  <w:r>
                    <w:rPr>
                      <w:spacing w:val="15"/>
                    </w:rPr>
                    <w:t> </w:t>
                  </w:r>
                  <w:r>
                    <w:rPr>
                      <w:spacing w:val="4"/>
                    </w:rPr>
                    <w:t>now</w:t>
                  </w:r>
                  <w:r>
                    <w:rPr>
                      <w:spacing w:val="16"/>
                    </w:rPr>
                    <w:t> </w:t>
                  </w:r>
                  <w:r>
                    <w:rPr/>
                    <w:t>ardent</w:t>
                  </w:r>
                  <w:r>
                    <w:rPr>
                      <w:w w:val="99"/>
                    </w:rPr>
                    <w:t> </w:t>
                  </w:r>
                  <w:r>
                    <w:rPr/>
                    <w:t>nationalism </w:t>
                  </w:r>
                  <w:r>
                    <w:rPr>
                      <w:spacing w:val="3"/>
                    </w:rPr>
                    <w:t>formed </w:t>
                  </w:r>
                  <w:r>
                    <w:rPr/>
                    <w:t>a link </w:t>
                  </w:r>
                  <w:r>
                    <w:rPr>
                      <w:spacing w:val="2"/>
                    </w:rPr>
                    <w:t>between them. Bakunin </w:t>
                  </w:r>
                  <w:r>
                    <w:rPr>
                      <w:spacing w:val="45"/>
                    </w:rPr>
                    <w:t> </w:t>
                  </w:r>
                  <w:r>
                    <w:rPr/>
                    <w:t>saw</w:t>
                  </w:r>
                  <w:r>
                    <w:rPr>
                      <w:spacing w:val="9"/>
                    </w:rPr>
                    <w:t> </w:t>
                  </w:r>
                  <w:r>
                    <w:rPr/>
                    <w:t>Mazzini “ </w:t>
                  </w:r>
                  <w:r>
                    <w:rPr>
                      <w:spacing w:val="5"/>
                    </w:rPr>
                    <w:t>very  often” </w:t>
                  </w:r>
                  <w:r>
                    <w:rPr/>
                    <w:t>,  “ </w:t>
                  </w:r>
                  <w:r>
                    <w:rPr>
                      <w:spacing w:val="2"/>
                    </w:rPr>
                    <w:t>liked  and  respected  </w:t>
                  </w:r>
                  <w:r>
                    <w:rPr>
                      <w:spacing w:val="4"/>
                    </w:rPr>
                    <w:t>him” </w:t>
                  </w:r>
                  <w:r>
                    <w:rPr/>
                    <w:t>,  and  </w:t>
                  </w:r>
                  <w:r>
                    <w:rPr>
                      <w:spacing w:val="4"/>
                    </w:rPr>
                    <w:t>evidently</w:t>
                  </w:r>
                  <w:r>
                    <w:rPr>
                      <w:spacing w:val="59"/>
                    </w:rPr>
                    <w:t> </w:t>
                  </w:r>
                  <w:r>
                    <w:rPr>
                      <w:spacing w:val="4"/>
                    </w:rPr>
                    <w:t>re­</w:t>
                  </w:r>
                </w:p>
                <w:p>
                  <w:pPr>
                    <w:pStyle w:val="BodyText"/>
                    <w:ind w:left="1103"/>
                    <w:jc w:val="both"/>
                  </w:pPr>
                  <w:r>
                    <w:rPr/>
                    <w:t>ceived from him  corresponding assurances of  sympathy.</w:t>
                  </w:r>
                </w:p>
                <w:p>
                  <w:pPr>
                    <w:pStyle w:val="BodyText"/>
                    <w:spacing w:line="223" w:lineRule="auto" w:before="141"/>
                    <w:ind w:left="1087" w:right="1002" w:firstLine="197"/>
                    <w:jc w:val="both"/>
                  </w:pPr>
                  <w:r>
                    <w:rPr/>
                    <w:t>Italy </w:t>
                  </w:r>
                  <w:r>
                    <w:rPr>
                      <w:spacing w:val="-3"/>
                    </w:rPr>
                    <w:t>[he </w:t>
                  </w:r>
                  <w:r>
                    <w:rPr>
                      <w:spacing w:val="-6"/>
                    </w:rPr>
                    <w:t>writes </w:t>
                  </w:r>
                  <w:r>
                    <w:rPr/>
                    <w:t>in </w:t>
                  </w:r>
                  <w:r>
                    <w:rPr>
                      <w:spacing w:val="-3"/>
                    </w:rPr>
                    <w:t>the </w:t>
                  </w:r>
                  <w:r>
                    <w:rPr/>
                    <w:t>open </w:t>
                  </w:r>
                  <w:r>
                    <w:rPr>
                      <w:spacing w:val="-3"/>
                    </w:rPr>
                    <w:t>letter </w:t>
                  </w:r>
                  <w:r>
                    <w:rPr/>
                    <w:t>to Fric] </w:t>
                  </w:r>
                  <w:r>
                    <w:rPr>
                      <w:spacing w:val="-4"/>
                    </w:rPr>
                    <w:t>is </w:t>
                  </w:r>
                  <w:r>
                    <w:rPr>
                      <w:spacing w:val="-3"/>
                    </w:rPr>
                    <w:t>the </w:t>
                  </w:r>
                  <w:r>
                    <w:rPr/>
                    <w:t>only </w:t>
                  </w:r>
                  <w:r>
                    <w:rPr>
                      <w:spacing w:val="-4"/>
                    </w:rPr>
                    <w:t>irreconcilable </w:t>
                  </w:r>
                  <w:r>
                    <w:rPr>
                      <w:spacing w:val="-3"/>
                    </w:rPr>
                    <w:t>enemy </w:t>
                  </w:r>
                  <w:r>
                    <w:rPr/>
                    <w:t>of </w:t>
                  </w:r>
                  <w:r>
                    <w:rPr>
                      <w:spacing w:val="-5"/>
                    </w:rPr>
                    <w:t>Austria. </w:t>
                  </w:r>
                  <w:r>
                    <w:rPr/>
                    <w:t>Italy, old </w:t>
                  </w:r>
                  <w:r>
                    <w:rPr>
                      <w:spacing w:val="-3"/>
                    </w:rPr>
                    <w:t>though </w:t>
                  </w:r>
                  <w:r>
                    <w:rPr>
                      <w:spacing w:val="-6"/>
                    </w:rPr>
                    <w:t>she </w:t>
                  </w:r>
                  <w:r>
                    <w:rPr/>
                    <w:t>may </w:t>
                  </w:r>
                  <w:r>
                    <w:rPr>
                      <w:spacing w:val="-3"/>
                    </w:rPr>
                    <w:t>be, </w:t>
                  </w:r>
                  <w:r>
                    <w:rPr/>
                    <w:t>is far </w:t>
                  </w:r>
                  <w:r>
                    <w:rPr>
                      <w:spacing w:val="-3"/>
                    </w:rPr>
                    <w:t>younger than the </w:t>
                  </w:r>
                  <w:r>
                    <w:rPr>
                      <w:spacing w:val="-4"/>
                    </w:rPr>
                    <w:t>other Western </w:t>
                  </w:r>
                  <w:r>
                    <w:rPr>
                      <w:spacing w:val="-5"/>
                    </w:rPr>
                    <w:t>peoples. </w:t>
                  </w:r>
                  <w:r>
                    <w:rPr>
                      <w:spacing w:val="-7"/>
                    </w:rPr>
                    <w:t>She </w:t>
                  </w:r>
                  <w:r>
                    <w:rPr>
                      <w:spacing w:val="-6"/>
                    </w:rPr>
                    <w:t>has </w:t>
                  </w:r>
                  <w:r>
                    <w:rPr>
                      <w:spacing w:val="-4"/>
                    </w:rPr>
                    <w:t>within </w:t>
                  </w:r>
                  <w:r>
                    <w:rPr>
                      <w:spacing w:val="-6"/>
                    </w:rPr>
                    <w:t>herself </w:t>
                  </w:r>
                  <w:r>
                    <w:rPr>
                      <w:spacing w:val="-3"/>
                    </w:rPr>
                    <w:t>the pledge </w:t>
                  </w:r>
                  <w:r>
                    <w:rPr/>
                    <w:t>of a </w:t>
                  </w:r>
                  <w:r>
                    <w:rPr>
                      <w:spacing w:val="-3"/>
                    </w:rPr>
                    <w:t>living </w:t>
                  </w:r>
                  <w:r>
                    <w:rPr>
                      <w:spacing w:val="-5"/>
                    </w:rPr>
                    <w:t>future, </w:t>
                  </w:r>
                  <w:r>
                    <w:rPr>
                      <w:spacing w:val="-4"/>
                    </w:rPr>
                    <w:t>which will </w:t>
                  </w:r>
                  <w:r>
                    <w:rPr>
                      <w:spacing w:val="-3"/>
                    </w:rPr>
                    <w:t>draw </w:t>
                  </w:r>
                  <w:r>
                    <w:rPr>
                      <w:spacing w:val="-6"/>
                    </w:rPr>
                    <w:t>her </w:t>
                  </w:r>
                  <w:r>
                    <w:rPr>
                      <w:spacing w:val="-3"/>
                    </w:rPr>
                    <w:t>involuntarily towards </w:t>
                  </w:r>
                  <w:r>
                    <w:rPr/>
                    <w:t>the </w:t>
                  </w:r>
                  <w:r>
                    <w:rPr>
                      <w:spacing w:val="-3"/>
                    </w:rPr>
                    <w:t>Slav </w:t>
                  </w:r>
                  <w:r>
                    <w:rPr>
                      <w:spacing w:val="-4"/>
                    </w:rPr>
                    <w:t>peoples. </w:t>
                  </w:r>
                  <w:r>
                    <w:rPr/>
                    <w:t>Italy, </w:t>
                  </w:r>
                  <w:r>
                    <w:rPr>
                      <w:spacing w:val="-6"/>
                    </w:rPr>
                    <w:t>as </w:t>
                  </w:r>
                  <w:r>
                    <w:rPr/>
                    <w:t>I </w:t>
                  </w:r>
                  <w:r>
                    <w:rPr>
                      <w:spacing w:val="-3"/>
                    </w:rPr>
                    <w:t>know </w:t>
                  </w:r>
                  <w:r>
                    <w:rPr/>
                    <w:t>from </w:t>
                  </w:r>
                  <w:r>
                    <w:rPr>
                      <w:spacing w:val="-7"/>
                    </w:rPr>
                    <w:t>sure </w:t>
                  </w:r>
                  <w:r>
                    <w:rPr>
                      <w:spacing w:val="-6"/>
                    </w:rPr>
                    <w:t>sources, </w:t>
                  </w:r>
                  <w:r>
                    <w:rPr>
                      <w:spacing w:val="-3"/>
                    </w:rPr>
                    <w:t>is </w:t>
                  </w:r>
                  <w:r>
                    <w:rPr>
                      <w:spacing w:val="-5"/>
                    </w:rPr>
                    <w:t>beginning </w:t>
                  </w:r>
                  <w:r>
                    <w:rPr/>
                    <w:t>to </w:t>
                  </w:r>
                  <w:r>
                    <w:rPr>
                      <w:spacing w:val="-3"/>
                    </w:rPr>
                    <w:t>take </w:t>
                  </w:r>
                  <w:r>
                    <w:rPr>
                      <w:spacing w:val="-6"/>
                    </w:rPr>
                    <w:t>special, </w:t>
                  </w:r>
                  <w:r>
                    <w:rPr>
                      <w:spacing w:val="-3"/>
                    </w:rPr>
                    <w:t>exclusive </w:t>
                  </w:r>
                  <w:r>
                    <w:rPr/>
                    <w:t>notice of </w:t>
                  </w:r>
                  <w:r>
                    <w:rPr>
                      <w:spacing w:val="-3"/>
                    </w:rPr>
                    <w:t>the </w:t>
                  </w:r>
                  <w:r>
                    <w:rPr>
                      <w:spacing w:val="-6"/>
                    </w:rPr>
                    <w:t>Slavs,  </w:t>
                  </w:r>
                  <w:r>
                    <w:rPr>
                      <w:spacing w:val="-4"/>
                    </w:rPr>
                    <w:t>and </w:t>
                  </w:r>
                  <w:r>
                    <w:rPr>
                      <w:spacing w:val="-6"/>
                    </w:rPr>
                    <w:t>has </w:t>
                  </w:r>
                  <w:r>
                    <w:rPr>
                      <w:spacing w:val="-3"/>
                    </w:rPr>
                    <w:t>the  </w:t>
                  </w:r>
                  <w:r>
                    <w:rPr>
                      <w:spacing w:val="-7"/>
                    </w:rPr>
                    <w:t>serious </w:t>
                  </w:r>
                  <w:r>
                    <w:rPr>
                      <w:spacing w:val="-3"/>
                    </w:rPr>
                    <w:t>intention  </w:t>
                  </w:r>
                  <w:r>
                    <w:rPr/>
                    <w:t>to </w:t>
                  </w:r>
                  <w:r>
                    <w:rPr>
                      <w:spacing w:val="-4"/>
                    </w:rPr>
                    <w:t>unite </w:t>
                  </w:r>
                  <w:r>
                    <w:rPr>
                      <w:spacing w:val="-3"/>
                    </w:rPr>
                    <w:t>with </w:t>
                  </w:r>
                  <w:r>
                    <w:rPr>
                      <w:spacing w:val="-8"/>
                    </w:rPr>
                    <w:t>us.  </w:t>
                  </w:r>
                  <w:r>
                    <w:rPr/>
                    <w:t>Italy </w:t>
                  </w:r>
                  <w:r>
                    <w:rPr>
                      <w:spacing w:val="-5"/>
                    </w:rPr>
                    <w:t>is </w:t>
                  </w:r>
                  <w:r>
                    <w:rPr>
                      <w:spacing w:val="-3"/>
                    </w:rPr>
                    <w:t>our </w:t>
                  </w:r>
                  <w:r>
                    <w:rPr/>
                    <w:t>only </w:t>
                  </w:r>
                  <w:r>
                    <w:rPr>
                      <w:spacing w:val="-4"/>
                    </w:rPr>
                    <w:t>friend </w:t>
                  </w:r>
                  <w:r>
                    <w:rPr/>
                    <w:t>in </w:t>
                  </w:r>
                  <w:r>
                    <w:rPr>
                      <w:spacing w:val="48"/>
                    </w:rPr>
                    <w:t> </w:t>
                  </w:r>
                  <w:r>
                    <w:rPr>
                      <w:spacing w:val="-4"/>
                    </w:rPr>
                    <w:t>Europe.</w:t>
                  </w:r>
                </w:p>
                <w:p>
                  <w:pPr>
                    <w:pStyle w:val="BodyText"/>
                    <w:spacing w:line="249" w:lineRule="auto" w:before="151"/>
                    <w:ind w:left="1090" w:right="971" w:firstLine="12"/>
                    <w:jc w:val="both"/>
                  </w:pPr>
                  <w:r>
                    <w:rPr/>
                    <w:t>“ </w:t>
                  </w:r>
                  <w:r>
                    <w:rPr>
                      <w:spacing w:val="3"/>
                    </w:rPr>
                    <w:t>The </w:t>
                  </w:r>
                  <w:r>
                    <w:rPr/>
                    <w:t>hatred </w:t>
                  </w:r>
                  <w:r>
                    <w:rPr>
                      <w:spacing w:val="9"/>
                    </w:rPr>
                    <w:t>of </w:t>
                  </w:r>
                  <w:r>
                    <w:rPr/>
                    <w:t>Slavs </w:t>
                  </w:r>
                  <w:r>
                    <w:rPr>
                      <w:spacing w:val="2"/>
                    </w:rPr>
                    <w:t>for </w:t>
                  </w:r>
                  <w:r>
                    <w:rPr/>
                    <w:t>Germans” , he </w:t>
                  </w:r>
                  <w:r>
                    <w:rPr>
                      <w:spacing w:val="2"/>
                    </w:rPr>
                    <w:t>wrote </w:t>
                  </w:r>
                  <w:r>
                    <w:rPr/>
                    <w:t>at </w:t>
                  </w:r>
                  <w:r>
                    <w:rPr>
                      <w:spacing w:val="2"/>
                    </w:rPr>
                    <w:t>the </w:t>
                  </w:r>
                  <w:r>
                    <w:rPr/>
                    <w:t>same </w:t>
                  </w:r>
                  <w:r>
                    <w:rPr>
                      <w:spacing w:val="2"/>
                    </w:rPr>
                    <w:t>time   </w:t>
                  </w:r>
                  <w:r>
                    <w:rPr>
                      <w:spacing w:val="3"/>
                    </w:rPr>
                    <w:t>to </w:t>
                  </w:r>
                  <w:r>
                    <w:rPr/>
                    <w:t>Garibaldi, “ corresponds </w:t>
                  </w:r>
                  <w:r>
                    <w:rPr>
                      <w:spacing w:val="5"/>
                    </w:rPr>
                    <w:t>exactly </w:t>
                  </w:r>
                  <w:r>
                    <w:rPr>
                      <w:spacing w:val="4"/>
                    </w:rPr>
                    <w:t>to </w:t>
                  </w:r>
                  <w:r>
                    <w:rPr>
                      <w:spacing w:val="2"/>
                    </w:rPr>
                    <w:t>the hatred </w:t>
                  </w:r>
                  <w:r>
                    <w:rPr>
                      <w:spacing w:val="9"/>
                    </w:rPr>
                    <w:t>of </w:t>
                  </w:r>
                  <w:r>
                    <w:rPr>
                      <w:spacing w:val="5"/>
                    </w:rPr>
                    <w:t>Italy </w:t>
                  </w:r>
                  <w:r>
                    <w:rPr>
                      <w:spacing w:val="3"/>
                    </w:rPr>
                    <w:t>for </w:t>
                  </w:r>
                  <w:r>
                    <w:rPr/>
                    <w:t>Austria; and </w:t>
                  </w:r>
                  <w:r>
                    <w:rPr>
                      <w:spacing w:val="-4"/>
                    </w:rPr>
                    <w:t>as </w:t>
                  </w:r>
                  <w:r>
                    <w:rPr/>
                    <w:t>the latter </w:t>
                  </w:r>
                  <w:r>
                    <w:rPr>
                      <w:spacing w:val="3"/>
                    </w:rPr>
                    <w:t>powerfully </w:t>
                  </w:r>
                  <w:r>
                    <w:rPr/>
                    <w:t>assisted the </w:t>
                  </w:r>
                  <w:r>
                    <w:rPr>
                      <w:spacing w:val="2"/>
                    </w:rPr>
                    <w:t>union </w:t>
                  </w:r>
                  <w:r>
                    <w:rPr>
                      <w:spacing w:val="9"/>
                    </w:rPr>
                    <w:t>of </w:t>
                  </w:r>
                  <w:r>
                    <w:rPr>
                      <w:spacing w:val="5"/>
                    </w:rPr>
                    <w:t>Italy, </w:t>
                  </w:r>
                  <w:r>
                    <w:rPr/>
                    <w:t>so hatred </w:t>
                  </w:r>
                  <w:r>
                    <w:rPr>
                      <w:spacing w:val="9"/>
                    </w:rPr>
                    <w:t>of </w:t>
                  </w:r>
                  <w:r>
                    <w:rPr/>
                    <w:t>the Germans is uniting the </w:t>
                  </w:r>
                  <w:r>
                    <w:rPr>
                      <w:spacing w:val="2"/>
                    </w:rPr>
                    <w:t>Slavs.” </w:t>
                  </w:r>
                  <w:r>
                    <w:rPr>
                      <w:spacing w:val="7"/>
                    </w:rPr>
                    <w:t>To </w:t>
                  </w:r>
                  <w:r>
                    <w:rPr>
                      <w:spacing w:val="2"/>
                    </w:rPr>
                    <w:t>another </w:t>
                  </w:r>
                  <w:r>
                    <w:rPr>
                      <w:spacing w:val="3"/>
                    </w:rPr>
                    <w:t>correspondent </w:t>
                  </w:r>
                  <w:r>
                    <w:rPr>
                      <w:spacing w:val="2"/>
                    </w:rPr>
                    <w:t>Bakunin </w:t>
                  </w:r>
                  <w:r>
                    <w:rPr>
                      <w:spacing w:val="3"/>
                    </w:rPr>
                    <w:t>wrote that </w:t>
                  </w:r>
                  <w:r>
                    <w:rPr/>
                    <w:t>he was </w:t>
                  </w:r>
                  <w:r>
                    <w:rPr>
                      <w:spacing w:val="3"/>
                    </w:rPr>
                    <w:t>contemplating </w:t>
                  </w:r>
                  <w:r>
                    <w:rPr/>
                    <w:t>a </w:t>
                  </w:r>
                  <w:r>
                    <w:rPr>
                      <w:spacing w:val="5"/>
                    </w:rPr>
                    <w:t>journey </w:t>
                  </w:r>
                  <w:r>
                    <w:rPr>
                      <w:spacing w:val="4"/>
                    </w:rPr>
                    <w:t>to </w:t>
                  </w:r>
                  <w:r>
                    <w:rPr>
                      <w:spacing w:val="5"/>
                    </w:rPr>
                    <w:t>Italy, </w:t>
                  </w:r>
                  <w:r>
                    <w:rPr/>
                    <w:t>where he </w:t>
                  </w:r>
                  <w:r>
                    <w:rPr>
                      <w:spacing w:val="3"/>
                    </w:rPr>
                    <w:t>would </w:t>
                  </w:r>
                  <w:r>
                    <w:rPr/>
                    <w:t>“ </w:t>
                  </w:r>
                  <w:r>
                    <w:rPr>
                      <w:spacing w:val="2"/>
                    </w:rPr>
                    <w:t>work </w:t>
                  </w:r>
                  <w:r>
                    <w:rPr>
                      <w:spacing w:val="4"/>
                    </w:rPr>
                    <w:t>to </w:t>
                  </w:r>
                  <w:r>
                    <w:rPr/>
                    <w:t>link Italians </w:t>
                  </w:r>
                  <w:r>
                    <w:rPr>
                      <w:spacing w:val="2"/>
                    </w:rPr>
                    <w:t>with </w:t>
                  </w:r>
                  <w:r>
                    <w:rPr/>
                    <w:t>the </w:t>
                  </w:r>
                  <w:r>
                    <w:rPr>
                      <w:spacing w:val="2"/>
                    </w:rPr>
                    <w:t>Slavs” </w:t>
                  </w:r>
                  <w:r>
                    <w:rPr/>
                    <w:t>. </w:t>
                  </w:r>
                  <w:r>
                    <w:rPr>
                      <w:spacing w:val="5"/>
                    </w:rPr>
                    <w:t>But </w:t>
                  </w:r>
                  <w:r>
                    <w:rPr/>
                    <w:t>this interesting </w:t>
                  </w:r>
                  <w:r>
                    <w:rPr>
                      <w:spacing w:val="5"/>
                    </w:rPr>
                    <w:t>project </w:t>
                  </w:r>
                  <w:r>
                    <w:rPr/>
                    <w:t>was </w:t>
                  </w:r>
                  <w:r>
                    <w:rPr>
                      <w:spacing w:val="5"/>
                    </w:rPr>
                    <w:t>not </w:t>
                  </w:r>
                  <w:r>
                    <w:rPr/>
                    <w:t>realised. </w:t>
                  </w:r>
                  <w:r>
                    <w:rPr>
                      <w:spacing w:val="4"/>
                    </w:rPr>
                    <w:t>When </w:t>
                  </w:r>
                  <w:r>
                    <w:rPr>
                      <w:spacing w:val="3"/>
                      <w:w w:val="99"/>
                    </w:rPr>
                    <w:t>Ba</w:t>
                  </w:r>
                  <w:r>
                    <w:rPr>
                      <w:spacing w:val="4"/>
                    </w:rPr>
                    <w:t>kun</w:t>
                  </w:r>
                  <w:r>
                    <w:rPr/>
                    <w:t>in</w:t>
                  </w:r>
                  <w:r>
                    <w:rPr>
                      <w:spacing w:val="14"/>
                    </w:rPr>
                    <w:t> </w:t>
                  </w:r>
                  <w:r>
                    <w:rPr>
                      <w:spacing w:val="4"/>
                      <w:w w:val="99"/>
                    </w:rPr>
                    <w:t>a</w:t>
                  </w:r>
                  <w:r>
                    <w:rPr>
                      <w:w w:val="99"/>
                    </w:rPr>
                    <w:t>t</w:t>
                  </w:r>
                  <w:r>
                    <w:rPr>
                      <w:spacing w:val="8"/>
                    </w:rPr>
                    <w:t> </w:t>
                  </w:r>
                  <w:r>
                    <w:rPr/>
                    <w:t>l</w:t>
                  </w:r>
                  <w:r>
                    <w:rPr>
                      <w:spacing w:val="4"/>
                    </w:rPr>
                    <w:t>e</w:t>
                  </w:r>
                  <w:r>
                    <w:rPr>
                      <w:spacing w:val="2"/>
                    </w:rPr>
                    <w:t>n</w:t>
                  </w:r>
                  <w:r>
                    <w:rPr>
                      <w:spacing w:val="3"/>
                      <w:w w:val="99"/>
                    </w:rPr>
                    <w:t>g</w:t>
                  </w:r>
                  <w:r>
                    <w:rPr>
                      <w:spacing w:val="2"/>
                      <w:w w:val="99"/>
                    </w:rPr>
                    <w:t>t</w:t>
                  </w:r>
                  <w:r>
                    <w:rPr/>
                    <w:t>h</w:t>
                  </w:r>
                  <w:r>
                    <w:rPr>
                      <w:spacing w:val="10"/>
                    </w:rPr>
                    <w:t> </w:t>
                  </w:r>
                  <w:r>
                    <w:rPr>
                      <w:spacing w:val="3"/>
                    </w:rPr>
                    <w:t>l</w:t>
                  </w:r>
                  <w:r>
                    <w:rPr>
                      <w:spacing w:val="4"/>
                    </w:rPr>
                    <w:t>e</w:t>
                  </w:r>
                  <w:r>
                    <w:rPr>
                      <w:spacing w:val="2"/>
                    </w:rPr>
                    <w:t>f</w:t>
                  </w:r>
                  <w:r>
                    <w:rPr>
                      <w:w w:val="99"/>
                    </w:rPr>
                    <w:t>t</w:t>
                  </w:r>
                  <w:r>
                    <w:rPr>
                      <w:spacing w:val="9"/>
                    </w:rPr>
                    <w:t> </w:t>
                  </w:r>
                  <w:r>
                    <w:rPr>
                      <w:spacing w:val="3"/>
                      <w:w w:val="99"/>
                    </w:rPr>
                    <w:t>E</w:t>
                  </w:r>
                  <w:r>
                    <w:rPr>
                      <w:spacing w:val="4"/>
                    </w:rPr>
                    <w:t>n</w:t>
                  </w:r>
                  <w:r>
                    <w:rPr>
                      <w:spacing w:val="3"/>
                      <w:w w:val="99"/>
                    </w:rPr>
                    <w:t>g</w:t>
                  </w:r>
                  <w:r>
                    <w:rPr>
                      <w:spacing w:val="2"/>
                    </w:rPr>
                    <w:t>l</w:t>
                  </w:r>
                  <w:r>
                    <w:rPr>
                      <w:spacing w:val="4"/>
                      <w:w w:val="99"/>
                    </w:rPr>
                    <w:t>a</w:t>
                  </w:r>
                  <w:r>
                    <w:rPr>
                      <w:spacing w:val="4"/>
                    </w:rPr>
                    <w:t>n</w:t>
                  </w:r>
                  <w:r>
                    <w:rPr>
                      <w:spacing w:val="4"/>
                      <w:w w:val="99"/>
                    </w:rPr>
                    <w:t>d</w:t>
                  </w:r>
                  <w:r>
                    <w:rPr/>
                    <w:t>,</w:t>
                  </w:r>
                  <w:r>
                    <w:rPr>
                      <w:spacing w:val="16"/>
                    </w:rPr>
                    <w:t> </w:t>
                  </w:r>
                  <w:r>
                    <w:rPr>
                      <w:spacing w:val="3"/>
                    </w:rPr>
                    <w:t>i</w:t>
                  </w:r>
                  <w:r>
                    <w:rPr>
                      <w:w w:val="99"/>
                    </w:rPr>
                    <w:t>t</w:t>
                  </w:r>
                  <w:r>
                    <w:rPr>
                      <w:spacing w:val="11"/>
                    </w:rPr>
                    <w:t> </w:t>
                  </w:r>
                  <w:r>
                    <w:rPr>
                      <w:w w:val="99"/>
                    </w:rPr>
                    <w:t>w</w:t>
                  </w:r>
                  <w:r>
                    <w:rPr>
                      <w:spacing w:val="-5"/>
                      <w:w w:val="99"/>
                    </w:rPr>
                    <w:t>a</w:t>
                  </w:r>
                  <w:r>
                    <w:rPr/>
                    <w:t>s</w:t>
                  </w:r>
                  <w:r>
                    <w:rPr>
                      <w:spacing w:val="11"/>
                    </w:rPr>
                    <w:t> </w:t>
                  </w:r>
                  <w:r>
                    <w:rPr>
                      <w:spacing w:val="3"/>
                    </w:rPr>
                    <w:t>f</w:t>
                  </w:r>
                  <w:r>
                    <w:rPr>
                      <w:spacing w:val="7"/>
                    </w:rPr>
                    <w:t>o</w:t>
                  </w:r>
                  <w:r>
                    <w:rPr/>
                    <w:t>r</w:t>
                  </w:r>
                  <w:r>
                    <w:rPr>
                      <w:spacing w:val="13"/>
                    </w:rPr>
                    <w:t> </w:t>
                  </w:r>
                  <w:r>
                    <w:rPr>
                      <w:spacing w:val="4"/>
                      <w:w w:val="99"/>
                    </w:rPr>
                    <w:t>a</w:t>
                  </w:r>
                  <w:r>
                    <w:rPr>
                      <w:spacing w:val="2"/>
                    </w:rPr>
                    <w:t>no</w:t>
                  </w:r>
                  <w:r>
                    <w:rPr>
                      <w:spacing w:val="2"/>
                      <w:w w:val="99"/>
                    </w:rPr>
                    <w:t>t</w:t>
                  </w:r>
                  <w:r>
                    <w:rPr>
                      <w:spacing w:val="2"/>
                    </w:rPr>
                    <w:t>he</w:t>
                  </w:r>
                  <w:r>
                    <w:rPr/>
                    <w:t>r</w:t>
                  </w:r>
                  <w:r>
                    <w:rPr>
                      <w:spacing w:val="8"/>
                    </w:rPr>
                    <w:t> </w:t>
                  </w:r>
                  <w:r>
                    <w:rPr>
                      <w:spacing w:val="4"/>
                      <w:w w:val="99"/>
                    </w:rPr>
                    <w:t>d</w:t>
                  </w:r>
                  <w:r>
                    <w:rPr>
                      <w:spacing w:val="4"/>
                    </w:rPr>
                    <w:t>es</w:t>
                  </w:r>
                  <w:r>
                    <w:rPr>
                      <w:spacing w:val="3"/>
                      <w:w w:val="99"/>
                    </w:rPr>
                    <w:t>t</w:t>
                  </w:r>
                  <w:r>
                    <w:rPr>
                      <w:spacing w:val="3"/>
                    </w:rPr>
                    <w:t>i</w:t>
                  </w:r>
                  <w:r>
                    <w:rPr>
                      <w:spacing w:val="4"/>
                    </w:rPr>
                    <w:t>n</w:t>
                  </w:r>
                  <w:r>
                    <w:rPr>
                      <w:spacing w:val="4"/>
                      <w:w w:val="99"/>
                    </w:rPr>
                    <w:t>a</w:t>
                  </w:r>
                  <w:r>
                    <w:rPr>
                      <w:spacing w:val="2"/>
                      <w:w w:val="99"/>
                    </w:rPr>
                    <w:t>t</w:t>
                  </w:r>
                  <w:r>
                    <w:rPr>
                      <w:spacing w:val="3"/>
                    </w:rPr>
                    <w:t>i</w:t>
                  </w:r>
                  <w:r>
                    <w:rPr>
                      <w:spacing w:val="4"/>
                    </w:rPr>
                    <w:t>on</w:t>
                  </w:r>
                  <w:r>
                    <w:rPr>
                      <w:spacing w:val="2"/>
                    </w:rPr>
                    <w:t>.</w:t>
                  </w:r>
                  <w:r>
                    <w:rPr>
                      <w:spacing w:val="-106"/>
                      <w:w w:val="99"/>
                    </w:rPr>
                    <w:t>1</w:t>
                  </w:r>
                  <w:r>
                    <w:rPr>
                      <w:w w:val="99"/>
                    </w:rPr>
                    <w:t>2</w:t>
                  </w:r>
                </w:p>
                <w:p>
                  <w:pPr>
                    <w:pStyle w:val="BodyText"/>
                    <w:rPr>
                      <w:rFonts w:ascii="Times New Roman"/>
                      <w:sz w:val="22"/>
                    </w:rPr>
                  </w:pPr>
                </w:p>
                <w:p>
                  <w:pPr>
                    <w:pStyle w:val="BodyText"/>
                    <w:rPr>
                      <w:rFonts w:ascii="Times New Roman"/>
                      <w:sz w:val="21"/>
                    </w:rPr>
                  </w:pPr>
                </w:p>
                <w:p>
                  <w:pPr>
                    <w:pStyle w:val="BodyText"/>
                    <w:spacing w:line="254" w:lineRule="auto"/>
                    <w:ind w:left="1089" w:right="1028" w:firstLine="216"/>
                    <w:jc w:val="both"/>
                  </w:pPr>
                  <w:r>
                    <w:rPr>
                      <w:spacing w:val="4"/>
                    </w:rPr>
                    <w:t>But </w:t>
                  </w:r>
                  <w:r>
                    <w:rPr/>
                    <w:t>Bakunin, immersed in the new life </w:t>
                  </w:r>
                  <w:r>
                    <w:rPr>
                      <w:spacing w:val="11"/>
                    </w:rPr>
                    <w:t>of </w:t>
                  </w:r>
                  <w:r>
                    <w:rPr>
                      <w:spacing w:val="4"/>
                    </w:rPr>
                    <w:t>London, </w:t>
                  </w:r>
                  <w:r>
                    <w:rPr>
                      <w:spacing w:val="3"/>
                    </w:rPr>
                    <w:t>could </w:t>
                  </w:r>
                  <w:r>
                    <w:rPr>
                      <w:spacing w:val="5"/>
                    </w:rPr>
                    <w:t>not </w:t>
                  </w:r>
                  <w:r>
                    <w:rPr>
                      <w:spacing w:val="3"/>
                    </w:rPr>
                    <w:t>forget </w:t>
                  </w:r>
                  <w:r>
                    <w:rPr/>
                    <w:t>the </w:t>
                  </w:r>
                  <w:r>
                    <w:rPr>
                      <w:spacing w:val="3"/>
                    </w:rPr>
                    <w:t>old </w:t>
                  </w:r>
                  <w:r>
                    <w:rPr/>
                    <w:t>personal ties </w:t>
                  </w:r>
                  <w:r>
                    <w:rPr>
                      <w:spacing w:val="9"/>
                    </w:rPr>
                    <w:t>of </w:t>
                  </w:r>
                  <w:r>
                    <w:rPr/>
                    <w:t>the past. There were perhaps special reasons </w:t>
                  </w:r>
                  <w:r>
                    <w:rPr>
                      <w:spacing w:val="3"/>
                    </w:rPr>
                    <w:t>why </w:t>
                  </w:r>
                  <w:r>
                    <w:rPr/>
                    <w:t>his brothers </w:t>
                  </w:r>
                  <w:r>
                    <w:rPr>
                      <w:spacing w:val="3"/>
                    </w:rPr>
                    <w:t>could </w:t>
                  </w:r>
                  <w:r>
                    <w:rPr>
                      <w:spacing w:val="2"/>
                    </w:rPr>
                    <w:t>display </w:t>
                  </w:r>
                  <w:r>
                    <w:rPr/>
                    <w:t>little </w:t>
                  </w:r>
                  <w:r>
                    <w:rPr>
                      <w:spacing w:val="3"/>
                    </w:rPr>
                    <w:t>active </w:t>
                  </w:r>
                  <w:r>
                    <w:rPr/>
                    <w:t>interest in his fate. </w:t>
                  </w:r>
                  <w:r>
                    <w:rPr>
                      <w:spacing w:val="3"/>
                    </w:rPr>
                    <w:t>Alexander, </w:t>
                  </w:r>
                  <w:r>
                    <w:rPr/>
                    <w:t>the </w:t>
                  </w:r>
                  <w:r>
                    <w:rPr>
                      <w:spacing w:val="3"/>
                    </w:rPr>
                    <w:t>youngest </w:t>
                  </w:r>
                  <w:r>
                    <w:rPr>
                      <w:spacing w:val="4"/>
                    </w:rPr>
                    <w:t>but </w:t>
                  </w:r>
                  <w:r>
                    <w:rPr/>
                    <w:t>one, was in </w:t>
                  </w:r>
                  <w:r>
                    <w:rPr>
                      <w:spacing w:val="3"/>
                    </w:rPr>
                    <w:t>Western Europe </w:t>
                  </w:r>
                  <w:r>
                    <w:rPr/>
                    <w:t>at the </w:t>
                  </w:r>
                  <w:r>
                    <w:rPr>
                      <w:spacing w:val="2"/>
                    </w:rPr>
                    <w:t>time </w:t>
                  </w:r>
                  <w:r>
                    <w:rPr>
                      <w:spacing w:val="11"/>
                    </w:rPr>
                    <w:t>of </w:t>
                  </w:r>
                  <w:r>
                    <w:rPr>
                      <w:spacing w:val="3"/>
                    </w:rPr>
                    <w:t>Michael’s </w:t>
                  </w:r>
                  <w:r>
                    <w:rPr/>
                    <w:t>escape. </w:t>
                  </w:r>
                  <w:r>
                    <w:rPr>
                      <w:spacing w:val="3"/>
                    </w:rPr>
                    <w:t>Alexander </w:t>
                  </w:r>
                  <w:r>
                    <w:rPr/>
                    <w:t>was still pursuing his career </w:t>
                  </w:r>
                  <w:r>
                    <w:rPr>
                      <w:spacing w:val="-4"/>
                    </w:rPr>
                    <w:t>as </w:t>
                  </w:r>
                  <w:r>
                    <w:rPr/>
                    <w:t>the  </w:t>
                  </w:r>
                  <w:r>
                    <w:rPr>
                      <w:spacing w:val="3"/>
                    </w:rPr>
                    <w:t>family </w:t>
                  </w:r>
                  <w:r>
                    <w:rPr/>
                    <w:t>scapegrace,  </w:t>
                  </w:r>
                  <w:r>
                    <w:rPr>
                      <w:spacing w:val="2"/>
                    </w:rPr>
                    <w:t>had </w:t>
                  </w:r>
                  <w:r>
                    <w:rPr>
                      <w:spacing w:val="52"/>
                    </w:rPr>
                    <w:t> </w:t>
                  </w:r>
                  <w:r>
                    <w:rPr>
                      <w:spacing w:val="5"/>
                    </w:rPr>
                    <w:t>involved</w:t>
                  </w:r>
                </w:p>
                <w:p>
                  <w:pPr>
                    <w:spacing w:line="170" w:lineRule="exact" w:before="172"/>
                    <w:ind w:left="1084" w:right="1027" w:firstLine="177"/>
                    <w:jc w:val="both"/>
                    <w:rPr>
                      <w:b/>
                      <w:sz w:val="15"/>
                    </w:rPr>
                  </w:pPr>
                  <w:r>
                    <w:rPr>
                      <w:b/>
                      <w:sz w:val="15"/>
                    </w:rPr>
                    <w:t>1 Lemke, </w:t>
                  </w:r>
                  <w:r>
                    <w:rPr>
                      <w:b/>
                      <w:i/>
                      <w:sz w:val="15"/>
                    </w:rPr>
                    <w:t>Ocherki, </w:t>
                  </w:r>
                  <w:r>
                    <w:rPr>
                      <w:b/>
                      <w:sz w:val="15"/>
                    </w:rPr>
                    <w:t>pp. 90, 490; Steklov, </w:t>
                  </w:r>
                  <w:r>
                    <w:rPr>
                      <w:b/>
                      <w:i/>
                      <w:sz w:val="15"/>
                    </w:rPr>
                    <w:t>M . A </w:t>
                  </w:r>
                  <w:r>
                    <w:rPr>
                      <w:b/>
                      <w:sz w:val="15"/>
                    </w:rPr>
                    <w:t>. </w:t>
                  </w:r>
                  <w:r>
                    <w:rPr>
                      <w:b/>
                      <w:i/>
                      <w:sz w:val="15"/>
                    </w:rPr>
                    <w:t>Bakunin</w:t>
                  </w:r>
                  <w:r>
                    <w:rPr>
                      <w:b/>
                      <w:sz w:val="15"/>
                    </w:rPr>
                    <w:t>, ii. 8; Rug©, </w:t>
                  </w:r>
                  <w:r>
                    <w:rPr>
                      <w:b/>
                      <w:i/>
                      <w:sz w:val="15"/>
                    </w:rPr>
                    <w:t>Brief- </w:t>
                  </w:r>
                  <w:r>
                    <w:rPr>
                      <w:b/>
                      <w:i/>
                      <w:sz w:val="15"/>
                    </w:rPr>
                    <w:t>wechsel,  </w:t>
                  </w:r>
                  <w:r>
                    <w:rPr>
                      <w:b/>
                      <w:sz w:val="15"/>
                    </w:rPr>
                    <w:t>ii.  218, 221.</w:t>
                  </w:r>
                </w:p>
                <w:p>
                  <w:pPr>
                    <w:spacing w:line="169" w:lineRule="exact" w:before="0"/>
                    <w:ind w:left="0" w:right="1025" w:firstLine="0"/>
                    <w:jc w:val="right"/>
                    <w:rPr>
                      <w:b/>
                      <w:sz w:val="15"/>
                    </w:rPr>
                  </w:pPr>
                  <w:r>
                    <w:rPr>
                      <w:b/>
                      <w:sz w:val="15"/>
                    </w:rPr>
                    <w:t>2 Guillaume,  </w:t>
                  </w:r>
                  <w:r>
                    <w:rPr>
                      <w:b/>
                      <w:i/>
                      <w:sz w:val="15"/>
                    </w:rPr>
                    <w:t>Internationale</w:t>
                  </w:r>
                  <w:r>
                    <w:rPr>
                      <w:b/>
                      <w:sz w:val="15"/>
                    </w:rPr>
                    <w:t>,  i.  292;  Lemke,  </w:t>
                  </w:r>
                  <w:r>
                    <w:rPr>
                      <w:b/>
                      <w:i/>
                      <w:sz w:val="15"/>
                    </w:rPr>
                    <w:t>Ocherki</w:t>
                  </w:r>
                  <w:r>
                    <w:rPr>
                      <w:b/>
                      <w:sz w:val="15"/>
                    </w:rPr>
                    <w:t>,  pp.  86-8,  492; Steklov,</w:t>
                  </w:r>
                </w:p>
                <w:p>
                  <w:pPr>
                    <w:spacing w:line="178" w:lineRule="exact" w:before="0"/>
                    <w:ind w:left="1089" w:right="0" w:firstLine="0"/>
                    <w:jc w:val="both"/>
                    <w:rPr>
                      <w:b/>
                      <w:sz w:val="15"/>
                    </w:rPr>
                  </w:pPr>
                  <w:r>
                    <w:rPr>
                      <w:b/>
                      <w:i/>
                      <w:sz w:val="15"/>
                    </w:rPr>
                    <w:t>M .  A. Bakunin</w:t>
                  </w:r>
                  <w:r>
                    <w:rPr>
                      <w:b/>
                      <w:sz w:val="15"/>
                    </w:rPr>
                    <w:t>,  ii. 277.</w:t>
                  </w:r>
                </w:p>
              </w:txbxContent>
            </v:textbox>
            <w10:wrap type="none"/>
          </v:shape>
        </w:pict>
      </w:r>
      <w:r>
        <w:rPr/>
        <w:drawing>
          <wp:anchor distT="0" distB="0" distL="0" distR="0" allowOverlap="1" layoutInCell="1" locked="0" behindDoc="1" simplePos="0" relativeHeight="268191575">
            <wp:simplePos x="0" y="0"/>
            <wp:positionH relativeFrom="page">
              <wp:posOffset>0</wp:posOffset>
            </wp:positionH>
            <wp:positionV relativeFrom="page">
              <wp:posOffset>0</wp:posOffset>
            </wp:positionV>
            <wp:extent cx="5043158" cy="7778496"/>
            <wp:effectExtent l="0" t="0" r="0" b="0"/>
            <wp:wrapNone/>
            <wp:docPr id="509" name="image259.png" descr=""/>
            <wp:cNvGraphicFramePr>
              <a:graphicFrameLocks noChangeAspect="1"/>
            </wp:cNvGraphicFramePr>
            <a:graphic>
              <a:graphicData uri="http://schemas.openxmlformats.org/drawingml/2006/picture">
                <pic:pic>
                  <pic:nvPicPr>
                    <pic:cNvPr id="510" name="image259.png"/>
                    <pic:cNvPicPr/>
                  </pic:nvPicPr>
                  <pic:blipFill>
                    <a:blip r:embed="rId26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385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rPr>
                  </w:pPr>
                </w:p>
                <w:p>
                  <w:pPr>
                    <w:tabs>
                      <w:tab w:pos="2733" w:val="left" w:leader="none"/>
                      <w:tab w:pos="6896" w:val="right" w:leader="none"/>
                    </w:tabs>
                    <w:spacing w:before="0"/>
                    <w:ind w:left="1075" w:right="0" w:firstLine="0"/>
                    <w:jc w:val="left"/>
                    <w:rPr>
                      <w:b/>
                      <w:sz w:val="16"/>
                    </w:rPr>
                  </w:pPr>
                  <w:r>
                    <w:rPr>
                      <w:spacing w:val="6"/>
                      <w:position w:val="1"/>
                      <w:sz w:val="12"/>
                    </w:rPr>
                    <w:t>CH</w:t>
                  </w:r>
                  <w:r>
                    <w:rPr>
                      <w:spacing w:val="-19"/>
                      <w:position w:val="1"/>
                      <w:sz w:val="12"/>
                    </w:rPr>
                    <w:t> </w:t>
                  </w:r>
                  <w:r>
                    <w:rPr>
                      <w:spacing w:val="8"/>
                      <w:position w:val="1"/>
                      <w:sz w:val="12"/>
                    </w:rPr>
                    <w:t>AP. </w:t>
                  </w:r>
                  <w:r>
                    <w:rPr>
                      <w:spacing w:val="19"/>
                      <w:position w:val="1"/>
                      <w:sz w:val="12"/>
                    </w:rPr>
                    <w:t> </w:t>
                  </w:r>
                  <w:r>
                    <w:rPr>
                      <w:b/>
                      <w:spacing w:val="-5"/>
                      <w:position w:val="1"/>
                      <w:sz w:val="16"/>
                    </w:rPr>
                    <w:t>19</w:t>
                    <w:tab/>
                  </w:r>
                  <w:r>
                    <w:rPr>
                      <w:b/>
                      <w:spacing w:val="5"/>
                      <w:sz w:val="16"/>
                    </w:rPr>
                    <w:t>FIRST  </w:t>
                  </w:r>
                  <w:r>
                    <w:rPr>
                      <w:b/>
                      <w:sz w:val="16"/>
                    </w:rPr>
                    <w:t>STEPS </w:t>
                  </w:r>
                  <w:r>
                    <w:rPr>
                      <w:b/>
                      <w:spacing w:val="13"/>
                      <w:sz w:val="16"/>
                    </w:rPr>
                    <w:t> </w:t>
                  </w:r>
                  <w:r>
                    <w:rPr>
                      <w:b/>
                      <w:spacing w:val="4"/>
                      <w:sz w:val="16"/>
                    </w:rPr>
                    <w:t>IN </w:t>
                  </w:r>
                  <w:r>
                    <w:rPr>
                      <w:b/>
                      <w:spacing w:val="13"/>
                      <w:sz w:val="16"/>
                    </w:rPr>
                    <w:t> </w:t>
                  </w:r>
                  <w:r>
                    <w:rPr>
                      <w:b/>
                      <w:spacing w:val="5"/>
                      <w:sz w:val="16"/>
                    </w:rPr>
                    <w:t>LONDON</w:t>
                  </w:r>
                  <w:r>
                    <w:rPr>
                      <w:rFonts w:ascii="Times New Roman"/>
                      <w:spacing w:val="5"/>
                      <w:sz w:val="16"/>
                    </w:rPr>
                    <w:tab/>
                  </w:r>
                  <w:r>
                    <w:rPr>
                      <w:b/>
                      <w:sz w:val="16"/>
                    </w:rPr>
                    <w:t>253</w:t>
                  </w:r>
                </w:p>
                <w:p>
                  <w:pPr>
                    <w:pStyle w:val="BodyText"/>
                    <w:spacing w:line="252" w:lineRule="auto" w:before="119"/>
                    <w:ind w:left="1082" w:right="1021" w:hanging="4"/>
                    <w:jc w:val="both"/>
                  </w:pPr>
                  <w:r>
                    <w:rPr>
                      <w:spacing w:val="3"/>
                    </w:rPr>
                    <w:t>himself </w:t>
                  </w:r>
                  <w:r>
                    <w:rPr/>
                    <w:t>in a disreputable </w:t>
                  </w:r>
                  <w:r>
                    <w:rPr>
                      <w:spacing w:val="2"/>
                    </w:rPr>
                    <w:t>love-affair, </w:t>
                  </w:r>
                  <w:r>
                    <w:rPr/>
                    <w:t>and </w:t>
                  </w:r>
                  <w:r>
                    <w:rPr>
                      <w:spacing w:val="2"/>
                    </w:rPr>
                    <w:t>had </w:t>
                  </w:r>
                  <w:r>
                    <w:rPr/>
                    <w:t>tried </w:t>
                  </w:r>
                  <w:r>
                    <w:rPr>
                      <w:spacing w:val="3"/>
                    </w:rPr>
                    <w:t>to shoot </w:t>
                  </w:r>
                  <w:r>
                    <w:rPr>
                      <w:spacing w:val="4"/>
                    </w:rPr>
                    <w:t>him­ </w:t>
                  </w:r>
                  <w:r>
                    <w:rPr>
                      <w:spacing w:val="2"/>
                    </w:rPr>
                    <w:t>self </w:t>
                  </w:r>
                  <w:r>
                    <w:rPr/>
                    <w:t>in </w:t>
                  </w:r>
                  <w:r>
                    <w:rPr>
                      <w:spacing w:val="2"/>
                    </w:rPr>
                    <w:t>Florence. In </w:t>
                  </w:r>
                  <w:r>
                    <w:rPr/>
                    <w:t>the </w:t>
                  </w:r>
                  <w:r>
                    <w:rPr>
                      <w:spacing w:val="2"/>
                    </w:rPr>
                    <w:t>middle </w:t>
                  </w:r>
                  <w:r>
                    <w:rPr>
                      <w:spacing w:val="9"/>
                    </w:rPr>
                    <w:t>of </w:t>
                  </w:r>
                  <w:r>
                    <w:rPr>
                      <w:spacing w:val="3"/>
                    </w:rPr>
                    <w:t>January </w:t>
                  </w:r>
                  <w:r>
                    <w:rPr>
                      <w:spacing w:val="-5"/>
                    </w:rPr>
                    <w:t>1862 </w:t>
                  </w:r>
                  <w:r>
                    <w:rPr/>
                    <w:t>he came </w:t>
                  </w:r>
                  <w:r>
                    <w:rPr>
                      <w:spacing w:val="4"/>
                    </w:rPr>
                    <w:t>over </w:t>
                  </w:r>
                  <w:r>
                    <w:rPr>
                      <w:spacing w:val="3"/>
                    </w:rPr>
                    <w:t>to </w:t>
                  </w:r>
                  <w:r>
                    <w:rPr>
                      <w:spacing w:val="6"/>
                    </w:rPr>
                    <w:t>London </w:t>
                  </w:r>
                  <w:r>
                    <w:rPr>
                      <w:spacing w:val="4"/>
                    </w:rPr>
                    <w:t>to </w:t>
                  </w:r>
                  <w:r>
                    <w:rPr/>
                    <w:t>visit his brother. </w:t>
                  </w:r>
                  <w:r>
                    <w:rPr>
                      <w:spacing w:val="4"/>
                    </w:rPr>
                    <w:t>But </w:t>
                  </w:r>
                  <w:r>
                    <w:rPr/>
                    <w:t>the reunion  was  </w:t>
                  </w:r>
                  <w:r>
                    <w:rPr>
                      <w:spacing w:val="5"/>
                    </w:rPr>
                    <w:t>not  </w:t>
                  </w:r>
                  <w:r>
                    <w:rPr/>
                    <w:t>a  </w:t>
                  </w:r>
                  <w:r>
                    <w:rPr>
                      <w:spacing w:val="3"/>
                    </w:rPr>
                    <w:t>suc­ </w:t>
                  </w:r>
                  <w:r>
                    <w:rPr>
                      <w:spacing w:val="-4"/>
                    </w:rPr>
                    <w:t>cess. </w:t>
                  </w:r>
                  <w:r>
                    <w:rPr/>
                    <w:t>“ </w:t>
                  </w:r>
                  <w:r>
                    <w:rPr>
                      <w:spacing w:val="6"/>
                    </w:rPr>
                    <w:t>We met” </w:t>
                  </w:r>
                  <w:r>
                    <w:rPr/>
                    <w:t>, </w:t>
                  </w:r>
                  <w:r>
                    <w:rPr>
                      <w:spacing w:val="2"/>
                    </w:rPr>
                    <w:t>wrote </w:t>
                  </w:r>
                  <w:r>
                    <w:rPr/>
                    <w:t>Michael afterwards, “ and </w:t>
                  </w:r>
                  <w:r>
                    <w:rPr>
                      <w:spacing w:val="3"/>
                    </w:rPr>
                    <w:t>understood </w:t>
                  </w:r>
                  <w:r>
                    <w:rPr>
                      <w:spacing w:val="2"/>
                    </w:rPr>
                    <w:t>nothing </w:t>
                  </w:r>
                  <w:r>
                    <w:rPr>
                      <w:spacing w:val="9"/>
                    </w:rPr>
                    <w:t>of </w:t>
                  </w:r>
                  <w:r>
                    <w:rPr>
                      <w:spacing w:val="2"/>
                    </w:rPr>
                    <w:t>each </w:t>
                  </w:r>
                  <w:r>
                    <w:rPr>
                      <w:spacing w:val="3"/>
                    </w:rPr>
                    <w:t>other.”  </w:t>
                  </w:r>
                  <w:r>
                    <w:rPr/>
                    <w:t>Herzen </w:t>
                  </w:r>
                  <w:r>
                    <w:rPr>
                      <w:spacing w:val="3"/>
                    </w:rPr>
                    <w:t>found </w:t>
                  </w:r>
                  <w:r>
                    <w:rPr>
                      <w:spacing w:val="4"/>
                    </w:rPr>
                    <w:t>Alexander’s </w:t>
                  </w:r>
                  <w:r>
                    <w:rPr/>
                    <w:t>utterances </w:t>
                  </w:r>
                  <w:r>
                    <w:rPr>
                      <w:spacing w:val="-4"/>
                    </w:rPr>
                    <w:t>as </w:t>
                  </w:r>
                  <w:r>
                    <w:rPr/>
                    <w:t>“ </w:t>
                  </w:r>
                  <w:r>
                    <w:rPr>
                      <w:spacing w:val="3"/>
                    </w:rPr>
                    <w:t>heavy </w:t>
                  </w:r>
                  <w:r>
                    <w:rPr>
                      <w:spacing w:val="-3"/>
                    </w:rPr>
                    <w:t>as </w:t>
                  </w:r>
                  <w:r>
                    <w:rPr>
                      <w:spacing w:val="2"/>
                    </w:rPr>
                    <w:t>iron </w:t>
                  </w:r>
                  <w:r>
                    <w:rPr>
                      <w:spacing w:val="3"/>
                    </w:rPr>
                    <w:t>coated </w:t>
                  </w:r>
                  <w:r>
                    <w:rPr/>
                    <w:t>with </w:t>
                  </w:r>
                  <w:r>
                    <w:rPr>
                      <w:spacing w:val="3"/>
                    </w:rPr>
                    <w:t>lead” </w:t>
                  </w:r>
                  <w:r>
                    <w:rPr/>
                    <w:t>, </w:t>
                  </w:r>
                  <w:r>
                    <w:rPr>
                      <w:spacing w:val="2"/>
                    </w:rPr>
                    <w:t>nicknamed </w:t>
                  </w:r>
                  <w:r>
                    <w:rPr/>
                    <w:t>him, </w:t>
                  </w:r>
                  <w:r>
                    <w:rPr>
                      <w:spacing w:val="4"/>
                    </w:rPr>
                    <w:t>for </w:t>
                  </w:r>
                  <w:r>
                    <w:rPr/>
                    <w:t>some </w:t>
                  </w:r>
                  <w:r>
                    <w:rPr>
                      <w:spacing w:val="9"/>
                    </w:rPr>
                    <w:t>ob­ </w:t>
                  </w:r>
                  <w:r>
                    <w:rPr/>
                    <w:t>scure reason, “ </w:t>
                  </w:r>
                  <w:r>
                    <w:rPr>
                      <w:spacing w:val="4"/>
                    </w:rPr>
                    <w:t>Dromedary </w:t>
                  </w:r>
                  <w:r>
                    <w:rPr>
                      <w:spacing w:val="3"/>
                    </w:rPr>
                    <w:t>Bakunin” </w:t>
                  </w:r>
                  <w:r>
                    <w:rPr/>
                    <w:t>, and </w:t>
                  </w:r>
                  <w:r>
                    <w:rPr>
                      <w:spacing w:val="2"/>
                    </w:rPr>
                    <w:t>enquired </w:t>
                  </w:r>
                  <w:r>
                    <w:rPr>
                      <w:spacing w:val="10"/>
                    </w:rPr>
                    <w:t>of </w:t>
                  </w:r>
                  <w:r>
                    <w:rPr/>
                    <w:t>Turgenev whether, in the course </w:t>
                  </w:r>
                  <w:r>
                    <w:rPr>
                      <w:spacing w:val="9"/>
                    </w:rPr>
                    <w:t>of </w:t>
                  </w:r>
                  <w:r>
                    <w:rPr/>
                    <w:t>his career </w:t>
                  </w:r>
                  <w:r>
                    <w:rPr>
                      <w:spacing w:val="-4"/>
                    </w:rPr>
                    <w:t>as </w:t>
                  </w:r>
                  <w:r>
                    <w:rPr/>
                    <w:t>a sportsman, he </w:t>
                  </w:r>
                  <w:r>
                    <w:rPr>
                      <w:spacing w:val="2"/>
                    </w:rPr>
                    <w:t>had </w:t>
                  </w:r>
                  <w:r>
                    <w:rPr>
                      <w:spacing w:val="3"/>
                    </w:rPr>
                    <w:t>ever come </w:t>
                  </w:r>
                  <w:r>
                    <w:rPr/>
                    <w:t>across a “ more </w:t>
                  </w:r>
                  <w:r>
                    <w:rPr>
                      <w:spacing w:val="2"/>
                    </w:rPr>
                    <w:t>boring animal” </w:t>
                  </w:r>
                  <w:r>
                    <w:rPr/>
                    <w:t>. </w:t>
                  </w:r>
                  <w:r>
                    <w:rPr>
                      <w:spacing w:val="3"/>
                    </w:rPr>
                    <w:t>In any </w:t>
                  </w:r>
                  <w:r>
                    <w:rPr/>
                    <w:t>case  </w:t>
                  </w:r>
                  <w:r>
                    <w:rPr>
                      <w:spacing w:val="3"/>
                    </w:rPr>
                    <w:t>Alexander </w:t>
                  </w:r>
                  <w:r>
                    <w:rPr>
                      <w:spacing w:val="2"/>
                    </w:rPr>
                    <w:t>could </w:t>
                  </w:r>
                  <w:r>
                    <w:rPr/>
                    <w:t>be </w:t>
                  </w:r>
                  <w:r>
                    <w:rPr>
                      <w:spacing w:val="9"/>
                    </w:rPr>
                    <w:t>of </w:t>
                  </w:r>
                  <w:r>
                    <w:rPr>
                      <w:spacing w:val="3"/>
                    </w:rPr>
                    <w:t>no </w:t>
                  </w:r>
                  <w:r>
                    <w:rPr/>
                    <w:t>financial assistance; </w:t>
                  </w:r>
                  <w:r>
                    <w:rPr>
                      <w:spacing w:val="3"/>
                    </w:rPr>
                    <w:t>for </w:t>
                  </w:r>
                  <w:r>
                    <w:rPr/>
                    <w:t>a </w:t>
                  </w:r>
                  <w:r>
                    <w:rPr>
                      <w:spacing w:val="2"/>
                    </w:rPr>
                    <w:t>few </w:t>
                  </w:r>
                  <w:r>
                    <w:rPr/>
                    <w:t>weeks later he </w:t>
                  </w:r>
                  <w:r>
                    <w:rPr>
                      <w:spacing w:val="2"/>
                    </w:rPr>
                    <w:t>himself </w:t>
                  </w:r>
                  <w:r>
                    <w:rPr/>
                    <w:t>was stranded in </w:t>
                  </w:r>
                  <w:r>
                    <w:rPr>
                      <w:spacing w:val="5"/>
                    </w:rPr>
                    <w:t>Italy </w:t>
                  </w:r>
                  <w:r>
                    <w:rPr>
                      <w:spacing w:val="3"/>
                    </w:rPr>
                    <w:t>without </w:t>
                  </w:r>
                  <w:r>
                    <w:rPr/>
                    <w:t>sufficient </w:t>
                  </w:r>
                  <w:r>
                    <w:rPr>
                      <w:spacing w:val="4"/>
                    </w:rPr>
                    <w:t>money to </w:t>
                  </w:r>
                  <w:r>
                    <w:rPr/>
                    <w:t>return home. Meanwhile, a more glorious fate </w:t>
                  </w:r>
                  <w:r>
                    <w:rPr>
                      <w:spacing w:val="5"/>
                    </w:rPr>
                    <w:t>overtook </w:t>
                  </w:r>
                  <w:r>
                    <w:rPr>
                      <w:spacing w:val="2"/>
                    </w:rPr>
                    <w:t>Michael’s other </w:t>
                  </w:r>
                  <w:r>
                    <w:rPr/>
                    <w:t>brothers. </w:t>
                  </w:r>
                  <w:r>
                    <w:rPr>
                      <w:spacing w:val="3"/>
                    </w:rPr>
                    <w:t>In </w:t>
                  </w:r>
                  <w:r>
                    <w:rPr/>
                    <w:t>an access </w:t>
                  </w:r>
                  <w:r>
                    <w:rPr>
                      <w:spacing w:val="9"/>
                    </w:rPr>
                    <w:t>of </w:t>
                  </w:r>
                  <w:r>
                    <w:rPr/>
                    <w:t>liberal enthusiasm, </w:t>
                  </w:r>
                  <w:r>
                    <w:rPr>
                      <w:spacing w:val="2"/>
                    </w:rPr>
                    <w:t>Nicholas and Alexis </w:t>
                  </w:r>
                  <w:r>
                    <w:rPr>
                      <w:spacing w:val="3"/>
                    </w:rPr>
                    <w:t>joined </w:t>
                  </w:r>
                  <w:r>
                    <w:rPr/>
                    <w:t>in a </w:t>
                  </w:r>
                  <w:r>
                    <w:rPr>
                      <w:spacing w:val="3"/>
                    </w:rPr>
                    <w:t>petition to </w:t>
                  </w:r>
                  <w:r>
                    <w:rPr/>
                    <w:t>the Tsar </w:t>
                  </w:r>
                  <w:r>
                    <w:rPr>
                      <w:spacing w:val="2"/>
                    </w:rPr>
                    <w:t>from thirteen </w:t>
                  </w:r>
                  <w:r>
                    <w:rPr/>
                    <w:t>landowners in the </w:t>
                  </w:r>
                  <w:r>
                    <w:rPr>
                      <w:spacing w:val="3"/>
                    </w:rPr>
                    <w:t>province </w:t>
                  </w:r>
                  <w:r>
                    <w:rPr>
                      <w:spacing w:val="9"/>
                    </w:rPr>
                    <w:t>of </w:t>
                  </w:r>
                  <w:r>
                    <w:rPr>
                      <w:spacing w:val="3"/>
                    </w:rPr>
                    <w:t>Tver, who ventured to </w:t>
                  </w:r>
                  <w:r>
                    <w:rPr/>
                    <w:t>express their dissatisfaction with the </w:t>
                  </w:r>
                  <w:r>
                    <w:rPr>
                      <w:spacing w:val="2"/>
                    </w:rPr>
                    <w:t>conditions </w:t>
                  </w:r>
                  <w:r>
                    <w:rPr>
                      <w:spacing w:val="9"/>
                    </w:rPr>
                    <w:t>of </w:t>
                  </w:r>
                  <w:r>
                    <w:rPr/>
                    <w:t>the </w:t>
                  </w:r>
                  <w:r>
                    <w:rPr>
                      <w:spacing w:val="3"/>
                    </w:rPr>
                    <w:t>emancipation </w:t>
                  </w:r>
                  <w:r>
                    <w:rPr>
                      <w:spacing w:val="9"/>
                    </w:rPr>
                    <w:t>of </w:t>
                  </w:r>
                  <w:r>
                    <w:rPr/>
                    <w:t>the serfs, </w:t>
                  </w:r>
                  <w:r>
                    <w:rPr>
                      <w:spacing w:val="2"/>
                    </w:rPr>
                    <w:t>and </w:t>
                  </w:r>
                  <w:r>
                    <w:rPr/>
                    <w:t>offered </w:t>
                  </w:r>
                  <w:r>
                    <w:rPr>
                      <w:spacing w:val="3"/>
                    </w:rPr>
                    <w:t>to </w:t>
                  </w:r>
                  <w:r>
                    <w:rPr/>
                    <w:t>take </w:t>
                  </w:r>
                  <w:r>
                    <w:rPr>
                      <w:spacing w:val="3"/>
                    </w:rPr>
                    <w:t>upon </w:t>
                  </w:r>
                  <w:r>
                    <w:rPr/>
                    <w:t>themselves the financial burdens </w:t>
                  </w:r>
                  <w:r>
                    <w:rPr>
                      <w:spacing w:val="3"/>
                    </w:rPr>
                    <w:t>placed </w:t>
                  </w:r>
                  <w:r>
                    <w:rPr>
                      <w:spacing w:val="5"/>
                    </w:rPr>
                    <w:t>by </w:t>
                  </w:r>
                  <w:r>
                    <w:rPr/>
                    <w:t>the decree on the peasants </w:t>
                  </w:r>
                  <w:r>
                    <w:rPr>
                      <w:spacing w:val="2"/>
                    </w:rPr>
                    <w:t>from </w:t>
                  </w:r>
                  <w:r>
                    <w:rPr/>
                    <w:t>their estates. Such </w:t>
                  </w:r>
                  <w:r>
                    <w:rPr>
                      <w:spacing w:val="3"/>
                    </w:rPr>
                    <w:t>audacity </w:t>
                  </w:r>
                  <w:r>
                    <w:rPr/>
                    <w:t>was clearly inadmissible,, and the signatories </w:t>
                  </w:r>
                  <w:r>
                    <w:rPr>
                      <w:spacing w:val="11"/>
                    </w:rPr>
                    <w:t>of </w:t>
                  </w:r>
                  <w:r>
                    <w:rPr/>
                    <w:t>the </w:t>
                  </w:r>
                  <w:r>
                    <w:rPr>
                      <w:spacing w:val="3"/>
                    </w:rPr>
                    <w:t>petition </w:t>
                  </w:r>
                  <w:r>
                    <w:rPr/>
                    <w:t>were consigned </w:t>
                  </w:r>
                  <w:r>
                    <w:rPr>
                      <w:spacing w:val="3"/>
                    </w:rPr>
                    <w:t>for </w:t>
                  </w:r>
                  <w:r>
                    <w:rPr/>
                    <w:t>several months </w:t>
                  </w:r>
                  <w:r>
                    <w:rPr>
                      <w:spacing w:val="3"/>
                    </w:rPr>
                    <w:t>to </w:t>
                  </w:r>
                  <w:r>
                    <w:rPr/>
                    <w:t>the </w:t>
                  </w:r>
                  <w:r>
                    <w:rPr>
                      <w:spacing w:val="3"/>
                    </w:rPr>
                    <w:t>Peter-and-Paul  </w:t>
                  </w:r>
                  <w:r>
                    <w:rPr/>
                    <w:t>fortress. Only </w:t>
                  </w:r>
                  <w:r>
                    <w:rPr>
                      <w:spacing w:val="2"/>
                    </w:rPr>
                    <w:t>Paul </w:t>
                  </w:r>
                  <w:r>
                    <w:rPr/>
                    <w:t>remained at </w:t>
                  </w:r>
                  <w:r>
                    <w:rPr>
                      <w:spacing w:val="3"/>
                    </w:rPr>
                    <w:t>liberty </w:t>
                  </w:r>
                  <w:r>
                    <w:rPr/>
                    <w:t>and in Russia; </w:t>
                  </w:r>
                  <w:r>
                    <w:rPr>
                      <w:spacing w:val="2"/>
                    </w:rPr>
                    <w:t>and </w:t>
                  </w:r>
                  <w:r>
                    <w:rPr/>
                    <w:t>he, </w:t>
                  </w:r>
                  <w:r>
                    <w:rPr>
                      <w:spacing w:val="2"/>
                    </w:rPr>
                    <w:t>through caution </w:t>
                  </w:r>
                  <w:r>
                    <w:rPr/>
                    <w:t>or indifference, </w:t>
                  </w:r>
                  <w:r>
                    <w:rPr>
                      <w:spacing w:val="2"/>
                    </w:rPr>
                    <w:t>did </w:t>
                  </w:r>
                  <w:r>
                    <w:rPr>
                      <w:spacing w:val="5"/>
                    </w:rPr>
                    <w:t>not </w:t>
                  </w:r>
                  <w:r>
                    <w:rPr/>
                    <w:t>write </w:t>
                  </w:r>
                  <w:r>
                    <w:rPr>
                      <w:spacing w:val="4"/>
                    </w:rPr>
                    <w:t>to </w:t>
                  </w:r>
                  <w:r>
                    <w:rPr/>
                    <w:t>Michael. </w:t>
                  </w:r>
                  <w:r>
                    <w:rPr>
                      <w:spacing w:val="2"/>
                    </w:rPr>
                    <w:t>Varvara </w:t>
                  </w:r>
                  <w:r>
                    <w:rPr/>
                    <w:t>was dead, </w:t>
                  </w:r>
                  <w:r>
                    <w:rPr>
                      <w:spacing w:val="3"/>
                    </w:rPr>
                    <w:t>Alexandra </w:t>
                  </w:r>
                  <w:r>
                    <w:rPr/>
                    <w:t>married, and </w:t>
                  </w:r>
                  <w:r>
                    <w:rPr>
                      <w:spacing w:val="4"/>
                    </w:rPr>
                    <w:t>Tatyana </w:t>
                  </w:r>
                  <w:r>
                    <w:rPr/>
                    <w:t>silent.  </w:t>
                  </w:r>
                  <w:r>
                    <w:rPr>
                      <w:spacing w:val="2"/>
                    </w:rPr>
                    <w:t>Michael’s  </w:t>
                  </w:r>
                  <w:r>
                    <w:rPr>
                      <w:spacing w:val="3"/>
                    </w:rPr>
                    <w:t>only </w:t>
                  </w:r>
                  <w:r>
                    <w:rPr/>
                    <w:t>link with </w:t>
                  </w:r>
                  <w:r>
                    <w:rPr>
                      <w:spacing w:val="2"/>
                    </w:rPr>
                    <w:t>Premukhino </w:t>
                  </w:r>
                  <w:r>
                    <w:rPr/>
                    <w:t>was </w:t>
                  </w:r>
                  <w:r>
                    <w:rPr>
                      <w:spacing w:val="5"/>
                    </w:rPr>
                    <w:t>Paul’s </w:t>
                  </w:r>
                  <w:r>
                    <w:rPr/>
                    <w:t>wife, Natalie, the niece </w:t>
                  </w:r>
                  <w:r>
                    <w:rPr>
                      <w:spacing w:val="9"/>
                    </w:rPr>
                    <w:t>of </w:t>
                  </w:r>
                  <w:r>
                    <w:rPr/>
                    <w:t>General</w:t>
                  </w:r>
                  <w:r>
                    <w:rPr>
                      <w:spacing w:val="17"/>
                    </w:rPr>
                    <w:t> </w:t>
                  </w:r>
                  <w:r>
                    <w:rPr>
                      <w:spacing w:val="7"/>
                    </w:rPr>
                    <w:t>Korsakov.1</w:t>
                  </w:r>
                </w:p>
                <w:p>
                  <w:pPr>
                    <w:pStyle w:val="BodyText"/>
                    <w:spacing w:line="252" w:lineRule="auto"/>
                    <w:ind w:left="1094" w:right="1022" w:firstLine="209"/>
                    <w:jc w:val="both"/>
                  </w:pPr>
                  <w:r>
                    <w:rPr/>
                    <w:t>A </w:t>
                  </w:r>
                  <w:r>
                    <w:rPr>
                      <w:spacing w:val="3"/>
                    </w:rPr>
                    <w:t>pathetic note </w:t>
                  </w:r>
                  <w:r>
                    <w:rPr/>
                    <w:t>dominates the numerous letters </w:t>
                  </w:r>
                  <w:r>
                    <w:rPr>
                      <w:spacing w:val="2"/>
                    </w:rPr>
                    <w:t>from </w:t>
                  </w:r>
                  <w:r>
                    <w:rPr/>
                    <w:t>Michael </w:t>
                  </w:r>
                  <w:r>
                    <w:rPr>
                      <w:spacing w:val="3"/>
                    </w:rPr>
                    <w:t>to </w:t>
                  </w:r>
                  <w:r>
                    <w:rPr/>
                    <w:t>Natalie Bakunin, </w:t>
                  </w:r>
                  <w:r>
                    <w:rPr>
                      <w:spacing w:val="2"/>
                    </w:rPr>
                    <w:t>the </w:t>
                  </w:r>
                  <w:r>
                    <w:rPr/>
                    <w:t>one </w:t>
                  </w:r>
                  <w:r>
                    <w:rPr>
                      <w:spacing w:val="3"/>
                    </w:rPr>
                    <w:t>member </w:t>
                  </w:r>
                  <w:r>
                    <w:rPr>
                      <w:spacing w:val="11"/>
                    </w:rPr>
                    <w:t>of </w:t>
                  </w:r>
                  <w:r>
                    <w:rPr/>
                    <w:t>the </w:t>
                  </w:r>
                  <w:r>
                    <w:rPr>
                      <w:spacing w:val="3"/>
                    </w:rPr>
                    <w:t>family whom </w:t>
                  </w:r>
                  <w:r>
                    <w:rPr/>
                    <w:t>he had </w:t>
                  </w:r>
                  <w:r>
                    <w:rPr>
                      <w:spacing w:val="2"/>
                    </w:rPr>
                    <w:t>never </w:t>
                  </w:r>
                  <w:r>
                    <w:rPr>
                      <w:spacing w:val="-4"/>
                    </w:rPr>
                    <w:t>seen. </w:t>
                  </w:r>
                  <w:r>
                    <w:rPr>
                      <w:spacing w:val="3"/>
                    </w:rPr>
                    <w:t>He </w:t>
                  </w:r>
                  <w:r>
                    <w:rPr/>
                    <w:t>begs </w:t>
                  </w:r>
                  <w:r>
                    <w:rPr>
                      <w:spacing w:val="3"/>
                    </w:rPr>
                    <w:t>for </w:t>
                  </w:r>
                  <w:r>
                    <w:rPr/>
                    <w:t>news </w:t>
                  </w:r>
                  <w:r>
                    <w:rPr>
                      <w:spacing w:val="11"/>
                    </w:rPr>
                    <w:t>of </w:t>
                  </w:r>
                  <w:r>
                    <w:rPr/>
                    <w:t>his </w:t>
                  </w:r>
                  <w:r>
                    <w:rPr>
                      <w:spacing w:val="-3"/>
                    </w:rPr>
                    <w:t>sisters </w:t>
                  </w:r>
                  <w:r>
                    <w:rPr>
                      <w:spacing w:val="2"/>
                    </w:rPr>
                    <w:t>and </w:t>
                  </w:r>
                  <w:r>
                    <w:rPr/>
                    <w:t>his </w:t>
                  </w:r>
                  <w:r>
                    <w:rPr>
                      <w:spacing w:val="2"/>
                    </w:rPr>
                    <w:t>mother, </w:t>
                  </w:r>
                  <w:r>
                    <w:rPr/>
                    <w:t>since he has </w:t>
                  </w:r>
                  <w:r>
                    <w:rPr>
                      <w:spacing w:val="2"/>
                    </w:rPr>
                    <w:t>long </w:t>
                  </w:r>
                  <w:r>
                    <w:rPr/>
                    <w:t>ceased </w:t>
                  </w:r>
                  <w:r>
                    <w:rPr>
                      <w:spacing w:val="4"/>
                    </w:rPr>
                    <w:t>to </w:t>
                  </w:r>
                  <w:r>
                    <w:rPr>
                      <w:spacing w:val="5"/>
                    </w:rPr>
                    <w:t>expect </w:t>
                  </w:r>
                  <w:r>
                    <w:rPr/>
                    <w:t>letters </w:t>
                  </w:r>
                  <w:r>
                    <w:rPr>
                      <w:spacing w:val="3"/>
                    </w:rPr>
                    <w:t>from  </w:t>
                  </w:r>
                  <w:r>
                    <w:rPr/>
                    <w:t>them.  </w:t>
                  </w:r>
                  <w:r>
                    <w:rPr>
                      <w:spacing w:val="4"/>
                    </w:rPr>
                    <w:t>He </w:t>
                  </w:r>
                  <w:r>
                    <w:rPr/>
                    <w:t>feels like  one “ </w:t>
                  </w:r>
                  <w:r>
                    <w:rPr>
                      <w:spacing w:val="3"/>
                    </w:rPr>
                    <w:t>condemned </w:t>
                  </w:r>
                  <w:r>
                    <w:rPr>
                      <w:spacing w:val="4"/>
                    </w:rPr>
                    <w:t>to </w:t>
                  </w:r>
                  <w:r>
                    <w:rPr/>
                    <w:t>live in </w:t>
                  </w:r>
                  <w:r>
                    <w:rPr>
                      <w:spacing w:val="2"/>
                    </w:rPr>
                    <w:t>isolation from </w:t>
                  </w:r>
                  <w:r>
                    <w:rPr>
                      <w:spacing w:val="3"/>
                    </w:rPr>
                    <w:t>what </w:t>
                  </w:r>
                  <w:r>
                    <w:rPr/>
                    <w:t>he has </w:t>
                  </w:r>
                  <w:r>
                    <w:rPr>
                      <w:spacing w:val="5"/>
                    </w:rPr>
                    <w:t>loved </w:t>
                  </w:r>
                  <w:r>
                    <w:rPr/>
                    <w:t>his whole </w:t>
                  </w:r>
                  <w:r>
                    <w:rPr>
                      <w:spacing w:val="3"/>
                    </w:rPr>
                    <w:t>life” </w:t>
                  </w:r>
                  <w:r>
                    <w:rPr/>
                    <w:t>. </w:t>
                  </w:r>
                  <w:r>
                    <w:rPr>
                      <w:spacing w:val="4"/>
                    </w:rPr>
                    <w:t>He </w:t>
                  </w:r>
                  <w:r>
                    <w:rPr/>
                    <w:t>is tired </w:t>
                  </w:r>
                  <w:r>
                    <w:rPr>
                      <w:spacing w:val="11"/>
                    </w:rPr>
                    <w:t>of </w:t>
                  </w:r>
                  <w:r>
                    <w:rPr/>
                    <w:t>“ </w:t>
                  </w:r>
                  <w:r>
                    <w:rPr>
                      <w:spacing w:val="6"/>
                    </w:rPr>
                    <w:t>theory” </w:t>
                  </w:r>
                  <w:r>
                    <w:rPr/>
                    <w:t>. Cast </w:t>
                  </w:r>
                  <w:r>
                    <w:rPr>
                      <w:spacing w:val="3"/>
                    </w:rPr>
                    <w:t>upon </w:t>
                  </w:r>
                  <w:r>
                    <w:rPr/>
                    <w:t>a foreign shore, he thirsts </w:t>
                  </w:r>
                  <w:r>
                    <w:rPr>
                      <w:spacing w:val="3"/>
                    </w:rPr>
                    <w:t>only for </w:t>
                  </w:r>
                  <w:r>
                    <w:rPr/>
                    <w:t>“ </w:t>
                  </w:r>
                  <w:r>
                    <w:rPr>
                      <w:spacing w:val="3"/>
                    </w:rPr>
                    <w:t>love, </w:t>
                  </w:r>
                  <w:r>
                    <w:rPr>
                      <w:spacing w:val="2"/>
                    </w:rPr>
                    <w:t>living </w:t>
                  </w:r>
                  <w:r>
                    <w:rPr>
                      <w:spacing w:val="7"/>
                    </w:rPr>
                    <w:t>love” </w:t>
                  </w:r>
                  <w:r>
                    <w:rPr/>
                    <w:t>; and </w:t>
                  </w:r>
                  <w:r>
                    <w:rPr>
                      <w:spacing w:val="3"/>
                    </w:rPr>
                    <w:t>love </w:t>
                  </w:r>
                  <w:r>
                    <w:rPr/>
                    <w:t>is </w:t>
                  </w:r>
                  <w:r>
                    <w:rPr>
                      <w:spacing w:val="3"/>
                    </w:rPr>
                    <w:t>now </w:t>
                  </w:r>
                  <w:r>
                    <w:rPr>
                      <w:spacing w:val="2"/>
                    </w:rPr>
                    <w:t>personi­ </w:t>
                  </w:r>
                  <w:r>
                    <w:rPr/>
                    <w:t>fied </w:t>
                  </w:r>
                  <w:r>
                    <w:rPr>
                      <w:spacing w:val="4"/>
                    </w:rPr>
                    <w:t>for </w:t>
                  </w:r>
                  <w:r>
                    <w:rPr/>
                    <w:t>him in the </w:t>
                  </w:r>
                  <w:r>
                    <w:rPr>
                      <w:spacing w:val="2"/>
                    </w:rPr>
                    <w:t>Polish </w:t>
                  </w:r>
                  <w:r>
                    <w:rPr/>
                    <w:t>girl he had </w:t>
                  </w:r>
                  <w:r>
                    <w:rPr>
                      <w:spacing w:val="3"/>
                    </w:rPr>
                    <w:t>left </w:t>
                  </w:r>
                  <w:r>
                    <w:rPr>
                      <w:spacing w:val="2"/>
                    </w:rPr>
                    <w:t>behind </w:t>
                  </w:r>
                  <w:r>
                    <w:rPr/>
                    <w:t>in the </w:t>
                  </w:r>
                  <w:r>
                    <w:rPr>
                      <w:spacing w:val="2"/>
                    </w:rPr>
                    <w:t>middle </w:t>
                  </w:r>
                  <w:r>
                    <w:rPr>
                      <w:spacing w:val="9"/>
                    </w:rPr>
                    <w:t>of </w:t>
                  </w:r>
                  <w:r>
                    <w:rPr/>
                    <w:t>Siberia.</w:t>
                  </w:r>
                </w:p>
                <w:p>
                  <w:pPr>
                    <w:pStyle w:val="BodyText"/>
                    <w:spacing w:line="223" w:lineRule="auto" w:before="106"/>
                    <w:ind w:left="1097" w:right="1013" w:firstLine="205"/>
                    <w:jc w:val="both"/>
                  </w:pPr>
                  <w:r>
                    <w:rPr>
                      <w:spacing w:val="-4"/>
                    </w:rPr>
                    <w:t>Dear </w:t>
                  </w:r>
                  <w:r>
                    <w:rPr>
                      <w:spacing w:val="-5"/>
                    </w:rPr>
                    <w:t>brothers </w:t>
                  </w:r>
                  <w:r>
                    <w:rPr>
                      <w:spacing w:val="-3"/>
                    </w:rPr>
                    <w:t>and </w:t>
                  </w:r>
                  <w:r>
                    <w:rPr>
                      <w:spacing w:val="-7"/>
                    </w:rPr>
                    <w:t>sisters </w:t>
                  </w:r>
                  <w:r>
                    <w:rPr>
                      <w:spacing w:val="-4"/>
                    </w:rPr>
                    <w:t>[he </w:t>
                  </w:r>
                  <w:r>
                    <w:rPr>
                      <w:spacing w:val="-3"/>
                    </w:rPr>
                    <w:t>wrote </w:t>
                  </w:r>
                  <w:r>
                    <w:rPr/>
                    <w:t>to </w:t>
                  </w:r>
                  <w:r>
                    <w:rPr>
                      <w:spacing w:val="-5"/>
                    </w:rPr>
                    <w:t>Natalie </w:t>
                  </w:r>
                  <w:r>
                    <w:rPr/>
                    <w:t>in </w:t>
                  </w:r>
                  <w:r>
                    <w:rPr>
                      <w:spacing w:val="-3"/>
                    </w:rPr>
                    <w:t>April </w:t>
                  </w:r>
                  <w:r>
                    <w:rPr>
                      <w:spacing w:val="-8"/>
                    </w:rPr>
                    <w:t>1862], </w:t>
                  </w:r>
                  <w:r>
                    <w:rPr/>
                    <w:t>I </w:t>
                  </w:r>
                  <w:r>
                    <w:rPr>
                      <w:spacing w:val="-4"/>
                    </w:rPr>
                    <w:t>have </w:t>
                  </w:r>
                  <w:r>
                    <w:rPr/>
                    <w:t>only </w:t>
                  </w:r>
                  <w:r>
                    <w:rPr>
                      <w:spacing w:val="-4"/>
                    </w:rPr>
                    <w:t>one </w:t>
                  </w:r>
                  <w:r>
                    <w:rPr>
                      <w:spacing w:val="-5"/>
                    </w:rPr>
                    <w:t>request </w:t>
                  </w:r>
                  <w:r>
                    <w:rPr/>
                    <w:t>to </w:t>
                  </w:r>
                  <w:r>
                    <w:rPr>
                      <w:spacing w:val="-5"/>
                    </w:rPr>
                    <w:t>make </w:t>
                  </w:r>
                  <w:r>
                    <w:rPr/>
                    <w:t>of you. </w:t>
                  </w:r>
                  <w:r>
                    <w:rPr>
                      <w:spacing w:val="-3"/>
                    </w:rPr>
                    <w:t>Help </w:t>
                  </w:r>
                  <w:r>
                    <w:rPr>
                      <w:spacing w:val="-5"/>
                    </w:rPr>
                    <w:t>me </w:t>
                  </w:r>
                  <w:r>
                    <w:rPr/>
                    <w:t>to get my </w:t>
                  </w:r>
                  <w:r>
                    <w:rPr>
                      <w:spacing w:val="-4"/>
                    </w:rPr>
                    <w:t>wife, </w:t>
                  </w:r>
                  <w:r>
                    <w:rPr>
                      <w:spacing w:val="-5"/>
                    </w:rPr>
                    <w:t>first </w:t>
                  </w:r>
                  <w:r>
                    <w:rPr/>
                    <w:t>from </w:t>
                  </w:r>
                  <w:r>
                    <w:rPr>
                      <w:spacing w:val="-3"/>
                    </w:rPr>
                    <w:t>Irkutsk </w:t>
                  </w:r>
                  <w:r>
                    <w:rPr/>
                    <w:t>to </w:t>
                  </w:r>
                  <w:r>
                    <w:rPr>
                      <w:spacing w:val="-5"/>
                    </w:rPr>
                    <w:t>Premukhino, </w:t>
                  </w:r>
                  <w:r>
                    <w:rPr>
                      <w:spacing w:val="-4"/>
                    </w:rPr>
                    <w:t>and then </w:t>
                  </w:r>
                  <w:r>
                    <w:rPr/>
                    <w:t>from </w:t>
                  </w:r>
                  <w:r>
                    <w:rPr>
                      <w:spacing w:val="-5"/>
                    </w:rPr>
                    <w:t>Premukhino </w:t>
                  </w:r>
                  <w:r>
                    <w:rPr/>
                    <w:t>to </w:t>
                  </w:r>
                  <w:r>
                    <w:rPr>
                      <w:spacing w:val="-3"/>
                    </w:rPr>
                    <w:t>London. </w:t>
                  </w:r>
                  <w:r>
                    <w:rPr/>
                    <w:t>When you know </w:t>
                  </w:r>
                  <w:r>
                    <w:rPr>
                      <w:spacing w:val="-7"/>
                    </w:rPr>
                    <w:t>her, </w:t>
                  </w:r>
                  <w:r>
                    <w:rPr/>
                    <w:t>I </w:t>
                  </w:r>
                  <w:r>
                    <w:rPr>
                      <w:spacing w:val="-4"/>
                    </w:rPr>
                    <w:t>think </w:t>
                  </w:r>
                  <w:r>
                    <w:rPr/>
                    <w:t>you </w:t>
                  </w:r>
                  <w:r>
                    <w:rPr>
                      <w:spacing w:val="-3"/>
                    </w:rPr>
                    <w:t>will </w:t>
                  </w:r>
                  <w:r>
                    <w:rPr/>
                    <w:t>love </w:t>
                  </w:r>
                  <w:r>
                    <w:rPr>
                      <w:spacing w:val="-6"/>
                    </w:rPr>
                    <w:t>her; </w:t>
                  </w:r>
                  <w:r>
                    <w:rPr>
                      <w:spacing w:val="-7"/>
                    </w:rPr>
                    <w:t>she </w:t>
                  </w:r>
                  <w:r>
                    <w:rPr>
                      <w:spacing w:val="-4"/>
                    </w:rPr>
                    <w:t>really </w:t>
                  </w:r>
                  <w:r>
                    <w:rPr>
                      <w:spacing w:val="-6"/>
                    </w:rPr>
                    <w:t>deserves </w:t>
                  </w:r>
                  <w:r>
                    <w:rPr>
                      <w:spacing w:val="-3"/>
                    </w:rPr>
                    <w:t>it. </w:t>
                  </w:r>
                  <w:r>
                    <w:rPr/>
                    <w:t>But that </w:t>
                  </w:r>
                  <w:r>
                    <w:rPr>
                      <w:spacing w:val="-3"/>
                    </w:rPr>
                    <w:t>is </w:t>
                  </w:r>
                  <w:r>
                    <w:rPr/>
                    <w:t>not </w:t>
                  </w:r>
                  <w:r>
                    <w:rPr>
                      <w:spacing w:val="-3"/>
                    </w:rPr>
                    <w:t>the point. </w:t>
                  </w:r>
                  <w:r>
                    <w:rPr/>
                    <w:t>I love </w:t>
                  </w:r>
                  <w:r>
                    <w:rPr>
                      <w:spacing w:val="-4"/>
                    </w:rPr>
                    <w:t>her </w:t>
                  </w:r>
                  <w:r>
                    <w:rPr>
                      <w:spacing w:val="-3"/>
                    </w:rPr>
                    <w:t>and </w:t>
                  </w:r>
                  <w:r>
                    <w:rPr>
                      <w:spacing w:val="-4"/>
                    </w:rPr>
                    <w:t>need  </w:t>
                  </w:r>
                  <w:r>
                    <w:rPr>
                      <w:spacing w:val="19"/>
                    </w:rPr>
                    <w:t> </w:t>
                  </w:r>
                  <w:r>
                    <w:rPr>
                      <w:spacing w:val="-7"/>
                    </w:rPr>
                    <w:t>her.</w:t>
                  </w:r>
                </w:p>
                <w:p>
                  <w:pPr>
                    <w:spacing w:before="90"/>
                    <w:ind w:left="864" w:right="793" w:firstLine="0"/>
                    <w:jc w:val="center"/>
                    <w:rPr>
                      <w:b/>
                      <w:sz w:val="15"/>
                    </w:rPr>
                  </w:pPr>
                  <w:r>
                    <w:rPr>
                      <w:b/>
                      <w:sz w:val="15"/>
                    </w:rPr>
                    <w:t>1 </w:t>
                  </w:r>
                  <w:r>
                    <w:rPr>
                      <w:b/>
                      <w:i/>
                      <w:sz w:val="15"/>
                    </w:rPr>
                    <w:t>Herzen</w:t>
                  </w:r>
                  <w:r>
                    <w:rPr>
                      <w:b/>
                      <w:sz w:val="15"/>
                    </w:rPr>
                    <w:t>, ed.  Lemke,  xv. 48-9,  54; Lemke,  </w:t>
                  </w:r>
                  <w:r>
                    <w:rPr>
                      <w:b/>
                      <w:i/>
                      <w:sz w:val="15"/>
                    </w:rPr>
                    <w:t>Ocherki,  </w:t>
                  </w:r>
                  <w:r>
                    <w:rPr>
                      <w:b/>
                      <w:sz w:val="15"/>
                    </w:rPr>
                    <w:t>pp.  23,  124,   127-8.</w:t>
                  </w:r>
                </w:p>
              </w:txbxContent>
            </v:textbox>
            <w10:wrap type="none"/>
          </v:shape>
        </w:pict>
      </w:r>
      <w:r>
        <w:rPr/>
        <w:drawing>
          <wp:anchor distT="0" distB="0" distL="0" distR="0" allowOverlap="1" layoutInCell="1" locked="0" behindDoc="1" simplePos="0" relativeHeight="268191623">
            <wp:simplePos x="0" y="0"/>
            <wp:positionH relativeFrom="page">
              <wp:posOffset>0</wp:posOffset>
            </wp:positionH>
            <wp:positionV relativeFrom="page">
              <wp:posOffset>0</wp:posOffset>
            </wp:positionV>
            <wp:extent cx="5043158" cy="7778496"/>
            <wp:effectExtent l="0" t="0" r="0" b="0"/>
            <wp:wrapNone/>
            <wp:docPr id="511" name="image260.png" descr=""/>
            <wp:cNvGraphicFramePr>
              <a:graphicFrameLocks noChangeAspect="1"/>
            </wp:cNvGraphicFramePr>
            <a:graphic>
              <a:graphicData uri="http://schemas.openxmlformats.org/drawingml/2006/picture">
                <pic:pic>
                  <pic:nvPicPr>
                    <pic:cNvPr id="512" name="image260.png"/>
                    <pic:cNvPicPr/>
                  </pic:nvPicPr>
                  <pic:blipFill>
                    <a:blip r:embed="rId26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380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23" w:val="left" w:leader="none"/>
                      <w:tab w:pos="6244" w:val="left" w:leader="none"/>
                    </w:tabs>
                    <w:spacing w:before="123"/>
                    <w:ind w:left="1078" w:right="0" w:firstLine="0"/>
                    <w:jc w:val="left"/>
                    <w:rPr>
                      <w:sz w:val="12"/>
                    </w:rPr>
                  </w:pPr>
                  <w:r>
                    <w:rPr>
                      <w:b/>
                      <w:spacing w:val="2"/>
                      <w:sz w:val="15"/>
                    </w:rPr>
                    <w:t>254</w:t>
                    <w:tab/>
                  </w:r>
                  <w:r>
                    <w:rPr>
                      <w:b/>
                      <w:spacing w:val="11"/>
                      <w:sz w:val="15"/>
                    </w:rPr>
                    <w:t>RED</w:t>
                  </w:r>
                  <w:r>
                    <w:rPr>
                      <w:b/>
                      <w:spacing w:val="-23"/>
                      <w:sz w:val="15"/>
                    </w:rPr>
                    <w:t> </w:t>
                  </w:r>
                  <w:r>
                    <w:rPr>
                      <w:b/>
                      <w:spacing w:val="11"/>
                      <w:sz w:val="15"/>
                    </w:rPr>
                    <w:t>IVIVU</w:t>
                  </w:r>
                  <w:r>
                    <w:rPr>
                      <w:b/>
                      <w:spacing w:val="-23"/>
                      <w:sz w:val="15"/>
                    </w:rPr>
                    <w:t> </w:t>
                  </w:r>
                  <w:r>
                    <w:rPr>
                      <w:b/>
                      <w:sz w:val="15"/>
                    </w:rPr>
                    <w:t>S</w:t>
                    <w:tab/>
                  </w:r>
                  <w:r>
                    <w:rPr>
                      <w:spacing w:val="9"/>
                      <w:sz w:val="12"/>
                    </w:rPr>
                    <w:t>BOOK</w:t>
                  </w:r>
                  <w:r>
                    <w:rPr>
                      <w:spacing w:val="47"/>
                      <w:sz w:val="12"/>
                    </w:rPr>
                    <w:t> </w:t>
                  </w:r>
                  <w:r>
                    <w:rPr>
                      <w:spacing w:val="5"/>
                      <w:sz w:val="12"/>
                    </w:rPr>
                    <w:t>IV</w:t>
                  </w:r>
                </w:p>
                <w:p>
                  <w:pPr>
                    <w:pStyle w:val="BodyText"/>
                    <w:spacing w:before="120"/>
                    <w:ind w:left="1073"/>
                  </w:pPr>
                  <w:r>
                    <w:rPr/>
                    <w:t>In June he wrote to Antonia   herself:</w:t>
                  </w:r>
                </w:p>
                <w:p>
                  <w:pPr>
                    <w:pStyle w:val="BodyText"/>
                    <w:spacing w:line="220" w:lineRule="auto" w:before="142"/>
                    <w:ind w:left="1051" w:right="1045" w:firstLine="214"/>
                    <w:jc w:val="both"/>
                  </w:pPr>
                  <w:r>
                    <w:rPr/>
                    <w:t>My </w:t>
                  </w:r>
                  <w:r>
                    <w:rPr>
                      <w:spacing w:val="-5"/>
                    </w:rPr>
                    <w:t>heart </w:t>
                  </w:r>
                  <w:r>
                    <w:rPr>
                      <w:spacing w:val="-3"/>
                    </w:rPr>
                    <w:t>is </w:t>
                  </w:r>
                  <w:r>
                    <w:rPr>
                      <w:spacing w:val="-5"/>
                    </w:rPr>
                    <w:t>aching </w:t>
                  </w:r>
                  <w:r>
                    <w:rPr/>
                    <w:t>for you. Day </w:t>
                  </w:r>
                  <w:r>
                    <w:rPr>
                      <w:spacing w:val="-3"/>
                    </w:rPr>
                    <w:t>and </w:t>
                  </w:r>
                  <w:r>
                    <w:rPr>
                      <w:spacing w:val="-4"/>
                    </w:rPr>
                    <w:t>night </w:t>
                  </w:r>
                  <w:r>
                    <w:rPr/>
                    <w:t>I  </w:t>
                  </w:r>
                  <w:r>
                    <w:rPr>
                      <w:spacing w:val="-5"/>
                    </w:rPr>
                    <w:t>dream </w:t>
                  </w:r>
                  <w:r>
                    <w:rPr/>
                    <w:t>only of you.  As soon </w:t>
                  </w:r>
                  <w:r>
                    <w:rPr>
                      <w:spacing w:val="-5"/>
                    </w:rPr>
                    <w:t>as </w:t>
                  </w:r>
                  <w:r>
                    <w:rPr/>
                    <w:t>you join </w:t>
                  </w:r>
                  <w:r>
                    <w:rPr>
                      <w:spacing w:val="-5"/>
                    </w:rPr>
                    <w:t>me, we </w:t>
                  </w:r>
                  <w:r>
                    <w:rPr>
                      <w:spacing w:val="-3"/>
                    </w:rPr>
                    <w:t>will </w:t>
                  </w:r>
                  <w:r>
                    <w:rPr/>
                    <w:t>go together to Italy. </w:t>
                  </w:r>
                  <w:r>
                    <w:rPr>
                      <w:spacing w:val="-5"/>
                    </w:rPr>
                    <w:t>There </w:t>
                  </w:r>
                  <w:r>
                    <w:rPr/>
                    <w:t>it </w:t>
                  </w:r>
                  <w:r>
                    <w:rPr>
                      <w:spacing w:val="-3"/>
                    </w:rPr>
                    <w:t>will </w:t>
                  </w:r>
                  <w:r>
                    <w:rPr/>
                    <w:t>be </w:t>
                  </w:r>
                  <w:r>
                    <w:rPr>
                      <w:spacing w:val="-5"/>
                    </w:rPr>
                    <w:t>cheerful </w:t>
                  </w:r>
                  <w:r>
                    <w:rPr>
                      <w:spacing w:val="-4"/>
                    </w:rPr>
                    <w:t>and gayer, </w:t>
                  </w:r>
                  <w:r>
                    <w:rPr>
                      <w:spacing w:val="-3"/>
                    </w:rPr>
                    <w:t>and </w:t>
                  </w:r>
                  <w:r>
                    <w:rPr>
                      <w:spacing w:val="-5"/>
                    </w:rPr>
                    <w:t>there </w:t>
                  </w:r>
                  <w:r>
                    <w:rPr>
                      <w:spacing w:val="-4"/>
                    </w:rPr>
                    <w:t>will </w:t>
                  </w:r>
                  <w:r>
                    <w:rPr>
                      <w:spacing w:val="-3"/>
                    </w:rPr>
                    <w:t>be </w:t>
                  </w:r>
                  <w:r>
                    <w:rPr/>
                    <w:t>plenty of </w:t>
                  </w:r>
                  <w:r>
                    <w:rPr>
                      <w:spacing w:val="-5"/>
                    </w:rPr>
                    <w:t>work. </w:t>
                  </w:r>
                  <w:r>
                    <w:rPr>
                      <w:spacing w:val="3"/>
                    </w:rPr>
                    <w:t>Don’t </w:t>
                  </w:r>
                  <w:r>
                    <w:rPr/>
                    <w:t>be </w:t>
                  </w:r>
                  <w:r>
                    <w:rPr>
                      <w:spacing w:val="-5"/>
                    </w:rPr>
                    <w:t>afraid, </w:t>
                  </w:r>
                  <w:r>
                    <w:rPr>
                      <w:spacing w:val="2"/>
                    </w:rPr>
                    <w:t>my </w:t>
                  </w:r>
                  <w:r>
                    <w:rPr>
                      <w:spacing w:val="-6"/>
                    </w:rPr>
                    <w:t>heart, </w:t>
                  </w:r>
                  <w:r>
                    <w:rPr/>
                    <w:t>you </w:t>
                  </w:r>
                  <w:r>
                    <w:rPr>
                      <w:spacing w:val="-6"/>
                    </w:rPr>
                    <w:t>shall </w:t>
                  </w:r>
                  <w:r>
                    <w:rPr>
                      <w:spacing w:val="-3"/>
                    </w:rPr>
                    <w:t>have </w:t>
                  </w:r>
                  <w:r>
                    <w:rPr/>
                    <w:t>a </w:t>
                  </w:r>
                  <w:r>
                    <w:rPr>
                      <w:spacing w:val="-5"/>
                    </w:rPr>
                    <w:t>servant-girl </w:t>
                  </w:r>
                  <w:r>
                    <w:rPr>
                      <w:spacing w:val="-3"/>
                    </w:rPr>
                    <w:t>and </w:t>
                  </w:r>
                  <w:r>
                    <w:rPr>
                      <w:spacing w:val="-4"/>
                    </w:rPr>
                    <w:t>there </w:t>
                  </w:r>
                  <w:r>
                    <w:rPr>
                      <w:spacing w:val="-3"/>
                    </w:rPr>
                    <w:t>will be </w:t>
                  </w:r>
                  <w:r>
                    <w:rPr>
                      <w:spacing w:val="-5"/>
                    </w:rPr>
                    <w:t>enough </w:t>
                  </w:r>
                  <w:r>
                    <w:rPr/>
                    <w:t>to live on—only</w:t>
                  </w:r>
                  <w:r>
                    <w:rPr>
                      <w:spacing w:val="26"/>
                    </w:rPr>
                    <w:t> </w:t>
                  </w:r>
                  <w:r>
                    <w:rPr>
                      <w:spacing w:val="-5"/>
                    </w:rPr>
                    <w:t>come!</w:t>
                  </w:r>
                </w:p>
                <w:p>
                  <w:pPr>
                    <w:pStyle w:val="BodyText"/>
                    <w:spacing w:line="249" w:lineRule="auto" w:before="138"/>
                    <w:ind w:left="1055" w:right="1102"/>
                  </w:pPr>
                  <w:r>
                    <w:rPr/>
                    <w:t>The emotion which had led him into his strange marriage at Tomsk was still master of his heart in   London.1</w:t>
                  </w:r>
                </w:p>
                <w:p>
                  <w:pPr>
                    <w:pStyle w:val="BodyText"/>
                    <w:spacing w:line="252" w:lineRule="auto"/>
                    <w:ind w:left="1020" w:right="1061" w:firstLine="252"/>
                    <w:jc w:val="both"/>
                  </w:pPr>
                  <w:r>
                    <w:rPr>
                      <w:spacing w:val="5"/>
                    </w:rPr>
                    <w:t>It </w:t>
                  </w:r>
                  <w:r>
                    <w:rPr/>
                    <w:t>is </w:t>
                  </w:r>
                  <w:r>
                    <w:rPr>
                      <w:spacing w:val="5"/>
                    </w:rPr>
                    <w:t>not </w:t>
                  </w:r>
                  <w:r>
                    <w:rPr/>
                    <w:t>surprising </w:t>
                  </w:r>
                  <w:r>
                    <w:rPr>
                      <w:spacing w:val="3"/>
                    </w:rPr>
                    <w:t>that </w:t>
                  </w:r>
                  <w:r>
                    <w:rPr/>
                    <w:t>neither </w:t>
                  </w:r>
                  <w:r>
                    <w:rPr>
                      <w:spacing w:val="3"/>
                    </w:rPr>
                    <w:t>Michael’s </w:t>
                  </w:r>
                  <w:r>
                    <w:rPr>
                      <w:spacing w:val="2"/>
                    </w:rPr>
                    <w:t>brothers </w:t>
                  </w:r>
                  <w:r>
                    <w:rPr>
                      <w:spacing w:val="3"/>
                    </w:rPr>
                    <w:t>nor </w:t>
                  </w:r>
                  <w:r>
                    <w:rPr/>
                    <w:t>his friends </w:t>
                  </w:r>
                  <w:r>
                    <w:rPr>
                      <w:spacing w:val="2"/>
                    </w:rPr>
                    <w:t>felt any </w:t>
                  </w:r>
                  <w:r>
                    <w:rPr/>
                    <w:t>enthusiasm </w:t>
                  </w:r>
                  <w:r>
                    <w:rPr>
                      <w:spacing w:val="3"/>
                    </w:rPr>
                    <w:t>for </w:t>
                  </w:r>
                  <w:r>
                    <w:rPr/>
                    <w:t>a marriage </w:t>
                  </w:r>
                  <w:r>
                    <w:rPr>
                      <w:spacing w:val="3"/>
                    </w:rPr>
                    <w:t>contracted </w:t>
                  </w:r>
                  <w:r>
                    <w:rPr/>
                    <w:t>in </w:t>
                  </w:r>
                  <w:r>
                    <w:rPr>
                      <w:spacing w:val="6"/>
                    </w:rPr>
                    <w:t>ab­ </w:t>
                  </w:r>
                  <w:r>
                    <w:rPr>
                      <w:spacing w:val="2"/>
                    </w:rPr>
                    <w:t>normal conditions, between </w:t>
                  </w:r>
                  <w:r>
                    <w:rPr/>
                    <w:t>an elderly and </w:t>
                  </w:r>
                  <w:r>
                    <w:rPr>
                      <w:spacing w:val="2"/>
                    </w:rPr>
                    <w:t>broken </w:t>
                  </w:r>
                  <w:r>
                    <w:rPr/>
                    <w:t>man,  suffer­ ing </w:t>
                  </w:r>
                  <w:r>
                    <w:rPr>
                      <w:spacing w:val="2"/>
                    </w:rPr>
                    <w:t>from </w:t>
                  </w:r>
                  <w:r>
                    <w:rPr/>
                    <w:t>a </w:t>
                  </w:r>
                  <w:r>
                    <w:rPr>
                      <w:spacing w:val="3"/>
                    </w:rPr>
                    <w:t>notorious incapacity, </w:t>
                  </w:r>
                  <w:r>
                    <w:rPr/>
                    <w:t>and the daughter </w:t>
                  </w:r>
                  <w:r>
                    <w:rPr>
                      <w:spacing w:val="11"/>
                    </w:rPr>
                    <w:t>of </w:t>
                  </w:r>
                  <w:r>
                    <w:rPr/>
                    <w:t>a small </w:t>
                  </w:r>
                  <w:r>
                    <w:rPr>
                      <w:spacing w:val="2"/>
                    </w:rPr>
                    <w:t>Polish </w:t>
                  </w:r>
                  <w:r>
                    <w:rPr/>
                    <w:t>merchant, a girl </w:t>
                  </w:r>
                  <w:r>
                    <w:rPr>
                      <w:spacing w:val="5"/>
                    </w:rPr>
                    <w:t>not </w:t>
                  </w:r>
                  <w:r>
                    <w:rPr>
                      <w:spacing w:val="4"/>
                    </w:rPr>
                    <w:t>out </w:t>
                  </w:r>
                  <w:r>
                    <w:rPr>
                      <w:spacing w:val="9"/>
                    </w:rPr>
                    <w:t>of </w:t>
                  </w:r>
                  <w:r>
                    <w:rPr/>
                    <w:t>her teens. </w:t>
                  </w:r>
                  <w:r>
                    <w:rPr>
                      <w:spacing w:val="3"/>
                    </w:rPr>
                    <w:t>The family </w:t>
                  </w:r>
                  <w:r>
                    <w:rPr/>
                    <w:t>at </w:t>
                  </w:r>
                  <w:r>
                    <w:rPr>
                      <w:spacing w:val="2"/>
                    </w:rPr>
                    <w:t>Premukhino </w:t>
                  </w:r>
                  <w:r>
                    <w:rPr/>
                    <w:t>showed no eagerness </w:t>
                  </w:r>
                  <w:r>
                    <w:rPr>
                      <w:spacing w:val="4"/>
                    </w:rPr>
                    <w:t>to </w:t>
                  </w:r>
                  <w:r>
                    <w:rPr>
                      <w:spacing w:val="2"/>
                    </w:rPr>
                    <w:t>take </w:t>
                  </w:r>
                  <w:r>
                    <w:rPr>
                      <w:spacing w:val="4"/>
                    </w:rPr>
                    <w:t>Antonia to </w:t>
                  </w:r>
                  <w:r>
                    <w:rPr/>
                    <w:t>their  hearts, and still </w:t>
                  </w:r>
                  <w:r>
                    <w:rPr>
                      <w:spacing w:val="-3"/>
                    </w:rPr>
                    <w:t>less </w:t>
                  </w:r>
                  <w:r>
                    <w:rPr>
                      <w:spacing w:val="4"/>
                    </w:rPr>
                    <w:t>to </w:t>
                  </w:r>
                  <w:r>
                    <w:rPr/>
                    <w:t>finance her </w:t>
                  </w:r>
                  <w:r>
                    <w:rPr>
                      <w:spacing w:val="3"/>
                    </w:rPr>
                    <w:t>journey. </w:t>
                  </w:r>
                  <w:r>
                    <w:rPr>
                      <w:spacing w:val="2"/>
                    </w:rPr>
                    <w:t>Herzen </w:t>
                  </w:r>
                  <w:r>
                    <w:rPr>
                      <w:spacing w:val="3"/>
                    </w:rPr>
                    <w:t>could </w:t>
                  </w:r>
                  <w:r>
                    <w:rPr>
                      <w:spacing w:val="2"/>
                    </w:rPr>
                    <w:t>never </w:t>
                  </w:r>
                  <w:r>
                    <w:rPr/>
                    <w:t>take any </w:t>
                  </w:r>
                  <w:r>
                    <w:rPr>
                      <w:spacing w:val="5"/>
                    </w:rPr>
                    <w:t>project </w:t>
                  </w:r>
                  <w:r>
                    <w:rPr>
                      <w:spacing w:val="9"/>
                    </w:rPr>
                    <w:t>of </w:t>
                  </w:r>
                  <w:r>
                    <w:rPr>
                      <w:spacing w:val="4"/>
                    </w:rPr>
                    <w:t>Bakunin’s </w:t>
                  </w:r>
                  <w:r>
                    <w:rPr/>
                    <w:t>quite seriously;  and  </w:t>
                  </w:r>
                  <w:r>
                    <w:rPr>
                      <w:spacing w:val="3"/>
                    </w:rPr>
                    <w:t>even  </w:t>
                  </w:r>
                  <w:r>
                    <w:rPr/>
                    <w:t>the more </w:t>
                  </w:r>
                  <w:r>
                    <w:rPr>
                      <w:spacing w:val="2"/>
                    </w:rPr>
                    <w:t>tolerant Turgenev </w:t>
                  </w:r>
                  <w:r>
                    <w:rPr>
                      <w:spacing w:val="3"/>
                    </w:rPr>
                    <w:t>thought </w:t>
                  </w:r>
                  <w:r>
                    <w:rPr/>
                    <w:t>it madness  </w:t>
                  </w:r>
                  <w:r>
                    <w:rPr>
                      <w:spacing w:val="3"/>
                    </w:rPr>
                    <w:t>to  </w:t>
                  </w:r>
                  <w:r>
                    <w:rPr/>
                    <w:t>send  </w:t>
                  </w:r>
                  <w:r>
                    <w:rPr>
                      <w:spacing w:val="3"/>
                    </w:rPr>
                    <w:t>for  </w:t>
                  </w:r>
                  <w:r>
                    <w:rPr/>
                    <w:t>his  wife until he had had time </w:t>
                  </w:r>
                  <w:r>
                    <w:rPr>
                      <w:spacing w:val="3"/>
                    </w:rPr>
                    <w:t>to </w:t>
                  </w:r>
                  <w:r>
                    <w:rPr/>
                    <w:t>“ </w:t>
                  </w:r>
                  <w:r>
                    <w:rPr>
                      <w:spacing w:val="4"/>
                    </w:rPr>
                    <w:t>look </w:t>
                  </w:r>
                  <w:r>
                    <w:rPr>
                      <w:spacing w:val="3"/>
                    </w:rPr>
                    <w:t>around” </w:t>
                  </w:r>
                  <w:r>
                    <w:rPr/>
                    <w:t>. </w:t>
                  </w:r>
                  <w:r>
                    <w:rPr>
                      <w:spacing w:val="4"/>
                    </w:rPr>
                    <w:t>Antonia </w:t>
                  </w:r>
                  <w:r>
                    <w:rPr/>
                    <w:t>herself seems </w:t>
                  </w:r>
                  <w:r>
                    <w:rPr>
                      <w:spacing w:val="4"/>
                    </w:rPr>
                    <w:t>to </w:t>
                  </w:r>
                  <w:r>
                    <w:rPr/>
                    <w:t>have had  some natural  scruples  </w:t>
                  </w:r>
                  <w:r>
                    <w:rPr>
                      <w:spacing w:val="4"/>
                    </w:rPr>
                    <w:t>about </w:t>
                  </w:r>
                  <w:r>
                    <w:rPr>
                      <w:spacing w:val="2"/>
                    </w:rPr>
                    <w:t>embarking  </w:t>
                  </w:r>
                  <w:r>
                    <w:rPr/>
                    <w:t>on an arduous </w:t>
                  </w:r>
                  <w:r>
                    <w:rPr>
                      <w:spacing w:val="3"/>
                    </w:rPr>
                    <w:t>journey </w:t>
                  </w:r>
                  <w:r>
                    <w:rPr/>
                    <w:t>across </w:t>
                  </w:r>
                  <w:r>
                    <w:rPr>
                      <w:spacing w:val="5"/>
                    </w:rPr>
                    <w:t>two </w:t>
                  </w:r>
                  <w:r>
                    <w:rPr/>
                    <w:t>continents </w:t>
                  </w:r>
                  <w:r>
                    <w:rPr>
                      <w:spacing w:val="2"/>
                    </w:rPr>
                    <w:t>before </w:t>
                  </w:r>
                  <w:r>
                    <w:rPr>
                      <w:spacing w:val="-3"/>
                    </w:rPr>
                    <w:t>she </w:t>
                  </w:r>
                  <w:r>
                    <w:rPr/>
                    <w:t>knew </w:t>
                  </w:r>
                  <w:r>
                    <w:rPr>
                      <w:spacing w:val="3"/>
                    </w:rPr>
                    <w:t>that </w:t>
                  </w:r>
                  <w:r>
                    <w:rPr/>
                    <w:t>her material </w:t>
                  </w:r>
                  <w:r>
                    <w:rPr>
                      <w:spacing w:val="2"/>
                    </w:rPr>
                    <w:t>prospects </w:t>
                  </w:r>
                  <w:r>
                    <w:rPr/>
                    <w:t>were assured in the strange and distant land </w:t>
                  </w:r>
                  <w:r>
                    <w:rPr>
                      <w:spacing w:val="3"/>
                    </w:rPr>
                    <w:t>to </w:t>
                  </w:r>
                  <w:r>
                    <w:rPr/>
                    <w:t>which </w:t>
                  </w:r>
                  <w:r>
                    <w:rPr>
                      <w:spacing w:val="-3"/>
                    </w:rPr>
                    <w:t>she </w:t>
                  </w:r>
                  <w:r>
                    <w:rPr/>
                    <w:t>was bidden. </w:t>
                  </w:r>
                  <w:r>
                    <w:rPr>
                      <w:spacing w:val="4"/>
                    </w:rPr>
                    <w:t>Throughout </w:t>
                  </w:r>
                  <w:r>
                    <w:rPr/>
                    <w:t>the summer, </w:t>
                  </w:r>
                  <w:r>
                    <w:rPr>
                      <w:spacing w:val="2"/>
                    </w:rPr>
                    <w:t>Bakunin </w:t>
                  </w:r>
                  <w:r>
                    <w:rPr>
                      <w:spacing w:val="3"/>
                    </w:rPr>
                    <w:t>worked </w:t>
                  </w:r>
                  <w:r>
                    <w:rPr/>
                    <w:t>assiduously </w:t>
                  </w:r>
                  <w:r>
                    <w:rPr>
                      <w:spacing w:val="3"/>
                    </w:rPr>
                    <w:t>to remove </w:t>
                  </w:r>
                  <w:r>
                    <w:rPr/>
                    <w:t>these </w:t>
                  </w:r>
                  <w:r>
                    <w:rPr>
                      <w:spacing w:val="2"/>
                    </w:rPr>
                    <w:t>various </w:t>
                  </w:r>
                  <w:r>
                    <w:rPr/>
                    <w:t>obstacles. </w:t>
                  </w:r>
                  <w:r>
                    <w:rPr>
                      <w:spacing w:val="3"/>
                    </w:rPr>
                    <w:t>He </w:t>
                  </w:r>
                  <w:r>
                    <w:rPr>
                      <w:spacing w:val="2"/>
                    </w:rPr>
                    <w:t>per­ </w:t>
                  </w:r>
                  <w:r>
                    <w:rPr/>
                    <w:t>suaded </w:t>
                  </w:r>
                  <w:r>
                    <w:rPr>
                      <w:spacing w:val="2"/>
                    </w:rPr>
                    <w:t>Turgenev, </w:t>
                  </w:r>
                  <w:r>
                    <w:rPr>
                      <w:spacing w:val="3"/>
                    </w:rPr>
                    <w:t>who </w:t>
                  </w:r>
                  <w:r>
                    <w:rPr>
                      <w:spacing w:val="2"/>
                    </w:rPr>
                    <w:t>visited </w:t>
                  </w:r>
                  <w:r>
                    <w:rPr>
                      <w:spacing w:val="6"/>
                    </w:rPr>
                    <w:t>London </w:t>
                  </w:r>
                  <w:r>
                    <w:rPr>
                      <w:spacing w:val="3"/>
                    </w:rPr>
                    <w:t>for </w:t>
                  </w:r>
                  <w:r>
                    <w:rPr/>
                    <w:t>a few </w:t>
                  </w:r>
                  <w:r>
                    <w:rPr>
                      <w:spacing w:val="3"/>
                    </w:rPr>
                    <w:t>days </w:t>
                  </w:r>
                  <w:r>
                    <w:rPr/>
                    <w:t>in </w:t>
                  </w:r>
                  <w:r>
                    <w:rPr>
                      <w:spacing w:val="2"/>
                    </w:rPr>
                    <w:t>May </w:t>
                  </w:r>
                  <w:r>
                    <w:rPr>
                      <w:spacing w:val="-5"/>
                    </w:rPr>
                    <w:t>1862, </w:t>
                  </w:r>
                  <w:r>
                    <w:rPr>
                      <w:spacing w:val="4"/>
                    </w:rPr>
                    <w:t>to </w:t>
                  </w:r>
                  <w:r>
                    <w:rPr/>
                    <w:t>“ </w:t>
                  </w:r>
                  <w:r>
                    <w:rPr>
                      <w:spacing w:val="3"/>
                    </w:rPr>
                    <w:t>lend” </w:t>
                  </w:r>
                  <w:r>
                    <w:rPr/>
                    <w:t>his brothers </w:t>
                  </w:r>
                  <w:r>
                    <w:rPr>
                      <w:spacing w:val="-4"/>
                    </w:rPr>
                    <w:t>200 </w:t>
                  </w:r>
                  <w:r>
                    <w:rPr/>
                    <w:t>roubles, and a </w:t>
                  </w:r>
                  <w:r>
                    <w:rPr>
                      <w:spacing w:val="2"/>
                    </w:rPr>
                    <w:t>rich </w:t>
                  </w:r>
                  <w:r>
                    <w:rPr>
                      <w:spacing w:val="3"/>
                    </w:rPr>
                    <w:t>Armenian </w:t>
                  </w:r>
                  <w:r>
                    <w:rPr>
                      <w:spacing w:val="2"/>
                    </w:rPr>
                    <w:t>named </w:t>
                  </w:r>
                  <w:r>
                    <w:rPr>
                      <w:spacing w:val="4"/>
                    </w:rPr>
                    <w:t>Nalbandyan </w:t>
                  </w:r>
                  <w:r>
                    <w:rPr>
                      <w:spacing w:val="3"/>
                    </w:rPr>
                    <w:t>to </w:t>
                  </w:r>
                  <w:r>
                    <w:rPr>
                      <w:spacing w:val="4"/>
                    </w:rPr>
                    <w:t>provide </w:t>
                  </w:r>
                  <w:r>
                    <w:rPr/>
                    <w:t>a further </w:t>
                  </w:r>
                  <w:r>
                    <w:rPr>
                      <w:spacing w:val="-3"/>
                    </w:rPr>
                    <w:t>300  </w:t>
                  </w:r>
                  <w:r>
                    <w:rPr/>
                    <w:t>roubles.  </w:t>
                  </w:r>
                  <w:r>
                    <w:rPr>
                      <w:spacing w:val="3"/>
                    </w:rPr>
                    <w:t>He </w:t>
                  </w:r>
                  <w:r>
                    <w:rPr/>
                    <w:t>wheedled a </w:t>
                  </w:r>
                  <w:r>
                    <w:rPr>
                      <w:spacing w:val="2"/>
                    </w:rPr>
                    <w:t>promise </w:t>
                  </w:r>
                  <w:r>
                    <w:rPr>
                      <w:spacing w:val="9"/>
                    </w:rPr>
                    <w:t>of </w:t>
                  </w:r>
                  <w:r>
                    <w:rPr>
                      <w:spacing w:val="-3"/>
                    </w:rPr>
                    <w:t>£80 </w:t>
                  </w:r>
                  <w:r>
                    <w:rPr>
                      <w:spacing w:val="5"/>
                    </w:rPr>
                    <w:t>out </w:t>
                  </w:r>
                  <w:r>
                    <w:rPr>
                      <w:spacing w:val="9"/>
                    </w:rPr>
                    <w:t>of </w:t>
                  </w:r>
                  <w:r>
                    <w:rPr/>
                    <w:t>Herzen, whose </w:t>
                  </w:r>
                  <w:r>
                    <w:rPr>
                      <w:spacing w:val="2"/>
                    </w:rPr>
                    <w:t>generosity </w:t>
                  </w:r>
                  <w:r>
                    <w:rPr/>
                    <w:t>was seldom </w:t>
                  </w:r>
                  <w:r>
                    <w:rPr>
                      <w:spacing w:val="2"/>
                    </w:rPr>
                    <w:t>quenched </w:t>
                  </w:r>
                  <w:r>
                    <w:rPr>
                      <w:spacing w:val="6"/>
                    </w:rPr>
                    <w:t>by </w:t>
                  </w:r>
                  <w:r>
                    <w:rPr/>
                    <w:t>his scepticism. </w:t>
                  </w:r>
                  <w:r>
                    <w:rPr>
                      <w:spacing w:val="4"/>
                    </w:rPr>
                    <w:t>Whatever </w:t>
                  </w:r>
                  <w:r>
                    <w:rPr/>
                    <w:t>more was </w:t>
                  </w:r>
                  <w:r>
                    <w:rPr>
                      <w:spacing w:val="2"/>
                    </w:rPr>
                    <w:t>needed </w:t>
                  </w:r>
                  <w:r>
                    <w:rPr/>
                    <w:t>his brothers </w:t>
                  </w:r>
                  <w:r>
                    <w:rPr>
                      <w:spacing w:val="3"/>
                    </w:rPr>
                    <w:t>must </w:t>
                  </w:r>
                  <w:r>
                    <w:rPr>
                      <w:spacing w:val="2"/>
                    </w:rPr>
                    <w:t>supply. </w:t>
                  </w:r>
                  <w:r>
                    <w:rPr>
                      <w:spacing w:val="6"/>
                    </w:rPr>
                    <w:t>With </w:t>
                  </w:r>
                  <w:r>
                    <w:rPr/>
                    <w:t>superb self-confidence, Michael assured </w:t>
                  </w:r>
                  <w:r>
                    <w:rPr>
                      <w:spacing w:val="2"/>
                    </w:rPr>
                    <w:t>them </w:t>
                  </w:r>
                  <w:r>
                    <w:rPr>
                      <w:spacing w:val="3"/>
                    </w:rPr>
                    <w:t>that </w:t>
                  </w:r>
                  <w:r>
                    <w:rPr/>
                    <w:t>it was </w:t>
                  </w:r>
                  <w:r>
                    <w:rPr>
                      <w:spacing w:val="2"/>
                    </w:rPr>
                    <w:t>the </w:t>
                  </w:r>
                  <w:r>
                    <w:rPr/>
                    <w:t>last </w:t>
                  </w:r>
                  <w:r>
                    <w:rPr>
                      <w:spacing w:val="2"/>
                    </w:rPr>
                    <w:t>demand </w:t>
                  </w:r>
                  <w:r>
                    <w:rPr/>
                    <w:t>he </w:t>
                  </w:r>
                  <w:r>
                    <w:rPr>
                      <w:spacing w:val="3"/>
                    </w:rPr>
                    <w:t>would ever </w:t>
                  </w:r>
                  <w:r>
                    <w:rPr>
                      <w:spacing w:val="2"/>
                    </w:rPr>
                    <w:t>make   </w:t>
                  </w:r>
                  <w:r>
                    <w:rPr/>
                    <w:t>on them. </w:t>
                  </w:r>
                  <w:r>
                    <w:rPr>
                      <w:spacing w:val="6"/>
                    </w:rPr>
                    <w:t>They  </w:t>
                  </w:r>
                  <w:r>
                    <w:rPr>
                      <w:spacing w:val="2"/>
                    </w:rPr>
                    <w:t>did  </w:t>
                  </w:r>
                  <w:r>
                    <w:rPr>
                      <w:spacing w:val="5"/>
                    </w:rPr>
                    <w:t>not </w:t>
                  </w:r>
                  <w:r>
                    <w:rPr/>
                    <w:t>perhaps  </w:t>
                  </w:r>
                  <w:r>
                    <w:rPr>
                      <w:spacing w:val="2"/>
                    </w:rPr>
                    <w:t>believe  </w:t>
                  </w:r>
                  <w:r>
                    <w:rPr/>
                    <w:t>him;  </w:t>
                  </w:r>
                  <w:r>
                    <w:rPr>
                      <w:spacing w:val="5"/>
                    </w:rPr>
                    <w:t>but </w:t>
                  </w:r>
                  <w:r>
                    <w:rPr>
                      <w:spacing w:val="3"/>
                    </w:rPr>
                    <w:t>they  yielded </w:t>
                  </w:r>
                  <w:r>
                    <w:rPr/>
                    <w:t>at length </w:t>
                  </w:r>
                  <w:r>
                    <w:rPr>
                      <w:spacing w:val="3"/>
                    </w:rPr>
                    <w:t>to  </w:t>
                  </w:r>
                  <w:r>
                    <w:rPr/>
                    <w:t>his importunities.  </w:t>
                  </w:r>
                  <w:r>
                    <w:rPr>
                      <w:spacing w:val="5"/>
                    </w:rPr>
                    <w:t>In  </w:t>
                  </w:r>
                  <w:r>
                    <w:rPr/>
                    <w:t>September,  </w:t>
                  </w:r>
                  <w:r>
                    <w:rPr>
                      <w:spacing w:val="4"/>
                    </w:rPr>
                    <w:t>Antonia</w:t>
                  </w:r>
                  <w:r>
                    <w:rPr>
                      <w:spacing w:val="31"/>
                    </w:rPr>
                    <w:t> </w:t>
                  </w:r>
                  <w:r>
                    <w:rPr>
                      <w:spacing w:val="3"/>
                    </w:rPr>
                    <w:t>received</w:t>
                  </w:r>
                </w:p>
                <w:p>
                  <w:pPr>
                    <w:pStyle w:val="BodyText"/>
                    <w:spacing w:line="208" w:lineRule="exact" w:before="23"/>
                    <w:ind w:left="1020" w:right="1102" w:firstLine="7"/>
                  </w:pPr>
                  <w:r>
                    <w:rPr/>
                    <w:t>an </w:t>
                  </w:r>
                  <w:r>
                    <w:rPr>
                      <w:spacing w:val="3"/>
                    </w:rPr>
                    <w:t>invitation </w:t>
                  </w:r>
                  <w:r>
                    <w:rPr>
                      <w:spacing w:val="4"/>
                    </w:rPr>
                    <w:t>to </w:t>
                  </w:r>
                  <w:r>
                    <w:rPr>
                      <w:spacing w:val="3"/>
                    </w:rPr>
                    <w:t>Premukhino </w:t>
                  </w:r>
                  <w:r>
                    <w:rPr/>
                    <w:t>and funds </w:t>
                  </w:r>
                  <w:r>
                    <w:rPr>
                      <w:spacing w:val="3"/>
                    </w:rPr>
                    <w:t>for </w:t>
                  </w:r>
                  <w:r>
                    <w:rPr/>
                    <w:t>the first stage </w:t>
                  </w:r>
                  <w:r>
                    <w:rPr>
                      <w:spacing w:val="9"/>
                    </w:rPr>
                    <w:t>of </w:t>
                  </w:r>
                  <w:r>
                    <w:rPr/>
                    <w:t>her </w:t>
                  </w:r>
                  <w:r>
                    <w:rPr>
                      <w:spacing w:val="3"/>
                    </w:rPr>
                    <w:t>j</w:t>
                  </w:r>
                  <w:r>
                    <w:rPr>
                      <w:spacing w:val="8"/>
                    </w:rPr>
                    <w:t>o</w:t>
                  </w:r>
                  <w:r>
                    <w:rPr>
                      <w:spacing w:val="9"/>
                    </w:rPr>
                    <w:t>u</w:t>
                  </w:r>
                  <w:r>
                    <w:rPr>
                      <w:spacing w:val="7"/>
                    </w:rPr>
                    <w:t>r</w:t>
                  </w:r>
                  <w:r>
                    <w:rPr>
                      <w:spacing w:val="9"/>
                    </w:rPr>
                    <w:t>n</w:t>
                  </w:r>
                  <w:r>
                    <w:rPr>
                      <w:spacing w:val="8"/>
                    </w:rPr>
                    <w:t>e</w:t>
                  </w:r>
                  <w:r>
                    <w:rPr>
                      <w:spacing w:val="8"/>
                      <w:w w:val="99"/>
                    </w:rPr>
                    <w:t>y</w:t>
                  </w:r>
                  <w:r>
                    <w:rPr>
                      <w:spacing w:val="4"/>
                    </w:rPr>
                    <w:t>.</w:t>
                  </w:r>
                  <w:r>
                    <w:rPr>
                      <w:spacing w:val="-106"/>
                      <w:w w:val="99"/>
                    </w:rPr>
                    <w:t>1</w:t>
                  </w:r>
                  <w:r>
                    <w:rPr>
                      <w:w w:val="99"/>
                    </w:rPr>
                    <w:t>2</w:t>
                  </w:r>
                </w:p>
                <w:p>
                  <w:pPr>
                    <w:pStyle w:val="BodyText"/>
                    <w:spacing w:line="252" w:lineRule="auto" w:before="16"/>
                    <w:ind w:left="1018" w:right="1084" w:firstLine="213"/>
                    <w:jc w:val="both"/>
                  </w:pPr>
                  <w:r>
                    <w:rPr/>
                    <w:t>Even now there were more delays. In May, Bakunin had him­ self written to General Korsakov begging that his wife might  be</w:t>
                  </w:r>
                </w:p>
                <w:p>
                  <w:pPr>
                    <w:spacing w:line="177" w:lineRule="exact" w:before="166"/>
                    <w:ind w:left="1198" w:right="0" w:firstLine="0"/>
                    <w:jc w:val="left"/>
                    <w:rPr>
                      <w:b/>
                      <w:sz w:val="15"/>
                    </w:rPr>
                  </w:pPr>
                  <w:r>
                    <w:rPr>
                      <w:b/>
                      <w:sz w:val="15"/>
                    </w:rPr>
                    <w:t>1 Lemke,  </w:t>
                  </w:r>
                  <w:r>
                    <w:rPr>
                      <w:b/>
                      <w:i/>
                      <w:sz w:val="15"/>
                    </w:rPr>
                    <w:t>Ocherki</w:t>
                  </w:r>
                  <w:r>
                    <w:rPr>
                      <w:b/>
                      <w:sz w:val="15"/>
                    </w:rPr>
                    <w:t>,  pp.  26-7,  120,  127;  Steklov,  </w:t>
                  </w:r>
                  <w:r>
                    <w:rPr>
                      <w:b/>
                      <w:i/>
                      <w:sz w:val="15"/>
                    </w:rPr>
                    <w:t>M. A.  Bakunin</w:t>
                  </w:r>
                  <w:r>
                    <w:rPr>
                      <w:b/>
                      <w:sz w:val="15"/>
                    </w:rPr>
                    <w:t>,  ii. 20.</w:t>
                  </w:r>
                </w:p>
                <w:p>
                  <w:pPr>
                    <w:spacing w:line="170" w:lineRule="exact" w:before="8"/>
                    <w:ind w:left="1017" w:right="1098" w:firstLine="175"/>
                    <w:jc w:val="both"/>
                    <w:rPr>
                      <w:b/>
                      <w:sz w:val="15"/>
                    </w:rPr>
                  </w:pPr>
                  <w:r>
                    <w:rPr>
                      <w:b/>
                      <w:sz w:val="15"/>
                    </w:rPr>
                    <w:t>2 </w:t>
                  </w:r>
                  <w:r>
                    <w:rPr>
                      <w:b/>
                      <w:i/>
                      <w:spacing w:val="-5"/>
                      <w:sz w:val="15"/>
                    </w:rPr>
                    <w:t>Herzen</w:t>
                  </w:r>
                  <w:r>
                    <w:rPr>
                      <w:b/>
                      <w:spacing w:val="-5"/>
                      <w:sz w:val="15"/>
                    </w:rPr>
                    <w:t>, ed. Lemke, </w:t>
                  </w:r>
                  <w:r>
                    <w:rPr>
                      <w:b/>
                      <w:sz w:val="15"/>
                    </w:rPr>
                    <w:t>xv. </w:t>
                  </w:r>
                  <w:r>
                    <w:rPr>
                      <w:b/>
                      <w:spacing w:val="-4"/>
                      <w:sz w:val="15"/>
                    </w:rPr>
                    <w:t>52, </w:t>
                  </w:r>
                  <w:r>
                    <w:rPr>
                      <w:b/>
                      <w:spacing w:val="-6"/>
                      <w:sz w:val="15"/>
                    </w:rPr>
                    <w:t>110; </w:t>
                  </w:r>
                  <w:r>
                    <w:rPr>
                      <w:b/>
                      <w:i/>
                      <w:spacing w:val="-3"/>
                      <w:sz w:val="15"/>
                    </w:rPr>
                    <w:t>Pisma </w:t>
                  </w:r>
                  <w:r>
                    <w:rPr>
                      <w:b/>
                      <w:i/>
                      <w:spacing w:val="-6"/>
                      <w:sz w:val="15"/>
                    </w:rPr>
                    <w:t>Bakunina</w:t>
                  </w:r>
                  <w:r>
                    <w:rPr>
                      <w:b/>
                      <w:spacing w:val="-6"/>
                      <w:sz w:val="15"/>
                    </w:rPr>
                    <w:t>,  ed.  </w:t>
                  </w:r>
                  <w:r>
                    <w:rPr>
                      <w:b/>
                      <w:spacing w:val="-4"/>
                      <w:sz w:val="15"/>
                    </w:rPr>
                    <w:t>Dragomanov,  pp. </w:t>
                  </w:r>
                  <w:r>
                    <w:rPr>
                      <w:b/>
                      <w:sz w:val="15"/>
                    </w:rPr>
                    <w:t>93-4; </w:t>
                  </w:r>
                  <w:r>
                    <w:rPr>
                      <w:b/>
                      <w:spacing w:val="-5"/>
                      <w:sz w:val="15"/>
                    </w:rPr>
                    <w:t>Lemke, </w:t>
                  </w:r>
                  <w:r>
                    <w:rPr>
                      <w:b/>
                      <w:i/>
                      <w:spacing w:val="-10"/>
                      <w:sz w:val="15"/>
                    </w:rPr>
                    <w:t>Ocherki</w:t>
                  </w:r>
                  <w:r>
                    <w:rPr>
                      <w:b/>
                      <w:spacing w:val="-10"/>
                      <w:sz w:val="15"/>
                    </w:rPr>
                    <w:t>,  </w:t>
                  </w:r>
                  <w:r>
                    <w:rPr>
                      <w:b/>
                      <w:spacing w:val="-4"/>
                      <w:sz w:val="15"/>
                    </w:rPr>
                    <w:t>pp.  25,  </w:t>
                  </w:r>
                  <w:r>
                    <w:rPr>
                      <w:b/>
                      <w:spacing w:val="-3"/>
                      <w:sz w:val="15"/>
                    </w:rPr>
                    <w:t>165-6;  </w:t>
                  </w:r>
                  <w:r>
                    <w:rPr>
                      <w:b/>
                      <w:i/>
                      <w:spacing w:val="-5"/>
                      <w:sz w:val="15"/>
                    </w:rPr>
                    <w:t>Materiali</w:t>
                  </w:r>
                  <w:r>
                    <w:rPr>
                      <w:b/>
                      <w:spacing w:val="-5"/>
                      <w:sz w:val="15"/>
                    </w:rPr>
                    <w:t>, </w:t>
                  </w:r>
                  <w:r>
                    <w:rPr>
                      <w:b/>
                      <w:spacing w:val="-6"/>
                      <w:sz w:val="15"/>
                    </w:rPr>
                    <w:t>ed.  </w:t>
                  </w:r>
                  <w:r>
                    <w:rPr>
                      <w:b/>
                      <w:spacing w:val="-5"/>
                      <w:sz w:val="15"/>
                    </w:rPr>
                    <w:t>Polonsky,  ii.  </w:t>
                  </w:r>
                  <w:r>
                    <w:rPr>
                      <w:b/>
                      <w:spacing w:val="-3"/>
                      <w:sz w:val="15"/>
                    </w:rPr>
                    <w:t>552;  </w:t>
                  </w:r>
                  <w:r>
                    <w:rPr>
                      <w:b/>
                      <w:spacing w:val="-4"/>
                      <w:sz w:val="15"/>
                    </w:rPr>
                    <w:t>Steklov, </w:t>
                  </w:r>
                  <w:r>
                    <w:rPr>
                      <w:b/>
                      <w:i/>
                      <w:sz w:val="15"/>
                    </w:rPr>
                    <w:t>M .  </w:t>
                  </w:r>
                  <w:r>
                    <w:rPr>
                      <w:b/>
                      <w:i/>
                      <w:spacing w:val="6"/>
                      <w:sz w:val="15"/>
                    </w:rPr>
                    <w:t>A. </w:t>
                  </w:r>
                  <w:r>
                    <w:rPr>
                      <w:b/>
                      <w:i/>
                      <w:spacing w:val="-5"/>
                      <w:sz w:val="15"/>
                    </w:rPr>
                    <w:t>Bakunin</w:t>
                  </w:r>
                  <w:r>
                    <w:rPr>
                      <w:b/>
                      <w:spacing w:val="-5"/>
                      <w:sz w:val="15"/>
                    </w:rPr>
                    <w:t>, </w:t>
                  </w:r>
                  <w:r>
                    <w:rPr>
                      <w:b/>
                      <w:spacing w:val="-4"/>
                      <w:sz w:val="15"/>
                    </w:rPr>
                    <w:t>ii. 21.</w:t>
                  </w:r>
                </w:p>
              </w:txbxContent>
            </v:textbox>
            <w10:wrap type="none"/>
          </v:shape>
        </w:pict>
      </w:r>
      <w:r>
        <w:rPr/>
        <w:drawing>
          <wp:anchor distT="0" distB="0" distL="0" distR="0" allowOverlap="1" layoutInCell="1" locked="0" behindDoc="1" simplePos="0" relativeHeight="268191671">
            <wp:simplePos x="0" y="0"/>
            <wp:positionH relativeFrom="page">
              <wp:posOffset>0</wp:posOffset>
            </wp:positionH>
            <wp:positionV relativeFrom="page">
              <wp:posOffset>0</wp:posOffset>
            </wp:positionV>
            <wp:extent cx="5045064" cy="7778496"/>
            <wp:effectExtent l="0" t="0" r="0" b="0"/>
            <wp:wrapNone/>
            <wp:docPr id="513" name="image261.png" descr=""/>
            <wp:cNvGraphicFramePr>
              <a:graphicFrameLocks noChangeAspect="1"/>
            </wp:cNvGraphicFramePr>
            <a:graphic>
              <a:graphicData uri="http://schemas.openxmlformats.org/drawingml/2006/picture">
                <pic:pic>
                  <pic:nvPicPr>
                    <pic:cNvPr id="514" name="image261.png"/>
                    <pic:cNvPicPr/>
                  </pic:nvPicPr>
                  <pic:blipFill>
                    <a:blip r:embed="rId26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376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2737" w:val="left" w:leader="none"/>
                      <w:tab w:pos="6908" w:val="right" w:leader="none"/>
                    </w:tabs>
                    <w:spacing w:before="0"/>
                    <w:ind w:left="1078" w:right="0" w:firstLine="0"/>
                    <w:jc w:val="left"/>
                    <w:rPr>
                      <w:b/>
                      <w:sz w:val="16"/>
                    </w:rPr>
                  </w:pPr>
                  <w:r>
                    <w:rPr>
                      <w:spacing w:val="6"/>
                      <w:position w:val="2"/>
                      <w:sz w:val="12"/>
                    </w:rPr>
                    <w:t>CH</w:t>
                  </w:r>
                  <w:r>
                    <w:rPr>
                      <w:spacing w:val="-19"/>
                      <w:position w:val="2"/>
                      <w:sz w:val="12"/>
                    </w:rPr>
                    <w:t> </w:t>
                  </w:r>
                  <w:r>
                    <w:rPr>
                      <w:spacing w:val="8"/>
                      <w:position w:val="2"/>
                      <w:sz w:val="12"/>
                    </w:rPr>
                    <w:t>AP. </w:t>
                  </w:r>
                  <w:r>
                    <w:rPr>
                      <w:spacing w:val="18"/>
                      <w:position w:val="2"/>
                      <w:sz w:val="12"/>
                    </w:rPr>
                    <w:t> </w:t>
                  </w:r>
                  <w:r>
                    <w:rPr>
                      <w:b/>
                      <w:spacing w:val="-5"/>
                      <w:position w:val="2"/>
                      <w:sz w:val="16"/>
                    </w:rPr>
                    <w:t>19</w:t>
                    <w:tab/>
                  </w:r>
                  <w:r>
                    <w:rPr>
                      <w:b/>
                      <w:spacing w:val="5"/>
                      <w:position w:val="1"/>
                      <w:sz w:val="16"/>
                    </w:rPr>
                    <w:t>FIRST  </w:t>
                  </w:r>
                  <w:r>
                    <w:rPr>
                      <w:b/>
                      <w:position w:val="1"/>
                      <w:sz w:val="16"/>
                    </w:rPr>
                    <w:t>STEPS </w:t>
                  </w:r>
                  <w:r>
                    <w:rPr>
                      <w:b/>
                      <w:spacing w:val="19"/>
                      <w:position w:val="1"/>
                      <w:sz w:val="16"/>
                    </w:rPr>
                    <w:t> </w:t>
                  </w:r>
                  <w:r>
                    <w:rPr>
                      <w:b/>
                      <w:spacing w:val="4"/>
                      <w:position w:val="1"/>
                      <w:sz w:val="16"/>
                    </w:rPr>
                    <w:t>IN </w:t>
                  </w:r>
                  <w:r>
                    <w:rPr>
                      <w:b/>
                      <w:spacing w:val="10"/>
                      <w:position w:val="1"/>
                      <w:sz w:val="16"/>
                    </w:rPr>
                    <w:t> </w:t>
                  </w:r>
                  <w:r>
                    <w:rPr>
                      <w:b/>
                      <w:spacing w:val="5"/>
                      <w:position w:val="1"/>
                      <w:sz w:val="16"/>
                    </w:rPr>
                    <w:t>LONDON</w:t>
                  </w:r>
                  <w:r>
                    <w:rPr>
                      <w:rFonts w:ascii="Times New Roman"/>
                      <w:spacing w:val="5"/>
                      <w:sz w:val="16"/>
                    </w:rPr>
                    <w:tab/>
                  </w:r>
                  <w:r>
                    <w:rPr>
                      <w:b/>
                      <w:sz w:val="16"/>
                    </w:rPr>
                    <w:t>255</w:t>
                  </w:r>
                </w:p>
                <w:p>
                  <w:pPr>
                    <w:pStyle w:val="BodyText"/>
                    <w:spacing w:line="252" w:lineRule="auto" w:before="104"/>
                    <w:ind w:left="1073" w:right="1037" w:firstLine="5"/>
                    <w:jc w:val="both"/>
                  </w:pPr>
                  <w:r>
                    <w:rPr/>
                    <w:t>allowed</w:t>
                  </w:r>
                  <w:r>
                    <w:rPr>
                      <w:spacing w:val="-8"/>
                    </w:rPr>
                    <w:t> </w:t>
                  </w:r>
                  <w:r>
                    <w:rPr>
                      <w:spacing w:val="3"/>
                    </w:rPr>
                    <w:t>to</w:t>
                  </w:r>
                  <w:r>
                    <w:rPr>
                      <w:spacing w:val="-4"/>
                    </w:rPr>
                    <w:t> </w:t>
                  </w:r>
                  <w:r>
                    <w:rPr>
                      <w:spacing w:val="4"/>
                    </w:rPr>
                    <w:t>join</w:t>
                  </w:r>
                  <w:r>
                    <w:rPr>
                      <w:spacing w:val="-2"/>
                    </w:rPr>
                    <w:t> </w:t>
                  </w:r>
                  <w:r>
                    <w:rPr/>
                    <w:t>him.</w:t>
                  </w:r>
                  <w:r>
                    <w:rPr>
                      <w:spacing w:val="-10"/>
                    </w:rPr>
                    <w:t> </w:t>
                  </w:r>
                  <w:r>
                    <w:rPr>
                      <w:spacing w:val="3"/>
                    </w:rPr>
                    <w:t>But</w:t>
                  </w:r>
                  <w:r>
                    <w:rPr>
                      <w:spacing w:val="-2"/>
                    </w:rPr>
                    <w:t> </w:t>
                  </w:r>
                  <w:r>
                    <w:rPr/>
                    <w:t>the</w:t>
                  </w:r>
                  <w:r>
                    <w:rPr>
                      <w:spacing w:val="-4"/>
                    </w:rPr>
                    <w:t> </w:t>
                  </w:r>
                  <w:r>
                    <w:rPr/>
                    <w:t>General</w:t>
                  </w:r>
                  <w:r>
                    <w:rPr>
                      <w:spacing w:val="-14"/>
                    </w:rPr>
                    <w:t> </w:t>
                  </w:r>
                  <w:r>
                    <w:rPr/>
                    <w:t>was</w:t>
                  </w:r>
                  <w:r>
                    <w:rPr>
                      <w:spacing w:val="-4"/>
                    </w:rPr>
                    <w:t> </w:t>
                  </w:r>
                  <w:r>
                    <w:rPr/>
                    <w:t>absent</w:t>
                  </w:r>
                  <w:r>
                    <w:rPr>
                      <w:spacing w:val="-8"/>
                    </w:rPr>
                    <w:t> </w:t>
                  </w:r>
                  <w:r>
                    <w:rPr/>
                    <w:t>on</w:t>
                  </w:r>
                  <w:r>
                    <w:rPr>
                      <w:spacing w:val="-2"/>
                    </w:rPr>
                    <w:t> </w:t>
                  </w:r>
                  <w:r>
                    <w:rPr/>
                    <w:t>a</w:t>
                  </w:r>
                  <w:r>
                    <w:rPr>
                      <w:spacing w:val="-11"/>
                    </w:rPr>
                    <w:t> </w:t>
                  </w:r>
                  <w:r>
                    <w:rPr/>
                    <w:t>summer</w:t>
                  </w:r>
                  <w:r>
                    <w:rPr>
                      <w:spacing w:val="-14"/>
                    </w:rPr>
                    <w:t> </w:t>
                  </w:r>
                  <w:r>
                    <w:rPr>
                      <w:spacing w:val="2"/>
                    </w:rPr>
                    <w:t>tour </w:t>
                  </w:r>
                  <w:r>
                    <w:rPr>
                      <w:spacing w:val="9"/>
                    </w:rPr>
                    <w:t>of </w:t>
                  </w:r>
                  <w:r>
                    <w:rPr/>
                    <w:t>the </w:t>
                  </w:r>
                  <w:r>
                    <w:rPr>
                      <w:spacing w:val="3"/>
                    </w:rPr>
                    <w:t>Amur. </w:t>
                  </w:r>
                  <w:r>
                    <w:rPr>
                      <w:spacing w:val="2"/>
                    </w:rPr>
                    <w:t>The </w:t>
                  </w:r>
                  <w:r>
                    <w:rPr/>
                    <w:t>authorities in Petersburg seemed uncertain whether </w:t>
                  </w:r>
                  <w:r>
                    <w:rPr>
                      <w:spacing w:val="3"/>
                    </w:rPr>
                    <w:t>to </w:t>
                  </w:r>
                  <w:r>
                    <w:rPr/>
                    <w:t>agree </w:t>
                  </w:r>
                  <w:r>
                    <w:rPr>
                      <w:spacing w:val="2"/>
                    </w:rPr>
                    <w:t>with </w:t>
                  </w:r>
                  <w:r>
                    <w:rPr>
                      <w:spacing w:val="4"/>
                    </w:rPr>
                    <w:t>Bakunin’s </w:t>
                  </w:r>
                  <w:r>
                    <w:rPr>
                      <w:spacing w:val="2"/>
                    </w:rPr>
                    <w:t>view </w:t>
                  </w:r>
                  <w:r>
                    <w:rPr>
                      <w:spacing w:val="3"/>
                    </w:rPr>
                    <w:t>that </w:t>
                  </w:r>
                  <w:r>
                    <w:rPr/>
                    <w:t>“ a </w:t>
                  </w:r>
                  <w:r>
                    <w:rPr>
                      <w:spacing w:val="2"/>
                    </w:rPr>
                    <w:t>man with </w:t>
                  </w:r>
                  <w:r>
                    <w:rPr/>
                    <w:t>a wife  </w:t>
                  </w:r>
                  <w:r>
                    <w:rPr>
                      <w:spacing w:val="-3"/>
                    </w:rPr>
                    <w:t>is less </w:t>
                  </w:r>
                  <w:r>
                    <w:rPr/>
                    <w:t>dangerous than a </w:t>
                  </w:r>
                  <w:r>
                    <w:rPr>
                      <w:spacing w:val="2"/>
                    </w:rPr>
                    <w:t>man </w:t>
                  </w:r>
                  <w:r>
                    <w:rPr>
                      <w:spacing w:val="4"/>
                    </w:rPr>
                    <w:t>without </w:t>
                  </w:r>
                  <w:r>
                    <w:rPr/>
                    <w:t>a </w:t>
                  </w:r>
                  <w:r>
                    <w:rPr>
                      <w:spacing w:val="4"/>
                    </w:rPr>
                    <w:t>wife” </w:t>
                  </w:r>
                  <w:r>
                    <w:rPr/>
                    <w:t>; and Bakunin declared that, </w:t>
                  </w:r>
                  <w:r>
                    <w:rPr>
                      <w:spacing w:val="5"/>
                    </w:rPr>
                    <w:t>if </w:t>
                  </w:r>
                  <w:r>
                    <w:rPr/>
                    <w:t>a passport were refused, he </w:t>
                  </w:r>
                  <w:r>
                    <w:rPr>
                      <w:spacing w:val="3"/>
                    </w:rPr>
                    <w:t>would </w:t>
                  </w:r>
                  <w:r>
                    <w:rPr>
                      <w:spacing w:val="5"/>
                    </w:rPr>
                    <w:t>employ </w:t>
                  </w:r>
                  <w:r>
                    <w:rPr/>
                    <w:t>his friends </w:t>
                  </w:r>
                  <w:r>
                    <w:rPr>
                      <w:spacing w:val="3"/>
                    </w:rPr>
                    <w:t>to </w:t>
                  </w:r>
                  <w:r>
                    <w:rPr>
                      <w:spacing w:val="4"/>
                    </w:rPr>
                    <w:t>abduct </w:t>
                  </w:r>
                  <w:r>
                    <w:rPr>
                      <w:spacing w:val="3"/>
                    </w:rPr>
                    <w:t>Antonia </w:t>
                  </w:r>
                  <w:r>
                    <w:rPr/>
                    <w:t>secretly </w:t>
                  </w:r>
                  <w:r>
                    <w:rPr>
                      <w:spacing w:val="3"/>
                    </w:rPr>
                    <w:t>from </w:t>
                  </w:r>
                  <w:r>
                    <w:rPr/>
                    <w:t>Irkutsk. This </w:t>
                  </w:r>
                  <w:r>
                    <w:rPr>
                      <w:spacing w:val="2"/>
                    </w:rPr>
                    <w:t>exciting </w:t>
                  </w:r>
                  <w:r>
                    <w:rPr/>
                    <w:t>alternative </w:t>
                  </w:r>
                  <w:r>
                    <w:rPr>
                      <w:spacing w:val="2"/>
                    </w:rPr>
                    <w:t>did </w:t>
                  </w:r>
                  <w:r>
                    <w:rPr>
                      <w:spacing w:val="3"/>
                    </w:rPr>
                    <w:t>not, </w:t>
                  </w:r>
                  <w:r>
                    <w:rPr>
                      <w:spacing w:val="2"/>
                    </w:rPr>
                    <w:t>however, </w:t>
                  </w:r>
                  <w:r>
                    <w:rPr>
                      <w:spacing w:val="5"/>
                    </w:rPr>
                    <w:t>prove </w:t>
                  </w:r>
                  <w:r>
                    <w:rPr/>
                    <w:t>necessary. </w:t>
                  </w:r>
                  <w:r>
                    <w:rPr>
                      <w:spacing w:val="3"/>
                    </w:rPr>
                    <w:t>In </w:t>
                  </w:r>
                  <w:r>
                    <w:rPr>
                      <w:spacing w:val="4"/>
                    </w:rPr>
                    <w:t>November, </w:t>
                  </w:r>
                  <w:r>
                    <w:rPr>
                      <w:spacing w:val="3"/>
                    </w:rPr>
                    <w:t>Antonia </w:t>
                  </w:r>
                  <w:r>
                    <w:rPr/>
                    <w:t>started on </w:t>
                  </w:r>
                  <w:r>
                    <w:rPr>
                      <w:spacing w:val="-3"/>
                    </w:rPr>
                    <w:t>her </w:t>
                  </w:r>
                  <w:r>
                    <w:rPr>
                      <w:spacing w:val="2"/>
                    </w:rPr>
                    <w:t>way. </w:t>
                  </w:r>
                  <w:r>
                    <w:rPr>
                      <w:spacing w:val="-3"/>
                    </w:rPr>
                    <w:t>She </w:t>
                  </w:r>
                  <w:r>
                    <w:rPr/>
                    <w:t>spent Christmas and the New </w:t>
                  </w:r>
                  <w:r>
                    <w:rPr>
                      <w:spacing w:val="4"/>
                    </w:rPr>
                    <w:t>Year </w:t>
                  </w:r>
                  <w:r>
                    <w:rPr/>
                    <w:t>at Premukhino; and in </w:t>
                  </w:r>
                  <w:r>
                    <w:rPr>
                      <w:spacing w:val="3"/>
                    </w:rPr>
                    <w:t>February </w:t>
                  </w:r>
                  <w:r>
                    <w:rPr>
                      <w:spacing w:val="-5"/>
                    </w:rPr>
                    <w:t>1863 </w:t>
                  </w:r>
                  <w:r>
                    <w:rPr/>
                    <w:t>she </w:t>
                  </w:r>
                  <w:r>
                    <w:rPr>
                      <w:spacing w:val="2"/>
                    </w:rPr>
                    <w:t>left </w:t>
                  </w:r>
                  <w:r>
                    <w:rPr/>
                    <w:t>Russia, cautiously </w:t>
                  </w:r>
                  <w:r>
                    <w:rPr>
                      <w:spacing w:val="2"/>
                    </w:rPr>
                    <w:t>escorted </w:t>
                  </w:r>
                  <w:r>
                    <w:rPr>
                      <w:spacing w:val="3"/>
                    </w:rPr>
                    <w:t>to </w:t>
                  </w:r>
                  <w:r>
                    <w:rPr/>
                    <w:t>the </w:t>
                  </w:r>
                  <w:r>
                    <w:rPr>
                      <w:spacing w:val="2"/>
                    </w:rPr>
                    <w:t>frontier </w:t>
                  </w:r>
                  <w:r>
                    <w:rPr>
                      <w:spacing w:val="6"/>
                    </w:rPr>
                    <w:t>by </w:t>
                  </w:r>
                  <w:r>
                    <w:rPr/>
                    <w:t>a </w:t>
                  </w:r>
                  <w:r>
                    <w:rPr>
                      <w:spacing w:val="3"/>
                    </w:rPr>
                    <w:t>police </w:t>
                  </w:r>
                  <w:r>
                    <w:rPr/>
                    <w:t>officer. </w:t>
                  </w:r>
                  <w:r>
                    <w:rPr>
                      <w:spacing w:val="2"/>
                    </w:rPr>
                    <w:t>Before </w:t>
                  </w:r>
                  <w:r>
                    <w:rPr/>
                    <w:t>the final departure </w:t>
                  </w:r>
                  <w:r>
                    <w:rPr>
                      <w:spacing w:val="-3"/>
                    </w:rPr>
                    <w:t>she </w:t>
                  </w:r>
                  <w:r>
                    <w:rPr/>
                    <w:t>was required </w:t>
                  </w:r>
                  <w:r>
                    <w:rPr>
                      <w:spacing w:val="4"/>
                    </w:rPr>
                    <w:t>to </w:t>
                  </w:r>
                  <w:r>
                    <w:rPr/>
                    <w:t>sign a </w:t>
                  </w:r>
                  <w:r>
                    <w:rPr>
                      <w:spacing w:val="2"/>
                    </w:rPr>
                    <w:t>declaration </w:t>
                  </w:r>
                  <w:r>
                    <w:rPr>
                      <w:spacing w:val="3"/>
                    </w:rPr>
                    <w:t>that </w:t>
                  </w:r>
                  <w:r>
                    <w:rPr>
                      <w:spacing w:val="-3"/>
                    </w:rPr>
                    <w:t>she </w:t>
                  </w:r>
                  <w:r>
                    <w:rPr>
                      <w:spacing w:val="-4"/>
                    </w:rPr>
                    <w:t>was </w:t>
                  </w:r>
                  <w:r>
                    <w:rPr/>
                    <w:t>carrying no letters or papers, and </w:t>
                  </w:r>
                  <w:r>
                    <w:rPr>
                      <w:spacing w:val="4"/>
                    </w:rPr>
                    <w:t>would </w:t>
                  </w:r>
                  <w:r>
                    <w:rPr>
                      <w:spacing w:val="2"/>
                    </w:rPr>
                    <w:t>never </w:t>
                  </w:r>
                  <w:r>
                    <w:rPr/>
                    <w:t>return </w:t>
                  </w:r>
                  <w:r>
                    <w:rPr>
                      <w:spacing w:val="3"/>
                    </w:rPr>
                    <w:t>to </w:t>
                  </w:r>
                  <w:r>
                    <w:rPr>
                      <w:spacing w:val="2"/>
                    </w:rPr>
                    <w:t>Russia.1</w:t>
                  </w:r>
                </w:p>
                <w:p>
                  <w:pPr>
                    <w:spacing w:before="94"/>
                    <w:ind w:left="793" w:right="793" w:firstLine="0"/>
                    <w:jc w:val="center"/>
                    <w:rPr>
                      <w:b/>
                      <w:sz w:val="15"/>
                    </w:rPr>
                  </w:pPr>
                  <w:r>
                    <w:rPr>
                      <w:b/>
                      <w:sz w:val="15"/>
                    </w:rPr>
                    <w:t>1 Lemke,  </w:t>
                  </w:r>
                  <w:r>
                    <w:rPr>
                      <w:b/>
                      <w:i/>
                      <w:sz w:val="15"/>
                    </w:rPr>
                    <w:t>Ocherkit </w:t>
                  </w:r>
                  <w:r>
                    <w:rPr>
                      <w:b/>
                      <w:sz w:val="15"/>
                    </w:rPr>
                    <w:t>pp.  26,  78,  171;  </w:t>
                  </w:r>
                  <w:r>
                    <w:rPr>
                      <w:b/>
                      <w:i/>
                      <w:sz w:val="15"/>
                    </w:rPr>
                    <w:t>Materiali, </w:t>
                  </w:r>
                  <w:r>
                    <w:rPr>
                      <w:b/>
                      <w:sz w:val="15"/>
                    </w:rPr>
                    <w:t>ed.  Polonsky, ii. 554,</w:t>
                  </w:r>
                </w:p>
              </w:txbxContent>
            </v:textbox>
            <w10:wrap type="none"/>
          </v:shape>
        </w:pict>
      </w:r>
      <w:r>
        <w:rPr/>
        <w:drawing>
          <wp:anchor distT="0" distB="0" distL="0" distR="0" allowOverlap="1" layoutInCell="1" locked="0" behindDoc="1" simplePos="0" relativeHeight="268191719">
            <wp:simplePos x="0" y="0"/>
            <wp:positionH relativeFrom="page">
              <wp:posOffset>0</wp:posOffset>
            </wp:positionH>
            <wp:positionV relativeFrom="page">
              <wp:posOffset>0</wp:posOffset>
            </wp:positionV>
            <wp:extent cx="5043158" cy="7778496"/>
            <wp:effectExtent l="0" t="0" r="0" b="0"/>
            <wp:wrapNone/>
            <wp:docPr id="515" name="image262.png" descr=""/>
            <wp:cNvGraphicFramePr>
              <a:graphicFrameLocks noChangeAspect="1"/>
            </wp:cNvGraphicFramePr>
            <a:graphic>
              <a:graphicData uri="http://schemas.openxmlformats.org/drawingml/2006/picture">
                <pic:pic>
                  <pic:nvPicPr>
                    <pic:cNvPr id="516" name="image262.png"/>
                    <pic:cNvPicPr/>
                  </pic:nvPicPr>
                  <pic:blipFill>
                    <a:blip r:embed="rId266"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3712"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line="506" w:lineRule="auto" w:before="159"/>
                    <w:ind w:left="2826" w:right="2760" w:firstLine="12"/>
                    <w:jc w:val="center"/>
                  </w:pPr>
                  <w:r>
                    <w:rPr/>
                    <w:t>CHAPTER  </w:t>
                  </w:r>
                  <w:r>
                    <w:rPr>
                      <w:spacing w:val="-5"/>
                    </w:rPr>
                    <w:t>20 </w:t>
                  </w:r>
                  <w:r>
                    <w:rPr/>
                    <w:t>POLITICAL</w:t>
                  </w:r>
                  <w:r>
                    <w:rPr>
                      <w:spacing w:val="51"/>
                    </w:rPr>
                    <w:t> </w:t>
                  </w:r>
                  <w:r>
                    <w:rPr/>
                    <w:t>AMBITIONS</w:t>
                  </w:r>
                </w:p>
                <w:p>
                  <w:pPr>
                    <w:pStyle w:val="BodyText"/>
                    <w:spacing w:line="252" w:lineRule="auto"/>
                    <w:ind w:left="1074" w:right="1023" w:firstLine="7"/>
                    <w:jc w:val="both"/>
                  </w:pPr>
                  <w:r>
                    <w:rPr>
                      <w:b/>
                      <w:sz w:val="15"/>
                    </w:rPr>
                    <w:t>B </w:t>
                  </w:r>
                  <w:r>
                    <w:rPr>
                      <w:b/>
                      <w:sz w:val="12"/>
                    </w:rPr>
                    <w:t>a k u n i n </w:t>
                  </w:r>
                  <w:r>
                    <w:rPr>
                      <w:spacing w:val="2"/>
                    </w:rPr>
                    <w:t>had </w:t>
                  </w:r>
                  <w:r>
                    <w:rPr/>
                    <w:t>arrived in </w:t>
                  </w:r>
                  <w:r>
                    <w:rPr>
                      <w:spacing w:val="5"/>
                    </w:rPr>
                    <w:t>London, </w:t>
                  </w:r>
                  <w:r>
                    <w:rPr/>
                    <w:t>at the </w:t>
                  </w:r>
                  <w:r>
                    <w:rPr>
                      <w:spacing w:val="2"/>
                    </w:rPr>
                    <w:t>end </w:t>
                  </w:r>
                  <w:r>
                    <w:rPr>
                      <w:spacing w:val="10"/>
                    </w:rPr>
                    <w:t>of </w:t>
                  </w:r>
                  <w:r>
                    <w:rPr>
                      <w:spacing w:val="-5"/>
                    </w:rPr>
                    <w:t>1861, </w:t>
                  </w:r>
                  <w:r>
                    <w:rPr/>
                    <w:t>at a critical </w:t>
                  </w:r>
                  <w:r>
                    <w:rPr>
                      <w:spacing w:val="3"/>
                    </w:rPr>
                    <w:t>juncture </w:t>
                  </w:r>
                  <w:r>
                    <w:rPr/>
                    <w:t>in Russian history. </w:t>
                  </w:r>
                  <w:r>
                    <w:rPr>
                      <w:spacing w:val="3"/>
                    </w:rPr>
                    <w:t>The emancipation </w:t>
                  </w:r>
                  <w:r>
                    <w:rPr>
                      <w:spacing w:val="8"/>
                    </w:rPr>
                    <w:t>of </w:t>
                  </w:r>
                  <w:r>
                    <w:rPr/>
                    <w:t>the serfs in the </w:t>
                  </w:r>
                  <w:r>
                    <w:rPr>
                      <w:spacing w:val="2"/>
                    </w:rPr>
                    <w:t>preceding </w:t>
                  </w:r>
                  <w:r>
                    <w:rPr/>
                    <w:t>spring was the </w:t>
                  </w:r>
                  <w:r>
                    <w:rPr>
                      <w:spacing w:val="3"/>
                    </w:rPr>
                    <w:t>climax </w:t>
                  </w:r>
                  <w:r>
                    <w:rPr>
                      <w:spacing w:val="9"/>
                    </w:rPr>
                    <w:t>of </w:t>
                  </w:r>
                  <w:r>
                    <w:rPr/>
                    <w:t>a </w:t>
                  </w:r>
                  <w:r>
                    <w:rPr>
                      <w:spacing w:val="2"/>
                    </w:rPr>
                    <w:t>long </w:t>
                  </w:r>
                  <w:r>
                    <w:rPr/>
                    <w:t>crescendo </w:t>
                  </w:r>
                  <w:r>
                    <w:rPr>
                      <w:spacing w:val="9"/>
                    </w:rPr>
                    <w:t>of </w:t>
                  </w:r>
                  <w:r>
                    <w:rPr>
                      <w:spacing w:val="6"/>
                    </w:rPr>
                    <w:t>expecta­</w:t>
                  </w:r>
                  <w:r>
                    <w:rPr>
                      <w:spacing w:val="64"/>
                    </w:rPr>
                    <w:t> </w:t>
                  </w:r>
                  <w:r>
                    <w:rPr/>
                    <w:t>tion. </w:t>
                  </w:r>
                  <w:r>
                    <w:rPr>
                      <w:spacing w:val="5"/>
                    </w:rPr>
                    <w:t>Ever </w:t>
                  </w:r>
                  <w:r>
                    <w:rPr/>
                    <w:t>since  the loss </w:t>
                  </w:r>
                  <w:r>
                    <w:rPr>
                      <w:spacing w:val="9"/>
                    </w:rPr>
                    <w:t>of </w:t>
                  </w:r>
                  <w:r>
                    <w:rPr/>
                    <w:t>the  Crimean war and  the  accession </w:t>
                  </w:r>
                  <w:r>
                    <w:rPr>
                      <w:spacing w:val="9"/>
                    </w:rPr>
                    <w:t>of </w:t>
                  </w:r>
                  <w:r>
                    <w:rPr>
                      <w:spacing w:val="3"/>
                    </w:rPr>
                    <w:t>Alexander </w:t>
                  </w:r>
                  <w:r>
                    <w:rPr>
                      <w:spacing w:val="7"/>
                    </w:rPr>
                    <w:t>II, </w:t>
                  </w:r>
                  <w:r>
                    <w:rPr/>
                    <w:t>the mass </w:t>
                  </w:r>
                  <w:r>
                    <w:rPr>
                      <w:spacing w:val="9"/>
                    </w:rPr>
                    <w:t>of </w:t>
                  </w:r>
                  <w:r>
                    <w:rPr/>
                    <w:t>Russian </w:t>
                  </w:r>
                  <w:r>
                    <w:rPr>
                      <w:spacing w:val="2"/>
                    </w:rPr>
                    <w:t>opinion, </w:t>
                  </w:r>
                  <w:r>
                    <w:rPr/>
                    <w:t>at </w:t>
                  </w:r>
                  <w:r>
                    <w:rPr>
                      <w:spacing w:val="3"/>
                    </w:rPr>
                    <w:t>home </w:t>
                  </w:r>
                  <w:r>
                    <w:rPr/>
                    <w:t>and </w:t>
                  </w:r>
                  <w:r>
                    <w:rPr>
                      <w:spacing w:val="3"/>
                    </w:rPr>
                    <w:t>abroad, </w:t>
                  </w:r>
                  <w:r>
                    <w:rPr>
                      <w:spacing w:val="2"/>
                    </w:rPr>
                    <w:t>had </w:t>
                  </w:r>
                  <w:r>
                    <w:rPr/>
                    <w:t>been united on the necessity </w:t>
                  </w:r>
                  <w:r>
                    <w:rPr>
                      <w:spacing w:val="3"/>
                    </w:rPr>
                    <w:t>for </w:t>
                  </w:r>
                  <w:r>
                    <w:rPr>
                      <w:spacing w:val="2"/>
                    </w:rPr>
                    <w:t>reform. </w:t>
                  </w:r>
                  <w:r>
                    <w:rPr>
                      <w:i/>
                    </w:rPr>
                    <w:t>The Bell </w:t>
                  </w:r>
                  <w:r>
                    <w:rPr>
                      <w:spacing w:val="5"/>
                    </w:rPr>
                    <w:t>voiced </w:t>
                  </w:r>
                  <w:r>
                    <w:rPr/>
                    <w:t>these </w:t>
                  </w:r>
                  <w:r>
                    <w:rPr>
                      <w:spacing w:val="4"/>
                    </w:rPr>
                    <w:t>combined </w:t>
                  </w:r>
                  <w:r>
                    <w:rPr/>
                    <w:t>aspirations and, </w:t>
                  </w:r>
                  <w:r>
                    <w:rPr>
                      <w:spacing w:val="3"/>
                    </w:rPr>
                    <w:t>though </w:t>
                  </w:r>
                  <w:r>
                    <w:rPr/>
                    <w:t>officially </w:t>
                  </w:r>
                  <w:r>
                    <w:rPr>
                      <w:spacing w:val="8"/>
                    </w:rPr>
                    <w:t>ex­ </w:t>
                  </w:r>
                  <w:r>
                    <w:rPr>
                      <w:spacing w:val="2"/>
                    </w:rPr>
                    <w:t>cluded </w:t>
                  </w:r>
                  <w:r>
                    <w:rPr>
                      <w:spacing w:val="3"/>
                    </w:rPr>
                    <w:t>from </w:t>
                  </w:r>
                  <w:r>
                    <w:rPr/>
                    <w:t>Russia, </w:t>
                  </w:r>
                  <w:r>
                    <w:rPr>
                      <w:spacing w:val="2"/>
                    </w:rPr>
                    <w:t>became </w:t>
                  </w:r>
                  <w:r>
                    <w:rPr/>
                    <w:t>the </w:t>
                  </w:r>
                  <w:r>
                    <w:rPr>
                      <w:spacing w:val="3"/>
                    </w:rPr>
                    <w:t>half-tolerated </w:t>
                  </w:r>
                  <w:r>
                    <w:rPr/>
                    <w:t>organ </w:t>
                  </w:r>
                  <w:r>
                    <w:rPr>
                      <w:spacing w:val="9"/>
                    </w:rPr>
                    <w:t>of </w:t>
                  </w:r>
                  <w:r>
                    <w:rPr/>
                    <w:t>Russian liberalism. </w:t>
                  </w:r>
                  <w:r>
                    <w:rPr>
                      <w:spacing w:val="5"/>
                    </w:rPr>
                    <w:t>For </w:t>
                  </w:r>
                  <w:r>
                    <w:rPr/>
                    <w:t>five years the reformers carried all </w:t>
                  </w:r>
                  <w:r>
                    <w:rPr>
                      <w:spacing w:val="3"/>
                    </w:rPr>
                    <w:t>before </w:t>
                  </w:r>
                  <w:r>
                    <w:rPr>
                      <w:spacing w:val="2"/>
                    </w:rPr>
                    <w:t>them, and </w:t>
                  </w:r>
                  <w:r>
                    <w:rPr/>
                    <w:t>the reactionaries were </w:t>
                  </w:r>
                  <w:r>
                    <w:rPr>
                      <w:spacing w:val="3"/>
                    </w:rPr>
                    <w:t>reduced </w:t>
                  </w:r>
                  <w:r>
                    <w:rPr>
                      <w:spacing w:val="4"/>
                    </w:rPr>
                    <w:t>to </w:t>
                  </w:r>
                  <w:r>
                    <w:rPr/>
                    <w:t>silent </w:t>
                  </w:r>
                  <w:r>
                    <w:rPr>
                      <w:spacing w:val="2"/>
                    </w:rPr>
                    <w:t>and </w:t>
                  </w:r>
                  <w:r>
                    <w:rPr/>
                    <w:t>surreptitious </w:t>
                  </w:r>
                  <w:r>
                    <w:rPr>
                      <w:spacing w:val="3"/>
                    </w:rPr>
                    <w:t>obstruction. </w:t>
                  </w:r>
                  <w:r>
                    <w:rPr>
                      <w:spacing w:val="4"/>
                    </w:rPr>
                    <w:t>But </w:t>
                  </w:r>
                  <w:r>
                    <w:rPr>
                      <w:spacing w:val="2"/>
                    </w:rPr>
                    <w:t>once </w:t>
                  </w:r>
                  <w:r>
                    <w:rPr/>
                    <w:t>the pinnacle </w:t>
                  </w:r>
                  <w:r>
                    <w:rPr>
                      <w:spacing w:val="2"/>
                    </w:rPr>
                    <w:t>had </w:t>
                  </w:r>
                  <w:r>
                    <w:rPr/>
                    <w:t>been </w:t>
                  </w:r>
                  <w:r>
                    <w:rPr>
                      <w:spacing w:val="2"/>
                    </w:rPr>
                    <w:t>reached and </w:t>
                  </w:r>
                  <w:r>
                    <w:rPr/>
                    <w:t>the </w:t>
                  </w:r>
                  <w:r>
                    <w:rPr>
                      <w:spacing w:val="3"/>
                    </w:rPr>
                    <w:t>emancipation </w:t>
                  </w:r>
                  <w:r>
                    <w:rPr>
                      <w:spacing w:val="9"/>
                    </w:rPr>
                    <w:t>of </w:t>
                  </w:r>
                  <w:r>
                    <w:rPr/>
                    <w:t>the serfs was an  </w:t>
                  </w:r>
                  <w:r>
                    <w:rPr>
                      <w:spacing w:val="3"/>
                    </w:rPr>
                    <w:t>accomplished fact, </w:t>
                  </w:r>
                  <w:r>
                    <w:rPr/>
                    <w:t>there  was  a significant pause. </w:t>
                  </w:r>
                  <w:r>
                    <w:rPr>
                      <w:spacing w:val="3"/>
                    </w:rPr>
                    <w:t>The </w:t>
                  </w:r>
                  <w:r>
                    <w:rPr>
                      <w:spacing w:val="2"/>
                    </w:rPr>
                    <w:t>rejoicings </w:t>
                  </w:r>
                  <w:r>
                    <w:rPr/>
                    <w:t>were scarcely </w:t>
                  </w:r>
                  <w:r>
                    <w:rPr>
                      <w:spacing w:val="4"/>
                    </w:rPr>
                    <w:t>over </w:t>
                  </w:r>
                  <w:r>
                    <w:rPr>
                      <w:spacing w:val="2"/>
                    </w:rPr>
                    <w:t>before </w:t>
                  </w:r>
                  <w:r>
                    <w:rPr/>
                    <w:t>critics on </w:t>
                  </w:r>
                  <w:r>
                    <w:rPr>
                      <w:spacing w:val="5"/>
                    </w:rPr>
                    <w:t>both </w:t>
                  </w:r>
                  <w:r>
                    <w:rPr/>
                    <w:t>sides began </w:t>
                  </w:r>
                  <w:r>
                    <w:rPr>
                      <w:spacing w:val="4"/>
                    </w:rPr>
                    <w:t>to </w:t>
                  </w:r>
                  <w:r>
                    <w:rPr/>
                    <w:t>take </w:t>
                  </w:r>
                  <w:r>
                    <w:rPr>
                      <w:spacing w:val="3"/>
                    </w:rPr>
                    <w:t>stock </w:t>
                  </w:r>
                  <w:r>
                    <w:rPr>
                      <w:spacing w:val="9"/>
                    </w:rPr>
                    <w:t>of </w:t>
                  </w:r>
                  <w:r>
                    <w:rPr/>
                    <w:t>the situation. Some </w:t>
                  </w:r>
                  <w:r>
                    <w:rPr>
                      <w:spacing w:val="3"/>
                    </w:rPr>
                    <w:t>thought that reform, </w:t>
                  </w:r>
                  <w:r>
                    <w:rPr>
                      <w:spacing w:val="2"/>
                    </w:rPr>
                    <w:t>having </w:t>
                  </w:r>
                  <w:r>
                    <w:rPr>
                      <w:spacing w:val="3"/>
                    </w:rPr>
                    <w:t>achieved </w:t>
                  </w:r>
                  <w:r>
                    <w:rPr/>
                    <w:t>this </w:t>
                  </w:r>
                  <w:r>
                    <w:rPr>
                      <w:spacing w:val="2"/>
                    </w:rPr>
                    <w:t>well-advertised suc­ </w:t>
                  </w:r>
                  <w:r>
                    <w:rPr/>
                    <w:t>cess, </w:t>
                  </w:r>
                  <w:r>
                    <w:rPr>
                      <w:spacing w:val="3"/>
                    </w:rPr>
                    <w:t>could </w:t>
                  </w:r>
                  <w:r>
                    <w:rPr/>
                    <w:t>safely rest on its laurels </w:t>
                  </w:r>
                  <w:r>
                    <w:rPr>
                      <w:spacing w:val="4"/>
                    </w:rPr>
                    <w:t>for </w:t>
                  </w:r>
                  <w:r>
                    <w:rPr>
                      <w:spacing w:val="2"/>
                    </w:rPr>
                    <w:t>another </w:t>
                  </w:r>
                  <w:r>
                    <w:rPr/>
                    <w:t>generation. Others, whose </w:t>
                  </w:r>
                  <w:r>
                    <w:rPr>
                      <w:spacing w:val="3"/>
                    </w:rPr>
                    <w:t>democratic </w:t>
                  </w:r>
                  <w:r>
                    <w:rPr/>
                    <w:t>appetites </w:t>
                  </w:r>
                  <w:r>
                    <w:rPr>
                      <w:spacing w:val="2"/>
                    </w:rPr>
                    <w:t>had </w:t>
                  </w:r>
                  <w:r>
                    <w:rPr/>
                    <w:t>been </w:t>
                  </w:r>
                  <w:r>
                    <w:rPr>
                      <w:spacing w:val="3"/>
                    </w:rPr>
                    <w:t>whetted, </w:t>
                  </w:r>
                  <w:r>
                    <w:rPr>
                      <w:spacing w:val="6"/>
                    </w:rPr>
                    <w:t>not </w:t>
                  </w:r>
                  <w:r>
                    <w:rPr/>
                    <w:t>satisfied, </w:t>
                  </w:r>
                  <w:r>
                    <w:rPr>
                      <w:spacing w:val="2"/>
                    </w:rPr>
                    <w:t>felt </w:t>
                  </w:r>
                  <w:r>
                    <w:rPr>
                      <w:spacing w:val="3"/>
                    </w:rPr>
                    <w:t>that </w:t>
                  </w:r>
                  <w:r>
                    <w:rPr>
                      <w:spacing w:val="4"/>
                    </w:rPr>
                    <w:t>autocracy </w:t>
                  </w:r>
                  <w:r>
                    <w:rPr/>
                    <w:t>was on </w:t>
                  </w:r>
                  <w:r>
                    <w:rPr>
                      <w:spacing w:val="2"/>
                    </w:rPr>
                    <w:t>the </w:t>
                  </w:r>
                  <w:r>
                    <w:rPr/>
                    <w:t>run </w:t>
                  </w:r>
                  <w:r>
                    <w:rPr>
                      <w:spacing w:val="2"/>
                    </w:rPr>
                    <w:t>and </w:t>
                  </w:r>
                  <w:r>
                    <w:rPr>
                      <w:spacing w:val="4"/>
                    </w:rPr>
                    <w:t>that </w:t>
                  </w:r>
                  <w:r>
                    <w:rPr>
                      <w:spacing w:val="3"/>
                    </w:rPr>
                    <w:t>now, </w:t>
                  </w:r>
                  <w:r>
                    <w:rPr>
                      <w:spacing w:val="7"/>
                    </w:rPr>
                    <w:t>if </w:t>
                  </w:r>
                  <w:r>
                    <w:rPr/>
                    <w:t>ever, was the </w:t>
                  </w:r>
                  <w:r>
                    <w:rPr>
                      <w:spacing w:val="2"/>
                    </w:rPr>
                    <w:t>time </w:t>
                  </w:r>
                  <w:r>
                    <w:rPr>
                      <w:spacing w:val="4"/>
                    </w:rPr>
                    <w:t>to </w:t>
                  </w:r>
                  <w:r>
                    <w:rPr/>
                    <w:t>press </w:t>
                  </w:r>
                  <w:r>
                    <w:rPr>
                      <w:spacing w:val="4"/>
                    </w:rPr>
                    <w:t>for </w:t>
                  </w:r>
                  <w:r>
                    <w:rPr/>
                    <w:t>fresh concessions. Russian </w:t>
                  </w:r>
                  <w:r>
                    <w:rPr>
                      <w:spacing w:val="3"/>
                    </w:rPr>
                    <w:t>opinion </w:t>
                  </w:r>
                  <w:r>
                    <w:rPr/>
                    <w:t>began </w:t>
                  </w:r>
                  <w:r>
                    <w:rPr>
                      <w:spacing w:val="3"/>
                    </w:rPr>
                    <w:t>to </w:t>
                  </w:r>
                  <w:r>
                    <w:rPr/>
                    <w:t>split </w:t>
                  </w:r>
                  <w:r>
                    <w:rPr>
                      <w:spacing w:val="2"/>
                    </w:rPr>
                    <w:t>once </w:t>
                  </w:r>
                  <w:r>
                    <w:rPr/>
                    <w:t>more </w:t>
                  </w:r>
                  <w:r>
                    <w:rPr>
                      <w:spacing w:val="3"/>
                    </w:rPr>
                    <w:t>into </w:t>
                  </w:r>
                  <w:r>
                    <w:rPr>
                      <w:spacing w:val="2"/>
                    </w:rPr>
                    <w:t>conservative </w:t>
                  </w:r>
                  <w:r>
                    <w:rPr/>
                    <w:t>and </w:t>
                  </w:r>
                  <w:r>
                    <w:rPr>
                      <w:spacing w:val="2"/>
                    </w:rPr>
                    <w:t>radical </w:t>
                  </w:r>
                  <w:r>
                    <w:rPr/>
                    <w:t>camps. </w:t>
                  </w:r>
                  <w:r>
                    <w:rPr>
                      <w:spacing w:val="2"/>
                    </w:rPr>
                    <w:t>During </w:t>
                  </w:r>
                  <w:r>
                    <w:rPr/>
                    <w:t>the summer </w:t>
                  </w:r>
                  <w:r>
                    <w:rPr>
                      <w:spacing w:val="9"/>
                    </w:rPr>
                    <w:t>of </w:t>
                  </w:r>
                  <w:r>
                    <w:rPr>
                      <w:spacing w:val="-7"/>
                    </w:rPr>
                    <w:t>1861 </w:t>
                  </w:r>
                  <w:r>
                    <w:rPr/>
                    <w:t>some </w:t>
                  </w:r>
                  <w:r>
                    <w:rPr>
                      <w:spacing w:val="5"/>
                    </w:rPr>
                    <w:t>young </w:t>
                  </w:r>
                  <w:r>
                    <w:rPr/>
                    <w:t>radicals </w:t>
                  </w:r>
                  <w:r>
                    <w:rPr>
                      <w:spacing w:val="4"/>
                    </w:rPr>
                    <w:t>founded </w:t>
                  </w:r>
                  <w:r>
                    <w:rPr/>
                    <w:t>a </w:t>
                  </w:r>
                  <w:r>
                    <w:rPr>
                      <w:spacing w:val="3"/>
                    </w:rPr>
                    <w:t>political </w:t>
                  </w:r>
                  <w:r>
                    <w:rPr/>
                    <w:t>secret </w:t>
                  </w:r>
                  <w:r>
                    <w:rPr>
                      <w:spacing w:val="3"/>
                    </w:rPr>
                    <w:t>society; </w:t>
                  </w:r>
                  <w:r>
                    <w:rPr>
                      <w:spacing w:val="2"/>
                    </w:rPr>
                    <w:t>and </w:t>
                  </w:r>
                  <w:r>
                    <w:rPr/>
                    <w:t>in the </w:t>
                  </w:r>
                  <w:r>
                    <w:rPr>
                      <w:spacing w:val="2"/>
                    </w:rPr>
                    <w:t>autumn </w:t>
                  </w:r>
                  <w:r>
                    <w:rPr/>
                    <w:t>there were </w:t>
                  </w:r>
                  <w:r>
                    <w:rPr>
                      <w:spacing w:val="3"/>
                    </w:rPr>
                    <w:t>disturb­ </w:t>
                  </w:r>
                  <w:r>
                    <w:rPr/>
                    <w:t>ances </w:t>
                  </w:r>
                  <w:r>
                    <w:rPr>
                      <w:spacing w:val="2"/>
                    </w:rPr>
                    <w:t>among </w:t>
                  </w:r>
                  <w:r>
                    <w:rPr/>
                    <w:t>the students </w:t>
                  </w:r>
                  <w:r>
                    <w:rPr>
                      <w:spacing w:val="3"/>
                    </w:rPr>
                    <w:t>which </w:t>
                  </w:r>
                  <w:r>
                    <w:rPr/>
                    <w:t>led </w:t>
                  </w:r>
                  <w:r>
                    <w:rPr>
                      <w:spacing w:val="4"/>
                    </w:rPr>
                    <w:t>to </w:t>
                  </w:r>
                  <w:r>
                    <w:rPr/>
                    <w:t>the closing </w:t>
                  </w:r>
                  <w:r>
                    <w:rPr>
                      <w:spacing w:val="9"/>
                    </w:rPr>
                    <w:t>of </w:t>
                  </w:r>
                  <w:r>
                    <w:rPr/>
                    <w:t>the </w:t>
                  </w:r>
                  <w:r>
                    <w:rPr>
                      <w:spacing w:val="5"/>
                    </w:rPr>
                    <w:t>Uni­ </w:t>
                  </w:r>
                  <w:r>
                    <w:rPr>
                      <w:spacing w:val="3"/>
                    </w:rPr>
                    <w:t>versity </w:t>
                  </w:r>
                  <w:r>
                    <w:rPr>
                      <w:spacing w:val="9"/>
                    </w:rPr>
                    <w:t>of </w:t>
                  </w:r>
                  <w:r>
                    <w:rPr/>
                    <w:t>Petersburg. </w:t>
                  </w:r>
                  <w:r>
                    <w:rPr>
                      <w:spacing w:val="5"/>
                    </w:rPr>
                    <w:t>Timid </w:t>
                  </w:r>
                  <w:r>
                    <w:rPr/>
                    <w:t>liberals were frightened, and the </w:t>
                  </w:r>
                  <w:r>
                    <w:rPr>
                      <w:spacing w:val="3"/>
                    </w:rPr>
                    <w:t>police </w:t>
                  </w:r>
                  <w:r>
                    <w:rPr/>
                    <w:t>inspired </w:t>
                  </w:r>
                  <w:r>
                    <w:rPr>
                      <w:spacing w:val="3"/>
                    </w:rPr>
                    <w:t>to </w:t>
                  </w:r>
                  <w:r>
                    <w:rPr/>
                    <w:t>new measures </w:t>
                  </w:r>
                  <w:r>
                    <w:rPr>
                      <w:spacing w:val="11"/>
                    </w:rPr>
                    <w:t>of </w:t>
                  </w:r>
                  <w:r>
                    <w:rPr>
                      <w:spacing w:val="2"/>
                    </w:rPr>
                    <w:t>vigilance. </w:t>
                  </w:r>
                  <w:r>
                    <w:rPr>
                      <w:spacing w:val="4"/>
                    </w:rPr>
                    <w:t>Agitation </w:t>
                  </w:r>
                  <w:r>
                    <w:rPr/>
                    <w:t>and </w:t>
                  </w:r>
                  <w:r>
                    <w:rPr>
                      <w:spacing w:val="5"/>
                    </w:rPr>
                    <w:t>con­ </w:t>
                  </w:r>
                  <w:r>
                    <w:rPr/>
                    <w:t>spiracy on the one side were </w:t>
                  </w:r>
                  <w:r>
                    <w:rPr>
                      <w:spacing w:val="3"/>
                    </w:rPr>
                    <w:t>matched </w:t>
                  </w:r>
                  <w:r>
                    <w:rPr>
                      <w:spacing w:val="6"/>
                    </w:rPr>
                    <w:t>by </w:t>
                  </w:r>
                  <w:r>
                    <w:rPr/>
                    <w:t>suspicion and repression on the other. </w:t>
                  </w:r>
                  <w:r>
                    <w:rPr>
                      <w:spacing w:val="3"/>
                    </w:rPr>
                    <w:t>The </w:t>
                  </w:r>
                  <w:r>
                    <w:rPr/>
                    <w:t>hostile </w:t>
                  </w:r>
                  <w:r>
                    <w:rPr>
                      <w:spacing w:val="2"/>
                    </w:rPr>
                    <w:t>forces </w:t>
                  </w:r>
                  <w:r>
                    <w:rPr/>
                    <w:t>were ranging themselves under the </w:t>
                  </w:r>
                  <w:r>
                    <w:rPr>
                      <w:spacing w:val="3"/>
                    </w:rPr>
                    <w:t>time-honoured </w:t>
                  </w:r>
                  <w:r>
                    <w:rPr/>
                    <w:t>banners </w:t>
                  </w:r>
                  <w:r>
                    <w:rPr>
                      <w:spacing w:val="11"/>
                    </w:rPr>
                    <w:t>of </w:t>
                  </w:r>
                  <w:r>
                    <w:rPr>
                      <w:spacing w:val="3"/>
                    </w:rPr>
                    <w:t>reaction </w:t>
                  </w:r>
                  <w:r>
                    <w:rPr/>
                    <w:t>and </w:t>
                  </w:r>
                  <w:r>
                    <w:rPr>
                      <w:spacing w:val="3"/>
                    </w:rPr>
                    <w:t>revolution. The </w:t>
                  </w:r>
                  <w:r>
                    <w:rPr/>
                    <w:t>liberal interlude  </w:t>
                  </w:r>
                  <w:r>
                    <w:rPr>
                      <w:spacing w:val="9"/>
                    </w:rPr>
                    <w:t>of </w:t>
                  </w:r>
                  <w:r>
                    <w:rPr/>
                    <w:t>the later  ’fifties </w:t>
                  </w:r>
                  <w:r>
                    <w:rPr>
                      <w:spacing w:val="2"/>
                    </w:rPr>
                    <w:t>had </w:t>
                  </w:r>
                  <w:r>
                    <w:rPr/>
                    <w:t>run its   course.</w:t>
                  </w:r>
                </w:p>
                <w:p>
                  <w:pPr>
                    <w:pStyle w:val="BodyText"/>
                    <w:spacing w:line="256" w:lineRule="auto" w:before="5"/>
                    <w:ind w:left="1085" w:right="1034" w:firstLine="216"/>
                    <w:jc w:val="both"/>
                  </w:pPr>
                  <w:r>
                    <w:rPr/>
                    <w:t>When Bakunin reached London, the symptoms of the new alinement were as yet barely discernible. The split between the liberalism of Herzen and the radicalism or “ nihilism” (the word was just coming into fashion) of the new generation was not  yet</w:t>
                  </w:r>
                </w:p>
                <w:p>
                  <w:pPr>
                    <w:spacing w:before="4"/>
                    <w:ind w:left="845" w:right="793" w:firstLine="0"/>
                    <w:jc w:val="center"/>
                    <w:rPr>
                      <w:b/>
                      <w:sz w:val="15"/>
                    </w:rPr>
                  </w:pPr>
                  <w:r>
                    <w:rPr>
                      <w:b/>
                      <w:sz w:val="15"/>
                    </w:rPr>
                    <w:t>256</w:t>
                  </w:r>
                </w:p>
              </w:txbxContent>
            </v:textbox>
            <w10:wrap type="none"/>
          </v:shape>
        </w:pict>
      </w:r>
      <w:r>
        <w:rPr/>
        <w:drawing>
          <wp:anchor distT="0" distB="0" distL="0" distR="0" allowOverlap="1" layoutInCell="1" locked="0" behindDoc="1" simplePos="0" relativeHeight="268191767">
            <wp:simplePos x="0" y="0"/>
            <wp:positionH relativeFrom="page">
              <wp:posOffset>0</wp:posOffset>
            </wp:positionH>
            <wp:positionV relativeFrom="page">
              <wp:posOffset>0</wp:posOffset>
            </wp:positionV>
            <wp:extent cx="5043158" cy="7778496"/>
            <wp:effectExtent l="0" t="0" r="0" b="0"/>
            <wp:wrapNone/>
            <wp:docPr id="517" name="image263.png" descr=""/>
            <wp:cNvGraphicFramePr>
              <a:graphicFrameLocks noChangeAspect="1"/>
            </wp:cNvGraphicFramePr>
            <a:graphic>
              <a:graphicData uri="http://schemas.openxmlformats.org/drawingml/2006/picture">
                <pic:pic>
                  <pic:nvPicPr>
                    <pic:cNvPr id="518" name="image263.png"/>
                    <pic:cNvPicPr/>
                  </pic:nvPicPr>
                  <pic:blipFill>
                    <a:blip r:embed="rId26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366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48" w:val="left" w:leader="none"/>
                      <w:tab w:pos="6868" w:val="right" w:leader="none"/>
                    </w:tabs>
                    <w:spacing w:before="120"/>
                    <w:ind w:left="1058" w:right="0" w:firstLine="0"/>
                    <w:jc w:val="left"/>
                    <w:rPr>
                      <w:b/>
                      <w:sz w:val="16"/>
                    </w:rPr>
                  </w:pPr>
                  <w:r>
                    <w:rPr>
                      <w:spacing w:val="6"/>
                      <w:sz w:val="12"/>
                    </w:rPr>
                    <w:t>CH</w:t>
                  </w:r>
                  <w:r>
                    <w:rPr>
                      <w:spacing w:val="-19"/>
                      <w:sz w:val="12"/>
                    </w:rPr>
                    <w:t> </w:t>
                  </w:r>
                  <w:r>
                    <w:rPr>
                      <w:spacing w:val="8"/>
                      <w:sz w:val="12"/>
                    </w:rPr>
                    <w:t>AP.</w:t>
                  </w:r>
                  <w:r>
                    <w:rPr>
                      <w:spacing w:val="48"/>
                      <w:sz w:val="12"/>
                    </w:rPr>
                    <w:t> </w:t>
                  </w:r>
                  <w:r>
                    <w:rPr>
                      <w:b/>
                      <w:sz w:val="16"/>
                    </w:rPr>
                    <w:t>20</w:t>
                    <w:tab/>
                  </w:r>
                  <w:r>
                    <w:rPr>
                      <w:b/>
                      <w:spacing w:val="4"/>
                      <w:sz w:val="16"/>
                    </w:rPr>
                    <w:t>POLITICAL</w:t>
                  </w:r>
                  <w:r>
                    <w:rPr>
                      <w:b/>
                      <w:spacing w:val="49"/>
                      <w:sz w:val="16"/>
                    </w:rPr>
                    <w:t> </w:t>
                  </w:r>
                  <w:r>
                    <w:rPr>
                      <w:b/>
                      <w:spacing w:val="5"/>
                      <w:sz w:val="16"/>
                    </w:rPr>
                    <w:t>AMBITIONS</w:t>
                  </w:r>
                  <w:r>
                    <w:rPr>
                      <w:rFonts w:ascii="Times New Roman"/>
                      <w:spacing w:val="5"/>
                      <w:sz w:val="16"/>
                    </w:rPr>
                    <w:tab/>
                  </w:r>
                  <w:r>
                    <w:rPr>
                      <w:b/>
                      <w:sz w:val="16"/>
                    </w:rPr>
                    <w:t>257</w:t>
                  </w:r>
                </w:p>
                <w:p>
                  <w:pPr>
                    <w:pStyle w:val="BodyText"/>
                    <w:spacing w:line="252" w:lineRule="auto" w:before="119"/>
                    <w:ind w:left="1058" w:right="1052" w:firstLine="5"/>
                    <w:jc w:val="both"/>
                  </w:pPr>
                  <w:r>
                    <w:rPr/>
                    <w:t>apparent; and Bakunin, like Herzen himself, </w:t>
                  </w:r>
                  <w:r>
                    <w:rPr>
                      <w:spacing w:val="2"/>
                    </w:rPr>
                    <w:t>could </w:t>
                  </w:r>
                  <w:r>
                    <w:rPr/>
                    <w:t>still </w:t>
                  </w:r>
                  <w:r>
                    <w:rPr>
                      <w:spacing w:val="2"/>
                    </w:rPr>
                    <w:t>believe </w:t>
                  </w:r>
                  <w:r>
                    <w:rPr>
                      <w:spacing w:val="3"/>
                    </w:rPr>
                    <w:t>that </w:t>
                  </w:r>
                  <w:r>
                    <w:rPr>
                      <w:spacing w:val="2"/>
                    </w:rPr>
                    <w:t>Herzen </w:t>
                  </w:r>
                  <w:r>
                    <w:rPr/>
                    <w:t>and the revolutionaries  represented  </w:t>
                  </w:r>
                  <w:r>
                    <w:rPr>
                      <w:spacing w:val="2"/>
                    </w:rPr>
                    <w:t>the  </w:t>
                  </w:r>
                  <w:r>
                    <w:rPr/>
                    <w:t>same cause. </w:t>
                  </w:r>
                  <w:r>
                    <w:rPr>
                      <w:spacing w:val="5"/>
                    </w:rPr>
                    <w:t>But </w:t>
                  </w:r>
                  <w:r>
                    <w:rPr>
                      <w:spacing w:val="2"/>
                    </w:rPr>
                    <w:t>events </w:t>
                  </w:r>
                  <w:r>
                    <w:rPr>
                      <w:spacing w:val="3"/>
                    </w:rPr>
                    <w:t>forced </w:t>
                  </w:r>
                  <w:r>
                    <w:rPr/>
                    <w:t>the </w:t>
                  </w:r>
                  <w:r>
                    <w:rPr>
                      <w:spacing w:val="-3"/>
                    </w:rPr>
                    <w:t>issue. </w:t>
                  </w:r>
                  <w:r>
                    <w:rPr>
                      <w:spacing w:val="3"/>
                    </w:rPr>
                    <w:t>In </w:t>
                  </w:r>
                  <w:r>
                    <w:rPr/>
                    <w:t>the spring </w:t>
                  </w:r>
                  <w:r>
                    <w:rPr>
                      <w:spacing w:val="11"/>
                    </w:rPr>
                    <w:t>of </w:t>
                  </w:r>
                  <w:r>
                    <w:rPr>
                      <w:spacing w:val="-5"/>
                    </w:rPr>
                    <w:t>1862, </w:t>
                  </w:r>
                  <w:r>
                    <w:rPr>
                      <w:spacing w:val="3"/>
                    </w:rPr>
                    <w:t>de­ </w:t>
                  </w:r>
                  <w:r>
                    <w:rPr>
                      <w:spacing w:val="2"/>
                    </w:rPr>
                    <w:t>structive </w:t>
                  </w:r>
                  <w:r>
                    <w:rPr>
                      <w:spacing w:val="-4"/>
                    </w:rPr>
                    <w:t>fires </w:t>
                  </w:r>
                  <w:r>
                    <w:rPr>
                      <w:spacing w:val="3"/>
                    </w:rPr>
                    <w:t>broke out </w:t>
                  </w:r>
                  <w:r>
                    <w:rPr/>
                    <w:t>in Petersburg, and were officially </w:t>
                  </w:r>
                  <w:r>
                    <w:rPr>
                      <w:spacing w:val="4"/>
                    </w:rPr>
                    <w:t>at­ </w:t>
                  </w:r>
                  <w:r>
                    <w:rPr>
                      <w:spacing w:val="3"/>
                    </w:rPr>
                    <w:t>tributed  </w:t>
                  </w:r>
                  <w:r>
                    <w:rPr>
                      <w:spacing w:val="2"/>
                    </w:rPr>
                    <w:t>(though  almost  </w:t>
                  </w:r>
                  <w:r>
                    <w:rPr/>
                    <w:t>certainly  </w:t>
                  </w:r>
                  <w:r>
                    <w:rPr>
                      <w:spacing w:val="3"/>
                    </w:rPr>
                    <w:t>without  foundation)  </w:t>
                  </w:r>
                  <w:r>
                    <w:rPr>
                      <w:spacing w:val="4"/>
                    </w:rPr>
                    <w:t>to  </w:t>
                  </w:r>
                  <w:r>
                    <w:rPr/>
                    <w:t>the “ nihilists” . A new secret </w:t>
                  </w:r>
                  <w:r>
                    <w:rPr>
                      <w:spacing w:val="3"/>
                    </w:rPr>
                    <w:t>society </w:t>
                  </w:r>
                  <w:r>
                    <w:rPr/>
                    <w:t>sprang up </w:t>
                  </w:r>
                  <w:r>
                    <w:rPr>
                      <w:spacing w:val="3"/>
                    </w:rPr>
                    <w:t>under </w:t>
                  </w:r>
                  <w:r>
                    <w:rPr>
                      <w:spacing w:val="2"/>
                    </w:rPr>
                    <w:t>the character­ </w:t>
                  </w:r>
                  <w:r>
                    <w:rPr/>
                    <w:t>istic title </w:t>
                  </w:r>
                  <w:r>
                    <w:rPr>
                      <w:i/>
                    </w:rPr>
                    <w:t>Young </w:t>
                  </w:r>
                  <w:r>
                    <w:rPr>
                      <w:i/>
                      <w:spacing w:val="4"/>
                    </w:rPr>
                    <w:t>Russia</w:t>
                  </w:r>
                  <w:r>
                    <w:rPr>
                      <w:spacing w:val="4"/>
                    </w:rPr>
                    <w:t>, </w:t>
                  </w:r>
                  <w:r>
                    <w:rPr/>
                    <w:t>and issued a  </w:t>
                  </w:r>
                  <w:r>
                    <w:rPr>
                      <w:spacing w:val="3"/>
                    </w:rPr>
                    <w:t>proclamation  </w:t>
                  </w:r>
                  <w:r>
                    <w:rPr/>
                    <w:t>in  the  name </w:t>
                  </w:r>
                  <w:r>
                    <w:rPr>
                      <w:spacing w:val="9"/>
                    </w:rPr>
                    <w:t>of </w:t>
                  </w:r>
                  <w:r>
                    <w:rPr/>
                    <w:t>a “ central </w:t>
                  </w:r>
                  <w:r>
                    <w:rPr>
                      <w:spacing w:val="3"/>
                    </w:rPr>
                    <w:t>revolutionary </w:t>
                  </w:r>
                  <w:r>
                    <w:rPr>
                      <w:spacing w:val="5"/>
                    </w:rPr>
                    <w:t>committee” </w:t>
                  </w:r>
                  <w:r>
                    <w:rPr/>
                    <w:t>. </w:t>
                  </w:r>
                  <w:r>
                    <w:rPr>
                      <w:spacing w:val="3"/>
                    </w:rPr>
                    <w:t>In </w:t>
                  </w:r>
                  <w:r>
                    <w:rPr/>
                    <w:t>the </w:t>
                  </w:r>
                  <w:r>
                    <w:rPr>
                      <w:spacing w:val="3"/>
                    </w:rPr>
                    <w:t>turmoil </w:t>
                  </w:r>
                  <w:r>
                    <w:rPr/>
                    <w:t>which </w:t>
                  </w:r>
                  <w:r>
                    <w:rPr>
                      <w:spacing w:val="3"/>
                    </w:rPr>
                    <w:t>followed </w:t>
                  </w:r>
                  <w:r>
                    <w:rPr/>
                    <w:t>the Petersburg </w:t>
                  </w:r>
                  <w:r>
                    <w:rPr>
                      <w:spacing w:val="-3"/>
                    </w:rPr>
                    <w:t>fires, </w:t>
                  </w:r>
                  <w:r>
                    <w:rPr>
                      <w:spacing w:val="2"/>
                    </w:rPr>
                    <w:t>Herzen </w:t>
                  </w:r>
                  <w:r>
                    <w:rPr/>
                    <w:t>reaped the  full  fruits </w:t>
                  </w:r>
                  <w:r>
                    <w:rPr>
                      <w:spacing w:val="9"/>
                    </w:rPr>
                    <w:t>of </w:t>
                  </w:r>
                  <w:r>
                    <w:rPr/>
                    <w:t>an </w:t>
                  </w:r>
                  <w:r>
                    <w:rPr>
                      <w:spacing w:val="3"/>
                    </w:rPr>
                    <w:t>equivocal </w:t>
                  </w:r>
                  <w:r>
                    <w:rPr>
                      <w:spacing w:val="2"/>
                    </w:rPr>
                    <w:t>position. </w:t>
                  </w:r>
                  <w:r>
                    <w:rPr>
                      <w:spacing w:val="3"/>
                    </w:rPr>
                    <w:t>The </w:t>
                  </w:r>
                  <w:r>
                    <w:rPr/>
                    <w:t>official press, led </w:t>
                  </w:r>
                  <w:r>
                    <w:rPr>
                      <w:spacing w:val="4"/>
                    </w:rPr>
                    <w:t>by Bakunin’s </w:t>
                  </w:r>
                  <w:r>
                    <w:rPr>
                      <w:spacing w:val="3"/>
                    </w:rPr>
                    <w:t>old enemy, </w:t>
                  </w:r>
                  <w:r>
                    <w:rPr/>
                    <w:t>the renegade liberal </w:t>
                  </w:r>
                  <w:r>
                    <w:rPr>
                      <w:spacing w:val="8"/>
                    </w:rPr>
                    <w:t>Katkov, </w:t>
                  </w:r>
                  <w:r>
                    <w:rPr>
                      <w:spacing w:val="3"/>
                    </w:rPr>
                    <w:t>for </w:t>
                  </w:r>
                  <w:r>
                    <w:rPr/>
                    <w:t>the first time </w:t>
                  </w:r>
                  <w:r>
                    <w:rPr>
                      <w:spacing w:val="3"/>
                    </w:rPr>
                    <w:t>openly attacked </w:t>
                  </w:r>
                  <w:r>
                    <w:rPr/>
                    <w:t>Herzen </w:t>
                  </w:r>
                  <w:r>
                    <w:rPr>
                      <w:spacing w:val="-4"/>
                    </w:rPr>
                    <w:t>as </w:t>
                  </w:r>
                  <w:r>
                    <w:rPr/>
                    <w:t>the true </w:t>
                  </w:r>
                  <w:r>
                    <w:rPr>
                      <w:spacing w:val="3"/>
                    </w:rPr>
                    <w:t>begetter </w:t>
                  </w:r>
                  <w:r>
                    <w:rPr>
                      <w:spacing w:val="11"/>
                    </w:rPr>
                    <w:t>of </w:t>
                  </w:r>
                  <w:r>
                    <w:rPr/>
                    <w:t>nihilism;  and a girl student fresh </w:t>
                  </w:r>
                  <w:r>
                    <w:rPr>
                      <w:spacing w:val="2"/>
                    </w:rPr>
                    <w:t>from </w:t>
                  </w:r>
                  <w:r>
                    <w:rPr/>
                    <w:t>Petersburg </w:t>
                  </w:r>
                  <w:r>
                    <w:rPr>
                      <w:spacing w:val="2"/>
                    </w:rPr>
                    <w:t>called </w:t>
                  </w:r>
                  <w:r>
                    <w:rPr/>
                    <w:t>at Orsett </w:t>
                  </w:r>
                  <w:r>
                    <w:rPr>
                      <w:spacing w:val="3"/>
                    </w:rPr>
                    <w:t>House to </w:t>
                  </w:r>
                  <w:r>
                    <w:rPr/>
                    <w:t>enquire whether he had really  been responsible  </w:t>
                  </w:r>
                  <w:r>
                    <w:rPr>
                      <w:spacing w:val="3"/>
                    </w:rPr>
                    <w:t>for  </w:t>
                  </w:r>
                  <w:r>
                    <w:rPr/>
                    <w:t>setting the capital on </w:t>
                  </w:r>
                  <w:r>
                    <w:rPr>
                      <w:spacing w:val="-3"/>
                    </w:rPr>
                    <w:t>fire. </w:t>
                  </w:r>
                  <w:r>
                    <w:rPr/>
                    <w:t>Herzen, </w:t>
                  </w:r>
                  <w:r>
                    <w:rPr>
                      <w:spacing w:val="4"/>
                    </w:rPr>
                    <w:t>morbidly </w:t>
                  </w:r>
                  <w:r>
                    <w:rPr/>
                    <w:t>sensitive </w:t>
                  </w:r>
                  <w:r>
                    <w:rPr>
                      <w:spacing w:val="4"/>
                    </w:rPr>
                    <w:t>to </w:t>
                  </w:r>
                  <w:r>
                    <w:rPr/>
                    <w:t>such criticism, tried </w:t>
                  </w:r>
                  <w:r>
                    <w:rPr>
                      <w:spacing w:val="4"/>
                    </w:rPr>
                    <w:t>to </w:t>
                  </w:r>
                  <w:r>
                    <w:rPr/>
                    <w:t>redress the balance and </w:t>
                  </w:r>
                  <w:r>
                    <w:rPr>
                      <w:spacing w:val="4"/>
                    </w:rPr>
                    <w:t>to </w:t>
                  </w:r>
                  <w:r>
                    <w:rPr>
                      <w:spacing w:val="2"/>
                    </w:rPr>
                    <w:t>demonstrate </w:t>
                  </w:r>
                  <w:r>
                    <w:rPr/>
                    <w:t>his </w:t>
                  </w:r>
                  <w:r>
                    <w:rPr>
                      <w:spacing w:val="2"/>
                    </w:rPr>
                    <w:t>impartiality </w:t>
                  </w:r>
                  <w:r>
                    <w:rPr>
                      <w:spacing w:val="5"/>
                    </w:rPr>
                    <w:t>by  </w:t>
                  </w:r>
                  <w:r>
                    <w:rPr/>
                    <w:t>denouncing  the   </w:t>
                  </w:r>
                  <w:r>
                    <w:rPr>
                      <w:i/>
                    </w:rPr>
                    <w:t>Young  </w:t>
                  </w:r>
                  <w:r>
                    <w:rPr>
                      <w:i/>
                      <w:spacing w:val="2"/>
                    </w:rPr>
                    <w:t>Russia  </w:t>
                  </w:r>
                  <w:r>
                    <w:rPr>
                      <w:spacing w:val="2"/>
                    </w:rPr>
                    <w:t>manifesto  </w:t>
                  </w:r>
                  <w:r>
                    <w:rPr>
                      <w:spacing w:val="-3"/>
                    </w:rPr>
                    <w:t>as  </w:t>
                  </w:r>
                  <w:r>
                    <w:rPr>
                      <w:spacing w:val="2"/>
                    </w:rPr>
                    <w:t>untimely  </w:t>
                  </w:r>
                  <w:r>
                    <w:rPr/>
                    <w:t>and “ </w:t>
                  </w:r>
                  <w:r>
                    <w:rPr>
                      <w:spacing w:val="4"/>
                    </w:rPr>
                    <w:t>un-Russian” </w:t>
                  </w:r>
                  <w:r>
                    <w:rPr/>
                    <w:t>. </w:t>
                  </w:r>
                  <w:r>
                    <w:rPr>
                      <w:spacing w:val="4"/>
                    </w:rPr>
                    <w:t>But </w:t>
                  </w:r>
                  <w:r>
                    <w:rPr/>
                    <w:t>this </w:t>
                  </w:r>
                  <w:r>
                    <w:rPr>
                      <w:spacing w:val="2"/>
                    </w:rPr>
                    <w:t>middle </w:t>
                  </w:r>
                  <w:r>
                    <w:rPr/>
                    <w:t>course alienated the </w:t>
                  </w:r>
                  <w:r>
                    <w:rPr>
                      <w:spacing w:val="4"/>
                    </w:rPr>
                    <w:t>revolu­ </w:t>
                  </w:r>
                  <w:r>
                    <w:rPr/>
                    <w:t>tionaries </w:t>
                  </w:r>
                  <w:r>
                    <w:rPr>
                      <w:spacing w:val="3"/>
                    </w:rPr>
                    <w:t>without </w:t>
                  </w:r>
                  <w:r>
                    <w:rPr>
                      <w:spacing w:val="2"/>
                    </w:rPr>
                    <w:t>placating </w:t>
                  </w:r>
                  <w:r>
                    <w:rPr/>
                    <w:t>the </w:t>
                  </w:r>
                  <w:r>
                    <w:rPr>
                      <w:spacing w:val="2"/>
                    </w:rPr>
                    <w:t>conservatives; </w:t>
                  </w:r>
                  <w:r>
                    <w:rPr/>
                    <w:t>and the circula­ </w:t>
                  </w:r>
                  <w:r>
                    <w:rPr>
                      <w:spacing w:val="2"/>
                    </w:rPr>
                    <w:t>tion </w:t>
                  </w:r>
                  <w:r>
                    <w:rPr>
                      <w:spacing w:val="9"/>
                    </w:rPr>
                    <w:t>of </w:t>
                  </w:r>
                  <w:r>
                    <w:rPr>
                      <w:i/>
                    </w:rPr>
                    <w:t>The Bell </w:t>
                  </w:r>
                  <w:r>
                    <w:rPr/>
                    <w:t>suffered a sharp decline. Herzen, </w:t>
                  </w:r>
                  <w:r>
                    <w:rPr>
                      <w:spacing w:val="2"/>
                    </w:rPr>
                    <w:t>with </w:t>
                  </w:r>
                  <w:r>
                    <w:rPr/>
                    <w:t>a sinking heart, read the danger </w:t>
                  </w:r>
                  <w:r>
                    <w:rPr>
                      <w:spacing w:val="-3"/>
                    </w:rPr>
                    <w:t>signals </w:t>
                  </w:r>
                  <w:r>
                    <w:rPr>
                      <w:spacing w:val="4"/>
                    </w:rPr>
                    <w:t>to  </w:t>
                  </w:r>
                  <w:r>
                    <w:rPr>
                      <w:spacing w:val="5"/>
                    </w:rPr>
                    <w:t>Right </w:t>
                  </w:r>
                  <w:r>
                    <w:rPr/>
                    <w:t>and </w:t>
                  </w:r>
                  <w:r>
                    <w:rPr>
                      <w:spacing w:val="3"/>
                    </w:rPr>
                    <w:t>Left.  He </w:t>
                  </w:r>
                  <w:r>
                    <w:rPr/>
                    <w:t>was a man </w:t>
                  </w:r>
                  <w:r>
                    <w:rPr>
                      <w:spacing w:val="9"/>
                    </w:rPr>
                    <w:t>of </w:t>
                  </w:r>
                  <w:r>
                    <w:rPr>
                      <w:spacing w:val="3"/>
                    </w:rPr>
                    <w:t>moderation; </w:t>
                  </w:r>
                  <w:r>
                    <w:rPr/>
                    <w:t>and he was </w:t>
                  </w:r>
                  <w:r>
                    <w:rPr>
                      <w:spacing w:val="5"/>
                    </w:rPr>
                    <w:t>doomed </w:t>
                  </w:r>
                  <w:r>
                    <w:rPr>
                      <w:spacing w:val="4"/>
                    </w:rPr>
                    <w:t>to </w:t>
                  </w:r>
                  <w:r>
                    <w:rPr/>
                    <w:t>the fate </w:t>
                  </w:r>
                  <w:r>
                    <w:rPr>
                      <w:spacing w:val="11"/>
                    </w:rPr>
                    <w:t>of </w:t>
                  </w:r>
                  <w:r>
                    <w:rPr>
                      <w:spacing w:val="2"/>
                    </w:rPr>
                    <w:t>moderate </w:t>
                  </w:r>
                  <w:r>
                    <w:rPr/>
                    <w:t>men in times </w:t>
                  </w:r>
                  <w:r>
                    <w:rPr>
                      <w:spacing w:val="9"/>
                    </w:rPr>
                    <w:t>of </w:t>
                  </w:r>
                  <w:r>
                    <w:rPr>
                      <w:spacing w:val="-3"/>
                    </w:rPr>
                    <w:t>crisis. </w:t>
                  </w:r>
                  <w:r>
                    <w:rPr/>
                    <w:t>“ The liberal </w:t>
                  </w:r>
                  <w:r>
                    <w:rPr>
                      <w:spacing w:val="6"/>
                    </w:rPr>
                    <w:t>party” </w:t>
                  </w:r>
                  <w:r>
                    <w:rPr/>
                    <w:t>, he </w:t>
                  </w:r>
                  <w:r>
                    <w:rPr>
                      <w:spacing w:val="3"/>
                    </w:rPr>
                    <w:t>wrote </w:t>
                  </w:r>
                  <w:r>
                    <w:rPr>
                      <w:spacing w:val="4"/>
                    </w:rPr>
                    <w:t>gloomily to </w:t>
                  </w:r>
                  <w:r>
                    <w:rPr/>
                    <w:t>a </w:t>
                  </w:r>
                  <w:r>
                    <w:rPr>
                      <w:spacing w:val="2"/>
                    </w:rPr>
                    <w:t>correspondent </w:t>
                  </w:r>
                  <w:r>
                    <w:rPr/>
                    <w:t>in </w:t>
                  </w:r>
                  <w:r>
                    <w:rPr>
                      <w:spacing w:val="2"/>
                    </w:rPr>
                    <w:t>August, </w:t>
                  </w:r>
                  <w:r>
                    <w:rPr/>
                    <w:t>“ will be </w:t>
                  </w:r>
                  <w:r>
                    <w:rPr>
                      <w:spacing w:val="3"/>
                    </w:rPr>
                    <w:t>ground out </w:t>
                  </w:r>
                  <w:r>
                    <w:rPr>
                      <w:spacing w:val="9"/>
                    </w:rPr>
                    <w:t>of </w:t>
                  </w:r>
                  <w:r>
                    <w:rPr/>
                    <w:t>existence </w:t>
                  </w:r>
                  <w:r>
                    <w:rPr>
                      <w:spacing w:val="5"/>
                    </w:rPr>
                    <w:t>be­ </w:t>
                  </w:r>
                  <w:r>
                    <w:rPr/>
                    <w:t>tween  the  </w:t>
                  </w:r>
                  <w:r>
                    <w:rPr>
                      <w:spacing w:val="5"/>
                    </w:rPr>
                    <w:t>two </w:t>
                  </w:r>
                  <w:r>
                    <w:rPr/>
                    <w:t>wheels.”</w:t>
                  </w:r>
                  <w:r>
                    <w:rPr>
                      <w:spacing w:val="5"/>
                    </w:rPr>
                    <w:t> </w:t>
                  </w:r>
                  <w:r>
                    <w:rPr/>
                    <w:t>1</w:t>
                  </w:r>
                </w:p>
                <w:p>
                  <w:pPr>
                    <w:pStyle w:val="BodyText"/>
                    <w:spacing w:line="252" w:lineRule="auto"/>
                    <w:ind w:left="1056" w:right="1049" w:firstLine="217"/>
                    <w:jc w:val="both"/>
                  </w:pPr>
                  <w:r>
                    <w:rPr/>
                    <w:t>But while Herzen hesitated at the parting of the ways, and Ogarev moved timidly towards the Left, Bakunin knew nothing of gloom or hesitation or timidity. When he burst upon Orsett House on that December evening of 1861, he had seemed to Herzen an anachronism from a half-forgotten past. Since then, the position had been rapidly reversed. The prison years had obliterated a whole decade from Bakunin’s fife. He had skipped altogether the liberal period so indissolubly associated with the name of Herzen and </w:t>
                  </w:r>
                  <w:r>
                    <w:rPr>
                      <w:i/>
                    </w:rPr>
                    <w:t>The Bell</w:t>
                  </w:r>
                  <w:r>
                    <w:rPr/>
                    <w:t>. He passed straight from the revolutionary ’forties to the revolutionary ’sixties, and was con­ scious only of the continuity between them. By the autumn of 1862, Herzen, still plodding along the blind alley of constitu­ tional reform, had become a figure of the past. Bakunin, who could  not imagine  progress  except in  terms  of revolution, was</w:t>
                  </w:r>
                </w:p>
                <w:p>
                  <w:pPr>
                    <w:spacing w:before="41"/>
                    <w:ind w:left="835" w:right="793" w:firstLine="0"/>
                    <w:jc w:val="center"/>
                    <w:rPr>
                      <w:b/>
                      <w:sz w:val="15"/>
                    </w:rPr>
                  </w:pPr>
                  <w:r>
                    <w:rPr>
                      <w:b/>
                      <w:sz w:val="15"/>
                    </w:rPr>
                    <w:t>1 </w:t>
                  </w:r>
                  <w:r>
                    <w:rPr>
                      <w:b/>
                      <w:i/>
                      <w:sz w:val="15"/>
                    </w:rPr>
                    <w:t>Herzen</w:t>
                  </w:r>
                  <w:r>
                    <w:rPr>
                      <w:b/>
                      <w:sz w:val="15"/>
                    </w:rPr>
                    <w:t>, ed. Lemke,  xi. 226; xiv. 382; xv.     391.</w:t>
                  </w:r>
                </w:p>
              </w:txbxContent>
            </v:textbox>
            <w10:wrap type="none"/>
          </v:shape>
        </w:pict>
      </w:r>
      <w:r>
        <w:rPr/>
        <w:drawing>
          <wp:anchor distT="0" distB="0" distL="0" distR="0" allowOverlap="1" layoutInCell="1" locked="0" behindDoc="1" simplePos="0" relativeHeight="268191815">
            <wp:simplePos x="0" y="0"/>
            <wp:positionH relativeFrom="page">
              <wp:posOffset>0</wp:posOffset>
            </wp:positionH>
            <wp:positionV relativeFrom="page">
              <wp:posOffset>0</wp:posOffset>
            </wp:positionV>
            <wp:extent cx="5043158" cy="7778496"/>
            <wp:effectExtent l="0" t="0" r="0" b="0"/>
            <wp:wrapNone/>
            <wp:docPr id="519" name="image264.png" descr=""/>
            <wp:cNvGraphicFramePr>
              <a:graphicFrameLocks noChangeAspect="1"/>
            </wp:cNvGraphicFramePr>
            <a:graphic>
              <a:graphicData uri="http://schemas.openxmlformats.org/drawingml/2006/picture">
                <pic:pic>
                  <pic:nvPicPr>
                    <pic:cNvPr id="520" name="image264.png"/>
                    <pic:cNvPicPr/>
                  </pic:nvPicPr>
                  <pic:blipFill>
                    <a:blip r:embed="rId26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361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48" w:val="left" w:leader="none"/>
                      <w:tab w:pos="6263" w:val="left" w:leader="none"/>
                    </w:tabs>
                    <w:spacing w:before="120"/>
                    <w:ind w:left="1073" w:right="0" w:firstLine="12"/>
                    <w:jc w:val="both"/>
                    <w:rPr>
                      <w:sz w:val="12"/>
                    </w:rPr>
                  </w:pPr>
                  <w:r>
                    <w:rPr>
                      <w:b/>
                      <w:sz w:val="16"/>
                    </w:rPr>
                    <w:t>258</w:t>
                    <w:tab/>
                  </w:r>
                  <w:r>
                    <w:rPr>
                      <w:b/>
                      <w:spacing w:val="8"/>
                      <w:sz w:val="16"/>
                    </w:rPr>
                    <w:t>REDIVIVUS</w:t>
                    <w:tab/>
                  </w:r>
                  <w:r>
                    <w:rPr>
                      <w:spacing w:val="10"/>
                      <w:sz w:val="12"/>
                    </w:rPr>
                    <w:t>BOOK</w:t>
                  </w:r>
                  <w:r>
                    <w:rPr>
                      <w:spacing w:val="45"/>
                      <w:sz w:val="12"/>
                    </w:rPr>
                    <w:t> </w:t>
                  </w:r>
                  <w:r>
                    <w:rPr>
                      <w:spacing w:val="6"/>
                      <w:sz w:val="12"/>
                    </w:rPr>
                    <w:t>IV</w:t>
                  </w:r>
                </w:p>
                <w:p>
                  <w:pPr>
                    <w:pStyle w:val="BodyText"/>
                    <w:spacing w:line="252" w:lineRule="auto" w:before="121"/>
                    <w:ind w:left="1068" w:right="1019" w:firstLine="5"/>
                    <w:jc w:val="both"/>
                  </w:pPr>
                  <w:r>
                    <w:rPr/>
                    <w:t>in the </w:t>
                  </w:r>
                  <w:r>
                    <w:rPr>
                      <w:spacing w:val="4"/>
                    </w:rPr>
                    <w:t>van </w:t>
                  </w:r>
                  <w:r>
                    <w:rPr>
                      <w:spacing w:val="9"/>
                    </w:rPr>
                    <w:t>of </w:t>
                  </w:r>
                  <w:r>
                    <w:rPr/>
                    <w:t>the new </w:t>
                  </w:r>
                  <w:r>
                    <w:rPr>
                      <w:spacing w:val="3"/>
                    </w:rPr>
                    <w:t>advance. The </w:t>
                  </w:r>
                  <w:r>
                    <w:rPr>
                      <w:spacing w:val="2"/>
                    </w:rPr>
                    <w:t>dilemma </w:t>
                  </w:r>
                  <w:r>
                    <w:rPr/>
                    <w:t>which </w:t>
                  </w:r>
                  <w:r>
                    <w:rPr>
                      <w:spacing w:val="2"/>
                    </w:rPr>
                    <w:t>paralysed Herzen </w:t>
                  </w:r>
                  <w:r>
                    <w:rPr/>
                    <w:t>held </w:t>
                  </w:r>
                  <w:r>
                    <w:rPr>
                      <w:spacing w:val="3"/>
                    </w:rPr>
                    <w:t>no </w:t>
                  </w:r>
                  <w:r>
                    <w:rPr/>
                    <w:t>terrors </w:t>
                  </w:r>
                  <w:r>
                    <w:rPr>
                      <w:spacing w:val="3"/>
                    </w:rPr>
                    <w:t>for </w:t>
                  </w:r>
                  <w:r>
                    <w:rPr/>
                    <w:t>him. </w:t>
                  </w:r>
                  <w:r>
                    <w:rPr>
                      <w:spacing w:val="3"/>
                    </w:rPr>
                    <w:t>He </w:t>
                  </w:r>
                  <w:r>
                    <w:rPr/>
                    <w:t>was </w:t>
                  </w:r>
                  <w:r>
                    <w:rPr>
                      <w:spacing w:val="-3"/>
                    </w:rPr>
                    <w:t>as </w:t>
                  </w:r>
                  <w:r>
                    <w:rPr>
                      <w:spacing w:val="4"/>
                    </w:rPr>
                    <w:t>irrevocably </w:t>
                  </w:r>
                  <w:r>
                    <w:rPr/>
                    <w:t>an </w:t>
                  </w:r>
                  <w:r>
                    <w:rPr>
                      <w:spacing w:val="8"/>
                    </w:rPr>
                    <w:t>ex­ </w:t>
                  </w:r>
                  <w:r>
                    <w:rPr/>
                    <w:t>tremist </w:t>
                  </w:r>
                  <w:r>
                    <w:rPr>
                      <w:spacing w:val="-4"/>
                    </w:rPr>
                    <w:t>as </w:t>
                  </w:r>
                  <w:r>
                    <w:rPr>
                      <w:spacing w:val="2"/>
                    </w:rPr>
                    <w:t>Herzen </w:t>
                  </w:r>
                  <w:r>
                    <w:rPr/>
                    <w:t>was a </w:t>
                  </w:r>
                  <w:r>
                    <w:rPr>
                      <w:spacing w:val="2"/>
                    </w:rPr>
                    <w:t>moderate. </w:t>
                  </w:r>
                  <w:r>
                    <w:rPr>
                      <w:spacing w:val="3"/>
                    </w:rPr>
                    <w:t>He hated nothing </w:t>
                  </w:r>
                  <w:r>
                    <w:rPr/>
                    <w:t>so </w:t>
                  </w:r>
                  <w:r>
                    <w:rPr>
                      <w:spacing w:val="3"/>
                    </w:rPr>
                    <w:t>much </w:t>
                  </w:r>
                  <w:r>
                    <w:rPr>
                      <w:spacing w:val="-5"/>
                    </w:rPr>
                    <w:t>as </w:t>
                  </w:r>
                  <w:r>
                    <w:rPr/>
                    <w:t>middle courses. Once the </w:t>
                  </w:r>
                  <w:r>
                    <w:rPr>
                      <w:spacing w:val="3"/>
                    </w:rPr>
                    <w:t>dividing </w:t>
                  </w:r>
                  <w:r>
                    <w:rPr/>
                    <w:t>line </w:t>
                  </w:r>
                  <w:r>
                    <w:rPr>
                      <w:spacing w:val="2"/>
                    </w:rPr>
                    <w:t>between revolutionaries </w:t>
                  </w:r>
                  <w:r>
                    <w:rPr/>
                    <w:t>and </w:t>
                  </w:r>
                  <w:r>
                    <w:rPr>
                      <w:spacing w:val="2"/>
                    </w:rPr>
                    <w:t>moderates </w:t>
                  </w:r>
                  <w:r>
                    <w:rPr/>
                    <w:t>was clearly drawn, there </w:t>
                  </w:r>
                  <w:r>
                    <w:rPr>
                      <w:spacing w:val="3"/>
                    </w:rPr>
                    <w:t>could </w:t>
                  </w:r>
                  <w:r>
                    <w:rPr/>
                    <w:t>be no </w:t>
                  </w:r>
                  <w:r>
                    <w:rPr>
                      <w:spacing w:val="3"/>
                    </w:rPr>
                    <w:t>more </w:t>
                  </w:r>
                  <w:r>
                    <w:rPr>
                      <w:spacing w:val="6"/>
                    </w:rPr>
                    <w:t>doubt</w:t>
                  </w:r>
                  <w:r>
                    <w:rPr>
                      <w:spacing w:val="64"/>
                    </w:rPr>
                    <w:t> </w:t>
                  </w:r>
                  <w:r>
                    <w:rPr/>
                    <w:t>in </w:t>
                  </w:r>
                  <w:r>
                    <w:rPr>
                      <w:spacing w:val="-5"/>
                    </w:rPr>
                    <w:t>1862 </w:t>
                  </w:r>
                  <w:r>
                    <w:rPr>
                      <w:spacing w:val="2"/>
                    </w:rPr>
                    <w:t>than </w:t>
                  </w:r>
                  <w:r>
                    <w:rPr/>
                    <w:t>there had been in </w:t>
                  </w:r>
                  <w:r>
                    <w:rPr>
                      <w:spacing w:val="-5"/>
                    </w:rPr>
                    <w:t>1848 </w:t>
                  </w:r>
                  <w:r>
                    <w:rPr/>
                    <w:t>on which side </w:t>
                  </w:r>
                  <w:r>
                    <w:rPr>
                      <w:spacing w:val="9"/>
                    </w:rPr>
                    <w:t>of </w:t>
                  </w:r>
                  <w:r>
                    <w:rPr/>
                    <w:t>it he </w:t>
                  </w:r>
                  <w:r>
                    <w:rPr>
                      <w:spacing w:val="3"/>
                    </w:rPr>
                    <w:t>would </w:t>
                  </w:r>
                  <w:r>
                    <w:rPr/>
                    <w:t>range himself.</w:t>
                  </w:r>
                </w:p>
                <w:p>
                  <w:pPr>
                    <w:pStyle w:val="BodyText"/>
                    <w:spacing w:line="252" w:lineRule="auto"/>
                    <w:ind w:left="1057" w:right="1027" w:firstLine="224"/>
                    <w:jc w:val="both"/>
                  </w:pPr>
                  <w:r>
                    <w:rPr>
                      <w:spacing w:val="3"/>
                    </w:rPr>
                    <w:t>In </w:t>
                  </w:r>
                  <w:r>
                    <w:rPr/>
                    <w:t>the issue </w:t>
                  </w:r>
                  <w:r>
                    <w:rPr>
                      <w:spacing w:val="2"/>
                    </w:rPr>
                    <w:t>between Bakunin </w:t>
                  </w:r>
                  <w:r>
                    <w:rPr/>
                    <w:t>and Herzen, this </w:t>
                  </w:r>
                  <w:r>
                    <w:rPr>
                      <w:spacing w:val="3"/>
                    </w:rPr>
                    <w:t>fundamental </w:t>
                  </w:r>
                  <w:r>
                    <w:rPr/>
                    <w:t>difference </w:t>
                  </w:r>
                  <w:r>
                    <w:rPr>
                      <w:spacing w:val="9"/>
                    </w:rPr>
                    <w:t>of </w:t>
                  </w:r>
                  <w:r>
                    <w:rPr>
                      <w:spacing w:val="3"/>
                    </w:rPr>
                    <w:t>direction </w:t>
                  </w:r>
                  <w:r>
                    <w:rPr/>
                    <w:t>was </w:t>
                  </w:r>
                  <w:r>
                    <w:rPr>
                      <w:spacing w:val="2"/>
                    </w:rPr>
                    <w:t>reinforced </w:t>
                  </w:r>
                  <w:r>
                    <w:rPr>
                      <w:spacing w:val="5"/>
                    </w:rPr>
                    <w:t>by </w:t>
                  </w:r>
                  <w:r>
                    <w:rPr/>
                    <w:t>an </w:t>
                  </w:r>
                  <w:r>
                    <w:rPr>
                      <w:spacing w:val="2"/>
                    </w:rPr>
                    <w:t>almost equally </w:t>
                  </w:r>
                  <w:r>
                    <w:rPr>
                      <w:spacing w:val="3"/>
                    </w:rPr>
                    <w:t>fundamental </w:t>
                  </w:r>
                  <w:r>
                    <w:rPr/>
                    <w:t>difference </w:t>
                  </w:r>
                  <w:r>
                    <w:rPr>
                      <w:spacing w:val="9"/>
                    </w:rPr>
                    <w:t>of </w:t>
                  </w:r>
                  <w:r>
                    <w:rPr>
                      <w:spacing w:val="3"/>
                    </w:rPr>
                    <w:t>method. </w:t>
                  </w:r>
                  <w:r>
                    <w:rPr>
                      <w:spacing w:val="2"/>
                    </w:rPr>
                    <w:t>Herzen </w:t>
                  </w:r>
                  <w:r>
                    <w:rPr/>
                    <w:t>was </w:t>
                  </w:r>
                  <w:r>
                    <w:rPr>
                      <w:spacing w:val="5"/>
                    </w:rPr>
                    <w:t>not </w:t>
                  </w:r>
                  <w:r>
                    <w:rPr>
                      <w:spacing w:val="3"/>
                    </w:rPr>
                    <w:t>only </w:t>
                  </w:r>
                  <w:r>
                    <w:rPr/>
                    <w:t>a </w:t>
                  </w:r>
                  <w:r>
                    <w:rPr>
                      <w:spacing w:val="2"/>
                    </w:rPr>
                    <w:t>moderate, </w:t>
                  </w:r>
                  <w:r>
                    <w:rPr>
                      <w:spacing w:val="4"/>
                    </w:rPr>
                    <w:t>but </w:t>
                  </w:r>
                  <w:r>
                    <w:rPr/>
                    <w:t>a </w:t>
                  </w:r>
                  <w:r>
                    <w:rPr>
                      <w:spacing w:val="2"/>
                    </w:rPr>
                    <w:t>publicist. </w:t>
                  </w:r>
                  <w:r>
                    <w:rPr>
                      <w:spacing w:val="5"/>
                    </w:rPr>
                    <w:t>For </w:t>
                  </w:r>
                  <w:r>
                    <w:rPr/>
                    <w:t>more </w:t>
                  </w:r>
                  <w:r>
                    <w:rPr>
                      <w:spacing w:val="2"/>
                    </w:rPr>
                    <w:t>than </w:t>
                  </w:r>
                  <w:r>
                    <w:rPr>
                      <w:spacing w:val="3"/>
                    </w:rPr>
                    <w:t>four </w:t>
                  </w:r>
                  <w:r>
                    <w:rPr/>
                    <w:t>years </w:t>
                  </w:r>
                  <w:r>
                    <w:rPr>
                      <w:spacing w:val="2"/>
                    </w:rPr>
                    <w:t>before </w:t>
                  </w:r>
                  <w:r>
                    <w:rPr>
                      <w:spacing w:val="4"/>
                    </w:rPr>
                    <w:t>Bakunin’s </w:t>
                  </w:r>
                  <w:r>
                    <w:rPr/>
                    <w:t>arrival in </w:t>
                  </w:r>
                  <w:r>
                    <w:rPr>
                      <w:spacing w:val="5"/>
                    </w:rPr>
                    <w:t>London, </w:t>
                  </w:r>
                  <w:r>
                    <w:rPr/>
                    <w:t>he had </w:t>
                  </w:r>
                  <w:r>
                    <w:rPr>
                      <w:spacing w:val="3"/>
                    </w:rPr>
                    <w:t>worked </w:t>
                  </w:r>
                  <w:r>
                    <w:rPr>
                      <w:spacing w:val="2"/>
                    </w:rPr>
                    <w:t>steadily, </w:t>
                  </w:r>
                  <w:r>
                    <w:rPr/>
                    <w:t>and  on  the whole </w:t>
                  </w:r>
                  <w:r>
                    <w:rPr>
                      <w:spacing w:val="3"/>
                    </w:rPr>
                    <w:t>effectively, </w:t>
                  </w:r>
                  <w:r>
                    <w:rPr>
                      <w:spacing w:val="2"/>
                    </w:rPr>
                    <w:t>through </w:t>
                  </w:r>
                  <w:r>
                    <w:rPr/>
                    <w:t>the </w:t>
                  </w:r>
                  <w:r>
                    <w:rPr>
                      <w:spacing w:val="2"/>
                    </w:rPr>
                    <w:t>medium </w:t>
                  </w:r>
                  <w:r>
                    <w:rPr>
                      <w:spacing w:val="9"/>
                    </w:rPr>
                    <w:t>of </w:t>
                  </w:r>
                  <w:r>
                    <w:rPr>
                      <w:spacing w:val="3"/>
                    </w:rPr>
                    <w:t>public </w:t>
                  </w:r>
                  <w:r>
                    <w:rPr>
                      <w:spacing w:val="2"/>
                    </w:rPr>
                    <w:t>opinion. </w:t>
                  </w:r>
                  <w:r>
                    <w:rPr>
                      <w:spacing w:val="3"/>
                    </w:rPr>
                    <w:t>He </w:t>
                  </w:r>
                  <w:r>
                    <w:rPr>
                      <w:spacing w:val="2"/>
                    </w:rPr>
                    <w:t>had sought </w:t>
                  </w:r>
                  <w:r>
                    <w:rPr>
                      <w:spacing w:val="3"/>
                    </w:rPr>
                    <w:t>no </w:t>
                  </w:r>
                  <w:r>
                    <w:rPr/>
                    <w:t>disciples, </w:t>
                  </w:r>
                  <w:r>
                    <w:rPr>
                      <w:spacing w:val="3"/>
                    </w:rPr>
                    <w:t>founded no </w:t>
                  </w:r>
                  <w:r>
                    <w:rPr>
                      <w:spacing w:val="4"/>
                    </w:rPr>
                    <w:t>party, </w:t>
                  </w:r>
                  <w:r>
                    <w:rPr/>
                    <w:t>engaged in </w:t>
                  </w:r>
                  <w:r>
                    <w:rPr>
                      <w:spacing w:val="4"/>
                    </w:rPr>
                    <w:t>no </w:t>
                  </w:r>
                  <w:r>
                    <w:rPr>
                      <w:spacing w:val="2"/>
                    </w:rPr>
                    <w:t>form </w:t>
                  </w:r>
                  <w:r>
                    <w:rPr>
                      <w:spacing w:val="9"/>
                    </w:rPr>
                    <w:t>of </w:t>
                  </w:r>
                  <w:r>
                    <w:rPr>
                      <w:spacing w:val="3"/>
                    </w:rPr>
                    <w:t>political </w:t>
                  </w:r>
                  <w:r>
                    <w:rPr>
                      <w:spacing w:val="5"/>
                    </w:rPr>
                    <w:t>activity </w:t>
                  </w:r>
                  <w:r>
                    <w:rPr>
                      <w:spacing w:val="2"/>
                    </w:rPr>
                    <w:t>other than </w:t>
                  </w:r>
                  <w:r>
                    <w:rPr/>
                    <w:t>the </w:t>
                  </w:r>
                  <w:r>
                    <w:rPr>
                      <w:spacing w:val="3"/>
                    </w:rPr>
                    <w:t>announcement </w:t>
                  </w:r>
                  <w:r>
                    <w:rPr>
                      <w:spacing w:val="9"/>
                    </w:rPr>
                    <w:t>of </w:t>
                  </w:r>
                  <w:r>
                    <w:rPr/>
                    <w:t>his views. </w:t>
                  </w:r>
                  <w:r>
                    <w:rPr>
                      <w:spacing w:val="5"/>
                    </w:rPr>
                    <w:t>For </w:t>
                  </w:r>
                  <w:r>
                    <w:rPr/>
                    <w:t>more than </w:t>
                  </w:r>
                  <w:r>
                    <w:rPr>
                      <w:spacing w:val="3"/>
                    </w:rPr>
                    <w:t>four </w:t>
                  </w:r>
                  <w:r>
                    <w:rPr/>
                    <w:t>years, hundreds </w:t>
                  </w:r>
                  <w:r>
                    <w:rPr>
                      <w:spacing w:val="9"/>
                    </w:rPr>
                    <w:t>of </w:t>
                  </w:r>
                  <w:r>
                    <w:rPr/>
                    <w:t>copies </w:t>
                  </w:r>
                  <w:r>
                    <w:rPr>
                      <w:spacing w:val="9"/>
                    </w:rPr>
                    <w:t>of </w:t>
                  </w:r>
                  <w:r>
                    <w:rPr>
                      <w:i/>
                    </w:rPr>
                    <w:t>The Bell </w:t>
                  </w:r>
                  <w:r>
                    <w:rPr/>
                    <w:t>had </w:t>
                  </w:r>
                  <w:r>
                    <w:rPr>
                      <w:spacing w:val="2"/>
                    </w:rPr>
                    <w:t>been </w:t>
                  </w:r>
                  <w:r>
                    <w:rPr/>
                    <w:t>smuggled </w:t>
                  </w:r>
                  <w:r>
                    <w:rPr>
                      <w:spacing w:val="3"/>
                    </w:rPr>
                    <w:t>into </w:t>
                  </w:r>
                  <w:r>
                    <w:rPr/>
                    <w:t>Russia </w:t>
                  </w:r>
                  <w:r>
                    <w:rPr>
                      <w:spacing w:val="5"/>
                    </w:rPr>
                    <w:t>by </w:t>
                  </w:r>
                  <w:r>
                    <w:rPr/>
                    <w:t>returning travellers or </w:t>
                  </w:r>
                  <w:r>
                    <w:rPr>
                      <w:spacing w:val="3"/>
                    </w:rPr>
                    <w:t>through  </w:t>
                  </w:r>
                  <w:r>
                    <w:rPr>
                      <w:spacing w:val="2"/>
                    </w:rPr>
                    <w:t>the  </w:t>
                  </w:r>
                  <w:r>
                    <w:rPr>
                      <w:spacing w:val="3"/>
                    </w:rPr>
                    <w:t>post. </w:t>
                  </w:r>
                  <w:r>
                    <w:rPr/>
                    <w:t>Herzen, </w:t>
                  </w:r>
                  <w:r>
                    <w:rPr>
                      <w:spacing w:val="3"/>
                    </w:rPr>
                    <w:t>who </w:t>
                  </w:r>
                  <w:r>
                    <w:rPr/>
                    <w:t>detested </w:t>
                  </w:r>
                  <w:r>
                    <w:rPr>
                      <w:spacing w:val="2"/>
                    </w:rPr>
                    <w:t>secrecy, </w:t>
                  </w:r>
                  <w:r>
                    <w:rPr/>
                    <w:t>had </w:t>
                  </w:r>
                  <w:r>
                    <w:rPr>
                      <w:spacing w:val="2"/>
                    </w:rPr>
                    <w:t>never </w:t>
                  </w:r>
                  <w:r>
                    <w:rPr>
                      <w:spacing w:val="4"/>
                    </w:rPr>
                    <w:t>found </w:t>
                  </w:r>
                  <w:r>
                    <w:rPr/>
                    <w:t>it necessary </w:t>
                  </w:r>
                  <w:r>
                    <w:rPr>
                      <w:spacing w:val="4"/>
                    </w:rPr>
                    <w:t>to </w:t>
                  </w:r>
                  <w:r>
                    <w:rPr/>
                    <w:t>organise any system </w:t>
                  </w:r>
                  <w:r>
                    <w:rPr>
                      <w:spacing w:val="9"/>
                    </w:rPr>
                    <w:t>of </w:t>
                  </w:r>
                  <w:r>
                    <w:rPr/>
                    <w:t>surreptitious </w:t>
                  </w:r>
                  <w:r>
                    <w:rPr>
                      <w:spacing w:val="3"/>
                    </w:rPr>
                    <w:t>communication. </w:t>
                  </w:r>
                  <w:r>
                    <w:rPr>
                      <w:spacing w:val="4"/>
                    </w:rPr>
                    <w:t>He </w:t>
                  </w:r>
                  <w:r>
                    <w:rPr>
                      <w:spacing w:val="2"/>
                    </w:rPr>
                    <w:t>had left </w:t>
                  </w:r>
                  <w:r>
                    <w:rPr>
                      <w:spacing w:val="5"/>
                    </w:rPr>
                    <w:t>both </w:t>
                  </w:r>
                  <w:r>
                    <w:rPr/>
                    <w:t>those </w:t>
                  </w:r>
                  <w:r>
                    <w:rPr>
                      <w:spacing w:val="3"/>
                    </w:rPr>
                    <w:t>who </w:t>
                  </w:r>
                  <w:r>
                    <w:rPr/>
                    <w:t>supplied him with </w:t>
                  </w:r>
                  <w:r>
                    <w:rPr>
                      <w:spacing w:val="3"/>
                    </w:rPr>
                    <w:t>information, </w:t>
                  </w:r>
                  <w:r>
                    <w:rPr/>
                    <w:t>and those  </w:t>
                  </w:r>
                  <w:r>
                    <w:rPr>
                      <w:spacing w:val="3"/>
                    </w:rPr>
                    <w:t>who </w:t>
                  </w:r>
                  <w:r>
                    <w:rPr/>
                    <w:t>desired </w:t>
                  </w:r>
                  <w:r>
                    <w:rPr>
                      <w:spacing w:val="4"/>
                    </w:rPr>
                    <w:t>to </w:t>
                  </w:r>
                  <w:r>
                    <w:rPr>
                      <w:spacing w:val="2"/>
                    </w:rPr>
                    <w:t>procure </w:t>
                  </w:r>
                  <w:r>
                    <w:rPr/>
                    <w:t>his </w:t>
                  </w:r>
                  <w:r>
                    <w:rPr>
                      <w:spacing w:val="2"/>
                    </w:rPr>
                    <w:t>publications, </w:t>
                  </w:r>
                  <w:r>
                    <w:rPr>
                      <w:spacing w:val="4"/>
                    </w:rPr>
                    <w:t>to </w:t>
                  </w:r>
                  <w:r>
                    <w:rPr/>
                    <w:t>find their </w:t>
                  </w:r>
                  <w:r>
                    <w:rPr>
                      <w:spacing w:val="3"/>
                    </w:rPr>
                    <w:t>own </w:t>
                  </w:r>
                  <w:r>
                    <w:rPr/>
                    <w:t>means </w:t>
                  </w:r>
                  <w:r>
                    <w:rPr>
                      <w:spacing w:val="9"/>
                    </w:rPr>
                    <w:t>of </w:t>
                  </w:r>
                  <w:r>
                    <w:rPr>
                      <w:spacing w:val="3"/>
                    </w:rPr>
                    <w:t>doing</w:t>
                  </w:r>
                  <w:r>
                    <w:rPr>
                      <w:spacing w:val="28"/>
                    </w:rPr>
                    <w:t> </w:t>
                  </w:r>
                  <w:r>
                    <w:rPr/>
                    <w:t>so.</w:t>
                  </w:r>
                </w:p>
                <w:p>
                  <w:pPr>
                    <w:pStyle w:val="BodyText"/>
                    <w:spacing w:line="254" w:lineRule="auto"/>
                    <w:ind w:left="1056" w:right="1030" w:firstLine="211"/>
                    <w:jc w:val="both"/>
                  </w:pPr>
                  <w:r>
                    <w:rPr>
                      <w:spacing w:val="4"/>
                    </w:rPr>
                    <w:t>All </w:t>
                  </w:r>
                  <w:r>
                    <w:rPr/>
                    <w:t>this seemed </w:t>
                  </w:r>
                  <w:r>
                    <w:rPr>
                      <w:spacing w:val="4"/>
                    </w:rPr>
                    <w:t>to </w:t>
                  </w:r>
                  <w:r>
                    <w:rPr>
                      <w:spacing w:val="2"/>
                    </w:rPr>
                    <w:t>Bakunin </w:t>
                  </w:r>
                  <w:r>
                    <w:rPr/>
                    <w:t>sheer dilettantism. </w:t>
                  </w:r>
                  <w:r>
                    <w:rPr>
                      <w:spacing w:val="3"/>
                    </w:rPr>
                    <w:t>Bakunin </w:t>
                  </w:r>
                  <w:r>
                    <w:rPr/>
                    <w:t>had the </w:t>
                  </w:r>
                  <w:r>
                    <w:rPr>
                      <w:spacing w:val="5"/>
                    </w:rPr>
                    <w:t>contempt </w:t>
                  </w:r>
                  <w:r>
                    <w:rPr>
                      <w:spacing w:val="9"/>
                    </w:rPr>
                    <w:t>of </w:t>
                  </w:r>
                  <w:r>
                    <w:rPr>
                      <w:spacing w:val="2"/>
                    </w:rPr>
                    <w:t>the self-styled man </w:t>
                  </w:r>
                  <w:r>
                    <w:rPr>
                      <w:spacing w:val="11"/>
                    </w:rPr>
                    <w:t>of </w:t>
                  </w:r>
                  <w:r>
                    <w:rPr>
                      <w:spacing w:val="3"/>
                    </w:rPr>
                    <w:t>action for </w:t>
                  </w:r>
                  <w:r>
                    <w:rPr>
                      <w:spacing w:val="2"/>
                    </w:rPr>
                    <w:t>the </w:t>
                  </w:r>
                  <w:r>
                    <w:rPr/>
                    <w:t>slow </w:t>
                  </w:r>
                  <w:r>
                    <w:rPr>
                      <w:spacing w:val="2"/>
                    </w:rPr>
                    <w:t>forces </w:t>
                  </w:r>
                  <w:r>
                    <w:rPr>
                      <w:spacing w:val="9"/>
                    </w:rPr>
                    <w:t>of </w:t>
                  </w:r>
                  <w:r>
                    <w:rPr>
                      <w:spacing w:val="4"/>
                    </w:rPr>
                    <w:t>publicity. </w:t>
                  </w:r>
                  <w:r>
                    <w:rPr>
                      <w:spacing w:val="3"/>
                    </w:rPr>
                    <w:t>The publicist could </w:t>
                  </w:r>
                  <w:r>
                    <w:rPr/>
                    <w:t>appeal </w:t>
                  </w:r>
                  <w:r>
                    <w:rPr>
                      <w:spacing w:val="4"/>
                    </w:rPr>
                    <w:t>only to </w:t>
                  </w:r>
                  <w:r>
                    <w:rPr>
                      <w:spacing w:val="2"/>
                    </w:rPr>
                    <w:t>the </w:t>
                  </w:r>
                  <w:r>
                    <w:rPr>
                      <w:spacing w:val="3"/>
                    </w:rPr>
                    <w:t>aristocracy </w:t>
                  </w:r>
                  <w:r>
                    <w:rPr/>
                    <w:t>and the intelligentsia; </w:t>
                  </w:r>
                  <w:r>
                    <w:rPr>
                      <w:spacing w:val="3"/>
                    </w:rPr>
                    <w:t>for </w:t>
                  </w:r>
                  <w:r>
                    <w:rPr/>
                    <w:t>the </w:t>
                  </w:r>
                  <w:r>
                    <w:rPr>
                      <w:spacing w:val="3"/>
                    </w:rPr>
                    <w:t>people </w:t>
                  </w:r>
                  <w:r>
                    <w:rPr>
                      <w:spacing w:val="2"/>
                    </w:rPr>
                    <w:t>everywhere— </w:t>
                  </w:r>
                  <w:r>
                    <w:rPr/>
                    <w:t>and especially in Russia— were </w:t>
                  </w:r>
                  <w:r>
                    <w:rPr>
                      <w:spacing w:val="3"/>
                    </w:rPr>
                    <w:t>for </w:t>
                  </w:r>
                  <w:r>
                    <w:rPr/>
                    <w:t>the </w:t>
                  </w:r>
                  <w:r>
                    <w:rPr>
                      <w:spacing w:val="4"/>
                    </w:rPr>
                    <w:t>most </w:t>
                  </w:r>
                  <w:r>
                    <w:rPr>
                      <w:spacing w:val="3"/>
                    </w:rPr>
                    <w:t>part </w:t>
                  </w:r>
                  <w:r>
                    <w:rPr/>
                    <w:t>illiterate. </w:t>
                  </w:r>
                  <w:r>
                    <w:rPr>
                      <w:spacing w:val="4"/>
                    </w:rPr>
                    <w:t>The </w:t>
                  </w:r>
                  <w:r>
                    <w:rPr>
                      <w:spacing w:val="3"/>
                    </w:rPr>
                    <w:t>people must </w:t>
                  </w:r>
                  <w:r>
                    <w:rPr/>
                    <w:t>be </w:t>
                  </w:r>
                  <w:r>
                    <w:rPr>
                      <w:spacing w:val="3"/>
                    </w:rPr>
                    <w:t>approached </w:t>
                  </w:r>
                  <w:r>
                    <w:rPr>
                      <w:spacing w:val="5"/>
                    </w:rPr>
                    <w:t>by </w:t>
                  </w:r>
                  <w:r>
                    <w:rPr>
                      <w:spacing w:val="2"/>
                    </w:rPr>
                    <w:t>other </w:t>
                  </w:r>
                  <w:r>
                    <w:rPr/>
                    <w:t>means. </w:t>
                  </w:r>
                  <w:r>
                    <w:rPr>
                      <w:spacing w:val="3"/>
                    </w:rPr>
                    <w:t>In </w:t>
                  </w:r>
                  <w:r>
                    <w:rPr>
                      <w:spacing w:val="-5"/>
                    </w:rPr>
                    <w:t>1848 </w:t>
                  </w:r>
                  <w:r>
                    <w:rPr/>
                    <w:t>Michael </w:t>
                  </w:r>
                  <w:r>
                    <w:rPr>
                      <w:spacing w:val="2"/>
                    </w:rPr>
                    <w:t>had </w:t>
                  </w:r>
                  <w:r>
                    <w:rPr/>
                    <w:t>learned </w:t>
                  </w:r>
                  <w:r>
                    <w:rPr>
                      <w:spacing w:val="4"/>
                    </w:rPr>
                    <w:t>to </w:t>
                  </w:r>
                  <w:r>
                    <w:rPr>
                      <w:spacing w:val="3"/>
                    </w:rPr>
                    <w:t>re­ </w:t>
                  </w:r>
                  <w:r>
                    <w:rPr>
                      <w:spacing w:val="6"/>
                    </w:rPr>
                    <w:t>ject </w:t>
                  </w:r>
                  <w:r>
                    <w:rPr/>
                    <w:t>as futile all </w:t>
                  </w:r>
                  <w:r>
                    <w:rPr>
                      <w:spacing w:val="2"/>
                    </w:rPr>
                    <w:t>forms </w:t>
                  </w:r>
                  <w:r>
                    <w:rPr>
                      <w:spacing w:val="9"/>
                    </w:rPr>
                    <w:t>of </w:t>
                  </w:r>
                  <w:r>
                    <w:rPr>
                      <w:spacing w:val="3"/>
                    </w:rPr>
                    <w:t>open </w:t>
                  </w:r>
                  <w:r>
                    <w:rPr/>
                    <w:t>and </w:t>
                  </w:r>
                  <w:r>
                    <w:rPr>
                      <w:spacing w:val="5"/>
                    </w:rPr>
                    <w:t>avowed </w:t>
                  </w:r>
                  <w:r>
                    <w:rPr>
                      <w:spacing w:val="3"/>
                    </w:rPr>
                    <w:t>revolutionary organ­ </w:t>
                  </w:r>
                  <w:r>
                    <w:rPr/>
                    <w:t>isation. </w:t>
                  </w:r>
                  <w:r>
                    <w:rPr>
                      <w:spacing w:val="3"/>
                    </w:rPr>
                    <w:t>In </w:t>
                  </w:r>
                  <w:r>
                    <w:rPr>
                      <w:spacing w:val="2"/>
                    </w:rPr>
                    <w:t>the </w:t>
                  </w:r>
                  <w:r>
                    <w:rPr/>
                    <w:t>last </w:t>
                  </w:r>
                  <w:r>
                    <w:rPr>
                      <w:spacing w:val="3"/>
                    </w:rPr>
                    <w:t>months </w:t>
                  </w:r>
                  <w:r>
                    <w:rPr>
                      <w:spacing w:val="9"/>
                    </w:rPr>
                    <w:t>of </w:t>
                  </w:r>
                  <w:r>
                    <w:rPr/>
                    <w:t>his </w:t>
                  </w:r>
                  <w:r>
                    <w:rPr>
                      <w:spacing w:val="3"/>
                    </w:rPr>
                    <w:t>liberty </w:t>
                  </w:r>
                  <w:r>
                    <w:rPr/>
                    <w:t>he </w:t>
                  </w:r>
                  <w:r>
                    <w:rPr>
                      <w:spacing w:val="2"/>
                    </w:rPr>
                    <w:t>had </w:t>
                  </w:r>
                  <w:r>
                    <w:rPr>
                      <w:spacing w:val="3"/>
                    </w:rPr>
                    <w:t>made </w:t>
                  </w:r>
                  <w:r>
                    <w:rPr>
                      <w:spacing w:val="2"/>
                    </w:rPr>
                    <w:t>the </w:t>
                  </w:r>
                  <w:r>
                    <w:rPr/>
                    <w:t>first </w:t>
                  </w:r>
                  <w:r>
                    <w:rPr>
                      <w:spacing w:val="3"/>
                    </w:rPr>
                    <w:t>rudimentary </w:t>
                  </w:r>
                  <w:r>
                    <w:rPr>
                      <w:spacing w:val="2"/>
                    </w:rPr>
                    <w:t>experiments </w:t>
                  </w:r>
                  <w:r>
                    <w:rPr/>
                    <w:t>in subterranean </w:t>
                  </w:r>
                  <w:r>
                    <w:rPr>
                      <w:spacing w:val="2"/>
                    </w:rPr>
                    <w:t>conspiracy. </w:t>
                  </w:r>
                  <w:r>
                    <w:rPr>
                      <w:spacing w:val="6"/>
                    </w:rPr>
                    <w:t>Now </w:t>
                  </w:r>
                  <w:r>
                    <w:rPr/>
                    <w:t>in </w:t>
                  </w:r>
                  <w:r>
                    <w:rPr>
                      <w:spacing w:val="-5"/>
                    </w:rPr>
                    <w:t>1862 </w:t>
                  </w:r>
                  <w:r>
                    <w:rPr/>
                    <w:t>he </w:t>
                  </w:r>
                  <w:r>
                    <w:rPr>
                      <w:spacing w:val="5"/>
                    </w:rPr>
                    <w:t>took </w:t>
                  </w:r>
                  <w:r>
                    <w:rPr/>
                    <w:t>up </w:t>
                  </w:r>
                  <w:r>
                    <w:rPr>
                      <w:spacing w:val="3"/>
                    </w:rPr>
                    <w:t>with </w:t>
                  </w:r>
                  <w:r>
                    <w:rPr/>
                    <w:t>renewed enthusiasm the </w:t>
                  </w:r>
                  <w:r>
                    <w:rPr>
                      <w:spacing w:val="2"/>
                    </w:rPr>
                    <w:t>work which  </w:t>
                  </w:r>
                  <w:r>
                    <w:rPr/>
                    <w:t>he had </w:t>
                  </w:r>
                  <w:r>
                    <w:rPr>
                      <w:spacing w:val="3"/>
                    </w:rPr>
                    <w:t>abandoned perforce </w:t>
                  </w:r>
                  <w:r>
                    <w:rPr/>
                    <w:t>thirteen years </w:t>
                  </w:r>
                  <w:r>
                    <w:rPr>
                      <w:spacing w:val="2"/>
                    </w:rPr>
                    <w:t>before. </w:t>
                  </w:r>
                  <w:r>
                    <w:rPr>
                      <w:spacing w:val="3"/>
                    </w:rPr>
                    <w:t>In </w:t>
                  </w:r>
                  <w:r>
                    <w:rPr>
                      <w:spacing w:val="-4"/>
                    </w:rPr>
                    <w:t>1849 </w:t>
                  </w:r>
                  <w:r>
                    <w:rPr/>
                    <w:t>he had </w:t>
                  </w:r>
                  <w:r>
                    <w:rPr>
                      <w:spacing w:val="2"/>
                    </w:rPr>
                    <w:t>dreamed </w:t>
                  </w:r>
                  <w:r>
                    <w:rPr>
                      <w:spacing w:val="11"/>
                    </w:rPr>
                    <w:t>of </w:t>
                  </w:r>
                  <w:r>
                    <w:rPr>
                      <w:spacing w:val="3"/>
                    </w:rPr>
                    <w:t>covering Bohemia with </w:t>
                  </w:r>
                  <w:r>
                    <w:rPr/>
                    <w:t>a </w:t>
                  </w:r>
                  <w:r>
                    <w:rPr>
                      <w:spacing w:val="3"/>
                    </w:rPr>
                    <w:t>network </w:t>
                  </w:r>
                  <w:r>
                    <w:rPr>
                      <w:spacing w:val="9"/>
                    </w:rPr>
                    <w:t>of </w:t>
                  </w:r>
                  <w:r>
                    <w:rPr>
                      <w:spacing w:val="3"/>
                    </w:rPr>
                    <w:t>revolutionary </w:t>
                  </w:r>
                  <w:r>
                    <w:rPr/>
                    <w:t>conspirators. </w:t>
                  </w:r>
                  <w:r>
                    <w:rPr>
                      <w:spacing w:val="6"/>
                    </w:rPr>
                    <w:t>Now </w:t>
                  </w:r>
                  <w:r>
                    <w:rPr/>
                    <w:t>he transferred his </w:t>
                  </w:r>
                  <w:r>
                    <w:rPr>
                      <w:spacing w:val="3"/>
                    </w:rPr>
                    <w:t>ambition </w:t>
                  </w:r>
                  <w:r>
                    <w:rPr>
                      <w:spacing w:val="4"/>
                    </w:rPr>
                    <w:t>to </w:t>
                  </w:r>
                  <w:r>
                    <w:rPr>
                      <w:spacing w:val="2"/>
                    </w:rPr>
                    <w:t>the wider </w:t>
                  </w:r>
                  <w:r>
                    <w:rPr/>
                    <w:t>field </w:t>
                  </w:r>
                  <w:r>
                    <w:rPr>
                      <w:spacing w:val="11"/>
                    </w:rPr>
                    <w:t>of </w:t>
                  </w:r>
                  <w:r>
                    <w:rPr/>
                    <w:t>Russia itself. </w:t>
                  </w:r>
                  <w:r>
                    <w:rPr>
                      <w:spacing w:val="2"/>
                    </w:rPr>
                    <w:t>Bakunin </w:t>
                  </w:r>
                  <w:r>
                    <w:rPr/>
                    <w:t>was </w:t>
                  </w:r>
                  <w:r>
                    <w:rPr>
                      <w:spacing w:val="5"/>
                    </w:rPr>
                    <w:t>not </w:t>
                  </w:r>
                  <w:r>
                    <w:rPr>
                      <w:spacing w:val="2"/>
                    </w:rPr>
                    <w:t>merely </w:t>
                  </w:r>
                  <w:r>
                    <w:rPr/>
                    <w:t>a believer in </w:t>
                  </w:r>
                  <w:r>
                    <w:rPr>
                      <w:spacing w:val="4"/>
                    </w:rPr>
                    <w:t>revolution </w:t>
                  </w:r>
                  <w:r>
                    <w:rPr>
                      <w:spacing w:val="-3"/>
                    </w:rPr>
                    <w:t>as </w:t>
                  </w:r>
                  <w:r>
                    <w:rPr/>
                    <w:t>a means </w:t>
                  </w:r>
                  <w:r>
                    <w:rPr>
                      <w:spacing w:val="4"/>
                    </w:rPr>
                    <w:t>to </w:t>
                  </w:r>
                  <w:r>
                    <w:rPr/>
                    <w:t>an end. </w:t>
                  </w:r>
                  <w:r>
                    <w:rPr>
                      <w:spacing w:val="4"/>
                    </w:rPr>
                    <w:t>He </w:t>
                  </w:r>
                  <w:r>
                    <w:rPr/>
                    <w:t>was an artist in </w:t>
                  </w:r>
                  <w:r>
                    <w:rPr>
                      <w:spacing w:val="3"/>
                    </w:rPr>
                    <w:t>conspiracy </w:t>
                  </w:r>
                  <w:r>
                    <w:rPr/>
                    <w:t>and </w:t>
                  </w:r>
                  <w:r>
                    <w:rPr>
                      <w:spacing w:val="4"/>
                    </w:rPr>
                    <w:t>in­ </w:t>
                  </w:r>
                  <w:r>
                    <w:rPr/>
                    <w:t>trigue, and </w:t>
                  </w:r>
                  <w:r>
                    <w:rPr>
                      <w:spacing w:val="5"/>
                    </w:rPr>
                    <w:t>loved </w:t>
                  </w:r>
                  <w:r>
                    <w:rPr>
                      <w:spacing w:val="2"/>
                    </w:rPr>
                    <w:t>them </w:t>
                  </w:r>
                  <w:r>
                    <w:rPr>
                      <w:spacing w:val="3"/>
                    </w:rPr>
                    <w:t>for </w:t>
                  </w:r>
                  <w:r>
                    <w:rPr/>
                    <w:t>their </w:t>
                  </w:r>
                  <w:r>
                    <w:rPr>
                      <w:spacing w:val="3"/>
                    </w:rPr>
                    <w:t>own </w:t>
                  </w:r>
                  <w:r>
                    <w:rPr/>
                    <w:t>sake. </w:t>
                  </w:r>
                  <w:r>
                    <w:rPr>
                      <w:spacing w:val="3"/>
                    </w:rPr>
                    <w:t>Everywhere </w:t>
                  </w:r>
                  <w:r>
                    <w:rPr/>
                    <w:t>he </w:t>
                  </w:r>
                  <w:r>
                    <w:rPr>
                      <w:spacing w:val="3"/>
                    </w:rPr>
                    <w:t>would have </w:t>
                  </w:r>
                  <w:r>
                    <w:rPr/>
                    <w:t>secret agents, whose </w:t>
                  </w:r>
                  <w:r>
                    <w:rPr>
                      <w:spacing w:val="2"/>
                    </w:rPr>
                    <w:t>ultimate </w:t>
                  </w:r>
                  <w:r>
                    <w:rPr/>
                    <w:t>aim </w:t>
                  </w:r>
                  <w:r>
                    <w:rPr>
                      <w:spacing w:val="3"/>
                    </w:rPr>
                    <w:t>would </w:t>
                  </w:r>
                  <w:r>
                    <w:rPr/>
                    <w:t>be </w:t>
                  </w:r>
                  <w:r>
                    <w:rPr>
                      <w:spacing w:val="2"/>
                    </w:rPr>
                    <w:t>the </w:t>
                  </w:r>
                  <w:r>
                    <w:rPr/>
                    <w:t>organisa­ </w:t>
                  </w:r>
                  <w:r>
                    <w:rPr>
                      <w:spacing w:val="3"/>
                    </w:rPr>
                    <w:t>tion </w:t>
                  </w:r>
                  <w:r>
                    <w:rPr>
                      <w:spacing w:val="9"/>
                    </w:rPr>
                    <w:t>of </w:t>
                  </w:r>
                  <w:r>
                    <w:rPr>
                      <w:spacing w:val="3"/>
                    </w:rPr>
                    <w:t>revolution,  </w:t>
                  </w:r>
                  <w:r>
                    <w:rPr/>
                    <w:t>and whose </w:t>
                  </w:r>
                  <w:r>
                    <w:rPr>
                      <w:spacing w:val="2"/>
                    </w:rPr>
                    <w:t>immediate </w:t>
                  </w:r>
                  <w:r>
                    <w:rPr/>
                    <w:t>task was the  </w:t>
                  </w:r>
                  <w:r>
                    <w:rPr>
                      <w:spacing w:val="32"/>
                    </w:rPr>
                    <w:t> </w:t>
                  </w:r>
                  <w:r>
                    <w:rPr>
                      <w:spacing w:val="3"/>
                    </w:rPr>
                    <w:t>distribu­</w:t>
                  </w:r>
                </w:p>
              </w:txbxContent>
            </v:textbox>
            <w10:wrap type="none"/>
          </v:shape>
        </w:pict>
      </w:r>
      <w:r>
        <w:rPr/>
        <w:drawing>
          <wp:anchor distT="0" distB="0" distL="0" distR="0" allowOverlap="1" layoutInCell="1" locked="0" behindDoc="1" simplePos="0" relativeHeight="268191863">
            <wp:simplePos x="0" y="0"/>
            <wp:positionH relativeFrom="page">
              <wp:posOffset>0</wp:posOffset>
            </wp:positionH>
            <wp:positionV relativeFrom="page">
              <wp:posOffset>0</wp:posOffset>
            </wp:positionV>
            <wp:extent cx="5043158" cy="7778496"/>
            <wp:effectExtent l="0" t="0" r="0" b="0"/>
            <wp:wrapNone/>
            <wp:docPr id="521" name="image265.png" descr=""/>
            <wp:cNvGraphicFramePr>
              <a:graphicFrameLocks noChangeAspect="1"/>
            </wp:cNvGraphicFramePr>
            <a:graphic>
              <a:graphicData uri="http://schemas.openxmlformats.org/drawingml/2006/picture">
                <pic:pic>
                  <pic:nvPicPr>
                    <pic:cNvPr id="522" name="image265.png"/>
                    <pic:cNvPicPr/>
                  </pic:nvPicPr>
                  <pic:blipFill>
                    <a:blip r:embed="rId269"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356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67" w:val="left" w:leader="none"/>
                      <w:tab w:pos="6894" w:val="right" w:leader="none"/>
                    </w:tabs>
                    <w:spacing w:before="117"/>
                    <w:ind w:left="1070" w:right="0" w:firstLine="0"/>
                    <w:jc w:val="left"/>
                    <w:rPr>
                      <w:b/>
                      <w:sz w:val="16"/>
                    </w:rPr>
                  </w:pPr>
                  <w:r>
                    <w:rPr>
                      <w:spacing w:val="6"/>
                      <w:sz w:val="12"/>
                    </w:rPr>
                    <w:t>CH</w:t>
                  </w:r>
                  <w:r>
                    <w:rPr>
                      <w:spacing w:val="-18"/>
                      <w:sz w:val="12"/>
                    </w:rPr>
                    <w:t> </w:t>
                  </w:r>
                  <w:r>
                    <w:rPr>
                      <w:spacing w:val="8"/>
                      <w:sz w:val="12"/>
                    </w:rPr>
                    <w:t>AP.</w:t>
                  </w:r>
                  <w:r>
                    <w:rPr>
                      <w:spacing w:val="46"/>
                      <w:sz w:val="12"/>
                    </w:rPr>
                    <w:t> </w:t>
                  </w:r>
                  <w:r>
                    <w:rPr>
                      <w:b/>
                      <w:sz w:val="16"/>
                    </w:rPr>
                    <w:t>20</w:t>
                    <w:tab/>
                  </w:r>
                  <w:r>
                    <w:rPr>
                      <w:b/>
                      <w:spacing w:val="4"/>
                      <w:sz w:val="16"/>
                    </w:rPr>
                    <w:t>POLITICAL</w:t>
                  </w:r>
                  <w:r>
                    <w:rPr>
                      <w:b/>
                      <w:spacing w:val="51"/>
                      <w:sz w:val="16"/>
                    </w:rPr>
                    <w:t> </w:t>
                  </w:r>
                  <w:r>
                    <w:rPr>
                      <w:b/>
                      <w:spacing w:val="5"/>
                      <w:sz w:val="16"/>
                    </w:rPr>
                    <w:t>AMBITIONS</w:t>
                  </w:r>
                  <w:r>
                    <w:rPr>
                      <w:rFonts w:ascii="Times New Roman"/>
                      <w:spacing w:val="5"/>
                      <w:sz w:val="16"/>
                    </w:rPr>
                    <w:tab/>
                  </w:r>
                  <w:r>
                    <w:rPr>
                      <w:b/>
                      <w:sz w:val="16"/>
                    </w:rPr>
                    <w:t>259</w:t>
                  </w:r>
                </w:p>
                <w:p>
                  <w:pPr>
                    <w:pStyle w:val="BodyText"/>
                    <w:spacing w:line="247" w:lineRule="auto" w:before="122"/>
                    <w:ind w:left="1073" w:right="1022" w:hanging="3"/>
                    <w:jc w:val="both"/>
                  </w:pPr>
                  <w:r>
                    <w:rPr>
                      <w:spacing w:val="3"/>
                    </w:rPr>
                    <w:t>tion </w:t>
                  </w:r>
                  <w:r>
                    <w:rPr>
                      <w:spacing w:val="9"/>
                    </w:rPr>
                    <w:t>of </w:t>
                  </w:r>
                  <w:r>
                    <w:rPr/>
                    <w:t>the </w:t>
                  </w:r>
                  <w:r>
                    <w:rPr>
                      <w:spacing w:val="3"/>
                    </w:rPr>
                    <w:t>publications </w:t>
                  </w:r>
                  <w:r>
                    <w:rPr>
                      <w:spacing w:val="9"/>
                    </w:rPr>
                    <w:t>of </w:t>
                  </w:r>
                  <w:r>
                    <w:rPr>
                      <w:spacing w:val="4"/>
                    </w:rPr>
                    <w:t>Herzen’s </w:t>
                  </w:r>
                  <w:r>
                    <w:rPr/>
                    <w:t>Russian press. </w:t>
                  </w:r>
                  <w:r>
                    <w:rPr>
                      <w:spacing w:val="3"/>
                    </w:rPr>
                    <w:t>He himself would </w:t>
                  </w:r>
                  <w:r>
                    <w:rPr/>
                    <w:t>be the director-general  </w:t>
                  </w:r>
                  <w:r>
                    <w:rPr>
                      <w:spacing w:val="9"/>
                    </w:rPr>
                    <w:t>of </w:t>
                  </w:r>
                  <w:r>
                    <w:rPr/>
                    <w:t>the </w:t>
                  </w:r>
                  <w:r>
                    <w:rPr>
                      <w:spacing w:val="4"/>
                    </w:rPr>
                    <w:t>movement.  </w:t>
                  </w:r>
                  <w:r>
                    <w:rPr/>
                    <w:t>Herzen </w:t>
                  </w:r>
                  <w:r>
                    <w:rPr>
                      <w:spacing w:val="3"/>
                    </w:rPr>
                    <w:t>would</w:t>
                  </w:r>
                  <w:r>
                    <w:rPr>
                      <w:spacing w:val="58"/>
                    </w:rPr>
                    <w:t> </w:t>
                  </w:r>
                  <w:r>
                    <w:rPr/>
                    <w:t>be  its</w:t>
                  </w:r>
                  <w:r>
                    <w:rPr>
                      <w:spacing w:val="13"/>
                    </w:rPr>
                    <w:t> </w:t>
                  </w:r>
                  <w:r>
                    <w:rPr/>
                    <w:t>pamphleteer.</w:t>
                  </w:r>
                </w:p>
                <w:p>
                  <w:pPr>
                    <w:pStyle w:val="BodyText"/>
                    <w:spacing w:line="252" w:lineRule="auto" w:before="9"/>
                    <w:ind w:left="1075" w:right="1010" w:firstLine="209"/>
                    <w:jc w:val="both"/>
                  </w:pPr>
                  <w:r>
                    <w:rPr>
                      <w:spacing w:val="3"/>
                    </w:rPr>
                    <w:t>Unhappily, </w:t>
                  </w:r>
                  <w:r>
                    <w:rPr>
                      <w:spacing w:val="4"/>
                    </w:rPr>
                    <w:t>Bakunin’s </w:t>
                  </w:r>
                  <w:r>
                    <w:rPr/>
                    <w:t>plans </w:t>
                  </w:r>
                  <w:r>
                    <w:rPr>
                      <w:spacing w:val="3"/>
                    </w:rPr>
                    <w:t>for </w:t>
                  </w:r>
                  <w:r>
                    <w:rPr>
                      <w:spacing w:val="2"/>
                    </w:rPr>
                    <w:t>the </w:t>
                  </w:r>
                  <w:r>
                    <w:rPr>
                      <w:spacing w:val="4"/>
                    </w:rPr>
                    <w:t>execution </w:t>
                  </w:r>
                  <w:r>
                    <w:rPr>
                      <w:spacing w:val="9"/>
                    </w:rPr>
                    <w:t>of </w:t>
                  </w:r>
                  <w:r>
                    <w:rPr/>
                    <w:t>this design were </w:t>
                  </w:r>
                  <w:r>
                    <w:rPr>
                      <w:spacing w:val="-4"/>
                    </w:rPr>
                    <w:t>as </w:t>
                  </w:r>
                  <w:r>
                    <w:rPr>
                      <w:spacing w:val="2"/>
                    </w:rPr>
                    <w:t>elementary </w:t>
                  </w:r>
                  <w:r>
                    <w:rPr>
                      <w:spacing w:val="-3"/>
                    </w:rPr>
                    <w:t>as </w:t>
                  </w:r>
                  <w:r>
                    <w:rPr/>
                    <w:t>the </w:t>
                  </w:r>
                  <w:r>
                    <w:rPr>
                      <w:spacing w:val="4"/>
                    </w:rPr>
                    <w:t>conception </w:t>
                  </w:r>
                  <w:r>
                    <w:rPr>
                      <w:spacing w:val="11"/>
                    </w:rPr>
                    <w:t>of </w:t>
                  </w:r>
                  <w:r>
                    <w:rPr/>
                    <w:t>the design itself. There were </w:t>
                  </w:r>
                  <w:r>
                    <w:rPr>
                      <w:spacing w:val="3"/>
                    </w:rPr>
                    <w:t>many </w:t>
                  </w:r>
                  <w:r>
                    <w:rPr/>
                    <w:t>Russian visitors </w:t>
                  </w:r>
                  <w:r>
                    <w:rPr>
                      <w:spacing w:val="4"/>
                    </w:rPr>
                    <w:t>to </w:t>
                  </w:r>
                  <w:r>
                    <w:rPr>
                      <w:spacing w:val="6"/>
                    </w:rPr>
                    <w:t>London </w:t>
                  </w:r>
                  <w:r>
                    <w:rPr/>
                    <w:t>in this </w:t>
                  </w:r>
                  <w:r>
                    <w:rPr>
                      <w:spacing w:val="3"/>
                    </w:rPr>
                    <w:t>year </w:t>
                  </w:r>
                  <w:r>
                    <w:rPr>
                      <w:spacing w:val="9"/>
                    </w:rPr>
                    <w:t>of </w:t>
                  </w:r>
                  <w:r>
                    <w:rPr/>
                    <w:t>the </w:t>
                  </w:r>
                  <w:r>
                    <w:rPr>
                      <w:spacing w:val="5"/>
                    </w:rPr>
                    <w:t>Inter­ </w:t>
                  </w:r>
                  <w:r>
                    <w:rPr/>
                    <w:t>national </w:t>
                  </w:r>
                  <w:r>
                    <w:rPr>
                      <w:spacing w:val="4"/>
                    </w:rPr>
                    <w:t>Exhibition; </w:t>
                  </w:r>
                  <w:r>
                    <w:rPr/>
                    <w:t>and </w:t>
                  </w:r>
                  <w:r>
                    <w:rPr>
                      <w:spacing w:val="2"/>
                    </w:rPr>
                    <w:t>any </w:t>
                  </w:r>
                  <w:r>
                    <w:rPr>
                      <w:spacing w:val="11"/>
                    </w:rPr>
                    <w:t>of </w:t>
                  </w:r>
                  <w:r>
                    <w:rPr>
                      <w:spacing w:val="2"/>
                    </w:rPr>
                    <w:t>them </w:t>
                  </w:r>
                  <w:r>
                    <w:rPr>
                      <w:spacing w:val="3"/>
                    </w:rPr>
                    <w:t>who </w:t>
                  </w:r>
                  <w:r>
                    <w:rPr/>
                    <w:t>crossed </w:t>
                  </w:r>
                  <w:r>
                    <w:rPr>
                      <w:spacing w:val="2"/>
                    </w:rPr>
                    <w:t>Michael’s </w:t>
                  </w:r>
                  <w:r>
                    <w:rPr>
                      <w:spacing w:val="3"/>
                    </w:rPr>
                    <w:t>path </w:t>
                  </w:r>
                  <w:r>
                    <w:rPr/>
                    <w:t>were </w:t>
                  </w:r>
                  <w:r>
                    <w:rPr>
                      <w:spacing w:val="2"/>
                    </w:rPr>
                    <w:t>likely </w:t>
                  </w:r>
                  <w:r>
                    <w:rPr>
                      <w:spacing w:val="3"/>
                    </w:rPr>
                    <w:t>to </w:t>
                  </w:r>
                  <w:r>
                    <w:rPr/>
                    <w:t>find themselves enrolled, </w:t>
                  </w:r>
                  <w:r>
                    <w:rPr>
                      <w:spacing w:val="2"/>
                    </w:rPr>
                    <w:t>almost before </w:t>
                  </w:r>
                  <w:r>
                    <w:rPr>
                      <w:spacing w:val="3"/>
                    </w:rPr>
                    <w:t>they </w:t>
                  </w:r>
                  <w:r>
                    <w:rPr/>
                    <w:t>knew it themselves, </w:t>
                  </w:r>
                  <w:r>
                    <w:rPr>
                      <w:spacing w:val="-3"/>
                    </w:rPr>
                    <w:t>as </w:t>
                  </w:r>
                  <w:r>
                    <w:rPr/>
                    <w:t>his agents. </w:t>
                  </w:r>
                  <w:r>
                    <w:rPr>
                      <w:spacing w:val="5"/>
                    </w:rPr>
                    <w:t>They </w:t>
                  </w:r>
                  <w:r>
                    <w:rPr/>
                    <w:t>were men </w:t>
                  </w:r>
                  <w:r>
                    <w:rPr>
                      <w:spacing w:val="9"/>
                    </w:rPr>
                    <w:t>of </w:t>
                  </w:r>
                  <w:r>
                    <w:rPr>
                      <w:spacing w:val="3"/>
                    </w:rPr>
                    <w:t>most </w:t>
                  </w:r>
                  <w:r>
                    <w:rPr/>
                    <w:t>diverse calibre. Some, like </w:t>
                  </w:r>
                  <w:r>
                    <w:rPr>
                      <w:spacing w:val="3"/>
                    </w:rPr>
                    <w:t>Nalbandyan, who </w:t>
                  </w:r>
                  <w:r>
                    <w:rPr/>
                    <w:t>helped Michael with </w:t>
                  </w:r>
                  <w:r>
                    <w:rPr>
                      <w:spacing w:val="4"/>
                    </w:rPr>
                    <w:t>money </w:t>
                  </w:r>
                  <w:r>
                    <w:rPr>
                      <w:spacing w:val="2"/>
                    </w:rPr>
                    <w:t>for </w:t>
                  </w:r>
                  <w:r>
                    <w:rPr>
                      <w:spacing w:val="-3"/>
                    </w:rPr>
                    <w:t>his </w:t>
                  </w:r>
                  <w:r>
                    <w:rPr>
                      <w:spacing w:val="5"/>
                    </w:rPr>
                    <w:t>wife’s </w:t>
                  </w:r>
                  <w:r>
                    <w:rPr>
                      <w:spacing w:val="4"/>
                    </w:rPr>
                    <w:t>journey, </w:t>
                  </w:r>
                  <w:r>
                    <w:rPr/>
                    <w:t>were inspired </w:t>
                  </w:r>
                  <w:r>
                    <w:rPr>
                      <w:spacing w:val="6"/>
                    </w:rPr>
                    <w:t>by </w:t>
                  </w:r>
                  <w:r>
                    <w:rPr/>
                    <w:t>genuine </w:t>
                  </w:r>
                  <w:r>
                    <w:rPr>
                      <w:spacing w:val="4"/>
                    </w:rPr>
                    <w:t>sympathy </w:t>
                  </w:r>
                  <w:r>
                    <w:rPr>
                      <w:spacing w:val="3"/>
                    </w:rPr>
                    <w:t>for</w:t>
                  </w:r>
                  <w:r>
                    <w:rPr>
                      <w:spacing w:val="58"/>
                    </w:rPr>
                    <w:t> </w:t>
                  </w:r>
                  <w:r>
                    <w:rPr/>
                    <w:t>the </w:t>
                  </w:r>
                  <w:r>
                    <w:rPr>
                      <w:spacing w:val="3"/>
                    </w:rPr>
                    <w:t>revolutionary </w:t>
                  </w:r>
                  <w:r>
                    <w:rPr/>
                    <w:t>cause and knew  </w:t>
                  </w:r>
                  <w:r>
                    <w:rPr>
                      <w:spacing w:val="3"/>
                    </w:rPr>
                    <w:t>what  they</w:t>
                  </w:r>
                  <w:r>
                    <w:rPr>
                      <w:spacing w:val="58"/>
                    </w:rPr>
                    <w:t> </w:t>
                  </w:r>
                  <w:r>
                    <w:rPr/>
                    <w:t>were  </w:t>
                  </w:r>
                  <w:r>
                    <w:rPr>
                      <w:spacing w:val="3"/>
                    </w:rPr>
                    <w:t>about. </w:t>
                  </w:r>
                  <w:r>
                    <w:rPr/>
                    <w:t>Others, like a certain Marquis de Traversi, </w:t>
                  </w:r>
                  <w:r>
                    <w:rPr>
                      <w:spacing w:val="2"/>
                    </w:rPr>
                    <w:t>had  visited  </w:t>
                  </w:r>
                  <w:r>
                    <w:rPr/>
                    <w:t>the  exiles, like so </w:t>
                  </w:r>
                  <w:r>
                    <w:rPr>
                      <w:spacing w:val="3"/>
                    </w:rPr>
                    <w:t>many </w:t>
                  </w:r>
                  <w:r>
                    <w:rPr/>
                    <w:t>other Russian tourists, </w:t>
                  </w:r>
                  <w:r>
                    <w:rPr>
                      <w:spacing w:val="4"/>
                    </w:rPr>
                    <w:t>out </w:t>
                  </w:r>
                  <w:r>
                    <w:rPr>
                      <w:spacing w:val="11"/>
                    </w:rPr>
                    <w:t>of </w:t>
                  </w:r>
                  <w:r>
                    <w:rPr/>
                    <w:t>sheer curi­ </w:t>
                  </w:r>
                  <w:r>
                    <w:rPr>
                      <w:spacing w:val="2"/>
                    </w:rPr>
                    <w:t>osity; </w:t>
                  </w:r>
                  <w:r>
                    <w:rPr/>
                    <w:t>and a </w:t>
                  </w:r>
                  <w:r>
                    <w:rPr>
                      <w:spacing w:val="5"/>
                    </w:rPr>
                    <w:t>young </w:t>
                  </w:r>
                  <w:r>
                    <w:rPr>
                      <w:spacing w:val="2"/>
                    </w:rPr>
                    <w:t>journalist </w:t>
                  </w:r>
                  <w:r>
                    <w:rPr/>
                    <w:t>named </w:t>
                  </w:r>
                  <w:r>
                    <w:rPr>
                      <w:spacing w:val="7"/>
                    </w:rPr>
                    <w:t>Voronov </w:t>
                  </w:r>
                  <w:r>
                    <w:rPr/>
                    <w:t>alleged </w:t>
                  </w:r>
                  <w:r>
                    <w:rPr>
                      <w:spacing w:val="3"/>
                    </w:rPr>
                    <w:t>that </w:t>
                  </w:r>
                  <w:r>
                    <w:rPr/>
                    <w:t>he  had </w:t>
                  </w:r>
                  <w:r>
                    <w:rPr>
                      <w:spacing w:val="2"/>
                    </w:rPr>
                    <w:t>come </w:t>
                  </w:r>
                  <w:r>
                    <w:rPr>
                      <w:spacing w:val="3"/>
                    </w:rPr>
                    <w:t>to </w:t>
                  </w:r>
                  <w:r>
                    <w:rPr>
                      <w:spacing w:val="6"/>
                    </w:rPr>
                    <w:t>London </w:t>
                  </w:r>
                  <w:r>
                    <w:rPr>
                      <w:spacing w:val="3"/>
                    </w:rPr>
                    <w:t>to </w:t>
                  </w:r>
                  <w:r>
                    <w:rPr>
                      <w:spacing w:val="-3"/>
                    </w:rPr>
                    <w:t>see </w:t>
                  </w:r>
                  <w:r>
                    <w:rPr/>
                    <w:t>the </w:t>
                  </w:r>
                  <w:r>
                    <w:rPr>
                      <w:spacing w:val="4"/>
                    </w:rPr>
                    <w:t>Exhibition, </w:t>
                  </w:r>
                  <w:r>
                    <w:rPr/>
                    <w:t>and </w:t>
                  </w:r>
                  <w:r>
                    <w:rPr>
                      <w:spacing w:val="3"/>
                    </w:rPr>
                    <w:t>that </w:t>
                  </w:r>
                  <w:r>
                    <w:rPr/>
                    <w:t>his meeting with </w:t>
                  </w:r>
                  <w:r>
                    <w:rPr>
                      <w:spacing w:val="2"/>
                    </w:rPr>
                    <w:t>Bakunin </w:t>
                  </w:r>
                  <w:r>
                    <w:rPr/>
                    <w:t>was purely </w:t>
                  </w:r>
                  <w:r>
                    <w:rPr>
                      <w:spacing w:val="2"/>
                    </w:rPr>
                    <w:t>fortuitous. </w:t>
                  </w:r>
                  <w:r>
                    <w:rPr>
                      <w:spacing w:val="4"/>
                    </w:rPr>
                    <w:t>But </w:t>
                  </w:r>
                  <w:r>
                    <w:rPr/>
                    <w:t>all </w:t>
                  </w:r>
                  <w:r>
                    <w:rPr>
                      <w:spacing w:val="9"/>
                    </w:rPr>
                    <w:t>of </w:t>
                  </w:r>
                  <w:r>
                    <w:rPr/>
                    <w:t>them  were </w:t>
                  </w:r>
                  <w:r>
                    <w:rPr>
                      <w:spacing w:val="-3"/>
                    </w:rPr>
                    <w:t>fish  </w:t>
                  </w:r>
                  <w:r>
                    <w:rPr>
                      <w:spacing w:val="2"/>
                    </w:rPr>
                    <w:t>for </w:t>
                  </w:r>
                  <w:r>
                    <w:rPr>
                      <w:spacing w:val="4"/>
                    </w:rPr>
                    <w:t>Bakunin’s </w:t>
                  </w:r>
                  <w:r>
                    <w:rPr/>
                    <w:t>net. He </w:t>
                  </w:r>
                  <w:r>
                    <w:rPr>
                      <w:spacing w:val="3"/>
                    </w:rPr>
                    <w:t>accepted </w:t>
                  </w:r>
                  <w:r>
                    <w:rPr/>
                    <w:t>them </w:t>
                  </w:r>
                  <w:r>
                    <w:rPr>
                      <w:spacing w:val="4"/>
                    </w:rPr>
                    <w:t>without </w:t>
                  </w:r>
                  <w:r>
                    <w:rPr>
                      <w:spacing w:val="2"/>
                    </w:rPr>
                    <w:t>scrutiny, </w:t>
                  </w:r>
                  <w:r>
                    <w:rPr/>
                    <w:t>and sometimes </w:t>
                  </w:r>
                  <w:r>
                    <w:rPr>
                      <w:spacing w:val="2"/>
                    </w:rPr>
                    <w:t>almost </w:t>
                  </w:r>
                  <w:r>
                    <w:rPr/>
                    <w:t>against their </w:t>
                  </w:r>
                  <w:r>
                    <w:rPr>
                      <w:spacing w:val="3"/>
                    </w:rPr>
                    <w:t>own </w:t>
                  </w:r>
                  <w:r>
                    <w:rPr/>
                    <w:t>will. </w:t>
                  </w:r>
                  <w:r>
                    <w:rPr>
                      <w:spacing w:val="3"/>
                    </w:rPr>
                    <w:t>He would </w:t>
                  </w:r>
                  <w:r>
                    <w:rPr/>
                    <w:t>listen </w:t>
                  </w:r>
                  <w:r>
                    <w:rPr>
                      <w:spacing w:val="4"/>
                    </w:rPr>
                    <w:t>to </w:t>
                  </w:r>
                  <w:r>
                    <w:rPr/>
                    <w:t>no </w:t>
                  </w:r>
                  <w:r>
                    <w:rPr>
                      <w:spacing w:val="4"/>
                    </w:rPr>
                    <w:t>objections, </w:t>
                  </w:r>
                  <w:r>
                    <w:rPr/>
                    <w:t>and take no refusal. </w:t>
                  </w:r>
                  <w:r>
                    <w:rPr>
                      <w:spacing w:val="3"/>
                    </w:rPr>
                    <w:t>He loaded </w:t>
                  </w:r>
                  <w:r>
                    <w:rPr>
                      <w:spacing w:val="2"/>
                    </w:rPr>
                    <w:t>them with </w:t>
                  </w:r>
                  <w:r>
                    <w:rPr>
                      <w:spacing w:val="7"/>
                    </w:rPr>
                    <w:t>com­ </w:t>
                  </w:r>
                  <w:r>
                    <w:rPr/>
                    <w:t>missions and instructions, </w:t>
                  </w:r>
                  <w:r>
                    <w:rPr>
                      <w:spacing w:val="2"/>
                    </w:rPr>
                    <w:t>gave </w:t>
                  </w:r>
                  <w:r>
                    <w:rPr/>
                    <w:t>them handfuls </w:t>
                  </w:r>
                  <w:r>
                    <w:rPr>
                      <w:spacing w:val="9"/>
                    </w:rPr>
                    <w:t>of </w:t>
                  </w:r>
                  <w:r>
                    <w:rPr/>
                    <w:t>illicit  litera­ ture </w:t>
                  </w:r>
                  <w:r>
                    <w:rPr>
                      <w:spacing w:val="3"/>
                    </w:rPr>
                    <w:t>to </w:t>
                  </w:r>
                  <w:r>
                    <w:rPr/>
                    <w:t>take </w:t>
                  </w:r>
                  <w:r>
                    <w:rPr>
                      <w:spacing w:val="2"/>
                    </w:rPr>
                    <w:t>back </w:t>
                  </w:r>
                  <w:r>
                    <w:rPr/>
                    <w:t>with them </w:t>
                  </w:r>
                  <w:r>
                    <w:rPr>
                      <w:spacing w:val="3"/>
                    </w:rPr>
                    <w:t>to </w:t>
                  </w:r>
                  <w:r>
                    <w:rPr/>
                    <w:t>Russia, and </w:t>
                  </w:r>
                  <w:r>
                    <w:rPr>
                      <w:spacing w:val="2"/>
                    </w:rPr>
                    <w:t>promised them </w:t>
                  </w:r>
                  <w:r>
                    <w:rPr/>
                    <w:t>codes </w:t>
                  </w:r>
                  <w:r>
                    <w:rPr>
                      <w:spacing w:val="3"/>
                    </w:rPr>
                    <w:t>for </w:t>
                  </w:r>
                  <w:r>
                    <w:rPr/>
                    <w:t>secret </w:t>
                  </w:r>
                  <w:r>
                    <w:rPr>
                      <w:spacing w:val="3"/>
                    </w:rPr>
                    <w:t>communication </w:t>
                  </w:r>
                  <w:r>
                    <w:rPr>
                      <w:spacing w:val="2"/>
                    </w:rPr>
                    <w:t>with </w:t>
                  </w:r>
                  <w:r>
                    <w:rPr/>
                    <w:t>him. Thus armed, these </w:t>
                  </w:r>
                  <w:r>
                    <w:rPr>
                      <w:spacing w:val="3"/>
                    </w:rPr>
                    <w:t>light­ </w:t>
                  </w:r>
                  <w:r>
                    <w:rPr/>
                    <w:t>hearted and sometimes </w:t>
                  </w:r>
                  <w:r>
                    <w:rPr>
                      <w:spacing w:val="2"/>
                    </w:rPr>
                    <w:t>light-headed </w:t>
                  </w:r>
                  <w:r>
                    <w:rPr/>
                    <w:t>emissaries were launched </w:t>
                  </w:r>
                  <w:r>
                    <w:rPr>
                      <w:spacing w:val="2"/>
                    </w:rPr>
                    <w:t>into </w:t>
                  </w:r>
                  <w:r>
                    <w:rPr/>
                    <w:t>the </w:t>
                  </w:r>
                  <w:r>
                    <w:rPr>
                      <w:spacing w:val="2"/>
                    </w:rPr>
                    <w:t>jaws </w:t>
                  </w:r>
                  <w:r>
                    <w:rPr>
                      <w:spacing w:val="9"/>
                    </w:rPr>
                    <w:t>of </w:t>
                  </w:r>
                  <w:r>
                    <w:rPr/>
                    <w:t>the elaborate and ruthless system </w:t>
                  </w:r>
                  <w:r>
                    <w:rPr>
                      <w:spacing w:val="9"/>
                    </w:rPr>
                    <w:t>of </w:t>
                  </w:r>
                  <w:r>
                    <w:rPr/>
                    <w:t>the </w:t>
                  </w:r>
                  <w:r>
                    <w:rPr>
                      <w:spacing w:val="2"/>
                    </w:rPr>
                    <w:t>Russian </w:t>
                  </w:r>
                  <w:r>
                    <w:rPr/>
                    <w:t>secret</w:t>
                  </w:r>
                  <w:r>
                    <w:rPr>
                      <w:spacing w:val="34"/>
                    </w:rPr>
                    <w:t> </w:t>
                  </w:r>
                  <w:r>
                    <w:rPr/>
                    <w:t>police.</w:t>
                  </w:r>
                </w:p>
                <w:p>
                  <w:pPr>
                    <w:pStyle w:val="BodyText"/>
                    <w:spacing w:line="254" w:lineRule="auto"/>
                    <w:ind w:left="1092" w:right="996" w:firstLine="225"/>
                    <w:jc w:val="both"/>
                  </w:pPr>
                  <w:r>
                    <w:rPr/>
                    <w:t>Several </w:t>
                  </w:r>
                  <w:r>
                    <w:rPr>
                      <w:spacing w:val="9"/>
                    </w:rPr>
                    <w:t>of </w:t>
                  </w:r>
                  <w:r>
                    <w:rPr>
                      <w:spacing w:val="4"/>
                    </w:rPr>
                    <w:t>Bakunin’s </w:t>
                  </w:r>
                  <w:r>
                    <w:rPr/>
                    <w:t>codes have </w:t>
                  </w:r>
                  <w:r>
                    <w:rPr>
                      <w:spacing w:val="2"/>
                    </w:rPr>
                    <w:t>survived. </w:t>
                  </w:r>
                  <w:r>
                    <w:rPr>
                      <w:spacing w:val="5"/>
                    </w:rPr>
                    <w:t>They </w:t>
                  </w:r>
                  <w:r>
                    <w:rPr>
                      <w:spacing w:val="-3"/>
                    </w:rPr>
                    <w:t>are </w:t>
                  </w:r>
                  <w:r>
                    <w:rPr>
                      <w:spacing w:val="9"/>
                    </w:rPr>
                    <w:t>of </w:t>
                  </w:r>
                  <w:r>
                    <w:rPr>
                      <w:spacing w:val="6"/>
                    </w:rPr>
                    <w:t>touch­ </w:t>
                  </w:r>
                  <w:r>
                    <w:rPr/>
                    <w:t>ing </w:t>
                  </w:r>
                  <w:r>
                    <w:rPr>
                      <w:spacing w:val="2"/>
                    </w:rPr>
                    <w:t>simplicity. In </w:t>
                  </w:r>
                  <w:r>
                    <w:rPr/>
                    <w:t>the earliest </w:t>
                  </w:r>
                  <w:r>
                    <w:rPr>
                      <w:spacing w:val="9"/>
                    </w:rPr>
                    <w:t>of </w:t>
                  </w:r>
                  <w:r>
                    <w:rPr>
                      <w:spacing w:val="2"/>
                    </w:rPr>
                    <w:t>them, Herzen </w:t>
                  </w:r>
                  <w:r>
                    <w:rPr/>
                    <w:t>is “ </w:t>
                  </w:r>
                  <w:r>
                    <w:rPr>
                      <w:spacing w:val="2"/>
                    </w:rPr>
                    <w:t>private </w:t>
                  </w:r>
                  <w:r>
                    <w:rPr>
                      <w:spacing w:val="3"/>
                    </w:rPr>
                    <w:t>gentleman”  </w:t>
                  </w:r>
                  <w:r>
                    <w:rPr/>
                    <w:t>or  “ </w:t>
                  </w:r>
                  <w:r>
                    <w:rPr>
                      <w:spacing w:val="5"/>
                    </w:rPr>
                    <w:t>private” </w:t>
                  </w:r>
                  <w:r>
                    <w:rPr/>
                    <w:t>,  </w:t>
                  </w:r>
                  <w:r>
                    <w:rPr>
                      <w:spacing w:val="4"/>
                    </w:rPr>
                    <w:t>Herzen’s  </w:t>
                  </w:r>
                  <w:r>
                    <w:rPr/>
                    <w:t>son  “ </w:t>
                  </w:r>
                  <w:r>
                    <w:rPr>
                      <w:spacing w:val="5"/>
                    </w:rPr>
                    <w:t>junior” </w:t>
                  </w:r>
                  <w:r>
                    <w:rPr/>
                    <w:t>, and  Ogarev “ the </w:t>
                  </w:r>
                  <w:r>
                    <w:rPr>
                      <w:spacing w:val="8"/>
                    </w:rPr>
                    <w:t>poet” </w:t>
                  </w:r>
                  <w:r>
                    <w:rPr/>
                    <w:t>— disguises which can scarcely </w:t>
                  </w:r>
                  <w:r>
                    <w:rPr>
                      <w:spacing w:val="2"/>
                    </w:rPr>
                    <w:t>have </w:t>
                  </w:r>
                  <w:r>
                    <w:rPr/>
                    <w:t>misled the least </w:t>
                  </w:r>
                  <w:r>
                    <w:rPr>
                      <w:spacing w:val="2"/>
                    </w:rPr>
                    <w:t>instructed </w:t>
                  </w:r>
                  <w:r>
                    <w:rPr>
                      <w:spacing w:val="3"/>
                    </w:rPr>
                    <w:t>police </w:t>
                  </w:r>
                  <w:r>
                    <w:rPr/>
                    <w:t>officer. </w:t>
                  </w:r>
                  <w:r>
                    <w:rPr>
                      <w:spacing w:val="3"/>
                    </w:rPr>
                    <w:t>Then follows </w:t>
                  </w:r>
                  <w:r>
                    <w:rPr>
                      <w:spacing w:val="2"/>
                    </w:rPr>
                    <w:t>something </w:t>
                  </w:r>
                  <w:r>
                    <w:rPr/>
                    <w:t>slightly more abstruse, in which Herzen </w:t>
                  </w:r>
                  <w:r>
                    <w:rPr>
                      <w:spacing w:val="3"/>
                    </w:rPr>
                    <w:t>becomes </w:t>
                  </w:r>
                  <w:r>
                    <w:rPr/>
                    <w:t>“ </w:t>
                  </w:r>
                  <w:r>
                    <w:rPr>
                      <w:spacing w:val="3"/>
                    </w:rPr>
                    <w:t>Baron </w:t>
                  </w:r>
                  <w:r>
                    <w:rPr/>
                    <w:t>Tiesenhausen” , Ogarev “ </w:t>
                  </w:r>
                  <w:r>
                    <w:rPr>
                      <w:spacing w:val="8"/>
                    </w:rPr>
                    <w:t>Kosterov” </w:t>
                  </w:r>
                  <w:r>
                    <w:rPr/>
                    <w:t>, a </w:t>
                  </w:r>
                  <w:r>
                    <w:rPr>
                      <w:spacing w:val="2"/>
                    </w:rPr>
                    <w:t>prison </w:t>
                  </w:r>
                  <w:r>
                    <w:rPr/>
                    <w:t>a “ </w:t>
                  </w:r>
                  <w:r>
                    <w:rPr>
                      <w:spacing w:val="4"/>
                    </w:rPr>
                    <w:t>café” </w:t>
                  </w:r>
                  <w:r>
                    <w:rPr/>
                    <w:t>, a </w:t>
                  </w:r>
                  <w:r>
                    <w:rPr>
                      <w:spacing w:val="3"/>
                    </w:rPr>
                    <w:t>Turk </w:t>
                  </w:r>
                  <w:r>
                    <w:rPr/>
                    <w:t>a “ </w:t>
                  </w:r>
                  <w:r>
                    <w:rPr>
                      <w:spacing w:val="2"/>
                    </w:rPr>
                    <w:t>shoemaker” </w:t>
                  </w:r>
                  <w:r>
                    <w:rPr/>
                    <w:t>, and so </w:t>
                  </w:r>
                  <w:r>
                    <w:rPr>
                      <w:spacing w:val="2"/>
                    </w:rPr>
                    <w:t>forth. In </w:t>
                  </w:r>
                  <w:r>
                    <w:rPr/>
                    <w:t>another </w:t>
                  </w:r>
                  <w:r>
                    <w:rPr>
                      <w:spacing w:val="2"/>
                    </w:rPr>
                    <w:t>Bakunin </w:t>
                  </w:r>
                  <w:r>
                    <w:rPr>
                      <w:spacing w:val="3"/>
                    </w:rPr>
                    <w:t>himself becomes </w:t>
                  </w:r>
                  <w:r>
                    <w:rPr/>
                    <w:t>“ </w:t>
                  </w:r>
                  <w:r>
                    <w:rPr>
                      <w:spacing w:val="7"/>
                    </w:rPr>
                    <w:t>Brykalov” </w:t>
                  </w:r>
                  <w:r>
                    <w:rPr/>
                    <w:t>, and writes </w:t>
                  </w:r>
                  <w:r>
                    <w:rPr>
                      <w:spacing w:val="9"/>
                    </w:rPr>
                    <w:t>of </w:t>
                  </w:r>
                  <w:r>
                    <w:rPr>
                      <w:spacing w:val="3"/>
                    </w:rPr>
                    <w:t>himself </w:t>
                  </w:r>
                  <w:r>
                    <w:rPr/>
                    <w:t>in the </w:t>
                  </w:r>
                  <w:r>
                    <w:rPr>
                      <w:spacing w:val="2"/>
                    </w:rPr>
                    <w:t>third </w:t>
                  </w:r>
                  <w:r>
                    <w:rPr/>
                    <w:t>person; and </w:t>
                  </w:r>
                  <w:r>
                    <w:rPr>
                      <w:spacing w:val="2"/>
                    </w:rPr>
                    <w:t>incongruous </w:t>
                  </w:r>
                  <w:r>
                    <w:rPr/>
                    <w:t>sen­ tences </w:t>
                  </w:r>
                  <w:r>
                    <w:rPr>
                      <w:spacing w:val="5"/>
                    </w:rPr>
                    <w:t>about </w:t>
                  </w:r>
                  <w:r>
                    <w:rPr/>
                    <w:t>the fall in the price </w:t>
                  </w:r>
                  <w:r>
                    <w:rPr>
                      <w:spacing w:val="9"/>
                    </w:rPr>
                    <w:t>of </w:t>
                  </w:r>
                  <w:r>
                    <w:rPr/>
                    <w:t>salt, or the rise in wheat, </w:t>
                  </w:r>
                  <w:r>
                    <w:rPr>
                      <w:spacing w:val="-3"/>
                    </w:rPr>
                    <w:t>are </w:t>
                  </w:r>
                  <w:r>
                    <w:rPr/>
                    <w:t>inserted in </w:t>
                  </w:r>
                  <w:r>
                    <w:rPr>
                      <w:spacing w:val="2"/>
                    </w:rPr>
                    <w:t>the </w:t>
                  </w:r>
                  <w:r>
                    <w:rPr>
                      <w:spacing w:val="5"/>
                    </w:rPr>
                    <w:t>text </w:t>
                  </w:r>
                  <w:r>
                    <w:rPr/>
                    <w:t>in the wild </w:t>
                  </w:r>
                  <w:r>
                    <w:rPr>
                      <w:spacing w:val="3"/>
                    </w:rPr>
                    <w:t>hope </w:t>
                  </w:r>
                  <w:r>
                    <w:rPr>
                      <w:spacing w:val="11"/>
                    </w:rPr>
                    <w:t>of </w:t>
                  </w:r>
                  <w:r>
                    <w:rPr/>
                    <w:t>creating the </w:t>
                  </w:r>
                  <w:r>
                    <w:rPr>
                      <w:spacing w:val="2"/>
                    </w:rPr>
                    <w:t>outward </w:t>
                  </w:r>
                  <w:r>
                    <w:rPr/>
                    <w:t>semblance </w:t>
                  </w:r>
                  <w:r>
                    <w:rPr>
                      <w:spacing w:val="9"/>
                    </w:rPr>
                    <w:t>of </w:t>
                  </w:r>
                  <w:r>
                    <w:rPr/>
                    <w:t>a business letter. </w:t>
                  </w:r>
                  <w:r>
                    <w:rPr>
                      <w:spacing w:val="5"/>
                    </w:rPr>
                    <w:t>But </w:t>
                  </w:r>
                  <w:r>
                    <w:rPr>
                      <w:spacing w:val="2"/>
                    </w:rPr>
                    <w:t>Bakunin ignored </w:t>
                  </w:r>
                  <w:r>
                    <w:rPr/>
                    <w:t>the </w:t>
                  </w:r>
                  <w:r>
                    <w:rPr>
                      <w:spacing w:val="3"/>
                    </w:rPr>
                    <w:t>most </w:t>
                  </w:r>
                  <w:r>
                    <w:rPr>
                      <w:spacing w:val="2"/>
                    </w:rPr>
                    <w:t>elementary </w:t>
                  </w:r>
                  <w:r>
                    <w:rPr/>
                    <w:t>rules </w:t>
                  </w:r>
                  <w:r>
                    <w:rPr>
                      <w:spacing w:val="11"/>
                    </w:rPr>
                    <w:t>of </w:t>
                  </w:r>
                  <w:r>
                    <w:rPr/>
                    <w:t>the game. </w:t>
                  </w:r>
                  <w:r>
                    <w:rPr>
                      <w:spacing w:val="3"/>
                    </w:rPr>
                    <w:t>He would </w:t>
                  </w:r>
                  <w:r>
                    <w:rPr/>
                    <w:t>write a letter in </w:t>
                  </w:r>
                  <w:r>
                    <w:rPr>
                      <w:spacing w:val="2"/>
                    </w:rPr>
                    <w:t>code, </w:t>
                  </w:r>
                  <w:r>
                    <w:rPr/>
                    <w:t>and  enclose  the  </w:t>
                  </w:r>
                  <w:r>
                    <w:rPr>
                      <w:spacing w:val="3"/>
                    </w:rPr>
                    <w:t>code  </w:t>
                  </w:r>
                  <w:r>
                    <w:rPr/>
                    <w:t>in the  letter.  </w:t>
                  </w:r>
                  <w:r>
                    <w:rPr>
                      <w:spacing w:val="3"/>
                    </w:rPr>
                    <w:t>He  would  </w:t>
                  </w:r>
                  <w:r>
                    <w:rPr/>
                    <w:t>begin  a letter</w:t>
                  </w:r>
                  <w:r>
                    <w:rPr>
                      <w:spacing w:val="-19"/>
                    </w:rPr>
                    <w:t> </w:t>
                  </w:r>
                  <w:r>
                    <w:rPr/>
                    <w:t>in</w:t>
                  </w:r>
                </w:p>
              </w:txbxContent>
            </v:textbox>
            <w10:wrap type="none"/>
          </v:shape>
        </w:pict>
      </w:r>
      <w:r>
        <w:rPr/>
        <w:drawing>
          <wp:anchor distT="0" distB="0" distL="0" distR="0" allowOverlap="1" layoutInCell="1" locked="0" behindDoc="1" simplePos="0" relativeHeight="268191911">
            <wp:simplePos x="0" y="0"/>
            <wp:positionH relativeFrom="page">
              <wp:posOffset>0</wp:posOffset>
            </wp:positionH>
            <wp:positionV relativeFrom="page">
              <wp:posOffset>0</wp:posOffset>
            </wp:positionV>
            <wp:extent cx="5045064" cy="7778496"/>
            <wp:effectExtent l="0" t="0" r="0" b="0"/>
            <wp:wrapNone/>
            <wp:docPr id="523" name="image266.png" descr=""/>
            <wp:cNvGraphicFramePr>
              <a:graphicFrameLocks noChangeAspect="1"/>
            </wp:cNvGraphicFramePr>
            <a:graphic>
              <a:graphicData uri="http://schemas.openxmlformats.org/drawingml/2006/picture">
                <pic:pic>
                  <pic:nvPicPr>
                    <pic:cNvPr id="524" name="image266.png"/>
                    <pic:cNvPicPr/>
                  </pic:nvPicPr>
                  <pic:blipFill>
                    <a:blip r:embed="rId27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352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43" w:val="left" w:leader="none"/>
                      <w:tab w:pos="6256" w:val="left" w:leader="none"/>
                    </w:tabs>
                    <w:spacing w:before="125"/>
                    <w:ind w:left="1075" w:right="0" w:firstLine="10"/>
                    <w:jc w:val="both"/>
                    <w:rPr>
                      <w:sz w:val="12"/>
                    </w:rPr>
                  </w:pPr>
                  <w:r>
                    <w:rPr>
                      <w:b/>
                      <w:sz w:val="16"/>
                    </w:rPr>
                    <w:t>260</w:t>
                    <w:tab/>
                  </w:r>
                  <w:r>
                    <w:rPr>
                      <w:b/>
                      <w:spacing w:val="8"/>
                      <w:sz w:val="16"/>
                    </w:rPr>
                    <w:t>REDIVIVUS</w:t>
                    <w:tab/>
                  </w:r>
                  <w:r>
                    <w:rPr>
                      <w:spacing w:val="10"/>
                      <w:sz w:val="12"/>
                    </w:rPr>
                    <w:t>BOOK</w:t>
                  </w:r>
                  <w:r>
                    <w:rPr>
                      <w:spacing w:val="43"/>
                      <w:sz w:val="12"/>
                    </w:rPr>
                    <w:t> </w:t>
                  </w:r>
                  <w:r>
                    <w:rPr>
                      <w:spacing w:val="6"/>
                      <w:sz w:val="12"/>
                    </w:rPr>
                    <w:t>IV</w:t>
                  </w:r>
                </w:p>
                <w:p>
                  <w:pPr>
                    <w:pStyle w:val="BodyText"/>
                    <w:spacing w:line="252" w:lineRule="auto" w:before="121"/>
                    <w:ind w:left="1075" w:right="1025"/>
                    <w:jc w:val="both"/>
                  </w:pPr>
                  <w:r>
                    <w:rPr/>
                    <w:t>plain language and continue it  in  code, marking the  transition by “ Or no! I had better write by the dictionary” . These naive proceedings rob Bakunin of any claim to be considered a serious conspirator. “ Big Liza” played at cryptograms in the same innocent spirit of make-believe in which his three-year-old namesake played with her  dolls.1</w:t>
                  </w:r>
                </w:p>
                <w:p>
                  <w:pPr>
                    <w:pStyle w:val="BodyText"/>
                    <w:spacing w:line="252" w:lineRule="auto" w:before="2"/>
                    <w:ind w:left="1079" w:right="1001" w:firstLine="216"/>
                    <w:jc w:val="both"/>
                  </w:pPr>
                  <w:r>
                    <w:rPr>
                      <w:spacing w:val="3"/>
                    </w:rPr>
                    <w:t>The </w:t>
                  </w:r>
                  <w:r>
                    <w:rPr/>
                    <w:t>results </w:t>
                  </w:r>
                  <w:r>
                    <w:rPr>
                      <w:spacing w:val="3"/>
                    </w:rPr>
                    <w:t>for </w:t>
                  </w:r>
                  <w:r>
                    <w:rPr/>
                    <w:t>his correspondents were, </w:t>
                  </w:r>
                  <w:r>
                    <w:rPr>
                      <w:spacing w:val="2"/>
                    </w:rPr>
                    <w:t>however, </w:t>
                  </w:r>
                  <w:r>
                    <w:rPr>
                      <w:spacing w:val="-3"/>
                    </w:rPr>
                    <w:t>less </w:t>
                  </w:r>
                  <w:r>
                    <w:rPr>
                      <w:spacing w:val="2"/>
                    </w:rPr>
                    <w:t>harm­ </w:t>
                  </w:r>
                  <w:r>
                    <w:rPr>
                      <w:spacing w:val="-3"/>
                    </w:rPr>
                    <w:t>less. </w:t>
                  </w:r>
                  <w:r>
                    <w:rPr>
                      <w:spacing w:val="3"/>
                    </w:rPr>
                    <w:t>The </w:t>
                  </w:r>
                  <w:r>
                    <w:rPr/>
                    <w:t>last </w:t>
                  </w:r>
                  <w:r>
                    <w:rPr>
                      <w:spacing w:val="2"/>
                    </w:rPr>
                    <w:t>few months </w:t>
                  </w:r>
                  <w:r>
                    <w:rPr>
                      <w:spacing w:val="3"/>
                    </w:rPr>
                    <w:t>had </w:t>
                  </w:r>
                  <w:r>
                    <w:rPr/>
                    <w:t>seen a </w:t>
                  </w:r>
                  <w:r>
                    <w:rPr>
                      <w:spacing w:val="3"/>
                    </w:rPr>
                    <w:t>rapid </w:t>
                  </w:r>
                  <w:r>
                    <w:rPr>
                      <w:spacing w:val="2"/>
                    </w:rPr>
                    <w:t>transformation </w:t>
                  </w:r>
                  <w:r>
                    <w:rPr/>
                    <w:t>in the </w:t>
                  </w:r>
                  <w:r>
                    <w:rPr>
                      <w:spacing w:val="3"/>
                    </w:rPr>
                    <w:t>easy-going </w:t>
                  </w:r>
                  <w:r>
                    <w:rPr/>
                    <w:t>tolerance which </w:t>
                  </w:r>
                  <w:r>
                    <w:rPr>
                      <w:spacing w:val="2"/>
                    </w:rPr>
                    <w:t>the </w:t>
                  </w:r>
                  <w:r>
                    <w:rPr/>
                    <w:t>Russian authorities </w:t>
                  </w:r>
                  <w:r>
                    <w:rPr>
                      <w:spacing w:val="3"/>
                    </w:rPr>
                    <w:t>had </w:t>
                  </w:r>
                  <w:r>
                    <w:rPr>
                      <w:spacing w:val="8"/>
                    </w:rPr>
                    <w:t>ex­ </w:t>
                  </w:r>
                  <w:r>
                    <w:rPr>
                      <w:spacing w:val="3"/>
                    </w:rPr>
                    <w:t>tended, </w:t>
                  </w:r>
                  <w:r>
                    <w:rPr/>
                    <w:t>since </w:t>
                  </w:r>
                  <w:r>
                    <w:rPr>
                      <w:spacing w:val="4"/>
                    </w:rPr>
                    <w:t>Alexander’s </w:t>
                  </w:r>
                  <w:r>
                    <w:rPr/>
                    <w:t>accession </w:t>
                  </w:r>
                  <w:r>
                    <w:rPr>
                      <w:spacing w:val="4"/>
                    </w:rPr>
                    <w:t>to </w:t>
                  </w:r>
                  <w:r>
                    <w:rPr/>
                    <w:t>the throne, </w:t>
                  </w:r>
                  <w:r>
                    <w:rPr>
                      <w:spacing w:val="3"/>
                    </w:rPr>
                    <w:t>towards </w:t>
                  </w:r>
                  <w:r>
                    <w:rPr/>
                    <w:t>the exiles in </w:t>
                  </w:r>
                  <w:r>
                    <w:rPr>
                      <w:spacing w:val="5"/>
                    </w:rPr>
                    <w:t>London. </w:t>
                  </w:r>
                  <w:r>
                    <w:rPr>
                      <w:spacing w:val="2"/>
                    </w:rPr>
                    <w:t>The </w:t>
                  </w:r>
                  <w:r>
                    <w:rPr/>
                    <w:t>editors </w:t>
                  </w:r>
                  <w:r>
                    <w:rPr>
                      <w:spacing w:val="11"/>
                    </w:rPr>
                    <w:t>of </w:t>
                  </w:r>
                  <w:r>
                    <w:rPr>
                      <w:i/>
                    </w:rPr>
                    <w:t>The </w:t>
                  </w:r>
                  <w:r>
                    <w:rPr>
                      <w:i/>
                      <w:spacing w:val="2"/>
                    </w:rPr>
                    <w:t>Bell</w:t>
                  </w:r>
                  <w:r>
                    <w:rPr>
                      <w:spacing w:val="2"/>
                    </w:rPr>
                    <w:t>, </w:t>
                  </w:r>
                  <w:r>
                    <w:rPr>
                      <w:spacing w:val="3"/>
                    </w:rPr>
                    <w:t>now </w:t>
                  </w:r>
                  <w:r>
                    <w:rPr>
                      <w:spacing w:val="2"/>
                    </w:rPr>
                    <w:t>reinforced </w:t>
                  </w:r>
                  <w:r>
                    <w:rPr>
                      <w:spacing w:val="7"/>
                    </w:rPr>
                    <w:t>by </w:t>
                  </w:r>
                  <w:r>
                    <w:rPr/>
                    <w:t>the </w:t>
                  </w:r>
                  <w:r>
                    <w:rPr>
                      <w:spacing w:val="3"/>
                    </w:rPr>
                    <w:t>embittered agitator </w:t>
                  </w:r>
                  <w:r>
                    <w:rPr/>
                    <w:t>fresh </w:t>
                  </w:r>
                  <w:r>
                    <w:rPr>
                      <w:spacing w:val="3"/>
                    </w:rPr>
                    <w:t>from Peter-and-Paul, </w:t>
                  </w:r>
                  <w:r>
                    <w:rPr/>
                    <w:t>Schlusselburg, </w:t>
                  </w:r>
                  <w:r>
                    <w:rPr>
                      <w:spacing w:val="2"/>
                    </w:rPr>
                    <w:t>and </w:t>
                  </w:r>
                  <w:r>
                    <w:rPr/>
                    <w:t>Siberia,  were  </w:t>
                  </w:r>
                  <w:r>
                    <w:rPr>
                      <w:spacing w:val="4"/>
                    </w:rPr>
                    <w:t>to  </w:t>
                  </w:r>
                  <w:r>
                    <w:rPr/>
                    <w:t>be  </w:t>
                  </w:r>
                  <w:r>
                    <w:rPr>
                      <w:spacing w:val="2"/>
                    </w:rPr>
                    <w:t>treated </w:t>
                  </w:r>
                  <w:r>
                    <w:rPr>
                      <w:spacing w:val="3"/>
                    </w:rPr>
                    <w:t>henceforth  </w:t>
                  </w:r>
                  <w:r>
                    <w:rPr>
                      <w:spacing w:val="-3"/>
                    </w:rPr>
                    <w:t>as </w:t>
                  </w:r>
                  <w:r>
                    <w:rPr>
                      <w:spacing w:val="3"/>
                    </w:rPr>
                    <w:t>public </w:t>
                  </w:r>
                  <w:r>
                    <w:rPr/>
                    <w:t>enemies. A </w:t>
                  </w:r>
                  <w:r>
                    <w:rPr>
                      <w:spacing w:val="3"/>
                    </w:rPr>
                    <w:t>police </w:t>
                  </w:r>
                  <w:r>
                    <w:rPr>
                      <w:spacing w:val="4"/>
                    </w:rPr>
                    <w:t>spy </w:t>
                  </w:r>
                  <w:r>
                    <w:rPr/>
                    <w:t>was sent </w:t>
                  </w:r>
                  <w:r>
                    <w:rPr>
                      <w:spacing w:val="3"/>
                    </w:rPr>
                    <w:t>to </w:t>
                  </w:r>
                  <w:r>
                    <w:rPr>
                      <w:spacing w:val="6"/>
                    </w:rPr>
                    <w:t>London </w:t>
                  </w:r>
                  <w:r>
                    <w:rPr>
                      <w:spacing w:val="4"/>
                    </w:rPr>
                    <w:t>to </w:t>
                  </w:r>
                  <w:r>
                    <w:rPr>
                      <w:spacing w:val="2"/>
                    </w:rPr>
                    <w:t>report </w:t>
                  </w:r>
                  <w:r>
                    <w:rPr/>
                    <w:t>on their </w:t>
                  </w:r>
                  <w:r>
                    <w:rPr>
                      <w:spacing w:val="2"/>
                    </w:rPr>
                    <w:t>activities and </w:t>
                  </w:r>
                  <w:r>
                    <w:rPr/>
                    <w:t>their associates, </w:t>
                  </w:r>
                  <w:r>
                    <w:rPr>
                      <w:spacing w:val="2"/>
                    </w:rPr>
                    <w:t>and had </w:t>
                  </w:r>
                  <w:r>
                    <w:rPr>
                      <w:spacing w:val="4"/>
                    </w:rPr>
                    <w:t>no </w:t>
                  </w:r>
                  <w:r>
                    <w:rPr>
                      <w:spacing w:val="2"/>
                    </w:rPr>
                    <w:t>difficulty </w:t>
                  </w:r>
                  <w:r>
                    <w:rPr/>
                    <w:t>in  insinuating  </w:t>
                  </w:r>
                  <w:r>
                    <w:rPr>
                      <w:spacing w:val="3"/>
                    </w:rPr>
                    <w:t>himself into </w:t>
                  </w:r>
                  <w:r>
                    <w:rPr/>
                    <w:t>the </w:t>
                  </w:r>
                  <w:r>
                    <w:rPr>
                      <w:spacing w:val="2"/>
                    </w:rPr>
                    <w:t>somewhat </w:t>
                  </w:r>
                  <w:r>
                    <w:rPr/>
                    <w:t>indiscriminate </w:t>
                  </w:r>
                  <w:r>
                    <w:rPr>
                      <w:spacing w:val="2"/>
                    </w:rPr>
                    <w:t>receptions which Herzen </w:t>
                  </w:r>
                  <w:r>
                    <w:rPr>
                      <w:spacing w:val="3"/>
                    </w:rPr>
                    <w:t>gave </w:t>
                  </w:r>
                  <w:r>
                    <w:rPr/>
                    <w:t>at Orsett </w:t>
                  </w:r>
                  <w:r>
                    <w:rPr>
                      <w:spacing w:val="3"/>
                    </w:rPr>
                    <w:t>House </w:t>
                  </w:r>
                  <w:r>
                    <w:rPr/>
                    <w:t>on </w:t>
                  </w:r>
                  <w:r>
                    <w:rPr>
                      <w:spacing w:val="3"/>
                    </w:rPr>
                    <w:t>Wednesdays </w:t>
                  </w:r>
                  <w:r>
                    <w:rPr>
                      <w:spacing w:val="2"/>
                    </w:rPr>
                    <w:t>and </w:t>
                  </w:r>
                  <w:r>
                    <w:rPr/>
                    <w:t>Sundays. </w:t>
                  </w:r>
                  <w:r>
                    <w:rPr>
                      <w:spacing w:val="9"/>
                    </w:rPr>
                    <w:t>By </w:t>
                  </w:r>
                  <w:r>
                    <w:rPr/>
                    <w:t>these means </w:t>
                  </w:r>
                  <w:r>
                    <w:rPr>
                      <w:spacing w:val="2"/>
                    </w:rPr>
                    <w:t>the </w:t>
                  </w:r>
                  <w:r>
                    <w:rPr/>
                    <w:t>authorities learned </w:t>
                  </w:r>
                  <w:r>
                    <w:rPr>
                      <w:spacing w:val="4"/>
                    </w:rPr>
                    <w:t>that </w:t>
                  </w:r>
                  <w:r>
                    <w:rPr/>
                    <w:t>a certain </w:t>
                  </w:r>
                  <w:r>
                    <w:rPr>
                      <w:spacing w:val="4"/>
                    </w:rPr>
                    <w:t>Vetoshnikov, </w:t>
                  </w:r>
                  <w:r>
                    <w:rPr/>
                    <w:t>a </w:t>
                  </w:r>
                  <w:r>
                    <w:rPr>
                      <w:spacing w:val="2"/>
                    </w:rPr>
                    <w:t>merchant  </w:t>
                  </w:r>
                  <w:r>
                    <w:rPr/>
                    <w:t>on a </w:t>
                  </w:r>
                  <w:r>
                    <w:rPr>
                      <w:spacing w:val="2"/>
                    </w:rPr>
                    <w:t>visit </w:t>
                  </w:r>
                  <w:r>
                    <w:rPr>
                      <w:spacing w:val="4"/>
                    </w:rPr>
                    <w:t>to London, </w:t>
                  </w:r>
                  <w:r>
                    <w:rPr>
                      <w:spacing w:val="3"/>
                    </w:rPr>
                    <w:t>would </w:t>
                  </w:r>
                  <w:r>
                    <w:rPr/>
                    <w:t>bring </w:t>
                  </w:r>
                  <w:r>
                    <w:rPr>
                      <w:spacing w:val="5"/>
                    </w:rPr>
                    <w:t>back </w:t>
                  </w:r>
                  <w:r>
                    <w:rPr>
                      <w:spacing w:val="2"/>
                    </w:rPr>
                    <w:t>with </w:t>
                  </w:r>
                  <w:r>
                    <w:rPr/>
                    <w:t>him </w:t>
                  </w:r>
                  <w:r>
                    <w:rPr>
                      <w:spacing w:val="4"/>
                    </w:rPr>
                    <w:t>to </w:t>
                  </w:r>
                  <w:r>
                    <w:rPr>
                      <w:spacing w:val="2"/>
                    </w:rPr>
                    <w:t>Petersburg   at </w:t>
                  </w:r>
                  <w:r>
                    <w:rPr/>
                    <w:t>the beginning </w:t>
                  </w:r>
                  <w:r>
                    <w:rPr>
                      <w:spacing w:val="11"/>
                    </w:rPr>
                    <w:t>of </w:t>
                  </w:r>
                  <w:r>
                    <w:rPr>
                      <w:spacing w:val="6"/>
                    </w:rPr>
                    <w:t>July </w:t>
                  </w:r>
                  <w:r>
                    <w:rPr/>
                    <w:t>a </w:t>
                  </w:r>
                  <w:r>
                    <w:rPr>
                      <w:spacing w:val="3"/>
                    </w:rPr>
                    <w:t>number </w:t>
                  </w:r>
                  <w:r>
                    <w:rPr>
                      <w:spacing w:val="11"/>
                    </w:rPr>
                    <w:t>of </w:t>
                  </w:r>
                  <w:r>
                    <w:rPr/>
                    <w:t>letters </w:t>
                  </w:r>
                  <w:r>
                    <w:rPr>
                      <w:spacing w:val="3"/>
                    </w:rPr>
                    <w:t>from </w:t>
                  </w:r>
                  <w:r>
                    <w:rPr>
                      <w:spacing w:val="2"/>
                    </w:rPr>
                    <w:t>the </w:t>
                  </w:r>
                  <w:r>
                    <w:rPr/>
                    <w:t>exiles </w:t>
                  </w:r>
                  <w:r>
                    <w:rPr>
                      <w:spacing w:val="4"/>
                    </w:rPr>
                    <w:t>to </w:t>
                  </w:r>
                  <w:r>
                    <w:rPr/>
                    <w:t>sympathisers in Russia. </w:t>
                  </w:r>
                  <w:r>
                    <w:rPr>
                      <w:spacing w:val="5"/>
                    </w:rPr>
                    <w:t>Vetoshnikov duly </w:t>
                  </w:r>
                  <w:r>
                    <w:rPr/>
                    <w:t>crossed </w:t>
                  </w:r>
                  <w:r>
                    <w:rPr>
                      <w:spacing w:val="2"/>
                    </w:rPr>
                    <w:t>the frontier  </w:t>
                  </w:r>
                  <w:r>
                    <w:rPr>
                      <w:spacing w:val="3"/>
                    </w:rPr>
                    <w:t>on </w:t>
                  </w:r>
                  <w:r>
                    <w:rPr>
                      <w:spacing w:val="6"/>
                    </w:rPr>
                    <w:t>July  </w:t>
                  </w:r>
                  <w:r>
                    <w:rPr/>
                    <w:t>5th,  </w:t>
                  </w:r>
                  <w:r>
                    <w:rPr>
                      <w:spacing w:val="-5"/>
                    </w:rPr>
                    <w:t>1862,  </w:t>
                  </w:r>
                  <w:r>
                    <w:rPr/>
                    <w:t>and was at </w:t>
                  </w:r>
                  <w:r>
                    <w:rPr>
                      <w:spacing w:val="2"/>
                    </w:rPr>
                    <w:t>once </w:t>
                  </w:r>
                  <w:r>
                    <w:rPr>
                      <w:spacing w:val="28"/>
                    </w:rPr>
                    <w:t> </w:t>
                  </w:r>
                  <w:r>
                    <w:rPr/>
                    <w:t>arrested.2</w:t>
                  </w:r>
                </w:p>
                <w:p>
                  <w:pPr>
                    <w:pStyle w:val="BodyText"/>
                    <w:spacing w:line="254" w:lineRule="auto"/>
                    <w:ind w:left="1072" w:right="1009" w:firstLine="223"/>
                    <w:jc w:val="both"/>
                  </w:pPr>
                  <w:r>
                    <w:rPr>
                      <w:spacing w:val="3"/>
                    </w:rPr>
                    <w:t>The </w:t>
                  </w:r>
                  <w:r>
                    <w:rPr/>
                    <w:t>arrest </w:t>
                  </w:r>
                  <w:r>
                    <w:rPr>
                      <w:spacing w:val="11"/>
                    </w:rPr>
                    <w:t>of </w:t>
                  </w:r>
                  <w:r>
                    <w:rPr>
                      <w:spacing w:val="5"/>
                    </w:rPr>
                    <w:t>Vetoshnikov </w:t>
                  </w:r>
                  <w:r>
                    <w:rPr/>
                    <w:t>was </w:t>
                  </w:r>
                  <w:r>
                    <w:rPr>
                      <w:spacing w:val="2"/>
                    </w:rPr>
                    <w:t>the </w:t>
                  </w:r>
                  <w:r>
                    <w:rPr>
                      <w:spacing w:val="3"/>
                    </w:rPr>
                    <w:t>starting-point </w:t>
                  </w:r>
                  <w:r>
                    <w:rPr>
                      <w:spacing w:val="11"/>
                    </w:rPr>
                    <w:t>of </w:t>
                  </w:r>
                  <w:r>
                    <w:rPr/>
                    <w:t>a </w:t>
                  </w:r>
                  <w:r>
                    <w:rPr>
                      <w:spacing w:val="7"/>
                    </w:rPr>
                    <w:t>pro­ </w:t>
                  </w:r>
                  <w:r>
                    <w:rPr>
                      <w:spacing w:val="3"/>
                    </w:rPr>
                    <w:t>longed </w:t>
                  </w:r>
                  <w:r>
                    <w:rPr>
                      <w:spacing w:val="2"/>
                    </w:rPr>
                    <w:t>police </w:t>
                  </w:r>
                  <w:r>
                    <w:rPr>
                      <w:spacing w:val="3"/>
                    </w:rPr>
                    <w:t>enquiry </w:t>
                  </w:r>
                  <w:r>
                    <w:rPr/>
                    <w:t>in </w:t>
                  </w:r>
                  <w:r>
                    <w:rPr>
                      <w:spacing w:val="2"/>
                    </w:rPr>
                    <w:t>which </w:t>
                  </w:r>
                  <w:r>
                    <w:rPr>
                      <w:spacing w:val="5"/>
                    </w:rPr>
                    <w:t>thirty-two </w:t>
                  </w:r>
                  <w:r>
                    <w:rPr/>
                    <w:t>persons were </w:t>
                  </w:r>
                  <w:r>
                    <w:rPr>
                      <w:spacing w:val="5"/>
                    </w:rPr>
                    <w:t>even­ </w:t>
                  </w:r>
                  <w:r>
                    <w:rPr>
                      <w:spacing w:val="3"/>
                    </w:rPr>
                    <w:t>tually implicated. </w:t>
                  </w:r>
                  <w:r>
                    <w:rPr>
                      <w:spacing w:val="2"/>
                    </w:rPr>
                    <w:t>The correspondence </w:t>
                  </w:r>
                  <w:r>
                    <w:rPr>
                      <w:spacing w:val="5"/>
                    </w:rPr>
                    <w:t>found </w:t>
                  </w:r>
                  <w:r>
                    <w:rPr>
                      <w:spacing w:val="3"/>
                    </w:rPr>
                    <w:t>on </w:t>
                  </w:r>
                  <w:r>
                    <w:rPr/>
                    <w:t>him </w:t>
                  </w:r>
                  <w:r>
                    <w:rPr>
                      <w:spacing w:val="2"/>
                    </w:rPr>
                    <w:t>included </w:t>
                  </w:r>
                  <w:r>
                    <w:rPr>
                      <w:spacing w:val="5"/>
                    </w:rPr>
                    <w:t>two </w:t>
                  </w:r>
                  <w:r>
                    <w:rPr>
                      <w:spacing w:val="3"/>
                    </w:rPr>
                    <w:t>code </w:t>
                  </w:r>
                  <w:r>
                    <w:rPr/>
                    <w:t>letters </w:t>
                  </w:r>
                  <w:r>
                    <w:rPr>
                      <w:spacing w:val="3"/>
                    </w:rPr>
                    <w:t>from </w:t>
                  </w:r>
                  <w:r>
                    <w:rPr>
                      <w:spacing w:val="2"/>
                    </w:rPr>
                    <w:t>Bakunin </w:t>
                  </w:r>
                  <w:r>
                    <w:rPr>
                      <w:spacing w:val="4"/>
                    </w:rPr>
                    <w:t>to </w:t>
                  </w:r>
                  <w:r>
                    <w:rPr>
                      <w:spacing w:val="3"/>
                    </w:rPr>
                    <w:t>Nalbandyan, </w:t>
                  </w:r>
                  <w:r>
                    <w:rPr/>
                    <w:t>a </w:t>
                  </w:r>
                  <w:r>
                    <w:rPr>
                      <w:spacing w:val="2"/>
                    </w:rPr>
                    <w:t>letter </w:t>
                  </w:r>
                  <w:r>
                    <w:rPr>
                      <w:spacing w:val="3"/>
                    </w:rPr>
                    <w:t>from Bakunin </w:t>
                  </w:r>
                  <w:r>
                    <w:rPr>
                      <w:spacing w:val="4"/>
                    </w:rPr>
                    <w:t>to </w:t>
                  </w:r>
                  <w:r>
                    <w:rPr/>
                    <w:t>Natalie Bakunin, letters </w:t>
                  </w:r>
                  <w:r>
                    <w:rPr>
                      <w:spacing w:val="4"/>
                    </w:rPr>
                    <w:t>from </w:t>
                  </w:r>
                  <w:r>
                    <w:rPr>
                      <w:spacing w:val="2"/>
                    </w:rPr>
                    <w:t>Herzen and Ogarev </w:t>
                  </w:r>
                  <w:r>
                    <w:rPr>
                      <w:spacing w:val="3"/>
                    </w:rPr>
                    <w:t>to </w:t>
                  </w:r>
                  <w:r>
                    <w:rPr>
                      <w:spacing w:val="2"/>
                    </w:rPr>
                    <w:t>Nicholas </w:t>
                  </w:r>
                  <w:r>
                    <w:rPr>
                      <w:spacing w:val="3"/>
                    </w:rPr>
                    <w:t>Serno-Solovievich, </w:t>
                  </w:r>
                  <w:r>
                    <w:rPr/>
                    <w:t>the </w:t>
                  </w:r>
                  <w:r>
                    <w:rPr>
                      <w:spacing w:val="2"/>
                    </w:rPr>
                    <w:t>principal </w:t>
                  </w:r>
                  <w:r>
                    <w:rPr/>
                    <w:t>organiser o f </w:t>
                  </w:r>
                  <w:r>
                    <w:rPr>
                      <w:i/>
                    </w:rPr>
                    <w:t>Land and </w:t>
                  </w:r>
                  <w:r>
                    <w:rPr>
                      <w:i/>
                      <w:spacing w:val="4"/>
                    </w:rPr>
                    <w:t>Liberty</w:t>
                  </w:r>
                  <w:r>
                    <w:rPr>
                      <w:spacing w:val="4"/>
                    </w:rPr>
                    <w:t>, </w:t>
                  </w:r>
                  <w:r>
                    <w:rPr/>
                    <w:t>which was the </w:t>
                  </w:r>
                  <w:r>
                    <w:rPr>
                      <w:spacing w:val="3"/>
                    </w:rPr>
                    <w:t>most </w:t>
                  </w:r>
                  <w:r>
                    <w:rPr/>
                    <w:t>serious </w:t>
                  </w:r>
                  <w:r>
                    <w:rPr>
                      <w:spacing w:val="3"/>
                    </w:rPr>
                    <w:t>political </w:t>
                  </w:r>
                  <w:r>
                    <w:rPr/>
                    <w:t>secret  </w:t>
                  </w:r>
                  <w:r>
                    <w:rPr>
                      <w:spacing w:val="4"/>
                    </w:rPr>
                    <w:t>society  </w:t>
                  </w:r>
                  <w:r>
                    <w:rPr>
                      <w:spacing w:val="11"/>
                    </w:rPr>
                    <w:t>of </w:t>
                  </w:r>
                  <w:r>
                    <w:rPr>
                      <w:spacing w:val="2"/>
                    </w:rPr>
                    <w:t>the time. </w:t>
                  </w:r>
                  <w:r>
                    <w:rPr>
                      <w:spacing w:val="3"/>
                    </w:rPr>
                    <w:t>Serno-Solovievich </w:t>
                  </w:r>
                  <w:r>
                    <w:rPr>
                      <w:spacing w:val="2"/>
                    </w:rPr>
                    <w:t>and </w:t>
                  </w:r>
                  <w:r>
                    <w:rPr>
                      <w:spacing w:val="4"/>
                    </w:rPr>
                    <w:t>Nalbandyan </w:t>
                  </w:r>
                  <w:r>
                    <w:rPr/>
                    <w:t>were </w:t>
                  </w:r>
                  <w:r>
                    <w:rPr>
                      <w:spacing w:val="2"/>
                    </w:rPr>
                    <w:t>at </w:t>
                  </w:r>
                  <w:r>
                    <w:rPr>
                      <w:spacing w:val="3"/>
                    </w:rPr>
                    <w:t>once  placed </w:t>
                  </w:r>
                  <w:r>
                    <w:rPr/>
                    <w:t>under arrest; and in the </w:t>
                  </w:r>
                  <w:r>
                    <w:rPr>
                      <w:spacing w:val="3"/>
                    </w:rPr>
                    <w:t>latter’s </w:t>
                  </w:r>
                  <w:r>
                    <w:rPr/>
                    <w:t>possession were </w:t>
                  </w:r>
                  <w:r>
                    <w:rPr>
                      <w:spacing w:val="5"/>
                    </w:rPr>
                    <w:t>found </w:t>
                  </w:r>
                  <w:r>
                    <w:rPr>
                      <w:spacing w:val="3"/>
                    </w:rPr>
                    <w:t>no </w:t>
                  </w:r>
                  <w:r>
                    <w:rPr>
                      <w:spacing w:val="-3"/>
                    </w:rPr>
                    <w:t>less </w:t>
                  </w:r>
                  <w:r>
                    <w:rPr>
                      <w:spacing w:val="2"/>
                    </w:rPr>
                    <w:t>than </w:t>
                  </w:r>
                  <w:r>
                    <w:rPr/>
                    <w:t>five letters </w:t>
                  </w:r>
                  <w:r>
                    <w:rPr>
                      <w:spacing w:val="2"/>
                    </w:rPr>
                    <w:t>from </w:t>
                  </w:r>
                  <w:r>
                    <w:rPr/>
                    <w:t>Bakunin in various  codes  and  one </w:t>
                  </w:r>
                  <w:r>
                    <w:rPr>
                      <w:spacing w:val="3"/>
                    </w:rPr>
                    <w:t>from </w:t>
                  </w:r>
                  <w:r>
                    <w:rPr>
                      <w:spacing w:val="2"/>
                    </w:rPr>
                    <w:t>Turgenev. </w:t>
                  </w:r>
                  <w:r>
                    <w:rPr>
                      <w:spacing w:val="6"/>
                    </w:rPr>
                    <w:t>Among </w:t>
                  </w:r>
                  <w:r>
                    <w:rPr>
                      <w:spacing w:val="2"/>
                    </w:rPr>
                    <w:t>those </w:t>
                  </w:r>
                  <w:r>
                    <w:rPr>
                      <w:spacing w:val="3"/>
                    </w:rPr>
                    <w:t>mentioned </w:t>
                  </w:r>
                  <w:r>
                    <w:rPr/>
                    <w:t>in these letters </w:t>
                  </w:r>
                  <w:r>
                    <w:rPr>
                      <w:spacing w:val="-4"/>
                    </w:rPr>
                    <w:t>as </w:t>
                  </w:r>
                  <w:r>
                    <w:rPr/>
                    <w:t>carriers </w:t>
                  </w:r>
                  <w:r>
                    <w:rPr>
                      <w:spacing w:val="11"/>
                    </w:rPr>
                    <w:t>of </w:t>
                  </w:r>
                  <w:r>
                    <w:rPr/>
                    <w:t>secret </w:t>
                  </w:r>
                  <w:r>
                    <w:rPr>
                      <w:spacing w:val="2"/>
                    </w:rPr>
                    <w:t>correspondence </w:t>
                  </w:r>
                  <w:r>
                    <w:rPr/>
                    <w:t>were </w:t>
                  </w:r>
                  <w:r>
                    <w:rPr>
                      <w:spacing w:val="7"/>
                    </w:rPr>
                    <w:t>Voronov </w:t>
                  </w:r>
                  <w:r>
                    <w:rPr>
                      <w:spacing w:val="2"/>
                    </w:rPr>
                    <w:t>and  </w:t>
                  </w:r>
                  <w:r>
                    <w:rPr/>
                    <w:t>the  Mar­ quis de Traversi. </w:t>
                  </w:r>
                  <w:r>
                    <w:rPr>
                      <w:spacing w:val="5"/>
                    </w:rPr>
                    <w:t>Both </w:t>
                  </w:r>
                  <w:r>
                    <w:rPr/>
                    <w:t>these were in turn  arrested;  </w:t>
                  </w:r>
                  <w:r>
                    <w:rPr>
                      <w:spacing w:val="2"/>
                    </w:rPr>
                    <w:t>and  </w:t>
                  </w:r>
                  <w:r>
                    <w:rPr/>
                    <w:t>a  search </w:t>
                  </w:r>
                  <w:r>
                    <w:rPr>
                      <w:spacing w:val="11"/>
                    </w:rPr>
                    <w:t>of </w:t>
                  </w:r>
                  <w:r>
                    <w:rPr/>
                    <w:t>the </w:t>
                  </w:r>
                  <w:r>
                    <w:rPr>
                      <w:spacing w:val="2"/>
                    </w:rPr>
                    <w:t>Marquis’s </w:t>
                  </w:r>
                  <w:r>
                    <w:rPr/>
                    <w:t>flat </w:t>
                  </w:r>
                  <w:r>
                    <w:rPr>
                      <w:spacing w:val="3"/>
                    </w:rPr>
                    <w:t>brought </w:t>
                  </w:r>
                  <w:r>
                    <w:rPr>
                      <w:spacing w:val="4"/>
                    </w:rPr>
                    <w:t>to </w:t>
                  </w:r>
                  <w:r>
                    <w:rPr>
                      <w:spacing w:val="2"/>
                    </w:rPr>
                    <w:t>light </w:t>
                  </w:r>
                  <w:r>
                    <w:rPr/>
                    <w:t>a further </w:t>
                  </w:r>
                  <w:r>
                    <w:rPr>
                      <w:spacing w:val="5"/>
                    </w:rPr>
                    <w:t>batch </w:t>
                  </w:r>
                  <w:r>
                    <w:rPr>
                      <w:spacing w:val="9"/>
                    </w:rPr>
                    <w:t>of </w:t>
                  </w:r>
                  <w:r>
                    <w:rPr>
                      <w:spacing w:val="4"/>
                    </w:rPr>
                    <w:t>Bakunin’s </w:t>
                  </w:r>
                  <w:r>
                    <w:rPr/>
                    <w:t>letters </w:t>
                  </w:r>
                  <w:r>
                    <w:rPr>
                      <w:spacing w:val="3"/>
                    </w:rPr>
                    <w:t>to </w:t>
                  </w:r>
                  <w:r>
                    <w:rPr/>
                    <w:t>various addressees— </w:t>
                  </w:r>
                  <w:r>
                    <w:rPr>
                      <w:spacing w:val="4"/>
                    </w:rPr>
                    <w:t>to </w:t>
                  </w:r>
                  <w:r>
                    <w:rPr/>
                    <w:t>his wife, </w:t>
                  </w:r>
                  <w:r>
                    <w:rPr>
                      <w:spacing w:val="4"/>
                    </w:rPr>
                    <w:t>to </w:t>
                  </w:r>
                  <w:r>
                    <w:rPr/>
                    <w:t>Natalie Bakunin,  </w:t>
                  </w:r>
                  <w:r>
                    <w:rPr>
                      <w:spacing w:val="3"/>
                    </w:rPr>
                    <w:t>to  Nalbandyan,  </w:t>
                  </w:r>
                  <w:r>
                    <w:rPr>
                      <w:spacing w:val="2"/>
                    </w:rPr>
                    <w:t>and </w:t>
                  </w:r>
                  <w:r>
                    <w:rPr>
                      <w:spacing w:val="3"/>
                    </w:rPr>
                    <w:t>to  Turgenev— </w:t>
                  </w:r>
                  <w:r>
                    <w:rPr>
                      <w:spacing w:val="-3"/>
                    </w:rPr>
                    <w:t>as </w:t>
                  </w:r>
                  <w:r>
                    <w:rPr/>
                    <w:t>well as a</w:t>
                  </w:r>
                  <w:r>
                    <w:rPr>
                      <w:spacing w:val="4"/>
                    </w:rPr>
                    <w:t> </w:t>
                  </w:r>
                  <w:r>
                    <w:rPr/>
                    <w:t>letter</w:t>
                  </w:r>
                </w:p>
                <w:p>
                  <w:pPr>
                    <w:spacing w:line="183" w:lineRule="exact" w:before="92"/>
                    <w:ind w:left="846" w:right="793" w:firstLine="0"/>
                    <w:jc w:val="center"/>
                    <w:rPr>
                      <w:b/>
                      <w:sz w:val="16"/>
                    </w:rPr>
                  </w:pPr>
                  <w:r>
                    <w:rPr>
                      <w:b/>
                      <w:sz w:val="16"/>
                    </w:rPr>
                    <w:t>1 Lemke,  </w:t>
                  </w:r>
                  <w:r>
                    <w:rPr>
                      <w:b/>
                      <w:i/>
                      <w:sz w:val="16"/>
                    </w:rPr>
                    <w:t>OcherJci</w:t>
                  </w:r>
                  <w:r>
                    <w:rPr>
                      <w:b/>
                      <w:sz w:val="16"/>
                    </w:rPr>
                    <w:t>,   pp.  28,  75,  78-81,  106,  115-16, 130.</w:t>
                  </w:r>
                </w:p>
                <w:p>
                  <w:pPr>
                    <w:spacing w:line="183" w:lineRule="exact" w:before="0"/>
                    <w:ind w:left="761" w:right="793" w:firstLine="0"/>
                    <w:jc w:val="center"/>
                    <w:rPr>
                      <w:b/>
                      <w:sz w:val="16"/>
                    </w:rPr>
                  </w:pPr>
                  <w:r>
                    <w:rPr>
                      <w:b/>
                      <w:sz w:val="16"/>
                    </w:rPr>
                    <w:t>2 Lemke,  </w:t>
                  </w:r>
                  <w:r>
                    <w:rPr>
                      <w:b/>
                      <w:i/>
                      <w:sz w:val="16"/>
                    </w:rPr>
                    <w:t>Ocherki,  </w:t>
                  </w:r>
                  <w:r>
                    <w:rPr>
                      <w:b/>
                      <w:sz w:val="16"/>
                    </w:rPr>
                    <w:t>pp. 20-21.</w:t>
                  </w:r>
                </w:p>
              </w:txbxContent>
            </v:textbox>
            <w10:wrap type="none"/>
          </v:shape>
        </w:pict>
      </w:r>
      <w:r>
        <w:rPr/>
        <w:drawing>
          <wp:anchor distT="0" distB="0" distL="0" distR="0" allowOverlap="1" layoutInCell="1" locked="0" behindDoc="1" simplePos="0" relativeHeight="268191959">
            <wp:simplePos x="0" y="0"/>
            <wp:positionH relativeFrom="page">
              <wp:posOffset>0</wp:posOffset>
            </wp:positionH>
            <wp:positionV relativeFrom="page">
              <wp:posOffset>0</wp:posOffset>
            </wp:positionV>
            <wp:extent cx="5043158" cy="7778496"/>
            <wp:effectExtent l="0" t="0" r="0" b="0"/>
            <wp:wrapNone/>
            <wp:docPr id="525" name="image267.png" descr=""/>
            <wp:cNvGraphicFramePr>
              <a:graphicFrameLocks noChangeAspect="1"/>
            </wp:cNvGraphicFramePr>
            <a:graphic>
              <a:graphicData uri="http://schemas.openxmlformats.org/drawingml/2006/picture">
                <pic:pic>
                  <pic:nvPicPr>
                    <pic:cNvPr id="526" name="image267.png"/>
                    <pic:cNvPicPr/>
                  </pic:nvPicPr>
                  <pic:blipFill>
                    <a:blip r:embed="rId27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347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rPr>
                  </w:pPr>
                </w:p>
                <w:p>
                  <w:pPr>
                    <w:tabs>
                      <w:tab w:pos="2877" w:val="left" w:leader="none"/>
                      <w:tab w:pos="6895" w:val="right" w:leader="none"/>
                    </w:tabs>
                    <w:spacing w:before="0"/>
                    <w:ind w:left="1080" w:right="0" w:firstLine="0"/>
                    <w:jc w:val="left"/>
                    <w:rPr>
                      <w:b/>
                      <w:sz w:val="16"/>
                    </w:rPr>
                  </w:pPr>
                  <w:r>
                    <w:rPr>
                      <w:spacing w:val="6"/>
                      <w:sz w:val="12"/>
                    </w:rPr>
                    <w:t>CH</w:t>
                  </w:r>
                  <w:r>
                    <w:rPr>
                      <w:spacing w:val="-20"/>
                      <w:sz w:val="12"/>
                    </w:rPr>
                    <w:t> </w:t>
                  </w:r>
                  <w:r>
                    <w:rPr>
                      <w:spacing w:val="8"/>
                      <w:sz w:val="12"/>
                    </w:rPr>
                    <w:t>AP.</w:t>
                  </w:r>
                  <w:r>
                    <w:rPr>
                      <w:spacing w:val="48"/>
                      <w:sz w:val="12"/>
                    </w:rPr>
                    <w:t> </w:t>
                  </w:r>
                  <w:r>
                    <w:rPr>
                      <w:b/>
                      <w:sz w:val="16"/>
                    </w:rPr>
                    <w:t>20</w:t>
                    <w:tab/>
                  </w:r>
                  <w:r>
                    <w:rPr>
                      <w:b/>
                      <w:spacing w:val="4"/>
                      <w:sz w:val="16"/>
                    </w:rPr>
                    <w:t>POLITICAL</w:t>
                  </w:r>
                  <w:r>
                    <w:rPr>
                      <w:b/>
                      <w:spacing w:val="53"/>
                      <w:sz w:val="16"/>
                    </w:rPr>
                    <w:t> </w:t>
                  </w:r>
                  <w:r>
                    <w:rPr>
                      <w:b/>
                      <w:spacing w:val="5"/>
                      <w:sz w:val="16"/>
                    </w:rPr>
                    <w:t>AMBITIONS</w:t>
                  </w:r>
                  <w:r>
                    <w:rPr>
                      <w:rFonts w:ascii="Times New Roman"/>
                      <w:spacing w:val="5"/>
                      <w:position w:val="1"/>
                      <w:sz w:val="16"/>
                    </w:rPr>
                    <w:tab/>
                  </w:r>
                  <w:r>
                    <w:rPr>
                      <w:b/>
                      <w:spacing w:val="-4"/>
                      <w:position w:val="1"/>
                      <w:sz w:val="16"/>
                    </w:rPr>
                    <w:t>261</w:t>
                  </w:r>
                </w:p>
                <w:p>
                  <w:pPr>
                    <w:pStyle w:val="BodyText"/>
                    <w:spacing w:line="249" w:lineRule="auto" w:before="112"/>
                    <w:ind w:left="1075" w:right="1037"/>
                    <w:jc w:val="both"/>
                  </w:pPr>
                  <w:r>
                    <w:rPr>
                      <w:spacing w:val="4"/>
                    </w:rPr>
                    <w:t>to </w:t>
                  </w:r>
                  <w:r>
                    <w:rPr/>
                    <w:t>Bakunin </w:t>
                  </w:r>
                  <w:r>
                    <w:rPr>
                      <w:spacing w:val="3"/>
                    </w:rPr>
                    <w:t>from </w:t>
                  </w:r>
                  <w:r>
                    <w:rPr/>
                    <w:t>his wife. </w:t>
                  </w:r>
                  <w:r>
                    <w:rPr>
                      <w:spacing w:val="3"/>
                    </w:rPr>
                    <w:t>All </w:t>
                  </w:r>
                  <w:r>
                    <w:rPr/>
                    <w:t>these </w:t>
                  </w:r>
                  <w:r>
                    <w:rPr>
                      <w:spacing w:val="2"/>
                    </w:rPr>
                    <w:t>had </w:t>
                  </w:r>
                  <w:r>
                    <w:rPr/>
                    <w:t>been </w:t>
                  </w:r>
                  <w:r>
                    <w:rPr>
                      <w:spacing w:val="2"/>
                    </w:rPr>
                    <w:t>cheerfully </w:t>
                  </w:r>
                  <w:r>
                    <w:rPr>
                      <w:spacing w:val="3"/>
                    </w:rPr>
                    <w:t>accepted </w:t>
                  </w:r>
                  <w:r>
                    <w:rPr>
                      <w:spacing w:val="6"/>
                    </w:rPr>
                    <w:t>by </w:t>
                  </w:r>
                  <w:r>
                    <w:rPr/>
                    <w:t>the </w:t>
                  </w:r>
                  <w:r>
                    <w:rPr>
                      <w:spacing w:val="2"/>
                    </w:rPr>
                    <w:t>light-hearted </w:t>
                  </w:r>
                  <w:r>
                    <w:rPr/>
                    <w:t>Marquis, </w:t>
                  </w:r>
                  <w:r>
                    <w:rPr>
                      <w:spacing w:val="3"/>
                    </w:rPr>
                    <w:t>who </w:t>
                  </w:r>
                  <w:r>
                    <w:rPr/>
                    <w:t>seems, </w:t>
                  </w:r>
                  <w:r>
                    <w:rPr>
                      <w:spacing w:val="2"/>
                    </w:rPr>
                    <w:t>however, </w:t>
                  </w:r>
                  <w:r>
                    <w:rPr>
                      <w:spacing w:val="4"/>
                    </w:rPr>
                    <w:t>to </w:t>
                  </w:r>
                  <w:r>
                    <w:rPr/>
                    <w:t>have </w:t>
                  </w:r>
                  <w:r>
                    <w:rPr>
                      <w:spacing w:val="2"/>
                    </w:rPr>
                    <w:t>taken </w:t>
                  </w:r>
                  <w:r>
                    <w:rPr/>
                    <w:t>no  steps </w:t>
                  </w:r>
                  <w:r>
                    <w:rPr>
                      <w:spacing w:val="3"/>
                    </w:rPr>
                    <w:t>to  </w:t>
                  </w:r>
                  <w:r>
                    <w:rPr/>
                    <w:t>deliver</w:t>
                  </w:r>
                  <w:r>
                    <w:rPr>
                      <w:spacing w:val="18"/>
                    </w:rPr>
                    <w:t> </w:t>
                  </w:r>
                  <w:r>
                    <w:rPr>
                      <w:spacing w:val="4"/>
                    </w:rPr>
                    <w:t>them.1</w:t>
                  </w:r>
                </w:p>
                <w:p>
                  <w:pPr>
                    <w:pStyle w:val="BodyText"/>
                    <w:spacing w:line="252" w:lineRule="auto"/>
                    <w:ind w:left="1074" w:right="1026" w:firstLine="216"/>
                    <w:jc w:val="both"/>
                  </w:pPr>
                  <w:r>
                    <w:rPr>
                      <w:spacing w:val="3"/>
                    </w:rPr>
                    <w:t>In </w:t>
                  </w:r>
                  <w:r>
                    <w:rPr>
                      <w:spacing w:val="2"/>
                    </w:rPr>
                    <w:t>the </w:t>
                  </w:r>
                  <w:r>
                    <w:rPr/>
                    <w:t>meanwhile the Russian authorities </w:t>
                  </w:r>
                  <w:r>
                    <w:rPr>
                      <w:spacing w:val="3"/>
                    </w:rPr>
                    <w:t>had </w:t>
                  </w:r>
                  <w:r>
                    <w:rPr/>
                    <w:t>another </w:t>
                  </w:r>
                  <w:r>
                    <w:rPr>
                      <w:spacing w:val="3"/>
                    </w:rPr>
                    <w:t>wind­ </w:t>
                  </w:r>
                  <w:r>
                    <w:rPr/>
                    <w:t>fall. </w:t>
                  </w:r>
                  <w:r>
                    <w:rPr>
                      <w:spacing w:val="8"/>
                    </w:rPr>
                    <w:t>At </w:t>
                  </w:r>
                  <w:r>
                    <w:rPr/>
                    <w:t>the </w:t>
                  </w:r>
                  <w:r>
                    <w:rPr>
                      <w:spacing w:val="2"/>
                    </w:rPr>
                    <w:t>end </w:t>
                  </w:r>
                  <w:r>
                    <w:rPr>
                      <w:spacing w:val="11"/>
                    </w:rPr>
                    <w:t>of </w:t>
                  </w:r>
                  <w:r>
                    <w:rPr>
                      <w:spacing w:val="4"/>
                    </w:rPr>
                    <w:t>May </w:t>
                  </w:r>
                  <w:r>
                    <w:rPr>
                      <w:spacing w:val="-6"/>
                    </w:rPr>
                    <w:t>1862, </w:t>
                  </w:r>
                  <w:r>
                    <w:rPr/>
                    <w:t>Bakunin had, in the same care-free spirit, entrusted </w:t>
                  </w:r>
                  <w:r>
                    <w:rPr>
                      <w:spacing w:val="3"/>
                    </w:rPr>
                    <w:t>to </w:t>
                  </w:r>
                  <w:r>
                    <w:rPr>
                      <w:spacing w:val="4"/>
                    </w:rPr>
                    <w:t>two </w:t>
                  </w:r>
                  <w:r>
                    <w:rPr>
                      <w:spacing w:val="2"/>
                    </w:rPr>
                    <w:t>other </w:t>
                  </w:r>
                  <w:r>
                    <w:rPr/>
                    <w:t>Russian travellers, </w:t>
                  </w:r>
                  <w:r>
                    <w:rPr>
                      <w:spacing w:val="3"/>
                    </w:rPr>
                    <w:t>who </w:t>
                  </w:r>
                  <w:r>
                    <w:rPr/>
                    <w:t>were </w:t>
                  </w:r>
                  <w:r>
                    <w:rPr>
                      <w:spacing w:val="4"/>
                    </w:rPr>
                    <w:t>re­ </w:t>
                  </w:r>
                  <w:r>
                    <w:rPr/>
                    <w:t>turning </w:t>
                  </w:r>
                  <w:r>
                    <w:rPr>
                      <w:spacing w:val="3"/>
                    </w:rPr>
                    <w:t>home </w:t>
                  </w:r>
                  <w:r>
                    <w:rPr>
                      <w:spacing w:val="7"/>
                    </w:rPr>
                    <w:t>by </w:t>
                  </w:r>
                  <w:r>
                    <w:rPr>
                      <w:spacing w:val="4"/>
                    </w:rPr>
                    <w:t>way </w:t>
                  </w:r>
                  <w:r>
                    <w:rPr>
                      <w:spacing w:val="11"/>
                    </w:rPr>
                    <w:t>of </w:t>
                  </w:r>
                  <w:r>
                    <w:rPr>
                      <w:spacing w:val="2"/>
                    </w:rPr>
                    <w:t>Northern </w:t>
                  </w:r>
                  <w:r>
                    <w:rPr>
                      <w:spacing w:val="6"/>
                    </w:rPr>
                    <w:t>Italy  </w:t>
                  </w:r>
                  <w:r>
                    <w:rPr>
                      <w:spacing w:val="2"/>
                    </w:rPr>
                    <w:t>and </w:t>
                  </w:r>
                  <w:r>
                    <w:rPr/>
                    <w:t>Austria,  a </w:t>
                  </w:r>
                  <w:r>
                    <w:rPr>
                      <w:spacing w:val="3"/>
                    </w:rPr>
                    <w:t>packet </w:t>
                  </w:r>
                  <w:r>
                    <w:rPr>
                      <w:spacing w:val="9"/>
                    </w:rPr>
                    <w:t>of </w:t>
                  </w:r>
                  <w:r>
                    <w:rPr/>
                    <w:t>letters </w:t>
                  </w:r>
                  <w:r>
                    <w:rPr>
                      <w:spacing w:val="3"/>
                    </w:rPr>
                    <w:t>for </w:t>
                  </w:r>
                  <w:r>
                    <w:rPr/>
                    <w:t>correspondents in those countries.  </w:t>
                  </w:r>
                  <w:r>
                    <w:rPr>
                      <w:spacing w:val="6"/>
                    </w:rPr>
                    <w:t>Among  </w:t>
                  </w:r>
                  <w:r>
                    <w:rPr/>
                    <w:t>them were letters </w:t>
                  </w:r>
                  <w:r>
                    <w:rPr>
                      <w:spacing w:val="2"/>
                    </w:rPr>
                    <w:t>from </w:t>
                  </w:r>
                  <w:r>
                    <w:rPr/>
                    <w:t>Bakunin </w:t>
                  </w:r>
                  <w:r>
                    <w:rPr>
                      <w:spacing w:val="3"/>
                    </w:rPr>
                    <w:t>to </w:t>
                  </w:r>
                  <w:r>
                    <w:rPr/>
                    <w:t>Garibaldi </w:t>
                  </w:r>
                  <w:r>
                    <w:rPr>
                      <w:spacing w:val="2"/>
                    </w:rPr>
                    <w:t>and </w:t>
                  </w:r>
                  <w:r>
                    <w:rPr>
                      <w:spacing w:val="3"/>
                    </w:rPr>
                    <w:t>to </w:t>
                  </w:r>
                  <w:r>
                    <w:rPr/>
                    <w:t>his secretary, and the letters </w:t>
                  </w:r>
                  <w:r>
                    <w:rPr>
                      <w:spacing w:val="3"/>
                    </w:rPr>
                    <w:t>to </w:t>
                  </w:r>
                  <w:r>
                    <w:rPr/>
                    <w:t>the brothers </w:t>
                  </w:r>
                  <w:r>
                    <w:rPr>
                      <w:spacing w:val="3"/>
                    </w:rPr>
                    <w:t>Fric mentioned </w:t>
                  </w:r>
                  <w:r>
                    <w:rPr/>
                    <w:t>in the </w:t>
                  </w:r>
                  <w:r>
                    <w:rPr>
                      <w:spacing w:val="2"/>
                    </w:rPr>
                    <w:t>previous  </w:t>
                  </w:r>
                  <w:r>
                    <w:rPr/>
                    <w:t>chapter. </w:t>
                  </w:r>
                  <w:r>
                    <w:rPr>
                      <w:spacing w:val="2"/>
                    </w:rPr>
                    <w:t>The </w:t>
                  </w:r>
                  <w:r>
                    <w:rPr/>
                    <w:t>travellers, </w:t>
                  </w:r>
                  <w:r>
                    <w:rPr>
                      <w:spacing w:val="3"/>
                    </w:rPr>
                    <w:t>Nichiporenko </w:t>
                  </w:r>
                  <w:r>
                    <w:rPr>
                      <w:spacing w:val="2"/>
                    </w:rPr>
                    <w:t>and </w:t>
                  </w:r>
                  <w:r>
                    <w:rPr>
                      <w:spacing w:val="3"/>
                    </w:rPr>
                    <w:t>Potekhin, </w:t>
                  </w:r>
                  <w:r>
                    <w:rPr/>
                    <w:t>safely reached Pescieri </w:t>
                  </w:r>
                  <w:r>
                    <w:rPr>
                      <w:spacing w:val="3"/>
                    </w:rPr>
                    <w:t>on </w:t>
                  </w:r>
                  <w:r>
                    <w:rPr/>
                    <w:t>the Austrian frontier. </w:t>
                  </w:r>
                  <w:r>
                    <w:rPr>
                      <w:spacing w:val="4"/>
                    </w:rPr>
                    <w:t>But </w:t>
                  </w:r>
                  <w:r>
                    <w:rPr/>
                    <w:t>here </w:t>
                  </w:r>
                  <w:r>
                    <w:rPr>
                      <w:spacing w:val="4"/>
                    </w:rPr>
                    <w:t>Nichi­ </w:t>
                  </w:r>
                  <w:r>
                    <w:rPr>
                      <w:spacing w:val="2"/>
                    </w:rPr>
                    <w:t>porenko, </w:t>
                  </w:r>
                  <w:r>
                    <w:rPr/>
                    <w:t>in whose possession the letters were, </w:t>
                  </w:r>
                  <w:r>
                    <w:rPr>
                      <w:spacing w:val="2"/>
                    </w:rPr>
                    <w:t>had </w:t>
                  </w:r>
                  <w:r>
                    <w:rPr/>
                    <w:t>an </w:t>
                  </w:r>
                  <w:r>
                    <w:rPr>
                      <w:spacing w:val="4"/>
                    </w:rPr>
                    <w:t>attack </w:t>
                  </w:r>
                  <w:r>
                    <w:rPr>
                      <w:spacing w:val="9"/>
                    </w:rPr>
                    <w:t>of </w:t>
                  </w:r>
                  <w:r>
                    <w:rPr/>
                    <w:t>nerves. </w:t>
                  </w:r>
                  <w:r>
                    <w:rPr>
                      <w:spacing w:val="4"/>
                    </w:rPr>
                    <w:t>Having attempted </w:t>
                  </w:r>
                  <w:r>
                    <w:rPr/>
                    <w:t>in </w:t>
                  </w:r>
                  <w:r>
                    <w:rPr>
                      <w:spacing w:val="3"/>
                    </w:rPr>
                    <w:t>vain to </w:t>
                  </w:r>
                  <w:r>
                    <w:rPr>
                      <w:spacing w:val="2"/>
                    </w:rPr>
                    <w:t>induce </w:t>
                  </w:r>
                  <w:r>
                    <w:rPr/>
                    <w:t>his </w:t>
                  </w:r>
                  <w:r>
                    <w:rPr>
                      <w:spacing w:val="4"/>
                    </w:rPr>
                    <w:t>companion </w:t>
                  </w:r>
                  <w:r>
                    <w:rPr>
                      <w:spacing w:val="3"/>
                    </w:rPr>
                    <w:t>to </w:t>
                  </w:r>
                  <w:r>
                    <w:rPr>
                      <w:spacing w:val="2"/>
                    </w:rPr>
                    <w:t>take </w:t>
                  </w:r>
                  <w:r>
                    <w:rPr/>
                    <w:t>charge </w:t>
                  </w:r>
                  <w:r>
                    <w:rPr>
                      <w:spacing w:val="11"/>
                    </w:rPr>
                    <w:t>of </w:t>
                  </w:r>
                  <w:r>
                    <w:rPr/>
                    <w:t>the </w:t>
                  </w:r>
                  <w:r>
                    <w:rPr>
                      <w:spacing w:val="3"/>
                    </w:rPr>
                    <w:t>compromising documents, </w:t>
                  </w:r>
                  <w:r>
                    <w:rPr/>
                    <w:t>he </w:t>
                  </w:r>
                  <w:r>
                    <w:rPr>
                      <w:spacing w:val="2"/>
                    </w:rPr>
                    <w:t>hastily </w:t>
                  </w:r>
                  <w:r>
                    <w:rPr/>
                    <w:t>threw </w:t>
                  </w:r>
                  <w:r>
                    <w:rPr>
                      <w:spacing w:val="2"/>
                    </w:rPr>
                    <w:t>them </w:t>
                  </w:r>
                  <w:r>
                    <w:rPr/>
                    <w:t>under a </w:t>
                  </w:r>
                  <w:r>
                    <w:rPr>
                      <w:spacing w:val="3"/>
                    </w:rPr>
                    <w:t>bench </w:t>
                  </w:r>
                  <w:r>
                    <w:rPr/>
                    <w:t>in the Customs </w:t>
                  </w:r>
                  <w:r>
                    <w:rPr>
                      <w:spacing w:val="2"/>
                    </w:rPr>
                    <w:t>House, and </w:t>
                  </w:r>
                  <w:r>
                    <w:rPr>
                      <w:spacing w:val="3"/>
                    </w:rPr>
                    <w:t>proceeded </w:t>
                  </w:r>
                  <w:r>
                    <w:rPr/>
                    <w:t>on his </w:t>
                  </w:r>
                  <w:r>
                    <w:rPr>
                      <w:spacing w:val="3"/>
                    </w:rPr>
                    <w:t>journey. He could </w:t>
                  </w:r>
                  <w:r>
                    <w:rPr>
                      <w:spacing w:val="5"/>
                    </w:rPr>
                    <w:t>not </w:t>
                  </w:r>
                  <w:r>
                    <w:rPr/>
                    <w:t>have </w:t>
                  </w:r>
                  <w:r>
                    <w:rPr>
                      <w:spacing w:val="5"/>
                    </w:rPr>
                    <w:t>committed </w:t>
                  </w:r>
                  <w:r>
                    <w:rPr/>
                    <w:t>a worse </w:t>
                  </w:r>
                  <w:r>
                    <w:rPr>
                      <w:spacing w:val="4"/>
                    </w:rPr>
                    <w:t>folly. </w:t>
                  </w:r>
                  <w:r>
                    <w:rPr/>
                    <w:t>Some days later the Austrian authorities </w:t>
                  </w:r>
                  <w:r>
                    <w:rPr>
                      <w:spacing w:val="3"/>
                    </w:rPr>
                    <w:t>discovered </w:t>
                  </w:r>
                  <w:r>
                    <w:rPr/>
                    <w:t>the </w:t>
                  </w:r>
                  <w:r>
                    <w:rPr>
                      <w:spacing w:val="2"/>
                    </w:rPr>
                    <w:t>discarded </w:t>
                  </w:r>
                  <w:r>
                    <w:rPr/>
                    <w:t>papers. </w:t>
                  </w:r>
                  <w:r>
                    <w:rPr>
                      <w:spacing w:val="4"/>
                    </w:rPr>
                    <w:t>An </w:t>
                  </w:r>
                  <w:r>
                    <w:rPr>
                      <w:spacing w:val="3"/>
                    </w:rPr>
                    <w:t>examination soon </w:t>
                  </w:r>
                  <w:r>
                    <w:rPr>
                      <w:spacing w:val="2"/>
                    </w:rPr>
                    <w:t>revealed </w:t>
                  </w:r>
                  <w:r>
                    <w:rPr/>
                    <w:t>the nature </w:t>
                  </w:r>
                  <w:r>
                    <w:rPr>
                      <w:spacing w:val="11"/>
                    </w:rPr>
                    <w:t>of </w:t>
                  </w:r>
                  <w:r>
                    <w:rPr/>
                    <w:t>the </w:t>
                  </w:r>
                  <w:r>
                    <w:rPr>
                      <w:spacing w:val="3"/>
                    </w:rPr>
                    <w:t>documents </w:t>
                  </w:r>
                  <w:r>
                    <w:rPr/>
                    <w:t>and the </w:t>
                  </w:r>
                  <w:r>
                    <w:rPr>
                      <w:spacing w:val="4"/>
                    </w:rPr>
                    <w:t>identity </w:t>
                  </w:r>
                  <w:r>
                    <w:rPr>
                      <w:spacing w:val="9"/>
                    </w:rPr>
                    <w:t>of </w:t>
                  </w:r>
                  <w:r>
                    <w:rPr/>
                    <w:t>their bearer. </w:t>
                  </w:r>
                  <w:r>
                    <w:rPr>
                      <w:spacing w:val="8"/>
                    </w:rPr>
                    <w:t>At </w:t>
                  </w:r>
                  <w:r>
                    <w:rPr/>
                    <w:t>the beginning o f </w:t>
                  </w:r>
                  <w:r>
                    <w:rPr>
                      <w:spacing w:val="3"/>
                    </w:rPr>
                    <w:t>August, </w:t>
                  </w:r>
                  <w:r>
                    <w:rPr/>
                    <w:t>copies  </w:t>
                  </w:r>
                  <w:r>
                    <w:rPr>
                      <w:spacing w:val="9"/>
                    </w:rPr>
                    <w:t>of </w:t>
                  </w:r>
                  <w:r>
                    <w:rPr>
                      <w:spacing w:val="2"/>
                    </w:rPr>
                    <w:t>them </w:t>
                  </w:r>
                  <w:r>
                    <w:rPr/>
                    <w:t>were </w:t>
                  </w:r>
                  <w:r>
                    <w:rPr>
                      <w:spacing w:val="3"/>
                    </w:rPr>
                    <w:t>forwarded </w:t>
                  </w:r>
                  <w:r>
                    <w:rPr>
                      <w:spacing w:val="7"/>
                    </w:rPr>
                    <w:t>by </w:t>
                  </w:r>
                  <w:r>
                    <w:rPr>
                      <w:spacing w:val="2"/>
                    </w:rPr>
                    <w:t>the Austrian </w:t>
                  </w:r>
                  <w:r>
                    <w:rPr/>
                    <w:t>authorities </w:t>
                  </w:r>
                  <w:r>
                    <w:rPr>
                      <w:spacing w:val="4"/>
                    </w:rPr>
                    <w:t>to </w:t>
                  </w:r>
                  <w:r>
                    <w:rPr/>
                    <w:t>the Russian </w:t>
                  </w:r>
                  <w:r>
                    <w:rPr>
                      <w:spacing w:val="2"/>
                    </w:rPr>
                    <w:t>police </w:t>
                  </w:r>
                  <w:r>
                    <w:rPr/>
                    <w:t>in Petersburg, </w:t>
                  </w:r>
                  <w:r>
                    <w:rPr>
                      <w:spacing w:val="2"/>
                    </w:rPr>
                    <w:t>and </w:t>
                  </w:r>
                  <w:r>
                    <w:rPr/>
                    <w:t>were </w:t>
                  </w:r>
                  <w:r>
                    <w:rPr>
                      <w:spacing w:val="3"/>
                    </w:rPr>
                    <w:t>added to </w:t>
                  </w:r>
                  <w:r>
                    <w:rPr/>
                    <w:t>the existing dossier; </w:t>
                  </w:r>
                  <w:r>
                    <w:rPr>
                      <w:spacing w:val="2"/>
                    </w:rPr>
                    <w:t>and </w:t>
                  </w:r>
                  <w:r>
                    <w:rPr>
                      <w:spacing w:val="3"/>
                    </w:rPr>
                    <w:t>Nichiporenko </w:t>
                  </w:r>
                  <w:r>
                    <w:rPr>
                      <w:spacing w:val="4"/>
                    </w:rPr>
                    <w:t>quickly joined </w:t>
                  </w:r>
                  <w:r>
                    <w:rPr/>
                    <w:t>the </w:t>
                  </w:r>
                  <w:r>
                    <w:rPr>
                      <w:spacing w:val="2"/>
                    </w:rPr>
                    <w:t>other incriminated </w:t>
                  </w:r>
                  <w:r>
                    <w:rPr/>
                    <w:t>persons in</w:t>
                  </w:r>
                  <w:r>
                    <w:rPr>
                      <w:spacing w:val="42"/>
                    </w:rPr>
                    <w:t> </w:t>
                  </w:r>
                  <w:r>
                    <w:rPr>
                      <w:spacing w:val="2"/>
                    </w:rPr>
                    <w:t>prison.2</w:t>
                  </w:r>
                </w:p>
                <w:p>
                  <w:pPr>
                    <w:pStyle w:val="BodyText"/>
                    <w:spacing w:line="252" w:lineRule="auto"/>
                    <w:ind w:left="1066" w:right="1027" w:firstLine="228"/>
                    <w:jc w:val="both"/>
                  </w:pPr>
                  <w:r>
                    <w:rPr/>
                    <w:t>So much evidence gave the authorities food for many months of thought and investigation. Depositions were taken from all those under arrest. A questionnaire was sent to Turgenev  in Paris. His answer was deemed insufficient, and he was sum­ moned in the spring of 1863 to Petersburg for further cross- examination, in the course of which he displayed an unheroic eagerness to dissociate himself from the opinions of his former friends. De Traversi went insane under the ordeal and died in a military hospital,  accusing  his  wife  of infidelity  and  the  Tsar o f secret relations with Bakunin. The wretched Nichiporenko died in prison about the same time. Not until December 1864, when many of the thirty-two accused had been in confinement for upwards o f two years, did the Senate deliver judgment. Serno-Solovievich was  sentenced to  twelve years’ hard    labour</w:t>
                  </w:r>
                </w:p>
                <w:p>
                  <w:pPr>
                    <w:spacing w:line="182" w:lineRule="exact" w:before="96"/>
                    <w:ind w:left="816" w:right="793" w:firstLine="0"/>
                    <w:jc w:val="center"/>
                    <w:rPr>
                      <w:b/>
                      <w:sz w:val="16"/>
                    </w:rPr>
                  </w:pPr>
                  <w:r>
                    <w:rPr>
                      <w:b/>
                      <w:sz w:val="16"/>
                    </w:rPr>
                    <w:t>1 Lemke,  </w:t>
                  </w:r>
                  <w:r>
                    <w:rPr>
                      <w:b/>
                      <w:i/>
                      <w:sz w:val="16"/>
                    </w:rPr>
                    <w:t>Ocherki</w:t>
                  </w:r>
                  <w:r>
                    <w:rPr>
                      <w:b/>
                      <w:sz w:val="16"/>
                    </w:rPr>
                    <w:t>,  pp.  24-8,  75-83,  92, 120-35.</w:t>
                  </w:r>
                </w:p>
                <w:p>
                  <w:pPr>
                    <w:spacing w:line="182" w:lineRule="exact" w:before="0"/>
                    <w:ind w:left="884" w:right="793" w:firstLine="0"/>
                    <w:jc w:val="center"/>
                    <w:rPr>
                      <w:b/>
                      <w:sz w:val="16"/>
                    </w:rPr>
                  </w:pPr>
                  <w:r>
                    <w:rPr>
                      <w:b/>
                      <w:sz w:val="16"/>
                    </w:rPr>
                    <w:t>2 Lemke,  </w:t>
                  </w:r>
                  <w:r>
                    <w:rPr>
                      <w:b/>
                      <w:i/>
                      <w:sz w:val="16"/>
                    </w:rPr>
                    <w:t>Ocherki</w:t>
                  </w:r>
                  <w:r>
                    <w:rPr>
                      <w:b/>
                      <w:sz w:val="16"/>
                    </w:rPr>
                    <w:t>,  pp.  85-92, 108-12.</w:t>
                  </w:r>
                </w:p>
              </w:txbxContent>
            </v:textbox>
            <w10:wrap type="none"/>
          </v:shape>
        </w:pict>
      </w:r>
      <w:r>
        <w:rPr/>
        <w:drawing>
          <wp:anchor distT="0" distB="0" distL="0" distR="0" allowOverlap="1" layoutInCell="1" locked="0" behindDoc="1" simplePos="0" relativeHeight="268192007">
            <wp:simplePos x="0" y="0"/>
            <wp:positionH relativeFrom="page">
              <wp:posOffset>0</wp:posOffset>
            </wp:positionH>
            <wp:positionV relativeFrom="page">
              <wp:posOffset>0</wp:posOffset>
            </wp:positionV>
            <wp:extent cx="5043158" cy="7778496"/>
            <wp:effectExtent l="0" t="0" r="0" b="0"/>
            <wp:wrapNone/>
            <wp:docPr id="527" name="image268.png" descr=""/>
            <wp:cNvGraphicFramePr>
              <a:graphicFrameLocks noChangeAspect="1"/>
            </wp:cNvGraphicFramePr>
            <a:graphic>
              <a:graphicData uri="http://schemas.openxmlformats.org/drawingml/2006/picture">
                <pic:pic>
                  <pic:nvPicPr>
                    <pic:cNvPr id="528" name="image268.png"/>
                    <pic:cNvPicPr/>
                  </pic:nvPicPr>
                  <pic:blipFill>
                    <a:blip r:embed="rId272"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45pt;height:612.25pt;mso-position-horizontal-relative:page;mso-position-vertical-relative:page;z-index:-24342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50" w:val="left" w:leader="none"/>
                      <w:tab w:pos="6277" w:val="left" w:leader="none"/>
                    </w:tabs>
                    <w:spacing w:before="113"/>
                    <w:ind w:left="1087" w:right="0" w:firstLine="12"/>
                    <w:jc w:val="both"/>
                    <w:rPr>
                      <w:sz w:val="12"/>
                    </w:rPr>
                  </w:pPr>
                  <w:r>
                    <w:rPr>
                      <w:b/>
                      <w:sz w:val="16"/>
                    </w:rPr>
                    <w:t>262</w:t>
                    <w:tab/>
                  </w:r>
                  <w:r>
                    <w:rPr>
                      <w:b/>
                      <w:spacing w:val="8"/>
                      <w:sz w:val="16"/>
                    </w:rPr>
                    <w:t>REDIVIVUS</w:t>
                    <w:tab/>
                  </w:r>
                  <w:r>
                    <w:rPr>
                      <w:sz w:val="12"/>
                    </w:rPr>
                    <w:t>B </w:t>
                  </w:r>
                  <w:r>
                    <w:rPr>
                      <w:spacing w:val="8"/>
                      <w:sz w:val="12"/>
                    </w:rPr>
                    <w:t>OOK</w:t>
                  </w:r>
                  <w:r>
                    <w:rPr>
                      <w:spacing w:val="27"/>
                      <w:sz w:val="12"/>
                    </w:rPr>
                    <w:t> </w:t>
                  </w:r>
                  <w:r>
                    <w:rPr>
                      <w:spacing w:val="5"/>
                      <w:sz w:val="12"/>
                    </w:rPr>
                    <w:t>IV</w:t>
                  </w:r>
                </w:p>
                <w:p>
                  <w:pPr>
                    <w:pStyle w:val="BodyText"/>
                    <w:spacing w:line="252" w:lineRule="auto" w:before="114"/>
                    <w:ind w:left="1085" w:right="1010" w:firstLine="5"/>
                    <w:jc w:val="both"/>
                  </w:pPr>
                  <w:r>
                    <w:rPr/>
                    <w:t>followed by permanent exile to Siberia, Vetoshnikov to per­ manent exile to Siberia. Nalbandyan was to live in a provincial town under police supervision. Turgenev and Voronov were among those acquitted.</w:t>
                  </w:r>
                </w:p>
                <w:p>
                  <w:pPr>
                    <w:pStyle w:val="BodyText"/>
                    <w:spacing w:line="252" w:lineRule="auto"/>
                    <w:ind w:left="1080" w:right="1013" w:firstLine="223"/>
                    <w:jc w:val="both"/>
                  </w:pPr>
                  <w:r>
                    <w:rPr/>
                    <w:t>Such was </w:t>
                  </w:r>
                  <w:r>
                    <w:rPr>
                      <w:spacing w:val="2"/>
                    </w:rPr>
                    <w:t>the </w:t>
                  </w:r>
                  <w:r>
                    <w:rPr/>
                    <w:t>inauspicious </w:t>
                  </w:r>
                  <w:r>
                    <w:rPr>
                      <w:spacing w:val="2"/>
                    </w:rPr>
                    <w:t>end </w:t>
                  </w:r>
                  <w:r>
                    <w:rPr>
                      <w:spacing w:val="11"/>
                    </w:rPr>
                    <w:t>of </w:t>
                  </w:r>
                  <w:r>
                    <w:rPr>
                      <w:spacing w:val="4"/>
                    </w:rPr>
                    <w:t>Bakunin’s </w:t>
                  </w:r>
                  <w:r>
                    <w:rPr/>
                    <w:t>first </w:t>
                  </w:r>
                  <w:r>
                    <w:rPr>
                      <w:spacing w:val="4"/>
                    </w:rPr>
                    <w:t>attempt to </w:t>
                  </w:r>
                  <w:r>
                    <w:rPr/>
                    <w:t>establish a </w:t>
                  </w:r>
                  <w:r>
                    <w:rPr>
                      <w:spacing w:val="3"/>
                    </w:rPr>
                    <w:t>revolutionary </w:t>
                  </w:r>
                  <w:r>
                    <w:rPr>
                      <w:spacing w:val="2"/>
                    </w:rPr>
                    <w:t>organisation </w:t>
                  </w:r>
                  <w:r>
                    <w:rPr/>
                    <w:t>in Russia. </w:t>
                  </w:r>
                  <w:r>
                    <w:rPr>
                      <w:spacing w:val="3"/>
                    </w:rPr>
                    <w:t>Many months </w:t>
                  </w:r>
                  <w:r>
                    <w:rPr/>
                    <w:t>passed </w:t>
                  </w:r>
                  <w:r>
                    <w:rPr>
                      <w:spacing w:val="2"/>
                    </w:rPr>
                    <w:t>before  </w:t>
                  </w:r>
                  <w:r>
                    <w:rPr/>
                    <w:t>news  </w:t>
                  </w:r>
                  <w:r>
                    <w:rPr>
                      <w:spacing w:val="11"/>
                    </w:rPr>
                    <w:t>of  </w:t>
                  </w:r>
                  <w:r>
                    <w:rPr>
                      <w:spacing w:val="3"/>
                    </w:rPr>
                    <w:t>what  had  </w:t>
                  </w:r>
                  <w:r>
                    <w:rPr>
                      <w:spacing w:val="2"/>
                    </w:rPr>
                    <w:t>happened  </w:t>
                  </w:r>
                  <w:r>
                    <w:rPr/>
                    <w:t>filtered  </w:t>
                  </w:r>
                  <w:r>
                    <w:rPr>
                      <w:spacing w:val="3"/>
                    </w:rPr>
                    <w:t>through  </w:t>
                  </w:r>
                  <w:r>
                    <w:rPr>
                      <w:spacing w:val="4"/>
                    </w:rPr>
                    <w:t>to </w:t>
                  </w:r>
                  <w:r>
                    <w:rPr>
                      <w:spacing w:val="5"/>
                    </w:rPr>
                    <w:t>London. </w:t>
                  </w:r>
                  <w:r>
                    <w:rPr>
                      <w:spacing w:val="8"/>
                    </w:rPr>
                    <w:t>By </w:t>
                  </w:r>
                  <w:r>
                    <w:rPr>
                      <w:spacing w:val="3"/>
                    </w:rPr>
                    <w:t>that </w:t>
                  </w:r>
                  <w:r>
                    <w:rPr/>
                    <w:t>time </w:t>
                  </w:r>
                  <w:r>
                    <w:rPr>
                      <w:spacing w:val="2"/>
                    </w:rPr>
                    <w:t>Bakunin </w:t>
                  </w:r>
                  <w:r>
                    <w:rPr/>
                    <w:t>was </w:t>
                  </w:r>
                  <w:r>
                    <w:rPr>
                      <w:spacing w:val="6"/>
                    </w:rPr>
                    <w:t>too </w:t>
                  </w:r>
                  <w:r>
                    <w:rPr>
                      <w:spacing w:val="3"/>
                    </w:rPr>
                    <w:t>absorbed </w:t>
                  </w:r>
                  <w:r>
                    <w:rPr/>
                    <w:t>in </w:t>
                  </w:r>
                  <w:r>
                    <w:rPr>
                      <w:spacing w:val="2"/>
                    </w:rPr>
                    <w:t>other </w:t>
                  </w:r>
                  <w:r>
                    <w:rPr/>
                    <w:t>things </w:t>
                  </w:r>
                  <w:r>
                    <w:rPr>
                      <w:spacing w:val="4"/>
                    </w:rPr>
                    <w:t>to </w:t>
                  </w:r>
                  <w:r>
                    <w:rPr>
                      <w:spacing w:val="7"/>
                    </w:rPr>
                    <w:t>pay </w:t>
                  </w:r>
                  <w:r>
                    <w:rPr>
                      <w:spacing w:val="3"/>
                    </w:rPr>
                    <w:t>much attention </w:t>
                  </w:r>
                  <w:r>
                    <w:rPr>
                      <w:spacing w:val="4"/>
                    </w:rPr>
                    <w:t>to Herzen’s </w:t>
                  </w:r>
                  <w:r>
                    <w:rPr>
                      <w:spacing w:val="2"/>
                    </w:rPr>
                    <w:t>reproach </w:t>
                  </w:r>
                  <w:r>
                    <w:rPr>
                      <w:spacing w:val="4"/>
                    </w:rPr>
                    <w:t>that </w:t>
                  </w:r>
                  <w:r>
                    <w:rPr/>
                    <w:t>he </w:t>
                  </w:r>
                  <w:r>
                    <w:rPr>
                      <w:spacing w:val="2"/>
                    </w:rPr>
                    <w:t>had    </w:t>
                  </w:r>
                  <w:r>
                    <w:rPr/>
                    <w:t>“ </w:t>
                  </w:r>
                  <w:r>
                    <w:rPr>
                      <w:spacing w:val="2"/>
                    </w:rPr>
                    <w:t>ruined </w:t>
                  </w:r>
                  <w:r>
                    <w:rPr/>
                    <w:t>his friends </w:t>
                  </w:r>
                  <w:r>
                    <w:rPr>
                      <w:spacing w:val="2"/>
                    </w:rPr>
                    <w:t>with </w:t>
                  </w:r>
                  <w:r>
                    <w:rPr/>
                    <w:t>his </w:t>
                  </w:r>
                  <w:r>
                    <w:rPr>
                      <w:spacing w:val="3"/>
                    </w:rPr>
                    <w:t>chatter” </w:t>
                  </w:r>
                  <w:r>
                    <w:rPr>
                      <w:spacing w:val="20"/>
                    </w:rPr>
                    <w:t> </w:t>
                  </w:r>
                  <w:r>
                    <w:rPr/>
                    <w:t>.1</w:t>
                  </w:r>
                </w:p>
                <w:p>
                  <w:pPr>
                    <w:pStyle w:val="BodyText"/>
                    <w:rPr>
                      <w:rFonts w:ascii="Times New Roman"/>
                      <w:sz w:val="22"/>
                    </w:rPr>
                  </w:pPr>
                </w:p>
                <w:p>
                  <w:pPr>
                    <w:pStyle w:val="BodyText"/>
                    <w:spacing w:before="10"/>
                    <w:rPr>
                      <w:rFonts w:ascii="Times New Roman"/>
                    </w:rPr>
                  </w:pPr>
                </w:p>
                <w:p>
                  <w:pPr>
                    <w:pStyle w:val="BodyText"/>
                    <w:spacing w:line="249" w:lineRule="auto"/>
                    <w:ind w:left="1082" w:right="1008" w:firstLine="224"/>
                    <w:jc w:val="both"/>
                  </w:pPr>
                  <w:r>
                    <w:rPr>
                      <w:spacing w:val="5"/>
                    </w:rPr>
                    <w:t>But </w:t>
                  </w:r>
                  <w:r>
                    <w:rPr/>
                    <w:t>these </w:t>
                  </w:r>
                  <w:r>
                    <w:rPr>
                      <w:spacing w:val="4"/>
                    </w:rPr>
                    <w:t>unhappy </w:t>
                  </w:r>
                  <w:r>
                    <w:rPr/>
                    <w:t>intrigues </w:t>
                  </w:r>
                  <w:r>
                    <w:rPr>
                      <w:spacing w:val="4"/>
                    </w:rPr>
                    <w:t>did </w:t>
                  </w:r>
                  <w:r>
                    <w:rPr>
                      <w:spacing w:val="5"/>
                    </w:rPr>
                    <w:t>not </w:t>
                  </w:r>
                  <w:r>
                    <w:rPr>
                      <w:spacing w:val="2"/>
                    </w:rPr>
                    <w:t>exhaust  </w:t>
                  </w:r>
                  <w:r>
                    <w:rPr>
                      <w:spacing w:val="4"/>
                    </w:rPr>
                    <w:t>Bakunin’s </w:t>
                  </w:r>
                  <w:r>
                    <w:rPr/>
                    <w:t>efforts </w:t>
                  </w:r>
                  <w:r>
                    <w:rPr>
                      <w:spacing w:val="4"/>
                    </w:rPr>
                    <w:t>to </w:t>
                  </w:r>
                  <w:r>
                    <w:rPr>
                      <w:spacing w:val="6"/>
                    </w:rPr>
                    <w:t>promote </w:t>
                  </w:r>
                  <w:r>
                    <w:rPr>
                      <w:spacing w:val="2"/>
                    </w:rPr>
                    <w:t>the </w:t>
                  </w:r>
                  <w:r>
                    <w:rPr/>
                    <w:t>cause </w:t>
                  </w:r>
                  <w:r>
                    <w:rPr>
                      <w:spacing w:val="11"/>
                    </w:rPr>
                    <w:t>of </w:t>
                  </w:r>
                  <w:r>
                    <w:rPr>
                      <w:spacing w:val="3"/>
                    </w:rPr>
                    <w:t>revolution </w:t>
                  </w:r>
                  <w:r>
                    <w:rPr/>
                    <w:t>in Russia. </w:t>
                  </w:r>
                  <w:r>
                    <w:rPr>
                      <w:spacing w:val="7"/>
                    </w:rPr>
                    <w:t>Two </w:t>
                  </w:r>
                  <w:r>
                    <w:rPr/>
                    <w:t>further </w:t>
                  </w:r>
                  <w:r>
                    <w:rPr>
                      <w:spacing w:val="2"/>
                    </w:rPr>
                    <w:t>experiments </w:t>
                  </w:r>
                  <w:r>
                    <w:rPr>
                      <w:spacing w:val="3"/>
                    </w:rPr>
                    <w:t>initiated </w:t>
                  </w:r>
                  <w:r>
                    <w:rPr/>
                    <w:t>during his first six </w:t>
                  </w:r>
                  <w:r>
                    <w:rPr>
                      <w:spacing w:val="3"/>
                    </w:rPr>
                    <w:t>months </w:t>
                  </w:r>
                  <w:r>
                    <w:rPr/>
                    <w:t>in </w:t>
                  </w:r>
                  <w:r>
                    <w:rPr>
                      <w:spacing w:val="6"/>
                    </w:rPr>
                    <w:t>London </w:t>
                  </w:r>
                  <w:r>
                    <w:rPr/>
                    <w:t>illustrate </w:t>
                  </w:r>
                  <w:r>
                    <w:rPr>
                      <w:spacing w:val="2"/>
                    </w:rPr>
                    <w:t>the </w:t>
                  </w:r>
                  <w:r>
                    <w:rPr>
                      <w:spacing w:val="3"/>
                    </w:rPr>
                    <w:t>spasmodic </w:t>
                  </w:r>
                  <w:r>
                    <w:rPr/>
                    <w:t>and </w:t>
                  </w:r>
                  <w:r>
                    <w:rPr>
                      <w:spacing w:val="2"/>
                    </w:rPr>
                    <w:t>incoherent </w:t>
                  </w:r>
                  <w:r>
                    <w:rPr/>
                    <w:t>nature </w:t>
                  </w:r>
                  <w:r>
                    <w:rPr>
                      <w:spacing w:val="11"/>
                    </w:rPr>
                    <w:t>of </w:t>
                  </w:r>
                  <w:r>
                    <w:rPr/>
                    <w:t>his </w:t>
                  </w:r>
                  <w:r>
                    <w:rPr>
                      <w:spacing w:val="2"/>
                    </w:rPr>
                    <w:t>activities and the </w:t>
                  </w:r>
                  <w:r>
                    <w:rPr>
                      <w:spacing w:val="3"/>
                    </w:rPr>
                    <w:t>growing </w:t>
                  </w:r>
                  <w:r>
                    <w:rPr/>
                    <w:t>tension </w:t>
                  </w:r>
                  <w:r>
                    <w:rPr>
                      <w:spacing w:val="11"/>
                    </w:rPr>
                    <w:t>of </w:t>
                  </w:r>
                  <w:r>
                    <w:rPr/>
                    <w:t>his relations </w:t>
                  </w:r>
                  <w:r>
                    <w:rPr>
                      <w:spacing w:val="3"/>
                    </w:rPr>
                    <w:t>with  </w:t>
                  </w:r>
                  <w:r>
                    <w:rPr>
                      <w:spacing w:val="57"/>
                    </w:rPr>
                    <w:t> </w:t>
                  </w:r>
                  <w:r>
                    <w:rPr/>
                    <w:t>Herzen.</w:t>
                  </w:r>
                </w:p>
                <w:p>
                  <w:pPr>
                    <w:pStyle w:val="BodyText"/>
                    <w:spacing w:line="252" w:lineRule="auto" w:before="5"/>
                    <w:ind w:left="1070" w:right="1012" w:firstLine="224"/>
                    <w:jc w:val="both"/>
                  </w:pPr>
                  <w:r>
                    <w:rPr>
                      <w:spacing w:val="3"/>
                    </w:rPr>
                    <w:t>The </w:t>
                  </w:r>
                  <w:r>
                    <w:rPr/>
                    <w:t>first </w:t>
                  </w:r>
                  <w:r>
                    <w:rPr>
                      <w:spacing w:val="11"/>
                    </w:rPr>
                    <w:t>of </w:t>
                  </w:r>
                  <w:r>
                    <w:rPr/>
                    <w:t>these episodes </w:t>
                  </w:r>
                  <w:r>
                    <w:rPr>
                      <w:spacing w:val="4"/>
                    </w:rPr>
                    <w:t>owed </w:t>
                  </w:r>
                  <w:r>
                    <w:rPr/>
                    <w:t>its </w:t>
                  </w:r>
                  <w:r>
                    <w:rPr>
                      <w:spacing w:val="3"/>
                    </w:rPr>
                    <w:t>inception </w:t>
                  </w:r>
                  <w:r>
                    <w:rPr>
                      <w:spacing w:val="4"/>
                    </w:rPr>
                    <w:t>to </w:t>
                  </w:r>
                  <w:r>
                    <w:rPr/>
                    <w:t>a curious </w:t>
                  </w:r>
                  <w:r>
                    <w:rPr>
                      <w:spacing w:val="6"/>
                    </w:rPr>
                    <w:t>co­</w:t>
                  </w:r>
                  <w:r>
                    <w:rPr>
                      <w:spacing w:val="64"/>
                    </w:rPr>
                    <w:t> </w:t>
                  </w:r>
                  <w:r>
                    <w:rPr>
                      <w:spacing w:val="2"/>
                    </w:rPr>
                    <w:t>incidence. </w:t>
                  </w:r>
                  <w:r>
                    <w:rPr/>
                    <w:t>On </w:t>
                  </w:r>
                  <w:r>
                    <w:rPr>
                      <w:spacing w:val="2"/>
                    </w:rPr>
                    <w:t>the eve </w:t>
                  </w:r>
                  <w:r>
                    <w:rPr>
                      <w:spacing w:val="11"/>
                    </w:rPr>
                    <w:t>of </w:t>
                  </w:r>
                  <w:r>
                    <w:rPr>
                      <w:spacing w:val="4"/>
                    </w:rPr>
                    <w:t>Bakunin’s </w:t>
                  </w:r>
                  <w:r>
                    <w:rPr/>
                    <w:t>arrival in </w:t>
                  </w:r>
                  <w:r>
                    <w:rPr>
                      <w:spacing w:val="4"/>
                    </w:rPr>
                    <w:t>London, </w:t>
                  </w:r>
                  <w:r>
                    <w:rPr>
                      <w:spacing w:val="2"/>
                    </w:rPr>
                    <w:t>Herzen </w:t>
                  </w:r>
                  <w:r>
                    <w:rPr>
                      <w:spacing w:val="3"/>
                    </w:rPr>
                    <w:t>received </w:t>
                  </w:r>
                  <w:r>
                    <w:rPr/>
                    <w:t>a </w:t>
                  </w:r>
                  <w:r>
                    <w:rPr>
                      <w:spacing w:val="2"/>
                    </w:rPr>
                    <w:t>visit  </w:t>
                  </w:r>
                  <w:r>
                    <w:rPr>
                      <w:spacing w:val="3"/>
                    </w:rPr>
                    <w:t>from  Bishop  </w:t>
                  </w:r>
                  <w:r>
                    <w:rPr>
                      <w:spacing w:val="2"/>
                    </w:rPr>
                    <w:t>Paphnutius  </w:t>
                  </w:r>
                  <w:r>
                    <w:rPr>
                      <w:spacing w:val="11"/>
                    </w:rPr>
                    <w:t>of </w:t>
                  </w:r>
                  <w:r>
                    <w:rPr>
                      <w:spacing w:val="2"/>
                    </w:rPr>
                    <w:t>the  Russian  </w:t>
                  </w:r>
                  <w:r>
                    <w:rPr/>
                    <w:t>sect </w:t>
                  </w:r>
                  <w:r>
                    <w:rPr>
                      <w:spacing w:val="11"/>
                    </w:rPr>
                    <w:t>of </w:t>
                  </w:r>
                  <w:r>
                    <w:rPr/>
                    <w:t>Old Believers, </w:t>
                  </w:r>
                  <w:r>
                    <w:rPr>
                      <w:spacing w:val="3"/>
                    </w:rPr>
                    <w:t>who </w:t>
                  </w:r>
                  <w:r>
                    <w:rPr/>
                    <w:t>had </w:t>
                  </w:r>
                  <w:r>
                    <w:rPr>
                      <w:spacing w:val="2"/>
                    </w:rPr>
                    <w:t>come </w:t>
                  </w:r>
                  <w:r>
                    <w:rPr>
                      <w:spacing w:val="3"/>
                    </w:rPr>
                    <w:t>to </w:t>
                  </w:r>
                  <w:r>
                    <w:rPr>
                      <w:spacing w:val="6"/>
                    </w:rPr>
                    <w:t>London </w:t>
                  </w:r>
                  <w:r>
                    <w:rPr>
                      <w:spacing w:val="3"/>
                    </w:rPr>
                    <w:t>to </w:t>
                  </w:r>
                  <w:r>
                    <w:rPr/>
                    <w:t>establish </w:t>
                  </w:r>
                  <w:r>
                    <w:rPr>
                      <w:spacing w:val="4"/>
                    </w:rPr>
                    <w:t>contact </w:t>
                  </w:r>
                  <w:r>
                    <w:rPr>
                      <w:spacing w:val="3"/>
                    </w:rPr>
                    <w:t>between </w:t>
                  </w:r>
                  <w:r>
                    <w:rPr/>
                    <w:t>the religious dissenters and the </w:t>
                  </w:r>
                  <w:r>
                    <w:rPr>
                      <w:spacing w:val="3"/>
                    </w:rPr>
                    <w:t>political </w:t>
                  </w:r>
                  <w:r>
                    <w:rPr/>
                    <w:t>exiles. </w:t>
                  </w:r>
                  <w:r>
                    <w:rPr>
                      <w:spacing w:val="6"/>
                    </w:rPr>
                    <w:t>Among </w:t>
                  </w:r>
                  <w:r>
                    <w:rPr>
                      <w:spacing w:val="2"/>
                    </w:rPr>
                    <w:t>the </w:t>
                  </w:r>
                  <w:r>
                    <w:rPr>
                      <w:spacing w:val="4"/>
                    </w:rPr>
                    <w:t>revolutionary </w:t>
                  </w:r>
                  <w:r>
                    <w:rPr>
                      <w:spacing w:val="3"/>
                    </w:rPr>
                    <w:t>exploits </w:t>
                  </w:r>
                  <w:r>
                    <w:rPr>
                      <w:spacing w:val="11"/>
                    </w:rPr>
                    <w:t>of </w:t>
                  </w:r>
                  <w:r>
                    <w:rPr/>
                    <w:t>the Old Believers, Paphnutius </w:t>
                  </w:r>
                  <w:r>
                    <w:rPr>
                      <w:spacing w:val="3"/>
                    </w:rPr>
                    <w:t>mentioned </w:t>
                  </w:r>
                  <w:r>
                    <w:rPr/>
                    <w:t>the presence </w:t>
                  </w:r>
                  <w:r>
                    <w:rPr>
                      <w:spacing w:val="9"/>
                    </w:rPr>
                    <w:t>of </w:t>
                  </w:r>
                  <w:r>
                    <w:rPr/>
                    <w:t>one </w:t>
                  </w:r>
                  <w:r>
                    <w:rPr>
                      <w:spacing w:val="9"/>
                    </w:rPr>
                    <w:t>of </w:t>
                  </w:r>
                  <w:r>
                    <w:rPr/>
                    <w:t>their priests at the Prague Congress. </w:t>
                  </w:r>
                  <w:r>
                    <w:rPr>
                      <w:spacing w:val="2"/>
                    </w:rPr>
                    <w:t>Herzen </w:t>
                  </w:r>
                  <w:r>
                    <w:rPr/>
                    <w:t>was </w:t>
                  </w:r>
                  <w:r>
                    <w:rPr>
                      <w:spacing w:val="5"/>
                    </w:rPr>
                    <w:t>not </w:t>
                  </w:r>
                  <w:r>
                    <w:rPr>
                      <w:spacing w:val="3"/>
                    </w:rPr>
                    <w:t>particularly </w:t>
                  </w:r>
                  <w:r>
                    <w:rPr>
                      <w:spacing w:val="6"/>
                    </w:rPr>
                    <w:t>moved </w:t>
                  </w:r>
                  <w:r>
                    <w:rPr>
                      <w:spacing w:val="7"/>
                    </w:rPr>
                    <w:t>by </w:t>
                  </w:r>
                  <w:r>
                    <w:rPr/>
                    <w:t>this </w:t>
                  </w:r>
                  <w:r>
                    <w:rPr>
                      <w:spacing w:val="2"/>
                    </w:rPr>
                    <w:t>remini­ </w:t>
                  </w:r>
                  <w:r>
                    <w:rPr/>
                    <w:t>scence. </w:t>
                  </w:r>
                  <w:r>
                    <w:rPr>
                      <w:spacing w:val="6"/>
                    </w:rPr>
                    <w:t>But </w:t>
                  </w:r>
                  <w:r>
                    <w:rPr>
                      <w:spacing w:val="2"/>
                    </w:rPr>
                    <w:t>Bakunin, when </w:t>
                  </w:r>
                  <w:r>
                    <w:rPr/>
                    <w:t>he heard </w:t>
                  </w:r>
                  <w:r>
                    <w:rPr>
                      <w:spacing w:val="2"/>
                    </w:rPr>
                    <w:t>the </w:t>
                  </w:r>
                  <w:r>
                    <w:rPr>
                      <w:spacing w:val="3"/>
                    </w:rPr>
                    <w:t>story, </w:t>
                  </w:r>
                  <w:r>
                    <w:rPr/>
                    <w:t>was strangely </w:t>
                  </w:r>
                  <w:r>
                    <w:rPr>
                      <w:spacing w:val="4"/>
                    </w:rPr>
                    <w:t>excited. He </w:t>
                  </w:r>
                  <w:r>
                    <w:rPr>
                      <w:spacing w:val="2"/>
                    </w:rPr>
                    <w:t>had </w:t>
                  </w:r>
                  <w:r>
                    <w:rPr>
                      <w:spacing w:val="6"/>
                    </w:rPr>
                    <w:t>probably </w:t>
                  </w:r>
                  <w:r>
                    <w:rPr>
                      <w:spacing w:val="5"/>
                    </w:rPr>
                    <w:t>not </w:t>
                  </w:r>
                  <w:r>
                    <w:rPr>
                      <w:spacing w:val="4"/>
                    </w:rPr>
                    <w:t>thought </w:t>
                  </w:r>
                  <w:r>
                    <w:rPr>
                      <w:spacing w:val="11"/>
                    </w:rPr>
                    <w:t>of </w:t>
                  </w:r>
                  <w:r>
                    <w:rPr>
                      <w:spacing w:val="3"/>
                    </w:rPr>
                    <w:t>Miloradov, </w:t>
                  </w:r>
                  <w:r>
                    <w:rPr/>
                    <w:t>his </w:t>
                  </w:r>
                  <w:r>
                    <w:rPr>
                      <w:spacing w:val="9"/>
                    </w:rPr>
                    <w:t>foxy </w:t>
                  </w:r>
                  <w:r>
                    <w:rPr>
                      <w:spacing w:val="3"/>
                    </w:rPr>
                    <w:t>old </w:t>
                  </w:r>
                  <w:r>
                    <w:rPr/>
                    <w:t>colleague at the Congress, since he </w:t>
                  </w:r>
                  <w:r>
                    <w:rPr>
                      <w:spacing w:val="3"/>
                    </w:rPr>
                    <w:t>wrote </w:t>
                  </w:r>
                  <w:r>
                    <w:rPr/>
                    <w:t>his </w:t>
                  </w:r>
                  <w:r>
                    <w:rPr>
                      <w:i/>
                    </w:rPr>
                    <w:t>Confession </w:t>
                  </w:r>
                  <w:r>
                    <w:rPr/>
                    <w:t>in the </w:t>
                  </w:r>
                  <w:r>
                    <w:rPr>
                      <w:spacing w:val="3"/>
                    </w:rPr>
                    <w:t>Peter-and-Paul </w:t>
                  </w:r>
                  <w:r>
                    <w:rPr/>
                    <w:t>fortress. </w:t>
                  </w:r>
                  <w:r>
                    <w:rPr>
                      <w:spacing w:val="4"/>
                    </w:rPr>
                    <w:t>But </w:t>
                  </w:r>
                  <w:r>
                    <w:rPr>
                      <w:spacing w:val="3"/>
                    </w:rPr>
                    <w:t>now </w:t>
                  </w:r>
                  <w:r>
                    <w:rPr/>
                    <w:t>he </w:t>
                  </w:r>
                  <w:r>
                    <w:rPr>
                      <w:spacing w:val="5"/>
                    </w:rPr>
                    <w:t>forgot </w:t>
                  </w:r>
                  <w:r>
                    <w:rPr/>
                    <w:t>his </w:t>
                  </w:r>
                  <w:r>
                    <w:rPr>
                      <w:spacing w:val="3"/>
                    </w:rPr>
                    <w:t>contemptuous </w:t>
                  </w:r>
                  <w:r>
                    <w:rPr/>
                    <w:t>disparagement </w:t>
                  </w:r>
                  <w:r>
                    <w:rPr>
                      <w:spacing w:val="9"/>
                    </w:rPr>
                    <w:t>of </w:t>
                  </w:r>
                  <w:r>
                    <w:rPr>
                      <w:spacing w:val="3"/>
                    </w:rPr>
                    <w:t>Miloradov, </w:t>
                  </w:r>
                  <w:r>
                    <w:rPr/>
                    <w:t>and </w:t>
                  </w:r>
                  <w:r>
                    <w:rPr>
                      <w:spacing w:val="2"/>
                    </w:rPr>
                    <w:t>remembered </w:t>
                  </w:r>
                  <w:r>
                    <w:rPr>
                      <w:spacing w:val="4"/>
                    </w:rPr>
                    <w:t>only </w:t>
                  </w:r>
                  <w:r>
                    <w:rPr>
                      <w:spacing w:val="3"/>
                    </w:rPr>
                    <w:t>that </w:t>
                  </w:r>
                  <w:r>
                    <w:rPr/>
                    <w:t>fleeting </w:t>
                  </w:r>
                  <w:r>
                    <w:rPr>
                      <w:spacing w:val="3"/>
                    </w:rPr>
                    <w:t>hope </w:t>
                  </w:r>
                  <w:r>
                    <w:rPr>
                      <w:spacing w:val="2"/>
                    </w:rPr>
                    <w:t>which had </w:t>
                  </w:r>
                  <w:r>
                    <w:rPr>
                      <w:spacing w:val="3"/>
                    </w:rPr>
                    <w:t>come to </w:t>
                  </w:r>
                  <w:r>
                    <w:rPr/>
                    <w:t>him in Prague </w:t>
                  </w:r>
                  <w:r>
                    <w:rPr>
                      <w:spacing w:val="9"/>
                    </w:rPr>
                    <w:t>of </w:t>
                  </w:r>
                  <w:r>
                    <w:rPr/>
                    <w:t>using the Old </w:t>
                  </w:r>
                  <w:r>
                    <w:rPr>
                      <w:spacing w:val="6"/>
                    </w:rPr>
                    <w:t>Be­</w:t>
                  </w:r>
                  <w:r>
                    <w:rPr>
                      <w:spacing w:val="64"/>
                    </w:rPr>
                    <w:t> </w:t>
                  </w:r>
                  <w:r>
                    <w:rPr/>
                    <w:t>lievers </w:t>
                  </w:r>
                  <w:r>
                    <w:rPr>
                      <w:spacing w:val="4"/>
                    </w:rPr>
                    <w:t>to </w:t>
                  </w:r>
                  <w:r>
                    <w:rPr/>
                    <w:t>stir up </w:t>
                  </w:r>
                  <w:r>
                    <w:rPr>
                      <w:spacing w:val="3"/>
                    </w:rPr>
                    <w:t>revolution among </w:t>
                  </w:r>
                  <w:r>
                    <w:rPr>
                      <w:spacing w:val="2"/>
                    </w:rPr>
                    <w:t>the  Russian  </w:t>
                  </w:r>
                  <w:r>
                    <w:rPr/>
                    <w:t>peasants.  </w:t>
                  </w:r>
                  <w:r>
                    <w:rPr>
                      <w:spacing w:val="4"/>
                    </w:rPr>
                    <w:t>He </w:t>
                  </w:r>
                  <w:r>
                    <w:rPr/>
                    <w:t>was </w:t>
                  </w:r>
                  <w:r>
                    <w:rPr>
                      <w:spacing w:val="5"/>
                    </w:rPr>
                    <w:t>back </w:t>
                  </w:r>
                  <w:r>
                    <w:rPr/>
                    <w:t>in </w:t>
                  </w:r>
                  <w:r>
                    <w:rPr>
                      <w:spacing w:val="2"/>
                    </w:rPr>
                    <w:t>the </w:t>
                  </w:r>
                  <w:r>
                    <w:rPr/>
                    <w:t>great days </w:t>
                  </w:r>
                  <w:r>
                    <w:rPr>
                      <w:spacing w:val="11"/>
                    </w:rPr>
                    <w:t>of </w:t>
                  </w:r>
                  <w:r>
                    <w:rPr>
                      <w:spacing w:val="-5"/>
                    </w:rPr>
                    <w:t>1848. </w:t>
                  </w:r>
                  <w:r>
                    <w:rPr>
                      <w:spacing w:val="2"/>
                    </w:rPr>
                    <w:t>Here </w:t>
                  </w:r>
                  <w:r>
                    <w:rPr/>
                    <w:t>was a </w:t>
                  </w:r>
                  <w:r>
                    <w:rPr>
                      <w:spacing w:val="2"/>
                    </w:rPr>
                    <w:t>fruitful </w:t>
                  </w:r>
                  <w:r>
                    <w:rPr/>
                    <w:t>field </w:t>
                  </w:r>
                  <w:r>
                    <w:rPr>
                      <w:spacing w:val="3"/>
                    </w:rPr>
                    <w:t>for </w:t>
                  </w:r>
                  <w:r>
                    <w:rPr>
                      <w:spacing w:val="2"/>
                    </w:rPr>
                    <w:t>those </w:t>
                  </w:r>
                  <w:r>
                    <w:rPr>
                      <w:spacing w:val="4"/>
                    </w:rPr>
                    <w:t>revolutionary </w:t>
                  </w:r>
                  <w:r>
                    <w:rPr/>
                    <w:t>capacities which </w:t>
                  </w:r>
                  <w:r>
                    <w:rPr>
                      <w:spacing w:val="2"/>
                    </w:rPr>
                    <w:t>had </w:t>
                  </w:r>
                  <w:r>
                    <w:rPr/>
                    <w:t>rusted in idleness </w:t>
                  </w:r>
                  <w:r>
                    <w:rPr>
                      <w:spacing w:val="4"/>
                    </w:rPr>
                    <w:t>for </w:t>
                  </w:r>
                  <w:r>
                    <w:rPr>
                      <w:spacing w:val="2"/>
                    </w:rPr>
                    <w:t>thirteen </w:t>
                  </w:r>
                  <w:r>
                    <w:rPr/>
                    <w:t>years.  </w:t>
                  </w:r>
                  <w:r>
                    <w:rPr>
                      <w:spacing w:val="3"/>
                    </w:rPr>
                    <w:t>He  </w:t>
                  </w:r>
                  <w:r>
                    <w:rPr>
                      <w:spacing w:val="2"/>
                    </w:rPr>
                    <w:t>determined </w:t>
                  </w:r>
                  <w:r>
                    <w:rPr>
                      <w:spacing w:val="4"/>
                    </w:rPr>
                    <w:t>to  </w:t>
                  </w:r>
                  <w:r>
                    <w:rPr>
                      <w:spacing w:val="2"/>
                    </w:rPr>
                    <w:t>cultivate </w:t>
                  </w:r>
                  <w:r>
                    <w:rPr/>
                    <w:t>Paphnutius.</w:t>
                  </w:r>
                </w:p>
                <w:p>
                  <w:pPr>
                    <w:pStyle w:val="BodyText"/>
                    <w:spacing w:line="256" w:lineRule="auto"/>
                    <w:ind w:left="1087" w:right="1018" w:firstLine="207"/>
                    <w:jc w:val="both"/>
                  </w:pPr>
                  <w:r>
                    <w:rPr/>
                    <w:t>The bishop was lodging in Fulham with Kelsiev, who has be­ queathed to posterity a somewhat satirical account of the first interview. Bakunin mounted the stairs with slow and heavy tread,  intoning  in  his powerful bass  voice  the  Russian  church</w:t>
                  </w:r>
                </w:p>
                <w:p>
                  <w:pPr>
                    <w:spacing w:before="37"/>
                    <w:ind w:left="1481" w:right="0" w:firstLine="0"/>
                    <w:jc w:val="left"/>
                    <w:rPr>
                      <w:b/>
                      <w:sz w:val="15"/>
                    </w:rPr>
                  </w:pPr>
                  <w:r>
                    <w:rPr>
                      <w:b/>
                      <w:sz w:val="15"/>
                    </w:rPr>
                    <w:t>1 Lemke,  </w:t>
                  </w:r>
                  <w:r>
                    <w:rPr>
                      <w:b/>
                      <w:i/>
                      <w:sz w:val="15"/>
                    </w:rPr>
                    <w:t>Ocherki,  </w:t>
                  </w:r>
                  <w:r>
                    <w:rPr>
                      <w:b/>
                      <w:sz w:val="15"/>
                    </w:rPr>
                    <w:t>pp.  142,  182,  221-3; </w:t>
                  </w:r>
                  <w:r>
                    <w:rPr>
                      <w:b/>
                      <w:i/>
                      <w:sz w:val="15"/>
                    </w:rPr>
                    <w:t>Herzen</w:t>
                  </w:r>
                  <w:r>
                    <w:rPr>
                      <w:b/>
                      <w:sz w:val="15"/>
                    </w:rPr>
                    <w:t>, ed.  Lemke,  xvi. 492.</w:t>
                  </w:r>
                </w:p>
              </w:txbxContent>
            </v:textbox>
            <w10:wrap type="none"/>
          </v:shape>
        </w:pict>
      </w:r>
      <w:r>
        <w:rPr/>
        <w:drawing>
          <wp:anchor distT="0" distB="0" distL="0" distR="0" allowOverlap="1" layoutInCell="1" locked="0" behindDoc="1" simplePos="0" relativeHeight="268192055">
            <wp:simplePos x="0" y="0"/>
            <wp:positionH relativeFrom="page">
              <wp:posOffset>0</wp:posOffset>
            </wp:positionH>
            <wp:positionV relativeFrom="page">
              <wp:posOffset>0</wp:posOffset>
            </wp:positionV>
            <wp:extent cx="5049511" cy="7778496"/>
            <wp:effectExtent l="0" t="0" r="0" b="0"/>
            <wp:wrapNone/>
            <wp:docPr id="529" name="image269.png" descr=""/>
            <wp:cNvGraphicFramePr>
              <a:graphicFrameLocks noChangeAspect="1"/>
            </wp:cNvGraphicFramePr>
            <a:graphic>
              <a:graphicData uri="http://schemas.openxmlformats.org/drawingml/2006/picture">
                <pic:pic>
                  <pic:nvPicPr>
                    <pic:cNvPr id="530" name="image269.png"/>
                    <pic:cNvPicPr/>
                  </pic:nvPicPr>
                  <pic:blipFill>
                    <a:blip r:embed="rId273" cstate="print"/>
                    <a:stretch>
                      <a:fillRect/>
                    </a:stretch>
                  </pic:blipFill>
                  <pic:spPr>
                    <a:xfrm>
                      <a:off x="0" y="0"/>
                      <a:ext cx="5049511"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337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69" w:val="left" w:leader="none"/>
                      <w:tab w:pos="6896" w:val="right" w:leader="none"/>
                    </w:tabs>
                    <w:spacing w:before="122"/>
                    <w:ind w:left="1070" w:right="0" w:firstLine="0"/>
                    <w:jc w:val="left"/>
                    <w:rPr>
                      <w:b/>
                      <w:sz w:val="16"/>
                    </w:rPr>
                  </w:pPr>
                  <w:r>
                    <w:rPr>
                      <w:spacing w:val="6"/>
                      <w:sz w:val="12"/>
                    </w:rPr>
                    <w:t>CH</w:t>
                  </w:r>
                  <w:r>
                    <w:rPr>
                      <w:spacing w:val="-19"/>
                      <w:sz w:val="12"/>
                    </w:rPr>
                    <w:t> </w:t>
                  </w:r>
                  <w:r>
                    <w:rPr>
                      <w:spacing w:val="8"/>
                      <w:sz w:val="12"/>
                    </w:rPr>
                    <w:t>AP. </w:t>
                  </w:r>
                  <w:r>
                    <w:rPr>
                      <w:spacing w:val="9"/>
                      <w:sz w:val="12"/>
                    </w:rPr>
                    <w:t> </w:t>
                  </w:r>
                  <w:r>
                    <w:rPr>
                      <w:b/>
                      <w:sz w:val="16"/>
                    </w:rPr>
                    <w:t>20</w:t>
                    <w:tab/>
                  </w:r>
                  <w:r>
                    <w:rPr>
                      <w:b/>
                      <w:spacing w:val="4"/>
                      <w:sz w:val="16"/>
                    </w:rPr>
                    <w:t>POLITICAL</w:t>
                  </w:r>
                  <w:r>
                    <w:rPr>
                      <w:b/>
                      <w:spacing w:val="53"/>
                      <w:sz w:val="16"/>
                    </w:rPr>
                    <w:t> </w:t>
                  </w:r>
                  <w:r>
                    <w:rPr>
                      <w:b/>
                      <w:spacing w:val="5"/>
                      <w:sz w:val="16"/>
                    </w:rPr>
                    <w:t>AMBITIONS</w:t>
                  </w:r>
                  <w:r>
                    <w:rPr>
                      <w:rFonts w:ascii="Times New Roman"/>
                      <w:spacing w:val="5"/>
                      <w:sz w:val="16"/>
                    </w:rPr>
                    <w:tab/>
                  </w:r>
                  <w:r>
                    <w:rPr>
                      <w:b/>
                      <w:spacing w:val="-3"/>
                      <w:sz w:val="16"/>
                    </w:rPr>
                    <w:t>263</w:t>
                  </w:r>
                </w:p>
                <w:p>
                  <w:pPr>
                    <w:pStyle w:val="BodyText"/>
                    <w:spacing w:line="252" w:lineRule="auto" w:before="119"/>
                    <w:ind w:left="1063" w:right="1043" w:firstLine="19"/>
                    <w:jc w:val="both"/>
                  </w:pPr>
                  <w:r>
                    <w:rPr/>
                    <w:t>canticle “ Lord, when Thou wast baptized in Jordan” . This melodramatic introduction failed to impress the shrewd priest, who detected in it a note of charlatanism. But Bakunin was un­ daunted in his desire to please. On shipboard, he had convinced the English clergyman Koe of his sympathy for Protestantism. He now assured the dissenting Russian bishop of his lively interest in the doctrinal differences which separated the Old Believers from the Orthodox Church, and hinted that it would need very little persuasion to make him join the sect. The salva­ tion of souls, he declared with conviction, was no jesting matter; and he launched into a garish vision of the future in which salvation and revolution became twin sisters, and the Old Believers overthrew the Orthodox Church, and the Tsar de­ clared himself an  Old Believer.</w:t>
                  </w:r>
                </w:p>
                <w:p>
                  <w:pPr>
                    <w:pStyle w:val="BodyText"/>
                    <w:spacing w:line="249" w:lineRule="auto"/>
                    <w:ind w:left="1039" w:right="1061" w:firstLine="235"/>
                    <w:jc w:val="both"/>
                  </w:pPr>
                  <w:r>
                    <w:rPr>
                      <w:spacing w:val="2"/>
                    </w:rPr>
                    <w:t>Beneath </w:t>
                  </w:r>
                  <w:r>
                    <w:rPr>
                      <w:spacing w:val="3"/>
                    </w:rPr>
                    <w:t>every </w:t>
                  </w:r>
                  <w:r>
                    <w:rPr/>
                    <w:t>superficial difference there was a certain simi­ </w:t>
                  </w:r>
                  <w:r>
                    <w:rPr>
                      <w:spacing w:val="2"/>
                    </w:rPr>
                    <w:t>larity </w:t>
                  </w:r>
                  <w:r>
                    <w:rPr>
                      <w:spacing w:val="9"/>
                    </w:rPr>
                    <w:t>of </w:t>
                  </w:r>
                  <w:r>
                    <w:rPr/>
                    <w:t>character between this strangely </w:t>
                  </w:r>
                  <w:r>
                    <w:rPr>
                      <w:spacing w:val="3"/>
                    </w:rPr>
                    <w:t>matched </w:t>
                  </w:r>
                  <w:r>
                    <w:rPr/>
                    <w:t>pair. </w:t>
                  </w:r>
                  <w:r>
                    <w:rPr>
                      <w:spacing w:val="4"/>
                    </w:rPr>
                    <w:t>Both </w:t>
                  </w:r>
                  <w:r>
                    <w:rPr/>
                    <w:t>knew </w:t>
                  </w:r>
                  <w:r>
                    <w:rPr>
                      <w:spacing w:val="3"/>
                    </w:rPr>
                    <w:t>that </w:t>
                  </w:r>
                  <w:r>
                    <w:rPr>
                      <w:spacing w:val="4"/>
                    </w:rPr>
                    <w:t>they </w:t>
                  </w:r>
                  <w:r>
                    <w:rPr/>
                    <w:t>were pursuing </w:t>
                  </w:r>
                  <w:r>
                    <w:rPr>
                      <w:spacing w:val="2"/>
                    </w:rPr>
                    <w:t>divergent </w:t>
                  </w:r>
                  <w:r>
                    <w:rPr/>
                    <w:t>and </w:t>
                  </w:r>
                  <w:r>
                    <w:rPr>
                      <w:spacing w:val="3"/>
                    </w:rPr>
                    <w:t>incompatible  </w:t>
                  </w:r>
                  <w:r>
                    <w:rPr/>
                    <w:t>ideals. </w:t>
                  </w:r>
                  <w:r>
                    <w:rPr>
                      <w:spacing w:val="4"/>
                    </w:rPr>
                    <w:t>But </w:t>
                  </w:r>
                  <w:r>
                    <w:rPr/>
                    <w:t>each was seeking, </w:t>
                  </w:r>
                  <w:r>
                    <w:rPr>
                      <w:spacing w:val="7"/>
                    </w:rPr>
                    <w:t>by </w:t>
                  </w:r>
                  <w:r>
                    <w:rPr/>
                    <w:t>a </w:t>
                  </w:r>
                  <w:r>
                    <w:rPr>
                      <w:spacing w:val="2"/>
                    </w:rPr>
                    <w:t>nicely </w:t>
                  </w:r>
                  <w:r>
                    <w:rPr>
                      <w:spacing w:val="4"/>
                    </w:rPr>
                    <w:t>compounded </w:t>
                  </w:r>
                  <w:r>
                    <w:rPr>
                      <w:spacing w:val="2"/>
                    </w:rPr>
                    <w:t>blend </w:t>
                  </w:r>
                  <w:r>
                    <w:rPr>
                      <w:spacing w:val="8"/>
                    </w:rPr>
                    <w:t>of </w:t>
                  </w:r>
                  <w:r>
                    <w:rPr>
                      <w:spacing w:val="4"/>
                    </w:rPr>
                    <w:t>naivety </w:t>
                  </w:r>
                  <w:r>
                    <w:rPr>
                      <w:spacing w:val="2"/>
                    </w:rPr>
                    <w:t>and </w:t>
                  </w:r>
                  <w:r>
                    <w:rPr/>
                    <w:t>cunning, </w:t>
                  </w:r>
                  <w:r>
                    <w:rPr>
                      <w:spacing w:val="3"/>
                    </w:rPr>
                    <w:t>to </w:t>
                  </w:r>
                  <w:r>
                    <w:rPr/>
                    <w:t>lead the </w:t>
                  </w:r>
                  <w:r>
                    <w:rPr>
                      <w:spacing w:val="2"/>
                    </w:rPr>
                    <w:t>other </w:t>
                  </w:r>
                  <w:r>
                    <w:rPr>
                      <w:spacing w:val="6"/>
                    </w:rPr>
                    <w:t>by </w:t>
                  </w:r>
                  <w:r>
                    <w:rPr/>
                    <w:t>the nose and use him </w:t>
                  </w:r>
                  <w:r>
                    <w:rPr>
                      <w:spacing w:val="3"/>
                    </w:rPr>
                    <w:t>for </w:t>
                  </w:r>
                  <w:r>
                    <w:rPr/>
                    <w:t>his </w:t>
                  </w:r>
                  <w:r>
                    <w:rPr>
                      <w:spacing w:val="3"/>
                    </w:rPr>
                    <w:t>own </w:t>
                  </w:r>
                  <w:r>
                    <w:rPr/>
                    <w:t>purposes. </w:t>
                  </w:r>
                  <w:r>
                    <w:rPr>
                      <w:spacing w:val="9"/>
                    </w:rPr>
                    <w:t>Of </w:t>
                  </w:r>
                  <w:r>
                    <w:rPr/>
                    <w:t>the </w:t>
                  </w:r>
                  <w:r>
                    <w:rPr>
                      <w:spacing w:val="4"/>
                    </w:rPr>
                    <w:t>two, </w:t>
                  </w:r>
                  <w:r>
                    <w:rPr>
                      <w:spacing w:val="2"/>
                    </w:rPr>
                    <w:t>the bishop </w:t>
                  </w:r>
                  <w:r>
                    <w:rPr/>
                    <w:t>was clearly the  more </w:t>
                  </w:r>
                  <w:r>
                    <w:rPr>
                      <w:spacing w:val="3"/>
                    </w:rPr>
                    <w:t>worldly </w:t>
                  </w:r>
                  <w:r>
                    <w:rPr>
                      <w:spacing w:val="2"/>
                    </w:rPr>
                    <w:t>and the </w:t>
                  </w:r>
                  <w:r>
                    <w:rPr>
                      <w:spacing w:val="-3"/>
                    </w:rPr>
                    <w:t>less </w:t>
                  </w:r>
                  <w:r>
                    <w:rPr/>
                    <w:t>gullible. </w:t>
                  </w:r>
                  <w:r>
                    <w:rPr>
                      <w:spacing w:val="4"/>
                    </w:rPr>
                    <w:t>He </w:t>
                  </w:r>
                  <w:r>
                    <w:rPr>
                      <w:spacing w:val="3"/>
                    </w:rPr>
                    <w:t>did </w:t>
                  </w:r>
                  <w:r>
                    <w:rPr>
                      <w:spacing w:val="5"/>
                    </w:rPr>
                    <w:t>not </w:t>
                  </w:r>
                  <w:r>
                    <w:rPr/>
                    <w:t>remain </w:t>
                  </w:r>
                  <w:r>
                    <w:rPr>
                      <w:spacing w:val="3"/>
                    </w:rPr>
                    <w:t>much </w:t>
                  </w:r>
                  <w:r>
                    <w:rPr>
                      <w:spacing w:val="2"/>
                    </w:rPr>
                    <w:t>longer </w:t>
                  </w:r>
                  <w:r>
                    <w:rPr/>
                    <w:t>in </w:t>
                  </w:r>
                  <w:r>
                    <w:rPr>
                      <w:spacing w:val="6"/>
                    </w:rPr>
                    <w:t>London </w:t>
                  </w:r>
                  <w:r>
                    <w:rPr>
                      <w:spacing w:val="4"/>
                    </w:rPr>
                    <w:t>to </w:t>
                  </w:r>
                  <w:r>
                    <w:rPr/>
                    <w:t>listen </w:t>
                  </w:r>
                  <w:r>
                    <w:rPr>
                      <w:spacing w:val="3"/>
                    </w:rPr>
                    <w:t>to Bakunin’s </w:t>
                  </w:r>
                  <w:r>
                    <w:rPr/>
                    <w:t>blandishments. </w:t>
                  </w:r>
                  <w:r>
                    <w:rPr>
                      <w:spacing w:val="4"/>
                    </w:rPr>
                    <w:t>But </w:t>
                  </w:r>
                  <w:r>
                    <w:rPr/>
                    <w:t>in the spring </w:t>
                  </w:r>
                  <w:r>
                    <w:rPr>
                      <w:spacing w:val="11"/>
                    </w:rPr>
                    <w:t>of </w:t>
                  </w:r>
                  <w:r>
                    <w:rPr>
                      <w:spacing w:val="-5"/>
                    </w:rPr>
                    <w:t>1862, </w:t>
                  </w:r>
                  <w:r>
                    <w:rPr>
                      <w:spacing w:val="3"/>
                    </w:rPr>
                    <w:t>Kelsiev </w:t>
                  </w:r>
                  <w:r>
                    <w:rPr/>
                    <w:t>went </w:t>
                  </w:r>
                  <w:r>
                    <w:rPr>
                      <w:spacing w:val="3"/>
                    </w:rPr>
                    <w:t>on </w:t>
                  </w:r>
                  <w:r>
                    <w:rPr/>
                    <w:t>a secret visit </w:t>
                  </w:r>
                  <w:r>
                    <w:rPr>
                      <w:spacing w:val="4"/>
                    </w:rPr>
                    <w:t>to </w:t>
                  </w:r>
                  <w:r>
                    <w:rPr/>
                    <w:t>Russia; and  </w:t>
                  </w:r>
                  <w:r>
                    <w:rPr>
                      <w:spacing w:val="-3"/>
                    </w:rPr>
                    <w:t>as </w:t>
                  </w:r>
                  <w:r>
                    <w:rPr/>
                    <w:t>the result </w:t>
                  </w:r>
                  <w:r>
                    <w:rPr>
                      <w:spacing w:val="11"/>
                    </w:rPr>
                    <w:t>of </w:t>
                  </w:r>
                  <w:r>
                    <w:rPr/>
                    <w:t>his </w:t>
                  </w:r>
                  <w:r>
                    <w:rPr>
                      <w:spacing w:val="2"/>
                    </w:rPr>
                    <w:t>investigations </w:t>
                  </w:r>
                  <w:r>
                    <w:rPr/>
                    <w:t>there, it was </w:t>
                  </w:r>
                  <w:r>
                    <w:rPr>
                      <w:spacing w:val="3"/>
                    </w:rPr>
                    <w:t>decided to </w:t>
                  </w:r>
                  <w:r>
                    <w:rPr>
                      <w:spacing w:val="-3"/>
                    </w:rPr>
                    <w:t>issue  </w:t>
                  </w:r>
                  <w:r>
                    <w:rPr/>
                    <w:t>an </w:t>
                  </w:r>
                  <w:r>
                    <w:rPr>
                      <w:spacing w:val="2"/>
                    </w:rPr>
                    <w:t>occasional </w:t>
                  </w:r>
                  <w:r>
                    <w:rPr/>
                    <w:t>supplement </w:t>
                  </w:r>
                  <w:r>
                    <w:rPr>
                      <w:spacing w:val="4"/>
                    </w:rPr>
                    <w:t>to </w:t>
                  </w:r>
                  <w:r>
                    <w:rPr>
                      <w:i/>
                    </w:rPr>
                    <w:t>The Bell </w:t>
                  </w:r>
                  <w:r>
                    <w:rPr>
                      <w:spacing w:val="2"/>
                    </w:rPr>
                    <w:t>specially </w:t>
                  </w:r>
                  <w:r>
                    <w:rPr>
                      <w:spacing w:val="5"/>
                    </w:rPr>
                    <w:t>devoted </w:t>
                  </w:r>
                  <w:r>
                    <w:rPr>
                      <w:spacing w:val="3"/>
                    </w:rPr>
                    <w:t>to </w:t>
                  </w:r>
                  <w:r>
                    <w:rPr/>
                    <w:t>the affairs </w:t>
                  </w:r>
                  <w:r>
                    <w:rPr>
                      <w:spacing w:val="11"/>
                    </w:rPr>
                    <w:t>of </w:t>
                  </w:r>
                  <w:r>
                    <w:rPr/>
                    <w:t>the Old Believers. These supplements, which were </w:t>
                  </w:r>
                  <w:r>
                    <w:rPr>
                      <w:spacing w:val="3"/>
                    </w:rPr>
                    <w:t>edited </w:t>
                  </w:r>
                  <w:r>
                    <w:rPr>
                      <w:spacing w:val="7"/>
                    </w:rPr>
                    <w:t>by </w:t>
                  </w:r>
                  <w:r>
                    <w:rPr/>
                    <w:t>Ogarev, appeared </w:t>
                  </w:r>
                  <w:r>
                    <w:rPr>
                      <w:spacing w:val="2"/>
                    </w:rPr>
                    <w:t>with </w:t>
                  </w:r>
                  <w:r>
                    <w:rPr/>
                    <w:t>fair </w:t>
                  </w:r>
                  <w:r>
                    <w:rPr>
                      <w:spacing w:val="2"/>
                    </w:rPr>
                    <w:t>regularity </w:t>
                  </w:r>
                  <w:r>
                    <w:rPr>
                      <w:spacing w:val="3"/>
                    </w:rPr>
                    <w:t>for </w:t>
                  </w:r>
                  <w:r>
                    <w:rPr>
                      <w:spacing w:val="4"/>
                    </w:rPr>
                    <w:t>two </w:t>
                  </w:r>
                  <w:r>
                    <w:rPr/>
                    <w:t>years; </w:t>
                  </w:r>
                  <w:r>
                    <w:rPr>
                      <w:spacing w:val="2"/>
                    </w:rPr>
                    <w:t>and </w:t>
                  </w:r>
                  <w:r>
                    <w:rPr/>
                    <w:t>Bakunin, whose influence is clearly visible in these </w:t>
                  </w:r>
                  <w:r>
                    <w:rPr>
                      <w:spacing w:val="5"/>
                    </w:rPr>
                    <w:t>pro­ </w:t>
                  </w:r>
                  <w:r>
                    <w:rPr/>
                    <w:t>ceedings, missed no </w:t>
                  </w:r>
                  <w:r>
                    <w:rPr>
                      <w:spacing w:val="5"/>
                    </w:rPr>
                    <w:t>opportunity </w:t>
                  </w:r>
                  <w:r>
                    <w:rPr>
                      <w:spacing w:val="11"/>
                    </w:rPr>
                    <w:t>of </w:t>
                  </w:r>
                  <w:r>
                    <w:rPr/>
                    <w:t>writing </w:t>
                  </w:r>
                  <w:r>
                    <w:rPr>
                      <w:spacing w:val="2"/>
                    </w:rPr>
                    <w:t>and </w:t>
                  </w:r>
                  <w:r>
                    <w:rPr/>
                    <w:t>speaking </w:t>
                  </w:r>
                  <w:r>
                    <w:rPr>
                      <w:spacing w:val="9"/>
                    </w:rPr>
                    <w:t>of </w:t>
                  </w:r>
                  <w:r>
                    <w:rPr/>
                    <w:t>the Old  Believers  </w:t>
                  </w:r>
                  <w:r>
                    <w:rPr>
                      <w:spacing w:val="-3"/>
                    </w:rPr>
                    <w:t>as  </w:t>
                  </w:r>
                  <w:r>
                    <w:rPr/>
                    <w:t>a great </w:t>
                  </w:r>
                  <w:r>
                    <w:rPr>
                      <w:spacing w:val="3"/>
                    </w:rPr>
                    <w:t>revolutionary</w:t>
                  </w:r>
                  <w:r>
                    <w:rPr>
                      <w:spacing w:val="10"/>
                    </w:rPr>
                    <w:t> </w:t>
                  </w:r>
                  <w:r>
                    <w:rPr>
                      <w:spacing w:val="5"/>
                    </w:rPr>
                    <w:t>force.1</w:t>
                  </w:r>
                </w:p>
                <w:p>
                  <w:pPr>
                    <w:pStyle w:val="BodyText"/>
                    <w:spacing w:line="254" w:lineRule="auto" w:before="7"/>
                    <w:ind w:left="1022" w:right="1086" w:firstLine="227"/>
                    <w:jc w:val="both"/>
                  </w:pPr>
                  <w:r>
                    <w:rPr/>
                    <w:t>Herzen’s attitude was marked by his customary detachment. He was too sceptical and intellectually too uncompromising to have much tolerance for the Russian sects. But he prided him­ self on making </w:t>
                  </w:r>
                  <w:r>
                    <w:rPr>
                      <w:i/>
                    </w:rPr>
                    <w:t>The Bell </w:t>
                  </w:r>
                  <w:r>
                    <w:rPr/>
                    <w:t>a forum for the grievances of every oppressed class in Russia; and he perhaps calculated that the folly could not assume alarming proportions if it were taken under his wing. He disapproved of Kelsiev’s mission to Russia. But he presumably supplied the necessary funds.  It  was  the first,  but not the last,  occasion on which Bakunin’s  enthusiasm</w:t>
                  </w:r>
                </w:p>
                <w:p>
                  <w:pPr>
                    <w:spacing w:before="41"/>
                    <w:ind w:left="281" w:right="331" w:firstLine="0"/>
                    <w:jc w:val="center"/>
                    <w:rPr>
                      <w:b/>
                      <w:sz w:val="15"/>
                    </w:rPr>
                  </w:pPr>
                  <w:r>
                    <w:rPr>
                      <w:b/>
                      <w:sz w:val="15"/>
                    </w:rPr>
                    <w:t>1 </w:t>
                  </w:r>
                  <w:r>
                    <w:rPr>
                      <w:b/>
                      <w:i/>
                      <w:sz w:val="15"/>
                    </w:rPr>
                    <w:t>Herzen,  </w:t>
                  </w:r>
                  <w:r>
                    <w:rPr>
                      <w:b/>
                      <w:sz w:val="15"/>
                    </w:rPr>
                    <w:t>ed.  Lemke,  xv.  342-53, 398.</w:t>
                  </w:r>
                </w:p>
                <w:p>
                  <w:pPr>
                    <w:spacing w:before="42"/>
                    <w:ind w:left="0" w:right="1570" w:firstLine="0"/>
                    <w:jc w:val="right"/>
                    <w:rPr>
                      <w:b/>
                      <w:sz w:val="15"/>
                    </w:rPr>
                  </w:pPr>
                  <w:r>
                    <w:rPr>
                      <w:b/>
                      <w:sz w:val="15"/>
                    </w:rPr>
                    <w:t>S</w:t>
                  </w:r>
                </w:p>
              </w:txbxContent>
            </v:textbox>
            <w10:wrap type="none"/>
          </v:shape>
        </w:pict>
      </w:r>
      <w:r>
        <w:rPr/>
        <w:drawing>
          <wp:anchor distT="0" distB="0" distL="0" distR="0" allowOverlap="1" layoutInCell="1" locked="0" behindDoc="1" simplePos="0" relativeHeight="268192103">
            <wp:simplePos x="0" y="0"/>
            <wp:positionH relativeFrom="page">
              <wp:posOffset>0</wp:posOffset>
            </wp:positionH>
            <wp:positionV relativeFrom="page">
              <wp:posOffset>0</wp:posOffset>
            </wp:positionV>
            <wp:extent cx="5045064" cy="7778496"/>
            <wp:effectExtent l="0" t="0" r="0" b="0"/>
            <wp:wrapNone/>
            <wp:docPr id="531" name="image270.png" descr=""/>
            <wp:cNvGraphicFramePr>
              <a:graphicFrameLocks noChangeAspect="1"/>
            </wp:cNvGraphicFramePr>
            <a:graphic>
              <a:graphicData uri="http://schemas.openxmlformats.org/drawingml/2006/picture">
                <pic:pic>
                  <pic:nvPicPr>
                    <pic:cNvPr id="532" name="image270.png"/>
                    <pic:cNvPicPr/>
                  </pic:nvPicPr>
                  <pic:blipFill>
                    <a:blip r:embed="rId27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332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14" w:val="left" w:leader="none"/>
                      <w:tab w:pos="6241" w:val="left" w:leader="none"/>
                    </w:tabs>
                    <w:spacing w:before="105"/>
                    <w:ind w:left="1058" w:right="0" w:firstLine="0"/>
                    <w:jc w:val="both"/>
                    <w:rPr>
                      <w:sz w:val="12"/>
                    </w:rPr>
                  </w:pPr>
                  <w:r>
                    <w:rPr>
                      <w:sz w:val="12"/>
                    </w:rPr>
                    <w:t>2</w:t>
                  </w:r>
                  <w:r>
                    <w:rPr>
                      <w:spacing w:val="-8"/>
                      <w:sz w:val="12"/>
                    </w:rPr>
                    <w:t> </w:t>
                  </w:r>
                  <w:r>
                    <w:rPr>
                      <w:sz w:val="12"/>
                    </w:rPr>
                    <w:t>6</w:t>
                  </w:r>
                  <w:r>
                    <w:rPr>
                      <w:spacing w:val="-11"/>
                      <w:sz w:val="12"/>
                    </w:rPr>
                    <w:t> </w:t>
                  </w:r>
                  <w:r>
                    <w:rPr>
                      <w:sz w:val="12"/>
                    </w:rPr>
                    <w:t>4</w:t>
                    <w:tab/>
                  </w:r>
                  <w:r>
                    <w:rPr>
                      <w:b/>
                      <w:spacing w:val="8"/>
                      <w:position w:val="1"/>
                      <w:sz w:val="16"/>
                    </w:rPr>
                    <w:t>REDIVIVUS</w:t>
                    <w:tab/>
                  </w:r>
                  <w:r>
                    <w:rPr>
                      <w:spacing w:val="10"/>
                      <w:sz w:val="12"/>
                    </w:rPr>
                    <w:t>BOOK</w:t>
                  </w:r>
                  <w:r>
                    <w:rPr>
                      <w:spacing w:val="43"/>
                      <w:sz w:val="12"/>
                    </w:rPr>
                    <w:t> </w:t>
                  </w:r>
                  <w:r>
                    <w:rPr>
                      <w:spacing w:val="6"/>
                      <w:sz w:val="12"/>
                    </w:rPr>
                    <w:t>IV</w:t>
                  </w:r>
                </w:p>
                <w:p>
                  <w:pPr>
                    <w:pStyle w:val="BodyText"/>
                    <w:spacing w:line="252" w:lineRule="auto" w:before="132"/>
                    <w:ind w:left="1057" w:right="1029" w:firstLine="3"/>
                    <w:jc w:val="both"/>
                  </w:pPr>
                  <w:r>
                    <w:rPr>
                      <w:spacing w:val="2"/>
                    </w:rPr>
                    <w:t>and </w:t>
                  </w:r>
                  <w:r>
                    <w:rPr>
                      <w:spacing w:val="4"/>
                    </w:rPr>
                    <w:t>Ogarev’s </w:t>
                  </w:r>
                  <w:r>
                    <w:rPr>
                      <w:spacing w:val="3"/>
                    </w:rPr>
                    <w:t>amiability induced </w:t>
                  </w:r>
                  <w:r>
                    <w:rPr>
                      <w:spacing w:val="2"/>
                    </w:rPr>
                    <w:t>Herzen </w:t>
                  </w:r>
                  <w:r>
                    <w:rPr>
                      <w:spacing w:val="4"/>
                    </w:rPr>
                    <w:t>to </w:t>
                  </w:r>
                  <w:r>
                    <w:rPr>
                      <w:spacing w:val="2"/>
                    </w:rPr>
                    <w:t>lend </w:t>
                  </w:r>
                  <w:r>
                    <w:rPr/>
                    <w:t>his name </w:t>
                  </w:r>
                  <w:r>
                    <w:rPr>
                      <w:spacing w:val="2"/>
                    </w:rPr>
                    <w:t>and </w:t>
                  </w:r>
                  <w:r>
                    <w:rPr>
                      <w:spacing w:val="4"/>
                    </w:rPr>
                    <w:t>money to </w:t>
                  </w:r>
                  <w:r>
                    <w:rPr/>
                    <w:t>an enterprise </w:t>
                  </w:r>
                  <w:r>
                    <w:rPr>
                      <w:spacing w:val="2"/>
                    </w:rPr>
                    <w:t>which </w:t>
                  </w:r>
                  <w:r>
                    <w:rPr/>
                    <w:t>his </w:t>
                  </w:r>
                  <w:r>
                    <w:rPr>
                      <w:spacing w:val="3"/>
                    </w:rPr>
                    <w:t>better </w:t>
                  </w:r>
                  <w:r>
                    <w:rPr>
                      <w:spacing w:val="4"/>
                    </w:rPr>
                    <w:t>judgment would </w:t>
                  </w:r>
                  <w:r>
                    <w:rPr>
                      <w:spacing w:val="2"/>
                    </w:rPr>
                    <w:t>have </w:t>
                  </w:r>
                  <w:r>
                    <w:rPr>
                      <w:spacing w:val="3"/>
                    </w:rPr>
                    <w:t>rejected. </w:t>
                  </w:r>
                  <w:r>
                    <w:rPr>
                      <w:spacing w:val="4"/>
                    </w:rPr>
                    <w:t>Retribution </w:t>
                  </w:r>
                  <w:r>
                    <w:rPr/>
                    <w:t>was </w:t>
                  </w:r>
                  <w:r>
                    <w:rPr>
                      <w:spacing w:val="3"/>
                    </w:rPr>
                    <w:t>delayed </w:t>
                  </w:r>
                  <w:r>
                    <w:rPr>
                      <w:spacing w:val="4"/>
                    </w:rPr>
                    <w:t>for </w:t>
                  </w:r>
                  <w:r>
                    <w:rPr>
                      <w:spacing w:val="6"/>
                    </w:rPr>
                    <w:t>two </w:t>
                  </w:r>
                  <w:r>
                    <w:rPr/>
                    <w:t>years. </w:t>
                  </w:r>
                  <w:r>
                    <w:rPr>
                      <w:spacing w:val="2"/>
                    </w:rPr>
                    <w:t>Then, early </w:t>
                  </w:r>
                  <w:r>
                    <w:rPr/>
                    <w:t>in </w:t>
                  </w:r>
                  <w:r>
                    <w:rPr>
                      <w:spacing w:val="-5"/>
                    </w:rPr>
                    <w:t>1864, </w:t>
                  </w:r>
                  <w:r>
                    <w:rPr>
                      <w:spacing w:val="6"/>
                    </w:rPr>
                    <w:t>probably </w:t>
                  </w:r>
                  <w:r>
                    <w:rPr>
                      <w:spacing w:val="-4"/>
                    </w:rPr>
                    <w:t>as </w:t>
                  </w:r>
                  <w:r>
                    <w:rPr/>
                    <w:t>the result </w:t>
                  </w:r>
                  <w:r>
                    <w:rPr>
                      <w:spacing w:val="11"/>
                    </w:rPr>
                    <w:t>of </w:t>
                  </w:r>
                  <w:r>
                    <w:rPr/>
                    <w:t>a bargain </w:t>
                  </w:r>
                  <w:r>
                    <w:rPr>
                      <w:spacing w:val="2"/>
                    </w:rPr>
                    <w:t>with the </w:t>
                  </w:r>
                  <w:r>
                    <w:rPr/>
                    <w:t>Tsarist </w:t>
                  </w:r>
                  <w:r>
                    <w:rPr>
                      <w:spacing w:val="3"/>
                    </w:rPr>
                    <w:t>Government, </w:t>
                  </w:r>
                  <w:r>
                    <w:rPr>
                      <w:spacing w:val="2"/>
                    </w:rPr>
                    <w:t>the </w:t>
                  </w:r>
                  <w:r>
                    <w:rPr>
                      <w:spacing w:val="3"/>
                    </w:rPr>
                    <w:t>Metropolitan </w:t>
                  </w:r>
                  <w:r>
                    <w:rPr>
                      <w:spacing w:val="11"/>
                    </w:rPr>
                    <w:t>of </w:t>
                  </w:r>
                  <w:r>
                    <w:rPr>
                      <w:spacing w:val="2"/>
                    </w:rPr>
                    <w:t>the Old </w:t>
                  </w:r>
                  <w:r>
                    <w:rPr/>
                    <w:t>Believers issued a </w:t>
                  </w:r>
                  <w:r>
                    <w:rPr>
                      <w:spacing w:val="3"/>
                    </w:rPr>
                    <w:t>Pastoral Letter </w:t>
                  </w:r>
                  <w:r>
                    <w:rPr/>
                    <w:t>in </w:t>
                  </w:r>
                  <w:r>
                    <w:rPr>
                      <w:spacing w:val="2"/>
                    </w:rPr>
                    <w:t>which </w:t>
                  </w:r>
                  <w:r>
                    <w:rPr/>
                    <w:t>he </w:t>
                  </w:r>
                  <w:r>
                    <w:rPr>
                      <w:spacing w:val="3"/>
                    </w:rPr>
                    <w:t>denounced </w:t>
                  </w:r>
                  <w:r>
                    <w:rPr>
                      <w:spacing w:val="2"/>
                    </w:rPr>
                    <w:t>the </w:t>
                  </w:r>
                  <w:r>
                    <w:rPr/>
                    <w:t>“ </w:t>
                  </w:r>
                  <w:r>
                    <w:rPr>
                      <w:spacing w:val="3"/>
                    </w:rPr>
                    <w:t>evil-minded </w:t>
                  </w:r>
                  <w:r>
                    <w:rPr/>
                    <w:t>atheists </w:t>
                  </w:r>
                  <w:r>
                    <w:rPr>
                      <w:spacing w:val="2"/>
                    </w:rPr>
                    <w:t>settled </w:t>
                  </w:r>
                  <w:r>
                    <w:rPr/>
                    <w:t>in </w:t>
                  </w:r>
                  <w:r>
                    <w:rPr>
                      <w:spacing w:val="7"/>
                    </w:rPr>
                    <w:t>London” </w:t>
                  </w:r>
                  <w:r>
                    <w:rPr>
                      <w:spacing w:val="-3"/>
                    </w:rPr>
                    <w:t>as </w:t>
                  </w:r>
                  <w:r>
                    <w:rPr/>
                    <w:t>agents </w:t>
                  </w:r>
                  <w:r>
                    <w:rPr>
                      <w:spacing w:val="11"/>
                    </w:rPr>
                    <w:t>of </w:t>
                  </w:r>
                  <w:r>
                    <w:rPr/>
                    <w:t>“ </w:t>
                  </w:r>
                  <w:r>
                    <w:rPr>
                      <w:spacing w:val="4"/>
                    </w:rPr>
                    <w:t>that most </w:t>
                  </w:r>
                  <w:r>
                    <w:rPr>
                      <w:spacing w:val="2"/>
                    </w:rPr>
                    <w:t>impious </w:t>
                  </w:r>
                  <w:r>
                    <w:rPr/>
                    <w:t>vessel </w:t>
                  </w:r>
                  <w:r>
                    <w:rPr>
                      <w:spacing w:val="11"/>
                    </w:rPr>
                    <w:t>of </w:t>
                  </w:r>
                  <w:r>
                    <w:rPr/>
                    <w:t>Satan, </w:t>
                  </w:r>
                  <w:r>
                    <w:rPr>
                      <w:spacing w:val="5"/>
                    </w:rPr>
                    <w:t>Voltaire” </w:t>
                  </w:r>
                  <w:r>
                    <w:rPr/>
                    <w:t>, </w:t>
                  </w:r>
                  <w:r>
                    <w:rPr>
                      <w:spacing w:val="5"/>
                    </w:rPr>
                    <w:t>and </w:t>
                  </w:r>
                  <w:r>
                    <w:rPr/>
                    <w:t>clearly </w:t>
                  </w:r>
                  <w:r>
                    <w:rPr>
                      <w:spacing w:val="3"/>
                    </w:rPr>
                    <w:t>demonstrated </w:t>
                  </w:r>
                  <w:r>
                    <w:rPr>
                      <w:spacing w:val="4"/>
                    </w:rPr>
                    <w:t>that </w:t>
                  </w:r>
                  <w:r>
                    <w:rPr>
                      <w:spacing w:val="2"/>
                    </w:rPr>
                    <w:t>the </w:t>
                  </w:r>
                  <w:r>
                    <w:rPr/>
                    <w:t>letters  </w:t>
                  </w:r>
                  <w:r>
                    <w:rPr>
                      <w:spacing w:val="11"/>
                    </w:rPr>
                    <w:t>of </w:t>
                  </w:r>
                  <w:r>
                    <w:rPr>
                      <w:spacing w:val="2"/>
                    </w:rPr>
                    <w:t>the </w:t>
                  </w:r>
                  <w:r>
                    <w:rPr/>
                    <w:t>Russian </w:t>
                  </w:r>
                  <w:r>
                    <w:rPr>
                      <w:spacing w:val="3"/>
                    </w:rPr>
                    <w:t>word for </w:t>
                  </w:r>
                  <w:r>
                    <w:rPr/>
                    <w:t>“ </w:t>
                  </w:r>
                  <w:r>
                    <w:rPr>
                      <w:spacing w:val="2"/>
                    </w:rPr>
                    <w:t>Free-thinkers” </w:t>
                  </w:r>
                  <w:r>
                    <w:rPr>
                      <w:spacing w:val="3"/>
                    </w:rPr>
                    <w:t>added </w:t>
                  </w:r>
                  <w:r>
                    <w:rPr/>
                    <w:t>up </w:t>
                  </w:r>
                  <w:r>
                    <w:rPr>
                      <w:spacing w:val="4"/>
                    </w:rPr>
                    <w:t>to </w:t>
                  </w:r>
                  <w:r>
                    <w:rPr>
                      <w:spacing w:val="2"/>
                    </w:rPr>
                    <w:t>the </w:t>
                  </w:r>
                  <w:r>
                    <w:rPr>
                      <w:spacing w:val="4"/>
                    </w:rPr>
                    <w:t>Number  </w:t>
                  </w:r>
                  <w:r>
                    <w:rPr>
                      <w:spacing w:val="11"/>
                    </w:rPr>
                    <w:t>of </w:t>
                  </w:r>
                  <w:r>
                    <w:rPr>
                      <w:spacing w:val="2"/>
                    </w:rPr>
                    <w:t>the </w:t>
                  </w:r>
                  <w:r>
                    <w:rPr/>
                    <w:t>Beast. </w:t>
                  </w:r>
                  <w:r>
                    <w:rPr>
                      <w:spacing w:val="3"/>
                    </w:rPr>
                    <w:t>The </w:t>
                  </w:r>
                  <w:r>
                    <w:rPr>
                      <w:spacing w:val="6"/>
                    </w:rPr>
                    <w:t>comedy </w:t>
                  </w:r>
                  <w:r>
                    <w:rPr/>
                    <w:t>was </w:t>
                  </w:r>
                  <w:r>
                    <w:rPr>
                      <w:spacing w:val="4"/>
                    </w:rPr>
                    <w:t>played </w:t>
                  </w:r>
                  <w:r>
                    <w:rPr>
                      <w:spacing w:val="2"/>
                    </w:rPr>
                    <w:t>out. </w:t>
                  </w:r>
                  <w:r>
                    <w:rPr>
                      <w:spacing w:val="4"/>
                    </w:rPr>
                    <w:t>Ogarev’s </w:t>
                  </w:r>
                  <w:r>
                    <w:rPr>
                      <w:spacing w:val="3"/>
                    </w:rPr>
                    <w:t>supplement to </w:t>
                  </w:r>
                  <w:r>
                    <w:rPr>
                      <w:i/>
                    </w:rPr>
                    <w:t>The Bell </w:t>
                  </w:r>
                  <w:r>
                    <w:rPr/>
                    <w:t>ceased </w:t>
                  </w:r>
                  <w:r>
                    <w:rPr>
                      <w:spacing w:val="4"/>
                    </w:rPr>
                    <w:t>to </w:t>
                  </w:r>
                  <w:r>
                    <w:rPr/>
                    <w:t>appear; </w:t>
                  </w:r>
                  <w:r>
                    <w:rPr>
                      <w:spacing w:val="2"/>
                    </w:rPr>
                    <w:t>and Bakunin </w:t>
                  </w:r>
                  <w:r>
                    <w:rPr/>
                    <w:t>referred no  </w:t>
                  </w:r>
                  <w:r>
                    <w:rPr>
                      <w:spacing w:val="3"/>
                    </w:rPr>
                    <w:t>more to </w:t>
                  </w:r>
                  <w:r>
                    <w:rPr>
                      <w:spacing w:val="2"/>
                    </w:rPr>
                    <w:t>the </w:t>
                  </w:r>
                  <w:r>
                    <w:rPr>
                      <w:spacing w:val="3"/>
                    </w:rPr>
                    <w:t>revolutionary </w:t>
                  </w:r>
                  <w:r>
                    <w:rPr/>
                    <w:t>virtues  </w:t>
                  </w:r>
                  <w:r>
                    <w:rPr>
                      <w:spacing w:val="11"/>
                    </w:rPr>
                    <w:t>of </w:t>
                  </w:r>
                  <w:r>
                    <w:rPr/>
                    <w:t>the  Old</w:t>
                  </w:r>
                  <w:r>
                    <w:rPr>
                      <w:spacing w:val="28"/>
                    </w:rPr>
                    <w:t> </w:t>
                  </w:r>
                  <w:r>
                    <w:rPr>
                      <w:spacing w:val="2"/>
                    </w:rPr>
                    <w:t>Believers.1</w:t>
                  </w:r>
                </w:p>
                <w:p>
                  <w:pPr>
                    <w:pStyle w:val="BodyText"/>
                    <w:rPr>
                      <w:rFonts w:ascii="Times New Roman"/>
                      <w:sz w:val="22"/>
                    </w:rPr>
                  </w:pPr>
                </w:p>
                <w:p>
                  <w:pPr>
                    <w:pStyle w:val="BodyText"/>
                    <w:spacing w:before="1"/>
                    <w:rPr>
                      <w:rFonts w:ascii="Times New Roman"/>
                      <w:sz w:val="20"/>
                    </w:rPr>
                  </w:pPr>
                </w:p>
                <w:p>
                  <w:pPr>
                    <w:pStyle w:val="BodyText"/>
                    <w:spacing w:line="252" w:lineRule="auto"/>
                    <w:ind w:left="1063" w:right="1017" w:firstLine="185"/>
                    <w:jc w:val="both"/>
                  </w:pPr>
                  <w:r>
                    <w:rPr>
                      <w:spacing w:val="9"/>
                    </w:rPr>
                    <w:t>Tf </w:t>
                  </w:r>
                  <w:r>
                    <w:rPr>
                      <w:spacing w:val="2"/>
                    </w:rPr>
                    <w:t>the </w:t>
                  </w:r>
                  <w:r>
                    <w:rPr/>
                    <w:t>Old Believers were a mere interlude in </w:t>
                  </w:r>
                  <w:r>
                    <w:rPr>
                      <w:spacing w:val="4"/>
                    </w:rPr>
                    <w:t>Bakunin’s revolutionary </w:t>
                  </w:r>
                  <w:r>
                    <w:rPr/>
                    <w:t>career, the </w:t>
                  </w:r>
                  <w:r>
                    <w:rPr>
                      <w:spacing w:val="5"/>
                    </w:rPr>
                    <w:t>next </w:t>
                  </w:r>
                  <w:r>
                    <w:rPr>
                      <w:spacing w:val="2"/>
                    </w:rPr>
                    <w:t>episode </w:t>
                  </w:r>
                  <w:r>
                    <w:rPr/>
                    <w:t>is </w:t>
                  </w:r>
                  <w:r>
                    <w:rPr>
                      <w:spacing w:val="5"/>
                    </w:rPr>
                    <w:t>not </w:t>
                  </w:r>
                  <w:r>
                    <w:rPr/>
                    <w:t>so </w:t>
                  </w:r>
                  <w:r>
                    <w:rPr>
                      <w:spacing w:val="3"/>
                    </w:rPr>
                    <w:t>much </w:t>
                  </w:r>
                  <w:r>
                    <w:rPr/>
                    <w:t>an </w:t>
                  </w:r>
                  <w:r>
                    <w:rPr>
                      <w:spacing w:val="2"/>
                    </w:rPr>
                    <w:t>inter­ </w:t>
                  </w:r>
                  <w:r>
                    <w:rPr/>
                    <w:t>lude </w:t>
                  </w:r>
                  <w:r>
                    <w:rPr>
                      <w:spacing w:val="-3"/>
                    </w:rPr>
                    <w:t>as </w:t>
                  </w:r>
                  <w:r>
                    <w:rPr/>
                    <w:t>a </w:t>
                  </w:r>
                  <w:r>
                    <w:rPr>
                      <w:spacing w:val="3"/>
                    </w:rPr>
                    <w:t>deviation. </w:t>
                  </w:r>
                  <w:r>
                    <w:rPr>
                      <w:spacing w:val="6"/>
                    </w:rPr>
                    <w:t>It </w:t>
                  </w:r>
                  <w:r>
                    <w:rPr/>
                    <w:t>illustrates </w:t>
                  </w:r>
                  <w:r>
                    <w:rPr>
                      <w:spacing w:val="5"/>
                    </w:rPr>
                    <w:t>not only </w:t>
                  </w:r>
                  <w:r>
                    <w:rPr>
                      <w:spacing w:val="2"/>
                    </w:rPr>
                    <w:t>the </w:t>
                  </w:r>
                  <w:r>
                    <w:rPr/>
                    <w:t>rashness </w:t>
                  </w:r>
                  <w:r>
                    <w:rPr>
                      <w:spacing w:val="11"/>
                    </w:rPr>
                    <w:t>of </w:t>
                  </w:r>
                  <w:r>
                    <w:rPr/>
                    <w:t>his enthusiasm, </w:t>
                  </w:r>
                  <w:r>
                    <w:rPr>
                      <w:spacing w:val="5"/>
                    </w:rPr>
                    <w:t>but </w:t>
                  </w:r>
                  <w:r>
                    <w:rPr>
                      <w:spacing w:val="2"/>
                    </w:rPr>
                    <w:t>the </w:t>
                  </w:r>
                  <w:r>
                    <w:rPr>
                      <w:spacing w:val="3"/>
                    </w:rPr>
                    <w:t>extreme </w:t>
                  </w:r>
                  <w:r>
                    <w:rPr>
                      <w:spacing w:val="2"/>
                    </w:rPr>
                    <w:t>fluidity </w:t>
                  </w:r>
                  <w:r>
                    <w:rPr>
                      <w:spacing w:val="11"/>
                    </w:rPr>
                    <w:t>of </w:t>
                  </w:r>
                  <w:r>
                    <w:rPr/>
                    <w:t>his </w:t>
                  </w:r>
                  <w:r>
                    <w:rPr>
                      <w:spacing w:val="2"/>
                    </w:rPr>
                    <w:t>opinions. </w:t>
                  </w:r>
                  <w:r>
                    <w:rPr>
                      <w:spacing w:val="4"/>
                    </w:rPr>
                    <w:t>In </w:t>
                  </w:r>
                  <w:r>
                    <w:rPr/>
                    <w:t>the </w:t>
                  </w:r>
                  <w:r>
                    <w:rPr>
                      <w:spacing w:val="2"/>
                    </w:rPr>
                    <w:t>autumn </w:t>
                  </w:r>
                  <w:r>
                    <w:rPr>
                      <w:spacing w:val="9"/>
                    </w:rPr>
                    <w:t>of </w:t>
                  </w:r>
                  <w:r>
                    <w:rPr>
                      <w:spacing w:val="-8"/>
                    </w:rPr>
                    <w:t>1861 </w:t>
                  </w:r>
                  <w:r>
                    <w:rPr>
                      <w:spacing w:val="2"/>
                    </w:rPr>
                    <w:t>Herzen </w:t>
                  </w:r>
                  <w:r>
                    <w:rPr>
                      <w:spacing w:val="3"/>
                    </w:rPr>
                    <w:t>had </w:t>
                  </w:r>
                  <w:r>
                    <w:rPr>
                      <w:spacing w:val="2"/>
                    </w:rPr>
                    <w:t>been </w:t>
                  </w:r>
                  <w:r>
                    <w:rPr>
                      <w:spacing w:val="3"/>
                    </w:rPr>
                    <w:t>visited </w:t>
                  </w:r>
                  <w:r>
                    <w:rPr>
                      <w:spacing w:val="8"/>
                    </w:rPr>
                    <w:t>by </w:t>
                  </w:r>
                  <w:r>
                    <w:rPr/>
                    <w:t>a </w:t>
                  </w:r>
                  <w:r>
                    <w:rPr>
                      <w:spacing w:val="2"/>
                    </w:rPr>
                    <w:t>Russian </w:t>
                  </w:r>
                  <w:r>
                    <w:rPr/>
                    <w:t>peasant </w:t>
                  </w:r>
                  <w:r>
                    <w:rPr>
                      <w:spacing w:val="3"/>
                    </w:rPr>
                    <w:t>named Martyanov. </w:t>
                  </w:r>
                  <w:r>
                    <w:rPr>
                      <w:spacing w:val="4"/>
                    </w:rPr>
                    <w:t>Born </w:t>
                  </w:r>
                  <w:r>
                    <w:rPr/>
                    <w:t>a serf, </w:t>
                  </w:r>
                  <w:r>
                    <w:rPr>
                      <w:spacing w:val="4"/>
                    </w:rPr>
                    <w:t>Martyanov </w:t>
                  </w:r>
                  <w:r>
                    <w:rPr>
                      <w:spacing w:val="2"/>
                    </w:rPr>
                    <w:t>had </w:t>
                  </w:r>
                  <w:r>
                    <w:rPr>
                      <w:spacing w:val="3"/>
                    </w:rPr>
                    <w:t>accumulated </w:t>
                  </w:r>
                  <w:r>
                    <w:rPr/>
                    <w:t>large savings </w:t>
                  </w:r>
                  <w:r>
                    <w:rPr>
                      <w:spacing w:val="3"/>
                    </w:rPr>
                    <w:t>through </w:t>
                  </w:r>
                  <w:r>
                    <w:rPr/>
                    <w:t>his business </w:t>
                  </w:r>
                  <w:r>
                    <w:rPr>
                      <w:spacing w:val="3"/>
                    </w:rPr>
                    <w:t>capacity, had </w:t>
                  </w:r>
                  <w:r>
                    <w:rPr>
                      <w:spacing w:val="2"/>
                    </w:rPr>
                    <w:t>purchased </w:t>
                  </w:r>
                  <w:r>
                    <w:rPr/>
                    <w:t>his </w:t>
                  </w:r>
                  <w:r>
                    <w:rPr>
                      <w:spacing w:val="3"/>
                    </w:rPr>
                    <w:t>freedom, </w:t>
                  </w:r>
                  <w:r>
                    <w:rPr/>
                    <w:t>and </w:t>
                  </w:r>
                  <w:r>
                    <w:rPr>
                      <w:spacing w:val="3"/>
                    </w:rPr>
                    <w:t>had </w:t>
                  </w:r>
                  <w:r>
                    <w:rPr/>
                    <w:t>been </w:t>
                  </w:r>
                  <w:r>
                    <w:rPr>
                      <w:spacing w:val="2"/>
                    </w:rPr>
                    <w:t>cheated </w:t>
                  </w:r>
                  <w:r>
                    <w:rPr/>
                    <w:t>and ruined </w:t>
                  </w:r>
                  <w:r>
                    <w:rPr>
                      <w:spacing w:val="4"/>
                    </w:rPr>
                    <w:t>over </w:t>
                  </w:r>
                  <w:r>
                    <w:rPr>
                      <w:spacing w:val="2"/>
                    </w:rPr>
                    <w:t>the transaction </w:t>
                  </w:r>
                  <w:r>
                    <w:rPr>
                      <w:spacing w:val="7"/>
                    </w:rPr>
                    <w:t>by </w:t>
                  </w:r>
                  <w:r>
                    <w:rPr/>
                    <w:t>his </w:t>
                  </w:r>
                  <w:r>
                    <w:rPr>
                      <w:spacing w:val="2"/>
                    </w:rPr>
                    <w:t>former </w:t>
                  </w:r>
                  <w:r>
                    <w:rPr/>
                    <w:t>master. </w:t>
                  </w:r>
                  <w:r>
                    <w:rPr>
                      <w:spacing w:val="2"/>
                    </w:rPr>
                    <w:t>Unable </w:t>
                  </w:r>
                  <w:r>
                    <w:rPr>
                      <w:spacing w:val="4"/>
                    </w:rPr>
                    <w:t>to obtain </w:t>
                  </w:r>
                  <w:r>
                    <w:rPr>
                      <w:spacing w:val="2"/>
                    </w:rPr>
                    <w:t>justice </w:t>
                  </w:r>
                  <w:r>
                    <w:rPr/>
                    <w:t>in Russia </w:t>
                  </w:r>
                  <w:r>
                    <w:rPr>
                      <w:spacing w:val="2"/>
                    </w:rPr>
                    <w:t>and </w:t>
                  </w:r>
                  <w:r>
                    <w:rPr/>
                    <w:t>burning </w:t>
                  </w:r>
                  <w:r>
                    <w:rPr>
                      <w:spacing w:val="2"/>
                    </w:rPr>
                    <w:t>with </w:t>
                  </w:r>
                  <w:r>
                    <w:rPr/>
                    <w:t>the </w:t>
                  </w:r>
                  <w:r>
                    <w:rPr>
                      <w:spacing w:val="-4"/>
                    </w:rPr>
                    <w:t>sense </w:t>
                  </w:r>
                  <w:r>
                    <w:rPr>
                      <w:spacing w:val="9"/>
                    </w:rPr>
                    <w:t>of </w:t>
                  </w:r>
                  <w:r>
                    <w:rPr/>
                    <w:t>a </w:t>
                  </w:r>
                  <w:r>
                    <w:rPr>
                      <w:spacing w:val="2"/>
                    </w:rPr>
                    <w:t>grievance, </w:t>
                  </w:r>
                  <w:r>
                    <w:rPr/>
                    <w:t>he </w:t>
                  </w:r>
                  <w:r>
                    <w:rPr>
                      <w:spacing w:val="4"/>
                    </w:rPr>
                    <w:t>found </w:t>
                  </w:r>
                  <w:r>
                    <w:rPr/>
                    <w:t>his </w:t>
                  </w:r>
                  <w:r>
                    <w:rPr>
                      <w:spacing w:val="3"/>
                    </w:rPr>
                    <w:t>way </w:t>
                  </w:r>
                  <w:r>
                    <w:rPr>
                      <w:spacing w:val="4"/>
                    </w:rPr>
                    <w:t>to </w:t>
                  </w:r>
                  <w:r>
                    <w:rPr>
                      <w:spacing w:val="6"/>
                    </w:rPr>
                    <w:t>London </w:t>
                  </w:r>
                  <w:r>
                    <w:rPr>
                      <w:spacing w:val="2"/>
                    </w:rPr>
                    <w:t>and </w:t>
                  </w:r>
                  <w:r>
                    <w:rPr>
                      <w:spacing w:val="3"/>
                    </w:rPr>
                    <w:t>brought </w:t>
                  </w:r>
                  <w:r>
                    <w:rPr/>
                    <w:t>his tale </w:t>
                  </w:r>
                  <w:r>
                    <w:rPr>
                      <w:spacing w:val="11"/>
                    </w:rPr>
                    <w:t>of </w:t>
                  </w:r>
                  <w:r>
                    <w:rPr>
                      <w:spacing w:val="2"/>
                    </w:rPr>
                    <w:t>woe </w:t>
                  </w:r>
                  <w:r>
                    <w:rPr>
                      <w:spacing w:val="4"/>
                    </w:rPr>
                    <w:t>to </w:t>
                  </w:r>
                  <w:r>
                    <w:rPr/>
                    <w:t>Orsett </w:t>
                  </w:r>
                  <w:r>
                    <w:rPr>
                      <w:spacing w:val="2"/>
                    </w:rPr>
                    <w:t>House. </w:t>
                  </w:r>
                  <w:r>
                    <w:rPr>
                      <w:spacing w:val="5"/>
                    </w:rPr>
                    <w:t>It </w:t>
                  </w:r>
                  <w:r>
                    <w:rPr>
                      <w:spacing w:val="-3"/>
                    </w:rPr>
                    <w:t>was </w:t>
                  </w:r>
                  <w:r>
                    <w:rPr>
                      <w:spacing w:val="2"/>
                    </w:rPr>
                    <w:t>seldom </w:t>
                  </w:r>
                  <w:r>
                    <w:rPr>
                      <w:spacing w:val="3"/>
                    </w:rPr>
                    <w:t>that </w:t>
                  </w:r>
                  <w:r>
                    <w:rPr/>
                    <w:t>the exiles in </w:t>
                  </w:r>
                  <w:r>
                    <w:rPr>
                      <w:spacing w:val="5"/>
                    </w:rPr>
                    <w:t>London </w:t>
                  </w:r>
                  <w:r>
                    <w:rPr>
                      <w:spacing w:val="2"/>
                    </w:rPr>
                    <w:t>had </w:t>
                  </w:r>
                  <w:r>
                    <w:rPr/>
                    <w:t>the privilege </w:t>
                  </w:r>
                  <w:r>
                    <w:rPr>
                      <w:spacing w:val="9"/>
                    </w:rPr>
                    <w:t>of </w:t>
                  </w:r>
                  <w:r>
                    <w:rPr>
                      <w:spacing w:val="3"/>
                    </w:rPr>
                    <w:t>welcoming </w:t>
                  </w:r>
                  <w:r>
                    <w:rPr/>
                    <w:t>an </w:t>
                  </w:r>
                  <w:r>
                    <w:rPr>
                      <w:spacing w:val="2"/>
                    </w:rPr>
                    <w:t>authentic </w:t>
                  </w:r>
                  <w:r>
                    <w:rPr/>
                    <w:t>representative </w:t>
                  </w:r>
                  <w:r>
                    <w:rPr>
                      <w:spacing w:val="9"/>
                    </w:rPr>
                    <w:t>of </w:t>
                  </w:r>
                  <w:r>
                    <w:rPr/>
                    <w:t>the “ Russian </w:t>
                  </w:r>
                  <w:r>
                    <w:rPr>
                      <w:spacing w:val="5"/>
                    </w:rPr>
                    <w:t>people” </w:t>
                  </w:r>
                  <w:r>
                    <w:rPr/>
                    <w:t>. </w:t>
                  </w:r>
                  <w:r>
                    <w:rPr>
                      <w:spacing w:val="2"/>
                    </w:rPr>
                    <w:t>Stimulated </w:t>
                  </w:r>
                  <w:r>
                    <w:rPr>
                      <w:spacing w:val="7"/>
                    </w:rPr>
                    <w:t>by</w:t>
                  </w:r>
                  <w:r>
                    <w:rPr>
                      <w:spacing w:val="-1"/>
                    </w:rPr>
                    <w:t> </w:t>
                  </w:r>
                  <w:r>
                    <w:rPr>
                      <w:spacing w:val="4"/>
                    </w:rPr>
                    <w:t>contact</w:t>
                  </w:r>
                  <w:r>
                    <w:rPr>
                      <w:spacing w:val="-15"/>
                    </w:rPr>
                    <w:t> </w:t>
                  </w:r>
                  <w:r>
                    <w:rPr/>
                    <w:t>with</w:t>
                  </w:r>
                  <w:r>
                    <w:rPr>
                      <w:spacing w:val="-15"/>
                    </w:rPr>
                    <w:t> </w:t>
                  </w:r>
                  <w:r>
                    <w:rPr>
                      <w:spacing w:val="2"/>
                    </w:rPr>
                    <w:t>Herzen</w:t>
                  </w:r>
                  <w:r>
                    <w:rPr>
                      <w:spacing w:val="-7"/>
                    </w:rPr>
                    <w:t> </w:t>
                  </w:r>
                  <w:r>
                    <w:rPr>
                      <w:spacing w:val="2"/>
                    </w:rPr>
                    <w:t>and</w:t>
                  </w:r>
                  <w:r>
                    <w:rPr>
                      <w:spacing w:val="-21"/>
                    </w:rPr>
                    <w:t> </w:t>
                  </w:r>
                  <w:r>
                    <w:rPr>
                      <w:spacing w:val="2"/>
                    </w:rPr>
                    <w:t>with</w:t>
                  </w:r>
                  <w:r>
                    <w:rPr>
                      <w:spacing w:val="-18"/>
                    </w:rPr>
                    <w:t> </w:t>
                  </w:r>
                  <w:r>
                    <w:rPr/>
                    <w:t>Bakunin,</w:t>
                  </w:r>
                  <w:r>
                    <w:rPr>
                      <w:spacing w:val="-10"/>
                    </w:rPr>
                    <w:t> </w:t>
                  </w:r>
                  <w:r>
                    <w:rPr>
                      <w:spacing w:val="2"/>
                    </w:rPr>
                    <w:t>who</w:t>
                  </w:r>
                  <w:r>
                    <w:rPr>
                      <w:spacing w:val="-13"/>
                    </w:rPr>
                    <w:t> </w:t>
                  </w:r>
                  <w:r>
                    <w:rPr/>
                    <w:t>meanwhile</w:t>
                  </w:r>
                  <w:r>
                    <w:rPr>
                      <w:spacing w:val="-18"/>
                    </w:rPr>
                    <w:t> </w:t>
                  </w:r>
                  <w:r>
                    <w:rPr/>
                    <w:t>arrived on </w:t>
                  </w:r>
                  <w:r>
                    <w:rPr>
                      <w:spacing w:val="2"/>
                    </w:rPr>
                    <w:t>the </w:t>
                  </w:r>
                  <w:r>
                    <w:rPr/>
                    <w:t>scene, </w:t>
                  </w:r>
                  <w:r>
                    <w:rPr>
                      <w:spacing w:val="3"/>
                    </w:rPr>
                    <w:t>Martyanov soon </w:t>
                  </w:r>
                  <w:r>
                    <w:rPr/>
                    <w:t>merged his personal </w:t>
                  </w:r>
                  <w:r>
                    <w:rPr>
                      <w:spacing w:val="3"/>
                    </w:rPr>
                    <w:t>injury </w:t>
                  </w:r>
                  <w:r>
                    <w:rPr/>
                    <w:t>in the wider </w:t>
                  </w:r>
                  <w:r>
                    <w:rPr>
                      <w:spacing w:val="2"/>
                    </w:rPr>
                    <w:t>grievance </w:t>
                  </w:r>
                  <w:r>
                    <w:rPr>
                      <w:spacing w:val="11"/>
                    </w:rPr>
                    <w:t>of </w:t>
                  </w:r>
                  <w:r>
                    <w:rPr/>
                    <w:t>the Russian </w:t>
                  </w:r>
                  <w:r>
                    <w:rPr>
                      <w:spacing w:val="3"/>
                    </w:rPr>
                    <w:t>people </w:t>
                  </w:r>
                  <w:r>
                    <w:rPr>
                      <w:spacing w:val="-4"/>
                    </w:rPr>
                    <w:t>as </w:t>
                  </w:r>
                  <w:r>
                    <w:rPr/>
                    <w:t>a whole. </w:t>
                  </w:r>
                  <w:r>
                    <w:rPr>
                      <w:spacing w:val="3"/>
                    </w:rPr>
                    <w:t>In April </w:t>
                  </w:r>
                  <w:r>
                    <w:rPr>
                      <w:spacing w:val="-6"/>
                    </w:rPr>
                    <w:t>1862 </w:t>
                  </w:r>
                  <w:r>
                    <w:rPr/>
                    <w:t>he sent </w:t>
                  </w:r>
                  <w:r>
                    <w:rPr>
                      <w:spacing w:val="4"/>
                    </w:rPr>
                    <w:t>to </w:t>
                  </w:r>
                  <w:r>
                    <w:rPr>
                      <w:spacing w:val="2"/>
                    </w:rPr>
                    <w:t>the </w:t>
                  </w:r>
                  <w:r>
                    <w:rPr/>
                    <w:t>Tsar </w:t>
                  </w:r>
                  <w:r>
                    <w:rPr>
                      <w:spacing w:val="3"/>
                    </w:rPr>
                    <w:t>through </w:t>
                  </w:r>
                  <w:r>
                    <w:rPr/>
                    <w:t>the </w:t>
                  </w:r>
                  <w:r>
                    <w:rPr>
                      <w:spacing w:val="4"/>
                    </w:rPr>
                    <w:t>post </w:t>
                  </w:r>
                  <w:r>
                    <w:rPr/>
                    <w:t>a remarkable letter which was </w:t>
                  </w:r>
                  <w:r>
                    <w:rPr>
                      <w:spacing w:val="3"/>
                    </w:rPr>
                    <w:t>printed </w:t>
                  </w:r>
                  <w:r>
                    <w:rPr/>
                    <w:t>in one </w:t>
                  </w:r>
                  <w:r>
                    <w:rPr>
                      <w:spacing w:val="11"/>
                    </w:rPr>
                    <w:t>of </w:t>
                  </w:r>
                  <w:r>
                    <w:rPr/>
                    <w:t>the </w:t>
                  </w:r>
                  <w:r>
                    <w:rPr>
                      <w:spacing w:val="4"/>
                    </w:rPr>
                    <w:t>next </w:t>
                  </w:r>
                  <w:r>
                    <w:rPr/>
                    <w:t>numbers </w:t>
                  </w:r>
                  <w:r>
                    <w:rPr>
                      <w:spacing w:val="11"/>
                    </w:rPr>
                    <w:t>of </w:t>
                  </w:r>
                  <w:r>
                    <w:rPr>
                      <w:i/>
                    </w:rPr>
                    <w:t>The </w:t>
                  </w:r>
                  <w:r>
                    <w:rPr>
                      <w:i/>
                      <w:spacing w:val="4"/>
                    </w:rPr>
                    <w:t>Bell</w:t>
                  </w:r>
                  <w:r>
                    <w:rPr>
                      <w:spacing w:val="4"/>
                    </w:rPr>
                    <w:t>. </w:t>
                  </w:r>
                  <w:r>
                    <w:rPr>
                      <w:spacing w:val="5"/>
                    </w:rPr>
                    <w:t>Martyanov </w:t>
                  </w:r>
                  <w:r>
                    <w:rPr>
                      <w:spacing w:val="2"/>
                    </w:rPr>
                    <w:t>retained enough </w:t>
                  </w:r>
                  <w:r>
                    <w:rPr>
                      <w:spacing w:val="11"/>
                    </w:rPr>
                    <w:t>of </w:t>
                  </w:r>
                  <w:r>
                    <w:rPr/>
                    <w:t>the </w:t>
                  </w:r>
                  <w:r>
                    <w:rPr>
                      <w:spacing w:val="3"/>
                    </w:rPr>
                    <w:t>tradition </w:t>
                  </w:r>
                  <w:r>
                    <w:rPr>
                      <w:spacing w:val="11"/>
                    </w:rPr>
                    <w:t>of </w:t>
                  </w:r>
                  <w:r>
                    <w:rPr/>
                    <w:t>his </w:t>
                  </w:r>
                  <w:r>
                    <w:rPr>
                      <w:spacing w:val="-3"/>
                    </w:rPr>
                    <w:t>class </w:t>
                  </w:r>
                  <w:r>
                    <w:rPr>
                      <w:spacing w:val="3"/>
                    </w:rPr>
                    <w:t>to </w:t>
                  </w:r>
                  <w:r>
                    <w:rPr/>
                    <w:t>be a </w:t>
                  </w:r>
                  <w:r>
                    <w:rPr>
                      <w:spacing w:val="4"/>
                    </w:rPr>
                    <w:t>loyal </w:t>
                  </w:r>
                  <w:r>
                    <w:rPr>
                      <w:spacing w:val="2"/>
                    </w:rPr>
                    <w:t>sup­ </w:t>
                  </w:r>
                  <w:r>
                    <w:rPr>
                      <w:spacing w:val="3"/>
                    </w:rPr>
                    <w:t>porter </w:t>
                  </w:r>
                  <w:r>
                    <w:rPr>
                      <w:spacing w:val="11"/>
                    </w:rPr>
                    <w:t>of </w:t>
                  </w:r>
                  <w:r>
                    <w:rPr>
                      <w:spacing w:val="2"/>
                    </w:rPr>
                    <w:t>the </w:t>
                  </w:r>
                  <w:r>
                    <w:rPr>
                      <w:spacing w:val="3"/>
                    </w:rPr>
                    <w:t>dynasty. </w:t>
                  </w:r>
                  <w:r>
                    <w:rPr>
                      <w:spacing w:val="5"/>
                    </w:rPr>
                    <w:t>Even </w:t>
                  </w:r>
                  <w:r>
                    <w:rPr/>
                    <w:t>in his </w:t>
                  </w:r>
                  <w:r>
                    <w:rPr>
                      <w:spacing w:val="2"/>
                    </w:rPr>
                    <w:t>bitterest complaints </w:t>
                  </w:r>
                  <w:r>
                    <w:rPr/>
                    <w:t>against </w:t>
                  </w:r>
                  <w:r>
                    <w:rPr>
                      <w:spacing w:val="2"/>
                    </w:rPr>
                    <w:t>the </w:t>
                  </w:r>
                  <w:r>
                    <w:rPr/>
                    <w:t>State </w:t>
                  </w:r>
                  <w:r>
                    <w:rPr>
                      <w:spacing w:val="2"/>
                    </w:rPr>
                    <w:t>which </w:t>
                  </w:r>
                  <w:r>
                    <w:rPr>
                      <w:spacing w:val="3"/>
                    </w:rPr>
                    <w:t>had </w:t>
                  </w:r>
                  <w:r>
                    <w:rPr/>
                    <w:t>denied him </w:t>
                  </w:r>
                  <w:r>
                    <w:rPr>
                      <w:spacing w:val="2"/>
                    </w:rPr>
                    <w:t>justice, </w:t>
                  </w:r>
                  <w:r>
                    <w:rPr/>
                    <w:t>he was unable </w:t>
                  </w:r>
                  <w:r>
                    <w:rPr>
                      <w:spacing w:val="3"/>
                    </w:rPr>
                    <w:t>to </w:t>
                  </w:r>
                  <w:r>
                    <w:rPr>
                      <w:spacing w:val="6"/>
                    </w:rPr>
                    <w:t>im­ </w:t>
                  </w:r>
                  <w:r>
                    <w:rPr/>
                    <w:t>agine Russian destinies </w:t>
                  </w:r>
                  <w:r>
                    <w:rPr>
                      <w:spacing w:val="2"/>
                    </w:rPr>
                    <w:t>presided </w:t>
                  </w:r>
                  <w:r>
                    <w:rPr>
                      <w:spacing w:val="3"/>
                    </w:rPr>
                    <w:t>over </w:t>
                  </w:r>
                  <w:r>
                    <w:rPr>
                      <w:spacing w:val="7"/>
                    </w:rPr>
                    <w:t>by </w:t>
                  </w:r>
                  <w:r>
                    <w:rPr>
                      <w:spacing w:val="3"/>
                    </w:rPr>
                    <w:t>anyone </w:t>
                  </w:r>
                  <w:r>
                    <w:rPr>
                      <w:spacing w:val="4"/>
                    </w:rPr>
                    <w:t>but </w:t>
                  </w:r>
                  <w:r>
                    <w:rPr/>
                    <w:t>a </w:t>
                  </w:r>
                  <w:r>
                    <w:rPr>
                      <w:spacing w:val="7"/>
                    </w:rPr>
                    <w:t>Romanov. </w:t>
                  </w:r>
                  <w:r>
                    <w:rPr>
                      <w:spacing w:val="4"/>
                    </w:rPr>
                    <w:t>The </w:t>
                  </w:r>
                  <w:r>
                    <w:rPr>
                      <w:spacing w:val="2"/>
                    </w:rPr>
                    <w:t>Russian </w:t>
                  </w:r>
                  <w:r>
                    <w:rPr>
                      <w:spacing w:val="3"/>
                    </w:rPr>
                    <w:t>people, </w:t>
                  </w:r>
                  <w:r>
                    <w:rPr/>
                    <w:t>he </w:t>
                  </w:r>
                  <w:r>
                    <w:rPr>
                      <w:spacing w:val="3"/>
                    </w:rPr>
                    <w:t>emphatically  </w:t>
                  </w:r>
                  <w:r>
                    <w:rPr/>
                    <w:t>declared,  </w:t>
                  </w:r>
                  <w:r>
                    <w:rPr>
                      <w:spacing w:val="5"/>
                    </w:rPr>
                    <w:t>loved  </w:t>
                  </w:r>
                  <w:r>
                    <w:rPr/>
                    <w:t>their  Tsar. </w:t>
                  </w:r>
                  <w:r>
                    <w:rPr>
                      <w:spacing w:val="5"/>
                    </w:rPr>
                    <w:t>But </w:t>
                  </w:r>
                  <w:r>
                    <w:rPr>
                      <w:spacing w:val="8"/>
                    </w:rPr>
                    <w:t>Romanov </w:t>
                  </w:r>
                  <w:r>
                    <w:rPr/>
                    <w:t>must </w:t>
                  </w:r>
                  <w:r>
                    <w:rPr>
                      <w:spacing w:val="4"/>
                    </w:rPr>
                    <w:t>become </w:t>
                  </w:r>
                  <w:r>
                    <w:rPr/>
                    <w:t>the “ Tsar </w:t>
                  </w:r>
                  <w:r>
                    <w:rPr>
                      <w:spacing w:val="11"/>
                    </w:rPr>
                    <w:t>of </w:t>
                  </w:r>
                  <w:r>
                    <w:rPr>
                      <w:spacing w:val="2"/>
                    </w:rPr>
                    <w:t>the </w:t>
                  </w:r>
                  <w:r>
                    <w:rPr/>
                    <w:t>Russian </w:t>
                  </w:r>
                  <w:r>
                    <w:rPr>
                      <w:spacing w:val="6"/>
                    </w:rPr>
                    <w:t>Nation”  </w:t>
                  </w:r>
                  <w:r>
                    <w:rPr/>
                    <w:t>instead </w:t>
                  </w:r>
                  <w:r>
                    <w:rPr>
                      <w:spacing w:val="11"/>
                    </w:rPr>
                    <w:t>of </w:t>
                  </w:r>
                  <w:r>
                    <w:rPr/>
                    <w:t>“ </w:t>
                  </w:r>
                  <w:r>
                    <w:rPr>
                      <w:spacing w:val="5"/>
                    </w:rPr>
                    <w:t>Emperor”  </w:t>
                  </w:r>
                  <w:r>
                    <w:rPr/>
                    <w:t>(a </w:t>
                  </w:r>
                  <w:r>
                    <w:rPr>
                      <w:spacing w:val="2"/>
                    </w:rPr>
                    <w:t>cold, foreign title) and </w:t>
                  </w:r>
                  <w:r>
                    <w:rPr/>
                    <w:t>“</w:t>
                  </w:r>
                  <w:r>
                    <w:rPr>
                      <w:spacing w:val="2"/>
                    </w:rPr>
                    <w:t> </w:t>
                  </w:r>
                  <w:r>
                    <w:rPr>
                      <w:spacing w:val="6"/>
                    </w:rPr>
                    <w:t>Auto-</w:t>
                  </w:r>
                </w:p>
                <w:p>
                  <w:pPr>
                    <w:spacing w:before="44"/>
                    <w:ind w:left="389" w:right="331" w:firstLine="0"/>
                    <w:jc w:val="center"/>
                    <w:rPr>
                      <w:b/>
                      <w:sz w:val="15"/>
                    </w:rPr>
                  </w:pPr>
                  <w:r>
                    <w:rPr>
                      <w:b/>
                      <w:sz w:val="15"/>
                    </w:rPr>
                    <w:t>1 </w:t>
                  </w:r>
                  <w:r>
                    <w:rPr>
                      <w:b/>
                      <w:i/>
                      <w:sz w:val="15"/>
                    </w:rPr>
                    <w:t>Herzen</w:t>
                  </w:r>
                  <w:r>
                    <w:rPr>
                      <w:b/>
                      <w:sz w:val="15"/>
                    </w:rPr>
                    <w:t>, ed.  Lemke,  xv.  342-53, 398;  xvi. 470-71.</w:t>
                  </w:r>
                </w:p>
              </w:txbxContent>
            </v:textbox>
            <w10:wrap type="none"/>
          </v:shape>
        </w:pict>
      </w:r>
      <w:r>
        <w:rPr/>
        <w:drawing>
          <wp:anchor distT="0" distB="0" distL="0" distR="0" allowOverlap="1" layoutInCell="1" locked="0" behindDoc="1" simplePos="0" relativeHeight="268192151">
            <wp:simplePos x="0" y="0"/>
            <wp:positionH relativeFrom="page">
              <wp:posOffset>0</wp:posOffset>
            </wp:positionH>
            <wp:positionV relativeFrom="page">
              <wp:posOffset>0</wp:posOffset>
            </wp:positionV>
            <wp:extent cx="5045064" cy="7778496"/>
            <wp:effectExtent l="0" t="0" r="0" b="0"/>
            <wp:wrapNone/>
            <wp:docPr id="533" name="image271.png" descr=""/>
            <wp:cNvGraphicFramePr>
              <a:graphicFrameLocks noChangeAspect="1"/>
            </wp:cNvGraphicFramePr>
            <a:graphic>
              <a:graphicData uri="http://schemas.openxmlformats.org/drawingml/2006/picture">
                <pic:pic>
                  <pic:nvPicPr>
                    <pic:cNvPr id="534" name="image271.png"/>
                    <pic:cNvPicPr/>
                  </pic:nvPicPr>
                  <pic:blipFill>
                    <a:blip r:embed="rId27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328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74" w:val="left" w:leader="none"/>
                      <w:tab w:pos="6896" w:val="right" w:leader="none"/>
                    </w:tabs>
                    <w:spacing w:before="113"/>
                    <w:ind w:left="1080" w:right="0" w:firstLine="0"/>
                    <w:jc w:val="left"/>
                    <w:rPr>
                      <w:b/>
                      <w:sz w:val="16"/>
                    </w:rPr>
                  </w:pPr>
                  <w:r>
                    <w:rPr>
                      <w:spacing w:val="6"/>
                      <w:sz w:val="12"/>
                    </w:rPr>
                    <w:t>CH</w:t>
                  </w:r>
                  <w:r>
                    <w:rPr>
                      <w:spacing w:val="-19"/>
                      <w:sz w:val="12"/>
                    </w:rPr>
                    <w:t> </w:t>
                  </w:r>
                  <w:r>
                    <w:rPr>
                      <w:spacing w:val="8"/>
                      <w:sz w:val="12"/>
                    </w:rPr>
                    <w:t>AP.</w:t>
                  </w:r>
                  <w:r>
                    <w:rPr>
                      <w:spacing w:val="48"/>
                      <w:sz w:val="12"/>
                    </w:rPr>
                    <w:t> </w:t>
                  </w:r>
                  <w:r>
                    <w:rPr>
                      <w:b/>
                      <w:sz w:val="16"/>
                    </w:rPr>
                    <w:t>20</w:t>
                    <w:tab/>
                  </w:r>
                  <w:r>
                    <w:rPr>
                      <w:b/>
                      <w:spacing w:val="4"/>
                      <w:sz w:val="16"/>
                    </w:rPr>
                    <w:t>POLITICAL  </w:t>
                  </w:r>
                  <w:r>
                    <w:rPr>
                      <w:b/>
                      <w:spacing w:val="5"/>
                      <w:sz w:val="16"/>
                    </w:rPr>
                    <w:t>AMBITIONS</w:t>
                  </w:r>
                  <w:r>
                    <w:rPr>
                      <w:rFonts w:ascii="Times New Roman"/>
                      <w:spacing w:val="5"/>
                      <w:sz w:val="16"/>
                    </w:rPr>
                    <w:tab/>
                  </w:r>
                  <w:r>
                    <w:rPr>
                      <w:b/>
                      <w:sz w:val="16"/>
                    </w:rPr>
                    <w:t>265</w:t>
                  </w:r>
                </w:p>
                <w:p>
                  <w:pPr>
                    <w:pStyle w:val="BodyText"/>
                    <w:spacing w:line="249" w:lineRule="auto" w:before="118"/>
                    <w:ind w:left="1087" w:right="1039" w:firstLine="5"/>
                    <w:jc w:val="both"/>
                  </w:pPr>
                  <w:r>
                    <w:rPr/>
                    <w:t>crat” . Martyanov appealed to Alexander to convoke a Russian National Assembly.1</w:t>
                  </w:r>
                </w:p>
                <w:p>
                  <w:pPr>
                    <w:pStyle w:val="BodyText"/>
                    <w:spacing w:line="252" w:lineRule="auto"/>
                    <w:ind w:left="1087" w:right="1030" w:firstLine="215"/>
                    <w:jc w:val="both"/>
                  </w:pPr>
                  <w:r>
                    <w:rPr>
                      <w:spacing w:val="5"/>
                    </w:rPr>
                    <w:t>Both </w:t>
                  </w:r>
                  <w:r>
                    <w:rPr/>
                    <w:t>Bakunin and Herzen </w:t>
                  </w:r>
                  <w:r>
                    <w:rPr>
                      <w:spacing w:val="2"/>
                    </w:rPr>
                    <w:t>applauded </w:t>
                  </w:r>
                  <w:r>
                    <w:rPr/>
                    <w:t>this courageous gesture. </w:t>
                  </w:r>
                  <w:r>
                    <w:rPr>
                      <w:spacing w:val="4"/>
                    </w:rPr>
                    <w:t>But </w:t>
                  </w:r>
                  <w:r>
                    <w:rPr/>
                    <w:t>their </w:t>
                  </w:r>
                  <w:r>
                    <w:rPr>
                      <w:spacing w:val="2"/>
                    </w:rPr>
                    <w:t>private </w:t>
                  </w:r>
                  <w:r>
                    <w:rPr/>
                    <w:t>reactions were </w:t>
                  </w:r>
                  <w:r>
                    <w:rPr>
                      <w:spacing w:val="3"/>
                    </w:rPr>
                    <w:t>fundamentally</w:t>
                  </w:r>
                  <w:r>
                    <w:rPr>
                      <w:spacing w:val="58"/>
                    </w:rPr>
                    <w:t> </w:t>
                  </w:r>
                  <w:r>
                    <w:rPr/>
                    <w:t>different. </w:t>
                  </w:r>
                  <w:r>
                    <w:rPr>
                      <w:spacing w:val="2"/>
                    </w:rPr>
                    <w:t>Herzen treated </w:t>
                  </w:r>
                  <w:r>
                    <w:rPr>
                      <w:spacing w:val="4"/>
                    </w:rPr>
                    <w:t>Martyanov </w:t>
                  </w:r>
                  <w:r>
                    <w:rPr/>
                    <w:t>with </w:t>
                  </w:r>
                  <w:r>
                    <w:rPr>
                      <w:spacing w:val="3"/>
                    </w:rPr>
                    <w:t>kindly </w:t>
                  </w:r>
                  <w:r>
                    <w:rPr/>
                    <w:t>condescension. Bakunin was </w:t>
                  </w:r>
                  <w:r>
                    <w:rPr>
                      <w:spacing w:val="3"/>
                    </w:rPr>
                    <w:t>completely </w:t>
                  </w:r>
                  <w:r>
                    <w:rPr/>
                    <w:t>carried </w:t>
                  </w:r>
                  <w:r>
                    <w:rPr>
                      <w:spacing w:val="3"/>
                    </w:rPr>
                    <w:t>away </w:t>
                  </w:r>
                  <w:r>
                    <w:rPr>
                      <w:spacing w:val="6"/>
                    </w:rPr>
                    <w:t>by </w:t>
                  </w:r>
                  <w:r>
                    <w:rPr/>
                    <w:t>this naïve, upright Russian peasant. </w:t>
                  </w:r>
                  <w:r>
                    <w:rPr>
                      <w:spacing w:val="6"/>
                    </w:rPr>
                    <w:t>Anyone </w:t>
                  </w:r>
                  <w:r>
                    <w:rPr/>
                    <w:t>who, like </w:t>
                  </w:r>
                  <w:r>
                    <w:rPr>
                      <w:spacing w:val="3"/>
                    </w:rPr>
                    <w:t>Martyanov, </w:t>
                  </w:r>
                  <w:r>
                    <w:rPr/>
                    <w:t>reeked </w:t>
                  </w:r>
                  <w:r>
                    <w:rPr>
                      <w:spacing w:val="9"/>
                    </w:rPr>
                    <w:t>of </w:t>
                  </w:r>
                  <w:r>
                    <w:rPr>
                      <w:spacing w:val="-3"/>
                    </w:rPr>
                    <w:t>his </w:t>
                  </w:r>
                  <w:r>
                    <w:rPr/>
                    <w:t>native soil, </w:t>
                  </w:r>
                  <w:r>
                    <w:rPr>
                      <w:spacing w:val="3"/>
                    </w:rPr>
                    <w:t>could </w:t>
                  </w:r>
                  <w:r>
                    <w:rPr/>
                    <w:t>strike in </w:t>
                  </w:r>
                  <w:r>
                    <w:rPr>
                      <w:spacing w:val="3"/>
                    </w:rPr>
                    <w:t>Bakunin’s </w:t>
                  </w:r>
                  <w:r>
                    <w:rPr/>
                    <w:t>innermost soul  a  </w:t>
                  </w:r>
                  <w:r>
                    <w:rPr>
                      <w:spacing w:val="2"/>
                    </w:rPr>
                    <w:t>chord </w:t>
                  </w:r>
                  <w:r>
                    <w:rPr/>
                    <w:t>which  failed  </w:t>
                  </w:r>
                  <w:r>
                    <w:rPr>
                      <w:spacing w:val="3"/>
                    </w:rPr>
                    <w:t>to vibrate for </w:t>
                  </w:r>
                  <w:r>
                    <w:rPr/>
                    <w:t>intellectuals like  Herzen  or  Turgenev.  </w:t>
                  </w:r>
                  <w:r>
                    <w:rPr>
                      <w:spacing w:val="5"/>
                    </w:rPr>
                    <w:t>It  </w:t>
                  </w:r>
                  <w:r>
                    <w:rPr>
                      <w:spacing w:val="-3"/>
                    </w:rPr>
                    <w:t>was </w:t>
                  </w:r>
                  <w:r>
                    <w:rPr>
                      <w:spacing w:val="3"/>
                    </w:rPr>
                    <w:t>part </w:t>
                  </w:r>
                  <w:r>
                    <w:rPr>
                      <w:spacing w:val="11"/>
                    </w:rPr>
                    <w:t>of </w:t>
                  </w:r>
                  <w:r>
                    <w:rPr>
                      <w:spacing w:val="2"/>
                    </w:rPr>
                    <w:t>that </w:t>
                  </w:r>
                  <w:r>
                    <w:rPr/>
                    <w:t>inherent </w:t>
                  </w:r>
                  <w:r>
                    <w:rPr>
                      <w:spacing w:val="3"/>
                    </w:rPr>
                    <w:t>simplicity </w:t>
                  </w:r>
                  <w:r>
                    <w:rPr/>
                    <w:t>which distinguished Bakunin </w:t>
                  </w:r>
                  <w:r>
                    <w:rPr>
                      <w:spacing w:val="2"/>
                    </w:rPr>
                    <w:t>from  </w:t>
                  </w:r>
                  <w:r>
                    <w:rPr>
                      <w:spacing w:val="3"/>
                    </w:rPr>
                    <w:t>every </w:t>
                  </w:r>
                  <w:r>
                    <w:rPr>
                      <w:spacing w:val="2"/>
                    </w:rPr>
                    <w:t>other </w:t>
                  </w:r>
                  <w:r>
                    <w:rPr/>
                    <w:t>radical and </w:t>
                  </w:r>
                  <w:r>
                    <w:rPr>
                      <w:spacing w:val="3"/>
                    </w:rPr>
                    <w:t>revolutionary </w:t>
                  </w:r>
                  <w:r>
                    <w:rPr>
                      <w:spacing w:val="11"/>
                    </w:rPr>
                    <w:t>of </w:t>
                  </w:r>
                  <w:r>
                    <w:rPr/>
                    <w:t>the time.  </w:t>
                  </w:r>
                  <w:r>
                    <w:rPr>
                      <w:spacing w:val="26"/>
                    </w:rPr>
                    <w:t> </w:t>
                  </w:r>
                  <w:r>
                    <w:rPr/>
                    <w:t>Herzen</w:t>
                  </w:r>
                </w:p>
                <w:p>
                  <w:pPr>
                    <w:pStyle w:val="BodyText"/>
                    <w:spacing w:line="254" w:lineRule="auto" w:before="2"/>
                    <w:ind w:left="1087" w:right="1022" w:hanging="74"/>
                    <w:jc w:val="both"/>
                  </w:pPr>
                  <w:r>
                    <w:rPr/>
                    <w:t>/idealised the Russian people, Marx the proletariat. But it is impossible to imagine Herzen borrowing his ideas from a farm labourer or Marx from a factory hand. Only Bakunin, the aristo­ crat, was sufficiently free from class-consciousness to be per­ fectly unconstrained in his relations with a former serf, and to find it as natural that he should be influenced by Martyanov as that Martyanov should  be influenced by  him.</w:t>
                  </w:r>
                </w:p>
                <w:p>
                  <w:pPr>
                    <w:pStyle w:val="BodyText"/>
                    <w:spacing w:line="249" w:lineRule="auto"/>
                    <w:ind w:left="1081" w:right="1013" w:firstLine="221"/>
                    <w:jc w:val="both"/>
                  </w:pPr>
                  <w:r>
                    <w:rPr/>
                    <w:t>A warm friendship sprang up </w:t>
                  </w:r>
                  <w:r>
                    <w:rPr>
                      <w:spacing w:val="3"/>
                    </w:rPr>
                    <w:t>between </w:t>
                  </w:r>
                  <w:r>
                    <w:rPr/>
                    <w:t>the </w:t>
                  </w:r>
                  <w:r>
                    <w:rPr>
                      <w:spacing w:val="5"/>
                    </w:rPr>
                    <w:t>two </w:t>
                  </w:r>
                  <w:r>
                    <w:rPr/>
                    <w:t>men </w:t>
                  </w:r>
                  <w:r>
                    <w:rPr>
                      <w:spacing w:val="4"/>
                    </w:rPr>
                    <w:t>over </w:t>
                  </w:r>
                  <w:r>
                    <w:rPr/>
                    <w:t>tea and </w:t>
                  </w:r>
                  <w:r>
                    <w:rPr>
                      <w:spacing w:val="6"/>
                    </w:rPr>
                    <w:t>tobacco </w:t>
                  </w:r>
                  <w:r>
                    <w:rPr/>
                    <w:t>at </w:t>
                  </w:r>
                  <w:r>
                    <w:rPr>
                      <w:spacing w:val="3"/>
                    </w:rPr>
                    <w:t>Paddington </w:t>
                  </w:r>
                  <w:r>
                    <w:rPr/>
                    <w:t>Green. Bakunin, </w:t>
                  </w:r>
                  <w:r>
                    <w:rPr>
                      <w:spacing w:val="3"/>
                    </w:rPr>
                    <w:t>faithfully </w:t>
                  </w:r>
                  <w:r>
                    <w:rPr/>
                    <w:t>seconding </w:t>
                  </w:r>
                  <w:r>
                    <w:rPr>
                      <w:spacing w:val="-3"/>
                    </w:rPr>
                    <w:t>his </w:t>
                  </w:r>
                  <w:r>
                    <w:rPr/>
                    <w:t>new associate, began </w:t>
                  </w:r>
                  <w:r>
                    <w:rPr>
                      <w:spacing w:val="4"/>
                    </w:rPr>
                    <w:t>to </w:t>
                  </w:r>
                  <w:r>
                    <w:rPr>
                      <w:spacing w:val="2"/>
                    </w:rPr>
                    <w:t>collect  </w:t>
                  </w:r>
                  <w:r>
                    <w:rPr/>
                    <w:t>signatures  </w:t>
                  </w:r>
                  <w:r>
                    <w:rPr>
                      <w:spacing w:val="3"/>
                    </w:rPr>
                    <w:t>for  </w:t>
                  </w:r>
                  <w:r>
                    <w:rPr/>
                    <w:t>a </w:t>
                  </w:r>
                  <w:r>
                    <w:rPr>
                      <w:spacing w:val="3"/>
                    </w:rPr>
                    <w:t>petition to </w:t>
                  </w:r>
                  <w:r>
                    <w:rPr/>
                    <w:t>the Tsar </w:t>
                  </w:r>
                  <w:r>
                    <w:rPr>
                      <w:spacing w:val="3"/>
                    </w:rPr>
                    <w:t>to convene </w:t>
                  </w:r>
                  <w:r>
                    <w:rPr/>
                    <w:t>a </w:t>
                  </w:r>
                  <w:r>
                    <w:rPr>
                      <w:spacing w:val="3"/>
                    </w:rPr>
                    <w:t>National  Assembly;  </w:t>
                  </w:r>
                  <w:r>
                    <w:rPr>
                      <w:spacing w:val="2"/>
                    </w:rPr>
                    <w:t>and  </w:t>
                  </w:r>
                  <w:r>
                    <w:rPr/>
                    <w:t>he  </w:t>
                  </w:r>
                  <w:r>
                    <w:rPr>
                      <w:spacing w:val="2"/>
                    </w:rPr>
                    <w:t>wrote  for </w:t>
                  </w:r>
                  <w:r>
                    <w:rPr>
                      <w:i/>
                    </w:rPr>
                    <w:t>The Bell </w:t>
                  </w:r>
                  <w:r>
                    <w:rPr/>
                    <w:t>a </w:t>
                  </w:r>
                  <w:r>
                    <w:rPr>
                      <w:spacing w:val="3"/>
                    </w:rPr>
                    <w:t>long </w:t>
                  </w:r>
                  <w:r>
                    <w:rPr/>
                    <w:t>article which clearly reflected </w:t>
                  </w:r>
                  <w:r>
                    <w:rPr>
                      <w:spacing w:val="5"/>
                    </w:rPr>
                    <w:t>Martyanov’s </w:t>
                  </w:r>
                  <w:r>
                    <w:rPr>
                      <w:spacing w:val="3"/>
                    </w:rPr>
                    <w:t>in­ </w:t>
                  </w:r>
                  <w:r>
                    <w:rPr/>
                    <w:t>fluence. </w:t>
                  </w:r>
                  <w:r>
                    <w:rPr>
                      <w:spacing w:val="3"/>
                    </w:rPr>
                    <w:t>He </w:t>
                  </w:r>
                  <w:r>
                    <w:rPr/>
                    <w:t>called  it  </w:t>
                  </w:r>
                  <w:r>
                    <w:rPr>
                      <w:i/>
                    </w:rPr>
                    <w:t>The  </w:t>
                  </w:r>
                  <w:r>
                    <w:rPr>
                      <w:i/>
                      <w:spacing w:val="3"/>
                    </w:rPr>
                    <w:t>People's  </w:t>
                  </w:r>
                  <w:r>
                    <w:rPr>
                      <w:i/>
                    </w:rPr>
                    <w:t>Cause:  </w:t>
                  </w:r>
                  <w:r>
                    <w:rPr>
                      <w:i/>
                      <w:spacing w:val="2"/>
                    </w:rPr>
                    <w:t>Romanov</w:t>
                  </w:r>
                  <w:r>
                    <w:rPr>
                      <w:spacing w:val="2"/>
                    </w:rPr>
                    <w:t>, </w:t>
                  </w:r>
                  <w:r>
                    <w:rPr>
                      <w:i/>
                      <w:spacing w:val="2"/>
                    </w:rPr>
                    <w:t>Pugachev</w:t>
                  </w:r>
                  <w:r>
                    <w:rPr>
                      <w:spacing w:val="2"/>
                    </w:rPr>
                    <w:t>, </w:t>
                  </w:r>
                  <w:r>
                    <w:rPr>
                      <w:i/>
                    </w:rPr>
                    <w:t>or P estel?  </w:t>
                  </w:r>
                  <w:r>
                    <w:rPr/>
                    <w:t>Russia </w:t>
                  </w:r>
                  <w:r>
                    <w:rPr>
                      <w:spacing w:val="3"/>
                    </w:rPr>
                    <w:t>had before  </w:t>
                  </w:r>
                  <w:r>
                    <w:rPr/>
                    <w:t>her,  he </w:t>
                  </w:r>
                  <w:r>
                    <w:rPr>
                      <w:spacing w:val="2"/>
                    </w:rPr>
                    <w:t>wrote, </w:t>
                  </w:r>
                  <w:r>
                    <w:rPr/>
                    <w:t>three  alternatives: a </w:t>
                  </w:r>
                  <w:r>
                    <w:rPr>
                      <w:spacing w:val="3"/>
                    </w:rPr>
                    <w:t>revolution </w:t>
                  </w:r>
                  <w:r>
                    <w:rPr>
                      <w:spacing w:val="11"/>
                    </w:rPr>
                    <w:t>of </w:t>
                  </w:r>
                  <w:r>
                    <w:rPr/>
                    <w:t>the intelligentsia like </w:t>
                  </w:r>
                  <w:r>
                    <w:rPr>
                      <w:spacing w:val="4"/>
                    </w:rPr>
                    <w:t>that </w:t>
                  </w:r>
                  <w:r>
                    <w:rPr>
                      <w:spacing w:val="2"/>
                    </w:rPr>
                    <w:t>initiated </w:t>
                  </w:r>
                  <w:r>
                    <w:rPr>
                      <w:spacing w:val="7"/>
                    </w:rPr>
                    <w:t>by </w:t>
                  </w:r>
                  <w:r>
                    <w:rPr/>
                    <w:t>Pestel in </w:t>
                  </w:r>
                  <w:r>
                    <w:rPr>
                      <w:spacing w:val="4"/>
                    </w:rPr>
                    <w:t>December </w:t>
                  </w:r>
                  <w:r>
                    <w:rPr>
                      <w:spacing w:val="-5"/>
                    </w:rPr>
                    <w:t>1825; </w:t>
                  </w:r>
                  <w:r>
                    <w:rPr/>
                    <w:t>a peasant </w:t>
                  </w:r>
                  <w:r>
                    <w:rPr>
                      <w:i/>
                    </w:rPr>
                    <w:t>jacquerie, </w:t>
                  </w:r>
                  <w:r>
                    <w:rPr/>
                    <w:t>such </w:t>
                  </w:r>
                  <w:r>
                    <w:rPr>
                      <w:spacing w:val="-3"/>
                    </w:rPr>
                    <w:t>as </w:t>
                  </w:r>
                  <w:r>
                    <w:rPr>
                      <w:spacing w:val="3"/>
                    </w:rPr>
                    <w:t>that </w:t>
                  </w:r>
                  <w:r>
                    <w:rPr/>
                    <w:t>led </w:t>
                  </w:r>
                  <w:r>
                    <w:rPr>
                      <w:spacing w:val="7"/>
                    </w:rPr>
                    <w:t>by </w:t>
                  </w:r>
                  <w:r>
                    <w:rPr>
                      <w:spacing w:val="4"/>
                    </w:rPr>
                    <w:t>Puga­ </w:t>
                  </w:r>
                  <w:r>
                    <w:rPr>
                      <w:spacing w:val="3"/>
                    </w:rPr>
                    <w:t>chev </w:t>
                  </w:r>
                  <w:r>
                    <w:rPr/>
                    <w:t>in </w:t>
                  </w:r>
                  <w:r>
                    <w:rPr>
                      <w:spacing w:val="2"/>
                    </w:rPr>
                    <w:t>the days </w:t>
                  </w:r>
                  <w:r>
                    <w:rPr>
                      <w:spacing w:val="11"/>
                    </w:rPr>
                    <w:t>of </w:t>
                  </w:r>
                  <w:r>
                    <w:rPr/>
                    <w:t>Catherine the Great; or a bloodless </w:t>
                  </w:r>
                  <w:r>
                    <w:rPr>
                      <w:spacing w:val="5"/>
                    </w:rPr>
                    <w:t>revolu­ </w:t>
                  </w:r>
                  <w:r>
                    <w:rPr>
                      <w:spacing w:val="3"/>
                    </w:rPr>
                    <w:t>tion </w:t>
                  </w:r>
                  <w:r>
                    <w:rPr>
                      <w:spacing w:val="2"/>
                    </w:rPr>
                    <w:t>sponsored </w:t>
                  </w:r>
                  <w:r>
                    <w:rPr>
                      <w:spacing w:val="7"/>
                    </w:rPr>
                    <w:t>by </w:t>
                  </w:r>
                  <w:r>
                    <w:rPr>
                      <w:spacing w:val="3"/>
                    </w:rPr>
                    <w:t>Alexander </w:t>
                  </w:r>
                  <w:r>
                    <w:rPr>
                      <w:spacing w:val="6"/>
                    </w:rPr>
                    <w:t>II. </w:t>
                  </w:r>
                  <w:r>
                    <w:rPr/>
                    <w:t>Unlike Herzen, Bakunin never </w:t>
                  </w:r>
                  <w:r>
                    <w:rPr>
                      <w:spacing w:val="3"/>
                    </w:rPr>
                    <w:t>believed </w:t>
                  </w:r>
                  <w:r>
                    <w:rPr/>
                    <w:t>in </w:t>
                  </w:r>
                  <w:r>
                    <w:rPr>
                      <w:spacing w:val="2"/>
                    </w:rPr>
                    <w:t>the </w:t>
                  </w:r>
                  <w:r>
                    <w:rPr>
                      <w:spacing w:val="3"/>
                    </w:rPr>
                    <w:t>revolutionary </w:t>
                  </w:r>
                  <w:r>
                    <w:rPr/>
                    <w:t>leadership </w:t>
                  </w:r>
                  <w:r>
                    <w:rPr>
                      <w:spacing w:val="11"/>
                    </w:rPr>
                    <w:t>of </w:t>
                  </w:r>
                  <w:r>
                    <w:rPr/>
                    <w:t>the </w:t>
                  </w:r>
                  <w:r>
                    <w:rPr>
                      <w:i/>
                    </w:rPr>
                    <w:t>bourgeois </w:t>
                  </w:r>
                  <w:r>
                    <w:rPr>
                      <w:spacing w:val="4"/>
                    </w:rPr>
                    <w:t>in­ </w:t>
                  </w:r>
                  <w:r>
                    <w:rPr/>
                    <w:t>telligentsia. </w:t>
                  </w:r>
                  <w:r>
                    <w:rPr>
                      <w:spacing w:val="3"/>
                    </w:rPr>
                    <w:t>The </w:t>
                  </w:r>
                  <w:r>
                    <w:rPr>
                      <w:spacing w:val="2"/>
                    </w:rPr>
                    <w:t>choice </w:t>
                  </w:r>
                  <w:r>
                    <w:rPr/>
                    <w:t>therefore </w:t>
                  </w:r>
                  <w:r>
                    <w:rPr>
                      <w:spacing w:val="3"/>
                    </w:rPr>
                    <w:t>lay </w:t>
                  </w:r>
                  <w:r>
                    <w:rPr>
                      <w:spacing w:val="2"/>
                    </w:rPr>
                    <w:t>between </w:t>
                  </w:r>
                  <w:r>
                    <w:rPr>
                      <w:spacing w:val="3"/>
                    </w:rPr>
                    <w:t>Alexander </w:t>
                  </w:r>
                  <w:r>
                    <w:rPr/>
                    <w:t>and a new</w:t>
                  </w:r>
                  <w:r>
                    <w:rPr>
                      <w:spacing w:val="29"/>
                    </w:rPr>
                    <w:t> </w:t>
                  </w:r>
                  <w:r>
                    <w:rPr>
                      <w:spacing w:val="3"/>
                    </w:rPr>
                    <w:t>Pugachev.</w:t>
                  </w:r>
                </w:p>
                <w:p>
                  <w:pPr>
                    <w:pStyle w:val="BodyText"/>
                    <w:spacing w:line="223" w:lineRule="auto" w:before="139"/>
                    <w:ind w:left="1078" w:right="1024" w:firstLine="199"/>
                    <w:jc w:val="both"/>
                  </w:pPr>
                  <w:r>
                    <w:rPr/>
                    <w:t>We </w:t>
                  </w:r>
                  <w:r>
                    <w:rPr>
                      <w:spacing w:val="-4"/>
                    </w:rPr>
                    <w:t>will </w:t>
                  </w:r>
                  <w:r>
                    <w:rPr>
                      <w:spacing w:val="-5"/>
                    </w:rPr>
                    <w:t>speak </w:t>
                  </w:r>
                  <w:r>
                    <w:rPr>
                      <w:spacing w:val="-3"/>
                    </w:rPr>
                    <w:t>the </w:t>
                  </w:r>
                  <w:r>
                    <w:rPr>
                      <w:spacing w:val="-4"/>
                    </w:rPr>
                    <w:t>truth. </w:t>
                  </w:r>
                  <w:r>
                    <w:rPr/>
                    <w:t>We </w:t>
                  </w:r>
                  <w:r>
                    <w:rPr>
                      <w:spacing w:val="-4"/>
                    </w:rPr>
                    <w:t>should </w:t>
                  </w:r>
                  <w:r>
                    <w:rPr/>
                    <w:t>most gladly of </w:t>
                  </w:r>
                  <w:r>
                    <w:rPr>
                      <w:spacing w:val="-3"/>
                    </w:rPr>
                    <w:t>all </w:t>
                  </w:r>
                  <w:r>
                    <w:rPr/>
                    <w:t>follow Romanov, if Romanov could </w:t>
                  </w:r>
                  <w:r>
                    <w:rPr>
                      <w:spacing w:val="-3"/>
                    </w:rPr>
                    <w:t>and </w:t>
                  </w:r>
                  <w:r>
                    <w:rPr/>
                    <w:t>would </w:t>
                  </w:r>
                  <w:r>
                    <w:rPr>
                      <w:spacing w:val="-4"/>
                    </w:rPr>
                    <w:t>transform </w:t>
                  </w:r>
                  <w:r>
                    <w:rPr>
                      <w:spacing w:val="-5"/>
                    </w:rPr>
                    <w:t>himself </w:t>
                  </w:r>
                  <w:r>
                    <w:rPr/>
                    <w:t>from a </w:t>
                  </w:r>
                  <w:r>
                    <w:rPr>
                      <w:spacing w:val="-4"/>
                    </w:rPr>
                    <w:t>Petersburg </w:t>
                  </w:r>
                  <w:r>
                    <w:rPr>
                      <w:spacing w:val="-3"/>
                    </w:rPr>
                    <w:t>Emperor </w:t>
                  </w:r>
                  <w:r>
                    <w:rPr/>
                    <w:t>into a </w:t>
                  </w:r>
                  <w:r>
                    <w:rPr>
                      <w:spacing w:val="-3"/>
                    </w:rPr>
                    <w:t>National </w:t>
                  </w:r>
                  <w:r>
                    <w:rPr>
                      <w:spacing w:val="-6"/>
                    </w:rPr>
                    <w:t>Tsar. </w:t>
                  </w:r>
                  <w:r>
                    <w:rPr/>
                    <w:t>We </w:t>
                  </w:r>
                  <w:r>
                    <w:rPr>
                      <w:spacing w:val="-4"/>
                    </w:rPr>
                    <w:t>should </w:t>
                  </w:r>
                  <w:r>
                    <w:rPr/>
                    <w:t>gladly </w:t>
                  </w:r>
                  <w:r>
                    <w:rPr>
                      <w:spacing w:val="-5"/>
                    </w:rPr>
                    <w:t>enrol under his standard, because </w:t>
                  </w:r>
                  <w:r>
                    <w:rPr/>
                    <w:t>the </w:t>
                  </w:r>
                  <w:r>
                    <w:rPr>
                      <w:spacing w:val="-5"/>
                    </w:rPr>
                    <w:t>Russian </w:t>
                  </w:r>
                  <w:r>
                    <w:rPr>
                      <w:spacing w:val="-3"/>
                    </w:rPr>
                    <w:t>people still </w:t>
                  </w:r>
                  <w:r>
                    <w:rPr>
                      <w:spacing w:val="-6"/>
                    </w:rPr>
                    <w:t>recognises </w:t>
                  </w:r>
                  <w:r>
                    <w:rPr>
                      <w:spacing w:val="-5"/>
                    </w:rPr>
                    <w:t>him, </w:t>
                  </w:r>
                  <w:r>
                    <w:rPr>
                      <w:spacing w:val="-3"/>
                    </w:rPr>
                    <w:t>and </w:t>
                  </w:r>
                  <w:r>
                    <w:rPr>
                      <w:spacing w:val="-5"/>
                    </w:rPr>
                    <w:t>because </w:t>
                  </w:r>
                  <w:r>
                    <w:rPr>
                      <w:spacing w:val="-6"/>
                    </w:rPr>
                    <w:t>his </w:t>
                  </w:r>
                  <w:r>
                    <w:rPr>
                      <w:spacing w:val="-5"/>
                    </w:rPr>
                    <w:t>strength </w:t>
                  </w:r>
                  <w:r>
                    <w:rPr>
                      <w:spacing w:val="-3"/>
                    </w:rPr>
                    <w:t>is </w:t>
                  </w:r>
                  <w:r>
                    <w:rPr>
                      <w:spacing w:val="-4"/>
                    </w:rPr>
                    <w:t>concentrated, </w:t>
                  </w:r>
                  <w:r>
                    <w:rPr/>
                    <w:t>ready to act, </w:t>
                  </w:r>
                  <w:r>
                    <w:rPr>
                      <w:spacing w:val="-4"/>
                    </w:rPr>
                    <w:t>and might </w:t>
                  </w:r>
                  <w:r>
                    <w:rPr/>
                    <w:t>become </w:t>
                  </w:r>
                  <w:r>
                    <w:rPr>
                      <w:spacing w:val="-3"/>
                    </w:rPr>
                    <w:t>an </w:t>
                  </w:r>
                  <w:r>
                    <w:rPr>
                      <w:spacing w:val="-6"/>
                    </w:rPr>
                    <w:t>irresistible </w:t>
                  </w:r>
                  <w:r>
                    <w:rPr>
                      <w:spacing w:val="-5"/>
                    </w:rPr>
                    <w:t>strength </w:t>
                  </w:r>
                  <w:r>
                    <w:rPr/>
                    <w:t>if only </w:t>
                  </w:r>
                  <w:r>
                    <w:rPr>
                      <w:spacing w:val="-4"/>
                    </w:rPr>
                    <w:t>he </w:t>
                  </w:r>
                  <w:r>
                    <w:rPr/>
                    <w:t>would give it a </w:t>
                  </w:r>
                  <w:r>
                    <w:rPr>
                      <w:spacing w:val="-4"/>
                    </w:rPr>
                    <w:t>popular </w:t>
                  </w:r>
                  <w:r>
                    <w:rPr>
                      <w:spacing w:val="-6"/>
                    </w:rPr>
                    <w:t>baptism. </w:t>
                  </w:r>
                  <w:r>
                    <w:rPr/>
                    <w:t>We would follow </w:t>
                  </w:r>
                  <w:r>
                    <w:rPr>
                      <w:spacing w:val="-4"/>
                    </w:rPr>
                    <w:t>him </w:t>
                  </w:r>
                  <w:r>
                    <w:rPr>
                      <w:spacing w:val="-5"/>
                    </w:rPr>
                    <w:t>because </w:t>
                  </w:r>
                  <w:r>
                    <w:rPr>
                      <w:spacing w:val="-4"/>
                    </w:rPr>
                    <w:t>he </w:t>
                  </w:r>
                  <w:r>
                    <w:rPr>
                      <w:i/>
                      <w:spacing w:val="-8"/>
                    </w:rPr>
                    <w:t>alone </w:t>
                  </w:r>
                  <w:r>
                    <w:rPr/>
                    <w:t>could </w:t>
                  </w:r>
                  <w:r>
                    <w:rPr>
                      <w:spacing w:val="-3"/>
                    </w:rPr>
                    <w:t>carry </w:t>
                  </w:r>
                  <w:r>
                    <w:rPr/>
                    <w:t>out  </w:t>
                  </w:r>
                  <w:r>
                    <w:rPr>
                      <w:spacing w:val="-6"/>
                    </w:rPr>
                    <w:t>and</w:t>
                  </w:r>
                </w:p>
                <w:p>
                  <w:pPr>
                    <w:spacing w:before="107"/>
                    <w:ind w:left="367" w:right="331" w:firstLine="0"/>
                    <w:jc w:val="center"/>
                    <w:rPr>
                      <w:b/>
                      <w:sz w:val="16"/>
                    </w:rPr>
                  </w:pPr>
                  <w:r>
                    <w:rPr>
                      <w:b/>
                      <w:sz w:val="16"/>
                    </w:rPr>
                    <w:t>1 Lemke,  </w:t>
                  </w:r>
                  <w:r>
                    <w:rPr>
                      <w:b/>
                      <w:i/>
                      <w:sz w:val="16"/>
                    </w:rPr>
                    <w:t>Ocherki,  </w:t>
                  </w:r>
                  <w:r>
                    <w:rPr>
                      <w:b/>
                      <w:sz w:val="16"/>
                    </w:rPr>
                    <w:t>pp. 335-50.</w:t>
                  </w:r>
                </w:p>
              </w:txbxContent>
            </v:textbox>
            <w10:wrap type="none"/>
          </v:shape>
        </w:pict>
      </w:r>
      <w:r>
        <w:rPr/>
        <w:drawing>
          <wp:anchor distT="0" distB="0" distL="0" distR="0" allowOverlap="1" layoutInCell="1" locked="0" behindDoc="1" simplePos="0" relativeHeight="268192199">
            <wp:simplePos x="0" y="0"/>
            <wp:positionH relativeFrom="page">
              <wp:posOffset>0</wp:posOffset>
            </wp:positionH>
            <wp:positionV relativeFrom="page">
              <wp:posOffset>0</wp:posOffset>
            </wp:positionV>
            <wp:extent cx="5045064" cy="7778496"/>
            <wp:effectExtent l="0" t="0" r="0" b="0"/>
            <wp:wrapNone/>
            <wp:docPr id="535" name="image272.png" descr=""/>
            <wp:cNvGraphicFramePr>
              <a:graphicFrameLocks noChangeAspect="1"/>
            </wp:cNvGraphicFramePr>
            <a:graphic>
              <a:graphicData uri="http://schemas.openxmlformats.org/drawingml/2006/picture">
                <pic:pic>
                  <pic:nvPicPr>
                    <pic:cNvPr id="536" name="image272.png"/>
                    <pic:cNvPicPr/>
                  </pic:nvPicPr>
                  <pic:blipFill>
                    <a:blip r:embed="rId27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323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356" w:val="left" w:leader="none"/>
                      <w:tab w:pos="5175" w:val="left" w:leader="none"/>
                    </w:tabs>
                    <w:spacing w:before="127"/>
                    <w:ind w:left="0" w:right="1076" w:firstLine="0"/>
                    <w:jc w:val="right"/>
                    <w:rPr>
                      <w:sz w:val="11"/>
                    </w:rPr>
                  </w:pPr>
                  <w:r>
                    <w:rPr>
                      <w:b/>
                      <w:spacing w:val="3"/>
                      <w:sz w:val="15"/>
                    </w:rPr>
                    <w:t>266</w:t>
                    <w:tab/>
                  </w:r>
                  <w:r>
                    <w:rPr>
                      <w:b/>
                      <w:sz w:val="15"/>
                    </w:rPr>
                    <w:t>R</w:t>
                  </w:r>
                  <w:r>
                    <w:rPr>
                      <w:b/>
                      <w:spacing w:val="-25"/>
                      <w:sz w:val="15"/>
                    </w:rPr>
                    <w:t> </w:t>
                  </w:r>
                  <w:r>
                    <w:rPr>
                      <w:b/>
                      <w:sz w:val="15"/>
                    </w:rPr>
                    <w:t>E</w:t>
                  </w:r>
                  <w:r>
                    <w:rPr>
                      <w:b/>
                      <w:spacing w:val="-24"/>
                      <w:sz w:val="15"/>
                    </w:rPr>
                    <w:t> </w:t>
                  </w:r>
                  <w:r>
                    <w:rPr>
                      <w:b/>
                      <w:sz w:val="15"/>
                    </w:rPr>
                    <w:t>D</w:t>
                  </w:r>
                  <w:r>
                    <w:rPr>
                      <w:b/>
                      <w:spacing w:val="-23"/>
                      <w:sz w:val="15"/>
                    </w:rPr>
                    <w:t> </w:t>
                  </w:r>
                  <w:r>
                    <w:rPr>
                      <w:b/>
                      <w:spacing w:val="10"/>
                      <w:sz w:val="15"/>
                    </w:rPr>
                    <w:t>IVIV</w:t>
                  </w:r>
                  <w:r>
                    <w:rPr>
                      <w:b/>
                      <w:spacing w:val="-24"/>
                      <w:sz w:val="15"/>
                    </w:rPr>
                    <w:t> </w:t>
                  </w:r>
                  <w:r>
                    <w:rPr>
                      <w:b/>
                      <w:sz w:val="15"/>
                    </w:rPr>
                    <w:t>U</w:t>
                  </w:r>
                  <w:r>
                    <w:rPr>
                      <w:b/>
                      <w:spacing w:val="-23"/>
                      <w:sz w:val="15"/>
                    </w:rPr>
                    <w:t> </w:t>
                  </w:r>
                  <w:r>
                    <w:rPr>
                      <w:b/>
                      <w:sz w:val="15"/>
                    </w:rPr>
                    <w:t>S</w:t>
                    <w:tab/>
                  </w:r>
                  <w:r>
                    <w:rPr>
                      <w:sz w:val="11"/>
                    </w:rPr>
                    <w:t>b o  o  k   i</w:t>
                  </w:r>
                  <w:r>
                    <w:rPr>
                      <w:spacing w:val="-4"/>
                      <w:sz w:val="11"/>
                    </w:rPr>
                    <w:t> </w:t>
                  </w:r>
                  <w:r>
                    <w:rPr>
                      <w:sz w:val="11"/>
                    </w:rPr>
                    <w:t>v</w:t>
                  </w:r>
                </w:p>
                <w:p>
                  <w:pPr>
                    <w:pStyle w:val="BodyText"/>
                    <w:spacing w:line="208" w:lineRule="exact" w:before="140"/>
                    <w:ind w:left="1073" w:right="328" w:firstLine="9"/>
                  </w:pPr>
                  <w:r>
                    <w:rPr/>
                    <w:t>complete a great, peaceful revolution without shedding one drop of Russian or Slav blood.1</w:t>
                  </w:r>
                </w:p>
                <w:p>
                  <w:pPr>
                    <w:pStyle w:val="BodyText"/>
                    <w:spacing w:line="252" w:lineRule="auto" w:before="133"/>
                    <w:ind w:left="1055" w:right="975" w:firstLine="240"/>
                    <w:jc w:val="right"/>
                  </w:pPr>
                  <w:r>
                    <w:rPr/>
                    <w:t>There was </w:t>
                  </w:r>
                  <w:r>
                    <w:rPr>
                      <w:spacing w:val="3"/>
                    </w:rPr>
                    <w:t>nothing </w:t>
                  </w:r>
                  <w:r>
                    <w:rPr/>
                    <w:t>in this article </w:t>
                  </w:r>
                  <w:r>
                    <w:rPr>
                      <w:spacing w:val="3"/>
                    </w:rPr>
                    <w:t>contrary to</w:t>
                  </w:r>
                  <w:r>
                    <w:rPr>
                      <w:spacing w:val="24"/>
                    </w:rPr>
                    <w:t> </w:t>
                  </w:r>
                  <w:r>
                    <w:rPr>
                      <w:spacing w:val="4"/>
                    </w:rPr>
                    <w:t>Bakunin’s</w:t>
                  </w:r>
                  <w:r>
                    <w:rPr>
                      <w:spacing w:val="-6"/>
                    </w:rPr>
                    <w:t> </w:t>
                  </w:r>
                  <w:r>
                    <w:rPr>
                      <w:spacing w:val="5"/>
                    </w:rPr>
                    <w:t>funda­</w:t>
                  </w:r>
                  <w:r>
                    <w:rPr>
                      <w:w w:val="99"/>
                    </w:rPr>
                    <w:t> </w:t>
                  </w:r>
                  <w:r>
                    <w:rPr>
                      <w:spacing w:val="2"/>
                    </w:rPr>
                    <w:t>mental </w:t>
                  </w:r>
                  <w:r>
                    <w:rPr/>
                    <w:t>principles. </w:t>
                  </w:r>
                  <w:r>
                    <w:rPr>
                      <w:spacing w:val="4"/>
                    </w:rPr>
                    <w:t>He </w:t>
                  </w:r>
                  <w:r>
                    <w:rPr>
                      <w:spacing w:val="2"/>
                    </w:rPr>
                    <w:t>had </w:t>
                  </w:r>
                  <w:r>
                    <w:rPr>
                      <w:spacing w:val="6"/>
                    </w:rPr>
                    <w:t>toyed</w:t>
                  </w:r>
                  <w:r>
                    <w:rPr>
                      <w:spacing w:val="61"/>
                    </w:rPr>
                    <w:t> </w:t>
                  </w:r>
                  <w:r>
                    <w:rPr>
                      <w:spacing w:val="3"/>
                    </w:rPr>
                    <w:t>for </w:t>
                  </w:r>
                  <w:r>
                    <w:rPr/>
                    <w:t>years </w:t>
                  </w:r>
                  <w:r>
                    <w:rPr>
                      <w:spacing w:val="2"/>
                    </w:rPr>
                    <w:t>with the </w:t>
                  </w:r>
                  <w:r>
                    <w:rPr/>
                    <w:t>idea </w:t>
                  </w:r>
                  <w:r>
                    <w:rPr>
                      <w:spacing w:val="11"/>
                    </w:rPr>
                    <w:t>of</w:t>
                  </w:r>
                  <w:r>
                    <w:rPr>
                      <w:spacing w:val="39"/>
                    </w:rPr>
                    <w:t> </w:t>
                  </w:r>
                  <w:r>
                    <w:rPr/>
                    <w:t>a</w:t>
                  </w:r>
                  <w:r>
                    <w:rPr>
                      <w:w w:val="99"/>
                    </w:rPr>
                    <w:t> </w:t>
                  </w:r>
                  <w:r>
                    <w:rPr>
                      <w:spacing w:val="4"/>
                    </w:rPr>
                    <w:t>revolutionary </w:t>
                  </w:r>
                  <w:r>
                    <w:rPr>
                      <w:spacing w:val="3"/>
                    </w:rPr>
                    <w:t>dictator. In </w:t>
                  </w:r>
                  <w:r>
                    <w:rPr>
                      <w:spacing w:val="2"/>
                    </w:rPr>
                    <w:t>the </w:t>
                  </w:r>
                  <w:r>
                    <w:rPr>
                      <w:i/>
                    </w:rPr>
                    <w:t>Confession </w:t>
                  </w:r>
                  <w:r>
                    <w:rPr/>
                    <w:t>he </w:t>
                  </w:r>
                  <w:r>
                    <w:rPr>
                      <w:spacing w:val="3"/>
                    </w:rPr>
                    <w:t>had</w:t>
                  </w:r>
                  <w:r>
                    <w:rPr>
                      <w:spacing w:val="47"/>
                    </w:rPr>
                    <w:t> </w:t>
                  </w:r>
                  <w:r>
                    <w:rPr>
                      <w:spacing w:val="2"/>
                    </w:rPr>
                    <w:t>offered</w:t>
                  </w:r>
                  <w:r>
                    <w:rPr>
                      <w:spacing w:val="4"/>
                    </w:rPr>
                    <w:t> </w:t>
                  </w:r>
                  <w:r>
                    <w:rPr/>
                    <w:t>the leadership </w:t>
                  </w:r>
                  <w:r>
                    <w:rPr>
                      <w:spacing w:val="11"/>
                    </w:rPr>
                    <w:t>of </w:t>
                  </w:r>
                  <w:r>
                    <w:rPr/>
                    <w:t>the </w:t>
                  </w:r>
                  <w:r>
                    <w:rPr>
                      <w:spacing w:val="3"/>
                    </w:rPr>
                    <w:t>revolution </w:t>
                  </w:r>
                  <w:r>
                    <w:rPr>
                      <w:spacing w:val="4"/>
                    </w:rPr>
                    <w:t>to </w:t>
                  </w:r>
                  <w:r>
                    <w:rPr>
                      <w:spacing w:val="2"/>
                    </w:rPr>
                    <w:t>Nicholas </w:t>
                  </w:r>
                  <w:r>
                    <w:rPr>
                      <w:spacing w:val="3"/>
                    </w:rPr>
                    <w:t>I. In </w:t>
                  </w:r>
                  <w:r>
                    <w:rPr/>
                    <w:t>Siberia </w:t>
                  </w:r>
                  <w:r>
                    <w:rPr>
                      <w:spacing w:val="22"/>
                    </w:rPr>
                    <w:t> </w:t>
                  </w:r>
                  <w:r>
                    <w:rPr/>
                    <w:t>he</w:t>
                  </w:r>
                  <w:r>
                    <w:rPr>
                      <w:spacing w:val="18"/>
                    </w:rPr>
                    <w:t> </w:t>
                  </w:r>
                  <w:r>
                    <w:rPr>
                      <w:spacing w:val="2"/>
                    </w:rPr>
                    <w:t>offered</w:t>
                  </w:r>
                  <w:r>
                    <w:rPr>
                      <w:w w:val="99"/>
                    </w:rPr>
                    <w:t> </w:t>
                  </w:r>
                  <w:r>
                    <w:rPr/>
                    <w:t>it </w:t>
                  </w:r>
                  <w:r>
                    <w:rPr>
                      <w:spacing w:val="4"/>
                    </w:rPr>
                    <w:t>to </w:t>
                  </w:r>
                  <w:r>
                    <w:rPr>
                      <w:spacing w:val="2"/>
                    </w:rPr>
                    <w:t>Muraviev. </w:t>
                  </w:r>
                  <w:r>
                    <w:rPr/>
                    <w:t>There was no reason </w:t>
                  </w:r>
                  <w:r>
                    <w:rPr>
                      <w:spacing w:val="6"/>
                    </w:rPr>
                    <w:t>why </w:t>
                  </w:r>
                  <w:r>
                    <w:rPr/>
                    <w:t>he  should</w:t>
                  </w:r>
                  <w:r>
                    <w:rPr>
                      <w:spacing w:val="20"/>
                    </w:rPr>
                    <w:t> </w:t>
                  </w:r>
                  <w:r>
                    <w:rPr>
                      <w:spacing w:val="5"/>
                    </w:rPr>
                    <w:t>not</w:t>
                  </w:r>
                  <w:r>
                    <w:rPr>
                      <w:spacing w:val="47"/>
                    </w:rPr>
                    <w:t> </w:t>
                  </w:r>
                  <w:r>
                    <w:rPr>
                      <w:spacing w:val="3"/>
                    </w:rPr>
                    <w:t>now</w:t>
                  </w:r>
                  <w:r>
                    <w:rPr/>
                    <w:t> offer it </w:t>
                  </w:r>
                  <w:r>
                    <w:rPr>
                      <w:spacing w:val="4"/>
                    </w:rPr>
                    <w:t>to </w:t>
                  </w:r>
                  <w:r>
                    <w:rPr>
                      <w:spacing w:val="3"/>
                    </w:rPr>
                    <w:t>Alexander </w:t>
                  </w:r>
                  <w:r>
                    <w:rPr>
                      <w:spacing w:val="6"/>
                    </w:rPr>
                    <w:t>II. </w:t>
                  </w:r>
                  <w:r>
                    <w:rPr>
                      <w:spacing w:val="4"/>
                    </w:rPr>
                    <w:t>But </w:t>
                  </w:r>
                  <w:r>
                    <w:rPr/>
                    <w:t>Herzen, </w:t>
                  </w:r>
                  <w:r>
                    <w:rPr>
                      <w:spacing w:val="3"/>
                    </w:rPr>
                    <w:t>who did </w:t>
                  </w:r>
                  <w:r>
                    <w:rPr>
                      <w:spacing w:val="5"/>
                    </w:rPr>
                    <w:t>not</w:t>
                  </w:r>
                  <w:r>
                    <w:rPr>
                      <w:spacing w:val="20"/>
                    </w:rPr>
                    <w:t> </w:t>
                  </w:r>
                  <w:r>
                    <w:rPr>
                      <w:spacing w:val="3"/>
                    </w:rPr>
                    <w:t>know</w:t>
                  </w:r>
                  <w:r>
                    <w:rPr>
                      <w:spacing w:val="52"/>
                    </w:rPr>
                    <w:t> </w:t>
                  </w:r>
                  <w:r>
                    <w:rPr/>
                    <w:t>the </w:t>
                  </w:r>
                  <w:r>
                    <w:rPr>
                      <w:i/>
                    </w:rPr>
                    <w:t>Confession </w:t>
                  </w:r>
                  <w:r>
                    <w:rPr>
                      <w:spacing w:val="2"/>
                    </w:rPr>
                    <w:t>and had </w:t>
                  </w:r>
                  <w:r>
                    <w:rPr/>
                    <w:t>been </w:t>
                  </w:r>
                  <w:r>
                    <w:rPr>
                      <w:spacing w:val="2"/>
                    </w:rPr>
                    <w:t>merely bewildered</w:t>
                  </w:r>
                  <w:r>
                    <w:rPr>
                      <w:spacing w:val="23"/>
                    </w:rPr>
                    <w:t> </w:t>
                  </w:r>
                  <w:r>
                    <w:rPr>
                      <w:spacing w:val="7"/>
                    </w:rPr>
                    <w:t>by</w:t>
                  </w:r>
                  <w:r>
                    <w:rPr>
                      <w:spacing w:val="48"/>
                    </w:rPr>
                    <w:t> </w:t>
                  </w:r>
                  <w:r>
                    <w:rPr>
                      <w:spacing w:val="4"/>
                    </w:rPr>
                    <w:t>Bakunin’s</w:t>
                  </w:r>
                  <w:r>
                    <w:rPr/>
                    <w:t> </w:t>
                  </w:r>
                  <w:r>
                    <w:rPr>
                      <w:spacing w:val="2"/>
                    </w:rPr>
                    <w:t>championship </w:t>
                  </w:r>
                  <w:r>
                    <w:rPr>
                      <w:spacing w:val="9"/>
                    </w:rPr>
                    <w:t>of </w:t>
                  </w:r>
                  <w:r>
                    <w:rPr/>
                    <w:t>Muraviev, </w:t>
                  </w:r>
                  <w:r>
                    <w:rPr>
                      <w:spacing w:val="3"/>
                    </w:rPr>
                    <w:t>could </w:t>
                  </w:r>
                  <w:r>
                    <w:rPr/>
                    <w:t>make </w:t>
                  </w:r>
                  <w:r>
                    <w:rPr>
                      <w:spacing w:val="3"/>
                    </w:rPr>
                    <w:t>nothing </w:t>
                  </w:r>
                  <w:r>
                    <w:rPr>
                      <w:spacing w:val="11"/>
                    </w:rPr>
                    <w:t>of</w:t>
                  </w:r>
                  <w:r>
                    <w:rPr>
                      <w:spacing w:val="-27"/>
                    </w:rPr>
                    <w:t> </w:t>
                  </w:r>
                  <w:r>
                    <w:rPr/>
                    <w:t>this</w:t>
                  </w:r>
                  <w:r>
                    <w:rPr>
                      <w:spacing w:val="30"/>
                    </w:rPr>
                    <w:t> </w:t>
                  </w:r>
                  <w:r>
                    <w:rPr/>
                    <w:t>sudden </w:t>
                  </w:r>
                  <w:r>
                    <w:rPr>
                      <w:spacing w:val="3"/>
                    </w:rPr>
                    <w:t>elevation </w:t>
                  </w:r>
                  <w:r>
                    <w:rPr>
                      <w:spacing w:val="11"/>
                    </w:rPr>
                    <w:t>of </w:t>
                  </w:r>
                  <w:r>
                    <w:rPr>
                      <w:spacing w:val="2"/>
                    </w:rPr>
                    <w:t>the </w:t>
                  </w:r>
                  <w:r>
                    <w:rPr>
                      <w:spacing w:val="8"/>
                    </w:rPr>
                    <w:t>Romanov </w:t>
                  </w:r>
                  <w:r>
                    <w:rPr>
                      <w:spacing w:val="4"/>
                    </w:rPr>
                    <w:t>to </w:t>
                  </w:r>
                  <w:r>
                    <w:rPr/>
                    <w:t>the role  </w:t>
                  </w:r>
                  <w:r>
                    <w:rPr>
                      <w:spacing w:val="11"/>
                    </w:rPr>
                    <w:t>of </w:t>
                  </w:r>
                  <w:r>
                    <w:rPr/>
                    <w:t>a</w:t>
                  </w:r>
                  <w:r>
                    <w:rPr>
                      <w:spacing w:val="-14"/>
                    </w:rPr>
                    <w:t> </w:t>
                  </w:r>
                  <w:r>
                    <w:rPr>
                      <w:spacing w:val="4"/>
                    </w:rPr>
                    <w:t>revolutionary</w:t>
                  </w:r>
                  <w:r>
                    <w:rPr>
                      <w:spacing w:val="34"/>
                    </w:rPr>
                    <w:t> </w:t>
                  </w:r>
                  <w:r>
                    <w:rPr/>
                    <w:t>hero. </w:t>
                  </w:r>
                  <w:r>
                    <w:rPr>
                      <w:spacing w:val="4"/>
                    </w:rPr>
                    <w:t>He </w:t>
                  </w:r>
                  <w:r>
                    <w:rPr>
                      <w:spacing w:val="2"/>
                    </w:rPr>
                    <w:t>did </w:t>
                  </w:r>
                  <w:r>
                    <w:rPr>
                      <w:spacing w:val="4"/>
                    </w:rPr>
                    <w:t>not </w:t>
                  </w:r>
                  <w:r>
                    <w:rPr/>
                    <w:t>understand </w:t>
                  </w:r>
                  <w:r>
                    <w:rPr>
                      <w:spacing w:val="3"/>
                    </w:rPr>
                    <w:t>how </w:t>
                  </w:r>
                  <w:r>
                    <w:rPr/>
                    <w:t>an intelligent </w:t>
                  </w:r>
                  <w:r>
                    <w:rPr>
                      <w:spacing w:val="2"/>
                    </w:rPr>
                    <w:t>man</w:t>
                  </w:r>
                  <w:r>
                    <w:rPr>
                      <w:spacing w:val="27"/>
                    </w:rPr>
                    <w:t> </w:t>
                  </w:r>
                  <w:r>
                    <w:rPr/>
                    <w:t>like </w:t>
                  </w:r>
                  <w:r>
                    <w:rPr>
                      <w:spacing w:val="2"/>
                    </w:rPr>
                    <w:t>Bakunin</w:t>
                  </w:r>
                  <w:r>
                    <w:rPr/>
                    <w:t> </w:t>
                  </w:r>
                  <w:r>
                    <w:rPr>
                      <w:spacing w:val="3"/>
                    </w:rPr>
                    <w:t>could </w:t>
                  </w:r>
                  <w:r>
                    <w:rPr>
                      <w:spacing w:val="4"/>
                    </w:rPr>
                    <w:t>become </w:t>
                  </w:r>
                  <w:r>
                    <w:rPr/>
                    <w:t>the disciple </w:t>
                  </w:r>
                  <w:r>
                    <w:rPr>
                      <w:spacing w:val="11"/>
                    </w:rPr>
                    <w:t>of </w:t>
                  </w:r>
                  <w:r>
                    <w:rPr/>
                    <w:t>an </w:t>
                  </w:r>
                  <w:r>
                    <w:rPr>
                      <w:spacing w:val="2"/>
                    </w:rPr>
                    <w:t>ignorant </w:t>
                  </w:r>
                  <w:r>
                    <w:rPr/>
                    <w:t>peasant; </w:t>
                  </w:r>
                  <w:r>
                    <w:rPr>
                      <w:spacing w:val="2"/>
                    </w:rPr>
                    <w:t>and</w:t>
                  </w:r>
                  <w:r>
                    <w:rPr>
                      <w:spacing w:val="42"/>
                    </w:rPr>
                    <w:t> </w:t>
                  </w:r>
                  <w:r>
                    <w:rPr/>
                    <w:t>this</w:t>
                  </w:r>
                  <w:r>
                    <w:rPr>
                      <w:spacing w:val="3"/>
                    </w:rPr>
                    <w:t> </w:t>
                  </w:r>
                  <w:r>
                    <w:rPr>
                      <w:i/>
                    </w:rPr>
                    <w:t>volte-</w:t>
                  </w:r>
                  <w:r>
                    <w:rPr>
                      <w:i/>
                    </w:rPr>
                    <w:t> </w:t>
                  </w:r>
                  <w:r>
                    <w:rPr>
                      <w:i/>
                      <w:spacing w:val="5"/>
                    </w:rPr>
                    <w:t>face </w:t>
                  </w:r>
                  <w:r>
                    <w:rPr/>
                    <w:t>seemed </w:t>
                  </w:r>
                  <w:r>
                    <w:rPr>
                      <w:spacing w:val="4"/>
                    </w:rPr>
                    <w:t>to </w:t>
                  </w:r>
                  <w:r>
                    <w:rPr/>
                    <w:t>him </w:t>
                  </w:r>
                  <w:r>
                    <w:rPr>
                      <w:spacing w:val="2"/>
                    </w:rPr>
                    <w:t>the </w:t>
                  </w:r>
                  <w:r>
                    <w:rPr/>
                    <w:t>crudest </w:t>
                  </w:r>
                  <w:r>
                    <w:rPr>
                      <w:spacing w:val="2"/>
                    </w:rPr>
                    <w:t>kind  </w:t>
                  </w:r>
                  <w:r>
                    <w:rPr>
                      <w:spacing w:val="11"/>
                    </w:rPr>
                    <w:t>of</w:t>
                  </w:r>
                  <w:r>
                    <w:rPr>
                      <w:spacing w:val="-6"/>
                    </w:rPr>
                    <w:t> </w:t>
                  </w:r>
                  <w:r>
                    <w:rPr>
                      <w:spacing w:val="3"/>
                    </w:rPr>
                    <w:t>opportunism. </w:t>
                  </w:r>
                  <w:r>
                    <w:rPr>
                      <w:spacing w:val="18"/>
                    </w:rPr>
                    <w:t> </w:t>
                  </w:r>
                  <w:r>
                    <w:rPr/>
                    <w:t>Herzen was a </w:t>
                  </w:r>
                  <w:r>
                    <w:rPr>
                      <w:spacing w:val="3"/>
                    </w:rPr>
                    <w:t>democrat. </w:t>
                  </w:r>
                  <w:r>
                    <w:rPr>
                      <w:spacing w:val="10"/>
                    </w:rPr>
                    <w:t>If </w:t>
                  </w:r>
                  <w:r>
                    <w:rPr/>
                    <w:t>he was </w:t>
                  </w:r>
                  <w:r>
                    <w:rPr>
                      <w:spacing w:val="3"/>
                    </w:rPr>
                    <w:t>momentarily </w:t>
                  </w:r>
                  <w:r>
                    <w:rPr>
                      <w:spacing w:val="2"/>
                    </w:rPr>
                    <w:t>prepared</w:t>
                  </w:r>
                  <w:r>
                    <w:rPr>
                      <w:spacing w:val="34"/>
                    </w:rPr>
                    <w:t> </w:t>
                  </w:r>
                  <w:r>
                    <w:rPr>
                      <w:spacing w:val="4"/>
                    </w:rPr>
                    <w:t>to</w:t>
                  </w:r>
                  <w:r>
                    <w:rPr>
                      <w:spacing w:val="32"/>
                    </w:rPr>
                    <w:t> </w:t>
                  </w:r>
                  <w:r>
                    <w:rPr>
                      <w:spacing w:val="2"/>
                    </w:rPr>
                    <w:t>temporise</w:t>
                  </w:r>
                  <w:r>
                    <w:rPr/>
                    <w:t> </w:t>
                  </w:r>
                  <w:r>
                    <w:rPr>
                      <w:spacing w:val="2"/>
                    </w:rPr>
                    <w:t>with Alexander, </w:t>
                  </w:r>
                  <w:r>
                    <w:rPr/>
                    <w:t>it </w:t>
                  </w:r>
                  <w:r>
                    <w:rPr>
                      <w:spacing w:val="2"/>
                    </w:rPr>
                    <w:t>could </w:t>
                  </w:r>
                  <w:r>
                    <w:rPr>
                      <w:spacing w:val="5"/>
                    </w:rPr>
                    <w:t>only </w:t>
                  </w:r>
                  <w:r>
                    <w:rPr>
                      <w:spacing w:val="2"/>
                    </w:rPr>
                    <w:t>be </w:t>
                  </w:r>
                  <w:r>
                    <w:rPr/>
                    <w:t>in </w:t>
                  </w:r>
                  <w:r>
                    <w:rPr>
                      <w:spacing w:val="2"/>
                    </w:rPr>
                    <w:t>the </w:t>
                  </w:r>
                  <w:r>
                    <w:rPr>
                      <w:spacing w:val="4"/>
                    </w:rPr>
                    <w:t>capacity </w:t>
                  </w:r>
                  <w:r>
                    <w:rPr>
                      <w:spacing w:val="11"/>
                    </w:rPr>
                    <w:t>of</w:t>
                  </w:r>
                  <w:r>
                    <w:rPr>
                      <w:spacing w:val="22"/>
                    </w:rPr>
                    <w:t> </w:t>
                  </w:r>
                  <w:r>
                    <w:rPr/>
                    <w:t>a</w:t>
                  </w:r>
                  <w:r>
                    <w:rPr>
                      <w:spacing w:val="23"/>
                    </w:rPr>
                    <w:t> </w:t>
                  </w:r>
                  <w:r>
                    <w:rPr>
                      <w:spacing w:val="3"/>
                    </w:rPr>
                    <w:t>constitu­</w:t>
                  </w:r>
                  <w:r>
                    <w:rPr/>
                    <w:t> </w:t>
                  </w:r>
                  <w:r>
                    <w:rPr>
                      <w:spacing w:val="3"/>
                    </w:rPr>
                    <w:t>tional </w:t>
                  </w:r>
                  <w:r>
                    <w:rPr/>
                    <w:t>sovereign. </w:t>
                  </w:r>
                  <w:r>
                    <w:rPr>
                      <w:spacing w:val="3"/>
                    </w:rPr>
                    <w:t>Bakunin’s </w:t>
                  </w:r>
                  <w:r>
                    <w:rPr>
                      <w:spacing w:val="4"/>
                    </w:rPr>
                    <w:t>revolutionary </w:t>
                  </w:r>
                  <w:r>
                    <w:rPr>
                      <w:spacing w:val="2"/>
                    </w:rPr>
                    <w:t>dictatorship</w:t>
                  </w:r>
                  <w:r>
                    <w:rPr>
                      <w:spacing w:val="56"/>
                    </w:rPr>
                    <w:t> </w:t>
                  </w:r>
                  <w:r>
                    <w:rPr/>
                    <w:t>was</w:t>
                  </w:r>
                  <w:r>
                    <w:rPr>
                      <w:spacing w:val="44"/>
                    </w:rPr>
                    <w:t> </w:t>
                  </w:r>
                  <w:r>
                    <w:rPr/>
                    <w:t>an</w:t>
                  </w:r>
                  <w:r>
                    <w:rPr>
                      <w:w w:val="99"/>
                    </w:rPr>
                    <w:t> </w:t>
                  </w:r>
                  <w:r>
                    <w:rPr>
                      <w:spacing w:val="2"/>
                    </w:rPr>
                    <w:t>obscure and </w:t>
                  </w:r>
                  <w:r>
                    <w:rPr/>
                    <w:t>ill-defined </w:t>
                  </w:r>
                  <w:r>
                    <w:rPr>
                      <w:spacing w:val="3"/>
                    </w:rPr>
                    <w:t>conception. </w:t>
                  </w:r>
                  <w:r>
                    <w:rPr>
                      <w:spacing w:val="5"/>
                    </w:rPr>
                    <w:t>But </w:t>
                  </w:r>
                  <w:r>
                    <w:rPr/>
                    <w:t>it had, at</w:t>
                  </w:r>
                  <w:r>
                    <w:rPr>
                      <w:spacing w:val="48"/>
                    </w:rPr>
                    <w:t> </w:t>
                  </w:r>
                  <w:r>
                    <w:rPr>
                      <w:spacing w:val="4"/>
                    </w:rPr>
                    <w:t>any</w:t>
                  </w:r>
                  <w:r>
                    <w:rPr>
                      <w:spacing w:val="8"/>
                    </w:rPr>
                    <w:t> </w:t>
                  </w:r>
                  <w:r>
                    <w:rPr/>
                    <w:t>rate, </w:t>
                  </w:r>
                  <w:r>
                    <w:rPr>
                      <w:spacing w:val="3"/>
                    </w:rPr>
                    <w:t>nothing </w:t>
                  </w:r>
                  <w:r>
                    <w:rPr/>
                    <w:t>in </w:t>
                  </w:r>
                  <w:r>
                    <w:rPr>
                      <w:spacing w:val="5"/>
                    </w:rPr>
                    <w:t>common </w:t>
                  </w:r>
                  <w:r>
                    <w:rPr>
                      <w:spacing w:val="2"/>
                    </w:rPr>
                    <w:t>with </w:t>
                  </w:r>
                  <w:r>
                    <w:rPr>
                      <w:spacing w:val="3"/>
                    </w:rPr>
                    <w:t>constitutional</w:t>
                  </w:r>
                  <w:r>
                    <w:rPr>
                      <w:spacing w:val="38"/>
                    </w:rPr>
                    <w:t> </w:t>
                  </w:r>
                  <w:r>
                    <w:rPr>
                      <w:spacing w:val="3"/>
                    </w:rPr>
                    <w:t>monarchy. </w:t>
                  </w:r>
                  <w:r>
                    <w:rPr>
                      <w:spacing w:val="27"/>
                    </w:rPr>
                    <w:t> </w:t>
                  </w:r>
                  <w:r>
                    <w:rPr>
                      <w:spacing w:val="2"/>
                    </w:rPr>
                    <w:t>Bakunin</w:t>
                  </w:r>
                  <w:r>
                    <w:rPr/>
                    <w:t> was </w:t>
                  </w:r>
                  <w:r>
                    <w:rPr>
                      <w:spacing w:val="4"/>
                    </w:rPr>
                    <w:t>not, </w:t>
                  </w:r>
                  <w:r>
                    <w:rPr/>
                    <w:t>in </w:t>
                  </w:r>
                  <w:r>
                    <w:rPr>
                      <w:spacing w:val="4"/>
                    </w:rPr>
                    <w:t>Herzen’s </w:t>
                  </w:r>
                  <w:r>
                    <w:rPr>
                      <w:spacing w:val="-3"/>
                    </w:rPr>
                    <w:t>sense </w:t>
                  </w:r>
                  <w:r>
                    <w:rPr>
                      <w:spacing w:val="9"/>
                    </w:rPr>
                    <w:t>of </w:t>
                  </w:r>
                  <w:r>
                    <w:rPr>
                      <w:spacing w:val="2"/>
                    </w:rPr>
                    <w:t>the </w:t>
                  </w:r>
                  <w:r>
                    <w:rPr>
                      <w:spacing w:val="3"/>
                    </w:rPr>
                    <w:t>word, </w:t>
                  </w:r>
                  <w:r>
                    <w:rPr/>
                    <w:t>a </w:t>
                  </w:r>
                  <w:r>
                    <w:rPr>
                      <w:spacing w:val="4"/>
                    </w:rPr>
                    <w:t>democrat </w:t>
                  </w:r>
                  <w:r>
                    <w:rPr/>
                    <w:t>at</w:t>
                  </w:r>
                  <w:r>
                    <w:rPr>
                      <w:spacing w:val="6"/>
                    </w:rPr>
                    <w:t> </w:t>
                  </w:r>
                  <w:r>
                    <w:rPr/>
                    <w:t>all;</w:t>
                  </w:r>
                  <w:r>
                    <w:rPr>
                      <w:spacing w:val="32"/>
                    </w:rPr>
                    <w:t> </w:t>
                  </w:r>
                  <w:r>
                    <w:rPr/>
                    <w:t>and</w:t>
                  </w:r>
                  <w:r>
                    <w:rPr>
                      <w:w w:val="99"/>
                    </w:rPr>
                    <w:t> </w:t>
                  </w:r>
                  <w:r>
                    <w:rPr>
                      <w:spacing w:val="2"/>
                    </w:rPr>
                    <w:t>the </w:t>
                  </w:r>
                  <w:r>
                    <w:rPr>
                      <w:spacing w:val="3"/>
                    </w:rPr>
                    <w:t>National </w:t>
                  </w:r>
                  <w:r>
                    <w:rPr>
                      <w:spacing w:val="4"/>
                    </w:rPr>
                    <w:t>Assembly </w:t>
                  </w:r>
                  <w:r>
                    <w:rPr>
                      <w:spacing w:val="2"/>
                    </w:rPr>
                    <w:t>which </w:t>
                  </w:r>
                  <w:r>
                    <w:rPr/>
                    <w:t>he </w:t>
                  </w:r>
                  <w:r>
                    <w:rPr>
                      <w:spacing w:val="3"/>
                    </w:rPr>
                    <w:t>demanded </w:t>
                  </w:r>
                  <w:r>
                    <w:rPr/>
                    <w:t>was </w:t>
                  </w:r>
                  <w:r>
                    <w:rPr>
                      <w:spacing w:val="2"/>
                    </w:rPr>
                    <w:t>clearly</w:t>
                  </w:r>
                  <w:r>
                    <w:rPr>
                      <w:spacing w:val="38"/>
                    </w:rPr>
                    <w:t> </w:t>
                  </w:r>
                  <w:r>
                    <w:rPr>
                      <w:spacing w:val="5"/>
                    </w:rPr>
                    <w:t>not</w:t>
                  </w:r>
                  <w:r>
                    <w:rPr>
                      <w:spacing w:val="29"/>
                    </w:rPr>
                    <w:t> </w:t>
                  </w:r>
                  <w:r>
                    <w:rPr/>
                    <w:t>an</w:t>
                  </w:r>
                  <w:r>
                    <w:rPr>
                      <w:w w:val="99"/>
                    </w:rPr>
                    <w:t> </w:t>
                  </w:r>
                  <w:r>
                    <w:rPr>
                      <w:spacing w:val="2"/>
                    </w:rPr>
                    <w:t>organ </w:t>
                  </w:r>
                  <w:r>
                    <w:rPr>
                      <w:spacing w:val="9"/>
                    </w:rPr>
                    <w:t>of </w:t>
                  </w:r>
                  <w:r>
                    <w:rPr>
                      <w:spacing w:val="2"/>
                    </w:rPr>
                    <w:t>parliamentary </w:t>
                  </w:r>
                  <w:r>
                    <w:rPr>
                      <w:spacing w:val="4"/>
                    </w:rPr>
                    <w:t>democracy. </w:t>
                  </w:r>
                  <w:r>
                    <w:rPr>
                      <w:spacing w:val="2"/>
                    </w:rPr>
                    <w:t>Herzen </w:t>
                  </w:r>
                  <w:r>
                    <w:rPr/>
                    <w:t>called </w:t>
                  </w:r>
                  <w:r>
                    <w:rPr>
                      <w:spacing w:val="2"/>
                    </w:rPr>
                    <w:t>the </w:t>
                  </w:r>
                  <w:r>
                    <w:rPr/>
                    <w:t>article</w:t>
                  </w:r>
                  <w:r>
                    <w:rPr>
                      <w:spacing w:val="26"/>
                    </w:rPr>
                    <w:t> </w:t>
                  </w:r>
                  <w:r>
                    <w:rPr/>
                    <w:t>“</w:t>
                  </w:r>
                  <w:r>
                    <w:rPr>
                      <w:spacing w:val="-21"/>
                    </w:rPr>
                    <w:t> </w:t>
                  </w:r>
                  <w:r>
                    <w:rPr/>
                    <w:t>a</w:t>
                  </w:r>
                  <w:r>
                    <w:rPr>
                      <w:w w:val="99"/>
                    </w:rPr>
                    <w:t> </w:t>
                  </w:r>
                  <w:r>
                    <w:rPr>
                      <w:spacing w:val="3"/>
                    </w:rPr>
                    <w:t>medley </w:t>
                  </w:r>
                  <w:r>
                    <w:rPr>
                      <w:spacing w:val="11"/>
                    </w:rPr>
                    <w:t>of </w:t>
                  </w:r>
                  <w:r>
                    <w:rPr/>
                    <w:t>Bakuninist </w:t>
                  </w:r>
                  <w:r>
                    <w:rPr>
                      <w:spacing w:val="5"/>
                    </w:rPr>
                    <w:t>demagogy” </w:t>
                  </w:r>
                  <w:r>
                    <w:rPr/>
                    <w:t>. Ogarev more</w:t>
                  </w:r>
                  <w:r>
                    <w:rPr>
                      <w:spacing w:val="39"/>
                    </w:rPr>
                    <w:t> </w:t>
                  </w:r>
                  <w:r>
                    <w:rPr>
                      <w:spacing w:val="4"/>
                    </w:rPr>
                    <w:t>mildly</w:t>
                  </w:r>
                  <w:r>
                    <w:rPr>
                      <w:spacing w:val="18"/>
                    </w:rPr>
                    <w:t> </w:t>
                  </w:r>
                  <w:r>
                    <w:rPr/>
                    <w:t>censured</w:t>
                  </w:r>
                  <w:r>
                    <w:rPr>
                      <w:w w:val="99"/>
                    </w:rPr>
                    <w:t> </w:t>
                  </w:r>
                  <w:r>
                    <w:rPr/>
                    <w:t>its “ </w:t>
                  </w:r>
                  <w:r>
                    <w:rPr>
                      <w:spacing w:val="3"/>
                    </w:rPr>
                    <w:t>confused </w:t>
                  </w:r>
                  <w:r>
                    <w:rPr>
                      <w:spacing w:val="2"/>
                    </w:rPr>
                    <w:t>Tsarism” </w:t>
                  </w:r>
                  <w:r>
                    <w:rPr/>
                    <w:t>. </w:t>
                  </w:r>
                  <w:r>
                    <w:rPr>
                      <w:spacing w:val="3"/>
                    </w:rPr>
                    <w:t>Martyanov, </w:t>
                  </w:r>
                  <w:r>
                    <w:rPr>
                      <w:spacing w:val="2"/>
                    </w:rPr>
                    <w:t>appealed </w:t>
                  </w:r>
                  <w:r>
                    <w:rPr>
                      <w:spacing w:val="3"/>
                    </w:rPr>
                    <w:t>to </w:t>
                  </w:r>
                  <w:r>
                    <w:rPr>
                      <w:spacing w:val="7"/>
                    </w:rPr>
                    <w:t>by</w:t>
                  </w:r>
                  <w:r>
                    <w:rPr>
                      <w:spacing w:val="48"/>
                    </w:rPr>
                    <w:t> </w:t>
                  </w:r>
                  <w:r>
                    <w:rPr>
                      <w:spacing w:val="2"/>
                    </w:rPr>
                    <w:t>Bakunin</w:t>
                  </w:r>
                  <w:r>
                    <w:rPr>
                      <w:spacing w:val="19"/>
                    </w:rPr>
                    <w:t> </w:t>
                  </w:r>
                  <w:r>
                    <w:rPr>
                      <w:spacing w:val="-4"/>
                    </w:rPr>
                    <w:t>as</w:t>
                  </w:r>
                  <w:r>
                    <w:rPr/>
                    <w:t> “ </w:t>
                  </w:r>
                  <w:r>
                    <w:rPr>
                      <w:spacing w:val="3"/>
                    </w:rPr>
                    <w:t>arbitrator” </w:t>
                  </w:r>
                  <w:r>
                    <w:rPr/>
                    <w:t>, </w:t>
                  </w:r>
                  <w:r>
                    <w:rPr>
                      <w:spacing w:val="4"/>
                    </w:rPr>
                    <w:t>not </w:t>
                  </w:r>
                  <w:r>
                    <w:rPr/>
                    <w:t>unnaturally </w:t>
                  </w:r>
                  <w:r>
                    <w:rPr>
                      <w:spacing w:val="3"/>
                    </w:rPr>
                    <w:t>supported </w:t>
                  </w:r>
                  <w:r>
                    <w:rPr>
                      <w:spacing w:val="2"/>
                    </w:rPr>
                    <w:t>the </w:t>
                  </w:r>
                  <w:r>
                    <w:rPr/>
                    <w:t>article,</w:t>
                  </w:r>
                  <w:r>
                    <w:rPr>
                      <w:spacing w:val="2"/>
                    </w:rPr>
                    <w:t> and</w:t>
                  </w:r>
                  <w:r>
                    <w:rPr>
                      <w:spacing w:val="50"/>
                    </w:rPr>
                    <w:t> </w:t>
                  </w:r>
                  <w:r>
                    <w:rPr>
                      <w:spacing w:val="7"/>
                    </w:rPr>
                    <w:t>pro­</w:t>
                  </w:r>
                  <w:r>
                    <w:rPr/>
                    <w:t> </w:t>
                  </w:r>
                  <w:r>
                    <w:rPr>
                      <w:spacing w:val="6"/>
                    </w:rPr>
                    <w:t>voked </w:t>
                  </w:r>
                  <w:r>
                    <w:rPr>
                      <w:spacing w:val="4"/>
                    </w:rPr>
                    <w:t>Herzen’s bitter </w:t>
                  </w:r>
                  <w:r>
                    <w:rPr>
                      <w:spacing w:val="6"/>
                    </w:rPr>
                    <w:t>mockery </w:t>
                  </w:r>
                  <w:r>
                    <w:rPr>
                      <w:spacing w:val="7"/>
                    </w:rPr>
                    <w:t>by </w:t>
                  </w:r>
                  <w:r>
                    <w:rPr/>
                    <w:t>declaring</w:t>
                  </w:r>
                  <w:r>
                    <w:rPr>
                      <w:spacing w:val="32"/>
                    </w:rPr>
                    <w:t> </w:t>
                  </w:r>
                  <w:r>
                    <w:rPr>
                      <w:spacing w:val="4"/>
                    </w:rPr>
                    <w:t>that</w:t>
                  </w:r>
                  <w:r>
                    <w:rPr>
                      <w:spacing w:val="31"/>
                    </w:rPr>
                    <w:t> </w:t>
                  </w:r>
                  <w:r>
                    <w:rPr>
                      <w:spacing w:val="2"/>
                    </w:rPr>
                    <w:t>Bakunin</w:t>
                  </w:r>
                  <w:r>
                    <w:rPr/>
                    <w:t> </w:t>
                  </w:r>
                  <w:r>
                    <w:rPr>
                      <w:spacing w:val="3"/>
                    </w:rPr>
                    <w:t>ought </w:t>
                  </w:r>
                  <w:r>
                    <w:rPr>
                      <w:spacing w:val="4"/>
                    </w:rPr>
                    <w:t>to </w:t>
                  </w:r>
                  <w:r>
                    <w:rPr>
                      <w:spacing w:val="2"/>
                    </w:rPr>
                    <w:t>be allowed </w:t>
                  </w:r>
                  <w:r>
                    <w:rPr>
                      <w:spacing w:val="3"/>
                    </w:rPr>
                    <w:t>to </w:t>
                  </w:r>
                  <w:r>
                    <w:rPr/>
                    <w:t>express his </w:t>
                  </w:r>
                  <w:r>
                    <w:rPr>
                      <w:spacing w:val="3"/>
                    </w:rPr>
                    <w:t>opinion </w:t>
                  </w:r>
                  <w:r>
                    <w:rPr/>
                    <w:t>“ free</w:t>
                  </w:r>
                  <w:r>
                    <w:rPr>
                      <w:spacing w:val="6"/>
                    </w:rPr>
                    <w:t> </w:t>
                  </w:r>
                  <w:r>
                    <w:rPr>
                      <w:spacing w:val="3"/>
                    </w:rPr>
                    <w:t>from</w:t>
                  </w:r>
                  <w:r>
                    <w:rPr>
                      <w:spacing w:val="46"/>
                    </w:rPr>
                    <w:t> </w:t>
                  </w:r>
                  <w:r>
                    <w:rPr/>
                    <w:t>outside influence” . </w:t>
                  </w:r>
                  <w:r>
                    <w:rPr>
                      <w:spacing w:val="2"/>
                    </w:rPr>
                    <w:t>Herzen </w:t>
                  </w:r>
                  <w:r>
                    <w:rPr/>
                    <w:t>was </w:t>
                  </w:r>
                  <w:r>
                    <w:rPr>
                      <w:spacing w:val="5"/>
                    </w:rPr>
                    <w:t>not </w:t>
                  </w:r>
                  <w:r>
                    <w:rPr/>
                    <w:t>impressed. </w:t>
                  </w:r>
                  <w:r>
                    <w:rPr>
                      <w:spacing w:val="4"/>
                    </w:rPr>
                    <w:t>He </w:t>
                  </w:r>
                  <w:r>
                    <w:rPr/>
                    <w:t>refused </w:t>
                  </w:r>
                  <w:r>
                    <w:rPr>
                      <w:spacing w:val="3"/>
                    </w:rPr>
                    <w:t>to</w:t>
                  </w:r>
                  <w:r>
                    <w:rPr>
                      <w:spacing w:val="22"/>
                    </w:rPr>
                    <w:t> </w:t>
                  </w:r>
                  <w:r>
                    <w:rPr>
                      <w:spacing w:val="2"/>
                    </w:rPr>
                    <w:t>print</w:t>
                  </w:r>
                  <w:r>
                    <w:rPr>
                      <w:spacing w:val="27"/>
                    </w:rPr>
                    <w:t> </w:t>
                  </w:r>
                  <w:r>
                    <w:rPr/>
                    <w:t>the article in </w:t>
                  </w:r>
                  <w:r>
                    <w:rPr>
                      <w:i/>
                    </w:rPr>
                    <w:t>The Bell; </w:t>
                  </w:r>
                  <w:r>
                    <w:rPr>
                      <w:spacing w:val="2"/>
                    </w:rPr>
                    <w:t>and </w:t>
                  </w:r>
                  <w:r>
                    <w:rPr/>
                    <w:t>a fresh element </w:t>
                  </w:r>
                  <w:r>
                    <w:rPr>
                      <w:spacing w:val="11"/>
                    </w:rPr>
                    <w:t>of </w:t>
                  </w:r>
                  <w:r>
                    <w:rPr>
                      <w:spacing w:val="3"/>
                    </w:rPr>
                    <w:t>discord</w:t>
                  </w:r>
                  <w:r>
                    <w:rPr>
                      <w:spacing w:val="10"/>
                    </w:rPr>
                    <w:t> </w:t>
                  </w:r>
                  <w:r>
                    <w:rPr/>
                    <w:t>was</w:t>
                  </w:r>
                  <w:r>
                    <w:rPr>
                      <w:spacing w:val="42"/>
                    </w:rPr>
                    <w:t> </w:t>
                  </w:r>
                  <w:r>
                    <w:rPr>
                      <w:spacing w:val="4"/>
                    </w:rPr>
                    <w:t>intro­</w:t>
                  </w:r>
                  <w:r>
                    <w:rPr/>
                    <w:t> </w:t>
                  </w:r>
                  <w:r>
                    <w:rPr>
                      <w:spacing w:val="3"/>
                    </w:rPr>
                    <w:t>duced into </w:t>
                  </w:r>
                  <w:r>
                    <w:rPr>
                      <w:spacing w:val="2"/>
                    </w:rPr>
                    <w:t>the uneasy </w:t>
                  </w:r>
                  <w:r>
                    <w:rPr/>
                    <w:t>relationship </w:t>
                  </w:r>
                  <w:r>
                    <w:rPr>
                      <w:spacing w:val="2"/>
                    </w:rPr>
                    <w:t>between </w:t>
                  </w:r>
                  <w:r>
                    <w:rPr/>
                    <w:t>him</w:t>
                  </w:r>
                  <w:r>
                    <w:rPr>
                      <w:spacing w:val="43"/>
                    </w:rPr>
                    <w:t> </w:t>
                  </w:r>
                  <w:r>
                    <w:rPr>
                      <w:spacing w:val="2"/>
                    </w:rPr>
                    <w:t>and</w:t>
                  </w:r>
                  <w:r>
                    <w:rPr>
                      <w:spacing w:val="23"/>
                    </w:rPr>
                    <w:t> </w:t>
                  </w:r>
                  <w:r>
                    <w:rPr>
                      <w:spacing w:val="3"/>
                    </w:rPr>
                    <w:t>Bakunin.2</w:t>
                  </w:r>
                  <w:r>
                    <w:rPr>
                      <w:w w:val="99"/>
                    </w:rPr>
                    <w:t> </w:t>
                  </w:r>
                  <w:r>
                    <w:rPr>
                      <w:spacing w:val="3"/>
                    </w:rPr>
                    <w:t>The </w:t>
                  </w:r>
                  <w:r>
                    <w:rPr/>
                    <w:t>narrative </w:t>
                  </w:r>
                  <w:r>
                    <w:rPr>
                      <w:spacing w:val="11"/>
                    </w:rPr>
                    <w:t>of </w:t>
                  </w:r>
                  <w:r>
                    <w:rPr>
                      <w:spacing w:val="4"/>
                    </w:rPr>
                    <w:t>Bakunin’s </w:t>
                  </w:r>
                  <w:r>
                    <w:rPr/>
                    <w:t>relations </w:t>
                  </w:r>
                  <w:r>
                    <w:rPr>
                      <w:spacing w:val="2"/>
                    </w:rPr>
                    <w:t>with </w:t>
                  </w:r>
                  <w:r>
                    <w:rPr>
                      <w:spacing w:val="4"/>
                    </w:rPr>
                    <w:t>Martyanov</w:t>
                  </w:r>
                  <w:r>
                    <w:rPr>
                      <w:spacing w:val="47"/>
                    </w:rPr>
                    <w:t> </w:t>
                  </w:r>
                  <w:r>
                    <w:rPr/>
                    <w:t>can</w:t>
                  </w:r>
                  <w:r>
                    <w:rPr>
                      <w:spacing w:val="24"/>
                    </w:rPr>
                    <w:t> </w:t>
                  </w:r>
                  <w:r>
                    <w:rPr>
                      <w:spacing w:val="3"/>
                    </w:rPr>
                    <w:t>be</w:t>
                  </w:r>
                  <w:r>
                    <w:rPr/>
                    <w:t> </w:t>
                  </w:r>
                  <w:r>
                    <w:rPr>
                      <w:spacing w:val="2"/>
                    </w:rPr>
                    <w:t>briefly </w:t>
                  </w:r>
                  <w:r>
                    <w:rPr>
                      <w:spacing w:val="3"/>
                    </w:rPr>
                    <w:t>completed. </w:t>
                  </w:r>
                  <w:r>
                    <w:rPr>
                      <w:spacing w:val="4"/>
                    </w:rPr>
                    <w:t>In </w:t>
                  </w:r>
                  <w:r>
                    <w:rPr/>
                    <w:t>the </w:t>
                  </w:r>
                  <w:r>
                    <w:rPr>
                      <w:spacing w:val="3"/>
                    </w:rPr>
                    <w:t>autumn </w:t>
                  </w:r>
                  <w:r>
                    <w:rPr>
                      <w:spacing w:val="11"/>
                    </w:rPr>
                    <w:t>of </w:t>
                  </w:r>
                  <w:r>
                    <w:rPr>
                      <w:spacing w:val="-5"/>
                    </w:rPr>
                    <w:t>1862 </w:t>
                  </w:r>
                  <w:r>
                    <w:rPr>
                      <w:i/>
                    </w:rPr>
                    <w:t>The</w:t>
                  </w:r>
                  <w:r>
                    <w:rPr>
                      <w:i/>
                      <w:spacing w:val="12"/>
                    </w:rPr>
                    <w:t> </w:t>
                  </w:r>
                  <w:r>
                    <w:rPr>
                      <w:i/>
                      <w:spacing w:val="3"/>
                    </w:rPr>
                    <w:t>People's </w:t>
                  </w:r>
                  <w:r>
                    <w:rPr>
                      <w:i/>
                      <w:spacing w:val="4"/>
                    </w:rPr>
                    <w:t> </w:t>
                  </w:r>
                  <w:r>
                    <w:rPr>
                      <w:i/>
                    </w:rPr>
                    <w:t>Cause</w:t>
                  </w:r>
                  <w:r>
                    <w:rPr>
                      <w:i/>
                    </w:rPr>
                    <w:t> </w:t>
                  </w:r>
                  <w:r>
                    <w:rPr/>
                    <w:t>was </w:t>
                  </w:r>
                  <w:r>
                    <w:rPr>
                      <w:spacing w:val="2"/>
                    </w:rPr>
                    <w:t>published </w:t>
                  </w:r>
                  <w:r>
                    <w:rPr>
                      <w:spacing w:val="3"/>
                    </w:rPr>
                    <w:t>independently </w:t>
                  </w:r>
                  <w:r>
                    <w:rPr/>
                    <w:t>in </w:t>
                  </w:r>
                  <w:r>
                    <w:rPr>
                      <w:spacing w:val="5"/>
                    </w:rPr>
                    <w:t>London, </w:t>
                  </w:r>
                  <w:r>
                    <w:rPr>
                      <w:spacing w:val="2"/>
                    </w:rPr>
                    <w:t>and </w:t>
                  </w:r>
                  <w:r>
                    <w:rPr/>
                    <w:t>the</w:t>
                  </w:r>
                  <w:r>
                    <w:rPr>
                      <w:spacing w:val="2"/>
                    </w:rPr>
                    <w:t> </w:t>
                  </w:r>
                  <w:r>
                    <w:rPr/>
                    <w:t>schism</w:t>
                  </w:r>
                  <w:r>
                    <w:rPr>
                      <w:spacing w:val="17"/>
                    </w:rPr>
                    <w:t> </w:t>
                  </w:r>
                  <w:r>
                    <w:rPr>
                      <w:spacing w:val="2"/>
                    </w:rPr>
                    <w:t>there­</w:t>
                  </w:r>
                  <w:r>
                    <w:rPr/>
                    <w:t> </w:t>
                  </w:r>
                  <w:r>
                    <w:rPr>
                      <w:spacing w:val="7"/>
                    </w:rPr>
                    <w:t>by </w:t>
                  </w:r>
                  <w:r>
                    <w:rPr/>
                    <w:t>made visible </w:t>
                  </w:r>
                  <w:r>
                    <w:rPr>
                      <w:spacing w:val="4"/>
                    </w:rPr>
                    <w:t>for </w:t>
                  </w:r>
                  <w:r>
                    <w:rPr/>
                    <w:t>those </w:t>
                  </w:r>
                  <w:r>
                    <w:rPr>
                      <w:spacing w:val="3"/>
                    </w:rPr>
                    <w:t>who  had  </w:t>
                  </w:r>
                  <w:r>
                    <w:rPr/>
                    <w:t>eyes  </w:t>
                  </w:r>
                  <w:r>
                    <w:rPr>
                      <w:spacing w:val="4"/>
                    </w:rPr>
                    <w:t>to  </w:t>
                  </w:r>
                  <w:r>
                    <w:rPr>
                      <w:spacing w:val="-3"/>
                    </w:rPr>
                    <w:t>see.</w:t>
                  </w:r>
                  <w:r>
                    <w:rPr>
                      <w:spacing w:val="15"/>
                    </w:rPr>
                    <w:t> </w:t>
                  </w:r>
                  <w:r>
                    <w:rPr>
                      <w:spacing w:val="3"/>
                    </w:rPr>
                    <w:t>Towards </w:t>
                  </w:r>
                  <w:r>
                    <w:rPr>
                      <w:spacing w:val="4"/>
                    </w:rPr>
                    <w:t> </w:t>
                  </w:r>
                  <w:r>
                    <w:rPr/>
                    <w:t>the </w:t>
                  </w:r>
                  <w:r>
                    <w:rPr>
                      <w:spacing w:val="3"/>
                    </w:rPr>
                    <w:t>end </w:t>
                  </w:r>
                  <w:r>
                    <w:rPr>
                      <w:spacing w:val="11"/>
                    </w:rPr>
                    <w:t>of </w:t>
                  </w:r>
                  <w:r>
                    <w:rPr>
                      <w:spacing w:val="2"/>
                    </w:rPr>
                    <w:t>the  </w:t>
                  </w:r>
                  <w:r>
                    <w:rPr>
                      <w:spacing w:val="3"/>
                    </w:rPr>
                    <w:t>year</w:t>
                  </w:r>
                  <w:r>
                    <w:rPr>
                      <w:spacing w:val="58"/>
                    </w:rPr>
                    <w:t> </w:t>
                  </w:r>
                  <w:r>
                    <w:rPr>
                      <w:spacing w:val="4"/>
                    </w:rPr>
                    <w:t>Martyanov  </w:t>
                  </w:r>
                  <w:r>
                    <w:rPr>
                      <w:spacing w:val="2"/>
                    </w:rPr>
                    <w:t>published  </w:t>
                  </w:r>
                  <w:r>
                    <w:rPr/>
                    <w:t>a </w:t>
                  </w:r>
                  <w:r>
                    <w:rPr>
                      <w:spacing w:val="4"/>
                    </w:rPr>
                    <w:t> </w:t>
                  </w:r>
                  <w:r>
                    <w:rPr>
                      <w:spacing w:val="3"/>
                    </w:rPr>
                    <w:t>pamphlet </w:t>
                  </w:r>
                  <w:r>
                    <w:rPr>
                      <w:spacing w:val="14"/>
                    </w:rPr>
                    <w:t> </w:t>
                  </w:r>
                  <w:r>
                    <w:rPr/>
                    <w:t>entitled</w:t>
                  </w:r>
                  <w:r>
                    <w:rPr>
                      <w:w w:val="99"/>
                    </w:rPr>
                    <w:t> </w:t>
                  </w:r>
                  <w:r>
                    <w:rPr>
                      <w:i/>
                    </w:rPr>
                    <w:t>The </w:t>
                  </w:r>
                  <w:r>
                    <w:rPr>
                      <w:i/>
                      <w:spacing w:val="3"/>
                    </w:rPr>
                    <w:t>People </w:t>
                  </w:r>
                  <w:r>
                    <w:rPr>
                      <w:i/>
                      <w:spacing w:val="-3"/>
                    </w:rPr>
                    <w:t>and </w:t>
                  </w:r>
                  <w:r>
                    <w:rPr>
                      <w:i/>
                      <w:spacing w:val="-5"/>
                    </w:rPr>
                    <w:t>the </w:t>
                  </w:r>
                  <w:r>
                    <w:rPr>
                      <w:i/>
                    </w:rPr>
                    <w:t>State</w:t>
                  </w:r>
                  <w:r>
                    <w:rPr/>
                    <w:t>, </w:t>
                  </w:r>
                  <w:r>
                    <w:rPr>
                      <w:spacing w:val="2"/>
                    </w:rPr>
                    <w:t>which </w:t>
                  </w:r>
                  <w:r>
                    <w:rPr/>
                    <w:t>anticipates </w:t>
                  </w:r>
                  <w:r>
                    <w:rPr>
                      <w:spacing w:val="2"/>
                    </w:rPr>
                    <w:t>some </w:t>
                  </w:r>
                  <w:r>
                    <w:rPr>
                      <w:spacing w:val="11"/>
                    </w:rPr>
                    <w:t>of</w:t>
                  </w:r>
                  <w:r>
                    <w:rPr>
                      <w:spacing w:val="20"/>
                    </w:rPr>
                    <w:t> </w:t>
                  </w:r>
                  <w:r>
                    <w:rPr>
                      <w:spacing w:val="2"/>
                    </w:rPr>
                    <w:t>the</w:t>
                  </w:r>
                  <w:r>
                    <w:rPr>
                      <w:spacing w:val="45"/>
                    </w:rPr>
                    <w:t> </w:t>
                  </w:r>
                  <w:r>
                    <w:rPr/>
                    <w:t>ideas</w:t>
                  </w:r>
                  <w:r>
                    <w:rPr>
                      <w:w w:val="99"/>
                    </w:rPr>
                    <w:t> </w:t>
                  </w:r>
                  <w:r>
                    <w:rPr>
                      <w:spacing w:val="3"/>
                    </w:rPr>
                    <w:t>subsequently   </w:t>
                  </w:r>
                  <w:r>
                    <w:rPr>
                      <w:spacing w:val="5"/>
                    </w:rPr>
                    <w:t>embodied   </w:t>
                  </w:r>
                  <w:r>
                    <w:rPr>
                      <w:spacing w:val="7"/>
                    </w:rPr>
                    <w:t>by   </w:t>
                  </w:r>
                  <w:r>
                    <w:rPr>
                      <w:spacing w:val="2"/>
                    </w:rPr>
                    <w:t>Bakunin   </w:t>
                  </w:r>
                  <w:r>
                    <w:rPr/>
                    <w:t>in   his   </w:t>
                  </w:r>
                  <w:r>
                    <w:rPr>
                      <w:spacing w:val="3"/>
                    </w:rPr>
                    <w:t>philosophy </w:t>
                  </w:r>
                  <w:r>
                    <w:rPr>
                      <w:spacing w:val="37"/>
                    </w:rPr>
                    <w:t> </w:t>
                  </w:r>
                  <w:r>
                    <w:rPr>
                      <w:spacing w:val="9"/>
                    </w:rPr>
                    <w:t>of</w:t>
                  </w:r>
                </w:p>
                <w:p>
                  <w:pPr>
                    <w:spacing w:line="175" w:lineRule="exact" w:before="109"/>
                    <w:ind w:left="1274" w:right="0" w:firstLine="0"/>
                    <w:jc w:val="left"/>
                    <w:rPr>
                      <w:b/>
                      <w:sz w:val="15"/>
                    </w:rPr>
                  </w:pPr>
                  <w:r>
                    <w:rPr>
                      <w:b/>
                      <w:sz w:val="15"/>
                    </w:rPr>
                    <w:t>1 </w:t>
                  </w:r>
                  <w:r>
                    <w:rPr>
                      <w:b/>
                      <w:i/>
                      <w:sz w:val="15"/>
                    </w:rPr>
                    <w:t>Pisma Bakunina</w:t>
                  </w:r>
                  <w:r>
                    <w:rPr>
                      <w:b/>
                      <w:sz w:val="15"/>
                    </w:rPr>
                    <w:t>,  ed.  Dragomanov,  pp.  396-418.</w:t>
                  </w:r>
                </w:p>
                <w:p>
                  <w:pPr>
                    <w:spacing w:line="172" w:lineRule="exact" w:before="5"/>
                    <w:ind w:left="1101" w:right="989" w:firstLine="172"/>
                    <w:jc w:val="left"/>
                    <w:rPr>
                      <w:b/>
                      <w:sz w:val="15"/>
                    </w:rPr>
                  </w:pPr>
                  <w:r>
                    <w:rPr>
                      <w:b/>
                      <w:sz w:val="15"/>
                    </w:rPr>
                    <w:t>2 </w:t>
                  </w:r>
                  <w:r>
                    <w:rPr>
                      <w:b/>
                      <w:i/>
                      <w:spacing w:val="-5"/>
                      <w:sz w:val="15"/>
                    </w:rPr>
                    <w:t>Herzen</w:t>
                  </w:r>
                  <w:r>
                    <w:rPr>
                      <w:b/>
                      <w:spacing w:val="-5"/>
                      <w:sz w:val="15"/>
                    </w:rPr>
                    <w:t>,  </w:t>
                  </w:r>
                  <w:r>
                    <w:rPr>
                      <w:b/>
                      <w:spacing w:val="-4"/>
                      <w:sz w:val="15"/>
                    </w:rPr>
                    <w:t>ed.  </w:t>
                  </w:r>
                  <w:r>
                    <w:rPr>
                      <w:b/>
                      <w:spacing w:val="-5"/>
                      <w:sz w:val="15"/>
                    </w:rPr>
                    <w:t>Lemke,  </w:t>
                  </w:r>
                  <w:r>
                    <w:rPr>
                      <w:b/>
                      <w:sz w:val="15"/>
                    </w:rPr>
                    <w:t>xv.   </w:t>
                  </w:r>
                  <w:r>
                    <w:rPr>
                      <w:b/>
                      <w:spacing w:val="-4"/>
                      <w:sz w:val="15"/>
                    </w:rPr>
                    <w:t>354,   549;   </w:t>
                  </w:r>
                  <w:r>
                    <w:rPr>
                      <w:b/>
                      <w:i/>
                      <w:spacing w:val="-3"/>
                      <w:sz w:val="15"/>
                    </w:rPr>
                    <w:t>Pisma  </w:t>
                  </w:r>
                  <w:r>
                    <w:rPr>
                      <w:b/>
                      <w:i/>
                      <w:spacing w:val="-6"/>
                      <w:sz w:val="15"/>
                    </w:rPr>
                    <w:t>Bakunina</w:t>
                  </w:r>
                  <w:r>
                    <w:rPr>
                      <w:b/>
                      <w:spacing w:val="-6"/>
                      <w:sz w:val="15"/>
                    </w:rPr>
                    <w:t>,   </w:t>
                  </w:r>
                  <w:r>
                    <w:rPr>
                      <w:b/>
                      <w:spacing w:val="-5"/>
                      <w:sz w:val="15"/>
                    </w:rPr>
                    <w:t>ed.  </w:t>
                  </w:r>
                  <w:r>
                    <w:rPr>
                      <w:b/>
                      <w:sz w:val="15"/>
                    </w:rPr>
                    <w:t>Dragomanov, </w:t>
                  </w:r>
                  <w:r>
                    <w:rPr>
                      <w:b/>
                      <w:spacing w:val="-3"/>
                      <w:sz w:val="15"/>
                    </w:rPr>
                    <w:t>p.  </w:t>
                  </w:r>
                  <w:r>
                    <w:rPr>
                      <w:b/>
                      <w:spacing w:val="-7"/>
                      <w:sz w:val="15"/>
                    </w:rPr>
                    <w:t>148.</w:t>
                  </w:r>
                </w:p>
              </w:txbxContent>
            </v:textbox>
            <w10:wrap type="none"/>
          </v:shape>
        </w:pict>
      </w:r>
      <w:r>
        <w:rPr/>
        <w:drawing>
          <wp:anchor distT="0" distB="0" distL="0" distR="0" allowOverlap="1" layoutInCell="1" locked="0" behindDoc="1" simplePos="0" relativeHeight="268192247">
            <wp:simplePos x="0" y="0"/>
            <wp:positionH relativeFrom="page">
              <wp:posOffset>0</wp:posOffset>
            </wp:positionH>
            <wp:positionV relativeFrom="page">
              <wp:posOffset>0</wp:posOffset>
            </wp:positionV>
            <wp:extent cx="5045064" cy="7778496"/>
            <wp:effectExtent l="0" t="0" r="0" b="0"/>
            <wp:wrapNone/>
            <wp:docPr id="537" name="image273.png" descr=""/>
            <wp:cNvGraphicFramePr>
              <a:graphicFrameLocks noChangeAspect="1"/>
            </wp:cNvGraphicFramePr>
            <a:graphic>
              <a:graphicData uri="http://schemas.openxmlformats.org/drawingml/2006/picture">
                <pic:pic>
                  <pic:nvPicPr>
                    <pic:cNvPr id="538" name="image273.png"/>
                    <pic:cNvPicPr/>
                  </pic:nvPicPr>
                  <pic:blipFill>
                    <a:blip r:embed="rId27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318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65" w:val="left" w:leader="none"/>
                      <w:tab w:pos="6896" w:val="right" w:leader="none"/>
                    </w:tabs>
                    <w:spacing w:before="115"/>
                    <w:ind w:left="1063" w:right="0" w:firstLine="0"/>
                    <w:jc w:val="left"/>
                    <w:rPr>
                      <w:b/>
                      <w:sz w:val="16"/>
                    </w:rPr>
                  </w:pPr>
                  <w:r>
                    <w:rPr>
                      <w:spacing w:val="6"/>
                      <w:sz w:val="12"/>
                    </w:rPr>
                    <w:t>CH</w:t>
                  </w:r>
                  <w:r>
                    <w:rPr>
                      <w:spacing w:val="-19"/>
                      <w:sz w:val="12"/>
                    </w:rPr>
                    <w:t> </w:t>
                  </w:r>
                  <w:r>
                    <w:rPr>
                      <w:spacing w:val="8"/>
                      <w:sz w:val="12"/>
                    </w:rPr>
                    <w:t>AP.</w:t>
                  </w:r>
                  <w:r>
                    <w:rPr>
                      <w:spacing w:val="48"/>
                      <w:sz w:val="12"/>
                    </w:rPr>
                    <w:t> </w:t>
                  </w:r>
                  <w:r>
                    <w:rPr>
                      <w:b/>
                      <w:sz w:val="16"/>
                    </w:rPr>
                    <w:t>20</w:t>
                    <w:tab/>
                  </w:r>
                  <w:r>
                    <w:rPr>
                      <w:b/>
                      <w:spacing w:val="4"/>
                      <w:sz w:val="16"/>
                    </w:rPr>
                    <w:t>POLITICAL </w:t>
                  </w:r>
                  <w:r>
                    <w:rPr>
                      <w:b/>
                      <w:spacing w:val="6"/>
                      <w:sz w:val="16"/>
                    </w:rPr>
                    <w:t> </w:t>
                  </w:r>
                  <w:r>
                    <w:rPr>
                      <w:b/>
                      <w:spacing w:val="5"/>
                      <w:sz w:val="16"/>
                    </w:rPr>
                    <w:t>AMBITIONS</w:t>
                  </w:r>
                  <w:r>
                    <w:rPr>
                      <w:rFonts w:ascii="Times New Roman"/>
                      <w:spacing w:val="5"/>
                      <w:sz w:val="16"/>
                    </w:rPr>
                    <w:tab/>
                  </w:r>
                  <w:r>
                    <w:rPr>
                      <w:b/>
                      <w:spacing w:val="-3"/>
                      <w:sz w:val="16"/>
                    </w:rPr>
                    <w:t>267</w:t>
                  </w:r>
                </w:p>
                <w:p>
                  <w:pPr>
                    <w:pStyle w:val="BodyText"/>
                    <w:spacing w:line="252" w:lineRule="auto" w:before="116"/>
                    <w:ind w:left="1068" w:right="1034" w:firstLine="5"/>
                    <w:jc w:val="both"/>
                  </w:pPr>
                  <w:r>
                    <w:rPr/>
                    <w:t>anarchism. In April 1863, when Bakunin had already left London, Martyanov, undeterred by Herzen’s warnings, decided to return to Russia. A Russian peasant could find no permanent basis of existence outside his own country; and Martyanov was too upright and too unsophisticated to believe that the Tsar could doubt the sincerity of his devotion or resent his frankness. He was genuinely astonished when he found himself arrested at the frontier and condemned to five years’ hard labour in Siberia. He died there in 1866, having paid dearly for his one short ap­ pearance  on the historical  stage.1</w:t>
                  </w:r>
                </w:p>
                <w:p>
                  <w:pPr>
                    <w:pStyle w:val="BodyText"/>
                    <w:rPr>
                      <w:rFonts w:ascii="Times New Roman"/>
                      <w:sz w:val="22"/>
                    </w:rPr>
                  </w:pPr>
                </w:p>
                <w:p>
                  <w:pPr>
                    <w:pStyle w:val="BodyText"/>
                    <w:spacing w:before="1"/>
                    <w:rPr>
                      <w:rFonts w:ascii="Times New Roman"/>
                      <w:sz w:val="20"/>
                    </w:rPr>
                  </w:pPr>
                </w:p>
                <w:p>
                  <w:pPr>
                    <w:pStyle w:val="BodyText"/>
                    <w:spacing w:line="249" w:lineRule="auto"/>
                    <w:ind w:left="1090" w:right="1004" w:firstLine="213"/>
                    <w:jc w:val="both"/>
                  </w:pPr>
                  <w:r>
                    <w:rPr>
                      <w:spacing w:val="3"/>
                    </w:rPr>
                    <w:t>In </w:t>
                  </w:r>
                  <w:r>
                    <w:rPr/>
                    <w:t>the meanwhile the face </w:t>
                  </w:r>
                  <w:r>
                    <w:rPr>
                      <w:spacing w:val="9"/>
                    </w:rPr>
                    <w:t>of </w:t>
                  </w:r>
                  <w:r>
                    <w:rPr/>
                    <w:t>Russian </w:t>
                  </w:r>
                  <w:r>
                    <w:rPr>
                      <w:spacing w:val="2"/>
                    </w:rPr>
                    <w:t>politics </w:t>
                  </w:r>
                  <w:r>
                    <w:rPr>
                      <w:spacing w:val="-3"/>
                    </w:rPr>
                    <w:t>was  </w:t>
                  </w:r>
                  <w:r>
                    <w:rPr/>
                    <w:t>being </w:t>
                  </w:r>
                  <w:r>
                    <w:rPr>
                      <w:spacing w:val="3"/>
                    </w:rPr>
                    <w:t>rapidly </w:t>
                  </w:r>
                  <w:r>
                    <w:rPr/>
                    <w:t>transformed. </w:t>
                  </w:r>
                  <w:r>
                    <w:rPr>
                      <w:spacing w:val="2"/>
                    </w:rPr>
                    <w:t>Underground </w:t>
                  </w:r>
                  <w:r>
                    <w:rPr/>
                    <w:t>organisations spread all </w:t>
                  </w:r>
                  <w:r>
                    <w:rPr>
                      <w:spacing w:val="3"/>
                    </w:rPr>
                    <w:t>over </w:t>
                  </w:r>
                  <w:r>
                    <w:rPr/>
                    <w:t>the </w:t>
                  </w:r>
                  <w:r>
                    <w:rPr>
                      <w:spacing w:val="3"/>
                    </w:rPr>
                    <w:t>country, </w:t>
                  </w:r>
                  <w:r>
                    <w:rPr/>
                    <w:t>the </w:t>
                  </w:r>
                  <w:r>
                    <w:rPr>
                      <w:spacing w:val="3"/>
                    </w:rPr>
                    <w:t>most important </w:t>
                  </w:r>
                  <w:r>
                    <w:rPr>
                      <w:spacing w:val="11"/>
                    </w:rPr>
                    <w:t>of </w:t>
                  </w:r>
                  <w:r>
                    <w:rPr/>
                    <w:t>them being </w:t>
                  </w:r>
                  <w:r>
                    <w:rPr>
                      <w:spacing w:val="2"/>
                    </w:rPr>
                    <w:t>Nicholas </w:t>
                  </w:r>
                  <w:r>
                    <w:rPr/>
                    <w:t>Serno- </w:t>
                  </w:r>
                  <w:r>
                    <w:rPr>
                      <w:spacing w:val="5"/>
                    </w:rPr>
                    <w:t>Solovievich’s </w:t>
                  </w:r>
                  <w:r>
                    <w:rPr>
                      <w:i/>
                    </w:rPr>
                    <w:t>Land </w:t>
                  </w:r>
                  <w:r>
                    <w:rPr>
                      <w:i/>
                      <w:spacing w:val="-3"/>
                    </w:rPr>
                    <w:t>and </w:t>
                  </w:r>
                  <w:r>
                    <w:rPr>
                      <w:i/>
                    </w:rPr>
                    <w:t>Liberty. </w:t>
                  </w:r>
                  <w:r>
                    <w:rPr>
                      <w:spacing w:val="5"/>
                    </w:rPr>
                    <w:t>It </w:t>
                  </w:r>
                  <w:r>
                    <w:rPr/>
                    <w:t>is in the nature </w:t>
                  </w:r>
                  <w:r>
                    <w:rPr>
                      <w:spacing w:val="9"/>
                    </w:rPr>
                    <w:t>of </w:t>
                  </w:r>
                  <w:r>
                    <w:rPr/>
                    <w:t>things </w:t>
                  </w:r>
                  <w:r>
                    <w:rPr>
                      <w:spacing w:val="2"/>
                    </w:rPr>
                    <w:t>inevitable </w:t>
                  </w:r>
                  <w:r>
                    <w:rPr>
                      <w:spacing w:val="3"/>
                    </w:rPr>
                    <w:t>that </w:t>
                  </w:r>
                  <w:r>
                    <w:rPr>
                      <w:spacing w:val="2"/>
                    </w:rPr>
                    <w:t>few </w:t>
                  </w:r>
                  <w:r>
                    <w:rPr/>
                    <w:t>records </w:t>
                  </w:r>
                  <w:r>
                    <w:rPr>
                      <w:spacing w:val="11"/>
                    </w:rPr>
                    <w:t>of </w:t>
                  </w:r>
                  <w:r>
                    <w:rPr/>
                    <w:t>an </w:t>
                  </w:r>
                  <w:r>
                    <w:rPr>
                      <w:spacing w:val="3"/>
                    </w:rPr>
                    <w:t>outlawed </w:t>
                  </w:r>
                  <w:r>
                    <w:rPr/>
                    <w:t>secret </w:t>
                  </w:r>
                  <w:r>
                    <w:rPr>
                      <w:spacing w:val="4"/>
                    </w:rPr>
                    <w:t>society </w:t>
                  </w:r>
                  <w:r>
                    <w:rPr/>
                    <w:t>should have survived, and much </w:t>
                  </w:r>
                  <w:r>
                    <w:rPr>
                      <w:spacing w:val="11"/>
                    </w:rPr>
                    <w:t>of </w:t>
                  </w:r>
                  <w:r>
                    <w:rPr/>
                    <w:t>the </w:t>
                  </w:r>
                  <w:r>
                    <w:rPr>
                      <w:spacing w:val="4"/>
                    </w:rPr>
                    <w:t>story </w:t>
                  </w:r>
                  <w:r>
                    <w:rPr>
                      <w:spacing w:val="11"/>
                    </w:rPr>
                    <w:t>of </w:t>
                  </w:r>
                  <w:r>
                    <w:rPr>
                      <w:i/>
                    </w:rPr>
                    <w:t>Land and Liberty </w:t>
                  </w:r>
                  <w:r>
                    <w:rPr>
                      <w:spacing w:val="2"/>
                    </w:rPr>
                    <w:t>re­ </w:t>
                  </w:r>
                  <w:r>
                    <w:rPr/>
                    <w:t>mains obscure. </w:t>
                  </w:r>
                  <w:r>
                    <w:rPr>
                      <w:spacing w:val="5"/>
                    </w:rPr>
                    <w:t>But  </w:t>
                  </w:r>
                  <w:r>
                    <w:rPr/>
                    <w:t>the  </w:t>
                  </w:r>
                  <w:r>
                    <w:rPr>
                      <w:spacing w:val="3"/>
                    </w:rPr>
                    <w:t>foundations  </w:t>
                  </w:r>
                  <w:r>
                    <w:rPr>
                      <w:spacing w:val="9"/>
                    </w:rPr>
                    <w:t>of </w:t>
                  </w:r>
                  <w:r>
                    <w:rPr>
                      <w:spacing w:val="2"/>
                    </w:rPr>
                    <w:t>the  </w:t>
                  </w:r>
                  <w:r>
                    <w:rPr/>
                    <w:t>organisation  seem </w:t>
                  </w:r>
                  <w:r>
                    <w:rPr>
                      <w:spacing w:val="3"/>
                    </w:rPr>
                    <w:t>to </w:t>
                  </w:r>
                  <w:r>
                    <w:rPr/>
                    <w:t>have been laid during a visit </w:t>
                  </w:r>
                  <w:r>
                    <w:rPr>
                      <w:spacing w:val="6"/>
                    </w:rPr>
                    <w:t>by </w:t>
                  </w:r>
                  <w:r>
                    <w:rPr>
                      <w:spacing w:val="3"/>
                    </w:rPr>
                    <w:t>Serno-Solovievich </w:t>
                  </w:r>
                  <w:r>
                    <w:rPr>
                      <w:spacing w:val="4"/>
                    </w:rPr>
                    <w:t>to </w:t>
                  </w:r>
                  <w:r>
                    <w:rPr>
                      <w:spacing w:val="6"/>
                    </w:rPr>
                    <w:t>London</w:t>
                  </w:r>
                  <w:r>
                    <w:rPr>
                      <w:spacing w:val="64"/>
                    </w:rPr>
                    <w:t> </w:t>
                  </w:r>
                  <w:r>
                    <w:rPr/>
                    <w:t>in </w:t>
                  </w:r>
                  <w:r>
                    <w:rPr>
                      <w:spacing w:val="2"/>
                    </w:rPr>
                    <w:t>September </w:t>
                  </w:r>
                  <w:r>
                    <w:rPr>
                      <w:spacing w:val="-6"/>
                    </w:rPr>
                    <w:t>1861.  </w:t>
                  </w:r>
                  <w:r>
                    <w:rPr/>
                    <w:t>The  name </w:t>
                  </w:r>
                  <w:r>
                    <w:rPr>
                      <w:i/>
                    </w:rPr>
                    <w:t>Land and Liberty </w:t>
                  </w:r>
                  <w:r>
                    <w:rPr/>
                    <w:t>was </w:t>
                  </w:r>
                  <w:r>
                    <w:rPr>
                      <w:spacing w:val="4"/>
                    </w:rPr>
                    <w:t>composed  </w:t>
                  </w:r>
                  <w:r>
                    <w:rPr>
                      <w:spacing w:val="9"/>
                    </w:rPr>
                    <w:t>of </w:t>
                  </w:r>
                  <w:r>
                    <w:rPr>
                      <w:spacing w:val="4"/>
                    </w:rPr>
                    <w:t>Herzen’s </w:t>
                  </w:r>
                  <w:r>
                    <w:rPr>
                      <w:spacing w:val="5"/>
                    </w:rPr>
                    <w:t>two </w:t>
                  </w:r>
                  <w:r>
                    <w:rPr>
                      <w:spacing w:val="2"/>
                    </w:rPr>
                    <w:t>favourite </w:t>
                  </w:r>
                  <w:r>
                    <w:rPr/>
                    <w:t>slogans, </w:t>
                  </w:r>
                  <w:r>
                    <w:rPr>
                      <w:spacing w:val="2"/>
                    </w:rPr>
                    <w:t>and </w:t>
                  </w:r>
                  <w:r>
                    <w:rPr/>
                    <w:t>was </w:t>
                  </w:r>
                  <w:r>
                    <w:rPr>
                      <w:spacing w:val="4"/>
                    </w:rPr>
                    <w:t>directly </w:t>
                  </w:r>
                  <w:r>
                    <w:rPr>
                      <w:spacing w:val="2"/>
                    </w:rPr>
                    <w:t>taken from </w:t>
                  </w:r>
                  <w:r>
                    <w:rPr/>
                    <w:t>an article </w:t>
                  </w:r>
                  <w:r>
                    <w:rPr>
                      <w:spacing w:val="11"/>
                    </w:rPr>
                    <w:t>of </w:t>
                  </w:r>
                  <w:r>
                    <w:rPr/>
                    <w:t>Ogarev in </w:t>
                  </w:r>
                  <w:r>
                    <w:rPr>
                      <w:i/>
                    </w:rPr>
                    <w:t>The </w:t>
                  </w:r>
                  <w:r>
                    <w:rPr>
                      <w:i/>
                      <w:spacing w:val="2"/>
                    </w:rPr>
                    <w:t>Bell</w:t>
                  </w:r>
                  <w:r>
                    <w:rPr>
                      <w:spacing w:val="2"/>
                    </w:rPr>
                    <w:t>, </w:t>
                  </w:r>
                  <w:r>
                    <w:rPr/>
                    <w:t>which began: “ </w:t>
                  </w:r>
                  <w:r>
                    <w:rPr>
                      <w:spacing w:val="6"/>
                    </w:rPr>
                    <w:t>What </w:t>
                  </w:r>
                  <w:r>
                    <w:rPr>
                      <w:spacing w:val="2"/>
                    </w:rPr>
                    <w:t>do </w:t>
                  </w:r>
                  <w:r>
                    <w:rPr/>
                    <w:t>the </w:t>
                  </w:r>
                  <w:r>
                    <w:rPr>
                      <w:spacing w:val="3"/>
                    </w:rPr>
                    <w:t>people </w:t>
                  </w:r>
                  <w:r>
                    <w:rPr/>
                    <w:t>need? </w:t>
                  </w:r>
                  <w:r>
                    <w:rPr>
                      <w:spacing w:val="5"/>
                    </w:rPr>
                    <w:t>It </w:t>
                  </w:r>
                  <w:r>
                    <w:rPr/>
                    <w:t>is </w:t>
                  </w:r>
                  <w:r>
                    <w:rPr>
                      <w:spacing w:val="3"/>
                    </w:rPr>
                    <w:t>very </w:t>
                  </w:r>
                  <w:r>
                    <w:rPr/>
                    <w:t>simple. </w:t>
                  </w:r>
                  <w:r>
                    <w:rPr>
                      <w:spacing w:val="2"/>
                    </w:rPr>
                    <w:t>The </w:t>
                  </w:r>
                  <w:r>
                    <w:rPr>
                      <w:spacing w:val="3"/>
                    </w:rPr>
                    <w:t>people </w:t>
                  </w:r>
                  <w:r>
                    <w:rPr>
                      <w:spacing w:val="2"/>
                    </w:rPr>
                    <w:t>need </w:t>
                  </w:r>
                  <w:r>
                    <w:rPr>
                      <w:spacing w:val="4"/>
                    </w:rPr>
                    <w:t>Land </w:t>
                  </w:r>
                  <w:r>
                    <w:rPr>
                      <w:spacing w:val="2"/>
                    </w:rPr>
                    <w:t>and </w:t>
                  </w:r>
                  <w:r>
                    <w:rPr>
                      <w:spacing w:val="6"/>
                    </w:rPr>
                    <w:t>Liberty.” It </w:t>
                  </w:r>
                  <w:r>
                    <w:rPr/>
                    <w:t>is clear </w:t>
                  </w:r>
                  <w:r>
                    <w:rPr>
                      <w:spacing w:val="2"/>
                    </w:rPr>
                    <w:t>that </w:t>
                  </w:r>
                  <w:r>
                    <w:rPr/>
                    <w:t>Ogarev was </w:t>
                  </w:r>
                  <w:r>
                    <w:rPr>
                      <w:spacing w:val="3"/>
                    </w:rPr>
                    <w:t>from </w:t>
                  </w:r>
                  <w:r>
                    <w:rPr/>
                    <w:t>the </w:t>
                  </w:r>
                  <w:r>
                    <w:rPr>
                      <w:spacing w:val="2"/>
                    </w:rPr>
                    <w:t>outset </w:t>
                  </w:r>
                  <w:r>
                    <w:rPr/>
                    <w:t>an </w:t>
                  </w:r>
                  <w:r>
                    <w:rPr>
                      <w:spacing w:val="2"/>
                    </w:rPr>
                    <w:t>ardent </w:t>
                  </w:r>
                  <w:r>
                    <w:rPr/>
                    <w:t>adherent, and </w:t>
                  </w:r>
                  <w:r>
                    <w:rPr>
                      <w:spacing w:val="3"/>
                    </w:rPr>
                    <w:t>that everything </w:t>
                  </w:r>
                  <w:r>
                    <w:rPr/>
                    <w:t>was </w:t>
                  </w:r>
                  <w:r>
                    <w:rPr>
                      <w:spacing w:val="2"/>
                    </w:rPr>
                    <w:t>done </w:t>
                  </w:r>
                  <w:r>
                    <w:rPr>
                      <w:spacing w:val="7"/>
                    </w:rPr>
                    <w:t>by </w:t>
                  </w:r>
                  <w:r>
                    <w:rPr/>
                    <w:t>the organisers </w:t>
                  </w:r>
                  <w:r>
                    <w:rPr>
                      <w:spacing w:val="3"/>
                    </w:rPr>
                    <w:t>to </w:t>
                  </w:r>
                  <w:r>
                    <w:rPr/>
                    <w:t>make it difficult </w:t>
                  </w:r>
                  <w:r>
                    <w:rPr>
                      <w:spacing w:val="4"/>
                    </w:rPr>
                    <w:t>for </w:t>
                  </w:r>
                  <w:r>
                    <w:rPr/>
                    <w:t>Herzen </w:t>
                  </w:r>
                  <w:r>
                    <w:rPr>
                      <w:spacing w:val="3"/>
                    </w:rPr>
                    <w:t>to withhold </w:t>
                  </w:r>
                  <w:r>
                    <w:rPr/>
                    <w:t>his </w:t>
                  </w:r>
                  <w:r>
                    <w:rPr>
                      <w:spacing w:val="5"/>
                    </w:rPr>
                    <w:t>sympathy </w:t>
                  </w:r>
                  <w:r>
                    <w:rPr>
                      <w:spacing w:val="2"/>
                    </w:rPr>
                    <w:t>and sup­ </w:t>
                  </w:r>
                  <w:r>
                    <w:rPr>
                      <w:spacing w:val="3"/>
                    </w:rPr>
                    <w:t>port. In </w:t>
                  </w:r>
                  <w:r>
                    <w:rPr>
                      <w:spacing w:val="2"/>
                    </w:rPr>
                    <w:t>Bakunin </w:t>
                  </w:r>
                  <w:r>
                    <w:rPr>
                      <w:spacing w:val="3"/>
                    </w:rPr>
                    <w:t>they </w:t>
                  </w:r>
                  <w:r>
                    <w:rPr>
                      <w:spacing w:val="2"/>
                    </w:rPr>
                    <w:t>had </w:t>
                  </w:r>
                  <w:r>
                    <w:rPr/>
                    <w:t>at first  </w:t>
                  </w:r>
                  <w:r>
                    <w:rPr>
                      <w:spacing w:val="-3"/>
                    </w:rPr>
                    <w:t>less  </w:t>
                  </w:r>
                  <w:r>
                    <w:rPr/>
                    <w:t>confidence.  </w:t>
                  </w:r>
                  <w:r>
                    <w:rPr>
                      <w:spacing w:val="3"/>
                    </w:rPr>
                    <w:t>He </w:t>
                  </w:r>
                  <w:r>
                    <w:rPr/>
                    <w:t>was  </w:t>
                  </w:r>
                  <w:r>
                    <w:rPr>
                      <w:spacing w:val="2"/>
                    </w:rPr>
                    <w:t>felt </w:t>
                  </w:r>
                  <w:r>
                    <w:rPr>
                      <w:spacing w:val="3"/>
                    </w:rPr>
                    <w:t>to </w:t>
                  </w:r>
                  <w:r>
                    <w:rPr/>
                    <w:t>be </w:t>
                  </w:r>
                  <w:r>
                    <w:rPr>
                      <w:spacing w:val="3"/>
                    </w:rPr>
                    <w:t>inconveniently </w:t>
                  </w:r>
                  <w:r>
                    <w:rPr>
                      <w:spacing w:val="4"/>
                    </w:rPr>
                    <w:t>committed </w:t>
                  </w:r>
                  <w:r>
                    <w:rPr>
                      <w:spacing w:val="3"/>
                    </w:rPr>
                    <w:t>to </w:t>
                  </w:r>
                  <w:r>
                    <w:rPr/>
                    <w:t>the Austrian Slavs, whose cause </w:t>
                  </w:r>
                  <w:r>
                    <w:rPr>
                      <w:spacing w:val="2"/>
                    </w:rPr>
                    <w:t>did </w:t>
                  </w:r>
                  <w:r>
                    <w:rPr>
                      <w:spacing w:val="5"/>
                    </w:rPr>
                    <w:t>not </w:t>
                  </w:r>
                  <w:r>
                    <w:rPr/>
                    <w:t>interest the  Russian  </w:t>
                  </w:r>
                  <w:r>
                    <w:rPr>
                      <w:spacing w:val="18"/>
                    </w:rPr>
                    <w:t> </w:t>
                  </w:r>
                  <w:r>
                    <w:rPr>
                      <w:spacing w:val="2"/>
                    </w:rPr>
                    <w:t>revolutionaries.2</w:t>
                  </w:r>
                </w:p>
                <w:p>
                  <w:pPr>
                    <w:pStyle w:val="BodyText"/>
                    <w:spacing w:line="256" w:lineRule="auto" w:before="5"/>
                    <w:ind w:left="1111" w:right="1003" w:firstLine="215"/>
                    <w:jc w:val="both"/>
                  </w:pPr>
                  <w:r>
                    <w:rPr>
                      <w:spacing w:val="3"/>
                    </w:rPr>
                    <w:t>The </w:t>
                  </w:r>
                  <w:r>
                    <w:rPr/>
                    <w:t>arrest </w:t>
                  </w:r>
                  <w:r>
                    <w:rPr>
                      <w:spacing w:val="9"/>
                    </w:rPr>
                    <w:t>of </w:t>
                  </w:r>
                  <w:r>
                    <w:rPr>
                      <w:spacing w:val="3"/>
                    </w:rPr>
                    <w:t>Serno-Solovievich </w:t>
                  </w:r>
                  <w:r>
                    <w:rPr/>
                    <w:t>must </w:t>
                  </w:r>
                  <w:r>
                    <w:rPr>
                      <w:spacing w:val="2"/>
                    </w:rPr>
                    <w:t>have </w:t>
                  </w:r>
                  <w:r>
                    <w:rPr/>
                    <w:t>been a  serious </w:t>
                  </w:r>
                  <w:r>
                    <w:rPr>
                      <w:spacing w:val="3"/>
                    </w:rPr>
                    <w:t>blow to </w:t>
                  </w:r>
                  <w:r>
                    <w:rPr/>
                    <w:t>the </w:t>
                  </w:r>
                  <w:r>
                    <w:rPr>
                      <w:spacing w:val="4"/>
                    </w:rPr>
                    <w:t>society </w:t>
                  </w:r>
                  <w:r>
                    <w:rPr/>
                    <w:t>at the </w:t>
                  </w:r>
                  <w:r>
                    <w:rPr>
                      <w:spacing w:val="4"/>
                    </w:rPr>
                    <w:t>moment </w:t>
                  </w:r>
                  <w:r>
                    <w:rPr>
                      <w:spacing w:val="11"/>
                    </w:rPr>
                    <w:t>of </w:t>
                  </w:r>
                  <w:r>
                    <w:rPr/>
                    <w:t>its birth. </w:t>
                  </w:r>
                  <w:r>
                    <w:rPr>
                      <w:spacing w:val="4"/>
                    </w:rPr>
                    <w:t>But </w:t>
                  </w:r>
                  <w:r>
                    <w:rPr/>
                    <w:t>the </w:t>
                  </w:r>
                  <w:r>
                    <w:rPr>
                      <w:spacing w:val="2"/>
                    </w:rPr>
                    <w:t>work  </w:t>
                  </w:r>
                  <w:r>
                    <w:rPr/>
                    <w:t>went </w:t>
                  </w:r>
                  <w:r>
                    <w:rPr>
                      <w:spacing w:val="2"/>
                    </w:rPr>
                    <w:t>forward; and </w:t>
                  </w:r>
                  <w:r>
                    <w:rPr>
                      <w:spacing w:val="6"/>
                    </w:rPr>
                    <w:t>by </w:t>
                  </w:r>
                  <w:r>
                    <w:rPr/>
                    <w:t>the </w:t>
                  </w:r>
                  <w:r>
                    <w:rPr>
                      <w:spacing w:val="2"/>
                    </w:rPr>
                    <w:t>autumn </w:t>
                  </w:r>
                  <w:r>
                    <w:rPr>
                      <w:spacing w:val="11"/>
                    </w:rPr>
                    <w:t>of </w:t>
                  </w:r>
                  <w:r>
                    <w:rPr>
                      <w:spacing w:val="-5"/>
                    </w:rPr>
                    <w:t>1862 </w:t>
                  </w:r>
                  <w:r>
                    <w:rPr>
                      <w:spacing w:val="2"/>
                    </w:rPr>
                    <w:t>groups had </w:t>
                  </w:r>
                  <w:r>
                    <w:rPr/>
                    <w:t>been </w:t>
                  </w:r>
                  <w:r>
                    <w:rPr>
                      <w:spacing w:val="4"/>
                    </w:rPr>
                    <w:t>formed </w:t>
                  </w:r>
                  <w:r>
                    <w:rPr/>
                    <w:t>in </w:t>
                  </w:r>
                  <w:r>
                    <w:rPr>
                      <w:spacing w:val="4"/>
                    </w:rPr>
                    <w:t>most </w:t>
                  </w:r>
                  <w:r>
                    <w:rPr/>
                    <w:t>large Russian cities. </w:t>
                  </w:r>
                  <w:r>
                    <w:rPr>
                      <w:spacing w:val="5"/>
                    </w:rPr>
                    <w:t>Reports </w:t>
                  </w:r>
                  <w:r>
                    <w:rPr>
                      <w:spacing w:val="9"/>
                    </w:rPr>
                    <w:t>of </w:t>
                  </w:r>
                  <w:r>
                    <w:rPr/>
                    <w:t>what was on </w:t>
                  </w:r>
                  <w:r>
                    <w:rPr>
                      <w:spacing w:val="6"/>
                    </w:rPr>
                    <w:t>foot </w:t>
                  </w:r>
                  <w:r>
                    <w:rPr>
                      <w:spacing w:val="2"/>
                    </w:rPr>
                    <w:t>reached </w:t>
                  </w:r>
                  <w:r>
                    <w:rPr>
                      <w:spacing w:val="6"/>
                    </w:rPr>
                    <w:t>London </w:t>
                  </w:r>
                  <w:r>
                    <w:rPr>
                      <w:spacing w:val="2"/>
                    </w:rPr>
                    <w:t>and </w:t>
                  </w:r>
                  <w:r>
                    <w:rPr/>
                    <w:t>spurred </w:t>
                  </w:r>
                  <w:r>
                    <w:rPr>
                      <w:spacing w:val="2"/>
                    </w:rPr>
                    <w:t>the </w:t>
                  </w:r>
                  <w:r>
                    <w:rPr/>
                    <w:t>irrepressible Bakunin </w:t>
                  </w:r>
                  <w:r>
                    <w:rPr>
                      <w:spacing w:val="3"/>
                    </w:rPr>
                    <w:t>to </w:t>
                  </w:r>
                  <w:r>
                    <w:rPr/>
                    <w:t>fresh efforts. </w:t>
                  </w:r>
                  <w:r>
                    <w:rPr>
                      <w:spacing w:val="5"/>
                    </w:rPr>
                    <w:t>Having </w:t>
                  </w:r>
                  <w:r>
                    <w:rPr/>
                    <w:t>shed his illusions </w:t>
                  </w:r>
                  <w:r>
                    <w:rPr>
                      <w:spacing w:val="5"/>
                    </w:rPr>
                    <w:t>about </w:t>
                  </w:r>
                  <w:r>
                    <w:rPr>
                      <w:spacing w:val="2"/>
                    </w:rPr>
                    <w:t>the </w:t>
                  </w:r>
                  <w:r>
                    <w:rPr/>
                    <w:t>Slavs </w:t>
                  </w:r>
                  <w:r>
                    <w:rPr>
                      <w:spacing w:val="11"/>
                    </w:rPr>
                    <w:t>of </w:t>
                  </w:r>
                  <w:r>
                    <w:rPr/>
                    <w:t>Central </w:t>
                  </w:r>
                  <w:r>
                    <w:rPr>
                      <w:spacing w:val="3"/>
                    </w:rPr>
                    <w:t>Europe, </w:t>
                  </w:r>
                  <w:r>
                    <w:rPr>
                      <w:spacing w:val="2"/>
                    </w:rPr>
                    <w:t>and </w:t>
                  </w:r>
                  <w:r>
                    <w:rPr/>
                    <w:t>finding scant </w:t>
                  </w:r>
                  <w:r>
                    <w:rPr>
                      <w:spacing w:val="2"/>
                    </w:rPr>
                    <w:t>satisfaction </w:t>
                  </w:r>
                  <w:r>
                    <w:rPr/>
                    <w:t>in </w:t>
                  </w:r>
                  <w:r>
                    <w:rPr>
                      <w:spacing w:val="2"/>
                    </w:rPr>
                    <w:t>the </w:t>
                  </w:r>
                  <w:r>
                    <w:rPr/>
                    <w:t>Old Believers </w:t>
                  </w:r>
                  <w:r>
                    <w:rPr>
                      <w:spacing w:val="2"/>
                    </w:rPr>
                    <w:t>and  </w:t>
                  </w:r>
                  <w:r>
                    <w:rPr/>
                    <w:t>in </w:t>
                  </w:r>
                  <w:r>
                    <w:rPr>
                      <w:spacing w:val="2"/>
                    </w:rPr>
                    <w:t>the </w:t>
                  </w:r>
                  <w:r>
                    <w:rPr/>
                    <w:t>“ </w:t>
                  </w:r>
                  <w:r>
                    <w:rPr>
                      <w:spacing w:val="3"/>
                    </w:rPr>
                    <w:t>confused </w:t>
                  </w:r>
                  <w:r>
                    <w:rPr/>
                    <w:t>Tsarism” </w:t>
                  </w:r>
                  <w:r>
                    <w:rPr>
                      <w:spacing w:val="11"/>
                    </w:rPr>
                    <w:t>of </w:t>
                  </w:r>
                  <w:r>
                    <w:rPr>
                      <w:spacing w:val="4"/>
                    </w:rPr>
                    <w:t>Martyanov, </w:t>
                  </w:r>
                  <w:r>
                    <w:rPr/>
                    <w:t>he </w:t>
                  </w:r>
                  <w:r>
                    <w:rPr>
                      <w:spacing w:val="2"/>
                    </w:rPr>
                    <w:t>eagerly </w:t>
                  </w:r>
                  <w:r>
                    <w:rPr>
                      <w:spacing w:val="3"/>
                    </w:rPr>
                    <w:t>opened </w:t>
                  </w:r>
                  <w:r>
                    <w:rPr/>
                    <w:t>his arms </w:t>
                  </w:r>
                  <w:r>
                    <w:rPr>
                      <w:spacing w:val="3"/>
                    </w:rPr>
                    <w:t>to </w:t>
                  </w:r>
                  <w:r>
                    <w:rPr>
                      <w:i/>
                    </w:rPr>
                    <w:t>Land and </w:t>
                  </w:r>
                  <w:r>
                    <w:rPr>
                      <w:i/>
                      <w:spacing w:val="3"/>
                    </w:rPr>
                    <w:t>Liberty</w:t>
                  </w:r>
                  <w:r>
                    <w:rPr>
                      <w:spacing w:val="3"/>
                    </w:rPr>
                    <w:t>. </w:t>
                  </w:r>
                  <w:r>
                    <w:rPr>
                      <w:i/>
                    </w:rPr>
                    <w:t>The Bell </w:t>
                  </w:r>
                  <w:r>
                    <w:rPr/>
                    <w:t>must lend its weight   </w:t>
                  </w:r>
                  <w:r>
                    <w:rPr>
                      <w:spacing w:val="18"/>
                    </w:rPr>
                    <w:t> </w:t>
                  </w:r>
                  <w:r>
                    <w:rPr>
                      <w:spacing w:val="4"/>
                    </w:rPr>
                    <w:t>to  </w:t>
                  </w:r>
                  <w:r>
                    <w:rPr/>
                    <w:t>the</w:t>
                  </w:r>
                </w:p>
                <w:p>
                  <w:pPr>
                    <w:tabs>
                      <w:tab w:pos="3097" w:val="left" w:leader="none"/>
                    </w:tabs>
                    <w:spacing w:before="37"/>
                    <w:ind w:left="97" w:right="0" w:firstLine="0"/>
                    <w:jc w:val="center"/>
                    <w:rPr>
                      <w:b/>
                      <w:sz w:val="15"/>
                    </w:rPr>
                  </w:pPr>
                  <w:r>
                    <w:rPr>
                      <w:b/>
                      <w:sz w:val="15"/>
                    </w:rPr>
                    <w:t>1 </w:t>
                  </w:r>
                  <w:r>
                    <w:rPr>
                      <w:b/>
                      <w:spacing w:val="-4"/>
                      <w:sz w:val="15"/>
                    </w:rPr>
                    <w:t>Lemke,  </w:t>
                  </w:r>
                  <w:r>
                    <w:rPr>
                      <w:b/>
                      <w:i/>
                      <w:spacing w:val="-10"/>
                      <w:sz w:val="15"/>
                    </w:rPr>
                    <w:t>Ocherki,</w:t>
                  </w:r>
                  <w:r>
                    <w:rPr>
                      <w:b/>
                      <w:i/>
                      <w:spacing w:val="9"/>
                      <w:sz w:val="15"/>
                    </w:rPr>
                    <w:t> </w:t>
                  </w:r>
                  <w:r>
                    <w:rPr>
                      <w:b/>
                      <w:spacing w:val="-3"/>
                      <w:sz w:val="15"/>
                    </w:rPr>
                    <w:t>pp.</w:t>
                  </w:r>
                  <w:r>
                    <w:rPr>
                      <w:b/>
                      <w:spacing w:val="24"/>
                      <w:sz w:val="15"/>
                    </w:rPr>
                    <w:t> </w:t>
                  </w:r>
                  <w:r>
                    <w:rPr>
                      <w:b/>
                      <w:sz w:val="15"/>
                    </w:rPr>
                    <w:t>350-56.</w:t>
                    <w:tab/>
                    <w:t>2 </w:t>
                  </w:r>
                  <w:r>
                    <w:rPr>
                      <w:b/>
                      <w:i/>
                      <w:spacing w:val="-6"/>
                      <w:sz w:val="15"/>
                    </w:rPr>
                    <w:t>Herzen</w:t>
                  </w:r>
                  <w:r>
                    <w:rPr>
                      <w:b/>
                      <w:spacing w:val="-6"/>
                      <w:sz w:val="15"/>
                    </w:rPr>
                    <w:t>,  </w:t>
                  </w:r>
                  <w:r>
                    <w:rPr>
                      <w:b/>
                      <w:spacing w:val="-5"/>
                      <w:sz w:val="15"/>
                    </w:rPr>
                    <w:t>ed.  Lemke,  </w:t>
                  </w:r>
                  <w:r>
                    <w:rPr>
                      <w:b/>
                      <w:sz w:val="15"/>
                    </w:rPr>
                    <w:t>xvi.  </w:t>
                  </w:r>
                  <w:r>
                    <w:rPr>
                      <w:b/>
                      <w:spacing w:val="-4"/>
                      <w:sz w:val="15"/>
                    </w:rPr>
                    <w:t>77,</w:t>
                  </w:r>
                  <w:r>
                    <w:rPr>
                      <w:b/>
                      <w:spacing w:val="-17"/>
                      <w:sz w:val="15"/>
                    </w:rPr>
                    <w:t> </w:t>
                  </w:r>
                  <w:r>
                    <w:rPr>
                      <w:b/>
                      <w:spacing w:val="-5"/>
                      <w:sz w:val="15"/>
                    </w:rPr>
                    <w:t>83.</w:t>
                  </w:r>
                </w:p>
              </w:txbxContent>
            </v:textbox>
            <w10:wrap type="none"/>
          </v:shape>
        </w:pict>
      </w:r>
      <w:r>
        <w:rPr/>
        <w:drawing>
          <wp:anchor distT="0" distB="0" distL="0" distR="0" allowOverlap="1" layoutInCell="1" locked="0" behindDoc="1" simplePos="0" relativeHeight="268192295">
            <wp:simplePos x="0" y="0"/>
            <wp:positionH relativeFrom="page">
              <wp:posOffset>0</wp:posOffset>
            </wp:positionH>
            <wp:positionV relativeFrom="page">
              <wp:posOffset>0</wp:posOffset>
            </wp:positionV>
            <wp:extent cx="5045064" cy="7778496"/>
            <wp:effectExtent l="0" t="0" r="0" b="0"/>
            <wp:wrapNone/>
            <wp:docPr id="539" name="image274.png" descr=""/>
            <wp:cNvGraphicFramePr>
              <a:graphicFrameLocks noChangeAspect="1"/>
            </wp:cNvGraphicFramePr>
            <a:graphic>
              <a:graphicData uri="http://schemas.openxmlformats.org/drawingml/2006/picture">
                <pic:pic>
                  <pic:nvPicPr>
                    <pic:cNvPr id="540" name="image274.png"/>
                    <pic:cNvPicPr/>
                  </pic:nvPicPr>
                  <pic:blipFill>
                    <a:blip r:embed="rId27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313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21" w:val="left" w:leader="none"/>
                      <w:tab w:pos="6237" w:val="left" w:leader="none"/>
                    </w:tabs>
                    <w:spacing w:before="117"/>
                    <w:ind w:left="1060" w:right="0" w:firstLine="2"/>
                    <w:jc w:val="both"/>
                    <w:rPr>
                      <w:sz w:val="12"/>
                    </w:rPr>
                  </w:pPr>
                  <w:r>
                    <w:rPr>
                      <w:b/>
                      <w:sz w:val="16"/>
                    </w:rPr>
                    <w:t>268</w:t>
                    <w:tab/>
                  </w:r>
                  <w:r>
                    <w:rPr>
                      <w:b/>
                      <w:spacing w:val="8"/>
                      <w:sz w:val="16"/>
                    </w:rPr>
                    <w:t>REDIVIVUS</w:t>
                    <w:tab/>
                  </w:r>
                  <w:r>
                    <w:rPr>
                      <w:spacing w:val="10"/>
                      <w:sz w:val="12"/>
                    </w:rPr>
                    <w:t>BOOK</w:t>
                  </w:r>
                  <w:r>
                    <w:rPr>
                      <w:spacing w:val="43"/>
                      <w:sz w:val="12"/>
                    </w:rPr>
                    <w:t> </w:t>
                  </w:r>
                  <w:r>
                    <w:rPr>
                      <w:spacing w:val="5"/>
                      <w:sz w:val="12"/>
                    </w:rPr>
                    <w:t>IV</w:t>
                  </w:r>
                </w:p>
                <w:p>
                  <w:pPr>
                    <w:pStyle w:val="BodyText"/>
                    <w:spacing w:line="252" w:lineRule="auto" w:before="114"/>
                    <w:ind w:left="1050" w:right="1049" w:firstLine="10"/>
                    <w:jc w:val="both"/>
                  </w:pPr>
                  <w:r>
                    <w:rPr/>
                    <w:t>new </w:t>
                  </w:r>
                  <w:r>
                    <w:rPr>
                      <w:spacing w:val="4"/>
                    </w:rPr>
                    <w:t>movement. </w:t>
                  </w:r>
                  <w:r>
                    <w:rPr/>
                    <w:t>Herzen must send agents </w:t>
                  </w:r>
                  <w:r>
                    <w:rPr>
                      <w:spacing w:val="4"/>
                    </w:rPr>
                    <w:t>to </w:t>
                  </w:r>
                  <w:r>
                    <w:rPr/>
                    <w:t>suitable </w:t>
                  </w:r>
                  <w:r>
                    <w:rPr>
                      <w:spacing w:val="3"/>
                    </w:rPr>
                    <w:t>vantage- </w:t>
                  </w:r>
                  <w:r>
                    <w:rPr>
                      <w:spacing w:val="2"/>
                    </w:rPr>
                    <w:t>points </w:t>
                  </w:r>
                  <w:r>
                    <w:rPr>
                      <w:spacing w:val="4"/>
                    </w:rPr>
                    <w:t>to </w:t>
                  </w:r>
                  <w:r>
                    <w:rPr/>
                    <w:t>keep up </w:t>
                  </w:r>
                  <w:r>
                    <w:rPr>
                      <w:spacing w:val="3"/>
                    </w:rPr>
                    <w:t>communications </w:t>
                  </w:r>
                  <w:r>
                    <w:rPr>
                      <w:spacing w:val="2"/>
                    </w:rPr>
                    <w:t>with </w:t>
                  </w:r>
                  <w:r>
                    <w:rPr/>
                    <w:t>Russia— </w:t>
                  </w:r>
                  <w:r>
                    <w:rPr>
                      <w:spacing w:val="4"/>
                    </w:rPr>
                    <w:t>to </w:t>
                  </w:r>
                  <w:r>
                    <w:rPr>
                      <w:spacing w:val="2"/>
                    </w:rPr>
                    <w:t>the frontier </w:t>
                  </w:r>
                  <w:r>
                    <w:rPr>
                      <w:spacing w:val="11"/>
                    </w:rPr>
                    <w:t>of </w:t>
                  </w:r>
                  <w:r>
                    <w:rPr/>
                    <w:t>Russian </w:t>
                  </w:r>
                  <w:r>
                    <w:rPr>
                      <w:spacing w:val="3"/>
                    </w:rPr>
                    <w:t>Poland, to </w:t>
                  </w:r>
                  <w:r>
                    <w:rPr/>
                    <w:t>Galatz, </w:t>
                  </w:r>
                  <w:r>
                    <w:rPr>
                      <w:spacing w:val="4"/>
                    </w:rPr>
                    <w:t>to </w:t>
                  </w:r>
                  <w:r>
                    <w:rPr/>
                    <w:t>Odessa, </w:t>
                  </w:r>
                  <w:r>
                    <w:rPr>
                      <w:spacing w:val="3"/>
                    </w:rPr>
                    <w:t>to </w:t>
                  </w:r>
                  <w:r>
                    <w:rPr/>
                    <w:t>Constantinople. </w:t>
                  </w:r>
                  <w:r>
                    <w:rPr>
                      <w:spacing w:val="3"/>
                    </w:rPr>
                    <w:t>Propaganda </w:t>
                  </w:r>
                  <w:r>
                    <w:rPr/>
                    <w:t>must be carried </w:t>
                  </w:r>
                  <w:r>
                    <w:rPr>
                      <w:spacing w:val="3"/>
                    </w:rPr>
                    <w:t>into </w:t>
                  </w:r>
                  <w:r>
                    <w:rPr/>
                    <w:t>the Caucasus, </w:t>
                  </w:r>
                  <w:r>
                    <w:rPr>
                      <w:spacing w:val="3"/>
                    </w:rPr>
                    <w:t>into </w:t>
                  </w:r>
                  <w:r>
                    <w:rPr/>
                    <w:t>Georgia, up the </w:t>
                  </w:r>
                  <w:r>
                    <w:rPr>
                      <w:spacing w:val="3"/>
                    </w:rPr>
                    <w:t>Volga </w:t>
                  </w:r>
                  <w:r>
                    <w:rPr>
                      <w:spacing w:val="4"/>
                    </w:rPr>
                    <w:t>to </w:t>
                  </w:r>
                  <w:r>
                    <w:rPr>
                      <w:spacing w:val="5"/>
                    </w:rPr>
                    <w:t>Nizhny-Novgorod,  </w:t>
                  </w:r>
                  <w:r>
                    <w:rPr>
                      <w:spacing w:val="2"/>
                    </w:rPr>
                    <w:t>and </w:t>
                  </w:r>
                  <w:r>
                    <w:rPr/>
                    <w:t>up  </w:t>
                  </w:r>
                  <w:r>
                    <w:rPr>
                      <w:spacing w:val="4"/>
                    </w:rPr>
                    <w:t>to  </w:t>
                  </w:r>
                  <w:r>
                    <w:rPr>
                      <w:spacing w:val="2"/>
                    </w:rPr>
                    <w:t>the </w:t>
                  </w:r>
                  <w:r>
                    <w:rPr>
                      <w:spacing w:val="5"/>
                    </w:rPr>
                    <w:t>Don.  </w:t>
                  </w:r>
                  <w:r>
                    <w:rPr>
                      <w:spacing w:val="4"/>
                    </w:rPr>
                    <w:t>He </w:t>
                  </w:r>
                  <w:r>
                    <w:rPr>
                      <w:spacing w:val="5"/>
                    </w:rPr>
                    <w:t>found  </w:t>
                  </w:r>
                  <w:r>
                    <w:rPr/>
                    <w:t>a </w:t>
                  </w:r>
                  <w:r>
                    <w:rPr>
                      <w:spacing w:val="6"/>
                    </w:rPr>
                    <w:t>young </w:t>
                  </w:r>
                  <w:r>
                    <w:rPr>
                      <w:spacing w:val="2"/>
                    </w:rPr>
                    <w:t>man </w:t>
                  </w:r>
                  <w:r>
                    <w:rPr>
                      <w:spacing w:val="3"/>
                    </w:rPr>
                    <w:t>named </w:t>
                  </w:r>
                  <w:r>
                    <w:rPr>
                      <w:spacing w:val="2"/>
                    </w:rPr>
                    <w:t>Nicholas </w:t>
                  </w:r>
                  <w:r>
                    <w:rPr>
                      <w:spacing w:val="4"/>
                    </w:rPr>
                    <w:t>Zhukovsky, </w:t>
                  </w:r>
                  <w:r>
                    <w:rPr>
                      <w:spacing w:val="2"/>
                    </w:rPr>
                    <w:t>freshly arrived from </w:t>
                  </w:r>
                  <w:r>
                    <w:rPr/>
                    <w:t>Russia,  </w:t>
                  </w:r>
                  <w:r>
                    <w:rPr>
                      <w:spacing w:val="4"/>
                    </w:rPr>
                    <w:t>who </w:t>
                  </w:r>
                  <w:r>
                    <w:rPr/>
                    <w:t>was burning </w:t>
                  </w:r>
                  <w:r>
                    <w:rPr>
                      <w:spacing w:val="4"/>
                    </w:rPr>
                    <w:t>to  </w:t>
                  </w:r>
                  <w:r>
                    <w:rPr>
                      <w:spacing w:val="2"/>
                    </w:rPr>
                    <w:t>embark </w:t>
                  </w:r>
                  <w:r>
                    <w:rPr/>
                    <w:t>on this hazardous mission  </w:t>
                  </w:r>
                  <w:r>
                    <w:rPr>
                      <w:spacing w:val="7"/>
                    </w:rPr>
                    <w:t>if </w:t>
                  </w:r>
                  <w:r>
                    <w:rPr>
                      <w:spacing w:val="4"/>
                    </w:rPr>
                    <w:t>only </w:t>
                  </w:r>
                  <w:r>
                    <w:rPr>
                      <w:spacing w:val="2"/>
                    </w:rPr>
                    <w:t>Herzen </w:t>
                  </w:r>
                  <w:r>
                    <w:rPr>
                      <w:spacing w:val="3"/>
                    </w:rPr>
                    <w:t>would </w:t>
                  </w:r>
                  <w:r>
                    <w:rPr>
                      <w:spacing w:val="4"/>
                    </w:rPr>
                    <w:t>provide </w:t>
                  </w:r>
                  <w:r>
                    <w:rPr/>
                    <w:t>the necessary funds. </w:t>
                  </w:r>
                  <w:r>
                    <w:rPr>
                      <w:spacing w:val="2"/>
                    </w:rPr>
                    <w:t>Bakunin </w:t>
                  </w:r>
                  <w:r>
                    <w:rPr>
                      <w:spacing w:val="3"/>
                    </w:rPr>
                    <w:t>himself undertook to </w:t>
                  </w:r>
                  <w:r>
                    <w:rPr>
                      <w:spacing w:val="2"/>
                    </w:rPr>
                    <w:t>procure </w:t>
                  </w:r>
                  <w:r>
                    <w:rPr>
                      <w:spacing w:val="3"/>
                    </w:rPr>
                    <w:t>for </w:t>
                  </w:r>
                  <w:r>
                    <w:rPr>
                      <w:spacing w:val="4"/>
                    </w:rPr>
                    <w:t>Zhukovsky, </w:t>
                  </w:r>
                  <w:r>
                    <w:rPr>
                      <w:spacing w:val="3"/>
                    </w:rPr>
                    <w:t>through </w:t>
                  </w:r>
                  <w:r>
                    <w:rPr/>
                    <w:t>an </w:t>
                  </w:r>
                  <w:r>
                    <w:rPr>
                      <w:spacing w:val="2"/>
                    </w:rPr>
                    <w:t>un­ </w:t>
                  </w:r>
                  <w:r>
                    <w:rPr>
                      <w:spacing w:val="3"/>
                    </w:rPr>
                    <w:t>named </w:t>
                  </w:r>
                  <w:r>
                    <w:rPr/>
                    <w:t>Bulgarian (whom he </w:t>
                  </w:r>
                  <w:r>
                    <w:rPr>
                      <w:spacing w:val="2"/>
                    </w:rPr>
                    <w:t>had </w:t>
                  </w:r>
                  <w:r>
                    <w:rPr>
                      <w:spacing w:val="3"/>
                    </w:rPr>
                    <w:t>presumably </w:t>
                  </w:r>
                  <w:r>
                    <w:rPr>
                      <w:spacing w:val="2"/>
                    </w:rPr>
                    <w:t>met </w:t>
                  </w:r>
                  <w:r>
                    <w:rPr/>
                    <w:t>in </w:t>
                  </w:r>
                  <w:r>
                    <w:rPr>
                      <w:spacing w:val="5"/>
                    </w:rPr>
                    <w:t>London), </w:t>
                  </w:r>
                  <w:r>
                    <w:rPr/>
                    <w:t>a Turkish</w:t>
                  </w:r>
                  <w:r>
                    <w:rPr>
                      <w:spacing w:val="34"/>
                    </w:rPr>
                    <w:t> </w:t>
                  </w:r>
                  <w:r>
                    <w:rPr>
                      <w:spacing w:val="3"/>
                    </w:rPr>
                    <w:t>passport.1</w:t>
                  </w:r>
                </w:p>
                <w:p>
                  <w:pPr>
                    <w:pStyle w:val="BodyText"/>
                    <w:spacing w:line="252" w:lineRule="auto" w:before="2"/>
                    <w:ind w:left="1045" w:right="1039" w:firstLine="221"/>
                    <w:jc w:val="both"/>
                  </w:pPr>
                  <w:r>
                    <w:rPr>
                      <w:spacing w:val="2"/>
                    </w:rPr>
                    <w:t>Herzen regarded </w:t>
                  </w:r>
                  <w:r>
                    <w:rPr/>
                    <w:t>the beginnings </w:t>
                  </w:r>
                  <w:r>
                    <w:rPr>
                      <w:spacing w:val="11"/>
                    </w:rPr>
                    <w:t>of </w:t>
                  </w:r>
                  <w:r>
                    <w:rPr>
                      <w:i/>
                    </w:rPr>
                    <w:t>Land </w:t>
                  </w:r>
                  <w:r>
                    <w:rPr>
                      <w:i/>
                      <w:spacing w:val="-3"/>
                    </w:rPr>
                    <w:t>and </w:t>
                  </w:r>
                  <w:r>
                    <w:rPr>
                      <w:i/>
                    </w:rPr>
                    <w:t>Liberty </w:t>
                  </w:r>
                  <w:r>
                    <w:rPr>
                      <w:spacing w:val="2"/>
                    </w:rPr>
                    <w:t>with </w:t>
                  </w:r>
                  <w:r>
                    <w:rPr>
                      <w:spacing w:val="3"/>
                    </w:rPr>
                    <w:t>in­ </w:t>
                  </w:r>
                  <w:r>
                    <w:rPr/>
                    <w:t>difference </w:t>
                  </w:r>
                  <w:r>
                    <w:rPr>
                      <w:spacing w:val="2"/>
                    </w:rPr>
                    <w:t>and </w:t>
                  </w:r>
                  <w:r>
                    <w:rPr>
                      <w:spacing w:val="4"/>
                    </w:rPr>
                    <w:t>Bakunin’s </w:t>
                  </w:r>
                  <w:r>
                    <w:rPr/>
                    <w:t>efforts </w:t>
                  </w:r>
                  <w:r>
                    <w:rPr>
                      <w:spacing w:val="3"/>
                    </w:rPr>
                    <w:t>to </w:t>
                  </w:r>
                  <w:r>
                    <w:rPr/>
                    <w:t>further its </w:t>
                  </w:r>
                  <w:r>
                    <w:rPr>
                      <w:spacing w:val="2"/>
                    </w:rPr>
                    <w:t>proceedings with </w:t>
                  </w:r>
                  <w:r>
                    <w:rPr>
                      <w:spacing w:val="5"/>
                    </w:rPr>
                    <w:t>profound </w:t>
                  </w:r>
                  <w:r>
                    <w:rPr/>
                    <w:t>mistrust. </w:t>
                  </w:r>
                  <w:r>
                    <w:rPr>
                      <w:spacing w:val="4"/>
                    </w:rPr>
                    <w:t>He </w:t>
                  </w:r>
                  <w:r>
                    <w:rPr>
                      <w:spacing w:val="2"/>
                    </w:rPr>
                    <w:t>had </w:t>
                  </w:r>
                  <w:r>
                    <w:rPr/>
                    <w:t>a strong presentiment </w:t>
                  </w:r>
                  <w:r>
                    <w:rPr>
                      <w:spacing w:val="3"/>
                    </w:rPr>
                    <w:t>that </w:t>
                  </w:r>
                  <w:r>
                    <w:rPr/>
                    <w:t>it </w:t>
                  </w:r>
                  <w:r>
                    <w:rPr>
                      <w:spacing w:val="3"/>
                    </w:rPr>
                    <w:t>would </w:t>
                  </w:r>
                  <w:r>
                    <w:rPr/>
                    <w:t>all </w:t>
                  </w:r>
                  <w:r>
                    <w:rPr>
                      <w:spacing w:val="2"/>
                    </w:rPr>
                    <w:t>end </w:t>
                  </w:r>
                  <w:r>
                    <w:rPr/>
                    <w:t>in “ a fiasco or a </w:t>
                  </w:r>
                  <w:r>
                    <w:rPr>
                      <w:spacing w:val="7"/>
                    </w:rPr>
                    <w:t>folly” </w:t>
                  </w:r>
                  <w:r>
                    <w:rPr/>
                    <w:t>. </w:t>
                  </w:r>
                  <w:r>
                    <w:rPr>
                      <w:spacing w:val="3"/>
                    </w:rPr>
                    <w:t>Political propaganda </w:t>
                  </w:r>
                  <w:r>
                    <w:rPr/>
                    <w:t>was </w:t>
                  </w:r>
                  <w:r>
                    <w:rPr>
                      <w:spacing w:val="3"/>
                    </w:rPr>
                    <w:t>for </w:t>
                  </w:r>
                  <w:r>
                    <w:rPr>
                      <w:spacing w:val="2"/>
                    </w:rPr>
                    <w:t>Herzen </w:t>
                  </w:r>
                  <w:r>
                    <w:rPr/>
                    <w:t>a leisurely affair, whose results </w:t>
                  </w:r>
                  <w:r>
                    <w:rPr>
                      <w:spacing w:val="2"/>
                    </w:rPr>
                    <w:t>showed </w:t>
                  </w:r>
                  <w:r>
                    <w:rPr/>
                    <w:t>themselves in years or decades </w:t>
                  </w:r>
                  <w:r>
                    <w:rPr>
                      <w:spacing w:val="3"/>
                    </w:rPr>
                    <w:t>to </w:t>
                  </w:r>
                  <w:r>
                    <w:rPr/>
                    <w:t>come. Bakunin was always </w:t>
                  </w:r>
                  <w:r>
                    <w:rPr>
                      <w:spacing w:val="2"/>
                    </w:rPr>
                    <w:t>going off </w:t>
                  </w:r>
                  <w:r>
                    <w:rPr/>
                    <w:t>at half- </w:t>
                  </w:r>
                  <w:r>
                    <w:rPr>
                      <w:spacing w:val="3"/>
                    </w:rPr>
                    <w:t>cock. He </w:t>
                  </w:r>
                  <w:r>
                    <w:rPr/>
                    <w:t>always </w:t>
                  </w:r>
                  <w:r>
                    <w:rPr>
                      <w:spacing w:val="3"/>
                    </w:rPr>
                    <w:t>thought revolution  </w:t>
                  </w:r>
                  <w:r>
                    <w:rPr/>
                    <w:t>imminent,  and  “ </w:t>
                  </w:r>
                  <w:r>
                    <w:rPr>
                      <w:spacing w:val="3"/>
                    </w:rPr>
                    <w:t>mistook </w:t>
                  </w:r>
                  <w:r>
                    <w:rPr/>
                    <w:t>the </w:t>
                  </w:r>
                  <w:r>
                    <w:rPr>
                      <w:spacing w:val="2"/>
                    </w:rPr>
                    <w:t>third </w:t>
                  </w:r>
                  <w:r>
                    <w:rPr>
                      <w:spacing w:val="4"/>
                    </w:rPr>
                    <w:t>month  </w:t>
                  </w:r>
                  <w:r>
                    <w:rPr>
                      <w:spacing w:val="9"/>
                    </w:rPr>
                    <w:t>of </w:t>
                  </w:r>
                  <w:r>
                    <w:rPr>
                      <w:spacing w:val="3"/>
                    </w:rPr>
                    <w:t>pregnancy  for  </w:t>
                  </w:r>
                  <w:r>
                    <w:rPr>
                      <w:spacing w:val="2"/>
                    </w:rPr>
                    <w:t>the  </w:t>
                  </w:r>
                  <w:r>
                    <w:rPr>
                      <w:spacing w:val="3"/>
                    </w:rPr>
                    <w:t>ninth” </w:t>
                  </w:r>
                  <w:r>
                    <w:rPr/>
                    <w:t>. Ogarev, </w:t>
                  </w:r>
                  <w:r>
                    <w:rPr>
                      <w:spacing w:val="7"/>
                    </w:rPr>
                    <w:t>by </w:t>
                  </w:r>
                  <w:r>
                    <w:rPr>
                      <w:spacing w:val="4"/>
                    </w:rPr>
                    <w:t>way </w:t>
                  </w:r>
                  <w:r>
                    <w:rPr>
                      <w:spacing w:val="11"/>
                    </w:rPr>
                    <w:t>of </w:t>
                  </w:r>
                  <w:r>
                    <w:rPr/>
                    <w:t>counselling patience, </w:t>
                  </w:r>
                  <w:r>
                    <w:rPr>
                      <w:spacing w:val="3"/>
                    </w:rPr>
                    <w:t>discovered </w:t>
                  </w:r>
                  <w:r>
                    <w:rPr>
                      <w:spacing w:val="2"/>
                    </w:rPr>
                    <w:t>another and </w:t>
                  </w:r>
                  <w:r>
                    <w:rPr/>
                    <w:t>more curious simile. Bakunin, he wrote, </w:t>
                  </w:r>
                  <w:r>
                    <w:rPr>
                      <w:spacing w:val="2"/>
                    </w:rPr>
                    <w:t>had </w:t>
                  </w:r>
                  <w:r>
                    <w:rPr/>
                    <w:t>fallen in </w:t>
                  </w:r>
                  <w:r>
                    <w:rPr>
                      <w:spacing w:val="4"/>
                    </w:rPr>
                    <w:t>love </w:t>
                  </w:r>
                  <w:r>
                    <w:rPr>
                      <w:spacing w:val="3"/>
                    </w:rPr>
                    <w:t>with revolution </w:t>
                  </w:r>
                  <w:r>
                    <w:rPr>
                      <w:spacing w:val="-3"/>
                    </w:rPr>
                    <w:t>as </w:t>
                  </w:r>
                  <w:r>
                    <w:rPr/>
                    <w:t>one </w:t>
                  </w:r>
                  <w:r>
                    <w:rPr>
                      <w:spacing w:val="3"/>
                    </w:rPr>
                    <w:t>might </w:t>
                  </w:r>
                  <w:r>
                    <w:rPr/>
                    <w:t>fall in </w:t>
                  </w:r>
                  <w:r>
                    <w:rPr>
                      <w:spacing w:val="3"/>
                    </w:rPr>
                    <w:t>love </w:t>
                  </w:r>
                  <w:r>
                    <w:rPr>
                      <w:spacing w:val="2"/>
                    </w:rPr>
                    <w:t>with </w:t>
                  </w:r>
                  <w:r>
                    <w:rPr/>
                    <w:t>a </w:t>
                  </w:r>
                  <w:r>
                    <w:rPr>
                      <w:spacing w:val="6"/>
                    </w:rPr>
                    <w:t>young </w:t>
                  </w:r>
                  <w:r>
                    <w:rPr/>
                    <w:t>girl </w:t>
                  </w:r>
                  <w:r>
                    <w:rPr>
                      <w:spacing w:val="4"/>
                    </w:rPr>
                    <w:t>not </w:t>
                  </w:r>
                  <w:r>
                    <w:rPr>
                      <w:spacing w:val="5"/>
                    </w:rPr>
                    <w:t>yet </w:t>
                  </w:r>
                  <w:r>
                    <w:rPr/>
                    <w:t>mature. </w:t>
                  </w:r>
                  <w:r>
                    <w:rPr>
                      <w:spacing w:val="6"/>
                    </w:rPr>
                    <w:t>For </w:t>
                  </w:r>
                  <w:r>
                    <w:rPr>
                      <w:spacing w:val="2"/>
                    </w:rPr>
                    <w:t>the </w:t>
                  </w:r>
                  <w:r>
                    <w:rPr/>
                    <w:t>humane </w:t>
                  </w:r>
                  <w:r>
                    <w:rPr>
                      <w:spacing w:val="3"/>
                    </w:rPr>
                    <w:t>lover </w:t>
                  </w:r>
                  <w:r>
                    <w:rPr/>
                    <w:t>there was </w:t>
                  </w:r>
                  <w:r>
                    <w:rPr>
                      <w:spacing w:val="3"/>
                    </w:rPr>
                    <w:t>nothing </w:t>
                  </w:r>
                  <w:r>
                    <w:rPr>
                      <w:spacing w:val="4"/>
                    </w:rPr>
                    <w:t>for </w:t>
                  </w:r>
                  <w:r>
                    <w:rPr/>
                    <w:t>it </w:t>
                  </w:r>
                  <w:r>
                    <w:rPr>
                      <w:spacing w:val="5"/>
                    </w:rPr>
                    <w:t>but </w:t>
                  </w:r>
                  <w:r>
                    <w:rPr>
                      <w:spacing w:val="4"/>
                    </w:rPr>
                    <w:t>to </w:t>
                  </w:r>
                  <w:r>
                    <w:rPr/>
                    <w:t>wait— </w:t>
                  </w:r>
                  <w:r>
                    <w:rPr>
                      <w:spacing w:val="3"/>
                    </w:rPr>
                    <w:t>even </w:t>
                  </w:r>
                  <w:r>
                    <w:rPr>
                      <w:spacing w:val="7"/>
                    </w:rPr>
                    <w:t>if </w:t>
                  </w:r>
                  <w:r>
                    <w:rPr/>
                    <w:t>waiting </w:t>
                  </w:r>
                  <w:r>
                    <w:rPr>
                      <w:spacing w:val="2"/>
                    </w:rPr>
                    <w:t>meant </w:t>
                  </w:r>
                  <w:r>
                    <w:rPr>
                      <w:spacing w:val="3"/>
                    </w:rPr>
                    <w:t>that </w:t>
                  </w:r>
                  <w:r>
                    <w:rPr/>
                    <w:t>he </w:t>
                  </w:r>
                  <w:r>
                    <w:rPr>
                      <w:spacing w:val="3"/>
                    </w:rPr>
                    <w:t>would </w:t>
                  </w:r>
                  <w:r>
                    <w:rPr>
                      <w:spacing w:val="5"/>
                    </w:rPr>
                    <w:t>not </w:t>
                  </w:r>
                  <w:r>
                    <w:rPr>
                      <w:spacing w:val="2"/>
                    </w:rPr>
                    <w:t>live </w:t>
                  </w:r>
                  <w:r>
                    <w:rPr>
                      <w:spacing w:val="4"/>
                    </w:rPr>
                    <w:t>to </w:t>
                  </w:r>
                  <w:r>
                    <w:rPr>
                      <w:spacing w:val="6"/>
                    </w:rPr>
                    <w:t>enjoy </w:t>
                  </w:r>
                  <w:r>
                    <w:rPr/>
                    <w:t>her himself. </w:t>
                  </w:r>
                  <w:r>
                    <w:rPr>
                      <w:spacing w:val="4"/>
                    </w:rPr>
                    <w:t>But </w:t>
                  </w:r>
                  <w:r>
                    <w:rPr/>
                    <w:t>neither </w:t>
                  </w:r>
                  <w:r>
                    <w:rPr>
                      <w:spacing w:val="2"/>
                    </w:rPr>
                    <w:t>Bakunin nor </w:t>
                  </w:r>
                  <w:r>
                    <w:rPr/>
                    <w:t>the </w:t>
                  </w:r>
                  <w:r>
                    <w:rPr>
                      <w:spacing w:val="5"/>
                    </w:rPr>
                    <w:t>young </w:t>
                  </w:r>
                  <w:r>
                    <w:rPr>
                      <w:spacing w:val="2"/>
                    </w:rPr>
                    <w:t>men </w:t>
                  </w:r>
                  <w:r>
                    <w:rPr>
                      <w:spacing w:val="11"/>
                    </w:rPr>
                    <w:t>of </w:t>
                  </w:r>
                  <w:r>
                    <w:rPr>
                      <w:i/>
                    </w:rPr>
                    <w:t>Land </w:t>
                  </w:r>
                  <w:r>
                    <w:rPr>
                      <w:i/>
                      <w:spacing w:val="-3"/>
                    </w:rPr>
                    <w:t>and </w:t>
                  </w:r>
                  <w:r>
                    <w:rPr>
                      <w:i/>
                    </w:rPr>
                    <w:t>Liberty </w:t>
                  </w:r>
                  <w:r>
                    <w:rPr/>
                    <w:t>were in </w:t>
                  </w:r>
                  <w:r>
                    <w:rPr>
                      <w:spacing w:val="3"/>
                    </w:rPr>
                    <w:t>any </w:t>
                  </w:r>
                  <w:r>
                    <w:rPr>
                      <w:spacing w:val="7"/>
                    </w:rPr>
                    <w:t>mood </w:t>
                  </w:r>
                  <w:r>
                    <w:rPr>
                      <w:spacing w:val="3"/>
                    </w:rPr>
                    <w:t>to </w:t>
                  </w:r>
                  <w:r>
                    <w:rPr/>
                    <w:t>wait </w:t>
                  </w:r>
                  <w:r>
                    <w:rPr>
                      <w:spacing w:val="2"/>
                    </w:rPr>
                    <w:t>for </w:t>
                  </w:r>
                  <w:r>
                    <w:rPr/>
                    <w:t>their bride. </w:t>
                  </w:r>
                  <w:r>
                    <w:rPr>
                      <w:spacing w:val="3"/>
                    </w:rPr>
                    <w:t>In </w:t>
                  </w:r>
                  <w:r>
                    <w:rPr>
                      <w:spacing w:val="4"/>
                    </w:rPr>
                    <w:t>January </w:t>
                  </w:r>
                  <w:r>
                    <w:rPr>
                      <w:spacing w:val="-5"/>
                    </w:rPr>
                    <w:t>1863, </w:t>
                  </w:r>
                  <w:r>
                    <w:rPr/>
                    <w:t>one </w:t>
                  </w:r>
                  <w:r>
                    <w:rPr>
                      <w:spacing w:val="2"/>
                    </w:rPr>
                    <w:t>Sleptsov,  </w:t>
                  </w:r>
                  <w:r>
                    <w:rPr/>
                    <w:t>a </w:t>
                  </w:r>
                  <w:r>
                    <w:rPr>
                      <w:spacing w:val="2"/>
                    </w:rPr>
                    <w:t>friend </w:t>
                  </w:r>
                  <w:r>
                    <w:rPr>
                      <w:spacing w:val="9"/>
                    </w:rPr>
                    <w:t>of </w:t>
                  </w:r>
                  <w:r>
                    <w:rPr>
                      <w:spacing w:val="3"/>
                    </w:rPr>
                    <w:t>Serno-Solovievich </w:t>
                  </w:r>
                  <w:r>
                    <w:rPr>
                      <w:spacing w:val="2"/>
                    </w:rPr>
                    <w:t>and </w:t>
                  </w:r>
                  <w:r>
                    <w:rPr/>
                    <w:t>a </w:t>
                  </w:r>
                  <w:r>
                    <w:rPr>
                      <w:spacing w:val="3"/>
                    </w:rPr>
                    <w:t>member </w:t>
                  </w:r>
                  <w:r>
                    <w:rPr>
                      <w:spacing w:val="11"/>
                    </w:rPr>
                    <w:t>of </w:t>
                  </w:r>
                  <w:r>
                    <w:rPr>
                      <w:spacing w:val="2"/>
                    </w:rPr>
                    <w:t>the </w:t>
                  </w:r>
                  <w:r>
                    <w:rPr>
                      <w:spacing w:val="4"/>
                    </w:rPr>
                    <w:t>executive committee </w:t>
                  </w:r>
                  <w:r>
                    <w:rPr>
                      <w:spacing w:val="11"/>
                    </w:rPr>
                    <w:t>of </w:t>
                  </w:r>
                  <w:r>
                    <w:rPr/>
                    <w:t>the </w:t>
                  </w:r>
                  <w:r>
                    <w:rPr>
                      <w:spacing w:val="3"/>
                    </w:rPr>
                    <w:t>society, visited </w:t>
                  </w:r>
                  <w:r>
                    <w:rPr>
                      <w:spacing w:val="6"/>
                    </w:rPr>
                    <w:t>London </w:t>
                  </w:r>
                  <w:r>
                    <w:rPr>
                      <w:spacing w:val="3"/>
                    </w:rPr>
                    <w:t>to </w:t>
                  </w:r>
                  <w:r>
                    <w:rPr>
                      <w:spacing w:val="2"/>
                    </w:rPr>
                    <w:t>invite the </w:t>
                  </w:r>
                  <w:r>
                    <w:rPr/>
                    <w:t>editors </w:t>
                  </w:r>
                  <w:r>
                    <w:rPr>
                      <w:spacing w:val="11"/>
                    </w:rPr>
                    <w:t>of </w:t>
                  </w:r>
                  <w:r>
                    <w:rPr>
                      <w:i/>
                    </w:rPr>
                    <w:t>The Bell </w:t>
                  </w:r>
                  <w:r>
                    <w:rPr>
                      <w:spacing w:val="3"/>
                    </w:rPr>
                    <w:t>to </w:t>
                  </w:r>
                  <w:r>
                    <w:rPr>
                      <w:spacing w:val="4"/>
                    </w:rPr>
                    <w:t>become </w:t>
                  </w:r>
                  <w:r>
                    <w:rPr/>
                    <w:t>its “ </w:t>
                  </w:r>
                  <w:r>
                    <w:rPr>
                      <w:spacing w:val="2"/>
                    </w:rPr>
                    <w:t>agents” abroad; and the </w:t>
                  </w:r>
                  <w:r>
                    <w:rPr/>
                    <w:t>exiles were </w:t>
                  </w:r>
                  <w:r>
                    <w:rPr>
                      <w:spacing w:val="3"/>
                    </w:rPr>
                    <w:t>for </w:t>
                  </w:r>
                  <w:r>
                    <w:rPr>
                      <w:spacing w:val="2"/>
                    </w:rPr>
                    <w:t>the </w:t>
                  </w:r>
                  <w:r>
                    <w:rPr/>
                    <w:t>first </w:t>
                  </w:r>
                  <w:r>
                    <w:rPr>
                      <w:spacing w:val="2"/>
                    </w:rPr>
                    <w:t>time </w:t>
                  </w:r>
                  <w:r>
                    <w:rPr>
                      <w:spacing w:val="3"/>
                    </w:rPr>
                    <w:t>faced </w:t>
                  </w:r>
                  <w:r>
                    <w:rPr>
                      <w:spacing w:val="6"/>
                    </w:rPr>
                    <w:t>by </w:t>
                  </w:r>
                  <w:r>
                    <w:rPr/>
                    <w:t>the </w:t>
                  </w:r>
                  <w:r>
                    <w:rPr>
                      <w:spacing w:val="2"/>
                    </w:rPr>
                    <w:t>necessity </w:t>
                  </w:r>
                  <w:r>
                    <w:rPr>
                      <w:spacing w:val="11"/>
                    </w:rPr>
                    <w:t>of </w:t>
                  </w:r>
                  <w:r>
                    <w:rPr>
                      <w:spacing w:val="3"/>
                    </w:rPr>
                    <w:t>formally </w:t>
                  </w:r>
                  <w:r>
                    <w:rPr/>
                    <w:t>defining their </w:t>
                  </w:r>
                  <w:r>
                    <w:rPr>
                      <w:spacing w:val="5"/>
                    </w:rPr>
                    <w:t>policy </w:t>
                  </w:r>
                  <w:r>
                    <w:rPr/>
                    <w:t>in regard </w:t>
                  </w:r>
                  <w:r>
                    <w:rPr>
                      <w:spacing w:val="3"/>
                    </w:rPr>
                    <w:t>to  </w:t>
                  </w:r>
                  <w:r>
                    <w:rPr>
                      <w:i/>
                    </w:rPr>
                    <w:t>Land and </w:t>
                  </w:r>
                  <w:r>
                    <w:rPr>
                      <w:i/>
                      <w:spacing w:val="28"/>
                    </w:rPr>
                    <w:t> </w:t>
                  </w:r>
                  <w:r>
                    <w:rPr>
                      <w:i/>
                    </w:rPr>
                    <w:t>Liberty</w:t>
                  </w:r>
                  <w:r>
                    <w:rPr/>
                    <w:t>.2</w:t>
                  </w:r>
                </w:p>
                <w:p>
                  <w:pPr>
                    <w:pStyle w:val="BodyText"/>
                    <w:spacing w:line="254" w:lineRule="auto" w:before="3"/>
                    <w:ind w:left="1056" w:right="1038" w:firstLine="214"/>
                    <w:jc w:val="both"/>
                  </w:pPr>
                  <w:r>
                    <w:rPr/>
                    <w:t>The dilemma of which Herzen had become increasingly con­ scious during the past twelve months was now unescapable. The attitude of Ogarev made it particularly painful to him. Ogarev, like Bakunin, had a warm heart which made it  impossible  for him to greet the young revolutionaries with Herzen’s chilly scepticism; and Herzen could not strike Bakunin without wounding his friend.  From this difficult position he took   refuge</w:t>
                  </w:r>
                </w:p>
                <w:p>
                  <w:pPr>
                    <w:spacing w:line="176" w:lineRule="exact" w:before="104"/>
                    <w:ind w:left="217" w:right="331" w:firstLine="0"/>
                    <w:jc w:val="center"/>
                    <w:rPr>
                      <w:b/>
                      <w:sz w:val="15"/>
                    </w:rPr>
                  </w:pPr>
                  <w:r>
                    <w:rPr>
                      <w:b/>
                      <w:sz w:val="15"/>
                    </w:rPr>
                    <w:t>1 </w:t>
                  </w:r>
                  <w:r>
                    <w:rPr>
                      <w:b/>
                      <w:i/>
                      <w:sz w:val="15"/>
                    </w:rPr>
                    <w:t>Pisma Bakunina</w:t>
                  </w:r>
                  <w:r>
                    <w:rPr>
                      <w:b/>
                      <w:sz w:val="15"/>
                    </w:rPr>
                    <w:t>, ed.  Dragomanov,  pp.  90-92.</w:t>
                  </w:r>
                </w:p>
                <w:p>
                  <w:pPr>
                    <w:spacing w:line="176" w:lineRule="exact" w:before="0"/>
                    <w:ind w:left="1150" w:right="0" w:firstLine="0"/>
                    <w:jc w:val="both"/>
                    <w:rPr>
                      <w:b/>
                      <w:sz w:val="15"/>
                    </w:rPr>
                  </w:pPr>
                  <w:r>
                    <w:rPr>
                      <w:b/>
                      <w:sz w:val="15"/>
                    </w:rPr>
                    <w:t>2 </w:t>
                  </w:r>
                  <w:r>
                    <w:rPr>
                      <w:b/>
                      <w:i/>
                      <w:sz w:val="15"/>
                    </w:rPr>
                    <w:t>Herzen</w:t>
                  </w:r>
                  <w:r>
                    <w:rPr>
                      <w:b/>
                      <w:sz w:val="15"/>
                    </w:rPr>
                    <w:t>, ed.  Lemke,  xvi.  68,  90;  </w:t>
                  </w:r>
                  <w:r>
                    <w:rPr>
                      <w:b/>
                      <w:i/>
                      <w:sz w:val="15"/>
                    </w:rPr>
                    <w:t>Pisma Bakunina</w:t>
                  </w:r>
                  <w:r>
                    <w:rPr>
                      <w:b/>
                      <w:sz w:val="15"/>
                    </w:rPr>
                    <w:t>,  ed.  Dragomanov,  p. 89.</w:t>
                  </w:r>
                </w:p>
              </w:txbxContent>
            </v:textbox>
            <w10:wrap type="none"/>
          </v:shape>
        </w:pict>
      </w:r>
      <w:r>
        <w:rPr/>
        <w:drawing>
          <wp:anchor distT="0" distB="0" distL="0" distR="0" allowOverlap="1" layoutInCell="1" locked="0" behindDoc="1" simplePos="0" relativeHeight="268192343">
            <wp:simplePos x="0" y="0"/>
            <wp:positionH relativeFrom="page">
              <wp:posOffset>0</wp:posOffset>
            </wp:positionH>
            <wp:positionV relativeFrom="page">
              <wp:posOffset>0</wp:posOffset>
            </wp:positionV>
            <wp:extent cx="5045064" cy="7778496"/>
            <wp:effectExtent l="0" t="0" r="0" b="0"/>
            <wp:wrapNone/>
            <wp:docPr id="541" name="image275.png" descr=""/>
            <wp:cNvGraphicFramePr>
              <a:graphicFrameLocks noChangeAspect="1"/>
            </wp:cNvGraphicFramePr>
            <a:graphic>
              <a:graphicData uri="http://schemas.openxmlformats.org/drawingml/2006/picture">
                <pic:pic>
                  <pic:nvPicPr>
                    <pic:cNvPr id="542" name="image275.png"/>
                    <pic:cNvPicPr/>
                  </pic:nvPicPr>
                  <pic:blipFill>
                    <a:blip r:embed="rId27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308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877" w:val="left" w:leader="none"/>
                      <w:tab w:pos="6910" w:val="right" w:leader="none"/>
                    </w:tabs>
                    <w:spacing w:before="113"/>
                    <w:ind w:left="1075" w:right="0" w:firstLine="0"/>
                    <w:jc w:val="left"/>
                    <w:rPr>
                      <w:b/>
                      <w:sz w:val="16"/>
                    </w:rPr>
                  </w:pPr>
                  <w:r>
                    <w:rPr>
                      <w:spacing w:val="6"/>
                      <w:sz w:val="12"/>
                    </w:rPr>
                    <w:t>CH</w:t>
                  </w:r>
                  <w:r>
                    <w:rPr>
                      <w:spacing w:val="-19"/>
                      <w:sz w:val="12"/>
                    </w:rPr>
                    <w:t> </w:t>
                  </w:r>
                  <w:r>
                    <w:rPr>
                      <w:spacing w:val="8"/>
                      <w:sz w:val="12"/>
                    </w:rPr>
                    <w:t>AP.</w:t>
                  </w:r>
                  <w:r>
                    <w:rPr>
                      <w:spacing w:val="48"/>
                      <w:sz w:val="12"/>
                    </w:rPr>
                    <w:t> </w:t>
                  </w:r>
                  <w:r>
                    <w:rPr>
                      <w:b/>
                      <w:sz w:val="16"/>
                    </w:rPr>
                    <w:t>20</w:t>
                    <w:tab/>
                  </w:r>
                  <w:r>
                    <w:rPr>
                      <w:b/>
                      <w:spacing w:val="4"/>
                      <w:sz w:val="16"/>
                    </w:rPr>
                    <w:t>POLITICAL  </w:t>
                  </w:r>
                  <w:r>
                    <w:rPr>
                      <w:b/>
                      <w:spacing w:val="5"/>
                      <w:sz w:val="16"/>
                    </w:rPr>
                    <w:t>AMBITIONS</w:t>
                  </w:r>
                  <w:r>
                    <w:rPr>
                      <w:rFonts w:ascii="Times New Roman"/>
                      <w:spacing w:val="5"/>
                      <w:sz w:val="16"/>
                    </w:rPr>
                    <w:tab/>
                  </w:r>
                  <w:r>
                    <w:rPr>
                      <w:b/>
                      <w:sz w:val="16"/>
                    </w:rPr>
                    <w:t>269</w:t>
                  </w:r>
                </w:p>
                <w:p>
                  <w:pPr>
                    <w:pStyle w:val="BodyText"/>
                    <w:spacing w:line="249" w:lineRule="auto" w:before="114"/>
                    <w:ind w:left="1079" w:right="1025" w:firstLine="2"/>
                    <w:jc w:val="both"/>
                  </w:pPr>
                  <w:r>
                    <w:rPr>
                      <w:spacing w:val="-3"/>
                    </w:rPr>
                    <w:t>as </w:t>
                  </w:r>
                  <w:r>
                    <w:rPr/>
                    <w:t>usual in </w:t>
                  </w:r>
                  <w:r>
                    <w:rPr>
                      <w:spacing w:val="5"/>
                    </w:rPr>
                    <w:t>mockery </w:t>
                  </w:r>
                  <w:r>
                    <w:rPr/>
                    <w:t>and criticism. </w:t>
                  </w:r>
                  <w:r>
                    <w:rPr>
                      <w:spacing w:val="3"/>
                    </w:rPr>
                    <w:t>He </w:t>
                  </w:r>
                  <w:r>
                    <w:rPr/>
                    <w:t>professed </w:t>
                  </w:r>
                  <w:r>
                    <w:rPr>
                      <w:spacing w:val="3"/>
                    </w:rPr>
                    <w:t>to </w:t>
                  </w:r>
                  <w:r>
                    <w:rPr/>
                    <w:t>find Slept- </w:t>
                  </w:r>
                  <w:r>
                    <w:rPr>
                      <w:spacing w:val="8"/>
                    </w:rPr>
                    <w:t>sov’s </w:t>
                  </w:r>
                  <w:r>
                    <w:rPr/>
                    <w:t>manner arrogant </w:t>
                  </w:r>
                  <w:r>
                    <w:rPr>
                      <w:spacing w:val="2"/>
                    </w:rPr>
                    <w:t>and condescending. </w:t>
                  </w:r>
                  <w:r>
                    <w:rPr>
                      <w:spacing w:val="4"/>
                    </w:rPr>
                    <w:t>He  </w:t>
                  </w:r>
                  <w:r>
                    <w:rPr/>
                    <w:t>asked  </w:t>
                  </w:r>
                  <w:r>
                    <w:rPr>
                      <w:spacing w:val="4"/>
                    </w:rPr>
                    <w:t>coldly  </w:t>
                  </w:r>
                  <w:r>
                    <w:rPr>
                      <w:spacing w:val="2"/>
                    </w:rPr>
                    <w:t>how </w:t>
                  </w:r>
                  <w:r>
                    <w:rPr>
                      <w:spacing w:val="5"/>
                    </w:rPr>
                    <w:t>many </w:t>
                  </w:r>
                  <w:r>
                    <w:rPr/>
                    <w:t>adherents </w:t>
                  </w:r>
                  <w:r>
                    <w:rPr>
                      <w:i/>
                    </w:rPr>
                    <w:t>Land and Liberty </w:t>
                  </w:r>
                  <w:r>
                    <w:rPr>
                      <w:spacing w:val="2"/>
                    </w:rPr>
                    <w:t>had </w:t>
                  </w:r>
                  <w:r>
                    <w:rPr/>
                    <w:t>in Russia. </w:t>
                  </w:r>
                  <w:r>
                    <w:rPr>
                      <w:spacing w:val="3"/>
                    </w:rPr>
                    <w:t>Sleptsov </w:t>
                  </w:r>
                  <w:r>
                    <w:rPr/>
                    <w:t>claimed “ some hundreds in Petersburg  and three </w:t>
                  </w:r>
                  <w:r>
                    <w:rPr>
                      <w:spacing w:val="3"/>
                    </w:rPr>
                    <w:t>thousand </w:t>
                  </w:r>
                  <w:r>
                    <w:rPr/>
                    <w:t>in  the </w:t>
                  </w:r>
                  <w:r>
                    <w:rPr>
                      <w:spacing w:val="5"/>
                    </w:rPr>
                    <w:t>provinces” </w:t>
                  </w:r>
                  <w:r>
                    <w:rPr/>
                    <w:t>. </w:t>
                  </w:r>
                  <w:r>
                    <w:rPr>
                      <w:spacing w:val="5"/>
                    </w:rPr>
                    <w:t>When </w:t>
                  </w:r>
                  <w:r>
                    <w:rPr/>
                    <w:t>he </w:t>
                  </w:r>
                  <w:r>
                    <w:rPr>
                      <w:spacing w:val="2"/>
                    </w:rPr>
                    <w:t>had </w:t>
                  </w:r>
                  <w:r>
                    <w:rPr/>
                    <w:t>gone, </w:t>
                  </w:r>
                  <w:r>
                    <w:rPr>
                      <w:spacing w:val="2"/>
                    </w:rPr>
                    <w:t>Herzen caustically </w:t>
                  </w:r>
                  <w:r>
                    <w:rPr/>
                    <w:t>asked Ogarev </w:t>
                  </w:r>
                  <w:r>
                    <w:rPr>
                      <w:spacing w:val="2"/>
                    </w:rPr>
                    <w:t>and Bakunin </w:t>
                  </w:r>
                  <w:r>
                    <w:rPr/>
                    <w:t>whether </w:t>
                  </w:r>
                  <w:r>
                    <w:rPr>
                      <w:spacing w:val="5"/>
                    </w:rPr>
                    <w:t>they </w:t>
                  </w:r>
                  <w:r>
                    <w:rPr>
                      <w:spacing w:val="3"/>
                    </w:rPr>
                    <w:t>believed </w:t>
                  </w:r>
                  <w:r>
                    <w:rPr/>
                    <w:t>him; </w:t>
                  </w:r>
                  <w:r>
                    <w:rPr>
                      <w:spacing w:val="2"/>
                    </w:rPr>
                    <w:t>and </w:t>
                  </w:r>
                  <w:r>
                    <w:rPr/>
                    <w:t>while Ogarev </w:t>
                  </w:r>
                  <w:r>
                    <w:rPr>
                      <w:spacing w:val="2"/>
                    </w:rPr>
                    <w:t>maintained </w:t>
                  </w:r>
                  <w:r>
                    <w:rPr/>
                    <w:t>an embarrassed silence, </w:t>
                  </w:r>
                  <w:r>
                    <w:rPr>
                      <w:spacing w:val="2"/>
                    </w:rPr>
                    <w:t>Bakunin </w:t>
                  </w:r>
                  <w:r>
                    <w:rPr/>
                    <w:t>replied </w:t>
                  </w:r>
                  <w:r>
                    <w:rPr>
                      <w:spacing w:val="2"/>
                    </w:rPr>
                    <w:t>breezily that, </w:t>
                  </w:r>
                  <w:r>
                    <w:rPr>
                      <w:spacing w:val="7"/>
                    </w:rPr>
                    <w:t>if </w:t>
                  </w:r>
                  <w:r>
                    <w:rPr/>
                    <w:t>there were </w:t>
                  </w:r>
                  <w:r>
                    <w:rPr>
                      <w:spacing w:val="4"/>
                    </w:rPr>
                    <w:t>not </w:t>
                  </w:r>
                  <w:r>
                    <w:rPr>
                      <w:spacing w:val="3"/>
                    </w:rPr>
                    <w:t>already </w:t>
                  </w:r>
                  <w:r>
                    <w:rPr/>
                    <w:t>so </w:t>
                  </w:r>
                  <w:r>
                    <w:rPr>
                      <w:spacing w:val="3"/>
                    </w:rPr>
                    <w:t>many, </w:t>
                  </w:r>
                  <w:r>
                    <w:rPr/>
                    <w:t>there </w:t>
                  </w:r>
                  <w:r>
                    <w:rPr>
                      <w:spacing w:val="2"/>
                    </w:rPr>
                    <w:t>soon </w:t>
                  </w:r>
                  <w:r>
                    <w:rPr>
                      <w:spacing w:val="3"/>
                    </w:rPr>
                    <w:t>would </w:t>
                  </w:r>
                  <w:r>
                    <w:rPr/>
                    <w:t>be. </w:t>
                  </w:r>
                  <w:r>
                    <w:rPr>
                      <w:spacing w:val="4"/>
                    </w:rPr>
                    <w:t>Rational objections </w:t>
                  </w:r>
                  <w:r>
                    <w:rPr>
                      <w:spacing w:val="2"/>
                    </w:rPr>
                    <w:t>never deterred </w:t>
                  </w:r>
                  <w:r>
                    <w:rPr/>
                    <w:t>him </w:t>
                  </w:r>
                  <w:r>
                    <w:rPr>
                      <w:spacing w:val="2"/>
                    </w:rPr>
                    <w:t>from </w:t>
                  </w:r>
                  <w:r>
                    <w:rPr>
                      <w:spacing w:val="3"/>
                    </w:rPr>
                    <w:t>any </w:t>
                  </w:r>
                  <w:r>
                    <w:rPr/>
                    <w:t>course on which he had set his  </w:t>
                  </w:r>
                  <w:r>
                    <w:rPr>
                      <w:spacing w:val="45"/>
                    </w:rPr>
                    <w:t> </w:t>
                  </w:r>
                  <w:r>
                    <w:rPr>
                      <w:spacing w:val="3"/>
                    </w:rPr>
                    <w:t>heart.1</w:t>
                  </w:r>
                </w:p>
                <w:p>
                  <w:pPr>
                    <w:pStyle w:val="BodyText"/>
                    <w:spacing w:line="249" w:lineRule="auto" w:before="4"/>
                    <w:ind w:left="1077" w:right="1015" w:firstLine="220"/>
                    <w:jc w:val="both"/>
                  </w:pPr>
                  <w:r>
                    <w:rPr>
                      <w:spacing w:val="3"/>
                    </w:rPr>
                    <w:t>Herzen’s </w:t>
                  </w:r>
                  <w:r>
                    <w:rPr>
                      <w:spacing w:val="2"/>
                    </w:rPr>
                    <w:t>native </w:t>
                  </w:r>
                  <w:r>
                    <w:rPr/>
                    <w:t>acumen </w:t>
                  </w:r>
                  <w:r>
                    <w:rPr>
                      <w:spacing w:val="3"/>
                    </w:rPr>
                    <w:t>had penetrated </w:t>
                  </w:r>
                  <w:r>
                    <w:rPr>
                      <w:spacing w:val="5"/>
                    </w:rPr>
                    <w:t>both </w:t>
                  </w:r>
                  <w:r>
                    <w:rPr/>
                    <w:t>the hollowness  </w:t>
                  </w:r>
                  <w:r>
                    <w:rPr>
                      <w:spacing w:val="11"/>
                    </w:rPr>
                    <w:t>of </w:t>
                  </w:r>
                  <w:r>
                    <w:rPr>
                      <w:i/>
                    </w:rPr>
                    <w:t>Land and Liberty's </w:t>
                  </w:r>
                  <w:r>
                    <w:rPr/>
                    <w:t>pretensions </w:t>
                  </w:r>
                  <w:r>
                    <w:rPr>
                      <w:spacing w:val="2"/>
                    </w:rPr>
                    <w:t>and the </w:t>
                  </w:r>
                  <w:r>
                    <w:rPr/>
                    <w:t>hopelessness </w:t>
                  </w:r>
                  <w:r>
                    <w:rPr>
                      <w:spacing w:val="11"/>
                    </w:rPr>
                    <w:t>of </w:t>
                  </w:r>
                  <w:r>
                    <w:rPr/>
                    <w:t>its </w:t>
                  </w:r>
                  <w:r>
                    <w:rPr>
                      <w:spacing w:val="2"/>
                    </w:rPr>
                    <w:t>prospects. </w:t>
                  </w:r>
                  <w:r>
                    <w:rPr>
                      <w:spacing w:val="4"/>
                    </w:rPr>
                    <w:t>But </w:t>
                  </w:r>
                  <w:r>
                    <w:rPr/>
                    <w:t>his </w:t>
                  </w:r>
                  <w:r>
                    <w:rPr>
                      <w:spacing w:val="3"/>
                    </w:rPr>
                    <w:t>perspicacity did </w:t>
                  </w:r>
                  <w:r>
                    <w:rPr>
                      <w:spacing w:val="6"/>
                    </w:rPr>
                    <w:t>not </w:t>
                  </w:r>
                  <w:r>
                    <w:rPr/>
                    <w:t>save him. </w:t>
                  </w:r>
                  <w:r>
                    <w:rPr>
                      <w:spacing w:val="4"/>
                    </w:rPr>
                    <w:t>He </w:t>
                  </w:r>
                  <w:r>
                    <w:rPr/>
                    <w:t>was the </w:t>
                  </w:r>
                  <w:r>
                    <w:rPr>
                      <w:spacing w:val="3"/>
                    </w:rPr>
                    <w:t>victim, </w:t>
                  </w:r>
                  <w:r>
                    <w:rPr>
                      <w:spacing w:val="4"/>
                    </w:rPr>
                    <w:t>not </w:t>
                  </w:r>
                  <w:r>
                    <w:rPr>
                      <w:spacing w:val="2"/>
                    </w:rPr>
                    <w:t>merely </w:t>
                  </w:r>
                  <w:r>
                    <w:rPr>
                      <w:spacing w:val="9"/>
                    </w:rPr>
                    <w:t>of </w:t>
                  </w:r>
                  <w:r>
                    <w:rPr>
                      <w:spacing w:val="2"/>
                    </w:rPr>
                    <w:t>the </w:t>
                  </w:r>
                  <w:r>
                    <w:rPr>
                      <w:spacing w:val="4"/>
                    </w:rPr>
                    <w:t>combined </w:t>
                  </w:r>
                  <w:r>
                    <w:rPr/>
                    <w:t>enthusiasm </w:t>
                  </w:r>
                  <w:r>
                    <w:rPr>
                      <w:spacing w:val="11"/>
                    </w:rPr>
                    <w:t>of  </w:t>
                  </w:r>
                  <w:r>
                    <w:rPr/>
                    <w:t>his  </w:t>
                  </w:r>
                  <w:r>
                    <w:rPr>
                      <w:spacing w:val="4"/>
                    </w:rPr>
                    <w:t>two  </w:t>
                  </w:r>
                  <w:r>
                    <w:rPr>
                      <w:spacing w:val="-3"/>
                    </w:rPr>
                    <w:t>allies, </w:t>
                  </w:r>
                  <w:r>
                    <w:rPr>
                      <w:spacing w:val="4"/>
                    </w:rPr>
                    <w:t>but </w:t>
                  </w:r>
                  <w:r>
                    <w:rPr>
                      <w:spacing w:val="11"/>
                    </w:rPr>
                    <w:t>of </w:t>
                  </w:r>
                  <w:r>
                    <w:rPr/>
                    <w:t>the </w:t>
                  </w:r>
                  <w:r>
                    <w:rPr>
                      <w:spacing w:val="3"/>
                    </w:rPr>
                    <w:t>force </w:t>
                  </w:r>
                  <w:r>
                    <w:rPr>
                      <w:spacing w:val="9"/>
                    </w:rPr>
                    <w:t>of </w:t>
                  </w:r>
                  <w:r>
                    <w:rPr/>
                    <w:t>circumstances. </w:t>
                  </w:r>
                  <w:r>
                    <w:rPr>
                      <w:spacing w:val="4"/>
                    </w:rPr>
                    <w:t>He </w:t>
                  </w:r>
                  <w:r>
                    <w:rPr>
                      <w:spacing w:val="3"/>
                    </w:rPr>
                    <w:t>could </w:t>
                  </w:r>
                  <w:r>
                    <w:rPr>
                      <w:spacing w:val="5"/>
                    </w:rPr>
                    <w:t>not </w:t>
                  </w:r>
                  <w:r>
                    <w:rPr/>
                    <w:t>wage war single-handed  against  </w:t>
                  </w:r>
                  <w:r>
                    <w:rPr>
                      <w:spacing w:val="5"/>
                    </w:rPr>
                    <w:t>both  </w:t>
                  </w:r>
                  <w:r>
                    <w:rPr>
                      <w:spacing w:val="4"/>
                    </w:rPr>
                    <w:t>government  </w:t>
                  </w:r>
                  <w:r>
                    <w:rPr/>
                    <w:t>and  revolutionaries. </w:t>
                  </w:r>
                  <w:r>
                    <w:rPr>
                      <w:spacing w:val="5"/>
                    </w:rPr>
                    <w:t>To </w:t>
                  </w:r>
                  <w:r>
                    <w:rPr/>
                    <w:t>make his peace with the </w:t>
                  </w:r>
                  <w:r>
                    <w:rPr>
                      <w:spacing w:val="4"/>
                    </w:rPr>
                    <w:t>government </w:t>
                  </w:r>
                  <w:r>
                    <w:rPr/>
                    <w:t>was impossible </w:t>
                  </w:r>
                  <w:r>
                    <w:rPr>
                      <w:spacing w:val="6"/>
                    </w:rPr>
                    <w:t>except  </w:t>
                  </w:r>
                  <w:r>
                    <w:rPr/>
                    <w:t>on terms which </w:t>
                  </w:r>
                  <w:r>
                    <w:rPr>
                      <w:spacing w:val="3"/>
                    </w:rPr>
                    <w:t>would </w:t>
                  </w:r>
                  <w:r>
                    <w:rPr>
                      <w:spacing w:val="4"/>
                    </w:rPr>
                    <w:t>completely </w:t>
                  </w:r>
                  <w:r>
                    <w:rPr>
                      <w:spacing w:val="3"/>
                    </w:rPr>
                    <w:t>stultify </w:t>
                  </w:r>
                  <w:r>
                    <w:rPr/>
                    <w:t>his </w:t>
                  </w:r>
                  <w:r>
                    <w:rPr>
                      <w:spacing w:val="3"/>
                    </w:rPr>
                    <w:t>position </w:t>
                  </w:r>
                  <w:r>
                    <w:rPr>
                      <w:spacing w:val="2"/>
                    </w:rPr>
                    <w:t>and </w:t>
                  </w:r>
                  <w:r>
                    <w:rPr/>
                    <w:t>his </w:t>
                  </w:r>
                  <w:r>
                    <w:rPr>
                      <w:spacing w:val="2"/>
                    </w:rPr>
                    <w:t>reputation. </w:t>
                  </w:r>
                  <w:r>
                    <w:rPr>
                      <w:spacing w:val="3"/>
                    </w:rPr>
                    <w:t>He </w:t>
                  </w:r>
                  <w:r>
                    <w:rPr>
                      <w:spacing w:val="2"/>
                    </w:rPr>
                    <w:t>had </w:t>
                  </w:r>
                  <w:r>
                    <w:rPr/>
                    <w:t>no </w:t>
                  </w:r>
                  <w:r>
                    <w:rPr>
                      <w:spacing w:val="5"/>
                    </w:rPr>
                    <w:t>option but </w:t>
                  </w:r>
                  <w:r>
                    <w:rPr>
                      <w:spacing w:val="4"/>
                    </w:rPr>
                    <w:t>to join </w:t>
                  </w:r>
                  <w:r>
                    <w:rPr/>
                    <w:t>hands with the </w:t>
                  </w:r>
                  <w:r>
                    <w:rPr>
                      <w:spacing w:val="5"/>
                    </w:rPr>
                    <w:t>revolu­ </w:t>
                  </w:r>
                  <w:r>
                    <w:rPr/>
                    <w:t>tionaries, </w:t>
                  </w:r>
                  <w:r>
                    <w:rPr>
                      <w:spacing w:val="3"/>
                    </w:rPr>
                    <w:t>even </w:t>
                  </w:r>
                  <w:r>
                    <w:rPr/>
                    <w:t>at the </w:t>
                  </w:r>
                  <w:r>
                    <w:rPr>
                      <w:spacing w:val="2"/>
                    </w:rPr>
                    <w:t>expense </w:t>
                  </w:r>
                  <w:r>
                    <w:rPr>
                      <w:spacing w:val="11"/>
                    </w:rPr>
                    <w:t>of </w:t>
                  </w:r>
                  <w:r>
                    <w:rPr>
                      <w:spacing w:val="3"/>
                    </w:rPr>
                    <w:t>throwing </w:t>
                  </w:r>
                  <w:r>
                    <w:rPr>
                      <w:spacing w:val="4"/>
                    </w:rPr>
                    <w:t>overboard </w:t>
                  </w:r>
                  <w:r>
                    <w:rPr/>
                    <w:t>his </w:t>
                  </w:r>
                  <w:r>
                    <w:rPr>
                      <w:spacing w:val="9"/>
                    </w:rPr>
                    <w:t>ob­ </w:t>
                  </w:r>
                  <w:r>
                    <w:rPr>
                      <w:spacing w:val="3"/>
                    </w:rPr>
                    <w:t>jections to </w:t>
                  </w:r>
                  <w:r>
                    <w:rPr/>
                    <w:t>secret organisation </w:t>
                  </w:r>
                  <w:r>
                    <w:rPr>
                      <w:spacing w:val="2"/>
                    </w:rPr>
                    <w:t>and </w:t>
                  </w:r>
                  <w:r>
                    <w:rPr>
                      <w:spacing w:val="3"/>
                    </w:rPr>
                    <w:t>conspiratory </w:t>
                  </w:r>
                  <w:r>
                    <w:rPr>
                      <w:spacing w:val="2"/>
                    </w:rPr>
                    <w:t>action. </w:t>
                  </w:r>
                  <w:r>
                    <w:rPr>
                      <w:spacing w:val="3"/>
                    </w:rPr>
                    <w:t>He yielded </w:t>
                  </w:r>
                  <w:r>
                    <w:rPr>
                      <w:spacing w:val="2"/>
                    </w:rPr>
                    <w:t>with </w:t>
                  </w:r>
                  <w:r>
                    <w:rPr>
                      <w:spacing w:val="4"/>
                    </w:rPr>
                    <w:t>bad </w:t>
                  </w:r>
                  <w:r>
                    <w:rPr/>
                    <w:t>grace </w:t>
                  </w:r>
                  <w:r>
                    <w:rPr>
                      <w:spacing w:val="2"/>
                    </w:rPr>
                    <w:t>and </w:t>
                  </w:r>
                  <w:r>
                    <w:rPr/>
                    <w:t>a </w:t>
                  </w:r>
                  <w:r>
                    <w:rPr>
                      <w:spacing w:val="6"/>
                    </w:rPr>
                    <w:t>heavy </w:t>
                  </w:r>
                  <w:r>
                    <w:rPr/>
                    <w:t>heart. </w:t>
                  </w:r>
                  <w:r>
                    <w:rPr>
                      <w:spacing w:val="3"/>
                    </w:rPr>
                    <w:t>He </w:t>
                  </w:r>
                  <w:r>
                    <w:rPr>
                      <w:spacing w:val="4"/>
                    </w:rPr>
                    <w:t>accepted </w:t>
                  </w:r>
                  <w:r>
                    <w:rPr/>
                    <w:t>the </w:t>
                  </w:r>
                  <w:r>
                    <w:rPr>
                      <w:spacing w:val="3"/>
                    </w:rPr>
                    <w:t>position </w:t>
                  </w:r>
                  <w:r>
                    <w:rPr>
                      <w:spacing w:val="9"/>
                    </w:rPr>
                    <w:t>of </w:t>
                  </w:r>
                  <w:r>
                    <w:rPr/>
                    <w:t>“ </w:t>
                  </w:r>
                  <w:r>
                    <w:rPr>
                      <w:spacing w:val="5"/>
                    </w:rPr>
                    <w:t>chief </w:t>
                  </w:r>
                  <w:r>
                    <w:rPr/>
                    <w:t>representative </w:t>
                  </w:r>
                  <w:r>
                    <w:rPr>
                      <w:spacing w:val="3"/>
                    </w:rPr>
                    <w:t>abroad </w:t>
                  </w:r>
                  <w:r>
                    <w:rPr>
                      <w:spacing w:val="11"/>
                    </w:rPr>
                    <w:t>of </w:t>
                  </w:r>
                  <w:r>
                    <w:rPr>
                      <w:spacing w:val="2"/>
                    </w:rPr>
                    <w:t>the </w:t>
                  </w:r>
                  <w:r>
                    <w:rPr>
                      <w:spacing w:val="4"/>
                    </w:rPr>
                    <w:t>society </w:t>
                  </w:r>
                  <w:r>
                    <w:rPr>
                      <w:i/>
                    </w:rPr>
                    <w:t>Land </w:t>
                  </w:r>
                  <w:r>
                    <w:rPr>
                      <w:i/>
                      <w:spacing w:val="-3"/>
                    </w:rPr>
                    <w:t>and </w:t>
                  </w:r>
                  <w:r>
                    <w:rPr>
                      <w:i/>
                    </w:rPr>
                    <w:t>L </w:t>
                  </w:r>
                  <w:r>
                    <w:rPr>
                      <w:i/>
                      <w:spacing w:val="12"/>
                    </w:rPr>
                    <w:t>ib </w:t>
                  </w:r>
                  <w:r>
                    <w:rPr>
                      <w:i/>
                    </w:rPr>
                    <w:t>e r t y </w:t>
                  </w:r>
                  <w:r>
                    <w:rPr>
                      <w:spacing w:val="2"/>
                    </w:rPr>
                    <w:t>and </w:t>
                  </w:r>
                  <w:r>
                    <w:rPr/>
                    <w:t>on March </w:t>
                  </w:r>
                  <w:r>
                    <w:rPr>
                      <w:spacing w:val="-6"/>
                    </w:rPr>
                    <w:t>1st, </w:t>
                  </w:r>
                  <w:r>
                    <w:rPr>
                      <w:spacing w:val="-5"/>
                    </w:rPr>
                    <w:t>1863, </w:t>
                  </w:r>
                  <w:r>
                    <w:rPr/>
                    <w:t>there appeared in </w:t>
                  </w:r>
                  <w:r>
                    <w:rPr>
                      <w:i/>
                    </w:rPr>
                    <w:t>The Bell </w:t>
                  </w:r>
                  <w:r>
                    <w:rPr/>
                    <w:t>an </w:t>
                  </w:r>
                  <w:r>
                    <w:rPr>
                      <w:spacing w:val="3"/>
                    </w:rPr>
                    <w:t>eloquent </w:t>
                  </w:r>
                  <w:r>
                    <w:rPr>
                      <w:spacing w:val="2"/>
                    </w:rPr>
                    <w:t>manifesto </w:t>
                  </w:r>
                  <w:r>
                    <w:rPr/>
                    <w:t>announcing the </w:t>
                  </w:r>
                  <w:r>
                    <w:rPr>
                      <w:spacing w:val="2"/>
                    </w:rPr>
                    <w:t>birth </w:t>
                  </w:r>
                  <w:r>
                    <w:rPr>
                      <w:spacing w:val="11"/>
                    </w:rPr>
                    <w:t>of </w:t>
                  </w:r>
                  <w:r>
                    <w:rPr>
                      <w:spacing w:val="2"/>
                    </w:rPr>
                    <w:t>the </w:t>
                  </w:r>
                  <w:r>
                    <w:rPr/>
                    <w:t>new organisa­ </w:t>
                  </w:r>
                  <w:r>
                    <w:rPr>
                      <w:spacing w:val="4"/>
                    </w:rPr>
                    <w:t>tion </w:t>
                  </w:r>
                  <w:r>
                    <w:rPr>
                      <w:spacing w:val="2"/>
                    </w:rPr>
                    <w:t>and </w:t>
                  </w:r>
                  <w:r>
                    <w:rPr/>
                    <w:t>greeting its members </w:t>
                  </w:r>
                  <w:r>
                    <w:rPr>
                      <w:spacing w:val="-3"/>
                    </w:rPr>
                    <w:t>as </w:t>
                  </w:r>
                  <w:r>
                    <w:rPr/>
                    <w:t>“ brothers on  </w:t>
                  </w:r>
                  <w:r>
                    <w:rPr>
                      <w:spacing w:val="2"/>
                    </w:rPr>
                    <w:t>the  </w:t>
                  </w:r>
                  <w:r>
                    <w:rPr>
                      <w:spacing w:val="5"/>
                    </w:rPr>
                    <w:t>common </w:t>
                  </w:r>
                  <w:r>
                    <w:rPr>
                      <w:spacing w:val="6"/>
                    </w:rPr>
                    <w:t>path” </w:t>
                  </w:r>
                  <w:r>
                    <w:rPr/>
                    <w:t>. </w:t>
                  </w:r>
                  <w:r>
                    <w:rPr>
                      <w:spacing w:val="3"/>
                    </w:rPr>
                    <w:t>Impelled </w:t>
                  </w:r>
                  <w:r>
                    <w:rPr>
                      <w:spacing w:val="7"/>
                    </w:rPr>
                    <w:t>by </w:t>
                  </w:r>
                  <w:r>
                    <w:rPr>
                      <w:spacing w:val="3"/>
                    </w:rPr>
                    <w:t>Bakunin’s </w:t>
                  </w:r>
                  <w:r>
                    <w:rPr>
                      <w:spacing w:val="2"/>
                    </w:rPr>
                    <w:t>vigour, </w:t>
                  </w:r>
                  <w:r>
                    <w:rPr>
                      <w:spacing w:val="7"/>
                    </w:rPr>
                    <w:t>by </w:t>
                  </w:r>
                  <w:r>
                    <w:rPr>
                      <w:spacing w:val="3"/>
                    </w:rPr>
                    <w:t>Ogarev’s </w:t>
                  </w:r>
                  <w:r>
                    <w:rPr/>
                    <w:t>weakness, </w:t>
                  </w:r>
                  <w:r>
                    <w:rPr>
                      <w:spacing w:val="2"/>
                    </w:rPr>
                    <w:t>and </w:t>
                  </w:r>
                  <w:r>
                    <w:rPr>
                      <w:spacing w:val="7"/>
                    </w:rPr>
                    <w:t>by </w:t>
                  </w:r>
                  <w:r>
                    <w:rPr/>
                    <w:t>the </w:t>
                  </w:r>
                  <w:r>
                    <w:rPr>
                      <w:spacing w:val="3"/>
                    </w:rPr>
                    <w:t>logic </w:t>
                  </w:r>
                  <w:r>
                    <w:rPr>
                      <w:spacing w:val="11"/>
                    </w:rPr>
                    <w:t>of </w:t>
                  </w:r>
                  <w:r>
                    <w:rPr/>
                    <w:t>events, Herzen </w:t>
                  </w:r>
                  <w:r>
                    <w:rPr>
                      <w:spacing w:val="3"/>
                    </w:rPr>
                    <w:t>had </w:t>
                  </w:r>
                  <w:r>
                    <w:rPr>
                      <w:spacing w:val="2"/>
                    </w:rPr>
                    <w:t>transformed </w:t>
                  </w:r>
                  <w:r>
                    <w:rPr>
                      <w:spacing w:val="3"/>
                    </w:rPr>
                    <w:t>himself </w:t>
                  </w:r>
                  <w:r>
                    <w:rPr/>
                    <w:t>against  his  will </w:t>
                  </w:r>
                  <w:r>
                    <w:rPr>
                      <w:spacing w:val="3"/>
                    </w:rPr>
                    <w:t>from  </w:t>
                  </w:r>
                  <w:r>
                    <w:rPr/>
                    <w:t>a reformer  </w:t>
                  </w:r>
                  <w:r>
                    <w:rPr>
                      <w:spacing w:val="2"/>
                    </w:rPr>
                    <w:t>into  </w:t>
                  </w:r>
                  <w:r>
                    <w:rPr/>
                    <w:t>a </w:t>
                  </w:r>
                  <w:r>
                    <w:rPr>
                      <w:spacing w:val="3"/>
                    </w:rPr>
                    <w:t>revolutionary </w:t>
                  </w:r>
                  <w:r>
                    <w:rPr>
                      <w:spacing w:val="2"/>
                    </w:rPr>
                    <w:t>and from </w:t>
                  </w:r>
                  <w:r>
                    <w:rPr/>
                    <w:t>a </w:t>
                  </w:r>
                  <w:r>
                    <w:rPr>
                      <w:spacing w:val="3"/>
                    </w:rPr>
                    <w:t>publicist into  </w:t>
                  </w:r>
                  <w:r>
                    <w:rPr/>
                    <w:t>a</w:t>
                  </w:r>
                  <w:r>
                    <w:rPr>
                      <w:spacing w:val="34"/>
                    </w:rPr>
                    <w:t> </w:t>
                  </w:r>
                  <w:r>
                    <w:rPr>
                      <w:spacing w:val="2"/>
                    </w:rPr>
                    <w:t>conspirator.2</w:t>
                  </w:r>
                </w:p>
                <w:p>
                  <w:pPr>
                    <w:pStyle w:val="BodyText"/>
                    <w:spacing w:line="256" w:lineRule="auto"/>
                    <w:ind w:left="1073" w:right="1026" w:firstLine="224"/>
                    <w:jc w:val="both"/>
                  </w:pPr>
                  <w:r>
                    <w:rPr/>
                    <w:t>But at this stage— about a week before the publication of the manifesto in </w:t>
                  </w:r>
                  <w:r>
                    <w:rPr>
                      <w:i/>
                    </w:rPr>
                    <w:t>The Bell</w:t>
                  </w:r>
                  <w:r>
                    <w:rPr/>
                    <w:t>— Bakunin left London for  Sweden,  and the fortunes of </w:t>
                  </w:r>
                  <w:r>
                    <w:rPr>
                      <w:i/>
                    </w:rPr>
                    <w:t>Land and Liberty </w:t>
                  </w:r>
                  <w:r>
                    <w:rPr/>
                    <w:t>were merged in the more spectacular issue of the Polish  insurrection.</w:t>
                  </w:r>
                </w:p>
                <w:p>
                  <w:pPr>
                    <w:tabs>
                      <w:tab w:pos="3055" w:val="left" w:leader="none"/>
                    </w:tabs>
                    <w:spacing w:before="98"/>
                    <w:ind w:left="45" w:right="0" w:firstLine="0"/>
                    <w:jc w:val="center"/>
                    <w:rPr>
                      <w:b/>
                      <w:sz w:val="15"/>
                    </w:rPr>
                  </w:pPr>
                  <w:r>
                    <w:rPr>
                      <w:b/>
                      <w:sz w:val="15"/>
                    </w:rPr>
                    <w:t>1 </w:t>
                  </w:r>
                  <w:r>
                    <w:rPr>
                      <w:b/>
                      <w:i/>
                      <w:spacing w:val="-5"/>
                      <w:sz w:val="15"/>
                    </w:rPr>
                    <w:t>Herzen</w:t>
                  </w:r>
                  <w:r>
                    <w:rPr>
                      <w:b/>
                      <w:spacing w:val="-5"/>
                      <w:sz w:val="15"/>
                    </w:rPr>
                    <w:t>,  ed.  Lemke,</w:t>
                  </w:r>
                  <w:r>
                    <w:rPr>
                      <w:b/>
                      <w:spacing w:val="2"/>
                      <w:sz w:val="15"/>
                    </w:rPr>
                    <w:t> </w:t>
                  </w:r>
                  <w:r>
                    <w:rPr>
                      <w:b/>
                      <w:sz w:val="15"/>
                    </w:rPr>
                    <w:t>xiv.</w:t>
                  </w:r>
                  <w:r>
                    <w:rPr>
                      <w:b/>
                      <w:spacing w:val="22"/>
                      <w:sz w:val="15"/>
                    </w:rPr>
                    <w:t> </w:t>
                  </w:r>
                  <w:r>
                    <w:rPr>
                      <w:b/>
                      <w:spacing w:val="-3"/>
                      <w:sz w:val="15"/>
                    </w:rPr>
                    <w:t>440.</w:t>
                    <w:tab/>
                  </w:r>
                  <w:r>
                    <w:rPr>
                      <w:b/>
                      <w:sz w:val="15"/>
                    </w:rPr>
                    <w:t>2 </w:t>
                  </w:r>
                  <w:r>
                    <w:rPr>
                      <w:b/>
                      <w:i/>
                      <w:spacing w:val="-5"/>
                      <w:sz w:val="15"/>
                    </w:rPr>
                    <w:t>Herzen</w:t>
                  </w:r>
                  <w:r>
                    <w:rPr>
                      <w:b/>
                      <w:spacing w:val="-5"/>
                      <w:sz w:val="15"/>
                    </w:rPr>
                    <w:t>,  </w:t>
                  </w:r>
                  <w:r>
                    <w:rPr>
                      <w:b/>
                      <w:spacing w:val="-6"/>
                      <w:sz w:val="15"/>
                    </w:rPr>
                    <w:t>ed.  </w:t>
                  </w:r>
                  <w:r>
                    <w:rPr>
                      <w:b/>
                      <w:spacing w:val="-5"/>
                      <w:sz w:val="15"/>
                    </w:rPr>
                    <w:t>Lemke,  </w:t>
                  </w:r>
                  <w:r>
                    <w:rPr>
                      <w:b/>
                      <w:spacing w:val="-3"/>
                      <w:sz w:val="15"/>
                    </w:rPr>
                    <w:t>xvii.</w:t>
                  </w:r>
                  <w:r>
                    <w:rPr>
                      <w:b/>
                      <w:spacing w:val="15"/>
                      <w:sz w:val="15"/>
                    </w:rPr>
                    <w:t> </w:t>
                  </w:r>
                  <w:r>
                    <w:rPr>
                      <w:b/>
                      <w:spacing w:val="-4"/>
                      <w:sz w:val="15"/>
                    </w:rPr>
                    <w:t>107-8.</w:t>
                  </w:r>
                </w:p>
              </w:txbxContent>
            </v:textbox>
            <w10:wrap type="none"/>
          </v:shape>
        </w:pict>
      </w:r>
      <w:r>
        <w:rPr/>
        <w:drawing>
          <wp:anchor distT="0" distB="0" distL="0" distR="0" allowOverlap="1" layoutInCell="1" locked="0" behindDoc="1" simplePos="0" relativeHeight="268192391">
            <wp:simplePos x="0" y="0"/>
            <wp:positionH relativeFrom="page">
              <wp:posOffset>0</wp:posOffset>
            </wp:positionH>
            <wp:positionV relativeFrom="page">
              <wp:posOffset>0</wp:posOffset>
            </wp:positionV>
            <wp:extent cx="5043158" cy="7778496"/>
            <wp:effectExtent l="0" t="0" r="0" b="0"/>
            <wp:wrapNone/>
            <wp:docPr id="543" name="image276.png" descr=""/>
            <wp:cNvGraphicFramePr>
              <a:graphicFrameLocks noChangeAspect="1"/>
            </wp:cNvGraphicFramePr>
            <a:graphic>
              <a:graphicData uri="http://schemas.openxmlformats.org/drawingml/2006/picture">
                <pic:pic>
                  <pic:nvPicPr>
                    <pic:cNvPr id="544" name="image276.png"/>
                    <pic:cNvPicPr/>
                  </pic:nvPicPr>
                  <pic:blipFill>
                    <a:blip r:embed="rId28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3040"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line="508" w:lineRule="auto" w:before="145"/>
                    <w:ind w:left="3373" w:right="3306"/>
                    <w:jc w:val="center"/>
                  </w:pPr>
                  <w:r>
                    <w:rPr/>
                    <w:t>CHAPTER 21 POLAND</w:t>
                  </w:r>
                </w:p>
                <w:p>
                  <w:pPr>
                    <w:pStyle w:val="BodyText"/>
                    <w:spacing w:line="226" w:lineRule="exact"/>
                    <w:ind w:left="1077" w:hanging="5"/>
                    <w:jc w:val="both"/>
                  </w:pPr>
                  <w:r>
                    <w:rPr>
                      <w:sz w:val="20"/>
                    </w:rPr>
                    <w:t>P</w:t>
                  </w:r>
                  <w:r>
                    <w:rPr>
                      <w:sz w:val="16"/>
                    </w:rPr>
                    <w:t>o l a n d   </w:t>
                  </w:r>
                  <w:r>
                    <w:rPr/>
                    <w:t>played  an  important  role  in  Bakunin’s  career.  The</w:t>
                  </w:r>
                </w:p>
                <w:p>
                  <w:pPr>
                    <w:pStyle w:val="BodyText"/>
                    <w:spacing w:line="252" w:lineRule="auto" w:before="4"/>
                    <w:ind w:left="1060" w:right="1014" w:firstLine="17"/>
                    <w:jc w:val="both"/>
                  </w:pPr>
                  <w:r>
                    <w:rPr>
                      <w:spacing w:val="2"/>
                    </w:rPr>
                    <w:t>Polish </w:t>
                  </w:r>
                  <w:r>
                    <w:rPr/>
                    <w:t>cause </w:t>
                  </w:r>
                  <w:r>
                    <w:rPr>
                      <w:spacing w:val="2"/>
                    </w:rPr>
                    <w:t>had been the </w:t>
                  </w:r>
                  <w:r>
                    <w:rPr>
                      <w:spacing w:val="3"/>
                    </w:rPr>
                    <w:t>occasion </w:t>
                  </w:r>
                  <w:r>
                    <w:rPr>
                      <w:spacing w:val="9"/>
                    </w:rPr>
                    <w:t>of </w:t>
                  </w:r>
                  <w:r>
                    <w:rPr/>
                    <w:t>his first </w:t>
                  </w:r>
                  <w:r>
                    <w:rPr>
                      <w:spacing w:val="3"/>
                    </w:rPr>
                    <w:t>display </w:t>
                  </w:r>
                  <w:r>
                    <w:rPr>
                      <w:spacing w:val="11"/>
                    </w:rPr>
                    <w:t>of </w:t>
                  </w:r>
                  <w:r>
                    <w:rPr>
                      <w:spacing w:val="3"/>
                    </w:rPr>
                    <w:t>en­ </w:t>
                  </w:r>
                  <w:r>
                    <w:rPr/>
                    <w:t>thusiasm </w:t>
                  </w:r>
                  <w:r>
                    <w:rPr>
                      <w:spacing w:val="4"/>
                    </w:rPr>
                    <w:t>for </w:t>
                  </w:r>
                  <w:r>
                    <w:rPr>
                      <w:spacing w:val="3"/>
                    </w:rPr>
                    <w:t>national </w:t>
                  </w:r>
                  <w:r>
                    <w:rPr/>
                    <w:t>self-determination. </w:t>
                  </w:r>
                  <w:r>
                    <w:rPr>
                      <w:spacing w:val="3"/>
                    </w:rPr>
                    <w:t>In </w:t>
                  </w:r>
                  <w:r>
                    <w:rPr/>
                    <w:t>the </w:t>
                  </w:r>
                  <w:r>
                    <w:rPr>
                      <w:spacing w:val="3"/>
                    </w:rPr>
                    <w:t>autumn </w:t>
                  </w:r>
                  <w:r>
                    <w:rPr>
                      <w:spacing w:val="11"/>
                    </w:rPr>
                    <w:t>of </w:t>
                  </w:r>
                  <w:r>
                    <w:rPr>
                      <w:spacing w:val="-6"/>
                    </w:rPr>
                    <w:t>1847  </w:t>
                  </w:r>
                  <w:r>
                    <w:rPr/>
                    <w:t>it </w:t>
                  </w:r>
                  <w:r>
                    <w:rPr>
                      <w:spacing w:val="2"/>
                    </w:rPr>
                    <w:t>had </w:t>
                  </w:r>
                  <w:r>
                    <w:rPr/>
                    <w:t>inspired his first </w:t>
                  </w:r>
                  <w:r>
                    <w:rPr>
                      <w:spacing w:val="4"/>
                    </w:rPr>
                    <w:t>public </w:t>
                  </w:r>
                  <w:r>
                    <w:rPr/>
                    <w:t>speech </w:t>
                  </w:r>
                  <w:r>
                    <w:rPr>
                      <w:spacing w:val="2"/>
                    </w:rPr>
                    <w:t>and led </w:t>
                  </w:r>
                  <w:r>
                    <w:rPr>
                      <w:spacing w:val="4"/>
                    </w:rPr>
                    <w:t>to </w:t>
                  </w:r>
                  <w:r>
                    <w:rPr/>
                    <w:t>his </w:t>
                  </w:r>
                  <w:r>
                    <w:rPr>
                      <w:spacing w:val="3"/>
                    </w:rPr>
                    <w:t>expulsion </w:t>
                  </w:r>
                  <w:r>
                    <w:rPr>
                      <w:spacing w:val="4"/>
                    </w:rPr>
                    <w:t>from </w:t>
                  </w:r>
                  <w:r>
                    <w:rPr/>
                    <w:t>Paris. </w:t>
                  </w:r>
                  <w:r>
                    <w:rPr>
                      <w:spacing w:val="3"/>
                    </w:rPr>
                    <w:t>In </w:t>
                  </w:r>
                  <w:r>
                    <w:rPr>
                      <w:spacing w:val="2"/>
                    </w:rPr>
                    <w:t>the </w:t>
                  </w:r>
                  <w:r>
                    <w:rPr/>
                    <w:t>spring </w:t>
                  </w:r>
                  <w:r>
                    <w:rPr>
                      <w:spacing w:val="11"/>
                    </w:rPr>
                    <w:t>of </w:t>
                  </w:r>
                  <w:r>
                    <w:rPr>
                      <w:spacing w:val="-5"/>
                    </w:rPr>
                    <w:t>1848 </w:t>
                  </w:r>
                  <w:r>
                    <w:rPr/>
                    <w:t>it </w:t>
                  </w:r>
                  <w:r>
                    <w:rPr>
                      <w:spacing w:val="2"/>
                    </w:rPr>
                    <w:t>had </w:t>
                  </w:r>
                  <w:r>
                    <w:rPr>
                      <w:spacing w:val="3"/>
                    </w:rPr>
                    <w:t>guided </w:t>
                  </w:r>
                  <w:r>
                    <w:rPr/>
                    <w:t>his steps </w:t>
                  </w:r>
                  <w:r>
                    <w:rPr>
                      <w:spacing w:val="3"/>
                    </w:rPr>
                    <w:t>towards </w:t>
                  </w:r>
                  <w:r>
                    <w:rPr/>
                    <w:t>Eastern </w:t>
                  </w:r>
                  <w:r>
                    <w:rPr>
                      <w:spacing w:val="3"/>
                    </w:rPr>
                    <w:t>Europe. </w:t>
                  </w:r>
                  <w:r>
                    <w:rPr>
                      <w:spacing w:val="4"/>
                    </w:rPr>
                    <w:t>The </w:t>
                  </w:r>
                  <w:r>
                    <w:rPr/>
                    <w:t>Prague Congress </w:t>
                  </w:r>
                  <w:r>
                    <w:rPr>
                      <w:spacing w:val="2"/>
                    </w:rPr>
                    <w:t>had merged the Polish question </w:t>
                  </w:r>
                  <w:r>
                    <w:rPr/>
                    <w:t>in the wider </w:t>
                  </w:r>
                  <w:r>
                    <w:rPr>
                      <w:spacing w:val="-3"/>
                    </w:rPr>
                    <w:t>issues </w:t>
                  </w:r>
                  <w:r>
                    <w:rPr>
                      <w:spacing w:val="11"/>
                    </w:rPr>
                    <w:t>of </w:t>
                  </w:r>
                  <w:r>
                    <w:rPr/>
                    <w:t>Slav </w:t>
                  </w:r>
                  <w:r>
                    <w:rPr>
                      <w:spacing w:val="3"/>
                    </w:rPr>
                    <w:t>brotherhood, and </w:t>
                  </w:r>
                  <w:r>
                    <w:rPr>
                      <w:spacing w:val="6"/>
                    </w:rPr>
                    <w:t>tem­ </w:t>
                  </w:r>
                  <w:r>
                    <w:rPr>
                      <w:spacing w:val="3"/>
                    </w:rPr>
                    <w:t>porarily </w:t>
                  </w:r>
                  <w:r>
                    <w:rPr>
                      <w:spacing w:val="2"/>
                    </w:rPr>
                    <w:t>relegated </w:t>
                  </w:r>
                  <w:r>
                    <w:rPr/>
                    <w:t>it </w:t>
                  </w:r>
                  <w:r>
                    <w:rPr>
                      <w:spacing w:val="3"/>
                    </w:rPr>
                    <w:t>to </w:t>
                  </w:r>
                  <w:r>
                    <w:rPr/>
                    <w:t>the </w:t>
                  </w:r>
                  <w:r>
                    <w:rPr>
                      <w:spacing w:val="4"/>
                    </w:rPr>
                    <w:t>background  </w:t>
                  </w:r>
                  <w:r>
                    <w:rPr>
                      <w:spacing w:val="9"/>
                    </w:rPr>
                    <w:t>of </w:t>
                  </w:r>
                  <w:r>
                    <w:rPr>
                      <w:spacing w:val="3"/>
                    </w:rPr>
                    <w:t>Michael’s  thought. </w:t>
                  </w:r>
                  <w:r>
                    <w:rPr>
                      <w:spacing w:val="5"/>
                    </w:rPr>
                    <w:t>But </w:t>
                  </w:r>
                  <w:r>
                    <w:rPr>
                      <w:spacing w:val="2"/>
                    </w:rPr>
                    <w:t>Polish </w:t>
                  </w:r>
                  <w:r>
                    <w:rPr/>
                    <w:t>associations in Siberia </w:t>
                  </w:r>
                  <w:r>
                    <w:rPr>
                      <w:spacing w:val="2"/>
                    </w:rPr>
                    <w:t>and </w:t>
                  </w:r>
                  <w:r>
                    <w:rPr/>
                    <w:t>a </w:t>
                  </w:r>
                  <w:r>
                    <w:rPr>
                      <w:spacing w:val="2"/>
                    </w:rPr>
                    <w:t>Polish </w:t>
                  </w:r>
                  <w:r>
                    <w:rPr/>
                    <w:t>marriage (even </w:t>
                  </w:r>
                  <w:r>
                    <w:rPr>
                      <w:spacing w:val="3"/>
                    </w:rPr>
                    <w:t>though </w:t>
                  </w:r>
                  <w:r>
                    <w:rPr/>
                    <w:t>his wife cared </w:t>
                  </w:r>
                  <w:r>
                    <w:rPr>
                      <w:spacing w:val="3"/>
                    </w:rPr>
                    <w:t>nothing for </w:t>
                  </w:r>
                  <w:r>
                    <w:rPr>
                      <w:spacing w:val="2"/>
                    </w:rPr>
                    <w:t>Polish </w:t>
                  </w:r>
                  <w:r>
                    <w:rPr/>
                    <w:t>aspirations) </w:t>
                  </w:r>
                  <w:r>
                    <w:rPr>
                      <w:spacing w:val="2"/>
                    </w:rPr>
                    <w:t>had helped </w:t>
                  </w:r>
                  <w:r>
                    <w:rPr>
                      <w:spacing w:val="4"/>
                    </w:rPr>
                    <w:t>to </w:t>
                  </w:r>
                  <w:r>
                    <w:rPr/>
                    <w:t>keep it alive; </w:t>
                  </w:r>
                  <w:r>
                    <w:rPr>
                      <w:spacing w:val="2"/>
                    </w:rPr>
                    <w:t>and </w:t>
                  </w:r>
                  <w:r>
                    <w:rPr/>
                    <w:t>it </w:t>
                  </w:r>
                  <w:r>
                    <w:rPr>
                      <w:spacing w:val="2"/>
                    </w:rPr>
                    <w:t>held </w:t>
                  </w:r>
                  <w:r>
                    <w:rPr/>
                    <w:t>its place </w:t>
                  </w:r>
                  <w:r>
                    <w:rPr>
                      <w:spacing w:val="-4"/>
                    </w:rPr>
                    <w:t>as </w:t>
                  </w:r>
                  <w:r>
                    <w:rPr/>
                    <w:t>one </w:t>
                  </w:r>
                  <w:r>
                    <w:rPr>
                      <w:spacing w:val="9"/>
                    </w:rPr>
                    <w:t>of </w:t>
                  </w:r>
                  <w:r>
                    <w:rPr/>
                    <w:t>the items in </w:t>
                  </w:r>
                  <w:r>
                    <w:rPr>
                      <w:spacing w:val="2"/>
                    </w:rPr>
                    <w:t>the </w:t>
                  </w:r>
                  <w:r>
                    <w:rPr/>
                    <w:t>triple </w:t>
                  </w:r>
                  <w:r>
                    <w:rPr>
                      <w:spacing w:val="3"/>
                    </w:rPr>
                    <w:t>programme </w:t>
                  </w:r>
                  <w:r>
                    <w:rPr>
                      <w:spacing w:val="9"/>
                    </w:rPr>
                    <w:t>of </w:t>
                  </w:r>
                  <w:r>
                    <w:rPr>
                      <w:spacing w:val="2"/>
                    </w:rPr>
                    <w:t>liberation </w:t>
                  </w:r>
                  <w:r>
                    <w:rPr>
                      <w:spacing w:val="3"/>
                    </w:rPr>
                    <w:t>announced  </w:t>
                  </w:r>
                  <w:r>
                    <w:rPr/>
                    <w:t>in </w:t>
                  </w:r>
                  <w:r>
                    <w:rPr>
                      <w:spacing w:val="2"/>
                    </w:rPr>
                    <w:t>the  manifesto </w:t>
                  </w:r>
                  <w:r>
                    <w:rPr>
                      <w:i/>
                      <w:spacing w:val="4"/>
                    </w:rPr>
                    <w:t>To </w:t>
                  </w:r>
                  <w:r>
                    <w:rPr>
                      <w:i/>
                    </w:rPr>
                    <w:t>my </w:t>
                  </w:r>
                  <w:r>
                    <w:rPr>
                      <w:i/>
                      <w:spacing w:val="5"/>
                    </w:rPr>
                    <w:t>Russian</w:t>
                  </w:r>
                  <w:r>
                    <w:rPr>
                      <w:spacing w:val="5"/>
                    </w:rPr>
                    <w:t>, </w:t>
                  </w:r>
                  <w:r>
                    <w:rPr>
                      <w:i/>
                      <w:spacing w:val="5"/>
                    </w:rPr>
                    <w:t>Polish</w:t>
                  </w:r>
                  <w:r>
                    <w:rPr>
                      <w:spacing w:val="5"/>
                    </w:rPr>
                    <w:t>, </w:t>
                  </w:r>
                  <w:r>
                    <w:rPr>
                      <w:i/>
                      <w:spacing w:val="-3"/>
                    </w:rPr>
                    <w:t>and </w:t>
                  </w:r>
                  <w:r>
                    <w:rPr>
                      <w:i/>
                      <w:spacing w:val="-5"/>
                    </w:rPr>
                    <w:t>Other  </w:t>
                  </w:r>
                  <w:r>
                    <w:rPr>
                      <w:i/>
                    </w:rPr>
                    <w:t>Slav </w:t>
                  </w:r>
                  <w:r>
                    <w:rPr>
                      <w:i/>
                      <w:spacing w:val="5"/>
                    </w:rPr>
                    <w:t>Friends:  </w:t>
                  </w:r>
                  <w:r>
                    <w:rPr/>
                    <w:t>Russia, </w:t>
                  </w:r>
                  <w:r>
                    <w:rPr>
                      <w:spacing w:val="2"/>
                    </w:rPr>
                    <w:t>the  </w:t>
                  </w:r>
                  <w:r>
                    <w:rPr/>
                    <w:t>Slavs </w:t>
                  </w:r>
                  <w:r>
                    <w:rPr>
                      <w:spacing w:val="9"/>
                    </w:rPr>
                    <w:t>of </w:t>
                  </w:r>
                  <w:r>
                    <w:rPr/>
                    <w:t>Austria,  </w:t>
                  </w:r>
                  <w:r>
                    <w:rPr>
                      <w:spacing w:val="3"/>
                    </w:rPr>
                    <w:t>Poland.  The  </w:t>
                  </w:r>
                  <w:r>
                    <w:rPr/>
                    <w:t>question </w:t>
                  </w:r>
                  <w:r>
                    <w:rPr>
                      <w:spacing w:val="11"/>
                    </w:rPr>
                    <w:t>of </w:t>
                  </w:r>
                  <w:r>
                    <w:rPr/>
                    <w:t>Russian </w:t>
                  </w:r>
                  <w:r>
                    <w:rPr>
                      <w:spacing w:val="3"/>
                    </w:rPr>
                    <w:t>Poland,  </w:t>
                  </w:r>
                  <w:r>
                    <w:rPr>
                      <w:spacing w:val="2"/>
                    </w:rPr>
                    <w:t>the</w:t>
                  </w:r>
                  <w:r>
                    <w:rPr>
                      <w:spacing w:val="-13"/>
                    </w:rPr>
                    <w:t> </w:t>
                  </w:r>
                  <w:r>
                    <w:rPr/>
                    <w:t>kernel</w:t>
                  </w:r>
                </w:p>
                <w:p>
                  <w:pPr>
                    <w:pStyle w:val="BodyText"/>
                    <w:spacing w:line="249" w:lineRule="auto"/>
                    <w:ind w:left="1050" w:right="1045" w:firstLine="12"/>
                    <w:jc w:val="both"/>
                  </w:pPr>
                  <w:r>
                    <w:rPr/>
                    <w:t>of the Polish problem, had recently entered a new phase. Poland could not be kept in a water-tight compartment or preserved from the infection of those liberal aspirations which spread over Russia in the first years of Alexander II ’s reign. Polish ambi­ tions revived. The more enlightened of the Tsar’s advisers began to toy with the idea of “ administrative autonomy” for the op­ pressed province.</w:t>
                  </w:r>
                </w:p>
                <w:p>
                  <w:pPr>
                    <w:pStyle w:val="BodyText"/>
                    <w:spacing w:line="256" w:lineRule="auto" w:before="7"/>
                    <w:ind w:left="1027" w:right="1054" w:firstLine="242"/>
                    <w:jc w:val="both"/>
                  </w:pPr>
                  <w:r>
                    <w:rPr>
                      <w:spacing w:val="3"/>
                    </w:rPr>
                    <w:t>The </w:t>
                  </w:r>
                  <w:r>
                    <w:rPr>
                      <w:spacing w:val="2"/>
                    </w:rPr>
                    <w:t>situation </w:t>
                  </w:r>
                  <w:r>
                    <w:rPr/>
                    <w:t>was </w:t>
                  </w:r>
                  <w:r>
                    <w:rPr>
                      <w:spacing w:val="4"/>
                    </w:rPr>
                    <w:t>complicated </w:t>
                  </w:r>
                  <w:r>
                    <w:rPr>
                      <w:spacing w:val="7"/>
                    </w:rPr>
                    <w:t>by </w:t>
                  </w:r>
                  <w:r>
                    <w:rPr>
                      <w:spacing w:val="2"/>
                    </w:rPr>
                    <w:t>the existence </w:t>
                  </w:r>
                  <w:r>
                    <w:rPr>
                      <w:spacing w:val="11"/>
                    </w:rPr>
                    <w:t>of </w:t>
                  </w:r>
                  <w:r>
                    <w:rPr>
                      <w:spacing w:val="5"/>
                    </w:rPr>
                    <w:t>two </w:t>
                  </w:r>
                  <w:r>
                    <w:rPr>
                      <w:spacing w:val="3"/>
                    </w:rPr>
                    <w:t>opposing </w:t>
                  </w:r>
                  <w:r>
                    <w:rPr>
                      <w:spacing w:val="2"/>
                    </w:rPr>
                    <w:t>factions </w:t>
                  </w:r>
                  <w:r>
                    <w:rPr/>
                    <w:t>in the </w:t>
                  </w:r>
                  <w:r>
                    <w:rPr>
                      <w:spacing w:val="2"/>
                    </w:rPr>
                    <w:t>Polish camp. </w:t>
                  </w:r>
                  <w:r>
                    <w:rPr>
                      <w:spacing w:val="6"/>
                    </w:rPr>
                    <w:t>Two </w:t>
                  </w:r>
                  <w:r>
                    <w:rPr/>
                    <w:t>parallel  organisa­ tions </w:t>
                  </w:r>
                  <w:r>
                    <w:rPr>
                      <w:spacing w:val="3"/>
                    </w:rPr>
                    <w:t>now </w:t>
                  </w:r>
                  <w:r>
                    <w:rPr/>
                    <w:t>sprang up in </w:t>
                  </w:r>
                  <w:r>
                    <w:rPr>
                      <w:spacing w:val="2"/>
                    </w:rPr>
                    <w:t>Warsaw:  the Committee </w:t>
                  </w:r>
                  <w:r>
                    <w:rPr>
                      <w:spacing w:val="11"/>
                    </w:rPr>
                    <w:t>of </w:t>
                  </w:r>
                  <w:r>
                    <w:rPr/>
                    <w:t>the </w:t>
                  </w:r>
                  <w:r>
                    <w:rPr>
                      <w:i/>
                      <w:spacing w:val="-4"/>
                    </w:rPr>
                    <w:t>Szlachta  </w:t>
                  </w:r>
                  <w:r>
                    <w:rPr/>
                    <w:t>or </w:t>
                  </w:r>
                  <w:r>
                    <w:rPr>
                      <w:spacing w:val="2"/>
                    </w:rPr>
                    <w:t>landed gentry, </w:t>
                  </w:r>
                  <w:r>
                    <w:rPr/>
                    <w:t>and the Central </w:t>
                  </w:r>
                  <w:r>
                    <w:rPr>
                      <w:spacing w:val="4"/>
                    </w:rPr>
                    <w:t>National </w:t>
                  </w:r>
                  <w:r>
                    <w:rPr>
                      <w:spacing w:val="2"/>
                    </w:rPr>
                    <w:t>Committee. </w:t>
                  </w:r>
                  <w:r>
                    <w:rPr>
                      <w:spacing w:val="3"/>
                    </w:rPr>
                    <w:t>The former </w:t>
                  </w:r>
                  <w:r>
                    <w:rPr>
                      <w:spacing w:val="4"/>
                    </w:rPr>
                    <w:t>hoped </w:t>
                  </w:r>
                  <w:r>
                    <w:rPr>
                      <w:spacing w:val="3"/>
                    </w:rPr>
                    <w:t>for </w:t>
                  </w:r>
                  <w:r>
                    <w:rPr/>
                    <w:t>a “ </w:t>
                  </w:r>
                  <w:r>
                    <w:rPr>
                      <w:spacing w:val="3"/>
                    </w:rPr>
                    <w:t>liberation” </w:t>
                  </w:r>
                  <w:r>
                    <w:rPr>
                      <w:spacing w:val="2"/>
                    </w:rPr>
                    <w:t>which </w:t>
                  </w:r>
                  <w:r>
                    <w:rPr>
                      <w:spacing w:val="3"/>
                    </w:rPr>
                    <w:t>would </w:t>
                  </w:r>
                  <w:r>
                    <w:rPr/>
                    <w:t>leave </w:t>
                  </w:r>
                  <w:r>
                    <w:rPr>
                      <w:spacing w:val="2"/>
                    </w:rPr>
                    <w:t>the </w:t>
                  </w:r>
                  <w:r>
                    <w:rPr>
                      <w:spacing w:val="3"/>
                    </w:rPr>
                    <w:t>landed gentry </w:t>
                  </w:r>
                  <w:r>
                    <w:rPr/>
                    <w:t>masters </w:t>
                  </w:r>
                  <w:r>
                    <w:rPr>
                      <w:spacing w:val="11"/>
                    </w:rPr>
                    <w:t>of </w:t>
                  </w:r>
                  <w:r>
                    <w:rPr>
                      <w:spacing w:val="2"/>
                    </w:rPr>
                    <w:t>the </w:t>
                  </w:r>
                  <w:r>
                    <w:rPr/>
                    <w:t>new </w:t>
                  </w:r>
                  <w:r>
                    <w:rPr>
                      <w:spacing w:val="3"/>
                    </w:rPr>
                    <w:t>Poland. The National </w:t>
                  </w:r>
                  <w:r>
                    <w:rPr>
                      <w:spacing w:val="2"/>
                    </w:rPr>
                    <w:t>Committee </w:t>
                  </w:r>
                  <w:r>
                    <w:rPr>
                      <w:spacing w:val="3"/>
                    </w:rPr>
                    <w:t>sought </w:t>
                  </w:r>
                  <w:r>
                    <w:rPr>
                      <w:spacing w:val="2"/>
                    </w:rPr>
                    <w:t>freedom </w:t>
                  </w:r>
                  <w:r>
                    <w:rPr>
                      <w:spacing w:val="5"/>
                    </w:rPr>
                    <w:t>not </w:t>
                  </w:r>
                  <w:r>
                    <w:rPr>
                      <w:spacing w:val="4"/>
                    </w:rPr>
                    <w:t>only </w:t>
                  </w:r>
                  <w:r>
                    <w:rPr>
                      <w:spacing w:val="2"/>
                    </w:rPr>
                    <w:t>from </w:t>
                  </w:r>
                  <w:r>
                    <w:rPr/>
                    <w:t>the alien Russian </w:t>
                  </w:r>
                  <w:r>
                    <w:rPr>
                      <w:spacing w:val="5"/>
                    </w:rPr>
                    <w:t>yoke, but </w:t>
                  </w:r>
                  <w:r>
                    <w:rPr>
                      <w:spacing w:val="2"/>
                    </w:rPr>
                    <w:t>from </w:t>
                  </w:r>
                  <w:r>
                    <w:rPr>
                      <w:spacing w:val="3"/>
                    </w:rPr>
                    <w:t>the </w:t>
                  </w:r>
                  <w:r>
                    <w:rPr>
                      <w:spacing w:val="5"/>
                    </w:rPr>
                    <w:t>not </w:t>
                  </w:r>
                  <w:r>
                    <w:rPr>
                      <w:spacing w:val="-3"/>
                    </w:rPr>
                    <w:t>less </w:t>
                  </w:r>
                  <w:r>
                    <w:rPr/>
                    <w:t>galling </w:t>
                  </w:r>
                  <w:r>
                    <w:rPr>
                      <w:spacing w:val="4"/>
                    </w:rPr>
                    <w:t>tyranny </w:t>
                  </w:r>
                  <w:r>
                    <w:rPr>
                      <w:spacing w:val="11"/>
                    </w:rPr>
                    <w:t>of </w:t>
                  </w:r>
                  <w:r>
                    <w:rPr>
                      <w:spacing w:val="2"/>
                    </w:rPr>
                    <w:t>the Polish </w:t>
                  </w:r>
                  <w:r>
                    <w:rPr/>
                    <w:t>landowner. This </w:t>
                  </w:r>
                  <w:r>
                    <w:rPr>
                      <w:spacing w:val="3"/>
                    </w:rPr>
                    <w:t>division </w:t>
                  </w:r>
                  <w:r>
                    <w:rPr>
                      <w:spacing w:val="11"/>
                    </w:rPr>
                    <w:t>of </w:t>
                  </w:r>
                  <w:r>
                    <w:rPr/>
                    <w:t>aims </w:t>
                  </w:r>
                  <w:r>
                    <w:rPr>
                      <w:spacing w:val="2"/>
                    </w:rPr>
                    <w:t>and </w:t>
                  </w:r>
                  <w:r>
                    <w:rPr/>
                    <w:t>interests was </w:t>
                  </w:r>
                  <w:r>
                    <w:rPr>
                      <w:spacing w:val="4"/>
                    </w:rPr>
                    <w:t>accompanied </w:t>
                  </w:r>
                  <w:r>
                    <w:rPr>
                      <w:spacing w:val="8"/>
                    </w:rPr>
                    <w:t>by </w:t>
                  </w:r>
                  <w:r>
                    <w:rPr/>
                    <w:t>an </w:t>
                  </w:r>
                  <w:r>
                    <w:rPr>
                      <w:spacing w:val="3"/>
                    </w:rPr>
                    <w:t>equally fundamental </w:t>
                  </w:r>
                  <w:r>
                    <w:rPr>
                      <w:spacing w:val="2"/>
                    </w:rPr>
                    <w:t>divergence </w:t>
                  </w:r>
                  <w:r>
                    <w:rPr>
                      <w:spacing w:val="11"/>
                    </w:rPr>
                    <w:t>of </w:t>
                  </w:r>
                  <w:r>
                    <w:rPr>
                      <w:spacing w:val="5"/>
                    </w:rPr>
                    <w:t>policy. </w:t>
                  </w:r>
                  <w:r>
                    <w:rPr>
                      <w:spacing w:val="3"/>
                    </w:rPr>
                    <w:t>The </w:t>
                  </w:r>
                  <w:r>
                    <w:rPr>
                      <w:spacing w:val="2"/>
                    </w:rPr>
                    <w:t>Polish </w:t>
                  </w:r>
                  <w:r>
                    <w:rPr>
                      <w:spacing w:val="5"/>
                    </w:rPr>
                    <w:t>nobility </w:t>
                  </w:r>
                  <w:r>
                    <w:rPr>
                      <w:spacing w:val="3"/>
                    </w:rPr>
                    <w:t>tended towards co-operation, </w:t>
                  </w:r>
                  <w:r>
                    <w:rPr/>
                    <w:t>where such </w:t>
                  </w:r>
                  <w:r>
                    <w:rPr>
                      <w:spacing w:val="3"/>
                    </w:rPr>
                    <w:t>co-operation </w:t>
                  </w:r>
                  <w:r>
                    <w:rPr/>
                    <w:t>was  possible,  </w:t>
                  </w:r>
                  <w:r>
                    <w:rPr>
                      <w:spacing w:val="2"/>
                    </w:rPr>
                    <w:t>with the Russian </w:t>
                  </w:r>
                  <w:r>
                    <w:rPr/>
                    <w:t>authorities.  </w:t>
                  </w:r>
                  <w:r>
                    <w:rPr>
                      <w:spacing w:val="3"/>
                    </w:rPr>
                    <w:t>The </w:t>
                  </w:r>
                  <w:r>
                    <w:rPr>
                      <w:spacing w:val="2"/>
                    </w:rPr>
                    <w:t>Polish </w:t>
                  </w:r>
                  <w:r>
                    <w:rPr>
                      <w:spacing w:val="3"/>
                    </w:rPr>
                    <w:t>democrats </w:t>
                  </w:r>
                  <w:r>
                    <w:rPr>
                      <w:spacing w:val="5"/>
                    </w:rPr>
                    <w:t>found </w:t>
                  </w:r>
                  <w:r>
                    <w:rPr>
                      <w:spacing w:val="44"/>
                    </w:rPr>
                    <w:t> </w:t>
                  </w:r>
                  <w:r>
                    <w:rPr/>
                    <w:t>their</w:t>
                  </w:r>
                </w:p>
                <w:p>
                  <w:pPr>
                    <w:spacing w:before="13"/>
                    <w:ind w:left="733" w:right="818" w:firstLine="0"/>
                    <w:jc w:val="center"/>
                    <w:rPr>
                      <w:b/>
                      <w:sz w:val="15"/>
                    </w:rPr>
                  </w:pPr>
                  <w:r>
                    <w:rPr>
                      <w:b/>
                      <w:sz w:val="15"/>
                    </w:rPr>
                    <w:t>270</w:t>
                  </w:r>
                </w:p>
              </w:txbxContent>
            </v:textbox>
            <w10:wrap type="none"/>
          </v:shape>
        </w:pict>
      </w:r>
      <w:r>
        <w:rPr/>
        <w:drawing>
          <wp:anchor distT="0" distB="0" distL="0" distR="0" allowOverlap="1" layoutInCell="1" locked="0" behindDoc="1" simplePos="0" relativeHeight="268192439">
            <wp:simplePos x="0" y="0"/>
            <wp:positionH relativeFrom="page">
              <wp:posOffset>0</wp:posOffset>
            </wp:positionH>
            <wp:positionV relativeFrom="page">
              <wp:posOffset>0</wp:posOffset>
            </wp:positionV>
            <wp:extent cx="5046335" cy="7778496"/>
            <wp:effectExtent l="0" t="0" r="0" b="0"/>
            <wp:wrapNone/>
            <wp:docPr id="545" name="image277.png" descr=""/>
            <wp:cNvGraphicFramePr>
              <a:graphicFrameLocks noChangeAspect="1"/>
            </wp:cNvGraphicFramePr>
            <a:graphic>
              <a:graphicData uri="http://schemas.openxmlformats.org/drawingml/2006/picture">
                <pic:pic>
                  <pic:nvPicPr>
                    <pic:cNvPr id="546" name="image277.png"/>
                    <pic:cNvPicPr/>
                  </pic:nvPicPr>
                  <pic:blipFill>
                    <a:blip r:embed="rId281"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299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577" w:val="left" w:leader="none"/>
                      <w:tab w:pos="6886" w:val="right" w:leader="none"/>
                    </w:tabs>
                    <w:spacing w:before="117"/>
                    <w:ind w:left="1070" w:right="0" w:firstLine="0"/>
                    <w:jc w:val="left"/>
                    <w:rPr>
                      <w:b/>
                      <w:sz w:val="16"/>
                    </w:rPr>
                  </w:pPr>
                  <w:r>
                    <w:rPr>
                      <w:spacing w:val="6"/>
                      <w:sz w:val="12"/>
                    </w:rPr>
                    <w:t>CH</w:t>
                  </w:r>
                  <w:r>
                    <w:rPr>
                      <w:spacing w:val="-19"/>
                      <w:sz w:val="12"/>
                    </w:rPr>
                    <w:t> </w:t>
                  </w:r>
                  <w:r>
                    <w:rPr>
                      <w:spacing w:val="8"/>
                      <w:sz w:val="12"/>
                    </w:rPr>
                    <w:t>AP.</w:t>
                  </w:r>
                  <w:r>
                    <w:rPr>
                      <w:spacing w:val="49"/>
                      <w:sz w:val="12"/>
                    </w:rPr>
                    <w:t> </w:t>
                  </w:r>
                  <w:r>
                    <w:rPr>
                      <w:b/>
                      <w:spacing w:val="-5"/>
                      <w:sz w:val="16"/>
                    </w:rPr>
                    <w:t>21</w:t>
                    <w:tab/>
                  </w:r>
                  <w:r>
                    <w:rPr>
                      <w:b/>
                      <w:spacing w:val="5"/>
                      <w:sz w:val="16"/>
                    </w:rPr>
                    <w:t>POLAND</w:t>
                  </w:r>
                  <w:r>
                    <w:rPr>
                      <w:rFonts w:ascii="Times New Roman"/>
                      <w:spacing w:val="5"/>
                      <w:sz w:val="16"/>
                    </w:rPr>
                    <w:tab/>
                  </w:r>
                  <w:r>
                    <w:rPr>
                      <w:b/>
                      <w:spacing w:val="-4"/>
                      <w:sz w:val="16"/>
                    </w:rPr>
                    <w:t>271</w:t>
                  </w:r>
                </w:p>
                <w:p>
                  <w:pPr>
                    <w:pStyle w:val="BodyText"/>
                    <w:spacing w:line="247" w:lineRule="auto" w:before="117"/>
                    <w:ind w:left="1279" w:right="1036" w:hanging="209"/>
                  </w:pPr>
                  <w:r>
                    <w:rPr/>
                    <w:t>natural allies  among  the  Russian radicals  and revolutionaries. It  was  inevitable  in  these  circumstances  that  the   Russian</w:t>
                  </w:r>
                </w:p>
                <w:p>
                  <w:pPr>
                    <w:pStyle w:val="BodyText"/>
                    <w:spacing w:line="252" w:lineRule="auto"/>
                    <w:ind w:left="1054" w:right="1036" w:firstLine="18"/>
                    <w:jc w:val="both"/>
                  </w:pPr>
                  <w:r>
                    <w:rPr>
                      <w:spacing w:val="3"/>
                    </w:rPr>
                    <w:t>Government </w:t>
                  </w:r>
                  <w:r>
                    <w:rPr>
                      <w:spacing w:val="2"/>
                    </w:rPr>
                    <w:t>should </w:t>
                  </w:r>
                  <w:r>
                    <w:rPr/>
                    <w:t>seek </w:t>
                  </w:r>
                  <w:r>
                    <w:rPr>
                      <w:spacing w:val="4"/>
                    </w:rPr>
                    <w:t>to </w:t>
                  </w:r>
                  <w:r>
                    <w:rPr>
                      <w:spacing w:val="5"/>
                    </w:rPr>
                    <w:t>play </w:t>
                  </w:r>
                  <w:r>
                    <w:rPr>
                      <w:spacing w:val="3"/>
                    </w:rPr>
                    <w:t>off </w:t>
                  </w:r>
                  <w:r>
                    <w:rPr>
                      <w:spacing w:val="2"/>
                    </w:rPr>
                    <w:t>Polish </w:t>
                  </w:r>
                  <w:r>
                    <w:rPr/>
                    <w:t>aristocrats against </w:t>
                  </w:r>
                  <w:r>
                    <w:rPr>
                      <w:spacing w:val="2"/>
                    </w:rPr>
                    <w:t>Polish democrats. </w:t>
                  </w:r>
                  <w:r>
                    <w:rPr>
                      <w:spacing w:val="5"/>
                    </w:rPr>
                    <w:t>But </w:t>
                  </w:r>
                  <w:r>
                    <w:rPr/>
                    <w:t>there were </w:t>
                  </w:r>
                  <w:r>
                    <w:rPr>
                      <w:spacing w:val="2"/>
                    </w:rPr>
                    <w:t>peculiar </w:t>
                  </w:r>
                  <w:r>
                    <w:rPr/>
                    <w:t>difficulties in the </w:t>
                  </w:r>
                  <w:r>
                    <w:rPr>
                      <w:spacing w:val="5"/>
                    </w:rPr>
                    <w:t>way </w:t>
                  </w:r>
                  <w:r>
                    <w:rPr>
                      <w:spacing w:val="11"/>
                    </w:rPr>
                    <w:t>of </w:t>
                  </w:r>
                  <w:r>
                    <w:rPr/>
                    <w:t>this </w:t>
                  </w:r>
                  <w:r>
                    <w:rPr>
                      <w:spacing w:val="5"/>
                    </w:rPr>
                    <w:t>policy. </w:t>
                  </w:r>
                  <w:r>
                    <w:rPr>
                      <w:spacing w:val="3"/>
                    </w:rPr>
                    <w:t>The </w:t>
                  </w:r>
                  <w:r>
                    <w:rPr/>
                    <w:t>ancestral estates </w:t>
                  </w:r>
                  <w:r>
                    <w:rPr>
                      <w:spacing w:val="11"/>
                    </w:rPr>
                    <w:t>of </w:t>
                  </w:r>
                  <w:r>
                    <w:rPr>
                      <w:spacing w:val="4"/>
                    </w:rPr>
                    <w:t>many </w:t>
                  </w:r>
                  <w:r>
                    <w:rPr>
                      <w:spacing w:val="11"/>
                    </w:rPr>
                    <w:t>of  </w:t>
                  </w:r>
                  <w:r>
                    <w:rPr/>
                    <w:t>the  leading </w:t>
                  </w:r>
                  <w:r>
                    <w:rPr>
                      <w:spacing w:val="2"/>
                    </w:rPr>
                    <w:t>Polish </w:t>
                  </w:r>
                  <w:r>
                    <w:rPr/>
                    <w:t>landowners were </w:t>
                  </w:r>
                  <w:r>
                    <w:rPr>
                      <w:spacing w:val="2"/>
                    </w:rPr>
                    <w:t>acquired </w:t>
                  </w:r>
                  <w:r>
                    <w:rPr/>
                    <w:t>in </w:t>
                  </w:r>
                  <w:r>
                    <w:rPr>
                      <w:spacing w:val="2"/>
                    </w:rPr>
                    <w:t>the </w:t>
                  </w:r>
                  <w:r>
                    <w:rPr/>
                    <w:t>spacious </w:t>
                  </w:r>
                  <w:r>
                    <w:rPr>
                      <w:spacing w:val="2"/>
                    </w:rPr>
                    <w:t>days </w:t>
                  </w:r>
                  <w:r>
                    <w:rPr/>
                    <w:t>when </w:t>
                  </w:r>
                  <w:r>
                    <w:rPr>
                      <w:spacing w:val="4"/>
                    </w:rPr>
                    <w:t>Poland </w:t>
                  </w:r>
                  <w:r>
                    <w:rPr/>
                    <w:t>sprawled </w:t>
                  </w:r>
                  <w:r>
                    <w:rPr>
                      <w:spacing w:val="5"/>
                    </w:rPr>
                    <w:t>comfortably </w:t>
                  </w:r>
                  <w:r>
                    <w:rPr/>
                    <w:t>across Eastern </w:t>
                  </w:r>
                  <w:r>
                    <w:rPr>
                      <w:spacing w:val="3"/>
                    </w:rPr>
                    <w:t>Europe </w:t>
                  </w:r>
                  <w:r>
                    <w:rPr>
                      <w:spacing w:val="2"/>
                    </w:rPr>
                    <w:t>from </w:t>
                  </w:r>
                  <w:r>
                    <w:rPr/>
                    <w:t>the </w:t>
                  </w:r>
                  <w:r>
                    <w:rPr>
                      <w:spacing w:val="3"/>
                    </w:rPr>
                    <w:t>Baltic to </w:t>
                  </w:r>
                  <w:r>
                    <w:rPr/>
                    <w:t>the </w:t>
                  </w:r>
                  <w:r>
                    <w:rPr>
                      <w:spacing w:val="4"/>
                    </w:rPr>
                    <w:t>Black </w:t>
                  </w:r>
                  <w:r>
                    <w:rPr>
                      <w:spacing w:val="-4"/>
                    </w:rPr>
                    <w:t>Sea, </w:t>
                  </w:r>
                  <w:r>
                    <w:rPr/>
                    <w:t>and </w:t>
                  </w:r>
                  <w:r>
                    <w:rPr>
                      <w:spacing w:val="3"/>
                    </w:rPr>
                    <w:t>embraced </w:t>
                  </w:r>
                  <w:r>
                    <w:rPr/>
                    <w:t>large stretches </w:t>
                  </w:r>
                  <w:r>
                    <w:rPr>
                      <w:spacing w:val="11"/>
                    </w:rPr>
                    <w:t>of </w:t>
                  </w:r>
                  <w:r>
                    <w:rPr>
                      <w:spacing w:val="5"/>
                    </w:rPr>
                    <w:t>Lithu­ </w:t>
                  </w:r>
                  <w:r>
                    <w:rPr/>
                    <w:t>ania, </w:t>
                  </w:r>
                  <w:r>
                    <w:rPr>
                      <w:spacing w:val="5"/>
                    </w:rPr>
                    <w:t>White </w:t>
                  </w:r>
                  <w:r>
                    <w:rPr/>
                    <w:t>Russia, and the Ukraine, where Polish landowners ruled </w:t>
                  </w:r>
                  <w:r>
                    <w:rPr>
                      <w:spacing w:val="4"/>
                    </w:rPr>
                    <w:t>over </w:t>
                  </w:r>
                  <w:r>
                    <w:rPr/>
                    <w:t>an indigenous </w:t>
                  </w:r>
                  <w:r>
                    <w:rPr>
                      <w:spacing w:val="4"/>
                    </w:rPr>
                    <w:t>population </w:t>
                  </w:r>
                  <w:r>
                    <w:rPr>
                      <w:spacing w:val="11"/>
                    </w:rPr>
                    <w:t>of </w:t>
                  </w:r>
                  <w:r>
                    <w:rPr/>
                    <w:t>serfs. </w:t>
                  </w:r>
                  <w:r>
                    <w:rPr>
                      <w:spacing w:val="3"/>
                    </w:rPr>
                    <w:t>The </w:t>
                  </w:r>
                  <w:r>
                    <w:rPr/>
                    <w:t>“ </w:t>
                  </w:r>
                  <w:r>
                    <w:rPr>
                      <w:spacing w:val="2"/>
                    </w:rPr>
                    <w:t>free”  </w:t>
                  </w:r>
                  <w:r>
                    <w:rPr>
                      <w:spacing w:val="3"/>
                    </w:rPr>
                    <w:t>Poland  </w:t>
                  </w:r>
                  <w:r>
                    <w:rPr/>
                    <w:t>o f which </w:t>
                  </w:r>
                  <w:r>
                    <w:rPr>
                      <w:spacing w:val="2"/>
                    </w:rPr>
                    <w:t>the Polish </w:t>
                  </w:r>
                  <w:r>
                    <w:rPr>
                      <w:i/>
                      <w:spacing w:val="-5"/>
                    </w:rPr>
                    <w:t>Szlachta </w:t>
                  </w:r>
                  <w:r>
                    <w:rPr>
                      <w:spacing w:val="2"/>
                    </w:rPr>
                    <w:t>dreamed </w:t>
                  </w:r>
                  <w:r>
                    <w:rPr>
                      <w:spacing w:val="3"/>
                    </w:rPr>
                    <w:t>included </w:t>
                  </w:r>
                  <w:r>
                    <w:rPr/>
                    <w:t>these </w:t>
                  </w:r>
                  <w:r>
                    <w:rPr>
                      <w:spacing w:val="2"/>
                    </w:rPr>
                    <w:t>tracts </w:t>
                  </w:r>
                  <w:r>
                    <w:rPr>
                      <w:spacing w:val="11"/>
                    </w:rPr>
                    <w:t>of </w:t>
                  </w:r>
                  <w:r>
                    <w:rPr>
                      <w:spacing w:val="3"/>
                    </w:rPr>
                    <w:t>non-Polish territory. </w:t>
                  </w:r>
                  <w:r>
                    <w:rPr>
                      <w:spacing w:val="2"/>
                    </w:rPr>
                    <w:t>The </w:t>
                  </w:r>
                  <w:r>
                    <w:rPr>
                      <w:spacing w:val="4"/>
                    </w:rPr>
                    <w:t>Poland </w:t>
                  </w:r>
                  <w:r>
                    <w:rPr>
                      <w:spacing w:val="2"/>
                    </w:rPr>
                    <w:t>recognised </w:t>
                  </w:r>
                  <w:r>
                    <w:rPr>
                      <w:spacing w:val="7"/>
                    </w:rPr>
                    <w:t>by </w:t>
                  </w:r>
                  <w:r>
                    <w:rPr/>
                    <w:t>Russia </w:t>
                  </w:r>
                  <w:r>
                    <w:rPr>
                      <w:spacing w:val="-4"/>
                    </w:rPr>
                    <w:t>as </w:t>
                  </w:r>
                  <w:r>
                    <w:rPr/>
                    <w:t>a possible field </w:t>
                  </w:r>
                  <w:r>
                    <w:rPr>
                      <w:spacing w:val="4"/>
                    </w:rPr>
                    <w:t>for </w:t>
                  </w:r>
                  <w:r>
                    <w:rPr/>
                    <w:t>the grant </w:t>
                  </w:r>
                  <w:r>
                    <w:rPr>
                      <w:spacing w:val="11"/>
                    </w:rPr>
                    <w:t>of </w:t>
                  </w:r>
                  <w:r>
                    <w:rPr/>
                    <w:t>“ </w:t>
                  </w:r>
                  <w:r>
                    <w:rPr>
                      <w:spacing w:val="2"/>
                    </w:rPr>
                    <w:t>administrative </w:t>
                  </w:r>
                  <w:r>
                    <w:rPr>
                      <w:spacing w:val="7"/>
                    </w:rPr>
                    <w:t>autonomy” </w:t>
                  </w:r>
                  <w:r>
                    <w:rPr/>
                    <w:t>was  </w:t>
                  </w:r>
                  <w:r>
                    <w:rPr>
                      <w:spacing w:val="2"/>
                    </w:rPr>
                    <w:t>the so-called </w:t>
                  </w:r>
                  <w:r>
                    <w:rPr/>
                    <w:t>“ Congress” </w:t>
                  </w:r>
                  <w:r>
                    <w:rPr>
                      <w:spacing w:val="3"/>
                    </w:rPr>
                    <w:t>Poland, </w:t>
                  </w:r>
                  <w:r>
                    <w:rPr/>
                    <w:t>whose eastern </w:t>
                  </w:r>
                  <w:r>
                    <w:rPr>
                      <w:spacing w:val="2"/>
                    </w:rPr>
                    <w:t>frontier </w:t>
                  </w:r>
                  <w:r>
                    <w:rPr>
                      <w:spacing w:val="5"/>
                    </w:rPr>
                    <w:t>con­ </w:t>
                  </w:r>
                  <w:r>
                    <w:rPr>
                      <w:spacing w:val="4"/>
                    </w:rPr>
                    <w:t>formed </w:t>
                  </w:r>
                  <w:r>
                    <w:rPr/>
                    <w:t>far </w:t>
                  </w:r>
                  <w:r>
                    <w:rPr>
                      <w:spacing w:val="6"/>
                    </w:rPr>
                    <w:t>too </w:t>
                  </w:r>
                  <w:r>
                    <w:rPr>
                      <w:spacing w:val="2"/>
                    </w:rPr>
                    <w:t>closely </w:t>
                  </w:r>
                  <w:r>
                    <w:rPr>
                      <w:spacing w:val="3"/>
                    </w:rPr>
                    <w:t>to ethnographical </w:t>
                  </w:r>
                  <w:r>
                    <w:rPr/>
                    <w:t>limits </w:t>
                  </w:r>
                  <w:r>
                    <w:rPr>
                      <w:spacing w:val="4"/>
                    </w:rPr>
                    <w:t>to </w:t>
                  </w:r>
                  <w:r>
                    <w:rPr/>
                    <w:t>suit </w:t>
                  </w:r>
                  <w:r>
                    <w:rPr>
                      <w:spacing w:val="2"/>
                    </w:rPr>
                    <w:t>Polish </w:t>
                  </w:r>
                  <w:r>
                    <w:rPr/>
                    <w:t>national aspirations. </w:t>
                  </w:r>
                  <w:r>
                    <w:rPr>
                      <w:spacing w:val="2"/>
                    </w:rPr>
                    <w:t>The </w:t>
                  </w:r>
                  <w:r>
                    <w:rPr/>
                    <w:t>territorial </w:t>
                  </w:r>
                  <w:r>
                    <w:rPr>
                      <w:spacing w:val="2"/>
                    </w:rPr>
                    <w:t>appetites </w:t>
                  </w:r>
                  <w:r>
                    <w:rPr>
                      <w:spacing w:val="11"/>
                    </w:rPr>
                    <w:t>of </w:t>
                  </w:r>
                  <w:r>
                    <w:rPr/>
                    <w:t>the </w:t>
                  </w:r>
                  <w:r>
                    <w:rPr>
                      <w:spacing w:val="2"/>
                    </w:rPr>
                    <w:t>Polish </w:t>
                  </w:r>
                  <w:r>
                    <w:rPr>
                      <w:spacing w:val="3"/>
                    </w:rPr>
                    <w:t>land­ </w:t>
                  </w:r>
                  <w:r>
                    <w:rPr>
                      <w:spacing w:val="2"/>
                    </w:rPr>
                    <w:t>owning </w:t>
                  </w:r>
                  <w:r>
                    <w:rPr/>
                    <w:t>class </w:t>
                  </w:r>
                  <w:r>
                    <w:rPr>
                      <w:spacing w:val="2"/>
                    </w:rPr>
                    <w:t>made </w:t>
                  </w:r>
                  <w:r>
                    <w:rPr>
                      <w:spacing w:val="3"/>
                    </w:rPr>
                    <w:t>co-operation </w:t>
                  </w:r>
                  <w:r>
                    <w:rPr>
                      <w:spacing w:val="2"/>
                    </w:rPr>
                    <w:t>between the </w:t>
                  </w:r>
                  <w:r>
                    <w:rPr/>
                    <w:t>Russian </w:t>
                  </w:r>
                  <w:r>
                    <w:rPr>
                      <w:spacing w:val="4"/>
                    </w:rPr>
                    <w:t>Govern­ </w:t>
                  </w:r>
                  <w:r>
                    <w:rPr>
                      <w:spacing w:val="3"/>
                    </w:rPr>
                    <w:t>ment </w:t>
                  </w:r>
                  <w:r>
                    <w:rPr/>
                    <w:t>and the </w:t>
                  </w:r>
                  <w:r>
                    <w:rPr>
                      <w:spacing w:val="2"/>
                    </w:rPr>
                    <w:t>Committee </w:t>
                  </w:r>
                  <w:r>
                    <w:rPr>
                      <w:spacing w:val="11"/>
                    </w:rPr>
                    <w:t>of </w:t>
                  </w:r>
                  <w:r>
                    <w:rPr/>
                    <w:t>the </w:t>
                  </w:r>
                  <w:r>
                    <w:rPr>
                      <w:i/>
                      <w:spacing w:val="-4"/>
                    </w:rPr>
                    <w:t>Szlachta </w:t>
                  </w:r>
                  <w:r>
                    <w:rPr/>
                    <w:t>always precarious. </w:t>
                  </w:r>
                  <w:r>
                    <w:rPr>
                      <w:spacing w:val="6"/>
                    </w:rPr>
                    <w:t>Be­ </w:t>
                  </w:r>
                  <w:r>
                    <w:rPr>
                      <w:spacing w:val="2"/>
                    </w:rPr>
                    <w:t>tween </w:t>
                  </w:r>
                  <w:r>
                    <w:rPr/>
                    <w:t>the </w:t>
                  </w:r>
                  <w:r>
                    <w:rPr>
                      <w:spacing w:val="3"/>
                    </w:rPr>
                    <w:t>National </w:t>
                  </w:r>
                  <w:r>
                    <w:rPr>
                      <w:spacing w:val="2"/>
                    </w:rPr>
                    <w:t>Committee and the </w:t>
                  </w:r>
                  <w:r>
                    <w:rPr/>
                    <w:t>Russian revolutionaries the </w:t>
                  </w:r>
                  <w:r>
                    <w:rPr>
                      <w:spacing w:val="6"/>
                    </w:rPr>
                    <w:t>bond </w:t>
                  </w:r>
                  <w:r>
                    <w:rPr/>
                    <w:t>was closer;  </w:t>
                  </w:r>
                  <w:r>
                    <w:rPr>
                      <w:spacing w:val="3"/>
                    </w:rPr>
                    <w:t>for </w:t>
                  </w:r>
                  <w:r>
                    <w:rPr>
                      <w:spacing w:val="5"/>
                    </w:rPr>
                    <w:t>both </w:t>
                  </w:r>
                  <w:r>
                    <w:rPr/>
                    <w:t>sides </w:t>
                  </w:r>
                  <w:r>
                    <w:rPr>
                      <w:spacing w:val="3"/>
                    </w:rPr>
                    <w:t>subordinated </w:t>
                  </w:r>
                  <w:r>
                    <w:rPr/>
                    <w:t>the  territorial </w:t>
                  </w:r>
                  <w:r>
                    <w:rPr>
                      <w:spacing w:val="3"/>
                    </w:rPr>
                    <w:t>to </w:t>
                  </w:r>
                  <w:r>
                    <w:rPr/>
                    <w:t>the </w:t>
                  </w:r>
                  <w:r>
                    <w:rPr>
                      <w:spacing w:val="2"/>
                    </w:rPr>
                    <w:t>social  </w:t>
                  </w:r>
                  <w:r>
                    <w:rPr/>
                    <w:t>question,  </w:t>
                  </w:r>
                  <w:r>
                    <w:rPr>
                      <w:spacing w:val="2"/>
                    </w:rPr>
                    <w:t>and </w:t>
                  </w:r>
                  <w:r>
                    <w:rPr/>
                    <w:t>were </w:t>
                  </w:r>
                  <w:r>
                    <w:rPr>
                      <w:spacing w:val="2"/>
                    </w:rPr>
                    <w:t>prepared </w:t>
                  </w:r>
                  <w:r>
                    <w:rPr>
                      <w:spacing w:val="4"/>
                    </w:rPr>
                    <w:t>to  </w:t>
                  </w:r>
                  <w:r>
                    <w:rPr>
                      <w:spacing w:val="2"/>
                    </w:rPr>
                    <w:t>solve </w:t>
                  </w:r>
                  <w:r>
                    <w:rPr/>
                    <w:t>the former,  at </w:t>
                  </w:r>
                  <w:r>
                    <w:rPr>
                      <w:spacing w:val="3"/>
                    </w:rPr>
                    <w:t>any </w:t>
                  </w:r>
                  <w:r>
                    <w:rPr/>
                    <w:t>rate on paper, </w:t>
                  </w:r>
                  <w:r>
                    <w:rPr>
                      <w:spacing w:val="7"/>
                    </w:rPr>
                    <w:t>by </w:t>
                  </w:r>
                  <w:r>
                    <w:rPr/>
                    <w:t>a </w:t>
                  </w:r>
                  <w:r>
                    <w:rPr>
                      <w:spacing w:val="2"/>
                    </w:rPr>
                    <w:t>vague </w:t>
                  </w:r>
                  <w:r>
                    <w:rPr/>
                    <w:t>reference </w:t>
                  </w:r>
                  <w:r>
                    <w:rPr>
                      <w:spacing w:val="3"/>
                    </w:rPr>
                    <w:t>to </w:t>
                  </w:r>
                  <w:r>
                    <w:rPr/>
                    <w:t>the will </w:t>
                  </w:r>
                  <w:r>
                    <w:rPr>
                      <w:spacing w:val="11"/>
                    </w:rPr>
                    <w:t>of </w:t>
                  </w:r>
                  <w:r>
                    <w:rPr/>
                    <w:t>the </w:t>
                  </w:r>
                  <w:r>
                    <w:rPr>
                      <w:spacing w:val="3"/>
                    </w:rPr>
                    <w:t>populations </w:t>
                  </w:r>
                  <w:r>
                    <w:rPr>
                      <w:spacing w:val="2"/>
                    </w:rPr>
                    <w:t>concerned. </w:t>
                  </w:r>
                  <w:r>
                    <w:rPr>
                      <w:spacing w:val="4"/>
                    </w:rPr>
                    <w:t>But </w:t>
                  </w:r>
                  <w:r>
                    <w:rPr>
                      <w:spacing w:val="3"/>
                    </w:rPr>
                    <w:t>even among </w:t>
                  </w:r>
                  <w:r>
                    <w:rPr/>
                    <w:t>the Polish </w:t>
                  </w:r>
                  <w:r>
                    <w:rPr>
                      <w:spacing w:val="2"/>
                    </w:rPr>
                    <w:t>democrats </w:t>
                  </w:r>
                  <w:r>
                    <w:rPr/>
                    <w:t>there were </w:t>
                  </w:r>
                  <w:r>
                    <w:rPr>
                      <w:spacing w:val="5"/>
                    </w:rPr>
                    <w:t>many </w:t>
                  </w:r>
                  <w:r>
                    <w:rPr>
                      <w:spacing w:val="3"/>
                    </w:rPr>
                    <w:t>who </w:t>
                  </w:r>
                  <w:r>
                    <w:rPr>
                      <w:spacing w:val="2"/>
                    </w:rPr>
                    <w:t>did </w:t>
                  </w:r>
                  <w:r>
                    <w:rPr>
                      <w:spacing w:val="4"/>
                    </w:rPr>
                    <w:t>not </w:t>
                  </w:r>
                  <w:r>
                    <w:rPr/>
                    <w:t>refuse, when the </w:t>
                  </w:r>
                  <w:r>
                    <w:rPr>
                      <w:spacing w:val="5"/>
                    </w:rPr>
                    <w:t>opportunity </w:t>
                  </w:r>
                  <w:r>
                    <w:rPr/>
                    <w:t>offered, </w:t>
                  </w:r>
                  <w:r>
                    <w:rPr>
                      <w:spacing w:val="3"/>
                    </w:rPr>
                    <w:t>to support </w:t>
                  </w:r>
                  <w:r>
                    <w:rPr/>
                    <w:t>the </w:t>
                  </w:r>
                  <w:r>
                    <w:rPr>
                      <w:spacing w:val="3"/>
                    </w:rPr>
                    <w:t>most </w:t>
                  </w:r>
                  <w:r>
                    <w:rPr>
                      <w:spacing w:val="4"/>
                    </w:rPr>
                    <w:t>extravagant </w:t>
                  </w:r>
                  <w:r>
                    <w:rPr/>
                    <w:t>pretensions </w:t>
                  </w:r>
                  <w:r>
                    <w:rPr>
                      <w:spacing w:val="11"/>
                    </w:rPr>
                    <w:t>of </w:t>
                  </w:r>
                  <w:r>
                    <w:rPr/>
                    <w:t>the </w:t>
                  </w:r>
                  <w:r>
                    <w:rPr>
                      <w:i/>
                      <w:spacing w:val="-4"/>
                    </w:rPr>
                    <w:t>Szlachta  </w:t>
                  </w:r>
                  <w:r>
                    <w:rPr>
                      <w:spacing w:val="3"/>
                    </w:rPr>
                    <w:t>to  </w:t>
                  </w:r>
                  <w:r>
                    <w:rPr/>
                    <w:t>territorial</w:t>
                  </w:r>
                  <w:r>
                    <w:rPr>
                      <w:spacing w:val="-8"/>
                    </w:rPr>
                    <w:t> </w:t>
                  </w:r>
                  <w:r>
                    <w:rPr/>
                    <w:t>aggrandisement.</w:t>
                  </w:r>
                </w:p>
                <w:p>
                  <w:pPr>
                    <w:pStyle w:val="BodyText"/>
                    <w:spacing w:line="254" w:lineRule="auto"/>
                    <w:ind w:left="1045" w:right="1048" w:firstLine="226"/>
                    <w:jc w:val="both"/>
                  </w:pPr>
                  <w:r>
                    <w:rPr/>
                    <w:t>The decisive moment in this phase of Polish history occurred, while Bakunin was picking up the threads of his old intrigues in London, in the summer of 1862. In  May,  Alexander appointed his brother, the Grand-Duke Constantine, who enjoyed a reputation for liberal opinions, Regent of Poland; and a Polish aristocrat of pro-Russian inclinations, the Marquis Wielopolski, was nominated Civil Governor. The intention of these gestures was conciliatory. But the programme of local self-government which accompanied them seemed derisory even to the aristo­ crats; and it drove the democrats to desperation. A Polish tailor fired at the Grand-Duke, and two printers at Wielopolski. The shots miscarried and the would-be assassins were executed. But the bitterness on both sides was intense, and an  open  conflict was  now  certain.  Throughout  the  summer  and  autumn    the</w:t>
                  </w:r>
                </w:p>
              </w:txbxContent>
            </v:textbox>
            <w10:wrap type="none"/>
          </v:shape>
        </w:pict>
      </w:r>
      <w:r>
        <w:rPr/>
        <w:drawing>
          <wp:anchor distT="0" distB="0" distL="0" distR="0" allowOverlap="1" layoutInCell="1" locked="0" behindDoc="1" simplePos="0" relativeHeight="268192487">
            <wp:simplePos x="0" y="0"/>
            <wp:positionH relativeFrom="page">
              <wp:posOffset>0</wp:posOffset>
            </wp:positionH>
            <wp:positionV relativeFrom="page">
              <wp:posOffset>0</wp:posOffset>
            </wp:positionV>
            <wp:extent cx="5045064" cy="7778496"/>
            <wp:effectExtent l="0" t="0" r="0" b="0"/>
            <wp:wrapNone/>
            <wp:docPr id="547" name="image278.png" descr=""/>
            <wp:cNvGraphicFramePr>
              <a:graphicFrameLocks noChangeAspect="1"/>
            </wp:cNvGraphicFramePr>
            <a:graphic>
              <a:graphicData uri="http://schemas.openxmlformats.org/drawingml/2006/picture">
                <pic:pic>
                  <pic:nvPicPr>
                    <pic:cNvPr id="548" name="image278.png"/>
                    <pic:cNvPicPr/>
                  </pic:nvPicPr>
                  <pic:blipFill>
                    <a:blip r:embed="rId28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294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26" w:val="left" w:leader="none"/>
                      <w:tab w:pos="6241" w:val="left" w:leader="none"/>
                    </w:tabs>
                    <w:spacing w:before="117"/>
                    <w:ind w:left="1060" w:right="0" w:firstLine="5"/>
                    <w:jc w:val="both"/>
                    <w:rPr>
                      <w:sz w:val="12"/>
                    </w:rPr>
                  </w:pPr>
                  <w:r>
                    <w:rPr>
                      <w:b/>
                      <w:spacing w:val="-3"/>
                      <w:sz w:val="16"/>
                    </w:rPr>
                    <w:t>272</w:t>
                    <w:tab/>
                  </w:r>
                  <w:r>
                    <w:rPr>
                      <w:b/>
                      <w:spacing w:val="8"/>
                      <w:sz w:val="16"/>
                    </w:rPr>
                    <w:t>REDIVIVUS</w:t>
                    <w:tab/>
                  </w:r>
                  <w:r>
                    <w:rPr>
                      <w:spacing w:val="9"/>
                      <w:sz w:val="12"/>
                    </w:rPr>
                    <w:t>BOOK</w:t>
                  </w:r>
                  <w:r>
                    <w:rPr>
                      <w:spacing w:val="50"/>
                      <w:sz w:val="12"/>
                    </w:rPr>
                    <w:t> </w:t>
                  </w:r>
                  <w:r>
                    <w:rPr>
                      <w:spacing w:val="4"/>
                      <w:sz w:val="12"/>
                    </w:rPr>
                    <w:t>IV</w:t>
                  </w:r>
                </w:p>
                <w:p>
                  <w:pPr>
                    <w:pStyle w:val="BodyText"/>
                    <w:spacing w:line="249" w:lineRule="auto" w:before="119"/>
                    <w:ind w:left="1055" w:right="1031" w:firstLine="5"/>
                    <w:jc w:val="both"/>
                  </w:pPr>
                  <w:r>
                    <w:rPr>
                      <w:spacing w:val="3"/>
                    </w:rPr>
                    <w:t>National </w:t>
                  </w:r>
                  <w:r>
                    <w:rPr>
                      <w:spacing w:val="2"/>
                    </w:rPr>
                    <w:t>Committee </w:t>
                  </w:r>
                  <w:r>
                    <w:rPr/>
                    <w:t>was </w:t>
                  </w:r>
                  <w:r>
                    <w:rPr>
                      <w:spacing w:val="3"/>
                    </w:rPr>
                    <w:t>busy </w:t>
                  </w:r>
                  <w:r>
                    <w:rPr>
                      <w:spacing w:val="2"/>
                    </w:rPr>
                    <w:t>with </w:t>
                  </w:r>
                  <w:r>
                    <w:rPr/>
                    <w:t>preparations </w:t>
                  </w:r>
                  <w:r>
                    <w:rPr>
                      <w:spacing w:val="4"/>
                    </w:rPr>
                    <w:t>for  </w:t>
                  </w:r>
                  <w:r>
                    <w:rPr/>
                    <w:t>the struggle. Secret </w:t>
                  </w:r>
                  <w:r>
                    <w:rPr>
                      <w:spacing w:val="-3"/>
                    </w:rPr>
                    <w:t>emissaries </w:t>
                  </w:r>
                  <w:r>
                    <w:rPr>
                      <w:spacing w:val="2"/>
                    </w:rPr>
                    <w:t>went </w:t>
                  </w:r>
                  <w:r>
                    <w:rPr>
                      <w:spacing w:val="3"/>
                    </w:rPr>
                    <w:t>to </w:t>
                  </w:r>
                  <w:r>
                    <w:rPr/>
                    <w:t>and </w:t>
                  </w:r>
                  <w:r>
                    <w:rPr>
                      <w:spacing w:val="2"/>
                    </w:rPr>
                    <w:t>fro between </w:t>
                  </w:r>
                  <w:r>
                    <w:rPr>
                      <w:spacing w:val="3"/>
                    </w:rPr>
                    <w:t>Warsaw </w:t>
                  </w:r>
                  <w:r>
                    <w:rPr/>
                    <w:t>and </w:t>
                  </w:r>
                  <w:r>
                    <w:rPr>
                      <w:spacing w:val="2"/>
                    </w:rPr>
                    <w:t>Petersburg, </w:t>
                  </w:r>
                  <w:r>
                    <w:rPr/>
                    <w:t>and </w:t>
                  </w:r>
                  <w:r>
                    <w:rPr>
                      <w:spacing w:val="2"/>
                    </w:rPr>
                    <w:t>between Warsaw and </w:t>
                  </w:r>
                  <w:r>
                    <w:rPr/>
                    <w:t>the </w:t>
                  </w:r>
                  <w:r>
                    <w:rPr>
                      <w:spacing w:val="2"/>
                    </w:rPr>
                    <w:t>Polish </w:t>
                  </w:r>
                  <w:r>
                    <w:rPr>
                      <w:i/>
                    </w:rPr>
                    <w:t>émigrés </w:t>
                  </w:r>
                  <w:r>
                    <w:rPr/>
                    <w:t>in </w:t>
                  </w:r>
                  <w:r>
                    <w:rPr>
                      <w:spacing w:val="3"/>
                    </w:rPr>
                    <w:t>Western Europe. The </w:t>
                  </w:r>
                  <w:r>
                    <w:rPr/>
                    <w:t>temperature in </w:t>
                  </w:r>
                  <w:r>
                    <w:rPr>
                      <w:spacing w:val="2"/>
                    </w:rPr>
                    <w:t>Polish </w:t>
                  </w:r>
                  <w:r>
                    <w:rPr/>
                    <w:t>circles </w:t>
                  </w:r>
                  <w:r>
                    <w:rPr>
                      <w:spacing w:val="2"/>
                    </w:rPr>
                    <w:t>everywhere </w:t>
                  </w:r>
                  <w:r>
                    <w:rPr/>
                    <w:t>rose  </w:t>
                  </w:r>
                  <w:r>
                    <w:rPr>
                      <w:spacing w:val="3"/>
                    </w:rPr>
                    <w:t>to  </w:t>
                  </w:r>
                  <w:r>
                    <w:rPr>
                      <w:spacing w:val="2"/>
                    </w:rPr>
                    <w:t>fever</w:t>
                  </w:r>
                  <w:r>
                    <w:rPr>
                      <w:spacing w:val="-25"/>
                    </w:rPr>
                    <w:t> </w:t>
                  </w:r>
                  <w:r>
                    <w:rPr/>
                    <w:t>heat.</w:t>
                  </w:r>
                </w:p>
                <w:p>
                  <w:pPr>
                    <w:pStyle w:val="BodyText"/>
                    <w:spacing w:line="252" w:lineRule="auto" w:before="4"/>
                    <w:ind w:left="1046" w:right="1035" w:firstLine="226"/>
                    <w:jc w:val="both"/>
                  </w:pPr>
                  <w:r>
                    <w:rPr/>
                    <w:t>These stirring events reawakened </w:t>
                  </w:r>
                  <w:r>
                    <w:rPr>
                      <w:spacing w:val="3"/>
                    </w:rPr>
                    <w:t>old </w:t>
                  </w:r>
                  <w:r>
                    <w:rPr/>
                    <w:t>enthusiasms in </w:t>
                  </w:r>
                  <w:r>
                    <w:rPr>
                      <w:spacing w:val="4"/>
                    </w:rPr>
                    <w:t>Bakunin’s </w:t>
                  </w:r>
                  <w:r>
                    <w:rPr/>
                    <w:t>heart. </w:t>
                  </w:r>
                  <w:r>
                    <w:rPr>
                      <w:spacing w:val="3"/>
                    </w:rPr>
                    <w:t>The </w:t>
                  </w:r>
                  <w:r>
                    <w:rPr>
                      <w:spacing w:val="2"/>
                    </w:rPr>
                    <w:t>contentious </w:t>
                  </w:r>
                  <w:r>
                    <w:rPr>
                      <w:spacing w:val="-3"/>
                    </w:rPr>
                    <w:t>issues </w:t>
                  </w:r>
                  <w:r>
                    <w:rPr/>
                    <w:t>which </w:t>
                  </w:r>
                  <w:r>
                    <w:rPr>
                      <w:spacing w:val="4"/>
                    </w:rPr>
                    <w:t>divided </w:t>
                  </w:r>
                  <w:r>
                    <w:rPr>
                      <w:spacing w:val="2"/>
                    </w:rPr>
                    <w:t>Polish </w:t>
                  </w:r>
                  <w:r>
                    <w:rPr>
                      <w:spacing w:val="3"/>
                    </w:rPr>
                    <w:t>patriots </w:t>
                  </w:r>
                  <w:r>
                    <w:rPr/>
                    <w:t>were </w:t>
                  </w:r>
                  <w:r>
                    <w:rPr>
                      <w:spacing w:val="2"/>
                    </w:rPr>
                    <w:t>swept </w:t>
                  </w:r>
                  <w:r>
                    <w:rPr/>
                    <w:t>aside. As a </w:t>
                  </w:r>
                  <w:r>
                    <w:rPr>
                      <w:spacing w:val="3"/>
                    </w:rPr>
                    <w:t>revolutionary, </w:t>
                  </w:r>
                  <w:r>
                    <w:rPr/>
                    <w:t>he </w:t>
                  </w:r>
                  <w:r>
                    <w:rPr>
                      <w:spacing w:val="3"/>
                    </w:rPr>
                    <w:t>could </w:t>
                  </w:r>
                  <w:r>
                    <w:rPr>
                      <w:spacing w:val="5"/>
                    </w:rPr>
                    <w:t>not </w:t>
                  </w:r>
                  <w:r>
                    <w:rPr>
                      <w:spacing w:val="6"/>
                    </w:rPr>
                    <w:t>sym­ </w:t>
                  </w:r>
                  <w:r>
                    <w:rPr/>
                    <w:t>pathise </w:t>
                  </w:r>
                  <w:r>
                    <w:rPr>
                      <w:spacing w:val="2"/>
                    </w:rPr>
                    <w:t>with </w:t>
                  </w:r>
                  <w:r>
                    <w:rPr/>
                    <w:t>the desire </w:t>
                  </w:r>
                  <w:r>
                    <w:rPr>
                      <w:spacing w:val="11"/>
                    </w:rPr>
                    <w:t>of </w:t>
                  </w:r>
                  <w:r>
                    <w:rPr/>
                    <w:t>the </w:t>
                  </w:r>
                  <w:r>
                    <w:rPr>
                      <w:spacing w:val="3"/>
                    </w:rPr>
                    <w:t>aristocracy </w:t>
                  </w:r>
                  <w:r>
                    <w:rPr>
                      <w:spacing w:val="2"/>
                    </w:rPr>
                    <w:t>and </w:t>
                  </w:r>
                  <w:r>
                    <w:rPr/>
                    <w:t>the </w:t>
                  </w:r>
                  <w:r>
                    <w:rPr>
                      <w:i/>
                      <w:spacing w:val="-3"/>
                    </w:rPr>
                    <w:t>Szlachta </w:t>
                  </w:r>
                  <w:r>
                    <w:rPr>
                      <w:spacing w:val="3"/>
                    </w:rPr>
                    <w:t>to </w:t>
                  </w:r>
                  <w:r>
                    <w:rPr/>
                    <w:t>maintain a social system akin </w:t>
                  </w:r>
                  <w:r>
                    <w:rPr>
                      <w:spacing w:val="4"/>
                    </w:rPr>
                    <w:t>to </w:t>
                  </w:r>
                  <w:r>
                    <w:rPr/>
                    <w:t>serfdom. </w:t>
                  </w:r>
                  <w:r>
                    <w:rPr>
                      <w:spacing w:val="3"/>
                    </w:rPr>
                    <w:t>As </w:t>
                  </w:r>
                  <w:r>
                    <w:rPr/>
                    <w:t>a  Russian,  he  </w:t>
                  </w:r>
                  <w:r>
                    <w:rPr>
                      <w:spacing w:val="3"/>
                    </w:rPr>
                    <w:t>could </w:t>
                  </w:r>
                  <w:r>
                    <w:rPr>
                      <w:spacing w:val="5"/>
                    </w:rPr>
                    <w:t>not </w:t>
                  </w:r>
                  <w:r>
                    <w:rPr>
                      <w:spacing w:val="4"/>
                    </w:rPr>
                    <w:t>approve </w:t>
                  </w:r>
                  <w:r>
                    <w:rPr>
                      <w:spacing w:val="2"/>
                    </w:rPr>
                    <w:t>the Polish </w:t>
                  </w:r>
                  <w:r>
                    <w:rPr/>
                    <w:t>claim </w:t>
                  </w:r>
                  <w:r>
                    <w:rPr>
                      <w:spacing w:val="4"/>
                    </w:rPr>
                    <w:t>to </w:t>
                  </w:r>
                  <w:r>
                    <w:rPr>
                      <w:spacing w:val="5"/>
                    </w:rPr>
                    <w:t>White </w:t>
                  </w:r>
                  <w:r>
                    <w:rPr/>
                    <w:t>Russia </w:t>
                  </w:r>
                  <w:r>
                    <w:rPr>
                      <w:spacing w:val="2"/>
                    </w:rPr>
                    <w:t>and </w:t>
                  </w:r>
                  <w:r>
                    <w:rPr/>
                    <w:t>the Ukraine. These were </w:t>
                  </w:r>
                  <w:r>
                    <w:rPr>
                      <w:spacing w:val="2"/>
                    </w:rPr>
                    <w:t>blots </w:t>
                  </w:r>
                  <w:r>
                    <w:rPr/>
                    <w:t>which must disappear </w:t>
                  </w:r>
                  <w:r>
                    <w:rPr>
                      <w:spacing w:val="2"/>
                    </w:rPr>
                    <w:t>from </w:t>
                  </w:r>
                  <w:r>
                    <w:rPr/>
                    <w:t>the fair page </w:t>
                  </w:r>
                  <w:r>
                    <w:rPr>
                      <w:spacing w:val="11"/>
                    </w:rPr>
                    <w:t>of </w:t>
                  </w:r>
                  <w:r>
                    <w:rPr>
                      <w:spacing w:val="2"/>
                    </w:rPr>
                    <w:t>Polish history. </w:t>
                  </w:r>
                  <w:r>
                    <w:rPr>
                      <w:spacing w:val="4"/>
                    </w:rPr>
                    <w:t>He </w:t>
                  </w:r>
                  <w:r>
                    <w:rPr>
                      <w:spacing w:val="3"/>
                    </w:rPr>
                    <w:t>adjured </w:t>
                  </w:r>
                  <w:r>
                    <w:rPr/>
                    <w:t>the Poles </w:t>
                  </w:r>
                  <w:r>
                    <w:rPr>
                      <w:spacing w:val="3"/>
                    </w:rPr>
                    <w:t>to  </w:t>
                  </w:r>
                  <w:r>
                    <w:rPr/>
                    <w:t>“ turn  their  backs on </w:t>
                  </w:r>
                  <w:r>
                    <w:rPr>
                      <w:spacing w:val="2"/>
                    </w:rPr>
                    <w:t>past </w:t>
                  </w:r>
                  <w:r>
                    <w:rPr>
                      <w:spacing w:val="3"/>
                    </w:rPr>
                    <w:t>history </w:t>
                  </w:r>
                  <w:r>
                    <w:rPr>
                      <w:spacing w:val="2"/>
                    </w:rPr>
                    <w:t>and  proclaim  </w:t>
                  </w:r>
                  <w:r>
                    <w:rPr/>
                    <w:t>a  </w:t>
                  </w:r>
                  <w:r>
                    <w:rPr>
                      <w:i/>
                    </w:rPr>
                    <w:t>peasant  </w:t>
                  </w:r>
                  <w:r>
                    <w:rPr>
                      <w:i/>
                      <w:spacing w:val="3"/>
                    </w:rPr>
                    <w:t>Poland</w:t>
                  </w:r>
                  <w:r>
                    <w:rPr>
                      <w:spacing w:val="3"/>
                    </w:rPr>
                    <w:t>” </w:t>
                  </w:r>
                  <w:r>
                    <w:rPr/>
                    <w:t>.  </w:t>
                  </w:r>
                  <w:r>
                    <w:rPr>
                      <w:spacing w:val="4"/>
                    </w:rPr>
                    <w:t>But </w:t>
                  </w:r>
                  <w:r>
                    <w:rPr>
                      <w:spacing w:val="3"/>
                    </w:rPr>
                    <w:t>now that </w:t>
                  </w:r>
                  <w:r>
                    <w:rPr/>
                    <w:t>the </w:t>
                  </w:r>
                  <w:r>
                    <w:rPr>
                      <w:spacing w:val="4"/>
                    </w:rPr>
                    <w:t>moment for </w:t>
                  </w:r>
                  <w:r>
                    <w:rPr>
                      <w:spacing w:val="3"/>
                    </w:rPr>
                    <w:t>action </w:t>
                  </w:r>
                  <w:r>
                    <w:rPr>
                      <w:spacing w:val="2"/>
                    </w:rPr>
                    <w:t>had </w:t>
                  </w:r>
                  <w:r>
                    <w:rPr>
                      <w:spacing w:val="3"/>
                    </w:rPr>
                    <w:t>come </w:t>
                  </w:r>
                  <w:r>
                    <w:rPr/>
                    <w:t>these considerations seemed </w:t>
                  </w:r>
                  <w:r>
                    <w:rPr>
                      <w:spacing w:val="2"/>
                    </w:rPr>
                    <w:t>merely </w:t>
                  </w:r>
                  <w:r>
                    <w:rPr/>
                    <w:t>theoretical. Bakunin enthusiastically </w:t>
                  </w:r>
                  <w:r>
                    <w:rPr>
                      <w:spacing w:val="4"/>
                    </w:rPr>
                    <w:t>welcomed </w:t>
                  </w:r>
                  <w:r>
                    <w:rPr>
                      <w:spacing w:val="2"/>
                    </w:rPr>
                    <w:t>Poles </w:t>
                  </w:r>
                  <w:r>
                    <w:rPr>
                      <w:spacing w:val="11"/>
                    </w:rPr>
                    <w:t>of </w:t>
                  </w:r>
                  <w:r>
                    <w:rPr>
                      <w:spacing w:val="3"/>
                    </w:rPr>
                    <w:t>every </w:t>
                  </w:r>
                  <w:r>
                    <w:rPr>
                      <w:spacing w:val="4"/>
                    </w:rPr>
                    <w:t>complexion </w:t>
                  </w:r>
                  <w:r>
                    <w:rPr>
                      <w:spacing w:val="2"/>
                    </w:rPr>
                    <w:t>who </w:t>
                  </w:r>
                  <w:r>
                    <w:rPr/>
                    <w:t>came </w:t>
                  </w:r>
                  <w:r>
                    <w:rPr>
                      <w:spacing w:val="3"/>
                    </w:rPr>
                    <w:t>to </w:t>
                  </w:r>
                  <w:r>
                    <w:rPr>
                      <w:spacing w:val="2"/>
                    </w:rPr>
                    <w:t>talk </w:t>
                  </w:r>
                  <w:r>
                    <w:rPr>
                      <w:spacing w:val="4"/>
                    </w:rPr>
                    <w:t>about </w:t>
                  </w:r>
                  <w:r>
                    <w:rPr/>
                    <w:t>the </w:t>
                  </w:r>
                  <w:r>
                    <w:rPr>
                      <w:spacing w:val="3"/>
                    </w:rPr>
                    <w:t>coming </w:t>
                  </w:r>
                  <w:r>
                    <w:rPr/>
                    <w:t>insurrection and, </w:t>
                  </w:r>
                  <w:r>
                    <w:rPr>
                      <w:spacing w:val="3"/>
                    </w:rPr>
                    <w:t>without </w:t>
                  </w:r>
                  <w:r>
                    <w:rPr>
                      <w:spacing w:val="2"/>
                    </w:rPr>
                    <w:t>cavilling </w:t>
                  </w:r>
                  <w:r>
                    <w:rPr>
                      <w:spacing w:val="3"/>
                    </w:rPr>
                    <w:t>over </w:t>
                  </w:r>
                  <w:r>
                    <w:rPr/>
                    <w:t>their credentials or </w:t>
                  </w:r>
                  <w:r>
                    <w:rPr>
                      <w:spacing w:val="2"/>
                    </w:rPr>
                    <w:t>opinions, </w:t>
                  </w:r>
                  <w:r>
                    <w:rPr>
                      <w:spacing w:val="3"/>
                    </w:rPr>
                    <w:t>introduced </w:t>
                  </w:r>
                  <w:r>
                    <w:rPr/>
                    <w:t>them </w:t>
                  </w:r>
                  <w:r>
                    <w:rPr>
                      <w:spacing w:val="3"/>
                    </w:rPr>
                    <w:t>to </w:t>
                  </w:r>
                  <w:r>
                    <w:rPr/>
                    <w:t>the </w:t>
                  </w:r>
                  <w:r>
                    <w:rPr>
                      <w:spacing w:val="2"/>
                    </w:rPr>
                    <w:t>chilly and </w:t>
                  </w:r>
                  <w:r>
                    <w:rPr/>
                    <w:t>critical Herzen. </w:t>
                  </w:r>
                  <w:r>
                    <w:rPr>
                      <w:spacing w:val="3"/>
                    </w:rPr>
                    <w:t>In </w:t>
                  </w:r>
                  <w:r>
                    <w:rPr>
                      <w:spacing w:val="2"/>
                    </w:rPr>
                    <w:t>June </w:t>
                  </w:r>
                  <w:r>
                    <w:rPr>
                      <w:spacing w:val="-5"/>
                    </w:rPr>
                    <w:t>1862 </w:t>
                  </w:r>
                  <w:r>
                    <w:rPr/>
                    <w:t>there arrived </w:t>
                  </w:r>
                  <w:r>
                    <w:rPr>
                      <w:spacing w:val="2"/>
                    </w:rPr>
                    <w:t>from Warsaw </w:t>
                  </w:r>
                  <w:r>
                    <w:rPr/>
                    <w:t>a Russian officer </w:t>
                  </w:r>
                  <w:r>
                    <w:rPr>
                      <w:spacing w:val="2"/>
                    </w:rPr>
                    <w:t>named </w:t>
                  </w:r>
                  <w:r>
                    <w:rPr>
                      <w:spacing w:val="5"/>
                    </w:rPr>
                    <w:t>Potebnya, </w:t>
                  </w:r>
                  <w:r>
                    <w:rPr>
                      <w:spacing w:val="3"/>
                    </w:rPr>
                    <w:t>who </w:t>
                  </w:r>
                  <w:r>
                    <w:rPr/>
                    <w:t>declared </w:t>
                  </w:r>
                  <w:r>
                    <w:rPr>
                      <w:spacing w:val="3"/>
                    </w:rPr>
                    <w:t>that </w:t>
                  </w:r>
                  <w:r>
                    <w:rPr/>
                    <w:t>the </w:t>
                  </w:r>
                  <w:r>
                    <w:rPr>
                      <w:spacing w:val="2"/>
                    </w:rPr>
                    <w:t>Russian </w:t>
                  </w:r>
                  <w:r>
                    <w:rPr/>
                    <w:t>garrisons in </w:t>
                  </w:r>
                  <w:r>
                    <w:rPr>
                      <w:spacing w:val="4"/>
                    </w:rPr>
                    <w:t>Poland </w:t>
                  </w:r>
                  <w:r>
                    <w:rPr/>
                    <w:t>were seething </w:t>
                  </w:r>
                  <w:r>
                    <w:rPr>
                      <w:spacing w:val="3"/>
                    </w:rPr>
                    <w:t>with </w:t>
                  </w:r>
                  <w:r>
                    <w:rPr/>
                    <w:t>disaffection, </w:t>
                  </w:r>
                  <w:r>
                    <w:rPr>
                      <w:spacing w:val="3"/>
                    </w:rPr>
                    <w:t>that </w:t>
                  </w:r>
                  <w:r>
                    <w:rPr>
                      <w:spacing w:val="5"/>
                    </w:rPr>
                    <w:t>they </w:t>
                  </w:r>
                  <w:r>
                    <w:rPr>
                      <w:spacing w:val="4"/>
                    </w:rPr>
                    <w:t>would </w:t>
                  </w:r>
                  <w:r>
                    <w:rPr>
                      <w:spacing w:val="2"/>
                    </w:rPr>
                    <w:t>never </w:t>
                  </w:r>
                  <w:r>
                    <w:rPr/>
                    <w:t>fire on </w:t>
                  </w:r>
                  <w:r>
                    <w:rPr>
                      <w:spacing w:val="2"/>
                    </w:rPr>
                    <w:t>Polish </w:t>
                  </w:r>
                  <w:r>
                    <w:rPr/>
                    <w:t>insurgents, </w:t>
                  </w:r>
                  <w:r>
                    <w:rPr>
                      <w:spacing w:val="2"/>
                    </w:rPr>
                    <w:t>and </w:t>
                  </w:r>
                  <w:r>
                    <w:rPr>
                      <w:spacing w:val="3"/>
                    </w:rPr>
                    <w:t>that </w:t>
                  </w:r>
                  <w:r>
                    <w:rPr/>
                    <w:t>he was organising a </w:t>
                  </w:r>
                  <w:r>
                    <w:rPr>
                      <w:spacing w:val="4"/>
                    </w:rPr>
                    <w:t>committee </w:t>
                  </w:r>
                  <w:r>
                    <w:rPr>
                      <w:spacing w:val="11"/>
                    </w:rPr>
                    <w:t>of </w:t>
                  </w:r>
                  <w:r>
                    <w:rPr/>
                    <w:t>Russian officers </w:t>
                  </w:r>
                  <w:r>
                    <w:rPr>
                      <w:spacing w:val="3"/>
                    </w:rPr>
                    <w:t>to </w:t>
                  </w:r>
                  <w:r>
                    <w:rPr/>
                    <w:t>make </w:t>
                  </w:r>
                  <w:r>
                    <w:rPr>
                      <w:spacing w:val="5"/>
                    </w:rPr>
                    <w:t>common </w:t>
                  </w:r>
                  <w:r>
                    <w:rPr/>
                    <w:t>cause </w:t>
                  </w:r>
                  <w:r>
                    <w:rPr>
                      <w:spacing w:val="3"/>
                    </w:rPr>
                    <w:t>with </w:t>
                  </w:r>
                  <w:r>
                    <w:rPr/>
                    <w:t>the </w:t>
                  </w:r>
                  <w:r>
                    <w:rPr>
                      <w:spacing w:val="2"/>
                    </w:rPr>
                    <w:t>Poles </w:t>
                  </w:r>
                  <w:r>
                    <w:rPr/>
                    <w:t>when the </w:t>
                  </w:r>
                  <w:r>
                    <w:rPr>
                      <w:spacing w:val="2"/>
                    </w:rPr>
                    <w:t>rebellion should </w:t>
                  </w:r>
                  <w:r>
                    <w:rPr/>
                    <w:t>break </w:t>
                  </w:r>
                  <w:r>
                    <w:rPr>
                      <w:spacing w:val="2"/>
                    </w:rPr>
                    <w:t>out. </w:t>
                  </w:r>
                  <w:r>
                    <w:rPr>
                      <w:spacing w:val="5"/>
                    </w:rPr>
                    <w:t>Even </w:t>
                  </w:r>
                  <w:r>
                    <w:rPr>
                      <w:spacing w:val="2"/>
                    </w:rPr>
                    <w:t>Herzen </w:t>
                  </w:r>
                  <w:r>
                    <w:rPr/>
                    <w:t>was impressed </w:t>
                  </w:r>
                  <w:r>
                    <w:rPr>
                      <w:spacing w:val="6"/>
                    </w:rPr>
                    <w:t>by </w:t>
                  </w:r>
                  <w:r>
                    <w:rPr>
                      <w:spacing w:val="8"/>
                    </w:rPr>
                    <w:t>Potebnya’s </w:t>
                  </w:r>
                  <w:r>
                    <w:rPr>
                      <w:spacing w:val="3"/>
                    </w:rPr>
                    <w:t>evident </w:t>
                  </w:r>
                  <w:r>
                    <w:rPr>
                      <w:spacing w:val="2"/>
                    </w:rPr>
                    <w:t>sincerity and </w:t>
                  </w:r>
                  <w:r>
                    <w:rPr/>
                    <w:t>courage, </w:t>
                  </w:r>
                  <w:r>
                    <w:rPr>
                      <w:spacing w:val="2"/>
                    </w:rPr>
                    <w:t>and began </w:t>
                  </w:r>
                  <w:r>
                    <w:rPr>
                      <w:spacing w:val="4"/>
                    </w:rPr>
                    <w:t>to </w:t>
                  </w:r>
                  <w:r>
                    <w:rPr>
                      <w:spacing w:val="2"/>
                    </w:rPr>
                    <w:t>take </w:t>
                  </w:r>
                  <w:r>
                    <w:rPr/>
                    <w:t>a </w:t>
                  </w:r>
                  <w:r>
                    <w:rPr>
                      <w:spacing w:val="2"/>
                    </w:rPr>
                    <w:t>slightly </w:t>
                  </w:r>
                  <w:r>
                    <w:rPr>
                      <w:spacing w:val="-3"/>
                    </w:rPr>
                    <w:t>less </w:t>
                  </w:r>
                  <w:r>
                    <w:rPr>
                      <w:spacing w:val="7"/>
                    </w:rPr>
                    <w:t>gloomy </w:t>
                  </w:r>
                  <w:r>
                    <w:rPr>
                      <w:spacing w:val="3"/>
                    </w:rPr>
                    <w:t>view </w:t>
                  </w:r>
                  <w:r>
                    <w:rPr>
                      <w:spacing w:val="11"/>
                    </w:rPr>
                    <w:t>of </w:t>
                  </w:r>
                  <w:r>
                    <w:rPr>
                      <w:spacing w:val="2"/>
                    </w:rPr>
                    <w:t>Polish prospects. </w:t>
                  </w:r>
                  <w:r>
                    <w:rPr>
                      <w:spacing w:val="3"/>
                    </w:rPr>
                    <w:t>Then </w:t>
                  </w:r>
                  <w:r>
                    <w:rPr/>
                    <w:t>in </w:t>
                  </w:r>
                  <w:r>
                    <w:rPr>
                      <w:spacing w:val="5"/>
                    </w:rPr>
                    <w:t>July </w:t>
                  </w:r>
                  <w:r>
                    <w:rPr/>
                    <w:t>came the </w:t>
                  </w:r>
                  <w:r>
                    <w:rPr>
                      <w:spacing w:val="3"/>
                    </w:rPr>
                    <w:t>banquet for </w:t>
                  </w:r>
                  <w:r>
                    <w:rPr>
                      <w:spacing w:val="2"/>
                    </w:rPr>
                    <w:t>Prince </w:t>
                  </w:r>
                  <w:r>
                    <w:rPr>
                      <w:spacing w:val="4"/>
                    </w:rPr>
                    <w:t>Jerome </w:t>
                  </w:r>
                  <w:r>
                    <w:rPr>
                      <w:spacing w:val="3"/>
                    </w:rPr>
                    <w:t>Bonaparte, </w:t>
                  </w:r>
                  <w:r>
                    <w:rPr>
                      <w:spacing w:val="2"/>
                    </w:rPr>
                    <w:t>which </w:t>
                  </w:r>
                  <w:r>
                    <w:rPr>
                      <w:spacing w:val="4"/>
                    </w:rPr>
                    <w:t>gave </w:t>
                  </w:r>
                  <w:r>
                    <w:rPr>
                      <w:spacing w:val="2"/>
                    </w:rPr>
                    <w:t>Bakunin  </w:t>
                  </w:r>
                  <w:r>
                    <w:rPr/>
                    <w:t>a further </w:t>
                  </w:r>
                  <w:r>
                    <w:rPr>
                      <w:spacing w:val="5"/>
                    </w:rPr>
                    <w:t>opportunity </w:t>
                  </w:r>
                  <w:r>
                    <w:rPr>
                      <w:spacing w:val="3"/>
                    </w:rPr>
                    <w:t>for </w:t>
                  </w:r>
                  <w:r>
                    <w:rPr>
                      <w:spacing w:val="2"/>
                    </w:rPr>
                    <w:t>proclaiming </w:t>
                  </w:r>
                  <w:r>
                    <w:rPr/>
                    <w:t>in </w:t>
                  </w:r>
                  <w:r>
                    <w:rPr>
                      <w:spacing w:val="2"/>
                    </w:rPr>
                    <w:t>Polish </w:t>
                  </w:r>
                  <w:r>
                    <w:rPr>
                      <w:spacing w:val="6"/>
                    </w:rPr>
                    <w:t>company </w:t>
                  </w:r>
                  <w:r>
                    <w:rPr/>
                    <w:t>his enthusiasm </w:t>
                  </w:r>
                  <w:r>
                    <w:rPr>
                      <w:spacing w:val="3"/>
                    </w:rPr>
                    <w:t>for </w:t>
                  </w:r>
                  <w:r>
                    <w:rPr>
                      <w:spacing w:val="2"/>
                    </w:rPr>
                    <w:t>the Polish </w:t>
                  </w:r>
                  <w:r>
                    <w:rPr>
                      <w:spacing w:val="49"/>
                    </w:rPr>
                    <w:t> </w:t>
                  </w:r>
                  <w:r>
                    <w:rPr/>
                    <w:t>cause.1</w:t>
                  </w:r>
                </w:p>
                <w:p>
                  <w:pPr>
                    <w:pStyle w:val="BodyText"/>
                    <w:spacing w:line="254" w:lineRule="auto" w:before="5"/>
                    <w:ind w:left="1051" w:right="1046" w:firstLine="214"/>
                    <w:jc w:val="both"/>
                  </w:pPr>
                  <w:r>
                    <w:rPr/>
                    <w:t>In the middle of August, Bakunin went over to Paris. The original purpose and the details of the visit  are  not recorded. But its most striking episode was a meeting with the Polish general, Mieroslawski. Mieroslawski had fought as a boy in the insurrection of 1831 and taken refuge in Paris. In 1846 he had been one of the leaders of the abortive rising in Prussian Poland, and had thereafter spent two years in a Prussian prison. He was one of those Polish professional soldiers whose military talents were  so  highly  valued  by  promoters  o f  revolutions.  He  had</w:t>
                  </w:r>
                </w:p>
                <w:p>
                  <w:pPr>
                    <w:spacing w:before="45"/>
                    <w:ind w:left="1142" w:right="0" w:firstLine="0"/>
                    <w:jc w:val="both"/>
                    <w:rPr>
                      <w:b/>
                      <w:sz w:val="15"/>
                    </w:rPr>
                  </w:pPr>
                  <w:r>
                    <w:rPr>
                      <w:b/>
                      <w:sz w:val="15"/>
                    </w:rPr>
                    <w:t>1 </w:t>
                  </w:r>
                  <w:r>
                    <w:rPr>
                      <w:b/>
                      <w:i/>
                      <w:sz w:val="15"/>
                    </w:rPr>
                    <w:t>Pisma Bakunina</w:t>
                  </w:r>
                  <w:r>
                    <w:rPr>
                      <w:b/>
                      <w:sz w:val="15"/>
                    </w:rPr>
                    <w:t>, ed. Dragomanov, p.  81; </w:t>
                  </w:r>
                  <w:r>
                    <w:rPr>
                      <w:b/>
                      <w:i/>
                      <w:sz w:val="15"/>
                    </w:rPr>
                    <w:t>Herzen</w:t>
                  </w:r>
                  <w:r>
                    <w:rPr>
                      <w:b/>
                      <w:sz w:val="15"/>
                    </w:rPr>
                    <w:t>, ed. Lemke,  xv, 364,  366.</w:t>
                  </w:r>
                </w:p>
              </w:txbxContent>
            </v:textbox>
            <w10:wrap type="none"/>
          </v:shape>
        </w:pict>
      </w:r>
      <w:r>
        <w:rPr/>
        <w:drawing>
          <wp:anchor distT="0" distB="0" distL="0" distR="0" allowOverlap="1" layoutInCell="1" locked="0" behindDoc="1" simplePos="0" relativeHeight="268192535">
            <wp:simplePos x="0" y="0"/>
            <wp:positionH relativeFrom="page">
              <wp:posOffset>0</wp:posOffset>
            </wp:positionH>
            <wp:positionV relativeFrom="page">
              <wp:posOffset>0</wp:posOffset>
            </wp:positionV>
            <wp:extent cx="5043158" cy="7778496"/>
            <wp:effectExtent l="0" t="0" r="0" b="0"/>
            <wp:wrapNone/>
            <wp:docPr id="549" name="image279.png" descr=""/>
            <wp:cNvGraphicFramePr>
              <a:graphicFrameLocks noChangeAspect="1"/>
            </wp:cNvGraphicFramePr>
            <a:graphic>
              <a:graphicData uri="http://schemas.openxmlformats.org/drawingml/2006/picture">
                <pic:pic>
                  <pic:nvPicPr>
                    <pic:cNvPr id="550" name="image279.png"/>
                    <pic:cNvPicPr/>
                  </pic:nvPicPr>
                  <pic:blipFill>
                    <a:blip r:embed="rId28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289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rPr>
                  </w:pPr>
                </w:p>
                <w:p>
                  <w:pPr>
                    <w:tabs>
                      <w:tab w:pos="3577" w:val="left" w:leader="none"/>
                      <w:tab w:pos="6897" w:val="right" w:leader="none"/>
                    </w:tabs>
                    <w:spacing w:before="0"/>
                    <w:ind w:left="1070" w:right="0" w:firstLine="0"/>
                    <w:jc w:val="both"/>
                    <w:rPr>
                      <w:b/>
                      <w:sz w:val="16"/>
                    </w:rPr>
                  </w:pPr>
                  <w:r>
                    <w:rPr>
                      <w:spacing w:val="6"/>
                      <w:position w:val="1"/>
                      <w:sz w:val="12"/>
                    </w:rPr>
                    <w:t>CH</w:t>
                  </w:r>
                  <w:r>
                    <w:rPr>
                      <w:spacing w:val="-19"/>
                      <w:position w:val="1"/>
                      <w:sz w:val="12"/>
                    </w:rPr>
                    <w:t> </w:t>
                  </w:r>
                  <w:r>
                    <w:rPr>
                      <w:spacing w:val="8"/>
                      <w:position w:val="1"/>
                      <w:sz w:val="12"/>
                    </w:rPr>
                    <w:t>AP. </w:t>
                  </w:r>
                  <w:r>
                    <w:rPr>
                      <w:spacing w:val="10"/>
                      <w:position w:val="1"/>
                      <w:sz w:val="12"/>
                    </w:rPr>
                    <w:t> </w:t>
                  </w:r>
                  <w:r>
                    <w:rPr>
                      <w:b/>
                      <w:spacing w:val="-6"/>
                      <w:position w:val="1"/>
                      <w:sz w:val="16"/>
                    </w:rPr>
                    <w:t>21</w:t>
                    <w:tab/>
                  </w:r>
                  <w:r>
                    <w:rPr>
                      <w:b/>
                      <w:spacing w:val="5"/>
                      <w:sz w:val="16"/>
                    </w:rPr>
                    <w:t>POLAND</w:t>
                  </w:r>
                  <w:r>
                    <w:rPr>
                      <w:rFonts w:ascii="Times New Roman"/>
                      <w:spacing w:val="5"/>
                      <w:sz w:val="16"/>
                    </w:rPr>
                    <w:tab/>
                  </w:r>
                  <w:r>
                    <w:rPr>
                      <w:b/>
                      <w:sz w:val="16"/>
                    </w:rPr>
                    <w:t>273</w:t>
                  </w:r>
                </w:p>
                <w:p>
                  <w:pPr>
                    <w:pStyle w:val="BodyText"/>
                    <w:spacing w:line="249" w:lineRule="auto" w:before="110"/>
                    <w:ind w:left="1065" w:right="1039" w:firstLine="2"/>
                    <w:jc w:val="both"/>
                  </w:pPr>
                  <w:r>
                    <w:rPr>
                      <w:spacing w:val="4"/>
                    </w:rPr>
                    <w:t>fought </w:t>
                  </w:r>
                  <w:r>
                    <w:rPr/>
                    <w:t>in Sicily against the </w:t>
                  </w:r>
                  <w:r>
                    <w:rPr>
                      <w:spacing w:val="5"/>
                    </w:rPr>
                    <w:t>King </w:t>
                  </w:r>
                  <w:r>
                    <w:rPr>
                      <w:spacing w:val="11"/>
                    </w:rPr>
                    <w:t>of </w:t>
                  </w:r>
                  <w:r>
                    <w:rPr/>
                    <w:t>Naples; he was one </w:t>
                  </w:r>
                  <w:r>
                    <w:rPr>
                      <w:spacing w:val="9"/>
                    </w:rPr>
                    <w:t>of </w:t>
                  </w:r>
                  <w:r>
                    <w:rPr/>
                    <w:t>the </w:t>
                  </w:r>
                  <w:r>
                    <w:rPr>
                      <w:spacing w:val="3"/>
                    </w:rPr>
                    <w:t>military </w:t>
                  </w:r>
                  <w:r>
                    <w:rPr>
                      <w:spacing w:val="2"/>
                    </w:rPr>
                    <w:t>commanders </w:t>
                  </w:r>
                  <w:r>
                    <w:rPr>
                      <w:spacing w:val="11"/>
                    </w:rPr>
                    <w:t>of </w:t>
                  </w:r>
                  <w:r>
                    <w:rPr/>
                    <w:t>the </w:t>
                  </w:r>
                  <w:r>
                    <w:rPr>
                      <w:spacing w:val="3"/>
                    </w:rPr>
                    <w:t>Baden </w:t>
                  </w:r>
                  <w:r>
                    <w:rPr/>
                    <w:t>insurrection; </w:t>
                  </w:r>
                  <w:r>
                    <w:rPr>
                      <w:spacing w:val="2"/>
                    </w:rPr>
                    <w:t>and </w:t>
                  </w:r>
                  <w:r>
                    <w:rPr/>
                    <w:t>he had served in </w:t>
                  </w:r>
                  <w:r>
                    <w:rPr>
                      <w:spacing w:val="3"/>
                    </w:rPr>
                    <w:t>Garibaldi’s </w:t>
                  </w:r>
                  <w:r>
                    <w:rPr/>
                    <w:t>legions. </w:t>
                  </w:r>
                  <w:r>
                    <w:rPr>
                      <w:spacing w:val="4"/>
                    </w:rPr>
                    <w:t>Now, </w:t>
                  </w:r>
                  <w:r>
                    <w:rPr/>
                    <w:t>still under </w:t>
                  </w:r>
                  <w:r>
                    <w:rPr>
                      <w:spacing w:val="2"/>
                    </w:rPr>
                    <w:t>fifty, </w:t>
                  </w:r>
                  <w:r>
                    <w:rPr/>
                    <w:t>he was waiting in Paris </w:t>
                  </w:r>
                  <w:r>
                    <w:rPr>
                      <w:spacing w:val="3"/>
                    </w:rPr>
                    <w:t>for </w:t>
                  </w:r>
                  <w:r>
                    <w:rPr/>
                    <w:t>the </w:t>
                  </w:r>
                  <w:r>
                    <w:rPr>
                      <w:spacing w:val="3"/>
                    </w:rPr>
                    <w:t>next </w:t>
                  </w:r>
                  <w:r>
                    <w:rPr>
                      <w:spacing w:val="5"/>
                    </w:rPr>
                    <w:t>opportunity </w:t>
                  </w:r>
                  <w:r>
                    <w:rPr>
                      <w:spacing w:val="3"/>
                    </w:rPr>
                    <w:t>for employing </w:t>
                  </w:r>
                  <w:r>
                    <w:rPr/>
                    <w:t>his talents and, </w:t>
                  </w:r>
                  <w:r>
                    <w:rPr>
                      <w:spacing w:val="4"/>
                    </w:rPr>
                    <w:t>above </w:t>
                  </w:r>
                  <w:r>
                    <w:rPr>
                      <w:spacing w:val="-3"/>
                    </w:rPr>
                    <w:t>all, </w:t>
                  </w:r>
                  <w:r>
                    <w:rPr>
                      <w:spacing w:val="3"/>
                    </w:rPr>
                    <w:t>hoping for </w:t>
                  </w:r>
                  <w:r>
                    <w:rPr/>
                    <w:t>the </w:t>
                  </w:r>
                  <w:r>
                    <w:rPr>
                      <w:spacing w:val="3"/>
                    </w:rPr>
                    <w:t>outbreak </w:t>
                  </w:r>
                  <w:r>
                    <w:rPr>
                      <w:spacing w:val="9"/>
                    </w:rPr>
                    <w:t>of </w:t>
                  </w:r>
                  <w:r>
                    <w:rPr>
                      <w:spacing w:val="3"/>
                    </w:rPr>
                    <w:t>revolution </w:t>
                  </w:r>
                  <w:r>
                    <w:rPr/>
                    <w:t>in his </w:t>
                  </w:r>
                  <w:r>
                    <w:rPr>
                      <w:spacing w:val="3"/>
                    </w:rPr>
                    <w:t>own country. </w:t>
                  </w:r>
                  <w:r>
                    <w:rPr/>
                    <w:t>He was on terms </w:t>
                  </w:r>
                  <w:r>
                    <w:rPr>
                      <w:spacing w:val="11"/>
                    </w:rPr>
                    <w:t>of </w:t>
                  </w:r>
                  <w:r>
                    <w:rPr/>
                    <w:t>close  friendship  with  Prince </w:t>
                  </w:r>
                  <w:r>
                    <w:rPr>
                      <w:spacing w:val="3"/>
                    </w:rPr>
                    <w:t>Jerome </w:t>
                  </w:r>
                  <w:r>
                    <w:rPr>
                      <w:spacing w:val="2"/>
                    </w:rPr>
                    <w:t>Bonaparte; </w:t>
                  </w:r>
                  <w:r>
                    <w:rPr/>
                    <w:t>and </w:t>
                  </w:r>
                  <w:r>
                    <w:rPr>
                      <w:spacing w:val="3"/>
                    </w:rPr>
                    <w:t>Bakunin’s </w:t>
                  </w:r>
                  <w:r>
                    <w:rPr>
                      <w:spacing w:val="2"/>
                    </w:rPr>
                    <w:t>visit </w:t>
                  </w:r>
                  <w:r>
                    <w:rPr>
                      <w:spacing w:val="3"/>
                    </w:rPr>
                    <w:t>to </w:t>
                  </w:r>
                  <w:r>
                    <w:rPr/>
                    <w:t>Mieroslawski  in Paris </w:t>
                  </w:r>
                  <w:r>
                    <w:rPr>
                      <w:spacing w:val="6"/>
                    </w:rPr>
                    <w:t>may </w:t>
                  </w:r>
                  <w:r>
                    <w:rPr/>
                    <w:t>well have been one </w:t>
                  </w:r>
                  <w:r>
                    <w:rPr>
                      <w:spacing w:val="11"/>
                    </w:rPr>
                    <w:t>of </w:t>
                  </w:r>
                  <w:r>
                    <w:rPr/>
                    <w:t>the results </w:t>
                  </w:r>
                  <w:r>
                    <w:rPr>
                      <w:spacing w:val="11"/>
                    </w:rPr>
                    <w:t>of </w:t>
                  </w:r>
                  <w:r>
                    <w:rPr/>
                    <w:t>the </w:t>
                  </w:r>
                  <w:r>
                    <w:rPr>
                      <w:spacing w:val="4"/>
                    </w:rPr>
                    <w:t>Prince’s </w:t>
                  </w:r>
                  <w:r>
                    <w:rPr>
                      <w:spacing w:val="3"/>
                    </w:rPr>
                    <w:t>banquet </w:t>
                  </w:r>
                  <w:r>
                    <w:rPr/>
                    <w:t>in</w:t>
                  </w:r>
                  <w:r>
                    <w:rPr>
                      <w:spacing w:val="46"/>
                    </w:rPr>
                    <w:t> </w:t>
                  </w:r>
                  <w:r>
                    <w:rPr>
                      <w:spacing w:val="6"/>
                    </w:rPr>
                    <w:t>London.1</w:t>
                  </w:r>
                </w:p>
                <w:p>
                  <w:pPr>
                    <w:pStyle w:val="BodyText"/>
                    <w:spacing w:line="252" w:lineRule="auto" w:before="7"/>
                    <w:ind w:left="1070" w:right="1049" w:firstLine="216"/>
                    <w:jc w:val="both"/>
                  </w:pPr>
                  <w:r>
                    <w:rPr/>
                    <w:t>General Mieroslawski was undeniably a character. Like Bakunin, he combined recklessly radical convictions with the personal prejudices of an aristocrat and a dictator. He conceived revolution not as a popular movement, but as a magnificent adventure planned and directed by   himself.</w:t>
                  </w:r>
                </w:p>
                <w:p>
                  <w:pPr>
                    <w:pStyle w:val="BodyText"/>
                    <w:spacing w:line="220" w:lineRule="auto" w:before="104"/>
                    <w:ind w:left="1070" w:right="1031" w:firstLine="200"/>
                    <w:jc w:val="both"/>
                  </w:pPr>
                  <w:r>
                    <w:rPr>
                      <w:spacing w:val="-4"/>
                    </w:rPr>
                    <w:t>Propaganda </w:t>
                  </w:r>
                  <w:r>
                    <w:rPr>
                      <w:spacing w:val="-3"/>
                    </w:rPr>
                    <w:t>is </w:t>
                  </w:r>
                  <w:r>
                    <w:rPr>
                      <w:spacing w:val="-8"/>
                    </w:rPr>
                    <w:t>nonsense </w:t>
                  </w:r>
                  <w:r>
                    <w:rPr>
                      <w:spacing w:val="-5"/>
                    </w:rPr>
                    <w:t>[he </w:t>
                  </w:r>
                  <w:r>
                    <w:rPr>
                      <w:spacing w:val="-4"/>
                    </w:rPr>
                    <w:t>explained </w:t>
                  </w:r>
                  <w:r>
                    <w:rPr/>
                    <w:t>on </w:t>
                  </w:r>
                  <w:r>
                    <w:rPr>
                      <w:spacing w:val="-4"/>
                    </w:rPr>
                    <w:t>one occasion]. </w:t>
                  </w:r>
                  <w:r>
                    <w:rPr/>
                    <w:t>But </w:t>
                  </w:r>
                  <w:r>
                    <w:rPr>
                      <w:spacing w:val="4"/>
                    </w:rPr>
                    <w:t>it’s </w:t>
                  </w:r>
                  <w:r>
                    <w:rPr>
                      <w:spacing w:val="-5"/>
                    </w:rPr>
                    <w:t>another thing </w:t>
                  </w:r>
                  <w:r>
                    <w:rPr>
                      <w:spacing w:val="-6"/>
                    </w:rPr>
                    <w:t>when </w:t>
                  </w:r>
                  <w:r>
                    <w:rPr/>
                    <w:t>you </w:t>
                  </w:r>
                  <w:r>
                    <w:rPr>
                      <w:spacing w:val="-8"/>
                    </w:rPr>
                    <w:t>see </w:t>
                  </w:r>
                  <w:r>
                    <w:rPr>
                      <w:spacing w:val="-7"/>
                    </w:rPr>
                    <w:t>me </w:t>
                  </w:r>
                  <w:r>
                    <w:rPr/>
                    <w:t>on my </w:t>
                  </w:r>
                  <w:r>
                    <w:rPr>
                      <w:spacing w:val="-6"/>
                    </w:rPr>
                    <w:t>charger, </w:t>
                  </w:r>
                  <w:r>
                    <w:rPr>
                      <w:spacing w:val="-4"/>
                    </w:rPr>
                    <w:t>with all </w:t>
                  </w:r>
                  <w:r>
                    <w:rPr>
                      <w:spacing w:val="-7"/>
                    </w:rPr>
                    <w:t>these </w:t>
                  </w:r>
                  <w:r>
                    <w:rPr>
                      <w:spacing w:val="-5"/>
                    </w:rPr>
                    <w:t>princes, counts, </w:t>
                  </w:r>
                  <w:r>
                    <w:rPr>
                      <w:spacing w:val="-4"/>
                    </w:rPr>
                    <w:t>and </w:t>
                  </w:r>
                  <w:r>
                    <w:rPr>
                      <w:spacing w:val="-6"/>
                    </w:rPr>
                    <w:t>magnates </w:t>
                  </w:r>
                  <w:r>
                    <w:rPr>
                      <w:spacing w:val="-3"/>
                    </w:rPr>
                    <w:t>at </w:t>
                  </w:r>
                  <w:r>
                    <w:rPr/>
                    <w:t>my </w:t>
                  </w:r>
                  <w:r>
                    <w:rPr>
                      <w:spacing w:val="-6"/>
                    </w:rPr>
                    <w:t>stirrup, </w:t>
                  </w:r>
                  <w:r>
                    <w:rPr>
                      <w:spacing w:val="-4"/>
                    </w:rPr>
                    <w:t>and cannon and bayonets </w:t>
                  </w:r>
                  <w:r>
                    <w:rPr/>
                    <w:t>be­ </w:t>
                  </w:r>
                  <w:r>
                    <w:rPr>
                      <w:spacing w:val="-4"/>
                    </w:rPr>
                    <w:t>hind me—then </w:t>
                  </w:r>
                  <w:r>
                    <w:rPr/>
                    <w:t>in </w:t>
                  </w:r>
                  <w:r>
                    <w:rPr>
                      <w:spacing w:val="-4"/>
                    </w:rPr>
                    <w:t>the </w:t>
                  </w:r>
                  <w:r>
                    <w:rPr>
                      <w:spacing w:val="-5"/>
                    </w:rPr>
                    <w:t>twinkling </w:t>
                  </w:r>
                  <w:r>
                    <w:rPr/>
                    <w:t>of </w:t>
                  </w:r>
                  <w:r>
                    <w:rPr>
                      <w:spacing w:val="-3"/>
                    </w:rPr>
                    <w:t>an </w:t>
                  </w:r>
                  <w:r>
                    <w:rPr>
                      <w:spacing w:val="-4"/>
                    </w:rPr>
                    <w:t>eye, within </w:t>
                  </w:r>
                  <w:r>
                    <w:rPr/>
                    <w:t>twenty-four </w:t>
                  </w:r>
                  <w:r>
                    <w:rPr>
                      <w:spacing w:val="-6"/>
                    </w:rPr>
                    <w:t>hours, </w:t>
                  </w:r>
                  <w:r>
                    <w:rPr/>
                    <w:t>I ’ll </w:t>
                  </w:r>
                  <w:r>
                    <w:rPr>
                      <w:spacing w:val="-6"/>
                    </w:rPr>
                    <w:t>make </w:t>
                  </w:r>
                  <w:r>
                    <w:rPr/>
                    <w:t>you </w:t>
                  </w:r>
                  <w:r>
                    <w:rPr>
                      <w:spacing w:val="-4"/>
                    </w:rPr>
                    <w:t>an </w:t>
                  </w:r>
                  <w:r>
                    <w:rPr/>
                    <w:t>economic </w:t>
                  </w:r>
                  <w:r>
                    <w:rPr>
                      <w:spacing w:val="-4"/>
                    </w:rPr>
                    <w:t>revolution. </w:t>
                  </w:r>
                  <w:r>
                    <w:rPr/>
                    <w:t>. . . </w:t>
                  </w:r>
                  <w:r>
                    <w:rPr>
                      <w:spacing w:val="-7"/>
                    </w:rPr>
                    <w:t>Cannon </w:t>
                  </w:r>
                  <w:r>
                    <w:rPr>
                      <w:spacing w:val="-6"/>
                    </w:rPr>
                    <w:t>are </w:t>
                  </w:r>
                  <w:r>
                    <w:rPr>
                      <w:spacing w:val="-3"/>
                    </w:rPr>
                    <w:t>wonderfully convincing,  </w:t>
                  </w:r>
                  <w:r>
                    <w:rPr>
                      <w:spacing w:val="-4"/>
                    </w:rPr>
                    <w:t>and more eloquent </w:t>
                  </w:r>
                  <w:r>
                    <w:rPr>
                      <w:spacing w:val="-6"/>
                    </w:rPr>
                    <w:t>talkers </w:t>
                  </w:r>
                  <w:r>
                    <w:rPr>
                      <w:spacing w:val="-3"/>
                    </w:rPr>
                    <w:t>than </w:t>
                  </w:r>
                  <w:r>
                    <w:rPr/>
                    <w:t>any </w:t>
                  </w:r>
                  <w:r>
                    <w:rPr>
                      <w:spacing w:val="50"/>
                    </w:rPr>
                    <w:t> </w:t>
                  </w:r>
                  <w:r>
                    <w:rPr>
                      <w:spacing w:val="-6"/>
                    </w:rPr>
                    <w:t>Demosthenes.</w:t>
                  </w:r>
                </w:p>
                <w:p>
                  <w:pPr>
                    <w:pStyle w:val="BodyText"/>
                    <w:spacing w:line="252" w:lineRule="auto" w:before="99"/>
                    <w:ind w:left="1075" w:right="1027" w:firstLine="3"/>
                    <w:jc w:val="both"/>
                  </w:pPr>
                  <w:r>
                    <w:rPr/>
                    <w:t>In short, Mieroslawski and Bakunin possessed the same energy, the same megalomania, the same scorn for consistency of thought, and the same capacity for ignoring unwelcome facts. But these temperamental affinities were no guarantee of con­ cord; and on the Polish question there were between them more points of difference than of agreement. For while Mieroslawski professed such advanced opinions that he treated even the National Committee as reactionaries, he yielded to no aristocrat in the vigour of his insistence on  the  “ historical  frontiers”  of his country, and declared that anyone who even thought of a Poland which did not comprise Lithuania,  White  Russia,  and the Ukraine was his “ irreconcilable enemy” . Moreover, though he was all in favour of revolution in Russia proper, he considered that, within the frontiers which he claimed as Polish, revolu­ tionary agitation was treason to the national    cause.2</w:t>
                  </w:r>
                </w:p>
                <w:p>
                  <w:pPr>
                    <w:pStyle w:val="BodyText"/>
                    <w:spacing w:line="256" w:lineRule="auto"/>
                    <w:ind w:left="1082" w:right="1039" w:firstLine="212"/>
                    <w:jc w:val="both"/>
                  </w:pPr>
                  <w:r>
                    <w:rPr>
                      <w:spacing w:val="2"/>
                    </w:rPr>
                    <w:t>Bakunin </w:t>
                  </w:r>
                  <w:r>
                    <w:rPr/>
                    <w:t>called </w:t>
                  </w:r>
                  <w:r>
                    <w:rPr>
                      <w:spacing w:val="3"/>
                    </w:rPr>
                    <w:t>on </w:t>
                  </w:r>
                  <w:r>
                    <w:rPr/>
                    <w:t>Mieroslawski </w:t>
                  </w:r>
                  <w:r>
                    <w:rPr>
                      <w:spacing w:val="2"/>
                    </w:rPr>
                    <w:t>twice. </w:t>
                  </w:r>
                  <w:r>
                    <w:rPr>
                      <w:spacing w:val="6"/>
                    </w:rPr>
                    <w:t>It </w:t>
                  </w:r>
                  <w:r>
                    <w:rPr>
                      <w:spacing w:val="7"/>
                    </w:rPr>
                    <w:t>may </w:t>
                  </w:r>
                  <w:r>
                    <w:rPr/>
                    <w:t>be inferred, </w:t>
                  </w:r>
                  <w:r>
                    <w:rPr>
                      <w:spacing w:val="2"/>
                    </w:rPr>
                    <w:t>from </w:t>
                  </w:r>
                  <w:r>
                    <w:rPr/>
                    <w:t>the </w:t>
                  </w:r>
                  <w:r>
                    <w:rPr>
                      <w:spacing w:val="3"/>
                    </w:rPr>
                    <w:t>accounts </w:t>
                  </w:r>
                  <w:r>
                    <w:rPr/>
                    <w:t>afterwards </w:t>
                  </w:r>
                  <w:r>
                    <w:rPr>
                      <w:spacing w:val="2"/>
                    </w:rPr>
                    <w:t>written </w:t>
                  </w:r>
                  <w:r>
                    <w:rPr>
                      <w:spacing w:val="7"/>
                    </w:rPr>
                    <w:t>by </w:t>
                  </w:r>
                  <w:r>
                    <w:rPr>
                      <w:spacing w:val="4"/>
                    </w:rPr>
                    <w:t>both, </w:t>
                  </w:r>
                  <w:r>
                    <w:rPr>
                      <w:spacing w:val="3"/>
                    </w:rPr>
                    <w:t>that </w:t>
                  </w:r>
                  <w:r>
                    <w:rPr/>
                    <w:t>the </w:t>
                  </w:r>
                  <w:r>
                    <w:rPr>
                      <w:spacing w:val="6"/>
                    </w:rPr>
                    <w:t>con­ </w:t>
                  </w:r>
                  <w:r>
                    <w:rPr>
                      <w:spacing w:val="2"/>
                    </w:rPr>
                    <w:t>versation </w:t>
                  </w:r>
                  <w:r>
                    <w:rPr/>
                    <w:t>passed  </w:t>
                  </w:r>
                  <w:r>
                    <w:rPr>
                      <w:spacing w:val="3"/>
                    </w:rPr>
                    <w:t>off  amicably,  </w:t>
                  </w:r>
                  <w:r>
                    <w:rPr>
                      <w:spacing w:val="2"/>
                    </w:rPr>
                    <w:t>and </w:t>
                  </w:r>
                  <w:r>
                    <w:rPr>
                      <w:spacing w:val="4"/>
                    </w:rPr>
                    <w:t>that  </w:t>
                  </w:r>
                  <w:r>
                    <w:rPr>
                      <w:spacing w:val="3"/>
                    </w:rPr>
                    <w:t>Bakunin’s</w:t>
                  </w:r>
                  <w:r>
                    <w:rPr>
                      <w:spacing w:val="-11"/>
                    </w:rPr>
                    <w:t> </w:t>
                  </w:r>
                  <w:r>
                    <w:rPr/>
                    <w:t>enthusiasm</w:t>
                  </w:r>
                </w:p>
                <w:p>
                  <w:pPr>
                    <w:spacing w:line="179" w:lineRule="exact" w:before="76"/>
                    <w:ind w:left="365" w:right="331" w:firstLine="0"/>
                    <w:jc w:val="center"/>
                    <w:rPr>
                      <w:b/>
                      <w:sz w:val="15"/>
                    </w:rPr>
                  </w:pPr>
                  <w:r>
                    <w:rPr>
                      <w:b/>
                      <w:sz w:val="15"/>
                    </w:rPr>
                    <w:t>1 Steklov,  </w:t>
                  </w:r>
                  <w:r>
                    <w:rPr>
                      <w:b/>
                      <w:i/>
                      <w:sz w:val="15"/>
                    </w:rPr>
                    <w:t>M. A </w:t>
                  </w:r>
                  <w:r>
                    <w:rPr>
                      <w:b/>
                      <w:sz w:val="15"/>
                    </w:rPr>
                    <w:t>. </w:t>
                  </w:r>
                  <w:r>
                    <w:rPr>
                      <w:b/>
                      <w:i/>
                      <w:sz w:val="15"/>
                    </w:rPr>
                    <w:t>Bakunin</w:t>
                  </w:r>
                  <w:r>
                    <w:rPr>
                      <w:b/>
                      <w:sz w:val="15"/>
                    </w:rPr>
                    <w:t>, ii.  173,  179.</w:t>
                  </w:r>
                </w:p>
                <w:p>
                  <w:pPr>
                    <w:spacing w:line="179" w:lineRule="exact" w:before="0"/>
                    <w:ind w:left="352" w:right="331" w:firstLine="0"/>
                    <w:jc w:val="center"/>
                    <w:rPr>
                      <w:b/>
                      <w:sz w:val="15"/>
                    </w:rPr>
                  </w:pPr>
                  <w:r>
                    <w:rPr>
                      <w:b/>
                      <w:sz w:val="15"/>
                    </w:rPr>
                    <w:t>2 </w:t>
                  </w:r>
                  <w:r>
                    <w:rPr>
                      <w:b/>
                      <w:i/>
                      <w:sz w:val="15"/>
                    </w:rPr>
                    <w:t>Herzen,  </w:t>
                  </w:r>
                  <w:r>
                    <w:rPr>
                      <w:b/>
                      <w:sz w:val="15"/>
                    </w:rPr>
                    <w:t>ed.  Lemke,  xv.  561;  Steklov,  </w:t>
                  </w:r>
                  <w:r>
                    <w:rPr>
                      <w:b/>
                      <w:i/>
                      <w:sz w:val="15"/>
                    </w:rPr>
                    <w:t>M </w:t>
                  </w:r>
                  <w:r>
                    <w:rPr>
                      <w:b/>
                      <w:sz w:val="15"/>
                    </w:rPr>
                    <w:t>. </w:t>
                  </w:r>
                  <w:r>
                    <w:rPr>
                      <w:b/>
                      <w:i/>
                      <w:sz w:val="15"/>
                    </w:rPr>
                    <w:t>A. Bakunin</w:t>
                  </w:r>
                  <w:r>
                    <w:rPr>
                      <w:b/>
                      <w:sz w:val="15"/>
                    </w:rPr>
                    <w:t>,  ii.  174, 184.</w:t>
                  </w:r>
                </w:p>
              </w:txbxContent>
            </v:textbox>
            <w10:wrap type="none"/>
          </v:shape>
        </w:pict>
      </w:r>
      <w:r>
        <w:rPr/>
        <w:drawing>
          <wp:anchor distT="0" distB="0" distL="0" distR="0" allowOverlap="1" layoutInCell="1" locked="0" behindDoc="1" simplePos="0" relativeHeight="268192583">
            <wp:simplePos x="0" y="0"/>
            <wp:positionH relativeFrom="page">
              <wp:posOffset>0</wp:posOffset>
            </wp:positionH>
            <wp:positionV relativeFrom="page">
              <wp:posOffset>0</wp:posOffset>
            </wp:positionV>
            <wp:extent cx="5045064" cy="7778496"/>
            <wp:effectExtent l="0" t="0" r="0" b="0"/>
            <wp:wrapNone/>
            <wp:docPr id="551" name="image280.png" descr=""/>
            <wp:cNvGraphicFramePr>
              <a:graphicFrameLocks noChangeAspect="1"/>
            </wp:cNvGraphicFramePr>
            <a:graphic>
              <a:graphicData uri="http://schemas.openxmlformats.org/drawingml/2006/picture">
                <pic:pic>
                  <pic:nvPicPr>
                    <pic:cNvPr id="552" name="image280.png"/>
                    <pic:cNvPicPr/>
                  </pic:nvPicPr>
                  <pic:blipFill>
                    <a:blip r:embed="rId28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284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0"/>
                    </w:rPr>
                  </w:pPr>
                </w:p>
                <w:p>
                  <w:pPr>
                    <w:tabs>
                      <w:tab w:pos="3436" w:val="left" w:leader="none"/>
                      <w:tab w:pos="6256" w:val="left" w:leader="none"/>
                    </w:tabs>
                    <w:spacing w:before="0"/>
                    <w:ind w:left="1080" w:right="0" w:hanging="7"/>
                    <w:jc w:val="both"/>
                    <w:rPr>
                      <w:sz w:val="12"/>
                    </w:rPr>
                  </w:pPr>
                  <w:r>
                    <w:rPr>
                      <w:b/>
                      <w:sz w:val="16"/>
                    </w:rPr>
                    <w:t>274</w:t>
                    <w:tab/>
                  </w:r>
                  <w:r>
                    <w:rPr>
                      <w:b/>
                      <w:spacing w:val="8"/>
                      <w:position w:val="1"/>
                      <w:sz w:val="16"/>
                    </w:rPr>
                    <w:t>REDIVIVUS</w:t>
                    <w:tab/>
                  </w:r>
                  <w:r>
                    <w:rPr>
                      <w:spacing w:val="9"/>
                      <w:sz w:val="12"/>
                    </w:rPr>
                    <w:t>BOOK</w:t>
                  </w:r>
                  <w:r>
                    <w:rPr>
                      <w:spacing w:val="47"/>
                      <w:sz w:val="12"/>
                    </w:rPr>
                    <w:t> </w:t>
                  </w:r>
                  <w:r>
                    <w:rPr>
                      <w:spacing w:val="5"/>
                      <w:sz w:val="12"/>
                    </w:rPr>
                    <w:t>IV</w:t>
                  </w:r>
                </w:p>
                <w:p>
                  <w:pPr>
                    <w:pStyle w:val="BodyText"/>
                    <w:spacing w:line="252" w:lineRule="auto" w:before="114"/>
                    <w:ind w:left="1080" w:right="997" w:firstLine="2"/>
                    <w:jc w:val="both"/>
                  </w:pPr>
                  <w:r>
                    <w:rPr/>
                    <w:t>was </w:t>
                  </w:r>
                  <w:r>
                    <w:rPr>
                      <w:spacing w:val="9"/>
                    </w:rPr>
                    <w:t>proof </w:t>
                  </w:r>
                  <w:r>
                    <w:rPr>
                      <w:spacing w:val="3"/>
                    </w:rPr>
                    <w:t>even </w:t>
                  </w:r>
                  <w:r>
                    <w:rPr/>
                    <w:t>against the </w:t>
                  </w:r>
                  <w:r>
                    <w:rPr>
                      <w:spacing w:val="2"/>
                    </w:rPr>
                    <w:t>general’s one-sided </w:t>
                  </w:r>
                  <w:r>
                    <w:rPr/>
                    <w:t>pretensions. Mieroslawski </w:t>
                  </w:r>
                  <w:r>
                    <w:rPr>
                      <w:spacing w:val="2"/>
                    </w:rPr>
                    <w:t>depicts </w:t>
                  </w:r>
                  <w:r>
                    <w:rPr>
                      <w:spacing w:val="3"/>
                    </w:rPr>
                    <w:t>himself </w:t>
                  </w:r>
                  <w:r>
                    <w:rPr>
                      <w:spacing w:val="-3"/>
                    </w:rPr>
                    <w:t>as </w:t>
                  </w:r>
                  <w:r>
                    <w:rPr>
                      <w:spacing w:val="2"/>
                    </w:rPr>
                    <w:t>full </w:t>
                  </w:r>
                  <w:r>
                    <w:rPr>
                      <w:spacing w:val="11"/>
                    </w:rPr>
                    <w:t>of </w:t>
                  </w:r>
                  <w:r>
                    <w:rPr>
                      <w:spacing w:val="4"/>
                    </w:rPr>
                    <w:t>kindly </w:t>
                  </w:r>
                  <w:r>
                    <w:rPr>
                      <w:spacing w:val="2"/>
                    </w:rPr>
                    <w:t>condescension </w:t>
                  </w:r>
                  <w:r>
                    <w:rPr>
                      <w:spacing w:val="4"/>
                    </w:rPr>
                    <w:t>for Bakunin’s </w:t>
                  </w:r>
                  <w:r>
                    <w:rPr>
                      <w:spacing w:val="2"/>
                    </w:rPr>
                    <w:t>shortcomings. </w:t>
                  </w:r>
                  <w:r>
                    <w:rPr>
                      <w:spacing w:val="3"/>
                    </w:rPr>
                    <w:t>Though </w:t>
                  </w:r>
                  <w:r>
                    <w:rPr>
                      <w:spacing w:val="4"/>
                    </w:rPr>
                    <w:t>convinced that </w:t>
                  </w:r>
                  <w:r>
                    <w:rPr/>
                    <w:t>“ the </w:t>
                  </w:r>
                  <w:r>
                    <w:rPr>
                      <w:spacing w:val="4"/>
                    </w:rPr>
                    <w:t>damp </w:t>
                  </w:r>
                  <w:r>
                    <w:rPr>
                      <w:spacing w:val="11"/>
                    </w:rPr>
                    <w:t>of </w:t>
                  </w:r>
                  <w:r>
                    <w:rPr>
                      <w:spacing w:val="5"/>
                    </w:rPr>
                    <w:t>Ladoga </w:t>
                  </w:r>
                  <w:r>
                    <w:rPr>
                      <w:spacing w:val="2"/>
                    </w:rPr>
                    <w:t>had </w:t>
                  </w:r>
                  <w:r>
                    <w:rPr>
                      <w:spacing w:val="3"/>
                    </w:rPr>
                    <w:t>sapped away </w:t>
                  </w:r>
                  <w:r>
                    <w:rPr>
                      <w:spacing w:val="6"/>
                    </w:rPr>
                    <w:t>half </w:t>
                  </w:r>
                  <w:r>
                    <w:rPr/>
                    <w:t>the </w:t>
                  </w:r>
                  <w:r>
                    <w:rPr>
                      <w:spacing w:val="2"/>
                    </w:rPr>
                    <w:t>contents </w:t>
                  </w:r>
                  <w:r>
                    <w:rPr>
                      <w:spacing w:val="11"/>
                    </w:rPr>
                    <w:t>of </w:t>
                  </w:r>
                  <w:r>
                    <w:rPr/>
                    <w:t>his </w:t>
                  </w:r>
                  <w:r>
                    <w:rPr>
                      <w:spacing w:val="3"/>
                    </w:rPr>
                    <w:t>crazy </w:t>
                  </w:r>
                  <w:r>
                    <w:rPr/>
                    <w:t>skull” , the general was </w:t>
                  </w:r>
                  <w:r>
                    <w:rPr>
                      <w:spacing w:val="2"/>
                    </w:rPr>
                    <w:t>prepared </w:t>
                  </w:r>
                  <w:r>
                    <w:rPr>
                      <w:spacing w:val="4"/>
                    </w:rPr>
                    <w:t>to </w:t>
                  </w:r>
                  <w:r>
                    <w:rPr>
                      <w:spacing w:val="3"/>
                    </w:rPr>
                    <w:t>admit </w:t>
                  </w:r>
                  <w:r>
                    <w:rPr>
                      <w:spacing w:val="4"/>
                    </w:rPr>
                    <w:t>that </w:t>
                  </w:r>
                  <w:r>
                    <w:rPr/>
                    <w:t>“ his </w:t>
                  </w:r>
                  <w:r>
                    <w:rPr>
                      <w:spacing w:val="4"/>
                    </w:rPr>
                    <w:t>unhappy  </w:t>
                  </w:r>
                  <w:r>
                    <w:rPr/>
                    <w:t>brain </w:t>
                  </w:r>
                  <w:r>
                    <w:rPr>
                      <w:spacing w:val="3"/>
                    </w:rPr>
                    <w:t>might gradually recover through </w:t>
                  </w:r>
                  <w:r>
                    <w:rPr>
                      <w:spacing w:val="2"/>
                    </w:rPr>
                    <w:t>constant </w:t>
                  </w:r>
                  <w:r>
                    <w:rPr>
                      <w:spacing w:val="5"/>
                    </w:rPr>
                    <w:t>contact </w:t>
                  </w:r>
                  <w:r>
                    <w:rPr>
                      <w:spacing w:val="3"/>
                    </w:rPr>
                    <w:t>with </w:t>
                  </w:r>
                  <w:r>
                    <w:rPr>
                      <w:spacing w:val="2"/>
                    </w:rPr>
                    <w:t>our </w:t>
                  </w:r>
                  <w:r>
                    <w:rPr/>
                    <w:t>sane </w:t>
                  </w:r>
                  <w:r>
                    <w:rPr>
                      <w:spacing w:val="4"/>
                    </w:rPr>
                    <w:t>patriotism” </w:t>
                  </w:r>
                  <w:r>
                    <w:rPr/>
                    <w:t>. </w:t>
                  </w:r>
                  <w:r>
                    <w:rPr>
                      <w:spacing w:val="2"/>
                    </w:rPr>
                    <w:t>Bakunin </w:t>
                  </w:r>
                  <w:r>
                    <w:rPr>
                      <w:spacing w:val="3"/>
                    </w:rPr>
                    <w:t>solemnly undertook, </w:t>
                  </w:r>
                  <w:r>
                    <w:rPr/>
                    <w:t>when </w:t>
                  </w:r>
                  <w:r>
                    <w:rPr>
                      <w:spacing w:val="2"/>
                    </w:rPr>
                    <w:t>the Polish insurrection </w:t>
                  </w:r>
                  <w:r>
                    <w:rPr>
                      <w:spacing w:val="3"/>
                    </w:rPr>
                    <w:t>broke </w:t>
                  </w:r>
                  <w:r>
                    <w:rPr>
                      <w:spacing w:val="2"/>
                    </w:rPr>
                    <w:t>out, </w:t>
                  </w:r>
                  <w:r>
                    <w:rPr>
                      <w:spacing w:val="4"/>
                    </w:rPr>
                    <w:t>to </w:t>
                  </w:r>
                  <w:r>
                    <w:rPr/>
                    <w:t>publish a </w:t>
                  </w:r>
                  <w:r>
                    <w:rPr>
                      <w:spacing w:val="2"/>
                    </w:rPr>
                    <w:t>manifesto  </w:t>
                  </w:r>
                  <w:r>
                    <w:rPr/>
                    <w:t>“ </w:t>
                  </w:r>
                  <w:r>
                    <w:rPr>
                      <w:spacing w:val="4"/>
                    </w:rPr>
                    <w:t>commanding” </w:t>
                  </w:r>
                  <w:r>
                    <w:rPr>
                      <w:spacing w:val="2"/>
                    </w:rPr>
                    <w:t>the Russian </w:t>
                  </w:r>
                  <w:r>
                    <w:rPr/>
                    <w:t>armies in </w:t>
                  </w:r>
                  <w:r>
                    <w:rPr>
                      <w:spacing w:val="4"/>
                    </w:rPr>
                    <w:t>Poland </w:t>
                  </w:r>
                  <w:r>
                    <w:rPr/>
                    <w:t>“ </w:t>
                  </w:r>
                  <w:r>
                    <w:rPr>
                      <w:spacing w:val="3"/>
                    </w:rPr>
                    <w:t>to </w:t>
                  </w:r>
                  <w:r>
                    <w:rPr/>
                    <w:t>fall </w:t>
                  </w:r>
                  <w:r>
                    <w:rPr>
                      <w:spacing w:val="4"/>
                    </w:rPr>
                    <w:t>back </w:t>
                  </w:r>
                  <w:r>
                    <w:rPr/>
                    <w:t>on Smolensk </w:t>
                  </w:r>
                  <w:r>
                    <w:rPr>
                      <w:spacing w:val="2"/>
                    </w:rPr>
                    <w:t>and </w:t>
                  </w:r>
                  <w:r>
                    <w:rPr>
                      <w:spacing w:val="3"/>
                    </w:rPr>
                    <w:t>behind </w:t>
                  </w:r>
                  <w:r>
                    <w:rPr>
                      <w:spacing w:val="2"/>
                    </w:rPr>
                    <w:t>the </w:t>
                  </w:r>
                  <w:r>
                    <w:rPr>
                      <w:spacing w:val="3"/>
                    </w:rPr>
                    <w:t>Dnieper” </w:t>
                  </w:r>
                  <w:r>
                    <w:rPr/>
                    <w:t>; </w:t>
                  </w:r>
                  <w:r>
                    <w:rPr>
                      <w:spacing w:val="2"/>
                    </w:rPr>
                    <w:t>and </w:t>
                  </w:r>
                  <w:r>
                    <w:rPr/>
                    <w:t>Mieroslawski </w:t>
                  </w:r>
                  <w:r>
                    <w:rPr>
                      <w:spacing w:val="3"/>
                    </w:rPr>
                    <w:t>attached </w:t>
                  </w:r>
                  <w:r>
                    <w:rPr/>
                    <w:t>so </w:t>
                  </w:r>
                  <w:r>
                    <w:rPr>
                      <w:spacing w:val="4"/>
                    </w:rPr>
                    <w:t>much </w:t>
                  </w:r>
                  <w:r>
                    <w:rPr>
                      <w:spacing w:val="6"/>
                    </w:rPr>
                    <w:t>im­ </w:t>
                  </w:r>
                  <w:r>
                    <w:rPr>
                      <w:spacing w:val="4"/>
                    </w:rPr>
                    <w:t>portance to </w:t>
                  </w:r>
                  <w:r>
                    <w:rPr/>
                    <w:t>this “ definite </w:t>
                  </w:r>
                  <w:r>
                    <w:rPr>
                      <w:spacing w:val="3"/>
                    </w:rPr>
                    <w:t>recognition </w:t>
                  </w:r>
                  <w:r>
                    <w:rPr>
                      <w:spacing w:val="7"/>
                    </w:rPr>
                    <w:t>by </w:t>
                  </w:r>
                  <w:r>
                    <w:rPr>
                      <w:spacing w:val="2"/>
                    </w:rPr>
                    <w:t>the editors </w:t>
                  </w:r>
                  <w:r>
                    <w:rPr>
                      <w:spacing w:val="11"/>
                    </w:rPr>
                    <w:t>of </w:t>
                  </w:r>
                  <w:r>
                    <w:rPr>
                      <w:i/>
                    </w:rPr>
                    <w:t>The Bell </w:t>
                  </w:r>
                  <w:r>
                    <w:rPr>
                      <w:spacing w:val="11"/>
                    </w:rPr>
                    <w:t>of </w:t>
                  </w:r>
                  <w:r>
                    <w:rPr/>
                    <w:t>the frontiers </w:t>
                  </w:r>
                  <w:r>
                    <w:rPr>
                      <w:spacing w:val="11"/>
                    </w:rPr>
                    <w:t>of </w:t>
                  </w:r>
                  <w:r>
                    <w:rPr/>
                    <w:t>1772” </w:t>
                  </w:r>
                  <w:r>
                    <w:rPr>
                      <w:spacing w:val="3"/>
                    </w:rPr>
                    <w:t>that </w:t>
                  </w:r>
                  <w:r>
                    <w:rPr/>
                    <w:t>he </w:t>
                  </w:r>
                  <w:r>
                    <w:rPr>
                      <w:spacing w:val="2"/>
                    </w:rPr>
                    <w:t>allowed </w:t>
                  </w:r>
                  <w:r>
                    <w:rPr>
                      <w:spacing w:val="3"/>
                    </w:rPr>
                    <w:t>himself </w:t>
                  </w:r>
                  <w:r>
                    <w:rPr>
                      <w:spacing w:val="4"/>
                    </w:rPr>
                    <w:t>to </w:t>
                  </w:r>
                  <w:r>
                    <w:rPr>
                      <w:spacing w:val="2"/>
                    </w:rPr>
                    <w:t>be </w:t>
                  </w:r>
                  <w:r>
                    <w:rPr/>
                    <w:t>deterred  </w:t>
                  </w:r>
                  <w:r>
                    <w:rPr>
                      <w:spacing w:val="6"/>
                    </w:rPr>
                    <w:t>by </w:t>
                  </w:r>
                  <w:r>
                    <w:rPr/>
                    <w:t>his friends </w:t>
                  </w:r>
                  <w:r>
                    <w:rPr>
                      <w:spacing w:val="2"/>
                    </w:rPr>
                    <w:t>from </w:t>
                  </w:r>
                  <w:r>
                    <w:rPr>
                      <w:spacing w:val="3"/>
                    </w:rPr>
                    <w:t>subjecting </w:t>
                  </w:r>
                  <w:r>
                    <w:rPr>
                      <w:spacing w:val="4"/>
                    </w:rPr>
                    <w:t>Bakunin’s </w:t>
                  </w:r>
                  <w:r>
                    <w:rPr/>
                    <w:t>“ </w:t>
                  </w:r>
                  <w:r>
                    <w:rPr>
                      <w:spacing w:val="3"/>
                    </w:rPr>
                    <w:t>innocent </w:t>
                  </w:r>
                  <w:r>
                    <w:rPr>
                      <w:spacing w:val="4"/>
                    </w:rPr>
                    <w:t>gascon­  </w:t>
                  </w:r>
                  <w:r>
                    <w:rPr>
                      <w:spacing w:val="3"/>
                    </w:rPr>
                    <w:t>ades” to </w:t>
                  </w:r>
                  <w:r>
                    <w:rPr/>
                    <w:t>“ </w:t>
                  </w:r>
                  <w:r>
                    <w:rPr>
                      <w:spacing w:val="2"/>
                    </w:rPr>
                    <w:t>excessive </w:t>
                  </w:r>
                  <w:r>
                    <w:rPr>
                      <w:spacing w:val="3"/>
                    </w:rPr>
                    <w:t>criticism” </w:t>
                  </w:r>
                  <w:r>
                    <w:rPr/>
                    <w:t>. </w:t>
                  </w:r>
                  <w:r>
                    <w:rPr>
                      <w:spacing w:val="2"/>
                    </w:rPr>
                    <w:t>Bakunin </w:t>
                  </w:r>
                  <w:r>
                    <w:rPr/>
                    <w:t>says </w:t>
                  </w:r>
                  <w:r>
                    <w:rPr>
                      <w:spacing w:val="3"/>
                    </w:rPr>
                    <w:t>nothing </w:t>
                  </w:r>
                  <w:r>
                    <w:rPr>
                      <w:spacing w:val="11"/>
                    </w:rPr>
                    <w:t>of </w:t>
                  </w:r>
                  <w:r>
                    <w:rPr/>
                    <w:t>this remarkable promise. </w:t>
                  </w:r>
                  <w:r>
                    <w:rPr>
                      <w:spacing w:val="4"/>
                    </w:rPr>
                    <w:t>But </w:t>
                  </w:r>
                  <w:r>
                    <w:rPr/>
                    <w:t>he relates </w:t>
                  </w:r>
                  <w:r>
                    <w:rPr>
                      <w:spacing w:val="3"/>
                    </w:rPr>
                    <w:t>how </w:t>
                  </w:r>
                  <w:r>
                    <w:rPr/>
                    <w:t>Mieroslawski warned  him </w:t>
                  </w:r>
                  <w:r>
                    <w:rPr>
                      <w:spacing w:val="3"/>
                    </w:rPr>
                    <w:t>to have </w:t>
                  </w:r>
                  <w:r>
                    <w:rPr/>
                    <w:t>no dealings </w:t>
                  </w:r>
                  <w:r>
                    <w:rPr>
                      <w:spacing w:val="2"/>
                    </w:rPr>
                    <w:t>with other Polish revolutionaries, </w:t>
                  </w:r>
                  <w:r>
                    <w:rPr/>
                    <w:t>since   “ </w:t>
                  </w:r>
                  <w:r>
                    <w:rPr>
                      <w:spacing w:val="5"/>
                    </w:rPr>
                    <w:t>except </w:t>
                  </w:r>
                  <w:r>
                    <w:rPr>
                      <w:spacing w:val="3"/>
                    </w:rPr>
                    <w:t>for himself </w:t>
                  </w:r>
                  <w:r>
                    <w:rPr/>
                    <w:t>and his friends there were no serious </w:t>
                  </w:r>
                  <w:r>
                    <w:rPr>
                      <w:spacing w:val="3"/>
                    </w:rPr>
                    <w:t>people </w:t>
                  </w:r>
                  <w:r>
                    <w:rPr>
                      <w:spacing w:val="4"/>
                    </w:rPr>
                    <w:t>among </w:t>
                  </w:r>
                  <w:r>
                    <w:rPr/>
                    <w:t>the </w:t>
                  </w:r>
                  <w:r>
                    <w:rPr>
                      <w:spacing w:val="4"/>
                    </w:rPr>
                    <w:t>Poles” </w:t>
                  </w:r>
                  <w:r>
                    <w:rPr/>
                    <w:t>. </w:t>
                  </w:r>
                  <w:r>
                    <w:rPr>
                      <w:spacing w:val="2"/>
                    </w:rPr>
                    <w:t>In </w:t>
                  </w:r>
                  <w:r>
                    <w:rPr/>
                    <w:t>particular, Mieroslawski </w:t>
                  </w:r>
                  <w:r>
                    <w:rPr>
                      <w:spacing w:val="2"/>
                    </w:rPr>
                    <w:t>warned </w:t>
                  </w:r>
                  <w:r>
                    <w:rPr/>
                    <w:t>him against the </w:t>
                  </w:r>
                  <w:r>
                    <w:rPr>
                      <w:spacing w:val="-3"/>
                    </w:rPr>
                    <w:t>emissaries </w:t>
                  </w:r>
                  <w:r>
                    <w:rPr>
                      <w:spacing w:val="11"/>
                    </w:rPr>
                    <w:t>of </w:t>
                  </w:r>
                  <w:r>
                    <w:rPr/>
                    <w:t>the </w:t>
                  </w:r>
                  <w:r>
                    <w:rPr>
                      <w:spacing w:val="3"/>
                    </w:rPr>
                    <w:t>National </w:t>
                  </w:r>
                  <w:r>
                    <w:rPr>
                      <w:spacing w:val="2"/>
                    </w:rPr>
                    <w:t>Committee, the </w:t>
                  </w:r>
                  <w:r>
                    <w:rPr>
                      <w:spacing w:val="5"/>
                    </w:rPr>
                    <w:t>very </w:t>
                  </w:r>
                  <w:r>
                    <w:rPr>
                      <w:spacing w:val="2"/>
                    </w:rPr>
                    <w:t>existence </w:t>
                  </w:r>
                  <w:r>
                    <w:rPr>
                      <w:spacing w:val="11"/>
                    </w:rPr>
                    <w:t>of </w:t>
                  </w:r>
                  <w:r>
                    <w:rPr/>
                    <w:t>which he refused </w:t>
                  </w:r>
                  <w:r>
                    <w:rPr>
                      <w:spacing w:val="3"/>
                    </w:rPr>
                    <w:t>to </w:t>
                  </w:r>
                  <w:r>
                    <w:rPr/>
                    <w:t>recognise. </w:t>
                  </w:r>
                  <w:r>
                    <w:rPr>
                      <w:spacing w:val="3"/>
                    </w:rPr>
                    <w:t>The </w:t>
                  </w:r>
                  <w:r>
                    <w:rPr/>
                    <w:t>measure </w:t>
                  </w:r>
                  <w:r>
                    <w:rPr>
                      <w:spacing w:val="11"/>
                    </w:rPr>
                    <w:t>of </w:t>
                  </w:r>
                  <w:r>
                    <w:rPr/>
                    <w:t>credence </w:t>
                  </w:r>
                  <w:r>
                    <w:rPr>
                      <w:spacing w:val="3"/>
                    </w:rPr>
                    <w:t>to </w:t>
                  </w:r>
                  <w:r>
                    <w:rPr/>
                    <w:t>be </w:t>
                  </w:r>
                  <w:r>
                    <w:rPr>
                      <w:spacing w:val="4"/>
                    </w:rPr>
                    <w:t>accorded </w:t>
                  </w:r>
                  <w:r>
                    <w:rPr>
                      <w:spacing w:val="3"/>
                    </w:rPr>
                    <w:t>to </w:t>
                  </w:r>
                  <w:r>
                    <w:rPr/>
                    <w:t>these </w:t>
                  </w:r>
                  <w:r>
                    <w:rPr>
                      <w:spacing w:val="2"/>
                    </w:rPr>
                    <w:t>accounts </w:t>
                  </w:r>
                  <w:r>
                    <w:rPr/>
                    <w:t>(which are </w:t>
                  </w:r>
                  <w:r>
                    <w:rPr>
                      <w:spacing w:val="5"/>
                    </w:rPr>
                    <w:t>comple­ </w:t>
                  </w:r>
                  <w:r>
                    <w:rPr>
                      <w:spacing w:val="3"/>
                    </w:rPr>
                    <w:t>mentary, </w:t>
                  </w:r>
                  <w:r>
                    <w:rPr>
                      <w:spacing w:val="4"/>
                    </w:rPr>
                    <w:t>but not contradictory) </w:t>
                  </w:r>
                  <w:r>
                    <w:rPr/>
                    <w:t>is a </w:t>
                  </w:r>
                  <w:r>
                    <w:rPr>
                      <w:spacing w:val="3"/>
                    </w:rPr>
                    <w:t>matter </w:t>
                  </w:r>
                  <w:r>
                    <w:rPr>
                      <w:spacing w:val="11"/>
                    </w:rPr>
                    <w:t>of </w:t>
                  </w:r>
                  <w:r>
                    <w:rPr/>
                    <w:t>guess-work. </w:t>
                  </w:r>
                  <w:r>
                    <w:rPr>
                      <w:spacing w:val="4"/>
                    </w:rPr>
                    <w:t>All that </w:t>
                  </w:r>
                  <w:r>
                    <w:rPr/>
                    <w:t>is certain is </w:t>
                  </w:r>
                  <w:r>
                    <w:rPr>
                      <w:spacing w:val="2"/>
                    </w:rPr>
                    <w:t>that Bakunin </w:t>
                  </w:r>
                  <w:r>
                    <w:rPr>
                      <w:spacing w:val="4"/>
                    </w:rPr>
                    <w:t>borrowed </w:t>
                  </w:r>
                  <w:r>
                    <w:rPr>
                      <w:spacing w:val="5"/>
                    </w:rPr>
                    <w:t>two books </w:t>
                  </w:r>
                  <w:r>
                    <w:rPr>
                      <w:spacing w:val="2"/>
                    </w:rPr>
                    <w:t>from </w:t>
                  </w:r>
                  <w:r>
                    <w:rPr/>
                    <w:t>Mieroslawski, </w:t>
                  </w:r>
                  <w:r>
                    <w:rPr>
                      <w:spacing w:val="3"/>
                    </w:rPr>
                    <w:t>introduced to </w:t>
                  </w:r>
                  <w:r>
                    <w:rPr/>
                    <w:t>him a Russian officer </w:t>
                  </w:r>
                  <w:r>
                    <w:rPr>
                      <w:spacing w:val="3"/>
                    </w:rPr>
                    <w:t>from </w:t>
                  </w:r>
                  <w:r>
                    <w:rPr>
                      <w:spacing w:val="4"/>
                    </w:rPr>
                    <w:t>Poland </w:t>
                  </w:r>
                  <w:r>
                    <w:rPr>
                      <w:spacing w:val="3"/>
                    </w:rPr>
                    <w:t>who  </w:t>
                  </w:r>
                  <w:r>
                    <w:rPr>
                      <w:spacing w:val="2"/>
                    </w:rPr>
                    <w:t>had </w:t>
                  </w:r>
                  <w:r>
                    <w:rPr>
                      <w:spacing w:val="3"/>
                    </w:rPr>
                    <w:t>just  </w:t>
                  </w:r>
                  <w:r>
                    <w:rPr/>
                    <w:t>arrived in  Paris,  and returned </w:t>
                  </w:r>
                  <w:r>
                    <w:rPr>
                      <w:spacing w:val="4"/>
                    </w:rPr>
                    <w:t>to</w:t>
                  </w:r>
                  <w:r>
                    <w:rPr>
                      <w:spacing w:val="44"/>
                    </w:rPr>
                    <w:t> </w:t>
                  </w:r>
                  <w:r>
                    <w:rPr>
                      <w:spacing w:val="6"/>
                    </w:rPr>
                    <w:t>London.1</w:t>
                  </w:r>
                </w:p>
                <w:p>
                  <w:pPr>
                    <w:pStyle w:val="BodyText"/>
                    <w:spacing w:line="254" w:lineRule="auto"/>
                    <w:ind w:left="1087" w:right="998" w:firstLine="220"/>
                    <w:jc w:val="both"/>
                  </w:pPr>
                  <w:r>
                    <w:rPr>
                      <w:spacing w:val="4"/>
                    </w:rPr>
                    <w:t>Bakunin’s </w:t>
                  </w:r>
                  <w:r>
                    <w:rPr/>
                    <w:t>gregarious nature was unlikely </w:t>
                  </w:r>
                  <w:r>
                    <w:rPr>
                      <w:spacing w:val="4"/>
                    </w:rPr>
                    <w:t>to </w:t>
                  </w:r>
                  <w:r>
                    <w:rPr/>
                    <w:t>be impressed </w:t>
                  </w:r>
                  <w:r>
                    <w:rPr>
                      <w:spacing w:val="4"/>
                    </w:rPr>
                    <w:t>by </w:t>
                  </w:r>
                  <w:r>
                    <w:rPr>
                      <w:spacing w:val="2"/>
                    </w:rPr>
                    <w:t>Mieroslawski’s exclusive </w:t>
                  </w:r>
                  <w:r>
                    <w:rPr/>
                    <w:t>claim </w:t>
                  </w:r>
                  <w:r>
                    <w:rPr>
                      <w:spacing w:val="3"/>
                    </w:rPr>
                    <w:t>to </w:t>
                  </w:r>
                  <w:r>
                    <w:rPr/>
                    <w:t>represent the </w:t>
                  </w:r>
                  <w:r>
                    <w:rPr>
                      <w:spacing w:val="2"/>
                    </w:rPr>
                    <w:t>Polish </w:t>
                  </w:r>
                  <w:r>
                    <w:rPr/>
                    <w:t>cause. </w:t>
                  </w:r>
                  <w:r>
                    <w:rPr>
                      <w:spacing w:val="2"/>
                    </w:rPr>
                    <w:t>In </w:t>
                  </w:r>
                  <w:r>
                    <w:rPr/>
                    <w:t>the latter </w:t>
                  </w:r>
                  <w:r>
                    <w:rPr>
                      <w:spacing w:val="3"/>
                    </w:rPr>
                    <w:t>part </w:t>
                  </w:r>
                  <w:r>
                    <w:rPr>
                      <w:spacing w:val="11"/>
                    </w:rPr>
                    <w:t>of </w:t>
                  </w:r>
                  <w:r>
                    <w:rPr/>
                    <w:t>September, three more </w:t>
                  </w:r>
                  <w:r>
                    <w:rPr>
                      <w:spacing w:val="3"/>
                    </w:rPr>
                    <w:t>Poles— </w:t>
                  </w:r>
                  <w:r>
                    <w:rPr/>
                    <w:t>Hiller, </w:t>
                  </w:r>
                  <w:r>
                    <w:rPr>
                      <w:spacing w:val="4"/>
                    </w:rPr>
                    <w:t>Pad- </w:t>
                  </w:r>
                  <w:r>
                    <w:rPr/>
                    <w:t>lewski, and </w:t>
                  </w:r>
                  <w:r>
                    <w:rPr>
                      <w:spacing w:val="2"/>
                    </w:rPr>
                    <w:t>Milowicz— </w:t>
                  </w:r>
                  <w:r>
                    <w:rPr/>
                    <w:t>arrived in </w:t>
                  </w:r>
                  <w:r>
                    <w:rPr>
                      <w:spacing w:val="5"/>
                    </w:rPr>
                    <w:t>London. </w:t>
                  </w:r>
                  <w:r>
                    <w:rPr>
                      <w:spacing w:val="6"/>
                    </w:rPr>
                    <w:t>They </w:t>
                  </w:r>
                  <w:r>
                    <w:rPr/>
                    <w:t>were </w:t>
                  </w:r>
                  <w:r>
                    <w:rPr>
                      <w:spacing w:val="2"/>
                    </w:rPr>
                    <w:t>the </w:t>
                  </w:r>
                  <w:r>
                    <w:rPr/>
                    <w:t>bearers </w:t>
                  </w:r>
                  <w:r>
                    <w:rPr>
                      <w:spacing w:val="9"/>
                    </w:rPr>
                    <w:t>of </w:t>
                  </w:r>
                  <w:r>
                    <w:rPr/>
                    <w:t>a letter  </w:t>
                  </w:r>
                  <w:r>
                    <w:rPr>
                      <w:spacing w:val="3"/>
                    </w:rPr>
                    <w:t>from  </w:t>
                  </w:r>
                  <w:r>
                    <w:rPr/>
                    <w:t>the  Central </w:t>
                  </w:r>
                  <w:r>
                    <w:rPr>
                      <w:spacing w:val="3"/>
                    </w:rPr>
                    <w:t>National Committee </w:t>
                  </w:r>
                  <w:r>
                    <w:rPr/>
                    <w:t>in </w:t>
                  </w:r>
                  <w:r>
                    <w:rPr>
                      <w:spacing w:val="2"/>
                    </w:rPr>
                    <w:t>Warsaw </w:t>
                  </w:r>
                  <w:r>
                    <w:rPr>
                      <w:spacing w:val="4"/>
                    </w:rPr>
                    <w:t>to  </w:t>
                  </w:r>
                  <w:r>
                    <w:rPr/>
                    <w:t>“ the editors </w:t>
                  </w:r>
                  <w:r>
                    <w:rPr>
                      <w:spacing w:val="9"/>
                    </w:rPr>
                    <w:t>of </w:t>
                  </w:r>
                  <w:r>
                    <w:rPr>
                      <w:i/>
                    </w:rPr>
                    <w:t>The </w:t>
                  </w:r>
                  <w:r>
                    <w:rPr>
                      <w:i/>
                      <w:spacing w:val="3"/>
                    </w:rPr>
                    <w:t>Bell</w:t>
                  </w:r>
                  <w:r>
                    <w:rPr>
                      <w:spacing w:val="3"/>
                    </w:rPr>
                    <w:t>” </w:t>
                  </w:r>
                  <w:r>
                    <w:rPr/>
                    <w:t>, offering “ fraternal alliance” </w:t>
                  </w:r>
                  <w:r>
                    <w:rPr>
                      <w:spacing w:val="2"/>
                    </w:rPr>
                    <w:t>between Polish and </w:t>
                  </w:r>
                  <w:r>
                    <w:rPr/>
                    <w:t>Russian </w:t>
                  </w:r>
                  <w:r>
                    <w:rPr>
                      <w:spacing w:val="3"/>
                    </w:rPr>
                    <w:t>democrats for </w:t>
                  </w:r>
                  <w:r>
                    <w:rPr/>
                    <w:t>the liberation </w:t>
                  </w:r>
                  <w:r>
                    <w:rPr>
                      <w:spacing w:val="9"/>
                    </w:rPr>
                    <w:t>of </w:t>
                  </w:r>
                  <w:r>
                    <w:rPr>
                      <w:spacing w:val="3"/>
                    </w:rPr>
                    <w:t>Poland. </w:t>
                  </w:r>
                  <w:r>
                    <w:rPr/>
                    <w:t>Like </w:t>
                  </w:r>
                  <w:r>
                    <w:rPr>
                      <w:spacing w:val="5"/>
                    </w:rPr>
                    <w:t>most </w:t>
                  </w:r>
                  <w:r>
                    <w:rPr>
                      <w:spacing w:val="2"/>
                    </w:rPr>
                    <w:t>Polish visitors </w:t>
                  </w:r>
                  <w:r>
                    <w:rPr>
                      <w:spacing w:val="4"/>
                    </w:rPr>
                    <w:t>to </w:t>
                  </w:r>
                  <w:r>
                    <w:rPr>
                      <w:spacing w:val="5"/>
                    </w:rPr>
                    <w:t>London, </w:t>
                  </w:r>
                  <w:r>
                    <w:rPr>
                      <w:spacing w:val="4"/>
                    </w:rPr>
                    <w:t>they </w:t>
                  </w:r>
                  <w:r>
                    <w:rPr/>
                    <w:t>came first </w:t>
                  </w:r>
                  <w:r>
                    <w:rPr>
                      <w:spacing w:val="4"/>
                    </w:rPr>
                    <w:t>to </w:t>
                  </w:r>
                  <w:r>
                    <w:rPr/>
                    <w:t>Bakunin, the </w:t>
                  </w:r>
                  <w:r>
                    <w:rPr>
                      <w:spacing w:val="4"/>
                    </w:rPr>
                    <w:t>known </w:t>
                  </w:r>
                  <w:r>
                    <w:rPr/>
                    <w:t>and tried </w:t>
                  </w:r>
                  <w:r>
                    <w:rPr>
                      <w:spacing w:val="2"/>
                    </w:rPr>
                    <w:t>friend </w:t>
                  </w:r>
                  <w:r>
                    <w:rPr>
                      <w:spacing w:val="9"/>
                    </w:rPr>
                    <w:t>of </w:t>
                  </w:r>
                  <w:r>
                    <w:rPr>
                      <w:spacing w:val="3"/>
                    </w:rPr>
                    <w:t>Poland;  </w:t>
                  </w:r>
                  <w:r>
                    <w:rPr/>
                    <w:t>and  Bakunin  </w:t>
                  </w:r>
                  <w:r>
                    <w:rPr>
                      <w:spacing w:val="3"/>
                    </w:rPr>
                    <w:t>brought </w:t>
                  </w:r>
                  <w:r>
                    <w:rPr>
                      <w:spacing w:val="2"/>
                    </w:rPr>
                    <w:t>them </w:t>
                  </w:r>
                  <w:r>
                    <w:rPr>
                      <w:spacing w:val="3"/>
                    </w:rPr>
                    <w:t>to </w:t>
                  </w:r>
                  <w:r>
                    <w:rPr/>
                    <w:t>Herzen. </w:t>
                  </w:r>
                  <w:r>
                    <w:rPr>
                      <w:spacing w:val="6"/>
                    </w:rPr>
                    <w:t>It </w:t>
                  </w:r>
                  <w:r>
                    <w:rPr/>
                    <w:t>was a </w:t>
                  </w:r>
                  <w:r>
                    <w:rPr>
                      <w:spacing w:val="4"/>
                    </w:rPr>
                    <w:t>moment </w:t>
                  </w:r>
                  <w:r>
                    <w:rPr>
                      <w:spacing w:val="11"/>
                    </w:rPr>
                    <w:t>of </w:t>
                  </w:r>
                  <w:r>
                    <w:rPr/>
                    <w:t>some </w:t>
                  </w:r>
                  <w:r>
                    <w:rPr>
                      <w:spacing w:val="3"/>
                    </w:rPr>
                    <w:t>importance </w:t>
                  </w:r>
                  <w:r>
                    <w:rPr/>
                    <w:t>in </w:t>
                  </w:r>
                  <w:r>
                    <w:rPr>
                      <w:spacing w:val="2"/>
                    </w:rPr>
                    <w:t>Polish </w:t>
                  </w:r>
                  <w:r>
                    <w:rPr>
                      <w:spacing w:val="3"/>
                    </w:rPr>
                    <w:t>history; </w:t>
                  </w:r>
                  <w:r>
                    <w:rPr/>
                    <w:t>and it was </w:t>
                  </w:r>
                  <w:r>
                    <w:rPr>
                      <w:spacing w:val="2"/>
                    </w:rPr>
                    <w:t>another critical </w:t>
                  </w:r>
                  <w:r>
                    <w:rPr>
                      <w:spacing w:val="5"/>
                    </w:rPr>
                    <w:t>point </w:t>
                  </w:r>
                  <w:r>
                    <w:rPr/>
                    <w:t>in </w:t>
                  </w:r>
                  <w:r>
                    <w:rPr>
                      <w:spacing w:val="4"/>
                    </w:rPr>
                    <w:t>Bakunin’s </w:t>
                  </w:r>
                  <w:r>
                    <w:rPr/>
                    <w:t>relations </w:t>
                  </w:r>
                  <w:r>
                    <w:rPr>
                      <w:spacing w:val="2"/>
                    </w:rPr>
                    <w:t>with the editors </w:t>
                  </w:r>
                  <w:r>
                    <w:rPr>
                      <w:spacing w:val="11"/>
                    </w:rPr>
                    <w:t>of </w:t>
                  </w:r>
                  <w:r>
                    <w:rPr>
                      <w:i/>
                    </w:rPr>
                    <w:t>The </w:t>
                  </w:r>
                  <w:r>
                    <w:rPr>
                      <w:i/>
                      <w:spacing w:val="40"/>
                    </w:rPr>
                    <w:t> </w:t>
                  </w:r>
                  <w:r>
                    <w:rPr>
                      <w:i/>
                      <w:spacing w:val="4"/>
                    </w:rPr>
                    <w:t>Bell</w:t>
                  </w:r>
                  <w:r>
                    <w:rPr>
                      <w:spacing w:val="4"/>
                    </w:rPr>
                    <w:t>.</w:t>
                  </w:r>
                </w:p>
                <w:p>
                  <w:pPr>
                    <w:pStyle w:val="BodyText"/>
                    <w:spacing w:line="256" w:lineRule="auto"/>
                    <w:ind w:left="1116" w:right="993" w:firstLine="210"/>
                    <w:jc w:val="both"/>
                  </w:pPr>
                  <w:r>
                    <w:rPr>
                      <w:spacing w:val="6"/>
                    </w:rPr>
                    <w:t>Both </w:t>
                  </w:r>
                  <w:r>
                    <w:rPr>
                      <w:spacing w:val="2"/>
                    </w:rPr>
                    <w:t>Bakunin </w:t>
                  </w:r>
                  <w:r>
                    <w:rPr/>
                    <w:t>and </w:t>
                  </w:r>
                  <w:r>
                    <w:rPr>
                      <w:spacing w:val="2"/>
                    </w:rPr>
                    <w:t>Herzen </w:t>
                  </w:r>
                  <w:r>
                    <w:rPr/>
                    <w:t>were </w:t>
                  </w:r>
                  <w:r>
                    <w:rPr>
                      <w:spacing w:val="3"/>
                    </w:rPr>
                    <w:t>deeply </w:t>
                  </w:r>
                  <w:r>
                    <w:rPr>
                      <w:spacing w:val="5"/>
                    </w:rPr>
                    <w:t>committed </w:t>
                  </w:r>
                  <w:r>
                    <w:rPr>
                      <w:spacing w:val="6"/>
                    </w:rPr>
                    <w:t>by con­</w:t>
                  </w:r>
                  <w:r>
                    <w:rPr>
                      <w:spacing w:val="64"/>
                    </w:rPr>
                    <w:t> </w:t>
                  </w:r>
                  <w:r>
                    <w:rPr>
                      <w:spacing w:val="5"/>
                    </w:rPr>
                    <w:t>viction  </w:t>
                  </w:r>
                  <w:r>
                    <w:rPr/>
                    <w:t>and </w:t>
                  </w:r>
                  <w:r>
                    <w:rPr>
                      <w:spacing w:val="3"/>
                    </w:rPr>
                    <w:t>tradition to  </w:t>
                  </w:r>
                  <w:r>
                    <w:rPr>
                      <w:spacing w:val="2"/>
                    </w:rPr>
                    <w:t>the  </w:t>
                  </w:r>
                  <w:r>
                    <w:rPr/>
                    <w:t>cause  </w:t>
                  </w:r>
                  <w:r>
                    <w:rPr>
                      <w:spacing w:val="11"/>
                    </w:rPr>
                    <w:t>of </w:t>
                  </w:r>
                  <w:r>
                    <w:rPr>
                      <w:spacing w:val="2"/>
                    </w:rPr>
                    <w:t>Polish independence. </w:t>
                  </w:r>
                  <w:r>
                    <w:rPr>
                      <w:spacing w:val="4"/>
                    </w:rPr>
                    <w:t>But</w:t>
                  </w:r>
                </w:p>
                <w:p>
                  <w:pPr>
                    <w:spacing w:before="40"/>
                    <w:ind w:left="2464" w:right="0" w:firstLine="0"/>
                    <w:jc w:val="left"/>
                    <w:rPr>
                      <w:b/>
                      <w:sz w:val="15"/>
                    </w:rPr>
                  </w:pPr>
                  <w:r>
                    <w:rPr>
                      <w:b/>
                      <w:sz w:val="15"/>
                    </w:rPr>
                    <w:t>1 Steklov,  </w:t>
                  </w:r>
                  <w:r>
                    <w:rPr>
                      <w:b/>
                      <w:i/>
                      <w:sz w:val="15"/>
                    </w:rPr>
                    <w:t>M </w:t>
                  </w:r>
                  <w:r>
                    <w:rPr>
                      <w:b/>
                      <w:sz w:val="15"/>
                    </w:rPr>
                    <w:t>. </w:t>
                  </w:r>
                  <w:r>
                    <w:rPr>
                      <w:b/>
                      <w:i/>
                      <w:sz w:val="15"/>
                    </w:rPr>
                    <w:t>A </w:t>
                  </w:r>
                  <w:r>
                    <w:rPr>
                      <w:b/>
                      <w:sz w:val="15"/>
                    </w:rPr>
                    <w:t>. </w:t>
                  </w:r>
                  <w:r>
                    <w:rPr>
                      <w:b/>
                      <w:i/>
                      <w:sz w:val="15"/>
                    </w:rPr>
                    <w:t>Bakunin</w:t>
                  </w:r>
                  <w:r>
                    <w:rPr>
                      <w:b/>
                      <w:sz w:val="15"/>
                    </w:rPr>
                    <w:t>, ii.  175-6,  180.</w:t>
                  </w:r>
                </w:p>
              </w:txbxContent>
            </v:textbox>
            <w10:wrap type="none"/>
          </v:shape>
        </w:pict>
      </w:r>
      <w:r>
        <w:rPr/>
        <w:drawing>
          <wp:anchor distT="0" distB="0" distL="0" distR="0" allowOverlap="1" layoutInCell="1" locked="0" behindDoc="1" simplePos="0" relativeHeight="268192631">
            <wp:simplePos x="0" y="0"/>
            <wp:positionH relativeFrom="page">
              <wp:posOffset>0</wp:posOffset>
            </wp:positionH>
            <wp:positionV relativeFrom="page">
              <wp:posOffset>0</wp:posOffset>
            </wp:positionV>
            <wp:extent cx="5045064" cy="7778496"/>
            <wp:effectExtent l="0" t="0" r="0" b="0"/>
            <wp:wrapNone/>
            <wp:docPr id="553" name="image281.png" descr=""/>
            <wp:cNvGraphicFramePr>
              <a:graphicFrameLocks noChangeAspect="1"/>
            </wp:cNvGraphicFramePr>
            <a:graphic>
              <a:graphicData uri="http://schemas.openxmlformats.org/drawingml/2006/picture">
                <pic:pic>
                  <pic:nvPicPr>
                    <pic:cNvPr id="554" name="image281.png"/>
                    <pic:cNvPicPr/>
                  </pic:nvPicPr>
                  <pic:blipFill>
                    <a:blip r:embed="rId28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280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582" w:val="left" w:leader="none"/>
                      <w:tab w:pos="6894" w:val="right" w:leader="none"/>
                    </w:tabs>
                    <w:spacing w:before="120"/>
                    <w:ind w:left="1073" w:right="0" w:firstLine="0"/>
                    <w:jc w:val="left"/>
                    <w:rPr>
                      <w:b/>
                      <w:sz w:val="16"/>
                    </w:rPr>
                  </w:pPr>
                  <w:r>
                    <w:rPr>
                      <w:spacing w:val="6"/>
                      <w:sz w:val="12"/>
                    </w:rPr>
                    <w:t>CH</w:t>
                  </w:r>
                  <w:r>
                    <w:rPr>
                      <w:spacing w:val="-19"/>
                      <w:sz w:val="12"/>
                    </w:rPr>
                    <w:t> </w:t>
                  </w:r>
                  <w:r>
                    <w:rPr>
                      <w:spacing w:val="8"/>
                      <w:sz w:val="12"/>
                    </w:rPr>
                    <w:t>AP.</w:t>
                  </w:r>
                  <w:r>
                    <w:rPr>
                      <w:spacing w:val="48"/>
                      <w:sz w:val="12"/>
                    </w:rPr>
                    <w:t> </w:t>
                  </w:r>
                  <w:r>
                    <w:rPr>
                      <w:b/>
                      <w:spacing w:val="-4"/>
                      <w:sz w:val="16"/>
                    </w:rPr>
                    <w:t>21</w:t>
                    <w:tab/>
                  </w:r>
                  <w:r>
                    <w:rPr>
                      <w:b/>
                      <w:spacing w:val="5"/>
                      <w:sz w:val="16"/>
                    </w:rPr>
                    <w:t>POLAND</w:t>
                  </w:r>
                  <w:r>
                    <w:rPr>
                      <w:rFonts w:ascii="Times New Roman"/>
                      <w:spacing w:val="5"/>
                      <w:sz w:val="16"/>
                    </w:rPr>
                    <w:tab/>
                  </w:r>
                  <w:r>
                    <w:rPr>
                      <w:b/>
                      <w:sz w:val="16"/>
                    </w:rPr>
                    <w:t>275</w:t>
                  </w:r>
                </w:p>
                <w:p>
                  <w:pPr>
                    <w:pStyle w:val="BodyText"/>
                    <w:spacing w:line="252" w:lineRule="auto" w:before="116"/>
                    <w:ind w:left="1065" w:right="1036"/>
                    <w:jc w:val="both"/>
                  </w:pPr>
                  <w:r>
                    <w:rPr/>
                    <w:t>the issue </w:t>
                  </w:r>
                  <w:r>
                    <w:rPr>
                      <w:spacing w:val="2"/>
                    </w:rPr>
                    <w:t>had hitherto </w:t>
                  </w:r>
                  <w:r>
                    <w:rPr/>
                    <w:t>been </w:t>
                  </w:r>
                  <w:r>
                    <w:rPr>
                      <w:spacing w:val="2"/>
                    </w:rPr>
                    <w:t>academic. </w:t>
                  </w:r>
                  <w:r>
                    <w:rPr>
                      <w:spacing w:val="6"/>
                    </w:rPr>
                    <w:t>It </w:t>
                  </w:r>
                  <w:r>
                    <w:rPr/>
                    <w:t>was </w:t>
                  </w:r>
                  <w:r>
                    <w:rPr>
                      <w:spacing w:val="3"/>
                    </w:rPr>
                    <w:t>now </w:t>
                  </w:r>
                  <w:r>
                    <w:rPr/>
                    <w:t>certain </w:t>
                  </w:r>
                  <w:r>
                    <w:rPr>
                      <w:spacing w:val="2"/>
                    </w:rPr>
                    <w:t>that  </w:t>
                  </w:r>
                  <w:r>
                    <w:rPr/>
                    <w:t>the </w:t>
                  </w:r>
                  <w:r>
                    <w:rPr>
                      <w:spacing w:val="2"/>
                    </w:rPr>
                    <w:t>arbitrament </w:t>
                  </w:r>
                  <w:r>
                    <w:rPr>
                      <w:spacing w:val="11"/>
                    </w:rPr>
                    <w:t>of </w:t>
                  </w:r>
                  <w:r>
                    <w:rPr>
                      <w:spacing w:val="3"/>
                    </w:rPr>
                    <w:t>force </w:t>
                  </w:r>
                  <w:r>
                    <w:rPr>
                      <w:spacing w:val="-3"/>
                    </w:rPr>
                    <w:t>was </w:t>
                  </w:r>
                  <w:r>
                    <w:rPr/>
                    <w:t>at hand; and the appeal </w:t>
                  </w:r>
                  <w:r>
                    <w:rPr>
                      <w:spacing w:val="9"/>
                    </w:rPr>
                    <w:t>of </w:t>
                  </w:r>
                  <w:r>
                    <w:rPr/>
                    <w:t>the </w:t>
                  </w:r>
                  <w:r>
                    <w:rPr>
                      <w:spacing w:val="3"/>
                    </w:rPr>
                    <w:t>National </w:t>
                  </w:r>
                  <w:r>
                    <w:rPr>
                      <w:spacing w:val="2"/>
                    </w:rPr>
                    <w:t>Committee </w:t>
                  </w:r>
                  <w:r>
                    <w:rPr>
                      <w:spacing w:val="3"/>
                    </w:rPr>
                    <w:t>for </w:t>
                  </w:r>
                  <w:r>
                    <w:rPr/>
                    <w:t>help presented them </w:t>
                  </w:r>
                  <w:r>
                    <w:rPr>
                      <w:spacing w:val="2"/>
                    </w:rPr>
                    <w:t>for </w:t>
                  </w:r>
                  <w:r>
                    <w:rPr/>
                    <w:t>the first time with a </w:t>
                  </w:r>
                  <w:r>
                    <w:rPr>
                      <w:spacing w:val="3"/>
                    </w:rPr>
                    <w:t>practical </w:t>
                  </w:r>
                  <w:r>
                    <w:rPr/>
                    <w:t>issue. </w:t>
                  </w:r>
                  <w:r>
                    <w:rPr>
                      <w:spacing w:val="2"/>
                    </w:rPr>
                    <w:t>Bakunin </w:t>
                  </w:r>
                  <w:r>
                    <w:rPr/>
                    <w:t>hailed </w:t>
                  </w:r>
                  <w:r>
                    <w:rPr>
                      <w:spacing w:val="2"/>
                    </w:rPr>
                    <w:t>the </w:t>
                  </w:r>
                  <w:r>
                    <w:rPr/>
                    <w:t>arrival </w:t>
                  </w:r>
                  <w:r>
                    <w:rPr>
                      <w:spacing w:val="11"/>
                    </w:rPr>
                    <w:t>of </w:t>
                  </w:r>
                  <w:r>
                    <w:rPr/>
                    <w:t>the </w:t>
                  </w:r>
                  <w:r>
                    <w:rPr>
                      <w:spacing w:val="3"/>
                    </w:rPr>
                    <w:t>dele­ </w:t>
                  </w:r>
                  <w:r>
                    <w:rPr/>
                    <w:t>gates </w:t>
                  </w:r>
                  <w:r>
                    <w:rPr>
                      <w:spacing w:val="2"/>
                    </w:rPr>
                    <w:t>with </w:t>
                  </w:r>
                  <w:r>
                    <w:rPr>
                      <w:spacing w:val="3"/>
                    </w:rPr>
                    <w:t>unalloyed </w:t>
                  </w:r>
                  <w:r>
                    <w:rPr/>
                    <w:t>enthusiasm, and </w:t>
                  </w:r>
                  <w:r>
                    <w:rPr>
                      <w:spacing w:val="2"/>
                    </w:rPr>
                    <w:t>made them </w:t>
                  </w:r>
                  <w:r>
                    <w:rPr/>
                    <w:t>his protégés. Once </w:t>
                  </w:r>
                  <w:r>
                    <w:rPr>
                      <w:spacing w:val="3"/>
                    </w:rPr>
                    <w:t>action </w:t>
                  </w:r>
                  <w:r>
                    <w:rPr>
                      <w:spacing w:val="2"/>
                    </w:rPr>
                    <w:t>had </w:t>
                  </w:r>
                  <w:r>
                    <w:rPr/>
                    <w:t>been </w:t>
                  </w:r>
                  <w:r>
                    <w:rPr>
                      <w:spacing w:val="3"/>
                    </w:rPr>
                    <w:t>decided </w:t>
                  </w:r>
                  <w:r>
                    <w:rPr/>
                    <w:t>on, it was </w:t>
                  </w:r>
                  <w:r>
                    <w:rPr>
                      <w:spacing w:val="2"/>
                    </w:rPr>
                    <w:t>time </w:t>
                  </w:r>
                  <w:r>
                    <w:rPr>
                      <w:spacing w:val="4"/>
                    </w:rPr>
                    <w:t>to </w:t>
                  </w:r>
                  <w:r>
                    <w:rPr>
                      <w:spacing w:val="2"/>
                    </w:rPr>
                    <w:t>throw </w:t>
                  </w:r>
                  <w:r>
                    <w:rPr/>
                    <w:t>questions </w:t>
                  </w:r>
                  <w:r>
                    <w:rPr>
                      <w:spacing w:val="2"/>
                    </w:rPr>
                    <w:t>and </w:t>
                  </w:r>
                  <w:r>
                    <w:rPr/>
                    <w:t>criticisms </w:t>
                  </w:r>
                  <w:r>
                    <w:rPr>
                      <w:spacing w:val="4"/>
                    </w:rPr>
                    <w:t>to </w:t>
                  </w:r>
                  <w:r>
                    <w:rPr/>
                    <w:t>the winds, and </w:t>
                  </w:r>
                  <w:r>
                    <w:rPr>
                      <w:spacing w:val="3"/>
                    </w:rPr>
                    <w:t>to open </w:t>
                  </w:r>
                  <w:r>
                    <w:rPr>
                      <w:spacing w:val="5"/>
                    </w:rPr>
                    <w:t>one’s </w:t>
                  </w:r>
                  <w:r>
                    <w:rPr/>
                    <w:t>heart, </w:t>
                  </w:r>
                  <w:r>
                    <w:rPr>
                      <w:spacing w:val="6"/>
                    </w:rPr>
                    <w:t>one’s </w:t>
                  </w:r>
                  <w:r>
                    <w:rPr/>
                    <w:t>arms, </w:t>
                  </w:r>
                  <w:r>
                    <w:rPr>
                      <w:spacing w:val="2"/>
                    </w:rPr>
                    <w:t>and  </w:t>
                  </w:r>
                  <w:r>
                    <w:rPr>
                      <w:spacing w:val="5"/>
                    </w:rPr>
                    <w:t>(if </w:t>
                  </w:r>
                  <w:r>
                    <w:rPr/>
                    <w:t>there was </w:t>
                  </w:r>
                  <w:r>
                    <w:rPr>
                      <w:spacing w:val="3"/>
                    </w:rPr>
                    <w:t>anything </w:t>
                  </w:r>
                  <w:r>
                    <w:rPr/>
                    <w:t>in it)  </w:t>
                  </w:r>
                  <w:r>
                    <w:rPr>
                      <w:spacing w:val="6"/>
                    </w:rPr>
                    <w:t>one’s </w:t>
                  </w:r>
                  <w:r>
                    <w:rPr/>
                    <w:t>purse, </w:t>
                  </w:r>
                  <w:r>
                    <w:rPr>
                      <w:spacing w:val="4"/>
                    </w:rPr>
                    <w:t>to </w:t>
                  </w:r>
                  <w:r>
                    <w:rPr/>
                    <w:t>the champions  </w:t>
                  </w:r>
                  <w:r>
                    <w:rPr>
                      <w:spacing w:val="11"/>
                    </w:rPr>
                    <w:t>of </w:t>
                  </w:r>
                  <w:r>
                    <w:rPr/>
                    <w:t>a sacred cause. </w:t>
                  </w:r>
                  <w:r>
                    <w:rPr>
                      <w:spacing w:val="2"/>
                    </w:rPr>
                    <w:t>Herzen </w:t>
                  </w:r>
                  <w:r>
                    <w:rPr>
                      <w:spacing w:val="5"/>
                    </w:rPr>
                    <w:t>took </w:t>
                  </w:r>
                  <w:r>
                    <w:rPr/>
                    <w:t>a different </w:t>
                  </w:r>
                  <w:r>
                    <w:rPr>
                      <w:spacing w:val="2"/>
                    </w:rPr>
                    <w:t>view. </w:t>
                  </w:r>
                  <w:r>
                    <w:rPr>
                      <w:spacing w:val="4"/>
                    </w:rPr>
                    <w:t>He </w:t>
                  </w:r>
                  <w:r>
                    <w:rPr/>
                    <w:t>regarded </w:t>
                  </w:r>
                  <w:r>
                    <w:rPr>
                      <w:spacing w:val="2"/>
                    </w:rPr>
                    <w:t>Polish </w:t>
                  </w:r>
                  <w:r>
                    <w:rPr>
                      <w:spacing w:val="3"/>
                    </w:rPr>
                    <w:t>prospects </w:t>
                  </w:r>
                  <w:r>
                    <w:rPr>
                      <w:spacing w:val="2"/>
                    </w:rPr>
                    <w:t>with </w:t>
                  </w:r>
                  <w:r>
                    <w:rPr>
                      <w:spacing w:val="-3"/>
                    </w:rPr>
                    <w:t>his </w:t>
                  </w:r>
                  <w:r>
                    <w:rPr>
                      <w:spacing w:val="3"/>
                    </w:rPr>
                    <w:t>customary </w:t>
                  </w:r>
                  <w:r>
                    <w:rPr>
                      <w:spacing w:val="2"/>
                    </w:rPr>
                    <w:t>scepticism; </w:t>
                  </w:r>
                  <w:r>
                    <w:rPr/>
                    <w:t>and he foresaw </w:t>
                  </w:r>
                  <w:r>
                    <w:rPr>
                      <w:spacing w:val="3"/>
                    </w:rPr>
                    <w:t>that </w:t>
                  </w:r>
                  <w:r>
                    <w:rPr/>
                    <w:t>the </w:t>
                  </w:r>
                  <w:r>
                    <w:rPr>
                      <w:spacing w:val="3"/>
                    </w:rPr>
                    <w:t>defeat </w:t>
                  </w:r>
                  <w:r>
                    <w:rPr>
                      <w:spacing w:val="11"/>
                    </w:rPr>
                    <w:t>of </w:t>
                  </w:r>
                  <w:r>
                    <w:rPr/>
                    <w:t>this </w:t>
                  </w:r>
                  <w:r>
                    <w:rPr>
                      <w:spacing w:val="3"/>
                    </w:rPr>
                    <w:t>venture would </w:t>
                  </w:r>
                  <w:r>
                    <w:rPr/>
                    <w:t>mean </w:t>
                  </w:r>
                  <w:r>
                    <w:rPr>
                      <w:spacing w:val="2"/>
                    </w:rPr>
                    <w:t>the </w:t>
                  </w:r>
                  <w:r>
                    <w:rPr/>
                    <w:t>ruin </w:t>
                  </w:r>
                  <w:r>
                    <w:rPr>
                      <w:spacing w:val="11"/>
                    </w:rPr>
                    <w:t>of </w:t>
                  </w:r>
                  <w:r>
                    <w:rPr/>
                    <w:t>those  </w:t>
                  </w:r>
                  <w:r>
                    <w:rPr>
                      <w:spacing w:val="2"/>
                    </w:rPr>
                    <w:t>who </w:t>
                  </w:r>
                  <w:r>
                    <w:rPr>
                      <w:spacing w:val="3"/>
                    </w:rPr>
                    <w:t>supported </w:t>
                  </w:r>
                  <w:r>
                    <w:rPr/>
                    <w:t>it. There was </w:t>
                  </w:r>
                  <w:r>
                    <w:rPr>
                      <w:spacing w:val="3"/>
                    </w:rPr>
                    <w:t>every </w:t>
                  </w:r>
                  <w:r>
                    <w:rPr/>
                    <w:t>reason </w:t>
                  </w:r>
                  <w:r>
                    <w:rPr>
                      <w:spacing w:val="4"/>
                    </w:rPr>
                    <w:t>to look </w:t>
                  </w:r>
                  <w:r>
                    <w:rPr/>
                    <w:t>this </w:t>
                  </w:r>
                  <w:r>
                    <w:rPr>
                      <w:spacing w:val="2"/>
                    </w:rPr>
                    <w:t>particular gift-horse </w:t>
                  </w:r>
                  <w:r>
                    <w:rPr/>
                    <w:t>in the </w:t>
                  </w:r>
                  <w:r>
                    <w:rPr>
                      <w:spacing w:val="3"/>
                    </w:rPr>
                    <w:t>mouth. </w:t>
                  </w:r>
                  <w:r>
                    <w:rPr>
                      <w:spacing w:val="6"/>
                    </w:rPr>
                    <w:t>It </w:t>
                  </w:r>
                  <w:r>
                    <w:rPr/>
                    <w:t>was his </w:t>
                  </w:r>
                  <w:r>
                    <w:rPr>
                      <w:spacing w:val="2"/>
                    </w:rPr>
                    <w:t>right </w:t>
                  </w:r>
                  <w:r>
                    <w:rPr/>
                    <w:t>and his </w:t>
                  </w:r>
                  <w:r>
                    <w:rPr>
                      <w:spacing w:val="5"/>
                    </w:rPr>
                    <w:t>duty </w:t>
                  </w:r>
                  <w:r>
                    <w:rPr>
                      <w:spacing w:val="4"/>
                    </w:rPr>
                    <w:t>to </w:t>
                  </w:r>
                  <w:r>
                    <w:rPr>
                      <w:spacing w:val="2"/>
                    </w:rPr>
                    <w:t>submit  </w:t>
                  </w:r>
                  <w:r>
                    <w:rPr>
                      <w:spacing w:val="3"/>
                    </w:rPr>
                    <w:t>to </w:t>
                  </w:r>
                  <w:r>
                    <w:rPr/>
                    <w:t>a </w:t>
                  </w:r>
                  <w:r>
                    <w:rPr>
                      <w:spacing w:val="2"/>
                    </w:rPr>
                    <w:t>rigorous scrutiny </w:t>
                  </w:r>
                  <w:r>
                    <w:rPr/>
                    <w:t>the credentials </w:t>
                  </w:r>
                  <w:r>
                    <w:rPr>
                      <w:spacing w:val="11"/>
                    </w:rPr>
                    <w:t>of </w:t>
                  </w:r>
                  <w:r>
                    <w:rPr/>
                    <w:t>a </w:t>
                  </w:r>
                  <w:r>
                    <w:rPr>
                      <w:spacing w:val="5"/>
                    </w:rPr>
                    <w:t>movement </w:t>
                  </w:r>
                  <w:r>
                    <w:rPr>
                      <w:spacing w:val="4"/>
                    </w:rPr>
                    <w:t>to </w:t>
                  </w:r>
                  <w:r>
                    <w:rPr/>
                    <w:t>which </w:t>
                  </w:r>
                  <w:r>
                    <w:rPr>
                      <w:i/>
                    </w:rPr>
                    <w:t>The Bell </w:t>
                  </w:r>
                  <w:r>
                    <w:rPr/>
                    <w:t>was asked </w:t>
                  </w:r>
                  <w:r>
                    <w:rPr>
                      <w:spacing w:val="4"/>
                    </w:rPr>
                    <w:t>to </w:t>
                  </w:r>
                  <w:r>
                    <w:rPr>
                      <w:spacing w:val="2"/>
                    </w:rPr>
                    <w:t>pledge </w:t>
                  </w:r>
                  <w:r>
                    <w:rPr/>
                    <w:t>its   </w:t>
                  </w:r>
                  <w:r>
                    <w:rPr>
                      <w:spacing w:val="7"/>
                    </w:rPr>
                    <w:t> </w:t>
                  </w:r>
                  <w:r>
                    <w:rPr/>
                    <w:t>name.</w:t>
                  </w:r>
                </w:p>
                <w:p>
                  <w:pPr>
                    <w:pStyle w:val="BodyText"/>
                    <w:spacing w:line="252" w:lineRule="auto"/>
                    <w:ind w:left="1051" w:right="1018" w:firstLine="227"/>
                    <w:jc w:val="both"/>
                  </w:pPr>
                  <w:r>
                    <w:rPr>
                      <w:spacing w:val="2"/>
                    </w:rPr>
                    <w:t>Herzen </w:t>
                  </w:r>
                  <w:r>
                    <w:rPr/>
                    <w:t>relates </w:t>
                  </w:r>
                  <w:r>
                    <w:rPr>
                      <w:spacing w:val="3"/>
                    </w:rPr>
                    <w:t>how, </w:t>
                  </w:r>
                  <w:r>
                    <w:rPr/>
                    <w:t>during the critical </w:t>
                  </w:r>
                  <w:r>
                    <w:rPr>
                      <w:spacing w:val="2"/>
                    </w:rPr>
                    <w:t>interview </w:t>
                  </w:r>
                  <w:r>
                    <w:rPr/>
                    <w:t>at Orsett </w:t>
                  </w:r>
                  <w:r>
                    <w:rPr>
                      <w:spacing w:val="2"/>
                    </w:rPr>
                    <w:t>House, Bakunin </w:t>
                  </w:r>
                  <w:r>
                    <w:rPr/>
                    <w:t>sat there on </w:t>
                  </w:r>
                  <w:r>
                    <w:rPr>
                      <w:spacing w:val="2"/>
                    </w:rPr>
                    <w:t>tenterhooks, </w:t>
                  </w:r>
                  <w:r>
                    <w:rPr/>
                    <w:t>“ like the relative </w:t>
                  </w:r>
                  <w:r>
                    <w:rPr>
                      <w:spacing w:val="11"/>
                    </w:rPr>
                    <w:t>of </w:t>
                  </w:r>
                  <w:r>
                    <w:rPr/>
                    <w:t>a </w:t>
                  </w:r>
                  <w:r>
                    <w:rPr>
                      <w:spacing w:val="2"/>
                    </w:rPr>
                    <w:t>candidate </w:t>
                  </w:r>
                  <w:r>
                    <w:rPr/>
                    <w:t>at an </w:t>
                  </w:r>
                  <w:r>
                    <w:rPr>
                      <w:spacing w:val="3"/>
                    </w:rPr>
                    <w:t>examination, </w:t>
                  </w:r>
                  <w:r>
                    <w:rPr/>
                    <w:t>or a </w:t>
                  </w:r>
                  <w:r>
                    <w:rPr>
                      <w:spacing w:val="2"/>
                    </w:rPr>
                    <w:t>lawyer </w:t>
                  </w:r>
                  <w:r>
                    <w:rPr>
                      <w:spacing w:val="3"/>
                    </w:rPr>
                    <w:t>who </w:t>
                  </w:r>
                  <w:r>
                    <w:rPr/>
                    <w:t>is afraid </w:t>
                  </w:r>
                  <w:r>
                    <w:rPr>
                      <w:spacing w:val="3"/>
                    </w:rPr>
                    <w:t>that </w:t>
                  </w:r>
                  <w:r>
                    <w:rPr/>
                    <w:t>his client will </w:t>
                  </w:r>
                  <w:r>
                    <w:rPr>
                      <w:spacing w:val="2"/>
                    </w:rPr>
                    <w:t>blurt </w:t>
                  </w:r>
                  <w:r>
                    <w:rPr>
                      <w:spacing w:val="3"/>
                    </w:rPr>
                    <w:t>out something </w:t>
                  </w:r>
                  <w:r>
                    <w:rPr/>
                    <w:t>and spoil </w:t>
                  </w:r>
                  <w:r>
                    <w:rPr>
                      <w:spacing w:val="2"/>
                    </w:rPr>
                    <w:t>the </w:t>
                  </w:r>
                  <w:r>
                    <w:rPr/>
                    <w:t>whole </w:t>
                  </w:r>
                  <w:r>
                    <w:rPr>
                      <w:spacing w:val="4"/>
                    </w:rPr>
                    <w:t>game” </w:t>
                  </w:r>
                  <w:r>
                    <w:rPr/>
                    <w:t>. Herzen began </w:t>
                  </w:r>
                  <w:r>
                    <w:rPr>
                      <w:spacing w:val="5"/>
                    </w:rPr>
                    <w:t>by </w:t>
                  </w:r>
                  <w:r>
                    <w:rPr/>
                    <w:t>reading an appeal </w:t>
                  </w:r>
                  <w:r>
                    <w:rPr>
                      <w:spacing w:val="4"/>
                    </w:rPr>
                    <w:t>to </w:t>
                  </w:r>
                  <w:r>
                    <w:rPr/>
                    <w:t>Russian officers in </w:t>
                  </w:r>
                  <w:r>
                    <w:rPr>
                      <w:spacing w:val="4"/>
                    </w:rPr>
                    <w:t>Poland, </w:t>
                  </w:r>
                  <w:r>
                    <w:rPr/>
                    <w:t>which he was </w:t>
                  </w:r>
                  <w:r>
                    <w:rPr>
                      <w:spacing w:val="5"/>
                    </w:rPr>
                    <w:t>about </w:t>
                  </w:r>
                  <w:r>
                    <w:rPr>
                      <w:spacing w:val="4"/>
                    </w:rPr>
                    <w:t>to </w:t>
                  </w:r>
                  <w:r>
                    <w:rPr/>
                    <w:t>publish in </w:t>
                  </w:r>
                  <w:r>
                    <w:rPr>
                      <w:i/>
                    </w:rPr>
                    <w:t>The </w:t>
                  </w:r>
                  <w:r>
                    <w:rPr>
                      <w:i/>
                      <w:spacing w:val="4"/>
                    </w:rPr>
                    <w:t>Bell</w:t>
                  </w:r>
                  <w:r>
                    <w:rPr>
                      <w:spacing w:val="4"/>
                    </w:rPr>
                    <w:t>, </w:t>
                  </w:r>
                  <w:r>
                    <w:rPr>
                      <w:spacing w:val="5"/>
                    </w:rPr>
                    <w:t>not </w:t>
                  </w:r>
                  <w:r>
                    <w:rPr>
                      <w:spacing w:val="4"/>
                    </w:rPr>
                    <w:t>to </w:t>
                  </w:r>
                  <w:r>
                    <w:rPr/>
                    <w:t>use their arms against their </w:t>
                  </w:r>
                  <w:r>
                    <w:rPr>
                      <w:spacing w:val="2"/>
                    </w:rPr>
                    <w:t>Polish </w:t>
                  </w:r>
                  <w:r>
                    <w:rPr/>
                    <w:t>brothers. Milowicz </w:t>
                  </w:r>
                  <w:r>
                    <w:rPr>
                      <w:spacing w:val="2"/>
                    </w:rPr>
                    <w:t>then </w:t>
                  </w:r>
                  <w:r>
                    <w:rPr/>
                    <w:t>read the letter </w:t>
                  </w:r>
                  <w:r>
                    <w:rPr>
                      <w:spacing w:val="2"/>
                    </w:rPr>
                    <w:t>from </w:t>
                  </w:r>
                  <w:r>
                    <w:rPr/>
                    <w:t>Warsaw. </w:t>
                  </w:r>
                  <w:r>
                    <w:rPr>
                      <w:spacing w:val="3"/>
                    </w:rPr>
                    <w:t>The </w:t>
                  </w:r>
                  <w:r>
                    <w:rPr>
                      <w:spacing w:val="2"/>
                    </w:rPr>
                    <w:t>negotiators, </w:t>
                  </w:r>
                  <w:r>
                    <w:rPr/>
                    <w:t>instead </w:t>
                  </w:r>
                  <w:r>
                    <w:rPr>
                      <w:spacing w:val="9"/>
                    </w:rPr>
                    <w:t>of </w:t>
                  </w:r>
                  <w:r>
                    <w:rPr/>
                    <w:t>falling </w:t>
                  </w:r>
                  <w:r>
                    <w:rPr>
                      <w:spacing w:val="3"/>
                    </w:rPr>
                    <w:t>into </w:t>
                  </w:r>
                  <w:r>
                    <w:rPr/>
                    <w:t>one </w:t>
                  </w:r>
                  <w:r>
                    <w:rPr>
                      <w:spacing w:val="4"/>
                    </w:rPr>
                    <w:t>another’s </w:t>
                  </w:r>
                  <w:r>
                    <w:rPr/>
                    <w:t>arms, began, </w:t>
                  </w:r>
                  <w:r>
                    <w:rPr>
                      <w:spacing w:val="4"/>
                    </w:rPr>
                    <w:t>coldly </w:t>
                  </w:r>
                  <w:r>
                    <w:rPr/>
                    <w:t>and </w:t>
                  </w:r>
                  <w:r>
                    <w:rPr>
                      <w:spacing w:val="4"/>
                    </w:rPr>
                    <w:t>politely, </w:t>
                  </w:r>
                  <w:r>
                    <w:rPr>
                      <w:spacing w:val="3"/>
                    </w:rPr>
                    <w:t>to </w:t>
                  </w:r>
                  <w:r>
                    <w:rPr/>
                    <w:t>argue. Herzen </w:t>
                  </w:r>
                  <w:r>
                    <w:rPr>
                      <w:spacing w:val="3"/>
                    </w:rPr>
                    <w:t>behaved, </w:t>
                  </w:r>
                  <w:r>
                    <w:rPr>
                      <w:spacing w:val="-4"/>
                    </w:rPr>
                    <w:t>as </w:t>
                  </w:r>
                  <w:r>
                    <w:rPr>
                      <w:spacing w:val="2"/>
                    </w:rPr>
                    <w:t>Bakunin </w:t>
                  </w:r>
                  <w:r>
                    <w:rPr>
                      <w:spacing w:val="4"/>
                    </w:rPr>
                    <w:t>told </w:t>
                  </w:r>
                  <w:r>
                    <w:rPr/>
                    <w:t>him afterwards,  “ like a </w:t>
                  </w:r>
                  <w:r>
                    <w:rPr>
                      <w:spacing w:val="4"/>
                    </w:rPr>
                    <w:t>diplomat </w:t>
                  </w:r>
                  <w:r>
                    <w:rPr/>
                    <w:t>at the Congress  </w:t>
                  </w:r>
                  <w:r>
                    <w:rPr>
                      <w:spacing w:val="9"/>
                    </w:rPr>
                    <w:t>of </w:t>
                  </w:r>
                  <w:r>
                    <w:rPr>
                      <w:spacing w:val="3"/>
                    </w:rPr>
                    <w:t>Vienna” </w:t>
                  </w:r>
                  <w:r>
                    <w:rPr/>
                    <w:t>. </w:t>
                  </w:r>
                  <w:r>
                    <w:rPr>
                      <w:spacing w:val="6"/>
                    </w:rPr>
                    <w:t>Both </w:t>
                  </w:r>
                  <w:r>
                    <w:rPr/>
                    <w:t>sides were </w:t>
                  </w:r>
                  <w:r>
                    <w:rPr>
                      <w:spacing w:val="3"/>
                    </w:rPr>
                    <w:t>faintly </w:t>
                  </w:r>
                  <w:r>
                    <w:rPr/>
                    <w:t>dissatisfied. Herzen </w:t>
                  </w:r>
                  <w:r>
                    <w:rPr>
                      <w:spacing w:val="4"/>
                    </w:rPr>
                    <w:t>thought </w:t>
                  </w:r>
                  <w:r>
                    <w:rPr>
                      <w:spacing w:val="3"/>
                    </w:rPr>
                    <w:t>that </w:t>
                  </w:r>
                  <w:r>
                    <w:rPr/>
                    <w:t>the letter, which </w:t>
                  </w:r>
                  <w:r>
                    <w:rPr>
                      <w:spacing w:val="3"/>
                    </w:rPr>
                    <w:t>contained </w:t>
                  </w:r>
                  <w:r>
                    <w:rPr/>
                    <w:t>an </w:t>
                  </w:r>
                  <w:r>
                    <w:rPr>
                      <w:spacing w:val="4"/>
                    </w:rPr>
                    <w:t>exposition </w:t>
                  </w:r>
                  <w:r>
                    <w:rPr>
                      <w:spacing w:val="9"/>
                    </w:rPr>
                    <w:t>of </w:t>
                  </w:r>
                  <w:r>
                    <w:rPr>
                      <w:spacing w:val="2"/>
                    </w:rPr>
                    <w:t>Polish </w:t>
                  </w:r>
                  <w:r>
                    <w:rPr>
                      <w:spacing w:val="5"/>
                    </w:rPr>
                    <w:t>policy, </w:t>
                  </w:r>
                  <w:r>
                    <w:rPr>
                      <w:spacing w:val="2"/>
                    </w:rPr>
                    <w:t>had </w:t>
                  </w:r>
                  <w:r>
                    <w:rPr>
                      <w:spacing w:val="6"/>
                    </w:rPr>
                    <w:t>too </w:t>
                  </w:r>
                  <w:r>
                    <w:rPr/>
                    <w:t>little </w:t>
                  </w:r>
                  <w:r>
                    <w:rPr>
                      <w:spacing w:val="3"/>
                    </w:rPr>
                    <w:t>to </w:t>
                  </w:r>
                  <w:r>
                    <w:rPr/>
                    <w:t>say </w:t>
                  </w:r>
                  <w:r>
                    <w:rPr>
                      <w:spacing w:val="4"/>
                    </w:rPr>
                    <w:t>about </w:t>
                  </w:r>
                  <w:r>
                    <w:rPr/>
                    <w:t>the granting </w:t>
                  </w:r>
                  <w:r>
                    <w:rPr>
                      <w:spacing w:val="9"/>
                    </w:rPr>
                    <w:t>of </w:t>
                  </w:r>
                  <w:r>
                    <w:rPr/>
                    <w:t>land </w:t>
                  </w:r>
                  <w:r>
                    <w:rPr>
                      <w:spacing w:val="3"/>
                    </w:rPr>
                    <w:t>to </w:t>
                  </w:r>
                  <w:r>
                    <w:rPr/>
                    <w:t>the peasants and </w:t>
                  </w:r>
                  <w:r>
                    <w:rPr>
                      <w:spacing w:val="5"/>
                    </w:rPr>
                    <w:t>too </w:t>
                  </w:r>
                  <w:r>
                    <w:rPr>
                      <w:spacing w:val="3"/>
                    </w:rPr>
                    <w:t>much </w:t>
                  </w:r>
                  <w:r>
                    <w:rPr>
                      <w:spacing w:val="4"/>
                    </w:rPr>
                    <w:t>about </w:t>
                  </w:r>
                  <w:r>
                    <w:rPr/>
                    <w:t>the </w:t>
                  </w:r>
                  <w:r>
                    <w:rPr>
                      <w:spacing w:val="2"/>
                    </w:rPr>
                    <w:t>lost Polish </w:t>
                  </w:r>
                  <w:r>
                    <w:rPr>
                      <w:spacing w:val="3"/>
                    </w:rPr>
                    <w:t>provinces. </w:t>
                  </w:r>
                  <w:r>
                    <w:rPr>
                      <w:spacing w:val="10"/>
                    </w:rPr>
                    <w:t>If </w:t>
                  </w:r>
                  <w:r>
                    <w:rPr/>
                    <w:t>it were </w:t>
                  </w:r>
                  <w:r>
                    <w:rPr>
                      <w:spacing w:val="2"/>
                    </w:rPr>
                    <w:t>amended </w:t>
                  </w:r>
                  <w:r>
                    <w:rPr/>
                    <w:t>in such a </w:t>
                  </w:r>
                  <w:r>
                    <w:rPr>
                      <w:spacing w:val="4"/>
                    </w:rPr>
                    <w:t>way </w:t>
                  </w:r>
                  <w:r>
                    <w:rPr>
                      <w:spacing w:val="-3"/>
                    </w:rPr>
                    <w:t>as </w:t>
                  </w:r>
                  <w:r>
                    <w:rPr>
                      <w:spacing w:val="3"/>
                    </w:rPr>
                    <w:t>to </w:t>
                  </w:r>
                  <w:r>
                    <w:rPr/>
                    <w:t>recognise the right </w:t>
                  </w:r>
                  <w:r>
                    <w:rPr>
                      <w:spacing w:val="9"/>
                    </w:rPr>
                    <w:t>of </w:t>
                  </w:r>
                  <w:r>
                    <w:rPr/>
                    <w:t>the peasants </w:t>
                  </w:r>
                  <w:r>
                    <w:rPr>
                      <w:spacing w:val="4"/>
                    </w:rPr>
                    <w:t>to  </w:t>
                  </w:r>
                  <w:r>
                    <w:rPr/>
                    <w:t>the  land and </w:t>
                  </w:r>
                  <w:r>
                    <w:rPr>
                      <w:spacing w:val="9"/>
                    </w:rPr>
                    <w:t>of </w:t>
                  </w:r>
                  <w:r>
                    <w:rPr/>
                    <w:t>the inhabitants </w:t>
                  </w:r>
                  <w:r>
                    <w:rPr>
                      <w:spacing w:val="9"/>
                    </w:rPr>
                    <w:t>of </w:t>
                  </w:r>
                  <w:r>
                    <w:rPr/>
                    <w:t>Lithuania, </w:t>
                  </w:r>
                  <w:r>
                    <w:rPr>
                      <w:spacing w:val="4"/>
                    </w:rPr>
                    <w:t>White </w:t>
                  </w:r>
                  <w:r>
                    <w:rPr/>
                    <w:t>Russia, and the Ukraine </w:t>
                  </w:r>
                  <w:r>
                    <w:rPr>
                      <w:spacing w:val="3"/>
                    </w:rPr>
                    <w:t>to </w:t>
                  </w:r>
                  <w:r>
                    <w:rPr/>
                    <w:t>determine their </w:t>
                  </w:r>
                  <w:r>
                    <w:rPr>
                      <w:spacing w:val="3"/>
                    </w:rPr>
                    <w:t>own </w:t>
                  </w:r>
                  <w:r>
                    <w:rPr/>
                    <w:t>fate, he </w:t>
                  </w:r>
                  <w:r>
                    <w:rPr>
                      <w:spacing w:val="3"/>
                    </w:rPr>
                    <w:t>would </w:t>
                  </w:r>
                  <w:r>
                    <w:rPr>
                      <w:spacing w:val="2"/>
                    </w:rPr>
                    <w:t>print </w:t>
                  </w:r>
                  <w:r>
                    <w:rPr/>
                    <w:t>it in  </w:t>
                  </w:r>
                  <w:r>
                    <w:rPr>
                      <w:i/>
                    </w:rPr>
                    <w:t>The  </w:t>
                  </w:r>
                  <w:r>
                    <w:rPr>
                      <w:i/>
                    </w:rPr>
                    <w:t>Bell </w:t>
                  </w:r>
                  <w:r>
                    <w:rPr>
                      <w:spacing w:val="2"/>
                    </w:rPr>
                    <w:t>with </w:t>
                  </w:r>
                  <w:r>
                    <w:rPr/>
                    <w:t>a </w:t>
                  </w:r>
                  <w:r>
                    <w:rPr>
                      <w:spacing w:val="2"/>
                    </w:rPr>
                    <w:t>suitably </w:t>
                  </w:r>
                  <w:r>
                    <w:rPr>
                      <w:spacing w:val="3"/>
                    </w:rPr>
                    <w:t>sympathetic </w:t>
                  </w:r>
                  <w:r>
                    <w:rPr>
                      <w:spacing w:val="2"/>
                    </w:rPr>
                    <w:t>reply. </w:t>
                  </w:r>
                  <w:r>
                    <w:rPr>
                      <w:spacing w:val="3"/>
                    </w:rPr>
                    <w:t>The </w:t>
                  </w:r>
                  <w:r>
                    <w:rPr>
                      <w:spacing w:val="2"/>
                    </w:rPr>
                    <w:t>Poles countered </w:t>
                  </w:r>
                  <w:r>
                    <w:rPr>
                      <w:spacing w:val="4"/>
                    </w:rPr>
                    <w:t>by </w:t>
                  </w:r>
                  <w:r>
                    <w:rPr>
                      <w:spacing w:val="3"/>
                    </w:rPr>
                    <w:t>proposing </w:t>
                  </w:r>
                  <w:r>
                    <w:rPr/>
                    <w:t>certain changes in the </w:t>
                  </w:r>
                  <w:r>
                    <w:rPr>
                      <w:spacing w:val="5"/>
                    </w:rPr>
                    <w:t>text </w:t>
                  </w:r>
                  <w:r>
                    <w:rPr>
                      <w:spacing w:val="9"/>
                    </w:rPr>
                    <w:t>of </w:t>
                  </w:r>
                  <w:r>
                    <w:rPr>
                      <w:spacing w:val="4"/>
                    </w:rPr>
                    <w:t>Herzen’s </w:t>
                  </w:r>
                  <w:r>
                    <w:rPr/>
                    <w:t>appeal </w:t>
                  </w:r>
                  <w:r>
                    <w:rPr>
                      <w:spacing w:val="4"/>
                    </w:rPr>
                    <w:t>to </w:t>
                  </w:r>
                  <w:r>
                    <w:rPr/>
                    <w:t>the Russian  officers.  </w:t>
                  </w:r>
                  <w:r>
                    <w:rPr>
                      <w:spacing w:val="3"/>
                    </w:rPr>
                    <w:t>The </w:t>
                  </w:r>
                  <w:r>
                    <w:rPr>
                      <w:spacing w:val="2"/>
                    </w:rPr>
                    <w:t>negotiators  </w:t>
                  </w:r>
                  <w:r>
                    <w:rPr>
                      <w:spacing w:val="3"/>
                    </w:rPr>
                    <w:t>adjourned </w:t>
                  </w:r>
                  <w:r>
                    <w:rPr/>
                    <w:t>till the </w:t>
                  </w:r>
                  <w:r>
                    <w:rPr>
                      <w:spacing w:val="4"/>
                    </w:rPr>
                    <w:t>next</w:t>
                  </w:r>
                  <w:r>
                    <w:rPr>
                      <w:spacing w:val="48"/>
                    </w:rPr>
                    <w:t> </w:t>
                  </w:r>
                  <w:r>
                    <w:rPr>
                      <w:spacing w:val="3"/>
                    </w:rPr>
                    <w:t>day.</w:t>
                  </w:r>
                </w:p>
                <w:p>
                  <w:pPr>
                    <w:pStyle w:val="BodyText"/>
                    <w:spacing w:line="254" w:lineRule="auto"/>
                    <w:ind w:left="1046" w:right="1051" w:firstLine="212"/>
                    <w:jc w:val="both"/>
                  </w:pPr>
                  <w:r>
                    <w:rPr/>
                    <w:t>Next morning Bakunin came round early to Orsett House to reproach Herzen with his lack of warmth and confidence. Mind­ ful perhaps of his encounter with Mieroslawski, he  begged Herzen not to “ insult an excited national feeling” . Instead of behaving  like  a  “ practical  man” ,  Herzen,   he  declared,    was</w:t>
                  </w:r>
                </w:p>
              </w:txbxContent>
            </v:textbox>
            <w10:wrap type="none"/>
          </v:shape>
        </w:pict>
      </w:r>
      <w:r>
        <w:rPr/>
        <w:drawing>
          <wp:anchor distT="0" distB="0" distL="0" distR="0" allowOverlap="1" layoutInCell="1" locked="0" behindDoc="1" simplePos="0" relativeHeight="268192679">
            <wp:simplePos x="0" y="0"/>
            <wp:positionH relativeFrom="page">
              <wp:posOffset>0</wp:posOffset>
            </wp:positionH>
            <wp:positionV relativeFrom="page">
              <wp:posOffset>0</wp:posOffset>
            </wp:positionV>
            <wp:extent cx="5045064" cy="7778496"/>
            <wp:effectExtent l="0" t="0" r="0" b="0"/>
            <wp:wrapNone/>
            <wp:docPr id="555" name="image282.png" descr=""/>
            <wp:cNvGraphicFramePr>
              <a:graphicFrameLocks noChangeAspect="1"/>
            </wp:cNvGraphicFramePr>
            <a:graphic>
              <a:graphicData uri="http://schemas.openxmlformats.org/drawingml/2006/picture">
                <pic:pic>
                  <pic:nvPicPr>
                    <pic:cNvPr id="556" name="image282.png"/>
                    <pic:cNvPicPr/>
                  </pic:nvPicPr>
                  <pic:blipFill>
                    <a:blip r:embed="rId28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275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41" w:val="left" w:leader="none"/>
                      <w:tab w:pos="6261" w:val="left" w:leader="none"/>
                    </w:tabs>
                    <w:spacing w:before="122"/>
                    <w:ind w:left="1070" w:right="0" w:firstLine="10"/>
                    <w:jc w:val="both"/>
                    <w:rPr>
                      <w:sz w:val="12"/>
                    </w:rPr>
                  </w:pPr>
                  <w:r>
                    <w:rPr>
                      <w:b/>
                      <w:sz w:val="16"/>
                    </w:rPr>
                    <w:t>276</w:t>
                    <w:tab/>
                  </w:r>
                  <w:r>
                    <w:rPr>
                      <w:b/>
                      <w:spacing w:val="8"/>
                      <w:sz w:val="16"/>
                    </w:rPr>
                    <w:t>REDIVIVUS</w:t>
                    <w:tab/>
                  </w:r>
                  <w:r>
                    <w:rPr>
                      <w:spacing w:val="10"/>
                      <w:position w:val="1"/>
                      <w:sz w:val="12"/>
                    </w:rPr>
                    <w:t>BOOK</w:t>
                  </w:r>
                  <w:r>
                    <w:rPr>
                      <w:spacing w:val="45"/>
                      <w:position w:val="1"/>
                      <w:sz w:val="12"/>
                    </w:rPr>
                    <w:t> </w:t>
                  </w:r>
                  <w:r>
                    <w:rPr>
                      <w:spacing w:val="5"/>
                      <w:position w:val="1"/>
                      <w:sz w:val="12"/>
                    </w:rPr>
                    <w:t>IV</w:t>
                  </w:r>
                </w:p>
                <w:p>
                  <w:pPr>
                    <w:pStyle w:val="BodyText"/>
                    <w:spacing w:line="252" w:lineRule="auto" w:before="114"/>
                    <w:ind w:left="1061" w:right="1017" w:firstLine="16"/>
                    <w:jc w:val="both"/>
                  </w:pPr>
                  <w:r>
                    <w:rPr/>
                    <w:t>cavilling </w:t>
                  </w:r>
                  <w:r>
                    <w:rPr>
                      <w:spacing w:val="4"/>
                    </w:rPr>
                    <w:t>over </w:t>
                  </w:r>
                  <w:r>
                    <w:rPr/>
                    <w:t>phrases </w:t>
                  </w:r>
                  <w:r>
                    <w:rPr>
                      <w:spacing w:val="-4"/>
                    </w:rPr>
                    <w:t>as </w:t>
                  </w:r>
                  <w:r>
                    <w:rPr>
                      <w:spacing w:val="7"/>
                    </w:rPr>
                    <w:t>if </w:t>
                  </w:r>
                  <w:r>
                    <w:rPr/>
                    <w:t>the </w:t>
                  </w:r>
                  <w:r>
                    <w:rPr>
                      <w:spacing w:val="2"/>
                    </w:rPr>
                    <w:t>matter </w:t>
                  </w:r>
                  <w:r>
                    <w:rPr/>
                    <w:t>in </w:t>
                  </w:r>
                  <w:r>
                    <w:rPr>
                      <w:spacing w:val="2"/>
                    </w:rPr>
                    <w:t>hand </w:t>
                  </w:r>
                  <w:r>
                    <w:rPr/>
                    <w:t>were mere </w:t>
                  </w:r>
                  <w:r>
                    <w:rPr>
                      <w:spacing w:val="7"/>
                    </w:rPr>
                    <w:t>jour­ </w:t>
                  </w:r>
                  <w:r>
                    <w:rPr/>
                    <w:t>nalism or ‘ </w:t>
                  </w:r>
                  <w:r>
                    <w:rPr>
                      <w:spacing w:val="2"/>
                    </w:rPr>
                    <w:t>‘literature” </w:t>
                  </w:r>
                  <w:r>
                    <w:rPr/>
                    <w:t>. </w:t>
                  </w:r>
                  <w:r>
                    <w:rPr>
                      <w:spacing w:val="6"/>
                    </w:rPr>
                    <w:t>But </w:t>
                  </w:r>
                  <w:r>
                    <w:rPr>
                      <w:spacing w:val="2"/>
                    </w:rPr>
                    <w:t>Bakunin </w:t>
                  </w:r>
                  <w:r>
                    <w:rPr/>
                    <w:t>also </w:t>
                  </w:r>
                  <w:r>
                    <w:rPr>
                      <w:spacing w:val="2"/>
                    </w:rPr>
                    <w:t>applied </w:t>
                  </w:r>
                  <w:r>
                    <w:rPr/>
                    <w:t>his powers </w:t>
                  </w:r>
                  <w:r>
                    <w:rPr>
                      <w:spacing w:val="9"/>
                    </w:rPr>
                    <w:t>of </w:t>
                  </w:r>
                  <w:r>
                    <w:rPr/>
                    <w:t>persuasion </w:t>
                  </w:r>
                  <w:r>
                    <w:rPr>
                      <w:spacing w:val="3"/>
                    </w:rPr>
                    <w:t>to </w:t>
                  </w:r>
                  <w:r>
                    <w:rPr/>
                    <w:t>the Poles; and </w:t>
                  </w:r>
                  <w:r>
                    <w:rPr>
                      <w:spacing w:val="3"/>
                    </w:rPr>
                    <w:t>they </w:t>
                  </w:r>
                  <w:r>
                    <w:rPr/>
                    <w:t>arrived </w:t>
                  </w:r>
                  <w:r>
                    <w:rPr>
                      <w:spacing w:val="3"/>
                    </w:rPr>
                    <w:t>for </w:t>
                  </w:r>
                  <w:r>
                    <w:rPr/>
                    <w:t>the </w:t>
                  </w:r>
                  <w:r>
                    <w:rPr>
                      <w:spacing w:val="5"/>
                    </w:rPr>
                    <w:t>next </w:t>
                  </w:r>
                  <w:r>
                    <w:rPr>
                      <w:spacing w:val="2"/>
                    </w:rPr>
                    <w:t>interview prepared </w:t>
                  </w:r>
                  <w:r>
                    <w:rPr>
                      <w:spacing w:val="4"/>
                    </w:rPr>
                    <w:t>to </w:t>
                  </w:r>
                  <w:r>
                    <w:rPr>
                      <w:spacing w:val="3"/>
                    </w:rPr>
                    <w:t>concede everything that </w:t>
                  </w:r>
                  <w:r>
                    <w:rPr>
                      <w:spacing w:val="2"/>
                    </w:rPr>
                    <w:t>Herzen wanted. </w:t>
                  </w:r>
                  <w:r>
                    <w:rPr>
                      <w:spacing w:val="3"/>
                    </w:rPr>
                    <w:t>The </w:t>
                  </w:r>
                  <w:r>
                    <w:rPr/>
                    <w:t>result was </w:t>
                  </w:r>
                  <w:r>
                    <w:rPr>
                      <w:spacing w:val="2"/>
                    </w:rPr>
                    <w:t>indeed </w:t>
                  </w:r>
                  <w:r>
                    <w:rPr>
                      <w:spacing w:val="3"/>
                    </w:rPr>
                    <w:t>somewhat </w:t>
                  </w:r>
                  <w:r>
                    <w:rPr>
                      <w:spacing w:val="2"/>
                    </w:rPr>
                    <w:t>incongruous. </w:t>
                  </w:r>
                  <w:r>
                    <w:rPr>
                      <w:spacing w:val="5"/>
                    </w:rPr>
                    <w:t>For </w:t>
                  </w:r>
                  <w:r>
                    <w:rPr/>
                    <w:t>while the letter, in </w:t>
                  </w:r>
                  <w:r>
                    <w:rPr>
                      <w:spacing w:val="2"/>
                    </w:rPr>
                    <w:t>its </w:t>
                  </w:r>
                  <w:r>
                    <w:rPr/>
                    <w:t>final </w:t>
                  </w:r>
                  <w:r>
                    <w:rPr>
                      <w:spacing w:val="4"/>
                    </w:rPr>
                    <w:t>form, </w:t>
                  </w:r>
                  <w:r>
                    <w:rPr>
                      <w:spacing w:val="3"/>
                    </w:rPr>
                    <w:t>continued </w:t>
                  </w:r>
                  <w:r>
                    <w:rPr>
                      <w:spacing w:val="4"/>
                    </w:rPr>
                    <w:t>to </w:t>
                  </w:r>
                  <w:r>
                    <w:rPr/>
                    <w:t>declare </w:t>
                  </w:r>
                  <w:r>
                    <w:rPr>
                      <w:spacing w:val="3"/>
                    </w:rPr>
                    <w:t>that </w:t>
                  </w:r>
                  <w:r>
                    <w:rPr/>
                    <w:t>“ there is </w:t>
                  </w:r>
                  <w:r>
                    <w:rPr>
                      <w:spacing w:val="3"/>
                    </w:rPr>
                    <w:t>for </w:t>
                  </w:r>
                  <w:r>
                    <w:rPr/>
                    <w:t>us </w:t>
                  </w:r>
                  <w:r>
                    <w:rPr>
                      <w:spacing w:val="4"/>
                    </w:rPr>
                    <w:t>only </w:t>
                  </w:r>
                  <w:r>
                    <w:rPr/>
                    <w:t>one </w:t>
                  </w:r>
                  <w:r>
                    <w:rPr>
                      <w:spacing w:val="5"/>
                    </w:rPr>
                    <w:t>Poland, </w:t>
                  </w:r>
                  <w:r>
                    <w:rPr>
                      <w:spacing w:val="3"/>
                    </w:rPr>
                    <w:t>which </w:t>
                  </w:r>
                  <w:r>
                    <w:rPr/>
                    <w:t>consists </w:t>
                  </w:r>
                  <w:r>
                    <w:rPr>
                      <w:spacing w:val="9"/>
                    </w:rPr>
                    <w:t>of </w:t>
                  </w:r>
                  <w:r>
                    <w:rPr/>
                    <w:t>a </w:t>
                  </w:r>
                  <w:r>
                    <w:rPr>
                      <w:spacing w:val="2"/>
                    </w:rPr>
                    <w:t>union </w:t>
                  </w:r>
                  <w:r>
                    <w:rPr>
                      <w:spacing w:val="9"/>
                    </w:rPr>
                    <w:t>of </w:t>
                  </w:r>
                  <w:r>
                    <w:rPr>
                      <w:spacing w:val="4"/>
                    </w:rPr>
                    <w:t>Poland, </w:t>
                  </w:r>
                  <w:r>
                    <w:rPr/>
                    <w:t>Lithuania, and the </w:t>
                  </w:r>
                  <w:r>
                    <w:rPr>
                      <w:spacing w:val="4"/>
                    </w:rPr>
                    <w:t>Ruthenes” </w:t>
                  </w:r>
                  <w:r>
                    <w:rPr/>
                    <w:t>, </w:t>
                  </w:r>
                  <w:r>
                    <w:rPr>
                      <w:spacing w:val="3"/>
                    </w:rPr>
                    <w:t>it </w:t>
                  </w:r>
                  <w:r>
                    <w:rPr>
                      <w:spacing w:val="2"/>
                    </w:rPr>
                    <w:t>recognised </w:t>
                  </w:r>
                  <w:r>
                    <w:rPr>
                      <w:spacing w:val="4"/>
                    </w:rPr>
                    <w:t>for </w:t>
                  </w:r>
                  <w:r>
                    <w:rPr/>
                    <w:t>the inhabitants “ full </w:t>
                  </w:r>
                  <w:r>
                    <w:rPr>
                      <w:spacing w:val="3"/>
                    </w:rPr>
                    <w:t>liberty </w:t>
                  </w:r>
                  <w:r>
                    <w:rPr>
                      <w:spacing w:val="4"/>
                    </w:rPr>
                    <w:t>to </w:t>
                  </w:r>
                  <w:r>
                    <w:rPr/>
                    <w:t>remain in alliance </w:t>
                  </w:r>
                  <w:r>
                    <w:rPr>
                      <w:spacing w:val="2"/>
                    </w:rPr>
                    <w:t>with </w:t>
                  </w:r>
                  <w:r>
                    <w:rPr>
                      <w:spacing w:val="4"/>
                    </w:rPr>
                    <w:t>Poland </w:t>
                  </w:r>
                  <w:r>
                    <w:rPr/>
                    <w:t>or </w:t>
                  </w:r>
                  <w:r>
                    <w:rPr>
                      <w:spacing w:val="4"/>
                    </w:rPr>
                    <w:t>to </w:t>
                  </w:r>
                  <w:r>
                    <w:rPr/>
                    <w:t>dispose </w:t>
                  </w:r>
                  <w:r>
                    <w:rPr>
                      <w:spacing w:val="11"/>
                    </w:rPr>
                    <w:t>of </w:t>
                  </w:r>
                  <w:r>
                    <w:rPr/>
                    <w:t>themselves </w:t>
                  </w:r>
                  <w:r>
                    <w:rPr>
                      <w:spacing w:val="3"/>
                    </w:rPr>
                    <w:t>according </w:t>
                  </w:r>
                  <w:r>
                    <w:rPr>
                      <w:spacing w:val="4"/>
                    </w:rPr>
                    <w:t>to </w:t>
                  </w:r>
                  <w:r>
                    <w:rPr/>
                    <w:t>their </w:t>
                  </w:r>
                  <w:r>
                    <w:rPr>
                      <w:spacing w:val="3"/>
                    </w:rPr>
                    <w:t>own will” </w:t>
                  </w:r>
                  <w:r>
                    <w:rPr/>
                    <w:t>. </w:t>
                  </w:r>
                  <w:r>
                    <w:rPr>
                      <w:spacing w:val="2"/>
                    </w:rPr>
                    <w:t>Herzen </w:t>
                  </w:r>
                  <w:r>
                    <w:rPr>
                      <w:spacing w:val="3"/>
                    </w:rPr>
                    <w:t>left </w:t>
                  </w:r>
                  <w:r>
                    <w:rPr>
                      <w:spacing w:val="4"/>
                    </w:rPr>
                    <w:t>to </w:t>
                  </w:r>
                  <w:r>
                    <w:rPr>
                      <w:spacing w:val="2"/>
                    </w:rPr>
                    <w:t>Polish </w:t>
                  </w:r>
                  <w:r>
                    <w:rPr/>
                    <w:t>consciences the </w:t>
                  </w:r>
                  <w:r>
                    <w:rPr>
                      <w:spacing w:val="2"/>
                    </w:rPr>
                    <w:t>difficulty </w:t>
                  </w:r>
                  <w:r>
                    <w:rPr>
                      <w:spacing w:val="11"/>
                    </w:rPr>
                    <w:t>of </w:t>
                  </w:r>
                  <w:r>
                    <w:rPr>
                      <w:spacing w:val="2"/>
                    </w:rPr>
                    <w:t>reconciling </w:t>
                  </w:r>
                  <w:r>
                    <w:rPr/>
                    <w:t>these diverse </w:t>
                  </w:r>
                  <w:r>
                    <w:rPr>
                      <w:spacing w:val="3"/>
                    </w:rPr>
                    <w:t>pronouncements. He printed </w:t>
                  </w:r>
                  <w:r>
                    <w:rPr>
                      <w:spacing w:val="2"/>
                    </w:rPr>
                    <w:t>the letter </w:t>
                  </w:r>
                  <w:r>
                    <w:rPr/>
                    <w:t>in </w:t>
                  </w:r>
                  <w:r>
                    <w:rPr>
                      <w:i/>
                    </w:rPr>
                    <w:t>The Bell </w:t>
                  </w:r>
                  <w:r>
                    <w:rPr>
                      <w:spacing w:val="11"/>
                    </w:rPr>
                    <w:t>of </w:t>
                  </w:r>
                  <w:r>
                    <w:rPr>
                      <w:spacing w:val="4"/>
                    </w:rPr>
                    <w:t>October </w:t>
                  </w:r>
                  <w:r>
                    <w:rPr>
                      <w:spacing w:val="-4"/>
                    </w:rPr>
                    <w:t>1st, </w:t>
                  </w:r>
                  <w:r>
                    <w:rPr>
                      <w:spacing w:val="-5"/>
                    </w:rPr>
                    <w:t>1862, </w:t>
                  </w:r>
                  <w:r>
                    <w:rPr/>
                    <w:t>and the </w:t>
                  </w:r>
                  <w:r>
                    <w:rPr>
                      <w:spacing w:val="3"/>
                    </w:rPr>
                    <w:t>reply </w:t>
                  </w:r>
                  <w:r>
                    <w:rPr/>
                    <w:t>in </w:t>
                  </w:r>
                  <w:r>
                    <w:rPr>
                      <w:spacing w:val="2"/>
                    </w:rPr>
                    <w:t>the </w:t>
                  </w:r>
                  <w:r>
                    <w:rPr>
                      <w:spacing w:val="3"/>
                    </w:rPr>
                    <w:t>following </w:t>
                  </w:r>
                  <w:r>
                    <w:rPr/>
                    <w:t>issue. </w:t>
                  </w:r>
                  <w:r>
                    <w:rPr>
                      <w:spacing w:val="4"/>
                    </w:rPr>
                    <w:t>Bakunin’s </w:t>
                  </w:r>
                  <w:r>
                    <w:rPr>
                      <w:spacing w:val="2"/>
                    </w:rPr>
                    <w:t>request </w:t>
                  </w:r>
                  <w:r>
                    <w:rPr>
                      <w:spacing w:val="4"/>
                    </w:rPr>
                    <w:t>that </w:t>
                  </w:r>
                  <w:r>
                    <w:rPr/>
                    <w:t>his signature </w:t>
                  </w:r>
                  <w:r>
                    <w:rPr>
                      <w:spacing w:val="3"/>
                    </w:rPr>
                    <w:t>might </w:t>
                  </w:r>
                  <w:r>
                    <w:rPr>
                      <w:spacing w:val="2"/>
                    </w:rPr>
                    <w:t>appear </w:t>
                  </w:r>
                  <w:r>
                    <w:rPr>
                      <w:spacing w:val="3"/>
                    </w:rPr>
                    <w:t>with </w:t>
                  </w:r>
                  <w:r>
                    <w:rPr/>
                    <w:t>those </w:t>
                  </w:r>
                  <w:r>
                    <w:rPr>
                      <w:spacing w:val="11"/>
                    </w:rPr>
                    <w:t>of </w:t>
                  </w:r>
                  <w:r>
                    <w:rPr>
                      <w:spacing w:val="2"/>
                    </w:rPr>
                    <w:t>Herzen </w:t>
                  </w:r>
                  <w:r>
                    <w:rPr/>
                    <w:t>and Ogarev  </w:t>
                  </w:r>
                  <w:r>
                    <w:rPr>
                      <w:spacing w:val="2"/>
                    </w:rPr>
                    <w:t>beneath  </w:t>
                  </w:r>
                  <w:r>
                    <w:rPr/>
                    <w:t>the </w:t>
                  </w:r>
                  <w:r>
                    <w:rPr>
                      <w:spacing w:val="4"/>
                    </w:rPr>
                    <w:t>reply </w:t>
                  </w:r>
                  <w:r>
                    <w:rPr/>
                    <w:t>was</w:t>
                  </w:r>
                  <w:r>
                    <w:rPr>
                      <w:spacing w:val="45"/>
                    </w:rPr>
                    <w:t> </w:t>
                  </w:r>
                  <w:r>
                    <w:rPr>
                      <w:spacing w:val="4"/>
                    </w:rPr>
                    <w:t>rejected.1</w:t>
                  </w:r>
                </w:p>
                <w:p>
                  <w:pPr>
                    <w:pStyle w:val="BodyText"/>
                    <w:spacing w:line="249" w:lineRule="auto"/>
                    <w:ind w:left="1058" w:right="1024" w:firstLine="219"/>
                    <w:jc w:val="both"/>
                  </w:pPr>
                  <w:r>
                    <w:rPr>
                      <w:spacing w:val="3"/>
                    </w:rPr>
                    <w:t>In </w:t>
                  </w:r>
                  <w:r>
                    <w:rPr>
                      <w:spacing w:val="2"/>
                    </w:rPr>
                    <w:t>the meantime </w:t>
                  </w:r>
                  <w:r>
                    <w:rPr>
                      <w:spacing w:val="3"/>
                    </w:rPr>
                    <w:t>Bakunin </w:t>
                  </w:r>
                  <w:r>
                    <w:rPr>
                      <w:spacing w:val="2"/>
                    </w:rPr>
                    <w:t>had </w:t>
                  </w:r>
                  <w:r>
                    <w:rPr>
                      <w:spacing w:val="6"/>
                    </w:rPr>
                    <w:t>not </w:t>
                  </w:r>
                  <w:r>
                    <w:rPr>
                      <w:spacing w:val="4"/>
                    </w:rPr>
                    <w:t>forgotten  </w:t>
                  </w:r>
                  <w:r>
                    <w:rPr/>
                    <w:t>Mieroslawski. </w:t>
                  </w:r>
                  <w:r>
                    <w:rPr>
                      <w:spacing w:val="3"/>
                    </w:rPr>
                    <w:t>The </w:t>
                  </w:r>
                  <w:r>
                    <w:rPr/>
                    <w:t>latter, </w:t>
                  </w:r>
                  <w:r>
                    <w:rPr>
                      <w:spacing w:val="6"/>
                    </w:rPr>
                    <w:t>too, </w:t>
                  </w:r>
                  <w:r>
                    <w:rPr>
                      <w:spacing w:val="3"/>
                    </w:rPr>
                    <w:t>had </w:t>
                  </w:r>
                  <w:r>
                    <w:rPr>
                      <w:spacing w:val="2"/>
                    </w:rPr>
                    <w:t>written </w:t>
                  </w:r>
                  <w:r>
                    <w:rPr/>
                    <w:t>offering </w:t>
                  </w:r>
                  <w:r>
                    <w:rPr>
                      <w:spacing w:val="5"/>
                    </w:rPr>
                    <w:t>to </w:t>
                  </w:r>
                  <w:r>
                    <w:rPr>
                      <w:spacing w:val="3"/>
                    </w:rPr>
                    <w:t>conclude </w:t>
                  </w:r>
                  <w:r>
                    <w:rPr/>
                    <w:t>“ serious </w:t>
                  </w:r>
                  <w:r>
                    <w:rPr>
                      <w:spacing w:val="2"/>
                    </w:rPr>
                    <w:t>binding </w:t>
                  </w:r>
                  <w:r>
                    <w:rPr/>
                    <w:t>agreements” </w:t>
                  </w:r>
                  <w:r>
                    <w:rPr>
                      <w:spacing w:val="3"/>
                    </w:rPr>
                    <w:t>with </w:t>
                  </w:r>
                  <w:r>
                    <w:rPr>
                      <w:spacing w:val="2"/>
                    </w:rPr>
                    <w:t>the </w:t>
                  </w:r>
                  <w:r>
                    <w:rPr/>
                    <w:t>“ </w:t>
                  </w:r>
                  <w:r>
                    <w:rPr>
                      <w:spacing w:val="3"/>
                    </w:rPr>
                    <w:t>triumvirate” </w:t>
                  </w:r>
                  <w:r>
                    <w:rPr/>
                    <w:t>, </w:t>
                  </w:r>
                  <w:r>
                    <w:rPr>
                      <w:spacing w:val="6"/>
                    </w:rPr>
                    <w:t>but </w:t>
                  </w:r>
                  <w:r>
                    <w:rPr>
                      <w:spacing w:val="2"/>
                    </w:rPr>
                    <w:t>once more </w:t>
                  </w:r>
                  <w:r>
                    <w:rPr/>
                    <w:t>warning </w:t>
                  </w:r>
                  <w:r>
                    <w:rPr>
                      <w:spacing w:val="2"/>
                    </w:rPr>
                    <w:t>Bakunin </w:t>
                  </w:r>
                  <w:r>
                    <w:rPr/>
                    <w:t>against </w:t>
                  </w:r>
                  <w:r>
                    <w:rPr>
                      <w:spacing w:val="2"/>
                    </w:rPr>
                    <w:t>association with </w:t>
                  </w:r>
                  <w:r>
                    <w:rPr/>
                    <w:t>“ all sorts and </w:t>
                  </w:r>
                  <w:r>
                    <w:rPr>
                      <w:spacing w:val="3"/>
                    </w:rPr>
                    <w:t>conditions </w:t>
                  </w:r>
                  <w:r>
                    <w:rPr>
                      <w:spacing w:val="9"/>
                    </w:rPr>
                    <w:t>of </w:t>
                  </w:r>
                  <w:r>
                    <w:rPr>
                      <w:spacing w:val="5"/>
                    </w:rPr>
                    <w:t>people” </w:t>
                  </w:r>
                  <w:r>
                    <w:rPr/>
                    <w:t>. Michael replied on </w:t>
                  </w:r>
                  <w:r>
                    <w:rPr>
                      <w:spacing w:val="5"/>
                    </w:rPr>
                    <w:t>October </w:t>
                  </w:r>
                  <w:r>
                    <w:rPr/>
                    <w:t>2nd, </w:t>
                  </w:r>
                  <w:r>
                    <w:rPr>
                      <w:spacing w:val="2"/>
                    </w:rPr>
                    <w:t>the </w:t>
                  </w:r>
                  <w:r>
                    <w:rPr>
                      <w:spacing w:val="5"/>
                    </w:rPr>
                    <w:t>day </w:t>
                  </w:r>
                  <w:r>
                    <w:rPr>
                      <w:spacing w:val="2"/>
                    </w:rPr>
                    <w:t>after </w:t>
                  </w:r>
                  <w:r>
                    <w:rPr/>
                    <w:t>the </w:t>
                  </w:r>
                  <w:r>
                    <w:rPr>
                      <w:spacing w:val="4"/>
                    </w:rPr>
                    <w:t>publication </w:t>
                  </w:r>
                  <w:r>
                    <w:rPr/>
                    <w:t>in </w:t>
                  </w:r>
                  <w:r>
                    <w:rPr>
                      <w:i/>
                    </w:rPr>
                    <w:t>The Bell </w:t>
                  </w:r>
                  <w:r>
                    <w:rPr>
                      <w:spacing w:val="11"/>
                    </w:rPr>
                    <w:t>of </w:t>
                  </w:r>
                  <w:r>
                    <w:rPr/>
                    <w:t>the </w:t>
                  </w:r>
                  <w:r>
                    <w:rPr>
                      <w:spacing w:val="3"/>
                    </w:rPr>
                    <w:t>National </w:t>
                  </w:r>
                  <w:r>
                    <w:rPr>
                      <w:spacing w:val="4"/>
                    </w:rPr>
                    <w:t>Committee’s </w:t>
                  </w:r>
                  <w:r>
                    <w:rPr/>
                    <w:t>letter. </w:t>
                  </w:r>
                  <w:r>
                    <w:rPr>
                      <w:spacing w:val="4"/>
                    </w:rPr>
                    <w:t>He </w:t>
                  </w:r>
                  <w:r>
                    <w:rPr/>
                    <w:t>tried </w:t>
                  </w:r>
                  <w:r>
                    <w:rPr>
                      <w:spacing w:val="3"/>
                    </w:rPr>
                    <w:t>to </w:t>
                  </w:r>
                  <w:r>
                    <w:rPr/>
                    <w:t>gild the pill </w:t>
                  </w:r>
                  <w:r>
                    <w:rPr>
                      <w:spacing w:val="5"/>
                    </w:rPr>
                    <w:t>by </w:t>
                  </w:r>
                  <w:r>
                    <w:rPr/>
                    <w:t>hailing Mieroslawski </w:t>
                  </w:r>
                  <w:r>
                    <w:rPr>
                      <w:spacing w:val="-3"/>
                    </w:rPr>
                    <w:t>as </w:t>
                  </w:r>
                  <w:r>
                    <w:rPr>
                      <w:spacing w:val="2"/>
                    </w:rPr>
                    <w:t>the </w:t>
                  </w:r>
                  <w:r>
                    <w:rPr/>
                    <w:t>“ </w:t>
                  </w:r>
                  <w:r>
                    <w:rPr>
                      <w:spacing w:val="4"/>
                    </w:rPr>
                    <w:t>most </w:t>
                  </w:r>
                  <w:r>
                    <w:rPr>
                      <w:spacing w:val="2"/>
                    </w:rPr>
                    <w:t>ener­ getic </w:t>
                  </w:r>
                  <w:r>
                    <w:rPr/>
                    <w:t>and </w:t>
                  </w:r>
                  <w:r>
                    <w:rPr>
                      <w:spacing w:val="3"/>
                    </w:rPr>
                    <w:t>cultivated </w:t>
                  </w:r>
                  <w:r>
                    <w:rPr>
                      <w:spacing w:val="9"/>
                    </w:rPr>
                    <w:t>of </w:t>
                  </w:r>
                  <w:r>
                    <w:rPr>
                      <w:spacing w:val="4"/>
                    </w:rPr>
                    <w:t>men” </w:t>
                  </w:r>
                  <w:r>
                    <w:rPr/>
                    <w:t>. </w:t>
                  </w:r>
                  <w:r>
                    <w:rPr>
                      <w:spacing w:val="3"/>
                    </w:rPr>
                    <w:t>He explained that </w:t>
                  </w:r>
                  <w:r>
                    <w:rPr/>
                    <w:t>it was </w:t>
                  </w:r>
                  <w:r>
                    <w:rPr>
                      <w:spacing w:val="5"/>
                    </w:rPr>
                    <w:t>impos­ </w:t>
                  </w:r>
                  <w:r>
                    <w:rPr/>
                    <w:t>sible </w:t>
                  </w:r>
                  <w:r>
                    <w:rPr>
                      <w:spacing w:val="3"/>
                    </w:rPr>
                    <w:t>to </w:t>
                  </w:r>
                  <w:r>
                    <w:rPr>
                      <w:spacing w:val="2"/>
                    </w:rPr>
                    <w:t>break off </w:t>
                  </w:r>
                  <w:r>
                    <w:rPr/>
                    <w:t>relations  with  the  </w:t>
                  </w:r>
                  <w:r>
                    <w:rPr>
                      <w:spacing w:val="3"/>
                    </w:rPr>
                    <w:t>National  </w:t>
                  </w:r>
                  <w:r>
                    <w:rPr>
                      <w:spacing w:val="2"/>
                    </w:rPr>
                    <w:t>Committee. </w:t>
                  </w:r>
                  <w:r>
                    <w:rPr>
                      <w:spacing w:val="4"/>
                    </w:rPr>
                    <w:t>But </w:t>
                  </w:r>
                  <w:r>
                    <w:rPr/>
                    <w:t>he  </w:t>
                  </w:r>
                  <w:r>
                    <w:rPr>
                      <w:spacing w:val="3"/>
                    </w:rPr>
                    <w:t>hoped  </w:t>
                  </w:r>
                  <w:r>
                    <w:rPr>
                      <w:spacing w:val="4"/>
                    </w:rPr>
                    <w:t>that  </w:t>
                  </w:r>
                  <w:r>
                    <w:rPr/>
                    <w:t>this  need   </w:t>
                  </w:r>
                  <w:r>
                    <w:rPr>
                      <w:spacing w:val="6"/>
                    </w:rPr>
                    <w:t>not  </w:t>
                  </w:r>
                  <w:r>
                    <w:rPr/>
                    <w:t>disturb   relations   </w:t>
                  </w:r>
                  <w:r>
                    <w:rPr>
                      <w:spacing w:val="2"/>
                    </w:rPr>
                    <w:t>between  </w:t>
                  </w:r>
                  <w:r>
                    <w:rPr/>
                    <w:t>the “ </w:t>
                  </w:r>
                  <w:r>
                    <w:rPr>
                      <w:spacing w:val="4"/>
                    </w:rPr>
                    <w:t>Londoners”  </w:t>
                  </w:r>
                  <w:r>
                    <w:rPr>
                      <w:spacing w:val="2"/>
                    </w:rPr>
                    <w:t>and </w:t>
                  </w:r>
                  <w:r>
                    <w:rPr/>
                    <w:t>Mieroslawski.</w:t>
                  </w:r>
                </w:p>
                <w:p>
                  <w:pPr>
                    <w:pStyle w:val="BodyText"/>
                    <w:spacing w:line="254" w:lineRule="auto"/>
                    <w:ind w:left="1061" w:right="1022" w:firstLine="211"/>
                    <w:jc w:val="both"/>
                  </w:pPr>
                  <w:r>
                    <w:rPr/>
                    <w:t>This </w:t>
                  </w:r>
                  <w:r>
                    <w:rPr>
                      <w:spacing w:val="2"/>
                    </w:rPr>
                    <w:t>mild </w:t>
                  </w:r>
                  <w:r>
                    <w:rPr/>
                    <w:t>appeal was answered </w:t>
                  </w:r>
                  <w:r>
                    <w:rPr>
                      <w:spacing w:val="5"/>
                    </w:rPr>
                    <w:t>by </w:t>
                  </w:r>
                  <w:r>
                    <w:rPr/>
                    <w:t>Mieroslawski </w:t>
                  </w:r>
                  <w:r>
                    <w:rPr>
                      <w:spacing w:val="3"/>
                    </w:rPr>
                    <w:t>with </w:t>
                  </w:r>
                  <w:r>
                    <w:rPr/>
                    <w:t>a shout  </w:t>
                  </w:r>
                  <w:r>
                    <w:rPr>
                      <w:spacing w:val="9"/>
                    </w:rPr>
                    <w:t>of </w:t>
                  </w:r>
                  <w:r>
                    <w:rPr/>
                    <w:t>rage. I f the </w:t>
                  </w:r>
                  <w:r>
                    <w:rPr>
                      <w:spacing w:val="4"/>
                    </w:rPr>
                    <w:t>National </w:t>
                  </w:r>
                  <w:r>
                    <w:rPr>
                      <w:spacing w:val="2"/>
                    </w:rPr>
                    <w:t>Committee had </w:t>
                  </w:r>
                  <w:r>
                    <w:rPr>
                      <w:spacing w:val="3"/>
                    </w:rPr>
                    <w:t>ever existed, </w:t>
                  </w:r>
                  <w:r>
                    <w:rPr/>
                    <w:t>he </w:t>
                  </w:r>
                  <w:r>
                    <w:rPr>
                      <w:spacing w:val="3"/>
                    </w:rPr>
                    <w:t>wrote back, </w:t>
                  </w:r>
                  <w:r>
                    <w:rPr/>
                    <w:t>it </w:t>
                  </w:r>
                  <w:r>
                    <w:rPr>
                      <w:spacing w:val="2"/>
                    </w:rPr>
                    <w:t>had </w:t>
                  </w:r>
                  <w:r>
                    <w:rPr>
                      <w:spacing w:val="3"/>
                    </w:rPr>
                    <w:t>now </w:t>
                  </w:r>
                  <w:r>
                    <w:rPr>
                      <w:spacing w:val="4"/>
                    </w:rPr>
                    <w:t>committed </w:t>
                  </w:r>
                  <w:r>
                    <w:rPr/>
                    <w:t>suicide </w:t>
                  </w:r>
                  <w:r>
                    <w:rPr>
                      <w:spacing w:val="5"/>
                    </w:rPr>
                    <w:t>by </w:t>
                  </w:r>
                  <w:r>
                    <w:rPr/>
                    <w:t>its letter </w:t>
                  </w:r>
                  <w:r>
                    <w:rPr>
                      <w:spacing w:val="4"/>
                    </w:rPr>
                    <w:t>to </w:t>
                  </w:r>
                  <w:r>
                    <w:rPr>
                      <w:i/>
                    </w:rPr>
                    <w:t>The </w:t>
                  </w:r>
                  <w:r>
                    <w:rPr>
                      <w:i/>
                      <w:spacing w:val="-10"/>
                    </w:rPr>
                    <w:t>Bell\ </w:t>
                  </w:r>
                  <w:r>
                    <w:rPr/>
                    <w:t>and he sent </w:t>
                  </w:r>
                  <w:r>
                    <w:rPr>
                      <w:spacing w:val="4"/>
                    </w:rPr>
                    <w:t>to </w:t>
                  </w:r>
                  <w:r>
                    <w:rPr/>
                    <w:t>several </w:t>
                  </w:r>
                  <w:r>
                    <w:rPr>
                      <w:spacing w:val="3"/>
                    </w:rPr>
                    <w:t>French </w:t>
                  </w:r>
                  <w:r>
                    <w:rPr/>
                    <w:t>newspapers a </w:t>
                  </w:r>
                  <w:r>
                    <w:rPr>
                      <w:spacing w:val="2"/>
                    </w:rPr>
                    <w:t>letter </w:t>
                  </w:r>
                  <w:r>
                    <w:rPr/>
                    <w:t>in which he </w:t>
                  </w:r>
                  <w:r>
                    <w:rPr>
                      <w:spacing w:val="4"/>
                    </w:rPr>
                    <w:t>de­ nounced </w:t>
                  </w:r>
                  <w:r>
                    <w:rPr/>
                    <w:t>this “ alleged </w:t>
                  </w:r>
                  <w:r>
                    <w:rPr>
                      <w:spacing w:val="6"/>
                    </w:rPr>
                    <w:t>committee”</w:t>
                  </w:r>
                  <w:r>
                    <w:rPr>
                      <w:spacing w:val="64"/>
                    </w:rPr>
                    <w:t> </w:t>
                  </w:r>
                  <w:r>
                    <w:rPr>
                      <w:spacing w:val="4"/>
                    </w:rPr>
                    <w:t>for </w:t>
                  </w:r>
                  <w:r>
                    <w:rPr>
                      <w:spacing w:val="3"/>
                    </w:rPr>
                    <w:t>having </w:t>
                  </w:r>
                  <w:r>
                    <w:rPr/>
                    <w:t>“ </w:t>
                  </w:r>
                  <w:r>
                    <w:rPr>
                      <w:spacing w:val="2"/>
                    </w:rPr>
                    <w:t>offered </w:t>
                  </w:r>
                  <w:r>
                    <w:rPr>
                      <w:spacing w:val="5"/>
                    </w:rPr>
                    <w:t>two- </w:t>
                  </w:r>
                  <w:r>
                    <w:rPr/>
                    <w:t>thirds</w:t>
                  </w:r>
                  <w:r>
                    <w:rPr>
                      <w:spacing w:val="-3"/>
                    </w:rPr>
                    <w:t> </w:t>
                  </w:r>
                  <w:r>
                    <w:rPr>
                      <w:spacing w:val="11"/>
                    </w:rPr>
                    <w:t>of</w:t>
                  </w:r>
                  <w:r>
                    <w:rPr>
                      <w:spacing w:val="-5"/>
                    </w:rPr>
                    <w:t> </w:t>
                  </w:r>
                  <w:r>
                    <w:rPr>
                      <w:spacing w:val="3"/>
                    </w:rPr>
                    <w:t>Polish</w:t>
                  </w:r>
                  <w:r>
                    <w:rPr>
                      <w:spacing w:val="-6"/>
                    </w:rPr>
                    <w:t> </w:t>
                  </w:r>
                  <w:r>
                    <w:rPr>
                      <w:spacing w:val="3"/>
                    </w:rPr>
                    <w:t>territory</w:t>
                  </w:r>
                  <w:r>
                    <w:rPr>
                      <w:spacing w:val="-4"/>
                    </w:rPr>
                    <w:t> </w:t>
                  </w:r>
                  <w:r>
                    <w:rPr>
                      <w:spacing w:val="5"/>
                    </w:rPr>
                    <w:t>to </w:t>
                  </w:r>
                  <w:r>
                    <w:rPr/>
                    <w:t>a</w:t>
                  </w:r>
                  <w:r>
                    <w:rPr>
                      <w:spacing w:val="-16"/>
                    </w:rPr>
                    <w:t> </w:t>
                  </w:r>
                  <w:r>
                    <w:rPr>
                      <w:spacing w:val="5"/>
                    </w:rPr>
                    <w:t>revived</w:t>
                  </w:r>
                  <w:r>
                    <w:rPr>
                      <w:spacing w:val="-9"/>
                    </w:rPr>
                    <w:t> </w:t>
                  </w:r>
                  <w:r>
                    <w:rPr>
                      <w:spacing w:val="7"/>
                    </w:rPr>
                    <w:t>Muscovy”</w:t>
                  </w:r>
                  <w:r>
                    <w:rPr>
                      <w:spacing w:val="-6"/>
                    </w:rPr>
                    <w:t> </w:t>
                  </w:r>
                  <w:r>
                    <w:rPr/>
                    <w:t>.</w:t>
                  </w:r>
                  <w:r>
                    <w:rPr>
                      <w:spacing w:val="-4"/>
                    </w:rPr>
                    <w:t> </w:t>
                  </w:r>
                  <w:r>
                    <w:rPr>
                      <w:spacing w:val="2"/>
                    </w:rPr>
                    <w:t>Bakunin</w:t>
                  </w:r>
                  <w:r>
                    <w:rPr>
                      <w:spacing w:val="-9"/>
                    </w:rPr>
                    <w:t> </w:t>
                  </w:r>
                  <w:r>
                    <w:rPr>
                      <w:spacing w:val="3"/>
                    </w:rPr>
                    <w:t>had</w:t>
                  </w:r>
                  <w:r>
                    <w:rPr>
                      <w:spacing w:val="-6"/>
                    </w:rPr>
                    <w:t> </w:t>
                  </w:r>
                  <w:r>
                    <w:rPr/>
                    <w:t>no </w:t>
                  </w:r>
                  <w:r>
                    <w:rPr>
                      <w:spacing w:val="3"/>
                    </w:rPr>
                    <w:t>mind </w:t>
                  </w:r>
                  <w:r>
                    <w:rPr>
                      <w:spacing w:val="4"/>
                    </w:rPr>
                    <w:t>to </w:t>
                  </w:r>
                  <w:r>
                    <w:rPr>
                      <w:spacing w:val="2"/>
                    </w:rPr>
                    <w:t>let the </w:t>
                  </w:r>
                  <w:r>
                    <w:rPr>
                      <w:spacing w:val="4"/>
                    </w:rPr>
                    <w:t>controversy </w:t>
                  </w:r>
                  <w:r>
                    <w:rPr/>
                    <w:t>rest there. </w:t>
                  </w:r>
                  <w:r>
                    <w:rPr>
                      <w:spacing w:val="3"/>
                    </w:rPr>
                    <w:t>In </w:t>
                  </w:r>
                  <w:r>
                    <w:rPr>
                      <w:spacing w:val="2"/>
                    </w:rPr>
                    <w:t>the </w:t>
                  </w:r>
                  <w:r>
                    <w:rPr/>
                    <w:t>spring </w:t>
                  </w:r>
                  <w:r>
                    <w:rPr>
                      <w:spacing w:val="11"/>
                    </w:rPr>
                    <w:t>of </w:t>
                  </w:r>
                  <w:r>
                    <w:rPr>
                      <w:spacing w:val="-4"/>
                    </w:rPr>
                    <w:t>1863, </w:t>
                  </w:r>
                  <w:r>
                    <w:rPr/>
                    <w:t>when </w:t>
                  </w:r>
                  <w:r>
                    <w:rPr>
                      <w:spacing w:val="2"/>
                    </w:rPr>
                    <w:t>the </w:t>
                  </w:r>
                  <w:r>
                    <w:rPr>
                      <w:spacing w:val="3"/>
                    </w:rPr>
                    <w:t>Polish </w:t>
                  </w:r>
                  <w:r>
                    <w:rPr>
                      <w:spacing w:val="2"/>
                    </w:rPr>
                    <w:t>insurrection had </w:t>
                  </w:r>
                  <w:r>
                    <w:rPr/>
                    <w:t>already </w:t>
                  </w:r>
                  <w:r>
                    <w:rPr>
                      <w:spacing w:val="2"/>
                    </w:rPr>
                    <w:t>begun, </w:t>
                  </w:r>
                  <w:r>
                    <w:rPr/>
                    <w:t>he issued a </w:t>
                  </w:r>
                  <w:r>
                    <w:rPr>
                      <w:spacing w:val="3"/>
                    </w:rPr>
                    <w:t>brochure containing excerpts </w:t>
                  </w:r>
                  <w:r>
                    <w:rPr>
                      <w:spacing w:val="2"/>
                    </w:rPr>
                    <w:t>from </w:t>
                  </w:r>
                  <w:r>
                    <w:rPr/>
                    <w:t>this </w:t>
                  </w:r>
                  <w:r>
                    <w:rPr>
                      <w:spacing w:val="2"/>
                    </w:rPr>
                    <w:t>correspondence, </w:t>
                  </w:r>
                  <w:r>
                    <w:rPr/>
                    <w:t>and </w:t>
                  </w:r>
                  <w:r>
                    <w:rPr>
                      <w:spacing w:val="3"/>
                    </w:rPr>
                    <w:t>maliciously </w:t>
                  </w:r>
                  <w:r>
                    <w:rPr>
                      <w:spacing w:val="2"/>
                    </w:rPr>
                    <w:t>expressed </w:t>
                  </w:r>
                  <w:r>
                    <w:rPr/>
                    <w:t>the </w:t>
                  </w:r>
                  <w:r>
                    <w:rPr>
                      <w:spacing w:val="3"/>
                    </w:rPr>
                    <w:t>hope </w:t>
                  </w:r>
                  <w:r>
                    <w:rPr>
                      <w:spacing w:val="4"/>
                    </w:rPr>
                    <w:t>that </w:t>
                  </w:r>
                  <w:r>
                    <w:rPr>
                      <w:spacing w:val="2"/>
                    </w:rPr>
                    <w:t>the </w:t>
                  </w:r>
                  <w:r>
                    <w:rPr/>
                    <w:t>general </w:t>
                  </w:r>
                  <w:r>
                    <w:rPr>
                      <w:spacing w:val="4"/>
                    </w:rPr>
                    <w:t>would </w:t>
                  </w:r>
                  <w:r>
                    <w:rPr/>
                    <w:t>reach </w:t>
                  </w:r>
                  <w:r>
                    <w:rPr>
                      <w:spacing w:val="4"/>
                    </w:rPr>
                    <w:t>Poland </w:t>
                  </w:r>
                  <w:r>
                    <w:rPr/>
                    <w:t>“ in </w:t>
                  </w:r>
                  <w:r>
                    <w:rPr>
                      <w:spacing w:val="6"/>
                    </w:rPr>
                    <w:t>good </w:t>
                  </w:r>
                  <w:r>
                    <w:rPr>
                      <w:spacing w:val="5"/>
                    </w:rPr>
                    <w:t>time” </w:t>
                  </w:r>
                  <w:r>
                    <w:rPr>
                      <w:spacing w:val="4"/>
                    </w:rPr>
                    <w:t>to </w:t>
                  </w:r>
                  <w:r>
                    <w:rPr>
                      <w:spacing w:val="-3"/>
                    </w:rPr>
                    <w:t>see </w:t>
                  </w:r>
                  <w:r>
                    <w:rPr>
                      <w:spacing w:val="2"/>
                    </w:rPr>
                    <w:t>the </w:t>
                  </w:r>
                  <w:r>
                    <w:rPr/>
                    <w:t>Russians </w:t>
                  </w:r>
                  <w:r>
                    <w:rPr>
                      <w:spacing w:val="2"/>
                    </w:rPr>
                    <w:t>engaged </w:t>
                  </w:r>
                  <w:r>
                    <w:rPr/>
                    <w:t>in the struggle </w:t>
                  </w:r>
                  <w:r>
                    <w:rPr>
                      <w:spacing w:val="3"/>
                    </w:rPr>
                    <w:t>for </w:t>
                  </w:r>
                  <w:r>
                    <w:rPr>
                      <w:spacing w:val="2"/>
                    </w:rPr>
                    <w:t>Polish </w:t>
                  </w:r>
                  <w:r>
                    <w:rPr>
                      <w:spacing w:val="3"/>
                    </w:rPr>
                    <w:t>liberty. </w:t>
                  </w:r>
                  <w:r>
                    <w:rPr/>
                    <w:t>Mieroslawski </w:t>
                  </w:r>
                  <w:r>
                    <w:rPr>
                      <w:spacing w:val="3"/>
                    </w:rPr>
                    <w:t>prudently </w:t>
                  </w:r>
                  <w:r>
                    <w:rPr/>
                    <w:t>remained in Paris </w:t>
                  </w:r>
                  <w:r>
                    <w:rPr>
                      <w:spacing w:val="4"/>
                    </w:rPr>
                    <w:t>to </w:t>
                  </w:r>
                  <w:r>
                    <w:rPr>
                      <w:spacing w:val="2"/>
                    </w:rPr>
                    <w:t>publish </w:t>
                  </w:r>
                  <w:r>
                    <w:rPr/>
                    <w:t>a </w:t>
                  </w:r>
                  <w:r>
                    <w:rPr>
                      <w:spacing w:val="3"/>
                    </w:rPr>
                    <w:t>counter-attack </w:t>
                  </w:r>
                  <w:r>
                    <w:rPr/>
                    <w:t>on  Bakunin, in </w:t>
                  </w:r>
                  <w:r>
                    <w:rPr>
                      <w:spacing w:val="3"/>
                    </w:rPr>
                    <w:t>which </w:t>
                  </w:r>
                  <w:r>
                    <w:rPr/>
                    <w:t>he  </w:t>
                  </w:r>
                  <w:r>
                    <w:rPr>
                      <w:spacing w:val="21"/>
                    </w:rPr>
                    <w:t> </w:t>
                  </w:r>
                  <w:r>
                    <w:rPr>
                      <w:spacing w:val="2"/>
                    </w:rPr>
                    <w:t>once</w:t>
                  </w:r>
                </w:p>
                <w:p>
                  <w:pPr>
                    <w:spacing w:before="40"/>
                    <w:ind w:left="2061" w:right="0" w:firstLine="0"/>
                    <w:jc w:val="left"/>
                    <w:rPr>
                      <w:b/>
                      <w:sz w:val="15"/>
                    </w:rPr>
                  </w:pPr>
                  <w:r>
                    <w:rPr>
                      <w:b/>
                      <w:sz w:val="15"/>
                    </w:rPr>
                    <w:t>1 </w:t>
                  </w:r>
                  <w:r>
                    <w:rPr>
                      <w:b/>
                      <w:i/>
                      <w:sz w:val="15"/>
                    </w:rPr>
                    <w:t>Herzen</w:t>
                  </w:r>
                  <w:r>
                    <w:rPr>
                      <w:b/>
                      <w:sz w:val="15"/>
                    </w:rPr>
                    <w:t>, ed.  Lemke,  xiv.  436-9;  xv.  503-5, 508-10.</w:t>
                  </w:r>
                </w:p>
              </w:txbxContent>
            </v:textbox>
            <w10:wrap type="none"/>
          </v:shape>
        </w:pict>
      </w:r>
      <w:r>
        <w:rPr/>
        <w:drawing>
          <wp:anchor distT="0" distB="0" distL="0" distR="0" allowOverlap="1" layoutInCell="1" locked="0" behindDoc="1" simplePos="0" relativeHeight="268192727">
            <wp:simplePos x="0" y="0"/>
            <wp:positionH relativeFrom="page">
              <wp:posOffset>0</wp:posOffset>
            </wp:positionH>
            <wp:positionV relativeFrom="page">
              <wp:posOffset>0</wp:posOffset>
            </wp:positionV>
            <wp:extent cx="5045064" cy="7778496"/>
            <wp:effectExtent l="0" t="0" r="0" b="0"/>
            <wp:wrapNone/>
            <wp:docPr id="557" name="image283.png" descr=""/>
            <wp:cNvGraphicFramePr>
              <a:graphicFrameLocks noChangeAspect="1"/>
            </wp:cNvGraphicFramePr>
            <a:graphic>
              <a:graphicData uri="http://schemas.openxmlformats.org/drawingml/2006/picture">
                <pic:pic>
                  <pic:nvPicPr>
                    <pic:cNvPr id="558" name="image283.png"/>
                    <pic:cNvPicPr/>
                  </pic:nvPicPr>
                  <pic:blipFill>
                    <a:blip r:embed="rId28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270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587" w:val="left" w:leader="none"/>
                      <w:tab w:pos="6906" w:val="right" w:leader="none"/>
                    </w:tabs>
                    <w:spacing w:before="117"/>
                    <w:ind w:left="1075" w:right="0" w:firstLine="0"/>
                    <w:jc w:val="left"/>
                    <w:rPr>
                      <w:b/>
                      <w:sz w:val="16"/>
                    </w:rPr>
                  </w:pPr>
                  <w:r>
                    <w:rPr>
                      <w:spacing w:val="6"/>
                      <w:sz w:val="12"/>
                    </w:rPr>
                    <w:t>CH</w:t>
                  </w:r>
                  <w:r>
                    <w:rPr>
                      <w:spacing w:val="-18"/>
                      <w:sz w:val="12"/>
                    </w:rPr>
                    <w:t> </w:t>
                  </w:r>
                  <w:r>
                    <w:rPr>
                      <w:spacing w:val="8"/>
                      <w:sz w:val="12"/>
                    </w:rPr>
                    <w:t>AP.</w:t>
                  </w:r>
                  <w:r>
                    <w:rPr>
                      <w:spacing w:val="48"/>
                      <w:sz w:val="12"/>
                    </w:rPr>
                    <w:t> </w:t>
                  </w:r>
                  <w:r>
                    <w:rPr>
                      <w:b/>
                      <w:spacing w:val="-5"/>
                      <w:sz w:val="16"/>
                    </w:rPr>
                    <w:t>21</w:t>
                    <w:tab/>
                  </w:r>
                  <w:r>
                    <w:rPr>
                      <w:b/>
                      <w:spacing w:val="5"/>
                      <w:sz w:val="16"/>
                    </w:rPr>
                    <w:t>POLAND</w:t>
                  </w:r>
                  <w:r>
                    <w:rPr>
                      <w:rFonts w:ascii="Times New Roman"/>
                      <w:spacing w:val="5"/>
                      <w:sz w:val="16"/>
                    </w:rPr>
                    <w:tab/>
                  </w:r>
                  <w:r>
                    <w:rPr>
                      <w:b/>
                      <w:sz w:val="16"/>
                    </w:rPr>
                    <w:t>277</w:t>
                  </w:r>
                </w:p>
                <w:p>
                  <w:pPr>
                    <w:pStyle w:val="BodyText"/>
                    <w:spacing w:line="252" w:lineRule="auto" w:before="119"/>
                    <w:ind w:left="1063" w:right="1021" w:firstLine="12"/>
                    <w:jc w:val="both"/>
                    <w:rPr>
                      <w:i/>
                    </w:rPr>
                  </w:pPr>
                  <w:r>
                    <w:rPr/>
                    <w:t>more “ </w:t>
                  </w:r>
                  <w:r>
                    <w:rPr>
                      <w:spacing w:val="3"/>
                    </w:rPr>
                    <w:t>demanded </w:t>
                  </w:r>
                  <w:r>
                    <w:rPr/>
                    <w:t>the </w:t>
                  </w:r>
                  <w:r>
                    <w:rPr>
                      <w:spacing w:val="3"/>
                    </w:rPr>
                    <w:t>Poland </w:t>
                  </w:r>
                  <w:r>
                    <w:rPr>
                      <w:spacing w:val="9"/>
                    </w:rPr>
                    <w:t>of </w:t>
                  </w:r>
                  <w:r>
                    <w:rPr/>
                    <w:t>1772” . </w:t>
                  </w:r>
                  <w:r>
                    <w:rPr>
                      <w:spacing w:val="5"/>
                    </w:rPr>
                    <w:t>Nor </w:t>
                  </w:r>
                  <w:r>
                    <w:rPr>
                      <w:spacing w:val="-3"/>
                    </w:rPr>
                    <w:t>was </w:t>
                  </w:r>
                  <w:r>
                    <w:rPr/>
                    <w:t>this the end. </w:t>
                  </w:r>
                  <w:r>
                    <w:rPr>
                      <w:spacing w:val="5"/>
                    </w:rPr>
                    <w:t>Five </w:t>
                  </w:r>
                  <w:r>
                    <w:rPr/>
                    <w:t>years later, this  </w:t>
                  </w:r>
                  <w:r>
                    <w:rPr>
                      <w:spacing w:val="2"/>
                    </w:rPr>
                    <w:t>indefatigable  </w:t>
                  </w:r>
                  <w:r>
                    <w:rPr/>
                    <w:t>warrior returned  </w:t>
                  </w:r>
                  <w:r>
                    <w:rPr>
                      <w:spacing w:val="5"/>
                    </w:rPr>
                    <w:t>yet  </w:t>
                  </w:r>
                  <w:r>
                    <w:rPr/>
                    <w:t>again </w:t>
                  </w:r>
                  <w:r>
                    <w:rPr>
                      <w:spacing w:val="4"/>
                    </w:rPr>
                    <w:t>to </w:t>
                  </w:r>
                  <w:r>
                    <w:rPr/>
                    <w:t>the charge. </w:t>
                  </w:r>
                  <w:r>
                    <w:rPr>
                      <w:spacing w:val="3"/>
                    </w:rPr>
                    <w:t>He </w:t>
                  </w:r>
                  <w:r>
                    <w:rPr>
                      <w:spacing w:val="2"/>
                    </w:rPr>
                    <w:t>published </w:t>
                  </w:r>
                  <w:r>
                    <w:rPr/>
                    <w:t>in Paris an </w:t>
                  </w:r>
                  <w:r>
                    <w:rPr>
                      <w:spacing w:val="3"/>
                    </w:rPr>
                    <w:t>open </w:t>
                  </w:r>
                  <w:r>
                    <w:rPr/>
                    <w:t>letter in which he </w:t>
                  </w:r>
                  <w:r>
                    <w:rPr>
                      <w:spacing w:val="3"/>
                    </w:rPr>
                    <w:t>denounced </w:t>
                  </w:r>
                  <w:r>
                    <w:rPr>
                      <w:spacing w:val="5"/>
                    </w:rPr>
                    <w:t>Bakunin’s </w:t>
                  </w:r>
                  <w:r>
                    <w:rPr>
                      <w:spacing w:val="-3"/>
                    </w:rPr>
                    <w:t>share </w:t>
                  </w:r>
                  <w:r>
                    <w:rPr/>
                    <w:t>in the </w:t>
                  </w:r>
                  <w:r>
                    <w:rPr>
                      <w:spacing w:val="3"/>
                    </w:rPr>
                    <w:t>now half-forgotten </w:t>
                  </w:r>
                  <w:r>
                    <w:rPr/>
                    <w:t>insurrec­ </w:t>
                  </w:r>
                  <w:r>
                    <w:rPr>
                      <w:spacing w:val="2"/>
                    </w:rPr>
                    <w:t>tion; </w:t>
                  </w:r>
                  <w:r>
                    <w:rPr/>
                    <w:t>and this </w:t>
                  </w:r>
                  <w:r>
                    <w:rPr>
                      <w:spacing w:val="6"/>
                    </w:rPr>
                    <w:t>provoked </w:t>
                  </w:r>
                  <w:r>
                    <w:rPr/>
                    <w:t>a </w:t>
                  </w:r>
                  <w:r>
                    <w:rPr>
                      <w:spacing w:val="3"/>
                    </w:rPr>
                    <w:t>reply </w:t>
                  </w:r>
                  <w:r>
                    <w:rPr>
                      <w:spacing w:val="2"/>
                    </w:rPr>
                    <w:t>from Bakunin </w:t>
                  </w:r>
                  <w:r>
                    <w:rPr/>
                    <w:t>in Geneva under the </w:t>
                  </w:r>
                  <w:r>
                    <w:rPr>
                      <w:spacing w:val="3"/>
                    </w:rPr>
                    <w:t>appropriate </w:t>
                  </w:r>
                  <w:r>
                    <w:rPr/>
                    <w:t>title </w:t>
                  </w:r>
                  <w:r>
                    <w:rPr>
                      <w:i/>
                    </w:rPr>
                    <w:t>A Last Word on </w:t>
                  </w:r>
                  <w:r>
                    <w:rPr>
                      <w:i/>
                      <w:spacing w:val="9"/>
                    </w:rPr>
                    <w:t>M. </w:t>
                  </w:r>
                  <w:r>
                    <w:rPr>
                      <w:i/>
                      <w:spacing w:val="-6"/>
                    </w:rPr>
                    <w:t>MieroslawsJci. </w:t>
                  </w:r>
                  <w:r>
                    <w:rPr>
                      <w:spacing w:val="7"/>
                    </w:rPr>
                    <w:t>By </w:t>
                  </w:r>
                  <w:r>
                    <w:rPr/>
                    <w:t>this time it </w:t>
                  </w:r>
                  <w:r>
                    <w:rPr>
                      <w:spacing w:val="4"/>
                    </w:rPr>
                    <w:t>may </w:t>
                  </w:r>
                  <w:r>
                    <w:rPr/>
                    <w:t>be </w:t>
                  </w:r>
                  <w:r>
                    <w:rPr>
                      <w:spacing w:val="5"/>
                    </w:rPr>
                    <w:t>doubted </w:t>
                  </w:r>
                  <w:r>
                    <w:rPr/>
                    <w:t>whether </w:t>
                  </w:r>
                  <w:r>
                    <w:rPr>
                      <w:spacing w:val="3"/>
                    </w:rPr>
                    <w:t>anyone </w:t>
                  </w:r>
                  <w:r>
                    <w:rPr>
                      <w:spacing w:val="5"/>
                    </w:rPr>
                    <w:t>took  </w:t>
                  </w:r>
                  <w:r>
                    <w:rPr/>
                    <w:t>the  faintest interest in this ancient quarrel, </w:t>
                  </w:r>
                  <w:r>
                    <w:rPr>
                      <w:spacing w:val="6"/>
                    </w:rPr>
                    <w:t>except </w:t>
                  </w:r>
                  <w:r>
                    <w:rPr/>
                    <w:t>the </w:t>
                  </w:r>
                  <w:r>
                    <w:rPr>
                      <w:spacing w:val="5"/>
                    </w:rPr>
                    <w:t>two </w:t>
                  </w:r>
                  <w:r>
                    <w:rPr>
                      <w:spacing w:val="3"/>
                    </w:rPr>
                    <w:t>implacable </w:t>
                  </w:r>
                  <w:r>
                    <w:rPr>
                      <w:spacing w:val="7"/>
                    </w:rPr>
                    <w:t>com­ </w:t>
                  </w:r>
                  <w:r>
                    <w:rPr>
                      <w:spacing w:val="2"/>
                    </w:rPr>
                    <w:t>batants </w:t>
                  </w:r>
                  <w:r>
                    <w:rPr/>
                    <w:t>themselves and </w:t>
                  </w:r>
                  <w:r>
                    <w:rPr>
                      <w:spacing w:val="3"/>
                    </w:rPr>
                    <w:t>Alexander </w:t>
                  </w:r>
                  <w:r>
                    <w:rPr/>
                    <w:t>Herzen, </w:t>
                  </w:r>
                  <w:r>
                    <w:rPr>
                      <w:spacing w:val="3"/>
                    </w:rPr>
                    <w:t>who  wrote  </w:t>
                  </w:r>
                  <w:r>
                    <w:rPr/>
                    <w:t>a  long and </w:t>
                  </w:r>
                  <w:r>
                    <w:rPr>
                      <w:spacing w:val="6"/>
                    </w:rPr>
                    <w:t>gloomy </w:t>
                  </w:r>
                  <w:r>
                    <w:rPr/>
                    <w:t>article  </w:t>
                  </w:r>
                  <w:r>
                    <w:rPr>
                      <w:spacing w:val="9"/>
                    </w:rPr>
                    <w:t>of </w:t>
                  </w:r>
                  <w:r>
                    <w:rPr>
                      <w:spacing w:val="3"/>
                    </w:rPr>
                    <w:t>self-exculpation </w:t>
                  </w:r>
                  <w:r>
                    <w:rPr/>
                    <w:t>in  </w:t>
                  </w:r>
                  <w:r>
                    <w:rPr>
                      <w:i/>
                    </w:rPr>
                    <w:t>The </w:t>
                  </w:r>
                  <w:r>
                    <w:rPr>
                      <w:i/>
                      <w:spacing w:val="7"/>
                    </w:rPr>
                    <w:t> </w:t>
                  </w:r>
                  <w:r>
                    <w:rPr>
                      <w:i/>
                      <w:spacing w:val="3"/>
                    </w:rPr>
                    <w:t>Bell.1</w:t>
                  </w:r>
                </w:p>
                <w:p>
                  <w:pPr>
                    <w:pStyle w:val="BodyText"/>
                    <w:spacing w:line="252" w:lineRule="auto"/>
                    <w:ind w:left="1066" w:right="998" w:firstLine="220"/>
                    <w:jc w:val="right"/>
                  </w:pPr>
                  <w:r>
                    <w:rPr>
                      <w:spacing w:val="2"/>
                    </w:rPr>
                    <w:t>In </w:t>
                  </w:r>
                  <w:r>
                    <w:rPr/>
                    <w:t>the winter </w:t>
                  </w:r>
                  <w:r>
                    <w:rPr>
                      <w:spacing w:val="11"/>
                    </w:rPr>
                    <w:t>of </w:t>
                  </w:r>
                  <w:r>
                    <w:rPr>
                      <w:spacing w:val="2"/>
                    </w:rPr>
                    <w:t>1862-3, </w:t>
                  </w:r>
                  <w:r>
                    <w:rPr/>
                    <w:t>while the  air  was</w:t>
                  </w:r>
                  <w:r>
                    <w:rPr>
                      <w:spacing w:val="-1"/>
                    </w:rPr>
                    <w:t> </w:t>
                  </w:r>
                  <w:r>
                    <w:rPr/>
                    <w:t>thunderous</w:t>
                  </w:r>
                  <w:r>
                    <w:rPr>
                      <w:spacing w:val="45"/>
                    </w:rPr>
                    <w:t> </w:t>
                  </w:r>
                  <w:r>
                    <w:rPr/>
                    <w:t>with the </w:t>
                  </w:r>
                  <w:r>
                    <w:rPr>
                      <w:spacing w:val="3"/>
                    </w:rPr>
                    <w:t>impending </w:t>
                  </w:r>
                  <w:r>
                    <w:rPr>
                      <w:spacing w:val="2"/>
                    </w:rPr>
                    <w:t>Polish </w:t>
                  </w:r>
                  <w:r>
                    <w:rPr/>
                    <w:t>storm, Bakunin </w:t>
                  </w:r>
                  <w:r>
                    <w:rPr>
                      <w:spacing w:val="2"/>
                    </w:rPr>
                    <w:t>had another</w:t>
                  </w:r>
                  <w:r>
                    <w:rPr>
                      <w:spacing w:val="52"/>
                    </w:rPr>
                    <w:t> </w:t>
                  </w:r>
                  <w:r>
                    <w:rPr/>
                    <w:t>curious</w:t>
                  </w:r>
                  <w:r>
                    <w:rPr>
                      <w:spacing w:val="39"/>
                    </w:rPr>
                    <w:t> </w:t>
                  </w:r>
                  <w:r>
                    <w:rPr>
                      <w:spacing w:val="5"/>
                    </w:rPr>
                    <w:t>ad­</w:t>
                  </w:r>
                  <w:r>
                    <w:rPr>
                      <w:w w:val="99"/>
                    </w:rPr>
                    <w:t> </w:t>
                  </w:r>
                  <w:r>
                    <w:rPr/>
                    <w:t>venture, </w:t>
                  </w:r>
                  <w:r>
                    <w:rPr>
                      <w:spacing w:val="2"/>
                    </w:rPr>
                    <w:t>which once </w:t>
                  </w:r>
                  <w:r>
                    <w:rPr/>
                    <w:t>more illustrates his</w:t>
                  </w:r>
                  <w:r>
                    <w:rPr>
                      <w:spacing w:val="27"/>
                    </w:rPr>
                    <w:t> </w:t>
                  </w:r>
                  <w:r>
                    <w:rPr>
                      <w:spacing w:val="3"/>
                    </w:rPr>
                    <w:t>easy-going</w:t>
                  </w:r>
                  <w:r>
                    <w:rPr>
                      <w:spacing w:val="43"/>
                    </w:rPr>
                    <w:t> </w:t>
                  </w:r>
                  <w:r>
                    <w:rPr>
                      <w:spacing w:val="2"/>
                    </w:rPr>
                    <w:t>gullibility</w:t>
                  </w:r>
                  <w:r>
                    <w:rPr>
                      <w:w w:val="99"/>
                    </w:rPr>
                    <w:t> </w:t>
                  </w:r>
                  <w:r>
                    <w:rPr/>
                    <w:t>and </w:t>
                  </w:r>
                  <w:r>
                    <w:rPr>
                      <w:spacing w:val="2"/>
                    </w:rPr>
                    <w:t>optimism. </w:t>
                  </w:r>
                  <w:r>
                    <w:rPr>
                      <w:spacing w:val="8"/>
                    </w:rPr>
                    <w:t>About </w:t>
                  </w:r>
                  <w:r>
                    <w:rPr/>
                    <w:t>the middle </w:t>
                  </w:r>
                  <w:r>
                    <w:rPr>
                      <w:spacing w:val="11"/>
                    </w:rPr>
                    <w:t>of </w:t>
                  </w:r>
                  <w:r>
                    <w:rPr>
                      <w:spacing w:val="4"/>
                    </w:rPr>
                    <w:t>December </w:t>
                  </w:r>
                  <w:r>
                    <w:rPr/>
                    <w:t>he</w:t>
                  </w:r>
                  <w:r>
                    <w:rPr>
                      <w:spacing w:val="51"/>
                    </w:rPr>
                    <w:t> </w:t>
                  </w:r>
                  <w:r>
                    <w:rPr>
                      <w:spacing w:val="3"/>
                    </w:rPr>
                    <w:t>received</w:t>
                  </w:r>
                  <w:r>
                    <w:rPr>
                      <w:spacing w:val="4"/>
                    </w:rPr>
                    <w:t> </w:t>
                  </w:r>
                  <w:r>
                    <w:rPr/>
                    <w:t>a</w:t>
                  </w:r>
                  <w:r>
                    <w:rPr>
                      <w:w w:val="99"/>
                    </w:rPr>
                    <w:t> </w:t>
                  </w:r>
                  <w:r>
                    <w:rPr>
                      <w:spacing w:val="2"/>
                    </w:rPr>
                    <w:t>letter from </w:t>
                  </w:r>
                  <w:r>
                    <w:rPr/>
                    <w:t>Paris, signed “ </w:t>
                  </w:r>
                  <w:r>
                    <w:rPr>
                      <w:spacing w:val="6"/>
                    </w:rPr>
                    <w:t>Abracadabra” </w:t>
                  </w:r>
                  <w:r>
                    <w:rPr/>
                    <w:t>, </w:t>
                  </w:r>
                  <w:r>
                    <w:rPr>
                      <w:spacing w:val="3"/>
                    </w:rPr>
                    <w:t>congratulating</w:t>
                  </w:r>
                  <w:r>
                    <w:rPr>
                      <w:spacing w:val="26"/>
                    </w:rPr>
                    <w:t> </w:t>
                  </w:r>
                  <w:r>
                    <w:rPr/>
                    <w:t>him</w:t>
                  </w:r>
                  <w:r>
                    <w:rPr>
                      <w:spacing w:val="25"/>
                    </w:rPr>
                    <w:t> </w:t>
                  </w:r>
                  <w:r>
                    <w:rPr/>
                    <w:t>on his efforts in the </w:t>
                  </w:r>
                  <w:r>
                    <w:rPr>
                      <w:spacing w:val="2"/>
                    </w:rPr>
                    <w:t>Polish </w:t>
                  </w:r>
                  <w:r>
                    <w:rPr/>
                    <w:t>cause and warning him</w:t>
                  </w:r>
                  <w:r>
                    <w:rPr>
                      <w:spacing w:val="22"/>
                    </w:rPr>
                    <w:t> </w:t>
                  </w:r>
                  <w:r>
                    <w:rPr/>
                    <w:t>in</w:t>
                  </w:r>
                  <w:r>
                    <w:rPr>
                      <w:spacing w:val="43"/>
                    </w:rPr>
                    <w:t> </w:t>
                  </w:r>
                  <w:r>
                    <w:rPr>
                      <w:spacing w:val="2"/>
                    </w:rPr>
                    <w:t>particular</w:t>
                  </w:r>
                  <w:r>
                    <w:rPr/>
                    <w:t> against the intrigues </w:t>
                  </w:r>
                  <w:r>
                    <w:rPr>
                      <w:spacing w:val="9"/>
                    </w:rPr>
                    <w:t>of </w:t>
                  </w:r>
                  <w:r>
                    <w:rPr/>
                    <w:t>Mieroslawski. </w:t>
                  </w:r>
                  <w:r>
                    <w:rPr>
                      <w:spacing w:val="2"/>
                    </w:rPr>
                    <w:t>Bakunin, </w:t>
                  </w:r>
                  <w:r>
                    <w:rPr/>
                    <w:t>flattered</w:t>
                  </w:r>
                  <w:r>
                    <w:rPr>
                      <w:spacing w:val="45"/>
                    </w:rPr>
                    <w:t> </w:t>
                  </w:r>
                  <w:r>
                    <w:rPr>
                      <w:spacing w:val="7"/>
                    </w:rPr>
                    <w:t>by</w:t>
                  </w:r>
                  <w:r>
                    <w:rPr>
                      <w:spacing w:val="22"/>
                    </w:rPr>
                    <w:t> </w:t>
                  </w:r>
                  <w:r>
                    <w:rPr/>
                    <w:t>this </w:t>
                  </w:r>
                  <w:r>
                    <w:rPr>
                      <w:spacing w:val="3"/>
                    </w:rPr>
                    <w:t>attention, </w:t>
                  </w:r>
                  <w:r>
                    <w:rPr/>
                    <w:t>replied expressing eagerness </w:t>
                  </w:r>
                  <w:r>
                    <w:rPr>
                      <w:spacing w:val="4"/>
                    </w:rPr>
                    <w:t>to become</w:t>
                  </w:r>
                  <w:r>
                    <w:rPr>
                      <w:spacing w:val="-1"/>
                    </w:rPr>
                    <w:t> </w:t>
                  </w:r>
                  <w:r>
                    <w:rPr/>
                    <w:t>more</w:t>
                  </w:r>
                  <w:r>
                    <w:rPr>
                      <w:spacing w:val="42"/>
                    </w:rPr>
                    <w:t> </w:t>
                  </w:r>
                  <w:r>
                    <w:rPr>
                      <w:spacing w:val="2"/>
                    </w:rPr>
                    <w:t>closely</w:t>
                  </w:r>
                  <w:r>
                    <w:rPr>
                      <w:w w:val="99"/>
                    </w:rPr>
                    <w:t> </w:t>
                  </w:r>
                  <w:r>
                    <w:rPr>
                      <w:spacing w:val="3"/>
                    </w:rPr>
                    <w:t>acquainted </w:t>
                  </w:r>
                  <w:r>
                    <w:rPr/>
                    <w:t>and </w:t>
                  </w:r>
                  <w:r>
                    <w:rPr>
                      <w:spacing w:val="2"/>
                    </w:rPr>
                    <w:t>begging the </w:t>
                  </w:r>
                  <w:r>
                    <w:rPr>
                      <w:spacing w:val="3"/>
                    </w:rPr>
                    <w:t>unknown </w:t>
                  </w:r>
                  <w:r>
                    <w:rPr/>
                    <w:t>writer </w:t>
                  </w:r>
                  <w:r>
                    <w:rPr>
                      <w:spacing w:val="3"/>
                    </w:rPr>
                    <w:t>to </w:t>
                  </w:r>
                  <w:r>
                    <w:rPr/>
                    <w:t>disclose</w:t>
                  </w:r>
                  <w:r>
                    <w:rPr>
                      <w:spacing w:val="-15"/>
                    </w:rPr>
                    <w:t> </w:t>
                  </w:r>
                  <w:r>
                    <w:rPr/>
                    <w:t>his</w:t>
                  </w:r>
                  <w:r>
                    <w:rPr>
                      <w:spacing w:val="-7"/>
                    </w:rPr>
                    <w:t> </w:t>
                  </w:r>
                  <w:r>
                    <w:rPr/>
                    <w:t>name.</w:t>
                  </w:r>
                  <w:r>
                    <w:rPr>
                      <w:w w:val="99"/>
                    </w:rPr>
                    <w:t> </w:t>
                  </w:r>
                  <w:r>
                    <w:rPr>
                      <w:spacing w:val="2"/>
                    </w:rPr>
                    <w:t>The mysterious </w:t>
                  </w:r>
                  <w:r>
                    <w:rPr>
                      <w:spacing w:val="3"/>
                    </w:rPr>
                    <w:t>correspondent </w:t>
                  </w:r>
                  <w:r>
                    <w:rPr/>
                    <w:t>refused </w:t>
                  </w:r>
                  <w:r>
                    <w:rPr>
                      <w:spacing w:val="4"/>
                    </w:rPr>
                    <w:t>to </w:t>
                  </w:r>
                  <w:r>
                    <w:rPr/>
                    <w:t>unmask</w:t>
                  </w:r>
                  <w:r>
                    <w:rPr>
                      <w:spacing w:val="2"/>
                    </w:rPr>
                    <w:t> </w:t>
                  </w:r>
                  <w:r>
                    <w:rPr/>
                    <w:t>his</w:t>
                  </w:r>
                  <w:r>
                    <w:rPr>
                      <w:spacing w:val="29"/>
                    </w:rPr>
                    <w:t> </w:t>
                  </w:r>
                  <w:r>
                    <w:rPr>
                      <w:spacing w:val="3"/>
                    </w:rPr>
                    <w:t>identity,</w:t>
                  </w:r>
                  <w:r>
                    <w:rPr/>
                    <w:t> </w:t>
                  </w:r>
                  <w:r>
                    <w:rPr>
                      <w:spacing w:val="5"/>
                    </w:rPr>
                    <w:t>but </w:t>
                  </w:r>
                  <w:r>
                    <w:rPr>
                      <w:spacing w:val="2"/>
                    </w:rPr>
                    <w:t>described </w:t>
                  </w:r>
                  <w:r>
                    <w:rPr>
                      <w:spacing w:val="4"/>
                    </w:rPr>
                    <w:t>himself </w:t>
                  </w:r>
                  <w:r>
                    <w:rPr>
                      <w:spacing w:val="-4"/>
                    </w:rPr>
                    <w:t>as </w:t>
                  </w:r>
                  <w:r>
                    <w:rPr/>
                    <w:t>a </w:t>
                  </w:r>
                  <w:r>
                    <w:rPr>
                      <w:spacing w:val="4"/>
                    </w:rPr>
                    <w:t>Pole </w:t>
                  </w:r>
                  <w:r>
                    <w:rPr>
                      <w:spacing w:val="2"/>
                    </w:rPr>
                    <w:t>born </w:t>
                  </w:r>
                  <w:r>
                    <w:rPr/>
                    <w:t>in Russia,</w:t>
                  </w:r>
                  <w:r>
                    <w:rPr>
                      <w:spacing w:val="10"/>
                    </w:rPr>
                    <w:t> </w:t>
                  </w:r>
                  <w:r>
                    <w:rPr>
                      <w:spacing w:val="3"/>
                    </w:rPr>
                    <w:t>formerly,</w:t>
                  </w:r>
                  <w:r>
                    <w:rPr>
                      <w:spacing w:val="43"/>
                    </w:rPr>
                    <w:t> </w:t>
                  </w:r>
                  <w:r>
                    <w:rPr/>
                    <w:t>like Bakunin, a </w:t>
                  </w:r>
                  <w:r>
                    <w:rPr>
                      <w:spacing w:val="4"/>
                    </w:rPr>
                    <w:t>political </w:t>
                  </w:r>
                  <w:r>
                    <w:rPr/>
                    <w:t>exile in Siberia, </w:t>
                  </w:r>
                  <w:r>
                    <w:rPr>
                      <w:spacing w:val="2"/>
                    </w:rPr>
                    <w:t>and </w:t>
                  </w:r>
                  <w:r>
                    <w:rPr>
                      <w:spacing w:val="4"/>
                    </w:rPr>
                    <w:t>now </w:t>
                  </w:r>
                  <w:r>
                    <w:rPr/>
                    <w:t>a refugee</w:t>
                  </w:r>
                  <w:r>
                    <w:rPr>
                      <w:spacing w:val="24"/>
                    </w:rPr>
                    <w:t> </w:t>
                  </w:r>
                  <w:r>
                    <w:rPr/>
                    <w:t>in</w:t>
                  </w:r>
                  <w:r>
                    <w:rPr>
                      <w:spacing w:val="14"/>
                    </w:rPr>
                    <w:t> </w:t>
                  </w:r>
                  <w:r>
                    <w:rPr/>
                    <w:t>Paris, </w:t>
                  </w:r>
                  <w:r>
                    <w:rPr>
                      <w:spacing w:val="2"/>
                    </w:rPr>
                    <w:t>which </w:t>
                  </w:r>
                  <w:r>
                    <w:rPr/>
                    <w:t>he </w:t>
                  </w:r>
                  <w:r>
                    <w:rPr>
                      <w:spacing w:val="2"/>
                    </w:rPr>
                    <w:t>liked </w:t>
                  </w:r>
                  <w:r>
                    <w:rPr>
                      <w:spacing w:val="3"/>
                    </w:rPr>
                    <w:t>for </w:t>
                  </w:r>
                  <w:r>
                    <w:rPr/>
                    <w:t>“ its </w:t>
                  </w:r>
                  <w:r>
                    <w:rPr>
                      <w:spacing w:val="2"/>
                    </w:rPr>
                    <w:t>mild </w:t>
                  </w:r>
                  <w:r>
                    <w:rPr/>
                    <w:t>climate, its </w:t>
                  </w:r>
                  <w:r>
                    <w:rPr>
                      <w:spacing w:val="4"/>
                    </w:rPr>
                    <w:t>democratic</w:t>
                  </w:r>
                  <w:r>
                    <w:rPr>
                      <w:spacing w:val="36"/>
                    </w:rPr>
                    <w:t> </w:t>
                  </w:r>
                  <w:r>
                    <w:rPr>
                      <w:spacing w:val="2"/>
                    </w:rPr>
                    <w:t>and</w:t>
                  </w:r>
                  <w:r>
                    <w:rPr>
                      <w:spacing w:val="34"/>
                    </w:rPr>
                    <w:t> </w:t>
                  </w:r>
                  <w:r>
                    <w:rPr/>
                    <w:t>social clubs,</w:t>
                  </w:r>
                  <w:r>
                    <w:rPr>
                      <w:spacing w:val="2"/>
                    </w:rPr>
                    <w:t> </w:t>
                  </w:r>
                  <w:r>
                    <w:rPr/>
                    <w:t>its</w:t>
                  </w:r>
                  <w:r>
                    <w:rPr>
                      <w:spacing w:val="-3"/>
                    </w:rPr>
                    <w:t> </w:t>
                  </w:r>
                  <w:r>
                    <w:rPr>
                      <w:spacing w:val="3"/>
                    </w:rPr>
                    <w:t>abundance</w:t>
                  </w:r>
                  <w:r>
                    <w:rPr>
                      <w:spacing w:val="7"/>
                    </w:rPr>
                    <w:t> </w:t>
                  </w:r>
                  <w:r>
                    <w:rPr/>
                    <w:t>o</w:t>
                  </w:r>
                  <w:r>
                    <w:rPr>
                      <w:spacing w:val="-27"/>
                    </w:rPr>
                    <w:t> </w:t>
                  </w:r>
                  <w:r>
                    <w:rPr/>
                    <w:t>f</w:t>
                  </w:r>
                  <w:r>
                    <w:rPr>
                      <w:spacing w:val="-13"/>
                    </w:rPr>
                    <w:t> </w:t>
                  </w:r>
                  <w:r>
                    <w:rPr/>
                    <w:t>news,</w:t>
                  </w:r>
                  <w:r>
                    <w:rPr>
                      <w:spacing w:val="2"/>
                    </w:rPr>
                    <w:t> and</w:t>
                  </w:r>
                  <w:r>
                    <w:rPr>
                      <w:spacing w:val="4"/>
                    </w:rPr>
                    <w:t> </w:t>
                  </w:r>
                  <w:r>
                    <w:rPr/>
                    <w:t>the </w:t>
                  </w:r>
                  <w:r>
                    <w:rPr>
                      <w:spacing w:val="4"/>
                    </w:rPr>
                    <w:t>inconstancy</w:t>
                  </w:r>
                  <w:r>
                    <w:rPr>
                      <w:spacing w:val="-4"/>
                    </w:rPr>
                    <w:t> </w:t>
                  </w:r>
                  <w:r>
                    <w:rPr>
                      <w:spacing w:val="11"/>
                    </w:rPr>
                    <w:t>of</w:t>
                  </w:r>
                  <w:r>
                    <w:rPr>
                      <w:spacing w:val="-8"/>
                    </w:rPr>
                    <w:t> </w:t>
                  </w:r>
                  <w:r>
                    <w:rPr/>
                    <w:t>its</w:t>
                  </w:r>
                  <w:r>
                    <w:rPr>
                      <w:spacing w:val="-2"/>
                    </w:rPr>
                    <w:t> </w:t>
                  </w:r>
                  <w:r>
                    <w:rPr>
                      <w:spacing w:val="6"/>
                    </w:rPr>
                    <w:t>women”</w:t>
                  </w:r>
                  <w:r>
                    <w:rPr>
                      <w:spacing w:val="-10"/>
                    </w:rPr>
                    <w:t> </w:t>
                  </w:r>
                  <w:r>
                    <w:rPr/>
                    <w:t>. </w:t>
                  </w:r>
                  <w:r>
                    <w:rPr>
                      <w:spacing w:val="3"/>
                    </w:rPr>
                    <w:t>He </w:t>
                  </w:r>
                  <w:r>
                    <w:rPr>
                      <w:spacing w:val="2"/>
                    </w:rPr>
                    <w:t>declared </w:t>
                  </w:r>
                  <w:r>
                    <w:rPr>
                      <w:spacing w:val="3"/>
                    </w:rPr>
                    <w:t>that </w:t>
                  </w:r>
                  <w:r>
                    <w:rPr/>
                    <w:t>“ his </w:t>
                  </w:r>
                  <w:r>
                    <w:rPr>
                      <w:spacing w:val="3"/>
                    </w:rPr>
                    <w:t>position </w:t>
                  </w:r>
                  <w:r>
                    <w:rPr>
                      <w:spacing w:val="2"/>
                    </w:rPr>
                    <w:t>and </w:t>
                  </w:r>
                  <w:r>
                    <w:rPr>
                      <w:spacing w:val="3"/>
                    </w:rPr>
                    <w:t>connexions  </w:t>
                  </w:r>
                  <w:r>
                    <w:rPr>
                      <w:spacing w:val="2"/>
                    </w:rPr>
                    <w:t>did</w:t>
                  </w:r>
                  <w:r>
                    <w:rPr>
                      <w:spacing w:val="14"/>
                    </w:rPr>
                    <w:t> </w:t>
                  </w:r>
                  <w:r>
                    <w:rPr>
                      <w:spacing w:val="5"/>
                    </w:rPr>
                    <w:t>not</w:t>
                  </w:r>
                  <w:r>
                    <w:rPr>
                      <w:spacing w:val="40"/>
                    </w:rPr>
                    <w:t> </w:t>
                  </w:r>
                  <w:r>
                    <w:rPr/>
                    <w:t>allow him </w:t>
                  </w:r>
                  <w:r>
                    <w:rPr>
                      <w:spacing w:val="4"/>
                    </w:rPr>
                    <w:t>to </w:t>
                  </w:r>
                  <w:r>
                    <w:rPr/>
                    <w:t>find </w:t>
                  </w:r>
                  <w:r>
                    <w:rPr>
                      <w:spacing w:val="4"/>
                    </w:rPr>
                    <w:t>out </w:t>
                  </w:r>
                  <w:r>
                    <w:rPr>
                      <w:spacing w:val="8"/>
                    </w:rPr>
                    <w:t>much” </w:t>
                  </w:r>
                  <w:r>
                    <w:rPr/>
                    <w:t>. </w:t>
                  </w:r>
                  <w:r>
                    <w:rPr>
                      <w:spacing w:val="5"/>
                    </w:rPr>
                    <w:t>But </w:t>
                  </w:r>
                  <w:r>
                    <w:rPr/>
                    <w:t>he harped on his distrust</w:t>
                  </w:r>
                  <w:r>
                    <w:rPr>
                      <w:spacing w:val="49"/>
                    </w:rPr>
                    <w:t> </w:t>
                  </w:r>
                  <w:r>
                    <w:rPr>
                      <w:spacing w:val="11"/>
                    </w:rPr>
                    <w:t>of</w:t>
                  </w:r>
                  <w:r>
                    <w:rPr>
                      <w:spacing w:val="9"/>
                    </w:rPr>
                    <w:t> </w:t>
                  </w:r>
                  <w:r>
                    <w:rPr/>
                    <w:t>Miero­ slawski </w:t>
                  </w:r>
                  <w:r>
                    <w:rPr>
                      <w:spacing w:val="-3"/>
                    </w:rPr>
                    <w:t>as </w:t>
                  </w:r>
                  <w:r>
                    <w:rPr/>
                    <w:t>a guarantee </w:t>
                  </w:r>
                  <w:r>
                    <w:rPr>
                      <w:spacing w:val="11"/>
                    </w:rPr>
                    <w:t>of </w:t>
                  </w:r>
                  <w:r>
                    <w:rPr/>
                    <w:t>his </w:t>
                  </w:r>
                  <w:r>
                    <w:rPr>
                      <w:spacing w:val="6"/>
                    </w:rPr>
                    <w:t>good </w:t>
                  </w:r>
                  <w:r>
                    <w:rPr>
                      <w:spacing w:val="2"/>
                    </w:rPr>
                    <w:t>faith; and </w:t>
                  </w:r>
                  <w:r>
                    <w:rPr/>
                    <w:t>he </w:t>
                  </w:r>
                  <w:r>
                    <w:rPr>
                      <w:spacing w:val="2"/>
                    </w:rPr>
                    <w:t>hinted</w:t>
                  </w:r>
                  <w:r>
                    <w:rPr>
                      <w:spacing w:val="29"/>
                    </w:rPr>
                    <w:t> </w:t>
                  </w:r>
                  <w:r>
                    <w:rPr>
                      <w:spacing w:val="3"/>
                    </w:rPr>
                    <w:t>that</w:t>
                  </w:r>
                  <w:r>
                    <w:rPr>
                      <w:spacing w:val="27"/>
                    </w:rPr>
                    <w:t> </w:t>
                  </w:r>
                  <w:r>
                    <w:rPr/>
                    <w:t>he </w:t>
                  </w:r>
                  <w:r>
                    <w:rPr>
                      <w:spacing w:val="3"/>
                    </w:rPr>
                    <w:t>would </w:t>
                  </w:r>
                  <w:r>
                    <w:rPr/>
                    <w:t>be </w:t>
                  </w:r>
                  <w:r>
                    <w:rPr>
                      <w:spacing w:val="2"/>
                    </w:rPr>
                    <w:t>grateful </w:t>
                  </w:r>
                  <w:r>
                    <w:rPr>
                      <w:spacing w:val="4"/>
                    </w:rPr>
                    <w:t>for any </w:t>
                  </w:r>
                  <w:r>
                    <w:rPr>
                      <w:spacing w:val="3"/>
                    </w:rPr>
                    <w:t>information </w:t>
                  </w:r>
                  <w:r>
                    <w:rPr>
                      <w:spacing w:val="2"/>
                    </w:rPr>
                    <w:t>which </w:t>
                  </w:r>
                  <w:r>
                    <w:rPr>
                      <w:spacing w:val="22"/>
                    </w:rPr>
                    <w:t> </w:t>
                  </w:r>
                  <w:r>
                    <w:rPr>
                      <w:spacing w:val="2"/>
                    </w:rPr>
                    <w:t>Bakunin </w:t>
                  </w:r>
                  <w:r>
                    <w:rPr>
                      <w:spacing w:val="11"/>
                    </w:rPr>
                    <w:t> </w:t>
                  </w:r>
                  <w:r>
                    <w:rPr>
                      <w:spacing w:val="3"/>
                    </w:rPr>
                    <w:t>could</w:t>
                  </w:r>
                  <w:r>
                    <w:rPr>
                      <w:w w:val="99"/>
                    </w:rPr>
                    <w:t> </w:t>
                  </w:r>
                  <w:r>
                    <w:rPr>
                      <w:spacing w:val="2"/>
                    </w:rPr>
                    <w:t>give </w:t>
                  </w:r>
                  <w:r>
                    <w:rPr/>
                    <w:t>him </w:t>
                  </w:r>
                  <w:r>
                    <w:rPr>
                      <w:spacing w:val="5"/>
                    </w:rPr>
                    <w:t>about </w:t>
                  </w:r>
                  <w:r>
                    <w:rPr>
                      <w:spacing w:val="2"/>
                    </w:rPr>
                    <w:t>Polish </w:t>
                  </w:r>
                  <w:r>
                    <w:rPr/>
                    <w:t>affairs. </w:t>
                  </w:r>
                  <w:r>
                    <w:rPr>
                      <w:spacing w:val="2"/>
                    </w:rPr>
                    <w:t>The correspondence</w:t>
                  </w:r>
                  <w:r>
                    <w:rPr>
                      <w:spacing w:val="20"/>
                    </w:rPr>
                    <w:t> </w:t>
                  </w:r>
                  <w:r>
                    <w:rPr>
                      <w:spacing w:val="3"/>
                    </w:rPr>
                    <w:t>continued</w:t>
                  </w:r>
                  <w:r>
                    <w:rPr>
                      <w:spacing w:val="18"/>
                    </w:rPr>
                    <w:t> </w:t>
                  </w:r>
                  <w:r>
                    <w:rPr/>
                    <w:t>in terms  </w:t>
                  </w:r>
                  <w:r>
                    <w:rPr>
                      <w:spacing w:val="11"/>
                    </w:rPr>
                    <w:t>of  </w:t>
                  </w:r>
                  <w:r>
                    <w:rPr/>
                    <w:t>increasing  </w:t>
                  </w:r>
                  <w:r>
                    <w:rPr>
                      <w:spacing w:val="5"/>
                    </w:rPr>
                    <w:t>intimacy  </w:t>
                  </w:r>
                  <w:r>
                    <w:rPr>
                      <w:spacing w:val="4"/>
                    </w:rPr>
                    <w:t>for  </w:t>
                  </w:r>
                  <w:r>
                    <w:rPr>
                      <w:spacing w:val="2"/>
                    </w:rPr>
                    <w:t>more  than  </w:t>
                  </w:r>
                  <w:r>
                    <w:rPr>
                      <w:spacing w:val="5"/>
                    </w:rPr>
                    <w:t>two  </w:t>
                  </w:r>
                  <w:r>
                    <w:rPr>
                      <w:spacing w:val="2"/>
                    </w:rPr>
                    <w:t>months. </w:t>
                  </w:r>
                  <w:r>
                    <w:rPr>
                      <w:spacing w:val="22"/>
                    </w:rPr>
                    <w:t> </w:t>
                  </w:r>
                  <w:r>
                    <w:rPr/>
                    <w:t>I</w:t>
                  </w:r>
                  <w:r>
                    <w:rPr>
                      <w:spacing w:val="-29"/>
                    </w:rPr>
                    <w:t> </w:t>
                  </w:r>
                  <w:r>
                    <w:rPr/>
                    <w:t>f “ </w:t>
                  </w:r>
                  <w:r>
                    <w:rPr>
                      <w:spacing w:val="5"/>
                    </w:rPr>
                    <w:t>Abracadabra” </w:t>
                  </w:r>
                  <w:r>
                    <w:rPr>
                      <w:spacing w:val="2"/>
                    </w:rPr>
                    <w:t>failed </w:t>
                  </w:r>
                  <w:r>
                    <w:rPr>
                      <w:spacing w:val="4"/>
                    </w:rPr>
                    <w:t>to obtain </w:t>
                  </w:r>
                  <w:r>
                    <w:rPr>
                      <w:spacing w:val="3"/>
                    </w:rPr>
                    <w:t>any </w:t>
                  </w:r>
                  <w:r>
                    <w:rPr>
                      <w:spacing w:val="4"/>
                    </w:rPr>
                    <w:t>important</w:t>
                  </w:r>
                  <w:r>
                    <w:rPr>
                      <w:spacing w:val="24"/>
                    </w:rPr>
                    <w:t> </w:t>
                  </w:r>
                  <w:r>
                    <w:rPr>
                      <w:spacing w:val="3"/>
                    </w:rPr>
                    <w:t>information,</w:t>
                  </w:r>
                  <w:r>
                    <w:rPr>
                      <w:spacing w:val="50"/>
                    </w:rPr>
                    <w:t> </w:t>
                  </w:r>
                  <w:r>
                    <w:rPr/>
                    <w:t>it</w:t>
                  </w:r>
                  <w:r>
                    <w:rPr>
                      <w:w w:val="99"/>
                    </w:rPr>
                    <w:t> </w:t>
                  </w:r>
                  <w:r>
                    <w:rPr/>
                    <w:t>was </w:t>
                  </w:r>
                  <w:r>
                    <w:rPr>
                      <w:spacing w:val="6"/>
                    </w:rPr>
                    <w:t>not </w:t>
                  </w:r>
                  <w:r>
                    <w:rPr>
                      <w:spacing w:val="3"/>
                    </w:rPr>
                    <w:t>for </w:t>
                  </w:r>
                  <w:r>
                    <w:rPr>
                      <w:spacing w:val="2"/>
                    </w:rPr>
                    <w:t>lack </w:t>
                  </w:r>
                  <w:r>
                    <w:rPr>
                      <w:spacing w:val="11"/>
                    </w:rPr>
                    <w:t>of </w:t>
                  </w:r>
                  <w:r>
                    <w:rPr>
                      <w:spacing w:val="4"/>
                    </w:rPr>
                    <w:t>good-will </w:t>
                  </w:r>
                  <w:r>
                    <w:rPr>
                      <w:spacing w:val="3"/>
                    </w:rPr>
                    <w:t>on </w:t>
                  </w:r>
                  <w:r>
                    <w:rPr>
                      <w:spacing w:val="4"/>
                    </w:rPr>
                    <w:t>Bakunin’s </w:t>
                  </w:r>
                  <w:r>
                    <w:rPr>
                      <w:spacing w:val="2"/>
                    </w:rPr>
                    <w:t>part,</w:t>
                  </w:r>
                  <w:r>
                    <w:rPr>
                      <w:spacing w:val="4"/>
                    </w:rPr>
                    <w:t> </w:t>
                  </w:r>
                  <w:r>
                    <w:rPr>
                      <w:spacing w:val="5"/>
                    </w:rPr>
                    <w:t>but</w:t>
                  </w:r>
                  <w:r>
                    <w:rPr>
                      <w:spacing w:val="60"/>
                    </w:rPr>
                    <w:t> </w:t>
                  </w:r>
                  <w:r>
                    <w:rPr/>
                    <w:t>because </w:t>
                  </w:r>
                  <w:r>
                    <w:rPr>
                      <w:spacing w:val="2"/>
                    </w:rPr>
                    <w:t>Bakunin knew </w:t>
                  </w:r>
                  <w:r>
                    <w:rPr>
                      <w:spacing w:val="4"/>
                    </w:rPr>
                    <w:t>no </w:t>
                  </w:r>
                  <w:r>
                    <w:rPr/>
                    <w:t>more </w:t>
                  </w:r>
                  <w:r>
                    <w:rPr>
                      <w:spacing w:val="2"/>
                    </w:rPr>
                    <w:t>than </w:t>
                  </w:r>
                  <w:r>
                    <w:rPr>
                      <w:spacing w:val="3"/>
                    </w:rPr>
                    <w:t>what </w:t>
                  </w:r>
                  <w:r>
                    <w:rPr/>
                    <w:t>was </w:t>
                  </w:r>
                  <w:r>
                    <w:rPr>
                      <w:spacing w:val="2"/>
                    </w:rPr>
                    <w:t>already</w:t>
                  </w:r>
                  <w:r>
                    <w:rPr>
                      <w:spacing w:val="26"/>
                    </w:rPr>
                    <w:t> </w:t>
                  </w:r>
                  <w:r>
                    <w:rPr>
                      <w:spacing w:val="4"/>
                    </w:rPr>
                    <w:t>public</w:t>
                  </w:r>
                  <w:r>
                    <w:rPr>
                      <w:spacing w:val="20"/>
                    </w:rPr>
                    <w:t> </w:t>
                  </w:r>
                  <w:r>
                    <w:rPr>
                      <w:spacing w:val="4"/>
                    </w:rPr>
                    <w:t>property</w:t>
                  </w:r>
                  <w:r>
                    <w:rPr>
                      <w:w w:val="99"/>
                    </w:rPr>
                    <w:t> </w:t>
                  </w:r>
                  <w:r>
                    <w:rPr>
                      <w:spacing w:val="5"/>
                    </w:rPr>
                    <w:t>about </w:t>
                  </w:r>
                  <w:r>
                    <w:rPr/>
                    <w:t>the </w:t>
                  </w:r>
                  <w:r>
                    <w:rPr>
                      <w:spacing w:val="2"/>
                    </w:rPr>
                    <w:t>growing </w:t>
                  </w:r>
                  <w:r>
                    <w:rPr/>
                    <w:t>unrest in </w:t>
                  </w:r>
                  <w:r>
                    <w:rPr>
                      <w:spacing w:val="3"/>
                    </w:rPr>
                    <w:t>Poland. </w:t>
                  </w:r>
                  <w:r>
                    <w:rPr>
                      <w:spacing w:val="5"/>
                    </w:rPr>
                    <w:t>It </w:t>
                  </w:r>
                  <w:r>
                    <w:rPr/>
                    <w:t>is </w:t>
                  </w:r>
                  <w:r>
                    <w:rPr>
                      <w:spacing w:val="6"/>
                    </w:rPr>
                    <w:t>not </w:t>
                  </w:r>
                  <w:r>
                    <w:rPr>
                      <w:spacing w:val="4"/>
                    </w:rPr>
                    <w:t>known</w:t>
                  </w:r>
                  <w:r>
                    <w:rPr>
                      <w:spacing w:val="-8"/>
                    </w:rPr>
                    <w:t> </w:t>
                  </w:r>
                  <w:r>
                    <w:rPr>
                      <w:spacing w:val="3"/>
                    </w:rPr>
                    <w:t>what</w:t>
                  </w:r>
                  <w:r>
                    <w:rPr>
                      <w:spacing w:val="1"/>
                    </w:rPr>
                    <w:t> </w:t>
                  </w:r>
                  <w:r>
                    <w:rPr/>
                    <w:t>finally</w:t>
                  </w:r>
                  <w:r>
                    <w:rPr>
                      <w:w w:val="99"/>
                    </w:rPr>
                    <w:t> </w:t>
                  </w:r>
                  <w:r>
                    <w:rPr>
                      <w:spacing w:val="3"/>
                    </w:rPr>
                    <w:t>brought </w:t>
                  </w:r>
                  <w:r>
                    <w:rPr>
                      <w:spacing w:val="2"/>
                    </w:rPr>
                    <w:t>the correspondence </w:t>
                  </w:r>
                  <w:r>
                    <w:rPr>
                      <w:spacing w:val="4"/>
                    </w:rPr>
                    <w:t>to </w:t>
                  </w:r>
                  <w:r>
                    <w:rPr/>
                    <w:t>an end. </w:t>
                  </w:r>
                  <w:r>
                    <w:rPr>
                      <w:spacing w:val="4"/>
                    </w:rPr>
                    <w:t>Bakunin</w:t>
                  </w:r>
                  <w:r>
                    <w:rPr>
                      <w:spacing w:val="43"/>
                    </w:rPr>
                    <w:t> </w:t>
                  </w:r>
                  <w:r>
                    <w:rPr>
                      <w:spacing w:val="2"/>
                    </w:rPr>
                    <w:t>never</w:t>
                  </w:r>
                  <w:r>
                    <w:rPr>
                      <w:spacing w:val="28"/>
                    </w:rPr>
                    <w:t> </w:t>
                  </w:r>
                  <w:r>
                    <w:rPr/>
                    <w:t>guessed </w:t>
                  </w:r>
                  <w:r>
                    <w:rPr>
                      <w:spacing w:val="3"/>
                    </w:rPr>
                    <w:t>that </w:t>
                  </w:r>
                  <w:r>
                    <w:rPr/>
                    <w:t>“ </w:t>
                  </w:r>
                  <w:r>
                    <w:rPr>
                      <w:spacing w:val="5"/>
                    </w:rPr>
                    <w:t>Abracadabra”  </w:t>
                  </w:r>
                  <w:r>
                    <w:rPr/>
                    <w:t>was an agent </w:t>
                  </w:r>
                  <w:r>
                    <w:rPr>
                      <w:spacing w:val="11"/>
                    </w:rPr>
                    <w:t>of </w:t>
                  </w:r>
                  <w:r>
                    <w:rPr>
                      <w:spacing w:val="2"/>
                    </w:rPr>
                    <w:t>the Russian </w:t>
                  </w:r>
                  <w:r>
                    <w:rPr/>
                    <w:t>secret</w:t>
                  </w:r>
                  <w:r>
                    <w:rPr>
                      <w:spacing w:val="36"/>
                    </w:rPr>
                    <w:t> </w:t>
                  </w:r>
                  <w:r>
                    <w:rPr>
                      <w:spacing w:val="6"/>
                    </w:rPr>
                    <w:t>police.2</w:t>
                  </w:r>
                </w:p>
                <w:p>
                  <w:pPr>
                    <w:pStyle w:val="BodyText"/>
                    <w:spacing w:before="6"/>
                    <w:rPr>
                      <w:rFonts w:ascii="Times New Roman"/>
                      <w:sz w:val="26"/>
                    </w:rPr>
                  </w:pPr>
                </w:p>
                <w:p>
                  <w:pPr>
                    <w:pStyle w:val="BodyText"/>
                    <w:ind w:left="1097" w:right="1046"/>
                    <w:jc w:val="right"/>
                  </w:pPr>
                  <w:r>
                    <w:rPr>
                      <w:spacing w:val="3"/>
                    </w:rPr>
                    <w:t>The </w:t>
                  </w:r>
                  <w:r>
                    <w:rPr>
                      <w:spacing w:val="2"/>
                    </w:rPr>
                    <w:t>Polish </w:t>
                  </w:r>
                  <w:r>
                    <w:rPr/>
                    <w:t>insurrection </w:t>
                  </w:r>
                  <w:r>
                    <w:rPr>
                      <w:spacing w:val="2"/>
                    </w:rPr>
                    <w:t>had </w:t>
                  </w:r>
                  <w:r>
                    <w:rPr/>
                    <w:t>been so </w:t>
                  </w:r>
                  <w:r>
                    <w:rPr>
                      <w:spacing w:val="3"/>
                    </w:rPr>
                    <w:t>long </w:t>
                  </w:r>
                  <w:r>
                    <w:rPr/>
                    <w:t>planned, </w:t>
                  </w:r>
                  <w:r>
                    <w:rPr>
                      <w:spacing w:val="50"/>
                    </w:rPr>
                    <w:t> </w:t>
                  </w:r>
                  <w:r>
                    <w:rPr>
                      <w:spacing w:val="3"/>
                    </w:rPr>
                    <w:t>advertised,</w:t>
                  </w:r>
                </w:p>
                <w:p>
                  <w:pPr>
                    <w:spacing w:line="176" w:lineRule="exact" w:before="54"/>
                    <w:ind w:left="840" w:right="793" w:firstLine="0"/>
                    <w:jc w:val="center"/>
                    <w:rPr>
                      <w:b/>
                      <w:sz w:val="15"/>
                    </w:rPr>
                  </w:pPr>
                  <w:r>
                    <w:rPr>
                      <w:b/>
                      <w:sz w:val="15"/>
                    </w:rPr>
                    <w:t>1 Steklov,  </w:t>
                  </w:r>
                  <w:r>
                    <w:rPr>
                      <w:b/>
                      <w:i/>
                      <w:sz w:val="15"/>
                    </w:rPr>
                    <w:t>M .  A. Bakunin</w:t>
                  </w:r>
                  <w:r>
                    <w:rPr>
                      <w:b/>
                      <w:sz w:val="15"/>
                    </w:rPr>
                    <w:t>, ii.  181-6;  </w:t>
                  </w:r>
                  <w:r>
                    <w:rPr>
                      <w:b/>
                      <w:i/>
                      <w:sz w:val="15"/>
                    </w:rPr>
                    <w:t>Herzen</w:t>
                  </w:r>
                  <w:r>
                    <w:rPr>
                      <w:b/>
                      <w:sz w:val="15"/>
                    </w:rPr>
                    <w:t>,  ed.  Lemke,  xx. 231-9.</w:t>
                  </w:r>
                </w:p>
                <w:p>
                  <w:pPr>
                    <w:spacing w:line="176" w:lineRule="exact" w:before="0"/>
                    <w:ind w:left="836" w:right="793" w:firstLine="0"/>
                    <w:jc w:val="center"/>
                    <w:rPr>
                      <w:b/>
                      <w:sz w:val="15"/>
                    </w:rPr>
                  </w:pPr>
                  <w:r>
                    <w:rPr>
                      <w:b/>
                      <w:sz w:val="15"/>
                    </w:rPr>
                    <w:t>2 </w:t>
                  </w:r>
                  <w:r>
                    <w:rPr>
                      <w:b/>
                      <w:i/>
                      <w:sz w:val="15"/>
                    </w:rPr>
                    <w:t>Herzen</w:t>
                  </w:r>
                  <w:r>
                    <w:rPr>
                      <w:b/>
                      <w:sz w:val="15"/>
                    </w:rPr>
                    <w:t>, ed. Lemke, xv. 695-604; </w:t>
                  </w:r>
                  <w:r>
                    <w:rPr>
                      <w:b/>
                      <w:i/>
                      <w:sz w:val="15"/>
                    </w:rPr>
                    <w:t>Pisma Bakunina</w:t>
                  </w:r>
                  <w:r>
                    <w:rPr>
                      <w:b/>
                      <w:sz w:val="15"/>
                    </w:rPr>
                    <w:t>, ed. Dragomanov, p.  108.</w:t>
                  </w:r>
                </w:p>
              </w:txbxContent>
            </v:textbox>
            <w10:wrap type="none"/>
          </v:shape>
        </w:pict>
      </w:r>
      <w:r>
        <w:rPr/>
        <w:drawing>
          <wp:anchor distT="0" distB="0" distL="0" distR="0" allowOverlap="1" layoutInCell="1" locked="0" behindDoc="1" simplePos="0" relativeHeight="268192775">
            <wp:simplePos x="0" y="0"/>
            <wp:positionH relativeFrom="page">
              <wp:posOffset>0</wp:posOffset>
            </wp:positionH>
            <wp:positionV relativeFrom="page">
              <wp:posOffset>0</wp:posOffset>
            </wp:positionV>
            <wp:extent cx="5043158" cy="7778496"/>
            <wp:effectExtent l="0" t="0" r="0" b="0"/>
            <wp:wrapNone/>
            <wp:docPr id="559" name="image284.png" descr=""/>
            <wp:cNvGraphicFramePr>
              <a:graphicFrameLocks noChangeAspect="1"/>
            </wp:cNvGraphicFramePr>
            <a:graphic>
              <a:graphicData uri="http://schemas.openxmlformats.org/drawingml/2006/picture">
                <pic:pic>
                  <pic:nvPicPr>
                    <pic:cNvPr id="560" name="image284.png"/>
                    <pic:cNvPicPr/>
                  </pic:nvPicPr>
                  <pic:blipFill>
                    <a:blip r:embed="rId28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265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33" w:val="left" w:leader="none"/>
                      <w:tab w:pos="6246" w:val="left" w:leader="none"/>
                    </w:tabs>
                    <w:spacing w:before="117"/>
                    <w:ind w:left="1068" w:right="0" w:firstLine="2"/>
                    <w:jc w:val="both"/>
                    <w:rPr>
                      <w:sz w:val="12"/>
                    </w:rPr>
                  </w:pPr>
                  <w:r>
                    <w:rPr>
                      <w:b/>
                      <w:sz w:val="16"/>
                    </w:rPr>
                    <w:t>278</w:t>
                    <w:tab/>
                  </w:r>
                  <w:r>
                    <w:rPr>
                      <w:b/>
                      <w:spacing w:val="8"/>
                      <w:sz w:val="16"/>
                    </w:rPr>
                    <w:t>REDIVIVUS</w:t>
                    <w:tab/>
                  </w:r>
                  <w:r>
                    <w:rPr>
                      <w:spacing w:val="9"/>
                      <w:sz w:val="12"/>
                    </w:rPr>
                    <w:t>BOO </w:t>
                  </w:r>
                  <w:r>
                    <w:rPr>
                      <w:sz w:val="12"/>
                    </w:rPr>
                    <w:t>K</w:t>
                  </w:r>
                  <w:r>
                    <w:rPr>
                      <w:spacing w:val="15"/>
                      <w:sz w:val="12"/>
                    </w:rPr>
                    <w:t> </w:t>
                  </w:r>
                  <w:r>
                    <w:rPr>
                      <w:spacing w:val="6"/>
                      <w:sz w:val="12"/>
                    </w:rPr>
                    <w:t>IV</w:t>
                  </w:r>
                </w:p>
                <w:p>
                  <w:pPr>
                    <w:pStyle w:val="BodyText"/>
                    <w:spacing w:line="252" w:lineRule="auto" w:before="119"/>
                    <w:ind w:left="1057" w:right="1033" w:firstLine="10"/>
                    <w:jc w:val="both"/>
                  </w:pPr>
                  <w:r>
                    <w:rPr>
                      <w:spacing w:val="2"/>
                    </w:rPr>
                    <w:t>and </w:t>
                  </w:r>
                  <w:r>
                    <w:rPr>
                      <w:spacing w:val="3"/>
                    </w:rPr>
                    <w:t>disputed over </w:t>
                  </w:r>
                  <w:r>
                    <w:rPr/>
                    <w:t>in </w:t>
                  </w:r>
                  <w:r>
                    <w:rPr>
                      <w:spacing w:val="3"/>
                    </w:rPr>
                    <w:t>prospect </w:t>
                  </w:r>
                  <w:r>
                    <w:rPr>
                      <w:spacing w:val="4"/>
                    </w:rPr>
                    <w:t>that </w:t>
                  </w:r>
                  <w:r>
                    <w:rPr/>
                    <w:t>its </w:t>
                  </w:r>
                  <w:r>
                    <w:rPr>
                      <w:spacing w:val="3"/>
                    </w:rPr>
                    <w:t>outbreak </w:t>
                  </w:r>
                  <w:r>
                    <w:rPr/>
                    <w:t>came  at  last </w:t>
                  </w:r>
                  <w:r>
                    <w:rPr>
                      <w:spacing w:val="3"/>
                    </w:rPr>
                    <w:t>with </w:t>
                  </w:r>
                  <w:r>
                    <w:rPr/>
                    <w:t>all </w:t>
                  </w:r>
                  <w:r>
                    <w:rPr>
                      <w:spacing w:val="2"/>
                    </w:rPr>
                    <w:t>the </w:t>
                  </w:r>
                  <w:r>
                    <w:rPr>
                      <w:spacing w:val="3"/>
                    </w:rPr>
                    <w:t>shock </w:t>
                  </w:r>
                  <w:r>
                    <w:rPr>
                      <w:spacing w:val="11"/>
                    </w:rPr>
                    <w:t>of </w:t>
                  </w:r>
                  <w:r>
                    <w:rPr/>
                    <w:t>a </w:t>
                  </w:r>
                  <w:r>
                    <w:rPr>
                      <w:spacing w:val="3"/>
                    </w:rPr>
                    <w:t>complete </w:t>
                  </w:r>
                  <w:r>
                    <w:rPr/>
                    <w:t>surprise. </w:t>
                  </w:r>
                  <w:r>
                    <w:rPr>
                      <w:spacing w:val="6"/>
                    </w:rPr>
                    <w:t>It </w:t>
                  </w:r>
                  <w:r>
                    <w:rPr/>
                    <w:t>was </w:t>
                  </w:r>
                  <w:r>
                    <w:rPr>
                      <w:spacing w:val="2"/>
                    </w:rPr>
                    <w:t>the </w:t>
                  </w:r>
                  <w:r>
                    <w:rPr/>
                    <w:t>Russian authorities </w:t>
                  </w:r>
                  <w:r>
                    <w:rPr>
                      <w:spacing w:val="3"/>
                    </w:rPr>
                    <w:t>who, </w:t>
                  </w:r>
                  <w:r>
                    <w:rPr>
                      <w:spacing w:val="2"/>
                    </w:rPr>
                    <w:t>rightly </w:t>
                  </w:r>
                  <w:r>
                    <w:rPr/>
                    <w:t>suspecting </w:t>
                  </w:r>
                  <w:r>
                    <w:rPr>
                      <w:spacing w:val="3"/>
                    </w:rPr>
                    <w:t>that </w:t>
                  </w:r>
                  <w:r>
                    <w:rPr>
                      <w:spacing w:val="8"/>
                    </w:rPr>
                    <w:t>nobody </w:t>
                  </w:r>
                  <w:r>
                    <w:rPr/>
                    <w:t>was so well </w:t>
                  </w:r>
                  <w:r>
                    <w:rPr>
                      <w:spacing w:val="4"/>
                    </w:rPr>
                    <w:t>pre­ </w:t>
                  </w:r>
                  <w:r>
                    <w:rPr>
                      <w:spacing w:val="3"/>
                    </w:rPr>
                    <w:t>pared </w:t>
                  </w:r>
                  <w:r>
                    <w:rPr>
                      <w:spacing w:val="4"/>
                    </w:rPr>
                    <w:t>for </w:t>
                  </w:r>
                  <w:r>
                    <w:rPr>
                      <w:spacing w:val="2"/>
                    </w:rPr>
                    <w:t>the </w:t>
                  </w:r>
                  <w:r>
                    <w:rPr>
                      <w:spacing w:val="4"/>
                    </w:rPr>
                    <w:t>event </w:t>
                  </w:r>
                  <w:r>
                    <w:rPr>
                      <w:spacing w:val="-3"/>
                    </w:rPr>
                    <w:t>as </w:t>
                  </w:r>
                  <w:r>
                    <w:rPr/>
                    <w:t>themselves, </w:t>
                  </w:r>
                  <w:r>
                    <w:rPr>
                      <w:spacing w:val="3"/>
                    </w:rPr>
                    <w:t>decided </w:t>
                  </w:r>
                  <w:r>
                    <w:rPr>
                      <w:spacing w:val="4"/>
                    </w:rPr>
                    <w:t>to </w:t>
                  </w:r>
                  <w:r>
                    <w:rPr/>
                    <w:t>forestall </w:t>
                  </w:r>
                  <w:r>
                    <w:rPr>
                      <w:spacing w:val="2"/>
                    </w:rPr>
                    <w:t>the </w:t>
                  </w:r>
                  <w:r>
                    <w:rPr/>
                    <w:t>rebels </w:t>
                  </w:r>
                  <w:r>
                    <w:rPr>
                      <w:spacing w:val="2"/>
                    </w:rPr>
                    <w:t>and </w:t>
                  </w:r>
                  <w:r>
                    <w:rPr>
                      <w:spacing w:val="4"/>
                    </w:rPr>
                    <w:t>to </w:t>
                  </w:r>
                  <w:r>
                    <w:rPr>
                      <w:spacing w:val="3"/>
                    </w:rPr>
                    <w:t>force </w:t>
                  </w:r>
                  <w:r>
                    <w:rPr>
                      <w:spacing w:val="2"/>
                    </w:rPr>
                    <w:t>the </w:t>
                  </w:r>
                  <w:r>
                    <w:rPr/>
                    <w:t>issue. </w:t>
                  </w:r>
                  <w:r>
                    <w:rPr>
                      <w:spacing w:val="2"/>
                    </w:rPr>
                    <w:t>Conscription </w:t>
                  </w:r>
                  <w:r>
                    <w:rPr>
                      <w:spacing w:val="3"/>
                    </w:rPr>
                    <w:t>for </w:t>
                  </w:r>
                  <w:r>
                    <w:rPr>
                      <w:spacing w:val="2"/>
                    </w:rPr>
                    <w:t>the Russian </w:t>
                  </w:r>
                  <w:r>
                    <w:rPr>
                      <w:spacing w:val="3"/>
                    </w:rPr>
                    <w:t>army </w:t>
                  </w:r>
                  <w:r>
                    <w:rPr>
                      <w:spacing w:val="2"/>
                    </w:rPr>
                    <w:t>had  </w:t>
                  </w:r>
                  <w:r>
                    <w:rPr>
                      <w:spacing w:val="6"/>
                    </w:rPr>
                    <w:t>not </w:t>
                  </w:r>
                  <w:r>
                    <w:rPr>
                      <w:spacing w:val="3"/>
                    </w:rPr>
                    <w:t>hitherto </w:t>
                  </w:r>
                  <w:r>
                    <w:rPr>
                      <w:spacing w:val="2"/>
                    </w:rPr>
                    <w:t>been applied </w:t>
                  </w:r>
                  <w:r>
                    <w:rPr/>
                    <w:t>in </w:t>
                  </w:r>
                  <w:r>
                    <w:rPr>
                      <w:spacing w:val="3"/>
                    </w:rPr>
                    <w:t>Poland. </w:t>
                  </w:r>
                  <w:r>
                    <w:rPr/>
                    <w:t>On </w:t>
                  </w:r>
                  <w:r>
                    <w:rPr>
                      <w:spacing w:val="3"/>
                    </w:rPr>
                    <w:t>January </w:t>
                  </w:r>
                  <w:r>
                    <w:rPr/>
                    <w:t>15th, </w:t>
                  </w:r>
                  <w:r>
                    <w:rPr>
                      <w:spacing w:val="-3"/>
                    </w:rPr>
                    <w:t>1863, </w:t>
                  </w:r>
                  <w:r>
                    <w:rPr/>
                    <w:t>a selective </w:t>
                  </w:r>
                  <w:r>
                    <w:rPr>
                      <w:spacing w:val="5"/>
                    </w:rPr>
                    <w:t>levy </w:t>
                  </w:r>
                  <w:r>
                    <w:rPr/>
                    <w:t>was ordered. </w:t>
                  </w:r>
                  <w:r>
                    <w:rPr>
                      <w:spacing w:val="7"/>
                    </w:rPr>
                    <w:t>It </w:t>
                  </w:r>
                  <w:r>
                    <w:rPr/>
                    <w:t>was </w:t>
                  </w:r>
                  <w:r>
                    <w:rPr>
                      <w:spacing w:val="4"/>
                    </w:rPr>
                    <w:t>to </w:t>
                  </w:r>
                  <w:r>
                    <w:rPr>
                      <w:spacing w:val="3"/>
                    </w:rPr>
                    <w:t>be </w:t>
                  </w:r>
                  <w:r>
                    <w:rPr/>
                    <w:t>confined, in </w:t>
                  </w:r>
                  <w:r>
                    <w:rPr>
                      <w:spacing w:val="2"/>
                    </w:rPr>
                    <w:t>the </w:t>
                  </w:r>
                  <w:r>
                    <w:rPr/>
                    <w:t>first instance, </w:t>
                  </w:r>
                  <w:r>
                    <w:rPr>
                      <w:spacing w:val="4"/>
                    </w:rPr>
                    <w:t>to </w:t>
                  </w:r>
                  <w:r>
                    <w:rPr>
                      <w:spacing w:val="2"/>
                    </w:rPr>
                    <w:t>the </w:t>
                  </w:r>
                  <w:r>
                    <w:rPr/>
                    <w:t>urban </w:t>
                  </w:r>
                  <w:r>
                    <w:rPr>
                      <w:spacing w:val="2"/>
                    </w:rPr>
                    <w:t>proletariat— the </w:t>
                  </w:r>
                  <w:r>
                    <w:rPr/>
                    <w:t>class </w:t>
                  </w:r>
                  <w:r>
                    <w:rPr>
                      <w:spacing w:val="11"/>
                    </w:rPr>
                    <w:t>of </w:t>
                  </w:r>
                  <w:r>
                    <w:rPr>
                      <w:spacing w:val="3"/>
                    </w:rPr>
                    <w:t>malcontents </w:t>
                  </w:r>
                  <w:r>
                    <w:rPr>
                      <w:spacing w:val="4"/>
                    </w:rPr>
                    <w:t>from </w:t>
                  </w:r>
                  <w:r>
                    <w:rPr>
                      <w:spacing w:val="3"/>
                    </w:rPr>
                    <w:t>which </w:t>
                  </w:r>
                  <w:r>
                    <w:rPr/>
                    <w:t>the insurgents </w:t>
                  </w:r>
                  <w:r>
                    <w:rPr>
                      <w:spacing w:val="3"/>
                    </w:rPr>
                    <w:t>might hope </w:t>
                  </w:r>
                  <w:r>
                    <w:rPr>
                      <w:spacing w:val="4"/>
                    </w:rPr>
                    <w:t>to </w:t>
                  </w:r>
                  <w:r>
                    <w:rPr/>
                    <w:t>draw their  </w:t>
                  </w:r>
                  <w:r>
                    <w:rPr>
                      <w:spacing w:val="3"/>
                    </w:rPr>
                    <w:t>support; </w:t>
                  </w:r>
                  <w:r>
                    <w:rPr>
                      <w:spacing w:val="2"/>
                    </w:rPr>
                    <w:t>and the </w:t>
                  </w:r>
                  <w:r>
                    <w:rPr/>
                    <w:t>recruiting officers </w:t>
                  </w:r>
                  <w:r>
                    <w:rPr>
                      <w:spacing w:val="3"/>
                    </w:rPr>
                    <w:t>went </w:t>
                  </w:r>
                  <w:r>
                    <w:rPr/>
                    <w:t>at </w:t>
                  </w:r>
                  <w:r>
                    <w:rPr>
                      <w:spacing w:val="2"/>
                    </w:rPr>
                    <w:t>once </w:t>
                  </w:r>
                  <w:r>
                    <w:rPr>
                      <w:spacing w:val="4"/>
                    </w:rPr>
                    <w:t>to </w:t>
                  </w:r>
                  <w:r>
                    <w:rPr>
                      <w:spacing w:val="2"/>
                    </w:rPr>
                    <w:t>work. </w:t>
                  </w:r>
                  <w:r>
                    <w:rPr>
                      <w:spacing w:val="3"/>
                    </w:rPr>
                    <w:t>This  </w:t>
                  </w:r>
                  <w:r>
                    <w:rPr>
                      <w:spacing w:val="6"/>
                    </w:rPr>
                    <w:t>move </w:t>
                  </w:r>
                  <w:r>
                    <w:rPr>
                      <w:spacing w:val="4"/>
                    </w:rPr>
                    <w:t>forced </w:t>
                  </w:r>
                  <w:r>
                    <w:rPr>
                      <w:spacing w:val="2"/>
                    </w:rPr>
                    <w:t>the </w:t>
                  </w:r>
                  <w:r>
                    <w:rPr>
                      <w:spacing w:val="3"/>
                    </w:rPr>
                    <w:t>hand </w:t>
                  </w:r>
                  <w:r>
                    <w:rPr>
                      <w:spacing w:val="11"/>
                    </w:rPr>
                    <w:t>of </w:t>
                  </w:r>
                  <w:r>
                    <w:rPr/>
                    <w:t>the </w:t>
                  </w:r>
                  <w:r>
                    <w:rPr>
                      <w:spacing w:val="4"/>
                    </w:rPr>
                    <w:t>National </w:t>
                  </w:r>
                  <w:r>
                    <w:rPr>
                      <w:spacing w:val="2"/>
                    </w:rPr>
                    <w:t>Committee. </w:t>
                  </w:r>
                  <w:r>
                    <w:rPr>
                      <w:spacing w:val="5"/>
                    </w:rPr>
                    <w:t>After </w:t>
                  </w:r>
                  <w:r>
                    <w:rPr/>
                    <w:t>a week </w:t>
                  </w:r>
                  <w:r>
                    <w:rPr>
                      <w:spacing w:val="9"/>
                    </w:rPr>
                    <w:t>of </w:t>
                  </w:r>
                  <w:r>
                    <w:rPr>
                      <w:spacing w:val="3"/>
                    </w:rPr>
                    <w:t>hasty preparation, </w:t>
                  </w:r>
                  <w:r>
                    <w:rPr/>
                    <w:t>the </w:t>
                  </w:r>
                  <w:r>
                    <w:rPr>
                      <w:spacing w:val="5"/>
                    </w:rPr>
                    <w:t>revolt </w:t>
                  </w:r>
                  <w:r>
                    <w:rPr>
                      <w:spacing w:val="2"/>
                    </w:rPr>
                    <w:t>began </w:t>
                  </w:r>
                  <w:r>
                    <w:rPr/>
                    <w:t>on </w:t>
                  </w:r>
                  <w:r>
                    <w:rPr>
                      <w:spacing w:val="2"/>
                    </w:rPr>
                    <w:t>the night </w:t>
                  </w:r>
                  <w:r>
                    <w:rPr>
                      <w:spacing w:val="11"/>
                    </w:rPr>
                    <w:t>of </w:t>
                  </w:r>
                  <w:r>
                    <w:rPr>
                      <w:spacing w:val="3"/>
                    </w:rPr>
                    <w:t>January </w:t>
                  </w:r>
                  <w:r>
                    <w:rPr>
                      <w:spacing w:val="5"/>
                    </w:rPr>
                    <w:t>22nd-23rd </w:t>
                  </w:r>
                  <w:r>
                    <w:rPr>
                      <w:spacing w:val="3"/>
                    </w:rPr>
                    <w:t>with </w:t>
                  </w:r>
                  <w:r>
                    <w:rPr/>
                    <w:t>a general </w:t>
                  </w:r>
                  <w:r>
                    <w:rPr>
                      <w:spacing w:val="4"/>
                    </w:rPr>
                    <w:t>attack </w:t>
                  </w:r>
                  <w:r>
                    <w:rPr/>
                    <w:t>on </w:t>
                  </w:r>
                  <w:r>
                    <w:rPr>
                      <w:spacing w:val="2"/>
                    </w:rPr>
                    <w:t>the </w:t>
                  </w:r>
                  <w:r>
                    <w:rPr/>
                    <w:t>Russian garrisons in </w:t>
                  </w:r>
                  <w:r>
                    <w:rPr>
                      <w:spacing w:val="4"/>
                    </w:rPr>
                    <w:t>Poland.</w:t>
                  </w:r>
                </w:p>
                <w:p>
                  <w:pPr>
                    <w:pStyle w:val="BodyText"/>
                    <w:spacing w:line="252" w:lineRule="auto"/>
                    <w:ind w:left="1049" w:right="1033" w:firstLine="215"/>
                    <w:jc w:val="both"/>
                  </w:pPr>
                  <w:r>
                    <w:rPr>
                      <w:spacing w:val="3"/>
                    </w:rPr>
                    <w:t>The </w:t>
                  </w:r>
                  <w:r>
                    <w:rPr/>
                    <w:t>high hopes </w:t>
                  </w:r>
                  <w:r>
                    <w:rPr>
                      <w:spacing w:val="2"/>
                    </w:rPr>
                    <w:t>which Bakunin, and </w:t>
                  </w:r>
                  <w:r>
                    <w:rPr>
                      <w:spacing w:val="3"/>
                    </w:rPr>
                    <w:t>for </w:t>
                  </w:r>
                  <w:r>
                    <w:rPr/>
                    <w:t>a short </w:t>
                  </w:r>
                  <w:r>
                    <w:rPr>
                      <w:spacing w:val="3"/>
                    </w:rPr>
                    <w:t>time even </w:t>
                  </w:r>
                  <w:r>
                    <w:rPr/>
                    <w:t>Herzen, had </w:t>
                  </w:r>
                  <w:r>
                    <w:rPr>
                      <w:spacing w:val="3"/>
                    </w:rPr>
                    <w:t>placed </w:t>
                  </w:r>
                  <w:r>
                    <w:rPr/>
                    <w:t>in </w:t>
                  </w:r>
                  <w:r>
                    <w:rPr>
                      <w:spacing w:val="2"/>
                    </w:rPr>
                    <w:t>Russian-Polish </w:t>
                  </w:r>
                  <w:r>
                    <w:rPr>
                      <w:spacing w:val="4"/>
                    </w:rPr>
                    <w:t>co-operation </w:t>
                  </w:r>
                  <w:r>
                    <w:rPr/>
                    <w:t>were dashed </w:t>
                  </w:r>
                  <w:r>
                    <w:rPr>
                      <w:spacing w:val="4"/>
                    </w:rPr>
                    <w:t>to </w:t>
                  </w:r>
                  <w:r>
                    <w:rPr/>
                    <w:t>the </w:t>
                  </w:r>
                  <w:r>
                    <w:rPr>
                      <w:spacing w:val="2"/>
                    </w:rPr>
                    <w:t>ground. </w:t>
                  </w:r>
                  <w:r>
                    <w:rPr>
                      <w:spacing w:val="4"/>
                    </w:rPr>
                    <w:t>The </w:t>
                  </w:r>
                  <w:r>
                    <w:rPr/>
                    <w:t>suddenness  </w:t>
                  </w:r>
                  <w:r>
                    <w:rPr>
                      <w:spacing w:val="9"/>
                    </w:rPr>
                    <w:t>of </w:t>
                  </w:r>
                  <w:r>
                    <w:rPr>
                      <w:spacing w:val="2"/>
                    </w:rPr>
                    <w:t>the </w:t>
                  </w:r>
                  <w:r>
                    <w:rPr>
                      <w:spacing w:val="3"/>
                    </w:rPr>
                    <w:t>outbreak </w:t>
                  </w:r>
                  <w:r>
                    <w:rPr>
                      <w:spacing w:val="6"/>
                    </w:rPr>
                    <w:t>took </w:t>
                  </w:r>
                  <w:r>
                    <w:rPr/>
                    <w:t>unawares </w:t>
                  </w:r>
                  <w:r>
                    <w:rPr>
                      <w:spacing w:val="6"/>
                    </w:rPr>
                    <w:t>not </w:t>
                  </w:r>
                  <w:r>
                    <w:rPr>
                      <w:spacing w:val="3"/>
                    </w:rPr>
                    <w:t>only </w:t>
                  </w:r>
                  <w:r>
                    <w:rPr/>
                    <w:t>the exiles in </w:t>
                  </w:r>
                  <w:r>
                    <w:rPr>
                      <w:spacing w:val="6"/>
                    </w:rPr>
                    <w:t>London, </w:t>
                  </w:r>
                  <w:r>
                    <w:rPr>
                      <w:spacing w:val="5"/>
                    </w:rPr>
                    <w:t>but </w:t>
                  </w:r>
                  <w:r>
                    <w:rPr>
                      <w:spacing w:val="2"/>
                    </w:rPr>
                    <w:t>the </w:t>
                  </w:r>
                  <w:r>
                    <w:rPr/>
                    <w:t>leaders </w:t>
                  </w:r>
                  <w:r>
                    <w:rPr>
                      <w:spacing w:val="9"/>
                    </w:rPr>
                    <w:t>of </w:t>
                  </w:r>
                  <w:r>
                    <w:rPr>
                      <w:i/>
                    </w:rPr>
                    <w:t>Land  </w:t>
                  </w:r>
                  <w:r>
                    <w:rPr>
                      <w:i/>
                      <w:spacing w:val="-3"/>
                    </w:rPr>
                    <w:t>and </w:t>
                  </w:r>
                  <w:r>
                    <w:rPr>
                      <w:i/>
                    </w:rPr>
                    <w:t>Liberty </w:t>
                  </w:r>
                  <w:r>
                    <w:rPr/>
                    <w:t>in </w:t>
                  </w:r>
                  <w:r>
                    <w:rPr>
                      <w:spacing w:val="2"/>
                    </w:rPr>
                    <w:t>Petersburg, </w:t>
                  </w:r>
                  <w:r>
                    <w:rPr>
                      <w:spacing w:val="3"/>
                    </w:rPr>
                    <w:t>who  </w:t>
                  </w:r>
                  <w:r>
                    <w:rPr/>
                    <w:t>had </w:t>
                  </w:r>
                  <w:r>
                    <w:rPr>
                      <w:spacing w:val="2"/>
                    </w:rPr>
                    <w:t>urged the </w:t>
                  </w:r>
                  <w:r>
                    <w:rPr>
                      <w:spacing w:val="3"/>
                    </w:rPr>
                    <w:t>National </w:t>
                  </w:r>
                  <w:r>
                    <w:rPr>
                      <w:spacing w:val="2"/>
                    </w:rPr>
                    <w:t>Committee  </w:t>
                  </w:r>
                  <w:r>
                    <w:rPr>
                      <w:spacing w:val="4"/>
                    </w:rPr>
                    <w:t>to </w:t>
                  </w:r>
                  <w:r>
                    <w:rPr/>
                    <w:t>defer the insurrection till </w:t>
                  </w:r>
                  <w:r>
                    <w:rPr>
                      <w:spacing w:val="2"/>
                    </w:rPr>
                    <w:t>May, and the </w:t>
                  </w:r>
                  <w:r>
                    <w:rPr>
                      <w:spacing w:val="3"/>
                    </w:rPr>
                    <w:t>sympathetic </w:t>
                  </w:r>
                  <w:r>
                    <w:rPr>
                      <w:spacing w:val="2"/>
                    </w:rPr>
                    <w:t>Russian </w:t>
                  </w:r>
                  <w:r>
                    <w:rPr/>
                    <w:t>officers in </w:t>
                  </w:r>
                  <w:r>
                    <w:rPr>
                      <w:spacing w:val="4"/>
                    </w:rPr>
                    <w:t>Poland, who found </w:t>
                  </w:r>
                  <w:r>
                    <w:rPr/>
                    <w:t>themselves </w:t>
                  </w:r>
                  <w:r>
                    <w:rPr>
                      <w:spacing w:val="3"/>
                    </w:rPr>
                    <w:t>attacked </w:t>
                  </w:r>
                  <w:r>
                    <w:rPr>
                      <w:spacing w:val="2"/>
                    </w:rPr>
                    <w:t>and </w:t>
                  </w:r>
                  <w:r>
                    <w:rPr/>
                    <w:t>disarmed </w:t>
                  </w:r>
                  <w:r>
                    <w:rPr>
                      <w:spacing w:val="4"/>
                    </w:rPr>
                    <w:t>without </w:t>
                  </w:r>
                  <w:r>
                    <w:rPr/>
                    <w:t>warning </w:t>
                  </w:r>
                  <w:r>
                    <w:rPr>
                      <w:spacing w:val="6"/>
                    </w:rPr>
                    <w:t>by </w:t>
                  </w:r>
                  <w:r>
                    <w:rPr/>
                    <w:t>those </w:t>
                  </w:r>
                  <w:r>
                    <w:rPr>
                      <w:spacing w:val="3"/>
                    </w:rPr>
                    <w:t>whom </w:t>
                  </w:r>
                  <w:r>
                    <w:rPr>
                      <w:spacing w:val="4"/>
                    </w:rPr>
                    <w:t>they </w:t>
                  </w:r>
                  <w:r>
                    <w:rPr>
                      <w:spacing w:val="2"/>
                    </w:rPr>
                    <w:t>had been prepared </w:t>
                  </w:r>
                  <w:r>
                    <w:rPr>
                      <w:spacing w:val="4"/>
                    </w:rPr>
                    <w:t>to </w:t>
                  </w:r>
                  <w:r>
                    <w:rPr/>
                    <w:t>regard </w:t>
                  </w:r>
                  <w:r>
                    <w:rPr>
                      <w:spacing w:val="-3"/>
                    </w:rPr>
                    <w:t>as </w:t>
                  </w:r>
                  <w:r>
                    <w:rPr/>
                    <w:t>comrades.  </w:t>
                  </w:r>
                  <w:r>
                    <w:rPr>
                      <w:spacing w:val="8"/>
                    </w:rPr>
                    <w:t>Not </w:t>
                  </w:r>
                  <w:r>
                    <w:rPr/>
                    <w:t>a Russian  officer  or  soldier </w:t>
                  </w:r>
                  <w:r>
                    <w:rPr>
                      <w:spacing w:val="3"/>
                    </w:rPr>
                    <w:t>went over to </w:t>
                  </w:r>
                  <w:r>
                    <w:rPr/>
                    <w:t>the insurgents, and in Russia </w:t>
                  </w:r>
                  <w:r>
                    <w:rPr>
                      <w:spacing w:val="4"/>
                    </w:rPr>
                    <w:t>itself </w:t>
                  </w:r>
                  <w:r>
                    <w:rPr/>
                    <w:t>all remained quiet. </w:t>
                  </w:r>
                  <w:r>
                    <w:rPr>
                      <w:spacing w:val="5"/>
                    </w:rPr>
                    <w:t>It </w:t>
                  </w:r>
                  <w:r>
                    <w:rPr/>
                    <w:t>seemed </w:t>
                  </w:r>
                  <w:r>
                    <w:rPr>
                      <w:spacing w:val="3"/>
                    </w:rPr>
                    <w:t>inconceivable </w:t>
                  </w:r>
                  <w:r>
                    <w:rPr>
                      <w:spacing w:val="4"/>
                    </w:rPr>
                    <w:t>that </w:t>
                  </w:r>
                  <w:r>
                    <w:rPr/>
                    <w:t>the </w:t>
                  </w:r>
                  <w:r>
                    <w:rPr>
                      <w:spacing w:val="2"/>
                    </w:rPr>
                    <w:t>Poles </w:t>
                  </w:r>
                  <w:r>
                    <w:rPr>
                      <w:spacing w:val="3"/>
                    </w:rPr>
                    <w:t>could succeed </w:t>
                  </w:r>
                  <w:r>
                    <w:rPr/>
                    <w:t>single- handed. </w:t>
                  </w:r>
                  <w:r>
                    <w:rPr>
                      <w:spacing w:val="5"/>
                    </w:rPr>
                    <w:t>But </w:t>
                  </w:r>
                  <w:r>
                    <w:rPr/>
                    <w:t>guerilla fighting </w:t>
                  </w:r>
                  <w:r>
                    <w:rPr>
                      <w:spacing w:val="2"/>
                    </w:rPr>
                    <w:t>began </w:t>
                  </w:r>
                  <w:r>
                    <w:rPr/>
                    <w:t>all </w:t>
                  </w:r>
                  <w:r>
                    <w:rPr>
                      <w:spacing w:val="3"/>
                    </w:rPr>
                    <w:t>over </w:t>
                  </w:r>
                  <w:r>
                    <w:rPr/>
                    <w:t>the </w:t>
                  </w:r>
                  <w:r>
                    <w:rPr>
                      <w:spacing w:val="3"/>
                    </w:rPr>
                    <w:t>country; </w:t>
                  </w:r>
                  <w:r>
                    <w:rPr/>
                    <w:t>and tense </w:t>
                  </w:r>
                  <w:r>
                    <w:rPr>
                      <w:spacing w:val="4"/>
                    </w:rPr>
                    <w:t>excitement </w:t>
                  </w:r>
                  <w:r>
                    <w:rPr>
                      <w:spacing w:val="2"/>
                    </w:rPr>
                    <w:t>gripped </w:t>
                  </w:r>
                  <w:r>
                    <w:rPr/>
                    <w:t>radical </w:t>
                  </w:r>
                  <w:r>
                    <w:rPr>
                      <w:spacing w:val="3"/>
                    </w:rPr>
                    <w:t>Europe. </w:t>
                  </w:r>
                  <w:r>
                    <w:rPr/>
                    <w:t>There had </w:t>
                  </w:r>
                  <w:r>
                    <w:rPr>
                      <w:spacing w:val="2"/>
                    </w:rPr>
                    <w:t>been </w:t>
                  </w:r>
                  <w:r>
                    <w:rPr>
                      <w:spacing w:val="8"/>
                    </w:rPr>
                    <w:t>no­ </w:t>
                  </w:r>
                  <w:r>
                    <w:rPr/>
                    <w:t>thing like it </w:t>
                  </w:r>
                  <w:r>
                    <w:rPr>
                      <w:spacing w:val="3"/>
                    </w:rPr>
                    <w:t>for </w:t>
                  </w:r>
                  <w:r>
                    <w:rPr/>
                    <w:t>fifteen years— since the failures </w:t>
                  </w:r>
                  <w:r>
                    <w:rPr>
                      <w:spacing w:val="8"/>
                    </w:rPr>
                    <w:t>of </w:t>
                  </w:r>
                  <w:r>
                    <w:rPr>
                      <w:spacing w:val="-6"/>
                    </w:rPr>
                    <w:t>1848 </w:t>
                  </w:r>
                  <w:r>
                    <w:rPr>
                      <w:spacing w:val="2"/>
                    </w:rPr>
                    <w:t>and </w:t>
                  </w:r>
                  <w:r>
                    <w:rPr>
                      <w:spacing w:val="-5"/>
                    </w:rPr>
                    <w:t>1849. </w:t>
                  </w:r>
                  <w:r>
                    <w:rPr/>
                    <w:t>“ This </w:t>
                  </w:r>
                  <w:r>
                    <w:rPr>
                      <w:spacing w:val="4"/>
                    </w:rPr>
                    <w:t>much </w:t>
                  </w:r>
                  <w:r>
                    <w:rPr/>
                    <w:t>is </w:t>
                  </w:r>
                  <w:r>
                    <w:rPr>
                      <w:spacing w:val="2"/>
                    </w:rPr>
                    <w:t>certain,” Marx </w:t>
                  </w:r>
                  <w:r>
                    <w:rPr>
                      <w:spacing w:val="3"/>
                    </w:rPr>
                    <w:t>wrote  </w:t>
                  </w:r>
                  <w:r>
                    <w:rPr/>
                    <w:t>eagerly  </w:t>
                  </w:r>
                  <w:r>
                    <w:rPr>
                      <w:spacing w:val="4"/>
                    </w:rPr>
                    <w:t>to  </w:t>
                  </w:r>
                  <w:r>
                    <w:rPr/>
                    <w:t>Engels,  “ </w:t>
                  </w:r>
                  <w:r>
                    <w:rPr>
                      <w:spacing w:val="3"/>
                    </w:rPr>
                    <w:t>that </w:t>
                  </w:r>
                  <w:r>
                    <w:rPr/>
                    <w:t>the  </w:t>
                  </w:r>
                  <w:r>
                    <w:rPr>
                      <w:spacing w:val="3"/>
                    </w:rPr>
                    <w:t>Era </w:t>
                  </w:r>
                  <w:r>
                    <w:rPr>
                      <w:spacing w:val="11"/>
                    </w:rPr>
                    <w:t>of </w:t>
                  </w:r>
                  <w:r>
                    <w:rPr>
                      <w:spacing w:val="7"/>
                    </w:rPr>
                    <w:t>Revolution </w:t>
                  </w:r>
                  <w:r>
                    <w:rPr/>
                    <w:t>is </w:t>
                  </w:r>
                  <w:r>
                    <w:rPr>
                      <w:spacing w:val="3"/>
                    </w:rPr>
                    <w:t>now  </w:t>
                  </w:r>
                  <w:r>
                    <w:rPr>
                      <w:spacing w:val="2"/>
                    </w:rPr>
                    <w:t>once  </w:t>
                  </w:r>
                  <w:r>
                    <w:rPr/>
                    <w:t>more  </w:t>
                  </w:r>
                  <w:r>
                    <w:rPr>
                      <w:spacing w:val="2"/>
                    </w:rPr>
                    <w:t>fairly</w:t>
                  </w:r>
                  <w:r>
                    <w:rPr>
                      <w:spacing w:val="19"/>
                    </w:rPr>
                    <w:t> </w:t>
                  </w:r>
                  <w:r>
                    <w:rPr>
                      <w:spacing w:val="4"/>
                    </w:rPr>
                    <w:t>opened.” </w:t>
                  </w:r>
                  <w:r>
                    <w:rPr/>
                    <w:t>1</w:t>
                  </w:r>
                </w:p>
                <w:p>
                  <w:pPr>
                    <w:pStyle w:val="BodyText"/>
                    <w:spacing w:line="254" w:lineRule="auto" w:before="3"/>
                    <w:ind w:left="1014" w:right="1038" w:firstLine="250"/>
                    <w:jc w:val="both"/>
                  </w:pPr>
                  <w:r>
                    <w:rPr/>
                    <w:t>These </w:t>
                  </w:r>
                  <w:r>
                    <w:rPr>
                      <w:spacing w:val="3"/>
                    </w:rPr>
                    <w:t>events </w:t>
                  </w:r>
                  <w:r>
                    <w:rPr>
                      <w:spacing w:val="2"/>
                    </w:rPr>
                    <w:t>made </w:t>
                  </w:r>
                  <w:r>
                    <w:rPr/>
                    <w:t>it </w:t>
                  </w:r>
                  <w:r>
                    <w:rPr>
                      <w:spacing w:val="2"/>
                    </w:rPr>
                    <w:t>impossible </w:t>
                  </w:r>
                  <w:r>
                    <w:rPr>
                      <w:spacing w:val="3"/>
                    </w:rPr>
                    <w:t>for </w:t>
                  </w:r>
                  <w:r>
                    <w:rPr>
                      <w:spacing w:val="2"/>
                    </w:rPr>
                    <w:t>Bakunin </w:t>
                  </w:r>
                  <w:r>
                    <w:rPr>
                      <w:spacing w:val="5"/>
                    </w:rPr>
                    <w:t>to </w:t>
                  </w:r>
                  <w:r>
                    <w:rPr/>
                    <w:t>remain in </w:t>
                  </w:r>
                  <w:r>
                    <w:rPr>
                      <w:spacing w:val="3"/>
                    </w:rPr>
                    <w:t>England. </w:t>
                  </w:r>
                  <w:r>
                    <w:rPr>
                      <w:spacing w:val="6"/>
                    </w:rPr>
                    <w:t>He </w:t>
                  </w:r>
                  <w:r>
                    <w:rPr>
                      <w:spacing w:val="2"/>
                    </w:rPr>
                    <w:t>had </w:t>
                  </w:r>
                  <w:r>
                    <w:rPr/>
                    <w:t>always </w:t>
                  </w:r>
                  <w:r>
                    <w:rPr>
                      <w:spacing w:val="2"/>
                    </w:rPr>
                    <w:t>declared </w:t>
                  </w:r>
                  <w:r>
                    <w:rPr>
                      <w:spacing w:val="3"/>
                    </w:rPr>
                    <w:t>that </w:t>
                  </w:r>
                  <w:r>
                    <w:rPr/>
                    <w:t>whenever the  insurrec­ </w:t>
                  </w:r>
                  <w:r>
                    <w:rPr>
                      <w:spacing w:val="4"/>
                    </w:rPr>
                    <w:t>tion </w:t>
                  </w:r>
                  <w:r>
                    <w:rPr>
                      <w:spacing w:val="2"/>
                    </w:rPr>
                    <w:t>began, </w:t>
                  </w:r>
                  <w:r>
                    <w:rPr/>
                    <w:t>and </w:t>
                  </w:r>
                  <w:r>
                    <w:rPr>
                      <w:spacing w:val="3"/>
                    </w:rPr>
                    <w:t>whatever </w:t>
                  </w:r>
                  <w:r>
                    <w:rPr/>
                    <w:t>its </w:t>
                  </w:r>
                  <w:r>
                    <w:rPr>
                      <w:spacing w:val="3"/>
                    </w:rPr>
                    <w:t>prospects </w:t>
                  </w:r>
                  <w:r>
                    <w:rPr>
                      <w:spacing w:val="9"/>
                    </w:rPr>
                    <w:t>of </w:t>
                  </w:r>
                  <w:r>
                    <w:rPr/>
                    <w:t>success, he </w:t>
                  </w:r>
                  <w:r>
                    <w:rPr>
                      <w:spacing w:val="3"/>
                    </w:rPr>
                    <w:t>would </w:t>
                  </w:r>
                  <w:r>
                    <w:rPr/>
                    <w:t>be there. </w:t>
                  </w:r>
                  <w:r>
                    <w:rPr>
                      <w:spacing w:val="4"/>
                    </w:rPr>
                    <w:t>He </w:t>
                  </w:r>
                  <w:r>
                    <w:rPr/>
                    <w:t>was </w:t>
                  </w:r>
                  <w:r>
                    <w:rPr>
                      <w:spacing w:val="5"/>
                    </w:rPr>
                    <w:t>not </w:t>
                  </w:r>
                  <w:r>
                    <w:rPr/>
                    <w:t>one </w:t>
                  </w:r>
                  <w:r>
                    <w:rPr>
                      <w:spacing w:val="9"/>
                    </w:rPr>
                    <w:t>of </w:t>
                  </w:r>
                  <w:r>
                    <w:rPr>
                      <w:spacing w:val="2"/>
                    </w:rPr>
                    <w:t>those </w:t>
                  </w:r>
                  <w:r>
                    <w:rPr>
                      <w:spacing w:val="3"/>
                    </w:rPr>
                    <w:t>who could exhort </w:t>
                  </w:r>
                  <w:r>
                    <w:rPr/>
                    <w:t>others </w:t>
                  </w:r>
                  <w:r>
                    <w:rPr>
                      <w:spacing w:val="4"/>
                    </w:rPr>
                    <w:t>to </w:t>
                  </w:r>
                  <w:r>
                    <w:rPr/>
                    <w:t>fight </w:t>
                  </w:r>
                  <w:r>
                    <w:rPr>
                      <w:spacing w:val="3"/>
                    </w:rPr>
                    <w:t>for </w:t>
                  </w:r>
                  <w:r>
                    <w:rPr>
                      <w:spacing w:val="2"/>
                    </w:rPr>
                    <w:t>freedom </w:t>
                  </w:r>
                  <w:r>
                    <w:rPr/>
                    <w:t>and </w:t>
                  </w:r>
                  <w:r>
                    <w:rPr>
                      <w:spacing w:val="5"/>
                    </w:rPr>
                    <w:t>not </w:t>
                  </w:r>
                  <w:r>
                    <w:rPr/>
                    <w:t>fight </w:t>
                  </w:r>
                  <w:r>
                    <w:rPr>
                      <w:spacing w:val="3"/>
                    </w:rPr>
                    <w:t>for </w:t>
                  </w:r>
                  <w:r>
                    <w:rPr/>
                    <w:t>it himself. </w:t>
                  </w:r>
                  <w:r>
                    <w:rPr>
                      <w:i/>
                    </w:rPr>
                    <w:t>“ Propaganda </w:t>
                  </w:r>
                  <w:r>
                    <w:rPr>
                      <w:i/>
                      <w:spacing w:val="-3"/>
                    </w:rPr>
                    <w:t>oblige— </w:t>
                  </w:r>
                  <w:r>
                    <w:rPr>
                      <w:i/>
                    </w:rPr>
                    <w:t>il </w:t>
                  </w:r>
                  <w:r>
                    <w:rPr>
                      <w:i/>
                      <w:spacing w:val="5"/>
                    </w:rPr>
                    <w:t>faut </w:t>
                  </w:r>
                  <w:r>
                    <w:rPr>
                      <w:i/>
                      <w:spacing w:val="3"/>
                    </w:rPr>
                    <w:t>payer </w:t>
                  </w:r>
                  <w:r>
                    <w:rPr>
                      <w:i/>
                      <w:spacing w:val="-4"/>
                    </w:rPr>
                    <w:t>de </w:t>
                  </w:r>
                  <w:r>
                    <w:rPr>
                      <w:i/>
                    </w:rPr>
                    <w:t>sa </w:t>
                  </w:r>
                  <w:r>
                    <w:rPr>
                      <w:i/>
                      <w:spacing w:val="2"/>
                    </w:rPr>
                    <w:t>personne” </w:t>
                  </w:r>
                  <w:r>
                    <w:rPr>
                      <w:i/>
                    </w:rPr>
                    <w:t>, </w:t>
                  </w:r>
                  <w:r>
                    <w:rPr>
                      <w:spacing w:val="-4"/>
                    </w:rPr>
                    <w:t>as </w:t>
                  </w:r>
                  <w:r>
                    <w:rPr/>
                    <w:t>he </w:t>
                  </w:r>
                  <w:r>
                    <w:rPr>
                      <w:spacing w:val="2"/>
                    </w:rPr>
                    <w:t>had written </w:t>
                  </w:r>
                  <w:r>
                    <w:rPr>
                      <w:spacing w:val="4"/>
                    </w:rPr>
                    <w:t>to </w:t>
                  </w:r>
                  <w:r>
                    <w:rPr/>
                    <w:t>his </w:t>
                  </w:r>
                  <w:r>
                    <w:rPr>
                      <w:spacing w:val="3"/>
                    </w:rPr>
                    <w:t>brother Alexander </w:t>
                  </w:r>
                  <w:r>
                    <w:rPr/>
                    <w:t>in </w:t>
                  </w:r>
                  <w:r>
                    <w:rPr>
                      <w:spacing w:val="4"/>
                    </w:rPr>
                    <w:t>November. </w:t>
                  </w:r>
                  <w:r>
                    <w:rPr>
                      <w:spacing w:val="5"/>
                    </w:rPr>
                    <w:t>It </w:t>
                  </w:r>
                  <w:r>
                    <w:rPr/>
                    <w:t>was well </w:t>
                  </w:r>
                  <w:r>
                    <w:rPr>
                      <w:spacing w:val="3"/>
                    </w:rPr>
                    <w:t>enough for </w:t>
                  </w:r>
                  <w:r>
                    <w:rPr/>
                    <w:t>Herzen, the </w:t>
                  </w:r>
                  <w:r>
                    <w:rPr>
                      <w:spacing w:val="2"/>
                    </w:rPr>
                    <w:t>man </w:t>
                  </w:r>
                  <w:r>
                    <w:rPr>
                      <w:spacing w:val="9"/>
                    </w:rPr>
                    <w:t>of </w:t>
                  </w:r>
                  <w:r>
                    <w:rPr/>
                    <w:t>letters, </w:t>
                  </w:r>
                  <w:r>
                    <w:rPr>
                      <w:spacing w:val="4"/>
                    </w:rPr>
                    <w:t>to </w:t>
                  </w:r>
                  <w:r>
                    <w:rPr/>
                    <w:t>sit </w:t>
                  </w:r>
                  <w:r>
                    <w:rPr>
                      <w:spacing w:val="2"/>
                    </w:rPr>
                    <w:t>quietly </w:t>
                  </w:r>
                  <w:r>
                    <w:rPr/>
                    <w:t>at </w:t>
                  </w:r>
                  <w:r>
                    <w:rPr>
                      <w:spacing w:val="2"/>
                    </w:rPr>
                    <w:t>home, celebrating </w:t>
                  </w:r>
                  <w:r>
                    <w:rPr/>
                    <w:t>in  </w:t>
                  </w:r>
                  <w:r>
                    <w:rPr>
                      <w:i/>
                    </w:rPr>
                    <w:t>The  Bell  </w:t>
                  </w:r>
                  <w:r>
                    <w:rPr/>
                    <w:t>the initial successes </w:t>
                  </w:r>
                  <w:r>
                    <w:rPr>
                      <w:spacing w:val="9"/>
                    </w:rPr>
                    <w:t>of </w:t>
                  </w:r>
                  <w:r>
                    <w:rPr/>
                    <w:t>the insurgents,  </w:t>
                  </w:r>
                  <w:r>
                    <w:rPr>
                      <w:spacing w:val="3"/>
                    </w:rPr>
                    <w:t>denouncing </w:t>
                  </w:r>
                  <w:r>
                    <w:rPr/>
                    <w:t>the brutalities  </w:t>
                  </w:r>
                  <w:r>
                    <w:rPr>
                      <w:spacing w:val="14"/>
                    </w:rPr>
                    <w:t> </w:t>
                  </w:r>
                  <w:r>
                    <w:rPr>
                      <w:spacing w:val="9"/>
                    </w:rPr>
                    <w:t>of</w:t>
                  </w:r>
                </w:p>
                <w:p>
                  <w:pPr>
                    <w:spacing w:before="42"/>
                    <w:ind w:left="1265" w:right="0" w:firstLine="0"/>
                    <w:jc w:val="left"/>
                    <w:rPr>
                      <w:b/>
                      <w:sz w:val="15"/>
                    </w:rPr>
                  </w:pPr>
                  <w:r>
                    <w:rPr>
                      <w:b/>
                      <w:sz w:val="15"/>
                    </w:rPr>
                    <w:t>1 Steklov,  </w:t>
                  </w:r>
                  <w:r>
                    <w:rPr>
                      <w:b/>
                      <w:i/>
                      <w:sz w:val="15"/>
                    </w:rPr>
                    <w:t>M .  A, Bakunin</w:t>
                  </w:r>
                  <w:r>
                    <w:rPr>
                      <w:b/>
                      <w:sz w:val="15"/>
                    </w:rPr>
                    <w:t>, ii.  199;  Marx-Engels,  </w:t>
                  </w:r>
                  <w:r>
                    <w:rPr>
                      <w:b/>
                      <w:i/>
                      <w:sz w:val="15"/>
                    </w:rPr>
                    <w:t>Sochineniya</w:t>
                  </w:r>
                  <w:r>
                    <w:rPr>
                      <w:b/>
                      <w:sz w:val="15"/>
                    </w:rPr>
                    <w:t>,  xxiii. 134.</w:t>
                  </w:r>
                </w:p>
              </w:txbxContent>
            </v:textbox>
            <w10:wrap type="none"/>
          </v:shape>
        </w:pict>
      </w:r>
      <w:r>
        <w:rPr/>
        <w:drawing>
          <wp:anchor distT="0" distB="0" distL="0" distR="0" allowOverlap="1" layoutInCell="1" locked="0" behindDoc="1" simplePos="0" relativeHeight="268192823">
            <wp:simplePos x="0" y="0"/>
            <wp:positionH relativeFrom="page">
              <wp:posOffset>0</wp:posOffset>
            </wp:positionH>
            <wp:positionV relativeFrom="page">
              <wp:posOffset>0</wp:posOffset>
            </wp:positionV>
            <wp:extent cx="5043158" cy="7778496"/>
            <wp:effectExtent l="0" t="0" r="0" b="0"/>
            <wp:wrapNone/>
            <wp:docPr id="561" name="image285.png" descr=""/>
            <wp:cNvGraphicFramePr>
              <a:graphicFrameLocks noChangeAspect="1"/>
            </wp:cNvGraphicFramePr>
            <a:graphic>
              <a:graphicData uri="http://schemas.openxmlformats.org/drawingml/2006/picture">
                <pic:pic>
                  <pic:nvPicPr>
                    <pic:cNvPr id="562" name="image285.png"/>
                    <pic:cNvPicPr/>
                  </pic:nvPicPr>
                  <pic:blipFill>
                    <a:blip r:embed="rId289"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260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573" w:val="left" w:leader="none"/>
                      <w:tab w:pos="6866" w:val="right" w:leader="none"/>
                    </w:tabs>
                    <w:spacing w:before="120"/>
                    <w:ind w:left="1063" w:right="0" w:firstLine="0"/>
                    <w:jc w:val="left"/>
                    <w:rPr>
                      <w:sz w:val="12"/>
                    </w:rPr>
                  </w:pPr>
                  <w:r>
                    <w:rPr>
                      <w:spacing w:val="6"/>
                      <w:sz w:val="12"/>
                    </w:rPr>
                    <w:t>CH </w:t>
                  </w:r>
                  <w:r>
                    <w:rPr>
                      <w:spacing w:val="8"/>
                      <w:sz w:val="12"/>
                    </w:rPr>
                    <w:t>AP.</w:t>
                  </w:r>
                  <w:r>
                    <w:rPr>
                      <w:spacing w:val="23"/>
                      <w:sz w:val="12"/>
                    </w:rPr>
                    <w:t> </w:t>
                  </w:r>
                  <w:r>
                    <w:rPr>
                      <w:sz w:val="12"/>
                    </w:rPr>
                    <w:t>2</w:t>
                  </w:r>
                  <w:r>
                    <w:rPr>
                      <w:spacing w:val="-17"/>
                      <w:sz w:val="12"/>
                    </w:rPr>
                    <w:t> </w:t>
                  </w:r>
                  <w:r>
                    <w:rPr>
                      <w:sz w:val="12"/>
                    </w:rPr>
                    <w:t>1</w:t>
                    <w:tab/>
                  </w:r>
                  <w:r>
                    <w:rPr>
                      <w:b/>
                      <w:spacing w:val="5"/>
                      <w:sz w:val="16"/>
                    </w:rPr>
                    <w:t>POLAND</w:t>
                  </w:r>
                  <w:r>
                    <w:rPr>
                      <w:rFonts w:ascii="Times New Roman"/>
                      <w:spacing w:val="5"/>
                      <w:sz w:val="12"/>
                    </w:rPr>
                    <w:tab/>
                  </w:r>
                  <w:r>
                    <w:rPr>
                      <w:sz w:val="12"/>
                    </w:rPr>
                    <w:t>2 7</w:t>
                  </w:r>
                  <w:r>
                    <w:rPr>
                      <w:spacing w:val="-25"/>
                      <w:sz w:val="12"/>
                    </w:rPr>
                    <w:t> </w:t>
                  </w:r>
                  <w:r>
                    <w:rPr>
                      <w:sz w:val="12"/>
                    </w:rPr>
                    <w:t>9</w:t>
                  </w:r>
                </w:p>
                <w:p>
                  <w:pPr>
                    <w:pStyle w:val="BodyText"/>
                    <w:spacing w:line="249" w:lineRule="auto" w:before="119"/>
                    <w:ind w:left="1057" w:right="1050" w:firstLine="5"/>
                    <w:jc w:val="both"/>
                  </w:pPr>
                  <w:r>
                    <w:rPr/>
                    <w:t>the Russian authorities, appealing </w:t>
                  </w:r>
                  <w:r>
                    <w:rPr>
                      <w:spacing w:val="4"/>
                    </w:rPr>
                    <w:t>to </w:t>
                  </w:r>
                  <w:r>
                    <w:rPr/>
                    <w:t>the Russian </w:t>
                  </w:r>
                  <w:r>
                    <w:rPr>
                      <w:spacing w:val="3"/>
                    </w:rPr>
                    <w:t>troops </w:t>
                  </w:r>
                  <w:r>
                    <w:rPr>
                      <w:spacing w:val="5"/>
                    </w:rPr>
                    <w:t>not </w:t>
                  </w:r>
                  <w:r>
                    <w:rPr>
                      <w:spacing w:val="3"/>
                    </w:rPr>
                    <w:t>to </w:t>
                  </w:r>
                  <w:r>
                    <w:rPr>
                      <w:spacing w:val="-3"/>
                    </w:rPr>
                    <w:t>fire </w:t>
                  </w:r>
                  <w:r>
                    <w:rPr/>
                    <w:t>on their </w:t>
                  </w:r>
                  <w:r>
                    <w:rPr>
                      <w:spacing w:val="2"/>
                    </w:rPr>
                    <w:t>Polish </w:t>
                  </w:r>
                  <w:r>
                    <w:rPr/>
                    <w:t>brothers, and expressing in </w:t>
                  </w:r>
                  <w:r>
                    <w:rPr>
                      <w:spacing w:val="2"/>
                    </w:rPr>
                    <w:t>private </w:t>
                  </w:r>
                  <w:r>
                    <w:rPr/>
                    <w:t>the  </w:t>
                  </w:r>
                  <w:r>
                    <w:rPr>
                      <w:spacing w:val="6"/>
                    </w:rPr>
                    <w:t>gloomy</w:t>
                  </w:r>
                  <w:r>
                    <w:rPr>
                      <w:spacing w:val="64"/>
                    </w:rPr>
                    <w:t> </w:t>
                  </w:r>
                  <w:r>
                    <w:rPr>
                      <w:spacing w:val="5"/>
                    </w:rPr>
                    <w:t>conviction </w:t>
                  </w:r>
                  <w:r>
                    <w:rPr>
                      <w:spacing w:val="3"/>
                    </w:rPr>
                    <w:t>that </w:t>
                  </w:r>
                  <w:r>
                    <w:rPr/>
                    <w:t>things </w:t>
                  </w:r>
                  <w:r>
                    <w:rPr>
                      <w:spacing w:val="3"/>
                    </w:rPr>
                    <w:t>would come </w:t>
                  </w:r>
                  <w:r>
                    <w:rPr>
                      <w:spacing w:val="4"/>
                    </w:rPr>
                    <w:t>to </w:t>
                  </w:r>
                  <w:r>
                    <w:rPr/>
                    <w:t>a </w:t>
                  </w:r>
                  <w:r>
                    <w:rPr>
                      <w:spacing w:val="4"/>
                    </w:rPr>
                    <w:t>bad </w:t>
                  </w:r>
                  <w:r>
                    <w:rPr/>
                    <w:t>end. Bakunin, the </w:t>
                  </w:r>
                  <w:r>
                    <w:rPr>
                      <w:spacing w:val="2"/>
                    </w:rPr>
                    <w:t>man </w:t>
                  </w:r>
                  <w:r>
                    <w:rPr>
                      <w:spacing w:val="11"/>
                    </w:rPr>
                    <w:t>of </w:t>
                  </w:r>
                  <w:r>
                    <w:rPr>
                      <w:spacing w:val="2"/>
                    </w:rPr>
                    <w:t>action, </w:t>
                  </w:r>
                  <w:r>
                    <w:rPr/>
                    <w:t>the </w:t>
                  </w:r>
                  <w:r>
                    <w:rPr>
                      <w:spacing w:val="4"/>
                    </w:rPr>
                    <w:t>stormy </w:t>
                  </w:r>
                  <w:r>
                    <w:rPr/>
                    <w:t>petrel </w:t>
                  </w:r>
                  <w:r>
                    <w:rPr>
                      <w:spacing w:val="11"/>
                    </w:rPr>
                    <w:t>of </w:t>
                  </w:r>
                  <w:r>
                    <w:rPr>
                      <w:spacing w:val="3"/>
                    </w:rPr>
                    <w:t>revolution, </w:t>
                  </w:r>
                  <w:r>
                    <w:rPr>
                      <w:spacing w:val="2"/>
                    </w:rPr>
                    <w:t>must </w:t>
                  </w:r>
                  <w:r>
                    <w:rPr/>
                    <w:t>be on the </w:t>
                  </w:r>
                  <w:r>
                    <w:rPr>
                      <w:spacing w:val="2"/>
                    </w:rPr>
                    <w:t>spot.  </w:t>
                  </w:r>
                  <w:r>
                    <w:rPr>
                      <w:spacing w:val="4"/>
                    </w:rPr>
                    <w:t>Poland </w:t>
                  </w:r>
                  <w:r>
                    <w:rPr/>
                    <w:t>was ablaze,  and he must help  </w:t>
                  </w:r>
                  <w:r>
                    <w:rPr>
                      <w:spacing w:val="3"/>
                    </w:rPr>
                    <w:t>to</w:t>
                  </w:r>
                  <w:r>
                    <w:rPr>
                      <w:spacing w:val="58"/>
                    </w:rPr>
                    <w:t> </w:t>
                  </w:r>
                  <w:r>
                    <w:rPr/>
                    <w:t>fan  and  spread the</w:t>
                  </w:r>
                  <w:r>
                    <w:rPr>
                      <w:spacing w:val="9"/>
                    </w:rPr>
                    <w:t> </w:t>
                  </w:r>
                  <w:r>
                    <w:rPr>
                      <w:spacing w:val="-3"/>
                    </w:rPr>
                    <w:t>flames.</w:t>
                  </w:r>
                </w:p>
                <w:p>
                  <w:pPr>
                    <w:pStyle w:val="BodyText"/>
                    <w:spacing w:line="252" w:lineRule="auto"/>
                    <w:ind w:left="1044" w:right="1043" w:firstLine="228"/>
                    <w:jc w:val="both"/>
                  </w:pPr>
                  <w:r>
                    <w:rPr>
                      <w:spacing w:val="5"/>
                    </w:rPr>
                    <w:t>To </w:t>
                  </w:r>
                  <w:r>
                    <w:rPr/>
                    <w:t>reach </w:t>
                  </w:r>
                  <w:r>
                    <w:rPr>
                      <w:spacing w:val="4"/>
                    </w:rPr>
                    <w:t>Poland </w:t>
                  </w:r>
                  <w:r>
                    <w:rPr/>
                    <w:t>turned </w:t>
                  </w:r>
                  <w:r>
                    <w:rPr>
                      <w:spacing w:val="3"/>
                    </w:rPr>
                    <w:t>out to </w:t>
                  </w:r>
                  <w:r>
                    <w:rPr/>
                    <w:t>be a more </w:t>
                  </w:r>
                  <w:r>
                    <w:rPr>
                      <w:spacing w:val="3"/>
                    </w:rPr>
                    <w:t>complicated </w:t>
                  </w:r>
                  <w:r>
                    <w:rPr>
                      <w:spacing w:val="2"/>
                    </w:rPr>
                    <w:t>matter </w:t>
                  </w:r>
                  <w:r>
                    <w:rPr/>
                    <w:t>than he had </w:t>
                  </w:r>
                  <w:r>
                    <w:rPr>
                      <w:spacing w:val="3"/>
                    </w:rPr>
                    <w:t>expected. The </w:t>
                  </w:r>
                  <w:r>
                    <w:rPr/>
                    <w:t>material difficulties were easily sur­ </w:t>
                  </w:r>
                  <w:r>
                    <w:rPr>
                      <w:spacing w:val="3"/>
                    </w:rPr>
                    <w:t>mounted. He obtained— </w:t>
                  </w:r>
                  <w:r>
                    <w:rPr>
                      <w:spacing w:val="5"/>
                    </w:rPr>
                    <w:t>by </w:t>
                  </w:r>
                  <w:r>
                    <w:rPr>
                      <w:spacing w:val="3"/>
                    </w:rPr>
                    <w:t>what </w:t>
                  </w:r>
                  <w:r>
                    <w:rPr/>
                    <w:t>means is </w:t>
                  </w:r>
                  <w:r>
                    <w:rPr>
                      <w:spacing w:val="2"/>
                    </w:rPr>
                    <w:t>unknown— </w:t>
                  </w:r>
                  <w:r>
                    <w:rPr/>
                    <w:t>a </w:t>
                  </w:r>
                  <w:r>
                    <w:rPr>
                      <w:spacing w:val="5"/>
                    </w:rPr>
                    <w:t>con­ </w:t>
                  </w:r>
                  <w:r>
                    <w:rPr>
                      <w:spacing w:val="2"/>
                    </w:rPr>
                    <w:t>venient passport </w:t>
                  </w:r>
                  <w:r>
                    <w:rPr/>
                    <w:t>in the name </w:t>
                  </w:r>
                  <w:r>
                    <w:rPr>
                      <w:spacing w:val="9"/>
                    </w:rPr>
                    <w:t>of </w:t>
                  </w:r>
                  <w:r>
                    <w:rPr/>
                    <w:t>Henri Soulié, a French Canadian professor; and Count </w:t>
                  </w:r>
                  <w:r>
                    <w:rPr>
                      <w:spacing w:val="2"/>
                    </w:rPr>
                    <w:t>Branicki, </w:t>
                  </w:r>
                  <w:r>
                    <w:rPr/>
                    <w:t>a rich </w:t>
                  </w:r>
                  <w:r>
                    <w:rPr>
                      <w:spacing w:val="3"/>
                    </w:rPr>
                    <w:t>Pole, </w:t>
                  </w:r>
                  <w:r>
                    <w:rPr/>
                    <w:t>whose </w:t>
                  </w:r>
                  <w:r>
                    <w:rPr>
                      <w:spacing w:val="2"/>
                    </w:rPr>
                    <w:t>acquaintance  </w:t>
                  </w:r>
                  <w:r>
                    <w:rPr/>
                    <w:t>he had made in Paris, was </w:t>
                  </w:r>
                  <w:r>
                    <w:rPr>
                      <w:spacing w:val="3"/>
                    </w:rPr>
                    <w:t>ready </w:t>
                  </w:r>
                  <w:r>
                    <w:rPr>
                      <w:spacing w:val="4"/>
                    </w:rPr>
                    <w:t>to </w:t>
                  </w:r>
                  <w:r>
                    <w:rPr>
                      <w:spacing w:val="3"/>
                    </w:rPr>
                    <w:t>defray </w:t>
                  </w:r>
                  <w:r>
                    <w:rPr/>
                    <w:t>the expenses </w:t>
                  </w:r>
                  <w:r>
                    <w:rPr>
                      <w:spacing w:val="9"/>
                    </w:rPr>
                    <w:t>of </w:t>
                  </w:r>
                  <w:r>
                    <w:rPr/>
                    <w:t>his </w:t>
                  </w:r>
                  <w:r>
                    <w:rPr>
                      <w:spacing w:val="4"/>
                    </w:rPr>
                    <w:t>journey. </w:t>
                  </w:r>
                  <w:r>
                    <w:rPr/>
                    <w:t>These </w:t>
                  </w:r>
                  <w:r>
                    <w:rPr>
                      <w:spacing w:val="2"/>
                    </w:rPr>
                    <w:t>points </w:t>
                  </w:r>
                  <w:r>
                    <w:rPr/>
                    <w:t>settled, Bakunin had </w:t>
                  </w:r>
                  <w:r>
                    <w:rPr>
                      <w:spacing w:val="3"/>
                    </w:rPr>
                    <w:t>no </w:t>
                  </w:r>
                  <w:r>
                    <w:rPr>
                      <w:spacing w:val="6"/>
                    </w:rPr>
                    <w:t>doubt </w:t>
                  </w:r>
                  <w:r>
                    <w:rPr>
                      <w:spacing w:val="4"/>
                    </w:rPr>
                    <w:t>that </w:t>
                  </w:r>
                  <w:r>
                    <w:rPr/>
                    <w:t>he </w:t>
                  </w:r>
                  <w:r>
                    <w:rPr>
                      <w:spacing w:val="3"/>
                    </w:rPr>
                    <w:t>would </w:t>
                  </w:r>
                  <w:r>
                    <w:rPr/>
                    <w:t>be </w:t>
                  </w:r>
                  <w:r>
                    <w:rPr>
                      <w:spacing w:val="3"/>
                    </w:rPr>
                    <w:t>received </w:t>
                  </w:r>
                  <w:r>
                    <w:rPr>
                      <w:spacing w:val="5"/>
                    </w:rPr>
                    <w:t>by </w:t>
                  </w:r>
                  <w:r>
                    <w:rPr/>
                    <w:t>the </w:t>
                  </w:r>
                  <w:r>
                    <w:rPr>
                      <w:spacing w:val="2"/>
                    </w:rPr>
                    <w:t>Poles with </w:t>
                  </w:r>
                  <w:r>
                    <w:rPr>
                      <w:spacing w:val="3"/>
                    </w:rPr>
                    <w:t>open </w:t>
                  </w:r>
                  <w:r>
                    <w:rPr/>
                    <w:t>arms. </w:t>
                  </w:r>
                  <w:r>
                    <w:rPr>
                      <w:spacing w:val="4"/>
                    </w:rPr>
                    <w:t>He </w:t>
                  </w:r>
                  <w:r>
                    <w:rPr>
                      <w:spacing w:val="3"/>
                    </w:rPr>
                    <w:t>wrote </w:t>
                  </w:r>
                  <w:r>
                    <w:rPr/>
                    <w:t>“ </w:t>
                  </w:r>
                  <w:r>
                    <w:rPr>
                      <w:spacing w:val="2"/>
                    </w:rPr>
                    <w:t>letter </w:t>
                  </w:r>
                  <w:r>
                    <w:rPr/>
                    <w:t>after </w:t>
                  </w:r>
                  <w:r>
                    <w:rPr>
                      <w:spacing w:val="3"/>
                    </w:rPr>
                    <w:t>letter” to </w:t>
                  </w:r>
                  <w:r>
                    <w:rPr/>
                    <w:t>the </w:t>
                  </w:r>
                  <w:r>
                    <w:rPr>
                      <w:spacing w:val="3"/>
                    </w:rPr>
                    <w:t>National </w:t>
                  </w:r>
                  <w:r>
                    <w:rPr>
                      <w:spacing w:val="2"/>
                    </w:rPr>
                    <w:t>Committee </w:t>
                  </w:r>
                  <w:r>
                    <w:rPr/>
                    <w:t>in </w:t>
                  </w:r>
                  <w:r>
                    <w:rPr>
                      <w:spacing w:val="3"/>
                    </w:rPr>
                    <w:t>Warsaw </w:t>
                  </w:r>
                  <w:r>
                    <w:rPr>
                      <w:spacing w:val="2"/>
                    </w:rPr>
                    <w:t>volunteering </w:t>
                  </w:r>
                  <w:r>
                    <w:rPr/>
                    <w:t>his services. </w:t>
                  </w:r>
                  <w:r>
                    <w:rPr>
                      <w:spacing w:val="3"/>
                    </w:rPr>
                    <w:t>He would </w:t>
                  </w:r>
                  <w:r>
                    <w:rPr/>
                    <w:t>create a </w:t>
                  </w:r>
                  <w:r>
                    <w:rPr>
                      <w:spacing w:val="2"/>
                    </w:rPr>
                    <w:t>diversion </w:t>
                  </w:r>
                  <w:r>
                    <w:rPr>
                      <w:spacing w:val="7"/>
                    </w:rPr>
                    <w:t>by  </w:t>
                  </w:r>
                  <w:r>
                    <w:rPr>
                      <w:spacing w:val="3"/>
                    </w:rPr>
                    <w:t>agitation </w:t>
                  </w:r>
                  <w:r>
                    <w:rPr/>
                    <w:t>against  the </w:t>
                  </w:r>
                  <w:r>
                    <w:rPr>
                      <w:spacing w:val="3"/>
                    </w:rPr>
                    <w:t>government </w:t>
                  </w:r>
                  <w:r>
                    <w:rPr/>
                    <w:t>in Russia itself. </w:t>
                  </w:r>
                  <w:r>
                    <w:rPr>
                      <w:spacing w:val="4"/>
                    </w:rPr>
                    <w:t>He </w:t>
                  </w:r>
                  <w:r>
                    <w:rPr>
                      <w:spacing w:val="3"/>
                    </w:rPr>
                    <w:t>would </w:t>
                  </w:r>
                  <w:r>
                    <w:rPr/>
                    <w:t>stir up peasant </w:t>
                  </w:r>
                  <w:r>
                    <w:rPr>
                      <w:spacing w:val="3"/>
                    </w:rPr>
                    <w:t>revolts </w:t>
                  </w:r>
                  <w:r>
                    <w:rPr/>
                    <w:t>in </w:t>
                  </w:r>
                  <w:r>
                    <w:rPr>
                      <w:spacing w:val="2"/>
                    </w:rPr>
                    <w:t>Lithuania </w:t>
                  </w:r>
                  <w:r>
                    <w:rPr/>
                    <w:t>and the Ukraine. </w:t>
                  </w:r>
                  <w:r>
                    <w:rPr>
                      <w:spacing w:val="4"/>
                    </w:rPr>
                    <w:t>He </w:t>
                  </w:r>
                  <w:r>
                    <w:rPr>
                      <w:spacing w:val="3"/>
                    </w:rPr>
                    <w:t>would </w:t>
                  </w:r>
                  <w:r>
                    <w:rPr/>
                    <w:t>recruit a Russian legion </w:t>
                  </w:r>
                  <w:r>
                    <w:rPr>
                      <w:spacing w:val="9"/>
                    </w:rPr>
                    <w:t>of </w:t>
                  </w:r>
                  <w:r>
                    <w:rPr/>
                    <w:t>deserters </w:t>
                  </w:r>
                  <w:r>
                    <w:rPr>
                      <w:spacing w:val="3"/>
                    </w:rPr>
                    <w:t>from </w:t>
                  </w:r>
                  <w:r>
                    <w:rPr/>
                    <w:t>the Russian </w:t>
                  </w:r>
                  <w:r>
                    <w:rPr>
                      <w:spacing w:val="3"/>
                    </w:rPr>
                    <w:t>army </w:t>
                  </w:r>
                  <w:r>
                    <w:rPr>
                      <w:spacing w:val="4"/>
                    </w:rPr>
                    <w:t>to </w:t>
                  </w:r>
                  <w:r>
                    <w:rPr/>
                    <w:t>fight on the side </w:t>
                  </w:r>
                  <w:r>
                    <w:rPr>
                      <w:spacing w:val="11"/>
                    </w:rPr>
                    <w:t>of </w:t>
                  </w:r>
                  <w:r>
                    <w:rPr/>
                    <w:t>the rebels. </w:t>
                  </w:r>
                  <w:r>
                    <w:rPr>
                      <w:spacing w:val="3"/>
                    </w:rPr>
                    <w:t>He </w:t>
                  </w:r>
                  <w:r>
                    <w:rPr/>
                    <w:t>and his friends  </w:t>
                  </w:r>
                  <w:r>
                    <w:rPr>
                      <w:spacing w:val="4"/>
                    </w:rPr>
                    <w:t>would  </w:t>
                  </w:r>
                  <w:r>
                    <w:rPr/>
                    <w:t>“ </w:t>
                  </w:r>
                  <w:r>
                    <w:rPr>
                      <w:spacing w:val="3"/>
                    </w:rPr>
                    <w:t>throw  </w:t>
                  </w:r>
                  <w:r>
                    <w:rPr/>
                    <w:t>themselves  </w:t>
                  </w:r>
                  <w:r>
                    <w:rPr>
                      <w:spacing w:val="2"/>
                    </w:rPr>
                    <w:t>between </w:t>
                  </w:r>
                  <w:r>
                    <w:rPr/>
                    <w:t>the </w:t>
                  </w:r>
                  <w:r>
                    <w:rPr>
                      <w:spacing w:val="2"/>
                    </w:rPr>
                    <w:t>Polish </w:t>
                  </w:r>
                  <w:r>
                    <w:rPr/>
                    <w:t>insurgents and the Russian </w:t>
                  </w:r>
                  <w:r>
                    <w:rPr>
                      <w:spacing w:val="3"/>
                    </w:rPr>
                    <w:t>troops </w:t>
                  </w:r>
                  <w:r>
                    <w:rPr/>
                    <w:t>in order </w:t>
                  </w:r>
                  <w:r>
                    <w:rPr>
                      <w:spacing w:val="4"/>
                    </w:rPr>
                    <w:t>to </w:t>
                  </w:r>
                  <w:r>
                    <w:rPr>
                      <w:spacing w:val="3"/>
                    </w:rPr>
                    <w:t>prevent, </w:t>
                  </w:r>
                  <w:r>
                    <w:rPr>
                      <w:spacing w:val="6"/>
                    </w:rPr>
                    <w:t>if </w:t>
                  </w:r>
                  <w:r>
                    <w:rPr/>
                    <w:t>it is </w:t>
                  </w:r>
                  <w:r>
                    <w:rPr>
                      <w:spacing w:val="5"/>
                    </w:rPr>
                    <w:t>not </w:t>
                  </w:r>
                  <w:r>
                    <w:rPr>
                      <w:spacing w:val="6"/>
                    </w:rPr>
                    <w:t>too </w:t>
                  </w:r>
                  <w:r>
                    <w:rPr/>
                    <w:t>late, the </w:t>
                  </w:r>
                  <w:r>
                    <w:rPr>
                      <w:spacing w:val="3"/>
                    </w:rPr>
                    <w:t>consummation </w:t>
                  </w:r>
                  <w:r>
                    <w:rPr>
                      <w:spacing w:val="11"/>
                    </w:rPr>
                    <w:t>of </w:t>
                  </w:r>
                  <w:r>
                    <w:rPr>
                      <w:spacing w:val="6"/>
                    </w:rPr>
                    <w:t>your </w:t>
                  </w:r>
                  <w:r>
                    <w:rPr/>
                    <w:t>misfortune and  our </w:t>
                  </w:r>
                  <w:r>
                    <w:rPr>
                      <w:spacing w:val="2"/>
                    </w:rPr>
                    <w:t>disgrace”</w:t>
                  </w:r>
                  <w:r>
                    <w:rPr>
                      <w:spacing w:val="22"/>
                    </w:rPr>
                    <w:t> </w:t>
                  </w:r>
                  <w:r>
                    <w:rPr/>
                    <w:t>.</w:t>
                  </w:r>
                </w:p>
                <w:p>
                  <w:pPr>
                    <w:pStyle w:val="BodyText"/>
                    <w:spacing w:line="252" w:lineRule="auto"/>
                    <w:ind w:left="1054" w:right="1034" w:firstLine="210"/>
                    <w:jc w:val="both"/>
                  </w:pPr>
                  <w:r>
                    <w:rPr>
                      <w:spacing w:val="5"/>
                    </w:rPr>
                    <w:t>But </w:t>
                  </w:r>
                  <w:r>
                    <w:rPr>
                      <w:spacing w:val="3"/>
                    </w:rPr>
                    <w:t>Bakunin </w:t>
                  </w:r>
                  <w:r>
                    <w:rPr/>
                    <w:t>was </w:t>
                  </w:r>
                  <w:r>
                    <w:rPr>
                      <w:spacing w:val="3"/>
                    </w:rPr>
                    <w:t>rapidly driven </w:t>
                  </w:r>
                  <w:r>
                    <w:rPr>
                      <w:spacing w:val="4"/>
                    </w:rPr>
                    <w:t>to </w:t>
                  </w:r>
                  <w:r>
                    <w:rPr>
                      <w:spacing w:val="2"/>
                    </w:rPr>
                    <w:t>the </w:t>
                  </w:r>
                  <w:r>
                    <w:rPr/>
                    <w:t>galling </w:t>
                  </w:r>
                  <w:r>
                    <w:rPr>
                      <w:spacing w:val="2"/>
                    </w:rPr>
                    <w:t>and </w:t>
                  </w:r>
                  <w:r>
                    <w:rPr>
                      <w:spacing w:val="3"/>
                    </w:rPr>
                    <w:t>discon­ </w:t>
                  </w:r>
                  <w:r>
                    <w:rPr/>
                    <w:t>certing </w:t>
                  </w:r>
                  <w:r>
                    <w:rPr>
                      <w:spacing w:val="2"/>
                    </w:rPr>
                    <w:t>conclusion </w:t>
                  </w:r>
                  <w:r>
                    <w:rPr>
                      <w:spacing w:val="3"/>
                    </w:rPr>
                    <w:t>that </w:t>
                  </w:r>
                  <w:r>
                    <w:rPr/>
                    <w:t>he was </w:t>
                  </w:r>
                  <w:r>
                    <w:rPr>
                      <w:spacing w:val="6"/>
                    </w:rPr>
                    <w:t>not </w:t>
                  </w:r>
                  <w:r>
                    <w:rPr>
                      <w:spacing w:val="2"/>
                    </w:rPr>
                    <w:t>wanted. Polish </w:t>
                  </w:r>
                  <w:r>
                    <w:rPr/>
                    <w:t>mistrust </w:t>
                  </w:r>
                  <w:r>
                    <w:rPr>
                      <w:spacing w:val="11"/>
                    </w:rPr>
                    <w:t>of </w:t>
                  </w:r>
                  <w:r>
                    <w:rPr/>
                    <w:t>all Russians was </w:t>
                  </w:r>
                  <w:r>
                    <w:rPr>
                      <w:spacing w:val="2"/>
                    </w:rPr>
                    <w:t>deep-seated; and </w:t>
                  </w:r>
                  <w:r>
                    <w:rPr/>
                    <w:t>there were ample </w:t>
                  </w:r>
                  <w:r>
                    <w:rPr>
                      <w:spacing w:val="2"/>
                    </w:rPr>
                    <w:t>grounds for </w:t>
                  </w:r>
                  <w:r>
                    <w:rPr>
                      <w:spacing w:val="4"/>
                    </w:rPr>
                    <w:t>doubting </w:t>
                  </w:r>
                  <w:r>
                    <w:rPr>
                      <w:spacing w:val="5"/>
                    </w:rPr>
                    <w:t>Bakunin’s </w:t>
                  </w:r>
                  <w:r>
                    <w:rPr>
                      <w:spacing w:val="2"/>
                    </w:rPr>
                    <w:t>discretion. His </w:t>
                  </w:r>
                  <w:r>
                    <w:rPr/>
                    <w:t>offers </w:t>
                  </w:r>
                  <w:r>
                    <w:rPr>
                      <w:spacing w:val="11"/>
                    </w:rPr>
                    <w:t>of </w:t>
                  </w:r>
                  <w:r>
                    <w:rPr/>
                    <w:t>service were </w:t>
                  </w:r>
                  <w:r>
                    <w:rPr>
                      <w:spacing w:val="3"/>
                    </w:rPr>
                    <w:t>re­ ceived without </w:t>
                  </w:r>
                  <w:r>
                    <w:rPr/>
                    <w:t>enthusiasm. </w:t>
                  </w:r>
                  <w:r>
                    <w:rPr>
                      <w:spacing w:val="2"/>
                    </w:rPr>
                    <w:t>His </w:t>
                  </w:r>
                  <w:r>
                    <w:rPr/>
                    <w:t>first letters remained </w:t>
                  </w:r>
                  <w:r>
                    <w:rPr>
                      <w:spacing w:val="3"/>
                    </w:rPr>
                    <w:t>unan­ </w:t>
                  </w:r>
                  <w:r>
                    <w:rPr/>
                    <w:t>swered. </w:t>
                  </w:r>
                  <w:r>
                    <w:rPr>
                      <w:spacing w:val="3"/>
                    </w:rPr>
                    <w:t>Then </w:t>
                  </w:r>
                  <w:r>
                    <w:rPr/>
                    <w:t>a message came </w:t>
                  </w:r>
                  <w:r>
                    <w:rPr>
                      <w:spacing w:val="2"/>
                    </w:rPr>
                    <w:t>from </w:t>
                  </w:r>
                  <w:r>
                    <w:rPr/>
                    <w:t>the </w:t>
                  </w:r>
                  <w:r>
                    <w:rPr>
                      <w:spacing w:val="3"/>
                    </w:rPr>
                    <w:t>National </w:t>
                  </w:r>
                  <w:r>
                    <w:rPr>
                      <w:spacing w:val="2"/>
                    </w:rPr>
                    <w:t>Committee </w:t>
                  </w:r>
                  <w:r>
                    <w:rPr>
                      <w:spacing w:val="3"/>
                    </w:rPr>
                    <w:t>that </w:t>
                  </w:r>
                  <w:r>
                    <w:rPr/>
                    <w:t>he had </w:t>
                  </w:r>
                  <w:r>
                    <w:rPr>
                      <w:spacing w:val="3"/>
                    </w:rPr>
                    <w:t>better </w:t>
                  </w:r>
                  <w:r>
                    <w:rPr/>
                    <w:t>remain in </w:t>
                  </w:r>
                  <w:r>
                    <w:rPr>
                      <w:spacing w:val="5"/>
                    </w:rPr>
                    <w:t>London. </w:t>
                  </w:r>
                  <w:r>
                    <w:rPr>
                      <w:spacing w:val="6"/>
                    </w:rPr>
                    <w:t>But </w:t>
                  </w:r>
                  <w:r>
                    <w:rPr>
                      <w:spacing w:val="2"/>
                    </w:rPr>
                    <w:t>Bakunin </w:t>
                  </w:r>
                  <w:r>
                    <w:rPr/>
                    <w:t>was </w:t>
                  </w:r>
                  <w:r>
                    <w:rPr>
                      <w:spacing w:val="5"/>
                    </w:rPr>
                    <w:t>not </w:t>
                  </w:r>
                  <w:r>
                    <w:rPr/>
                    <w:t>so easily rebuffed. </w:t>
                  </w:r>
                  <w:r>
                    <w:rPr>
                      <w:spacing w:val="5"/>
                    </w:rPr>
                    <w:t>After </w:t>
                  </w:r>
                  <w:r>
                    <w:rPr/>
                    <w:t>a </w:t>
                  </w:r>
                  <w:r>
                    <w:rPr>
                      <w:spacing w:val="5"/>
                    </w:rPr>
                    <w:t>brief </w:t>
                  </w:r>
                  <w:r>
                    <w:rPr>
                      <w:spacing w:val="4"/>
                    </w:rPr>
                    <w:t>moment </w:t>
                  </w:r>
                  <w:r>
                    <w:rPr>
                      <w:spacing w:val="11"/>
                    </w:rPr>
                    <w:t>of </w:t>
                  </w:r>
                  <w:r>
                    <w:rPr/>
                    <w:t>hesitation, he set sail </w:t>
                  </w:r>
                  <w:r>
                    <w:rPr>
                      <w:spacing w:val="2"/>
                    </w:rPr>
                    <w:t>from </w:t>
                  </w:r>
                  <w:r>
                    <w:rPr>
                      <w:spacing w:val="6"/>
                    </w:rPr>
                    <w:t>London </w:t>
                  </w:r>
                  <w:r>
                    <w:rPr/>
                    <w:t>on </w:t>
                  </w:r>
                  <w:r>
                    <w:rPr>
                      <w:spacing w:val="3"/>
                    </w:rPr>
                    <w:t>February </w:t>
                  </w:r>
                  <w:r>
                    <w:rPr/>
                    <w:t>21st, </w:t>
                  </w:r>
                  <w:r>
                    <w:rPr>
                      <w:spacing w:val="-5"/>
                    </w:rPr>
                    <w:t>1863. </w:t>
                  </w:r>
                  <w:r>
                    <w:rPr>
                      <w:spacing w:val="3"/>
                    </w:rPr>
                    <w:t>He </w:t>
                  </w:r>
                  <w:r>
                    <w:rPr>
                      <w:spacing w:val="2"/>
                    </w:rPr>
                    <w:t>left </w:t>
                  </w:r>
                  <w:r>
                    <w:rPr/>
                    <w:t>with Cwiercziakiewicz, the </w:t>
                  </w:r>
                  <w:r>
                    <w:rPr>
                      <w:spacing w:val="6"/>
                    </w:rPr>
                    <w:t>London </w:t>
                  </w:r>
                  <w:r>
                    <w:rPr/>
                    <w:t>representative </w:t>
                  </w:r>
                  <w:r>
                    <w:rPr>
                      <w:spacing w:val="11"/>
                    </w:rPr>
                    <w:t>of </w:t>
                  </w:r>
                  <w:r>
                    <w:rPr>
                      <w:spacing w:val="2"/>
                    </w:rPr>
                    <w:t>the </w:t>
                  </w:r>
                  <w:r>
                    <w:rPr>
                      <w:spacing w:val="4"/>
                    </w:rPr>
                    <w:t>National </w:t>
                  </w:r>
                  <w:r>
                    <w:rPr>
                      <w:spacing w:val="2"/>
                    </w:rPr>
                    <w:t>Committee, </w:t>
                  </w:r>
                  <w:r>
                    <w:rPr/>
                    <w:t>one  </w:t>
                  </w:r>
                  <w:r>
                    <w:rPr>
                      <w:spacing w:val="11"/>
                    </w:rPr>
                    <w:t>of </w:t>
                  </w:r>
                  <w:r>
                    <w:rPr/>
                    <w:t>his </w:t>
                  </w:r>
                  <w:r>
                    <w:rPr>
                      <w:spacing w:val="2"/>
                    </w:rPr>
                    <w:t>famous codes </w:t>
                  </w:r>
                  <w:r>
                    <w:rPr>
                      <w:spacing w:val="3"/>
                    </w:rPr>
                    <w:t>for </w:t>
                  </w:r>
                  <w:r>
                    <w:rPr/>
                    <w:t>future </w:t>
                  </w:r>
                  <w:r>
                    <w:rPr>
                      <w:spacing w:val="3"/>
                    </w:rPr>
                    <w:t>communications, </w:t>
                  </w:r>
                  <w:r>
                    <w:rPr>
                      <w:spacing w:val="2"/>
                    </w:rPr>
                    <w:t>and </w:t>
                  </w:r>
                  <w:r>
                    <w:rPr>
                      <w:spacing w:val="3"/>
                    </w:rPr>
                    <w:t>received </w:t>
                  </w:r>
                  <w:r>
                    <w:rPr/>
                    <w:t>in return a recipe </w:t>
                  </w:r>
                  <w:r>
                    <w:rPr>
                      <w:spacing w:val="4"/>
                    </w:rPr>
                    <w:t>for </w:t>
                  </w:r>
                  <w:r>
                    <w:rPr>
                      <w:spacing w:val="3"/>
                    </w:rPr>
                    <w:t>sympathetic </w:t>
                  </w:r>
                  <w:r>
                    <w:rPr/>
                    <w:t>ink. </w:t>
                  </w:r>
                  <w:r>
                    <w:rPr>
                      <w:spacing w:val="5"/>
                    </w:rPr>
                    <w:t>As </w:t>
                  </w:r>
                  <w:r>
                    <w:rPr/>
                    <w:t>a </w:t>
                  </w:r>
                  <w:r>
                    <w:rPr>
                      <w:spacing w:val="2"/>
                    </w:rPr>
                    <w:t>parting shot, </w:t>
                  </w:r>
                  <w:r>
                    <w:rPr/>
                    <w:t>he </w:t>
                  </w:r>
                  <w:r>
                    <w:rPr>
                      <w:spacing w:val="4"/>
                    </w:rPr>
                    <w:t>re­ </w:t>
                  </w:r>
                  <w:r>
                    <w:rPr/>
                    <w:t>quested </w:t>
                  </w:r>
                  <w:r>
                    <w:rPr>
                      <w:spacing w:val="3"/>
                    </w:rPr>
                    <w:t>that </w:t>
                  </w:r>
                  <w:r>
                    <w:rPr/>
                    <w:t>a responsible representative  </w:t>
                  </w:r>
                  <w:r>
                    <w:rPr>
                      <w:spacing w:val="11"/>
                    </w:rPr>
                    <w:t>of </w:t>
                  </w:r>
                  <w:r>
                    <w:rPr/>
                    <w:t>the </w:t>
                  </w:r>
                  <w:r>
                    <w:rPr>
                      <w:spacing w:val="2"/>
                    </w:rPr>
                    <w:t>Committee </w:t>
                  </w:r>
                  <w:r>
                    <w:rPr>
                      <w:spacing w:val="3"/>
                    </w:rPr>
                    <w:t>(not  </w:t>
                  </w:r>
                  <w:r>
                    <w:rPr/>
                    <w:t>“ a </w:t>
                  </w:r>
                  <w:r>
                    <w:rPr>
                      <w:spacing w:val="5"/>
                    </w:rPr>
                    <w:t>fool </w:t>
                  </w:r>
                  <w:r>
                    <w:rPr/>
                    <w:t>or a </w:t>
                  </w:r>
                  <w:r>
                    <w:rPr>
                      <w:spacing w:val="5"/>
                    </w:rPr>
                    <w:t>half-fool” </w:t>
                  </w:r>
                  <w:r>
                    <w:rPr/>
                    <w:t>, </w:t>
                  </w:r>
                  <w:r>
                    <w:rPr>
                      <w:spacing w:val="-3"/>
                    </w:rPr>
                    <w:t>as </w:t>
                  </w:r>
                  <w:r>
                    <w:rPr/>
                    <w:t>he </w:t>
                  </w:r>
                  <w:r>
                    <w:rPr>
                      <w:spacing w:val="3"/>
                    </w:rPr>
                    <w:t>tartly added) </w:t>
                  </w:r>
                  <w:r>
                    <w:rPr>
                      <w:spacing w:val="2"/>
                    </w:rPr>
                    <w:t>should </w:t>
                  </w:r>
                  <w:r>
                    <w:rPr>
                      <w:spacing w:val="3"/>
                    </w:rPr>
                    <w:t>meet </w:t>
                  </w:r>
                  <w:r>
                    <w:rPr/>
                    <w:t>him in Copenhagen </w:t>
                  </w:r>
                  <w:r>
                    <w:rPr>
                      <w:spacing w:val="4"/>
                    </w:rPr>
                    <w:t>to </w:t>
                  </w:r>
                  <w:r>
                    <w:rPr/>
                    <w:t>discuss the further course </w:t>
                  </w:r>
                  <w:r>
                    <w:rPr>
                      <w:spacing w:val="11"/>
                    </w:rPr>
                    <w:t>of </w:t>
                  </w:r>
                  <w:r>
                    <w:rPr/>
                    <w:t>his </w:t>
                  </w:r>
                  <w:r>
                    <w:rPr>
                      <w:spacing w:val="4"/>
                    </w:rPr>
                    <w:t>journey. </w:t>
                  </w:r>
                  <w:r>
                    <w:rPr/>
                    <w:t>Herzen, </w:t>
                  </w:r>
                  <w:r>
                    <w:rPr>
                      <w:spacing w:val="3"/>
                    </w:rPr>
                    <w:t>for </w:t>
                  </w:r>
                  <w:r>
                    <w:rPr>
                      <w:spacing w:val="2"/>
                    </w:rPr>
                    <w:t>once </w:t>
                  </w:r>
                  <w:r>
                    <w:rPr>
                      <w:spacing w:val="3"/>
                    </w:rPr>
                    <w:t>humouring </w:t>
                  </w:r>
                  <w:r>
                    <w:rPr>
                      <w:spacing w:val="4"/>
                    </w:rPr>
                    <w:t>Bakunin’s customary </w:t>
                  </w:r>
                  <w:r>
                    <w:rPr>
                      <w:spacing w:val="2"/>
                    </w:rPr>
                    <w:t>taste </w:t>
                  </w:r>
                  <w:r>
                    <w:rPr>
                      <w:spacing w:val="3"/>
                    </w:rPr>
                    <w:t>for mystifica­ </w:t>
                  </w:r>
                  <w:r>
                    <w:rPr>
                      <w:spacing w:val="2"/>
                    </w:rPr>
                    <w:t>tion, wrote </w:t>
                  </w:r>
                  <w:r>
                    <w:rPr>
                      <w:spacing w:val="3"/>
                    </w:rPr>
                    <w:t>to </w:t>
                  </w:r>
                  <w:r>
                    <w:rPr/>
                    <w:t>his daughter in </w:t>
                  </w:r>
                  <w:r>
                    <w:rPr>
                      <w:spacing w:val="6"/>
                    </w:rPr>
                    <w:t>Italy </w:t>
                  </w:r>
                  <w:r>
                    <w:rPr>
                      <w:spacing w:val="4"/>
                    </w:rPr>
                    <w:t>that </w:t>
                  </w:r>
                  <w:r>
                    <w:rPr/>
                    <w:t>“ </w:t>
                  </w:r>
                  <w:r>
                    <w:rPr>
                      <w:spacing w:val="2"/>
                    </w:rPr>
                    <w:t>Uncle </w:t>
                  </w:r>
                  <w:r>
                    <w:rPr/>
                    <w:t>Michael has </w:t>
                  </w:r>
                  <w:r>
                    <w:rPr>
                      <w:spacing w:val="36"/>
                    </w:rPr>
                    <w:t> </w:t>
                  </w:r>
                  <w:r>
                    <w:rPr>
                      <w:spacing w:val="2"/>
                    </w:rPr>
                    <w:t>left</w:t>
                  </w:r>
                </w:p>
                <w:p>
                  <w:pPr>
                    <w:spacing w:line="215" w:lineRule="exact" w:before="0"/>
                    <w:ind w:left="0" w:right="1481" w:firstLine="0"/>
                    <w:jc w:val="right"/>
                    <w:rPr>
                      <w:sz w:val="20"/>
                    </w:rPr>
                  </w:pPr>
                  <w:r>
                    <w:rPr>
                      <w:sz w:val="20"/>
                    </w:rPr>
                    <w:t>T</w:t>
                  </w:r>
                </w:p>
              </w:txbxContent>
            </v:textbox>
            <w10:wrap type="none"/>
          </v:shape>
        </w:pict>
      </w:r>
      <w:r>
        <w:rPr/>
        <w:drawing>
          <wp:anchor distT="0" distB="0" distL="0" distR="0" allowOverlap="1" layoutInCell="1" locked="0" behindDoc="1" simplePos="0" relativeHeight="268192871">
            <wp:simplePos x="0" y="0"/>
            <wp:positionH relativeFrom="page">
              <wp:posOffset>0</wp:posOffset>
            </wp:positionH>
            <wp:positionV relativeFrom="page">
              <wp:posOffset>0</wp:posOffset>
            </wp:positionV>
            <wp:extent cx="5043158" cy="7778496"/>
            <wp:effectExtent l="0" t="0" r="0" b="0"/>
            <wp:wrapNone/>
            <wp:docPr id="563" name="image286.png" descr=""/>
            <wp:cNvGraphicFramePr>
              <a:graphicFrameLocks noChangeAspect="1"/>
            </wp:cNvGraphicFramePr>
            <a:graphic>
              <a:graphicData uri="http://schemas.openxmlformats.org/drawingml/2006/picture">
                <pic:pic>
                  <pic:nvPicPr>
                    <pic:cNvPr id="564" name="image286.png"/>
                    <pic:cNvPicPr/>
                  </pic:nvPicPr>
                  <pic:blipFill>
                    <a:blip r:embed="rId29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2560"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10"/>
                    <w:rPr>
                      <w:rFonts w:ascii="Times New Roman"/>
                      <w:sz w:val="32"/>
                    </w:rPr>
                  </w:pPr>
                </w:p>
                <w:p>
                  <w:pPr>
                    <w:tabs>
                      <w:tab w:pos="3436" w:val="left" w:leader="none"/>
                      <w:tab w:pos="6261" w:val="left" w:leader="none"/>
                    </w:tabs>
                    <w:spacing w:before="0"/>
                    <w:ind w:left="1073" w:right="0" w:firstLine="0"/>
                    <w:jc w:val="left"/>
                    <w:rPr>
                      <w:sz w:val="12"/>
                    </w:rPr>
                  </w:pPr>
                  <w:r>
                    <w:rPr>
                      <w:spacing w:val="-6"/>
                      <w:sz w:val="18"/>
                    </w:rPr>
                    <w:t>280</w:t>
                    <w:tab/>
                  </w:r>
                  <w:r>
                    <w:rPr>
                      <w:b/>
                      <w:spacing w:val="5"/>
                      <w:sz w:val="16"/>
                    </w:rPr>
                    <w:t>REDIVTVUS</w:t>
                    <w:tab/>
                  </w:r>
                  <w:r>
                    <w:rPr>
                      <w:spacing w:val="9"/>
                      <w:sz w:val="12"/>
                    </w:rPr>
                    <w:t>BOO </w:t>
                  </w:r>
                  <w:r>
                    <w:rPr>
                      <w:sz w:val="12"/>
                    </w:rPr>
                    <w:t>K</w:t>
                  </w:r>
                  <w:r>
                    <w:rPr>
                      <w:spacing w:val="13"/>
                      <w:sz w:val="12"/>
                    </w:rPr>
                    <w:t> </w:t>
                  </w:r>
                  <w:r>
                    <w:rPr>
                      <w:spacing w:val="6"/>
                      <w:sz w:val="12"/>
                    </w:rPr>
                    <w:t>IV</w:t>
                  </w:r>
                </w:p>
                <w:p>
                  <w:pPr>
                    <w:pStyle w:val="BodyText"/>
                    <w:spacing w:before="112"/>
                    <w:ind w:left="1065"/>
                  </w:pPr>
                  <w:r>
                    <w:rPr/>
                    <w:t>for Brussels and may, perhaps,  get as far as   Florence” .1</w:t>
                  </w:r>
                </w:p>
                <w:p>
                  <w:pPr>
                    <w:pStyle w:val="BodyText"/>
                    <w:spacing w:line="249" w:lineRule="auto" w:before="8"/>
                    <w:ind w:left="1063" w:right="1005" w:firstLine="214"/>
                    <w:jc w:val="both"/>
                  </w:pPr>
                  <w:r>
                    <w:rPr>
                      <w:spacing w:val="8"/>
                    </w:rPr>
                    <w:t>It </w:t>
                  </w:r>
                  <w:r>
                    <w:rPr>
                      <w:spacing w:val="4"/>
                    </w:rPr>
                    <w:t>would </w:t>
                  </w:r>
                  <w:r>
                    <w:rPr>
                      <w:spacing w:val="2"/>
                    </w:rPr>
                    <w:t>be </w:t>
                  </w:r>
                  <w:r>
                    <w:rPr/>
                    <w:t>a mistake </w:t>
                  </w:r>
                  <w:r>
                    <w:rPr>
                      <w:spacing w:val="5"/>
                    </w:rPr>
                    <w:t>to </w:t>
                  </w:r>
                  <w:r>
                    <w:rPr>
                      <w:spacing w:val="3"/>
                    </w:rPr>
                    <w:t>conceive </w:t>
                  </w:r>
                  <w:r>
                    <w:rPr>
                      <w:spacing w:val="9"/>
                    </w:rPr>
                    <w:t>of </w:t>
                  </w:r>
                  <w:r>
                    <w:rPr>
                      <w:spacing w:val="2"/>
                    </w:rPr>
                    <w:t>Bakunin </w:t>
                  </w:r>
                  <w:r>
                    <w:rPr>
                      <w:spacing w:val="-3"/>
                    </w:rPr>
                    <w:t>as </w:t>
                  </w:r>
                  <w:r>
                    <w:rPr>
                      <w:spacing w:val="2"/>
                    </w:rPr>
                    <w:t>deliberately </w:t>
                  </w:r>
                  <w:r>
                    <w:rPr/>
                    <w:t>setting </w:t>
                  </w:r>
                  <w:r>
                    <w:rPr>
                      <w:spacing w:val="5"/>
                    </w:rPr>
                    <w:t>out to </w:t>
                  </w:r>
                  <w:r>
                    <w:rPr/>
                    <w:t>redeem his </w:t>
                  </w:r>
                  <w:r>
                    <w:rPr>
                      <w:spacing w:val="3"/>
                    </w:rPr>
                    <w:t>honour </w:t>
                  </w:r>
                  <w:r>
                    <w:rPr>
                      <w:spacing w:val="8"/>
                    </w:rPr>
                    <w:t>by </w:t>
                  </w:r>
                  <w:r>
                    <w:rPr/>
                    <w:t>sacrificing </w:t>
                  </w:r>
                  <w:r>
                    <w:rPr>
                      <w:spacing w:val="4"/>
                    </w:rPr>
                    <w:t>himself </w:t>
                  </w:r>
                  <w:r>
                    <w:rPr>
                      <w:spacing w:val="5"/>
                    </w:rPr>
                    <w:t>to </w:t>
                  </w:r>
                  <w:r>
                    <w:rPr/>
                    <w:t>a </w:t>
                  </w:r>
                  <w:r>
                    <w:rPr>
                      <w:spacing w:val="5"/>
                    </w:rPr>
                    <w:t>for­ </w:t>
                  </w:r>
                  <w:r>
                    <w:rPr/>
                    <w:t>lorn </w:t>
                  </w:r>
                  <w:r>
                    <w:rPr>
                      <w:spacing w:val="3"/>
                    </w:rPr>
                    <w:t>hope. </w:t>
                  </w:r>
                  <w:r>
                    <w:rPr>
                      <w:spacing w:val="5"/>
                    </w:rPr>
                    <w:t>When </w:t>
                  </w:r>
                  <w:r>
                    <w:rPr/>
                    <w:t>he </w:t>
                  </w:r>
                  <w:r>
                    <w:rPr>
                      <w:spacing w:val="3"/>
                    </w:rPr>
                    <w:t>left </w:t>
                  </w:r>
                  <w:r>
                    <w:rPr>
                      <w:spacing w:val="6"/>
                    </w:rPr>
                    <w:t>London </w:t>
                  </w:r>
                  <w:r>
                    <w:rPr>
                      <w:spacing w:val="2"/>
                    </w:rPr>
                    <w:t>the rebellion </w:t>
                  </w:r>
                  <w:r>
                    <w:rPr/>
                    <w:t>was </w:t>
                  </w:r>
                  <w:r>
                    <w:rPr>
                      <w:spacing w:val="6"/>
                    </w:rPr>
                    <w:t>not </w:t>
                  </w:r>
                  <w:r>
                    <w:rPr>
                      <w:spacing w:val="7"/>
                    </w:rPr>
                    <w:t>yet </w:t>
                  </w:r>
                  <w:r>
                    <w:rPr>
                      <w:spacing w:val="3"/>
                    </w:rPr>
                    <w:t>irretrievably </w:t>
                  </w:r>
                  <w:r>
                    <w:rPr>
                      <w:spacing w:val="5"/>
                    </w:rPr>
                    <w:t>doomed. </w:t>
                  </w:r>
                  <w:r>
                    <w:rPr/>
                    <w:t>A </w:t>
                  </w:r>
                  <w:r>
                    <w:rPr>
                      <w:spacing w:val="2"/>
                    </w:rPr>
                    <w:t>few </w:t>
                  </w:r>
                  <w:r>
                    <w:rPr>
                      <w:spacing w:val="3"/>
                    </w:rPr>
                    <w:t>days before, even </w:t>
                  </w:r>
                  <w:r>
                    <w:rPr>
                      <w:spacing w:val="2"/>
                    </w:rPr>
                    <w:t>the </w:t>
                  </w:r>
                  <w:r>
                    <w:rPr>
                      <w:spacing w:val="3"/>
                    </w:rPr>
                    <w:t>cautious Herzen had written </w:t>
                  </w:r>
                  <w:r>
                    <w:rPr>
                      <w:spacing w:val="5"/>
                    </w:rPr>
                    <w:t>to </w:t>
                  </w:r>
                  <w:r>
                    <w:rPr>
                      <w:spacing w:val="2"/>
                    </w:rPr>
                    <w:t>Ogarev </w:t>
                  </w:r>
                  <w:r>
                    <w:rPr>
                      <w:spacing w:val="4"/>
                    </w:rPr>
                    <w:t>that </w:t>
                  </w:r>
                  <w:r>
                    <w:rPr/>
                    <w:t>“ </w:t>
                  </w:r>
                  <w:r>
                    <w:rPr>
                      <w:spacing w:val="2"/>
                    </w:rPr>
                    <w:t>the </w:t>
                  </w:r>
                  <w:r>
                    <w:rPr>
                      <w:spacing w:val="3"/>
                    </w:rPr>
                    <w:t>Polish </w:t>
                  </w:r>
                  <w:r>
                    <w:rPr/>
                    <w:t>cause is </w:t>
                  </w:r>
                  <w:r>
                    <w:rPr>
                      <w:spacing w:val="3"/>
                    </w:rPr>
                    <w:t>holding </w:t>
                  </w:r>
                  <w:r>
                    <w:rPr/>
                    <w:t>its </w:t>
                  </w:r>
                  <w:r>
                    <w:rPr>
                      <w:spacing w:val="5"/>
                    </w:rPr>
                    <w:t>own </w:t>
                  </w:r>
                  <w:r>
                    <w:rPr/>
                    <w:t>in spite </w:t>
                  </w:r>
                  <w:r>
                    <w:rPr>
                      <w:spacing w:val="11"/>
                    </w:rPr>
                    <w:t>of </w:t>
                  </w:r>
                  <w:r>
                    <w:rPr/>
                    <w:t>all, </w:t>
                  </w:r>
                  <w:r>
                    <w:rPr>
                      <w:spacing w:val="2"/>
                    </w:rPr>
                    <w:t>and </w:t>
                  </w:r>
                  <w:r>
                    <w:rPr/>
                    <w:t>is, </w:t>
                  </w:r>
                  <w:r>
                    <w:rPr>
                      <w:spacing w:val="7"/>
                    </w:rPr>
                    <w:t>if </w:t>
                  </w:r>
                  <w:r>
                    <w:rPr>
                      <w:spacing w:val="2"/>
                    </w:rPr>
                    <w:t>anything, </w:t>
                  </w:r>
                  <w:r>
                    <w:rPr>
                      <w:spacing w:val="3"/>
                    </w:rPr>
                    <w:t>on </w:t>
                  </w:r>
                  <w:r>
                    <w:rPr>
                      <w:spacing w:val="2"/>
                    </w:rPr>
                    <w:t>the up </w:t>
                  </w:r>
                  <w:r>
                    <w:rPr>
                      <w:spacing w:val="3"/>
                    </w:rPr>
                    <w:t>grade” </w:t>
                  </w:r>
                  <w:r>
                    <w:rPr/>
                    <w:t>. </w:t>
                  </w:r>
                  <w:r>
                    <w:rPr>
                      <w:spacing w:val="3"/>
                    </w:rPr>
                    <w:t>There </w:t>
                  </w:r>
                  <w:r>
                    <w:rPr/>
                    <w:t>was </w:t>
                  </w:r>
                  <w:r>
                    <w:rPr>
                      <w:spacing w:val="2"/>
                    </w:rPr>
                    <w:t>widespread </w:t>
                  </w:r>
                  <w:r>
                    <w:rPr>
                      <w:spacing w:val="5"/>
                    </w:rPr>
                    <w:t>expectation </w:t>
                  </w:r>
                  <w:r>
                    <w:rPr>
                      <w:spacing w:val="11"/>
                    </w:rPr>
                    <w:t>of </w:t>
                  </w:r>
                  <w:r>
                    <w:rPr>
                      <w:spacing w:val="3"/>
                    </w:rPr>
                    <w:t>diplomatic, or even mili­ </w:t>
                  </w:r>
                  <w:r>
                    <w:rPr>
                      <w:spacing w:val="4"/>
                    </w:rPr>
                    <w:t>tary, </w:t>
                  </w:r>
                  <w:r>
                    <w:rPr>
                      <w:spacing w:val="3"/>
                    </w:rPr>
                    <w:t>intervention </w:t>
                  </w:r>
                  <w:r>
                    <w:rPr>
                      <w:spacing w:val="8"/>
                    </w:rPr>
                    <w:t>by </w:t>
                  </w:r>
                  <w:r>
                    <w:rPr>
                      <w:spacing w:val="3"/>
                    </w:rPr>
                    <w:t>France </w:t>
                  </w:r>
                  <w:r>
                    <w:rPr>
                      <w:spacing w:val="2"/>
                    </w:rPr>
                    <w:t>and Great Britain </w:t>
                  </w:r>
                  <w:r>
                    <w:rPr/>
                    <w:t>in </w:t>
                  </w:r>
                  <w:r>
                    <w:rPr>
                      <w:spacing w:val="5"/>
                    </w:rPr>
                    <w:t>favour </w:t>
                  </w:r>
                  <w:r>
                    <w:rPr>
                      <w:spacing w:val="11"/>
                    </w:rPr>
                    <w:t>of </w:t>
                  </w:r>
                  <w:r>
                    <w:rPr>
                      <w:spacing w:val="4"/>
                    </w:rPr>
                    <w:t>Poland; </w:t>
                  </w:r>
                  <w:r>
                    <w:rPr>
                      <w:spacing w:val="2"/>
                    </w:rPr>
                    <w:t>and </w:t>
                  </w:r>
                  <w:r>
                    <w:rPr/>
                    <w:t>as late as </w:t>
                  </w:r>
                  <w:r>
                    <w:rPr>
                      <w:spacing w:val="3"/>
                    </w:rPr>
                    <w:t>April, Herzen's more impetuous </w:t>
                  </w:r>
                  <w:r>
                    <w:rPr>
                      <w:spacing w:val="2"/>
                    </w:rPr>
                    <w:t>son </w:t>
                  </w:r>
                  <w:r>
                    <w:rPr/>
                    <w:t>still </w:t>
                  </w:r>
                  <w:r>
                    <w:rPr>
                      <w:spacing w:val="5"/>
                    </w:rPr>
                    <w:t>thought </w:t>
                  </w:r>
                  <w:r>
                    <w:rPr/>
                    <w:t>“ </w:t>
                  </w:r>
                  <w:r>
                    <w:rPr>
                      <w:spacing w:val="3"/>
                    </w:rPr>
                    <w:t>the </w:t>
                  </w:r>
                  <w:r>
                    <w:rPr/>
                    <w:t>fall </w:t>
                  </w:r>
                  <w:r>
                    <w:rPr>
                      <w:spacing w:val="11"/>
                    </w:rPr>
                    <w:t>of </w:t>
                  </w:r>
                  <w:r>
                    <w:rPr>
                      <w:spacing w:val="2"/>
                    </w:rPr>
                    <w:t>the </w:t>
                  </w:r>
                  <w:r>
                    <w:rPr>
                      <w:spacing w:val="4"/>
                    </w:rPr>
                    <w:t>Holstein-Gottorp </w:t>
                  </w:r>
                  <w:r>
                    <w:rPr>
                      <w:spacing w:val="6"/>
                    </w:rPr>
                    <w:t>2dynasty </w:t>
                  </w:r>
                  <w:r>
                    <w:rPr>
                      <w:spacing w:val="3"/>
                    </w:rPr>
                    <w:t>inevitable” </w:t>
                  </w:r>
                  <w:r>
                    <w:rPr/>
                    <w:t>. </w:t>
                  </w:r>
                  <w:r>
                    <w:rPr>
                      <w:spacing w:val="4"/>
                    </w:rPr>
                    <w:t>In February </w:t>
                  </w:r>
                  <w:r>
                    <w:rPr>
                      <w:spacing w:val="-4"/>
                    </w:rPr>
                    <w:t>1863 </w:t>
                  </w:r>
                  <w:r>
                    <w:rPr>
                      <w:spacing w:val="2"/>
                    </w:rPr>
                    <w:t>Bakunin </w:t>
                  </w:r>
                  <w:r>
                    <w:rPr/>
                    <w:t>was </w:t>
                  </w:r>
                  <w:r>
                    <w:rPr>
                      <w:spacing w:val="3"/>
                    </w:rPr>
                    <w:t>entitled </w:t>
                  </w:r>
                  <w:r>
                    <w:rPr>
                      <w:spacing w:val="5"/>
                    </w:rPr>
                    <w:t>to </w:t>
                  </w:r>
                  <w:r>
                    <w:rPr>
                      <w:spacing w:val="2"/>
                    </w:rPr>
                    <w:t>regard </w:t>
                  </w:r>
                  <w:r>
                    <w:rPr>
                      <w:spacing w:val="3"/>
                    </w:rPr>
                    <w:t>the Polish </w:t>
                  </w:r>
                  <w:r>
                    <w:rPr>
                      <w:spacing w:val="2"/>
                    </w:rPr>
                    <w:t>insurrection </w:t>
                  </w:r>
                  <w:r>
                    <w:rPr/>
                    <w:t>as a </w:t>
                  </w:r>
                  <w:r>
                    <w:rPr>
                      <w:spacing w:val="3"/>
                    </w:rPr>
                    <w:t>going concern </w:t>
                  </w:r>
                  <w:r>
                    <w:rPr/>
                    <w:t>whose chances </w:t>
                  </w:r>
                  <w:r>
                    <w:rPr>
                      <w:spacing w:val="4"/>
                    </w:rPr>
                    <w:t>would </w:t>
                  </w:r>
                  <w:r>
                    <w:rPr>
                      <w:spacing w:val="3"/>
                    </w:rPr>
                    <w:t>be </w:t>
                  </w:r>
                  <w:r>
                    <w:rPr>
                      <w:spacing w:val="4"/>
                    </w:rPr>
                    <w:t>en­ </w:t>
                  </w:r>
                  <w:r>
                    <w:rPr>
                      <w:spacing w:val="3"/>
                    </w:rPr>
                    <w:t>hanced </w:t>
                  </w:r>
                  <w:r>
                    <w:rPr>
                      <w:spacing w:val="7"/>
                    </w:rPr>
                    <w:t>by </w:t>
                  </w:r>
                  <w:r>
                    <w:rPr/>
                    <w:t>his prestige, </w:t>
                  </w:r>
                  <w:r>
                    <w:rPr>
                      <w:spacing w:val="8"/>
                    </w:rPr>
                    <w:t>if </w:t>
                  </w:r>
                  <w:r>
                    <w:rPr>
                      <w:spacing w:val="6"/>
                    </w:rPr>
                    <w:t>not </w:t>
                  </w:r>
                  <w:r>
                    <w:rPr>
                      <w:spacing w:val="7"/>
                    </w:rPr>
                    <w:t>by </w:t>
                  </w:r>
                  <w:r>
                    <w:rPr/>
                    <w:t>his counsels. </w:t>
                  </w:r>
                  <w:r>
                    <w:rPr>
                      <w:spacing w:val="3"/>
                    </w:rPr>
                    <w:t>Moreover, </w:t>
                  </w:r>
                  <w:r>
                    <w:rPr/>
                    <w:t>he </w:t>
                  </w:r>
                  <w:r>
                    <w:rPr>
                      <w:spacing w:val="3"/>
                    </w:rPr>
                    <w:t>had </w:t>
                  </w:r>
                  <w:r>
                    <w:rPr>
                      <w:spacing w:val="2"/>
                    </w:rPr>
                    <w:t>another </w:t>
                  </w:r>
                  <w:r>
                    <w:rPr/>
                    <w:t>string </w:t>
                  </w:r>
                  <w:r>
                    <w:rPr>
                      <w:spacing w:val="5"/>
                    </w:rPr>
                    <w:t>to </w:t>
                  </w:r>
                  <w:r>
                    <w:rPr/>
                    <w:t>his </w:t>
                  </w:r>
                  <w:r>
                    <w:rPr>
                      <w:spacing w:val="5"/>
                    </w:rPr>
                    <w:t>bow. </w:t>
                  </w:r>
                  <w:r>
                    <w:rPr/>
                    <w:t>I f he was </w:t>
                  </w:r>
                  <w:r>
                    <w:rPr>
                      <w:spacing w:val="3"/>
                    </w:rPr>
                    <w:t>prevented </w:t>
                  </w:r>
                  <w:r>
                    <w:rPr>
                      <w:spacing w:val="2"/>
                    </w:rPr>
                    <w:t>from reaching </w:t>
                  </w:r>
                  <w:r>
                    <w:rPr>
                      <w:spacing w:val="6"/>
                    </w:rPr>
                    <w:t>Poland, </w:t>
                  </w:r>
                  <w:r>
                    <w:rPr/>
                    <w:t>he </w:t>
                  </w:r>
                  <w:r>
                    <w:rPr>
                      <w:spacing w:val="4"/>
                    </w:rPr>
                    <w:t>would </w:t>
                  </w:r>
                  <w:r>
                    <w:rPr/>
                    <w:t>establish </w:t>
                  </w:r>
                  <w:r>
                    <w:rPr>
                      <w:spacing w:val="3"/>
                    </w:rPr>
                    <w:t>himself </w:t>
                  </w:r>
                  <w:r>
                    <w:rPr/>
                    <w:t>in </w:t>
                  </w:r>
                  <w:r>
                    <w:rPr>
                      <w:spacing w:val="3"/>
                    </w:rPr>
                    <w:t>Stockholm </w:t>
                  </w:r>
                  <w:r>
                    <w:rPr>
                      <w:spacing w:val="2"/>
                    </w:rPr>
                    <w:t>and </w:t>
                  </w:r>
                  <w:r>
                    <w:rPr/>
                    <w:t>“ </w:t>
                  </w:r>
                  <w:r>
                    <w:rPr>
                      <w:spacing w:val="2"/>
                    </w:rPr>
                    <w:t>incite those </w:t>
                  </w:r>
                  <w:r>
                    <w:rPr>
                      <w:spacing w:val="3"/>
                    </w:rPr>
                    <w:t>ambitious </w:t>
                  </w:r>
                  <w:r>
                    <w:rPr/>
                    <w:t>Swedish </w:t>
                  </w:r>
                  <w:r>
                    <w:rPr>
                      <w:spacing w:val="3"/>
                    </w:rPr>
                    <w:t>patriots </w:t>
                  </w:r>
                  <w:r>
                    <w:rPr>
                      <w:spacing w:val="4"/>
                    </w:rPr>
                    <w:t>to </w:t>
                  </w:r>
                  <w:r>
                    <w:rPr/>
                    <w:t>start a rising in </w:t>
                  </w:r>
                  <w:r>
                    <w:rPr>
                      <w:spacing w:val="4"/>
                    </w:rPr>
                    <w:t>Finland” </w:t>
                  </w:r>
                  <w:r>
                    <w:rPr/>
                    <w:t>, </w:t>
                  </w:r>
                  <w:r>
                    <w:rPr>
                      <w:spacing w:val="2"/>
                    </w:rPr>
                    <w:t>which </w:t>
                  </w:r>
                  <w:r>
                    <w:rPr>
                      <w:spacing w:val="3"/>
                    </w:rPr>
                    <w:t>would </w:t>
                  </w:r>
                  <w:r>
                    <w:rPr>
                      <w:spacing w:val="5"/>
                    </w:rPr>
                    <w:t>prove </w:t>
                  </w:r>
                  <w:r>
                    <w:rPr>
                      <w:spacing w:val="2"/>
                    </w:rPr>
                    <w:t>highly </w:t>
                  </w:r>
                  <w:r>
                    <w:rPr/>
                    <w:t>embarrassing </w:t>
                  </w:r>
                  <w:r>
                    <w:rPr>
                      <w:spacing w:val="4"/>
                    </w:rPr>
                    <w:t>to </w:t>
                  </w:r>
                  <w:r>
                    <w:rPr>
                      <w:spacing w:val="2"/>
                    </w:rPr>
                    <w:t>the Russian </w:t>
                  </w:r>
                  <w:r>
                    <w:rPr>
                      <w:spacing w:val="4"/>
                    </w:rPr>
                    <w:t>Govern­ ment </w:t>
                  </w:r>
                  <w:r>
                    <w:rPr/>
                    <w:t>in </w:t>
                  </w:r>
                  <w:r>
                    <w:rPr>
                      <w:spacing w:val="2"/>
                    </w:rPr>
                    <w:t>the </w:t>
                  </w:r>
                  <w:r>
                    <w:rPr>
                      <w:spacing w:val="3"/>
                    </w:rPr>
                    <w:t>midst </w:t>
                  </w:r>
                  <w:r>
                    <w:rPr>
                      <w:spacing w:val="11"/>
                    </w:rPr>
                    <w:t>of </w:t>
                  </w:r>
                  <w:r>
                    <w:rPr/>
                    <w:t>the </w:t>
                  </w:r>
                  <w:r>
                    <w:rPr>
                      <w:spacing w:val="3"/>
                    </w:rPr>
                    <w:t>Polish </w:t>
                  </w:r>
                  <w:r>
                    <w:rPr/>
                    <w:t>crisis. </w:t>
                  </w:r>
                  <w:r>
                    <w:rPr>
                      <w:spacing w:val="4"/>
                    </w:rPr>
                    <w:t>Having </w:t>
                  </w:r>
                  <w:r>
                    <w:rPr>
                      <w:spacing w:val="2"/>
                    </w:rPr>
                    <w:t>reached </w:t>
                  </w:r>
                  <w:r>
                    <w:rPr>
                      <w:spacing w:val="3"/>
                    </w:rPr>
                    <w:t>Copen­ </w:t>
                  </w:r>
                  <w:r>
                    <w:rPr/>
                    <w:t>hagen, he </w:t>
                  </w:r>
                  <w:r>
                    <w:rPr>
                      <w:spacing w:val="3"/>
                    </w:rPr>
                    <w:t>waited </w:t>
                  </w:r>
                  <w:r>
                    <w:rPr>
                      <w:spacing w:val="4"/>
                    </w:rPr>
                    <w:t>four </w:t>
                  </w:r>
                  <w:r>
                    <w:rPr/>
                    <w:t>or five </w:t>
                  </w:r>
                  <w:r>
                    <w:rPr>
                      <w:spacing w:val="3"/>
                    </w:rPr>
                    <w:t>days </w:t>
                  </w:r>
                  <w:r>
                    <w:rPr/>
                    <w:t>in </w:t>
                  </w:r>
                  <w:r>
                    <w:rPr>
                      <w:spacing w:val="3"/>
                    </w:rPr>
                    <w:t>vain </w:t>
                  </w:r>
                  <w:r>
                    <w:rPr>
                      <w:spacing w:val="4"/>
                    </w:rPr>
                    <w:t>for </w:t>
                  </w:r>
                  <w:r>
                    <w:rPr/>
                    <w:t>a </w:t>
                  </w:r>
                  <w:r>
                    <w:rPr>
                      <w:spacing w:val="2"/>
                    </w:rPr>
                    <w:t>summons </w:t>
                  </w:r>
                  <w:r>
                    <w:rPr>
                      <w:spacing w:val="3"/>
                    </w:rPr>
                    <w:t>from </w:t>
                  </w:r>
                  <w:r>
                    <w:rPr/>
                    <w:t>the </w:t>
                  </w:r>
                  <w:r>
                    <w:rPr>
                      <w:spacing w:val="4"/>
                    </w:rPr>
                    <w:t>National </w:t>
                  </w:r>
                  <w:r>
                    <w:rPr>
                      <w:spacing w:val="2"/>
                    </w:rPr>
                    <w:t>Committee; and </w:t>
                  </w:r>
                  <w:r>
                    <w:rPr/>
                    <w:t>in the beginning </w:t>
                  </w:r>
                  <w:r>
                    <w:rPr>
                      <w:spacing w:val="11"/>
                    </w:rPr>
                    <w:t>of </w:t>
                  </w:r>
                  <w:r>
                    <w:rPr/>
                    <w:t>March he </w:t>
                  </w:r>
                  <w:r>
                    <w:rPr>
                      <w:spacing w:val="3"/>
                    </w:rPr>
                    <w:t>went </w:t>
                  </w:r>
                  <w:r>
                    <w:rPr/>
                    <w:t>on </w:t>
                  </w:r>
                  <w:r>
                    <w:rPr>
                      <w:spacing w:val="4"/>
                    </w:rPr>
                    <w:t>to </w:t>
                  </w:r>
                  <w:r>
                    <w:rPr>
                      <w:spacing w:val="9"/>
                    </w:rPr>
                    <w:t> </w:t>
                  </w:r>
                  <w:r>
                    <w:rPr>
                      <w:spacing w:val="2"/>
                    </w:rPr>
                    <w:t>Sweden.3</w:t>
                  </w:r>
                </w:p>
                <w:p>
                  <w:pPr>
                    <w:pStyle w:val="BodyText"/>
                    <w:spacing w:line="252" w:lineRule="auto"/>
                    <w:ind w:left="1058" w:right="1029" w:firstLine="223"/>
                    <w:jc w:val="both"/>
                  </w:pPr>
                  <w:r>
                    <w:rPr/>
                    <w:t>On </w:t>
                  </w:r>
                  <w:r>
                    <w:rPr>
                      <w:spacing w:val="2"/>
                    </w:rPr>
                    <w:t>the </w:t>
                  </w:r>
                  <w:r>
                    <w:rPr/>
                    <w:t>ship </w:t>
                  </w:r>
                  <w:r>
                    <w:rPr>
                      <w:spacing w:val="3"/>
                    </w:rPr>
                    <w:t>which bore </w:t>
                  </w:r>
                  <w:r>
                    <w:rPr/>
                    <w:t>him </w:t>
                  </w:r>
                  <w:r>
                    <w:rPr>
                      <w:spacing w:val="3"/>
                    </w:rPr>
                    <w:t>from </w:t>
                  </w:r>
                  <w:r>
                    <w:rPr/>
                    <w:t>Copenhagen </w:t>
                  </w:r>
                  <w:r>
                    <w:rPr>
                      <w:spacing w:val="4"/>
                    </w:rPr>
                    <w:t>to </w:t>
                  </w:r>
                  <w:r>
                    <w:rPr>
                      <w:spacing w:val="3"/>
                    </w:rPr>
                    <w:t>Gothenburg </w:t>
                  </w:r>
                  <w:r>
                    <w:rPr/>
                    <w:t>he</w:t>
                  </w:r>
                  <w:r>
                    <w:rPr>
                      <w:spacing w:val="-3"/>
                    </w:rPr>
                    <w:t> </w:t>
                  </w:r>
                  <w:r>
                    <w:rPr/>
                    <w:t>fell</w:t>
                  </w:r>
                  <w:r>
                    <w:rPr>
                      <w:spacing w:val="-11"/>
                    </w:rPr>
                    <w:t> </w:t>
                  </w:r>
                  <w:r>
                    <w:rPr>
                      <w:spacing w:val="3"/>
                    </w:rPr>
                    <w:t>into</w:t>
                  </w:r>
                  <w:r>
                    <w:rPr>
                      <w:spacing w:val="9"/>
                    </w:rPr>
                    <w:t> </w:t>
                  </w:r>
                  <w:r>
                    <w:rPr>
                      <w:spacing w:val="3"/>
                    </w:rPr>
                    <w:t>conversation,</w:t>
                  </w:r>
                  <w:r>
                    <w:rPr>
                      <w:spacing w:val="-4"/>
                    </w:rPr>
                    <w:t> </w:t>
                  </w:r>
                  <w:r>
                    <w:rPr/>
                    <w:t>in</w:t>
                  </w:r>
                  <w:r>
                    <w:rPr>
                      <w:spacing w:val="-5"/>
                    </w:rPr>
                    <w:t> </w:t>
                  </w:r>
                  <w:r>
                    <w:rPr/>
                    <w:t>his</w:t>
                  </w:r>
                  <w:r>
                    <w:rPr>
                      <w:spacing w:val="-11"/>
                    </w:rPr>
                    <w:t> </w:t>
                  </w:r>
                  <w:r>
                    <w:rPr>
                      <w:spacing w:val="3"/>
                    </w:rPr>
                    <w:t>expansive</w:t>
                  </w:r>
                  <w:r>
                    <w:rPr>
                      <w:spacing w:val="-5"/>
                    </w:rPr>
                    <w:t> </w:t>
                  </w:r>
                  <w:r>
                    <w:rPr>
                      <w:spacing w:val="4"/>
                    </w:rPr>
                    <w:t>way,</w:t>
                  </w:r>
                  <w:r>
                    <w:rPr/>
                    <w:t> </w:t>
                  </w:r>
                  <w:r>
                    <w:rPr>
                      <w:spacing w:val="3"/>
                    </w:rPr>
                    <w:t>with</w:t>
                  </w:r>
                  <w:r>
                    <w:rPr>
                      <w:spacing w:val="-5"/>
                    </w:rPr>
                    <w:t> </w:t>
                  </w:r>
                  <w:r>
                    <w:rPr>
                      <w:spacing w:val="2"/>
                    </w:rPr>
                    <w:t>the</w:t>
                  </w:r>
                  <w:r>
                    <w:rPr>
                      <w:spacing w:val="-6"/>
                    </w:rPr>
                    <w:t> </w:t>
                  </w:r>
                  <w:r>
                    <w:rPr/>
                    <w:t>Brazilian Chargé </w:t>
                  </w:r>
                  <w:r>
                    <w:rPr>
                      <w:spacing w:val="3"/>
                    </w:rPr>
                    <w:t>d’Affaires </w:t>
                  </w:r>
                  <w:r>
                    <w:rPr/>
                    <w:t>in the </w:t>
                  </w:r>
                  <w:r>
                    <w:rPr>
                      <w:spacing w:val="2"/>
                    </w:rPr>
                    <w:t>Scandinavian </w:t>
                  </w:r>
                  <w:r>
                    <w:rPr/>
                    <w:t>capitals, </w:t>
                  </w:r>
                  <w:r>
                    <w:rPr>
                      <w:spacing w:val="2"/>
                    </w:rPr>
                    <w:t>one  </w:t>
                  </w:r>
                  <w:r>
                    <w:rPr/>
                    <w:t>Senhor </w:t>
                  </w:r>
                  <w:r>
                    <w:rPr>
                      <w:spacing w:val="5"/>
                    </w:rPr>
                    <w:t>Britto, </w:t>
                  </w:r>
                  <w:r>
                    <w:rPr>
                      <w:spacing w:val="2"/>
                    </w:rPr>
                    <w:t>and </w:t>
                  </w:r>
                  <w:r>
                    <w:rPr>
                      <w:spacing w:val="3"/>
                    </w:rPr>
                    <w:t>travelled with </w:t>
                  </w:r>
                  <w:r>
                    <w:rPr/>
                    <w:t>him </w:t>
                  </w:r>
                  <w:r>
                    <w:rPr>
                      <w:spacing w:val="-3"/>
                    </w:rPr>
                    <w:t>as </w:t>
                  </w:r>
                  <w:r>
                    <w:rPr>
                      <w:spacing w:val="2"/>
                    </w:rPr>
                    <w:t>far </w:t>
                  </w:r>
                  <w:r>
                    <w:rPr/>
                    <w:t>as </w:t>
                  </w:r>
                  <w:r>
                    <w:rPr>
                      <w:spacing w:val="3"/>
                    </w:rPr>
                    <w:t>Stockholm. </w:t>
                  </w:r>
                  <w:r>
                    <w:rPr>
                      <w:spacing w:val="4"/>
                    </w:rPr>
                    <w:t>In </w:t>
                  </w:r>
                  <w:r>
                    <w:rPr>
                      <w:spacing w:val="2"/>
                    </w:rPr>
                    <w:t>the </w:t>
                  </w:r>
                  <w:r>
                    <w:rPr/>
                    <w:t>course </w:t>
                  </w:r>
                  <w:r>
                    <w:rPr>
                      <w:spacing w:val="11"/>
                    </w:rPr>
                    <w:t>of </w:t>
                  </w:r>
                  <w:r>
                    <w:rPr/>
                    <w:t>the </w:t>
                  </w:r>
                  <w:r>
                    <w:rPr>
                      <w:spacing w:val="4"/>
                    </w:rPr>
                    <w:t>journey, </w:t>
                  </w:r>
                  <w:r>
                    <w:rPr/>
                    <w:t>it </w:t>
                  </w:r>
                  <w:r>
                    <w:rPr>
                      <w:spacing w:val="3"/>
                    </w:rPr>
                    <w:t>became </w:t>
                  </w:r>
                  <w:r>
                    <w:rPr/>
                    <w:t>difficult </w:t>
                  </w:r>
                  <w:r>
                    <w:rPr>
                      <w:spacing w:val="2"/>
                    </w:rPr>
                    <w:t>and </w:t>
                  </w:r>
                  <w:r>
                    <w:rPr>
                      <w:spacing w:val="3"/>
                    </w:rPr>
                    <w:t>tedious </w:t>
                  </w:r>
                  <w:r>
                    <w:rPr>
                      <w:spacing w:val="4"/>
                    </w:rPr>
                    <w:t>to </w:t>
                  </w:r>
                  <w:r>
                    <w:rPr>
                      <w:spacing w:val="2"/>
                    </w:rPr>
                    <w:t>maintain the </w:t>
                  </w:r>
                  <w:r>
                    <w:rPr>
                      <w:spacing w:val="3"/>
                    </w:rPr>
                    <w:t>personality </w:t>
                  </w:r>
                  <w:r>
                    <w:rPr>
                      <w:spacing w:val="9"/>
                    </w:rPr>
                    <w:t>of </w:t>
                  </w:r>
                  <w:r>
                    <w:rPr>
                      <w:spacing w:val="2"/>
                    </w:rPr>
                    <w:t>the </w:t>
                  </w:r>
                  <w:r>
                    <w:rPr/>
                    <w:t>Canadian </w:t>
                  </w:r>
                  <w:r>
                    <w:rPr>
                      <w:spacing w:val="3"/>
                    </w:rPr>
                    <w:t>Henri </w:t>
                  </w:r>
                  <w:r>
                    <w:rPr/>
                    <w:t>Soulié. </w:t>
                  </w:r>
                  <w:r>
                    <w:rPr>
                      <w:spacing w:val="2"/>
                    </w:rPr>
                    <w:t>Bakunin revealed </w:t>
                  </w:r>
                  <w:r>
                    <w:rPr/>
                    <w:t>his </w:t>
                  </w:r>
                  <w:r>
                    <w:rPr>
                      <w:spacing w:val="4"/>
                    </w:rPr>
                    <w:t>identity </w:t>
                  </w:r>
                  <w:r>
                    <w:rPr/>
                    <w:t>and </w:t>
                  </w:r>
                  <w:r>
                    <w:rPr>
                      <w:spacing w:val="3"/>
                    </w:rPr>
                    <w:t>pledged </w:t>
                  </w:r>
                  <w:r>
                    <w:rPr/>
                    <w:t>Senhor </w:t>
                  </w:r>
                  <w:r>
                    <w:rPr>
                      <w:spacing w:val="5"/>
                    </w:rPr>
                    <w:t>Britto to </w:t>
                  </w:r>
                  <w:r>
                    <w:rPr>
                      <w:spacing w:val="2"/>
                    </w:rPr>
                    <w:t>secrecy. </w:t>
                  </w:r>
                  <w:r>
                    <w:rPr>
                      <w:spacing w:val="4"/>
                    </w:rPr>
                    <w:t>He </w:t>
                  </w:r>
                  <w:r>
                    <w:rPr>
                      <w:spacing w:val="2"/>
                    </w:rPr>
                    <w:t>spoke </w:t>
                  </w:r>
                  <w:r>
                    <w:rPr>
                      <w:spacing w:val="11"/>
                    </w:rPr>
                    <w:t>of </w:t>
                  </w:r>
                  <w:r>
                    <w:rPr/>
                    <w:t>his </w:t>
                  </w:r>
                  <w:r>
                    <w:rPr>
                      <w:spacing w:val="4"/>
                    </w:rPr>
                    <w:t>projects, </w:t>
                  </w:r>
                  <w:r>
                    <w:rPr>
                      <w:spacing w:val="2"/>
                    </w:rPr>
                    <w:t>and </w:t>
                  </w:r>
                  <w:r>
                    <w:rPr/>
                    <w:t>assured his </w:t>
                  </w:r>
                  <w:r>
                    <w:rPr>
                      <w:spacing w:val="4"/>
                    </w:rPr>
                    <w:t>companion that only </w:t>
                  </w:r>
                  <w:r>
                    <w:rPr/>
                    <w:t>a peasant rising was </w:t>
                  </w:r>
                  <w:r>
                    <w:rPr>
                      <w:spacing w:val="3"/>
                    </w:rPr>
                    <w:t>needed </w:t>
                  </w:r>
                  <w:r>
                    <w:rPr>
                      <w:spacing w:val="5"/>
                    </w:rPr>
                    <w:t>to </w:t>
                  </w:r>
                  <w:r>
                    <w:rPr>
                      <w:spacing w:val="3"/>
                    </w:rPr>
                    <w:t>overthrow </w:t>
                  </w:r>
                  <w:r>
                    <w:rPr>
                      <w:spacing w:val="2"/>
                    </w:rPr>
                    <w:t>the </w:t>
                  </w:r>
                  <w:r>
                    <w:rPr>
                      <w:spacing w:val="3"/>
                    </w:rPr>
                    <w:t>Russian Government. </w:t>
                  </w:r>
                  <w:r>
                    <w:rPr/>
                    <w:t>Senhor </w:t>
                  </w:r>
                  <w:r>
                    <w:rPr>
                      <w:spacing w:val="6"/>
                    </w:rPr>
                    <w:t>Britto </w:t>
                  </w:r>
                  <w:r>
                    <w:rPr>
                      <w:spacing w:val="5"/>
                    </w:rPr>
                    <w:t>thought </w:t>
                  </w:r>
                  <w:r>
                    <w:rPr/>
                    <w:t>his </w:t>
                  </w:r>
                  <w:r>
                    <w:rPr>
                      <w:spacing w:val="2"/>
                    </w:rPr>
                    <w:t>fellow-traveller </w:t>
                  </w:r>
                  <w:r>
                    <w:rPr/>
                    <w:t>charming, </w:t>
                  </w:r>
                  <w:r>
                    <w:rPr>
                      <w:spacing w:val="6"/>
                    </w:rPr>
                    <w:t>but </w:t>
                  </w:r>
                  <w:r>
                    <w:rPr>
                      <w:spacing w:val="2"/>
                    </w:rPr>
                    <w:t>did </w:t>
                  </w:r>
                  <w:r>
                    <w:rPr>
                      <w:spacing w:val="6"/>
                    </w:rPr>
                    <w:t>not </w:t>
                  </w:r>
                  <w:r>
                    <w:rPr>
                      <w:spacing w:val="2"/>
                    </w:rPr>
                    <w:t>take </w:t>
                  </w:r>
                  <w:r>
                    <w:rPr/>
                    <w:t>his ideas  </w:t>
                  </w:r>
                  <w:r>
                    <w:rPr>
                      <w:spacing w:val="5"/>
                    </w:rPr>
                    <w:t>very  </w:t>
                  </w:r>
                  <w:r>
                    <w:rPr/>
                    <w:t>seriously.  </w:t>
                  </w:r>
                  <w:r>
                    <w:rPr>
                      <w:spacing w:val="3"/>
                    </w:rPr>
                    <w:t>The  </w:t>
                  </w:r>
                  <w:r>
                    <w:rPr/>
                    <w:t>Brazilian  </w:t>
                  </w:r>
                  <w:r>
                    <w:rPr>
                      <w:spacing w:val="4"/>
                    </w:rPr>
                    <w:t>diplomat </w:t>
                  </w:r>
                  <w:r>
                    <w:rPr>
                      <w:spacing w:val="3"/>
                    </w:rPr>
                    <w:t>did </w:t>
                  </w:r>
                  <w:r>
                    <w:rPr>
                      <w:spacing w:val="6"/>
                    </w:rPr>
                    <w:t>not</w:t>
                  </w:r>
                  <w:r>
                    <w:rPr>
                      <w:spacing w:val="39"/>
                    </w:rPr>
                    <w:t> </w:t>
                  </w:r>
                  <w:r>
                    <w:rPr/>
                    <w:t>guess</w:t>
                  </w:r>
                </w:p>
                <w:p>
                  <w:pPr>
                    <w:spacing w:line="176" w:lineRule="exact" w:before="135"/>
                    <w:ind w:left="1245" w:right="0" w:firstLine="0"/>
                    <w:jc w:val="left"/>
                    <w:rPr>
                      <w:b/>
                      <w:sz w:val="15"/>
                    </w:rPr>
                  </w:pPr>
                  <w:r>
                    <w:rPr>
                      <w:b/>
                      <w:sz w:val="15"/>
                    </w:rPr>
                    <w:t>1 Steklov, </w:t>
                  </w:r>
                  <w:r>
                    <w:rPr>
                      <w:b/>
                      <w:i/>
                      <w:sz w:val="15"/>
                    </w:rPr>
                    <w:t>M .  A. Bakunin</w:t>
                  </w:r>
                  <w:r>
                    <w:rPr>
                      <w:b/>
                      <w:sz w:val="15"/>
                    </w:rPr>
                    <w:t>, ii.  201,  205; </w:t>
                  </w:r>
                  <w:r>
                    <w:rPr>
                      <w:b/>
                      <w:i/>
                      <w:sz w:val="15"/>
                    </w:rPr>
                    <w:t>Herzen</w:t>
                  </w:r>
                  <w:r>
                    <w:rPr>
                      <w:b/>
                      <w:sz w:val="15"/>
                    </w:rPr>
                    <w:t>, ed.  Lemke,  xvi.  103, 375-7,</w:t>
                  </w:r>
                </w:p>
                <w:p>
                  <w:pPr>
                    <w:spacing w:line="172" w:lineRule="exact" w:before="0"/>
                    <w:ind w:left="1069" w:right="0" w:firstLine="0"/>
                    <w:jc w:val="left"/>
                    <w:rPr>
                      <w:b/>
                      <w:sz w:val="15"/>
                    </w:rPr>
                  </w:pPr>
                  <w:r>
                    <w:rPr>
                      <w:b/>
                      <w:sz w:val="15"/>
                    </w:rPr>
                    <w:t>491; </w:t>
                  </w:r>
                  <w:r>
                    <w:rPr>
                      <w:b/>
                      <w:i/>
                      <w:sz w:val="15"/>
                    </w:rPr>
                    <w:t>Pi8ma Bakunina, </w:t>
                  </w:r>
                  <w:r>
                    <w:rPr>
                      <w:b/>
                      <w:sz w:val="15"/>
                    </w:rPr>
                    <w:t>ed. Dragomanov, 99-101,107-9; </w:t>
                  </w:r>
                  <w:r>
                    <w:rPr>
                      <w:b/>
                      <w:i/>
                      <w:sz w:val="15"/>
                    </w:rPr>
                    <w:t>Krasnyi Arkhiv, </w:t>
                  </w:r>
                  <w:r>
                    <w:rPr>
                      <w:b/>
                      <w:sz w:val="15"/>
                    </w:rPr>
                    <w:t>vii. 113.</w:t>
                  </w:r>
                </w:p>
                <w:p>
                  <w:pPr>
                    <w:spacing w:line="225" w:lineRule="auto" w:before="5"/>
                    <w:ind w:left="1065" w:right="1036" w:firstLine="172"/>
                    <w:jc w:val="both"/>
                    <w:rPr>
                      <w:b/>
                      <w:sz w:val="15"/>
                    </w:rPr>
                  </w:pPr>
                  <w:r>
                    <w:rPr>
                      <w:b/>
                      <w:sz w:val="15"/>
                    </w:rPr>
                    <w:t>* The </w:t>
                  </w:r>
                  <w:r>
                    <w:rPr>
                      <w:b/>
                      <w:spacing w:val="-5"/>
                      <w:sz w:val="15"/>
                    </w:rPr>
                    <w:t>nineteenth-century Tsars </w:t>
                  </w:r>
                  <w:r>
                    <w:rPr>
                      <w:b/>
                      <w:spacing w:val="-8"/>
                      <w:sz w:val="15"/>
                    </w:rPr>
                    <w:t>were </w:t>
                  </w:r>
                  <w:r>
                    <w:rPr>
                      <w:b/>
                      <w:sz w:val="15"/>
                    </w:rPr>
                    <w:t>Romanovs </w:t>
                  </w:r>
                  <w:r>
                    <w:rPr>
                      <w:b/>
                      <w:spacing w:val="-3"/>
                      <w:sz w:val="15"/>
                    </w:rPr>
                    <w:t>only </w:t>
                  </w:r>
                  <w:r>
                    <w:rPr>
                      <w:b/>
                      <w:spacing w:val="-5"/>
                      <w:sz w:val="15"/>
                    </w:rPr>
                    <w:t>through </w:t>
                  </w:r>
                  <w:r>
                    <w:rPr>
                      <w:b/>
                      <w:spacing w:val="-3"/>
                      <w:sz w:val="15"/>
                    </w:rPr>
                    <w:t>the </w:t>
                  </w:r>
                  <w:r>
                    <w:rPr>
                      <w:b/>
                      <w:spacing w:val="-5"/>
                      <w:sz w:val="15"/>
                    </w:rPr>
                    <w:t>female line; </w:t>
                  </w:r>
                  <w:r>
                    <w:rPr>
                      <w:b/>
                      <w:spacing w:val="-3"/>
                      <w:sz w:val="15"/>
                    </w:rPr>
                    <w:t>the </w:t>
                  </w:r>
                  <w:r>
                    <w:rPr>
                      <w:b/>
                      <w:spacing w:val="-5"/>
                      <w:sz w:val="15"/>
                    </w:rPr>
                    <w:t>husband </w:t>
                  </w:r>
                  <w:r>
                    <w:rPr>
                      <w:b/>
                      <w:sz w:val="15"/>
                    </w:rPr>
                    <w:t>of </w:t>
                  </w:r>
                  <w:r>
                    <w:rPr>
                      <w:b/>
                      <w:spacing w:val="-8"/>
                      <w:sz w:val="15"/>
                    </w:rPr>
                    <w:t>Catherine </w:t>
                  </w:r>
                  <w:r>
                    <w:rPr>
                      <w:b/>
                      <w:spacing w:val="-4"/>
                      <w:sz w:val="15"/>
                    </w:rPr>
                    <w:t>the </w:t>
                  </w:r>
                  <w:r>
                    <w:rPr>
                      <w:b/>
                      <w:spacing w:val="-5"/>
                      <w:sz w:val="15"/>
                    </w:rPr>
                    <w:t>Great, </w:t>
                  </w:r>
                  <w:r>
                    <w:rPr>
                      <w:b/>
                      <w:spacing w:val="-3"/>
                      <w:sz w:val="15"/>
                    </w:rPr>
                    <w:t>the </w:t>
                  </w:r>
                  <w:r>
                    <w:rPr>
                      <w:b/>
                      <w:spacing w:val="-4"/>
                      <w:sz w:val="15"/>
                    </w:rPr>
                    <w:t>putative </w:t>
                  </w:r>
                  <w:r>
                    <w:rPr>
                      <w:b/>
                      <w:spacing w:val="-5"/>
                      <w:sz w:val="15"/>
                    </w:rPr>
                    <w:t>father </w:t>
                  </w:r>
                  <w:r>
                    <w:rPr>
                      <w:b/>
                      <w:sz w:val="15"/>
                    </w:rPr>
                    <w:t>of </w:t>
                  </w:r>
                  <w:r>
                    <w:rPr>
                      <w:b/>
                      <w:spacing w:val="-3"/>
                      <w:sz w:val="15"/>
                    </w:rPr>
                    <w:t>the </w:t>
                  </w:r>
                  <w:r>
                    <w:rPr>
                      <w:b/>
                      <w:spacing w:val="-4"/>
                      <w:sz w:val="15"/>
                    </w:rPr>
                    <w:t>Tsar </w:t>
                  </w:r>
                  <w:r>
                    <w:rPr>
                      <w:b/>
                      <w:spacing w:val="-3"/>
                      <w:sz w:val="15"/>
                    </w:rPr>
                    <w:t>Paul, </w:t>
                  </w:r>
                  <w:r>
                    <w:rPr>
                      <w:b/>
                      <w:spacing w:val="-4"/>
                      <w:sz w:val="15"/>
                    </w:rPr>
                    <w:t>was </w:t>
                  </w:r>
                  <w:r>
                    <w:rPr>
                      <w:b/>
                      <w:sz w:val="15"/>
                    </w:rPr>
                    <w:t>a </w:t>
                  </w:r>
                  <w:r>
                    <w:rPr>
                      <w:b/>
                      <w:spacing w:val="-3"/>
                      <w:sz w:val="15"/>
                    </w:rPr>
                    <w:t>Duke </w:t>
                  </w:r>
                  <w:r>
                    <w:rPr>
                      <w:b/>
                      <w:sz w:val="15"/>
                    </w:rPr>
                    <w:t>of </w:t>
                  </w:r>
                  <w:r>
                    <w:rPr>
                      <w:b/>
                      <w:spacing w:val="-3"/>
                      <w:sz w:val="15"/>
                    </w:rPr>
                    <w:t>Holstein-Gottorp. </w:t>
                  </w:r>
                  <w:r>
                    <w:rPr>
                      <w:b/>
                      <w:spacing w:val="-5"/>
                      <w:sz w:val="15"/>
                    </w:rPr>
                    <w:t>Much </w:t>
                  </w:r>
                  <w:r>
                    <w:rPr>
                      <w:b/>
                      <w:sz w:val="15"/>
                    </w:rPr>
                    <w:t>to </w:t>
                  </w:r>
                  <w:r>
                    <w:rPr>
                      <w:b/>
                      <w:spacing w:val="-4"/>
                      <w:sz w:val="15"/>
                    </w:rPr>
                    <w:t>the </w:t>
                  </w:r>
                  <w:r>
                    <w:rPr>
                      <w:b/>
                      <w:spacing w:val="-6"/>
                      <w:sz w:val="15"/>
                    </w:rPr>
                    <w:t>annoyance </w:t>
                  </w:r>
                  <w:r>
                    <w:rPr>
                      <w:b/>
                      <w:sz w:val="15"/>
                    </w:rPr>
                    <w:t>of </w:t>
                  </w:r>
                  <w:r>
                    <w:rPr>
                      <w:b/>
                      <w:spacing w:val="-3"/>
                      <w:sz w:val="15"/>
                    </w:rPr>
                    <w:t>the </w:t>
                  </w:r>
                  <w:r>
                    <w:rPr>
                      <w:b/>
                      <w:spacing w:val="-5"/>
                      <w:sz w:val="15"/>
                    </w:rPr>
                    <w:t>Russian </w:t>
                  </w:r>
                  <w:r>
                    <w:rPr>
                      <w:b/>
                      <w:spacing w:val="-6"/>
                      <w:sz w:val="15"/>
                    </w:rPr>
                    <w:t>Court, </w:t>
                  </w:r>
                  <w:r>
                    <w:rPr>
                      <w:b/>
                      <w:spacing w:val="-3"/>
                      <w:sz w:val="15"/>
                    </w:rPr>
                    <w:t>the </w:t>
                  </w:r>
                  <w:r>
                    <w:rPr>
                      <w:b/>
                      <w:i/>
                      <w:spacing w:val="-7"/>
                      <w:sz w:val="15"/>
                    </w:rPr>
                    <w:t>Almanach </w:t>
                  </w:r>
                  <w:r>
                    <w:rPr>
                      <w:b/>
                      <w:i/>
                      <w:spacing w:val="-6"/>
                      <w:sz w:val="15"/>
                    </w:rPr>
                    <w:t>de </w:t>
                  </w:r>
                  <w:r>
                    <w:rPr>
                      <w:b/>
                      <w:i/>
                      <w:spacing w:val="-11"/>
                      <w:sz w:val="15"/>
                    </w:rPr>
                    <w:t>Qotha </w:t>
                  </w:r>
                  <w:r>
                    <w:rPr>
                      <w:b/>
                      <w:spacing w:val="-5"/>
                      <w:sz w:val="15"/>
                    </w:rPr>
                    <w:t>always </w:t>
                  </w:r>
                  <w:r>
                    <w:rPr>
                      <w:b/>
                      <w:spacing w:val="-7"/>
                      <w:sz w:val="15"/>
                    </w:rPr>
                    <w:t>described </w:t>
                  </w:r>
                  <w:r>
                    <w:rPr>
                      <w:b/>
                      <w:spacing w:val="-3"/>
                      <w:sz w:val="15"/>
                    </w:rPr>
                    <w:t>the </w:t>
                  </w:r>
                  <w:r>
                    <w:rPr>
                      <w:b/>
                      <w:spacing w:val="-7"/>
                      <w:sz w:val="15"/>
                    </w:rPr>
                    <w:t>reigning </w:t>
                  </w:r>
                  <w:r>
                    <w:rPr>
                      <w:b/>
                      <w:spacing w:val="-3"/>
                      <w:sz w:val="15"/>
                    </w:rPr>
                    <w:t>dynasty  as the  </w:t>
                  </w:r>
                  <w:r>
                    <w:rPr>
                      <w:b/>
                      <w:sz w:val="15"/>
                    </w:rPr>
                    <w:t>“ </w:t>
                  </w:r>
                  <w:r>
                    <w:rPr>
                      <w:b/>
                      <w:spacing w:val="-4"/>
                      <w:sz w:val="15"/>
                    </w:rPr>
                    <w:t>House </w:t>
                  </w:r>
                  <w:r>
                    <w:rPr>
                      <w:b/>
                      <w:sz w:val="15"/>
                    </w:rPr>
                    <w:t>of Holstein-Gottorp-Romanov’’.</w:t>
                  </w:r>
                </w:p>
                <w:p>
                  <w:pPr>
                    <w:spacing w:line="176" w:lineRule="exact" w:before="4"/>
                    <w:ind w:left="1066" w:right="1033" w:firstLine="174"/>
                    <w:jc w:val="both"/>
                    <w:rPr>
                      <w:b/>
                      <w:sz w:val="15"/>
                    </w:rPr>
                  </w:pPr>
                  <w:r>
                    <w:rPr>
                      <w:b/>
                      <w:sz w:val="15"/>
                    </w:rPr>
                    <w:t>* </w:t>
                  </w:r>
                  <w:r>
                    <w:rPr>
                      <w:b/>
                      <w:i/>
                      <w:spacing w:val="-5"/>
                      <w:sz w:val="15"/>
                    </w:rPr>
                    <w:t>Herzen, </w:t>
                  </w:r>
                  <w:r>
                    <w:rPr>
                      <w:b/>
                      <w:spacing w:val="-3"/>
                      <w:sz w:val="15"/>
                    </w:rPr>
                    <w:t>ed. </w:t>
                  </w:r>
                  <w:r>
                    <w:rPr>
                      <w:b/>
                      <w:spacing w:val="-4"/>
                      <w:sz w:val="15"/>
                    </w:rPr>
                    <w:t>Lemke, </w:t>
                  </w:r>
                  <w:r>
                    <w:rPr>
                      <w:b/>
                      <w:sz w:val="15"/>
                    </w:rPr>
                    <w:t>xvi. 68, 103-4, 225; </w:t>
                  </w:r>
                  <w:r>
                    <w:rPr>
                      <w:b/>
                      <w:i/>
                      <w:sz w:val="15"/>
                    </w:rPr>
                    <w:t>Pisma </w:t>
                  </w:r>
                  <w:r>
                    <w:rPr>
                      <w:b/>
                      <w:i/>
                      <w:spacing w:val="-6"/>
                      <w:sz w:val="15"/>
                    </w:rPr>
                    <w:t>Bakunina</w:t>
                  </w:r>
                  <w:r>
                    <w:rPr>
                      <w:b/>
                      <w:spacing w:val="-6"/>
                      <w:sz w:val="15"/>
                    </w:rPr>
                    <w:t>, </w:t>
                  </w:r>
                  <w:r>
                    <w:rPr>
                      <w:b/>
                      <w:spacing w:val="-4"/>
                      <w:sz w:val="15"/>
                    </w:rPr>
                    <w:t>ed. </w:t>
                  </w:r>
                  <w:r>
                    <w:rPr>
                      <w:b/>
                      <w:sz w:val="15"/>
                    </w:rPr>
                    <w:t>Drago­  manov, p. </w:t>
                  </w:r>
                  <w:r>
                    <w:rPr>
                      <w:b/>
                      <w:spacing w:val="1"/>
                      <w:sz w:val="15"/>
                    </w:rPr>
                    <w:t> </w:t>
                  </w:r>
                  <w:r>
                    <w:rPr>
                      <w:b/>
                      <w:spacing w:val="-4"/>
                      <w:sz w:val="15"/>
                    </w:rPr>
                    <w:t>110.</w:t>
                  </w:r>
                </w:p>
              </w:txbxContent>
            </v:textbox>
            <w10:wrap type="none"/>
          </v:shape>
        </w:pict>
      </w:r>
      <w:r>
        <w:rPr/>
        <w:drawing>
          <wp:anchor distT="0" distB="0" distL="0" distR="0" allowOverlap="1" layoutInCell="1" locked="0" behindDoc="1" simplePos="0" relativeHeight="268192919">
            <wp:simplePos x="0" y="0"/>
            <wp:positionH relativeFrom="page">
              <wp:posOffset>0</wp:posOffset>
            </wp:positionH>
            <wp:positionV relativeFrom="page">
              <wp:posOffset>0</wp:posOffset>
            </wp:positionV>
            <wp:extent cx="5045064" cy="7778496"/>
            <wp:effectExtent l="0" t="0" r="0" b="0"/>
            <wp:wrapNone/>
            <wp:docPr id="565" name="image287.png" descr=""/>
            <wp:cNvGraphicFramePr>
              <a:graphicFrameLocks noChangeAspect="1"/>
            </wp:cNvGraphicFramePr>
            <a:graphic>
              <a:graphicData uri="http://schemas.openxmlformats.org/drawingml/2006/picture">
                <pic:pic>
                  <pic:nvPicPr>
                    <pic:cNvPr id="566" name="image287.png"/>
                    <pic:cNvPicPr/>
                  </pic:nvPicPr>
                  <pic:blipFill>
                    <a:blip r:embed="rId29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251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577" w:val="left" w:leader="none"/>
                      <w:tab w:pos="6886" w:val="right" w:leader="none"/>
                    </w:tabs>
                    <w:spacing w:before="122"/>
                    <w:ind w:left="1060" w:right="0" w:firstLine="0"/>
                    <w:jc w:val="left"/>
                    <w:rPr>
                      <w:b/>
                      <w:sz w:val="16"/>
                    </w:rPr>
                  </w:pPr>
                  <w:r>
                    <w:rPr>
                      <w:spacing w:val="7"/>
                      <w:sz w:val="12"/>
                    </w:rPr>
                    <w:t>CH</w:t>
                  </w:r>
                  <w:r>
                    <w:rPr>
                      <w:spacing w:val="-18"/>
                      <w:sz w:val="12"/>
                    </w:rPr>
                    <w:t> </w:t>
                  </w:r>
                  <w:r>
                    <w:rPr>
                      <w:spacing w:val="8"/>
                      <w:sz w:val="12"/>
                    </w:rPr>
                    <w:t>AP.</w:t>
                  </w:r>
                  <w:r>
                    <w:rPr>
                      <w:spacing w:val="47"/>
                      <w:sz w:val="12"/>
                    </w:rPr>
                    <w:t> </w:t>
                  </w:r>
                  <w:r>
                    <w:rPr>
                      <w:b/>
                      <w:spacing w:val="-4"/>
                      <w:sz w:val="16"/>
                    </w:rPr>
                    <w:t>21</w:t>
                    <w:tab/>
                  </w:r>
                  <w:r>
                    <w:rPr>
                      <w:b/>
                      <w:spacing w:val="5"/>
                      <w:sz w:val="16"/>
                    </w:rPr>
                    <w:t>POLAND</w:t>
                  </w:r>
                  <w:r>
                    <w:rPr>
                      <w:rFonts w:ascii="Times New Roman"/>
                      <w:spacing w:val="5"/>
                      <w:sz w:val="16"/>
                    </w:rPr>
                    <w:tab/>
                  </w:r>
                  <w:r>
                    <w:rPr>
                      <w:b/>
                      <w:spacing w:val="-3"/>
                      <w:sz w:val="16"/>
                    </w:rPr>
                    <w:t>281</w:t>
                  </w:r>
                </w:p>
                <w:p>
                  <w:pPr>
                    <w:pStyle w:val="BodyText"/>
                    <w:spacing w:line="244" w:lineRule="auto" w:before="114"/>
                    <w:ind w:left="1060" w:right="1102" w:hanging="7"/>
                  </w:pPr>
                  <w:r>
                    <w:rPr/>
                    <w:t>what interest would have been aroused in his Russian colleague by  the name  of Bakunin.1</w:t>
                  </w:r>
                </w:p>
                <w:p>
                  <w:pPr>
                    <w:pStyle w:val="BodyText"/>
                    <w:rPr>
                      <w:rFonts w:ascii="Times New Roman"/>
                      <w:sz w:val="22"/>
                    </w:rPr>
                  </w:pPr>
                </w:p>
                <w:p>
                  <w:pPr>
                    <w:pStyle w:val="BodyText"/>
                    <w:spacing w:before="5"/>
                    <w:rPr>
                      <w:rFonts w:ascii="Times New Roman"/>
                    </w:rPr>
                  </w:pPr>
                </w:p>
                <w:p>
                  <w:pPr>
                    <w:pStyle w:val="BodyText"/>
                    <w:spacing w:line="252" w:lineRule="auto"/>
                    <w:ind w:left="1063" w:right="1038" w:firstLine="216"/>
                    <w:jc w:val="both"/>
                  </w:pPr>
                  <w:r>
                    <w:rPr>
                      <w:spacing w:val="2"/>
                    </w:rPr>
                    <w:t>Scarcely </w:t>
                  </w:r>
                  <w:r>
                    <w:rPr/>
                    <w:t>had </w:t>
                  </w:r>
                  <w:r>
                    <w:rPr>
                      <w:spacing w:val="2"/>
                    </w:rPr>
                    <w:t>Bakunin left </w:t>
                  </w:r>
                  <w:r>
                    <w:rPr>
                      <w:spacing w:val="6"/>
                    </w:rPr>
                    <w:t>London </w:t>
                  </w:r>
                  <w:r>
                    <w:rPr/>
                    <w:t>when an </w:t>
                  </w:r>
                  <w:r>
                    <w:rPr>
                      <w:spacing w:val="4"/>
                    </w:rPr>
                    <w:t>opportunity </w:t>
                  </w:r>
                  <w:r>
                    <w:rPr>
                      <w:spacing w:val="7"/>
                    </w:rPr>
                    <w:t>oc­ </w:t>
                  </w:r>
                  <w:r>
                    <w:rPr/>
                    <w:t>curred </w:t>
                  </w:r>
                  <w:r>
                    <w:rPr>
                      <w:spacing w:val="2"/>
                    </w:rPr>
                    <w:t>which </w:t>
                  </w:r>
                  <w:r>
                    <w:rPr/>
                    <w:t>he </w:t>
                  </w:r>
                  <w:r>
                    <w:rPr>
                      <w:spacing w:val="3"/>
                    </w:rPr>
                    <w:t>would </w:t>
                  </w:r>
                  <w:r>
                    <w:rPr/>
                    <w:t>have </w:t>
                  </w:r>
                  <w:r>
                    <w:rPr>
                      <w:spacing w:val="3"/>
                    </w:rPr>
                    <w:t>embraced </w:t>
                  </w:r>
                  <w:r>
                    <w:rPr>
                      <w:spacing w:val="2"/>
                    </w:rPr>
                    <w:t>with </w:t>
                  </w:r>
                  <w:r>
                    <w:rPr>
                      <w:spacing w:val="3"/>
                    </w:rPr>
                    <w:t>open </w:t>
                  </w:r>
                  <w:r>
                    <w:rPr/>
                    <w:t>arms. Branicki, the </w:t>
                  </w:r>
                  <w:r>
                    <w:rPr>
                      <w:spacing w:val="3"/>
                    </w:rPr>
                    <w:t>wealthy Pole </w:t>
                  </w:r>
                  <w:r>
                    <w:rPr>
                      <w:spacing w:val="4"/>
                    </w:rPr>
                    <w:t>who </w:t>
                  </w:r>
                  <w:r>
                    <w:rPr>
                      <w:spacing w:val="2"/>
                    </w:rPr>
                    <w:t>had </w:t>
                  </w:r>
                  <w:r>
                    <w:rPr>
                      <w:spacing w:val="5"/>
                    </w:rPr>
                    <w:t>provided </w:t>
                  </w:r>
                  <w:r>
                    <w:rPr/>
                    <w:t>funds </w:t>
                  </w:r>
                  <w:r>
                    <w:rPr>
                      <w:spacing w:val="3"/>
                    </w:rPr>
                    <w:t>for </w:t>
                  </w:r>
                  <w:r>
                    <w:rPr/>
                    <w:t>his </w:t>
                  </w:r>
                  <w:r>
                    <w:rPr>
                      <w:spacing w:val="3"/>
                    </w:rPr>
                    <w:t>journey, now played </w:t>
                  </w:r>
                  <w:r>
                    <w:rPr>
                      <w:spacing w:val="2"/>
                    </w:rPr>
                    <w:t>the principal part </w:t>
                  </w:r>
                  <w:r>
                    <w:rPr/>
                    <w:t>in recruiting and financing a </w:t>
                  </w:r>
                  <w:r>
                    <w:rPr>
                      <w:spacing w:val="2"/>
                    </w:rPr>
                    <w:t>Polish </w:t>
                  </w:r>
                  <w:r>
                    <w:rPr/>
                    <w:t>legion in Paris </w:t>
                  </w:r>
                  <w:r>
                    <w:rPr>
                      <w:spacing w:val="4"/>
                    </w:rPr>
                    <w:t>to </w:t>
                  </w:r>
                  <w:r>
                    <w:rPr/>
                    <w:t>reinforce the insurgents. </w:t>
                  </w:r>
                  <w:r>
                    <w:rPr>
                      <w:spacing w:val="3"/>
                    </w:rPr>
                    <w:t>The </w:t>
                  </w:r>
                  <w:r>
                    <w:rPr/>
                    <w:t>legion, </w:t>
                  </w:r>
                  <w:r>
                    <w:rPr>
                      <w:spacing w:val="4"/>
                    </w:rPr>
                    <w:t>composed </w:t>
                  </w:r>
                  <w:r>
                    <w:rPr>
                      <w:spacing w:val="11"/>
                    </w:rPr>
                    <w:t>of </w:t>
                  </w:r>
                  <w:r>
                    <w:rPr>
                      <w:spacing w:val="2"/>
                    </w:rPr>
                    <w:t>Poles, Frenchmen, </w:t>
                  </w:r>
                  <w:r>
                    <w:rPr/>
                    <w:t>Hungarians, a </w:t>
                  </w:r>
                  <w:r>
                    <w:rPr>
                      <w:spacing w:val="2"/>
                    </w:rPr>
                    <w:t>solitary </w:t>
                  </w:r>
                  <w:r>
                    <w:rPr/>
                    <w:t>Russian, and a sprinkling </w:t>
                  </w:r>
                  <w:r>
                    <w:rPr>
                      <w:spacing w:val="9"/>
                    </w:rPr>
                    <w:t>of </w:t>
                  </w:r>
                  <w:r>
                    <w:rPr>
                      <w:spacing w:val="2"/>
                    </w:rPr>
                    <w:t>other </w:t>
                  </w:r>
                  <w:r>
                    <w:rPr/>
                    <w:t>nationalities, more </w:t>
                  </w:r>
                  <w:r>
                    <w:rPr>
                      <w:spacing w:val="2"/>
                    </w:rPr>
                    <w:t>than </w:t>
                  </w:r>
                  <w:r>
                    <w:rPr>
                      <w:spacing w:val="5"/>
                    </w:rPr>
                    <w:t>two </w:t>
                  </w:r>
                  <w:r>
                    <w:rPr/>
                    <w:t>hundred strong, was </w:t>
                  </w:r>
                  <w:r>
                    <w:rPr>
                      <w:spacing w:val="4"/>
                    </w:rPr>
                    <w:t>to </w:t>
                  </w:r>
                  <w:r>
                    <w:rPr>
                      <w:spacing w:val="3"/>
                    </w:rPr>
                    <w:t>travel </w:t>
                  </w:r>
                  <w:r>
                    <w:rPr>
                      <w:spacing w:val="6"/>
                    </w:rPr>
                    <w:t>by </w:t>
                  </w:r>
                  <w:r>
                    <w:rPr/>
                    <w:t>sea </w:t>
                  </w:r>
                  <w:r>
                    <w:rPr>
                      <w:spacing w:val="3"/>
                    </w:rPr>
                    <w:t>to </w:t>
                  </w:r>
                  <w:r>
                    <w:rPr/>
                    <w:t>the </w:t>
                  </w:r>
                  <w:r>
                    <w:rPr>
                      <w:spacing w:val="3"/>
                    </w:rPr>
                    <w:t>Baltic </w:t>
                  </w:r>
                  <w:r>
                    <w:rPr/>
                    <w:t>and make a </w:t>
                  </w:r>
                  <w:r>
                    <w:rPr>
                      <w:spacing w:val="2"/>
                    </w:rPr>
                    <w:t>descent </w:t>
                  </w:r>
                  <w:r>
                    <w:rPr/>
                    <w:t>on the Lithuanian </w:t>
                  </w:r>
                  <w:r>
                    <w:rPr>
                      <w:spacing w:val="2"/>
                    </w:rPr>
                    <w:t>coast. </w:t>
                  </w:r>
                  <w:r>
                    <w:rPr>
                      <w:spacing w:val="3"/>
                    </w:rPr>
                    <w:t>The commander </w:t>
                  </w:r>
                  <w:r>
                    <w:rPr>
                      <w:spacing w:val="11"/>
                    </w:rPr>
                    <w:t>of </w:t>
                  </w:r>
                  <w:r>
                    <w:rPr/>
                    <w:t>the </w:t>
                  </w:r>
                  <w:r>
                    <w:rPr>
                      <w:spacing w:val="2"/>
                    </w:rPr>
                    <w:t>legion </w:t>
                  </w:r>
                  <w:r>
                    <w:rPr/>
                    <w:t>was a Colonel Lapinski, a </w:t>
                  </w:r>
                  <w:r>
                    <w:rPr>
                      <w:spacing w:val="2"/>
                    </w:rPr>
                    <w:t>Polish </w:t>
                  </w:r>
                  <w:r>
                    <w:rPr>
                      <w:spacing w:val="3"/>
                    </w:rPr>
                    <w:t>freebooter who </w:t>
                  </w:r>
                  <w:r>
                    <w:rPr/>
                    <w:t>had </w:t>
                  </w:r>
                  <w:r>
                    <w:rPr>
                      <w:spacing w:val="3"/>
                    </w:rPr>
                    <w:t>fought </w:t>
                  </w:r>
                  <w:r>
                    <w:rPr/>
                    <w:t>against the Russians in the Caucasus. </w:t>
                  </w:r>
                  <w:r>
                    <w:rPr>
                      <w:spacing w:val="2"/>
                    </w:rPr>
                    <w:t>His second </w:t>
                  </w:r>
                  <w:r>
                    <w:rPr/>
                    <w:t>in </w:t>
                  </w:r>
                  <w:r>
                    <w:rPr>
                      <w:spacing w:val="4"/>
                    </w:rPr>
                    <w:t>command </w:t>
                  </w:r>
                  <w:r>
                    <w:rPr/>
                    <w:t>was a </w:t>
                  </w:r>
                  <w:r>
                    <w:rPr>
                      <w:spacing w:val="3"/>
                    </w:rPr>
                    <w:t>Jew </w:t>
                  </w:r>
                  <w:r>
                    <w:rPr>
                      <w:spacing w:val="2"/>
                    </w:rPr>
                    <w:t>named </w:t>
                  </w:r>
                  <w:r>
                    <w:rPr/>
                    <w:t>Stephen </w:t>
                  </w:r>
                  <w:r>
                    <w:rPr>
                      <w:spacing w:val="2"/>
                    </w:rPr>
                    <w:t>Poles, </w:t>
                  </w:r>
                  <w:r>
                    <w:rPr>
                      <w:i/>
                    </w:rPr>
                    <w:t>alias </w:t>
                  </w:r>
                  <w:r>
                    <w:rPr>
                      <w:spacing w:val="3"/>
                    </w:rPr>
                    <w:t>Tugendhold; </w:t>
                  </w:r>
                  <w:r>
                    <w:rPr>
                      <w:spacing w:val="2"/>
                    </w:rPr>
                    <w:t>and </w:t>
                  </w:r>
                  <w:r>
                    <w:rPr/>
                    <w:t>one </w:t>
                  </w:r>
                  <w:r>
                    <w:rPr>
                      <w:spacing w:val="4"/>
                    </w:rPr>
                    <w:t>Demontowicz </w:t>
                  </w:r>
                  <w:r>
                    <w:rPr>
                      <w:spacing w:val="3"/>
                    </w:rPr>
                    <w:t>accompanied </w:t>
                  </w:r>
                  <w:r>
                    <w:rPr/>
                    <w:t>the </w:t>
                  </w:r>
                  <w:r>
                    <w:rPr>
                      <w:spacing w:val="3"/>
                    </w:rPr>
                    <w:t>expedition </w:t>
                  </w:r>
                  <w:r>
                    <w:rPr>
                      <w:spacing w:val="-4"/>
                    </w:rPr>
                    <w:t>as </w:t>
                  </w:r>
                  <w:r>
                    <w:rPr/>
                    <w:t>a “ </w:t>
                  </w:r>
                  <w:r>
                    <w:rPr>
                      <w:spacing w:val="2"/>
                    </w:rPr>
                    <w:t>civil commissioner” repre­ </w:t>
                  </w:r>
                  <w:r>
                    <w:rPr/>
                    <w:t>senting the “ </w:t>
                  </w:r>
                  <w:r>
                    <w:rPr>
                      <w:spacing w:val="3"/>
                    </w:rPr>
                    <w:t>provisional </w:t>
                  </w:r>
                  <w:r>
                    <w:rPr>
                      <w:spacing w:val="4"/>
                    </w:rPr>
                    <w:t>government” </w:t>
                  </w:r>
                  <w:r>
                    <w:rPr>
                      <w:spacing w:val="2"/>
                    </w:rPr>
                    <w:t>which  </w:t>
                  </w:r>
                  <w:r>
                    <w:rPr/>
                    <w:t>had  been  set up  in Warsaw. On </w:t>
                  </w:r>
                  <w:r>
                    <w:rPr>
                      <w:spacing w:val="3"/>
                    </w:rPr>
                    <w:t>February </w:t>
                  </w:r>
                  <w:r>
                    <w:rPr/>
                    <w:t>14th, </w:t>
                  </w:r>
                  <w:r>
                    <w:rPr>
                      <w:spacing w:val="-5"/>
                    </w:rPr>
                    <w:t>1863, </w:t>
                  </w:r>
                  <w:r>
                    <w:rPr>
                      <w:spacing w:val="4"/>
                    </w:rPr>
                    <w:t>just aweek </w:t>
                  </w:r>
                  <w:r>
                    <w:rPr>
                      <w:spacing w:val="3"/>
                    </w:rPr>
                    <w:t>before</w:t>
                  </w:r>
                  <w:r>
                    <w:rPr>
                      <w:spacing w:val="-29"/>
                    </w:rPr>
                    <w:t> </w:t>
                  </w:r>
                  <w:r>
                    <w:rPr>
                      <w:spacing w:val="4"/>
                    </w:rPr>
                    <w:t>Bakunin’s </w:t>
                  </w:r>
                  <w:r>
                    <w:rPr/>
                    <w:t>departure, </w:t>
                  </w:r>
                  <w:r>
                    <w:rPr>
                      <w:spacing w:val="2"/>
                    </w:rPr>
                    <w:t>the legion transported </w:t>
                  </w:r>
                  <w:r>
                    <w:rPr>
                      <w:spacing w:val="4"/>
                    </w:rPr>
                    <w:t>itself </w:t>
                  </w:r>
                  <w:r>
                    <w:rPr>
                      <w:spacing w:val="2"/>
                    </w:rPr>
                    <w:t>with </w:t>
                  </w:r>
                  <w:r>
                    <w:rPr/>
                    <w:t>the </w:t>
                  </w:r>
                  <w:r>
                    <w:rPr>
                      <w:spacing w:val="4"/>
                    </w:rPr>
                    <w:t>utmost </w:t>
                  </w:r>
                  <w:r>
                    <w:rPr>
                      <w:spacing w:val="2"/>
                    </w:rPr>
                    <w:t>secrecy </w:t>
                  </w:r>
                  <w:r>
                    <w:rPr>
                      <w:spacing w:val="3"/>
                    </w:rPr>
                    <w:t>from </w:t>
                  </w:r>
                  <w:r>
                    <w:rPr/>
                    <w:t>Paris </w:t>
                  </w:r>
                  <w:r>
                    <w:rPr>
                      <w:spacing w:val="4"/>
                    </w:rPr>
                    <w:t>to </w:t>
                  </w:r>
                  <w:r>
                    <w:rPr>
                      <w:spacing w:val="6"/>
                    </w:rPr>
                    <w:t>London </w:t>
                  </w:r>
                  <w:r>
                    <w:rPr>
                      <w:spacing w:val="4"/>
                    </w:rPr>
                    <w:t>to </w:t>
                  </w:r>
                  <w:r>
                    <w:rPr/>
                    <w:t>await </w:t>
                  </w:r>
                  <w:r>
                    <w:rPr>
                      <w:spacing w:val="3"/>
                    </w:rPr>
                    <w:t>embarkation. </w:t>
                  </w:r>
                  <w:r>
                    <w:rPr>
                      <w:spacing w:val="6"/>
                    </w:rPr>
                    <w:t>But </w:t>
                  </w:r>
                  <w:r>
                    <w:rPr/>
                    <w:t>five  more weeks </w:t>
                  </w:r>
                  <w:r>
                    <w:rPr>
                      <w:spacing w:val="11"/>
                    </w:rPr>
                    <w:t>of </w:t>
                  </w:r>
                  <w:r>
                    <w:rPr>
                      <w:spacing w:val="2"/>
                    </w:rPr>
                    <w:t>waiting </w:t>
                  </w:r>
                  <w:r>
                    <w:rPr/>
                    <w:t>and </w:t>
                  </w:r>
                  <w:r>
                    <w:rPr>
                      <w:spacing w:val="2"/>
                    </w:rPr>
                    <w:t>preparation </w:t>
                  </w:r>
                  <w:r>
                    <w:rPr/>
                    <w:t>were </w:t>
                  </w:r>
                  <w:r>
                    <w:rPr>
                      <w:spacing w:val="3"/>
                    </w:rPr>
                    <w:t>fatal </w:t>
                  </w:r>
                  <w:r>
                    <w:rPr>
                      <w:spacing w:val="5"/>
                    </w:rPr>
                    <w:t>to </w:t>
                  </w:r>
                  <w:r>
                    <w:rPr/>
                    <w:t>the  secrecy  </w:t>
                  </w:r>
                  <w:r>
                    <w:rPr>
                      <w:spacing w:val="9"/>
                    </w:rPr>
                    <w:t>of </w:t>
                  </w:r>
                  <w:r>
                    <w:rPr/>
                    <w:t>the </w:t>
                  </w:r>
                  <w:r>
                    <w:rPr>
                      <w:spacing w:val="3"/>
                    </w:rPr>
                    <w:t>expedition. </w:t>
                  </w:r>
                  <w:r>
                    <w:rPr>
                      <w:spacing w:val="8"/>
                    </w:rPr>
                    <w:t>By </w:t>
                  </w:r>
                  <w:r>
                    <w:rPr/>
                    <w:t>the </w:t>
                  </w:r>
                  <w:r>
                    <w:rPr>
                      <w:spacing w:val="2"/>
                    </w:rPr>
                    <w:t>time </w:t>
                  </w:r>
                  <w:r>
                    <w:rPr/>
                    <w:t>the steamer  </w:t>
                  </w:r>
                  <w:r>
                    <w:rPr>
                      <w:i/>
                    </w:rPr>
                    <w:t>Ward </w:t>
                  </w:r>
                  <w:r>
                    <w:rPr>
                      <w:i/>
                      <w:spacing w:val="2"/>
                    </w:rPr>
                    <w:t>Jackson</w:t>
                  </w:r>
                  <w:r>
                    <w:rPr>
                      <w:spacing w:val="2"/>
                    </w:rPr>
                    <w:t>, </w:t>
                  </w:r>
                  <w:r>
                    <w:rPr/>
                    <w:t>which </w:t>
                  </w:r>
                  <w:r>
                    <w:rPr>
                      <w:spacing w:val="2"/>
                    </w:rPr>
                    <w:t>had been </w:t>
                  </w:r>
                  <w:r>
                    <w:rPr/>
                    <w:t>chartered </w:t>
                  </w:r>
                  <w:r>
                    <w:rPr>
                      <w:spacing w:val="4"/>
                    </w:rPr>
                    <w:t>to </w:t>
                  </w:r>
                  <w:r>
                    <w:rPr>
                      <w:spacing w:val="5"/>
                    </w:rPr>
                    <w:t>convey </w:t>
                  </w:r>
                  <w:r>
                    <w:rPr>
                      <w:spacing w:val="2"/>
                    </w:rPr>
                    <w:t>the </w:t>
                  </w:r>
                  <w:r>
                    <w:rPr/>
                    <w:t>legionaries </w:t>
                  </w:r>
                  <w:r>
                    <w:rPr>
                      <w:spacing w:val="4"/>
                    </w:rPr>
                    <w:t>to </w:t>
                  </w:r>
                  <w:r>
                    <w:rPr/>
                    <w:t>the </w:t>
                  </w:r>
                  <w:r>
                    <w:rPr>
                      <w:spacing w:val="3"/>
                    </w:rPr>
                    <w:t>Baltic, </w:t>
                  </w:r>
                  <w:r>
                    <w:rPr/>
                    <w:t>was </w:t>
                  </w:r>
                  <w:r>
                    <w:rPr>
                      <w:spacing w:val="3"/>
                    </w:rPr>
                    <w:t>ready </w:t>
                  </w:r>
                  <w:r>
                    <w:rPr>
                      <w:spacing w:val="4"/>
                    </w:rPr>
                    <w:t>to </w:t>
                  </w:r>
                  <w:r>
                    <w:rPr/>
                    <w:t>sail, </w:t>
                  </w:r>
                  <w:r>
                    <w:rPr>
                      <w:spacing w:val="2"/>
                    </w:rPr>
                    <w:t>the </w:t>
                  </w:r>
                  <w:r>
                    <w:rPr/>
                    <w:t>Russian </w:t>
                  </w:r>
                  <w:r>
                    <w:rPr>
                      <w:spacing w:val="4"/>
                    </w:rPr>
                    <w:t>Ambassador </w:t>
                  </w:r>
                  <w:r>
                    <w:rPr>
                      <w:spacing w:val="2"/>
                    </w:rPr>
                    <w:t>had </w:t>
                  </w:r>
                  <w:r>
                    <w:rPr/>
                    <w:t>learned </w:t>
                  </w:r>
                  <w:r>
                    <w:rPr>
                      <w:spacing w:val="9"/>
                    </w:rPr>
                    <w:t>of </w:t>
                  </w:r>
                  <w:r>
                    <w:rPr>
                      <w:spacing w:val="2"/>
                    </w:rPr>
                    <w:t>the </w:t>
                  </w:r>
                  <w:r>
                    <w:rPr/>
                    <w:t>affair </w:t>
                  </w:r>
                  <w:r>
                    <w:rPr>
                      <w:spacing w:val="2"/>
                    </w:rPr>
                    <w:t>and </w:t>
                  </w:r>
                  <w:r>
                    <w:rPr>
                      <w:spacing w:val="3"/>
                    </w:rPr>
                    <w:t>protested </w:t>
                  </w:r>
                  <w:r>
                    <w:rPr>
                      <w:spacing w:val="4"/>
                    </w:rPr>
                    <w:t>to </w:t>
                  </w:r>
                  <w:r>
                    <w:rPr>
                      <w:spacing w:val="2"/>
                    </w:rPr>
                    <w:t>the </w:t>
                  </w:r>
                  <w:r>
                    <w:rPr>
                      <w:spacing w:val="3"/>
                    </w:rPr>
                    <w:t>Foreign </w:t>
                  </w:r>
                  <w:r>
                    <w:rPr/>
                    <w:t>Office; </w:t>
                  </w:r>
                  <w:r>
                    <w:rPr>
                      <w:spacing w:val="2"/>
                    </w:rPr>
                    <w:t>and </w:t>
                  </w:r>
                  <w:r>
                    <w:rPr/>
                    <w:t>the </w:t>
                  </w:r>
                  <w:r>
                    <w:rPr>
                      <w:spacing w:val="2"/>
                    </w:rPr>
                    <w:t>customs </w:t>
                  </w:r>
                  <w:r>
                    <w:rPr/>
                    <w:t>authorities </w:t>
                  </w:r>
                  <w:r>
                    <w:rPr>
                      <w:spacing w:val="3"/>
                    </w:rPr>
                    <w:t>discovered </w:t>
                  </w:r>
                  <w:r>
                    <w:rPr>
                      <w:spacing w:val="4"/>
                    </w:rPr>
                    <w:t>that </w:t>
                  </w:r>
                  <w:r>
                    <w:rPr>
                      <w:spacing w:val="2"/>
                    </w:rPr>
                    <w:t>the </w:t>
                  </w:r>
                  <w:r>
                    <w:rPr/>
                    <w:t>cargo, </w:t>
                  </w:r>
                  <w:r>
                    <w:rPr>
                      <w:spacing w:val="2"/>
                    </w:rPr>
                    <w:t>euphemistically described </w:t>
                  </w:r>
                  <w:r>
                    <w:rPr/>
                    <w:t>in </w:t>
                  </w:r>
                  <w:r>
                    <w:rPr>
                      <w:spacing w:val="2"/>
                    </w:rPr>
                    <w:t>the </w:t>
                  </w:r>
                  <w:r>
                    <w:rPr/>
                    <w:t>manifest as “ </w:t>
                  </w:r>
                  <w:r>
                    <w:rPr>
                      <w:spacing w:val="2"/>
                    </w:rPr>
                    <w:t>hardware” </w:t>
                  </w:r>
                  <w:r>
                    <w:rPr/>
                    <w:t>, consisted </w:t>
                  </w:r>
                  <w:r>
                    <w:rPr>
                      <w:spacing w:val="11"/>
                    </w:rPr>
                    <w:t>of </w:t>
                  </w:r>
                  <w:r>
                    <w:rPr/>
                    <w:t>arms  </w:t>
                  </w:r>
                  <w:r>
                    <w:rPr>
                      <w:spacing w:val="2"/>
                    </w:rPr>
                    <w:t>and  ammunition. </w:t>
                  </w:r>
                  <w:r>
                    <w:rPr>
                      <w:spacing w:val="3"/>
                    </w:rPr>
                    <w:t>The </w:t>
                  </w:r>
                  <w:r>
                    <w:rPr/>
                    <w:t>case was still under </w:t>
                  </w:r>
                  <w:r>
                    <w:rPr>
                      <w:spacing w:val="2"/>
                    </w:rPr>
                    <w:t>consideration </w:t>
                  </w:r>
                  <w:r>
                    <w:rPr/>
                    <w:t>when, </w:t>
                  </w:r>
                  <w:r>
                    <w:rPr>
                      <w:spacing w:val="3"/>
                    </w:rPr>
                    <w:t>on </w:t>
                  </w:r>
                  <w:r>
                    <w:rPr/>
                    <w:t>the </w:t>
                  </w:r>
                  <w:r>
                    <w:rPr>
                      <w:spacing w:val="2"/>
                    </w:rPr>
                    <w:t>night </w:t>
                  </w:r>
                  <w:r>
                    <w:rPr>
                      <w:spacing w:val="11"/>
                    </w:rPr>
                    <w:t>of</w:t>
                  </w:r>
                  <w:r>
                    <w:rPr>
                      <w:spacing w:val="74"/>
                    </w:rPr>
                    <w:t> </w:t>
                  </w:r>
                  <w:r>
                    <w:rPr/>
                    <w:t>March 21st, </w:t>
                  </w:r>
                  <w:r>
                    <w:rPr>
                      <w:spacing w:val="2"/>
                    </w:rPr>
                    <w:t>the </w:t>
                  </w:r>
                  <w:r>
                    <w:rPr/>
                    <w:t>legionaries </w:t>
                  </w:r>
                  <w:r>
                    <w:rPr>
                      <w:spacing w:val="3"/>
                    </w:rPr>
                    <w:t>embarked on </w:t>
                  </w:r>
                  <w:r>
                    <w:rPr>
                      <w:spacing w:val="2"/>
                    </w:rPr>
                    <w:t>the </w:t>
                  </w:r>
                  <w:r>
                    <w:rPr>
                      <w:i/>
                    </w:rPr>
                    <w:t>Ward Jackson </w:t>
                  </w:r>
                  <w:r>
                    <w:rPr/>
                    <w:t>and, fearing </w:t>
                  </w:r>
                  <w:r>
                    <w:rPr>
                      <w:spacing w:val="4"/>
                    </w:rPr>
                    <w:t>that </w:t>
                  </w:r>
                  <w:r>
                    <w:rPr/>
                    <w:t>all </w:t>
                  </w:r>
                  <w:r>
                    <w:rPr>
                      <w:spacing w:val="4"/>
                    </w:rPr>
                    <w:t>would </w:t>
                  </w:r>
                  <w:r>
                    <w:rPr>
                      <w:spacing w:val="2"/>
                    </w:rPr>
                    <w:t>be lost </w:t>
                  </w:r>
                  <w:r>
                    <w:rPr>
                      <w:spacing w:val="7"/>
                    </w:rPr>
                    <w:t>by </w:t>
                  </w:r>
                  <w:r>
                    <w:rPr/>
                    <w:t>further </w:t>
                  </w:r>
                  <w:r>
                    <w:rPr>
                      <w:spacing w:val="2"/>
                    </w:rPr>
                    <w:t>delay, </w:t>
                  </w:r>
                  <w:r>
                    <w:rPr/>
                    <w:t>persuaded the </w:t>
                  </w:r>
                  <w:r>
                    <w:rPr>
                      <w:spacing w:val="2"/>
                    </w:rPr>
                    <w:t>captain, </w:t>
                  </w:r>
                  <w:r>
                    <w:rPr>
                      <w:spacing w:val="7"/>
                    </w:rPr>
                    <w:t>Robert </w:t>
                  </w:r>
                  <w:r>
                    <w:rPr>
                      <w:spacing w:val="3"/>
                    </w:rPr>
                    <w:t>Weatherley, </w:t>
                  </w:r>
                  <w:r>
                    <w:rPr>
                      <w:spacing w:val="4"/>
                    </w:rPr>
                    <w:t>to </w:t>
                  </w:r>
                  <w:r>
                    <w:rPr>
                      <w:spacing w:val="5"/>
                    </w:rPr>
                    <w:t>put </w:t>
                  </w:r>
                  <w:r>
                    <w:rPr>
                      <w:spacing w:val="4"/>
                    </w:rPr>
                    <w:t>to </w:t>
                  </w:r>
                  <w:r>
                    <w:rPr/>
                    <w:t>sea </w:t>
                  </w:r>
                  <w:r>
                    <w:rPr>
                      <w:spacing w:val="4"/>
                    </w:rPr>
                    <w:t>without </w:t>
                  </w:r>
                  <w:r>
                    <w:rPr/>
                    <w:t>waiting </w:t>
                  </w:r>
                  <w:r>
                    <w:rPr>
                      <w:spacing w:val="3"/>
                    </w:rPr>
                    <w:t>for </w:t>
                  </w:r>
                  <w:r>
                    <w:rPr/>
                    <w:t>clearance</w:t>
                  </w:r>
                  <w:r>
                    <w:rPr>
                      <w:spacing w:val="25"/>
                    </w:rPr>
                    <w:t> </w:t>
                  </w:r>
                  <w:r>
                    <w:rPr/>
                    <w:t>papers.</w:t>
                  </w:r>
                </w:p>
                <w:p>
                  <w:pPr>
                    <w:pStyle w:val="BodyText"/>
                    <w:spacing w:line="254" w:lineRule="auto" w:before="5"/>
                    <w:ind w:left="1078" w:right="1044" w:firstLine="206"/>
                    <w:jc w:val="both"/>
                  </w:pPr>
                  <w:r>
                    <w:rPr>
                      <w:spacing w:val="3"/>
                    </w:rPr>
                    <w:t>Bakunin </w:t>
                  </w:r>
                  <w:r>
                    <w:rPr>
                      <w:spacing w:val="2"/>
                    </w:rPr>
                    <w:t>had </w:t>
                  </w:r>
                  <w:r>
                    <w:rPr/>
                    <w:t>sailed </w:t>
                  </w:r>
                  <w:r>
                    <w:rPr>
                      <w:spacing w:val="3"/>
                    </w:rPr>
                    <w:t>for </w:t>
                  </w:r>
                  <w:r>
                    <w:rPr/>
                    <w:t>Copenhagen </w:t>
                  </w:r>
                  <w:r>
                    <w:rPr>
                      <w:spacing w:val="4"/>
                    </w:rPr>
                    <w:t>without </w:t>
                  </w:r>
                  <w:r>
                    <w:rPr/>
                    <w:t>learning </w:t>
                  </w:r>
                  <w:r>
                    <w:rPr>
                      <w:spacing w:val="11"/>
                    </w:rPr>
                    <w:t>of </w:t>
                  </w:r>
                  <w:r>
                    <w:rPr/>
                    <w:t>this </w:t>
                  </w:r>
                  <w:r>
                    <w:rPr>
                      <w:spacing w:val="5"/>
                    </w:rPr>
                    <w:t>bold project. </w:t>
                  </w:r>
                  <w:r>
                    <w:rPr>
                      <w:spacing w:val="4"/>
                    </w:rPr>
                    <w:t>The </w:t>
                  </w:r>
                  <w:r>
                    <w:rPr/>
                    <w:t>organisers </w:t>
                  </w:r>
                  <w:r>
                    <w:rPr>
                      <w:spacing w:val="11"/>
                    </w:rPr>
                    <w:t>of </w:t>
                  </w:r>
                  <w:r>
                    <w:rPr>
                      <w:spacing w:val="2"/>
                    </w:rPr>
                    <w:t>the </w:t>
                  </w:r>
                  <w:r>
                    <w:rPr>
                      <w:spacing w:val="4"/>
                    </w:rPr>
                    <w:t>expedition </w:t>
                  </w:r>
                  <w:r>
                    <w:rPr/>
                    <w:t>either </w:t>
                  </w:r>
                  <w:r>
                    <w:rPr>
                      <w:spacing w:val="5"/>
                    </w:rPr>
                    <w:t>forgot </w:t>
                  </w:r>
                  <w:r>
                    <w:rPr/>
                    <w:t>him </w:t>
                  </w:r>
                  <w:r>
                    <w:rPr>
                      <w:spacing w:val="2"/>
                    </w:rPr>
                    <w:t>or— </w:t>
                  </w:r>
                  <w:r>
                    <w:rPr/>
                    <w:t>more </w:t>
                  </w:r>
                  <w:r>
                    <w:rPr>
                      <w:spacing w:val="6"/>
                    </w:rPr>
                    <w:t>probably—</w:t>
                  </w:r>
                  <w:r>
                    <w:rPr>
                      <w:spacing w:val="-43"/>
                    </w:rPr>
                    <w:t> </w:t>
                  </w:r>
                  <w:r>
                    <w:rPr/>
                    <w:t>mistrusted his discretion. </w:t>
                  </w:r>
                  <w:r>
                    <w:rPr>
                      <w:spacing w:val="6"/>
                    </w:rPr>
                    <w:t>But </w:t>
                  </w:r>
                  <w:r>
                    <w:rPr>
                      <w:spacing w:val="3"/>
                    </w:rPr>
                    <w:t>now that </w:t>
                  </w:r>
                  <w:r>
                    <w:rPr/>
                    <w:t>the </w:t>
                  </w:r>
                  <w:r>
                    <w:rPr>
                      <w:spacing w:val="2"/>
                    </w:rPr>
                    <w:t>advantages </w:t>
                  </w:r>
                  <w:r>
                    <w:rPr>
                      <w:spacing w:val="11"/>
                    </w:rPr>
                    <w:t>of </w:t>
                  </w:r>
                  <w:r>
                    <w:rPr>
                      <w:spacing w:val="2"/>
                    </w:rPr>
                    <w:t>secrecy </w:t>
                  </w:r>
                  <w:r>
                    <w:rPr>
                      <w:spacing w:val="3"/>
                    </w:rPr>
                    <w:t>had anyhow </w:t>
                  </w:r>
                  <w:r>
                    <w:rPr>
                      <w:spacing w:val="2"/>
                    </w:rPr>
                    <w:t>been lost, </w:t>
                  </w:r>
                  <w:r>
                    <w:rPr/>
                    <w:t>the prestige </w:t>
                  </w:r>
                  <w:r>
                    <w:rPr>
                      <w:spacing w:val="11"/>
                    </w:rPr>
                    <w:t>of </w:t>
                  </w:r>
                  <w:r>
                    <w:rPr>
                      <w:spacing w:val="4"/>
                    </w:rPr>
                    <w:t>Bakunin’s </w:t>
                  </w:r>
                  <w:r>
                    <w:rPr/>
                    <w:t>presence </w:t>
                  </w:r>
                  <w:r>
                    <w:rPr>
                      <w:spacing w:val="2"/>
                    </w:rPr>
                    <w:t>became  </w:t>
                  </w:r>
                  <w:r>
                    <w:rPr/>
                    <w:t>a  </w:t>
                  </w:r>
                  <w:r>
                    <w:rPr>
                      <w:spacing w:val="3"/>
                    </w:rPr>
                    <w:t>paramount  </w:t>
                  </w:r>
                  <w:r>
                    <w:rPr/>
                    <w:t>consideration;  and  on  </w:t>
                  </w:r>
                  <w:r>
                    <w:rPr>
                      <w:spacing w:val="2"/>
                    </w:rPr>
                    <w:t>the  </w:t>
                  </w:r>
                  <w:r>
                    <w:rPr>
                      <w:spacing w:val="4"/>
                    </w:rPr>
                    <w:t>day  </w:t>
                  </w:r>
                  <w:r>
                    <w:rPr/>
                    <w:t>when  the  </w:t>
                  </w:r>
                  <w:r>
                    <w:rPr>
                      <w:i/>
                    </w:rPr>
                    <w:t>Ward  Jackson  </w:t>
                  </w:r>
                  <w:r>
                    <w:rPr/>
                    <w:t>sailed,  </w:t>
                  </w:r>
                  <w:r>
                    <w:rPr>
                      <w:spacing w:val="5"/>
                    </w:rPr>
                    <w:t>both  </w:t>
                  </w:r>
                  <w:r>
                    <w:rPr/>
                    <w:t>Herzen</w:t>
                  </w:r>
                  <w:r>
                    <w:rPr>
                      <w:spacing w:val="31"/>
                    </w:rPr>
                    <w:t> </w:t>
                  </w:r>
                  <w:r>
                    <w:rPr/>
                    <w:t>and</w:t>
                  </w:r>
                </w:p>
                <w:p>
                  <w:pPr>
                    <w:spacing w:before="42"/>
                    <w:ind w:left="350" w:right="331" w:firstLine="0"/>
                    <w:jc w:val="center"/>
                    <w:rPr>
                      <w:b/>
                      <w:sz w:val="15"/>
                    </w:rPr>
                  </w:pPr>
                  <w:r>
                    <w:rPr>
                      <w:b/>
                      <w:sz w:val="15"/>
                    </w:rPr>
                    <w:t>1 </w:t>
                  </w:r>
                  <w:r>
                    <w:rPr>
                      <w:b/>
                      <w:i/>
                      <w:sz w:val="15"/>
                    </w:rPr>
                    <w:t>Kramyi Arkhiv,  </w:t>
                  </w:r>
                  <w:r>
                    <w:rPr>
                      <w:b/>
                      <w:sz w:val="15"/>
                    </w:rPr>
                    <w:t>vii.  112, 119.</w:t>
                  </w:r>
                </w:p>
              </w:txbxContent>
            </v:textbox>
            <w10:wrap type="none"/>
          </v:shape>
        </w:pict>
      </w:r>
      <w:r>
        <w:rPr/>
        <w:drawing>
          <wp:anchor distT="0" distB="0" distL="0" distR="0" allowOverlap="1" layoutInCell="1" locked="0" behindDoc="1" simplePos="0" relativeHeight="268192967">
            <wp:simplePos x="0" y="0"/>
            <wp:positionH relativeFrom="page">
              <wp:posOffset>0</wp:posOffset>
            </wp:positionH>
            <wp:positionV relativeFrom="page">
              <wp:posOffset>0</wp:posOffset>
            </wp:positionV>
            <wp:extent cx="5045064" cy="7778496"/>
            <wp:effectExtent l="0" t="0" r="0" b="0"/>
            <wp:wrapNone/>
            <wp:docPr id="567" name="image288.png" descr=""/>
            <wp:cNvGraphicFramePr>
              <a:graphicFrameLocks noChangeAspect="1"/>
            </wp:cNvGraphicFramePr>
            <a:graphic>
              <a:graphicData uri="http://schemas.openxmlformats.org/drawingml/2006/picture">
                <pic:pic>
                  <pic:nvPicPr>
                    <pic:cNvPr id="568" name="image288.png"/>
                    <pic:cNvPicPr/>
                  </pic:nvPicPr>
                  <pic:blipFill>
                    <a:blip r:embed="rId29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246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57" w:val="left" w:leader="none"/>
                      <w:tab w:pos="6280" w:val="left" w:leader="none"/>
                    </w:tabs>
                    <w:spacing w:before="127"/>
                    <w:ind w:left="1054" w:right="0" w:firstLine="36"/>
                    <w:jc w:val="both"/>
                    <w:rPr>
                      <w:sz w:val="12"/>
                    </w:rPr>
                  </w:pPr>
                  <w:r>
                    <w:rPr>
                      <w:b/>
                      <w:sz w:val="16"/>
                    </w:rPr>
                    <w:t>282</w:t>
                    <w:tab/>
                  </w:r>
                  <w:r>
                    <w:rPr>
                      <w:b/>
                      <w:spacing w:val="8"/>
                      <w:sz w:val="16"/>
                    </w:rPr>
                    <w:t>REDIVIVUS</w:t>
                    <w:tab/>
                  </w:r>
                  <w:r>
                    <w:rPr>
                      <w:spacing w:val="10"/>
                      <w:sz w:val="12"/>
                    </w:rPr>
                    <w:t>BOOK</w:t>
                  </w:r>
                  <w:r>
                    <w:rPr>
                      <w:spacing w:val="46"/>
                      <w:sz w:val="12"/>
                    </w:rPr>
                    <w:t> </w:t>
                  </w:r>
                  <w:r>
                    <w:rPr>
                      <w:spacing w:val="5"/>
                      <w:sz w:val="12"/>
                    </w:rPr>
                    <w:t>IV</w:t>
                  </w:r>
                </w:p>
                <w:p>
                  <w:pPr>
                    <w:pStyle w:val="BodyText"/>
                    <w:spacing w:line="252" w:lineRule="auto" w:before="114"/>
                    <w:ind w:left="1062" w:right="997" w:hanging="9"/>
                    <w:jc w:val="both"/>
                  </w:pPr>
                  <w:r>
                    <w:rPr/>
                    <w:t>Cwiercziakiewiez telegraphed </w:t>
                  </w:r>
                  <w:r>
                    <w:rPr>
                      <w:spacing w:val="3"/>
                    </w:rPr>
                    <w:t>to Stockholm </w:t>
                  </w:r>
                  <w:r>
                    <w:rPr>
                      <w:spacing w:val="2"/>
                    </w:rPr>
                    <w:t>inviting </w:t>
                  </w:r>
                  <w:r>
                    <w:rPr/>
                    <w:t>him </w:t>
                  </w:r>
                  <w:r>
                    <w:rPr>
                      <w:spacing w:val="3"/>
                    </w:rPr>
                    <w:t>to </w:t>
                  </w:r>
                  <w:r>
                    <w:rPr>
                      <w:spacing w:val="4"/>
                    </w:rPr>
                    <w:t>join </w:t>
                  </w:r>
                  <w:r>
                    <w:rPr/>
                    <w:t>her at </w:t>
                  </w:r>
                  <w:r>
                    <w:rPr>
                      <w:spacing w:val="2"/>
                    </w:rPr>
                    <w:t>Helsingborg, </w:t>
                  </w:r>
                  <w:r>
                    <w:rPr/>
                    <w:t>her first </w:t>
                  </w:r>
                  <w:r>
                    <w:rPr>
                      <w:spacing w:val="5"/>
                    </w:rPr>
                    <w:t>port </w:t>
                  </w:r>
                  <w:r>
                    <w:rPr>
                      <w:spacing w:val="9"/>
                    </w:rPr>
                    <w:t>of </w:t>
                  </w:r>
                  <w:r>
                    <w:rPr/>
                    <w:t>call. </w:t>
                  </w:r>
                  <w:r>
                    <w:rPr>
                      <w:spacing w:val="2"/>
                    </w:rPr>
                    <w:t>Bakunin </w:t>
                  </w:r>
                  <w:r>
                    <w:rPr/>
                    <w:t>afterwards </w:t>
                  </w:r>
                  <w:r>
                    <w:rPr>
                      <w:spacing w:val="3"/>
                    </w:rPr>
                    <w:t>complained bitterly to </w:t>
                  </w:r>
                  <w:r>
                    <w:rPr>
                      <w:spacing w:val="2"/>
                    </w:rPr>
                    <w:t>Herzen </w:t>
                  </w:r>
                  <w:r>
                    <w:rPr>
                      <w:spacing w:val="3"/>
                    </w:rPr>
                    <w:t>that </w:t>
                  </w:r>
                  <w:r>
                    <w:rPr/>
                    <w:t>he, a man  </w:t>
                  </w:r>
                  <w:r>
                    <w:rPr>
                      <w:spacing w:val="9"/>
                    </w:rPr>
                    <w:t>of </w:t>
                  </w:r>
                  <w:r>
                    <w:rPr/>
                    <w:t>nearly  </w:t>
                  </w:r>
                  <w:r>
                    <w:rPr>
                      <w:spacing w:val="3"/>
                    </w:rPr>
                    <w:t>fifty,</w:t>
                  </w:r>
                  <w:r>
                    <w:rPr>
                      <w:spacing w:val="58"/>
                    </w:rPr>
                    <w:t> </w:t>
                  </w:r>
                  <w:r>
                    <w:rPr>
                      <w:spacing w:val="2"/>
                    </w:rPr>
                    <w:t>had been </w:t>
                  </w:r>
                  <w:r>
                    <w:rPr>
                      <w:spacing w:val="4"/>
                    </w:rPr>
                    <w:t>kept </w:t>
                  </w:r>
                  <w:r>
                    <w:rPr/>
                    <w:t>in the dark like a child, and </w:t>
                  </w:r>
                  <w:r>
                    <w:rPr>
                      <w:spacing w:val="2"/>
                    </w:rPr>
                    <w:t>curtly ordered </w:t>
                  </w:r>
                  <w:r>
                    <w:rPr/>
                    <w:t>hither and </w:t>
                  </w:r>
                  <w:r>
                    <w:rPr>
                      <w:spacing w:val="2"/>
                    </w:rPr>
                    <w:t>thither </w:t>
                  </w:r>
                  <w:r>
                    <w:rPr/>
                    <w:t>at the last </w:t>
                  </w:r>
                  <w:r>
                    <w:rPr>
                      <w:spacing w:val="4"/>
                    </w:rPr>
                    <w:t>moment </w:t>
                  </w:r>
                  <w:r>
                    <w:rPr/>
                    <w:t>like an </w:t>
                  </w:r>
                  <w:r>
                    <w:rPr>
                      <w:spacing w:val="3"/>
                    </w:rPr>
                    <w:t>errand-boy. </w:t>
                  </w:r>
                  <w:r>
                    <w:rPr>
                      <w:spacing w:val="6"/>
                    </w:rPr>
                    <w:t>But </w:t>
                  </w:r>
                  <w:r>
                    <w:rPr/>
                    <w:t>his first </w:t>
                  </w:r>
                  <w:r>
                    <w:rPr>
                      <w:spacing w:val="3"/>
                    </w:rPr>
                    <w:t>reaction </w:t>
                  </w:r>
                  <w:r>
                    <w:rPr/>
                    <w:t>was one </w:t>
                  </w:r>
                  <w:r>
                    <w:rPr>
                      <w:spacing w:val="9"/>
                    </w:rPr>
                    <w:t>of </w:t>
                  </w:r>
                  <w:r>
                    <w:rPr>
                      <w:spacing w:val="7"/>
                    </w:rPr>
                    <w:t>joy </w:t>
                  </w:r>
                  <w:r>
                    <w:rPr/>
                    <w:t>at the </w:t>
                  </w:r>
                  <w:r>
                    <w:rPr>
                      <w:spacing w:val="5"/>
                    </w:rPr>
                    <w:t>opportunity </w:t>
                  </w:r>
                  <w:r>
                    <w:rPr>
                      <w:spacing w:val="3"/>
                    </w:rPr>
                    <w:t>for </w:t>
                  </w:r>
                  <w:r>
                    <w:rPr/>
                    <w:t>at last </w:t>
                  </w:r>
                  <w:r>
                    <w:rPr>
                      <w:spacing w:val="3"/>
                    </w:rPr>
                    <w:t>playing </w:t>
                  </w:r>
                  <w:r>
                    <w:rPr>
                      <w:spacing w:val="2"/>
                    </w:rPr>
                    <w:t>some </w:t>
                  </w:r>
                  <w:r>
                    <w:rPr>
                      <w:spacing w:val="3"/>
                    </w:rPr>
                    <w:t>active </w:t>
                  </w:r>
                  <w:r>
                    <w:rPr/>
                    <w:t>role. </w:t>
                  </w:r>
                  <w:r>
                    <w:rPr>
                      <w:spacing w:val="3"/>
                    </w:rPr>
                    <w:t>He </w:t>
                  </w:r>
                  <w:r>
                    <w:rPr>
                      <w:spacing w:val="2"/>
                    </w:rPr>
                    <w:t>received </w:t>
                  </w:r>
                  <w:r>
                    <w:rPr/>
                    <w:t>the telegrams on </w:t>
                  </w:r>
                  <w:r>
                    <w:rPr>
                      <w:spacing w:val="2"/>
                    </w:rPr>
                    <w:t>the </w:t>
                  </w:r>
                  <w:r>
                    <w:rPr>
                      <w:spacing w:val="3"/>
                    </w:rPr>
                    <w:t>afternoon </w:t>
                  </w:r>
                  <w:r>
                    <w:rPr>
                      <w:spacing w:val="9"/>
                    </w:rPr>
                    <w:t>of </w:t>
                  </w:r>
                  <w:r>
                    <w:rPr>
                      <w:spacing w:val="2"/>
                    </w:rPr>
                    <w:t>Sunday, </w:t>
                  </w:r>
                  <w:r>
                    <w:rPr/>
                    <w:t>March 22nd. </w:t>
                  </w:r>
                  <w:r>
                    <w:rPr>
                      <w:spacing w:val="6"/>
                    </w:rPr>
                    <w:t>By </w:t>
                  </w:r>
                  <w:r>
                    <w:rPr>
                      <w:spacing w:val="2"/>
                    </w:rPr>
                    <w:t>eight </w:t>
                  </w:r>
                  <w:r>
                    <w:rPr>
                      <w:spacing w:val="8"/>
                    </w:rPr>
                    <w:t>o’ </w:t>
                  </w:r>
                  <w:r>
                    <w:rPr>
                      <w:spacing w:val="3"/>
                    </w:rPr>
                    <w:t>clock </w:t>
                  </w:r>
                  <w:r>
                    <w:rPr>
                      <w:spacing w:val="4"/>
                    </w:rPr>
                    <w:t>next </w:t>
                  </w:r>
                  <w:r>
                    <w:rPr>
                      <w:spacing w:val="2"/>
                    </w:rPr>
                    <w:t>morning </w:t>
                  </w:r>
                  <w:r>
                    <w:rPr/>
                    <w:t>he was </w:t>
                  </w:r>
                  <w:r>
                    <w:rPr>
                      <w:spacing w:val="5"/>
                    </w:rPr>
                    <w:t>not </w:t>
                  </w:r>
                  <w:r>
                    <w:rPr>
                      <w:spacing w:val="4"/>
                    </w:rPr>
                    <w:t>only </w:t>
                  </w:r>
                  <w:r>
                    <w:rPr>
                      <w:spacing w:val="3"/>
                    </w:rPr>
                    <w:t>ready </w:t>
                  </w:r>
                  <w:r>
                    <w:rPr>
                      <w:spacing w:val="4"/>
                    </w:rPr>
                    <w:t>to </w:t>
                  </w:r>
                  <w:r>
                    <w:rPr/>
                    <w:t>start himself, </w:t>
                  </w:r>
                  <w:r>
                    <w:rPr>
                      <w:spacing w:val="5"/>
                    </w:rPr>
                    <w:t>but </w:t>
                  </w:r>
                  <w:r>
                    <w:rPr>
                      <w:spacing w:val="2"/>
                    </w:rPr>
                    <w:t>had </w:t>
                  </w:r>
                  <w:r>
                    <w:rPr>
                      <w:spacing w:val="3"/>
                    </w:rPr>
                    <w:t>induced </w:t>
                  </w:r>
                  <w:r>
                    <w:rPr/>
                    <w:t>a </w:t>
                  </w:r>
                  <w:r>
                    <w:rPr>
                      <w:spacing w:val="4"/>
                    </w:rPr>
                    <w:t>Pole </w:t>
                  </w:r>
                  <w:r>
                    <w:rPr>
                      <w:spacing w:val="3"/>
                    </w:rPr>
                    <w:t>named Kalinka, </w:t>
                  </w:r>
                  <w:r>
                    <w:rPr>
                      <w:spacing w:val="4"/>
                    </w:rPr>
                    <w:t>whom </w:t>
                  </w:r>
                  <w:r>
                    <w:rPr/>
                    <w:t>he had </w:t>
                  </w:r>
                  <w:r>
                    <w:rPr>
                      <w:spacing w:val="4"/>
                    </w:rPr>
                    <w:t>met </w:t>
                  </w:r>
                  <w:r>
                    <w:rPr/>
                    <w:t>in </w:t>
                  </w:r>
                  <w:r>
                    <w:rPr>
                      <w:spacing w:val="3"/>
                    </w:rPr>
                    <w:t>Stockholm, </w:t>
                  </w:r>
                  <w:r>
                    <w:rPr>
                      <w:spacing w:val="4"/>
                    </w:rPr>
                    <w:t>to </w:t>
                  </w:r>
                  <w:r>
                    <w:rPr>
                      <w:spacing w:val="3"/>
                    </w:rPr>
                    <w:t>come with </w:t>
                  </w:r>
                  <w:r>
                    <w:rPr/>
                    <w:t>him. There was </w:t>
                  </w:r>
                  <w:r>
                    <w:rPr>
                      <w:spacing w:val="3"/>
                    </w:rPr>
                    <w:t>no </w:t>
                  </w:r>
                  <w:r>
                    <w:rPr/>
                    <w:t>railway </w:t>
                  </w:r>
                  <w:r>
                    <w:rPr>
                      <w:spacing w:val="6"/>
                    </w:rPr>
                    <w:t>beyond </w:t>
                  </w:r>
                  <w:r>
                    <w:rPr>
                      <w:spacing w:val="2"/>
                    </w:rPr>
                    <w:t>Gothenburg, </w:t>
                  </w:r>
                  <w:r>
                    <w:rPr/>
                    <w:t>and </w:t>
                  </w:r>
                  <w:r>
                    <w:rPr>
                      <w:spacing w:val="2"/>
                    </w:rPr>
                    <w:t>the </w:t>
                  </w:r>
                  <w:r>
                    <w:rPr/>
                    <w:t>rest </w:t>
                  </w:r>
                  <w:r>
                    <w:rPr>
                      <w:spacing w:val="11"/>
                    </w:rPr>
                    <w:t>of </w:t>
                  </w:r>
                  <w:r>
                    <w:rPr>
                      <w:spacing w:val="2"/>
                    </w:rPr>
                    <w:t>the </w:t>
                  </w:r>
                  <w:r>
                    <w:rPr>
                      <w:spacing w:val="5"/>
                    </w:rPr>
                    <w:t>journey </w:t>
                  </w:r>
                  <w:r>
                    <w:rPr>
                      <w:spacing w:val="2"/>
                    </w:rPr>
                    <w:t>had </w:t>
                  </w:r>
                  <w:r>
                    <w:rPr>
                      <w:spacing w:val="4"/>
                    </w:rPr>
                    <w:t>to </w:t>
                  </w:r>
                  <w:r>
                    <w:rPr/>
                    <w:t>be made </w:t>
                  </w:r>
                  <w:r>
                    <w:rPr>
                      <w:spacing w:val="6"/>
                    </w:rPr>
                    <w:t>by </w:t>
                  </w:r>
                  <w:r>
                    <w:rPr>
                      <w:spacing w:val="2"/>
                    </w:rPr>
                    <w:t>coach. </w:t>
                  </w:r>
                  <w:r>
                    <w:rPr>
                      <w:spacing w:val="3"/>
                    </w:rPr>
                    <w:t>The </w:t>
                  </w:r>
                  <w:r>
                    <w:rPr/>
                    <w:t>travellers </w:t>
                  </w:r>
                  <w:r>
                    <w:rPr>
                      <w:spacing w:val="2"/>
                    </w:rPr>
                    <w:t>did </w:t>
                  </w:r>
                  <w:r>
                    <w:rPr>
                      <w:spacing w:val="6"/>
                    </w:rPr>
                    <w:t>not </w:t>
                  </w:r>
                  <w:r>
                    <w:rPr/>
                    <w:t>reach </w:t>
                  </w:r>
                  <w:r>
                    <w:rPr>
                      <w:spacing w:val="3"/>
                    </w:rPr>
                    <w:t>Helsingborg </w:t>
                  </w:r>
                  <w:r>
                    <w:rPr/>
                    <w:t>till the </w:t>
                  </w:r>
                  <w:r>
                    <w:rPr>
                      <w:spacing w:val="2"/>
                    </w:rPr>
                    <w:t>evening </w:t>
                  </w:r>
                  <w:r>
                    <w:rPr>
                      <w:spacing w:val="9"/>
                    </w:rPr>
                    <w:t>of </w:t>
                  </w:r>
                  <w:r>
                    <w:rPr/>
                    <w:t>March 26th. </w:t>
                  </w:r>
                  <w:r>
                    <w:rPr>
                      <w:spacing w:val="8"/>
                    </w:rPr>
                    <w:t>By </w:t>
                  </w:r>
                  <w:r>
                    <w:rPr>
                      <w:spacing w:val="5"/>
                    </w:rPr>
                    <w:t>that </w:t>
                  </w:r>
                  <w:r>
                    <w:rPr>
                      <w:spacing w:val="3"/>
                    </w:rPr>
                    <w:t>time  </w:t>
                  </w:r>
                  <w:r>
                    <w:rPr/>
                    <w:t>the </w:t>
                  </w:r>
                  <w:r>
                    <w:rPr>
                      <w:i/>
                    </w:rPr>
                    <w:t>Ward Jackson </w:t>
                  </w:r>
                  <w:r>
                    <w:rPr>
                      <w:spacing w:val="2"/>
                    </w:rPr>
                    <w:t>had </w:t>
                  </w:r>
                  <w:r>
                    <w:rPr/>
                    <w:t>already </w:t>
                  </w:r>
                  <w:r>
                    <w:rPr>
                      <w:spacing w:val="2"/>
                    </w:rPr>
                    <w:t>been </w:t>
                  </w:r>
                  <w:r>
                    <w:rPr/>
                    <w:t>in </w:t>
                  </w:r>
                  <w:r>
                    <w:rPr>
                      <w:spacing w:val="5"/>
                    </w:rPr>
                    <w:t>port twenty-four </w:t>
                  </w:r>
                  <w:r>
                    <w:rPr/>
                    <w:t>hours </w:t>
                  </w:r>
                  <w:r>
                    <w:rPr>
                      <w:spacing w:val="4"/>
                    </w:rPr>
                    <w:t>wait­ </w:t>
                  </w:r>
                  <w:r>
                    <w:rPr/>
                    <w:t>ing </w:t>
                  </w:r>
                  <w:r>
                    <w:rPr>
                      <w:spacing w:val="3"/>
                    </w:rPr>
                    <w:t>for </w:t>
                  </w:r>
                  <w:r>
                    <w:rPr>
                      <w:spacing w:val="2"/>
                    </w:rPr>
                    <w:t>them, </w:t>
                  </w:r>
                  <w:r>
                    <w:rPr/>
                    <w:t>and Captain </w:t>
                  </w:r>
                  <w:r>
                    <w:rPr>
                      <w:spacing w:val="3"/>
                    </w:rPr>
                    <w:t>Weatherley, together with </w:t>
                  </w:r>
                  <w:r>
                    <w:rPr>
                      <w:spacing w:val="2"/>
                    </w:rPr>
                    <w:t>the </w:t>
                  </w:r>
                  <w:r>
                    <w:rPr>
                      <w:spacing w:val="3"/>
                    </w:rPr>
                    <w:t>prin­ </w:t>
                  </w:r>
                  <w:r>
                    <w:rPr/>
                    <w:t>cipal officers </w:t>
                  </w:r>
                  <w:r>
                    <w:rPr>
                      <w:spacing w:val="9"/>
                    </w:rPr>
                    <w:t>of </w:t>
                  </w:r>
                  <w:r>
                    <w:rPr/>
                    <w:t>the </w:t>
                  </w:r>
                  <w:r>
                    <w:rPr>
                      <w:spacing w:val="3"/>
                    </w:rPr>
                    <w:t>expedition, </w:t>
                  </w:r>
                  <w:r>
                    <w:rPr>
                      <w:spacing w:val="2"/>
                    </w:rPr>
                    <w:t>had </w:t>
                  </w:r>
                  <w:r>
                    <w:rPr>
                      <w:spacing w:val="3"/>
                    </w:rPr>
                    <w:t>ensconced </w:t>
                  </w:r>
                  <w:r>
                    <w:rPr/>
                    <w:t>themselves </w:t>
                  </w:r>
                  <w:r>
                    <w:rPr>
                      <w:spacing w:val="7"/>
                    </w:rPr>
                    <w:t>com­ </w:t>
                  </w:r>
                  <w:r>
                    <w:rPr>
                      <w:spacing w:val="5"/>
                    </w:rPr>
                    <w:t>fortably </w:t>
                  </w:r>
                  <w:r>
                    <w:rPr/>
                    <w:t>in the  </w:t>
                  </w:r>
                  <w:r>
                    <w:rPr>
                      <w:spacing w:val="3"/>
                    </w:rPr>
                    <w:t>local</w:t>
                  </w:r>
                  <w:r>
                    <w:rPr>
                      <w:spacing w:val="48"/>
                    </w:rPr>
                    <w:t> </w:t>
                  </w:r>
                  <w:r>
                    <w:rPr>
                      <w:spacing w:val="4"/>
                    </w:rPr>
                    <w:t>hotel.1</w:t>
                  </w:r>
                </w:p>
                <w:p>
                  <w:pPr>
                    <w:pStyle w:val="BodyText"/>
                    <w:spacing w:line="252" w:lineRule="auto"/>
                    <w:ind w:left="1046" w:right="1012" w:firstLine="228"/>
                    <w:jc w:val="both"/>
                  </w:pPr>
                  <w:r>
                    <w:rPr>
                      <w:spacing w:val="3"/>
                    </w:rPr>
                    <w:t>The </w:t>
                  </w:r>
                  <w:r>
                    <w:rPr/>
                    <w:t>arrival </w:t>
                  </w:r>
                  <w:r>
                    <w:rPr>
                      <w:spacing w:val="11"/>
                    </w:rPr>
                    <w:t>of </w:t>
                  </w:r>
                  <w:r>
                    <w:rPr/>
                    <w:t>the travellers </w:t>
                  </w:r>
                  <w:r>
                    <w:rPr>
                      <w:spacing w:val="4"/>
                    </w:rPr>
                    <w:t>produced </w:t>
                  </w:r>
                  <w:r>
                    <w:rPr/>
                    <w:t>an </w:t>
                  </w:r>
                  <w:r>
                    <w:rPr>
                      <w:spacing w:val="2"/>
                    </w:rPr>
                    <w:t>atmosphere </w:t>
                  </w:r>
                  <w:r>
                    <w:rPr>
                      <w:spacing w:val="11"/>
                    </w:rPr>
                    <w:t>of </w:t>
                  </w:r>
                  <w:r>
                    <w:rPr>
                      <w:spacing w:val="3"/>
                    </w:rPr>
                    <w:t>mutual </w:t>
                  </w:r>
                  <w:r>
                    <w:rPr/>
                    <w:t>irritation. </w:t>
                  </w:r>
                  <w:r>
                    <w:rPr>
                      <w:spacing w:val="3"/>
                    </w:rPr>
                    <w:t>The </w:t>
                  </w:r>
                  <w:r>
                    <w:rPr>
                      <w:spacing w:val="2"/>
                    </w:rPr>
                    <w:t>Poles </w:t>
                  </w:r>
                  <w:r>
                    <w:rPr/>
                    <w:t>were </w:t>
                  </w:r>
                  <w:r>
                    <w:rPr>
                      <w:spacing w:val="5"/>
                    </w:rPr>
                    <w:t>not </w:t>
                  </w:r>
                  <w:r>
                    <w:rPr/>
                    <w:t>at all pleased </w:t>
                  </w:r>
                  <w:r>
                    <w:rPr>
                      <w:spacing w:val="4"/>
                    </w:rPr>
                    <w:t>to </w:t>
                  </w:r>
                  <w:r>
                    <w:rPr>
                      <w:spacing w:val="-3"/>
                    </w:rPr>
                    <w:t>see </w:t>
                  </w:r>
                  <w:r>
                    <w:rPr>
                      <w:spacing w:val="2"/>
                    </w:rPr>
                    <w:t>the </w:t>
                  </w:r>
                  <w:r>
                    <w:rPr>
                      <w:spacing w:val="3"/>
                    </w:rPr>
                    <w:t>uninvited </w:t>
                  </w:r>
                  <w:r>
                    <w:rPr/>
                    <w:t>guest </w:t>
                  </w:r>
                  <w:r>
                    <w:rPr>
                      <w:spacing w:val="4"/>
                    </w:rPr>
                    <w:t>whom </w:t>
                  </w:r>
                  <w:r>
                    <w:rPr>
                      <w:spacing w:val="2"/>
                    </w:rPr>
                    <w:t>Bakunin </w:t>
                  </w:r>
                  <w:r>
                    <w:rPr>
                      <w:spacing w:val="3"/>
                    </w:rPr>
                    <w:t>brought </w:t>
                  </w:r>
                  <w:r>
                    <w:rPr/>
                    <w:t>with him; </w:t>
                  </w:r>
                  <w:r>
                    <w:rPr>
                      <w:spacing w:val="3"/>
                    </w:rPr>
                    <w:t>for Kalinka belonged </w:t>
                  </w:r>
                  <w:r>
                    <w:rPr>
                      <w:spacing w:val="4"/>
                    </w:rPr>
                    <w:t>to </w:t>
                  </w:r>
                  <w:r>
                    <w:rPr>
                      <w:spacing w:val="2"/>
                    </w:rPr>
                    <w:t>the aristocratic </w:t>
                  </w:r>
                  <w:r>
                    <w:rPr/>
                    <w:t>and clerical </w:t>
                  </w:r>
                  <w:r>
                    <w:rPr>
                      <w:spacing w:val="3"/>
                    </w:rPr>
                    <w:t>faction, </w:t>
                  </w:r>
                  <w:r>
                    <w:rPr/>
                    <w:t>and was a close adherent </w:t>
                  </w:r>
                  <w:r>
                    <w:rPr>
                      <w:spacing w:val="9"/>
                    </w:rPr>
                    <w:t>of </w:t>
                  </w:r>
                  <w:r>
                    <w:rPr/>
                    <w:t>Czartoryski. </w:t>
                  </w:r>
                  <w:r>
                    <w:rPr>
                      <w:spacing w:val="2"/>
                    </w:rPr>
                    <w:t>Bakunin, </w:t>
                  </w:r>
                  <w:r>
                    <w:rPr>
                      <w:spacing w:val="3"/>
                    </w:rPr>
                    <w:t>for </w:t>
                  </w:r>
                  <w:r>
                    <w:rPr/>
                    <w:t>his part, was </w:t>
                  </w:r>
                  <w:r>
                    <w:rPr>
                      <w:spacing w:val="2"/>
                    </w:rPr>
                    <w:t>disappointed </w:t>
                  </w:r>
                  <w:r>
                    <w:rPr/>
                    <w:t>in the Poles. Lapinski was </w:t>
                  </w:r>
                  <w:r>
                    <w:rPr>
                      <w:spacing w:val="2"/>
                    </w:rPr>
                    <w:t>brave </w:t>
                  </w:r>
                  <w:r>
                    <w:rPr/>
                    <w:t>and intelligent; </w:t>
                  </w:r>
                  <w:r>
                    <w:rPr>
                      <w:spacing w:val="3"/>
                    </w:rPr>
                    <w:t>but </w:t>
                  </w:r>
                  <w:r>
                    <w:rPr>
                      <w:spacing w:val="2"/>
                    </w:rPr>
                    <w:t>Bakunin soon </w:t>
                  </w:r>
                  <w:r>
                    <w:rPr/>
                    <w:t>came </w:t>
                  </w:r>
                  <w:r>
                    <w:rPr>
                      <w:spacing w:val="4"/>
                    </w:rPr>
                    <w:t>to </w:t>
                  </w:r>
                  <w:r>
                    <w:rPr/>
                    <w:t>the </w:t>
                  </w:r>
                  <w:r>
                    <w:rPr>
                      <w:spacing w:val="2"/>
                    </w:rPr>
                    <w:t>conclusion </w:t>
                  </w:r>
                  <w:r>
                    <w:rPr>
                      <w:spacing w:val="3"/>
                    </w:rPr>
                    <w:t>that </w:t>
                  </w:r>
                  <w:r>
                    <w:rPr/>
                    <w:t>he had “ no  conscience  or  at </w:t>
                  </w:r>
                  <w:r>
                    <w:rPr>
                      <w:spacing w:val="3"/>
                    </w:rPr>
                    <w:t>any </w:t>
                  </w:r>
                  <w:r>
                    <w:rPr/>
                    <w:t>rate an elastic </w:t>
                  </w:r>
                  <w:r>
                    <w:rPr>
                      <w:spacing w:val="5"/>
                    </w:rPr>
                    <w:t>one” </w:t>
                  </w:r>
                  <w:r>
                    <w:rPr/>
                    <w:t>, and </w:t>
                  </w:r>
                  <w:r>
                    <w:rPr>
                      <w:spacing w:val="3"/>
                    </w:rPr>
                    <w:t>that </w:t>
                  </w:r>
                  <w:r>
                    <w:rPr/>
                    <w:t>he </w:t>
                  </w:r>
                  <w:r>
                    <w:rPr>
                      <w:spacing w:val="2"/>
                    </w:rPr>
                    <w:t>hated </w:t>
                  </w:r>
                  <w:r>
                    <w:rPr/>
                    <w:t>all Russians. </w:t>
                  </w:r>
                  <w:r>
                    <w:rPr>
                      <w:spacing w:val="2"/>
                    </w:rPr>
                    <w:t>Poles- </w:t>
                  </w:r>
                  <w:r>
                    <w:rPr>
                      <w:spacing w:val="3"/>
                    </w:rPr>
                    <w:t>Tugendhold </w:t>
                  </w:r>
                  <w:r>
                    <w:rPr/>
                    <w:t>was a </w:t>
                  </w:r>
                  <w:r>
                    <w:rPr>
                      <w:spacing w:val="3"/>
                    </w:rPr>
                    <w:t>Jew, </w:t>
                  </w:r>
                  <w:r>
                    <w:rPr/>
                    <w:t>and therefore a spy. </w:t>
                  </w:r>
                  <w:r>
                    <w:rPr>
                      <w:spacing w:val="3"/>
                    </w:rPr>
                    <w:t>The </w:t>
                  </w:r>
                  <w:r>
                    <w:rPr/>
                    <w:t>one Russian in the  </w:t>
                  </w:r>
                  <w:r>
                    <w:rPr>
                      <w:spacing w:val="5"/>
                    </w:rPr>
                    <w:t>party,  </w:t>
                  </w:r>
                  <w:r>
                    <w:rPr/>
                    <w:t>a harmless person </w:t>
                  </w:r>
                  <w:r>
                    <w:rPr>
                      <w:spacing w:val="2"/>
                    </w:rPr>
                    <w:t>named </w:t>
                  </w:r>
                  <w:r>
                    <w:rPr>
                      <w:spacing w:val="3"/>
                    </w:rPr>
                    <w:t>Reinhard,  </w:t>
                  </w:r>
                  <w:r>
                    <w:rPr/>
                    <w:t>was </w:t>
                  </w:r>
                  <w:r>
                    <w:rPr>
                      <w:spacing w:val="3"/>
                    </w:rPr>
                    <w:t>nicknamed </w:t>
                  </w:r>
                  <w:r>
                    <w:rPr/>
                    <w:t>“ the </w:t>
                  </w:r>
                  <w:r>
                    <w:rPr>
                      <w:spacing w:val="5"/>
                    </w:rPr>
                    <w:t>Muscovite” </w:t>
                  </w:r>
                  <w:r>
                    <w:rPr/>
                    <w:t>and </w:t>
                  </w:r>
                  <w:r>
                    <w:rPr>
                      <w:spacing w:val="2"/>
                    </w:rPr>
                    <w:t>regarded with </w:t>
                  </w:r>
                  <w:r>
                    <w:rPr>
                      <w:spacing w:val="3"/>
                    </w:rPr>
                    <w:t>evident </w:t>
                  </w:r>
                  <w:r>
                    <w:rPr/>
                    <w:t>suspicion </w:t>
                  </w:r>
                  <w:r>
                    <w:rPr>
                      <w:spacing w:val="5"/>
                    </w:rPr>
                    <w:t>by </w:t>
                  </w:r>
                  <w:r>
                    <w:rPr/>
                    <w:t>his comrades. </w:t>
                  </w:r>
                  <w:r>
                    <w:rPr>
                      <w:spacing w:val="5"/>
                    </w:rPr>
                    <w:t>But </w:t>
                  </w:r>
                  <w:r>
                    <w:rPr/>
                    <w:t>all this was </w:t>
                  </w:r>
                  <w:r>
                    <w:rPr>
                      <w:spacing w:val="3"/>
                    </w:rPr>
                    <w:t>nothing </w:t>
                  </w:r>
                  <w:r>
                    <w:rPr>
                      <w:spacing w:val="4"/>
                    </w:rPr>
                    <w:t>to </w:t>
                  </w:r>
                  <w:r>
                    <w:rPr/>
                    <w:t>the </w:t>
                  </w:r>
                  <w:r>
                    <w:rPr>
                      <w:spacing w:val="4"/>
                    </w:rPr>
                    <w:t>equivocal </w:t>
                  </w:r>
                  <w:r>
                    <w:rPr>
                      <w:spacing w:val="3"/>
                    </w:rPr>
                    <w:t>behaviour </w:t>
                  </w:r>
                  <w:r>
                    <w:rPr>
                      <w:spacing w:val="9"/>
                    </w:rPr>
                    <w:t>of </w:t>
                  </w:r>
                  <w:r>
                    <w:rPr/>
                    <w:t>Captain </w:t>
                  </w:r>
                  <w:r>
                    <w:rPr>
                      <w:spacing w:val="3"/>
                    </w:rPr>
                    <w:t>Weatherley, </w:t>
                  </w:r>
                  <w:r>
                    <w:rPr/>
                    <w:t>whose </w:t>
                  </w:r>
                  <w:r>
                    <w:rPr>
                      <w:spacing w:val="3"/>
                    </w:rPr>
                    <w:t>conversation constantly </w:t>
                  </w:r>
                  <w:r>
                    <w:rPr>
                      <w:spacing w:val="2"/>
                    </w:rPr>
                    <w:t>turned  </w:t>
                  </w:r>
                  <w:r>
                    <w:rPr/>
                    <w:t>on the £500 fine </w:t>
                  </w:r>
                  <w:r>
                    <w:rPr>
                      <w:spacing w:val="4"/>
                    </w:rPr>
                    <w:t>to </w:t>
                  </w:r>
                  <w:r>
                    <w:rPr/>
                    <w:t>which </w:t>
                  </w:r>
                  <w:r>
                    <w:rPr>
                      <w:spacing w:val="-3"/>
                    </w:rPr>
                    <w:t>he </w:t>
                  </w:r>
                  <w:r>
                    <w:rPr>
                      <w:spacing w:val="2"/>
                    </w:rPr>
                    <w:t>had </w:t>
                  </w:r>
                  <w:r>
                    <w:rPr/>
                    <w:t>rendered </w:t>
                  </w:r>
                  <w:r>
                    <w:rPr>
                      <w:spacing w:val="4"/>
                    </w:rPr>
                    <w:t>himself </w:t>
                  </w:r>
                  <w:r>
                    <w:rPr/>
                    <w:t>liable </w:t>
                  </w:r>
                  <w:r>
                    <w:rPr>
                      <w:spacing w:val="5"/>
                    </w:rPr>
                    <w:t>by </w:t>
                  </w:r>
                  <w:r>
                    <w:rPr/>
                    <w:t>sailing </w:t>
                  </w:r>
                  <w:r>
                    <w:rPr>
                      <w:spacing w:val="4"/>
                    </w:rPr>
                    <w:t>without </w:t>
                  </w:r>
                  <w:r>
                    <w:rPr/>
                    <w:t>papers, and on </w:t>
                  </w:r>
                  <w:r>
                    <w:rPr>
                      <w:spacing w:val="2"/>
                    </w:rPr>
                    <w:t>the </w:t>
                  </w:r>
                  <w:r>
                    <w:rPr/>
                    <w:t>dangers </w:t>
                  </w:r>
                  <w:r>
                    <w:rPr>
                      <w:spacing w:val="9"/>
                    </w:rPr>
                    <w:t>of </w:t>
                  </w:r>
                  <w:r>
                    <w:rPr/>
                    <w:t>Siberia and the gallows. </w:t>
                  </w:r>
                  <w:r>
                    <w:rPr>
                      <w:spacing w:val="4"/>
                    </w:rPr>
                    <w:t>When </w:t>
                  </w:r>
                  <w:r>
                    <w:rPr/>
                    <w:t>the </w:t>
                  </w:r>
                  <w:r>
                    <w:rPr>
                      <w:spacing w:val="4"/>
                    </w:rPr>
                    <w:t>party </w:t>
                  </w:r>
                  <w:r>
                    <w:rPr/>
                    <w:t>was </w:t>
                  </w:r>
                  <w:r>
                    <w:rPr>
                      <w:spacing w:val="2"/>
                    </w:rPr>
                    <w:t>once </w:t>
                  </w:r>
                  <w:r>
                    <w:rPr/>
                    <w:t>more </w:t>
                  </w:r>
                  <w:r>
                    <w:rPr>
                      <w:spacing w:val="3"/>
                    </w:rPr>
                    <w:t>ready </w:t>
                  </w:r>
                  <w:r>
                    <w:rPr>
                      <w:spacing w:val="4"/>
                    </w:rPr>
                    <w:t>to </w:t>
                  </w:r>
                  <w:r>
                    <w:rPr>
                      <w:spacing w:val="5"/>
                    </w:rPr>
                    <w:t>put </w:t>
                  </w:r>
                  <w:r>
                    <w:rPr>
                      <w:spacing w:val="3"/>
                    </w:rPr>
                    <w:t>to </w:t>
                  </w:r>
                  <w:r>
                    <w:rPr>
                      <w:spacing w:val="-3"/>
                    </w:rPr>
                    <w:t>sea, </w:t>
                  </w:r>
                  <w:r>
                    <w:rPr/>
                    <w:t>the </w:t>
                  </w:r>
                  <w:r>
                    <w:rPr>
                      <w:spacing w:val="2"/>
                    </w:rPr>
                    <w:t>captain </w:t>
                  </w:r>
                  <w:r>
                    <w:rPr/>
                    <w:t>alleged </w:t>
                  </w:r>
                  <w:r>
                    <w:rPr>
                      <w:spacing w:val="3"/>
                    </w:rPr>
                    <w:t>that </w:t>
                  </w:r>
                  <w:r>
                    <w:rPr/>
                    <w:t>the weather was </w:t>
                  </w:r>
                  <w:r>
                    <w:rPr>
                      <w:spacing w:val="5"/>
                    </w:rPr>
                    <w:t>too </w:t>
                  </w:r>
                  <w:r>
                    <w:rPr>
                      <w:spacing w:val="3"/>
                    </w:rPr>
                    <w:t>bad, </w:t>
                  </w:r>
                  <w:r>
                    <w:rPr/>
                    <w:t>and </w:t>
                  </w:r>
                  <w:r>
                    <w:rPr>
                      <w:spacing w:val="2"/>
                    </w:rPr>
                    <w:t>detained them </w:t>
                  </w:r>
                  <w:r>
                    <w:rPr/>
                    <w:t>in </w:t>
                  </w:r>
                  <w:r>
                    <w:rPr>
                      <w:spacing w:val="2"/>
                    </w:rPr>
                    <w:t>Helsingborg </w:t>
                  </w:r>
                  <w:r>
                    <w:rPr>
                      <w:spacing w:val="3"/>
                    </w:rPr>
                    <w:t>for </w:t>
                  </w:r>
                  <w:r>
                    <w:rPr/>
                    <w:t>another </w:t>
                  </w:r>
                  <w:r>
                    <w:rPr>
                      <w:spacing w:val="3"/>
                    </w:rPr>
                    <w:t>day </w:t>
                  </w:r>
                  <w:r>
                    <w:rPr/>
                    <w:t>and a half. </w:t>
                  </w:r>
                  <w:r>
                    <w:rPr>
                      <w:spacing w:val="2"/>
                    </w:rPr>
                    <w:t>Bakunin </w:t>
                  </w:r>
                  <w:r>
                    <w:rPr/>
                    <w:t>had </w:t>
                  </w:r>
                  <w:r>
                    <w:rPr>
                      <w:spacing w:val="4"/>
                    </w:rPr>
                    <w:t>no </w:t>
                  </w:r>
                  <w:r>
                    <w:rPr>
                      <w:spacing w:val="5"/>
                    </w:rPr>
                    <w:t>doubt </w:t>
                  </w:r>
                  <w:r>
                    <w:rPr>
                      <w:spacing w:val="3"/>
                    </w:rPr>
                    <w:t>that </w:t>
                  </w:r>
                  <w:r>
                    <w:rPr/>
                    <w:t>the </w:t>
                  </w:r>
                  <w:r>
                    <w:rPr>
                      <w:spacing w:val="2"/>
                    </w:rPr>
                    <w:t>Englishman </w:t>
                  </w:r>
                  <w:r>
                    <w:rPr/>
                    <w:t>was in the </w:t>
                  </w:r>
                  <w:r>
                    <w:rPr>
                      <w:spacing w:val="5"/>
                    </w:rPr>
                    <w:t>pay </w:t>
                  </w:r>
                  <w:r>
                    <w:rPr>
                      <w:spacing w:val="9"/>
                    </w:rPr>
                    <w:t>of </w:t>
                  </w:r>
                  <w:r>
                    <w:rPr/>
                    <w:t>the Russian </w:t>
                  </w:r>
                  <w:r>
                    <w:rPr>
                      <w:spacing w:val="2"/>
                    </w:rPr>
                    <w:t>Government. </w:t>
                  </w:r>
                  <w:r>
                    <w:rPr>
                      <w:spacing w:val="4"/>
                    </w:rPr>
                    <w:t>He </w:t>
                  </w:r>
                  <w:r>
                    <w:rPr>
                      <w:spacing w:val="3"/>
                    </w:rPr>
                    <w:t>longed for </w:t>
                  </w:r>
                  <w:r>
                    <w:rPr/>
                    <w:t>the </w:t>
                  </w:r>
                  <w:r>
                    <w:rPr>
                      <w:spacing w:val="2"/>
                    </w:rPr>
                    <w:t>time </w:t>
                  </w:r>
                  <w:r>
                    <w:rPr/>
                    <w:t>when </w:t>
                  </w:r>
                  <w:r>
                    <w:rPr>
                      <w:spacing w:val="3"/>
                    </w:rPr>
                    <w:t>they would </w:t>
                  </w:r>
                  <w:r>
                    <w:rPr/>
                    <w:t>sail </w:t>
                  </w:r>
                  <w:r>
                    <w:rPr>
                      <w:spacing w:val="2"/>
                    </w:rPr>
                    <w:t>out </w:t>
                  </w:r>
                  <w:r>
                    <w:rPr>
                      <w:spacing w:val="3"/>
                    </w:rPr>
                    <w:t>into </w:t>
                  </w:r>
                  <w:r>
                    <w:rPr/>
                    <w:t>the </w:t>
                  </w:r>
                  <w:r>
                    <w:rPr>
                      <w:spacing w:val="52"/>
                    </w:rPr>
                    <w:t> </w:t>
                  </w:r>
                  <w:r>
                    <w:rPr>
                      <w:spacing w:val="3"/>
                    </w:rPr>
                    <w:t>Baltic,</w:t>
                  </w:r>
                </w:p>
                <w:p>
                  <w:pPr>
                    <w:pStyle w:val="BodyText"/>
                    <w:spacing w:before="7"/>
                    <w:rPr>
                      <w:rFonts w:ascii="Times New Roman"/>
                      <w:sz w:val="17"/>
                    </w:rPr>
                  </w:pPr>
                </w:p>
                <w:p>
                  <w:pPr>
                    <w:spacing w:line="228" w:lineRule="auto" w:before="0"/>
                    <w:ind w:left="1045" w:right="1049" w:firstLine="173"/>
                    <w:jc w:val="both"/>
                    <w:rPr>
                      <w:b/>
                      <w:sz w:val="15"/>
                    </w:rPr>
                  </w:pPr>
                  <w:r>
                    <w:rPr>
                      <w:b/>
                      <w:sz w:val="15"/>
                    </w:rPr>
                    <w:t>1 </w:t>
                  </w:r>
                  <w:r>
                    <w:rPr>
                      <w:b/>
                      <w:i/>
                      <w:spacing w:val="-3"/>
                      <w:sz w:val="15"/>
                    </w:rPr>
                    <w:t>Pisma </w:t>
                  </w:r>
                  <w:r>
                    <w:rPr>
                      <w:b/>
                      <w:i/>
                      <w:spacing w:val="-6"/>
                      <w:sz w:val="15"/>
                    </w:rPr>
                    <w:t>Bakunina</w:t>
                  </w:r>
                  <w:r>
                    <w:rPr>
                      <w:b/>
                      <w:spacing w:val="-6"/>
                      <w:sz w:val="15"/>
                    </w:rPr>
                    <w:t>, </w:t>
                  </w:r>
                  <w:r>
                    <w:rPr>
                      <w:b/>
                      <w:spacing w:val="-5"/>
                      <w:sz w:val="15"/>
                    </w:rPr>
                    <w:t>ed. Dragomanov, </w:t>
                  </w:r>
                  <w:r>
                    <w:rPr>
                      <w:b/>
                      <w:spacing w:val="-4"/>
                      <w:sz w:val="15"/>
                    </w:rPr>
                    <w:t>pp. </w:t>
                  </w:r>
                  <w:r>
                    <w:rPr>
                      <w:b/>
                      <w:sz w:val="15"/>
                    </w:rPr>
                    <w:t>111-16, </w:t>
                  </w:r>
                  <w:r>
                    <w:rPr>
                      <w:b/>
                      <w:spacing w:val="-6"/>
                      <w:sz w:val="15"/>
                    </w:rPr>
                    <w:t>119; </w:t>
                  </w:r>
                  <w:r>
                    <w:rPr>
                      <w:b/>
                      <w:spacing w:val="-7"/>
                      <w:sz w:val="15"/>
                    </w:rPr>
                    <w:t>unpublished </w:t>
                  </w:r>
                  <w:r>
                    <w:rPr>
                      <w:b/>
                      <w:spacing w:val="-6"/>
                      <w:sz w:val="15"/>
                    </w:rPr>
                    <w:t>Foreign </w:t>
                  </w:r>
                  <w:r>
                    <w:rPr>
                      <w:b/>
                      <w:spacing w:val="-8"/>
                      <w:sz w:val="15"/>
                    </w:rPr>
                    <w:t>Office </w:t>
                  </w:r>
                  <w:r>
                    <w:rPr>
                      <w:b/>
                      <w:spacing w:val="-7"/>
                      <w:sz w:val="15"/>
                    </w:rPr>
                    <w:t>papers </w:t>
                  </w:r>
                  <w:r>
                    <w:rPr>
                      <w:b/>
                      <w:spacing w:val="-3"/>
                      <w:sz w:val="15"/>
                    </w:rPr>
                    <w:t>in </w:t>
                  </w:r>
                  <w:r>
                    <w:rPr>
                      <w:b/>
                      <w:spacing w:val="-4"/>
                      <w:sz w:val="15"/>
                    </w:rPr>
                    <w:t>the </w:t>
                  </w:r>
                  <w:r>
                    <w:rPr>
                      <w:b/>
                      <w:spacing w:val="-5"/>
                      <w:sz w:val="15"/>
                    </w:rPr>
                    <w:t>Record </w:t>
                  </w:r>
                  <w:r>
                    <w:rPr>
                      <w:b/>
                      <w:spacing w:val="-9"/>
                      <w:sz w:val="15"/>
                    </w:rPr>
                    <w:t>Office </w:t>
                  </w:r>
                  <w:r>
                    <w:rPr>
                      <w:b/>
                      <w:spacing w:val="-6"/>
                      <w:sz w:val="15"/>
                    </w:rPr>
                    <w:t>relating </w:t>
                  </w:r>
                  <w:r>
                    <w:rPr>
                      <w:b/>
                      <w:sz w:val="15"/>
                    </w:rPr>
                    <w:t>to </w:t>
                  </w:r>
                  <w:r>
                    <w:rPr>
                      <w:b/>
                      <w:spacing w:val="-4"/>
                      <w:sz w:val="15"/>
                    </w:rPr>
                    <w:t>the </w:t>
                  </w:r>
                  <w:r>
                    <w:rPr>
                      <w:b/>
                      <w:i/>
                      <w:spacing w:val="-6"/>
                      <w:sz w:val="15"/>
                    </w:rPr>
                    <w:t>Ward </w:t>
                  </w:r>
                  <w:r>
                    <w:rPr>
                      <w:b/>
                      <w:i/>
                      <w:spacing w:val="-7"/>
                      <w:sz w:val="15"/>
                    </w:rPr>
                    <w:t>Jackson </w:t>
                  </w:r>
                  <w:r>
                    <w:rPr>
                      <w:b/>
                      <w:spacing w:val="-5"/>
                      <w:sz w:val="15"/>
                    </w:rPr>
                    <w:t>(extracts </w:t>
                  </w:r>
                  <w:r>
                    <w:rPr>
                      <w:b/>
                      <w:spacing w:val="-6"/>
                      <w:sz w:val="15"/>
                    </w:rPr>
                    <w:t>published </w:t>
                  </w:r>
                  <w:r>
                    <w:rPr>
                      <w:b/>
                      <w:sz w:val="15"/>
                    </w:rPr>
                    <w:t>by </w:t>
                  </w:r>
                  <w:r>
                    <w:rPr>
                      <w:b/>
                      <w:spacing w:val="-5"/>
                      <w:sz w:val="15"/>
                    </w:rPr>
                    <w:t>the  </w:t>
                  </w:r>
                  <w:r>
                    <w:rPr>
                      <w:b/>
                      <w:spacing w:val="-7"/>
                      <w:sz w:val="15"/>
                    </w:rPr>
                    <w:t>writer </w:t>
                  </w:r>
                  <w:r>
                    <w:rPr>
                      <w:b/>
                      <w:spacing w:val="-3"/>
                      <w:sz w:val="15"/>
                    </w:rPr>
                    <w:t>in  </w:t>
                  </w:r>
                  <w:r>
                    <w:rPr>
                      <w:b/>
                      <w:i/>
                      <w:spacing w:val="-7"/>
                      <w:sz w:val="15"/>
                    </w:rPr>
                    <w:t>The  </w:t>
                  </w:r>
                  <w:r>
                    <w:rPr>
                      <w:b/>
                      <w:i/>
                      <w:spacing w:val="-8"/>
                      <w:sz w:val="15"/>
                    </w:rPr>
                    <w:t>Romantic </w:t>
                  </w:r>
                  <w:r>
                    <w:rPr>
                      <w:b/>
                      <w:i/>
                      <w:sz w:val="15"/>
                    </w:rPr>
                    <w:t>Exiles</w:t>
                  </w:r>
                  <w:r>
                    <w:rPr>
                      <w:b/>
                      <w:sz w:val="15"/>
                    </w:rPr>
                    <w:t>,  </w:t>
                  </w:r>
                  <w:r>
                    <w:rPr>
                      <w:b/>
                      <w:spacing w:val="-4"/>
                      <w:sz w:val="15"/>
                    </w:rPr>
                    <w:t>1933,  </w:t>
                  </w:r>
                  <w:r>
                    <w:rPr>
                      <w:b/>
                      <w:spacing w:val="-3"/>
                      <w:sz w:val="15"/>
                    </w:rPr>
                    <w:t>Appendix </w:t>
                  </w:r>
                  <w:r>
                    <w:rPr>
                      <w:b/>
                      <w:sz w:val="15"/>
                    </w:rPr>
                    <w:t>E).</w:t>
                  </w:r>
                </w:p>
              </w:txbxContent>
            </v:textbox>
            <w10:wrap type="none"/>
          </v:shape>
        </w:pict>
      </w:r>
      <w:r>
        <w:rPr/>
        <w:drawing>
          <wp:anchor distT="0" distB="0" distL="0" distR="0" allowOverlap="1" layoutInCell="1" locked="0" behindDoc="1" simplePos="0" relativeHeight="268193015">
            <wp:simplePos x="0" y="0"/>
            <wp:positionH relativeFrom="page">
              <wp:posOffset>0</wp:posOffset>
            </wp:positionH>
            <wp:positionV relativeFrom="page">
              <wp:posOffset>0</wp:posOffset>
            </wp:positionV>
            <wp:extent cx="5043158" cy="7778496"/>
            <wp:effectExtent l="0" t="0" r="0" b="0"/>
            <wp:wrapNone/>
            <wp:docPr id="569" name="image289.png" descr=""/>
            <wp:cNvGraphicFramePr>
              <a:graphicFrameLocks noChangeAspect="1"/>
            </wp:cNvGraphicFramePr>
            <a:graphic>
              <a:graphicData uri="http://schemas.openxmlformats.org/drawingml/2006/picture">
                <pic:pic>
                  <pic:nvPicPr>
                    <pic:cNvPr id="570" name="image289.png"/>
                    <pic:cNvPicPr/>
                  </pic:nvPicPr>
                  <pic:blipFill>
                    <a:blip r:embed="rId29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241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rPr>
                  </w:pPr>
                </w:p>
                <w:p>
                  <w:pPr>
                    <w:tabs>
                      <w:tab w:pos="3599" w:val="left" w:leader="none"/>
                      <w:tab w:pos="6931" w:val="right" w:leader="none"/>
                    </w:tabs>
                    <w:spacing w:before="0"/>
                    <w:ind w:left="1080" w:right="0" w:firstLine="0"/>
                    <w:jc w:val="left"/>
                    <w:rPr>
                      <w:b/>
                      <w:sz w:val="16"/>
                    </w:rPr>
                  </w:pPr>
                  <w:r>
                    <w:rPr>
                      <w:spacing w:val="7"/>
                      <w:position w:val="1"/>
                      <w:sz w:val="12"/>
                    </w:rPr>
                    <w:t>CH</w:t>
                  </w:r>
                  <w:r>
                    <w:rPr>
                      <w:spacing w:val="-18"/>
                      <w:position w:val="1"/>
                      <w:sz w:val="12"/>
                    </w:rPr>
                    <w:t> </w:t>
                  </w:r>
                  <w:r>
                    <w:rPr>
                      <w:spacing w:val="8"/>
                      <w:position w:val="1"/>
                      <w:sz w:val="12"/>
                    </w:rPr>
                    <w:t>AP. </w:t>
                  </w:r>
                  <w:r>
                    <w:rPr>
                      <w:spacing w:val="9"/>
                      <w:position w:val="1"/>
                      <w:sz w:val="12"/>
                    </w:rPr>
                    <w:t> </w:t>
                  </w:r>
                  <w:r>
                    <w:rPr>
                      <w:b/>
                      <w:spacing w:val="-5"/>
                      <w:position w:val="1"/>
                      <w:sz w:val="16"/>
                    </w:rPr>
                    <w:t>21</w:t>
                    <w:tab/>
                  </w:r>
                  <w:r>
                    <w:rPr>
                      <w:b/>
                      <w:spacing w:val="5"/>
                      <w:sz w:val="16"/>
                    </w:rPr>
                    <w:t>POLAND</w:t>
                  </w:r>
                  <w:r>
                    <w:rPr>
                      <w:rFonts w:ascii="Times New Roman"/>
                      <w:spacing w:val="5"/>
                      <w:sz w:val="16"/>
                    </w:rPr>
                    <w:tab/>
                  </w:r>
                  <w:r>
                    <w:rPr>
                      <w:b/>
                      <w:sz w:val="16"/>
                    </w:rPr>
                    <w:t>283</w:t>
                  </w:r>
                </w:p>
                <w:p>
                  <w:pPr>
                    <w:pStyle w:val="BodyText"/>
                    <w:spacing w:line="244" w:lineRule="auto" w:before="114"/>
                    <w:ind w:left="1066" w:right="1077" w:firstLine="12"/>
                  </w:pPr>
                  <w:r>
                    <w:rPr/>
                    <w:t>and he would be able to reduce Captain Weatherley to order by holding a revolver at his   head.1</w:t>
                  </w:r>
                </w:p>
                <w:p>
                  <w:pPr>
                    <w:pStyle w:val="BodyText"/>
                    <w:spacing w:line="252" w:lineRule="auto" w:before="4"/>
                    <w:ind w:left="1053" w:right="1011" w:firstLine="232"/>
                    <w:jc w:val="both"/>
                  </w:pPr>
                  <w:r>
                    <w:rPr>
                      <w:spacing w:val="2"/>
                    </w:rPr>
                    <w:t>In </w:t>
                  </w:r>
                  <w:r>
                    <w:rPr/>
                    <w:t>the meanwhile, disagreeable news </w:t>
                  </w:r>
                  <w:r>
                    <w:rPr>
                      <w:spacing w:val="2"/>
                    </w:rPr>
                    <w:t>had </w:t>
                  </w:r>
                  <w:r>
                    <w:rPr/>
                    <w:t>reached </w:t>
                  </w:r>
                  <w:r>
                    <w:rPr>
                      <w:spacing w:val="2"/>
                    </w:rPr>
                    <w:t>Helsing- borg— </w:t>
                  </w:r>
                  <w:r>
                    <w:rPr/>
                    <w:t>news which appears </w:t>
                  </w:r>
                  <w:r>
                    <w:rPr>
                      <w:spacing w:val="3"/>
                    </w:rPr>
                    <w:t>to </w:t>
                  </w:r>
                  <w:r>
                    <w:rPr/>
                    <w:t>have had some bearing on the hesitations </w:t>
                  </w:r>
                  <w:r>
                    <w:rPr>
                      <w:spacing w:val="9"/>
                    </w:rPr>
                    <w:t>of </w:t>
                  </w:r>
                  <w:r>
                    <w:rPr/>
                    <w:t>the gallant captain. </w:t>
                  </w:r>
                  <w:r>
                    <w:rPr>
                      <w:spacing w:val="3"/>
                    </w:rPr>
                    <w:t>The </w:t>
                  </w:r>
                  <w:r>
                    <w:rPr/>
                    <w:t>spring </w:t>
                  </w:r>
                  <w:r>
                    <w:rPr>
                      <w:spacing w:val="9"/>
                    </w:rPr>
                    <w:t>of </w:t>
                  </w:r>
                  <w:r>
                    <w:rPr>
                      <w:spacing w:val="-6"/>
                    </w:rPr>
                    <w:t>1863 </w:t>
                  </w:r>
                  <w:r>
                    <w:rPr/>
                    <w:t>was </w:t>
                  </w:r>
                  <w:r>
                    <w:rPr>
                      <w:spacing w:val="3"/>
                    </w:rPr>
                    <w:t>un­ </w:t>
                  </w:r>
                  <w:r>
                    <w:rPr/>
                    <w:t>usually early in the </w:t>
                  </w:r>
                  <w:r>
                    <w:rPr>
                      <w:spacing w:val="3"/>
                    </w:rPr>
                    <w:t>North; </w:t>
                  </w:r>
                  <w:r>
                    <w:rPr/>
                    <w:t>and the </w:t>
                  </w:r>
                  <w:r>
                    <w:rPr>
                      <w:spacing w:val="3"/>
                    </w:rPr>
                    <w:t>naval </w:t>
                  </w:r>
                  <w:r>
                    <w:rPr>
                      <w:spacing w:val="5"/>
                    </w:rPr>
                    <w:t>port </w:t>
                  </w:r>
                  <w:r>
                    <w:rPr>
                      <w:spacing w:val="9"/>
                    </w:rPr>
                    <w:t>of </w:t>
                  </w:r>
                  <w:r>
                    <w:rPr>
                      <w:spacing w:val="6"/>
                    </w:rPr>
                    <w:t>Reval </w:t>
                  </w:r>
                  <w:r>
                    <w:rPr/>
                    <w:t>being already </w:t>
                  </w:r>
                  <w:r>
                    <w:rPr>
                      <w:spacing w:val="2"/>
                    </w:rPr>
                    <w:t>ice-free, </w:t>
                  </w:r>
                  <w:r>
                    <w:rPr/>
                    <w:t>Russian cruisers </w:t>
                  </w:r>
                  <w:r>
                    <w:rPr>
                      <w:spacing w:val="3"/>
                    </w:rPr>
                    <w:t>might </w:t>
                  </w:r>
                  <w:r>
                    <w:rPr/>
                    <w:t>be </w:t>
                  </w:r>
                  <w:r>
                    <w:rPr>
                      <w:spacing w:val="5"/>
                    </w:rPr>
                    <w:t>expected </w:t>
                  </w:r>
                  <w:r>
                    <w:rPr/>
                    <w:t>at </w:t>
                  </w:r>
                  <w:r>
                    <w:rPr>
                      <w:spacing w:val="2"/>
                    </w:rPr>
                    <w:t>any </w:t>
                  </w:r>
                  <w:r>
                    <w:rPr/>
                    <w:t>time </w:t>
                  </w:r>
                  <w:r>
                    <w:rPr>
                      <w:spacing w:val="3"/>
                    </w:rPr>
                    <w:t>down </w:t>
                  </w:r>
                  <w:r>
                    <w:rPr/>
                    <w:t>the </w:t>
                  </w:r>
                  <w:r>
                    <w:rPr>
                      <w:spacing w:val="3"/>
                    </w:rPr>
                    <w:t>Baltic. </w:t>
                  </w:r>
                  <w:r>
                    <w:rPr/>
                    <w:t>Bakunin was </w:t>
                  </w:r>
                  <w:r>
                    <w:rPr>
                      <w:spacing w:val="2"/>
                    </w:rPr>
                    <w:t>never </w:t>
                  </w:r>
                  <w:r>
                    <w:rPr/>
                    <w:t>at a loss </w:t>
                  </w:r>
                  <w:r>
                    <w:rPr>
                      <w:spacing w:val="3"/>
                    </w:rPr>
                    <w:t>for </w:t>
                  </w:r>
                  <w:r>
                    <w:rPr/>
                    <w:t>an </w:t>
                  </w:r>
                  <w:r>
                    <w:rPr>
                      <w:spacing w:val="3"/>
                    </w:rPr>
                    <w:t>expedient.</w:t>
                  </w:r>
                  <w:r>
                    <w:rPr>
                      <w:spacing w:val="58"/>
                    </w:rPr>
                    <w:t> </w:t>
                  </w:r>
                  <w:r>
                    <w:rPr>
                      <w:spacing w:val="3"/>
                    </w:rPr>
                    <w:t>He wrote </w:t>
                  </w:r>
                  <w:r>
                    <w:rPr>
                      <w:spacing w:val="4"/>
                    </w:rPr>
                    <w:t>to </w:t>
                  </w:r>
                  <w:r>
                    <w:rPr>
                      <w:spacing w:val="3"/>
                    </w:rPr>
                    <w:t>Branicki </w:t>
                  </w:r>
                  <w:r>
                    <w:rPr/>
                    <w:t>in Paris </w:t>
                  </w:r>
                  <w:r>
                    <w:rPr>
                      <w:spacing w:val="3"/>
                    </w:rPr>
                    <w:t>begging </w:t>
                  </w:r>
                  <w:r>
                    <w:rPr/>
                    <w:t>him </w:t>
                  </w:r>
                  <w:r>
                    <w:rPr>
                      <w:spacing w:val="4"/>
                    </w:rPr>
                    <w:t>to </w:t>
                  </w:r>
                  <w:r>
                    <w:rPr/>
                    <w:t>purchase an </w:t>
                  </w:r>
                  <w:r>
                    <w:rPr>
                      <w:spacing w:val="2"/>
                    </w:rPr>
                    <w:t>armoured </w:t>
                  </w:r>
                  <w:r>
                    <w:rPr/>
                    <w:t>cruiser “ with </w:t>
                  </w:r>
                  <w:r>
                    <w:rPr>
                      <w:spacing w:val="3"/>
                    </w:rPr>
                    <w:t>four </w:t>
                  </w:r>
                  <w:r>
                    <w:rPr/>
                    <w:t>guns </w:t>
                  </w:r>
                  <w:r>
                    <w:rPr>
                      <w:spacing w:val="9"/>
                    </w:rPr>
                    <w:t>of </w:t>
                  </w:r>
                  <w:r>
                    <w:rPr/>
                    <w:t>the highest </w:t>
                  </w:r>
                  <w:r>
                    <w:rPr>
                      <w:spacing w:val="3"/>
                    </w:rPr>
                    <w:t>calibre” </w:t>
                  </w:r>
                  <w:r>
                    <w:rPr>
                      <w:spacing w:val="4"/>
                    </w:rPr>
                    <w:t>to </w:t>
                  </w:r>
                  <w:r>
                    <w:rPr/>
                    <w:t>show the </w:t>
                  </w:r>
                  <w:r>
                    <w:rPr>
                      <w:spacing w:val="2"/>
                    </w:rPr>
                    <w:t>Polish </w:t>
                  </w:r>
                  <w:r>
                    <w:rPr/>
                    <w:t>flag in the </w:t>
                  </w:r>
                  <w:r>
                    <w:rPr>
                      <w:spacing w:val="2"/>
                    </w:rPr>
                    <w:t>Baltic. </w:t>
                  </w:r>
                  <w:r>
                    <w:rPr>
                      <w:spacing w:val="6"/>
                    </w:rPr>
                    <w:t>With  </w:t>
                  </w:r>
                  <w:r>
                    <w:rPr>
                      <w:spacing w:val="5"/>
                    </w:rPr>
                    <w:t>odd </w:t>
                  </w:r>
                  <w:r>
                    <w:rPr/>
                    <w:t>precision,  he </w:t>
                  </w:r>
                  <w:r>
                    <w:rPr>
                      <w:spacing w:val="2"/>
                    </w:rPr>
                    <w:t>estimated </w:t>
                  </w:r>
                  <w:r>
                    <w:rPr/>
                    <w:t>the </w:t>
                  </w:r>
                  <w:r>
                    <w:rPr>
                      <w:spacing w:val="2"/>
                    </w:rPr>
                    <w:t>cost </w:t>
                  </w:r>
                  <w:r>
                    <w:rPr/>
                    <w:t>at 1,800,000 francs, and </w:t>
                  </w:r>
                  <w:r>
                    <w:rPr>
                      <w:spacing w:val="3"/>
                    </w:rPr>
                    <w:t>concluded </w:t>
                  </w:r>
                  <w:r>
                    <w:rPr>
                      <w:spacing w:val="5"/>
                    </w:rPr>
                    <w:t>(if </w:t>
                  </w:r>
                  <w:r>
                    <w:rPr/>
                    <w:t>we </w:t>
                  </w:r>
                  <w:r>
                    <w:rPr>
                      <w:spacing w:val="5"/>
                    </w:rPr>
                    <w:t>may </w:t>
                  </w:r>
                  <w:r>
                    <w:rPr>
                      <w:spacing w:val="3"/>
                    </w:rPr>
                    <w:t>believe </w:t>
                  </w:r>
                  <w:r>
                    <w:rPr>
                      <w:spacing w:val="4"/>
                    </w:rPr>
                    <w:t>Poles-Tugendhold’s </w:t>
                  </w:r>
                  <w:r>
                    <w:rPr>
                      <w:spacing w:val="2"/>
                    </w:rPr>
                    <w:t>highly </w:t>
                  </w:r>
                  <w:r>
                    <w:rPr/>
                    <w:t>picturesque </w:t>
                  </w:r>
                  <w:r>
                    <w:rPr>
                      <w:spacing w:val="4"/>
                    </w:rPr>
                    <w:t>account) </w:t>
                  </w:r>
                  <w:r>
                    <w:rPr>
                      <w:spacing w:val="2"/>
                    </w:rPr>
                    <w:t>with </w:t>
                  </w:r>
                  <w:r>
                    <w:rPr/>
                    <w:t>the </w:t>
                  </w:r>
                  <w:r>
                    <w:rPr>
                      <w:spacing w:val="4"/>
                    </w:rPr>
                    <w:t>mag­ </w:t>
                  </w:r>
                  <w:r>
                    <w:rPr/>
                    <w:t>nificent appeal: “ I am </w:t>
                  </w:r>
                  <w:r>
                    <w:rPr>
                      <w:spacing w:val="2"/>
                    </w:rPr>
                    <w:t>giving </w:t>
                  </w:r>
                  <w:r>
                    <w:rPr>
                      <w:spacing w:val="4"/>
                    </w:rPr>
                    <w:t>my </w:t>
                  </w:r>
                  <w:r>
                    <w:rPr/>
                    <w:t>life— </w:t>
                  </w:r>
                  <w:r>
                    <w:rPr>
                      <w:spacing w:val="3"/>
                    </w:rPr>
                    <w:t>give </w:t>
                  </w:r>
                  <w:r>
                    <w:rPr>
                      <w:spacing w:val="6"/>
                    </w:rPr>
                    <w:t>your </w:t>
                  </w:r>
                  <w:r>
                    <w:rPr>
                      <w:spacing w:val="2"/>
                    </w:rPr>
                    <w:t>millions!” </w:t>
                  </w:r>
                  <w:r>
                    <w:rPr>
                      <w:spacing w:val="3"/>
                    </w:rPr>
                    <w:t>Branicki </w:t>
                  </w:r>
                  <w:r>
                    <w:rPr>
                      <w:spacing w:val="2"/>
                    </w:rPr>
                    <w:t>did </w:t>
                  </w:r>
                  <w:r>
                    <w:rPr>
                      <w:spacing w:val="5"/>
                    </w:rPr>
                    <w:t>not </w:t>
                  </w:r>
                  <w:r>
                    <w:rPr>
                      <w:spacing w:val="3"/>
                    </w:rPr>
                    <w:t>respond </w:t>
                  </w:r>
                  <w:r>
                    <w:rPr>
                      <w:spacing w:val="5"/>
                    </w:rPr>
                    <w:t>to </w:t>
                  </w:r>
                  <w:r>
                    <w:rPr/>
                    <w:t>this </w:t>
                  </w:r>
                  <w:r>
                    <w:rPr>
                      <w:spacing w:val="3"/>
                    </w:rPr>
                    <w:t>invitation. </w:t>
                  </w:r>
                  <w:r>
                    <w:rPr>
                      <w:spacing w:val="6"/>
                    </w:rPr>
                    <w:t>But </w:t>
                  </w:r>
                  <w:r>
                    <w:rPr/>
                    <w:t>it </w:t>
                  </w:r>
                  <w:r>
                    <w:rPr>
                      <w:spacing w:val="3"/>
                    </w:rPr>
                    <w:t>gave </w:t>
                  </w:r>
                  <w:r>
                    <w:rPr/>
                    <w:t>the legionaries a taste </w:t>
                  </w:r>
                  <w:r>
                    <w:rPr>
                      <w:spacing w:val="9"/>
                    </w:rPr>
                    <w:t>of </w:t>
                  </w:r>
                  <w:r>
                    <w:rPr/>
                    <w:t>the </w:t>
                  </w:r>
                  <w:r>
                    <w:rPr>
                      <w:spacing w:val="3"/>
                    </w:rPr>
                    <w:t>quality </w:t>
                  </w:r>
                  <w:r>
                    <w:rPr>
                      <w:spacing w:val="9"/>
                    </w:rPr>
                    <w:t>of </w:t>
                  </w:r>
                  <w:r>
                    <w:rPr/>
                    <w:t>their new recruit. Spirits </w:t>
                  </w:r>
                  <w:r>
                    <w:rPr>
                      <w:spacing w:val="4"/>
                    </w:rPr>
                    <w:t>re­ vived; </w:t>
                  </w:r>
                  <w:r>
                    <w:rPr/>
                    <w:t>and at one </w:t>
                  </w:r>
                  <w:r>
                    <w:rPr>
                      <w:spacing w:val="7"/>
                    </w:rPr>
                    <w:t>o’clock </w:t>
                  </w:r>
                  <w:r>
                    <w:rPr/>
                    <w:t>in the </w:t>
                  </w:r>
                  <w:r>
                    <w:rPr>
                      <w:spacing w:val="3"/>
                    </w:rPr>
                    <w:t>afternoon </w:t>
                  </w:r>
                  <w:r>
                    <w:rPr>
                      <w:spacing w:val="11"/>
                    </w:rPr>
                    <w:t>of </w:t>
                  </w:r>
                  <w:r>
                    <w:rPr/>
                    <w:t>March 28th, </w:t>
                  </w:r>
                  <w:r>
                    <w:rPr>
                      <w:spacing w:val="-5"/>
                    </w:rPr>
                    <w:t>1863, </w:t>
                  </w:r>
                  <w:r>
                    <w:rPr/>
                    <w:t>the </w:t>
                  </w:r>
                  <w:r>
                    <w:rPr>
                      <w:i/>
                    </w:rPr>
                    <w:t>Ward Jackson </w:t>
                  </w:r>
                  <w:r>
                    <w:rPr/>
                    <w:t>at last set sail </w:t>
                  </w:r>
                  <w:r>
                    <w:rPr>
                      <w:spacing w:val="2"/>
                    </w:rPr>
                    <w:t>from Helsingborg. </w:t>
                  </w:r>
                  <w:r>
                    <w:rPr/>
                    <w:t>A separate </w:t>
                  </w:r>
                  <w:r>
                    <w:rPr>
                      <w:spacing w:val="5"/>
                    </w:rPr>
                    <w:t>boat </w:t>
                  </w:r>
                  <w:r>
                    <w:rPr/>
                    <w:t>was required </w:t>
                  </w:r>
                  <w:r>
                    <w:rPr>
                      <w:spacing w:val="3"/>
                    </w:rPr>
                    <w:t>to </w:t>
                  </w:r>
                  <w:r>
                    <w:rPr/>
                    <w:t>bring Bakunin and his </w:t>
                  </w:r>
                  <w:r>
                    <w:rPr>
                      <w:spacing w:val="2"/>
                    </w:rPr>
                    <w:t>belongings </w:t>
                  </w:r>
                  <w:r>
                    <w:rPr/>
                    <w:t>on </w:t>
                  </w:r>
                  <w:r>
                    <w:rPr>
                      <w:spacing w:val="3"/>
                    </w:rPr>
                    <w:t>board. </w:t>
                  </w:r>
                  <w:r>
                    <w:rPr>
                      <w:spacing w:val="2"/>
                    </w:rPr>
                    <w:t>Spectators </w:t>
                  </w:r>
                  <w:r>
                    <w:rPr>
                      <w:spacing w:val="3"/>
                    </w:rPr>
                    <w:t>wondered </w:t>
                  </w:r>
                  <w:r>
                    <w:rPr/>
                    <w:t>whether a warrior </w:t>
                  </w:r>
                  <w:r>
                    <w:rPr>
                      <w:spacing w:val="2"/>
                    </w:rPr>
                    <w:t>had </w:t>
                  </w:r>
                  <w:r>
                    <w:rPr>
                      <w:spacing w:val="3"/>
                    </w:rPr>
                    <w:t>ever </w:t>
                  </w:r>
                  <w:r>
                    <w:rPr>
                      <w:spacing w:val="2"/>
                    </w:rPr>
                    <w:t>before </w:t>
                  </w:r>
                  <w:r>
                    <w:rPr/>
                    <w:t>set </w:t>
                  </w:r>
                  <w:r>
                    <w:rPr>
                      <w:spacing w:val="3"/>
                    </w:rPr>
                    <w:t>out for  battle  </w:t>
                  </w:r>
                  <w:r>
                    <w:rPr>
                      <w:spacing w:val="2"/>
                    </w:rPr>
                    <w:t>with eight </w:t>
                  </w:r>
                  <w:r>
                    <w:rPr/>
                    <w:t>pieces  </w:t>
                  </w:r>
                  <w:r>
                    <w:rPr>
                      <w:spacing w:val="11"/>
                    </w:rPr>
                    <w:t>of</w:t>
                  </w:r>
                  <w:r>
                    <w:rPr>
                      <w:spacing w:val="-1"/>
                    </w:rPr>
                    <w:t> </w:t>
                  </w:r>
                  <w:r>
                    <w:rPr>
                      <w:spacing w:val="3"/>
                    </w:rPr>
                    <w:t>baggage.2</w:t>
                  </w:r>
                </w:p>
                <w:p>
                  <w:pPr>
                    <w:pStyle w:val="BodyText"/>
                    <w:spacing w:line="252" w:lineRule="auto"/>
                    <w:ind w:left="1050" w:right="1044" w:firstLine="214"/>
                    <w:jc w:val="both"/>
                  </w:pPr>
                  <w:r>
                    <w:rPr>
                      <w:spacing w:val="3"/>
                    </w:rPr>
                    <w:t>The </w:t>
                  </w:r>
                  <w:r>
                    <w:rPr/>
                    <w:t>ostensible </w:t>
                  </w:r>
                  <w:r>
                    <w:rPr>
                      <w:spacing w:val="2"/>
                    </w:rPr>
                    <w:t>destination </w:t>
                  </w:r>
                  <w:r>
                    <w:rPr>
                      <w:spacing w:val="9"/>
                    </w:rPr>
                    <w:t>of </w:t>
                  </w:r>
                  <w:r>
                    <w:rPr/>
                    <w:t>the </w:t>
                  </w:r>
                  <w:r>
                    <w:rPr>
                      <w:i/>
                    </w:rPr>
                    <w:t>Ward  Jackson  </w:t>
                  </w:r>
                  <w:r>
                    <w:rPr/>
                    <w:t>was  the island </w:t>
                  </w:r>
                  <w:r>
                    <w:rPr>
                      <w:spacing w:val="9"/>
                    </w:rPr>
                    <w:t>of </w:t>
                  </w:r>
                  <w:r>
                    <w:rPr>
                      <w:spacing w:val="2"/>
                    </w:rPr>
                    <w:t>Gothland, off </w:t>
                  </w:r>
                  <w:r>
                    <w:rPr/>
                    <w:t>the Swedish shore </w:t>
                  </w:r>
                  <w:r>
                    <w:rPr>
                      <w:spacing w:val="11"/>
                    </w:rPr>
                    <w:t>of </w:t>
                  </w:r>
                  <w:r>
                    <w:rPr>
                      <w:spacing w:val="2"/>
                    </w:rPr>
                    <w:t>the </w:t>
                  </w:r>
                  <w:r>
                    <w:rPr>
                      <w:spacing w:val="3"/>
                    </w:rPr>
                    <w:t>Baltic; </w:t>
                  </w:r>
                  <w:r>
                    <w:rPr/>
                    <w:t>and </w:t>
                  </w:r>
                  <w:r>
                    <w:rPr>
                      <w:spacing w:val="2"/>
                    </w:rPr>
                    <w:t>from </w:t>
                  </w:r>
                  <w:r>
                    <w:rPr/>
                    <w:t>there a </w:t>
                  </w:r>
                  <w:r>
                    <w:rPr>
                      <w:spacing w:val="2"/>
                    </w:rPr>
                    <w:t>direct </w:t>
                  </w:r>
                  <w:r>
                    <w:rPr/>
                    <w:t>crossing </w:t>
                  </w:r>
                  <w:r>
                    <w:rPr>
                      <w:spacing w:val="3"/>
                    </w:rPr>
                    <w:t>would </w:t>
                  </w:r>
                  <w:r>
                    <w:rPr/>
                    <w:t>be </w:t>
                  </w:r>
                  <w:r>
                    <w:rPr>
                      <w:spacing w:val="2"/>
                    </w:rPr>
                    <w:t>made </w:t>
                  </w:r>
                  <w:r>
                    <w:rPr>
                      <w:spacing w:val="4"/>
                    </w:rPr>
                    <w:t>to </w:t>
                  </w:r>
                  <w:r>
                    <w:rPr>
                      <w:spacing w:val="2"/>
                    </w:rPr>
                    <w:t>the </w:t>
                  </w:r>
                  <w:r>
                    <w:rPr/>
                    <w:t>Lithuanian coast. </w:t>
                  </w:r>
                  <w:r>
                    <w:rPr>
                      <w:spacing w:val="4"/>
                    </w:rPr>
                    <w:t>But </w:t>
                  </w:r>
                  <w:r>
                    <w:rPr/>
                    <w:t>Captain </w:t>
                  </w:r>
                  <w:r>
                    <w:rPr>
                      <w:spacing w:val="3"/>
                    </w:rPr>
                    <w:t>Weatherley had </w:t>
                  </w:r>
                  <w:r>
                    <w:rPr>
                      <w:spacing w:val="2"/>
                    </w:rPr>
                    <w:t>other </w:t>
                  </w:r>
                  <w:r>
                    <w:rPr/>
                    <w:t>ideas. </w:t>
                  </w:r>
                  <w:r>
                    <w:rPr>
                      <w:spacing w:val="4"/>
                    </w:rPr>
                    <w:t>He </w:t>
                  </w:r>
                  <w:r>
                    <w:rPr/>
                    <w:t>had </w:t>
                  </w:r>
                  <w:r>
                    <w:rPr>
                      <w:spacing w:val="2"/>
                    </w:rPr>
                    <w:t>certainly </w:t>
                  </w:r>
                  <w:r>
                    <w:rPr/>
                    <w:t>heard </w:t>
                  </w:r>
                  <w:r>
                    <w:rPr>
                      <w:spacing w:val="9"/>
                    </w:rPr>
                    <w:t>of </w:t>
                  </w:r>
                  <w:r>
                    <w:rPr/>
                    <w:t>the </w:t>
                  </w:r>
                  <w:r>
                    <w:rPr>
                      <w:spacing w:val="3"/>
                    </w:rPr>
                    <w:t>approach </w:t>
                  </w:r>
                  <w:r>
                    <w:rPr>
                      <w:spacing w:val="9"/>
                    </w:rPr>
                    <w:t>of </w:t>
                  </w:r>
                  <w:r>
                    <w:rPr/>
                    <w:t>the </w:t>
                  </w:r>
                  <w:r>
                    <w:rPr>
                      <w:spacing w:val="2"/>
                    </w:rPr>
                    <w:t>Russian </w:t>
                  </w:r>
                  <w:r>
                    <w:rPr/>
                    <w:t>cruisers. </w:t>
                  </w:r>
                  <w:r>
                    <w:rPr>
                      <w:spacing w:val="4"/>
                    </w:rPr>
                    <w:t>He may </w:t>
                  </w:r>
                  <w:r>
                    <w:rPr>
                      <w:spacing w:val="2"/>
                    </w:rPr>
                    <w:t>have </w:t>
                  </w:r>
                  <w:r>
                    <w:rPr/>
                    <w:t>heard </w:t>
                  </w:r>
                  <w:r>
                    <w:rPr>
                      <w:spacing w:val="4"/>
                    </w:rPr>
                    <w:t>Bakunin’s</w:t>
                  </w:r>
                  <w:r>
                    <w:rPr>
                      <w:spacing w:val="-12"/>
                    </w:rPr>
                    <w:t> </w:t>
                  </w:r>
                  <w:r>
                    <w:rPr/>
                    <w:t>threat</w:t>
                  </w:r>
                  <w:r>
                    <w:rPr>
                      <w:spacing w:val="-1"/>
                    </w:rPr>
                    <w:t> </w:t>
                  </w:r>
                  <w:r>
                    <w:rPr>
                      <w:spacing w:val="9"/>
                    </w:rPr>
                    <w:t>of</w:t>
                  </w:r>
                  <w:r>
                    <w:rPr>
                      <w:spacing w:val="-13"/>
                    </w:rPr>
                    <w:t> </w:t>
                  </w:r>
                  <w:r>
                    <w:rPr>
                      <w:spacing w:val="2"/>
                    </w:rPr>
                    <w:t>the</w:t>
                  </w:r>
                  <w:r>
                    <w:rPr>
                      <w:spacing w:val="-9"/>
                    </w:rPr>
                    <w:t> </w:t>
                  </w:r>
                  <w:r>
                    <w:rPr>
                      <w:spacing w:val="3"/>
                    </w:rPr>
                    <w:t>revolver.</w:t>
                  </w:r>
                  <w:r>
                    <w:rPr>
                      <w:spacing w:val="2"/>
                    </w:rPr>
                    <w:t> </w:t>
                  </w:r>
                  <w:r>
                    <w:rPr>
                      <w:spacing w:val="4"/>
                    </w:rPr>
                    <w:t>Alone</w:t>
                  </w:r>
                  <w:r>
                    <w:rPr>
                      <w:spacing w:val="-1"/>
                    </w:rPr>
                    <w:t> </w:t>
                  </w:r>
                  <w:r>
                    <w:rPr>
                      <w:spacing w:val="2"/>
                    </w:rPr>
                    <w:t>with</w:t>
                  </w:r>
                  <w:r>
                    <w:rPr>
                      <w:spacing w:val="-1"/>
                    </w:rPr>
                    <w:t> </w:t>
                  </w:r>
                  <w:r>
                    <w:rPr/>
                    <w:t>a</w:t>
                  </w:r>
                  <w:r>
                    <w:rPr>
                      <w:spacing w:val="-11"/>
                    </w:rPr>
                    <w:t> </w:t>
                  </w:r>
                  <w:r>
                    <w:rPr>
                      <w:spacing w:val="3"/>
                    </w:rPr>
                    <w:t>handful</w:t>
                  </w:r>
                  <w:r>
                    <w:rPr>
                      <w:spacing w:val="-6"/>
                    </w:rPr>
                    <w:t> </w:t>
                  </w:r>
                  <w:r>
                    <w:rPr>
                      <w:spacing w:val="9"/>
                    </w:rPr>
                    <w:t>of</w:t>
                  </w:r>
                  <w:r>
                    <w:rPr>
                      <w:spacing w:val="-7"/>
                    </w:rPr>
                    <w:t> </w:t>
                  </w:r>
                  <w:r>
                    <w:rPr/>
                    <w:t>English seamen amidst this gang </w:t>
                  </w:r>
                  <w:r>
                    <w:rPr>
                      <w:spacing w:val="11"/>
                    </w:rPr>
                    <w:t>of </w:t>
                  </w:r>
                  <w:r>
                    <w:rPr>
                      <w:spacing w:val="3"/>
                    </w:rPr>
                    <w:t>hot-headed </w:t>
                  </w:r>
                  <w:r>
                    <w:rPr>
                      <w:spacing w:val="2"/>
                    </w:rPr>
                    <w:t>foreign </w:t>
                  </w:r>
                  <w:r>
                    <w:rPr/>
                    <w:t>desperadoes in a cruiser-infested </w:t>
                  </w:r>
                  <w:r>
                    <w:rPr>
                      <w:spacing w:val="-3"/>
                    </w:rPr>
                    <w:t>sea, </w:t>
                  </w:r>
                  <w:r>
                    <w:rPr/>
                    <w:t>he preferred guile </w:t>
                  </w:r>
                  <w:r>
                    <w:rPr>
                      <w:spacing w:val="4"/>
                    </w:rPr>
                    <w:t>to </w:t>
                  </w:r>
                  <w:r>
                    <w:rPr>
                      <w:spacing w:val="3"/>
                    </w:rPr>
                    <w:t>open </w:t>
                  </w:r>
                  <w:r>
                    <w:rPr/>
                    <w:t>resistance. There had been </w:t>
                  </w:r>
                  <w:r>
                    <w:rPr>
                      <w:spacing w:val="2"/>
                    </w:rPr>
                    <w:t>complaints </w:t>
                  </w:r>
                  <w:r>
                    <w:rPr>
                      <w:spacing w:val="8"/>
                    </w:rPr>
                    <w:t>of </w:t>
                  </w:r>
                  <w:r>
                    <w:rPr/>
                    <w:t>the </w:t>
                  </w:r>
                  <w:r>
                    <w:rPr>
                      <w:spacing w:val="3"/>
                    </w:rPr>
                    <w:t>quality </w:t>
                  </w:r>
                  <w:r>
                    <w:rPr>
                      <w:spacing w:val="9"/>
                    </w:rPr>
                    <w:t>of </w:t>
                  </w:r>
                  <w:r>
                    <w:rPr>
                      <w:spacing w:val="2"/>
                    </w:rPr>
                    <w:t>the </w:t>
                  </w:r>
                  <w:r>
                    <w:rPr/>
                    <w:t>drinking-water, which was </w:t>
                  </w:r>
                  <w:r>
                    <w:rPr>
                      <w:spacing w:val="2"/>
                    </w:rPr>
                    <w:t>chalky </w:t>
                  </w:r>
                  <w:r>
                    <w:rPr/>
                    <w:t>and </w:t>
                  </w:r>
                  <w:r>
                    <w:rPr>
                      <w:spacing w:val="9"/>
                    </w:rPr>
                    <w:t>of </w:t>
                  </w:r>
                  <w:r>
                    <w:rPr/>
                    <w:t>the </w:t>
                  </w:r>
                  <w:r>
                    <w:rPr>
                      <w:spacing w:val="3"/>
                    </w:rPr>
                    <w:t>colour </w:t>
                  </w:r>
                  <w:r>
                    <w:rPr>
                      <w:spacing w:val="9"/>
                    </w:rPr>
                    <w:t>of </w:t>
                  </w:r>
                  <w:r>
                    <w:rPr/>
                    <w:t>milk. Captain </w:t>
                  </w:r>
                  <w:r>
                    <w:rPr>
                      <w:spacing w:val="3"/>
                    </w:rPr>
                    <w:t>Weatherley </w:t>
                  </w:r>
                  <w:r>
                    <w:rPr>
                      <w:spacing w:val="4"/>
                    </w:rPr>
                    <w:t>de­ </w:t>
                  </w:r>
                  <w:r>
                    <w:rPr/>
                    <w:t>clared </w:t>
                  </w:r>
                  <w:r>
                    <w:rPr>
                      <w:spacing w:val="4"/>
                    </w:rPr>
                    <w:t>that </w:t>
                  </w:r>
                  <w:r>
                    <w:rPr/>
                    <w:t>he </w:t>
                  </w:r>
                  <w:r>
                    <w:rPr>
                      <w:spacing w:val="3"/>
                    </w:rPr>
                    <w:t>would </w:t>
                  </w:r>
                  <w:r>
                    <w:rPr/>
                    <w:t>call at Copenhagen </w:t>
                  </w:r>
                  <w:r>
                    <w:rPr>
                      <w:spacing w:val="4"/>
                    </w:rPr>
                    <w:t>for </w:t>
                  </w:r>
                  <w:r>
                    <w:rPr/>
                    <w:t>a fresh </w:t>
                  </w:r>
                  <w:r>
                    <w:rPr>
                      <w:spacing w:val="3"/>
                    </w:rPr>
                    <w:t>supply. The operation would </w:t>
                  </w:r>
                  <w:r>
                    <w:rPr>
                      <w:spacing w:val="5"/>
                    </w:rPr>
                    <w:t>not </w:t>
                  </w:r>
                  <w:r>
                    <w:rPr/>
                    <w:t>take more </w:t>
                  </w:r>
                  <w:r>
                    <w:rPr>
                      <w:spacing w:val="2"/>
                    </w:rPr>
                    <w:t>than </w:t>
                  </w:r>
                  <w:r>
                    <w:rPr>
                      <w:spacing w:val="5"/>
                    </w:rPr>
                    <w:t>two </w:t>
                  </w:r>
                  <w:r>
                    <w:rPr/>
                    <w:t>hours. </w:t>
                  </w:r>
                  <w:r>
                    <w:rPr>
                      <w:spacing w:val="4"/>
                    </w:rPr>
                    <w:t>Having </w:t>
                  </w:r>
                  <w:r>
                    <w:rPr>
                      <w:spacing w:val="3"/>
                    </w:rPr>
                    <w:t>brought </w:t>
                  </w:r>
                  <w:r>
                    <w:rPr/>
                    <w:t>the ship safely in,  he went  straight ashore  and </w:t>
                  </w:r>
                  <w:r>
                    <w:rPr>
                      <w:spacing w:val="3"/>
                    </w:rPr>
                    <w:t>paid </w:t>
                  </w:r>
                  <w:r>
                    <w:rPr/>
                    <w:t>a </w:t>
                  </w:r>
                  <w:r>
                    <w:rPr>
                      <w:spacing w:val="2"/>
                    </w:rPr>
                    <w:t>visit </w:t>
                  </w:r>
                  <w:r>
                    <w:rPr>
                      <w:spacing w:val="3"/>
                    </w:rPr>
                    <w:t>to</w:t>
                  </w:r>
                  <w:r>
                    <w:rPr>
                      <w:spacing w:val="58"/>
                    </w:rPr>
                    <w:t> </w:t>
                  </w:r>
                  <w:r>
                    <w:rPr/>
                    <w:t>Sir Augustus </w:t>
                  </w:r>
                  <w:r>
                    <w:rPr>
                      <w:spacing w:val="3"/>
                    </w:rPr>
                    <w:t>Paget, </w:t>
                  </w:r>
                  <w:r>
                    <w:rPr/>
                    <w:t>the  British </w:t>
                  </w:r>
                  <w:r>
                    <w:rPr>
                      <w:spacing w:val="19"/>
                    </w:rPr>
                    <w:t> </w:t>
                  </w:r>
                  <w:r>
                    <w:rPr/>
                    <w:t>Minister.</w:t>
                  </w:r>
                </w:p>
                <w:p>
                  <w:pPr>
                    <w:pStyle w:val="BodyText"/>
                    <w:spacing w:line="252" w:lineRule="auto"/>
                    <w:ind w:left="1043" w:right="1057" w:firstLine="214"/>
                    <w:jc w:val="both"/>
                  </w:pPr>
                  <w:r>
                    <w:rPr/>
                    <w:t>The nature of the interview is not recorded. But Captain Weatherley did not return to the </w:t>
                  </w:r>
                  <w:r>
                    <w:rPr>
                      <w:i/>
                    </w:rPr>
                    <w:t>Ward Jackson </w:t>
                  </w:r>
                  <w:r>
                    <w:rPr/>
                    <w:t>that night, and announced next day    that he would not sail in her again so long</w:t>
                  </w:r>
                </w:p>
                <w:p>
                  <w:pPr>
                    <w:spacing w:line="178" w:lineRule="exact" w:before="107"/>
                    <w:ind w:left="783" w:right="793" w:firstLine="0"/>
                    <w:jc w:val="center"/>
                    <w:rPr>
                      <w:b/>
                      <w:sz w:val="15"/>
                    </w:rPr>
                  </w:pPr>
                  <w:r>
                    <w:rPr>
                      <w:b/>
                      <w:sz w:val="15"/>
                    </w:rPr>
                    <w:t>1 </w:t>
                  </w:r>
                  <w:r>
                    <w:rPr>
                      <w:b/>
                      <w:i/>
                      <w:sz w:val="15"/>
                    </w:rPr>
                    <w:t>Pisma  Bakunina</w:t>
                  </w:r>
                  <w:r>
                    <w:rPr>
                      <w:b/>
                      <w:sz w:val="15"/>
                    </w:rPr>
                    <w:t>,  ed.  Dragomanov,  pp.  112-13, 116-19.</w:t>
                  </w:r>
                </w:p>
                <w:p>
                  <w:pPr>
                    <w:spacing w:line="178" w:lineRule="exact" w:before="0"/>
                    <w:ind w:left="776" w:right="793" w:firstLine="0"/>
                    <w:jc w:val="center"/>
                    <w:rPr>
                      <w:b/>
                      <w:sz w:val="15"/>
                    </w:rPr>
                  </w:pPr>
                  <w:r>
                    <w:rPr>
                      <w:b/>
                      <w:sz w:val="15"/>
                    </w:rPr>
                    <w:t>2 </w:t>
                  </w:r>
                  <w:r>
                    <w:rPr>
                      <w:b/>
                      <w:i/>
                      <w:sz w:val="15"/>
                    </w:rPr>
                    <w:t>Krasnyi Arkhiv,  </w:t>
                  </w:r>
                  <w:r>
                    <w:rPr>
                      <w:b/>
                      <w:sz w:val="15"/>
                    </w:rPr>
                    <w:t>vii.  130,  132, 134.</w:t>
                  </w:r>
                </w:p>
              </w:txbxContent>
            </v:textbox>
            <w10:wrap type="none"/>
          </v:shape>
        </w:pict>
      </w:r>
      <w:r>
        <w:rPr/>
        <w:drawing>
          <wp:anchor distT="0" distB="0" distL="0" distR="0" allowOverlap="1" layoutInCell="1" locked="0" behindDoc="1" simplePos="0" relativeHeight="268193063">
            <wp:simplePos x="0" y="0"/>
            <wp:positionH relativeFrom="page">
              <wp:posOffset>0</wp:posOffset>
            </wp:positionH>
            <wp:positionV relativeFrom="page">
              <wp:posOffset>0</wp:posOffset>
            </wp:positionV>
            <wp:extent cx="5043158" cy="7778496"/>
            <wp:effectExtent l="0" t="0" r="0" b="0"/>
            <wp:wrapNone/>
            <wp:docPr id="571" name="image290.png" descr=""/>
            <wp:cNvGraphicFramePr>
              <a:graphicFrameLocks noChangeAspect="1"/>
            </wp:cNvGraphicFramePr>
            <a:graphic>
              <a:graphicData uri="http://schemas.openxmlformats.org/drawingml/2006/picture">
                <pic:pic>
                  <pic:nvPicPr>
                    <pic:cNvPr id="572" name="image290.png"/>
                    <pic:cNvPicPr/>
                  </pic:nvPicPr>
                  <pic:blipFill>
                    <a:blip r:embed="rId29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236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33" w:val="left" w:leader="none"/>
                      <w:tab w:pos="6249" w:val="left" w:leader="none"/>
                    </w:tabs>
                    <w:spacing w:before="115"/>
                    <w:ind w:left="1061" w:right="0" w:firstLine="14"/>
                    <w:jc w:val="both"/>
                    <w:rPr>
                      <w:sz w:val="12"/>
                    </w:rPr>
                  </w:pPr>
                  <w:r>
                    <w:rPr>
                      <w:b/>
                      <w:sz w:val="16"/>
                    </w:rPr>
                    <w:t>284</w:t>
                    <w:tab/>
                  </w:r>
                  <w:r>
                    <w:rPr>
                      <w:b/>
                      <w:spacing w:val="8"/>
                      <w:sz w:val="16"/>
                    </w:rPr>
                    <w:t>REDIVIVUS</w:t>
                    <w:tab/>
                  </w:r>
                  <w:r>
                    <w:rPr>
                      <w:spacing w:val="10"/>
                      <w:sz w:val="12"/>
                    </w:rPr>
                    <w:t>BOOK</w:t>
                  </w:r>
                  <w:r>
                    <w:rPr>
                      <w:spacing w:val="42"/>
                      <w:sz w:val="12"/>
                    </w:rPr>
                    <w:t> </w:t>
                  </w:r>
                  <w:r>
                    <w:rPr>
                      <w:spacing w:val="5"/>
                      <w:sz w:val="12"/>
                    </w:rPr>
                    <w:t>IV</w:t>
                  </w:r>
                </w:p>
                <w:p>
                  <w:pPr>
                    <w:pStyle w:val="BodyText"/>
                    <w:spacing w:line="252" w:lineRule="auto" w:before="119"/>
                    <w:ind w:left="1056" w:right="1023" w:firstLine="7"/>
                    <w:jc w:val="both"/>
                  </w:pPr>
                  <w:r>
                    <w:rPr/>
                    <w:t>as there was a single </w:t>
                  </w:r>
                  <w:r>
                    <w:rPr>
                      <w:spacing w:val="3"/>
                    </w:rPr>
                    <w:t>Pole </w:t>
                  </w:r>
                  <w:r>
                    <w:rPr/>
                    <w:t>on </w:t>
                  </w:r>
                  <w:r>
                    <w:rPr>
                      <w:spacing w:val="3"/>
                    </w:rPr>
                    <w:t>board. Thereupon </w:t>
                  </w:r>
                  <w:r>
                    <w:rPr/>
                    <w:t>the rest </w:t>
                  </w:r>
                  <w:r>
                    <w:rPr>
                      <w:spacing w:val="9"/>
                    </w:rPr>
                    <w:t>of </w:t>
                  </w:r>
                  <w:r>
                    <w:rPr/>
                    <w:t>the crew also deserted, leaving on </w:t>
                  </w:r>
                  <w:r>
                    <w:rPr>
                      <w:spacing w:val="4"/>
                    </w:rPr>
                    <w:t>board only </w:t>
                  </w:r>
                  <w:r>
                    <w:rPr/>
                    <w:t>the legionaries, the  </w:t>
                  </w:r>
                  <w:r>
                    <w:rPr>
                      <w:spacing w:val="5"/>
                    </w:rPr>
                    <w:t>chief </w:t>
                  </w:r>
                  <w:r>
                    <w:rPr/>
                    <w:t>engineer, and a Danish </w:t>
                  </w:r>
                  <w:r>
                    <w:rPr>
                      <w:spacing w:val="4"/>
                    </w:rPr>
                    <w:t>pilot. </w:t>
                  </w:r>
                  <w:r>
                    <w:rPr>
                      <w:spacing w:val="2"/>
                    </w:rPr>
                    <w:t>Bakunin </w:t>
                  </w:r>
                  <w:r>
                    <w:rPr/>
                    <w:t>himself, </w:t>
                  </w:r>
                  <w:r>
                    <w:rPr>
                      <w:spacing w:val="7"/>
                    </w:rPr>
                    <w:t>accom­ </w:t>
                  </w:r>
                  <w:r>
                    <w:rPr>
                      <w:spacing w:val="3"/>
                    </w:rPr>
                    <w:t>panied </w:t>
                  </w:r>
                  <w:r>
                    <w:rPr>
                      <w:spacing w:val="5"/>
                    </w:rPr>
                    <w:t>by </w:t>
                  </w:r>
                  <w:r>
                    <w:rPr/>
                    <w:t>one </w:t>
                  </w:r>
                  <w:r>
                    <w:rPr>
                      <w:spacing w:val="9"/>
                    </w:rPr>
                    <w:t>of </w:t>
                  </w:r>
                  <w:r>
                    <w:rPr>
                      <w:spacing w:val="3"/>
                    </w:rPr>
                    <w:t>Lapinski’s </w:t>
                  </w:r>
                  <w:r>
                    <w:rPr/>
                    <w:t>officers, hurried </w:t>
                  </w:r>
                  <w:r>
                    <w:rPr>
                      <w:spacing w:val="3"/>
                    </w:rPr>
                    <w:t>to </w:t>
                  </w:r>
                  <w:r>
                    <w:rPr/>
                    <w:t>the British </w:t>
                  </w:r>
                  <w:r>
                    <w:rPr>
                      <w:spacing w:val="5"/>
                    </w:rPr>
                    <w:t>Lega­ </w:t>
                  </w:r>
                  <w:r>
                    <w:rPr>
                      <w:spacing w:val="2"/>
                    </w:rPr>
                    <w:t>tion. </w:t>
                  </w:r>
                  <w:r>
                    <w:rPr/>
                    <w:t>Sir Augustus </w:t>
                  </w:r>
                  <w:r>
                    <w:rPr>
                      <w:spacing w:val="3"/>
                    </w:rPr>
                    <w:t>Paget received </w:t>
                  </w:r>
                  <w:r>
                    <w:rPr>
                      <w:spacing w:val="2"/>
                    </w:rPr>
                    <w:t>them with </w:t>
                  </w:r>
                  <w:r>
                    <w:rPr>
                      <w:spacing w:val="3"/>
                    </w:rPr>
                    <w:t>complete cordiality. </w:t>
                  </w:r>
                  <w:r>
                    <w:rPr>
                      <w:spacing w:val="5"/>
                    </w:rPr>
                    <w:t>He </w:t>
                  </w:r>
                  <w:r>
                    <w:rPr/>
                    <w:t>agreed </w:t>
                  </w:r>
                  <w:r>
                    <w:rPr>
                      <w:spacing w:val="3"/>
                    </w:rPr>
                    <w:t>that </w:t>
                  </w:r>
                  <w:r>
                    <w:rPr>
                      <w:spacing w:val="4"/>
                    </w:rPr>
                    <w:t>they </w:t>
                  </w:r>
                  <w:r>
                    <w:rPr/>
                    <w:t>had been </w:t>
                  </w:r>
                  <w:r>
                    <w:rPr>
                      <w:spacing w:val="4"/>
                    </w:rPr>
                    <w:t>badly </w:t>
                  </w:r>
                  <w:r>
                    <w:rPr/>
                    <w:t>treated.  </w:t>
                  </w:r>
                  <w:r>
                    <w:rPr>
                      <w:spacing w:val="6"/>
                    </w:rPr>
                    <w:t>But </w:t>
                  </w:r>
                  <w:r>
                    <w:rPr/>
                    <w:t>he </w:t>
                  </w:r>
                  <w:r>
                    <w:rPr>
                      <w:spacing w:val="4"/>
                    </w:rPr>
                    <w:t>thought that they </w:t>
                  </w:r>
                  <w:r>
                    <w:rPr/>
                    <w:t>underestimated the disagreeable consequences </w:t>
                  </w:r>
                  <w:r>
                    <w:rPr>
                      <w:spacing w:val="9"/>
                    </w:rPr>
                    <w:t>of </w:t>
                  </w:r>
                  <w:r>
                    <w:rPr>
                      <w:spacing w:val="4"/>
                    </w:rPr>
                    <w:t>meet­ </w:t>
                  </w:r>
                  <w:r>
                    <w:rPr>
                      <w:spacing w:val="2"/>
                    </w:rPr>
                    <w:t>ing Russian </w:t>
                  </w:r>
                  <w:r>
                    <w:rPr/>
                    <w:t>cruisers, and he refused </w:t>
                  </w:r>
                  <w:r>
                    <w:rPr>
                      <w:spacing w:val="4"/>
                    </w:rPr>
                    <w:t>to </w:t>
                  </w:r>
                  <w:r>
                    <w:rPr>
                      <w:spacing w:val="2"/>
                    </w:rPr>
                    <w:t>believe </w:t>
                  </w:r>
                  <w:r>
                    <w:rPr>
                      <w:spacing w:val="4"/>
                    </w:rPr>
                    <w:t>that </w:t>
                  </w:r>
                  <w:r>
                    <w:rPr/>
                    <w:t>Captain </w:t>
                  </w:r>
                  <w:r>
                    <w:rPr>
                      <w:spacing w:val="3"/>
                    </w:rPr>
                    <w:t>Weatherley </w:t>
                  </w:r>
                  <w:r>
                    <w:rPr/>
                    <w:t>was in Russian </w:t>
                  </w:r>
                  <w:r>
                    <w:rPr>
                      <w:spacing w:val="4"/>
                    </w:rPr>
                    <w:t>pay. </w:t>
                  </w:r>
                  <w:r>
                    <w:rPr>
                      <w:spacing w:val="3"/>
                    </w:rPr>
                    <w:t>In </w:t>
                  </w:r>
                  <w:r>
                    <w:rPr>
                      <w:spacing w:val="2"/>
                    </w:rPr>
                    <w:t>any </w:t>
                  </w:r>
                  <w:r>
                    <w:rPr/>
                    <w:t>case he  </w:t>
                  </w:r>
                  <w:r>
                    <w:rPr>
                      <w:spacing w:val="3"/>
                    </w:rPr>
                    <w:t>could  </w:t>
                  </w:r>
                  <w:r>
                    <w:rPr>
                      <w:spacing w:val="5"/>
                    </w:rPr>
                    <w:t>not  </w:t>
                  </w:r>
                  <w:r>
                    <w:rPr>
                      <w:spacing w:val="4"/>
                    </w:rPr>
                    <w:t>compel </w:t>
                  </w:r>
                  <w:r>
                    <w:rPr/>
                    <w:t>the captain and the crew </w:t>
                  </w:r>
                  <w:r>
                    <w:rPr>
                      <w:spacing w:val="3"/>
                    </w:rPr>
                    <w:t>to </w:t>
                  </w:r>
                  <w:r>
                    <w:rPr>
                      <w:spacing w:val="-3"/>
                    </w:rPr>
                    <w:t>sail. </w:t>
                  </w:r>
                  <w:r>
                    <w:rPr>
                      <w:spacing w:val="3"/>
                    </w:rPr>
                    <w:t>He could </w:t>
                  </w:r>
                  <w:r>
                    <w:rPr>
                      <w:spacing w:val="4"/>
                    </w:rPr>
                    <w:t>only </w:t>
                  </w:r>
                  <w:r>
                    <w:rPr/>
                    <w:t>refer his visitors </w:t>
                  </w:r>
                  <w:r>
                    <w:rPr>
                      <w:spacing w:val="3"/>
                    </w:rPr>
                    <w:t>to </w:t>
                  </w:r>
                  <w:r>
                    <w:rPr/>
                    <w:t>the </w:t>
                  </w:r>
                  <w:r>
                    <w:rPr>
                      <w:spacing w:val="3"/>
                    </w:rPr>
                    <w:t>local </w:t>
                  </w:r>
                  <w:r>
                    <w:rPr/>
                    <w:t>agents  </w:t>
                  </w:r>
                  <w:r>
                    <w:rPr>
                      <w:spacing w:val="11"/>
                    </w:rPr>
                    <w:t>of </w:t>
                  </w:r>
                  <w:r>
                    <w:rPr/>
                    <w:t>the  </w:t>
                  </w:r>
                  <w:r>
                    <w:rPr>
                      <w:i/>
                    </w:rPr>
                    <w:t>Ward Jackson's  </w:t>
                  </w:r>
                  <w:r>
                    <w:rPr/>
                    <w:t>owners;  </w:t>
                  </w:r>
                  <w:r>
                    <w:rPr>
                      <w:spacing w:val="2"/>
                    </w:rPr>
                    <w:t>and </w:t>
                  </w:r>
                  <w:r>
                    <w:rPr/>
                    <w:t>he remarked </w:t>
                  </w:r>
                  <w:r>
                    <w:rPr>
                      <w:spacing w:val="2"/>
                    </w:rPr>
                    <w:t>that, </w:t>
                  </w:r>
                  <w:r>
                    <w:rPr>
                      <w:spacing w:val="4"/>
                    </w:rPr>
                    <w:t>by </w:t>
                  </w:r>
                  <w:r>
                    <w:rPr/>
                    <w:t>a curious </w:t>
                  </w:r>
                  <w:r>
                    <w:rPr>
                      <w:spacing w:val="2"/>
                    </w:rPr>
                    <w:t>coincidence, </w:t>
                  </w:r>
                  <w:r>
                    <w:rPr/>
                    <w:t>these same agents were suppliers </w:t>
                  </w:r>
                  <w:r>
                    <w:rPr>
                      <w:spacing w:val="3"/>
                    </w:rPr>
                    <w:t>to </w:t>
                  </w:r>
                  <w:r>
                    <w:rPr/>
                    <w:t>the Russian fleet, </w:t>
                  </w:r>
                  <w:r>
                    <w:rPr>
                      <w:spacing w:val="2"/>
                    </w:rPr>
                    <w:t>and </w:t>
                  </w:r>
                  <w:r>
                    <w:rPr/>
                    <w:t>were </w:t>
                  </w:r>
                  <w:r>
                    <w:rPr>
                      <w:spacing w:val="2"/>
                    </w:rPr>
                    <w:t>at </w:t>
                  </w:r>
                  <w:r>
                    <w:rPr>
                      <w:spacing w:val="4"/>
                    </w:rPr>
                    <w:t>that moment </w:t>
                  </w:r>
                  <w:r>
                    <w:rPr/>
                    <w:t>preparing </w:t>
                  </w:r>
                  <w:r>
                    <w:rPr>
                      <w:spacing w:val="3"/>
                    </w:rPr>
                    <w:t>to </w:t>
                  </w:r>
                  <w:r>
                    <w:rPr>
                      <w:spacing w:val="2"/>
                    </w:rPr>
                    <w:t>coal </w:t>
                  </w:r>
                  <w:r>
                    <w:rPr/>
                    <w:t>a Russian cruiser which was </w:t>
                  </w:r>
                  <w:r>
                    <w:rPr>
                      <w:spacing w:val="5"/>
                    </w:rPr>
                    <w:t>expected </w:t>
                  </w:r>
                  <w:r>
                    <w:rPr/>
                    <w:t>in </w:t>
                  </w:r>
                  <w:r>
                    <w:rPr>
                      <w:spacing w:val="2"/>
                    </w:rPr>
                    <w:t>the </w:t>
                  </w:r>
                  <w:r>
                    <w:rPr>
                      <w:spacing w:val="4"/>
                    </w:rPr>
                    <w:t>port. </w:t>
                  </w:r>
                  <w:r>
                    <w:rPr>
                      <w:spacing w:val="2"/>
                    </w:rPr>
                    <w:t>Bakunin </w:t>
                  </w:r>
                  <w:r>
                    <w:rPr/>
                    <w:t>was charmed  </w:t>
                  </w:r>
                  <w:r>
                    <w:rPr>
                      <w:spacing w:val="2"/>
                    </w:rPr>
                    <w:t>with  the  interview,  and  </w:t>
                  </w:r>
                  <w:r>
                    <w:rPr>
                      <w:spacing w:val="4"/>
                    </w:rPr>
                    <w:t>thought </w:t>
                  </w:r>
                  <w:r>
                    <w:rPr/>
                    <w:t>Sir Augustus “ a </w:t>
                  </w:r>
                  <w:r>
                    <w:rPr>
                      <w:spacing w:val="3"/>
                    </w:rPr>
                    <w:t>perfect gentleman” </w:t>
                  </w:r>
                  <w:r>
                    <w:rPr/>
                    <w:t>. </w:t>
                  </w:r>
                  <w:r>
                    <w:rPr>
                      <w:spacing w:val="3"/>
                    </w:rPr>
                    <w:t>The </w:t>
                  </w:r>
                  <w:r>
                    <w:rPr/>
                    <w:t>agents were </w:t>
                  </w:r>
                  <w:r>
                    <w:rPr>
                      <w:spacing w:val="2"/>
                    </w:rPr>
                    <w:t>obliging, and </w:t>
                  </w:r>
                  <w:r>
                    <w:rPr/>
                    <w:t>offered </w:t>
                  </w:r>
                  <w:r>
                    <w:rPr>
                      <w:spacing w:val="4"/>
                    </w:rPr>
                    <w:t>to  </w:t>
                  </w:r>
                  <w:r>
                    <w:rPr/>
                    <w:t>find  a Danish  crew  </w:t>
                  </w:r>
                  <w:r>
                    <w:rPr>
                      <w:spacing w:val="4"/>
                    </w:rPr>
                    <w:t>to  </w:t>
                  </w:r>
                  <w:r>
                    <w:rPr>
                      <w:spacing w:val="3"/>
                    </w:rPr>
                    <w:t>take  </w:t>
                  </w:r>
                  <w:r>
                    <w:rPr>
                      <w:spacing w:val="2"/>
                    </w:rPr>
                    <w:t>the  </w:t>
                  </w:r>
                  <w:r>
                    <w:rPr>
                      <w:i/>
                    </w:rPr>
                    <w:t>Ward  </w:t>
                  </w:r>
                  <w:r>
                    <w:rPr>
                      <w:i/>
                      <w:spacing w:val="-5"/>
                    </w:rPr>
                    <w:t>Jcickson </w:t>
                  </w:r>
                  <w:r>
                    <w:rPr>
                      <w:spacing w:val="4"/>
                    </w:rPr>
                    <w:t>to </w:t>
                  </w:r>
                  <w:r>
                    <w:rPr/>
                    <w:t>Malm0, the nearest Swedish </w:t>
                  </w:r>
                  <w:r>
                    <w:rPr>
                      <w:spacing w:val="4"/>
                    </w:rPr>
                    <w:t>port, </w:t>
                  </w:r>
                  <w:r>
                    <w:rPr>
                      <w:spacing w:val="3"/>
                    </w:rPr>
                    <w:t>only </w:t>
                  </w:r>
                  <w:r>
                    <w:rPr>
                      <w:spacing w:val="5"/>
                    </w:rPr>
                    <w:t>two </w:t>
                  </w:r>
                  <w:r>
                    <w:rPr/>
                    <w:t>hours  distant. There the legionaries </w:t>
                  </w:r>
                  <w:r>
                    <w:rPr>
                      <w:spacing w:val="3"/>
                    </w:rPr>
                    <w:t>would once </w:t>
                  </w:r>
                  <w:r>
                    <w:rPr/>
                    <w:t>more </w:t>
                  </w:r>
                  <w:r>
                    <w:rPr>
                      <w:spacing w:val="3"/>
                    </w:rPr>
                    <w:t>have </w:t>
                  </w:r>
                  <w:r>
                    <w:rPr>
                      <w:spacing w:val="4"/>
                    </w:rPr>
                    <w:t>to </w:t>
                  </w:r>
                  <w:r>
                    <w:rPr/>
                    <w:t>shift </w:t>
                  </w:r>
                  <w:r>
                    <w:rPr>
                      <w:spacing w:val="3"/>
                    </w:rPr>
                    <w:t>for </w:t>
                  </w:r>
                  <w:r>
                    <w:rPr>
                      <w:spacing w:val="6"/>
                    </w:rPr>
                    <w:t>them­</w:t>
                  </w:r>
                  <w:r>
                    <w:rPr>
                      <w:spacing w:val="64"/>
                    </w:rPr>
                    <w:t> </w:t>
                  </w:r>
                  <w:r>
                    <w:rPr/>
                    <w:t>selves.1</w:t>
                  </w:r>
                </w:p>
                <w:p>
                  <w:pPr>
                    <w:pStyle w:val="BodyText"/>
                    <w:spacing w:line="254" w:lineRule="auto"/>
                    <w:ind w:left="1078" w:right="1020" w:firstLine="211"/>
                    <w:jc w:val="both"/>
                  </w:pPr>
                  <w:r>
                    <w:rPr>
                      <w:spacing w:val="3"/>
                    </w:rPr>
                    <w:t>The </w:t>
                  </w:r>
                  <w:r>
                    <w:rPr/>
                    <w:t>offer was </w:t>
                  </w:r>
                  <w:r>
                    <w:rPr>
                      <w:spacing w:val="2"/>
                    </w:rPr>
                    <w:t>perforce </w:t>
                  </w:r>
                  <w:r>
                    <w:rPr>
                      <w:spacing w:val="3"/>
                    </w:rPr>
                    <w:t>accepted; </w:t>
                  </w:r>
                  <w:r>
                    <w:rPr/>
                    <w:t>and </w:t>
                  </w:r>
                  <w:r>
                    <w:rPr>
                      <w:spacing w:val="2"/>
                    </w:rPr>
                    <w:t>on </w:t>
                  </w:r>
                  <w:r>
                    <w:rPr/>
                    <w:t>March 30th, nine days after </w:t>
                  </w:r>
                  <w:r>
                    <w:rPr>
                      <w:spacing w:val="2"/>
                    </w:rPr>
                    <w:t>the </w:t>
                  </w:r>
                  <w:r>
                    <w:rPr/>
                    <w:t>glorious departure </w:t>
                  </w:r>
                  <w:r>
                    <w:rPr>
                      <w:spacing w:val="2"/>
                    </w:rPr>
                    <w:t>from </w:t>
                  </w:r>
                  <w:r>
                    <w:rPr/>
                    <w:t>the </w:t>
                  </w:r>
                  <w:r>
                    <w:rPr>
                      <w:spacing w:val="2"/>
                    </w:rPr>
                    <w:t>Thames, the </w:t>
                  </w:r>
                  <w:r>
                    <w:rPr>
                      <w:spacing w:val="3"/>
                    </w:rPr>
                    <w:t>expedition </w:t>
                  </w:r>
                  <w:r>
                    <w:rPr/>
                    <w:t>came </w:t>
                  </w:r>
                  <w:r>
                    <w:rPr>
                      <w:spacing w:val="4"/>
                    </w:rPr>
                    <w:t>to </w:t>
                  </w:r>
                  <w:r>
                    <w:rPr/>
                    <w:t>rest at Malm0. </w:t>
                  </w:r>
                  <w:r>
                    <w:rPr>
                      <w:spacing w:val="3"/>
                    </w:rPr>
                    <w:t>The local </w:t>
                  </w:r>
                  <w:r>
                    <w:rPr>
                      <w:spacing w:val="4"/>
                    </w:rPr>
                    <w:t>population </w:t>
                  </w:r>
                  <w:r>
                    <w:rPr/>
                    <w:t>was </w:t>
                  </w:r>
                  <w:r>
                    <w:rPr>
                      <w:spacing w:val="6"/>
                    </w:rPr>
                    <w:t>not </w:t>
                  </w:r>
                  <w:r>
                    <w:rPr/>
                    <w:t>insensible </w:t>
                  </w:r>
                  <w:r>
                    <w:rPr>
                      <w:spacing w:val="4"/>
                    </w:rPr>
                    <w:t>to </w:t>
                  </w:r>
                  <w:r>
                    <w:rPr/>
                    <w:t>the </w:t>
                  </w:r>
                  <w:r>
                    <w:rPr>
                      <w:spacing w:val="2"/>
                    </w:rPr>
                    <w:t>occasion. </w:t>
                  </w:r>
                  <w:r>
                    <w:rPr>
                      <w:spacing w:val="6"/>
                    </w:rPr>
                    <w:t>It </w:t>
                  </w:r>
                  <w:r>
                    <w:rPr/>
                    <w:t>greeted </w:t>
                  </w:r>
                  <w:r>
                    <w:rPr>
                      <w:spacing w:val="2"/>
                    </w:rPr>
                    <w:t>the </w:t>
                  </w:r>
                  <w:r>
                    <w:rPr/>
                    <w:t>legionaries </w:t>
                  </w:r>
                  <w:r>
                    <w:rPr>
                      <w:spacing w:val="2"/>
                    </w:rPr>
                    <w:t>with </w:t>
                  </w:r>
                  <w:r>
                    <w:rPr/>
                    <w:t>cries </w:t>
                  </w:r>
                  <w:r>
                    <w:rPr>
                      <w:spacing w:val="11"/>
                    </w:rPr>
                    <w:t>of </w:t>
                  </w:r>
                  <w:r>
                    <w:rPr/>
                    <w:t>“ </w:t>
                  </w:r>
                  <w:r>
                    <w:rPr>
                      <w:spacing w:val="5"/>
                    </w:rPr>
                    <w:t>Vive </w:t>
                  </w:r>
                  <w:r>
                    <w:rPr/>
                    <w:t>la </w:t>
                  </w:r>
                  <w:r>
                    <w:rPr>
                      <w:spacing w:val="6"/>
                    </w:rPr>
                    <w:t>Pologne!” </w:t>
                  </w:r>
                  <w:r>
                    <w:rPr>
                      <w:spacing w:val="2"/>
                    </w:rPr>
                    <w:t>and </w:t>
                  </w:r>
                  <w:r>
                    <w:rPr>
                      <w:spacing w:val="3"/>
                    </w:rPr>
                    <w:t>thronged </w:t>
                  </w:r>
                  <w:r>
                    <w:rPr>
                      <w:spacing w:val="2"/>
                    </w:rPr>
                    <w:t>the </w:t>
                  </w:r>
                  <w:r>
                    <w:rPr>
                      <w:spacing w:val="3"/>
                    </w:rPr>
                    <w:t>courtyard </w:t>
                  </w:r>
                  <w:r>
                    <w:rPr>
                      <w:spacing w:val="11"/>
                    </w:rPr>
                    <w:t>of </w:t>
                  </w:r>
                  <w:r>
                    <w:rPr>
                      <w:spacing w:val="2"/>
                    </w:rPr>
                    <w:t>the </w:t>
                  </w:r>
                  <w:r>
                    <w:rPr>
                      <w:spacing w:val="3"/>
                    </w:rPr>
                    <w:t>hotel </w:t>
                  </w:r>
                  <w:r>
                    <w:rPr/>
                    <w:t>where the leaders had </w:t>
                  </w:r>
                  <w:r>
                    <w:rPr>
                      <w:spacing w:val="3"/>
                    </w:rPr>
                    <w:t>found </w:t>
                  </w:r>
                  <w:r>
                    <w:rPr/>
                    <w:t>quarters, cheering and singing </w:t>
                  </w:r>
                  <w:r>
                    <w:rPr>
                      <w:spacing w:val="4"/>
                    </w:rPr>
                    <w:t>patriotic </w:t>
                  </w:r>
                  <w:r>
                    <w:rPr/>
                    <w:t>songs. </w:t>
                  </w:r>
                  <w:r>
                    <w:rPr>
                      <w:spacing w:val="2"/>
                    </w:rPr>
                    <w:t>Presently </w:t>
                  </w:r>
                  <w:r>
                    <w:rPr/>
                    <w:t>Bakunin appeared. </w:t>
                  </w:r>
                  <w:r>
                    <w:rPr>
                      <w:spacing w:val="5"/>
                    </w:rPr>
                    <w:t>It </w:t>
                  </w:r>
                  <w:r>
                    <w:rPr/>
                    <w:t>is </w:t>
                  </w:r>
                  <w:r>
                    <w:rPr>
                      <w:spacing w:val="5"/>
                    </w:rPr>
                    <w:t>odd </w:t>
                  </w:r>
                  <w:r>
                    <w:rPr>
                      <w:spacing w:val="4"/>
                    </w:rPr>
                    <w:t>that </w:t>
                  </w:r>
                  <w:r>
                    <w:rPr/>
                    <w:t>a Russian should </w:t>
                  </w:r>
                  <w:r>
                    <w:rPr>
                      <w:spacing w:val="3"/>
                    </w:rPr>
                    <w:t>have </w:t>
                  </w:r>
                  <w:r>
                    <w:rPr/>
                    <w:t>been chosen </w:t>
                  </w:r>
                  <w:r>
                    <w:rPr>
                      <w:spacing w:val="5"/>
                    </w:rPr>
                    <w:t>by </w:t>
                  </w:r>
                  <w:r>
                    <w:rPr/>
                    <w:t>a </w:t>
                  </w:r>
                  <w:r>
                    <w:rPr>
                      <w:spacing w:val="5"/>
                    </w:rPr>
                    <w:t>company </w:t>
                  </w:r>
                  <w:r>
                    <w:rPr>
                      <w:spacing w:val="9"/>
                    </w:rPr>
                    <w:t>of </w:t>
                  </w:r>
                  <w:r>
                    <w:rPr>
                      <w:spacing w:val="2"/>
                    </w:rPr>
                    <w:t>Poles </w:t>
                  </w:r>
                  <w:r>
                    <w:rPr>
                      <w:spacing w:val="4"/>
                    </w:rPr>
                    <w:t>to </w:t>
                  </w:r>
                  <w:r>
                    <w:rPr/>
                    <w:t>return thanks on </w:t>
                  </w:r>
                  <w:r>
                    <w:rPr>
                      <w:spacing w:val="4"/>
                    </w:rPr>
                    <w:t>behalf </w:t>
                  </w:r>
                  <w:r>
                    <w:rPr>
                      <w:spacing w:val="10"/>
                    </w:rPr>
                    <w:t>of </w:t>
                  </w:r>
                  <w:r>
                    <w:rPr>
                      <w:spacing w:val="3"/>
                    </w:rPr>
                    <w:t>Poland. </w:t>
                  </w:r>
                  <w:r>
                    <w:rPr>
                      <w:spacing w:val="5"/>
                    </w:rPr>
                    <w:t>But </w:t>
                  </w:r>
                  <w:r>
                    <w:rPr/>
                    <w:t>few </w:t>
                  </w:r>
                  <w:r>
                    <w:rPr>
                      <w:spacing w:val="3"/>
                    </w:rPr>
                    <w:t>people </w:t>
                  </w:r>
                  <w:r>
                    <w:rPr/>
                    <w:t>in </w:t>
                  </w:r>
                  <w:r>
                    <w:rPr>
                      <w:spacing w:val="5"/>
                    </w:rPr>
                    <w:t>hot </w:t>
                  </w:r>
                  <w:r>
                    <w:rPr>
                      <w:spacing w:val="6"/>
                    </w:rPr>
                    <w:t>blood— </w:t>
                  </w:r>
                  <w:r>
                    <w:rPr/>
                    <w:t>it was different when there was time </w:t>
                  </w:r>
                  <w:r>
                    <w:rPr>
                      <w:spacing w:val="3"/>
                    </w:rPr>
                    <w:t>for </w:t>
                  </w:r>
                  <w:r>
                    <w:rPr/>
                    <w:t>reflexion— </w:t>
                  </w:r>
                  <w:r>
                    <w:rPr>
                      <w:spacing w:val="2"/>
                    </w:rPr>
                    <w:t>ever </w:t>
                  </w:r>
                  <w:r>
                    <w:rPr>
                      <w:spacing w:val="3"/>
                    </w:rPr>
                    <w:t>contested </w:t>
                  </w:r>
                  <w:r>
                    <w:rPr>
                      <w:spacing w:val="4"/>
                    </w:rPr>
                    <w:t>Bakunin’s </w:t>
                  </w:r>
                  <w:r>
                    <w:rPr/>
                    <w:t>innate claim </w:t>
                  </w:r>
                  <w:r>
                    <w:rPr>
                      <w:spacing w:val="4"/>
                    </w:rPr>
                    <w:t>to </w:t>
                  </w:r>
                  <w:r>
                    <w:rPr/>
                    <w:t>leadership. There was also </w:t>
                  </w:r>
                  <w:r>
                    <w:rPr>
                      <w:spacing w:val="2"/>
                    </w:rPr>
                    <w:t>the </w:t>
                  </w:r>
                  <w:r>
                    <w:rPr>
                      <w:spacing w:val="3"/>
                    </w:rPr>
                    <w:t>practical </w:t>
                  </w:r>
                  <w:r>
                    <w:rPr>
                      <w:spacing w:val="5"/>
                    </w:rPr>
                    <w:t>advan­ </w:t>
                  </w:r>
                  <w:r>
                    <w:rPr/>
                    <w:t>tage </w:t>
                  </w:r>
                  <w:r>
                    <w:rPr>
                      <w:spacing w:val="3"/>
                    </w:rPr>
                    <w:t>that </w:t>
                  </w:r>
                  <w:r>
                    <w:rPr/>
                    <w:t>his </w:t>
                  </w:r>
                  <w:r>
                    <w:rPr>
                      <w:spacing w:val="4"/>
                    </w:rPr>
                    <w:t>voice </w:t>
                  </w:r>
                  <w:r>
                    <w:rPr>
                      <w:spacing w:val="3"/>
                    </w:rPr>
                    <w:t>would </w:t>
                  </w:r>
                  <w:r>
                    <w:rPr/>
                    <w:t>carry </w:t>
                  </w:r>
                  <w:r>
                    <w:rPr>
                      <w:spacing w:val="4"/>
                    </w:rPr>
                    <w:t>above </w:t>
                  </w:r>
                  <w:r>
                    <w:rPr/>
                    <w:t>the shouts </w:t>
                  </w:r>
                  <w:r>
                    <w:rPr>
                      <w:spacing w:val="9"/>
                    </w:rPr>
                    <w:t>of </w:t>
                  </w:r>
                  <w:r>
                    <w:rPr>
                      <w:spacing w:val="2"/>
                    </w:rPr>
                    <w:t>the </w:t>
                  </w:r>
                  <w:r>
                    <w:rPr>
                      <w:spacing w:val="5"/>
                    </w:rPr>
                    <w:t>mob. </w:t>
                  </w:r>
                  <w:r>
                    <w:rPr>
                      <w:spacing w:val="3"/>
                    </w:rPr>
                    <w:t>He </w:t>
                  </w:r>
                  <w:r>
                    <w:rPr>
                      <w:spacing w:val="2"/>
                    </w:rPr>
                    <w:t>thanked </w:t>
                  </w:r>
                  <w:r>
                    <w:rPr/>
                    <w:t>his audience </w:t>
                  </w:r>
                  <w:r>
                    <w:rPr>
                      <w:spacing w:val="3"/>
                    </w:rPr>
                    <w:t>for </w:t>
                  </w:r>
                  <w:r>
                    <w:rPr/>
                    <w:t>their enthusiastic </w:t>
                  </w:r>
                  <w:r>
                    <w:rPr>
                      <w:spacing w:val="3"/>
                    </w:rPr>
                    <w:t>reception </w:t>
                  </w:r>
                  <w:r>
                    <w:rPr>
                      <w:spacing w:val="11"/>
                    </w:rPr>
                    <w:t>of </w:t>
                  </w:r>
                  <w:r>
                    <w:rPr/>
                    <w:t>the travellers, and declared </w:t>
                  </w:r>
                  <w:r>
                    <w:rPr>
                      <w:spacing w:val="3"/>
                    </w:rPr>
                    <w:t>that </w:t>
                  </w:r>
                  <w:r>
                    <w:rPr/>
                    <w:t>Poles and Swedes </w:t>
                  </w:r>
                  <w:r>
                    <w:rPr>
                      <w:spacing w:val="3"/>
                    </w:rPr>
                    <w:t>had </w:t>
                  </w:r>
                  <w:r>
                    <w:rPr/>
                    <w:t>“ always nourished the same </w:t>
                  </w:r>
                  <w:r>
                    <w:rPr>
                      <w:spacing w:val="4"/>
                    </w:rPr>
                    <w:t>love </w:t>
                  </w:r>
                  <w:r>
                    <w:rPr>
                      <w:spacing w:val="3"/>
                    </w:rPr>
                    <w:t>for freedom </w:t>
                  </w:r>
                  <w:r>
                    <w:rPr>
                      <w:spacing w:val="2"/>
                    </w:rPr>
                    <w:t>and </w:t>
                  </w:r>
                  <w:r>
                    <w:rPr/>
                    <w:t>a </w:t>
                  </w:r>
                  <w:r>
                    <w:rPr>
                      <w:spacing w:val="5"/>
                    </w:rPr>
                    <w:t>profound </w:t>
                  </w:r>
                  <w:r>
                    <w:rPr>
                      <w:spacing w:val="2"/>
                    </w:rPr>
                    <w:t>mutual </w:t>
                  </w:r>
                  <w:r>
                    <w:rPr>
                      <w:spacing w:val="7"/>
                    </w:rPr>
                    <w:t>sympathy” </w:t>
                  </w:r>
                  <w:r>
                    <w:rPr/>
                    <w:t>. There were renewed cheers </w:t>
                  </w:r>
                  <w:r>
                    <w:rPr>
                      <w:spacing w:val="4"/>
                    </w:rPr>
                    <w:t>for </w:t>
                  </w:r>
                  <w:r>
                    <w:rPr/>
                    <w:t>Sweden </w:t>
                  </w:r>
                  <w:r>
                    <w:rPr>
                      <w:spacing w:val="2"/>
                    </w:rPr>
                    <w:t>and </w:t>
                  </w:r>
                  <w:r>
                    <w:rPr>
                      <w:spacing w:val="4"/>
                    </w:rPr>
                    <w:t>Poland </w:t>
                  </w:r>
                  <w:r>
                    <w:rPr/>
                    <w:t>and more singing </w:t>
                  </w:r>
                  <w:r>
                    <w:rPr>
                      <w:spacing w:val="9"/>
                    </w:rPr>
                    <w:t>of </w:t>
                  </w:r>
                  <w:r>
                    <w:rPr>
                      <w:spacing w:val="3"/>
                    </w:rPr>
                    <w:t>patriotic </w:t>
                  </w:r>
                  <w:r>
                    <w:rPr/>
                    <w:t>songs; and the </w:t>
                  </w:r>
                  <w:r>
                    <w:rPr>
                      <w:spacing w:val="2"/>
                    </w:rPr>
                    <w:t>evening </w:t>
                  </w:r>
                  <w:r>
                    <w:rPr>
                      <w:spacing w:val="3"/>
                    </w:rPr>
                    <w:t>ended </w:t>
                  </w:r>
                  <w:r>
                    <w:rPr>
                      <w:spacing w:val="2"/>
                    </w:rPr>
                    <w:t>with </w:t>
                  </w:r>
                  <w:r>
                    <w:rPr/>
                    <w:t>a </w:t>
                  </w:r>
                  <w:r>
                    <w:rPr>
                      <w:spacing w:val="3"/>
                    </w:rPr>
                    <w:t>banquet </w:t>
                  </w:r>
                  <w:r>
                    <w:rPr/>
                    <w:t>at the </w:t>
                  </w:r>
                  <w:r>
                    <w:rPr>
                      <w:spacing w:val="40"/>
                    </w:rPr>
                    <w:t> </w:t>
                  </w:r>
                  <w:r>
                    <w:rPr>
                      <w:spacing w:val="4"/>
                    </w:rPr>
                    <w:t>hotel.2</w:t>
                  </w:r>
                </w:p>
                <w:p>
                  <w:pPr>
                    <w:spacing w:line="176" w:lineRule="exact" w:before="100"/>
                    <w:ind w:left="863" w:right="793" w:firstLine="0"/>
                    <w:jc w:val="center"/>
                    <w:rPr>
                      <w:b/>
                      <w:sz w:val="15"/>
                    </w:rPr>
                  </w:pPr>
                  <w:r>
                    <w:rPr>
                      <w:b/>
                      <w:sz w:val="15"/>
                    </w:rPr>
                    <w:t>1 </w:t>
                  </w:r>
                  <w:r>
                    <w:rPr>
                      <w:b/>
                      <w:i/>
                      <w:sz w:val="15"/>
                    </w:rPr>
                    <w:t>Pisma Bakunina</w:t>
                  </w:r>
                  <w:r>
                    <w:rPr>
                      <w:b/>
                      <w:sz w:val="15"/>
                    </w:rPr>
                    <w:t>, ed. Dragomanov, pp.  113-14; </w:t>
                  </w:r>
                  <w:r>
                    <w:rPr>
                      <w:b/>
                      <w:i/>
                      <w:sz w:val="15"/>
                    </w:rPr>
                    <w:t>Krasnyi Arkhiv, </w:t>
                  </w:r>
                  <w:r>
                    <w:rPr>
                      <w:b/>
                      <w:sz w:val="15"/>
                    </w:rPr>
                    <w:t>vii.   134-7.</w:t>
                  </w:r>
                </w:p>
                <w:p>
                  <w:pPr>
                    <w:spacing w:line="176" w:lineRule="exact" w:before="0"/>
                    <w:ind w:left="891" w:right="793" w:firstLine="0"/>
                    <w:jc w:val="center"/>
                    <w:rPr>
                      <w:b/>
                      <w:sz w:val="15"/>
                    </w:rPr>
                  </w:pPr>
                  <w:r>
                    <w:rPr>
                      <w:b/>
                      <w:sz w:val="15"/>
                    </w:rPr>
                    <w:t>2 </w:t>
                  </w:r>
                  <w:r>
                    <w:rPr>
                      <w:b/>
                      <w:i/>
                      <w:sz w:val="15"/>
                    </w:rPr>
                    <w:t>Krasnyi Arkhiv</w:t>
                  </w:r>
                  <w:r>
                    <w:rPr>
                      <w:b/>
                      <w:sz w:val="15"/>
                    </w:rPr>
                    <w:t>, vii.  114,   137-8.</w:t>
                  </w:r>
                </w:p>
              </w:txbxContent>
            </v:textbox>
            <w10:wrap type="none"/>
          </v:shape>
        </w:pict>
      </w:r>
      <w:r>
        <w:rPr/>
        <w:drawing>
          <wp:anchor distT="0" distB="0" distL="0" distR="0" allowOverlap="1" layoutInCell="1" locked="0" behindDoc="1" simplePos="0" relativeHeight="268193111">
            <wp:simplePos x="0" y="0"/>
            <wp:positionH relativeFrom="page">
              <wp:posOffset>0</wp:posOffset>
            </wp:positionH>
            <wp:positionV relativeFrom="page">
              <wp:posOffset>0</wp:posOffset>
            </wp:positionV>
            <wp:extent cx="5043158" cy="7778496"/>
            <wp:effectExtent l="0" t="0" r="0" b="0"/>
            <wp:wrapNone/>
            <wp:docPr id="573" name="image291.png" descr=""/>
            <wp:cNvGraphicFramePr>
              <a:graphicFrameLocks noChangeAspect="1"/>
            </wp:cNvGraphicFramePr>
            <a:graphic>
              <a:graphicData uri="http://schemas.openxmlformats.org/drawingml/2006/picture">
                <pic:pic>
                  <pic:nvPicPr>
                    <pic:cNvPr id="574" name="image291.png"/>
                    <pic:cNvPicPr/>
                  </pic:nvPicPr>
                  <pic:blipFill>
                    <a:blip r:embed="rId295"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232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3587" w:val="left" w:leader="none"/>
                      <w:tab w:pos="6901" w:val="right" w:leader="none"/>
                    </w:tabs>
                    <w:spacing w:before="0"/>
                    <w:ind w:left="1078" w:right="0" w:firstLine="0"/>
                    <w:jc w:val="left"/>
                    <w:rPr>
                      <w:b/>
                      <w:sz w:val="16"/>
                    </w:rPr>
                  </w:pPr>
                  <w:r>
                    <w:rPr>
                      <w:spacing w:val="6"/>
                      <w:position w:val="1"/>
                      <w:sz w:val="12"/>
                    </w:rPr>
                    <w:t>CH</w:t>
                  </w:r>
                  <w:r>
                    <w:rPr>
                      <w:spacing w:val="-19"/>
                      <w:position w:val="1"/>
                      <w:sz w:val="12"/>
                    </w:rPr>
                    <w:t> </w:t>
                  </w:r>
                  <w:r>
                    <w:rPr>
                      <w:spacing w:val="8"/>
                      <w:position w:val="1"/>
                      <w:sz w:val="12"/>
                    </w:rPr>
                    <w:t>AP.  </w:t>
                  </w:r>
                  <w:r>
                    <w:rPr>
                      <w:b/>
                      <w:spacing w:val="-5"/>
                      <w:position w:val="1"/>
                      <w:sz w:val="16"/>
                    </w:rPr>
                    <w:t>21</w:t>
                    <w:tab/>
                  </w:r>
                  <w:r>
                    <w:rPr>
                      <w:b/>
                      <w:spacing w:val="5"/>
                      <w:sz w:val="16"/>
                    </w:rPr>
                    <w:t>POLAND</w:t>
                  </w:r>
                  <w:r>
                    <w:rPr>
                      <w:rFonts w:ascii="Times New Roman"/>
                      <w:spacing w:val="5"/>
                      <w:sz w:val="16"/>
                    </w:rPr>
                    <w:tab/>
                  </w:r>
                  <w:r>
                    <w:rPr>
                      <w:b/>
                      <w:sz w:val="16"/>
                    </w:rPr>
                    <w:t>285</w:t>
                  </w:r>
                </w:p>
                <w:p>
                  <w:pPr>
                    <w:pStyle w:val="BodyText"/>
                    <w:spacing w:line="252" w:lineRule="auto" w:before="119"/>
                    <w:ind w:left="1055" w:right="1033" w:firstLine="242"/>
                    <w:jc w:val="both"/>
                  </w:pPr>
                  <w:r>
                    <w:rPr>
                      <w:spacing w:val="5"/>
                    </w:rPr>
                    <w:t>But </w:t>
                  </w:r>
                  <w:r>
                    <w:rPr/>
                    <w:t>these manifestations </w:t>
                  </w:r>
                  <w:r>
                    <w:rPr>
                      <w:spacing w:val="3"/>
                    </w:rPr>
                    <w:t>could </w:t>
                  </w:r>
                  <w:r>
                    <w:rPr>
                      <w:spacing w:val="5"/>
                    </w:rPr>
                    <w:t>not </w:t>
                  </w:r>
                  <w:r>
                    <w:rPr/>
                    <w:t>mask the ignominious character </w:t>
                  </w:r>
                  <w:r>
                    <w:rPr>
                      <w:spacing w:val="9"/>
                    </w:rPr>
                    <w:t>of </w:t>
                  </w:r>
                  <w:r>
                    <w:rPr/>
                    <w:t>the fate which </w:t>
                  </w:r>
                  <w:r>
                    <w:rPr>
                      <w:spacing w:val="2"/>
                    </w:rPr>
                    <w:t>had </w:t>
                  </w:r>
                  <w:r>
                    <w:rPr>
                      <w:spacing w:val="3"/>
                    </w:rPr>
                    <w:t>overtaken </w:t>
                  </w:r>
                  <w:r>
                    <w:rPr/>
                    <w:t>the </w:t>
                  </w:r>
                  <w:r>
                    <w:rPr>
                      <w:spacing w:val="3"/>
                    </w:rPr>
                    <w:t>expedition. </w:t>
                  </w:r>
                  <w:r>
                    <w:rPr/>
                    <w:t>On </w:t>
                  </w:r>
                  <w:r>
                    <w:rPr>
                      <w:spacing w:val="3"/>
                    </w:rPr>
                    <w:t>April </w:t>
                  </w:r>
                  <w:r>
                    <w:rPr>
                      <w:spacing w:val="-5"/>
                    </w:rPr>
                    <w:t>1st, </w:t>
                  </w:r>
                  <w:r>
                    <w:rPr>
                      <w:spacing w:val="-6"/>
                    </w:rPr>
                    <w:t>1863, </w:t>
                  </w:r>
                  <w:r>
                    <w:rPr/>
                    <w:t>Bakunin and </w:t>
                  </w:r>
                  <w:r>
                    <w:rPr>
                      <w:spacing w:val="5"/>
                    </w:rPr>
                    <w:t>Demontowicz </w:t>
                  </w:r>
                  <w:r>
                    <w:rPr>
                      <w:spacing w:val="3"/>
                    </w:rPr>
                    <w:t>went </w:t>
                  </w:r>
                  <w:r>
                    <w:rPr>
                      <w:spacing w:val="4"/>
                    </w:rPr>
                    <w:t>to </w:t>
                  </w:r>
                  <w:r>
                    <w:rPr>
                      <w:spacing w:val="3"/>
                    </w:rPr>
                    <w:t>Stockholm, </w:t>
                  </w:r>
                  <w:r>
                    <w:rPr>
                      <w:spacing w:val="2"/>
                    </w:rPr>
                    <w:t>and </w:t>
                  </w:r>
                  <w:r>
                    <w:rPr/>
                    <w:t>Lapinski and the </w:t>
                  </w:r>
                  <w:r>
                    <w:rPr>
                      <w:spacing w:val="2"/>
                    </w:rPr>
                    <w:t>other  Poles  </w:t>
                  </w:r>
                  <w:r>
                    <w:rPr>
                      <w:spacing w:val="3"/>
                    </w:rPr>
                    <w:t>followed  </w:t>
                  </w:r>
                  <w:r>
                    <w:rPr/>
                    <w:t>a  </w:t>
                  </w:r>
                  <w:r>
                    <w:rPr>
                      <w:spacing w:val="3"/>
                    </w:rPr>
                    <w:t>fortnight  </w:t>
                  </w:r>
                  <w:r>
                    <w:rPr/>
                    <w:t>later. </w:t>
                  </w:r>
                  <w:r>
                    <w:rPr>
                      <w:spacing w:val="3"/>
                    </w:rPr>
                    <w:t>The </w:t>
                  </w:r>
                  <w:r>
                    <w:rPr/>
                    <w:t>rank and </w:t>
                  </w:r>
                  <w:r>
                    <w:rPr>
                      <w:spacing w:val="-3"/>
                    </w:rPr>
                    <w:t>file </w:t>
                  </w:r>
                  <w:r>
                    <w:rPr>
                      <w:spacing w:val="9"/>
                    </w:rPr>
                    <w:t>of </w:t>
                  </w:r>
                  <w:r>
                    <w:rPr/>
                    <w:t>the legionaries </w:t>
                  </w:r>
                  <w:r>
                    <w:rPr>
                      <w:spacing w:val="2"/>
                    </w:rPr>
                    <w:t>waited </w:t>
                  </w:r>
                  <w:r>
                    <w:rPr/>
                    <w:t>at Malm0 in the </w:t>
                  </w:r>
                  <w:r>
                    <w:rPr>
                      <w:spacing w:val="7"/>
                    </w:rPr>
                    <w:t>ex­ </w:t>
                  </w:r>
                  <w:r>
                    <w:rPr>
                      <w:spacing w:val="4"/>
                    </w:rPr>
                    <w:t>pectation </w:t>
                  </w:r>
                  <w:r>
                    <w:rPr>
                      <w:spacing w:val="9"/>
                    </w:rPr>
                    <w:t>of </w:t>
                  </w:r>
                  <w:r>
                    <w:rPr/>
                    <w:t>finding another ship </w:t>
                  </w:r>
                  <w:r>
                    <w:rPr>
                      <w:spacing w:val="4"/>
                    </w:rPr>
                    <w:t>to </w:t>
                  </w:r>
                  <w:r>
                    <w:rPr/>
                    <w:t>take </w:t>
                  </w:r>
                  <w:r>
                    <w:rPr>
                      <w:spacing w:val="2"/>
                    </w:rPr>
                    <w:t>them </w:t>
                  </w:r>
                  <w:r>
                    <w:rPr>
                      <w:spacing w:val="4"/>
                    </w:rPr>
                    <w:t>to </w:t>
                  </w:r>
                  <w:r>
                    <w:rPr>
                      <w:spacing w:val="3"/>
                    </w:rPr>
                    <w:t>Poland.  </w:t>
                  </w:r>
                  <w:r>
                    <w:rPr>
                      <w:spacing w:val="4"/>
                    </w:rPr>
                    <w:t>But  </w:t>
                  </w:r>
                  <w:r>
                    <w:rPr/>
                    <w:t>the ridiculous end </w:t>
                  </w:r>
                  <w:r>
                    <w:rPr>
                      <w:spacing w:val="9"/>
                    </w:rPr>
                    <w:t>of </w:t>
                  </w:r>
                  <w:r>
                    <w:rPr/>
                    <w:t>the cruise </w:t>
                  </w:r>
                  <w:r>
                    <w:rPr>
                      <w:spacing w:val="9"/>
                    </w:rPr>
                    <w:t>of </w:t>
                  </w:r>
                  <w:r>
                    <w:rPr/>
                    <w:t>the </w:t>
                  </w:r>
                  <w:r>
                    <w:rPr>
                      <w:i/>
                    </w:rPr>
                    <w:t>Ward Jackson </w:t>
                  </w:r>
                  <w:r>
                    <w:rPr>
                      <w:spacing w:val="3"/>
                    </w:rPr>
                    <w:t>gave </w:t>
                  </w:r>
                  <w:r>
                    <w:rPr/>
                    <w:t>little </w:t>
                  </w:r>
                  <w:r>
                    <w:rPr>
                      <w:spacing w:val="2"/>
                    </w:rPr>
                    <w:t>encouragement </w:t>
                  </w:r>
                  <w:r>
                    <w:rPr>
                      <w:spacing w:val="4"/>
                    </w:rPr>
                    <w:t>to </w:t>
                  </w:r>
                  <w:r>
                    <w:rPr/>
                    <w:t>further maritime effort; and </w:t>
                  </w:r>
                  <w:r>
                    <w:rPr>
                      <w:spacing w:val="2"/>
                    </w:rPr>
                    <w:t>the </w:t>
                  </w:r>
                  <w:r>
                    <w:rPr/>
                    <w:t>leaders </w:t>
                  </w:r>
                  <w:r>
                    <w:rPr>
                      <w:spacing w:val="5"/>
                    </w:rPr>
                    <w:t>took </w:t>
                  </w:r>
                  <w:r>
                    <w:rPr/>
                    <w:t>refuge in the more rewarding pursuits </w:t>
                  </w:r>
                  <w:r>
                    <w:rPr>
                      <w:spacing w:val="10"/>
                    </w:rPr>
                    <w:t>of </w:t>
                  </w:r>
                  <w:r>
                    <w:rPr/>
                    <w:t>self-defence and </w:t>
                  </w:r>
                  <w:r>
                    <w:rPr>
                      <w:spacing w:val="2"/>
                    </w:rPr>
                    <w:t>mutual </w:t>
                  </w:r>
                  <w:r>
                    <w:rPr/>
                    <w:t>recrimination. There was a general </w:t>
                  </w:r>
                  <w:r>
                    <w:rPr>
                      <w:spacing w:val="2"/>
                    </w:rPr>
                    <w:t>inclination </w:t>
                  </w:r>
                  <w:r>
                    <w:rPr/>
                    <w:t>in </w:t>
                  </w:r>
                  <w:r>
                    <w:rPr>
                      <w:spacing w:val="3"/>
                    </w:rPr>
                    <w:t>Stockholm to put </w:t>
                  </w:r>
                  <w:r>
                    <w:rPr/>
                    <w:t>the blame on the absent Cwiercziakiewicz, whose </w:t>
                  </w:r>
                  <w:r>
                    <w:rPr>
                      <w:spacing w:val="3"/>
                    </w:rPr>
                    <w:t>faulty </w:t>
                  </w:r>
                  <w:r>
                    <w:rPr/>
                    <w:t>arrangements had </w:t>
                  </w:r>
                  <w:r>
                    <w:rPr>
                      <w:spacing w:val="2"/>
                    </w:rPr>
                    <w:t>delayed </w:t>
                  </w:r>
                  <w:r>
                    <w:rPr/>
                    <w:t>the legionaries and ruined the secrecy </w:t>
                  </w:r>
                  <w:r>
                    <w:rPr>
                      <w:spacing w:val="9"/>
                    </w:rPr>
                    <w:t>of </w:t>
                  </w:r>
                  <w:r>
                    <w:rPr/>
                    <w:t>the </w:t>
                  </w:r>
                  <w:r>
                    <w:rPr>
                      <w:spacing w:val="3"/>
                    </w:rPr>
                    <w:t>expedition. </w:t>
                  </w:r>
                  <w:r>
                    <w:rPr/>
                    <w:t>Cwiercziakiewicz, in his turn, alleged </w:t>
                  </w:r>
                  <w:r>
                    <w:rPr>
                      <w:spacing w:val="2"/>
                    </w:rPr>
                    <w:t>that </w:t>
                  </w:r>
                  <w:r>
                    <w:rPr/>
                    <w:t>the real culprit was Bakunin, </w:t>
                  </w:r>
                  <w:r>
                    <w:rPr>
                      <w:spacing w:val="3"/>
                    </w:rPr>
                    <w:t>who </w:t>
                  </w:r>
                  <w:r>
                    <w:rPr/>
                    <w:t>had </w:t>
                  </w:r>
                  <w:r>
                    <w:rPr>
                      <w:spacing w:val="3"/>
                    </w:rPr>
                    <w:t>introduced </w:t>
                  </w:r>
                  <w:r>
                    <w:rPr/>
                    <w:t>the </w:t>
                  </w:r>
                  <w:r>
                    <w:rPr>
                      <w:spacing w:val="2"/>
                    </w:rPr>
                    <w:t>unwelcome </w:t>
                  </w:r>
                  <w:r>
                    <w:rPr>
                      <w:spacing w:val="3"/>
                    </w:rPr>
                    <w:t>Kalinka </w:t>
                  </w:r>
                  <w:r>
                    <w:rPr/>
                    <w:t>and </w:t>
                  </w:r>
                  <w:r>
                    <w:rPr>
                      <w:spacing w:val="2"/>
                    </w:rPr>
                    <w:t>had </w:t>
                  </w:r>
                  <w:r>
                    <w:rPr/>
                    <w:t>offered “ unsuitable </w:t>
                  </w:r>
                  <w:r>
                    <w:rPr>
                      <w:spacing w:val="2"/>
                    </w:rPr>
                    <w:t>and </w:t>
                  </w:r>
                  <w:r>
                    <w:rPr/>
                    <w:t>pernicious </w:t>
                  </w:r>
                  <w:r>
                    <w:rPr>
                      <w:spacing w:val="5"/>
                    </w:rPr>
                    <w:t>advice” </w:t>
                  </w:r>
                  <w:r>
                    <w:rPr>
                      <w:spacing w:val="3"/>
                    </w:rPr>
                    <w:t>without </w:t>
                  </w:r>
                  <w:r>
                    <w:rPr>
                      <w:spacing w:val="2"/>
                    </w:rPr>
                    <w:t>being </w:t>
                  </w:r>
                  <w:r>
                    <w:rPr/>
                    <w:t>asked.  </w:t>
                  </w:r>
                  <w:r>
                    <w:rPr>
                      <w:spacing w:val="2"/>
                    </w:rPr>
                    <w:t>Bakunin </w:t>
                  </w:r>
                  <w:r>
                    <w:rPr>
                      <w:spacing w:val="3"/>
                    </w:rPr>
                    <w:t>himself </w:t>
                  </w:r>
                  <w:r>
                    <w:rPr/>
                    <w:t>was  </w:t>
                  </w:r>
                  <w:r>
                    <w:rPr>
                      <w:spacing w:val="3"/>
                    </w:rPr>
                    <w:t>now ready </w:t>
                  </w:r>
                  <w:r>
                    <w:rPr/>
                    <w:t>enough  </w:t>
                  </w:r>
                  <w:r>
                    <w:rPr>
                      <w:spacing w:val="4"/>
                    </w:rPr>
                    <w:t>to </w:t>
                  </w:r>
                  <w:r>
                    <w:rPr/>
                    <w:t>abuse </w:t>
                  </w:r>
                  <w:r>
                    <w:rPr>
                      <w:spacing w:val="3"/>
                    </w:rPr>
                    <w:t>Kalinka, </w:t>
                  </w:r>
                  <w:r>
                    <w:rPr>
                      <w:spacing w:val="4"/>
                    </w:rPr>
                    <w:t>who </w:t>
                  </w:r>
                  <w:r>
                    <w:rPr>
                      <w:spacing w:val="2"/>
                    </w:rPr>
                    <w:t>turned </w:t>
                  </w:r>
                  <w:r>
                    <w:rPr>
                      <w:spacing w:val="4"/>
                    </w:rPr>
                    <w:t>out to </w:t>
                  </w:r>
                  <w:r>
                    <w:rPr/>
                    <w:t>be a “ </w:t>
                  </w:r>
                  <w:r>
                    <w:rPr>
                      <w:spacing w:val="3"/>
                    </w:rPr>
                    <w:t>pupil </w:t>
                  </w:r>
                  <w:r>
                    <w:rPr>
                      <w:spacing w:val="11"/>
                    </w:rPr>
                    <w:t>of </w:t>
                  </w:r>
                  <w:r>
                    <w:rPr/>
                    <w:t>the </w:t>
                  </w:r>
                  <w:r>
                    <w:rPr>
                      <w:spacing w:val="2"/>
                    </w:rPr>
                    <w:t>Jesuits” </w:t>
                  </w:r>
                  <w:r>
                    <w:rPr/>
                    <w:t>and “ more </w:t>
                  </w:r>
                  <w:r>
                    <w:rPr>
                      <w:spacing w:val="11"/>
                    </w:rPr>
                    <w:t>of </w:t>
                  </w:r>
                  <w:r>
                    <w:rPr/>
                    <w:t>a </w:t>
                  </w:r>
                  <w:r>
                    <w:rPr>
                      <w:spacing w:val="2"/>
                    </w:rPr>
                    <w:t>Jesuit </w:t>
                  </w:r>
                  <w:r>
                    <w:rPr/>
                    <w:t>than a </w:t>
                  </w:r>
                  <w:r>
                    <w:rPr>
                      <w:spacing w:val="6"/>
                    </w:rPr>
                    <w:t>Pole” </w:t>
                  </w:r>
                  <w:r>
                    <w:rPr/>
                    <w:t>. </w:t>
                  </w:r>
                  <w:r>
                    <w:rPr>
                      <w:spacing w:val="5"/>
                    </w:rPr>
                    <w:t>But </w:t>
                  </w:r>
                  <w:r>
                    <w:rPr/>
                    <w:t>he </w:t>
                  </w:r>
                  <w:r>
                    <w:rPr>
                      <w:spacing w:val="3"/>
                    </w:rPr>
                    <w:t>induced </w:t>
                  </w:r>
                  <w:r>
                    <w:rPr>
                      <w:spacing w:val="7"/>
                    </w:rPr>
                    <w:t>Demonto­ </w:t>
                  </w:r>
                  <w:r>
                    <w:rPr/>
                    <w:t>wicz and </w:t>
                  </w:r>
                  <w:r>
                    <w:rPr>
                      <w:spacing w:val="2"/>
                    </w:rPr>
                    <w:t>Lapinski </w:t>
                  </w:r>
                  <w:r>
                    <w:rPr>
                      <w:spacing w:val="4"/>
                    </w:rPr>
                    <w:t>to </w:t>
                  </w:r>
                  <w:r>
                    <w:rPr/>
                    <w:t>sign a certificate attesting </w:t>
                  </w:r>
                  <w:r>
                    <w:rPr>
                      <w:spacing w:val="3"/>
                    </w:rPr>
                    <w:t>that </w:t>
                  </w:r>
                  <w:r>
                    <w:rPr/>
                    <w:t>the arrival  </w:t>
                  </w:r>
                  <w:r>
                    <w:rPr>
                      <w:spacing w:val="9"/>
                    </w:rPr>
                    <w:t>of </w:t>
                  </w:r>
                  <w:r>
                    <w:rPr>
                      <w:spacing w:val="3"/>
                    </w:rPr>
                    <w:t>Kalinka </w:t>
                  </w:r>
                  <w:r>
                    <w:rPr>
                      <w:spacing w:val="2"/>
                    </w:rPr>
                    <w:t>had </w:t>
                  </w:r>
                  <w:r>
                    <w:rPr/>
                    <w:t>had  “ no influence on the success or  </w:t>
                  </w:r>
                  <w:r>
                    <w:rPr>
                      <w:spacing w:val="16"/>
                    </w:rPr>
                    <w:t> </w:t>
                  </w:r>
                  <w:r>
                    <w:rPr/>
                    <w:t>non-success</w:t>
                  </w:r>
                </w:p>
                <w:p>
                  <w:pPr>
                    <w:pStyle w:val="BodyText"/>
                    <w:spacing w:line="252" w:lineRule="auto"/>
                    <w:ind w:left="1033" w:right="1059" w:firstLine="22"/>
                    <w:jc w:val="both"/>
                  </w:pPr>
                  <w:r>
                    <w:rPr>
                      <w:spacing w:val="9"/>
                    </w:rPr>
                    <w:t>of </w:t>
                  </w:r>
                  <w:r>
                    <w:rPr/>
                    <w:t>the </w:t>
                  </w:r>
                  <w:r>
                    <w:rPr>
                      <w:spacing w:val="5"/>
                    </w:rPr>
                    <w:t>expedition” </w:t>
                  </w:r>
                  <w:r>
                    <w:rPr/>
                    <w:t>; </w:t>
                  </w:r>
                  <w:r>
                    <w:rPr>
                      <w:spacing w:val="3"/>
                    </w:rPr>
                    <w:t>that </w:t>
                  </w:r>
                  <w:r>
                    <w:rPr/>
                    <w:t>the </w:t>
                  </w:r>
                  <w:r>
                    <w:rPr>
                      <w:spacing w:val="3"/>
                    </w:rPr>
                    <w:t>advice </w:t>
                  </w:r>
                  <w:r>
                    <w:rPr/>
                    <w:t>tendered  </w:t>
                  </w:r>
                  <w:r>
                    <w:rPr>
                      <w:spacing w:val="6"/>
                    </w:rPr>
                    <w:t>by  </w:t>
                  </w:r>
                  <w:r>
                    <w:rPr>
                      <w:spacing w:val="2"/>
                    </w:rPr>
                    <w:t>himself </w:t>
                  </w:r>
                  <w:r>
                    <w:rPr/>
                    <w:t>had been neither unsolicited </w:t>
                  </w:r>
                  <w:r>
                    <w:rPr>
                      <w:spacing w:val="2"/>
                    </w:rPr>
                    <w:t>nor </w:t>
                  </w:r>
                  <w:r>
                    <w:rPr/>
                    <w:t>harmful; and finally, </w:t>
                  </w:r>
                  <w:r>
                    <w:rPr>
                      <w:spacing w:val="3"/>
                    </w:rPr>
                    <w:t>that </w:t>
                  </w:r>
                  <w:r>
                    <w:rPr/>
                    <w:t>the blame </w:t>
                  </w:r>
                  <w:r>
                    <w:rPr>
                      <w:spacing w:val="3"/>
                    </w:rPr>
                    <w:t>for </w:t>
                  </w:r>
                  <w:r>
                    <w:rPr/>
                    <w:t>the failure rested on the preliminary  delays in </w:t>
                  </w:r>
                  <w:r>
                    <w:rPr>
                      <w:spacing w:val="6"/>
                    </w:rPr>
                    <w:t>London </w:t>
                  </w:r>
                  <w:r>
                    <w:rPr/>
                    <w:t>and  on the “ </w:t>
                  </w:r>
                  <w:r>
                    <w:rPr>
                      <w:spacing w:val="2"/>
                    </w:rPr>
                    <w:t>unfortunate </w:t>
                  </w:r>
                  <w:r>
                    <w:rPr>
                      <w:spacing w:val="4"/>
                    </w:rPr>
                    <w:t>choice” </w:t>
                  </w:r>
                  <w:r>
                    <w:rPr>
                      <w:spacing w:val="9"/>
                    </w:rPr>
                    <w:t>of </w:t>
                  </w:r>
                  <w:r>
                    <w:rPr/>
                    <w:t>Captain </w:t>
                  </w:r>
                  <w:r>
                    <w:rPr>
                      <w:spacing w:val="3"/>
                    </w:rPr>
                    <w:t>Weatherley, </w:t>
                  </w:r>
                  <w:r>
                    <w:rPr>
                      <w:spacing w:val="4"/>
                    </w:rPr>
                    <w:t>who </w:t>
                  </w:r>
                  <w:r>
                    <w:rPr/>
                    <w:t>“ </w:t>
                  </w:r>
                  <w:r>
                    <w:rPr>
                      <w:spacing w:val="4"/>
                    </w:rPr>
                    <w:t>de­ </w:t>
                  </w:r>
                  <w:r>
                    <w:rPr/>
                    <w:t>liberately </w:t>
                  </w:r>
                  <w:r>
                    <w:rPr>
                      <w:spacing w:val="5"/>
                    </w:rPr>
                    <w:t>betrayed” </w:t>
                  </w:r>
                  <w:r>
                    <w:rPr/>
                    <w:t>the </w:t>
                  </w:r>
                  <w:r>
                    <w:rPr>
                      <w:spacing w:val="3"/>
                    </w:rPr>
                    <w:t>expedition. </w:t>
                  </w:r>
                  <w:r>
                    <w:rPr/>
                    <w:t>Herzen, </w:t>
                  </w:r>
                  <w:r>
                    <w:rPr>
                      <w:spacing w:val="4"/>
                    </w:rPr>
                    <w:t>to </w:t>
                  </w:r>
                  <w:r>
                    <w:rPr>
                      <w:spacing w:val="3"/>
                    </w:rPr>
                    <w:t>whom </w:t>
                  </w:r>
                  <w:r>
                    <w:rPr/>
                    <w:t>this precious </w:t>
                  </w:r>
                  <w:r>
                    <w:rPr>
                      <w:spacing w:val="4"/>
                    </w:rPr>
                    <w:t>document </w:t>
                  </w:r>
                  <w:r>
                    <w:rPr/>
                    <w:t>was </w:t>
                  </w:r>
                  <w:r>
                    <w:rPr>
                      <w:spacing w:val="2"/>
                    </w:rPr>
                    <w:t>forwarded, </w:t>
                  </w:r>
                  <w:r>
                    <w:rPr>
                      <w:spacing w:val="3"/>
                    </w:rPr>
                    <w:t>pronounced </w:t>
                  </w:r>
                  <w:r>
                    <w:rPr/>
                    <w:t>Cwiercziakiewicz  “ a swine” </w:t>
                  </w:r>
                  <w:r>
                    <w:rPr>
                      <w:spacing w:val="2"/>
                    </w:rPr>
                    <w:t>and Bakunin </w:t>
                  </w:r>
                  <w:r>
                    <w:rPr/>
                    <w:t>“ a </w:t>
                  </w:r>
                  <w:r>
                    <w:rPr>
                      <w:spacing w:val="2"/>
                    </w:rPr>
                    <w:t>weakling” </w:t>
                  </w:r>
                  <w:r>
                    <w:rPr/>
                    <w:t>, referred  </w:t>
                  </w:r>
                  <w:r>
                    <w:rPr>
                      <w:spacing w:val="4"/>
                    </w:rPr>
                    <w:t>to  </w:t>
                  </w:r>
                  <w:r>
                    <w:rPr/>
                    <w:t>“ this sewer  </w:t>
                  </w:r>
                  <w:r>
                    <w:rPr>
                      <w:spacing w:val="11"/>
                    </w:rPr>
                    <w:t>of </w:t>
                  </w:r>
                  <w:r>
                    <w:rPr/>
                    <w:t>intrigues” , </w:t>
                  </w:r>
                  <w:r>
                    <w:rPr>
                      <w:spacing w:val="2"/>
                    </w:rPr>
                    <w:t>and </w:t>
                  </w:r>
                  <w:r>
                    <w:rPr/>
                    <w:t>washed his hands </w:t>
                  </w:r>
                  <w:r>
                    <w:rPr>
                      <w:spacing w:val="9"/>
                    </w:rPr>
                    <w:t>of </w:t>
                  </w:r>
                  <w:r>
                    <w:rPr>
                      <w:spacing w:val="2"/>
                    </w:rPr>
                    <w:t>the </w:t>
                  </w:r>
                  <w:r>
                    <w:rPr/>
                    <w:t>whole business. </w:t>
                  </w:r>
                  <w:r>
                    <w:rPr>
                      <w:spacing w:val="4"/>
                    </w:rPr>
                    <w:t>Demontowicz </w:t>
                  </w:r>
                  <w:r>
                    <w:rPr/>
                    <w:t>finally </w:t>
                  </w:r>
                  <w:r>
                    <w:rPr>
                      <w:spacing w:val="3"/>
                    </w:rPr>
                    <w:t>rounded </w:t>
                  </w:r>
                  <w:r>
                    <w:rPr/>
                    <w:t>on </w:t>
                  </w:r>
                  <w:r>
                    <w:rPr>
                      <w:spacing w:val="2"/>
                    </w:rPr>
                    <w:t>Bakunin </w:t>
                  </w:r>
                  <w:r>
                    <w:rPr/>
                    <w:t>and declared </w:t>
                  </w:r>
                  <w:r>
                    <w:rPr>
                      <w:spacing w:val="3"/>
                    </w:rPr>
                    <w:t>that </w:t>
                  </w:r>
                  <w:r>
                    <w:rPr/>
                    <w:t>he was  a  </w:t>
                  </w:r>
                  <w:r>
                    <w:rPr>
                      <w:spacing w:val="2"/>
                    </w:rPr>
                    <w:t>man </w:t>
                  </w:r>
                  <w:r>
                    <w:rPr>
                      <w:spacing w:val="4"/>
                    </w:rPr>
                    <w:t>who  </w:t>
                  </w:r>
                  <w:r>
                    <w:rPr/>
                    <w:t>“ spoiled  </w:t>
                  </w:r>
                  <w:r>
                    <w:rPr>
                      <w:spacing w:val="3"/>
                    </w:rPr>
                    <w:t>everything  </w:t>
                  </w:r>
                  <w:r>
                    <w:rPr/>
                    <w:t>he  </w:t>
                  </w:r>
                  <w:r>
                    <w:rPr>
                      <w:spacing w:val="4"/>
                    </w:rPr>
                    <w:t>undertook” </w:t>
                  </w:r>
                  <w:r>
                    <w:rPr/>
                    <w:t>, and  </w:t>
                  </w:r>
                  <w:r>
                    <w:rPr>
                      <w:spacing w:val="2"/>
                    </w:rPr>
                    <w:t>had </w:t>
                  </w:r>
                  <w:r>
                    <w:rPr/>
                    <w:t>“ </w:t>
                  </w:r>
                  <w:r>
                    <w:rPr>
                      <w:spacing w:val="2"/>
                    </w:rPr>
                    <w:t>done </w:t>
                  </w:r>
                  <w:r>
                    <w:rPr>
                      <w:spacing w:val="3"/>
                    </w:rPr>
                    <w:t>nothing </w:t>
                  </w:r>
                  <w:r>
                    <w:rPr>
                      <w:spacing w:val="4"/>
                    </w:rPr>
                    <w:t>but </w:t>
                  </w:r>
                  <w:r>
                    <w:rPr/>
                    <w:t>harm </w:t>
                  </w:r>
                  <w:r>
                    <w:rPr>
                      <w:spacing w:val="4"/>
                    </w:rPr>
                    <w:t>to </w:t>
                  </w:r>
                  <w:r>
                    <w:rPr>
                      <w:spacing w:val="6"/>
                    </w:rPr>
                    <w:t>Poland” </w:t>
                  </w:r>
                  <w:r>
                    <w:rPr/>
                    <w:t>. There </w:t>
                  </w:r>
                  <w:r>
                    <w:rPr>
                      <w:spacing w:val="2"/>
                    </w:rPr>
                    <w:t>the matter </w:t>
                  </w:r>
                  <w:r>
                    <w:rPr/>
                    <w:t>rested. </w:t>
                  </w:r>
                  <w:r>
                    <w:rPr>
                      <w:spacing w:val="5"/>
                    </w:rPr>
                    <w:t>Demontowicz, </w:t>
                  </w:r>
                  <w:r>
                    <w:rPr/>
                    <w:t>Lapinski, and </w:t>
                  </w:r>
                  <w:r>
                    <w:rPr>
                      <w:spacing w:val="3"/>
                    </w:rPr>
                    <w:t>Poles-Tugendhold have </w:t>
                  </w:r>
                  <w:r>
                    <w:rPr/>
                    <w:t>all </w:t>
                  </w:r>
                  <w:r>
                    <w:rPr>
                      <w:spacing w:val="2"/>
                    </w:rPr>
                    <w:t>left </w:t>
                  </w:r>
                  <w:r>
                    <w:rPr>
                      <w:spacing w:val="3"/>
                    </w:rPr>
                    <w:t>accounts </w:t>
                  </w:r>
                  <w:r>
                    <w:rPr>
                      <w:spacing w:val="11"/>
                    </w:rPr>
                    <w:t>of </w:t>
                  </w:r>
                  <w:r>
                    <w:rPr>
                      <w:spacing w:val="2"/>
                    </w:rPr>
                    <w:t>the </w:t>
                  </w:r>
                  <w:r>
                    <w:rPr/>
                    <w:t>affair whose </w:t>
                  </w:r>
                  <w:r>
                    <w:rPr>
                      <w:spacing w:val="4"/>
                    </w:rPr>
                    <w:t>competitive </w:t>
                  </w:r>
                  <w:r>
                    <w:rPr/>
                    <w:t>unreliability fails </w:t>
                  </w:r>
                  <w:r>
                    <w:rPr>
                      <w:spacing w:val="4"/>
                    </w:rPr>
                    <w:t>to </w:t>
                  </w:r>
                  <w:r>
                    <w:rPr/>
                    <w:t>obscure the  stark outlines  </w:t>
                  </w:r>
                  <w:r>
                    <w:rPr>
                      <w:spacing w:val="9"/>
                    </w:rPr>
                    <w:t>of </w:t>
                  </w:r>
                  <w:r>
                    <w:rPr/>
                    <w:t>this  egregious</w:t>
                  </w:r>
                  <w:r>
                    <w:rPr>
                      <w:spacing w:val="18"/>
                    </w:rPr>
                    <w:t> </w:t>
                  </w:r>
                  <w:r>
                    <w:rPr>
                      <w:spacing w:val="2"/>
                    </w:rPr>
                    <w:t>fiasco.1</w:t>
                  </w:r>
                </w:p>
                <w:p>
                  <w:pPr>
                    <w:pStyle w:val="BodyText"/>
                    <w:rPr>
                      <w:rFonts w:ascii="Times New Roman"/>
                      <w:sz w:val="22"/>
                    </w:rPr>
                  </w:pPr>
                </w:p>
                <w:p>
                  <w:pPr>
                    <w:pStyle w:val="BodyText"/>
                    <w:spacing w:before="5"/>
                    <w:rPr>
                      <w:rFonts w:ascii="Times New Roman"/>
                      <w:sz w:val="18"/>
                    </w:rPr>
                  </w:pPr>
                </w:p>
                <w:p>
                  <w:pPr>
                    <w:pStyle w:val="BodyText"/>
                    <w:spacing w:line="254" w:lineRule="auto"/>
                    <w:ind w:left="1033" w:right="1093" w:firstLine="207"/>
                    <w:jc w:val="both"/>
                  </w:pPr>
                  <w:r>
                    <w:rPr/>
                    <w:t>The episode of the </w:t>
                  </w:r>
                  <w:r>
                    <w:rPr>
                      <w:i/>
                    </w:rPr>
                    <w:t>Ward Jackson</w:t>
                  </w:r>
                  <w:r>
                    <w:rPr/>
                    <w:t>, trivial in itself and without influence  on  the  course  of  history,  was  typical  of  the Polish</w:t>
                  </w:r>
                </w:p>
                <w:p>
                  <w:pPr>
                    <w:spacing w:line="178" w:lineRule="exact" w:before="109"/>
                    <w:ind w:left="902" w:right="793" w:firstLine="0"/>
                    <w:jc w:val="center"/>
                    <w:rPr>
                      <w:b/>
                      <w:sz w:val="15"/>
                    </w:rPr>
                  </w:pPr>
                  <w:r>
                    <w:rPr>
                      <w:b/>
                      <w:sz w:val="15"/>
                    </w:rPr>
                    <w:t>1 </w:t>
                  </w:r>
                  <w:r>
                    <w:rPr>
                      <w:b/>
                      <w:i/>
                      <w:sz w:val="15"/>
                    </w:rPr>
                    <w:t>Krasnyi Arkhiv</w:t>
                  </w:r>
                  <w:r>
                    <w:rPr>
                      <w:b/>
                      <w:sz w:val="15"/>
                    </w:rPr>
                    <w:t>, vii.  123,  140; </w:t>
                  </w:r>
                  <w:r>
                    <w:rPr>
                      <w:b/>
                      <w:i/>
                      <w:sz w:val="15"/>
                    </w:rPr>
                    <w:t>Pisma Bakunina</w:t>
                  </w:r>
                  <w:r>
                    <w:rPr>
                      <w:b/>
                      <w:sz w:val="15"/>
                    </w:rPr>
                    <w:t>, ©d.  Dragomanov, pp.  119-</w:t>
                  </w:r>
                </w:p>
                <w:p>
                  <w:pPr>
                    <w:spacing w:line="178" w:lineRule="exact" w:before="0"/>
                    <w:ind w:left="1045" w:right="0" w:firstLine="0"/>
                    <w:jc w:val="both"/>
                    <w:rPr>
                      <w:b/>
                      <w:sz w:val="15"/>
                    </w:rPr>
                  </w:pPr>
                  <w:r>
                    <w:rPr>
                      <w:b/>
                      <w:sz w:val="15"/>
                    </w:rPr>
                    <w:t>120; </w:t>
                  </w:r>
                  <w:r>
                    <w:rPr>
                      <w:b/>
                      <w:i/>
                      <w:sz w:val="15"/>
                    </w:rPr>
                    <w:t>Herzen</w:t>
                  </w:r>
                  <w:r>
                    <w:rPr>
                      <w:b/>
                      <w:sz w:val="15"/>
                    </w:rPr>
                    <w:t>, ed.  Lemke,  xvi. 226,  229-30, 234; Steklov, </w:t>
                  </w:r>
                  <w:r>
                    <w:rPr>
                      <w:b/>
                      <w:i/>
                      <w:sz w:val="15"/>
                    </w:rPr>
                    <w:t>M </w:t>
                  </w:r>
                  <w:r>
                    <w:rPr>
                      <w:b/>
                      <w:sz w:val="15"/>
                    </w:rPr>
                    <w:t>. </w:t>
                  </w:r>
                  <w:r>
                    <w:rPr>
                      <w:b/>
                      <w:i/>
                      <w:sz w:val="15"/>
                    </w:rPr>
                    <w:t>A. Bakunin</w:t>
                  </w:r>
                  <w:r>
                    <w:rPr>
                      <w:b/>
                      <w:sz w:val="15"/>
                    </w:rPr>
                    <w:t>, ii.  225.</w:t>
                  </w:r>
                </w:p>
              </w:txbxContent>
            </v:textbox>
            <w10:wrap type="none"/>
          </v:shape>
        </w:pict>
      </w:r>
      <w:r>
        <w:rPr/>
        <w:drawing>
          <wp:anchor distT="0" distB="0" distL="0" distR="0" allowOverlap="1" layoutInCell="1" locked="0" behindDoc="1" simplePos="0" relativeHeight="268193159">
            <wp:simplePos x="0" y="0"/>
            <wp:positionH relativeFrom="page">
              <wp:posOffset>0</wp:posOffset>
            </wp:positionH>
            <wp:positionV relativeFrom="page">
              <wp:posOffset>0</wp:posOffset>
            </wp:positionV>
            <wp:extent cx="5043158" cy="7778496"/>
            <wp:effectExtent l="0" t="0" r="0" b="0"/>
            <wp:wrapNone/>
            <wp:docPr id="575" name="image292.png" descr=""/>
            <wp:cNvGraphicFramePr>
              <a:graphicFrameLocks noChangeAspect="1"/>
            </wp:cNvGraphicFramePr>
            <a:graphic>
              <a:graphicData uri="http://schemas.openxmlformats.org/drawingml/2006/picture">
                <pic:pic>
                  <pic:nvPicPr>
                    <pic:cNvPr id="576" name="image292.png"/>
                    <pic:cNvPicPr/>
                  </pic:nvPicPr>
                  <pic:blipFill>
                    <a:blip r:embed="rId296"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227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36" w:val="left" w:leader="none"/>
                      <w:tab w:pos="6253" w:val="left" w:leader="none"/>
                    </w:tabs>
                    <w:spacing w:before="120"/>
                    <w:ind w:left="1068" w:right="0" w:firstLine="5"/>
                    <w:jc w:val="both"/>
                    <w:rPr>
                      <w:sz w:val="12"/>
                    </w:rPr>
                  </w:pPr>
                  <w:r>
                    <w:rPr>
                      <w:b/>
                      <w:sz w:val="16"/>
                    </w:rPr>
                    <w:t>286</w:t>
                    <w:tab/>
                  </w:r>
                  <w:r>
                    <w:rPr>
                      <w:b/>
                      <w:spacing w:val="8"/>
                      <w:sz w:val="16"/>
                    </w:rPr>
                    <w:t>REDIVIVUS</w:t>
                    <w:tab/>
                  </w:r>
                  <w:r>
                    <w:rPr>
                      <w:position w:val="1"/>
                      <w:sz w:val="12"/>
                    </w:rPr>
                    <w:t>B </w:t>
                  </w:r>
                  <w:r>
                    <w:rPr>
                      <w:spacing w:val="8"/>
                      <w:position w:val="1"/>
                      <w:sz w:val="12"/>
                    </w:rPr>
                    <w:t>OOK</w:t>
                  </w:r>
                  <w:r>
                    <w:rPr>
                      <w:spacing w:val="27"/>
                      <w:position w:val="1"/>
                      <w:sz w:val="12"/>
                    </w:rPr>
                    <w:t> </w:t>
                  </w:r>
                  <w:r>
                    <w:rPr>
                      <w:spacing w:val="5"/>
                      <w:position w:val="1"/>
                      <w:sz w:val="12"/>
                    </w:rPr>
                    <w:t>IV</w:t>
                  </w:r>
                </w:p>
                <w:p>
                  <w:pPr>
                    <w:pStyle w:val="BodyText"/>
                    <w:spacing w:line="252" w:lineRule="auto" w:before="116"/>
                    <w:ind w:left="1051" w:right="1032" w:firstLine="17"/>
                    <w:jc w:val="both"/>
                  </w:pPr>
                  <w:r>
                    <w:rPr/>
                    <w:t>insurrection </w:t>
                  </w:r>
                  <w:r>
                    <w:rPr>
                      <w:spacing w:val="11"/>
                    </w:rPr>
                    <w:t>of </w:t>
                  </w:r>
                  <w:r>
                    <w:rPr>
                      <w:spacing w:val="-5"/>
                    </w:rPr>
                    <w:t>1863. </w:t>
                  </w:r>
                  <w:r>
                    <w:rPr>
                      <w:spacing w:val="5"/>
                    </w:rPr>
                    <w:t>It </w:t>
                  </w:r>
                  <w:r>
                    <w:rPr/>
                    <w:t>was </w:t>
                  </w:r>
                  <w:r>
                    <w:rPr>
                      <w:spacing w:val="4"/>
                    </w:rPr>
                    <w:t>elaborately </w:t>
                  </w:r>
                  <w:r>
                    <w:rPr/>
                    <w:t>planned, </w:t>
                  </w:r>
                  <w:r>
                    <w:rPr>
                      <w:spacing w:val="2"/>
                    </w:rPr>
                    <w:t>and </w:t>
                  </w:r>
                  <w:r>
                    <w:rPr>
                      <w:spacing w:val="3"/>
                    </w:rPr>
                    <w:t>much </w:t>
                  </w:r>
                  <w:r>
                    <w:rPr>
                      <w:spacing w:val="4"/>
                    </w:rPr>
                    <w:t>thought </w:t>
                  </w:r>
                  <w:r>
                    <w:rPr>
                      <w:spacing w:val="2"/>
                    </w:rPr>
                    <w:t>and </w:t>
                  </w:r>
                  <w:r>
                    <w:rPr>
                      <w:spacing w:val="5"/>
                    </w:rPr>
                    <w:t>devotion </w:t>
                  </w:r>
                  <w:r>
                    <w:rPr/>
                    <w:t>were </w:t>
                  </w:r>
                  <w:r>
                    <w:rPr>
                      <w:spacing w:val="3"/>
                    </w:rPr>
                    <w:t>expended </w:t>
                  </w:r>
                  <w:r>
                    <w:rPr/>
                    <w:t>in its </w:t>
                  </w:r>
                  <w:r>
                    <w:rPr>
                      <w:spacing w:val="2"/>
                    </w:rPr>
                    <w:t>preparation. </w:t>
                  </w:r>
                  <w:r>
                    <w:rPr>
                      <w:spacing w:val="5"/>
                    </w:rPr>
                    <w:t>But </w:t>
                  </w:r>
                  <w:r>
                    <w:rPr/>
                    <w:t>it required </w:t>
                  </w:r>
                  <w:r>
                    <w:rPr>
                      <w:spacing w:val="3"/>
                    </w:rPr>
                    <w:t>for </w:t>
                  </w:r>
                  <w:r>
                    <w:rPr/>
                    <w:t>its success an </w:t>
                  </w:r>
                  <w:r>
                    <w:rPr>
                      <w:spacing w:val="2"/>
                    </w:rPr>
                    <w:t>almost </w:t>
                  </w:r>
                  <w:r>
                    <w:rPr>
                      <w:spacing w:val="3"/>
                    </w:rPr>
                    <w:t>inconceivable </w:t>
                  </w:r>
                  <w:r>
                    <w:rPr>
                      <w:spacing w:val="4"/>
                    </w:rPr>
                    <w:t>combination </w:t>
                  </w:r>
                  <w:r>
                    <w:rPr>
                      <w:spacing w:val="9"/>
                    </w:rPr>
                    <w:t>of </w:t>
                  </w:r>
                  <w:r>
                    <w:rPr>
                      <w:spacing w:val="3"/>
                    </w:rPr>
                    <w:t>favourable </w:t>
                  </w:r>
                  <w:r>
                    <w:rPr/>
                    <w:t>chances; and it was </w:t>
                  </w:r>
                  <w:r>
                    <w:rPr>
                      <w:spacing w:val="2"/>
                    </w:rPr>
                    <w:t>mismanaged  </w:t>
                  </w:r>
                  <w:r>
                    <w:rPr>
                      <w:spacing w:val="3"/>
                    </w:rPr>
                    <w:t>from  </w:t>
                  </w:r>
                  <w:r>
                    <w:rPr>
                      <w:spacing w:val="2"/>
                    </w:rPr>
                    <w:t>the  </w:t>
                  </w:r>
                  <w:r>
                    <w:rPr/>
                    <w:t>outset. </w:t>
                  </w:r>
                  <w:r>
                    <w:rPr>
                      <w:spacing w:val="3"/>
                    </w:rPr>
                    <w:t>The </w:t>
                  </w:r>
                  <w:r>
                    <w:rPr/>
                    <w:t>first </w:t>
                  </w:r>
                  <w:r>
                    <w:rPr>
                      <w:spacing w:val="3"/>
                    </w:rPr>
                    <w:t>set-back brought </w:t>
                  </w:r>
                  <w:r>
                    <w:rPr>
                      <w:spacing w:val="4"/>
                    </w:rPr>
                    <w:t>to </w:t>
                  </w:r>
                  <w:r>
                    <w:rPr>
                      <w:spacing w:val="2"/>
                    </w:rPr>
                    <w:t>light deep-seated </w:t>
                  </w:r>
                  <w:r>
                    <w:rPr/>
                    <w:t>jealousies and antipathies </w:t>
                  </w:r>
                  <w:r>
                    <w:rPr>
                      <w:spacing w:val="3"/>
                    </w:rPr>
                    <w:t>between </w:t>
                  </w:r>
                  <w:r>
                    <w:rPr>
                      <w:spacing w:val="2"/>
                    </w:rPr>
                    <w:t>Poles and </w:t>
                  </w:r>
                  <w:r>
                    <w:rPr/>
                    <w:t>Russians and  </w:t>
                  </w:r>
                  <w:r>
                    <w:rPr>
                      <w:spacing w:val="2"/>
                    </w:rPr>
                    <w:t>between Poles  </w:t>
                  </w:r>
                  <w:r>
                    <w:rPr>
                      <w:spacing w:val="9"/>
                    </w:rPr>
                    <w:t>of </w:t>
                  </w:r>
                  <w:r>
                    <w:rPr/>
                    <w:t>the different </w:t>
                  </w:r>
                  <w:r>
                    <w:rPr>
                      <w:spacing w:val="3"/>
                    </w:rPr>
                    <w:t>factions. The </w:t>
                  </w:r>
                  <w:r>
                    <w:rPr/>
                    <w:t>ignominious </w:t>
                  </w:r>
                  <w:r>
                    <w:rPr>
                      <w:spacing w:val="2"/>
                    </w:rPr>
                    <w:t>disembarkation </w:t>
                  </w:r>
                  <w:r>
                    <w:rPr/>
                    <w:t>at Malm0 was </w:t>
                  </w:r>
                  <w:r>
                    <w:rPr>
                      <w:spacing w:val="5"/>
                    </w:rPr>
                    <w:t>not </w:t>
                  </w:r>
                  <w:r>
                    <w:rPr/>
                    <w:t>quite </w:t>
                  </w:r>
                  <w:r>
                    <w:rPr>
                      <w:spacing w:val="2"/>
                    </w:rPr>
                    <w:t>the </w:t>
                  </w:r>
                  <w:r>
                    <w:rPr/>
                    <w:t>end. </w:t>
                  </w:r>
                  <w:r>
                    <w:rPr>
                      <w:spacing w:val="3"/>
                    </w:rPr>
                    <w:t>Early </w:t>
                  </w:r>
                  <w:r>
                    <w:rPr/>
                    <w:t>in </w:t>
                  </w:r>
                  <w:r>
                    <w:rPr>
                      <w:spacing w:val="2"/>
                    </w:rPr>
                    <w:t>June, Lapinski </w:t>
                  </w:r>
                  <w:r>
                    <w:rPr>
                      <w:spacing w:val="4"/>
                    </w:rPr>
                    <w:t>collected </w:t>
                  </w:r>
                  <w:r>
                    <w:rPr/>
                    <w:t>the </w:t>
                  </w:r>
                  <w:r>
                    <w:rPr>
                      <w:spacing w:val="3"/>
                    </w:rPr>
                    <w:t>rump </w:t>
                  </w:r>
                  <w:r>
                    <w:rPr>
                      <w:spacing w:val="9"/>
                    </w:rPr>
                    <w:t>of </w:t>
                  </w:r>
                  <w:r>
                    <w:rPr/>
                    <w:t>his legion, </w:t>
                  </w:r>
                  <w:r>
                    <w:rPr>
                      <w:spacing w:val="3"/>
                    </w:rPr>
                    <w:t>procured </w:t>
                  </w:r>
                  <w:r>
                    <w:rPr/>
                    <w:t>a ship, </w:t>
                  </w:r>
                  <w:r>
                    <w:rPr>
                      <w:spacing w:val="2"/>
                    </w:rPr>
                    <w:t>and </w:t>
                  </w:r>
                  <w:r>
                    <w:rPr>
                      <w:spacing w:val="3"/>
                    </w:rPr>
                    <w:t>actually </w:t>
                  </w:r>
                  <w:r>
                    <w:rPr>
                      <w:spacing w:val="2"/>
                    </w:rPr>
                    <w:t>reached </w:t>
                  </w:r>
                  <w:r>
                    <w:rPr/>
                    <w:t>the </w:t>
                  </w:r>
                  <w:r>
                    <w:rPr>
                      <w:spacing w:val="3"/>
                    </w:rPr>
                    <w:t>East </w:t>
                  </w:r>
                  <w:r>
                    <w:rPr/>
                    <w:t>Prussian </w:t>
                  </w:r>
                  <w:r>
                    <w:rPr>
                      <w:spacing w:val="3"/>
                    </w:rPr>
                    <w:t>coast </w:t>
                  </w:r>
                  <w:r>
                    <w:rPr/>
                    <w:t>near Memel. </w:t>
                  </w:r>
                  <w:r>
                    <w:rPr>
                      <w:spacing w:val="6"/>
                    </w:rPr>
                    <w:t>But </w:t>
                  </w:r>
                  <w:r>
                    <w:rPr/>
                    <w:t>one </w:t>
                  </w:r>
                  <w:r>
                    <w:rPr>
                      <w:spacing w:val="9"/>
                    </w:rPr>
                    <w:t>of </w:t>
                  </w:r>
                  <w:r>
                    <w:rPr/>
                    <w:t>the </w:t>
                  </w:r>
                  <w:r>
                    <w:rPr>
                      <w:spacing w:val="3"/>
                    </w:rPr>
                    <w:t>boats </w:t>
                  </w:r>
                  <w:r>
                    <w:rPr/>
                    <w:t>in which the landing was </w:t>
                  </w:r>
                  <w:r>
                    <w:rPr>
                      <w:spacing w:val="4"/>
                    </w:rPr>
                    <w:t>attempted  </w:t>
                  </w:r>
                  <w:r>
                    <w:rPr/>
                    <w:t>sank </w:t>
                  </w:r>
                  <w:r>
                    <w:rPr>
                      <w:spacing w:val="2"/>
                    </w:rPr>
                    <w:t>with </w:t>
                  </w:r>
                  <w:r>
                    <w:rPr/>
                    <w:t>a large  loss </w:t>
                  </w:r>
                  <w:r>
                    <w:rPr>
                      <w:spacing w:val="11"/>
                    </w:rPr>
                    <w:t>of </w:t>
                  </w:r>
                  <w:r>
                    <w:rPr/>
                    <w:t>life,  and  the </w:t>
                  </w:r>
                  <w:r>
                    <w:rPr>
                      <w:spacing w:val="2"/>
                    </w:rPr>
                    <w:t>survivors </w:t>
                  </w:r>
                  <w:r>
                    <w:rPr/>
                    <w:t>returned </w:t>
                  </w:r>
                  <w:r>
                    <w:rPr>
                      <w:spacing w:val="2"/>
                    </w:rPr>
                    <w:t>disconsolately </w:t>
                  </w:r>
                  <w:r>
                    <w:rPr>
                      <w:spacing w:val="4"/>
                    </w:rPr>
                    <w:t>to </w:t>
                  </w:r>
                  <w:r>
                    <w:rPr/>
                    <w:t>Sweden </w:t>
                  </w:r>
                  <w:r>
                    <w:rPr>
                      <w:spacing w:val="4"/>
                    </w:rPr>
                    <w:t>to </w:t>
                  </w:r>
                  <w:r>
                    <w:rPr/>
                    <w:t>be </w:t>
                  </w:r>
                  <w:r>
                    <w:rPr>
                      <w:spacing w:val="2"/>
                    </w:rPr>
                    <w:t>disbanded. </w:t>
                  </w:r>
                  <w:r>
                    <w:rPr>
                      <w:spacing w:val="7"/>
                    </w:rPr>
                    <w:t>By </w:t>
                  </w:r>
                  <w:r>
                    <w:rPr/>
                    <w:t>this time the insurrection </w:t>
                  </w:r>
                  <w:r>
                    <w:rPr>
                      <w:spacing w:val="4"/>
                    </w:rPr>
                    <w:t>itself </w:t>
                  </w:r>
                  <w:r>
                    <w:rPr/>
                    <w:t>was </w:t>
                  </w:r>
                  <w:r>
                    <w:rPr>
                      <w:spacing w:val="2"/>
                    </w:rPr>
                    <w:t>almost </w:t>
                  </w:r>
                  <w:r>
                    <w:rPr>
                      <w:spacing w:val="3"/>
                    </w:rPr>
                    <w:t>stamped </w:t>
                  </w:r>
                  <w:r>
                    <w:rPr>
                      <w:spacing w:val="2"/>
                    </w:rPr>
                    <w:t>out. </w:t>
                  </w:r>
                  <w:r>
                    <w:rPr/>
                    <w:t>Organised reprisals were </w:t>
                  </w:r>
                  <w:r>
                    <w:rPr>
                      <w:spacing w:val="3"/>
                    </w:rPr>
                    <w:t>soon </w:t>
                  </w:r>
                  <w:r>
                    <w:rPr/>
                    <w:t>under </w:t>
                  </w:r>
                  <w:r>
                    <w:rPr>
                      <w:spacing w:val="3"/>
                    </w:rPr>
                    <w:t>way. </w:t>
                  </w:r>
                  <w:r>
                    <w:rPr>
                      <w:spacing w:val="4"/>
                    </w:rPr>
                    <w:t>Poland </w:t>
                  </w:r>
                  <w:r>
                    <w:rPr/>
                    <w:t>was </w:t>
                  </w:r>
                  <w:r>
                    <w:rPr>
                      <w:spacing w:val="2"/>
                    </w:rPr>
                    <w:t>pacified  </w:t>
                  </w:r>
                  <w:r>
                    <w:rPr>
                      <w:spacing w:val="3"/>
                    </w:rPr>
                    <w:t>for  </w:t>
                  </w:r>
                  <w:r>
                    <w:rPr/>
                    <w:t>another  </w:t>
                  </w:r>
                  <w:r>
                    <w:rPr>
                      <w:spacing w:val="5"/>
                    </w:rPr>
                    <w:t>forty</w:t>
                  </w:r>
                  <w:r>
                    <w:rPr>
                      <w:spacing w:val="-21"/>
                    </w:rPr>
                    <w:t> </w:t>
                  </w:r>
                  <w:r>
                    <w:rPr/>
                    <w:t>years.</w:t>
                  </w:r>
                </w:p>
                <w:p>
                  <w:pPr>
                    <w:pStyle w:val="BodyText"/>
                    <w:spacing w:line="252" w:lineRule="auto"/>
                    <w:ind w:left="1056" w:right="1023" w:firstLine="214"/>
                    <w:jc w:val="both"/>
                  </w:pPr>
                  <w:r>
                    <w:rPr>
                      <w:spacing w:val="3"/>
                    </w:rPr>
                    <w:t>The </w:t>
                  </w:r>
                  <w:r>
                    <w:rPr/>
                    <w:t>episode had its influence on </w:t>
                  </w:r>
                  <w:r>
                    <w:rPr>
                      <w:spacing w:val="2"/>
                    </w:rPr>
                    <w:t>the </w:t>
                  </w:r>
                  <w:r>
                    <w:rPr/>
                    <w:t>later stages </w:t>
                  </w:r>
                  <w:r>
                    <w:rPr>
                      <w:spacing w:val="9"/>
                    </w:rPr>
                    <w:t>of </w:t>
                  </w:r>
                  <w:r>
                    <w:rPr>
                      <w:spacing w:val="5"/>
                    </w:rPr>
                    <w:t>Bakunin’s </w:t>
                  </w:r>
                  <w:r>
                    <w:rPr/>
                    <w:t>career. </w:t>
                  </w:r>
                  <w:r>
                    <w:rPr>
                      <w:spacing w:val="3"/>
                    </w:rPr>
                    <w:t>In </w:t>
                  </w:r>
                  <w:r>
                    <w:rPr/>
                    <w:t>Paris, sixteen years </w:t>
                  </w:r>
                  <w:r>
                    <w:rPr>
                      <w:spacing w:val="3"/>
                    </w:rPr>
                    <w:t>before, </w:t>
                  </w:r>
                  <w:r>
                    <w:rPr/>
                    <w:t>he </w:t>
                  </w:r>
                  <w:r>
                    <w:rPr>
                      <w:spacing w:val="2"/>
                    </w:rPr>
                    <w:t>had been </w:t>
                  </w:r>
                  <w:r>
                    <w:rPr/>
                    <w:t>fired </w:t>
                  </w:r>
                  <w:r>
                    <w:rPr>
                      <w:spacing w:val="3"/>
                    </w:rPr>
                    <w:t>with </w:t>
                  </w:r>
                  <w:r>
                    <w:rPr/>
                    <w:t>a </w:t>
                  </w:r>
                  <w:r>
                    <w:rPr>
                      <w:spacing w:val="4"/>
                    </w:rPr>
                    <w:t>belief </w:t>
                  </w:r>
                  <w:r>
                    <w:rPr/>
                    <w:t>in </w:t>
                  </w:r>
                  <w:r>
                    <w:rPr>
                      <w:spacing w:val="2"/>
                    </w:rPr>
                    <w:t>Polish </w:t>
                  </w:r>
                  <w:r>
                    <w:rPr/>
                    <w:t>nationalism as a </w:t>
                  </w:r>
                  <w:r>
                    <w:rPr>
                      <w:spacing w:val="4"/>
                    </w:rPr>
                    <w:t>revolutionary </w:t>
                  </w:r>
                  <w:r>
                    <w:rPr>
                      <w:spacing w:val="2"/>
                    </w:rPr>
                    <w:t>force. </w:t>
                  </w:r>
                  <w:r>
                    <w:rPr>
                      <w:spacing w:val="3"/>
                    </w:rPr>
                    <w:t>The </w:t>
                  </w:r>
                  <w:r>
                    <w:rPr/>
                    <w:t>fiasco  </w:t>
                  </w:r>
                  <w:r>
                    <w:rPr>
                      <w:spacing w:val="9"/>
                    </w:rPr>
                    <w:t>of </w:t>
                  </w:r>
                  <w:r>
                    <w:rPr>
                      <w:spacing w:val="-5"/>
                    </w:rPr>
                    <w:t>1863 </w:t>
                  </w:r>
                  <w:r>
                    <w:rPr>
                      <w:spacing w:val="3"/>
                    </w:rPr>
                    <w:t>destroyed for </w:t>
                  </w:r>
                  <w:r>
                    <w:rPr>
                      <w:spacing w:val="2"/>
                    </w:rPr>
                    <w:t>ever </w:t>
                  </w:r>
                  <w:r>
                    <w:rPr/>
                    <w:t>this persistent illusion. </w:t>
                  </w:r>
                  <w:r>
                    <w:rPr>
                      <w:spacing w:val="3"/>
                    </w:rPr>
                    <w:t>Bakunin could no </w:t>
                  </w:r>
                  <w:r>
                    <w:rPr>
                      <w:spacing w:val="2"/>
                    </w:rPr>
                    <w:t>longer </w:t>
                  </w:r>
                  <w:r>
                    <w:rPr/>
                    <w:t>be </w:t>
                  </w:r>
                  <w:r>
                    <w:rPr>
                      <w:spacing w:val="2"/>
                    </w:rPr>
                    <w:t>blind </w:t>
                  </w:r>
                  <w:r>
                    <w:rPr>
                      <w:spacing w:val="4"/>
                    </w:rPr>
                    <w:t>to </w:t>
                  </w:r>
                  <w:r>
                    <w:rPr/>
                    <w:t>the </w:t>
                  </w:r>
                  <w:r>
                    <w:rPr>
                      <w:spacing w:val="5"/>
                    </w:rPr>
                    <w:t>fact </w:t>
                  </w:r>
                  <w:r>
                    <w:rPr>
                      <w:spacing w:val="4"/>
                    </w:rPr>
                    <w:t>that </w:t>
                  </w:r>
                  <w:r>
                    <w:rPr>
                      <w:spacing w:val="2"/>
                    </w:rPr>
                    <w:t>Polish </w:t>
                  </w:r>
                  <w:r>
                    <w:rPr/>
                    <w:t>nationalism </w:t>
                  </w:r>
                  <w:r>
                    <w:rPr>
                      <w:spacing w:val="3"/>
                    </w:rPr>
                    <w:t>contained</w:t>
                  </w:r>
                  <w:r>
                    <w:rPr>
                      <w:spacing w:val="58"/>
                    </w:rPr>
                    <w:t> </w:t>
                  </w:r>
                  <w:r>
                    <w:rPr/>
                    <w:t>a strong </w:t>
                  </w:r>
                  <w:r>
                    <w:rPr>
                      <w:spacing w:val="3"/>
                    </w:rPr>
                    <w:t>admixture </w:t>
                  </w:r>
                  <w:r>
                    <w:rPr>
                      <w:spacing w:val="9"/>
                    </w:rPr>
                    <w:t>of </w:t>
                  </w:r>
                  <w:r>
                    <w:rPr>
                      <w:spacing w:val="2"/>
                    </w:rPr>
                    <w:t>territorial </w:t>
                  </w:r>
                  <w:r>
                    <w:rPr/>
                    <w:t>greed, </w:t>
                  </w:r>
                  <w:r>
                    <w:rPr>
                      <w:spacing w:val="2"/>
                    </w:rPr>
                    <w:t>and </w:t>
                  </w:r>
                  <w:r>
                    <w:rPr>
                      <w:spacing w:val="3"/>
                    </w:rPr>
                    <w:t>that </w:t>
                  </w:r>
                  <w:r>
                    <w:rPr>
                      <w:spacing w:val="2"/>
                    </w:rPr>
                    <w:t>the </w:t>
                  </w:r>
                  <w:r>
                    <w:rPr/>
                    <w:t>desire </w:t>
                  </w:r>
                  <w:r>
                    <w:rPr>
                      <w:spacing w:val="3"/>
                    </w:rPr>
                    <w:t>for </w:t>
                  </w:r>
                  <w:r>
                    <w:rPr>
                      <w:spacing w:val="2"/>
                    </w:rPr>
                    <w:t>Polish </w:t>
                  </w:r>
                  <w:r>
                    <w:rPr>
                      <w:spacing w:val="3"/>
                    </w:rPr>
                    <w:t>national freedom </w:t>
                  </w:r>
                  <w:r>
                    <w:rPr/>
                    <w:t>was </w:t>
                  </w:r>
                  <w:r>
                    <w:rPr>
                      <w:spacing w:val="3"/>
                    </w:rPr>
                    <w:t>compatible with </w:t>
                  </w:r>
                  <w:r>
                    <w:rPr>
                      <w:spacing w:val="2"/>
                    </w:rPr>
                    <w:t>the </w:t>
                  </w:r>
                  <w:r>
                    <w:rPr/>
                    <w:t>desire </w:t>
                  </w:r>
                  <w:r>
                    <w:rPr>
                      <w:spacing w:val="3"/>
                    </w:rPr>
                    <w:t>to </w:t>
                  </w:r>
                  <w:r>
                    <w:rPr>
                      <w:spacing w:val="6"/>
                    </w:rPr>
                    <w:t>im­ </w:t>
                  </w:r>
                  <w:r>
                    <w:rPr>
                      <w:spacing w:val="2"/>
                    </w:rPr>
                    <w:t>pose </w:t>
                  </w:r>
                  <w:r>
                    <w:rPr>
                      <w:spacing w:val="3"/>
                    </w:rPr>
                    <w:t>Polish </w:t>
                  </w:r>
                  <w:r>
                    <w:rPr/>
                    <w:t>rule on </w:t>
                  </w:r>
                  <w:r>
                    <w:rPr>
                      <w:spacing w:val="2"/>
                    </w:rPr>
                    <w:t>other national </w:t>
                  </w:r>
                  <w:r>
                    <w:rPr/>
                    <w:t>units. </w:t>
                  </w:r>
                  <w:r>
                    <w:rPr>
                      <w:spacing w:val="4"/>
                    </w:rPr>
                    <w:t>He </w:t>
                  </w:r>
                  <w:r>
                    <w:rPr>
                      <w:spacing w:val="3"/>
                    </w:rPr>
                    <w:t>perceived </w:t>
                  </w:r>
                  <w:r>
                    <w:rPr>
                      <w:spacing w:val="2"/>
                    </w:rPr>
                    <w:t>at </w:t>
                  </w:r>
                  <w:r>
                    <w:rPr/>
                    <w:t>length </w:t>
                  </w:r>
                  <w:r>
                    <w:rPr>
                      <w:spacing w:val="3"/>
                    </w:rPr>
                    <w:t>that </w:t>
                  </w:r>
                  <w:r>
                    <w:rPr/>
                    <w:t>the </w:t>
                  </w:r>
                  <w:r>
                    <w:rPr>
                      <w:spacing w:val="3"/>
                    </w:rPr>
                    <w:t>vast </w:t>
                  </w:r>
                  <w:r>
                    <w:rPr>
                      <w:spacing w:val="5"/>
                    </w:rPr>
                    <w:t>majority </w:t>
                  </w:r>
                  <w:r>
                    <w:rPr>
                      <w:spacing w:val="9"/>
                    </w:rPr>
                    <w:t>of </w:t>
                  </w:r>
                  <w:r>
                    <w:rPr>
                      <w:spacing w:val="2"/>
                    </w:rPr>
                    <w:t>Poles </w:t>
                  </w:r>
                  <w:r>
                    <w:rPr/>
                    <w:t>were </w:t>
                  </w:r>
                  <w:r>
                    <w:rPr>
                      <w:spacing w:val="6"/>
                    </w:rPr>
                    <w:t>not </w:t>
                  </w:r>
                  <w:r>
                    <w:rPr>
                      <w:spacing w:val="2"/>
                    </w:rPr>
                    <w:t>revolutionaries </w:t>
                  </w:r>
                  <w:r>
                    <w:rPr/>
                    <w:t>at all, </w:t>
                  </w:r>
                  <w:r>
                    <w:rPr>
                      <w:spacing w:val="2"/>
                    </w:rPr>
                    <w:t>and </w:t>
                  </w:r>
                  <w:r>
                    <w:rPr/>
                    <w:t>were interested in the cause </w:t>
                  </w:r>
                  <w:r>
                    <w:rPr>
                      <w:spacing w:val="11"/>
                    </w:rPr>
                    <w:t>of </w:t>
                  </w:r>
                  <w:r>
                    <w:rPr>
                      <w:spacing w:val="4"/>
                    </w:rPr>
                    <w:t>revolution </w:t>
                  </w:r>
                  <w:r>
                    <w:rPr/>
                    <w:t>in Russia </w:t>
                  </w:r>
                  <w:r>
                    <w:rPr>
                      <w:spacing w:val="4"/>
                    </w:rPr>
                    <w:t>only </w:t>
                  </w:r>
                  <w:r>
                    <w:rPr/>
                    <w:t>in  so far </w:t>
                  </w:r>
                  <w:r>
                    <w:rPr>
                      <w:spacing w:val="-3"/>
                    </w:rPr>
                    <w:t>as </w:t>
                  </w:r>
                  <w:r>
                    <w:rPr>
                      <w:spacing w:val="4"/>
                    </w:rPr>
                    <w:t>they could </w:t>
                  </w:r>
                  <w:r>
                    <w:rPr/>
                    <w:t>use it </w:t>
                  </w:r>
                  <w:r>
                    <w:rPr>
                      <w:spacing w:val="-3"/>
                    </w:rPr>
                    <w:t>as </w:t>
                  </w:r>
                  <w:r>
                    <w:rPr/>
                    <w:t>an instrument </w:t>
                  </w:r>
                  <w:r>
                    <w:rPr>
                      <w:spacing w:val="9"/>
                    </w:rPr>
                    <w:t>of </w:t>
                  </w:r>
                  <w:r>
                    <w:rPr/>
                    <w:t>their </w:t>
                  </w:r>
                  <w:r>
                    <w:rPr>
                      <w:spacing w:val="3"/>
                    </w:rPr>
                    <w:t>own </w:t>
                  </w:r>
                  <w:r>
                    <w:rPr>
                      <w:spacing w:val="5"/>
                    </w:rPr>
                    <w:t>policy. </w:t>
                  </w:r>
                  <w:r>
                    <w:rPr>
                      <w:spacing w:val="3"/>
                    </w:rPr>
                    <w:t>The </w:t>
                  </w:r>
                  <w:r>
                    <w:rPr/>
                    <w:t>natural </w:t>
                  </w:r>
                  <w:r>
                    <w:rPr>
                      <w:spacing w:val="3"/>
                    </w:rPr>
                    <w:t>antipathy between </w:t>
                  </w:r>
                  <w:r>
                    <w:rPr>
                      <w:spacing w:val="4"/>
                    </w:rPr>
                    <w:t>Pole </w:t>
                  </w:r>
                  <w:r>
                    <w:rPr>
                      <w:spacing w:val="2"/>
                    </w:rPr>
                    <w:t>and </w:t>
                  </w:r>
                  <w:r>
                    <w:rPr/>
                    <w:t>Russian, against </w:t>
                  </w:r>
                  <w:r>
                    <w:rPr>
                      <w:spacing w:val="2"/>
                    </w:rPr>
                    <w:t>which </w:t>
                  </w:r>
                  <w:r>
                    <w:rPr/>
                    <w:t>he </w:t>
                  </w:r>
                  <w:r>
                    <w:rPr>
                      <w:spacing w:val="2"/>
                    </w:rPr>
                    <w:t>had </w:t>
                  </w:r>
                  <w:r>
                    <w:rPr/>
                    <w:t>struggled so </w:t>
                  </w:r>
                  <w:r>
                    <w:rPr>
                      <w:spacing w:val="3"/>
                    </w:rPr>
                    <w:t>long, </w:t>
                  </w:r>
                  <w:r>
                    <w:rPr/>
                    <w:t>reasserted itself. </w:t>
                  </w:r>
                  <w:r>
                    <w:rPr>
                      <w:spacing w:val="2"/>
                    </w:rPr>
                    <w:t>Bakunin </w:t>
                  </w:r>
                  <w:r>
                    <w:rPr>
                      <w:spacing w:val="3"/>
                    </w:rPr>
                    <w:t>discovered that </w:t>
                  </w:r>
                  <w:r>
                    <w:rPr/>
                    <w:t>there were “ </w:t>
                  </w:r>
                  <w:r>
                    <w:rPr>
                      <w:spacing w:val="2"/>
                    </w:rPr>
                    <w:t>few, </w:t>
                  </w:r>
                  <w:r>
                    <w:rPr>
                      <w:spacing w:val="6"/>
                    </w:rPr>
                    <w:t>too </w:t>
                  </w:r>
                  <w:r>
                    <w:rPr/>
                    <w:t>few, </w:t>
                  </w:r>
                  <w:r>
                    <w:rPr>
                      <w:spacing w:val="3"/>
                    </w:rPr>
                    <w:t>Poles with whom </w:t>
                  </w:r>
                  <w:r>
                    <w:rPr/>
                    <w:t>we can </w:t>
                  </w:r>
                  <w:r>
                    <w:rPr>
                      <w:spacing w:val="2"/>
                    </w:rPr>
                    <w:t>work </w:t>
                  </w:r>
                  <w:r>
                    <w:rPr>
                      <w:spacing w:val="3"/>
                    </w:rPr>
                    <w:t>whole-heartedly” </w:t>
                  </w:r>
                  <w:r>
                    <w:rPr/>
                    <w:t>, </w:t>
                  </w:r>
                  <w:r>
                    <w:rPr>
                      <w:spacing w:val="2"/>
                    </w:rPr>
                    <w:t>and </w:t>
                  </w:r>
                  <w:r>
                    <w:rPr>
                      <w:spacing w:val="4"/>
                    </w:rPr>
                    <w:t>that </w:t>
                  </w:r>
                  <w:r>
                    <w:rPr/>
                    <w:t>“ </w:t>
                  </w:r>
                  <w:r>
                    <w:rPr>
                      <w:spacing w:val="4"/>
                    </w:rPr>
                    <w:t>every Pole  </w:t>
                  </w:r>
                  <w:r>
                    <w:rPr/>
                    <w:t>hates,  </w:t>
                  </w:r>
                  <w:r>
                    <w:rPr>
                      <w:spacing w:val="2"/>
                    </w:rPr>
                    <w:t>more  </w:t>
                  </w:r>
                  <w:r>
                    <w:rPr/>
                    <w:t>or  </w:t>
                  </w:r>
                  <w:r>
                    <w:rPr>
                      <w:spacing w:val="-3"/>
                    </w:rPr>
                    <w:t>less, </w:t>
                  </w:r>
                  <w:r>
                    <w:rPr>
                      <w:spacing w:val="6"/>
                    </w:rPr>
                    <w:t>not </w:t>
                  </w:r>
                  <w:r>
                    <w:rPr>
                      <w:spacing w:val="4"/>
                    </w:rPr>
                    <w:t>only </w:t>
                  </w:r>
                  <w:r>
                    <w:rPr>
                      <w:spacing w:val="2"/>
                    </w:rPr>
                    <w:t>the Russian </w:t>
                  </w:r>
                  <w:r>
                    <w:rPr>
                      <w:spacing w:val="3"/>
                    </w:rPr>
                    <w:t>Government, </w:t>
                  </w:r>
                  <w:r>
                    <w:rPr>
                      <w:spacing w:val="5"/>
                    </w:rPr>
                    <w:t>but  </w:t>
                  </w:r>
                  <w:r>
                    <w:rPr/>
                    <w:t>the  </w:t>
                  </w:r>
                  <w:r>
                    <w:rPr>
                      <w:spacing w:val="2"/>
                    </w:rPr>
                    <w:t>Russian </w:t>
                  </w:r>
                  <w:r>
                    <w:rPr>
                      <w:spacing w:val="6"/>
                    </w:rPr>
                    <w:t>people” </w:t>
                  </w:r>
                  <w:r>
                    <w:rPr/>
                    <w:t>. </w:t>
                  </w:r>
                  <w:r>
                    <w:rPr>
                      <w:spacing w:val="4"/>
                    </w:rPr>
                    <w:t>The </w:t>
                  </w:r>
                  <w:r>
                    <w:rPr>
                      <w:spacing w:val="3"/>
                    </w:rPr>
                    <w:t>Polish </w:t>
                  </w:r>
                  <w:r>
                    <w:rPr/>
                    <w:t>illusion </w:t>
                  </w:r>
                  <w:r>
                    <w:rPr>
                      <w:spacing w:val="3"/>
                    </w:rPr>
                    <w:t>had </w:t>
                  </w:r>
                  <w:r>
                    <w:rPr>
                      <w:spacing w:val="2"/>
                    </w:rPr>
                    <w:t>gone the </w:t>
                  </w:r>
                  <w:r>
                    <w:rPr>
                      <w:spacing w:val="5"/>
                    </w:rPr>
                    <w:t>way </w:t>
                  </w:r>
                  <w:r>
                    <w:rPr>
                      <w:spacing w:val="9"/>
                    </w:rPr>
                    <w:t>of </w:t>
                  </w:r>
                  <w:r>
                    <w:rPr>
                      <w:spacing w:val="2"/>
                    </w:rPr>
                    <w:t>the </w:t>
                  </w:r>
                  <w:r>
                    <w:rPr/>
                    <w:t>illusion </w:t>
                  </w:r>
                  <w:r>
                    <w:rPr>
                      <w:spacing w:val="11"/>
                    </w:rPr>
                    <w:t>of </w:t>
                  </w:r>
                  <w:r>
                    <w:rPr/>
                    <w:t>the </w:t>
                  </w:r>
                  <w:r>
                    <w:rPr>
                      <w:spacing w:val="2"/>
                    </w:rPr>
                    <w:t>Austrian </w:t>
                  </w:r>
                  <w:r>
                    <w:rPr/>
                    <w:t>Slavs; </w:t>
                  </w:r>
                  <w:r>
                    <w:rPr>
                      <w:spacing w:val="3"/>
                    </w:rPr>
                    <w:t>and </w:t>
                  </w:r>
                  <w:r>
                    <w:rPr/>
                    <w:t>the </w:t>
                  </w:r>
                  <w:r>
                    <w:rPr>
                      <w:spacing w:val="3"/>
                    </w:rPr>
                    <w:t>will-o’-the-wisp </w:t>
                  </w:r>
                  <w:r>
                    <w:rPr>
                      <w:spacing w:val="9"/>
                    </w:rPr>
                    <w:t>of  </w:t>
                  </w:r>
                  <w:r>
                    <w:rPr/>
                    <w:t>Slav  nationalism  was </w:t>
                  </w:r>
                  <w:r>
                    <w:rPr>
                      <w:spacing w:val="2"/>
                    </w:rPr>
                    <w:t>relegated </w:t>
                  </w:r>
                  <w:r>
                    <w:rPr>
                      <w:spacing w:val="4"/>
                    </w:rPr>
                    <w:t>to </w:t>
                  </w:r>
                  <w:r>
                    <w:rPr/>
                    <w:t>the </w:t>
                  </w:r>
                  <w:r>
                    <w:rPr>
                      <w:spacing w:val="4"/>
                    </w:rPr>
                    <w:t>background </w:t>
                  </w:r>
                  <w:r>
                    <w:rPr>
                      <w:spacing w:val="9"/>
                    </w:rPr>
                    <w:t>of </w:t>
                  </w:r>
                  <w:r>
                    <w:rPr/>
                    <w:t>his </w:t>
                  </w:r>
                  <w:r>
                    <w:rPr>
                      <w:spacing w:val="4"/>
                    </w:rPr>
                    <w:t>political </w:t>
                  </w:r>
                  <w:r>
                    <w:rPr>
                      <w:spacing w:val="2"/>
                    </w:rPr>
                    <w:t>ambitions. The Austrian </w:t>
                  </w:r>
                  <w:r>
                    <w:rPr/>
                    <w:t>authorities were, </w:t>
                  </w:r>
                  <w:r>
                    <w:rPr>
                      <w:spacing w:val="2"/>
                    </w:rPr>
                    <w:t>however, </w:t>
                  </w:r>
                  <w:r>
                    <w:rPr>
                      <w:spacing w:val="5"/>
                    </w:rPr>
                    <w:t>not </w:t>
                  </w:r>
                  <w:r>
                    <w:rPr/>
                    <w:t>reassured. A </w:t>
                  </w:r>
                  <w:r>
                    <w:rPr>
                      <w:spacing w:val="2"/>
                    </w:rPr>
                    <w:t>few </w:t>
                  </w:r>
                  <w:r>
                    <w:rPr/>
                    <w:t>days </w:t>
                  </w:r>
                  <w:r>
                    <w:rPr>
                      <w:spacing w:val="2"/>
                    </w:rPr>
                    <w:t>after </w:t>
                  </w:r>
                  <w:r>
                    <w:rPr/>
                    <w:t>the collapse </w:t>
                  </w:r>
                  <w:r>
                    <w:rPr>
                      <w:spacing w:val="9"/>
                    </w:rPr>
                    <w:t>of </w:t>
                  </w:r>
                  <w:r>
                    <w:rPr/>
                    <w:t>the </w:t>
                  </w:r>
                  <w:r>
                    <w:rPr>
                      <w:spacing w:val="3"/>
                    </w:rPr>
                    <w:t>ill-fated expedition, </w:t>
                  </w:r>
                  <w:r>
                    <w:rPr/>
                    <w:t>a  </w:t>
                  </w:r>
                  <w:r>
                    <w:rPr>
                      <w:spacing w:val="3"/>
                    </w:rPr>
                    <w:t>notification </w:t>
                  </w:r>
                  <w:r>
                    <w:rPr>
                      <w:spacing w:val="2"/>
                    </w:rPr>
                    <w:t>reached </w:t>
                  </w:r>
                  <w:r>
                    <w:rPr/>
                    <w:t>all </w:t>
                  </w:r>
                  <w:r>
                    <w:rPr>
                      <w:spacing w:val="2"/>
                    </w:rPr>
                    <w:t>Austrian frontier </w:t>
                  </w:r>
                  <w:r>
                    <w:rPr/>
                    <w:t>posts warning </w:t>
                  </w:r>
                  <w:r>
                    <w:rPr>
                      <w:spacing w:val="2"/>
                    </w:rPr>
                    <w:t>them </w:t>
                  </w:r>
                  <w:r>
                    <w:rPr>
                      <w:spacing w:val="3"/>
                    </w:rPr>
                    <w:t>that </w:t>
                  </w:r>
                  <w:r>
                    <w:rPr/>
                    <w:t>“ the well- </w:t>
                  </w:r>
                  <w:r>
                    <w:rPr>
                      <w:spacing w:val="4"/>
                    </w:rPr>
                    <w:t>known </w:t>
                  </w:r>
                  <w:r>
                    <w:rPr>
                      <w:spacing w:val="2"/>
                    </w:rPr>
                    <w:t>Russian agitator </w:t>
                  </w:r>
                  <w:r>
                    <w:rPr>
                      <w:spacing w:val="3"/>
                    </w:rPr>
                    <w:t>Bakunin” </w:t>
                  </w:r>
                  <w:r>
                    <w:rPr>
                      <w:spacing w:val="2"/>
                    </w:rPr>
                    <w:t>had gone </w:t>
                  </w:r>
                  <w:r>
                    <w:rPr/>
                    <w:t>“ at the </w:t>
                  </w:r>
                  <w:r>
                    <w:rPr>
                      <w:spacing w:val="2"/>
                    </w:rPr>
                    <w:t>end </w:t>
                  </w:r>
                  <w:r>
                    <w:rPr>
                      <w:spacing w:val="9"/>
                    </w:rPr>
                    <w:t>of </w:t>
                  </w:r>
                  <w:r>
                    <w:rPr/>
                    <w:t>last, or the beginning </w:t>
                  </w:r>
                  <w:r>
                    <w:rPr>
                      <w:spacing w:val="9"/>
                    </w:rPr>
                    <w:t>of </w:t>
                  </w:r>
                  <w:r>
                    <w:rPr/>
                    <w:t>the present, </w:t>
                  </w:r>
                  <w:r>
                    <w:rPr>
                      <w:spacing w:val="6"/>
                    </w:rPr>
                    <w:t>year” </w:t>
                  </w:r>
                  <w:r>
                    <w:rPr>
                      <w:spacing w:val="4"/>
                    </w:rPr>
                    <w:t>to  </w:t>
                  </w:r>
                  <w:r>
                    <w:rPr>
                      <w:spacing w:val="3"/>
                    </w:rPr>
                    <w:t>Poland,  </w:t>
                  </w:r>
                  <w:r>
                    <w:rPr/>
                    <w:t>and  </w:t>
                  </w:r>
                  <w:r>
                    <w:rPr>
                      <w:spacing w:val="2"/>
                    </w:rPr>
                    <w:t>that, </w:t>
                  </w:r>
                  <w:r>
                    <w:rPr/>
                    <w:t>in </w:t>
                  </w:r>
                  <w:r>
                    <w:rPr>
                      <w:spacing w:val="2"/>
                    </w:rPr>
                    <w:t>the </w:t>
                  </w:r>
                  <w:r>
                    <w:rPr>
                      <w:spacing w:val="3"/>
                    </w:rPr>
                    <w:t>event  </w:t>
                  </w:r>
                  <w:r>
                    <w:rPr>
                      <w:spacing w:val="9"/>
                    </w:rPr>
                    <w:t>of </w:t>
                  </w:r>
                  <w:r>
                    <w:rPr/>
                    <w:t>his appearance  on  any </w:t>
                  </w:r>
                  <w:r>
                    <w:rPr>
                      <w:spacing w:val="2"/>
                    </w:rPr>
                    <w:t>Austrian </w:t>
                  </w:r>
                  <w:r>
                    <w:rPr/>
                    <w:t>frontier, he was</w:t>
                  </w:r>
                  <w:r>
                    <w:rPr>
                      <w:spacing w:val="36"/>
                    </w:rPr>
                    <w:t> </w:t>
                  </w:r>
                  <w:r>
                    <w:rPr>
                      <w:spacing w:val="3"/>
                    </w:rPr>
                    <w:t>to</w:t>
                  </w:r>
                </w:p>
              </w:txbxContent>
            </v:textbox>
            <w10:wrap type="none"/>
          </v:shape>
        </w:pict>
      </w:r>
      <w:r>
        <w:rPr/>
        <w:drawing>
          <wp:anchor distT="0" distB="0" distL="0" distR="0" allowOverlap="1" layoutInCell="1" locked="0" behindDoc="1" simplePos="0" relativeHeight="268193207">
            <wp:simplePos x="0" y="0"/>
            <wp:positionH relativeFrom="page">
              <wp:posOffset>0</wp:posOffset>
            </wp:positionH>
            <wp:positionV relativeFrom="page">
              <wp:posOffset>0</wp:posOffset>
            </wp:positionV>
            <wp:extent cx="5045064" cy="7778496"/>
            <wp:effectExtent l="0" t="0" r="0" b="0"/>
            <wp:wrapNone/>
            <wp:docPr id="577" name="image293.png" descr=""/>
            <wp:cNvGraphicFramePr>
              <a:graphicFrameLocks noChangeAspect="1"/>
            </wp:cNvGraphicFramePr>
            <a:graphic>
              <a:graphicData uri="http://schemas.openxmlformats.org/drawingml/2006/picture">
                <pic:pic>
                  <pic:nvPicPr>
                    <pic:cNvPr id="578" name="image293.png"/>
                    <pic:cNvPicPr/>
                  </pic:nvPicPr>
                  <pic:blipFill>
                    <a:blip r:embed="rId29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222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587" w:val="left" w:leader="none"/>
                      <w:tab w:pos="6908" w:val="right" w:leader="none"/>
                    </w:tabs>
                    <w:spacing w:before="117"/>
                    <w:ind w:left="1075" w:right="0" w:firstLine="0"/>
                    <w:jc w:val="left"/>
                    <w:rPr>
                      <w:b/>
                      <w:sz w:val="16"/>
                    </w:rPr>
                  </w:pPr>
                  <w:r>
                    <w:rPr>
                      <w:spacing w:val="6"/>
                      <w:sz w:val="12"/>
                    </w:rPr>
                    <w:t>CH</w:t>
                  </w:r>
                  <w:r>
                    <w:rPr>
                      <w:spacing w:val="-19"/>
                      <w:sz w:val="12"/>
                    </w:rPr>
                    <w:t> </w:t>
                  </w:r>
                  <w:r>
                    <w:rPr>
                      <w:spacing w:val="8"/>
                      <w:sz w:val="12"/>
                    </w:rPr>
                    <w:t>AP.  </w:t>
                  </w:r>
                  <w:r>
                    <w:rPr>
                      <w:b/>
                      <w:spacing w:val="-5"/>
                      <w:sz w:val="16"/>
                    </w:rPr>
                    <w:t>21</w:t>
                    <w:tab/>
                  </w:r>
                  <w:r>
                    <w:rPr>
                      <w:b/>
                      <w:spacing w:val="5"/>
                      <w:sz w:val="16"/>
                    </w:rPr>
                    <w:t>POLAND</w:t>
                  </w:r>
                  <w:r>
                    <w:rPr>
                      <w:rFonts w:ascii="Times New Roman"/>
                      <w:spacing w:val="5"/>
                      <w:sz w:val="16"/>
                    </w:rPr>
                    <w:tab/>
                  </w:r>
                  <w:r>
                    <w:rPr>
                      <w:b/>
                      <w:sz w:val="16"/>
                    </w:rPr>
                    <w:t>287</w:t>
                  </w:r>
                </w:p>
                <w:p>
                  <w:pPr>
                    <w:pStyle w:val="BodyText"/>
                    <w:spacing w:before="122"/>
                    <w:ind w:left="1080"/>
                    <w:jc w:val="both"/>
                  </w:pPr>
                  <w:r>
                    <w:rPr/>
                    <w:t>be at  once arrested and sent to   Prague.1</w:t>
                  </w:r>
                </w:p>
                <w:p>
                  <w:pPr>
                    <w:pStyle w:val="BodyText"/>
                    <w:spacing w:line="249" w:lineRule="auto" w:before="6"/>
                    <w:ind w:left="1081" w:right="1011" w:firstLine="214"/>
                    <w:jc w:val="both"/>
                  </w:pPr>
                  <w:r>
                    <w:rPr>
                      <w:spacing w:val="3"/>
                    </w:rPr>
                    <w:t>In </w:t>
                  </w:r>
                  <w:r>
                    <w:rPr/>
                    <w:t>the meanwhile, </w:t>
                  </w:r>
                  <w:r>
                    <w:rPr>
                      <w:spacing w:val="3"/>
                    </w:rPr>
                    <w:t>just </w:t>
                  </w:r>
                  <w:r>
                    <w:rPr>
                      <w:spacing w:val="4"/>
                    </w:rPr>
                    <w:t>about </w:t>
                  </w:r>
                  <w:r>
                    <w:rPr/>
                    <w:t>the  </w:t>
                  </w:r>
                  <w:r>
                    <w:rPr>
                      <w:spacing w:val="2"/>
                    </w:rPr>
                    <w:t>time </w:t>
                  </w:r>
                  <w:r>
                    <w:rPr/>
                    <w:t>when  Bakunin  with his eight pieces </w:t>
                  </w:r>
                  <w:r>
                    <w:rPr>
                      <w:spacing w:val="9"/>
                    </w:rPr>
                    <w:t>of </w:t>
                  </w:r>
                  <w:r>
                    <w:rPr/>
                    <w:t>baggage was </w:t>
                  </w:r>
                  <w:r>
                    <w:rPr>
                      <w:spacing w:val="2"/>
                    </w:rPr>
                    <w:t>going </w:t>
                  </w:r>
                  <w:r>
                    <w:rPr>
                      <w:spacing w:val="3"/>
                    </w:rPr>
                    <w:t>aboard </w:t>
                  </w:r>
                  <w:r>
                    <w:rPr/>
                    <w:t>the </w:t>
                  </w:r>
                  <w:r>
                    <w:rPr>
                      <w:i/>
                    </w:rPr>
                    <w:t>Ward </w:t>
                  </w:r>
                  <w:r>
                    <w:rPr>
                      <w:i/>
                      <w:spacing w:val="2"/>
                    </w:rPr>
                    <w:t>Jackson</w:t>
                  </w:r>
                  <w:r>
                    <w:rPr>
                      <w:spacing w:val="2"/>
                    </w:rPr>
                    <w:t>,  </w:t>
                  </w:r>
                  <w:r>
                    <w:rPr/>
                    <w:t>a </w:t>
                  </w:r>
                  <w:r>
                    <w:rPr>
                      <w:spacing w:val="6"/>
                    </w:rPr>
                    <w:t>young </w:t>
                  </w:r>
                  <w:r>
                    <w:rPr>
                      <w:spacing w:val="4"/>
                    </w:rPr>
                    <w:t>woman </w:t>
                  </w:r>
                  <w:r>
                    <w:rPr>
                      <w:spacing w:val="9"/>
                    </w:rPr>
                    <w:t>of </w:t>
                  </w:r>
                  <w:r>
                    <w:rPr>
                      <w:spacing w:val="3"/>
                    </w:rPr>
                    <w:t>attractive </w:t>
                  </w:r>
                  <w:r>
                    <w:rPr/>
                    <w:t>appearance called  and  enquired  </w:t>
                  </w:r>
                  <w:r>
                    <w:rPr>
                      <w:spacing w:val="4"/>
                    </w:rPr>
                    <w:t>for </w:t>
                  </w:r>
                  <w:r>
                    <w:rPr/>
                    <w:t>him at Orsett House. </w:t>
                  </w:r>
                  <w:r>
                    <w:rPr>
                      <w:spacing w:val="3"/>
                    </w:rPr>
                    <w:t>The </w:t>
                  </w:r>
                  <w:r>
                    <w:rPr/>
                    <w:t>cautious </w:t>
                  </w:r>
                  <w:r>
                    <w:rPr>
                      <w:spacing w:val="2"/>
                    </w:rPr>
                    <w:t>Herzen </w:t>
                  </w:r>
                  <w:r>
                    <w:rPr>
                      <w:spacing w:val="3"/>
                    </w:rPr>
                    <w:t>thought </w:t>
                  </w:r>
                  <w:r>
                    <w:rPr>
                      <w:spacing w:val="9"/>
                    </w:rPr>
                    <w:t>of </w:t>
                  </w:r>
                  <w:r>
                    <w:rPr/>
                    <w:t>spies, and</w:t>
                  </w:r>
                  <w:r>
                    <w:rPr>
                      <w:spacing w:val="-1"/>
                    </w:rPr>
                    <w:t> </w:t>
                  </w:r>
                  <w:r>
                    <w:rPr/>
                    <w:t>was</w:t>
                  </w:r>
                  <w:r>
                    <w:rPr>
                      <w:spacing w:val="2"/>
                    </w:rPr>
                    <w:t> </w:t>
                  </w:r>
                  <w:r>
                    <w:rPr/>
                    <w:t>persuaded</w:t>
                  </w:r>
                  <w:r>
                    <w:rPr>
                      <w:spacing w:val="-1"/>
                    </w:rPr>
                    <w:t> </w:t>
                  </w:r>
                  <w:r>
                    <w:rPr/>
                    <w:t>with</w:t>
                  </w:r>
                  <w:r>
                    <w:rPr>
                      <w:spacing w:val="4"/>
                    </w:rPr>
                    <w:t> </w:t>
                  </w:r>
                  <w:r>
                    <w:rPr/>
                    <w:t>some</w:t>
                  </w:r>
                  <w:r>
                    <w:rPr>
                      <w:spacing w:val="-10"/>
                    </w:rPr>
                    <w:t> </w:t>
                  </w:r>
                  <w:r>
                    <w:rPr>
                      <w:spacing w:val="2"/>
                    </w:rPr>
                    <w:t>difficulty</w:t>
                  </w:r>
                  <w:r>
                    <w:rPr>
                      <w:spacing w:val="-7"/>
                    </w:rPr>
                    <w:t> </w:t>
                  </w:r>
                  <w:r>
                    <w:rPr>
                      <w:spacing w:val="3"/>
                    </w:rPr>
                    <w:t>that</w:t>
                  </w:r>
                  <w:r>
                    <w:rPr>
                      <w:spacing w:val="-13"/>
                    </w:rPr>
                    <w:t> </w:t>
                  </w:r>
                  <w:r>
                    <w:rPr/>
                    <w:t>the</w:t>
                  </w:r>
                  <w:r>
                    <w:rPr>
                      <w:spacing w:val="-10"/>
                    </w:rPr>
                    <w:t> </w:t>
                  </w:r>
                  <w:r>
                    <w:rPr>
                      <w:spacing w:val="3"/>
                    </w:rPr>
                    <w:t>visitor</w:t>
                  </w:r>
                  <w:r>
                    <w:rPr>
                      <w:spacing w:val="-15"/>
                    </w:rPr>
                    <w:t> </w:t>
                  </w:r>
                  <w:r>
                    <w:rPr/>
                    <w:t>was</w:t>
                  </w:r>
                  <w:r>
                    <w:rPr>
                      <w:spacing w:val="-17"/>
                    </w:rPr>
                    <w:t> </w:t>
                  </w:r>
                  <w:r>
                    <w:rPr/>
                    <w:t>really </w:t>
                  </w:r>
                  <w:r>
                    <w:rPr>
                      <w:spacing w:val="3"/>
                    </w:rPr>
                    <w:t>Antonia </w:t>
                  </w:r>
                  <w:r>
                    <w:rPr/>
                    <w:t>Bakunin. </w:t>
                  </w:r>
                  <w:r>
                    <w:rPr>
                      <w:spacing w:val="2"/>
                    </w:rPr>
                    <w:t>The </w:t>
                  </w:r>
                  <w:r>
                    <w:rPr/>
                    <w:t>whole </w:t>
                  </w:r>
                  <w:r>
                    <w:rPr>
                      <w:spacing w:val="2"/>
                    </w:rPr>
                    <w:t>situation </w:t>
                  </w:r>
                  <w:r>
                    <w:rPr/>
                    <w:t>irritated him. </w:t>
                  </w:r>
                  <w:r>
                    <w:rPr>
                      <w:spacing w:val="5"/>
                    </w:rPr>
                    <w:t>It </w:t>
                  </w:r>
                  <w:r>
                    <w:rPr/>
                    <w:t>was absurd </w:t>
                  </w:r>
                  <w:r>
                    <w:rPr>
                      <w:spacing w:val="3"/>
                    </w:rPr>
                    <w:t>that </w:t>
                  </w:r>
                  <w:r>
                    <w:rPr/>
                    <w:t>Bakunin should have married; and it was still more absurd  </w:t>
                  </w:r>
                  <w:r>
                    <w:rPr>
                      <w:spacing w:val="3"/>
                    </w:rPr>
                    <w:t>that </w:t>
                  </w:r>
                  <w:r>
                    <w:rPr/>
                    <w:t>a helpless </w:t>
                  </w:r>
                  <w:r>
                    <w:rPr>
                      <w:spacing w:val="5"/>
                    </w:rPr>
                    <w:t>young </w:t>
                  </w:r>
                  <w:r>
                    <w:rPr>
                      <w:spacing w:val="4"/>
                    </w:rPr>
                    <w:t>woman </w:t>
                  </w:r>
                  <w:r>
                    <w:rPr>
                      <w:spacing w:val="3"/>
                    </w:rPr>
                    <w:t>whom  </w:t>
                  </w:r>
                  <w:r>
                    <w:rPr/>
                    <w:t>he </w:t>
                  </w:r>
                  <w:r>
                    <w:rPr>
                      <w:spacing w:val="2"/>
                    </w:rPr>
                    <w:t>had </w:t>
                  </w:r>
                  <w:r>
                    <w:rPr>
                      <w:spacing w:val="3"/>
                    </w:rPr>
                    <w:t>no  </w:t>
                  </w:r>
                  <w:r>
                    <w:rPr/>
                    <w:t>means  </w:t>
                  </w:r>
                  <w:r>
                    <w:rPr>
                      <w:spacing w:val="9"/>
                    </w:rPr>
                    <w:t>of </w:t>
                  </w:r>
                  <w:r>
                    <w:rPr>
                      <w:spacing w:val="2"/>
                    </w:rPr>
                    <w:t>supporting </w:t>
                  </w:r>
                  <w:r>
                    <w:rPr/>
                    <w:t>should be pursuing </w:t>
                  </w:r>
                  <w:r>
                    <w:rPr>
                      <w:spacing w:val="2"/>
                    </w:rPr>
                    <w:t>him </w:t>
                  </w:r>
                  <w:r>
                    <w:rPr>
                      <w:spacing w:val="3"/>
                    </w:rPr>
                    <w:t>round </w:t>
                  </w:r>
                  <w:r>
                    <w:rPr/>
                    <w:t>the </w:t>
                  </w:r>
                  <w:r>
                    <w:rPr>
                      <w:spacing w:val="2"/>
                    </w:rPr>
                    <w:t>world. </w:t>
                  </w:r>
                  <w:r>
                    <w:rPr/>
                    <w:t>Once </w:t>
                  </w:r>
                  <w:r>
                    <w:rPr>
                      <w:spacing w:val="3"/>
                    </w:rPr>
                    <w:t>convinced </w:t>
                  </w:r>
                  <w:r>
                    <w:rPr>
                      <w:spacing w:val="9"/>
                    </w:rPr>
                    <w:t>of </w:t>
                  </w:r>
                  <w:r>
                    <w:rPr>
                      <w:spacing w:val="7"/>
                    </w:rPr>
                    <w:t>Antonia’s </w:t>
                  </w:r>
                  <w:r>
                    <w:rPr>
                      <w:spacing w:val="3"/>
                    </w:rPr>
                    <w:t>identity, </w:t>
                  </w:r>
                  <w:r>
                    <w:rPr>
                      <w:spacing w:val="2"/>
                    </w:rPr>
                    <w:t>Herzen </w:t>
                  </w:r>
                  <w:r>
                    <w:rPr>
                      <w:spacing w:val="4"/>
                    </w:rPr>
                    <w:t>found </w:t>
                  </w:r>
                  <w:r>
                    <w:rPr/>
                    <w:t>lodgings </w:t>
                  </w:r>
                  <w:r>
                    <w:rPr>
                      <w:spacing w:val="3"/>
                    </w:rPr>
                    <w:t>for </w:t>
                  </w:r>
                  <w:r>
                    <w:rPr>
                      <w:spacing w:val="-3"/>
                    </w:rPr>
                    <w:t>her. </w:t>
                  </w:r>
                  <w:r>
                    <w:rPr>
                      <w:spacing w:val="4"/>
                    </w:rPr>
                    <w:t>But </w:t>
                  </w:r>
                  <w:r>
                    <w:rPr/>
                    <w:t>he </w:t>
                  </w:r>
                  <w:r>
                    <w:rPr>
                      <w:spacing w:val="3"/>
                    </w:rPr>
                    <w:t>received </w:t>
                  </w:r>
                  <w:r>
                    <w:rPr/>
                    <w:t>her </w:t>
                  </w:r>
                  <w:r>
                    <w:rPr>
                      <w:spacing w:val="3"/>
                    </w:rPr>
                    <w:t>without cordiality; </w:t>
                  </w:r>
                  <w:r>
                    <w:rPr/>
                    <w:t>and he </w:t>
                  </w:r>
                  <w:r>
                    <w:rPr>
                      <w:spacing w:val="2"/>
                    </w:rPr>
                    <w:t>did </w:t>
                  </w:r>
                  <w:r>
                    <w:rPr>
                      <w:spacing w:val="4"/>
                    </w:rPr>
                    <w:t>not </w:t>
                  </w:r>
                  <w:r>
                    <w:rPr/>
                    <w:t>think it </w:t>
                  </w:r>
                  <w:r>
                    <w:rPr>
                      <w:spacing w:val="3"/>
                    </w:rPr>
                    <w:t>worth </w:t>
                  </w:r>
                  <w:r>
                    <w:rPr/>
                    <w:t>while </w:t>
                  </w:r>
                  <w:r>
                    <w:rPr>
                      <w:spacing w:val="3"/>
                    </w:rPr>
                    <w:t>to </w:t>
                  </w:r>
                  <w:r>
                    <w:rPr/>
                    <w:t>telegraph </w:t>
                  </w:r>
                  <w:r>
                    <w:rPr>
                      <w:spacing w:val="3"/>
                    </w:rPr>
                    <w:t>to </w:t>
                  </w:r>
                  <w:r>
                    <w:rPr>
                      <w:spacing w:val="2"/>
                    </w:rPr>
                    <w:t>Bakunin </w:t>
                  </w:r>
                  <w:r>
                    <w:rPr/>
                    <w:t>the news </w:t>
                  </w:r>
                  <w:r>
                    <w:rPr>
                      <w:spacing w:val="9"/>
                    </w:rPr>
                    <w:t>of </w:t>
                  </w:r>
                  <w:r>
                    <w:rPr/>
                    <w:t>her arrival. Bakunin, </w:t>
                  </w:r>
                  <w:r>
                    <w:rPr>
                      <w:spacing w:val="3"/>
                    </w:rPr>
                    <w:t>who </w:t>
                  </w:r>
                  <w:r>
                    <w:rPr/>
                    <w:t>rarely bore </w:t>
                  </w:r>
                  <w:r>
                    <w:rPr>
                      <w:spacing w:val="2"/>
                    </w:rPr>
                    <w:t>malice </w:t>
                  </w:r>
                  <w:r>
                    <w:rPr/>
                    <w:t>on his </w:t>
                  </w:r>
                  <w:r>
                    <w:rPr>
                      <w:spacing w:val="3"/>
                    </w:rPr>
                    <w:t>own account, remem­ </w:t>
                  </w:r>
                  <w:r>
                    <w:rPr/>
                    <w:t>bered </w:t>
                  </w:r>
                  <w:r>
                    <w:rPr>
                      <w:spacing w:val="2"/>
                    </w:rPr>
                    <w:t>with </w:t>
                  </w:r>
                  <w:r>
                    <w:rPr/>
                    <w:t>bitterness </w:t>
                  </w:r>
                  <w:r>
                    <w:rPr>
                      <w:spacing w:val="4"/>
                    </w:rPr>
                    <w:t>to </w:t>
                  </w:r>
                  <w:r>
                    <w:rPr/>
                    <w:t>the </w:t>
                  </w:r>
                  <w:r>
                    <w:rPr>
                      <w:spacing w:val="2"/>
                    </w:rPr>
                    <w:t>end </w:t>
                  </w:r>
                  <w:r>
                    <w:rPr>
                      <w:spacing w:val="9"/>
                    </w:rPr>
                    <w:t>of </w:t>
                  </w:r>
                  <w:r>
                    <w:rPr/>
                    <w:t>his life  the  </w:t>
                  </w:r>
                  <w:r>
                    <w:rPr>
                      <w:spacing w:val="3"/>
                    </w:rPr>
                    <w:t>cold  </w:t>
                  </w:r>
                  <w:r>
                    <w:rPr>
                      <w:spacing w:val="4"/>
                    </w:rPr>
                    <w:t>comfort </w:t>
                  </w:r>
                  <w:r>
                    <w:rPr/>
                    <w:t>which his wife had </w:t>
                  </w:r>
                  <w:r>
                    <w:rPr>
                      <w:spacing w:val="3"/>
                    </w:rPr>
                    <w:t>received </w:t>
                  </w:r>
                  <w:r>
                    <w:rPr>
                      <w:spacing w:val="2"/>
                    </w:rPr>
                    <w:t>from Herzen </w:t>
                  </w:r>
                  <w:r>
                    <w:rPr/>
                    <w:t>on her arrival in </w:t>
                  </w:r>
                  <w:r>
                    <w:rPr>
                      <w:spacing w:val="6"/>
                    </w:rPr>
                    <w:t>London </w:t>
                  </w:r>
                  <w:r>
                    <w:rPr>
                      <w:spacing w:val="2"/>
                    </w:rPr>
                    <w:t>from  </w:t>
                  </w:r>
                  <w:r>
                    <w:rPr/>
                    <w:t>her arduous</w:t>
                  </w:r>
                  <w:r>
                    <w:rPr>
                      <w:spacing w:val="40"/>
                    </w:rPr>
                    <w:t> </w:t>
                  </w:r>
                  <w:r>
                    <w:rPr>
                      <w:spacing w:val="3"/>
                    </w:rPr>
                    <w:t>journey.</w:t>
                  </w:r>
                </w:p>
                <w:p>
                  <w:pPr>
                    <w:pStyle w:val="BodyText"/>
                    <w:spacing w:line="252" w:lineRule="auto" w:before="5"/>
                    <w:ind w:left="1090" w:right="1008" w:firstLine="215"/>
                    <w:jc w:val="both"/>
                  </w:pPr>
                  <w:r>
                    <w:rPr>
                      <w:spacing w:val="5"/>
                    </w:rPr>
                    <w:t>It </w:t>
                  </w:r>
                  <w:r>
                    <w:rPr/>
                    <w:t>was </w:t>
                  </w:r>
                  <w:r>
                    <w:rPr>
                      <w:spacing w:val="3"/>
                    </w:rPr>
                    <w:t>only </w:t>
                  </w:r>
                  <w:r>
                    <w:rPr/>
                    <w:t>after disembarking </w:t>
                  </w:r>
                  <w:r>
                    <w:rPr>
                      <w:spacing w:val="2"/>
                    </w:rPr>
                    <w:t>from the </w:t>
                  </w:r>
                  <w:r>
                    <w:rPr>
                      <w:i/>
                    </w:rPr>
                    <w:t>Ward Jackson </w:t>
                  </w:r>
                  <w:r>
                    <w:rPr/>
                    <w:t>in Malm0 </w:t>
                  </w:r>
                  <w:r>
                    <w:rPr>
                      <w:spacing w:val="3"/>
                    </w:rPr>
                    <w:t>that Bakunin </w:t>
                  </w:r>
                  <w:r>
                    <w:rPr/>
                    <w:t>learned </w:t>
                  </w:r>
                  <w:r>
                    <w:rPr>
                      <w:spacing w:val="3"/>
                    </w:rPr>
                    <w:t>that </w:t>
                  </w:r>
                  <w:r>
                    <w:rPr>
                      <w:spacing w:val="4"/>
                    </w:rPr>
                    <w:t>Antonia </w:t>
                  </w:r>
                  <w:r>
                    <w:rPr/>
                    <w:t>was in </w:t>
                  </w:r>
                  <w:r>
                    <w:rPr>
                      <w:spacing w:val="5"/>
                    </w:rPr>
                    <w:t>London. </w:t>
                  </w:r>
                  <w:r>
                    <w:rPr>
                      <w:spacing w:val="8"/>
                    </w:rPr>
                    <w:t>At </w:t>
                  </w:r>
                  <w:r>
                    <w:rPr/>
                    <w:t>first he was </w:t>
                  </w:r>
                  <w:r>
                    <w:rPr>
                      <w:spacing w:val="2"/>
                    </w:rPr>
                    <w:t>inclined </w:t>
                  </w:r>
                  <w:r>
                    <w:rPr>
                      <w:spacing w:val="3"/>
                    </w:rPr>
                    <w:t>to </w:t>
                  </w:r>
                  <w:r>
                    <w:rPr/>
                    <w:t>fall in </w:t>
                  </w:r>
                  <w:r>
                    <w:rPr>
                      <w:spacing w:val="2"/>
                    </w:rPr>
                    <w:t>with </w:t>
                  </w:r>
                  <w:r>
                    <w:rPr>
                      <w:spacing w:val="4"/>
                    </w:rPr>
                    <w:t>Herzen’s </w:t>
                  </w:r>
                  <w:r>
                    <w:rPr>
                      <w:spacing w:val="3"/>
                    </w:rPr>
                    <w:t>evident </w:t>
                  </w:r>
                  <w:r>
                    <w:rPr/>
                    <w:t>assumption </w:t>
                  </w:r>
                  <w:r>
                    <w:rPr>
                      <w:spacing w:val="3"/>
                    </w:rPr>
                    <w:t>that </w:t>
                  </w:r>
                  <w:r>
                    <w:rPr>
                      <w:spacing w:val="-3"/>
                    </w:rPr>
                    <w:t>she </w:t>
                  </w:r>
                  <w:r>
                    <w:rPr>
                      <w:spacing w:val="3"/>
                    </w:rPr>
                    <w:t>would </w:t>
                  </w:r>
                  <w:r>
                    <w:rPr/>
                    <w:t>remain there </w:t>
                  </w:r>
                  <w:r>
                    <w:rPr>
                      <w:spacing w:val="4"/>
                    </w:rPr>
                    <w:t>for </w:t>
                  </w:r>
                  <w:r>
                    <w:rPr/>
                    <w:t>the present; and he began a  letter </w:t>
                  </w:r>
                  <w:r>
                    <w:rPr>
                      <w:spacing w:val="3"/>
                    </w:rPr>
                    <w:t>commending </w:t>
                  </w:r>
                  <w:r>
                    <w:rPr/>
                    <w:t>her </w:t>
                  </w:r>
                  <w:r>
                    <w:rPr>
                      <w:spacing w:val="3"/>
                    </w:rPr>
                    <w:t>to </w:t>
                  </w:r>
                  <w:r>
                    <w:rPr/>
                    <w:t>the kindness </w:t>
                  </w:r>
                  <w:r>
                    <w:rPr>
                      <w:spacing w:val="9"/>
                    </w:rPr>
                    <w:t>of </w:t>
                  </w:r>
                  <w:r>
                    <w:rPr>
                      <w:spacing w:val="2"/>
                    </w:rPr>
                    <w:t>Natalie </w:t>
                  </w:r>
                  <w:r>
                    <w:rPr/>
                    <w:t>Ogarev.    </w:t>
                  </w:r>
                  <w:r>
                    <w:rPr>
                      <w:spacing w:val="3"/>
                    </w:rPr>
                    <w:t>Then</w:t>
                  </w:r>
                </w:p>
                <w:p>
                  <w:pPr>
                    <w:pStyle w:val="BodyText"/>
                    <w:spacing w:line="247" w:lineRule="auto"/>
                    <w:ind w:left="1090" w:right="1019" w:hanging="8"/>
                    <w:jc w:val="both"/>
                  </w:pPr>
                  <w:r>
                    <w:rPr/>
                    <w:t>— since his own plans were  so nebulous— it  seemed intolerable to prolong the separation. He telegraphed to Herzen urgently demanding that Antonia should be sent on to him in Stockholm. On second thoughts, Herzen himself may have preferred that alternative. Antonia started at once. She reached Stockholm about April 8th; and on the next day Bakunin wrote to Herzen that he was £‘completely happy” . It was just a year and nine months since he had left her in   Irkutsk.2</w:t>
                  </w:r>
                </w:p>
                <w:p>
                  <w:pPr>
                    <w:spacing w:line="172" w:lineRule="exact" w:before="121"/>
                    <w:ind w:left="1086" w:right="1020" w:firstLine="178"/>
                    <w:jc w:val="both"/>
                    <w:rPr>
                      <w:b/>
                      <w:sz w:val="15"/>
                    </w:rPr>
                  </w:pPr>
                  <w:r>
                    <w:rPr>
                      <w:b/>
                      <w:sz w:val="15"/>
                    </w:rPr>
                    <w:t>1 </w:t>
                  </w:r>
                  <w:r>
                    <w:rPr>
                      <w:b/>
                      <w:i/>
                      <w:sz w:val="15"/>
                    </w:rPr>
                    <w:t>Pisma Bakunina</w:t>
                  </w:r>
                  <w:r>
                    <w:rPr>
                      <w:b/>
                      <w:sz w:val="15"/>
                    </w:rPr>
                    <w:t>, ed. Dragomanov, p. 124; unpublished circular in the Archives of the Ministry of the  Interior,   Prague.</w:t>
                  </w:r>
                </w:p>
                <w:p>
                  <w:pPr>
                    <w:spacing w:line="172" w:lineRule="exact" w:before="3"/>
                    <w:ind w:left="1091" w:right="1026" w:firstLine="173"/>
                    <w:jc w:val="both"/>
                    <w:rPr>
                      <w:b/>
                      <w:sz w:val="15"/>
                    </w:rPr>
                  </w:pPr>
                  <w:r>
                    <w:rPr>
                      <w:b/>
                      <w:sz w:val="15"/>
                    </w:rPr>
                    <w:t>2 </w:t>
                  </w:r>
                  <w:r>
                    <w:rPr>
                      <w:b/>
                      <w:spacing w:val="-4"/>
                      <w:sz w:val="15"/>
                    </w:rPr>
                    <w:t>Tuchkova-Ogareva, </w:t>
                  </w:r>
                  <w:r>
                    <w:rPr>
                      <w:b/>
                      <w:i/>
                      <w:spacing w:val="-6"/>
                      <w:sz w:val="15"/>
                    </w:rPr>
                    <w:t>Vospominaniya</w:t>
                  </w:r>
                  <w:r>
                    <w:rPr>
                      <w:b/>
                      <w:spacing w:val="-6"/>
                      <w:sz w:val="15"/>
                    </w:rPr>
                    <w:t>, </w:t>
                  </w:r>
                  <w:r>
                    <w:rPr>
                      <w:b/>
                      <w:spacing w:val="-4"/>
                      <w:sz w:val="15"/>
                    </w:rPr>
                    <w:t>pp. </w:t>
                  </w:r>
                  <w:r>
                    <w:rPr>
                      <w:b/>
                      <w:sz w:val="15"/>
                    </w:rPr>
                    <w:t>323-4; </w:t>
                  </w:r>
                  <w:r>
                    <w:rPr>
                      <w:b/>
                      <w:i/>
                      <w:spacing w:val="-3"/>
                      <w:sz w:val="15"/>
                    </w:rPr>
                    <w:t>Pisma </w:t>
                  </w:r>
                  <w:r>
                    <w:rPr>
                      <w:b/>
                      <w:i/>
                      <w:spacing w:val="-6"/>
                      <w:sz w:val="15"/>
                    </w:rPr>
                    <w:t>Bakunina</w:t>
                  </w:r>
                  <w:r>
                    <w:rPr>
                      <w:b/>
                      <w:spacing w:val="-6"/>
                      <w:sz w:val="15"/>
                    </w:rPr>
                    <w:t>, </w:t>
                  </w:r>
                  <w:r>
                    <w:rPr>
                      <w:b/>
                      <w:spacing w:val="-4"/>
                      <w:sz w:val="15"/>
                    </w:rPr>
                    <w:t>ed. Dragomanov, pp.  </w:t>
                  </w:r>
                  <w:r>
                    <w:rPr>
                      <w:b/>
                      <w:spacing w:val="-5"/>
                      <w:sz w:val="15"/>
                    </w:rPr>
                    <w:t>118,  </w:t>
                  </w:r>
                  <w:r>
                    <w:rPr>
                      <w:b/>
                      <w:spacing w:val="-6"/>
                      <w:sz w:val="15"/>
                    </w:rPr>
                    <w:t>122; Bauler, </w:t>
                  </w:r>
                  <w:r>
                    <w:rPr>
                      <w:b/>
                      <w:i/>
                      <w:spacing w:val="-3"/>
                      <w:sz w:val="15"/>
                    </w:rPr>
                    <w:t>Byloe </w:t>
                  </w:r>
                  <w:r>
                    <w:rPr>
                      <w:b/>
                      <w:spacing w:val="-3"/>
                      <w:sz w:val="15"/>
                    </w:rPr>
                    <w:t>(July </w:t>
                  </w:r>
                  <w:r>
                    <w:rPr>
                      <w:b/>
                      <w:spacing w:val="-4"/>
                      <w:sz w:val="15"/>
                    </w:rPr>
                    <w:t>1907), </w:t>
                  </w:r>
                  <w:r>
                    <w:rPr>
                      <w:b/>
                      <w:spacing w:val="-3"/>
                      <w:sz w:val="15"/>
                    </w:rPr>
                    <w:t>p. </w:t>
                  </w:r>
                  <w:r>
                    <w:rPr>
                      <w:b/>
                      <w:spacing w:val="-4"/>
                      <w:sz w:val="15"/>
                    </w:rPr>
                    <w:t>77; </w:t>
                  </w:r>
                  <w:r>
                    <w:rPr>
                      <w:b/>
                      <w:i/>
                      <w:spacing w:val="-5"/>
                      <w:sz w:val="15"/>
                    </w:rPr>
                    <w:t>Herzen</w:t>
                  </w:r>
                  <w:r>
                    <w:rPr>
                      <w:b/>
                      <w:spacing w:val="-5"/>
                      <w:sz w:val="15"/>
                    </w:rPr>
                    <w:t>, </w:t>
                  </w:r>
                  <w:r>
                    <w:rPr>
                      <w:b/>
                      <w:spacing w:val="-4"/>
                      <w:sz w:val="15"/>
                    </w:rPr>
                    <w:t>ed.   Lemke,</w:t>
                  </w:r>
                </w:p>
                <w:p>
                  <w:pPr>
                    <w:spacing w:line="168" w:lineRule="exact" w:before="0"/>
                    <w:ind w:left="1086" w:right="0" w:firstLine="0"/>
                    <w:jc w:val="both"/>
                    <w:rPr>
                      <w:b/>
                      <w:sz w:val="15"/>
                    </w:rPr>
                  </w:pPr>
                  <w:r>
                    <w:rPr>
                      <w:b/>
                      <w:sz w:val="15"/>
                    </w:rPr>
                    <w:t>xvi. 204-6.</w:t>
                  </w:r>
                </w:p>
              </w:txbxContent>
            </v:textbox>
            <w10:wrap type="none"/>
          </v:shape>
        </w:pict>
      </w:r>
      <w:r>
        <w:rPr/>
        <w:drawing>
          <wp:anchor distT="0" distB="0" distL="0" distR="0" allowOverlap="1" layoutInCell="1" locked="0" behindDoc="1" simplePos="0" relativeHeight="268193255">
            <wp:simplePos x="0" y="0"/>
            <wp:positionH relativeFrom="page">
              <wp:posOffset>0</wp:posOffset>
            </wp:positionH>
            <wp:positionV relativeFrom="page">
              <wp:posOffset>0</wp:posOffset>
            </wp:positionV>
            <wp:extent cx="5043158" cy="7778496"/>
            <wp:effectExtent l="0" t="0" r="0" b="0"/>
            <wp:wrapNone/>
            <wp:docPr id="579" name="image294.png" descr=""/>
            <wp:cNvGraphicFramePr>
              <a:graphicFrameLocks noChangeAspect="1"/>
            </wp:cNvGraphicFramePr>
            <a:graphic>
              <a:graphicData uri="http://schemas.openxmlformats.org/drawingml/2006/picture">
                <pic:pic>
                  <pic:nvPicPr>
                    <pic:cNvPr id="580" name="image294.png"/>
                    <pic:cNvPicPr/>
                  </pic:nvPicPr>
                  <pic:blipFill>
                    <a:blip r:embed="rId29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2176"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line="506" w:lineRule="auto" w:before="182"/>
                    <w:ind w:left="3046" w:right="2936" w:firstLine="25"/>
                    <w:jc w:val="center"/>
                  </w:pPr>
                  <w:r>
                    <w:rPr/>
                    <w:t>CHAPTER 22 SWEDISH  EPISODE</w:t>
                  </w:r>
                </w:p>
                <w:p>
                  <w:pPr>
                    <w:pStyle w:val="BodyText"/>
                    <w:spacing w:line="249" w:lineRule="auto"/>
                    <w:ind w:left="1061" w:right="1001" w:firstLine="33"/>
                    <w:jc w:val="both"/>
                  </w:pPr>
                  <w:r>
                    <w:rPr>
                      <w:spacing w:val="6"/>
                      <w:sz w:val="20"/>
                    </w:rPr>
                    <w:t>T</w:t>
                  </w:r>
                  <w:r>
                    <w:rPr>
                      <w:spacing w:val="6"/>
                      <w:sz w:val="16"/>
                    </w:rPr>
                    <w:t>h </w:t>
                  </w:r>
                  <w:r>
                    <w:rPr>
                      <w:sz w:val="16"/>
                    </w:rPr>
                    <w:t>e </w:t>
                  </w:r>
                  <w:r>
                    <w:rPr/>
                    <w:t>false name under </w:t>
                  </w:r>
                  <w:r>
                    <w:rPr>
                      <w:spacing w:val="2"/>
                    </w:rPr>
                    <w:t>which Bakunin </w:t>
                  </w:r>
                  <w:r>
                    <w:rPr>
                      <w:spacing w:val="3"/>
                    </w:rPr>
                    <w:t>had </w:t>
                  </w:r>
                  <w:r>
                    <w:rPr>
                      <w:spacing w:val="2"/>
                    </w:rPr>
                    <w:t>arrived </w:t>
                  </w:r>
                  <w:r>
                    <w:rPr/>
                    <w:t>in </w:t>
                  </w:r>
                  <w:r>
                    <w:rPr>
                      <w:spacing w:val="2"/>
                    </w:rPr>
                    <w:t>Sweden served </w:t>
                  </w:r>
                  <w:r>
                    <w:rPr>
                      <w:spacing w:val="4"/>
                    </w:rPr>
                    <w:t>more </w:t>
                  </w:r>
                  <w:r>
                    <w:rPr>
                      <w:spacing w:val="3"/>
                    </w:rPr>
                    <w:t>effectively </w:t>
                  </w:r>
                  <w:r>
                    <w:rPr>
                      <w:spacing w:val="4"/>
                    </w:rPr>
                    <w:t>to </w:t>
                  </w:r>
                  <w:r>
                    <w:rPr/>
                    <w:t>enhance his </w:t>
                  </w:r>
                  <w:r>
                    <w:rPr>
                      <w:spacing w:val="4"/>
                    </w:rPr>
                    <w:t>importance </w:t>
                  </w:r>
                  <w:r>
                    <w:rPr>
                      <w:spacing w:val="2"/>
                    </w:rPr>
                    <w:t>than </w:t>
                  </w:r>
                  <w:r>
                    <w:rPr>
                      <w:spacing w:val="4"/>
                    </w:rPr>
                    <w:t>to </w:t>
                  </w:r>
                  <w:r>
                    <w:rPr/>
                    <w:t>mask his </w:t>
                  </w:r>
                  <w:r>
                    <w:rPr>
                      <w:spacing w:val="3"/>
                    </w:rPr>
                    <w:t>identity. </w:t>
                  </w:r>
                  <w:r>
                    <w:rPr>
                      <w:spacing w:val="4"/>
                    </w:rPr>
                    <w:t>He </w:t>
                  </w:r>
                  <w:r>
                    <w:rPr>
                      <w:spacing w:val="2"/>
                    </w:rPr>
                    <w:t>had </w:t>
                  </w:r>
                  <w:r>
                    <w:rPr>
                      <w:spacing w:val="3"/>
                    </w:rPr>
                    <w:t>come </w:t>
                  </w:r>
                  <w:r>
                    <w:rPr/>
                    <w:t>at a </w:t>
                  </w:r>
                  <w:r>
                    <w:rPr>
                      <w:spacing w:val="3"/>
                    </w:rPr>
                    <w:t>propitious </w:t>
                  </w:r>
                  <w:r>
                    <w:rPr>
                      <w:spacing w:val="4"/>
                    </w:rPr>
                    <w:t>moment. </w:t>
                  </w:r>
                  <w:r>
                    <w:rPr>
                      <w:spacing w:val="5"/>
                    </w:rPr>
                    <w:t>The </w:t>
                  </w:r>
                  <w:r>
                    <w:rPr/>
                    <w:t>Swedes were </w:t>
                  </w:r>
                  <w:r>
                    <w:rPr>
                      <w:spacing w:val="6"/>
                    </w:rPr>
                    <w:t>too </w:t>
                  </w:r>
                  <w:r>
                    <w:rPr>
                      <w:spacing w:val="3"/>
                    </w:rPr>
                    <w:t>mindful </w:t>
                  </w:r>
                  <w:r>
                    <w:rPr>
                      <w:spacing w:val="11"/>
                    </w:rPr>
                    <w:t>of </w:t>
                  </w:r>
                  <w:r>
                    <w:rPr>
                      <w:spacing w:val="2"/>
                    </w:rPr>
                    <w:t>the </w:t>
                  </w:r>
                  <w:r>
                    <w:rPr/>
                    <w:t>dangers </w:t>
                  </w:r>
                  <w:r>
                    <w:rPr>
                      <w:spacing w:val="11"/>
                    </w:rPr>
                    <w:t>of </w:t>
                  </w:r>
                  <w:r>
                    <w:rPr>
                      <w:spacing w:val="6"/>
                    </w:rPr>
                    <w:t>proximity </w:t>
                  </w:r>
                  <w:r>
                    <w:rPr>
                      <w:spacing w:val="5"/>
                    </w:rPr>
                    <w:t>to </w:t>
                  </w:r>
                  <w:r>
                    <w:rPr/>
                    <w:t>regard the Russian question </w:t>
                  </w:r>
                  <w:r>
                    <w:rPr>
                      <w:spacing w:val="3"/>
                    </w:rPr>
                    <w:t>with </w:t>
                  </w:r>
                  <w:r>
                    <w:rPr>
                      <w:spacing w:val="2"/>
                    </w:rPr>
                    <w:t>the </w:t>
                  </w:r>
                  <w:r>
                    <w:rPr/>
                    <w:t>same indifference as </w:t>
                  </w:r>
                  <w:r>
                    <w:rPr>
                      <w:spacing w:val="2"/>
                    </w:rPr>
                    <w:t>the </w:t>
                  </w:r>
                  <w:r>
                    <w:rPr>
                      <w:spacing w:val="3"/>
                    </w:rPr>
                    <w:t>phlegmatic </w:t>
                  </w:r>
                  <w:r>
                    <w:rPr>
                      <w:spacing w:val="2"/>
                    </w:rPr>
                    <w:t>and </w:t>
                  </w:r>
                  <w:r>
                    <w:rPr/>
                    <w:t>self-satisfied English. </w:t>
                  </w:r>
                  <w:r>
                    <w:rPr>
                      <w:spacing w:val="4"/>
                    </w:rPr>
                    <w:t>The </w:t>
                  </w:r>
                  <w:r>
                    <w:rPr>
                      <w:spacing w:val="2"/>
                    </w:rPr>
                    <w:t>Polish </w:t>
                  </w:r>
                  <w:r>
                    <w:rPr/>
                    <w:t>insurrection </w:t>
                  </w:r>
                  <w:r>
                    <w:rPr>
                      <w:spacing w:val="2"/>
                    </w:rPr>
                    <w:t>had made </w:t>
                  </w:r>
                  <w:r>
                    <w:rPr/>
                    <w:t>an </w:t>
                  </w:r>
                  <w:r>
                    <w:rPr>
                      <w:spacing w:val="2"/>
                    </w:rPr>
                    <w:t>enormous </w:t>
                  </w:r>
                  <w:r>
                    <w:rPr/>
                    <w:t>impression, and </w:t>
                  </w:r>
                  <w:r>
                    <w:rPr>
                      <w:spacing w:val="4"/>
                    </w:rPr>
                    <w:t>quickly </w:t>
                  </w:r>
                  <w:r>
                    <w:rPr>
                      <w:spacing w:val="5"/>
                    </w:rPr>
                    <w:t>became </w:t>
                  </w:r>
                  <w:r>
                    <w:rPr/>
                    <w:t>an issue in Swedish </w:t>
                  </w:r>
                  <w:r>
                    <w:rPr>
                      <w:spacing w:val="3"/>
                    </w:rPr>
                    <w:t>domestic politics. </w:t>
                  </w:r>
                  <w:r>
                    <w:rPr>
                      <w:spacing w:val="4"/>
                    </w:rPr>
                    <w:t>The </w:t>
                  </w:r>
                  <w:r>
                    <w:rPr/>
                    <w:t>cautious </w:t>
                  </w:r>
                  <w:r>
                    <w:rPr>
                      <w:spacing w:val="3"/>
                    </w:rPr>
                    <w:t>conservative </w:t>
                  </w:r>
                  <w:r>
                    <w:rPr>
                      <w:spacing w:val="4"/>
                    </w:rPr>
                    <w:t>government </w:t>
                  </w:r>
                  <w:r>
                    <w:rPr>
                      <w:spacing w:val="11"/>
                    </w:rPr>
                    <w:t>of </w:t>
                  </w:r>
                  <w:r>
                    <w:rPr>
                      <w:spacing w:val="2"/>
                    </w:rPr>
                    <w:t>the </w:t>
                  </w:r>
                  <w:r>
                    <w:rPr>
                      <w:spacing w:val="4"/>
                    </w:rPr>
                    <w:t>day </w:t>
                  </w:r>
                  <w:r>
                    <w:rPr/>
                    <w:t>was </w:t>
                  </w:r>
                  <w:r>
                    <w:rPr>
                      <w:spacing w:val="2"/>
                    </w:rPr>
                    <w:t>keenly </w:t>
                  </w:r>
                  <w:r>
                    <w:rPr/>
                    <w:t>alive </w:t>
                  </w:r>
                  <w:r>
                    <w:rPr>
                      <w:spacing w:val="3"/>
                    </w:rPr>
                    <w:t>to  </w:t>
                  </w:r>
                  <w:r>
                    <w:rPr>
                      <w:spacing w:val="2"/>
                    </w:rPr>
                    <w:t>the </w:t>
                  </w:r>
                  <w:r>
                    <w:rPr>
                      <w:spacing w:val="3"/>
                    </w:rPr>
                    <w:t>importance  </w:t>
                  </w:r>
                  <w:r>
                    <w:rPr>
                      <w:spacing w:val="9"/>
                    </w:rPr>
                    <w:t>of </w:t>
                  </w:r>
                  <w:r>
                    <w:rPr/>
                    <w:t>maintaining  </w:t>
                  </w:r>
                  <w:r>
                    <w:rPr>
                      <w:spacing w:val="2"/>
                    </w:rPr>
                    <w:t>correct, </w:t>
                  </w:r>
                  <w:r>
                    <w:rPr>
                      <w:spacing w:val="6"/>
                    </w:rPr>
                    <w:t>if not </w:t>
                  </w:r>
                  <w:r>
                    <w:rPr>
                      <w:spacing w:val="2"/>
                    </w:rPr>
                    <w:t>cordial, </w:t>
                  </w:r>
                  <w:r>
                    <w:rPr/>
                    <w:t>relations </w:t>
                  </w:r>
                  <w:r>
                    <w:rPr>
                      <w:spacing w:val="3"/>
                    </w:rPr>
                    <w:t>with </w:t>
                  </w:r>
                  <w:r>
                    <w:rPr/>
                    <w:t>its </w:t>
                  </w:r>
                  <w:r>
                    <w:rPr>
                      <w:spacing w:val="4"/>
                    </w:rPr>
                    <w:t>powerful </w:t>
                  </w:r>
                  <w:r>
                    <w:rPr>
                      <w:spacing w:val="3"/>
                    </w:rPr>
                    <w:t>neighbour. The </w:t>
                  </w:r>
                  <w:r>
                    <w:rPr>
                      <w:spacing w:val="2"/>
                    </w:rPr>
                    <w:t>en­ </w:t>
                  </w:r>
                  <w:r>
                    <w:rPr/>
                    <w:t>thusiastic radicals, on the </w:t>
                  </w:r>
                  <w:r>
                    <w:rPr>
                      <w:spacing w:val="2"/>
                    </w:rPr>
                    <w:t>other </w:t>
                  </w:r>
                  <w:r>
                    <w:rPr/>
                    <w:t>hand, </w:t>
                  </w:r>
                  <w:r>
                    <w:rPr>
                      <w:spacing w:val="5"/>
                    </w:rPr>
                    <w:t>openly </w:t>
                  </w:r>
                  <w:r>
                    <w:rPr>
                      <w:spacing w:val="3"/>
                    </w:rPr>
                    <w:t>applauded </w:t>
                  </w:r>
                  <w:r>
                    <w:rPr>
                      <w:spacing w:val="2"/>
                    </w:rPr>
                    <w:t>the </w:t>
                  </w:r>
                  <w:r>
                    <w:rPr>
                      <w:spacing w:val="3"/>
                    </w:rPr>
                    <w:t>Polish </w:t>
                  </w:r>
                  <w:r>
                    <w:rPr/>
                    <w:t>insurgents and </w:t>
                  </w:r>
                  <w:r>
                    <w:rPr>
                      <w:spacing w:val="4"/>
                    </w:rPr>
                    <w:t>looked </w:t>
                  </w:r>
                  <w:r>
                    <w:rPr>
                      <w:spacing w:val="3"/>
                    </w:rPr>
                    <w:t>hopefully </w:t>
                  </w:r>
                  <w:r>
                    <w:rPr>
                      <w:spacing w:val="4"/>
                    </w:rPr>
                    <w:t>for </w:t>
                  </w:r>
                  <w:r>
                    <w:rPr>
                      <w:spacing w:val="2"/>
                    </w:rPr>
                    <w:t>the </w:t>
                  </w:r>
                  <w:r>
                    <w:rPr>
                      <w:spacing w:val="3"/>
                    </w:rPr>
                    <w:t>downfall </w:t>
                  </w:r>
                  <w:r>
                    <w:rPr>
                      <w:spacing w:val="11"/>
                    </w:rPr>
                    <w:t>of </w:t>
                  </w:r>
                  <w:r>
                    <w:rPr>
                      <w:spacing w:val="2"/>
                    </w:rPr>
                    <w:t>the </w:t>
                  </w:r>
                  <w:r>
                    <w:rPr/>
                    <w:t>Tsar, </w:t>
                  </w:r>
                  <w:r>
                    <w:rPr>
                      <w:spacing w:val="2"/>
                    </w:rPr>
                    <w:t>the </w:t>
                  </w:r>
                  <w:r>
                    <w:rPr>
                      <w:spacing w:val="3"/>
                    </w:rPr>
                    <w:t>traditional enemy </w:t>
                  </w:r>
                  <w:r>
                    <w:rPr>
                      <w:spacing w:val="9"/>
                    </w:rPr>
                    <w:t>of </w:t>
                  </w:r>
                  <w:r>
                    <w:rPr/>
                    <w:t>Sweden and </w:t>
                  </w:r>
                  <w:r>
                    <w:rPr>
                      <w:spacing w:val="11"/>
                    </w:rPr>
                    <w:t>of </w:t>
                  </w:r>
                  <w:r>
                    <w:rPr>
                      <w:spacing w:val="3"/>
                    </w:rPr>
                    <w:t>liberty. </w:t>
                  </w:r>
                  <w:r>
                    <w:rPr>
                      <w:spacing w:val="4"/>
                    </w:rPr>
                    <w:t>Bakunin’s </w:t>
                  </w:r>
                  <w:r>
                    <w:rPr>
                      <w:spacing w:val="2"/>
                    </w:rPr>
                    <w:t>fame </w:t>
                  </w:r>
                  <w:r>
                    <w:rPr>
                      <w:spacing w:val="-3"/>
                    </w:rPr>
                    <w:t>as </w:t>
                  </w:r>
                  <w:r>
                    <w:rPr/>
                    <w:t>the </w:t>
                  </w:r>
                  <w:r>
                    <w:rPr>
                      <w:spacing w:val="3"/>
                    </w:rPr>
                    <w:t>martyr </w:t>
                  </w:r>
                  <w:r>
                    <w:rPr>
                      <w:spacing w:val="9"/>
                    </w:rPr>
                    <w:t>of </w:t>
                  </w:r>
                  <w:r>
                    <w:rPr>
                      <w:spacing w:val="3"/>
                    </w:rPr>
                    <w:t>Russian </w:t>
                  </w:r>
                  <w:r>
                    <w:rPr>
                      <w:spacing w:val="2"/>
                    </w:rPr>
                    <w:t>despotism and the hero </w:t>
                  </w:r>
                  <w:r>
                    <w:rPr>
                      <w:spacing w:val="11"/>
                    </w:rPr>
                    <w:t>of </w:t>
                  </w:r>
                  <w:r>
                    <w:rPr/>
                    <w:t>a miraculous escape </w:t>
                  </w:r>
                  <w:r>
                    <w:rPr>
                      <w:spacing w:val="2"/>
                    </w:rPr>
                    <w:t>from </w:t>
                  </w:r>
                  <w:r>
                    <w:rPr/>
                    <w:t>Russian </w:t>
                  </w:r>
                  <w:r>
                    <w:rPr>
                      <w:spacing w:val="3"/>
                    </w:rPr>
                    <w:t>bondage </w:t>
                  </w:r>
                  <w:r>
                    <w:rPr>
                      <w:spacing w:val="2"/>
                    </w:rPr>
                    <w:t>made him </w:t>
                  </w:r>
                  <w:r>
                    <w:rPr/>
                    <w:t>an </w:t>
                  </w:r>
                  <w:r>
                    <w:rPr>
                      <w:spacing w:val="6"/>
                    </w:rPr>
                    <w:t>im­ </w:t>
                  </w:r>
                  <w:r>
                    <w:rPr>
                      <w:spacing w:val="5"/>
                    </w:rPr>
                    <w:t>portant </w:t>
                  </w:r>
                  <w:r>
                    <w:rPr/>
                    <w:t>asset </w:t>
                  </w:r>
                  <w:r>
                    <w:rPr>
                      <w:spacing w:val="4"/>
                    </w:rPr>
                    <w:t>to </w:t>
                  </w:r>
                  <w:r>
                    <w:rPr>
                      <w:spacing w:val="2"/>
                    </w:rPr>
                    <w:t>the </w:t>
                  </w:r>
                  <w:r>
                    <w:rPr/>
                    <w:t>Swedish </w:t>
                  </w:r>
                  <w:r>
                    <w:rPr>
                      <w:spacing w:val="2"/>
                    </w:rPr>
                    <w:t>radical </w:t>
                  </w:r>
                  <w:r>
                    <w:rPr>
                      <w:spacing w:val="5"/>
                    </w:rPr>
                    <w:t>party; </w:t>
                  </w:r>
                  <w:r>
                    <w:rPr/>
                    <w:t>and one </w:t>
                  </w:r>
                  <w:r>
                    <w:rPr>
                      <w:spacing w:val="9"/>
                    </w:rPr>
                    <w:t>of </w:t>
                  </w:r>
                  <w:r>
                    <w:rPr/>
                    <w:t>its leaders, </w:t>
                  </w:r>
                  <w:r>
                    <w:rPr>
                      <w:spacing w:val="2"/>
                    </w:rPr>
                    <w:t>Blanche, </w:t>
                  </w:r>
                  <w:r>
                    <w:rPr>
                      <w:spacing w:val="4"/>
                    </w:rPr>
                    <w:t>who </w:t>
                  </w:r>
                  <w:r>
                    <w:rPr/>
                    <w:t>was distinguished </w:t>
                  </w:r>
                  <w:r>
                    <w:rPr>
                      <w:spacing w:val="2"/>
                    </w:rPr>
                    <w:t>from </w:t>
                  </w:r>
                  <w:r>
                    <w:rPr>
                      <w:spacing w:val="4"/>
                    </w:rPr>
                    <w:t>most </w:t>
                  </w:r>
                  <w:r>
                    <w:rPr>
                      <w:spacing w:val="9"/>
                    </w:rPr>
                    <w:t>of </w:t>
                  </w:r>
                  <w:r>
                    <w:rPr/>
                    <w:t>his colleagues </w:t>
                  </w:r>
                  <w:r>
                    <w:rPr>
                      <w:spacing w:val="5"/>
                    </w:rPr>
                    <w:t>by </w:t>
                  </w:r>
                  <w:r>
                    <w:rPr/>
                    <w:t>being able </w:t>
                  </w:r>
                  <w:r>
                    <w:rPr>
                      <w:spacing w:val="4"/>
                    </w:rPr>
                    <w:t>to </w:t>
                  </w:r>
                  <w:r>
                    <w:rPr/>
                    <w:t>speak some </w:t>
                  </w:r>
                  <w:r>
                    <w:rPr>
                      <w:spacing w:val="2"/>
                    </w:rPr>
                    <w:t>French, </w:t>
                  </w:r>
                  <w:r>
                    <w:rPr>
                      <w:spacing w:val="5"/>
                    </w:rPr>
                    <w:t>took </w:t>
                  </w:r>
                  <w:r>
                    <w:rPr>
                      <w:spacing w:val="2"/>
                    </w:rPr>
                    <w:t>the </w:t>
                  </w:r>
                  <w:r>
                    <w:rPr>
                      <w:spacing w:val="3"/>
                    </w:rPr>
                    <w:t>new-comer </w:t>
                  </w:r>
                  <w:r>
                    <w:rPr/>
                    <w:t>under his wing. </w:t>
                  </w:r>
                  <w:r>
                    <w:rPr>
                      <w:spacing w:val="6"/>
                    </w:rPr>
                    <w:t>It </w:t>
                  </w:r>
                  <w:r>
                    <w:rPr/>
                    <w:t>was,  </w:t>
                  </w:r>
                  <w:r>
                    <w:rPr>
                      <w:spacing w:val="3"/>
                    </w:rPr>
                    <w:t>no </w:t>
                  </w:r>
                  <w:r>
                    <w:rPr>
                      <w:spacing w:val="5"/>
                    </w:rPr>
                    <w:t>doubt,  </w:t>
                  </w:r>
                  <w:r>
                    <w:rPr>
                      <w:spacing w:val="2"/>
                    </w:rPr>
                    <w:t>disconcerting </w:t>
                  </w:r>
                  <w:r>
                    <w:rPr/>
                    <w:t>when </w:t>
                  </w:r>
                  <w:r>
                    <w:rPr>
                      <w:spacing w:val="3"/>
                    </w:rPr>
                    <w:t>Bakunin  </w:t>
                  </w:r>
                  <w:r>
                    <w:rPr/>
                    <w:t>asked </w:t>
                  </w:r>
                  <w:r>
                    <w:rPr>
                      <w:spacing w:val="3"/>
                    </w:rPr>
                    <w:t>to</w:t>
                  </w:r>
                  <w:r>
                    <w:rPr>
                      <w:spacing w:val="58"/>
                    </w:rPr>
                    <w:t> </w:t>
                  </w:r>
                  <w:r>
                    <w:rPr>
                      <w:spacing w:val="3"/>
                    </w:rPr>
                    <w:t>be introduced to </w:t>
                  </w:r>
                  <w:r>
                    <w:rPr>
                      <w:spacing w:val="2"/>
                    </w:rPr>
                    <w:t>the </w:t>
                  </w:r>
                  <w:r>
                    <w:rPr/>
                    <w:t>Swedish </w:t>
                  </w:r>
                  <w:r>
                    <w:rPr>
                      <w:spacing w:val="3"/>
                    </w:rPr>
                    <w:t>revolutionary </w:t>
                  </w:r>
                  <w:r>
                    <w:rPr>
                      <w:spacing w:val="4"/>
                    </w:rPr>
                    <w:t>committee, </w:t>
                  </w:r>
                  <w:r>
                    <w:rPr>
                      <w:spacing w:val="2"/>
                    </w:rPr>
                    <w:t>and </w:t>
                  </w:r>
                  <w:r>
                    <w:rPr/>
                    <w:t>was </w:t>
                  </w:r>
                  <w:r>
                    <w:rPr>
                      <w:spacing w:val="4"/>
                    </w:rPr>
                    <w:t>told </w:t>
                  </w:r>
                  <w:r>
                    <w:rPr>
                      <w:spacing w:val="3"/>
                    </w:rPr>
                    <w:t>that no </w:t>
                  </w:r>
                  <w:r>
                    <w:rPr/>
                    <w:t>such </w:t>
                  </w:r>
                  <w:r>
                    <w:rPr>
                      <w:spacing w:val="8"/>
                    </w:rPr>
                    <w:t>body </w:t>
                  </w:r>
                  <w:r>
                    <w:rPr>
                      <w:spacing w:val="3"/>
                    </w:rPr>
                    <w:t>existed, </w:t>
                  </w:r>
                  <w:r>
                    <w:rPr/>
                    <w:t>since </w:t>
                  </w:r>
                  <w:r>
                    <w:rPr>
                      <w:spacing w:val="8"/>
                    </w:rPr>
                    <w:t>nobody </w:t>
                  </w:r>
                  <w:r>
                    <w:rPr/>
                    <w:t>in Sweden </w:t>
                  </w:r>
                  <w:r>
                    <w:rPr>
                      <w:spacing w:val="2"/>
                    </w:rPr>
                    <w:t>wanted </w:t>
                  </w:r>
                  <w:r>
                    <w:rPr>
                      <w:spacing w:val="3"/>
                    </w:rPr>
                    <w:t>revolution. </w:t>
                  </w:r>
                  <w:r>
                    <w:rPr>
                      <w:spacing w:val="6"/>
                    </w:rPr>
                    <w:t>But </w:t>
                  </w:r>
                  <w:r>
                    <w:rPr/>
                    <w:t>these mild discrepancies </w:t>
                  </w:r>
                  <w:r>
                    <w:rPr>
                      <w:spacing w:val="2"/>
                    </w:rPr>
                    <w:t>did </w:t>
                  </w:r>
                  <w:r>
                    <w:rPr>
                      <w:spacing w:val="5"/>
                    </w:rPr>
                    <w:t>not </w:t>
                  </w:r>
                  <w:r>
                    <w:rPr/>
                    <w:t>diminish the </w:t>
                  </w:r>
                  <w:r>
                    <w:rPr>
                      <w:spacing w:val="2"/>
                    </w:rPr>
                    <w:t>mutual </w:t>
                  </w:r>
                  <w:r>
                    <w:rPr/>
                    <w:t>enthusiasm inspired </w:t>
                  </w:r>
                  <w:r>
                    <w:rPr>
                      <w:spacing w:val="5"/>
                    </w:rPr>
                    <w:t>by </w:t>
                  </w:r>
                  <w:r>
                    <w:rPr/>
                    <w:t>the alliance. </w:t>
                  </w:r>
                  <w:r>
                    <w:rPr>
                      <w:spacing w:val="3"/>
                    </w:rPr>
                    <w:t>In </w:t>
                  </w:r>
                  <w:r>
                    <w:rPr>
                      <w:spacing w:val="6"/>
                    </w:rPr>
                    <w:t>London </w:t>
                  </w:r>
                  <w:r>
                    <w:rPr/>
                    <w:t>Bakunin </w:t>
                  </w:r>
                  <w:r>
                    <w:rPr>
                      <w:spacing w:val="2"/>
                    </w:rPr>
                    <w:t>had </w:t>
                  </w:r>
                  <w:r>
                    <w:rPr/>
                    <w:t>felt </w:t>
                  </w:r>
                  <w:r>
                    <w:rPr>
                      <w:spacing w:val="3"/>
                    </w:rPr>
                    <w:t>himself completely </w:t>
                  </w:r>
                  <w:r>
                    <w:rPr/>
                    <w:t>ignored. </w:t>
                  </w:r>
                  <w:r>
                    <w:rPr>
                      <w:spacing w:val="3"/>
                    </w:rPr>
                    <w:t>In Stockholm </w:t>
                  </w:r>
                  <w:r>
                    <w:rPr/>
                    <w:t>he was a </w:t>
                  </w:r>
                  <w:r>
                    <w:rPr>
                      <w:spacing w:val="2"/>
                    </w:rPr>
                    <w:t>personage.1</w:t>
                  </w:r>
                </w:p>
                <w:p>
                  <w:pPr>
                    <w:pStyle w:val="BodyText"/>
                    <w:spacing w:line="254" w:lineRule="auto" w:before="7"/>
                    <w:ind w:left="1054" w:right="1020" w:firstLine="220"/>
                    <w:jc w:val="both"/>
                  </w:pPr>
                  <w:r>
                    <w:rPr>
                      <w:spacing w:val="4"/>
                    </w:rPr>
                    <w:t>From </w:t>
                  </w:r>
                  <w:r>
                    <w:rPr/>
                    <w:t>Sweden, </w:t>
                  </w:r>
                  <w:r>
                    <w:rPr>
                      <w:spacing w:val="5"/>
                    </w:rPr>
                    <w:t>too, </w:t>
                  </w:r>
                  <w:r>
                    <w:rPr/>
                    <w:t>he </w:t>
                  </w:r>
                  <w:r>
                    <w:rPr>
                      <w:spacing w:val="3"/>
                    </w:rPr>
                    <w:t>could </w:t>
                  </w:r>
                  <w:r>
                    <w:rPr>
                      <w:spacing w:val="4"/>
                    </w:rPr>
                    <w:t>look </w:t>
                  </w:r>
                  <w:r>
                    <w:rPr/>
                    <w:t>eastwards across the frontier. </w:t>
                  </w:r>
                  <w:r>
                    <w:rPr>
                      <w:spacing w:val="3"/>
                    </w:rPr>
                    <w:t>In </w:t>
                  </w:r>
                  <w:r>
                    <w:rPr/>
                    <w:t>Finland, </w:t>
                  </w:r>
                  <w:r>
                    <w:rPr>
                      <w:spacing w:val="2"/>
                    </w:rPr>
                    <w:t>the </w:t>
                  </w:r>
                  <w:r>
                    <w:rPr>
                      <w:spacing w:val="3"/>
                    </w:rPr>
                    <w:t>border </w:t>
                  </w:r>
                  <w:r>
                    <w:rPr>
                      <w:spacing w:val="4"/>
                    </w:rPr>
                    <w:t>country </w:t>
                  </w:r>
                  <w:r>
                    <w:rPr/>
                    <w:t>wrested </w:t>
                  </w:r>
                  <w:r>
                    <w:rPr>
                      <w:spacing w:val="5"/>
                    </w:rPr>
                    <w:t>by </w:t>
                  </w:r>
                  <w:r>
                    <w:rPr>
                      <w:spacing w:val="2"/>
                    </w:rPr>
                    <w:t>Russia </w:t>
                  </w:r>
                  <w:r>
                    <w:rPr>
                      <w:spacing w:val="3"/>
                    </w:rPr>
                    <w:t>from </w:t>
                  </w:r>
                  <w:r>
                    <w:rPr/>
                    <w:t>Sweden  in  </w:t>
                  </w:r>
                  <w:r>
                    <w:rPr>
                      <w:spacing w:val="-4"/>
                    </w:rPr>
                    <w:t>1809, </w:t>
                  </w:r>
                  <w:r>
                    <w:rPr>
                      <w:spacing w:val="2"/>
                    </w:rPr>
                    <w:t>the breath </w:t>
                  </w:r>
                  <w:r>
                    <w:rPr>
                      <w:spacing w:val="9"/>
                    </w:rPr>
                    <w:t>of </w:t>
                  </w:r>
                  <w:r>
                    <w:rPr>
                      <w:spacing w:val="3"/>
                    </w:rPr>
                    <w:t>coming </w:t>
                  </w:r>
                  <w:r>
                    <w:rPr/>
                    <w:t>change was also in </w:t>
                  </w:r>
                  <w:r>
                    <w:rPr>
                      <w:spacing w:val="3"/>
                    </w:rPr>
                    <w:t>the </w:t>
                  </w:r>
                  <w:r>
                    <w:rPr/>
                    <w:t>air.  Here   as elsewhere, </w:t>
                  </w:r>
                  <w:r>
                    <w:rPr>
                      <w:spacing w:val="3"/>
                    </w:rPr>
                    <w:t>Alexander </w:t>
                  </w:r>
                  <w:r>
                    <w:rPr>
                      <w:spacing w:val="7"/>
                    </w:rPr>
                    <w:t>II </w:t>
                  </w:r>
                  <w:r>
                    <w:rPr>
                      <w:spacing w:val="2"/>
                    </w:rPr>
                    <w:t>had </w:t>
                  </w:r>
                  <w:r>
                    <w:rPr/>
                    <w:t>been </w:t>
                  </w:r>
                  <w:r>
                    <w:rPr>
                      <w:spacing w:val="6"/>
                    </w:rPr>
                    <w:t>toying </w:t>
                  </w:r>
                  <w:r>
                    <w:rPr>
                      <w:spacing w:val="2"/>
                    </w:rPr>
                    <w:t>ever </w:t>
                  </w:r>
                  <w:r>
                    <w:rPr/>
                    <w:t>since his </w:t>
                  </w:r>
                  <w:r>
                    <w:rPr>
                      <w:spacing w:val="3"/>
                    </w:rPr>
                    <w:t>acces­ </w:t>
                  </w:r>
                  <w:r>
                    <w:rPr>
                      <w:spacing w:val="2"/>
                    </w:rPr>
                    <w:t>sion </w:t>
                  </w:r>
                  <w:r>
                    <w:rPr>
                      <w:spacing w:val="3"/>
                    </w:rPr>
                    <w:t>with </w:t>
                  </w:r>
                  <w:r>
                    <w:rPr/>
                    <w:t>concessions </w:t>
                  </w:r>
                  <w:r>
                    <w:rPr>
                      <w:spacing w:val="4"/>
                    </w:rPr>
                    <w:t>to </w:t>
                  </w:r>
                  <w:r>
                    <w:rPr>
                      <w:spacing w:val="2"/>
                    </w:rPr>
                    <w:t>the </w:t>
                  </w:r>
                  <w:r>
                    <w:rPr/>
                    <w:t>liberals. </w:t>
                  </w:r>
                  <w:r>
                    <w:rPr>
                      <w:spacing w:val="3"/>
                    </w:rPr>
                    <w:t>Bakunin </w:t>
                  </w:r>
                  <w:r>
                    <w:rPr>
                      <w:spacing w:val="2"/>
                    </w:rPr>
                    <w:t>failed </w:t>
                  </w:r>
                  <w:r>
                    <w:rPr>
                      <w:spacing w:val="4"/>
                    </w:rPr>
                    <w:t>to </w:t>
                  </w:r>
                  <w:r>
                    <w:rPr>
                      <w:spacing w:val="2"/>
                    </w:rPr>
                    <w:t>perceive </w:t>
                  </w:r>
                  <w:r>
                    <w:rPr>
                      <w:spacing w:val="3"/>
                    </w:rPr>
                    <w:t>that </w:t>
                  </w:r>
                  <w:r>
                    <w:rPr>
                      <w:spacing w:val="2"/>
                    </w:rPr>
                    <w:t>the </w:t>
                  </w:r>
                  <w:r>
                    <w:rPr/>
                    <w:t>Finnish </w:t>
                  </w:r>
                  <w:r>
                    <w:rPr>
                      <w:i/>
                    </w:rPr>
                    <w:t>bourgeoisie</w:t>
                  </w:r>
                  <w:r>
                    <w:rPr/>
                    <w:t>, </w:t>
                  </w:r>
                  <w:r>
                    <w:rPr>
                      <w:spacing w:val="2"/>
                    </w:rPr>
                    <w:t>which </w:t>
                  </w:r>
                  <w:r>
                    <w:rPr/>
                    <w:t>was </w:t>
                  </w:r>
                  <w:r>
                    <w:rPr>
                      <w:spacing w:val="4"/>
                    </w:rPr>
                    <w:t>predominantly </w:t>
                  </w:r>
                  <w:r>
                    <w:rPr>
                      <w:spacing w:val="9"/>
                    </w:rPr>
                    <w:t>of </w:t>
                  </w:r>
                  <w:r>
                    <w:rPr>
                      <w:spacing w:val="3"/>
                    </w:rPr>
                    <w:t>Swed­ </w:t>
                  </w:r>
                  <w:r>
                    <w:rPr/>
                    <w:t>ish </w:t>
                  </w:r>
                  <w:r>
                    <w:rPr>
                      <w:spacing w:val="3"/>
                    </w:rPr>
                    <w:t>stock, </w:t>
                  </w:r>
                  <w:r>
                    <w:rPr/>
                    <w:t>was far more interested in the return </w:t>
                  </w:r>
                  <w:r>
                    <w:rPr>
                      <w:spacing w:val="11"/>
                    </w:rPr>
                    <w:t>of </w:t>
                  </w:r>
                  <w:r>
                    <w:rPr>
                      <w:spacing w:val="2"/>
                    </w:rPr>
                    <w:t>the </w:t>
                  </w:r>
                  <w:r>
                    <w:rPr>
                      <w:spacing w:val="3"/>
                    </w:rPr>
                    <w:t>constitu­ </w:t>
                  </w:r>
                  <w:r>
                    <w:rPr>
                      <w:spacing w:val="2"/>
                    </w:rPr>
                    <w:t>tion,  </w:t>
                  </w:r>
                  <w:r>
                    <w:rPr>
                      <w:spacing w:val="3"/>
                    </w:rPr>
                    <w:t>which  Alexander  </w:t>
                  </w:r>
                  <w:r>
                    <w:rPr>
                      <w:spacing w:val="2"/>
                    </w:rPr>
                    <w:t>dangled  </w:t>
                  </w:r>
                  <w:r>
                    <w:rPr>
                      <w:spacing w:val="3"/>
                    </w:rPr>
                    <w:t>before  </w:t>
                  </w:r>
                  <w:r>
                    <w:rPr/>
                    <w:t>its  eyes,  </w:t>
                  </w:r>
                  <w:r>
                    <w:rPr>
                      <w:spacing w:val="2"/>
                    </w:rPr>
                    <w:t>than  </w:t>
                  </w:r>
                  <w:r>
                    <w:rPr/>
                    <w:t>in</w:t>
                  </w:r>
                  <w:r>
                    <w:rPr>
                      <w:spacing w:val="18"/>
                    </w:rPr>
                    <w:t> </w:t>
                  </w:r>
                  <w:r>
                    <w:rPr/>
                    <w:t>social</w:t>
                  </w:r>
                </w:p>
                <w:p>
                  <w:pPr>
                    <w:spacing w:before="52"/>
                    <w:ind w:left="361" w:right="331" w:firstLine="0"/>
                    <w:jc w:val="center"/>
                    <w:rPr>
                      <w:b/>
                      <w:sz w:val="15"/>
                    </w:rPr>
                  </w:pPr>
                  <w:r>
                    <w:rPr>
                      <w:b/>
                      <w:sz w:val="15"/>
                    </w:rPr>
                    <w:t>1 Steklov,  </w:t>
                  </w:r>
                  <w:r>
                    <w:rPr>
                      <w:b/>
                      <w:i/>
                      <w:sz w:val="15"/>
                    </w:rPr>
                    <w:t>M .  A. Bakunin</w:t>
                  </w:r>
                  <w:r>
                    <w:rPr>
                      <w:b/>
                      <w:sz w:val="15"/>
                    </w:rPr>
                    <w:t>, ii.  224;  </w:t>
                  </w:r>
                  <w:r>
                    <w:rPr>
                      <w:b/>
                      <w:i/>
                      <w:sz w:val="15"/>
                    </w:rPr>
                    <w:t>Krasnyi Arkhiv,  </w:t>
                  </w:r>
                  <w:r>
                    <w:rPr>
                      <w:b/>
                      <w:sz w:val="15"/>
                    </w:rPr>
                    <w:t>vii. 122.</w:t>
                  </w:r>
                </w:p>
                <w:p>
                  <w:pPr>
                    <w:spacing w:before="23"/>
                    <w:ind w:left="392" w:right="331" w:firstLine="0"/>
                    <w:jc w:val="center"/>
                    <w:rPr>
                      <w:b/>
                      <w:sz w:val="15"/>
                    </w:rPr>
                  </w:pPr>
                  <w:r>
                    <w:rPr>
                      <w:b/>
                      <w:sz w:val="15"/>
                    </w:rPr>
                    <w:t>288</w:t>
                  </w:r>
                </w:p>
              </w:txbxContent>
            </v:textbox>
            <w10:wrap type="none"/>
          </v:shape>
        </w:pict>
      </w:r>
      <w:r>
        <w:rPr/>
        <w:drawing>
          <wp:anchor distT="0" distB="0" distL="0" distR="0" allowOverlap="1" layoutInCell="1" locked="0" behindDoc="1" simplePos="0" relativeHeight="268193303">
            <wp:simplePos x="0" y="0"/>
            <wp:positionH relativeFrom="page">
              <wp:posOffset>0</wp:posOffset>
            </wp:positionH>
            <wp:positionV relativeFrom="page">
              <wp:posOffset>0</wp:posOffset>
            </wp:positionV>
            <wp:extent cx="5045064" cy="7778496"/>
            <wp:effectExtent l="0" t="0" r="0" b="0"/>
            <wp:wrapNone/>
            <wp:docPr id="581" name="image295.png" descr=""/>
            <wp:cNvGraphicFramePr>
              <a:graphicFrameLocks noChangeAspect="1"/>
            </wp:cNvGraphicFramePr>
            <a:graphic>
              <a:graphicData uri="http://schemas.openxmlformats.org/drawingml/2006/picture">
                <pic:pic>
                  <pic:nvPicPr>
                    <pic:cNvPr id="582" name="image295.png"/>
                    <pic:cNvPicPr/>
                  </pic:nvPicPr>
                  <pic:blipFill>
                    <a:blip r:embed="rId29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212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054" w:val="left" w:leader="none"/>
                      <w:tab w:pos="6894" w:val="right" w:leader="none"/>
                    </w:tabs>
                    <w:spacing w:before="115"/>
                    <w:ind w:left="1073" w:right="0" w:firstLine="0"/>
                    <w:jc w:val="left"/>
                    <w:rPr>
                      <w:b/>
                      <w:sz w:val="16"/>
                    </w:rPr>
                  </w:pPr>
                  <w:r>
                    <w:rPr>
                      <w:spacing w:val="7"/>
                      <w:sz w:val="12"/>
                    </w:rPr>
                    <w:t>CH</w:t>
                  </w:r>
                  <w:r>
                    <w:rPr>
                      <w:spacing w:val="-19"/>
                      <w:sz w:val="12"/>
                    </w:rPr>
                    <w:t> </w:t>
                  </w:r>
                  <w:r>
                    <w:rPr>
                      <w:spacing w:val="8"/>
                      <w:sz w:val="12"/>
                    </w:rPr>
                    <w:t>AP.</w:t>
                  </w:r>
                  <w:r>
                    <w:rPr>
                      <w:spacing w:val="46"/>
                      <w:sz w:val="12"/>
                    </w:rPr>
                    <w:t> </w:t>
                  </w:r>
                  <w:r>
                    <w:rPr>
                      <w:b/>
                      <w:sz w:val="16"/>
                    </w:rPr>
                    <w:t>22</w:t>
                    <w:tab/>
                  </w:r>
                  <w:r>
                    <w:rPr>
                      <w:b/>
                      <w:spacing w:val="8"/>
                      <w:sz w:val="16"/>
                    </w:rPr>
                    <w:t>SWEDISH</w:t>
                  </w:r>
                  <w:r>
                    <w:rPr>
                      <w:b/>
                      <w:spacing w:val="54"/>
                      <w:sz w:val="16"/>
                    </w:rPr>
                    <w:t> </w:t>
                  </w:r>
                  <w:r>
                    <w:rPr>
                      <w:b/>
                      <w:spacing w:val="5"/>
                      <w:sz w:val="16"/>
                    </w:rPr>
                    <w:t>EPISODE</w:t>
                  </w:r>
                  <w:r>
                    <w:rPr>
                      <w:rFonts w:ascii="Times New Roman"/>
                      <w:spacing w:val="5"/>
                      <w:sz w:val="16"/>
                    </w:rPr>
                    <w:tab/>
                  </w:r>
                  <w:r>
                    <w:rPr>
                      <w:b/>
                      <w:sz w:val="16"/>
                    </w:rPr>
                    <w:t>289</w:t>
                  </w:r>
                </w:p>
                <w:p>
                  <w:pPr>
                    <w:pStyle w:val="BodyText"/>
                    <w:spacing w:line="252" w:lineRule="auto" w:before="121"/>
                    <w:ind w:left="1065" w:right="1031"/>
                    <w:jc w:val="both"/>
                  </w:pPr>
                  <w:r>
                    <w:rPr>
                      <w:spacing w:val="4"/>
                    </w:rPr>
                    <w:t>revolution</w:t>
                  </w:r>
                  <w:r>
                    <w:rPr>
                      <w:spacing w:val="1"/>
                    </w:rPr>
                    <w:t> </w:t>
                  </w:r>
                  <w:r>
                    <w:rPr/>
                    <w:t>or</w:t>
                  </w:r>
                  <w:r>
                    <w:rPr>
                      <w:spacing w:val="-9"/>
                    </w:rPr>
                    <w:t> </w:t>
                  </w:r>
                  <w:r>
                    <w:rPr/>
                    <w:t>in </w:t>
                  </w:r>
                  <w:r>
                    <w:rPr>
                      <w:spacing w:val="2"/>
                    </w:rPr>
                    <w:t>the</w:t>
                  </w:r>
                  <w:r>
                    <w:rPr>
                      <w:spacing w:val="-1"/>
                    </w:rPr>
                    <w:t> </w:t>
                  </w:r>
                  <w:r>
                    <w:rPr>
                      <w:spacing w:val="3"/>
                    </w:rPr>
                    <w:t>overthrow</w:t>
                  </w:r>
                  <w:r>
                    <w:rPr>
                      <w:spacing w:val="1"/>
                    </w:rPr>
                    <w:t> </w:t>
                  </w:r>
                  <w:r>
                    <w:rPr>
                      <w:spacing w:val="11"/>
                    </w:rPr>
                    <w:t>of</w:t>
                  </w:r>
                  <w:r>
                    <w:rPr>
                      <w:spacing w:val="-12"/>
                    </w:rPr>
                    <w:t> </w:t>
                  </w:r>
                  <w:r>
                    <w:rPr>
                      <w:spacing w:val="2"/>
                    </w:rPr>
                    <w:t>the</w:t>
                  </w:r>
                  <w:r>
                    <w:rPr>
                      <w:spacing w:val="-6"/>
                    </w:rPr>
                    <w:t> </w:t>
                  </w:r>
                  <w:r>
                    <w:rPr/>
                    <w:t>Tsar;</w:t>
                  </w:r>
                  <w:r>
                    <w:rPr>
                      <w:spacing w:val="7"/>
                    </w:rPr>
                    <w:t> </w:t>
                  </w:r>
                  <w:r>
                    <w:rPr>
                      <w:spacing w:val="2"/>
                    </w:rPr>
                    <w:t>and</w:t>
                  </w:r>
                  <w:r>
                    <w:rPr>
                      <w:spacing w:val="-3"/>
                    </w:rPr>
                    <w:t> </w:t>
                  </w:r>
                  <w:r>
                    <w:rPr/>
                    <w:t>he</w:t>
                  </w:r>
                  <w:r>
                    <w:rPr>
                      <w:spacing w:val="-2"/>
                    </w:rPr>
                    <w:t> </w:t>
                  </w:r>
                  <w:r>
                    <w:rPr/>
                    <w:t>saw</w:t>
                  </w:r>
                  <w:r>
                    <w:rPr>
                      <w:spacing w:val="-13"/>
                    </w:rPr>
                    <w:t> </w:t>
                  </w:r>
                  <w:r>
                    <w:rPr/>
                    <w:t>in</w:t>
                  </w:r>
                  <w:r>
                    <w:rPr>
                      <w:spacing w:val="-2"/>
                    </w:rPr>
                    <w:t> </w:t>
                  </w:r>
                  <w:r>
                    <w:rPr>
                      <w:spacing w:val="2"/>
                    </w:rPr>
                    <w:t>Finland </w:t>
                  </w:r>
                  <w:r>
                    <w:rPr>
                      <w:spacing w:val="3"/>
                    </w:rPr>
                    <w:t>another </w:t>
                  </w:r>
                  <w:r>
                    <w:rPr>
                      <w:spacing w:val="5"/>
                    </w:rPr>
                    <w:t>Poland— </w:t>
                  </w:r>
                  <w:r>
                    <w:rPr>
                      <w:spacing w:val="2"/>
                    </w:rPr>
                    <w:t>the </w:t>
                  </w:r>
                  <w:r>
                    <w:rPr/>
                    <w:t>natural </w:t>
                  </w:r>
                  <w:r>
                    <w:rPr>
                      <w:spacing w:val="3"/>
                    </w:rPr>
                    <w:t>enemy </w:t>
                  </w:r>
                  <w:r>
                    <w:rPr>
                      <w:spacing w:val="11"/>
                    </w:rPr>
                    <w:t>of </w:t>
                  </w:r>
                  <w:r>
                    <w:rPr/>
                    <w:t>Russia. </w:t>
                  </w:r>
                  <w:r>
                    <w:rPr>
                      <w:spacing w:val="3"/>
                    </w:rPr>
                    <w:t>In </w:t>
                  </w:r>
                  <w:r>
                    <w:rPr/>
                    <w:t>this illusion he </w:t>
                  </w:r>
                  <w:r>
                    <w:rPr>
                      <w:spacing w:val="3"/>
                    </w:rPr>
                    <w:t>received </w:t>
                  </w:r>
                  <w:r>
                    <w:rPr>
                      <w:spacing w:val="2"/>
                    </w:rPr>
                    <w:t>encouragement </w:t>
                  </w:r>
                  <w:r>
                    <w:rPr>
                      <w:spacing w:val="3"/>
                    </w:rPr>
                    <w:t>from </w:t>
                  </w:r>
                  <w:r>
                    <w:rPr/>
                    <w:t>an </w:t>
                  </w:r>
                  <w:r>
                    <w:rPr>
                      <w:spacing w:val="4"/>
                    </w:rPr>
                    <w:t>unexpected </w:t>
                  </w:r>
                  <w:r>
                    <w:rPr/>
                    <w:t>quarter. A </w:t>
                  </w:r>
                  <w:r>
                    <w:rPr>
                      <w:spacing w:val="4"/>
                    </w:rPr>
                    <w:t>Finn­ </w:t>
                  </w:r>
                  <w:r>
                    <w:rPr/>
                    <w:t>ish </w:t>
                  </w:r>
                  <w:r>
                    <w:rPr>
                      <w:spacing w:val="5"/>
                    </w:rPr>
                    <w:t>poet, </w:t>
                  </w:r>
                  <w:r>
                    <w:rPr>
                      <w:spacing w:val="4"/>
                    </w:rPr>
                    <w:t>Emil </w:t>
                  </w:r>
                  <w:r>
                    <w:rPr>
                      <w:spacing w:val="7"/>
                    </w:rPr>
                    <w:t>von </w:t>
                  </w:r>
                  <w:r>
                    <w:rPr/>
                    <w:t>Quanten, </w:t>
                  </w:r>
                  <w:r>
                    <w:rPr>
                      <w:spacing w:val="3"/>
                    </w:rPr>
                    <w:t>had migrated </w:t>
                  </w:r>
                  <w:r>
                    <w:rPr/>
                    <w:t>some years </w:t>
                  </w:r>
                  <w:r>
                    <w:rPr>
                      <w:spacing w:val="5"/>
                    </w:rPr>
                    <w:t>previ­ </w:t>
                  </w:r>
                  <w:r>
                    <w:rPr>
                      <w:spacing w:val="2"/>
                    </w:rPr>
                    <w:t>ously, </w:t>
                  </w:r>
                  <w:r>
                    <w:rPr>
                      <w:spacing w:val="5"/>
                    </w:rPr>
                    <w:t>no </w:t>
                  </w:r>
                  <w:r>
                    <w:rPr>
                      <w:spacing w:val="6"/>
                    </w:rPr>
                    <w:t>doubt </w:t>
                  </w:r>
                  <w:r>
                    <w:rPr/>
                    <w:t>as the result </w:t>
                  </w:r>
                  <w:r>
                    <w:rPr>
                      <w:spacing w:val="11"/>
                    </w:rPr>
                    <w:t>of </w:t>
                  </w:r>
                  <w:r>
                    <w:rPr/>
                    <w:t>his </w:t>
                  </w:r>
                  <w:r>
                    <w:rPr>
                      <w:spacing w:val="4"/>
                    </w:rPr>
                    <w:t>political </w:t>
                  </w:r>
                  <w:r>
                    <w:rPr>
                      <w:spacing w:val="2"/>
                    </w:rPr>
                    <w:t>opinions, </w:t>
                  </w:r>
                  <w:r>
                    <w:rPr>
                      <w:spacing w:val="3"/>
                    </w:rPr>
                    <w:t>from </w:t>
                  </w:r>
                  <w:r>
                    <w:rPr>
                      <w:spacing w:val="2"/>
                    </w:rPr>
                    <w:t>Finland </w:t>
                  </w:r>
                  <w:r>
                    <w:rPr>
                      <w:spacing w:val="5"/>
                    </w:rPr>
                    <w:t>to </w:t>
                  </w:r>
                  <w:r>
                    <w:rPr/>
                    <w:t>Sweden; and there he </w:t>
                  </w:r>
                  <w:r>
                    <w:rPr>
                      <w:spacing w:val="2"/>
                    </w:rPr>
                    <w:t>published </w:t>
                  </w:r>
                  <w:r>
                    <w:rPr/>
                    <w:t>a </w:t>
                  </w:r>
                  <w:r>
                    <w:rPr>
                      <w:spacing w:val="6"/>
                    </w:rPr>
                    <w:t>book </w:t>
                  </w:r>
                  <w:r>
                    <w:rPr>
                      <w:spacing w:val="4"/>
                    </w:rPr>
                    <w:t>advocating </w:t>
                  </w:r>
                  <w:r>
                    <w:rPr>
                      <w:spacing w:val="2"/>
                    </w:rPr>
                    <w:t>the liberation </w:t>
                  </w:r>
                  <w:r>
                    <w:rPr>
                      <w:spacing w:val="11"/>
                    </w:rPr>
                    <w:t>of </w:t>
                  </w:r>
                  <w:r>
                    <w:rPr>
                      <w:spacing w:val="2"/>
                    </w:rPr>
                    <w:t>Finland from </w:t>
                  </w:r>
                  <w:r>
                    <w:rPr/>
                    <w:t>Russia, </w:t>
                  </w:r>
                  <w:r>
                    <w:rPr>
                      <w:spacing w:val="2"/>
                    </w:rPr>
                    <w:t>and the </w:t>
                  </w:r>
                  <w:r>
                    <w:rPr/>
                    <w:t>establishment </w:t>
                  </w:r>
                  <w:r>
                    <w:rPr>
                      <w:spacing w:val="9"/>
                    </w:rPr>
                    <w:t>of  </w:t>
                  </w:r>
                  <w:r>
                    <w:rPr/>
                    <w:t>a personal </w:t>
                  </w:r>
                  <w:r>
                    <w:rPr>
                      <w:spacing w:val="3"/>
                    </w:rPr>
                    <w:t>union </w:t>
                  </w:r>
                  <w:r>
                    <w:rPr>
                      <w:spacing w:val="2"/>
                    </w:rPr>
                    <w:t>between </w:t>
                  </w:r>
                  <w:r>
                    <w:rPr/>
                    <w:t>Sweden </w:t>
                  </w:r>
                  <w:r>
                    <w:rPr>
                      <w:spacing w:val="2"/>
                    </w:rPr>
                    <w:t>and </w:t>
                  </w:r>
                  <w:r>
                    <w:rPr/>
                    <w:t>Finland, </w:t>
                  </w:r>
                  <w:r>
                    <w:rPr>
                      <w:spacing w:val="2"/>
                    </w:rPr>
                    <w:t>the </w:t>
                  </w:r>
                  <w:r>
                    <w:rPr>
                      <w:spacing w:val="6"/>
                    </w:rPr>
                    <w:t>King </w:t>
                  </w:r>
                  <w:r>
                    <w:rPr>
                      <w:spacing w:val="9"/>
                    </w:rPr>
                    <w:t>of </w:t>
                  </w:r>
                  <w:r>
                    <w:rPr/>
                    <w:t>Sweden assuming </w:t>
                  </w:r>
                  <w:r>
                    <w:rPr>
                      <w:spacing w:val="2"/>
                    </w:rPr>
                    <w:t>the </w:t>
                  </w:r>
                  <w:r>
                    <w:rPr/>
                    <w:t>title </w:t>
                  </w:r>
                  <w:r>
                    <w:rPr>
                      <w:spacing w:val="11"/>
                    </w:rPr>
                    <w:t>of </w:t>
                  </w:r>
                  <w:r>
                    <w:rPr>
                      <w:spacing w:val="3"/>
                    </w:rPr>
                    <w:t>Grand-Duke </w:t>
                  </w:r>
                  <w:r>
                    <w:rPr>
                      <w:spacing w:val="11"/>
                    </w:rPr>
                    <w:t>of </w:t>
                  </w:r>
                  <w:r>
                    <w:rPr/>
                    <w:t>Finland. </w:t>
                  </w:r>
                  <w:r>
                    <w:rPr>
                      <w:spacing w:val="5"/>
                    </w:rPr>
                    <w:t>King </w:t>
                  </w:r>
                  <w:r>
                    <w:rPr>
                      <w:spacing w:val="-4"/>
                    </w:rPr>
                    <w:t>Charles </w:t>
                  </w:r>
                  <w:r>
                    <w:rPr/>
                    <w:t>X V was flattered </w:t>
                  </w:r>
                  <w:r>
                    <w:rPr>
                      <w:spacing w:val="7"/>
                    </w:rPr>
                    <w:t>by </w:t>
                  </w:r>
                  <w:r>
                    <w:rPr/>
                    <w:t>this </w:t>
                  </w:r>
                  <w:r>
                    <w:rPr>
                      <w:spacing w:val="3"/>
                    </w:rPr>
                    <w:t>ambitious </w:t>
                  </w:r>
                  <w:r>
                    <w:rPr>
                      <w:spacing w:val="2"/>
                    </w:rPr>
                    <w:t>programme. </w:t>
                  </w:r>
                  <w:r>
                    <w:rPr/>
                    <w:t>Unlike his </w:t>
                  </w:r>
                  <w:r>
                    <w:rPr>
                      <w:spacing w:val="3"/>
                    </w:rPr>
                    <w:t>constitutional </w:t>
                  </w:r>
                  <w:r>
                    <w:rPr/>
                    <w:t>advisers, he nourished a </w:t>
                  </w:r>
                  <w:r>
                    <w:rPr>
                      <w:spacing w:val="2"/>
                    </w:rPr>
                    <w:t>whole-hearted </w:t>
                  </w:r>
                  <w:r>
                    <w:rPr/>
                    <w:t>hatred </w:t>
                  </w:r>
                  <w:r>
                    <w:rPr>
                      <w:spacing w:val="11"/>
                    </w:rPr>
                    <w:t>of </w:t>
                  </w:r>
                  <w:r>
                    <w:rPr/>
                    <w:t>Russia, and was always </w:t>
                  </w:r>
                  <w:r>
                    <w:rPr>
                      <w:spacing w:val="3"/>
                    </w:rPr>
                    <w:t>ready </w:t>
                  </w:r>
                  <w:r>
                    <w:rPr>
                      <w:spacing w:val="4"/>
                    </w:rPr>
                    <w:t>to </w:t>
                  </w:r>
                  <w:r>
                    <w:rPr>
                      <w:spacing w:val="2"/>
                    </w:rPr>
                    <w:t>encourage  </w:t>
                  </w:r>
                  <w:r>
                    <w:rPr/>
                    <w:t>her  enemies. </w:t>
                  </w:r>
                  <w:r>
                    <w:rPr>
                      <w:spacing w:val="3"/>
                    </w:rPr>
                    <w:t>Emil </w:t>
                  </w:r>
                  <w:r>
                    <w:rPr>
                      <w:spacing w:val="7"/>
                    </w:rPr>
                    <w:t>von  </w:t>
                  </w:r>
                  <w:r>
                    <w:rPr/>
                    <w:t>Quanten </w:t>
                  </w:r>
                  <w:r>
                    <w:rPr>
                      <w:spacing w:val="2"/>
                    </w:rPr>
                    <w:t>became </w:t>
                  </w:r>
                  <w:r>
                    <w:rPr/>
                    <w:t>his </w:t>
                  </w:r>
                  <w:r>
                    <w:rPr>
                      <w:spacing w:val="5"/>
                    </w:rPr>
                    <w:t>chief </w:t>
                  </w:r>
                  <w:r>
                    <w:rPr>
                      <w:spacing w:val="3"/>
                    </w:rPr>
                    <w:t>private </w:t>
                  </w:r>
                  <w:r>
                    <w:rPr>
                      <w:spacing w:val="36"/>
                    </w:rPr>
                    <w:t> </w:t>
                  </w:r>
                  <w:r>
                    <w:rPr/>
                    <w:t>secretary.</w:t>
                  </w:r>
                </w:p>
                <w:p>
                  <w:pPr>
                    <w:pStyle w:val="BodyText"/>
                    <w:spacing w:line="252" w:lineRule="auto" w:before="2"/>
                    <w:ind w:left="1068" w:right="1020" w:firstLine="223"/>
                    <w:jc w:val="right"/>
                  </w:pPr>
                  <w:r>
                    <w:rPr>
                      <w:spacing w:val="4"/>
                    </w:rPr>
                    <w:t>In </w:t>
                  </w:r>
                  <w:r>
                    <w:rPr/>
                    <w:t>these circumstances, </w:t>
                  </w:r>
                  <w:r>
                    <w:rPr>
                      <w:spacing w:val="3"/>
                    </w:rPr>
                    <w:t>it </w:t>
                  </w:r>
                  <w:r>
                    <w:rPr/>
                    <w:t>is </w:t>
                  </w:r>
                  <w:r>
                    <w:rPr>
                      <w:spacing w:val="5"/>
                    </w:rPr>
                    <w:t>not </w:t>
                  </w:r>
                  <w:r>
                    <w:rPr/>
                    <w:t>surprising </w:t>
                  </w:r>
                  <w:r>
                    <w:rPr>
                      <w:spacing w:val="4"/>
                    </w:rPr>
                    <w:t>that</w:t>
                  </w:r>
                  <w:r>
                    <w:rPr>
                      <w:spacing w:val="-21"/>
                    </w:rPr>
                    <w:t> </w:t>
                  </w:r>
                  <w:r>
                    <w:rPr>
                      <w:spacing w:val="2"/>
                    </w:rPr>
                    <w:t>the</w:t>
                  </w:r>
                  <w:r>
                    <w:rPr>
                      <w:spacing w:val="48"/>
                    </w:rPr>
                    <w:t> </w:t>
                  </w:r>
                  <w:r>
                    <w:rPr>
                      <w:spacing w:val="3"/>
                    </w:rPr>
                    <w:t>Polish</w:t>
                  </w:r>
                  <w:r>
                    <w:rPr/>
                    <w:t> leaders </w:t>
                  </w:r>
                  <w:r>
                    <w:rPr>
                      <w:spacing w:val="9"/>
                    </w:rPr>
                    <w:t>of </w:t>
                  </w:r>
                  <w:r>
                    <w:rPr>
                      <w:spacing w:val="-4"/>
                    </w:rPr>
                    <w:t>1863 </w:t>
                  </w:r>
                  <w:r>
                    <w:rPr/>
                    <w:t>should </w:t>
                  </w:r>
                  <w:r>
                    <w:rPr>
                      <w:spacing w:val="2"/>
                    </w:rPr>
                    <w:t>have </w:t>
                  </w:r>
                  <w:r>
                    <w:rPr>
                      <w:spacing w:val="3"/>
                    </w:rPr>
                    <w:t>approached </w:t>
                  </w:r>
                  <w:r>
                    <w:rPr/>
                    <w:t>so influential</w:t>
                  </w:r>
                  <w:r>
                    <w:rPr>
                      <w:spacing w:val="13"/>
                    </w:rPr>
                    <w:t> </w:t>
                  </w:r>
                  <w:r>
                    <w:rPr/>
                    <w:t>an</w:t>
                  </w:r>
                  <w:r>
                    <w:rPr>
                      <w:spacing w:val="11"/>
                    </w:rPr>
                    <w:t> </w:t>
                  </w:r>
                  <w:r>
                    <w:rPr>
                      <w:spacing w:val="3"/>
                    </w:rPr>
                    <w:t>enemy</w:t>
                  </w:r>
                  <w:r>
                    <w:rPr>
                      <w:w w:val="99"/>
                    </w:rPr>
                    <w:t> </w:t>
                  </w:r>
                  <w:r>
                    <w:rPr>
                      <w:spacing w:val="11"/>
                    </w:rPr>
                    <w:t>of </w:t>
                  </w:r>
                  <w:r>
                    <w:rPr/>
                    <w:t>the </w:t>
                  </w:r>
                  <w:r>
                    <w:rPr>
                      <w:spacing w:val="2"/>
                    </w:rPr>
                    <w:t>Russian </w:t>
                  </w:r>
                  <w:r>
                    <w:rPr>
                      <w:spacing w:val="3"/>
                    </w:rPr>
                    <w:t>Government </w:t>
                  </w:r>
                  <w:r>
                    <w:rPr>
                      <w:spacing w:val="-3"/>
                    </w:rPr>
                    <w:t>as </w:t>
                  </w:r>
                  <w:r>
                    <w:rPr/>
                    <w:t>Quanten; </w:t>
                  </w:r>
                  <w:r>
                    <w:rPr>
                      <w:spacing w:val="2"/>
                    </w:rPr>
                    <w:t>and it </w:t>
                  </w:r>
                  <w:r>
                    <w:rPr/>
                    <w:t>was</w:t>
                  </w:r>
                  <w:r>
                    <w:rPr>
                      <w:spacing w:val="46"/>
                    </w:rPr>
                    <w:t> </w:t>
                  </w:r>
                  <w:r>
                    <w:rPr>
                      <w:spacing w:val="6"/>
                    </w:rPr>
                    <w:t>probably</w:t>
                  </w:r>
                  <w:r>
                    <w:rPr>
                      <w:spacing w:val="12"/>
                    </w:rPr>
                    <w:t> </w:t>
                  </w:r>
                  <w:r>
                    <w:rPr/>
                    <w:t>his </w:t>
                  </w:r>
                  <w:r>
                    <w:rPr>
                      <w:spacing w:val="3"/>
                    </w:rPr>
                    <w:t>Polish </w:t>
                  </w:r>
                  <w:r>
                    <w:rPr/>
                    <w:t>friends </w:t>
                  </w:r>
                  <w:r>
                    <w:rPr>
                      <w:spacing w:val="4"/>
                    </w:rPr>
                    <w:t>who </w:t>
                  </w:r>
                  <w:r>
                    <w:rPr>
                      <w:spacing w:val="3"/>
                    </w:rPr>
                    <w:t>introduced </w:t>
                  </w:r>
                  <w:r>
                    <w:rPr>
                      <w:spacing w:val="2"/>
                    </w:rPr>
                    <w:t>Bakunin </w:t>
                  </w:r>
                  <w:r>
                    <w:rPr>
                      <w:spacing w:val="5"/>
                    </w:rPr>
                    <w:t>to </w:t>
                  </w:r>
                  <w:r>
                    <w:rPr/>
                    <w:t>him.</w:t>
                  </w:r>
                  <w:r>
                    <w:rPr>
                      <w:spacing w:val="3"/>
                    </w:rPr>
                    <w:t> Through</w:t>
                  </w:r>
                  <w:r>
                    <w:rPr>
                      <w:spacing w:val="39"/>
                    </w:rPr>
                    <w:t> </w:t>
                  </w:r>
                  <w:r>
                    <w:rPr/>
                    <w:t>him, </w:t>
                  </w:r>
                  <w:r>
                    <w:rPr>
                      <w:spacing w:val="2"/>
                    </w:rPr>
                    <w:t>Bakunin </w:t>
                  </w:r>
                  <w:r>
                    <w:rPr>
                      <w:spacing w:val="3"/>
                    </w:rPr>
                    <w:t>achieved </w:t>
                  </w:r>
                  <w:r>
                    <w:rPr/>
                    <w:t>a singular </w:t>
                  </w:r>
                  <w:r>
                    <w:rPr>
                      <w:spacing w:val="2"/>
                    </w:rPr>
                    <w:t>honour. </w:t>
                  </w:r>
                  <w:r>
                    <w:rPr>
                      <w:spacing w:val="4"/>
                    </w:rPr>
                    <w:t>He </w:t>
                  </w:r>
                  <w:r>
                    <w:rPr/>
                    <w:t>was </w:t>
                  </w:r>
                  <w:r>
                    <w:rPr>
                      <w:spacing w:val="3"/>
                    </w:rPr>
                    <w:t>received</w:t>
                  </w:r>
                  <w:r>
                    <w:rPr>
                      <w:spacing w:val="51"/>
                    </w:rPr>
                    <w:t> </w:t>
                  </w:r>
                  <w:r>
                    <w:rPr/>
                    <w:t>in</w:t>
                  </w:r>
                  <w:r>
                    <w:rPr>
                      <w:spacing w:val="4"/>
                    </w:rPr>
                    <w:t> </w:t>
                  </w:r>
                  <w:r>
                    <w:rPr>
                      <w:spacing w:val="3"/>
                    </w:rPr>
                    <w:t>private</w:t>
                  </w:r>
                  <w:r>
                    <w:rPr/>
                    <w:t> audience </w:t>
                  </w:r>
                  <w:r>
                    <w:rPr>
                      <w:spacing w:val="6"/>
                    </w:rPr>
                    <w:t>by </w:t>
                  </w:r>
                  <w:r>
                    <w:rPr>
                      <w:spacing w:val="-3"/>
                    </w:rPr>
                    <w:t>Charles </w:t>
                  </w:r>
                  <w:r>
                    <w:rPr/>
                    <w:t>X V . </w:t>
                  </w:r>
                  <w:r>
                    <w:rPr>
                      <w:spacing w:val="7"/>
                    </w:rPr>
                    <w:t>What </w:t>
                  </w:r>
                  <w:r>
                    <w:rPr/>
                    <w:t>passed </w:t>
                  </w:r>
                  <w:r>
                    <w:rPr>
                      <w:spacing w:val="2"/>
                    </w:rPr>
                    <w:t>at the </w:t>
                  </w:r>
                  <w:r>
                    <w:rPr/>
                    <w:t>audience</w:t>
                  </w:r>
                  <w:r>
                    <w:rPr>
                      <w:spacing w:val="21"/>
                    </w:rPr>
                    <w:t> </w:t>
                  </w:r>
                  <w:r>
                    <w:rPr/>
                    <w:t>is</w:t>
                  </w:r>
                  <w:r>
                    <w:rPr>
                      <w:spacing w:val="24"/>
                    </w:rPr>
                    <w:t> </w:t>
                  </w:r>
                  <w:r>
                    <w:rPr>
                      <w:spacing w:val="5"/>
                    </w:rPr>
                    <w:t>not</w:t>
                  </w:r>
                  <w:r>
                    <w:rPr>
                      <w:w w:val="99"/>
                    </w:rPr>
                    <w:t> </w:t>
                  </w:r>
                  <w:r>
                    <w:rPr>
                      <w:spacing w:val="2"/>
                    </w:rPr>
                    <w:t>recorded. </w:t>
                  </w:r>
                  <w:r>
                    <w:rPr>
                      <w:spacing w:val="6"/>
                    </w:rPr>
                    <w:t>It </w:t>
                  </w:r>
                  <w:r>
                    <w:rPr/>
                    <w:t>was perhaps natural </w:t>
                  </w:r>
                  <w:r>
                    <w:rPr>
                      <w:spacing w:val="4"/>
                    </w:rPr>
                    <w:t>that </w:t>
                  </w:r>
                  <w:r>
                    <w:rPr/>
                    <w:t>the </w:t>
                  </w:r>
                  <w:r>
                    <w:rPr>
                      <w:spacing w:val="5"/>
                    </w:rPr>
                    <w:t>King,</w:t>
                  </w:r>
                  <w:r>
                    <w:rPr>
                      <w:spacing w:val="9"/>
                    </w:rPr>
                    <w:t> </w:t>
                  </w:r>
                  <w:r>
                    <w:rPr>
                      <w:spacing w:val="3"/>
                    </w:rPr>
                    <w:t>having</w:t>
                  </w:r>
                  <w:r>
                    <w:rPr>
                      <w:spacing w:val="4"/>
                    </w:rPr>
                    <w:t> </w:t>
                  </w:r>
                  <w:r>
                    <w:rPr/>
                    <w:t>indulged</w:t>
                  </w:r>
                  <w:r>
                    <w:rPr>
                      <w:w w:val="99"/>
                    </w:rPr>
                    <w:t> </w:t>
                  </w:r>
                  <w:r>
                    <w:rPr/>
                    <w:t>the </w:t>
                  </w:r>
                  <w:r>
                    <w:rPr>
                      <w:spacing w:val="3"/>
                    </w:rPr>
                    <w:t>whim </w:t>
                  </w:r>
                  <w:r>
                    <w:rPr>
                      <w:spacing w:val="11"/>
                    </w:rPr>
                    <w:t>of </w:t>
                  </w:r>
                  <w:r>
                    <w:rPr/>
                    <w:t>a personal </w:t>
                  </w:r>
                  <w:r>
                    <w:rPr>
                      <w:spacing w:val="2"/>
                    </w:rPr>
                    <w:t>meeting with the</w:t>
                  </w:r>
                  <w:r>
                    <w:rPr>
                      <w:spacing w:val="18"/>
                    </w:rPr>
                    <w:t> </w:t>
                  </w:r>
                  <w:r>
                    <w:rPr>
                      <w:spacing w:val="3"/>
                    </w:rPr>
                    <w:t>world-famous</w:t>
                  </w:r>
                  <w:r>
                    <w:rPr>
                      <w:spacing w:val="19"/>
                    </w:rPr>
                    <w:t> </w:t>
                  </w:r>
                  <w:r>
                    <w:rPr>
                      <w:spacing w:val="4"/>
                    </w:rPr>
                    <w:t>revolu­</w:t>
                  </w:r>
                  <w:r>
                    <w:rPr/>
                    <w:t> </w:t>
                  </w:r>
                  <w:r>
                    <w:rPr>
                      <w:spacing w:val="3"/>
                    </w:rPr>
                    <w:t>tionary, </w:t>
                  </w:r>
                  <w:r>
                    <w:rPr/>
                    <w:t>should prefer </w:t>
                  </w:r>
                  <w:r>
                    <w:rPr>
                      <w:spacing w:val="4"/>
                    </w:rPr>
                    <w:t>to </w:t>
                  </w:r>
                  <w:r>
                    <w:rPr>
                      <w:spacing w:val="2"/>
                    </w:rPr>
                    <w:t>keep </w:t>
                  </w:r>
                  <w:r>
                    <w:rPr/>
                    <w:t>it a secret. </w:t>
                  </w:r>
                  <w:r>
                    <w:rPr>
                      <w:spacing w:val="7"/>
                    </w:rPr>
                    <w:t>It </w:t>
                  </w:r>
                  <w:r>
                    <w:rPr/>
                    <w:t>is</w:t>
                  </w:r>
                  <w:r>
                    <w:rPr>
                      <w:spacing w:val="17"/>
                    </w:rPr>
                    <w:t> </w:t>
                  </w:r>
                  <w:r>
                    <w:rPr/>
                    <w:t>more</w:t>
                  </w:r>
                  <w:r>
                    <w:rPr>
                      <w:spacing w:val="31"/>
                    </w:rPr>
                    <w:t> </w:t>
                  </w:r>
                  <w:r>
                    <w:rPr/>
                    <w:t>surprising</w:t>
                  </w:r>
                  <w:r>
                    <w:rPr>
                      <w:w w:val="99"/>
                    </w:rPr>
                    <w:t> </w:t>
                  </w:r>
                  <w:r>
                    <w:rPr>
                      <w:spacing w:val="3"/>
                    </w:rPr>
                    <w:t>that </w:t>
                  </w:r>
                  <w:r>
                    <w:rPr>
                      <w:spacing w:val="2"/>
                    </w:rPr>
                    <w:t>Bakunin </w:t>
                  </w:r>
                  <w:r>
                    <w:rPr/>
                    <w:t>should, on this </w:t>
                  </w:r>
                  <w:r>
                    <w:rPr>
                      <w:spacing w:val="3"/>
                    </w:rPr>
                    <w:t>occasion, have observed</w:t>
                  </w:r>
                  <w:r>
                    <w:rPr>
                      <w:spacing w:val="39"/>
                    </w:rPr>
                    <w:t> </w:t>
                  </w:r>
                  <w:r>
                    <w:rPr/>
                    <w:t>a</w:t>
                  </w:r>
                  <w:r>
                    <w:rPr>
                      <w:spacing w:val="42"/>
                    </w:rPr>
                    <w:t> </w:t>
                  </w:r>
                  <w:r>
                    <w:rPr>
                      <w:spacing w:val="2"/>
                    </w:rPr>
                    <w:t>dis­</w:t>
                  </w:r>
                  <w:r>
                    <w:rPr/>
                    <w:t> </w:t>
                  </w:r>
                  <w:r>
                    <w:rPr>
                      <w:spacing w:val="2"/>
                    </w:rPr>
                    <w:t>cretion </w:t>
                  </w:r>
                  <w:r>
                    <w:rPr/>
                    <w:t>otherwise so </w:t>
                  </w:r>
                  <w:r>
                    <w:rPr>
                      <w:spacing w:val="2"/>
                    </w:rPr>
                    <w:t>foreign </w:t>
                  </w:r>
                  <w:r>
                    <w:rPr>
                      <w:spacing w:val="4"/>
                    </w:rPr>
                    <w:t>to </w:t>
                  </w:r>
                  <w:r>
                    <w:rPr/>
                    <w:t>his </w:t>
                  </w:r>
                  <w:r>
                    <w:rPr>
                      <w:spacing w:val="2"/>
                    </w:rPr>
                    <w:t>character. </w:t>
                  </w:r>
                  <w:r>
                    <w:rPr>
                      <w:spacing w:val="6"/>
                    </w:rPr>
                    <w:t>He</w:t>
                  </w:r>
                  <w:r>
                    <w:rPr>
                      <w:spacing w:val="19"/>
                    </w:rPr>
                    <w:t> </w:t>
                  </w:r>
                  <w:r>
                    <w:rPr>
                      <w:spacing w:val="5"/>
                    </w:rPr>
                    <w:t>may</w:t>
                  </w:r>
                  <w:r>
                    <w:rPr>
                      <w:spacing w:val="46"/>
                    </w:rPr>
                    <w:t> </w:t>
                  </w:r>
                  <w:r>
                    <w:rPr>
                      <w:spacing w:val="2"/>
                    </w:rPr>
                    <w:t>indeed</w:t>
                  </w:r>
                  <w:r>
                    <w:rPr>
                      <w:w w:val="99"/>
                    </w:rPr>
                    <w:t> </w:t>
                  </w:r>
                  <w:r>
                    <w:rPr>
                      <w:spacing w:val="3"/>
                    </w:rPr>
                    <w:t>have </w:t>
                  </w:r>
                  <w:r>
                    <w:rPr/>
                    <w:t>been </w:t>
                  </w:r>
                  <w:r>
                    <w:rPr>
                      <w:spacing w:val="2"/>
                    </w:rPr>
                    <w:t>conscious </w:t>
                  </w:r>
                  <w:r>
                    <w:rPr>
                      <w:spacing w:val="9"/>
                    </w:rPr>
                    <w:t>of </w:t>
                  </w:r>
                  <w:r>
                    <w:rPr/>
                    <w:t>a certain </w:t>
                  </w:r>
                  <w:r>
                    <w:rPr>
                      <w:spacing w:val="4"/>
                    </w:rPr>
                    <w:t>incompatibility</w:t>
                  </w:r>
                  <w:r>
                    <w:rPr>
                      <w:spacing w:val="49"/>
                    </w:rPr>
                    <w:t> </w:t>
                  </w:r>
                  <w:r>
                    <w:rPr>
                      <w:spacing w:val="2"/>
                    </w:rPr>
                    <w:t>between</w:t>
                  </w:r>
                  <w:r>
                    <w:rPr>
                      <w:spacing w:val="25"/>
                    </w:rPr>
                    <w:t> </w:t>
                  </w:r>
                  <w:r>
                    <w:rPr>
                      <w:spacing w:val="2"/>
                    </w:rPr>
                    <w:t>strict</w:t>
                  </w:r>
                  <w:r>
                    <w:rPr>
                      <w:w w:val="99"/>
                    </w:rPr>
                    <w:t> </w:t>
                  </w:r>
                  <w:r>
                    <w:rPr>
                      <w:spacing w:val="3"/>
                    </w:rPr>
                    <w:t>revolutionary </w:t>
                  </w:r>
                  <w:r>
                    <w:rPr/>
                    <w:t>principles </w:t>
                  </w:r>
                  <w:r>
                    <w:rPr>
                      <w:spacing w:val="2"/>
                    </w:rPr>
                    <w:t>and </w:t>
                  </w:r>
                  <w:r>
                    <w:rPr/>
                    <w:t>this </w:t>
                  </w:r>
                  <w:r>
                    <w:rPr>
                      <w:spacing w:val="2"/>
                    </w:rPr>
                    <w:t>concession </w:t>
                  </w:r>
                  <w:r>
                    <w:rPr>
                      <w:spacing w:val="4"/>
                    </w:rPr>
                    <w:t>to</w:t>
                  </w:r>
                  <w:r>
                    <w:rPr>
                      <w:spacing w:val="50"/>
                    </w:rPr>
                    <w:t> </w:t>
                  </w:r>
                  <w:r>
                    <w:rPr>
                      <w:spacing w:val="4"/>
                    </w:rPr>
                    <w:t>royal</w:t>
                  </w:r>
                  <w:r>
                    <w:rPr>
                      <w:spacing w:val="54"/>
                    </w:rPr>
                    <w:t> </w:t>
                  </w:r>
                  <w:r>
                    <w:rPr>
                      <w:spacing w:val="3"/>
                    </w:rPr>
                    <w:t>dignity;</w:t>
                  </w:r>
                  <w:r>
                    <w:rPr/>
                    <w:t> and he </w:t>
                  </w:r>
                  <w:r>
                    <w:rPr>
                      <w:spacing w:val="2"/>
                    </w:rPr>
                    <w:t>showed none </w:t>
                  </w:r>
                  <w:r>
                    <w:rPr>
                      <w:spacing w:val="9"/>
                    </w:rPr>
                    <w:t>of </w:t>
                  </w:r>
                  <w:r>
                    <w:rPr/>
                    <w:t>his </w:t>
                  </w:r>
                  <w:r>
                    <w:rPr>
                      <w:spacing w:val="3"/>
                    </w:rPr>
                    <w:t>customary </w:t>
                  </w:r>
                  <w:r>
                    <w:rPr/>
                    <w:t>eagerness </w:t>
                  </w:r>
                  <w:r>
                    <w:rPr>
                      <w:spacing w:val="4"/>
                    </w:rPr>
                    <w:t>to </w:t>
                  </w:r>
                  <w:r>
                    <w:rPr>
                      <w:spacing w:val="3"/>
                    </w:rPr>
                    <w:t>boast</w:t>
                  </w:r>
                  <w:r>
                    <w:rPr>
                      <w:spacing w:val="30"/>
                    </w:rPr>
                    <w:t> </w:t>
                  </w:r>
                  <w:r>
                    <w:rPr>
                      <w:spacing w:val="11"/>
                    </w:rPr>
                    <w:t>of</w:t>
                  </w:r>
                  <w:r>
                    <w:rPr>
                      <w:spacing w:val="9"/>
                    </w:rPr>
                    <w:t> </w:t>
                  </w:r>
                  <w:r>
                    <w:rPr/>
                    <w:t>the </w:t>
                  </w:r>
                  <w:r>
                    <w:rPr>
                      <w:spacing w:val="5"/>
                    </w:rPr>
                    <w:t>exploit </w:t>
                  </w:r>
                  <w:r>
                    <w:rPr>
                      <w:spacing w:val="3"/>
                    </w:rPr>
                    <w:t>to </w:t>
                  </w:r>
                  <w:r>
                    <w:rPr/>
                    <w:t>his friends. </w:t>
                  </w:r>
                  <w:r>
                    <w:rPr>
                      <w:spacing w:val="3"/>
                    </w:rPr>
                    <w:t>He </w:t>
                  </w:r>
                  <w:r>
                    <w:rPr/>
                    <w:t>himself, in later years,</w:t>
                  </w:r>
                  <w:r>
                    <w:rPr>
                      <w:spacing w:val="22"/>
                    </w:rPr>
                    <w:t> </w:t>
                  </w:r>
                  <w:r>
                    <w:rPr/>
                    <w:t>expressed</w:t>
                  </w:r>
                  <w:r>
                    <w:rPr>
                      <w:spacing w:val="18"/>
                    </w:rPr>
                    <w:t> </w:t>
                  </w:r>
                  <w:r>
                    <w:rPr/>
                    <w:t>him­</w:t>
                  </w:r>
                  <w:r>
                    <w:rPr>
                      <w:w w:val="99"/>
                    </w:rPr>
                    <w:t> </w:t>
                  </w:r>
                  <w:r>
                    <w:rPr>
                      <w:spacing w:val="2"/>
                    </w:rPr>
                    <w:t>self </w:t>
                  </w:r>
                  <w:r>
                    <w:rPr/>
                    <w:t>in </w:t>
                  </w:r>
                  <w:r>
                    <w:rPr>
                      <w:spacing w:val="2"/>
                    </w:rPr>
                    <w:t>caustic </w:t>
                  </w:r>
                  <w:r>
                    <w:rPr/>
                    <w:t>terms on </w:t>
                  </w:r>
                  <w:r>
                    <w:rPr>
                      <w:spacing w:val="3"/>
                    </w:rPr>
                    <w:t>Garibaldi’s predilection</w:t>
                  </w:r>
                  <w:r>
                    <w:rPr>
                      <w:spacing w:val="2"/>
                    </w:rPr>
                    <w:t> </w:t>
                  </w:r>
                  <w:r>
                    <w:rPr>
                      <w:spacing w:val="3"/>
                    </w:rPr>
                    <w:t>for</w:t>
                  </w:r>
                  <w:r>
                    <w:rPr>
                      <w:spacing w:val="27"/>
                    </w:rPr>
                    <w:t> </w:t>
                  </w:r>
                  <w:r>
                    <w:rPr>
                      <w:spacing w:val="3"/>
                    </w:rPr>
                    <w:t>monarchs.1</w:t>
                  </w:r>
                  <w:r>
                    <w:rPr>
                      <w:w w:val="99"/>
                    </w:rPr>
                    <w:t> </w:t>
                  </w:r>
                  <w:r>
                    <w:rPr/>
                    <w:t>Count </w:t>
                  </w:r>
                  <w:r>
                    <w:rPr>
                      <w:spacing w:val="4"/>
                    </w:rPr>
                    <w:t>Dashkov, </w:t>
                  </w:r>
                  <w:r>
                    <w:rPr>
                      <w:spacing w:val="2"/>
                    </w:rPr>
                    <w:t>the </w:t>
                  </w:r>
                  <w:r>
                    <w:rPr/>
                    <w:t>Russian Minister </w:t>
                  </w:r>
                  <w:r>
                    <w:rPr>
                      <w:spacing w:val="3"/>
                    </w:rPr>
                    <w:t>at </w:t>
                  </w:r>
                  <w:r>
                    <w:rPr>
                      <w:spacing w:val="2"/>
                    </w:rPr>
                    <w:t>the</w:t>
                  </w:r>
                  <w:r>
                    <w:rPr>
                      <w:spacing w:val="16"/>
                    </w:rPr>
                    <w:t> </w:t>
                  </w:r>
                  <w:r>
                    <w:rPr/>
                    <w:t>Swedish</w:t>
                  </w:r>
                  <w:r>
                    <w:rPr>
                      <w:spacing w:val="16"/>
                    </w:rPr>
                    <w:t> </w:t>
                  </w:r>
                  <w:r>
                    <w:rPr/>
                    <w:t>Court,</w:t>
                  </w:r>
                  <w:r>
                    <w:rPr>
                      <w:w w:val="99"/>
                    </w:rPr>
                    <w:t> </w:t>
                  </w:r>
                  <w:r>
                    <w:rPr/>
                    <w:t>seems </w:t>
                  </w:r>
                  <w:r>
                    <w:rPr>
                      <w:spacing w:val="4"/>
                    </w:rPr>
                    <w:t>to </w:t>
                  </w:r>
                  <w:r>
                    <w:rPr>
                      <w:spacing w:val="3"/>
                    </w:rPr>
                    <w:t>have </w:t>
                  </w:r>
                  <w:r>
                    <w:rPr>
                      <w:spacing w:val="2"/>
                    </w:rPr>
                    <w:t>been </w:t>
                  </w:r>
                  <w:r>
                    <w:rPr>
                      <w:spacing w:val="5"/>
                    </w:rPr>
                    <w:t>poorly </w:t>
                  </w:r>
                  <w:r>
                    <w:rPr>
                      <w:spacing w:val="2"/>
                    </w:rPr>
                    <w:t>served </w:t>
                  </w:r>
                  <w:r>
                    <w:rPr>
                      <w:spacing w:val="7"/>
                    </w:rPr>
                    <w:t>by </w:t>
                  </w:r>
                  <w:r>
                    <w:rPr/>
                    <w:t>his intelligence</w:t>
                  </w:r>
                  <w:r>
                    <w:rPr>
                      <w:spacing w:val="4"/>
                    </w:rPr>
                    <w:t> </w:t>
                  </w:r>
                  <w:r>
                    <w:rPr/>
                    <w:t>service;</w:t>
                  </w:r>
                  <w:r>
                    <w:rPr>
                      <w:spacing w:val="18"/>
                    </w:rPr>
                    <w:t> </w:t>
                  </w:r>
                  <w:r>
                    <w:rPr>
                      <w:spacing w:val="4"/>
                    </w:rPr>
                    <w:t>for</w:t>
                  </w:r>
                  <w:r>
                    <w:rPr/>
                    <w:t> it was </w:t>
                  </w:r>
                  <w:r>
                    <w:rPr>
                      <w:spacing w:val="5"/>
                    </w:rPr>
                    <w:t>only </w:t>
                  </w:r>
                  <w:r>
                    <w:rPr/>
                    <w:t>after the cruise </w:t>
                  </w:r>
                  <w:r>
                    <w:rPr>
                      <w:spacing w:val="11"/>
                    </w:rPr>
                    <w:t>of </w:t>
                  </w:r>
                  <w:r>
                    <w:rPr>
                      <w:spacing w:val="2"/>
                    </w:rPr>
                    <w:t>the </w:t>
                  </w:r>
                  <w:r>
                    <w:rPr>
                      <w:i/>
                    </w:rPr>
                    <w:t>Ward Jackson </w:t>
                  </w:r>
                  <w:r>
                    <w:rPr>
                      <w:spacing w:val="2"/>
                    </w:rPr>
                    <w:t>and</w:t>
                  </w:r>
                  <w:r>
                    <w:rPr>
                      <w:spacing w:val="21"/>
                    </w:rPr>
                    <w:t> </w:t>
                  </w:r>
                  <w:r>
                    <w:rPr>
                      <w:spacing w:val="2"/>
                    </w:rPr>
                    <w:t>the</w:t>
                  </w:r>
                  <w:r>
                    <w:rPr>
                      <w:spacing w:val="12"/>
                    </w:rPr>
                    <w:t> </w:t>
                  </w:r>
                  <w:r>
                    <w:rPr/>
                    <w:t>return </w:t>
                  </w:r>
                  <w:r>
                    <w:rPr>
                      <w:spacing w:val="11"/>
                    </w:rPr>
                    <w:t>of </w:t>
                  </w:r>
                  <w:r>
                    <w:rPr>
                      <w:spacing w:val="2"/>
                    </w:rPr>
                    <w:t>the </w:t>
                  </w:r>
                  <w:r>
                    <w:rPr>
                      <w:spacing w:val="6"/>
                    </w:rPr>
                    <w:t>voyage </w:t>
                  </w:r>
                  <w:r>
                    <w:rPr>
                      <w:spacing w:val="3"/>
                    </w:rPr>
                    <w:t>from </w:t>
                  </w:r>
                  <w:r>
                    <w:rPr/>
                    <w:t>Malmo, </w:t>
                  </w:r>
                  <w:r>
                    <w:rPr>
                      <w:spacing w:val="4"/>
                    </w:rPr>
                    <w:t>that </w:t>
                  </w:r>
                  <w:r>
                    <w:rPr/>
                    <w:t>he </w:t>
                  </w:r>
                  <w:r>
                    <w:rPr>
                      <w:spacing w:val="2"/>
                    </w:rPr>
                    <w:t>discovered, </w:t>
                  </w:r>
                  <w:r>
                    <w:rPr>
                      <w:spacing w:val="3"/>
                    </w:rPr>
                    <w:t>through</w:t>
                  </w:r>
                  <w:r>
                    <w:rPr>
                      <w:spacing w:val="14"/>
                    </w:rPr>
                    <w:t> </w:t>
                  </w:r>
                  <w:r>
                    <w:rPr/>
                    <w:t>a</w:t>
                  </w:r>
                  <w:r>
                    <w:rPr>
                      <w:spacing w:val="13"/>
                    </w:rPr>
                    <w:t> </w:t>
                  </w:r>
                  <w:r>
                    <w:rPr/>
                    <w:t>casual</w:t>
                  </w:r>
                  <w:r>
                    <w:rPr>
                      <w:w w:val="99"/>
                    </w:rPr>
                    <w:t> </w:t>
                  </w:r>
                  <w:r>
                    <w:rPr>
                      <w:spacing w:val="2"/>
                    </w:rPr>
                    <w:t>indiscretion </w:t>
                  </w:r>
                  <w:r>
                    <w:rPr>
                      <w:spacing w:val="11"/>
                    </w:rPr>
                    <w:t>of </w:t>
                  </w:r>
                  <w:r>
                    <w:rPr/>
                    <w:t>his Brazilian colleague, </w:t>
                  </w:r>
                  <w:r>
                    <w:rPr>
                      <w:spacing w:val="2"/>
                    </w:rPr>
                    <w:t>the </w:t>
                  </w:r>
                  <w:r>
                    <w:rPr/>
                    <w:t>real </w:t>
                  </w:r>
                  <w:r>
                    <w:rPr>
                      <w:spacing w:val="4"/>
                    </w:rPr>
                    <w:t>identity</w:t>
                  </w:r>
                  <w:r>
                    <w:rPr>
                      <w:spacing w:val="6"/>
                    </w:rPr>
                    <w:t> </w:t>
                  </w:r>
                  <w:r>
                    <w:rPr>
                      <w:spacing w:val="11"/>
                    </w:rPr>
                    <w:t>of</w:t>
                  </w:r>
                  <w:r>
                    <w:rPr>
                      <w:spacing w:val="29"/>
                    </w:rPr>
                    <w:t> </w:t>
                  </w:r>
                  <w:r>
                    <w:rPr/>
                    <w:t>the Canadian </w:t>
                  </w:r>
                  <w:r>
                    <w:rPr>
                      <w:spacing w:val="2"/>
                    </w:rPr>
                    <w:t>professor </w:t>
                  </w:r>
                  <w:r>
                    <w:rPr/>
                    <w:t>Henri Soulié. Count Manderstrom,</w:t>
                  </w:r>
                  <w:r>
                    <w:rPr>
                      <w:spacing w:val="12"/>
                    </w:rPr>
                    <w:t> </w:t>
                  </w:r>
                  <w:r>
                    <w:rPr>
                      <w:spacing w:val="2"/>
                    </w:rPr>
                    <w:t>the</w:t>
                  </w:r>
                  <w:r>
                    <w:rPr>
                      <w:spacing w:val="6"/>
                    </w:rPr>
                    <w:t> </w:t>
                  </w:r>
                  <w:r>
                    <w:rPr>
                      <w:spacing w:val="3"/>
                    </w:rPr>
                    <w:t>Swed­</w:t>
                  </w:r>
                  <w:r>
                    <w:rPr>
                      <w:w w:val="99"/>
                    </w:rPr>
                    <w:t> </w:t>
                  </w:r>
                  <w:r>
                    <w:rPr/>
                    <w:t>ish Minister </w:t>
                  </w:r>
                  <w:r>
                    <w:rPr>
                      <w:spacing w:val="4"/>
                    </w:rPr>
                    <w:t>for </w:t>
                  </w:r>
                  <w:r>
                    <w:rPr>
                      <w:spacing w:val="3"/>
                    </w:rPr>
                    <w:t>Foreign </w:t>
                  </w:r>
                  <w:r>
                    <w:rPr/>
                    <w:t>Affairs, apprised </w:t>
                  </w:r>
                  <w:r>
                    <w:rPr>
                      <w:spacing w:val="7"/>
                    </w:rPr>
                    <w:t>by </w:t>
                  </w:r>
                  <w:r>
                    <w:rPr>
                      <w:spacing w:val="5"/>
                    </w:rPr>
                    <w:t>Dashkov</w:t>
                  </w:r>
                  <w:r>
                    <w:rPr>
                      <w:spacing w:val="18"/>
                    </w:rPr>
                    <w:t> </w:t>
                  </w:r>
                  <w:r>
                    <w:rPr>
                      <w:spacing w:val="11"/>
                    </w:rPr>
                    <w:t>of</w:t>
                  </w:r>
                  <w:r>
                    <w:rPr>
                      <w:spacing w:val="34"/>
                    </w:rPr>
                    <w:t> </w:t>
                  </w:r>
                  <w:r>
                    <w:rPr/>
                    <w:t>this </w:t>
                  </w:r>
                  <w:r>
                    <w:rPr>
                      <w:spacing w:val="3"/>
                    </w:rPr>
                    <w:t>discovery, obligingly undertook </w:t>
                  </w:r>
                  <w:r>
                    <w:rPr/>
                    <w:t>“ </w:t>
                  </w:r>
                  <w:r>
                    <w:rPr>
                      <w:spacing w:val="4"/>
                    </w:rPr>
                    <w:t>to </w:t>
                  </w:r>
                  <w:r>
                    <w:rPr>
                      <w:spacing w:val="2"/>
                    </w:rPr>
                    <w:t>give </w:t>
                  </w:r>
                  <w:r>
                    <w:rPr/>
                    <w:t>orders </w:t>
                  </w:r>
                  <w:r>
                    <w:rPr>
                      <w:spacing w:val="4"/>
                    </w:rPr>
                    <w:t>to</w:t>
                  </w:r>
                  <w:r>
                    <w:rPr>
                      <w:spacing w:val="34"/>
                    </w:rPr>
                    <w:t> </w:t>
                  </w:r>
                  <w:r>
                    <w:rPr>
                      <w:spacing w:val="3"/>
                    </w:rPr>
                    <w:t>watch</w:t>
                  </w:r>
                  <w:r>
                    <w:rPr>
                      <w:spacing w:val="41"/>
                    </w:rPr>
                    <w:t> </w:t>
                  </w:r>
                  <w:r>
                    <w:rPr/>
                    <w:t>this </w:t>
                  </w:r>
                  <w:r>
                    <w:rPr>
                      <w:spacing w:val="4"/>
                    </w:rPr>
                    <w:t>most </w:t>
                  </w:r>
                  <w:r>
                    <w:rPr/>
                    <w:t>dangerous </w:t>
                  </w:r>
                  <w:r>
                    <w:rPr>
                      <w:spacing w:val="3"/>
                    </w:rPr>
                    <w:t>person” </w:t>
                  </w:r>
                  <w:r>
                    <w:rPr>
                      <w:spacing w:val="2"/>
                    </w:rPr>
                    <w:t>and </w:t>
                  </w:r>
                  <w:r>
                    <w:rPr/>
                    <w:t>“ </w:t>
                  </w:r>
                  <w:r>
                    <w:rPr>
                      <w:spacing w:val="4"/>
                    </w:rPr>
                    <w:t>to </w:t>
                  </w:r>
                  <w:r>
                    <w:rPr>
                      <w:spacing w:val="3"/>
                    </w:rPr>
                    <w:t>do everything that </w:t>
                  </w:r>
                  <w:r>
                    <w:rPr/>
                    <w:t>he</w:t>
                  </w:r>
                  <w:r>
                    <w:rPr>
                      <w:spacing w:val="3"/>
                    </w:rPr>
                    <w:t> could</w:t>
                  </w:r>
                  <w:r>
                    <w:rPr>
                      <w:spacing w:val="17"/>
                    </w:rPr>
                    <w:t> </w:t>
                  </w:r>
                  <w:r>
                    <w:rPr>
                      <w:spacing w:val="4"/>
                    </w:rPr>
                    <w:t>to</w:t>
                  </w:r>
                  <w:r>
                    <w:rPr/>
                    <w:t> rid </w:t>
                  </w:r>
                  <w:r>
                    <w:rPr>
                      <w:spacing w:val="2"/>
                    </w:rPr>
                    <w:t>the  </w:t>
                  </w:r>
                  <w:r>
                    <w:rPr>
                      <w:spacing w:val="4"/>
                    </w:rPr>
                    <w:t>country </w:t>
                  </w:r>
                  <w:r>
                    <w:rPr>
                      <w:spacing w:val="11"/>
                    </w:rPr>
                    <w:t>of </w:t>
                  </w:r>
                  <w:r>
                    <w:rPr/>
                    <w:t>so  hardened  a </w:t>
                  </w:r>
                  <w:r>
                    <w:rPr>
                      <w:spacing w:val="4"/>
                    </w:rPr>
                    <w:t>revolutionary” </w:t>
                  </w:r>
                  <w:r>
                    <w:rPr/>
                    <w:t>. Sweden </w:t>
                  </w:r>
                  <w:r>
                    <w:rPr>
                      <w:spacing w:val="42"/>
                    </w:rPr>
                    <w:t> </w:t>
                  </w:r>
                  <w:r>
                    <w:rPr/>
                    <w:t>was,</w:t>
                  </w:r>
                </w:p>
                <w:p>
                  <w:pPr>
                    <w:spacing w:before="53"/>
                    <w:ind w:left="360" w:right="331" w:firstLine="0"/>
                    <w:jc w:val="center"/>
                    <w:rPr>
                      <w:b/>
                      <w:sz w:val="15"/>
                    </w:rPr>
                  </w:pPr>
                  <w:r>
                    <w:rPr>
                      <w:b/>
                      <w:sz w:val="15"/>
                    </w:rPr>
                    <w:t>1 Steklov, </w:t>
                  </w:r>
                  <w:r>
                    <w:rPr>
                      <w:b/>
                      <w:i/>
                      <w:sz w:val="15"/>
                    </w:rPr>
                    <w:t>M .  A </w:t>
                  </w:r>
                  <w:r>
                    <w:rPr>
                      <w:b/>
                      <w:sz w:val="15"/>
                    </w:rPr>
                    <w:t>. </w:t>
                  </w:r>
                  <w:r>
                    <w:rPr>
                      <w:b/>
                      <w:i/>
                      <w:sz w:val="15"/>
                    </w:rPr>
                    <w:t>Bakunin,  </w:t>
                  </w:r>
                  <w:r>
                    <w:rPr>
                      <w:b/>
                      <w:sz w:val="15"/>
                    </w:rPr>
                    <w:t>ii.  222, 224.</w:t>
                  </w:r>
                </w:p>
              </w:txbxContent>
            </v:textbox>
            <w10:wrap type="none"/>
          </v:shape>
        </w:pict>
      </w:r>
      <w:r>
        <w:rPr/>
        <w:drawing>
          <wp:anchor distT="0" distB="0" distL="0" distR="0" allowOverlap="1" layoutInCell="1" locked="0" behindDoc="1" simplePos="0" relativeHeight="268193351">
            <wp:simplePos x="0" y="0"/>
            <wp:positionH relativeFrom="page">
              <wp:posOffset>0</wp:posOffset>
            </wp:positionH>
            <wp:positionV relativeFrom="page">
              <wp:posOffset>0</wp:posOffset>
            </wp:positionV>
            <wp:extent cx="5045064" cy="7778496"/>
            <wp:effectExtent l="0" t="0" r="0" b="0"/>
            <wp:wrapNone/>
            <wp:docPr id="583" name="image296.png" descr=""/>
            <wp:cNvGraphicFramePr>
              <a:graphicFrameLocks noChangeAspect="1"/>
            </wp:cNvGraphicFramePr>
            <a:graphic>
              <a:graphicData uri="http://schemas.openxmlformats.org/drawingml/2006/picture">
                <pic:pic>
                  <pic:nvPicPr>
                    <pic:cNvPr id="584" name="image296.png"/>
                    <pic:cNvPicPr/>
                  </pic:nvPicPr>
                  <pic:blipFill>
                    <a:blip r:embed="rId30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208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50" w:val="left" w:leader="none"/>
                      <w:tab w:pos="6277" w:val="left" w:leader="none"/>
                    </w:tabs>
                    <w:spacing w:before="115"/>
                    <w:ind w:left="1078" w:right="0" w:firstLine="4"/>
                    <w:jc w:val="both"/>
                    <w:rPr>
                      <w:sz w:val="12"/>
                    </w:rPr>
                  </w:pPr>
                  <w:r>
                    <w:rPr>
                      <w:b/>
                      <w:sz w:val="16"/>
                    </w:rPr>
                    <w:t>290</w:t>
                    <w:tab/>
                  </w:r>
                  <w:r>
                    <w:rPr>
                      <w:b/>
                      <w:spacing w:val="9"/>
                      <w:sz w:val="16"/>
                    </w:rPr>
                    <w:t>REDIVIVUS</w:t>
                    <w:tab/>
                  </w:r>
                  <w:r>
                    <w:rPr>
                      <w:sz w:val="12"/>
                    </w:rPr>
                    <w:t>B </w:t>
                  </w:r>
                  <w:r>
                    <w:rPr>
                      <w:spacing w:val="8"/>
                      <w:sz w:val="12"/>
                    </w:rPr>
                    <w:t>OOK</w:t>
                  </w:r>
                  <w:r>
                    <w:rPr>
                      <w:spacing w:val="32"/>
                      <w:sz w:val="12"/>
                    </w:rPr>
                    <w:t> </w:t>
                  </w:r>
                  <w:r>
                    <w:rPr>
                      <w:spacing w:val="5"/>
                      <w:sz w:val="12"/>
                    </w:rPr>
                    <w:t>IV</w:t>
                  </w:r>
                </w:p>
                <w:p>
                  <w:pPr>
                    <w:pStyle w:val="BodyText"/>
                    <w:spacing w:line="252" w:lineRule="auto" w:before="116"/>
                    <w:ind w:left="1055" w:right="1000" w:firstLine="22"/>
                    <w:jc w:val="both"/>
                  </w:pPr>
                  <w:r>
                    <w:rPr>
                      <w:spacing w:val="3"/>
                    </w:rPr>
                    <w:t>however, </w:t>
                  </w:r>
                  <w:r>
                    <w:rPr/>
                    <w:t>he </w:t>
                  </w:r>
                  <w:r>
                    <w:rPr>
                      <w:spacing w:val="2"/>
                    </w:rPr>
                    <w:t>explained, </w:t>
                  </w:r>
                  <w:r>
                    <w:rPr>
                      <w:spacing w:val="5"/>
                    </w:rPr>
                    <w:t>democratically </w:t>
                  </w:r>
                  <w:r>
                    <w:rPr>
                      <w:spacing w:val="3"/>
                    </w:rPr>
                    <w:t>governed; </w:t>
                  </w:r>
                  <w:r>
                    <w:rPr>
                      <w:spacing w:val="2"/>
                    </w:rPr>
                    <w:t>and </w:t>
                  </w:r>
                  <w:r>
                    <w:rPr/>
                    <w:t>Swedish </w:t>
                  </w:r>
                  <w:r>
                    <w:rPr>
                      <w:spacing w:val="5"/>
                    </w:rPr>
                    <w:t>democracy </w:t>
                  </w:r>
                  <w:r>
                    <w:rPr>
                      <w:spacing w:val="3"/>
                    </w:rPr>
                    <w:t>unfortunately </w:t>
                  </w:r>
                  <w:r>
                    <w:rPr/>
                    <w:t>was </w:t>
                  </w:r>
                  <w:r>
                    <w:rPr>
                      <w:spacing w:val="5"/>
                    </w:rPr>
                    <w:t>prejudiced </w:t>
                  </w:r>
                  <w:r>
                    <w:rPr/>
                    <w:t>against </w:t>
                  </w:r>
                  <w:r>
                    <w:rPr>
                      <w:spacing w:val="2"/>
                    </w:rPr>
                    <w:t>Russia. </w:t>
                  </w:r>
                  <w:r>
                    <w:rPr>
                      <w:spacing w:val="9"/>
                    </w:rPr>
                    <w:t>At  </w:t>
                  </w:r>
                  <w:r>
                    <w:rPr/>
                    <w:t>their </w:t>
                  </w:r>
                  <w:r>
                    <w:rPr>
                      <w:spacing w:val="5"/>
                    </w:rPr>
                    <w:t>next </w:t>
                  </w:r>
                  <w:r>
                    <w:rPr>
                      <w:spacing w:val="2"/>
                    </w:rPr>
                    <w:t>interview </w:t>
                  </w:r>
                  <w:r>
                    <w:rPr/>
                    <w:t>Manderstrom, </w:t>
                  </w:r>
                  <w:r>
                    <w:rPr>
                      <w:spacing w:val="3"/>
                    </w:rPr>
                    <w:t>having made </w:t>
                  </w:r>
                  <w:r>
                    <w:rPr/>
                    <w:t>enquiries, </w:t>
                  </w:r>
                  <w:r>
                    <w:rPr>
                      <w:spacing w:val="5"/>
                    </w:rPr>
                    <w:t>told </w:t>
                  </w:r>
                  <w:r>
                    <w:rPr>
                      <w:spacing w:val="2"/>
                    </w:rPr>
                    <w:t>the </w:t>
                  </w:r>
                  <w:r>
                    <w:rPr/>
                    <w:t>Russian Minister </w:t>
                  </w:r>
                  <w:r>
                    <w:rPr>
                      <w:spacing w:val="3"/>
                    </w:rPr>
                    <w:t>that </w:t>
                  </w:r>
                  <w:r>
                    <w:rPr/>
                    <w:t>the state </w:t>
                  </w:r>
                  <w:r>
                    <w:rPr>
                      <w:spacing w:val="11"/>
                    </w:rPr>
                    <w:t>of </w:t>
                  </w:r>
                  <w:r>
                    <w:rPr>
                      <w:spacing w:val="4"/>
                    </w:rPr>
                    <w:t>public </w:t>
                  </w:r>
                  <w:r>
                    <w:rPr>
                      <w:spacing w:val="3"/>
                    </w:rPr>
                    <w:t>opinion, </w:t>
                  </w:r>
                  <w:r>
                    <w:rPr/>
                    <w:t>“ </w:t>
                  </w:r>
                  <w:r>
                    <w:rPr>
                      <w:spacing w:val="4"/>
                    </w:rPr>
                    <w:t>particu­ </w:t>
                  </w:r>
                  <w:r>
                    <w:rPr>
                      <w:spacing w:val="2"/>
                    </w:rPr>
                    <w:t>larly </w:t>
                  </w:r>
                  <w:r>
                    <w:rPr/>
                    <w:t>at a </w:t>
                  </w:r>
                  <w:r>
                    <w:rPr>
                      <w:spacing w:val="4"/>
                    </w:rPr>
                    <w:t>moment </w:t>
                  </w:r>
                  <w:r>
                    <w:rPr/>
                    <w:t>when it was so </w:t>
                  </w:r>
                  <w:r>
                    <w:rPr>
                      <w:spacing w:val="3"/>
                    </w:rPr>
                    <w:t>much </w:t>
                  </w:r>
                  <w:r>
                    <w:rPr>
                      <w:spacing w:val="2"/>
                    </w:rPr>
                    <w:t>exercised </w:t>
                  </w:r>
                  <w:r>
                    <w:rPr>
                      <w:spacing w:val="5"/>
                    </w:rPr>
                    <w:t>over </w:t>
                  </w:r>
                  <w:r>
                    <w:rPr>
                      <w:spacing w:val="2"/>
                    </w:rPr>
                    <w:t>Polish </w:t>
                  </w:r>
                  <w:r>
                    <w:rPr/>
                    <w:t>affairs,,, </w:t>
                  </w:r>
                  <w:r>
                    <w:rPr>
                      <w:spacing w:val="5"/>
                    </w:rPr>
                    <w:t>would not </w:t>
                  </w:r>
                  <w:r>
                    <w:rPr>
                      <w:spacing w:val="2"/>
                    </w:rPr>
                    <w:t>permit </w:t>
                  </w:r>
                  <w:r>
                    <w:rPr>
                      <w:spacing w:val="11"/>
                    </w:rPr>
                    <w:t>of </w:t>
                  </w:r>
                  <w:r>
                    <w:rPr/>
                    <w:t>the </w:t>
                  </w:r>
                  <w:r>
                    <w:rPr>
                      <w:spacing w:val="3"/>
                    </w:rPr>
                    <w:t>expulsion </w:t>
                  </w:r>
                  <w:r>
                    <w:rPr>
                      <w:spacing w:val="11"/>
                    </w:rPr>
                    <w:t>of </w:t>
                  </w:r>
                  <w:r>
                    <w:rPr>
                      <w:spacing w:val="2"/>
                    </w:rPr>
                    <w:t>Bakunin from </w:t>
                  </w:r>
                  <w:r>
                    <w:rPr/>
                    <w:t>Sweden. </w:t>
                  </w:r>
                  <w:r>
                    <w:rPr>
                      <w:spacing w:val="4"/>
                    </w:rPr>
                    <w:t>He </w:t>
                  </w:r>
                  <w:r>
                    <w:rPr>
                      <w:spacing w:val="3"/>
                    </w:rPr>
                    <w:t>added, </w:t>
                  </w:r>
                  <w:r>
                    <w:rPr>
                      <w:spacing w:val="7"/>
                    </w:rPr>
                    <w:t>by </w:t>
                  </w:r>
                  <w:r>
                    <w:rPr>
                      <w:spacing w:val="6"/>
                    </w:rPr>
                    <w:t>way </w:t>
                  </w:r>
                  <w:r>
                    <w:rPr>
                      <w:spacing w:val="11"/>
                    </w:rPr>
                    <w:t>of </w:t>
                  </w:r>
                  <w:r>
                    <w:rPr>
                      <w:spacing w:val="2"/>
                    </w:rPr>
                    <w:t>consolation, </w:t>
                  </w:r>
                  <w:r>
                    <w:rPr>
                      <w:spacing w:val="4"/>
                    </w:rPr>
                    <w:t>that </w:t>
                  </w:r>
                  <w:r>
                    <w:rPr/>
                    <w:t>he was </w:t>
                  </w:r>
                  <w:r>
                    <w:rPr>
                      <w:spacing w:val="3"/>
                    </w:rPr>
                    <w:t>looking  </w:t>
                  </w:r>
                  <w:r>
                    <w:rPr/>
                    <w:t>up </w:t>
                  </w:r>
                  <w:r>
                    <w:rPr>
                      <w:spacing w:val="3"/>
                    </w:rPr>
                    <w:t>old </w:t>
                  </w:r>
                  <w:r>
                    <w:rPr/>
                    <w:t>telegrams and newspaper reports </w:t>
                  </w:r>
                  <w:r>
                    <w:rPr>
                      <w:spacing w:val="11"/>
                    </w:rPr>
                    <w:t>of </w:t>
                  </w:r>
                  <w:r>
                    <w:rPr>
                      <w:spacing w:val="-5"/>
                    </w:rPr>
                    <w:t>1848 </w:t>
                  </w:r>
                  <w:r>
                    <w:rPr>
                      <w:spacing w:val="3"/>
                    </w:rPr>
                    <w:t>with </w:t>
                  </w:r>
                  <w:r>
                    <w:rPr/>
                    <w:t>a </w:t>
                  </w:r>
                  <w:r>
                    <w:rPr>
                      <w:spacing w:val="3"/>
                    </w:rPr>
                    <w:t>view </w:t>
                  </w:r>
                  <w:r>
                    <w:rPr>
                      <w:spacing w:val="4"/>
                    </w:rPr>
                    <w:t>to </w:t>
                  </w:r>
                  <w:r>
                    <w:rPr/>
                    <w:t>enlightening the </w:t>
                  </w:r>
                  <w:r>
                    <w:rPr>
                      <w:spacing w:val="3"/>
                    </w:rPr>
                    <w:t>public </w:t>
                  </w:r>
                  <w:r>
                    <w:rPr>
                      <w:spacing w:val="5"/>
                    </w:rPr>
                    <w:t>about </w:t>
                  </w:r>
                  <w:r>
                    <w:rPr>
                      <w:spacing w:val="4"/>
                    </w:rPr>
                    <w:t>Bakunin’s </w:t>
                  </w:r>
                  <w:r>
                    <w:rPr/>
                    <w:t>past. </w:t>
                  </w:r>
                  <w:r>
                    <w:rPr>
                      <w:spacing w:val="4"/>
                    </w:rPr>
                    <w:t>Early </w:t>
                  </w:r>
                  <w:r>
                    <w:rPr/>
                    <w:t>in </w:t>
                  </w:r>
                  <w:r>
                    <w:rPr>
                      <w:spacing w:val="4"/>
                    </w:rPr>
                    <w:t>May </w:t>
                  </w:r>
                  <w:r>
                    <w:rPr/>
                    <w:t>an article </w:t>
                  </w:r>
                  <w:r>
                    <w:rPr>
                      <w:spacing w:val="2"/>
                    </w:rPr>
                    <w:t>appeared </w:t>
                  </w:r>
                  <w:r>
                    <w:rPr/>
                    <w:t>in the </w:t>
                  </w:r>
                  <w:r>
                    <w:rPr>
                      <w:i/>
                    </w:rPr>
                    <w:t>Posttidningen </w:t>
                  </w:r>
                  <w:r>
                    <w:rPr>
                      <w:spacing w:val="2"/>
                    </w:rPr>
                    <w:t>reviewing </w:t>
                  </w:r>
                  <w:r>
                    <w:rPr>
                      <w:spacing w:val="4"/>
                    </w:rPr>
                    <w:t>Bakunin’s </w:t>
                  </w:r>
                  <w:r>
                    <w:rPr>
                      <w:spacing w:val="3"/>
                    </w:rPr>
                    <w:t>past </w:t>
                  </w:r>
                  <w:r>
                    <w:rPr/>
                    <w:t>career in unflattering terms. </w:t>
                  </w:r>
                  <w:r>
                    <w:rPr>
                      <w:spacing w:val="3"/>
                    </w:rPr>
                    <w:t>Its </w:t>
                  </w:r>
                  <w:r>
                    <w:rPr>
                      <w:spacing w:val="2"/>
                    </w:rPr>
                    <w:t>actual </w:t>
                  </w:r>
                  <w:r>
                    <w:rPr/>
                    <w:t>authorship was a </w:t>
                  </w:r>
                  <w:r>
                    <w:rPr>
                      <w:spacing w:val="3"/>
                    </w:rPr>
                    <w:t>matter </w:t>
                  </w:r>
                  <w:r>
                    <w:rPr>
                      <w:spacing w:val="11"/>
                    </w:rPr>
                    <w:t>of </w:t>
                  </w:r>
                  <w:r>
                    <w:rPr>
                      <w:spacing w:val="3"/>
                    </w:rPr>
                    <w:t>speculation </w:t>
                  </w:r>
                  <w:r>
                    <w:rPr/>
                    <w:t>(it was, in </w:t>
                  </w:r>
                  <w:r>
                    <w:rPr>
                      <w:spacing w:val="4"/>
                    </w:rPr>
                    <w:t>fact, </w:t>
                  </w:r>
                  <w:r>
                    <w:rPr/>
                    <w:t>the </w:t>
                  </w:r>
                  <w:r>
                    <w:rPr>
                      <w:spacing w:val="3"/>
                    </w:rPr>
                    <w:t>work </w:t>
                  </w:r>
                  <w:r>
                    <w:rPr>
                      <w:spacing w:val="11"/>
                    </w:rPr>
                    <w:t>of </w:t>
                  </w:r>
                  <w:r>
                    <w:rPr/>
                    <w:t>the </w:t>
                  </w:r>
                  <w:r>
                    <w:rPr>
                      <w:spacing w:val="2"/>
                    </w:rPr>
                    <w:t>Prime </w:t>
                  </w:r>
                  <w:r>
                    <w:rPr/>
                    <w:t>Minister, </w:t>
                  </w:r>
                  <w:r>
                    <w:rPr>
                      <w:spacing w:val="3"/>
                    </w:rPr>
                    <w:t>Baron </w:t>
                  </w:r>
                  <w:r>
                    <w:rPr/>
                    <w:t>de Geer). </w:t>
                  </w:r>
                  <w:r>
                    <w:rPr>
                      <w:spacing w:val="5"/>
                    </w:rPr>
                    <w:t>But </w:t>
                  </w:r>
                  <w:r>
                    <w:rPr/>
                    <w:t>official inspiration was easily </w:t>
                  </w:r>
                  <w:r>
                    <w:rPr>
                      <w:spacing w:val="3"/>
                    </w:rPr>
                    <w:t>detected, </w:t>
                  </w:r>
                  <w:r>
                    <w:rPr>
                      <w:spacing w:val="2"/>
                    </w:rPr>
                    <w:t>and   </w:t>
                  </w:r>
                  <w:r>
                    <w:rPr/>
                    <w:t>a </w:t>
                  </w:r>
                  <w:r>
                    <w:rPr>
                      <w:spacing w:val="2"/>
                    </w:rPr>
                    <w:t>storm </w:t>
                  </w:r>
                  <w:r>
                    <w:rPr>
                      <w:spacing w:val="3"/>
                    </w:rPr>
                    <w:t>broke </w:t>
                  </w:r>
                  <w:r>
                    <w:rPr>
                      <w:spacing w:val="5"/>
                    </w:rPr>
                    <w:t>out </w:t>
                  </w:r>
                  <w:r>
                    <w:rPr/>
                    <w:t>in the </w:t>
                  </w:r>
                  <w:r>
                    <w:rPr>
                      <w:spacing w:val="2"/>
                    </w:rPr>
                    <w:t>radical </w:t>
                  </w:r>
                  <w:r>
                    <w:rPr/>
                    <w:t>press. </w:t>
                  </w:r>
                  <w:r>
                    <w:rPr>
                      <w:spacing w:val="2"/>
                    </w:rPr>
                    <w:t>Bakunin </w:t>
                  </w:r>
                  <w:r>
                    <w:rPr>
                      <w:spacing w:val="4"/>
                    </w:rPr>
                    <w:t>himself </w:t>
                  </w:r>
                  <w:r>
                    <w:rPr>
                      <w:spacing w:val="2"/>
                    </w:rPr>
                    <w:t>replied with </w:t>
                  </w:r>
                  <w:r>
                    <w:rPr/>
                    <w:t>a </w:t>
                  </w:r>
                  <w:r>
                    <w:rPr>
                      <w:spacing w:val="-3"/>
                    </w:rPr>
                    <w:t>series </w:t>
                  </w:r>
                  <w:r>
                    <w:rPr>
                      <w:spacing w:val="11"/>
                    </w:rPr>
                    <w:t>of </w:t>
                  </w:r>
                  <w:r>
                    <w:rPr/>
                    <w:t>three articles in </w:t>
                  </w:r>
                  <w:r>
                    <w:rPr>
                      <w:spacing w:val="2"/>
                    </w:rPr>
                    <w:t>the radical </w:t>
                  </w:r>
                  <w:r>
                    <w:rPr>
                      <w:i/>
                    </w:rPr>
                    <w:t>Aftonbladet</w:t>
                  </w:r>
                  <w:r>
                    <w:rPr/>
                    <w:t>; </w:t>
                  </w:r>
                  <w:r>
                    <w:rPr>
                      <w:spacing w:val="2"/>
                    </w:rPr>
                    <w:t>and the </w:t>
                  </w:r>
                  <w:r>
                    <w:rPr>
                      <w:spacing w:val="4"/>
                    </w:rPr>
                    <w:t>controversy </w:t>
                  </w:r>
                  <w:r>
                    <w:rPr>
                      <w:spacing w:val="2"/>
                    </w:rPr>
                    <w:t>which </w:t>
                  </w:r>
                  <w:r>
                    <w:rPr/>
                    <w:t>raged </w:t>
                  </w:r>
                  <w:r>
                    <w:rPr>
                      <w:spacing w:val="3"/>
                    </w:rPr>
                    <w:t>round </w:t>
                  </w:r>
                  <w:r>
                    <w:rPr/>
                    <w:t>his </w:t>
                  </w:r>
                  <w:r>
                    <w:rPr>
                      <w:spacing w:val="2"/>
                    </w:rPr>
                    <w:t>person </w:t>
                  </w:r>
                  <w:r>
                    <w:rPr/>
                    <w:t>raised his </w:t>
                  </w:r>
                  <w:r>
                    <w:rPr>
                      <w:spacing w:val="5"/>
                    </w:rPr>
                    <w:t>popularity  </w:t>
                  </w:r>
                  <w:r>
                    <w:rPr>
                      <w:spacing w:val="3"/>
                    </w:rPr>
                    <w:t>to  </w:t>
                  </w:r>
                  <w:r>
                    <w:rPr/>
                    <w:t>its  highest</w:t>
                  </w:r>
                  <w:r>
                    <w:rPr>
                      <w:spacing w:val="-29"/>
                    </w:rPr>
                    <w:t> </w:t>
                  </w:r>
                  <w:r>
                    <w:rPr>
                      <w:spacing w:val="5"/>
                    </w:rPr>
                    <w:t>point.1</w:t>
                  </w:r>
                </w:p>
                <w:p>
                  <w:pPr>
                    <w:pStyle w:val="BodyText"/>
                    <w:spacing w:line="252" w:lineRule="auto"/>
                    <w:ind w:left="1032" w:right="1032" w:firstLine="238"/>
                    <w:jc w:val="both"/>
                  </w:pPr>
                  <w:r>
                    <w:rPr>
                      <w:spacing w:val="2"/>
                    </w:rPr>
                    <w:t>The </w:t>
                  </w:r>
                  <w:r>
                    <w:rPr/>
                    <w:t>idea </w:t>
                  </w:r>
                  <w:r>
                    <w:rPr>
                      <w:spacing w:val="11"/>
                    </w:rPr>
                    <w:t>of </w:t>
                  </w:r>
                  <w:r>
                    <w:rPr/>
                    <w:t>a hostile press </w:t>
                  </w:r>
                  <w:r>
                    <w:rPr>
                      <w:spacing w:val="2"/>
                    </w:rPr>
                    <w:t>campaign </w:t>
                  </w:r>
                  <w:r>
                    <w:rPr/>
                    <w:t>against </w:t>
                  </w:r>
                  <w:r>
                    <w:rPr>
                      <w:spacing w:val="3"/>
                    </w:rPr>
                    <w:t>Bakunin, </w:t>
                  </w:r>
                  <w:r>
                    <w:rPr/>
                    <w:t>so rashly </w:t>
                  </w:r>
                  <w:r>
                    <w:rPr>
                      <w:spacing w:val="2"/>
                    </w:rPr>
                    <w:t>launched </w:t>
                  </w:r>
                  <w:r>
                    <w:rPr>
                      <w:spacing w:val="7"/>
                    </w:rPr>
                    <w:t>by </w:t>
                  </w:r>
                  <w:r>
                    <w:rPr/>
                    <w:t>Count </w:t>
                  </w:r>
                  <w:r>
                    <w:rPr>
                      <w:spacing w:val="2"/>
                    </w:rPr>
                    <w:t>Manderstrom, </w:t>
                  </w:r>
                  <w:r>
                    <w:rPr>
                      <w:spacing w:val="5"/>
                    </w:rPr>
                    <w:t>found </w:t>
                  </w:r>
                  <w:r>
                    <w:rPr/>
                    <w:t>an enthusiastic, </w:t>
                  </w:r>
                  <w:r>
                    <w:rPr>
                      <w:spacing w:val="3"/>
                    </w:rPr>
                    <w:t>though belated, echo </w:t>
                  </w:r>
                  <w:r>
                    <w:rPr/>
                    <w:t>in </w:t>
                  </w:r>
                  <w:r>
                    <w:rPr>
                      <w:spacing w:val="2"/>
                    </w:rPr>
                    <w:t>Petersburg. </w:t>
                  </w:r>
                  <w:r>
                    <w:rPr>
                      <w:spacing w:val="3"/>
                    </w:rPr>
                    <w:t>In </w:t>
                  </w:r>
                  <w:r>
                    <w:rPr/>
                    <w:t>dealing </w:t>
                  </w:r>
                  <w:r>
                    <w:rPr>
                      <w:spacing w:val="3"/>
                    </w:rPr>
                    <w:t>with </w:t>
                  </w:r>
                  <w:r>
                    <w:rPr/>
                    <w:t>a </w:t>
                  </w:r>
                  <w:r>
                    <w:rPr>
                      <w:spacing w:val="4"/>
                    </w:rPr>
                    <w:t>country </w:t>
                  </w:r>
                  <w:r>
                    <w:rPr/>
                    <w:t>where </w:t>
                  </w:r>
                  <w:r>
                    <w:rPr>
                      <w:spacing w:val="4"/>
                    </w:rPr>
                    <w:t>public </w:t>
                  </w:r>
                  <w:r>
                    <w:rPr>
                      <w:spacing w:val="3"/>
                    </w:rPr>
                    <w:t>opinion </w:t>
                  </w:r>
                  <w:r>
                    <w:rPr>
                      <w:spacing w:val="2"/>
                    </w:rPr>
                    <w:t>exercised </w:t>
                  </w:r>
                  <w:r>
                    <w:rPr/>
                    <w:t>so </w:t>
                  </w:r>
                  <w:r>
                    <w:rPr>
                      <w:spacing w:val="2"/>
                    </w:rPr>
                    <w:t>deplorable </w:t>
                  </w:r>
                  <w:r>
                    <w:rPr/>
                    <w:t>an influence </w:t>
                  </w:r>
                  <w:r>
                    <w:rPr>
                      <w:spacing w:val="2"/>
                    </w:rPr>
                    <w:t>on </w:t>
                  </w:r>
                  <w:r>
                    <w:rPr/>
                    <w:t>the </w:t>
                  </w:r>
                  <w:r>
                    <w:rPr>
                      <w:spacing w:val="5"/>
                    </w:rPr>
                    <w:t>conduct </w:t>
                  </w:r>
                  <w:r>
                    <w:rPr/>
                    <w:t>o f </w:t>
                  </w:r>
                  <w:r>
                    <w:rPr>
                      <w:spacing w:val="4"/>
                    </w:rPr>
                    <w:t>public </w:t>
                  </w:r>
                  <w:r>
                    <w:rPr/>
                    <w:t>affairs, </w:t>
                  </w:r>
                  <w:r>
                    <w:rPr>
                      <w:spacing w:val="2"/>
                    </w:rPr>
                    <w:t>the </w:t>
                  </w:r>
                  <w:r>
                    <w:rPr>
                      <w:spacing w:val="5"/>
                    </w:rPr>
                    <w:t>most </w:t>
                  </w:r>
                  <w:r>
                    <w:rPr>
                      <w:spacing w:val="4"/>
                    </w:rPr>
                    <w:t>hopeful </w:t>
                  </w:r>
                  <w:r>
                    <w:rPr/>
                    <w:t>course was </w:t>
                  </w:r>
                  <w:r>
                    <w:rPr>
                      <w:spacing w:val="5"/>
                    </w:rPr>
                    <w:t>obviously </w:t>
                  </w:r>
                  <w:r>
                    <w:rPr>
                      <w:spacing w:val="2"/>
                    </w:rPr>
                    <w:t>to discredit Bakunin </w:t>
                  </w:r>
                  <w:r>
                    <w:rPr/>
                    <w:t>in </w:t>
                  </w:r>
                  <w:r>
                    <w:rPr>
                      <w:spacing w:val="2"/>
                    </w:rPr>
                    <w:t>the </w:t>
                  </w:r>
                  <w:r>
                    <w:rPr/>
                    <w:t>eyes o f his supporters. </w:t>
                  </w:r>
                  <w:r>
                    <w:rPr>
                      <w:spacing w:val="3"/>
                    </w:rPr>
                    <w:t>In </w:t>
                  </w:r>
                  <w:r>
                    <w:rPr/>
                    <w:t>the </w:t>
                  </w:r>
                  <w:r>
                    <w:rPr>
                      <w:spacing w:val="3"/>
                    </w:rPr>
                    <w:t>friendly </w:t>
                  </w:r>
                  <w:r>
                    <w:rPr>
                      <w:spacing w:val="2"/>
                    </w:rPr>
                    <w:t>columns </w:t>
                  </w:r>
                  <w:r>
                    <w:rPr/>
                    <w:t>o f </w:t>
                  </w:r>
                  <w:r>
                    <w:rPr>
                      <w:spacing w:val="2"/>
                    </w:rPr>
                    <w:t>the </w:t>
                  </w:r>
                  <w:r>
                    <w:rPr>
                      <w:i/>
                    </w:rPr>
                    <w:t>Aftonbladet </w:t>
                  </w:r>
                  <w:r>
                    <w:rPr>
                      <w:spacing w:val="2"/>
                    </w:rPr>
                    <w:t>Bakunin </w:t>
                  </w:r>
                  <w:r>
                    <w:rPr>
                      <w:spacing w:val="3"/>
                    </w:rPr>
                    <w:t>had somewhat </w:t>
                  </w:r>
                  <w:r>
                    <w:rPr/>
                    <w:t>rashly </w:t>
                  </w:r>
                  <w:r>
                    <w:rPr>
                      <w:spacing w:val="4"/>
                    </w:rPr>
                    <w:t>de­ </w:t>
                  </w:r>
                  <w:r>
                    <w:rPr/>
                    <w:t>clared </w:t>
                  </w:r>
                  <w:r>
                    <w:rPr>
                      <w:spacing w:val="4"/>
                    </w:rPr>
                    <w:t>that </w:t>
                  </w:r>
                  <w:r>
                    <w:rPr/>
                    <w:t>“ there was </w:t>
                  </w:r>
                  <w:r>
                    <w:rPr>
                      <w:spacing w:val="5"/>
                    </w:rPr>
                    <w:t>not </w:t>
                  </w:r>
                  <w:r>
                    <w:rPr/>
                    <w:t>a single </w:t>
                  </w:r>
                  <w:r>
                    <w:rPr>
                      <w:spacing w:val="4"/>
                    </w:rPr>
                    <w:t>fact </w:t>
                  </w:r>
                  <w:r>
                    <w:rPr/>
                    <w:t>in his </w:t>
                  </w:r>
                  <w:r>
                    <w:rPr>
                      <w:spacing w:val="3"/>
                    </w:rPr>
                    <w:t>past </w:t>
                  </w:r>
                  <w:r>
                    <w:rPr/>
                    <w:t>life </w:t>
                  </w:r>
                  <w:r>
                    <w:rPr>
                      <w:spacing w:val="3"/>
                    </w:rPr>
                    <w:t>for </w:t>
                  </w:r>
                  <w:r>
                    <w:rPr>
                      <w:spacing w:val="2"/>
                    </w:rPr>
                    <w:t>which </w:t>
                  </w:r>
                  <w:r>
                    <w:rPr/>
                    <w:t>he need </w:t>
                  </w:r>
                  <w:r>
                    <w:rPr>
                      <w:spacing w:val="3"/>
                    </w:rPr>
                    <w:t>blush” </w:t>
                  </w:r>
                  <w:r>
                    <w:rPr/>
                    <w:t>. </w:t>
                  </w:r>
                  <w:r>
                    <w:rPr>
                      <w:spacing w:val="4"/>
                    </w:rPr>
                    <w:t>The </w:t>
                  </w:r>
                  <w:r>
                    <w:rPr/>
                    <w:t>authorities in </w:t>
                  </w:r>
                  <w:r>
                    <w:rPr>
                      <w:spacing w:val="2"/>
                    </w:rPr>
                    <w:t>Petersburg </w:t>
                  </w:r>
                  <w:r>
                    <w:rPr>
                      <w:spacing w:val="5"/>
                    </w:rPr>
                    <w:t>thought </w:t>
                  </w:r>
                  <w:r>
                    <w:rPr/>
                    <w:t>it </w:t>
                  </w:r>
                  <w:r>
                    <w:rPr>
                      <w:spacing w:val="4"/>
                    </w:rPr>
                    <w:t>would </w:t>
                  </w:r>
                  <w:r>
                    <w:rPr>
                      <w:spacing w:val="3"/>
                    </w:rPr>
                    <w:t>be </w:t>
                  </w:r>
                  <w:r>
                    <w:rPr/>
                    <w:t>useful </w:t>
                  </w:r>
                  <w:r>
                    <w:rPr>
                      <w:spacing w:val="3"/>
                    </w:rPr>
                    <w:t>to </w:t>
                  </w:r>
                  <w:r>
                    <w:rPr>
                      <w:spacing w:val="5"/>
                    </w:rPr>
                    <w:t>put </w:t>
                  </w:r>
                  <w:r>
                    <w:rPr>
                      <w:spacing w:val="3"/>
                    </w:rPr>
                    <w:t>together </w:t>
                  </w:r>
                  <w:r>
                    <w:rPr>
                      <w:spacing w:val="4"/>
                    </w:rPr>
                    <w:t>for </w:t>
                  </w:r>
                  <w:r>
                    <w:rPr>
                      <w:spacing w:val="5"/>
                    </w:rPr>
                    <w:t>publicity </w:t>
                  </w:r>
                  <w:r>
                    <w:rPr/>
                    <w:t>purposes  “ a </w:t>
                  </w:r>
                  <w:r>
                    <w:rPr>
                      <w:spacing w:val="2"/>
                    </w:rPr>
                    <w:t>short </w:t>
                  </w:r>
                  <w:r>
                    <w:rPr/>
                    <w:t>sketch  o f </w:t>
                  </w:r>
                  <w:r>
                    <w:rPr>
                      <w:spacing w:val="4"/>
                    </w:rPr>
                    <w:t>Bakunin’s </w:t>
                  </w:r>
                  <w:r>
                    <w:rPr/>
                    <w:t>criminal </w:t>
                  </w:r>
                  <w:r>
                    <w:rPr>
                      <w:spacing w:val="4"/>
                    </w:rPr>
                    <w:t>actions” </w:t>
                  </w:r>
                  <w:r>
                    <w:rPr/>
                    <w:t>, including in it </w:t>
                  </w:r>
                  <w:r>
                    <w:rPr>
                      <w:spacing w:val="2"/>
                    </w:rPr>
                    <w:t>appropriate </w:t>
                  </w:r>
                  <w:r>
                    <w:rPr>
                      <w:spacing w:val="8"/>
                    </w:rPr>
                    <w:t>ex­ </w:t>
                  </w:r>
                  <w:r>
                    <w:rPr>
                      <w:spacing w:val="2"/>
                    </w:rPr>
                    <w:t>tracts </w:t>
                  </w:r>
                  <w:r>
                    <w:rPr/>
                    <w:t>from the </w:t>
                  </w:r>
                  <w:r>
                    <w:rPr>
                      <w:spacing w:val="2"/>
                    </w:rPr>
                    <w:t>criminal’s </w:t>
                  </w:r>
                  <w:r>
                    <w:rPr>
                      <w:spacing w:val="4"/>
                    </w:rPr>
                    <w:t>own </w:t>
                  </w:r>
                  <w:r>
                    <w:rPr>
                      <w:i/>
                    </w:rPr>
                    <w:t>Confession</w:t>
                  </w:r>
                  <w:r>
                    <w:rPr/>
                    <w:t>. </w:t>
                  </w:r>
                  <w:r>
                    <w:rPr>
                      <w:spacing w:val="6"/>
                    </w:rPr>
                    <w:t>It  </w:t>
                  </w:r>
                  <w:r>
                    <w:rPr/>
                    <w:t>was  </w:t>
                  </w:r>
                  <w:r>
                    <w:rPr>
                      <w:spacing w:val="4"/>
                    </w:rPr>
                    <w:t>to  </w:t>
                  </w:r>
                  <w:r>
                    <w:rPr/>
                    <w:t>bear  the title </w:t>
                  </w:r>
                  <w:r>
                    <w:rPr>
                      <w:i/>
                      <w:spacing w:val="3"/>
                    </w:rPr>
                    <w:t>Michael Bakunin </w:t>
                  </w:r>
                  <w:r>
                    <w:rPr>
                      <w:i/>
                      <w:spacing w:val="-3"/>
                    </w:rPr>
                    <w:t>depicted </w:t>
                  </w:r>
                  <w:r>
                    <w:rPr>
                      <w:i/>
                    </w:rPr>
                    <w:t>by </w:t>
                  </w:r>
                  <w:r>
                    <w:rPr>
                      <w:i/>
                      <w:spacing w:val="3"/>
                    </w:rPr>
                    <w:t>Himself; </w:t>
                  </w:r>
                  <w:r>
                    <w:rPr/>
                    <w:t>its authorship was </w:t>
                  </w:r>
                  <w:r>
                    <w:rPr>
                      <w:spacing w:val="3"/>
                    </w:rPr>
                    <w:t>to be attributed to </w:t>
                  </w:r>
                  <w:r>
                    <w:rPr/>
                    <w:t>“ a </w:t>
                  </w:r>
                  <w:r>
                    <w:rPr>
                      <w:spacing w:val="3"/>
                    </w:rPr>
                    <w:t>Swede” </w:t>
                  </w:r>
                  <w:r>
                    <w:rPr/>
                    <w:t>, </w:t>
                  </w:r>
                  <w:r>
                    <w:rPr>
                      <w:spacing w:val="4"/>
                    </w:rPr>
                    <w:t>who </w:t>
                  </w:r>
                  <w:r>
                    <w:rPr>
                      <w:spacing w:val="3"/>
                    </w:rPr>
                    <w:t>had mysteriously </w:t>
                  </w:r>
                  <w:r>
                    <w:rPr>
                      <w:spacing w:val="4"/>
                    </w:rPr>
                    <w:t>obtained </w:t>
                  </w:r>
                  <w:r>
                    <w:rPr/>
                    <w:t>access </w:t>
                  </w:r>
                  <w:r>
                    <w:rPr>
                      <w:spacing w:val="3"/>
                    </w:rPr>
                    <w:t>to </w:t>
                  </w:r>
                  <w:r>
                    <w:rPr/>
                    <w:t>the Russian archives; </w:t>
                  </w:r>
                  <w:r>
                    <w:rPr>
                      <w:spacing w:val="2"/>
                    </w:rPr>
                    <w:t>and </w:t>
                  </w:r>
                  <w:r>
                    <w:rPr/>
                    <w:t>it was </w:t>
                  </w:r>
                  <w:r>
                    <w:rPr>
                      <w:spacing w:val="3"/>
                    </w:rPr>
                    <w:t>to be </w:t>
                  </w:r>
                  <w:r>
                    <w:rPr>
                      <w:spacing w:val="2"/>
                    </w:rPr>
                    <w:t>published </w:t>
                  </w:r>
                  <w:r>
                    <w:rPr/>
                    <w:t>in </w:t>
                  </w:r>
                  <w:r>
                    <w:rPr>
                      <w:spacing w:val="4"/>
                    </w:rPr>
                    <w:t>Stockholm. The </w:t>
                  </w:r>
                  <w:r>
                    <w:rPr>
                      <w:i/>
                    </w:rPr>
                    <w:t>Confession</w:t>
                  </w:r>
                  <w:r>
                    <w:rPr/>
                    <w:t>, </w:t>
                  </w:r>
                  <w:r>
                    <w:rPr>
                      <w:spacing w:val="4"/>
                    </w:rPr>
                    <w:t>twelve </w:t>
                  </w:r>
                  <w:r>
                    <w:rPr>
                      <w:spacing w:val="2"/>
                    </w:rPr>
                    <w:t>years after </w:t>
                  </w:r>
                  <w:r>
                    <w:rPr/>
                    <w:t>it </w:t>
                  </w:r>
                  <w:r>
                    <w:rPr>
                      <w:spacing w:val="3"/>
                    </w:rPr>
                    <w:t>had </w:t>
                  </w:r>
                  <w:r>
                    <w:rPr/>
                    <w:t>been </w:t>
                  </w:r>
                  <w:r>
                    <w:rPr>
                      <w:spacing w:val="2"/>
                    </w:rPr>
                    <w:t>written, </w:t>
                  </w:r>
                  <w:r>
                    <w:rPr>
                      <w:spacing w:val="4"/>
                    </w:rPr>
                    <w:t>might </w:t>
                  </w:r>
                  <w:r>
                    <w:rPr>
                      <w:spacing w:val="2"/>
                    </w:rPr>
                    <w:t>indeed </w:t>
                  </w:r>
                  <w:r>
                    <w:rPr>
                      <w:spacing w:val="3"/>
                    </w:rPr>
                    <w:t>have </w:t>
                  </w:r>
                  <w:r>
                    <w:rPr>
                      <w:spacing w:val="4"/>
                    </w:rPr>
                    <w:t>brought </w:t>
                  </w:r>
                  <w:r>
                    <w:rPr/>
                    <w:t>a few blushes </w:t>
                  </w:r>
                  <w:r>
                    <w:rPr>
                      <w:spacing w:val="4"/>
                    </w:rPr>
                    <w:t>to </w:t>
                  </w:r>
                  <w:r>
                    <w:rPr/>
                    <w:t>the cheek </w:t>
                  </w:r>
                  <w:r>
                    <w:rPr>
                      <w:spacing w:val="2"/>
                    </w:rPr>
                    <w:t>even </w:t>
                  </w:r>
                  <w:r>
                    <w:rPr/>
                    <w:t>o f a “ hardened </w:t>
                  </w:r>
                  <w:r>
                    <w:rPr>
                      <w:spacing w:val="4"/>
                    </w:rPr>
                    <w:t>revolutionary” </w:t>
                  </w:r>
                  <w:r>
                    <w:rPr/>
                    <w:t>. </w:t>
                  </w:r>
                  <w:r>
                    <w:rPr>
                      <w:spacing w:val="7"/>
                    </w:rPr>
                    <w:t>But </w:t>
                  </w:r>
                  <w:r>
                    <w:rPr/>
                    <w:t>the Russian </w:t>
                  </w:r>
                  <w:r>
                    <w:rPr>
                      <w:spacing w:val="3"/>
                    </w:rPr>
                    <w:t>author­ </w:t>
                  </w:r>
                  <w:r>
                    <w:rPr/>
                    <w:t>ities </w:t>
                  </w:r>
                  <w:r>
                    <w:rPr>
                      <w:spacing w:val="2"/>
                    </w:rPr>
                    <w:t>appear </w:t>
                  </w:r>
                  <w:r>
                    <w:rPr>
                      <w:spacing w:val="4"/>
                    </w:rPr>
                    <w:t>to </w:t>
                  </w:r>
                  <w:r>
                    <w:rPr>
                      <w:spacing w:val="3"/>
                    </w:rPr>
                    <w:t>have come </w:t>
                  </w:r>
                  <w:r>
                    <w:rPr>
                      <w:spacing w:val="4"/>
                    </w:rPr>
                    <w:t>to </w:t>
                  </w:r>
                  <w:r>
                    <w:rPr/>
                    <w:t>the </w:t>
                  </w:r>
                  <w:r>
                    <w:rPr>
                      <w:spacing w:val="2"/>
                    </w:rPr>
                    <w:t>conclusion </w:t>
                  </w:r>
                  <w:r>
                    <w:rPr>
                      <w:spacing w:val="5"/>
                    </w:rPr>
                    <w:t>that </w:t>
                  </w:r>
                  <w:r>
                    <w:rPr/>
                    <w:t>it reflected </w:t>
                  </w:r>
                  <w:r>
                    <w:rPr>
                      <w:spacing w:val="3"/>
                    </w:rPr>
                    <w:t>no </w:t>
                  </w:r>
                  <w:r>
                    <w:rPr>
                      <w:spacing w:val="2"/>
                    </w:rPr>
                    <w:t>great credit on </w:t>
                  </w:r>
                  <w:r>
                    <w:rPr/>
                    <w:t>themselves </w:t>
                  </w:r>
                  <w:r>
                    <w:rPr>
                      <w:spacing w:val="3"/>
                    </w:rPr>
                    <w:t>to have </w:t>
                  </w:r>
                  <w:r>
                    <w:rPr/>
                    <w:t>been so easily  </w:t>
                  </w:r>
                  <w:r>
                    <w:rPr>
                      <w:spacing w:val="5"/>
                    </w:rPr>
                    <w:t>bamboozled; </w:t>
                  </w:r>
                  <w:r>
                    <w:rPr>
                      <w:spacing w:val="3"/>
                    </w:rPr>
                    <w:t>and </w:t>
                  </w:r>
                  <w:r>
                    <w:rPr>
                      <w:spacing w:val="2"/>
                    </w:rPr>
                    <w:t>after </w:t>
                  </w:r>
                  <w:r>
                    <w:rPr/>
                    <w:t>a first  </w:t>
                  </w:r>
                  <w:r>
                    <w:rPr>
                      <w:spacing w:val="3"/>
                    </w:rPr>
                    <w:t>draft had </w:t>
                  </w:r>
                  <w:r>
                    <w:rPr/>
                    <w:t>been </w:t>
                  </w:r>
                  <w:r>
                    <w:rPr>
                      <w:spacing w:val="4"/>
                    </w:rPr>
                    <w:t>submitted to  </w:t>
                  </w:r>
                  <w:r>
                    <w:rPr/>
                    <w:t>the  </w:t>
                  </w:r>
                  <w:r>
                    <w:rPr>
                      <w:spacing w:val="2"/>
                    </w:rPr>
                    <w:t>Tsar </w:t>
                  </w:r>
                  <w:r>
                    <w:rPr>
                      <w:spacing w:val="3"/>
                    </w:rPr>
                    <w:t>for   </w:t>
                  </w:r>
                  <w:r>
                    <w:rPr>
                      <w:spacing w:val="51"/>
                    </w:rPr>
                    <w:t> </w:t>
                  </w:r>
                  <w:r>
                    <w:rPr>
                      <w:spacing w:val="3"/>
                    </w:rPr>
                    <w:t>ap-</w:t>
                  </w:r>
                </w:p>
                <w:p>
                  <w:pPr>
                    <w:spacing w:line="172" w:lineRule="exact" w:before="115"/>
                    <w:ind w:left="1069" w:right="1050" w:firstLine="159"/>
                    <w:jc w:val="both"/>
                    <w:rPr>
                      <w:b/>
                      <w:sz w:val="15"/>
                    </w:rPr>
                  </w:pPr>
                  <w:r>
                    <w:rPr>
                      <w:b/>
                      <w:sz w:val="15"/>
                    </w:rPr>
                    <w:t>1 </w:t>
                  </w:r>
                  <w:r>
                    <w:rPr>
                      <w:b/>
                      <w:i/>
                      <w:sz w:val="15"/>
                    </w:rPr>
                    <w:t>Krasnyi ArJchiv, </w:t>
                  </w:r>
                  <w:r>
                    <w:rPr>
                      <w:b/>
                      <w:sz w:val="15"/>
                    </w:rPr>
                    <w:t>vii. 116, 119-22, 124-5; Louis de Geer, </w:t>
                  </w:r>
                  <w:r>
                    <w:rPr>
                      <w:b/>
                      <w:i/>
                      <w:sz w:val="15"/>
                    </w:rPr>
                    <w:t>Minnen, </w:t>
                  </w:r>
                  <w:r>
                    <w:rPr>
                      <w:b/>
                      <w:sz w:val="15"/>
                    </w:rPr>
                    <w:t>i. 243-4; Steklov,  </w:t>
                  </w:r>
                  <w:r>
                    <w:rPr>
                      <w:b/>
                      <w:i/>
                      <w:sz w:val="15"/>
                    </w:rPr>
                    <w:t>M </w:t>
                  </w:r>
                  <w:r>
                    <w:rPr>
                      <w:b/>
                      <w:sz w:val="15"/>
                    </w:rPr>
                    <w:t>. </w:t>
                  </w:r>
                  <w:r>
                    <w:rPr>
                      <w:b/>
                      <w:i/>
                      <w:sz w:val="15"/>
                    </w:rPr>
                    <w:t>A. Bakunin</w:t>
                  </w:r>
                  <w:r>
                    <w:rPr>
                      <w:b/>
                      <w:sz w:val="15"/>
                    </w:rPr>
                    <w:t>, ii.  256.</w:t>
                  </w:r>
                </w:p>
              </w:txbxContent>
            </v:textbox>
            <w10:wrap type="none"/>
          </v:shape>
        </w:pict>
      </w:r>
      <w:r>
        <w:rPr/>
        <w:drawing>
          <wp:anchor distT="0" distB="0" distL="0" distR="0" allowOverlap="1" layoutInCell="1" locked="0" behindDoc="1" simplePos="0" relativeHeight="268193399">
            <wp:simplePos x="0" y="0"/>
            <wp:positionH relativeFrom="page">
              <wp:posOffset>0</wp:posOffset>
            </wp:positionH>
            <wp:positionV relativeFrom="page">
              <wp:posOffset>0</wp:posOffset>
            </wp:positionV>
            <wp:extent cx="5043158" cy="7778496"/>
            <wp:effectExtent l="0" t="0" r="0" b="0"/>
            <wp:wrapNone/>
            <wp:docPr id="585" name="image297.png" descr=""/>
            <wp:cNvGraphicFramePr>
              <a:graphicFrameLocks noChangeAspect="1"/>
            </wp:cNvGraphicFramePr>
            <a:graphic>
              <a:graphicData uri="http://schemas.openxmlformats.org/drawingml/2006/picture">
                <pic:pic>
                  <pic:nvPicPr>
                    <pic:cNvPr id="586" name="image297.png"/>
                    <pic:cNvPicPr/>
                  </pic:nvPicPr>
                  <pic:blipFill>
                    <a:blip r:embed="rId30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203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073" w:val="left" w:leader="none"/>
                      <w:tab w:pos="6920" w:val="right" w:leader="none"/>
                    </w:tabs>
                    <w:spacing w:before="122"/>
                    <w:ind w:left="1087" w:right="0" w:firstLine="0"/>
                    <w:jc w:val="left"/>
                    <w:rPr>
                      <w:b/>
                      <w:sz w:val="16"/>
                    </w:rPr>
                  </w:pPr>
                  <w:r>
                    <w:rPr>
                      <w:spacing w:val="6"/>
                      <w:sz w:val="12"/>
                    </w:rPr>
                    <w:t>CH</w:t>
                  </w:r>
                  <w:r>
                    <w:rPr>
                      <w:spacing w:val="-19"/>
                      <w:sz w:val="12"/>
                    </w:rPr>
                    <w:t> </w:t>
                  </w:r>
                  <w:r>
                    <w:rPr>
                      <w:spacing w:val="8"/>
                      <w:sz w:val="12"/>
                    </w:rPr>
                    <w:t>AP.</w:t>
                  </w:r>
                  <w:r>
                    <w:rPr>
                      <w:spacing w:val="46"/>
                      <w:sz w:val="12"/>
                    </w:rPr>
                    <w:t> </w:t>
                  </w:r>
                  <w:r>
                    <w:rPr>
                      <w:b/>
                      <w:sz w:val="16"/>
                    </w:rPr>
                    <w:t>22</w:t>
                    <w:tab/>
                  </w:r>
                  <w:r>
                    <w:rPr>
                      <w:b/>
                      <w:spacing w:val="8"/>
                      <w:sz w:val="16"/>
                    </w:rPr>
                    <w:t>SWEDISH</w:t>
                  </w:r>
                  <w:r>
                    <w:rPr>
                      <w:b/>
                      <w:spacing w:val="58"/>
                      <w:sz w:val="16"/>
                    </w:rPr>
                    <w:t> </w:t>
                  </w:r>
                  <w:r>
                    <w:rPr>
                      <w:b/>
                      <w:spacing w:val="5"/>
                      <w:sz w:val="16"/>
                    </w:rPr>
                    <w:t>EPISODE</w:t>
                  </w:r>
                  <w:r>
                    <w:rPr>
                      <w:rFonts w:ascii="Times New Roman"/>
                      <w:spacing w:val="5"/>
                      <w:sz w:val="16"/>
                    </w:rPr>
                    <w:tab/>
                  </w:r>
                  <w:r>
                    <w:rPr>
                      <w:b/>
                      <w:spacing w:val="-3"/>
                      <w:sz w:val="16"/>
                    </w:rPr>
                    <w:t>291</w:t>
                  </w:r>
                </w:p>
                <w:p>
                  <w:pPr>
                    <w:pStyle w:val="BodyText"/>
                    <w:spacing w:line="249" w:lineRule="auto" w:before="121"/>
                    <w:ind w:left="1086" w:right="999" w:firstLine="5"/>
                    <w:jc w:val="both"/>
                  </w:pPr>
                  <w:r>
                    <w:rPr/>
                    <w:t>proval on June 12th, 1863, the whole project was— for this or some other reason— abandoned. The </w:t>
                  </w:r>
                  <w:r>
                    <w:rPr>
                      <w:i/>
                    </w:rPr>
                    <w:t>Confession </w:t>
                  </w:r>
                  <w:r>
                    <w:rPr/>
                    <w:t>rested in the secret archives for nearly sixty years longer, and Bakunin was never faced with the necessity of explaining away this night­ mare of his prison  life.1</w:t>
                  </w:r>
                </w:p>
                <w:p>
                  <w:pPr>
                    <w:pStyle w:val="BodyText"/>
                    <w:spacing w:before="6"/>
                    <w:rPr>
                      <w:rFonts w:ascii="Times New Roman"/>
                      <w:sz w:val="28"/>
                    </w:rPr>
                  </w:pPr>
                </w:p>
                <w:p>
                  <w:pPr>
                    <w:pStyle w:val="BodyText"/>
                    <w:spacing w:line="252" w:lineRule="auto"/>
                    <w:ind w:left="1082" w:right="1001" w:firstLine="221"/>
                    <w:jc w:val="both"/>
                  </w:pPr>
                  <w:r>
                    <w:rPr>
                      <w:spacing w:val="4"/>
                    </w:rPr>
                    <w:t>In </w:t>
                  </w:r>
                  <w:r>
                    <w:rPr>
                      <w:spacing w:val="2"/>
                    </w:rPr>
                    <w:t>the </w:t>
                  </w:r>
                  <w:r>
                    <w:rPr/>
                    <w:t>meantime, while </w:t>
                  </w:r>
                  <w:r>
                    <w:rPr>
                      <w:spacing w:val="2"/>
                    </w:rPr>
                    <w:t>Bakunin </w:t>
                  </w:r>
                  <w:r>
                    <w:rPr/>
                    <w:t>was basking in the blaze </w:t>
                  </w:r>
                  <w:r>
                    <w:rPr>
                      <w:spacing w:val="11"/>
                    </w:rPr>
                    <w:t>of </w:t>
                  </w:r>
                  <w:r>
                    <w:rPr>
                      <w:spacing w:val="5"/>
                    </w:rPr>
                    <w:t>publicity</w:t>
                  </w:r>
                  <w:r>
                    <w:rPr>
                      <w:spacing w:val="-10"/>
                    </w:rPr>
                    <w:t> </w:t>
                  </w:r>
                  <w:r>
                    <w:rPr>
                      <w:spacing w:val="3"/>
                    </w:rPr>
                    <w:t>kindled</w:t>
                  </w:r>
                  <w:r>
                    <w:rPr>
                      <w:spacing w:val="-1"/>
                    </w:rPr>
                    <w:t> </w:t>
                  </w:r>
                  <w:r>
                    <w:rPr>
                      <w:spacing w:val="7"/>
                    </w:rPr>
                    <w:t>by</w:t>
                  </w:r>
                  <w:r>
                    <w:rPr>
                      <w:spacing w:val="2"/>
                    </w:rPr>
                    <w:t> </w:t>
                  </w:r>
                  <w:r>
                    <w:rPr>
                      <w:spacing w:val="3"/>
                    </w:rPr>
                    <w:t>Baron</w:t>
                  </w:r>
                  <w:r>
                    <w:rPr>
                      <w:spacing w:val="-4"/>
                    </w:rPr>
                    <w:t> </w:t>
                  </w:r>
                  <w:r>
                    <w:rPr/>
                    <w:t>de</w:t>
                  </w:r>
                  <w:r>
                    <w:rPr>
                      <w:spacing w:val="6"/>
                    </w:rPr>
                    <w:t> </w:t>
                  </w:r>
                  <w:r>
                    <w:rPr/>
                    <w:t>Geer’s</w:t>
                  </w:r>
                  <w:r>
                    <w:rPr>
                      <w:spacing w:val="-12"/>
                    </w:rPr>
                    <w:t> </w:t>
                  </w:r>
                  <w:r>
                    <w:rPr/>
                    <w:t>article,</w:t>
                  </w:r>
                  <w:r>
                    <w:rPr>
                      <w:spacing w:val="-3"/>
                    </w:rPr>
                    <w:t> </w:t>
                  </w:r>
                  <w:r>
                    <w:rPr>
                      <w:spacing w:val="6"/>
                    </w:rPr>
                    <w:t>young</w:t>
                  </w:r>
                  <w:r>
                    <w:rPr>
                      <w:spacing w:val="-1"/>
                    </w:rPr>
                    <w:t> </w:t>
                  </w:r>
                  <w:r>
                    <w:rPr/>
                    <w:t>Sasha</w:t>
                  </w:r>
                  <w:r>
                    <w:rPr>
                      <w:spacing w:val="-12"/>
                    </w:rPr>
                    <w:t> </w:t>
                  </w:r>
                  <w:r>
                    <w:rPr/>
                    <w:t>Herzen </w:t>
                  </w:r>
                  <w:r>
                    <w:rPr>
                      <w:spacing w:val="2"/>
                    </w:rPr>
                    <w:t>arrived </w:t>
                  </w:r>
                  <w:r>
                    <w:rPr/>
                    <w:t>in </w:t>
                  </w:r>
                  <w:r>
                    <w:rPr>
                      <w:spacing w:val="3"/>
                    </w:rPr>
                    <w:t>Stockholm from </w:t>
                  </w:r>
                  <w:r>
                    <w:rPr>
                      <w:spacing w:val="4"/>
                    </w:rPr>
                    <w:t>London. </w:t>
                  </w:r>
                  <w:r>
                    <w:rPr>
                      <w:spacing w:val="3"/>
                    </w:rPr>
                    <w:t>The </w:t>
                  </w:r>
                  <w:r>
                    <w:rPr>
                      <w:spacing w:val="5"/>
                    </w:rPr>
                    <w:t>young </w:t>
                  </w:r>
                  <w:r>
                    <w:rPr>
                      <w:spacing w:val="4"/>
                    </w:rPr>
                    <w:t>man’s </w:t>
                  </w:r>
                  <w:r>
                    <w:rPr>
                      <w:spacing w:val="2"/>
                    </w:rPr>
                    <w:t>suscepti­ </w:t>
                  </w:r>
                  <w:r>
                    <w:rPr>
                      <w:spacing w:val="3"/>
                    </w:rPr>
                    <w:t>bility to </w:t>
                  </w:r>
                  <w:r>
                    <w:rPr/>
                    <w:t>female </w:t>
                  </w:r>
                  <w:r>
                    <w:rPr>
                      <w:spacing w:val="3"/>
                    </w:rPr>
                    <w:t>attraction </w:t>
                  </w:r>
                  <w:r>
                    <w:rPr>
                      <w:spacing w:val="5"/>
                    </w:rPr>
                    <w:t>provided </w:t>
                  </w:r>
                  <w:r>
                    <w:rPr/>
                    <w:t>his </w:t>
                  </w:r>
                  <w:r>
                    <w:rPr>
                      <w:spacing w:val="2"/>
                    </w:rPr>
                    <w:t>father with excellent </w:t>
                  </w:r>
                  <w:r>
                    <w:rPr/>
                    <w:t>reasons </w:t>
                  </w:r>
                  <w:r>
                    <w:rPr>
                      <w:spacing w:val="3"/>
                    </w:rPr>
                    <w:t>for </w:t>
                  </w:r>
                  <w:r>
                    <w:rPr/>
                    <w:t>wishing him </w:t>
                  </w:r>
                  <w:r>
                    <w:rPr>
                      <w:spacing w:val="4"/>
                    </w:rPr>
                    <w:t>out </w:t>
                  </w:r>
                  <w:r>
                    <w:rPr>
                      <w:spacing w:val="11"/>
                    </w:rPr>
                    <w:t>of </w:t>
                  </w:r>
                  <w:r>
                    <w:rPr>
                      <w:spacing w:val="2"/>
                    </w:rPr>
                    <w:t>England; </w:t>
                  </w:r>
                  <w:r>
                    <w:rPr/>
                    <w:t>and it </w:t>
                  </w:r>
                  <w:r>
                    <w:rPr>
                      <w:spacing w:val="2"/>
                    </w:rPr>
                    <w:t>had long </w:t>
                  </w:r>
                  <w:r>
                    <w:rPr/>
                    <w:t>been </w:t>
                  </w:r>
                  <w:r>
                    <w:rPr>
                      <w:spacing w:val="3"/>
                    </w:rPr>
                    <w:t>Herzen’s ambition to  </w:t>
                  </w:r>
                  <w:r>
                    <w:rPr/>
                    <w:t>launch  his </w:t>
                  </w:r>
                  <w:r>
                    <w:rPr>
                      <w:spacing w:val="2"/>
                    </w:rPr>
                    <w:t>son </w:t>
                  </w:r>
                  <w:r>
                    <w:rPr/>
                    <w:t>on  a </w:t>
                  </w:r>
                  <w:r>
                    <w:rPr>
                      <w:spacing w:val="4"/>
                    </w:rPr>
                    <w:t>political </w:t>
                  </w:r>
                  <w:r>
                    <w:rPr/>
                    <w:t>career.  </w:t>
                  </w:r>
                  <w:r>
                    <w:rPr>
                      <w:spacing w:val="4"/>
                    </w:rPr>
                    <w:t>But </w:t>
                  </w:r>
                  <w:r>
                    <w:rPr>
                      <w:spacing w:val="7"/>
                    </w:rPr>
                    <w:t>if </w:t>
                  </w:r>
                  <w:r>
                    <w:rPr>
                      <w:spacing w:val="2"/>
                    </w:rPr>
                    <w:t>the initiative </w:t>
                  </w:r>
                  <w:r>
                    <w:rPr/>
                    <w:t>came </w:t>
                  </w:r>
                  <w:r>
                    <w:rPr>
                      <w:spacing w:val="2"/>
                    </w:rPr>
                    <w:t>from  </w:t>
                  </w:r>
                  <w:r>
                    <w:rPr/>
                    <w:t>Herzen,  </w:t>
                  </w:r>
                  <w:r>
                    <w:rPr>
                      <w:spacing w:val="2"/>
                    </w:rPr>
                    <w:t>Bakunin </w:t>
                  </w:r>
                  <w:r>
                    <w:rPr/>
                    <w:t>eagerly </w:t>
                  </w:r>
                  <w:r>
                    <w:rPr>
                      <w:spacing w:val="4"/>
                    </w:rPr>
                    <w:t>welcomed </w:t>
                  </w:r>
                  <w:r>
                    <w:rPr/>
                    <w:t>it, </w:t>
                  </w:r>
                  <w:r>
                    <w:rPr>
                      <w:spacing w:val="2"/>
                    </w:rPr>
                    <w:t>and </w:t>
                  </w:r>
                  <w:r>
                    <w:rPr/>
                    <w:t>had, </w:t>
                  </w:r>
                  <w:r>
                    <w:rPr>
                      <w:spacing w:val="3"/>
                    </w:rPr>
                    <w:t>for </w:t>
                  </w:r>
                  <w:r>
                    <w:rPr>
                      <w:spacing w:val="2"/>
                    </w:rPr>
                    <w:t>some </w:t>
                  </w:r>
                  <w:r>
                    <w:rPr/>
                    <w:t>weeks </w:t>
                  </w:r>
                  <w:r>
                    <w:rPr>
                      <w:spacing w:val="2"/>
                    </w:rPr>
                    <w:t>now, </w:t>
                  </w:r>
                  <w:r>
                    <w:rPr/>
                    <w:t>been </w:t>
                  </w:r>
                  <w:r>
                    <w:rPr>
                      <w:spacing w:val="4"/>
                    </w:rPr>
                    <w:t>impatiently </w:t>
                  </w:r>
                  <w:r>
                    <w:rPr>
                      <w:spacing w:val="3"/>
                    </w:rPr>
                    <w:t>expecting </w:t>
                  </w:r>
                  <w:r>
                    <w:rPr/>
                    <w:t>Sasha’s arrival. Bakunin always </w:t>
                  </w:r>
                  <w:r>
                    <w:rPr>
                      <w:spacing w:val="5"/>
                    </w:rPr>
                    <w:t>loved </w:t>
                  </w:r>
                  <w:r>
                    <w:rPr>
                      <w:spacing w:val="4"/>
                    </w:rPr>
                    <w:t>company. </w:t>
                  </w:r>
                  <w:r>
                    <w:rPr/>
                    <w:t>Besides,  </w:t>
                  </w:r>
                  <w:r>
                    <w:rPr>
                      <w:spacing w:val="3"/>
                    </w:rPr>
                    <w:t>to  have </w:t>
                  </w:r>
                  <w:r>
                    <w:rPr/>
                    <w:t>a son </w:t>
                  </w:r>
                  <w:r>
                    <w:rPr>
                      <w:spacing w:val="9"/>
                    </w:rPr>
                    <w:t>of </w:t>
                  </w:r>
                  <w:r>
                    <w:rPr>
                      <w:spacing w:val="2"/>
                    </w:rPr>
                    <w:t>Herzen </w:t>
                  </w:r>
                  <w:r>
                    <w:rPr>
                      <w:spacing w:val="-4"/>
                    </w:rPr>
                    <w:t>as </w:t>
                  </w:r>
                  <w:r>
                    <w:rPr/>
                    <w:t>one </w:t>
                  </w:r>
                  <w:r>
                    <w:rPr>
                      <w:spacing w:val="9"/>
                    </w:rPr>
                    <w:t>of </w:t>
                  </w:r>
                  <w:r>
                    <w:rPr/>
                    <w:t>his </w:t>
                  </w:r>
                  <w:r>
                    <w:rPr>
                      <w:spacing w:val="2"/>
                    </w:rPr>
                    <w:t>henchmen </w:t>
                  </w:r>
                  <w:r>
                    <w:rPr>
                      <w:spacing w:val="3"/>
                    </w:rPr>
                    <w:t>would </w:t>
                  </w:r>
                  <w:r>
                    <w:rPr>
                      <w:spacing w:val="5"/>
                    </w:rPr>
                    <w:t>both </w:t>
                  </w:r>
                  <w:r>
                    <w:rPr/>
                    <w:t>flatter his self-esteem </w:t>
                  </w:r>
                  <w:r>
                    <w:rPr>
                      <w:spacing w:val="2"/>
                    </w:rPr>
                    <w:t>and </w:t>
                  </w:r>
                  <w:r>
                    <w:rPr/>
                    <w:t>strengthen his </w:t>
                  </w:r>
                  <w:r>
                    <w:rPr>
                      <w:spacing w:val="3"/>
                    </w:rPr>
                    <w:t>position </w:t>
                  </w:r>
                  <w:r>
                    <w:rPr/>
                    <w:t>with the radical, </w:t>
                  </w:r>
                  <w:r>
                    <w:rPr>
                      <w:spacing w:val="4"/>
                    </w:rPr>
                    <w:t>but </w:t>
                  </w:r>
                  <w:r>
                    <w:rPr>
                      <w:spacing w:val="5"/>
                    </w:rPr>
                    <w:t>not </w:t>
                  </w:r>
                  <w:r>
                    <w:rPr/>
                    <w:t>at all </w:t>
                  </w:r>
                  <w:r>
                    <w:rPr>
                      <w:spacing w:val="3"/>
                    </w:rPr>
                    <w:t>revolutionary, </w:t>
                  </w:r>
                  <w:r>
                    <w:rPr>
                      <w:spacing w:val="49"/>
                    </w:rPr>
                    <w:t> </w:t>
                  </w:r>
                  <w:r>
                    <w:rPr/>
                    <w:t>Swedes.2</w:t>
                  </w:r>
                </w:p>
                <w:p>
                  <w:pPr>
                    <w:pStyle w:val="BodyText"/>
                    <w:spacing w:line="252" w:lineRule="auto"/>
                    <w:ind w:left="1056" w:right="1012" w:firstLine="242"/>
                    <w:jc w:val="both"/>
                  </w:pPr>
                  <w:r>
                    <w:rPr>
                      <w:spacing w:val="2"/>
                    </w:rPr>
                    <w:t>The </w:t>
                  </w:r>
                  <w:r>
                    <w:rPr/>
                    <w:t>first </w:t>
                  </w:r>
                  <w:r>
                    <w:rPr>
                      <w:spacing w:val="3"/>
                    </w:rPr>
                    <w:t>event </w:t>
                  </w:r>
                  <w:r>
                    <w:rPr>
                      <w:spacing w:val="11"/>
                    </w:rPr>
                    <w:t>of </w:t>
                  </w:r>
                  <w:r>
                    <w:rPr/>
                    <w:t>Sasha’s </w:t>
                  </w:r>
                  <w:r>
                    <w:rPr>
                      <w:spacing w:val="4"/>
                    </w:rPr>
                    <w:t>stay </w:t>
                  </w:r>
                  <w:r>
                    <w:rPr/>
                    <w:t>in </w:t>
                  </w:r>
                  <w:r>
                    <w:rPr>
                      <w:spacing w:val="4"/>
                    </w:rPr>
                    <w:t>Stockholm </w:t>
                  </w:r>
                  <w:r>
                    <w:rPr/>
                    <w:t>was a </w:t>
                  </w:r>
                  <w:r>
                    <w:rPr>
                      <w:spacing w:val="4"/>
                    </w:rPr>
                    <w:t>public </w:t>
                  </w:r>
                  <w:r>
                    <w:rPr>
                      <w:spacing w:val="3"/>
                    </w:rPr>
                    <w:t>banquet </w:t>
                  </w:r>
                  <w:r>
                    <w:rPr/>
                    <w:t>in </w:t>
                  </w:r>
                  <w:r>
                    <w:rPr>
                      <w:spacing w:val="3"/>
                    </w:rPr>
                    <w:t>Bakunin’s honour </w:t>
                  </w:r>
                  <w:r>
                    <w:rPr/>
                    <w:t>organised </w:t>
                  </w:r>
                  <w:r>
                    <w:rPr>
                      <w:spacing w:val="7"/>
                    </w:rPr>
                    <w:t>by </w:t>
                  </w:r>
                  <w:r>
                    <w:rPr/>
                    <w:t>the Swedish radicals. On the </w:t>
                  </w:r>
                  <w:r>
                    <w:rPr>
                      <w:spacing w:val="2"/>
                    </w:rPr>
                    <w:t>evening </w:t>
                  </w:r>
                  <w:r>
                    <w:rPr>
                      <w:spacing w:val="11"/>
                    </w:rPr>
                    <w:t>of </w:t>
                  </w:r>
                  <w:r>
                    <w:rPr>
                      <w:spacing w:val="4"/>
                    </w:rPr>
                    <w:t>May </w:t>
                  </w:r>
                  <w:r>
                    <w:rPr/>
                    <w:t>28th, </w:t>
                  </w:r>
                  <w:r>
                    <w:rPr>
                      <w:spacing w:val="-5"/>
                    </w:rPr>
                    <w:t>1863, </w:t>
                  </w:r>
                  <w:r>
                    <w:rPr/>
                    <w:t>a </w:t>
                  </w:r>
                  <w:r>
                    <w:rPr>
                      <w:spacing w:val="2"/>
                    </w:rPr>
                    <w:t>hundred and </w:t>
                  </w:r>
                  <w:r>
                    <w:rPr>
                      <w:spacing w:val="5"/>
                    </w:rPr>
                    <w:t>forty </w:t>
                  </w:r>
                  <w:r>
                    <w:rPr/>
                    <w:t>persons assembled at </w:t>
                  </w:r>
                  <w:r>
                    <w:rPr>
                      <w:spacing w:val="2"/>
                    </w:rPr>
                    <w:t>the </w:t>
                  </w:r>
                  <w:r>
                    <w:rPr>
                      <w:spacing w:val="4"/>
                    </w:rPr>
                    <w:t>Phoenix </w:t>
                  </w:r>
                  <w:r>
                    <w:rPr>
                      <w:spacing w:val="6"/>
                    </w:rPr>
                    <w:t>Hotel </w:t>
                  </w:r>
                  <w:r>
                    <w:rPr/>
                    <w:t>“ </w:t>
                  </w:r>
                  <w:r>
                    <w:rPr>
                      <w:spacing w:val="4"/>
                    </w:rPr>
                    <w:t>to </w:t>
                  </w:r>
                  <w:r>
                    <w:rPr>
                      <w:spacing w:val="2"/>
                    </w:rPr>
                    <w:t>manifest </w:t>
                  </w:r>
                  <w:r>
                    <w:rPr/>
                    <w:t>the </w:t>
                  </w:r>
                  <w:r>
                    <w:rPr>
                      <w:spacing w:val="5"/>
                    </w:rPr>
                    <w:t>sympathy </w:t>
                  </w:r>
                  <w:r>
                    <w:rPr>
                      <w:spacing w:val="11"/>
                    </w:rPr>
                    <w:t>of </w:t>
                  </w:r>
                  <w:r>
                    <w:rPr/>
                    <w:t>Sweden in  the  sufferings </w:t>
                  </w:r>
                  <w:r>
                    <w:rPr>
                      <w:spacing w:val="2"/>
                    </w:rPr>
                    <w:t>which </w:t>
                  </w:r>
                  <w:r>
                    <w:rPr/>
                    <w:t>he </w:t>
                  </w:r>
                  <w:r>
                    <w:rPr>
                      <w:spacing w:val="3"/>
                    </w:rPr>
                    <w:t>had </w:t>
                  </w:r>
                  <w:r>
                    <w:rPr>
                      <w:spacing w:val="2"/>
                    </w:rPr>
                    <w:t>undergone </w:t>
                  </w:r>
                  <w:r>
                    <w:rPr>
                      <w:spacing w:val="4"/>
                    </w:rPr>
                    <w:t>for </w:t>
                  </w:r>
                  <w:r>
                    <w:rPr>
                      <w:spacing w:val="5"/>
                    </w:rPr>
                    <w:t>devotion  </w:t>
                  </w:r>
                  <w:r>
                    <w:rPr>
                      <w:spacing w:val="3"/>
                    </w:rPr>
                    <w:t>to </w:t>
                  </w:r>
                  <w:r>
                    <w:rPr/>
                    <w:t>his </w:t>
                  </w:r>
                  <w:r>
                    <w:rPr>
                      <w:spacing w:val="3"/>
                    </w:rPr>
                    <w:t>fatherland” </w:t>
                  </w:r>
                  <w:r>
                    <w:rPr/>
                    <w:t>. </w:t>
                  </w:r>
                  <w:r>
                    <w:rPr>
                      <w:spacing w:val="3"/>
                    </w:rPr>
                    <w:t>In </w:t>
                  </w:r>
                  <w:r>
                    <w:rPr/>
                    <w:t>a </w:t>
                  </w:r>
                  <w:r>
                    <w:rPr>
                      <w:spacing w:val="3"/>
                    </w:rPr>
                    <w:t>correct </w:t>
                  </w:r>
                  <w:r>
                    <w:rPr>
                      <w:spacing w:val="5"/>
                    </w:rPr>
                    <w:t>but </w:t>
                  </w:r>
                  <w:r>
                    <w:rPr/>
                    <w:t>miscellaneous </w:t>
                  </w:r>
                  <w:r>
                    <w:rPr>
                      <w:spacing w:val="4"/>
                    </w:rPr>
                    <w:t>company, </w:t>
                  </w:r>
                  <w:r>
                    <w:rPr>
                      <w:spacing w:val="5"/>
                    </w:rPr>
                    <w:t>con­ </w:t>
                  </w:r>
                  <w:r>
                    <w:rPr/>
                    <w:t>sisting </w:t>
                  </w:r>
                  <w:r>
                    <w:rPr>
                      <w:spacing w:val="11"/>
                    </w:rPr>
                    <w:t>of </w:t>
                  </w:r>
                  <w:r>
                    <w:rPr>
                      <w:spacing w:val="2"/>
                    </w:rPr>
                    <w:t>politicians, </w:t>
                  </w:r>
                  <w:r>
                    <w:rPr/>
                    <w:t>business men, ministers </w:t>
                  </w:r>
                  <w:r>
                    <w:rPr>
                      <w:spacing w:val="11"/>
                    </w:rPr>
                    <w:t>of </w:t>
                  </w:r>
                  <w:r>
                    <w:rPr/>
                    <w:t>religion, officers, officials, </w:t>
                  </w:r>
                  <w:r>
                    <w:rPr>
                      <w:spacing w:val="2"/>
                    </w:rPr>
                    <w:t>and </w:t>
                  </w:r>
                  <w:r>
                    <w:rPr>
                      <w:spacing w:val="3"/>
                    </w:rPr>
                    <w:t>even </w:t>
                  </w:r>
                  <w:r>
                    <w:rPr/>
                    <w:t>three or </w:t>
                  </w:r>
                  <w:r>
                    <w:rPr>
                      <w:spacing w:val="3"/>
                    </w:rPr>
                    <w:t>four </w:t>
                  </w:r>
                  <w:r>
                    <w:rPr/>
                    <w:t>members </w:t>
                  </w:r>
                  <w:r>
                    <w:rPr>
                      <w:spacing w:val="10"/>
                    </w:rPr>
                    <w:t>of </w:t>
                  </w:r>
                  <w:r>
                    <w:rPr/>
                    <w:t>the </w:t>
                  </w:r>
                  <w:r>
                    <w:rPr>
                      <w:spacing w:val="4"/>
                    </w:rPr>
                    <w:t>nobility, </w:t>
                  </w:r>
                  <w:r>
                    <w:rPr/>
                    <w:t>Bakunin distinguished </w:t>
                  </w:r>
                  <w:r>
                    <w:rPr>
                      <w:spacing w:val="3"/>
                    </w:rPr>
                    <w:t>himself </w:t>
                  </w:r>
                  <w:r>
                    <w:rPr>
                      <w:spacing w:val="6"/>
                    </w:rPr>
                    <w:t>by </w:t>
                  </w:r>
                  <w:r>
                    <w:rPr/>
                    <w:t>his zeal </w:t>
                  </w:r>
                  <w:r>
                    <w:rPr>
                      <w:spacing w:val="-3"/>
                    </w:rPr>
                    <w:t>as </w:t>
                  </w:r>
                  <w:r>
                    <w:rPr/>
                    <w:t>a trencherman </w:t>
                  </w:r>
                  <w:r>
                    <w:rPr>
                      <w:spacing w:val="2"/>
                    </w:rPr>
                    <w:t>and </w:t>
                  </w:r>
                  <w:r>
                    <w:rPr/>
                    <w:t>the singu­ </w:t>
                  </w:r>
                  <w:r>
                    <w:rPr>
                      <w:spacing w:val="2"/>
                    </w:rPr>
                    <w:t>larity </w:t>
                  </w:r>
                  <w:r>
                    <w:rPr>
                      <w:spacing w:val="9"/>
                    </w:rPr>
                    <w:t>of </w:t>
                  </w:r>
                  <w:r>
                    <w:rPr/>
                    <w:t>his costume. </w:t>
                  </w:r>
                  <w:r>
                    <w:rPr>
                      <w:spacing w:val="3"/>
                    </w:rPr>
                    <w:t>He </w:t>
                  </w:r>
                  <w:r>
                    <w:rPr>
                      <w:spacing w:val="2"/>
                    </w:rPr>
                    <w:t>appeared </w:t>
                  </w:r>
                  <w:r>
                    <w:rPr/>
                    <w:t>in </w:t>
                  </w:r>
                  <w:r>
                    <w:rPr>
                      <w:spacing w:val="3"/>
                    </w:rPr>
                    <w:t>what </w:t>
                  </w:r>
                  <w:r>
                    <w:rPr/>
                    <w:t>was </w:t>
                  </w:r>
                  <w:r>
                    <w:rPr>
                      <w:spacing w:val="3"/>
                    </w:rPr>
                    <w:t>conveniently </w:t>
                  </w:r>
                  <w:r>
                    <w:rPr>
                      <w:spacing w:val="2"/>
                    </w:rPr>
                    <w:t>described </w:t>
                  </w:r>
                  <w:r>
                    <w:rPr/>
                    <w:t>as “ the dress </w:t>
                  </w:r>
                  <w:r>
                    <w:rPr>
                      <w:spacing w:val="11"/>
                    </w:rPr>
                    <w:t>of </w:t>
                  </w:r>
                  <w:r>
                    <w:rPr/>
                    <w:t>the </w:t>
                  </w:r>
                  <w:r>
                    <w:rPr>
                      <w:spacing w:val="5"/>
                    </w:rPr>
                    <w:t>people” </w:t>
                  </w:r>
                  <w:r>
                    <w:rPr/>
                    <w:t>, </w:t>
                  </w:r>
                  <w:r>
                    <w:rPr>
                      <w:spacing w:val="3"/>
                    </w:rPr>
                    <w:t>though </w:t>
                  </w:r>
                  <w:r>
                    <w:rPr/>
                    <w:t>his defiance </w:t>
                  </w:r>
                  <w:r>
                    <w:rPr>
                      <w:spacing w:val="9"/>
                    </w:rPr>
                    <w:t>of </w:t>
                  </w:r>
                  <w:r>
                    <w:rPr/>
                    <w:t>sartorial </w:t>
                  </w:r>
                  <w:r>
                    <w:rPr>
                      <w:spacing w:val="4"/>
                    </w:rPr>
                    <w:t>convention </w:t>
                  </w:r>
                  <w:r>
                    <w:rPr/>
                    <w:t>was </w:t>
                  </w:r>
                  <w:r>
                    <w:rPr>
                      <w:spacing w:val="6"/>
                    </w:rPr>
                    <w:t>probably </w:t>
                  </w:r>
                  <w:r>
                    <w:rPr>
                      <w:spacing w:val="3"/>
                    </w:rPr>
                    <w:t>attributable </w:t>
                  </w:r>
                  <w:r>
                    <w:rPr>
                      <w:spacing w:val="4"/>
                    </w:rPr>
                    <w:t>to </w:t>
                  </w:r>
                  <w:r>
                    <w:rPr/>
                    <w:t>his </w:t>
                  </w:r>
                  <w:r>
                    <w:rPr>
                      <w:spacing w:val="2"/>
                    </w:rPr>
                    <w:t>now habitual </w:t>
                  </w:r>
                  <w:r>
                    <w:rPr>
                      <w:spacing w:val="-3"/>
                    </w:rPr>
                    <w:t>carelessness </w:t>
                  </w:r>
                  <w:r>
                    <w:rPr/>
                    <w:t>rather </w:t>
                  </w:r>
                  <w:r>
                    <w:rPr>
                      <w:spacing w:val="2"/>
                    </w:rPr>
                    <w:t>than </w:t>
                  </w:r>
                  <w:r>
                    <w:rPr>
                      <w:spacing w:val="4"/>
                    </w:rPr>
                    <w:t>to any </w:t>
                  </w:r>
                  <w:r>
                    <w:rPr>
                      <w:spacing w:val="3"/>
                    </w:rPr>
                    <w:t>political symbolism. </w:t>
                  </w:r>
                  <w:r>
                    <w:rPr>
                      <w:spacing w:val="4"/>
                    </w:rPr>
                    <w:t>Nothing </w:t>
                  </w:r>
                  <w:r>
                    <w:rPr>
                      <w:spacing w:val="3"/>
                    </w:rPr>
                    <w:t>occurred to </w:t>
                  </w:r>
                  <w:r>
                    <w:rPr/>
                    <w:t>mar the general enthusiasm. The </w:t>
                  </w:r>
                  <w:r>
                    <w:rPr>
                      <w:spacing w:val="2"/>
                    </w:rPr>
                    <w:t>oratorical part </w:t>
                  </w:r>
                  <w:r>
                    <w:rPr>
                      <w:spacing w:val="11"/>
                    </w:rPr>
                    <w:t>of </w:t>
                  </w:r>
                  <w:r>
                    <w:rPr/>
                    <w:t>the </w:t>
                  </w:r>
                  <w:r>
                    <w:rPr>
                      <w:spacing w:val="2"/>
                    </w:rPr>
                    <w:t>proceedings began— </w:t>
                  </w:r>
                  <w:r>
                    <w:rPr/>
                    <w:t>it was said, at </w:t>
                  </w:r>
                  <w:r>
                    <w:rPr>
                      <w:spacing w:val="3"/>
                    </w:rPr>
                    <w:t>Bakunin’s </w:t>
                  </w:r>
                  <w:r>
                    <w:rPr/>
                    <w:t>express request— </w:t>
                  </w:r>
                  <w:r>
                    <w:rPr>
                      <w:spacing w:val="2"/>
                    </w:rPr>
                    <w:t>with </w:t>
                  </w:r>
                  <w:r>
                    <w:rPr/>
                    <w:t>the </w:t>
                  </w:r>
                  <w:r>
                    <w:rPr>
                      <w:spacing w:val="4"/>
                    </w:rPr>
                    <w:t>loyal </w:t>
                  </w:r>
                  <w:r>
                    <w:rPr>
                      <w:spacing w:val="3"/>
                    </w:rPr>
                    <w:t>toast </w:t>
                  </w:r>
                  <w:r>
                    <w:rPr>
                      <w:spacing w:val="11"/>
                    </w:rPr>
                    <w:t>of </w:t>
                  </w:r>
                  <w:r>
                    <w:rPr/>
                    <w:t>the </w:t>
                  </w:r>
                  <w:r>
                    <w:rPr>
                      <w:spacing w:val="4"/>
                    </w:rPr>
                    <w:t>King. </w:t>
                  </w:r>
                  <w:r>
                    <w:rPr>
                      <w:spacing w:val="2"/>
                    </w:rPr>
                    <w:t>Then Blanche </w:t>
                  </w:r>
                  <w:r>
                    <w:rPr>
                      <w:spacing w:val="6"/>
                    </w:rPr>
                    <w:t>pro­ </w:t>
                  </w:r>
                  <w:r>
                    <w:rPr>
                      <w:spacing w:val="3"/>
                    </w:rPr>
                    <w:t>posed </w:t>
                  </w:r>
                  <w:r>
                    <w:rPr/>
                    <w:t>the </w:t>
                  </w:r>
                  <w:r>
                    <w:rPr>
                      <w:spacing w:val="3"/>
                    </w:rPr>
                    <w:t>toast </w:t>
                  </w:r>
                  <w:r>
                    <w:rPr>
                      <w:spacing w:val="11"/>
                    </w:rPr>
                    <w:t>of  </w:t>
                  </w:r>
                  <w:r>
                    <w:rPr/>
                    <w:t>“ </w:t>
                  </w:r>
                  <w:r>
                    <w:rPr>
                      <w:spacing w:val="5"/>
                    </w:rPr>
                    <w:t>young  </w:t>
                  </w:r>
                  <w:r>
                    <w:rPr>
                      <w:spacing w:val="3"/>
                    </w:rPr>
                    <w:t>Russia” </w:t>
                  </w:r>
                  <w:r>
                    <w:rPr/>
                    <w:t>,  </w:t>
                  </w:r>
                  <w:r>
                    <w:rPr>
                      <w:spacing w:val="2"/>
                    </w:rPr>
                    <w:t>with  </w:t>
                  </w:r>
                  <w:r>
                    <w:rPr/>
                    <w:t>which  he  </w:t>
                  </w:r>
                  <w:r>
                    <w:rPr>
                      <w:spacing w:val="2"/>
                    </w:rPr>
                    <w:t>coupled </w:t>
                  </w:r>
                  <w:r>
                    <w:rPr/>
                    <w:t>the name </w:t>
                  </w:r>
                  <w:r>
                    <w:rPr>
                      <w:spacing w:val="11"/>
                    </w:rPr>
                    <w:t>of </w:t>
                  </w:r>
                  <w:r>
                    <w:rPr>
                      <w:spacing w:val="2"/>
                    </w:rPr>
                    <w:t>the </w:t>
                  </w:r>
                  <w:r>
                    <w:rPr/>
                    <w:t>principal guest. </w:t>
                  </w:r>
                  <w:r>
                    <w:rPr>
                      <w:spacing w:val="3"/>
                    </w:rPr>
                    <w:t>He</w:t>
                  </w:r>
                  <w:r>
                    <w:rPr>
                      <w:spacing w:val="58"/>
                    </w:rPr>
                    <w:t> </w:t>
                  </w:r>
                  <w:r>
                    <w:rPr>
                      <w:spacing w:val="3"/>
                    </w:rPr>
                    <w:t>heavily</w:t>
                  </w:r>
                  <w:r>
                    <w:rPr>
                      <w:spacing w:val="58"/>
                    </w:rPr>
                    <w:t> </w:t>
                  </w:r>
                  <w:r>
                    <w:rPr>
                      <w:spacing w:val="3"/>
                    </w:rPr>
                    <w:t>attacked</w:t>
                  </w:r>
                  <w:r>
                    <w:rPr>
                      <w:spacing w:val="58"/>
                    </w:rPr>
                    <w:t> </w:t>
                  </w:r>
                  <w:r>
                    <w:rPr/>
                    <w:t>the Russian </w:t>
                  </w:r>
                  <w:r>
                    <w:rPr>
                      <w:spacing w:val="4"/>
                    </w:rPr>
                    <w:t>autocracy,  </w:t>
                  </w:r>
                  <w:r>
                    <w:rPr/>
                    <w:t>and  hailed  </w:t>
                  </w:r>
                  <w:r>
                    <w:rPr>
                      <w:spacing w:val="2"/>
                    </w:rPr>
                    <w:t>Bakunin  </w:t>
                  </w:r>
                  <w:r>
                    <w:rPr>
                      <w:spacing w:val="-3"/>
                    </w:rPr>
                    <w:t>as  </w:t>
                  </w:r>
                  <w:r>
                    <w:rPr/>
                    <w:t>the  “ apostle  </w:t>
                  </w:r>
                  <w:r>
                    <w:rPr>
                      <w:spacing w:val="9"/>
                    </w:rPr>
                    <w:t>of </w:t>
                  </w:r>
                  <w:r>
                    <w:rPr>
                      <w:spacing w:val="2"/>
                    </w:rPr>
                    <w:t>light  </w:t>
                  </w:r>
                  <w:r>
                    <w:rPr/>
                    <w:t>and  </w:t>
                  </w:r>
                  <w:r>
                    <w:rPr>
                      <w:spacing w:val="5"/>
                    </w:rPr>
                    <w:t>liberty” </w:t>
                  </w:r>
                  <w:r>
                    <w:rPr/>
                    <w:t>.  </w:t>
                  </w:r>
                  <w:r>
                    <w:rPr>
                      <w:spacing w:val="2"/>
                    </w:rPr>
                    <w:t>The  </w:t>
                  </w:r>
                  <w:r>
                    <w:rPr/>
                    <w:t>speech   </w:t>
                  </w:r>
                  <w:r>
                    <w:rPr>
                      <w:spacing w:val="2"/>
                    </w:rPr>
                    <w:t>culminated  with  </w:t>
                  </w:r>
                  <w:r>
                    <w:rPr/>
                    <w:t>the </w:t>
                  </w:r>
                  <w:r>
                    <w:rPr>
                      <w:spacing w:val="52"/>
                    </w:rPr>
                    <w:t> </w:t>
                  </w:r>
                  <w:r>
                    <w:rPr/>
                    <w:t>reading</w:t>
                  </w:r>
                </w:p>
                <w:p>
                  <w:pPr>
                    <w:spacing w:line="178" w:lineRule="exact" w:before="41"/>
                    <w:ind w:left="821" w:right="818" w:firstLine="0"/>
                    <w:jc w:val="center"/>
                    <w:rPr>
                      <w:b/>
                      <w:sz w:val="15"/>
                    </w:rPr>
                  </w:pPr>
                  <w:r>
                    <w:rPr>
                      <w:b/>
                      <w:sz w:val="15"/>
                    </w:rPr>
                    <w:t>1 Steklov,  </w:t>
                  </w:r>
                  <w:r>
                    <w:rPr>
                      <w:b/>
                      <w:i/>
                      <w:sz w:val="15"/>
                    </w:rPr>
                    <w:t>M. A. Bakunin</w:t>
                  </w:r>
                  <w:r>
                    <w:rPr>
                      <w:b/>
                      <w:sz w:val="15"/>
                    </w:rPr>
                    <w:t>, ii.   256-62.</w:t>
                  </w:r>
                </w:p>
                <w:p>
                  <w:pPr>
                    <w:spacing w:line="178" w:lineRule="exact" w:before="0"/>
                    <w:ind w:left="809" w:right="818" w:firstLine="0"/>
                    <w:jc w:val="center"/>
                    <w:rPr>
                      <w:b/>
                      <w:sz w:val="15"/>
                    </w:rPr>
                  </w:pPr>
                  <w:r>
                    <w:rPr>
                      <w:b/>
                      <w:sz w:val="15"/>
                    </w:rPr>
                    <w:t>2 </w:t>
                  </w:r>
                  <w:r>
                    <w:rPr>
                      <w:b/>
                      <w:i/>
                      <w:sz w:val="15"/>
                    </w:rPr>
                    <w:t>Herzen</w:t>
                  </w:r>
                  <w:r>
                    <w:rPr>
                      <w:b/>
                      <w:sz w:val="15"/>
                    </w:rPr>
                    <w:t>, ©d.  Lemke,  xvi.  263;  </w:t>
                  </w:r>
                  <w:r>
                    <w:rPr>
                      <w:b/>
                      <w:i/>
                      <w:sz w:val="15"/>
                    </w:rPr>
                    <w:t>Pisma Bakunina</w:t>
                  </w:r>
                  <w:r>
                    <w:rPr>
                      <w:b/>
                      <w:sz w:val="15"/>
                    </w:rPr>
                    <w:t>,  ed.  Dragomanov,  p. 122.</w:t>
                  </w:r>
                </w:p>
              </w:txbxContent>
            </v:textbox>
            <w10:wrap type="none"/>
          </v:shape>
        </w:pict>
      </w:r>
      <w:r>
        <w:rPr/>
        <w:drawing>
          <wp:anchor distT="0" distB="0" distL="0" distR="0" allowOverlap="1" layoutInCell="1" locked="0" behindDoc="1" simplePos="0" relativeHeight="268193447">
            <wp:simplePos x="0" y="0"/>
            <wp:positionH relativeFrom="page">
              <wp:posOffset>0</wp:posOffset>
            </wp:positionH>
            <wp:positionV relativeFrom="page">
              <wp:posOffset>0</wp:posOffset>
            </wp:positionV>
            <wp:extent cx="5046335" cy="7778496"/>
            <wp:effectExtent l="0" t="0" r="0" b="0"/>
            <wp:wrapNone/>
            <wp:docPr id="587" name="image298.png" descr=""/>
            <wp:cNvGraphicFramePr>
              <a:graphicFrameLocks noChangeAspect="1"/>
            </wp:cNvGraphicFramePr>
            <a:graphic>
              <a:graphicData uri="http://schemas.openxmlformats.org/drawingml/2006/picture">
                <pic:pic>
                  <pic:nvPicPr>
                    <pic:cNvPr id="588" name="image298.png"/>
                    <pic:cNvPicPr/>
                  </pic:nvPicPr>
                  <pic:blipFill>
                    <a:blip r:embed="rId302"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4198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31" w:val="left" w:leader="none"/>
                      <w:tab w:pos="6246" w:val="left" w:leader="none"/>
                    </w:tabs>
                    <w:spacing w:before="113"/>
                    <w:ind w:left="1070" w:right="0" w:firstLine="0"/>
                    <w:jc w:val="left"/>
                    <w:rPr>
                      <w:sz w:val="12"/>
                    </w:rPr>
                  </w:pPr>
                  <w:r>
                    <w:rPr>
                      <w:b/>
                      <w:sz w:val="16"/>
                    </w:rPr>
                    <w:t>292</w:t>
                    <w:tab/>
                  </w:r>
                  <w:r>
                    <w:rPr>
                      <w:b/>
                      <w:spacing w:val="8"/>
                      <w:sz w:val="16"/>
                    </w:rPr>
                    <w:t>REDIVIVUS</w:t>
                    <w:tab/>
                  </w:r>
                  <w:r>
                    <w:rPr>
                      <w:sz w:val="12"/>
                    </w:rPr>
                    <w:t>B </w:t>
                  </w:r>
                  <w:r>
                    <w:rPr>
                      <w:spacing w:val="8"/>
                      <w:sz w:val="12"/>
                    </w:rPr>
                    <w:t>OOK</w:t>
                  </w:r>
                  <w:r>
                    <w:rPr>
                      <w:spacing w:val="26"/>
                      <w:sz w:val="12"/>
                    </w:rPr>
                    <w:t> </w:t>
                  </w:r>
                  <w:r>
                    <w:rPr>
                      <w:spacing w:val="6"/>
                      <w:sz w:val="12"/>
                    </w:rPr>
                    <w:t>IV</w:t>
                  </w:r>
                </w:p>
                <w:p>
                  <w:pPr>
                    <w:pStyle w:val="BodyText"/>
                    <w:spacing w:before="118"/>
                    <w:ind w:left="1070"/>
                  </w:pPr>
                  <w:r>
                    <w:rPr/>
                    <w:t>o f verses composed for the  occasion.</w:t>
                  </w:r>
                </w:p>
                <w:p>
                  <w:pPr>
                    <w:pStyle w:val="BodyText"/>
                    <w:spacing w:line="252" w:lineRule="auto" w:before="9"/>
                    <w:ind w:left="1058" w:right="1002" w:firstLine="225"/>
                    <w:jc w:val="both"/>
                  </w:pPr>
                  <w:r>
                    <w:rPr>
                      <w:spacing w:val="2"/>
                    </w:rPr>
                    <w:t>Bakunin replied </w:t>
                  </w:r>
                  <w:r>
                    <w:rPr/>
                    <w:t>in </w:t>
                  </w:r>
                  <w:r>
                    <w:rPr>
                      <w:spacing w:val="3"/>
                    </w:rPr>
                    <w:t>French; </w:t>
                  </w:r>
                  <w:r>
                    <w:rPr>
                      <w:spacing w:val="2"/>
                    </w:rPr>
                    <w:t>and those </w:t>
                  </w:r>
                  <w:r>
                    <w:rPr/>
                    <w:t>o f his hearers </w:t>
                  </w:r>
                  <w:r>
                    <w:rPr>
                      <w:spacing w:val="4"/>
                    </w:rPr>
                    <w:t>who </w:t>
                  </w:r>
                  <w:r>
                    <w:rPr/>
                    <w:t>did </w:t>
                  </w:r>
                  <w:r>
                    <w:rPr>
                      <w:spacing w:val="7"/>
                    </w:rPr>
                    <w:t>not </w:t>
                  </w:r>
                  <w:r>
                    <w:rPr/>
                    <w:t>understand </w:t>
                  </w:r>
                  <w:r>
                    <w:rPr>
                      <w:spacing w:val="5"/>
                    </w:rPr>
                    <w:t>that </w:t>
                  </w:r>
                  <w:r>
                    <w:rPr/>
                    <w:t>language </w:t>
                  </w:r>
                  <w:r>
                    <w:rPr>
                      <w:spacing w:val="3"/>
                    </w:rPr>
                    <w:t>had </w:t>
                  </w:r>
                  <w:r>
                    <w:rPr>
                      <w:spacing w:val="4"/>
                    </w:rPr>
                    <w:t>to </w:t>
                  </w:r>
                  <w:r>
                    <w:rPr>
                      <w:spacing w:val="3"/>
                    </w:rPr>
                    <w:t>wait </w:t>
                  </w:r>
                  <w:r>
                    <w:rPr>
                      <w:spacing w:val="4"/>
                    </w:rPr>
                    <w:t>for </w:t>
                  </w:r>
                  <w:r>
                    <w:rPr>
                      <w:spacing w:val="2"/>
                    </w:rPr>
                    <w:t>the </w:t>
                  </w:r>
                  <w:r>
                    <w:rPr/>
                    <w:t>translation </w:t>
                  </w:r>
                  <w:r>
                    <w:rPr>
                      <w:spacing w:val="2"/>
                    </w:rPr>
                    <w:t>which appeared </w:t>
                  </w:r>
                  <w:r>
                    <w:rPr/>
                    <w:t>in </w:t>
                  </w:r>
                  <w:r>
                    <w:rPr>
                      <w:spacing w:val="5"/>
                    </w:rPr>
                    <w:t>next </w:t>
                  </w:r>
                  <w:r>
                    <w:rPr>
                      <w:spacing w:val="8"/>
                    </w:rPr>
                    <w:t>day’s </w:t>
                  </w:r>
                  <w:r>
                    <w:rPr>
                      <w:i/>
                    </w:rPr>
                    <w:t>Aftonbladet</w:t>
                  </w:r>
                  <w:r>
                    <w:rPr/>
                    <w:t>. </w:t>
                  </w:r>
                  <w:r>
                    <w:rPr>
                      <w:spacing w:val="7"/>
                    </w:rPr>
                    <w:t>But </w:t>
                  </w:r>
                  <w:r>
                    <w:rPr/>
                    <w:t>the </w:t>
                  </w:r>
                  <w:r>
                    <w:rPr>
                      <w:spacing w:val="3"/>
                    </w:rPr>
                    <w:t>words </w:t>
                  </w:r>
                  <w:r>
                    <w:rPr>
                      <w:spacing w:val="6"/>
                    </w:rPr>
                    <w:t>mat­ </w:t>
                  </w:r>
                  <w:r>
                    <w:rPr>
                      <w:spacing w:val="2"/>
                    </w:rPr>
                    <w:t>tered little. </w:t>
                  </w:r>
                  <w:r>
                    <w:rPr>
                      <w:spacing w:val="4"/>
                    </w:rPr>
                    <w:t>The </w:t>
                  </w:r>
                  <w:r>
                    <w:rPr/>
                    <w:t>use o f a foreign </w:t>
                  </w:r>
                  <w:r>
                    <w:rPr>
                      <w:spacing w:val="3"/>
                    </w:rPr>
                    <w:t>tongue </w:t>
                  </w:r>
                  <w:r>
                    <w:rPr>
                      <w:spacing w:val="2"/>
                    </w:rPr>
                    <w:t>impaired </w:t>
                  </w:r>
                  <w:r>
                    <w:rPr/>
                    <w:t>neither the enthusiasm o f the audience </w:t>
                  </w:r>
                  <w:r>
                    <w:rPr>
                      <w:spacing w:val="2"/>
                    </w:rPr>
                    <w:t>nor </w:t>
                  </w:r>
                  <w:r>
                    <w:rPr/>
                    <w:t>the inspiration o f the </w:t>
                  </w:r>
                  <w:r>
                    <w:rPr>
                      <w:spacing w:val="3"/>
                    </w:rPr>
                    <w:t>orator. </w:t>
                  </w:r>
                  <w:r>
                    <w:rPr>
                      <w:spacing w:val="2"/>
                    </w:rPr>
                    <w:t>Bakunin </w:t>
                  </w:r>
                  <w:r>
                    <w:rPr>
                      <w:spacing w:val="3"/>
                    </w:rPr>
                    <w:t>thanked </w:t>
                  </w:r>
                  <w:r>
                    <w:rPr/>
                    <w:t>Sweden </w:t>
                  </w:r>
                  <w:r>
                    <w:rPr>
                      <w:spacing w:val="3"/>
                    </w:rPr>
                    <w:t>for </w:t>
                  </w:r>
                  <w:r>
                    <w:rPr/>
                    <w:t>her “ </w:t>
                  </w:r>
                  <w:r>
                    <w:rPr>
                      <w:spacing w:val="3"/>
                    </w:rPr>
                    <w:t>noble </w:t>
                  </w:r>
                  <w:r>
                    <w:rPr>
                      <w:spacing w:val="4"/>
                    </w:rPr>
                    <w:t>hospitality” </w:t>
                  </w:r>
                  <w:r>
                    <w:rPr/>
                    <w:t>. </w:t>
                  </w:r>
                  <w:r>
                    <w:rPr>
                      <w:spacing w:val="8"/>
                    </w:rPr>
                    <w:t>No </w:t>
                  </w:r>
                  <w:r>
                    <w:rPr>
                      <w:spacing w:val="3"/>
                    </w:rPr>
                    <w:t>other </w:t>
                  </w:r>
                  <w:r>
                    <w:rPr>
                      <w:spacing w:val="4"/>
                    </w:rPr>
                    <w:t>country, </w:t>
                  </w:r>
                  <w:r>
                    <w:rPr/>
                    <w:t>“ </w:t>
                  </w:r>
                  <w:r>
                    <w:rPr>
                      <w:spacing w:val="6"/>
                    </w:rPr>
                    <w:t>except </w:t>
                  </w:r>
                  <w:r>
                    <w:rPr/>
                    <w:t>perhaps Great </w:t>
                  </w:r>
                  <w:r>
                    <w:rPr>
                      <w:spacing w:val="4"/>
                    </w:rPr>
                    <w:t>Britain” </w:t>
                  </w:r>
                  <w:r>
                    <w:rPr/>
                    <w:t>, </w:t>
                  </w:r>
                  <w:r>
                    <w:rPr>
                      <w:spacing w:val="2"/>
                    </w:rPr>
                    <w:t>granted </w:t>
                  </w:r>
                  <w:r>
                    <w:rPr/>
                    <w:t>asylum so </w:t>
                  </w:r>
                  <w:r>
                    <w:rPr>
                      <w:spacing w:val="2"/>
                    </w:rPr>
                    <w:t>freely </w:t>
                  </w:r>
                  <w:r>
                    <w:rPr>
                      <w:spacing w:val="3"/>
                    </w:rPr>
                    <w:t>and </w:t>
                  </w:r>
                  <w:r>
                    <w:rPr/>
                    <w:t>so </w:t>
                  </w:r>
                  <w:r>
                    <w:rPr>
                      <w:spacing w:val="2"/>
                    </w:rPr>
                    <w:t>generously </w:t>
                  </w:r>
                  <w:r>
                    <w:rPr>
                      <w:spacing w:val="4"/>
                    </w:rPr>
                    <w:t>to </w:t>
                  </w:r>
                  <w:r>
                    <w:rPr/>
                    <w:t>the </w:t>
                  </w:r>
                  <w:r>
                    <w:rPr>
                      <w:spacing w:val="3"/>
                    </w:rPr>
                    <w:t>victims </w:t>
                  </w:r>
                  <w:r>
                    <w:rPr/>
                    <w:t>o f </w:t>
                  </w:r>
                  <w:r>
                    <w:rPr>
                      <w:spacing w:val="4"/>
                    </w:rPr>
                    <w:t>political </w:t>
                  </w:r>
                  <w:r>
                    <w:rPr>
                      <w:spacing w:val="2"/>
                    </w:rPr>
                    <w:t>persecution. </w:t>
                  </w:r>
                  <w:r>
                    <w:rPr>
                      <w:spacing w:val="8"/>
                    </w:rPr>
                    <w:t>But </w:t>
                  </w:r>
                  <w:r>
                    <w:rPr>
                      <w:spacing w:val="2"/>
                    </w:rPr>
                    <w:t>let </w:t>
                  </w:r>
                  <w:r>
                    <w:rPr>
                      <w:spacing w:val="9"/>
                    </w:rPr>
                    <w:t>nobody </w:t>
                  </w:r>
                  <w:r>
                    <w:rPr/>
                    <w:t>suppose </w:t>
                  </w:r>
                  <w:r>
                    <w:rPr>
                      <w:spacing w:val="4"/>
                    </w:rPr>
                    <w:t>that </w:t>
                  </w:r>
                  <w:r>
                    <w:rPr/>
                    <w:t>the “ </w:t>
                  </w:r>
                  <w:r>
                    <w:rPr>
                      <w:spacing w:val="3"/>
                    </w:rPr>
                    <w:t>Government </w:t>
                  </w:r>
                  <w:r>
                    <w:rPr/>
                    <w:t>o f </w:t>
                  </w:r>
                  <w:r>
                    <w:rPr>
                      <w:spacing w:val="3"/>
                    </w:rPr>
                    <w:t>Petersburg” had </w:t>
                  </w:r>
                  <w:r>
                    <w:rPr>
                      <w:spacing w:val="2"/>
                    </w:rPr>
                    <w:t>the </w:t>
                  </w:r>
                  <w:r>
                    <w:rPr>
                      <w:spacing w:val="4"/>
                    </w:rPr>
                    <w:t>support </w:t>
                  </w:r>
                  <w:r>
                    <w:rPr>
                      <w:spacing w:val="2"/>
                    </w:rPr>
                    <w:t>and </w:t>
                  </w:r>
                  <w:r>
                    <w:rPr>
                      <w:spacing w:val="6"/>
                    </w:rPr>
                    <w:t>sympathy </w:t>
                  </w:r>
                  <w:r>
                    <w:rPr/>
                    <w:t>o f the Russian </w:t>
                  </w:r>
                  <w:r>
                    <w:rPr>
                      <w:spacing w:val="3"/>
                    </w:rPr>
                    <w:t>people. </w:t>
                  </w:r>
                  <w:r>
                    <w:rPr>
                      <w:spacing w:val="6"/>
                    </w:rPr>
                    <w:t>It </w:t>
                  </w:r>
                  <w:r>
                    <w:rPr/>
                    <w:t>was the </w:t>
                  </w:r>
                  <w:r>
                    <w:rPr>
                      <w:spacing w:val="2"/>
                    </w:rPr>
                    <w:t>Russian </w:t>
                  </w:r>
                  <w:r>
                    <w:rPr>
                      <w:spacing w:val="4"/>
                    </w:rPr>
                    <w:t>Government who </w:t>
                  </w:r>
                  <w:r>
                    <w:rPr/>
                    <w:t>were </w:t>
                  </w:r>
                  <w:r>
                    <w:rPr>
                      <w:spacing w:val="2"/>
                    </w:rPr>
                    <w:t>the </w:t>
                  </w:r>
                  <w:r>
                    <w:rPr/>
                    <w:t>real </w:t>
                  </w:r>
                  <w:r>
                    <w:rPr>
                      <w:spacing w:val="2"/>
                    </w:rPr>
                    <w:t>revolutionaries. </w:t>
                  </w:r>
                  <w:r>
                    <w:rPr>
                      <w:spacing w:val="7"/>
                    </w:rPr>
                    <w:t>It </w:t>
                  </w:r>
                  <w:r>
                    <w:rPr/>
                    <w:t>was </w:t>
                  </w:r>
                  <w:r>
                    <w:rPr>
                      <w:spacing w:val="2"/>
                    </w:rPr>
                    <w:t>the Russian </w:t>
                  </w:r>
                  <w:r>
                    <w:rPr>
                      <w:spacing w:val="3"/>
                    </w:rPr>
                    <w:t>Government </w:t>
                  </w:r>
                  <w:r>
                    <w:rPr>
                      <w:spacing w:val="4"/>
                    </w:rPr>
                    <w:t>who, </w:t>
                  </w:r>
                  <w:r>
                    <w:rPr/>
                    <w:t>in </w:t>
                  </w:r>
                  <w:r>
                    <w:rPr>
                      <w:spacing w:val="2"/>
                    </w:rPr>
                    <w:t>Lithuania </w:t>
                  </w:r>
                  <w:r>
                    <w:rPr>
                      <w:spacing w:val="3"/>
                    </w:rPr>
                    <w:t>and </w:t>
                  </w:r>
                  <w:r>
                    <w:rPr/>
                    <w:t>the </w:t>
                  </w:r>
                  <w:r>
                    <w:rPr>
                      <w:spacing w:val="2"/>
                    </w:rPr>
                    <w:t>Ukraine, </w:t>
                  </w:r>
                  <w:r>
                    <w:rPr/>
                    <w:t>were </w:t>
                  </w:r>
                  <w:r>
                    <w:rPr>
                      <w:spacing w:val="2"/>
                    </w:rPr>
                    <w:t>letting loose </w:t>
                  </w:r>
                  <w:r>
                    <w:rPr/>
                    <w:t>a peasant </w:t>
                  </w:r>
                  <w:r>
                    <w:rPr>
                      <w:i/>
                      <w:spacing w:val="2"/>
                    </w:rPr>
                    <w:t>jacquerie </w:t>
                  </w:r>
                  <w:r>
                    <w:rPr/>
                    <w:t>against the </w:t>
                  </w:r>
                  <w:r>
                    <w:rPr>
                      <w:spacing w:val="2"/>
                    </w:rPr>
                    <w:t>Polish </w:t>
                  </w:r>
                  <w:r>
                    <w:rPr>
                      <w:spacing w:val="3"/>
                    </w:rPr>
                    <w:t>land- </w:t>
                  </w:r>
                  <w:r>
                    <w:rPr/>
                    <w:t>owners, </w:t>
                  </w:r>
                  <w:r>
                    <w:rPr>
                      <w:spacing w:val="3"/>
                    </w:rPr>
                    <w:t>and did </w:t>
                  </w:r>
                  <w:r>
                    <w:rPr>
                      <w:spacing w:val="7"/>
                    </w:rPr>
                    <w:t>not </w:t>
                  </w:r>
                  <w:r>
                    <w:rPr/>
                    <w:t>scruple “ </w:t>
                  </w:r>
                  <w:r>
                    <w:rPr>
                      <w:spacing w:val="4"/>
                    </w:rPr>
                    <w:t>to </w:t>
                  </w:r>
                  <w:r>
                    <w:rPr>
                      <w:spacing w:val="3"/>
                    </w:rPr>
                    <w:t>appeal to </w:t>
                  </w:r>
                  <w:r>
                    <w:rPr/>
                    <w:t>terrible underground </w:t>
                  </w:r>
                  <w:r>
                    <w:rPr>
                      <w:spacing w:val="2"/>
                    </w:rPr>
                    <w:t>forces </w:t>
                  </w:r>
                  <w:r>
                    <w:rPr>
                      <w:spacing w:val="3"/>
                    </w:rPr>
                    <w:t>and </w:t>
                  </w:r>
                  <w:r>
                    <w:rPr>
                      <w:spacing w:val="4"/>
                    </w:rPr>
                    <w:t>excite </w:t>
                  </w:r>
                  <w:r>
                    <w:rPr>
                      <w:spacing w:val="3"/>
                    </w:rPr>
                    <w:t>popular </w:t>
                  </w:r>
                  <w:r>
                    <w:rPr/>
                    <w:t>passions </w:t>
                  </w:r>
                  <w:r>
                    <w:rPr>
                      <w:spacing w:val="3"/>
                    </w:rPr>
                    <w:t>at </w:t>
                  </w:r>
                  <w:r>
                    <w:rPr>
                      <w:spacing w:val="2"/>
                    </w:rPr>
                    <w:t>the </w:t>
                  </w:r>
                  <w:r>
                    <w:rPr/>
                    <w:t>risk o f </w:t>
                  </w:r>
                  <w:r>
                    <w:rPr>
                      <w:spacing w:val="4"/>
                    </w:rPr>
                    <w:t>involving </w:t>
                  </w:r>
                  <w:r>
                    <w:rPr/>
                    <w:t>all </w:t>
                  </w:r>
                  <w:r>
                    <w:rPr>
                      <w:spacing w:val="4"/>
                    </w:rPr>
                    <w:t>Europe </w:t>
                  </w:r>
                  <w:r>
                    <w:rPr/>
                    <w:t>in fire </w:t>
                  </w:r>
                  <w:r>
                    <w:rPr>
                      <w:spacing w:val="3"/>
                    </w:rPr>
                    <w:t>and </w:t>
                  </w:r>
                  <w:r>
                    <w:rPr>
                      <w:spacing w:val="8"/>
                    </w:rPr>
                    <w:t>blood” </w:t>
                  </w:r>
                  <w:r>
                    <w:rPr/>
                    <w:t>. </w:t>
                  </w:r>
                  <w:r>
                    <w:rPr>
                      <w:spacing w:val="4"/>
                    </w:rPr>
                    <w:t>(It </w:t>
                  </w:r>
                  <w:r>
                    <w:rPr/>
                    <w:t>was an </w:t>
                  </w:r>
                  <w:r>
                    <w:rPr>
                      <w:spacing w:val="6"/>
                    </w:rPr>
                    <w:t>odd </w:t>
                  </w:r>
                  <w:r>
                    <w:rPr>
                      <w:spacing w:val="3"/>
                    </w:rPr>
                    <w:t>accusation </w:t>
                  </w:r>
                  <w:r>
                    <w:rPr/>
                    <w:t>in the </w:t>
                  </w:r>
                  <w:r>
                    <w:rPr>
                      <w:spacing w:val="4"/>
                    </w:rPr>
                    <w:t>mouth </w:t>
                  </w:r>
                  <w:r>
                    <w:rPr/>
                    <w:t>o f Michael </w:t>
                  </w:r>
                  <w:r>
                    <w:rPr>
                      <w:spacing w:val="3"/>
                    </w:rPr>
                    <w:t>Bakunin; </w:t>
                  </w:r>
                  <w:r>
                    <w:rPr>
                      <w:spacing w:val="6"/>
                    </w:rPr>
                    <w:t>but </w:t>
                  </w:r>
                  <w:r>
                    <w:rPr/>
                    <w:t>his cue was </w:t>
                  </w:r>
                  <w:r>
                    <w:rPr>
                      <w:spacing w:val="4"/>
                    </w:rPr>
                    <w:t>to </w:t>
                  </w:r>
                  <w:r>
                    <w:rPr>
                      <w:spacing w:val="6"/>
                    </w:rPr>
                    <w:t>play </w:t>
                  </w:r>
                  <w:r>
                    <w:rPr>
                      <w:spacing w:val="2"/>
                    </w:rPr>
                    <w:t>on </w:t>
                  </w:r>
                  <w:r>
                    <w:rPr/>
                    <w:t>the fears </w:t>
                  </w:r>
                  <w:r>
                    <w:rPr>
                      <w:spacing w:val="3"/>
                    </w:rPr>
                    <w:t>and </w:t>
                  </w:r>
                  <w:r>
                    <w:rPr>
                      <w:spacing w:val="2"/>
                    </w:rPr>
                    <w:t>prejudices </w:t>
                  </w:r>
                  <w:r>
                    <w:rPr/>
                    <w:t>o f his </w:t>
                  </w:r>
                  <w:r>
                    <w:rPr>
                      <w:spacing w:val="3"/>
                    </w:rPr>
                    <w:t>unrepentantly </w:t>
                  </w:r>
                  <w:r>
                    <w:rPr>
                      <w:i/>
                      <w:spacing w:val="-3"/>
                    </w:rPr>
                    <w:t>bourgeois </w:t>
                  </w:r>
                  <w:r>
                    <w:rPr>
                      <w:spacing w:val="3"/>
                    </w:rPr>
                    <w:t>audience.)  </w:t>
                  </w:r>
                  <w:r>
                    <w:rPr>
                      <w:spacing w:val="4"/>
                    </w:rPr>
                    <w:t>Far </w:t>
                  </w:r>
                  <w:r>
                    <w:rPr/>
                    <w:t>from being a </w:t>
                  </w:r>
                  <w:r>
                    <w:rPr>
                      <w:spacing w:val="4"/>
                    </w:rPr>
                    <w:t>revolutionary, </w:t>
                  </w:r>
                  <w:r>
                    <w:rPr>
                      <w:spacing w:val="2"/>
                    </w:rPr>
                    <w:t>Bakunin </w:t>
                  </w:r>
                  <w:r>
                    <w:rPr/>
                    <w:t>declared </w:t>
                  </w:r>
                  <w:r>
                    <w:rPr>
                      <w:spacing w:val="5"/>
                    </w:rPr>
                    <w:t>that </w:t>
                  </w:r>
                  <w:r>
                    <w:rPr/>
                    <w:t>he </w:t>
                  </w:r>
                  <w:r>
                    <w:rPr>
                      <w:spacing w:val="3"/>
                    </w:rPr>
                    <w:t>and </w:t>
                  </w:r>
                  <w:r>
                    <w:rPr/>
                    <w:t>his friends were </w:t>
                  </w:r>
                  <w:r>
                    <w:rPr>
                      <w:spacing w:val="5"/>
                    </w:rPr>
                    <w:t>not </w:t>
                  </w:r>
                  <w:r>
                    <w:rPr>
                      <w:spacing w:val="2"/>
                    </w:rPr>
                    <w:t>even </w:t>
                  </w:r>
                  <w:r>
                    <w:rPr>
                      <w:spacing w:val="4"/>
                    </w:rPr>
                    <w:t>unconditional </w:t>
                  </w:r>
                  <w:r>
                    <w:rPr>
                      <w:spacing w:val="2"/>
                    </w:rPr>
                    <w:t>republicans. </w:t>
                  </w:r>
                  <w:r>
                    <w:rPr/>
                    <w:t>“ </w:t>
                  </w:r>
                  <w:r>
                    <w:rPr>
                      <w:spacing w:val="4"/>
                    </w:rPr>
                    <w:t>The </w:t>
                  </w:r>
                  <w:r>
                    <w:rPr/>
                    <w:t>terms </w:t>
                  </w:r>
                  <w:r>
                    <w:rPr>
                      <w:spacing w:val="6"/>
                    </w:rPr>
                    <w:t>‘monarchy’ </w:t>
                  </w:r>
                  <w:r>
                    <w:rPr>
                      <w:spacing w:val="3"/>
                    </w:rPr>
                    <w:t>and </w:t>
                  </w:r>
                  <w:r>
                    <w:rPr>
                      <w:spacing w:val="4"/>
                    </w:rPr>
                    <w:t>‘republic’ </w:t>
                  </w:r>
                  <w:r>
                    <w:rPr>
                      <w:spacing w:val="3"/>
                    </w:rPr>
                    <w:t>do </w:t>
                  </w:r>
                  <w:r>
                    <w:rPr>
                      <w:spacing w:val="7"/>
                    </w:rPr>
                    <w:t>not </w:t>
                  </w:r>
                  <w:r>
                    <w:rPr>
                      <w:spacing w:val="3"/>
                    </w:rPr>
                    <w:t>matter, </w:t>
                  </w:r>
                  <w:r>
                    <w:rPr>
                      <w:spacing w:val="5"/>
                    </w:rPr>
                    <w:t>provided </w:t>
                  </w:r>
                  <w:r>
                    <w:rPr/>
                    <w:t>the </w:t>
                  </w:r>
                  <w:r>
                    <w:rPr>
                      <w:spacing w:val="2"/>
                    </w:rPr>
                    <w:t>whole </w:t>
                  </w:r>
                  <w:r>
                    <w:rPr/>
                    <w:t>edifice has </w:t>
                  </w:r>
                  <w:r>
                    <w:rPr>
                      <w:spacing w:val="3"/>
                    </w:rPr>
                    <w:t>no other </w:t>
                  </w:r>
                  <w:r>
                    <w:rPr/>
                    <w:t>basis </w:t>
                  </w:r>
                  <w:r>
                    <w:rPr>
                      <w:spacing w:val="5"/>
                    </w:rPr>
                    <w:t>but </w:t>
                  </w:r>
                  <w:r>
                    <w:rPr/>
                    <w:t>the real </w:t>
                  </w:r>
                  <w:r>
                    <w:rPr>
                      <w:spacing w:val="4"/>
                    </w:rPr>
                    <w:t>liberty </w:t>
                  </w:r>
                  <w:r>
                    <w:rPr/>
                    <w:t>o f the </w:t>
                  </w:r>
                  <w:r>
                    <w:rPr>
                      <w:spacing w:val="5"/>
                    </w:rPr>
                    <w:t>people.” </w:t>
                  </w:r>
                  <w:r>
                    <w:rPr>
                      <w:i/>
                    </w:rPr>
                    <w:t>Land  and  </w:t>
                  </w:r>
                  <w:r>
                    <w:rPr>
                      <w:i/>
                      <w:spacing w:val="2"/>
                    </w:rPr>
                    <w:t>Liberty</w:t>
                  </w:r>
                  <w:r>
                    <w:rPr>
                      <w:spacing w:val="2"/>
                    </w:rPr>
                    <w:t>, which  </w:t>
                  </w:r>
                  <w:r>
                    <w:rPr/>
                    <w:t>he  </w:t>
                  </w:r>
                  <w:r>
                    <w:rPr>
                      <w:spacing w:val="3"/>
                    </w:rPr>
                    <w:t>had </w:t>
                  </w:r>
                  <w:r>
                    <w:rPr/>
                    <w:t>the  </w:t>
                  </w:r>
                  <w:r>
                    <w:rPr>
                      <w:spacing w:val="3"/>
                    </w:rPr>
                    <w:t>honour </w:t>
                  </w:r>
                  <w:r>
                    <w:rPr>
                      <w:spacing w:val="4"/>
                    </w:rPr>
                    <w:t>to  </w:t>
                  </w:r>
                  <w:r>
                    <w:rPr/>
                    <w:t>represent,  was “ a </w:t>
                  </w:r>
                  <w:r>
                    <w:rPr>
                      <w:spacing w:val="4"/>
                    </w:rPr>
                    <w:t>vast </w:t>
                  </w:r>
                  <w:r>
                    <w:rPr>
                      <w:spacing w:val="2"/>
                    </w:rPr>
                    <w:t>association at </w:t>
                  </w:r>
                  <w:r>
                    <w:rPr>
                      <w:spacing w:val="3"/>
                    </w:rPr>
                    <w:t>once </w:t>
                  </w:r>
                  <w:r>
                    <w:rPr>
                      <w:spacing w:val="4"/>
                    </w:rPr>
                    <w:t>patriotic, </w:t>
                  </w:r>
                  <w:r>
                    <w:rPr>
                      <w:spacing w:val="3"/>
                    </w:rPr>
                    <w:t>conservative, </w:t>
                  </w:r>
                  <w:r>
                    <w:rPr/>
                    <w:t>liberal, and </w:t>
                  </w:r>
                  <w:r>
                    <w:rPr>
                      <w:spacing w:val="5"/>
                    </w:rPr>
                    <w:t>democratic” </w:t>
                  </w:r>
                  <w:r>
                    <w:rPr/>
                    <w:t>. </w:t>
                  </w:r>
                  <w:r>
                    <w:rPr>
                      <w:spacing w:val="6"/>
                    </w:rPr>
                    <w:t>It </w:t>
                  </w:r>
                  <w:r>
                    <w:rPr>
                      <w:spacing w:val="3"/>
                    </w:rPr>
                    <w:t>counted among </w:t>
                  </w:r>
                  <w:r>
                    <w:rPr/>
                    <w:t>its </w:t>
                  </w:r>
                  <w:r>
                    <w:rPr>
                      <w:spacing w:val="2"/>
                    </w:rPr>
                    <w:t>members </w:t>
                  </w:r>
                  <w:r>
                    <w:rPr/>
                    <w:t>“ all </w:t>
                  </w:r>
                  <w:r>
                    <w:rPr>
                      <w:spacing w:val="-3"/>
                    </w:rPr>
                    <w:t>classes </w:t>
                  </w:r>
                  <w:r>
                    <w:rPr/>
                    <w:t>o f Russian </w:t>
                  </w:r>
                  <w:r>
                    <w:rPr>
                      <w:spacing w:val="4"/>
                    </w:rPr>
                    <w:t>society, </w:t>
                  </w:r>
                  <w:r>
                    <w:rPr/>
                    <w:t>all Russians  o f </w:t>
                  </w:r>
                  <w:r>
                    <w:rPr>
                      <w:spacing w:val="4"/>
                    </w:rPr>
                    <w:t>good-will,  </w:t>
                  </w:r>
                  <w:r>
                    <w:rPr>
                      <w:spacing w:val="3"/>
                    </w:rPr>
                    <w:t>whatever </w:t>
                  </w:r>
                  <w:r>
                    <w:rPr/>
                    <w:t>their rank </w:t>
                  </w:r>
                  <w:r>
                    <w:rPr>
                      <w:spacing w:val="4"/>
                    </w:rPr>
                    <w:t>or </w:t>
                  </w:r>
                  <w:r>
                    <w:rPr>
                      <w:spacing w:val="3"/>
                    </w:rPr>
                    <w:t>position: </w:t>
                  </w:r>
                  <w:r>
                    <w:rPr/>
                    <w:t>generals and officers </w:t>
                  </w:r>
                  <w:r>
                    <w:rPr>
                      <w:i/>
                    </w:rPr>
                    <w:t>en masse, </w:t>
                  </w:r>
                  <w:r>
                    <w:rPr>
                      <w:spacing w:val="5"/>
                    </w:rPr>
                    <w:t>major </w:t>
                  </w:r>
                  <w:r>
                    <w:rPr>
                      <w:spacing w:val="2"/>
                    </w:rPr>
                    <w:t>and minor </w:t>
                  </w:r>
                  <w:r>
                    <w:rPr/>
                    <w:t>officials, </w:t>
                  </w:r>
                  <w:r>
                    <w:rPr>
                      <w:spacing w:val="2"/>
                    </w:rPr>
                    <w:t>aristocratic </w:t>
                  </w:r>
                  <w:r>
                    <w:rPr/>
                    <w:t>landowners, merchants, priests and sons o f priests, peasants, </w:t>
                  </w:r>
                  <w:r>
                    <w:rPr>
                      <w:spacing w:val="2"/>
                    </w:rPr>
                    <w:t>and </w:t>
                  </w:r>
                  <w:r>
                    <w:rPr/>
                    <w:t>millions o f the dissenting </w:t>
                  </w:r>
                  <w:r>
                    <w:rPr>
                      <w:spacing w:val="3"/>
                    </w:rPr>
                    <w:t>sects” </w:t>
                  </w:r>
                  <w:r>
                    <w:rPr/>
                    <w:t>. This </w:t>
                  </w:r>
                  <w:r>
                    <w:rPr>
                      <w:spacing w:val="4"/>
                    </w:rPr>
                    <w:t>society </w:t>
                  </w:r>
                  <w:r>
                    <w:rPr>
                      <w:spacing w:val="2"/>
                    </w:rPr>
                    <w:t>already </w:t>
                  </w:r>
                  <w:r>
                    <w:rPr>
                      <w:spacing w:val="4"/>
                    </w:rPr>
                    <w:t>formed </w:t>
                  </w:r>
                  <w:r>
                    <w:rPr/>
                    <w:t>a </w:t>
                  </w:r>
                  <w:r>
                    <w:rPr>
                      <w:spacing w:val="2"/>
                    </w:rPr>
                    <w:t>sort </w:t>
                  </w:r>
                  <w:r>
                    <w:rPr/>
                    <w:t>o f state within a state. </w:t>
                  </w:r>
                  <w:r>
                    <w:rPr>
                      <w:spacing w:val="6"/>
                    </w:rPr>
                    <w:t>It </w:t>
                  </w:r>
                  <w:r>
                    <w:rPr/>
                    <w:t>was organising its </w:t>
                  </w:r>
                  <w:r>
                    <w:rPr>
                      <w:spacing w:val="4"/>
                    </w:rPr>
                    <w:t>own </w:t>
                  </w:r>
                  <w:r>
                    <w:rPr/>
                    <w:t>finances, its </w:t>
                  </w:r>
                  <w:r>
                    <w:rPr>
                      <w:spacing w:val="4"/>
                    </w:rPr>
                    <w:t>own </w:t>
                  </w:r>
                  <w:r>
                    <w:rPr>
                      <w:spacing w:val="2"/>
                    </w:rPr>
                    <w:t>administration, </w:t>
                  </w:r>
                  <w:r>
                    <w:rPr/>
                    <w:t>its </w:t>
                  </w:r>
                  <w:r>
                    <w:rPr>
                      <w:spacing w:val="4"/>
                    </w:rPr>
                    <w:t>own </w:t>
                  </w:r>
                  <w:r>
                    <w:rPr>
                      <w:spacing w:val="3"/>
                    </w:rPr>
                    <w:t>police, </w:t>
                  </w:r>
                  <w:r>
                    <w:rPr>
                      <w:spacing w:val="2"/>
                    </w:rPr>
                    <w:t>and </w:t>
                  </w:r>
                  <w:r>
                    <w:rPr>
                      <w:spacing w:val="4"/>
                    </w:rPr>
                    <w:t>soon— </w:t>
                  </w:r>
                  <w:r>
                    <w:rPr/>
                    <w:t>the </w:t>
                  </w:r>
                  <w:r>
                    <w:rPr>
                      <w:spacing w:val="3"/>
                    </w:rPr>
                    <w:t>orator </w:t>
                  </w:r>
                  <w:r>
                    <w:rPr>
                      <w:spacing w:val="5"/>
                    </w:rPr>
                    <w:t>hoped— </w:t>
                  </w:r>
                  <w:r>
                    <w:rPr/>
                    <w:t>it </w:t>
                  </w:r>
                  <w:r>
                    <w:rPr>
                      <w:spacing w:val="4"/>
                    </w:rPr>
                    <w:t>would </w:t>
                  </w:r>
                  <w:r>
                    <w:rPr>
                      <w:spacing w:val="3"/>
                    </w:rPr>
                    <w:t>have </w:t>
                  </w:r>
                  <w:r>
                    <w:rPr/>
                    <w:t>its </w:t>
                  </w:r>
                  <w:r>
                    <w:rPr>
                      <w:spacing w:val="4"/>
                    </w:rPr>
                    <w:t>own </w:t>
                  </w:r>
                  <w:r>
                    <w:rPr>
                      <w:spacing w:val="3"/>
                    </w:rPr>
                    <w:t>army. </w:t>
                  </w:r>
                  <w:r>
                    <w:rPr>
                      <w:spacing w:val="6"/>
                    </w:rPr>
                    <w:t>It </w:t>
                  </w:r>
                  <w:r>
                    <w:rPr>
                      <w:spacing w:val="2"/>
                    </w:rPr>
                    <w:t>had </w:t>
                  </w:r>
                  <w:r>
                    <w:rPr>
                      <w:spacing w:val="3"/>
                    </w:rPr>
                    <w:t>concluded </w:t>
                  </w:r>
                  <w:r>
                    <w:rPr/>
                    <w:t>“ a </w:t>
                  </w:r>
                  <w:r>
                    <w:rPr>
                      <w:spacing w:val="4"/>
                    </w:rPr>
                    <w:t>formal </w:t>
                  </w:r>
                  <w:r>
                    <w:rPr/>
                    <w:t>alliance </w:t>
                  </w:r>
                  <w:r>
                    <w:rPr>
                      <w:spacing w:val="2"/>
                    </w:rPr>
                    <w:t>with the </w:t>
                  </w:r>
                  <w:r>
                    <w:rPr/>
                    <w:t>Central </w:t>
                  </w:r>
                  <w:r>
                    <w:rPr>
                      <w:spacing w:val="3"/>
                    </w:rPr>
                    <w:t>Com­ mittee </w:t>
                  </w:r>
                  <w:r>
                    <w:rPr/>
                    <w:t>in </w:t>
                  </w:r>
                  <w:r>
                    <w:rPr>
                      <w:spacing w:val="3"/>
                    </w:rPr>
                    <w:t>Warsaw </w:t>
                  </w:r>
                  <w:r>
                    <w:rPr>
                      <w:spacing w:val="2"/>
                    </w:rPr>
                    <w:t>which </w:t>
                  </w:r>
                  <w:r>
                    <w:rPr>
                      <w:spacing w:val="-3"/>
                    </w:rPr>
                    <w:t>is </w:t>
                  </w:r>
                  <w:r>
                    <w:rPr>
                      <w:spacing w:val="7"/>
                    </w:rPr>
                    <w:t>to-day </w:t>
                  </w:r>
                  <w:r>
                    <w:rPr>
                      <w:spacing w:val="2"/>
                    </w:rPr>
                    <w:t>the </w:t>
                  </w:r>
                  <w:r>
                    <w:rPr>
                      <w:spacing w:val="3"/>
                    </w:rPr>
                    <w:t>national </w:t>
                  </w:r>
                  <w:r>
                    <w:rPr>
                      <w:spacing w:val="4"/>
                    </w:rPr>
                    <w:t>government </w:t>
                  </w:r>
                  <w:r>
                    <w:rPr/>
                    <w:t>o f </w:t>
                  </w:r>
                  <w:r>
                    <w:rPr>
                      <w:spacing w:val="6"/>
                    </w:rPr>
                    <w:t>Poland” </w:t>
                  </w:r>
                  <w:r>
                    <w:rPr/>
                    <w:t>. </w:t>
                  </w:r>
                  <w:r>
                    <w:rPr>
                      <w:spacing w:val="3"/>
                    </w:rPr>
                    <w:t>In </w:t>
                  </w:r>
                  <w:r>
                    <w:rPr/>
                    <w:t>the </w:t>
                  </w:r>
                  <w:r>
                    <w:rPr>
                      <w:spacing w:val="2"/>
                    </w:rPr>
                    <w:t>name </w:t>
                  </w:r>
                  <w:r>
                    <w:rPr/>
                    <w:t>o f this </w:t>
                  </w:r>
                  <w:r>
                    <w:rPr>
                      <w:spacing w:val="4"/>
                    </w:rPr>
                    <w:t>society </w:t>
                  </w:r>
                  <w:r>
                    <w:rPr>
                      <w:spacing w:val="3"/>
                    </w:rPr>
                    <w:t>and </w:t>
                  </w:r>
                  <w:r>
                    <w:rPr/>
                    <w:t>o f </w:t>
                  </w:r>
                  <w:r>
                    <w:rPr>
                      <w:spacing w:val="2"/>
                    </w:rPr>
                    <w:t>the </w:t>
                  </w:r>
                  <w:r>
                    <w:rPr/>
                    <w:t>new Russia, </w:t>
                  </w:r>
                  <w:r>
                    <w:rPr>
                      <w:spacing w:val="2"/>
                    </w:rPr>
                    <w:t>Michael </w:t>
                  </w:r>
                  <w:r>
                    <w:rPr/>
                    <w:t>held </w:t>
                  </w:r>
                  <w:r>
                    <w:rPr>
                      <w:spacing w:val="5"/>
                    </w:rPr>
                    <w:t>out </w:t>
                  </w:r>
                  <w:r>
                    <w:rPr/>
                    <w:t>a </w:t>
                  </w:r>
                  <w:r>
                    <w:rPr>
                      <w:spacing w:val="2"/>
                    </w:rPr>
                    <w:t>hand </w:t>
                  </w:r>
                  <w:r>
                    <w:rPr>
                      <w:spacing w:val="3"/>
                    </w:rPr>
                    <w:t>to </w:t>
                  </w:r>
                  <w:r>
                    <w:rPr/>
                    <w:t>“ Swedish </w:t>
                  </w:r>
                  <w:r>
                    <w:rPr>
                      <w:spacing w:val="4"/>
                    </w:rPr>
                    <w:t>patriots” </w:t>
                  </w:r>
                  <w:r>
                    <w:rPr/>
                    <w:t>, </w:t>
                  </w:r>
                  <w:r>
                    <w:rPr>
                      <w:spacing w:val="2"/>
                    </w:rPr>
                    <w:t>and drank </w:t>
                  </w:r>
                  <w:r>
                    <w:rPr>
                      <w:spacing w:val="3"/>
                    </w:rPr>
                    <w:t>to </w:t>
                  </w:r>
                  <w:r>
                    <w:rPr>
                      <w:spacing w:val="2"/>
                    </w:rPr>
                    <w:t>the </w:t>
                  </w:r>
                  <w:r>
                    <w:rPr>
                      <w:spacing w:val="4"/>
                    </w:rPr>
                    <w:t>coming </w:t>
                  </w:r>
                  <w:r>
                    <w:rPr>
                      <w:spacing w:val="3"/>
                    </w:rPr>
                    <w:t>prosperity </w:t>
                  </w:r>
                  <w:r>
                    <w:rPr/>
                    <w:t>o f the  “ </w:t>
                  </w:r>
                  <w:r>
                    <w:rPr>
                      <w:spacing w:val="2"/>
                    </w:rPr>
                    <w:t>grand federal Scandinavian </w:t>
                  </w:r>
                  <w:r>
                    <w:rPr>
                      <w:spacing w:val="4"/>
                    </w:rPr>
                    <w:t>union”</w:t>
                  </w:r>
                  <w:r>
                    <w:rPr>
                      <w:spacing w:val="41"/>
                    </w:rPr>
                    <w:t> </w:t>
                  </w:r>
                  <w:r>
                    <w:rPr/>
                    <w:t>.</w:t>
                  </w:r>
                </w:p>
                <w:p>
                  <w:pPr>
                    <w:pStyle w:val="BodyText"/>
                    <w:spacing w:line="254" w:lineRule="auto" w:before="3"/>
                    <w:ind w:left="1094" w:right="1002" w:firstLine="218"/>
                    <w:jc w:val="both"/>
                  </w:pPr>
                  <w:r>
                    <w:rPr/>
                    <w:t>This remarkable speech, which not only identified </w:t>
                  </w:r>
                  <w:r>
                    <w:rPr>
                      <w:i/>
                    </w:rPr>
                    <w:t>Land and </w:t>
                  </w:r>
                  <w:r>
                    <w:rPr>
                      <w:i/>
                    </w:rPr>
                    <w:t>Liberty </w:t>
                  </w:r>
                  <w:r>
                    <w:rPr/>
                    <w:t>with the cause o f constitutional monarchy, but bestowed</w:t>
                  </w:r>
                </w:p>
              </w:txbxContent>
            </v:textbox>
            <w10:wrap type="none"/>
          </v:shape>
        </w:pict>
      </w:r>
      <w:r>
        <w:rPr/>
        <w:drawing>
          <wp:anchor distT="0" distB="0" distL="0" distR="0" allowOverlap="1" layoutInCell="1" locked="0" behindDoc="1" simplePos="0" relativeHeight="268193495">
            <wp:simplePos x="0" y="0"/>
            <wp:positionH relativeFrom="page">
              <wp:posOffset>0</wp:posOffset>
            </wp:positionH>
            <wp:positionV relativeFrom="page">
              <wp:posOffset>0</wp:posOffset>
            </wp:positionV>
            <wp:extent cx="5047605" cy="7778496"/>
            <wp:effectExtent l="0" t="0" r="0" b="0"/>
            <wp:wrapNone/>
            <wp:docPr id="589" name="image299.png" descr=""/>
            <wp:cNvGraphicFramePr>
              <a:graphicFrameLocks noChangeAspect="1"/>
            </wp:cNvGraphicFramePr>
            <a:graphic>
              <a:graphicData uri="http://schemas.openxmlformats.org/drawingml/2006/picture">
                <pic:pic>
                  <pic:nvPicPr>
                    <pic:cNvPr id="590" name="image299.png"/>
                    <pic:cNvPicPr/>
                  </pic:nvPicPr>
                  <pic:blipFill>
                    <a:blip r:embed="rId303"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1936"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3"/>
                    <w:rPr>
                      <w:rFonts w:ascii="Times New Roman"/>
                      <w:sz w:val="32"/>
                    </w:rPr>
                  </w:pPr>
                </w:p>
                <w:p>
                  <w:pPr>
                    <w:tabs>
                      <w:tab w:pos="3066" w:val="left" w:leader="none"/>
                      <w:tab w:pos="6914" w:val="right" w:leader="none"/>
                    </w:tabs>
                    <w:spacing w:before="0"/>
                    <w:ind w:left="1082" w:right="0" w:firstLine="0"/>
                    <w:jc w:val="left"/>
                    <w:rPr>
                      <w:sz w:val="18"/>
                    </w:rPr>
                  </w:pPr>
                  <w:r>
                    <w:rPr>
                      <w:spacing w:val="6"/>
                      <w:position w:val="1"/>
                      <w:sz w:val="12"/>
                    </w:rPr>
                    <w:t>CH</w:t>
                  </w:r>
                  <w:r>
                    <w:rPr>
                      <w:spacing w:val="-18"/>
                      <w:position w:val="1"/>
                      <w:sz w:val="12"/>
                    </w:rPr>
                    <w:t> </w:t>
                  </w:r>
                  <w:r>
                    <w:rPr>
                      <w:spacing w:val="8"/>
                      <w:position w:val="1"/>
                      <w:sz w:val="12"/>
                    </w:rPr>
                    <w:t>AP.  </w:t>
                  </w:r>
                  <w:r>
                    <w:rPr>
                      <w:spacing w:val="-7"/>
                      <w:position w:val="1"/>
                      <w:sz w:val="18"/>
                    </w:rPr>
                    <w:t>22</w:t>
                    <w:tab/>
                  </w:r>
                  <w:r>
                    <w:rPr>
                      <w:b/>
                      <w:spacing w:val="8"/>
                      <w:sz w:val="16"/>
                    </w:rPr>
                    <w:t>SWEDISH</w:t>
                  </w:r>
                  <w:r>
                    <w:rPr>
                      <w:b/>
                      <w:spacing w:val="57"/>
                      <w:sz w:val="16"/>
                    </w:rPr>
                    <w:t> </w:t>
                  </w:r>
                  <w:r>
                    <w:rPr>
                      <w:b/>
                      <w:spacing w:val="5"/>
                      <w:sz w:val="16"/>
                    </w:rPr>
                    <w:t>EPISODE</w:t>
                  </w:r>
                  <w:r>
                    <w:rPr>
                      <w:rFonts w:ascii="Times New Roman"/>
                      <w:spacing w:val="5"/>
                      <w:sz w:val="18"/>
                    </w:rPr>
                    <w:tab/>
                  </w:r>
                  <w:r>
                    <w:rPr>
                      <w:spacing w:val="-6"/>
                      <w:sz w:val="18"/>
                    </w:rPr>
                    <w:t>293</w:t>
                  </w:r>
                </w:p>
                <w:p>
                  <w:pPr>
                    <w:pStyle w:val="BodyText"/>
                    <w:spacing w:line="249" w:lineRule="auto" w:before="109"/>
                    <w:ind w:left="1070" w:right="1026" w:firstLine="20"/>
                    <w:jc w:val="both"/>
                  </w:pPr>
                  <w:r>
                    <w:rPr/>
                    <w:t>on </w:t>
                  </w:r>
                  <w:r>
                    <w:rPr>
                      <w:spacing w:val="4"/>
                    </w:rPr>
                    <w:t>that tiny </w:t>
                  </w:r>
                  <w:r>
                    <w:rPr>
                      <w:spacing w:val="3"/>
                    </w:rPr>
                    <w:t>group </w:t>
                  </w:r>
                  <w:r>
                    <w:rPr>
                      <w:spacing w:val="11"/>
                    </w:rPr>
                    <w:t>of </w:t>
                  </w:r>
                  <w:r>
                    <w:rPr>
                      <w:spacing w:val="3"/>
                    </w:rPr>
                    <w:t>hot-headed </w:t>
                  </w:r>
                  <w:r>
                    <w:rPr/>
                    <w:t>students millions o f members from all ranks o f Russian </w:t>
                  </w:r>
                  <w:r>
                    <w:rPr>
                      <w:spacing w:val="3"/>
                    </w:rPr>
                    <w:t>society, </w:t>
                  </w:r>
                  <w:r>
                    <w:rPr/>
                    <w:t>was the feature </w:t>
                  </w:r>
                  <w:r>
                    <w:rPr>
                      <w:spacing w:val="11"/>
                    </w:rPr>
                    <w:t>of </w:t>
                  </w:r>
                  <w:r>
                    <w:rPr/>
                    <w:t>the evening. </w:t>
                  </w:r>
                  <w:r>
                    <w:rPr>
                      <w:spacing w:val="2"/>
                    </w:rPr>
                    <w:t>Bakunin </w:t>
                  </w:r>
                  <w:r>
                    <w:rPr/>
                    <w:t>was </w:t>
                  </w:r>
                  <w:r>
                    <w:rPr>
                      <w:spacing w:val="4"/>
                    </w:rPr>
                    <w:t>followed </w:t>
                  </w:r>
                  <w:r>
                    <w:rPr>
                      <w:spacing w:val="7"/>
                    </w:rPr>
                    <w:t>by </w:t>
                  </w:r>
                  <w:r>
                    <w:rPr/>
                    <w:t>Sasha Herzen, </w:t>
                  </w:r>
                  <w:r>
                    <w:rPr>
                      <w:spacing w:val="4"/>
                    </w:rPr>
                    <w:t>who </w:t>
                  </w:r>
                  <w:r>
                    <w:rPr>
                      <w:spacing w:val="2"/>
                    </w:rPr>
                    <w:t>spoke </w:t>
                  </w:r>
                  <w:r>
                    <w:rPr>
                      <w:spacing w:val="11"/>
                    </w:rPr>
                    <w:t>of </w:t>
                  </w:r>
                  <w:r>
                    <w:rPr/>
                    <w:t>the </w:t>
                  </w:r>
                  <w:r>
                    <w:rPr>
                      <w:spacing w:val="3"/>
                    </w:rPr>
                    <w:t>work   </w:t>
                  </w:r>
                  <w:r>
                    <w:rPr/>
                    <w:t>o f his </w:t>
                  </w:r>
                  <w:r>
                    <w:rPr>
                      <w:spacing w:val="2"/>
                    </w:rPr>
                    <w:t>father and </w:t>
                  </w:r>
                  <w:r>
                    <w:rPr/>
                    <w:t>Ogarev </w:t>
                  </w:r>
                  <w:r>
                    <w:rPr>
                      <w:spacing w:val="2"/>
                    </w:rPr>
                    <w:t>and </w:t>
                  </w:r>
                  <w:r>
                    <w:rPr/>
                    <w:t>the Russian press in </w:t>
                  </w:r>
                  <w:r>
                    <w:rPr>
                      <w:spacing w:val="5"/>
                    </w:rPr>
                    <w:t>London, </w:t>
                  </w:r>
                  <w:r>
                    <w:rPr/>
                    <w:t>and hailed the future union </w:t>
                  </w:r>
                  <w:r>
                    <w:rPr>
                      <w:spacing w:val="2"/>
                    </w:rPr>
                    <w:t>between </w:t>
                  </w:r>
                  <w:r>
                    <w:rPr/>
                    <w:t>Slav </w:t>
                  </w:r>
                  <w:r>
                    <w:rPr>
                      <w:spacing w:val="2"/>
                    </w:rPr>
                    <w:t>and </w:t>
                  </w:r>
                  <w:r>
                    <w:rPr/>
                    <w:t>Scandinavian </w:t>
                  </w:r>
                  <w:r>
                    <w:rPr>
                      <w:spacing w:val="2"/>
                    </w:rPr>
                    <w:t>federa­ tions. </w:t>
                  </w:r>
                  <w:r>
                    <w:rPr>
                      <w:spacing w:val="3"/>
                    </w:rPr>
                    <w:t>Finally, </w:t>
                  </w:r>
                  <w:r>
                    <w:rPr/>
                    <w:t>an </w:t>
                  </w:r>
                  <w:r>
                    <w:rPr>
                      <w:spacing w:val="2"/>
                    </w:rPr>
                    <w:t>obscure </w:t>
                  </w:r>
                  <w:r>
                    <w:rPr>
                      <w:spacing w:val="3"/>
                    </w:rPr>
                    <w:t>individual named Felix, </w:t>
                  </w:r>
                  <w:r>
                    <w:rPr/>
                    <w:t>the </w:t>
                  </w:r>
                  <w:r>
                    <w:rPr>
                      <w:spacing w:val="5"/>
                    </w:rPr>
                    <w:t>only </w:t>
                  </w:r>
                  <w:r>
                    <w:rPr>
                      <w:spacing w:val="3"/>
                    </w:rPr>
                    <w:t>Pole </w:t>
                  </w:r>
                  <w:r>
                    <w:rPr>
                      <w:spacing w:val="4"/>
                    </w:rPr>
                    <w:t>who </w:t>
                  </w:r>
                  <w:r>
                    <w:rPr>
                      <w:spacing w:val="2"/>
                    </w:rPr>
                    <w:t>had </w:t>
                  </w:r>
                  <w:r>
                    <w:rPr/>
                    <w:t>been </w:t>
                  </w:r>
                  <w:r>
                    <w:rPr>
                      <w:spacing w:val="4"/>
                    </w:rPr>
                    <w:t>found </w:t>
                  </w:r>
                  <w:r>
                    <w:rPr/>
                    <w:t>willing </w:t>
                  </w:r>
                  <w:r>
                    <w:rPr>
                      <w:spacing w:val="3"/>
                    </w:rPr>
                    <w:t>to </w:t>
                  </w:r>
                  <w:r>
                    <w:rPr/>
                    <w:t>grace the </w:t>
                  </w:r>
                  <w:r>
                    <w:rPr>
                      <w:spacing w:val="4"/>
                    </w:rPr>
                    <w:t>banquet </w:t>
                  </w:r>
                  <w:r>
                    <w:rPr/>
                    <w:t>in </w:t>
                  </w:r>
                  <w:r>
                    <w:rPr>
                      <w:spacing w:val="3"/>
                    </w:rPr>
                    <w:t>honour </w:t>
                  </w:r>
                  <w:r>
                    <w:rPr/>
                    <w:t>o f Michael </w:t>
                  </w:r>
                  <w:r>
                    <w:rPr>
                      <w:spacing w:val="2"/>
                    </w:rPr>
                    <w:t>Bakunin, </w:t>
                  </w:r>
                  <w:r>
                    <w:rPr/>
                    <w:t>replied </w:t>
                  </w:r>
                  <w:r>
                    <w:rPr>
                      <w:spacing w:val="3"/>
                    </w:rPr>
                    <w:t>to </w:t>
                  </w:r>
                  <w:r>
                    <w:rPr/>
                    <w:t>the </w:t>
                  </w:r>
                  <w:r>
                    <w:rPr>
                      <w:spacing w:val="3"/>
                    </w:rPr>
                    <w:t>toast </w:t>
                  </w:r>
                  <w:r>
                    <w:rPr/>
                    <w:t>o f </w:t>
                  </w:r>
                  <w:r>
                    <w:rPr>
                      <w:spacing w:val="4"/>
                    </w:rPr>
                    <w:t>Poland, </w:t>
                  </w:r>
                  <w:r>
                    <w:rPr/>
                    <w:t>and drank </w:t>
                  </w:r>
                  <w:r>
                    <w:rPr>
                      <w:spacing w:val="3"/>
                    </w:rPr>
                    <w:t>to </w:t>
                  </w:r>
                  <w:r>
                    <w:rPr/>
                    <w:t>the Russian officers, fit </w:t>
                  </w:r>
                  <w:r>
                    <w:rPr>
                      <w:spacing w:val="6"/>
                    </w:rPr>
                    <w:t>but </w:t>
                  </w:r>
                  <w:r>
                    <w:rPr>
                      <w:spacing w:val="2"/>
                    </w:rPr>
                    <w:t>few, </w:t>
                  </w:r>
                  <w:r>
                    <w:rPr>
                      <w:spacing w:val="5"/>
                    </w:rPr>
                    <w:t>who </w:t>
                  </w:r>
                  <w:r>
                    <w:rPr>
                      <w:spacing w:val="3"/>
                    </w:rPr>
                    <w:t>had </w:t>
                  </w:r>
                  <w:r>
                    <w:rPr/>
                    <w:t>sacrificed themselves </w:t>
                  </w:r>
                  <w:r>
                    <w:rPr>
                      <w:spacing w:val="4"/>
                    </w:rPr>
                    <w:t>for  </w:t>
                  </w:r>
                  <w:r>
                    <w:rPr>
                      <w:spacing w:val="3"/>
                    </w:rPr>
                    <w:t>the  </w:t>
                  </w:r>
                  <w:r>
                    <w:rPr/>
                    <w:t>Polish</w:t>
                  </w:r>
                  <w:r>
                    <w:rPr>
                      <w:spacing w:val="15"/>
                    </w:rPr>
                    <w:t> </w:t>
                  </w:r>
                  <w:r>
                    <w:rPr/>
                    <w:t>cause.1</w:t>
                  </w:r>
                </w:p>
                <w:p>
                  <w:pPr>
                    <w:pStyle w:val="BodyText"/>
                    <w:spacing w:line="252" w:lineRule="auto" w:before="2"/>
                    <w:ind w:left="1033" w:right="1044" w:firstLine="250"/>
                    <w:jc w:val="both"/>
                  </w:pPr>
                  <w:r>
                    <w:rPr/>
                    <w:t>This </w:t>
                  </w:r>
                  <w:r>
                    <w:rPr>
                      <w:spacing w:val="2"/>
                    </w:rPr>
                    <w:t>memorable </w:t>
                  </w:r>
                  <w:r>
                    <w:rPr>
                      <w:spacing w:val="3"/>
                    </w:rPr>
                    <w:t>occasion </w:t>
                  </w:r>
                  <w:r>
                    <w:rPr>
                      <w:spacing w:val="4"/>
                    </w:rPr>
                    <w:t>had </w:t>
                  </w:r>
                  <w:r>
                    <w:rPr/>
                    <w:t>an </w:t>
                  </w:r>
                  <w:r>
                    <w:rPr>
                      <w:spacing w:val="4"/>
                    </w:rPr>
                    <w:t>important </w:t>
                  </w:r>
                  <w:r>
                    <w:rPr/>
                    <w:t>sequel.  </w:t>
                  </w:r>
                  <w:r>
                    <w:rPr>
                      <w:spacing w:val="3"/>
                    </w:rPr>
                    <w:t>The </w:t>
                  </w:r>
                  <w:r>
                    <w:rPr/>
                    <w:t>precise circumstances o f the quarrel </w:t>
                  </w:r>
                  <w:r>
                    <w:rPr>
                      <w:spacing w:val="3"/>
                    </w:rPr>
                    <w:t>which </w:t>
                  </w:r>
                  <w:r>
                    <w:rPr>
                      <w:spacing w:val="4"/>
                    </w:rPr>
                    <w:t>broke </w:t>
                  </w:r>
                  <w:r>
                    <w:rPr>
                      <w:spacing w:val="5"/>
                    </w:rPr>
                    <w:t>out </w:t>
                  </w:r>
                  <w:r>
                    <w:rPr>
                      <w:spacing w:val="2"/>
                    </w:rPr>
                    <w:t>between Bakunin </w:t>
                  </w:r>
                  <w:r>
                    <w:rPr>
                      <w:spacing w:val="3"/>
                    </w:rPr>
                    <w:t>and </w:t>
                  </w:r>
                  <w:r>
                    <w:rPr/>
                    <w:t>the </w:t>
                  </w:r>
                  <w:r>
                    <w:rPr>
                      <w:spacing w:val="2"/>
                    </w:rPr>
                    <w:t>son </w:t>
                  </w:r>
                  <w:r>
                    <w:rPr/>
                    <w:t>o f his </w:t>
                  </w:r>
                  <w:r>
                    <w:rPr>
                      <w:spacing w:val="3"/>
                    </w:rPr>
                    <w:t>old </w:t>
                  </w:r>
                  <w:r>
                    <w:rPr/>
                    <w:t>friend remain </w:t>
                  </w:r>
                  <w:r>
                    <w:rPr>
                      <w:spacing w:val="2"/>
                    </w:rPr>
                    <w:t>obscure; </w:t>
                  </w:r>
                  <w:r>
                    <w:rPr>
                      <w:spacing w:val="4"/>
                    </w:rPr>
                    <w:t>for </w:t>
                  </w:r>
                  <w:r>
                    <w:rPr/>
                    <w:t>a </w:t>
                  </w:r>
                  <w:r>
                    <w:rPr>
                      <w:spacing w:val="2"/>
                    </w:rPr>
                    <w:t>monster letter </w:t>
                  </w:r>
                  <w:r>
                    <w:rPr>
                      <w:spacing w:val="4"/>
                    </w:rPr>
                    <w:t>to </w:t>
                  </w:r>
                  <w:r>
                    <w:rPr/>
                    <w:t>Herzen in </w:t>
                  </w:r>
                  <w:r>
                    <w:rPr>
                      <w:spacing w:val="2"/>
                    </w:rPr>
                    <w:t>which Bakunin </w:t>
                  </w:r>
                  <w:r>
                    <w:rPr/>
                    <w:t>detailed his </w:t>
                  </w:r>
                  <w:r>
                    <w:rPr>
                      <w:spacing w:val="3"/>
                    </w:rPr>
                    <w:t>griev­ </w:t>
                  </w:r>
                  <w:r>
                    <w:rPr/>
                    <w:t>ances is still unpublished. </w:t>
                  </w:r>
                  <w:r>
                    <w:rPr>
                      <w:spacing w:val="7"/>
                    </w:rPr>
                    <w:t>But </w:t>
                  </w:r>
                  <w:r>
                    <w:rPr>
                      <w:spacing w:val="5"/>
                    </w:rPr>
                    <w:t>vanity </w:t>
                  </w:r>
                  <w:r>
                    <w:rPr/>
                    <w:t>was the determining cause </w:t>
                  </w:r>
                  <w:r>
                    <w:rPr>
                      <w:spacing w:val="2"/>
                    </w:rPr>
                    <w:t>on </w:t>
                  </w:r>
                  <w:r>
                    <w:rPr>
                      <w:spacing w:val="5"/>
                    </w:rPr>
                    <w:t>both </w:t>
                  </w:r>
                  <w:r>
                    <w:rPr/>
                    <w:t>sides. </w:t>
                  </w:r>
                  <w:r>
                    <w:rPr>
                      <w:spacing w:val="2"/>
                    </w:rPr>
                    <w:t>Bakunin </w:t>
                  </w:r>
                  <w:r>
                    <w:rPr/>
                    <w:t>considered </w:t>
                  </w:r>
                  <w:r>
                    <w:rPr>
                      <w:spacing w:val="5"/>
                    </w:rPr>
                    <w:t>that </w:t>
                  </w:r>
                  <w:r>
                    <w:rPr/>
                    <w:t>his age </w:t>
                  </w:r>
                  <w:r>
                    <w:rPr>
                      <w:spacing w:val="2"/>
                    </w:rPr>
                    <w:t>and </w:t>
                  </w:r>
                  <w:r>
                    <w:rPr/>
                    <w:t>prestige </w:t>
                  </w:r>
                  <w:r>
                    <w:rPr>
                      <w:spacing w:val="4"/>
                    </w:rPr>
                    <w:t>gave </w:t>
                  </w:r>
                  <w:r>
                    <w:rPr/>
                    <w:t>him undeniable credentials </w:t>
                  </w:r>
                  <w:r>
                    <w:rPr>
                      <w:spacing w:val="4"/>
                    </w:rPr>
                    <w:t>to </w:t>
                  </w:r>
                  <w:r>
                    <w:rPr/>
                    <w:t>leadership, </w:t>
                  </w:r>
                  <w:r>
                    <w:rPr>
                      <w:spacing w:val="2"/>
                    </w:rPr>
                    <w:t>and </w:t>
                  </w:r>
                  <w:r>
                    <w:rPr>
                      <w:spacing w:val="4"/>
                    </w:rPr>
                    <w:t>that </w:t>
                  </w:r>
                  <w:r>
                    <w:rPr/>
                    <w:t>an </w:t>
                  </w:r>
                  <w:r>
                    <w:rPr>
                      <w:spacing w:val="5"/>
                    </w:rPr>
                    <w:t>inex­ </w:t>
                  </w:r>
                  <w:r>
                    <w:rPr/>
                    <w:t>perienced </w:t>
                  </w:r>
                  <w:r>
                    <w:rPr>
                      <w:spacing w:val="6"/>
                    </w:rPr>
                    <w:t>young </w:t>
                  </w:r>
                  <w:r>
                    <w:rPr>
                      <w:spacing w:val="3"/>
                    </w:rPr>
                    <w:t>man </w:t>
                  </w:r>
                  <w:r>
                    <w:rPr/>
                    <w:t>o f  </w:t>
                  </w:r>
                  <w:r>
                    <w:rPr>
                      <w:spacing w:val="5"/>
                    </w:rPr>
                    <w:t>twenty-four  </w:t>
                  </w:r>
                  <w:r>
                    <w:rPr/>
                    <w:t>was  naturally  destined </w:t>
                  </w:r>
                  <w:r>
                    <w:rPr>
                      <w:spacing w:val="4"/>
                    </w:rPr>
                    <w:t>for </w:t>
                  </w:r>
                  <w:r>
                    <w:rPr/>
                    <w:t>a subaltern role. Sasha suffered from a </w:t>
                  </w:r>
                  <w:r>
                    <w:rPr>
                      <w:spacing w:val="4"/>
                    </w:rPr>
                    <w:t>combination </w:t>
                  </w:r>
                  <w:r>
                    <w:rPr/>
                    <w:t>o f </w:t>
                  </w:r>
                  <w:r>
                    <w:rPr>
                      <w:spacing w:val="3"/>
                    </w:rPr>
                    <w:t>conceit, </w:t>
                  </w:r>
                  <w:r>
                    <w:rPr/>
                    <w:t>indiscretion, and tactlessness, </w:t>
                  </w:r>
                  <w:r>
                    <w:rPr>
                      <w:spacing w:val="2"/>
                    </w:rPr>
                    <w:t>which even </w:t>
                  </w:r>
                  <w:r>
                    <w:rPr>
                      <w:spacing w:val="5"/>
                    </w:rPr>
                    <w:t>youth </w:t>
                  </w:r>
                  <w:r>
                    <w:rPr>
                      <w:spacing w:val="4"/>
                    </w:rPr>
                    <w:t>cannot </w:t>
                  </w:r>
                  <w:r>
                    <w:rPr>
                      <w:spacing w:val="2"/>
                    </w:rPr>
                    <w:t>excuse. </w:t>
                  </w:r>
                  <w:r>
                    <w:rPr/>
                    <w:t>Herzen </w:t>
                  </w:r>
                  <w:r>
                    <w:rPr>
                      <w:spacing w:val="2"/>
                    </w:rPr>
                    <w:t>and </w:t>
                  </w:r>
                  <w:r>
                    <w:rPr>
                      <w:i/>
                    </w:rPr>
                    <w:t>The Bell </w:t>
                  </w:r>
                  <w:r>
                    <w:rPr/>
                    <w:t>represented </w:t>
                  </w:r>
                  <w:r>
                    <w:rPr>
                      <w:i/>
                    </w:rPr>
                    <w:t>Land and Liberty </w:t>
                  </w:r>
                  <w:r>
                    <w:rPr/>
                    <w:t>in </w:t>
                  </w:r>
                  <w:r>
                    <w:rPr>
                      <w:spacing w:val="6"/>
                    </w:rPr>
                    <w:t>London; </w:t>
                  </w:r>
                  <w:r>
                    <w:rPr>
                      <w:spacing w:val="2"/>
                    </w:rPr>
                    <w:t>and </w:t>
                  </w:r>
                  <w:r>
                    <w:rPr/>
                    <w:t>Sasha seems </w:t>
                  </w:r>
                  <w:r>
                    <w:rPr>
                      <w:spacing w:val="3"/>
                    </w:rPr>
                    <w:t>to have </w:t>
                  </w:r>
                  <w:r>
                    <w:rPr/>
                    <w:t>considered </w:t>
                  </w:r>
                  <w:r>
                    <w:rPr>
                      <w:spacing w:val="4"/>
                    </w:rPr>
                    <w:t>that </w:t>
                  </w:r>
                  <w:r>
                    <w:rPr/>
                    <w:t>the </w:t>
                  </w:r>
                  <w:r>
                    <w:rPr>
                      <w:spacing w:val="3"/>
                    </w:rPr>
                    <w:t>dynastic </w:t>
                  </w:r>
                  <w:r>
                    <w:rPr/>
                    <w:t>principle </w:t>
                  </w:r>
                  <w:r>
                    <w:rPr>
                      <w:spacing w:val="2"/>
                    </w:rPr>
                    <w:t>applied </w:t>
                  </w:r>
                  <w:r>
                    <w:rPr>
                      <w:spacing w:val="4"/>
                    </w:rPr>
                    <w:t>to </w:t>
                  </w:r>
                  <w:r>
                    <w:rPr/>
                    <w:t>its representation elsewhere. </w:t>
                  </w:r>
                  <w:r>
                    <w:rPr>
                      <w:spacing w:val="5"/>
                    </w:rPr>
                    <w:t>He </w:t>
                  </w:r>
                  <w:r>
                    <w:rPr/>
                    <w:t>hastily assumed </w:t>
                  </w:r>
                  <w:r>
                    <w:rPr>
                      <w:spacing w:val="4"/>
                    </w:rPr>
                    <w:t>that </w:t>
                  </w:r>
                  <w:r>
                    <w:rPr/>
                    <w:t>the </w:t>
                  </w:r>
                  <w:r>
                    <w:rPr>
                      <w:spacing w:val="4"/>
                    </w:rPr>
                    <w:t>glory </w:t>
                  </w:r>
                  <w:r>
                    <w:rPr>
                      <w:spacing w:val="2"/>
                    </w:rPr>
                    <w:t>which Bakunin </w:t>
                  </w:r>
                  <w:r>
                    <w:rPr>
                      <w:spacing w:val="5"/>
                    </w:rPr>
                    <w:t>enjoyed </w:t>
                  </w:r>
                  <w:r>
                    <w:rPr/>
                    <w:t>in </w:t>
                  </w:r>
                  <w:r>
                    <w:rPr>
                      <w:spacing w:val="4"/>
                    </w:rPr>
                    <w:t>Stockholm, </w:t>
                  </w:r>
                  <w:r>
                    <w:rPr>
                      <w:spacing w:val="2"/>
                    </w:rPr>
                    <w:t>and which culminated </w:t>
                  </w:r>
                  <w:r>
                    <w:rPr/>
                    <w:t>in the </w:t>
                  </w:r>
                  <w:r>
                    <w:rPr>
                      <w:spacing w:val="4"/>
                    </w:rPr>
                    <w:t>banquet </w:t>
                  </w:r>
                  <w:r>
                    <w:rPr>
                      <w:spacing w:val="11"/>
                    </w:rPr>
                    <w:t>of </w:t>
                  </w:r>
                  <w:r>
                    <w:rPr>
                      <w:spacing w:val="5"/>
                    </w:rPr>
                    <w:t>May </w:t>
                  </w:r>
                  <w:r>
                    <w:rPr/>
                    <w:t>28th, was a </w:t>
                  </w:r>
                  <w:r>
                    <w:rPr>
                      <w:spacing w:val="3"/>
                    </w:rPr>
                    <w:t>tribute </w:t>
                  </w:r>
                  <w:r>
                    <w:rPr>
                      <w:spacing w:val="5"/>
                    </w:rPr>
                    <w:t>not </w:t>
                  </w:r>
                  <w:r>
                    <w:rPr>
                      <w:spacing w:val="3"/>
                    </w:rPr>
                    <w:t>to </w:t>
                  </w:r>
                  <w:r>
                    <w:rPr/>
                    <w:t>a </w:t>
                  </w:r>
                  <w:r>
                    <w:rPr>
                      <w:spacing w:val="2"/>
                    </w:rPr>
                    <w:t>personality </w:t>
                  </w:r>
                  <w:r>
                    <w:rPr>
                      <w:spacing w:val="5"/>
                    </w:rPr>
                    <w:t>but </w:t>
                  </w:r>
                  <w:r>
                    <w:rPr>
                      <w:spacing w:val="3"/>
                    </w:rPr>
                    <w:t>to </w:t>
                  </w:r>
                  <w:r>
                    <w:rPr/>
                    <w:t>a cause; </w:t>
                  </w:r>
                  <w:r>
                    <w:rPr>
                      <w:spacing w:val="2"/>
                    </w:rPr>
                    <w:t>and </w:t>
                  </w:r>
                  <w:r>
                    <w:rPr/>
                    <w:t>he </w:t>
                  </w:r>
                  <w:r>
                    <w:rPr>
                      <w:spacing w:val="4"/>
                    </w:rPr>
                    <w:t>coveted </w:t>
                  </w:r>
                  <w:r>
                    <w:rPr/>
                    <w:t>these laurels </w:t>
                  </w:r>
                  <w:r>
                    <w:rPr>
                      <w:spacing w:val="5"/>
                    </w:rPr>
                    <w:t>for </w:t>
                  </w:r>
                  <w:r>
                    <w:rPr/>
                    <w:t>his </w:t>
                  </w:r>
                  <w:r>
                    <w:rPr>
                      <w:spacing w:val="4"/>
                    </w:rPr>
                    <w:t>own </w:t>
                  </w:r>
                  <w:r>
                    <w:rPr>
                      <w:spacing w:val="8"/>
                    </w:rPr>
                    <w:t> </w:t>
                  </w:r>
                  <w:r>
                    <w:rPr>
                      <w:spacing w:val="3"/>
                    </w:rPr>
                    <w:t>brow.</w:t>
                  </w:r>
                </w:p>
                <w:p>
                  <w:pPr>
                    <w:pStyle w:val="BodyText"/>
                    <w:spacing w:line="254" w:lineRule="auto"/>
                    <w:ind w:left="1005" w:right="1077" w:firstLine="237"/>
                    <w:jc w:val="right"/>
                  </w:pPr>
                  <w:r>
                    <w:rPr>
                      <w:spacing w:val="4"/>
                    </w:rPr>
                    <w:t>The</w:t>
                  </w:r>
                  <w:r>
                    <w:rPr>
                      <w:spacing w:val="-2"/>
                    </w:rPr>
                    <w:t> </w:t>
                  </w:r>
                  <w:r>
                    <w:rPr/>
                    <w:t>dispute</w:t>
                  </w:r>
                  <w:r>
                    <w:rPr>
                      <w:spacing w:val="-5"/>
                    </w:rPr>
                    <w:t> </w:t>
                  </w:r>
                  <w:r>
                    <w:rPr>
                      <w:spacing w:val="2"/>
                    </w:rPr>
                    <w:t>whether</w:t>
                  </w:r>
                  <w:r>
                    <w:rPr>
                      <w:spacing w:val="-8"/>
                    </w:rPr>
                    <w:t> </w:t>
                  </w:r>
                  <w:r>
                    <w:rPr>
                      <w:spacing w:val="2"/>
                    </w:rPr>
                    <w:t>Bakunin</w:t>
                  </w:r>
                  <w:r>
                    <w:rPr>
                      <w:spacing w:val="-4"/>
                    </w:rPr>
                    <w:t> </w:t>
                  </w:r>
                  <w:r>
                    <w:rPr/>
                    <w:t>or</w:t>
                  </w:r>
                  <w:r>
                    <w:rPr>
                      <w:spacing w:val="-5"/>
                    </w:rPr>
                    <w:t> </w:t>
                  </w:r>
                  <w:r>
                    <w:rPr/>
                    <w:t>Sasha</w:t>
                  </w:r>
                  <w:r>
                    <w:rPr>
                      <w:spacing w:val="-8"/>
                    </w:rPr>
                    <w:t> </w:t>
                  </w:r>
                  <w:r>
                    <w:rPr/>
                    <w:t>Herzen</w:t>
                  </w:r>
                  <w:r>
                    <w:rPr>
                      <w:spacing w:val="-6"/>
                    </w:rPr>
                    <w:t> </w:t>
                  </w:r>
                  <w:r>
                    <w:rPr/>
                    <w:t>was</w:t>
                  </w:r>
                  <w:r>
                    <w:rPr>
                      <w:spacing w:val="-15"/>
                    </w:rPr>
                    <w:t> </w:t>
                  </w:r>
                  <w:r>
                    <w:rPr/>
                    <w:t>the</w:t>
                  </w:r>
                  <w:r>
                    <w:rPr>
                      <w:spacing w:val="-5"/>
                    </w:rPr>
                    <w:t> </w:t>
                  </w:r>
                  <w:r>
                    <w:rPr>
                      <w:spacing w:val="2"/>
                    </w:rPr>
                    <w:t>author­</w:t>
                  </w:r>
                  <w:r>
                    <w:rPr/>
                    <w:t> ised representative in </w:t>
                  </w:r>
                  <w:r>
                    <w:rPr>
                      <w:spacing w:val="2"/>
                    </w:rPr>
                    <w:t>Stockholm </w:t>
                  </w:r>
                  <w:r>
                    <w:rPr/>
                    <w:t>o f </w:t>
                  </w:r>
                  <w:r>
                    <w:rPr>
                      <w:i/>
                    </w:rPr>
                    <w:t>Land </w:t>
                  </w:r>
                  <w:r>
                    <w:rPr>
                      <w:i/>
                      <w:spacing w:val="-3"/>
                    </w:rPr>
                    <w:t>and </w:t>
                  </w:r>
                  <w:r>
                    <w:rPr>
                      <w:i/>
                    </w:rPr>
                    <w:t>Liberty</w:t>
                  </w:r>
                  <w:r>
                    <w:rPr>
                      <w:i/>
                      <w:spacing w:val="2"/>
                    </w:rPr>
                    <w:t> </w:t>
                  </w:r>
                  <w:r>
                    <w:rPr/>
                    <w:t>was,</w:t>
                  </w:r>
                  <w:r>
                    <w:rPr>
                      <w:spacing w:val="48"/>
                    </w:rPr>
                    <w:t> </w:t>
                  </w:r>
                  <w:r>
                    <w:rPr/>
                    <w:t>as Herzen afterwards remarked, </w:t>
                  </w:r>
                  <w:r>
                    <w:rPr>
                      <w:spacing w:val="5"/>
                    </w:rPr>
                    <w:t>comic </w:t>
                  </w:r>
                  <w:r>
                    <w:rPr/>
                    <w:t>in the highest </w:t>
                  </w:r>
                  <w:r>
                    <w:rPr>
                      <w:spacing w:val="4"/>
                    </w:rPr>
                    <w:t> </w:t>
                  </w:r>
                  <w:r>
                    <w:rPr/>
                    <w:t>degree.</w:t>
                  </w:r>
                  <w:r>
                    <w:rPr>
                      <w:spacing w:val="52"/>
                    </w:rPr>
                    <w:t> </w:t>
                  </w:r>
                  <w:r>
                    <w:rPr>
                      <w:spacing w:val="6"/>
                    </w:rPr>
                    <w:t>It</w:t>
                  </w:r>
                  <w:r>
                    <w:rPr>
                      <w:w w:val="99"/>
                    </w:rPr>
                    <w:t> </w:t>
                  </w:r>
                  <w:r>
                    <w:rPr/>
                    <w:t>was a dispute </w:t>
                  </w:r>
                  <w:r>
                    <w:rPr>
                      <w:spacing w:val="5"/>
                    </w:rPr>
                    <w:t>not about </w:t>
                  </w:r>
                  <w:r>
                    <w:rPr/>
                    <w:t>realities </w:t>
                  </w:r>
                  <w:r>
                    <w:rPr>
                      <w:spacing w:val="6"/>
                    </w:rPr>
                    <w:t>but </w:t>
                  </w:r>
                  <w:r>
                    <w:rPr>
                      <w:spacing w:val="5"/>
                    </w:rPr>
                    <w:t>about </w:t>
                  </w:r>
                  <w:r>
                    <w:rPr/>
                    <w:t>a name;</w:t>
                  </w:r>
                  <w:r>
                    <w:rPr>
                      <w:spacing w:val="-17"/>
                    </w:rPr>
                    <w:t> </w:t>
                  </w:r>
                  <w:r>
                    <w:rPr>
                      <w:spacing w:val="2"/>
                    </w:rPr>
                    <w:t>and</w:t>
                  </w:r>
                  <w:r>
                    <w:rPr>
                      <w:spacing w:val="38"/>
                    </w:rPr>
                    <w:t> </w:t>
                  </w:r>
                  <w:r>
                    <w:rPr/>
                    <w:t>the </w:t>
                  </w:r>
                  <w:r>
                    <w:rPr>
                      <w:spacing w:val="5"/>
                    </w:rPr>
                    <w:t>vanity </w:t>
                  </w:r>
                  <w:r>
                    <w:rPr/>
                    <w:t>o f Sasha, </w:t>
                  </w:r>
                  <w:r>
                    <w:rPr>
                      <w:spacing w:val="4"/>
                    </w:rPr>
                    <w:t>who </w:t>
                  </w:r>
                  <w:r>
                    <w:rPr>
                      <w:spacing w:val="2"/>
                    </w:rPr>
                    <w:t>had </w:t>
                  </w:r>
                  <w:r>
                    <w:rPr>
                      <w:spacing w:val="3"/>
                    </w:rPr>
                    <w:t>no </w:t>
                  </w:r>
                  <w:r>
                    <w:rPr>
                      <w:spacing w:val="2"/>
                    </w:rPr>
                    <w:t>other </w:t>
                  </w:r>
                  <w:r>
                    <w:rPr/>
                    <w:t>title </w:t>
                  </w:r>
                  <w:r>
                    <w:rPr>
                      <w:spacing w:val="4"/>
                    </w:rPr>
                    <w:t>to</w:t>
                  </w:r>
                  <w:r>
                    <w:rPr>
                      <w:spacing w:val="20"/>
                    </w:rPr>
                    <w:t> </w:t>
                  </w:r>
                  <w:r>
                    <w:rPr>
                      <w:spacing w:val="3"/>
                    </w:rPr>
                    <w:t>distinction,</w:t>
                  </w:r>
                  <w:r>
                    <w:rPr>
                      <w:spacing w:val="6"/>
                    </w:rPr>
                    <w:t> </w:t>
                  </w:r>
                  <w:r>
                    <w:rPr/>
                    <w:t>was perhaps </w:t>
                  </w:r>
                  <w:r>
                    <w:rPr>
                      <w:spacing w:val="-3"/>
                    </w:rPr>
                    <w:t>less </w:t>
                  </w:r>
                  <w:r>
                    <w:rPr/>
                    <w:t>ridiculous than </w:t>
                  </w:r>
                  <w:r>
                    <w:rPr>
                      <w:spacing w:val="4"/>
                    </w:rPr>
                    <w:t>that </w:t>
                  </w:r>
                  <w:r>
                    <w:rPr/>
                    <w:t>o f </w:t>
                  </w:r>
                  <w:r>
                    <w:rPr>
                      <w:spacing w:val="2"/>
                    </w:rPr>
                    <w:t>Bakunin, </w:t>
                  </w:r>
                  <w:r>
                    <w:rPr>
                      <w:spacing w:val="3"/>
                    </w:rPr>
                    <w:t>who</w:t>
                  </w:r>
                  <w:r>
                    <w:rPr>
                      <w:spacing w:val="4"/>
                    </w:rPr>
                    <w:t> </w:t>
                  </w:r>
                  <w:r>
                    <w:rPr>
                      <w:spacing w:val="2"/>
                    </w:rPr>
                    <w:t>needed</w:t>
                  </w:r>
                  <w:r>
                    <w:rPr>
                      <w:spacing w:val="42"/>
                    </w:rPr>
                    <w:t> </w:t>
                  </w:r>
                  <w:r>
                    <w:rPr>
                      <w:spacing w:val="3"/>
                    </w:rPr>
                    <w:t>no</w:t>
                  </w:r>
                  <w:r>
                    <w:rPr/>
                    <w:t> credentials save his </w:t>
                  </w:r>
                  <w:r>
                    <w:rPr>
                      <w:spacing w:val="3"/>
                    </w:rPr>
                    <w:t>own </w:t>
                  </w:r>
                  <w:r>
                    <w:rPr/>
                    <w:t>achievements </w:t>
                  </w:r>
                  <w:r>
                    <w:rPr>
                      <w:spacing w:val="2"/>
                    </w:rPr>
                    <w:t>and </w:t>
                  </w:r>
                  <w:r>
                    <w:rPr/>
                    <w:t>sufferings.</w:t>
                  </w:r>
                  <w:r>
                    <w:rPr>
                      <w:spacing w:val="30"/>
                    </w:rPr>
                    <w:t> </w:t>
                  </w:r>
                  <w:r>
                    <w:rPr>
                      <w:spacing w:val="7"/>
                    </w:rPr>
                    <w:t>But</w:t>
                  </w:r>
                  <w:r>
                    <w:rPr>
                      <w:spacing w:val="19"/>
                    </w:rPr>
                    <w:t> </w:t>
                  </w:r>
                  <w:r>
                    <w:rPr>
                      <w:spacing w:val="3"/>
                    </w:rPr>
                    <w:t>once</w:t>
                  </w:r>
                  <w:r>
                    <w:rPr/>
                    <w:t> Sasha </w:t>
                  </w:r>
                  <w:r>
                    <w:rPr>
                      <w:spacing w:val="3"/>
                    </w:rPr>
                    <w:t>had </w:t>
                  </w:r>
                  <w:r>
                    <w:rPr/>
                    <w:t>staked </w:t>
                  </w:r>
                  <w:r>
                    <w:rPr>
                      <w:spacing w:val="5"/>
                    </w:rPr>
                    <w:t>out </w:t>
                  </w:r>
                  <w:r>
                    <w:rPr/>
                    <w:t>his claim </w:t>
                  </w:r>
                  <w:r>
                    <w:rPr>
                      <w:spacing w:val="2"/>
                    </w:rPr>
                    <w:t>and </w:t>
                  </w:r>
                  <w:r>
                    <w:rPr>
                      <w:spacing w:val="5"/>
                    </w:rPr>
                    <w:t>found </w:t>
                  </w:r>
                  <w:r>
                    <w:rPr/>
                    <w:t>it</w:t>
                  </w:r>
                  <w:r>
                    <w:rPr>
                      <w:spacing w:val="48"/>
                    </w:rPr>
                    <w:t> </w:t>
                  </w:r>
                  <w:r>
                    <w:rPr>
                      <w:spacing w:val="2"/>
                    </w:rPr>
                    <w:t>contested,</w:t>
                  </w:r>
                  <w:r>
                    <w:rPr>
                      <w:spacing w:val="6"/>
                    </w:rPr>
                    <w:t> </w:t>
                  </w:r>
                  <w:r>
                    <w:rPr/>
                    <w:t>his </w:t>
                  </w:r>
                  <w:r>
                    <w:rPr>
                      <w:spacing w:val="3"/>
                    </w:rPr>
                    <w:t>behaviour became </w:t>
                  </w:r>
                  <w:r>
                    <w:rPr>
                      <w:spacing w:val="2"/>
                    </w:rPr>
                    <w:t>inexcusable. </w:t>
                  </w:r>
                  <w:r>
                    <w:rPr>
                      <w:spacing w:val="4"/>
                    </w:rPr>
                    <w:t>The </w:t>
                  </w:r>
                  <w:r>
                    <w:rPr/>
                    <w:t>gossip o f Orsett</w:t>
                  </w:r>
                  <w:r>
                    <w:rPr>
                      <w:spacing w:val="49"/>
                    </w:rPr>
                    <w:t> </w:t>
                  </w:r>
                  <w:r>
                    <w:rPr>
                      <w:spacing w:val="2"/>
                    </w:rPr>
                    <w:t>House</w:t>
                  </w:r>
                  <w:r>
                    <w:rPr>
                      <w:spacing w:val="19"/>
                    </w:rPr>
                    <w:t> </w:t>
                  </w:r>
                  <w:r>
                    <w:rPr>
                      <w:spacing w:val="2"/>
                    </w:rPr>
                    <w:t>had</w:t>
                  </w:r>
                  <w:r>
                    <w:rPr>
                      <w:w w:val="99"/>
                    </w:rPr>
                    <w:t> </w:t>
                  </w:r>
                  <w:r>
                    <w:rPr>
                      <w:spacing w:val="3"/>
                    </w:rPr>
                    <w:t>given </w:t>
                  </w:r>
                  <w:r>
                    <w:rPr/>
                    <w:t>him a </w:t>
                  </w:r>
                  <w:r>
                    <w:rPr>
                      <w:spacing w:val="3"/>
                    </w:rPr>
                    <w:t>precocious </w:t>
                  </w:r>
                  <w:r>
                    <w:rPr/>
                    <w:t>insight </w:t>
                  </w:r>
                  <w:r>
                    <w:rPr>
                      <w:spacing w:val="2"/>
                    </w:rPr>
                    <w:t>into </w:t>
                  </w:r>
                  <w:r>
                    <w:rPr>
                      <w:spacing w:val="4"/>
                    </w:rPr>
                    <w:t>Bakunin’s</w:t>
                  </w:r>
                  <w:r>
                    <w:rPr>
                      <w:spacing w:val="16"/>
                    </w:rPr>
                    <w:t> </w:t>
                  </w:r>
                  <w:r>
                    <w:rPr>
                      <w:spacing w:val="2"/>
                    </w:rPr>
                    <w:t>shortcomings.</w:t>
                  </w:r>
                  <w:r>
                    <w:rPr>
                      <w:spacing w:val="16"/>
                    </w:rPr>
                    <w:t> </w:t>
                  </w:r>
                  <w:r>
                    <w:rPr>
                      <w:spacing w:val="4"/>
                    </w:rPr>
                    <w:t>He</w:t>
                  </w:r>
                  <w:r>
                    <w:rPr/>
                    <w:t> knew  well enough  </w:t>
                  </w:r>
                  <w:r>
                    <w:rPr>
                      <w:spacing w:val="3"/>
                    </w:rPr>
                    <w:t>what </w:t>
                  </w:r>
                  <w:r>
                    <w:rPr/>
                    <w:t>his </w:t>
                  </w:r>
                  <w:r>
                    <w:rPr>
                      <w:spacing w:val="2"/>
                    </w:rPr>
                    <w:t>father </w:t>
                  </w:r>
                  <w:r>
                    <w:rPr>
                      <w:spacing w:val="4"/>
                    </w:rPr>
                    <w:t>thought </w:t>
                  </w:r>
                  <w:r>
                    <w:rPr>
                      <w:spacing w:val="2"/>
                    </w:rPr>
                    <w:t>and </w:t>
                  </w:r>
                  <w:r>
                    <w:rPr/>
                    <w:t>said  in  </w:t>
                  </w:r>
                  <w:r>
                    <w:rPr>
                      <w:spacing w:val="8"/>
                    </w:rPr>
                    <w:t> </w:t>
                  </w:r>
                  <w:r>
                    <w:rPr>
                      <w:spacing w:val="2"/>
                    </w:rPr>
                    <w:t>private</w:t>
                  </w:r>
                </w:p>
                <w:p>
                  <w:pPr>
                    <w:spacing w:line="172" w:lineRule="exact" w:before="113"/>
                    <w:ind w:left="1006" w:right="1117" w:firstLine="174"/>
                    <w:jc w:val="both"/>
                    <w:rPr>
                      <w:b/>
                      <w:sz w:val="16"/>
                    </w:rPr>
                  </w:pPr>
                  <w:r>
                    <w:rPr>
                      <w:b/>
                      <w:sz w:val="16"/>
                    </w:rPr>
                    <w:t>1 </w:t>
                  </w:r>
                  <w:r>
                    <w:rPr>
                      <w:b/>
                      <w:i/>
                      <w:spacing w:val="-7"/>
                      <w:sz w:val="16"/>
                    </w:rPr>
                    <w:t>Pisma </w:t>
                  </w:r>
                  <w:r>
                    <w:rPr>
                      <w:b/>
                      <w:i/>
                      <w:spacing w:val="-11"/>
                      <w:sz w:val="16"/>
                    </w:rPr>
                    <w:t>Bakunina</w:t>
                  </w:r>
                  <w:r>
                    <w:rPr>
                      <w:b/>
                      <w:spacing w:val="-11"/>
                      <w:sz w:val="16"/>
                    </w:rPr>
                    <w:t>, </w:t>
                  </w:r>
                  <w:r>
                    <w:rPr>
                      <w:b/>
                      <w:spacing w:val="-8"/>
                      <w:sz w:val="16"/>
                    </w:rPr>
                    <w:t>ed. </w:t>
                  </w:r>
                  <w:r>
                    <w:rPr>
                      <w:b/>
                      <w:spacing w:val="-10"/>
                      <w:sz w:val="16"/>
                    </w:rPr>
                    <w:t>Dragomanov, </w:t>
                  </w:r>
                  <w:r>
                    <w:rPr>
                      <w:b/>
                      <w:spacing w:val="-8"/>
                      <w:sz w:val="16"/>
                    </w:rPr>
                    <w:t>pp. </w:t>
                  </w:r>
                  <w:r>
                    <w:rPr>
                      <w:b/>
                      <w:spacing w:val="-7"/>
                      <w:sz w:val="16"/>
                    </w:rPr>
                    <w:t>134-8; </w:t>
                  </w:r>
                  <w:r>
                    <w:rPr>
                      <w:b/>
                      <w:i/>
                      <w:spacing w:val="-6"/>
                      <w:sz w:val="16"/>
                    </w:rPr>
                    <w:t>Krasnyi </w:t>
                  </w:r>
                  <w:r>
                    <w:rPr>
                      <w:b/>
                      <w:i/>
                      <w:spacing w:val="-8"/>
                      <w:sz w:val="16"/>
                    </w:rPr>
                    <w:t>Arkhiv</w:t>
                  </w:r>
                  <w:r>
                    <w:rPr>
                      <w:b/>
                      <w:spacing w:val="-8"/>
                      <w:sz w:val="16"/>
                    </w:rPr>
                    <w:t>, </w:t>
                  </w:r>
                  <w:r>
                    <w:rPr>
                      <w:b/>
                      <w:spacing w:val="-6"/>
                      <w:sz w:val="16"/>
                    </w:rPr>
                    <w:t>vii. </w:t>
                  </w:r>
                  <w:r>
                    <w:rPr>
                      <w:b/>
                      <w:spacing w:val="-7"/>
                      <w:sz w:val="16"/>
                    </w:rPr>
                    <w:t>124-5; </w:t>
                  </w:r>
                  <w:r>
                    <w:rPr>
                      <w:b/>
                      <w:spacing w:val="-9"/>
                      <w:sz w:val="16"/>
                    </w:rPr>
                    <w:t>Steklov,  </w:t>
                  </w:r>
                  <w:r>
                    <w:rPr>
                      <w:b/>
                      <w:i/>
                      <w:spacing w:val="9"/>
                      <w:sz w:val="16"/>
                    </w:rPr>
                    <w:t>M. </w:t>
                  </w:r>
                  <w:r>
                    <w:rPr>
                      <w:b/>
                      <w:i/>
                      <w:spacing w:val="8"/>
                      <w:sz w:val="16"/>
                    </w:rPr>
                    <w:t>A. </w:t>
                  </w:r>
                  <w:r>
                    <w:rPr>
                      <w:b/>
                      <w:i/>
                      <w:spacing w:val="-10"/>
                      <w:sz w:val="16"/>
                    </w:rPr>
                    <w:t>Bakunin</w:t>
                  </w:r>
                  <w:r>
                    <w:rPr>
                      <w:b/>
                      <w:spacing w:val="-10"/>
                      <w:sz w:val="16"/>
                    </w:rPr>
                    <w:t>, </w:t>
                  </w:r>
                  <w:r>
                    <w:rPr>
                      <w:b/>
                      <w:spacing w:val="-7"/>
                      <w:sz w:val="16"/>
                    </w:rPr>
                    <w:t>ii. 225.</w:t>
                  </w:r>
                </w:p>
              </w:txbxContent>
            </v:textbox>
            <w10:wrap type="none"/>
          </v:shape>
        </w:pict>
      </w:r>
      <w:r>
        <w:rPr/>
        <w:drawing>
          <wp:anchor distT="0" distB="0" distL="0" distR="0" allowOverlap="1" layoutInCell="1" locked="0" behindDoc="1" simplePos="0" relativeHeight="268193543">
            <wp:simplePos x="0" y="0"/>
            <wp:positionH relativeFrom="page">
              <wp:posOffset>0</wp:posOffset>
            </wp:positionH>
            <wp:positionV relativeFrom="page">
              <wp:posOffset>0</wp:posOffset>
            </wp:positionV>
            <wp:extent cx="5045064" cy="7778496"/>
            <wp:effectExtent l="0" t="0" r="0" b="0"/>
            <wp:wrapNone/>
            <wp:docPr id="591" name="image300.png" descr=""/>
            <wp:cNvGraphicFramePr>
              <a:graphicFrameLocks noChangeAspect="1"/>
            </wp:cNvGraphicFramePr>
            <a:graphic>
              <a:graphicData uri="http://schemas.openxmlformats.org/drawingml/2006/picture">
                <pic:pic>
                  <pic:nvPicPr>
                    <pic:cNvPr id="592" name="image300.png"/>
                    <pic:cNvPicPr/>
                  </pic:nvPicPr>
                  <pic:blipFill>
                    <a:blip r:embed="rId30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188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33" w:val="left" w:leader="none"/>
                      <w:tab w:pos="6251" w:val="left" w:leader="none"/>
                    </w:tabs>
                    <w:spacing w:before="125"/>
                    <w:ind w:left="1053" w:right="0" w:firstLine="14"/>
                    <w:jc w:val="both"/>
                    <w:rPr>
                      <w:sz w:val="12"/>
                    </w:rPr>
                  </w:pPr>
                  <w:r>
                    <w:rPr>
                      <w:b/>
                      <w:sz w:val="16"/>
                    </w:rPr>
                    <w:t>294</w:t>
                    <w:tab/>
                  </w:r>
                  <w:r>
                    <w:rPr>
                      <w:b/>
                      <w:spacing w:val="8"/>
                      <w:sz w:val="16"/>
                    </w:rPr>
                    <w:t>REDIVIVUS</w:t>
                    <w:tab/>
                  </w:r>
                  <w:r>
                    <w:rPr>
                      <w:spacing w:val="9"/>
                      <w:position w:val="1"/>
                      <w:sz w:val="12"/>
                    </w:rPr>
                    <w:t>BOOK</w:t>
                  </w:r>
                  <w:r>
                    <w:rPr>
                      <w:spacing w:val="50"/>
                      <w:position w:val="1"/>
                      <w:sz w:val="12"/>
                    </w:rPr>
                    <w:t> </w:t>
                  </w:r>
                  <w:r>
                    <w:rPr>
                      <w:spacing w:val="4"/>
                      <w:position w:val="1"/>
                      <w:sz w:val="12"/>
                    </w:rPr>
                    <w:t>IV</w:t>
                  </w:r>
                </w:p>
                <w:p>
                  <w:pPr>
                    <w:pStyle w:val="BodyText"/>
                    <w:spacing w:line="252" w:lineRule="auto" w:before="114"/>
                    <w:ind w:left="1048" w:right="1039" w:firstLine="7"/>
                    <w:jc w:val="both"/>
                  </w:pPr>
                  <w:r>
                    <w:rPr>
                      <w:spacing w:val="5"/>
                    </w:rPr>
                    <w:t>about </w:t>
                  </w:r>
                  <w:r>
                    <w:rPr/>
                    <w:t>his </w:t>
                  </w:r>
                  <w:r>
                    <w:rPr>
                      <w:spacing w:val="3"/>
                    </w:rPr>
                    <w:t>supposed </w:t>
                  </w:r>
                  <w:r>
                    <w:rPr/>
                    <w:t>ally; </w:t>
                  </w:r>
                  <w:r>
                    <w:rPr>
                      <w:spacing w:val="2"/>
                    </w:rPr>
                    <w:t>and </w:t>
                  </w:r>
                  <w:r>
                    <w:rPr/>
                    <w:t>he </w:t>
                  </w:r>
                  <w:r>
                    <w:rPr>
                      <w:spacing w:val="3"/>
                    </w:rPr>
                    <w:t>now </w:t>
                  </w:r>
                  <w:r>
                    <w:rPr>
                      <w:spacing w:val="2"/>
                    </w:rPr>
                    <w:t>turned </w:t>
                  </w:r>
                  <w:r>
                    <w:rPr/>
                    <w:t>his </w:t>
                  </w:r>
                  <w:r>
                    <w:rPr>
                      <w:spacing w:val="2"/>
                    </w:rPr>
                    <w:t>knowledge </w:t>
                  </w:r>
                  <w:r>
                    <w:rPr>
                      <w:spacing w:val="3"/>
                    </w:rPr>
                    <w:t>to </w:t>
                  </w:r>
                  <w:r>
                    <w:rPr>
                      <w:spacing w:val="6"/>
                    </w:rPr>
                    <w:t>good </w:t>
                  </w:r>
                  <w:r>
                    <w:rPr>
                      <w:spacing w:val="3"/>
                    </w:rPr>
                    <w:t>account. He </w:t>
                  </w:r>
                  <w:r>
                    <w:rPr/>
                    <w:t>abused Bakunin </w:t>
                  </w:r>
                  <w:r>
                    <w:rPr>
                      <w:spacing w:val="3"/>
                    </w:rPr>
                    <w:t>to </w:t>
                  </w:r>
                  <w:r>
                    <w:rPr/>
                    <w:t>his friends. </w:t>
                  </w:r>
                  <w:r>
                    <w:rPr>
                      <w:spacing w:val="3"/>
                    </w:rPr>
                    <w:t>He </w:t>
                  </w:r>
                  <w:r>
                    <w:rPr/>
                    <w:t>abused him </w:t>
                  </w:r>
                  <w:r>
                    <w:rPr>
                      <w:spacing w:val="4"/>
                    </w:rPr>
                    <w:t>to </w:t>
                  </w:r>
                  <w:r>
                    <w:rPr/>
                    <w:t>his face. </w:t>
                  </w:r>
                  <w:r>
                    <w:rPr>
                      <w:spacing w:val="2"/>
                    </w:rPr>
                    <w:t>Bakunin </w:t>
                  </w:r>
                  <w:r>
                    <w:rPr/>
                    <w:t>retaliated in </w:t>
                  </w:r>
                  <w:r>
                    <w:rPr>
                      <w:spacing w:val="3"/>
                    </w:rPr>
                    <w:t>kind </w:t>
                  </w:r>
                  <w:r>
                    <w:rPr>
                      <w:spacing w:val="6"/>
                    </w:rPr>
                    <w:t>by </w:t>
                  </w:r>
                  <w:r>
                    <w:rPr/>
                    <w:t>calling </w:t>
                  </w:r>
                  <w:r>
                    <w:rPr>
                      <w:spacing w:val="-3"/>
                    </w:rPr>
                    <w:t>Sasha </w:t>
                  </w:r>
                  <w:r>
                    <w:rPr/>
                    <w:t>a thief; </w:t>
                  </w:r>
                  <w:r>
                    <w:rPr>
                      <w:spacing w:val="2"/>
                    </w:rPr>
                    <w:t>and </w:t>
                  </w:r>
                  <w:r>
                    <w:rPr/>
                    <w:t>Swedish radicals listened, till </w:t>
                  </w:r>
                  <w:r>
                    <w:rPr>
                      <w:spacing w:val="4"/>
                    </w:rPr>
                    <w:t>they </w:t>
                  </w:r>
                  <w:r>
                    <w:rPr/>
                    <w:t>were tired, </w:t>
                  </w:r>
                  <w:r>
                    <w:rPr>
                      <w:spacing w:val="3"/>
                    </w:rPr>
                    <w:t>to </w:t>
                  </w:r>
                  <w:r>
                    <w:rPr/>
                    <w:t>the </w:t>
                  </w:r>
                  <w:r>
                    <w:rPr>
                      <w:spacing w:val="2"/>
                    </w:rPr>
                    <w:t>mutual </w:t>
                  </w:r>
                  <w:r>
                    <w:rPr/>
                    <w:t>vilifications </w:t>
                  </w:r>
                  <w:r>
                    <w:rPr>
                      <w:spacing w:val="9"/>
                    </w:rPr>
                    <w:t>of </w:t>
                  </w:r>
                  <w:r>
                    <w:rPr/>
                    <w:t>the </w:t>
                  </w:r>
                  <w:r>
                    <w:rPr>
                      <w:spacing w:val="5"/>
                    </w:rPr>
                    <w:t>two </w:t>
                  </w:r>
                  <w:r>
                    <w:rPr/>
                    <w:t>Russian leaders. </w:t>
                  </w:r>
                  <w:r>
                    <w:rPr>
                      <w:spacing w:val="4"/>
                    </w:rPr>
                    <w:t>Fortunately </w:t>
                  </w:r>
                  <w:r>
                    <w:rPr/>
                    <w:t>Sasha </w:t>
                  </w:r>
                  <w:r>
                    <w:rPr>
                      <w:spacing w:val="5"/>
                    </w:rPr>
                    <w:t>took  </w:t>
                  </w:r>
                  <w:r>
                    <w:rPr/>
                    <w:t>a dislike </w:t>
                  </w:r>
                  <w:r>
                    <w:rPr>
                      <w:spacing w:val="4"/>
                    </w:rPr>
                    <w:t>to </w:t>
                  </w:r>
                  <w:r>
                    <w:rPr>
                      <w:spacing w:val="3"/>
                    </w:rPr>
                    <w:t>Stockholm </w:t>
                  </w:r>
                  <w:r>
                    <w:rPr>
                      <w:spacing w:val="2"/>
                    </w:rPr>
                    <w:t>and </w:t>
                  </w:r>
                  <w:r>
                    <w:rPr>
                      <w:spacing w:val="3"/>
                    </w:rPr>
                    <w:t>complained </w:t>
                  </w:r>
                  <w:r>
                    <w:rPr>
                      <w:spacing w:val="11"/>
                    </w:rPr>
                    <w:t>of </w:t>
                  </w:r>
                  <w:r>
                    <w:rPr/>
                    <w:t>the </w:t>
                  </w:r>
                  <w:r>
                    <w:rPr>
                      <w:spacing w:val="2"/>
                    </w:rPr>
                    <w:t>cold; and </w:t>
                  </w:r>
                  <w:r>
                    <w:rPr/>
                    <w:t>the scandal was </w:t>
                  </w:r>
                  <w:r>
                    <w:rPr>
                      <w:spacing w:val="2"/>
                    </w:rPr>
                    <w:t>terminated </w:t>
                  </w:r>
                  <w:r>
                    <w:rPr>
                      <w:spacing w:val="7"/>
                    </w:rPr>
                    <w:t>by </w:t>
                  </w:r>
                  <w:r>
                    <w:rPr/>
                    <w:t>his return </w:t>
                  </w:r>
                  <w:r>
                    <w:rPr>
                      <w:spacing w:val="4"/>
                    </w:rPr>
                    <w:t>to  </w:t>
                  </w:r>
                  <w:r>
                    <w:rPr>
                      <w:spacing w:val="6"/>
                    </w:rPr>
                    <w:t>London </w:t>
                  </w:r>
                  <w:r>
                    <w:rPr>
                      <w:spacing w:val="3"/>
                    </w:rPr>
                    <w:t>towards  </w:t>
                  </w:r>
                  <w:r>
                    <w:rPr/>
                    <w:t>the </w:t>
                  </w:r>
                  <w:r>
                    <w:rPr>
                      <w:spacing w:val="2"/>
                    </w:rPr>
                    <w:t>end </w:t>
                  </w:r>
                  <w:r>
                    <w:rPr>
                      <w:spacing w:val="11"/>
                    </w:rPr>
                    <w:t>of</w:t>
                  </w:r>
                  <w:r>
                    <w:rPr>
                      <w:spacing w:val="12"/>
                    </w:rPr>
                    <w:t> </w:t>
                  </w:r>
                  <w:r>
                    <w:rPr>
                      <w:spacing w:val="4"/>
                    </w:rPr>
                    <w:t>June.1</w:t>
                  </w:r>
                </w:p>
                <w:p>
                  <w:pPr>
                    <w:pStyle w:val="BodyText"/>
                    <w:spacing w:before="8"/>
                    <w:rPr>
                      <w:rFonts w:ascii="Times New Roman"/>
                      <w:sz w:val="20"/>
                    </w:rPr>
                  </w:pPr>
                </w:p>
                <w:p>
                  <w:pPr>
                    <w:pStyle w:val="BodyText"/>
                    <w:spacing w:line="252" w:lineRule="auto"/>
                    <w:ind w:left="1046" w:right="1013" w:firstLine="221"/>
                    <w:jc w:val="both"/>
                  </w:pPr>
                  <w:r>
                    <w:rPr>
                      <w:spacing w:val="3"/>
                    </w:rPr>
                    <w:t>The banquet </w:t>
                  </w:r>
                  <w:r>
                    <w:rPr/>
                    <w:t>in the  </w:t>
                  </w:r>
                  <w:r>
                    <w:rPr>
                      <w:spacing w:val="3"/>
                    </w:rPr>
                    <w:t>Phoenix  </w:t>
                  </w:r>
                  <w:r>
                    <w:rPr>
                      <w:spacing w:val="5"/>
                    </w:rPr>
                    <w:t>Hotel </w:t>
                  </w:r>
                  <w:r>
                    <w:rPr/>
                    <w:t>was the  </w:t>
                  </w:r>
                  <w:r>
                    <w:rPr>
                      <w:spacing w:val="2"/>
                    </w:rPr>
                    <w:t>high-water </w:t>
                  </w:r>
                  <w:r>
                    <w:rPr/>
                    <w:t>mark </w:t>
                  </w:r>
                  <w:r>
                    <w:rPr>
                      <w:spacing w:val="11"/>
                    </w:rPr>
                    <w:t>of </w:t>
                  </w:r>
                  <w:r>
                    <w:rPr>
                      <w:spacing w:val="4"/>
                    </w:rPr>
                    <w:t>Bakunin’s popularity </w:t>
                  </w:r>
                  <w:r>
                    <w:rPr/>
                    <w:t>in </w:t>
                  </w:r>
                  <w:r>
                    <w:rPr>
                      <w:spacing w:val="4"/>
                    </w:rPr>
                    <w:t>Stockholm. </w:t>
                  </w:r>
                  <w:r>
                    <w:rPr>
                      <w:spacing w:val="3"/>
                    </w:rPr>
                    <w:t>The </w:t>
                  </w:r>
                  <w:r>
                    <w:rPr/>
                    <w:t>quarrel </w:t>
                  </w:r>
                  <w:r>
                    <w:rPr>
                      <w:spacing w:val="3"/>
                    </w:rPr>
                    <w:t>with </w:t>
                  </w:r>
                  <w:r>
                    <w:rPr/>
                    <w:t>Sasha Herzen was </w:t>
                  </w:r>
                  <w:r>
                    <w:rPr>
                      <w:spacing w:val="2"/>
                    </w:rPr>
                    <w:t>the </w:t>
                  </w:r>
                  <w:r>
                    <w:rPr/>
                    <w:t>first </w:t>
                  </w:r>
                  <w:r>
                    <w:rPr>
                      <w:spacing w:val="6"/>
                    </w:rPr>
                    <w:t>symptom </w:t>
                  </w:r>
                  <w:r>
                    <w:rPr>
                      <w:spacing w:val="11"/>
                    </w:rPr>
                    <w:t>of </w:t>
                  </w:r>
                  <w:r>
                    <w:rPr/>
                    <w:t>its decline. There was </w:t>
                  </w:r>
                  <w:r>
                    <w:rPr>
                      <w:spacing w:val="3"/>
                    </w:rPr>
                    <w:t>no </w:t>
                  </w:r>
                  <w:r>
                    <w:rPr>
                      <w:spacing w:val="2"/>
                    </w:rPr>
                    <w:t>longer </w:t>
                  </w:r>
                  <w:r>
                    <w:rPr>
                      <w:spacing w:val="3"/>
                    </w:rPr>
                    <w:t>any </w:t>
                  </w:r>
                  <w:r>
                    <w:rPr>
                      <w:spacing w:val="5"/>
                    </w:rPr>
                    <w:t>motive </w:t>
                  </w:r>
                  <w:r>
                    <w:rPr>
                      <w:spacing w:val="3"/>
                    </w:rPr>
                    <w:t>for Bakunin’s continued sojourn </w:t>
                  </w:r>
                  <w:r>
                    <w:rPr/>
                    <w:t>in </w:t>
                  </w:r>
                  <w:r>
                    <w:rPr>
                      <w:spacing w:val="2"/>
                    </w:rPr>
                    <w:t>the </w:t>
                  </w:r>
                  <w:r>
                    <w:rPr/>
                    <w:t>Swedish capital. </w:t>
                  </w:r>
                  <w:r>
                    <w:rPr>
                      <w:spacing w:val="3"/>
                    </w:rPr>
                    <w:t>The </w:t>
                  </w:r>
                  <w:r>
                    <w:rPr>
                      <w:spacing w:val="2"/>
                    </w:rPr>
                    <w:t>Polish </w:t>
                  </w:r>
                  <w:r>
                    <w:rPr/>
                    <w:t>cause was </w:t>
                  </w:r>
                  <w:r>
                    <w:rPr>
                      <w:spacing w:val="3"/>
                    </w:rPr>
                    <w:t>dead </w:t>
                  </w:r>
                  <w:r>
                    <w:rPr>
                      <w:spacing w:val="2"/>
                    </w:rPr>
                    <w:t>and </w:t>
                  </w:r>
                  <w:r>
                    <w:rPr/>
                    <w:t>the Poles estranged. </w:t>
                  </w:r>
                  <w:r>
                    <w:rPr>
                      <w:spacing w:val="3"/>
                    </w:rPr>
                    <w:t>The </w:t>
                  </w:r>
                  <w:r>
                    <w:rPr/>
                    <w:t>Finns </w:t>
                  </w:r>
                  <w:r>
                    <w:rPr>
                      <w:spacing w:val="2"/>
                    </w:rPr>
                    <w:t>had </w:t>
                  </w:r>
                  <w:r>
                    <w:rPr/>
                    <w:t>been seduced </w:t>
                  </w:r>
                  <w:r>
                    <w:rPr>
                      <w:spacing w:val="6"/>
                    </w:rPr>
                    <w:t>by </w:t>
                  </w:r>
                  <w:r>
                    <w:rPr>
                      <w:spacing w:val="3"/>
                    </w:rPr>
                    <w:t>Alexander </w:t>
                  </w:r>
                  <w:r>
                    <w:rPr>
                      <w:spacing w:val="6"/>
                    </w:rPr>
                    <w:t>II, </w:t>
                  </w:r>
                  <w:r>
                    <w:rPr>
                      <w:spacing w:val="3"/>
                    </w:rPr>
                    <w:t>who </w:t>
                  </w:r>
                  <w:r>
                    <w:rPr/>
                    <w:t>issued a </w:t>
                  </w:r>
                  <w:r>
                    <w:rPr>
                      <w:spacing w:val="4"/>
                    </w:rPr>
                    <w:t>proclama­ </w:t>
                  </w:r>
                  <w:r>
                    <w:rPr>
                      <w:spacing w:val="3"/>
                    </w:rPr>
                    <w:t>tion </w:t>
                  </w:r>
                  <w:r>
                    <w:rPr>
                      <w:spacing w:val="4"/>
                    </w:rPr>
                    <w:t>convoking </w:t>
                  </w:r>
                  <w:r>
                    <w:rPr/>
                    <w:t>the Finnish  </w:t>
                  </w:r>
                  <w:r>
                    <w:rPr>
                      <w:spacing w:val="2"/>
                    </w:rPr>
                    <w:t>Diet,  </w:t>
                  </w:r>
                  <w:r>
                    <w:rPr>
                      <w:spacing w:val="3"/>
                    </w:rPr>
                    <w:t>for </w:t>
                  </w:r>
                  <w:r>
                    <w:rPr>
                      <w:spacing w:val="2"/>
                    </w:rPr>
                    <w:t>the  </w:t>
                  </w:r>
                  <w:r>
                    <w:rPr/>
                    <w:t>first </w:t>
                  </w:r>
                  <w:r>
                    <w:rPr>
                      <w:spacing w:val="2"/>
                    </w:rPr>
                    <w:t>time  </w:t>
                  </w:r>
                  <w:r>
                    <w:rPr/>
                    <w:t>since  </w:t>
                  </w:r>
                  <w:r>
                    <w:rPr>
                      <w:spacing w:val="-5"/>
                    </w:rPr>
                    <w:t>1809, </w:t>
                  </w:r>
                  <w:r>
                    <w:rPr>
                      <w:spacing w:val="4"/>
                    </w:rPr>
                    <w:t>for </w:t>
                  </w:r>
                  <w:r>
                    <w:rPr>
                      <w:spacing w:val="3"/>
                    </w:rPr>
                    <w:t>September </w:t>
                  </w:r>
                  <w:r>
                    <w:rPr>
                      <w:spacing w:val="-3"/>
                    </w:rPr>
                    <w:t>15th; </w:t>
                  </w:r>
                  <w:r>
                    <w:rPr/>
                    <w:t>and </w:t>
                  </w:r>
                  <w:r>
                    <w:rPr>
                      <w:spacing w:val="2"/>
                    </w:rPr>
                    <w:t>Bakunin had </w:t>
                  </w:r>
                  <w:r>
                    <w:rPr/>
                    <w:t>a personal quarrel </w:t>
                  </w:r>
                  <w:r>
                    <w:rPr>
                      <w:spacing w:val="7"/>
                    </w:rPr>
                    <w:t>(of </w:t>
                  </w:r>
                  <w:r>
                    <w:rPr/>
                    <w:t>which, he declared, </w:t>
                  </w:r>
                  <w:r>
                    <w:rPr>
                      <w:spacing w:val="-3"/>
                    </w:rPr>
                    <w:t>Sasha </w:t>
                  </w:r>
                  <w:r>
                    <w:rPr/>
                    <w:t>Herzen was </w:t>
                  </w:r>
                  <w:r>
                    <w:rPr>
                      <w:spacing w:val="2"/>
                    </w:rPr>
                    <w:t>the </w:t>
                  </w:r>
                  <w:r>
                    <w:rPr/>
                    <w:t>cause) </w:t>
                  </w:r>
                  <w:r>
                    <w:rPr>
                      <w:spacing w:val="3"/>
                    </w:rPr>
                    <w:t>with </w:t>
                  </w:r>
                  <w:r>
                    <w:rPr/>
                    <w:t>Quanten. </w:t>
                  </w:r>
                  <w:r>
                    <w:rPr>
                      <w:i/>
                    </w:rPr>
                    <w:t>Land </w:t>
                  </w:r>
                  <w:r>
                    <w:rPr>
                      <w:i/>
                      <w:spacing w:val="-3"/>
                    </w:rPr>
                    <w:t>and </w:t>
                  </w:r>
                  <w:r>
                    <w:rPr>
                      <w:i/>
                    </w:rPr>
                    <w:t>Liberty </w:t>
                  </w:r>
                  <w:r>
                    <w:rPr/>
                    <w:t>was </w:t>
                  </w:r>
                  <w:r>
                    <w:rPr>
                      <w:spacing w:val="3"/>
                    </w:rPr>
                    <w:t>moribund. Sleptsov, </w:t>
                  </w:r>
                  <w:r>
                    <w:rPr>
                      <w:spacing w:val="2"/>
                    </w:rPr>
                    <w:t>the </w:t>
                  </w:r>
                  <w:r>
                    <w:rPr/>
                    <w:t>emissary </w:t>
                  </w:r>
                  <w:r>
                    <w:rPr>
                      <w:spacing w:val="3"/>
                    </w:rPr>
                    <w:t>who had come </w:t>
                  </w:r>
                  <w:r>
                    <w:rPr>
                      <w:spacing w:val="4"/>
                    </w:rPr>
                    <w:t>to </w:t>
                  </w:r>
                  <w:r>
                    <w:rPr>
                      <w:spacing w:val="6"/>
                    </w:rPr>
                    <w:t>London </w:t>
                  </w:r>
                  <w:r>
                    <w:rPr>
                      <w:spacing w:val="2"/>
                    </w:rPr>
                    <w:t>at </w:t>
                  </w:r>
                  <w:r>
                    <w:rPr/>
                    <w:t>the  beginning  </w:t>
                  </w:r>
                  <w:r>
                    <w:rPr>
                      <w:spacing w:val="9"/>
                    </w:rPr>
                    <w:t>of </w:t>
                  </w:r>
                  <w:r>
                    <w:rPr>
                      <w:spacing w:val="2"/>
                    </w:rPr>
                    <w:t>the year,  </w:t>
                  </w:r>
                  <w:r>
                    <w:rPr/>
                    <w:t>failed  </w:t>
                  </w:r>
                  <w:r>
                    <w:rPr>
                      <w:spacing w:val="4"/>
                    </w:rPr>
                    <w:t>to  </w:t>
                  </w:r>
                  <w:r>
                    <w:rPr/>
                    <w:t>return </w:t>
                  </w:r>
                  <w:r>
                    <w:rPr>
                      <w:spacing w:val="4"/>
                    </w:rPr>
                    <w:t>to </w:t>
                  </w:r>
                  <w:r>
                    <w:rPr/>
                    <w:t>Petersburg, </w:t>
                  </w:r>
                  <w:r>
                    <w:rPr>
                      <w:spacing w:val="2"/>
                    </w:rPr>
                    <w:t>had </w:t>
                  </w:r>
                  <w:r>
                    <w:rPr/>
                    <w:t>a </w:t>
                  </w:r>
                  <w:r>
                    <w:rPr>
                      <w:spacing w:val="2"/>
                    </w:rPr>
                    <w:t>nervous </w:t>
                  </w:r>
                  <w:r>
                    <w:rPr>
                      <w:spacing w:val="3"/>
                    </w:rPr>
                    <w:t>breakdown, </w:t>
                  </w:r>
                  <w:r>
                    <w:rPr>
                      <w:spacing w:val="2"/>
                    </w:rPr>
                    <w:t>and </w:t>
                  </w:r>
                  <w:r>
                    <w:rPr/>
                    <w:t>retired </w:t>
                  </w:r>
                  <w:r>
                    <w:rPr>
                      <w:spacing w:val="4"/>
                    </w:rPr>
                    <w:t>to </w:t>
                  </w:r>
                  <w:r>
                    <w:rPr>
                      <w:spacing w:val="3"/>
                    </w:rPr>
                    <w:t>Switz­ </w:t>
                  </w:r>
                  <w:r>
                    <w:rPr/>
                    <w:t>erland. </w:t>
                  </w:r>
                  <w:r>
                    <w:rPr>
                      <w:spacing w:val="3"/>
                    </w:rPr>
                    <w:t>In </w:t>
                  </w:r>
                  <w:r>
                    <w:rPr>
                      <w:spacing w:val="4"/>
                    </w:rPr>
                    <w:t>May </w:t>
                  </w:r>
                  <w:r>
                    <w:rPr>
                      <w:spacing w:val="-5"/>
                    </w:rPr>
                    <w:t>1863 </w:t>
                  </w:r>
                  <w:r>
                    <w:rPr>
                      <w:spacing w:val="3"/>
                    </w:rPr>
                    <w:t>Nicholas </w:t>
                  </w:r>
                  <w:r>
                    <w:rPr>
                      <w:spacing w:val="2"/>
                    </w:rPr>
                    <w:t>Utin, </w:t>
                  </w:r>
                  <w:r>
                    <w:rPr>
                      <w:spacing w:val="3"/>
                    </w:rPr>
                    <w:t>another </w:t>
                  </w:r>
                  <w:r>
                    <w:rPr>
                      <w:spacing w:val="4"/>
                    </w:rPr>
                    <w:t>member </w:t>
                  </w:r>
                  <w:r>
                    <w:rPr>
                      <w:spacing w:val="11"/>
                    </w:rPr>
                    <w:t>of </w:t>
                  </w:r>
                  <w:r>
                    <w:rPr>
                      <w:spacing w:val="2"/>
                    </w:rPr>
                    <w:t>the </w:t>
                  </w:r>
                  <w:r>
                    <w:rPr>
                      <w:spacing w:val="5"/>
                    </w:rPr>
                    <w:t>executive </w:t>
                  </w:r>
                  <w:r>
                    <w:rPr>
                      <w:spacing w:val="3"/>
                    </w:rPr>
                    <w:t>committee, </w:t>
                  </w:r>
                  <w:r>
                    <w:rPr>
                      <w:spacing w:val="6"/>
                    </w:rPr>
                    <w:t>took </w:t>
                  </w:r>
                  <w:r>
                    <w:rPr>
                      <w:spacing w:val="2"/>
                    </w:rPr>
                    <w:t>fright and </w:t>
                  </w:r>
                  <w:r>
                    <w:rPr/>
                    <w:t>fled </w:t>
                  </w:r>
                  <w:r>
                    <w:rPr>
                      <w:spacing w:val="3"/>
                    </w:rPr>
                    <w:t>from </w:t>
                  </w:r>
                  <w:r>
                    <w:rPr/>
                    <w:t>Russia. </w:t>
                  </w:r>
                  <w:r>
                    <w:rPr>
                      <w:spacing w:val="3"/>
                    </w:rPr>
                    <w:t>The  </w:t>
                  </w:r>
                  <w:r>
                    <w:rPr>
                      <w:spacing w:val="2"/>
                    </w:rPr>
                    <w:t>whole </w:t>
                  </w:r>
                  <w:r>
                    <w:rPr>
                      <w:spacing w:val="5"/>
                    </w:rPr>
                    <w:t>society </w:t>
                  </w:r>
                  <w:r>
                    <w:rPr/>
                    <w:t>was in a state </w:t>
                  </w:r>
                  <w:r>
                    <w:rPr>
                      <w:spacing w:val="11"/>
                    </w:rPr>
                    <w:t>of </w:t>
                  </w:r>
                  <w:r>
                    <w:rPr/>
                    <w:t>dissolution.  </w:t>
                  </w:r>
                  <w:r>
                    <w:rPr>
                      <w:spacing w:val="3"/>
                    </w:rPr>
                    <w:t>Its  </w:t>
                  </w:r>
                  <w:r>
                    <w:rPr/>
                    <w:t>representatives </w:t>
                  </w:r>
                  <w:r>
                    <w:rPr>
                      <w:spacing w:val="4"/>
                    </w:rPr>
                    <w:t>did not </w:t>
                  </w:r>
                  <w:r>
                    <w:rPr>
                      <w:spacing w:val="3"/>
                    </w:rPr>
                    <w:t>even </w:t>
                  </w:r>
                  <w:r>
                    <w:rPr/>
                    <w:t>answer </w:t>
                  </w:r>
                  <w:r>
                    <w:rPr>
                      <w:spacing w:val="4"/>
                    </w:rPr>
                    <w:t>Bakunin’s </w:t>
                  </w:r>
                  <w:r>
                    <w:rPr/>
                    <w:t>letters, </w:t>
                  </w:r>
                  <w:r>
                    <w:rPr>
                      <w:spacing w:val="3"/>
                    </w:rPr>
                    <w:t>and </w:t>
                  </w:r>
                  <w:r>
                    <w:rPr/>
                    <w:t>were </w:t>
                  </w:r>
                  <w:r>
                    <w:rPr>
                      <w:spacing w:val="3"/>
                    </w:rPr>
                    <w:t>apparently </w:t>
                  </w:r>
                  <w:r>
                    <w:rPr>
                      <w:spacing w:val="4"/>
                    </w:rPr>
                    <w:t>not </w:t>
                  </w:r>
                  <w:r>
                    <w:rPr/>
                    <w:t>impressed when he assured </w:t>
                  </w:r>
                  <w:r>
                    <w:rPr>
                      <w:spacing w:val="2"/>
                    </w:rPr>
                    <w:t>them </w:t>
                  </w:r>
                  <w:r>
                    <w:rPr>
                      <w:spacing w:val="3"/>
                    </w:rPr>
                    <w:t>that </w:t>
                  </w:r>
                  <w:r>
                    <w:rPr/>
                    <w:t>he </w:t>
                  </w:r>
                  <w:r>
                    <w:rPr>
                      <w:spacing w:val="3"/>
                    </w:rPr>
                    <w:t>had </w:t>
                  </w:r>
                  <w:r>
                    <w:rPr>
                      <w:spacing w:val="2"/>
                    </w:rPr>
                    <w:t>already </w:t>
                  </w:r>
                  <w:r>
                    <w:rPr/>
                    <w:t>smuggled seven </w:t>
                  </w:r>
                  <w:r>
                    <w:rPr>
                      <w:spacing w:val="3"/>
                    </w:rPr>
                    <w:t>thousand </w:t>
                  </w:r>
                  <w:r>
                    <w:rPr/>
                    <w:t>copies </w:t>
                  </w:r>
                  <w:r>
                    <w:rPr>
                      <w:spacing w:val="11"/>
                    </w:rPr>
                    <w:t>of</w:t>
                  </w:r>
                  <w:r>
                    <w:rPr>
                      <w:spacing w:val="74"/>
                    </w:rPr>
                    <w:t> </w:t>
                  </w:r>
                  <w:r>
                    <w:rPr/>
                    <w:t>various </w:t>
                  </w:r>
                  <w:r>
                    <w:rPr>
                      <w:spacing w:val="3"/>
                    </w:rPr>
                    <w:t>proclamations into </w:t>
                  </w:r>
                  <w:r>
                    <w:rPr>
                      <w:spacing w:val="2"/>
                    </w:rPr>
                    <w:t>the </w:t>
                  </w:r>
                  <w:r>
                    <w:rPr>
                      <w:spacing w:val="3"/>
                    </w:rPr>
                    <w:t>Archangel </w:t>
                  </w:r>
                  <w:r>
                    <w:rPr>
                      <w:spacing w:val="4"/>
                    </w:rPr>
                    <w:t>province </w:t>
                  </w:r>
                  <w:r>
                    <w:rPr>
                      <w:spacing w:val="3"/>
                    </w:rPr>
                    <w:t>through </w:t>
                  </w:r>
                  <w:r>
                    <w:rPr/>
                    <w:t>an </w:t>
                  </w:r>
                  <w:r>
                    <w:rPr>
                      <w:spacing w:val="3"/>
                    </w:rPr>
                    <w:t>intermediary </w:t>
                  </w:r>
                  <w:r>
                    <w:rPr/>
                    <w:t>in Finland. </w:t>
                  </w:r>
                  <w:r>
                    <w:rPr>
                      <w:spacing w:val="4"/>
                    </w:rPr>
                    <w:t>He </w:t>
                  </w:r>
                  <w:r>
                    <w:rPr>
                      <w:spacing w:val="5"/>
                    </w:rPr>
                    <w:t>found </w:t>
                  </w:r>
                  <w:r>
                    <w:rPr/>
                    <w:t>an “ honest, capable, and business-like </w:t>
                  </w:r>
                  <w:r>
                    <w:rPr>
                      <w:spacing w:val="6"/>
                    </w:rPr>
                    <w:t>young </w:t>
                  </w:r>
                  <w:r>
                    <w:rPr>
                      <w:spacing w:val="5"/>
                    </w:rPr>
                    <w:t>man” </w:t>
                  </w:r>
                  <w:r>
                    <w:rPr>
                      <w:spacing w:val="3"/>
                    </w:rPr>
                    <w:t>named </w:t>
                  </w:r>
                  <w:r>
                    <w:rPr/>
                    <w:t>Straube </w:t>
                  </w:r>
                  <w:r>
                    <w:rPr>
                      <w:spacing w:val="3"/>
                    </w:rPr>
                    <w:t>who </w:t>
                  </w:r>
                  <w:r>
                    <w:rPr>
                      <w:spacing w:val="4"/>
                    </w:rPr>
                    <w:t>would </w:t>
                  </w:r>
                  <w:r>
                    <w:rPr/>
                    <w:t>undertake the </w:t>
                  </w:r>
                  <w:r>
                    <w:rPr>
                      <w:spacing w:val="-3"/>
                    </w:rPr>
                    <w:t>sale </w:t>
                  </w:r>
                  <w:r>
                    <w:rPr>
                      <w:spacing w:val="11"/>
                    </w:rPr>
                    <w:t>of </w:t>
                  </w:r>
                  <w:r>
                    <w:rPr>
                      <w:spacing w:val="3"/>
                    </w:rPr>
                    <w:t>Herzen’s publications</w:t>
                  </w:r>
                  <w:r>
                    <w:rPr>
                      <w:spacing w:val="58"/>
                    </w:rPr>
                    <w:t> </w:t>
                  </w:r>
                  <w:r>
                    <w:rPr/>
                    <w:t>in Russia </w:t>
                  </w:r>
                  <w:r>
                    <w:rPr>
                      <w:spacing w:val="7"/>
                    </w:rPr>
                    <w:t>if somebody </w:t>
                  </w:r>
                  <w:r>
                    <w:rPr>
                      <w:spacing w:val="3"/>
                    </w:rPr>
                    <w:t>would </w:t>
                  </w:r>
                  <w:r>
                    <w:rPr>
                      <w:spacing w:val="4"/>
                    </w:rPr>
                    <w:t>provide </w:t>
                  </w:r>
                  <w:r>
                    <w:rPr/>
                    <w:t>him </w:t>
                  </w:r>
                  <w:r>
                    <w:rPr>
                      <w:spacing w:val="2"/>
                    </w:rPr>
                    <w:t>with </w:t>
                  </w:r>
                  <w:r>
                    <w:rPr/>
                    <w:t>a credit </w:t>
                  </w:r>
                  <w:r>
                    <w:rPr>
                      <w:spacing w:val="11"/>
                    </w:rPr>
                    <w:t>of </w:t>
                  </w:r>
                  <w:r>
                    <w:rPr/>
                    <w:t>4000  </w:t>
                  </w:r>
                  <w:r>
                    <w:rPr>
                      <w:spacing w:val="3"/>
                    </w:rPr>
                    <w:t>or </w:t>
                  </w:r>
                  <w:r>
                    <w:rPr/>
                    <w:t>5000 francs. </w:t>
                  </w:r>
                  <w:r>
                    <w:rPr>
                      <w:spacing w:val="5"/>
                    </w:rPr>
                    <w:t>But </w:t>
                  </w:r>
                  <w:r>
                    <w:rPr/>
                    <w:t>Herzen remained indifferent. </w:t>
                  </w:r>
                  <w:r>
                    <w:rPr>
                      <w:spacing w:val="3"/>
                    </w:rPr>
                    <w:t>The </w:t>
                  </w:r>
                  <w:r>
                    <w:rPr>
                      <w:spacing w:val="4"/>
                    </w:rPr>
                    <w:t>most  </w:t>
                  </w:r>
                  <w:r>
                    <w:rPr>
                      <w:spacing w:val="2"/>
                    </w:rPr>
                    <w:t>radical </w:t>
                  </w:r>
                  <w:r>
                    <w:rPr>
                      <w:spacing w:val="11"/>
                    </w:rPr>
                    <w:t>of </w:t>
                  </w:r>
                  <w:r>
                    <w:rPr>
                      <w:spacing w:val="2"/>
                    </w:rPr>
                    <w:t>the  </w:t>
                  </w:r>
                  <w:r>
                    <w:rPr/>
                    <w:t>Swedes </w:t>
                  </w:r>
                  <w:r>
                    <w:rPr>
                      <w:spacing w:val="2"/>
                    </w:rPr>
                    <w:t>turned </w:t>
                  </w:r>
                  <w:r>
                    <w:rPr/>
                    <w:t>a </w:t>
                  </w:r>
                  <w:r>
                    <w:rPr>
                      <w:spacing w:val="6"/>
                    </w:rPr>
                    <w:t>deaf </w:t>
                  </w:r>
                  <w:r>
                    <w:rPr/>
                    <w:t>ear </w:t>
                  </w:r>
                  <w:r>
                    <w:rPr>
                      <w:spacing w:val="4"/>
                    </w:rPr>
                    <w:t>to </w:t>
                  </w:r>
                  <w:r>
                    <w:rPr/>
                    <w:t>hints  </w:t>
                  </w:r>
                  <w:r>
                    <w:rPr>
                      <w:spacing w:val="11"/>
                    </w:rPr>
                    <w:t>of </w:t>
                  </w:r>
                  <w:r>
                    <w:rPr>
                      <w:spacing w:val="3"/>
                    </w:rPr>
                    <w:t>revolution</w:t>
                  </w:r>
                  <w:r>
                    <w:rPr>
                      <w:spacing w:val="58"/>
                    </w:rPr>
                    <w:t> </w:t>
                  </w:r>
                  <w:r>
                    <w:rPr/>
                    <w:t>in Sweden. </w:t>
                  </w:r>
                  <w:r>
                    <w:rPr>
                      <w:spacing w:val="2"/>
                    </w:rPr>
                    <w:t>Presently, </w:t>
                  </w:r>
                  <w:r>
                    <w:rPr/>
                    <w:t>the usual financial clouds </w:t>
                  </w:r>
                  <w:r>
                    <w:rPr>
                      <w:spacing w:val="2"/>
                    </w:rPr>
                    <w:t>began </w:t>
                  </w:r>
                  <w:r>
                    <w:rPr>
                      <w:spacing w:val="3"/>
                    </w:rPr>
                    <w:t>to </w:t>
                  </w:r>
                  <w:r>
                    <w:rPr>
                      <w:spacing w:val="2"/>
                    </w:rPr>
                    <w:t>roll </w:t>
                  </w:r>
                  <w:r>
                    <w:rPr/>
                    <w:t>up. </w:t>
                  </w:r>
                  <w:r>
                    <w:rPr>
                      <w:spacing w:val="5"/>
                    </w:rPr>
                    <w:t>Bakunin’s </w:t>
                  </w:r>
                  <w:r>
                    <w:rPr/>
                    <w:t>Swedish friends </w:t>
                  </w:r>
                  <w:r>
                    <w:rPr>
                      <w:spacing w:val="3"/>
                    </w:rPr>
                    <w:t>became </w:t>
                  </w:r>
                  <w:r>
                    <w:rPr>
                      <w:spacing w:val="5"/>
                    </w:rPr>
                    <w:t>too </w:t>
                  </w:r>
                  <w:r>
                    <w:rPr/>
                    <w:t>well </w:t>
                  </w:r>
                  <w:r>
                    <w:rPr>
                      <w:spacing w:val="3"/>
                    </w:rPr>
                    <w:t>acquainted </w:t>
                  </w:r>
                  <w:r>
                    <w:rPr>
                      <w:spacing w:val="2"/>
                    </w:rPr>
                    <w:t>with </w:t>
                  </w:r>
                  <w:r>
                    <w:rPr/>
                    <w:t>his </w:t>
                  </w:r>
                  <w:r>
                    <w:rPr>
                      <w:spacing w:val="3"/>
                    </w:rPr>
                    <w:t>methods </w:t>
                  </w:r>
                  <w:r>
                    <w:rPr>
                      <w:spacing w:val="11"/>
                    </w:rPr>
                    <w:t>of </w:t>
                  </w:r>
                  <w:r>
                    <w:rPr/>
                    <w:t>indiscriminate </w:t>
                  </w:r>
                  <w:r>
                    <w:rPr>
                      <w:spacing w:val="3"/>
                    </w:rPr>
                    <w:t>borrowing </w:t>
                  </w:r>
                  <w:r>
                    <w:rPr>
                      <w:spacing w:val="2"/>
                    </w:rPr>
                    <w:t>and </w:t>
                  </w:r>
                  <w:r>
                    <w:rPr>
                      <w:spacing w:val="9"/>
                    </w:rPr>
                    <w:t>of </w:t>
                  </w:r>
                  <w:r>
                    <w:rPr>
                      <w:spacing w:val="2"/>
                    </w:rPr>
                    <w:t>taking  advances </w:t>
                  </w:r>
                  <w:r>
                    <w:rPr>
                      <w:spacing w:val="3"/>
                    </w:rPr>
                    <w:t>from </w:t>
                  </w:r>
                  <w:r>
                    <w:rPr/>
                    <w:t>editors </w:t>
                  </w:r>
                  <w:r>
                    <w:rPr>
                      <w:spacing w:val="4"/>
                    </w:rPr>
                    <w:t>for </w:t>
                  </w:r>
                  <w:r>
                    <w:rPr/>
                    <w:t>articles </w:t>
                  </w:r>
                  <w:r>
                    <w:rPr>
                      <w:spacing w:val="2"/>
                    </w:rPr>
                    <w:t>which </w:t>
                  </w:r>
                  <w:r>
                    <w:rPr/>
                    <w:t>he failed </w:t>
                  </w:r>
                  <w:r>
                    <w:rPr>
                      <w:spacing w:val="4"/>
                    </w:rPr>
                    <w:t>to </w:t>
                  </w:r>
                  <w:r>
                    <w:rPr/>
                    <w:t>write; and </w:t>
                  </w:r>
                  <w:r>
                    <w:rPr>
                      <w:spacing w:val="4"/>
                    </w:rPr>
                    <w:t>they </w:t>
                  </w:r>
                  <w:r>
                    <w:rPr/>
                    <w:t>began </w:t>
                  </w:r>
                  <w:r>
                    <w:rPr>
                      <w:spacing w:val="4"/>
                    </w:rPr>
                    <w:t>to </w:t>
                  </w:r>
                  <w:r>
                    <w:rPr/>
                    <w:t>resent his </w:t>
                  </w:r>
                  <w:r>
                    <w:rPr>
                      <w:spacing w:val="3"/>
                    </w:rPr>
                    <w:t>practical application </w:t>
                  </w:r>
                  <w:r>
                    <w:rPr>
                      <w:spacing w:val="11"/>
                    </w:rPr>
                    <w:t>of </w:t>
                  </w:r>
                  <w:r>
                    <w:rPr/>
                    <w:t>the </w:t>
                  </w:r>
                  <w:r>
                    <w:rPr>
                      <w:spacing w:val="4"/>
                    </w:rPr>
                    <w:t>theory </w:t>
                  </w:r>
                  <w:r>
                    <w:rPr>
                      <w:spacing w:val="11"/>
                    </w:rPr>
                    <w:t>of </w:t>
                  </w:r>
                  <w:r>
                    <w:rPr>
                      <w:spacing w:val="5"/>
                    </w:rPr>
                    <w:t>common </w:t>
                  </w:r>
                  <w:r>
                    <w:rPr>
                      <w:spacing w:val="4"/>
                    </w:rPr>
                    <w:t>property.  </w:t>
                  </w:r>
                  <w:r>
                    <w:rPr/>
                    <w:t>His presence in </w:t>
                  </w:r>
                  <w:r>
                    <w:rPr>
                      <w:spacing w:val="4"/>
                    </w:rPr>
                    <w:t>Stockholm </w:t>
                  </w:r>
                  <w:r>
                    <w:rPr>
                      <w:spacing w:val="3"/>
                    </w:rPr>
                    <w:t>became </w:t>
                  </w:r>
                  <w:r>
                    <w:rPr/>
                    <w:t>irksome </w:t>
                  </w:r>
                  <w:r>
                    <w:rPr>
                      <w:spacing w:val="-3"/>
                    </w:rPr>
                    <w:t>as </w:t>
                  </w:r>
                  <w:r>
                    <w:rPr/>
                    <w:t>well  </w:t>
                  </w:r>
                  <w:r>
                    <w:rPr>
                      <w:spacing w:val="30"/>
                    </w:rPr>
                    <w:t> </w:t>
                  </w:r>
                  <w:r>
                    <w:rPr>
                      <w:spacing w:val="-4"/>
                    </w:rPr>
                    <w:t>as</w:t>
                  </w:r>
                </w:p>
                <w:p>
                  <w:pPr>
                    <w:spacing w:before="54"/>
                    <w:ind w:left="2236" w:right="0" w:firstLine="0"/>
                    <w:jc w:val="left"/>
                    <w:rPr>
                      <w:b/>
                      <w:sz w:val="15"/>
                    </w:rPr>
                  </w:pPr>
                  <w:r>
                    <w:rPr>
                      <w:b/>
                      <w:sz w:val="15"/>
                    </w:rPr>
                    <w:t>1 </w:t>
                  </w:r>
                  <w:r>
                    <w:rPr>
                      <w:b/>
                      <w:i/>
                      <w:sz w:val="15"/>
                    </w:rPr>
                    <w:t>Herzen</w:t>
                  </w:r>
                  <w:r>
                    <w:rPr>
                      <w:b/>
                      <w:sz w:val="15"/>
                    </w:rPr>
                    <w:t>, ed.  Lemke,  xvi.  268,  282,  491-3, 539.</w:t>
                  </w:r>
                </w:p>
              </w:txbxContent>
            </v:textbox>
            <w10:wrap type="none"/>
          </v:shape>
        </w:pict>
      </w:r>
      <w:r>
        <w:rPr/>
        <w:drawing>
          <wp:anchor distT="0" distB="0" distL="0" distR="0" allowOverlap="1" layoutInCell="1" locked="0" behindDoc="1" simplePos="0" relativeHeight="268193591">
            <wp:simplePos x="0" y="0"/>
            <wp:positionH relativeFrom="page">
              <wp:posOffset>0</wp:posOffset>
            </wp:positionH>
            <wp:positionV relativeFrom="page">
              <wp:posOffset>0</wp:posOffset>
            </wp:positionV>
            <wp:extent cx="5043158" cy="7778496"/>
            <wp:effectExtent l="0" t="0" r="0" b="0"/>
            <wp:wrapNone/>
            <wp:docPr id="593" name="image301.png" descr=""/>
            <wp:cNvGraphicFramePr>
              <a:graphicFrameLocks noChangeAspect="1"/>
            </wp:cNvGraphicFramePr>
            <a:graphic>
              <a:graphicData uri="http://schemas.openxmlformats.org/drawingml/2006/picture">
                <pic:pic>
                  <pic:nvPicPr>
                    <pic:cNvPr id="594" name="image301.png"/>
                    <pic:cNvPicPr/>
                  </pic:nvPicPr>
                  <pic:blipFill>
                    <a:blip r:embed="rId305"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184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051" w:val="left" w:leader="none"/>
                      <w:tab w:pos="6894" w:val="right" w:leader="none"/>
                    </w:tabs>
                    <w:spacing w:before="122"/>
                    <w:ind w:left="1070" w:right="0" w:firstLine="0"/>
                    <w:jc w:val="left"/>
                    <w:rPr>
                      <w:b/>
                      <w:sz w:val="16"/>
                    </w:rPr>
                  </w:pPr>
                  <w:r>
                    <w:rPr>
                      <w:spacing w:val="6"/>
                      <w:sz w:val="12"/>
                    </w:rPr>
                    <w:t>CH</w:t>
                  </w:r>
                  <w:r>
                    <w:rPr>
                      <w:spacing w:val="-18"/>
                      <w:sz w:val="12"/>
                    </w:rPr>
                    <w:t> </w:t>
                  </w:r>
                  <w:r>
                    <w:rPr>
                      <w:spacing w:val="8"/>
                      <w:sz w:val="12"/>
                    </w:rPr>
                    <w:t>AP.</w:t>
                  </w:r>
                  <w:r>
                    <w:rPr>
                      <w:spacing w:val="46"/>
                      <w:sz w:val="12"/>
                    </w:rPr>
                    <w:t> </w:t>
                  </w:r>
                  <w:r>
                    <w:rPr>
                      <w:b/>
                      <w:sz w:val="16"/>
                    </w:rPr>
                    <w:t>22</w:t>
                    <w:tab/>
                  </w:r>
                  <w:r>
                    <w:rPr>
                      <w:b/>
                      <w:spacing w:val="8"/>
                      <w:sz w:val="16"/>
                    </w:rPr>
                    <w:t>SWEDISH</w:t>
                  </w:r>
                  <w:r>
                    <w:rPr>
                      <w:b/>
                      <w:spacing w:val="60"/>
                      <w:sz w:val="16"/>
                    </w:rPr>
                    <w:t> </w:t>
                  </w:r>
                  <w:r>
                    <w:rPr>
                      <w:b/>
                      <w:spacing w:val="4"/>
                      <w:sz w:val="16"/>
                    </w:rPr>
                    <w:t>EPISODE</w:t>
                  </w:r>
                  <w:r>
                    <w:rPr>
                      <w:rFonts w:ascii="Times New Roman"/>
                      <w:spacing w:val="4"/>
                      <w:sz w:val="16"/>
                    </w:rPr>
                    <w:tab/>
                  </w:r>
                  <w:r>
                    <w:rPr>
                      <w:b/>
                      <w:sz w:val="16"/>
                    </w:rPr>
                    <w:t>295</w:t>
                  </w:r>
                </w:p>
                <w:p>
                  <w:pPr>
                    <w:pStyle w:val="BodyText"/>
                    <w:spacing w:line="249" w:lineRule="auto" w:before="119"/>
                    <w:ind w:left="1066" w:right="1077" w:firstLine="9"/>
                  </w:pPr>
                  <w:r>
                    <w:rPr/>
                    <w:t>useless. Already in July, he made up his mind to move on before the winter set in.1</w:t>
                  </w:r>
                </w:p>
                <w:p>
                  <w:pPr>
                    <w:pStyle w:val="BodyText"/>
                    <w:spacing w:line="252" w:lineRule="auto"/>
                    <w:ind w:left="1063" w:right="1038" w:firstLine="218"/>
                    <w:jc w:val="both"/>
                  </w:pPr>
                  <w:r>
                    <w:rPr>
                      <w:spacing w:val="3"/>
                    </w:rPr>
                    <w:t>He </w:t>
                  </w:r>
                  <w:r>
                    <w:rPr/>
                    <w:t>assumed at first </w:t>
                  </w:r>
                  <w:r>
                    <w:rPr>
                      <w:spacing w:val="3"/>
                    </w:rPr>
                    <w:t>that </w:t>
                  </w:r>
                  <w:r>
                    <w:rPr/>
                    <w:t>he </w:t>
                  </w:r>
                  <w:r>
                    <w:rPr>
                      <w:spacing w:val="3"/>
                    </w:rPr>
                    <w:t>would </w:t>
                  </w:r>
                  <w:r>
                    <w:rPr/>
                    <w:t>return </w:t>
                  </w:r>
                  <w:r>
                    <w:rPr>
                      <w:spacing w:val="-3"/>
                    </w:rPr>
                    <w:t>as </w:t>
                  </w:r>
                  <w:r>
                    <w:rPr/>
                    <w:t>a </w:t>
                  </w:r>
                  <w:r>
                    <w:rPr>
                      <w:spacing w:val="2"/>
                    </w:rPr>
                    <w:t>matter </w:t>
                  </w:r>
                  <w:r>
                    <w:rPr>
                      <w:spacing w:val="11"/>
                    </w:rPr>
                    <w:t>of </w:t>
                  </w:r>
                  <w:r>
                    <w:rPr/>
                    <w:t>course </w:t>
                  </w:r>
                  <w:r>
                    <w:rPr>
                      <w:spacing w:val="3"/>
                    </w:rPr>
                    <w:t>to </w:t>
                  </w:r>
                  <w:r>
                    <w:rPr>
                      <w:spacing w:val="4"/>
                    </w:rPr>
                    <w:t>London. But </w:t>
                  </w:r>
                  <w:r>
                    <w:rPr/>
                    <w:t>the </w:t>
                  </w:r>
                  <w:r>
                    <w:rPr>
                      <w:spacing w:val="3"/>
                    </w:rPr>
                    <w:t>prospect </w:t>
                  </w:r>
                  <w:r>
                    <w:rPr/>
                    <w:t>seemed on reflexion </w:t>
                  </w:r>
                  <w:r>
                    <w:rPr>
                      <w:spacing w:val="-3"/>
                    </w:rPr>
                    <w:t>less </w:t>
                  </w:r>
                  <w:r>
                    <w:rPr/>
                    <w:t>and </w:t>
                  </w:r>
                  <w:r>
                    <w:rPr>
                      <w:spacing w:val="-3"/>
                    </w:rPr>
                    <w:t>less </w:t>
                  </w:r>
                  <w:r>
                    <w:rPr/>
                    <w:t>enticing. There </w:t>
                  </w:r>
                  <w:r>
                    <w:rPr>
                      <w:spacing w:val="-3"/>
                    </w:rPr>
                    <w:t>was </w:t>
                  </w:r>
                  <w:r>
                    <w:rPr>
                      <w:spacing w:val="2"/>
                    </w:rPr>
                    <w:t>nothing </w:t>
                  </w:r>
                  <w:r>
                    <w:rPr/>
                    <w:t>in the English climate or in English life </w:t>
                  </w:r>
                  <w:r>
                    <w:rPr>
                      <w:spacing w:val="4"/>
                    </w:rPr>
                    <w:t>to </w:t>
                  </w:r>
                  <w:r>
                    <w:rPr>
                      <w:spacing w:val="2"/>
                    </w:rPr>
                    <w:t>reconcile </w:t>
                  </w:r>
                  <w:r>
                    <w:rPr/>
                    <w:t>a </w:t>
                  </w:r>
                  <w:r>
                    <w:rPr>
                      <w:spacing w:val="4"/>
                    </w:rPr>
                    <w:t>young </w:t>
                  </w:r>
                  <w:r>
                    <w:rPr/>
                    <w:t>wife  </w:t>
                  </w:r>
                  <w:r>
                    <w:rPr>
                      <w:spacing w:val="3"/>
                    </w:rPr>
                    <w:t>to  </w:t>
                  </w:r>
                  <w:r>
                    <w:rPr/>
                    <w:t>separation  </w:t>
                  </w:r>
                  <w:r>
                    <w:rPr>
                      <w:spacing w:val="2"/>
                    </w:rPr>
                    <w:t>from  </w:t>
                  </w:r>
                  <w:r>
                    <w:rPr>
                      <w:spacing w:val="3"/>
                    </w:rPr>
                    <w:t>everything  </w:t>
                  </w:r>
                  <w:r>
                    <w:rPr/>
                    <w:t>she </w:t>
                  </w:r>
                  <w:r>
                    <w:rPr>
                      <w:spacing w:val="2"/>
                    </w:rPr>
                    <w:t>had hitherto </w:t>
                  </w:r>
                  <w:r>
                    <w:rPr>
                      <w:spacing w:val="3"/>
                    </w:rPr>
                    <w:t>known </w:t>
                  </w:r>
                  <w:r>
                    <w:rPr>
                      <w:spacing w:val="2"/>
                    </w:rPr>
                    <w:t>and </w:t>
                  </w:r>
                  <w:r>
                    <w:rPr>
                      <w:spacing w:val="3"/>
                    </w:rPr>
                    <w:t>loved. </w:t>
                  </w:r>
                  <w:r>
                    <w:rPr>
                      <w:spacing w:val="5"/>
                    </w:rPr>
                    <w:t>Even </w:t>
                  </w:r>
                  <w:r>
                    <w:rPr>
                      <w:spacing w:val="3"/>
                    </w:rPr>
                    <w:t>to </w:t>
                  </w:r>
                  <w:r>
                    <w:rPr/>
                    <w:t>him </w:t>
                  </w:r>
                  <w:r>
                    <w:rPr>
                      <w:spacing w:val="2"/>
                    </w:rPr>
                    <w:t>England </w:t>
                  </w:r>
                  <w:r>
                    <w:rPr/>
                    <w:t>offered </w:t>
                  </w:r>
                  <w:r>
                    <w:rPr>
                      <w:spacing w:val="2"/>
                    </w:rPr>
                    <w:t>little— </w:t>
                  </w:r>
                  <w:r>
                    <w:rPr>
                      <w:spacing w:val="5"/>
                    </w:rPr>
                    <w:t>except </w:t>
                  </w:r>
                  <w:r>
                    <w:rPr>
                      <w:spacing w:val="3"/>
                    </w:rPr>
                    <w:t>that polite toleration </w:t>
                  </w:r>
                  <w:r>
                    <w:rPr/>
                    <w:t>which, when </w:t>
                  </w:r>
                  <w:r>
                    <w:rPr>
                      <w:spacing w:val="2"/>
                    </w:rPr>
                    <w:t>closely </w:t>
                  </w:r>
                  <w:r>
                    <w:rPr>
                      <w:spacing w:val="5"/>
                    </w:rPr>
                    <w:t>in­ </w:t>
                  </w:r>
                  <w:r>
                    <w:rPr>
                      <w:spacing w:val="2"/>
                    </w:rPr>
                    <w:t>spected, </w:t>
                  </w:r>
                  <w:r>
                    <w:rPr/>
                    <w:t>seemed scarcely distinguishable </w:t>
                  </w:r>
                  <w:r>
                    <w:rPr>
                      <w:spacing w:val="2"/>
                    </w:rPr>
                    <w:t>from </w:t>
                  </w:r>
                  <w:r>
                    <w:rPr/>
                    <w:t>indifference; and </w:t>
                  </w:r>
                  <w:r>
                    <w:rPr>
                      <w:spacing w:val="2"/>
                    </w:rPr>
                    <w:t>the deterioration </w:t>
                  </w:r>
                  <w:r>
                    <w:rPr>
                      <w:spacing w:val="9"/>
                    </w:rPr>
                    <w:t>of </w:t>
                  </w:r>
                  <w:r>
                    <w:rPr/>
                    <w:t>his relations with Herzen </w:t>
                  </w:r>
                  <w:r>
                    <w:rPr>
                      <w:spacing w:val="3"/>
                    </w:rPr>
                    <w:t>removed </w:t>
                  </w:r>
                  <w:r>
                    <w:rPr/>
                    <w:t>the one </w:t>
                  </w:r>
                  <w:r>
                    <w:rPr>
                      <w:spacing w:val="3"/>
                    </w:rPr>
                    <w:t>attraction </w:t>
                  </w:r>
                  <w:r>
                    <w:rPr/>
                    <w:t>which </w:t>
                  </w:r>
                  <w:r>
                    <w:rPr>
                      <w:spacing w:val="2"/>
                    </w:rPr>
                    <w:t>had </w:t>
                  </w:r>
                  <w:r>
                    <w:rPr>
                      <w:spacing w:val="3"/>
                    </w:rPr>
                    <w:t>brought </w:t>
                  </w:r>
                  <w:r>
                    <w:rPr/>
                    <w:t>him </w:t>
                  </w:r>
                  <w:r>
                    <w:rPr>
                      <w:spacing w:val="3"/>
                    </w:rPr>
                    <w:t>to </w:t>
                  </w:r>
                  <w:r>
                    <w:rPr>
                      <w:spacing w:val="6"/>
                    </w:rPr>
                    <w:t>London </w:t>
                  </w:r>
                  <w:r>
                    <w:rPr/>
                    <w:t>eighteen months before. </w:t>
                  </w:r>
                  <w:r>
                    <w:rPr>
                      <w:spacing w:val="5"/>
                    </w:rPr>
                    <w:t>An </w:t>
                  </w:r>
                  <w:r>
                    <w:rPr/>
                    <w:t>alternative was, </w:t>
                  </w:r>
                  <w:r>
                    <w:rPr>
                      <w:spacing w:val="2"/>
                    </w:rPr>
                    <w:t>however, </w:t>
                  </w:r>
                  <w:r>
                    <w:rPr/>
                    <w:t>hard </w:t>
                  </w:r>
                  <w:r>
                    <w:rPr>
                      <w:spacing w:val="3"/>
                    </w:rPr>
                    <w:t>to </w:t>
                  </w:r>
                  <w:r>
                    <w:rPr/>
                    <w:t>find.  Austria  and the </w:t>
                  </w:r>
                  <w:r>
                    <w:rPr>
                      <w:spacing w:val="2"/>
                    </w:rPr>
                    <w:t>other </w:t>
                  </w:r>
                  <w:r>
                    <w:rPr/>
                    <w:t>German states were closed </w:t>
                  </w:r>
                  <w:r>
                    <w:rPr>
                      <w:spacing w:val="3"/>
                    </w:rPr>
                    <w:t>to </w:t>
                  </w:r>
                  <w:r>
                    <w:rPr/>
                    <w:t>him. </w:t>
                  </w:r>
                  <w:r>
                    <w:rPr>
                      <w:spacing w:val="2"/>
                    </w:rPr>
                    <w:t>The France </w:t>
                  </w:r>
                  <w:r>
                    <w:rPr>
                      <w:spacing w:val="11"/>
                    </w:rPr>
                    <w:t>of </w:t>
                  </w:r>
                  <w:r>
                    <w:rPr>
                      <w:spacing w:val="3"/>
                    </w:rPr>
                    <w:t>Napoleon </w:t>
                  </w:r>
                  <w:r>
                    <w:rPr>
                      <w:spacing w:val="10"/>
                    </w:rPr>
                    <w:t>III </w:t>
                  </w:r>
                  <w:r>
                    <w:rPr/>
                    <w:t>was capricious and  unreliable.  Switzerland  </w:t>
                  </w:r>
                  <w:r>
                    <w:rPr>
                      <w:spacing w:val="2"/>
                    </w:rPr>
                    <w:t>had </w:t>
                  </w:r>
                  <w:r>
                    <w:rPr>
                      <w:spacing w:val="5"/>
                    </w:rPr>
                    <w:t>not yet </w:t>
                  </w:r>
                  <w:r>
                    <w:rPr>
                      <w:spacing w:val="4"/>
                    </w:rPr>
                    <w:t>become </w:t>
                  </w:r>
                  <w:r>
                    <w:rPr/>
                    <w:t>a </w:t>
                  </w:r>
                  <w:r>
                    <w:rPr>
                      <w:spacing w:val="3"/>
                    </w:rPr>
                    <w:t>favourite rallying-point for </w:t>
                  </w:r>
                  <w:r>
                    <w:rPr/>
                    <w:t>the </w:t>
                  </w:r>
                  <w:r>
                    <w:rPr>
                      <w:spacing w:val="3"/>
                    </w:rPr>
                    <w:t>political </w:t>
                  </w:r>
                  <w:r>
                    <w:rPr/>
                    <w:t>exiles </w:t>
                  </w:r>
                  <w:r>
                    <w:rPr>
                      <w:spacing w:val="11"/>
                    </w:rPr>
                    <w:t>of </w:t>
                  </w:r>
                  <w:r>
                    <w:rPr>
                      <w:spacing w:val="5"/>
                    </w:rPr>
                    <w:t>half </w:t>
                  </w:r>
                  <w:r>
                    <w:rPr>
                      <w:spacing w:val="3"/>
                    </w:rPr>
                    <w:t>Europe. </w:t>
                  </w:r>
                  <w:r>
                    <w:rPr/>
                    <w:t>There was </w:t>
                  </w:r>
                  <w:r>
                    <w:rPr>
                      <w:spacing w:val="4"/>
                    </w:rPr>
                    <w:t>not </w:t>
                  </w:r>
                  <w:r>
                    <w:rPr>
                      <w:spacing w:val="3"/>
                    </w:rPr>
                    <w:t>much </w:t>
                  </w:r>
                  <w:r>
                    <w:rPr>
                      <w:spacing w:val="2"/>
                    </w:rPr>
                    <w:t>choice </w:t>
                  </w:r>
                  <w:r>
                    <w:rPr/>
                    <w:t>left. </w:t>
                  </w:r>
                  <w:r>
                    <w:rPr>
                      <w:spacing w:val="3"/>
                    </w:rPr>
                    <w:t>In London, </w:t>
                  </w:r>
                  <w:r>
                    <w:rPr/>
                    <w:t>Bakunin </w:t>
                  </w:r>
                  <w:r>
                    <w:rPr>
                      <w:spacing w:val="2"/>
                    </w:rPr>
                    <w:t>had already </w:t>
                  </w:r>
                  <w:r>
                    <w:rPr>
                      <w:spacing w:val="4"/>
                    </w:rPr>
                    <w:t>found </w:t>
                  </w:r>
                  <w:r>
                    <w:rPr/>
                    <w:t>the Italians the </w:t>
                  </w:r>
                  <w:r>
                    <w:rPr>
                      <w:spacing w:val="3"/>
                    </w:rPr>
                    <w:t>most active </w:t>
                  </w:r>
                  <w:r>
                    <w:rPr/>
                    <w:t>and determined enemies </w:t>
                  </w:r>
                  <w:r>
                    <w:rPr>
                      <w:spacing w:val="10"/>
                    </w:rPr>
                    <w:t>of </w:t>
                  </w:r>
                  <w:r>
                    <w:rPr>
                      <w:spacing w:val="-3"/>
                    </w:rPr>
                    <w:t>his </w:t>
                  </w:r>
                  <w:r>
                    <w:rPr>
                      <w:spacing w:val="3"/>
                    </w:rPr>
                    <w:t>old </w:t>
                  </w:r>
                  <w:r>
                    <w:rPr>
                      <w:spacing w:val="2"/>
                    </w:rPr>
                    <w:t>bugbear, </w:t>
                  </w:r>
                  <w:r>
                    <w:rPr/>
                    <w:t>the Austrian Empire, </w:t>
                  </w:r>
                  <w:r>
                    <w:rPr>
                      <w:spacing w:val="2"/>
                    </w:rPr>
                    <w:t>and </w:t>
                  </w:r>
                  <w:r>
                    <w:rPr/>
                    <w:t>therefore the natural allies </w:t>
                  </w:r>
                  <w:r>
                    <w:rPr>
                      <w:spacing w:val="11"/>
                    </w:rPr>
                    <w:t>of </w:t>
                  </w:r>
                  <w:r>
                    <w:rPr/>
                    <w:t>the Slavs. </w:t>
                  </w:r>
                  <w:r>
                    <w:rPr>
                      <w:spacing w:val="4"/>
                    </w:rPr>
                    <w:t>He </w:t>
                  </w:r>
                  <w:r>
                    <w:rPr>
                      <w:spacing w:val="3"/>
                    </w:rPr>
                    <w:t>had met </w:t>
                  </w:r>
                  <w:r>
                    <w:rPr/>
                    <w:t>Mazzini and </w:t>
                  </w:r>
                  <w:r>
                    <w:rPr>
                      <w:spacing w:val="2"/>
                    </w:rPr>
                    <w:t>corresponded with </w:t>
                  </w:r>
                  <w:r>
                    <w:rPr/>
                    <w:t>Garibaldi. </w:t>
                  </w:r>
                  <w:r>
                    <w:rPr>
                      <w:spacing w:val="3"/>
                    </w:rPr>
                    <w:t>In </w:t>
                  </w:r>
                  <w:r>
                    <w:rPr>
                      <w:spacing w:val="6"/>
                    </w:rPr>
                    <w:t>Italy </w:t>
                  </w:r>
                  <w:r>
                    <w:rPr/>
                    <w:t>there was at least the germ </w:t>
                  </w:r>
                  <w:r>
                    <w:rPr>
                      <w:spacing w:val="9"/>
                    </w:rPr>
                    <w:t>of </w:t>
                  </w:r>
                  <w:r>
                    <w:rPr/>
                    <w:t>a </w:t>
                  </w:r>
                  <w:r>
                    <w:rPr>
                      <w:spacing w:val="3"/>
                    </w:rPr>
                    <w:t>revolutionary </w:t>
                  </w:r>
                  <w:r>
                    <w:rPr>
                      <w:spacing w:val="4"/>
                    </w:rPr>
                    <w:t>movement— </w:t>
                  </w:r>
                  <w:r>
                    <w:rPr/>
                    <w:t>a </w:t>
                  </w:r>
                  <w:r>
                    <w:rPr>
                      <w:spacing w:val="4"/>
                    </w:rPr>
                    <w:t>movement </w:t>
                  </w:r>
                  <w:r>
                    <w:rPr/>
                    <w:t>which had neither been stifled </w:t>
                  </w:r>
                  <w:r>
                    <w:rPr>
                      <w:spacing w:val="2"/>
                    </w:rPr>
                    <w:t>nor </w:t>
                  </w:r>
                  <w:r>
                    <w:rPr>
                      <w:spacing w:val="3"/>
                    </w:rPr>
                    <w:t>gone </w:t>
                  </w:r>
                  <w:r>
                    <w:rPr/>
                    <w:t>stale. </w:t>
                  </w:r>
                  <w:r>
                    <w:rPr>
                      <w:spacing w:val="5"/>
                    </w:rPr>
                    <w:t>But </w:t>
                  </w:r>
                  <w:r>
                    <w:rPr/>
                    <w:t>these </w:t>
                  </w:r>
                  <w:r>
                    <w:rPr>
                      <w:spacing w:val="3"/>
                    </w:rPr>
                    <w:t>political </w:t>
                  </w:r>
                  <w:r>
                    <w:rPr/>
                    <w:t>inducements </w:t>
                  </w:r>
                  <w:r>
                    <w:rPr>
                      <w:spacing w:val="3"/>
                    </w:rPr>
                    <w:t>to </w:t>
                  </w:r>
                  <w:r>
                    <w:rPr/>
                    <w:t>settle</w:t>
                  </w:r>
                  <w:r>
                    <w:rPr>
                      <w:spacing w:val="-22"/>
                    </w:rPr>
                    <w:t> </w:t>
                  </w:r>
                  <w:r>
                    <w:rPr/>
                    <w:t>in</w:t>
                  </w:r>
                  <w:r>
                    <w:rPr>
                      <w:spacing w:val="-21"/>
                    </w:rPr>
                    <w:t> </w:t>
                  </w:r>
                  <w:r>
                    <w:rPr>
                      <w:spacing w:val="6"/>
                    </w:rPr>
                    <w:t>Italy</w:t>
                  </w:r>
                  <w:r>
                    <w:rPr>
                      <w:spacing w:val="-21"/>
                    </w:rPr>
                    <w:t> </w:t>
                  </w:r>
                  <w:r>
                    <w:rPr/>
                    <w:t>were</w:t>
                  </w:r>
                  <w:r>
                    <w:rPr>
                      <w:spacing w:val="-10"/>
                    </w:rPr>
                    <w:t> </w:t>
                  </w:r>
                  <w:r>
                    <w:rPr/>
                    <w:t>perhaps</w:t>
                  </w:r>
                  <w:r>
                    <w:rPr>
                      <w:spacing w:val="-10"/>
                    </w:rPr>
                    <w:t> </w:t>
                  </w:r>
                  <w:r>
                    <w:rPr>
                      <w:spacing w:val="3"/>
                    </w:rPr>
                    <w:t>secondary.</w:t>
                  </w:r>
                  <w:r>
                    <w:rPr>
                      <w:spacing w:val="5"/>
                    </w:rPr>
                    <w:t> Italy</w:t>
                  </w:r>
                  <w:r>
                    <w:rPr>
                      <w:spacing w:val="-15"/>
                    </w:rPr>
                    <w:t> </w:t>
                  </w:r>
                  <w:r>
                    <w:rPr/>
                    <w:t>was</w:t>
                  </w:r>
                  <w:r>
                    <w:rPr>
                      <w:spacing w:val="-4"/>
                    </w:rPr>
                    <w:t> </w:t>
                  </w:r>
                  <w:r>
                    <w:rPr>
                      <w:spacing w:val="4"/>
                    </w:rPr>
                    <w:t>awarm,</w:t>
                  </w:r>
                  <w:r>
                    <w:rPr>
                      <w:spacing w:val="-16"/>
                    </w:rPr>
                    <w:t> </w:t>
                  </w:r>
                  <w:r>
                    <w:rPr/>
                    <w:t>friendly, </w:t>
                  </w:r>
                  <w:r>
                    <w:rPr>
                      <w:spacing w:val="3"/>
                    </w:rPr>
                    <w:t>unforbidding </w:t>
                  </w:r>
                  <w:r>
                    <w:rPr>
                      <w:spacing w:val="4"/>
                    </w:rPr>
                    <w:t>country </w:t>
                  </w:r>
                  <w:r>
                    <w:rPr/>
                    <w:t>where necessities o f life were cheap, </w:t>
                  </w:r>
                  <w:r>
                    <w:rPr>
                      <w:spacing w:val="2"/>
                    </w:rPr>
                    <w:t>and </w:t>
                  </w:r>
                  <w:r>
                    <w:rPr/>
                    <w:t>where he </w:t>
                  </w:r>
                  <w:r>
                    <w:rPr>
                      <w:spacing w:val="2"/>
                    </w:rPr>
                    <w:t>and </w:t>
                  </w:r>
                  <w:r>
                    <w:rPr>
                      <w:spacing w:val="4"/>
                    </w:rPr>
                    <w:t>Antonia </w:t>
                  </w:r>
                  <w:r>
                    <w:rPr>
                      <w:spacing w:val="3"/>
                    </w:rPr>
                    <w:t>might </w:t>
                  </w:r>
                  <w:r>
                    <w:rPr>
                      <w:spacing w:val="6"/>
                    </w:rPr>
                    <w:t>enjoy </w:t>
                  </w:r>
                  <w:r>
                    <w:rPr/>
                    <w:t>an interlude </w:t>
                  </w:r>
                  <w:r>
                    <w:rPr>
                      <w:spacing w:val="11"/>
                    </w:rPr>
                    <w:t>of </w:t>
                  </w:r>
                  <w:r>
                    <w:rPr>
                      <w:spacing w:val="2"/>
                    </w:rPr>
                    <w:t>peace and </w:t>
                  </w:r>
                  <w:r>
                    <w:rPr>
                      <w:spacing w:val="4"/>
                    </w:rPr>
                    <w:t>comfort. </w:t>
                  </w:r>
                  <w:r>
                    <w:rPr>
                      <w:spacing w:val="5"/>
                    </w:rPr>
                    <w:t>It </w:t>
                  </w:r>
                  <w:r>
                    <w:rPr/>
                    <w:t>was </w:t>
                  </w:r>
                  <w:r>
                    <w:rPr>
                      <w:spacing w:val="2"/>
                    </w:rPr>
                    <w:t>the </w:t>
                  </w:r>
                  <w:r>
                    <w:rPr/>
                    <w:t>first </w:t>
                  </w:r>
                  <w:r>
                    <w:rPr>
                      <w:spacing w:val="3"/>
                    </w:rPr>
                    <w:t>occasion on </w:t>
                  </w:r>
                  <w:r>
                    <w:rPr>
                      <w:spacing w:val="2"/>
                    </w:rPr>
                    <w:t>which </w:t>
                  </w:r>
                  <w:r>
                    <w:rPr/>
                    <w:t>a desire, </w:t>
                  </w:r>
                  <w:r>
                    <w:rPr>
                      <w:spacing w:val="3"/>
                    </w:rPr>
                    <w:t>however </w:t>
                  </w:r>
                  <w:r>
                    <w:rPr/>
                    <w:t>transient,</w:t>
                  </w:r>
                  <w:r>
                    <w:rPr>
                      <w:spacing w:val="-9"/>
                    </w:rPr>
                    <w:t> </w:t>
                  </w:r>
                  <w:r>
                    <w:rPr>
                      <w:spacing w:val="3"/>
                    </w:rPr>
                    <w:t>for</w:t>
                  </w:r>
                  <w:r>
                    <w:rPr>
                      <w:spacing w:val="-3"/>
                    </w:rPr>
                    <w:t> </w:t>
                  </w:r>
                  <w:r>
                    <w:rPr/>
                    <w:t>retirement</w:t>
                  </w:r>
                  <w:r>
                    <w:rPr>
                      <w:spacing w:val="-17"/>
                    </w:rPr>
                    <w:t> </w:t>
                  </w:r>
                  <w:r>
                    <w:rPr/>
                    <w:t>and</w:t>
                  </w:r>
                  <w:r>
                    <w:rPr>
                      <w:spacing w:val="-23"/>
                    </w:rPr>
                    <w:t> </w:t>
                  </w:r>
                  <w:r>
                    <w:rPr/>
                    <w:t>repose</w:t>
                  </w:r>
                  <w:r>
                    <w:rPr>
                      <w:spacing w:val="-16"/>
                    </w:rPr>
                    <w:t> </w:t>
                  </w:r>
                  <w:r>
                    <w:rPr/>
                    <w:t>manifested</w:t>
                  </w:r>
                  <w:r>
                    <w:rPr>
                      <w:spacing w:val="-7"/>
                    </w:rPr>
                    <w:t> </w:t>
                  </w:r>
                  <w:r>
                    <w:rPr>
                      <w:spacing w:val="6"/>
                    </w:rPr>
                    <w:t>itselfin</w:t>
                  </w:r>
                  <w:r>
                    <w:rPr>
                      <w:spacing w:val="-16"/>
                    </w:rPr>
                    <w:t> </w:t>
                  </w:r>
                  <w:r>
                    <w:rPr>
                      <w:spacing w:val="3"/>
                    </w:rPr>
                    <w:t>Bakunin’s </w:t>
                  </w:r>
                  <w:r>
                    <w:rPr/>
                    <w:t>life.  </w:t>
                  </w:r>
                  <w:r>
                    <w:rPr>
                      <w:spacing w:val="3"/>
                    </w:rPr>
                    <w:t>He decided </w:t>
                  </w:r>
                  <w:r>
                    <w:rPr>
                      <w:spacing w:val="4"/>
                    </w:rPr>
                    <w:t>to </w:t>
                  </w:r>
                  <w:r>
                    <w:rPr/>
                    <w:t>settle awhile in </w:t>
                  </w:r>
                  <w:r>
                    <w:rPr>
                      <w:spacing w:val="6"/>
                    </w:rPr>
                    <w:t>Italy </w:t>
                  </w:r>
                  <w:r>
                    <w:rPr>
                      <w:spacing w:val="2"/>
                    </w:rPr>
                    <w:t>and  </w:t>
                  </w:r>
                  <w:r>
                    <w:rPr/>
                    <w:t>“ await </w:t>
                  </w:r>
                  <w:r>
                    <w:rPr>
                      <w:spacing w:val="3"/>
                    </w:rPr>
                    <w:t>events” </w:t>
                  </w:r>
                  <w:r>
                    <w:rPr>
                      <w:spacing w:val="35"/>
                    </w:rPr>
                    <w:t> </w:t>
                  </w:r>
                  <w:r>
                    <w:rPr/>
                    <w:t>.2</w:t>
                  </w:r>
                </w:p>
                <w:p>
                  <w:pPr>
                    <w:pStyle w:val="BodyText"/>
                    <w:spacing w:line="254" w:lineRule="auto"/>
                    <w:ind w:left="1058" w:right="1049" w:firstLine="223"/>
                    <w:jc w:val="both"/>
                  </w:pPr>
                  <w:r>
                    <w:rPr/>
                    <w:t>On </w:t>
                  </w:r>
                  <w:r>
                    <w:rPr>
                      <w:spacing w:val="4"/>
                    </w:rPr>
                    <w:t>October </w:t>
                  </w:r>
                  <w:r>
                    <w:rPr/>
                    <w:t>8th,  </w:t>
                  </w:r>
                  <w:r>
                    <w:rPr>
                      <w:spacing w:val="-5"/>
                    </w:rPr>
                    <w:t>1863,  </w:t>
                  </w:r>
                  <w:r>
                    <w:rPr>
                      <w:spacing w:val="2"/>
                    </w:rPr>
                    <w:t>Bakunin and </w:t>
                  </w:r>
                  <w:r>
                    <w:rPr/>
                    <w:t>his wife </w:t>
                  </w:r>
                  <w:r>
                    <w:rPr>
                      <w:spacing w:val="2"/>
                    </w:rPr>
                    <w:t>left </w:t>
                  </w:r>
                  <w:r>
                    <w:rPr>
                      <w:spacing w:val="3"/>
                    </w:rPr>
                    <w:t>Stockholm.</w:t>
                  </w:r>
                  <w:r>
                    <w:rPr>
                      <w:spacing w:val="58"/>
                    </w:rPr>
                    <w:t> </w:t>
                  </w:r>
                  <w:r>
                    <w:rPr/>
                    <w:t>A </w:t>
                  </w:r>
                  <w:r>
                    <w:rPr>
                      <w:spacing w:val="5"/>
                    </w:rPr>
                    <w:t>company </w:t>
                  </w:r>
                  <w:r>
                    <w:rPr>
                      <w:spacing w:val="11"/>
                    </w:rPr>
                    <w:t>of </w:t>
                  </w:r>
                  <w:r>
                    <w:rPr/>
                    <w:t>Poles </w:t>
                  </w:r>
                  <w:r>
                    <w:rPr>
                      <w:spacing w:val="2"/>
                    </w:rPr>
                    <w:t>and </w:t>
                  </w:r>
                  <w:r>
                    <w:rPr/>
                    <w:t>Swedes saw </w:t>
                  </w:r>
                  <w:r>
                    <w:rPr>
                      <w:spacing w:val="2"/>
                    </w:rPr>
                    <w:t>them </w:t>
                  </w:r>
                  <w:r>
                    <w:rPr/>
                    <w:t>off, </w:t>
                  </w:r>
                  <w:r>
                    <w:rPr>
                      <w:spacing w:val="2"/>
                    </w:rPr>
                    <w:t>and </w:t>
                  </w:r>
                  <w:r>
                    <w:rPr/>
                    <w:t>the departure was </w:t>
                  </w:r>
                  <w:r>
                    <w:rPr>
                      <w:spacing w:val="3"/>
                    </w:rPr>
                    <w:t>recorded </w:t>
                  </w:r>
                  <w:r>
                    <w:rPr/>
                    <w:t>in </w:t>
                  </w:r>
                  <w:r>
                    <w:rPr>
                      <w:spacing w:val="2"/>
                    </w:rPr>
                    <w:t>the radical </w:t>
                  </w:r>
                  <w:r>
                    <w:rPr/>
                    <w:t>press. </w:t>
                  </w:r>
                  <w:r>
                    <w:rPr>
                      <w:spacing w:val="4"/>
                    </w:rPr>
                    <w:t>But </w:t>
                  </w:r>
                  <w:r>
                    <w:rPr/>
                    <w:t>the enthusiasm o f the</w:t>
                  </w:r>
                  <w:r>
                    <w:rPr>
                      <w:spacing w:val="-29"/>
                    </w:rPr>
                    <w:t> </w:t>
                  </w:r>
                  <w:r>
                    <w:rPr/>
                    <w:t>first </w:t>
                  </w:r>
                  <w:r>
                    <w:rPr>
                      <w:spacing w:val="2"/>
                    </w:rPr>
                    <w:t>months </w:t>
                  </w:r>
                  <w:r>
                    <w:rPr/>
                    <w:t>was spent. Bakunin </w:t>
                  </w:r>
                  <w:r>
                    <w:rPr>
                      <w:spacing w:val="3"/>
                    </w:rPr>
                    <w:t>had </w:t>
                  </w:r>
                  <w:r>
                    <w:rPr>
                      <w:spacing w:val="4"/>
                    </w:rPr>
                    <w:t>become, </w:t>
                  </w:r>
                  <w:r>
                    <w:rPr>
                      <w:spacing w:val="5"/>
                    </w:rPr>
                    <w:t>both </w:t>
                  </w:r>
                  <w:r>
                    <w:rPr>
                      <w:spacing w:val="3"/>
                    </w:rPr>
                    <w:t>politically </w:t>
                  </w:r>
                  <w:r>
                    <w:rPr>
                      <w:spacing w:val="2"/>
                    </w:rPr>
                    <w:t>and </w:t>
                  </w:r>
                  <w:r>
                    <w:rPr/>
                    <w:t>financially, </w:t>
                  </w:r>
                  <w:r>
                    <w:rPr>
                      <w:spacing w:val="2"/>
                    </w:rPr>
                    <w:t>something </w:t>
                  </w:r>
                  <w:r>
                    <w:rPr>
                      <w:spacing w:val="11"/>
                    </w:rPr>
                    <w:t>of </w:t>
                  </w:r>
                  <w:r>
                    <w:rPr/>
                    <w:t>an embarrassment </w:t>
                  </w:r>
                  <w:r>
                    <w:rPr>
                      <w:spacing w:val="4"/>
                    </w:rPr>
                    <w:t>to </w:t>
                  </w:r>
                  <w:r>
                    <w:rPr/>
                    <w:t>his friends; and when at length he </w:t>
                  </w:r>
                  <w:r>
                    <w:rPr>
                      <w:spacing w:val="2"/>
                    </w:rPr>
                    <w:t>embarked </w:t>
                  </w:r>
                  <w:r>
                    <w:rPr/>
                    <w:t>at </w:t>
                  </w:r>
                  <w:r>
                    <w:rPr>
                      <w:spacing w:val="3"/>
                    </w:rPr>
                    <w:t>Gothenburg for </w:t>
                  </w:r>
                  <w:r>
                    <w:rPr>
                      <w:spacing w:val="4"/>
                    </w:rPr>
                    <w:t>London, </w:t>
                  </w:r>
                  <w:r>
                    <w:rPr>
                      <w:spacing w:val="5"/>
                    </w:rPr>
                    <w:t>every­ </w:t>
                  </w:r>
                  <w:r>
                    <w:rPr/>
                    <w:t>one </w:t>
                  </w:r>
                  <w:r>
                    <w:rPr>
                      <w:spacing w:val="2"/>
                    </w:rPr>
                    <w:t>breathed </w:t>
                  </w:r>
                  <w:r>
                    <w:rPr/>
                    <w:t>more freely. </w:t>
                  </w:r>
                  <w:r>
                    <w:rPr>
                      <w:spacing w:val="3"/>
                    </w:rPr>
                    <w:t>The </w:t>
                  </w:r>
                  <w:r>
                    <w:rPr/>
                    <w:t>Russian Minister, a week later, </w:t>
                  </w:r>
                  <w:r>
                    <w:rPr>
                      <w:spacing w:val="3"/>
                    </w:rPr>
                    <w:t>reported </w:t>
                  </w:r>
                  <w:r>
                    <w:rPr/>
                    <w:t>his departure “ with </w:t>
                  </w:r>
                  <w:r>
                    <w:rPr>
                      <w:spacing w:val="13"/>
                    </w:rPr>
                    <w:t>joy” </w:t>
                  </w:r>
                  <w:r>
                    <w:rPr>
                      <w:spacing w:val="4"/>
                    </w:rPr>
                    <w:t>to </w:t>
                  </w:r>
                  <w:r>
                    <w:rPr/>
                    <w:t>Petersburg. </w:t>
                  </w:r>
                  <w:r>
                    <w:rPr>
                      <w:spacing w:val="2"/>
                    </w:rPr>
                    <w:t>Only </w:t>
                  </w:r>
                  <w:r>
                    <w:rPr/>
                    <w:t>the Austrian  </w:t>
                  </w:r>
                  <w:r>
                    <w:rPr>
                      <w:spacing w:val="3"/>
                    </w:rPr>
                    <w:t>Government </w:t>
                  </w:r>
                  <w:r>
                    <w:rPr/>
                    <w:t>still </w:t>
                  </w:r>
                  <w:r>
                    <w:rPr>
                      <w:spacing w:val="3"/>
                    </w:rPr>
                    <w:t>trembled </w:t>
                  </w:r>
                  <w:r>
                    <w:rPr>
                      <w:spacing w:val="2"/>
                    </w:rPr>
                    <w:t>and </w:t>
                  </w:r>
                  <w:r>
                    <w:rPr/>
                    <w:t>sent  another   </w:t>
                  </w:r>
                  <w:r>
                    <w:rPr>
                      <w:spacing w:val="32"/>
                    </w:rPr>
                    <w:t> </w:t>
                  </w:r>
                  <w:r>
                    <w:rPr/>
                    <w:t>circular</w:t>
                  </w:r>
                </w:p>
                <w:p>
                  <w:pPr>
                    <w:spacing w:line="170" w:lineRule="exact" w:before="176"/>
                    <w:ind w:left="1069" w:right="1071" w:firstLine="166"/>
                    <w:jc w:val="both"/>
                    <w:rPr>
                      <w:b/>
                      <w:sz w:val="15"/>
                    </w:rPr>
                  </w:pPr>
                  <w:r>
                    <w:rPr>
                      <w:b/>
                      <w:sz w:val="15"/>
                    </w:rPr>
                    <w:t>1 </w:t>
                  </w:r>
                  <w:r>
                    <w:rPr>
                      <w:b/>
                      <w:i/>
                      <w:spacing w:val="-3"/>
                      <w:sz w:val="15"/>
                    </w:rPr>
                    <w:t>Pisma </w:t>
                  </w:r>
                  <w:r>
                    <w:rPr>
                      <w:b/>
                      <w:i/>
                      <w:spacing w:val="-6"/>
                      <w:sz w:val="15"/>
                    </w:rPr>
                    <w:t>Bakunina</w:t>
                  </w:r>
                  <w:r>
                    <w:rPr>
                      <w:b/>
                      <w:spacing w:val="-6"/>
                      <w:sz w:val="15"/>
                    </w:rPr>
                    <w:t>, </w:t>
                  </w:r>
                  <w:r>
                    <w:rPr>
                      <w:b/>
                      <w:spacing w:val="-4"/>
                      <w:sz w:val="15"/>
                    </w:rPr>
                    <w:t>ed. </w:t>
                  </w:r>
                  <w:r>
                    <w:rPr>
                      <w:b/>
                      <w:spacing w:val="-5"/>
                      <w:sz w:val="15"/>
                    </w:rPr>
                    <w:t>Dragomanov, </w:t>
                  </w:r>
                  <w:r>
                    <w:rPr>
                      <w:b/>
                      <w:spacing w:val="-3"/>
                      <w:sz w:val="15"/>
                    </w:rPr>
                    <w:t>125-9, 131-2;  </w:t>
                  </w:r>
                  <w:r>
                    <w:rPr>
                      <w:b/>
                      <w:i/>
                      <w:spacing w:val="-5"/>
                      <w:sz w:val="15"/>
                    </w:rPr>
                    <w:t>Herzen</w:t>
                  </w:r>
                  <w:r>
                    <w:rPr>
                      <w:b/>
                      <w:spacing w:val="-5"/>
                      <w:sz w:val="15"/>
                    </w:rPr>
                    <w:t>, ed.  </w:t>
                  </w:r>
                  <w:r>
                    <w:rPr>
                      <w:b/>
                      <w:spacing w:val="-4"/>
                      <w:sz w:val="15"/>
                    </w:rPr>
                    <w:t>Lemke,  </w:t>
                  </w:r>
                  <w:r>
                    <w:rPr>
                      <w:b/>
                      <w:sz w:val="15"/>
                    </w:rPr>
                    <w:t>xvi. </w:t>
                  </w:r>
                  <w:r>
                    <w:rPr>
                      <w:b/>
                      <w:spacing w:val="-4"/>
                      <w:sz w:val="15"/>
                    </w:rPr>
                    <w:t>90,  98;  </w:t>
                  </w:r>
                  <w:r>
                    <w:rPr>
                      <w:b/>
                      <w:i/>
                      <w:sz w:val="15"/>
                    </w:rPr>
                    <w:t>Krasnyi </w:t>
                  </w:r>
                  <w:r>
                    <w:rPr>
                      <w:b/>
                      <w:i/>
                      <w:spacing w:val="-3"/>
                      <w:sz w:val="15"/>
                    </w:rPr>
                    <w:t>Arkhiv</w:t>
                  </w:r>
                  <w:r>
                    <w:rPr>
                      <w:b/>
                      <w:spacing w:val="-3"/>
                      <w:sz w:val="15"/>
                    </w:rPr>
                    <w:t>, </w:t>
                  </w:r>
                  <w:r>
                    <w:rPr>
                      <w:b/>
                      <w:spacing w:val="-4"/>
                      <w:sz w:val="15"/>
                    </w:rPr>
                    <w:t>vii.  </w:t>
                  </w:r>
                  <w:r>
                    <w:rPr>
                      <w:b/>
                      <w:spacing w:val="-6"/>
                      <w:sz w:val="15"/>
                    </w:rPr>
                    <w:t>116;  </w:t>
                  </w:r>
                  <w:r>
                    <w:rPr>
                      <w:b/>
                      <w:spacing w:val="-5"/>
                      <w:sz w:val="15"/>
                    </w:rPr>
                    <w:t>Steklov,  </w:t>
                  </w:r>
                  <w:r>
                    <w:rPr>
                      <w:b/>
                      <w:i/>
                      <w:spacing w:val="10"/>
                      <w:sz w:val="15"/>
                    </w:rPr>
                    <w:t>M. </w:t>
                  </w:r>
                  <w:r>
                    <w:rPr>
                      <w:b/>
                      <w:i/>
                      <w:spacing w:val="6"/>
                      <w:sz w:val="15"/>
                    </w:rPr>
                    <w:t>A. </w:t>
                  </w:r>
                  <w:r>
                    <w:rPr>
                      <w:b/>
                      <w:i/>
                      <w:spacing w:val="-5"/>
                      <w:sz w:val="15"/>
                    </w:rPr>
                    <w:t>Bakunin</w:t>
                  </w:r>
                  <w:r>
                    <w:rPr>
                      <w:b/>
                      <w:spacing w:val="-5"/>
                      <w:sz w:val="15"/>
                    </w:rPr>
                    <w:t>, ii.  </w:t>
                  </w:r>
                  <w:r>
                    <w:rPr>
                      <w:b/>
                      <w:spacing w:val="-3"/>
                      <w:sz w:val="15"/>
                    </w:rPr>
                    <w:t>226,   </w:t>
                  </w:r>
                  <w:r>
                    <w:rPr>
                      <w:b/>
                      <w:spacing w:val="-4"/>
                      <w:sz w:val="15"/>
                    </w:rPr>
                    <w:t>256.</w:t>
                  </w:r>
                </w:p>
                <w:p>
                  <w:pPr>
                    <w:spacing w:line="168" w:lineRule="exact" w:before="0"/>
                    <w:ind w:left="1230" w:right="0" w:firstLine="0"/>
                    <w:jc w:val="left"/>
                    <w:rPr>
                      <w:b/>
                      <w:sz w:val="15"/>
                    </w:rPr>
                  </w:pPr>
                  <w:r>
                    <w:rPr>
                      <w:b/>
                      <w:sz w:val="15"/>
                    </w:rPr>
                    <w:t>2 Steklov,  </w:t>
                  </w:r>
                  <w:r>
                    <w:rPr>
                      <w:b/>
                      <w:i/>
                      <w:sz w:val="15"/>
                    </w:rPr>
                    <w:t>M. A.  Bakunin</w:t>
                  </w:r>
                  <w:r>
                    <w:rPr>
                      <w:b/>
                      <w:sz w:val="15"/>
                    </w:rPr>
                    <w:t>,  ii.  265;  </w:t>
                  </w:r>
                  <w:r>
                    <w:rPr>
                      <w:b/>
                      <w:i/>
                      <w:sz w:val="15"/>
                    </w:rPr>
                    <w:t>Krasnyi Arkhiv</w:t>
                  </w:r>
                  <w:r>
                    <w:rPr>
                      <w:b/>
                      <w:sz w:val="15"/>
                    </w:rPr>
                    <w:t>,  vii. 126.</w:t>
                  </w:r>
                </w:p>
                <w:p>
                  <w:pPr>
                    <w:spacing w:before="40"/>
                    <w:ind w:left="0" w:right="1517" w:firstLine="0"/>
                    <w:jc w:val="right"/>
                    <w:rPr>
                      <w:b/>
                      <w:sz w:val="15"/>
                    </w:rPr>
                  </w:pPr>
                  <w:r>
                    <w:rPr>
                      <w:b/>
                      <w:w w:val="99"/>
                      <w:sz w:val="15"/>
                    </w:rPr>
                    <w:t>U</w:t>
                  </w:r>
                </w:p>
              </w:txbxContent>
            </v:textbox>
            <w10:wrap type="none"/>
          </v:shape>
        </w:pict>
      </w:r>
      <w:r>
        <w:rPr/>
        <w:drawing>
          <wp:anchor distT="0" distB="0" distL="0" distR="0" allowOverlap="1" layoutInCell="1" locked="0" behindDoc="1" simplePos="0" relativeHeight="268193639">
            <wp:simplePos x="0" y="0"/>
            <wp:positionH relativeFrom="page">
              <wp:posOffset>0</wp:posOffset>
            </wp:positionH>
            <wp:positionV relativeFrom="page">
              <wp:posOffset>0</wp:posOffset>
            </wp:positionV>
            <wp:extent cx="5043158" cy="7778496"/>
            <wp:effectExtent l="0" t="0" r="0" b="0"/>
            <wp:wrapNone/>
            <wp:docPr id="595" name="image302.png" descr=""/>
            <wp:cNvGraphicFramePr>
              <a:graphicFrameLocks noChangeAspect="1"/>
            </wp:cNvGraphicFramePr>
            <a:graphic>
              <a:graphicData uri="http://schemas.openxmlformats.org/drawingml/2006/picture">
                <pic:pic>
                  <pic:nvPicPr>
                    <pic:cNvPr id="596" name="image302.png"/>
                    <pic:cNvPicPr/>
                  </pic:nvPicPr>
                  <pic:blipFill>
                    <a:blip r:embed="rId306"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179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43" w:val="left" w:leader="none"/>
                      <w:tab w:pos="6256" w:val="left" w:leader="none"/>
                    </w:tabs>
                    <w:spacing w:before="127"/>
                    <w:ind w:left="1075" w:right="0" w:firstLine="7"/>
                    <w:jc w:val="both"/>
                    <w:rPr>
                      <w:sz w:val="12"/>
                    </w:rPr>
                  </w:pPr>
                  <w:r>
                    <w:rPr>
                      <w:b/>
                      <w:sz w:val="16"/>
                    </w:rPr>
                    <w:t>296</w:t>
                    <w:tab/>
                  </w:r>
                  <w:r>
                    <w:rPr>
                      <w:b/>
                      <w:spacing w:val="8"/>
                      <w:sz w:val="16"/>
                    </w:rPr>
                    <w:t>REDIVIVUS</w:t>
                    <w:tab/>
                  </w:r>
                  <w:r>
                    <w:rPr>
                      <w:spacing w:val="10"/>
                      <w:sz w:val="12"/>
                    </w:rPr>
                    <w:t>BOOK</w:t>
                  </w:r>
                  <w:r>
                    <w:rPr>
                      <w:spacing w:val="43"/>
                      <w:sz w:val="12"/>
                    </w:rPr>
                    <w:t> </w:t>
                  </w:r>
                  <w:r>
                    <w:rPr>
                      <w:spacing w:val="5"/>
                      <w:sz w:val="12"/>
                    </w:rPr>
                    <w:t>IV</w:t>
                  </w:r>
                </w:p>
                <w:p>
                  <w:pPr>
                    <w:pStyle w:val="BodyText"/>
                    <w:spacing w:line="252" w:lineRule="auto" w:before="114"/>
                    <w:ind w:left="1075" w:right="1027" w:firstLine="3"/>
                    <w:jc w:val="both"/>
                  </w:pPr>
                  <w:r>
                    <w:rPr/>
                    <w:t>to the frontier authorities warning them that Michael Bakunin had left Sweden for “ an unknown destination” , and that strict watch was to  be kept for him  on all   frontiers.1</w:t>
                  </w:r>
                </w:p>
                <w:p>
                  <w:pPr>
                    <w:pStyle w:val="BodyText"/>
                    <w:spacing w:before="9"/>
                    <w:rPr>
                      <w:rFonts w:ascii="Times New Roman"/>
                      <w:sz w:val="28"/>
                    </w:rPr>
                  </w:pPr>
                </w:p>
                <w:p>
                  <w:pPr>
                    <w:pStyle w:val="BodyText"/>
                    <w:spacing w:line="252" w:lineRule="auto"/>
                    <w:ind w:left="1053" w:right="1021" w:firstLine="237"/>
                    <w:jc w:val="both"/>
                  </w:pPr>
                  <w:r>
                    <w:rPr>
                      <w:spacing w:val="3"/>
                    </w:rPr>
                    <w:t>The </w:t>
                  </w:r>
                  <w:r>
                    <w:rPr>
                      <w:spacing w:val="5"/>
                    </w:rPr>
                    <w:t>two-year </w:t>
                  </w:r>
                  <w:r>
                    <w:rPr>
                      <w:spacing w:val="4"/>
                    </w:rPr>
                    <w:t>period </w:t>
                  </w:r>
                  <w:r>
                    <w:rPr/>
                    <w:t>in </w:t>
                  </w:r>
                  <w:r>
                    <w:rPr>
                      <w:spacing w:val="4"/>
                    </w:rPr>
                    <w:t>Bakunin’s </w:t>
                  </w:r>
                  <w:r>
                    <w:rPr/>
                    <w:t>life </w:t>
                  </w:r>
                  <w:r>
                    <w:rPr>
                      <w:spacing w:val="3"/>
                    </w:rPr>
                    <w:t>which began with </w:t>
                  </w:r>
                  <w:r>
                    <w:rPr/>
                    <w:t>his arrival in </w:t>
                  </w:r>
                  <w:r>
                    <w:rPr>
                      <w:spacing w:val="6"/>
                    </w:rPr>
                    <w:t>London </w:t>
                  </w:r>
                  <w:r>
                    <w:rPr/>
                    <w:t>at </w:t>
                  </w:r>
                  <w:r>
                    <w:rPr>
                      <w:spacing w:val="2"/>
                    </w:rPr>
                    <w:t>the </w:t>
                  </w:r>
                  <w:r>
                    <w:rPr>
                      <w:spacing w:val="3"/>
                    </w:rPr>
                    <w:t>end </w:t>
                  </w:r>
                  <w:r>
                    <w:rPr>
                      <w:spacing w:val="11"/>
                    </w:rPr>
                    <w:t>of </w:t>
                  </w:r>
                  <w:r>
                    <w:rPr>
                      <w:spacing w:val="-6"/>
                    </w:rPr>
                    <w:t>1861 </w:t>
                  </w:r>
                  <w:r>
                    <w:rPr>
                      <w:spacing w:val="4"/>
                    </w:rPr>
                    <w:t>could </w:t>
                  </w:r>
                  <w:r>
                    <w:rPr>
                      <w:spacing w:val="5"/>
                    </w:rPr>
                    <w:t>not </w:t>
                  </w:r>
                  <w:r>
                    <w:rPr>
                      <w:spacing w:val="3"/>
                    </w:rPr>
                    <w:t>be </w:t>
                  </w:r>
                  <w:r>
                    <w:rPr>
                      <w:spacing w:val="4"/>
                    </w:rPr>
                    <w:t>brought to </w:t>
                  </w:r>
                  <w:r>
                    <w:rPr/>
                    <w:t>an </w:t>
                  </w:r>
                  <w:r>
                    <w:rPr>
                      <w:spacing w:val="4"/>
                    </w:rPr>
                    <w:t>end </w:t>
                  </w:r>
                  <w:r>
                    <w:rPr>
                      <w:spacing w:val="5"/>
                    </w:rPr>
                    <w:t>without </w:t>
                  </w:r>
                  <w:r>
                    <w:rPr/>
                    <w:t>a </w:t>
                  </w:r>
                  <w:r>
                    <w:rPr>
                      <w:spacing w:val="3"/>
                    </w:rPr>
                    <w:t>reckoning with </w:t>
                  </w:r>
                  <w:r>
                    <w:rPr>
                      <w:spacing w:val="2"/>
                    </w:rPr>
                    <w:t>the person </w:t>
                  </w:r>
                  <w:r>
                    <w:rPr>
                      <w:spacing w:val="4"/>
                    </w:rPr>
                    <w:t>who had </w:t>
                  </w:r>
                  <w:r>
                    <w:rPr>
                      <w:spacing w:val="5"/>
                    </w:rPr>
                    <w:t>played </w:t>
                  </w:r>
                  <w:r>
                    <w:rPr>
                      <w:spacing w:val="2"/>
                    </w:rPr>
                    <w:t>the </w:t>
                  </w:r>
                  <w:r>
                    <w:rPr/>
                    <w:t>largest </w:t>
                  </w:r>
                  <w:r>
                    <w:rPr>
                      <w:spacing w:val="3"/>
                    </w:rPr>
                    <w:t>and </w:t>
                  </w:r>
                  <w:r>
                    <w:rPr>
                      <w:spacing w:val="5"/>
                    </w:rPr>
                    <w:t>most </w:t>
                  </w:r>
                  <w:r>
                    <w:rPr>
                      <w:spacing w:val="2"/>
                    </w:rPr>
                    <w:t>conspicuous role </w:t>
                  </w:r>
                  <w:r>
                    <w:rPr/>
                    <w:t>in it— </w:t>
                  </w:r>
                  <w:r>
                    <w:rPr>
                      <w:spacing w:val="3"/>
                    </w:rPr>
                    <w:t>Alexander </w:t>
                  </w:r>
                  <w:r>
                    <w:rPr/>
                    <w:t>Herzen. </w:t>
                  </w:r>
                  <w:r>
                    <w:rPr>
                      <w:spacing w:val="7"/>
                    </w:rPr>
                    <w:t>When </w:t>
                  </w:r>
                  <w:r>
                    <w:rPr>
                      <w:spacing w:val="2"/>
                    </w:rPr>
                    <w:t>Bakunin </w:t>
                  </w:r>
                  <w:r>
                    <w:rPr/>
                    <w:t>first </w:t>
                  </w:r>
                  <w:r>
                    <w:rPr>
                      <w:spacing w:val="2"/>
                    </w:rPr>
                    <w:t>reached </w:t>
                  </w:r>
                  <w:r>
                    <w:rPr>
                      <w:spacing w:val="5"/>
                    </w:rPr>
                    <w:t>London, </w:t>
                  </w:r>
                  <w:r>
                    <w:rPr>
                      <w:i/>
                      <w:spacing w:val="3"/>
                    </w:rPr>
                    <w:t>The Bell</w:t>
                  </w:r>
                  <w:r>
                    <w:rPr>
                      <w:spacing w:val="3"/>
                    </w:rPr>
                    <w:t>, </w:t>
                  </w:r>
                  <w:r>
                    <w:rPr/>
                    <w:t>still </w:t>
                  </w:r>
                  <w:r>
                    <w:rPr>
                      <w:spacing w:val="2"/>
                    </w:rPr>
                    <w:t>at the </w:t>
                  </w:r>
                  <w:r>
                    <w:rPr/>
                    <w:t>height </w:t>
                  </w:r>
                  <w:r>
                    <w:rPr>
                      <w:spacing w:val="11"/>
                    </w:rPr>
                    <w:t>of </w:t>
                  </w:r>
                  <w:r>
                    <w:rPr/>
                    <w:t>its </w:t>
                  </w:r>
                  <w:r>
                    <w:rPr>
                      <w:spacing w:val="4"/>
                    </w:rPr>
                    <w:t>popularity </w:t>
                  </w:r>
                  <w:r>
                    <w:rPr>
                      <w:spacing w:val="2"/>
                    </w:rPr>
                    <w:t>and power, </w:t>
                  </w:r>
                  <w:r>
                    <w:rPr>
                      <w:spacing w:val="3"/>
                    </w:rPr>
                    <w:t>had </w:t>
                  </w:r>
                  <w:r>
                    <w:rPr/>
                    <w:t>a </w:t>
                  </w:r>
                  <w:r>
                    <w:rPr>
                      <w:spacing w:val="2"/>
                    </w:rPr>
                    <w:t>circulation </w:t>
                  </w:r>
                  <w:r>
                    <w:rPr>
                      <w:spacing w:val="11"/>
                    </w:rPr>
                    <w:t>of </w:t>
                  </w:r>
                  <w:r>
                    <w:rPr/>
                    <w:t>2500 </w:t>
                  </w:r>
                  <w:r>
                    <w:rPr>
                      <w:spacing w:val="3"/>
                    </w:rPr>
                    <w:t>or </w:t>
                  </w:r>
                  <w:r>
                    <w:rPr>
                      <w:spacing w:val="-3"/>
                    </w:rPr>
                    <w:t>3000. </w:t>
                  </w:r>
                  <w:r>
                    <w:rPr>
                      <w:spacing w:val="6"/>
                    </w:rPr>
                    <w:t>Now, </w:t>
                  </w:r>
                  <w:r>
                    <w:rPr>
                      <w:spacing w:val="-3"/>
                    </w:rPr>
                    <w:t>less </w:t>
                  </w:r>
                  <w:r>
                    <w:rPr>
                      <w:spacing w:val="2"/>
                    </w:rPr>
                    <w:t>than </w:t>
                  </w:r>
                  <w:r>
                    <w:rPr>
                      <w:spacing w:val="5"/>
                    </w:rPr>
                    <w:t>two </w:t>
                  </w:r>
                  <w:r>
                    <w:rPr/>
                    <w:t>years later, </w:t>
                  </w:r>
                  <w:r>
                    <w:rPr>
                      <w:spacing w:val="3"/>
                    </w:rPr>
                    <w:t>it </w:t>
                  </w:r>
                  <w:r>
                    <w:rPr/>
                    <w:t>was </w:t>
                  </w:r>
                  <w:r>
                    <w:rPr>
                      <w:spacing w:val="5"/>
                    </w:rPr>
                    <w:t>lucky </w:t>
                  </w:r>
                  <w:r>
                    <w:rPr>
                      <w:spacing w:val="4"/>
                    </w:rPr>
                    <w:t>to </w:t>
                  </w:r>
                  <w:r>
                    <w:rPr/>
                    <w:t>sell 500 copies; </w:t>
                  </w:r>
                  <w:r>
                    <w:rPr>
                      <w:spacing w:val="2"/>
                    </w:rPr>
                    <w:t>and </w:t>
                  </w:r>
                  <w:r>
                    <w:rPr/>
                    <w:t>Herzen, smarting </w:t>
                  </w:r>
                  <w:r>
                    <w:rPr>
                      <w:spacing w:val="3"/>
                    </w:rPr>
                    <w:t>from </w:t>
                  </w:r>
                  <w:r>
                    <w:rPr/>
                    <w:t>a sense </w:t>
                  </w:r>
                  <w:r>
                    <w:rPr>
                      <w:spacing w:val="11"/>
                    </w:rPr>
                    <w:t>of </w:t>
                  </w:r>
                  <w:r>
                    <w:rPr>
                      <w:spacing w:val="2"/>
                    </w:rPr>
                    <w:t>unmerited defeat, </w:t>
                  </w:r>
                  <w:r>
                    <w:rPr>
                      <w:spacing w:val="3"/>
                    </w:rPr>
                    <w:t>traced </w:t>
                  </w:r>
                  <w:r>
                    <w:rPr>
                      <w:spacing w:val="4"/>
                    </w:rPr>
                    <w:t>Bakunin’s </w:t>
                  </w:r>
                  <w:r>
                    <w:rPr>
                      <w:spacing w:val="3"/>
                    </w:rPr>
                    <w:t>hand </w:t>
                  </w:r>
                  <w:r>
                    <w:rPr/>
                    <w:t>in </w:t>
                  </w:r>
                  <w:r>
                    <w:rPr>
                      <w:spacing w:val="3"/>
                    </w:rPr>
                    <w:t>every </w:t>
                  </w:r>
                  <w:r>
                    <w:rPr/>
                    <w:t>step </w:t>
                  </w:r>
                  <w:r>
                    <w:rPr>
                      <w:spacing w:val="11"/>
                    </w:rPr>
                    <w:t>of </w:t>
                  </w:r>
                  <w:r>
                    <w:rPr/>
                    <w:t>its decline. </w:t>
                  </w:r>
                  <w:r>
                    <w:rPr>
                      <w:spacing w:val="6"/>
                    </w:rPr>
                    <w:t>It </w:t>
                  </w:r>
                  <w:r>
                    <w:rPr/>
                    <w:t>was </w:t>
                  </w:r>
                  <w:r>
                    <w:rPr>
                      <w:spacing w:val="3"/>
                    </w:rPr>
                    <w:t>Bakunin who, </w:t>
                  </w:r>
                  <w:r>
                    <w:rPr/>
                    <w:t>in </w:t>
                  </w:r>
                  <w:r>
                    <w:rPr>
                      <w:spacing w:val="4"/>
                    </w:rPr>
                    <w:t>concert </w:t>
                  </w:r>
                  <w:r>
                    <w:rPr>
                      <w:spacing w:val="3"/>
                    </w:rPr>
                    <w:t>with Kelsiev, </w:t>
                  </w:r>
                  <w:r>
                    <w:rPr>
                      <w:spacing w:val="2"/>
                    </w:rPr>
                    <w:t>had </w:t>
                  </w:r>
                  <w:r>
                    <w:rPr>
                      <w:spacing w:val="6"/>
                    </w:rPr>
                    <w:t>involved </w:t>
                  </w:r>
                  <w:r>
                    <w:rPr>
                      <w:i/>
                      <w:spacing w:val="2"/>
                    </w:rPr>
                    <w:t>The Bell </w:t>
                  </w:r>
                  <w:r>
                    <w:rPr/>
                    <w:t>in </w:t>
                  </w:r>
                  <w:r>
                    <w:rPr>
                      <w:spacing w:val="2"/>
                    </w:rPr>
                    <w:t>the  </w:t>
                  </w:r>
                  <w:r>
                    <w:rPr/>
                    <w:t>affair  </w:t>
                  </w:r>
                  <w:r>
                    <w:rPr>
                      <w:spacing w:val="11"/>
                    </w:rPr>
                    <w:t>of </w:t>
                  </w:r>
                  <w:r>
                    <w:rPr>
                      <w:spacing w:val="3"/>
                    </w:rPr>
                    <w:t>the </w:t>
                  </w:r>
                  <w:r>
                    <w:rPr>
                      <w:spacing w:val="2"/>
                    </w:rPr>
                    <w:t>Old </w:t>
                  </w:r>
                  <w:r>
                    <w:rPr/>
                    <w:t>Believers. </w:t>
                  </w:r>
                  <w:r>
                    <w:rPr>
                      <w:spacing w:val="6"/>
                    </w:rPr>
                    <w:t>It </w:t>
                  </w:r>
                  <w:r>
                    <w:rPr/>
                    <w:t>was </w:t>
                  </w:r>
                  <w:r>
                    <w:rPr>
                      <w:spacing w:val="2"/>
                    </w:rPr>
                    <w:t>Bakunin </w:t>
                  </w:r>
                  <w:r>
                    <w:rPr>
                      <w:spacing w:val="3"/>
                    </w:rPr>
                    <w:t>who, </w:t>
                  </w:r>
                  <w:r>
                    <w:rPr>
                      <w:spacing w:val="7"/>
                    </w:rPr>
                    <w:t>by </w:t>
                  </w:r>
                  <w:r>
                    <w:rPr>
                      <w:spacing w:val="3"/>
                    </w:rPr>
                    <w:t>working </w:t>
                  </w:r>
                  <w:r>
                    <w:rPr>
                      <w:spacing w:val="4"/>
                    </w:rPr>
                    <w:t>on </w:t>
                  </w:r>
                  <w:r>
                    <w:rPr>
                      <w:spacing w:val="2"/>
                    </w:rPr>
                    <w:t>the </w:t>
                  </w:r>
                  <w:r>
                    <w:rPr>
                      <w:spacing w:val="6"/>
                    </w:rPr>
                    <w:t>im­</w:t>
                  </w:r>
                  <w:r>
                    <w:rPr>
                      <w:spacing w:val="64"/>
                    </w:rPr>
                    <w:t> </w:t>
                  </w:r>
                  <w:r>
                    <w:rPr/>
                    <w:t>pressionable Ogarev, </w:t>
                  </w:r>
                  <w:r>
                    <w:rPr>
                      <w:spacing w:val="3"/>
                    </w:rPr>
                    <w:t>had thrown </w:t>
                  </w:r>
                  <w:r>
                    <w:rPr>
                      <w:i/>
                      <w:spacing w:val="2"/>
                    </w:rPr>
                    <w:t>The Bell </w:t>
                  </w:r>
                  <w:r>
                    <w:rPr>
                      <w:spacing w:val="4"/>
                    </w:rPr>
                    <w:t>into </w:t>
                  </w:r>
                  <w:r>
                    <w:rPr>
                      <w:spacing w:val="2"/>
                    </w:rPr>
                    <w:t>the </w:t>
                  </w:r>
                  <w:r>
                    <w:rPr/>
                    <w:t>arms o f </w:t>
                  </w:r>
                  <w:r>
                    <w:rPr>
                      <w:spacing w:val="2"/>
                    </w:rPr>
                    <w:t>the </w:t>
                  </w:r>
                  <w:r>
                    <w:rPr>
                      <w:spacing w:val="6"/>
                    </w:rPr>
                    <w:t>young </w:t>
                  </w:r>
                  <w:r>
                    <w:rPr/>
                    <w:t>revolutionaries, </w:t>
                  </w:r>
                  <w:r>
                    <w:rPr>
                      <w:spacing w:val="2"/>
                    </w:rPr>
                    <w:t>and had </w:t>
                  </w:r>
                  <w:r>
                    <w:rPr>
                      <w:spacing w:val="3"/>
                    </w:rPr>
                    <w:t>induced </w:t>
                  </w:r>
                  <w:r>
                    <w:rPr>
                      <w:spacing w:val="2"/>
                    </w:rPr>
                    <w:t>Herzen </w:t>
                  </w:r>
                  <w:r>
                    <w:rPr>
                      <w:spacing w:val="3"/>
                    </w:rPr>
                    <w:t>himself </w:t>
                  </w:r>
                  <w:r>
                    <w:rPr>
                      <w:spacing w:val="4"/>
                    </w:rPr>
                    <w:t>to </w:t>
                  </w:r>
                  <w:r>
                    <w:rPr>
                      <w:spacing w:val="6"/>
                    </w:rPr>
                    <w:t>con­ </w:t>
                  </w:r>
                  <w:r>
                    <w:rPr/>
                    <w:t>clude an alliance </w:t>
                  </w:r>
                  <w:r>
                    <w:rPr>
                      <w:spacing w:val="2"/>
                    </w:rPr>
                    <w:t>with </w:t>
                  </w:r>
                  <w:r>
                    <w:rPr/>
                    <w:t>the </w:t>
                  </w:r>
                  <w:r>
                    <w:rPr>
                      <w:spacing w:val="3"/>
                    </w:rPr>
                    <w:t>hollow </w:t>
                  </w:r>
                  <w:r>
                    <w:rPr/>
                    <w:t>sham </w:t>
                  </w:r>
                  <w:r>
                    <w:rPr>
                      <w:spacing w:val="11"/>
                    </w:rPr>
                    <w:t>of </w:t>
                  </w:r>
                  <w:r>
                    <w:rPr>
                      <w:i/>
                    </w:rPr>
                    <w:t>Land and </w:t>
                  </w:r>
                  <w:r>
                    <w:rPr>
                      <w:i/>
                      <w:spacing w:val="3"/>
                    </w:rPr>
                    <w:t>Liberty</w:t>
                  </w:r>
                  <w:r>
                    <w:rPr>
                      <w:spacing w:val="3"/>
                    </w:rPr>
                    <w:t>. </w:t>
                  </w:r>
                  <w:r>
                    <w:rPr>
                      <w:spacing w:val="5"/>
                    </w:rPr>
                    <w:t>It </w:t>
                  </w:r>
                  <w:r>
                    <w:rPr/>
                    <w:t>was </w:t>
                  </w:r>
                  <w:r>
                    <w:rPr>
                      <w:spacing w:val="3"/>
                    </w:rPr>
                    <w:t>Bakunin </w:t>
                  </w:r>
                  <w:r>
                    <w:rPr>
                      <w:spacing w:val="4"/>
                    </w:rPr>
                    <w:t>who </w:t>
                  </w:r>
                  <w:r>
                    <w:rPr>
                      <w:spacing w:val="2"/>
                    </w:rPr>
                    <w:t>had made </w:t>
                  </w:r>
                  <w:r>
                    <w:rPr>
                      <w:i/>
                    </w:rPr>
                    <w:t>Land </w:t>
                  </w:r>
                  <w:r>
                    <w:rPr>
                      <w:i/>
                      <w:spacing w:val="-3"/>
                    </w:rPr>
                    <w:t>and </w:t>
                  </w:r>
                  <w:r>
                    <w:rPr>
                      <w:i/>
                    </w:rPr>
                    <w:t>Liberty </w:t>
                  </w:r>
                  <w:r>
                    <w:rPr>
                      <w:spacing w:val="2"/>
                    </w:rPr>
                    <w:t>ridiculous </w:t>
                  </w:r>
                  <w:r>
                    <w:rPr>
                      <w:spacing w:val="7"/>
                    </w:rPr>
                    <w:t>by </w:t>
                  </w:r>
                  <w:r>
                    <w:rPr/>
                    <w:t>flaunting it in his </w:t>
                  </w:r>
                  <w:r>
                    <w:rPr>
                      <w:spacing w:val="2"/>
                    </w:rPr>
                    <w:t>wild </w:t>
                  </w:r>
                  <w:r>
                    <w:rPr/>
                    <w:t>intrigues </w:t>
                  </w:r>
                  <w:r>
                    <w:rPr>
                      <w:spacing w:val="2"/>
                    </w:rPr>
                    <w:t>with </w:t>
                  </w:r>
                  <w:r>
                    <w:rPr/>
                    <w:t>Swedes </w:t>
                  </w:r>
                  <w:r>
                    <w:rPr>
                      <w:spacing w:val="2"/>
                    </w:rPr>
                    <w:t>and </w:t>
                  </w:r>
                  <w:r>
                    <w:rPr/>
                    <w:t>Finns. </w:t>
                  </w:r>
                  <w:r>
                    <w:rPr>
                      <w:spacing w:val="6"/>
                    </w:rPr>
                    <w:t>It </w:t>
                  </w:r>
                  <w:r>
                    <w:rPr/>
                    <w:t>was </w:t>
                  </w:r>
                  <w:r>
                    <w:rPr>
                      <w:spacing w:val="2"/>
                    </w:rPr>
                    <w:t>Bakunin who, </w:t>
                  </w:r>
                  <w:r>
                    <w:rPr>
                      <w:spacing w:val="4"/>
                    </w:rPr>
                    <w:t>most </w:t>
                  </w:r>
                  <w:r>
                    <w:rPr>
                      <w:spacing w:val="3"/>
                    </w:rPr>
                    <w:t>fatally </w:t>
                  </w:r>
                  <w:r>
                    <w:rPr>
                      <w:spacing w:val="9"/>
                    </w:rPr>
                    <w:t>of </w:t>
                  </w:r>
                  <w:r>
                    <w:rPr/>
                    <w:t>all, </w:t>
                  </w:r>
                  <w:r>
                    <w:rPr>
                      <w:spacing w:val="3"/>
                    </w:rPr>
                    <w:t>had </w:t>
                  </w:r>
                  <w:r>
                    <w:rPr/>
                    <w:t>persuaded him </w:t>
                  </w:r>
                  <w:r>
                    <w:rPr>
                      <w:spacing w:val="4"/>
                    </w:rPr>
                    <w:t>to </w:t>
                  </w:r>
                  <w:r>
                    <w:rPr>
                      <w:spacing w:val="2"/>
                    </w:rPr>
                    <w:t>pledge </w:t>
                  </w:r>
                  <w:r>
                    <w:rPr>
                      <w:i/>
                      <w:spacing w:val="2"/>
                    </w:rPr>
                    <w:t>The Bell </w:t>
                  </w:r>
                  <w:r>
                    <w:rPr>
                      <w:spacing w:val="4"/>
                    </w:rPr>
                    <w:t>to </w:t>
                  </w:r>
                  <w:r>
                    <w:rPr>
                      <w:spacing w:val="2"/>
                    </w:rPr>
                    <w:t>the </w:t>
                  </w:r>
                  <w:r>
                    <w:rPr/>
                    <w:t>cause </w:t>
                  </w:r>
                  <w:r>
                    <w:rPr>
                      <w:spacing w:val="9"/>
                    </w:rPr>
                    <w:t>of </w:t>
                  </w:r>
                  <w:r>
                    <w:rPr>
                      <w:spacing w:val="3"/>
                    </w:rPr>
                    <w:t>Poland, </w:t>
                  </w:r>
                  <w:r>
                    <w:rPr>
                      <w:spacing w:val="2"/>
                    </w:rPr>
                    <w:t>and </w:t>
                  </w:r>
                  <w:r>
                    <w:rPr>
                      <w:spacing w:val="4"/>
                    </w:rPr>
                    <w:t>thereby </w:t>
                  </w:r>
                  <w:r>
                    <w:rPr/>
                    <w:t>earn </w:t>
                  </w:r>
                  <w:r>
                    <w:rPr>
                      <w:spacing w:val="2"/>
                    </w:rPr>
                    <w:t>the hatred </w:t>
                  </w:r>
                  <w:r>
                    <w:rPr>
                      <w:spacing w:val="11"/>
                    </w:rPr>
                    <w:t>of</w:t>
                  </w:r>
                  <w:r>
                    <w:rPr>
                      <w:spacing w:val="74"/>
                    </w:rPr>
                    <w:t> </w:t>
                  </w:r>
                  <w:r>
                    <w:rPr>
                      <w:spacing w:val="4"/>
                    </w:rPr>
                    <w:t>every </w:t>
                  </w:r>
                  <w:r>
                    <w:rPr>
                      <w:spacing w:val="2"/>
                    </w:rPr>
                    <w:t>Russian </w:t>
                  </w:r>
                  <w:r>
                    <w:rPr>
                      <w:spacing w:val="3"/>
                    </w:rPr>
                    <w:t>patriot. </w:t>
                  </w:r>
                  <w:r>
                    <w:rPr>
                      <w:spacing w:val="5"/>
                    </w:rPr>
                    <w:t>Even </w:t>
                  </w:r>
                  <w:r>
                    <w:rPr/>
                    <w:t>in </w:t>
                  </w:r>
                  <w:r>
                    <w:rPr>
                      <w:spacing w:val="2"/>
                    </w:rPr>
                    <w:t>those Russian </w:t>
                  </w:r>
                  <w:r>
                    <w:rPr/>
                    <w:t>circles </w:t>
                  </w:r>
                  <w:r>
                    <w:rPr>
                      <w:spacing w:val="2"/>
                    </w:rPr>
                    <w:t>which, </w:t>
                  </w:r>
                  <w:r>
                    <w:rPr>
                      <w:spacing w:val="5"/>
                    </w:rPr>
                    <w:t>two </w:t>
                  </w:r>
                  <w:r>
                    <w:rPr/>
                    <w:t>years ago, </w:t>
                  </w:r>
                  <w:r>
                    <w:rPr>
                      <w:spacing w:val="3"/>
                    </w:rPr>
                    <w:t>had devoured </w:t>
                  </w:r>
                  <w:r>
                    <w:rPr>
                      <w:i/>
                      <w:spacing w:val="2"/>
                    </w:rPr>
                    <w:t>The Bell </w:t>
                  </w:r>
                  <w:r>
                    <w:rPr>
                      <w:spacing w:val="-3"/>
                    </w:rPr>
                    <w:t>as </w:t>
                  </w:r>
                  <w:r>
                    <w:rPr>
                      <w:spacing w:val="2"/>
                    </w:rPr>
                    <w:t>the organ </w:t>
                  </w:r>
                  <w:r>
                    <w:rPr>
                      <w:spacing w:val="11"/>
                    </w:rPr>
                    <w:t>of </w:t>
                  </w:r>
                  <w:r>
                    <w:rPr/>
                    <w:t>enlightened </w:t>
                  </w:r>
                  <w:r>
                    <w:rPr>
                      <w:spacing w:val="2"/>
                    </w:rPr>
                    <w:t>Russian </w:t>
                  </w:r>
                  <w:r>
                    <w:rPr>
                      <w:spacing w:val="3"/>
                    </w:rPr>
                    <w:t>opinion, </w:t>
                  </w:r>
                  <w:r>
                    <w:rPr>
                      <w:spacing w:val="2"/>
                    </w:rPr>
                    <w:t>Herzen </w:t>
                  </w:r>
                  <w:r>
                    <w:rPr/>
                    <w:t>was </w:t>
                  </w:r>
                  <w:r>
                    <w:rPr>
                      <w:spacing w:val="3"/>
                    </w:rPr>
                    <w:t>now branded </w:t>
                  </w:r>
                  <w:r>
                    <w:rPr>
                      <w:spacing w:val="-3"/>
                    </w:rPr>
                    <w:t>as </w:t>
                  </w:r>
                  <w:r>
                    <w:rPr/>
                    <w:t>a </w:t>
                  </w:r>
                  <w:r>
                    <w:rPr>
                      <w:spacing w:val="3"/>
                    </w:rPr>
                    <w:t>traitor </w:t>
                  </w:r>
                  <w:r>
                    <w:rPr>
                      <w:spacing w:val="2"/>
                    </w:rPr>
                    <w:t>and </w:t>
                  </w:r>
                  <w:r>
                    <w:rPr/>
                    <w:t>a </w:t>
                  </w:r>
                  <w:r>
                    <w:rPr>
                      <w:spacing w:val="2"/>
                    </w:rPr>
                    <w:t>friend </w:t>
                  </w:r>
                  <w:r>
                    <w:rPr>
                      <w:spacing w:val="11"/>
                    </w:rPr>
                    <w:t>of </w:t>
                  </w:r>
                  <w:r>
                    <w:rPr/>
                    <w:t>terrorists. </w:t>
                  </w:r>
                  <w:r>
                    <w:rPr>
                      <w:spacing w:val="2"/>
                    </w:rPr>
                    <w:t>The </w:t>
                  </w:r>
                  <w:r>
                    <w:rPr/>
                    <w:t>sequence </w:t>
                  </w:r>
                  <w:r>
                    <w:rPr>
                      <w:spacing w:val="9"/>
                    </w:rPr>
                    <w:t>of </w:t>
                  </w:r>
                  <w:r>
                    <w:rPr>
                      <w:spacing w:val="2"/>
                    </w:rPr>
                    <w:t>events </w:t>
                  </w:r>
                  <w:r>
                    <w:rPr/>
                    <w:t>was </w:t>
                  </w:r>
                  <w:r>
                    <w:rPr>
                      <w:spacing w:val="6"/>
                    </w:rPr>
                    <w:t>too </w:t>
                  </w:r>
                  <w:r>
                    <w:rPr/>
                    <w:t>close </w:t>
                  </w:r>
                  <w:r>
                    <w:rPr>
                      <w:spacing w:val="3"/>
                    </w:rPr>
                    <w:t>for </w:t>
                  </w:r>
                  <w:r>
                    <w:rPr>
                      <w:spacing w:val="2"/>
                    </w:rPr>
                    <w:t>Herzen </w:t>
                  </w:r>
                  <w:r>
                    <w:rPr>
                      <w:spacing w:val="4"/>
                    </w:rPr>
                    <w:t>to </w:t>
                  </w:r>
                  <w:r>
                    <w:rPr/>
                    <w:t>realise </w:t>
                  </w:r>
                  <w:r>
                    <w:rPr>
                      <w:spacing w:val="3"/>
                    </w:rPr>
                    <w:t>that </w:t>
                  </w:r>
                  <w:r>
                    <w:rPr/>
                    <w:t>he was the </w:t>
                  </w:r>
                  <w:r>
                    <w:rPr>
                      <w:spacing w:val="4"/>
                    </w:rPr>
                    <w:t>victim </w:t>
                  </w:r>
                  <w:r>
                    <w:rPr>
                      <w:spacing w:val="11"/>
                    </w:rPr>
                    <w:t>of </w:t>
                  </w:r>
                  <w:r>
                    <w:rPr/>
                    <w:t>circumstances </w:t>
                  </w:r>
                  <w:r>
                    <w:rPr>
                      <w:spacing w:val="6"/>
                    </w:rPr>
                    <w:t>be­ </w:t>
                  </w:r>
                  <w:r>
                    <w:rPr>
                      <w:spacing w:val="8"/>
                    </w:rPr>
                    <w:t>yond </w:t>
                  </w:r>
                  <w:r>
                    <w:rPr>
                      <w:spacing w:val="2"/>
                    </w:rPr>
                    <w:t>the </w:t>
                  </w:r>
                  <w:r>
                    <w:rPr>
                      <w:spacing w:val="3"/>
                    </w:rPr>
                    <w:t>power </w:t>
                  </w:r>
                  <w:r>
                    <w:rPr>
                      <w:spacing w:val="11"/>
                    </w:rPr>
                    <w:t>of </w:t>
                  </w:r>
                  <w:r>
                    <w:rPr>
                      <w:spacing w:val="2"/>
                    </w:rPr>
                    <w:t>any man </w:t>
                  </w:r>
                  <w:r>
                    <w:rPr>
                      <w:spacing w:val="4"/>
                    </w:rPr>
                    <w:t>to </w:t>
                  </w:r>
                  <w:r>
                    <w:rPr>
                      <w:spacing w:val="3"/>
                    </w:rPr>
                    <w:t>control, </w:t>
                  </w:r>
                  <w:r>
                    <w:rPr>
                      <w:spacing w:val="4"/>
                    </w:rPr>
                    <w:t>and that </w:t>
                  </w:r>
                  <w:r>
                    <w:rPr>
                      <w:spacing w:val="2"/>
                    </w:rPr>
                    <w:t>the short </w:t>
                  </w:r>
                  <w:r>
                    <w:rPr>
                      <w:spacing w:val="6"/>
                    </w:rPr>
                    <w:t>hey­</w:t>
                  </w:r>
                  <w:r>
                    <w:rPr>
                      <w:spacing w:val="64"/>
                    </w:rPr>
                    <w:t> </w:t>
                  </w:r>
                  <w:r>
                    <w:rPr>
                      <w:spacing w:val="5"/>
                    </w:rPr>
                    <w:t>day </w:t>
                  </w:r>
                  <w:r>
                    <w:rPr>
                      <w:spacing w:val="11"/>
                    </w:rPr>
                    <w:t>of </w:t>
                  </w:r>
                  <w:r>
                    <w:rPr/>
                    <w:t>Russian liberalism, </w:t>
                  </w:r>
                  <w:r>
                    <w:rPr>
                      <w:spacing w:val="2"/>
                    </w:rPr>
                    <w:t>which </w:t>
                  </w:r>
                  <w:r>
                    <w:rPr>
                      <w:i/>
                      <w:spacing w:val="2"/>
                    </w:rPr>
                    <w:t>The </w:t>
                  </w:r>
                  <w:r>
                    <w:rPr>
                      <w:i/>
                      <w:spacing w:val="3"/>
                    </w:rPr>
                    <w:t>Bell </w:t>
                  </w:r>
                  <w:r>
                    <w:rPr>
                      <w:spacing w:val="3"/>
                    </w:rPr>
                    <w:t>had </w:t>
                  </w:r>
                  <w:r>
                    <w:rPr/>
                    <w:t>so </w:t>
                  </w:r>
                  <w:r>
                    <w:rPr>
                      <w:spacing w:val="2"/>
                    </w:rPr>
                    <w:t>brilliantly </w:t>
                  </w:r>
                  <w:r>
                    <w:rPr/>
                    <w:t>represented, was </w:t>
                  </w:r>
                  <w:r>
                    <w:rPr>
                      <w:spacing w:val="4"/>
                    </w:rPr>
                    <w:t>irrevocably </w:t>
                  </w:r>
                  <w:r>
                    <w:rPr/>
                    <w:t>past. </w:t>
                  </w:r>
                  <w:r>
                    <w:rPr>
                      <w:spacing w:val="4"/>
                    </w:rPr>
                    <w:t>He </w:t>
                  </w:r>
                  <w:r>
                    <w:rPr>
                      <w:spacing w:val="3"/>
                    </w:rPr>
                    <w:t>sought </w:t>
                  </w:r>
                  <w:r>
                    <w:rPr/>
                    <w:t>a </w:t>
                  </w:r>
                  <w:r>
                    <w:rPr>
                      <w:spacing w:val="3"/>
                    </w:rPr>
                    <w:t>scapegoat;  </w:t>
                  </w:r>
                  <w:r>
                    <w:rPr>
                      <w:spacing w:val="2"/>
                    </w:rPr>
                    <w:t>and </w:t>
                  </w:r>
                  <w:r>
                    <w:rPr/>
                    <w:t>he </w:t>
                  </w:r>
                  <w:r>
                    <w:rPr>
                      <w:spacing w:val="3"/>
                    </w:rPr>
                    <w:t>turned </w:t>
                  </w:r>
                  <w:r>
                    <w:rPr>
                      <w:spacing w:val="4"/>
                    </w:rPr>
                    <w:t>on </w:t>
                  </w:r>
                  <w:r>
                    <w:rPr>
                      <w:spacing w:val="3"/>
                    </w:rPr>
                    <w:t>Bakunin with </w:t>
                  </w:r>
                  <w:r>
                    <w:rPr>
                      <w:spacing w:val="2"/>
                    </w:rPr>
                    <w:t>the </w:t>
                  </w:r>
                  <w:r>
                    <w:rPr>
                      <w:spacing w:val="3"/>
                    </w:rPr>
                    <w:t>vindictiveness </w:t>
                  </w:r>
                  <w:r>
                    <w:rPr>
                      <w:spacing w:val="11"/>
                    </w:rPr>
                    <w:t>of </w:t>
                  </w:r>
                  <w:r>
                    <w:rPr/>
                    <w:t>a </w:t>
                  </w:r>
                  <w:r>
                    <w:rPr>
                      <w:spacing w:val="2"/>
                    </w:rPr>
                    <w:t>weak man </w:t>
                  </w:r>
                  <w:r>
                    <w:rPr>
                      <w:spacing w:val="5"/>
                    </w:rPr>
                    <w:t>who </w:t>
                  </w:r>
                  <w:r>
                    <w:rPr/>
                    <w:t>has </w:t>
                  </w:r>
                  <w:r>
                    <w:rPr>
                      <w:spacing w:val="3"/>
                    </w:rPr>
                    <w:t>been </w:t>
                  </w:r>
                  <w:r>
                    <w:rPr/>
                    <w:t>lured against his </w:t>
                  </w:r>
                  <w:r>
                    <w:rPr>
                      <w:spacing w:val="3"/>
                    </w:rPr>
                    <w:t>better </w:t>
                  </w:r>
                  <w:r>
                    <w:rPr>
                      <w:spacing w:val="5"/>
                    </w:rPr>
                    <w:t>judgment </w:t>
                  </w:r>
                  <w:r>
                    <w:rPr>
                      <w:spacing w:val="4"/>
                    </w:rPr>
                    <w:t>into </w:t>
                  </w:r>
                  <w:r>
                    <w:rPr/>
                    <w:t>a </w:t>
                  </w:r>
                  <w:r>
                    <w:rPr>
                      <w:spacing w:val="3"/>
                    </w:rPr>
                    <w:t>fatal </w:t>
                  </w:r>
                  <w:r>
                    <w:rPr/>
                    <w:t>course. </w:t>
                  </w:r>
                  <w:r>
                    <w:rPr>
                      <w:spacing w:val="9"/>
                    </w:rPr>
                    <w:t>About </w:t>
                  </w:r>
                  <w:r>
                    <w:rPr>
                      <w:spacing w:val="2"/>
                    </w:rPr>
                    <w:t>the time </w:t>
                  </w:r>
                  <w:r>
                    <w:rPr>
                      <w:spacing w:val="3"/>
                    </w:rPr>
                    <w:t>Bakunin left </w:t>
                  </w:r>
                  <w:r>
                    <w:rPr>
                      <w:spacing w:val="4"/>
                    </w:rPr>
                    <w:t>Stockholm, </w:t>
                  </w:r>
                  <w:r>
                    <w:rPr>
                      <w:spacing w:val="2"/>
                    </w:rPr>
                    <w:t>the Russian </w:t>
                  </w:r>
                  <w:r>
                    <w:rPr/>
                    <w:t>press </w:t>
                  </w:r>
                  <w:r>
                    <w:rPr>
                      <w:spacing w:val="3"/>
                    </w:rPr>
                    <w:t>triumphantly </w:t>
                  </w:r>
                  <w:r>
                    <w:rPr>
                      <w:spacing w:val="4"/>
                    </w:rPr>
                    <w:t>quoted </w:t>
                  </w:r>
                  <w:r>
                    <w:rPr>
                      <w:spacing w:val="2"/>
                    </w:rPr>
                    <w:t>the statement </w:t>
                  </w:r>
                  <w:r>
                    <w:rPr>
                      <w:spacing w:val="11"/>
                    </w:rPr>
                    <w:t>of </w:t>
                  </w:r>
                  <w:r>
                    <w:rPr/>
                    <w:t>an </w:t>
                  </w:r>
                  <w:r>
                    <w:rPr>
                      <w:spacing w:val="2"/>
                    </w:rPr>
                    <w:t>obscure  </w:t>
                  </w:r>
                  <w:r>
                    <w:rPr>
                      <w:spacing w:val="4"/>
                    </w:rPr>
                    <w:t>Pole that </w:t>
                  </w:r>
                  <w:r>
                    <w:rPr/>
                    <w:t>“ </w:t>
                  </w:r>
                  <w:r>
                    <w:rPr>
                      <w:spacing w:val="2"/>
                    </w:rPr>
                    <w:t>Herzen </w:t>
                  </w:r>
                  <w:r>
                    <w:rPr>
                      <w:spacing w:val="3"/>
                    </w:rPr>
                    <w:t>and </w:t>
                  </w:r>
                  <w:r>
                    <w:rPr>
                      <w:spacing w:val="4"/>
                    </w:rPr>
                    <w:t>Co.” had </w:t>
                  </w:r>
                  <w:r>
                    <w:rPr/>
                    <w:t>lured </w:t>
                  </w:r>
                  <w:r>
                    <w:rPr>
                      <w:spacing w:val="3"/>
                    </w:rPr>
                    <w:t>the </w:t>
                  </w:r>
                  <w:r>
                    <w:rPr>
                      <w:spacing w:val="2"/>
                    </w:rPr>
                    <w:t>Poles </w:t>
                  </w:r>
                  <w:r>
                    <w:rPr>
                      <w:spacing w:val="4"/>
                    </w:rPr>
                    <w:t>into </w:t>
                  </w:r>
                  <w:r>
                    <w:rPr>
                      <w:spacing w:val="2"/>
                    </w:rPr>
                    <w:t>rebellion </w:t>
                  </w:r>
                  <w:r>
                    <w:rPr>
                      <w:spacing w:val="7"/>
                    </w:rPr>
                    <w:t>by </w:t>
                  </w:r>
                  <w:r>
                    <w:rPr>
                      <w:spacing w:val="3"/>
                    </w:rPr>
                    <w:t>boasting </w:t>
                  </w:r>
                  <w:r>
                    <w:rPr>
                      <w:spacing w:val="4"/>
                    </w:rPr>
                    <w:t>that </w:t>
                  </w:r>
                  <w:r>
                    <w:rPr>
                      <w:spacing w:val="5"/>
                    </w:rPr>
                    <w:t>they </w:t>
                  </w:r>
                  <w:r>
                    <w:rPr/>
                    <w:t>were at </w:t>
                  </w:r>
                  <w:r>
                    <w:rPr>
                      <w:spacing w:val="2"/>
                    </w:rPr>
                    <w:t>the head </w:t>
                  </w:r>
                  <w:r>
                    <w:rPr>
                      <w:spacing w:val="11"/>
                    </w:rPr>
                    <w:t>of </w:t>
                  </w:r>
                  <w:r>
                    <w:rPr/>
                    <w:t>a </w:t>
                  </w:r>
                  <w:r>
                    <w:rPr>
                      <w:spacing w:val="3"/>
                    </w:rPr>
                    <w:t>vast conspiracy </w:t>
                  </w:r>
                  <w:r>
                    <w:rPr>
                      <w:spacing w:val="2"/>
                    </w:rPr>
                    <w:t>which </w:t>
                  </w:r>
                  <w:r>
                    <w:rPr>
                      <w:spacing w:val="4"/>
                    </w:rPr>
                    <w:t>would </w:t>
                  </w:r>
                  <w:r>
                    <w:rPr>
                      <w:spacing w:val="2"/>
                    </w:rPr>
                    <w:t>break </w:t>
                  </w:r>
                  <w:r>
                    <w:rPr>
                      <w:spacing w:val="5"/>
                    </w:rPr>
                    <w:t>out </w:t>
                  </w:r>
                  <w:r>
                    <w:rPr/>
                    <w:t>all </w:t>
                  </w:r>
                  <w:r>
                    <w:rPr>
                      <w:spacing w:val="4"/>
                    </w:rPr>
                    <w:t>over </w:t>
                  </w:r>
                  <w:r>
                    <w:rPr/>
                    <w:t>Russia; </w:t>
                  </w:r>
                  <w:r>
                    <w:rPr>
                      <w:spacing w:val="2"/>
                    </w:rPr>
                    <w:t>and </w:t>
                  </w:r>
                  <w:r>
                    <w:rPr/>
                    <w:t>Herzen, </w:t>
                  </w:r>
                  <w:r>
                    <w:rPr>
                      <w:spacing w:val="2"/>
                    </w:rPr>
                    <w:t>beside  </w:t>
                  </w:r>
                  <w:r>
                    <w:rPr>
                      <w:spacing w:val="3"/>
                    </w:rPr>
                    <w:t>himself with  </w:t>
                  </w:r>
                  <w:r>
                    <w:rPr/>
                    <w:t>rage  </w:t>
                  </w:r>
                  <w:r>
                    <w:rPr>
                      <w:spacing w:val="3"/>
                    </w:rPr>
                    <w:t>and  mortification,  </w:t>
                  </w:r>
                  <w:r>
                    <w:rPr>
                      <w:spacing w:val="2"/>
                    </w:rPr>
                    <w:t>declared  </w:t>
                  </w:r>
                  <w:r>
                    <w:rPr>
                      <w:spacing w:val="4"/>
                    </w:rPr>
                    <w:t>that  </w:t>
                  </w:r>
                  <w:r>
                    <w:rPr/>
                    <w:t>he  </w:t>
                  </w:r>
                  <w:r>
                    <w:rPr>
                      <w:spacing w:val="4"/>
                    </w:rPr>
                    <w:t>would</w:t>
                  </w:r>
                  <w:r>
                    <w:rPr>
                      <w:spacing w:val="-18"/>
                    </w:rPr>
                    <w:t> </w:t>
                  </w:r>
                  <w:r>
                    <w:rPr>
                      <w:spacing w:val="5"/>
                    </w:rPr>
                    <w:t>publicly</w:t>
                  </w:r>
                </w:p>
                <w:p>
                  <w:pPr>
                    <w:spacing w:line="176" w:lineRule="exact" w:before="54"/>
                    <w:ind w:left="1056" w:right="1052" w:firstLine="178"/>
                    <w:jc w:val="both"/>
                    <w:rPr>
                      <w:b/>
                      <w:sz w:val="15"/>
                    </w:rPr>
                  </w:pPr>
                  <w:r>
                    <w:rPr>
                      <w:b/>
                      <w:sz w:val="15"/>
                    </w:rPr>
                    <w:t>1 </w:t>
                  </w:r>
                  <w:r>
                    <w:rPr>
                      <w:b/>
                      <w:i/>
                      <w:sz w:val="15"/>
                    </w:rPr>
                    <w:t>Krasnyi Arkhiv</w:t>
                  </w:r>
                  <w:r>
                    <w:rPr>
                      <w:b/>
                      <w:sz w:val="15"/>
                    </w:rPr>
                    <w:t>, vii. 126-7; unpublished circular in the Archives of the Ministry of the Interior,  Prague.</w:t>
                  </w:r>
                </w:p>
              </w:txbxContent>
            </v:textbox>
            <w10:wrap type="none"/>
          </v:shape>
        </w:pict>
      </w:r>
      <w:r>
        <w:rPr/>
        <w:drawing>
          <wp:anchor distT="0" distB="0" distL="0" distR="0" allowOverlap="1" layoutInCell="1" locked="0" behindDoc="1" simplePos="0" relativeHeight="268193687">
            <wp:simplePos x="0" y="0"/>
            <wp:positionH relativeFrom="page">
              <wp:posOffset>0</wp:posOffset>
            </wp:positionH>
            <wp:positionV relativeFrom="page">
              <wp:posOffset>0</wp:posOffset>
            </wp:positionV>
            <wp:extent cx="5045064" cy="7778496"/>
            <wp:effectExtent l="0" t="0" r="0" b="0"/>
            <wp:wrapNone/>
            <wp:docPr id="597" name="image303.png" descr=""/>
            <wp:cNvGraphicFramePr>
              <a:graphicFrameLocks noChangeAspect="1"/>
            </wp:cNvGraphicFramePr>
            <a:graphic>
              <a:graphicData uri="http://schemas.openxmlformats.org/drawingml/2006/picture">
                <pic:pic>
                  <pic:nvPicPr>
                    <pic:cNvPr id="598" name="image303.png"/>
                    <pic:cNvPicPr/>
                  </pic:nvPicPr>
                  <pic:blipFill>
                    <a:blip r:embed="rId30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174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rPr>
                  </w:pPr>
                </w:p>
                <w:p>
                  <w:pPr>
                    <w:tabs>
                      <w:tab w:pos="3081" w:val="left" w:leader="none"/>
                      <w:tab w:pos="6913" w:val="right" w:leader="none"/>
                    </w:tabs>
                    <w:spacing w:before="0"/>
                    <w:ind w:left="1102" w:right="0" w:firstLine="0"/>
                    <w:jc w:val="left"/>
                    <w:rPr>
                      <w:b/>
                      <w:sz w:val="16"/>
                    </w:rPr>
                  </w:pPr>
                  <w:r>
                    <w:rPr>
                      <w:spacing w:val="7"/>
                      <w:position w:val="1"/>
                      <w:sz w:val="12"/>
                    </w:rPr>
                    <w:t>CH</w:t>
                  </w:r>
                  <w:r>
                    <w:rPr>
                      <w:spacing w:val="-19"/>
                      <w:position w:val="1"/>
                      <w:sz w:val="12"/>
                    </w:rPr>
                    <w:t> </w:t>
                  </w:r>
                  <w:r>
                    <w:rPr>
                      <w:spacing w:val="8"/>
                      <w:position w:val="1"/>
                      <w:sz w:val="12"/>
                    </w:rPr>
                    <w:t>AP.</w:t>
                  </w:r>
                  <w:r>
                    <w:rPr>
                      <w:spacing w:val="42"/>
                      <w:position w:val="1"/>
                      <w:sz w:val="12"/>
                    </w:rPr>
                    <w:t> </w:t>
                  </w:r>
                  <w:r>
                    <w:rPr>
                      <w:b/>
                      <w:position w:val="1"/>
                      <w:sz w:val="16"/>
                    </w:rPr>
                    <w:t>22</w:t>
                    <w:tab/>
                  </w:r>
                  <w:r>
                    <w:rPr>
                      <w:b/>
                      <w:spacing w:val="8"/>
                      <w:sz w:val="16"/>
                    </w:rPr>
                    <w:t>SWEDISH</w:t>
                  </w:r>
                  <w:r>
                    <w:rPr>
                      <w:b/>
                      <w:spacing w:val="58"/>
                      <w:sz w:val="16"/>
                    </w:rPr>
                    <w:t> </w:t>
                  </w:r>
                  <w:r>
                    <w:rPr>
                      <w:b/>
                      <w:spacing w:val="4"/>
                      <w:sz w:val="16"/>
                    </w:rPr>
                    <w:t>EPISODE</w:t>
                  </w:r>
                  <w:r>
                    <w:rPr>
                      <w:rFonts w:ascii="Times New Roman"/>
                      <w:spacing w:val="4"/>
                      <w:position w:val="1"/>
                      <w:sz w:val="16"/>
                    </w:rPr>
                    <w:tab/>
                  </w:r>
                  <w:r>
                    <w:rPr>
                      <w:b/>
                      <w:position w:val="1"/>
                      <w:sz w:val="16"/>
                    </w:rPr>
                    <w:t>297</w:t>
                  </w:r>
                </w:p>
                <w:p>
                  <w:pPr>
                    <w:spacing w:before="119"/>
                    <w:ind w:left="1104" w:right="0" w:firstLine="0"/>
                    <w:jc w:val="left"/>
                    <w:rPr>
                      <w:i/>
                      <w:sz w:val="19"/>
                    </w:rPr>
                  </w:pPr>
                  <w:r>
                    <w:rPr>
                      <w:sz w:val="19"/>
                    </w:rPr>
                    <w:t>disavow Bakunin in the  columns  of </w:t>
                  </w:r>
                  <w:r>
                    <w:rPr>
                      <w:i/>
                      <w:sz w:val="19"/>
                    </w:rPr>
                    <w:t>The  Bell.1</w:t>
                  </w:r>
                </w:p>
                <w:p>
                  <w:pPr>
                    <w:pStyle w:val="BodyText"/>
                    <w:spacing w:line="252" w:lineRule="auto" w:before="14"/>
                    <w:ind w:left="1082" w:right="1018" w:firstLine="230"/>
                    <w:jc w:val="both"/>
                  </w:pPr>
                  <w:r>
                    <w:rPr>
                      <w:spacing w:val="3"/>
                    </w:rPr>
                    <w:t>Political </w:t>
                  </w:r>
                  <w:r>
                    <w:rPr/>
                    <w:t>bitterness was </w:t>
                  </w:r>
                  <w:r>
                    <w:rPr>
                      <w:spacing w:val="2"/>
                    </w:rPr>
                    <w:t>reinforced </w:t>
                  </w:r>
                  <w:r>
                    <w:rPr>
                      <w:spacing w:val="7"/>
                    </w:rPr>
                    <w:t>by </w:t>
                  </w:r>
                  <w:r>
                    <w:rPr/>
                    <w:t>personal resentments. </w:t>
                  </w:r>
                  <w:r>
                    <w:rPr>
                      <w:spacing w:val="3"/>
                    </w:rPr>
                    <w:t>The </w:t>
                  </w:r>
                  <w:r>
                    <w:rPr/>
                    <w:t>quarrel </w:t>
                  </w:r>
                  <w:r>
                    <w:rPr>
                      <w:spacing w:val="2"/>
                    </w:rPr>
                    <w:t>with </w:t>
                  </w:r>
                  <w:r>
                    <w:rPr/>
                    <w:t>Sasha </w:t>
                  </w:r>
                  <w:r>
                    <w:rPr>
                      <w:spacing w:val="2"/>
                    </w:rPr>
                    <w:t>had </w:t>
                  </w:r>
                  <w:r>
                    <w:rPr>
                      <w:spacing w:val="3"/>
                    </w:rPr>
                    <w:t>added </w:t>
                  </w:r>
                  <w:r>
                    <w:rPr/>
                    <w:t>a fresh </w:t>
                  </w:r>
                  <w:r>
                    <w:rPr>
                      <w:spacing w:val="3"/>
                    </w:rPr>
                    <w:t>complication. </w:t>
                  </w:r>
                  <w:r>
                    <w:rPr>
                      <w:spacing w:val="6"/>
                    </w:rPr>
                    <w:t>For </w:t>
                  </w:r>
                  <w:r>
                    <w:rPr>
                      <w:spacing w:val="3"/>
                    </w:rPr>
                    <w:t>thougfr </w:t>
                  </w:r>
                  <w:r>
                    <w:rPr>
                      <w:spacing w:val="2"/>
                    </w:rPr>
                    <w:t>Herzen </w:t>
                  </w:r>
                  <w:r>
                    <w:rPr/>
                    <w:t>professed a </w:t>
                  </w:r>
                  <w:r>
                    <w:rPr>
                      <w:spacing w:val="5"/>
                    </w:rPr>
                    <w:t>cool </w:t>
                  </w:r>
                  <w:r>
                    <w:rPr>
                      <w:spacing w:val="2"/>
                    </w:rPr>
                    <w:t>impartiality,  and  </w:t>
                  </w:r>
                  <w:r>
                    <w:rPr>
                      <w:spacing w:val="3"/>
                    </w:rPr>
                    <w:t>condemned </w:t>
                  </w:r>
                  <w:r>
                    <w:rPr>
                      <w:spacing w:val="2"/>
                    </w:rPr>
                    <w:t>the </w:t>
                  </w:r>
                  <w:r>
                    <w:rPr>
                      <w:spacing w:val="11"/>
                    </w:rPr>
                    <w:t>boy’s </w:t>
                  </w:r>
                  <w:r>
                    <w:rPr/>
                    <w:t>“ </w:t>
                  </w:r>
                  <w:r>
                    <w:rPr>
                      <w:spacing w:val="3"/>
                    </w:rPr>
                    <w:t>insolence” </w:t>
                  </w:r>
                  <w:r>
                    <w:rPr/>
                    <w:t>as </w:t>
                  </w:r>
                  <w:r>
                    <w:rPr>
                      <w:spacing w:val="4"/>
                    </w:rPr>
                    <w:t>much </w:t>
                  </w:r>
                  <w:r>
                    <w:rPr>
                      <w:spacing w:val="-4"/>
                    </w:rPr>
                    <w:t>as </w:t>
                  </w:r>
                  <w:r>
                    <w:rPr>
                      <w:spacing w:val="2"/>
                    </w:rPr>
                    <w:t>the older </w:t>
                  </w:r>
                  <w:r>
                    <w:rPr>
                      <w:spacing w:val="5"/>
                    </w:rPr>
                    <w:t>man’s </w:t>
                  </w:r>
                  <w:r>
                    <w:rPr>
                      <w:spacing w:val="6"/>
                    </w:rPr>
                    <w:t>vanity </w:t>
                  </w:r>
                  <w:r>
                    <w:rPr/>
                    <w:t>and </w:t>
                  </w:r>
                  <w:r>
                    <w:rPr>
                      <w:spacing w:val="2"/>
                    </w:rPr>
                    <w:t>garrulity, </w:t>
                  </w:r>
                  <w:r>
                    <w:rPr/>
                    <w:t>it is clear that, in his heart </w:t>
                  </w:r>
                  <w:r>
                    <w:rPr>
                      <w:spacing w:val="11"/>
                    </w:rPr>
                    <w:t>of </w:t>
                  </w:r>
                  <w:r>
                    <w:rPr/>
                    <w:t>hearts, he </w:t>
                  </w:r>
                  <w:r>
                    <w:rPr>
                      <w:spacing w:val="5"/>
                    </w:rPr>
                    <w:t>found </w:t>
                  </w:r>
                  <w:r>
                    <w:rPr/>
                    <w:t>the </w:t>
                  </w:r>
                  <w:r>
                    <w:rPr>
                      <w:spacing w:val="-3"/>
                    </w:rPr>
                    <w:t>sins </w:t>
                  </w:r>
                  <w:r>
                    <w:rPr>
                      <w:spacing w:val="11"/>
                    </w:rPr>
                    <w:t>of </w:t>
                  </w:r>
                  <w:r>
                    <w:rPr/>
                    <w:t>his </w:t>
                  </w:r>
                  <w:r>
                    <w:rPr>
                      <w:spacing w:val="3"/>
                    </w:rPr>
                    <w:t>own </w:t>
                  </w:r>
                  <w:r>
                    <w:rPr/>
                    <w:t>flesh </w:t>
                  </w:r>
                  <w:r>
                    <w:rPr>
                      <w:spacing w:val="2"/>
                    </w:rPr>
                    <w:t>and </w:t>
                  </w:r>
                  <w:r>
                    <w:rPr>
                      <w:spacing w:val="6"/>
                    </w:rPr>
                    <w:t>blood </w:t>
                  </w:r>
                  <w:r>
                    <w:rPr/>
                    <w:t>more </w:t>
                  </w:r>
                  <w:r>
                    <w:rPr>
                      <w:spacing w:val="2"/>
                    </w:rPr>
                    <w:t>venial </w:t>
                  </w:r>
                  <w:r>
                    <w:rPr>
                      <w:spacing w:val="3"/>
                    </w:rPr>
                    <w:t>than </w:t>
                  </w:r>
                  <w:r>
                    <w:rPr>
                      <w:spacing w:val="2"/>
                    </w:rPr>
                    <w:t>those </w:t>
                  </w:r>
                  <w:r>
                    <w:rPr/>
                    <w:t>o f his </w:t>
                  </w:r>
                  <w:r>
                    <w:rPr>
                      <w:spacing w:val="4"/>
                    </w:rPr>
                    <w:t>old </w:t>
                  </w:r>
                  <w:r>
                    <w:rPr/>
                    <w:t>friend. There was, </w:t>
                  </w:r>
                  <w:r>
                    <w:rPr>
                      <w:spacing w:val="3"/>
                    </w:rPr>
                    <w:t>moreover, </w:t>
                  </w:r>
                  <w:r>
                    <w:rPr>
                      <w:spacing w:val="2"/>
                    </w:rPr>
                    <w:t>the </w:t>
                  </w:r>
                  <w:r>
                    <w:rPr/>
                    <w:t>eternal irritant </w:t>
                  </w:r>
                  <w:r>
                    <w:rPr>
                      <w:spacing w:val="11"/>
                    </w:rPr>
                    <w:t>of </w:t>
                  </w:r>
                  <w:r>
                    <w:rPr>
                      <w:spacing w:val="3"/>
                    </w:rPr>
                    <w:t>Bakunin’s </w:t>
                  </w:r>
                  <w:r>
                    <w:rPr/>
                    <w:t>light-heartedness in </w:t>
                  </w:r>
                  <w:r>
                    <w:rPr>
                      <w:spacing w:val="5"/>
                    </w:rPr>
                    <w:t>money </w:t>
                  </w:r>
                  <w:r>
                    <w:rPr/>
                    <w:t>matters— those  “ </w:t>
                  </w:r>
                  <w:r>
                    <w:rPr>
                      <w:spacing w:val="6"/>
                    </w:rPr>
                    <w:t>petty </w:t>
                  </w:r>
                  <w:r>
                    <w:rPr>
                      <w:spacing w:val="64"/>
                    </w:rPr>
                    <w:t> </w:t>
                  </w:r>
                  <w:r>
                    <w:rPr>
                      <w:spacing w:val="3"/>
                    </w:rPr>
                    <w:t>faults” which </w:t>
                  </w:r>
                  <w:r>
                    <w:rPr>
                      <w:spacing w:val="2"/>
                    </w:rPr>
                    <w:t>Herzen </w:t>
                  </w:r>
                  <w:r>
                    <w:rPr/>
                    <w:t>was </w:t>
                  </w:r>
                  <w:r>
                    <w:rPr>
                      <w:spacing w:val="6"/>
                    </w:rPr>
                    <w:t>half </w:t>
                  </w:r>
                  <w:r>
                    <w:rPr/>
                    <w:t>ashamed </w:t>
                  </w:r>
                  <w:r>
                    <w:rPr>
                      <w:spacing w:val="4"/>
                    </w:rPr>
                    <w:t>to </w:t>
                  </w:r>
                  <w:r>
                    <w:rPr>
                      <w:spacing w:val="3"/>
                    </w:rPr>
                    <w:t>mention, </w:t>
                  </w:r>
                  <w:r>
                    <w:rPr>
                      <w:spacing w:val="5"/>
                    </w:rPr>
                    <w:t>but </w:t>
                  </w:r>
                  <w:r>
                    <w:rPr>
                      <w:spacing w:val="2"/>
                    </w:rPr>
                    <w:t>which none the </w:t>
                  </w:r>
                  <w:r>
                    <w:rPr/>
                    <w:t>less </w:t>
                  </w:r>
                  <w:r>
                    <w:rPr>
                      <w:spacing w:val="5"/>
                    </w:rPr>
                    <w:t>revolted </w:t>
                  </w:r>
                  <w:r>
                    <w:rPr/>
                    <w:t>his </w:t>
                  </w:r>
                  <w:r>
                    <w:rPr>
                      <w:spacing w:val="3"/>
                    </w:rPr>
                    <w:t>orderly </w:t>
                  </w:r>
                  <w:r>
                    <w:rPr>
                      <w:spacing w:val="2"/>
                    </w:rPr>
                    <w:t>mind. </w:t>
                  </w:r>
                  <w:r>
                    <w:rPr>
                      <w:spacing w:val="5"/>
                    </w:rPr>
                    <w:t>He </w:t>
                  </w:r>
                  <w:r>
                    <w:rPr>
                      <w:spacing w:val="3"/>
                    </w:rPr>
                    <w:t>had been dunned </w:t>
                  </w:r>
                  <w:r>
                    <w:rPr>
                      <w:spacing w:val="4"/>
                    </w:rPr>
                    <w:t>for </w:t>
                  </w:r>
                  <w:r>
                    <w:rPr>
                      <w:spacing w:val="3"/>
                    </w:rPr>
                    <w:t>Bakunin’s debts </w:t>
                  </w:r>
                  <w:r>
                    <w:rPr/>
                    <w:t>in </w:t>
                  </w:r>
                  <w:r>
                    <w:rPr>
                      <w:spacing w:val="7"/>
                    </w:rPr>
                    <w:t>Xondon. </w:t>
                  </w:r>
                  <w:r>
                    <w:rPr>
                      <w:spacing w:val="5"/>
                    </w:rPr>
                    <w:t>He </w:t>
                  </w:r>
                  <w:r>
                    <w:rPr>
                      <w:spacing w:val="3"/>
                    </w:rPr>
                    <w:t>had </w:t>
                  </w:r>
                  <w:r>
                    <w:rPr/>
                    <w:t>sent a </w:t>
                  </w:r>
                  <w:r>
                    <w:rPr>
                      <w:spacing w:val="2"/>
                    </w:rPr>
                    <w:t>further </w:t>
                  </w:r>
                  <w:r>
                    <w:rPr/>
                    <w:t>£50 </w:t>
                  </w:r>
                  <w:r>
                    <w:rPr>
                      <w:spacing w:val="4"/>
                    </w:rPr>
                    <w:t>to </w:t>
                  </w:r>
                  <w:r>
                    <w:rPr>
                      <w:spacing w:val="3"/>
                    </w:rPr>
                    <w:t>Stockholm </w:t>
                  </w:r>
                  <w:r>
                    <w:rPr/>
                    <w:t>in </w:t>
                  </w:r>
                  <w:r>
                    <w:rPr>
                      <w:spacing w:val="5"/>
                    </w:rPr>
                    <w:t>July. </w:t>
                  </w:r>
                  <w:r>
                    <w:rPr>
                      <w:spacing w:val="2"/>
                    </w:rPr>
                    <w:t>His patience </w:t>
                  </w:r>
                  <w:r>
                    <w:rPr/>
                    <w:t>was </w:t>
                  </w:r>
                  <w:r>
                    <w:rPr>
                      <w:spacing w:val="3"/>
                    </w:rPr>
                    <w:t>ebbing </w:t>
                  </w:r>
                  <w:r>
                    <w:rPr/>
                    <w:t>fast; </w:t>
                  </w:r>
                  <w:r>
                    <w:rPr>
                      <w:spacing w:val="2"/>
                    </w:rPr>
                    <w:t>and  </w:t>
                  </w:r>
                  <w:r>
                    <w:rPr/>
                    <w:t>he  </w:t>
                  </w:r>
                  <w:r>
                    <w:rPr>
                      <w:spacing w:val="2"/>
                    </w:rPr>
                    <w:t>dreaded </w:t>
                  </w:r>
                  <w:r>
                    <w:rPr>
                      <w:spacing w:val="5"/>
                    </w:rPr>
                    <w:t>yet </w:t>
                  </w:r>
                  <w:r>
                    <w:rPr>
                      <w:spacing w:val="2"/>
                    </w:rPr>
                    <w:t>another </w:t>
                  </w:r>
                  <w:r>
                    <w:rPr>
                      <w:spacing w:val="11"/>
                    </w:rPr>
                    <w:t>of </w:t>
                  </w:r>
                  <w:r>
                    <w:rPr>
                      <w:spacing w:val="2"/>
                    </w:rPr>
                    <w:t>those </w:t>
                  </w:r>
                  <w:r>
                    <w:rPr/>
                    <w:t>fruitless discussions </w:t>
                  </w:r>
                  <w:r>
                    <w:rPr>
                      <w:spacing w:val="2"/>
                    </w:rPr>
                    <w:t>which began with </w:t>
                  </w:r>
                  <w:r>
                    <w:rPr/>
                    <w:t>a childish </w:t>
                  </w:r>
                  <w:r>
                    <w:rPr>
                      <w:spacing w:val="6"/>
                    </w:rPr>
                    <w:t>apology </w:t>
                  </w:r>
                  <w:r>
                    <w:rPr>
                      <w:spacing w:val="4"/>
                    </w:rPr>
                    <w:t>for </w:t>
                  </w:r>
                  <w:r>
                    <w:rPr>
                      <w:spacing w:val="2"/>
                    </w:rPr>
                    <w:t>past </w:t>
                  </w:r>
                  <w:r>
                    <w:rPr/>
                    <w:t>irregularities </w:t>
                  </w:r>
                  <w:r>
                    <w:rPr>
                      <w:spacing w:val="2"/>
                    </w:rPr>
                    <w:t>and </w:t>
                  </w:r>
                  <w:r>
                    <w:rPr>
                      <w:spacing w:val="3"/>
                    </w:rPr>
                    <w:t>ended </w:t>
                  </w:r>
                  <w:r>
                    <w:rPr>
                      <w:spacing w:val="2"/>
                    </w:rPr>
                    <w:t>with </w:t>
                  </w:r>
                  <w:r>
                    <w:rPr/>
                    <w:t>an </w:t>
                  </w:r>
                  <w:r>
                    <w:rPr>
                      <w:spacing w:val="3"/>
                    </w:rPr>
                    <w:t>equally </w:t>
                  </w:r>
                  <w:r>
                    <w:rPr/>
                    <w:t>childish </w:t>
                  </w:r>
                  <w:r>
                    <w:rPr>
                      <w:spacing w:val="2"/>
                    </w:rPr>
                    <w:t>appeal </w:t>
                  </w:r>
                  <w:r>
                    <w:rPr>
                      <w:spacing w:val="4"/>
                    </w:rPr>
                    <w:t>for </w:t>
                  </w:r>
                  <w:r>
                    <w:rPr/>
                    <w:t>a fresh </w:t>
                  </w:r>
                  <w:r>
                    <w:rPr>
                      <w:spacing w:val="50"/>
                    </w:rPr>
                    <w:t> </w:t>
                  </w:r>
                  <w:r>
                    <w:rPr>
                      <w:spacing w:val="3"/>
                    </w:rPr>
                    <w:t>loan.2</w:t>
                  </w:r>
                </w:p>
                <w:p>
                  <w:pPr>
                    <w:pStyle w:val="BodyText"/>
                    <w:spacing w:line="249" w:lineRule="auto" w:before="3"/>
                    <w:ind w:left="1058" w:right="1020" w:firstLine="236"/>
                    <w:jc w:val="both"/>
                  </w:pPr>
                  <w:r>
                    <w:rPr/>
                    <w:t>Bakunin, </w:t>
                  </w:r>
                  <w:r>
                    <w:rPr>
                      <w:spacing w:val="3"/>
                    </w:rPr>
                    <w:t>though </w:t>
                  </w:r>
                  <w:r>
                    <w:rPr/>
                    <w:t>cast </w:t>
                  </w:r>
                  <w:r>
                    <w:rPr>
                      <w:spacing w:val="4"/>
                    </w:rPr>
                    <w:t>for </w:t>
                  </w:r>
                  <w:r>
                    <w:rPr>
                      <w:spacing w:val="2"/>
                    </w:rPr>
                    <w:t>the role </w:t>
                  </w:r>
                  <w:r>
                    <w:rPr/>
                    <w:t>o f </w:t>
                  </w:r>
                  <w:r>
                    <w:rPr>
                      <w:spacing w:val="2"/>
                    </w:rPr>
                    <w:t>defendant, </w:t>
                  </w:r>
                  <w:r>
                    <w:rPr>
                      <w:spacing w:val="5"/>
                    </w:rPr>
                    <w:t>looked for­ </w:t>
                  </w:r>
                  <w:r>
                    <w:rPr/>
                    <w:t>ward </w:t>
                  </w:r>
                  <w:r>
                    <w:rPr>
                      <w:spacing w:val="4"/>
                    </w:rPr>
                    <w:t>to </w:t>
                  </w:r>
                  <w:r>
                    <w:rPr/>
                    <w:t>the meeting with far </w:t>
                  </w:r>
                  <w:r>
                    <w:rPr>
                      <w:spacing w:val="-3"/>
                    </w:rPr>
                    <w:t>less </w:t>
                  </w:r>
                  <w:r>
                    <w:rPr>
                      <w:spacing w:val="3"/>
                    </w:rPr>
                    <w:t>trepidation </w:t>
                  </w:r>
                  <w:r>
                    <w:rPr>
                      <w:spacing w:val="2"/>
                    </w:rPr>
                    <w:t>than the </w:t>
                  </w:r>
                  <w:r>
                    <w:rPr>
                      <w:spacing w:val="3"/>
                    </w:rPr>
                    <w:t>complain­ </w:t>
                  </w:r>
                  <w:r>
                    <w:rPr/>
                    <w:t>ant. </w:t>
                  </w:r>
                  <w:r>
                    <w:rPr>
                      <w:spacing w:val="3"/>
                    </w:rPr>
                    <w:t>He could </w:t>
                  </w:r>
                  <w:r>
                    <w:rPr>
                      <w:spacing w:val="2"/>
                    </w:rPr>
                    <w:t>never </w:t>
                  </w:r>
                  <w:r>
                    <w:rPr>
                      <w:spacing w:val="-3"/>
                    </w:rPr>
                    <w:t>see </w:t>
                  </w:r>
                  <w:r>
                    <w:rPr/>
                    <w:t>the use </w:t>
                  </w:r>
                  <w:r>
                    <w:rPr>
                      <w:spacing w:val="9"/>
                    </w:rPr>
                    <w:t>of </w:t>
                  </w:r>
                  <w:r>
                    <w:rPr>
                      <w:spacing w:val="2"/>
                    </w:rPr>
                    <w:t>living </w:t>
                  </w:r>
                  <w:r>
                    <w:rPr/>
                    <w:t>in </w:t>
                  </w:r>
                  <w:r>
                    <w:rPr>
                      <w:spacing w:val="2"/>
                    </w:rPr>
                    <w:t>the </w:t>
                  </w:r>
                  <w:r>
                    <w:rPr/>
                    <w:t>past; </w:t>
                  </w:r>
                  <w:r>
                    <w:rPr>
                      <w:spacing w:val="2"/>
                    </w:rPr>
                    <w:t>and </w:t>
                  </w:r>
                  <w:r>
                    <w:rPr/>
                    <w:t>he was always </w:t>
                  </w:r>
                  <w:r>
                    <w:rPr>
                      <w:spacing w:val="2"/>
                    </w:rPr>
                    <w:t>prepared </w:t>
                  </w:r>
                  <w:r>
                    <w:rPr>
                      <w:spacing w:val="4"/>
                    </w:rPr>
                    <w:t>to </w:t>
                  </w:r>
                  <w:r>
                    <w:rPr/>
                    <w:t>brush aside </w:t>
                  </w:r>
                  <w:r>
                    <w:rPr>
                      <w:spacing w:val="2"/>
                    </w:rPr>
                    <w:t>past </w:t>
                  </w:r>
                  <w:r>
                    <w:rPr/>
                    <w:t>actions, whether </w:t>
                  </w:r>
                  <w:r>
                    <w:rPr>
                      <w:spacing w:val="11"/>
                    </w:rPr>
                    <w:t>of </w:t>
                  </w:r>
                  <w:r>
                    <w:rPr>
                      <w:spacing w:val="3"/>
                    </w:rPr>
                    <w:t>himself </w:t>
                  </w:r>
                  <w:r>
                    <w:rPr/>
                    <w:t>or others, with </w:t>
                  </w:r>
                  <w:r>
                    <w:rPr>
                      <w:spacing w:val="2"/>
                    </w:rPr>
                    <w:t>the </w:t>
                  </w:r>
                  <w:r>
                    <w:rPr/>
                    <w:t>same indifference </w:t>
                  </w:r>
                  <w:r>
                    <w:rPr>
                      <w:spacing w:val="-3"/>
                    </w:rPr>
                    <w:t>as </w:t>
                  </w:r>
                  <w:r>
                    <w:rPr>
                      <w:spacing w:val="2"/>
                    </w:rPr>
                    <w:t>past </w:t>
                  </w:r>
                  <w:r>
                    <w:rPr/>
                    <w:t>debts. </w:t>
                  </w:r>
                  <w:r>
                    <w:rPr>
                      <w:spacing w:val="3"/>
                    </w:rPr>
                    <w:t>He </w:t>
                  </w:r>
                  <w:r>
                    <w:rPr/>
                    <w:t>sincerely </w:t>
                  </w:r>
                  <w:r>
                    <w:rPr>
                      <w:spacing w:val="2"/>
                    </w:rPr>
                    <w:t>respected </w:t>
                  </w:r>
                  <w:r>
                    <w:rPr>
                      <w:spacing w:val="3"/>
                    </w:rPr>
                    <w:t>Herzen’s </w:t>
                  </w:r>
                  <w:r>
                    <w:rPr/>
                    <w:t>immense talents, </w:t>
                  </w:r>
                  <w:r>
                    <w:rPr>
                      <w:spacing w:val="3"/>
                    </w:rPr>
                    <w:t>though </w:t>
                  </w:r>
                  <w:r>
                    <w:rPr/>
                    <w:t>he refused </w:t>
                  </w:r>
                  <w:r>
                    <w:rPr>
                      <w:spacing w:val="4"/>
                    </w:rPr>
                    <w:t>to  bow </w:t>
                  </w:r>
                  <w:r>
                    <w:rPr/>
                    <w:t>the knee </w:t>
                  </w:r>
                  <w:r>
                    <w:rPr>
                      <w:spacing w:val="4"/>
                    </w:rPr>
                    <w:t>to </w:t>
                  </w:r>
                  <w:r>
                    <w:rPr>
                      <w:spacing w:val="3"/>
                    </w:rPr>
                    <w:t>Herzen’s </w:t>
                  </w:r>
                  <w:r>
                    <w:rPr>
                      <w:spacing w:val="4"/>
                    </w:rPr>
                    <w:t>worldly  </w:t>
                  </w:r>
                  <w:r>
                    <w:rPr>
                      <w:spacing w:val="2"/>
                    </w:rPr>
                    <w:t>wisdom  and </w:t>
                  </w:r>
                  <w:r>
                    <w:rPr/>
                    <w:t>scepticism,  so right  </w:t>
                  </w:r>
                  <w:r>
                    <w:rPr>
                      <w:spacing w:val="3"/>
                    </w:rPr>
                    <w:t>on </w:t>
                  </w:r>
                  <w:r>
                    <w:rPr>
                      <w:spacing w:val="2"/>
                    </w:rPr>
                    <w:t>points </w:t>
                  </w:r>
                  <w:r>
                    <w:rPr>
                      <w:spacing w:val="11"/>
                    </w:rPr>
                    <w:t>of </w:t>
                  </w:r>
                  <w:r>
                    <w:rPr/>
                    <w:t>detail, so wrong </w:t>
                  </w:r>
                  <w:r>
                    <w:rPr>
                      <w:spacing w:val="2"/>
                    </w:rPr>
                    <w:t>and </w:t>
                  </w:r>
                  <w:r>
                    <w:rPr/>
                    <w:t>so </w:t>
                  </w:r>
                  <w:r>
                    <w:rPr>
                      <w:spacing w:val="2"/>
                    </w:rPr>
                    <w:t>abhorrent </w:t>
                  </w:r>
                  <w:r>
                    <w:rPr/>
                    <w:t>in substance </w:t>
                  </w:r>
                  <w:r>
                    <w:rPr>
                      <w:spacing w:val="2"/>
                    </w:rPr>
                    <w:t>and </w:t>
                  </w:r>
                  <w:r>
                    <w:rPr/>
                    <w:t>spirit. </w:t>
                  </w:r>
                  <w:r>
                    <w:rPr>
                      <w:spacing w:val="4"/>
                    </w:rPr>
                    <w:t>He </w:t>
                  </w:r>
                  <w:r>
                    <w:rPr>
                      <w:spacing w:val="3"/>
                    </w:rPr>
                    <w:t>did </w:t>
                  </w:r>
                  <w:r>
                    <w:rPr>
                      <w:spacing w:val="5"/>
                    </w:rPr>
                    <w:t>not </w:t>
                  </w:r>
                  <w:r>
                    <w:rPr/>
                    <w:t>realise, </w:t>
                  </w:r>
                  <w:r>
                    <w:rPr>
                      <w:spacing w:val="4"/>
                    </w:rPr>
                    <w:t>any </w:t>
                  </w:r>
                  <w:r>
                    <w:rPr/>
                    <w:t>more </w:t>
                  </w:r>
                  <w:r>
                    <w:rPr>
                      <w:spacing w:val="3"/>
                    </w:rPr>
                    <w:t>than </w:t>
                  </w:r>
                  <w:r>
                    <w:rPr>
                      <w:spacing w:val="2"/>
                    </w:rPr>
                    <w:t>Herzen </w:t>
                  </w:r>
                  <w:r>
                    <w:rPr/>
                    <w:t>himself,  </w:t>
                  </w:r>
                  <w:r>
                    <w:rPr>
                      <w:spacing w:val="3"/>
                    </w:rPr>
                    <w:t>that </w:t>
                  </w:r>
                  <w:r>
                    <w:rPr>
                      <w:i/>
                      <w:spacing w:val="2"/>
                    </w:rPr>
                    <w:t>The Bell </w:t>
                  </w:r>
                  <w:r>
                    <w:rPr/>
                    <w:t>was an </w:t>
                  </w:r>
                  <w:r>
                    <w:rPr>
                      <w:spacing w:val="3"/>
                    </w:rPr>
                    <w:t>utterly </w:t>
                  </w:r>
                  <w:r>
                    <w:rPr/>
                    <w:t>spent </w:t>
                  </w:r>
                  <w:r>
                    <w:rPr>
                      <w:spacing w:val="2"/>
                    </w:rPr>
                    <w:t>force. </w:t>
                  </w:r>
                  <w:r>
                    <w:rPr>
                      <w:spacing w:val="3"/>
                    </w:rPr>
                    <w:t>He </w:t>
                  </w:r>
                  <w:r>
                    <w:rPr/>
                    <w:t>still </w:t>
                  </w:r>
                  <w:r>
                    <w:rPr>
                      <w:spacing w:val="2"/>
                    </w:rPr>
                    <w:t>believed, with </w:t>
                  </w:r>
                  <w:r>
                    <w:rPr/>
                    <w:t>his </w:t>
                  </w:r>
                  <w:r>
                    <w:rPr>
                      <w:spacing w:val="2"/>
                    </w:rPr>
                    <w:t>inveterate </w:t>
                  </w:r>
                  <w:r>
                    <w:rPr>
                      <w:spacing w:val="3"/>
                    </w:rPr>
                    <w:t>optimism, that </w:t>
                  </w:r>
                  <w:r>
                    <w:rPr/>
                    <w:t>its influence </w:t>
                  </w:r>
                  <w:r>
                    <w:rPr>
                      <w:spacing w:val="3"/>
                    </w:rPr>
                    <w:t>could </w:t>
                  </w:r>
                  <w:r>
                    <w:rPr/>
                    <w:t>be </w:t>
                  </w:r>
                  <w:r>
                    <w:rPr>
                      <w:spacing w:val="5"/>
                    </w:rPr>
                    <w:t>employed </w:t>
                  </w:r>
                  <w:r>
                    <w:rPr/>
                    <w:t>in the interests </w:t>
                  </w:r>
                  <w:r>
                    <w:rPr>
                      <w:spacing w:val="11"/>
                    </w:rPr>
                    <w:t>of </w:t>
                  </w:r>
                  <w:r>
                    <w:rPr>
                      <w:spacing w:val="3"/>
                    </w:rPr>
                    <w:t>revolution.  </w:t>
                  </w:r>
                  <w:r>
                    <w:rPr>
                      <w:spacing w:val="4"/>
                    </w:rPr>
                    <w:t>But about </w:t>
                  </w:r>
                  <w:r>
                    <w:rPr/>
                    <w:t>Herzen he </w:t>
                  </w:r>
                  <w:r>
                    <w:rPr>
                      <w:spacing w:val="2"/>
                    </w:rPr>
                    <w:t>had </w:t>
                  </w:r>
                  <w:r>
                    <w:rPr/>
                    <w:t>no  </w:t>
                  </w:r>
                  <w:r>
                    <w:rPr>
                      <w:spacing w:val="33"/>
                    </w:rPr>
                    <w:t> </w:t>
                  </w:r>
                  <w:r>
                    <w:rPr/>
                    <w:t>illusions.</w:t>
                  </w:r>
                </w:p>
                <w:p>
                  <w:pPr>
                    <w:pStyle w:val="BodyText"/>
                    <w:spacing w:line="223" w:lineRule="auto" w:before="132"/>
                    <w:ind w:left="1045" w:right="1046" w:firstLine="204"/>
                    <w:jc w:val="both"/>
                  </w:pPr>
                  <w:r>
                    <w:rPr>
                      <w:spacing w:val="-5"/>
                    </w:rPr>
                    <w:t>Herzen </w:t>
                  </w:r>
                  <w:r>
                    <w:rPr>
                      <w:spacing w:val="-4"/>
                    </w:rPr>
                    <w:t>[he </w:t>
                  </w:r>
                  <w:r>
                    <w:rPr>
                      <w:spacing w:val="-3"/>
                    </w:rPr>
                    <w:t>wrote </w:t>
                  </w:r>
                  <w:r>
                    <w:rPr/>
                    <w:t>at </w:t>
                  </w:r>
                  <w:r>
                    <w:rPr>
                      <w:spacing w:val="-4"/>
                    </w:rPr>
                    <w:t>this </w:t>
                  </w:r>
                  <w:r>
                    <w:rPr>
                      <w:spacing w:val="-3"/>
                    </w:rPr>
                    <w:t>time] </w:t>
                  </w:r>
                  <w:r>
                    <w:rPr>
                      <w:spacing w:val="-6"/>
                    </w:rPr>
                    <w:t>has </w:t>
                  </w:r>
                  <w:r>
                    <w:rPr>
                      <w:spacing w:val="-5"/>
                    </w:rPr>
                    <w:t>presented, </w:t>
                  </w:r>
                  <w:r>
                    <w:rPr>
                      <w:spacing w:val="-4"/>
                    </w:rPr>
                    <w:t>and </w:t>
                  </w:r>
                  <w:r>
                    <w:rPr>
                      <w:spacing w:val="-5"/>
                    </w:rPr>
                    <w:t>continues </w:t>
                  </w:r>
                  <w:r>
                    <w:rPr/>
                    <w:t>to </w:t>
                  </w:r>
                  <w:r>
                    <w:rPr>
                      <w:spacing w:val="-5"/>
                    </w:rPr>
                    <w:t>present,</w:t>
                  </w:r>
                  <w:r>
                    <w:rPr>
                      <w:spacing w:val="-7"/>
                    </w:rPr>
                    <w:t> </w:t>
                  </w:r>
                  <w:r>
                    <w:rPr/>
                    <w:t>the</w:t>
                  </w:r>
                  <w:r>
                    <w:rPr>
                      <w:spacing w:val="-8"/>
                    </w:rPr>
                    <w:t> </w:t>
                  </w:r>
                  <w:r>
                    <w:rPr>
                      <w:spacing w:val="-4"/>
                    </w:rPr>
                    <w:t>Russian</w:t>
                  </w:r>
                  <w:r>
                    <w:rPr>
                      <w:spacing w:val="-9"/>
                    </w:rPr>
                    <w:t> </w:t>
                  </w:r>
                  <w:r>
                    <w:rPr>
                      <w:spacing w:val="-6"/>
                    </w:rPr>
                    <w:t>cause</w:t>
                  </w:r>
                  <w:r>
                    <w:rPr>
                      <w:spacing w:val="-16"/>
                    </w:rPr>
                    <w:t> </w:t>
                  </w:r>
                  <w:r>
                    <w:rPr>
                      <w:spacing w:val="-4"/>
                    </w:rPr>
                    <w:t>magnificently</w:t>
                  </w:r>
                  <w:r>
                    <w:rPr>
                      <w:spacing w:val="-15"/>
                    </w:rPr>
                    <w:t> </w:t>
                  </w:r>
                  <w:r>
                    <w:rPr>
                      <w:spacing w:val="-3"/>
                    </w:rPr>
                    <w:t>before</w:t>
                  </w:r>
                  <w:r>
                    <w:rPr>
                      <w:spacing w:val="-13"/>
                    </w:rPr>
                    <w:t> </w:t>
                  </w:r>
                  <w:r>
                    <w:rPr/>
                    <w:t>the</w:t>
                  </w:r>
                  <w:r>
                    <w:rPr>
                      <w:spacing w:val="-13"/>
                    </w:rPr>
                    <w:t> </w:t>
                  </w:r>
                  <w:r>
                    <w:rPr/>
                    <w:t>public</w:t>
                  </w:r>
                  <w:r>
                    <w:rPr>
                      <w:spacing w:val="-7"/>
                    </w:rPr>
                    <w:t> </w:t>
                  </w:r>
                  <w:r>
                    <w:rPr/>
                    <w:t>of</w:t>
                  </w:r>
                  <w:r>
                    <w:rPr>
                      <w:spacing w:val="-8"/>
                    </w:rPr>
                    <w:t> </w:t>
                  </w:r>
                  <w:r>
                    <w:rPr>
                      <w:spacing w:val="-4"/>
                    </w:rPr>
                    <w:t>Europe. </w:t>
                  </w:r>
                  <w:r>
                    <w:rPr/>
                    <w:t>But in </w:t>
                  </w:r>
                  <w:r>
                    <w:rPr>
                      <w:spacing w:val="-5"/>
                    </w:rPr>
                    <w:t>matters </w:t>
                  </w:r>
                  <w:r>
                    <w:rPr/>
                    <w:t>of domestic policy </w:t>
                  </w:r>
                  <w:r>
                    <w:rPr>
                      <w:spacing w:val="-5"/>
                    </w:rPr>
                    <w:t>he </w:t>
                  </w:r>
                  <w:r>
                    <w:rPr>
                      <w:spacing w:val="-3"/>
                    </w:rPr>
                    <w:t>is an </w:t>
                  </w:r>
                  <w:r>
                    <w:rPr>
                      <w:spacing w:val="-4"/>
                    </w:rPr>
                    <w:t>inveterate </w:t>
                  </w:r>
                  <w:r>
                    <w:rPr>
                      <w:spacing w:val="-3"/>
                    </w:rPr>
                    <w:t>sceptic, and </w:t>
                  </w:r>
                  <w:r>
                    <w:rPr>
                      <w:spacing w:val="-6"/>
                    </w:rPr>
                    <w:t>his influence </w:t>
                  </w:r>
                  <w:r>
                    <w:rPr/>
                    <w:t>on </w:t>
                  </w:r>
                  <w:r>
                    <w:rPr>
                      <w:spacing w:val="-3"/>
                    </w:rPr>
                    <w:t>them is </w:t>
                  </w:r>
                  <w:r>
                    <w:rPr/>
                    <w:t>not </w:t>
                  </w:r>
                  <w:r>
                    <w:rPr>
                      <w:spacing w:val="-3"/>
                    </w:rPr>
                    <w:t>merely </w:t>
                  </w:r>
                  <w:r>
                    <w:rPr/>
                    <w:t>not </w:t>
                  </w:r>
                  <w:r>
                    <w:rPr>
                      <w:spacing w:val="-5"/>
                    </w:rPr>
                    <w:t>encouraging, </w:t>
                  </w:r>
                  <w:r>
                    <w:rPr/>
                    <w:t>but </w:t>
                  </w:r>
                  <w:r>
                    <w:rPr>
                      <w:spacing w:val="-6"/>
                    </w:rPr>
                    <w:t>demoralising. </w:t>
                  </w:r>
                  <w:r>
                    <w:rPr/>
                    <w:t>He </w:t>
                  </w:r>
                  <w:r>
                    <w:rPr>
                      <w:spacing w:val="-5"/>
                    </w:rPr>
                    <w:t>is, first </w:t>
                  </w:r>
                  <w:r>
                    <w:rPr/>
                    <w:t>and </w:t>
                  </w:r>
                  <w:r>
                    <w:rPr>
                      <w:spacing w:val="-3"/>
                    </w:rPr>
                    <w:t>foremost, </w:t>
                  </w:r>
                  <w:r>
                    <w:rPr/>
                    <w:t>a </w:t>
                  </w:r>
                  <w:r>
                    <w:rPr>
                      <w:spacing w:val="-4"/>
                    </w:rPr>
                    <w:t>writer </w:t>
                  </w:r>
                  <w:r>
                    <w:rPr/>
                    <w:t>of </w:t>
                  </w:r>
                  <w:r>
                    <w:rPr>
                      <w:spacing w:val="-7"/>
                    </w:rPr>
                    <w:t>genius; </w:t>
                  </w:r>
                  <w:r>
                    <w:rPr>
                      <w:spacing w:val="-3"/>
                    </w:rPr>
                    <w:t>and </w:t>
                  </w:r>
                  <w:r>
                    <w:rPr>
                      <w:spacing w:val="-4"/>
                    </w:rPr>
                    <w:t>he combines </w:t>
                  </w:r>
                  <w:r>
                    <w:rPr>
                      <w:spacing w:val="-3"/>
                    </w:rPr>
                    <w:t>all the </w:t>
                  </w:r>
                  <w:r>
                    <w:rPr>
                      <w:spacing w:val="-4"/>
                    </w:rPr>
                    <w:t>brilliant </w:t>
                  </w:r>
                  <w:r>
                    <w:rPr>
                      <w:spacing w:val="-5"/>
                    </w:rPr>
                    <w:t>qualities </w:t>
                  </w:r>
                  <w:r>
                    <w:rPr>
                      <w:spacing w:val="-3"/>
                    </w:rPr>
                    <w:t>with the vices </w:t>
                  </w:r>
                  <w:r>
                    <w:rPr/>
                    <w:t>of </w:t>
                  </w:r>
                  <w:r>
                    <w:rPr>
                      <w:spacing w:val="-6"/>
                    </w:rPr>
                    <w:t>his </w:t>
                  </w:r>
                  <w:r>
                    <w:rPr>
                      <w:spacing w:val="-5"/>
                    </w:rPr>
                    <w:t>profession. </w:t>
                  </w:r>
                  <w:r>
                    <w:rPr>
                      <w:spacing w:val="-3"/>
                    </w:rPr>
                    <w:t>When </w:t>
                  </w:r>
                  <w:r>
                    <w:rPr/>
                    <w:t>liberty </w:t>
                  </w:r>
                  <w:r>
                    <w:rPr>
                      <w:spacing w:val="-7"/>
                    </w:rPr>
                    <w:t>has </w:t>
                  </w:r>
                  <w:r>
                    <w:rPr>
                      <w:spacing w:val="-4"/>
                    </w:rPr>
                    <w:t>been established </w:t>
                  </w:r>
                  <w:r>
                    <w:rPr/>
                    <w:t>in </w:t>
                  </w:r>
                  <w:r>
                    <w:rPr>
                      <w:spacing w:val="-5"/>
                    </w:rPr>
                    <w:t>Russia, </w:t>
                  </w:r>
                  <w:r>
                    <w:rPr/>
                    <w:t>or </w:t>
                  </w:r>
                  <w:r>
                    <w:rPr>
                      <w:spacing w:val="-5"/>
                    </w:rPr>
                    <w:t>when </w:t>
                  </w:r>
                  <w:r>
                    <w:rPr/>
                    <w:t>it </w:t>
                  </w:r>
                  <w:r>
                    <w:rPr>
                      <w:spacing w:val="-6"/>
                    </w:rPr>
                    <w:t>begins </w:t>
                  </w:r>
                  <w:r>
                    <w:rPr/>
                    <w:t>to be </w:t>
                  </w:r>
                  <w:r>
                    <w:rPr>
                      <w:spacing w:val="-6"/>
                    </w:rPr>
                    <w:t>established, </w:t>
                  </w:r>
                  <w:r>
                    <w:rPr>
                      <w:spacing w:val="-5"/>
                    </w:rPr>
                    <w:t>he </w:t>
                  </w:r>
                  <w:r>
                    <w:rPr>
                      <w:spacing w:val="-3"/>
                    </w:rPr>
                    <w:t>will be, </w:t>
                  </w:r>
                  <w:r>
                    <w:rPr/>
                    <w:t>beyond </w:t>
                  </w:r>
                  <w:r>
                    <w:rPr>
                      <w:spacing w:val="-5"/>
                    </w:rPr>
                    <w:t>question, </w:t>
                  </w:r>
                  <w:r>
                    <w:rPr/>
                    <w:t>a </w:t>
                  </w:r>
                  <w:r>
                    <w:rPr>
                      <w:spacing w:val="-4"/>
                    </w:rPr>
                    <w:t>powerful journalist, </w:t>
                  </w:r>
                  <w:r>
                    <w:rPr>
                      <w:spacing w:val="-6"/>
                    </w:rPr>
                    <w:t>perhaps </w:t>
                  </w:r>
                  <w:r>
                    <w:rPr>
                      <w:spacing w:val="-4"/>
                    </w:rPr>
                    <w:t>an </w:t>
                  </w:r>
                  <w:r>
                    <w:rPr>
                      <w:spacing w:val="-3"/>
                    </w:rPr>
                    <w:t>orator, </w:t>
                  </w:r>
                  <w:r>
                    <w:rPr/>
                    <w:t>a </w:t>
                  </w:r>
                  <w:r>
                    <w:rPr>
                      <w:spacing w:val="-6"/>
                    </w:rPr>
                    <w:t>statesman, </w:t>
                  </w:r>
                  <w:r>
                    <w:rPr>
                      <w:spacing w:val="-3"/>
                    </w:rPr>
                    <w:t>even an </w:t>
                  </w:r>
                  <w:r>
                    <w:rPr>
                      <w:spacing w:val="-5"/>
                    </w:rPr>
                    <w:t>administrator. </w:t>
                  </w:r>
                  <w:r>
                    <w:rPr/>
                    <w:t>But </w:t>
                  </w:r>
                  <w:r>
                    <w:rPr>
                      <w:spacing w:val="-3"/>
                    </w:rPr>
                    <w:t>he </w:t>
                  </w:r>
                  <w:r>
                    <w:rPr/>
                    <w:t>decidedly </w:t>
                  </w:r>
                  <w:r>
                    <w:rPr>
                      <w:spacing w:val="-7"/>
                    </w:rPr>
                    <w:t>has </w:t>
                  </w:r>
                  <w:r>
                    <w:rPr/>
                    <w:t>not in </w:t>
                  </w:r>
                  <w:r>
                    <w:rPr>
                      <w:spacing w:val="-4"/>
                    </w:rPr>
                    <w:t>him </w:t>
                  </w:r>
                  <w:r>
                    <w:rPr>
                      <w:spacing w:val="-3"/>
                    </w:rPr>
                    <w:t>the </w:t>
                  </w:r>
                  <w:r>
                    <w:rPr>
                      <w:spacing w:val="-4"/>
                    </w:rPr>
                    <w:t>stuff </w:t>
                  </w:r>
                  <w:r>
                    <w:rPr/>
                    <w:t>of </w:t>
                  </w:r>
                  <w:r>
                    <w:rPr>
                      <w:spacing w:val="-4"/>
                    </w:rPr>
                    <w:t>which </w:t>
                  </w:r>
                  <w:r>
                    <w:rPr>
                      <w:spacing w:val="-3"/>
                    </w:rPr>
                    <w:t>revolutionary </w:t>
                  </w:r>
                  <w:r>
                    <w:rPr>
                      <w:spacing w:val="-6"/>
                    </w:rPr>
                    <w:t>leaders are  </w:t>
                  </w:r>
                  <w:r>
                    <w:rPr>
                      <w:spacing w:val="-3"/>
                    </w:rPr>
                    <w:t> </w:t>
                  </w:r>
                  <w:r>
                    <w:rPr>
                      <w:spacing w:val="-6"/>
                    </w:rPr>
                    <w:t>made.</w:t>
                  </w:r>
                </w:p>
                <w:p>
                  <w:pPr>
                    <w:spacing w:line="174" w:lineRule="exact" w:before="119"/>
                    <w:ind w:left="1219" w:right="0" w:firstLine="0"/>
                    <w:jc w:val="left"/>
                    <w:rPr>
                      <w:b/>
                      <w:sz w:val="15"/>
                    </w:rPr>
                  </w:pPr>
                  <w:r>
                    <w:rPr>
                      <w:b/>
                      <w:sz w:val="15"/>
                    </w:rPr>
                    <w:t>1 </w:t>
                  </w:r>
                  <w:r>
                    <w:rPr>
                      <w:b/>
                      <w:i/>
                      <w:sz w:val="15"/>
                    </w:rPr>
                    <w:t>Herzen</w:t>
                  </w:r>
                  <w:r>
                    <w:rPr>
                      <w:b/>
                      <w:sz w:val="15"/>
                    </w:rPr>
                    <w:t>, ed.  Lemke,  xvi.  491-2, 516.</w:t>
                  </w:r>
                </w:p>
                <w:p>
                  <w:pPr>
                    <w:spacing w:line="171" w:lineRule="exact" w:before="0"/>
                    <w:ind w:left="1214" w:right="0" w:firstLine="0"/>
                    <w:jc w:val="left"/>
                    <w:rPr>
                      <w:b/>
                      <w:sz w:val="15"/>
                    </w:rPr>
                  </w:pPr>
                  <w:r>
                    <w:rPr>
                      <w:b/>
                      <w:sz w:val="15"/>
                    </w:rPr>
                    <w:t>2 </w:t>
                  </w:r>
                  <w:r>
                    <w:rPr>
                      <w:b/>
                      <w:i/>
                      <w:sz w:val="15"/>
                    </w:rPr>
                    <w:t>Herzen</w:t>
                  </w:r>
                  <w:r>
                    <w:rPr>
                      <w:b/>
                      <w:sz w:val="15"/>
                    </w:rPr>
                    <w:t>,   ed.   Lemke,   xvi.   267,  492,  539;   </w:t>
                  </w:r>
                  <w:r>
                    <w:rPr>
                      <w:b/>
                      <w:i/>
                      <w:sz w:val="15"/>
                    </w:rPr>
                    <w:t>Pisma  Bakunina,   </w:t>
                  </w:r>
                  <w:r>
                    <w:rPr>
                      <w:b/>
                      <w:sz w:val="15"/>
                    </w:rPr>
                    <w:t>ed. Drago-</w:t>
                  </w:r>
                </w:p>
                <w:p>
                  <w:pPr>
                    <w:spacing w:line="178" w:lineRule="exact" w:before="0"/>
                    <w:ind w:left="1043" w:right="0" w:firstLine="0"/>
                    <w:jc w:val="left"/>
                    <w:rPr>
                      <w:b/>
                      <w:sz w:val="15"/>
                    </w:rPr>
                  </w:pPr>
                  <w:r>
                    <w:rPr>
                      <w:b/>
                      <w:sz w:val="15"/>
                    </w:rPr>
                    <w:t>manov,  p. 123.</w:t>
                  </w:r>
                </w:p>
              </w:txbxContent>
            </v:textbox>
            <w10:wrap type="none"/>
          </v:shape>
        </w:pict>
      </w:r>
      <w:r>
        <w:rPr/>
        <w:drawing>
          <wp:anchor distT="0" distB="0" distL="0" distR="0" allowOverlap="1" layoutInCell="1" locked="0" behindDoc="1" simplePos="0" relativeHeight="268193735">
            <wp:simplePos x="0" y="0"/>
            <wp:positionH relativeFrom="page">
              <wp:posOffset>0</wp:posOffset>
            </wp:positionH>
            <wp:positionV relativeFrom="page">
              <wp:posOffset>0</wp:posOffset>
            </wp:positionV>
            <wp:extent cx="5045064" cy="7778496"/>
            <wp:effectExtent l="0" t="0" r="0" b="0"/>
            <wp:wrapNone/>
            <wp:docPr id="599" name="image304.png" descr=""/>
            <wp:cNvGraphicFramePr>
              <a:graphicFrameLocks noChangeAspect="1"/>
            </wp:cNvGraphicFramePr>
            <a:graphic>
              <a:graphicData uri="http://schemas.openxmlformats.org/drawingml/2006/picture">
                <pic:pic>
                  <pic:nvPicPr>
                    <pic:cNvPr id="600" name="image304.png"/>
                    <pic:cNvPicPr/>
                  </pic:nvPicPr>
                  <pic:blipFill>
                    <a:blip r:embed="rId30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169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33" w:val="left" w:leader="none"/>
                      <w:tab w:pos="6249" w:val="left" w:leader="none"/>
                    </w:tabs>
                    <w:spacing w:before="120"/>
                    <w:ind w:left="1075" w:right="0" w:firstLine="5"/>
                    <w:jc w:val="both"/>
                    <w:rPr>
                      <w:sz w:val="12"/>
                    </w:rPr>
                  </w:pPr>
                  <w:r>
                    <w:rPr>
                      <w:b/>
                      <w:sz w:val="16"/>
                    </w:rPr>
                    <w:t>298</w:t>
                    <w:tab/>
                  </w:r>
                  <w:r>
                    <w:rPr>
                      <w:b/>
                      <w:spacing w:val="8"/>
                      <w:sz w:val="16"/>
                    </w:rPr>
                    <w:t>REDIVIVUS</w:t>
                    <w:tab/>
                  </w:r>
                  <w:r>
                    <w:rPr>
                      <w:spacing w:val="9"/>
                      <w:sz w:val="12"/>
                    </w:rPr>
                    <w:t>BOOK</w:t>
                  </w:r>
                  <w:r>
                    <w:rPr>
                      <w:spacing w:val="44"/>
                      <w:sz w:val="12"/>
                    </w:rPr>
                    <w:t> </w:t>
                  </w:r>
                  <w:r>
                    <w:rPr>
                      <w:spacing w:val="5"/>
                      <w:sz w:val="12"/>
                    </w:rPr>
                    <w:t>IV</w:t>
                  </w:r>
                </w:p>
                <w:p>
                  <w:pPr>
                    <w:pStyle w:val="BodyText"/>
                    <w:spacing w:line="254" w:lineRule="auto" w:before="119"/>
                    <w:ind w:left="1073" w:right="1039" w:firstLine="2"/>
                    <w:jc w:val="both"/>
                  </w:pPr>
                  <w:r>
                    <w:rPr/>
                    <w:t>These words show a finer appreciation o f Herzen’s real qualities and defects than any portrait of Bakunin to be found  in Herzen’s writings.1</w:t>
                  </w:r>
                </w:p>
                <w:p>
                  <w:pPr>
                    <w:pStyle w:val="BodyText"/>
                    <w:spacing w:line="252" w:lineRule="auto"/>
                    <w:ind w:left="1051" w:right="1034" w:firstLine="230"/>
                    <w:jc w:val="both"/>
                  </w:pPr>
                  <w:r>
                    <w:rPr>
                      <w:spacing w:val="5"/>
                    </w:rPr>
                    <w:t>When </w:t>
                  </w:r>
                  <w:r>
                    <w:rPr/>
                    <w:t>the Bakunins </w:t>
                  </w:r>
                  <w:r>
                    <w:rPr>
                      <w:spacing w:val="2"/>
                    </w:rPr>
                    <w:t>reached </w:t>
                  </w:r>
                  <w:r>
                    <w:rPr>
                      <w:spacing w:val="4"/>
                    </w:rPr>
                    <w:t>London,  </w:t>
                  </w:r>
                  <w:r>
                    <w:rPr/>
                    <w:t>Herzen was in </w:t>
                  </w:r>
                  <w:r>
                    <w:rPr>
                      <w:spacing w:val="5"/>
                    </w:rPr>
                    <w:t>Italy </w:t>
                  </w:r>
                  <w:r>
                    <w:rPr/>
                    <w:t>on  a </w:t>
                  </w:r>
                  <w:r>
                    <w:rPr>
                      <w:spacing w:val="2"/>
                    </w:rPr>
                    <w:t>visit </w:t>
                  </w:r>
                  <w:r>
                    <w:rPr>
                      <w:spacing w:val="4"/>
                    </w:rPr>
                    <w:t>to </w:t>
                  </w:r>
                  <w:r>
                    <w:rPr/>
                    <w:t>his daughters. His absence  </w:t>
                  </w:r>
                  <w:r>
                    <w:rPr>
                      <w:spacing w:val="4"/>
                    </w:rPr>
                    <w:t>postponed </w:t>
                  </w:r>
                  <w:r>
                    <w:rPr/>
                    <w:t>the  </w:t>
                  </w:r>
                  <w:r>
                    <w:rPr>
                      <w:spacing w:val="2"/>
                    </w:rPr>
                    <w:t>reckoning and </w:t>
                  </w:r>
                  <w:r>
                    <w:rPr/>
                    <w:t>eased the tension. Ogarev, gentle, warm-hearted, </w:t>
                  </w:r>
                  <w:r>
                    <w:rPr>
                      <w:spacing w:val="2"/>
                    </w:rPr>
                    <w:t>and </w:t>
                  </w:r>
                  <w:r>
                    <w:rPr>
                      <w:spacing w:val="6"/>
                    </w:rPr>
                    <w:t>im­ </w:t>
                  </w:r>
                  <w:r>
                    <w:rPr/>
                    <w:t>pressionable, listened </w:t>
                  </w:r>
                  <w:r>
                    <w:rPr>
                      <w:spacing w:val="3"/>
                    </w:rPr>
                    <w:t>sympathetically to Bakunin’s </w:t>
                  </w:r>
                  <w:r>
                    <w:rPr/>
                    <w:t>version  </w:t>
                  </w:r>
                  <w:r>
                    <w:rPr>
                      <w:spacing w:val="9"/>
                    </w:rPr>
                    <w:t>of </w:t>
                  </w:r>
                  <w:r>
                    <w:rPr>
                      <w:spacing w:val="2"/>
                    </w:rPr>
                    <w:t>the </w:t>
                  </w:r>
                  <w:r>
                    <w:rPr>
                      <w:spacing w:val="3"/>
                    </w:rPr>
                    <w:t>story. </w:t>
                  </w:r>
                  <w:r>
                    <w:rPr/>
                    <w:t>As regards </w:t>
                  </w:r>
                  <w:r>
                    <w:rPr>
                      <w:spacing w:val="5"/>
                    </w:rPr>
                    <w:t>money </w:t>
                  </w:r>
                  <w:r>
                    <w:rPr/>
                    <w:t>matters, he </w:t>
                  </w:r>
                  <w:r>
                    <w:rPr>
                      <w:spacing w:val="2"/>
                    </w:rPr>
                    <w:t>had </w:t>
                  </w:r>
                  <w:r>
                    <w:rPr/>
                    <w:t>always shared </w:t>
                  </w:r>
                  <w:r>
                    <w:rPr>
                      <w:spacing w:val="4"/>
                    </w:rPr>
                    <w:t>Bakunin’s incapacity </w:t>
                  </w:r>
                  <w:r>
                    <w:rPr>
                      <w:spacing w:val="3"/>
                    </w:rPr>
                    <w:t>to </w:t>
                  </w:r>
                  <w:r>
                    <w:rPr>
                      <w:spacing w:val="2"/>
                    </w:rPr>
                    <w:t>attach </w:t>
                  </w:r>
                  <w:r>
                    <w:rPr/>
                    <w:t>the smallest </w:t>
                  </w:r>
                  <w:r>
                    <w:rPr>
                      <w:spacing w:val="3"/>
                    </w:rPr>
                    <w:t>importance  to</w:t>
                  </w:r>
                  <w:r>
                    <w:rPr>
                      <w:spacing w:val="58"/>
                    </w:rPr>
                    <w:t> </w:t>
                  </w:r>
                  <w:r>
                    <w:rPr>
                      <w:spacing w:val="2"/>
                    </w:rPr>
                    <w:t>them. </w:t>
                  </w:r>
                  <w:r>
                    <w:rPr>
                      <w:spacing w:val="5"/>
                    </w:rPr>
                    <w:t>It </w:t>
                  </w:r>
                  <w:r>
                    <w:rPr/>
                    <w:t>was unthinkable </w:t>
                  </w:r>
                  <w:r>
                    <w:rPr>
                      <w:spacing w:val="3"/>
                    </w:rPr>
                    <w:t>that </w:t>
                  </w:r>
                  <w:r>
                    <w:rPr>
                      <w:spacing w:val="4"/>
                    </w:rPr>
                    <w:t>they </w:t>
                  </w:r>
                  <w:r>
                    <w:rPr/>
                    <w:t>should </w:t>
                  </w:r>
                  <w:r>
                    <w:rPr>
                      <w:spacing w:val="4"/>
                    </w:rPr>
                    <w:t>become </w:t>
                  </w:r>
                  <w:r>
                    <w:rPr/>
                    <w:t>a cause </w:t>
                  </w:r>
                  <w:r>
                    <w:rPr>
                      <w:spacing w:val="9"/>
                    </w:rPr>
                    <w:t>of </w:t>
                  </w:r>
                  <w:r>
                    <w:rPr/>
                    <w:t>serious </w:t>
                  </w:r>
                  <w:r>
                    <w:rPr>
                      <w:spacing w:val="3"/>
                    </w:rPr>
                    <w:t>friction </w:t>
                  </w:r>
                  <w:r>
                    <w:rPr/>
                    <w:t>between the </w:t>
                  </w:r>
                  <w:r>
                    <w:rPr>
                      <w:spacing w:val="2"/>
                    </w:rPr>
                    <w:t>old </w:t>
                  </w:r>
                  <w:r>
                    <w:rPr/>
                    <w:t>friends. As regards the quarrel </w:t>
                  </w:r>
                  <w:r>
                    <w:rPr>
                      <w:spacing w:val="2"/>
                    </w:rPr>
                    <w:t>with </w:t>
                  </w:r>
                  <w:r>
                    <w:rPr>
                      <w:spacing w:val="-3"/>
                    </w:rPr>
                    <w:t>Sasha, </w:t>
                  </w:r>
                  <w:r>
                    <w:rPr/>
                    <w:t>Ogarev felt </w:t>
                  </w:r>
                  <w:r>
                    <w:rPr>
                      <w:spacing w:val="3"/>
                    </w:rPr>
                    <w:t>that </w:t>
                  </w:r>
                  <w:r>
                    <w:rPr/>
                    <w:t>Herzen </w:t>
                  </w:r>
                  <w:r>
                    <w:rPr>
                      <w:spacing w:val="2"/>
                    </w:rPr>
                    <w:t>had indeed </w:t>
                  </w:r>
                  <w:r>
                    <w:rPr/>
                    <w:t>been  </w:t>
                  </w:r>
                  <w:r>
                    <w:rPr>
                      <w:spacing w:val="3"/>
                    </w:rPr>
                    <w:t>pre­</w:t>
                  </w:r>
                  <w:r>
                    <w:rPr>
                      <w:spacing w:val="58"/>
                    </w:rPr>
                    <w:t> </w:t>
                  </w:r>
                  <w:r>
                    <w:rPr>
                      <w:spacing w:val="5"/>
                    </w:rPr>
                    <w:t>judiced </w:t>
                  </w:r>
                  <w:r>
                    <w:rPr>
                      <w:spacing w:val="7"/>
                    </w:rPr>
                    <w:t>by </w:t>
                  </w:r>
                  <w:r>
                    <w:rPr/>
                    <w:t>“ </w:t>
                  </w:r>
                  <w:r>
                    <w:rPr>
                      <w:spacing w:val="5"/>
                    </w:rPr>
                    <w:t>dynastic” </w:t>
                  </w:r>
                  <w:r>
                    <w:rPr/>
                    <w:t>considerations, </w:t>
                  </w:r>
                  <w:r>
                    <w:rPr>
                      <w:spacing w:val="2"/>
                    </w:rPr>
                    <w:t>and </w:t>
                  </w:r>
                  <w:r>
                    <w:rPr>
                      <w:spacing w:val="3"/>
                    </w:rPr>
                    <w:t>that </w:t>
                  </w:r>
                  <w:r>
                    <w:rPr>
                      <w:spacing w:val="-3"/>
                    </w:rPr>
                    <w:t>Sasha </w:t>
                  </w:r>
                  <w:r>
                    <w:rPr>
                      <w:spacing w:val="2"/>
                    </w:rPr>
                    <w:t>might </w:t>
                  </w:r>
                  <w:r>
                    <w:rPr/>
                    <w:t>at least </w:t>
                  </w:r>
                  <w:r>
                    <w:rPr>
                      <w:spacing w:val="3"/>
                    </w:rPr>
                    <w:t>have </w:t>
                  </w:r>
                  <w:r>
                    <w:rPr>
                      <w:spacing w:val="2"/>
                    </w:rPr>
                    <w:t>been made </w:t>
                  </w:r>
                  <w:r>
                    <w:rPr>
                      <w:spacing w:val="3"/>
                    </w:rPr>
                    <w:t>to </w:t>
                  </w:r>
                  <w:r>
                    <w:rPr>
                      <w:spacing w:val="2"/>
                    </w:rPr>
                    <w:t>beg </w:t>
                  </w:r>
                  <w:r>
                    <w:rPr/>
                    <w:t>the older </w:t>
                  </w:r>
                  <w:r>
                    <w:rPr>
                      <w:spacing w:val="5"/>
                    </w:rPr>
                    <w:t>man’s </w:t>
                  </w:r>
                  <w:r>
                    <w:rPr>
                      <w:spacing w:val="3"/>
                    </w:rPr>
                    <w:t>pardon for </w:t>
                  </w:r>
                  <w:r>
                    <w:rPr/>
                    <w:t>his rudeness. </w:t>
                  </w:r>
                  <w:r>
                    <w:rPr>
                      <w:spacing w:val="2"/>
                    </w:rPr>
                    <w:t>As </w:t>
                  </w:r>
                  <w:r>
                    <w:rPr/>
                    <w:t>regards politics, there were no </w:t>
                  </w:r>
                  <w:r>
                    <w:rPr>
                      <w:spacing w:val="6"/>
                    </w:rPr>
                    <w:t>doubt </w:t>
                  </w:r>
                  <w:r>
                    <w:rPr>
                      <w:spacing w:val="2"/>
                    </w:rPr>
                    <w:t>minor </w:t>
                  </w:r>
                  <w:r>
                    <w:rPr/>
                    <w:t>differ­ ences </w:t>
                  </w:r>
                  <w:r>
                    <w:rPr>
                      <w:spacing w:val="4"/>
                    </w:rPr>
                    <w:t>about method </w:t>
                  </w:r>
                  <w:r>
                    <w:rPr/>
                    <w:t>and </w:t>
                  </w:r>
                  <w:r>
                    <w:rPr>
                      <w:spacing w:val="2"/>
                    </w:rPr>
                    <w:t>tactics. </w:t>
                  </w:r>
                  <w:r>
                    <w:rPr>
                      <w:spacing w:val="4"/>
                    </w:rPr>
                    <w:t>But </w:t>
                  </w:r>
                  <w:r>
                    <w:rPr/>
                    <w:t>what were these when weighed against a </w:t>
                  </w:r>
                  <w:r>
                    <w:rPr>
                      <w:spacing w:val="5"/>
                    </w:rPr>
                    <w:t>common </w:t>
                  </w:r>
                  <w:r>
                    <w:rPr/>
                    <w:t>lifelong </w:t>
                  </w:r>
                  <w:r>
                    <w:rPr>
                      <w:spacing w:val="5"/>
                    </w:rPr>
                    <w:t>devotion </w:t>
                  </w:r>
                  <w:r>
                    <w:rPr>
                      <w:spacing w:val="4"/>
                    </w:rPr>
                    <w:t>to </w:t>
                  </w:r>
                  <w:r>
                    <w:rPr/>
                    <w:t>the cause </w:t>
                  </w:r>
                  <w:r>
                    <w:rPr>
                      <w:spacing w:val="11"/>
                    </w:rPr>
                    <w:t>of </w:t>
                  </w:r>
                  <w:r>
                    <w:rPr>
                      <w:spacing w:val="3"/>
                    </w:rPr>
                    <w:t>liberty? </w:t>
                  </w:r>
                  <w:r>
                    <w:rPr/>
                    <w:t>Personal loyalties apart, Ogarev </w:t>
                  </w:r>
                  <w:r>
                    <w:rPr>
                      <w:spacing w:val="5"/>
                    </w:rPr>
                    <w:t>stood </w:t>
                  </w:r>
                  <w:r>
                    <w:rPr/>
                    <w:t>far nearer, </w:t>
                  </w:r>
                  <w:r>
                    <w:rPr>
                      <w:spacing w:val="7"/>
                    </w:rPr>
                    <w:t>by </w:t>
                  </w:r>
                  <w:r>
                    <w:rPr>
                      <w:spacing w:val="3"/>
                    </w:rPr>
                    <w:t>temperament </w:t>
                  </w:r>
                  <w:r>
                    <w:rPr/>
                    <w:t>and inclination, </w:t>
                  </w:r>
                  <w:r>
                    <w:rPr>
                      <w:spacing w:val="4"/>
                    </w:rPr>
                    <w:t>to Bakunin’s </w:t>
                  </w:r>
                  <w:r>
                    <w:rPr/>
                    <w:t>eager impulsiveness </w:t>
                  </w:r>
                  <w:r>
                    <w:rPr>
                      <w:spacing w:val="2"/>
                    </w:rPr>
                    <w:t>than </w:t>
                  </w:r>
                  <w:r>
                    <w:rPr>
                      <w:spacing w:val="3"/>
                    </w:rPr>
                    <w:t>to </w:t>
                  </w:r>
                  <w:r>
                    <w:rPr>
                      <w:spacing w:val="4"/>
                    </w:rPr>
                    <w:t>Herzen’s </w:t>
                  </w:r>
                  <w:r>
                    <w:rPr/>
                    <w:t>clear-headed, </w:t>
                  </w:r>
                  <w:r>
                    <w:rPr>
                      <w:spacing w:val="2"/>
                    </w:rPr>
                    <w:t>calculated </w:t>
                  </w:r>
                  <w:r>
                    <w:rPr/>
                    <w:t>caution.  </w:t>
                  </w:r>
                  <w:r>
                    <w:rPr>
                      <w:spacing w:val="4"/>
                    </w:rPr>
                    <w:t>Let </w:t>
                  </w:r>
                  <w:r>
                    <w:rPr>
                      <w:spacing w:val="3"/>
                    </w:rPr>
                    <w:t>bygones </w:t>
                  </w:r>
                  <w:r>
                    <w:rPr/>
                    <w:t>be </w:t>
                  </w:r>
                  <w:r>
                    <w:rPr>
                      <w:spacing w:val="3"/>
                    </w:rPr>
                    <w:t>bygones, </w:t>
                  </w:r>
                  <w:r>
                    <w:rPr>
                      <w:spacing w:val="2"/>
                    </w:rPr>
                    <w:t>and </w:t>
                  </w:r>
                  <w:r>
                    <w:rPr/>
                    <w:t>let </w:t>
                  </w:r>
                  <w:r>
                    <w:rPr>
                      <w:spacing w:val="2"/>
                    </w:rPr>
                    <w:t>them </w:t>
                  </w:r>
                  <w:r>
                    <w:rPr/>
                    <w:t>all </w:t>
                  </w:r>
                  <w:r>
                    <w:rPr>
                      <w:spacing w:val="2"/>
                    </w:rPr>
                    <w:t>continue </w:t>
                  </w:r>
                  <w:r>
                    <w:rPr>
                      <w:spacing w:val="4"/>
                    </w:rPr>
                    <w:t>to </w:t>
                  </w:r>
                  <w:r>
                    <w:rPr>
                      <w:spacing w:val="3"/>
                    </w:rPr>
                    <w:t>work together </w:t>
                  </w:r>
                  <w:r>
                    <w:rPr/>
                    <w:t>in the sacred cause. </w:t>
                  </w:r>
                  <w:r>
                    <w:rPr>
                      <w:spacing w:val="5"/>
                    </w:rPr>
                    <w:t>To </w:t>
                  </w:r>
                  <w:r>
                    <w:rPr/>
                    <w:t>“ </w:t>
                  </w:r>
                  <w:r>
                    <w:rPr>
                      <w:spacing w:val="5"/>
                    </w:rPr>
                    <w:t>disavow”  </w:t>
                  </w:r>
                  <w:r>
                    <w:rPr>
                      <w:spacing w:val="2"/>
                    </w:rPr>
                    <w:t>Bakunin </w:t>
                  </w:r>
                  <w:r>
                    <w:rPr>
                      <w:spacing w:val="3"/>
                    </w:rPr>
                    <w:t>would </w:t>
                  </w:r>
                  <w:r>
                    <w:rPr>
                      <w:spacing w:val="4"/>
                    </w:rPr>
                    <w:t>only </w:t>
                  </w:r>
                  <w:r>
                    <w:rPr/>
                    <w:t>weaken </w:t>
                  </w:r>
                  <w:r>
                    <w:rPr>
                      <w:spacing w:val="2"/>
                    </w:rPr>
                    <w:t>them </w:t>
                  </w:r>
                  <w:r>
                    <w:rPr/>
                    <w:t>all and </w:t>
                  </w:r>
                  <w:r>
                    <w:rPr>
                      <w:spacing w:val="3"/>
                    </w:rPr>
                    <w:t>rejoice </w:t>
                  </w:r>
                  <w:r>
                    <w:rPr/>
                    <w:t>the </w:t>
                  </w:r>
                  <w:r>
                    <w:rPr>
                      <w:spacing w:val="5"/>
                    </w:rPr>
                    <w:t>common </w:t>
                  </w:r>
                  <w:r>
                    <w:rPr>
                      <w:spacing w:val="2"/>
                    </w:rPr>
                    <w:t>enemy. </w:t>
                  </w:r>
                  <w:r>
                    <w:rPr/>
                    <w:t>Ogarev </w:t>
                  </w:r>
                  <w:r>
                    <w:rPr>
                      <w:spacing w:val="2"/>
                    </w:rPr>
                    <w:t>wrote </w:t>
                  </w:r>
                  <w:r>
                    <w:rPr>
                      <w:spacing w:val="4"/>
                    </w:rPr>
                    <w:t>to </w:t>
                  </w:r>
                  <w:r>
                    <w:rPr>
                      <w:spacing w:val="2"/>
                    </w:rPr>
                    <w:t>Herzen </w:t>
                  </w:r>
                  <w:r>
                    <w:rPr/>
                    <w:t>a </w:t>
                  </w:r>
                  <w:r>
                    <w:rPr>
                      <w:spacing w:val="2"/>
                    </w:rPr>
                    <w:t>letter </w:t>
                  </w:r>
                  <w:r>
                    <w:rPr>
                      <w:spacing w:val="9"/>
                    </w:rPr>
                    <w:t>of </w:t>
                  </w:r>
                  <w:r>
                    <w:rPr>
                      <w:spacing w:val="2"/>
                    </w:rPr>
                    <w:t>mingled pleading and </w:t>
                  </w:r>
                  <w:r>
                    <w:rPr>
                      <w:spacing w:val="3"/>
                    </w:rPr>
                    <w:t>reproach </w:t>
                  </w:r>
                  <w:r>
                    <w:rPr/>
                    <w:t>which </w:t>
                  </w:r>
                  <w:r>
                    <w:rPr>
                      <w:spacing w:val="2"/>
                    </w:rPr>
                    <w:t>showed </w:t>
                  </w:r>
                  <w:r>
                    <w:rPr>
                      <w:spacing w:val="3"/>
                    </w:rPr>
                    <w:t>how </w:t>
                  </w:r>
                  <w:r>
                    <w:rPr/>
                    <w:t>far he</w:t>
                  </w:r>
                  <w:r>
                    <w:rPr>
                      <w:spacing w:val="19"/>
                    </w:rPr>
                    <w:t> </w:t>
                  </w:r>
                  <w:r>
                    <w:rPr>
                      <w:spacing w:val="5"/>
                    </w:rPr>
                    <w:t>h</w:t>
                  </w:r>
                  <w:r>
                    <w:rPr>
                      <w:spacing w:val="5"/>
                      <w:w w:val="99"/>
                    </w:rPr>
                    <w:t>a</w:t>
                  </w:r>
                  <w:r>
                    <w:rPr>
                      <w:w w:val="99"/>
                    </w:rPr>
                    <w:t>d</w:t>
                  </w:r>
                  <w:r>
                    <w:rPr>
                      <w:spacing w:val="20"/>
                    </w:rPr>
                    <w:t> </w:t>
                  </w:r>
                  <w:r>
                    <w:rPr>
                      <w:spacing w:val="5"/>
                      <w:w w:val="99"/>
                    </w:rPr>
                    <w:t>b</w:t>
                  </w:r>
                  <w:r>
                    <w:rPr>
                      <w:spacing w:val="4"/>
                    </w:rPr>
                    <w:t>ee</w:t>
                  </w:r>
                  <w:r>
                    <w:rPr/>
                    <w:t>n</w:t>
                  </w:r>
                  <w:r>
                    <w:rPr>
                      <w:spacing w:val="21"/>
                    </w:rPr>
                    <w:t> </w:t>
                  </w:r>
                  <w:r>
                    <w:rPr>
                      <w:spacing w:val="9"/>
                    </w:rPr>
                    <w:t>w</w:t>
                  </w:r>
                  <w:r>
                    <w:rPr>
                      <w:spacing w:val="4"/>
                    </w:rPr>
                    <w:t>o</w:t>
                  </w:r>
                  <w:r>
                    <w:rPr/>
                    <w:t>n</w:t>
                  </w:r>
                  <w:r>
                    <w:rPr>
                      <w:spacing w:val="25"/>
                    </w:rPr>
                    <w:t> </w:t>
                  </w:r>
                  <w:r>
                    <w:rPr>
                      <w:spacing w:val="6"/>
                    </w:rPr>
                    <w:t>o</w:t>
                  </w:r>
                  <w:r>
                    <w:rPr>
                      <w:spacing w:val="7"/>
                      <w:w w:val="99"/>
                    </w:rPr>
                    <w:t>v</w:t>
                  </w:r>
                  <w:r>
                    <w:rPr>
                      <w:spacing w:val="6"/>
                    </w:rPr>
                    <w:t>e</w:t>
                  </w:r>
                  <w:r>
                    <w:rPr/>
                    <w:t>r</w:t>
                  </w:r>
                  <w:r>
                    <w:rPr>
                      <w:spacing w:val="20"/>
                    </w:rPr>
                    <w:t> </w:t>
                  </w:r>
                  <w:r>
                    <w:rPr>
                      <w:spacing w:val="9"/>
                      <w:w w:val="99"/>
                    </w:rPr>
                    <w:t>t</w:t>
                  </w:r>
                  <w:r>
                    <w:rPr/>
                    <w:t>o </w:t>
                  </w:r>
                  <w:r>
                    <w:rPr>
                      <w:spacing w:val="-20"/>
                    </w:rPr>
                    <w:t> </w:t>
                  </w:r>
                  <w:r>
                    <w:rPr>
                      <w:spacing w:val="5"/>
                      <w:w w:val="99"/>
                    </w:rPr>
                    <w:t>Ba</w:t>
                  </w:r>
                  <w:r>
                    <w:rPr>
                      <w:spacing w:val="5"/>
                    </w:rPr>
                    <w:t>k</w:t>
                  </w:r>
                  <w:r>
                    <w:rPr>
                      <w:spacing w:val="4"/>
                    </w:rPr>
                    <w:t>un</w:t>
                  </w:r>
                  <w:r>
                    <w:rPr>
                      <w:spacing w:val="2"/>
                    </w:rPr>
                    <w:t>i</w:t>
                  </w:r>
                  <w:r>
                    <w:rPr>
                      <w:spacing w:val="4"/>
                    </w:rPr>
                    <w:t>n</w:t>
                  </w:r>
                  <w:r>
                    <w:rPr>
                      <w:spacing w:val="9"/>
                      <w:w w:val="99"/>
                    </w:rPr>
                    <w:t>’</w:t>
                  </w:r>
                  <w:r>
                    <w:rPr/>
                    <w:t>s</w:t>
                  </w:r>
                  <w:r>
                    <w:rPr>
                      <w:spacing w:val="15"/>
                    </w:rPr>
                    <w:t> </w:t>
                  </w:r>
                  <w:r>
                    <w:rPr>
                      <w:spacing w:val="3"/>
                    </w:rPr>
                    <w:t>s</w:t>
                  </w:r>
                  <w:r>
                    <w:rPr>
                      <w:w w:val="99"/>
                    </w:rPr>
                    <w:t>i</w:t>
                  </w:r>
                  <w:r>
                    <w:rPr>
                      <w:spacing w:val="4"/>
                      <w:w w:val="99"/>
                    </w:rPr>
                    <w:t>d</w:t>
                  </w:r>
                  <w:r>
                    <w:rPr>
                      <w:spacing w:val="2"/>
                    </w:rPr>
                    <w:t>e</w:t>
                  </w:r>
                  <w:r>
                    <w:rPr>
                      <w:w w:val="99"/>
                    </w:rPr>
                    <w:t>.</w:t>
                  </w:r>
                  <w:r>
                    <w:rPr>
                      <w:spacing w:val="-105"/>
                      <w:w w:val="99"/>
                    </w:rPr>
                    <w:t>1</w:t>
                  </w:r>
                  <w:r>
                    <w:rPr>
                      <w:w w:val="99"/>
                    </w:rPr>
                    <w:t>2</w:t>
                  </w:r>
                </w:p>
                <w:p>
                  <w:pPr>
                    <w:pStyle w:val="BodyText"/>
                    <w:spacing w:line="254" w:lineRule="auto"/>
                    <w:ind w:left="1046" w:right="1046" w:firstLine="219"/>
                    <w:jc w:val="both"/>
                  </w:pPr>
                  <w:r>
                    <w:rPr>
                      <w:spacing w:val="3"/>
                    </w:rPr>
                    <w:t>Towards </w:t>
                  </w:r>
                  <w:r>
                    <w:rPr>
                      <w:spacing w:val="2"/>
                    </w:rPr>
                    <w:t>the end </w:t>
                  </w:r>
                  <w:r>
                    <w:rPr>
                      <w:spacing w:val="9"/>
                    </w:rPr>
                    <w:t>of </w:t>
                  </w:r>
                  <w:r>
                    <w:rPr>
                      <w:spacing w:val="5"/>
                    </w:rPr>
                    <w:t>November </w:t>
                  </w:r>
                  <w:r>
                    <w:rPr>
                      <w:spacing w:val="-5"/>
                    </w:rPr>
                    <w:t>1863, </w:t>
                  </w:r>
                  <w:r>
                    <w:rPr/>
                    <w:t>after a </w:t>
                  </w:r>
                  <w:r>
                    <w:rPr>
                      <w:spacing w:val="3"/>
                    </w:rPr>
                    <w:t>stay </w:t>
                  </w:r>
                  <w:r>
                    <w:rPr>
                      <w:spacing w:val="11"/>
                    </w:rPr>
                    <w:t>of </w:t>
                  </w:r>
                  <w:r>
                    <w:rPr/>
                    <w:t>six weeks, </w:t>
                  </w:r>
                  <w:r>
                    <w:rPr>
                      <w:spacing w:val="2"/>
                    </w:rPr>
                    <w:t>the </w:t>
                  </w:r>
                  <w:r>
                    <w:rPr/>
                    <w:t>Bakunins </w:t>
                  </w:r>
                  <w:r>
                    <w:rPr>
                      <w:spacing w:val="3"/>
                    </w:rPr>
                    <w:t>left </w:t>
                  </w:r>
                  <w:r>
                    <w:rPr>
                      <w:spacing w:val="6"/>
                    </w:rPr>
                    <w:t>London </w:t>
                  </w:r>
                  <w:r>
                    <w:rPr>
                      <w:spacing w:val="3"/>
                    </w:rPr>
                    <w:t>for </w:t>
                  </w:r>
                  <w:r>
                    <w:rPr/>
                    <w:t>Brussels </w:t>
                  </w:r>
                  <w:r>
                    <w:rPr>
                      <w:spacing w:val="2"/>
                    </w:rPr>
                    <w:t>and </w:t>
                  </w:r>
                  <w:r>
                    <w:rPr/>
                    <w:t>Paris; </w:t>
                  </w:r>
                  <w:r>
                    <w:rPr>
                      <w:spacing w:val="2"/>
                    </w:rPr>
                    <w:t>and </w:t>
                  </w:r>
                  <w:r>
                    <w:rPr/>
                    <w:t>at  Paris,  in </w:t>
                  </w:r>
                  <w:r>
                    <w:rPr>
                      <w:spacing w:val="2"/>
                    </w:rPr>
                    <w:t>the </w:t>
                  </w:r>
                  <w:r>
                    <w:rPr/>
                    <w:t>first </w:t>
                  </w:r>
                  <w:r>
                    <w:rPr>
                      <w:spacing w:val="2"/>
                    </w:rPr>
                    <w:t>week </w:t>
                  </w:r>
                  <w:r>
                    <w:rPr>
                      <w:spacing w:val="11"/>
                    </w:rPr>
                    <w:t>of </w:t>
                  </w:r>
                  <w:r>
                    <w:rPr>
                      <w:spacing w:val="3"/>
                    </w:rPr>
                    <w:t>December, </w:t>
                  </w:r>
                  <w:r>
                    <w:rPr>
                      <w:spacing w:val="7"/>
                    </w:rPr>
                    <w:t>took </w:t>
                  </w:r>
                  <w:r>
                    <w:rPr>
                      <w:spacing w:val="2"/>
                    </w:rPr>
                    <w:t>place </w:t>
                  </w:r>
                  <w:r>
                    <w:rPr/>
                    <w:t>the </w:t>
                  </w:r>
                  <w:r>
                    <w:rPr>
                      <w:spacing w:val="2"/>
                    </w:rPr>
                    <w:t>long-deferred meeting </w:t>
                  </w:r>
                  <w:r>
                    <w:rPr>
                      <w:spacing w:val="3"/>
                    </w:rPr>
                    <w:t>between </w:t>
                  </w:r>
                  <w:r>
                    <w:rPr>
                      <w:spacing w:val="2"/>
                    </w:rPr>
                    <w:t>Bakunin and </w:t>
                  </w:r>
                  <w:r>
                    <w:rPr/>
                    <w:t>Herzen. </w:t>
                  </w:r>
                  <w:r>
                    <w:rPr>
                      <w:spacing w:val="-40"/>
                    </w:rPr>
                    <w:t>£&lt;I </w:t>
                  </w:r>
                  <w:r>
                    <w:rPr/>
                    <w:t>shall </w:t>
                  </w:r>
                  <w:r>
                    <w:rPr>
                      <w:spacing w:val="-3"/>
                    </w:rPr>
                    <w:t>see </w:t>
                  </w:r>
                  <w:r>
                    <w:rPr>
                      <w:spacing w:val="3"/>
                    </w:rPr>
                    <w:t>Bakunin,” wrote </w:t>
                  </w:r>
                  <w:r>
                    <w:rPr>
                      <w:spacing w:val="2"/>
                    </w:rPr>
                    <w:t>Herzen </w:t>
                  </w:r>
                  <w:r>
                    <w:rPr/>
                    <w:t>on </w:t>
                  </w:r>
                  <w:r>
                    <w:rPr>
                      <w:spacing w:val="2"/>
                    </w:rPr>
                    <w:t>the eve </w:t>
                  </w:r>
                  <w:r>
                    <w:rPr>
                      <w:spacing w:val="11"/>
                    </w:rPr>
                    <w:t>of </w:t>
                  </w:r>
                  <w:r>
                    <w:rPr/>
                    <w:t>it, “ </w:t>
                  </w:r>
                  <w:r>
                    <w:rPr>
                      <w:spacing w:val="3"/>
                    </w:rPr>
                    <w:t>though </w:t>
                  </w:r>
                  <w:r>
                    <w:rPr/>
                    <w:t>I find the </w:t>
                  </w:r>
                  <w:r>
                    <w:rPr>
                      <w:spacing w:val="3"/>
                    </w:rPr>
                    <w:t>prospect ter­ </w:t>
                  </w:r>
                  <w:r>
                    <w:rPr>
                      <w:spacing w:val="5"/>
                    </w:rPr>
                    <w:t>ribly </w:t>
                  </w:r>
                  <w:r>
                    <w:rPr/>
                    <w:t>distasteful; </w:t>
                  </w:r>
                  <w:r>
                    <w:rPr>
                      <w:spacing w:val="4"/>
                    </w:rPr>
                    <w:t>for </w:t>
                  </w:r>
                  <w:r>
                    <w:rPr/>
                    <w:t>I </w:t>
                  </w:r>
                  <w:r>
                    <w:rPr>
                      <w:spacing w:val="2"/>
                    </w:rPr>
                    <w:t>detest </w:t>
                  </w:r>
                  <w:r>
                    <w:rPr>
                      <w:spacing w:val="3"/>
                    </w:rPr>
                    <w:t>falsehood.” </w:t>
                  </w:r>
                  <w:r>
                    <w:rPr>
                      <w:spacing w:val="5"/>
                    </w:rPr>
                    <w:t>But </w:t>
                  </w:r>
                  <w:r>
                    <w:rPr>
                      <w:spacing w:val="3"/>
                    </w:rPr>
                    <w:t>outwardly </w:t>
                  </w:r>
                  <w:r>
                    <w:rPr/>
                    <w:t>at </w:t>
                  </w:r>
                  <w:r>
                    <w:rPr>
                      <w:spacing w:val="3"/>
                    </w:rPr>
                    <w:t>any </w:t>
                  </w:r>
                  <w:r>
                    <w:rPr/>
                    <w:t>rate </w:t>
                  </w:r>
                  <w:r>
                    <w:rPr>
                      <w:spacing w:val="2"/>
                    </w:rPr>
                    <w:t>the encounter </w:t>
                  </w:r>
                  <w:r>
                    <w:rPr/>
                    <w:t>passed </w:t>
                  </w:r>
                  <w:r>
                    <w:rPr>
                      <w:spacing w:val="3"/>
                    </w:rPr>
                    <w:t>off better </w:t>
                  </w:r>
                  <w:r>
                    <w:rPr>
                      <w:spacing w:val="2"/>
                    </w:rPr>
                    <w:t>than </w:t>
                  </w:r>
                  <w:r>
                    <w:rPr>
                      <w:spacing w:val="3"/>
                    </w:rPr>
                    <w:t>might </w:t>
                  </w:r>
                  <w:r>
                    <w:rPr>
                      <w:spacing w:val="2"/>
                    </w:rPr>
                    <w:t>have been </w:t>
                  </w:r>
                  <w:r>
                    <w:rPr>
                      <w:spacing w:val="8"/>
                    </w:rPr>
                    <w:t>ex­ </w:t>
                  </w:r>
                  <w:r>
                    <w:rPr>
                      <w:spacing w:val="3"/>
                    </w:rPr>
                    <w:t>pected. </w:t>
                  </w:r>
                  <w:r>
                    <w:rPr/>
                    <w:t>There was a </w:t>
                  </w:r>
                  <w:r>
                    <w:rPr>
                      <w:spacing w:val="2"/>
                    </w:rPr>
                    <w:t>strong </w:t>
                  </w:r>
                  <w:r>
                    <w:rPr/>
                    <w:t>desire on </w:t>
                  </w:r>
                  <w:r>
                    <w:rPr>
                      <w:spacing w:val="6"/>
                    </w:rPr>
                    <w:t>both </w:t>
                  </w:r>
                  <w:r>
                    <w:rPr/>
                    <w:t>sides </w:t>
                  </w:r>
                  <w:r>
                    <w:rPr>
                      <w:spacing w:val="4"/>
                    </w:rPr>
                    <w:t>to </w:t>
                  </w:r>
                  <w:r>
                    <w:rPr>
                      <w:spacing w:val="5"/>
                    </w:rPr>
                    <w:t>avoid </w:t>
                  </w:r>
                  <w:r>
                    <w:rPr>
                      <w:spacing w:val="3"/>
                    </w:rPr>
                    <w:t>awk­ </w:t>
                  </w:r>
                  <w:r>
                    <w:rPr>
                      <w:spacing w:val="2"/>
                    </w:rPr>
                    <w:t>ward </w:t>
                  </w:r>
                  <w:r>
                    <w:rPr>
                      <w:spacing w:val="3"/>
                    </w:rPr>
                    <w:t>topics.  </w:t>
                  </w:r>
                  <w:r>
                    <w:rPr>
                      <w:spacing w:val="2"/>
                    </w:rPr>
                    <w:t>Herzen </w:t>
                  </w:r>
                  <w:r>
                    <w:rPr/>
                    <w:t>was </w:t>
                  </w:r>
                  <w:r>
                    <w:rPr>
                      <w:spacing w:val="6"/>
                    </w:rPr>
                    <w:t>too  </w:t>
                  </w:r>
                  <w:r>
                    <w:rPr>
                      <w:spacing w:val="2"/>
                    </w:rPr>
                    <w:t>weary  </w:t>
                  </w:r>
                  <w:r>
                    <w:rPr/>
                    <w:t>or  </w:t>
                  </w:r>
                  <w:r>
                    <w:rPr>
                      <w:spacing w:val="6"/>
                    </w:rPr>
                    <w:t>too  </w:t>
                  </w:r>
                  <w:r>
                    <w:rPr/>
                    <w:t>ashamed </w:t>
                  </w:r>
                  <w:r>
                    <w:rPr>
                      <w:spacing w:val="4"/>
                    </w:rPr>
                    <w:t>to  </w:t>
                  </w:r>
                  <w:r>
                    <w:rPr/>
                    <w:t>refer </w:t>
                  </w:r>
                  <w:r>
                    <w:rPr>
                      <w:spacing w:val="4"/>
                    </w:rPr>
                    <w:t>to </w:t>
                  </w:r>
                  <w:r>
                    <w:rPr/>
                    <w:t>“ </w:t>
                  </w:r>
                  <w:r>
                    <w:rPr>
                      <w:spacing w:val="3"/>
                    </w:rPr>
                    <w:t>private  </w:t>
                  </w:r>
                  <w:r>
                    <w:rPr/>
                    <w:t>affairs” ; </w:t>
                  </w:r>
                  <w:r>
                    <w:rPr>
                      <w:spacing w:val="2"/>
                    </w:rPr>
                    <w:t>and </w:t>
                  </w:r>
                  <w:r>
                    <w:rPr/>
                    <w:t>in the  field </w:t>
                  </w:r>
                  <w:r>
                    <w:rPr>
                      <w:spacing w:val="11"/>
                    </w:rPr>
                    <w:t>of </w:t>
                  </w:r>
                  <w:r>
                    <w:rPr>
                      <w:spacing w:val="3"/>
                    </w:rPr>
                    <w:t>politics </w:t>
                  </w:r>
                  <w:r>
                    <w:rPr/>
                    <w:t>he </w:t>
                  </w:r>
                  <w:r>
                    <w:rPr>
                      <w:spacing w:val="5"/>
                    </w:rPr>
                    <w:t>found </w:t>
                  </w:r>
                  <w:r>
                    <w:rPr/>
                    <w:t>Bakunin  “ </w:t>
                  </w:r>
                  <w:r>
                    <w:rPr>
                      <w:spacing w:val="3"/>
                    </w:rPr>
                    <w:t>whole-heartedly </w:t>
                  </w:r>
                  <w:r>
                    <w:rPr>
                      <w:spacing w:val="2"/>
                    </w:rPr>
                    <w:t>anxious </w:t>
                  </w:r>
                  <w:r>
                    <w:rPr>
                      <w:spacing w:val="4"/>
                    </w:rPr>
                    <w:t>for </w:t>
                  </w:r>
                  <w:r>
                    <w:rPr>
                      <w:spacing w:val="2"/>
                    </w:rPr>
                    <w:t>peace and determined </w:t>
                  </w:r>
                  <w:r>
                    <w:rPr>
                      <w:spacing w:val="4"/>
                    </w:rPr>
                    <w:t>to do </w:t>
                  </w:r>
                  <w:r>
                    <w:rPr>
                      <w:spacing w:val="7"/>
                    </w:rPr>
                    <w:t>no­ </w:t>
                  </w:r>
                  <w:r>
                    <w:rPr>
                      <w:spacing w:val="2"/>
                    </w:rPr>
                    <w:t>thing  </w:t>
                  </w:r>
                  <w:r>
                    <w:rPr>
                      <w:spacing w:val="4"/>
                    </w:rPr>
                    <w:t>to  </w:t>
                  </w:r>
                  <w:r>
                    <w:rPr/>
                    <w:t>make  a  </w:t>
                  </w:r>
                  <w:r>
                    <w:rPr>
                      <w:spacing w:val="2"/>
                    </w:rPr>
                    <w:t>scandal” </w:t>
                  </w:r>
                  <w:r>
                    <w:rPr/>
                    <w:t>. </w:t>
                  </w:r>
                  <w:r>
                    <w:rPr>
                      <w:spacing w:val="6"/>
                    </w:rPr>
                    <w:t>For  </w:t>
                  </w:r>
                  <w:r>
                    <w:rPr/>
                    <w:t>the  </w:t>
                  </w:r>
                  <w:r>
                    <w:rPr>
                      <w:spacing w:val="4"/>
                    </w:rPr>
                    <w:t>moment </w:t>
                  </w:r>
                  <w:r>
                    <w:rPr>
                      <w:spacing w:val="2"/>
                    </w:rPr>
                    <w:t>Bakunin had</w:t>
                  </w:r>
                  <w:r>
                    <w:rPr>
                      <w:spacing w:val="34"/>
                    </w:rPr>
                    <w:t> </w:t>
                  </w:r>
                  <w:r>
                    <w:rPr>
                      <w:spacing w:val="2"/>
                    </w:rPr>
                    <w:t>had</w:t>
                  </w:r>
                </w:p>
                <w:p>
                  <w:pPr>
                    <w:spacing w:line="177" w:lineRule="exact" w:before="193"/>
                    <w:ind w:left="1217" w:right="0" w:firstLine="0"/>
                    <w:jc w:val="left"/>
                    <w:rPr>
                      <w:b/>
                      <w:sz w:val="15"/>
                    </w:rPr>
                  </w:pPr>
                  <w:r>
                    <w:rPr>
                      <w:b/>
                      <w:sz w:val="15"/>
                    </w:rPr>
                    <w:t>1 </w:t>
                  </w:r>
                  <w:r>
                    <w:rPr>
                      <w:b/>
                      <w:i/>
                      <w:sz w:val="15"/>
                    </w:rPr>
                    <w:t>Herzen</w:t>
                  </w:r>
                  <w:r>
                    <w:rPr>
                      <w:b/>
                      <w:sz w:val="15"/>
                    </w:rPr>
                    <w:t>, ed.  Lemke,  xvi. 230-31.</w:t>
                  </w:r>
                </w:p>
                <w:p>
                  <w:pPr>
                    <w:spacing w:line="172" w:lineRule="exact" w:before="6"/>
                    <w:ind w:left="1060" w:right="1066" w:firstLine="153"/>
                    <w:jc w:val="both"/>
                    <w:rPr>
                      <w:b/>
                      <w:sz w:val="15"/>
                    </w:rPr>
                  </w:pPr>
                  <w:r>
                    <w:rPr>
                      <w:b/>
                      <w:sz w:val="15"/>
                    </w:rPr>
                    <w:t>2 </w:t>
                  </w:r>
                  <w:r>
                    <w:rPr>
                      <w:b/>
                      <w:i/>
                      <w:spacing w:val="-3"/>
                      <w:sz w:val="15"/>
                    </w:rPr>
                    <w:t>Herzen, </w:t>
                  </w:r>
                  <w:r>
                    <w:rPr>
                      <w:b/>
                      <w:spacing w:val="-4"/>
                      <w:sz w:val="15"/>
                    </w:rPr>
                    <w:t>ed. </w:t>
                  </w:r>
                  <w:r>
                    <w:rPr>
                      <w:b/>
                      <w:spacing w:val="-10"/>
                      <w:sz w:val="15"/>
                    </w:rPr>
                    <w:t>Lemke-, </w:t>
                  </w:r>
                  <w:r>
                    <w:rPr>
                      <w:b/>
                      <w:sz w:val="15"/>
                    </w:rPr>
                    <w:t>xvi. 538-9; </w:t>
                  </w:r>
                  <w:r>
                    <w:rPr>
                      <w:b/>
                      <w:i/>
                      <w:spacing w:val="-3"/>
                      <w:sz w:val="15"/>
                    </w:rPr>
                    <w:t>Pisma  </w:t>
                  </w:r>
                  <w:r>
                    <w:rPr>
                      <w:b/>
                      <w:i/>
                      <w:spacing w:val="-7"/>
                      <w:sz w:val="15"/>
                    </w:rPr>
                    <w:t>Bakunina,  </w:t>
                  </w:r>
                  <w:r>
                    <w:rPr>
                      <w:b/>
                      <w:spacing w:val="-4"/>
                      <w:sz w:val="15"/>
                    </w:rPr>
                    <w:t>ed.  Dragomanov,  pp.  148, </w:t>
                  </w:r>
                  <w:r>
                    <w:rPr>
                      <w:b/>
                      <w:sz w:val="15"/>
                    </w:rPr>
                    <w:t> </w:t>
                  </w:r>
                  <w:r>
                    <w:rPr>
                      <w:b/>
                      <w:spacing w:val="-4"/>
                      <w:sz w:val="15"/>
                    </w:rPr>
                    <w:t>150.</w:t>
                  </w:r>
                </w:p>
              </w:txbxContent>
            </v:textbox>
            <w10:wrap type="none"/>
          </v:shape>
        </w:pict>
      </w:r>
      <w:r>
        <w:rPr/>
        <w:drawing>
          <wp:anchor distT="0" distB="0" distL="0" distR="0" allowOverlap="1" layoutInCell="1" locked="0" behindDoc="1" simplePos="0" relativeHeight="268193783">
            <wp:simplePos x="0" y="0"/>
            <wp:positionH relativeFrom="page">
              <wp:posOffset>0</wp:posOffset>
            </wp:positionH>
            <wp:positionV relativeFrom="page">
              <wp:posOffset>0</wp:posOffset>
            </wp:positionV>
            <wp:extent cx="5043158" cy="7778496"/>
            <wp:effectExtent l="0" t="0" r="0" b="0"/>
            <wp:wrapNone/>
            <wp:docPr id="601" name="image305.png" descr=""/>
            <wp:cNvGraphicFramePr>
              <a:graphicFrameLocks noChangeAspect="1"/>
            </wp:cNvGraphicFramePr>
            <a:graphic>
              <a:graphicData uri="http://schemas.openxmlformats.org/drawingml/2006/picture">
                <pic:pic>
                  <pic:nvPicPr>
                    <pic:cNvPr id="602" name="image305.png"/>
                    <pic:cNvPicPr/>
                  </pic:nvPicPr>
                  <pic:blipFill>
                    <a:blip r:embed="rId309"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164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057" w:val="left" w:leader="none"/>
                      <w:tab w:pos="6894" w:val="right" w:leader="none"/>
                    </w:tabs>
                    <w:spacing w:before="115"/>
                    <w:ind w:left="1065" w:right="0" w:firstLine="0"/>
                    <w:jc w:val="left"/>
                    <w:rPr>
                      <w:b/>
                      <w:sz w:val="16"/>
                    </w:rPr>
                  </w:pPr>
                  <w:r>
                    <w:rPr>
                      <w:spacing w:val="6"/>
                      <w:sz w:val="12"/>
                    </w:rPr>
                    <w:t>CH</w:t>
                  </w:r>
                  <w:r>
                    <w:rPr>
                      <w:spacing w:val="-19"/>
                      <w:sz w:val="12"/>
                    </w:rPr>
                    <w:t> </w:t>
                  </w:r>
                  <w:r>
                    <w:rPr>
                      <w:spacing w:val="8"/>
                      <w:sz w:val="12"/>
                    </w:rPr>
                    <w:t>AP. </w:t>
                  </w:r>
                  <w:r>
                    <w:rPr>
                      <w:spacing w:val="9"/>
                      <w:sz w:val="12"/>
                    </w:rPr>
                    <w:t> </w:t>
                  </w:r>
                  <w:r>
                    <w:rPr>
                      <w:b/>
                      <w:spacing w:val="-3"/>
                      <w:sz w:val="16"/>
                    </w:rPr>
                    <w:t>22</w:t>
                    <w:tab/>
                  </w:r>
                  <w:r>
                    <w:rPr>
                      <w:b/>
                      <w:spacing w:val="7"/>
                      <w:sz w:val="16"/>
                    </w:rPr>
                    <w:t>SWEDISH</w:t>
                  </w:r>
                  <w:r>
                    <w:rPr>
                      <w:b/>
                      <w:spacing w:val="56"/>
                      <w:sz w:val="16"/>
                    </w:rPr>
                    <w:t> </w:t>
                  </w:r>
                  <w:r>
                    <w:rPr>
                      <w:b/>
                      <w:spacing w:val="5"/>
                      <w:sz w:val="16"/>
                    </w:rPr>
                    <w:t>EPISODE</w:t>
                  </w:r>
                  <w:r>
                    <w:rPr>
                      <w:rFonts w:ascii="Times New Roman"/>
                      <w:spacing w:val="5"/>
                      <w:sz w:val="16"/>
                    </w:rPr>
                    <w:tab/>
                  </w:r>
                  <w:r>
                    <w:rPr>
                      <w:b/>
                      <w:spacing w:val="-4"/>
                      <w:sz w:val="16"/>
                    </w:rPr>
                    <w:t>299</w:t>
                  </w:r>
                </w:p>
                <w:p>
                  <w:pPr>
                    <w:pStyle w:val="BodyText"/>
                    <w:spacing w:line="252" w:lineRule="auto" w:before="119"/>
                    <w:ind w:left="1068" w:right="1031"/>
                    <w:jc w:val="both"/>
                  </w:pPr>
                  <w:r>
                    <w:rPr/>
                    <w:t>his fill </w:t>
                  </w:r>
                  <w:r>
                    <w:rPr>
                      <w:spacing w:val="11"/>
                    </w:rPr>
                    <w:t>of </w:t>
                  </w:r>
                  <w:r>
                    <w:rPr/>
                    <w:t>adventures. </w:t>
                  </w:r>
                  <w:r>
                    <w:rPr>
                      <w:spacing w:val="2"/>
                    </w:rPr>
                    <w:t>He </w:t>
                  </w:r>
                  <w:r>
                    <w:rPr/>
                    <w:t>was never afraid </w:t>
                  </w:r>
                  <w:r>
                    <w:rPr>
                      <w:spacing w:val="4"/>
                    </w:rPr>
                    <w:t>to </w:t>
                  </w:r>
                  <w:r>
                    <w:rPr>
                      <w:spacing w:val="3"/>
                    </w:rPr>
                    <w:t>admit </w:t>
                  </w:r>
                  <w:r>
                    <w:rPr>
                      <w:spacing w:val="2"/>
                    </w:rPr>
                    <w:t>that </w:t>
                  </w:r>
                  <w:r>
                    <w:rPr/>
                    <w:t>he </w:t>
                  </w:r>
                  <w:r>
                    <w:rPr>
                      <w:spacing w:val="2"/>
                    </w:rPr>
                    <w:t>had </w:t>
                  </w:r>
                  <w:r>
                    <w:rPr/>
                    <w:t>been </w:t>
                  </w:r>
                  <w:r>
                    <w:rPr>
                      <w:spacing w:val="3"/>
                    </w:rPr>
                    <w:t>wrong </w:t>
                  </w:r>
                  <w:r>
                    <w:rPr>
                      <w:spacing w:val="2"/>
                    </w:rPr>
                    <w:t>and </w:t>
                  </w:r>
                  <w:r>
                    <w:rPr>
                      <w:spacing w:val="3"/>
                    </w:rPr>
                    <w:t>that </w:t>
                  </w:r>
                  <w:r>
                    <w:rPr>
                      <w:spacing w:val="2"/>
                    </w:rPr>
                    <w:t>other </w:t>
                  </w:r>
                  <w:r>
                    <w:rPr/>
                    <w:t>men </w:t>
                  </w:r>
                  <w:r>
                    <w:rPr>
                      <w:spacing w:val="2"/>
                    </w:rPr>
                    <w:t>had </w:t>
                  </w:r>
                  <w:r>
                    <w:rPr/>
                    <w:t>been wiser </w:t>
                  </w:r>
                  <w:r>
                    <w:rPr>
                      <w:spacing w:val="2"/>
                    </w:rPr>
                    <w:t>than </w:t>
                  </w:r>
                  <w:r>
                    <w:rPr/>
                    <w:t>he; and Herzen, </w:t>
                  </w:r>
                  <w:r>
                    <w:rPr>
                      <w:spacing w:val="3"/>
                    </w:rPr>
                    <w:t>who </w:t>
                  </w:r>
                  <w:r>
                    <w:rPr>
                      <w:spacing w:val="2"/>
                    </w:rPr>
                    <w:t>lacked </w:t>
                  </w:r>
                  <w:r>
                    <w:rPr/>
                    <w:t>this generous </w:t>
                  </w:r>
                  <w:r>
                    <w:rPr>
                      <w:spacing w:val="2"/>
                    </w:rPr>
                    <w:t>quality, </w:t>
                  </w:r>
                  <w:r>
                    <w:rPr/>
                    <w:t>was astonished at his </w:t>
                  </w:r>
                  <w:r>
                    <w:rPr>
                      <w:spacing w:val="3"/>
                    </w:rPr>
                    <w:t>docility. </w:t>
                  </w:r>
                  <w:r>
                    <w:rPr>
                      <w:spacing w:val="5"/>
                    </w:rPr>
                    <w:t>It </w:t>
                  </w:r>
                  <w:r>
                    <w:rPr>
                      <w:spacing w:val="3"/>
                    </w:rPr>
                    <w:t>would </w:t>
                  </w:r>
                  <w:r>
                    <w:rPr>
                      <w:spacing w:val="4"/>
                    </w:rPr>
                    <w:t>not </w:t>
                  </w:r>
                  <w:r>
                    <w:rPr/>
                    <w:t>last </w:t>
                  </w:r>
                  <w:r>
                    <w:rPr>
                      <w:spacing w:val="3"/>
                    </w:rPr>
                    <w:t>for </w:t>
                  </w:r>
                  <w:r>
                    <w:rPr/>
                    <w:t>long. </w:t>
                  </w:r>
                  <w:r>
                    <w:rPr>
                      <w:spacing w:val="4"/>
                    </w:rPr>
                    <w:t>But </w:t>
                  </w:r>
                  <w:r>
                    <w:rPr/>
                    <w:t>it </w:t>
                  </w:r>
                  <w:r>
                    <w:rPr>
                      <w:spacing w:val="3"/>
                    </w:rPr>
                    <w:t>permitted </w:t>
                  </w:r>
                  <w:r>
                    <w:rPr/>
                    <w:t>the </w:t>
                  </w:r>
                  <w:r>
                    <w:rPr>
                      <w:spacing w:val="3"/>
                    </w:rPr>
                    <w:t>two former </w:t>
                  </w:r>
                  <w:r>
                    <w:rPr/>
                    <w:t>friends </w:t>
                  </w:r>
                  <w:r>
                    <w:rPr>
                      <w:spacing w:val="3"/>
                    </w:rPr>
                    <w:t>to </w:t>
                  </w:r>
                  <w:r>
                    <w:rPr>
                      <w:spacing w:val="2"/>
                    </w:rPr>
                    <w:t>part </w:t>
                  </w:r>
                  <w:r>
                    <w:rPr/>
                    <w:t>on terms </w:t>
                  </w:r>
                  <w:r>
                    <w:rPr>
                      <w:spacing w:val="9"/>
                    </w:rPr>
                    <w:t>of </w:t>
                  </w:r>
                  <w:r>
                    <w:rPr/>
                    <w:t>seemingly </w:t>
                  </w:r>
                  <w:r>
                    <w:rPr>
                      <w:spacing w:val="2"/>
                    </w:rPr>
                    <w:t>unbroken cordiality. </w:t>
                  </w:r>
                  <w:r>
                    <w:rPr/>
                    <w:t>Bakunin perhaps </w:t>
                  </w:r>
                  <w:r>
                    <w:rPr>
                      <w:spacing w:val="2"/>
                    </w:rPr>
                    <w:t>believed </w:t>
                  </w:r>
                  <w:r>
                    <w:rPr>
                      <w:spacing w:val="3"/>
                    </w:rPr>
                    <w:t>that </w:t>
                  </w:r>
                  <w:r>
                    <w:rPr/>
                    <w:t>there </w:t>
                  </w:r>
                  <w:r>
                    <w:rPr>
                      <w:spacing w:val="2"/>
                    </w:rPr>
                    <w:t>had </w:t>
                  </w:r>
                  <w:r>
                    <w:rPr/>
                    <w:t>been a </w:t>
                  </w:r>
                  <w:r>
                    <w:rPr>
                      <w:spacing w:val="2"/>
                    </w:rPr>
                    <w:t>full </w:t>
                  </w:r>
                  <w:r>
                    <w:rPr/>
                    <w:t>and sincere </w:t>
                  </w:r>
                  <w:r>
                    <w:rPr>
                      <w:spacing w:val="2"/>
                    </w:rPr>
                    <w:t>reconciliation. </w:t>
                  </w:r>
                  <w:r>
                    <w:rPr>
                      <w:spacing w:val="4"/>
                    </w:rPr>
                    <w:t>But </w:t>
                  </w:r>
                  <w:r>
                    <w:rPr/>
                    <w:t>Herzen </w:t>
                  </w:r>
                  <w:r>
                    <w:rPr>
                      <w:spacing w:val="3"/>
                    </w:rPr>
                    <w:t>could </w:t>
                  </w:r>
                  <w:r>
                    <w:rPr>
                      <w:spacing w:val="4"/>
                    </w:rPr>
                    <w:t>not </w:t>
                  </w:r>
                  <w:r>
                    <w:rPr/>
                    <w:t>so </w:t>
                  </w:r>
                  <w:r>
                    <w:rPr>
                      <w:spacing w:val="2"/>
                    </w:rPr>
                    <w:t>readily </w:t>
                  </w:r>
                  <w:r>
                    <w:rPr>
                      <w:spacing w:val="3"/>
                    </w:rPr>
                    <w:t>forgive </w:t>
                  </w:r>
                  <w:r>
                    <w:rPr/>
                    <w:t>or </w:t>
                  </w:r>
                  <w:r>
                    <w:rPr>
                      <w:spacing w:val="2"/>
                    </w:rPr>
                    <w:t>forget. </w:t>
                  </w:r>
                  <w:r>
                    <w:rPr>
                      <w:spacing w:val="3"/>
                    </w:rPr>
                    <w:t>Herzen’s </w:t>
                  </w:r>
                  <w:r>
                    <w:rPr/>
                    <w:t>career was finished. </w:t>
                  </w:r>
                  <w:r>
                    <w:rPr>
                      <w:spacing w:val="2"/>
                    </w:rPr>
                    <w:t>His caution </w:t>
                  </w:r>
                  <w:r>
                    <w:rPr/>
                    <w:t>and </w:t>
                  </w:r>
                  <w:r>
                    <w:rPr>
                      <w:spacing w:val="6"/>
                    </w:rPr>
                    <w:t>good </w:t>
                  </w:r>
                  <w:r>
                    <w:rPr>
                      <w:spacing w:val="-4"/>
                    </w:rPr>
                    <w:t>sense  </w:t>
                  </w:r>
                  <w:r>
                    <w:rPr/>
                    <w:t>had  </w:t>
                  </w:r>
                  <w:r>
                    <w:rPr>
                      <w:spacing w:val="2"/>
                    </w:rPr>
                    <w:t>left </w:t>
                  </w:r>
                  <w:r>
                    <w:rPr/>
                    <w:t>him stranded on a flat </w:t>
                  </w:r>
                  <w:r>
                    <w:rPr>
                      <w:spacing w:val="2"/>
                    </w:rPr>
                    <w:t>and </w:t>
                  </w:r>
                  <w:r>
                    <w:rPr/>
                    <w:t>arid waste, while </w:t>
                  </w:r>
                  <w:r>
                    <w:rPr>
                      <w:spacing w:val="2"/>
                    </w:rPr>
                    <w:t>the </w:t>
                  </w:r>
                  <w:r>
                    <w:rPr/>
                    <w:t>twin </w:t>
                  </w:r>
                  <w:r>
                    <w:rPr>
                      <w:spacing w:val="6"/>
                    </w:rPr>
                    <w:t>tor­</w:t>
                  </w:r>
                  <w:r>
                    <w:rPr>
                      <w:spacing w:val="64"/>
                    </w:rPr>
                    <w:t> </w:t>
                  </w:r>
                  <w:r>
                    <w:rPr/>
                    <w:t>rents </w:t>
                  </w:r>
                  <w:r>
                    <w:rPr>
                      <w:spacing w:val="11"/>
                    </w:rPr>
                    <w:t>of </w:t>
                  </w:r>
                  <w:r>
                    <w:rPr>
                      <w:spacing w:val="2"/>
                    </w:rPr>
                    <w:t>reaction </w:t>
                  </w:r>
                  <w:r>
                    <w:rPr/>
                    <w:t>and </w:t>
                  </w:r>
                  <w:r>
                    <w:rPr>
                      <w:spacing w:val="3"/>
                    </w:rPr>
                    <w:t>revolution </w:t>
                  </w:r>
                  <w:r>
                    <w:rPr/>
                    <w:t>surged on either side. </w:t>
                  </w:r>
                  <w:r>
                    <w:rPr>
                      <w:spacing w:val="3"/>
                    </w:rPr>
                    <w:t>Bakunin’s indomitable </w:t>
                  </w:r>
                  <w:r>
                    <w:rPr/>
                    <w:t>foolhardiness </w:t>
                  </w:r>
                  <w:r>
                    <w:rPr>
                      <w:spacing w:val="2"/>
                    </w:rPr>
                    <w:t>and </w:t>
                  </w:r>
                  <w:r>
                    <w:rPr/>
                    <w:t>eternal </w:t>
                  </w:r>
                  <w:r>
                    <w:rPr>
                      <w:spacing w:val="5"/>
                    </w:rPr>
                    <w:t>youth </w:t>
                  </w:r>
                  <w:r>
                    <w:rPr/>
                    <w:t>were still bearing him </w:t>
                  </w:r>
                  <w:r>
                    <w:rPr>
                      <w:spacing w:val="3"/>
                    </w:rPr>
                    <w:t>forward </w:t>
                  </w:r>
                  <w:r>
                    <w:rPr>
                      <w:spacing w:val="2"/>
                    </w:rPr>
                    <w:t>on </w:t>
                  </w:r>
                  <w:r>
                    <w:rPr/>
                    <w:t>the crest </w:t>
                  </w:r>
                  <w:r>
                    <w:rPr>
                      <w:spacing w:val="11"/>
                    </w:rPr>
                    <w:t>of </w:t>
                  </w:r>
                  <w:r>
                    <w:rPr/>
                    <w:t>the </w:t>
                  </w:r>
                  <w:r>
                    <w:rPr>
                      <w:spacing w:val="2"/>
                    </w:rPr>
                    <w:t>wave. Herzen </w:t>
                  </w:r>
                  <w:r>
                    <w:rPr>
                      <w:spacing w:val="-3"/>
                    </w:rPr>
                    <w:t>was </w:t>
                  </w:r>
                  <w:r>
                    <w:rPr/>
                    <w:t>conscious </w:t>
                  </w:r>
                  <w:r>
                    <w:rPr>
                      <w:spacing w:val="2"/>
                    </w:rPr>
                    <w:t>that </w:t>
                  </w:r>
                  <w:r>
                    <w:rPr/>
                    <w:t>his </w:t>
                  </w:r>
                  <w:r>
                    <w:rPr>
                      <w:spacing w:val="3"/>
                    </w:rPr>
                    <w:t>own </w:t>
                  </w:r>
                  <w:r>
                    <w:rPr>
                      <w:spacing w:val="2"/>
                    </w:rPr>
                    <w:t>well-ordered talent </w:t>
                  </w:r>
                  <w:r>
                    <w:rPr/>
                    <w:t>was </w:t>
                  </w:r>
                  <w:r>
                    <w:rPr>
                      <w:spacing w:val="2"/>
                    </w:rPr>
                    <w:t>dwarfed </w:t>
                  </w:r>
                  <w:r>
                    <w:rPr/>
                    <w:t>and </w:t>
                  </w:r>
                  <w:r>
                    <w:rPr>
                      <w:spacing w:val="3"/>
                    </w:rPr>
                    <w:t>overshadowed </w:t>
                  </w:r>
                  <w:r>
                    <w:rPr>
                      <w:spacing w:val="6"/>
                    </w:rPr>
                    <w:t>by </w:t>
                  </w:r>
                  <w:r>
                    <w:rPr/>
                    <w:t>this towering, undisciplined </w:t>
                  </w:r>
                  <w:r>
                    <w:rPr>
                      <w:spacing w:val="2"/>
                    </w:rPr>
                    <w:t>force. </w:t>
                  </w:r>
                  <w:r>
                    <w:rPr>
                      <w:spacing w:val="3"/>
                    </w:rPr>
                    <w:t>Twenty-five </w:t>
                  </w:r>
                  <w:r>
                    <w:rPr/>
                    <w:t>years ago, he had </w:t>
                  </w:r>
                  <w:r>
                    <w:rPr>
                      <w:spacing w:val="2"/>
                    </w:rPr>
                    <w:t>entered  </w:t>
                  </w:r>
                  <w:r>
                    <w:rPr/>
                    <w:t>in  his  </w:t>
                  </w:r>
                  <w:r>
                    <w:rPr>
                      <w:spacing w:val="2"/>
                    </w:rPr>
                    <w:t>diary  </w:t>
                  </w:r>
                  <w:r>
                    <w:rPr/>
                    <w:t>against   </w:t>
                  </w:r>
                  <w:r>
                    <w:rPr>
                      <w:spacing w:val="4"/>
                    </w:rPr>
                    <w:t>Bakunin’s  </w:t>
                  </w:r>
                  <w:r>
                    <w:rPr/>
                    <w:t>name  the   </w:t>
                  </w:r>
                  <w:r>
                    <w:rPr>
                      <w:spacing w:val="4"/>
                    </w:rPr>
                    <w:t>comment  </w:t>
                  </w:r>
                  <w:r>
                    <w:rPr/>
                    <w:t>“ </w:t>
                  </w:r>
                  <w:r>
                    <w:rPr>
                      <w:spacing w:val="2"/>
                    </w:rPr>
                    <w:t>Worthless character!” </w:t>
                  </w:r>
                  <w:r>
                    <w:rPr/>
                    <w:t>; </w:t>
                  </w:r>
                  <w:r>
                    <w:rPr>
                      <w:spacing w:val="2"/>
                    </w:rPr>
                    <w:t>and now once </w:t>
                  </w:r>
                  <w:r>
                    <w:rPr/>
                    <w:t>more he </w:t>
                  </w:r>
                  <w:r>
                    <w:rPr>
                      <w:spacing w:val="5"/>
                    </w:rPr>
                    <w:t>found </w:t>
                  </w:r>
                  <w:r>
                    <w:rPr>
                      <w:spacing w:val="6"/>
                    </w:rPr>
                    <w:t>com­ </w:t>
                  </w:r>
                  <w:r>
                    <w:rPr>
                      <w:spacing w:val="2"/>
                    </w:rPr>
                    <w:t>pensation </w:t>
                  </w:r>
                  <w:r>
                    <w:rPr/>
                    <w:t>in dwelling on those glaring </w:t>
                  </w:r>
                  <w:r>
                    <w:rPr>
                      <w:spacing w:val="2"/>
                    </w:rPr>
                    <w:t>defects  which  </w:t>
                  </w:r>
                  <w:r>
                    <w:rPr>
                      <w:spacing w:val="3"/>
                    </w:rPr>
                    <w:t>gave  </w:t>
                  </w:r>
                  <w:r>
                    <w:rPr/>
                    <w:t>so easy a handle </w:t>
                  </w:r>
                  <w:r>
                    <w:rPr>
                      <w:spacing w:val="3"/>
                    </w:rPr>
                    <w:t>to </w:t>
                  </w:r>
                  <w:r>
                    <w:rPr/>
                    <w:t>all </w:t>
                  </w:r>
                  <w:r>
                    <w:rPr>
                      <w:spacing w:val="3"/>
                    </w:rPr>
                    <w:t>Bakunin’s </w:t>
                  </w:r>
                  <w:r>
                    <w:rPr/>
                    <w:t>enemies. </w:t>
                  </w:r>
                  <w:r>
                    <w:rPr>
                      <w:spacing w:val="3"/>
                    </w:rPr>
                    <w:t>Relations </w:t>
                  </w:r>
                  <w:r>
                    <w:rPr>
                      <w:spacing w:val="2"/>
                    </w:rPr>
                    <w:t>between </w:t>
                  </w:r>
                  <w:r>
                    <w:rPr/>
                    <w:t>the </w:t>
                  </w:r>
                  <w:r>
                    <w:rPr>
                      <w:spacing w:val="5"/>
                    </w:rPr>
                    <w:t>two </w:t>
                  </w:r>
                  <w:r>
                    <w:rPr/>
                    <w:t>men </w:t>
                  </w:r>
                  <w:r>
                    <w:rPr>
                      <w:spacing w:val="3"/>
                    </w:rPr>
                    <w:t>could </w:t>
                  </w:r>
                  <w:r>
                    <w:rPr/>
                    <w:t>never again </w:t>
                  </w:r>
                  <w:r>
                    <w:rPr>
                      <w:spacing w:val="4"/>
                    </w:rPr>
                    <w:t>become </w:t>
                  </w:r>
                  <w:r>
                    <w:rPr>
                      <w:spacing w:val="2"/>
                    </w:rPr>
                    <w:t>intimate. </w:t>
                  </w:r>
                  <w:r>
                    <w:rPr/>
                    <w:t>Herzen, in his subsequent dealings with  Bakunin,  </w:t>
                  </w:r>
                  <w:r>
                    <w:rPr>
                      <w:spacing w:val="2"/>
                    </w:rPr>
                    <w:t>never  </w:t>
                  </w:r>
                  <w:r>
                    <w:rPr>
                      <w:spacing w:val="3"/>
                    </w:rPr>
                    <w:t>shook  off  </w:t>
                  </w:r>
                  <w:r>
                    <w:rPr/>
                    <w:t>the  </w:t>
                  </w:r>
                  <w:r>
                    <w:rPr>
                      <w:spacing w:val="6"/>
                    </w:rPr>
                    <w:t>mood </w:t>
                  </w:r>
                  <w:r>
                    <w:rPr>
                      <w:spacing w:val="9"/>
                    </w:rPr>
                    <w:t>of </w:t>
                  </w:r>
                  <w:r>
                    <w:rPr>
                      <w:spacing w:val="3"/>
                    </w:rPr>
                    <w:t>half-contemptuous, </w:t>
                  </w:r>
                  <w:r>
                    <w:rPr>
                      <w:spacing w:val="2"/>
                    </w:rPr>
                    <w:t>half-envious exasperation </w:t>
                  </w:r>
                  <w:r>
                    <w:rPr/>
                    <w:t>engendered </w:t>
                  </w:r>
                  <w:r>
                    <w:rPr>
                      <w:spacing w:val="5"/>
                    </w:rPr>
                    <w:t>by </w:t>
                  </w:r>
                  <w:r>
                    <w:rPr/>
                    <w:t>the  </w:t>
                  </w:r>
                  <w:r>
                    <w:rPr>
                      <w:spacing w:val="2"/>
                    </w:rPr>
                    <w:t>experience  </w:t>
                  </w:r>
                  <w:r>
                    <w:rPr>
                      <w:spacing w:val="11"/>
                    </w:rPr>
                    <w:t>of </w:t>
                  </w:r>
                  <w:r>
                    <w:rPr/>
                    <w:t>these </w:t>
                  </w:r>
                  <w:r>
                    <w:rPr>
                      <w:spacing w:val="5"/>
                    </w:rPr>
                    <w:t>two</w:t>
                  </w:r>
                  <w:r>
                    <w:rPr/>
                    <w:t> </w:t>
                  </w:r>
                  <w:r>
                    <w:rPr>
                      <w:spacing w:val="2"/>
                    </w:rPr>
                    <w:t>years.1</w:t>
                  </w:r>
                </w:p>
                <w:p>
                  <w:pPr>
                    <w:pStyle w:val="BodyText"/>
                    <w:spacing w:line="252" w:lineRule="auto"/>
                    <w:ind w:left="1069" w:right="1029" w:firstLine="219"/>
                    <w:jc w:val="both"/>
                  </w:pPr>
                  <w:r>
                    <w:rPr>
                      <w:spacing w:val="2"/>
                    </w:rPr>
                    <w:t>The </w:t>
                  </w:r>
                  <w:r>
                    <w:rPr>
                      <w:spacing w:val="6"/>
                    </w:rPr>
                    <w:t>day </w:t>
                  </w:r>
                  <w:r>
                    <w:rPr>
                      <w:spacing w:val="2"/>
                    </w:rPr>
                    <w:t>after </w:t>
                  </w:r>
                  <w:r>
                    <w:rPr/>
                    <w:t>the interview, Herzen returned </w:t>
                  </w:r>
                  <w:r>
                    <w:rPr>
                      <w:spacing w:val="4"/>
                    </w:rPr>
                    <w:t>to </w:t>
                  </w:r>
                  <w:r>
                    <w:rPr>
                      <w:spacing w:val="5"/>
                    </w:rPr>
                    <w:t>London; </w:t>
                  </w:r>
                  <w:r>
                    <w:rPr/>
                    <w:t>and  a </w:t>
                  </w:r>
                  <w:r>
                    <w:rPr>
                      <w:spacing w:val="2"/>
                    </w:rPr>
                    <w:t>few </w:t>
                  </w:r>
                  <w:r>
                    <w:rPr>
                      <w:spacing w:val="3"/>
                    </w:rPr>
                    <w:t>days </w:t>
                  </w:r>
                  <w:r>
                    <w:rPr/>
                    <w:t>later </w:t>
                  </w:r>
                  <w:r>
                    <w:rPr>
                      <w:spacing w:val="2"/>
                    </w:rPr>
                    <w:t>the </w:t>
                  </w:r>
                  <w:r>
                    <w:rPr/>
                    <w:t>Bakunins </w:t>
                  </w:r>
                  <w:r>
                    <w:rPr>
                      <w:spacing w:val="6"/>
                    </w:rPr>
                    <w:t>moved </w:t>
                  </w:r>
                  <w:r>
                    <w:rPr/>
                    <w:t>southwards. </w:t>
                  </w:r>
                  <w:r>
                    <w:rPr>
                      <w:spacing w:val="5"/>
                    </w:rPr>
                    <w:t>After </w:t>
                  </w:r>
                  <w:r>
                    <w:rPr/>
                    <w:t>a short </w:t>
                  </w:r>
                  <w:r>
                    <w:rPr>
                      <w:spacing w:val="3"/>
                    </w:rPr>
                    <w:t>stay </w:t>
                  </w:r>
                  <w:r>
                    <w:rPr/>
                    <w:t>at Geneva, </w:t>
                  </w:r>
                  <w:r>
                    <w:rPr>
                      <w:spacing w:val="5"/>
                    </w:rPr>
                    <w:t>they </w:t>
                  </w:r>
                  <w:r>
                    <w:rPr/>
                    <w:t>spent Christmas </w:t>
                  </w:r>
                  <w:r>
                    <w:rPr>
                      <w:spacing w:val="2"/>
                    </w:rPr>
                    <w:t>at </w:t>
                  </w:r>
                  <w:r>
                    <w:rPr>
                      <w:spacing w:val="7"/>
                    </w:rPr>
                    <w:t>Vevey </w:t>
                  </w:r>
                  <w:r>
                    <w:rPr>
                      <w:spacing w:val="2"/>
                    </w:rPr>
                    <w:t>with Sleptsov, </w:t>
                  </w:r>
                  <w:r>
                    <w:rPr>
                      <w:spacing w:val="3"/>
                    </w:rPr>
                    <w:t>formerly  </w:t>
                  </w:r>
                  <w:r>
                    <w:rPr/>
                    <w:t>a  ringleader  </w:t>
                  </w:r>
                  <w:r>
                    <w:rPr>
                      <w:spacing w:val="11"/>
                    </w:rPr>
                    <w:t>of </w:t>
                  </w:r>
                  <w:r>
                    <w:rPr>
                      <w:i/>
                    </w:rPr>
                    <w:t>Land  </w:t>
                  </w:r>
                  <w:r>
                    <w:rPr>
                      <w:i/>
                      <w:spacing w:val="-2"/>
                    </w:rPr>
                    <w:t>and  </w:t>
                  </w:r>
                  <w:r>
                    <w:rPr>
                      <w:i/>
                      <w:spacing w:val="3"/>
                    </w:rPr>
                    <w:t>Liberty</w:t>
                  </w:r>
                  <w:r>
                    <w:rPr>
                      <w:spacing w:val="3"/>
                    </w:rPr>
                    <w:t>. </w:t>
                  </w:r>
                  <w:r>
                    <w:rPr>
                      <w:spacing w:val="4"/>
                    </w:rPr>
                    <w:t>But  </w:t>
                  </w:r>
                  <w:r>
                    <w:rPr>
                      <w:spacing w:val="3"/>
                    </w:rPr>
                    <w:t>Sleptsov  </w:t>
                  </w:r>
                  <w:r>
                    <w:rPr/>
                    <w:t>was “ </w:t>
                  </w:r>
                  <w:r>
                    <w:rPr>
                      <w:spacing w:val="2"/>
                    </w:rPr>
                    <w:t>nervous  almost </w:t>
                  </w:r>
                  <w:r>
                    <w:rPr>
                      <w:spacing w:val="4"/>
                    </w:rPr>
                    <w:t>to  </w:t>
                  </w:r>
                  <w:r>
                    <w:rPr/>
                    <w:t>the  </w:t>
                  </w:r>
                  <w:r>
                    <w:rPr>
                      <w:spacing w:val="4"/>
                    </w:rPr>
                    <w:t>point  </w:t>
                  </w:r>
                  <w:r>
                    <w:rPr>
                      <w:spacing w:val="11"/>
                    </w:rPr>
                    <w:t>of </w:t>
                  </w:r>
                  <w:r>
                    <w:rPr>
                      <w:spacing w:val="3"/>
                    </w:rPr>
                    <w:t>insanity” </w:t>
                  </w:r>
                  <w:r>
                    <w:rPr/>
                    <w:t>, </w:t>
                  </w:r>
                  <w:r>
                    <w:rPr>
                      <w:spacing w:val="2"/>
                    </w:rPr>
                    <w:t>and </w:t>
                  </w:r>
                  <w:r>
                    <w:rPr>
                      <w:spacing w:val="3"/>
                    </w:rPr>
                    <w:t>would </w:t>
                  </w:r>
                  <w:r>
                    <w:rPr/>
                    <w:t>require  “ </w:t>
                  </w:r>
                  <w:r>
                    <w:rPr>
                      <w:spacing w:val="4"/>
                    </w:rPr>
                    <w:t>many </w:t>
                  </w:r>
                  <w:r>
                    <w:rPr>
                      <w:spacing w:val="3"/>
                    </w:rPr>
                    <w:t>buckets </w:t>
                  </w:r>
                  <w:r>
                    <w:rPr>
                      <w:spacing w:val="9"/>
                    </w:rPr>
                    <w:t>of </w:t>
                  </w:r>
                  <w:r>
                    <w:rPr>
                      <w:spacing w:val="3"/>
                    </w:rPr>
                    <w:t>cold </w:t>
                  </w:r>
                  <w:r>
                    <w:rPr>
                      <w:spacing w:val="2"/>
                    </w:rPr>
                    <w:t>water </w:t>
                  </w:r>
                  <w:r>
                    <w:rPr/>
                    <w:t>on his </w:t>
                  </w:r>
                  <w:r>
                    <w:rPr>
                      <w:spacing w:val="3"/>
                    </w:rPr>
                    <w:t>head” </w:t>
                  </w:r>
                  <w:r>
                    <w:rPr>
                      <w:spacing w:val="4"/>
                    </w:rPr>
                    <w:t>to </w:t>
                  </w:r>
                  <w:r>
                    <w:rPr/>
                    <w:t>make him </w:t>
                  </w:r>
                  <w:r>
                    <w:rPr>
                      <w:spacing w:val="11"/>
                    </w:rPr>
                    <w:t>of </w:t>
                  </w:r>
                  <w:r>
                    <w:rPr>
                      <w:spacing w:val="2"/>
                    </w:rPr>
                    <w:t>any </w:t>
                  </w:r>
                  <w:r>
                    <w:rPr/>
                    <w:t>use </w:t>
                  </w:r>
                  <w:r>
                    <w:rPr>
                      <w:spacing w:val="4"/>
                    </w:rPr>
                    <w:t>to </w:t>
                  </w:r>
                  <w:r>
                    <w:rPr>
                      <w:spacing w:val="3"/>
                    </w:rPr>
                    <w:t>anyone. </w:t>
                  </w:r>
                  <w:r>
                    <w:rPr>
                      <w:spacing w:val="5"/>
                    </w:rPr>
                    <w:t>From </w:t>
                  </w:r>
                  <w:r>
                    <w:rPr>
                      <w:spacing w:val="6"/>
                    </w:rPr>
                    <w:t>Vevey, </w:t>
                  </w:r>
                  <w:r>
                    <w:rPr>
                      <w:spacing w:val="2"/>
                    </w:rPr>
                    <w:t>Bakunin made </w:t>
                  </w:r>
                  <w:r>
                    <w:rPr/>
                    <w:t>an </w:t>
                  </w:r>
                  <w:r>
                    <w:rPr>
                      <w:spacing w:val="2"/>
                    </w:rPr>
                    <w:t>excursion  </w:t>
                  </w:r>
                  <w:r>
                    <w:rPr>
                      <w:spacing w:val="3"/>
                    </w:rPr>
                    <w:t>to </w:t>
                  </w:r>
                  <w:r>
                    <w:rPr/>
                    <w:t>Berne </w:t>
                  </w:r>
                  <w:r>
                    <w:rPr>
                      <w:spacing w:val="4"/>
                    </w:rPr>
                    <w:t>to </w:t>
                  </w:r>
                  <w:r>
                    <w:rPr>
                      <w:spacing w:val="2"/>
                    </w:rPr>
                    <w:t>visit </w:t>
                  </w:r>
                  <w:r>
                    <w:rPr/>
                    <w:t>his </w:t>
                  </w:r>
                  <w:r>
                    <w:rPr>
                      <w:spacing w:val="3"/>
                    </w:rPr>
                    <w:t>old </w:t>
                  </w:r>
                  <w:r>
                    <w:rPr/>
                    <w:t>friends the </w:t>
                  </w:r>
                  <w:r>
                    <w:rPr>
                      <w:spacing w:val="3"/>
                    </w:rPr>
                    <w:t>Vogts. </w:t>
                  </w:r>
                  <w:r>
                    <w:rPr>
                      <w:spacing w:val="2"/>
                    </w:rPr>
                    <w:t>Louisa </w:t>
                  </w:r>
                  <w:r>
                    <w:rPr>
                      <w:spacing w:val="6"/>
                    </w:rPr>
                    <w:t>Vogt, </w:t>
                  </w:r>
                  <w:r>
                    <w:rPr>
                      <w:spacing w:val="3"/>
                    </w:rPr>
                    <w:t>whom </w:t>
                  </w:r>
                  <w:r>
                    <w:rPr/>
                    <w:t>he </w:t>
                  </w:r>
                  <w:r>
                    <w:rPr>
                      <w:spacing w:val="3"/>
                    </w:rPr>
                    <w:t>had </w:t>
                  </w:r>
                  <w:r>
                    <w:rPr>
                      <w:spacing w:val="5"/>
                    </w:rPr>
                    <w:t>not </w:t>
                  </w:r>
                  <w:r>
                    <w:rPr/>
                    <w:t>seen since he bade her farewell on leaving Switzerland </w:t>
                  </w:r>
                  <w:r>
                    <w:rPr>
                      <w:spacing w:val="6"/>
                    </w:rPr>
                    <w:t>twenty </w:t>
                  </w:r>
                  <w:r>
                    <w:rPr/>
                    <w:t>years </w:t>
                  </w:r>
                  <w:r>
                    <w:rPr>
                      <w:spacing w:val="2"/>
                    </w:rPr>
                    <w:t>before, </w:t>
                  </w:r>
                  <w:r>
                    <w:rPr/>
                    <w:t>threw her arms </w:t>
                  </w:r>
                  <w:r>
                    <w:rPr>
                      <w:spacing w:val="3"/>
                    </w:rPr>
                    <w:t>round </w:t>
                  </w:r>
                  <w:r>
                    <w:rPr/>
                    <w:t>his </w:t>
                  </w:r>
                  <w:r>
                    <w:rPr>
                      <w:spacing w:val="2"/>
                    </w:rPr>
                    <w:t>neck </w:t>
                  </w:r>
                  <w:r>
                    <w:rPr/>
                    <w:t>and burst </w:t>
                  </w:r>
                  <w:r>
                    <w:rPr>
                      <w:spacing w:val="2"/>
                    </w:rPr>
                    <w:t>into </w:t>
                  </w:r>
                  <w:r>
                    <w:rPr/>
                    <w:t>tears </w:t>
                  </w:r>
                  <w:r>
                    <w:rPr>
                      <w:spacing w:val="9"/>
                    </w:rPr>
                    <w:t>of </w:t>
                  </w:r>
                  <w:r>
                    <w:rPr>
                      <w:spacing w:val="3"/>
                    </w:rPr>
                    <w:t>emotion. </w:t>
                  </w:r>
                  <w:r>
                    <w:rPr/>
                    <w:t>He </w:t>
                  </w:r>
                  <w:r>
                    <w:rPr>
                      <w:spacing w:val="4"/>
                    </w:rPr>
                    <w:t>found </w:t>
                  </w:r>
                  <w:r>
                    <w:rPr>
                      <w:spacing w:val="2"/>
                    </w:rPr>
                    <w:t>that </w:t>
                  </w:r>
                  <w:r>
                    <w:rPr>
                      <w:spacing w:val="3"/>
                    </w:rPr>
                    <w:t>Karl, </w:t>
                  </w:r>
                  <w:r>
                    <w:rPr/>
                    <w:t>the eldest son, had fallen</w:t>
                  </w:r>
                  <w:r>
                    <w:rPr>
                      <w:spacing w:val="-1"/>
                    </w:rPr>
                    <w:t> </w:t>
                  </w:r>
                  <w:r>
                    <w:rPr/>
                    <w:t>a</w:t>
                  </w:r>
                  <w:r>
                    <w:rPr>
                      <w:spacing w:val="-8"/>
                    </w:rPr>
                    <w:t> </w:t>
                  </w:r>
                  <w:r>
                    <w:rPr>
                      <w:spacing w:val="4"/>
                    </w:rPr>
                    <w:t>victim</w:t>
                  </w:r>
                  <w:r>
                    <w:rPr>
                      <w:spacing w:val="8"/>
                    </w:rPr>
                    <w:t> </w:t>
                  </w:r>
                  <w:r>
                    <w:rPr>
                      <w:spacing w:val="3"/>
                    </w:rPr>
                    <w:t>to</w:t>
                  </w:r>
                  <w:r>
                    <w:rPr>
                      <w:spacing w:val="23"/>
                    </w:rPr>
                    <w:t> </w:t>
                  </w:r>
                  <w:r>
                    <w:rPr/>
                    <w:t>“</w:t>
                  </w:r>
                  <w:r>
                    <w:rPr>
                      <w:spacing w:val="-20"/>
                    </w:rPr>
                    <w:t> </w:t>
                  </w:r>
                  <w:r>
                    <w:rPr/>
                    <w:t>an</w:t>
                  </w:r>
                  <w:r>
                    <w:rPr>
                      <w:spacing w:val="-4"/>
                    </w:rPr>
                    <w:t> </w:t>
                  </w:r>
                  <w:r>
                    <w:rPr/>
                    <w:t>unshakeable</w:t>
                  </w:r>
                  <w:r>
                    <w:rPr>
                      <w:spacing w:val="-1"/>
                    </w:rPr>
                    <w:t> </w:t>
                  </w:r>
                  <w:r>
                    <w:rPr/>
                    <w:t>faith</w:t>
                  </w:r>
                  <w:r>
                    <w:rPr>
                      <w:spacing w:val="-3"/>
                    </w:rPr>
                    <w:t> </w:t>
                  </w:r>
                  <w:r>
                    <w:rPr/>
                    <w:t>in</w:t>
                  </w:r>
                  <w:r>
                    <w:rPr>
                      <w:spacing w:val="-2"/>
                    </w:rPr>
                    <w:t> </w:t>
                  </w:r>
                  <w:r>
                    <w:rPr/>
                    <w:t>the</w:t>
                  </w:r>
                  <w:r>
                    <w:rPr>
                      <w:spacing w:val="1"/>
                    </w:rPr>
                    <w:t> </w:t>
                  </w:r>
                  <w:r>
                    <w:rPr/>
                    <w:t>star</w:t>
                  </w:r>
                  <w:r>
                    <w:rPr>
                      <w:spacing w:val="-6"/>
                    </w:rPr>
                    <w:t> </w:t>
                  </w:r>
                  <w:r>
                    <w:rPr>
                      <w:spacing w:val="11"/>
                    </w:rPr>
                    <w:t>of</w:t>
                  </w:r>
                  <w:r>
                    <w:rPr>
                      <w:spacing w:val="-16"/>
                    </w:rPr>
                    <w:t> </w:t>
                  </w:r>
                  <w:r>
                    <w:rPr>
                      <w:spacing w:val="5"/>
                    </w:rPr>
                    <w:t>Napoleon”</w:t>
                  </w:r>
                  <w:r>
                    <w:rPr>
                      <w:spacing w:val="-8"/>
                    </w:rPr>
                    <w:t> </w:t>
                  </w:r>
                  <w:r>
                    <w:rPr/>
                    <w:t>. </w:t>
                  </w:r>
                  <w:r>
                    <w:rPr>
                      <w:spacing w:val="4"/>
                    </w:rPr>
                    <w:t>But </w:t>
                  </w:r>
                  <w:r>
                    <w:rPr/>
                    <w:t>he </w:t>
                  </w:r>
                  <w:r>
                    <w:rPr>
                      <w:spacing w:val="3"/>
                    </w:rPr>
                    <w:t>converted </w:t>
                  </w:r>
                  <w:r>
                    <w:rPr/>
                    <w:t>the whole </w:t>
                  </w:r>
                  <w:r>
                    <w:rPr>
                      <w:spacing w:val="3"/>
                    </w:rPr>
                    <w:t>family to </w:t>
                  </w:r>
                  <w:r>
                    <w:rPr/>
                    <w:t>the cause </w:t>
                  </w:r>
                  <w:r>
                    <w:rPr>
                      <w:spacing w:val="9"/>
                    </w:rPr>
                    <w:t>of </w:t>
                  </w:r>
                  <w:r>
                    <w:rPr>
                      <w:spacing w:val="3"/>
                    </w:rPr>
                    <w:t>Poland, </w:t>
                  </w:r>
                  <w:r>
                    <w:rPr/>
                    <w:t>and the ladies </w:t>
                  </w:r>
                  <w:r>
                    <w:rPr>
                      <w:spacing w:val="3"/>
                    </w:rPr>
                    <w:t>formed </w:t>
                  </w:r>
                  <w:r>
                    <w:rPr/>
                    <w:t>a </w:t>
                  </w:r>
                  <w:r>
                    <w:rPr>
                      <w:spacing w:val="3"/>
                    </w:rPr>
                    <w:t>committee to collect </w:t>
                  </w:r>
                  <w:r>
                    <w:rPr/>
                    <w:t>funds </w:t>
                  </w:r>
                  <w:r>
                    <w:rPr>
                      <w:spacing w:val="3"/>
                    </w:rPr>
                    <w:t>for </w:t>
                  </w:r>
                  <w:r>
                    <w:rPr/>
                    <w:t>the </w:t>
                  </w:r>
                  <w:r>
                    <w:rPr>
                      <w:spacing w:val="3"/>
                    </w:rPr>
                    <w:t>relief </w:t>
                  </w:r>
                  <w:r>
                    <w:rPr>
                      <w:spacing w:val="9"/>
                    </w:rPr>
                    <w:t>of </w:t>
                  </w:r>
                  <w:r>
                    <w:rPr/>
                    <w:t>distressed</w:t>
                  </w:r>
                  <w:r>
                    <w:rPr>
                      <w:spacing w:val="22"/>
                    </w:rPr>
                    <w:t> </w:t>
                  </w:r>
                  <w:r>
                    <w:rPr/>
                    <w:t>Poles.</w:t>
                  </w:r>
                </w:p>
                <w:p>
                  <w:pPr>
                    <w:pStyle w:val="BodyText"/>
                    <w:spacing w:line="249" w:lineRule="auto" w:before="5"/>
                    <w:ind w:left="1073" w:right="1044" w:firstLine="221"/>
                    <w:jc w:val="both"/>
                  </w:pPr>
                  <w:r>
                    <w:rPr/>
                    <w:t>On </w:t>
                  </w:r>
                  <w:r>
                    <w:rPr>
                      <w:spacing w:val="3"/>
                    </w:rPr>
                    <w:t>January </w:t>
                  </w:r>
                  <w:r>
                    <w:rPr>
                      <w:spacing w:val="-4"/>
                    </w:rPr>
                    <w:t>11th, </w:t>
                  </w:r>
                  <w:r>
                    <w:rPr>
                      <w:spacing w:val="-6"/>
                    </w:rPr>
                    <w:t>1864, </w:t>
                  </w:r>
                  <w:r>
                    <w:rPr/>
                    <w:t>the Bakunins  crossed  the  </w:t>
                  </w:r>
                  <w:r>
                    <w:rPr>
                      <w:spacing w:val="2"/>
                    </w:rPr>
                    <w:t>frontier  into</w:t>
                  </w:r>
                  <w:r>
                    <w:rPr>
                      <w:spacing w:val="29"/>
                    </w:rPr>
                    <w:t> </w:t>
                  </w:r>
                  <w:r>
                    <w:rPr>
                      <w:spacing w:val="6"/>
                    </w:rPr>
                    <w:t>Italy.2</w:t>
                  </w:r>
                </w:p>
                <w:p>
                  <w:pPr>
                    <w:tabs>
                      <w:tab w:pos="4015" w:val="left" w:leader="none"/>
                    </w:tabs>
                    <w:spacing w:before="66"/>
                    <w:ind w:left="1253" w:right="0" w:firstLine="0"/>
                    <w:jc w:val="left"/>
                    <w:rPr>
                      <w:b/>
                      <w:sz w:val="15"/>
                    </w:rPr>
                  </w:pPr>
                  <w:r>
                    <w:rPr>
                      <w:b/>
                      <w:sz w:val="15"/>
                    </w:rPr>
                    <w:t>1 </w:t>
                  </w:r>
                  <w:r>
                    <w:rPr>
                      <w:b/>
                      <w:i/>
                      <w:spacing w:val="-5"/>
                      <w:sz w:val="15"/>
                    </w:rPr>
                    <w:t>Herzen</w:t>
                  </w:r>
                  <w:r>
                    <w:rPr>
                      <w:b/>
                      <w:spacing w:val="-5"/>
                      <w:sz w:val="15"/>
                    </w:rPr>
                    <w:t>, </w:t>
                  </w:r>
                  <w:r>
                    <w:rPr>
                      <w:b/>
                      <w:spacing w:val="-6"/>
                      <w:sz w:val="15"/>
                    </w:rPr>
                    <w:t>ed.  </w:t>
                  </w:r>
                  <w:r>
                    <w:rPr>
                      <w:b/>
                      <w:spacing w:val="-4"/>
                      <w:sz w:val="15"/>
                    </w:rPr>
                    <w:t>Lemke,</w:t>
                  </w:r>
                  <w:r>
                    <w:rPr>
                      <w:b/>
                      <w:spacing w:val="27"/>
                      <w:sz w:val="15"/>
                    </w:rPr>
                    <w:t> </w:t>
                  </w:r>
                  <w:r>
                    <w:rPr>
                      <w:b/>
                      <w:sz w:val="15"/>
                    </w:rPr>
                    <w:t>xvi.</w:t>
                  </w:r>
                  <w:r>
                    <w:rPr>
                      <w:b/>
                      <w:spacing w:val="20"/>
                      <w:sz w:val="15"/>
                    </w:rPr>
                    <w:t> </w:t>
                  </w:r>
                  <w:r>
                    <w:rPr>
                      <w:b/>
                      <w:sz w:val="15"/>
                    </w:rPr>
                    <w:t>541-3.</w:t>
                    <w:tab/>
                    <w:t>2 </w:t>
                  </w:r>
                  <w:r>
                    <w:rPr>
                      <w:b/>
                      <w:spacing w:val="-4"/>
                      <w:sz w:val="15"/>
                    </w:rPr>
                    <w:t>Steklov, </w:t>
                  </w:r>
                  <w:r>
                    <w:rPr>
                      <w:b/>
                      <w:i/>
                      <w:sz w:val="15"/>
                    </w:rPr>
                    <w:t>M .  </w:t>
                  </w:r>
                  <w:r>
                    <w:rPr>
                      <w:b/>
                      <w:i/>
                      <w:spacing w:val="7"/>
                      <w:sz w:val="15"/>
                    </w:rPr>
                    <w:t>A. </w:t>
                  </w:r>
                  <w:r>
                    <w:rPr>
                      <w:b/>
                      <w:i/>
                      <w:spacing w:val="-5"/>
                      <w:sz w:val="15"/>
                    </w:rPr>
                    <w:t>Bakunin, </w:t>
                  </w:r>
                  <w:r>
                    <w:rPr>
                      <w:b/>
                      <w:spacing w:val="-5"/>
                      <w:sz w:val="15"/>
                    </w:rPr>
                    <w:t>ii. </w:t>
                  </w:r>
                  <w:r>
                    <w:rPr>
                      <w:b/>
                      <w:spacing w:val="18"/>
                      <w:sz w:val="15"/>
                    </w:rPr>
                    <w:t> </w:t>
                  </w:r>
                  <w:r>
                    <w:rPr>
                      <w:b/>
                      <w:sz w:val="15"/>
                    </w:rPr>
                    <w:t>283-4.</w:t>
                  </w:r>
                </w:p>
              </w:txbxContent>
            </v:textbox>
            <w10:wrap type="none"/>
          </v:shape>
        </w:pict>
      </w:r>
      <w:r>
        <w:rPr/>
        <w:drawing>
          <wp:anchor distT="0" distB="0" distL="0" distR="0" allowOverlap="1" layoutInCell="1" locked="0" behindDoc="1" simplePos="0" relativeHeight="268193831">
            <wp:simplePos x="0" y="0"/>
            <wp:positionH relativeFrom="page">
              <wp:posOffset>0</wp:posOffset>
            </wp:positionH>
            <wp:positionV relativeFrom="page">
              <wp:posOffset>0</wp:posOffset>
            </wp:positionV>
            <wp:extent cx="5046335" cy="7778496"/>
            <wp:effectExtent l="0" t="0" r="0" b="0"/>
            <wp:wrapNone/>
            <wp:docPr id="603" name="image306.png" descr=""/>
            <wp:cNvGraphicFramePr>
              <a:graphicFrameLocks noChangeAspect="1"/>
            </wp:cNvGraphicFramePr>
            <a:graphic>
              <a:graphicData uri="http://schemas.openxmlformats.org/drawingml/2006/picture">
                <pic:pic>
                  <pic:nvPicPr>
                    <pic:cNvPr id="604" name="image306.png"/>
                    <pic:cNvPicPr/>
                  </pic:nvPicPr>
                  <pic:blipFill>
                    <a:blip r:embed="rId310"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160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spacing w:before="122"/>
                    <w:ind w:left="885" w:right="818" w:firstLine="0"/>
                    <w:jc w:val="center"/>
                    <w:rPr>
                      <w:b/>
                      <w:sz w:val="16"/>
                    </w:rPr>
                  </w:pPr>
                  <w:r>
                    <w:rPr>
                      <w:b/>
                      <w:sz w:val="16"/>
                    </w:rPr>
                    <w:t>CHAPTER  23</w:t>
                  </w:r>
                </w:p>
                <w:p>
                  <w:pPr>
                    <w:pStyle w:val="BodyText"/>
                    <w:spacing w:before="2"/>
                    <w:rPr>
                      <w:rFonts w:ascii="Times New Roman"/>
                      <w:sz w:val="22"/>
                    </w:rPr>
                  </w:pPr>
                </w:p>
                <w:p>
                  <w:pPr>
                    <w:pStyle w:val="BodyText"/>
                    <w:ind w:left="889" w:right="818"/>
                    <w:jc w:val="center"/>
                  </w:pPr>
                  <w:r>
                    <w:rPr/>
                    <w:t>FLORENCE</w:t>
                  </w:r>
                </w:p>
                <w:p>
                  <w:pPr>
                    <w:pStyle w:val="BodyText"/>
                    <w:spacing w:before="10"/>
                    <w:rPr>
                      <w:rFonts w:ascii="Times New Roman"/>
                      <w:sz w:val="21"/>
                    </w:rPr>
                  </w:pPr>
                </w:p>
                <w:p>
                  <w:pPr>
                    <w:pStyle w:val="BodyText"/>
                    <w:spacing w:line="252" w:lineRule="auto"/>
                    <w:ind w:left="1081" w:right="1004" w:firstLine="8"/>
                    <w:jc w:val="both"/>
                  </w:pPr>
                  <w:r>
                    <w:rPr>
                      <w:sz w:val="20"/>
                    </w:rPr>
                    <w:t>B</w:t>
                  </w:r>
                  <w:r>
                    <w:rPr>
                      <w:sz w:val="16"/>
                    </w:rPr>
                    <w:t>ak un in </w:t>
                  </w:r>
                  <w:r>
                    <w:rPr/>
                    <w:t>had com© to Italy an ardent disciple of Italian national­ ism. After a short halt at  Turin,  he  and Antonia were received in Genoa by Bertani, Garibaldi’s principal lieutenant in Northern Italy; and their first duty on Italian soil was to make a pil­ grimage  to  Caprera,  where the  protagonist  of Italian  freedom</w:t>
                  </w:r>
                </w:p>
                <w:p>
                  <w:pPr>
                    <w:pStyle w:val="BodyText"/>
                    <w:spacing w:line="252" w:lineRule="auto"/>
                    <w:ind w:left="1086" w:right="1007" w:hanging="2"/>
                    <w:jc w:val="both"/>
                  </w:pPr>
                  <w:r>
                    <w:rPr/>
                    <w:t>— now an almost legendary figure— lived in retirement with a small colony of faithful  supporters.</w:t>
                  </w:r>
                </w:p>
                <w:p>
                  <w:pPr>
                    <w:pStyle w:val="BodyText"/>
                    <w:spacing w:line="252" w:lineRule="auto"/>
                    <w:ind w:left="1075" w:right="1009" w:firstLine="222"/>
                    <w:jc w:val="both"/>
                  </w:pPr>
                  <w:r>
                    <w:rPr>
                      <w:spacing w:val="3"/>
                    </w:rPr>
                    <w:t>The </w:t>
                  </w:r>
                  <w:r>
                    <w:rPr>
                      <w:spacing w:val="2"/>
                    </w:rPr>
                    <w:t>visit </w:t>
                  </w:r>
                  <w:r>
                    <w:rPr>
                      <w:spacing w:val="4"/>
                    </w:rPr>
                    <w:t>to </w:t>
                  </w:r>
                  <w:r>
                    <w:rPr/>
                    <w:t>Caprera was </w:t>
                  </w:r>
                  <w:r>
                    <w:rPr>
                      <w:spacing w:val="2"/>
                    </w:rPr>
                    <w:t>the culmination </w:t>
                  </w:r>
                  <w:r>
                    <w:rPr>
                      <w:spacing w:val="11"/>
                    </w:rPr>
                    <w:t>of </w:t>
                  </w:r>
                  <w:r>
                    <w:rPr/>
                    <w:t>a </w:t>
                  </w:r>
                  <w:r>
                    <w:rPr>
                      <w:spacing w:val="3"/>
                    </w:rPr>
                    <w:t>short-lived </w:t>
                  </w:r>
                  <w:r>
                    <w:rPr>
                      <w:spacing w:val="4"/>
                    </w:rPr>
                    <w:t>but </w:t>
                  </w:r>
                  <w:r>
                    <w:rPr/>
                    <w:t>characteristic cult. </w:t>
                  </w:r>
                  <w:r>
                    <w:rPr>
                      <w:spacing w:val="5"/>
                    </w:rPr>
                    <w:t>For </w:t>
                  </w:r>
                  <w:r>
                    <w:rPr/>
                    <w:t>a </w:t>
                  </w:r>
                  <w:r>
                    <w:rPr>
                      <w:spacing w:val="5"/>
                    </w:rPr>
                    <w:t>brief </w:t>
                  </w:r>
                  <w:r>
                    <w:rPr>
                      <w:spacing w:val="4"/>
                    </w:rPr>
                    <w:t>moment  </w:t>
                  </w:r>
                  <w:r>
                    <w:rPr/>
                    <w:t>Garibaldi seemed </w:t>
                  </w:r>
                  <w:r>
                    <w:rPr>
                      <w:spacing w:val="3"/>
                    </w:rPr>
                    <w:t>to  </w:t>
                  </w:r>
                  <w:r>
                    <w:rPr/>
                    <w:t>fill </w:t>
                  </w:r>
                  <w:r>
                    <w:rPr>
                      <w:spacing w:val="4"/>
                    </w:rPr>
                    <w:t>to </w:t>
                  </w:r>
                  <w:r>
                    <w:rPr>
                      <w:spacing w:val="3"/>
                    </w:rPr>
                    <w:t>perfection </w:t>
                  </w:r>
                  <w:r>
                    <w:rPr/>
                    <w:t>the role </w:t>
                  </w:r>
                  <w:r>
                    <w:rPr>
                      <w:spacing w:val="11"/>
                    </w:rPr>
                    <w:t>of </w:t>
                  </w:r>
                  <w:r>
                    <w:rPr>
                      <w:spacing w:val="4"/>
                    </w:rPr>
                    <w:t>Bakunin’s </w:t>
                  </w:r>
                  <w:r>
                    <w:rPr/>
                    <w:t>ideal </w:t>
                  </w:r>
                  <w:r>
                    <w:rPr>
                      <w:spacing w:val="3"/>
                    </w:rPr>
                    <w:t>revolutionary </w:t>
                  </w:r>
                  <w:r>
                    <w:rPr/>
                    <w:t>hero. </w:t>
                  </w:r>
                  <w:r>
                    <w:rPr>
                      <w:spacing w:val="3"/>
                    </w:rPr>
                    <w:t>In </w:t>
                  </w:r>
                  <w:r>
                    <w:rPr>
                      <w:spacing w:val="2"/>
                    </w:rPr>
                    <w:t>the </w:t>
                  </w:r>
                  <w:r>
                    <w:rPr/>
                    <w:t>glorious </w:t>
                  </w:r>
                  <w:r>
                    <w:rPr>
                      <w:spacing w:val="2"/>
                    </w:rPr>
                    <w:t>days </w:t>
                  </w:r>
                  <w:r>
                    <w:rPr>
                      <w:spacing w:val="9"/>
                    </w:rPr>
                    <w:t>of </w:t>
                  </w:r>
                  <w:r>
                    <w:rPr>
                      <w:spacing w:val="-6"/>
                    </w:rPr>
                    <w:t>1849 </w:t>
                  </w:r>
                  <w:r>
                    <w:rPr/>
                    <w:t>he had </w:t>
                  </w:r>
                  <w:r>
                    <w:rPr>
                      <w:spacing w:val="3"/>
                    </w:rPr>
                    <w:t>planted </w:t>
                  </w:r>
                  <w:r>
                    <w:rPr>
                      <w:spacing w:val="2"/>
                    </w:rPr>
                    <w:t>the republican </w:t>
                  </w:r>
                  <w:r>
                    <w:rPr/>
                    <w:t>standard in </w:t>
                  </w:r>
                  <w:r>
                    <w:rPr>
                      <w:spacing w:val="8"/>
                    </w:rPr>
                    <w:t>Rome </w:t>
                  </w:r>
                  <w:r>
                    <w:rPr>
                      <w:spacing w:val="4"/>
                    </w:rPr>
                    <w:t>itself </w:t>
                  </w:r>
                  <w:r>
                    <w:rPr>
                      <w:spacing w:val="2"/>
                    </w:rPr>
                    <w:t>and </w:t>
                  </w:r>
                  <w:r>
                    <w:rPr/>
                    <w:t>held </w:t>
                  </w:r>
                  <w:r>
                    <w:rPr>
                      <w:spacing w:val="2"/>
                    </w:rPr>
                    <w:t>the </w:t>
                  </w:r>
                  <w:r>
                    <w:rPr>
                      <w:spacing w:val="4"/>
                    </w:rPr>
                    <w:t>city for </w:t>
                  </w:r>
                  <w:r>
                    <w:rPr/>
                    <w:t>several </w:t>
                  </w:r>
                  <w:r>
                    <w:rPr>
                      <w:spacing w:val="3"/>
                    </w:rPr>
                    <w:t>days </w:t>
                  </w:r>
                  <w:r>
                    <w:rPr/>
                    <w:t>against  the forces </w:t>
                  </w:r>
                  <w:r>
                    <w:rPr>
                      <w:spacing w:val="11"/>
                    </w:rPr>
                    <w:t>of </w:t>
                  </w:r>
                  <w:r>
                    <w:rPr>
                      <w:spacing w:val="3"/>
                    </w:rPr>
                    <w:t>reaction, </w:t>
                  </w:r>
                  <w:r>
                    <w:rPr/>
                    <w:t>represented </w:t>
                  </w:r>
                  <w:r>
                    <w:rPr>
                      <w:spacing w:val="7"/>
                    </w:rPr>
                    <w:t>by </w:t>
                  </w:r>
                  <w:r>
                    <w:rPr>
                      <w:spacing w:val="3"/>
                    </w:rPr>
                    <w:t>corrupt </w:t>
                  </w:r>
                  <w:r>
                    <w:rPr/>
                    <w:t>priests </w:t>
                  </w:r>
                  <w:r>
                    <w:rPr>
                      <w:spacing w:val="3"/>
                    </w:rPr>
                    <w:t>and French </w:t>
                  </w:r>
                  <w:r>
                    <w:rPr/>
                    <w:t>mercenaries. </w:t>
                  </w:r>
                  <w:r>
                    <w:rPr>
                      <w:spacing w:val="4"/>
                    </w:rPr>
                    <w:t>In </w:t>
                  </w:r>
                  <w:r>
                    <w:rPr>
                      <w:spacing w:val="-5"/>
                    </w:rPr>
                    <w:t>1860 </w:t>
                  </w:r>
                  <w:r>
                    <w:rPr>
                      <w:spacing w:val="3"/>
                    </w:rPr>
                    <w:t>Bakunin </w:t>
                  </w:r>
                  <w:r>
                    <w:rPr>
                      <w:spacing w:val="2"/>
                    </w:rPr>
                    <w:t>had </w:t>
                  </w:r>
                  <w:r>
                    <w:rPr>
                      <w:spacing w:val="5"/>
                    </w:rPr>
                    <w:t>followed </w:t>
                  </w:r>
                  <w:r>
                    <w:rPr>
                      <w:spacing w:val="3"/>
                    </w:rPr>
                    <w:t>anxiously </w:t>
                  </w:r>
                  <w:r>
                    <w:rPr>
                      <w:spacing w:val="2"/>
                    </w:rPr>
                    <w:t>from </w:t>
                  </w:r>
                  <w:r>
                    <w:rPr/>
                    <w:t>Siberia</w:t>
                  </w:r>
                  <w:r>
                    <w:rPr>
                      <w:spacing w:val="-7"/>
                    </w:rPr>
                    <w:t> </w:t>
                  </w:r>
                  <w:r>
                    <w:rPr>
                      <w:spacing w:val="2"/>
                    </w:rPr>
                    <w:t>the</w:t>
                  </w:r>
                  <w:r>
                    <w:rPr>
                      <w:spacing w:val="-1"/>
                    </w:rPr>
                    <w:t> </w:t>
                  </w:r>
                  <w:r>
                    <w:rPr/>
                    <w:t>March </w:t>
                  </w:r>
                  <w:r>
                    <w:rPr>
                      <w:spacing w:val="9"/>
                    </w:rPr>
                    <w:t>of</w:t>
                  </w:r>
                  <w:r>
                    <w:rPr>
                      <w:spacing w:val="-8"/>
                    </w:rPr>
                    <w:t> </w:t>
                  </w:r>
                  <w:r>
                    <w:rPr/>
                    <w:t>the</w:t>
                  </w:r>
                  <w:r>
                    <w:rPr>
                      <w:spacing w:val="-1"/>
                    </w:rPr>
                    <w:t> </w:t>
                  </w:r>
                  <w:r>
                    <w:rPr>
                      <w:spacing w:val="2"/>
                    </w:rPr>
                    <w:t>Thousand,</w:t>
                  </w:r>
                  <w:r>
                    <w:rPr>
                      <w:spacing w:val="-13"/>
                    </w:rPr>
                    <w:t> </w:t>
                  </w:r>
                  <w:r>
                    <w:rPr>
                      <w:spacing w:val="3"/>
                    </w:rPr>
                    <w:t>which</w:t>
                  </w:r>
                  <w:r>
                    <w:rPr>
                      <w:spacing w:val="1"/>
                    </w:rPr>
                    <w:t> </w:t>
                  </w:r>
                  <w:r>
                    <w:rPr>
                      <w:spacing w:val="2"/>
                    </w:rPr>
                    <w:t>had</w:t>
                  </w:r>
                  <w:r>
                    <w:rPr>
                      <w:spacing w:val="-4"/>
                    </w:rPr>
                    <w:t> </w:t>
                  </w:r>
                  <w:r>
                    <w:rPr/>
                    <w:t>liberated</w:t>
                  </w:r>
                  <w:r>
                    <w:rPr>
                      <w:spacing w:val="1"/>
                    </w:rPr>
                    <w:t> </w:t>
                  </w:r>
                  <w:r>
                    <w:rPr/>
                    <w:t>Southern </w:t>
                  </w:r>
                  <w:r>
                    <w:rPr>
                      <w:spacing w:val="6"/>
                    </w:rPr>
                    <w:t>Italy </w:t>
                  </w:r>
                  <w:r>
                    <w:rPr>
                      <w:spacing w:val="2"/>
                    </w:rPr>
                    <w:t>and </w:t>
                  </w:r>
                  <w:r>
                    <w:rPr>
                      <w:spacing w:val="3"/>
                    </w:rPr>
                    <w:t>overthrown </w:t>
                  </w:r>
                  <w:r>
                    <w:rPr/>
                    <w:t>a </w:t>
                  </w:r>
                  <w:r>
                    <w:rPr>
                      <w:spacing w:val="3"/>
                    </w:rPr>
                    <w:t>reactionary </w:t>
                  </w:r>
                  <w:r>
                    <w:rPr>
                      <w:spacing w:val="4"/>
                    </w:rPr>
                    <w:t>dynasty. </w:t>
                  </w:r>
                  <w:r>
                    <w:rPr>
                      <w:spacing w:val="7"/>
                    </w:rPr>
                    <w:t>It </w:t>
                  </w:r>
                  <w:r>
                    <w:rPr/>
                    <w:t>was true </w:t>
                  </w:r>
                  <w:r>
                    <w:rPr>
                      <w:spacing w:val="4"/>
                    </w:rPr>
                    <w:t>that </w:t>
                  </w:r>
                  <w:r>
                    <w:rPr/>
                    <w:t>the </w:t>
                  </w:r>
                  <w:r>
                    <w:rPr>
                      <w:spacing w:val="3"/>
                    </w:rPr>
                    <w:t>net </w:t>
                  </w:r>
                  <w:r>
                    <w:rPr/>
                    <w:t>result </w:t>
                  </w:r>
                  <w:r>
                    <w:rPr>
                      <w:spacing w:val="11"/>
                    </w:rPr>
                    <w:t>of </w:t>
                  </w:r>
                  <w:r>
                    <w:rPr>
                      <w:spacing w:val="3"/>
                    </w:rPr>
                    <w:t>Garibaldi’s </w:t>
                  </w:r>
                  <w:r>
                    <w:rPr/>
                    <w:t>successes </w:t>
                  </w:r>
                  <w:r>
                    <w:rPr>
                      <w:spacing w:val="2"/>
                    </w:rPr>
                    <w:t>had hitherto </w:t>
                  </w:r>
                  <w:r>
                    <w:rPr/>
                    <w:t>been, </w:t>
                  </w:r>
                  <w:r>
                    <w:rPr>
                      <w:spacing w:val="5"/>
                    </w:rPr>
                    <w:t>not </w:t>
                  </w:r>
                  <w:r>
                    <w:rPr/>
                    <w:t>the establishment o f a </w:t>
                  </w:r>
                  <w:r>
                    <w:rPr>
                      <w:spacing w:val="2"/>
                    </w:rPr>
                    <w:t>republic, </w:t>
                  </w:r>
                  <w:r>
                    <w:rPr>
                      <w:spacing w:val="5"/>
                    </w:rPr>
                    <w:t>but </w:t>
                  </w:r>
                  <w:r>
                    <w:rPr>
                      <w:spacing w:val="2"/>
                    </w:rPr>
                    <w:t>the </w:t>
                  </w:r>
                  <w:r>
                    <w:rPr/>
                    <w:t>aggrandisement o f a </w:t>
                  </w:r>
                  <w:r>
                    <w:rPr>
                      <w:spacing w:val="7"/>
                    </w:rPr>
                    <w:t>mon­ </w:t>
                  </w:r>
                  <w:r>
                    <w:rPr>
                      <w:spacing w:val="3"/>
                    </w:rPr>
                    <w:t>archy. </w:t>
                  </w:r>
                  <w:r>
                    <w:rPr>
                      <w:spacing w:val="5"/>
                    </w:rPr>
                    <w:t>But </w:t>
                  </w:r>
                  <w:r>
                    <w:rPr>
                      <w:spacing w:val="2"/>
                    </w:rPr>
                    <w:t>Bakunin himself </w:t>
                  </w:r>
                  <w:r>
                    <w:rPr>
                      <w:spacing w:val="3"/>
                    </w:rPr>
                    <w:t>had </w:t>
                  </w:r>
                  <w:r>
                    <w:rPr/>
                    <w:t>in his </w:t>
                  </w:r>
                  <w:r>
                    <w:rPr>
                      <w:spacing w:val="5"/>
                    </w:rPr>
                    <w:t>day </w:t>
                  </w:r>
                  <w:r>
                    <w:rPr>
                      <w:spacing w:val="2"/>
                    </w:rPr>
                    <w:t>made </w:t>
                  </w:r>
                  <w:r>
                    <w:rPr/>
                    <w:t>concessions </w:t>
                  </w:r>
                  <w:r>
                    <w:rPr>
                      <w:spacing w:val="4"/>
                    </w:rPr>
                    <w:t>to </w:t>
                  </w:r>
                  <w:r>
                    <w:rPr>
                      <w:spacing w:val="5"/>
                    </w:rPr>
                    <w:t>expediency </w:t>
                  </w:r>
                  <w:r>
                    <w:rPr/>
                    <w:t>and </w:t>
                  </w:r>
                  <w:r>
                    <w:rPr>
                      <w:spacing w:val="7"/>
                    </w:rPr>
                    <w:t>toyed </w:t>
                  </w:r>
                  <w:r>
                    <w:rPr>
                      <w:spacing w:val="3"/>
                    </w:rPr>
                    <w:t>with </w:t>
                  </w:r>
                  <w:r>
                    <w:rPr>
                      <w:spacing w:val="2"/>
                    </w:rPr>
                    <w:t>the idea </w:t>
                  </w:r>
                  <w:r>
                    <w:rPr>
                      <w:spacing w:val="11"/>
                    </w:rPr>
                    <w:t>of </w:t>
                  </w:r>
                  <w:r>
                    <w:rPr/>
                    <w:t>a </w:t>
                  </w:r>
                  <w:r>
                    <w:rPr>
                      <w:spacing w:val="3"/>
                    </w:rPr>
                    <w:t>popular monarchy. </w:t>
                  </w:r>
                  <w:r>
                    <w:rPr>
                      <w:spacing w:val="5"/>
                    </w:rPr>
                    <w:t>It </w:t>
                  </w:r>
                  <w:r>
                    <w:rPr/>
                    <w:t>was </w:t>
                  </w:r>
                  <w:r>
                    <w:rPr>
                      <w:spacing w:val="3"/>
                    </w:rPr>
                    <w:t>enough that </w:t>
                  </w:r>
                  <w:r>
                    <w:rPr/>
                    <w:t>Garibaldi was </w:t>
                  </w:r>
                  <w:r>
                    <w:rPr>
                      <w:spacing w:val="2"/>
                    </w:rPr>
                    <w:t>the </w:t>
                  </w:r>
                  <w:r>
                    <w:rPr/>
                    <w:t>scourge </w:t>
                  </w:r>
                  <w:r>
                    <w:rPr>
                      <w:spacing w:val="11"/>
                    </w:rPr>
                    <w:t>of </w:t>
                  </w:r>
                  <w:r>
                    <w:rPr/>
                    <w:t>Austria </w:t>
                  </w:r>
                  <w:r>
                    <w:rPr>
                      <w:spacing w:val="2"/>
                    </w:rPr>
                    <w:t>and </w:t>
                  </w:r>
                  <w:r>
                    <w:rPr/>
                    <w:t>the </w:t>
                  </w:r>
                  <w:r>
                    <w:rPr>
                      <w:spacing w:val="3"/>
                    </w:rPr>
                    <w:t>liberator </w:t>
                  </w:r>
                  <w:r>
                    <w:rPr>
                      <w:spacing w:val="11"/>
                    </w:rPr>
                    <w:t>of </w:t>
                  </w:r>
                  <w:r>
                    <w:rPr>
                      <w:spacing w:val="5"/>
                    </w:rPr>
                    <w:t>Italy. </w:t>
                  </w:r>
                  <w:r>
                    <w:rPr>
                      <w:spacing w:val="3"/>
                    </w:rPr>
                    <w:t>The liberation </w:t>
                  </w:r>
                  <w:r>
                    <w:rPr>
                      <w:spacing w:val="11"/>
                    </w:rPr>
                    <w:t>of </w:t>
                  </w:r>
                  <w:r>
                    <w:rPr>
                      <w:spacing w:val="3"/>
                    </w:rPr>
                    <w:t>the </w:t>
                  </w:r>
                  <w:r>
                    <w:rPr/>
                    <w:t>Slavs, </w:t>
                  </w:r>
                  <w:r>
                    <w:rPr>
                      <w:spacing w:val="2"/>
                    </w:rPr>
                    <w:t>the break-up </w:t>
                  </w:r>
                  <w:r>
                    <w:rPr>
                      <w:spacing w:val="9"/>
                    </w:rPr>
                    <w:t>of  </w:t>
                  </w:r>
                  <w:r>
                    <w:rPr>
                      <w:spacing w:val="2"/>
                    </w:rPr>
                    <w:t>the Austrian Empire, and </w:t>
                  </w:r>
                  <w:r>
                    <w:rPr>
                      <w:spacing w:val="3"/>
                    </w:rPr>
                    <w:t>the </w:t>
                  </w:r>
                  <w:r>
                    <w:rPr/>
                    <w:t>cause </w:t>
                  </w:r>
                  <w:r>
                    <w:rPr>
                      <w:spacing w:val="10"/>
                    </w:rPr>
                    <w:t>of </w:t>
                  </w:r>
                  <w:r>
                    <w:rPr>
                      <w:spacing w:val="2"/>
                    </w:rPr>
                    <w:t>social </w:t>
                  </w:r>
                  <w:r>
                    <w:rPr>
                      <w:spacing w:val="3"/>
                    </w:rPr>
                    <w:t>revolution </w:t>
                  </w:r>
                  <w:r>
                    <w:rPr/>
                    <w:t>were still </w:t>
                  </w:r>
                  <w:r>
                    <w:rPr>
                      <w:spacing w:val="3"/>
                    </w:rPr>
                    <w:t>blended </w:t>
                  </w:r>
                  <w:r>
                    <w:rPr/>
                    <w:t>in </w:t>
                  </w:r>
                  <w:r>
                    <w:rPr>
                      <w:spacing w:val="4"/>
                    </w:rPr>
                    <w:t>Bakunin’s </w:t>
                  </w:r>
                  <w:r>
                    <w:rPr/>
                    <w:t>subconscious </w:t>
                  </w:r>
                  <w:r>
                    <w:rPr>
                      <w:spacing w:val="2"/>
                    </w:rPr>
                    <w:t>mind. </w:t>
                  </w:r>
                  <w:r>
                    <w:rPr>
                      <w:spacing w:val="4"/>
                    </w:rPr>
                    <w:t>He </w:t>
                  </w:r>
                  <w:r>
                    <w:rPr>
                      <w:spacing w:val="2"/>
                    </w:rPr>
                    <w:t>who </w:t>
                  </w:r>
                  <w:r>
                    <w:rPr/>
                    <w:t>served one </w:t>
                  </w:r>
                  <w:r>
                    <w:rPr>
                      <w:spacing w:val="7"/>
                    </w:rPr>
                    <w:t>of </w:t>
                  </w:r>
                  <w:r>
                    <w:rPr/>
                    <w:t>these  aims necessarily </w:t>
                  </w:r>
                  <w:r>
                    <w:rPr>
                      <w:spacing w:val="5"/>
                    </w:rPr>
                    <w:t>promoted </w:t>
                  </w:r>
                  <w:r>
                    <w:rPr/>
                    <w:t>the </w:t>
                  </w:r>
                  <w:r>
                    <w:rPr>
                      <w:spacing w:val="11"/>
                    </w:rPr>
                    <w:t> </w:t>
                  </w:r>
                  <w:r>
                    <w:rPr/>
                    <w:t>others.</w:t>
                  </w:r>
                </w:p>
                <w:p>
                  <w:pPr>
                    <w:pStyle w:val="BodyText"/>
                    <w:spacing w:line="254" w:lineRule="auto" w:before="5"/>
                    <w:ind w:left="1080" w:right="1023" w:firstLine="214"/>
                    <w:jc w:val="both"/>
                  </w:pPr>
                  <w:r>
                    <w:rPr/>
                    <w:t>In </w:t>
                  </w:r>
                  <w:r>
                    <w:rPr>
                      <w:spacing w:val="-3"/>
                    </w:rPr>
                    <w:t>his </w:t>
                  </w:r>
                  <w:r>
                    <w:rPr/>
                    <w:t>retreat on Caprera, the leader was </w:t>
                  </w:r>
                  <w:r>
                    <w:rPr>
                      <w:spacing w:val="2"/>
                    </w:rPr>
                    <w:t>invested with </w:t>
                  </w:r>
                  <w:r>
                    <w:rPr>
                      <w:spacing w:val="3"/>
                    </w:rPr>
                    <w:t>every </w:t>
                  </w:r>
                  <w:r>
                    <w:rPr>
                      <w:spacing w:val="4"/>
                    </w:rPr>
                    <w:t>accompaniment </w:t>
                  </w:r>
                  <w:r>
                    <w:rPr>
                      <w:spacing w:val="11"/>
                    </w:rPr>
                    <w:t>of </w:t>
                  </w:r>
                  <w:r>
                    <w:rPr>
                      <w:spacing w:val="3"/>
                    </w:rPr>
                    <w:t>romance. </w:t>
                  </w:r>
                  <w:r>
                    <w:rPr/>
                    <w:t>In Turin, </w:t>
                  </w:r>
                  <w:r>
                    <w:rPr>
                      <w:spacing w:val="4"/>
                    </w:rPr>
                    <w:t>Antonia </w:t>
                  </w:r>
                  <w:r>
                    <w:rPr/>
                    <w:t>had nearly  died  o f </w:t>
                  </w:r>
                  <w:r>
                    <w:rPr>
                      <w:spacing w:val="4"/>
                    </w:rPr>
                    <w:t>cold. </w:t>
                  </w:r>
                  <w:r>
                    <w:rPr/>
                    <w:t>On Caprera, the climate </w:t>
                  </w:r>
                  <w:r>
                    <w:rPr>
                      <w:spacing w:val="2"/>
                    </w:rPr>
                    <w:t>at </w:t>
                  </w:r>
                  <w:r>
                    <w:rPr/>
                    <w:t>the end </w:t>
                  </w:r>
                  <w:r>
                    <w:rPr>
                      <w:spacing w:val="11"/>
                    </w:rPr>
                    <w:t>of </w:t>
                  </w:r>
                  <w:r>
                    <w:rPr>
                      <w:spacing w:val="3"/>
                    </w:rPr>
                    <w:t>January </w:t>
                  </w:r>
                  <w:r>
                    <w:rPr/>
                    <w:t>was  </w:t>
                  </w:r>
                  <w:r>
                    <w:rPr>
                      <w:spacing w:val="5"/>
                    </w:rPr>
                    <w:t> </w:t>
                  </w:r>
                  <w:r>
                    <w:rPr>
                      <w:spacing w:val="4"/>
                    </w:rPr>
                    <w:t>that</w:t>
                  </w:r>
                </w:p>
                <w:p>
                  <w:pPr>
                    <w:pStyle w:val="BodyText"/>
                    <w:spacing w:line="254" w:lineRule="auto"/>
                    <w:ind w:left="1078" w:right="1019" w:firstLine="4"/>
                    <w:jc w:val="both"/>
                  </w:pPr>
                  <w:r>
                    <w:rPr/>
                    <w:t>o f a Russian summer. </w:t>
                  </w:r>
                  <w:r>
                    <w:rPr>
                      <w:spacing w:val="3"/>
                    </w:rPr>
                    <w:t>The </w:t>
                  </w:r>
                  <w:r>
                    <w:rPr/>
                    <w:t>Bakunins </w:t>
                  </w:r>
                  <w:r>
                    <w:rPr>
                      <w:spacing w:val="3"/>
                    </w:rPr>
                    <w:t>made </w:t>
                  </w:r>
                  <w:r>
                    <w:rPr/>
                    <w:t>the crossing </w:t>
                  </w:r>
                  <w:r>
                    <w:rPr>
                      <w:spacing w:val="3"/>
                    </w:rPr>
                    <w:t>to </w:t>
                  </w:r>
                  <w:r>
                    <w:rPr/>
                    <w:t>the island in the </w:t>
                  </w:r>
                  <w:r>
                    <w:rPr>
                      <w:spacing w:val="5"/>
                    </w:rPr>
                    <w:t>company </w:t>
                  </w:r>
                  <w:r>
                    <w:rPr>
                      <w:spacing w:val="11"/>
                    </w:rPr>
                    <w:t>of </w:t>
                  </w:r>
                  <w:r>
                    <w:rPr>
                      <w:spacing w:val="3"/>
                    </w:rPr>
                    <w:t>four other </w:t>
                  </w:r>
                  <w:r>
                    <w:rPr/>
                    <w:t>pilgrims, an  Englishman  </w:t>
                  </w:r>
                  <w:r>
                    <w:rPr>
                      <w:spacing w:val="3"/>
                    </w:rPr>
                    <w:t>and </w:t>
                  </w:r>
                  <w:r>
                    <w:rPr/>
                    <w:t>three </w:t>
                  </w:r>
                  <w:r>
                    <w:rPr>
                      <w:spacing w:val="2"/>
                    </w:rPr>
                    <w:t>Englishwomen. </w:t>
                  </w:r>
                  <w:r>
                    <w:rPr/>
                    <w:t>Garibaldi, </w:t>
                  </w:r>
                  <w:r>
                    <w:rPr>
                      <w:spacing w:val="2"/>
                    </w:rPr>
                    <w:t>limping </w:t>
                  </w:r>
                  <w:r>
                    <w:rPr/>
                    <w:t>slightly from the </w:t>
                  </w:r>
                  <w:r>
                    <w:rPr>
                      <w:spacing w:val="5"/>
                    </w:rPr>
                    <w:t>wound </w:t>
                  </w:r>
                  <w:r>
                    <w:rPr/>
                    <w:t>o f </w:t>
                  </w:r>
                  <w:r>
                    <w:rPr>
                      <w:spacing w:val="5"/>
                    </w:rPr>
                    <w:t>Aspromonte, </w:t>
                  </w:r>
                  <w:r>
                    <w:rPr>
                      <w:spacing w:val="3"/>
                    </w:rPr>
                    <w:t>received </w:t>
                  </w:r>
                  <w:r>
                    <w:rPr/>
                    <w:t>them in his simple stone house, surrounded  </w:t>
                  </w:r>
                  <w:r>
                    <w:rPr>
                      <w:spacing w:val="6"/>
                    </w:rPr>
                    <w:t>by  </w:t>
                  </w:r>
                  <w:r>
                    <w:rPr/>
                    <w:t>a  garden  o f  olives,  vines,  </w:t>
                  </w:r>
                  <w:r>
                    <w:rPr>
                      <w:spacing w:val="2"/>
                    </w:rPr>
                    <w:t>and  </w:t>
                  </w:r>
                  <w:r>
                    <w:rPr/>
                    <w:t>Southern</w:t>
                  </w:r>
                  <w:r>
                    <w:rPr>
                      <w:spacing w:val="36"/>
                    </w:rPr>
                    <w:t> </w:t>
                  </w:r>
                  <w:r>
                    <w:rPr>
                      <w:spacing w:val="3"/>
                    </w:rPr>
                    <w:t>fruit-</w:t>
                  </w:r>
                </w:p>
                <w:p>
                  <w:pPr>
                    <w:spacing w:before="18"/>
                    <w:ind w:left="876" w:right="818" w:firstLine="0"/>
                    <w:jc w:val="center"/>
                    <w:rPr>
                      <w:b/>
                      <w:sz w:val="15"/>
                    </w:rPr>
                  </w:pPr>
                  <w:r>
                    <w:rPr>
                      <w:b/>
                      <w:sz w:val="15"/>
                    </w:rPr>
                    <w:t>300</w:t>
                  </w:r>
                </w:p>
              </w:txbxContent>
            </v:textbox>
            <w10:wrap type="none"/>
          </v:shape>
        </w:pict>
      </w:r>
      <w:r>
        <w:rPr/>
        <w:drawing>
          <wp:anchor distT="0" distB="0" distL="0" distR="0" allowOverlap="1" layoutInCell="1" locked="0" behindDoc="1" simplePos="0" relativeHeight="268193879">
            <wp:simplePos x="0" y="0"/>
            <wp:positionH relativeFrom="page">
              <wp:posOffset>0</wp:posOffset>
            </wp:positionH>
            <wp:positionV relativeFrom="page">
              <wp:posOffset>0</wp:posOffset>
            </wp:positionV>
            <wp:extent cx="5046335" cy="7778496"/>
            <wp:effectExtent l="0" t="0" r="0" b="0"/>
            <wp:wrapNone/>
            <wp:docPr id="605" name="image307.png" descr=""/>
            <wp:cNvGraphicFramePr>
              <a:graphicFrameLocks noChangeAspect="1"/>
            </wp:cNvGraphicFramePr>
            <a:graphic>
              <a:graphicData uri="http://schemas.openxmlformats.org/drawingml/2006/picture">
                <pic:pic>
                  <pic:nvPicPr>
                    <pic:cNvPr id="606" name="image307.png"/>
                    <pic:cNvPicPr/>
                  </pic:nvPicPr>
                  <pic:blipFill>
                    <a:blip r:embed="rId311"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155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3462" w:val="left" w:leader="none"/>
                      <w:tab w:pos="6898" w:val="right" w:leader="none"/>
                    </w:tabs>
                    <w:spacing w:before="0"/>
                    <w:ind w:left="1073" w:right="0" w:firstLine="0"/>
                    <w:jc w:val="left"/>
                    <w:rPr>
                      <w:b/>
                      <w:sz w:val="16"/>
                    </w:rPr>
                  </w:pPr>
                  <w:r>
                    <w:rPr>
                      <w:spacing w:val="6"/>
                      <w:sz w:val="12"/>
                    </w:rPr>
                    <w:t>CH</w:t>
                  </w:r>
                  <w:r>
                    <w:rPr>
                      <w:spacing w:val="-19"/>
                      <w:sz w:val="12"/>
                    </w:rPr>
                    <w:t> </w:t>
                  </w:r>
                  <w:r>
                    <w:rPr>
                      <w:spacing w:val="8"/>
                      <w:sz w:val="12"/>
                    </w:rPr>
                    <w:t>AP.</w:t>
                  </w:r>
                  <w:r>
                    <w:rPr>
                      <w:spacing w:val="49"/>
                      <w:sz w:val="12"/>
                    </w:rPr>
                    <w:t> </w:t>
                  </w:r>
                  <w:r>
                    <w:rPr>
                      <w:b/>
                      <w:spacing w:val="-3"/>
                      <w:sz w:val="16"/>
                    </w:rPr>
                    <w:t>23</w:t>
                    <w:tab/>
                  </w:r>
                  <w:r>
                    <w:rPr>
                      <w:b/>
                      <w:spacing w:val="5"/>
                      <w:sz w:val="16"/>
                    </w:rPr>
                    <w:t>FLORENCE</w:t>
                  </w:r>
                  <w:r>
                    <w:rPr>
                      <w:rFonts w:ascii="Times New Roman"/>
                      <w:spacing w:val="5"/>
                      <w:position w:val="1"/>
                      <w:sz w:val="16"/>
                    </w:rPr>
                    <w:tab/>
                  </w:r>
                  <w:r>
                    <w:rPr>
                      <w:b/>
                      <w:spacing w:val="-4"/>
                      <w:position w:val="1"/>
                      <w:sz w:val="16"/>
                    </w:rPr>
                    <w:t>301</w:t>
                  </w:r>
                </w:p>
                <w:p>
                  <w:pPr>
                    <w:pStyle w:val="BodyText"/>
                    <w:spacing w:line="252" w:lineRule="auto" w:before="116"/>
                    <w:ind w:left="1053" w:right="1034" w:firstLine="12"/>
                    <w:jc w:val="both"/>
                  </w:pPr>
                  <w:r>
                    <w:rPr/>
                    <w:t>trees. </w:t>
                  </w:r>
                  <w:r>
                    <w:rPr>
                      <w:spacing w:val="2"/>
                    </w:rPr>
                    <w:t>Here </w:t>
                  </w:r>
                  <w:r>
                    <w:rPr/>
                    <w:t>he </w:t>
                  </w:r>
                  <w:r>
                    <w:rPr>
                      <w:spacing w:val="3"/>
                    </w:rPr>
                    <w:t>lived </w:t>
                  </w:r>
                  <w:r>
                    <w:rPr/>
                    <w:t>with his </w:t>
                  </w:r>
                  <w:r>
                    <w:rPr>
                      <w:spacing w:val="5"/>
                    </w:rPr>
                    <w:t>young </w:t>
                  </w:r>
                  <w:r>
                    <w:rPr>
                      <w:spacing w:val="2"/>
                    </w:rPr>
                    <w:t>peasant </w:t>
                  </w:r>
                  <w:r>
                    <w:rPr/>
                    <w:t>wife </w:t>
                  </w:r>
                  <w:r>
                    <w:rPr>
                      <w:spacing w:val="3"/>
                    </w:rPr>
                    <w:t>(whom, to </w:t>
                  </w:r>
                  <w:r>
                    <w:rPr/>
                    <w:t>the </w:t>
                  </w:r>
                  <w:r>
                    <w:rPr>
                      <w:spacing w:val="3"/>
                    </w:rPr>
                    <w:t>annoyance </w:t>
                  </w:r>
                  <w:r>
                    <w:rPr/>
                    <w:t>o f one o f the </w:t>
                  </w:r>
                  <w:r>
                    <w:rPr>
                      <w:spacing w:val="2"/>
                    </w:rPr>
                    <w:t>Englishwomen, </w:t>
                  </w:r>
                  <w:r>
                    <w:rPr/>
                    <w:t>he </w:t>
                  </w:r>
                  <w:r>
                    <w:rPr>
                      <w:spacing w:val="2"/>
                    </w:rPr>
                    <w:t>treated with marked </w:t>
                  </w:r>
                  <w:r>
                    <w:rPr/>
                    <w:t>deference), his </w:t>
                  </w:r>
                  <w:r>
                    <w:rPr>
                      <w:spacing w:val="6"/>
                    </w:rPr>
                    <w:t>two </w:t>
                  </w:r>
                  <w:r>
                    <w:rPr/>
                    <w:t>sons, a </w:t>
                  </w:r>
                  <w:r>
                    <w:rPr>
                      <w:spacing w:val="4"/>
                    </w:rPr>
                    <w:t>political </w:t>
                  </w:r>
                  <w:r>
                    <w:rPr>
                      <w:spacing w:val="2"/>
                    </w:rPr>
                    <w:t>secretary, and </w:t>
                  </w:r>
                  <w:r>
                    <w:rPr>
                      <w:spacing w:val="3"/>
                    </w:rPr>
                    <w:t>twelve </w:t>
                  </w:r>
                  <w:r>
                    <w:rPr>
                      <w:spacing w:val="2"/>
                    </w:rPr>
                    <w:t>stal­ wart henchmen. </w:t>
                  </w:r>
                  <w:r>
                    <w:rPr>
                      <w:spacing w:val="4"/>
                    </w:rPr>
                    <w:t>The </w:t>
                  </w:r>
                  <w:r>
                    <w:rPr/>
                    <w:t>life o f the little </w:t>
                  </w:r>
                  <w:r>
                    <w:rPr>
                      <w:spacing w:val="5"/>
                    </w:rPr>
                    <w:t>community, </w:t>
                  </w:r>
                  <w:r>
                    <w:rPr/>
                    <w:t>as </w:t>
                  </w:r>
                  <w:r>
                    <w:rPr>
                      <w:spacing w:val="4"/>
                    </w:rPr>
                    <w:t>they </w:t>
                  </w:r>
                  <w:r>
                    <w:rPr>
                      <w:spacing w:val="3"/>
                    </w:rPr>
                    <w:t>worked </w:t>
                  </w:r>
                  <w:r>
                    <w:rPr/>
                    <w:t>in</w:t>
                  </w:r>
                  <w:r>
                    <w:rPr>
                      <w:spacing w:val="-26"/>
                    </w:rPr>
                    <w:t> </w:t>
                  </w:r>
                  <w:r>
                    <w:rPr/>
                    <w:t>the</w:t>
                  </w:r>
                  <w:r>
                    <w:rPr>
                      <w:spacing w:val="-8"/>
                    </w:rPr>
                    <w:t> </w:t>
                  </w:r>
                  <w:r>
                    <w:rPr/>
                    <w:t>fields</w:t>
                  </w:r>
                  <w:r>
                    <w:rPr>
                      <w:spacing w:val="-16"/>
                    </w:rPr>
                    <w:t> </w:t>
                  </w:r>
                  <w:r>
                    <w:rPr/>
                    <w:t>in</w:t>
                  </w:r>
                  <w:r>
                    <w:rPr>
                      <w:spacing w:val="-8"/>
                    </w:rPr>
                    <w:t> </w:t>
                  </w:r>
                  <w:r>
                    <w:rPr/>
                    <w:t>their</w:t>
                  </w:r>
                  <w:r>
                    <w:rPr>
                      <w:spacing w:val="-16"/>
                    </w:rPr>
                    <w:t> </w:t>
                  </w:r>
                  <w:r>
                    <w:rPr/>
                    <w:t>linen</w:t>
                  </w:r>
                  <w:r>
                    <w:rPr>
                      <w:spacing w:val="-13"/>
                    </w:rPr>
                    <w:t> </w:t>
                  </w:r>
                  <w:r>
                    <w:rPr/>
                    <w:t>trousers</w:t>
                  </w:r>
                  <w:r>
                    <w:rPr>
                      <w:spacing w:val="-7"/>
                    </w:rPr>
                    <w:t> </w:t>
                  </w:r>
                  <w:r>
                    <w:rPr>
                      <w:spacing w:val="2"/>
                    </w:rPr>
                    <w:t>and</w:t>
                  </w:r>
                  <w:r>
                    <w:rPr>
                      <w:spacing w:val="-16"/>
                    </w:rPr>
                    <w:t> </w:t>
                  </w:r>
                  <w:r>
                    <w:rPr>
                      <w:spacing w:val="2"/>
                    </w:rPr>
                    <w:t>red</w:t>
                  </w:r>
                  <w:r>
                    <w:rPr>
                      <w:spacing w:val="-10"/>
                    </w:rPr>
                    <w:t> </w:t>
                  </w:r>
                  <w:r>
                    <w:rPr/>
                    <w:t>shirts,</w:t>
                  </w:r>
                  <w:r>
                    <w:rPr>
                      <w:spacing w:val="-21"/>
                    </w:rPr>
                    <w:t> </w:t>
                  </w:r>
                  <w:r>
                    <w:rPr>
                      <w:spacing w:val="2"/>
                    </w:rPr>
                    <w:t>or</w:t>
                  </w:r>
                  <w:r>
                    <w:rPr>
                      <w:spacing w:val="-14"/>
                    </w:rPr>
                    <w:t> </w:t>
                  </w:r>
                  <w:r>
                    <w:rPr>
                      <w:spacing w:val="3"/>
                    </w:rPr>
                    <w:t>ground</w:t>
                  </w:r>
                  <w:r>
                    <w:rPr>
                      <w:spacing w:val="-4"/>
                    </w:rPr>
                    <w:t> </w:t>
                  </w:r>
                  <w:r>
                    <w:rPr>
                      <w:spacing w:val="5"/>
                    </w:rPr>
                    <w:t>com</w:t>
                  </w:r>
                  <w:r>
                    <w:rPr>
                      <w:spacing w:val="12"/>
                    </w:rPr>
                    <w:t> </w:t>
                  </w:r>
                  <w:r>
                    <w:rPr/>
                    <w:t>in </w:t>
                  </w:r>
                  <w:r>
                    <w:rPr>
                      <w:spacing w:val="2"/>
                    </w:rPr>
                    <w:t>the </w:t>
                  </w:r>
                  <w:r>
                    <w:rPr/>
                    <w:t>mill, </w:t>
                  </w:r>
                  <w:r>
                    <w:rPr>
                      <w:spacing w:val="2"/>
                    </w:rPr>
                    <w:t>or </w:t>
                  </w:r>
                  <w:r>
                    <w:rPr/>
                    <w:t>rested “ in </w:t>
                  </w:r>
                  <w:r>
                    <w:rPr>
                      <w:spacing w:val="2"/>
                    </w:rPr>
                    <w:t>picturesque </w:t>
                  </w:r>
                  <w:r>
                    <w:rPr>
                      <w:spacing w:val="3"/>
                    </w:rPr>
                    <w:t>poses” </w:t>
                  </w:r>
                  <w:r>
                    <w:rPr>
                      <w:spacing w:val="2"/>
                    </w:rPr>
                    <w:t>on </w:t>
                  </w:r>
                  <w:r>
                    <w:rPr/>
                    <w:t>the </w:t>
                  </w:r>
                  <w:r>
                    <w:rPr>
                      <w:spacing w:val="3"/>
                    </w:rPr>
                    <w:t>rocks, </w:t>
                  </w:r>
                  <w:r>
                    <w:rPr/>
                    <w:t>seemed </w:t>
                  </w:r>
                  <w:r>
                    <w:rPr>
                      <w:spacing w:val="3"/>
                    </w:rPr>
                    <w:t>to </w:t>
                  </w:r>
                  <w:r>
                    <w:rPr>
                      <w:spacing w:val="2"/>
                    </w:rPr>
                    <w:t>Bakunin</w:t>
                  </w:r>
                  <w:r>
                    <w:rPr>
                      <w:spacing w:val="-12"/>
                    </w:rPr>
                    <w:t> </w:t>
                  </w:r>
                  <w:r>
                    <w:rPr/>
                    <w:t>the</w:t>
                  </w:r>
                  <w:r>
                    <w:rPr>
                      <w:spacing w:val="5"/>
                    </w:rPr>
                    <w:t> </w:t>
                  </w:r>
                  <w:r>
                    <w:rPr>
                      <w:spacing w:val="6"/>
                    </w:rPr>
                    <w:t>prototype</w:t>
                  </w:r>
                  <w:r>
                    <w:rPr/>
                    <w:t> o</w:t>
                  </w:r>
                  <w:r>
                    <w:rPr>
                      <w:spacing w:val="-28"/>
                    </w:rPr>
                    <w:t> </w:t>
                  </w:r>
                  <w:r>
                    <w:rPr/>
                    <w:t>f</w:t>
                  </w:r>
                  <w:r>
                    <w:rPr>
                      <w:spacing w:val="8"/>
                    </w:rPr>
                    <w:t> </w:t>
                  </w:r>
                  <w:r>
                    <w:rPr/>
                    <w:t>“</w:t>
                  </w:r>
                  <w:r>
                    <w:rPr>
                      <w:spacing w:val="-21"/>
                    </w:rPr>
                    <w:t> </w:t>
                  </w:r>
                  <w:r>
                    <w:rPr/>
                    <w:t>a</w:t>
                  </w:r>
                  <w:r>
                    <w:rPr>
                      <w:spacing w:val="-8"/>
                    </w:rPr>
                    <w:t> </w:t>
                  </w:r>
                  <w:r>
                    <w:rPr>
                      <w:spacing w:val="4"/>
                    </w:rPr>
                    <w:t>democratic</w:t>
                  </w:r>
                  <w:r>
                    <w:rPr>
                      <w:spacing w:val="3"/>
                    </w:rPr>
                    <w:t> social</w:t>
                  </w:r>
                  <w:r>
                    <w:rPr>
                      <w:spacing w:val="-7"/>
                    </w:rPr>
                    <w:t> </w:t>
                  </w:r>
                  <w:r>
                    <w:rPr>
                      <w:spacing w:val="4"/>
                    </w:rPr>
                    <w:t>republic”</w:t>
                  </w:r>
                  <w:r>
                    <w:rPr>
                      <w:spacing w:val="-16"/>
                    </w:rPr>
                    <w:t> </w:t>
                  </w:r>
                  <w:r>
                    <w:rPr/>
                    <w:t>,</w:t>
                  </w:r>
                  <w:r>
                    <w:rPr>
                      <w:spacing w:val="2"/>
                    </w:rPr>
                    <w:t> </w:t>
                  </w:r>
                  <w:r>
                    <w:rPr/>
                    <w:t>and</w:t>
                  </w:r>
                  <w:r>
                    <w:rPr>
                      <w:spacing w:val="-13"/>
                    </w:rPr>
                    <w:t> </w:t>
                  </w:r>
                  <w:r>
                    <w:rPr/>
                    <w:t>re­ </w:t>
                  </w:r>
                  <w:r>
                    <w:rPr>
                      <w:spacing w:val="3"/>
                    </w:rPr>
                    <w:t>minded </w:t>
                  </w:r>
                  <w:r>
                    <w:rPr/>
                    <w:t>him </w:t>
                  </w:r>
                  <w:r>
                    <w:rPr>
                      <w:spacing w:val="2"/>
                    </w:rPr>
                    <w:t>(for </w:t>
                  </w:r>
                  <w:r>
                    <w:rPr/>
                    <w:t>romanticism died hard in </w:t>
                  </w:r>
                  <w:r>
                    <w:rPr>
                      <w:spacing w:val="2"/>
                    </w:rPr>
                    <w:t>nineteenth-century minds) </w:t>
                  </w:r>
                  <w:r>
                    <w:rPr/>
                    <w:t>o f the </w:t>
                  </w:r>
                  <w:r>
                    <w:rPr>
                      <w:spacing w:val="4"/>
                    </w:rPr>
                    <w:t>Pirate’s </w:t>
                  </w:r>
                  <w:r>
                    <w:rPr/>
                    <w:t>Isle o f </w:t>
                  </w:r>
                  <w:r>
                    <w:rPr>
                      <w:spacing w:val="7"/>
                    </w:rPr>
                    <w:t>Byron’s </w:t>
                  </w:r>
                  <w:r>
                    <w:rPr>
                      <w:i/>
                      <w:spacing w:val="2"/>
                    </w:rPr>
                    <w:t>Corsair</w:t>
                  </w:r>
                  <w:r>
                    <w:rPr>
                      <w:spacing w:val="2"/>
                    </w:rPr>
                    <w:t>. Bakunin </w:t>
                  </w:r>
                  <w:r>
                    <w:rPr>
                      <w:spacing w:val="3"/>
                    </w:rPr>
                    <w:t>de­ tected </w:t>
                  </w:r>
                  <w:r>
                    <w:rPr/>
                    <w:t>in his </w:t>
                  </w:r>
                  <w:r>
                    <w:rPr>
                      <w:spacing w:val="6"/>
                    </w:rPr>
                    <w:t>host’s </w:t>
                  </w:r>
                  <w:r>
                    <w:rPr/>
                    <w:t>bearing “ a </w:t>
                  </w:r>
                  <w:r>
                    <w:rPr>
                      <w:spacing w:val="2"/>
                    </w:rPr>
                    <w:t>deep, hidden </w:t>
                  </w:r>
                  <w:r>
                    <w:rPr>
                      <w:spacing w:val="4"/>
                    </w:rPr>
                    <w:t>sorrow” </w:t>
                  </w:r>
                  <w:r>
                    <w:rPr/>
                    <w:t>. Garibaldi assured the </w:t>
                  </w:r>
                  <w:r>
                    <w:rPr>
                      <w:spacing w:val="3"/>
                    </w:rPr>
                    <w:t>visitor </w:t>
                  </w:r>
                  <w:r>
                    <w:rPr>
                      <w:spacing w:val="4"/>
                    </w:rPr>
                    <w:t>that </w:t>
                  </w:r>
                  <w:r>
                    <w:rPr/>
                    <w:t>he was </w:t>
                  </w:r>
                  <w:r>
                    <w:rPr>
                      <w:spacing w:val="2"/>
                    </w:rPr>
                    <w:t>weary </w:t>
                  </w:r>
                  <w:r>
                    <w:rPr/>
                    <w:t>o f life, </w:t>
                  </w:r>
                  <w:r>
                    <w:rPr>
                      <w:spacing w:val="3"/>
                    </w:rPr>
                    <w:t>and </w:t>
                  </w:r>
                  <w:r>
                    <w:rPr>
                      <w:spacing w:val="4"/>
                    </w:rPr>
                    <w:t>would gladly </w:t>
                  </w:r>
                  <w:r>
                    <w:rPr/>
                    <w:t>sacrifice it </w:t>
                  </w:r>
                  <w:r>
                    <w:rPr>
                      <w:spacing w:val="3"/>
                    </w:rPr>
                    <w:t>for </w:t>
                  </w:r>
                  <w:r>
                    <w:rPr/>
                    <w:t>the </w:t>
                  </w:r>
                  <w:r>
                    <w:rPr>
                      <w:spacing w:val="7"/>
                    </w:rPr>
                    <w:t>good </w:t>
                  </w:r>
                  <w:r>
                    <w:rPr/>
                    <w:t>o f his </w:t>
                  </w:r>
                  <w:r>
                    <w:rPr>
                      <w:spacing w:val="4"/>
                    </w:rPr>
                    <w:t>country </w:t>
                  </w:r>
                  <w:r>
                    <w:rPr>
                      <w:spacing w:val="2"/>
                    </w:rPr>
                    <w:t>or </w:t>
                  </w:r>
                  <w:r>
                    <w:rPr>
                      <w:spacing w:val="4"/>
                    </w:rPr>
                    <w:t>for </w:t>
                  </w:r>
                  <w:r>
                    <w:rPr/>
                    <w:t>“ the freedom o f all </w:t>
                  </w:r>
                  <w:r>
                    <w:rPr>
                      <w:spacing w:val="3"/>
                    </w:rPr>
                    <w:t>peoples” </w:t>
                  </w:r>
                  <w:r>
                    <w:rPr/>
                    <w:t>. </w:t>
                  </w:r>
                  <w:r>
                    <w:rPr>
                      <w:spacing w:val="5"/>
                    </w:rPr>
                    <w:t>He </w:t>
                  </w:r>
                  <w:r>
                    <w:rPr>
                      <w:spacing w:val="2"/>
                    </w:rPr>
                    <w:t>had </w:t>
                  </w:r>
                  <w:r>
                    <w:rPr>
                      <w:spacing w:val="4"/>
                    </w:rPr>
                    <w:t>thought </w:t>
                  </w:r>
                  <w:r>
                    <w:rPr/>
                    <w:t>o f </w:t>
                  </w:r>
                  <w:r>
                    <w:rPr>
                      <w:spacing w:val="2"/>
                    </w:rPr>
                    <w:t>going </w:t>
                  </w:r>
                  <w:r>
                    <w:rPr>
                      <w:spacing w:val="4"/>
                    </w:rPr>
                    <w:t>to Poland </w:t>
                  </w:r>
                  <w:r>
                    <w:rPr>
                      <w:spacing w:val="3"/>
                    </w:rPr>
                    <w:t>to </w:t>
                  </w:r>
                  <w:r>
                    <w:rPr/>
                    <w:t>help the </w:t>
                  </w:r>
                  <w:r>
                    <w:rPr>
                      <w:spacing w:val="4"/>
                    </w:rPr>
                    <w:t>in­ </w:t>
                  </w:r>
                  <w:r>
                    <w:rPr/>
                    <w:t>surgents, </w:t>
                  </w:r>
                  <w:r>
                    <w:rPr>
                      <w:spacing w:val="5"/>
                    </w:rPr>
                    <w:t>but </w:t>
                  </w:r>
                  <w:r>
                    <w:rPr>
                      <w:spacing w:val="2"/>
                    </w:rPr>
                    <w:t>the latter had </w:t>
                  </w:r>
                  <w:r>
                    <w:rPr/>
                    <w:t>sent a message </w:t>
                  </w:r>
                  <w:r>
                    <w:rPr>
                      <w:spacing w:val="3"/>
                    </w:rPr>
                    <w:t>to say </w:t>
                  </w:r>
                  <w:r>
                    <w:rPr>
                      <w:spacing w:val="4"/>
                    </w:rPr>
                    <w:t>that </w:t>
                  </w:r>
                  <w:r>
                    <w:rPr/>
                    <w:t>he </w:t>
                  </w:r>
                  <w:r>
                    <w:rPr>
                      <w:spacing w:val="4"/>
                    </w:rPr>
                    <w:t>would </w:t>
                  </w:r>
                  <w:r>
                    <w:rPr>
                      <w:spacing w:val="3"/>
                    </w:rPr>
                    <w:t>do </w:t>
                  </w:r>
                  <w:r>
                    <w:rPr>
                      <w:spacing w:val="2"/>
                    </w:rPr>
                    <w:t>more </w:t>
                  </w:r>
                  <w:r>
                    <w:rPr/>
                    <w:t>harm </w:t>
                  </w:r>
                  <w:r>
                    <w:rPr>
                      <w:spacing w:val="2"/>
                    </w:rPr>
                    <w:t>than </w:t>
                  </w:r>
                  <w:r>
                    <w:rPr>
                      <w:spacing w:val="6"/>
                    </w:rPr>
                    <w:t>good </w:t>
                  </w:r>
                  <w:r>
                    <w:rPr/>
                    <w:t>there. </w:t>
                  </w:r>
                  <w:r>
                    <w:rPr>
                      <w:spacing w:val="2"/>
                    </w:rPr>
                    <w:t>Bakunin remembered </w:t>
                  </w:r>
                  <w:r>
                    <w:rPr>
                      <w:spacing w:val="4"/>
                    </w:rPr>
                    <w:t>that </w:t>
                  </w:r>
                  <w:r>
                    <w:rPr/>
                    <w:t>he </w:t>
                  </w:r>
                  <w:r>
                    <w:rPr>
                      <w:spacing w:val="2"/>
                    </w:rPr>
                    <w:t>had </w:t>
                  </w:r>
                  <w:r>
                    <w:rPr/>
                    <w:t>had </w:t>
                  </w:r>
                  <w:r>
                    <w:rPr>
                      <w:spacing w:val="5"/>
                    </w:rPr>
                    <w:t>exactly </w:t>
                  </w:r>
                  <w:r>
                    <w:rPr/>
                    <w:t>the same </w:t>
                  </w:r>
                  <w:r>
                    <w:rPr>
                      <w:spacing w:val="2"/>
                    </w:rPr>
                    <w:t>experience; </w:t>
                  </w:r>
                  <w:r>
                    <w:rPr>
                      <w:spacing w:val="3"/>
                    </w:rPr>
                    <w:t>and </w:t>
                  </w:r>
                  <w:r>
                    <w:rPr/>
                    <w:t>this </w:t>
                  </w:r>
                  <w:r>
                    <w:rPr>
                      <w:spacing w:val="5"/>
                    </w:rPr>
                    <w:t>common </w:t>
                  </w:r>
                  <w:r>
                    <w:rPr/>
                    <w:t>remini­ scence </w:t>
                  </w:r>
                  <w:r>
                    <w:rPr>
                      <w:spacing w:val="4"/>
                    </w:rPr>
                    <w:t>convinced </w:t>
                  </w:r>
                  <w:r>
                    <w:rPr/>
                    <w:t>him </w:t>
                  </w:r>
                  <w:r>
                    <w:rPr>
                      <w:spacing w:val="2"/>
                    </w:rPr>
                    <w:t>more than </w:t>
                  </w:r>
                  <w:r>
                    <w:rPr>
                      <w:spacing w:val="3"/>
                    </w:rPr>
                    <w:t>ever </w:t>
                  </w:r>
                  <w:r>
                    <w:rPr/>
                    <w:t>o f the natural </w:t>
                  </w:r>
                  <w:r>
                    <w:rPr>
                      <w:spacing w:val="5"/>
                    </w:rPr>
                    <w:t>bond be­ </w:t>
                  </w:r>
                  <w:r>
                    <w:rPr/>
                    <w:t>tween</w:t>
                  </w:r>
                  <w:r>
                    <w:rPr>
                      <w:spacing w:val="-7"/>
                    </w:rPr>
                    <w:t> </w:t>
                  </w:r>
                  <w:r>
                    <w:rPr>
                      <w:spacing w:val="3"/>
                    </w:rPr>
                    <w:t>them.</w:t>
                  </w:r>
                  <w:r>
                    <w:rPr>
                      <w:spacing w:val="-20"/>
                    </w:rPr>
                    <w:t> </w:t>
                  </w:r>
                  <w:r>
                    <w:rPr>
                      <w:spacing w:val="4"/>
                    </w:rPr>
                    <w:t>When,</w:t>
                  </w:r>
                  <w:r>
                    <w:rPr>
                      <w:spacing w:val="-12"/>
                    </w:rPr>
                    <w:t> </w:t>
                  </w:r>
                  <w:r>
                    <w:rPr>
                      <w:spacing w:val="3"/>
                    </w:rPr>
                    <w:t>at</w:t>
                  </w:r>
                  <w:r>
                    <w:rPr>
                      <w:spacing w:val="-10"/>
                    </w:rPr>
                    <w:t> </w:t>
                  </w:r>
                  <w:r>
                    <w:rPr/>
                    <w:t>the</w:t>
                  </w:r>
                  <w:r>
                    <w:rPr>
                      <w:spacing w:val="-6"/>
                    </w:rPr>
                    <w:t> </w:t>
                  </w:r>
                  <w:r>
                    <w:rPr>
                      <w:spacing w:val="2"/>
                    </w:rPr>
                    <w:t>end</w:t>
                  </w:r>
                  <w:r>
                    <w:rPr>
                      <w:spacing w:val="-6"/>
                    </w:rPr>
                    <w:t> </w:t>
                  </w:r>
                  <w:r>
                    <w:rPr/>
                    <w:t>o</w:t>
                  </w:r>
                  <w:r>
                    <w:rPr>
                      <w:spacing w:val="-26"/>
                    </w:rPr>
                    <w:t> </w:t>
                  </w:r>
                  <w:r>
                    <w:rPr/>
                    <w:t>f</w:t>
                  </w:r>
                  <w:r>
                    <w:rPr>
                      <w:spacing w:val="-17"/>
                    </w:rPr>
                    <w:t> </w:t>
                  </w:r>
                  <w:r>
                    <w:rPr/>
                    <w:t>a</w:t>
                  </w:r>
                  <w:r>
                    <w:rPr>
                      <w:spacing w:val="-11"/>
                    </w:rPr>
                    <w:t> </w:t>
                  </w:r>
                  <w:r>
                    <w:rPr>
                      <w:spacing w:val="2"/>
                    </w:rPr>
                    <w:t>three-days</w:t>
                  </w:r>
                  <w:r>
                    <w:rPr>
                      <w:spacing w:val="-3"/>
                    </w:rPr>
                    <w:t> </w:t>
                  </w:r>
                  <w:r>
                    <w:rPr>
                      <w:spacing w:val="2"/>
                    </w:rPr>
                    <w:t>visit,</w:t>
                  </w:r>
                  <w:r>
                    <w:rPr>
                      <w:spacing w:val="25"/>
                    </w:rPr>
                    <w:t> </w:t>
                  </w:r>
                  <w:r>
                    <w:rPr>
                      <w:spacing w:val="2"/>
                    </w:rPr>
                    <w:t>the</w:t>
                  </w:r>
                  <w:r>
                    <w:rPr>
                      <w:spacing w:val="25"/>
                    </w:rPr>
                    <w:t> </w:t>
                  </w:r>
                  <w:r>
                    <w:rPr/>
                    <w:t>Bakunins returned </w:t>
                  </w:r>
                  <w:r>
                    <w:rPr>
                      <w:spacing w:val="3"/>
                    </w:rPr>
                    <w:t>to </w:t>
                  </w:r>
                  <w:r>
                    <w:rPr/>
                    <w:t>the mainland, Michael confessed </w:t>
                  </w:r>
                  <w:r>
                    <w:rPr>
                      <w:spacing w:val="4"/>
                    </w:rPr>
                    <w:t>himself </w:t>
                  </w:r>
                  <w:r>
                    <w:rPr/>
                    <w:t>“ in  </w:t>
                  </w:r>
                  <w:r>
                    <w:rPr>
                      <w:spacing w:val="3"/>
                    </w:rPr>
                    <w:t>love </w:t>
                  </w:r>
                  <w:r>
                    <w:rPr/>
                    <w:t>with </w:t>
                  </w:r>
                  <w:r>
                    <w:rPr>
                      <w:spacing w:val="8"/>
                    </w:rPr>
                    <w:t>Italy” </w:t>
                  </w:r>
                  <w:r>
                    <w:rPr/>
                    <w:t>, and swore </w:t>
                  </w:r>
                  <w:r>
                    <w:rPr>
                      <w:spacing w:val="2"/>
                    </w:rPr>
                    <w:t>to </w:t>
                  </w:r>
                  <w:r>
                    <w:rPr/>
                    <w:t>his wife </w:t>
                  </w:r>
                  <w:r>
                    <w:rPr>
                      <w:spacing w:val="4"/>
                    </w:rPr>
                    <w:t>that </w:t>
                  </w:r>
                  <w:r>
                    <w:rPr/>
                    <w:t>within a </w:t>
                  </w:r>
                  <w:r>
                    <w:rPr>
                      <w:spacing w:val="4"/>
                    </w:rPr>
                    <w:t>month </w:t>
                  </w:r>
                  <w:r>
                    <w:rPr/>
                    <w:t>he </w:t>
                  </w:r>
                  <w:r>
                    <w:rPr>
                      <w:spacing w:val="3"/>
                    </w:rPr>
                    <w:t>would </w:t>
                  </w:r>
                  <w:r>
                    <w:rPr/>
                    <w:t>speak</w:t>
                  </w:r>
                  <w:r>
                    <w:rPr>
                      <w:spacing w:val="23"/>
                    </w:rPr>
                    <w:t> </w:t>
                  </w:r>
                  <w:r>
                    <w:rPr>
                      <w:spacing w:val="4"/>
                    </w:rPr>
                    <w:t>Italian.1</w:t>
                  </w:r>
                </w:p>
                <w:p>
                  <w:pPr>
                    <w:pStyle w:val="BodyText"/>
                    <w:spacing w:line="249" w:lineRule="auto" w:before="3"/>
                    <w:ind w:left="1058" w:right="1052" w:firstLine="214"/>
                    <w:jc w:val="both"/>
                  </w:pPr>
                  <w:r>
                    <w:rPr/>
                    <w:t>They settled in Florence. The choice was symptomatic o f Bakunin’s mood. Although destined soon to become the tem­ porary capital of the new Italian State, Florence was never an important political centre. The working-class population was small and unorganised, and revolutionary intrigue and propa­ ganda were unknown. Florence was mainly inhabited by good Italian </w:t>
                  </w:r>
                  <w:r>
                    <w:rPr>
                      <w:i/>
                    </w:rPr>
                    <w:t>bourgeois </w:t>
                  </w:r>
                  <w:r>
                    <w:rPr/>
                    <w:t>and by an extensive colony o f foreigners in search o f cheapness, quietude, and picturesque surroundings. Here Bakunin was content to remain for upwards o f a year, in­ dulging an unfamiliar taste  for idleness and  relaxation.</w:t>
                  </w:r>
                </w:p>
                <w:p>
                  <w:pPr>
                    <w:pStyle w:val="BodyText"/>
                    <w:spacing w:line="256" w:lineRule="auto" w:before="9"/>
                    <w:ind w:left="1066" w:right="1045" w:firstLine="215"/>
                    <w:jc w:val="both"/>
                  </w:pPr>
                  <w:r>
                    <w:rPr>
                      <w:spacing w:val="2"/>
                    </w:rPr>
                    <w:t>The </w:t>
                  </w:r>
                  <w:r>
                    <w:rPr/>
                    <w:t>reminiscences o f Russian tourists and residents  in </w:t>
                  </w:r>
                  <w:r>
                    <w:rPr>
                      <w:spacing w:val="3"/>
                    </w:rPr>
                    <w:t>Florence give </w:t>
                  </w:r>
                  <w:r>
                    <w:rPr/>
                    <w:t>some curious glimpses o f </w:t>
                  </w:r>
                  <w:r>
                    <w:rPr>
                      <w:spacing w:val="4"/>
                    </w:rPr>
                    <w:t>Bakunin’s </w:t>
                  </w:r>
                  <w:r>
                    <w:rPr/>
                    <w:t>life and </w:t>
                  </w:r>
                  <w:r>
                    <w:rPr>
                      <w:spacing w:val="3"/>
                    </w:rPr>
                    <w:t>per­ sonality at </w:t>
                  </w:r>
                  <w:r>
                    <w:rPr/>
                    <w:t>this </w:t>
                  </w:r>
                  <w:r>
                    <w:rPr>
                      <w:spacing w:val="2"/>
                    </w:rPr>
                    <w:t>time. </w:t>
                  </w:r>
                  <w:r>
                    <w:rPr/>
                    <w:t>On Gué, the </w:t>
                  </w:r>
                  <w:r>
                    <w:rPr>
                      <w:spacing w:val="2"/>
                    </w:rPr>
                    <w:t>famous </w:t>
                  </w:r>
                  <w:r>
                    <w:rPr/>
                    <w:t>painter, </w:t>
                  </w:r>
                  <w:r>
                    <w:rPr>
                      <w:spacing w:val="3"/>
                    </w:rPr>
                    <w:t>who noticed </w:t>
                  </w:r>
                  <w:r>
                    <w:rPr/>
                    <w:t>his shortness o f breath </w:t>
                  </w:r>
                  <w:r>
                    <w:rPr>
                      <w:spacing w:val="3"/>
                    </w:rPr>
                    <w:t>and </w:t>
                  </w:r>
                  <w:r>
                    <w:rPr/>
                    <w:t>“ unimaginable </w:t>
                  </w:r>
                  <w:r>
                    <w:rPr>
                      <w:spacing w:val="4"/>
                    </w:rPr>
                    <w:t>appetite” </w:t>
                  </w:r>
                  <w:r>
                    <w:rPr/>
                    <w:t>, he </w:t>
                  </w:r>
                  <w:r>
                    <w:rPr>
                      <w:spacing w:val="2"/>
                    </w:rPr>
                    <w:t>made </w:t>
                  </w:r>
                  <w:r>
                    <w:rPr/>
                    <w:t>the impression o f “ a great ship </w:t>
                  </w:r>
                  <w:r>
                    <w:rPr>
                      <w:spacing w:val="4"/>
                    </w:rPr>
                    <w:t>without </w:t>
                  </w:r>
                  <w:r>
                    <w:rPr/>
                    <w:t>masts, </w:t>
                  </w:r>
                  <w:r>
                    <w:rPr>
                      <w:spacing w:val="4"/>
                    </w:rPr>
                    <w:t>without </w:t>
                  </w:r>
                  <w:r>
                    <w:rPr/>
                    <w:t>a rudder, </w:t>
                  </w:r>
                  <w:r>
                    <w:rPr>
                      <w:spacing w:val="2"/>
                    </w:rPr>
                    <w:t>drifting before </w:t>
                  </w:r>
                  <w:r>
                    <w:rPr/>
                    <w:t>the wind </w:t>
                  </w:r>
                  <w:r>
                    <w:rPr>
                      <w:spacing w:val="2"/>
                    </w:rPr>
                    <w:t>and </w:t>
                  </w:r>
                  <w:r>
                    <w:rPr>
                      <w:spacing w:val="5"/>
                    </w:rPr>
                    <w:t>not </w:t>
                  </w:r>
                  <w:r>
                    <w:rPr>
                      <w:spacing w:val="2"/>
                    </w:rPr>
                    <w:t>knowing </w:t>
                  </w:r>
                  <w:r>
                    <w:rPr>
                      <w:spacing w:val="6"/>
                    </w:rPr>
                    <w:t>why </w:t>
                  </w:r>
                  <w:r>
                    <w:rPr>
                      <w:spacing w:val="3"/>
                    </w:rPr>
                    <w:t>or </w:t>
                  </w:r>
                  <w:r>
                    <w:rPr>
                      <w:spacing w:val="2"/>
                    </w:rPr>
                    <w:t>whither” </w:t>
                  </w:r>
                  <w:r>
                    <w:rPr/>
                    <w:t>. </w:t>
                  </w:r>
                  <w:r>
                    <w:rPr>
                      <w:spacing w:val="4"/>
                    </w:rPr>
                    <w:t>Modestov, </w:t>
                  </w:r>
                  <w:r>
                    <w:rPr/>
                    <w:t>a </w:t>
                  </w:r>
                  <w:r>
                    <w:rPr>
                      <w:spacing w:val="5"/>
                    </w:rPr>
                    <w:t>young </w:t>
                  </w:r>
                  <w:r>
                    <w:rPr/>
                    <w:t>man </w:t>
                  </w:r>
                  <w:r>
                    <w:rPr>
                      <w:spacing w:val="3"/>
                    </w:rPr>
                    <w:t>who </w:t>
                  </w:r>
                  <w:r>
                    <w:rPr/>
                    <w:t>was writing a thesis on </w:t>
                  </w:r>
                  <w:r>
                    <w:rPr>
                      <w:spacing w:val="2"/>
                    </w:rPr>
                    <w:t>Tacitus </w:t>
                  </w:r>
                  <w:r>
                    <w:rPr>
                      <w:spacing w:val="3"/>
                    </w:rPr>
                    <w:t>for</w:t>
                  </w:r>
                  <w:r>
                    <w:rPr>
                      <w:spacing w:val="58"/>
                    </w:rPr>
                    <w:t> </w:t>
                  </w:r>
                  <w:r>
                    <w:rPr/>
                    <w:t>a </w:t>
                  </w:r>
                  <w:r>
                    <w:rPr>
                      <w:spacing w:val="2"/>
                    </w:rPr>
                    <w:t>university </w:t>
                  </w:r>
                  <w:r>
                    <w:rPr/>
                    <w:t>degree, was </w:t>
                  </w:r>
                  <w:r>
                    <w:rPr>
                      <w:spacing w:val="3"/>
                    </w:rPr>
                    <w:t>shocked to discover that </w:t>
                  </w:r>
                  <w:r>
                    <w:rPr/>
                    <w:t>Bakunin  </w:t>
                  </w:r>
                  <w:r>
                    <w:rPr>
                      <w:spacing w:val="14"/>
                    </w:rPr>
                    <w:t> </w:t>
                  </w:r>
                  <w:r>
                    <w:rPr/>
                    <w:t>“ </w:t>
                  </w:r>
                  <w:r>
                    <w:rPr>
                      <w:spacing w:val="5"/>
                    </w:rPr>
                    <w:t>ex-</w:t>
                  </w:r>
                </w:p>
                <w:p>
                  <w:pPr>
                    <w:spacing w:before="35"/>
                    <w:ind w:left="363" w:right="331" w:firstLine="0"/>
                    <w:jc w:val="center"/>
                    <w:rPr>
                      <w:b/>
                      <w:sz w:val="15"/>
                    </w:rPr>
                  </w:pPr>
                  <w:r>
                    <w:rPr>
                      <w:b/>
                      <w:sz w:val="15"/>
                    </w:rPr>
                    <w:t>1 Steklov, </w:t>
                  </w:r>
                  <w:r>
                    <w:rPr>
                      <w:b/>
                      <w:i/>
                      <w:sz w:val="15"/>
                    </w:rPr>
                    <w:t>M . A. Bakunin</w:t>
                  </w:r>
                  <w:r>
                    <w:rPr>
                      <w:b/>
                      <w:sz w:val="15"/>
                    </w:rPr>
                    <w:t>, ii.  284-6,</w:t>
                  </w:r>
                </w:p>
              </w:txbxContent>
            </v:textbox>
            <w10:wrap type="none"/>
          </v:shape>
        </w:pict>
      </w:r>
      <w:r>
        <w:rPr/>
        <w:drawing>
          <wp:anchor distT="0" distB="0" distL="0" distR="0" allowOverlap="1" layoutInCell="1" locked="0" behindDoc="1" simplePos="0" relativeHeight="268193927">
            <wp:simplePos x="0" y="0"/>
            <wp:positionH relativeFrom="page">
              <wp:posOffset>0</wp:posOffset>
            </wp:positionH>
            <wp:positionV relativeFrom="page">
              <wp:posOffset>0</wp:posOffset>
            </wp:positionV>
            <wp:extent cx="5045064" cy="7778496"/>
            <wp:effectExtent l="0" t="0" r="0" b="0"/>
            <wp:wrapNone/>
            <wp:docPr id="607" name="image308.png" descr=""/>
            <wp:cNvGraphicFramePr>
              <a:graphicFrameLocks noChangeAspect="1"/>
            </wp:cNvGraphicFramePr>
            <a:graphic>
              <a:graphicData uri="http://schemas.openxmlformats.org/drawingml/2006/picture">
                <pic:pic>
                  <pic:nvPicPr>
                    <pic:cNvPr id="608" name="image308.png"/>
                    <pic:cNvPicPr/>
                  </pic:nvPicPr>
                  <pic:blipFill>
                    <a:blip r:embed="rId31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150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29" w:val="left" w:leader="none"/>
                      <w:tab w:pos="6241" w:val="left" w:leader="none"/>
                    </w:tabs>
                    <w:spacing w:before="125"/>
                    <w:ind w:left="1068" w:right="0" w:firstLine="5"/>
                    <w:jc w:val="both"/>
                    <w:rPr>
                      <w:sz w:val="12"/>
                    </w:rPr>
                  </w:pPr>
                  <w:r>
                    <w:rPr>
                      <w:b/>
                      <w:spacing w:val="-3"/>
                      <w:sz w:val="16"/>
                    </w:rPr>
                    <w:t>302</w:t>
                    <w:tab/>
                  </w:r>
                  <w:r>
                    <w:rPr>
                      <w:b/>
                      <w:spacing w:val="8"/>
                      <w:sz w:val="16"/>
                    </w:rPr>
                    <w:t>REDIVIVUS</w:t>
                    <w:tab/>
                  </w:r>
                  <w:r>
                    <w:rPr>
                      <w:spacing w:val="9"/>
                      <w:sz w:val="12"/>
                    </w:rPr>
                    <w:t>BOOK</w:t>
                  </w:r>
                  <w:r>
                    <w:rPr>
                      <w:spacing w:val="47"/>
                      <w:sz w:val="12"/>
                    </w:rPr>
                    <w:t> </w:t>
                  </w:r>
                  <w:r>
                    <w:rPr>
                      <w:spacing w:val="5"/>
                      <w:sz w:val="12"/>
                    </w:rPr>
                    <w:t>IV</w:t>
                  </w:r>
                </w:p>
                <w:p>
                  <w:pPr>
                    <w:pStyle w:val="BodyText"/>
                    <w:spacing w:line="252" w:lineRule="auto" w:before="114"/>
                    <w:ind w:left="1065" w:right="1045" w:firstLine="2"/>
                    <w:jc w:val="both"/>
                  </w:pPr>
                  <w:r>
                    <w:rPr>
                      <w:spacing w:val="4"/>
                    </w:rPr>
                    <w:t>pected </w:t>
                  </w:r>
                  <w:r>
                    <w:rPr>
                      <w:spacing w:val="3"/>
                    </w:rPr>
                    <w:t>every educated </w:t>
                  </w:r>
                  <w:r>
                    <w:rPr>
                      <w:spacing w:val="2"/>
                    </w:rPr>
                    <w:t>man </w:t>
                  </w:r>
                  <w:r>
                    <w:rPr>
                      <w:spacing w:val="3"/>
                    </w:rPr>
                    <w:t>to </w:t>
                  </w:r>
                  <w:r>
                    <w:rPr>
                      <w:spacing w:val="2"/>
                    </w:rPr>
                    <w:t>be </w:t>
                  </w:r>
                  <w:r>
                    <w:rPr/>
                    <w:t>a </w:t>
                  </w:r>
                  <w:r>
                    <w:rPr>
                      <w:spacing w:val="4"/>
                    </w:rPr>
                    <w:t>revolutionary” </w:t>
                  </w:r>
                  <w:r>
                    <w:rPr/>
                    <w:t>. </w:t>
                  </w:r>
                  <w:r>
                    <w:rPr>
                      <w:spacing w:val="2"/>
                    </w:rPr>
                    <w:t>Mechnikov, </w:t>
                  </w:r>
                  <w:r>
                    <w:rPr/>
                    <w:t>a </w:t>
                  </w:r>
                  <w:r>
                    <w:rPr>
                      <w:spacing w:val="5"/>
                    </w:rPr>
                    <w:t>young </w:t>
                  </w:r>
                  <w:r>
                    <w:rPr/>
                    <w:t>scientist </w:t>
                  </w:r>
                  <w:r>
                    <w:rPr>
                      <w:spacing w:val="4"/>
                    </w:rPr>
                    <w:t>who </w:t>
                  </w:r>
                  <w:r>
                    <w:rPr>
                      <w:spacing w:val="3"/>
                    </w:rPr>
                    <w:t>had </w:t>
                  </w:r>
                  <w:r>
                    <w:rPr/>
                    <w:t>fled from Russia on </w:t>
                  </w:r>
                  <w:r>
                    <w:rPr>
                      <w:spacing w:val="5"/>
                    </w:rPr>
                    <w:t>account </w:t>
                  </w:r>
                  <w:r>
                    <w:rPr/>
                    <w:t>o f </w:t>
                  </w:r>
                  <w:r>
                    <w:rPr>
                      <w:spacing w:val="-3"/>
                    </w:rPr>
                    <w:t>his </w:t>
                  </w:r>
                  <w:r>
                    <w:rPr>
                      <w:spacing w:val="3"/>
                    </w:rPr>
                    <w:t>political opinions </w:t>
                  </w:r>
                  <w:r>
                    <w:rPr>
                      <w:spacing w:val="2"/>
                    </w:rPr>
                    <w:t>and had </w:t>
                  </w:r>
                  <w:r>
                    <w:rPr>
                      <w:spacing w:val="4"/>
                    </w:rPr>
                    <w:t>fought </w:t>
                  </w:r>
                  <w:r>
                    <w:rPr/>
                    <w:t>in </w:t>
                  </w:r>
                  <w:r>
                    <w:rPr>
                      <w:spacing w:val="3"/>
                    </w:rPr>
                    <w:t>Garibaldi’s </w:t>
                  </w:r>
                  <w:r>
                    <w:rPr/>
                    <w:t>legion,  has </w:t>
                  </w:r>
                  <w:r>
                    <w:rPr>
                      <w:spacing w:val="2"/>
                    </w:rPr>
                    <w:t>left  </w:t>
                  </w:r>
                  <w:r>
                    <w:rPr/>
                    <w:t>a </w:t>
                  </w:r>
                  <w:r>
                    <w:rPr>
                      <w:spacing w:val="5"/>
                    </w:rPr>
                    <w:t>vivid </w:t>
                  </w:r>
                  <w:r>
                    <w:rPr/>
                    <w:t>and satirical </w:t>
                  </w:r>
                  <w:r>
                    <w:rPr>
                      <w:spacing w:val="2"/>
                    </w:rPr>
                    <w:t>picture </w:t>
                  </w:r>
                  <w:r>
                    <w:rPr/>
                    <w:t>o f the “ </w:t>
                  </w:r>
                  <w:r>
                    <w:rPr>
                      <w:spacing w:val="10"/>
                    </w:rPr>
                    <w:t>At </w:t>
                  </w:r>
                  <w:r>
                    <w:rPr>
                      <w:spacing w:val="6"/>
                    </w:rPr>
                    <w:t>Homes” </w:t>
                  </w:r>
                  <w:r>
                    <w:rPr>
                      <w:spacing w:val="3"/>
                    </w:rPr>
                    <w:t>to </w:t>
                  </w:r>
                  <w:r>
                    <w:rPr>
                      <w:spacing w:val="2"/>
                    </w:rPr>
                    <w:t>which </w:t>
                  </w:r>
                  <w:r>
                    <w:rPr/>
                    <w:t>the Bakunins </w:t>
                  </w:r>
                  <w:r>
                    <w:rPr>
                      <w:spacing w:val="3"/>
                    </w:rPr>
                    <w:t>invited  </w:t>
                  </w:r>
                  <w:r>
                    <w:rPr/>
                    <w:t>their friends  </w:t>
                  </w:r>
                  <w:r>
                    <w:rPr>
                      <w:spacing w:val="2"/>
                    </w:rPr>
                    <w:t>on  </w:t>
                  </w:r>
                  <w:r>
                    <w:rPr>
                      <w:spacing w:val="4"/>
                    </w:rPr>
                    <w:t>Tuesday</w:t>
                  </w:r>
                  <w:r>
                    <w:rPr>
                      <w:spacing w:val="-1"/>
                    </w:rPr>
                    <w:t> </w:t>
                  </w:r>
                  <w:r>
                    <w:rPr/>
                    <w:t>evenings.</w:t>
                  </w:r>
                </w:p>
                <w:p>
                  <w:pPr>
                    <w:pStyle w:val="BodyText"/>
                    <w:spacing w:line="220" w:lineRule="auto" w:before="106"/>
                    <w:ind w:left="1062" w:right="1029" w:firstLine="202"/>
                    <w:jc w:val="both"/>
                  </w:pPr>
                  <w:r>
                    <w:rPr/>
                    <w:t>The </w:t>
                  </w:r>
                  <w:r>
                    <w:rPr>
                      <w:spacing w:val="-4"/>
                    </w:rPr>
                    <w:t>drawing-room </w:t>
                  </w:r>
                  <w:r>
                    <w:rPr>
                      <w:spacing w:val="-3"/>
                    </w:rPr>
                    <w:t>is </w:t>
                  </w:r>
                  <w:r>
                    <w:rPr>
                      <w:spacing w:val="-5"/>
                    </w:rPr>
                    <w:t>furnished </w:t>
                  </w:r>
                  <w:r>
                    <w:rPr/>
                    <w:t>in the </w:t>
                  </w:r>
                  <w:r>
                    <w:rPr>
                      <w:spacing w:val="-4"/>
                    </w:rPr>
                    <w:t>height </w:t>
                  </w:r>
                  <w:r>
                    <w:rPr>
                      <w:spacing w:val="3"/>
                    </w:rPr>
                    <w:t>of </w:t>
                  </w:r>
                  <w:r>
                    <w:rPr>
                      <w:i/>
                      <w:spacing w:val="-8"/>
                    </w:rPr>
                    <w:t>bourgeois </w:t>
                  </w:r>
                  <w:r>
                    <w:rPr>
                      <w:spacing w:val="-4"/>
                    </w:rPr>
                    <w:t>decorum. </w:t>
                  </w:r>
                  <w:r>
                    <w:rPr/>
                    <w:t>The </w:t>
                  </w:r>
                  <w:r>
                    <w:rPr>
                      <w:spacing w:val="-3"/>
                    </w:rPr>
                    <w:t>formidable </w:t>
                  </w:r>
                  <w:r>
                    <w:rPr/>
                    <w:t>revolutionary in a black frock-coat, </w:t>
                  </w:r>
                  <w:r>
                    <w:rPr>
                      <w:spacing w:val="-4"/>
                    </w:rPr>
                    <w:t>which </w:t>
                  </w:r>
                  <w:r>
                    <w:rPr>
                      <w:spacing w:val="-5"/>
                    </w:rPr>
                    <w:t>he </w:t>
                  </w:r>
                  <w:r>
                    <w:rPr>
                      <w:spacing w:val="-3"/>
                    </w:rPr>
                    <w:t>suc­ </w:t>
                  </w:r>
                  <w:r>
                    <w:rPr>
                      <w:spacing w:val="-6"/>
                    </w:rPr>
                    <w:t>ceeds, </w:t>
                  </w:r>
                  <w:r>
                    <w:rPr>
                      <w:spacing w:val="-4"/>
                    </w:rPr>
                    <w:t>however, </w:t>
                  </w:r>
                  <w:r>
                    <w:rPr/>
                    <w:t>in </w:t>
                  </w:r>
                  <w:r>
                    <w:rPr>
                      <w:spacing w:val="-5"/>
                    </w:rPr>
                    <w:t>making </w:t>
                  </w:r>
                  <w:r>
                    <w:rPr/>
                    <w:t>look </w:t>
                  </w:r>
                  <w:r>
                    <w:rPr>
                      <w:spacing w:val="-4"/>
                    </w:rPr>
                    <w:t>picturesque </w:t>
                  </w:r>
                  <w:r>
                    <w:rPr>
                      <w:spacing w:val="-3"/>
                    </w:rPr>
                    <w:t>and </w:t>
                  </w:r>
                  <w:r>
                    <w:rPr/>
                    <w:t>abominably </w:t>
                  </w:r>
                  <w:r>
                    <w:rPr>
                      <w:spacing w:val="-3"/>
                    </w:rPr>
                    <w:t>untidy, </w:t>
                  </w:r>
                  <w:r>
                    <w:rPr>
                      <w:spacing w:val="-4"/>
                    </w:rPr>
                    <w:t>is </w:t>
                  </w:r>
                  <w:r>
                    <w:rPr/>
                    <w:t>quietly </w:t>
                  </w:r>
                  <w:r>
                    <w:rPr>
                      <w:spacing w:val="-3"/>
                    </w:rPr>
                    <w:t>playing </w:t>
                  </w:r>
                  <w:r>
                    <w:rPr>
                      <w:spacing w:val="-5"/>
                    </w:rPr>
                    <w:t>draughts </w:t>
                  </w:r>
                  <w:r>
                    <w:rPr>
                      <w:spacing w:val="-3"/>
                    </w:rPr>
                    <w:t>with </w:t>
                  </w:r>
                  <w:r>
                    <w:rPr>
                      <w:spacing w:val="-5"/>
                    </w:rPr>
                    <w:t>his </w:t>
                  </w:r>
                  <w:r>
                    <w:rPr>
                      <w:spacing w:val="-3"/>
                    </w:rPr>
                    <w:t>Antonia. </w:t>
                  </w:r>
                  <w:r>
                    <w:rPr/>
                    <w:t>. . . A </w:t>
                  </w:r>
                  <w:r>
                    <w:rPr>
                      <w:spacing w:val="-4"/>
                    </w:rPr>
                    <w:t>grey-haired </w:t>
                  </w:r>
                  <w:r>
                    <w:rPr/>
                    <w:t>old </w:t>
                  </w:r>
                  <w:r>
                    <w:rPr>
                      <w:spacing w:val="-4"/>
                    </w:rPr>
                    <w:t>man </w:t>
                  </w:r>
                  <w:r>
                    <w:rPr/>
                    <w:t>of </w:t>
                  </w:r>
                  <w:r>
                    <w:rPr>
                      <w:spacing w:val="-4"/>
                    </w:rPr>
                    <w:t>benign </w:t>
                  </w:r>
                  <w:r>
                    <w:rPr>
                      <w:spacing w:val="-5"/>
                    </w:rPr>
                    <w:t>appearance </w:t>
                  </w:r>
                  <w:r>
                    <w:rPr/>
                    <w:t>is </w:t>
                  </w:r>
                  <w:r>
                    <w:rPr>
                      <w:spacing w:val="-3"/>
                    </w:rPr>
                    <w:t>accompanying </w:t>
                  </w:r>
                  <w:r>
                    <w:rPr>
                      <w:spacing w:val="-5"/>
                    </w:rPr>
                    <w:t>himself </w:t>
                  </w:r>
                  <w:r>
                    <w:rPr/>
                    <w:t>on </w:t>
                  </w:r>
                  <w:r>
                    <w:rPr>
                      <w:spacing w:val="-3"/>
                    </w:rPr>
                    <w:t>the piano </w:t>
                  </w:r>
                  <w:r>
                    <w:rPr>
                      <w:spacing w:val="-6"/>
                    </w:rPr>
                    <w:t>and singing </w:t>
                  </w:r>
                  <w:r>
                    <w:rPr/>
                    <w:t>in a little </w:t>
                  </w:r>
                  <w:r>
                    <w:rPr>
                      <w:spacing w:val="-4"/>
                    </w:rPr>
                    <w:t>bird-like </w:t>
                  </w:r>
                  <w:r>
                    <w:rPr/>
                    <w:t>voice </w:t>
                  </w:r>
                  <w:r>
                    <w:rPr>
                      <w:spacing w:val="-3"/>
                    </w:rPr>
                    <w:t>with </w:t>
                  </w:r>
                  <w:r>
                    <w:rPr/>
                    <w:t>a </w:t>
                  </w:r>
                  <w:r>
                    <w:rPr>
                      <w:spacing w:val="-4"/>
                    </w:rPr>
                    <w:t>strong </w:t>
                  </w:r>
                  <w:r>
                    <w:rPr>
                      <w:spacing w:val="-7"/>
                    </w:rPr>
                    <w:t>German   </w:t>
                  </w:r>
                  <w:r>
                    <w:rPr>
                      <w:spacing w:val="-4"/>
                    </w:rPr>
                    <w:t>accent:</w:t>
                  </w:r>
                </w:p>
                <w:p>
                  <w:pPr>
                    <w:spacing w:before="126"/>
                    <w:ind w:left="608" w:right="793" w:firstLine="0"/>
                    <w:jc w:val="center"/>
                    <w:rPr>
                      <w:b/>
                      <w:sz w:val="15"/>
                    </w:rPr>
                  </w:pPr>
                  <w:r>
                    <w:rPr>
                      <w:b/>
                      <w:sz w:val="15"/>
                    </w:rPr>
                    <w:t>Allons,  enfants  de la badrie</w:t>
                  </w:r>
                </w:p>
                <w:p>
                  <w:pPr>
                    <w:spacing w:before="13"/>
                    <w:ind w:left="2758" w:right="0" w:firstLine="0"/>
                    <w:jc w:val="left"/>
                    <w:rPr>
                      <w:b/>
                      <w:sz w:val="15"/>
                    </w:rPr>
                  </w:pPr>
                  <w:r>
                    <w:rPr>
                      <w:b/>
                      <w:sz w:val="15"/>
                    </w:rPr>
                    <w:t>Le  Chour de cloire  est arrifé  .  . .</w:t>
                  </w:r>
                </w:p>
                <w:p>
                  <w:pPr>
                    <w:pStyle w:val="BodyText"/>
                    <w:spacing w:line="212" w:lineRule="exact" w:before="130"/>
                    <w:ind w:left="1066" w:right="1033" w:firstLine="2"/>
                    <w:jc w:val="both"/>
                  </w:pPr>
                  <w:r>
                    <w:rPr>
                      <w:spacing w:val="-3"/>
                    </w:rPr>
                    <w:t>and the </w:t>
                  </w:r>
                  <w:r>
                    <w:rPr>
                      <w:spacing w:val="-6"/>
                    </w:rPr>
                    <w:t>challenging </w:t>
                  </w:r>
                  <w:r>
                    <w:rPr>
                      <w:spacing w:val="-3"/>
                    </w:rPr>
                    <w:t>revolutionary hymn </w:t>
                  </w:r>
                  <w:r>
                    <w:rPr>
                      <w:spacing w:val="-6"/>
                    </w:rPr>
                    <w:t>sounds </w:t>
                  </w:r>
                  <w:r>
                    <w:rPr/>
                    <w:t>on </w:t>
                  </w:r>
                  <w:r>
                    <w:rPr>
                      <w:spacing w:val="-6"/>
                    </w:rPr>
                    <w:t>his </w:t>
                  </w:r>
                  <w:r>
                    <w:rPr>
                      <w:spacing w:val="-4"/>
                    </w:rPr>
                    <w:t>lips </w:t>
                  </w:r>
                  <w:r>
                    <w:rPr>
                      <w:spacing w:val="-3"/>
                    </w:rPr>
                    <w:t>like </w:t>
                  </w:r>
                  <w:r>
                    <w:rPr>
                      <w:spacing w:val="-6"/>
                    </w:rPr>
                    <w:t>some sugary,  sentimental </w:t>
                  </w:r>
                  <w:r>
                    <w:rPr/>
                    <w:t>ditty.</w:t>
                  </w:r>
                </w:p>
                <w:p>
                  <w:pPr>
                    <w:pStyle w:val="BodyText"/>
                    <w:spacing w:line="218" w:lineRule="auto"/>
                    <w:ind w:left="1068" w:right="1034" w:firstLine="199"/>
                    <w:jc w:val="both"/>
                  </w:pPr>
                  <w:r>
                    <w:rPr>
                      <w:spacing w:val="3"/>
                    </w:rPr>
                    <w:t>It </w:t>
                  </w:r>
                  <w:r>
                    <w:rPr>
                      <w:spacing w:val="-5"/>
                    </w:rPr>
                    <w:t>turns </w:t>
                  </w:r>
                  <w:r>
                    <w:rPr/>
                    <w:t>out that the </w:t>
                  </w:r>
                  <w:r>
                    <w:rPr>
                      <w:spacing w:val="-7"/>
                    </w:rPr>
                    <w:t>singer </w:t>
                  </w:r>
                  <w:r>
                    <w:rPr>
                      <w:spacing w:val="-3"/>
                    </w:rPr>
                    <w:t>is </w:t>
                  </w:r>
                  <w:r>
                    <w:rPr/>
                    <w:t>not a </w:t>
                  </w:r>
                  <w:r>
                    <w:rPr>
                      <w:spacing w:val="-7"/>
                    </w:rPr>
                    <w:t>German, </w:t>
                  </w:r>
                  <w:r>
                    <w:rPr/>
                    <w:t>but a </w:t>
                  </w:r>
                  <w:r>
                    <w:rPr>
                      <w:spacing w:val="-7"/>
                    </w:rPr>
                    <w:t>Swede, </w:t>
                  </w:r>
                  <w:r>
                    <w:rPr>
                      <w:spacing w:val="-4"/>
                    </w:rPr>
                    <w:t>one </w:t>
                  </w:r>
                  <w:r>
                    <w:rPr/>
                    <w:t>of Bakunin’s</w:t>
                  </w:r>
                  <w:r>
                    <w:rPr>
                      <w:spacing w:val="-23"/>
                    </w:rPr>
                    <w:t> </w:t>
                  </w:r>
                  <w:r>
                    <w:rPr/>
                    <w:t>Stockholm</w:t>
                  </w:r>
                  <w:r>
                    <w:rPr>
                      <w:spacing w:val="-21"/>
                    </w:rPr>
                    <w:t> </w:t>
                  </w:r>
                  <w:r>
                    <w:rPr>
                      <w:spacing w:val="-6"/>
                    </w:rPr>
                    <w:t>friends,</w:t>
                  </w:r>
                  <w:r>
                    <w:rPr>
                      <w:spacing w:val="-8"/>
                    </w:rPr>
                    <w:t> </w:t>
                  </w:r>
                  <w:r>
                    <w:rPr>
                      <w:spacing w:val="-4"/>
                    </w:rPr>
                    <w:t>and</w:t>
                  </w:r>
                  <w:r>
                    <w:rPr>
                      <w:spacing w:val="-22"/>
                    </w:rPr>
                    <w:t> </w:t>
                  </w:r>
                  <w:r>
                    <w:rPr/>
                    <w:t>that</w:t>
                  </w:r>
                  <w:r>
                    <w:rPr>
                      <w:spacing w:val="-16"/>
                    </w:rPr>
                    <w:t> </w:t>
                  </w:r>
                  <w:r>
                    <w:rPr>
                      <w:spacing w:val="-5"/>
                    </w:rPr>
                    <w:t>he</w:t>
                  </w:r>
                  <w:r>
                    <w:rPr>
                      <w:spacing w:val="-18"/>
                    </w:rPr>
                    <w:t> </w:t>
                  </w:r>
                  <w:r>
                    <w:rPr>
                      <w:spacing w:val="-7"/>
                    </w:rPr>
                    <w:t>has</w:t>
                  </w:r>
                  <w:r>
                    <w:rPr>
                      <w:spacing w:val="-17"/>
                    </w:rPr>
                    <w:t> </w:t>
                  </w:r>
                  <w:r>
                    <w:rPr>
                      <w:spacing w:val="-5"/>
                    </w:rPr>
                    <w:t>some</w:t>
                  </w:r>
                  <w:r>
                    <w:rPr>
                      <w:spacing w:val="-14"/>
                    </w:rPr>
                    <w:t> </w:t>
                  </w:r>
                  <w:r>
                    <w:rPr>
                      <w:spacing w:val="-4"/>
                    </w:rPr>
                    <w:t>sort</w:t>
                  </w:r>
                  <w:r>
                    <w:rPr>
                      <w:spacing w:val="-15"/>
                    </w:rPr>
                    <w:t> </w:t>
                  </w:r>
                  <w:r>
                    <w:rPr/>
                    <w:t>of</w:t>
                  </w:r>
                  <w:r>
                    <w:rPr>
                      <w:spacing w:val="-9"/>
                    </w:rPr>
                    <w:t> </w:t>
                  </w:r>
                  <w:r>
                    <w:rPr>
                      <w:spacing w:val="-5"/>
                    </w:rPr>
                    <w:t>mysterious relationship,  affinity,  </w:t>
                  </w:r>
                  <w:r>
                    <w:rPr/>
                    <w:t>or </w:t>
                  </w:r>
                  <w:r>
                    <w:rPr>
                      <w:spacing w:val="-5"/>
                    </w:rPr>
                    <w:t>affiliation </w:t>
                  </w:r>
                  <w:r>
                    <w:rPr>
                      <w:spacing w:val="-3"/>
                    </w:rPr>
                    <w:t>with</w:t>
                  </w:r>
                  <w:r>
                    <w:rPr>
                      <w:spacing w:val="-16"/>
                    </w:rPr>
                    <w:t> </w:t>
                  </w:r>
                  <w:r>
                    <w:rPr>
                      <w:spacing w:val="-4"/>
                    </w:rPr>
                    <w:t>revolution.</w:t>
                  </w:r>
                </w:p>
                <w:p>
                  <w:pPr>
                    <w:pStyle w:val="BodyText"/>
                    <w:spacing w:line="216" w:lineRule="auto" w:before="5"/>
                    <w:ind w:left="1066" w:right="1031" w:firstLine="206"/>
                    <w:jc w:val="both"/>
                  </w:pPr>
                  <w:r>
                    <w:rPr>
                      <w:spacing w:val="-5"/>
                    </w:rPr>
                    <w:t>Gradually </w:t>
                  </w:r>
                  <w:r>
                    <w:rPr/>
                    <w:t>the </w:t>
                  </w:r>
                  <w:r>
                    <w:rPr>
                      <w:spacing w:val="-6"/>
                    </w:rPr>
                    <w:t>guests </w:t>
                  </w:r>
                  <w:r>
                    <w:rPr>
                      <w:spacing w:val="-7"/>
                    </w:rPr>
                    <w:t>assemble. </w:t>
                  </w:r>
                  <w:r>
                    <w:rPr/>
                    <w:t>What a </w:t>
                  </w:r>
                  <w:r>
                    <w:rPr>
                      <w:spacing w:val="-4"/>
                    </w:rPr>
                    <w:t>mixture </w:t>
                  </w:r>
                  <w:r>
                    <w:rPr/>
                    <w:t>of </w:t>
                  </w:r>
                  <w:r>
                    <w:rPr>
                      <w:spacing w:val="-4"/>
                    </w:rPr>
                    <w:t>clothes and faces, </w:t>
                  </w:r>
                  <w:r>
                    <w:rPr/>
                    <w:t>of </w:t>
                  </w:r>
                  <w:r>
                    <w:rPr>
                      <w:spacing w:val="-5"/>
                    </w:rPr>
                    <w:t>races, </w:t>
                  </w:r>
                  <w:r>
                    <w:rPr>
                      <w:spacing w:val="-7"/>
                    </w:rPr>
                    <w:t>languages, </w:t>
                  </w:r>
                  <w:r>
                    <w:rPr>
                      <w:spacing w:val="-3"/>
                    </w:rPr>
                    <w:t>and </w:t>
                  </w:r>
                  <w:r>
                    <w:rPr>
                      <w:spacing w:val="-8"/>
                    </w:rPr>
                    <w:t>classes! </w:t>
                  </w:r>
                  <w:r>
                    <w:rPr/>
                    <w:t>With </w:t>
                  </w:r>
                  <w:r>
                    <w:rPr>
                      <w:spacing w:val="-3"/>
                    </w:rPr>
                    <w:t>the </w:t>
                  </w:r>
                  <w:r>
                    <w:rPr/>
                    <w:t>exception of a </w:t>
                  </w:r>
                  <w:r>
                    <w:rPr>
                      <w:spacing w:val="-3"/>
                    </w:rPr>
                    <w:t>few </w:t>
                  </w:r>
                  <w:r>
                    <w:rPr>
                      <w:i/>
                      <w:spacing w:val="-8"/>
                    </w:rPr>
                    <w:t>habitues</w:t>
                  </w:r>
                  <w:r>
                    <w:rPr>
                      <w:spacing w:val="-8"/>
                    </w:rPr>
                    <w:t>,  </w:t>
                  </w:r>
                  <w:r>
                    <w:rPr/>
                    <w:t>you  </w:t>
                  </w:r>
                  <w:r>
                    <w:rPr>
                      <w:spacing w:val="-3"/>
                    </w:rPr>
                    <w:t>rarely  </w:t>
                  </w:r>
                  <w:r>
                    <w:rPr>
                      <w:spacing w:val="-5"/>
                    </w:rPr>
                    <w:t>saw  </w:t>
                  </w:r>
                  <w:r>
                    <w:rPr/>
                    <w:t>the  </w:t>
                  </w:r>
                  <w:r>
                    <w:rPr>
                      <w:spacing w:val="-6"/>
                    </w:rPr>
                    <w:t>same  </w:t>
                  </w:r>
                  <w:r>
                    <w:rPr/>
                    <w:t>face  twice  </w:t>
                  </w:r>
                  <w:r>
                    <w:rPr>
                      <w:spacing w:val="-6"/>
                    </w:rPr>
                    <w:t>running  </w:t>
                  </w:r>
                  <w:r>
                    <w:rPr/>
                    <w:t>at  </w:t>
                  </w:r>
                  <w:r>
                    <w:rPr>
                      <w:spacing w:val="-6"/>
                    </w:rPr>
                    <w:t>these  </w:t>
                  </w:r>
                  <w:r>
                    <w:rPr/>
                    <w:t>“</w:t>
                  </w:r>
                  <w:r>
                    <w:rPr>
                      <w:spacing w:val="-37"/>
                    </w:rPr>
                    <w:t> </w:t>
                  </w:r>
                  <w:r>
                    <w:rPr>
                      <w:spacing w:val="-4"/>
                    </w:rPr>
                    <w:t>evenings” </w:t>
                  </w:r>
                  <w:r>
                    <w:rPr/>
                    <w:t>.</w:t>
                  </w:r>
                </w:p>
                <w:p>
                  <w:pPr>
                    <w:pStyle w:val="BodyText"/>
                    <w:spacing w:line="218" w:lineRule="auto"/>
                    <w:ind w:left="1056" w:right="1031" w:firstLine="211"/>
                    <w:jc w:val="both"/>
                  </w:pPr>
                  <w:r>
                    <w:rPr>
                      <w:spacing w:val="-4"/>
                    </w:rPr>
                    <w:t>Bakunin </w:t>
                  </w:r>
                  <w:r>
                    <w:rPr>
                      <w:spacing w:val="-5"/>
                    </w:rPr>
                    <w:t>himself glowers </w:t>
                  </w:r>
                  <w:r>
                    <w:rPr/>
                    <w:t>at </w:t>
                  </w:r>
                  <w:r>
                    <w:rPr>
                      <w:spacing w:val="-4"/>
                    </w:rPr>
                    <w:t>them, </w:t>
                  </w:r>
                  <w:r>
                    <w:rPr>
                      <w:spacing w:val="-3"/>
                    </w:rPr>
                    <w:t>and </w:t>
                  </w:r>
                  <w:r>
                    <w:rPr>
                      <w:spacing w:val="-5"/>
                    </w:rPr>
                    <w:t>explains </w:t>
                  </w:r>
                  <w:r>
                    <w:rPr/>
                    <w:t>to you that </w:t>
                  </w:r>
                  <w:r>
                    <w:rPr>
                      <w:spacing w:val="-6"/>
                    </w:rPr>
                    <w:t>these are </w:t>
                  </w:r>
                  <w:r>
                    <w:rPr/>
                    <w:t>Antonia’s </w:t>
                  </w:r>
                  <w:r>
                    <w:rPr>
                      <w:spacing w:val="-6"/>
                    </w:rPr>
                    <w:t>guests, </w:t>
                  </w:r>
                  <w:r>
                    <w:rPr/>
                    <w:t>or that </w:t>
                  </w:r>
                  <w:r>
                    <w:rPr>
                      <w:spacing w:val="-4"/>
                    </w:rPr>
                    <w:t>those </w:t>
                  </w:r>
                  <w:r>
                    <w:rPr>
                      <w:spacing w:val="-5"/>
                    </w:rPr>
                    <w:t>are </w:t>
                  </w:r>
                  <w:r>
                    <w:rPr/>
                    <w:t>people </w:t>
                  </w:r>
                  <w:r>
                    <w:rPr>
                      <w:spacing w:val="-3"/>
                    </w:rPr>
                    <w:t>whom </w:t>
                  </w:r>
                  <w:r>
                    <w:rPr>
                      <w:spacing w:val="-4"/>
                    </w:rPr>
                    <w:t>he </w:t>
                  </w:r>
                  <w:r>
                    <w:rPr>
                      <w:spacing w:val="-3"/>
                    </w:rPr>
                    <w:t>absolutely </w:t>
                  </w:r>
                  <w:r>
                    <w:rPr>
                      <w:spacing w:val="-5"/>
                    </w:rPr>
                    <w:t>must </w:t>
                  </w:r>
                  <w:r>
                    <w:rPr>
                      <w:spacing w:val="-7"/>
                    </w:rPr>
                    <w:t>see </w:t>
                  </w:r>
                  <w:r>
                    <w:rPr/>
                    <w:t>for </w:t>
                  </w:r>
                  <w:r>
                    <w:rPr>
                      <w:spacing w:val="-3"/>
                    </w:rPr>
                    <w:t>the </w:t>
                  </w:r>
                  <w:r>
                    <w:rPr>
                      <w:spacing w:val="-6"/>
                    </w:rPr>
                    <w:t>sake </w:t>
                  </w:r>
                  <w:r>
                    <w:rPr/>
                    <w:t>of </w:t>
                  </w:r>
                  <w:r>
                    <w:rPr>
                      <w:spacing w:val="-4"/>
                    </w:rPr>
                    <w:t>the </w:t>
                  </w:r>
                  <w:r>
                    <w:rPr>
                      <w:spacing w:val="-6"/>
                    </w:rPr>
                    <w:t>success </w:t>
                  </w:r>
                  <w:r>
                    <w:rPr/>
                    <w:t>of </w:t>
                  </w:r>
                  <w:r>
                    <w:rPr>
                      <w:spacing w:val="-4"/>
                    </w:rPr>
                    <w:t>some dubious </w:t>
                  </w:r>
                  <w:r>
                    <w:rPr/>
                    <w:t>illicit </w:t>
                  </w:r>
                  <w:r>
                    <w:rPr>
                      <w:spacing w:val="-7"/>
                    </w:rPr>
                    <w:t>enterprise. </w:t>
                  </w:r>
                  <w:r>
                    <w:rPr/>
                    <w:t>Next </w:t>
                  </w:r>
                  <w:r>
                    <w:rPr>
                      <w:spacing w:val="-4"/>
                    </w:rPr>
                    <w:t>week </w:t>
                  </w:r>
                  <w:r>
                    <w:rPr/>
                    <w:t>you </w:t>
                  </w:r>
                  <w:r>
                    <w:rPr>
                      <w:spacing w:val="-6"/>
                    </w:rPr>
                    <w:t>hear </w:t>
                  </w:r>
                  <w:r>
                    <w:rPr/>
                    <w:t>not a word of the </w:t>
                  </w:r>
                  <w:r>
                    <w:rPr>
                      <w:spacing w:val="-4"/>
                    </w:rPr>
                    <w:t>great man </w:t>
                  </w:r>
                  <w:r>
                    <w:rPr/>
                    <w:t>of </w:t>
                  </w:r>
                  <w:r>
                    <w:rPr>
                      <w:spacing w:val="-4"/>
                    </w:rPr>
                    <w:t>last </w:t>
                  </w:r>
                  <w:r>
                    <w:rPr>
                      <w:spacing w:val="-6"/>
                    </w:rPr>
                    <w:t>week. </w:t>
                  </w:r>
                  <w:r>
                    <w:rPr>
                      <w:spacing w:val="2"/>
                    </w:rPr>
                    <w:t>It </w:t>
                  </w:r>
                  <w:r>
                    <w:rPr>
                      <w:spacing w:val="-3"/>
                    </w:rPr>
                    <w:t>is </w:t>
                  </w:r>
                  <w:r>
                    <w:rPr/>
                    <w:t>lucky if </w:t>
                  </w:r>
                  <w:r>
                    <w:rPr>
                      <w:spacing w:val="-4"/>
                    </w:rPr>
                    <w:t>he </w:t>
                  </w:r>
                  <w:r>
                    <w:rPr>
                      <w:spacing w:val="-6"/>
                    </w:rPr>
                    <w:t>has </w:t>
                  </w:r>
                  <w:r>
                    <w:rPr>
                      <w:spacing w:val="-3"/>
                    </w:rPr>
                    <w:t>merely </w:t>
                  </w:r>
                  <w:r>
                    <w:rPr>
                      <w:spacing w:val="-6"/>
                    </w:rPr>
                    <w:t>disappeared; </w:t>
                  </w:r>
                  <w:r>
                    <w:rPr>
                      <w:spacing w:val="-4"/>
                    </w:rPr>
                    <w:t>more </w:t>
                  </w:r>
                  <w:r>
                    <w:rPr/>
                    <w:t>often </w:t>
                  </w:r>
                  <w:r>
                    <w:rPr>
                      <w:spacing w:val="-3"/>
                    </w:rPr>
                    <w:t>the  </w:t>
                  </w:r>
                  <w:r>
                    <w:rPr>
                      <w:spacing w:val="-6"/>
                    </w:rPr>
                    <w:t>disappearance </w:t>
                  </w:r>
                  <w:r>
                    <w:rPr>
                      <w:spacing w:val="-5"/>
                    </w:rPr>
                    <w:t>was </w:t>
                  </w:r>
                  <w:r>
                    <w:rPr/>
                    <w:t>the </w:t>
                  </w:r>
                  <w:r>
                    <w:rPr>
                      <w:spacing w:val="-5"/>
                    </w:rPr>
                    <w:t>result </w:t>
                  </w:r>
                  <w:r>
                    <w:rPr/>
                    <w:t>of </w:t>
                  </w:r>
                  <w:r>
                    <w:rPr>
                      <w:spacing w:val="-5"/>
                    </w:rPr>
                    <w:t>some </w:t>
                  </w:r>
                  <w:r>
                    <w:rPr>
                      <w:spacing w:val="-4"/>
                    </w:rPr>
                    <w:t>more </w:t>
                  </w:r>
                  <w:r>
                    <w:rPr/>
                    <w:t>or </w:t>
                  </w:r>
                  <w:r>
                    <w:rPr>
                      <w:spacing w:val="-7"/>
                    </w:rPr>
                    <w:t>less </w:t>
                  </w:r>
                  <w:r>
                    <w:rPr>
                      <w:spacing w:val="-3"/>
                    </w:rPr>
                    <w:t>open  </w:t>
                  </w:r>
                  <w:r>
                    <w:rPr>
                      <w:spacing w:val="-6"/>
                    </w:rPr>
                    <w:t>scandal.</w:t>
                  </w:r>
                </w:p>
                <w:p>
                  <w:pPr>
                    <w:pStyle w:val="BodyText"/>
                    <w:spacing w:line="254" w:lineRule="auto" w:before="140"/>
                    <w:ind w:left="1039" w:right="1020" w:firstLine="31"/>
                    <w:jc w:val="both"/>
                  </w:pPr>
                  <w:r>
                    <w:rPr/>
                    <w:t>A few </w:t>
                  </w:r>
                  <w:r>
                    <w:rPr>
                      <w:spacing w:val="4"/>
                    </w:rPr>
                    <w:t>only </w:t>
                  </w:r>
                  <w:r>
                    <w:rPr>
                      <w:spacing w:val="11"/>
                    </w:rPr>
                    <w:t>of </w:t>
                  </w:r>
                  <w:r>
                    <w:rPr/>
                    <w:t>those </w:t>
                  </w:r>
                  <w:r>
                    <w:rPr>
                      <w:spacing w:val="3"/>
                    </w:rPr>
                    <w:t>who attended </w:t>
                  </w:r>
                  <w:r>
                    <w:rPr/>
                    <w:t>these gatherings were in </w:t>
                  </w:r>
                  <w:r>
                    <w:rPr>
                      <w:spacing w:val="3"/>
                    </w:rPr>
                    <w:t>any way </w:t>
                  </w:r>
                  <w:r>
                    <w:rPr>
                      <w:spacing w:val="4"/>
                    </w:rPr>
                    <w:t>noteworthy. </w:t>
                  </w:r>
                  <w:r>
                    <w:rPr>
                      <w:spacing w:val="-3"/>
                    </w:rPr>
                    <w:t>Sasha </w:t>
                  </w:r>
                  <w:r>
                    <w:rPr/>
                    <w:t>Herzen, </w:t>
                  </w:r>
                  <w:r>
                    <w:rPr>
                      <w:spacing w:val="4"/>
                    </w:rPr>
                    <w:t>who </w:t>
                  </w:r>
                  <w:r>
                    <w:rPr>
                      <w:spacing w:val="3"/>
                    </w:rPr>
                    <w:t>had come to Florence to </w:t>
                  </w:r>
                  <w:r>
                    <w:rPr/>
                    <w:t>pursue </w:t>
                  </w:r>
                  <w:r>
                    <w:rPr>
                      <w:spacing w:val="-3"/>
                    </w:rPr>
                    <w:t>his </w:t>
                  </w:r>
                  <w:r>
                    <w:rPr/>
                    <w:t>studies </w:t>
                  </w:r>
                  <w:r>
                    <w:rPr>
                      <w:spacing w:val="3"/>
                    </w:rPr>
                    <w:t>at </w:t>
                  </w:r>
                  <w:r>
                    <w:rPr/>
                    <w:t>the </w:t>
                  </w:r>
                  <w:r>
                    <w:rPr>
                      <w:spacing w:val="3"/>
                    </w:rPr>
                    <w:t>University, </w:t>
                  </w:r>
                  <w:r>
                    <w:rPr/>
                    <w:t>buried the </w:t>
                  </w:r>
                  <w:r>
                    <w:rPr>
                      <w:spacing w:val="3"/>
                    </w:rPr>
                    <w:t>hatchet </w:t>
                  </w:r>
                  <w:r>
                    <w:rPr>
                      <w:spacing w:val="2"/>
                    </w:rPr>
                    <w:t>with </w:t>
                  </w:r>
                  <w:r>
                    <w:rPr/>
                    <w:t>the </w:t>
                  </w:r>
                  <w:r>
                    <w:rPr>
                      <w:spacing w:val="2"/>
                    </w:rPr>
                    <w:t>easy-going </w:t>
                  </w:r>
                  <w:r>
                    <w:rPr/>
                    <w:t>Michael and— </w:t>
                  </w:r>
                  <w:r>
                    <w:rPr>
                      <w:spacing w:val="2"/>
                    </w:rPr>
                    <w:t>somewhat </w:t>
                  </w:r>
                  <w:r>
                    <w:rPr>
                      <w:spacing w:val="3"/>
                    </w:rPr>
                    <w:t>to </w:t>
                  </w:r>
                  <w:r>
                    <w:rPr>
                      <w:spacing w:val="-3"/>
                    </w:rPr>
                    <w:t>his </w:t>
                  </w:r>
                  <w:r>
                    <w:rPr>
                      <w:spacing w:val="3"/>
                    </w:rPr>
                    <w:t>father’s </w:t>
                  </w:r>
                  <w:r>
                    <w:rPr/>
                    <w:t>alarm— </w:t>
                  </w:r>
                  <w:r>
                    <w:rPr>
                      <w:spacing w:val="6"/>
                    </w:rPr>
                    <w:t>be­ </w:t>
                  </w:r>
                  <w:r>
                    <w:rPr/>
                    <w:t>came a </w:t>
                  </w:r>
                  <w:r>
                    <w:rPr>
                      <w:spacing w:val="2"/>
                    </w:rPr>
                    <w:t>frequent visitor </w:t>
                  </w:r>
                  <w:r>
                    <w:rPr>
                      <w:spacing w:val="3"/>
                    </w:rPr>
                    <w:t>at </w:t>
                  </w:r>
                  <w:r>
                    <w:rPr/>
                    <w:t>the </w:t>
                  </w:r>
                  <w:r>
                    <w:rPr>
                      <w:spacing w:val="2"/>
                    </w:rPr>
                    <w:t>Bakunins’ </w:t>
                  </w:r>
                  <w:r>
                    <w:rPr/>
                    <w:t>flat. </w:t>
                  </w:r>
                  <w:r>
                    <w:rPr>
                      <w:spacing w:val="6"/>
                    </w:rPr>
                    <w:t>But  </w:t>
                  </w:r>
                  <w:r>
                    <w:rPr/>
                    <w:t>Sasha’s  interest in </w:t>
                  </w:r>
                  <w:r>
                    <w:rPr>
                      <w:spacing w:val="2"/>
                    </w:rPr>
                    <w:t>politics had </w:t>
                  </w:r>
                  <w:r>
                    <w:rPr/>
                    <w:t>been </w:t>
                  </w:r>
                  <w:r>
                    <w:rPr>
                      <w:spacing w:val="2"/>
                    </w:rPr>
                    <w:t>based on nothing </w:t>
                  </w:r>
                  <w:r>
                    <w:rPr/>
                    <w:t>more solid </w:t>
                  </w:r>
                  <w:r>
                    <w:rPr>
                      <w:spacing w:val="2"/>
                    </w:rPr>
                    <w:t>than </w:t>
                  </w:r>
                  <w:r>
                    <w:rPr/>
                    <w:t>personal </w:t>
                  </w:r>
                  <w:r>
                    <w:rPr>
                      <w:spacing w:val="5"/>
                    </w:rPr>
                    <w:t>vanity; </w:t>
                  </w:r>
                  <w:r>
                    <w:rPr>
                      <w:spacing w:val="2"/>
                    </w:rPr>
                    <w:t>and </w:t>
                  </w:r>
                  <w:r>
                    <w:rPr/>
                    <w:t>from  this </w:t>
                  </w:r>
                  <w:r>
                    <w:rPr>
                      <w:spacing w:val="2"/>
                    </w:rPr>
                    <w:t>time forward </w:t>
                  </w:r>
                  <w:r>
                    <w:rPr>
                      <w:spacing w:val="3"/>
                    </w:rPr>
                    <w:t>revolution  </w:t>
                  </w:r>
                  <w:r>
                    <w:rPr/>
                    <w:t>ceased  </w:t>
                  </w:r>
                  <w:r>
                    <w:rPr>
                      <w:spacing w:val="2"/>
                    </w:rPr>
                    <w:t>to </w:t>
                  </w:r>
                  <w:r>
                    <w:rPr>
                      <w:spacing w:val="4"/>
                    </w:rPr>
                    <w:t>play </w:t>
                  </w:r>
                  <w:r>
                    <w:rPr>
                      <w:spacing w:val="3"/>
                    </w:rPr>
                    <w:t>any part </w:t>
                  </w:r>
                  <w:r>
                    <w:rPr/>
                    <w:t>in his life. </w:t>
                  </w:r>
                  <w:r>
                    <w:rPr>
                      <w:spacing w:val="2"/>
                    </w:rPr>
                    <w:t>The </w:t>
                  </w:r>
                  <w:r>
                    <w:rPr/>
                    <w:t>presence </w:t>
                  </w:r>
                  <w:r>
                    <w:rPr>
                      <w:spacing w:val="10"/>
                    </w:rPr>
                    <w:t>of </w:t>
                  </w:r>
                  <w:r>
                    <w:rPr>
                      <w:spacing w:val="2"/>
                    </w:rPr>
                    <w:t>Pulszky, </w:t>
                  </w:r>
                  <w:r>
                    <w:rPr>
                      <w:spacing w:val="6"/>
                    </w:rPr>
                    <w:t>Kossuth’s</w:t>
                  </w:r>
                  <w:r>
                    <w:rPr>
                      <w:spacing w:val="64"/>
                    </w:rPr>
                    <w:t> </w:t>
                  </w:r>
                  <w:r>
                    <w:rPr>
                      <w:spacing w:val="3"/>
                    </w:rPr>
                    <w:t>famous </w:t>
                  </w:r>
                  <w:r>
                    <w:rPr>
                      <w:spacing w:val="4"/>
                    </w:rPr>
                    <w:t>coadjutor, </w:t>
                  </w:r>
                  <w:r>
                    <w:rPr/>
                    <w:t>was a reminder </w:t>
                  </w:r>
                  <w:r>
                    <w:rPr>
                      <w:spacing w:val="11"/>
                    </w:rPr>
                    <w:t>of </w:t>
                  </w:r>
                  <w:r>
                    <w:rPr>
                      <w:spacing w:val="4"/>
                    </w:rPr>
                    <w:t>Bakunin’s </w:t>
                  </w:r>
                  <w:r>
                    <w:rPr>
                      <w:spacing w:val="2"/>
                    </w:rPr>
                    <w:t>former </w:t>
                  </w:r>
                  <w:r>
                    <w:rPr>
                      <w:spacing w:val="3"/>
                    </w:rPr>
                    <w:t>support   </w:t>
                  </w:r>
                  <w:r>
                    <w:rPr/>
                    <w:t>o f Hungarian </w:t>
                  </w:r>
                  <w:r>
                    <w:rPr>
                      <w:spacing w:val="2"/>
                    </w:rPr>
                    <w:t>national </w:t>
                  </w:r>
                  <w:r>
                    <w:rPr/>
                    <w:t>aspirations, </w:t>
                  </w:r>
                  <w:r>
                    <w:rPr>
                      <w:spacing w:val="3"/>
                    </w:rPr>
                    <w:t>though </w:t>
                  </w:r>
                  <w:r>
                    <w:rPr/>
                    <w:t>the Hungarians had </w:t>
                  </w:r>
                  <w:r>
                    <w:rPr>
                      <w:spacing w:val="2"/>
                    </w:rPr>
                    <w:t>never shown reciprocal </w:t>
                  </w:r>
                  <w:r>
                    <w:rPr>
                      <w:spacing w:val="5"/>
                    </w:rPr>
                    <w:t>sympathy </w:t>
                  </w:r>
                  <w:r>
                    <w:rPr>
                      <w:spacing w:val="3"/>
                    </w:rPr>
                    <w:t>for </w:t>
                  </w:r>
                  <w:r>
                    <w:rPr>
                      <w:spacing w:val="4"/>
                    </w:rPr>
                    <w:t>Bakunin’s </w:t>
                  </w:r>
                  <w:r>
                    <w:rPr>
                      <w:spacing w:val="3"/>
                    </w:rPr>
                    <w:t>revolutionary </w:t>
                  </w:r>
                  <w:r>
                    <w:rPr>
                      <w:spacing w:val="2"/>
                    </w:rPr>
                    <w:t>ambitions. Ludmilla </w:t>
                  </w:r>
                  <w:r>
                    <w:rPr/>
                    <w:t>Assing, a niece o f  Varnhagen  </w:t>
                  </w:r>
                  <w:r>
                    <w:rPr>
                      <w:spacing w:val="6"/>
                    </w:rPr>
                    <w:t>von  </w:t>
                  </w:r>
                  <w:r>
                    <w:rPr/>
                    <w:t>Ense, </w:t>
                  </w:r>
                  <w:r>
                    <w:rPr>
                      <w:spacing w:val="6"/>
                    </w:rPr>
                    <w:t>took  </w:t>
                  </w:r>
                  <w:r>
                    <w:rPr/>
                    <w:t>a  </w:t>
                  </w:r>
                  <w:r>
                    <w:rPr>
                      <w:spacing w:val="3"/>
                    </w:rPr>
                    <w:t>traditional </w:t>
                  </w:r>
                  <w:r>
                    <w:rPr/>
                    <w:t>interest  in  </w:t>
                  </w:r>
                  <w:r>
                    <w:rPr>
                      <w:spacing w:val="4"/>
                    </w:rPr>
                    <w:t>advanced  political thought.</w:t>
                  </w:r>
                  <w:r>
                    <w:rPr>
                      <w:spacing w:val="8"/>
                    </w:rPr>
                    <w:t> </w:t>
                  </w:r>
                  <w:r>
                    <w:rPr>
                      <w:spacing w:val="7"/>
                    </w:rPr>
                    <w:t>But</w:t>
                  </w:r>
                </w:p>
              </w:txbxContent>
            </v:textbox>
            <w10:wrap type="none"/>
          </v:shape>
        </w:pict>
      </w:r>
      <w:r>
        <w:rPr/>
        <w:drawing>
          <wp:anchor distT="0" distB="0" distL="0" distR="0" allowOverlap="1" layoutInCell="1" locked="0" behindDoc="1" simplePos="0" relativeHeight="268193975">
            <wp:simplePos x="0" y="0"/>
            <wp:positionH relativeFrom="page">
              <wp:posOffset>0</wp:posOffset>
            </wp:positionH>
            <wp:positionV relativeFrom="page">
              <wp:posOffset>0</wp:posOffset>
            </wp:positionV>
            <wp:extent cx="5043158" cy="7778496"/>
            <wp:effectExtent l="0" t="0" r="0" b="0"/>
            <wp:wrapNone/>
            <wp:docPr id="609" name="image309.png" descr=""/>
            <wp:cNvGraphicFramePr>
              <a:graphicFrameLocks noChangeAspect="1"/>
            </wp:cNvGraphicFramePr>
            <a:graphic>
              <a:graphicData uri="http://schemas.openxmlformats.org/drawingml/2006/picture">
                <pic:pic>
                  <pic:nvPicPr>
                    <pic:cNvPr id="610" name="image309.png"/>
                    <pic:cNvPicPr/>
                  </pic:nvPicPr>
                  <pic:blipFill>
                    <a:blip r:embed="rId31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145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rPr>
                  </w:pPr>
                </w:p>
                <w:p>
                  <w:pPr>
                    <w:tabs>
                      <w:tab w:pos="3467" w:val="left" w:leader="none"/>
                      <w:tab w:pos="6903" w:val="right" w:leader="none"/>
                    </w:tabs>
                    <w:spacing w:before="0"/>
                    <w:ind w:left="1090" w:right="0" w:firstLine="0"/>
                    <w:jc w:val="left"/>
                    <w:rPr>
                      <w:b/>
                      <w:sz w:val="16"/>
                    </w:rPr>
                  </w:pPr>
                  <w:r>
                    <w:rPr>
                      <w:spacing w:val="6"/>
                      <w:position w:val="1"/>
                      <w:sz w:val="12"/>
                    </w:rPr>
                    <w:t>CH</w:t>
                  </w:r>
                  <w:r>
                    <w:rPr>
                      <w:spacing w:val="-20"/>
                      <w:position w:val="1"/>
                      <w:sz w:val="12"/>
                    </w:rPr>
                    <w:t> </w:t>
                  </w:r>
                  <w:r>
                    <w:rPr>
                      <w:spacing w:val="8"/>
                      <w:position w:val="1"/>
                      <w:sz w:val="12"/>
                    </w:rPr>
                    <w:t>AP.</w:t>
                  </w:r>
                  <w:r>
                    <w:rPr>
                      <w:spacing w:val="46"/>
                      <w:position w:val="1"/>
                      <w:sz w:val="12"/>
                    </w:rPr>
                    <w:t> </w:t>
                  </w:r>
                  <w:r>
                    <w:rPr>
                      <w:b/>
                      <w:position w:val="1"/>
                      <w:sz w:val="16"/>
                    </w:rPr>
                    <w:t>23</w:t>
                    <w:tab/>
                  </w:r>
                  <w:r>
                    <w:rPr>
                      <w:b/>
                      <w:spacing w:val="4"/>
                      <w:sz w:val="16"/>
                    </w:rPr>
                    <w:t>FLORENCE</w:t>
                  </w:r>
                  <w:r>
                    <w:rPr>
                      <w:rFonts w:ascii="Times New Roman"/>
                      <w:spacing w:val="4"/>
                      <w:sz w:val="16"/>
                    </w:rPr>
                    <w:tab/>
                  </w:r>
                  <w:r>
                    <w:rPr>
                      <w:b/>
                      <w:sz w:val="16"/>
                    </w:rPr>
                    <w:t>303</w:t>
                  </w:r>
                </w:p>
                <w:p>
                  <w:pPr>
                    <w:pStyle w:val="BodyText"/>
                    <w:spacing w:line="249" w:lineRule="auto" w:before="117"/>
                    <w:ind w:left="1086" w:right="1039" w:firstLine="5"/>
                    <w:jc w:val="both"/>
                  </w:pPr>
                  <w:r>
                    <w:rPr/>
                    <w:t>her efforts were </w:t>
                  </w:r>
                  <w:r>
                    <w:rPr>
                      <w:spacing w:val="3"/>
                    </w:rPr>
                    <w:t>for </w:t>
                  </w:r>
                  <w:r>
                    <w:rPr/>
                    <w:t>the </w:t>
                  </w:r>
                  <w:r>
                    <w:rPr>
                      <w:spacing w:val="4"/>
                    </w:rPr>
                    <w:t>moment </w:t>
                  </w:r>
                  <w:r>
                    <w:rPr>
                      <w:spacing w:val="2"/>
                    </w:rPr>
                    <w:t>mainly </w:t>
                  </w:r>
                  <w:r>
                    <w:rPr>
                      <w:spacing w:val="6"/>
                    </w:rPr>
                    <w:t>devoted </w:t>
                  </w:r>
                  <w:r>
                    <w:rPr>
                      <w:spacing w:val="3"/>
                    </w:rPr>
                    <w:t>to  </w:t>
                  </w:r>
                  <w:r>
                    <w:rPr/>
                    <w:t>the pursuit  </w:t>
                  </w:r>
                  <w:r>
                    <w:rPr>
                      <w:spacing w:val="9"/>
                    </w:rPr>
                    <w:t>of </w:t>
                  </w:r>
                  <w:r>
                    <w:rPr/>
                    <w:t>a handsome </w:t>
                  </w:r>
                  <w:r>
                    <w:rPr>
                      <w:spacing w:val="3"/>
                    </w:rPr>
                    <w:t>young </w:t>
                  </w:r>
                  <w:r>
                    <w:rPr>
                      <w:spacing w:val="2"/>
                    </w:rPr>
                    <w:t>Italian </w:t>
                  </w:r>
                  <w:r>
                    <w:rPr/>
                    <w:t>named Gianelli, </w:t>
                  </w:r>
                  <w:r>
                    <w:rPr>
                      <w:spacing w:val="3"/>
                    </w:rPr>
                    <w:t>who </w:t>
                  </w:r>
                  <w:r>
                    <w:rPr>
                      <w:spacing w:val="6"/>
                    </w:rPr>
                    <w:t>moved </w:t>
                  </w:r>
                  <w:r>
                    <w:rPr/>
                    <w:t>in </w:t>
                  </w:r>
                  <w:r>
                    <w:rPr>
                      <w:spacing w:val="3"/>
                    </w:rPr>
                    <w:t>Bakunin’s </w:t>
                  </w:r>
                  <w:r>
                    <w:rPr/>
                    <w:t>circle. </w:t>
                  </w:r>
                  <w:r>
                    <w:rPr>
                      <w:spacing w:val="3"/>
                    </w:rPr>
                    <w:t>Bakunin’s </w:t>
                  </w:r>
                  <w:r>
                    <w:rPr/>
                    <w:t>taste </w:t>
                  </w:r>
                  <w:r>
                    <w:rPr>
                      <w:spacing w:val="3"/>
                    </w:rPr>
                    <w:t>for match-making </w:t>
                  </w:r>
                  <w:r>
                    <w:rPr/>
                    <w:t>was </w:t>
                  </w:r>
                  <w:r>
                    <w:rPr>
                      <w:spacing w:val="2"/>
                    </w:rPr>
                    <w:t>scarcely </w:t>
                  </w:r>
                  <w:r>
                    <w:rPr>
                      <w:spacing w:val="-3"/>
                    </w:rPr>
                    <w:t>less </w:t>
                  </w:r>
                  <w:r>
                    <w:rPr/>
                    <w:t>persistent than </w:t>
                  </w:r>
                  <w:r>
                    <w:rPr>
                      <w:spacing w:val="-3"/>
                    </w:rPr>
                    <w:t>his </w:t>
                  </w:r>
                  <w:r>
                    <w:rPr/>
                    <w:t>passion </w:t>
                  </w:r>
                  <w:r>
                    <w:rPr>
                      <w:spacing w:val="3"/>
                    </w:rPr>
                    <w:t>for revolution; </w:t>
                  </w:r>
                  <w:r>
                    <w:rPr/>
                    <w:t>and he scandal­ ised some </w:t>
                  </w:r>
                  <w:r>
                    <w:rPr>
                      <w:spacing w:val="9"/>
                    </w:rPr>
                    <w:t>of </w:t>
                  </w:r>
                  <w:r>
                    <w:rPr/>
                    <w:t>the onlookers </w:t>
                  </w:r>
                  <w:r>
                    <w:rPr>
                      <w:spacing w:val="7"/>
                    </w:rPr>
                    <w:t>by </w:t>
                  </w:r>
                  <w:r>
                    <w:rPr/>
                    <w:t>his </w:t>
                  </w:r>
                  <w:r>
                    <w:rPr>
                      <w:spacing w:val="3"/>
                    </w:rPr>
                    <w:t>active </w:t>
                  </w:r>
                  <w:r>
                    <w:rPr/>
                    <w:t>interest in this affair </w:t>
                  </w:r>
                  <w:r>
                    <w:rPr>
                      <w:spacing w:val="9"/>
                    </w:rPr>
                    <w:t>of </w:t>
                  </w:r>
                  <w:r>
                    <w:rPr/>
                    <w:t>the</w:t>
                  </w:r>
                  <w:r>
                    <w:rPr>
                      <w:spacing w:val="29"/>
                    </w:rPr>
                    <w:t> </w:t>
                  </w:r>
                  <w:r>
                    <w:rPr>
                      <w:spacing w:val="2"/>
                    </w:rPr>
                    <w:t>heart.1</w:t>
                  </w:r>
                </w:p>
                <w:p>
                  <w:pPr>
                    <w:pStyle w:val="BodyText"/>
                    <w:spacing w:line="252" w:lineRule="auto" w:before="2"/>
                    <w:ind w:left="1041" w:right="1041" w:firstLine="264"/>
                    <w:jc w:val="both"/>
                  </w:pPr>
                  <w:r>
                    <w:rPr>
                      <w:spacing w:val="3"/>
                    </w:rPr>
                    <w:t>Intermittently </w:t>
                  </w:r>
                  <w:r>
                    <w:rPr/>
                    <w:t>and rather </w:t>
                  </w:r>
                  <w:r>
                    <w:rPr>
                      <w:spacing w:val="2"/>
                    </w:rPr>
                    <w:t>half-heartedly, </w:t>
                  </w:r>
                  <w:r>
                    <w:rPr/>
                    <w:t>Bakunin </w:t>
                  </w:r>
                  <w:r>
                    <w:rPr>
                      <w:spacing w:val="2"/>
                    </w:rPr>
                    <w:t>continued </w:t>
                  </w:r>
                  <w:r>
                    <w:rPr>
                      <w:spacing w:val="3"/>
                    </w:rPr>
                    <w:t>to </w:t>
                  </w:r>
                  <w:r>
                    <w:rPr>
                      <w:spacing w:val="2"/>
                    </w:rPr>
                    <w:t>dabble </w:t>
                  </w:r>
                  <w:r>
                    <w:rPr/>
                    <w:t>in </w:t>
                  </w:r>
                  <w:r>
                    <w:rPr>
                      <w:spacing w:val="3"/>
                    </w:rPr>
                    <w:t>revolution. He </w:t>
                  </w:r>
                  <w:r>
                    <w:rPr>
                      <w:spacing w:val="4"/>
                    </w:rPr>
                    <w:t>occupied </w:t>
                  </w:r>
                  <w:r>
                    <w:rPr>
                      <w:spacing w:val="3"/>
                    </w:rPr>
                    <w:t>himself </w:t>
                  </w:r>
                  <w:r>
                    <w:rPr/>
                    <w:t>with the task </w:t>
                  </w:r>
                  <w:r>
                    <w:rPr>
                      <w:spacing w:val="9"/>
                    </w:rPr>
                    <w:t>of </w:t>
                  </w:r>
                  <w:r>
                    <w:rPr/>
                    <w:t>finding </w:t>
                  </w:r>
                  <w:r>
                    <w:rPr>
                      <w:spacing w:val="2"/>
                    </w:rPr>
                    <w:t>Italian </w:t>
                  </w:r>
                  <w:r>
                    <w:rPr/>
                    <w:t>intermediaries </w:t>
                  </w:r>
                  <w:r>
                    <w:rPr>
                      <w:spacing w:val="2"/>
                    </w:rPr>
                    <w:t>who </w:t>
                  </w:r>
                  <w:r>
                    <w:rPr>
                      <w:spacing w:val="3"/>
                    </w:rPr>
                    <w:t>would </w:t>
                  </w:r>
                  <w:r>
                    <w:rPr/>
                    <w:t>smuggle </w:t>
                  </w:r>
                  <w:r>
                    <w:rPr>
                      <w:spacing w:val="2"/>
                    </w:rPr>
                    <w:t>into </w:t>
                  </w:r>
                  <w:r>
                    <w:rPr>
                      <w:spacing w:val="-5"/>
                    </w:rPr>
                    <w:t>Russia* </w:t>
                  </w:r>
                  <w:r>
                    <w:rPr>
                      <w:spacing w:val="2"/>
                    </w:rPr>
                    <w:t>through </w:t>
                  </w:r>
                  <w:r>
                    <w:rPr/>
                    <w:t>Galatz or Constantinople, </w:t>
                  </w:r>
                  <w:r>
                    <w:rPr>
                      <w:i/>
                    </w:rPr>
                    <w:t>The </w:t>
                  </w:r>
                  <w:r>
                    <w:rPr>
                      <w:i/>
                      <w:spacing w:val="2"/>
                    </w:rPr>
                    <w:t>Bell </w:t>
                  </w:r>
                  <w:r>
                    <w:rPr/>
                    <w:t>and the other </w:t>
                  </w:r>
                  <w:r>
                    <w:rPr>
                      <w:spacing w:val="2"/>
                    </w:rPr>
                    <w:t>publications </w:t>
                  </w:r>
                  <w:r>
                    <w:rPr>
                      <w:spacing w:val="11"/>
                    </w:rPr>
                    <w:t>of </w:t>
                  </w:r>
                  <w:r>
                    <w:rPr>
                      <w:spacing w:val="3"/>
                    </w:rPr>
                    <w:t>Herzen’s </w:t>
                  </w:r>
                  <w:r>
                    <w:rPr/>
                    <w:t>Russian press; </w:t>
                  </w:r>
                  <w:r>
                    <w:rPr>
                      <w:spacing w:val="2"/>
                    </w:rPr>
                    <w:t>and </w:t>
                  </w:r>
                  <w:r>
                    <w:rPr/>
                    <w:t>this service  no  </w:t>
                  </w:r>
                  <w:r>
                    <w:rPr>
                      <w:spacing w:val="5"/>
                    </w:rPr>
                    <w:t>doubt </w:t>
                  </w:r>
                  <w:r>
                    <w:rPr>
                      <w:spacing w:val="2"/>
                    </w:rPr>
                    <w:t>encouraged </w:t>
                  </w:r>
                  <w:r>
                    <w:rPr/>
                    <w:t>him </w:t>
                  </w:r>
                  <w:r>
                    <w:rPr>
                      <w:spacing w:val="3"/>
                    </w:rPr>
                    <w:t>to </w:t>
                  </w:r>
                  <w:r>
                    <w:rPr/>
                    <w:t>ask Herzen </w:t>
                  </w:r>
                  <w:r>
                    <w:rPr>
                      <w:spacing w:val="3"/>
                    </w:rPr>
                    <w:t>for </w:t>
                  </w:r>
                  <w:r>
                    <w:rPr/>
                    <w:t>a further </w:t>
                  </w:r>
                  <w:r>
                    <w:rPr>
                      <w:spacing w:val="2"/>
                    </w:rPr>
                    <w:t>loan </w:t>
                  </w:r>
                  <w:r>
                    <w:rPr>
                      <w:spacing w:val="9"/>
                    </w:rPr>
                    <w:t>of </w:t>
                  </w:r>
                  <w:r>
                    <w:rPr>
                      <w:spacing w:val="-4"/>
                    </w:rPr>
                    <w:t>600 </w:t>
                  </w:r>
                  <w:r>
                    <w:rPr/>
                    <w:t>francs— </w:t>
                  </w:r>
                  <w:r>
                    <w:rPr>
                      <w:spacing w:val="3"/>
                    </w:rPr>
                    <w:t>out </w:t>
                  </w:r>
                  <w:r>
                    <w:rPr>
                      <w:spacing w:val="9"/>
                    </w:rPr>
                    <w:t>of </w:t>
                  </w:r>
                  <w:r>
                    <w:rPr>
                      <w:spacing w:val="2"/>
                    </w:rPr>
                    <w:t>which Herzen </w:t>
                  </w:r>
                  <w:r>
                    <w:rPr>
                      <w:spacing w:val="3"/>
                    </w:rPr>
                    <w:t>conceded </w:t>
                  </w:r>
                  <w:r>
                    <w:rPr/>
                    <w:t>a meagre </w:t>
                  </w:r>
                  <w:r>
                    <w:rPr>
                      <w:spacing w:val="-4"/>
                    </w:rPr>
                    <w:t>200. </w:t>
                  </w:r>
                  <w:r>
                    <w:rPr>
                      <w:spacing w:val="4"/>
                    </w:rPr>
                    <w:t>But </w:t>
                  </w:r>
                  <w:r>
                    <w:rPr>
                      <w:spacing w:val="3"/>
                    </w:rPr>
                    <w:t>Bakunin’s </w:t>
                  </w:r>
                  <w:r>
                    <w:rPr/>
                    <w:t>main </w:t>
                  </w:r>
                  <w:r>
                    <w:rPr>
                      <w:spacing w:val="3"/>
                    </w:rPr>
                    <w:t>active </w:t>
                  </w:r>
                  <w:r>
                    <w:rPr>
                      <w:spacing w:val="2"/>
                    </w:rPr>
                    <w:t>concern </w:t>
                  </w:r>
                  <w:r>
                    <w:rPr/>
                    <w:t>in the summer </w:t>
                  </w:r>
                  <w:r>
                    <w:rPr>
                      <w:spacing w:val="11"/>
                    </w:rPr>
                    <w:t>of </w:t>
                  </w:r>
                  <w:r>
                    <w:rPr>
                      <w:spacing w:val="-5"/>
                    </w:rPr>
                    <w:t>1864 </w:t>
                  </w:r>
                  <w:r>
                    <w:rPr>
                      <w:spacing w:val="-3"/>
                    </w:rPr>
                    <w:t>seems </w:t>
                  </w:r>
                  <w:r>
                    <w:rPr>
                      <w:spacing w:val="3"/>
                    </w:rPr>
                    <w:t>to </w:t>
                  </w:r>
                  <w:r>
                    <w:rPr/>
                    <w:t>have been a </w:t>
                  </w:r>
                  <w:r>
                    <w:rPr>
                      <w:spacing w:val="3"/>
                    </w:rPr>
                    <w:t>revival </w:t>
                  </w:r>
                  <w:r>
                    <w:rPr>
                      <w:spacing w:val="9"/>
                    </w:rPr>
                    <w:t>of </w:t>
                  </w:r>
                  <w:r>
                    <w:rPr>
                      <w:spacing w:val="-3"/>
                    </w:rPr>
                    <w:t>his </w:t>
                  </w:r>
                  <w:r>
                    <w:rPr/>
                    <w:t>interest in </w:t>
                  </w:r>
                  <w:r>
                    <w:rPr>
                      <w:spacing w:val="2"/>
                    </w:rPr>
                    <w:t>Freemasonry.  </w:t>
                  </w:r>
                  <w:r>
                    <w:rPr/>
                    <w:t>Dolfi,  a baker </w:t>
                  </w:r>
                  <w:r>
                    <w:rPr>
                      <w:spacing w:val="5"/>
                    </w:rPr>
                    <w:t>by </w:t>
                  </w:r>
                  <w:r>
                    <w:rPr/>
                    <w:t>trade and the leader </w:t>
                  </w:r>
                  <w:r>
                    <w:rPr>
                      <w:spacing w:val="9"/>
                    </w:rPr>
                    <w:t>of </w:t>
                  </w:r>
                  <w:r>
                    <w:rPr/>
                    <w:t>the Mazzinist </w:t>
                  </w:r>
                  <w:r>
                    <w:rPr>
                      <w:spacing w:val="5"/>
                    </w:rPr>
                    <w:t>party </w:t>
                  </w:r>
                  <w:r>
                    <w:rPr/>
                    <w:t>in Florence, was also Grand Master </w:t>
                  </w:r>
                  <w:r>
                    <w:rPr>
                      <w:spacing w:val="11"/>
                    </w:rPr>
                    <w:t>of </w:t>
                  </w:r>
                  <w:r>
                    <w:rPr/>
                    <w:t>the Masonic </w:t>
                  </w:r>
                  <w:r>
                    <w:rPr>
                      <w:spacing w:val="3"/>
                    </w:rPr>
                    <w:t>Lodge. The </w:t>
                  </w:r>
                  <w:r>
                    <w:rPr>
                      <w:spacing w:val="2"/>
                    </w:rPr>
                    <w:t>secrecy </w:t>
                  </w:r>
                  <w:r>
                    <w:rPr/>
                    <w:t>and ritual </w:t>
                  </w:r>
                  <w:r>
                    <w:rPr>
                      <w:spacing w:val="9"/>
                    </w:rPr>
                    <w:t>of </w:t>
                  </w:r>
                  <w:r>
                    <w:rPr/>
                    <w:t>Masonry retained their appeal </w:t>
                  </w:r>
                  <w:r>
                    <w:rPr>
                      <w:spacing w:val="3"/>
                    </w:rPr>
                    <w:t>for </w:t>
                  </w:r>
                  <w:r>
                    <w:rPr/>
                    <w:t>Bakunin. </w:t>
                  </w:r>
                  <w:r>
                    <w:rPr>
                      <w:spacing w:val="4"/>
                    </w:rPr>
                    <w:t>He </w:t>
                  </w:r>
                  <w:r>
                    <w:rPr>
                      <w:spacing w:val="3"/>
                    </w:rPr>
                    <w:t>re­ </w:t>
                  </w:r>
                  <w:r>
                    <w:rPr/>
                    <w:t>sumed </w:t>
                  </w:r>
                  <w:r>
                    <w:rPr>
                      <w:spacing w:val="-3"/>
                    </w:rPr>
                    <w:t>his </w:t>
                  </w:r>
                  <w:r>
                    <w:rPr>
                      <w:spacing w:val="3"/>
                    </w:rPr>
                    <w:t>long-dormant </w:t>
                  </w:r>
                  <w:r>
                    <w:rPr/>
                    <w:t>membership; and when he </w:t>
                  </w:r>
                  <w:r>
                    <w:rPr>
                      <w:spacing w:val="3"/>
                    </w:rPr>
                    <w:t>left </w:t>
                  </w:r>
                  <w:r>
                    <w:rPr>
                      <w:spacing w:val="2"/>
                    </w:rPr>
                    <w:t>Florence </w:t>
                  </w:r>
                  <w:r>
                    <w:rPr/>
                    <w:t>in the </w:t>
                  </w:r>
                  <w:r>
                    <w:rPr>
                      <w:spacing w:val="3"/>
                    </w:rPr>
                    <w:t>following </w:t>
                  </w:r>
                  <w:r>
                    <w:rPr>
                      <w:spacing w:val="2"/>
                    </w:rPr>
                    <w:t>year </w:t>
                  </w:r>
                  <w:r>
                    <w:rPr/>
                    <w:t>he carried </w:t>
                  </w:r>
                  <w:r>
                    <w:rPr>
                      <w:spacing w:val="2"/>
                    </w:rPr>
                    <w:t>with  </w:t>
                  </w:r>
                  <w:r>
                    <w:rPr/>
                    <w:t>him  a  </w:t>
                  </w:r>
                  <w:r>
                    <w:rPr>
                      <w:spacing w:val="3"/>
                    </w:rPr>
                    <w:t>recommendation from  </w:t>
                  </w:r>
                  <w:r>
                    <w:rPr/>
                    <w:t>the  “ Grand  Consistory  </w:t>
                  </w:r>
                  <w:r>
                    <w:rPr>
                      <w:spacing w:val="11"/>
                    </w:rPr>
                    <w:t>of </w:t>
                  </w:r>
                  <w:r>
                    <w:rPr/>
                    <w:t>the  </w:t>
                  </w:r>
                  <w:r>
                    <w:rPr>
                      <w:spacing w:val="2"/>
                    </w:rPr>
                    <w:t>Scottish  </w:t>
                  </w:r>
                  <w:r>
                    <w:rPr>
                      <w:spacing w:val="8"/>
                    </w:rPr>
                    <w:t>Rite”  </w:t>
                  </w:r>
                  <w:r>
                    <w:rPr/>
                    <w:t>in </w:t>
                  </w:r>
                  <w:r>
                    <w:rPr>
                      <w:spacing w:val="2"/>
                    </w:rPr>
                    <w:t>Florence </w:t>
                  </w:r>
                  <w:r>
                    <w:rPr/>
                    <w:t>“ </w:t>
                  </w:r>
                  <w:r>
                    <w:rPr>
                      <w:spacing w:val="3"/>
                    </w:rPr>
                    <w:t>to </w:t>
                  </w:r>
                  <w:r>
                    <w:rPr/>
                    <w:t>all the brothers </w:t>
                  </w:r>
                  <w:r>
                    <w:rPr>
                      <w:spacing w:val="2"/>
                    </w:rPr>
                    <w:t>and </w:t>
                  </w:r>
                  <w:r>
                    <w:rPr/>
                    <w:t>highest  </w:t>
                  </w:r>
                  <w:r>
                    <w:rPr>
                      <w:spacing w:val="2"/>
                    </w:rPr>
                    <w:t>organs”  </w:t>
                  </w:r>
                  <w:r>
                    <w:rPr>
                      <w:spacing w:val="11"/>
                    </w:rPr>
                    <w:t>of </w:t>
                  </w:r>
                  <w:r>
                    <w:rPr>
                      <w:spacing w:val="2"/>
                    </w:rPr>
                    <w:t>Masonry </w:t>
                  </w:r>
                  <w:r>
                    <w:rPr/>
                    <w:t>in  </w:t>
                  </w:r>
                  <w:r>
                    <w:rPr>
                      <w:spacing w:val="4"/>
                    </w:rPr>
                    <w:t>Italy. </w:t>
                  </w:r>
                  <w:r>
                    <w:rPr>
                      <w:spacing w:val="3"/>
                    </w:rPr>
                    <w:t>The </w:t>
                  </w:r>
                  <w:r>
                    <w:rPr/>
                    <w:t>illusion was </w:t>
                  </w:r>
                  <w:r>
                    <w:rPr>
                      <w:spacing w:val="5"/>
                    </w:rPr>
                    <w:t>not </w:t>
                  </w:r>
                  <w:r>
                    <w:rPr>
                      <w:spacing w:val="3"/>
                    </w:rPr>
                    <w:t>long-lived. </w:t>
                  </w:r>
                  <w:r>
                    <w:rPr>
                      <w:spacing w:val="6"/>
                    </w:rPr>
                    <w:t>Two </w:t>
                  </w:r>
                  <w:r>
                    <w:rPr/>
                    <w:t>years afterwards, he </w:t>
                  </w:r>
                  <w:r>
                    <w:rPr>
                      <w:spacing w:val="2"/>
                    </w:rPr>
                    <w:t>wrote  </w:t>
                  </w:r>
                  <w:r>
                    <w:rPr>
                      <w:spacing w:val="4"/>
                    </w:rPr>
                    <w:t>to </w:t>
                  </w:r>
                  <w:r>
                    <w:rPr/>
                    <w:t>Herzen </w:t>
                  </w:r>
                  <w:r>
                    <w:rPr>
                      <w:spacing w:val="3"/>
                    </w:rPr>
                    <w:t>that </w:t>
                  </w:r>
                  <w:r>
                    <w:rPr/>
                    <w:t>Masonry </w:t>
                  </w:r>
                  <w:r>
                    <w:rPr>
                      <w:spacing w:val="3"/>
                    </w:rPr>
                    <w:t>might </w:t>
                  </w:r>
                  <w:r>
                    <w:rPr/>
                    <w:t>be “ useful </w:t>
                  </w:r>
                  <w:r>
                    <w:rPr>
                      <w:spacing w:val="-3"/>
                    </w:rPr>
                    <w:t>as </w:t>
                  </w:r>
                  <w:r>
                    <w:rPr/>
                    <w:t>a mask or as a </w:t>
                  </w:r>
                  <w:r>
                    <w:rPr>
                      <w:spacing w:val="3"/>
                    </w:rPr>
                    <w:t>passport” </w:t>
                  </w:r>
                  <w:r>
                    <w:rPr/>
                    <w:t>, </w:t>
                  </w:r>
                  <w:r>
                    <w:rPr>
                      <w:spacing w:val="5"/>
                    </w:rPr>
                    <w:t>but </w:t>
                  </w:r>
                  <w:r>
                    <w:rPr>
                      <w:spacing w:val="3"/>
                    </w:rPr>
                    <w:t>that </w:t>
                  </w:r>
                  <w:r>
                    <w:rPr/>
                    <w:t>“ </w:t>
                  </w:r>
                  <w:r>
                    <w:rPr>
                      <w:spacing w:val="3"/>
                    </w:rPr>
                    <w:t>to </w:t>
                  </w:r>
                  <w:r>
                    <w:rPr>
                      <w:spacing w:val="4"/>
                    </w:rPr>
                    <w:t>look for </w:t>
                  </w:r>
                  <w:r>
                    <w:rPr>
                      <w:spacing w:val="3"/>
                    </w:rPr>
                    <w:t>anything </w:t>
                  </w:r>
                  <w:r>
                    <w:rPr/>
                    <w:t>serious in Masonry is no </w:t>
                  </w:r>
                  <w:r>
                    <w:rPr>
                      <w:spacing w:val="2"/>
                    </w:rPr>
                    <w:t>better, and </w:t>
                  </w:r>
                  <w:r>
                    <w:rPr/>
                    <w:t>perhaps worse, </w:t>
                  </w:r>
                  <w:r>
                    <w:rPr>
                      <w:spacing w:val="2"/>
                    </w:rPr>
                    <w:t>than </w:t>
                  </w:r>
                  <w:r>
                    <w:rPr>
                      <w:spacing w:val="4"/>
                    </w:rPr>
                    <w:t>to </w:t>
                  </w:r>
                  <w:r>
                    <w:rPr/>
                    <w:t>seek </w:t>
                  </w:r>
                  <w:r>
                    <w:rPr>
                      <w:spacing w:val="3"/>
                    </w:rPr>
                    <w:t>consolation </w:t>
                  </w:r>
                  <w:r>
                    <w:rPr/>
                    <w:t>in </w:t>
                  </w:r>
                  <w:r>
                    <w:rPr>
                      <w:spacing w:val="2"/>
                    </w:rPr>
                    <w:t>wine” </w:t>
                  </w:r>
                  <w:r>
                    <w:rPr/>
                    <w:t>. </w:t>
                  </w:r>
                  <w:r>
                    <w:rPr>
                      <w:spacing w:val="5"/>
                    </w:rPr>
                    <w:t>But </w:t>
                  </w:r>
                  <w:r>
                    <w:rPr/>
                    <w:t>this subsequent </w:t>
                  </w:r>
                  <w:r>
                    <w:rPr>
                      <w:spacing w:val="2"/>
                    </w:rPr>
                    <w:t>renunciation </w:t>
                  </w:r>
                  <w:r>
                    <w:rPr/>
                    <w:t>does </w:t>
                  </w:r>
                  <w:r>
                    <w:rPr>
                      <w:spacing w:val="5"/>
                    </w:rPr>
                    <w:t>not </w:t>
                  </w:r>
                  <w:r>
                    <w:rPr>
                      <w:spacing w:val="2"/>
                    </w:rPr>
                    <w:t>invalidate </w:t>
                  </w:r>
                  <w:r>
                    <w:rPr/>
                    <w:t>the sin­ </w:t>
                  </w:r>
                  <w:r>
                    <w:rPr>
                      <w:spacing w:val="2"/>
                    </w:rPr>
                    <w:t>cerity </w:t>
                  </w:r>
                  <w:r>
                    <w:rPr>
                      <w:spacing w:val="11"/>
                    </w:rPr>
                    <w:t>of </w:t>
                  </w:r>
                  <w:r>
                    <w:rPr/>
                    <w:t>his earlier interest. </w:t>
                  </w:r>
                  <w:r>
                    <w:rPr>
                      <w:spacing w:val="3"/>
                    </w:rPr>
                    <w:t>In </w:t>
                  </w:r>
                  <w:r>
                    <w:rPr>
                      <w:spacing w:val="-4"/>
                    </w:rPr>
                    <w:t>1864 </w:t>
                  </w:r>
                  <w:r>
                    <w:rPr/>
                    <w:t>Bakunin was </w:t>
                  </w:r>
                  <w:r>
                    <w:rPr>
                      <w:spacing w:val="-3"/>
                    </w:rPr>
                    <w:t>as </w:t>
                  </w:r>
                  <w:r>
                    <w:rPr>
                      <w:spacing w:val="3"/>
                    </w:rPr>
                    <w:t>ready </w:t>
                  </w:r>
                  <w:r>
                    <w:rPr>
                      <w:spacing w:val="-3"/>
                    </w:rPr>
                    <w:t>as </w:t>
                  </w:r>
                  <w:r>
                    <w:rPr/>
                    <w:t>he </w:t>
                  </w:r>
                  <w:r>
                    <w:rPr>
                      <w:spacing w:val="3"/>
                    </w:rPr>
                    <w:t>had </w:t>
                  </w:r>
                  <w:r>
                    <w:rPr/>
                    <w:t>been in the ’forties </w:t>
                  </w:r>
                  <w:r>
                    <w:rPr>
                      <w:spacing w:val="3"/>
                    </w:rPr>
                    <w:t>to </w:t>
                  </w:r>
                  <w:r>
                    <w:rPr/>
                    <w:t>assume </w:t>
                  </w:r>
                  <w:r>
                    <w:rPr>
                      <w:spacing w:val="3"/>
                    </w:rPr>
                    <w:t>that </w:t>
                  </w:r>
                  <w:r>
                    <w:rPr/>
                    <w:t>Masonry </w:t>
                  </w:r>
                  <w:r>
                    <w:rPr>
                      <w:spacing w:val="3"/>
                    </w:rPr>
                    <w:t>might become </w:t>
                  </w:r>
                  <w:r>
                    <w:rPr/>
                    <w:t>a </w:t>
                  </w:r>
                  <w:r>
                    <w:rPr>
                      <w:spacing w:val="2"/>
                    </w:rPr>
                    <w:t>mainstay </w:t>
                  </w:r>
                  <w:r>
                    <w:rPr>
                      <w:spacing w:val="11"/>
                    </w:rPr>
                    <w:t>of </w:t>
                  </w:r>
                  <w:r>
                    <w:rPr>
                      <w:spacing w:val="2"/>
                    </w:rPr>
                    <w:t>revolution; and </w:t>
                  </w:r>
                  <w:r>
                    <w:rPr/>
                    <w:t>he </w:t>
                  </w:r>
                  <w:r>
                    <w:rPr>
                      <w:spacing w:val="3"/>
                    </w:rPr>
                    <w:t>himself </w:t>
                  </w:r>
                  <w:r>
                    <w:rPr/>
                    <w:t>was </w:t>
                  </w:r>
                  <w:r>
                    <w:rPr>
                      <w:spacing w:val="2"/>
                    </w:rPr>
                    <w:t>strongly </w:t>
                  </w:r>
                  <w:r>
                    <w:rPr/>
                    <w:t>influenced </w:t>
                  </w:r>
                  <w:r>
                    <w:rPr>
                      <w:spacing w:val="7"/>
                    </w:rPr>
                    <w:t>by </w:t>
                  </w:r>
                  <w:r>
                    <w:rPr/>
                    <w:t>it in  one </w:t>
                  </w:r>
                  <w:r>
                    <w:rPr>
                      <w:spacing w:val="3"/>
                    </w:rPr>
                    <w:t>important </w:t>
                  </w:r>
                  <w:r>
                    <w:rPr>
                      <w:spacing w:val="5"/>
                    </w:rPr>
                    <w:t> </w:t>
                  </w:r>
                  <w:r>
                    <w:rPr>
                      <w:spacing w:val="2"/>
                    </w:rPr>
                    <w:t>respect.2</w:t>
                  </w:r>
                </w:p>
                <w:p>
                  <w:pPr>
                    <w:pStyle w:val="BodyText"/>
                    <w:spacing w:line="256" w:lineRule="auto" w:before="2"/>
                    <w:ind w:left="1034" w:right="1081" w:firstLine="225"/>
                    <w:jc w:val="both"/>
                  </w:pPr>
                  <w:r>
                    <w:rPr>
                      <w:spacing w:val="2"/>
                    </w:rPr>
                    <w:t>Before  </w:t>
                  </w:r>
                  <w:r>
                    <w:rPr>
                      <w:spacing w:val="3"/>
                    </w:rPr>
                    <w:t>coming </w:t>
                  </w:r>
                  <w:r>
                    <w:rPr>
                      <w:spacing w:val="4"/>
                    </w:rPr>
                    <w:t>to </w:t>
                  </w:r>
                  <w:r>
                    <w:rPr/>
                    <w:t>reside in </w:t>
                  </w:r>
                  <w:r>
                    <w:rPr>
                      <w:spacing w:val="2"/>
                    </w:rPr>
                    <w:t>Florence,  </w:t>
                  </w:r>
                  <w:r>
                    <w:rPr/>
                    <w:t>Bakunin had </w:t>
                  </w:r>
                  <w:r>
                    <w:rPr>
                      <w:spacing w:val="5"/>
                    </w:rPr>
                    <w:t>not </w:t>
                  </w:r>
                  <w:r>
                    <w:rPr>
                      <w:spacing w:val="3"/>
                    </w:rPr>
                    <w:t>found</w:t>
                  </w:r>
                  <w:r>
                    <w:rPr>
                      <w:spacing w:val="58"/>
                    </w:rPr>
                    <w:t> </w:t>
                  </w:r>
                  <w:r>
                    <w:rPr/>
                    <w:t>it necessary </w:t>
                  </w:r>
                  <w:r>
                    <w:rPr>
                      <w:spacing w:val="3"/>
                    </w:rPr>
                    <w:t>to </w:t>
                  </w:r>
                  <w:r>
                    <w:rPr/>
                    <w:t>define his </w:t>
                  </w:r>
                  <w:r>
                    <w:rPr>
                      <w:spacing w:val="2"/>
                    </w:rPr>
                    <w:t>attitude </w:t>
                  </w:r>
                  <w:r>
                    <w:rPr/>
                    <w:t>towards religion. </w:t>
                  </w:r>
                  <w:r>
                    <w:rPr>
                      <w:spacing w:val="2"/>
                    </w:rPr>
                    <w:t>In </w:t>
                  </w:r>
                  <w:r>
                    <w:rPr/>
                    <w:t>early </w:t>
                  </w:r>
                  <w:r>
                    <w:rPr>
                      <w:spacing w:val="3"/>
                    </w:rPr>
                    <w:t>man­ </w:t>
                  </w:r>
                  <w:r>
                    <w:rPr>
                      <w:spacing w:val="6"/>
                    </w:rPr>
                    <w:t>hood </w:t>
                  </w:r>
                  <w:r>
                    <w:rPr/>
                    <w:t>he had </w:t>
                  </w:r>
                  <w:r>
                    <w:rPr>
                      <w:spacing w:val="3"/>
                    </w:rPr>
                    <w:t>abandoned </w:t>
                  </w:r>
                  <w:r>
                    <w:rPr/>
                    <w:t>the </w:t>
                  </w:r>
                  <w:r>
                    <w:rPr>
                      <w:spacing w:val="4"/>
                    </w:rPr>
                    <w:t>theory </w:t>
                  </w:r>
                  <w:r>
                    <w:rPr/>
                    <w:t>and </w:t>
                  </w:r>
                  <w:r>
                    <w:rPr>
                      <w:spacing w:val="3"/>
                    </w:rPr>
                    <w:t>practice </w:t>
                  </w:r>
                  <w:r>
                    <w:rPr>
                      <w:spacing w:val="9"/>
                    </w:rPr>
                    <w:t>of </w:t>
                  </w:r>
                  <w:r>
                    <w:rPr/>
                    <w:t>the </w:t>
                  </w:r>
                  <w:r>
                    <w:rPr>
                      <w:spacing w:val="4"/>
                    </w:rPr>
                    <w:t>Orthodox </w:t>
                  </w:r>
                  <w:r>
                    <w:rPr/>
                    <w:t>Church. </w:t>
                  </w:r>
                  <w:r>
                    <w:rPr>
                      <w:spacing w:val="4"/>
                    </w:rPr>
                    <w:t>But </w:t>
                  </w:r>
                  <w:r>
                    <w:rPr/>
                    <w:t>he </w:t>
                  </w:r>
                  <w:r>
                    <w:rPr>
                      <w:spacing w:val="2"/>
                    </w:rPr>
                    <w:t>had </w:t>
                  </w:r>
                  <w:r>
                    <w:rPr/>
                    <w:t>shown </w:t>
                  </w:r>
                  <w:r>
                    <w:rPr>
                      <w:spacing w:val="2"/>
                    </w:rPr>
                    <w:t>hostility </w:t>
                  </w:r>
                  <w:r>
                    <w:rPr>
                      <w:spacing w:val="3"/>
                    </w:rPr>
                    <w:t>to </w:t>
                  </w:r>
                  <w:r>
                    <w:rPr/>
                    <w:t>Christianity; and </w:t>
                  </w:r>
                  <w:r>
                    <w:rPr>
                      <w:spacing w:val="3"/>
                    </w:rPr>
                    <w:t>though </w:t>
                  </w:r>
                  <w:r>
                    <w:rPr/>
                    <w:t>he  “ adhered </w:t>
                  </w:r>
                  <w:r>
                    <w:rPr>
                      <w:spacing w:val="3"/>
                    </w:rPr>
                    <w:t>to  </w:t>
                  </w:r>
                  <w:r>
                    <w:rPr/>
                    <w:t>none  </w:t>
                  </w:r>
                  <w:r>
                    <w:rPr>
                      <w:spacing w:val="8"/>
                    </w:rPr>
                    <w:t>of </w:t>
                  </w:r>
                  <w:r>
                    <w:rPr/>
                    <w:t>the  existing religions” , he  firmly</w:t>
                  </w:r>
                  <w:r>
                    <w:rPr>
                      <w:spacing w:val="-20"/>
                    </w:rPr>
                    <w:t> </w:t>
                  </w:r>
                  <w:r>
                    <w:rPr/>
                    <w:t>main-</w:t>
                  </w:r>
                </w:p>
                <w:p>
                  <w:pPr>
                    <w:spacing w:line="230" w:lineRule="auto" w:before="72"/>
                    <w:ind w:left="1024" w:right="1100" w:firstLine="170"/>
                    <w:jc w:val="both"/>
                    <w:rPr>
                      <w:b/>
                      <w:sz w:val="15"/>
                    </w:rPr>
                  </w:pPr>
                  <w:r>
                    <w:rPr>
                      <w:b/>
                      <w:sz w:val="15"/>
                    </w:rPr>
                    <w:t>1 </w:t>
                  </w:r>
                  <w:r>
                    <w:rPr>
                      <w:b/>
                      <w:spacing w:val="-7"/>
                      <w:sz w:val="15"/>
                    </w:rPr>
                    <w:t>Gue, </w:t>
                  </w:r>
                  <w:r>
                    <w:rPr>
                      <w:b/>
                      <w:i/>
                      <w:sz w:val="15"/>
                    </w:rPr>
                    <w:t>Sevemyi </w:t>
                  </w:r>
                  <w:r>
                    <w:rPr>
                      <w:b/>
                      <w:i/>
                      <w:spacing w:val="-7"/>
                      <w:sz w:val="15"/>
                    </w:rPr>
                    <w:t>Vestnik </w:t>
                  </w:r>
                  <w:r>
                    <w:rPr>
                      <w:b/>
                      <w:spacing w:val="-8"/>
                      <w:sz w:val="15"/>
                    </w:rPr>
                    <w:t>(March </w:t>
                  </w:r>
                  <w:r>
                    <w:rPr>
                      <w:b/>
                      <w:spacing w:val="-5"/>
                      <w:sz w:val="15"/>
                    </w:rPr>
                    <w:t>1894), p. </w:t>
                  </w:r>
                  <w:r>
                    <w:rPr>
                      <w:b/>
                      <w:spacing w:val="-4"/>
                      <w:sz w:val="15"/>
                    </w:rPr>
                    <w:t>235; Modestov, </w:t>
                  </w:r>
                  <w:r>
                    <w:rPr>
                      <w:b/>
                      <w:i/>
                      <w:spacing w:val="-8"/>
                      <w:sz w:val="15"/>
                    </w:rPr>
                    <w:t>Istoricheski </w:t>
                  </w:r>
                  <w:r>
                    <w:rPr>
                      <w:b/>
                      <w:i/>
                      <w:spacing w:val="-7"/>
                      <w:sz w:val="15"/>
                    </w:rPr>
                    <w:t>Vestnik </w:t>
                  </w:r>
                  <w:r>
                    <w:rPr>
                      <w:b/>
                      <w:spacing w:val="-7"/>
                      <w:sz w:val="15"/>
                    </w:rPr>
                    <w:t>(December </w:t>
                  </w:r>
                  <w:r>
                    <w:rPr>
                      <w:b/>
                      <w:spacing w:val="-5"/>
                      <w:sz w:val="15"/>
                    </w:rPr>
                    <w:t>1883), </w:t>
                  </w:r>
                  <w:r>
                    <w:rPr>
                      <w:b/>
                      <w:spacing w:val="-4"/>
                      <w:sz w:val="15"/>
                    </w:rPr>
                    <w:t>p. </w:t>
                  </w:r>
                  <w:r>
                    <w:rPr>
                      <w:b/>
                      <w:spacing w:val="-6"/>
                      <w:sz w:val="15"/>
                    </w:rPr>
                    <w:t>122; Mechnikov, </w:t>
                  </w:r>
                  <w:r>
                    <w:rPr>
                      <w:b/>
                      <w:i/>
                      <w:spacing w:val="-8"/>
                      <w:sz w:val="15"/>
                    </w:rPr>
                    <w:t>ibid. </w:t>
                  </w:r>
                  <w:r>
                    <w:rPr>
                      <w:b/>
                      <w:spacing w:val="-6"/>
                      <w:sz w:val="15"/>
                    </w:rPr>
                    <w:t>(March </w:t>
                  </w:r>
                  <w:r>
                    <w:rPr>
                      <w:b/>
                      <w:spacing w:val="-4"/>
                      <w:sz w:val="15"/>
                    </w:rPr>
                    <w:t>1897), pp. </w:t>
                  </w:r>
                  <w:r>
                    <w:rPr>
                      <w:b/>
                      <w:sz w:val="15"/>
                    </w:rPr>
                    <w:t>807-34; </w:t>
                  </w:r>
                  <w:r>
                    <w:rPr>
                      <w:b/>
                      <w:i/>
                      <w:spacing w:val="-3"/>
                      <w:sz w:val="15"/>
                    </w:rPr>
                    <w:t>Pisma </w:t>
                  </w:r>
                  <w:r>
                    <w:rPr>
                      <w:b/>
                      <w:i/>
                      <w:spacing w:val="-6"/>
                      <w:sz w:val="15"/>
                    </w:rPr>
                    <w:t>Bakunina</w:t>
                  </w:r>
                  <w:r>
                    <w:rPr>
                      <w:b/>
                      <w:spacing w:val="-6"/>
                      <w:sz w:val="15"/>
                    </w:rPr>
                    <w:t>, </w:t>
                  </w:r>
                  <w:r>
                    <w:rPr>
                      <w:b/>
                      <w:spacing w:val="-5"/>
                      <w:sz w:val="15"/>
                    </w:rPr>
                    <w:t>ed.  </w:t>
                  </w:r>
                  <w:r>
                    <w:rPr>
                      <w:b/>
                      <w:spacing w:val="-4"/>
                      <w:sz w:val="15"/>
                    </w:rPr>
                    <w:t>Dragomanov,  </w:t>
                  </w:r>
                  <w:r>
                    <w:rPr>
                      <w:b/>
                      <w:spacing w:val="-3"/>
                      <w:sz w:val="15"/>
                    </w:rPr>
                    <w:t>p. </w:t>
                  </w:r>
                  <w:r>
                    <w:rPr>
                      <w:b/>
                      <w:spacing w:val="-6"/>
                      <w:sz w:val="15"/>
                    </w:rPr>
                    <w:t>153.</w:t>
                  </w:r>
                </w:p>
                <w:p>
                  <w:pPr>
                    <w:spacing w:line="167" w:lineRule="exact" w:before="0"/>
                    <w:ind w:left="1202" w:right="0" w:firstLine="0"/>
                    <w:jc w:val="left"/>
                    <w:rPr>
                      <w:b/>
                      <w:sz w:val="15"/>
                    </w:rPr>
                  </w:pPr>
                  <w:r>
                    <w:rPr>
                      <w:b/>
                      <w:sz w:val="15"/>
                    </w:rPr>
                    <w:t>2 </w:t>
                  </w:r>
                  <w:r>
                    <w:rPr>
                      <w:b/>
                      <w:i/>
                      <w:sz w:val="15"/>
                    </w:rPr>
                    <w:t>Pisma  Bakunina,  </w:t>
                  </w:r>
                  <w:r>
                    <w:rPr>
                      <w:b/>
                      <w:sz w:val="15"/>
                    </w:rPr>
                    <w:t>ed.   Dragomanov,   pp.   150-51,   156,   164;   </w:t>
                  </w:r>
                  <w:r>
                    <w:rPr>
                      <w:b/>
                      <w:i/>
                      <w:sz w:val="15"/>
                    </w:rPr>
                    <w:t>Herzen</w:t>
                  </w:r>
                  <w:r>
                    <w:rPr>
                      <w:b/>
                      <w:sz w:val="15"/>
                    </w:rPr>
                    <w:t>, ed.</w:t>
                  </w:r>
                </w:p>
                <w:p>
                  <w:pPr>
                    <w:spacing w:line="180" w:lineRule="exact" w:before="0"/>
                    <w:ind w:left="1029" w:right="0" w:firstLine="0"/>
                    <w:jc w:val="both"/>
                    <w:rPr>
                      <w:b/>
                      <w:sz w:val="15"/>
                    </w:rPr>
                  </w:pPr>
                  <w:r>
                    <w:rPr>
                      <w:b/>
                      <w:sz w:val="15"/>
                    </w:rPr>
                    <w:t>Lemke,  xvii.  135;  </w:t>
                  </w:r>
                  <w:r>
                    <w:rPr>
                      <w:b/>
                      <w:i/>
                      <w:sz w:val="15"/>
                    </w:rPr>
                    <w:t>Sobranie,  </w:t>
                  </w:r>
                  <w:r>
                    <w:rPr>
                      <w:b/>
                      <w:sz w:val="15"/>
                    </w:rPr>
                    <w:t>ed.  Steklov, iii. 539.</w:t>
                  </w:r>
                </w:p>
              </w:txbxContent>
            </v:textbox>
            <w10:wrap type="none"/>
          </v:shape>
        </w:pict>
      </w:r>
      <w:r>
        <w:rPr/>
        <w:drawing>
          <wp:anchor distT="0" distB="0" distL="0" distR="0" allowOverlap="1" layoutInCell="1" locked="0" behindDoc="1" simplePos="0" relativeHeight="268194023">
            <wp:simplePos x="0" y="0"/>
            <wp:positionH relativeFrom="page">
              <wp:posOffset>0</wp:posOffset>
            </wp:positionH>
            <wp:positionV relativeFrom="page">
              <wp:posOffset>0</wp:posOffset>
            </wp:positionV>
            <wp:extent cx="5046335" cy="7778496"/>
            <wp:effectExtent l="0" t="0" r="0" b="0"/>
            <wp:wrapNone/>
            <wp:docPr id="611" name="image310.png" descr=""/>
            <wp:cNvGraphicFramePr>
              <a:graphicFrameLocks noChangeAspect="1"/>
            </wp:cNvGraphicFramePr>
            <a:graphic>
              <a:graphicData uri="http://schemas.openxmlformats.org/drawingml/2006/picture">
                <pic:pic>
                  <pic:nvPicPr>
                    <pic:cNvPr id="612" name="image310.png"/>
                    <pic:cNvPicPr/>
                  </pic:nvPicPr>
                  <pic:blipFill>
                    <a:blip r:embed="rId314"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4140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24" w:val="left" w:leader="none"/>
                      <w:tab w:pos="6239" w:val="left" w:leader="none"/>
                    </w:tabs>
                    <w:spacing w:before="120"/>
                    <w:ind w:left="1070" w:right="0" w:firstLine="0"/>
                    <w:jc w:val="both"/>
                    <w:rPr>
                      <w:sz w:val="12"/>
                    </w:rPr>
                  </w:pPr>
                  <w:r>
                    <w:rPr>
                      <w:sz w:val="12"/>
                    </w:rPr>
                    <w:t>3</w:t>
                  </w:r>
                  <w:r>
                    <w:rPr>
                      <w:spacing w:val="-11"/>
                      <w:sz w:val="12"/>
                    </w:rPr>
                    <w:t> </w:t>
                  </w:r>
                  <w:r>
                    <w:rPr>
                      <w:sz w:val="12"/>
                    </w:rPr>
                    <w:t>0</w:t>
                  </w:r>
                  <w:r>
                    <w:rPr>
                      <w:spacing w:val="-11"/>
                      <w:sz w:val="12"/>
                    </w:rPr>
                    <w:t> </w:t>
                  </w:r>
                  <w:r>
                    <w:rPr>
                      <w:sz w:val="12"/>
                    </w:rPr>
                    <w:t>4</w:t>
                    <w:tab/>
                  </w:r>
                  <w:r>
                    <w:rPr>
                      <w:b/>
                      <w:spacing w:val="8"/>
                      <w:sz w:val="16"/>
                    </w:rPr>
                    <w:t>REDIVIVUS</w:t>
                    <w:tab/>
                  </w:r>
                  <w:r>
                    <w:rPr>
                      <w:spacing w:val="9"/>
                      <w:sz w:val="12"/>
                    </w:rPr>
                    <w:t>BOOK</w:t>
                  </w:r>
                  <w:r>
                    <w:rPr>
                      <w:spacing w:val="43"/>
                      <w:sz w:val="12"/>
                    </w:rPr>
                    <w:t> </w:t>
                  </w:r>
                  <w:r>
                    <w:rPr>
                      <w:spacing w:val="5"/>
                      <w:sz w:val="12"/>
                    </w:rPr>
                    <w:t>IV</w:t>
                  </w:r>
                </w:p>
                <w:p>
                  <w:pPr>
                    <w:pStyle w:val="BodyText"/>
                    <w:spacing w:line="252" w:lineRule="auto" w:before="116"/>
                    <w:ind w:left="1065" w:right="1026" w:firstLine="2"/>
                    <w:jc w:val="both"/>
                  </w:pPr>
                  <w:r>
                    <w:rPr>
                      <w:spacing w:val="2"/>
                    </w:rPr>
                    <w:t>tained </w:t>
                  </w:r>
                  <w:r>
                    <w:rPr>
                      <w:spacing w:val="3"/>
                    </w:rPr>
                    <w:t>that </w:t>
                  </w:r>
                  <w:r>
                    <w:rPr/>
                    <w:t>religion was “ necessary </w:t>
                  </w:r>
                  <w:r>
                    <w:rPr>
                      <w:spacing w:val="2"/>
                    </w:rPr>
                    <w:t>to </w:t>
                  </w:r>
                  <w:r>
                    <w:rPr/>
                    <w:t>us </w:t>
                  </w:r>
                  <w:r>
                    <w:rPr>
                      <w:spacing w:val="2"/>
                    </w:rPr>
                    <w:t>all” </w:t>
                  </w:r>
                  <w:r>
                    <w:rPr/>
                    <w:t>. </w:t>
                  </w:r>
                  <w:r>
                    <w:rPr>
                      <w:spacing w:val="4"/>
                    </w:rPr>
                    <w:t>He </w:t>
                  </w:r>
                  <w:r>
                    <w:rPr/>
                    <w:t>spoke </w:t>
                  </w:r>
                  <w:r>
                    <w:rPr>
                      <w:spacing w:val="5"/>
                    </w:rPr>
                    <w:t>con­ </w:t>
                  </w:r>
                  <w:r>
                    <w:rPr>
                      <w:spacing w:val="3"/>
                    </w:rPr>
                    <w:t>stantly </w:t>
                  </w:r>
                  <w:r>
                    <w:rPr/>
                    <w:t>o f his </w:t>
                  </w:r>
                  <w:r>
                    <w:rPr>
                      <w:spacing w:val="5"/>
                    </w:rPr>
                    <w:t>belief </w:t>
                  </w:r>
                  <w:r>
                    <w:rPr/>
                    <w:t>in </w:t>
                  </w:r>
                  <w:r>
                    <w:rPr>
                      <w:spacing w:val="4"/>
                    </w:rPr>
                    <w:t>God. </w:t>
                  </w:r>
                  <w:r>
                    <w:rPr/>
                    <w:t>On one </w:t>
                  </w:r>
                  <w:r>
                    <w:rPr>
                      <w:spacing w:val="3"/>
                    </w:rPr>
                    <w:t>occasion </w:t>
                  </w:r>
                  <w:r>
                    <w:rPr/>
                    <w:t>he declared </w:t>
                  </w:r>
                  <w:r>
                    <w:rPr>
                      <w:spacing w:val="4"/>
                    </w:rPr>
                    <w:t>that </w:t>
                  </w:r>
                  <w:r>
                    <w:rPr/>
                    <w:t>he was “ seeking </w:t>
                  </w:r>
                  <w:r>
                    <w:rPr>
                      <w:spacing w:val="6"/>
                    </w:rPr>
                    <w:t>God </w:t>
                  </w:r>
                  <w:r>
                    <w:rPr/>
                    <w:t>in </w:t>
                  </w:r>
                  <w:r>
                    <w:rPr>
                      <w:spacing w:val="4"/>
                    </w:rPr>
                    <w:t>revolution” </w:t>
                  </w:r>
                  <w:r>
                    <w:rPr/>
                    <w:t>, </w:t>
                  </w:r>
                  <w:r>
                    <w:rPr>
                      <w:spacing w:val="2"/>
                    </w:rPr>
                    <w:t>on another, </w:t>
                  </w:r>
                  <w:r>
                    <w:rPr/>
                    <w:t>he </w:t>
                  </w:r>
                  <w:r>
                    <w:rPr>
                      <w:spacing w:val="5"/>
                    </w:rPr>
                    <w:t>boldly </w:t>
                  </w:r>
                  <w:r>
                    <w:rPr/>
                    <w:t>affirmed </w:t>
                  </w:r>
                  <w:r>
                    <w:rPr>
                      <w:spacing w:val="5"/>
                    </w:rPr>
                    <w:t>that </w:t>
                  </w:r>
                  <w:r>
                    <w:rPr/>
                    <w:t>“ </w:t>
                  </w:r>
                  <w:r>
                    <w:rPr>
                      <w:spacing w:val="6"/>
                    </w:rPr>
                    <w:t>God </w:t>
                  </w:r>
                  <w:r>
                    <w:rPr/>
                    <w:t>is </w:t>
                  </w:r>
                  <w:r>
                    <w:rPr>
                      <w:spacing w:val="5"/>
                    </w:rPr>
                    <w:t>freedom” </w:t>
                  </w:r>
                  <w:r>
                    <w:rPr/>
                    <w:t>. </w:t>
                  </w:r>
                  <w:r>
                    <w:rPr>
                      <w:spacing w:val="2"/>
                    </w:rPr>
                    <w:t>Sometimes </w:t>
                  </w:r>
                  <w:r>
                    <w:rPr/>
                    <w:t>he </w:t>
                  </w:r>
                  <w:r>
                    <w:rPr>
                      <w:spacing w:val="3"/>
                    </w:rPr>
                    <w:t>attributed </w:t>
                  </w:r>
                  <w:r>
                    <w:rPr/>
                    <w:t>his </w:t>
                  </w:r>
                  <w:r>
                    <w:rPr>
                      <w:spacing w:val="4"/>
                    </w:rPr>
                    <w:t>love </w:t>
                  </w:r>
                  <w:r>
                    <w:rPr/>
                    <w:t>o f </w:t>
                  </w:r>
                  <w:r>
                    <w:rPr>
                      <w:spacing w:val="2"/>
                    </w:rPr>
                    <w:t>music </w:t>
                  </w:r>
                  <w:r>
                    <w:rPr>
                      <w:spacing w:val="4"/>
                    </w:rPr>
                    <w:t>to </w:t>
                  </w:r>
                  <w:r>
                    <w:rPr/>
                    <w:t>religious feeling. In </w:t>
                  </w:r>
                  <w:r>
                    <w:rPr>
                      <w:spacing w:val="6"/>
                    </w:rPr>
                    <w:t>London, </w:t>
                  </w:r>
                  <w:r>
                    <w:rPr/>
                    <w:t>as he strolled </w:t>
                  </w:r>
                  <w:r>
                    <w:rPr>
                      <w:spacing w:val="2"/>
                    </w:rPr>
                    <w:t>through </w:t>
                  </w:r>
                  <w:r>
                    <w:rPr/>
                    <w:t>the streets </w:t>
                  </w:r>
                  <w:r>
                    <w:rPr>
                      <w:spacing w:val="2"/>
                    </w:rPr>
                    <w:t>with </w:t>
                  </w:r>
                  <w:r>
                    <w:rPr>
                      <w:spacing w:val="3"/>
                    </w:rPr>
                    <w:t>Turgenev </w:t>
                  </w:r>
                  <w:r>
                    <w:rPr/>
                    <w:t>on a </w:t>
                  </w:r>
                  <w:r>
                    <w:rPr>
                      <w:spacing w:val="5"/>
                    </w:rPr>
                    <w:t>moonlit </w:t>
                  </w:r>
                  <w:r>
                    <w:rPr>
                      <w:spacing w:val="2"/>
                    </w:rPr>
                    <w:t>evening  </w:t>
                  </w:r>
                  <w:r>
                    <w:rPr/>
                    <w:t>o f </w:t>
                  </w:r>
                  <w:r>
                    <w:rPr>
                      <w:spacing w:val="6"/>
                    </w:rPr>
                    <w:t>May  </w:t>
                  </w:r>
                  <w:r>
                    <w:rPr>
                      <w:spacing w:val="-4"/>
                    </w:rPr>
                    <w:t>1862,  </w:t>
                  </w:r>
                  <w:r>
                    <w:rPr/>
                    <w:t>he fell </w:t>
                  </w:r>
                  <w:r>
                    <w:rPr>
                      <w:spacing w:val="3"/>
                    </w:rPr>
                    <w:t>into </w:t>
                  </w:r>
                  <w:r>
                    <w:rPr/>
                    <w:t>an  “ </w:t>
                  </w:r>
                  <w:r>
                    <w:rPr>
                      <w:spacing w:val="2"/>
                    </w:rPr>
                    <w:t>old-fashioned </w:t>
                  </w:r>
                  <w:r>
                    <w:rPr>
                      <w:spacing w:val="4"/>
                    </w:rPr>
                    <w:t>romantic </w:t>
                  </w:r>
                  <w:r>
                    <w:rPr>
                      <w:spacing w:val="5"/>
                    </w:rPr>
                    <w:t>vein” </w:t>
                  </w:r>
                  <w:r>
                    <w:rPr/>
                    <w:t>,  asserted  his  </w:t>
                  </w:r>
                  <w:r>
                    <w:rPr>
                      <w:spacing w:val="5"/>
                    </w:rPr>
                    <w:t>belief </w:t>
                  </w:r>
                  <w:r>
                    <w:rPr/>
                    <w:t>in a </w:t>
                  </w:r>
                  <w:r>
                    <w:rPr>
                      <w:spacing w:val="2"/>
                    </w:rPr>
                    <w:t>personal </w:t>
                  </w:r>
                  <w:r>
                    <w:rPr>
                      <w:spacing w:val="5"/>
                    </w:rPr>
                    <w:t>God, </w:t>
                  </w:r>
                  <w:r>
                    <w:rPr/>
                    <w:t>and  criticised  </w:t>
                  </w:r>
                  <w:r>
                    <w:rPr>
                      <w:spacing w:val="2"/>
                    </w:rPr>
                    <w:t>Herzen </w:t>
                  </w:r>
                  <w:r>
                    <w:rPr>
                      <w:spacing w:val="3"/>
                    </w:rPr>
                    <w:t>for </w:t>
                  </w:r>
                  <w:r>
                    <w:rPr/>
                    <w:t>his </w:t>
                  </w:r>
                  <w:r>
                    <w:rPr>
                      <w:spacing w:val="2"/>
                    </w:rPr>
                    <w:t>lack  </w:t>
                  </w:r>
                  <w:r>
                    <w:rPr/>
                    <w:t>o f faith.  On his </w:t>
                  </w:r>
                  <w:r>
                    <w:rPr>
                      <w:spacing w:val="2"/>
                    </w:rPr>
                    <w:t>visit to </w:t>
                  </w:r>
                  <w:r>
                    <w:rPr/>
                    <w:t>Caprera, he </w:t>
                  </w:r>
                  <w:r>
                    <w:rPr>
                      <w:spacing w:val="4"/>
                    </w:rPr>
                    <w:t>noted </w:t>
                  </w:r>
                  <w:r>
                    <w:rPr/>
                    <w:t>with satisfaction </w:t>
                  </w:r>
                  <w:r>
                    <w:rPr>
                      <w:spacing w:val="4"/>
                    </w:rPr>
                    <w:t>that </w:t>
                  </w:r>
                  <w:r>
                    <w:rPr>
                      <w:spacing w:val="2"/>
                    </w:rPr>
                    <w:t>Garibaldi </w:t>
                  </w:r>
                  <w:r>
                    <w:rPr>
                      <w:spacing w:val="3"/>
                    </w:rPr>
                    <w:t>believed </w:t>
                  </w:r>
                  <w:r>
                    <w:rPr/>
                    <w:t>“ in </w:t>
                  </w:r>
                  <w:r>
                    <w:rPr>
                      <w:spacing w:val="5"/>
                    </w:rPr>
                    <w:t>God </w:t>
                  </w:r>
                  <w:r>
                    <w:rPr>
                      <w:spacing w:val="2"/>
                    </w:rPr>
                    <w:t>and </w:t>
                  </w:r>
                  <w:r>
                    <w:rPr/>
                    <w:t>in the </w:t>
                  </w:r>
                  <w:r>
                    <w:rPr>
                      <w:spacing w:val="2"/>
                    </w:rPr>
                    <w:t>historical </w:t>
                  </w:r>
                  <w:r>
                    <w:rPr/>
                    <w:t>mission o f </w:t>
                  </w:r>
                  <w:r>
                    <w:rPr>
                      <w:spacing w:val="4"/>
                    </w:rPr>
                    <w:t>man” </w:t>
                  </w:r>
                  <w:r>
                    <w:rPr/>
                    <w:t>. </w:t>
                  </w:r>
                  <w:r>
                    <w:rPr>
                      <w:spacing w:val="6"/>
                    </w:rPr>
                    <w:t>But</w:t>
                  </w:r>
                  <w:r>
                    <w:rPr>
                      <w:spacing w:val="64"/>
                    </w:rPr>
                    <w:t> </w:t>
                  </w:r>
                  <w:r>
                    <w:rPr>
                      <w:spacing w:val="4"/>
                    </w:rPr>
                    <w:t>now, exposed to </w:t>
                  </w:r>
                  <w:r>
                    <w:rPr/>
                    <w:t>Masonic influences, his </w:t>
                  </w:r>
                  <w:r>
                    <w:rPr>
                      <w:spacing w:val="4"/>
                    </w:rPr>
                    <w:t>thought </w:t>
                  </w:r>
                  <w:r>
                    <w:rPr>
                      <w:spacing w:val="6"/>
                    </w:rPr>
                    <w:t>took </w:t>
                  </w:r>
                  <w:r>
                    <w:rPr/>
                    <w:t>a </w:t>
                  </w:r>
                  <w:r>
                    <w:rPr>
                      <w:spacing w:val="4"/>
                    </w:rPr>
                    <w:t>de­ </w:t>
                  </w:r>
                  <w:r>
                    <w:rPr/>
                    <w:t>finitely anti-religious </w:t>
                  </w:r>
                  <w:r>
                    <w:rPr>
                      <w:spacing w:val="2"/>
                    </w:rPr>
                    <w:t>colour. </w:t>
                  </w:r>
                  <w:r>
                    <w:rPr>
                      <w:spacing w:val="3"/>
                    </w:rPr>
                    <w:t>In </w:t>
                  </w:r>
                  <w:r>
                    <w:rPr/>
                    <w:t>Catholic countries, </w:t>
                  </w:r>
                  <w:r>
                    <w:rPr>
                      <w:spacing w:val="3"/>
                    </w:rPr>
                    <w:t>and </w:t>
                  </w:r>
                  <w:r>
                    <w:rPr>
                      <w:spacing w:val="5"/>
                    </w:rPr>
                    <w:t>most </w:t>
                  </w:r>
                  <w:r>
                    <w:rPr/>
                    <w:t>o f all in </w:t>
                  </w:r>
                  <w:r>
                    <w:rPr>
                      <w:spacing w:val="6"/>
                    </w:rPr>
                    <w:t>Italy, </w:t>
                  </w:r>
                  <w:r>
                    <w:rPr>
                      <w:spacing w:val="2"/>
                    </w:rPr>
                    <w:t>Masonry </w:t>
                  </w:r>
                  <w:r>
                    <w:rPr>
                      <w:spacing w:val="3"/>
                    </w:rPr>
                    <w:t>had </w:t>
                  </w:r>
                  <w:r>
                    <w:rPr>
                      <w:spacing w:val="2"/>
                    </w:rPr>
                    <w:t>long </w:t>
                  </w:r>
                  <w:r>
                    <w:rPr/>
                    <w:t>been </w:t>
                  </w:r>
                  <w:r>
                    <w:rPr>
                      <w:spacing w:val="4"/>
                    </w:rPr>
                    <w:t>subject to </w:t>
                  </w:r>
                  <w:r>
                    <w:rPr>
                      <w:spacing w:val="3"/>
                    </w:rPr>
                    <w:t>proscription </w:t>
                  </w:r>
                  <w:r>
                    <w:rPr>
                      <w:spacing w:val="2"/>
                    </w:rPr>
                    <w:t>and persecution </w:t>
                  </w:r>
                  <w:r>
                    <w:rPr>
                      <w:spacing w:val="8"/>
                    </w:rPr>
                    <w:t>by </w:t>
                  </w:r>
                  <w:r>
                    <w:rPr/>
                    <w:t>the Church; </w:t>
                  </w:r>
                  <w:r>
                    <w:rPr>
                      <w:spacing w:val="2"/>
                    </w:rPr>
                    <w:t>and </w:t>
                  </w:r>
                  <w:r>
                    <w:rPr>
                      <w:spacing w:val="7"/>
                    </w:rPr>
                    <w:t>by </w:t>
                  </w:r>
                  <w:r>
                    <w:rPr/>
                    <w:t>a natural </w:t>
                  </w:r>
                  <w:r>
                    <w:rPr>
                      <w:spacing w:val="2"/>
                    </w:rPr>
                    <w:t>reaction </w:t>
                  </w:r>
                  <w:r>
                    <w:rPr/>
                    <w:t>it </w:t>
                  </w:r>
                  <w:r>
                    <w:rPr>
                      <w:spacing w:val="3"/>
                    </w:rPr>
                    <w:t>became </w:t>
                  </w:r>
                  <w:r>
                    <w:rPr>
                      <w:spacing w:val="2"/>
                    </w:rPr>
                    <w:t>anti-clerical and  </w:t>
                  </w:r>
                  <w:r>
                    <w:rPr>
                      <w:spacing w:val="4"/>
                    </w:rPr>
                    <w:t>dogmatically  </w:t>
                  </w:r>
                  <w:r>
                    <w:rPr/>
                    <w:t>atheistic.  </w:t>
                  </w:r>
                  <w:r>
                    <w:rPr>
                      <w:spacing w:val="4"/>
                    </w:rPr>
                    <w:t>The </w:t>
                  </w:r>
                  <w:r>
                    <w:rPr>
                      <w:spacing w:val="2"/>
                    </w:rPr>
                    <w:t>principal </w:t>
                  </w:r>
                  <w:r>
                    <w:rPr>
                      <w:spacing w:val="5"/>
                    </w:rPr>
                    <w:t>product </w:t>
                  </w:r>
                  <w:r>
                    <w:rPr/>
                    <w:t>o</w:t>
                  </w:r>
                  <w:r>
                    <w:rPr>
                      <w:spacing w:val="-24"/>
                    </w:rPr>
                    <w:t> </w:t>
                  </w:r>
                  <w:r>
                    <w:rPr/>
                    <w:t>f</w:t>
                  </w:r>
                  <w:r>
                    <w:rPr>
                      <w:spacing w:val="-17"/>
                    </w:rPr>
                    <w:t> </w:t>
                  </w:r>
                  <w:r>
                    <w:rPr>
                      <w:spacing w:val="4"/>
                    </w:rPr>
                    <w:t>Bakunin’s</w:t>
                  </w:r>
                  <w:r>
                    <w:rPr>
                      <w:spacing w:val="-7"/>
                    </w:rPr>
                    <w:t> </w:t>
                  </w:r>
                  <w:r>
                    <w:rPr/>
                    <w:t>Masonic</w:t>
                  </w:r>
                  <w:r>
                    <w:rPr>
                      <w:spacing w:val="-12"/>
                    </w:rPr>
                    <w:t> </w:t>
                  </w:r>
                  <w:r>
                    <w:rPr>
                      <w:spacing w:val="2"/>
                    </w:rPr>
                    <w:t>period</w:t>
                  </w:r>
                  <w:r>
                    <w:rPr>
                      <w:spacing w:val="3"/>
                    </w:rPr>
                    <w:t> </w:t>
                  </w:r>
                  <w:r>
                    <w:rPr/>
                    <w:t>is</w:t>
                  </w:r>
                  <w:r>
                    <w:rPr>
                      <w:spacing w:val="-5"/>
                    </w:rPr>
                    <w:t> </w:t>
                  </w:r>
                  <w:r>
                    <w:rPr/>
                    <w:t>an</w:t>
                  </w:r>
                  <w:r>
                    <w:rPr>
                      <w:spacing w:val="-11"/>
                    </w:rPr>
                    <w:t> </w:t>
                  </w:r>
                  <w:r>
                    <w:rPr/>
                    <w:t>essay</w:t>
                  </w:r>
                  <w:r>
                    <w:rPr>
                      <w:spacing w:val="3"/>
                    </w:rPr>
                    <w:t> </w:t>
                  </w:r>
                  <w:r>
                    <w:rPr>
                      <w:spacing w:val="2"/>
                    </w:rPr>
                    <w:t>(apparently</w:t>
                  </w:r>
                  <w:r>
                    <w:rPr>
                      <w:spacing w:val="-8"/>
                    </w:rPr>
                    <w:t> </w:t>
                  </w:r>
                  <w:r>
                    <w:rPr>
                      <w:spacing w:val="5"/>
                    </w:rPr>
                    <w:t>not</w:t>
                  </w:r>
                  <w:r>
                    <w:rPr>
                      <w:spacing w:val="-10"/>
                    </w:rPr>
                    <w:t> </w:t>
                  </w:r>
                  <w:r>
                    <w:rPr>
                      <w:spacing w:val="2"/>
                    </w:rPr>
                    <w:t>intended </w:t>
                  </w:r>
                  <w:r>
                    <w:rPr>
                      <w:spacing w:val="5"/>
                    </w:rPr>
                    <w:t>for </w:t>
                  </w:r>
                  <w:r>
                    <w:rPr>
                      <w:spacing w:val="4"/>
                    </w:rPr>
                    <w:t>publication) </w:t>
                  </w:r>
                  <w:r>
                    <w:rPr/>
                    <w:t>in </w:t>
                  </w:r>
                  <w:r>
                    <w:rPr>
                      <w:spacing w:val="2"/>
                    </w:rPr>
                    <w:t>which </w:t>
                  </w:r>
                  <w:r>
                    <w:rPr/>
                    <w:t>he </w:t>
                  </w:r>
                  <w:r>
                    <w:rPr>
                      <w:spacing w:val="2"/>
                    </w:rPr>
                    <w:t>enunciated </w:t>
                  </w:r>
                  <w:r>
                    <w:rPr>
                      <w:spacing w:val="4"/>
                    </w:rPr>
                    <w:t>for </w:t>
                  </w:r>
                  <w:r>
                    <w:rPr/>
                    <w:t>the first </w:t>
                  </w:r>
                  <w:r>
                    <w:rPr>
                      <w:spacing w:val="3"/>
                    </w:rPr>
                    <w:t>time </w:t>
                  </w:r>
                  <w:r>
                    <w:rPr/>
                    <w:t>the </w:t>
                  </w:r>
                  <w:r>
                    <w:rPr>
                      <w:spacing w:val="3"/>
                    </w:rPr>
                    <w:t>famous</w:t>
                  </w:r>
                  <w:r>
                    <w:rPr>
                      <w:spacing w:val="27"/>
                    </w:rPr>
                    <w:t> </w:t>
                  </w:r>
                  <w:r>
                    <w:rPr>
                      <w:spacing w:val="2"/>
                    </w:rPr>
                    <w:t>formula:</w:t>
                  </w:r>
                </w:p>
                <w:p>
                  <w:pPr>
                    <w:pStyle w:val="BodyText"/>
                    <w:spacing w:line="200" w:lineRule="exact" w:before="118"/>
                    <w:ind w:left="1066" w:right="1032" w:firstLine="201"/>
                    <w:jc w:val="both"/>
                  </w:pPr>
                  <w:r>
                    <w:rPr/>
                    <w:t>God </w:t>
                  </w:r>
                  <w:r>
                    <w:rPr>
                      <w:spacing w:val="-4"/>
                    </w:rPr>
                    <w:t>exists, therefore </w:t>
                  </w:r>
                  <w:r>
                    <w:rPr>
                      <w:spacing w:val="-5"/>
                    </w:rPr>
                    <w:t>man </w:t>
                  </w:r>
                  <w:r>
                    <w:rPr>
                      <w:spacing w:val="-3"/>
                    </w:rPr>
                    <w:t>is </w:t>
                  </w:r>
                  <w:r>
                    <w:rPr/>
                    <w:t>a </w:t>
                  </w:r>
                  <w:r>
                    <w:rPr>
                      <w:spacing w:val="-5"/>
                    </w:rPr>
                    <w:t>slave. </w:t>
                  </w:r>
                  <w:r>
                    <w:rPr>
                      <w:spacing w:val="-6"/>
                    </w:rPr>
                    <w:t>Man </w:t>
                  </w:r>
                  <w:r>
                    <w:rPr/>
                    <w:t>is </w:t>
                  </w:r>
                  <w:r>
                    <w:rPr>
                      <w:spacing w:val="-4"/>
                    </w:rPr>
                    <w:t>free, therefore there </w:t>
                  </w:r>
                  <w:r>
                    <w:rPr/>
                    <w:t>is no </w:t>
                  </w:r>
                  <w:r>
                    <w:rPr>
                      <w:spacing w:val="-4"/>
                    </w:rPr>
                    <w:t>God.  Escape this </w:t>
                  </w:r>
                  <w:r>
                    <w:rPr>
                      <w:spacing w:val="-5"/>
                    </w:rPr>
                    <w:t>dilemma </w:t>
                  </w:r>
                  <w:r>
                    <w:rPr>
                      <w:spacing w:val="-3"/>
                    </w:rPr>
                    <w:t>who  </w:t>
                  </w:r>
                  <w:r>
                    <w:rPr>
                      <w:spacing w:val="-7"/>
                    </w:rPr>
                    <w:t>can!</w:t>
                  </w:r>
                </w:p>
                <w:p>
                  <w:pPr>
                    <w:pStyle w:val="BodyText"/>
                    <w:spacing w:line="247" w:lineRule="auto" w:before="132"/>
                    <w:ind w:left="1075" w:right="1027" w:hanging="2"/>
                    <w:jc w:val="both"/>
                  </w:pPr>
                  <w:r>
                    <w:rPr/>
                    <w:t>And the paper ends with a draft </w:t>
                  </w:r>
                  <w:r>
                    <w:rPr>
                      <w:i/>
                    </w:rPr>
                    <w:t>Catechism of a Freemason</w:t>
                  </w:r>
                  <w:r>
                    <w:rPr/>
                    <w:t>, which declares that belief in a personal God  is  incompatible with reason  and with  human liberty  and replaces  the  cult  of a “ creator o f the  universe”  by the  cult o f humanity.</w:t>
                  </w:r>
                </w:p>
                <w:p>
                  <w:pPr>
                    <w:pStyle w:val="BodyText"/>
                    <w:spacing w:line="254" w:lineRule="auto" w:before="4"/>
                    <w:ind w:left="1080" w:right="1034" w:firstLine="209"/>
                    <w:jc w:val="both"/>
                  </w:pPr>
                  <w:r>
                    <w:rPr/>
                    <w:t>It was a moment o f some importance in Bakunin’s life. At the age of fifty he became, for the first time, a convinced and fervent atheist. Atheism will henceforth figure at the head o f all his political programmes.1</w:t>
                  </w:r>
                </w:p>
                <w:p>
                  <w:pPr>
                    <w:pStyle w:val="BodyText"/>
                    <w:rPr>
                      <w:rFonts w:ascii="Times New Roman"/>
                      <w:sz w:val="22"/>
                    </w:rPr>
                  </w:pPr>
                </w:p>
                <w:p>
                  <w:pPr>
                    <w:pStyle w:val="BodyText"/>
                    <w:spacing w:before="6"/>
                    <w:rPr>
                      <w:rFonts w:ascii="Times New Roman"/>
                      <w:sz w:val="20"/>
                    </w:rPr>
                  </w:pPr>
                </w:p>
                <w:p>
                  <w:pPr>
                    <w:pStyle w:val="BodyText"/>
                    <w:spacing w:line="254" w:lineRule="auto" w:before="1"/>
                    <w:ind w:left="1080" w:right="1028" w:firstLine="218"/>
                    <w:jc w:val="both"/>
                  </w:pPr>
                  <w:r>
                    <w:rPr/>
                    <w:t>Bakunin could not long remain satisfied with an organisation whose revolutionary flavour was so faint and in which he played so subordinate a role. Before the end of the summer he  had grown impatient of a life of inactivity tempered by Freemasonry. Belated letters from Sweden— from Straube, the Danish book­ seller who was to establish surreptitious communications with Petersburg,  and  from  a  certain  Folkstrue, who had  succeeded</w:t>
                  </w:r>
                </w:p>
                <w:p>
                  <w:pPr>
                    <w:spacing w:line="170" w:lineRule="exact" w:before="174"/>
                    <w:ind w:left="1096" w:right="1030" w:firstLine="170"/>
                    <w:jc w:val="both"/>
                    <w:rPr>
                      <w:b/>
                      <w:sz w:val="15"/>
                    </w:rPr>
                  </w:pPr>
                  <w:r>
                    <w:rPr>
                      <w:b/>
                      <w:sz w:val="15"/>
                    </w:rPr>
                    <w:t>1 </w:t>
                  </w:r>
                  <w:r>
                    <w:rPr>
                      <w:b/>
                      <w:i/>
                      <w:spacing w:val="-8"/>
                      <w:sz w:val="15"/>
                    </w:rPr>
                    <w:t>Sobranie, </w:t>
                  </w:r>
                  <w:r>
                    <w:rPr>
                      <w:b/>
                      <w:spacing w:val="-12"/>
                      <w:sz w:val="15"/>
                    </w:rPr>
                    <w:t>©d. </w:t>
                  </w:r>
                  <w:r>
                    <w:rPr>
                      <w:b/>
                      <w:spacing w:val="-4"/>
                      <w:sz w:val="15"/>
                    </w:rPr>
                    <w:t>Steklov, iii. </w:t>
                  </w:r>
                  <w:r>
                    <w:rPr>
                      <w:b/>
                      <w:sz w:val="15"/>
                    </w:rPr>
                    <w:t>I </w:t>
                  </w:r>
                  <w:r>
                    <w:rPr>
                      <w:b/>
                      <w:spacing w:val="8"/>
                      <w:sz w:val="15"/>
                    </w:rPr>
                    <w:t>ll </w:t>
                  </w:r>
                  <w:r>
                    <w:rPr>
                      <w:b/>
                      <w:sz w:val="15"/>
                    </w:rPr>
                    <w:t>, 370; iv.  </w:t>
                  </w:r>
                  <w:r>
                    <w:rPr>
                      <w:b/>
                      <w:spacing w:val="-5"/>
                      <w:sz w:val="15"/>
                    </w:rPr>
                    <w:t>19,  </w:t>
                  </w:r>
                  <w:r>
                    <w:rPr>
                      <w:b/>
                      <w:sz w:val="15"/>
                    </w:rPr>
                    <w:t>232;  </w:t>
                  </w:r>
                  <w:r>
                    <w:rPr>
                      <w:b/>
                      <w:i/>
                      <w:spacing w:val="-5"/>
                      <w:sz w:val="15"/>
                    </w:rPr>
                    <w:t>Herzen</w:t>
                  </w:r>
                  <w:r>
                    <w:rPr>
                      <w:b/>
                      <w:spacing w:val="-5"/>
                      <w:sz w:val="15"/>
                    </w:rPr>
                    <w:t>,  </w:t>
                  </w:r>
                  <w:r>
                    <w:rPr>
                      <w:b/>
                      <w:spacing w:val="-4"/>
                      <w:sz w:val="15"/>
                    </w:rPr>
                    <w:t>ed.  Lemke,  </w:t>
                  </w:r>
                  <w:r>
                    <w:rPr>
                      <w:b/>
                      <w:sz w:val="15"/>
                    </w:rPr>
                    <w:t>xxi. </w:t>
                  </w:r>
                  <w:r>
                    <w:rPr>
                      <w:b/>
                      <w:spacing w:val="-3"/>
                      <w:sz w:val="15"/>
                    </w:rPr>
                    <w:t>332;  Steklov,  </w:t>
                  </w:r>
                  <w:r>
                    <w:rPr>
                      <w:b/>
                      <w:i/>
                      <w:sz w:val="15"/>
                    </w:rPr>
                    <w:t>M </w:t>
                  </w:r>
                  <w:r>
                    <w:rPr>
                      <w:b/>
                      <w:sz w:val="15"/>
                    </w:rPr>
                    <w:t>. </w:t>
                  </w:r>
                  <w:r>
                    <w:rPr>
                      <w:b/>
                      <w:i/>
                      <w:spacing w:val="9"/>
                      <w:sz w:val="15"/>
                    </w:rPr>
                    <w:t>A. </w:t>
                  </w:r>
                  <w:r>
                    <w:rPr>
                      <w:b/>
                      <w:i/>
                      <w:spacing w:val="-5"/>
                      <w:sz w:val="15"/>
                    </w:rPr>
                    <w:t>Bakunin,  </w:t>
                  </w:r>
                  <w:r>
                    <w:rPr>
                      <w:b/>
                      <w:spacing w:val="-4"/>
                      <w:sz w:val="15"/>
                    </w:rPr>
                    <w:t>ii. </w:t>
                  </w:r>
                  <w:r>
                    <w:rPr>
                      <w:b/>
                      <w:spacing w:val="-3"/>
                      <w:sz w:val="15"/>
                    </w:rPr>
                    <w:t>285.</w:t>
                  </w:r>
                </w:p>
              </w:txbxContent>
            </v:textbox>
            <w10:wrap type="none"/>
          </v:shape>
        </w:pict>
      </w:r>
      <w:r>
        <w:rPr/>
        <w:drawing>
          <wp:anchor distT="0" distB="0" distL="0" distR="0" allowOverlap="1" layoutInCell="1" locked="0" behindDoc="1" simplePos="0" relativeHeight="268194071">
            <wp:simplePos x="0" y="0"/>
            <wp:positionH relativeFrom="page">
              <wp:posOffset>0</wp:posOffset>
            </wp:positionH>
            <wp:positionV relativeFrom="page">
              <wp:posOffset>0</wp:posOffset>
            </wp:positionV>
            <wp:extent cx="5047605" cy="7778496"/>
            <wp:effectExtent l="0" t="0" r="0" b="0"/>
            <wp:wrapNone/>
            <wp:docPr id="613" name="image311.png" descr=""/>
            <wp:cNvGraphicFramePr>
              <a:graphicFrameLocks noChangeAspect="1"/>
            </wp:cNvGraphicFramePr>
            <a:graphic>
              <a:graphicData uri="http://schemas.openxmlformats.org/drawingml/2006/picture">
                <pic:pic>
                  <pic:nvPicPr>
                    <pic:cNvPr id="614" name="image311.png"/>
                    <pic:cNvPicPr/>
                  </pic:nvPicPr>
                  <pic:blipFill>
                    <a:blip r:embed="rId315"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136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tabs>
                      <w:tab w:pos="3441" w:val="left" w:leader="none"/>
                      <w:tab w:pos="6879" w:val="right" w:leader="none"/>
                    </w:tabs>
                    <w:spacing w:before="0"/>
                    <w:ind w:left="1065" w:right="0" w:firstLine="0"/>
                    <w:jc w:val="left"/>
                    <w:rPr>
                      <w:b/>
                      <w:sz w:val="16"/>
                    </w:rPr>
                  </w:pPr>
                  <w:r>
                    <w:rPr>
                      <w:spacing w:val="6"/>
                      <w:sz w:val="12"/>
                    </w:rPr>
                    <w:t>CH</w:t>
                  </w:r>
                  <w:r>
                    <w:rPr>
                      <w:spacing w:val="-20"/>
                      <w:sz w:val="12"/>
                    </w:rPr>
                    <w:t> </w:t>
                  </w:r>
                  <w:r>
                    <w:rPr>
                      <w:spacing w:val="8"/>
                      <w:sz w:val="12"/>
                    </w:rPr>
                    <w:t>AP.</w:t>
                  </w:r>
                  <w:r>
                    <w:rPr>
                      <w:spacing w:val="46"/>
                      <w:sz w:val="12"/>
                    </w:rPr>
                    <w:t> </w:t>
                  </w:r>
                  <w:r>
                    <w:rPr>
                      <w:b/>
                      <w:sz w:val="16"/>
                    </w:rPr>
                    <w:t>23</w:t>
                    <w:tab/>
                  </w:r>
                  <w:r>
                    <w:rPr>
                      <w:b/>
                      <w:spacing w:val="5"/>
                      <w:position w:val="1"/>
                      <w:sz w:val="16"/>
                    </w:rPr>
                    <w:t>FLORENCE</w:t>
                  </w:r>
                  <w:r>
                    <w:rPr>
                      <w:rFonts w:ascii="Times New Roman"/>
                      <w:spacing w:val="5"/>
                      <w:position w:val="1"/>
                      <w:sz w:val="16"/>
                    </w:rPr>
                    <w:tab/>
                  </w:r>
                  <w:r>
                    <w:rPr>
                      <w:b/>
                      <w:position w:val="1"/>
                      <w:sz w:val="16"/>
                    </w:rPr>
                    <w:t>305</w:t>
                  </w:r>
                </w:p>
                <w:p>
                  <w:pPr>
                    <w:pStyle w:val="BodyText"/>
                    <w:spacing w:line="249" w:lineRule="auto" w:before="116"/>
                    <w:ind w:left="1063" w:right="1041" w:firstLine="12"/>
                    <w:jc w:val="both"/>
                  </w:pPr>
                  <w:r>
                    <w:rPr/>
                    <w:t>Quanten </w:t>
                  </w:r>
                  <w:r>
                    <w:rPr>
                      <w:spacing w:val="-3"/>
                    </w:rPr>
                    <w:t>as </w:t>
                  </w:r>
                  <w:r>
                    <w:rPr/>
                    <w:t>his </w:t>
                  </w:r>
                  <w:r>
                    <w:rPr>
                      <w:spacing w:val="5"/>
                    </w:rPr>
                    <w:t>chief </w:t>
                  </w:r>
                  <w:r>
                    <w:rPr/>
                    <w:t>agent </w:t>
                  </w:r>
                  <w:r>
                    <w:rPr>
                      <w:spacing w:val="3"/>
                    </w:rPr>
                    <w:t>among </w:t>
                  </w:r>
                  <w:r>
                    <w:rPr>
                      <w:spacing w:val="2"/>
                    </w:rPr>
                    <w:t>the </w:t>
                  </w:r>
                  <w:r>
                    <w:rPr/>
                    <w:t>Finns— </w:t>
                  </w:r>
                  <w:r>
                    <w:rPr>
                      <w:spacing w:val="4"/>
                    </w:rPr>
                    <w:t>tempted </w:t>
                  </w:r>
                  <w:r>
                    <w:rPr/>
                    <w:t>him </w:t>
                  </w:r>
                  <w:r>
                    <w:rPr>
                      <w:spacing w:val="4"/>
                    </w:rPr>
                    <w:t>to </w:t>
                  </w:r>
                  <w:r>
                    <w:rPr>
                      <w:spacing w:val="2"/>
                    </w:rPr>
                    <w:t>revisit the </w:t>
                  </w:r>
                  <w:r>
                    <w:rPr/>
                    <w:t>scene </w:t>
                  </w:r>
                  <w:r>
                    <w:rPr>
                      <w:spacing w:val="11"/>
                    </w:rPr>
                    <w:t>of </w:t>
                  </w:r>
                  <w:r>
                    <w:rPr/>
                    <w:t>his last </w:t>
                  </w:r>
                  <w:r>
                    <w:rPr>
                      <w:spacing w:val="6"/>
                    </w:rPr>
                    <w:t>year’s </w:t>
                  </w:r>
                  <w:r>
                    <w:rPr>
                      <w:spacing w:val="2"/>
                    </w:rPr>
                    <w:t>dramatic </w:t>
                  </w:r>
                  <w:r>
                    <w:rPr/>
                    <w:t>triumphs and </w:t>
                  </w:r>
                  <w:r>
                    <w:rPr>
                      <w:spacing w:val="5"/>
                    </w:rPr>
                    <w:t>not</w:t>
                  </w:r>
                  <w:r>
                    <w:rPr>
                      <w:spacing w:val="-34"/>
                    </w:rPr>
                    <w:t> </w:t>
                  </w:r>
                  <w:r>
                    <w:rPr>
                      <w:spacing w:val="-3"/>
                    </w:rPr>
                    <w:t>less </w:t>
                  </w:r>
                  <w:r>
                    <w:rPr>
                      <w:spacing w:val="2"/>
                    </w:rPr>
                    <w:t>dramatic</w:t>
                  </w:r>
                  <w:r>
                    <w:rPr>
                      <w:spacing w:val="3"/>
                    </w:rPr>
                    <w:t> </w:t>
                  </w:r>
                  <w:r>
                    <w:rPr/>
                    <w:t>failures.</w:t>
                  </w:r>
                  <w:r>
                    <w:rPr>
                      <w:spacing w:val="2"/>
                    </w:rPr>
                    <w:t> </w:t>
                  </w:r>
                  <w:r>
                    <w:rPr>
                      <w:spacing w:val="5"/>
                    </w:rPr>
                    <w:t>It </w:t>
                  </w:r>
                  <w:r>
                    <w:rPr/>
                    <w:t>is</w:t>
                  </w:r>
                  <w:r>
                    <w:rPr>
                      <w:spacing w:val="-11"/>
                    </w:rPr>
                    <w:t> </w:t>
                  </w:r>
                  <w:r>
                    <w:rPr>
                      <w:spacing w:val="5"/>
                    </w:rPr>
                    <w:t>not </w:t>
                  </w:r>
                  <w:r>
                    <w:rPr/>
                    <w:t>clear</w:t>
                  </w:r>
                  <w:r>
                    <w:rPr>
                      <w:spacing w:val="-7"/>
                    </w:rPr>
                    <w:t> </w:t>
                  </w:r>
                  <w:r>
                    <w:rPr>
                      <w:spacing w:val="2"/>
                    </w:rPr>
                    <w:t>what</w:t>
                  </w:r>
                  <w:r>
                    <w:rPr>
                      <w:spacing w:val="-8"/>
                    </w:rPr>
                    <w:t> </w:t>
                  </w:r>
                  <w:r>
                    <w:rPr/>
                    <w:t>results</w:t>
                  </w:r>
                  <w:r>
                    <w:rPr>
                      <w:spacing w:val="-18"/>
                    </w:rPr>
                    <w:t> </w:t>
                  </w:r>
                  <w:r>
                    <w:rPr/>
                    <w:t>he</w:t>
                  </w:r>
                  <w:r>
                    <w:rPr>
                      <w:spacing w:val="-17"/>
                    </w:rPr>
                    <w:t> </w:t>
                  </w:r>
                  <w:r>
                    <w:rPr>
                      <w:spacing w:val="3"/>
                    </w:rPr>
                    <w:t>hoped</w:t>
                  </w:r>
                  <w:r>
                    <w:rPr>
                      <w:spacing w:val="-12"/>
                    </w:rPr>
                    <w:t> </w:t>
                  </w:r>
                  <w:r>
                    <w:rPr>
                      <w:spacing w:val="3"/>
                    </w:rPr>
                    <w:t>to</w:t>
                  </w:r>
                  <w:r>
                    <w:rPr>
                      <w:spacing w:val="-3"/>
                    </w:rPr>
                    <w:t> </w:t>
                  </w:r>
                  <w:r>
                    <w:rPr/>
                    <w:t>achieve. </w:t>
                  </w:r>
                  <w:r>
                    <w:rPr>
                      <w:spacing w:val="4"/>
                    </w:rPr>
                    <w:t>The </w:t>
                  </w:r>
                  <w:r>
                    <w:rPr>
                      <w:spacing w:val="3"/>
                    </w:rPr>
                    <w:t>Polish </w:t>
                  </w:r>
                  <w:r>
                    <w:rPr/>
                    <w:t>insurrection was </w:t>
                  </w:r>
                  <w:r>
                    <w:rPr>
                      <w:spacing w:val="3"/>
                    </w:rPr>
                    <w:t>now </w:t>
                  </w:r>
                  <w:r>
                    <w:rPr/>
                    <w:t>a </w:t>
                  </w:r>
                  <w:r>
                    <w:rPr>
                      <w:spacing w:val="3"/>
                    </w:rPr>
                    <w:t>matter </w:t>
                  </w:r>
                  <w:r>
                    <w:rPr>
                      <w:spacing w:val="11"/>
                    </w:rPr>
                    <w:t>of </w:t>
                  </w:r>
                  <w:r>
                    <w:rPr>
                      <w:spacing w:val="2"/>
                    </w:rPr>
                    <w:t>history. </w:t>
                  </w:r>
                  <w:r>
                    <w:rPr>
                      <w:i/>
                    </w:rPr>
                    <w:t>Land </w:t>
                  </w:r>
                  <w:r>
                    <w:rPr>
                      <w:i/>
                      <w:spacing w:val="-4"/>
                    </w:rPr>
                    <w:t>and </w:t>
                  </w:r>
                  <w:r>
                    <w:rPr>
                      <w:i/>
                    </w:rPr>
                    <w:t>Liberty </w:t>
                  </w:r>
                  <w:r>
                    <w:rPr>
                      <w:spacing w:val="2"/>
                    </w:rPr>
                    <w:t>had </w:t>
                  </w:r>
                  <w:r>
                    <w:rPr/>
                    <w:t>perished. </w:t>
                  </w:r>
                  <w:r>
                    <w:rPr>
                      <w:spacing w:val="3"/>
                    </w:rPr>
                    <w:t>In </w:t>
                  </w:r>
                  <w:r>
                    <w:rPr/>
                    <w:t>Russia </w:t>
                  </w:r>
                  <w:r>
                    <w:rPr>
                      <w:spacing w:val="3"/>
                    </w:rPr>
                    <w:t>reaction </w:t>
                  </w:r>
                  <w:r>
                    <w:rPr/>
                    <w:t>was stronger, </w:t>
                  </w:r>
                  <w:r>
                    <w:rPr>
                      <w:spacing w:val="2"/>
                    </w:rPr>
                    <w:t>and </w:t>
                  </w:r>
                  <w:r>
                    <w:rPr>
                      <w:spacing w:val="6"/>
                    </w:rPr>
                    <w:t>pro­ </w:t>
                  </w:r>
                  <w:r>
                    <w:rPr>
                      <w:spacing w:val="2"/>
                    </w:rPr>
                    <w:t>paganda</w:t>
                  </w:r>
                  <w:r>
                    <w:rPr/>
                    <w:t> more</w:t>
                  </w:r>
                  <w:r>
                    <w:rPr>
                      <w:spacing w:val="1"/>
                    </w:rPr>
                    <w:t> </w:t>
                  </w:r>
                  <w:r>
                    <w:rPr/>
                    <w:t>difficult,</w:t>
                  </w:r>
                  <w:r>
                    <w:rPr>
                      <w:spacing w:val="-11"/>
                    </w:rPr>
                    <w:t> </w:t>
                  </w:r>
                  <w:r>
                    <w:rPr>
                      <w:spacing w:val="2"/>
                    </w:rPr>
                    <w:t>than</w:t>
                  </w:r>
                  <w:r>
                    <w:rPr>
                      <w:spacing w:val="-15"/>
                    </w:rPr>
                    <w:t> </w:t>
                  </w:r>
                  <w:r>
                    <w:rPr/>
                    <w:t>ever.</w:t>
                  </w:r>
                  <w:r>
                    <w:rPr>
                      <w:spacing w:val="4"/>
                    </w:rPr>
                    <w:t> </w:t>
                  </w:r>
                  <w:r>
                    <w:rPr>
                      <w:spacing w:val="6"/>
                    </w:rPr>
                    <w:t>But</w:t>
                  </w:r>
                  <w:r>
                    <w:rPr>
                      <w:spacing w:val="-2"/>
                    </w:rPr>
                    <w:t> </w:t>
                  </w:r>
                  <w:r>
                    <w:rPr>
                      <w:spacing w:val="2"/>
                    </w:rPr>
                    <w:t>Bakunin</w:t>
                  </w:r>
                  <w:r>
                    <w:rPr>
                      <w:spacing w:val="-14"/>
                    </w:rPr>
                    <w:t> </w:t>
                  </w:r>
                  <w:r>
                    <w:rPr/>
                    <w:t>was</w:t>
                  </w:r>
                  <w:r>
                    <w:rPr>
                      <w:spacing w:val="-12"/>
                    </w:rPr>
                    <w:t> </w:t>
                  </w:r>
                  <w:r>
                    <w:rPr>
                      <w:spacing w:val="2"/>
                    </w:rPr>
                    <w:t>undismayed. </w:t>
                  </w:r>
                  <w:r>
                    <w:rPr/>
                    <w:t>On </w:t>
                  </w:r>
                  <w:r>
                    <w:rPr>
                      <w:spacing w:val="3"/>
                    </w:rPr>
                    <w:t>May </w:t>
                  </w:r>
                  <w:r>
                    <w:rPr>
                      <w:spacing w:val="-4"/>
                    </w:rPr>
                    <w:t>1st, 1864, </w:t>
                  </w:r>
                  <w:r>
                    <w:rPr/>
                    <w:t>he </w:t>
                  </w:r>
                  <w:r>
                    <w:rPr>
                      <w:spacing w:val="2"/>
                    </w:rPr>
                    <w:t>wrote </w:t>
                  </w:r>
                  <w:r>
                    <w:rPr>
                      <w:spacing w:val="4"/>
                    </w:rPr>
                    <w:t>to </w:t>
                  </w:r>
                  <w:r>
                    <w:rPr>
                      <w:spacing w:val="5"/>
                    </w:rPr>
                    <w:t>Demontowicz, </w:t>
                  </w:r>
                  <w:r>
                    <w:rPr>
                      <w:spacing w:val="3"/>
                    </w:rPr>
                    <w:t>who </w:t>
                  </w:r>
                  <w:r>
                    <w:rPr/>
                    <w:t>was still in </w:t>
                  </w:r>
                  <w:r>
                    <w:rPr>
                      <w:spacing w:val="3"/>
                    </w:rPr>
                    <w:t>Stockholm, </w:t>
                  </w:r>
                  <w:r>
                    <w:rPr>
                      <w:spacing w:val="4"/>
                    </w:rPr>
                    <w:t>to </w:t>
                  </w:r>
                  <w:r>
                    <w:rPr/>
                    <w:t>announce his </w:t>
                  </w:r>
                  <w:r>
                    <w:rPr>
                      <w:spacing w:val="3"/>
                    </w:rPr>
                    <w:t>approaching </w:t>
                  </w:r>
                  <w:r>
                    <w:rPr/>
                    <w:t>arrival </w:t>
                  </w:r>
                  <w:r>
                    <w:rPr>
                      <w:spacing w:val="2"/>
                    </w:rPr>
                    <w:t>and </w:t>
                  </w:r>
                  <w:r>
                    <w:rPr>
                      <w:spacing w:val="4"/>
                    </w:rPr>
                    <w:t>to </w:t>
                  </w:r>
                  <w:r>
                    <w:rPr/>
                    <w:t>express    “ fraternal </w:t>
                  </w:r>
                  <w:r>
                    <w:rPr>
                      <w:spacing w:val="3"/>
                    </w:rPr>
                    <w:t>confidence” </w:t>
                  </w:r>
                  <w:r>
                    <w:rPr/>
                    <w:t>in his </w:t>
                  </w:r>
                  <w:r>
                    <w:rPr>
                      <w:spacing w:val="3"/>
                    </w:rPr>
                    <w:t>former colleague’s </w:t>
                  </w:r>
                  <w:r>
                    <w:rPr/>
                    <w:t>“ fraternal assistance” . </w:t>
                  </w:r>
                  <w:r>
                    <w:rPr>
                      <w:spacing w:val="4"/>
                    </w:rPr>
                    <w:t>He </w:t>
                  </w:r>
                  <w:r>
                    <w:rPr/>
                    <w:t>reached  </w:t>
                  </w:r>
                  <w:r>
                    <w:rPr>
                      <w:spacing w:val="3"/>
                    </w:rPr>
                    <w:t>Stockholm  </w:t>
                  </w:r>
                  <w:r>
                    <w:rPr/>
                    <w:t>on  </w:t>
                  </w:r>
                  <w:r>
                    <w:rPr>
                      <w:spacing w:val="2"/>
                    </w:rPr>
                    <w:t>September</w:t>
                  </w:r>
                  <w:r>
                    <w:rPr>
                      <w:spacing w:val="14"/>
                    </w:rPr>
                    <w:t> </w:t>
                  </w:r>
                  <w:r>
                    <w:rPr>
                      <w:spacing w:val="2"/>
                    </w:rPr>
                    <w:t>6th.1</w:t>
                  </w:r>
                </w:p>
                <w:p>
                  <w:pPr>
                    <w:pStyle w:val="BodyText"/>
                    <w:spacing w:line="252" w:lineRule="auto" w:before="2"/>
                    <w:ind w:left="1078" w:right="1024" w:firstLine="210"/>
                    <w:jc w:val="both"/>
                  </w:pPr>
                  <w:r>
                    <w:rPr>
                      <w:spacing w:val="6"/>
                    </w:rPr>
                    <w:t>It </w:t>
                  </w:r>
                  <w:r>
                    <w:rPr>
                      <w:spacing w:val="5"/>
                    </w:rPr>
                    <w:t>may </w:t>
                  </w:r>
                  <w:r>
                    <w:rPr>
                      <w:spacing w:val="2"/>
                    </w:rPr>
                    <w:t>be </w:t>
                  </w:r>
                  <w:r>
                    <w:rPr/>
                    <w:t>assumed </w:t>
                  </w:r>
                  <w:r>
                    <w:rPr>
                      <w:spacing w:val="3"/>
                    </w:rPr>
                    <w:t>that </w:t>
                  </w:r>
                  <w:r>
                    <w:rPr>
                      <w:spacing w:val="2"/>
                    </w:rPr>
                    <w:t>Bakunin </w:t>
                  </w:r>
                  <w:r>
                    <w:rPr>
                      <w:spacing w:val="3"/>
                    </w:rPr>
                    <w:t>would </w:t>
                  </w:r>
                  <w:r>
                    <w:rPr>
                      <w:spacing w:val="5"/>
                    </w:rPr>
                    <w:t>not </w:t>
                  </w:r>
                  <w:r>
                    <w:rPr>
                      <w:spacing w:val="3"/>
                    </w:rPr>
                    <w:t>have </w:t>
                  </w:r>
                  <w:r>
                    <w:rPr/>
                    <w:t>undertaken so </w:t>
                  </w:r>
                  <w:r>
                    <w:rPr>
                      <w:spacing w:val="2"/>
                    </w:rPr>
                    <w:t>expensive </w:t>
                  </w:r>
                  <w:r>
                    <w:rPr/>
                    <w:t>a </w:t>
                  </w:r>
                  <w:r>
                    <w:rPr>
                      <w:spacing w:val="5"/>
                    </w:rPr>
                    <w:t>journey </w:t>
                  </w:r>
                  <w:r>
                    <w:rPr>
                      <w:spacing w:val="3"/>
                    </w:rPr>
                    <w:t>without </w:t>
                  </w:r>
                  <w:r>
                    <w:rPr/>
                    <w:t>serious financial inducements or </w:t>
                  </w:r>
                  <w:r>
                    <w:rPr>
                      <w:spacing w:val="2"/>
                    </w:rPr>
                    <w:t>prospects. </w:t>
                  </w:r>
                  <w:r>
                    <w:rPr>
                      <w:spacing w:val="4"/>
                    </w:rPr>
                    <w:t>From </w:t>
                  </w:r>
                  <w:r>
                    <w:rPr>
                      <w:spacing w:val="3"/>
                    </w:rPr>
                    <w:t>Stockholm </w:t>
                  </w:r>
                  <w:r>
                    <w:rPr/>
                    <w:t>he </w:t>
                  </w:r>
                  <w:r>
                    <w:rPr>
                      <w:spacing w:val="3"/>
                    </w:rPr>
                    <w:t>wrote </w:t>
                  </w:r>
                  <w:r>
                    <w:rPr>
                      <w:spacing w:val="4"/>
                    </w:rPr>
                    <w:t>to </w:t>
                  </w:r>
                  <w:r>
                    <w:rPr/>
                    <w:t>his brothers at </w:t>
                  </w:r>
                  <w:r>
                    <w:rPr>
                      <w:spacing w:val="2"/>
                    </w:rPr>
                    <w:t>Premu- </w:t>
                  </w:r>
                  <w:r>
                    <w:rPr>
                      <w:spacing w:val="3"/>
                    </w:rPr>
                    <w:t>khino </w:t>
                  </w:r>
                  <w:r>
                    <w:rPr>
                      <w:spacing w:val="4"/>
                    </w:rPr>
                    <w:t>that </w:t>
                  </w:r>
                  <w:r>
                    <w:rPr/>
                    <w:t>he had “ arranged his business </w:t>
                  </w:r>
                  <w:r>
                    <w:rPr>
                      <w:spacing w:val="5"/>
                    </w:rPr>
                    <w:t>pretty </w:t>
                  </w:r>
                  <w:r>
                    <w:rPr/>
                    <w:t>well” , since Swedish editors had offered </w:t>
                  </w:r>
                  <w:r>
                    <w:rPr>
                      <w:spacing w:val="4"/>
                    </w:rPr>
                    <w:t>to </w:t>
                  </w:r>
                  <w:r>
                    <w:rPr/>
                    <w:t>take  articles  and  </w:t>
                  </w:r>
                  <w:r>
                    <w:rPr>
                      <w:spacing w:val="3"/>
                    </w:rPr>
                    <w:t>correspond­ </w:t>
                  </w:r>
                  <w:r>
                    <w:rPr/>
                    <w:t>ence </w:t>
                  </w:r>
                  <w:r>
                    <w:rPr>
                      <w:spacing w:val="2"/>
                    </w:rPr>
                    <w:t>from </w:t>
                  </w:r>
                  <w:r>
                    <w:rPr/>
                    <w:t>him </w:t>
                  </w:r>
                  <w:r>
                    <w:rPr>
                      <w:spacing w:val="4"/>
                    </w:rPr>
                    <w:t>to </w:t>
                  </w:r>
                  <w:r>
                    <w:rPr/>
                    <w:t>the tune </w:t>
                  </w:r>
                  <w:r>
                    <w:rPr>
                      <w:spacing w:val="9"/>
                    </w:rPr>
                    <w:t>of </w:t>
                  </w:r>
                  <w:r>
                    <w:rPr/>
                    <w:t>4000 francs a year. This striking </w:t>
                  </w:r>
                  <w:r>
                    <w:rPr>
                      <w:spacing w:val="2"/>
                    </w:rPr>
                    <w:t>announcement </w:t>
                  </w:r>
                  <w:r>
                    <w:rPr/>
                    <w:t>was, </w:t>
                  </w:r>
                  <w:r>
                    <w:rPr>
                      <w:spacing w:val="2"/>
                    </w:rPr>
                    <w:t>however, </w:t>
                  </w:r>
                  <w:r>
                    <w:rPr>
                      <w:spacing w:val="3"/>
                    </w:rPr>
                    <w:t>evidently </w:t>
                  </w:r>
                  <w:r>
                    <w:rPr/>
                    <w:t>designed </w:t>
                  </w:r>
                  <w:r>
                    <w:rPr>
                      <w:spacing w:val="4"/>
                    </w:rPr>
                    <w:t>to </w:t>
                  </w:r>
                  <w:r>
                    <w:rPr/>
                    <w:t>sugar the subsequent request </w:t>
                  </w:r>
                  <w:r>
                    <w:rPr>
                      <w:spacing w:val="3"/>
                    </w:rPr>
                    <w:t>for </w:t>
                  </w:r>
                  <w:r>
                    <w:rPr/>
                    <w:t>an </w:t>
                  </w:r>
                  <w:r>
                    <w:rPr>
                      <w:spacing w:val="2"/>
                    </w:rPr>
                    <w:t>immediate loan </w:t>
                  </w:r>
                  <w:r>
                    <w:rPr>
                      <w:spacing w:val="9"/>
                    </w:rPr>
                    <w:t>of </w:t>
                  </w:r>
                  <w:r>
                    <w:rPr>
                      <w:spacing w:val="-5"/>
                    </w:rPr>
                    <w:t>1000 </w:t>
                  </w:r>
                  <w:r>
                    <w:rPr/>
                    <w:t>roubles </w:t>
                  </w:r>
                  <w:r>
                    <w:rPr>
                      <w:spacing w:val="4"/>
                    </w:rPr>
                    <w:t>to cover </w:t>
                  </w:r>
                  <w:r>
                    <w:rPr/>
                    <w:t>certain “ </w:t>
                  </w:r>
                  <w:r>
                    <w:rPr>
                      <w:spacing w:val="3"/>
                    </w:rPr>
                    <w:t>troublesome” </w:t>
                  </w:r>
                  <w:r>
                    <w:rPr>
                      <w:spacing w:val="2"/>
                    </w:rPr>
                    <w:t>debts; </w:t>
                  </w:r>
                  <w:r>
                    <w:rPr/>
                    <w:t>and </w:t>
                  </w:r>
                  <w:r>
                    <w:rPr>
                      <w:spacing w:val="3"/>
                    </w:rPr>
                    <w:t>though </w:t>
                  </w:r>
                  <w:r>
                    <w:rPr/>
                    <w:t>he </w:t>
                  </w:r>
                  <w:r>
                    <w:rPr>
                      <w:spacing w:val="3"/>
                    </w:rPr>
                    <w:t>wrote </w:t>
                  </w:r>
                  <w:r>
                    <w:rPr>
                      <w:spacing w:val="2"/>
                    </w:rPr>
                    <w:t>from Florence </w:t>
                  </w:r>
                  <w:r>
                    <w:rPr/>
                    <w:t>in </w:t>
                  </w:r>
                  <w:r>
                    <w:rPr>
                      <w:spacing w:val="4"/>
                    </w:rPr>
                    <w:t>December </w:t>
                  </w:r>
                  <w:r>
                    <w:rPr>
                      <w:spacing w:val="-4"/>
                    </w:rPr>
                    <w:t>1864 </w:t>
                  </w:r>
                  <w:r>
                    <w:rPr>
                      <w:spacing w:val="4"/>
                    </w:rPr>
                    <w:t>that </w:t>
                  </w:r>
                  <w:r>
                    <w:rPr/>
                    <w:t>he was earning </w:t>
                  </w:r>
                  <w:r>
                    <w:rPr>
                      <w:spacing w:val="-6"/>
                    </w:rPr>
                    <w:t>100 </w:t>
                  </w:r>
                  <w:r>
                    <w:rPr>
                      <w:spacing w:val="2"/>
                    </w:rPr>
                    <w:t>francs </w:t>
                  </w:r>
                  <w:r>
                    <w:rPr/>
                    <w:t>a week, “ </w:t>
                  </w:r>
                  <w:r>
                    <w:rPr>
                      <w:spacing w:val="2"/>
                    </w:rPr>
                    <w:t>and </w:t>
                  </w:r>
                  <w:r>
                    <w:rPr/>
                    <w:t>sometimes </w:t>
                  </w:r>
                  <w:r>
                    <w:rPr>
                      <w:spacing w:val="4"/>
                    </w:rPr>
                    <w:t>more” </w:t>
                  </w:r>
                  <w:r>
                    <w:rPr/>
                    <w:t>, </w:t>
                  </w:r>
                  <w:r>
                    <w:rPr>
                      <w:spacing w:val="3"/>
                    </w:rPr>
                    <w:t>for </w:t>
                  </w:r>
                  <w:r>
                    <w:rPr>
                      <w:spacing w:val="2"/>
                    </w:rPr>
                    <w:t>correspondence </w:t>
                  </w:r>
                  <w:r>
                    <w:rPr/>
                    <w:t>in </w:t>
                  </w:r>
                  <w:r>
                    <w:rPr>
                      <w:spacing w:val="2"/>
                    </w:rPr>
                    <w:t>the </w:t>
                  </w:r>
                  <w:r>
                    <w:rPr/>
                    <w:t>Swedish press, </w:t>
                  </w:r>
                  <w:r>
                    <w:rPr>
                      <w:spacing w:val="4"/>
                    </w:rPr>
                    <w:t>only </w:t>
                  </w:r>
                  <w:r>
                    <w:rPr/>
                    <w:t>a single article in </w:t>
                  </w:r>
                  <w:r>
                    <w:rPr>
                      <w:spacing w:val="2"/>
                    </w:rPr>
                    <w:t>the </w:t>
                  </w:r>
                  <w:r>
                    <w:rPr>
                      <w:i/>
                    </w:rPr>
                    <w:t>Aftonbladet </w:t>
                  </w:r>
                  <w:r>
                    <w:rPr/>
                    <w:t>bearing his signa­ ture </w:t>
                  </w:r>
                  <w:r>
                    <w:rPr>
                      <w:spacing w:val="2"/>
                    </w:rPr>
                    <w:t>can be </w:t>
                  </w:r>
                  <w:r>
                    <w:rPr>
                      <w:spacing w:val="3"/>
                    </w:rPr>
                    <w:t>traced for </w:t>
                  </w:r>
                  <w:r>
                    <w:rPr/>
                    <w:t>the whole </w:t>
                  </w:r>
                  <w:r>
                    <w:rPr>
                      <w:spacing w:val="11"/>
                    </w:rPr>
                    <w:t>of </w:t>
                  </w:r>
                  <w:r>
                    <w:rPr/>
                    <w:t>this </w:t>
                  </w:r>
                  <w:r>
                    <w:rPr>
                      <w:spacing w:val="3"/>
                    </w:rPr>
                    <w:t>period. </w:t>
                  </w:r>
                  <w:r>
                    <w:rPr>
                      <w:spacing w:val="6"/>
                    </w:rPr>
                    <w:t>It </w:t>
                  </w:r>
                  <w:r>
                    <w:rPr/>
                    <w:t>is </w:t>
                  </w:r>
                  <w:r>
                    <w:rPr>
                      <w:spacing w:val="7"/>
                    </w:rPr>
                    <w:t>not </w:t>
                  </w:r>
                  <w:r>
                    <w:rPr>
                      <w:spacing w:val="6"/>
                    </w:rPr>
                    <w:t>im­ </w:t>
                  </w:r>
                  <w:r>
                    <w:rPr>
                      <w:spacing w:val="3"/>
                    </w:rPr>
                    <w:t>probable </w:t>
                  </w:r>
                  <w:r>
                    <w:rPr>
                      <w:spacing w:val="4"/>
                    </w:rPr>
                    <w:t>that </w:t>
                  </w:r>
                  <w:r>
                    <w:rPr>
                      <w:spacing w:val="2"/>
                    </w:rPr>
                    <w:t>Bakunin proffered </w:t>
                  </w:r>
                  <w:r>
                    <w:rPr/>
                    <w:t>his services </w:t>
                  </w:r>
                  <w:r>
                    <w:rPr>
                      <w:spacing w:val="4"/>
                    </w:rPr>
                    <w:t>to, </w:t>
                  </w:r>
                  <w:r>
                    <w:rPr/>
                    <w:t>and </w:t>
                  </w:r>
                  <w:r>
                    <w:rPr>
                      <w:spacing w:val="3"/>
                    </w:rPr>
                    <w:t>received </w:t>
                  </w:r>
                  <w:r>
                    <w:rPr>
                      <w:spacing w:val="2"/>
                    </w:rPr>
                    <w:t>advances </w:t>
                  </w:r>
                  <w:r>
                    <w:rPr>
                      <w:spacing w:val="3"/>
                    </w:rPr>
                    <w:t>from, </w:t>
                  </w:r>
                  <w:r>
                    <w:rPr/>
                    <w:t>various Swedish newspapers. </w:t>
                  </w:r>
                  <w:r>
                    <w:rPr>
                      <w:spacing w:val="6"/>
                    </w:rPr>
                    <w:t>But </w:t>
                  </w:r>
                  <w:r>
                    <w:rPr>
                      <w:spacing w:val="8"/>
                    </w:rPr>
                    <w:t>if </w:t>
                  </w:r>
                  <w:r>
                    <w:rPr/>
                    <w:t>so, </w:t>
                  </w:r>
                  <w:r>
                    <w:rPr>
                      <w:spacing w:val="2"/>
                    </w:rPr>
                    <w:t>the promised </w:t>
                  </w:r>
                  <w:r>
                    <w:rPr/>
                    <w:t>articles remained unwritten or unpublished. </w:t>
                  </w:r>
                  <w:r>
                    <w:rPr>
                      <w:spacing w:val="6"/>
                    </w:rPr>
                    <w:t>Nor </w:t>
                  </w:r>
                  <w:r>
                    <w:rPr/>
                    <w:t>was this </w:t>
                  </w:r>
                  <w:r>
                    <w:rPr>
                      <w:spacing w:val="3"/>
                    </w:rPr>
                    <w:t>second </w:t>
                  </w:r>
                  <w:r>
                    <w:rPr>
                      <w:spacing w:val="2"/>
                    </w:rPr>
                    <w:t>visit </w:t>
                  </w:r>
                  <w:r>
                    <w:rPr>
                      <w:spacing w:val="4"/>
                    </w:rPr>
                    <w:t>productive </w:t>
                  </w:r>
                  <w:r>
                    <w:rPr/>
                    <w:t>in </w:t>
                  </w:r>
                  <w:r>
                    <w:rPr>
                      <w:spacing w:val="2"/>
                    </w:rPr>
                    <w:t>other </w:t>
                  </w:r>
                  <w:r>
                    <w:rPr/>
                    <w:t>respects. There were </w:t>
                  </w:r>
                  <w:r>
                    <w:rPr>
                      <w:spacing w:val="4"/>
                    </w:rPr>
                    <w:t>no </w:t>
                  </w:r>
                  <w:r>
                    <w:rPr/>
                    <w:t>further </w:t>
                  </w:r>
                  <w:r>
                    <w:rPr>
                      <w:spacing w:val="5"/>
                    </w:rPr>
                    <w:t>royal </w:t>
                  </w:r>
                  <w:r>
                    <w:rPr>
                      <w:spacing w:val="2"/>
                    </w:rPr>
                    <w:t>receptions, </w:t>
                  </w:r>
                  <w:r>
                    <w:rPr/>
                    <w:t>or </w:t>
                  </w:r>
                  <w:r>
                    <w:rPr>
                      <w:spacing w:val="3"/>
                    </w:rPr>
                    <w:t>complimentary </w:t>
                  </w:r>
                  <w:r>
                    <w:rPr>
                      <w:spacing w:val="2"/>
                    </w:rPr>
                    <w:t>banquets, </w:t>
                  </w:r>
                  <w:r>
                    <w:rPr/>
                    <w:t>or </w:t>
                  </w:r>
                  <w:r>
                    <w:rPr>
                      <w:spacing w:val="3"/>
                    </w:rPr>
                    <w:t>public </w:t>
                  </w:r>
                  <w:r>
                    <w:rPr/>
                    <w:t>speeches; </w:t>
                  </w:r>
                  <w:r>
                    <w:rPr>
                      <w:spacing w:val="2"/>
                    </w:rPr>
                    <w:t>and </w:t>
                  </w:r>
                  <w:r>
                    <w:rPr>
                      <w:spacing w:val="7"/>
                    </w:rPr>
                    <w:t>if </w:t>
                  </w:r>
                  <w:r>
                    <w:rPr/>
                    <w:t>Bakunin tried </w:t>
                  </w:r>
                  <w:r>
                    <w:rPr>
                      <w:spacing w:val="2"/>
                    </w:rPr>
                    <w:t>once more </w:t>
                  </w:r>
                  <w:r>
                    <w:rPr>
                      <w:spacing w:val="5"/>
                    </w:rPr>
                    <w:t>to </w:t>
                  </w:r>
                  <w:r>
                    <w:rPr/>
                    <w:t>use Sweden  </w:t>
                  </w:r>
                  <w:r>
                    <w:rPr>
                      <w:spacing w:val="-4"/>
                    </w:rPr>
                    <w:t>as  </w:t>
                  </w:r>
                  <w:r>
                    <w:rPr/>
                    <w:t>a base </w:t>
                  </w:r>
                  <w:r>
                    <w:rPr>
                      <w:spacing w:val="3"/>
                    </w:rPr>
                    <w:t>for propaganda </w:t>
                  </w:r>
                  <w:r>
                    <w:rPr/>
                    <w:t>in Russia, he must </w:t>
                  </w:r>
                  <w:r>
                    <w:rPr>
                      <w:spacing w:val="3"/>
                    </w:rPr>
                    <w:t>have </w:t>
                  </w:r>
                  <w:r>
                    <w:rPr/>
                    <w:t>been </w:t>
                  </w:r>
                  <w:r>
                    <w:rPr>
                      <w:spacing w:val="3"/>
                    </w:rPr>
                    <w:t>quickly </w:t>
                  </w:r>
                  <w:r>
                    <w:rPr>
                      <w:spacing w:val="2"/>
                    </w:rPr>
                    <w:t>dis­ </w:t>
                  </w:r>
                  <w:r>
                    <w:rPr/>
                    <w:t>illusioned. </w:t>
                  </w:r>
                  <w:r>
                    <w:rPr>
                      <w:spacing w:val="3"/>
                    </w:rPr>
                    <w:t>Towards </w:t>
                  </w:r>
                  <w:r>
                    <w:rPr/>
                    <w:t>the </w:t>
                  </w:r>
                  <w:r>
                    <w:rPr>
                      <w:spacing w:val="2"/>
                    </w:rPr>
                    <w:t>middle </w:t>
                  </w:r>
                  <w:r>
                    <w:rPr>
                      <w:spacing w:val="9"/>
                    </w:rPr>
                    <w:t>of </w:t>
                  </w:r>
                  <w:r>
                    <w:rPr>
                      <w:spacing w:val="4"/>
                    </w:rPr>
                    <w:t>October </w:t>
                  </w:r>
                  <w:r>
                    <w:rPr>
                      <w:spacing w:val="-3"/>
                    </w:rPr>
                    <w:t>1864 </w:t>
                  </w:r>
                  <w:r>
                    <w:rPr/>
                    <w:t>he slipped </w:t>
                  </w:r>
                  <w:r>
                    <w:rPr>
                      <w:spacing w:val="4"/>
                    </w:rPr>
                    <w:t>away </w:t>
                  </w:r>
                  <w:r>
                    <w:rPr>
                      <w:spacing w:val="3"/>
                    </w:rPr>
                    <w:t>unnoticed </w:t>
                  </w:r>
                  <w:r>
                    <w:rPr>
                      <w:spacing w:val="2"/>
                    </w:rPr>
                    <w:t>from  </w:t>
                  </w:r>
                  <w:r>
                    <w:rPr>
                      <w:spacing w:val="3"/>
                    </w:rPr>
                    <w:t>Stockholm  for </w:t>
                  </w:r>
                  <w:r>
                    <w:rPr/>
                    <w:t>the last</w:t>
                  </w:r>
                  <w:r>
                    <w:rPr>
                      <w:spacing w:val="47"/>
                    </w:rPr>
                    <w:t> </w:t>
                  </w:r>
                  <w:r>
                    <w:rPr>
                      <w:spacing w:val="4"/>
                    </w:rPr>
                    <w:t>time.2</w:t>
                  </w:r>
                </w:p>
                <w:p>
                  <w:pPr>
                    <w:pStyle w:val="BodyText"/>
                    <w:spacing w:line="254" w:lineRule="auto" w:before="4"/>
                    <w:ind w:left="1085" w:right="1038" w:firstLine="223"/>
                    <w:jc w:val="both"/>
                  </w:pPr>
                  <w:r>
                    <w:rPr/>
                    <w:t>On his </w:t>
                  </w:r>
                  <w:r>
                    <w:rPr>
                      <w:spacing w:val="4"/>
                    </w:rPr>
                    <w:t>way </w:t>
                  </w:r>
                  <w:r>
                    <w:rPr>
                      <w:spacing w:val="3"/>
                    </w:rPr>
                    <w:t>back to </w:t>
                  </w:r>
                  <w:r>
                    <w:rPr>
                      <w:spacing w:val="4"/>
                    </w:rPr>
                    <w:t>Italy </w:t>
                  </w:r>
                  <w:r>
                    <w:rPr/>
                    <w:t>he spent a </w:t>
                  </w:r>
                  <w:r>
                    <w:rPr>
                      <w:spacing w:val="3"/>
                    </w:rPr>
                    <w:t>fortnight </w:t>
                  </w:r>
                  <w:r>
                    <w:rPr/>
                    <w:t>in </w:t>
                  </w:r>
                  <w:r>
                    <w:rPr>
                      <w:spacing w:val="5"/>
                    </w:rPr>
                    <w:t>London— </w:t>
                  </w:r>
                  <w:r>
                    <w:rPr/>
                    <w:t>his last </w:t>
                  </w:r>
                  <w:r>
                    <w:rPr>
                      <w:spacing w:val="2"/>
                    </w:rPr>
                    <w:t>visit </w:t>
                  </w:r>
                  <w:r>
                    <w:rPr>
                      <w:spacing w:val="3"/>
                    </w:rPr>
                    <w:t>to </w:t>
                  </w:r>
                  <w:r>
                    <w:rPr>
                      <w:spacing w:val="4"/>
                    </w:rPr>
                    <w:t>that city. </w:t>
                  </w:r>
                  <w:r>
                    <w:rPr>
                      <w:spacing w:val="5"/>
                    </w:rPr>
                    <w:t>He </w:t>
                  </w:r>
                  <w:r>
                    <w:rPr/>
                    <w:t>called on Herzen, </w:t>
                  </w:r>
                  <w:r>
                    <w:rPr>
                      <w:spacing w:val="4"/>
                    </w:rPr>
                    <w:t>who </w:t>
                  </w:r>
                  <w:r>
                    <w:rPr>
                      <w:spacing w:val="3"/>
                    </w:rPr>
                    <w:t>found </w:t>
                  </w:r>
                  <w:r>
                    <w:rPr/>
                    <w:t>him “ far </w:t>
                  </w:r>
                  <w:r>
                    <w:rPr>
                      <w:spacing w:val="2"/>
                    </w:rPr>
                    <w:t>more </w:t>
                  </w:r>
                  <w:r>
                    <w:rPr>
                      <w:spacing w:val="3"/>
                    </w:rPr>
                    <w:t>peaceful” </w:t>
                  </w:r>
                  <w:r>
                    <w:rPr/>
                    <w:t>than </w:t>
                  </w:r>
                  <w:r>
                    <w:rPr>
                      <w:spacing w:val="10"/>
                    </w:rPr>
                    <w:t>of </w:t>
                  </w:r>
                  <w:r>
                    <w:rPr>
                      <w:spacing w:val="4"/>
                    </w:rPr>
                    <w:t>yore; </w:t>
                  </w:r>
                  <w:r>
                    <w:rPr/>
                    <w:t>and he </w:t>
                  </w:r>
                  <w:r>
                    <w:rPr>
                      <w:spacing w:val="3"/>
                    </w:rPr>
                    <w:t>went to </w:t>
                  </w:r>
                  <w:r>
                    <w:rPr/>
                    <w:t>a </w:t>
                  </w:r>
                  <w:r>
                    <w:rPr>
                      <w:spacing w:val="2"/>
                    </w:rPr>
                    <w:t>tailor </w:t>
                  </w:r>
                  <w:r>
                    <w:rPr>
                      <w:spacing w:val="3"/>
                    </w:rPr>
                    <w:t>to </w:t>
                  </w:r>
                  <w:r>
                    <w:rPr>
                      <w:spacing w:val="2"/>
                    </w:rPr>
                    <w:t>re­ </w:t>
                  </w:r>
                  <w:r>
                    <w:rPr/>
                    <w:t>plenish </w:t>
                  </w:r>
                  <w:r>
                    <w:rPr>
                      <w:spacing w:val="-3"/>
                    </w:rPr>
                    <w:t>his </w:t>
                  </w:r>
                  <w:r>
                    <w:rPr>
                      <w:spacing w:val="2"/>
                    </w:rPr>
                    <w:t>wardrobe. The tailor </w:t>
                  </w:r>
                  <w:r>
                    <w:rPr/>
                    <w:t>was a German </w:t>
                  </w:r>
                  <w:r>
                    <w:rPr>
                      <w:spacing w:val="2"/>
                    </w:rPr>
                    <w:t>named </w:t>
                  </w:r>
                  <w:r>
                    <w:rPr/>
                    <w:t>Lessner,   a </w:t>
                  </w:r>
                  <w:r>
                    <w:rPr>
                      <w:spacing w:val="2"/>
                    </w:rPr>
                    <w:t>former </w:t>
                  </w:r>
                  <w:r>
                    <w:rPr>
                      <w:spacing w:val="3"/>
                    </w:rPr>
                    <w:t>member </w:t>
                  </w:r>
                  <w:r>
                    <w:rPr/>
                    <w:t>o</w:t>
                  </w:r>
                  <w:r>
                    <w:rPr>
                      <w:spacing w:val="-43"/>
                    </w:rPr>
                    <w:t> </w:t>
                  </w:r>
                  <w:r>
                    <w:rPr/>
                    <w:t>f the </w:t>
                  </w:r>
                  <w:r>
                    <w:rPr>
                      <w:spacing w:val="2"/>
                    </w:rPr>
                    <w:t>Communist League </w:t>
                  </w:r>
                  <w:r>
                    <w:rPr/>
                    <w:t>and a close associate o f </w:t>
                  </w:r>
                  <w:r>
                    <w:rPr>
                      <w:spacing w:val="2"/>
                    </w:rPr>
                    <w:t>Marx. </w:t>
                  </w:r>
                  <w:r>
                    <w:rPr/>
                    <w:t>Lessner </w:t>
                  </w:r>
                  <w:r>
                    <w:rPr>
                      <w:spacing w:val="2"/>
                    </w:rPr>
                    <w:t>informed </w:t>
                  </w:r>
                  <w:r>
                    <w:rPr/>
                    <w:t>Marx </w:t>
                  </w:r>
                  <w:r>
                    <w:rPr>
                      <w:spacing w:val="11"/>
                    </w:rPr>
                    <w:t>of </w:t>
                  </w:r>
                  <w:r>
                    <w:rPr/>
                    <w:t>his new customer. </w:t>
                  </w:r>
                  <w:r>
                    <w:rPr>
                      <w:spacing w:val="2"/>
                    </w:rPr>
                    <w:t>The</w:t>
                  </w:r>
                  <w:r>
                    <w:rPr>
                      <w:spacing w:val="34"/>
                    </w:rPr>
                    <w:t> </w:t>
                  </w:r>
                  <w:r>
                    <w:rPr/>
                    <w:t>name</w:t>
                  </w:r>
                </w:p>
                <w:p>
                  <w:pPr>
                    <w:spacing w:line="177" w:lineRule="exact" w:before="109"/>
                    <w:ind w:left="849" w:right="818" w:firstLine="0"/>
                    <w:jc w:val="center"/>
                    <w:rPr>
                      <w:b/>
                      <w:sz w:val="15"/>
                    </w:rPr>
                  </w:pPr>
                  <w:r>
                    <w:rPr>
                      <w:b/>
                      <w:sz w:val="15"/>
                    </w:rPr>
                    <w:t>1 </w:t>
                  </w:r>
                  <w:r>
                    <w:rPr>
                      <w:b/>
                      <w:i/>
                      <w:sz w:val="15"/>
                    </w:rPr>
                    <w:t>Pisma Bakunina</w:t>
                  </w:r>
                  <w:r>
                    <w:rPr>
                      <w:b/>
                      <w:sz w:val="15"/>
                    </w:rPr>
                    <w:t>, ed. Dragomanov, p.  159; Steklov, </w:t>
                  </w:r>
                  <w:r>
                    <w:rPr>
                      <w:b/>
                      <w:i/>
                      <w:sz w:val="15"/>
                    </w:rPr>
                    <w:t>M . A </w:t>
                  </w:r>
                  <w:r>
                    <w:rPr>
                      <w:b/>
                      <w:sz w:val="15"/>
                    </w:rPr>
                    <w:t>. </w:t>
                  </w:r>
                  <w:r>
                    <w:rPr>
                      <w:b/>
                      <w:i/>
                      <w:sz w:val="15"/>
                    </w:rPr>
                    <w:t>Bakunin</w:t>
                  </w:r>
                  <w:r>
                    <w:rPr>
                      <w:b/>
                      <w:sz w:val="15"/>
                    </w:rPr>
                    <w:t>, ii. 302.</w:t>
                  </w:r>
                </w:p>
                <w:p>
                  <w:pPr>
                    <w:spacing w:line="177" w:lineRule="exact" w:before="0"/>
                    <w:ind w:left="798" w:right="818" w:firstLine="0"/>
                    <w:jc w:val="center"/>
                    <w:rPr>
                      <w:b/>
                      <w:sz w:val="15"/>
                    </w:rPr>
                  </w:pPr>
                  <w:r>
                    <w:rPr>
                      <w:b/>
                      <w:sz w:val="15"/>
                    </w:rPr>
                    <w:t>2 Steklov,  </w:t>
                  </w:r>
                  <w:r>
                    <w:rPr>
                      <w:b/>
                      <w:i/>
                      <w:sz w:val="15"/>
                    </w:rPr>
                    <w:t>M .  A </w:t>
                  </w:r>
                  <w:r>
                    <w:rPr>
                      <w:b/>
                      <w:sz w:val="15"/>
                    </w:rPr>
                    <w:t>. </w:t>
                  </w:r>
                  <w:r>
                    <w:rPr>
                      <w:b/>
                      <w:i/>
                      <w:sz w:val="15"/>
                    </w:rPr>
                    <w:t>Bakunin</w:t>
                  </w:r>
                  <w:r>
                    <w:rPr>
                      <w:b/>
                      <w:sz w:val="15"/>
                    </w:rPr>
                    <w:t>, ii. 302-3.</w:t>
                  </w:r>
                </w:p>
              </w:txbxContent>
            </v:textbox>
            <w10:wrap type="none"/>
          </v:shape>
        </w:pict>
      </w:r>
      <w:r>
        <w:rPr/>
        <w:drawing>
          <wp:anchor distT="0" distB="0" distL="0" distR="0" allowOverlap="1" layoutInCell="1" locked="0" behindDoc="1" simplePos="0" relativeHeight="268194119">
            <wp:simplePos x="0" y="0"/>
            <wp:positionH relativeFrom="page">
              <wp:posOffset>0</wp:posOffset>
            </wp:positionH>
            <wp:positionV relativeFrom="page">
              <wp:posOffset>0</wp:posOffset>
            </wp:positionV>
            <wp:extent cx="5046335" cy="7778496"/>
            <wp:effectExtent l="0" t="0" r="0" b="0"/>
            <wp:wrapNone/>
            <wp:docPr id="615" name="image312.png" descr=""/>
            <wp:cNvGraphicFramePr>
              <a:graphicFrameLocks noChangeAspect="1"/>
            </wp:cNvGraphicFramePr>
            <a:graphic>
              <a:graphicData uri="http://schemas.openxmlformats.org/drawingml/2006/picture">
                <pic:pic>
                  <pic:nvPicPr>
                    <pic:cNvPr id="616" name="image312.png"/>
                    <pic:cNvPicPr/>
                  </pic:nvPicPr>
                  <pic:blipFill>
                    <a:blip r:embed="rId316"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131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41" w:val="left" w:leader="none"/>
                      <w:tab w:pos="6265" w:val="left" w:leader="none"/>
                    </w:tabs>
                    <w:spacing w:before="125"/>
                    <w:ind w:left="1092" w:right="0" w:firstLine="0"/>
                    <w:jc w:val="both"/>
                    <w:rPr>
                      <w:sz w:val="12"/>
                    </w:rPr>
                  </w:pPr>
                  <w:r>
                    <w:rPr>
                      <w:sz w:val="12"/>
                    </w:rPr>
                    <w:t>3</w:t>
                  </w:r>
                  <w:r>
                    <w:rPr>
                      <w:spacing w:val="-11"/>
                      <w:sz w:val="12"/>
                    </w:rPr>
                    <w:t> </w:t>
                  </w:r>
                  <w:r>
                    <w:rPr>
                      <w:sz w:val="12"/>
                    </w:rPr>
                    <w:t>0</w:t>
                  </w:r>
                  <w:r>
                    <w:rPr>
                      <w:spacing w:val="-11"/>
                      <w:sz w:val="12"/>
                    </w:rPr>
                    <w:t> </w:t>
                  </w:r>
                  <w:r>
                    <w:rPr>
                      <w:sz w:val="12"/>
                    </w:rPr>
                    <w:t>6</w:t>
                    <w:tab/>
                  </w:r>
                  <w:r>
                    <w:rPr>
                      <w:b/>
                      <w:spacing w:val="8"/>
                      <w:sz w:val="16"/>
                    </w:rPr>
                    <w:t>REDIVIVUS</w:t>
                    <w:tab/>
                  </w:r>
                  <w:r>
                    <w:rPr>
                      <w:spacing w:val="9"/>
                      <w:sz w:val="12"/>
                    </w:rPr>
                    <w:t>BOOK</w:t>
                  </w:r>
                  <w:r>
                    <w:rPr>
                      <w:spacing w:val="45"/>
                      <w:sz w:val="12"/>
                    </w:rPr>
                    <w:t> </w:t>
                  </w:r>
                  <w:r>
                    <w:rPr>
                      <w:spacing w:val="5"/>
                      <w:sz w:val="12"/>
                    </w:rPr>
                    <w:t>IV</w:t>
                  </w:r>
                </w:p>
                <w:p>
                  <w:pPr>
                    <w:pStyle w:val="BodyText"/>
                    <w:spacing w:line="252" w:lineRule="auto" w:before="118"/>
                    <w:ind w:left="1044" w:right="1034" w:firstLine="34"/>
                    <w:jc w:val="both"/>
                  </w:pPr>
                  <w:r>
                    <w:rPr/>
                    <w:t>stirred </w:t>
                  </w:r>
                  <w:r>
                    <w:rPr>
                      <w:spacing w:val="4"/>
                    </w:rPr>
                    <w:t>many </w:t>
                  </w:r>
                  <w:r>
                    <w:rPr/>
                    <w:t>memories. </w:t>
                  </w:r>
                  <w:r>
                    <w:rPr>
                      <w:spacing w:val="3"/>
                    </w:rPr>
                    <w:t>In </w:t>
                  </w:r>
                  <w:r>
                    <w:rPr/>
                    <w:t>spite </w:t>
                  </w:r>
                  <w:r>
                    <w:rPr>
                      <w:spacing w:val="9"/>
                    </w:rPr>
                    <w:t>of </w:t>
                  </w:r>
                  <w:r>
                    <w:rPr/>
                    <w:t>the </w:t>
                  </w:r>
                  <w:r>
                    <w:rPr>
                      <w:spacing w:val="2"/>
                    </w:rPr>
                    <w:t>mutual </w:t>
                  </w:r>
                  <w:r>
                    <w:rPr/>
                    <w:t>mistrust which </w:t>
                  </w:r>
                  <w:r>
                    <w:rPr>
                      <w:spacing w:val="2"/>
                    </w:rPr>
                    <w:t>had </w:t>
                  </w:r>
                  <w:r>
                    <w:rPr>
                      <w:spacing w:val="4"/>
                    </w:rPr>
                    <w:t>kept </w:t>
                  </w:r>
                  <w:r>
                    <w:rPr>
                      <w:spacing w:val="2"/>
                    </w:rPr>
                    <w:t>them apart </w:t>
                  </w:r>
                  <w:r>
                    <w:rPr/>
                    <w:t>when </w:t>
                  </w:r>
                  <w:r>
                    <w:rPr>
                      <w:spacing w:val="2"/>
                    </w:rPr>
                    <w:t>Bakunin </w:t>
                  </w:r>
                  <w:r>
                    <w:rPr/>
                    <w:t>was </w:t>
                  </w:r>
                  <w:r>
                    <w:rPr>
                      <w:spacing w:val="2"/>
                    </w:rPr>
                    <w:t>living </w:t>
                  </w:r>
                  <w:r>
                    <w:rPr/>
                    <w:t>at </w:t>
                  </w:r>
                  <w:r>
                    <w:rPr>
                      <w:spacing w:val="5"/>
                    </w:rPr>
                    <w:t>Paddington </w:t>
                  </w:r>
                  <w:r>
                    <w:rPr/>
                    <w:t>Green, Marx </w:t>
                  </w:r>
                  <w:r>
                    <w:rPr>
                      <w:spacing w:val="2"/>
                    </w:rPr>
                    <w:t>felt </w:t>
                  </w:r>
                  <w:r>
                    <w:rPr/>
                    <w:t>a tinge </w:t>
                  </w:r>
                  <w:r>
                    <w:rPr>
                      <w:spacing w:val="9"/>
                    </w:rPr>
                    <w:t>of </w:t>
                  </w:r>
                  <w:r>
                    <w:rPr>
                      <w:spacing w:val="2"/>
                    </w:rPr>
                    <w:t>curiosity </w:t>
                  </w:r>
                  <w:r>
                    <w:rPr>
                      <w:spacing w:val="5"/>
                    </w:rPr>
                    <w:t>about </w:t>
                  </w:r>
                  <w:r>
                    <w:rPr>
                      <w:spacing w:val="2"/>
                    </w:rPr>
                    <w:t>the turbulent </w:t>
                  </w:r>
                  <w:r>
                    <w:rPr>
                      <w:spacing w:val="5"/>
                    </w:rPr>
                    <w:t>revolu­ </w:t>
                  </w:r>
                  <w:r>
                    <w:rPr>
                      <w:spacing w:val="3"/>
                    </w:rPr>
                    <w:t>tionary whom  </w:t>
                  </w:r>
                  <w:r>
                    <w:rPr/>
                    <w:t>he  had  last  seen  in  Berlin  sixteen  years  ago.  </w:t>
                  </w:r>
                  <w:r>
                    <w:rPr>
                      <w:spacing w:val="5"/>
                    </w:rPr>
                    <w:t>It </w:t>
                  </w:r>
                  <w:r>
                    <w:rPr/>
                    <w:t>was </w:t>
                  </w:r>
                  <w:r>
                    <w:rPr>
                      <w:spacing w:val="4"/>
                    </w:rPr>
                    <w:t>just </w:t>
                  </w:r>
                  <w:r>
                    <w:rPr/>
                    <w:t>a </w:t>
                  </w:r>
                  <w:r>
                    <w:rPr>
                      <w:spacing w:val="4"/>
                    </w:rPr>
                    <w:t>month </w:t>
                  </w:r>
                  <w:r>
                    <w:rPr/>
                    <w:t>since the inaugural </w:t>
                  </w:r>
                  <w:r>
                    <w:rPr>
                      <w:spacing w:val="2"/>
                    </w:rPr>
                    <w:t>meeting </w:t>
                  </w:r>
                  <w:r>
                    <w:rPr>
                      <w:spacing w:val="9"/>
                    </w:rPr>
                    <w:t>of </w:t>
                  </w:r>
                  <w:r>
                    <w:rPr/>
                    <w:t>the </w:t>
                  </w:r>
                  <w:r>
                    <w:rPr>
                      <w:spacing w:val="5"/>
                    </w:rPr>
                    <w:t>Inter­ </w:t>
                  </w:r>
                  <w:r>
                    <w:rPr>
                      <w:spacing w:val="3"/>
                    </w:rPr>
                    <w:t>national </w:t>
                  </w:r>
                  <w:r>
                    <w:rPr>
                      <w:spacing w:val="5"/>
                    </w:rPr>
                    <w:t>Working </w:t>
                  </w:r>
                  <w:r>
                    <w:rPr>
                      <w:spacing w:val="4"/>
                    </w:rPr>
                    <w:t>Men’s </w:t>
                  </w:r>
                  <w:r>
                    <w:rPr>
                      <w:spacing w:val="3"/>
                    </w:rPr>
                    <w:t>Association </w:t>
                  </w:r>
                  <w:r>
                    <w:rPr>
                      <w:spacing w:val="2"/>
                    </w:rPr>
                    <w:t>(known </w:t>
                  </w:r>
                  <w:r>
                    <w:rPr>
                      <w:spacing w:val="4"/>
                    </w:rPr>
                    <w:t>to </w:t>
                  </w:r>
                  <w:r>
                    <w:rPr>
                      <w:spacing w:val="3"/>
                    </w:rPr>
                    <w:t>history </w:t>
                  </w:r>
                  <w:r>
                    <w:rPr>
                      <w:spacing w:val="-3"/>
                    </w:rPr>
                    <w:t>as </w:t>
                  </w:r>
                  <w:r>
                    <w:rPr/>
                    <w:t>the </w:t>
                  </w:r>
                  <w:r>
                    <w:rPr>
                      <w:spacing w:val="2"/>
                    </w:rPr>
                    <w:t>First International); </w:t>
                  </w:r>
                  <w:r>
                    <w:rPr/>
                    <w:t>and Marx was a </w:t>
                  </w:r>
                  <w:r>
                    <w:rPr>
                      <w:spacing w:val="3"/>
                    </w:rPr>
                    <w:t>member </w:t>
                  </w:r>
                  <w:r>
                    <w:rPr>
                      <w:spacing w:val="9"/>
                    </w:rPr>
                    <w:t>of </w:t>
                  </w:r>
                  <w:r>
                    <w:rPr>
                      <w:spacing w:val="2"/>
                    </w:rPr>
                    <w:t>the </w:t>
                  </w:r>
                  <w:r>
                    <w:rPr>
                      <w:spacing w:val="3"/>
                    </w:rPr>
                    <w:t>committee </w:t>
                  </w:r>
                  <w:r>
                    <w:rPr/>
                    <w:t>which was </w:t>
                  </w:r>
                  <w:r>
                    <w:rPr>
                      <w:spacing w:val="3"/>
                    </w:rPr>
                    <w:t>even now </w:t>
                  </w:r>
                  <w:r>
                    <w:rPr/>
                    <w:t>drafting the rules and </w:t>
                  </w:r>
                  <w:r>
                    <w:rPr>
                      <w:spacing w:val="2"/>
                    </w:rPr>
                    <w:t>the </w:t>
                  </w:r>
                  <w:r>
                    <w:rPr/>
                    <w:t>inaugural </w:t>
                  </w:r>
                  <w:r>
                    <w:rPr>
                      <w:spacing w:val="2"/>
                    </w:rPr>
                    <w:t>mani­ festo </w:t>
                  </w:r>
                  <w:r>
                    <w:rPr>
                      <w:spacing w:val="9"/>
                    </w:rPr>
                    <w:t>of </w:t>
                  </w:r>
                  <w:r>
                    <w:rPr/>
                    <w:t>the </w:t>
                  </w:r>
                  <w:r>
                    <w:rPr>
                      <w:spacing w:val="3"/>
                    </w:rPr>
                    <w:t>Association. </w:t>
                  </w:r>
                  <w:r>
                    <w:rPr/>
                    <w:t>Perhaps it </w:t>
                  </w:r>
                  <w:r>
                    <w:rPr>
                      <w:spacing w:val="3"/>
                    </w:rPr>
                    <w:t>occurred </w:t>
                  </w:r>
                  <w:r>
                    <w:rPr>
                      <w:spacing w:val="4"/>
                    </w:rPr>
                    <w:t>to  </w:t>
                  </w:r>
                  <w:r>
                    <w:rPr/>
                    <w:t>him  </w:t>
                  </w:r>
                  <w:r>
                    <w:rPr>
                      <w:spacing w:val="3"/>
                    </w:rPr>
                    <w:t>that </w:t>
                  </w:r>
                  <w:r>
                    <w:rPr>
                      <w:spacing w:val="2"/>
                    </w:rPr>
                    <w:t>Bakunin </w:t>
                  </w:r>
                  <w:r>
                    <w:rPr>
                      <w:spacing w:val="3"/>
                    </w:rPr>
                    <w:t>might </w:t>
                  </w:r>
                  <w:r>
                    <w:rPr/>
                    <w:t>serve some useful </w:t>
                  </w:r>
                  <w:r>
                    <w:rPr>
                      <w:spacing w:val="2"/>
                    </w:rPr>
                    <w:t>purpose </w:t>
                  </w:r>
                  <w:r>
                    <w:rPr/>
                    <w:t>in </w:t>
                  </w:r>
                  <w:r>
                    <w:rPr>
                      <w:spacing w:val="2"/>
                    </w:rPr>
                    <w:t>the </w:t>
                  </w:r>
                  <w:r>
                    <w:rPr/>
                    <w:t>new organisa­ </w:t>
                  </w:r>
                  <w:r>
                    <w:rPr>
                      <w:spacing w:val="2"/>
                    </w:rPr>
                    <w:t>tion. </w:t>
                  </w:r>
                  <w:r>
                    <w:rPr/>
                    <w:t>Perhaps he knew </w:t>
                  </w:r>
                  <w:r>
                    <w:rPr>
                      <w:spacing w:val="9"/>
                    </w:rPr>
                    <w:t>of </w:t>
                  </w:r>
                  <w:r>
                    <w:rPr/>
                    <w:t>the </w:t>
                  </w:r>
                  <w:r>
                    <w:rPr>
                      <w:spacing w:val="2"/>
                    </w:rPr>
                    <w:t>rift between Bakunin </w:t>
                  </w:r>
                  <w:r>
                    <w:rPr/>
                    <w:t>and Herzen, and suspected </w:t>
                  </w:r>
                  <w:r>
                    <w:rPr>
                      <w:spacing w:val="3"/>
                    </w:rPr>
                    <w:t>that </w:t>
                  </w:r>
                  <w:r>
                    <w:rPr/>
                    <w:t>the </w:t>
                  </w:r>
                  <w:r>
                    <w:rPr>
                      <w:spacing w:val="3"/>
                    </w:rPr>
                    <w:t>former might now </w:t>
                  </w:r>
                  <w:r>
                    <w:rPr/>
                    <w:t>be more amenable </w:t>
                  </w:r>
                  <w:r>
                    <w:rPr>
                      <w:spacing w:val="4"/>
                    </w:rPr>
                    <w:t>to </w:t>
                  </w:r>
                  <w:r>
                    <w:rPr/>
                    <w:t>his influence. </w:t>
                  </w:r>
                  <w:r>
                    <w:rPr>
                      <w:spacing w:val="3"/>
                    </w:rPr>
                    <w:t>In </w:t>
                  </w:r>
                  <w:r>
                    <w:rPr>
                      <w:spacing w:val="2"/>
                    </w:rPr>
                    <w:t>any </w:t>
                  </w:r>
                  <w:r>
                    <w:rPr/>
                    <w:t>case he </w:t>
                  </w:r>
                  <w:r>
                    <w:rPr>
                      <w:spacing w:val="3"/>
                    </w:rPr>
                    <w:t>wrote </w:t>
                  </w:r>
                  <w:r>
                    <w:rPr>
                      <w:spacing w:val="4"/>
                    </w:rPr>
                    <w:t>to  </w:t>
                  </w:r>
                  <w:r>
                    <w:rPr>
                      <w:spacing w:val="2"/>
                    </w:rPr>
                    <w:t>Bakunin </w:t>
                  </w:r>
                  <w:r>
                    <w:rPr/>
                    <w:t>offering </w:t>
                  </w:r>
                  <w:r>
                    <w:rPr>
                      <w:spacing w:val="4"/>
                    </w:rPr>
                    <w:t>to  </w:t>
                  </w:r>
                  <w:r>
                    <w:rPr/>
                    <w:t>call  on the </w:t>
                  </w:r>
                  <w:r>
                    <w:rPr>
                      <w:spacing w:val="3"/>
                    </w:rPr>
                    <w:t>following day. The </w:t>
                  </w:r>
                  <w:r>
                    <w:rPr/>
                    <w:t>answer was </w:t>
                  </w:r>
                  <w:r>
                    <w:rPr>
                      <w:spacing w:val="3"/>
                    </w:rPr>
                    <w:t>favourable, </w:t>
                  </w:r>
                  <w:r>
                    <w:rPr>
                      <w:spacing w:val="2"/>
                    </w:rPr>
                    <w:t>and </w:t>
                  </w:r>
                  <w:r>
                    <w:rPr/>
                    <w:t>the </w:t>
                  </w:r>
                  <w:r>
                    <w:rPr>
                      <w:spacing w:val="3"/>
                    </w:rPr>
                    <w:t>inter­ </w:t>
                  </w:r>
                  <w:r>
                    <w:rPr>
                      <w:spacing w:val="2"/>
                    </w:rPr>
                    <w:t>view </w:t>
                  </w:r>
                  <w:r>
                    <w:rPr>
                      <w:spacing w:val="5"/>
                    </w:rPr>
                    <w:t>took </w:t>
                  </w:r>
                  <w:r>
                    <w:rPr>
                      <w:spacing w:val="2"/>
                    </w:rPr>
                    <w:t>place </w:t>
                  </w:r>
                  <w:r>
                    <w:rPr/>
                    <w:t>on </w:t>
                  </w:r>
                  <w:r>
                    <w:rPr>
                      <w:spacing w:val="6"/>
                    </w:rPr>
                    <w:t>November </w:t>
                  </w:r>
                  <w:r>
                    <w:rPr/>
                    <w:t>3rd, </w:t>
                  </w:r>
                  <w:r>
                    <w:rPr>
                      <w:spacing w:val="-6"/>
                    </w:rPr>
                    <w:t>1864— </w:t>
                  </w:r>
                  <w:r>
                    <w:rPr/>
                    <w:t>the </w:t>
                  </w:r>
                  <w:r>
                    <w:rPr>
                      <w:spacing w:val="2"/>
                    </w:rPr>
                    <w:t>eve </w:t>
                  </w:r>
                  <w:r>
                    <w:rPr>
                      <w:spacing w:val="9"/>
                    </w:rPr>
                    <w:t>of </w:t>
                  </w:r>
                  <w:r>
                    <w:rPr>
                      <w:spacing w:val="5"/>
                    </w:rPr>
                    <w:t>Bakunin’s </w:t>
                  </w:r>
                  <w:r>
                    <w:rPr/>
                    <w:t>departure  </w:t>
                  </w:r>
                  <w:r>
                    <w:rPr>
                      <w:spacing w:val="3"/>
                    </w:rPr>
                    <w:t>for</w:t>
                  </w:r>
                  <w:r>
                    <w:rPr>
                      <w:spacing w:val="10"/>
                    </w:rPr>
                    <w:t> </w:t>
                  </w:r>
                  <w:r>
                    <w:rPr>
                      <w:spacing w:val="2"/>
                    </w:rPr>
                    <w:t>Florence.</w:t>
                  </w:r>
                </w:p>
                <w:p>
                  <w:pPr>
                    <w:pStyle w:val="BodyText"/>
                    <w:spacing w:line="252" w:lineRule="auto"/>
                    <w:ind w:left="1017" w:right="1066" w:firstLine="240"/>
                    <w:jc w:val="both"/>
                  </w:pPr>
                  <w:r>
                    <w:rPr/>
                    <w:t>This meeting— the last </w:t>
                  </w:r>
                  <w:r>
                    <w:rPr>
                      <w:spacing w:val="3"/>
                    </w:rPr>
                    <w:t>occasion </w:t>
                  </w:r>
                  <w:r>
                    <w:rPr/>
                    <w:t>on which Michael </w:t>
                  </w:r>
                  <w:r>
                    <w:rPr>
                      <w:spacing w:val="2"/>
                    </w:rPr>
                    <w:t>Bakunin </w:t>
                  </w:r>
                  <w:r>
                    <w:rPr/>
                    <w:t>and </w:t>
                  </w:r>
                  <w:r>
                    <w:rPr>
                      <w:spacing w:val="6"/>
                    </w:rPr>
                    <w:t>Karl </w:t>
                  </w:r>
                  <w:r>
                    <w:rPr/>
                    <w:t>Marx </w:t>
                  </w:r>
                  <w:r>
                    <w:rPr>
                      <w:spacing w:val="3"/>
                    </w:rPr>
                    <w:t>met </w:t>
                  </w:r>
                  <w:r>
                    <w:rPr/>
                    <w:t>face </w:t>
                  </w:r>
                  <w:r>
                    <w:rPr>
                      <w:spacing w:val="4"/>
                    </w:rPr>
                    <w:t>to </w:t>
                  </w:r>
                  <w:r>
                    <w:rPr>
                      <w:spacing w:val="2"/>
                    </w:rPr>
                    <w:t>face— </w:t>
                  </w:r>
                  <w:r>
                    <w:rPr>
                      <w:spacing w:val="3"/>
                    </w:rPr>
                    <w:t>became many </w:t>
                  </w:r>
                  <w:r>
                    <w:rPr/>
                    <w:t>years later the </w:t>
                  </w:r>
                  <w:r>
                    <w:rPr>
                      <w:spacing w:val="4"/>
                    </w:rPr>
                    <w:t>subject </w:t>
                  </w:r>
                  <w:r>
                    <w:rPr>
                      <w:spacing w:val="9"/>
                    </w:rPr>
                    <w:t>of </w:t>
                  </w:r>
                  <w:r>
                    <w:rPr>
                      <w:spacing w:val="2"/>
                    </w:rPr>
                    <w:t>bitter </w:t>
                  </w:r>
                  <w:r>
                    <w:rPr>
                      <w:spacing w:val="3"/>
                    </w:rPr>
                    <w:t>controversy </w:t>
                  </w:r>
                  <w:r>
                    <w:rPr>
                      <w:spacing w:val="2"/>
                    </w:rPr>
                    <w:t>between </w:t>
                  </w:r>
                  <w:r>
                    <w:rPr/>
                    <w:t>the </w:t>
                  </w:r>
                  <w:r>
                    <w:rPr>
                      <w:spacing w:val="5"/>
                    </w:rPr>
                    <w:t>two  </w:t>
                  </w:r>
                  <w:r>
                    <w:rPr/>
                    <w:t>principals  and their </w:t>
                  </w:r>
                  <w:r>
                    <w:rPr>
                      <w:spacing w:val="2"/>
                    </w:rPr>
                    <w:t>respective </w:t>
                  </w:r>
                  <w:r>
                    <w:rPr/>
                    <w:t>followers. </w:t>
                  </w:r>
                  <w:r>
                    <w:rPr>
                      <w:spacing w:val="2"/>
                    </w:rPr>
                    <w:t>Most </w:t>
                  </w:r>
                  <w:r>
                    <w:rPr>
                      <w:spacing w:val="9"/>
                    </w:rPr>
                    <w:t>of </w:t>
                  </w:r>
                  <w:r>
                    <w:rPr/>
                    <w:t>the </w:t>
                  </w:r>
                  <w:r>
                    <w:rPr>
                      <w:spacing w:val="4"/>
                    </w:rPr>
                    <w:t>extant </w:t>
                  </w:r>
                  <w:r>
                    <w:rPr>
                      <w:spacing w:val="3"/>
                    </w:rPr>
                    <w:t>accounts </w:t>
                  </w:r>
                  <w:r>
                    <w:rPr>
                      <w:spacing w:val="8"/>
                    </w:rPr>
                    <w:t>of </w:t>
                  </w:r>
                  <w:r>
                    <w:rPr>
                      <w:spacing w:val="2"/>
                    </w:rPr>
                    <w:t>it </w:t>
                  </w:r>
                  <w:r>
                    <w:rPr/>
                    <w:t>were written years afterwards, when clouds </w:t>
                  </w:r>
                  <w:r>
                    <w:rPr>
                      <w:spacing w:val="9"/>
                    </w:rPr>
                    <w:t>of </w:t>
                  </w:r>
                  <w:r>
                    <w:rPr>
                      <w:spacing w:val="3"/>
                    </w:rPr>
                    <w:t>prejudice </w:t>
                  </w:r>
                  <w:r>
                    <w:rPr>
                      <w:spacing w:val="2"/>
                    </w:rPr>
                    <w:t>had </w:t>
                  </w:r>
                  <w:r>
                    <w:rPr>
                      <w:spacing w:val="3"/>
                    </w:rPr>
                    <w:t>obscured </w:t>
                  </w:r>
                  <w:r>
                    <w:rPr/>
                    <w:t>the </w:t>
                  </w:r>
                  <w:r>
                    <w:rPr>
                      <w:spacing w:val="-3"/>
                    </w:rPr>
                    <w:t>issue; </w:t>
                  </w:r>
                  <w:r>
                    <w:rPr/>
                    <w:t>and the </w:t>
                  </w:r>
                  <w:r>
                    <w:rPr>
                      <w:spacing w:val="3"/>
                    </w:rPr>
                    <w:t>only record </w:t>
                  </w:r>
                  <w:r>
                    <w:rPr/>
                    <w:t>possessing </w:t>
                  </w:r>
                  <w:r>
                    <w:rPr>
                      <w:spacing w:val="3"/>
                    </w:rPr>
                    <w:t>any </w:t>
                  </w:r>
                  <w:r>
                    <w:rPr/>
                    <w:t>serious claim </w:t>
                  </w:r>
                  <w:r>
                    <w:rPr>
                      <w:spacing w:val="4"/>
                    </w:rPr>
                    <w:t>to </w:t>
                  </w:r>
                  <w:r>
                    <w:rPr/>
                    <w:t>be regarded </w:t>
                  </w:r>
                  <w:r>
                    <w:rPr>
                      <w:spacing w:val="-3"/>
                    </w:rPr>
                    <w:t>as </w:t>
                  </w:r>
                  <w:r>
                    <w:rPr/>
                    <w:t>accurate  is </w:t>
                  </w:r>
                  <w:r>
                    <w:rPr>
                      <w:spacing w:val="3"/>
                    </w:rPr>
                    <w:t>contained </w:t>
                  </w:r>
                  <w:r>
                    <w:rPr/>
                    <w:t>in a </w:t>
                  </w:r>
                  <w:r>
                    <w:rPr>
                      <w:spacing w:val="2"/>
                    </w:rPr>
                    <w:t>letter </w:t>
                  </w:r>
                  <w:r>
                    <w:rPr/>
                    <w:t>which Marx  </w:t>
                  </w:r>
                  <w:r>
                    <w:rPr>
                      <w:spacing w:val="3"/>
                    </w:rPr>
                    <w:t>wrote to  </w:t>
                  </w:r>
                  <w:r>
                    <w:rPr/>
                    <w:t>Engels on the </w:t>
                  </w:r>
                  <w:r>
                    <w:rPr>
                      <w:spacing w:val="3"/>
                    </w:rPr>
                    <w:t>following day. </w:t>
                  </w:r>
                  <w:r>
                    <w:rPr/>
                    <w:t>This </w:t>
                  </w:r>
                  <w:r>
                    <w:rPr>
                      <w:spacing w:val="3"/>
                    </w:rPr>
                    <w:t>record, </w:t>
                  </w:r>
                  <w:r>
                    <w:rPr>
                      <w:spacing w:val="5"/>
                    </w:rPr>
                    <w:t>brief </w:t>
                  </w:r>
                  <w:r>
                    <w:rPr/>
                    <w:t>and </w:t>
                  </w:r>
                  <w:r>
                    <w:rPr>
                      <w:spacing w:val="4"/>
                    </w:rPr>
                    <w:t>jejune </w:t>
                  </w:r>
                  <w:r>
                    <w:rPr>
                      <w:spacing w:val="-4"/>
                    </w:rPr>
                    <w:t>as   </w:t>
                  </w:r>
                  <w:r>
                    <w:rPr/>
                    <w:t>it </w:t>
                  </w:r>
                  <w:r>
                    <w:rPr>
                      <w:spacing w:val="-3"/>
                    </w:rPr>
                    <w:t>is, </w:t>
                  </w:r>
                  <w:r>
                    <w:rPr/>
                    <w:t>bears witness </w:t>
                  </w:r>
                  <w:r>
                    <w:rPr>
                      <w:spacing w:val="4"/>
                    </w:rPr>
                    <w:t>to </w:t>
                  </w:r>
                  <w:r>
                    <w:rPr>
                      <w:spacing w:val="2"/>
                    </w:rPr>
                    <w:t>the </w:t>
                  </w:r>
                  <w:r>
                    <w:rPr/>
                    <w:t>queer </w:t>
                  </w:r>
                  <w:r>
                    <w:rPr>
                      <w:spacing w:val="2"/>
                    </w:rPr>
                    <w:t>illogical fascination </w:t>
                  </w:r>
                  <w:r>
                    <w:rPr/>
                    <w:t>which </w:t>
                  </w:r>
                  <w:r>
                    <w:rPr>
                      <w:spacing w:val="2"/>
                    </w:rPr>
                    <w:t>Bakunin, almost </w:t>
                  </w:r>
                  <w:r>
                    <w:rPr/>
                    <w:t>alone </w:t>
                  </w:r>
                  <w:r>
                    <w:rPr>
                      <w:spacing w:val="9"/>
                    </w:rPr>
                    <w:t>of </w:t>
                  </w:r>
                  <w:r>
                    <w:rPr/>
                    <w:t>men, </w:t>
                  </w:r>
                  <w:r>
                    <w:rPr>
                      <w:spacing w:val="3"/>
                    </w:rPr>
                    <w:t>could </w:t>
                  </w:r>
                  <w:r>
                    <w:rPr/>
                    <w:t>exercise on </w:t>
                  </w:r>
                  <w:r>
                    <w:rPr>
                      <w:spacing w:val="2"/>
                    </w:rPr>
                    <w:t>the </w:t>
                  </w:r>
                  <w:r>
                    <w:rPr>
                      <w:spacing w:val="3"/>
                    </w:rPr>
                    <w:t>abnormally </w:t>
                  </w:r>
                  <w:r>
                    <w:rPr/>
                    <w:t>unimpressionable Marx. “ I must </w:t>
                  </w:r>
                  <w:r>
                    <w:rPr>
                      <w:spacing w:val="4"/>
                    </w:rPr>
                    <w:t>say” </w:t>
                  </w:r>
                  <w:r>
                    <w:rPr/>
                    <w:t>,  </w:t>
                  </w:r>
                  <w:r>
                    <w:rPr>
                      <w:spacing w:val="3"/>
                    </w:rPr>
                    <w:t>wrote  </w:t>
                  </w:r>
                  <w:r>
                    <w:rPr/>
                    <w:t>Marx,  “ </w:t>
                  </w:r>
                  <w:r>
                    <w:rPr>
                      <w:spacing w:val="3"/>
                    </w:rPr>
                    <w:t>that  </w:t>
                  </w:r>
                  <w:r>
                    <w:rPr/>
                    <w:t>I liked him </w:t>
                  </w:r>
                  <w:r>
                    <w:rPr>
                      <w:spacing w:val="4"/>
                    </w:rPr>
                    <w:t>very </w:t>
                  </w:r>
                  <w:r>
                    <w:rPr>
                      <w:spacing w:val="3"/>
                    </w:rPr>
                    <w:t>much— better </w:t>
                  </w:r>
                  <w:r>
                    <w:rPr>
                      <w:spacing w:val="2"/>
                    </w:rPr>
                    <w:t>than </w:t>
                  </w:r>
                  <w:r>
                    <w:rPr>
                      <w:spacing w:val="5"/>
                    </w:rPr>
                    <w:t>before.” </w:t>
                  </w:r>
                  <w:r>
                    <w:rPr>
                      <w:spacing w:val="4"/>
                    </w:rPr>
                    <w:t>He </w:t>
                  </w:r>
                  <w:r>
                    <w:rPr/>
                    <w:t>was “ one </w:t>
                  </w:r>
                  <w:r>
                    <w:rPr>
                      <w:spacing w:val="9"/>
                    </w:rPr>
                    <w:t>of </w:t>
                  </w:r>
                  <w:r>
                    <w:rPr/>
                    <w:t>the few </w:t>
                  </w:r>
                  <w:r>
                    <w:rPr>
                      <w:spacing w:val="3"/>
                    </w:rPr>
                    <w:t>people whom </w:t>
                  </w:r>
                  <w:r>
                    <w:rPr/>
                    <w:t>I feel, after </w:t>
                  </w:r>
                  <w:r>
                    <w:rPr>
                      <w:spacing w:val="2"/>
                    </w:rPr>
                    <w:t>sixteen </w:t>
                  </w:r>
                  <w:r>
                    <w:rPr/>
                    <w:t>years, </w:t>
                  </w:r>
                  <w:r>
                    <w:rPr>
                      <w:spacing w:val="4"/>
                    </w:rPr>
                    <w:t>to </w:t>
                  </w:r>
                  <w:r>
                    <w:rPr>
                      <w:spacing w:val="3"/>
                    </w:rPr>
                    <w:t>have </w:t>
                  </w:r>
                  <w:r>
                    <w:rPr>
                      <w:spacing w:val="6"/>
                    </w:rPr>
                    <w:t>moved </w:t>
                  </w:r>
                  <w:r>
                    <w:rPr>
                      <w:spacing w:val="5"/>
                    </w:rPr>
                    <w:t>for­ </w:t>
                  </w:r>
                  <w:r>
                    <w:rPr/>
                    <w:t>wards, </w:t>
                  </w:r>
                  <w:r>
                    <w:rPr>
                      <w:spacing w:val="5"/>
                    </w:rPr>
                    <w:t>not </w:t>
                  </w:r>
                  <w:r>
                    <w:rPr>
                      <w:spacing w:val="4"/>
                    </w:rPr>
                    <w:t>backwards” </w:t>
                  </w:r>
                  <w:r>
                    <w:rPr/>
                    <w:t>. </w:t>
                  </w:r>
                  <w:r>
                    <w:rPr>
                      <w:spacing w:val="3"/>
                    </w:rPr>
                    <w:t>The conversation </w:t>
                  </w:r>
                  <w:r>
                    <w:rPr/>
                    <w:t>naturally struck a reminiscent </w:t>
                  </w:r>
                  <w:r>
                    <w:rPr>
                      <w:spacing w:val="3"/>
                    </w:rPr>
                    <w:t>note. </w:t>
                  </w:r>
                  <w:r>
                    <w:rPr/>
                    <w:t>Marx spoke feelingly </w:t>
                  </w:r>
                  <w:r>
                    <w:rPr>
                      <w:spacing w:val="11"/>
                    </w:rPr>
                    <w:t>of </w:t>
                  </w:r>
                  <w:r>
                    <w:rPr>
                      <w:spacing w:val="2"/>
                    </w:rPr>
                    <w:t>the </w:t>
                  </w:r>
                  <w:r>
                    <w:rPr/>
                    <w:t>“ </w:t>
                  </w:r>
                  <w:r>
                    <w:rPr>
                      <w:spacing w:val="2"/>
                    </w:rPr>
                    <w:t>Urquhartite </w:t>
                  </w:r>
                  <w:r>
                    <w:rPr/>
                    <w:t>calumnies” ; </w:t>
                  </w:r>
                  <w:r>
                    <w:rPr>
                      <w:spacing w:val="3"/>
                    </w:rPr>
                    <w:t>for </w:t>
                  </w:r>
                  <w:r>
                    <w:rPr>
                      <w:spacing w:val="2"/>
                    </w:rPr>
                    <w:t>the </w:t>
                  </w:r>
                  <w:r>
                    <w:rPr/>
                    <w:t>absurd charge against </w:t>
                  </w:r>
                  <w:r>
                    <w:rPr>
                      <w:spacing w:val="2"/>
                    </w:rPr>
                    <w:t>Bakunin, </w:t>
                  </w:r>
                  <w:r>
                    <w:rPr>
                      <w:spacing w:val="4"/>
                    </w:rPr>
                    <w:t>though </w:t>
                  </w:r>
                  <w:r>
                    <w:rPr/>
                    <w:t>it had first appeared in the </w:t>
                  </w:r>
                  <w:r>
                    <w:rPr>
                      <w:i/>
                      <w:spacing w:val="4"/>
                    </w:rPr>
                    <w:t>Neue </w:t>
                  </w:r>
                  <w:r>
                    <w:rPr>
                      <w:i/>
                    </w:rPr>
                    <w:t>Rheinische Zeitung, </w:t>
                  </w:r>
                  <w:r>
                    <w:rPr>
                      <w:spacing w:val="3"/>
                    </w:rPr>
                    <w:t>could </w:t>
                  </w:r>
                  <w:r>
                    <w:rPr>
                      <w:spacing w:val="2"/>
                    </w:rPr>
                    <w:t>now, </w:t>
                  </w:r>
                  <w:r>
                    <w:rPr/>
                    <w:t>thanks </w:t>
                  </w:r>
                  <w:r>
                    <w:rPr>
                      <w:spacing w:val="4"/>
                    </w:rPr>
                    <w:t>to </w:t>
                  </w:r>
                  <w:r>
                    <w:rPr>
                      <w:spacing w:val="2"/>
                    </w:rPr>
                    <w:t>the recent performances </w:t>
                  </w:r>
                  <w:r>
                    <w:rPr>
                      <w:spacing w:val="11"/>
                    </w:rPr>
                    <w:t>of </w:t>
                  </w:r>
                  <w:r>
                    <w:rPr/>
                    <w:t>Francis Marx </w:t>
                  </w:r>
                  <w:r>
                    <w:rPr>
                      <w:spacing w:val="2"/>
                    </w:rPr>
                    <w:t>and the </w:t>
                  </w:r>
                  <w:r>
                    <w:rPr>
                      <w:i/>
                      <w:spacing w:val="3"/>
                    </w:rPr>
                    <w:t>Free </w:t>
                  </w:r>
                  <w:r>
                    <w:rPr>
                      <w:i/>
                      <w:spacing w:val="5"/>
                    </w:rPr>
                    <w:t>Press</w:t>
                  </w:r>
                  <w:r>
                    <w:rPr>
                      <w:spacing w:val="5"/>
                    </w:rPr>
                    <w:t>, </w:t>
                  </w:r>
                  <w:r>
                    <w:rPr/>
                    <w:t>be </w:t>
                  </w:r>
                  <w:r>
                    <w:rPr>
                      <w:spacing w:val="2"/>
                    </w:rPr>
                    <w:t>fathered </w:t>
                  </w:r>
                  <w:r>
                    <w:rPr>
                      <w:spacing w:val="3"/>
                    </w:rPr>
                    <w:t>on to  </w:t>
                  </w:r>
                  <w:r>
                    <w:rPr>
                      <w:spacing w:val="2"/>
                    </w:rPr>
                    <w:t>the </w:t>
                  </w:r>
                  <w:r>
                    <w:rPr>
                      <w:spacing w:val="3"/>
                    </w:rPr>
                    <w:t>wicked </w:t>
                  </w:r>
                  <w:r>
                    <w:rPr/>
                    <w:t>Urquhartites.  </w:t>
                  </w:r>
                  <w:r>
                    <w:rPr>
                      <w:spacing w:val="5"/>
                    </w:rPr>
                    <w:t>They </w:t>
                  </w:r>
                  <w:r>
                    <w:rPr>
                      <w:spacing w:val="2"/>
                    </w:rPr>
                    <w:t>talked </w:t>
                  </w:r>
                  <w:r>
                    <w:rPr>
                      <w:spacing w:val="11"/>
                    </w:rPr>
                    <w:t>of </w:t>
                  </w:r>
                  <w:r>
                    <w:rPr>
                      <w:spacing w:val="2"/>
                    </w:rPr>
                    <w:t>the </w:t>
                  </w:r>
                  <w:r>
                    <w:rPr>
                      <w:spacing w:val="3"/>
                    </w:rPr>
                    <w:t>Polish </w:t>
                  </w:r>
                  <w:r>
                    <w:rPr/>
                    <w:t>insurrection </w:t>
                  </w:r>
                  <w:r>
                    <w:rPr>
                      <w:spacing w:val="9"/>
                    </w:rPr>
                    <w:t>of </w:t>
                  </w:r>
                  <w:r>
                    <w:rPr/>
                    <w:t>the </w:t>
                  </w:r>
                  <w:r>
                    <w:rPr>
                      <w:spacing w:val="3"/>
                    </w:rPr>
                    <w:t>previous </w:t>
                  </w:r>
                  <w:r>
                    <w:rPr/>
                    <w:t>year. </w:t>
                  </w:r>
                  <w:r>
                    <w:rPr>
                      <w:spacing w:val="3"/>
                    </w:rPr>
                    <w:t>Bakunin </w:t>
                  </w:r>
                  <w:r>
                    <w:rPr>
                      <w:spacing w:val="8"/>
                    </w:rPr>
                    <w:t>ex­ </w:t>
                  </w:r>
                  <w:r>
                    <w:rPr>
                      <w:spacing w:val="2"/>
                    </w:rPr>
                    <w:t>plained</w:t>
                  </w:r>
                  <w:r>
                    <w:rPr>
                      <w:spacing w:val="-4"/>
                    </w:rPr>
                    <w:t> </w:t>
                  </w:r>
                  <w:r>
                    <w:rPr>
                      <w:spacing w:val="4"/>
                    </w:rPr>
                    <w:t>that</w:t>
                  </w:r>
                  <w:r>
                    <w:rPr>
                      <w:spacing w:val="-6"/>
                    </w:rPr>
                    <w:t> </w:t>
                  </w:r>
                  <w:r>
                    <w:rPr/>
                    <w:t>its</w:t>
                  </w:r>
                  <w:r>
                    <w:rPr>
                      <w:spacing w:val="-2"/>
                    </w:rPr>
                    <w:t> </w:t>
                  </w:r>
                  <w:r>
                    <w:rPr/>
                    <w:t>failure</w:t>
                  </w:r>
                  <w:r>
                    <w:rPr>
                      <w:spacing w:val="-4"/>
                    </w:rPr>
                    <w:t> </w:t>
                  </w:r>
                  <w:r>
                    <w:rPr/>
                    <w:t>was</w:t>
                  </w:r>
                  <w:r>
                    <w:rPr>
                      <w:spacing w:val="-4"/>
                    </w:rPr>
                    <w:t> </w:t>
                  </w:r>
                  <w:r>
                    <w:rPr/>
                    <w:t>due</w:t>
                  </w:r>
                  <w:r>
                    <w:rPr>
                      <w:spacing w:val="-1"/>
                    </w:rPr>
                    <w:t> </w:t>
                  </w:r>
                  <w:r>
                    <w:rPr>
                      <w:spacing w:val="4"/>
                    </w:rPr>
                    <w:t>to</w:t>
                  </w:r>
                  <w:r>
                    <w:rPr>
                      <w:spacing w:val="8"/>
                    </w:rPr>
                    <w:t> </w:t>
                  </w:r>
                  <w:r>
                    <w:rPr/>
                    <w:t>the</w:t>
                  </w:r>
                  <w:r>
                    <w:rPr>
                      <w:spacing w:val="-5"/>
                    </w:rPr>
                    <w:t> </w:t>
                  </w:r>
                  <w:r>
                    <w:rPr/>
                    <w:t>refusal</w:t>
                  </w:r>
                  <w:r>
                    <w:rPr>
                      <w:spacing w:val="-1"/>
                    </w:rPr>
                    <w:t> </w:t>
                  </w:r>
                  <w:r>
                    <w:rPr>
                      <w:spacing w:val="9"/>
                    </w:rPr>
                    <w:t>of</w:t>
                  </w:r>
                  <w:r>
                    <w:rPr>
                      <w:spacing w:val="-12"/>
                    </w:rPr>
                    <w:t> </w:t>
                  </w:r>
                  <w:r>
                    <w:rPr>
                      <w:spacing w:val="2"/>
                    </w:rPr>
                    <w:t>the</w:t>
                  </w:r>
                  <w:r>
                    <w:rPr>
                      <w:spacing w:val="-3"/>
                    </w:rPr>
                    <w:t> </w:t>
                  </w:r>
                  <w:r>
                    <w:rPr>
                      <w:spacing w:val="3"/>
                    </w:rPr>
                    <w:t>Polish</w:t>
                  </w:r>
                  <w:r>
                    <w:rPr>
                      <w:spacing w:val="2"/>
                    </w:rPr>
                    <w:t> aristo­ </w:t>
                  </w:r>
                  <w:r>
                    <w:rPr/>
                    <w:t>crats </w:t>
                  </w:r>
                  <w:r>
                    <w:rPr>
                      <w:spacing w:val="4"/>
                    </w:rPr>
                    <w:t>to </w:t>
                  </w:r>
                  <w:r>
                    <w:rPr>
                      <w:spacing w:val="3"/>
                    </w:rPr>
                    <w:t>proclaim </w:t>
                  </w:r>
                  <w:r>
                    <w:rPr/>
                    <w:t>“ peasant </w:t>
                  </w:r>
                  <w:r>
                    <w:rPr>
                      <w:spacing w:val="2"/>
                    </w:rPr>
                    <w:t>socialism” </w:t>
                  </w:r>
                  <w:r>
                    <w:rPr/>
                    <w:t>. </w:t>
                  </w:r>
                  <w:r>
                    <w:rPr>
                      <w:spacing w:val="5"/>
                    </w:rPr>
                    <w:t>He </w:t>
                  </w:r>
                  <w:r>
                    <w:rPr/>
                    <w:t>declared </w:t>
                  </w:r>
                  <w:r>
                    <w:rPr>
                      <w:spacing w:val="4"/>
                    </w:rPr>
                    <w:t>that </w:t>
                  </w:r>
                  <w:r>
                    <w:rPr/>
                    <w:t>“ </w:t>
                  </w:r>
                  <w:r>
                    <w:rPr>
                      <w:spacing w:val="3"/>
                    </w:rPr>
                    <w:t>now, </w:t>
                  </w:r>
                  <w:r>
                    <w:rPr>
                      <w:spacing w:val="2"/>
                    </w:rPr>
                    <w:t>after </w:t>
                  </w:r>
                  <w:r>
                    <w:rPr/>
                    <w:t>the collapse </w:t>
                  </w:r>
                  <w:r>
                    <w:rPr>
                      <w:spacing w:val="11"/>
                    </w:rPr>
                    <w:t>of </w:t>
                  </w:r>
                  <w:r>
                    <w:rPr/>
                    <w:t>the  </w:t>
                  </w:r>
                  <w:r>
                    <w:rPr>
                      <w:spacing w:val="2"/>
                    </w:rPr>
                    <w:t>Polish </w:t>
                  </w:r>
                  <w:r>
                    <w:rPr/>
                    <w:t>rising,  he </w:t>
                  </w:r>
                  <w:r>
                    <w:rPr>
                      <w:spacing w:val="4"/>
                    </w:rPr>
                    <w:t>would </w:t>
                  </w:r>
                  <w:r>
                    <w:rPr>
                      <w:spacing w:val="2"/>
                    </w:rPr>
                    <w:t>take </w:t>
                  </w:r>
                  <w:r>
                    <w:rPr>
                      <w:spacing w:val="3"/>
                    </w:rPr>
                    <w:t>part </w:t>
                  </w:r>
                  <w:r>
                    <w:rPr>
                      <w:spacing w:val="4"/>
                    </w:rPr>
                    <w:t>only  </w:t>
                  </w:r>
                  <w:r>
                    <w:rPr/>
                    <w:t>in  the   socialist  </w:t>
                  </w:r>
                  <w:r>
                    <w:rPr>
                      <w:spacing w:val="6"/>
                    </w:rPr>
                    <w:t>movement” </w:t>
                  </w:r>
                  <w:r>
                    <w:rPr/>
                    <w:t>.  </w:t>
                  </w:r>
                  <w:r>
                    <w:rPr>
                      <w:spacing w:val="5"/>
                    </w:rPr>
                    <w:t>That  </w:t>
                  </w:r>
                  <w:r>
                    <w:rPr/>
                    <w:t>was   all    A   few  </w:t>
                  </w:r>
                  <w:r>
                    <w:rPr>
                      <w:spacing w:val="4"/>
                    </w:rPr>
                    <w:t> </w:t>
                  </w:r>
                  <w:r>
                    <w:rPr/>
                    <w:t>personal</w:t>
                  </w:r>
                </w:p>
              </w:txbxContent>
            </v:textbox>
            <w10:wrap type="none"/>
          </v:shape>
        </w:pict>
      </w:r>
      <w:r>
        <w:rPr/>
        <w:drawing>
          <wp:anchor distT="0" distB="0" distL="0" distR="0" allowOverlap="1" layoutInCell="1" locked="0" behindDoc="1" simplePos="0" relativeHeight="268194167">
            <wp:simplePos x="0" y="0"/>
            <wp:positionH relativeFrom="page">
              <wp:posOffset>0</wp:posOffset>
            </wp:positionH>
            <wp:positionV relativeFrom="page">
              <wp:posOffset>0</wp:posOffset>
            </wp:positionV>
            <wp:extent cx="5045064" cy="7778496"/>
            <wp:effectExtent l="0" t="0" r="0" b="0"/>
            <wp:wrapNone/>
            <wp:docPr id="617" name="image313.png" descr=""/>
            <wp:cNvGraphicFramePr>
              <a:graphicFrameLocks noChangeAspect="1"/>
            </wp:cNvGraphicFramePr>
            <a:graphic>
              <a:graphicData uri="http://schemas.openxmlformats.org/drawingml/2006/picture">
                <pic:pic>
                  <pic:nvPicPr>
                    <pic:cNvPr id="618" name="image313.png"/>
                    <pic:cNvPicPr/>
                  </pic:nvPicPr>
                  <pic:blipFill>
                    <a:blip r:embed="rId31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126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rPr>
                  </w:pPr>
                </w:p>
                <w:p>
                  <w:pPr>
                    <w:tabs>
                      <w:tab w:pos="3465" w:val="left" w:leader="none"/>
                      <w:tab w:pos="6911" w:val="right" w:leader="none"/>
                    </w:tabs>
                    <w:spacing w:before="0"/>
                    <w:ind w:left="1080" w:right="0" w:firstLine="0"/>
                    <w:jc w:val="left"/>
                    <w:rPr>
                      <w:b/>
                      <w:sz w:val="16"/>
                    </w:rPr>
                  </w:pPr>
                  <w:r>
                    <w:rPr>
                      <w:sz w:val="12"/>
                    </w:rPr>
                    <w:t>C</w:t>
                  </w:r>
                  <w:r>
                    <w:rPr>
                      <w:spacing w:val="-18"/>
                      <w:sz w:val="12"/>
                    </w:rPr>
                    <w:t> </w:t>
                  </w:r>
                  <w:r>
                    <w:rPr>
                      <w:sz w:val="12"/>
                    </w:rPr>
                    <w:t>H</w:t>
                  </w:r>
                  <w:r>
                    <w:rPr>
                      <w:spacing w:val="-18"/>
                      <w:sz w:val="12"/>
                    </w:rPr>
                    <w:t> </w:t>
                  </w:r>
                  <w:r>
                    <w:rPr>
                      <w:spacing w:val="8"/>
                      <w:sz w:val="12"/>
                    </w:rPr>
                    <w:t>AP.</w:t>
                  </w:r>
                  <w:r>
                    <w:rPr>
                      <w:spacing w:val="49"/>
                      <w:sz w:val="12"/>
                    </w:rPr>
                    <w:t> </w:t>
                  </w:r>
                  <w:r>
                    <w:rPr>
                      <w:b/>
                      <w:spacing w:val="-3"/>
                      <w:sz w:val="16"/>
                    </w:rPr>
                    <w:t>23</w:t>
                    <w:tab/>
                  </w:r>
                  <w:r>
                    <w:rPr>
                      <w:b/>
                      <w:spacing w:val="5"/>
                      <w:position w:val="1"/>
                      <w:sz w:val="16"/>
                    </w:rPr>
                    <w:t>FLORENCE</w:t>
                  </w:r>
                  <w:r>
                    <w:rPr>
                      <w:rFonts w:ascii="Times New Roman"/>
                      <w:spacing w:val="5"/>
                      <w:sz w:val="16"/>
                    </w:rPr>
                    <w:tab/>
                  </w:r>
                  <w:r>
                    <w:rPr>
                      <w:b/>
                      <w:sz w:val="16"/>
                    </w:rPr>
                    <w:t>307</w:t>
                  </w:r>
                </w:p>
                <w:p>
                  <w:pPr>
                    <w:pStyle w:val="BodyText"/>
                    <w:spacing w:before="116"/>
                    <w:ind w:left="1087"/>
                  </w:pPr>
                  <w:r>
                    <w:rPr/>
                    <w:t>compliments and greetings  brought the  interview  to  an end.</w:t>
                  </w:r>
                </w:p>
                <w:p>
                  <w:pPr>
                    <w:pStyle w:val="BodyText"/>
                    <w:spacing w:line="249" w:lineRule="auto" w:before="9"/>
                    <w:ind w:left="1034" w:right="1037" w:firstLine="257"/>
                    <w:jc w:val="both"/>
                  </w:pPr>
                  <w:r>
                    <w:rPr>
                      <w:spacing w:val="3"/>
                    </w:rPr>
                    <w:t>The </w:t>
                  </w:r>
                  <w:r>
                    <w:rPr>
                      <w:spacing w:val="4"/>
                    </w:rPr>
                    <w:t>most </w:t>
                  </w:r>
                  <w:r>
                    <w:rPr/>
                    <w:t>curious feature </w:t>
                  </w:r>
                  <w:r>
                    <w:rPr>
                      <w:spacing w:val="9"/>
                    </w:rPr>
                    <w:t>of </w:t>
                  </w:r>
                  <w:r>
                    <w:rPr/>
                    <w:t>this </w:t>
                  </w:r>
                  <w:r>
                    <w:rPr>
                      <w:spacing w:val="3"/>
                    </w:rPr>
                    <w:t>record </w:t>
                  </w:r>
                  <w:r>
                    <w:rPr/>
                    <w:t>is the absence </w:t>
                  </w:r>
                  <w:r>
                    <w:rPr>
                      <w:spacing w:val="9"/>
                    </w:rPr>
                    <w:t>of </w:t>
                  </w:r>
                  <w:r>
                    <w:rPr/>
                    <w:t>any </w:t>
                  </w:r>
                  <w:r>
                    <w:rPr>
                      <w:spacing w:val="3"/>
                    </w:rPr>
                    <w:t>mention </w:t>
                  </w:r>
                  <w:r>
                    <w:rPr>
                      <w:spacing w:val="11"/>
                    </w:rPr>
                    <w:t>of </w:t>
                  </w:r>
                  <w:r>
                    <w:rPr/>
                    <w:t>the First </w:t>
                  </w:r>
                  <w:r>
                    <w:rPr>
                      <w:spacing w:val="2"/>
                    </w:rPr>
                    <w:t>International, </w:t>
                  </w:r>
                  <w:r>
                    <w:rPr/>
                    <w:t>whose  affairs </w:t>
                  </w:r>
                  <w:r>
                    <w:rPr>
                      <w:spacing w:val="-3"/>
                    </w:rPr>
                    <w:t>are  </w:t>
                  </w:r>
                  <w:r>
                    <w:rPr/>
                    <w:t>discussed </w:t>
                  </w:r>
                  <w:r>
                    <w:rPr>
                      <w:spacing w:val="5"/>
                    </w:rPr>
                    <w:t>by </w:t>
                  </w:r>
                  <w:r>
                    <w:rPr/>
                    <w:t>Marx at length in the earlier part </w:t>
                  </w:r>
                  <w:r>
                    <w:rPr>
                      <w:spacing w:val="9"/>
                    </w:rPr>
                    <w:t>of </w:t>
                  </w:r>
                  <w:r>
                    <w:rPr/>
                    <w:t>the same letter. </w:t>
                  </w:r>
                  <w:r>
                    <w:rPr>
                      <w:spacing w:val="4"/>
                    </w:rPr>
                    <w:t>An account </w:t>
                  </w:r>
                  <w:r>
                    <w:rPr>
                      <w:spacing w:val="11"/>
                    </w:rPr>
                    <w:t>of </w:t>
                  </w:r>
                  <w:r>
                    <w:rPr/>
                    <w:t>the </w:t>
                  </w:r>
                  <w:r>
                    <w:rPr>
                      <w:spacing w:val="3"/>
                    </w:rPr>
                    <w:t>conversation </w:t>
                  </w:r>
                  <w:r>
                    <w:rPr>
                      <w:spacing w:val="2"/>
                    </w:rPr>
                    <w:t>penned </w:t>
                  </w:r>
                  <w:r>
                    <w:rPr>
                      <w:spacing w:val="6"/>
                    </w:rPr>
                    <w:t>by </w:t>
                  </w:r>
                  <w:r>
                    <w:rPr/>
                    <w:t>Marx five years later </w:t>
                  </w:r>
                  <w:r>
                    <w:rPr>
                      <w:spacing w:val="3"/>
                    </w:rPr>
                    <w:t>amply </w:t>
                  </w:r>
                  <w:r>
                    <w:rPr/>
                    <w:t>makes up </w:t>
                  </w:r>
                  <w:r>
                    <w:rPr>
                      <w:spacing w:val="4"/>
                    </w:rPr>
                    <w:t>for </w:t>
                  </w:r>
                  <w:r>
                    <w:rPr/>
                    <w:t>the omission. </w:t>
                  </w:r>
                  <w:r>
                    <w:rPr>
                      <w:spacing w:val="5"/>
                    </w:rPr>
                    <w:t>According </w:t>
                  </w:r>
                  <w:r>
                    <w:rPr>
                      <w:spacing w:val="3"/>
                    </w:rPr>
                    <w:t>to </w:t>
                  </w:r>
                  <w:r>
                    <w:rPr/>
                    <w:t>this later version, Marx in the course </w:t>
                  </w:r>
                  <w:r>
                    <w:rPr>
                      <w:spacing w:val="9"/>
                    </w:rPr>
                    <w:t>of </w:t>
                  </w:r>
                  <w:r>
                    <w:rPr/>
                    <w:t>the </w:t>
                  </w:r>
                  <w:r>
                    <w:rPr>
                      <w:spacing w:val="2"/>
                    </w:rPr>
                    <w:t>interview </w:t>
                  </w:r>
                  <w:r>
                    <w:rPr/>
                    <w:t>“ </w:t>
                  </w:r>
                  <w:r>
                    <w:rPr>
                      <w:spacing w:val="4"/>
                    </w:rPr>
                    <w:t>received” </w:t>
                  </w:r>
                  <w:r>
                    <w:rPr/>
                    <w:t>Bakunin </w:t>
                  </w:r>
                  <w:r>
                    <w:rPr>
                      <w:spacing w:val="3"/>
                    </w:rPr>
                    <w:t>into </w:t>
                  </w:r>
                  <w:r>
                    <w:rPr/>
                    <w:t>the </w:t>
                  </w:r>
                  <w:r>
                    <w:rPr>
                      <w:spacing w:val="3"/>
                    </w:rPr>
                    <w:t>International, </w:t>
                  </w:r>
                  <w:r>
                    <w:rPr/>
                    <w:t>and </w:t>
                  </w:r>
                  <w:r>
                    <w:rPr>
                      <w:spacing w:val="2"/>
                    </w:rPr>
                    <w:t>Bakunin </w:t>
                  </w:r>
                  <w:r>
                    <w:rPr/>
                    <w:t>“ </w:t>
                  </w:r>
                  <w:r>
                    <w:rPr>
                      <w:spacing w:val="2"/>
                    </w:rPr>
                    <w:t>promised </w:t>
                  </w:r>
                  <w:r>
                    <w:rPr>
                      <w:spacing w:val="4"/>
                    </w:rPr>
                    <w:t>to </w:t>
                  </w:r>
                  <w:r>
                    <w:rPr>
                      <w:spacing w:val="3"/>
                    </w:rPr>
                    <w:t>work for </w:t>
                  </w:r>
                  <w:r>
                    <w:rPr/>
                    <w:t>it </w:t>
                  </w:r>
                  <w:r>
                    <w:rPr>
                      <w:spacing w:val="4"/>
                    </w:rPr>
                    <w:t>to </w:t>
                  </w:r>
                  <w:r>
                    <w:rPr/>
                    <w:t>the </w:t>
                  </w:r>
                  <w:r>
                    <w:rPr>
                      <w:spacing w:val="2"/>
                    </w:rPr>
                    <w:t>best </w:t>
                  </w:r>
                  <w:r>
                    <w:rPr>
                      <w:spacing w:val="9"/>
                    </w:rPr>
                    <w:t>of </w:t>
                  </w:r>
                  <w:r>
                    <w:rPr/>
                    <w:t>his </w:t>
                  </w:r>
                  <w:r>
                    <w:rPr>
                      <w:spacing w:val="5"/>
                    </w:rPr>
                    <w:t>ability” </w:t>
                  </w:r>
                  <w:r>
                    <w:rPr/>
                    <w:t>. </w:t>
                  </w:r>
                  <w:r>
                    <w:rPr>
                      <w:spacing w:val="5"/>
                    </w:rPr>
                    <w:t>But </w:t>
                  </w:r>
                  <w:r>
                    <w:rPr/>
                    <w:t>this version is </w:t>
                  </w:r>
                  <w:r>
                    <w:rPr>
                      <w:spacing w:val="2"/>
                    </w:rPr>
                    <w:t>open </w:t>
                  </w:r>
                  <w:r>
                    <w:rPr>
                      <w:spacing w:val="3"/>
                    </w:rPr>
                    <w:t>to </w:t>
                  </w:r>
                  <w:r>
                    <w:rPr>
                      <w:spacing w:val="2"/>
                    </w:rPr>
                    <w:t>grave </w:t>
                  </w:r>
                  <w:r>
                    <w:rPr/>
                    <w:t>suspicion, being </w:t>
                  </w:r>
                  <w:r>
                    <w:rPr>
                      <w:spacing w:val="2"/>
                    </w:rPr>
                    <w:t>manifestly </w:t>
                  </w:r>
                  <w:r>
                    <w:rPr/>
                    <w:t>designed </w:t>
                  </w:r>
                  <w:r>
                    <w:rPr>
                      <w:spacing w:val="3"/>
                    </w:rPr>
                    <w:t>to magnify </w:t>
                  </w:r>
                  <w:r>
                    <w:rPr/>
                    <w:t>the </w:t>
                  </w:r>
                  <w:r>
                    <w:rPr>
                      <w:spacing w:val="2"/>
                    </w:rPr>
                    <w:t>turpitude </w:t>
                  </w:r>
                  <w:r>
                    <w:rPr>
                      <w:spacing w:val="11"/>
                    </w:rPr>
                    <w:t>of </w:t>
                  </w:r>
                  <w:r>
                    <w:rPr>
                      <w:spacing w:val="4"/>
                    </w:rPr>
                    <w:t>Bakunin’s </w:t>
                  </w:r>
                  <w:r>
                    <w:rPr>
                      <w:spacing w:val="3"/>
                    </w:rPr>
                    <w:t>sub­ </w:t>
                  </w:r>
                  <w:r>
                    <w:rPr/>
                    <w:t>sequent </w:t>
                  </w:r>
                  <w:r>
                    <w:rPr>
                      <w:spacing w:val="3"/>
                    </w:rPr>
                    <w:t>attack </w:t>
                  </w:r>
                  <w:r>
                    <w:rPr/>
                    <w:t>on the </w:t>
                  </w:r>
                  <w:r>
                    <w:rPr>
                      <w:spacing w:val="2"/>
                    </w:rPr>
                    <w:t>International </w:t>
                  </w:r>
                  <w:r>
                    <w:rPr>
                      <w:spacing w:val="6"/>
                    </w:rPr>
                    <w:t>by </w:t>
                  </w:r>
                  <w:r>
                    <w:rPr/>
                    <w:t>emphasising his </w:t>
                  </w:r>
                  <w:r>
                    <w:rPr>
                      <w:spacing w:val="3"/>
                    </w:rPr>
                    <w:t>obliga­ </w:t>
                  </w:r>
                  <w:r>
                    <w:rPr>
                      <w:spacing w:val="2"/>
                    </w:rPr>
                    <w:t>tions </w:t>
                  </w:r>
                  <w:r>
                    <w:rPr>
                      <w:spacing w:val="3"/>
                    </w:rPr>
                    <w:t>to </w:t>
                  </w:r>
                  <w:r>
                    <w:rPr/>
                    <w:t>it. </w:t>
                  </w:r>
                  <w:r>
                    <w:rPr>
                      <w:spacing w:val="5"/>
                    </w:rPr>
                    <w:t>It </w:t>
                  </w:r>
                  <w:r>
                    <w:rPr/>
                    <w:t>is difficult, in the face </w:t>
                  </w:r>
                  <w:r>
                    <w:rPr>
                      <w:spacing w:val="9"/>
                    </w:rPr>
                    <w:t>of </w:t>
                  </w:r>
                  <w:r>
                    <w:rPr/>
                    <w:t>the silence </w:t>
                  </w:r>
                  <w:r>
                    <w:rPr>
                      <w:spacing w:val="11"/>
                    </w:rPr>
                    <w:t>of </w:t>
                  </w:r>
                  <w:r>
                    <w:rPr/>
                    <w:t>the </w:t>
                  </w:r>
                  <w:r>
                    <w:rPr>
                      <w:spacing w:val="2"/>
                    </w:rPr>
                    <w:t>letter </w:t>
                  </w:r>
                  <w:r>
                    <w:rPr>
                      <w:spacing w:val="3"/>
                    </w:rPr>
                    <w:t>to </w:t>
                  </w:r>
                  <w:r>
                    <w:rPr/>
                    <w:t>Engels, </w:t>
                  </w:r>
                  <w:r>
                    <w:rPr>
                      <w:spacing w:val="4"/>
                    </w:rPr>
                    <w:t>to </w:t>
                  </w:r>
                  <w:r>
                    <w:rPr/>
                    <w:t>believe in this “ </w:t>
                  </w:r>
                  <w:r>
                    <w:rPr>
                      <w:spacing w:val="4"/>
                    </w:rPr>
                    <w:t>reception”  </w:t>
                  </w:r>
                  <w:r>
                    <w:rPr>
                      <w:spacing w:val="11"/>
                    </w:rPr>
                    <w:t>of </w:t>
                  </w:r>
                  <w:r>
                    <w:rPr/>
                    <w:t>Bakunin </w:t>
                  </w:r>
                  <w:r>
                    <w:rPr>
                      <w:spacing w:val="3"/>
                    </w:rPr>
                    <w:t>into </w:t>
                  </w:r>
                  <w:r>
                    <w:rPr/>
                    <w:t>the </w:t>
                  </w:r>
                  <w:r>
                    <w:rPr>
                      <w:spacing w:val="2"/>
                    </w:rPr>
                    <w:t>fold; </w:t>
                  </w:r>
                  <w:r>
                    <w:rPr/>
                    <w:t>and when he finally enrolled </w:t>
                  </w:r>
                  <w:r>
                    <w:rPr>
                      <w:spacing w:val="3"/>
                    </w:rPr>
                    <w:t>himself </w:t>
                  </w:r>
                  <w:r>
                    <w:rPr/>
                    <w:t>in the </w:t>
                  </w:r>
                  <w:r>
                    <w:rPr>
                      <w:spacing w:val="3"/>
                    </w:rPr>
                    <w:t>International </w:t>
                  </w:r>
                  <w:r>
                    <w:rPr/>
                    <w:t>in the summer </w:t>
                  </w:r>
                  <w:r>
                    <w:rPr>
                      <w:spacing w:val="9"/>
                    </w:rPr>
                    <w:t>of </w:t>
                  </w:r>
                  <w:r>
                    <w:rPr>
                      <w:spacing w:val="-5"/>
                    </w:rPr>
                    <w:t>1868, </w:t>
                  </w:r>
                  <w:r>
                    <w:rPr>
                      <w:spacing w:val="7"/>
                    </w:rPr>
                    <w:t>nobody </w:t>
                  </w:r>
                  <w:r>
                    <w:rPr>
                      <w:spacing w:val="-3"/>
                    </w:rPr>
                    <w:t>seems </w:t>
                  </w:r>
                  <w:r>
                    <w:rPr>
                      <w:spacing w:val="4"/>
                    </w:rPr>
                    <w:t>to </w:t>
                  </w:r>
                  <w:r>
                    <w:rPr>
                      <w:spacing w:val="3"/>
                    </w:rPr>
                    <w:t>have </w:t>
                  </w:r>
                  <w:r>
                    <w:rPr/>
                    <w:t>suggested </w:t>
                  </w:r>
                  <w:r>
                    <w:rPr>
                      <w:spacing w:val="3"/>
                    </w:rPr>
                    <w:t>that </w:t>
                  </w:r>
                  <w:r>
                    <w:rPr/>
                    <w:t>he had already been a </w:t>
                  </w:r>
                  <w:r>
                    <w:rPr>
                      <w:spacing w:val="2"/>
                    </w:rPr>
                    <w:t>member </w:t>
                  </w:r>
                  <w:r>
                    <w:rPr>
                      <w:spacing w:val="3"/>
                    </w:rPr>
                    <w:t>for </w:t>
                  </w:r>
                  <w:r>
                    <w:rPr/>
                    <w:t>nearly </w:t>
                  </w:r>
                  <w:r>
                    <w:rPr>
                      <w:spacing w:val="3"/>
                    </w:rPr>
                    <w:t>four </w:t>
                  </w:r>
                  <w:r>
                    <w:rPr/>
                    <w:t>years.  Bakunin,  </w:t>
                  </w:r>
                  <w:r>
                    <w:rPr>
                      <w:spacing w:val="-4"/>
                    </w:rPr>
                    <w:t>as  </w:t>
                  </w:r>
                  <w:r>
                    <w:rPr/>
                    <w:t>his </w:t>
                  </w:r>
                  <w:r>
                    <w:rPr>
                      <w:spacing w:val="3"/>
                    </w:rPr>
                    <w:t>own </w:t>
                  </w:r>
                  <w:r>
                    <w:rPr>
                      <w:spacing w:val="4"/>
                    </w:rPr>
                    <w:t>account </w:t>
                  </w:r>
                  <w:r>
                    <w:rPr/>
                    <w:t>admits, read and admired the inaugural manifesto written </w:t>
                  </w:r>
                  <w:r>
                    <w:rPr>
                      <w:spacing w:val="5"/>
                    </w:rPr>
                    <w:t>by </w:t>
                  </w:r>
                  <w:r>
                    <w:rPr/>
                    <w:t>Marx; and, </w:t>
                  </w:r>
                  <w:r>
                    <w:rPr>
                      <w:spacing w:val="2"/>
                    </w:rPr>
                    <w:t>with </w:t>
                  </w:r>
                  <w:r>
                    <w:rPr/>
                    <w:t>his </w:t>
                  </w:r>
                  <w:r>
                    <w:rPr>
                      <w:spacing w:val="2"/>
                    </w:rPr>
                    <w:t>habitual </w:t>
                  </w:r>
                  <w:r>
                    <w:rPr/>
                    <w:t>enthusiasm </w:t>
                  </w:r>
                  <w:r>
                    <w:rPr>
                      <w:spacing w:val="3"/>
                    </w:rPr>
                    <w:t>for  </w:t>
                  </w:r>
                  <w:r>
                    <w:rPr/>
                    <w:t>new ideas, he </w:t>
                  </w:r>
                  <w:r>
                    <w:rPr>
                      <w:spacing w:val="3"/>
                    </w:rPr>
                    <w:t>would </w:t>
                  </w:r>
                  <w:r>
                    <w:rPr/>
                    <w:t>certainly </w:t>
                  </w:r>
                  <w:r>
                    <w:rPr>
                      <w:spacing w:val="2"/>
                    </w:rPr>
                    <w:t>have </w:t>
                  </w:r>
                  <w:r>
                    <w:rPr/>
                    <w:t>expressed </w:t>
                  </w:r>
                  <w:r>
                    <w:rPr>
                      <w:spacing w:val="4"/>
                    </w:rPr>
                    <w:t>sympathy </w:t>
                  </w:r>
                  <w:r>
                    <w:rPr/>
                    <w:t>and </w:t>
                  </w:r>
                  <w:r>
                    <w:rPr>
                      <w:spacing w:val="6"/>
                    </w:rPr>
                    <w:t>prof­ </w:t>
                  </w:r>
                  <w:r>
                    <w:rPr/>
                    <w:t>fered assistance. </w:t>
                  </w:r>
                  <w:r>
                    <w:rPr>
                      <w:spacing w:val="6"/>
                    </w:rPr>
                    <w:t>It </w:t>
                  </w:r>
                  <w:r>
                    <w:rPr/>
                    <w:t>was on the nature </w:t>
                  </w:r>
                  <w:r>
                    <w:rPr>
                      <w:spacing w:val="11"/>
                    </w:rPr>
                    <w:t>of </w:t>
                  </w:r>
                  <w:r>
                    <w:rPr>
                      <w:spacing w:val="4"/>
                    </w:rPr>
                    <w:t>that </w:t>
                  </w:r>
                  <w:r>
                    <w:rPr/>
                    <w:t>assistance </w:t>
                  </w:r>
                  <w:r>
                    <w:rPr>
                      <w:spacing w:val="3"/>
                    </w:rPr>
                    <w:t>that </w:t>
                  </w:r>
                  <w:r>
                    <w:rPr/>
                    <w:t>the misunderstanding arose. Marx, </w:t>
                  </w:r>
                  <w:r>
                    <w:rPr>
                      <w:spacing w:val="3"/>
                    </w:rPr>
                    <w:t>who </w:t>
                  </w:r>
                  <w:r>
                    <w:rPr>
                      <w:spacing w:val="5"/>
                    </w:rPr>
                    <w:t>loved </w:t>
                  </w:r>
                  <w:r>
                    <w:rPr/>
                    <w:t>order and precision, </w:t>
                  </w:r>
                  <w:r>
                    <w:rPr>
                      <w:spacing w:val="2"/>
                    </w:rPr>
                    <w:t>had </w:t>
                  </w:r>
                  <w:r>
                    <w:rPr>
                      <w:spacing w:val="3"/>
                    </w:rPr>
                    <w:t>no </w:t>
                  </w:r>
                  <w:r>
                    <w:rPr/>
                    <w:t>use </w:t>
                  </w:r>
                  <w:r>
                    <w:rPr>
                      <w:spacing w:val="3"/>
                    </w:rPr>
                    <w:t>for </w:t>
                  </w:r>
                  <w:r>
                    <w:rPr/>
                    <w:t>the </w:t>
                  </w:r>
                  <w:r>
                    <w:rPr>
                      <w:spacing w:val="3"/>
                    </w:rPr>
                    <w:t>collaboration </w:t>
                  </w:r>
                  <w:r>
                    <w:rPr>
                      <w:spacing w:val="9"/>
                    </w:rPr>
                    <w:t>of </w:t>
                  </w:r>
                  <w:r>
                    <w:rPr>
                      <w:spacing w:val="3"/>
                    </w:rPr>
                    <w:t>anyone who </w:t>
                  </w:r>
                  <w:r>
                    <w:rPr>
                      <w:spacing w:val="2"/>
                    </w:rPr>
                    <w:t>did </w:t>
                  </w:r>
                  <w:r>
                    <w:rPr>
                      <w:spacing w:val="6"/>
                    </w:rPr>
                    <w:t>not </w:t>
                  </w:r>
                  <w:r>
                    <w:rPr/>
                    <w:t>offer unquestioning </w:t>
                  </w:r>
                  <w:r>
                    <w:rPr>
                      <w:spacing w:val="5"/>
                    </w:rPr>
                    <w:t>loyalty </w:t>
                  </w:r>
                  <w:r>
                    <w:rPr/>
                    <w:t>and </w:t>
                  </w:r>
                  <w:r>
                    <w:rPr>
                      <w:spacing w:val="2"/>
                    </w:rPr>
                    <w:t>obedience. Bakunin, fundamentally </w:t>
                  </w:r>
                  <w:r>
                    <w:rPr/>
                    <w:t>undisciplined, </w:t>
                  </w:r>
                  <w:r>
                    <w:rPr>
                      <w:spacing w:val="3"/>
                    </w:rPr>
                    <w:t>might </w:t>
                  </w:r>
                  <w:r>
                    <w:rPr/>
                    <w:t>lead </w:t>
                  </w:r>
                  <w:r>
                    <w:rPr>
                      <w:spacing w:val="4"/>
                    </w:rPr>
                    <w:t>but </w:t>
                  </w:r>
                  <w:r>
                    <w:rPr>
                      <w:spacing w:val="2"/>
                    </w:rPr>
                    <w:t>could never </w:t>
                  </w:r>
                  <w:r>
                    <w:rPr>
                      <w:spacing w:val="3"/>
                    </w:rPr>
                    <w:t>follow. He would </w:t>
                  </w:r>
                  <w:r>
                    <w:rPr/>
                    <w:t>help the </w:t>
                  </w:r>
                  <w:r>
                    <w:rPr>
                      <w:spacing w:val="2"/>
                    </w:rPr>
                    <w:t>International. </w:t>
                  </w:r>
                  <w:r>
                    <w:rPr>
                      <w:spacing w:val="5"/>
                    </w:rPr>
                    <w:t>But </w:t>
                  </w:r>
                  <w:r>
                    <w:rPr/>
                    <w:t>he </w:t>
                  </w:r>
                  <w:r>
                    <w:rPr>
                      <w:spacing w:val="3"/>
                    </w:rPr>
                    <w:t>would </w:t>
                  </w:r>
                  <w:r>
                    <w:rPr/>
                    <w:t>help it  in his  </w:t>
                  </w:r>
                  <w:r>
                    <w:rPr>
                      <w:spacing w:val="3"/>
                    </w:rPr>
                    <w:t>own </w:t>
                  </w:r>
                  <w:r>
                    <w:rPr>
                      <w:spacing w:val="4"/>
                    </w:rPr>
                    <w:t>way  </w:t>
                  </w:r>
                  <w:r>
                    <w:rPr/>
                    <w:t>and  at his </w:t>
                  </w:r>
                  <w:r>
                    <w:rPr>
                      <w:spacing w:val="3"/>
                    </w:rPr>
                    <w:t>own </w:t>
                  </w:r>
                  <w:r>
                    <w:rPr>
                      <w:spacing w:val="6"/>
                    </w:rPr>
                    <w:t>good </w:t>
                  </w:r>
                  <w:r>
                    <w:rPr>
                      <w:spacing w:val="18"/>
                    </w:rPr>
                    <w:t> </w:t>
                  </w:r>
                  <w:r>
                    <w:rPr/>
                    <w:t>pleasure.1</w:t>
                  </w:r>
                </w:p>
                <w:p>
                  <w:pPr>
                    <w:pStyle w:val="BodyText"/>
                    <w:spacing w:line="252" w:lineRule="auto" w:before="2"/>
                    <w:ind w:left="1032" w:right="1082" w:firstLine="221"/>
                    <w:jc w:val="both"/>
                  </w:pPr>
                  <w:r>
                    <w:rPr>
                      <w:spacing w:val="3"/>
                    </w:rPr>
                    <w:t>The </w:t>
                  </w:r>
                  <w:r>
                    <w:rPr>
                      <w:spacing w:val="2"/>
                    </w:rPr>
                    <w:t>interview </w:t>
                  </w:r>
                  <w:r>
                    <w:rPr>
                      <w:spacing w:val="9"/>
                    </w:rPr>
                    <w:t>of </w:t>
                  </w:r>
                  <w:r>
                    <w:rPr>
                      <w:spacing w:val="5"/>
                    </w:rPr>
                    <w:t>November </w:t>
                  </w:r>
                  <w:r>
                    <w:rPr>
                      <w:spacing w:val="-3"/>
                    </w:rPr>
                    <w:t>3rd, </w:t>
                  </w:r>
                  <w:r>
                    <w:rPr>
                      <w:spacing w:val="-4"/>
                    </w:rPr>
                    <w:t>1864, </w:t>
                  </w:r>
                  <w:r>
                    <w:rPr/>
                    <w:t>was </w:t>
                  </w:r>
                  <w:r>
                    <w:rPr>
                      <w:spacing w:val="3"/>
                    </w:rPr>
                    <w:t>fortunately </w:t>
                  </w:r>
                  <w:r>
                    <w:rPr>
                      <w:spacing w:val="6"/>
                    </w:rPr>
                    <w:t>too </w:t>
                  </w:r>
                  <w:r>
                    <w:rPr/>
                    <w:t>short </w:t>
                  </w:r>
                  <w:r>
                    <w:rPr>
                      <w:spacing w:val="4"/>
                    </w:rPr>
                    <w:t>to </w:t>
                  </w:r>
                  <w:r>
                    <w:rPr/>
                    <w:t>reveal these </w:t>
                  </w:r>
                  <w:r>
                    <w:rPr>
                      <w:spacing w:val="2"/>
                    </w:rPr>
                    <w:t>temperamental </w:t>
                  </w:r>
                  <w:r>
                    <w:rPr/>
                    <w:t>differences. </w:t>
                  </w:r>
                  <w:r>
                    <w:rPr>
                      <w:spacing w:val="3"/>
                    </w:rPr>
                    <w:t>The </w:t>
                  </w:r>
                  <w:r>
                    <w:rPr>
                      <w:spacing w:val="5"/>
                    </w:rPr>
                    <w:t>two </w:t>
                  </w:r>
                  <w:r>
                    <w:rPr/>
                    <w:t>men separated, well pleased </w:t>
                  </w:r>
                  <w:r>
                    <w:rPr>
                      <w:spacing w:val="2"/>
                    </w:rPr>
                    <w:t>with </w:t>
                  </w:r>
                  <w:r>
                    <w:rPr/>
                    <w:t>each  </w:t>
                  </w:r>
                  <w:r>
                    <w:rPr>
                      <w:spacing w:val="2"/>
                    </w:rPr>
                    <w:t>other </w:t>
                  </w:r>
                  <w:r>
                    <w:rPr/>
                    <w:t>and </w:t>
                  </w:r>
                  <w:r>
                    <w:rPr>
                      <w:spacing w:val="2"/>
                    </w:rPr>
                    <w:t>with the prospects  </w:t>
                  </w:r>
                  <w:r>
                    <w:rPr>
                      <w:spacing w:val="9"/>
                    </w:rPr>
                    <w:t>of </w:t>
                  </w:r>
                  <w:r>
                    <w:rPr/>
                    <w:t>a partnership in which each </w:t>
                  </w:r>
                  <w:r>
                    <w:rPr>
                      <w:spacing w:val="4"/>
                    </w:rPr>
                    <w:t>tacitly </w:t>
                  </w:r>
                  <w:r>
                    <w:rPr/>
                    <w:t>assigned </w:t>
                  </w:r>
                  <w:r>
                    <w:rPr>
                      <w:spacing w:val="4"/>
                    </w:rPr>
                    <w:t>to </w:t>
                  </w:r>
                  <w:r>
                    <w:rPr>
                      <w:spacing w:val="3"/>
                    </w:rPr>
                    <w:t>himself </w:t>
                  </w:r>
                  <w:r>
                    <w:rPr/>
                    <w:t>the </w:t>
                  </w:r>
                  <w:r>
                    <w:rPr>
                      <w:spacing w:val="3"/>
                    </w:rPr>
                    <w:t>predominant </w:t>
                  </w:r>
                  <w:r>
                    <w:rPr/>
                    <w:t>role. </w:t>
                  </w:r>
                  <w:r>
                    <w:rPr>
                      <w:spacing w:val="4"/>
                    </w:rPr>
                    <w:t>Back </w:t>
                  </w:r>
                  <w:r>
                    <w:rPr/>
                    <w:t>in </w:t>
                  </w:r>
                  <w:r>
                    <w:rPr>
                      <w:spacing w:val="2"/>
                    </w:rPr>
                    <w:t>Florence, Bakunin received </w:t>
                  </w:r>
                  <w:r>
                    <w:rPr/>
                    <w:t>three letters </w:t>
                  </w:r>
                  <w:r>
                    <w:rPr>
                      <w:spacing w:val="2"/>
                    </w:rPr>
                    <w:t>from </w:t>
                  </w:r>
                  <w:r>
                    <w:rPr/>
                    <w:t>Marx in </w:t>
                  </w:r>
                  <w:r>
                    <w:rPr>
                      <w:spacing w:val="-3"/>
                    </w:rPr>
                    <w:t>less </w:t>
                  </w:r>
                  <w:r>
                    <w:rPr/>
                    <w:t>than three </w:t>
                  </w:r>
                  <w:r>
                    <w:rPr>
                      <w:spacing w:val="2"/>
                    </w:rPr>
                    <w:t>months, </w:t>
                  </w:r>
                  <w:r>
                    <w:rPr/>
                    <w:t>sending him copies </w:t>
                  </w:r>
                  <w:r>
                    <w:rPr>
                      <w:spacing w:val="9"/>
                    </w:rPr>
                    <w:t>of </w:t>
                  </w:r>
                  <w:r>
                    <w:rPr/>
                    <w:t>the inaugural manifesto, and </w:t>
                  </w:r>
                  <w:r>
                    <w:rPr>
                      <w:spacing w:val="2"/>
                    </w:rPr>
                    <w:t>begging </w:t>
                  </w:r>
                  <w:r>
                    <w:rPr/>
                    <w:t>him </w:t>
                  </w:r>
                  <w:r>
                    <w:rPr>
                      <w:spacing w:val="4"/>
                    </w:rPr>
                    <w:t>to </w:t>
                  </w:r>
                  <w:r>
                    <w:rPr>
                      <w:spacing w:val="2"/>
                    </w:rPr>
                    <w:t>forward </w:t>
                  </w:r>
                  <w:r>
                    <w:rPr/>
                    <w:t>one </w:t>
                  </w:r>
                  <w:r>
                    <w:rPr>
                      <w:spacing w:val="3"/>
                    </w:rPr>
                    <w:t>to </w:t>
                  </w:r>
                  <w:r>
                    <w:rPr/>
                    <w:t>Garibaldi and </w:t>
                  </w:r>
                  <w:r>
                    <w:rPr>
                      <w:spacing w:val="3"/>
                    </w:rPr>
                    <w:t>to </w:t>
                  </w:r>
                  <w:r>
                    <w:rPr/>
                    <w:t>make arrangements </w:t>
                  </w:r>
                  <w:r>
                    <w:rPr>
                      <w:spacing w:val="4"/>
                    </w:rPr>
                    <w:t>for </w:t>
                  </w:r>
                  <w:r>
                    <w:rPr/>
                    <w:t>an </w:t>
                  </w:r>
                  <w:r>
                    <w:rPr>
                      <w:spacing w:val="2"/>
                    </w:rPr>
                    <w:t>Italian </w:t>
                  </w:r>
                  <w:r>
                    <w:rPr/>
                    <w:t>translation. </w:t>
                  </w:r>
                  <w:r>
                    <w:rPr>
                      <w:spacing w:val="4"/>
                    </w:rPr>
                    <w:t>Bakunin’s </w:t>
                  </w:r>
                  <w:r>
                    <w:rPr>
                      <w:spacing w:val="2"/>
                    </w:rPr>
                    <w:t>reply </w:t>
                  </w:r>
                  <w:r>
                    <w:rPr>
                      <w:spacing w:val="9"/>
                    </w:rPr>
                    <w:t>of </w:t>
                  </w:r>
                  <w:r>
                    <w:rPr>
                      <w:spacing w:val="3"/>
                    </w:rPr>
                    <w:t>February </w:t>
                  </w:r>
                  <w:r>
                    <w:rPr/>
                    <w:t>7th, </w:t>
                  </w:r>
                  <w:r>
                    <w:rPr>
                      <w:spacing w:val="-5"/>
                    </w:rPr>
                    <w:t>1865, </w:t>
                  </w:r>
                  <w:r>
                    <w:rPr/>
                    <w:t>has been preserved. </w:t>
                  </w:r>
                  <w:r>
                    <w:rPr>
                      <w:spacing w:val="3"/>
                    </w:rPr>
                    <w:t>He </w:t>
                  </w:r>
                  <w:r>
                    <w:rPr/>
                    <w:t>addresses Marx </w:t>
                  </w:r>
                  <w:r>
                    <w:rPr>
                      <w:spacing w:val="-3"/>
                    </w:rPr>
                    <w:t>as his </w:t>
                  </w:r>
                  <w:r>
                    <w:rPr>
                      <w:i/>
                    </w:rPr>
                    <w:t>carissimo amico</w:t>
                  </w:r>
                  <w:r>
                    <w:rPr/>
                    <w:t>, </w:t>
                  </w:r>
                  <w:r>
                    <w:rPr>
                      <w:spacing w:val="3"/>
                    </w:rPr>
                    <w:t>warmly </w:t>
                  </w:r>
                  <w:r>
                    <w:rPr>
                      <w:spacing w:val="2"/>
                    </w:rPr>
                    <w:t>accepts </w:t>
                  </w:r>
                  <w:r>
                    <w:rPr/>
                    <w:t>the tasks entrusted </w:t>
                  </w:r>
                  <w:r>
                    <w:rPr>
                      <w:spacing w:val="4"/>
                    </w:rPr>
                    <w:t>to </w:t>
                  </w:r>
                  <w:r>
                    <w:rPr/>
                    <w:t>him, and expresses disgust at </w:t>
                  </w:r>
                  <w:r>
                    <w:rPr>
                      <w:spacing w:val="2"/>
                    </w:rPr>
                    <w:t>the </w:t>
                  </w:r>
                  <w:r>
                    <w:rPr/>
                    <w:t>sloth and </w:t>
                  </w:r>
                  <w:r>
                    <w:rPr>
                      <w:spacing w:val="5"/>
                    </w:rPr>
                    <w:t>back­ </w:t>
                  </w:r>
                  <w:r>
                    <w:rPr/>
                    <w:t>wardness </w:t>
                  </w:r>
                  <w:r>
                    <w:rPr>
                      <w:spacing w:val="9"/>
                    </w:rPr>
                    <w:t>of </w:t>
                  </w:r>
                  <w:r>
                    <w:rPr/>
                    <w:t>the Italians, which </w:t>
                  </w:r>
                  <w:r>
                    <w:rPr>
                      <w:spacing w:val="4"/>
                    </w:rPr>
                    <w:t>put </w:t>
                  </w:r>
                  <w:r>
                    <w:rPr/>
                    <w:t>the brake on  </w:t>
                  </w:r>
                  <w:r>
                    <w:rPr>
                      <w:spacing w:val="38"/>
                    </w:rPr>
                    <w:t> </w:t>
                  </w:r>
                  <w:r>
                    <w:rPr/>
                    <w:t>all </w:t>
                  </w:r>
                  <w:r>
                    <w:rPr>
                      <w:spacing w:val="3"/>
                    </w:rPr>
                    <w:t>revolution-</w:t>
                  </w:r>
                </w:p>
                <w:p>
                  <w:pPr>
                    <w:spacing w:line="178" w:lineRule="exact" w:before="128"/>
                    <w:ind w:left="893" w:right="793" w:firstLine="0"/>
                    <w:jc w:val="center"/>
                    <w:rPr>
                      <w:b/>
                      <w:sz w:val="15"/>
                    </w:rPr>
                  </w:pPr>
                  <w:r>
                    <w:rPr>
                      <w:b/>
                      <w:sz w:val="15"/>
                    </w:rPr>
                    <w:t>1 </w:t>
                  </w:r>
                  <w:r>
                    <w:rPr>
                      <w:b/>
                      <w:i/>
                      <w:sz w:val="15"/>
                    </w:rPr>
                    <w:t>Herzen</w:t>
                  </w:r>
                  <w:r>
                    <w:rPr>
                      <w:b/>
                      <w:sz w:val="15"/>
                    </w:rPr>
                    <w:t>,  ed.   Lemke,  xvii.   368;  Marx-Engels,  </w:t>
                  </w:r>
                  <w:r>
                    <w:rPr>
                      <w:b/>
                      <w:i/>
                      <w:sz w:val="15"/>
                    </w:rPr>
                    <w:t>Sochineniya,  </w:t>
                  </w:r>
                  <w:r>
                    <w:rPr>
                      <w:b/>
                      <w:sz w:val="15"/>
                    </w:rPr>
                    <w:t>xxiii.   210-21;</w:t>
                  </w:r>
                </w:p>
                <w:p>
                  <w:pPr>
                    <w:spacing w:line="178" w:lineRule="exact" w:before="0"/>
                    <w:ind w:left="1039" w:right="0" w:firstLine="0"/>
                    <w:jc w:val="left"/>
                    <w:rPr>
                      <w:b/>
                      <w:sz w:val="15"/>
                    </w:rPr>
                  </w:pPr>
                  <w:r>
                    <w:rPr>
                      <w:b/>
                      <w:i/>
                      <w:sz w:val="15"/>
                    </w:rPr>
                    <w:t>Materiali</w:t>
                  </w:r>
                  <w:r>
                    <w:rPr>
                      <w:b/>
                      <w:sz w:val="15"/>
                    </w:rPr>
                    <w:t>,  ed.  Polonsky,  iii. 305.</w:t>
                  </w:r>
                </w:p>
              </w:txbxContent>
            </v:textbox>
            <w10:wrap type="none"/>
          </v:shape>
        </w:pict>
      </w:r>
      <w:r>
        <w:rPr/>
        <w:drawing>
          <wp:anchor distT="0" distB="0" distL="0" distR="0" allowOverlap="1" layoutInCell="1" locked="0" behindDoc="1" simplePos="0" relativeHeight="268194215">
            <wp:simplePos x="0" y="0"/>
            <wp:positionH relativeFrom="page">
              <wp:posOffset>0</wp:posOffset>
            </wp:positionH>
            <wp:positionV relativeFrom="page">
              <wp:posOffset>0</wp:posOffset>
            </wp:positionV>
            <wp:extent cx="5043158" cy="7778496"/>
            <wp:effectExtent l="0" t="0" r="0" b="0"/>
            <wp:wrapNone/>
            <wp:docPr id="619" name="image314.png" descr=""/>
            <wp:cNvGraphicFramePr>
              <a:graphicFrameLocks noChangeAspect="1"/>
            </wp:cNvGraphicFramePr>
            <a:graphic>
              <a:graphicData uri="http://schemas.openxmlformats.org/drawingml/2006/picture">
                <pic:pic>
                  <pic:nvPicPr>
                    <pic:cNvPr id="620" name="image314.png"/>
                    <pic:cNvPicPr/>
                  </pic:nvPicPr>
                  <pic:blipFill>
                    <a:blip r:embed="rId31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1216"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10"/>
                    <w:rPr>
                      <w:rFonts w:ascii="Times New Roman"/>
                      <w:sz w:val="32"/>
                    </w:rPr>
                  </w:pPr>
                </w:p>
                <w:p>
                  <w:pPr>
                    <w:tabs>
                      <w:tab w:pos="3429" w:val="left" w:leader="none"/>
                      <w:tab w:pos="6239" w:val="left" w:leader="none"/>
                    </w:tabs>
                    <w:spacing w:before="0"/>
                    <w:ind w:left="1057" w:right="0" w:firstLine="15"/>
                    <w:jc w:val="both"/>
                    <w:rPr>
                      <w:sz w:val="12"/>
                    </w:rPr>
                  </w:pPr>
                  <w:r>
                    <w:rPr>
                      <w:spacing w:val="-7"/>
                      <w:sz w:val="18"/>
                    </w:rPr>
                    <w:t>308</w:t>
                    <w:tab/>
                  </w:r>
                  <w:r>
                    <w:rPr>
                      <w:b/>
                      <w:spacing w:val="8"/>
                      <w:sz w:val="16"/>
                    </w:rPr>
                    <w:t>REDIVIVUS</w:t>
                    <w:tab/>
                  </w:r>
                  <w:r>
                    <w:rPr>
                      <w:spacing w:val="10"/>
                      <w:sz w:val="12"/>
                    </w:rPr>
                    <w:t>BOOK</w:t>
                  </w:r>
                  <w:r>
                    <w:rPr>
                      <w:spacing w:val="45"/>
                      <w:sz w:val="12"/>
                    </w:rPr>
                    <w:t> </w:t>
                  </w:r>
                  <w:r>
                    <w:rPr>
                      <w:spacing w:val="5"/>
                      <w:sz w:val="12"/>
                    </w:rPr>
                    <w:t>IV</w:t>
                  </w:r>
                </w:p>
                <w:p>
                  <w:pPr>
                    <w:pStyle w:val="BodyText"/>
                    <w:spacing w:line="252" w:lineRule="auto" w:before="109"/>
                    <w:ind w:left="1057" w:right="1050" w:firstLine="8"/>
                    <w:jc w:val="both"/>
                  </w:pPr>
                  <w:r>
                    <w:rPr/>
                    <w:t>ary </w:t>
                  </w:r>
                  <w:r>
                    <w:rPr>
                      <w:spacing w:val="5"/>
                    </w:rPr>
                    <w:t>activity. </w:t>
                  </w:r>
                  <w:r>
                    <w:rPr/>
                    <w:t>“ </w:t>
                  </w:r>
                  <w:r>
                    <w:rPr>
                      <w:spacing w:val="2"/>
                    </w:rPr>
                    <w:t>Only </w:t>
                  </w:r>
                  <w:r>
                    <w:rPr/>
                    <w:t>the persistent, energetic, and passionate </w:t>
                  </w:r>
                  <w:r>
                    <w:rPr>
                      <w:spacing w:val="3"/>
                    </w:rPr>
                    <w:t>propaganda </w:t>
                  </w:r>
                  <w:r>
                    <w:rPr/>
                    <w:t>o f socialism” , he declared, “ </w:t>
                  </w:r>
                  <w:r>
                    <w:rPr>
                      <w:spacing w:val="5"/>
                    </w:rPr>
                    <w:t>may  </w:t>
                  </w:r>
                  <w:r>
                    <w:rPr>
                      <w:spacing w:val="7"/>
                    </w:rPr>
                    <w:t>yet </w:t>
                  </w:r>
                  <w:r>
                    <w:rPr/>
                    <w:t>restore  life </w:t>
                  </w:r>
                  <w:r>
                    <w:rPr>
                      <w:spacing w:val="2"/>
                    </w:rPr>
                    <w:t>and freedom </w:t>
                  </w:r>
                  <w:r>
                    <w:rPr>
                      <w:spacing w:val="5"/>
                    </w:rPr>
                    <w:t>to </w:t>
                  </w:r>
                  <w:r>
                    <w:rPr/>
                    <w:t>this </w:t>
                  </w:r>
                  <w:r>
                    <w:rPr>
                      <w:spacing w:val="5"/>
                    </w:rPr>
                    <w:t>country.” </w:t>
                  </w:r>
                  <w:r>
                    <w:rPr>
                      <w:spacing w:val="6"/>
                    </w:rPr>
                    <w:t>He </w:t>
                  </w:r>
                  <w:r>
                    <w:rPr>
                      <w:spacing w:val="2"/>
                    </w:rPr>
                    <w:t>concludes </w:t>
                  </w:r>
                  <w:r>
                    <w:rPr/>
                    <w:t>the </w:t>
                  </w:r>
                  <w:r>
                    <w:rPr>
                      <w:spacing w:val="2"/>
                    </w:rPr>
                    <w:t>letter </w:t>
                  </w:r>
                  <w:r>
                    <w:rPr>
                      <w:spacing w:val="7"/>
                    </w:rPr>
                    <w:t>by </w:t>
                  </w:r>
                  <w:r>
                    <w:rPr/>
                    <w:t>kissing the hands o f </w:t>
                  </w:r>
                  <w:r>
                    <w:rPr>
                      <w:spacing w:val="6"/>
                    </w:rPr>
                    <w:t>Marx’s </w:t>
                  </w:r>
                  <w:r>
                    <w:rPr/>
                    <w:t>wife and daughters, and </w:t>
                  </w:r>
                  <w:r>
                    <w:rPr>
                      <w:spacing w:val="3"/>
                    </w:rPr>
                    <w:t>proposing </w:t>
                  </w:r>
                  <w:r>
                    <w:rPr/>
                    <w:t>an </w:t>
                  </w:r>
                  <w:r>
                    <w:rPr>
                      <w:spacing w:val="8"/>
                    </w:rPr>
                    <w:t>ex­ </w:t>
                  </w:r>
                  <w:r>
                    <w:rPr/>
                    <w:t>change o f </w:t>
                  </w:r>
                  <w:r>
                    <w:rPr>
                      <w:spacing w:val="3"/>
                    </w:rPr>
                    <w:t>family photographs. </w:t>
                  </w:r>
                  <w:r>
                    <w:rPr>
                      <w:spacing w:val="2"/>
                    </w:rPr>
                    <w:t>Thereafter </w:t>
                  </w:r>
                  <w:r>
                    <w:rPr/>
                    <w:t>the </w:t>
                  </w:r>
                  <w:r>
                    <w:rPr>
                      <w:spacing w:val="2"/>
                    </w:rPr>
                    <w:t>correspondence </w:t>
                  </w:r>
                  <w:r>
                    <w:rPr/>
                    <w:t>appears </w:t>
                  </w:r>
                  <w:r>
                    <w:rPr>
                      <w:spacing w:val="4"/>
                    </w:rPr>
                    <w:t>to have </w:t>
                  </w:r>
                  <w:r>
                    <w:rPr/>
                    <w:t>languished; and </w:t>
                  </w:r>
                  <w:r>
                    <w:rPr>
                      <w:spacing w:val="3"/>
                    </w:rPr>
                    <w:t>for more </w:t>
                  </w:r>
                  <w:r>
                    <w:rPr>
                      <w:spacing w:val="2"/>
                    </w:rPr>
                    <w:t>than </w:t>
                  </w:r>
                  <w:r>
                    <w:rPr>
                      <w:spacing w:val="3"/>
                    </w:rPr>
                    <w:t>four </w:t>
                  </w:r>
                  <w:r>
                    <w:rPr/>
                    <w:t>years there were </w:t>
                  </w:r>
                  <w:r>
                    <w:rPr>
                      <w:spacing w:val="5"/>
                    </w:rPr>
                    <w:t>no </w:t>
                  </w:r>
                  <w:r>
                    <w:rPr>
                      <w:spacing w:val="3"/>
                    </w:rPr>
                    <w:t>direct </w:t>
                  </w:r>
                  <w:r>
                    <w:rPr/>
                    <w:t>dealings </w:t>
                  </w:r>
                  <w:r>
                    <w:rPr>
                      <w:spacing w:val="2"/>
                    </w:rPr>
                    <w:t>between the </w:t>
                  </w:r>
                  <w:r>
                    <w:rPr/>
                    <w:t>future rivals. </w:t>
                  </w:r>
                  <w:r>
                    <w:rPr>
                      <w:spacing w:val="8"/>
                    </w:rPr>
                    <w:t>But </w:t>
                  </w:r>
                  <w:r>
                    <w:rPr>
                      <w:spacing w:val="3"/>
                    </w:rPr>
                    <w:t>Marx continued </w:t>
                  </w:r>
                  <w:r>
                    <w:rPr>
                      <w:spacing w:val="4"/>
                    </w:rPr>
                    <w:t>for </w:t>
                  </w:r>
                  <w:r>
                    <w:rPr>
                      <w:spacing w:val="2"/>
                    </w:rPr>
                    <w:t>some </w:t>
                  </w:r>
                  <w:r>
                    <w:rPr>
                      <w:spacing w:val="4"/>
                    </w:rPr>
                    <w:t>time to hope </w:t>
                  </w:r>
                  <w:r>
                    <w:rPr>
                      <w:spacing w:val="5"/>
                    </w:rPr>
                    <w:t>that </w:t>
                  </w:r>
                  <w:r>
                    <w:rPr>
                      <w:spacing w:val="2"/>
                    </w:rPr>
                    <w:t>Bakunin </w:t>
                  </w:r>
                  <w:r>
                    <w:rPr>
                      <w:spacing w:val="3"/>
                    </w:rPr>
                    <w:t>could be </w:t>
                  </w:r>
                  <w:r>
                    <w:rPr/>
                    <w:t>used </w:t>
                  </w:r>
                  <w:r>
                    <w:rPr>
                      <w:spacing w:val="3"/>
                    </w:rPr>
                    <w:t>to </w:t>
                  </w:r>
                  <w:r>
                    <w:rPr/>
                    <w:t>undermine </w:t>
                  </w:r>
                  <w:r>
                    <w:rPr>
                      <w:spacing w:val="3"/>
                    </w:rPr>
                    <w:t>Mazzini’s position </w:t>
                  </w:r>
                  <w:r>
                    <w:rPr/>
                    <w:t>in </w:t>
                  </w:r>
                  <w:r>
                    <w:rPr>
                      <w:spacing w:val="5"/>
                    </w:rPr>
                    <w:t>Italy </w:t>
                  </w:r>
                  <w:r>
                    <w:rPr/>
                    <w:t>and </w:t>
                  </w:r>
                  <w:r>
                    <w:rPr>
                      <w:spacing w:val="3"/>
                    </w:rPr>
                    <w:t>to </w:t>
                  </w:r>
                  <w:r>
                    <w:rPr>
                      <w:spacing w:val="2"/>
                    </w:rPr>
                    <w:t>recruit </w:t>
                  </w:r>
                  <w:r>
                    <w:rPr/>
                    <w:t>“ </w:t>
                  </w:r>
                  <w:r>
                    <w:rPr>
                      <w:spacing w:val="2"/>
                    </w:rPr>
                    <w:t>some </w:t>
                  </w:r>
                  <w:r>
                    <w:rPr/>
                    <w:t>live </w:t>
                  </w:r>
                  <w:r>
                    <w:rPr>
                      <w:spacing w:val="3"/>
                    </w:rPr>
                    <w:t>Italians”  </w:t>
                  </w:r>
                  <w:r>
                    <w:rPr>
                      <w:spacing w:val="4"/>
                    </w:rPr>
                    <w:t>for </w:t>
                  </w:r>
                  <w:r>
                    <w:rPr/>
                    <w:t>the</w:t>
                  </w:r>
                  <w:r>
                    <w:rPr>
                      <w:spacing w:val="50"/>
                    </w:rPr>
                    <w:t> </w:t>
                  </w:r>
                  <w:r>
                    <w:rPr>
                      <w:spacing w:val="3"/>
                    </w:rPr>
                    <w:t>International.1</w:t>
                  </w:r>
                </w:p>
                <w:p>
                  <w:pPr>
                    <w:pStyle w:val="BodyText"/>
                    <w:rPr>
                      <w:rFonts w:ascii="Times New Roman"/>
                      <w:sz w:val="22"/>
                    </w:rPr>
                  </w:pPr>
                </w:p>
                <w:p>
                  <w:pPr>
                    <w:pStyle w:val="BodyText"/>
                    <w:spacing w:before="8"/>
                    <w:rPr>
                      <w:rFonts w:ascii="Times New Roman"/>
                    </w:rPr>
                  </w:pPr>
                </w:p>
                <w:p>
                  <w:pPr>
                    <w:pStyle w:val="BodyText"/>
                    <w:spacing w:line="249" w:lineRule="auto"/>
                    <w:ind w:left="1044" w:right="1038" w:firstLine="228"/>
                    <w:jc w:val="both"/>
                  </w:pPr>
                  <w:r>
                    <w:rPr/>
                    <w:t>One </w:t>
                  </w:r>
                  <w:r>
                    <w:rPr>
                      <w:spacing w:val="11"/>
                    </w:rPr>
                    <w:t>of </w:t>
                  </w:r>
                  <w:r>
                    <w:rPr>
                      <w:spacing w:val="2"/>
                    </w:rPr>
                    <w:t>the </w:t>
                  </w:r>
                  <w:r>
                    <w:rPr>
                      <w:spacing w:val="4"/>
                    </w:rPr>
                    <w:t>many </w:t>
                  </w:r>
                  <w:r>
                    <w:rPr>
                      <w:spacing w:val="-3"/>
                    </w:rPr>
                    <w:t>issues </w:t>
                  </w:r>
                  <w:r>
                    <w:rPr>
                      <w:spacing w:val="6"/>
                    </w:rPr>
                    <w:t>not </w:t>
                  </w:r>
                  <w:r>
                    <w:rPr/>
                    <w:t>discussed at </w:t>
                  </w:r>
                  <w:r>
                    <w:rPr>
                      <w:spacing w:val="2"/>
                    </w:rPr>
                    <w:t>the </w:t>
                  </w:r>
                  <w:r>
                    <w:rPr>
                      <w:spacing w:val="3"/>
                    </w:rPr>
                    <w:t>famous </w:t>
                  </w:r>
                  <w:r>
                    <w:rPr>
                      <w:spacing w:val="2"/>
                    </w:rPr>
                    <w:t>interview </w:t>
                  </w:r>
                  <w:r>
                    <w:rPr>
                      <w:spacing w:val="3"/>
                    </w:rPr>
                    <w:t>between Bakunin </w:t>
                  </w:r>
                  <w:r>
                    <w:rPr>
                      <w:spacing w:val="2"/>
                    </w:rPr>
                    <w:t>and </w:t>
                  </w:r>
                  <w:r>
                    <w:rPr>
                      <w:spacing w:val="3"/>
                    </w:rPr>
                    <w:t>Marx </w:t>
                  </w:r>
                  <w:r>
                    <w:rPr/>
                    <w:t>was </w:t>
                  </w:r>
                  <w:r>
                    <w:rPr>
                      <w:spacing w:val="2"/>
                    </w:rPr>
                    <w:t>the </w:t>
                  </w:r>
                  <w:r>
                    <w:rPr/>
                    <w:t>issue </w:t>
                  </w:r>
                  <w:r>
                    <w:rPr>
                      <w:spacing w:val="3"/>
                    </w:rPr>
                    <w:t>between </w:t>
                  </w:r>
                  <w:r>
                    <w:rPr>
                      <w:spacing w:val="2"/>
                    </w:rPr>
                    <w:t>secrecy and </w:t>
                  </w:r>
                  <w:r>
                    <w:rPr>
                      <w:spacing w:val="5"/>
                    </w:rPr>
                    <w:t>publicity </w:t>
                  </w:r>
                  <w:r>
                    <w:rPr/>
                    <w:t>in </w:t>
                  </w:r>
                  <w:r>
                    <w:rPr>
                      <w:spacing w:val="3"/>
                    </w:rPr>
                    <w:t>revolutionary </w:t>
                  </w:r>
                  <w:r>
                    <w:rPr/>
                    <w:t>organisation. Marx,  like </w:t>
                  </w:r>
                  <w:r>
                    <w:rPr>
                      <w:spacing w:val="2"/>
                    </w:rPr>
                    <w:t>Herzen, </w:t>
                  </w:r>
                  <w:r>
                    <w:rPr/>
                    <w:t>was a </w:t>
                  </w:r>
                  <w:r>
                    <w:rPr>
                      <w:spacing w:val="2"/>
                    </w:rPr>
                    <w:t>lifelong believer </w:t>
                  </w:r>
                  <w:r>
                    <w:rPr/>
                    <w:t>in </w:t>
                  </w:r>
                  <w:r>
                    <w:rPr>
                      <w:spacing w:val="4"/>
                    </w:rPr>
                    <w:t>publicity. </w:t>
                  </w:r>
                  <w:r>
                    <w:rPr>
                      <w:spacing w:val="2"/>
                    </w:rPr>
                    <w:t>Bakunin had </w:t>
                  </w:r>
                  <w:r>
                    <w:rPr/>
                    <w:t>clung, </w:t>
                  </w:r>
                  <w:r>
                    <w:rPr>
                      <w:spacing w:val="3"/>
                    </w:rPr>
                    <w:t>ever </w:t>
                  </w:r>
                  <w:r>
                    <w:rPr/>
                    <w:t>since </w:t>
                  </w:r>
                  <w:r>
                    <w:rPr>
                      <w:spacing w:val="-3"/>
                    </w:rPr>
                    <w:t>1849, </w:t>
                  </w:r>
                  <w:r>
                    <w:rPr>
                      <w:spacing w:val="4"/>
                    </w:rPr>
                    <w:t>to </w:t>
                  </w:r>
                  <w:r>
                    <w:rPr/>
                    <w:t>a </w:t>
                  </w:r>
                  <w:r>
                    <w:rPr>
                      <w:spacing w:val="5"/>
                    </w:rPr>
                    <w:t>rooted </w:t>
                  </w:r>
                  <w:r>
                    <w:rPr>
                      <w:spacing w:val="4"/>
                    </w:rPr>
                    <w:t>conviction </w:t>
                  </w:r>
                  <w:r>
                    <w:rPr>
                      <w:spacing w:val="9"/>
                    </w:rPr>
                    <w:t>of </w:t>
                  </w:r>
                  <w:r>
                    <w:rPr>
                      <w:spacing w:val="2"/>
                    </w:rPr>
                    <w:t>the </w:t>
                  </w:r>
                  <w:r>
                    <w:rPr/>
                    <w:t>necessity </w:t>
                  </w:r>
                  <w:r>
                    <w:rPr>
                      <w:spacing w:val="9"/>
                    </w:rPr>
                    <w:t>of </w:t>
                  </w:r>
                  <w:r>
                    <w:rPr>
                      <w:spacing w:val="2"/>
                    </w:rPr>
                    <w:t>secrecy </w:t>
                  </w:r>
                  <w:r>
                    <w:rPr>
                      <w:spacing w:val="3"/>
                    </w:rPr>
                    <w:t>for </w:t>
                  </w:r>
                  <w:r>
                    <w:rPr/>
                    <w:t>serious </w:t>
                  </w:r>
                  <w:r>
                    <w:rPr>
                      <w:spacing w:val="3"/>
                    </w:rPr>
                    <w:t>revolutionary </w:t>
                  </w:r>
                  <w:r>
                    <w:rPr>
                      <w:spacing w:val="2"/>
                    </w:rPr>
                    <w:t>work. </w:t>
                  </w:r>
                  <w:r>
                    <w:rPr/>
                    <w:t>On his </w:t>
                  </w:r>
                  <w:r>
                    <w:rPr>
                      <w:spacing w:val="4"/>
                    </w:rPr>
                    <w:t>way back </w:t>
                  </w:r>
                  <w:r>
                    <w:rPr>
                      <w:spacing w:val="3"/>
                    </w:rPr>
                    <w:t>from </w:t>
                  </w:r>
                  <w:r>
                    <w:rPr>
                      <w:spacing w:val="6"/>
                    </w:rPr>
                    <w:t>London </w:t>
                  </w:r>
                  <w:r>
                    <w:rPr>
                      <w:spacing w:val="4"/>
                    </w:rPr>
                    <w:t>to </w:t>
                  </w:r>
                  <w:r>
                    <w:rPr>
                      <w:spacing w:val="3"/>
                    </w:rPr>
                    <w:t>Florence, </w:t>
                  </w:r>
                  <w:r>
                    <w:rPr/>
                    <w:t>he </w:t>
                  </w:r>
                  <w:r>
                    <w:rPr>
                      <w:spacing w:val="4"/>
                    </w:rPr>
                    <w:t>stopped </w:t>
                  </w:r>
                  <w:r>
                    <w:rPr/>
                    <w:t>in Paris, and here </w:t>
                  </w:r>
                  <w:r>
                    <w:rPr>
                      <w:spacing w:val="2"/>
                    </w:rPr>
                    <w:t>(for </w:t>
                  </w:r>
                  <w:r>
                    <w:rPr>
                      <w:spacing w:val="3"/>
                    </w:rPr>
                    <w:t>the </w:t>
                  </w:r>
                  <w:r>
                    <w:rPr/>
                    <w:t>first </w:t>
                  </w:r>
                  <w:r>
                    <w:rPr>
                      <w:spacing w:val="2"/>
                    </w:rPr>
                    <w:t>time, </w:t>
                  </w:r>
                  <w:r>
                    <w:rPr/>
                    <w:t>so </w:t>
                  </w:r>
                  <w:r>
                    <w:rPr>
                      <w:spacing w:val="4"/>
                    </w:rPr>
                    <w:t>far </w:t>
                  </w:r>
                  <w:r>
                    <w:rPr/>
                    <w:t>as our </w:t>
                  </w:r>
                  <w:r>
                    <w:rPr>
                      <w:spacing w:val="3"/>
                    </w:rPr>
                    <w:t>records go) </w:t>
                  </w:r>
                  <w:r>
                    <w:rPr/>
                    <w:t>he </w:t>
                  </w:r>
                  <w:r>
                    <w:rPr>
                      <w:spacing w:val="2"/>
                    </w:rPr>
                    <w:t>began </w:t>
                  </w:r>
                  <w:r>
                    <w:rPr>
                      <w:spacing w:val="4"/>
                    </w:rPr>
                    <w:t>to </w:t>
                  </w:r>
                  <w:r>
                    <w:rPr>
                      <w:spacing w:val="2"/>
                    </w:rPr>
                    <w:t>canvas </w:t>
                  </w:r>
                  <w:r>
                    <w:rPr>
                      <w:spacing w:val="4"/>
                    </w:rPr>
                    <w:t>for </w:t>
                  </w:r>
                  <w:r>
                    <w:rPr>
                      <w:spacing w:val="2"/>
                    </w:rPr>
                    <w:t>the </w:t>
                  </w:r>
                  <w:r>
                    <w:rPr>
                      <w:spacing w:val="4"/>
                    </w:rPr>
                    <w:t>formation </w:t>
                  </w:r>
                  <w:r>
                    <w:rPr>
                      <w:spacing w:val="11"/>
                    </w:rPr>
                    <w:t>of </w:t>
                  </w:r>
                  <w:r>
                    <w:rPr/>
                    <w:t>a secret </w:t>
                  </w:r>
                  <w:r>
                    <w:rPr>
                      <w:spacing w:val="3"/>
                    </w:rPr>
                    <w:t>revolutionary </w:t>
                  </w:r>
                  <w:r>
                    <w:rPr/>
                    <w:t>“ </w:t>
                  </w:r>
                  <w:r>
                    <w:rPr>
                      <w:spacing w:val="5"/>
                    </w:rPr>
                    <w:t>Brotherhood” </w:t>
                  </w:r>
                  <w:r>
                    <w:rPr/>
                    <w:t>. </w:t>
                  </w:r>
                  <w:r>
                    <w:rPr>
                      <w:spacing w:val="6"/>
                    </w:rPr>
                    <w:t>How </w:t>
                  </w:r>
                  <w:r>
                    <w:rPr/>
                    <w:t>far this  step  was  inspired </w:t>
                  </w:r>
                  <w:r>
                    <w:rPr>
                      <w:spacing w:val="6"/>
                    </w:rPr>
                    <w:t>by </w:t>
                  </w:r>
                  <w:r>
                    <w:rPr/>
                    <w:t>his </w:t>
                  </w:r>
                  <w:r>
                    <w:rPr>
                      <w:spacing w:val="3"/>
                    </w:rPr>
                    <w:t>conversation </w:t>
                  </w:r>
                  <w:r>
                    <w:rPr/>
                    <w:t>with Marx or </w:t>
                  </w:r>
                  <w:r>
                    <w:rPr>
                      <w:spacing w:val="6"/>
                    </w:rPr>
                    <w:t>by </w:t>
                  </w:r>
                  <w:r>
                    <w:rPr/>
                    <w:t>desire </w:t>
                  </w:r>
                  <w:r>
                    <w:rPr>
                      <w:spacing w:val="4"/>
                    </w:rPr>
                    <w:t>to </w:t>
                  </w:r>
                  <w:r>
                    <w:rPr/>
                    <w:t>help </w:t>
                  </w:r>
                  <w:r>
                    <w:rPr>
                      <w:spacing w:val="2"/>
                    </w:rPr>
                    <w:t>the </w:t>
                  </w:r>
                  <w:r>
                    <w:rPr>
                      <w:spacing w:val="4"/>
                    </w:rPr>
                    <w:t>newly- founded </w:t>
                  </w:r>
                  <w:r>
                    <w:rPr>
                      <w:spacing w:val="3"/>
                    </w:rPr>
                    <w:t>International, </w:t>
                  </w:r>
                  <w:r>
                    <w:rPr>
                      <w:spacing w:val="2"/>
                    </w:rPr>
                    <w:t>must </w:t>
                  </w:r>
                  <w:r>
                    <w:rPr/>
                    <w:t>remain  a  </w:t>
                  </w:r>
                  <w:r>
                    <w:rPr>
                      <w:spacing w:val="3"/>
                    </w:rPr>
                    <w:t>matter  for  conjecture. </w:t>
                  </w:r>
                  <w:r>
                    <w:rPr/>
                    <w:t>On </w:t>
                  </w:r>
                  <w:r>
                    <w:rPr>
                      <w:spacing w:val="5"/>
                    </w:rPr>
                    <w:t>Bakunin’s </w:t>
                  </w:r>
                  <w:r>
                    <w:rPr/>
                    <w:t>return </w:t>
                  </w:r>
                  <w:r>
                    <w:rPr>
                      <w:spacing w:val="4"/>
                    </w:rPr>
                    <w:t>to </w:t>
                  </w:r>
                  <w:r>
                    <w:rPr>
                      <w:spacing w:val="3"/>
                    </w:rPr>
                    <w:t>Florence, the  </w:t>
                  </w:r>
                  <w:r>
                    <w:rPr>
                      <w:spacing w:val="5"/>
                    </w:rPr>
                    <w:t>Brotherhood  </w:t>
                  </w:r>
                  <w:r>
                    <w:rPr>
                      <w:spacing w:val="3"/>
                    </w:rPr>
                    <w:t>began  </w:t>
                  </w:r>
                  <w:r>
                    <w:rPr>
                      <w:spacing w:val="5"/>
                    </w:rPr>
                    <w:t>to </w:t>
                  </w:r>
                  <w:r>
                    <w:rPr>
                      <w:spacing w:val="2"/>
                    </w:rPr>
                    <w:t>take </w:t>
                  </w:r>
                  <w:r>
                    <w:rPr/>
                    <w:t>shape in </w:t>
                  </w:r>
                  <w:r>
                    <w:rPr>
                      <w:spacing w:val="2"/>
                    </w:rPr>
                    <w:t>the form </w:t>
                  </w:r>
                  <w:r>
                    <w:rPr>
                      <w:spacing w:val="9"/>
                    </w:rPr>
                    <w:t>of </w:t>
                  </w:r>
                  <w:r>
                    <w:rPr/>
                    <w:t>a </w:t>
                  </w:r>
                  <w:r>
                    <w:rPr>
                      <w:spacing w:val="3"/>
                    </w:rPr>
                    <w:t>group </w:t>
                  </w:r>
                  <w:r>
                    <w:rPr>
                      <w:spacing w:val="11"/>
                    </w:rPr>
                    <w:t>of </w:t>
                  </w:r>
                  <w:r>
                    <w:rPr/>
                    <w:t>his  </w:t>
                  </w:r>
                  <w:r>
                    <w:rPr>
                      <w:spacing w:val="4"/>
                    </w:rPr>
                    <w:t>local  </w:t>
                  </w:r>
                  <w:r>
                    <w:rPr/>
                    <w:t>disciples.  </w:t>
                  </w:r>
                  <w:r>
                    <w:rPr>
                      <w:spacing w:val="5"/>
                    </w:rPr>
                    <w:t>But </w:t>
                  </w:r>
                  <w:r>
                    <w:rPr/>
                    <w:t>there is </w:t>
                  </w:r>
                  <w:r>
                    <w:rPr>
                      <w:spacing w:val="4"/>
                    </w:rPr>
                    <w:t>no </w:t>
                  </w:r>
                  <w:r>
                    <w:rPr>
                      <w:spacing w:val="3"/>
                    </w:rPr>
                    <w:t>evidence </w:t>
                  </w:r>
                  <w:r>
                    <w:rPr>
                      <w:spacing w:val="4"/>
                    </w:rPr>
                    <w:t>that </w:t>
                  </w:r>
                  <w:r>
                    <w:rPr>
                      <w:spacing w:val="3"/>
                    </w:rPr>
                    <w:t>any </w:t>
                  </w:r>
                  <w:r>
                    <w:rPr>
                      <w:spacing w:val="9"/>
                    </w:rPr>
                    <w:t>of </w:t>
                  </w:r>
                  <w:r>
                    <w:rPr>
                      <w:spacing w:val="2"/>
                    </w:rPr>
                    <w:t>the </w:t>
                  </w:r>
                  <w:r>
                    <w:rPr/>
                    <w:t>“ </w:t>
                  </w:r>
                  <w:r>
                    <w:rPr>
                      <w:spacing w:val="3"/>
                    </w:rPr>
                    <w:t>brothers” </w:t>
                  </w:r>
                  <w:r>
                    <w:rPr/>
                    <w:t>were aware </w:t>
                  </w:r>
                  <w:r>
                    <w:rPr>
                      <w:spacing w:val="8"/>
                    </w:rPr>
                    <w:t>of </w:t>
                  </w:r>
                  <w:r>
                    <w:rPr>
                      <w:spacing w:val="2"/>
                    </w:rPr>
                    <w:t>any </w:t>
                  </w:r>
                  <w:r>
                    <w:rPr>
                      <w:spacing w:val="4"/>
                    </w:rPr>
                    <w:t>connexion </w:t>
                  </w:r>
                  <w:r>
                    <w:rPr>
                      <w:spacing w:val="2"/>
                    </w:rPr>
                    <w:t>between the </w:t>
                  </w:r>
                  <w:r>
                    <w:rPr>
                      <w:spacing w:val="5"/>
                    </w:rPr>
                    <w:t>Brotherhood </w:t>
                  </w:r>
                  <w:r>
                    <w:rPr/>
                    <w:t>and </w:t>
                  </w:r>
                  <w:r>
                    <w:rPr>
                      <w:spacing w:val="2"/>
                    </w:rPr>
                    <w:t>the International, </w:t>
                  </w:r>
                  <w:r>
                    <w:rPr/>
                    <w:t>or </w:t>
                  </w:r>
                  <w:r>
                    <w:rPr>
                      <w:spacing w:val="2"/>
                    </w:rPr>
                    <w:t>had indeed </w:t>
                  </w:r>
                  <w:r>
                    <w:rPr>
                      <w:spacing w:val="3"/>
                    </w:rPr>
                    <w:t>even </w:t>
                  </w:r>
                  <w:r>
                    <w:rPr/>
                    <w:t>heard </w:t>
                  </w:r>
                  <w:r>
                    <w:rPr>
                      <w:spacing w:val="9"/>
                    </w:rPr>
                    <w:t>of </w:t>
                  </w:r>
                  <w:r>
                    <w:rPr/>
                    <w:t>the latter. </w:t>
                  </w:r>
                  <w:r>
                    <w:rPr>
                      <w:spacing w:val="7"/>
                    </w:rPr>
                    <w:t>It </w:t>
                  </w:r>
                  <w:r>
                    <w:rPr/>
                    <w:t>was </w:t>
                  </w:r>
                  <w:r>
                    <w:rPr>
                      <w:spacing w:val="2"/>
                    </w:rPr>
                    <w:t>unlikely </w:t>
                  </w:r>
                  <w:r>
                    <w:rPr>
                      <w:spacing w:val="4"/>
                    </w:rPr>
                    <w:t>that </w:t>
                  </w:r>
                  <w:r>
                    <w:rPr/>
                    <w:t>the </w:t>
                  </w:r>
                  <w:r>
                    <w:rPr>
                      <w:spacing w:val="2"/>
                    </w:rPr>
                    <w:t>members </w:t>
                  </w:r>
                  <w:r>
                    <w:rPr>
                      <w:spacing w:val="9"/>
                    </w:rPr>
                    <w:t>of </w:t>
                  </w:r>
                  <w:r>
                    <w:rPr>
                      <w:spacing w:val="2"/>
                    </w:rPr>
                    <w:t>any </w:t>
                  </w:r>
                  <w:r>
                    <w:rPr>
                      <w:spacing w:val="3"/>
                    </w:rPr>
                    <w:t>society </w:t>
                  </w:r>
                  <w:r>
                    <w:rPr>
                      <w:spacing w:val="4"/>
                    </w:rPr>
                    <w:t>founded </w:t>
                  </w:r>
                  <w:r>
                    <w:rPr>
                      <w:spacing w:val="6"/>
                    </w:rPr>
                    <w:t>by </w:t>
                  </w:r>
                  <w:r>
                    <w:rPr/>
                    <w:t>Michael </w:t>
                  </w:r>
                  <w:r>
                    <w:rPr>
                      <w:spacing w:val="2"/>
                    </w:rPr>
                    <w:t>Bakunin </w:t>
                  </w:r>
                  <w:r>
                    <w:rPr>
                      <w:spacing w:val="3"/>
                    </w:rPr>
                    <w:t>would </w:t>
                  </w:r>
                  <w:r>
                    <w:rPr/>
                    <w:t>be </w:t>
                  </w:r>
                  <w:r>
                    <w:rPr>
                      <w:spacing w:val="3"/>
                    </w:rPr>
                    <w:t>encouraged </w:t>
                  </w:r>
                  <w:r>
                    <w:rPr>
                      <w:spacing w:val="4"/>
                    </w:rPr>
                    <w:t>to look to </w:t>
                  </w:r>
                  <w:r>
                    <w:rPr>
                      <w:spacing w:val="2"/>
                    </w:rPr>
                    <w:t>any </w:t>
                  </w:r>
                  <w:r>
                    <w:rPr>
                      <w:spacing w:val="3"/>
                    </w:rPr>
                    <w:t>authority </w:t>
                  </w:r>
                  <w:r>
                    <w:rPr>
                      <w:spacing w:val="2"/>
                    </w:rPr>
                    <w:t>other than </w:t>
                  </w:r>
                  <w:r>
                    <w:rPr/>
                    <w:t>his   </w:t>
                  </w:r>
                  <w:r>
                    <w:rPr>
                      <w:spacing w:val="26"/>
                    </w:rPr>
                    <w:t> </w:t>
                  </w:r>
                  <w:r>
                    <w:rPr/>
                    <w:t>own.</w:t>
                  </w:r>
                </w:p>
                <w:p>
                  <w:pPr>
                    <w:pStyle w:val="BodyText"/>
                    <w:spacing w:line="254" w:lineRule="auto" w:before="2"/>
                    <w:ind w:left="1070" w:right="1031" w:firstLine="207"/>
                    <w:jc w:val="right"/>
                  </w:pPr>
                  <w:r>
                    <w:rPr/>
                    <w:t>The paucity of the records and the unreliability of Bakunin’s own subsequent statements make it impossible to give any clear account of the purposes or supposed functions of the Brother­ hood. He often spoke afterwards as if the secret societies over which he presided in later years were no more than a pro­ longation of the Florentine Brotherhood of 1864. It was com­</w:t>
                  </w:r>
                  <w:r>
                    <w:rPr>
                      <w:w w:val="99"/>
                    </w:rPr>
                    <w:t> </w:t>
                  </w:r>
                  <w:r>
                    <w:rPr/>
                    <w:t>posed mainly or exclusively of disgruntled Italian intellectuals. Mechnikov describes the  “ brothers”  in  caustic terms as    “ men</w:t>
                  </w:r>
                </w:p>
                <w:p>
                  <w:pPr>
                    <w:spacing w:line="180" w:lineRule="exact" w:before="123"/>
                    <w:ind w:left="1084" w:right="1037" w:firstLine="165"/>
                    <w:jc w:val="both"/>
                    <w:rPr>
                      <w:b/>
                      <w:sz w:val="16"/>
                    </w:rPr>
                  </w:pPr>
                  <w:r>
                    <w:rPr>
                      <w:b/>
                      <w:sz w:val="16"/>
                    </w:rPr>
                    <w:t>1 </w:t>
                  </w:r>
                  <w:r>
                    <w:rPr>
                      <w:b/>
                      <w:i/>
                      <w:spacing w:val="-9"/>
                      <w:sz w:val="16"/>
                    </w:rPr>
                    <w:t>Materiali,  </w:t>
                  </w:r>
                  <w:r>
                    <w:rPr>
                      <w:b/>
                      <w:spacing w:val="-8"/>
                      <w:sz w:val="16"/>
                    </w:rPr>
                    <w:t>ed.  </w:t>
                  </w:r>
                  <w:r>
                    <w:rPr>
                      <w:b/>
                      <w:spacing w:val="-9"/>
                      <w:sz w:val="16"/>
                    </w:rPr>
                    <w:t>Polonsky,  </w:t>
                  </w:r>
                  <w:r>
                    <w:rPr>
                      <w:b/>
                      <w:spacing w:val="-7"/>
                      <w:sz w:val="16"/>
                    </w:rPr>
                    <w:t>iii.</w:t>
                  </w:r>
                  <w:r>
                    <w:rPr>
                      <w:b/>
                      <w:spacing w:val="31"/>
                      <w:sz w:val="16"/>
                    </w:rPr>
                    <w:t> </w:t>
                  </w:r>
                  <w:r>
                    <w:rPr>
                      <w:b/>
                      <w:spacing w:val="-6"/>
                      <w:sz w:val="16"/>
                    </w:rPr>
                    <w:t>136-7;</w:t>
                  </w:r>
                  <w:r>
                    <w:rPr>
                      <w:b/>
                      <w:spacing w:val="33"/>
                      <w:sz w:val="16"/>
                    </w:rPr>
                    <w:t> </w:t>
                  </w:r>
                  <w:r>
                    <w:rPr>
                      <w:b/>
                      <w:spacing w:val="-9"/>
                      <w:sz w:val="16"/>
                    </w:rPr>
                    <w:t>Marx-Engels,  </w:t>
                  </w:r>
                  <w:r>
                    <w:rPr>
                      <w:b/>
                      <w:i/>
                      <w:spacing w:val="-11"/>
                      <w:sz w:val="16"/>
                    </w:rPr>
                    <w:t>Sochineniya,   </w:t>
                  </w:r>
                  <w:r>
                    <w:rPr>
                      <w:b/>
                      <w:spacing w:val="-6"/>
                      <w:sz w:val="16"/>
                    </w:rPr>
                    <w:t>xxiii.  </w:t>
                  </w:r>
                  <w:r>
                    <w:rPr>
                      <w:b/>
                      <w:spacing w:val="-5"/>
                      <w:sz w:val="16"/>
                    </w:rPr>
                    <w:t>273,</w:t>
                  </w:r>
                  <w:r>
                    <w:rPr>
                      <w:b/>
                      <w:spacing w:val="22"/>
                      <w:sz w:val="16"/>
                    </w:rPr>
                    <w:t> </w:t>
                  </w:r>
                  <w:r>
                    <w:rPr>
                      <w:b/>
                      <w:spacing w:val="-5"/>
                      <w:sz w:val="16"/>
                    </w:rPr>
                    <w:t>276.</w:t>
                  </w:r>
                </w:p>
              </w:txbxContent>
            </v:textbox>
            <w10:wrap type="none"/>
          </v:shape>
        </w:pict>
      </w:r>
      <w:r>
        <w:rPr/>
        <w:drawing>
          <wp:anchor distT="0" distB="0" distL="0" distR="0" allowOverlap="1" layoutInCell="1" locked="0" behindDoc="1" simplePos="0" relativeHeight="268194263">
            <wp:simplePos x="0" y="0"/>
            <wp:positionH relativeFrom="page">
              <wp:posOffset>0</wp:posOffset>
            </wp:positionH>
            <wp:positionV relativeFrom="page">
              <wp:posOffset>0</wp:posOffset>
            </wp:positionV>
            <wp:extent cx="5045064" cy="7778496"/>
            <wp:effectExtent l="0" t="0" r="0" b="0"/>
            <wp:wrapNone/>
            <wp:docPr id="621" name="image315.png" descr=""/>
            <wp:cNvGraphicFramePr>
              <a:graphicFrameLocks noChangeAspect="1"/>
            </wp:cNvGraphicFramePr>
            <a:graphic>
              <a:graphicData uri="http://schemas.openxmlformats.org/drawingml/2006/picture">
                <pic:pic>
                  <pic:nvPicPr>
                    <pic:cNvPr id="622" name="image315.png"/>
                    <pic:cNvPicPr/>
                  </pic:nvPicPr>
                  <pic:blipFill>
                    <a:blip r:embed="rId31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1168"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tabs>
                      <w:tab w:pos="3460" w:val="left" w:leader="none"/>
                      <w:tab w:pos="6909" w:val="right" w:leader="none"/>
                    </w:tabs>
                    <w:spacing w:before="128"/>
                    <w:ind w:left="1073" w:right="0" w:firstLine="0"/>
                    <w:jc w:val="left"/>
                    <w:rPr>
                      <w:sz w:val="18"/>
                    </w:rPr>
                  </w:pPr>
                  <w:r>
                    <w:rPr>
                      <w:sz w:val="12"/>
                    </w:rPr>
                    <w:t>C</w:t>
                  </w:r>
                  <w:r>
                    <w:rPr>
                      <w:spacing w:val="-18"/>
                      <w:sz w:val="12"/>
                    </w:rPr>
                    <w:t> </w:t>
                  </w:r>
                  <w:r>
                    <w:rPr>
                      <w:sz w:val="12"/>
                    </w:rPr>
                    <w:t>H</w:t>
                  </w:r>
                  <w:r>
                    <w:rPr>
                      <w:spacing w:val="-18"/>
                      <w:sz w:val="12"/>
                    </w:rPr>
                    <w:t> </w:t>
                  </w:r>
                  <w:r>
                    <w:rPr>
                      <w:spacing w:val="8"/>
                      <w:sz w:val="12"/>
                    </w:rPr>
                    <w:t>AP.</w:t>
                  </w:r>
                  <w:r>
                    <w:rPr>
                      <w:spacing w:val="47"/>
                      <w:sz w:val="12"/>
                    </w:rPr>
                    <w:t> </w:t>
                  </w:r>
                  <w:r>
                    <w:rPr>
                      <w:spacing w:val="-5"/>
                      <w:sz w:val="18"/>
                    </w:rPr>
                    <w:t>23</w:t>
                    <w:tab/>
                  </w:r>
                  <w:r>
                    <w:rPr>
                      <w:b/>
                      <w:spacing w:val="5"/>
                      <w:sz w:val="16"/>
                    </w:rPr>
                    <w:t>FLORENCE</w:t>
                  </w:r>
                  <w:r>
                    <w:rPr>
                      <w:rFonts w:ascii="Times New Roman"/>
                      <w:spacing w:val="5"/>
                      <w:sz w:val="18"/>
                    </w:rPr>
                    <w:tab/>
                  </w:r>
                  <w:r>
                    <w:rPr>
                      <w:spacing w:val="-8"/>
                      <w:sz w:val="18"/>
                    </w:rPr>
                    <w:t>309</w:t>
                  </w:r>
                </w:p>
                <w:p>
                  <w:pPr>
                    <w:pStyle w:val="BodyText"/>
                    <w:spacing w:line="249" w:lineRule="auto" w:before="113"/>
                    <w:ind w:left="1049" w:right="1040" w:firstLine="31"/>
                    <w:jc w:val="both"/>
                  </w:pPr>
                  <w:r>
                    <w:rPr>
                      <w:spacing w:val="11"/>
                    </w:rPr>
                    <w:t>of </w:t>
                  </w:r>
                  <w:r>
                    <w:rPr>
                      <w:spacing w:val="4"/>
                    </w:rPr>
                    <w:t>no occupation, who </w:t>
                  </w:r>
                  <w:r>
                    <w:rPr/>
                    <w:t>were </w:t>
                  </w:r>
                  <w:r>
                    <w:rPr>
                      <w:spacing w:val="3"/>
                    </w:rPr>
                    <w:t>attracted </w:t>
                  </w:r>
                  <w:r>
                    <w:rPr>
                      <w:spacing w:val="6"/>
                    </w:rPr>
                    <w:t>by </w:t>
                  </w:r>
                  <w:r>
                    <w:rPr>
                      <w:spacing w:val="2"/>
                    </w:rPr>
                    <w:t>curiosity, </w:t>
                  </w:r>
                  <w:r>
                    <w:rPr>
                      <w:spacing w:val="8"/>
                    </w:rPr>
                    <w:t>if </w:t>
                  </w:r>
                  <w:r>
                    <w:rPr>
                      <w:spacing w:val="6"/>
                    </w:rPr>
                    <w:t>not by </w:t>
                  </w:r>
                  <w:r>
                    <w:rPr/>
                    <w:t>a </w:t>
                  </w:r>
                  <w:r>
                    <w:rPr>
                      <w:spacing w:val="3"/>
                    </w:rPr>
                    <w:t>dubious </w:t>
                  </w:r>
                  <w:r>
                    <w:rPr/>
                    <w:t>desire </w:t>
                  </w:r>
                  <w:r>
                    <w:rPr>
                      <w:spacing w:val="4"/>
                    </w:rPr>
                    <w:t>to </w:t>
                  </w:r>
                  <w:r>
                    <w:rPr/>
                    <w:t>fish in </w:t>
                  </w:r>
                  <w:r>
                    <w:rPr>
                      <w:spacing w:val="2"/>
                    </w:rPr>
                    <w:t>those </w:t>
                  </w:r>
                  <w:r>
                    <w:rPr>
                      <w:spacing w:val="4"/>
                    </w:rPr>
                    <w:t>troubled </w:t>
                  </w:r>
                  <w:r>
                    <w:rPr/>
                    <w:t>waters </w:t>
                  </w:r>
                  <w:r>
                    <w:rPr>
                      <w:spacing w:val="2"/>
                    </w:rPr>
                    <w:t>which Bakunin </w:t>
                  </w:r>
                  <w:r>
                    <w:rPr/>
                    <w:t>always stirred up wherever he appeared . . . retired Garibaldian volunteers, </w:t>
                  </w:r>
                  <w:r>
                    <w:rPr>
                      <w:spacing w:val="4"/>
                    </w:rPr>
                    <w:t>advocates </w:t>
                  </w:r>
                  <w:r>
                    <w:rPr/>
                    <w:t>with </w:t>
                  </w:r>
                  <w:r>
                    <w:rPr>
                      <w:spacing w:val="2"/>
                    </w:rPr>
                    <w:t>little </w:t>
                  </w:r>
                  <w:r>
                    <w:rPr>
                      <w:spacing w:val="3"/>
                    </w:rPr>
                    <w:t>practice </w:t>
                  </w:r>
                  <w:r>
                    <w:rPr/>
                    <w:t>in the courts, </w:t>
                  </w:r>
                  <w:r>
                    <w:rPr>
                      <w:spacing w:val="2"/>
                    </w:rPr>
                    <w:t>the </w:t>
                  </w:r>
                  <w:r>
                    <w:rPr>
                      <w:spacing w:val="4"/>
                    </w:rPr>
                    <w:t>most </w:t>
                  </w:r>
                  <w:r>
                    <w:rPr>
                      <w:spacing w:val="3"/>
                    </w:rPr>
                    <w:t>variegated </w:t>
                  </w:r>
                  <w:r>
                    <w:rPr>
                      <w:spacing w:val="6"/>
                    </w:rPr>
                    <w:t>types” </w:t>
                  </w:r>
                  <w:r>
                    <w:rPr/>
                    <w:t>. </w:t>
                  </w:r>
                  <w:r>
                    <w:rPr>
                      <w:spacing w:val="7"/>
                    </w:rPr>
                    <w:t>But </w:t>
                  </w:r>
                  <w:r>
                    <w:rPr/>
                    <w:t>the </w:t>
                  </w:r>
                  <w:r>
                    <w:rPr>
                      <w:spacing w:val="4"/>
                    </w:rPr>
                    <w:t>most </w:t>
                  </w:r>
                  <w:r>
                    <w:rPr/>
                    <w:t>circumstantial witness </w:t>
                  </w:r>
                  <w:r>
                    <w:rPr>
                      <w:spacing w:val="5"/>
                    </w:rPr>
                    <w:t>to </w:t>
                  </w:r>
                  <w:r>
                    <w:rPr/>
                    <w:t>these </w:t>
                  </w:r>
                  <w:r>
                    <w:rPr>
                      <w:spacing w:val="2"/>
                    </w:rPr>
                    <w:t>proceedings </w:t>
                  </w:r>
                  <w:r>
                    <w:rPr/>
                    <w:t>is a </w:t>
                  </w:r>
                  <w:r>
                    <w:rPr>
                      <w:spacing w:val="6"/>
                    </w:rPr>
                    <w:t>young </w:t>
                  </w:r>
                  <w:r>
                    <w:rPr>
                      <w:spacing w:val="2"/>
                    </w:rPr>
                    <w:t>professor </w:t>
                  </w:r>
                  <w:r>
                    <w:rPr>
                      <w:spacing w:val="3"/>
                    </w:rPr>
                    <w:t>named </w:t>
                  </w:r>
                  <w:r>
                    <w:rPr>
                      <w:spacing w:val="4"/>
                    </w:rPr>
                    <w:t>Gubematis, who met </w:t>
                  </w:r>
                  <w:r>
                    <w:rPr/>
                    <w:t>Bakunin</w:t>
                  </w:r>
                  <w:r>
                    <w:rPr>
                      <w:spacing w:val="-7"/>
                    </w:rPr>
                    <w:t> </w:t>
                  </w:r>
                  <w:r>
                    <w:rPr/>
                    <w:t>casually</w:t>
                  </w:r>
                  <w:r>
                    <w:rPr>
                      <w:spacing w:val="-14"/>
                    </w:rPr>
                    <w:t> </w:t>
                  </w:r>
                  <w:r>
                    <w:rPr/>
                    <w:t>one</w:t>
                  </w:r>
                  <w:r>
                    <w:rPr>
                      <w:spacing w:val="-6"/>
                    </w:rPr>
                    <w:t> </w:t>
                  </w:r>
                  <w:r>
                    <w:rPr/>
                    <w:t>evening</w:t>
                  </w:r>
                  <w:r>
                    <w:rPr>
                      <w:spacing w:val="-14"/>
                    </w:rPr>
                    <w:t> </w:t>
                  </w:r>
                  <w:r>
                    <w:rPr/>
                    <w:t>at</w:t>
                  </w:r>
                  <w:r>
                    <w:rPr>
                      <w:spacing w:val="-20"/>
                    </w:rPr>
                    <w:t> </w:t>
                  </w:r>
                  <w:r>
                    <w:rPr>
                      <w:spacing w:val="2"/>
                    </w:rPr>
                    <w:t>the</w:t>
                  </w:r>
                  <w:r>
                    <w:rPr>
                      <w:spacing w:val="-5"/>
                    </w:rPr>
                    <w:t> </w:t>
                  </w:r>
                  <w:r>
                    <w:rPr/>
                    <w:t>house</w:t>
                  </w:r>
                  <w:r>
                    <w:rPr>
                      <w:spacing w:val="-15"/>
                    </w:rPr>
                    <w:t> </w:t>
                  </w:r>
                  <w:r>
                    <w:rPr>
                      <w:spacing w:val="11"/>
                    </w:rPr>
                    <w:t>of</w:t>
                  </w:r>
                  <w:r>
                    <w:rPr>
                      <w:spacing w:val="-15"/>
                    </w:rPr>
                    <w:t> </w:t>
                  </w:r>
                  <w:r>
                    <w:rPr>
                      <w:spacing w:val="4"/>
                    </w:rPr>
                    <w:t>Pulszky.</w:t>
                  </w:r>
                  <w:r>
                    <w:rPr>
                      <w:spacing w:val="-8"/>
                    </w:rPr>
                    <w:t> </w:t>
                  </w:r>
                  <w:r>
                    <w:rPr>
                      <w:spacing w:val="2"/>
                    </w:rPr>
                    <w:t>Before</w:t>
                  </w:r>
                  <w:r>
                    <w:rPr>
                      <w:spacing w:val="-6"/>
                    </w:rPr>
                    <w:t> </w:t>
                  </w:r>
                  <w:r>
                    <w:rPr>
                      <w:spacing w:val="3"/>
                    </w:rPr>
                    <w:t>they </w:t>
                  </w:r>
                  <w:r>
                    <w:rPr>
                      <w:spacing w:val="2"/>
                    </w:rPr>
                    <w:t>had </w:t>
                  </w:r>
                  <w:r>
                    <w:rPr>
                      <w:spacing w:val="3"/>
                    </w:rPr>
                    <w:t>even </w:t>
                  </w:r>
                  <w:r>
                    <w:rPr>
                      <w:spacing w:val="2"/>
                    </w:rPr>
                    <w:t>been </w:t>
                  </w:r>
                  <w:r>
                    <w:rPr>
                      <w:spacing w:val="3"/>
                    </w:rPr>
                    <w:t>introduced, </w:t>
                  </w:r>
                  <w:r>
                    <w:rPr/>
                    <w:t>Bakunin </w:t>
                  </w:r>
                  <w:r>
                    <w:rPr>
                      <w:spacing w:val="2"/>
                    </w:rPr>
                    <w:t>fixed </w:t>
                  </w:r>
                  <w:r>
                    <w:rPr/>
                    <w:t>him </w:t>
                  </w:r>
                  <w:r>
                    <w:rPr>
                      <w:spacing w:val="2"/>
                    </w:rPr>
                    <w:t>with </w:t>
                  </w:r>
                  <w:r>
                    <w:rPr/>
                    <w:t>his </w:t>
                  </w:r>
                  <w:r>
                    <w:rPr>
                      <w:spacing w:val="2"/>
                    </w:rPr>
                    <w:t>eye </w:t>
                  </w:r>
                  <w:r>
                    <w:rPr/>
                    <w:t>“ as </w:t>
                  </w:r>
                  <w:r>
                    <w:rPr>
                      <w:spacing w:val="7"/>
                    </w:rPr>
                    <w:t>if </w:t>
                  </w:r>
                  <w:r>
                    <w:rPr/>
                    <w:t>he were </w:t>
                  </w:r>
                  <w:r>
                    <w:rPr>
                      <w:spacing w:val="3"/>
                    </w:rPr>
                    <w:t>trying </w:t>
                  </w:r>
                  <w:r>
                    <w:rPr>
                      <w:spacing w:val="5"/>
                    </w:rPr>
                    <w:t>to </w:t>
                  </w:r>
                  <w:r>
                    <w:rPr>
                      <w:spacing w:val="3"/>
                    </w:rPr>
                    <w:t>bewitch </w:t>
                  </w:r>
                  <w:r>
                    <w:rPr/>
                    <w:t>me </w:t>
                  </w:r>
                  <w:r>
                    <w:rPr>
                      <w:spacing w:val="2"/>
                    </w:rPr>
                    <w:t>with </w:t>
                  </w:r>
                  <w:r>
                    <w:rPr/>
                    <w:t>his </w:t>
                  </w:r>
                  <w:r>
                    <w:rPr>
                      <w:spacing w:val="3"/>
                    </w:rPr>
                    <w:t>glance” </w:t>
                  </w:r>
                  <w:r>
                    <w:rPr/>
                    <w:t>. </w:t>
                  </w:r>
                  <w:r>
                    <w:rPr>
                      <w:spacing w:val="4"/>
                    </w:rPr>
                    <w:t>Gubematis </w:t>
                  </w:r>
                  <w:r>
                    <w:rPr/>
                    <w:t>was enthusiastic </w:t>
                  </w:r>
                  <w:r>
                    <w:rPr>
                      <w:spacing w:val="2"/>
                    </w:rPr>
                    <w:t>and </w:t>
                  </w:r>
                  <w:r>
                    <w:rPr/>
                    <w:t>impressionable, </w:t>
                  </w:r>
                  <w:r>
                    <w:rPr>
                      <w:spacing w:val="2"/>
                    </w:rPr>
                    <w:t>and </w:t>
                  </w:r>
                  <w:r>
                    <w:rPr/>
                    <w:t>his </w:t>
                  </w:r>
                  <w:r>
                    <w:rPr>
                      <w:spacing w:val="2"/>
                    </w:rPr>
                    <w:t>narrative </w:t>
                  </w:r>
                  <w:r>
                    <w:rPr/>
                    <w:t>is </w:t>
                  </w:r>
                  <w:r>
                    <w:rPr>
                      <w:spacing w:val="2"/>
                    </w:rPr>
                    <w:t>marked </w:t>
                  </w:r>
                  <w:r>
                    <w:rPr>
                      <w:spacing w:val="6"/>
                    </w:rPr>
                    <w:t>by </w:t>
                  </w:r>
                  <w:r>
                    <w:rPr/>
                    <w:t>a certain </w:t>
                  </w:r>
                  <w:r>
                    <w:rPr>
                      <w:spacing w:val="5"/>
                    </w:rPr>
                    <w:t>naivety </w:t>
                  </w:r>
                  <w:r>
                    <w:rPr/>
                    <w:t>which </w:t>
                  </w:r>
                  <w:r>
                    <w:rPr>
                      <w:spacing w:val="3"/>
                    </w:rPr>
                    <w:t>evidently  belonged  </w:t>
                  </w:r>
                  <w:r>
                    <w:rPr>
                      <w:spacing w:val="4"/>
                    </w:rPr>
                    <w:t>to  </w:t>
                  </w:r>
                  <w:r>
                    <w:rPr/>
                    <w:t>his  character. </w:t>
                  </w:r>
                  <w:r>
                    <w:rPr>
                      <w:spacing w:val="6"/>
                    </w:rPr>
                    <w:t>But </w:t>
                  </w:r>
                  <w:r>
                    <w:rPr>
                      <w:spacing w:val="2"/>
                    </w:rPr>
                    <w:t>the </w:t>
                  </w:r>
                  <w:r>
                    <w:rPr/>
                    <w:t>role </w:t>
                  </w:r>
                  <w:r>
                    <w:rPr>
                      <w:spacing w:val="4"/>
                    </w:rPr>
                    <w:t>played </w:t>
                  </w:r>
                  <w:r>
                    <w:rPr>
                      <w:spacing w:val="5"/>
                    </w:rPr>
                    <w:t>by </w:t>
                  </w:r>
                  <w:r>
                    <w:rPr>
                      <w:spacing w:val="2"/>
                    </w:rPr>
                    <w:t>Bakunin </w:t>
                  </w:r>
                  <w:r>
                    <w:rPr>
                      <w:spacing w:val="3"/>
                    </w:rPr>
                    <w:t>himself </w:t>
                  </w:r>
                  <w:r>
                    <w:rPr/>
                    <w:t>was </w:t>
                  </w:r>
                  <w:r>
                    <w:rPr>
                      <w:spacing w:val="2"/>
                    </w:rPr>
                    <w:t>certainly </w:t>
                  </w:r>
                  <w:r>
                    <w:rPr>
                      <w:spacing w:val="6"/>
                    </w:rPr>
                    <w:t>not </w:t>
                  </w:r>
                  <w:r>
                    <w:rPr>
                      <w:spacing w:val="-3"/>
                    </w:rPr>
                    <w:t>less </w:t>
                  </w:r>
                  <w:r>
                    <w:rPr>
                      <w:spacing w:val="3"/>
                    </w:rPr>
                    <w:t>naive.</w:t>
                  </w:r>
                </w:p>
                <w:p>
                  <w:pPr>
                    <w:pStyle w:val="BodyText"/>
                    <w:spacing w:line="218" w:lineRule="auto" w:before="168"/>
                    <w:ind w:left="1046" w:right="1036" w:firstLine="219"/>
                  </w:pPr>
                  <w:r>
                    <w:rPr>
                      <w:spacing w:val="-3"/>
                    </w:rPr>
                    <w:t>Bakunin </w:t>
                  </w:r>
                  <w:r>
                    <w:rPr>
                      <w:spacing w:val="2"/>
                    </w:rPr>
                    <w:t>got </w:t>
                  </w:r>
                  <w:r>
                    <w:rPr/>
                    <w:t>up from </w:t>
                  </w:r>
                  <w:r>
                    <w:rPr>
                      <w:spacing w:val="-6"/>
                    </w:rPr>
                    <w:t>his </w:t>
                  </w:r>
                  <w:r>
                    <w:rPr>
                      <w:spacing w:val="-5"/>
                    </w:rPr>
                    <w:t>seat, </w:t>
                  </w:r>
                  <w:r>
                    <w:rPr>
                      <w:spacing w:val="-4"/>
                    </w:rPr>
                    <w:t>came </w:t>
                  </w:r>
                  <w:r>
                    <w:rPr/>
                    <w:t>over to </w:t>
                  </w:r>
                  <w:r>
                    <w:rPr>
                      <w:spacing w:val="-4"/>
                    </w:rPr>
                    <w:t>me, </w:t>
                  </w:r>
                  <w:r>
                    <w:rPr>
                      <w:spacing w:val="-6"/>
                    </w:rPr>
                    <w:t>pressed </w:t>
                  </w:r>
                  <w:r>
                    <w:rPr/>
                    <w:t>my </w:t>
                  </w:r>
                  <w:r>
                    <w:rPr>
                      <w:spacing w:val="-4"/>
                    </w:rPr>
                    <w:t>hand </w:t>
                  </w:r>
                  <w:r>
                    <w:rPr>
                      <w:spacing w:val="-3"/>
                    </w:rPr>
                    <w:t>and</w:t>
                  </w:r>
                  <w:r>
                    <w:rPr>
                      <w:spacing w:val="-13"/>
                    </w:rPr>
                    <w:t> </w:t>
                  </w:r>
                  <w:r>
                    <w:rPr>
                      <w:spacing w:val="-5"/>
                    </w:rPr>
                    <w:t>asked</w:t>
                  </w:r>
                  <w:r>
                    <w:rPr>
                      <w:spacing w:val="-17"/>
                    </w:rPr>
                    <w:t> </w:t>
                  </w:r>
                  <w:r>
                    <w:rPr>
                      <w:spacing w:val="-4"/>
                    </w:rPr>
                    <w:t>me</w:t>
                  </w:r>
                  <w:r>
                    <w:rPr>
                      <w:spacing w:val="-16"/>
                    </w:rPr>
                    <w:t> </w:t>
                  </w:r>
                  <w:r>
                    <w:rPr>
                      <w:spacing w:val="-3"/>
                    </w:rPr>
                    <w:t>with</w:t>
                  </w:r>
                  <w:r>
                    <w:rPr>
                      <w:spacing w:val="-10"/>
                    </w:rPr>
                    <w:t> </w:t>
                  </w:r>
                  <w:r>
                    <w:rPr>
                      <w:spacing w:val="-3"/>
                    </w:rPr>
                    <w:t>an</w:t>
                  </w:r>
                  <w:r>
                    <w:rPr>
                      <w:spacing w:val="-16"/>
                    </w:rPr>
                    <w:t> </w:t>
                  </w:r>
                  <w:r>
                    <w:rPr>
                      <w:spacing w:val="-4"/>
                    </w:rPr>
                    <w:t>air</w:t>
                  </w:r>
                  <w:r>
                    <w:rPr>
                      <w:spacing w:val="-18"/>
                    </w:rPr>
                    <w:t> </w:t>
                  </w:r>
                  <w:r>
                    <w:rPr/>
                    <w:t>of</w:t>
                  </w:r>
                  <w:r>
                    <w:rPr>
                      <w:spacing w:val="-10"/>
                    </w:rPr>
                    <w:t> </w:t>
                  </w:r>
                  <w:r>
                    <w:rPr/>
                    <w:t>mystery</w:t>
                  </w:r>
                  <w:r>
                    <w:rPr>
                      <w:spacing w:val="-15"/>
                    </w:rPr>
                    <w:t> </w:t>
                  </w:r>
                  <w:r>
                    <w:rPr>
                      <w:spacing w:val="-5"/>
                    </w:rPr>
                    <w:t>whether</w:t>
                  </w:r>
                  <w:r>
                    <w:rPr>
                      <w:spacing w:val="-16"/>
                    </w:rPr>
                    <w:t> </w:t>
                  </w:r>
                  <w:r>
                    <w:rPr/>
                    <w:t>I</w:t>
                  </w:r>
                  <w:r>
                    <w:rPr>
                      <w:spacing w:val="-1"/>
                    </w:rPr>
                    <w:t> </w:t>
                  </w:r>
                  <w:r>
                    <w:rPr>
                      <w:spacing w:val="-5"/>
                    </w:rPr>
                    <w:t>was</w:t>
                  </w:r>
                  <w:r>
                    <w:rPr>
                      <w:spacing w:val="-15"/>
                    </w:rPr>
                    <w:t> </w:t>
                  </w:r>
                  <w:r>
                    <w:rPr/>
                    <w:t>a</w:t>
                  </w:r>
                  <w:r>
                    <w:rPr>
                      <w:spacing w:val="-20"/>
                    </w:rPr>
                    <w:t> </w:t>
                  </w:r>
                  <w:r>
                    <w:rPr>
                      <w:spacing w:val="-7"/>
                    </w:rPr>
                    <w:t>Mason.</w:t>
                  </w:r>
                  <w:r>
                    <w:rPr>
                      <w:spacing w:val="-2"/>
                    </w:rPr>
                    <w:t> </w:t>
                  </w:r>
                  <w:r>
                    <w:rPr/>
                    <w:t>I </w:t>
                  </w:r>
                  <w:r>
                    <w:rPr>
                      <w:spacing w:val="-4"/>
                    </w:rPr>
                    <w:t>replied </w:t>
                  </w:r>
                  <w:r>
                    <w:rPr/>
                    <w:t>that I </w:t>
                  </w:r>
                  <w:r>
                    <w:rPr>
                      <w:spacing w:val="-5"/>
                    </w:rPr>
                    <w:t>was </w:t>
                  </w:r>
                  <w:r>
                    <w:rPr/>
                    <w:t>not and did not </w:t>
                  </w:r>
                  <w:r>
                    <w:rPr>
                      <w:spacing w:val="-3"/>
                    </w:rPr>
                    <w:t>want </w:t>
                  </w:r>
                  <w:r>
                    <w:rPr/>
                    <w:t>to </w:t>
                  </w:r>
                  <w:r>
                    <w:rPr>
                      <w:spacing w:val="-3"/>
                    </w:rPr>
                    <w:t>be, having </w:t>
                  </w:r>
                  <w:r>
                    <w:rPr/>
                    <w:t>a </w:t>
                  </w:r>
                  <w:r>
                    <w:rPr>
                      <w:spacing w:val="-4"/>
                    </w:rPr>
                    <w:t>distaste </w:t>
                  </w:r>
                  <w:r>
                    <w:rPr/>
                    <w:t>for </w:t>
                  </w:r>
                  <w:r>
                    <w:rPr>
                      <w:spacing w:val="-5"/>
                    </w:rPr>
                    <w:t>secret </w:t>
                  </w:r>
                  <w:r>
                    <w:rPr>
                      <w:spacing w:val="2"/>
                    </w:rPr>
                    <w:t>societies.. </w:t>
                  </w:r>
                  <w:r>
                    <w:rPr/>
                    <w:t>. . </w:t>
                  </w:r>
                  <w:r>
                    <w:rPr>
                      <w:spacing w:val="-4"/>
                    </w:rPr>
                    <w:t>Bakunin </w:t>
                  </w:r>
                  <w:r>
                    <w:rPr>
                      <w:spacing w:val="-7"/>
                    </w:rPr>
                    <w:t>answered </w:t>
                  </w:r>
                  <w:r>
                    <w:rPr/>
                    <w:t>that I </w:t>
                  </w:r>
                  <w:r>
                    <w:rPr>
                      <w:spacing w:val="-6"/>
                    </w:rPr>
                    <w:t>was </w:t>
                  </w:r>
                  <w:r>
                    <w:rPr>
                      <w:spacing w:val="-4"/>
                    </w:rPr>
                    <w:t>right, </w:t>
                  </w:r>
                  <w:r>
                    <w:rPr/>
                    <w:t>that </w:t>
                  </w:r>
                  <w:r>
                    <w:rPr>
                      <w:spacing w:val="-3"/>
                    </w:rPr>
                    <w:t>he </w:t>
                  </w:r>
                  <w:r>
                    <w:rPr>
                      <w:spacing w:val="-5"/>
                    </w:rPr>
                    <w:t>himself </w:t>
                  </w:r>
                  <w:r>
                    <w:rPr/>
                    <w:t>did not attach </w:t>
                  </w:r>
                  <w:r>
                    <w:rPr>
                      <w:spacing w:val="-4"/>
                    </w:rPr>
                    <w:t>much </w:t>
                  </w:r>
                  <w:r>
                    <w:rPr>
                      <w:spacing w:val="-3"/>
                    </w:rPr>
                    <w:t>importance </w:t>
                  </w:r>
                  <w:r>
                    <w:rPr/>
                    <w:t>to </w:t>
                  </w:r>
                  <w:r>
                    <w:rPr>
                      <w:spacing w:val="-5"/>
                    </w:rPr>
                    <w:t>Freemasonry, </w:t>
                  </w:r>
                  <w:r>
                    <w:rPr/>
                    <w:t>but that it </w:t>
                  </w:r>
                  <w:r>
                    <w:rPr>
                      <w:spacing w:val="-4"/>
                    </w:rPr>
                    <w:t>served him </w:t>
                  </w:r>
                  <w:r>
                    <w:rPr>
                      <w:spacing w:val="-5"/>
                    </w:rPr>
                    <w:t>as </w:t>
                  </w:r>
                  <w:r>
                    <w:rPr/>
                    <w:t>a </w:t>
                  </w:r>
                  <w:r>
                    <w:rPr>
                      <w:spacing w:val="-7"/>
                    </w:rPr>
                    <w:t>means </w:t>
                  </w:r>
                  <w:r>
                    <w:rPr/>
                    <w:t>of </w:t>
                  </w:r>
                  <w:r>
                    <w:rPr>
                      <w:spacing w:val="-3"/>
                    </w:rPr>
                    <w:t>approach </w:t>
                  </w:r>
                  <w:r>
                    <w:rPr/>
                    <w:t>to </w:t>
                  </w:r>
                  <w:r>
                    <w:rPr>
                      <w:spacing w:val="-5"/>
                    </w:rPr>
                    <w:t>something </w:t>
                  </w:r>
                  <w:r>
                    <w:rPr>
                      <w:spacing w:val="-7"/>
                    </w:rPr>
                    <w:t>else. </w:t>
                  </w:r>
                  <w:r>
                    <w:rPr>
                      <w:spacing w:val="-4"/>
                    </w:rPr>
                    <w:t>Then </w:t>
                  </w:r>
                  <w:r>
                    <w:rPr>
                      <w:spacing w:val="-5"/>
                    </w:rPr>
                    <w:t>he asked </w:t>
                  </w:r>
                  <w:r>
                    <w:rPr>
                      <w:spacing w:val="-4"/>
                    </w:rPr>
                    <w:t>me </w:t>
                  </w:r>
                  <w:r>
                    <w:rPr>
                      <w:spacing w:val="-5"/>
                    </w:rPr>
                    <w:t>whether </w:t>
                  </w:r>
                  <w:r>
                    <w:rPr/>
                    <w:t>I </w:t>
                  </w:r>
                  <w:r>
                    <w:rPr>
                      <w:spacing w:val="-6"/>
                    </w:rPr>
                    <w:t>was </w:t>
                  </w:r>
                  <w:r>
                    <w:rPr/>
                    <w:t>a </w:t>
                  </w:r>
                  <w:r>
                    <w:rPr>
                      <w:spacing w:val="-6"/>
                    </w:rPr>
                    <w:t>Mazzinist </w:t>
                  </w:r>
                  <w:r>
                    <w:rPr>
                      <w:spacing w:val="-3"/>
                    </w:rPr>
                    <w:t>and </w:t>
                  </w:r>
                  <w:r>
                    <w:rPr/>
                    <w:t>a </w:t>
                  </w:r>
                  <w:r>
                    <w:rPr>
                      <w:spacing w:val="-5"/>
                    </w:rPr>
                    <w:t>republican. </w:t>
                  </w:r>
                  <w:r>
                    <w:rPr/>
                    <w:t>I </w:t>
                  </w:r>
                  <w:r>
                    <w:rPr>
                      <w:spacing w:val="-4"/>
                    </w:rPr>
                    <w:t>replied </w:t>
                  </w:r>
                  <w:r>
                    <w:rPr/>
                    <w:t>that it </w:t>
                  </w:r>
                  <w:r>
                    <w:rPr>
                      <w:spacing w:val="-6"/>
                    </w:rPr>
                    <w:t>was </w:t>
                  </w:r>
                  <w:r>
                    <w:rPr/>
                    <w:t>not in my </w:t>
                  </w:r>
                  <w:r>
                    <w:rPr>
                      <w:spacing w:val="-4"/>
                    </w:rPr>
                    <w:t>character </w:t>
                  </w:r>
                  <w:r>
                    <w:rPr/>
                    <w:t>to follow a </w:t>
                  </w:r>
                  <w:r>
                    <w:rPr>
                      <w:spacing w:val="-6"/>
                    </w:rPr>
                    <w:t>single man, </w:t>
                  </w:r>
                  <w:r>
                    <w:rPr>
                      <w:spacing w:val="-3"/>
                    </w:rPr>
                    <w:t>however </w:t>
                  </w:r>
                  <w:r>
                    <w:rPr>
                      <w:spacing w:val="-4"/>
                    </w:rPr>
                    <w:t>great, </w:t>
                  </w:r>
                  <w:r>
                    <w:rPr/>
                    <w:t>and that I </w:t>
                  </w:r>
                  <w:r>
                    <w:rPr>
                      <w:spacing w:val="-3"/>
                    </w:rPr>
                    <w:t>might </w:t>
                  </w:r>
                  <w:r>
                    <w:rPr>
                      <w:spacing w:val="-5"/>
                    </w:rPr>
                    <w:t>well </w:t>
                  </w:r>
                  <w:r>
                    <w:rPr>
                      <w:spacing w:val="-3"/>
                    </w:rPr>
                    <w:t>be </w:t>
                  </w:r>
                  <w:r>
                    <w:rPr/>
                    <w:t>a </w:t>
                  </w:r>
                  <w:r>
                    <w:rPr>
                      <w:spacing w:val="-5"/>
                    </w:rPr>
                    <w:t>republican, </w:t>
                  </w:r>
                  <w:r>
                    <w:rPr/>
                    <w:t>but </w:t>
                  </w:r>
                  <w:r>
                    <w:rPr>
                      <w:spacing w:val="-4"/>
                    </w:rPr>
                    <w:t>never </w:t>
                  </w:r>
                  <w:r>
                    <w:rPr/>
                    <w:t>a </w:t>
                  </w:r>
                  <w:r>
                    <w:rPr>
                      <w:spacing w:val="-7"/>
                    </w:rPr>
                    <w:t>Mazzinist, </w:t>
                  </w:r>
                  <w:r>
                    <w:rPr>
                      <w:spacing w:val="-3"/>
                    </w:rPr>
                    <w:t>though </w:t>
                  </w:r>
                  <w:r>
                    <w:rPr/>
                    <w:t>I </w:t>
                  </w:r>
                  <w:r>
                    <w:rPr>
                      <w:spacing w:val="-4"/>
                    </w:rPr>
                    <w:t>recognised </w:t>
                  </w:r>
                  <w:r>
                    <w:rPr/>
                    <w:t>that </w:t>
                  </w:r>
                  <w:r>
                    <w:rPr>
                      <w:spacing w:val="-6"/>
                    </w:rPr>
                    <w:t>Mazzini </w:t>
                  </w:r>
                  <w:r>
                    <w:rPr>
                      <w:spacing w:val="-3"/>
                    </w:rPr>
                    <w:t>had performed </w:t>
                  </w:r>
                  <w:r>
                    <w:rPr>
                      <w:spacing w:val="-4"/>
                    </w:rPr>
                    <w:t>great </w:t>
                  </w:r>
                  <w:r>
                    <w:rPr>
                      <w:spacing w:val="-6"/>
                    </w:rPr>
                    <w:t>services </w:t>
                  </w:r>
                  <w:r>
                    <w:rPr/>
                    <w:t>to the </w:t>
                  </w:r>
                  <w:r>
                    <w:rPr>
                      <w:spacing w:val="-6"/>
                    </w:rPr>
                    <w:t>cause </w:t>
                  </w:r>
                  <w:r>
                    <w:rPr/>
                    <w:t>of </w:t>
                  </w:r>
                  <w:r>
                    <w:rPr>
                      <w:spacing w:val="-4"/>
                    </w:rPr>
                    <w:t>freedom; </w:t>
                  </w:r>
                  <w:r>
                    <w:rPr/>
                    <w:t>that a </w:t>
                  </w:r>
                  <w:r>
                    <w:rPr>
                      <w:spacing w:val="-3"/>
                    </w:rPr>
                    <w:t>republic </w:t>
                  </w:r>
                  <w:r>
                    <w:rPr/>
                    <w:t>in </w:t>
                  </w:r>
                  <w:r>
                    <w:rPr>
                      <w:spacing w:val="-3"/>
                    </w:rPr>
                    <w:t>itself </w:t>
                  </w:r>
                  <w:r>
                    <w:rPr>
                      <w:spacing w:val="-6"/>
                    </w:rPr>
                    <w:t>seemed </w:t>
                  </w:r>
                  <w:r>
                    <w:rPr/>
                    <w:t>to </w:t>
                  </w:r>
                  <w:r>
                    <w:rPr>
                      <w:spacing w:val="-3"/>
                    </w:rPr>
                    <w:t>me an </w:t>
                  </w:r>
                  <w:r>
                    <w:rPr>
                      <w:spacing w:val="-4"/>
                    </w:rPr>
                    <w:t>emptyphrase__ </w:t>
                  </w:r>
                  <w:r>
                    <w:rPr/>
                    <w:t>Whatwasrequired now </w:t>
                  </w:r>
                  <w:r>
                    <w:rPr>
                      <w:spacing w:val="-7"/>
                    </w:rPr>
                    <w:t>was </w:t>
                  </w:r>
                  <w:r>
                    <w:rPr>
                      <w:spacing w:val="-3"/>
                    </w:rPr>
                    <w:t>freedom, what </w:t>
                  </w:r>
                  <w:r>
                    <w:rPr>
                      <w:spacing w:val="-6"/>
                    </w:rPr>
                    <w:t>was </w:t>
                  </w:r>
                  <w:r>
                    <w:rPr>
                      <w:spacing w:val="-5"/>
                    </w:rPr>
                    <w:t>required </w:t>
                  </w:r>
                  <w:r>
                    <w:rPr/>
                    <w:t>now </w:t>
                  </w:r>
                  <w:r>
                    <w:rPr>
                      <w:spacing w:val="-6"/>
                    </w:rPr>
                    <w:t>was </w:t>
                  </w:r>
                  <w:r>
                    <w:rPr/>
                    <w:t>a </w:t>
                  </w:r>
                  <w:r>
                    <w:rPr>
                      <w:spacing w:val="-4"/>
                    </w:rPr>
                    <w:t>transformation </w:t>
                  </w:r>
                  <w:r>
                    <w:rPr/>
                    <w:t>of society in </w:t>
                  </w:r>
                  <w:r>
                    <w:rPr>
                      <w:spacing w:val="-4"/>
                    </w:rPr>
                    <w:t>which </w:t>
                  </w:r>
                  <w:r>
                    <w:rPr>
                      <w:spacing w:val="-3"/>
                    </w:rPr>
                    <w:t>all </w:t>
                  </w:r>
                  <w:r>
                    <w:rPr/>
                    <w:t>would be </w:t>
                  </w:r>
                  <w:r>
                    <w:rPr>
                      <w:spacing w:val="-5"/>
                    </w:rPr>
                    <w:t>equal </w:t>
                  </w:r>
                  <w:r>
                    <w:rPr/>
                    <w:t>not </w:t>
                  </w:r>
                  <w:r>
                    <w:rPr>
                      <w:spacing w:val="-4"/>
                    </w:rPr>
                    <w:t>merely </w:t>
                  </w:r>
                  <w:r>
                    <w:rPr/>
                    <w:t>in </w:t>
                  </w:r>
                  <w:r>
                    <w:rPr>
                      <w:spacing w:val="-5"/>
                    </w:rPr>
                    <w:t>law, </w:t>
                  </w:r>
                  <w:r>
                    <w:rPr/>
                    <w:t>but in </w:t>
                  </w:r>
                  <w:r>
                    <w:rPr>
                      <w:spacing w:val="-5"/>
                    </w:rPr>
                    <w:t>such questions as </w:t>
                  </w:r>
                  <w:r>
                    <w:rPr/>
                    <w:t>the </w:t>
                  </w:r>
                  <w:r>
                    <w:rPr>
                      <w:spacing w:val="-3"/>
                    </w:rPr>
                    <w:t>distribution </w:t>
                  </w:r>
                  <w:r>
                    <w:rPr/>
                    <w:t>of </w:t>
                  </w:r>
                  <w:r>
                    <w:rPr>
                      <w:spacing w:val="-5"/>
                    </w:rPr>
                    <w:t>bread, </w:t>
                  </w:r>
                  <w:r>
                    <w:rPr>
                      <w:spacing w:val="-4"/>
                    </w:rPr>
                    <w:t>which </w:t>
                  </w:r>
                  <w:r>
                    <w:rPr>
                      <w:spacing w:val="-3"/>
                    </w:rPr>
                    <w:t>is </w:t>
                  </w:r>
                  <w:r>
                    <w:rPr/>
                    <w:t>not at </w:t>
                  </w:r>
                  <w:r>
                    <w:rPr>
                      <w:spacing w:val="-4"/>
                    </w:rPr>
                    <w:t>present </w:t>
                  </w:r>
                  <w:r>
                    <w:rPr/>
                    <w:t>uni­ form for </w:t>
                  </w:r>
                  <w:r>
                    <w:rPr>
                      <w:spacing w:val="-5"/>
                    </w:rPr>
                    <w:t>all, </w:t>
                  </w:r>
                  <w:r>
                    <w:rPr>
                      <w:spacing w:val="-6"/>
                    </w:rPr>
                    <w:t>since </w:t>
                  </w:r>
                  <w:r>
                    <w:rPr>
                      <w:spacing w:val="-5"/>
                    </w:rPr>
                    <w:t>some </w:t>
                  </w:r>
                  <w:r>
                    <w:rPr/>
                    <w:t>enjoy a </w:t>
                  </w:r>
                  <w:r>
                    <w:rPr>
                      <w:spacing w:val="-5"/>
                    </w:rPr>
                    <w:t>superfluity while others </w:t>
                  </w:r>
                  <w:r>
                    <w:rPr>
                      <w:spacing w:val="-6"/>
                    </w:rPr>
                    <w:t>are </w:t>
                  </w:r>
                  <w:r>
                    <w:rPr/>
                    <w:t>in </w:t>
                  </w:r>
                  <w:r>
                    <w:rPr>
                      <w:spacing w:val="-5"/>
                    </w:rPr>
                    <w:t>want. </w:t>
                  </w:r>
                  <w:r>
                    <w:rPr>
                      <w:spacing w:val="4"/>
                    </w:rPr>
                    <w:t>At  </w:t>
                  </w:r>
                  <w:r>
                    <w:rPr>
                      <w:spacing w:val="-4"/>
                    </w:rPr>
                    <w:t>this  </w:t>
                  </w:r>
                  <w:r>
                    <w:rPr/>
                    <w:t>point  </w:t>
                  </w:r>
                  <w:r>
                    <w:rPr>
                      <w:spacing w:val="-5"/>
                    </w:rPr>
                    <w:t>Bakunin  </w:t>
                  </w:r>
                  <w:r>
                    <w:rPr>
                      <w:spacing w:val="-6"/>
                    </w:rPr>
                    <w:t>pressed  </w:t>
                  </w:r>
                  <w:r>
                    <w:rPr/>
                    <w:t>my  </w:t>
                  </w:r>
                  <w:r>
                    <w:rPr>
                      <w:spacing w:val="-4"/>
                    </w:rPr>
                    <w:t>hand  </w:t>
                  </w:r>
                  <w:r>
                    <w:rPr>
                      <w:spacing w:val="-3"/>
                    </w:rPr>
                    <w:t>warmly  and  exclaimed: </w:t>
                  </w:r>
                  <w:r>
                    <w:rPr/>
                    <w:t>“ </w:t>
                  </w:r>
                  <w:r>
                    <w:rPr>
                      <w:spacing w:val="-3"/>
                    </w:rPr>
                    <w:t>Well, </w:t>
                  </w:r>
                  <w:r>
                    <w:rPr/>
                    <w:t>you </w:t>
                  </w:r>
                  <w:r>
                    <w:rPr>
                      <w:spacing w:val="-6"/>
                    </w:rPr>
                    <w:t>are </w:t>
                  </w:r>
                  <w:r>
                    <w:rPr>
                      <w:spacing w:val="-3"/>
                    </w:rPr>
                    <w:t>our </w:t>
                  </w:r>
                  <w:r>
                    <w:rPr>
                      <w:spacing w:val="-6"/>
                    </w:rPr>
                    <w:t>man; </w:t>
                  </w:r>
                  <w:r>
                    <w:rPr>
                      <w:spacing w:val="-4"/>
                    </w:rPr>
                    <w:t>we </w:t>
                  </w:r>
                  <w:r>
                    <w:rPr>
                      <w:spacing w:val="-6"/>
                    </w:rPr>
                    <w:t>are </w:t>
                  </w:r>
                  <w:r>
                    <w:rPr>
                      <w:spacing w:val="-4"/>
                    </w:rPr>
                    <w:t>working </w:t>
                  </w:r>
                  <w:r>
                    <w:rPr/>
                    <w:t>for that. </w:t>
                  </w:r>
                  <w:r>
                    <w:rPr>
                      <w:spacing w:val="3"/>
                    </w:rPr>
                    <w:t>You </w:t>
                  </w:r>
                  <w:r>
                    <w:rPr>
                      <w:spacing w:val="-4"/>
                    </w:rPr>
                    <w:t>must </w:t>
                  </w:r>
                  <w:r>
                    <w:rPr/>
                    <w:t>join </w:t>
                  </w:r>
                  <w:r>
                    <w:rPr>
                      <w:spacing w:val="-4"/>
                    </w:rPr>
                    <w:t>our work. </w:t>
                  </w:r>
                  <w:r>
                    <w:rPr/>
                    <w:t>. . . The </w:t>
                  </w:r>
                  <w:r>
                    <w:rPr>
                      <w:spacing w:val="-5"/>
                    </w:rPr>
                    <w:t>reactionaries </w:t>
                  </w:r>
                  <w:r>
                    <w:rPr/>
                    <w:t>act in </w:t>
                  </w:r>
                  <w:r>
                    <w:rPr>
                      <w:spacing w:val="-3"/>
                    </w:rPr>
                    <w:t>concert, the </w:t>
                  </w:r>
                  <w:r>
                    <w:rPr>
                      <w:spacing w:val="-5"/>
                    </w:rPr>
                    <w:t>supporters </w:t>
                  </w:r>
                  <w:r>
                    <w:rPr/>
                    <w:t>of </w:t>
                  </w:r>
                  <w:r>
                    <w:rPr>
                      <w:spacing w:val="-3"/>
                    </w:rPr>
                    <w:t>freedom </w:t>
                  </w:r>
                  <w:r>
                    <w:rPr>
                      <w:spacing w:val="-6"/>
                    </w:rPr>
                    <w:t>are </w:t>
                  </w:r>
                  <w:r>
                    <w:rPr>
                      <w:spacing w:val="-4"/>
                    </w:rPr>
                    <w:t>scattered, </w:t>
                  </w:r>
                  <w:r>
                    <w:rPr>
                      <w:spacing w:val="-3"/>
                    </w:rPr>
                    <w:t>divided, </w:t>
                  </w:r>
                  <w:r>
                    <w:rPr>
                      <w:spacing w:val="-4"/>
                    </w:rPr>
                    <w:t>and </w:t>
                  </w:r>
                  <w:r>
                    <w:rPr/>
                    <w:t>at </w:t>
                  </w:r>
                  <w:r>
                    <w:rPr>
                      <w:spacing w:val="-5"/>
                    </w:rPr>
                    <w:t>variance; </w:t>
                  </w:r>
                  <w:r>
                    <w:rPr/>
                    <w:t>it </w:t>
                  </w:r>
                  <w:r>
                    <w:rPr>
                      <w:spacing w:val="-3"/>
                    </w:rPr>
                    <w:t>is </w:t>
                  </w:r>
                  <w:r>
                    <w:rPr>
                      <w:spacing w:val="-7"/>
                    </w:rPr>
                    <w:t>essential </w:t>
                  </w:r>
                  <w:r>
                    <w:rPr/>
                    <w:t>to </w:t>
                  </w:r>
                  <w:r>
                    <w:rPr>
                      <w:spacing w:val="-5"/>
                    </w:rPr>
                    <w:t>bring </w:t>
                  </w:r>
                  <w:r>
                    <w:rPr/>
                    <w:t>about a </w:t>
                  </w:r>
                  <w:r>
                    <w:rPr>
                      <w:spacing w:val="-4"/>
                    </w:rPr>
                    <w:t>secret </w:t>
                  </w:r>
                  <w:r>
                    <w:rPr>
                      <w:spacing w:val="-6"/>
                    </w:rPr>
                    <w:t>agreement </w:t>
                  </w:r>
                  <w:r>
                    <w:rPr>
                      <w:spacing w:val="-4"/>
                    </w:rPr>
                    <w:t>between </w:t>
                  </w:r>
                  <w:r>
                    <w:rPr>
                      <w:spacing w:val="-3"/>
                    </w:rPr>
                    <w:t>them </w:t>
                  </w:r>
                  <w:r>
                    <w:rPr/>
                    <w:t>on </w:t>
                  </w:r>
                  <w:r>
                    <w:rPr>
                      <w:spacing w:val="-3"/>
                    </w:rPr>
                    <w:t>an </w:t>
                  </w:r>
                  <w:r>
                    <w:rPr>
                      <w:spacing w:val="-4"/>
                    </w:rPr>
                    <w:t>international </w:t>
                  </w:r>
                  <w:r>
                    <w:rPr>
                      <w:spacing w:val="20"/>
                    </w:rPr>
                    <w:t> </w:t>
                  </w:r>
                  <w:r>
                    <w:rPr>
                      <w:spacing w:val="-3"/>
                    </w:rPr>
                    <w:t>scale.”</w:t>
                  </w:r>
                </w:p>
                <w:p>
                  <w:pPr>
                    <w:pStyle w:val="BodyText"/>
                    <w:spacing w:before="6"/>
                    <w:rPr>
                      <w:rFonts w:ascii="Times New Roman"/>
                      <w:sz w:val="17"/>
                    </w:rPr>
                  </w:pPr>
                </w:p>
                <w:p>
                  <w:pPr>
                    <w:pStyle w:val="BodyText"/>
                    <w:spacing w:line="254" w:lineRule="auto" w:before="1"/>
                    <w:ind w:left="1046" w:right="1051" w:firstLine="221"/>
                    <w:jc w:val="both"/>
                  </w:pPr>
                  <w:r>
                    <w:rPr/>
                    <w:t>The eloquence of Bakunin fascinated and persuaded the faltering Gubematis. Feeling that his new convictions were incompatible with the tenure of  a  government  appointment, the young professor resigned his post, was introduced to the Brotherhood, and for a short time became the hero of the little circle. Bakunin spoke of him everywhere as “ the best of the Italians” , and put his photograph in an album between those of Mazzini and Garibaldi.  But Gubematis soon perceived that  the</w:t>
                  </w:r>
                </w:p>
              </w:txbxContent>
            </v:textbox>
            <w10:wrap type="none"/>
          </v:shape>
        </w:pict>
      </w:r>
      <w:r>
        <w:rPr/>
        <w:drawing>
          <wp:anchor distT="0" distB="0" distL="0" distR="0" allowOverlap="1" layoutInCell="1" locked="0" behindDoc="1" simplePos="0" relativeHeight="268194311">
            <wp:simplePos x="0" y="0"/>
            <wp:positionH relativeFrom="page">
              <wp:posOffset>0</wp:posOffset>
            </wp:positionH>
            <wp:positionV relativeFrom="page">
              <wp:posOffset>0</wp:posOffset>
            </wp:positionV>
            <wp:extent cx="5045064" cy="7778496"/>
            <wp:effectExtent l="0" t="0" r="0" b="0"/>
            <wp:wrapNone/>
            <wp:docPr id="623" name="image316.png" descr=""/>
            <wp:cNvGraphicFramePr>
              <a:graphicFrameLocks noChangeAspect="1"/>
            </wp:cNvGraphicFramePr>
            <a:graphic>
              <a:graphicData uri="http://schemas.openxmlformats.org/drawingml/2006/picture">
                <pic:pic>
                  <pic:nvPicPr>
                    <pic:cNvPr id="624" name="image316.png"/>
                    <pic:cNvPicPr/>
                  </pic:nvPicPr>
                  <pic:blipFill>
                    <a:blip r:embed="rId32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1120"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tabs>
                      <w:tab w:pos="3429" w:val="left" w:leader="none"/>
                      <w:tab w:pos="6244" w:val="left" w:leader="none"/>
                    </w:tabs>
                    <w:spacing w:before="130"/>
                    <w:ind w:left="1066" w:right="0" w:firstLine="4"/>
                    <w:jc w:val="both"/>
                    <w:rPr>
                      <w:sz w:val="12"/>
                    </w:rPr>
                  </w:pPr>
                  <w:r>
                    <w:rPr>
                      <w:spacing w:val="-6"/>
                      <w:sz w:val="18"/>
                    </w:rPr>
                    <w:t>310</w:t>
                    <w:tab/>
                  </w:r>
                  <w:r>
                    <w:rPr>
                      <w:b/>
                      <w:spacing w:val="10"/>
                      <w:sz w:val="16"/>
                    </w:rPr>
                    <w:t>BEBIVIVUS</w:t>
                    <w:tab/>
                  </w:r>
                  <w:r>
                    <w:rPr>
                      <w:spacing w:val="10"/>
                      <w:sz w:val="12"/>
                    </w:rPr>
                    <w:t>BOOK</w:t>
                  </w:r>
                  <w:r>
                    <w:rPr>
                      <w:spacing w:val="43"/>
                      <w:sz w:val="12"/>
                    </w:rPr>
                    <w:t> </w:t>
                  </w:r>
                  <w:r>
                    <w:rPr>
                      <w:spacing w:val="6"/>
                      <w:sz w:val="12"/>
                    </w:rPr>
                    <w:t>IV</w:t>
                  </w:r>
                </w:p>
                <w:p>
                  <w:pPr>
                    <w:pStyle w:val="BodyText"/>
                    <w:spacing w:line="252" w:lineRule="auto" w:before="107"/>
                    <w:ind w:left="1056" w:right="1041" w:firstLine="13"/>
                    <w:jc w:val="both"/>
                  </w:pPr>
                  <w:r>
                    <w:rPr>
                      <w:spacing w:val="2"/>
                    </w:rPr>
                    <w:t>brothers, </w:t>
                  </w:r>
                  <w:r>
                    <w:rPr/>
                    <w:t>while </w:t>
                  </w:r>
                  <w:r>
                    <w:rPr>
                      <w:spacing w:val="4"/>
                    </w:rPr>
                    <w:t>they </w:t>
                  </w:r>
                  <w:r>
                    <w:rPr>
                      <w:spacing w:val="2"/>
                    </w:rPr>
                    <w:t>talked </w:t>
                  </w:r>
                  <w:r>
                    <w:rPr>
                      <w:spacing w:val="3"/>
                    </w:rPr>
                    <w:t>much </w:t>
                  </w:r>
                  <w:r>
                    <w:rPr>
                      <w:spacing w:val="11"/>
                    </w:rPr>
                    <w:t>of </w:t>
                  </w:r>
                  <w:r>
                    <w:rPr>
                      <w:spacing w:val="3"/>
                    </w:rPr>
                    <w:t>revolution, </w:t>
                  </w:r>
                  <w:r>
                    <w:rPr/>
                    <w:t>did </w:t>
                  </w:r>
                  <w:r>
                    <w:rPr>
                      <w:spacing w:val="3"/>
                    </w:rPr>
                    <w:t>nothing </w:t>
                  </w:r>
                  <w:r>
                    <w:rPr/>
                    <w:t>to </w:t>
                  </w:r>
                  <w:r>
                    <w:rPr>
                      <w:spacing w:val="5"/>
                    </w:rPr>
                    <w:t>promote </w:t>
                  </w:r>
                  <w:r>
                    <w:rPr/>
                    <w:t>it. </w:t>
                  </w:r>
                  <w:r>
                    <w:rPr>
                      <w:spacing w:val="5"/>
                    </w:rPr>
                    <w:t>He </w:t>
                  </w:r>
                  <w:r>
                    <w:rPr>
                      <w:spacing w:val="3"/>
                    </w:rPr>
                    <w:t>demanded work. </w:t>
                  </w:r>
                  <w:r>
                    <w:rPr>
                      <w:spacing w:val="5"/>
                    </w:rPr>
                    <w:t>He </w:t>
                  </w:r>
                  <w:r>
                    <w:rPr/>
                    <w:t>was </w:t>
                  </w:r>
                  <w:r>
                    <w:rPr>
                      <w:spacing w:val="3"/>
                    </w:rPr>
                    <w:t>ready </w:t>
                  </w:r>
                  <w:r>
                    <w:rPr>
                      <w:spacing w:val="4"/>
                    </w:rPr>
                    <w:t>to </w:t>
                  </w:r>
                  <w:r>
                    <w:rPr/>
                    <w:t>deliver </w:t>
                  </w:r>
                  <w:r>
                    <w:rPr>
                      <w:spacing w:val="5"/>
                    </w:rPr>
                    <w:t>lec­ </w:t>
                  </w:r>
                  <w:r>
                    <w:rPr/>
                    <w:t>tures </w:t>
                  </w:r>
                  <w:r>
                    <w:rPr>
                      <w:spacing w:val="2"/>
                    </w:rPr>
                    <w:t>on </w:t>
                  </w:r>
                  <w:r>
                    <w:rPr/>
                    <w:t>the </w:t>
                  </w:r>
                  <w:r>
                    <w:rPr>
                      <w:spacing w:val="2"/>
                    </w:rPr>
                    <w:t>history </w:t>
                  </w:r>
                  <w:r>
                    <w:rPr>
                      <w:spacing w:val="11"/>
                    </w:rPr>
                    <w:t>of  </w:t>
                  </w:r>
                  <w:r>
                    <w:rPr/>
                    <w:t>the  </w:t>
                  </w:r>
                  <w:r>
                    <w:rPr>
                      <w:spacing w:val="5"/>
                    </w:rPr>
                    <w:t>people’s  movement  </w:t>
                  </w:r>
                  <w:r>
                    <w:rPr/>
                    <w:t>or  </w:t>
                  </w:r>
                  <w:r>
                    <w:rPr>
                      <w:spacing w:val="3"/>
                    </w:rPr>
                    <w:t>to  </w:t>
                  </w:r>
                  <w:r>
                    <w:rPr/>
                    <w:t>stump the </w:t>
                  </w:r>
                  <w:r>
                    <w:rPr>
                      <w:spacing w:val="4"/>
                    </w:rPr>
                    <w:t>country </w:t>
                  </w:r>
                  <w:r>
                    <w:rPr/>
                    <w:t>as an itinerant preacher </w:t>
                  </w:r>
                  <w:r>
                    <w:rPr>
                      <w:spacing w:val="11"/>
                    </w:rPr>
                    <w:t>of </w:t>
                  </w:r>
                  <w:r>
                    <w:rPr/>
                    <w:t>the cause; and as an earnest o f his </w:t>
                  </w:r>
                  <w:r>
                    <w:rPr>
                      <w:spacing w:val="4"/>
                    </w:rPr>
                    <w:t>devotion </w:t>
                  </w:r>
                  <w:r>
                    <w:rPr/>
                    <w:t>and his capacities, he </w:t>
                  </w:r>
                  <w:r>
                    <w:rPr>
                      <w:spacing w:val="4"/>
                    </w:rPr>
                    <w:t>composed </w:t>
                  </w:r>
                  <w:r>
                    <w:rPr/>
                    <w:t>a new </w:t>
                  </w:r>
                  <w:r>
                    <w:rPr>
                      <w:spacing w:val="3"/>
                    </w:rPr>
                    <w:t>revolutionary </w:t>
                  </w:r>
                  <w:r>
                    <w:rPr>
                      <w:spacing w:val="5"/>
                    </w:rPr>
                    <w:t>hymn </w:t>
                  </w:r>
                  <w:r>
                    <w:rPr>
                      <w:spacing w:val="2"/>
                    </w:rPr>
                    <w:t>entitled </w:t>
                  </w:r>
                  <w:r>
                    <w:rPr>
                      <w:i/>
                      <w:spacing w:val="4"/>
                    </w:rPr>
                    <w:t>La </w:t>
                  </w:r>
                  <w:r>
                    <w:rPr>
                      <w:i/>
                    </w:rPr>
                    <w:t>Sociale </w:t>
                  </w:r>
                  <w:r>
                    <w:rPr>
                      <w:spacing w:val="4"/>
                    </w:rPr>
                    <w:t>to </w:t>
                  </w:r>
                  <w:r>
                    <w:rPr/>
                    <w:t>take the </w:t>
                  </w:r>
                  <w:r>
                    <w:rPr>
                      <w:spacing w:val="2"/>
                    </w:rPr>
                    <w:t>place </w:t>
                  </w:r>
                  <w:r>
                    <w:rPr/>
                    <w:t>o f the insufficiently </w:t>
                  </w:r>
                  <w:r>
                    <w:rPr>
                      <w:spacing w:val="2"/>
                    </w:rPr>
                    <w:t>international </w:t>
                  </w:r>
                  <w:r>
                    <w:rPr>
                      <w:i/>
                      <w:spacing w:val="2"/>
                    </w:rPr>
                    <w:t>Marseillaise</w:t>
                  </w:r>
                  <w:r>
                    <w:rPr>
                      <w:spacing w:val="2"/>
                    </w:rPr>
                    <w:t>. </w:t>
                  </w:r>
                  <w:r>
                    <w:rPr>
                      <w:spacing w:val="8"/>
                    </w:rPr>
                    <w:t>But </w:t>
                  </w:r>
                  <w:r>
                    <w:rPr/>
                    <w:t>he </w:t>
                  </w:r>
                  <w:r>
                    <w:rPr>
                      <w:spacing w:val="4"/>
                    </w:rPr>
                    <w:t>found </w:t>
                  </w:r>
                  <w:r>
                    <w:rPr/>
                    <w:t>the other brothers </w:t>
                  </w:r>
                  <w:r>
                    <w:rPr>
                      <w:spacing w:val="2"/>
                    </w:rPr>
                    <w:t>markedly </w:t>
                  </w:r>
                  <w:r>
                    <w:rPr>
                      <w:spacing w:val="-4"/>
                    </w:rPr>
                    <w:t>less </w:t>
                  </w:r>
                  <w:r>
                    <w:rPr/>
                    <w:t>energetic; and the ideas o f </w:t>
                  </w:r>
                  <w:r>
                    <w:rPr>
                      <w:spacing w:val="2"/>
                    </w:rPr>
                    <w:t>Bakunin </w:t>
                  </w:r>
                  <w:r>
                    <w:rPr/>
                    <w:t>seemed </w:t>
                  </w:r>
                  <w:r>
                    <w:rPr>
                      <w:spacing w:val="2"/>
                    </w:rPr>
                    <w:t>limited </w:t>
                  </w:r>
                  <w:r>
                    <w:rPr>
                      <w:spacing w:val="3"/>
                    </w:rPr>
                    <w:t>to </w:t>
                  </w:r>
                  <w:r>
                    <w:rPr/>
                    <w:t>the childish </w:t>
                  </w:r>
                  <w:r>
                    <w:rPr>
                      <w:spacing w:val="2"/>
                    </w:rPr>
                    <w:t>game </w:t>
                  </w:r>
                  <w:r>
                    <w:rPr/>
                    <w:t>o f </w:t>
                  </w:r>
                  <w:r>
                    <w:rPr>
                      <w:spacing w:val="2"/>
                    </w:rPr>
                    <w:t>inventing </w:t>
                  </w:r>
                  <w:r>
                    <w:rPr>
                      <w:spacing w:val="3"/>
                    </w:rPr>
                    <w:t>every </w:t>
                  </w:r>
                  <w:r>
                    <w:rPr/>
                    <w:t>week a new </w:t>
                  </w:r>
                  <w:r>
                    <w:rPr>
                      <w:spacing w:val="4"/>
                    </w:rPr>
                    <w:t>cypher </w:t>
                  </w:r>
                  <w:r>
                    <w:rPr/>
                    <w:t>in </w:t>
                  </w:r>
                  <w:r>
                    <w:rPr>
                      <w:spacing w:val="2"/>
                    </w:rPr>
                    <w:t>which </w:t>
                  </w:r>
                  <w:r>
                    <w:rPr/>
                    <w:t>the brothers </w:t>
                  </w:r>
                  <w:r>
                    <w:rPr>
                      <w:spacing w:val="4"/>
                    </w:rPr>
                    <w:t>might </w:t>
                  </w:r>
                  <w:r>
                    <w:rPr>
                      <w:spacing w:val="2"/>
                    </w:rPr>
                    <w:t>correspond with </w:t>
                  </w:r>
                  <w:r>
                    <w:rPr/>
                    <w:t>one </w:t>
                  </w:r>
                  <w:r>
                    <w:rPr>
                      <w:spacing w:val="2"/>
                    </w:rPr>
                    <w:t>another. </w:t>
                  </w:r>
                  <w:r>
                    <w:rPr/>
                    <w:t>Gubernatis </w:t>
                  </w:r>
                  <w:r>
                    <w:rPr>
                      <w:spacing w:val="3"/>
                    </w:rPr>
                    <w:t>became </w:t>
                  </w:r>
                  <w:r>
                    <w:rPr>
                      <w:spacing w:val="4"/>
                    </w:rPr>
                    <w:t>thoroughly </w:t>
                  </w:r>
                  <w:r>
                    <w:rPr/>
                    <w:t>disillusioned; and  he was embarrassed, as time </w:t>
                  </w:r>
                  <w:r>
                    <w:rPr>
                      <w:spacing w:val="3"/>
                    </w:rPr>
                    <w:t>went </w:t>
                  </w:r>
                  <w:r>
                    <w:rPr/>
                    <w:t>on, </w:t>
                  </w:r>
                  <w:r>
                    <w:rPr>
                      <w:spacing w:val="2"/>
                    </w:rPr>
                    <w:t>to observe </w:t>
                  </w:r>
                  <w:r>
                    <w:rPr>
                      <w:spacing w:val="4"/>
                    </w:rPr>
                    <w:t>that </w:t>
                  </w:r>
                  <w:r>
                    <w:rPr>
                      <w:spacing w:val="2"/>
                    </w:rPr>
                    <w:t>Bakunin </w:t>
                  </w:r>
                  <w:r>
                    <w:rPr/>
                    <w:t>seemed “ </w:t>
                  </w:r>
                  <w:r>
                    <w:rPr>
                      <w:spacing w:val="2"/>
                    </w:rPr>
                    <w:t>altogether </w:t>
                  </w:r>
                  <w:r>
                    <w:rPr>
                      <w:spacing w:val="3"/>
                    </w:rPr>
                    <w:t>absorbed </w:t>
                  </w:r>
                  <w:r>
                    <w:rPr/>
                    <w:t>in the </w:t>
                  </w:r>
                  <w:r>
                    <w:rPr>
                      <w:spacing w:val="2"/>
                    </w:rPr>
                    <w:t>collection </w:t>
                  </w:r>
                  <w:r>
                    <w:rPr/>
                    <w:t>o f </w:t>
                  </w:r>
                  <w:r>
                    <w:rPr>
                      <w:spacing w:val="3"/>
                    </w:rPr>
                    <w:t>contributions, </w:t>
                  </w:r>
                  <w:r>
                    <w:rPr>
                      <w:spacing w:val="2"/>
                    </w:rPr>
                    <w:t>ostensibly </w:t>
                  </w:r>
                  <w:r>
                    <w:rPr>
                      <w:spacing w:val="3"/>
                    </w:rPr>
                    <w:t>for </w:t>
                  </w:r>
                  <w:r>
                    <w:rPr/>
                    <w:t>the </w:t>
                  </w:r>
                  <w:r>
                    <w:rPr>
                      <w:spacing w:val="6"/>
                    </w:rPr>
                    <w:t>poor </w:t>
                  </w:r>
                  <w:r>
                    <w:rPr>
                      <w:spacing w:val="2"/>
                    </w:rPr>
                    <w:t>Poles, </w:t>
                  </w:r>
                  <w:r>
                    <w:rPr>
                      <w:spacing w:val="6"/>
                    </w:rPr>
                    <w:t>but </w:t>
                  </w:r>
                  <w:r>
                    <w:rPr/>
                    <w:t>in </w:t>
                  </w:r>
                  <w:r>
                    <w:rPr>
                      <w:spacing w:val="2"/>
                    </w:rPr>
                    <w:t>reality </w:t>
                  </w:r>
                  <w:r>
                    <w:rPr>
                      <w:spacing w:val="3"/>
                    </w:rPr>
                    <w:t>for </w:t>
                  </w:r>
                  <w:r>
                    <w:rPr>
                      <w:spacing w:val="4"/>
                    </w:rPr>
                    <w:t>himself </w:t>
                  </w:r>
                  <w:r>
                    <w:rPr/>
                    <w:t>and </w:t>
                  </w:r>
                  <w:r>
                    <w:rPr>
                      <w:spacing w:val="3"/>
                    </w:rPr>
                    <w:t>for </w:t>
                  </w:r>
                  <w:r>
                    <w:rPr/>
                    <w:t>the </w:t>
                  </w:r>
                  <w:r>
                    <w:rPr>
                      <w:spacing w:val="3"/>
                    </w:rPr>
                    <w:t>more needy </w:t>
                  </w:r>
                  <w:r>
                    <w:rPr>
                      <w:spacing w:val="11"/>
                    </w:rPr>
                    <w:t>of </w:t>
                  </w:r>
                  <w:r>
                    <w:rPr/>
                    <w:t>the </w:t>
                  </w:r>
                  <w:r>
                    <w:rPr>
                      <w:spacing w:val="3"/>
                    </w:rPr>
                    <w:t>brothers” </w:t>
                  </w:r>
                  <w:r>
                    <w:rPr/>
                    <w:t>. </w:t>
                  </w:r>
                  <w:r>
                    <w:rPr>
                      <w:spacing w:val="4"/>
                    </w:rPr>
                    <w:t>Bakunin’s </w:t>
                  </w:r>
                  <w:r>
                    <w:rPr>
                      <w:spacing w:val="3"/>
                    </w:rPr>
                    <w:t>extraordinary </w:t>
                  </w:r>
                  <w:r>
                    <w:rPr>
                      <w:spacing w:val="6"/>
                    </w:rPr>
                    <w:t>non­ </w:t>
                  </w:r>
                  <w:r>
                    <w:rPr/>
                    <w:t>chalance in such matters </w:t>
                  </w:r>
                  <w:r>
                    <w:rPr>
                      <w:spacing w:val="-3"/>
                    </w:rPr>
                    <w:t>is </w:t>
                  </w:r>
                  <w:r>
                    <w:rPr/>
                    <w:t>attested </w:t>
                  </w:r>
                  <w:r>
                    <w:rPr>
                      <w:spacing w:val="5"/>
                    </w:rPr>
                    <w:t>by </w:t>
                  </w:r>
                  <w:r>
                    <w:rPr/>
                    <w:t>the painter Gué, </w:t>
                  </w:r>
                  <w:r>
                    <w:rPr>
                      <w:spacing w:val="3"/>
                    </w:rPr>
                    <w:t>who </w:t>
                  </w:r>
                  <w:r>
                    <w:rPr>
                      <w:spacing w:val="-3"/>
                    </w:rPr>
                    <w:t>saw </w:t>
                  </w:r>
                  <w:r>
                    <w:rPr/>
                    <w:t>him </w:t>
                  </w:r>
                  <w:r>
                    <w:rPr>
                      <w:spacing w:val="2"/>
                    </w:rPr>
                    <w:t>receive </w:t>
                  </w:r>
                  <w:r>
                    <w:rPr/>
                    <w:t>a </w:t>
                  </w:r>
                  <w:r>
                    <w:rPr>
                      <w:spacing w:val="3"/>
                    </w:rPr>
                    <w:t>gold </w:t>
                  </w:r>
                  <w:r>
                    <w:rPr/>
                    <w:t>piece from a Swede  as a </w:t>
                  </w:r>
                  <w:r>
                    <w:rPr>
                      <w:spacing w:val="3"/>
                    </w:rPr>
                    <w:t>donation for </w:t>
                  </w:r>
                  <w:r>
                    <w:rPr/>
                    <w:t>the  </w:t>
                  </w:r>
                  <w:r>
                    <w:rPr>
                      <w:spacing w:val="2"/>
                    </w:rPr>
                    <w:t>Poles  </w:t>
                  </w:r>
                  <w:r>
                    <w:rPr/>
                    <w:t>and,  there and then, in the presence o f the </w:t>
                  </w:r>
                  <w:r>
                    <w:rPr>
                      <w:spacing w:val="4"/>
                    </w:rPr>
                    <w:t>donor, </w:t>
                  </w:r>
                  <w:r>
                    <w:rPr/>
                    <w:t>send  </w:t>
                  </w:r>
                  <w:r>
                    <w:rPr>
                      <w:spacing w:val="5"/>
                    </w:rPr>
                    <w:t>out </w:t>
                  </w:r>
                  <w:r>
                    <w:rPr/>
                    <w:t>a servant </w:t>
                  </w:r>
                  <w:r>
                    <w:rPr>
                      <w:spacing w:val="3"/>
                    </w:rPr>
                    <w:t>to  </w:t>
                  </w:r>
                  <w:r>
                    <w:rPr/>
                    <w:t>change it  and  </w:t>
                  </w:r>
                  <w:r>
                    <w:rPr>
                      <w:spacing w:val="4"/>
                    </w:rPr>
                    <w:t>buy </w:t>
                  </w:r>
                  <w:r>
                    <w:rPr>
                      <w:spacing w:val="10"/>
                    </w:rPr>
                    <w:t> </w:t>
                  </w:r>
                  <w:r>
                    <w:rPr>
                      <w:spacing w:val="6"/>
                    </w:rPr>
                    <w:t>tobacco.</w:t>
                  </w:r>
                </w:p>
                <w:p>
                  <w:pPr>
                    <w:pStyle w:val="BodyText"/>
                    <w:spacing w:line="252" w:lineRule="auto"/>
                    <w:ind w:left="1046" w:right="1049" w:firstLine="218"/>
                    <w:jc w:val="both"/>
                  </w:pPr>
                  <w:r>
                    <w:rPr>
                      <w:spacing w:val="4"/>
                    </w:rPr>
                    <w:t>The </w:t>
                  </w:r>
                  <w:r>
                    <w:rPr/>
                    <w:t>ingenious </w:t>
                  </w:r>
                  <w:r>
                    <w:rPr>
                      <w:spacing w:val="2"/>
                    </w:rPr>
                    <w:t>Bakunin </w:t>
                  </w:r>
                  <w:r>
                    <w:rPr>
                      <w:spacing w:val="4"/>
                    </w:rPr>
                    <w:t>employed </w:t>
                  </w:r>
                  <w:r>
                    <w:rPr>
                      <w:spacing w:val="6"/>
                    </w:rPr>
                    <w:t>yet </w:t>
                  </w:r>
                  <w:r>
                    <w:rPr/>
                    <w:t>another </w:t>
                  </w:r>
                  <w:r>
                    <w:rPr>
                      <w:spacing w:val="3"/>
                    </w:rPr>
                    <w:t>device </w:t>
                  </w:r>
                  <w:r>
                    <w:rPr>
                      <w:spacing w:val="4"/>
                    </w:rPr>
                    <w:t>to </w:t>
                  </w:r>
                  <w:r>
                    <w:rPr>
                      <w:spacing w:val="2"/>
                    </w:rPr>
                    <w:t>main­ </w:t>
                  </w:r>
                  <w:r>
                    <w:rPr/>
                    <w:t>tain the </w:t>
                  </w:r>
                  <w:r>
                    <w:rPr>
                      <w:spacing w:val="5"/>
                    </w:rPr>
                    <w:t>loyalty </w:t>
                  </w:r>
                  <w:r>
                    <w:rPr>
                      <w:spacing w:val="11"/>
                    </w:rPr>
                    <w:t>of </w:t>
                  </w:r>
                  <w:r>
                    <w:rPr/>
                    <w:t>the faltering Gubernatis, in </w:t>
                  </w:r>
                  <w:r>
                    <w:rPr>
                      <w:spacing w:val="2"/>
                    </w:rPr>
                    <w:t>whom </w:t>
                  </w:r>
                  <w:r>
                    <w:rPr/>
                    <w:t>he </w:t>
                  </w:r>
                  <w:r>
                    <w:rPr>
                      <w:spacing w:val="5"/>
                    </w:rPr>
                    <w:t>recog­ </w:t>
                  </w:r>
                  <w:r>
                    <w:rPr/>
                    <w:t>nised a zeal and disinterestedness rare </w:t>
                  </w:r>
                  <w:r>
                    <w:rPr>
                      <w:spacing w:val="3"/>
                    </w:rPr>
                    <w:t>among </w:t>
                  </w:r>
                  <w:r>
                    <w:rPr>
                      <w:spacing w:val="2"/>
                    </w:rPr>
                    <w:t>members </w:t>
                  </w:r>
                  <w:r>
                    <w:rPr/>
                    <w:t>o f the </w:t>
                  </w:r>
                  <w:r>
                    <w:rPr>
                      <w:spacing w:val="4"/>
                    </w:rPr>
                    <w:t>Brotherhood. </w:t>
                  </w:r>
                  <w:r>
                    <w:rPr/>
                    <w:t>A Russian girl </w:t>
                  </w:r>
                  <w:r>
                    <w:rPr>
                      <w:spacing w:val="10"/>
                    </w:rPr>
                    <w:t>of </w:t>
                  </w:r>
                  <w:r>
                    <w:rPr/>
                    <w:t>a </w:t>
                  </w:r>
                  <w:r>
                    <w:rPr>
                      <w:spacing w:val="3"/>
                    </w:rPr>
                    <w:t>family </w:t>
                  </w:r>
                  <w:r>
                    <w:rPr>
                      <w:spacing w:val="4"/>
                    </w:rPr>
                    <w:t>remotely </w:t>
                  </w:r>
                  <w:r>
                    <w:rPr/>
                    <w:t>related </w:t>
                  </w:r>
                  <w:r>
                    <w:rPr>
                      <w:spacing w:val="3"/>
                    </w:rPr>
                    <w:t>to </w:t>
                  </w:r>
                  <w:r>
                    <w:rPr/>
                    <w:t>the Bakunins, the </w:t>
                  </w:r>
                  <w:r>
                    <w:rPr>
                      <w:spacing w:val="4"/>
                    </w:rPr>
                    <w:t>Bezobrazovs, </w:t>
                  </w:r>
                  <w:r>
                    <w:rPr>
                      <w:spacing w:val="2"/>
                    </w:rPr>
                    <w:t>happened </w:t>
                  </w:r>
                  <w:r>
                    <w:rPr>
                      <w:spacing w:val="3"/>
                    </w:rPr>
                    <w:t>to </w:t>
                  </w:r>
                  <w:r>
                    <w:rPr/>
                    <w:t>be in </w:t>
                  </w:r>
                  <w:r>
                    <w:rPr>
                      <w:spacing w:val="3"/>
                    </w:rPr>
                    <w:t>Florence; </w:t>
                  </w:r>
                  <w:r>
                    <w:rPr/>
                    <w:t>and </w:t>
                  </w:r>
                  <w:r>
                    <w:rPr>
                      <w:spacing w:val="2"/>
                    </w:rPr>
                    <w:t>Bakunin </w:t>
                  </w:r>
                  <w:r>
                    <w:rPr/>
                    <w:t>successfully arranged a </w:t>
                  </w:r>
                  <w:r>
                    <w:rPr>
                      <w:spacing w:val="4"/>
                    </w:rPr>
                    <w:t>match </w:t>
                  </w:r>
                  <w:r>
                    <w:rPr>
                      <w:spacing w:val="2"/>
                    </w:rPr>
                    <w:t>between </w:t>
                  </w:r>
                  <w:r>
                    <w:rPr/>
                    <w:t>his </w:t>
                  </w:r>
                  <w:r>
                    <w:rPr>
                      <w:spacing w:val="2"/>
                    </w:rPr>
                    <w:t>distant </w:t>
                  </w:r>
                  <w:r>
                    <w:rPr>
                      <w:spacing w:val="3"/>
                    </w:rPr>
                    <w:t>kinswoman </w:t>
                  </w:r>
                  <w:r>
                    <w:rPr/>
                    <w:t>and his </w:t>
                  </w:r>
                  <w:r>
                    <w:rPr>
                      <w:spacing w:val="5"/>
                    </w:rPr>
                    <w:t>young </w:t>
                  </w:r>
                  <w:r>
                    <w:rPr>
                      <w:spacing w:val="2"/>
                    </w:rPr>
                    <w:t>Italian </w:t>
                  </w:r>
                  <w:r>
                    <w:rPr/>
                    <w:t>disciple. </w:t>
                  </w:r>
                  <w:r>
                    <w:rPr>
                      <w:spacing w:val="4"/>
                    </w:rPr>
                    <w:t>The </w:t>
                  </w:r>
                  <w:r>
                    <w:rPr/>
                    <w:t>marriage failed, </w:t>
                  </w:r>
                  <w:r>
                    <w:rPr>
                      <w:spacing w:val="4"/>
                    </w:rPr>
                    <w:t>however, to produce </w:t>
                  </w:r>
                  <w:r>
                    <w:rPr/>
                    <w:t>the result </w:t>
                  </w:r>
                  <w:r>
                    <w:rPr>
                      <w:spacing w:val="2"/>
                    </w:rPr>
                    <w:t>which </w:t>
                  </w:r>
                  <w:r>
                    <w:rPr/>
                    <w:t>its sponsor </w:t>
                  </w:r>
                  <w:r>
                    <w:rPr>
                      <w:spacing w:val="2"/>
                    </w:rPr>
                    <w:t>had intended. </w:t>
                  </w:r>
                  <w:r>
                    <w:rPr/>
                    <w:t>Gubernatis grew </w:t>
                  </w:r>
                  <w:r>
                    <w:rPr>
                      <w:spacing w:val="2"/>
                    </w:rPr>
                    <w:t>more </w:t>
                  </w:r>
                  <w:r>
                    <w:rPr/>
                    <w:t>and </w:t>
                  </w:r>
                  <w:r>
                    <w:rPr>
                      <w:spacing w:val="2"/>
                    </w:rPr>
                    <w:t>more </w:t>
                  </w:r>
                  <w:r>
                    <w:rPr/>
                    <w:t>disillusioned </w:t>
                  </w:r>
                  <w:r>
                    <w:rPr>
                      <w:spacing w:val="2"/>
                    </w:rPr>
                    <w:t>with </w:t>
                  </w:r>
                  <w:r>
                    <w:rPr/>
                    <w:t>the </w:t>
                  </w:r>
                  <w:r>
                    <w:rPr>
                      <w:spacing w:val="4"/>
                    </w:rPr>
                    <w:t>Brother­ </w:t>
                  </w:r>
                  <w:r>
                    <w:rPr>
                      <w:spacing w:val="6"/>
                    </w:rPr>
                    <w:t>hood, </w:t>
                  </w:r>
                  <w:r>
                    <w:rPr>
                      <w:spacing w:val="2"/>
                    </w:rPr>
                    <w:t>and </w:t>
                  </w:r>
                  <w:r>
                    <w:rPr>
                      <w:spacing w:val="3"/>
                    </w:rPr>
                    <w:t>before </w:t>
                  </w:r>
                  <w:r>
                    <w:rPr>
                      <w:spacing w:val="2"/>
                    </w:rPr>
                    <w:t>long left </w:t>
                  </w:r>
                  <w:r>
                    <w:rPr>
                      <w:spacing w:val="3"/>
                    </w:rPr>
                    <w:t>Florence. </w:t>
                  </w:r>
                  <w:r>
                    <w:rPr/>
                    <w:t>“ </w:t>
                  </w:r>
                  <w:r>
                    <w:rPr>
                      <w:spacing w:val="3"/>
                    </w:rPr>
                    <w:t>Before </w:t>
                  </w:r>
                  <w:r>
                    <w:rPr>
                      <w:spacing w:val="6"/>
                    </w:rPr>
                    <w:t>my </w:t>
                  </w:r>
                  <w:r>
                    <w:rPr>
                      <w:spacing w:val="2"/>
                    </w:rPr>
                    <w:t>departure” </w:t>
                  </w:r>
                  <w:r>
                    <w:rPr/>
                    <w:t>, ends his </w:t>
                  </w:r>
                  <w:r>
                    <w:rPr>
                      <w:spacing w:val="4"/>
                    </w:rPr>
                    <w:t>story, </w:t>
                  </w:r>
                  <w:r>
                    <w:rPr/>
                    <w:t>“ I </w:t>
                  </w:r>
                  <w:r>
                    <w:rPr>
                      <w:spacing w:val="3"/>
                    </w:rPr>
                    <w:t>compelled </w:t>
                  </w:r>
                  <w:r>
                    <w:rPr/>
                    <w:t>Michael </w:t>
                  </w:r>
                  <w:r>
                    <w:rPr>
                      <w:spacing w:val="2"/>
                    </w:rPr>
                    <w:t>Bakunin </w:t>
                  </w:r>
                  <w:r>
                    <w:rPr>
                      <w:spacing w:val="4"/>
                    </w:rPr>
                    <w:t>to </w:t>
                  </w:r>
                  <w:r>
                    <w:rPr/>
                    <w:t>dissolve his secret </w:t>
                  </w:r>
                  <w:r>
                    <w:rPr>
                      <w:spacing w:val="3"/>
                    </w:rPr>
                    <w:t>society </w:t>
                  </w:r>
                  <w:r>
                    <w:rPr>
                      <w:spacing w:val="2"/>
                    </w:rPr>
                    <w:t>after </w:t>
                  </w:r>
                  <w:r>
                    <w:rPr/>
                    <w:t>I had </w:t>
                  </w:r>
                  <w:r>
                    <w:rPr>
                      <w:spacing w:val="3"/>
                    </w:rPr>
                    <w:t>attacked </w:t>
                  </w:r>
                  <w:r>
                    <w:rPr/>
                    <w:t>it in a </w:t>
                  </w:r>
                  <w:r>
                    <w:rPr>
                      <w:spacing w:val="2"/>
                    </w:rPr>
                    <w:t>cutting </w:t>
                  </w:r>
                  <w:r>
                    <w:rPr/>
                    <w:t>speech, which </w:t>
                  </w:r>
                  <w:r>
                    <w:rPr>
                      <w:spacing w:val="4"/>
                    </w:rPr>
                    <w:t>would </w:t>
                  </w:r>
                  <w:r>
                    <w:rPr/>
                    <w:t>perhaps </w:t>
                  </w:r>
                  <w:r>
                    <w:rPr>
                      <w:spacing w:val="3"/>
                    </w:rPr>
                    <w:t>have cost </w:t>
                  </w:r>
                  <w:r>
                    <w:rPr>
                      <w:spacing w:val="2"/>
                    </w:rPr>
                    <w:t>me </w:t>
                  </w:r>
                  <w:r>
                    <w:rPr>
                      <w:spacing w:val="7"/>
                    </w:rPr>
                    <w:t>my </w:t>
                  </w:r>
                  <w:r>
                    <w:rPr/>
                    <w:t>life </w:t>
                  </w:r>
                  <w:r>
                    <w:rPr>
                      <w:spacing w:val="7"/>
                    </w:rPr>
                    <w:t>if </w:t>
                  </w:r>
                  <w:r>
                    <w:rPr/>
                    <w:t>the </w:t>
                  </w:r>
                  <w:r>
                    <w:rPr>
                      <w:spacing w:val="3"/>
                    </w:rPr>
                    <w:t>society </w:t>
                  </w:r>
                  <w:r>
                    <w:rPr>
                      <w:spacing w:val="2"/>
                    </w:rPr>
                    <w:t>had continued </w:t>
                  </w:r>
                  <w:r>
                    <w:rPr>
                      <w:spacing w:val="4"/>
                    </w:rPr>
                    <w:t>to </w:t>
                  </w:r>
                  <w:r>
                    <w:rPr>
                      <w:spacing w:val="5"/>
                    </w:rPr>
                    <w:t>exist.” </w:t>
                  </w:r>
                  <w:r>
                    <w:rPr>
                      <w:spacing w:val="4"/>
                    </w:rPr>
                    <w:t>The </w:t>
                  </w:r>
                  <w:r>
                    <w:rPr/>
                    <w:t>gullible Gubernatis </w:t>
                  </w:r>
                  <w:r>
                    <w:rPr>
                      <w:spacing w:val="2"/>
                    </w:rPr>
                    <w:t>had </w:t>
                  </w:r>
                  <w:r>
                    <w:rPr/>
                    <w:t>taken </w:t>
                  </w:r>
                  <w:r>
                    <w:rPr>
                      <w:spacing w:val="2"/>
                    </w:rPr>
                    <w:t>at </w:t>
                  </w:r>
                  <w:r>
                    <w:rPr/>
                    <w:t>their </w:t>
                  </w:r>
                  <w:r>
                    <w:rPr>
                      <w:spacing w:val="2"/>
                    </w:rPr>
                    <w:t>face value </w:t>
                  </w:r>
                  <w:r>
                    <w:rPr>
                      <w:spacing w:val="4"/>
                    </w:rPr>
                    <w:t>Bakunin’s </w:t>
                  </w:r>
                  <w:r>
                    <w:rPr/>
                    <w:t>tales o f the awful penalties </w:t>
                  </w:r>
                  <w:r>
                    <w:rPr>
                      <w:spacing w:val="2"/>
                    </w:rPr>
                    <w:t>which </w:t>
                  </w:r>
                  <w:r>
                    <w:rPr/>
                    <w:t>the </w:t>
                  </w:r>
                  <w:r>
                    <w:rPr>
                      <w:spacing w:val="3"/>
                    </w:rPr>
                    <w:t>society </w:t>
                  </w:r>
                  <w:r>
                    <w:rPr>
                      <w:spacing w:val="4"/>
                    </w:rPr>
                    <w:t>would </w:t>
                  </w:r>
                  <w:r>
                    <w:rPr>
                      <w:spacing w:val="6"/>
                    </w:rPr>
                    <w:t>exact </w:t>
                  </w:r>
                  <w:r>
                    <w:rPr/>
                    <w:t>from  </w:t>
                  </w:r>
                  <w:r>
                    <w:rPr>
                      <w:spacing w:val="2"/>
                    </w:rPr>
                    <w:t>defaulting</w:t>
                  </w:r>
                  <w:r>
                    <w:rPr>
                      <w:spacing w:val="38"/>
                    </w:rPr>
                    <w:t> </w:t>
                  </w:r>
                  <w:r>
                    <w:rPr>
                      <w:spacing w:val="2"/>
                    </w:rPr>
                    <w:t>members.1</w:t>
                  </w:r>
                </w:p>
                <w:p>
                  <w:pPr>
                    <w:pStyle w:val="BodyText"/>
                    <w:spacing w:line="254" w:lineRule="auto"/>
                    <w:ind w:left="1039" w:right="1053" w:firstLine="221"/>
                    <w:jc w:val="right"/>
                  </w:pPr>
                  <w:r>
                    <w:rPr>
                      <w:spacing w:val="4"/>
                    </w:rPr>
                    <w:t>Whether </w:t>
                  </w:r>
                  <w:r>
                    <w:rPr/>
                    <w:t>Gubernatis was </w:t>
                  </w:r>
                  <w:r>
                    <w:rPr>
                      <w:spacing w:val="2"/>
                    </w:rPr>
                    <w:t>right </w:t>
                  </w:r>
                  <w:r>
                    <w:rPr/>
                    <w:t>in supposing </w:t>
                  </w:r>
                  <w:r>
                    <w:rPr>
                      <w:spacing w:val="3"/>
                    </w:rPr>
                    <w:t>that</w:t>
                  </w:r>
                  <w:r>
                    <w:rPr>
                      <w:spacing w:val="16"/>
                    </w:rPr>
                    <w:t> </w:t>
                  </w:r>
                  <w:r>
                    <w:rPr>
                      <w:spacing w:val="2"/>
                    </w:rPr>
                    <w:t>the</w:t>
                  </w:r>
                  <w:r>
                    <w:rPr>
                      <w:spacing w:val="11"/>
                    </w:rPr>
                    <w:t> </w:t>
                  </w:r>
                  <w:r>
                    <w:rPr>
                      <w:spacing w:val="5"/>
                    </w:rPr>
                    <w:t>Brother­</w:t>
                  </w:r>
                  <w:r>
                    <w:rPr/>
                    <w:t> </w:t>
                  </w:r>
                  <w:r>
                    <w:rPr>
                      <w:spacing w:val="6"/>
                    </w:rPr>
                    <w:t>hood </w:t>
                  </w:r>
                  <w:r>
                    <w:rPr>
                      <w:spacing w:val="3"/>
                    </w:rPr>
                    <w:t>had </w:t>
                  </w:r>
                  <w:r>
                    <w:rPr/>
                    <w:t>been </w:t>
                  </w:r>
                  <w:r>
                    <w:rPr>
                      <w:spacing w:val="2"/>
                    </w:rPr>
                    <w:t>dissolved </w:t>
                  </w:r>
                  <w:r>
                    <w:rPr>
                      <w:spacing w:val="3"/>
                    </w:rPr>
                    <w:t>before </w:t>
                  </w:r>
                  <w:r>
                    <w:rPr/>
                    <w:t>his departure, </w:t>
                  </w:r>
                  <w:r>
                    <w:rPr>
                      <w:spacing w:val="3"/>
                    </w:rPr>
                    <w:t>or</w:t>
                  </w:r>
                  <w:r>
                    <w:rPr>
                      <w:spacing w:val="8"/>
                    </w:rPr>
                    <w:t> </w:t>
                  </w:r>
                  <w:r>
                    <w:rPr/>
                    <w:t>whether</w:t>
                  </w:r>
                  <w:r>
                    <w:rPr>
                      <w:spacing w:val="16"/>
                    </w:rPr>
                    <w:t> </w:t>
                  </w:r>
                  <w:r>
                    <w:rPr/>
                    <w:t>there was </w:t>
                  </w:r>
                  <w:r>
                    <w:rPr>
                      <w:spacing w:val="3"/>
                    </w:rPr>
                    <w:t>any </w:t>
                  </w:r>
                  <w:r>
                    <w:rPr>
                      <w:spacing w:val="2"/>
                    </w:rPr>
                    <w:t>dissolution </w:t>
                  </w:r>
                  <w:r>
                    <w:rPr/>
                    <w:t>at all, remains </w:t>
                  </w:r>
                  <w:r>
                    <w:rPr>
                      <w:spacing w:val="2"/>
                    </w:rPr>
                    <w:t>unknown. </w:t>
                  </w:r>
                  <w:r>
                    <w:rPr>
                      <w:spacing w:val="5"/>
                    </w:rPr>
                    <w:t>But </w:t>
                  </w:r>
                  <w:r>
                    <w:rPr/>
                    <w:t>in </w:t>
                  </w:r>
                  <w:r>
                    <w:rPr>
                      <w:spacing w:val="26"/>
                    </w:rPr>
                    <w:t> </w:t>
                  </w:r>
                  <w:r>
                    <w:rPr>
                      <w:spacing w:val="3"/>
                    </w:rPr>
                    <w:t>any</w:t>
                  </w:r>
                  <w:r>
                    <w:rPr>
                      <w:spacing w:val="22"/>
                    </w:rPr>
                    <w:t> </w:t>
                  </w:r>
                  <w:r>
                    <w:rPr>
                      <w:spacing w:val="3"/>
                    </w:rPr>
                    <w:t>event</w:t>
                  </w:r>
                  <w:r>
                    <w:rPr>
                      <w:w w:val="99"/>
                    </w:rPr>
                    <w:t> </w:t>
                  </w:r>
                  <w:r>
                    <w:rPr>
                      <w:spacing w:val="3"/>
                    </w:rPr>
                    <w:t>it  </w:t>
                  </w:r>
                  <w:r>
                    <w:rPr/>
                    <w:t>came  </w:t>
                  </w:r>
                  <w:r>
                    <w:rPr>
                      <w:spacing w:val="4"/>
                    </w:rPr>
                    <w:t>to  </w:t>
                  </w:r>
                  <w:r>
                    <w:rPr/>
                    <w:t>an  </w:t>
                  </w:r>
                  <w:r>
                    <w:rPr>
                      <w:spacing w:val="2"/>
                    </w:rPr>
                    <w:t>effective  end  </w:t>
                  </w:r>
                  <w:r>
                    <w:rPr/>
                    <w:t>when,  at  </w:t>
                  </w:r>
                  <w:r>
                    <w:rPr>
                      <w:spacing w:val="3"/>
                    </w:rPr>
                    <w:t>the  </w:t>
                  </w:r>
                  <w:r>
                    <w:rPr>
                      <w:spacing w:val="2"/>
                    </w:rPr>
                    <w:t>end  </w:t>
                  </w:r>
                  <w:r>
                    <w:rPr>
                      <w:spacing w:val="9"/>
                    </w:rPr>
                    <w:t>of  </w:t>
                  </w:r>
                  <w:r>
                    <w:rPr>
                      <w:spacing w:val="3"/>
                    </w:rPr>
                    <w:t>May  </w:t>
                  </w:r>
                  <w:r>
                    <w:rPr>
                      <w:spacing w:val="19"/>
                    </w:rPr>
                    <w:t> </w:t>
                  </w:r>
                  <w:r>
                    <w:rPr>
                      <w:spacing w:val="-4"/>
                    </w:rPr>
                    <w:t>1865,</w:t>
                  </w:r>
                </w:p>
                <w:p>
                  <w:pPr>
                    <w:spacing w:before="48"/>
                    <w:ind w:left="0" w:right="1055" w:firstLine="0"/>
                    <w:jc w:val="right"/>
                    <w:rPr>
                      <w:b/>
                      <w:sz w:val="16"/>
                    </w:rPr>
                  </w:pPr>
                  <w:r>
                    <w:rPr>
                      <w:b/>
                      <w:sz w:val="16"/>
                    </w:rPr>
                    <w:t>1 Guillaume,  </w:t>
                  </w:r>
                  <w:r>
                    <w:rPr>
                      <w:b/>
                      <w:i/>
                      <w:sz w:val="16"/>
                    </w:rPr>
                    <w:t>Internationale, </w:t>
                  </w:r>
                  <w:r>
                    <w:rPr>
                      <w:b/>
                      <w:sz w:val="16"/>
                    </w:rPr>
                    <w:t>i.  76-7;  Steklov, </w:t>
                  </w:r>
                  <w:r>
                    <w:rPr>
                      <w:b/>
                      <w:i/>
                      <w:sz w:val="16"/>
                    </w:rPr>
                    <w:t>M. A. Bakunin, </w:t>
                  </w:r>
                  <w:r>
                    <w:rPr>
                      <w:b/>
                      <w:sz w:val="16"/>
                    </w:rPr>
                    <w:t>ii.  291,  294-6.</w:t>
                  </w:r>
                </w:p>
              </w:txbxContent>
            </v:textbox>
            <w10:wrap type="none"/>
          </v:shape>
        </w:pict>
      </w:r>
      <w:r>
        <w:rPr/>
        <w:drawing>
          <wp:anchor distT="0" distB="0" distL="0" distR="0" allowOverlap="1" layoutInCell="1" locked="0" behindDoc="1" simplePos="0" relativeHeight="268194359">
            <wp:simplePos x="0" y="0"/>
            <wp:positionH relativeFrom="page">
              <wp:posOffset>0</wp:posOffset>
            </wp:positionH>
            <wp:positionV relativeFrom="page">
              <wp:posOffset>0</wp:posOffset>
            </wp:positionV>
            <wp:extent cx="5045064" cy="7778496"/>
            <wp:effectExtent l="0" t="0" r="0" b="0"/>
            <wp:wrapNone/>
            <wp:docPr id="625" name="image317.png" descr=""/>
            <wp:cNvGraphicFramePr>
              <a:graphicFrameLocks noChangeAspect="1"/>
            </wp:cNvGraphicFramePr>
            <a:graphic>
              <a:graphicData uri="http://schemas.openxmlformats.org/drawingml/2006/picture">
                <pic:pic>
                  <pic:nvPicPr>
                    <pic:cNvPr id="626" name="image317.png"/>
                    <pic:cNvPicPr/>
                  </pic:nvPicPr>
                  <pic:blipFill>
                    <a:blip r:embed="rId32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85pt;height:612.25pt;mso-position-horizontal-relative:page;mso-position-vertical-relative:page;z-index:-24107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60" w:val="left" w:leader="none"/>
                      <w:tab w:pos="6889" w:val="right" w:leader="none"/>
                    </w:tabs>
                    <w:spacing w:before="117"/>
                    <w:ind w:left="1073" w:right="0" w:firstLine="0"/>
                    <w:jc w:val="left"/>
                    <w:rPr>
                      <w:b/>
                      <w:sz w:val="14"/>
                    </w:rPr>
                  </w:pPr>
                  <w:r>
                    <w:rPr>
                      <w:spacing w:val="7"/>
                      <w:sz w:val="12"/>
                    </w:rPr>
                    <w:t>CH</w:t>
                  </w:r>
                  <w:r>
                    <w:rPr>
                      <w:spacing w:val="-18"/>
                      <w:sz w:val="12"/>
                    </w:rPr>
                    <w:t> </w:t>
                  </w:r>
                  <w:r>
                    <w:rPr>
                      <w:spacing w:val="8"/>
                      <w:sz w:val="12"/>
                    </w:rPr>
                    <w:t>AP.  </w:t>
                  </w:r>
                  <w:r>
                    <w:rPr>
                      <w:b/>
                      <w:spacing w:val="2"/>
                      <w:sz w:val="14"/>
                    </w:rPr>
                    <w:t>23</w:t>
                    <w:tab/>
                  </w:r>
                  <w:r>
                    <w:rPr>
                      <w:b/>
                      <w:spacing w:val="5"/>
                      <w:sz w:val="16"/>
                    </w:rPr>
                    <w:t>FLORENCE</w:t>
                  </w:r>
                  <w:r>
                    <w:rPr>
                      <w:rFonts w:ascii="Times New Roman"/>
                      <w:spacing w:val="5"/>
                      <w:sz w:val="14"/>
                    </w:rPr>
                    <w:tab/>
                  </w:r>
                  <w:r>
                    <w:rPr>
                      <w:b/>
                      <w:spacing w:val="3"/>
                      <w:sz w:val="14"/>
                    </w:rPr>
                    <w:t>311</w:t>
                  </w:r>
                </w:p>
                <w:p>
                  <w:pPr>
                    <w:pStyle w:val="BodyText"/>
                    <w:spacing w:line="249" w:lineRule="auto" w:before="122"/>
                    <w:ind w:left="1073" w:right="1031" w:firstLine="2"/>
                    <w:jc w:val="both"/>
                  </w:pPr>
                  <w:r>
                    <w:rPr/>
                    <w:t>Bakunin left Florence with Antonia to spend the summer at Sorrento. Bakunin did not return to Florence. It is possible— though not particularly probable— that some of the Florentine brothers belonged to later societies created by him. But the Florentine Brotherhood as such vanished from the scene in the summer  of 1865,  and  left no  trace behind.</w:t>
                  </w: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1"/>
                    <w:rPr>
                      <w:rFonts w:ascii="Times New Roman"/>
                      <w:sz w:val="30"/>
                    </w:rPr>
                  </w:pPr>
                </w:p>
                <w:p>
                  <w:pPr>
                    <w:spacing w:before="0"/>
                    <w:ind w:left="0" w:right="1530" w:firstLine="0"/>
                    <w:jc w:val="right"/>
                    <w:rPr>
                      <w:b/>
                      <w:sz w:val="16"/>
                    </w:rPr>
                  </w:pPr>
                  <w:r>
                    <w:rPr>
                      <w:b/>
                      <w:sz w:val="16"/>
                    </w:rPr>
                    <w:t>x</w:t>
                  </w:r>
                </w:p>
              </w:txbxContent>
            </v:textbox>
            <w10:wrap type="none"/>
          </v:shape>
        </w:pict>
      </w:r>
      <w:r>
        <w:rPr/>
        <w:drawing>
          <wp:anchor distT="0" distB="0" distL="0" distR="0" allowOverlap="1" layoutInCell="1" locked="0" behindDoc="1" simplePos="0" relativeHeight="268194407">
            <wp:simplePos x="0" y="0"/>
            <wp:positionH relativeFrom="page">
              <wp:posOffset>0</wp:posOffset>
            </wp:positionH>
            <wp:positionV relativeFrom="page">
              <wp:posOffset>0</wp:posOffset>
            </wp:positionV>
            <wp:extent cx="5041888" cy="7778496"/>
            <wp:effectExtent l="0" t="0" r="0" b="0"/>
            <wp:wrapNone/>
            <wp:docPr id="627" name="image318.png" descr=""/>
            <wp:cNvGraphicFramePr>
              <a:graphicFrameLocks noChangeAspect="1"/>
            </wp:cNvGraphicFramePr>
            <a:graphic>
              <a:graphicData uri="http://schemas.openxmlformats.org/drawingml/2006/picture">
                <pic:pic>
                  <pic:nvPicPr>
                    <pic:cNvPr id="628" name="image318.png"/>
                    <pic:cNvPicPr/>
                  </pic:nvPicPr>
                  <pic:blipFill>
                    <a:blip r:embed="rId322" cstate="print"/>
                    <a:stretch>
                      <a:fillRect/>
                    </a:stretch>
                  </pic:blipFill>
                  <pic:spPr>
                    <a:xfrm>
                      <a:off x="0" y="0"/>
                      <a:ext cx="504188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102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spacing w:before="153"/>
                    <w:ind w:left="845" w:right="793" w:firstLine="0"/>
                    <w:jc w:val="center"/>
                    <w:rPr>
                      <w:b/>
                      <w:sz w:val="16"/>
                    </w:rPr>
                  </w:pPr>
                  <w:r>
                    <w:rPr>
                      <w:b/>
                      <w:sz w:val="16"/>
                    </w:rPr>
                    <w:t>CH APTER 24</w:t>
                  </w:r>
                </w:p>
                <w:p>
                  <w:pPr>
                    <w:pStyle w:val="BodyText"/>
                    <w:spacing w:before="10"/>
                    <w:rPr>
                      <w:rFonts w:ascii="Times New Roman"/>
                      <w:sz w:val="22"/>
                    </w:rPr>
                  </w:pPr>
                </w:p>
                <w:p>
                  <w:pPr>
                    <w:pStyle w:val="BodyText"/>
                    <w:ind w:left="842" w:right="793"/>
                    <w:jc w:val="center"/>
                  </w:pPr>
                  <w:r>
                    <w:rPr/>
                    <w:t>NAPLES</w:t>
                  </w:r>
                </w:p>
                <w:p>
                  <w:pPr>
                    <w:pStyle w:val="BodyText"/>
                    <w:rPr>
                      <w:rFonts w:ascii="Times New Roman"/>
                      <w:sz w:val="21"/>
                    </w:rPr>
                  </w:pPr>
                </w:p>
                <w:p>
                  <w:pPr>
                    <w:pStyle w:val="BodyText"/>
                    <w:spacing w:line="249" w:lineRule="auto"/>
                    <w:ind w:left="1078" w:right="1021" w:firstLine="2"/>
                    <w:jc w:val="both"/>
                  </w:pPr>
                  <w:r>
                    <w:rPr>
                      <w:sz w:val="20"/>
                    </w:rPr>
                    <w:t>I</w:t>
                  </w:r>
                  <w:r>
                    <w:rPr>
                      <w:sz w:val="16"/>
                    </w:rPr>
                    <w:t>t </w:t>
                  </w:r>
                  <w:r>
                    <w:rPr/>
                    <w:t>is unlikely that Bakunin would in any case have been content to remain much longer in the backwater of Florence. But the motive of the southward move was of  a  personal  character. Paul and his wife Natalie— the unknown sister-in-law  with whom  Michael had  corresponded  so  passionately from London</w:t>
                  </w:r>
                </w:p>
                <w:p>
                  <w:pPr>
                    <w:pStyle w:val="BodyText"/>
                    <w:spacing w:line="249" w:lineRule="auto"/>
                    <w:ind w:left="1078" w:right="1014" w:firstLine="2"/>
                    <w:jc w:val="both"/>
                  </w:pPr>
                  <w:r>
                    <w:rPr/>
                    <w:t>— were </w:t>
                  </w:r>
                  <w:r>
                    <w:rPr>
                      <w:spacing w:val="2"/>
                    </w:rPr>
                    <w:t>travelling </w:t>
                  </w:r>
                  <w:r>
                    <w:rPr/>
                    <w:t>in </w:t>
                  </w:r>
                  <w:r>
                    <w:rPr>
                      <w:spacing w:val="4"/>
                    </w:rPr>
                    <w:t>Italy. </w:t>
                  </w:r>
                  <w:r>
                    <w:rPr>
                      <w:spacing w:val="5"/>
                    </w:rPr>
                    <w:t>They </w:t>
                  </w:r>
                  <w:r>
                    <w:rPr>
                      <w:spacing w:val="3"/>
                    </w:rPr>
                    <w:t>had </w:t>
                  </w:r>
                  <w:r>
                    <w:rPr>
                      <w:spacing w:val="2"/>
                    </w:rPr>
                    <w:t>visited </w:t>
                  </w:r>
                  <w:r>
                    <w:rPr>
                      <w:spacing w:val="3"/>
                    </w:rPr>
                    <w:t>Florence </w:t>
                  </w:r>
                  <w:r>
                    <w:rPr/>
                    <w:t>earlier in the year. </w:t>
                  </w:r>
                  <w:r>
                    <w:rPr>
                      <w:spacing w:val="3"/>
                    </w:rPr>
                    <w:t>In </w:t>
                  </w:r>
                  <w:r>
                    <w:rPr>
                      <w:spacing w:val="2"/>
                    </w:rPr>
                    <w:t>May </w:t>
                  </w:r>
                  <w:r>
                    <w:rPr>
                      <w:spacing w:val="-5"/>
                    </w:rPr>
                    <w:t>1865 </w:t>
                  </w:r>
                  <w:r>
                    <w:rPr>
                      <w:spacing w:val="4"/>
                    </w:rPr>
                    <w:t>they </w:t>
                  </w:r>
                  <w:r>
                    <w:rPr/>
                    <w:t>were </w:t>
                  </w:r>
                  <w:r>
                    <w:rPr>
                      <w:spacing w:val="2"/>
                    </w:rPr>
                    <w:t>staying </w:t>
                  </w:r>
                  <w:r>
                    <w:rPr/>
                    <w:t>at Sorrento; and here Michael and </w:t>
                  </w:r>
                  <w:r>
                    <w:rPr>
                      <w:spacing w:val="4"/>
                    </w:rPr>
                    <w:t>Antonia </w:t>
                  </w:r>
                  <w:r>
                    <w:rPr/>
                    <w:t>came </w:t>
                  </w:r>
                  <w:r>
                    <w:rPr>
                      <w:spacing w:val="4"/>
                    </w:rPr>
                    <w:t>to </w:t>
                  </w:r>
                  <w:r>
                    <w:rPr>
                      <w:spacing w:val="5"/>
                    </w:rPr>
                    <w:t>join </w:t>
                  </w:r>
                  <w:r>
                    <w:rPr>
                      <w:spacing w:val="2"/>
                    </w:rPr>
                    <w:t>them. </w:t>
                  </w:r>
                  <w:r>
                    <w:rPr>
                      <w:spacing w:val="6"/>
                    </w:rPr>
                    <w:t>But </w:t>
                  </w:r>
                  <w:r>
                    <w:rPr>
                      <w:spacing w:val="4"/>
                    </w:rPr>
                    <w:t>family </w:t>
                  </w:r>
                  <w:r>
                    <w:rPr/>
                    <w:t>ties were weakening. </w:t>
                  </w:r>
                  <w:r>
                    <w:rPr>
                      <w:spacing w:val="5"/>
                    </w:rPr>
                    <w:t>It </w:t>
                  </w:r>
                  <w:r>
                    <w:rPr/>
                    <w:t>was </w:t>
                  </w:r>
                  <w:r>
                    <w:rPr>
                      <w:spacing w:val="6"/>
                    </w:rPr>
                    <w:t>too </w:t>
                  </w:r>
                  <w:r>
                    <w:rPr/>
                    <w:t>late </w:t>
                  </w:r>
                  <w:r>
                    <w:rPr>
                      <w:spacing w:val="3"/>
                    </w:rPr>
                    <w:t>now, </w:t>
                  </w:r>
                  <w:r>
                    <w:rPr/>
                    <w:t>when Michael was </w:t>
                  </w:r>
                  <w:r>
                    <w:rPr>
                      <w:spacing w:val="3"/>
                    </w:rPr>
                    <w:t>past fifty </w:t>
                  </w:r>
                  <w:r>
                    <w:rPr/>
                    <w:t>and </w:t>
                  </w:r>
                  <w:r>
                    <w:rPr>
                      <w:spacing w:val="3"/>
                    </w:rPr>
                    <w:t>Paul </w:t>
                  </w:r>
                  <w:r>
                    <w:rPr/>
                    <w:t>well on in </w:t>
                  </w:r>
                  <w:r>
                    <w:rPr>
                      <w:spacing w:val="2"/>
                    </w:rPr>
                    <w:t>the </w:t>
                  </w:r>
                  <w:r>
                    <w:rPr/>
                    <w:t>forties, </w:t>
                  </w:r>
                  <w:r>
                    <w:rPr>
                      <w:spacing w:val="4"/>
                    </w:rPr>
                    <w:t>to </w:t>
                  </w:r>
                  <w:r>
                    <w:rPr/>
                    <w:t>recreate the raptures </w:t>
                  </w:r>
                  <w:r>
                    <w:rPr>
                      <w:spacing w:val="11"/>
                    </w:rPr>
                    <w:t>of </w:t>
                  </w:r>
                  <w:r>
                    <w:rPr>
                      <w:spacing w:val="3"/>
                    </w:rPr>
                    <w:t>childhood </w:t>
                  </w:r>
                  <w:r>
                    <w:rPr>
                      <w:spacing w:val="2"/>
                    </w:rPr>
                    <w:t>and </w:t>
                  </w:r>
                  <w:r>
                    <w:rPr>
                      <w:spacing w:val="5"/>
                    </w:rPr>
                    <w:t>youth. </w:t>
                  </w:r>
                  <w:r>
                    <w:rPr/>
                    <w:t>Michael </w:t>
                  </w:r>
                  <w:r>
                    <w:rPr>
                      <w:spacing w:val="3"/>
                    </w:rPr>
                    <w:t>no </w:t>
                  </w:r>
                  <w:r>
                    <w:rPr>
                      <w:spacing w:val="6"/>
                    </w:rPr>
                    <w:t>doubt </w:t>
                  </w:r>
                  <w:r>
                    <w:rPr>
                      <w:spacing w:val="3"/>
                    </w:rPr>
                    <w:t>continued </w:t>
                  </w:r>
                  <w:r>
                    <w:rPr>
                      <w:spacing w:val="4"/>
                    </w:rPr>
                    <w:t>to </w:t>
                  </w:r>
                  <w:r>
                    <w:rPr>
                      <w:spacing w:val="3"/>
                    </w:rPr>
                    <w:t>importune </w:t>
                  </w:r>
                  <w:r>
                    <w:rPr/>
                    <w:t>his </w:t>
                  </w:r>
                  <w:r>
                    <w:rPr>
                      <w:spacing w:val="3"/>
                    </w:rPr>
                    <w:t>brother </w:t>
                  </w:r>
                  <w:r>
                    <w:rPr>
                      <w:spacing w:val="5"/>
                    </w:rPr>
                    <w:t>about </w:t>
                  </w:r>
                  <w:r>
                    <w:rPr/>
                    <w:t>his </w:t>
                  </w:r>
                  <w:r>
                    <w:rPr>
                      <w:spacing w:val="-3"/>
                    </w:rPr>
                    <w:t>share </w:t>
                  </w:r>
                  <w:r>
                    <w:rPr>
                      <w:spacing w:val="9"/>
                    </w:rPr>
                    <w:t>of </w:t>
                  </w:r>
                  <w:r>
                    <w:rPr/>
                    <w:t>the </w:t>
                  </w:r>
                  <w:r>
                    <w:rPr>
                      <w:spacing w:val="4"/>
                    </w:rPr>
                    <w:t>family </w:t>
                  </w:r>
                  <w:r>
                    <w:rPr/>
                    <w:t>estate. </w:t>
                  </w:r>
                  <w:r>
                    <w:rPr>
                      <w:spacing w:val="6"/>
                    </w:rPr>
                    <w:t>But common </w:t>
                  </w:r>
                  <w:r>
                    <w:rPr/>
                    <w:t>memories </w:t>
                  </w:r>
                  <w:r>
                    <w:rPr>
                      <w:spacing w:val="3"/>
                    </w:rPr>
                    <w:t>could </w:t>
                  </w:r>
                  <w:r>
                    <w:rPr>
                      <w:spacing w:val="5"/>
                    </w:rPr>
                    <w:t>not </w:t>
                  </w:r>
                  <w:r>
                    <w:rPr/>
                    <w:t>make up </w:t>
                  </w:r>
                  <w:r>
                    <w:rPr>
                      <w:spacing w:val="3"/>
                    </w:rPr>
                    <w:t>for </w:t>
                  </w:r>
                  <w:r>
                    <w:rPr/>
                    <w:t>the </w:t>
                  </w:r>
                  <w:r>
                    <w:rPr>
                      <w:spacing w:val="2"/>
                    </w:rPr>
                    <w:t>lack </w:t>
                  </w:r>
                  <w:r>
                    <w:rPr>
                      <w:spacing w:val="11"/>
                    </w:rPr>
                    <w:t>of </w:t>
                  </w:r>
                  <w:r>
                    <w:rPr>
                      <w:spacing w:val="6"/>
                    </w:rPr>
                    <w:t>common </w:t>
                  </w:r>
                  <w:r>
                    <w:rPr/>
                    <w:t>interests. </w:t>
                  </w:r>
                  <w:r>
                    <w:rPr>
                      <w:spacing w:val="3"/>
                    </w:rPr>
                    <w:t>The </w:t>
                  </w:r>
                  <w:r>
                    <w:rPr>
                      <w:spacing w:val="5"/>
                    </w:rPr>
                    <w:t>meet­ </w:t>
                  </w:r>
                  <w:r>
                    <w:rPr/>
                    <w:t>ing </w:t>
                  </w:r>
                  <w:r>
                    <w:rPr>
                      <w:spacing w:val="4"/>
                    </w:rPr>
                    <w:t>brought </w:t>
                  </w:r>
                  <w:r>
                    <w:rPr>
                      <w:spacing w:val="3"/>
                    </w:rPr>
                    <w:t>no  </w:t>
                  </w:r>
                  <w:r>
                    <w:rPr/>
                    <w:t>renewal  </w:t>
                  </w:r>
                  <w:r>
                    <w:rPr>
                      <w:spacing w:val="11"/>
                    </w:rPr>
                    <w:t>of </w:t>
                  </w:r>
                  <w:r>
                    <w:rPr>
                      <w:spacing w:val="4"/>
                    </w:rPr>
                    <w:t>intimacy,  </w:t>
                  </w:r>
                  <w:r>
                    <w:rPr>
                      <w:spacing w:val="5"/>
                    </w:rPr>
                    <w:t>but  </w:t>
                  </w:r>
                  <w:r>
                    <w:rPr/>
                    <w:t>rather  a  realisation </w:t>
                  </w:r>
                  <w:r>
                    <w:rPr>
                      <w:spacing w:val="11"/>
                    </w:rPr>
                    <w:t>of </w:t>
                  </w:r>
                  <w:r>
                    <w:rPr/>
                    <w:t>indifference. </w:t>
                  </w:r>
                  <w:r>
                    <w:rPr>
                      <w:spacing w:val="6"/>
                    </w:rPr>
                    <w:t>It </w:t>
                  </w:r>
                  <w:r>
                    <w:rPr/>
                    <w:t>did, </w:t>
                  </w:r>
                  <w:r>
                    <w:rPr>
                      <w:spacing w:val="3"/>
                    </w:rPr>
                    <w:t>however, </w:t>
                  </w:r>
                  <w:r>
                    <w:rPr>
                      <w:spacing w:val="4"/>
                    </w:rPr>
                    <w:t>produce </w:t>
                  </w:r>
                  <w:r>
                    <w:rPr/>
                    <w:t>a passing </w:t>
                  </w:r>
                  <w:r>
                    <w:rPr>
                      <w:spacing w:val="2"/>
                    </w:rPr>
                    <w:t>effect. </w:t>
                  </w:r>
                  <w:r>
                    <w:rPr>
                      <w:spacing w:val="5"/>
                    </w:rPr>
                    <w:t>It </w:t>
                  </w:r>
                  <w:r>
                    <w:rPr>
                      <w:spacing w:val="3"/>
                    </w:rPr>
                    <w:t>momentarily </w:t>
                  </w:r>
                  <w:r>
                    <w:rPr>
                      <w:spacing w:val="2"/>
                    </w:rPr>
                    <w:t>turned </w:t>
                  </w:r>
                  <w:r>
                    <w:rPr>
                      <w:spacing w:val="3"/>
                    </w:rPr>
                    <w:t>Michael’s thoughts </w:t>
                  </w:r>
                  <w:r>
                    <w:rPr>
                      <w:spacing w:val="4"/>
                    </w:rPr>
                    <w:t>to </w:t>
                  </w:r>
                  <w:r>
                    <w:rPr/>
                    <w:t>the </w:t>
                  </w:r>
                  <w:r>
                    <w:rPr>
                      <w:spacing w:val="2"/>
                    </w:rPr>
                    <w:t>past; </w:t>
                  </w:r>
                  <w:r>
                    <w:rPr/>
                    <w:t>and a few </w:t>
                  </w:r>
                  <w:r>
                    <w:rPr>
                      <w:spacing w:val="3"/>
                    </w:rPr>
                    <w:t>days  </w:t>
                  </w:r>
                  <w:r>
                    <w:rPr/>
                    <w:t>after </w:t>
                  </w:r>
                  <w:r>
                    <w:rPr>
                      <w:spacing w:val="3"/>
                    </w:rPr>
                    <w:t>Paul </w:t>
                  </w:r>
                  <w:r>
                    <w:rPr>
                      <w:spacing w:val="2"/>
                    </w:rPr>
                    <w:t>and </w:t>
                  </w:r>
                  <w:r>
                    <w:rPr/>
                    <w:t>Natalie </w:t>
                  </w:r>
                  <w:r>
                    <w:rPr>
                      <w:spacing w:val="3"/>
                    </w:rPr>
                    <w:t>had gone, </w:t>
                  </w:r>
                  <w:r>
                    <w:rPr/>
                    <w:t>he </w:t>
                  </w:r>
                  <w:r>
                    <w:rPr>
                      <w:spacing w:val="3"/>
                    </w:rPr>
                    <w:t>wrote </w:t>
                  </w:r>
                  <w:r>
                    <w:rPr>
                      <w:spacing w:val="4"/>
                    </w:rPr>
                    <w:t>to  </w:t>
                  </w:r>
                  <w:r>
                    <w:rPr>
                      <w:spacing w:val="2"/>
                    </w:rPr>
                    <w:t>them  </w:t>
                  </w:r>
                  <w:r>
                    <w:rPr>
                      <w:spacing w:val="3"/>
                    </w:rPr>
                    <w:t>that</w:t>
                  </w:r>
                  <w:r>
                    <w:rPr>
                      <w:spacing w:val="58"/>
                    </w:rPr>
                    <w:t> </w:t>
                  </w:r>
                  <w:r>
                    <w:rPr/>
                    <w:t>he </w:t>
                  </w:r>
                  <w:r>
                    <w:rPr>
                      <w:spacing w:val="2"/>
                    </w:rPr>
                    <w:t>had begun </w:t>
                  </w:r>
                  <w:r>
                    <w:rPr/>
                    <w:t>his memoirs. This burst </w:t>
                  </w:r>
                  <w:r>
                    <w:rPr>
                      <w:spacing w:val="9"/>
                    </w:rPr>
                    <w:t>of </w:t>
                  </w:r>
                  <w:r>
                    <w:rPr>
                      <w:spacing w:val="3"/>
                    </w:rPr>
                    <w:t>energy </w:t>
                  </w:r>
                  <w:r>
                    <w:rPr/>
                    <w:t>was </w:t>
                  </w:r>
                  <w:r>
                    <w:rPr>
                      <w:spacing w:val="-3"/>
                    </w:rPr>
                    <w:t>as </w:t>
                  </w:r>
                  <w:r>
                    <w:rPr>
                      <w:spacing w:val="2"/>
                    </w:rPr>
                    <w:t>transitory </w:t>
                  </w:r>
                  <w:r>
                    <w:rPr>
                      <w:spacing w:val="-3"/>
                    </w:rPr>
                    <w:t>as </w:t>
                  </w:r>
                  <w:r>
                    <w:rPr>
                      <w:spacing w:val="4"/>
                    </w:rPr>
                    <w:t>most </w:t>
                  </w:r>
                  <w:r>
                    <w:rPr>
                      <w:spacing w:val="9"/>
                    </w:rPr>
                    <w:t>of </w:t>
                  </w:r>
                  <w:r>
                    <w:rPr>
                      <w:spacing w:val="3"/>
                    </w:rPr>
                    <w:t>Michael’s </w:t>
                  </w:r>
                  <w:r>
                    <w:rPr/>
                    <w:t>literary </w:t>
                  </w:r>
                  <w:r>
                    <w:rPr>
                      <w:spacing w:val="4"/>
                    </w:rPr>
                    <w:t>projects. </w:t>
                  </w:r>
                  <w:r>
                    <w:rPr>
                      <w:spacing w:val="3"/>
                    </w:rPr>
                    <w:t>The </w:t>
                  </w:r>
                  <w:r>
                    <w:rPr/>
                    <w:t>one </w:t>
                  </w:r>
                  <w:r>
                    <w:rPr>
                      <w:spacing w:val="5"/>
                    </w:rPr>
                    <w:t>extant </w:t>
                  </w:r>
                  <w:r>
                    <w:rPr>
                      <w:spacing w:val="6"/>
                    </w:rPr>
                    <w:t>autobio­ </w:t>
                  </w:r>
                  <w:r>
                    <w:rPr>
                      <w:spacing w:val="2"/>
                    </w:rPr>
                    <w:t>graphical </w:t>
                  </w:r>
                  <w:r>
                    <w:rPr>
                      <w:spacing w:val="3"/>
                    </w:rPr>
                    <w:t>fragment from </w:t>
                  </w:r>
                  <w:r>
                    <w:rPr/>
                    <w:t>his </w:t>
                  </w:r>
                  <w:r>
                    <w:rPr>
                      <w:spacing w:val="2"/>
                    </w:rPr>
                    <w:t>pen (which </w:t>
                  </w:r>
                  <w:r>
                    <w:rPr>
                      <w:spacing w:val="4"/>
                    </w:rPr>
                    <w:t>may </w:t>
                  </w:r>
                  <w:r>
                    <w:rPr/>
                    <w:t>or </w:t>
                  </w:r>
                  <w:r>
                    <w:rPr>
                      <w:spacing w:val="5"/>
                    </w:rPr>
                    <w:t>may </w:t>
                  </w:r>
                  <w:r>
                    <w:rPr>
                      <w:spacing w:val="6"/>
                    </w:rPr>
                    <w:t>not </w:t>
                  </w:r>
                  <w:r>
                    <w:rPr/>
                    <w:t>have </w:t>
                  </w:r>
                  <w:r>
                    <w:rPr>
                      <w:spacing w:val="2"/>
                    </w:rPr>
                    <w:t>been written </w:t>
                  </w:r>
                  <w:r>
                    <w:rPr/>
                    <w:t>at this </w:t>
                  </w:r>
                  <w:r>
                    <w:rPr>
                      <w:spacing w:val="2"/>
                    </w:rPr>
                    <w:t>time) </w:t>
                  </w:r>
                  <w:r>
                    <w:rPr/>
                    <w:t>does </w:t>
                  </w:r>
                  <w:r>
                    <w:rPr>
                      <w:spacing w:val="5"/>
                    </w:rPr>
                    <w:t>not </w:t>
                  </w:r>
                  <w:r>
                    <w:rPr>
                      <w:spacing w:val="2"/>
                    </w:rPr>
                    <w:t>carry </w:t>
                  </w:r>
                  <w:r>
                    <w:rPr/>
                    <w:t>him </w:t>
                  </w:r>
                  <w:r>
                    <w:rPr>
                      <w:spacing w:val="6"/>
                    </w:rPr>
                    <w:t>beyond </w:t>
                  </w:r>
                  <w:r>
                    <w:rPr/>
                    <w:t>the age </w:t>
                  </w:r>
                  <w:r>
                    <w:rPr>
                      <w:spacing w:val="11"/>
                    </w:rPr>
                    <w:t>of </w:t>
                  </w:r>
                  <w:r>
                    <w:rPr>
                      <w:spacing w:val="3"/>
                    </w:rPr>
                    <w:t>seventeen.1</w:t>
                  </w:r>
                </w:p>
                <w:p>
                  <w:pPr>
                    <w:pStyle w:val="BodyText"/>
                    <w:spacing w:line="254" w:lineRule="auto" w:before="10"/>
                    <w:ind w:left="1073" w:right="1007" w:firstLine="221"/>
                    <w:jc w:val="both"/>
                  </w:pPr>
                  <w:r>
                    <w:rPr/>
                    <w:t>In the </w:t>
                  </w:r>
                  <w:r>
                    <w:rPr>
                      <w:spacing w:val="2"/>
                    </w:rPr>
                    <w:t>summer </w:t>
                  </w:r>
                  <w:r>
                    <w:rPr/>
                    <w:t>lassitude o f Sorrento, as </w:t>
                  </w:r>
                  <w:r>
                    <w:rPr>
                      <w:spacing w:val="3"/>
                    </w:rPr>
                    <w:t>they </w:t>
                  </w:r>
                  <w:r>
                    <w:rPr/>
                    <w:t>sat drinking tea </w:t>
                  </w:r>
                  <w:r>
                    <w:rPr>
                      <w:spacing w:val="2"/>
                    </w:rPr>
                    <w:t>on </w:t>
                  </w:r>
                  <w:r>
                    <w:rPr/>
                    <w:t>a </w:t>
                  </w:r>
                  <w:r>
                    <w:rPr>
                      <w:spacing w:val="2"/>
                    </w:rPr>
                    <w:t>verandah which </w:t>
                  </w:r>
                  <w:r>
                    <w:rPr>
                      <w:spacing w:val="4"/>
                    </w:rPr>
                    <w:t>overlooked </w:t>
                  </w:r>
                  <w:r>
                    <w:rPr/>
                    <w:t>the </w:t>
                  </w:r>
                  <w:r>
                    <w:rPr>
                      <w:spacing w:val="6"/>
                    </w:rPr>
                    <w:t>bay, </w:t>
                  </w:r>
                  <w:r>
                    <w:rPr>
                      <w:spacing w:val="4"/>
                    </w:rPr>
                    <w:t>Antonia </w:t>
                  </w:r>
                  <w:r>
                    <w:rPr/>
                    <w:t>reading a </w:t>
                  </w:r>
                  <w:r>
                    <w:rPr>
                      <w:spacing w:val="5"/>
                    </w:rPr>
                    <w:t>novel </w:t>
                  </w:r>
                  <w:r>
                    <w:rPr/>
                    <w:t>and </w:t>
                  </w:r>
                  <w:r>
                    <w:rPr>
                      <w:spacing w:val="2"/>
                    </w:rPr>
                    <w:t>Bakunin </w:t>
                  </w:r>
                  <w:r>
                    <w:rPr>
                      <w:spacing w:val="5"/>
                    </w:rPr>
                    <w:t>toying </w:t>
                  </w:r>
                  <w:r>
                    <w:rPr/>
                    <w:t>with his </w:t>
                  </w:r>
                  <w:r>
                    <w:rPr>
                      <w:spacing w:val="2"/>
                    </w:rPr>
                    <w:t>memoirs, another </w:t>
                  </w:r>
                  <w:r>
                    <w:rPr>
                      <w:spacing w:val="4"/>
                    </w:rPr>
                    <w:t>echo  </w:t>
                  </w:r>
                  <w:r>
                    <w:rPr/>
                    <w:t>o f  the </w:t>
                  </w:r>
                  <w:r>
                    <w:rPr>
                      <w:spacing w:val="3"/>
                    </w:rPr>
                    <w:t>distant past </w:t>
                  </w:r>
                  <w:r>
                    <w:rPr/>
                    <w:t>began </w:t>
                  </w:r>
                  <w:r>
                    <w:rPr>
                      <w:spacing w:val="3"/>
                    </w:rPr>
                    <w:t>to haunt </w:t>
                  </w:r>
                  <w:r>
                    <w:rPr>
                      <w:spacing w:val="2"/>
                    </w:rPr>
                    <w:t>him. </w:t>
                  </w:r>
                  <w:r>
                    <w:rPr>
                      <w:spacing w:val="6"/>
                    </w:rPr>
                    <w:t>He </w:t>
                  </w:r>
                  <w:r>
                    <w:rPr>
                      <w:spacing w:val="2"/>
                    </w:rPr>
                    <w:t>remembered Georg </w:t>
                  </w:r>
                  <w:r>
                    <w:rPr>
                      <w:spacing w:val="4"/>
                    </w:rPr>
                    <w:t>Herwegh, </w:t>
                  </w:r>
                  <w:r>
                    <w:rPr/>
                    <w:t>his </w:t>
                  </w:r>
                  <w:r>
                    <w:rPr>
                      <w:spacing w:val="5"/>
                    </w:rPr>
                    <w:t>idol </w:t>
                  </w:r>
                  <w:r>
                    <w:rPr/>
                    <w:t>o f </w:t>
                  </w:r>
                  <w:r>
                    <w:rPr>
                      <w:spacing w:val="2"/>
                    </w:rPr>
                    <w:t>more than </w:t>
                  </w:r>
                  <w:r>
                    <w:rPr>
                      <w:spacing w:val="6"/>
                    </w:rPr>
                    <w:t>two </w:t>
                  </w:r>
                  <w:r>
                    <w:rPr>
                      <w:spacing w:val="2"/>
                    </w:rPr>
                    <w:t>decades </w:t>
                  </w:r>
                  <w:r>
                    <w:rPr>
                      <w:spacing w:val="4"/>
                    </w:rPr>
                    <w:t>ago, </w:t>
                  </w:r>
                  <w:r>
                    <w:rPr/>
                    <w:t>and </w:t>
                  </w:r>
                  <w:r>
                    <w:rPr>
                      <w:spacing w:val="3"/>
                    </w:rPr>
                    <w:t>wrote </w:t>
                  </w:r>
                  <w:r>
                    <w:rPr/>
                    <w:t>a </w:t>
                  </w:r>
                  <w:r>
                    <w:rPr>
                      <w:spacing w:val="2"/>
                    </w:rPr>
                    <w:t>letter </w:t>
                  </w:r>
                  <w:r>
                    <w:rPr>
                      <w:spacing w:val="3"/>
                    </w:rPr>
                    <w:t>inviting </w:t>
                  </w:r>
                  <w:r>
                    <w:rPr/>
                    <w:t>the </w:t>
                  </w:r>
                  <w:r>
                    <w:rPr>
                      <w:spacing w:val="6"/>
                    </w:rPr>
                    <w:t>poet </w:t>
                  </w:r>
                  <w:r>
                    <w:rPr>
                      <w:spacing w:val="3"/>
                    </w:rPr>
                    <w:t>to </w:t>
                  </w:r>
                  <w:r>
                    <w:rPr/>
                    <w:t>draw </w:t>
                  </w:r>
                  <w:r>
                    <w:rPr>
                      <w:spacing w:val="3"/>
                    </w:rPr>
                    <w:t>up </w:t>
                  </w:r>
                  <w:r>
                    <w:rPr/>
                    <w:t>“ a clear </w:t>
                  </w:r>
                  <w:r>
                    <w:rPr>
                      <w:spacing w:val="3"/>
                    </w:rPr>
                    <w:t>programme for </w:t>
                  </w:r>
                  <w:r>
                    <w:rPr/>
                    <w:t>the </w:t>
                  </w:r>
                  <w:r>
                    <w:rPr>
                      <w:spacing w:val="5"/>
                    </w:rPr>
                    <w:t>party, </w:t>
                  </w:r>
                  <w:r>
                    <w:rPr>
                      <w:spacing w:val="2"/>
                    </w:rPr>
                    <w:t>which </w:t>
                  </w:r>
                  <w:r>
                    <w:rPr>
                      <w:spacing w:val="4"/>
                    </w:rPr>
                    <w:t>would </w:t>
                  </w:r>
                  <w:r>
                    <w:rPr>
                      <w:spacing w:val="2"/>
                    </w:rPr>
                    <w:t>explain </w:t>
                  </w:r>
                  <w:r>
                    <w:rPr/>
                    <w:t>its principles </w:t>
                  </w:r>
                  <w:r>
                    <w:rPr>
                      <w:spacing w:val="4"/>
                    </w:rPr>
                    <w:t>to </w:t>
                  </w:r>
                  <w:r>
                    <w:rPr/>
                    <w:t>the </w:t>
                  </w:r>
                  <w:r>
                    <w:rPr>
                      <w:spacing w:val="4"/>
                    </w:rPr>
                    <w:t>people, </w:t>
                  </w:r>
                  <w:r>
                    <w:rPr/>
                    <w:t>and </w:t>
                  </w:r>
                  <w:r>
                    <w:rPr>
                      <w:spacing w:val="2"/>
                    </w:rPr>
                    <w:t>indicate</w:t>
                  </w:r>
                  <w:r>
                    <w:rPr>
                      <w:spacing w:val="4"/>
                    </w:rPr>
                    <w:t> what</w:t>
                  </w:r>
                  <w:r>
                    <w:rPr>
                      <w:spacing w:val="-5"/>
                    </w:rPr>
                    <w:t> </w:t>
                  </w:r>
                  <w:r>
                    <w:rPr>
                      <w:spacing w:val="3"/>
                    </w:rPr>
                    <w:t>action</w:t>
                  </w:r>
                  <w:r>
                    <w:rPr>
                      <w:spacing w:val="4"/>
                    </w:rPr>
                    <w:t> </w:t>
                  </w:r>
                  <w:r>
                    <w:rPr/>
                    <w:t>was</w:t>
                  </w:r>
                  <w:r>
                    <w:rPr>
                      <w:spacing w:val="-14"/>
                    </w:rPr>
                    <w:t> </w:t>
                  </w:r>
                  <w:r>
                    <w:rPr/>
                    <w:t>required</w:t>
                  </w:r>
                  <w:r>
                    <w:rPr>
                      <w:spacing w:val="4"/>
                    </w:rPr>
                    <w:t> </w:t>
                  </w:r>
                  <w:r>
                    <w:rPr>
                      <w:spacing w:val="3"/>
                    </w:rPr>
                    <w:t>at</w:t>
                  </w:r>
                  <w:r>
                    <w:rPr>
                      <w:spacing w:val="-6"/>
                    </w:rPr>
                    <w:t> </w:t>
                  </w:r>
                  <w:r>
                    <w:rPr>
                      <w:spacing w:val="2"/>
                    </w:rPr>
                    <w:t>the</w:t>
                  </w:r>
                  <w:r>
                    <w:rPr>
                      <w:spacing w:val="-5"/>
                    </w:rPr>
                    <w:t> </w:t>
                  </w:r>
                  <w:r>
                    <w:rPr/>
                    <w:t>present</w:t>
                  </w:r>
                  <w:r>
                    <w:rPr>
                      <w:spacing w:val="-8"/>
                    </w:rPr>
                    <w:t> </w:t>
                  </w:r>
                  <w:r>
                    <w:rPr>
                      <w:spacing w:val="6"/>
                    </w:rPr>
                    <w:t>time”</w:t>
                  </w:r>
                  <w:r>
                    <w:rPr>
                      <w:spacing w:val="-4"/>
                    </w:rPr>
                    <w:t> </w:t>
                  </w:r>
                  <w:r>
                    <w:rPr/>
                    <w:t>.</w:t>
                  </w:r>
                  <w:r>
                    <w:rPr>
                      <w:spacing w:val="-9"/>
                    </w:rPr>
                    <w:t> </w:t>
                  </w:r>
                  <w:r>
                    <w:rPr>
                      <w:spacing w:val="2"/>
                    </w:rPr>
                    <w:t>Herwegh </w:t>
                  </w:r>
                  <w:r>
                    <w:rPr>
                      <w:spacing w:val="6"/>
                    </w:rPr>
                    <w:t>may </w:t>
                  </w:r>
                  <w:r>
                    <w:rPr>
                      <w:spacing w:val="2"/>
                    </w:rPr>
                    <w:t>be </w:t>
                  </w:r>
                  <w:r>
                    <w:rPr>
                      <w:spacing w:val="3"/>
                    </w:rPr>
                    <w:t>excused </w:t>
                  </w:r>
                  <w:r>
                    <w:rPr/>
                    <w:t>if, after fifteen years o f </w:t>
                  </w:r>
                  <w:r>
                    <w:rPr>
                      <w:spacing w:val="2"/>
                    </w:rPr>
                    <w:t>respectable retirement </w:t>
                  </w:r>
                  <w:r>
                    <w:rPr/>
                    <w:t>from  </w:t>
                  </w:r>
                  <w:r>
                    <w:rPr>
                      <w:spacing w:val="2"/>
                    </w:rPr>
                    <w:t>the </w:t>
                  </w:r>
                  <w:r>
                    <w:rPr>
                      <w:spacing w:val="4"/>
                    </w:rPr>
                    <w:t>political </w:t>
                  </w:r>
                  <w:r>
                    <w:rPr/>
                    <w:t>arena, he was in </w:t>
                  </w:r>
                  <w:r>
                    <w:rPr>
                      <w:spacing w:val="3"/>
                    </w:rPr>
                    <w:t>some </w:t>
                  </w:r>
                  <w:r>
                    <w:rPr>
                      <w:spacing w:val="7"/>
                    </w:rPr>
                    <w:t>doubt </w:t>
                  </w:r>
                  <w:r>
                    <w:rPr>
                      <w:spacing w:val="4"/>
                    </w:rPr>
                    <w:t>what </w:t>
                  </w:r>
                  <w:r>
                    <w:rPr>
                      <w:spacing w:val="5"/>
                    </w:rPr>
                    <w:t>party  </w:t>
                  </w:r>
                  <w:r>
                    <w:rPr>
                      <w:spacing w:val="40"/>
                    </w:rPr>
                    <w:t> </w:t>
                  </w:r>
                  <w:r>
                    <w:rPr/>
                    <w:t>and</w:t>
                  </w:r>
                </w:p>
                <w:p>
                  <w:pPr>
                    <w:spacing w:before="37"/>
                    <w:ind w:left="849" w:right="793" w:firstLine="0"/>
                    <w:jc w:val="center"/>
                    <w:rPr>
                      <w:b/>
                      <w:sz w:val="15"/>
                    </w:rPr>
                  </w:pPr>
                  <w:r>
                    <w:rPr>
                      <w:b/>
                      <w:sz w:val="15"/>
                    </w:rPr>
                    <w:t>1 Steklov, </w:t>
                  </w:r>
                  <w:r>
                    <w:rPr>
                      <w:b/>
                      <w:i/>
                      <w:sz w:val="15"/>
                    </w:rPr>
                    <w:t>M . A. Bakunin, </w:t>
                  </w:r>
                  <w:r>
                    <w:rPr>
                      <w:b/>
                      <w:sz w:val="15"/>
                    </w:rPr>
                    <w:t>ii.  313; </w:t>
                  </w:r>
                  <w:r>
                    <w:rPr>
                      <w:b/>
                      <w:i/>
                      <w:sz w:val="15"/>
                    </w:rPr>
                    <w:t>Sobranie,  </w:t>
                  </w:r>
                  <w:r>
                    <w:rPr>
                      <w:b/>
                      <w:sz w:val="15"/>
                    </w:rPr>
                    <w:t>ed.  Steklov, i.   25-37.</w:t>
                  </w:r>
                </w:p>
                <w:p>
                  <w:pPr>
                    <w:spacing w:before="25"/>
                    <w:ind w:left="915" w:right="793" w:firstLine="0"/>
                    <w:jc w:val="center"/>
                    <w:rPr>
                      <w:b/>
                      <w:sz w:val="15"/>
                    </w:rPr>
                  </w:pPr>
                  <w:r>
                    <w:rPr>
                      <w:b/>
                      <w:sz w:val="15"/>
                    </w:rPr>
                    <w:t>312</w:t>
                  </w:r>
                </w:p>
              </w:txbxContent>
            </v:textbox>
            <w10:wrap type="none"/>
          </v:shape>
        </w:pict>
      </w:r>
      <w:r>
        <w:rPr/>
        <w:drawing>
          <wp:anchor distT="0" distB="0" distL="0" distR="0" allowOverlap="1" layoutInCell="1" locked="0" behindDoc="1" simplePos="0" relativeHeight="268194455">
            <wp:simplePos x="0" y="0"/>
            <wp:positionH relativeFrom="page">
              <wp:posOffset>0</wp:posOffset>
            </wp:positionH>
            <wp:positionV relativeFrom="page">
              <wp:posOffset>0</wp:posOffset>
            </wp:positionV>
            <wp:extent cx="5043158" cy="7778496"/>
            <wp:effectExtent l="0" t="0" r="0" b="0"/>
            <wp:wrapNone/>
            <wp:docPr id="629" name="image319.png" descr=""/>
            <wp:cNvGraphicFramePr>
              <a:graphicFrameLocks noChangeAspect="1"/>
            </wp:cNvGraphicFramePr>
            <a:graphic>
              <a:graphicData uri="http://schemas.openxmlformats.org/drawingml/2006/picture">
                <pic:pic>
                  <pic:nvPicPr>
                    <pic:cNvPr id="630" name="image319.png"/>
                    <pic:cNvPicPr/>
                  </pic:nvPicPr>
                  <pic:blipFill>
                    <a:blip r:embed="rId32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097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tabs>
                      <w:tab w:pos="3601" w:val="left" w:leader="none"/>
                      <w:tab w:pos="6908" w:val="right" w:leader="none"/>
                    </w:tabs>
                    <w:spacing w:before="0"/>
                    <w:ind w:left="1073" w:right="0" w:firstLine="0"/>
                    <w:jc w:val="both"/>
                    <w:rPr>
                      <w:b/>
                      <w:sz w:val="16"/>
                    </w:rPr>
                  </w:pPr>
                  <w:r>
                    <w:rPr>
                      <w:spacing w:val="6"/>
                      <w:sz w:val="12"/>
                    </w:rPr>
                    <w:t>CH</w:t>
                  </w:r>
                  <w:r>
                    <w:rPr>
                      <w:spacing w:val="-19"/>
                      <w:sz w:val="12"/>
                    </w:rPr>
                    <w:t> </w:t>
                  </w:r>
                  <w:r>
                    <w:rPr>
                      <w:spacing w:val="8"/>
                      <w:sz w:val="12"/>
                    </w:rPr>
                    <w:t>AP. </w:t>
                  </w:r>
                  <w:r>
                    <w:rPr>
                      <w:spacing w:val="9"/>
                      <w:sz w:val="12"/>
                    </w:rPr>
                    <w:t> </w:t>
                  </w:r>
                  <w:r>
                    <w:rPr>
                      <w:b/>
                      <w:spacing w:val="-3"/>
                      <w:sz w:val="16"/>
                    </w:rPr>
                    <w:t>24</w:t>
                    <w:tab/>
                  </w:r>
                  <w:r>
                    <w:rPr>
                      <w:b/>
                      <w:spacing w:val="6"/>
                      <w:position w:val="1"/>
                      <w:sz w:val="16"/>
                    </w:rPr>
                    <w:t>NAPLES</w:t>
                  </w:r>
                  <w:r>
                    <w:rPr>
                      <w:rFonts w:ascii="Times New Roman"/>
                      <w:spacing w:val="6"/>
                      <w:position w:val="1"/>
                      <w:sz w:val="16"/>
                    </w:rPr>
                    <w:tab/>
                  </w:r>
                  <w:r>
                    <w:rPr>
                      <w:b/>
                      <w:position w:val="1"/>
                      <w:sz w:val="16"/>
                    </w:rPr>
                    <w:t>313</w:t>
                  </w:r>
                </w:p>
                <w:p>
                  <w:pPr>
                    <w:pStyle w:val="BodyText"/>
                    <w:spacing w:line="249" w:lineRule="auto" w:before="118"/>
                    <w:ind w:left="1058" w:right="1035" w:firstLine="5"/>
                    <w:jc w:val="both"/>
                  </w:pPr>
                  <w:r>
                    <w:rPr/>
                    <w:t>what principles were meant. He had lost both the enthusiasms and the energy of his brilliant youth; and a bitter quarrel with Herzen, whose wife was fair and frail, had given him a marked distaste for dealings with Russians. He replied  briefly  that he was an enemy of all parties, and rejected Bakunin’s flattering, but surprising,  invitation.1</w:t>
                  </w:r>
                </w:p>
                <w:p>
                  <w:pPr>
                    <w:pStyle w:val="BodyText"/>
                    <w:spacing w:line="252" w:lineRule="auto" w:before="2"/>
                    <w:ind w:left="1044" w:right="1029" w:firstLine="226"/>
                    <w:jc w:val="both"/>
                  </w:pPr>
                  <w:r>
                    <w:rPr>
                      <w:spacing w:val="7"/>
                    </w:rPr>
                    <w:t>At </w:t>
                  </w:r>
                  <w:r>
                    <w:rPr/>
                    <w:t>the beginning </w:t>
                  </w:r>
                  <w:r>
                    <w:rPr>
                      <w:spacing w:val="9"/>
                    </w:rPr>
                    <w:t>of </w:t>
                  </w:r>
                  <w:r>
                    <w:rPr>
                      <w:spacing w:val="3"/>
                    </w:rPr>
                    <w:t>October </w:t>
                  </w:r>
                  <w:r>
                    <w:rPr/>
                    <w:t>the Bakunins </w:t>
                  </w:r>
                  <w:r>
                    <w:rPr>
                      <w:spacing w:val="6"/>
                    </w:rPr>
                    <w:t>moved </w:t>
                  </w:r>
                  <w:r>
                    <w:rPr>
                      <w:spacing w:val="3"/>
                    </w:rPr>
                    <w:t>into </w:t>
                  </w:r>
                  <w:r>
                    <w:rPr/>
                    <w:t>Naples. </w:t>
                  </w:r>
                  <w:r>
                    <w:rPr>
                      <w:spacing w:val="4"/>
                    </w:rPr>
                    <w:t>The </w:t>
                  </w:r>
                  <w:r>
                    <w:rPr>
                      <w:spacing w:val="2"/>
                    </w:rPr>
                    <w:t>choice </w:t>
                  </w:r>
                  <w:r>
                    <w:rPr/>
                    <w:t>seems </w:t>
                  </w:r>
                  <w:r>
                    <w:rPr>
                      <w:spacing w:val="4"/>
                    </w:rPr>
                    <w:t>to </w:t>
                  </w:r>
                  <w:r>
                    <w:rPr/>
                    <w:t>have </w:t>
                  </w:r>
                  <w:r>
                    <w:rPr>
                      <w:spacing w:val="2"/>
                    </w:rPr>
                    <w:t>been </w:t>
                  </w:r>
                  <w:r>
                    <w:rPr>
                      <w:spacing w:val="3"/>
                    </w:rPr>
                    <w:t>determined </w:t>
                  </w:r>
                  <w:r>
                    <w:rPr>
                      <w:spacing w:val="5"/>
                    </w:rPr>
                    <w:t>by </w:t>
                  </w:r>
                  <w:r>
                    <w:rPr>
                      <w:spacing w:val="4"/>
                    </w:rPr>
                    <w:t>no </w:t>
                  </w:r>
                  <w:r>
                    <w:rPr>
                      <w:spacing w:val="2"/>
                    </w:rPr>
                    <w:t>more </w:t>
                  </w:r>
                  <w:r>
                    <w:rPr>
                      <w:spacing w:val="4"/>
                    </w:rPr>
                    <w:t>profound </w:t>
                  </w:r>
                  <w:r>
                    <w:rPr/>
                    <w:t>reason </w:t>
                  </w:r>
                  <w:r>
                    <w:rPr>
                      <w:spacing w:val="2"/>
                    </w:rPr>
                    <w:t>than </w:t>
                  </w:r>
                  <w:r>
                    <w:rPr>
                      <w:spacing w:val="5"/>
                    </w:rPr>
                    <w:t>proximity. </w:t>
                  </w:r>
                  <w:r>
                    <w:rPr>
                      <w:spacing w:val="2"/>
                    </w:rPr>
                    <w:t>Bakunin knew </w:t>
                  </w:r>
                  <w:r>
                    <w:rPr>
                      <w:spacing w:val="7"/>
                    </w:rPr>
                    <w:t>nobody </w:t>
                  </w:r>
                  <w:r>
                    <w:rPr/>
                    <w:t>in Naples </w:t>
                  </w:r>
                  <w:r>
                    <w:rPr>
                      <w:spacing w:val="4"/>
                    </w:rPr>
                    <w:t>but </w:t>
                  </w:r>
                  <w:r>
                    <w:rPr/>
                    <w:t>the elderly </w:t>
                  </w:r>
                  <w:r>
                    <w:rPr>
                      <w:spacing w:val="-3"/>
                    </w:rPr>
                    <w:t>Miss </w:t>
                  </w:r>
                  <w:r>
                    <w:rPr>
                      <w:spacing w:val="5"/>
                    </w:rPr>
                    <w:t>Reeve, </w:t>
                  </w:r>
                  <w:r>
                    <w:rPr>
                      <w:spacing w:val="3"/>
                    </w:rPr>
                    <w:t>who </w:t>
                  </w:r>
                  <w:r>
                    <w:rPr>
                      <w:spacing w:val="2"/>
                    </w:rPr>
                    <w:t>had </w:t>
                  </w:r>
                  <w:r>
                    <w:rPr/>
                    <w:t>been governess </w:t>
                  </w:r>
                  <w:r>
                    <w:rPr>
                      <w:spacing w:val="2"/>
                    </w:rPr>
                    <w:t>at </w:t>
                  </w:r>
                  <w:r>
                    <w:rPr/>
                    <w:t>Orsett  </w:t>
                  </w:r>
                  <w:r>
                    <w:rPr>
                      <w:spacing w:val="3"/>
                    </w:rPr>
                    <w:t>House </w:t>
                  </w:r>
                  <w:r>
                    <w:rPr/>
                    <w:t>when he was in </w:t>
                  </w:r>
                  <w:r>
                    <w:rPr>
                      <w:spacing w:val="5"/>
                    </w:rPr>
                    <w:t>London, </w:t>
                  </w:r>
                  <w:r>
                    <w:rPr>
                      <w:spacing w:val="2"/>
                    </w:rPr>
                    <w:t>and </w:t>
                  </w:r>
                  <w:r>
                    <w:rPr>
                      <w:spacing w:val="3"/>
                    </w:rPr>
                    <w:t>now </w:t>
                  </w:r>
                  <w:r>
                    <w:rPr>
                      <w:spacing w:val="4"/>
                    </w:rPr>
                    <w:t>kept </w:t>
                  </w:r>
                  <w:r>
                    <w:rPr/>
                    <w:t>a little English </w:t>
                  </w:r>
                  <w:r>
                    <w:rPr>
                      <w:spacing w:val="3"/>
                    </w:rPr>
                    <w:t>school </w:t>
                  </w:r>
                  <w:r>
                    <w:rPr/>
                    <w:t>in Naples. </w:t>
                  </w:r>
                  <w:r>
                    <w:rPr>
                      <w:spacing w:val="-3"/>
                    </w:rPr>
                    <w:t>Miss </w:t>
                  </w:r>
                  <w:r>
                    <w:rPr>
                      <w:spacing w:val="8"/>
                    </w:rPr>
                    <w:t>Reeve’s </w:t>
                  </w:r>
                  <w:r>
                    <w:rPr/>
                    <w:t>address </w:t>
                  </w:r>
                  <w:r>
                    <w:rPr>
                      <w:spacing w:val="3"/>
                    </w:rPr>
                    <w:t>would </w:t>
                  </w:r>
                  <w:r>
                    <w:rPr/>
                    <w:t>serve </w:t>
                  </w:r>
                  <w:r>
                    <w:rPr>
                      <w:spacing w:val="3"/>
                    </w:rPr>
                    <w:t>for </w:t>
                  </w:r>
                  <w:r>
                    <w:rPr/>
                    <w:t>secret letters </w:t>
                  </w:r>
                  <w:r>
                    <w:rPr>
                      <w:spacing w:val="4"/>
                    </w:rPr>
                    <w:t>(if </w:t>
                  </w:r>
                  <w:r>
                    <w:rPr>
                      <w:spacing w:val="3"/>
                    </w:rPr>
                    <w:t>anyone </w:t>
                  </w:r>
                  <w:r>
                    <w:rPr/>
                    <w:t>wished </w:t>
                  </w:r>
                  <w:r>
                    <w:rPr>
                      <w:spacing w:val="4"/>
                    </w:rPr>
                    <w:t>to </w:t>
                  </w:r>
                  <w:r>
                    <w:rPr/>
                    <w:t>write him </w:t>
                  </w:r>
                  <w:r>
                    <w:rPr>
                      <w:spacing w:val="3"/>
                    </w:rPr>
                    <w:t>any). </w:t>
                  </w:r>
                  <w:r>
                    <w:rPr/>
                    <w:t>Other </w:t>
                  </w:r>
                  <w:r>
                    <w:rPr>
                      <w:spacing w:val="3"/>
                    </w:rPr>
                    <w:t>political </w:t>
                  </w:r>
                  <w:r>
                    <w:rPr>
                      <w:spacing w:val="-3"/>
                    </w:rPr>
                    <w:t>uses </w:t>
                  </w:r>
                  <w:r>
                    <w:rPr/>
                    <w:t>she had none. </w:t>
                  </w:r>
                  <w:r>
                    <w:rPr>
                      <w:spacing w:val="5"/>
                    </w:rPr>
                    <w:t>But </w:t>
                  </w:r>
                  <w:r>
                    <w:rPr>
                      <w:spacing w:val="2"/>
                    </w:rPr>
                    <w:t>the </w:t>
                  </w:r>
                  <w:r>
                    <w:rPr/>
                    <w:t>Bakunins, alone in Naples,  </w:t>
                  </w:r>
                  <w:r>
                    <w:rPr>
                      <w:spacing w:val="4"/>
                    </w:rPr>
                    <w:t>conceived  </w:t>
                  </w:r>
                  <w:r>
                    <w:rPr/>
                    <w:t>a  sudden and sincere </w:t>
                  </w:r>
                  <w:r>
                    <w:rPr>
                      <w:spacing w:val="2"/>
                    </w:rPr>
                    <w:t>affection </w:t>
                  </w:r>
                  <w:r>
                    <w:rPr>
                      <w:spacing w:val="3"/>
                    </w:rPr>
                    <w:t>for </w:t>
                  </w:r>
                  <w:r>
                    <w:rPr/>
                    <w:t>the  English  spinster.  </w:t>
                  </w:r>
                  <w:r>
                    <w:rPr>
                      <w:spacing w:val="2"/>
                    </w:rPr>
                    <w:t>Bakunin  </w:t>
                  </w:r>
                  <w:r>
                    <w:rPr>
                      <w:spacing w:val="4"/>
                    </w:rPr>
                    <w:t>found </w:t>
                  </w:r>
                  <w:r>
                    <w:rPr/>
                    <w:t>her “ the one live person in </w:t>
                  </w:r>
                  <w:r>
                    <w:rPr>
                      <w:spacing w:val="4"/>
                    </w:rPr>
                    <w:t>Naples” </w:t>
                  </w:r>
                  <w:r>
                    <w:rPr/>
                    <w:t>; </w:t>
                  </w:r>
                  <w:r>
                    <w:rPr>
                      <w:spacing w:val="2"/>
                    </w:rPr>
                    <w:t>and </w:t>
                  </w:r>
                  <w:r>
                    <w:rPr/>
                    <w:t>when </w:t>
                  </w:r>
                  <w:r>
                    <w:rPr>
                      <w:spacing w:val="2"/>
                    </w:rPr>
                    <w:t>suddenly, </w:t>
                  </w:r>
                  <w:r>
                    <w:rPr/>
                    <w:t>five weeks later, she </w:t>
                  </w:r>
                  <w:r>
                    <w:rPr>
                      <w:spacing w:val="2"/>
                    </w:rPr>
                    <w:t>died </w:t>
                  </w:r>
                  <w:r>
                    <w:rPr>
                      <w:spacing w:val="9"/>
                    </w:rPr>
                    <w:t>of </w:t>
                  </w:r>
                  <w:r>
                    <w:rPr/>
                    <w:t>cholera in </w:t>
                  </w:r>
                  <w:r>
                    <w:rPr>
                      <w:spacing w:val="6"/>
                    </w:rPr>
                    <w:t>Antonia’s </w:t>
                  </w:r>
                  <w:r>
                    <w:rPr/>
                    <w:t>arms,  </w:t>
                  </w:r>
                  <w:r>
                    <w:rPr>
                      <w:spacing w:val="2"/>
                    </w:rPr>
                    <w:t>Bakunin wrote </w:t>
                  </w:r>
                  <w:r>
                    <w:rPr/>
                    <w:t>Herzen a letter whose terms are </w:t>
                  </w:r>
                  <w:r>
                    <w:rPr>
                      <w:spacing w:val="4"/>
                    </w:rPr>
                    <w:t>without </w:t>
                  </w:r>
                  <w:r>
                    <w:rPr/>
                    <w:t>parallel in his later </w:t>
                  </w:r>
                  <w:r>
                    <w:rPr>
                      <w:spacing w:val="4"/>
                    </w:rPr>
                    <w:t> </w:t>
                  </w:r>
                  <w:r>
                    <w:rPr/>
                    <w:t>correspondence:</w:t>
                  </w:r>
                </w:p>
                <w:p>
                  <w:pPr>
                    <w:pStyle w:val="BodyText"/>
                    <w:spacing w:line="220" w:lineRule="auto" w:before="106"/>
                    <w:ind w:left="1038" w:right="1045" w:firstLine="202"/>
                    <w:jc w:val="both"/>
                  </w:pPr>
                  <w:r>
                    <w:rPr/>
                    <w:t>She had become a habit with me, intellectually and emotionally. Every time I read something remarkable or had an idea, I would hurry off to talk and argue about it with her. Rarely have I met so agreeable,  so intelligent,  so sympathetic a human being.</w:t>
                  </w:r>
                </w:p>
                <w:p>
                  <w:pPr>
                    <w:pStyle w:val="BodyText"/>
                    <w:spacing w:line="249" w:lineRule="auto" w:before="123"/>
                    <w:ind w:left="1045" w:right="1054"/>
                    <w:jc w:val="both"/>
                  </w:pPr>
                  <w:r>
                    <w:rPr>
                      <w:spacing w:val="2"/>
                    </w:rPr>
                    <w:t>Bakunin </w:t>
                  </w:r>
                  <w:r>
                    <w:rPr/>
                    <w:t>in </w:t>
                  </w:r>
                  <w:r>
                    <w:rPr>
                      <w:spacing w:val="2"/>
                    </w:rPr>
                    <w:t>middle </w:t>
                  </w:r>
                  <w:r>
                    <w:rPr/>
                    <w:t>life was still </w:t>
                  </w:r>
                  <w:r>
                    <w:rPr>
                      <w:spacing w:val="2"/>
                    </w:rPr>
                    <w:t>capable </w:t>
                  </w:r>
                  <w:r>
                    <w:rPr>
                      <w:spacing w:val="11"/>
                    </w:rPr>
                    <w:t>of </w:t>
                  </w:r>
                  <w:r>
                    <w:rPr/>
                    <w:t>such </w:t>
                  </w:r>
                  <w:r>
                    <w:rPr>
                      <w:spacing w:val="2"/>
                    </w:rPr>
                    <w:t>impulsive, </w:t>
                  </w:r>
                  <w:r>
                    <w:rPr/>
                    <w:t>childish </w:t>
                  </w:r>
                  <w:r>
                    <w:rPr>
                      <w:spacing w:val="4"/>
                    </w:rPr>
                    <w:t>devotions </w:t>
                  </w:r>
                  <w:r>
                    <w:rPr>
                      <w:spacing w:val="3"/>
                    </w:rPr>
                    <w:t>even </w:t>
                  </w:r>
                  <w:r>
                    <w:rPr>
                      <w:spacing w:val="4"/>
                    </w:rPr>
                    <w:t>for </w:t>
                  </w:r>
                  <w:r>
                    <w:rPr>
                      <w:spacing w:val="3"/>
                    </w:rPr>
                    <w:t>people </w:t>
                  </w:r>
                  <w:r>
                    <w:rPr>
                      <w:spacing w:val="6"/>
                    </w:rPr>
                    <w:t>too poor </w:t>
                  </w:r>
                  <w:r>
                    <w:rPr>
                      <w:spacing w:val="5"/>
                    </w:rPr>
                    <w:t>to </w:t>
                  </w:r>
                  <w:r>
                    <w:rPr>
                      <w:spacing w:val="4"/>
                    </w:rPr>
                    <w:t>give </w:t>
                  </w:r>
                  <w:r>
                    <w:rPr/>
                    <w:t>him material </w:t>
                  </w:r>
                  <w:r>
                    <w:rPr>
                      <w:w w:val="99"/>
                    </w:rPr>
                    <w:t>assistance</w:t>
                  </w:r>
                  <w:r>
                    <w:rPr/>
                    <w:t> </w:t>
                  </w:r>
                  <w:r>
                    <w:rPr>
                      <w:spacing w:val="3"/>
                      <w:w w:val="99"/>
                    </w:rPr>
                    <w:t>a</w:t>
                  </w:r>
                  <w:r>
                    <w:rPr>
                      <w:spacing w:val="2"/>
                    </w:rPr>
                    <w:t>n</w:t>
                  </w:r>
                  <w:r>
                    <w:rPr>
                      <w:w w:val="99"/>
                    </w:rPr>
                    <w:t>d</w:t>
                  </w:r>
                  <w:r>
                    <w:rPr/>
                    <w:t> </w:t>
                  </w:r>
                  <w:r>
                    <w:rPr>
                      <w:spacing w:val="8"/>
                      <w:w w:val="99"/>
                    </w:rPr>
                    <w:t>t</w:t>
                  </w:r>
                  <w:r>
                    <w:rPr>
                      <w:spacing w:val="11"/>
                    </w:rPr>
                    <w:t>o</w:t>
                  </w:r>
                  <w:r>
                    <w:rPr/>
                    <w:t>o  </w:t>
                  </w:r>
                  <w:r>
                    <w:rPr>
                      <w:spacing w:val="3"/>
                      <w:w w:val="99"/>
                    </w:rPr>
                    <w:t>t</w:t>
                  </w:r>
                  <w:r>
                    <w:rPr>
                      <w:spacing w:val="3"/>
                    </w:rPr>
                    <w:t>i</w:t>
                  </w:r>
                  <w:r>
                    <w:rPr>
                      <w:spacing w:val="8"/>
                      <w:w w:val="99"/>
                    </w:rPr>
                    <w:t>m</w:t>
                  </w:r>
                  <w:r>
                    <w:rPr>
                      <w:spacing w:val="3"/>
                    </w:rPr>
                    <w:t>i</w:t>
                  </w:r>
                  <w:r>
                    <w:rPr>
                      <w:w w:val="99"/>
                    </w:rPr>
                    <w:t>d</w:t>
                  </w:r>
                  <w:r>
                    <w:rPr/>
                    <w:t> </w:t>
                  </w:r>
                  <w:r>
                    <w:rPr>
                      <w:spacing w:val="9"/>
                      <w:w w:val="99"/>
                    </w:rPr>
                    <w:t>t</w:t>
                  </w:r>
                  <w:r>
                    <w:rPr/>
                    <w:t>o  s</w:t>
                  </w:r>
                  <w:r>
                    <w:rPr>
                      <w:spacing w:val="-3"/>
                    </w:rPr>
                    <w:t>h</w:t>
                  </w:r>
                  <w:r>
                    <w:rPr>
                      <w:w w:val="99"/>
                    </w:rPr>
                    <w:t>a</w:t>
                  </w:r>
                  <w:r>
                    <w:rPr>
                      <w:spacing w:val="-4"/>
                      <w:w w:val="99"/>
                    </w:rPr>
                    <w:t>r</w:t>
                  </w:r>
                  <w:r>
                    <w:rPr/>
                    <w:t>e </w:t>
                  </w:r>
                  <w:r>
                    <w:rPr>
                      <w:spacing w:val="-3"/>
                    </w:rPr>
                    <w:t>h</w:t>
                  </w:r>
                  <w:r>
                    <w:rPr/>
                    <w:t>is </w:t>
                  </w:r>
                  <w:r>
                    <w:rPr>
                      <w:spacing w:val="5"/>
                      <w:w w:val="99"/>
                    </w:rPr>
                    <w:t>p</w:t>
                  </w:r>
                  <w:r>
                    <w:rPr>
                      <w:spacing w:val="4"/>
                    </w:rPr>
                    <w:t>o</w:t>
                  </w:r>
                  <w:r>
                    <w:rPr>
                      <w:spacing w:val="3"/>
                    </w:rPr>
                    <w:t>li</w:t>
                  </w:r>
                  <w:r>
                    <w:rPr>
                      <w:spacing w:val="4"/>
                      <w:w w:val="99"/>
                    </w:rPr>
                    <w:t>t</w:t>
                  </w:r>
                  <w:r>
                    <w:rPr>
                      <w:spacing w:val="3"/>
                    </w:rPr>
                    <w:t>i</w:t>
                  </w:r>
                  <w:r>
                    <w:rPr>
                      <w:spacing w:val="4"/>
                    </w:rPr>
                    <w:t>c</w:t>
                  </w:r>
                  <w:r>
                    <w:rPr>
                      <w:spacing w:val="6"/>
                      <w:w w:val="99"/>
                    </w:rPr>
                    <w:t>a</w:t>
                  </w:r>
                  <w:r>
                    <w:rPr/>
                    <w:t>l </w:t>
                  </w:r>
                  <w:r>
                    <w:rPr>
                      <w:spacing w:val="3"/>
                      <w:w w:val="99"/>
                    </w:rPr>
                    <w:t>a</w:t>
                  </w:r>
                  <w:r>
                    <w:rPr>
                      <w:spacing w:val="2"/>
                    </w:rPr>
                    <w:t>s</w:t>
                  </w:r>
                  <w:r>
                    <w:rPr>
                      <w:spacing w:val="2"/>
                      <w:w w:val="99"/>
                    </w:rPr>
                    <w:t>p</w:t>
                  </w:r>
                  <w:r>
                    <w:rPr>
                      <w:spacing w:val="2"/>
                    </w:rPr>
                    <w:t>i</w:t>
                  </w:r>
                  <w:r>
                    <w:rPr>
                      <w:w w:val="99"/>
                    </w:rPr>
                    <w:t>r</w:t>
                  </w:r>
                  <w:r>
                    <w:rPr>
                      <w:spacing w:val="4"/>
                      <w:w w:val="99"/>
                    </w:rPr>
                    <w:t>a</w:t>
                  </w:r>
                  <w:r>
                    <w:rPr>
                      <w:w w:val="99"/>
                    </w:rPr>
                    <w:t>t</w:t>
                  </w:r>
                  <w:r>
                    <w:rPr>
                      <w:spacing w:val="3"/>
                      <w:w w:val="99"/>
                    </w:rPr>
                    <w:t>i</w:t>
                  </w:r>
                  <w:r>
                    <w:rPr>
                      <w:spacing w:val="3"/>
                    </w:rPr>
                    <w:t>o</w:t>
                  </w:r>
                  <w:r>
                    <w:rPr>
                      <w:spacing w:val="2"/>
                    </w:rPr>
                    <w:t>ns</w:t>
                  </w:r>
                  <w:r>
                    <w:rPr>
                      <w:w w:val="99"/>
                    </w:rPr>
                    <w:t>.</w:t>
                  </w:r>
                  <w:r>
                    <w:rPr>
                      <w:spacing w:val="-105"/>
                      <w:w w:val="99"/>
                    </w:rPr>
                    <w:t>1</w:t>
                  </w:r>
                  <w:r>
                    <w:rPr>
                      <w:w w:val="99"/>
                    </w:rPr>
                    <w:t>2</w:t>
                  </w:r>
                </w:p>
                <w:p>
                  <w:pPr>
                    <w:pStyle w:val="BodyText"/>
                    <w:spacing w:line="252" w:lineRule="auto"/>
                    <w:ind w:left="1034" w:right="1051" w:firstLine="215"/>
                    <w:jc w:val="both"/>
                  </w:pPr>
                  <w:r>
                    <w:rPr>
                      <w:spacing w:val="4"/>
                    </w:rPr>
                    <w:t>Politically </w:t>
                  </w:r>
                  <w:r>
                    <w:rPr>
                      <w:spacing w:val="2"/>
                    </w:rPr>
                    <w:t>the </w:t>
                  </w:r>
                  <w:r>
                    <w:rPr/>
                    <w:t>first impressions </w:t>
                  </w:r>
                  <w:r>
                    <w:rPr>
                      <w:spacing w:val="9"/>
                    </w:rPr>
                    <w:t>of </w:t>
                  </w:r>
                  <w:r>
                    <w:rPr/>
                    <w:t>Naples were </w:t>
                  </w:r>
                  <w:r>
                    <w:rPr>
                      <w:spacing w:val="2"/>
                    </w:rPr>
                    <w:t>altogether </w:t>
                  </w:r>
                  <w:r>
                    <w:rPr>
                      <w:spacing w:val="3"/>
                    </w:rPr>
                    <w:t>un­ favourable. </w:t>
                  </w:r>
                  <w:r>
                    <w:rPr/>
                    <w:t>“ </w:t>
                  </w:r>
                  <w:r>
                    <w:rPr>
                      <w:spacing w:val="6"/>
                    </w:rPr>
                    <w:t>Reaction </w:t>
                  </w:r>
                  <w:r>
                    <w:rPr/>
                    <w:t>here” , he </w:t>
                  </w:r>
                  <w:r>
                    <w:rPr>
                      <w:spacing w:val="2"/>
                    </w:rPr>
                    <w:t>had written </w:t>
                  </w:r>
                  <w:r>
                    <w:rPr>
                      <w:spacing w:val="4"/>
                    </w:rPr>
                    <w:t>to </w:t>
                  </w:r>
                  <w:r>
                    <w:rPr>
                      <w:spacing w:val="2"/>
                    </w:rPr>
                    <w:t>Herzen within </w:t>
                  </w:r>
                  <w:r>
                    <w:rPr/>
                    <w:t>a week </w:t>
                  </w:r>
                  <w:r>
                    <w:rPr>
                      <w:spacing w:val="9"/>
                    </w:rPr>
                    <w:t>of </w:t>
                  </w:r>
                  <w:r>
                    <w:rPr/>
                    <w:t>his arrival, “ increases </w:t>
                  </w:r>
                  <w:r>
                    <w:rPr>
                      <w:spacing w:val="7"/>
                    </w:rPr>
                    <w:t>not </w:t>
                  </w:r>
                  <w:r>
                    <w:rPr>
                      <w:spacing w:val="3"/>
                    </w:rPr>
                    <w:t>daily, </w:t>
                  </w:r>
                  <w:r>
                    <w:rPr>
                      <w:spacing w:val="5"/>
                    </w:rPr>
                    <w:t>but hourly.” </w:t>
                  </w:r>
                  <w:r>
                    <w:rPr>
                      <w:spacing w:val="4"/>
                    </w:rPr>
                    <w:t>He </w:t>
                  </w:r>
                  <w:r>
                    <w:rPr>
                      <w:spacing w:val="3"/>
                    </w:rPr>
                    <w:t>in­ tended,  </w:t>
                  </w:r>
                  <w:r>
                    <w:rPr>
                      <w:spacing w:val="2"/>
                    </w:rPr>
                    <w:t>before the </w:t>
                  </w:r>
                  <w:r>
                    <w:rPr/>
                    <w:t>winter was </w:t>
                  </w:r>
                  <w:r>
                    <w:rPr>
                      <w:spacing w:val="3"/>
                    </w:rPr>
                    <w:t>out, </w:t>
                  </w:r>
                  <w:r>
                    <w:rPr>
                      <w:spacing w:val="4"/>
                    </w:rPr>
                    <w:t>to </w:t>
                  </w:r>
                  <w:r>
                    <w:rPr/>
                    <w:t>return </w:t>
                  </w:r>
                  <w:r>
                    <w:rPr>
                      <w:spacing w:val="4"/>
                    </w:rPr>
                    <w:t>to </w:t>
                  </w:r>
                  <w:r>
                    <w:rPr>
                      <w:spacing w:val="3"/>
                    </w:rPr>
                    <w:t>Florence;  </w:t>
                  </w:r>
                  <w:r>
                    <w:rPr/>
                    <w:t>and   he</w:t>
                  </w:r>
                  <w:r>
                    <w:rPr>
                      <w:spacing w:val="-9"/>
                    </w:rPr>
                    <w:t> </w:t>
                  </w:r>
                  <w:r>
                    <w:rPr>
                      <w:spacing w:val="4"/>
                    </w:rPr>
                    <w:t>predicted</w:t>
                  </w:r>
                  <w:r>
                    <w:rPr>
                      <w:spacing w:val="-1"/>
                    </w:rPr>
                    <w:t> </w:t>
                  </w:r>
                  <w:r>
                    <w:rPr>
                      <w:spacing w:val="4"/>
                    </w:rPr>
                    <w:t>that</w:t>
                  </w:r>
                  <w:r>
                    <w:rPr>
                      <w:spacing w:val="13"/>
                    </w:rPr>
                    <w:t> </w:t>
                  </w:r>
                  <w:r>
                    <w:rPr/>
                    <w:t>“</w:t>
                  </w:r>
                  <w:r>
                    <w:rPr>
                      <w:spacing w:val="-18"/>
                    </w:rPr>
                    <w:t> </w:t>
                  </w:r>
                  <w:r>
                    <w:rPr/>
                    <w:t>unless</w:t>
                  </w:r>
                  <w:r>
                    <w:rPr>
                      <w:spacing w:val="-10"/>
                    </w:rPr>
                    <w:t> </w:t>
                  </w:r>
                  <w:r>
                    <w:rPr>
                      <w:spacing w:val="2"/>
                    </w:rPr>
                    <w:t>some</w:t>
                  </w:r>
                  <w:r>
                    <w:rPr>
                      <w:spacing w:val="-4"/>
                    </w:rPr>
                    <w:t> </w:t>
                  </w:r>
                  <w:r>
                    <w:rPr>
                      <w:spacing w:val="4"/>
                    </w:rPr>
                    <w:t>exceptional</w:t>
                  </w:r>
                  <w:r>
                    <w:rPr>
                      <w:spacing w:val="-2"/>
                    </w:rPr>
                    <w:t> </w:t>
                  </w:r>
                  <w:r>
                    <w:rPr>
                      <w:spacing w:val="2"/>
                    </w:rPr>
                    <w:t>and</w:t>
                  </w:r>
                  <w:r>
                    <w:rPr>
                      <w:spacing w:val="-3"/>
                    </w:rPr>
                    <w:t> </w:t>
                  </w:r>
                  <w:r>
                    <w:rPr/>
                    <w:t>unforeseen</w:t>
                  </w:r>
                  <w:r>
                    <w:rPr>
                      <w:spacing w:val="-2"/>
                    </w:rPr>
                    <w:t> </w:t>
                  </w:r>
                  <w:r>
                    <w:rPr>
                      <w:spacing w:val="3"/>
                    </w:rPr>
                    <w:t>event occurs </w:t>
                  </w:r>
                  <w:r>
                    <w:rPr/>
                    <w:t>in </w:t>
                  </w:r>
                  <w:r>
                    <w:rPr>
                      <w:spacing w:val="6"/>
                    </w:rPr>
                    <w:t>Europe” </w:t>
                  </w:r>
                  <w:r>
                    <w:rPr/>
                    <w:t>, life in </w:t>
                  </w:r>
                  <w:r>
                    <w:rPr>
                      <w:spacing w:val="5"/>
                    </w:rPr>
                    <w:t>Italy </w:t>
                  </w:r>
                  <w:r>
                    <w:rPr>
                      <w:spacing w:val="4"/>
                    </w:rPr>
                    <w:t>would </w:t>
                  </w:r>
                  <w:r>
                    <w:rPr>
                      <w:spacing w:val="2"/>
                    </w:rPr>
                    <w:t>soon </w:t>
                  </w:r>
                  <w:r>
                    <w:rPr>
                      <w:spacing w:val="5"/>
                    </w:rPr>
                    <w:t>become </w:t>
                  </w:r>
                  <w:r>
                    <w:rPr/>
                    <w:t>intolerable. </w:t>
                  </w:r>
                  <w:r>
                    <w:rPr>
                      <w:spacing w:val="3"/>
                    </w:rPr>
                    <w:t>Europe, from </w:t>
                  </w:r>
                  <w:r>
                    <w:rPr/>
                    <w:t>the </w:t>
                  </w:r>
                  <w:r>
                    <w:rPr>
                      <w:spacing w:val="5"/>
                    </w:rPr>
                    <w:t>point </w:t>
                  </w:r>
                  <w:r>
                    <w:rPr>
                      <w:spacing w:val="11"/>
                    </w:rPr>
                    <w:t>of </w:t>
                  </w:r>
                  <w:r>
                    <w:rPr>
                      <w:spacing w:val="2"/>
                    </w:rPr>
                    <w:t>view </w:t>
                  </w:r>
                  <w:r>
                    <w:rPr>
                      <w:spacing w:val="11"/>
                    </w:rPr>
                    <w:t>of </w:t>
                  </w:r>
                  <w:r>
                    <w:rPr/>
                    <w:t>a </w:t>
                  </w:r>
                  <w:r>
                    <w:rPr>
                      <w:spacing w:val="4"/>
                    </w:rPr>
                    <w:t>revolutionary, </w:t>
                  </w:r>
                  <w:r>
                    <w:rPr/>
                    <w:t>remained depressingly calm. </w:t>
                  </w:r>
                  <w:r>
                    <w:rPr>
                      <w:spacing w:val="4"/>
                    </w:rPr>
                    <w:t>But </w:t>
                  </w:r>
                  <w:r>
                    <w:rPr/>
                    <w:t>an </w:t>
                  </w:r>
                  <w:r>
                    <w:rPr>
                      <w:spacing w:val="4"/>
                    </w:rPr>
                    <w:t>exceptional </w:t>
                  </w:r>
                  <w:r>
                    <w:rPr>
                      <w:spacing w:val="2"/>
                    </w:rPr>
                    <w:t>and </w:t>
                  </w:r>
                  <w:r>
                    <w:rPr/>
                    <w:t>unforeseen </w:t>
                  </w:r>
                  <w:r>
                    <w:rPr>
                      <w:spacing w:val="3"/>
                    </w:rPr>
                    <w:t>event occurred </w:t>
                  </w:r>
                  <w:r>
                    <w:rPr/>
                    <w:t>during the winter in Naples. </w:t>
                  </w:r>
                  <w:r>
                    <w:rPr>
                      <w:spacing w:val="2"/>
                    </w:rPr>
                    <w:t>Bakunin </w:t>
                  </w:r>
                  <w:r>
                    <w:rPr>
                      <w:spacing w:val="4"/>
                    </w:rPr>
                    <w:t>met </w:t>
                  </w:r>
                  <w:r>
                    <w:rPr/>
                    <w:t>there a remarkable Russian </w:t>
                  </w:r>
                  <w:r>
                    <w:rPr>
                      <w:spacing w:val="3"/>
                    </w:rPr>
                    <w:t>woman </w:t>
                  </w:r>
                  <w:r>
                    <w:rPr>
                      <w:spacing w:val="4"/>
                    </w:rPr>
                    <w:t>who </w:t>
                  </w:r>
                  <w:r>
                    <w:rPr>
                      <w:spacing w:val="5"/>
                    </w:rPr>
                    <w:t>provided </w:t>
                  </w:r>
                  <w:r>
                    <w:rPr/>
                    <w:t>him with financial </w:t>
                  </w:r>
                  <w:r>
                    <w:rPr>
                      <w:spacing w:val="3"/>
                    </w:rPr>
                    <w:t>support </w:t>
                  </w:r>
                  <w:r>
                    <w:rPr/>
                    <w:t>on a scale which </w:t>
                  </w:r>
                  <w:r>
                    <w:rPr>
                      <w:spacing w:val="3"/>
                    </w:rPr>
                    <w:t>would have </w:t>
                  </w:r>
                  <w:r>
                    <w:rPr>
                      <w:spacing w:val="2"/>
                    </w:rPr>
                    <w:t>made the </w:t>
                  </w:r>
                  <w:r>
                    <w:rPr>
                      <w:spacing w:val="4"/>
                    </w:rPr>
                    <w:t>most </w:t>
                  </w:r>
                  <w:r>
                    <w:rPr>
                      <w:spacing w:val="32"/>
                    </w:rPr>
                    <w:t> </w:t>
                  </w:r>
                  <w:r>
                    <w:rPr>
                      <w:spacing w:val="2"/>
                    </w:rPr>
                    <w:t>reactionary</w:t>
                  </w:r>
                </w:p>
                <w:p>
                  <w:pPr>
                    <w:pStyle w:val="BodyText"/>
                    <w:spacing w:before="8"/>
                    <w:rPr>
                      <w:rFonts w:ascii="Times New Roman"/>
                    </w:rPr>
                  </w:pPr>
                </w:p>
                <w:p>
                  <w:pPr>
                    <w:spacing w:line="177" w:lineRule="exact" w:before="0"/>
                    <w:ind w:left="305" w:right="331" w:firstLine="0"/>
                    <w:jc w:val="center"/>
                    <w:rPr>
                      <w:b/>
                      <w:sz w:val="15"/>
                    </w:rPr>
                  </w:pPr>
                  <w:r>
                    <w:rPr>
                      <w:b/>
                      <w:sz w:val="15"/>
                    </w:rPr>
                    <w:t>1 </w:t>
                  </w:r>
                  <w:r>
                    <w:rPr>
                      <w:b/>
                      <w:i/>
                      <w:sz w:val="15"/>
                    </w:rPr>
                    <w:t>Briefe von und an Georg Herwegh</w:t>
                  </w:r>
                  <w:r>
                    <w:rPr>
                      <w:b/>
                      <w:sz w:val="15"/>
                    </w:rPr>
                    <w:t>, p.  8.</w:t>
                  </w:r>
                </w:p>
                <w:p>
                  <w:pPr>
                    <w:spacing w:line="177" w:lineRule="exact" w:before="0"/>
                    <w:ind w:left="286" w:right="331" w:firstLine="0"/>
                    <w:jc w:val="center"/>
                    <w:rPr>
                      <w:b/>
                      <w:sz w:val="15"/>
                    </w:rPr>
                  </w:pPr>
                  <w:r>
                    <w:rPr>
                      <w:b/>
                      <w:sz w:val="15"/>
                    </w:rPr>
                    <w:t>2 </w:t>
                  </w:r>
                  <w:r>
                    <w:rPr>
                      <w:b/>
                      <w:i/>
                      <w:sz w:val="15"/>
                    </w:rPr>
                    <w:t>Pisma Bakunina</w:t>
                  </w:r>
                  <w:r>
                    <w:rPr>
                      <w:b/>
                      <w:sz w:val="15"/>
                    </w:rPr>
                    <w:t>, ed.  Dragomanov,  pp.  161-3.</w:t>
                  </w:r>
                </w:p>
              </w:txbxContent>
            </v:textbox>
            <w10:wrap type="none"/>
          </v:shape>
        </w:pict>
      </w:r>
      <w:r>
        <w:rPr/>
        <w:drawing>
          <wp:anchor distT="0" distB="0" distL="0" distR="0" allowOverlap="1" layoutInCell="1" locked="0" behindDoc="1" simplePos="0" relativeHeight="268194503">
            <wp:simplePos x="0" y="0"/>
            <wp:positionH relativeFrom="page">
              <wp:posOffset>0</wp:posOffset>
            </wp:positionH>
            <wp:positionV relativeFrom="page">
              <wp:posOffset>0</wp:posOffset>
            </wp:positionV>
            <wp:extent cx="5045064" cy="7778496"/>
            <wp:effectExtent l="0" t="0" r="0" b="0"/>
            <wp:wrapNone/>
            <wp:docPr id="631" name="image320.png" descr=""/>
            <wp:cNvGraphicFramePr>
              <a:graphicFrameLocks noChangeAspect="1"/>
            </wp:cNvGraphicFramePr>
            <a:graphic>
              <a:graphicData uri="http://schemas.openxmlformats.org/drawingml/2006/picture">
                <pic:pic>
                  <pic:nvPicPr>
                    <pic:cNvPr id="632" name="image320.png"/>
                    <pic:cNvPicPr/>
                  </pic:nvPicPr>
                  <pic:blipFill>
                    <a:blip r:embed="rId32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092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36" w:val="left" w:leader="none"/>
                      <w:tab w:pos="6258" w:val="left" w:leader="none"/>
                    </w:tabs>
                    <w:spacing w:before="117"/>
                    <w:ind w:left="1075" w:right="0" w:firstLine="0"/>
                    <w:jc w:val="both"/>
                    <w:rPr>
                      <w:sz w:val="12"/>
                    </w:rPr>
                  </w:pPr>
                  <w:r>
                    <w:rPr>
                      <w:b/>
                      <w:spacing w:val="5"/>
                      <w:sz w:val="14"/>
                    </w:rPr>
                    <w:t>314</w:t>
                    <w:tab/>
                  </w:r>
                  <w:r>
                    <w:rPr>
                      <w:b/>
                      <w:spacing w:val="8"/>
                      <w:sz w:val="16"/>
                    </w:rPr>
                    <w:t>REDIVIVUS</w:t>
                    <w:tab/>
                  </w:r>
                  <w:r>
                    <w:rPr>
                      <w:sz w:val="12"/>
                    </w:rPr>
                    <w:t>B </w:t>
                  </w:r>
                  <w:r>
                    <w:rPr>
                      <w:spacing w:val="8"/>
                      <w:sz w:val="12"/>
                    </w:rPr>
                    <w:t>OOK</w:t>
                  </w:r>
                  <w:r>
                    <w:rPr>
                      <w:spacing w:val="28"/>
                      <w:sz w:val="12"/>
                    </w:rPr>
                    <w:t> </w:t>
                  </w:r>
                  <w:r>
                    <w:rPr>
                      <w:spacing w:val="5"/>
                      <w:sz w:val="12"/>
                    </w:rPr>
                    <w:t>IV</w:t>
                  </w:r>
                </w:p>
                <w:p>
                  <w:pPr>
                    <w:pStyle w:val="BodyText"/>
                    <w:spacing w:line="252" w:lineRule="auto" w:before="114"/>
                    <w:ind w:left="1060" w:right="1028" w:firstLine="5"/>
                    <w:jc w:val="both"/>
                  </w:pPr>
                  <w:r>
                    <w:rPr>
                      <w:spacing w:val="11"/>
                    </w:rPr>
                    <w:t>of </w:t>
                  </w:r>
                  <w:r>
                    <w:rPr/>
                    <w:t>countries seem a desirable place </w:t>
                  </w:r>
                  <w:r>
                    <w:rPr>
                      <w:spacing w:val="9"/>
                    </w:rPr>
                    <w:t>of </w:t>
                  </w:r>
                  <w:r>
                    <w:rPr/>
                    <w:t>residence. Naples was </w:t>
                  </w:r>
                  <w:r>
                    <w:rPr>
                      <w:spacing w:val="3"/>
                    </w:rPr>
                    <w:t>to </w:t>
                  </w:r>
                  <w:r>
                    <w:rPr/>
                    <w:t>be the </w:t>
                  </w:r>
                  <w:r>
                    <w:rPr>
                      <w:spacing w:val="3"/>
                    </w:rPr>
                    <w:t>home </w:t>
                  </w:r>
                  <w:r>
                    <w:rPr>
                      <w:spacing w:val="9"/>
                    </w:rPr>
                    <w:t>of </w:t>
                  </w:r>
                  <w:r>
                    <w:rPr/>
                    <w:t>the Bakunins </w:t>
                  </w:r>
                  <w:r>
                    <w:rPr>
                      <w:spacing w:val="3"/>
                    </w:rPr>
                    <w:t>for </w:t>
                  </w:r>
                  <w:r>
                    <w:rPr>
                      <w:spacing w:val="4"/>
                    </w:rPr>
                    <w:t>two </w:t>
                  </w:r>
                  <w:r>
                    <w:rPr/>
                    <w:t>years, </w:t>
                  </w:r>
                  <w:r>
                    <w:rPr>
                      <w:spacing w:val="3"/>
                    </w:rPr>
                    <w:t>from </w:t>
                  </w:r>
                  <w:r>
                    <w:rPr/>
                    <w:t>the </w:t>
                  </w:r>
                  <w:r>
                    <w:rPr>
                      <w:spacing w:val="2"/>
                    </w:rPr>
                    <w:t>autumn </w:t>
                  </w:r>
                  <w:r>
                    <w:rPr>
                      <w:spacing w:val="8"/>
                    </w:rPr>
                    <w:t>of</w:t>
                  </w:r>
                  <w:r>
                    <w:rPr>
                      <w:spacing w:val="68"/>
                    </w:rPr>
                    <w:t> </w:t>
                  </w:r>
                  <w:r>
                    <w:rPr>
                      <w:spacing w:val="-5"/>
                    </w:rPr>
                    <w:t>1865  </w:t>
                  </w:r>
                  <w:r>
                    <w:rPr>
                      <w:spacing w:val="4"/>
                    </w:rPr>
                    <w:t>to  </w:t>
                  </w:r>
                  <w:r>
                    <w:rPr/>
                    <w:t>the  </w:t>
                  </w:r>
                  <w:r>
                    <w:rPr>
                      <w:spacing w:val="3"/>
                    </w:rPr>
                    <w:t>autumn </w:t>
                  </w:r>
                  <w:r>
                    <w:rPr>
                      <w:spacing w:val="9"/>
                    </w:rPr>
                    <w:t>of</w:t>
                  </w:r>
                  <w:r>
                    <w:rPr>
                      <w:spacing w:val="-13"/>
                    </w:rPr>
                    <w:t> </w:t>
                  </w:r>
                  <w:r>
                    <w:rPr>
                      <w:spacing w:val="-6"/>
                    </w:rPr>
                    <w:t>1867.</w:t>
                  </w:r>
                </w:p>
                <w:p>
                  <w:pPr>
                    <w:pStyle w:val="BodyText"/>
                    <w:spacing w:line="252" w:lineRule="auto"/>
                    <w:ind w:left="1058" w:right="1020" w:firstLine="214"/>
                    <w:jc w:val="both"/>
                  </w:pPr>
                  <w:r>
                    <w:rPr>
                      <w:spacing w:val="3"/>
                    </w:rPr>
                    <w:t>The </w:t>
                  </w:r>
                  <w:r>
                    <w:rPr/>
                    <w:t>Princess </w:t>
                  </w:r>
                  <w:r>
                    <w:rPr>
                      <w:spacing w:val="3"/>
                    </w:rPr>
                    <w:t>Obolensky belonged, </w:t>
                  </w:r>
                  <w:r>
                    <w:rPr>
                      <w:spacing w:val="5"/>
                    </w:rPr>
                    <w:t>by </w:t>
                  </w:r>
                  <w:r>
                    <w:rPr>
                      <w:spacing w:val="2"/>
                    </w:rPr>
                    <w:t>birth </w:t>
                  </w:r>
                  <w:r>
                    <w:rPr/>
                    <w:t>and marriage, </w:t>
                  </w:r>
                  <w:r>
                    <w:rPr>
                      <w:spacing w:val="3"/>
                    </w:rPr>
                    <w:t>to </w:t>
                  </w:r>
                  <w:r>
                    <w:rPr>
                      <w:spacing w:val="4"/>
                    </w:rPr>
                    <w:t>two </w:t>
                  </w:r>
                  <w:r>
                    <w:rPr>
                      <w:spacing w:val="9"/>
                    </w:rPr>
                    <w:t>of </w:t>
                  </w:r>
                  <w:r>
                    <w:rPr/>
                    <w:t>the </w:t>
                  </w:r>
                  <w:r>
                    <w:rPr>
                      <w:spacing w:val="4"/>
                    </w:rPr>
                    <w:t>most </w:t>
                  </w:r>
                  <w:r>
                    <w:rPr/>
                    <w:t>ancient and </w:t>
                  </w:r>
                  <w:r>
                    <w:rPr>
                      <w:spacing w:val="3"/>
                    </w:rPr>
                    <w:t>respected </w:t>
                  </w:r>
                  <w:r>
                    <w:rPr/>
                    <w:t>families </w:t>
                  </w:r>
                  <w:r>
                    <w:rPr>
                      <w:spacing w:val="9"/>
                    </w:rPr>
                    <w:t>of </w:t>
                  </w:r>
                  <w:r>
                    <w:rPr/>
                    <w:t>the Russian </w:t>
                  </w:r>
                  <w:r>
                    <w:rPr>
                      <w:spacing w:val="2"/>
                    </w:rPr>
                    <w:t>aristocracy. </w:t>
                  </w:r>
                  <w:r>
                    <w:rPr>
                      <w:spacing w:val="3"/>
                    </w:rPr>
                    <w:t>In </w:t>
                  </w:r>
                  <w:r>
                    <w:rPr/>
                    <w:t>the winter </w:t>
                  </w:r>
                  <w:r>
                    <w:rPr>
                      <w:spacing w:val="9"/>
                    </w:rPr>
                    <w:t>of </w:t>
                  </w:r>
                  <w:r>
                    <w:rPr>
                      <w:spacing w:val="2"/>
                    </w:rPr>
                    <w:t>1865-6 </w:t>
                  </w:r>
                  <w:r>
                    <w:rPr/>
                    <w:t>she established </w:t>
                  </w:r>
                  <w:r>
                    <w:rPr>
                      <w:spacing w:val="2"/>
                    </w:rPr>
                    <w:t>herself </w:t>
                  </w:r>
                  <w:r>
                    <w:rPr/>
                    <w:t>with her children at Naples, </w:t>
                  </w:r>
                  <w:r>
                    <w:rPr>
                      <w:spacing w:val="2"/>
                    </w:rPr>
                    <w:t>living </w:t>
                  </w:r>
                  <w:r>
                    <w:rPr/>
                    <w:t>in </w:t>
                  </w:r>
                  <w:r>
                    <w:rPr>
                      <w:spacing w:val="3"/>
                    </w:rPr>
                    <w:t>princely </w:t>
                  </w:r>
                  <w:r>
                    <w:rPr/>
                    <w:t>state amid an </w:t>
                  </w:r>
                  <w:r>
                    <w:rPr>
                      <w:spacing w:val="2"/>
                    </w:rPr>
                    <w:t>army </w:t>
                  </w:r>
                  <w:r>
                    <w:rPr>
                      <w:spacing w:val="9"/>
                    </w:rPr>
                    <w:t>of </w:t>
                  </w:r>
                  <w:r>
                    <w:rPr/>
                    <w:t>tutors, governesses, </w:t>
                  </w:r>
                  <w:r>
                    <w:rPr>
                      <w:spacing w:val="2"/>
                    </w:rPr>
                    <w:t>and </w:t>
                  </w:r>
                  <w:r>
                    <w:rPr>
                      <w:spacing w:val="3"/>
                    </w:rPr>
                    <w:t>domestic </w:t>
                  </w:r>
                  <w:r>
                    <w:rPr/>
                    <w:t>servants. </w:t>
                  </w:r>
                  <w:r>
                    <w:rPr>
                      <w:spacing w:val="2"/>
                    </w:rPr>
                    <w:t>Distaste </w:t>
                  </w:r>
                  <w:r>
                    <w:rPr>
                      <w:spacing w:val="4"/>
                    </w:rPr>
                    <w:t>for </w:t>
                  </w:r>
                  <w:r>
                    <w:rPr/>
                    <w:t>the </w:t>
                  </w:r>
                  <w:r>
                    <w:rPr>
                      <w:spacing w:val="4"/>
                    </w:rPr>
                    <w:t>society </w:t>
                  </w:r>
                  <w:r>
                    <w:rPr>
                      <w:spacing w:val="9"/>
                    </w:rPr>
                    <w:t>of </w:t>
                  </w:r>
                  <w:r>
                    <w:rPr/>
                    <w:t>her </w:t>
                  </w:r>
                  <w:r>
                    <w:rPr>
                      <w:spacing w:val="2"/>
                    </w:rPr>
                    <w:t>husband </w:t>
                  </w:r>
                  <w:r>
                    <w:rPr/>
                    <w:t>and a preference </w:t>
                  </w:r>
                  <w:r>
                    <w:rPr>
                      <w:spacing w:val="3"/>
                    </w:rPr>
                    <w:t>for </w:t>
                  </w:r>
                  <w:r>
                    <w:rPr/>
                    <w:t>life </w:t>
                  </w:r>
                  <w:r>
                    <w:rPr>
                      <w:spacing w:val="3"/>
                    </w:rPr>
                    <w:t>abroad </w:t>
                  </w:r>
                  <w:r>
                    <w:rPr/>
                    <w:t>were </w:t>
                  </w:r>
                  <w:r>
                    <w:rPr>
                      <w:spacing w:val="5"/>
                    </w:rPr>
                    <w:t>not </w:t>
                  </w:r>
                  <w:r>
                    <w:rPr/>
                    <w:t>in themselves sufficiently rare </w:t>
                  </w:r>
                  <w:r>
                    <w:rPr>
                      <w:spacing w:val="3"/>
                    </w:rPr>
                    <w:t>phenomena to </w:t>
                  </w:r>
                  <w:r>
                    <w:rPr/>
                    <w:t>make </w:t>
                  </w:r>
                  <w:r>
                    <w:rPr>
                      <w:spacing w:val="5"/>
                    </w:rPr>
                    <w:t>Zoe Obol­ </w:t>
                  </w:r>
                  <w:r>
                    <w:rPr/>
                    <w:t>ensky </w:t>
                  </w:r>
                  <w:r>
                    <w:rPr>
                      <w:spacing w:val="2"/>
                    </w:rPr>
                    <w:t>conspicuous. </w:t>
                  </w:r>
                  <w:r>
                    <w:rPr>
                      <w:spacing w:val="3"/>
                    </w:rPr>
                    <w:t>The </w:t>
                  </w:r>
                  <w:r>
                    <w:rPr/>
                    <w:t>scandal </w:t>
                  </w:r>
                  <w:r>
                    <w:rPr>
                      <w:spacing w:val="9"/>
                    </w:rPr>
                    <w:t>of </w:t>
                  </w:r>
                  <w:r>
                    <w:rPr/>
                    <w:t>her </w:t>
                  </w:r>
                  <w:r>
                    <w:rPr>
                      <w:spacing w:val="3"/>
                    </w:rPr>
                    <w:t>position  </w:t>
                  </w:r>
                  <w:r>
                    <w:rPr/>
                    <w:t>arose </w:t>
                  </w:r>
                  <w:r>
                    <w:rPr>
                      <w:spacing w:val="6"/>
                    </w:rPr>
                    <w:t>not </w:t>
                  </w:r>
                  <w:r>
                    <w:rPr>
                      <w:spacing w:val="2"/>
                    </w:rPr>
                    <w:t>from </w:t>
                  </w:r>
                  <w:r>
                    <w:rPr/>
                    <w:t>the </w:t>
                  </w:r>
                  <w:r>
                    <w:rPr>
                      <w:spacing w:val="3"/>
                    </w:rPr>
                    <w:t>eccentricity </w:t>
                  </w:r>
                  <w:r>
                    <w:rPr>
                      <w:spacing w:val="9"/>
                    </w:rPr>
                    <w:t>of </w:t>
                  </w:r>
                  <w:r>
                    <w:rPr/>
                    <w:t>her </w:t>
                  </w:r>
                  <w:r>
                    <w:rPr>
                      <w:spacing w:val="3"/>
                    </w:rPr>
                    <w:t>behaviour, </w:t>
                  </w:r>
                  <w:r>
                    <w:rPr>
                      <w:spacing w:val="4"/>
                    </w:rPr>
                    <w:t>but </w:t>
                  </w:r>
                  <w:r>
                    <w:rPr>
                      <w:spacing w:val="2"/>
                    </w:rPr>
                    <w:t>from </w:t>
                  </w:r>
                  <w:r>
                    <w:rPr/>
                    <w:t>the </w:t>
                  </w:r>
                  <w:r>
                    <w:rPr>
                      <w:spacing w:val="6"/>
                    </w:rPr>
                    <w:t>unorthodoxy </w:t>
                  </w:r>
                  <w:r>
                    <w:rPr>
                      <w:spacing w:val="11"/>
                    </w:rPr>
                    <w:t>of</w:t>
                  </w:r>
                  <w:r>
                    <w:rPr>
                      <w:spacing w:val="74"/>
                    </w:rPr>
                    <w:t> </w:t>
                  </w:r>
                  <w:r>
                    <w:rPr/>
                    <w:t>her </w:t>
                  </w:r>
                  <w:r>
                    <w:rPr>
                      <w:spacing w:val="3"/>
                    </w:rPr>
                    <w:t>political </w:t>
                  </w:r>
                  <w:r>
                    <w:rPr/>
                    <w:t>creed. </w:t>
                  </w:r>
                  <w:r>
                    <w:rPr>
                      <w:spacing w:val="-3"/>
                    </w:rPr>
                    <w:t>She </w:t>
                  </w:r>
                  <w:r>
                    <w:rPr/>
                    <w:t>missed </w:t>
                  </w:r>
                  <w:r>
                    <w:rPr>
                      <w:spacing w:val="3"/>
                    </w:rPr>
                    <w:t>no </w:t>
                  </w:r>
                  <w:r>
                    <w:rPr>
                      <w:spacing w:val="5"/>
                    </w:rPr>
                    <w:t>opportunity </w:t>
                  </w:r>
                  <w:r>
                    <w:rPr>
                      <w:spacing w:val="9"/>
                    </w:rPr>
                    <w:t>of </w:t>
                  </w:r>
                  <w:r>
                    <w:rPr>
                      <w:spacing w:val="2"/>
                    </w:rPr>
                    <w:t>parading </w:t>
                  </w:r>
                  <w:r>
                    <w:rPr>
                      <w:spacing w:val="9"/>
                    </w:rPr>
                    <w:t>ex­ </w:t>
                  </w:r>
                  <w:r>
                    <w:rPr>
                      <w:spacing w:val="2"/>
                    </w:rPr>
                    <w:t>treme </w:t>
                  </w:r>
                  <w:r>
                    <w:rPr/>
                    <w:t>radical  opinions;  </w:t>
                  </w:r>
                  <w:r>
                    <w:rPr>
                      <w:spacing w:val="2"/>
                    </w:rPr>
                    <w:t>and </w:t>
                  </w:r>
                  <w:r>
                    <w:rPr/>
                    <w:t>she </w:t>
                  </w:r>
                  <w:r>
                    <w:rPr>
                      <w:spacing w:val="2"/>
                    </w:rPr>
                    <w:t>gathered </w:t>
                  </w:r>
                  <w:r>
                    <w:rPr>
                      <w:spacing w:val="3"/>
                    </w:rPr>
                    <w:t>round </w:t>
                  </w:r>
                  <w:r>
                    <w:rPr/>
                    <w:t>her  in  Naples  a </w:t>
                  </w:r>
                  <w:r>
                    <w:rPr>
                      <w:spacing w:val="6"/>
                    </w:rPr>
                    <w:t>bevy </w:t>
                  </w:r>
                  <w:r>
                    <w:rPr>
                      <w:spacing w:val="9"/>
                    </w:rPr>
                    <w:t>of </w:t>
                  </w:r>
                  <w:r>
                    <w:rPr>
                      <w:spacing w:val="2"/>
                    </w:rPr>
                    <w:t>hot-heads </w:t>
                  </w:r>
                  <w:r>
                    <w:rPr/>
                    <w:t>and </w:t>
                  </w:r>
                  <w:r>
                    <w:rPr>
                      <w:spacing w:val="2"/>
                    </w:rPr>
                    <w:t>revolutionaries, </w:t>
                  </w:r>
                  <w:r>
                    <w:rPr>
                      <w:spacing w:val="3"/>
                    </w:rPr>
                    <w:t>Italian </w:t>
                  </w:r>
                  <w:r>
                    <w:rPr>
                      <w:spacing w:val="2"/>
                    </w:rPr>
                    <w:t>and </w:t>
                  </w:r>
                  <w:r>
                    <w:rPr/>
                    <w:t>foreign, whose </w:t>
                  </w:r>
                  <w:r>
                    <w:rPr>
                      <w:spacing w:val="3"/>
                    </w:rPr>
                    <w:t>political </w:t>
                  </w:r>
                  <w:r>
                    <w:rPr/>
                    <w:t>zeal was </w:t>
                  </w:r>
                  <w:r>
                    <w:rPr>
                      <w:spacing w:val="3"/>
                    </w:rPr>
                    <w:t>recompensed </w:t>
                  </w:r>
                  <w:r>
                    <w:rPr>
                      <w:spacing w:val="6"/>
                    </w:rPr>
                    <w:t>by </w:t>
                  </w:r>
                  <w:r>
                    <w:rPr/>
                    <w:t>her  munificence. </w:t>
                  </w:r>
                  <w:r>
                    <w:rPr>
                      <w:spacing w:val="7"/>
                    </w:rPr>
                    <w:t>Among</w:t>
                  </w:r>
                  <w:r>
                    <w:rPr>
                      <w:spacing w:val="1"/>
                    </w:rPr>
                    <w:t> </w:t>
                  </w:r>
                  <w:r>
                    <w:rPr/>
                    <w:t>her</w:t>
                  </w:r>
                  <w:r>
                    <w:rPr>
                      <w:spacing w:val="-7"/>
                    </w:rPr>
                    <w:t> </w:t>
                  </w:r>
                  <w:r>
                    <w:rPr/>
                    <w:t>satellites</w:t>
                  </w:r>
                  <w:r>
                    <w:rPr>
                      <w:spacing w:val="-8"/>
                    </w:rPr>
                    <w:t> </w:t>
                  </w:r>
                  <w:r>
                    <w:rPr/>
                    <w:t>and</w:t>
                  </w:r>
                  <w:r>
                    <w:rPr>
                      <w:spacing w:val="-16"/>
                    </w:rPr>
                    <w:t> </w:t>
                  </w:r>
                  <w:r>
                    <w:rPr/>
                    <w:t>beneficiaries</w:t>
                  </w:r>
                  <w:r>
                    <w:rPr>
                      <w:spacing w:val="-15"/>
                    </w:rPr>
                    <w:t> </w:t>
                  </w:r>
                  <w:r>
                    <w:rPr/>
                    <w:t>were</w:t>
                  </w:r>
                  <w:r>
                    <w:rPr>
                      <w:spacing w:val="-18"/>
                    </w:rPr>
                    <w:t> </w:t>
                  </w:r>
                  <w:r>
                    <w:rPr>
                      <w:spacing w:val="5"/>
                    </w:rPr>
                    <w:t>two</w:t>
                  </w:r>
                  <w:r>
                    <w:rPr>
                      <w:spacing w:val="-4"/>
                    </w:rPr>
                    <w:t> </w:t>
                  </w:r>
                  <w:r>
                    <w:rPr/>
                    <w:t>Slavs:</w:t>
                  </w:r>
                  <w:r>
                    <w:rPr>
                      <w:spacing w:val="1"/>
                    </w:rPr>
                    <w:t> </w:t>
                  </w:r>
                  <w:r>
                    <w:rPr>
                      <w:spacing w:val="4"/>
                    </w:rPr>
                    <w:t>Mroczkow- </w:t>
                  </w:r>
                  <w:r>
                    <w:rPr/>
                    <w:t>ski, a </w:t>
                  </w:r>
                  <w:r>
                    <w:rPr>
                      <w:spacing w:val="3"/>
                    </w:rPr>
                    <w:t>dexterous Pole, who </w:t>
                  </w:r>
                  <w:r>
                    <w:rPr>
                      <w:spacing w:val="4"/>
                    </w:rPr>
                    <w:t>now </w:t>
                  </w:r>
                  <w:r>
                    <w:rPr/>
                    <w:t>or later </w:t>
                  </w:r>
                  <w:r>
                    <w:rPr>
                      <w:spacing w:val="3"/>
                    </w:rPr>
                    <w:t>became </w:t>
                  </w:r>
                  <w:r>
                    <w:rPr/>
                    <w:t>her </w:t>
                  </w:r>
                  <w:r>
                    <w:rPr>
                      <w:spacing w:val="2"/>
                    </w:rPr>
                    <w:t>lover, </w:t>
                  </w:r>
                  <w:r>
                    <w:rPr/>
                    <w:t>and Michael Bakunin. </w:t>
                  </w:r>
                  <w:r>
                    <w:rPr>
                      <w:spacing w:val="3"/>
                    </w:rPr>
                    <w:t>The </w:t>
                  </w:r>
                  <w:r>
                    <w:rPr>
                      <w:spacing w:val="2"/>
                    </w:rPr>
                    <w:t>association </w:t>
                  </w:r>
                  <w:r>
                    <w:rPr>
                      <w:spacing w:val="3"/>
                    </w:rPr>
                    <w:t>between </w:t>
                  </w:r>
                  <w:r>
                    <w:rPr>
                      <w:spacing w:val="2"/>
                    </w:rPr>
                    <w:t>Bakunin and </w:t>
                  </w:r>
                  <w:r>
                    <w:rPr/>
                    <w:t>the Princess </w:t>
                  </w:r>
                  <w:r>
                    <w:rPr>
                      <w:spacing w:val="4"/>
                    </w:rPr>
                    <w:t>brought </w:t>
                  </w:r>
                  <w:r>
                    <w:rPr>
                      <w:spacing w:val="2"/>
                    </w:rPr>
                    <w:t>ample </w:t>
                  </w:r>
                  <w:r>
                    <w:rPr/>
                    <w:t>rewards </w:t>
                  </w:r>
                  <w:r>
                    <w:rPr>
                      <w:spacing w:val="5"/>
                    </w:rPr>
                    <w:t>to both. </w:t>
                  </w:r>
                  <w:r>
                    <w:rPr/>
                    <w:t>His </w:t>
                  </w:r>
                  <w:r>
                    <w:rPr>
                      <w:spacing w:val="3"/>
                    </w:rPr>
                    <w:t>revolutionary </w:t>
                  </w:r>
                  <w:r>
                    <w:rPr/>
                    <w:t>prestige raised her </w:t>
                  </w:r>
                  <w:r>
                    <w:rPr>
                      <w:spacing w:val="3"/>
                    </w:rPr>
                    <w:t>to </w:t>
                  </w:r>
                  <w:r>
                    <w:rPr/>
                    <w:t>the status </w:t>
                  </w:r>
                  <w:r>
                    <w:rPr>
                      <w:spacing w:val="11"/>
                    </w:rPr>
                    <w:t>of </w:t>
                  </w:r>
                  <w:r>
                    <w:rPr/>
                    <w:t>an </w:t>
                  </w:r>
                  <w:r>
                    <w:rPr>
                      <w:spacing w:val="2"/>
                    </w:rPr>
                    <w:t>authentic conspirator; and </w:t>
                  </w:r>
                  <w:r>
                    <w:rPr/>
                    <w:t>her wealth assured </w:t>
                  </w:r>
                  <w:r>
                    <w:rPr>
                      <w:spacing w:val="4"/>
                    </w:rPr>
                    <w:t>to </w:t>
                  </w:r>
                  <w:r>
                    <w:rPr>
                      <w:spacing w:val="3"/>
                    </w:rPr>
                    <w:t>Bakunin </w:t>
                  </w:r>
                  <w:r>
                    <w:rPr>
                      <w:spacing w:val="2"/>
                    </w:rPr>
                    <w:t>and </w:t>
                  </w:r>
                  <w:r>
                    <w:rPr/>
                    <w:t>his wife a greater </w:t>
                  </w:r>
                  <w:r>
                    <w:rPr>
                      <w:spacing w:val="3"/>
                    </w:rPr>
                    <w:t>profusion</w:t>
                  </w:r>
                  <w:r>
                    <w:rPr>
                      <w:spacing w:val="58"/>
                    </w:rPr>
                    <w:t> </w:t>
                  </w:r>
                  <w:r>
                    <w:rPr>
                      <w:spacing w:val="9"/>
                    </w:rPr>
                    <w:t>of </w:t>
                  </w:r>
                  <w:r>
                    <w:rPr/>
                    <w:t>material </w:t>
                  </w:r>
                  <w:r>
                    <w:rPr>
                      <w:spacing w:val="4"/>
                    </w:rPr>
                    <w:t>comforts </w:t>
                  </w:r>
                  <w:r>
                    <w:rPr>
                      <w:spacing w:val="2"/>
                    </w:rPr>
                    <w:t>than </w:t>
                  </w:r>
                  <w:r>
                    <w:rPr/>
                    <w:t>he </w:t>
                  </w:r>
                  <w:r>
                    <w:rPr>
                      <w:spacing w:val="2"/>
                    </w:rPr>
                    <w:t>had </w:t>
                  </w:r>
                  <w:r>
                    <w:rPr>
                      <w:spacing w:val="3"/>
                    </w:rPr>
                    <w:t>ever </w:t>
                  </w:r>
                  <w:r>
                    <w:rPr>
                      <w:spacing w:val="4"/>
                    </w:rPr>
                    <w:t>known </w:t>
                  </w:r>
                  <w:r>
                    <w:rPr/>
                    <w:t>since he first set </w:t>
                  </w:r>
                  <w:r>
                    <w:rPr>
                      <w:spacing w:val="5"/>
                    </w:rPr>
                    <w:t>out </w:t>
                  </w:r>
                  <w:r>
                    <w:rPr>
                      <w:spacing w:val="2"/>
                    </w:rPr>
                    <w:t>from Russia </w:t>
                  </w:r>
                  <w:r>
                    <w:rPr/>
                    <w:t>on his wanderings </w:t>
                  </w:r>
                  <w:r>
                    <w:rPr>
                      <w:spacing w:val="4"/>
                    </w:rPr>
                    <w:t>twenty-five  </w:t>
                  </w:r>
                  <w:r>
                    <w:rPr/>
                    <w:t>years  </w:t>
                  </w:r>
                  <w:r>
                    <w:rPr>
                      <w:spacing w:val="2"/>
                    </w:rPr>
                    <w:t>before. </w:t>
                  </w:r>
                  <w:r>
                    <w:rPr>
                      <w:spacing w:val="7"/>
                    </w:rPr>
                    <w:t>Two </w:t>
                  </w:r>
                  <w:r>
                    <w:rPr/>
                    <w:t>years later </w:t>
                  </w:r>
                  <w:r>
                    <w:rPr>
                      <w:spacing w:val="2"/>
                    </w:rPr>
                    <w:t>Bakunin estimated </w:t>
                  </w:r>
                  <w:r>
                    <w:rPr/>
                    <w:t>his </w:t>
                  </w:r>
                  <w:r>
                    <w:rPr>
                      <w:spacing w:val="2"/>
                    </w:rPr>
                    <w:t>pecuniary  </w:t>
                  </w:r>
                  <w:r>
                    <w:rPr/>
                    <w:t>indebtedness </w:t>
                  </w:r>
                  <w:r>
                    <w:rPr>
                      <w:spacing w:val="4"/>
                    </w:rPr>
                    <w:t>to </w:t>
                  </w:r>
                  <w:r>
                    <w:rPr/>
                    <w:t>the Princess  at  </w:t>
                  </w:r>
                  <w:r>
                    <w:rPr>
                      <w:spacing w:val="-3"/>
                    </w:rPr>
                    <w:t>7000  </w:t>
                  </w:r>
                  <w:r>
                    <w:rPr/>
                    <w:t>francs.  </w:t>
                  </w:r>
                  <w:r>
                    <w:rPr>
                      <w:spacing w:val="7"/>
                    </w:rPr>
                    <w:t>What  </w:t>
                  </w:r>
                  <w:r>
                    <w:rPr/>
                    <w:t>relation  this  figure  had </w:t>
                  </w:r>
                  <w:r>
                    <w:rPr>
                      <w:spacing w:val="4"/>
                    </w:rPr>
                    <w:t>to </w:t>
                  </w:r>
                  <w:r>
                    <w:rPr>
                      <w:spacing w:val="2"/>
                    </w:rPr>
                    <w:t>the </w:t>
                  </w:r>
                  <w:r>
                    <w:rPr>
                      <w:spacing w:val="3"/>
                    </w:rPr>
                    <w:t>benefactions </w:t>
                  </w:r>
                  <w:r>
                    <w:rPr/>
                    <w:t>which she </w:t>
                  </w:r>
                  <w:r>
                    <w:rPr>
                      <w:spacing w:val="2"/>
                    </w:rPr>
                    <w:t>actually </w:t>
                  </w:r>
                  <w:r>
                    <w:rPr>
                      <w:spacing w:val="3"/>
                    </w:rPr>
                    <w:t>bestowed </w:t>
                  </w:r>
                  <w:r>
                    <w:rPr/>
                    <w:t>on him, it is </w:t>
                  </w:r>
                  <w:r>
                    <w:rPr>
                      <w:spacing w:val="2"/>
                    </w:rPr>
                    <w:t>impossible  </w:t>
                  </w:r>
                  <w:r>
                    <w:rPr>
                      <w:spacing w:val="4"/>
                    </w:rPr>
                    <w:t>to</w:t>
                  </w:r>
                  <w:r>
                    <w:rPr>
                      <w:spacing w:val="42"/>
                    </w:rPr>
                    <w:t> </w:t>
                  </w:r>
                  <w:r>
                    <w:rPr/>
                    <w:t>guess.1</w:t>
                  </w:r>
                </w:p>
                <w:p>
                  <w:pPr>
                    <w:pStyle w:val="BodyText"/>
                    <w:spacing w:line="254" w:lineRule="auto" w:before="5"/>
                    <w:ind w:left="1054" w:right="1023" w:firstLine="225"/>
                    <w:jc w:val="both"/>
                  </w:pPr>
                  <w:r>
                    <w:rPr>
                      <w:spacing w:val="5"/>
                    </w:rPr>
                    <w:t>Political </w:t>
                  </w:r>
                  <w:r>
                    <w:rPr>
                      <w:spacing w:val="3"/>
                    </w:rPr>
                    <w:t>conditions </w:t>
                  </w:r>
                  <w:r>
                    <w:rPr/>
                    <w:t>in Naples </w:t>
                  </w:r>
                  <w:r>
                    <w:rPr>
                      <w:spacing w:val="5"/>
                    </w:rPr>
                    <w:t>proved </w:t>
                  </w:r>
                  <w:r>
                    <w:rPr>
                      <w:spacing w:val="-3"/>
                    </w:rPr>
                    <w:t>less </w:t>
                  </w:r>
                  <w:r>
                    <w:rPr>
                      <w:spacing w:val="3"/>
                    </w:rPr>
                    <w:t>unpropitious </w:t>
                  </w:r>
                  <w:r>
                    <w:rPr>
                      <w:spacing w:val="2"/>
                    </w:rPr>
                    <w:t>for </w:t>
                  </w:r>
                  <w:r>
                    <w:rPr>
                      <w:spacing w:val="4"/>
                    </w:rPr>
                    <w:t>revolutionary </w:t>
                  </w:r>
                  <w:r>
                    <w:rPr>
                      <w:spacing w:val="3"/>
                    </w:rPr>
                    <w:t>propaganda </w:t>
                  </w:r>
                  <w:r>
                    <w:rPr/>
                    <w:t>than  </w:t>
                  </w:r>
                  <w:r>
                    <w:rPr>
                      <w:spacing w:val="2"/>
                    </w:rPr>
                    <w:t>Bakunin </w:t>
                  </w:r>
                  <w:r>
                    <w:rPr/>
                    <w:t>had  feared.  </w:t>
                  </w:r>
                  <w:r>
                    <w:rPr>
                      <w:spacing w:val="4"/>
                    </w:rPr>
                    <w:t>The </w:t>
                  </w:r>
                  <w:r>
                    <w:rPr>
                      <w:spacing w:val="3"/>
                    </w:rPr>
                    <w:t>home </w:t>
                  </w:r>
                  <w:r>
                    <w:rPr/>
                    <w:t>o f </w:t>
                  </w:r>
                  <w:r>
                    <w:rPr>
                      <w:spacing w:val="3"/>
                    </w:rPr>
                    <w:t>reaction, </w:t>
                  </w:r>
                  <w:r>
                    <w:rPr/>
                    <w:t>was, in </w:t>
                  </w:r>
                  <w:r>
                    <w:rPr>
                      <w:spacing w:val="3"/>
                    </w:rPr>
                    <w:t>fact, </w:t>
                  </w:r>
                  <w:r>
                    <w:rPr/>
                    <w:t>a fertile </w:t>
                  </w:r>
                  <w:r>
                    <w:rPr>
                      <w:spacing w:val="2"/>
                    </w:rPr>
                    <w:t>breeding-ground </w:t>
                  </w:r>
                  <w:r>
                    <w:rPr>
                      <w:spacing w:val="3"/>
                    </w:rPr>
                    <w:t>for </w:t>
                  </w:r>
                  <w:r>
                    <w:rPr/>
                    <w:t>the </w:t>
                  </w:r>
                  <w:r>
                    <w:rPr>
                      <w:spacing w:val="4"/>
                    </w:rPr>
                    <w:t>sub­ </w:t>
                  </w:r>
                  <w:r>
                    <w:rPr/>
                    <w:t>terranean intrigues so dear </w:t>
                  </w:r>
                  <w:r>
                    <w:rPr>
                      <w:spacing w:val="3"/>
                    </w:rPr>
                    <w:t>to </w:t>
                  </w:r>
                  <w:r>
                    <w:rPr/>
                    <w:t>his heart. </w:t>
                  </w:r>
                  <w:r>
                    <w:rPr>
                      <w:spacing w:val="4"/>
                    </w:rPr>
                    <w:t>The </w:t>
                  </w:r>
                  <w:r>
                    <w:rPr/>
                    <w:t>“ </w:t>
                  </w:r>
                  <w:r>
                    <w:rPr>
                      <w:spacing w:val="3"/>
                    </w:rPr>
                    <w:t>liberation” </w:t>
                  </w:r>
                  <w:r>
                    <w:rPr/>
                    <w:t>o f the </w:t>
                  </w:r>
                  <w:r>
                    <w:rPr>
                      <w:spacing w:val="5"/>
                    </w:rPr>
                    <w:t>Kingdom </w:t>
                  </w:r>
                  <w:r>
                    <w:rPr/>
                    <w:t>o f </w:t>
                  </w:r>
                  <w:r>
                    <w:rPr>
                      <w:spacing w:val="2"/>
                    </w:rPr>
                    <w:t>Naples </w:t>
                  </w:r>
                  <w:r>
                    <w:rPr/>
                    <w:t>and the unification </w:t>
                  </w:r>
                  <w:r>
                    <w:rPr>
                      <w:spacing w:val="11"/>
                    </w:rPr>
                    <w:t>of </w:t>
                  </w:r>
                  <w:r>
                    <w:rPr>
                      <w:spacing w:val="2"/>
                    </w:rPr>
                    <w:t>five-sixths </w:t>
                  </w:r>
                  <w:r>
                    <w:rPr/>
                    <w:t>o f the </w:t>
                  </w:r>
                  <w:r>
                    <w:rPr>
                      <w:spacing w:val="2"/>
                    </w:rPr>
                    <w:t>Italian </w:t>
                  </w:r>
                  <w:r>
                    <w:rPr/>
                    <w:t>peninsula </w:t>
                  </w:r>
                  <w:r>
                    <w:rPr>
                      <w:spacing w:val="2"/>
                    </w:rPr>
                    <w:t>had </w:t>
                  </w:r>
                  <w:r>
                    <w:rPr>
                      <w:spacing w:val="3"/>
                    </w:rPr>
                    <w:t>left </w:t>
                  </w:r>
                  <w:r>
                    <w:rPr>
                      <w:spacing w:val="2"/>
                    </w:rPr>
                    <w:t>behind it,  </w:t>
                  </w:r>
                  <w:r>
                    <w:rPr/>
                    <w:t>five years after the </w:t>
                  </w:r>
                  <w:r>
                    <w:rPr>
                      <w:spacing w:val="4"/>
                    </w:rPr>
                    <w:t>event,  </w:t>
                  </w:r>
                  <w:r>
                    <w:rPr/>
                    <w:t>an </w:t>
                  </w:r>
                  <w:r>
                    <w:rPr>
                      <w:spacing w:val="2"/>
                    </w:rPr>
                    <w:t>aftermath </w:t>
                  </w:r>
                  <w:r>
                    <w:rPr/>
                    <w:t>o f increasing dissatisfaction.  </w:t>
                  </w:r>
                  <w:r>
                    <w:rPr>
                      <w:spacing w:val="4"/>
                    </w:rPr>
                    <w:t>The  </w:t>
                  </w:r>
                  <w:r>
                    <w:rPr>
                      <w:spacing w:val="2"/>
                    </w:rPr>
                    <w:t>impetuous Italian </w:t>
                  </w:r>
                  <w:r>
                    <w:rPr>
                      <w:spacing w:val="3"/>
                    </w:rPr>
                    <w:t>temperament </w:t>
                  </w:r>
                  <w:r>
                    <w:rPr/>
                    <w:t>had </w:t>
                  </w:r>
                  <w:r>
                    <w:rPr>
                      <w:spacing w:val="4"/>
                    </w:rPr>
                    <w:t>looked </w:t>
                  </w:r>
                  <w:r>
                    <w:rPr>
                      <w:spacing w:val="3"/>
                    </w:rPr>
                    <w:t>forward </w:t>
                  </w:r>
                  <w:r>
                    <w:rPr>
                      <w:spacing w:val="2"/>
                    </w:rPr>
                    <w:t>to </w:t>
                  </w:r>
                  <w:r>
                    <w:rPr/>
                    <w:t>the </w:t>
                  </w:r>
                  <w:r>
                    <w:rPr>
                      <w:spacing w:val="4"/>
                    </w:rPr>
                    <w:t>coming </w:t>
                  </w:r>
                  <w:r>
                    <w:rPr/>
                    <w:t>o f a </w:t>
                  </w:r>
                  <w:r>
                    <w:rPr>
                      <w:spacing w:val="3"/>
                    </w:rPr>
                    <w:t>golden </w:t>
                  </w:r>
                  <w:r>
                    <w:rPr/>
                    <w:t>age, </w:t>
                  </w:r>
                  <w:r>
                    <w:rPr>
                      <w:spacing w:val="2"/>
                    </w:rPr>
                    <w:t>and had </w:t>
                  </w:r>
                  <w:r>
                    <w:rPr/>
                    <w:t>been </w:t>
                  </w:r>
                  <w:r>
                    <w:rPr>
                      <w:spacing w:val="3"/>
                    </w:rPr>
                    <w:t>disappointed </w:t>
                  </w:r>
                  <w:r>
                    <w:rPr>
                      <w:spacing w:val="4"/>
                    </w:rPr>
                    <w:t>to </w:t>
                  </w:r>
                  <w:r>
                    <w:rPr>
                      <w:spacing w:val="3"/>
                    </w:rPr>
                    <w:t>discover </w:t>
                  </w:r>
                  <w:r>
                    <w:rPr>
                      <w:spacing w:val="5"/>
                    </w:rPr>
                    <w:t>that </w:t>
                  </w:r>
                  <w:r>
                    <w:rPr/>
                    <w:t>the current </w:t>
                  </w:r>
                  <w:r>
                    <w:rPr>
                      <w:spacing w:val="2"/>
                    </w:rPr>
                    <w:t>alloy </w:t>
                  </w:r>
                  <w:r>
                    <w:rPr/>
                    <w:t>still </w:t>
                  </w:r>
                  <w:r>
                    <w:rPr>
                      <w:spacing w:val="2"/>
                    </w:rPr>
                    <w:t>contained </w:t>
                  </w:r>
                  <w:r>
                    <w:rPr/>
                    <w:t>a generous </w:t>
                  </w:r>
                  <w:r>
                    <w:rPr>
                      <w:spacing w:val="3"/>
                    </w:rPr>
                    <w:t>admixture </w:t>
                  </w:r>
                  <w:r>
                    <w:rPr/>
                    <w:t>o f baser  </w:t>
                  </w:r>
                  <w:r>
                    <w:rPr>
                      <w:spacing w:val="2"/>
                    </w:rPr>
                    <w:t>metal. </w:t>
                  </w:r>
                  <w:r>
                    <w:rPr>
                      <w:spacing w:val="4"/>
                    </w:rPr>
                    <w:t>The </w:t>
                  </w:r>
                  <w:r>
                    <w:rPr>
                      <w:spacing w:val="3"/>
                    </w:rPr>
                    <w:t>national </w:t>
                  </w:r>
                  <w:r>
                    <w:rPr/>
                    <w:t>cause </w:t>
                  </w:r>
                  <w:r>
                    <w:rPr>
                      <w:spacing w:val="3"/>
                    </w:rPr>
                    <w:t>had triumphed, </w:t>
                  </w:r>
                  <w:r>
                    <w:rPr>
                      <w:spacing w:val="6"/>
                    </w:rPr>
                    <w:t>but </w:t>
                  </w:r>
                  <w:r>
                    <w:rPr/>
                    <w:t>its </w:t>
                  </w:r>
                  <w:r>
                    <w:rPr>
                      <w:spacing w:val="3"/>
                    </w:rPr>
                    <w:t>triumph   </w:t>
                  </w:r>
                  <w:r>
                    <w:rPr>
                      <w:spacing w:val="29"/>
                    </w:rPr>
                    <w:t> </w:t>
                  </w:r>
                  <w:r>
                    <w:rPr/>
                    <w:t>had</w:t>
                  </w:r>
                </w:p>
                <w:p>
                  <w:pPr>
                    <w:spacing w:before="56"/>
                    <w:ind w:left="1145" w:right="0" w:firstLine="0"/>
                    <w:jc w:val="both"/>
                    <w:rPr>
                      <w:b/>
                      <w:sz w:val="15"/>
                    </w:rPr>
                  </w:pPr>
                  <w:r>
                    <w:rPr>
                      <w:b/>
                      <w:sz w:val="15"/>
                    </w:rPr>
                    <w:t>1 </w:t>
                  </w:r>
                  <w:r>
                    <w:rPr>
                      <w:b/>
                      <w:i/>
                      <w:sz w:val="15"/>
                    </w:rPr>
                    <w:t>Piama Bakunina</w:t>
                  </w:r>
                  <w:r>
                    <w:rPr>
                      <w:b/>
                      <w:sz w:val="15"/>
                    </w:rPr>
                    <w:t>, ed. Dragomanov, p.  159; Steklov, </w:t>
                  </w:r>
                  <w:r>
                    <w:rPr>
                      <w:b/>
                      <w:i/>
                      <w:sz w:val="15"/>
                    </w:rPr>
                    <w:t>M . A </w:t>
                  </w:r>
                  <w:r>
                    <w:rPr>
                      <w:b/>
                      <w:sz w:val="15"/>
                    </w:rPr>
                    <w:t>. </w:t>
                  </w:r>
                  <w:r>
                    <w:rPr>
                      <w:b/>
                      <w:i/>
                      <w:sz w:val="15"/>
                    </w:rPr>
                    <w:t>Bakunin</w:t>
                  </w:r>
                  <w:r>
                    <w:rPr>
                      <w:b/>
                      <w:sz w:val="15"/>
                    </w:rPr>
                    <w:t>, ii. 354.</w:t>
                  </w:r>
                </w:p>
              </w:txbxContent>
            </v:textbox>
            <w10:wrap type="none"/>
          </v:shape>
        </w:pict>
      </w:r>
      <w:r>
        <w:rPr/>
        <w:drawing>
          <wp:anchor distT="0" distB="0" distL="0" distR="0" allowOverlap="1" layoutInCell="1" locked="0" behindDoc="1" simplePos="0" relativeHeight="268194551">
            <wp:simplePos x="0" y="0"/>
            <wp:positionH relativeFrom="page">
              <wp:posOffset>0</wp:posOffset>
            </wp:positionH>
            <wp:positionV relativeFrom="page">
              <wp:posOffset>0</wp:posOffset>
            </wp:positionV>
            <wp:extent cx="5043158" cy="7778496"/>
            <wp:effectExtent l="0" t="0" r="0" b="0"/>
            <wp:wrapNone/>
            <wp:docPr id="633" name="image321.png" descr=""/>
            <wp:cNvGraphicFramePr>
              <a:graphicFrameLocks noChangeAspect="1"/>
            </wp:cNvGraphicFramePr>
            <a:graphic>
              <a:graphicData uri="http://schemas.openxmlformats.org/drawingml/2006/picture">
                <pic:pic>
                  <pic:nvPicPr>
                    <pic:cNvPr id="634" name="image321.png"/>
                    <pic:cNvPicPr/>
                  </pic:nvPicPr>
                  <pic:blipFill>
                    <a:blip r:embed="rId325"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088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3601" w:val="left" w:leader="none"/>
                      <w:tab w:pos="6903" w:val="right" w:leader="none"/>
                    </w:tabs>
                    <w:spacing w:before="0"/>
                    <w:ind w:left="1075" w:right="0" w:firstLine="0"/>
                    <w:jc w:val="left"/>
                    <w:rPr>
                      <w:b/>
                      <w:sz w:val="16"/>
                    </w:rPr>
                  </w:pPr>
                  <w:r>
                    <w:rPr>
                      <w:spacing w:val="6"/>
                      <w:position w:val="1"/>
                      <w:sz w:val="12"/>
                    </w:rPr>
                    <w:t>CH</w:t>
                  </w:r>
                  <w:r>
                    <w:rPr>
                      <w:spacing w:val="-20"/>
                      <w:position w:val="1"/>
                      <w:sz w:val="12"/>
                    </w:rPr>
                    <w:t> </w:t>
                  </w:r>
                  <w:r>
                    <w:rPr>
                      <w:spacing w:val="8"/>
                      <w:position w:val="1"/>
                      <w:sz w:val="12"/>
                    </w:rPr>
                    <w:t>AP.</w:t>
                  </w:r>
                  <w:r>
                    <w:rPr>
                      <w:spacing w:val="47"/>
                      <w:position w:val="1"/>
                      <w:sz w:val="12"/>
                    </w:rPr>
                    <w:t> </w:t>
                  </w:r>
                  <w:r>
                    <w:rPr>
                      <w:b/>
                      <w:position w:val="1"/>
                      <w:sz w:val="16"/>
                    </w:rPr>
                    <w:t>24</w:t>
                    <w:tab/>
                  </w:r>
                  <w:r>
                    <w:rPr>
                      <w:b/>
                      <w:spacing w:val="5"/>
                      <w:sz w:val="16"/>
                    </w:rPr>
                    <w:t>NAPLES</w:t>
                  </w:r>
                  <w:r>
                    <w:rPr>
                      <w:rFonts w:ascii="Times New Roman"/>
                      <w:spacing w:val="5"/>
                      <w:position w:val="1"/>
                      <w:sz w:val="16"/>
                    </w:rPr>
                    <w:tab/>
                  </w:r>
                  <w:r>
                    <w:rPr>
                      <w:b/>
                      <w:position w:val="1"/>
                      <w:sz w:val="16"/>
                    </w:rPr>
                    <w:t>315</w:t>
                  </w:r>
                </w:p>
                <w:p>
                  <w:pPr>
                    <w:pStyle w:val="BodyText"/>
                    <w:spacing w:line="249" w:lineRule="auto" w:before="119"/>
                    <w:ind w:left="1063" w:right="1036" w:firstLine="12"/>
                    <w:jc w:val="both"/>
                  </w:pPr>
                  <w:r>
                    <w:rPr/>
                    <w:t>done nothing to relieve social discontent. It was among these disgruntled nationalists that the Princess Obolensky found her courtiers, and Bakunin his new disciples. Most of them were professional men. The most conspicuous of them were Friscia, a doctor, Fanelli, an architect and engineer, both of whom had taken part in the revolution of 1848-9, and Carlo Gambuzzi, a lawyer,  who  became one  of Bakunin’s closest friends.1</w:t>
                  </w:r>
                </w:p>
                <w:p>
                  <w:pPr>
                    <w:pStyle w:val="BodyText"/>
                    <w:spacing w:line="252" w:lineRule="auto" w:before="4"/>
                    <w:ind w:left="1024" w:right="1038" w:firstLine="252"/>
                    <w:jc w:val="both"/>
                  </w:pPr>
                  <w:r>
                    <w:rPr>
                      <w:spacing w:val="3"/>
                    </w:rPr>
                    <w:t>In </w:t>
                  </w:r>
                  <w:r>
                    <w:rPr/>
                    <w:t>these </w:t>
                  </w:r>
                  <w:r>
                    <w:rPr>
                      <w:spacing w:val="3"/>
                    </w:rPr>
                    <w:t>conditions, </w:t>
                  </w:r>
                  <w:r>
                    <w:rPr/>
                    <w:t>so </w:t>
                  </w:r>
                  <w:r>
                    <w:rPr>
                      <w:spacing w:val="3"/>
                    </w:rPr>
                    <w:t>much </w:t>
                  </w:r>
                  <w:r>
                    <w:rPr>
                      <w:spacing w:val="2"/>
                    </w:rPr>
                    <w:t>more </w:t>
                  </w:r>
                  <w:r>
                    <w:rPr>
                      <w:spacing w:val="3"/>
                    </w:rPr>
                    <w:t>favourable </w:t>
                  </w:r>
                  <w:r>
                    <w:rPr>
                      <w:spacing w:val="2"/>
                    </w:rPr>
                    <w:t>than </w:t>
                  </w:r>
                  <w:r>
                    <w:rPr/>
                    <w:t>those </w:t>
                  </w:r>
                  <w:r>
                    <w:rPr>
                      <w:spacing w:val="3"/>
                    </w:rPr>
                    <w:t>pre­ </w:t>
                  </w:r>
                  <w:r>
                    <w:rPr/>
                    <w:t>vailing in </w:t>
                  </w:r>
                  <w:r>
                    <w:rPr>
                      <w:spacing w:val="2"/>
                    </w:rPr>
                    <w:t>Florence, </w:t>
                  </w:r>
                  <w:r>
                    <w:rPr/>
                    <w:t>Bakunin </w:t>
                  </w:r>
                  <w:r>
                    <w:rPr>
                      <w:spacing w:val="2"/>
                    </w:rPr>
                    <w:t>repeated </w:t>
                  </w:r>
                  <w:r>
                    <w:rPr/>
                    <w:t>or </w:t>
                  </w:r>
                  <w:r>
                    <w:rPr>
                      <w:spacing w:val="2"/>
                    </w:rPr>
                    <w:t>continued </w:t>
                  </w:r>
                  <w:r>
                    <w:rPr/>
                    <w:t>his Florentine </w:t>
                  </w:r>
                  <w:r>
                    <w:rPr>
                      <w:spacing w:val="2"/>
                    </w:rPr>
                    <w:t>experiment. </w:t>
                  </w:r>
                  <w:r>
                    <w:rPr>
                      <w:spacing w:val="3"/>
                    </w:rPr>
                    <w:t>Taking </w:t>
                  </w:r>
                  <w:r>
                    <w:rPr/>
                    <w:t>as his nucleus </w:t>
                  </w:r>
                  <w:r>
                    <w:rPr>
                      <w:spacing w:val="2"/>
                    </w:rPr>
                    <w:t>the </w:t>
                  </w:r>
                  <w:r>
                    <w:rPr/>
                    <w:t>circle which </w:t>
                  </w:r>
                  <w:r>
                    <w:rPr>
                      <w:spacing w:val="3"/>
                    </w:rPr>
                    <w:t>gravitated round </w:t>
                  </w:r>
                  <w:r>
                    <w:rPr/>
                    <w:t>the brilliant figure </w:t>
                  </w:r>
                  <w:r>
                    <w:rPr>
                      <w:spacing w:val="11"/>
                    </w:rPr>
                    <w:t>of </w:t>
                  </w:r>
                  <w:r>
                    <w:rPr/>
                    <w:t>Princess </w:t>
                  </w:r>
                  <w:r>
                    <w:rPr>
                      <w:spacing w:val="3"/>
                    </w:rPr>
                    <w:t>Obolensky, </w:t>
                  </w:r>
                  <w:r>
                    <w:rPr/>
                    <w:t>he </w:t>
                  </w:r>
                  <w:r>
                    <w:rPr>
                      <w:spacing w:val="3"/>
                    </w:rPr>
                    <w:t>founded </w:t>
                  </w:r>
                  <w:r>
                    <w:rPr/>
                    <w:t>a new secret </w:t>
                  </w:r>
                  <w:r>
                    <w:rPr>
                      <w:spacing w:val="3"/>
                    </w:rPr>
                    <w:t>society </w:t>
                  </w:r>
                  <w:r>
                    <w:rPr/>
                    <w:t>which he </w:t>
                  </w:r>
                  <w:r>
                    <w:rPr>
                      <w:spacing w:val="5"/>
                    </w:rPr>
                    <w:t>boldly </w:t>
                  </w:r>
                  <w:r>
                    <w:rPr>
                      <w:spacing w:val="3"/>
                    </w:rPr>
                    <w:t>styled </w:t>
                  </w:r>
                  <w:r>
                    <w:rPr/>
                    <w:t>an </w:t>
                  </w:r>
                  <w:r>
                    <w:rPr>
                      <w:spacing w:val="2"/>
                    </w:rPr>
                    <w:t>International </w:t>
                  </w:r>
                  <w:r>
                    <w:rPr>
                      <w:spacing w:val="3"/>
                    </w:rPr>
                    <w:t>Brotherhood. The </w:t>
                  </w:r>
                  <w:r>
                    <w:rPr/>
                    <w:t>rules </w:t>
                  </w:r>
                  <w:r>
                    <w:rPr>
                      <w:spacing w:val="2"/>
                    </w:rPr>
                    <w:t>which Bakunin </w:t>
                  </w:r>
                  <w:r>
                    <w:rPr/>
                    <w:t>drew up </w:t>
                  </w:r>
                  <w:r>
                    <w:rPr>
                      <w:spacing w:val="3"/>
                    </w:rPr>
                    <w:t>for </w:t>
                  </w:r>
                  <w:r>
                    <w:rPr/>
                    <w:t>this </w:t>
                  </w:r>
                  <w:r>
                    <w:rPr>
                      <w:spacing w:val="3"/>
                    </w:rPr>
                    <w:t>society </w:t>
                  </w:r>
                  <w:r>
                    <w:rPr>
                      <w:spacing w:val="2"/>
                    </w:rPr>
                    <w:t>have survived, and </w:t>
                  </w:r>
                  <w:r>
                    <w:rPr/>
                    <w:t>served </w:t>
                  </w:r>
                  <w:r>
                    <w:rPr>
                      <w:spacing w:val="-3"/>
                    </w:rPr>
                    <w:t>as </w:t>
                  </w:r>
                  <w:r>
                    <w:rPr/>
                    <w:t>a </w:t>
                  </w:r>
                  <w:r>
                    <w:rPr>
                      <w:spacing w:val="3"/>
                    </w:rPr>
                    <w:t>pattern for </w:t>
                  </w:r>
                  <w:r>
                    <w:rPr>
                      <w:spacing w:val="2"/>
                    </w:rPr>
                    <w:t>other </w:t>
                  </w:r>
                  <w:r>
                    <w:rPr/>
                    <w:t>societies subse­ </w:t>
                  </w:r>
                  <w:r>
                    <w:rPr>
                      <w:spacing w:val="3"/>
                    </w:rPr>
                    <w:t>quently </w:t>
                  </w:r>
                  <w:r>
                    <w:rPr>
                      <w:spacing w:val="4"/>
                    </w:rPr>
                    <w:t>founded </w:t>
                  </w:r>
                  <w:r>
                    <w:rPr>
                      <w:spacing w:val="6"/>
                    </w:rPr>
                    <w:t>by </w:t>
                  </w:r>
                  <w:r>
                    <w:rPr/>
                    <w:t>him. </w:t>
                  </w:r>
                  <w:r>
                    <w:rPr>
                      <w:spacing w:val="3"/>
                    </w:rPr>
                    <w:t>The </w:t>
                  </w:r>
                  <w:r>
                    <w:rPr>
                      <w:spacing w:val="5"/>
                    </w:rPr>
                    <w:t>Brotherhood </w:t>
                  </w:r>
                  <w:r>
                    <w:rPr/>
                    <w:t>was </w:t>
                  </w:r>
                  <w:r>
                    <w:rPr>
                      <w:spacing w:val="4"/>
                    </w:rPr>
                    <w:t>to  </w:t>
                  </w:r>
                  <w:r>
                    <w:rPr/>
                    <w:t>be  </w:t>
                  </w:r>
                  <w:r>
                    <w:rPr>
                      <w:spacing w:val="3"/>
                    </w:rPr>
                    <w:t>divided into </w:t>
                  </w:r>
                  <w:r>
                    <w:rPr>
                      <w:spacing w:val="4"/>
                    </w:rPr>
                    <w:t>two </w:t>
                  </w:r>
                  <w:r>
                    <w:rPr/>
                    <w:t>categories: the </w:t>
                  </w:r>
                  <w:r>
                    <w:rPr>
                      <w:spacing w:val="3"/>
                    </w:rPr>
                    <w:t>International </w:t>
                  </w:r>
                  <w:r>
                    <w:rPr>
                      <w:spacing w:val="4"/>
                    </w:rPr>
                    <w:t>Family </w:t>
                  </w:r>
                  <w:r>
                    <w:rPr/>
                    <w:t>and the </w:t>
                  </w:r>
                  <w:r>
                    <w:rPr>
                      <w:spacing w:val="3"/>
                    </w:rPr>
                    <w:t>National </w:t>
                  </w:r>
                  <w:r>
                    <w:rPr/>
                    <w:t>Families. </w:t>
                  </w:r>
                  <w:r>
                    <w:rPr>
                      <w:spacing w:val="3"/>
                    </w:rPr>
                    <w:t>The International </w:t>
                  </w:r>
                  <w:r>
                    <w:rPr>
                      <w:spacing w:val="4"/>
                    </w:rPr>
                    <w:t>Family </w:t>
                  </w:r>
                  <w:r>
                    <w:rPr/>
                    <w:t>was </w:t>
                  </w:r>
                  <w:r>
                    <w:rPr>
                      <w:spacing w:val="4"/>
                    </w:rPr>
                    <w:t>to </w:t>
                  </w:r>
                  <w:r>
                    <w:rPr/>
                    <w:t>be the </w:t>
                  </w:r>
                  <w:r>
                    <w:rPr>
                      <w:spacing w:val="2"/>
                    </w:rPr>
                    <w:t>aristocracy </w:t>
                  </w:r>
                  <w:r>
                    <w:rPr/>
                    <w:t>or </w:t>
                  </w:r>
                  <w:r>
                    <w:rPr>
                      <w:spacing w:val="2"/>
                    </w:rPr>
                    <w:t>directing </w:t>
                  </w:r>
                  <w:r>
                    <w:rPr/>
                    <w:t>organ </w:t>
                  </w:r>
                  <w:r>
                    <w:rPr>
                      <w:spacing w:val="9"/>
                    </w:rPr>
                    <w:t>of </w:t>
                  </w:r>
                  <w:r>
                    <w:rPr>
                      <w:spacing w:val="2"/>
                    </w:rPr>
                    <w:t>the </w:t>
                  </w:r>
                  <w:r>
                    <w:rPr>
                      <w:spacing w:val="4"/>
                    </w:rPr>
                    <w:t>Brotherhood, </w:t>
                  </w:r>
                  <w:r>
                    <w:rPr>
                      <w:spacing w:val="2"/>
                    </w:rPr>
                    <w:t>and </w:t>
                  </w:r>
                  <w:r>
                    <w:rPr/>
                    <w:t>was </w:t>
                  </w:r>
                  <w:r>
                    <w:rPr>
                      <w:spacing w:val="4"/>
                    </w:rPr>
                    <w:t>to </w:t>
                  </w:r>
                  <w:r>
                    <w:rPr>
                      <w:spacing w:val="3"/>
                    </w:rPr>
                    <w:t>have </w:t>
                  </w:r>
                  <w:r>
                    <w:rPr/>
                    <w:t>a </w:t>
                  </w:r>
                  <w:r>
                    <w:rPr>
                      <w:spacing w:val="5"/>
                    </w:rPr>
                    <w:t>twofold </w:t>
                  </w:r>
                  <w:r>
                    <w:rPr/>
                    <w:t>character, </w:t>
                  </w:r>
                  <w:r>
                    <w:rPr>
                      <w:spacing w:val="5"/>
                    </w:rPr>
                    <w:t>both </w:t>
                  </w:r>
                  <w:r>
                    <w:rPr>
                      <w:spacing w:val="-4"/>
                    </w:rPr>
                    <w:t>as </w:t>
                  </w:r>
                  <w:r>
                    <w:rPr/>
                    <w:t>an </w:t>
                  </w:r>
                  <w:r>
                    <w:rPr>
                      <w:spacing w:val="2"/>
                    </w:rPr>
                    <w:t>open </w:t>
                  </w:r>
                  <w:r>
                    <w:rPr/>
                    <w:t>and a secret </w:t>
                  </w:r>
                  <w:r>
                    <w:rPr>
                      <w:spacing w:val="3"/>
                    </w:rPr>
                    <w:t>society. In </w:t>
                  </w:r>
                  <w:r>
                    <w:rPr/>
                    <w:t>its </w:t>
                  </w:r>
                  <w:r>
                    <w:rPr>
                      <w:spacing w:val="2"/>
                    </w:rPr>
                    <w:t>former </w:t>
                  </w:r>
                  <w:r>
                    <w:rPr>
                      <w:spacing w:val="4"/>
                    </w:rPr>
                    <w:t>capacity, </w:t>
                  </w:r>
                  <w:r>
                    <w:rPr/>
                    <w:t>it was </w:t>
                  </w:r>
                  <w:r>
                    <w:rPr>
                      <w:spacing w:val="3"/>
                    </w:rPr>
                    <w:t>to </w:t>
                  </w:r>
                  <w:r>
                    <w:rPr>
                      <w:spacing w:val="5"/>
                    </w:rPr>
                    <w:t>conduct </w:t>
                  </w:r>
                  <w:r>
                    <w:rPr/>
                    <w:t>legal </w:t>
                  </w:r>
                  <w:r>
                    <w:rPr>
                      <w:spacing w:val="3"/>
                    </w:rPr>
                    <w:t>propaganda; </w:t>
                  </w:r>
                  <w:r>
                    <w:rPr/>
                    <w:t>in its  latter,  </w:t>
                  </w:r>
                  <w:r>
                    <w:rPr>
                      <w:spacing w:val="3"/>
                    </w:rPr>
                    <w:t>to </w:t>
                  </w:r>
                  <w:r>
                    <w:rPr/>
                    <w:t>make subterranean preparations </w:t>
                  </w:r>
                  <w:r>
                    <w:rPr>
                      <w:spacing w:val="4"/>
                    </w:rPr>
                    <w:t>for </w:t>
                  </w:r>
                  <w:r>
                    <w:rPr>
                      <w:spacing w:val="3"/>
                    </w:rPr>
                    <w:t>revolution. The </w:t>
                  </w:r>
                  <w:r>
                    <w:rPr>
                      <w:spacing w:val="4"/>
                    </w:rPr>
                    <w:t>keynote </w:t>
                  </w:r>
                  <w:r>
                    <w:rPr>
                      <w:spacing w:val="9"/>
                    </w:rPr>
                    <w:t>of </w:t>
                  </w:r>
                  <w:r>
                    <w:rPr/>
                    <w:t>the whole </w:t>
                  </w:r>
                  <w:r>
                    <w:rPr>
                      <w:spacing w:val="3"/>
                    </w:rPr>
                    <w:t>constitution </w:t>
                  </w:r>
                  <w:r>
                    <w:rPr/>
                    <w:t>was </w:t>
                  </w:r>
                  <w:r>
                    <w:rPr>
                      <w:spacing w:val="2"/>
                    </w:rPr>
                    <w:t>strict </w:t>
                  </w:r>
                  <w:r>
                    <w:rPr/>
                    <w:t>discipline; </w:t>
                  </w:r>
                  <w:r>
                    <w:rPr>
                      <w:spacing w:val="3"/>
                    </w:rPr>
                    <w:t>for </w:t>
                  </w:r>
                  <w:r>
                    <w:rPr/>
                    <w:t>Bakunin, </w:t>
                  </w:r>
                  <w:r>
                    <w:rPr>
                      <w:spacing w:val="2"/>
                    </w:rPr>
                    <w:t>even </w:t>
                  </w:r>
                  <w:r>
                    <w:rPr/>
                    <w:t>when </w:t>
                  </w:r>
                  <w:r>
                    <w:rPr>
                      <w:spacing w:val="-3"/>
                    </w:rPr>
                    <w:t>his </w:t>
                  </w:r>
                  <w:r>
                    <w:rPr/>
                    <w:t>aims </w:t>
                  </w:r>
                  <w:r>
                    <w:rPr>
                      <w:spacing w:val="3"/>
                    </w:rPr>
                    <w:t>became </w:t>
                  </w:r>
                  <w:r>
                    <w:rPr>
                      <w:spacing w:val="4"/>
                    </w:rPr>
                    <w:t>avowedly </w:t>
                  </w:r>
                  <w:r>
                    <w:rPr/>
                    <w:t>anarchistic, </w:t>
                  </w:r>
                  <w:r>
                    <w:rPr>
                      <w:spacing w:val="2"/>
                    </w:rPr>
                    <w:t>remained </w:t>
                  </w:r>
                  <w:r>
                    <w:rPr/>
                    <w:t>a staunch </w:t>
                  </w:r>
                  <w:r>
                    <w:rPr>
                      <w:spacing w:val="2"/>
                    </w:rPr>
                    <w:t>believer </w:t>
                  </w:r>
                  <w:r>
                    <w:rPr/>
                    <w:t>in </w:t>
                  </w:r>
                  <w:r>
                    <w:rPr>
                      <w:spacing w:val="4"/>
                    </w:rPr>
                    <w:t>autocracy </w:t>
                  </w:r>
                  <w:r>
                    <w:rPr>
                      <w:spacing w:val="-4"/>
                    </w:rPr>
                    <w:t>as </w:t>
                  </w:r>
                  <w:r>
                    <w:rPr/>
                    <w:t>a </w:t>
                  </w:r>
                  <w:r>
                    <w:rPr>
                      <w:i/>
                      <w:spacing w:val="-2"/>
                    </w:rPr>
                    <w:t>modus </w:t>
                  </w:r>
                  <w:r>
                    <w:rPr>
                      <w:i/>
                      <w:spacing w:val="-5"/>
                    </w:rPr>
                    <w:t>ojperandi</w:t>
                  </w:r>
                  <w:r>
                    <w:rPr>
                      <w:spacing w:val="-5"/>
                    </w:rPr>
                    <w:t>. </w:t>
                  </w:r>
                  <w:r>
                    <w:rPr>
                      <w:spacing w:val="6"/>
                    </w:rPr>
                    <w:t>Every </w:t>
                  </w:r>
                  <w:r>
                    <w:rPr>
                      <w:spacing w:val="3"/>
                    </w:rPr>
                    <w:t>member </w:t>
                  </w:r>
                  <w:r>
                    <w:rPr>
                      <w:spacing w:val="9"/>
                    </w:rPr>
                    <w:t>of </w:t>
                  </w:r>
                  <w:r>
                    <w:rPr/>
                    <w:t>a </w:t>
                  </w:r>
                  <w:r>
                    <w:rPr>
                      <w:spacing w:val="3"/>
                    </w:rPr>
                    <w:t>National </w:t>
                  </w:r>
                  <w:r>
                    <w:rPr>
                      <w:spacing w:val="4"/>
                    </w:rPr>
                    <w:t>Family </w:t>
                  </w:r>
                  <w:r>
                    <w:rPr>
                      <w:spacing w:val="3"/>
                    </w:rPr>
                    <w:t>owed </w:t>
                  </w:r>
                  <w:r>
                    <w:rPr/>
                    <w:t>unquestioning </w:t>
                  </w:r>
                  <w:r>
                    <w:rPr>
                      <w:spacing w:val="3"/>
                    </w:rPr>
                    <w:t>obedience </w:t>
                  </w:r>
                  <w:r>
                    <w:rPr>
                      <w:spacing w:val="4"/>
                    </w:rPr>
                    <w:t>to </w:t>
                  </w:r>
                  <w:r>
                    <w:rPr/>
                    <w:t>the </w:t>
                  </w:r>
                  <w:r>
                    <w:rPr>
                      <w:spacing w:val="3"/>
                    </w:rPr>
                    <w:t>National Junta </w:t>
                  </w:r>
                  <w:r>
                    <w:rPr/>
                    <w:t>or </w:t>
                  </w:r>
                  <w:r>
                    <w:rPr>
                      <w:spacing w:val="4"/>
                    </w:rPr>
                    <w:t>executive </w:t>
                  </w:r>
                  <w:r>
                    <w:rPr>
                      <w:spacing w:val="3"/>
                    </w:rPr>
                    <w:t>committee; </w:t>
                  </w:r>
                  <w:r>
                    <w:rPr/>
                    <w:t>and each </w:t>
                  </w:r>
                  <w:r>
                    <w:rPr>
                      <w:spacing w:val="3"/>
                    </w:rPr>
                    <w:t>National </w:t>
                  </w:r>
                  <w:r>
                    <w:rPr>
                      <w:spacing w:val="4"/>
                    </w:rPr>
                    <w:t>Junta </w:t>
                  </w:r>
                  <w:r>
                    <w:rPr>
                      <w:spacing w:val="5"/>
                    </w:rPr>
                    <w:t>took </w:t>
                  </w:r>
                  <w:r>
                    <w:rPr/>
                    <w:t>its directions </w:t>
                  </w:r>
                  <w:r>
                    <w:rPr>
                      <w:spacing w:val="2"/>
                    </w:rPr>
                    <w:t>from </w:t>
                  </w:r>
                  <w:r>
                    <w:rPr/>
                    <w:t>a Central </w:t>
                  </w:r>
                  <w:r>
                    <w:rPr>
                      <w:spacing w:val="3"/>
                    </w:rPr>
                    <w:t>International Directorate, </w:t>
                  </w:r>
                  <w:r>
                    <w:rPr/>
                    <w:t>whose rela­ tions </w:t>
                  </w:r>
                  <w:r>
                    <w:rPr>
                      <w:spacing w:val="3"/>
                    </w:rPr>
                    <w:t>to </w:t>
                  </w:r>
                  <w:r>
                    <w:rPr/>
                    <w:t>the </w:t>
                  </w:r>
                  <w:r>
                    <w:rPr>
                      <w:spacing w:val="3"/>
                    </w:rPr>
                    <w:t>International </w:t>
                  </w:r>
                  <w:r>
                    <w:rPr>
                      <w:spacing w:val="4"/>
                    </w:rPr>
                    <w:t>Family </w:t>
                  </w:r>
                  <w:r>
                    <w:rPr/>
                    <w:t>remain </w:t>
                  </w:r>
                  <w:r>
                    <w:rPr>
                      <w:spacing w:val="2"/>
                    </w:rPr>
                    <w:t>obscure. </w:t>
                  </w:r>
                  <w:r>
                    <w:rPr>
                      <w:spacing w:val="6"/>
                    </w:rPr>
                    <w:t>Both </w:t>
                  </w:r>
                  <w:r>
                    <w:rPr>
                      <w:spacing w:val="3"/>
                    </w:rPr>
                    <w:t>active and </w:t>
                  </w:r>
                  <w:r>
                    <w:rPr/>
                    <w:t>“ </w:t>
                  </w:r>
                  <w:r>
                    <w:rPr>
                      <w:spacing w:val="4"/>
                    </w:rPr>
                    <w:t>honorary” </w:t>
                  </w:r>
                  <w:r>
                    <w:rPr/>
                    <w:t>members (the </w:t>
                  </w:r>
                  <w:r>
                    <w:rPr>
                      <w:spacing w:val="2"/>
                    </w:rPr>
                    <w:t>latter being </w:t>
                  </w:r>
                  <w:r>
                    <w:rPr/>
                    <w:t>sympathisers, “ in particular, persons possessed </w:t>
                  </w:r>
                  <w:r>
                    <w:rPr>
                      <w:spacing w:val="9"/>
                    </w:rPr>
                    <w:t>of </w:t>
                  </w:r>
                  <w:r>
                    <w:rPr/>
                    <w:t>a  considerable  </w:t>
                  </w:r>
                  <w:r>
                    <w:rPr>
                      <w:spacing w:val="4"/>
                    </w:rPr>
                    <w:t>fortune” </w:t>
                  </w:r>
                  <w:r>
                    <w:rPr/>
                    <w:t>,  </w:t>
                  </w:r>
                  <w:r>
                    <w:rPr>
                      <w:spacing w:val="3"/>
                    </w:rPr>
                    <w:t>who </w:t>
                  </w:r>
                  <w:r>
                    <w:rPr>
                      <w:spacing w:val="2"/>
                    </w:rPr>
                    <w:t>did </w:t>
                  </w:r>
                  <w:r>
                    <w:rPr>
                      <w:spacing w:val="5"/>
                    </w:rPr>
                    <w:t>not </w:t>
                  </w:r>
                  <w:r>
                    <w:rPr/>
                    <w:t>engage in </w:t>
                  </w:r>
                  <w:r>
                    <w:rPr>
                      <w:spacing w:val="3"/>
                    </w:rPr>
                    <w:t>active </w:t>
                  </w:r>
                  <w:r>
                    <w:rPr>
                      <w:spacing w:val="2"/>
                    </w:rPr>
                    <w:t>work) </w:t>
                  </w:r>
                  <w:r>
                    <w:rPr/>
                    <w:t>were </w:t>
                  </w:r>
                  <w:r>
                    <w:rPr>
                      <w:spacing w:val="2"/>
                    </w:rPr>
                    <w:t>required </w:t>
                  </w:r>
                  <w:r>
                    <w:rPr>
                      <w:spacing w:val="4"/>
                    </w:rPr>
                    <w:t>to </w:t>
                  </w:r>
                  <w:r>
                    <w:rPr/>
                    <w:t>swear an </w:t>
                  </w:r>
                  <w:r>
                    <w:rPr>
                      <w:spacing w:val="2"/>
                    </w:rPr>
                    <w:t>elaborate </w:t>
                  </w:r>
                  <w:r>
                    <w:rPr/>
                    <w:t>oath </w:t>
                  </w:r>
                  <w:r>
                    <w:rPr>
                      <w:spacing w:val="9"/>
                    </w:rPr>
                    <w:t>of </w:t>
                  </w:r>
                  <w:r>
                    <w:rPr/>
                    <w:t>fidelity </w:t>
                  </w:r>
                  <w:r>
                    <w:rPr>
                      <w:spacing w:val="4"/>
                    </w:rPr>
                    <w:t>to </w:t>
                  </w:r>
                  <w:r>
                    <w:rPr/>
                    <w:t>the </w:t>
                  </w:r>
                  <w:r>
                    <w:rPr>
                      <w:spacing w:val="4"/>
                    </w:rPr>
                    <w:t>Brotherhood. </w:t>
                  </w:r>
                  <w:r>
                    <w:rPr>
                      <w:spacing w:val="3"/>
                    </w:rPr>
                    <w:t>The oath  </w:t>
                  </w:r>
                  <w:r>
                    <w:rPr/>
                    <w:t>was taken on a dagger, and “ unsparing </w:t>
                  </w:r>
                  <w:r>
                    <w:rPr>
                      <w:spacing w:val="3"/>
                    </w:rPr>
                    <w:t>vengeance” </w:t>
                  </w:r>
                  <w:r>
                    <w:rPr/>
                    <w:t>(like </w:t>
                  </w:r>
                  <w:r>
                    <w:rPr>
                      <w:spacing w:val="3"/>
                    </w:rPr>
                    <w:t>that </w:t>
                  </w:r>
                  <w:r>
                    <w:rPr/>
                    <w:t>which </w:t>
                  </w:r>
                  <w:r>
                    <w:rPr>
                      <w:spacing w:val="6"/>
                    </w:rPr>
                    <w:t>poor </w:t>
                  </w:r>
                  <w:r>
                    <w:rPr/>
                    <w:t>Gubernatis </w:t>
                  </w:r>
                  <w:r>
                    <w:rPr>
                      <w:spacing w:val="2"/>
                    </w:rPr>
                    <w:t>had </w:t>
                  </w:r>
                  <w:r>
                    <w:rPr/>
                    <w:t>feared in </w:t>
                  </w:r>
                  <w:r>
                    <w:rPr>
                      <w:spacing w:val="2"/>
                    </w:rPr>
                    <w:t>Florence) </w:t>
                  </w:r>
                  <w:r>
                    <w:rPr/>
                    <w:t>was threatened against </w:t>
                  </w:r>
                  <w:r>
                    <w:rPr>
                      <w:spacing w:val="3"/>
                    </w:rPr>
                    <w:t>anyone </w:t>
                  </w:r>
                  <w:r>
                    <w:rPr>
                      <w:spacing w:val="2"/>
                    </w:rPr>
                    <w:t>who </w:t>
                  </w:r>
                  <w:r>
                    <w:rPr>
                      <w:spacing w:val="4"/>
                    </w:rPr>
                    <w:t>violated </w:t>
                  </w:r>
                  <w:r>
                    <w:rPr/>
                    <w:t>it. </w:t>
                  </w:r>
                  <w:r>
                    <w:rPr>
                      <w:spacing w:val="2"/>
                    </w:rPr>
                    <w:t>Finally, </w:t>
                  </w:r>
                  <w:r>
                    <w:rPr/>
                    <w:t>the </w:t>
                  </w:r>
                  <w:r>
                    <w:rPr>
                      <w:spacing w:val="3"/>
                    </w:rPr>
                    <w:t>constitution </w:t>
                  </w:r>
                  <w:r>
                    <w:rPr/>
                    <w:t>thus laid </w:t>
                  </w:r>
                  <w:r>
                    <w:rPr>
                      <w:spacing w:val="4"/>
                    </w:rPr>
                    <w:t>down </w:t>
                  </w:r>
                  <w:r>
                    <w:rPr/>
                    <w:t>was </w:t>
                  </w:r>
                  <w:r>
                    <w:rPr>
                      <w:spacing w:val="4"/>
                    </w:rPr>
                    <w:t>to </w:t>
                  </w:r>
                  <w:r>
                    <w:rPr/>
                    <w:t>be regarded </w:t>
                  </w:r>
                  <w:r>
                    <w:rPr>
                      <w:spacing w:val="-4"/>
                    </w:rPr>
                    <w:t>as </w:t>
                  </w:r>
                  <w:r>
                    <w:rPr>
                      <w:spacing w:val="2"/>
                    </w:rPr>
                    <w:t>provisional; </w:t>
                  </w:r>
                  <w:r>
                    <w:rPr>
                      <w:spacing w:val="3"/>
                    </w:rPr>
                    <w:t>for </w:t>
                  </w:r>
                  <w:r>
                    <w:rPr/>
                    <w:t>when the </w:t>
                  </w:r>
                  <w:r>
                    <w:rPr>
                      <w:spacing w:val="4"/>
                    </w:rPr>
                    <w:t>Brotherhood </w:t>
                  </w:r>
                  <w:r>
                    <w:rPr>
                      <w:spacing w:val="2"/>
                    </w:rPr>
                    <w:t>attained </w:t>
                  </w:r>
                  <w:r>
                    <w:rPr/>
                    <w:t>a membership </w:t>
                  </w:r>
                  <w:r>
                    <w:rPr>
                      <w:spacing w:val="9"/>
                    </w:rPr>
                    <w:t>of </w:t>
                  </w:r>
                  <w:r>
                    <w:rPr>
                      <w:spacing w:val="3"/>
                    </w:rPr>
                    <w:t>seventy,  </w:t>
                  </w:r>
                  <w:r>
                    <w:rPr/>
                    <w:t>a  </w:t>
                  </w:r>
                  <w:r>
                    <w:rPr>
                      <w:spacing w:val="3"/>
                    </w:rPr>
                    <w:t>constituent </w:t>
                  </w:r>
                  <w:r>
                    <w:rPr/>
                    <w:t>assembly  was </w:t>
                  </w:r>
                  <w:r>
                    <w:rPr>
                      <w:spacing w:val="4"/>
                    </w:rPr>
                    <w:t>to </w:t>
                  </w:r>
                  <w:r>
                    <w:rPr/>
                    <w:t>be </w:t>
                  </w:r>
                  <w:r>
                    <w:rPr>
                      <w:spacing w:val="3"/>
                    </w:rPr>
                    <w:t>convened </w:t>
                  </w:r>
                  <w:r>
                    <w:rPr/>
                    <w:t>which </w:t>
                  </w:r>
                  <w:r>
                    <w:rPr>
                      <w:spacing w:val="3"/>
                    </w:rPr>
                    <w:t>would </w:t>
                  </w:r>
                  <w:r>
                    <w:rPr/>
                    <w:t>determine the definite rules and </w:t>
                  </w:r>
                  <w:r>
                    <w:rPr>
                      <w:spacing w:val="3"/>
                    </w:rPr>
                    <w:t>programme  </w:t>
                  </w:r>
                  <w:r>
                    <w:rPr>
                      <w:spacing w:val="9"/>
                    </w:rPr>
                    <w:t>of </w:t>
                  </w:r>
                  <w:r>
                    <w:rPr/>
                    <w:t>the</w:t>
                  </w:r>
                  <w:r>
                    <w:rPr>
                      <w:spacing w:val="20"/>
                    </w:rPr>
                    <w:t> </w:t>
                  </w:r>
                  <w:r>
                    <w:rPr/>
                    <w:t>organisation.</w:t>
                  </w:r>
                </w:p>
                <w:p>
                  <w:pPr>
                    <w:spacing w:before="46"/>
                    <w:ind w:left="263" w:right="331" w:firstLine="0"/>
                    <w:jc w:val="center"/>
                    <w:rPr>
                      <w:b/>
                      <w:sz w:val="15"/>
                    </w:rPr>
                  </w:pPr>
                  <w:r>
                    <w:rPr>
                      <w:b/>
                      <w:sz w:val="15"/>
                    </w:rPr>
                    <w:t>1 Guillaume,  </w:t>
                  </w:r>
                  <w:r>
                    <w:rPr>
                      <w:b/>
                      <w:i/>
                      <w:sz w:val="15"/>
                    </w:rPr>
                    <w:t>Internationale</w:t>
                  </w:r>
                  <w:r>
                    <w:rPr>
                      <w:b/>
                      <w:sz w:val="15"/>
                    </w:rPr>
                    <w:t>,  i. 77.</w:t>
                  </w:r>
                </w:p>
              </w:txbxContent>
            </v:textbox>
            <w10:wrap type="none"/>
          </v:shape>
        </w:pict>
      </w:r>
      <w:r>
        <w:rPr/>
        <w:drawing>
          <wp:anchor distT="0" distB="0" distL="0" distR="0" allowOverlap="1" layoutInCell="1" locked="0" behindDoc="1" simplePos="0" relativeHeight="268194599">
            <wp:simplePos x="0" y="0"/>
            <wp:positionH relativeFrom="page">
              <wp:posOffset>0</wp:posOffset>
            </wp:positionH>
            <wp:positionV relativeFrom="page">
              <wp:posOffset>0</wp:posOffset>
            </wp:positionV>
            <wp:extent cx="5045064" cy="7778496"/>
            <wp:effectExtent l="0" t="0" r="0" b="0"/>
            <wp:wrapNone/>
            <wp:docPr id="635" name="image322.png" descr=""/>
            <wp:cNvGraphicFramePr>
              <a:graphicFrameLocks noChangeAspect="1"/>
            </wp:cNvGraphicFramePr>
            <a:graphic>
              <a:graphicData uri="http://schemas.openxmlformats.org/drawingml/2006/picture">
                <pic:pic>
                  <pic:nvPicPr>
                    <pic:cNvPr id="636" name="image322.png"/>
                    <pic:cNvPicPr/>
                  </pic:nvPicPr>
                  <pic:blipFill>
                    <a:blip r:embed="rId32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0832"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5"/>
                    <w:rPr>
                      <w:rFonts w:ascii="Times New Roman"/>
                      <w:sz w:val="32"/>
                    </w:rPr>
                  </w:pPr>
                </w:p>
                <w:p>
                  <w:pPr>
                    <w:tabs>
                      <w:tab w:pos="2359" w:val="left" w:leader="none"/>
                      <w:tab w:pos="5181" w:val="left" w:leader="none"/>
                    </w:tabs>
                    <w:spacing w:before="0"/>
                    <w:ind w:left="0" w:right="1047" w:firstLine="0"/>
                    <w:jc w:val="right"/>
                    <w:rPr>
                      <w:sz w:val="12"/>
                    </w:rPr>
                  </w:pPr>
                  <w:r>
                    <w:rPr>
                      <w:spacing w:val="-7"/>
                      <w:sz w:val="18"/>
                    </w:rPr>
                    <w:t>316</w:t>
                    <w:tab/>
                  </w:r>
                  <w:r>
                    <w:rPr>
                      <w:b/>
                      <w:spacing w:val="9"/>
                      <w:sz w:val="16"/>
                    </w:rPr>
                    <w:t>REDIVIVUS</w:t>
                    <w:tab/>
                  </w:r>
                  <w:r>
                    <w:rPr>
                      <w:spacing w:val="10"/>
                      <w:sz w:val="12"/>
                    </w:rPr>
                    <w:t>BOOK</w:t>
                  </w:r>
                  <w:r>
                    <w:rPr>
                      <w:spacing w:val="45"/>
                      <w:sz w:val="12"/>
                    </w:rPr>
                    <w:t> </w:t>
                  </w:r>
                  <w:r>
                    <w:rPr>
                      <w:spacing w:val="5"/>
                      <w:sz w:val="12"/>
                    </w:rPr>
                    <w:t>IV</w:t>
                  </w:r>
                </w:p>
                <w:p>
                  <w:pPr>
                    <w:pStyle w:val="BodyText"/>
                    <w:spacing w:line="252" w:lineRule="auto" w:before="114"/>
                    <w:ind w:left="1056" w:right="1034" w:firstLine="211"/>
                    <w:jc w:val="both"/>
                  </w:pPr>
                  <w:r>
                    <w:rPr>
                      <w:spacing w:val="3"/>
                    </w:rPr>
                    <w:t>The </w:t>
                  </w:r>
                  <w:r>
                    <w:rPr>
                      <w:spacing w:val="2"/>
                    </w:rPr>
                    <w:t>last-named </w:t>
                  </w:r>
                  <w:r>
                    <w:rPr>
                      <w:spacing w:val="3"/>
                    </w:rPr>
                    <w:t>provision </w:t>
                  </w:r>
                  <w:r>
                    <w:rPr>
                      <w:spacing w:val="2"/>
                    </w:rPr>
                    <w:t>throws </w:t>
                  </w:r>
                  <w:r>
                    <w:rPr/>
                    <w:t>a certain </w:t>
                  </w:r>
                  <w:r>
                    <w:rPr>
                      <w:spacing w:val="2"/>
                    </w:rPr>
                    <w:t>light </w:t>
                  </w:r>
                  <w:r>
                    <w:rPr/>
                    <w:t>on the </w:t>
                  </w:r>
                  <w:r>
                    <w:rPr>
                      <w:spacing w:val="2"/>
                    </w:rPr>
                    <w:t>numerical </w:t>
                  </w:r>
                  <w:r>
                    <w:rPr/>
                    <w:t>strength </w:t>
                  </w:r>
                  <w:r>
                    <w:rPr>
                      <w:spacing w:val="11"/>
                    </w:rPr>
                    <w:t>of </w:t>
                  </w:r>
                  <w:r>
                    <w:rPr/>
                    <w:t>the </w:t>
                  </w:r>
                  <w:r>
                    <w:rPr>
                      <w:spacing w:val="5"/>
                    </w:rPr>
                    <w:t>Brotherhood. </w:t>
                  </w:r>
                  <w:r>
                    <w:rPr>
                      <w:spacing w:val="7"/>
                    </w:rPr>
                    <w:t>It </w:t>
                  </w:r>
                  <w:r>
                    <w:rPr/>
                    <w:t>is clear </w:t>
                  </w:r>
                  <w:r>
                    <w:rPr>
                      <w:spacing w:val="2"/>
                    </w:rPr>
                    <w:t>that, </w:t>
                  </w:r>
                  <w:r>
                    <w:rPr/>
                    <w:t>when </w:t>
                  </w:r>
                  <w:r>
                    <w:rPr>
                      <w:spacing w:val="2"/>
                    </w:rPr>
                    <w:t>Bakunin </w:t>
                  </w:r>
                  <w:r>
                    <w:rPr>
                      <w:spacing w:val="3"/>
                    </w:rPr>
                    <w:t>penned </w:t>
                  </w:r>
                  <w:r>
                    <w:rPr/>
                    <w:t>these </w:t>
                  </w:r>
                  <w:r>
                    <w:rPr>
                      <w:spacing w:val="3"/>
                    </w:rPr>
                    <w:t>documents, </w:t>
                  </w:r>
                  <w:r>
                    <w:rPr/>
                    <w:t>its </w:t>
                  </w:r>
                  <w:r>
                    <w:rPr>
                      <w:spacing w:val="2"/>
                    </w:rPr>
                    <w:t>membership </w:t>
                  </w:r>
                  <w:r>
                    <w:rPr/>
                    <w:t>was </w:t>
                  </w:r>
                  <w:r>
                    <w:rPr>
                      <w:spacing w:val="5"/>
                    </w:rPr>
                    <w:t>not yet </w:t>
                  </w:r>
                  <w:r>
                    <w:rPr>
                      <w:spacing w:val="2"/>
                    </w:rPr>
                    <w:t>within </w:t>
                  </w:r>
                  <w:r>
                    <w:rPr/>
                    <w:t>measurable distance </w:t>
                  </w:r>
                  <w:r>
                    <w:rPr>
                      <w:spacing w:val="11"/>
                    </w:rPr>
                    <w:t>of </w:t>
                  </w:r>
                  <w:r>
                    <w:rPr>
                      <w:spacing w:val="3"/>
                    </w:rPr>
                    <w:t>seventy; </w:t>
                  </w:r>
                  <w:r>
                    <w:rPr/>
                    <w:t>and none </w:t>
                  </w:r>
                  <w:r>
                    <w:rPr>
                      <w:spacing w:val="11"/>
                    </w:rPr>
                    <w:t>of </w:t>
                  </w:r>
                  <w:r>
                    <w:rPr>
                      <w:spacing w:val="2"/>
                    </w:rPr>
                    <w:t>the </w:t>
                  </w:r>
                  <w:r>
                    <w:rPr>
                      <w:spacing w:val="3"/>
                    </w:rPr>
                    <w:t>National </w:t>
                  </w:r>
                  <w:r>
                    <w:rPr/>
                    <w:t>Families or </w:t>
                  </w:r>
                  <w:r>
                    <w:rPr>
                      <w:spacing w:val="3"/>
                    </w:rPr>
                    <w:t>National </w:t>
                  </w:r>
                  <w:r>
                    <w:rPr>
                      <w:spacing w:val="2"/>
                    </w:rPr>
                    <w:t>Juntas </w:t>
                  </w:r>
                  <w:r>
                    <w:rPr>
                      <w:spacing w:val="3"/>
                    </w:rPr>
                    <w:t>existed </w:t>
                  </w:r>
                  <w:r>
                    <w:rPr>
                      <w:spacing w:val="6"/>
                    </w:rPr>
                    <w:t>except </w:t>
                  </w:r>
                  <w:r>
                    <w:rPr/>
                    <w:t>on  </w:t>
                  </w:r>
                  <w:r>
                    <w:rPr>
                      <w:spacing w:val="2"/>
                    </w:rPr>
                    <w:t>paper.  In  </w:t>
                  </w:r>
                  <w:r>
                    <w:rPr>
                      <w:spacing w:val="3"/>
                    </w:rPr>
                    <w:t>fact, </w:t>
                  </w:r>
                  <w:r>
                    <w:rPr/>
                    <w:t>the </w:t>
                  </w:r>
                  <w:r>
                    <w:rPr>
                      <w:spacing w:val="3"/>
                    </w:rPr>
                    <w:t>International </w:t>
                  </w:r>
                  <w:r>
                    <w:rPr>
                      <w:spacing w:val="4"/>
                    </w:rPr>
                    <w:t>Brotherhood </w:t>
                  </w:r>
                  <w:r>
                    <w:rPr/>
                    <w:t>was </w:t>
                  </w:r>
                  <w:r>
                    <w:rPr>
                      <w:spacing w:val="5"/>
                    </w:rPr>
                    <w:t>probably </w:t>
                  </w:r>
                  <w:r>
                    <w:rPr>
                      <w:spacing w:val="4"/>
                    </w:rPr>
                    <w:t>no </w:t>
                  </w:r>
                  <w:r>
                    <w:rPr/>
                    <w:t>larger </w:t>
                  </w:r>
                  <w:r>
                    <w:rPr>
                      <w:spacing w:val="2"/>
                    </w:rPr>
                    <w:t>than the </w:t>
                  </w:r>
                  <w:r>
                    <w:rPr>
                      <w:spacing w:val="3"/>
                    </w:rPr>
                    <w:t>purely </w:t>
                  </w:r>
                  <w:r>
                    <w:rPr>
                      <w:spacing w:val="2"/>
                    </w:rPr>
                    <w:t>Italian </w:t>
                  </w:r>
                  <w:r>
                    <w:rPr>
                      <w:spacing w:val="5"/>
                    </w:rPr>
                    <w:t>Brotherhood </w:t>
                  </w:r>
                  <w:r>
                    <w:rPr/>
                    <w:t>in </w:t>
                  </w:r>
                  <w:r>
                    <w:rPr>
                      <w:spacing w:val="2"/>
                    </w:rPr>
                    <w:t>Florence; and </w:t>
                  </w:r>
                  <w:r>
                    <w:rPr>
                      <w:spacing w:val="3"/>
                    </w:rPr>
                    <w:t>the </w:t>
                  </w:r>
                  <w:r>
                    <w:rPr/>
                    <w:t>“ </w:t>
                  </w:r>
                  <w:r>
                    <w:rPr>
                      <w:spacing w:val="2"/>
                    </w:rPr>
                    <w:t>international” </w:t>
                  </w:r>
                  <w:r>
                    <w:rPr/>
                    <w:t>label seems </w:t>
                  </w:r>
                  <w:r>
                    <w:rPr>
                      <w:spacing w:val="4"/>
                    </w:rPr>
                    <w:t>to </w:t>
                  </w:r>
                  <w:r>
                    <w:rPr>
                      <w:spacing w:val="3"/>
                    </w:rPr>
                    <w:t>have </w:t>
                  </w:r>
                  <w:r>
                    <w:rPr/>
                    <w:t>been </w:t>
                  </w:r>
                  <w:r>
                    <w:rPr>
                      <w:spacing w:val="2"/>
                    </w:rPr>
                    <w:t>justified </w:t>
                  </w:r>
                  <w:r>
                    <w:rPr>
                      <w:spacing w:val="4"/>
                    </w:rPr>
                    <w:t>only </w:t>
                  </w:r>
                  <w:r>
                    <w:rPr>
                      <w:spacing w:val="7"/>
                    </w:rPr>
                    <w:t>by </w:t>
                  </w:r>
                  <w:r>
                    <w:rPr>
                      <w:spacing w:val="2"/>
                    </w:rPr>
                    <w:t>the </w:t>
                  </w:r>
                  <w:r>
                    <w:rPr/>
                    <w:t>presence </w:t>
                  </w:r>
                  <w:r>
                    <w:rPr>
                      <w:spacing w:val="11"/>
                    </w:rPr>
                    <w:t>of </w:t>
                  </w:r>
                  <w:r>
                    <w:rPr/>
                    <w:t>the Princess, </w:t>
                  </w:r>
                  <w:r>
                    <w:rPr>
                      <w:spacing w:val="11"/>
                    </w:rPr>
                    <w:t>of </w:t>
                  </w:r>
                  <w:r>
                    <w:rPr>
                      <w:spacing w:val="2"/>
                    </w:rPr>
                    <w:t>Mroczkowski, </w:t>
                  </w:r>
                  <w:r>
                    <w:rPr/>
                    <w:t>and </w:t>
                  </w:r>
                  <w:r>
                    <w:rPr>
                      <w:spacing w:val="9"/>
                    </w:rPr>
                    <w:t>of </w:t>
                  </w:r>
                  <w:r>
                    <w:rPr>
                      <w:spacing w:val="2"/>
                    </w:rPr>
                    <w:t>another </w:t>
                  </w:r>
                  <w:r>
                    <w:rPr>
                      <w:spacing w:val="4"/>
                    </w:rPr>
                    <w:t>Pole </w:t>
                  </w:r>
                  <w:r>
                    <w:rPr>
                      <w:spacing w:val="3"/>
                    </w:rPr>
                    <w:t>named </w:t>
                  </w:r>
                  <w:r>
                    <w:rPr>
                      <w:spacing w:val="2"/>
                    </w:rPr>
                    <w:t>Zagorski. </w:t>
                  </w:r>
                  <w:r>
                    <w:rPr>
                      <w:spacing w:val="6"/>
                    </w:rPr>
                    <w:t>But </w:t>
                  </w:r>
                  <w:r>
                    <w:rPr>
                      <w:spacing w:val="2"/>
                    </w:rPr>
                    <w:t>Bakunin made </w:t>
                  </w:r>
                  <w:r>
                    <w:rPr/>
                    <w:t>up </w:t>
                  </w:r>
                  <w:r>
                    <w:rPr>
                      <w:spacing w:val="3"/>
                    </w:rPr>
                    <w:t>for </w:t>
                  </w:r>
                  <w:r>
                    <w:rPr/>
                    <w:t>its </w:t>
                  </w:r>
                  <w:r>
                    <w:rPr>
                      <w:spacing w:val="2"/>
                    </w:rPr>
                    <w:t>shortcomings </w:t>
                  </w:r>
                  <w:r>
                    <w:rPr>
                      <w:spacing w:val="6"/>
                    </w:rPr>
                    <w:t>by </w:t>
                  </w:r>
                  <w:r>
                    <w:rPr>
                      <w:spacing w:val="2"/>
                    </w:rPr>
                    <w:t>magnificent </w:t>
                  </w:r>
                  <w:r>
                    <w:rPr/>
                    <w:t>make- believe. </w:t>
                  </w:r>
                  <w:r>
                    <w:rPr>
                      <w:spacing w:val="2"/>
                    </w:rPr>
                    <w:t>In </w:t>
                  </w:r>
                  <w:r>
                    <w:rPr/>
                    <w:t>the summer </w:t>
                  </w:r>
                  <w:r>
                    <w:rPr>
                      <w:spacing w:val="9"/>
                    </w:rPr>
                    <w:t>of </w:t>
                  </w:r>
                  <w:r>
                    <w:rPr>
                      <w:spacing w:val="-5"/>
                    </w:rPr>
                    <w:t>1866 </w:t>
                  </w:r>
                  <w:r>
                    <w:rPr/>
                    <w:t>he </w:t>
                  </w:r>
                  <w:r>
                    <w:rPr>
                      <w:spacing w:val="2"/>
                    </w:rPr>
                    <w:t>described </w:t>
                  </w:r>
                  <w:r>
                    <w:rPr/>
                    <w:t>the new organisa­ </w:t>
                  </w:r>
                  <w:r>
                    <w:rPr>
                      <w:spacing w:val="3"/>
                    </w:rPr>
                    <w:t>tion </w:t>
                  </w:r>
                  <w:r>
                    <w:rPr/>
                    <w:t>in enraptured  terms in  a letter  </w:t>
                  </w:r>
                  <w:r>
                    <w:rPr>
                      <w:spacing w:val="3"/>
                    </w:rPr>
                    <w:t>to </w:t>
                  </w:r>
                  <w:r>
                    <w:rPr/>
                    <w:t>Herzen.</w:t>
                  </w:r>
                </w:p>
                <w:p>
                  <w:pPr>
                    <w:pStyle w:val="BodyText"/>
                    <w:spacing w:line="223" w:lineRule="auto" w:before="100"/>
                    <w:ind w:left="1056" w:right="1021" w:firstLine="202"/>
                    <w:jc w:val="both"/>
                  </w:pPr>
                  <w:r>
                    <w:rPr/>
                    <w:t>After </w:t>
                  </w:r>
                  <w:r>
                    <w:rPr>
                      <w:spacing w:val="-5"/>
                    </w:rPr>
                    <w:t>three years </w:t>
                  </w:r>
                  <w:r>
                    <w:rPr/>
                    <w:t>of </w:t>
                  </w:r>
                  <w:r>
                    <w:rPr>
                      <w:spacing w:val="-5"/>
                    </w:rPr>
                    <w:t>hard </w:t>
                  </w:r>
                  <w:r>
                    <w:rPr>
                      <w:spacing w:val="-4"/>
                    </w:rPr>
                    <w:t>work, </w:t>
                  </w:r>
                  <w:r>
                    <w:rPr/>
                    <w:t>I </w:t>
                  </w:r>
                  <w:r>
                    <w:rPr>
                      <w:spacing w:val="-3"/>
                    </w:rPr>
                    <w:t>have achieved </w:t>
                  </w:r>
                  <w:r>
                    <w:rPr>
                      <w:spacing w:val="-4"/>
                    </w:rPr>
                    <w:t>definite </w:t>
                  </w:r>
                  <w:r>
                    <w:rPr>
                      <w:spacing w:val="-6"/>
                    </w:rPr>
                    <w:t>results.  </w:t>
                  </w:r>
                  <w:r>
                    <w:rPr/>
                    <w:t>We </w:t>
                  </w:r>
                  <w:r>
                    <w:rPr>
                      <w:spacing w:val="-3"/>
                    </w:rPr>
                    <w:t>have </w:t>
                  </w:r>
                  <w:r>
                    <w:rPr>
                      <w:spacing w:val="-5"/>
                    </w:rPr>
                    <w:t>friends </w:t>
                  </w:r>
                  <w:r>
                    <w:rPr/>
                    <w:t>in </w:t>
                  </w:r>
                  <w:r>
                    <w:rPr>
                      <w:spacing w:val="-7"/>
                    </w:rPr>
                    <w:t>Sweden, </w:t>
                  </w:r>
                  <w:r>
                    <w:rPr>
                      <w:spacing w:val="-3"/>
                    </w:rPr>
                    <w:t>Norway, and </w:t>
                  </w:r>
                  <w:r>
                    <w:rPr>
                      <w:spacing w:val="-5"/>
                    </w:rPr>
                    <w:t>Denmark, </w:t>
                  </w:r>
                  <w:r>
                    <w:rPr/>
                    <w:t>in </w:t>
                  </w:r>
                  <w:r>
                    <w:rPr>
                      <w:spacing w:val="-4"/>
                    </w:rPr>
                    <w:t>England, </w:t>
                  </w:r>
                  <w:r>
                    <w:rPr>
                      <w:spacing w:val="-5"/>
                    </w:rPr>
                    <w:t>Belgium, France, </w:t>
                  </w:r>
                  <w:r>
                    <w:rPr>
                      <w:spacing w:val="-6"/>
                    </w:rPr>
                    <w:t>Spain, </w:t>
                  </w:r>
                  <w:r>
                    <w:rPr>
                      <w:spacing w:val="-4"/>
                    </w:rPr>
                    <w:t>and </w:t>
                  </w:r>
                  <w:r>
                    <w:rPr/>
                    <w:t>Italy, </w:t>
                  </w:r>
                  <w:r>
                    <w:rPr>
                      <w:spacing w:val="-4"/>
                    </w:rPr>
                    <w:t>we have Poles, we have </w:t>
                  </w:r>
                  <w:r>
                    <w:rPr>
                      <w:spacing w:val="-3"/>
                    </w:rPr>
                    <w:t>even </w:t>
                  </w:r>
                  <w:r>
                    <w:rPr/>
                    <w:t>a</w:t>
                  </w:r>
                  <w:r>
                    <w:rPr>
                      <w:spacing w:val="-41"/>
                    </w:rPr>
                    <w:t> </w:t>
                  </w:r>
                  <w:r>
                    <w:rPr/>
                    <w:t>few </w:t>
                  </w:r>
                  <w:r>
                    <w:rPr>
                      <w:spacing w:val="-6"/>
                    </w:rPr>
                    <w:t>Russians.</w:t>
                  </w:r>
                  <w:r>
                    <w:rPr>
                      <w:spacing w:val="2"/>
                    </w:rPr>
                    <w:t> </w:t>
                  </w:r>
                  <w:r>
                    <w:rPr/>
                    <w:t>In</w:t>
                  </w:r>
                  <w:r>
                    <w:rPr>
                      <w:spacing w:val="-24"/>
                    </w:rPr>
                    <w:t> </w:t>
                  </w:r>
                  <w:r>
                    <w:rPr>
                      <w:spacing w:val="-5"/>
                    </w:rPr>
                    <w:t>Southern</w:t>
                  </w:r>
                  <w:r>
                    <w:rPr>
                      <w:spacing w:val="-28"/>
                    </w:rPr>
                    <w:t> </w:t>
                  </w:r>
                  <w:r>
                    <w:rPr/>
                    <w:t>Italy;</w:t>
                  </w:r>
                  <w:r>
                    <w:rPr>
                      <w:spacing w:val="-18"/>
                    </w:rPr>
                    <w:t> </w:t>
                  </w:r>
                  <w:r>
                    <w:rPr>
                      <w:spacing w:val="-3"/>
                    </w:rPr>
                    <w:t>the</w:t>
                  </w:r>
                  <w:r>
                    <w:rPr>
                      <w:spacing w:val="-16"/>
                    </w:rPr>
                    <w:t> </w:t>
                  </w:r>
                  <w:r>
                    <w:rPr/>
                    <w:t>greaterpart</w:t>
                  </w:r>
                  <w:r>
                    <w:rPr>
                      <w:spacing w:val="-26"/>
                    </w:rPr>
                    <w:t> </w:t>
                  </w:r>
                  <w:r>
                    <w:rPr/>
                    <w:t>of</w:t>
                  </w:r>
                  <w:r>
                    <w:rPr>
                      <w:spacing w:val="-26"/>
                    </w:rPr>
                    <w:t> </w:t>
                  </w:r>
                  <w:r>
                    <w:rPr>
                      <w:spacing w:val="-4"/>
                    </w:rPr>
                    <w:t>Mazzini’sorganisation, </w:t>
                  </w:r>
                  <w:r>
                    <w:rPr>
                      <w:spacing w:val="-3"/>
                    </w:rPr>
                    <w:t>the </w:t>
                  </w:r>
                  <w:r>
                    <w:rPr>
                      <w:i/>
                      <w:spacing w:val="-6"/>
                    </w:rPr>
                    <w:t>Falanga </w:t>
                  </w:r>
                  <w:r>
                    <w:rPr>
                      <w:i/>
                      <w:spacing w:val="-8"/>
                    </w:rPr>
                    <w:t>Sacra, </w:t>
                  </w:r>
                  <w:r>
                    <w:rPr>
                      <w:spacing w:val="-5"/>
                    </w:rPr>
                    <w:t>has </w:t>
                  </w:r>
                  <w:r>
                    <w:rPr>
                      <w:spacing w:val="-3"/>
                    </w:rPr>
                    <w:t>gone </w:t>
                  </w:r>
                  <w:r>
                    <w:rPr/>
                    <w:t>over to </w:t>
                  </w:r>
                  <w:r>
                    <w:rPr>
                      <w:spacing w:val="-7"/>
                    </w:rPr>
                    <w:t>us. </w:t>
                  </w:r>
                  <w:r>
                    <w:rPr/>
                    <w:t>. . . The </w:t>
                  </w:r>
                  <w:r>
                    <w:rPr>
                      <w:spacing w:val="-3"/>
                    </w:rPr>
                    <w:t>whole </w:t>
                  </w:r>
                  <w:r>
                    <w:rPr/>
                    <w:t>people, </w:t>
                  </w:r>
                  <w:r>
                    <w:rPr>
                      <w:spacing w:val="-3"/>
                    </w:rPr>
                    <w:t>particularly </w:t>
                  </w:r>
                  <w:r>
                    <w:rPr/>
                    <w:t>in </w:t>
                  </w:r>
                  <w:r>
                    <w:rPr>
                      <w:spacing w:val="-5"/>
                    </w:rPr>
                    <w:t>Southern </w:t>
                  </w:r>
                  <w:r>
                    <w:rPr/>
                    <w:t>Italy, </w:t>
                  </w:r>
                  <w:r>
                    <w:rPr>
                      <w:spacing w:val="-3"/>
                    </w:rPr>
                    <w:t>is </w:t>
                  </w:r>
                  <w:r>
                    <w:rPr/>
                    <w:t>joining </w:t>
                  </w:r>
                  <w:r>
                    <w:rPr>
                      <w:spacing w:val="-6"/>
                    </w:rPr>
                    <w:t>us </w:t>
                  </w:r>
                  <w:r>
                    <w:rPr/>
                    <w:t>in </w:t>
                  </w:r>
                  <w:r>
                    <w:rPr>
                      <w:spacing w:val="-8"/>
                    </w:rPr>
                    <w:t>masses, </w:t>
                  </w:r>
                  <w:r>
                    <w:rPr>
                      <w:spacing w:val="-3"/>
                    </w:rPr>
                    <w:t>and </w:t>
                  </w:r>
                  <w:r>
                    <w:rPr>
                      <w:spacing w:val="-4"/>
                    </w:rPr>
                    <w:t>we </w:t>
                  </w:r>
                  <w:r>
                    <w:rPr>
                      <w:spacing w:val="-6"/>
                    </w:rPr>
                    <w:t>are </w:t>
                  </w:r>
                  <w:r>
                    <w:rPr/>
                    <w:t>poor not in </w:t>
                  </w:r>
                  <w:r>
                    <w:rPr>
                      <w:spacing w:val="-6"/>
                    </w:rPr>
                    <w:t>material, </w:t>
                  </w:r>
                  <w:r>
                    <w:rPr/>
                    <w:t>but in </w:t>
                  </w:r>
                  <w:r>
                    <w:rPr>
                      <w:i/>
                      <w:spacing w:val="-10"/>
                    </w:rPr>
                    <w:t>educated </w:t>
                  </w:r>
                  <w:r>
                    <w:rPr>
                      <w:spacing w:val="-3"/>
                    </w:rPr>
                    <w:t>people </w:t>
                  </w:r>
                  <w:r>
                    <w:rPr/>
                    <w:t>of conviction and ability to give </w:t>
                  </w:r>
                  <w:r>
                    <w:rPr>
                      <w:spacing w:val="-6"/>
                    </w:rPr>
                    <w:t>shape </w:t>
                  </w:r>
                  <w:r>
                    <w:rPr/>
                    <w:t>to </w:t>
                  </w:r>
                  <w:r>
                    <w:rPr>
                      <w:spacing w:val="-4"/>
                    </w:rPr>
                    <w:t>this </w:t>
                  </w:r>
                  <w:r>
                    <w:rPr>
                      <w:spacing w:val="21"/>
                    </w:rPr>
                    <w:t> </w:t>
                  </w:r>
                  <w:r>
                    <w:rPr>
                      <w:spacing w:val="-6"/>
                    </w:rPr>
                    <w:t>material.</w:t>
                  </w:r>
                </w:p>
                <w:p>
                  <w:pPr>
                    <w:pStyle w:val="BodyText"/>
                    <w:spacing w:line="249" w:lineRule="auto" w:before="120"/>
                    <w:ind w:left="1063" w:right="1024" w:hanging="5"/>
                    <w:jc w:val="both"/>
                  </w:pPr>
                  <w:r>
                    <w:rPr/>
                    <w:t>The friends scattered through almost every country in Europe were, in fact, as mythical as the masses of Italian supporters. Reports of a later date name individual Spaniards, Frenchmen, and Belgians as members of the International Brotherhood. But except in one or two cases, these reports appear to be the result either of Bakunin’s unflagging imagination or of confusion with later societies founded by  him.1</w:t>
                  </w:r>
                </w:p>
                <w:p>
                  <w:pPr>
                    <w:pStyle w:val="BodyText"/>
                    <w:rPr>
                      <w:rFonts w:ascii="Times New Roman"/>
                      <w:sz w:val="22"/>
                    </w:rPr>
                  </w:pPr>
                </w:p>
                <w:p>
                  <w:pPr>
                    <w:pStyle w:val="BodyText"/>
                    <w:rPr>
                      <w:rFonts w:ascii="Times New Roman"/>
                      <w:sz w:val="21"/>
                    </w:rPr>
                  </w:pPr>
                </w:p>
                <w:p>
                  <w:pPr>
                    <w:pStyle w:val="BodyText"/>
                    <w:spacing w:line="254" w:lineRule="auto"/>
                    <w:ind w:left="1073" w:right="1018" w:firstLine="208"/>
                    <w:jc w:val="both"/>
                  </w:pPr>
                  <w:r>
                    <w:rPr>
                      <w:spacing w:val="3"/>
                    </w:rPr>
                    <w:t>The </w:t>
                  </w:r>
                  <w:r>
                    <w:rPr/>
                    <w:t>brilliant </w:t>
                  </w:r>
                  <w:r>
                    <w:rPr>
                      <w:spacing w:val="3"/>
                    </w:rPr>
                    <w:t>patronage </w:t>
                  </w:r>
                  <w:r>
                    <w:rPr>
                      <w:spacing w:val="6"/>
                    </w:rPr>
                    <w:t>enjoyed by </w:t>
                  </w:r>
                  <w:r>
                    <w:rPr>
                      <w:spacing w:val="2"/>
                    </w:rPr>
                    <w:t>the </w:t>
                  </w:r>
                  <w:r>
                    <w:rPr/>
                    <w:t>new </w:t>
                  </w:r>
                  <w:r>
                    <w:rPr>
                      <w:spacing w:val="5"/>
                    </w:rPr>
                    <w:t>Brotherhood </w:t>
                  </w:r>
                  <w:r>
                    <w:rPr>
                      <w:spacing w:val="2"/>
                    </w:rPr>
                    <w:t>helped </w:t>
                  </w:r>
                  <w:r>
                    <w:rPr>
                      <w:spacing w:val="4"/>
                    </w:rPr>
                    <w:t>to </w:t>
                  </w:r>
                  <w:r>
                    <w:rPr>
                      <w:spacing w:val="3"/>
                    </w:rPr>
                    <w:t>blind </w:t>
                  </w:r>
                  <w:r>
                    <w:rPr>
                      <w:spacing w:val="2"/>
                    </w:rPr>
                    <w:t>the </w:t>
                  </w:r>
                  <w:r>
                    <w:rPr/>
                    <w:t>brothers  </w:t>
                  </w:r>
                  <w:r>
                    <w:rPr>
                      <w:spacing w:val="4"/>
                    </w:rPr>
                    <w:t>to  </w:t>
                  </w:r>
                  <w:r>
                    <w:rPr/>
                    <w:t>its  </w:t>
                  </w:r>
                  <w:r>
                    <w:rPr>
                      <w:spacing w:val="2"/>
                    </w:rPr>
                    <w:t>lack  </w:t>
                  </w:r>
                  <w:r>
                    <w:rPr>
                      <w:spacing w:val="11"/>
                    </w:rPr>
                    <w:t>of </w:t>
                  </w:r>
                  <w:r>
                    <w:rPr>
                      <w:spacing w:val="3"/>
                    </w:rPr>
                    <w:t>political </w:t>
                  </w:r>
                  <w:r>
                    <w:rPr/>
                    <w:t>substance. </w:t>
                  </w:r>
                  <w:r>
                    <w:rPr>
                      <w:spacing w:val="3"/>
                    </w:rPr>
                    <w:t>In </w:t>
                  </w:r>
                  <w:r>
                    <w:rPr>
                      <w:spacing w:val="2"/>
                    </w:rPr>
                    <w:t>the </w:t>
                  </w:r>
                  <w:r>
                    <w:rPr/>
                    <w:t>summer </w:t>
                  </w:r>
                  <w:r>
                    <w:rPr>
                      <w:spacing w:val="11"/>
                    </w:rPr>
                    <w:t>of </w:t>
                  </w:r>
                  <w:r>
                    <w:rPr>
                      <w:spacing w:val="-4"/>
                    </w:rPr>
                    <w:t>1866 </w:t>
                  </w:r>
                  <w:r>
                    <w:rPr/>
                    <w:t>Princess </w:t>
                  </w:r>
                  <w:r>
                    <w:rPr>
                      <w:spacing w:val="3"/>
                    </w:rPr>
                    <w:t>Obolensky </w:t>
                  </w:r>
                  <w:r>
                    <w:rPr>
                      <w:spacing w:val="6"/>
                    </w:rPr>
                    <w:t>moved </w:t>
                  </w:r>
                  <w:r>
                    <w:rPr>
                      <w:spacing w:val="4"/>
                    </w:rPr>
                    <w:t>to </w:t>
                  </w:r>
                  <w:r>
                    <w:rPr/>
                    <w:t>Casamic- </w:t>
                  </w:r>
                  <w:r>
                    <w:rPr>
                      <w:spacing w:val="2"/>
                    </w:rPr>
                    <w:t>ciola </w:t>
                  </w:r>
                  <w:r>
                    <w:rPr/>
                    <w:t>on </w:t>
                  </w:r>
                  <w:r>
                    <w:rPr>
                      <w:spacing w:val="2"/>
                    </w:rPr>
                    <w:t>the </w:t>
                  </w:r>
                  <w:r>
                    <w:rPr/>
                    <w:t>island  </w:t>
                  </w:r>
                  <w:r>
                    <w:rPr>
                      <w:spacing w:val="11"/>
                    </w:rPr>
                    <w:t>of </w:t>
                  </w:r>
                  <w:r>
                    <w:rPr>
                      <w:spacing w:val="2"/>
                    </w:rPr>
                    <w:t>Ischia,  </w:t>
                  </w:r>
                  <w:r>
                    <w:rPr/>
                    <w:t>where  she </w:t>
                  </w:r>
                  <w:r>
                    <w:rPr>
                      <w:spacing w:val="2"/>
                    </w:rPr>
                    <w:t>engaged  </w:t>
                  </w:r>
                  <w:r>
                    <w:rPr/>
                    <w:t>a </w:t>
                  </w:r>
                  <w:r>
                    <w:rPr>
                      <w:spacing w:val="2"/>
                    </w:rPr>
                    <w:t>whole  </w:t>
                  </w:r>
                  <w:r>
                    <w:rPr/>
                    <w:t>wing </w:t>
                  </w:r>
                  <w:r>
                    <w:rPr>
                      <w:spacing w:val="11"/>
                    </w:rPr>
                    <w:t>of </w:t>
                  </w:r>
                  <w:r>
                    <w:rPr/>
                    <w:t>a large </w:t>
                  </w:r>
                  <w:r>
                    <w:rPr>
                      <w:spacing w:val="3"/>
                    </w:rPr>
                    <w:t>hotel </w:t>
                  </w:r>
                  <w:r>
                    <w:rPr>
                      <w:spacing w:val="4"/>
                    </w:rPr>
                    <w:t>for </w:t>
                  </w:r>
                  <w:r>
                    <w:rPr/>
                    <w:t>her </w:t>
                  </w:r>
                  <w:r>
                    <w:rPr>
                      <w:spacing w:val="3"/>
                    </w:rPr>
                    <w:t>family, </w:t>
                  </w:r>
                  <w:r>
                    <w:rPr/>
                    <w:t>her retainers, and  her  guests.  </w:t>
                  </w:r>
                  <w:r>
                    <w:rPr>
                      <w:spacing w:val="3"/>
                    </w:rPr>
                    <w:t>The </w:t>
                  </w:r>
                  <w:r>
                    <w:rPr/>
                    <w:t>Bakunins were </w:t>
                  </w:r>
                  <w:r>
                    <w:rPr>
                      <w:spacing w:val="2"/>
                    </w:rPr>
                    <w:t>permanent </w:t>
                  </w:r>
                  <w:r>
                    <w:rPr>
                      <w:spacing w:val="3"/>
                    </w:rPr>
                    <w:t>members </w:t>
                  </w:r>
                  <w:r>
                    <w:rPr>
                      <w:spacing w:val="11"/>
                    </w:rPr>
                    <w:t>of </w:t>
                  </w:r>
                  <w:r>
                    <w:rPr/>
                    <w:t>the establishment.  </w:t>
                  </w:r>
                  <w:r>
                    <w:rPr>
                      <w:spacing w:val="5"/>
                    </w:rPr>
                    <w:t>In </w:t>
                  </w:r>
                  <w:r>
                    <w:rPr/>
                    <w:t>these </w:t>
                  </w:r>
                  <w:r>
                    <w:rPr>
                      <w:spacing w:val="2"/>
                    </w:rPr>
                    <w:t>quasi-royal </w:t>
                  </w:r>
                  <w:r>
                    <w:rPr/>
                    <w:t>surroundings, </w:t>
                  </w:r>
                  <w:r>
                    <w:rPr>
                      <w:spacing w:val="3"/>
                    </w:rPr>
                    <w:t>Bakunin </w:t>
                  </w:r>
                  <w:r>
                    <w:rPr>
                      <w:spacing w:val="2"/>
                    </w:rPr>
                    <w:t>(to </w:t>
                  </w:r>
                  <w:r>
                    <w:rPr>
                      <w:spacing w:val="3"/>
                    </w:rPr>
                    <w:t>quote </w:t>
                  </w:r>
                  <w:r>
                    <w:rPr>
                      <w:spacing w:val="2"/>
                    </w:rPr>
                    <w:t>the words </w:t>
                  </w:r>
                  <w:r>
                    <w:rPr>
                      <w:spacing w:val="11"/>
                    </w:rPr>
                    <w:t>of </w:t>
                  </w:r>
                  <w:r>
                    <w:rPr>
                      <w:spacing w:val="7"/>
                    </w:rPr>
                    <w:t>Vyrubov, </w:t>
                  </w:r>
                  <w:r>
                    <w:rPr/>
                    <w:t>a </w:t>
                  </w:r>
                  <w:r>
                    <w:rPr>
                      <w:spacing w:val="6"/>
                    </w:rPr>
                    <w:t>young </w:t>
                  </w:r>
                  <w:r>
                    <w:rPr/>
                    <w:t>Russian disciple </w:t>
                  </w:r>
                  <w:r>
                    <w:rPr>
                      <w:spacing w:val="11"/>
                    </w:rPr>
                    <w:t>of </w:t>
                  </w:r>
                  <w:r>
                    <w:rPr>
                      <w:spacing w:val="2"/>
                    </w:rPr>
                    <w:t>Comte </w:t>
                  </w:r>
                  <w:r>
                    <w:rPr>
                      <w:spacing w:val="3"/>
                    </w:rPr>
                    <w:t>who </w:t>
                  </w:r>
                  <w:r>
                    <w:rPr/>
                    <w:t>came </w:t>
                  </w:r>
                  <w:r>
                    <w:rPr>
                      <w:spacing w:val="4"/>
                    </w:rPr>
                    <w:t>to </w:t>
                  </w:r>
                  <w:r>
                    <w:rPr/>
                    <w:t>him </w:t>
                  </w:r>
                  <w:r>
                    <w:rPr>
                      <w:spacing w:val="2"/>
                    </w:rPr>
                    <w:t>with </w:t>
                  </w:r>
                  <w:r>
                    <w:rPr/>
                    <w:t>letters  </w:t>
                  </w:r>
                  <w:r>
                    <w:rPr>
                      <w:spacing w:val="11"/>
                    </w:rPr>
                    <w:t>of </w:t>
                  </w:r>
                  <w:r>
                    <w:rPr>
                      <w:spacing w:val="3"/>
                    </w:rPr>
                    <w:t>introduction from  </w:t>
                  </w:r>
                  <w:r>
                    <w:rPr>
                      <w:spacing w:val="2"/>
                    </w:rPr>
                    <w:t>Herzen and </w:t>
                  </w:r>
                  <w:r>
                    <w:rPr>
                      <w:spacing w:val="8"/>
                    </w:rPr>
                    <w:t> </w:t>
                  </w:r>
                  <w:r>
                    <w:rPr/>
                    <w:t>Ogarev)</w:t>
                  </w:r>
                </w:p>
                <w:p>
                  <w:pPr>
                    <w:spacing w:line="185" w:lineRule="exact" w:before="120"/>
                    <w:ind w:left="0" w:right="1011" w:firstLine="0"/>
                    <w:jc w:val="right"/>
                    <w:rPr>
                      <w:b/>
                      <w:i/>
                      <w:sz w:val="16"/>
                    </w:rPr>
                  </w:pPr>
                  <w:r>
                    <w:rPr>
                      <w:b/>
                      <w:sz w:val="16"/>
                    </w:rPr>
                    <w:t>1 Vyrubov,  </w:t>
                  </w:r>
                  <w:r>
                    <w:rPr>
                      <w:b/>
                      <w:i/>
                      <w:sz w:val="16"/>
                    </w:rPr>
                    <w:t>Vestnik Evropy </w:t>
                  </w:r>
                  <w:r>
                    <w:rPr>
                      <w:b/>
                      <w:sz w:val="16"/>
                    </w:rPr>
                    <w:t>(February  1913), p. 61; Steklov, </w:t>
                  </w:r>
                  <w:r>
                    <w:rPr>
                      <w:b/>
                      <w:i/>
                      <w:sz w:val="16"/>
                    </w:rPr>
                    <w:t>M. A.  Bakunin,</w:t>
                  </w:r>
                </w:p>
                <w:p>
                  <w:pPr>
                    <w:spacing w:line="185" w:lineRule="exact" w:before="0"/>
                    <w:ind w:left="1081" w:right="0" w:firstLine="0"/>
                    <w:jc w:val="both"/>
                    <w:rPr>
                      <w:b/>
                      <w:sz w:val="16"/>
                    </w:rPr>
                  </w:pPr>
                  <w:r>
                    <w:rPr>
                      <w:b/>
                      <w:sz w:val="16"/>
                    </w:rPr>
                    <w:t>ii.  327-8;  </w:t>
                  </w:r>
                  <w:r>
                    <w:rPr>
                      <w:b/>
                      <w:i/>
                      <w:sz w:val="16"/>
                    </w:rPr>
                    <w:t>Pisma Bakunina,  </w:t>
                  </w:r>
                  <w:r>
                    <w:rPr>
                      <w:b/>
                      <w:sz w:val="16"/>
                    </w:rPr>
                    <w:t>ed.  Dragomanov,  p. 171.</w:t>
                  </w:r>
                </w:p>
              </w:txbxContent>
            </v:textbox>
            <w10:wrap type="none"/>
          </v:shape>
        </w:pict>
      </w:r>
      <w:r>
        <w:rPr/>
        <w:drawing>
          <wp:anchor distT="0" distB="0" distL="0" distR="0" allowOverlap="1" layoutInCell="1" locked="0" behindDoc="1" simplePos="0" relativeHeight="268194647">
            <wp:simplePos x="0" y="0"/>
            <wp:positionH relativeFrom="page">
              <wp:posOffset>0</wp:posOffset>
            </wp:positionH>
            <wp:positionV relativeFrom="page">
              <wp:posOffset>0</wp:posOffset>
            </wp:positionV>
            <wp:extent cx="5045064" cy="7778496"/>
            <wp:effectExtent l="0" t="0" r="0" b="0"/>
            <wp:wrapNone/>
            <wp:docPr id="637" name="image323.png" descr=""/>
            <wp:cNvGraphicFramePr>
              <a:graphicFrameLocks noChangeAspect="1"/>
            </wp:cNvGraphicFramePr>
            <a:graphic>
              <a:graphicData uri="http://schemas.openxmlformats.org/drawingml/2006/picture">
                <pic:pic>
                  <pic:nvPicPr>
                    <pic:cNvPr id="638" name="image323.png"/>
                    <pic:cNvPicPr/>
                  </pic:nvPicPr>
                  <pic:blipFill>
                    <a:blip r:embed="rId32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078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3599" w:val="left" w:leader="none"/>
                      <w:tab w:pos="6894" w:val="right" w:leader="none"/>
                    </w:tabs>
                    <w:spacing w:before="0"/>
                    <w:ind w:left="1073" w:right="0" w:firstLine="0"/>
                    <w:jc w:val="both"/>
                    <w:rPr>
                      <w:b/>
                      <w:sz w:val="16"/>
                    </w:rPr>
                  </w:pPr>
                  <w:r>
                    <w:rPr>
                      <w:spacing w:val="6"/>
                      <w:sz w:val="12"/>
                    </w:rPr>
                    <w:t>CH</w:t>
                  </w:r>
                  <w:r>
                    <w:rPr>
                      <w:spacing w:val="-19"/>
                      <w:sz w:val="12"/>
                    </w:rPr>
                    <w:t> </w:t>
                  </w:r>
                  <w:r>
                    <w:rPr>
                      <w:spacing w:val="8"/>
                      <w:sz w:val="12"/>
                    </w:rPr>
                    <w:t>AP.</w:t>
                  </w:r>
                  <w:r>
                    <w:rPr>
                      <w:spacing w:val="49"/>
                      <w:sz w:val="12"/>
                    </w:rPr>
                    <w:t> </w:t>
                  </w:r>
                  <w:r>
                    <w:rPr>
                      <w:b/>
                      <w:spacing w:val="-3"/>
                      <w:sz w:val="16"/>
                    </w:rPr>
                    <w:t>24</w:t>
                    <w:tab/>
                  </w:r>
                  <w:r>
                    <w:rPr>
                      <w:b/>
                      <w:spacing w:val="5"/>
                      <w:position w:val="1"/>
                      <w:sz w:val="16"/>
                    </w:rPr>
                    <w:t>NAPLES</w:t>
                  </w:r>
                  <w:r>
                    <w:rPr>
                      <w:rFonts w:ascii="Times New Roman"/>
                      <w:spacing w:val="5"/>
                      <w:position w:val="2"/>
                      <w:sz w:val="16"/>
                    </w:rPr>
                    <w:tab/>
                  </w:r>
                  <w:r>
                    <w:rPr>
                      <w:b/>
                      <w:spacing w:val="-4"/>
                      <w:position w:val="2"/>
                      <w:sz w:val="16"/>
                    </w:rPr>
                    <w:t>317</w:t>
                  </w:r>
                </w:p>
                <w:p>
                  <w:pPr>
                    <w:pStyle w:val="BodyText"/>
                    <w:spacing w:line="218" w:lineRule="auto" w:before="128"/>
                    <w:ind w:left="1066" w:right="1024" w:firstLine="7"/>
                    <w:jc w:val="both"/>
                  </w:pPr>
                  <w:r>
                    <w:rPr/>
                    <w:t>played </w:t>
                  </w:r>
                  <w:r>
                    <w:rPr>
                      <w:spacing w:val="-3"/>
                    </w:rPr>
                    <w:t>providence, </w:t>
                  </w:r>
                  <w:r>
                    <w:rPr>
                      <w:spacing w:val="-6"/>
                    </w:rPr>
                    <w:t>arranged </w:t>
                  </w:r>
                  <w:r>
                    <w:rPr>
                      <w:spacing w:val="-5"/>
                    </w:rPr>
                    <w:t>promenades </w:t>
                  </w:r>
                  <w:r>
                    <w:rPr>
                      <w:spacing w:val="-4"/>
                    </w:rPr>
                    <w:t>and picnics, instructed </w:t>
                  </w:r>
                  <w:r>
                    <w:rPr/>
                    <w:t>everybody, </w:t>
                  </w:r>
                  <w:r>
                    <w:rPr>
                      <w:spacing w:val="-5"/>
                    </w:rPr>
                    <w:t>managed </w:t>
                  </w:r>
                  <w:r>
                    <w:rPr/>
                    <w:t>everybody, </w:t>
                  </w:r>
                  <w:r>
                    <w:rPr>
                      <w:spacing w:val="-6"/>
                    </w:rPr>
                    <w:t>issued </w:t>
                  </w:r>
                  <w:r>
                    <w:rPr>
                      <w:spacing w:val="-5"/>
                    </w:rPr>
                    <w:t>orders </w:t>
                  </w:r>
                  <w:r>
                    <w:rPr/>
                    <w:t>to everybody, </w:t>
                  </w:r>
                  <w:r>
                    <w:rPr>
                      <w:spacing w:val="-5"/>
                    </w:rPr>
                    <w:t>which </w:t>
                  </w:r>
                  <w:r>
                    <w:rPr/>
                    <w:t>did not </w:t>
                  </w:r>
                  <w:r>
                    <w:rPr>
                      <w:spacing w:val="-5"/>
                    </w:rPr>
                    <w:t>hinder </w:t>
                  </w:r>
                  <w:r>
                    <w:rPr>
                      <w:spacing w:val="-4"/>
                    </w:rPr>
                    <w:t>him </w:t>
                  </w:r>
                  <w:r>
                    <w:rPr/>
                    <w:t>from </w:t>
                  </w:r>
                  <w:r>
                    <w:rPr>
                      <w:spacing w:val="-4"/>
                    </w:rPr>
                    <w:t>writing </w:t>
                  </w:r>
                  <w:r>
                    <w:rPr>
                      <w:spacing w:val="-6"/>
                    </w:rPr>
                    <w:t>numerous </w:t>
                  </w:r>
                  <w:r>
                    <w:rPr/>
                    <w:t>long </w:t>
                  </w:r>
                  <w:r>
                    <w:rPr>
                      <w:spacing w:val="-4"/>
                    </w:rPr>
                    <w:t>and </w:t>
                  </w:r>
                  <w:r>
                    <w:rPr/>
                    <w:t>didactic </w:t>
                  </w:r>
                  <w:r>
                    <w:rPr>
                      <w:spacing w:val="-5"/>
                    </w:rPr>
                    <w:t>letters </w:t>
                  </w:r>
                  <w:r>
                    <w:rPr/>
                    <w:t>in </w:t>
                  </w:r>
                  <w:r>
                    <w:rPr>
                      <w:spacing w:val="-5"/>
                    </w:rPr>
                    <w:t>different </w:t>
                  </w:r>
                  <w:r>
                    <w:rPr>
                      <w:spacing w:val="-6"/>
                    </w:rPr>
                    <w:t>languages </w:t>
                  </w:r>
                  <w:r>
                    <w:rPr/>
                    <w:t>to </w:t>
                  </w:r>
                  <w:r>
                    <w:rPr>
                      <w:spacing w:val="-3"/>
                    </w:rPr>
                    <w:t>the </w:t>
                  </w:r>
                  <w:r>
                    <w:rPr>
                      <w:spacing w:val="-4"/>
                    </w:rPr>
                    <w:t>different </w:t>
                  </w:r>
                  <w:r>
                    <w:rPr>
                      <w:spacing w:val="-5"/>
                    </w:rPr>
                    <w:t>sections </w:t>
                  </w:r>
                  <w:r>
                    <w:rPr/>
                    <w:t>of </w:t>
                  </w:r>
                  <w:r>
                    <w:rPr>
                      <w:spacing w:val="-4"/>
                    </w:rPr>
                    <w:t>the </w:t>
                  </w:r>
                  <w:r>
                    <w:rPr/>
                    <w:t>World Brother­ hood. Everyone obeyed </w:t>
                  </w:r>
                  <w:r>
                    <w:rPr>
                      <w:spacing w:val="-4"/>
                    </w:rPr>
                    <w:t>him </w:t>
                  </w:r>
                  <w:r>
                    <w:rPr>
                      <w:spacing w:val="-5"/>
                    </w:rPr>
                    <w:t>unquestioningly, </w:t>
                  </w:r>
                  <w:r>
                    <w:rPr>
                      <w:spacing w:val="-4"/>
                    </w:rPr>
                    <w:t>and worshipped him with</w:t>
                  </w:r>
                  <w:r>
                    <w:rPr>
                      <w:spacing w:val="-18"/>
                    </w:rPr>
                    <w:t> </w:t>
                  </w:r>
                  <w:r>
                    <w:rPr>
                      <w:spacing w:val="-5"/>
                    </w:rPr>
                    <w:t>reverence.</w:t>
                  </w:r>
                  <w:r>
                    <w:rPr>
                      <w:spacing w:val="2"/>
                    </w:rPr>
                    <w:t> </w:t>
                  </w:r>
                  <w:r>
                    <w:rPr>
                      <w:spacing w:val="-3"/>
                    </w:rPr>
                    <w:t>He</w:t>
                  </w:r>
                  <w:r>
                    <w:rPr>
                      <w:spacing w:val="-13"/>
                    </w:rPr>
                    <w:t> </w:t>
                  </w:r>
                  <w:r>
                    <w:rPr>
                      <w:spacing w:val="-7"/>
                    </w:rPr>
                    <w:t>was</w:t>
                  </w:r>
                  <w:r>
                    <w:rPr>
                      <w:spacing w:val="-20"/>
                    </w:rPr>
                    <w:t> </w:t>
                  </w:r>
                  <w:r>
                    <w:rPr/>
                    <w:t>in</w:t>
                  </w:r>
                  <w:r>
                    <w:rPr>
                      <w:spacing w:val="-26"/>
                    </w:rPr>
                    <w:t> </w:t>
                  </w:r>
                  <w:r>
                    <w:rPr/>
                    <w:t>fact</w:t>
                  </w:r>
                  <w:r>
                    <w:rPr>
                      <w:spacing w:val="-10"/>
                    </w:rPr>
                    <w:t> </w:t>
                  </w:r>
                  <w:r>
                    <w:rPr>
                      <w:spacing w:val="-4"/>
                    </w:rPr>
                    <w:t>head</w:t>
                  </w:r>
                  <w:r>
                    <w:rPr>
                      <w:spacing w:val="-15"/>
                    </w:rPr>
                    <w:t> </w:t>
                  </w:r>
                  <w:r>
                    <w:rPr>
                      <w:spacing w:val="-4"/>
                    </w:rPr>
                    <w:t>and</w:t>
                  </w:r>
                  <w:r>
                    <w:rPr>
                      <w:spacing w:val="-17"/>
                    </w:rPr>
                    <w:t> </w:t>
                  </w:r>
                  <w:r>
                    <w:rPr>
                      <w:spacing w:val="-6"/>
                    </w:rPr>
                    <w:t>shoulders</w:t>
                  </w:r>
                  <w:r>
                    <w:rPr>
                      <w:spacing w:val="-13"/>
                    </w:rPr>
                    <w:t> </w:t>
                  </w:r>
                  <w:r>
                    <w:rPr/>
                    <w:t>above</w:t>
                  </w:r>
                  <w:r>
                    <w:rPr>
                      <w:spacing w:val="-15"/>
                    </w:rPr>
                    <w:t> </w:t>
                  </w:r>
                  <w:r>
                    <w:rPr>
                      <w:spacing w:val="-4"/>
                    </w:rPr>
                    <w:t>those</w:t>
                  </w:r>
                  <w:r>
                    <w:rPr>
                      <w:spacing w:val="-14"/>
                    </w:rPr>
                    <w:t> </w:t>
                  </w:r>
                  <w:r>
                    <w:rPr>
                      <w:spacing w:val="-5"/>
                    </w:rPr>
                    <w:t>around </w:t>
                  </w:r>
                  <w:r>
                    <w:rPr>
                      <w:spacing w:val="-4"/>
                    </w:rPr>
                    <w:t>him </w:t>
                  </w:r>
                  <w:r>
                    <w:rPr>
                      <w:spacing w:val="-6"/>
                    </w:rPr>
                    <w:t>and, </w:t>
                  </w:r>
                  <w:r>
                    <w:rPr>
                      <w:spacing w:val="-4"/>
                    </w:rPr>
                    <w:t>notwithstanding </w:t>
                  </w:r>
                  <w:r>
                    <w:rPr>
                      <w:spacing w:val="-6"/>
                    </w:rPr>
                    <w:t>his </w:t>
                  </w:r>
                  <w:r>
                    <w:rPr>
                      <w:spacing w:val="-4"/>
                    </w:rPr>
                    <w:t>benevolence, </w:t>
                  </w:r>
                  <w:r>
                    <w:rPr>
                      <w:spacing w:val="-5"/>
                    </w:rPr>
                    <w:t>he </w:t>
                  </w:r>
                  <w:r>
                    <w:rPr>
                      <w:spacing w:val="-3"/>
                    </w:rPr>
                    <w:t>had the </w:t>
                  </w:r>
                  <w:r>
                    <w:rPr>
                      <w:spacing w:val="-5"/>
                    </w:rPr>
                    <w:t>temperament </w:t>
                  </w:r>
                  <w:r>
                    <w:rPr/>
                    <w:t>of a</w:t>
                  </w:r>
                  <w:r>
                    <w:rPr>
                      <w:spacing w:val="24"/>
                    </w:rPr>
                    <w:t> </w:t>
                  </w:r>
                  <w:r>
                    <w:rPr>
                      <w:spacing w:val="-6"/>
                    </w:rPr>
                    <w:t>drill-sergeant.</w:t>
                  </w:r>
                </w:p>
                <w:p>
                  <w:pPr>
                    <w:pStyle w:val="BodyText"/>
                    <w:spacing w:line="252" w:lineRule="auto" w:before="59"/>
                    <w:ind w:left="1074" w:right="1034" w:hanging="2"/>
                    <w:jc w:val="both"/>
                  </w:pPr>
                  <w:r>
                    <w:rPr>
                      <w:spacing w:val="3"/>
                    </w:rPr>
                    <w:t>The </w:t>
                  </w:r>
                  <w:r>
                    <w:rPr/>
                    <w:t>Bakunins </w:t>
                  </w:r>
                  <w:r>
                    <w:rPr>
                      <w:spacing w:val="2"/>
                    </w:rPr>
                    <w:t>had </w:t>
                  </w:r>
                  <w:r>
                    <w:rPr/>
                    <w:t>at their disposal a </w:t>
                  </w:r>
                  <w:r>
                    <w:rPr>
                      <w:spacing w:val="2"/>
                    </w:rPr>
                    <w:t>sailing-boat with </w:t>
                  </w:r>
                  <w:r>
                    <w:rPr/>
                    <w:t>a crew    </w:t>
                  </w:r>
                  <w:r>
                    <w:rPr>
                      <w:spacing w:val="9"/>
                    </w:rPr>
                    <w:t>of </w:t>
                  </w:r>
                  <w:r>
                    <w:rPr>
                      <w:spacing w:val="4"/>
                    </w:rPr>
                    <w:t>two, </w:t>
                  </w:r>
                  <w:r>
                    <w:rPr/>
                    <w:t>in which </w:t>
                  </w:r>
                  <w:r>
                    <w:rPr>
                      <w:spacing w:val="7"/>
                    </w:rPr>
                    <w:t>Vyrubov </w:t>
                  </w:r>
                  <w:r>
                    <w:rPr>
                      <w:spacing w:val="4"/>
                    </w:rPr>
                    <w:t>joined </w:t>
                  </w:r>
                  <w:r>
                    <w:rPr>
                      <w:spacing w:val="2"/>
                    </w:rPr>
                    <w:t>them </w:t>
                  </w:r>
                  <w:r>
                    <w:rPr/>
                    <w:t>in “ a great </w:t>
                  </w:r>
                  <w:r>
                    <w:rPr>
                      <w:spacing w:val="5"/>
                    </w:rPr>
                    <w:t>zoologico- </w:t>
                  </w:r>
                  <w:r>
                    <w:rPr>
                      <w:spacing w:val="3"/>
                    </w:rPr>
                    <w:t>botanico-mineralogical </w:t>
                  </w:r>
                  <w:r>
                    <w:rPr>
                      <w:spacing w:val="5"/>
                    </w:rPr>
                    <w:t>expedition” </w:t>
                  </w:r>
                  <w:r>
                    <w:rPr/>
                    <w:t>along the shores and </w:t>
                  </w:r>
                  <w:r>
                    <w:rPr>
                      <w:spacing w:val="2"/>
                    </w:rPr>
                    <w:t>among </w:t>
                  </w:r>
                  <w:r>
                    <w:rPr/>
                    <w:t>the islands </w:t>
                  </w:r>
                  <w:r>
                    <w:rPr>
                      <w:spacing w:val="9"/>
                    </w:rPr>
                    <w:t>of </w:t>
                  </w:r>
                  <w:r>
                    <w:rPr/>
                    <w:t>the  </w:t>
                  </w:r>
                  <w:r>
                    <w:rPr>
                      <w:spacing w:val="4"/>
                    </w:rPr>
                    <w:t>Gulf </w:t>
                  </w:r>
                  <w:r>
                    <w:rPr>
                      <w:spacing w:val="9"/>
                    </w:rPr>
                    <w:t>of</w:t>
                  </w:r>
                  <w:r>
                    <w:rPr>
                      <w:spacing w:val="49"/>
                    </w:rPr>
                    <w:t> </w:t>
                  </w:r>
                  <w:r>
                    <w:rPr>
                      <w:spacing w:val="3"/>
                    </w:rPr>
                    <w:t>Naples.1</w:t>
                  </w:r>
                </w:p>
                <w:p>
                  <w:pPr>
                    <w:pStyle w:val="BodyText"/>
                    <w:spacing w:line="256" w:lineRule="auto"/>
                    <w:ind w:left="1080" w:right="1037" w:firstLine="211"/>
                    <w:jc w:val="both"/>
                  </w:pPr>
                  <w:r>
                    <w:rPr/>
                    <w:t>But these agreeable pursuits did not long divert Bakunin from more  serious preoccupations.</w:t>
                  </w:r>
                </w:p>
                <w:p>
                  <w:pPr>
                    <w:pStyle w:val="BodyText"/>
                    <w:spacing w:line="220" w:lineRule="auto" w:before="48"/>
                    <w:ind w:left="1070" w:right="1023" w:firstLine="197"/>
                    <w:jc w:val="both"/>
                  </w:pPr>
                  <w:r>
                    <w:rPr>
                      <w:spacing w:val="2"/>
                    </w:rPr>
                    <w:t>At </w:t>
                  </w:r>
                  <w:r>
                    <w:rPr>
                      <w:spacing w:val="-4"/>
                    </w:rPr>
                    <w:t>the </w:t>
                  </w:r>
                  <w:r>
                    <w:rPr>
                      <w:spacing w:val="-5"/>
                    </w:rPr>
                    <w:t>beginning </w:t>
                  </w:r>
                  <w:r>
                    <w:rPr/>
                    <w:t>of </w:t>
                  </w:r>
                  <w:r>
                    <w:rPr>
                      <w:spacing w:val="-4"/>
                    </w:rPr>
                    <w:t>our acquaintance [proceeds </w:t>
                  </w:r>
                  <w:r>
                    <w:rPr>
                      <w:spacing w:val="3"/>
                    </w:rPr>
                    <w:t>Vyrubov’s </w:t>
                  </w:r>
                  <w:r>
                    <w:rPr>
                      <w:spacing w:val="-6"/>
                    </w:rPr>
                    <w:t>narra­ </w:t>
                  </w:r>
                  <w:r>
                    <w:rPr/>
                    <w:t>tive] </w:t>
                  </w:r>
                  <w:r>
                    <w:rPr>
                      <w:spacing w:val="-6"/>
                    </w:rPr>
                    <w:t>Bakunin, </w:t>
                  </w:r>
                  <w:r>
                    <w:rPr>
                      <w:spacing w:val="-4"/>
                    </w:rPr>
                    <w:t>like </w:t>
                  </w:r>
                  <w:r>
                    <w:rPr/>
                    <w:t>a </w:t>
                  </w:r>
                  <w:r>
                    <w:rPr>
                      <w:spacing w:val="-4"/>
                    </w:rPr>
                    <w:t>true conspirator, </w:t>
                  </w:r>
                  <w:r>
                    <w:rPr>
                      <w:spacing w:val="-3"/>
                    </w:rPr>
                    <w:t>treated </w:t>
                  </w:r>
                  <w:r>
                    <w:rPr>
                      <w:spacing w:val="-4"/>
                    </w:rPr>
                    <w:t>me </w:t>
                  </w:r>
                  <w:r>
                    <w:rPr>
                      <w:spacing w:val="-3"/>
                    </w:rPr>
                    <w:t>with </w:t>
                  </w:r>
                  <w:r>
                    <w:rPr>
                      <w:spacing w:val="-5"/>
                    </w:rPr>
                    <w:t>distrust. </w:t>
                  </w:r>
                  <w:r>
                    <w:rPr/>
                    <w:t>About </w:t>
                  </w:r>
                  <w:r>
                    <w:rPr>
                      <w:spacing w:val="-5"/>
                    </w:rPr>
                    <w:t>nine </w:t>
                  </w:r>
                  <w:r>
                    <w:rPr/>
                    <w:t>or ten </w:t>
                  </w:r>
                  <w:r>
                    <w:rPr>
                      <w:spacing w:val="3"/>
                    </w:rPr>
                    <w:t>o’clock </w:t>
                  </w:r>
                  <w:r>
                    <w:rPr/>
                    <w:t>in </w:t>
                  </w:r>
                  <w:r>
                    <w:rPr>
                      <w:spacing w:val="-3"/>
                    </w:rPr>
                    <w:t>the </w:t>
                  </w:r>
                  <w:r>
                    <w:rPr>
                      <w:spacing w:val="-4"/>
                    </w:rPr>
                    <w:t>evening he </w:t>
                  </w:r>
                  <w:r>
                    <w:rPr/>
                    <w:t>would often be </w:t>
                  </w:r>
                  <w:r>
                    <w:rPr>
                      <w:spacing w:val="-3"/>
                    </w:rPr>
                    <w:t>visited  </w:t>
                  </w:r>
                  <w:r>
                    <w:rPr/>
                    <w:t>by </w:t>
                  </w:r>
                  <w:r>
                    <w:rPr>
                      <w:spacing w:val="-5"/>
                    </w:rPr>
                    <w:t>several </w:t>
                  </w:r>
                  <w:r>
                    <w:rPr>
                      <w:spacing w:val="-7"/>
                    </w:rPr>
                    <w:t>strange, </w:t>
                  </w:r>
                  <w:r>
                    <w:rPr>
                      <w:spacing w:val="-5"/>
                    </w:rPr>
                    <w:t>mysterious </w:t>
                  </w:r>
                  <w:r>
                    <w:rPr>
                      <w:spacing w:val="-6"/>
                    </w:rPr>
                    <w:t>personages. </w:t>
                  </w:r>
                  <w:r>
                    <w:rPr/>
                    <w:t>He would </w:t>
                  </w:r>
                  <w:r>
                    <w:rPr>
                      <w:spacing w:val="-4"/>
                    </w:rPr>
                    <w:t>explain </w:t>
                  </w:r>
                  <w:r>
                    <w:rPr/>
                    <w:t>to </w:t>
                  </w:r>
                  <w:r>
                    <w:rPr>
                      <w:spacing w:val="-5"/>
                    </w:rPr>
                    <w:t>me </w:t>
                  </w:r>
                  <w:r>
                    <w:rPr/>
                    <w:t>that it </w:t>
                  </w:r>
                  <w:r>
                    <w:rPr>
                      <w:spacing w:val="-7"/>
                    </w:rPr>
                    <w:t>was </w:t>
                  </w:r>
                  <w:r>
                    <w:rPr>
                      <w:spacing w:val="-3"/>
                    </w:rPr>
                    <w:t>an important </w:t>
                  </w:r>
                  <w:r>
                    <w:rPr>
                      <w:spacing w:val="-4"/>
                    </w:rPr>
                    <w:t>deliberation, and </w:t>
                  </w:r>
                  <w:r>
                    <w:rPr/>
                    <w:t>would </w:t>
                  </w:r>
                  <w:r>
                    <w:rPr>
                      <w:spacing w:val="-3"/>
                    </w:rPr>
                    <w:t>beg </w:t>
                  </w:r>
                  <w:r>
                    <w:rPr>
                      <w:spacing w:val="-5"/>
                    </w:rPr>
                    <w:t>me </w:t>
                  </w:r>
                  <w:r>
                    <w:rPr/>
                    <w:t>to go </w:t>
                  </w:r>
                  <w:r>
                    <w:rPr>
                      <w:spacing w:val="-4"/>
                    </w:rPr>
                    <w:t>and sit with </w:t>
                  </w:r>
                  <w:r>
                    <w:rPr>
                      <w:spacing w:val="-3"/>
                    </w:rPr>
                    <w:t>Tonia, who </w:t>
                  </w:r>
                  <w:r>
                    <w:rPr>
                      <w:spacing w:val="-6"/>
                    </w:rPr>
                    <w:t>was </w:t>
                  </w:r>
                  <w:r>
                    <w:rPr>
                      <w:spacing w:val="-5"/>
                    </w:rPr>
                    <w:t>generally </w:t>
                  </w:r>
                  <w:r>
                    <w:rPr/>
                    <w:t>on </w:t>
                  </w:r>
                  <w:r>
                    <w:rPr>
                      <w:spacing w:val="-3"/>
                    </w:rPr>
                    <w:t>the  </w:t>
                  </w:r>
                  <w:r>
                    <w:rPr>
                      <w:spacing w:val="6"/>
                    </w:rPr>
                    <w:t> </w:t>
                  </w:r>
                  <w:r>
                    <w:rPr>
                      <w:spacing w:val="-6"/>
                    </w:rPr>
                    <w:t>verandah.</w:t>
                  </w:r>
                </w:p>
                <w:p>
                  <w:pPr>
                    <w:pStyle w:val="BodyText"/>
                    <w:spacing w:line="254" w:lineRule="auto" w:before="56"/>
                    <w:ind w:left="1068" w:right="1026" w:firstLine="5"/>
                    <w:jc w:val="both"/>
                  </w:pPr>
                  <w:r>
                    <w:rPr/>
                    <w:t>Presently, however, Bakunin’s recruiting instinct was too strong for his mistrust, and he handed to Vyrubov, “ with a strict in­ junction to show it to nobody” , the programme and constitu­ tion  of the Brotherhood.</w:t>
                  </w:r>
                </w:p>
                <w:p>
                  <w:pPr>
                    <w:pStyle w:val="BodyText"/>
                    <w:spacing w:line="218" w:lineRule="auto" w:before="38"/>
                    <w:ind w:left="1073" w:right="1023" w:firstLine="201"/>
                    <w:jc w:val="both"/>
                  </w:pPr>
                  <w:r>
                    <w:rPr>
                      <w:spacing w:val="-3"/>
                    </w:rPr>
                    <w:t>The </w:t>
                  </w:r>
                  <w:r>
                    <w:rPr/>
                    <w:t>next day [Vyrubov </w:t>
                  </w:r>
                  <w:r>
                    <w:rPr>
                      <w:spacing w:val="-5"/>
                    </w:rPr>
                    <w:t>continues] </w:t>
                  </w:r>
                  <w:r>
                    <w:rPr/>
                    <w:t>I </w:t>
                  </w:r>
                  <w:r>
                    <w:rPr>
                      <w:spacing w:val="-5"/>
                    </w:rPr>
                    <w:t>returned </w:t>
                  </w:r>
                  <w:r>
                    <w:rPr>
                      <w:spacing w:val="-4"/>
                    </w:rPr>
                    <w:t>this </w:t>
                  </w:r>
                  <w:r>
                    <w:rPr>
                      <w:spacing w:val="-6"/>
                    </w:rPr>
                    <w:t>strange </w:t>
                  </w:r>
                  <w:r>
                    <w:rPr/>
                    <w:t>docu­ </w:t>
                  </w:r>
                  <w:r>
                    <w:rPr>
                      <w:spacing w:val="-5"/>
                    </w:rPr>
                    <w:t>ment </w:t>
                  </w:r>
                  <w:r>
                    <w:rPr/>
                    <w:t>to </w:t>
                  </w:r>
                  <w:r>
                    <w:rPr>
                      <w:spacing w:val="-5"/>
                    </w:rPr>
                    <w:t>Bakunin, </w:t>
                  </w:r>
                  <w:r>
                    <w:rPr>
                      <w:spacing w:val="-4"/>
                    </w:rPr>
                    <w:t>and </w:t>
                  </w:r>
                  <w:r>
                    <w:rPr/>
                    <w:t>told him that I could not </w:t>
                  </w:r>
                  <w:r>
                    <w:rPr>
                      <w:spacing w:val="-4"/>
                    </w:rPr>
                    <w:t>bear </w:t>
                  </w:r>
                  <w:r>
                    <w:rPr/>
                    <w:t>political con­ </w:t>
                  </w:r>
                  <w:r>
                    <w:rPr>
                      <w:spacing w:val="-7"/>
                    </w:rPr>
                    <w:t>spiracies. </w:t>
                  </w:r>
                  <w:r>
                    <w:rPr>
                      <w:spacing w:val="-3"/>
                    </w:rPr>
                    <w:t>Although </w:t>
                  </w:r>
                  <w:r>
                    <w:rPr/>
                    <w:t>I </w:t>
                  </w:r>
                  <w:r>
                    <w:rPr>
                      <w:spacing w:val="-3"/>
                    </w:rPr>
                    <w:t>am </w:t>
                  </w:r>
                  <w:r>
                    <w:rPr/>
                    <w:t>of </w:t>
                  </w:r>
                  <w:r>
                    <w:rPr>
                      <w:spacing w:val="-3"/>
                    </w:rPr>
                    <w:t>the most </w:t>
                  </w:r>
                  <w:r>
                    <w:rPr>
                      <w:spacing w:val="-4"/>
                    </w:rPr>
                    <w:t>radical </w:t>
                  </w:r>
                  <w:r>
                    <w:rPr/>
                    <w:t>way </w:t>
                  </w:r>
                  <w:r>
                    <w:rPr>
                      <w:spacing w:val="2"/>
                    </w:rPr>
                    <w:t>of </w:t>
                  </w:r>
                  <w:r>
                    <w:rPr>
                      <w:spacing w:val="-5"/>
                    </w:rPr>
                    <w:t>thinking </w:t>
                  </w:r>
                  <w:r>
                    <w:rPr>
                      <w:spacing w:val="-4"/>
                    </w:rPr>
                    <w:t>and am prepared </w:t>
                  </w:r>
                  <w:r>
                    <w:rPr>
                      <w:spacing w:val="2"/>
                    </w:rPr>
                    <w:t>to </w:t>
                  </w:r>
                  <w:r>
                    <w:rPr>
                      <w:spacing w:val="-4"/>
                    </w:rPr>
                    <w:t>defend </w:t>
                  </w:r>
                  <w:r>
                    <w:rPr/>
                    <w:t>it </w:t>
                  </w:r>
                  <w:r>
                    <w:rPr>
                      <w:spacing w:val="-3"/>
                    </w:rPr>
                    <w:t>with </w:t>
                  </w:r>
                  <w:r>
                    <w:rPr>
                      <w:spacing w:val="-4"/>
                    </w:rPr>
                    <w:t>all </w:t>
                  </w:r>
                  <w:r>
                    <w:rPr/>
                    <w:t>my </w:t>
                  </w:r>
                  <w:r>
                    <w:rPr>
                      <w:spacing w:val="-4"/>
                    </w:rPr>
                    <w:t>might, </w:t>
                  </w:r>
                  <w:r>
                    <w:rPr/>
                    <w:t>I  </w:t>
                  </w:r>
                  <w:r>
                    <w:rPr>
                      <w:spacing w:val="-3"/>
                    </w:rPr>
                    <w:t>will defend </w:t>
                  </w:r>
                  <w:r>
                    <w:rPr/>
                    <w:t>it  only face  </w:t>
                  </w:r>
                  <w:r>
                    <w:rPr>
                      <w:spacing w:val="2"/>
                    </w:rPr>
                    <w:t>to </w:t>
                  </w:r>
                  <w:r>
                    <w:rPr/>
                    <w:t>face </w:t>
                  </w:r>
                  <w:r>
                    <w:rPr>
                      <w:spacing w:val="-4"/>
                    </w:rPr>
                    <w:t>and </w:t>
                  </w:r>
                  <w:r>
                    <w:rPr/>
                    <w:t>not </w:t>
                  </w:r>
                  <w:r>
                    <w:rPr>
                      <w:spacing w:val="3"/>
                    </w:rPr>
                    <w:t>by </w:t>
                  </w:r>
                  <w:r>
                    <w:rPr>
                      <w:spacing w:val="-5"/>
                    </w:rPr>
                    <w:t>underground </w:t>
                  </w:r>
                  <w:r>
                    <w:rPr>
                      <w:spacing w:val="-4"/>
                    </w:rPr>
                    <w:t>methods.  </w:t>
                  </w:r>
                  <w:r>
                    <w:rPr/>
                    <w:t>But </w:t>
                  </w:r>
                  <w:r>
                    <w:rPr>
                      <w:spacing w:val="-4"/>
                    </w:rPr>
                    <w:t>Bakunin </w:t>
                  </w:r>
                  <w:r>
                    <w:rPr/>
                    <w:t>would not  </w:t>
                  </w:r>
                  <w:r>
                    <w:rPr>
                      <w:spacing w:val="-3"/>
                    </w:rPr>
                    <w:t>so </w:t>
                  </w:r>
                  <w:r>
                    <w:rPr>
                      <w:spacing w:val="-4"/>
                    </w:rPr>
                    <w:t>easily </w:t>
                  </w:r>
                  <w:r>
                    <w:rPr>
                      <w:spacing w:val="-7"/>
                    </w:rPr>
                    <w:t>release </w:t>
                  </w:r>
                  <w:r>
                    <w:rPr>
                      <w:spacing w:val="-5"/>
                    </w:rPr>
                    <w:t>his predestined</w:t>
                  </w:r>
                  <w:r>
                    <w:rPr>
                      <w:spacing w:val="40"/>
                    </w:rPr>
                    <w:t> </w:t>
                  </w:r>
                  <w:r>
                    <w:rPr/>
                    <w:t>victim.</w:t>
                  </w:r>
                </w:p>
                <w:p>
                  <w:pPr>
                    <w:pStyle w:val="BodyText"/>
                    <w:spacing w:line="220" w:lineRule="auto"/>
                    <w:ind w:left="1073" w:right="1026" w:firstLine="208"/>
                    <w:jc w:val="both"/>
                  </w:pPr>
                  <w:r>
                    <w:rPr/>
                    <w:t>“ </w:t>
                  </w:r>
                  <w:r>
                    <w:rPr>
                      <w:spacing w:val="3"/>
                    </w:rPr>
                    <w:t>You </w:t>
                  </w:r>
                  <w:r>
                    <w:rPr>
                      <w:spacing w:val="-4"/>
                    </w:rPr>
                    <w:t>have </w:t>
                  </w:r>
                  <w:r>
                    <w:rPr>
                      <w:spacing w:val="-6"/>
                    </w:rPr>
                    <w:t>seen </w:t>
                  </w:r>
                  <w:r>
                    <w:rPr/>
                    <w:t>that </w:t>
                  </w:r>
                  <w:r>
                    <w:rPr>
                      <w:spacing w:val="-5"/>
                    </w:rPr>
                    <w:t>we </w:t>
                  </w:r>
                  <w:r>
                    <w:rPr>
                      <w:spacing w:val="-4"/>
                    </w:rPr>
                    <w:t>have member </w:t>
                  </w:r>
                  <w:r>
                    <w:rPr>
                      <w:spacing w:val="-6"/>
                    </w:rPr>
                    <w:t>sympathisers, </w:t>
                  </w:r>
                  <w:r>
                    <w:rPr>
                      <w:spacing w:val="-3"/>
                    </w:rPr>
                    <w:t>who </w:t>
                  </w:r>
                  <w:r>
                    <w:rPr>
                      <w:spacing w:val="-5"/>
                    </w:rPr>
                    <w:t>are </w:t>
                  </w:r>
                  <w:r>
                    <w:rPr/>
                    <w:t>not </w:t>
                  </w:r>
                  <w:r>
                    <w:rPr>
                      <w:spacing w:val="-3"/>
                    </w:rPr>
                    <w:t>called </w:t>
                  </w:r>
                  <w:r>
                    <w:rPr/>
                    <w:t>on to </w:t>
                  </w:r>
                  <w:r>
                    <w:rPr>
                      <w:spacing w:val="-3"/>
                    </w:rPr>
                    <w:t>take </w:t>
                  </w:r>
                  <w:r>
                    <w:rPr/>
                    <w:t>part in any </w:t>
                  </w:r>
                  <w:r>
                    <w:rPr>
                      <w:spacing w:val="-5"/>
                    </w:rPr>
                    <w:t>conspiracies, </w:t>
                  </w:r>
                  <w:r>
                    <w:rPr/>
                    <w:t>but only to </w:t>
                  </w:r>
                  <w:r>
                    <w:rPr>
                      <w:spacing w:val="-4"/>
                    </w:rPr>
                    <w:t>help </w:t>
                  </w:r>
                  <w:r>
                    <w:rPr/>
                    <w:t>by </w:t>
                  </w:r>
                  <w:r>
                    <w:rPr>
                      <w:spacing w:val="-3"/>
                    </w:rPr>
                    <w:t>word </w:t>
                  </w:r>
                  <w:r>
                    <w:rPr>
                      <w:spacing w:val="-4"/>
                    </w:rPr>
                    <w:t>and </w:t>
                  </w:r>
                  <w:r>
                    <w:rPr>
                      <w:spacing w:val="-3"/>
                    </w:rPr>
                    <w:t>pen </w:t>
                  </w:r>
                  <w:r>
                    <w:rPr/>
                    <w:t>to </w:t>
                  </w:r>
                  <w:r>
                    <w:rPr>
                      <w:spacing w:val="-6"/>
                    </w:rPr>
                    <w:t>disseminate </w:t>
                  </w:r>
                  <w:r>
                    <w:rPr>
                      <w:spacing w:val="-3"/>
                    </w:rPr>
                    <w:t>our </w:t>
                  </w:r>
                  <w:r>
                    <w:rPr>
                      <w:spacing w:val="-6"/>
                    </w:rPr>
                    <w:t>ideas. </w:t>
                  </w:r>
                  <w:r>
                    <w:rPr/>
                    <w:t>We </w:t>
                  </w:r>
                  <w:r>
                    <w:rPr>
                      <w:spacing w:val="-4"/>
                    </w:rPr>
                    <w:t>must </w:t>
                  </w:r>
                  <w:r>
                    <w:rPr>
                      <w:spacing w:val="-3"/>
                    </w:rPr>
                    <w:t>certainly </w:t>
                  </w:r>
                  <w:r>
                    <w:rPr>
                      <w:spacing w:val="-4"/>
                    </w:rPr>
                    <w:t>enrol </w:t>
                  </w:r>
                  <w:r>
                    <w:rPr/>
                    <w:t>you  </w:t>
                  </w:r>
                  <w:r>
                    <w:rPr>
                      <w:spacing w:val="-5"/>
                    </w:rPr>
                    <w:t>among</w:t>
                  </w:r>
                  <w:r>
                    <w:rPr>
                      <w:spacing w:val="11"/>
                    </w:rPr>
                    <w:t> </w:t>
                  </w:r>
                  <w:r>
                    <w:rPr/>
                    <w:t>them.”</w:t>
                  </w:r>
                </w:p>
                <w:p>
                  <w:pPr>
                    <w:pStyle w:val="BodyText"/>
                    <w:spacing w:line="228" w:lineRule="auto"/>
                    <w:ind w:left="1075" w:right="1029" w:firstLine="211"/>
                    <w:jc w:val="both"/>
                  </w:pPr>
                  <w:r>
                    <w:rPr/>
                    <w:t>“ Well, if you like, but I don’t much care about those oaths on daggers.”</w:t>
                  </w:r>
                </w:p>
                <w:p>
                  <w:pPr>
                    <w:pStyle w:val="BodyText"/>
                    <w:spacing w:line="210" w:lineRule="exact" w:before="4"/>
                    <w:ind w:left="1080" w:right="1026" w:firstLine="206"/>
                    <w:jc w:val="both"/>
                  </w:pPr>
                  <w:r>
                    <w:rPr/>
                    <w:t>“ </w:t>
                  </w:r>
                  <w:r>
                    <w:rPr>
                      <w:spacing w:val="-8"/>
                    </w:rPr>
                    <w:t>Oh, </w:t>
                  </w:r>
                  <w:r>
                    <w:rPr/>
                    <w:t>they aren’t </w:t>
                  </w:r>
                  <w:r>
                    <w:rPr>
                      <w:spacing w:val="-7"/>
                    </w:rPr>
                    <w:t>necessary. </w:t>
                  </w:r>
                  <w:r>
                    <w:rPr/>
                    <w:t>We </w:t>
                  </w:r>
                  <w:r>
                    <w:rPr>
                      <w:spacing w:val="-3"/>
                    </w:rPr>
                    <w:t>invented </w:t>
                  </w:r>
                  <w:r>
                    <w:rPr/>
                    <w:t>that for </w:t>
                  </w:r>
                  <w:r>
                    <w:rPr>
                      <w:spacing w:val="-3"/>
                    </w:rPr>
                    <w:t>the </w:t>
                  </w:r>
                  <w:r>
                    <w:rPr>
                      <w:spacing w:val="-5"/>
                    </w:rPr>
                    <w:t>Italians. </w:t>
                  </w:r>
                  <w:r>
                    <w:rPr/>
                    <w:t>We </w:t>
                  </w:r>
                  <w:r>
                    <w:rPr>
                      <w:spacing w:val="-6"/>
                    </w:rPr>
                    <w:t>are </w:t>
                  </w:r>
                  <w:r>
                    <w:rPr>
                      <w:spacing w:val="-3"/>
                    </w:rPr>
                    <w:t>content with </w:t>
                  </w:r>
                  <w:r>
                    <w:rPr/>
                    <w:t>your </w:t>
                  </w:r>
                  <w:r>
                    <w:rPr>
                      <w:spacing w:val="-4"/>
                    </w:rPr>
                    <w:t>word.  </w:t>
                  </w:r>
                  <w:r>
                    <w:rPr/>
                    <w:t>Do you  </w:t>
                  </w:r>
                  <w:r>
                    <w:rPr>
                      <w:spacing w:val="-4"/>
                    </w:rPr>
                    <w:t>agree?”</w:t>
                  </w:r>
                </w:p>
                <w:p>
                  <w:pPr>
                    <w:pStyle w:val="BodyText"/>
                    <w:spacing w:line="205" w:lineRule="exact"/>
                    <w:ind w:left="1286"/>
                  </w:pPr>
                  <w:r>
                    <w:rPr/>
                    <w:t>“ On those conditions,  I agree.”</w:t>
                  </w:r>
                </w:p>
                <w:p>
                  <w:pPr>
                    <w:pStyle w:val="BodyText"/>
                    <w:spacing w:line="212" w:lineRule="exact" w:before="11"/>
                    <w:ind w:left="1078" w:right="1025" w:firstLine="199"/>
                    <w:jc w:val="both"/>
                  </w:pPr>
                  <w:r>
                    <w:rPr>
                      <w:spacing w:val="-3"/>
                    </w:rPr>
                    <w:t>He </w:t>
                  </w:r>
                  <w:r>
                    <w:rPr>
                      <w:spacing w:val="-6"/>
                    </w:rPr>
                    <w:t>rose, </w:t>
                  </w:r>
                  <w:r>
                    <w:rPr>
                      <w:spacing w:val="-4"/>
                    </w:rPr>
                    <w:t>solemnly </w:t>
                  </w:r>
                  <w:r>
                    <w:rPr>
                      <w:spacing w:val="-5"/>
                    </w:rPr>
                    <w:t>announced </w:t>
                  </w:r>
                  <w:r>
                    <w:rPr/>
                    <w:t>that </w:t>
                  </w:r>
                  <w:r>
                    <w:rPr>
                      <w:spacing w:val="-5"/>
                    </w:rPr>
                    <w:t>he </w:t>
                  </w:r>
                  <w:r>
                    <w:rPr>
                      <w:spacing w:val="-3"/>
                    </w:rPr>
                    <w:t>received </w:t>
                  </w:r>
                  <w:r>
                    <w:rPr>
                      <w:spacing w:val="-6"/>
                    </w:rPr>
                    <w:t>me </w:t>
                  </w:r>
                  <w:r>
                    <w:rPr>
                      <w:spacing w:val="-5"/>
                    </w:rPr>
                    <w:t>as </w:t>
                  </w:r>
                  <w:r>
                    <w:rPr/>
                    <w:t>a </w:t>
                  </w:r>
                  <w:r>
                    <w:rPr>
                      <w:spacing w:val="-4"/>
                    </w:rPr>
                    <w:t>member </w:t>
                  </w:r>
                  <w:r>
                    <w:rPr/>
                    <w:t>of </w:t>
                  </w:r>
                  <w:r>
                    <w:rPr>
                      <w:spacing w:val="-4"/>
                    </w:rPr>
                    <w:t>the </w:t>
                  </w:r>
                  <w:r>
                    <w:rPr/>
                    <w:t>World </w:t>
                  </w:r>
                  <w:r>
                    <w:rPr>
                      <w:spacing w:val="-3"/>
                    </w:rPr>
                    <w:t>Brotherhood, </w:t>
                  </w:r>
                  <w:r>
                    <w:rPr>
                      <w:spacing w:val="-4"/>
                    </w:rPr>
                    <w:t>embraced </w:t>
                  </w:r>
                  <w:r>
                    <w:rPr>
                      <w:spacing w:val="-7"/>
                    </w:rPr>
                    <w:t>me,  </w:t>
                  </w:r>
                  <w:r>
                    <w:rPr>
                      <w:spacing w:val="-4"/>
                    </w:rPr>
                    <w:t>and  </w:t>
                  </w:r>
                  <w:r>
                    <w:rPr>
                      <w:spacing w:val="-7"/>
                    </w:rPr>
                    <w:t>said:</w:t>
                  </w:r>
                </w:p>
                <w:p>
                  <w:pPr>
                    <w:pStyle w:val="BodyText"/>
                    <w:spacing w:line="210" w:lineRule="exact"/>
                    <w:ind w:left="1286"/>
                  </w:pPr>
                  <w:r>
                    <w:rPr/>
                    <w:t>“ Now, as a new brother, you have to pay 20  francs.”</w:t>
                  </w:r>
                </w:p>
                <w:p>
                  <w:pPr>
                    <w:spacing w:before="56"/>
                    <w:ind w:left="829" w:right="793" w:firstLine="0"/>
                    <w:jc w:val="center"/>
                    <w:rPr>
                      <w:b/>
                      <w:sz w:val="15"/>
                    </w:rPr>
                  </w:pPr>
                  <w:r>
                    <w:rPr>
                      <w:b/>
                      <w:sz w:val="15"/>
                    </w:rPr>
                    <w:t>1 Vyrubov,  </w:t>
                  </w:r>
                  <w:r>
                    <w:rPr>
                      <w:b/>
                      <w:i/>
                      <w:sz w:val="15"/>
                    </w:rPr>
                    <w:t>Vestnik Evropy </w:t>
                  </w:r>
                  <w:r>
                    <w:rPr>
                      <w:b/>
                      <w:sz w:val="15"/>
                    </w:rPr>
                    <w:t>(February  1913),  pp.  47, 53-4,</w:t>
                  </w:r>
                </w:p>
              </w:txbxContent>
            </v:textbox>
            <w10:wrap type="none"/>
          </v:shape>
        </w:pict>
      </w:r>
      <w:r>
        <w:rPr/>
        <w:drawing>
          <wp:anchor distT="0" distB="0" distL="0" distR="0" allowOverlap="1" layoutInCell="1" locked="0" behindDoc="1" simplePos="0" relativeHeight="268194695">
            <wp:simplePos x="0" y="0"/>
            <wp:positionH relativeFrom="page">
              <wp:posOffset>0</wp:posOffset>
            </wp:positionH>
            <wp:positionV relativeFrom="page">
              <wp:posOffset>0</wp:posOffset>
            </wp:positionV>
            <wp:extent cx="5043158" cy="7778496"/>
            <wp:effectExtent l="0" t="0" r="0" b="0"/>
            <wp:wrapNone/>
            <wp:docPr id="639" name="image324.png" descr=""/>
            <wp:cNvGraphicFramePr>
              <a:graphicFrameLocks noChangeAspect="1"/>
            </wp:cNvGraphicFramePr>
            <a:graphic>
              <a:graphicData uri="http://schemas.openxmlformats.org/drawingml/2006/picture">
                <pic:pic>
                  <pic:nvPicPr>
                    <pic:cNvPr id="640" name="image324.png"/>
                    <pic:cNvPicPr/>
                  </pic:nvPicPr>
                  <pic:blipFill>
                    <a:blip r:embed="rId32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073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29" w:val="left" w:leader="none"/>
                      <w:tab w:pos="6256" w:val="left" w:leader="none"/>
                    </w:tabs>
                    <w:spacing w:before="120"/>
                    <w:ind w:left="1073" w:right="0" w:firstLine="0"/>
                    <w:jc w:val="both"/>
                    <w:rPr>
                      <w:sz w:val="12"/>
                    </w:rPr>
                  </w:pPr>
                  <w:r>
                    <w:rPr>
                      <w:b/>
                      <w:spacing w:val="-3"/>
                      <w:sz w:val="16"/>
                    </w:rPr>
                    <w:t>318</w:t>
                    <w:tab/>
                  </w:r>
                  <w:r>
                    <w:rPr>
                      <w:b/>
                      <w:spacing w:val="8"/>
                      <w:sz w:val="16"/>
                    </w:rPr>
                    <w:t>REDIVIVUS</w:t>
                    <w:tab/>
                  </w:r>
                  <w:r>
                    <w:rPr>
                      <w:spacing w:val="9"/>
                      <w:position w:val="1"/>
                      <w:sz w:val="12"/>
                    </w:rPr>
                    <w:t>BOOK</w:t>
                  </w:r>
                  <w:r>
                    <w:rPr>
                      <w:spacing w:val="49"/>
                      <w:position w:val="1"/>
                      <w:sz w:val="12"/>
                    </w:rPr>
                    <w:t> </w:t>
                  </w:r>
                  <w:r>
                    <w:rPr>
                      <w:spacing w:val="5"/>
                      <w:position w:val="1"/>
                      <w:sz w:val="12"/>
                    </w:rPr>
                    <w:t>IV</w:t>
                  </w:r>
                </w:p>
                <w:p>
                  <w:pPr>
                    <w:pStyle w:val="BodyText"/>
                    <w:spacing w:line="206" w:lineRule="exact" w:before="138"/>
                    <w:ind w:left="1061" w:right="1021" w:firstLine="197"/>
                    <w:jc w:val="both"/>
                  </w:pPr>
                  <w:r>
                    <w:rPr/>
                    <w:t>At this practical conclusion I could not help laughing, and he smiled with his good-natured cheerful  smile.</w:t>
                  </w:r>
                </w:p>
                <w:p>
                  <w:pPr>
                    <w:pStyle w:val="BodyText"/>
                    <w:spacing w:line="252" w:lineRule="auto" w:before="133"/>
                    <w:ind w:left="1055" w:right="1034" w:firstLine="12"/>
                    <w:jc w:val="both"/>
                  </w:pPr>
                  <w:r>
                    <w:rPr/>
                    <w:t>Such is the only circumstantial  account which  has  come  down to us of the operation of the International Brotherhood founded by Bakunin in Naples. The methods of the Brotherhood were farcical, and its achievements nil. But it is a distinguished land­ mark in Bakunin’s biography. Bakunin himself was so pleased with it that it became a model for all his subsequent organisa­ tions; and the </w:t>
                  </w:r>
                  <w:r>
                    <w:rPr>
                      <w:i/>
                    </w:rPr>
                    <w:t>Revolutionary Catechism </w:t>
                  </w:r>
                  <w:r>
                    <w:rPr/>
                    <w:t>which he wrote as its programme is a critical turning-point in the development of his political thought.1</w:t>
                  </w:r>
                </w:p>
                <w:p>
                  <w:pPr>
                    <w:pStyle w:val="BodyText"/>
                    <w:spacing w:line="252" w:lineRule="auto" w:before="2"/>
                    <w:ind w:left="1049" w:right="1021" w:firstLine="221"/>
                    <w:jc w:val="both"/>
                  </w:pPr>
                  <w:r>
                    <w:rPr>
                      <w:spacing w:val="3"/>
                    </w:rPr>
                    <w:t>In </w:t>
                  </w:r>
                  <w:r>
                    <w:rPr/>
                    <w:t>the </w:t>
                  </w:r>
                  <w:r>
                    <w:rPr>
                      <w:spacing w:val="5"/>
                    </w:rPr>
                    <w:t>two </w:t>
                  </w:r>
                  <w:r>
                    <w:rPr/>
                    <w:t>years since he arrived in </w:t>
                  </w:r>
                  <w:r>
                    <w:rPr>
                      <w:spacing w:val="5"/>
                    </w:rPr>
                    <w:t>Italy </w:t>
                  </w:r>
                  <w:r>
                    <w:rPr/>
                    <w:t>and made his </w:t>
                  </w:r>
                  <w:r>
                    <w:rPr>
                      <w:spacing w:val="3"/>
                    </w:rPr>
                    <w:t>dutiful </w:t>
                  </w:r>
                  <w:r>
                    <w:rPr/>
                    <w:t>pilgrimage </w:t>
                  </w:r>
                  <w:r>
                    <w:rPr>
                      <w:spacing w:val="4"/>
                    </w:rPr>
                    <w:t>to </w:t>
                  </w:r>
                  <w:r>
                    <w:rPr/>
                    <w:t>Caprera, </w:t>
                  </w:r>
                  <w:r>
                    <w:rPr>
                      <w:spacing w:val="2"/>
                    </w:rPr>
                    <w:t>Bakunin  had  </w:t>
                  </w:r>
                  <w:r>
                    <w:rPr>
                      <w:spacing w:val="7"/>
                    </w:rPr>
                    <w:t>moved  </w:t>
                  </w:r>
                  <w:r>
                    <w:rPr/>
                    <w:t>far  </w:t>
                  </w:r>
                  <w:r>
                    <w:rPr>
                      <w:spacing w:val="2"/>
                    </w:rPr>
                    <w:t>and  </w:t>
                  </w:r>
                  <w:r>
                    <w:rPr>
                      <w:spacing w:val="3"/>
                    </w:rPr>
                    <w:t>rapidly. </w:t>
                  </w:r>
                  <w:r>
                    <w:rPr>
                      <w:spacing w:val="4"/>
                    </w:rPr>
                    <w:t>He </w:t>
                  </w:r>
                  <w:r>
                    <w:rPr>
                      <w:spacing w:val="2"/>
                    </w:rPr>
                    <w:t>had </w:t>
                  </w:r>
                  <w:r>
                    <w:rPr/>
                    <w:t>first </w:t>
                  </w:r>
                  <w:r>
                    <w:rPr>
                      <w:spacing w:val="2"/>
                    </w:rPr>
                    <w:t>been </w:t>
                  </w:r>
                  <w:r>
                    <w:rPr/>
                    <w:t>drawn </w:t>
                  </w:r>
                  <w:r>
                    <w:rPr>
                      <w:spacing w:val="4"/>
                    </w:rPr>
                    <w:t>to </w:t>
                  </w:r>
                  <w:r>
                    <w:rPr>
                      <w:spacing w:val="5"/>
                    </w:rPr>
                    <w:t>Italy </w:t>
                  </w:r>
                  <w:r>
                    <w:rPr>
                      <w:spacing w:val="6"/>
                    </w:rPr>
                    <w:t>by </w:t>
                  </w:r>
                  <w:r>
                    <w:rPr>
                      <w:spacing w:val="3"/>
                    </w:rPr>
                    <w:t>national </w:t>
                  </w:r>
                  <w:r>
                    <w:rPr/>
                    <w:t>reasons; </w:t>
                  </w:r>
                  <w:r>
                    <w:rPr>
                      <w:spacing w:val="2"/>
                    </w:rPr>
                    <w:t>and </w:t>
                  </w:r>
                  <w:r>
                    <w:rPr/>
                    <w:t>his enthusiasm </w:t>
                  </w:r>
                  <w:r>
                    <w:rPr>
                      <w:spacing w:val="2"/>
                    </w:rPr>
                    <w:t>for Italian </w:t>
                  </w:r>
                  <w:r>
                    <w:rPr/>
                    <w:t>nationalism had </w:t>
                  </w:r>
                  <w:r>
                    <w:rPr>
                      <w:spacing w:val="3"/>
                    </w:rPr>
                    <w:t>for </w:t>
                  </w:r>
                  <w:r>
                    <w:rPr/>
                    <w:t>a </w:t>
                  </w:r>
                  <w:r>
                    <w:rPr>
                      <w:spacing w:val="5"/>
                    </w:rPr>
                    <w:t>moment </w:t>
                  </w:r>
                  <w:r>
                    <w:rPr/>
                    <w:t>seemed </w:t>
                  </w:r>
                  <w:r>
                    <w:rPr>
                      <w:spacing w:val="4"/>
                    </w:rPr>
                    <w:t>to </w:t>
                  </w:r>
                  <w:r>
                    <w:rPr>
                      <w:spacing w:val="2"/>
                    </w:rPr>
                    <w:t>compensate </w:t>
                  </w:r>
                  <w:r>
                    <w:rPr/>
                    <w:t>him </w:t>
                  </w:r>
                  <w:r>
                    <w:rPr>
                      <w:spacing w:val="3"/>
                    </w:rPr>
                    <w:t>for </w:t>
                  </w:r>
                  <w:r>
                    <w:rPr/>
                    <w:t>the </w:t>
                  </w:r>
                  <w:r>
                    <w:rPr>
                      <w:spacing w:val="3"/>
                    </w:rPr>
                    <w:t>disappointment </w:t>
                  </w:r>
                  <w:r>
                    <w:rPr>
                      <w:spacing w:val="11"/>
                    </w:rPr>
                    <w:t>of </w:t>
                  </w:r>
                  <w:r>
                    <w:rPr/>
                    <w:t>his </w:t>
                  </w:r>
                  <w:r>
                    <w:rPr>
                      <w:spacing w:val="2"/>
                    </w:rPr>
                    <w:t>Polish ambitions. </w:t>
                  </w:r>
                  <w:r>
                    <w:rPr>
                      <w:spacing w:val="6"/>
                    </w:rPr>
                    <w:t>But </w:t>
                  </w:r>
                  <w:r>
                    <w:rPr/>
                    <w:t>the </w:t>
                  </w:r>
                  <w:r>
                    <w:rPr>
                      <w:spacing w:val="3"/>
                    </w:rPr>
                    <w:t>compensation </w:t>
                  </w:r>
                  <w:r>
                    <w:rPr>
                      <w:spacing w:val="5"/>
                    </w:rPr>
                    <w:t>proved </w:t>
                  </w:r>
                  <w:r>
                    <w:rPr/>
                    <w:t>fallacious. </w:t>
                  </w:r>
                  <w:r>
                    <w:rPr>
                      <w:spacing w:val="3"/>
                    </w:rPr>
                    <w:t>The </w:t>
                  </w:r>
                  <w:r>
                    <w:rPr>
                      <w:spacing w:val="6"/>
                    </w:rPr>
                    <w:t>victory </w:t>
                  </w:r>
                  <w:r>
                    <w:rPr>
                      <w:spacing w:val="9"/>
                    </w:rPr>
                    <w:t>of </w:t>
                  </w:r>
                  <w:r>
                    <w:rPr>
                      <w:spacing w:val="4"/>
                    </w:rPr>
                    <w:t>national­ </w:t>
                  </w:r>
                  <w:r>
                    <w:rPr/>
                    <w:t>ism, far </w:t>
                  </w:r>
                  <w:r>
                    <w:rPr>
                      <w:spacing w:val="2"/>
                    </w:rPr>
                    <w:t>from </w:t>
                  </w:r>
                  <w:r>
                    <w:rPr/>
                    <w:t>bringing in its train </w:t>
                  </w:r>
                  <w:r>
                    <w:rPr>
                      <w:spacing w:val="2"/>
                    </w:rPr>
                    <w:t>the </w:t>
                  </w:r>
                  <w:r>
                    <w:rPr>
                      <w:spacing w:val="6"/>
                    </w:rPr>
                    <w:t>victory </w:t>
                  </w:r>
                  <w:r>
                    <w:rPr>
                      <w:spacing w:val="11"/>
                    </w:rPr>
                    <w:t>of </w:t>
                  </w:r>
                  <w:r>
                    <w:rPr>
                      <w:spacing w:val="3"/>
                    </w:rPr>
                    <w:t>revolution, </w:t>
                  </w:r>
                  <w:r>
                    <w:rPr>
                      <w:spacing w:val="2"/>
                    </w:rPr>
                    <w:t>had </w:t>
                  </w:r>
                  <w:r>
                    <w:rPr>
                      <w:spacing w:val="3"/>
                    </w:rPr>
                    <w:t>left </w:t>
                  </w:r>
                  <w:r>
                    <w:rPr/>
                    <w:t>the social question </w:t>
                  </w:r>
                  <w:r>
                    <w:rPr>
                      <w:spacing w:val="3"/>
                    </w:rPr>
                    <w:t>untouched. Liberated </w:t>
                  </w:r>
                  <w:r>
                    <w:rPr>
                      <w:spacing w:val="5"/>
                    </w:rPr>
                    <w:t>Italy, </w:t>
                  </w:r>
                  <w:r>
                    <w:rPr/>
                    <w:t>instead </w:t>
                  </w:r>
                  <w:r>
                    <w:rPr>
                      <w:spacing w:val="9"/>
                    </w:rPr>
                    <w:t>of </w:t>
                  </w:r>
                  <w:r>
                    <w:rPr/>
                    <w:t>surpassing </w:t>
                  </w:r>
                  <w:r>
                    <w:rPr>
                      <w:spacing w:val="2"/>
                    </w:rPr>
                    <w:t>other </w:t>
                  </w:r>
                  <w:r>
                    <w:rPr/>
                    <w:t>nations in “ </w:t>
                  </w:r>
                  <w:r>
                    <w:rPr>
                      <w:spacing w:val="3"/>
                    </w:rPr>
                    <w:t>prosperity </w:t>
                  </w:r>
                  <w:r>
                    <w:rPr>
                      <w:spacing w:val="2"/>
                    </w:rPr>
                    <w:t>and </w:t>
                  </w:r>
                  <w:r>
                    <w:rPr/>
                    <w:t>greatness” , sur­ passed </w:t>
                  </w:r>
                  <w:r>
                    <w:rPr>
                      <w:spacing w:val="2"/>
                    </w:rPr>
                    <w:t>them </w:t>
                  </w:r>
                  <w:r>
                    <w:rPr>
                      <w:spacing w:val="4"/>
                    </w:rPr>
                    <w:t>only </w:t>
                  </w:r>
                  <w:r>
                    <w:rPr/>
                    <w:t>in </w:t>
                  </w:r>
                  <w:r>
                    <w:rPr>
                      <w:spacing w:val="2"/>
                    </w:rPr>
                    <w:t>beggary. </w:t>
                  </w:r>
                  <w:r>
                    <w:rPr>
                      <w:spacing w:val="3"/>
                    </w:rPr>
                    <w:t>The </w:t>
                  </w:r>
                  <w:r>
                    <w:rPr>
                      <w:spacing w:val="2"/>
                    </w:rPr>
                    <w:t>great </w:t>
                  </w:r>
                  <w:r>
                    <w:rPr>
                      <w:spacing w:val="3"/>
                    </w:rPr>
                    <w:t>Italian  </w:t>
                  </w:r>
                  <w:r>
                    <w:rPr/>
                    <w:t>leaders  shed their </w:t>
                  </w:r>
                  <w:r>
                    <w:rPr>
                      <w:spacing w:val="4"/>
                    </w:rPr>
                    <w:t>revolutionary </w:t>
                  </w:r>
                  <w:r>
                    <w:rPr/>
                    <w:t>lustre. Three </w:t>
                  </w:r>
                  <w:r>
                    <w:rPr>
                      <w:spacing w:val="3"/>
                    </w:rPr>
                    <w:t>months </w:t>
                  </w:r>
                  <w:r>
                    <w:rPr/>
                    <w:t>after </w:t>
                  </w:r>
                  <w:r>
                    <w:rPr>
                      <w:spacing w:val="3"/>
                    </w:rPr>
                    <w:t>receiving </w:t>
                  </w:r>
                  <w:r>
                    <w:rPr>
                      <w:spacing w:val="2"/>
                    </w:rPr>
                    <w:t>Bakunin </w:t>
                  </w:r>
                  <w:r>
                    <w:rPr/>
                    <w:t>in Caprera, Garibaldi </w:t>
                  </w:r>
                  <w:r>
                    <w:rPr>
                      <w:spacing w:val="2"/>
                    </w:rPr>
                    <w:t>visited </w:t>
                  </w:r>
                  <w:r>
                    <w:rPr>
                      <w:spacing w:val="5"/>
                    </w:rPr>
                    <w:t>London, </w:t>
                  </w:r>
                  <w:r>
                    <w:rPr/>
                    <w:t>was </w:t>
                  </w:r>
                  <w:r>
                    <w:rPr>
                      <w:spacing w:val="3"/>
                    </w:rPr>
                    <w:t>tempestuously wel­ </w:t>
                  </w:r>
                  <w:r>
                    <w:rPr>
                      <w:spacing w:val="5"/>
                    </w:rPr>
                    <w:t>comed </w:t>
                  </w:r>
                  <w:r>
                    <w:rPr>
                      <w:spacing w:val="6"/>
                    </w:rPr>
                    <w:t>by </w:t>
                  </w:r>
                  <w:r>
                    <w:rPr/>
                    <w:t>the British </w:t>
                  </w:r>
                  <w:r>
                    <w:rPr>
                      <w:i/>
                    </w:rPr>
                    <w:t>bourgeoisie</w:t>
                  </w:r>
                  <w:r>
                    <w:rPr/>
                    <w:t>, and assured  a cheering </w:t>
                  </w:r>
                  <w:r>
                    <w:rPr>
                      <w:spacing w:val="3"/>
                    </w:rPr>
                    <w:t>crowd </w:t>
                  </w:r>
                  <w:r>
                    <w:rPr/>
                    <w:t>at the Crystal </w:t>
                  </w:r>
                  <w:r>
                    <w:rPr>
                      <w:spacing w:val="2"/>
                    </w:rPr>
                    <w:t>Palace how </w:t>
                  </w:r>
                  <w:r>
                    <w:rPr>
                      <w:spacing w:val="4"/>
                    </w:rPr>
                    <w:t>much </w:t>
                  </w:r>
                  <w:r>
                    <w:rPr/>
                    <w:t>he  </w:t>
                  </w:r>
                  <w:r>
                    <w:rPr>
                      <w:spacing w:val="2"/>
                    </w:rPr>
                    <w:t>admired  </w:t>
                  </w:r>
                  <w:r>
                    <w:rPr/>
                    <w:t>their  </w:t>
                  </w:r>
                  <w:r>
                    <w:rPr>
                      <w:spacing w:val="6"/>
                    </w:rPr>
                    <w:t>devotion </w:t>
                  </w:r>
                  <w:r>
                    <w:rPr>
                      <w:spacing w:val="3"/>
                    </w:rPr>
                    <w:t>to </w:t>
                  </w:r>
                  <w:r>
                    <w:rPr/>
                    <w:t>the “ dear Queen” . </w:t>
                  </w:r>
                  <w:r>
                    <w:rPr>
                      <w:spacing w:val="2"/>
                    </w:rPr>
                    <w:t>Bakunin </w:t>
                  </w:r>
                  <w:r>
                    <w:rPr>
                      <w:spacing w:val="4"/>
                    </w:rPr>
                    <w:t>thought </w:t>
                  </w:r>
                  <w:r>
                    <w:rPr/>
                    <w:t>this “ </w:t>
                  </w:r>
                  <w:r>
                    <w:rPr>
                      <w:spacing w:val="3"/>
                    </w:rPr>
                    <w:t>what </w:t>
                  </w:r>
                  <w:r>
                    <w:rPr>
                      <w:spacing w:val="2"/>
                    </w:rPr>
                    <w:t>the </w:t>
                  </w:r>
                  <w:r>
                    <w:rPr>
                      <w:spacing w:val="3"/>
                    </w:rPr>
                    <w:t>French </w:t>
                  </w:r>
                  <w:r>
                    <w:rPr/>
                    <w:t>call </w:t>
                  </w:r>
                  <w:r>
                    <w:rPr>
                      <w:i/>
                    </w:rPr>
                    <w:t>niaiserie </w:t>
                  </w:r>
                  <w:r>
                    <w:rPr/>
                    <w:t>and, in </w:t>
                  </w:r>
                  <w:r>
                    <w:rPr>
                      <w:spacing w:val="3"/>
                    </w:rPr>
                    <w:t>Garibaldi’s position </w:t>
                  </w:r>
                  <w:r>
                    <w:rPr/>
                    <w:t>. . . pernicious </w:t>
                  </w:r>
                  <w:r>
                    <w:rPr>
                      <w:i/>
                      <w:spacing w:val="2"/>
                    </w:rPr>
                    <w:t>niaiserie</w:t>
                  </w:r>
                  <w:r>
                    <w:rPr>
                      <w:spacing w:val="2"/>
                    </w:rPr>
                    <w:t>” </w:t>
                  </w:r>
                  <w:r>
                    <w:rPr/>
                    <w:t>. Mazzini was still </w:t>
                  </w:r>
                  <w:r>
                    <w:rPr>
                      <w:spacing w:val="2"/>
                    </w:rPr>
                    <w:t>more </w:t>
                  </w:r>
                  <w:r>
                    <w:rPr/>
                    <w:t>dangerous. </w:t>
                  </w:r>
                  <w:r>
                    <w:rPr>
                      <w:spacing w:val="5"/>
                    </w:rPr>
                    <w:t>Bakunin’s </w:t>
                  </w:r>
                  <w:r>
                    <w:rPr/>
                    <w:t>new, </w:t>
                  </w:r>
                  <w:r>
                    <w:rPr>
                      <w:spacing w:val="4"/>
                    </w:rPr>
                    <w:t>uncompromis­ </w:t>
                  </w:r>
                  <w:r>
                    <w:rPr/>
                    <w:t>ing atheism </w:t>
                  </w:r>
                  <w:r>
                    <w:rPr>
                      <w:spacing w:val="3"/>
                    </w:rPr>
                    <w:t>could </w:t>
                  </w:r>
                  <w:r>
                    <w:rPr>
                      <w:spacing w:val="5"/>
                    </w:rPr>
                    <w:t>not </w:t>
                  </w:r>
                  <w:r>
                    <w:rPr>
                      <w:spacing w:val="2"/>
                    </w:rPr>
                    <w:t>tolerate </w:t>
                  </w:r>
                  <w:r>
                    <w:rPr/>
                    <w:t>the </w:t>
                  </w:r>
                  <w:r>
                    <w:rPr>
                      <w:spacing w:val="4"/>
                    </w:rPr>
                    <w:t>mystical </w:t>
                  </w:r>
                  <w:r>
                    <w:rPr>
                      <w:spacing w:val="2"/>
                    </w:rPr>
                    <w:t>flavour </w:t>
                  </w:r>
                  <w:r>
                    <w:rPr>
                      <w:spacing w:val="11"/>
                    </w:rPr>
                    <w:t>of </w:t>
                  </w:r>
                  <w:r>
                    <w:rPr>
                      <w:spacing w:val="3"/>
                    </w:rPr>
                    <w:t>Mazzini’s </w:t>
                  </w:r>
                  <w:r>
                    <w:rPr/>
                    <w:t>nationalism, </w:t>
                  </w:r>
                  <w:r>
                    <w:rPr>
                      <w:spacing w:val="2"/>
                    </w:rPr>
                    <w:t>the </w:t>
                  </w:r>
                  <w:r>
                    <w:rPr>
                      <w:spacing w:val="3"/>
                    </w:rPr>
                    <w:t>appellation </w:t>
                  </w:r>
                  <w:r>
                    <w:rPr>
                      <w:spacing w:val="11"/>
                    </w:rPr>
                    <w:t>of </w:t>
                  </w:r>
                  <w:r>
                    <w:rPr>
                      <w:i/>
                    </w:rPr>
                    <w:t>Falanga Sacra </w:t>
                  </w:r>
                  <w:r>
                    <w:rPr>
                      <w:spacing w:val="2"/>
                    </w:rPr>
                    <w:t>which </w:t>
                  </w:r>
                  <w:r>
                    <w:rPr/>
                    <w:t>he </w:t>
                  </w:r>
                  <w:r>
                    <w:rPr>
                      <w:spacing w:val="3"/>
                    </w:rPr>
                    <w:t>gave </w:t>
                  </w:r>
                  <w:r>
                    <w:rPr>
                      <w:spacing w:val="4"/>
                    </w:rPr>
                    <w:t>to </w:t>
                  </w:r>
                  <w:r>
                    <w:rPr/>
                    <w:t>his organisations in </w:t>
                  </w:r>
                  <w:r>
                    <w:rPr>
                      <w:spacing w:val="5"/>
                    </w:rPr>
                    <w:t>Italy, </w:t>
                  </w:r>
                  <w:r>
                    <w:rPr>
                      <w:spacing w:val="2"/>
                    </w:rPr>
                    <w:t>the </w:t>
                  </w:r>
                  <w:r>
                    <w:rPr>
                      <w:spacing w:val="3"/>
                    </w:rPr>
                    <w:t>equation </w:t>
                  </w:r>
                  <w:r>
                    <w:rPr>
                      <w:spacing w:val="2"/>
                    </w:rPr>
                    <w:t>which </w:t>
                  </w:r>
                  <w:r>
                    <w:rPr/>
                    <w:t>he </w:t>
                  </w:r>
                  <w:r>
                    <w:rPr>
                      <w:spacing w:val="3"/>
                    </w:rPr>
                    <w:t>strove </w:t>
                  </w:r>
                  <w:r>
                    <w:rPr>
                      <w:spacing w:val="4"/>
                    </w:rPr>
                    <w:t>to </w:t>
                  </w:r>
                  <w:r>
                    <w:rPr/>
                    <w:t>establish </w:t>
                  </w:r>
                  <w:r>
                    <w:rPr>
                      <w:spacing w:val="3"/>
                    </w:rPr>
                    <w:t>between </w:t>
                  </w:r>
                  <w:r>
                    <w:rPr>
                      <w:spacing w:val="5"/>
                    </w:rPr>
                    <w:t>democracy </w:t>
                  </w:r>
                  <w:r>
                    <w:rPr/>
                    <w:t>and religion. </w:t>
                  </w:r>
                  <w:r>
                    <w:rPr>
                      <w:spacing w:val="4"/>
                    </w:rPr>
                    <w:t>All </w:t>
                  </w:r>
                  <w:r>
                    <w:rPr/>
                    <w:t>this was pure </w:t>
                  </w:r>
                  <w:r>
                    <w:rPr>
                      <w:spacing w:val="3"/>
                    </w:rPr>
                    <w:t>opportunism. </w:t>
                  </w:r>
                  <w:r>
                    <w:rPr/>
                    <w:t>Men like Garibaldi and Mazzini were </w:t>
                  </w:r>
                  <w:r>
                    <w:rPr>
                      <w:spacing w:val="6"/>
                    </w:rPr>
                    <w:t>not </w:t>
                  </w:r>
                  <w:r>
                    <w:rPr>
                      <w:spacing w:val="5"/>
                    </w:rPr>
                    <w:t>revolu­ </w:t>
                  </w:r>
                  <w:r>
                    <w:rPr/>
                    <w:t>tionaries at all. </w:t>
                  </w:r>
                  <w:r>
                    <w:rPr>
                      <w:spacing w:val="3"/>
                    </w:rPr>
                    <w:t>In </w:t>
                  </w:r>
                  <w:r>
                    <w:rPr/>
                    <w:t>the pursuit </w:t>
                  </w:r>
                  <w:r>
                    <w:rPr>
                      <w:spacing w:val="9"/>
                    </w:rPr>
                    <w:t>of </w:t>
                  </w:r>
                  <w:r>
                    <w:rPr/>
                    <w:t>a narrow </w:t>
                  </w:r>
                  <w:r>
                    <w:rPr>
                      <w:spacing w:val="2"/>
                    </w:rPr>
                    <w:t>nationalist </w:t>
                  </w:r>
                  <w:r>
                    <w:rPr/>
                    <w:t>ideal, </w:t>
                  </w:r>
                  <w:r>
                    <w:rPr>
                      <w:spacing w:val="4"/>
                    </w:rPr>
                    <w:t>they </w:t>
                  </w:r>
                  <w:r>
                    <w:rPr>
                      <w:spacing w:val="3"/>
                    </w:rPr>
                    <w:t>played </w:t>
                  </w:r>
                  <w:r>
                    <w:rPr>
                      <w:spacing w:val="2"/>
                    </w:rPr>
                    <w:t>fast </w:t>
                  </w:r>
                  <w:r>
                    <w:rPr/>
                    <w:t>and </w:t>
                  </w:r>
                  <w:r>
                    <w:rPr>
                      <w:spacing w:val="2"/>
                    </w:rPr>
                    <w:t>loose with </w:t>
                  </w:r>
                  <w:r>
                    <w:rPr>
                      <w:spacing w:val="5"/>
                    </w:rPr>
                    <w:t>both </w:t>
                  </w:r>
                  <w:r>
                    <w:rPr/>
                    <w:t>sides. </w:t>
                  </w:r>
                  <w:r>
                    <w:rPr>
                      <w:spacing w:val="3"/>
                    </w:rPr>
                    <w:t>The </w:t>
                  </w:r>
                  <w:r>
                    <w:rPr>
                      <w:spacing w:val="2"/>
                    </w:rPr>
                    <w:t>time </w:t>
                  </w:r>
                  <w:r>
                    <w:rPr/>
                    <w:t>was </w:t>
                  </w:r>
                  <w:r>
                    <w:rPr>
                      <w:spacing w:val="3"/>
                    </w:rPr>
                    <w:t>coming </w:t>
                  </w:r>
                  <w:r>
                    <w:rPr/>
                    <w:t>when the true </w:t>
                  </w:r>
                  <w:r>
                    <w:rPr>
                      <w:spacing w:val="2"/>
                    </w:rPr>
                    <w:t>revolutionaries </w:t>
                  </w:r>
                  <w:r>
                    <w:rPr>
                      <w:spacing w:val="9"/>
                    </w:rPr>
                    <w:t>of </w:t>
                  </w:r>
                  <w:r>
                    <w:rPr/>
                    <w:t>all countries </w:t>
                  </w:r>
                  <w:r>
                    <w:rPr>
                      <w:spacing w:val="3"/>
                    </w:rPr>
                    <w:t>would </w:t>
                  </w:r>
                  <w:r>
                    <w:rPr/>
                    <w:t>be </w:t>
                  </w:r>
                  <w:r>
                    <w:rPr>
                      <w:spacing w:val="3"/>
                    </w:rPr>
                    <w:t>compelled </w:t>
                  </w:r>
                  <w:r>
                    <w:rPr>
                      <w:spacing w:val="4"/>
                    </w:rPr>
                    <w:t>to </w:t>
                  </w:r>
                  <w:r>
                    <w:rPr>
                      <w:spacing w:val="2"/>
                    </w:rPr>
                    <w:t>take  </w:t>
                  </w:r>
                  <w:r>
                    <w:rPr/>
                    <w:t>a stand  against their  “ patriotic-ftow^eois </w:t>
                  </w:r>
                  <w:r>
                    <w:rPr>
                      <w:spacing w:val="4"/>
                    </w:rPr>
                    <w:t>rhetoric”</w:t>
                  </w:r>
                  <w:r>
                    <w:rPr>
                      <w:spacing w:val="-21"/>
                    </w:rPr>
                    <w:t> </w:t>
                  </w:r>
                  <w:r>
                    <w:rPr/>
                    <w:t>.2</w:t>
                  </w:r>
                </w:p>
                <w:p>
                  <w:pPr>
                    <w:spacing w:line="177" w:lineRule="exact" w:before="80"/>
                    <w:ind w:left="1243" w:right="0" w:firstLine="0"/>
                    <w:jc w:val="left"/>
                    <w:rPr>
                      <w:b/>
                      <w:sz w:val="15"/>
                    </w:rPr>
                  </w:pPr>
                  <w:r>
                    <w:rPr>
                      <w:b/>
                      <w:sz w:val="15"/>
                    </w:rPr>
                    <w:t>1 Vyrubov,  </w:t>
                  </w:r>
                  <w:r>
                    <w:rPr>
                      <w:b/>
                      <w:i/>
                      <w:sz w:val="15"/>
                    </w:rPr>
                    <w:t>Vestnik Evropy </w:t>
                  </w:r>
                  <w:r>
                    <w:rPr>
                      <w:b/>
                      <w:sz w:val="15"/>
                    </w:rPr>
                    <w:t>(February  1913),  pp.  51-2.</w:t>
                  </w:r>
                </w:p>
                <w:p>
                  <w:pPr>
                    <w:spacing w:line="178" w:lineRule="exact" w:before="2"/>
                    <w:ind w:left="1067" w:right="1029" w:firstLine="170"/>
                    <w:jc w:val="both"/>
                    <w:rPr>
                      <w:b/>
                      <w:sz w:val="15"/>
                    </w:rPr>
                  </w:pPr>
                  <w:r>
                    <w:rPr>
                      <w:b/>
                      <w:sz w:val="15"/>
                    </w:rPr>
                    <w:t>2 </w:t>
                  </w:r>
                  <w:r>
                    <w:rPr>
                      <w:b/>
                      <w:spacing w:val="-3"/>
                      <w:sz w:val="15"/>
                    </w:rPr>
                    <w:t>Steklov,  </w:t>
                  </w:r>
                  <w:r>
                    <w:rPr>
                      <w:b/>
                      <w:i/>
                      <w:spacing w:val="10"/>
                      <w:sz w:val="15"/>
                    </w:rPr>
                    <w:t>M.  </w:t>
                  </w:r>
                  <w:r>
                    <w:rPr>
                      <w:b/>
                      <w:i/>
                      <w:spacing w:val="7"/>
                      <w:sz w:val="15"/>
                    </w:rPr>
                    <w:t>A.  </w:t>
                  </w:r>
                  <w:r>
                    <w:rPr>
                      <w:b/>
                      <w:i/>
                      <w:spacing w:val="-5"/>
                      <w:sz w:val="15"/>
                    </w:rPr>
                    <w:t>Bakunin</w:t>
                  </w:r>
                  <w:r>
                    <w:rPr>
                      <w:b/>
                      <w:spacing w:val="-5"/>
                      <w:sz w:val="15"/>
                    </w:rPr>
                    <w:t>,  </w:t>
                  </w:r>
                  <w:r>
                    <w:rPr>
                      <w:b/>
                      <w:spacing w:val="-3"/>
                      <w:sz w:val="15"/>
                    </w:rPr>
                    <w:t>ii.  315;  </w:t>
                  </w:r>
                  <w:r>
                    <w:rPr>
                      <w:b/>
                      <w:i/>
                      <w:spacing w:val="-3"/>
                      <w:sz w:val="15"/>
                    </w:rPr>
                    <w:t>Pisma  </w:t>
                  </w:r>
                  <w:r>
                    <w:rPr>
                      <w:b/>
                      <w:i/>
                      <w:spacing w:val="-6"/>
                      <w:sz w:val="15"/>
                    </w:rPr>
                    <w:t>Bakunina</w:t>
                  </w:r>
                  <w:r>
                    <w:rPr>
                      <w:b/>
                      <w:spacing w:val="-6"/>
                      <w:sz w:val="15"/>
                    </w:rPr>
                    <w:t>,</w:t>
                  </w:r>
                  <w:r>
                    <w:rPr>
                      <w:b/>
                      <w:spacing w:val="31"/>
                      <w:sz w:val="15"/>
                    </w:rPr>
                    <w:t> </w:t>
                  </w:r>
                  <w:r>
                    <w:rPr>
                      <w:b/>
                      <w:spacing w:val="-4"/>
                      <w:sz w:val="15"/>
                    </w:rPr>
                    <w:t>ed.  Dragomanov, </w:t>
                  </w:r>
                  <w:r>
                    <w:rPr>
                      <w:b/>
                      <w:sz w:val="15"/>
                    </w:rPr>
                    <w:t>pp.  </w:t>
                  </w:r>
                  <w:r>
                    <w:rPr>
                      <w:b/>
                      <w:spacing w:val="-5"/>
                      <w:sz w:val="15"/>
                    </w:rPr>
                    <w:t>157,</w:t>
                  </w:r>
                  <w:r>
                    <w:rPr>
                      <w:b/>
                      <w:spacing w:val="22"/>
                      <w:sz w:val="15"/>
                    </w:rPr>
                    <w:t> </w:t>
                  </w:r>
                  <w:r>
                    <w:rPr>
                      <w:b/>
                      <w:spacing w:val="-6"/>
                      <w:sz w:val="15"/>
                    </w:rPr>
                    <w:t>171.</w:t>
                  </w:r>
                </w:p>
              </w:txbxContent>
            </v:textbox>
            <w10:wrap type="none"/>
          </v:shape>
        </w:pict>
      </w:r>
      <w:r>
        <w:rPr/>
        <w:drawing>
          <wp:anchor distT="0" distB="0" distL="0" distR="0" allowOverlap="1" layoutInCell="1" locked="0" behindDoc="1" simplePos="0" relativeHeight="268194743">
            <wp:simplePos x="0" y="0"/>
            <wp:positionH relativeFrom="page">
              <wp:posOffset>0</wp:posOffset>
            </wp:positionH>
            <wp:positionV relativeFrom="page">
              <wp:posOffset>0</wp:posOffset>
            </wp:positionV>
            <wp:extent cx="5043158" cy="7778496"/>
            <wp:effectExtent l="0" t="0" r="0" b="0"/>
            <wp:wrapNone/>
            <wp:docPr id="641" name="image325.png" descr=""/>
            <wp:cNvGraphicFramePr>
              <a:graphicFrameLocks noChangeAspect="1"/>
            </wp:cNvGraphicFramePr>
            <a:graphic>
              <a:graphicData uri="http://schemas.openxmlformats.org/drawingml/2006/picture">
                <pic:pic>
                  <pic:nvPicPr>
                    <pic:cNvPr id="642" name="image325.png"/>
                    <pic:cNvPicPr/>
                  </pic:nvPicPr>
                  <pic:blipFill>
                    <a:blip r:embed="rId329"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068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613" w:val="left" w:leader="none"/>
                      <w:tab w:pos="6916" w:val="right" w:leader="none"/>
                    </w:tabs>
                    <w:spacing w:before="115"/>
                    <w:ind w:left="1082" w:right="0" w:firstLine="0"/>
                    <w:jc w:val="left"/>
                    <w:rPr>
                      <w:b/>
                      <w:sz w:val="16"/>
                    </w:rPr>
                  </w:pPr>
                  <w:r>
                    <w:rPr>
                      <w:spacing w:val="6"/>
                      <w:sz w:val="12"/>
                    </w:rPr>
                    <w:t>CH</w:t>
                  </w:r>
                  <w:r>
                    <w:rPr>
                      <w:spacing w:val="-19"/>
                      <w:sz w:val="12"/>
                    </w:rPr>
                    <w:t> </w:t>
                  </w:r>
                  <w:r>
                    <w:rPr>
                      <w:spacing w:val="8"/>
                      <w:sz w:val="12"/>
                    </w:rPr>
                    <w:t>AP. </w:t>
                  </w:r>
                  <w:r>
                    <w:rPr>
                      <w:spacing w:val="12"/>
                      <w:sz w:val="12"/>
                    </w:rPr>
                    <w:t> </w:t>
                  </w:r>
                  <w:r>
                    <w:rPr>
                      <w:b/>
                      <w:spacing w:val="-3"/>
                      <w:sz w:val="16"/>
                    </w:rPr>
                    <w:t>24</w:t>
                    <w:tab/>
                  </w:r>
                  <w:r>
                    <w:rPr>
                      <w:b/>
                      <w:spacing w:val="6"/>
                      <w:sz w:val="16"/>
                    </w:rPr>
                    <w:t>NAPLES</w:t>
                  </w:r>
                  <w:r>
                    <w:rPr>
                      <w:rFonts w:ascii="Times New Roman"/>
                      <w:spacing w:val="6"/>
                      <w:sz w:val="16"/>
                    </w:rPr>
                    <w:tab/>
                  </w:r>
                  <w:r>
                    <w:rPr>
                      <w:b/>
                      <w:sz w:val="16"/>
                    </w:rPr>
                    <w:t>319</w:t>
                  </w:r>
                </w:p>
                <w:p>
                  <w:pPr>
                    <w:pStyle w:val="BodyText"/>
                    <w:spacing w:line="252" w:lineRule="auto" w:before="119"/>
                    <w:ind w:left="1045" w:right="1008" w:firstLine="245"/>
                    <w:jc w:val="both"/>
                  </w:pPr>
                  <w:r>
                    <w:rPr>
                      <w:spacing w:val="3"/>
                    </w:rPr>
                    <w:t>The </w:t>
                  </w:r>
                  <w:r>
                    <w:rPr>
                      <w:i/>
                    </w:rPr>
                    <w:t>Revolutionary </w:t>
                  </w:r>
                  <w:r>
                    <w:rPr>
                      <w:i/>
                      <w:spacing w:val="-4"/>
                    </w:rPr>
                    <w:t>Catechism </w:t>
                  </w:r>
                  <w:r>
                    <w:rPr/>
                    <w:t>is </w:t>
                  </w:r>
                  <w:r>
                    <w:rPr>
                      <w:spacing w:val="2"/>
                    </w:rPr>
                    <w:t>the </w:t>
                  </w:r>
                  <w:r>
                    <w:rPr/>
                    <w:t>first </w:t>
                  </w:r>
                  <w:r>
                    <w:rPr>
                      <w:spacing w:val="4"/>
                    </w:rPr>
                    <w:t>document </w:t>
                  </w:r>
                  <w:r>
                    <w:rPr/>
                    <w:t>in which </w:t>
                  </w:r>
                  <w:r>
                    <w:rPr>
                      <w:spacing w:val="3"/>
                    </w:rPr>
                    <w:t>Michael’s </w:t>
                  </w:r>
                  <w:r>
                    <w:rPr>
                      <w:spacing w:val="2"/>
                    </w:rPr>
                    <w:t>renunciation </w:t>
                  </w:r>
                  <w:r>
                    <w:rPr>
                      <w:spacing w:val="11"/>
                    </w:rPr>
                    <w:t>of </w:t>
                  </w:r>
                  <w:r>
                    <w:rPr/>
                    <w:t>nationalism  as  a </w:t>
                  </w:r>
                  <w:r>
                    <w:rPr>
                      <w:spacing w:val="3"/>
                    </w:rPr>
                    <w:t>revolutionary  </w:t>
                  </w:r>
                  <w:r>
                    <w:rPr/>
                    <w:t>agent is </w:t>
                  </w:r>
                  <w:r>
                    <w:rPr>
                      <w:spacing w:val="3"/>
                    </w:rPr>
                    <w:t>proclaimed, </w:t>
                  </w:r>
                  <w:r>
                    <w:rPr>
                      <w:spacing w:val="2"/>
                    </w:rPr>
                    <w:t>and </w:t>
                  </w:r>
                  <w:r>
                    <w:rPr/>
                    <w:t>the outlines </w:t>
                  </w:r>
                  <w:r>
                    <w:rPr>
                      <w:spacing w:val="11"/>
                    </w:rPr>
                    <w:t>of </w:t>
                  </w:r>
                  <w:r>
                    <w:rPr/>
                    <w:t>his anarchist creed clearly enunciated.  </w:t>
                  </w:r>
                  <w:r>
                    <w:rPr>
                      <w:spacing w:val="6"/>
                    </w:rPr>
                    <w:t>It  </w:t>
                  </w:r>
                  <w:r>
                    <w:rPr/>
                    <w:t>starts in the  true  </w:t>
                  </w:r>
                  <w:r>
                    <w:rPr>
                      <w:spacing w:val="2"/>
                    </w:rPr>
                    <w:t>Bakunin  style  </w:t>
                  </w:r>
                  <w:r>
                    <w:rPr>
                      <w:spacing w:val="6"/>
                    </w:rPr>
                    <w:t>by  </w:t>
                  </w:r>
                  <w:r>
                    <w:rPr>
                      <w:spacing w:val="2"/>
                    </w:rPr>
                    <w:t>demanding </w:t>
                  </w:r>
                  <w:r>
                    <w:rPr/>
                    <w:t>“ the </w:t>
                  </w:r>
                  <w:r>
                    <w:rPr>
                      <w:spacing w:val="2"/>
                    </w:rPr>
                    <w:t>radical destruction </w:t>
                  </w:r>
                  <w:r>
                    <w:rPr>
                      <w:spacing w:val="11"/>
                    </w:rPr>
                    <w:t>of </w:t>
                  </w:r>
                  <w:r>
                    <w:rPr/>
                    <w:t>all </w:t>
                  </w:r>
                  <w:r>
                    <w:rPr>
                      <w:spacing w:val="2"/>
                    </w:rPr>
                    <w:t>existing </w:t>
                  </w:r>
                  <w:r>
                    <w:rPr/>
                    <w:t>institutions, religious, </w:t>
                  </w:r>
                  <w:r>
                    <w:rPr>
                      <w:spacing w:val="3"/>
                    </w:rPr>
                    <w:t>political, </w:t>
                  </w:r>
                  <w:r>
                    <w:rPr>
                      <w:spacing w:val="4"/>
                    </w:rPr>
                    <w:t>economic, </w:t>
                  </w:r>
                  <w:r>
                    <w:rPr/>
                    <w:t>and </w:t>
                  </w:r>
                  <w:r>
                    <w:rPr>
                      <w:spacing w:val="3"/>
                    </w:rPr>
                    <w:t>social” </w:t>
                  </w:r>
                  <w:r>
                    <w:rPr/>
                    <w:t>, </w:t>
                  </w:r>
                  <w:r>
                    <w:rPr>
                      <w:spacing w:val="2"/>
                    </w:rPr>
                    <w:t>and the establishment </w:t>
                  </w:r>
                  <w:r>
                    <w:rPr>
                      <w:spacing w:val="11"/>
                    </w:rPr>
                    <w:t>of </w:t>
                  </w:r>
                  <w:r>
                    <w:rPr/>
                    <w:t>“ a universal </w:t>
                  </w:r>
                  <w:r>
                    <w:rPr>
                      <w:spacing w:val="3"/>
                    </w:rPr>
                    <w:t>society </w:t>
                  </w:r>
                  <w:r>
                    <w:rPr/>
                    <w:t>based on </w:t>
                  </w:r>
                  <w:r>
                    <w:rPr>
                      <w:spacing w:val="3"/>
                    </w:rPr>
                    <w:t>liberty, </w:t>
                  </w:r>
                  <w:r>
                    <w:rPr/>
                    <w:t>reason, </w:t>
                  </w:r>
                  <w:r>
                    <w:rPr>
                      <w:spacing w:val="3"/>
                    </w:rPr>
                    <w:t>justice, </w:t>
                  </w:r>
                  <w:r>
                    <w:rPr>
                      <w:spacing w:val="2"/>
                    </w:rPr>
                    <w:t>and </w:t>
                  </w:r>
                  <w:r>
                    <w:rPr>
                      <w:spacing w:val="4"/>
                    </w:rPr>
                    <w:t>labour” </w:t>
                  </w:r>
                  <w:r>
                    <w:rPr/>
                    <w:t>.  </w:t>
                  </w:r>
                  <w:r>
                    <w:rPr>
                      <w:spacing w:val="6"/>
                    </w:rPr>
                    <w:t>It </w:t>
                  </w:r>
                  <w:r>
                    <w:rPr/>
                    <w:t>denies the </w:t>
                  </w:r>
                  <w:r>
                    <w:rPr>
                      <w:spacing w:val="2"/>
                    </w:rPr>
                    <w:t>existence </w:t>
                  </w:r>
                  <w:r>
                    <w:rPr>
                      <w:spacing w:val="9"/>
                    </w:rPr>
                    <w:t>of </w:t>
                  </w:r>
                  <w:r>
                    <w:rPr/>
                    <w:t>a personal </w:t>
                  </w:r>
                  <w:r>
                    <w:rPr>
                      <w:spacing w:val="3"/>
                    </w:rPr>
                    <w:t>God, </w:t>
                  </w:r>
                  <w:r>
                    <w:rPr>
                      <w:spacing w:val="2"/>
                    </w:rPr>
                    <w:t>and </w:t>
                  </w:r>
                  <w:r>
                    <w:rPr/>
                    <w:t>declares </w:t>
                  </w:r>
                  <w:r>
                    <w:rPr>
                      <w:spacing w:val="3"/>
                    </w:rPr>
                    <w:t>that </w:t>
                  </w:r>
                  <w:r>
                    <w:rPr/>
                    <w:t>the human reason and the human </w:t>
                  </w:r>
                  <w:r>
                    <w:rPr>
                      <w:spacing w:val="2"/>
                    </w:rPr>
                    <w:t>conscience </w:t>
                  </w:r>
                  <w:r>
                    <w:rPr/>
                    <w:t>are the sole criteria </w:t>
                  </w:r>
                  <w:r>
                    <w:rPr>
                      <w:spacing w:val="9"/>
                    </w:rPr>
                    <w:t>of </w:t>
                  </w:r>
                  <w:r>
                    <w:rPr/>
                    <w:t>truth. </w:t>
                  </w:r>
                  <w:r>
                    <w:rPr>
                      <w:spacing w:val="3"/>
                    </w:rPr>
                    <w:t>Politically, </w:t>
                  </w:r>
                  <w:r>
                    <w:rPr/>
                    <w:t>it </w:t>
                  </w:r>
                  <w:r>
                    <w:rPr>
                      <w:spacing w:val="2"/>
                    </w:rPr>
                    <w:t>proclaims the  </w:t>
                  </w:r>
                  <w:r>
                    <w:rPr/>
                    <w:t>“ annihilation,  dissolution,  and moral, </w:t>
                  </w:r>
                  <w:r>
                    <w:rPr>
                      <w:spacing w:val="3"/>
                    </w:rPr>
                    <w:t>political, </w:t>
                  </w:r>
                  <w:r>
                    <w:rPr>
                      <w:spacing w:val="2"/>
                    </w:rPr>
                    <w:t>judicial, bureaucratic, </w:t>
                  </w:r>
                  <w:r>
                    <w:rPr/>
                    <w:t>and financial </w:t>
                  </w:r>
                  <w:r>
                    <w:rPr>
                      <w:spacing w:val="3"/>
                    </w:rPr>
                    <w:t>bank­ </w:t>
                  </w:r>
                  <w:r>
                    <w:rPr>
                      <w:spacing w:val="5"/>
                    </w:rPr>
                    <w:t>ruptcy </w:t>
                  </w:r>
                  <w:r>
                    <w:rPr>
                      <w:spacing w:val="9"/>
                    </w:rPr>
                    <w:t>of </w:t>
                  </w:r>
                  <w:r>
                    <w:rPr/>
                    <w:t>the </w:t>
                  </w:r>
                  <w:r>
                    <w:rPr>
                      <w:spacing w:val="2"/>
                    </w:rPr>
                    <w:t>tutelary, </w:t>
                  </w:r>
                  <w:r>
                    <w:rPr/>
                    <w:t>transcendental, centralised State,  the  </w:t>
                  </w:r>
                  <w:r>
                    <w:rPr>
                      <w:spacing w:val="2"/>
                    </w:rPr>
                    <w:t>twin </w:t>
                  </w:r>
                  <w:r>
                    <w:rPr/>
                    <w:t>partner </w:t>
                  </w:r>
                  <w:r>
                    <w:rPr>
                      <w:spacing w:val="9"/>
                    </w:rPr>
                    <w:t>of </w:t>
                  </w:r>
                  <w:r>
                    <w:rPr/>
                    <w:t>the Church and,  </w:t>
                  </w:r>
                  <w:r>
                    <w:rPr>
                      <w:spacing w:val="-3"/>
                    </w:rPr>
                    <w:t>as </w:t>
                  </w:r>
                  <w:r>
                    <w:rPr/>
                    <w:t>such,  </w:t>
                  </w:r>
                  <w:r>
                    <w:rPr>
                      <w:spacing w:val="2"/>
                    </w:rPr>
                    <w:t>the permanent </w:t>
                  </w:r>
                  <w:r>
                    <w:rPr/>
                    <w:t>source </w:t>
                  </w:r>
                  <w:r>
                    <w:rPr>
                      <w:spacing w:val="9"/>
                    </w:rPr>
                    <w:t>of </w:t>
                  </w:r>
                  <w:r>
                    <w:rPr/>
                    <w:t>pauperisation, </w:t>
                  </w:r>
                  <w:r>
                    <w:rPr>
                      <w:spacing w:val="3"/>
                    </w:rPr>
                    <w:t>deception, </w:t>
                  </w:r>
                  <w:r>
                    <w:rPr>
                      <w:spacing w:val="2"/>
                    </w:rPr>
                    <w:t>and enslavement </w:t>
                  </w:r>
                  <w:r>
                    <w:rPr>
                      <w:spacing w:val="11"/>
                    </w:rPr>
                    <w:t>of </w:t>
                  </w:r>
                  <w:r>
                    <w:rPr/>
                    <w:t>the </w:t>
                  </w:r>
                  <w:r>
                    <w:rPr>
                      <w:spacing w:val="4"/>
                    </w:rPr>
                    <w:t>peoples” </w:t>
                  </w:r>
                  <w:r>
                    <w:rPr/>
                    <w:t>. </w:t>
                  </w:r>
                  <w:r>
                    <w:rPr>
                      <w:spacing w:val="4"/>
                    </w:rPr>
                    <w:t>Having </w:t>
                  </w:r>
                  <w:r>
                    <w:rPr/>
                    <w:t>thus laid </w:t>
                  </w:r>
                  <w:r>
                    <w:rPr>
                      <w:spacing w:val="4"/>
                    </w:rPr>
                    <w:t>down </w:t>
                  </w:r>
                  <w:r>
                    <w:rPr/>
                    <w:t>the essential </w:t>
                  </w:r>
                  <w:r>
                    <w:rPr>
                      <w:spacing w:val="2"/>
                    </w:rPr>
                    <w:t>postulates </w:t>
                  </w:r>
                  <w:r>
                    <w:rPr>
                      <w:spacing w:val="9"/>
                    </w:rPr>
                    <w:t>of </w:t>
                  </w:r>
                  <w:r>
                    <w:rPr/>
                    <w:t>anarchism, the </w:t>
                  </w:r>
                  <w:r>
                    <w:rPr>
                      <w:i/>
                      <w:spacing w:val="-4"/>
                    </w:rPr>
                    <w:t>Catechism </w:t>
                  </w:r>
                  <w:r>
                    <w:rPr/>
                    <w:t>still shrinks, </w:t>
                  </w:r>
                  <w:r>
                    <w:rPr>
                      <w:spacing w:val="3"/>
                    </w:rPr>
                    <w:t>however, from </w:t>
                  </w:r>
                  <w:r>
                    <w:rPr/>
                    <w:t>the </w:t>
                  </w:r>
                  <w:r>
                    <w:rPr>
                      <w:spacing w:val="3"/>
                    </w:rPr>
                    <w:t>logical </w:t>
                  </w:r>
                  <w:r>
                    <w:rPr/>
                    <w:t>conclusion. </w:t>
                  </w:r>
                  <w:r>
                    <w:rPr>
                      <w:spacing w:val="2"/>
                    </w:rPr>
                    <w:t>While </w:t>
                  </w:r>
                  <w:r>
                    <w:rPr>
                      <w:spacing w:val="3"/>
                    </w:rPr>
                    <w:t>formally condemning </w:t>
                  </w:r>
                  <w:r>
                    <w:rPr>
                      <w:spacing w:val="2"/>
                    </w:rPr>
                    <w:t>the </w:t>
                  </w:r>
                  <w:r>
                    <w:rPr/>
                    <w:t>State, </w:t>
                  </w:r>
                  <w:r>
                    <w:rPr>
                      <w:spacing w:val="2"/>
                    </w:rPr>
                    <w:t>Bakunin </w:t>
                  </w:r>
                  <w:r>
                    <w:rPr/>
                    <w:t>at this </w:t>
                  </w:r>
                  <w:r>
                    <w:rPr>
                      <w:spacing w:val="3"/>
                    </w:rPr>
                    <w:t>period  </w:t>
                  </w:r>
                  <w:r>
                    <w:rPr/>
                    <w:t>still </w:t>
                  </w:r>
                  <w:r>
                    <w:rPr>
                      <w:spacing w:val="2"/>
                    </w:rPr>
                    <w:t>accepts </w:t>
                  </w:r>
                  <w:r>
                    <w:rPr/>
                    <w:t>the </w:t>
                  </w:r>
                  <w:r>
                    <w:rPr>
                      <w:spacing w:val="3"/>
                    </w:rPr>
                    <w:t>nation </w:t>
                  </w:r>
                  <w:r>
                    <w:rPr>
                      <w:spacing w:val="-4"/>
                    </w:rPr>
                    <w:t>as </w:t>
                  </w:r>
                  <w:r>
                    <w:rPr/>
                    <w:t>his unit, </w:t>
                  </w:r>
                  <w:r>
                    <w:rPr>
                      <w:spacing w:val="2"/>
                    </w:rPr>
                    <w:t>and </w:t>
                  </w:r>
                  <w:r>
                    <w:rPr>
                      <w:spacing w:val="3"/>
                    </w:rPr>
                    <w:t>even provides  for</w:t>
                  </w:r>
                  <w:r>
                    <w:rPr>
                      <w:spacing w:val="58"/>
                    </w:rPr>
                    <w:t> </w:t>
                  </w:r>
                  <w:r>
                    <w:rPr>
                      <w:spacing w:val="2"/>
                    </w:rPr>
                    <w:t>national  </w:t>
                  </w:r>
                  <w:r>
                    <w:rPr/>
                    <w:t>parliaments.  The  </w:t>
                  </w:r>
                  <w:r>
                    <w:rPr>
                      <w:spacing w:val="3"/>
                    </w:rPr>
                    <w:t>nation  </w:t>
                  </w:r>
                  <w:r>
                    <w:rPr/>
                    <w:t>is  </w:t>
                  </w:r>
                  <w:r>
                    <w:rPr>
                      <w:spacing w:val="3"/>
                    </w:rPr>
                    <w:t>formed  </w:t>
                  </w:r>
                  <w:r>
                    <w:rPr>
                      <w:spacing w:val="9"/>
                    </w:rPr>
                    <w:t>of </w:t>
                  </w:r>
                  <w:r>
                    <w:rPr/>
                    <w:t>a  </w:t>
                  </w:r>
                  <w:r>
                    <w:rPr>
                      <w:spacing w:val="2"/>
                    </w:rPr>
                    <w:t>federation  </w:t>
                  </w:r>
                  <w:r>
                    <w:rPr>
                      <w:spacing w:val="9"/>
                    </w:rPr>
                    <w:t>of </w:t>
                  </w:r>
                  <w:r>
                    <w:rPr/>
                    <w:t>“ </w:t>
                  </w:r>
                  <w:r>
                    <w:rPr>
                      <w:spacing w:val="2"/>
                    </w:rPr>
                    <w:t>absolutely </w:t>
                  </w:r>
                  <w:r>
                    <w:rPr>
                      <w:spacing w:val="4"/>
                    </w:rPr>
                    <w:t>autonomous” </w:t>
                  </w:r>
                  <w:r>
                    <w:rPr>
                      <w:spacing w:val="3"/>
                    </w:rPr>
                    <w:t>communes, </w:t>
                  </w:r>
                  <w:r>
                    <w:rPr>
                      <w:spacing w:val="2"/>
                    </w:rPr>
                    <w:t>and </w:t>
                  </w:r>
                  <w:r>
                    <w:rPr/>
                    <w:t>the “ </w:t>
                  </w:r>
                  <w:r>
                    <w:rPr>
                      <w:spacing w:val="3"/>
                    </w:rPr>
                    <w:t>revolutionary nations” form </w:t>
                  </w:r>
                  <w:r>
                    <w:rPr/>
                    <w:t>in turn an “ </w:t>
                  </w:r>
                  <w:r>
                    <w:rPr>
                      <w:spacing w:val="2"/>
                    </w:rPr>
                    <w:t>international </w:t>
                  </w:r>
                  <w:r>
                    <w:rPr>
                      <w:spacing w:val="3"/>
                    </w:rPr>
                    <w:t>federation” </w:t>
                  </w:r>
                  <w:r>
                    <w:rPr/>
                    <w:t>, which will </w:t>
                  </w:r>
                  <w:r>
                    <w:rPr>
                      <w:spacing w:val="3"/>
                    </w:rPr>
                    <w:t>act </w:t>
                  </w:r>
                  <w:r>
                    <w:rPr>
                      <w:spacing w:val="-3"/>
                    </w:rPr>
                    <w:t>as </w:t>
                  </w:r>
                  <w:r>
                    <w:rPr/>
                    <w:t>“ a close alliance against </w:t>
                  </w:r>
                  <w:r>
                    <w:rPr>
                      <w:spacing w:val="2"/>
                    </w:rPr>
                    <w:t>the </w:t>
                  </w:r>
                  <w:r>
                    <w:rPr>
                      <w:spacing w:val="3"/>
                    </w:rPr>
                    <w:t>coalition </w:t>
                  </w:r>
                  <w:r>
                    <w:rPr>
                      <w:spacing w:val="9"/>
                    </w:rPr>
                    <w:t>of </w:t>
                  </w:r>
                  <w:r>
                    <w:rPr>
                      <w:spacing w:val="3"/>
                    </w:rPr>
                    <w:t>reactionary </w:t>
                  </w:r>
                  <w:r>
                    <w:rPr>
                      <w:spacing w:val="2"/>
                    </w:rPr>
                    <w:t>countries” </w:t>
                  </w:r>
                  <w:r>
                    <w:rPr/>
                    <w:t>. </w:t>
                  </w:r>
                  <w:r>
                    <w:rPr>
                      <w:spacing w:val="2"/>
                    </w:rPr>
                    <w:t>Socially </w:t>
                  </w:r>
                  <w:r>
                    <w:rPr/>
                    <w:t>and </w:t>
                  </w:r>
                  <w:r>
                    <w:rPr>
                      <w:spacing w:val="5"/>
                    </w:rPr>
                    <w:t>economically, </w:t>
                  </w:r>
                  <w:r>
                    <w:rPr>
                      <w:spacing w:val="2"/>
                    </w:rPr>
                    <w:t>individuals </w:t>
                  </w:r>
                  <w:r>
                    <w:rPr/>
                    <w:t>will </w:t>
                  </w:r>
                  <w:r>
                    <w:rPr>
                      <w:spacing w:val="5"/>
                    </w:rPr>
                    <w:t>enjoy </w:t>
                  </w:r>
                  <w:r>
                    <w:rPr>
                      <w:spacing w:val="3"/>
                    </w:rPr>
                    <w:t>complete equality. The </w:t>
                  </w:r>
                  <w:r>
                    <w:rPr>
                      <w:spacing w:val="2"/>
                    </w:rPr>
                    <w:t>right </w:t>
                  </w:r>
                  <w:r>
                    <w:rPr>
                      <w:spacing w:val="11"/>
                    </w:rPr>
                    <w:t>of </w:t>
                  </w:r>
                  <w:r>
                    <w:rPr/>
                    <w:t>inheritance will be abolished. </w:t>
                  </w:r>
                  <w:r>
                    <w:rPr>
                      <w:spacing w:val="-4"/>
                    </w:rPr>
                    <w:t>Classes </w:t>
                  </w:r>
                  <w:r>
                    <w:rPr/>
                    <w:t>and ranks will disappear; </w:t>
                  </w:r>
                  <w:r>
                    <w:rPr>
                      <w:spacing w:val="2"/>
                    </w:rPr>
                    <w:t>and </w:t>
                  </w:r>
                  <w:r>
                    <w:rPr/>
                    <w:t>“ free marriages” </w:t>
                  </w:r>
                  <w:r>
                    <w:rPr>
                      <w:spacing w:val="2"/>
                    </w:rPr>
                    <w:t>between equal </w:t>
                  </w:r>
                  <w:r>
                    <w:rPr/>
                    <w:t>partners will replace “ </w:t>
                  </w:r>
                  <w:r>
                    <w:rPr>
                      <w:spacing w:val="3"/>
                    </w:rPr>
                    <w:t>religio-juridical”  </w:t>
                  </w:r>
                  <w:r>
                    <w:rPr/>
                    <w:t>unions.  </w:t>
                  </w:r>
                  <w:r>
                    <w:rPr>
                      <w:spacing w:val="3"/>
                    </w:rPr>
                    <w:t>The  day </w:t>
                  </w:r>
                  <w:r>
                    <w:rPr>
                      <w:spacing w:val="11"/>
                    </w:rPr>
                    <w:t>of </w:t>
                  </w:r>
                  <w:r>
                    <w:rPr>
                      <w:spacing w:val="3"/>
                    </w:rPr>
                    <w:t>individual national revolutions </w:t>
                  </w:r>
                  <w:r>
                    <w:rPr/>
                    <w:t>is </w:t>
                  </w:r>
                  <w:r>
                    <w:rPr>
                      <w:spacing w:val="2"/>
                    </w:rPr>
                    <w:t>past. </w:t>
                  </w:r>
                  <w:r>
                    <w:rPr>
                      <w:spacing w:val="3"/>
                    </w:rPr>
                    <w:t>The </w:t>
                  </w:r>
                  <w:r>
                    <w:rPr>
                      <w:spacing w:val="2"/>
                    </w:rPr>
                    <w:t>peoples </w:t>
                  </w:r>
                  <w:r>
                    <w:rPr/>
                    <w:t>all the </w:t>
                  </w:r>
                  <w:r>
                    <w:rPr>
                      <w:spacing w:val="2"/>
                    </w:rPr>
                    <w:t>world </w:t>
                  </w:r>
                  <w:r>
                    <w:rPr>
                      <w:spacing w:val="3"/>
                    </w:rPr>
                    <w:t>over </w:t>
                  </w:r>
                  <w:r>
                    <w:rPr/>
                    <w:t>can </w:t>
                  </w:r>
                  <w:r>
                    <w:rPr>
                      <w:spacing w:val="3"/>
                    </w:rPr>
                    <w:t>be </w:t>
                  </w:r>
                  <w:r>
                    <w:rPr/>
                    <w:t>united, inspired, </w:t>
                  </w:r>
                  <w:r>
                    <w:rPr>
                      <w:spacing w:val="2"/>
                    </w:rPr>
                    <w:t>and </w:t>
                  </w:r>
                  <w:r>
                    <w:rPr/>
                    <w:t>“ </w:t>
                  </w:r>
                  <w:r>
                    <w:rPr>
                      <w:spacing w:val="2"/>
                    </w:rPr>
                    <w:t>electrified” </w:t>
                  </w:r>
                  <w:r>
                    <w:rPr>
                      <w:spacing w:val="4"/>
                    </w:rPr>
                    <w:t>only </w:t>
                  </w:r>
                  <w:r>
                    <w:rPr>
                      <w:spacing w:val="6"/>
                    </w:rPr>
                    <w:t>by </w:t>
                  </w:r>
                  <w:r>
                    <w:rPr/>
                    <w:t>a </w:t>
                  </w:r>
                  <w:r>
                    <w:rPr>
                      <w:spacing w:val="3"/>
                    </w:rPr>
                    <w:t>programme </w:t>
                  </w:r>
                  <w:r>
                    <w:rPr>
                      <w:spacing w:val="11"/>
                    </w:rPr>
                    <w:t>of </w:t>
                  </w:r>
                  <w:r>
                    <w:rPr>
                      <w:spacing w:val="3"/>
                    </w:rPr>
                    <w:t>social-democratic</w:t>
                  </w:r>
                  <w:r>
                    <w:rPr>
                      <w:spacing w:val="52"/>
                    </w:rPr>
                    <w:t> </w:t>
                  </w:r>
                  <w:r>
                    <w:rPr>
                      <w:spacing w:val="5"/>
                    </w:rPr>
                    <w:t>revolution.1</w:t>
                  </w:r>
                </w:p>
                <w:p>
                  <w:pPr>
                    <w:pStyle w:val="BodyText"/>
                    <w:spacing w:line="254" w:lineRule="auto"/>
                    <w:ind w:left="1046" w:right="1064" w:firstLine="214"/>
                    <w:jc w:val="both"/>
                  </w:pPr>
                  <w:r>
                    <w:rPr>
                      <w:spacing w:val="6"/>
                    </w:rPr>
                    <w:t>It </w:t>
                  </w:r>
                  <w:r>
                    <w:rPr/>
                    <w:t>was an </w:t>
                  </w:r>
                  <w:r>
                    <w:rPr>
                      <w:spacing w:val="4"/>
                    </w:rPr>
                    <w:t>important moment </w:t>
                  </w:r>
                  <w:r>
                    <w:rPr/>
                    <w:t>in </w:t>
                  </w:r>
                  <w:r>
                    <w:rPr>
                      <w:spacing w:val="4"/>
                    </w:rPr>
                    <w:t>Bakunin’s </w:t>
                  </w:r>
                  <w:r>
                    <w:rPr/>
                    <w:t>career when, in the summer </w:t>
                  </w:r>
                  <w:r>
                    <w:rPr>
                      <w:spacing w:val="9"/>
                    </w:rPr>
                    <w:t>of </w:t>
                  </w:r>
                  <w:r>
                    <w:rPr>
                      <w:spacing w:val="-4"/>
                    </w:rPr>
                    <w:t>1866, </w:t>
                  </w:r>
                  <w:r>
                    <w:rPr/>
                    <w:t>he finally emerged </w:t>
                  </w:r>
                  <w:r>
                    <w:rPr>
                      <w:spacing w:val="2"/>
                    </w:rPr>
                    <w:t>from the </w:t>
                  </w:r>
                  <w:r>
                    <w:rPr/>
                    <w:t>wilderness </w:t>
                  </w:r>
                  <w:r>
                    <w:rPr>
                      <w:spacing w:val="11"/>
                    </w:rPr>
                    <w:t>of </w:t>
                  </w:r>
                  <w:r>
                    <w:rPr>
                      <w:spacing w:val="6"/>
                    </w:rPr>
                    <w:t>con­</w:t>
                  </w:r>
                  <w:r>
                    <w:rPr>
                      <w:spacing w:val="64"/>
                    </w:rPr>
                    <w:t> </w:t>
                  </w:r>
                  <w:r>
                    <w:rPr/>
                    <w:t>fusion </w:t>
                  </w:r>
                  <w:r>
                    <w:rPr>
                      <w:spacing w:val="3"/>
                    </w:rPr>
                    <w:t>between revolution </w:t>
                  </w:r>
                  <w:r>
                    <w:rPr/>
                    <w:t>and nationalism </w:t>
                  </w:r>
                  <w:r>
                    <w:rPr>
                      <w:spacing w:val="3"/>
                    </w:rPr>
                    <w:t>into </w:t>
                  </w:r>
                  <w:r>
                    <w:rPr>
                      <w:spacing w:val="2"/>
                    </w:rPr>
                    <w:t>which </w:t>
                  </w:r>
                  <w:r>
                    <w:rPr/>
                    <w:t>he had strayed, under </w:t>
                  </w:r>
                  <w:r>
                    <w:rPr>
                      <w:spacing w:val="2"/>
                    </w:rPr>
                    <w:t>Polish </w:t>
                  </w:r>
                  <w:r>
                    <w:rPr/>
                    <w:t>impulses, in </w:t>
                  </w:r>
                  <w:r>
                    <w:rPr>
                      <w:spacing w:val="-5"/>
                    </w:rPr>
                    <w:t>1846. </w:t>
                  </w:r>
                  <w:r>
                    <w:rPr>
                      <w:spacing w:val="3"/>
                    </w:rPr>
                    <w:t>The </w:t>
                  </w:r>
                  <w:r>
                    <w:rPr/>
                    <w:t>scales fell </w:t>
                  </w:r>
                  <w:r>
                    <w:rPr>
                      <w:spacing w:val="2"/>
                    </w:rPr>
                    <w:t>from </w:t>
                  </w:r>
                  <w:r>
                    <w:rPr/>
                    <w:t>his eyes. </w:t>
                  </w:r>
                  <w:r>
                    <w:rPr>
                      <w:spacing w:val="4"/>
                    </w:rPr>
                    <w:t>He </w:t>
                  </w:r>
                  <w:r>
                    <w:rPr>
                      <w:spacing w:val="3"/>
                    </w:rPr>
                    <w:t>perceived that </w:t>
                  </w:r>
                  <w:r>
                    <w:rPr/>
                    <w:t>there were </w:t>
                  </w:r>
                  <w:r>
                    <w:rPr>
                      <w:spacing w:val="3"/>
                    </w:rPr>
                    <w:t>now only </w:t>
                  </w:r>
                  <w:r>
                    <w:rPr/>
                    <w:t>“ </w:t>
                  </w:r>
                  <w:r>
                    <w:rPr>
                      <w:spacing w:val="5"/>
                    </w:rPr>
                    <w:t>two </w:t>
                  </w:r>
                  <w:r>
                    <w:rPr/>
                    <w:t>camps, </w:t>
                  </w:r>
                  <w:r>
                    <w:rPr>
                      <w:spacing w:val="4"/>
                    </w:rPr>
                    <w:t>two </w:t>
                  </w:r>
                  <w:r>
                    <w:rPr/>
                    <w:t>fatherlands: one </w:t>
                  </w:r>
                  <w:r>
                    <w:rPr>
                      <w:spacing w:val="3"/>
                    </w:rPr>
                    <w:t>revolution, </w:t>
                  </w:r>
                  <w:r>
                    <w:rPr/>
                    <w:t>the </w:t>
                  </w:r>
                  <w:r>
                    <w:rPr>
                      <w:spacing w:val="2"/>
                    </w:rPr>
                    <w:t>other </w:t>
                  </w:r>
                  <w:r>
                    <w:rPr>
                      <w:spacing w:val="3"/>
                    </w:rPr>
                    <w:t>counter-revolution” </w:t>
                  </w:r>
                  <w:r>
                    <w:rPr/>
                    <w:t>. </w:t>
                  </w:r>
                  <w:r>
                    <w:rPr>
                      <w:spacing w:val="3"/>
                    </w:rPr>
                    <w:t>He discovered </w:t>
                  </w:r>
                  <w:r>
                    <w:rPr>
                      <w:spacing w:val="2"/>
                    </w:rPr>
                    <w:t>that, </w:t>
                  </w:r>
                  <w:r>
                    <w:rPr>
                      <w:spacing w:val="-3"/>
                    </w:rPr>
                    <w:t>as </w:t>
                  </w:r>
                  <w:r>
                    <w:rPr/>
                    <w:t>Marx </w:t>
                  </w:r>
                  <w:r>
                    <w:rPr>
                      <w:spacing w:val="2"/>
                    </w:rPr>
                    <w:t>had </w:t>
                  </w:r>
                  <w:r>
                    <w:rPr>
                      <w:spacing w:val="3"/>
                    </w:rPr>
                    <w:t>proclaimed </w:t>
                  </w:r>
                  <w:r>
                    <w:rPr/>
                    <w:t>in </w:t>
                  </w:r>
                  <w:r>
                    <w:rPr>
                      <w:spacing w:val="2"/>
                    </w:rPr>
                    <w:t>the famous </w:t>
                  </w:r>
                  <w:r>
                    <w:rPr>
                      <w:i/>
                    </w:rPr>
                    <w:t>Com­ </w:t>
                  </w:r>
                  <w:r>
                    <w:rPr>
                      <w:i/>
                    </w:rPr>
                    <w:t>munist </w:t>
                  </w:r>
                  <w:r>
                    <w:rPr>
                      <w:i/>
                      <w:spacing w:val="2"/>
                    </w:rPr>
                    <w:t>Manifesto </w:t>
                  </w:r>
                  <w:r>
                    <w:rPr>
                      <w:spacing w:val="9"/>
                    </w:rPr>
                    <w:t>of </w:t>
                  </w:r>
                  <w:r>
                    <w:rPr>
                      <w:spacing w:val="-5"/>
                    </w:rPr>
                    <w:t>1848, </w:t>
                  </w:r>
                  <w:r>
                    <w:rPr/>
                    <w:t>“ the proletarian </w:t>
                  </w:r>
                  <w:r>
                    <w:rPr>
                      <w:spacing w:val="3"/>
                    </w:rPr>
                    <w:t>had </w:t>
                  </w:r>
                  <w:r>
                    <w:rPr>
                      <w:spacing w:val="4"/>
                    </w:rPr>
                    <w:t>no </w:t>
                  </w:r>
                  <w:r>
                    <w:rPr>
                      <w:spacing w:val="2"/>
                    </w:rPr>
                    <w:t>fatherland” </w:t>
                  </w:r>
                  <w:r>
                    <w:rPr/>
                    <w:t>, and </w:t>
                  </w:r>
                  <w:r>
                    <w:rPr>
                      <w:spacing w:val="3"/>
                    </w:rPr>
                    <w:t>that </w:t>
                  </w:r>
                  <w:r>
                    <w:rPr/>
                    <w:t>nationalism </w:t>
                  </w:r>
                  <w:r>
                    <w:rPr>
                      <w:spacing w:val="2"/>
                    </w:rPr>
                    <w:t>could </w:t>
                  </w:r>
                  <w:r>
                    <w:rPr>
                      <w:spacing w:val="-3"/>
                    </w:rPr>
                    <w:t>as </w:t>
                  </w:r>
                  <w:r>
                    <w:rPr/>
                    <w:t>easily </w:t>
                  </w:r>
                  <w:r>
                    <w:rPr>
                      <w:spacing w:val="5"/>
                    </w:rPr>
                    <w:t>become </w:t>
                  </w:r>
                  <w:r>
                    <w:rPr>
                      <w:spacing w:val="2"/>
                    </w:rPr>
                    <w:t>the </w:t>
                  </w:r>
                  <w:r>
                    <w:rPr/>
                    <w:t>ally </w:t>
                  </w:r>
                  <w:r>
                    <w:rPr>
                      <w:spacing w:val="9"/>
                    </w:rPr>
                    <w:t>of  </w:t>
                  </w:r>
                  <w:r>
                    <w:rPr>
                      <w:spacing w:val="3"/>
                    </w:rPr>
                    <w:t>counter­</w:t>
                  </w:r>
                </w:p>
                <w:p>
                  <w:pPr>
                    <w:pStyle w:val="BodyText"/>
                    <w:spacing w:before="3"/>
                    <w:rPr>
                      <w:rFonts w:ascii="Times New Roman"/>
                      <w:sz w:val="24"/>
                    </w:rPr>
                  </w:pPr>
                </w:p>
                <w:p>
                  <w:pPr>
                    <w:spacing w:before="0"/>
                    <w:ind w:left="722" w:right="793" w:firstLine="0"/>
                    <w:jc w:val="center"/>
                    <w:rPr>
                      <w:b/>
                      <w:sz w:val="15"/>
                    </w:rPr>
                  </w:pPr>
                  <w:r>
                    <w:rPr>
                      <w:b/>
                      <w:sz w:val="15"/>
                    </w:rPr>
                    <w:t>1 Steklov,  </w:t>
                  </w:r>
                  <w:r>
                    <w:rPr>
                      <w:b/>
                      <w:i/>
                      <w:sz w:val="15"/>
                    </w:rPr>
                    <w:t>M .  A, Bakunin</w:t>
                  </w:r>
                  <w:r>
                    <w:rPr>
                      <w:b/>
                      <w:sz w:val="15"/>
                    </w:rPr>
                    <w:t>, ii. 337-42.</w:t>
                  </w:r>
                </w:p>
              </w:txbxContent>
            </v:textbox>
            <w10:wrap type="none"/>
          </v:shape>
        </w:pict>
      </w:r>
      <w:r>
        <w:rPr/>
        <w:drawing>
          <wp:anchor distT="0" distB="0" distL="0" distR="0" allowOverlap="1" layoutInCell="1" locked="0" behindDoc="1" simplePos="0" relativeHeight="268194791">
            <wp:simplePos x="0" y="0"/>
            <wp:positionH relativeFrom="page">
              <wp:posOffset>0</wp:posOffset>
            </wp:positionH>
            <wp:positionV relativeFrom="page">
              <wp:posOffset>0</wp:posOffset>
            </wp:positionV>
            <wp:extent cx="5043158" cy="7778496"/>
            <wp:effectExtent l="0" t="0" r="0" b="0"/>
            <wp:wrapNone/>
            <wp:docPr id="643" name="image326.png" descr=""/>
            <wp:cNvGraphicFramePr>
              <a:graphicFrameLocks noChangeAspect="1"/>
            </wp:cNvGraphicFramePr>
            <a:graphic>
              <a:graphicData uri="http://schemas.openxmlformats.org/drawingml/2006/picture">
                <pic:pic>
                  <pic:nvPicPr>
                    <pic:cNvPr id="644" name="image326.png"/>
                    <pic:cNvPicPr/>
                  </pic:nvPicPr>
                  <pic:blipFill>
                    <a:blip r:embed="rId33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064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tabs>
                      <w:tab w:pos="3426" w:val="left" w:leader="none"/>
                      <w:tab w:pos="6241" w:val="left" w:leader="none"/>
                    </w:tabs>
                    <w:spacing w:before="0"/>
                    <w:ind w:left="1061" w:right="0" w:firstLine="5"/>
                    <w:jc w:val="both"/>
                    <w:rPr>
                      <w:sz w:val="12"/>
                    </w:rPr>
                  </w:pPr>
                  <w:r>
                    <w:rPr>
                      <w:b/>
                      <w:sz w:val="16"/>
                    </w:rPr>
                    <w:t>320</w:t>
                    <w:tab/>
                  </w:r>
                  <w:r>
                    <w:rPr>
                      <w:b/>
                      <w:spacing w:val="8"/>
                      <w:position w:val="1"/>
                      <w:sz w:val="16"/>
                    </w:rPr>
                    <w:t>REDIVIVUS</w:t>
                    <w:tab/>
                  </w:r>
                  <w:r>
                    <w:rPr>
                      <w:spacing w:val="9"/>
                      <w:position w:val="1"/>
                      <w:sz w:val="12"/>
                    </w:rPr>
                    <w:t>BOOK</w:t>
                  </w:r>
                  <w:r>
                    <w:rPr>
                      <w:spacing w:val="46"/>
                      <w:position w:val="1"/>
                      <w:sz w:val="12"/>
                    </w:rPr>
                    <w:t> </w:t>
                  </w:r>
                  <w:r>
                    <w:rPr>
                      <w:spacing w:val="5"/>
                      <w:position w:val="1"/>
                      <w:sz w:val="12"/>
                    </w:rPr>
                    <w:t>IV</w:t>
                  </w:r>
                </w:p>
                <w:p>
                  <w:pPr>
                    <w:pStyle w:val="BodyText"/>
                    <w:spacing w:line="252" w:lineRule="auto" w:before="111"/>
                    <w:ind w:left="1061" w:right="1048" w:firstLine="2"/>
                    <w:jc w:val="both"/>
                  </w:pPr>
                  <w:r>
                    <w:rPr/>
                    <w:t>revolution as of revolution. The time of “ Messiah-nations” was past. Henceforward the work of revolution, free from nation­ alist entanglements, would proceed on new and sounder pre­ mises. The Italian interlude in Bakunin’s life represents the transition from the revolutionary nationalism of his middle years to the revolutionary  anarchism of his last  period.1</w:t>
                  </w:r>
                </w:p>
                <w:p>
                  <w:pPr>
                    <w:pStyle w:val="BodyText"/>
                    <w:rPr>
                      <w:rFonts w:ascii="Times New Roman"/>
                      <w:sz w:val="22"/>
                    </w:rPr>
                  </w:pPr>
                </w:p>
                <w:p>
                  <w:pPr>
                    <w:pStyle w:val="BodyText"/>
                    <w:rPr>
                      <w:rFonts w:ascii="Times New Roman"/>
                      <w:sz w:val="20"/>
                    </w:rPr>
                  </w:pPr>
                </w:p>
                <w:p>
                  <w:pPr>
                    <w:pStyle w:val="BodyText"/>
                    <w:spacing w:line="252" w:lineRule="auto"/>
                    <w:ind w:left="1060" w:right="1042" w:firstLine="216"/>
                    <w:jc w:val="both"/>
                  </w:pPr>
                  <w:r>
                    <w:rPr>
                      <w:spacing w:val="3"/>
                    </w:rPr>
                    <w:t>The </w:t>
                  </w:r>
                  <w:r>
                    <w:rPr/>
                    <w:t>winter </w:t>
                  </w:r>
                  <w:r>
                    <w:rPr>
                      <w:spacing w:val="11"/>
                    </w:rPr>
                    <w:t>of </w:t>
                  </w:r>
                  <w:r>
                    <w:rPr/>
                    <w:t>1866-7 was destined </w:t>
                  </w:r>
                  <w:r>
                    <w:rPr>
                      <w:spacing w:val="4"/>
                    </w:rPr>
                    <w:t>to </w:t>
                  </w:r>
                  <w:r>
                    <w:rPr>
                      <w:spacing w:val="2"/>
                    </w:rPr>
                    <w:t>be </w:t>
                  </w:r>
                  <w:r>
                    <w:rPr>
                      <w:spacing w:val="4"/>
                    </w:rPr>
                    <w:t>Bakunin’s </w:t>
                  </w:r>
                  <w:r>
                    <w:rPr/>
                    <w:t>last in </w:t>
                  </w:r>
                  <w:r>
                    <w:rPr>
                      <w:spacing w:val="5"/>
                    </w:rPr>
                    <w:t>Italy. After </w:t>
                  </w:r>
                  <w:r>
                    <w:rPr/>
                    <w:t>more </w:t>
                  </w:r>
                  <w:r>
                    <w:rPr>
                      <w:spacing w:val="2"/>
                    </w:rPr>
                    <w:t>than </w:t>
                  </w:r>
                  <w:r>
                    <w:rPr/>
                    <w:t>three years, </w:t>
                  </w:r>
                  <w:r>
                    <w:rPr>
                      <w:spacing w:val="2"/>
                    </w:rPr>
                    <w:t>interrupted </w:t>
                  </w:r>
                  <w:r>
                    <w:rPr>
                      <w:spacing w:val="3"/>
                    </w:rPr>
                    <w:t>only </w:t>
                  </w:r>
                  <w:r>
                    <w:rPr>
                      <w:spacing w:val="6"/>
                    </w:rPr>
                    <w:t>by </w:t>
                  </w:r>
                  <w:r>
                    <w:rPr/>
                    <w:t>a single </w:t>
                  </w:r>
                  <w:r>
                    <w:rPr>
                      <w:spacing w:val="5"/>
                    </w:rPr>
                    <w:t>journey </w:t>
                  </w:r>
                  <w:r>
                    <w:rPr>
                      <w:spacing w:val="4"/>
                    </w:rPr>
                    <w:t>to </w:t>
                  </w:r>
                  <w:r>
                    <w:rPr/>
                    <w:t>Sweden, the narrow </w:t>
                  </w:r>
                  <w:r>
                    <w:rPr>
                      <w:spacing w:val="3"/>
                    </w:rPr>
                    <w:t>world </w:t>
                  </w:r>
                  <w:r>
                    <w:rPr>
                      <w:spacing w:val="9"/>
                    </w:rPr>
                    <w:t>of </w:t>
                  </w:r>
                  <w:r>
                    <w:rPr>
                      <w:spacing w:val="5"/>
                    </w:rPr>
                    <w:t>Italy </w:t>
                  </w:r>
                  <w:r>
                    <w:rPr>
                      <w:spacing w:val="2"/>
                    </w:rPr>
                    <w:t>began </w:t>
                  </w:r>
                  <w:r>
                    <w:rPr>
                      <w:spacing w:val="4"/>
                    </w:rPr>
                    <w:t>to </w:t>
                  </w:r>
                  <w:r>
                    <w:rPr/>
                    <w:t>pall. </w:t>
                  </w:r>
                  <w:r>
                    <w:rPr>
                      <w:spacing w:val="2"/>
                    </w:rPr>
                    <w:t>In </w:t>
                  </w:r>
                  <w:r>
                    <w:rPr/>
                    <w:t>March </w:t>
                  </w:r>
                  <w:r>
                    <w:rPr>
                      <w:spacing w:val="-5"/>
                    </w:rPr>
                    <w:t>1865 </w:t>
                  </w:r>
                  <w:r>
                    <w:rPr/>
                    <w:t>Herzen and Ogarev </w:t>
                  </w:r>
                  <w:r>
                    <w:rPr>
                      <w:spacing w:val="2"/>
                    </w:rPr>
                    <w:t>had </w:t>
                  </w:r>
                  <w:r>
                    <w:rPr/>
                    <w:t>transferred themselves and </w:t>
                  </w:r>
                  <w:r>
                    <w:rPr>
                      <w:i/>
                    </w:rPr>
                    <w:t>The Bell </w:t>
                  </w:r>
                  <w:r>
                    <w:rPr>
                      <w:spacing w:val="2"/>
                    </w:rPr>
                    <w:t>from </w:t>
                  </w:r>
                  <w:r>
                    <w:rPr>
                      <w:spacing w:val="6"/>
                    </w:rPr>
                    <w:t>London </w:t>
                  </w:r>
                  <w:r>
                    <w:rPr>
                      <w:spacing w:val="3"/>
                    </w:rPr>
                    <w:t>to </w:t>
                  </w:r>
                  <w:r>
                    <w:rPr/>
                    <w:t>Geneva; </w:t>
                  </w:r>
                  <w:r>
                    <w:rPr>
                      <w:spacing w:val="2"/>
                    </w:rPr>
                    <w:t>and </w:t>
                  </w:r>
                  <w:r>
                    <w:rPr/>
                    <w:t>since </w:t>
                  </w:r>
                  <w:r>
                    <w:rPr>
                      <w:spacing w:val="3"/>
                    </w:rPr>
                    <w:t>that </w:t>
                  </w:r>
                  <w:r>
                    <w:rPr>
                      <w:spacing w:val="2"/>
                    </w:rPr>
                    <w:t>time </w:t>
                  </w:r>
                  <w:r>
                    <w:rPr>
                      <w:spacing w:val="4"/>
                    </w:rPr>
                    <w:t>Bakunin’s </w:t>
                  </w:r>
                  <w:r>
                    <w:rPr>
                      <w:spacing w:val="3"/>
                    </w:rPr>
                    <w:t>thoughts </w:t>
                  </w:r>
                  <w:r>
                    <w:rPr>
                      <w:spacing w:val="2"/>
                    </w:rPr>
                    <w:t>had </w:t>
                  </w:r>
                  <w:r>
                    <w:rPr>
                      <w:spacing w:val="3"/>
                    </w:rPr>
                    <w:t>more </w:t>
                  </w:r>
                  <w:r>
                    <w:rPr>
                      <w:spacing w:val="2"/>
                    </w:rPr>
                    <w:t>than once turned </w:t>
                  </w:r>
                  <w:r>
                    <w:rPr>
                      <w:spacing w:val="3"/>
                    </w:rPr>
                    <w:t>longingly towards </w:t>
                  </w:r>
                  <w:r>
                    <w:rPr/>
                    <w:t>the </w:t>
                  </w:r>
                  <w:r>
                    <w:rPr>
                      <w:spacing w:val="-3"/>
                    </w:rPr>
                    <w:t>Swiss </w:t>
                  </w:r>
                  <w:r>
                    <w:rPr/>
                    <w:t>frontier. Other </w:t>
                  </w:r>
                  <w:r>
                    <w:rPr>
                      <w:spacing w:val="3"/>
                    </w:rPr>
                    <w:t>motives contributed </w:t>
                  </w:r>
                  <w:r>
                    <w:rPr>
                      <w:spacing w:val="4"/>
                    </w:rPr>
                    <w:t>to </w:t>
                  </w:r>
                  <w:r>
                    <w:rPr/>
                    <w:t>the final decision. </w:t>
                  </w:r>
                  <w:r>
                    <w:rPr>
                      <w:spacing w:val="3"/>
                    </w:rPr>
                    <w:t>Until </w:t>
                  </w:r>
                  <w:r>
                    <w:rPr>
                      <w:spacing w:val="2"/>
                    </w:rPr>
                    <w:t>the </w:t>
                  </w:r>
                  <w:r>
                    <w:rPr/>
                    <w:t>spring </w:t>
                  </w:r>
                  <w:r>
                    <w:rPr>
                      <w:spacing w:val="9"/>
                    </w:rPr>
                    <w:t>of </w:t>
                  </w:r>
                  <w:r>
                    <w:rPr>
                      <w:spacing w:val="-5"/>
                    </w:rPr>
                    <w:t>1867, </w:t>
                  </w:r>
                  <w:r>
                    <w:rPr>
                      <w:spacing w:val="2"/>
                    </w:rPr>
                    <w:t>the </w:t>
                  </w:r>
                  <w:r>
                    <w:rPr>
                      <w:spacing w:val="3"/>
                    </w:rPr>
                    <w:t>Italian </w:t>
                  </w:r>
                  <w:r>
                    <w:rPr/>
                    <w:t>authorities </w:t>
                  </w:r>
                  <w:r>
                    <w:rPr>
                      <w:spacing w:val="2"/>
                    </w:rPr>
                    <w:t>had </w:t>
                  </w:r>
                  <w:r>
                    <w:rPr/>
                    <w:t>shown </w:t>
                  </w:r>
                  <w:r>
                    <w:rPr>
                      <w:spacing w:val="7"/>
                    </w:rPr>
                    <w:t>com­ </w:t>
                  </w:r>
                  <w:r>
                    <w:rPr>
                      <w:spacing w:val="2"/>
                    </w:rPr>
                    <w:t>plete </w:t>
                  </w:r>
                  <w:r>
                    <w:rPr/>
                    <w:t>indifference </w:t>
                  </w:r>
                  <w:r>
                    <w:rPr>
                      <w:spacing w:val="4"/>
                    </w:rPr>
                    <w:t>to Bakunin’s </w:t>
                  </w:r>
                  <w:r>
                    <w:rPr/>
                    <w:t>presence and </w:t>
                  </w:r>
                  <w:r>
                    <w:rPr>
                      <w:spacing w:val="2"/>
                    </w:rPr>
                    <w:t>proceedings </w:t>
                  </w:r>
                  <w:r>
                    <w:rPr/>
                    <w:t>on </w:t>
                  </w:r>
                  <w:r>
                    <w:rPr>
                      <w:spacing w:val="3"/>
                    </w:rPr>
                    <w:t>Italian </w:t>
                  </w:r>
                  <w:r>
                    <w:rPr/>
                    <w:t>soil. </w:t>
                  </w:r>
                  <w:r>
                    <w:rPr>
                      <w:spacing w:val="6"/>
                    </w:rPr>
                    <w:t>Now </w:t>
                  </w:r>
                  <w:r>
                    <w:rPr/>
                    <w:t>rumours </w:t>
                  </w:r>
                  <w:r>
                    <w:rPr>
                      <w:spacing w:val="2"/>
                    </w:rPr>
                    <w:t>began </w:t>
                  </w:r>
                  <w:r>
                    <w:rPr>
                      <w:spacing w:val="4"/>
                    </w:rPr>
                    <w:t>to </w:t>
                  </w:r>
                  <w:r>
                    <w:rPr/>
                    <w:t>circulate </w:t>
                  </w:r>
                  <w:r>
                    <w:rPr>
                      <w:spacing w:val="4"/>
                    </w:rPr>
                    <w:t>that </w:t>
                  </w:r>
                  <w:r>
                    <w:rPr/>
                    <w:t>he was </w:t>
                  </w:r>
                  <w:r>
                    <w:rPr>
                      <w:spacing w:val="2"/>
                    </w:rPr>
                    <w:t>en­ </w:t>
                  </w:r>
                  <w:r>
                    <w:rPr>
                      <w:spacing w:val="3"/>
                    </w:rPr>
                    <w:t>gaged </w:t>
                  </w:r>
                  <w:r>
                    <w:rPr/>
                    <w:t>in </w:t>
                  </w:r>
                  <w:r>
                    <w:rPr>
                      <w:spacing w:val="3"/>
                    </w:rPr>
                    <w:t>forging </w:t>
                  </w:r>
                  <w:r>
                    <w:rPr>
                      <w:spacing w:val="2"/>
                    </w:rPr>
                    <w:t>Italian </w:t>
                  </w:r>
                  <w:r>
                    <w:rPr>
                      <w:spacing w:val="3"/>
                    </w:rPr>
                    <w:t>bank-notes, </w:t>
                  </w:r>
                  <w:r>
                    <w:rPr/>
                    <w:t>or </w:t>
                  </w:r>
                  <w:r>
                    <w:rPr>
                      <w:spacing w:val="2"/>
                    </w:rPr>
                    <w:t>encouraging subversive </w:t>
                  </w:r>
                  <w:r>
                    <w:rPr>
                      <w:spacing w:val="4"/>
                    </w:rPr>
                    <w:t>movements </w:t>
                  </w:r>
                  <w:r>
                    <w:rPr/>
                    <w:t>in Sicily and Southern </w:t>
                  </w:r>
                  <w:r>
                    <w:rPr>
                      <w:spacing w:val="5"/>
                    </w:rPr>
                    <w:t>Italy. </w:t>
                  </w:r>
                  <w:r>
                    <w:rPr>
                      <w:spacing w:val="7"/>
                    </w:rPr>
                    <w:t>By </w:t>
                  </w:r>
                  <w:r>
                    <w:rPr/>
                    <w:t>an </w:t>
                  </w:r>
                  <w:r>
                    <w:rPr>
                      <w:spacing w:val="5"/>
                    </w:rPr>
                    <w:t>odd </w:t>
                  </w:r>
                  <w:r>
                    <w:rPr>
                      <w:spacing w:val="3"/>
                    </w:rPr>
                    <w:t>coincidence Kiselev, </w:t>
                  </w:r>
                  <w:r>
                    <w:rPr/>
                    <w:t>the Russian </w:t>
                  </w:r>
                  <w:r>
                    <w:rPr>
                      <w:spacing w:val="4"/>
                    </w:rPr>
                    <w:t>diplomat who  </w:t>
                  </w:r>
                  <w:r>
                    <w:rPr>
                      <w:spacing w:val="2"/>
                    </w:rPr>
                    <w:t>had  once  been </w:t>
                  </w:r>
                  <w:r>
                    <w:rPr/>
                    <w:t>responsible </w:t>
                  </w:r>
                  <w:r>
                    <w:rPr>
                      <w:spacing w:val="4"/>
                    </w:rPr>
                    <w:t>for </w:t>
                  </w:r>
                  <w:r>
                    <w:rPr/>
                    <w:t>his </w:t>
                  </w:r>
                  <w:r>
                    <w:rPr>
                      <w:spacing w:val="4"/>
                    </w:rPr>
                    <w:t>eviction </w:t>
                  </w:r>
                  <w:r>
                    <w:rPr>
                      <w:spacing w:val="2"/>
                    </w:rPr>
                    <w:t>from </w:t>
                  </w:r>
                  <w:r>
                    <w:rPr/>
                    <w:t>Paris, was </w:t>
                  </w:r>
                  <w:r>
                    <w:rPr>
                      <w:spacing w:val="4"/>
                    </w:rPr>
                    <w:t>now </w:t>
                  </w:r>
                  <w:r>
                    <w:rPr>
                      <w:spacing w:val="2"/>
                    </w:rPr>
                    <w:t>Russian </w:t>
                  </w:r>
                  <w:r>
                    <w:rPr/>
                    <w:t>Minister </w:t>
                  </w:r>
                  <w:r>
                    <w:rPr>
                      <w:spacing w:val="2"/>
                    </w:rPr>
                    <w:t>at </w:t>
                  </w:r>
                  <w:r>
                    <w:rPr>
                      <w:spacing w:val="5"/>
                    </w:rPr>
                    <w:t>Victor Emmanuel’s </w:t>
                  </w:r>
                  <w:r>
                    <w:rPr/>
                    <w:t>Court in </w:t>
                  </w:r>
                  <w:r>
                    <w:rPr>
                      <w:spacing w:val="2"/>
                    </w:rPr>
                    <w:t>Florence. Bakunin </w:t>
                  </w:r>
                  <w:r>
                    <w:rPr>
                      <w:spacing w:val="4"/>
                    </w:rPr>
                    <w:t>convinced </w:t>
                  </w:r>
                  <w:r>
                    <w:rPr>
                      <w:spacing w:val="3"/>
                    </w:rPr>
                    <w:t>himself </w:t>
                  </w:r>
                  <w:r>
                    <w:rPr>
                      <w:spacing w:val="4"/>
                    </w:rPr>
                    <w:t>that </w:t>
                  </w:r>
                  <w:r>
                    <w:rPr>
                      <w:spacing w:val="3"/>
                    </w:rPr>
                    <w:t>Kiselev </w:t>
                  </w:r>
                  <w:r>
                    <w:rPr/>
                    <w:t>was the author </w:t>
                  </w:r>
                  <w:r>
                    <w:rPr>
                      <w:spacing w:val="9"/>
                    </w:rPr>
                    <w:t>of </w:t>
                  </w:r>
                  <w:r>
                    <w:rPr/>
                    <w:t>these new </w:t>
                  </w:r>
                  <w:r>
                    <w:rPr>
                      <w:spacing w:val="2"/>
                    </w:rPr>
                    <w:t>attacks, </w:t>
                  </w:r>
                  <w:r>
                    <w:rPr/>
                    <w:t>and was </w:t>
                  </w:r>
                  <w:r>
                    <w:rPr>
                      <w:spacing w:val="3"/>
                    </w:rPr>
                    <w:t>trying to </w:t>
                  </w:r>
                  <w:r>
                    <w:rPr>
                      <w:spacing w:val="2"/>
                    </w:rPr>
                    <w:t>induce </w:t>
                  </w:r>
                  <w:r>
                    <w:rPr/>
                    <w:t>the </w:t>
                  </w:r>
                  <w:r>
                    <w:rPr>
                      <w:spacing w:val="2"/>
                    </w:rPr>
                    <w:t>Italian </w:t>
                  </w:r>
                  <w:r>
                    <w:rPr>
                      <w:spacing w:val="3"/>
                    </w:rPr>
                    <w:t>Government </w:t>
                  </w:r>
                  <w:r>
                    <w:rPr>
                      <w:spacing w:val="4"/>
                    </w:rPr>
                    <w:t>to </w:t>
                  </w:r>
                  <w:r>
                    <w:rPr>
                      <w:spacing w:val="3"/>
                    </w:rPr>
                    <w:t>expel </w:t>
                  </w:r>
                  <w:r>
                    <w:rPr/>
                    <w:t>him </w:t>
                  </w:r>
                  <w:r>
                    <w:rPr>
                      <w:spacing w:val="2"/>
                    </w:rPr>
                    <w:t>from </w:t>
                  </w:r>
                  <w:r>
                    <w:rPr>
                      <w:spacing w:val="5"/>
                    </w:rPr>
                    <w:t>Italy. </w:t>
                  </w:r>
                  <w:r>
                    <w:rPr>
                      <w:spacing w:val="3"/>
                    </w:rPr>
                    <w:t>The </w:t>
                  </w:r>
                  <w:r>
                    <w:rPr/>
                    <w:t>official archives fail </w:t>
                  </w:r>
                  <w:r>
                    <w:rPr>
                      <w:spacing w:val="4"/>
                    </w:rPr>
                    <w:t>to </w:t>
                  </w:r>
                  <w:r>
                    <w:rPr/>
                    <w:t>confirm this impression. </w:t>
                  </w:r>
                  <w:r>
                    <w:rPr>
                      <w:spacing w:val="5"/>
                    </w:rPr>
                    <w:t>But </w:t>
                  </w:r>
                  <w:r>
                    <w:rPr>
                      <w:spacing w:val="4"/>
                    </w:rPr>
                    <w:t>Bakunin’s </w:t>
                  </w:r>
                  <w:r>
                    <w:rPr>
                      <w:spacing w:val="3"/>
                    </w:rPr>
                    <w:t>perturbation </w:t>
                  </w:r>
                  <w:r>
                    <w:rPr/>
                    <w:t>was </w:t>
                  </w:r>
                  <w:r>
                    <w:rPr>
                      <w:spacing w:val="6"/>
                    </w:rPr>
                    <w:t>not </w:t>
                  </w:r>
                  <w:r>
                    <w:rPr/>
                    <w:t>unnatural. </w:t>
                  </w:r>
                  <w:r>
                    <w:rPr>
                      <w:spacing w:val="4"/>
                    </w:rPr>
                    <w:t>He </w:t>
                  </w:r>
                  <w:r>
                    <w:rPr>
                      <w:spacing w:val="2"/>
                    </w:rPr>
                    <w:t>threatened </w:t>
                  </w:r>
                  <w:r>
                    <w:rPr>
                      <w:spacing w:val="4"/>
                    </w:rPr>
                    <w:t>to  </w:t>
                  </w:r>
                  <w:r>
                    <w:rPr/>
                    <w:t>challenge </w:t>
                  </w:r>
                  <w:r>
                    <w:rPr>
                      <w:spacing w:val="4"/>
                    </w:rPr>
                    <w:t>to  </w:t>
                  </w:r>
                  <w:r>
                    <w:rPr/>
                    <w:t>a duel a harmless </w:t>
                  </w:r>
                  <w:r>
                    <w:rPr>
                      <w:spacing w:val="2"/>
                    </w:rPr>
                    <w:t>professor </w:t>
                  </w:r>
                  <w:r>
                    <w:rPr>
                      <w:spacing w:val="4"/>
                    </w:rPr>
                    <w:t>who </w:t>
                  </w:r>
                  <w:r>
                    <w:rPr>
                      <w:spacing w:val="2"/>
                    </w:rPr>
                    <w:t>had repeated the </w:t>
                  </w:r>
                  <w:r>
                    <w:rPr/>
                    <w:t>offending rumours; and in later years he liked </w:t>
                  </w:r>
                  <w:r>
                    <w:rPr>
                      <w:spacing w:val="4"/>
                    </w:rPr>
                    <w:t>to </w:t>
                  </w:r>
                  <w:r>
                    <w:rPr>
                      <w:spacing w:val="2"/>
                    </w:rPr>
                    <w:t>tell the </w:t>
                  </w:r>
                  <w:r>
                    <w:rPr>
                      <w:spacing w:val="3"/>
                    </w:rPr>
                    <w:t>story </w:t>
                  </w:r>
                  <w:r>
                    <w:rPr>
                      <w:spacing w:val="4"/>
                    </w:rPr>
                    <w:t>that </w:t>
                  </w:r>
                  <w:r>
                    <w:rPr/>
                    <w:t>he had been </w:t>
                  </w:r>
                  <w:r>
                    <w:rPr>
                      <w:spacing w:val="2"/>
                    </w:rPr>
                    <w:t>driven from </w:t>
                  </w:r>
                  <w:r>
                    <w:rPr>
                      <w:spacing w:val="5"/>
                    </w:rPr>
                    <w:t>Italy </w:t>
                  </w:r>
                  <w:r>
                    <w:rPr>
                      <w:spacing w:val="6"/>
                    </w:rPr>
                    <w:t>by </w:t>
                  </w:r>
                  <w:r>
                    <w:rPr>
                      <w:spacing w:val="3"/>
                    </w:rPr>
                    <w:t>police </w:t>
                  </w:r>
                  <w:r>
                    <w:rPr/>
                    <w:t>persecution. </w:t>
                  </w:r>
                  <w:r>
                    <w:rPr>
                      <w:spacing w:val="4"/>
                    </w:rPr>
                    <w:t>In </w:t>
                  </w:r>
                  <w:r>
                    <w:rPr>
                      <w:spacing w:val="3"/>
                    </w:rPr>
                    <w:t>fact, nothing </w:t>
                  </w:r>
                  <w:r>
                    <w:rPr/>
                    <w:t>o f the sort </w:t>
                  </w:r>
                  <w:r>
                    <w:rPr>
                      <w:spacing w:val="2"/>
                    </w:rPr>
                    <w:t>happened. </w:t>
                  </w:r>
                  <w:r>
                    <w:rPr>
                      <w:spacing w:val="6"/>
                    </w:rPr>
                    <w:t>But </w:t>
                  </w:r>
                  <w:r>
                    <w:rPr>
                      <w:spacing w:val="3"/>
                    </w:rPr>
                    <w:t>uncertainty </w:t>
                  </w:r>
                  <w:r>
                    <w:rPr>
                      <w:spacing w:val="2"/>
                    </w:rPr>
                    <w:t>and </w:t>
                  </w:r>
                  <w:r>
                    <w:rPr/>
                    <w:t>apprehension sufficed </w:t>
                  </w:r>
                  <w:r>
                    <w:rPr>
                      <w:spacing w:val="5"/>
                      <w:w w:val="99"/>
                    </w:rPr>
                    <w:t>t</w:t>
                  </w:r>
                  <w:r>
                    <w:rPr/>
                    <w:t>o </w:t>
                  </w:r>
                  <w:r>
                    <w:rPr>
                      <w:spacing w:val="-25"/>
                    </w:rPr>
                    <w:t> </w:t>
                  </w:r>
                  <w:r>
                    <w:rPr/>
                    <w:t>inc</w:t>
                  </w:r>
                  <w:r>
                    <w:rPr>
                      <w:spacing w:val="2"/>
                    </w:rPr>
                    <w:t>r</w:t>
                  </w:r>
                  <w:r>
                    <w:rPr>
                      <w:w w:val="99"/>
                    </w:rPr>
                    <w:t>ea</w:t>
                  </w:r>
                  <w:r>
                    <w:rPr>
                      <w:spacing w:val="2"/>
                      <w:w w:val="99"/>
                    </w:rPr>
                    <w:t>s</w:t>
                  </w:r>
                  <w:r>
                    <w:rPr/>
                    <w:t>e</w:t>
                  </w:r>
                  <w:r>
                    <w:rPr>
                      <w:spacing w:val="18"/>
                    </w:rPr>
                    <w:t> </w:t>
                  </w:r>
                  <w:r>
                    <w:rPr>
                      <w:spacing w:val="-6"/>
                    </w:rPr>
                    <w:t>h</w:t>
                  </w:r>
                  <w:r>
                    <w:rPr/>
                    <w:t>is</w:t>
                  </w:r>
                  <w:r>
                    <w:rPr>
                      <w:spacing w:val="14"/>
                    </w:rPr>
                    <w:t> </w:t>
                  </w:r>
                  <w:r>
                    <w:rPr/>
                    <w:t>res</w:t>
                  </w:r>
                  <w:r>
                    <w:rPr>
                      <w:spacing w:val="-3"/>
                    </w:rPr>
                    <w:t>t</w:t>
                  </w:r>
                  <w:r>
                    <w:rPr/>
                    <w:t>le</w:t>
                  </w:r>
                  <w:r>
                    <w:rPr>
                      <w:spacing w:val="-3"/>
                    </w:rPr>
                    <w:t>s</w:t>
                  </w:r>
                  <w:r>
                    <w:rPr/>
                    <w:t>s</w:t>
                  </w:r>
                  <w:r>
                    <w:rPr>
                      <w:spacing w:val="-3"/>
                    </w:rPr>
                    <w:t>n</w:t>
                  </w:r>
                  <w:r>
                    <w:rPr/>
                    <w:t>es</w:t>
                  </w:r>
                  <w:r>
                    <w:rPr>
                      <w:spacing w:val="-3"/>
                    </w:rPr>
                    <w:t>s</w:t>
                  </w:r>
                  <w:r>
                    <w:rPr>
                      <w:w w:val="99"/>
                    </w:rPr>
                    <w:t>.</w:t>
                  </w:r>
                  <w:r>
                    <w:rPr>
                      <w:spacing w:val="-106"/>
                      <w:w w:val="99"/>
                    </w:rPr>
                    <w:t>1</w:t>
                  </w:r>
                  <w:r>
                    <w:rPr>
                      <w:w w:val="99"/>
                    </w:rPr>
                    <w:t>2</w:t>
                  </w:r>
                </w:p>
                <w:p>
                  <w:pPr>
                    <w:pStyle w:val="BodyText"/>
                    <w:spacing w:line="254" w:lineRule="auto" w:before="2"/>
                    <w:ind w:left="1056" w:right="1044" w:firstLine="221"/>
                    <w:jc w:val="both"/>
                  </w:pPr>
                  <w:r>
                    <w:rPr/>
                    <w:t>The factor which eventually clinched Bakunin’s determina­ tion to leave Italy was the departure of his munificent patron­ ess. In May 1867 Mroczkowski made a journey to Switzerland, France, and Belgium, in search of new recruits for the Inter­ national Brotherhood. Herzen, whom he visited in Geneva,   had</w:t>
                  </w:r>
                </w:p>
                <w:p>
                  <w:pPr>
                    <w:spacing w:line="176" w:lineRule="exact" w:before="181"/>
                    <w:ind w:left="1238" w:right="0" w:firstLine="0"/>
                    <w:jc w:val="left"/>
                    <w:rPr>
                      <w:b/>
                      <w:sz w:val="15"/>
                    </w:rPr>
                  </w:pPr>
                  <w:r>
                    <w:rPr>
                      <w:b/>
                      <w:sz w:val="15"/>
                    </w:rPr>
                    <w:t>1 </w:t>
                  </w:r>
                  <w:r>
                    <w:rPr>
                      <w:b/>
                      <w:i/>
                      <w:sz w:val="15"/>
                    </w:rPr>
                    <w:t>Pisma  Bakunina,  </w:t>
                  </w:r>
                  <w:r>
                    <w:rPr>
                      <w:b/>
                      <w:sz w:val="15"/>
                    </w:rPr>
                    <w:t>ed.  Dragomanov,  pp.   157-8;  </w:t>
                  </w:r>
                  <w:r>
                    <w:rPr>
                      <w:b/>
                      <w:i/>
                      <w:sz w:val="15"/>
                    </w:rPr>
                    <w:t>Materiali,  </w:t>
                  </w:r>
                  <w:r>
                    <w:rPr>
                      <w:b/>
                      <w:sz w:val="15"/>
                    </w:rPr>
                    <w:t>ed.  Polonsky,</w:t>
                  </w:r>
                </w:p>
                <w:p>
                  <w:pPr>
                    <w:spacing w:line="172" w:lineRule="exact" w:before="0"/>
                    <w:ind w:left="1055" w:right="0" w:firstLine="0"/>
                    <w:jc w:val="both"/>
                    <w:rPr>
                      <w:b/>
                      <w:sz w:val="15"/>
                    </w:rPr>
                  </w:pPr>
                  <w:r>
                    <w:rPr>
                      <w:b/>
                      <w:sz w:val="15"/>
                    </w:rPr>
                    <w:t>iii. 142.</w:t>
                  </w:r>
                </w:p>
                <w:p>
                  <w:pPr>
                    <w:spacing w:line="177" w:lineRule="exact" w:before="0"/>
                    <w:ind w:left="1238" w:right="0" w:firstLine="0"/>
                    <w:jc w:val="left"/>
                    <w:rPr>
                      <w:b/>
                      <w:sz w:val="15"/>
                    </w:rPr>
                  </w:pPr>
                  <w:r>
                    <w:rPr>
                      <w:b/>
                      <w:sz w:val="15"/>
                    </w:rPr>
                    <w:t>2 </w:t>
                  </w:r>
                  <w:r>
                    <w:rPr>
                      <w:b/>
                      <w:i/>
                      <w:sz w:val="15"/>
                    </w:rPr>
                    <w:t>Pisma Bakunina,  </w:t>
                  </w:r>
                  <w:r>
                    <w:rPr>
                      <w:b/>
                      <w:sz w:val="15"/>
                    </w:rPr>
                    <w:t>ed.  Dragomanov,  pp.  164,  204-5, 208-9.</w:t>
                  </w:r>
                </w:p>
              </w:txbxContent>
            </v:textbox>
            <w10:wrap type="none"/>
          </v:shape>
        </w:pict>
      </w:r>
      <w:r>
        <w:rPr/>
        <w:drawing>
          <wp:anchor distT="0" distB="0" distL="0" distR="0" allowOverlap="1" layoutInCell="1" locked="0" behindDoc="1" simplePos="0" relativeHeight="268194839">
            <wp:simplePos x="0" y="0"/>
            <wp:positionH relativeFrom="page">
              <wp:posOffset>0</wp:posOffset>
            </wp:positionH>
            <wp:positionV relativeFrom="page">
              <wp:posOffset>0</wp:posOffset>
            </wp:positionV>
            <wp:extent cx="5045064" cy="7778496"/>
            <wp:effectExtent l="0" t="0" r="0" b="0"/>
            <wp:wrapNone/>
            <wp:docPr id="645" name="image327.png" descr=""/>
            <wp:cNvGraphicFramePr>
              <a:graphicFrameLocks noChangeAspect="1"/>
            </wp:cNvGraphicFramePr>
            <a:graphic>
              <a:graphicData uri="http://schemas.openxmlformats.org/drawingml/2006/picture">
                <pic:pic>
                  <pic:nvPicPr>
                    <pic:cNvPr id="646" name="image327.png"/>
                    <pic:cNvPicPr/>
                  </pic:nvPicPr>
                  <pic:blipFill>
                    <a:blip r:embed="rId33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4059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613" w:val="left" w:leader="none"/>
                      <w:tab w:pos="6908" w:val="right" w:leader="none"/>
                    </w:tabs>
                    <w:spacing w:before="122"/>
                    <w:ind w:left="1078" w:right="0" w:firstLine="0"/>
                    <w:jc w:val="left"/>
                    <w:rPr>
                      <w:b/>
                      <w:sz w:val="16"/>
                    </w:rPr>
                  </w:pPr>
                  <w:r>
                    <w:rPr>
                      <w:spacing w:val="7"/>
                      <w:sz w:val="12"/>
                    </w:rPr>
                    <w:t>CH</w:t>
                  </w:r>
                  <w:r>
                    <w:rPr>
                      <w:spacing w:val="-19"/>
                      <w:sz w:val="12"/>
                    </w:rPr>
                    <w:t> </w:t>
                  </w:r>
                  <w:r>
                    <w:rPr>
                      <w:spacing w:val="8"/>
                      <w:sz w:val="12"/>
                    </w:rPr>
                    <w:t>AP.</w:t>
                  </w:r>
                  <w:r>
                    <w:rPr>
                      <w:spacing w:val="46"/>
                      <w:sz w:val="12"/>
                    </w:rPr>
                    <w:t> </w:t>
                  </w:r>
                  <w:r>
                    <w:rPr>
                      <w:b/>
                      <w:sz w:val="16"/>
                    </w:rPr>
                    <w:t>24</w:t>
                    <w:tab/>
                  </w:r>
                  <w:r>
                    <w:rPr>
                      <w:b/>
                      <w:spacing w:val="5"/>
                      <w:sz w:val="16"/>
                    </w:rPr>
                    <w:t>NAPLES</w:t>
                  </w:r>
                  <w:r>
                    <w:rPr>
                      <w:rFonts w:ascii="Times New Roman"/>
                      <w:spacing w:val="5"/>
                      <w:sz w:val="16"/>
                    </w:rPr>
                    <w:tab/>
                  </w:r>
                  <w:r>
                    <w:rPr>
                      <w:b/>
                      <w:spacing w:val="-5"/>
                      <w:sz w:val="16"/>
                    </w:rPr>
                    <w:t>321</w:t>
                  </w:r>
                </w:p>
                <w:p>
                  <w:pPr>
                    <w:pStyle w:val="BodyText"/>
                    <w:spacing w:line="249" w:lineRule="auto" w:before="121"/>
                    <w:ind w:left="1074" w:right="1034" w:firstLine="3"/>
                    <w:jc w:val="both"/>
                  </w:pPr>
                  <w:r>
                    <w:rPr/>
                    <w:t>refused </w:t>
                  </w:r>
                  <w:r>
                    <w:rPr>
                      <w:spacing w:val="3"/>
                    </w:rPr>
                    <w:t>from </w:t>
                  </w:r>
                  <w:r>
                    <w:rPr/>
                    <w:t>the first </w:t>
                  </w:r>
                  <w:r>
                    <w:rPr>
                      <w:spacing w:val="3"/>
                    </w:rPr>
                    <w:t>to </w:t>
                  </w:r>
                  <w:r>
                    <w:rPr>
                      <w:spacing w:val="2"/>
                    </w:rPr>
                    <w:t>have any </w:t>
                  </w:r>
                  <w:r>
                    <w:rPr>
                      <w:spacing w:val="3"/>
                    </w:rPr>
                    <w:t>truck </w:t>
                  </w:r>
                  <w:r>
                    <w:rPr>
                      <w:spacing w:val="2"/>
                    </w:rPr>
                    <w:t>with </w:t>
                  </w:r>
                  <w:r>
                    <w:rPr>
                      <w:spacing w:val="4"/>
                    </w:rPr>
                    <w:t>Bakunin’s </w:t>
                  </w:r>
                  <w:r>
                    <w:rPr/>
                    <w:t>societies. </w:t>
                  </w:r>
                  <w:r>
                    <w:rPr>
                      <w:spacing w:val="6"/>
                    </w:rPr>
                    <w:t>But </w:t>
                  </w:r>
                  <w:r>
                    <w:rPr>
                      <w:spacing w:val="3"/>
                    </w:rPr>
                    <w:t>Mroczkowski </w:t>
                  </w:r>
                  <w:r>
                    <w:rPr/>
                    <w:t>was successful in enrolling at least </w:t>
                  </w:r>
                  <w:r>
                    <w:rPr>
                      <w:spacing w:val="6"/>
                    </w:rPr>
                    <w:t>two </w:t>
                  </w:r>
                  <w:r>
                    <w:rPr/>
                    <w:t>new members: </w:t>
                  </w:r>
                  <w:r>
                    <w:rPr>
                      <w:spacing w:val="5"/>
                    </w:rPr>
                    <w:t>Emil </w:t>
                  </w:r>
                  <w:r>
                    <w:rPr>
                      <w:spacing w:val="6"/>
                    </w:rPr>
                    <w:t>Vogt, </w:t>
                  </w:r>
                  <w:r>
                    <w:rPr/>
                    <w:t>a son </w:t>
                  </w:r>
                  <w:r>
                    <w:rPr>
                      <w:spacing w:val="9"/>
                    </w:rPr>
                    <w:t>of </w:t>
                  </w:r>
                  <w:r>
                    <w:rPr>
                      <w:spacing w:val="4"/>
                    </w:rPr>
                    <w:t>Bakunin’s </w:t>
                  </w:r>
                  <w:r>
                    <w:rPr>
                      <w:spacing w:val="3"/>
                    </w:rPr>
                    <w:t>old </w:t>
                  </w:r>
                  <w:r>
                    <w:rPr/>
                    <w:t>friends at Berne, </w:t>
                  </w:r>
                  <w:r>
                    <w:rPr>
                      <w:spacing w:val="2"/>
                    </w:rPr>
                    <w:t>and </w:t>
                  </w:r>
                  <w:r>
                    <w:rPr>
                      <w:spacing w:val="-3"/>
                    </w:rPr>
                    <w:t>Caesar </w:t>
                  </w:r>
                  <w:r>
                    <w:rPr/>
                    <w:t>de </w:t>
                  </w:r>
                  <w:r>
                    <w:rPr>
                      <w:spacing w:val="3"/>
                    </w:rPr>
                    <w:t>Paepe, </w:t>
                  </w:r>
                  <w:r>
                    <w:rPr/>
                    <w:t>a Belgian </w:t>
                  </w:r>
                  <w:r>
                    <w:rPr>
                      <w:spacing w:val="5"/>
                    </w:rPr>
                    <w:t>doctor, </w:t>
                  </w:r>
                  <w:r>
                    <w:rPr>
                      <w:spacing w:val="4"/>
                    </w:rPr>
                    <w:t>who </w:t>
                  </w:r>
                  <w:r>
                    <w:rPr/>
                    <w:t>was afterwards a </w:t>
                  </w:r>
                  <w:r>
                    <w:rPr>
                      <w:spacing w:val="3"/>
                    </w:rPr>
                    <w:t>prominent </w:t>
                  </w:r>
                  <w:r>
                    <w:rPr/>
                    <w:t>figure in the </w:t>
                  </w:r>
                  <w:r>
                    <w:rPr>
                      <w:spacing w:val="2"/>
                    </w:rPr>
                    <w:t>International. </w:t>
                  </w:r>
                  <w:r>
                    <w:rPr>
                      <w:spacing w:val="3"/>
                    </w:rPr>
                    <w:t>The </w:t>
                  </w:r>
                  <w:r>
                    <w:rPr/>
                    <w:t>real purpose </w:t>
                  </w:r>
                  <w:r>
                    <w:rPr>
                      <w:spacing w:val="9"/>
                    </w:rPr>
                    <w:t>of </w:t>
                  </w:r>
                  <w:r>
                    <w:rPr/>
                    <w:t>his </w:t>
                  </w:r>
                  <w:r>
                    <w:rPr>
                      <w:spacing w:val="4"/>
                    </w:rPr>
                    <w:t>journey </w:t>
                  </w:r>
                  <w:r>
                    <w:rPr/>
                    <w:t>was, </w:t>
                  </w:r>
                  <w:r>
                    <w:rPr>
                      <w:spacing w:val="2"/>
                    </w:rPr>
                    <w:t>however, </w:t>
                  </w:r>
                  <w:r>
                    <w:rPr>
                      <w:spacing w:val="5"/>
                    </w:rPr>
                    <w:t>probably </w:t>
                  </w:r>
                  <w:r>
                    <w:rPr>
                      <w:spacing w:val="3"/>
                    </w:rPr>
                    <w:t>concerned </w:t>
                  </w:r>
                  <w:r>
                    <w:rPr>
                      <w:spacing w:val="2"/>
                    </w:rPr>
                    <w:t>with </w:t>
                  </w:r>
                  <w:r>
                    <w:rPr/>
                    <w:t>the  affairs  </w:t>
                  </w:r>
                  <w:r>
                    <w:rPr>
                      <w:spacing w:val="9"/>
                    </w:rPr>
                    <w:t>of </w:t>
                  </w:r>
                  <w:r>
                    <w:rPr/>
                    <w:t>the Princess. </w:t>
                  </w:r>
                  <w:r>
                    <w:rPr>
                      <w:spacing w:val="3"/>
                    </w:rPr>
                    <w:t>Her </w:t>
                  </w:r>
                  <w:r>
                    <w:rPr/>
                    <w:t>liaison </w:t>
                  </w:r>
                  <w:r>
                    <w:rPr>
                      <w:spacing w:val="2"/>
                    </w:rPr>
                    <w:t>with </w:t>
                  </w:r>
                  <w:r>
                    <w:rPr>
                      <w:spacing w:val="3"/>
                    </w:rPr>
                    <w:t>Mroczkowski </w:t>
                  </w:r>
                  <w:r>
                    <w:rPr/>
                    <w:t>was </w:t>
                  </w:r>
                  <w:r>
                    <w:rPr>
                      <w:spacing w:val="6"/>
                    </w:rPr>
                    <w:t>by </w:t>
                  </w:r>
                  <w:r>
                    <w:rPr>
                      <w:spacing w:val="3"/>
                    </w:rPr>
                    <w:t>now </w:t>
                  </w:r>
                  <w:r>
                    <w:rPr>
                      <w:spacing w:val="4"/>
                    </w:rPr>
                    <w:t>common </w:t>
                  </w:r>
                  <w:r>
                    <w:rPr>
                      <w:spacing w:val="2"/>
                    </w:rPr>
                    <w:t>knowledge, </w:t>
                  </w:r>
                  <w:r>
                    <w:rPr/>
                    <w:t>and her </w:t>
                  </w:r>
                  <w:r>
                    <w:rPr>
                      <w:spacing w:val="3"/>
                    </w:rPr>
                    <w:t>political </w:t>
                  </w:r>
                  <w:r>
                    <w:rPr/>
                    <w:t>opinions  still  more  </w:t>
                  </w:r>
                  <w:r>
                    <w:rPr>
                      <w:spacing w:val="2"/>
                    </w:rPr>
                    <w:t>notorious. Prince </w:t>
                  </w:r>
                  <w:r>
                    <w:rPr>
                      <w:spacing w:val="3"/>
                    </w:rPr>
                    <w:t>Obolensky </w:t>
                  </w:r>
                  <w:r>
                    <w:rPr/>
                    <w:t>was </w:t>
                  </w:r>
                  <w:r>
                    <w:rPr>
                      <w:spacing w:val="3"/>
                    </w:rPr>
                    <w:t>excusably </w:t>
                  </w:r>
                  <w:r>
                    <w:rPr/>
                    <w:t>indignant. </w:t>
                  </w:r>
                  <w:r>
                    <w:rPr>
                      <w:spacing w:val="5"/>
                    </w:rPr>
                    <w:t>He </w:t>
                  </w:r>
                  <w:r>
                    <w:rPr>
                      <w:spacing w:val="2"/>
                    </w:rPr>
                    <w:t>succeeded </w:t>
                  </w:r>
                  <w:r>
                    <w:rPr>
                      <w:spacing w:val="5"/>
                    </w:rPr>
                    <w:t>about </w:t>
                  </w:r>
                  <w:r>
                    <w:rPr/>
                    <w:t>this </w:t>
                  </w:r>
                  <w:r>
                    <w:rPr>
                      <w:spacing w:val="2"/>
                    </w:rPr>
                    <w:t>time </w:t>
                  </w:r>
                  <w:r>
                    <w:rPr/>
                    <w:t>in </w:t>
                  </w:r>
                  <w:r>
                    <w:rPr>
                      <w:spacing w:val="2"/>
                    </w:rPr>
                    <w:t>placing </w:t>
                  </w:r>
                  <w:r>
                    <w:rPr/>
                    <w:t>an </w:t>
                  </w:r>
                  <w:r>
                    <w:rPr>
                      <w:spacing w:val="3"/>
                    </w:rPr>
                    <w:t>embargo </w:t>
                  </w:r>
                  <w:r>
                    <w:rPr/>
                    <w:t>on the ample revenues which the Princess </w:t>
                  </w:r>
                  <w:r>
                    <w:rPr>
                      <w:spacing w:val="2"/>
                    </w:rPr>
                    <w:t>had hitherto </w:t>
                  </w:r>
                  <w:r>
                    <w:rPr>
                      <w:spacing w:val="5"/>
                    </w:rPr>
                    <w:t>enjoyed; </w:t>
                  </w:r>
                  <w:r>
                    <w:rPr/>
                    <w:t>and the </w:t>
                  </w:r>
                  <w:r>
                    <w:rPr>
                      <w:spacing w:val="2"/>
                    </w:rPr>
                    <w:t>necessity </w:t>
                  </w:r>
                  <w:r>
                    <w:rPr>
                      <w:spacing w:val="3"/>
                    </w:rPr>
                    <w:t>imposed </w:t>
                  </w:r>
                  <w:r>
                    <w:rPr>
                      <w:spacing w:val="4"/>
                    </w:rPr>
                    <w:t>itself </w:t>
                  </w:r>
                  <w:r>
                    <w:rPr>
                      <w:spacing w:val="11"/>
                    </w:rPr>
                    <w:t>of </w:t>
                  </w:r>
                  <w:r>
                    <w:rPr>
                      <w:spacing w:val="3"/>
                    </w:rPr>
                    <w:t>adopting </w:t>
                  </w:r>
                  <w:r>
                    <w:rPr/>
                    <w:t>a </w:t>
                  </w:r>
                  <w:r>
                    <w:rPr>
                      <w:spacing w:val="3"/>
                    </w:rPr>
                    <w:t>more modest </w:t>
                  </w:r>
                  <w:r>
                    <w:rPr>
                      <w:spacing w:val="4"/>
                    </w:rPr>
                    <w:t>way </w:t>
                  </w:r>
                  <w:r>
                    <w:rPr>
                      <w:spacing w:val="11"/>
                    </w:rPr>
                    <w:t>of </w:t>
                  </w:r>
                  <w:r>
                    <w:rPr/>
                    <w:t>life. Switzerland was selected </w:t>
                  </w:r>
                  <w:r>
                    <w:rPr>
                      <w:spacing w:val="3"/>
                    </w:rPr>
                    <w:t>for </w:t>
                  </w:r>
                  <w:r>
                    <w:rPr/>
                    <w:t>the </w:t>
                  </w:r>
                  <w:r>
                    <w:rPr>
                      <w:spacing w:val="2"/>
                    </w:rPr>
                    <w:t>experiment. </w:t>
                  </w:r>
                  <w:r>
                    <w:rPr/>
                    <w:t>Some </w:t>
                  </w:r>
                  <w:r>
                    <w:rPr>
                      <w:spacing w:val="2"/>
                    </w:rPr>
                    <w:t>time </w:t>
                  </w:r>
                  <w:r>
                    <w:rPr/>
                    <w:t>during </w:t>
                  </w:r>
                  <w:r>
                    <w:rPr>
                      <w:spacing w:val="2"/>
                    </w:rPr>
                    <w:t>the </w:t>
                  </w:r>
                  <w:r>
                    <w:rPr/>
                    <w:t>summer, </w:t>
                  </w:r>
                  <w:r>
                    <w:rPr>
                      <w:spacing w:val="2"/>
                    </w:rPr>
                    <w:t>the </w:t>
                  </w:r>
                  <w:r>
                    <w:rPr/>
                    <w:t>Princess </w:t>
                  </w:r>
                  <w:r>
                    <w:rPr>
                      <w:spacing w:val="2"/>
                    </w:rPr>
                    <w:t>and </w:t>
                  </w:r>
                  <w:r>
                    <w:rPr/>
                    <w:t>her </w:t>
                  </w:r>
                  <w:r>
                    <w:rPr>
                      <w:spacing w:val="3"/>
                    </w:rPr>
                    <w:t>lover </w:t>
                  </w:r>
                  <w:r>
                    <w:rPr/>
                    <w:t>established themselves in a villa </w:t>
                  </w:r>
                  <w:r>
                    <w:rPr>
                      <w:spacing w:val="2"/>
                    </w:rPr>
                    <w:t>at </w:t>
                  </w:r>
                  <w:r>
                    <w:rPr/>
                    <w:t>Chaponeyre, near </w:t>
                  </w:r>
                  <w:r>
                    <w:rPr>
                      <w:spacing w:val="6"/>
                    </w:rPr>
                    <w:t>Vevey,  </w:t>
                  </w:r>
                  <w:r>
                    <w:rPr/>
                    <w:t>on  the </w:t>
                  </w:r>
                  <w:r>
                    <w:rPr>
                      <w:spacing w:val="3"/>
                    </w:rPr>
                    <w:t>Lake </w:t>
                  </w:r>
                  <w:r>
                    <w:rPr>
                      <w:spacing w:val="9"/>
                    </w:rPr>
                    <w:t>of</w:t>
                  </w:r>
                  <w:r>
                    <w:rPr>
                      <w:spacing w:val="37"/>
                    </w:rPr>
                    <w:t> </w:t>
                  </w:r>
                  <w:r>
                    <w:rPr/>
                    <w:t>Geneva.</w:t>
                  </w:r>
                </w:p>
                <w:p>
                  <w:pPr>
                    <w:pStyle w:val="BodyText"/>
                    <w:spacing w:line="249" w:lineRule="auto" w:before="2"/>
                    <w:ind w:left="1075" w:right="1041" w:firstLine="214"/>
                    <w:jc w:val="both"/>
                  </w:pPr>
                  <w:r>
                    <w:rPr/>
                    <w:t>A plausible </w:t>
                  </w:r>
                  <w:r>
                    <w:rPr>
                      <w:spacing w:val="3"/>
                    </w:rPr>
                    <w:t>occasion soon </w:t>
                  </w:r>
                  <w:r>
                    <w:rPr>
                      <w:spacing w:val="2"/>
                    </w:rPr>
                    <w:t>occurred </w:t>
                  </w:r>
                  <w:r>
                    <w:rPr>
                      <w:spacing w:val="3"/>
                    </w:rPr>
                    <w:t>for </w:t>
                  </w:r>
                  <w:r>
                    <w:rPr>
                      <w:spacing w:val="2"/>
                    </w:rPr>
                    <w:t>Bakunin </w:t>
                  </w:r>
                  <w:r>
                    <w:rPr>
                      <w:spacing w:val="3"/>
                    </w:rPr>
                    <w:t>to </w:t>
                  </w:r>
                  <w:r>
                    <w:rPr>
                      <w:spacing w:val="2"/>
                    </w:rPr>
                    <w:t>follow </w:t>
                  </w:r>
                  <w:r>
                    <w:rPr/>
                    <w:t>in their wake. </w:t>
                  </w:r>
                  <w:r>
                    <w:rPr>
                      <w:spacing w:val="3"/>
                    </w:rPr>
                    <w:t>The </w:t>
                  </w:r>
                  <w:r>
                    <w:rPr>
                      <w:spacing w:val="2"/>
                    </w:rPr>
                    <w:t>growing </w:t>
                  </w:r>
                  <w:r>
                    <w:rPr/>
                    <w:t>tension </w:t>
                  </w:r>
                  <w:r>
                    <w:rPr>
                      <w:spacing w:val="2"/>
                    </w:rPr>
                    <w:t>between </w:t>
                  </w:r>
                  <w:r>
                    <w:rPr/>
                    <w:t>Prussia and </w:t>
                  </w:r>
                  <w:r>
                    <w:rPr>
                      <w:spacing w:val="2"/>
                    </w:rPr>
                    <w:t>France  </w:t>
                  </w:r>
                  <w:r>
                    <w:rPr/>
                    <w:t>had </w:t>
                  </w:r>
                  <w:r>
                    <w:rPr>
                      <w:spacing w:val="4"/>
                    </w:rPr>
                    <w:t>become </w:t>
                  </w:r>
                  <w:r>
                    <w:rPr/>
                    <w:t>a manifest menace </w:t>
                  </w:r>
                  <w:r>
                    <w:rPr>
                      <w:spacing w:val="4"/>
                    </w:rPr>
                    <w:t>to  </w:t>
                  </w:r>
                  <w:r>
                    <w:rPr>
                      <w:spacing w:val="3"/>
                    </w:rPr>
                    <w:t>European  </w:t>
                  </w:r>
                  <w:r>
                    <w:rPr>
                      <w:spacing w:val="2"/>
                    </w:rPr>
                    <w:t>peace;  </w:t>
                  </w:r>
                  <w:r>
                    <w:rPr/>
                    <w:t>and  in  </w:t>
                  </w:r>
                  <w:r>
                    <w:rPr>
                      <w:spacing w:val="2"/>
                    </w:rPr>
                    <w:t>June </w:t>
                  </w:r>
                  <w:r>
                    <w:rPr>
                      <w:spacing w:val="-5"/>
                    </w:rPr>
                    <w:t>1867, </w:t>
                  </w:r>
                  <w:r>
                    <w:rPr/>
                    <w:t>a strong international </w:t>
                  </w:r>
                  <w:r>
                    <w:rPr>
                      <w:spacing w:val="4"/>
                    </w:rPr>
                    <w:t>committee </w:t>
                  </w:r>
                  <w:r>
                    <w:rPr/>
                    <w:t>issued a general </w:t>
                  </w:r>
                  <w:r>
                    <w:rPr>
                      <w:spacing w:val="3"/>
                    </w:rPr>
                    <w:t>invitation to </w:t>
                  </w:r>
                  <w:r>
                    <w:rPr/>
                    <w:t>“ all friends </w:t>
                  </w:r>
                  <w:r>
                    <w:rPr>
                      <w:spacing w:val="9"/>
                    </w:rPr>
                    <w:t>of </w:t>
                  </w:r>
                  <w:r>
                    <w:rPr/>
                    <w:t>free </w:t>
                  </w:r>
                  <w:r>
                    <w:rPr>
                      <w:spacing w:val="6"/>
                    </w:rPr>
                    <w:t>democracy” </w:t>
                  </w:r>
                  <w:r>
                    <w:rPr>
                      <w:spacing w:val="4"/>
                    </w:rPr>
                    <w:t>to </w:t>
                  </w:r>
                  <w:r>
                    <w:rPr>
                      <w:spacing w:val="2"/>
                    </w:rPr>
                    <w:t>attend </w:t>
                  </w:r>
                  <w:r>
                    <w:rPr/>
                    <w:t>in the </w:t>
                  </w:r>
                  <w:r>
                    <w:rPr>
                      <w:spacing w:val="3"/>
                    </w:rPr>
                    <w:t>following </w:t>
                  </w:r>
                  <w:r>
                    <w:rPr>
                      <w:spacing w:val="2"/>
                    </w:rPr>
                    <w:t>September </w:t>
                  </w:r>
                  <w:r>
                    <w:rPr/>
                    <w:t>a </w:t>
                  </w:r>
                  <w:r>
                    <w:rPr>
                      <w:spacing w:val="-3"/>
                    </w:rPr>
                    <w:t>Congress </w:t>
                  </w:r>
                  <w:r>
                    <w:rPr/>
                    <w:t>at Geneva, </w:t>
                  </w:r>
                  <w:r>
                    <w:rPr>
                      <w:spacing w:val="2"/>
                    </w:rPr>
                    <w:t>the </w:t>
                  </w:r>
                  <w:r>
                    <w:rPr>
                      <w:spacing w:val="6"/>
                    </w:rPr>
                    <w:t>object </w:t>
                  </w:r>
                  <w:r>
                    <w:rPr>
                      <w:spacing w:val="9"/>
                    </w:rPr>
                    <w:t>of </w:t>
                  </w:r>
                  <w:r>
                    <w:rPr/>
                    <w:t>which was </w:t>
                  </w:r>
                  <w:r>
                    <w:rPr>
                      <w:spacing w:val="3"/>
                    </w:rPr>
                    <w:t>vaguely </w:t>
                  </w:r>
                  <w:r>
                    <w:rPr/>
                    <w:t>defined </w:t>
                  </w:r>
                  <w:r>
                    <w:rPr>
                      <w:spacing w:val="-3"/>
                    </w:rPr>
                    <w:t>as </w:t>
                  </w:r>
                  <w:r>
                    <w:rPr/>
                    <w:t>“ the maintenance </w:t>
                  </w:r>
                  <w:r>
                    <w:rPr>
                      <w:spacing w:val="11"/>
                    </w:rPr>
                    <w:t>of </w:t>
                  </w:r>
                  <w:r>
                    <w:rPr>
                      <w:spacing w:val="3"/>
                    </w:rPr>
                    <w:t>liberty, justice, </w:t>
                  </w:r>
                  <w:r>
                    <w:rPr/>
                    <w:t>and </w:t>
                  </w:r>
                  <w:r>
                    <w:rPr>
                      <w:spacing w:val="4"/>
                    </w:rPr>
                    <w:t>peace” </w:t>
                  </w:r>
                  <w:r>
                    <w:rPr/>
                    <w:t>. </w:t>
                  </w:r>
                  <w:r>
                    <w:rPr>
                      <w:spacing w:val="2"/>
                    </w:rPr>
                    <w:t>Bakunin </w:t>
                  </w:r>
                  <w:r>
                    <w:rPr>
                      <w:spacing w:val="3"/>
                    </w:rPr>
                    <w:t>decided </w:t>
                  </w:r>
                  <w:r>
                    <w:rPr>
                      <w:spacing w:val="4"/>
                    </w:rPr>
                    <w:t>to </w:t>
                  </w:r>
                  <w:r>
                    <w:rPr/>
                    <w:t>take </w:t>
                  </w:r>
                  <w:r>
                    <w:rPr>
                      <w:spacing w:val="3"/>
                    </w:rPr>
                    <w:t>part </w:t>
                  </w:r>
                  <w:r>
                    <w:rPr/>
                    <w:t>in the Congress. </w:t>
                  </w:r>
                  <w:r>
                    <w:rPr>
                      <w:spacing w:val="3"/>
                    </w:rPr>
                    <w:t>In </w:t>
                  </w:r>
                  <w:r>
                    <w:rPr/>
                    <w:t>the </w:t>
                  </w:r>
                  <w:r>
                    <w:rPr>
                      <w:spacing w:val="2"/>
                    </w:rPr>
                    <w:t>middle </w:t>
                  </w:r>
                  <w:r>
                    <w:rPr>
                      <w:spacing w:val="11"/>
                    </w:rPr>
                    <w:t>of </w:t>
                  </w:r>
                  <w:r>
                    <w:rPr>
                      <w:spacing w:val="4"/>
                    </w:rPr>
                    <w:t>August </w:t>
                  </w:r>
                  <w:r>
                    <w:rPr>
                      <w:spacing w:val="-5"/>
                    </w:rPr>
                    <w:t>1867, </w:t>
                  </w:r>
                  <w:r>
                    <w:rPr>
                      <w:spacing w:val="2"/>
                    </w:rPr>
                    <w:t>the </w:t>
                  </w:r>
                  <w:r>
                    <w:rPr/>
                    <w:t>Bakunins </w:t>
                  </w:r>
                  <w:r>
                    <w:rPr>
                      <w:spacing w:val="3"/>
                    </w:rPr>
                    <w:t>left </w:t>
                  </w:r>
                  <w:r>
                    <w:rPr>
                      <w:spacing w:val="5"/>
                    </w:rPr>
                    <w:t>Italy </w:t>
                  </w:r>
                  <w:r>
                    <w:rPr>
                      <w:spacing w:val="3"/>
                    </w:rPr>
                    <w:t>for </w:t>
                  </w:r>
                  <w:r>
                    <w:rPr/>
                    <w:t>Switzerland, and </w:t>
                  </w:r>
                  <w:r>
                    <w:rPr>
                      <w:spacing w:val="4"/>
                    </w:rPr>
                    <w:t>Bakunin’s </w:t>
                  </w:r>
                  <w:r>
                    <w:rPr>
                      <w:spacing w:val="3"/>
                    </w:rPr>
                    <w:t>public </w:t>
                  </w:r>
                  <w:r>
                    <w:rPr/>
                    <w:t>appearance on the </w:t>
                  </w:r>
                  <w:r>
                    <w:rPr>
                      <w:spacing w:val="2"/>
                    </w:rPr>
                    <w:t>international </w:t>
                  </w:r>
                  <w:r>
                    <w:rPr/>
                    <w:t>stage at </w:t>
                  </w:r>
                  <w:r>
                    <w:rPr>
                      <w:spacing w:val="2"/>
                    </w:rPr>
                    <w:t>Geneva initiated </w:t>
                  </w:r>
                  <w:r>
                    <w:rPr/>
                    <w:t>a new and </w:t>
                  </w:r>
                  <w:r>
                    <w:rPr>
                      <w:spacing w:val="3"/>
                    </w:rPr>
                    <w:t>active period </w:t>
                  </w:r>
                  <w:r>
                    <w:rPr/>
                    <w:t>in his   </w:t>
                  </w:r>
                  <w:r>
                    <w:rPr>
                      <w:spacing w:val="11"/>
                    </w:rPr>
                    <w:t> </w:t>
                  </w:r>
                  <w:r>
                    <w:rPr/>
                    <w:t>career.1</w:t>
                  </w:r>
                </w:p>
                <w:p>
                  <w:pPr>
                    <w:pStyle w:val="BodyText"/>
                    <w:rPr>
                      <w:rFonts w:ascii="Times New Roman"/>
                      <w:sz w:val="22"/>
                    </w:rPr>
                  </w:pPr>
                </w:p>
                <w:p>
                  <w:pPr>
                    <w:pStyle w:val="BodyText"/>
                    <w:spacing w:before="6"/>
                    <w:rPr>
                      <w:rFonts w:ascii="Times New Roman"/>
                      <w:sz w:val="24"/>
                    </w:rPr>
                  </w:pPr>
                </w:p>
                <w:p>
                  <w:pPr>
                    <w:pStyle w:val="BodyText"/>
                    <w:spacing w:line="254" w:lineRule="auto"/>
                    <w:ind w:left="1073" w:right="1029" w:firstLine="211"/>
                    <w:jc w:val="both"/>
                  </w:pPr>
                  <w:r>
                    <w:rPr/>
                    <w:t>A domestic postscript must be added to the story of Bakunin’s life in Italy. It argued a certain measure of affection on the part of his girl wife that she had travelled across two continents to join him. But as his political preoccupations increased, her indiffer­ ence to them grew more patent; and the absence of any common interest or sentiment between husband and wife struck all who saw them. In Florence, Mechnikov reports that they moved in different circles, and were rarely seen together save when they entertained,  on  the  same  evening,  their  mutually uncongenial</w:t>
                  </w:r>
                </w:p>
                <w:p>
                  <w:pPr>
                    <w:pStyle w:val="BodyText"/>
                    <w:spacing w:before="2"/>
                    <w:rPr>
                      <w:rFonts w:ascii="Times New Roman"/>
                      <w:sz w:val="25"/>
                    </w:rPr>
                  </w:pPr>
                </w:p>
                <w:p>
                  <w:pPr>
                    <w:spacing w:line="176" w:lineRule="exact" w:before="0"/>
                    <w:ind w:left="1090" w:right="1047" w:firstLine="164"/>
                    <w:jc w:val="both"/>
                    <w:rPr>
                      <w:b/>
                      <w:sz w:val="15"/>
                    </w:rPr>
                  </w:pPr>
                  <w:r>
                    <w:rPr>
                      <w:b/>
                      <w:sz w:val="15"/>
                    </w:rPr>
                    <w:t>1 </w:t>
                  </w:r>
                  <w:r>
                    <w:rPr>
                      <w:b/>
                      <w:i/>
                      <w:spacing w:val="-3"/>
                      <w:sz w:val="15"/>
                    </w:rPr>
                    <w:t>Pisma </w:t>
                  </w:r>
                  <w:r>
                    <w:rPr>
                      <w:b/>
                      <w:i/>
                      <w:spacing w:val="-6"/>
                      <w:sz w:val="15"/>
                    </w:rPr>
                    <w:t>Bakunina</w:t>
                  </w:r>
                  <w:r>
                    <w:rPr>
                      <w:b/>
                      <w:spacing w:val="-6"/>
                      <w:sz w:val="15"/>
                    </w:rPr>
                    <w:t>, ed. </w:t>
                  </w:r>
                  <w:r>
                    <w:rPr>
                      <w:b/>
                      <w:spacing w:val="-4"/>
                      <w:sz w:val="15"/>
                    </w:rPr>
                    <w:t>Dragomanov, </w:t>
                  </w:r>
                  <w:r>
                    <w:rPr>
                      <w:b/>
                      <w:spacing w:val="-3"/>
                      <w:sz w:val="15"/>
                    </w:rPr>
                    <w:t>p. </w:t>
                  </w:r>
                  <w:r>
                    <w:rPr>
                      <w:b/>
                      <w:spacing w:val="-5"/>
                      <w:sz w:val="15"/>
                    </w:rPr>
                    <w:t>194; </w:t>
                  </w:r>
                  <w:r>
                    <w:rPr>
                      <w:b/>
                      <w:spacing w:val="-4"/>
                      <w:sz w:val="15"/>
                    </w:rPr>
                    <w:t>Steklov,  </w:t>
                  </w:r>
                  <w:r>
                    <w:rPr>
                      <w:b/>
                      <w:i/>
                      <w:sz w:val="15"/>
                    </w:rPr>
                    <w:t>M .  A </w:t>
                  </w:r>
                  <w:r>
                    <w:rPr>
                      <w:b/>
                      <w:sz w:val="15"/>
                    </w:rPr>
                    <w:t>.  </w:t>
                  </w:r>
                  <w:r>
                    <w:rPr>
                      <w:b/>
                      <w:i/>
                      <w:spacing w:val="-5"/>
                      <w:sz w:val="15"/>
                    </w:rPr>
                    <w:t>Bakunin</w:t>
                  </w:r>
                  <w:r>
                    <w:rPr>
                      <w:b/>
                      <w:spacing w:val="-5"/>
                      <w:sz w:val="15"/>
                    </w:rPr>
                    <w:t>,  </w:t>
                  </w:r>
                  <w:r>
                    <w:rPr>
                      <w:b/>
                      <w:spacing w:val="-4"/>
                      <w:sz w:val="15"/>
                    </w:rPr>
                    <w:t>ii. </w:t>
                  </w:r>
                  <w:r>
                    <w:rPr>
                      <w:b/>
                      <w:spacing w:val="-3"/>
                      <w:sz w:val="15"/>
                    </w:rPr>
                    <w:t>332;  </w:t>
                  </w:r>
                  <w:r>
                    <w:rPr>
                      <w:b/>
                      <w:i/>
                      <w:spacing w:val="-5"/>
                      <w:sz w:val="15"/>
                    </w:rPr>
                    <w:t>Annales </w:t>
                  </w:r>
                  <w:r>
                    <w:rPr>
                      <w:b/>
                      <w:i/>
                      <w:spacing w:val="-6"/>
                      <w:sz w:val="15"/>
                    </w:rPr>
                    <w:t>du  </w:t>
                  </w:r>
                  <w:r>
                    <w:rPr>
                      <w:b/>
                      <w:i/>
                      <w:spacing w:val="-9"/>
                      <w:sz w:val="15"/>
                    </w:rPr>
                    <w:t>Congrès </w:t>
                  </w:r>
                  <w:r>
                    <w:rPr>
                      <w:b/>
                      <w:i/>
                      <w:spacing w:val="-8"/>
                      <w:sz w:val="15"/>
                    </w:rPr>
                    <w:t>de  </w:t>
                  </w:r>
                  <w:r>
                    <w:rPr>
                      <w:b/>
                      <w:i/>
                      <w:spacing w:val="-10"/>
                      <w:sz w:val="15"/>
                    </w:rPr>
                    <w:t>Genève  </w:t>
                  </w:r>
                  <w:r>
                    <w:rPr>
                      <w:b/>
                      <w:spacing w:val="-6"/>
                      <w:sz w:val="15"/>
                    </w:rPr>
                    <w:t>(Geneva, 1868).</w:t>
                  </w:r>
                </w:p>
              </w:txbxContent>
            </v:textbox>
            <w10:wrap type="none"/>
          </v:shape>
        </w:pict>
      </w:r>
      <w:r>
        <w:rPr/>
        <w:drawing>
          <wp:anchor distT="0" distB="0" distL="0" distR="0" allowOverlap="1" layoutInCell="1" locked="0" behindDoc="1" simplePos="0" relativeHeight="268194887">
            <wp:simplePos x="0" y="0"/>
            <wp:positionH relativeFrom="page">
              <wp:posOffset>0</wp:posOffset>
            </wp:positionH>
            <wp:positionV relativeFrom="page">
              <wp:posOffset>0</wp:posOffset>
            </wp:positionV>
            <wp:extent cx="5047605" cy="7778496"/>
            <wp:effectExtent l="0" t="0" r="0" b="0"/>
            <wp:wrapNone/>
            <wp:docPr id="647" name="image328.png" descr=""/>
            <wp:cNvGraphicFramePr>
              <a:graphicFrameLocks noChangeAspect="1"/>
            </wp:cNvGraphicFramePr>
            <a:graphic>
              <a:graphicData uri="http://schemas.openxmlformats.org/drawingml/2006/picture">
                <pic:pic>
                  <pic:nvPicPr>
                    <pic:cNvPr id="648" name="image328.png"/>
                    <pic:cNvPicPr/>
                  </pic:nvPicPr>
                  <pic:blipFill>
                    <a:blip r:embed="rId332"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054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26" w:val="left" w:leader="none"/>
                      <w:tab w:pos="6256" w:val="left" w:leader="none"/>
                    </w:tabs>
                    <w:spacing w:before="127"/>
                    <w:ind w:left="1063" w:right="0" w:firstLine="0"/>
                    <w:jc w:val="left"/>
                    <w:rPr>
                      <w:sz w:val="12"/>
                    </w:rPr>
                  </w:pPr>
                  <w:r>
                    <w:rPr>
                      <w:b/>
                      <w:sz w:val="16"/>
                    </w:rPr>
                    <w:t>322</w:t>
                    <w:tab/>
                  </w:r>
                  <w:r>
                    <w:rPr>
                      <w:b/>
                      <w:spacing w:val="9"/>
                      <w:sz w:val="16"/>
                    </w:rPr>
                    <w:t>REDIVIVUS</w:t>
                    <w:tab/>
                  </w:r>
                  <w:r>
                    <w:rPr>
                      <w:spacing w:val="10"/>
                      <w:sz w:val="12"/>
                    </w:rPr>
                    <w:t>BOOK</w:t>
                  </w:r>
                  <w:r>
                    <w:rPr>
                      <w:spacing w:val="47"/>
                      <w:sz w:val="12"/>
                    </w:rPr>
                    <w:t> </w:t>
                  </w:r>
                  <w:r>
                    <w:rPr>
                      <w:spacing w:val="5"/>
                      <w:sz w:val="12"/>
                    </w:rPr>
                    <w:t>IV</w:t>
                  </w:r>
                </w:p>
                <w:p>
                  <w:pPr>
                    <w:pStyle w:val="BodyText"/>
                    <w:spacing w:line="249" w:lineRule="auto" w:before="119"/>
                    <w:ind w:left="1062" w:right="1102" w:firstLine="3"/>
                  </w:pPr>
                  <w:r>
                    <w:rPr/>
                    <w:t>groups of friends. In Naples, Vyrubov paints a somewhat differ­ ent picture of Bakunin’s domestic  environment.</w:t>
                  </w:r>
                </w:p>
                <w:p>
                  <w:pPr>
                    <w:pStyle w:val="BodyText"/>
                    <w:spacing w:before="5"/>
                    <w:rPr>
                      <w:rFonts w:ascii="Times New Roman"/>
                      <w:sz w:val="17"/>
                    </w:rPr>
                  </w:pPr>
                </w:p>
                <w:p>
                  <w:pPr>
                    <w:pStyle w:val="BodyText"/>
                    <w:spacing w:line="220" w:lineRule="auto"/>
                    <w:ind w:left="1037" w:right="1016" w:firstLine="218"/>
                    <w:jc w:val="both"/>
                  </w:pPr>
                  <w:r>
                    <w:rPr/>
                    <w:t>He lived at </w:t>
                  </w:r>
                  <w:r>
                    <w:rPr>
                      <w:spacing w:val="-3"/>
                    </w:rPr>
                    <w:t>the </w:t>
                  </w:r>
                  <w:r>
                    <w:rPr/>
                    <w:t>extremity of </w:t>
                  </w:r>
                  <w:r>
                    <w:rPr>
                      <w:spacing w:val="-3"/>
                    </w:rPr>
                    <w:t>the </w:t>
                  </w:r>
                  <w:r>
                    <w:rPr/>
                    <w:t>town on </w:t>
                  </w:r>
                  <w:r>
                    <w:rPr>
                      <w:spacing w:val="-4"/>
                    </w:rPr>
                    <w:t>high ground. The </w:t>
                  </w:r>
                  <w:r>
                    <w:rPr/>
                    <w:t>view from the </w:t>
                  </w:r>
                  <w:r>
                    <w:rPr>
                      <w:spacing w:val="-4"/>
                    </w:rPr>
                    <w:t>windows </w:t>
                  </w:r>
                  <w:r>
                    <w:rPr/>
                    <w:t>of </w:t>
                  </w:r>
                  <w:r>
                    <w:rPr>
                      <w:spacing w:val="-6"/>
                    </w:rPr>
                    <w:t>his </w:t>
                  </w:r>
                  <w:r>
                    <w:rPr>
                      <w:spacing w:val="-5"/>
                    </w:rPr>
                    <w:t>spacious </w:t>
                  </w:r>
                  <w:r>
                    <w:rPr>
                      <w:spacing w:val="-4"/>
                    </w:rPr>
                    <w:t>flat </w:t>
                  </w:r>
                  <w:r>
                    <w:rPr>
                      <w:spacing w:val="-6"/>
                    </w:rPr>
                    <w:t>was </w:t>
                  </w:r>
                  <w:r>
                    <w:rPr>
                      <w:spacing w:val="-4"/>
                    </w:rPr>
                    <w:t>delightful: </w:t>
                  </w:r>
                  <w:r>
                    <w:rPr/>
                    <w:t>you  could </w:t>
                  </w:r>
                  <w:r>
                    <w:rPr>
                      <w:spacing w:val="-7"/>
                    </w:rPr>
                    <w:t>see </w:t>
                  </w:r>
                  <w:r>
                    <w:rPr>
                      <w:spacing w:val="-3"/>
                    </w:rPr>
                    <w:t>the </w:t>
                  </w:r>
                  <w:r>
                    <w:rPr>
                      <w:spacing w:val="-4"/>
                    </w:rPr>
                    <w:t>whole </w:t>
                  </w:r>
                  <w:r>
                    <w:rPr/>
                    <w:t>of </w:t>
                  </w:r>
                  <w:r>
                    <w:rPr>
                      <w:spacing w:val="-5"/>
                    </w:rPr>
                    <w:t>Naples which, under different  </w:t>
                  </w:r>
                  <w:r>
                    <w:rPr>
                      <w:spacing w:val="-7"/>
                    </w:rPr>
                    <w:t>names,  </w:t>
                  </w:r>
                  <w:r>
                    <w:rPr>
                      <w:spacing w:val="-4"/>
                    </w:rPr>
                    <w:t>edged  </w:t>
                  </w:r>
                  <w:r>
                    <w:rPr>
                      <w:spacing w:val="-3"/>
                    </w:rPr>
                    <w:t>the </w:t>
                  </w:r>
                  <w:r>
                    <w:rPr/>
                    <w:t>gulf </w:t>
                  </w:r>
                  <w:r>
                    <w:rPr>
                      <w:spacing w:val="-3"/>
                    </w:rPr>
                    <w:t>with </w:t>
                  </w:r>
                  <w:r>
                    <w:rPr/>
                    <w:t>a </w:t>
                  </w:r>
                  <w:r>
                    <w:rPr>
                      <w:spacing w:val="-4"/>
                    </w:rPr>
                    <w:t>narrow unbroken </w:t>
                  </w:r>
                  <w:r>
                    <w:rPr>
                      <w:spacing w:val="-5"/>
                    </w:rPr>
                    <w:t>fringe </w:t>
                  </w:r>
                  <w:r>
                    <w:rPr/>
                    <w:t>of </w:t>
                  </w:r>
                  <w:r>
                    <w:rPr>
                      <w:spacing w:val="-4"/>
                    </w:rPr>
                    <w:t>habitations, </w:t>
                  </w:r>
                  <w:r>
                    <w:rPr>
                      <w:spacing w:val="-3"/>
                    </w:rPr>
                    <w:t>and </w:t>
                  </w:r>
                  <w:r>
                    <w:rPr/>
                    <w:t>in </w:t>
                  </w:r>
                  <w:r>
                    <w:rPr>
                      <w:spacing w:val="-4"/>
                    </w:rPr>
                    <w:t>the </w:t>
                  </w:r>
                  <w:r>
                    <w:rPr>
                      <w:spacing w:val="-3"/>
                    </w:rPr>
                    <w:t>background </w:t>
                  </w:r>
                  <w:r>
                    <w:rPr>
                      <w:spacing w:val="-5"/>
                    </w:rPr>
                    <w:t>there </w:t>
                  </w:r>
                  <w:r>
                    <w:rPr/>
                    <w:t>stood out </w:t>
                  </w:r>
                  <w:r>
                    <w:rPr>
                      <w:spacing w:val="-4"/>
                    </w:rPr>
                    <w:t>the conical </w:t>
                  </w:r>
                  <w:r>
                    <w:rPr/>
                    <w:t>form of </w:t>
                  </w:r>
                  <w:r>
                    <w:rPr>
                      <w:spacing w:val="-5"/>
                    </w:rPr>
                    <w:t>magnificent Vesuvius. </w:t>
                  </w:r>
                  <w:r>
                    <w:rPr/>
                    <w:t>But </w:t>
                  </w:r>
                  <w:r>
                    <w:rPr>
                      <w:spacing w:val="-3"/>
                    </w:rPr>
                    <w:t>though </w:t>
                  </w:r>
                  <w:r>
                    <w:rPr>
                      <w:spacing w:val="-5"/>
                    </w:rPr>
                    <w:t>he </w:t>
                  </w:r>
                  <w:r>
                    <w:rPr>
                      <w:spacing w:val="-3"/>
                    </w:rPr>
                    <w:t>rarely </w:t>
                  </w:r>
                  <w:r>
                    <w:rPr/>
                    <w:t>left </w:t>
                  </w:r>
                  <w:r>
                    <w:rPr>
                      <w:spacing w:val="-4"/>
                    </w:rPr>
                    <w:t>the </w:t>
                  </w:r>
                  <w:r>
                    <w:rPr>
                      <w:spacing w:val="-7"/>
                    </w:rPr>
                    <w:t>house, </w:t>
                  </w:r>
                  <w:r>
                    <w:rPr>
                      <w:spacing w:val="-5"/>
                    </w:rPr>
                    <w:t>he </w:t>
                  </w:r>
                  <w:r>
                    <w:rPr>
                      <w:spacing w:val="-4"/>
                    </w:rPr>
                    <w:t>never </w:t>
                  </w:r>
                  <w:r>
                    <w:rPr/>
                    <w:t>looked out of </w:t>
                  </w:r>
                  <w:r>
                    <w:rPr>
                      <w:spacing w:val="-4"/>
                    </w:rPr>
                    <w:t>the </w:t>
                  </w:r>
                  <w:r>
                    <w:rPr>
                      <w:spacing w:val="-3"/>
                    </w:rPr>
                    <w:t>window. The </w:t>
                  </w:r>
                  <w:r>
                    <w:rPr>
                      <w:spacing w:val="-5"/>
                    </w:rPr>
                    <w:t>beauties </w:t>
                  </w:r>
                  <w:r>
                    <w:rPr/>
                    <w:t>of </w:t>
                  </w:r>
                  <w:r>
                    <w:rPr>
                      <w:spacing w:val="-5"/>
                    </w:rPr>
                    <w:t>nature </w:t>
                  </w:r>
                  <w:r>
                    <w:rPr/>
                    <w:t>did not </w:t>
                  </w:r>
                  <w:r>
                    <w:rPr>
                      <w:spacing w:val="-4"/>
                    </w:rPr>
                    <w:t>appeal </w:t>
                  </w:r>
                  <w:r>
                    <w:rPr/>
                    <w:t>to </w:t>
                  </w:r>
                  <w:r>
                    <w:rPr>
                      <w:spacing w:val="-5"/>
                    </w:rPr>
                    <w:t>him, </w:t>
                  </w:r>
                  <w:r>
                    <w:rPr>
                      <w:spacing w:val="-4"/>
                    </w:rPr>
                    <w:t>and he </w:t>
                  </w:r>
                  <w:r>
                    <w:rPr>
                      <w:spacing w:val="-3"/>
                    </w:rPr>
                    <w:t>had </w:t>
                  </w:r>
                  <w:r>
                    <w:rPr/>
                    <w:t>no </w:t>
                  </w:r>
                  <w:r>
                    <w:rPr>
                      <w:spacing w:val="-3"/>
                    </w:rPr>
                    <w:t>time </w:t>
                  </w:r>
                  <w:r>
                    <w:rPr/>
                    <w:t>for </w:t>
                  </w:r>
                  <w:r>
                    <w:rPr>
                      <w:spacing w:val="-4"/>
                    </w:rPr>
                    <w:t>them. </w:t>
                  </w:r>
                  <w:r>
                    <w:rPr>
                      <w:spacing w:val="-3"/>
                    </w:rPr>
                    <w:t>He </w:t>
                  </w:r>
                  <w:r>
                    <w:rPr>
                      <w:spacing w:val="-5"/>
                    </w:rPr>
                    <w:t>spent </w:t>
                  </w:r>
                  <w:r>
                    <w:rPr>
                      <w:spacing w:val="-3"/>
                    </w:rPr>
                    <w:t>the </w:t>
                  </w:r>
                  <w:r>
                    <w:rPr>
                      <w:spacing w:val="-4"/>
                    </w:rPr>
                    <w:t>whole </w:t>
                  </w:r>
                  <w:r>
                    <w:rPr/>
                    <w:t>day </w:t>
                  </w:r>
                  <w:r>
                    <w:rPr>
                      <w:spacing w:val="-3"/>
                    </w:rPr>
                    <w:t>exhorting </w:t>
                  </w:r>
                  <w:r>
                    <w:rPr/>
                    <w:t>somebody or </w:t>
                  </w:r>
                  <w:r>
                    <w:rPr>
                      <w:spacing w:val="-3"/>
                    </w:rPr>
                    <w:t>writing </w:t>
                  </w:r>
                  <w:r>
                    <w:rPr/>
                    <w:t>long </w:t>
                  </w:r>
                  <w:r>
                    <w:rPr>
                      <w:spacing w:val="-5"/>
                    </w:rPr>
                    <w:t>letters </w:t>
                  </w:r>
                  <w:r>
                    <w:rPr/>
                    <w:t>to the four </w:t>
                  </w:r>
                  <w:r>
                    <w:rPr>
                      <w:spacing w:val="-6"/>
                    </w:rPr>
                    <w:t>corners </w:t>
                  </w:r>
                  <w:r>
                    <w:rPr/>
                    <w:t>of </w:t>
                  </w:r>
                  <w:r>
                    <w:rPr>
                      <w:spacing w:val="-4"/>
                    </w:rPr>
                    <w:t>the </w:t>
                  </w:r>
                  <w:r>
                    <w:rPr>
                      <w:spacing w:val="-5"/>
                    </w:rPr>
                    <w:t>earth. </w:t>
                  </w:r>
                  <w:r>
                    <w:rPr>
                      <w:spacing w:val="-7"/>
                    </w:rPr>
                    <w:t>Meanwhile, </w:t>
                  </w:r>
                  <w:r>
                    <w:rPr>
                      <w:spacing w:val="-6"/>
                    </w:rPr>
                    <w:t>his silent, </w:t>
                  </w:r>
                  <w:r>
                    <w:rPr>
                      <w:spacing w:val="-3"/>
                    </w:rPr>
                    <w:t>dreamy Antonia, </w:t>
                  </w:r>
                  <w:r>
                    <w:rPr>
                      <w:spacing w:val="-6"/>
                    </w:rPr>
                    <w:t>his </w:t>
                  </w:r>
                  <w:r>
                    <w:rPr/>
                    <w:t>junior by a </w:t>
                  </w:r>
                  <w:r>
                    <w:rPr>
                      <w:spacing w:val="-4"/>
                    </w:rPr>
                    <w:t>quarter </w:t>
                  </w:r>
                  <w:r>
                    <w:rPr/>
                    <w:t>of a </w:t>
                  </w:r>
                  <w:r>
                    <w:rPr>
                      <w:spacing w:val="-4"/>
                    </w:rPr>
                    <w:t>century, </w:t>
                  </w:r>
                  <w:r>
                    <w:rPr>
                      <w:spacing w:val="-5"/>
                    </w:rPr>
                    <w:t>sat </w:t>
                  </w:r>
                  <w:r>
                    <w:rPr/>
                    <w:t>from </w:t>
                  </w:r>
                  <w:r>
                    <w:rPr>
                      <w:spacing w:val="-5"/>
                    </w:rPr>
                    <w:t>morning </w:t>
                  </w:r>
                  <w:r>
                    <w:rPr/>
                    <w:t>to </w:t>
                  </w:r>
                  <w:r>
                    <w:rPr>
                      <w:spacing w:val="-3"/>
                    </w:rPr>
                    <w:t>night </w:t>
                  </w:r>
                  <w:r>
                    <w:rPr/>
                    <w:t>on </w:t>
                  </w:r>
                  <w:r>
                    <w:rPr>
                      <w:spacing w:val="-3"/>
                    </w:rPr>
                    <w:t>the </w:t>
                  </w:r>
                  <w:r>
                    <w:rPr/>
                    <w:t>balcony, </w:t>
                  </w:r>
                  <w:r>
                    <w:rPr>
                      <w:spacing w:val="-6"/>
                    </w:rPr>
                    <w:t>admiring </w:t>
                  </w:r>
                  <w:r>
                    <w:rPr>
                      <w:spacing w:val="-3"/>
                    </w:rPr>
                    <w:t>and </w:t>
                  </w:r>
                  <w:r>
                    <w:rPr>
                      <w:spacing w:val="-4"/>
                    </w:rPr>
                    <w:t>enraptured </w:t>
                  </w:r>
                  <w:r>
                    <w:rPr>
                      <w:spacing w:val="2"/>
                    </w:rPr>
                    <w:t>by </w:t>
                  </w:r>
                  <w:r>
                    <w:rPr>
                      <w:spacing w:val="-3"/>
                    </w:rPr>
                    <w:t>the </w:t>
                  </w:r>
                  <w:r>
                    <w:rPr>
                      <w:spacing w:val="-5"/>
                    </w:rPr>
                    <w:t>landscape. </w:t>
                  </w:r>
                  <w:r>
                    <w:rPr>
                      <w:spacing w:val="2"/>
                    </w:rPr>
                    <w:t>It </w:t>
                  </w:r>
                  <w:r>
                    <w:rPr>
                      <w:spacing w:val="-6"/>
                    </w:rPr>
                    <w:t>was </w:t>
                  </w:r>
                  <w:r>
                    <w:rPr/>
                    <w:t>a </w:t>
                  </w:r>
                  <w:r>
                    <w:rPr>
                      <w:spacing w:val="-6"/>
                    </w:rPr>
                    <w:t>strange </w:t>
                  </w:r>
                  <w:r>
                    <w:rPr>
                      <w:spacing w:val="-4"/>
                    </w:rPr>
                    <w:t>marital </w:t>
                  </w:r>
                  <w:r>
                    <w:rPr>
                      <w:spacing w:val="-5"/>
                    </w:rPr>
                    <w:t>or, </w:t>
                  </w:r>
                  <w:r>
                    <w:rPr/>
                    <w:t>to </w:t>
                  </w:r>
                  <w:r>
                    <w:rPr>
                      <w:spacing w:val="-5"/>
                    </w:rPr>
                    <w:t>speak </w:t>
                  </w:r>
                  <w:r>
                    <w:rPr>
                      <w:spacing w:val="-4"/>
                    </w:rPr>
                    <w:t>more </w:t>
                  </w:r>
                  <w:r>
                    <w:rPr/>
                    <w:t>correctly, </w:t>
                  </w:r>
                  <w:r>
                    <w:rPr>
                      <w:spacing w:val="-5"/>
                    </w:rPr>
                    <w:t>quasi-marital union.  </w:t>
                  </w:r>
                  <w:r>
                    <w:rPr/>
                    <w:t>. . .</w:t>
                  </w:r>
                </w:p>
                <w:p>
                  <w:pPr>
                    <w:pStyle w:val="BodyText"/>
                    <w:spacing w:line="220" w:lineRule="auto"/>
                    <w:ind w:left="1039" w:right="1027" w:firstLine="204"/>
                    <w:jc w:val="both"/>
                  </w:pPr>
                  <w:r>
                    <w:rPr/>
                    <w:t>In </w:t>
                  </w:r>
                  <w:r>
                    <w:rPr>
                      <w:spacing w:val="-6"/>
                    </w:rPr>
                    <w:t>his </w:t>
                  </w:r>
                  <w:r>
                    <w:rPr/>
                    <w:t>way </w:t>
                  </w:r>
                  <w:r>
                    <w:rPr>
                      <w:spacing w:val="-5"/>
                    </w:rPr>
                    <w:t>he </w:t>
                  </w:r>
                  <w:r>
                    <w:rPr>
                      <w:spacing w:val="-6"/>
                    </w:rPr>
                    <w:t>was </w:t>
                  </w:r>
                  <w:r>
                    <w:rPr/>
                    <w:t>very fond of </w:t>
                  </w:r>
                  <w:r>
                    <w:rPr>
                      <w:spacing w:val="-6"/>
                    </w:rPr>
                    <w:t>his </w:t>
                  </w:r>
                  <w:r>
                    <w:rPr>
                      <w:spacing w:val="-4"/>
                    </w:rPr>
                    <w:t>wife. </w:t>
                  </w:r>
                  <w:r>
                    <w:rPr>
                      <w:spacing w:val="-3"/>
                    </w:rPr>
                    <w:t>He </w:t>
                  </w:r>
                  <w:r>
                    <w:rPr>
                      <w:spacing w:val="-6"/>
                    </w:rPr>
                    <w:t>was </w:t>
                  </w:r>
                  <w:r>
                    <w:rPr>
                      <w:spacing w:val="-3"/>
                    </w:rPr>
                    <w:t>affectionate </w:t>
                  </w:r>
                  <w:r>
                    <w:rPr/>
                    <w:t>with </w:t>
                  </w:r>
                  <w:r>
                    <w:rPr>
                      <w:spacing w:val="-7"/>
                    </w:rPr>
                    <w:t>her, </w:t>
                  </w:r>
                  <w:r>
                    <w:rPr>
                      <w:spacing w:val="-5"/>
                    </w:rPr>
                    <w:t>and, </w:t>
                  </w:r>
                  <w:r>
                    <w:rPr>
                      <w:spacing w:val="-4"/>
                    </w:rPr>
                    <w:t>so </w:t>
                  </w:r>
                  <w:r>
                    <w:rPr/>
                    <w:t>far </w:t>
                  </w:r>
                  <w:r>
                    <w:rPr>
                      <w:spacing w:val="-6"/>
                    </w:rPr>
                    <w:t>as </w:t>
                  </w:r>
                  <w:r>
                    <w:rPr>
                      <w:spacing w:val="-4"/>
                    </w:rPr>
                    <w:t>other  more  interesting  </w:t>
                  </w:r>
                  <w:r>
                    <w:rPr>
                      <w:spacing w:val="-3"/>
                    </w:rPr>
                    <w:t>preoccupations  </w:t>
                  </w:r>
                  <w:r>
                    <w:rPr>
                      <w:spacing w:val="-4"/>
                    </w:rPr>
                    <w:t>allowed, </w:t>
                  </w:r>
                  <w:r>
                    <w:rPr>
                      <w:spacing w:val="-6"/>
                    </w:rPr>
                    <w:t>he </w:t>
                  </w:r>
                  <w:r>
                    <w:rPr>
                      <w:spacing w:val="-4"/>
                    </w:rPr>
                    <w:t>cared </w:t>
                  </w:r>
                  <w:r>
                    <w:rPr/>
                    <w:t>for </w:t>
                  </w:r>
                  <w:r>
                    <w:rPr>
                      <w:spacing w:val="-6"/>
                    </w:rPr>
                    <w:t>her welfare; </w:t>
                  </w:r>
                  <w:r>
                    <w:rPr/>
                    <w:t>but </w:t>
                  </w:r>
                  <w:r>
                    <w:rPr>
                      <w:spacing w:val="-7"/>
                    </w:rPr>
                    <w:t>she </w:t>
                  </w:r>
                  <w:r>
                    <w:rPr>
                      <w:spacing w:val="-6"/>
                    </w:rPr>
                    <w:t>was </w:t>
                  </w:r>
                  <w:r>
                    <w:rPr>
                      <w:spacing w:val="-4"/>
                    </w:rPr>
                    <w:t>an altogether subsidiary </w:t>
                  </w:r>
                  <w:r>
                    <w:rPr/>
                    <w:t>factor in </w:t>
                  </w:r>
                  <w:r>
                    <w:rPr>
                      <w:spacing w:val="-6"/>
                    </w:rPr>
                    <w:t>his </w:t>
                  </w:r>
                  <w:r>
                    <w:rPr/>
                    <w:t>stormy </w:t>
                  </w:r>
                  <w:r>
                    <w:rPr>
                      <w:spacing w:val="-5"/>
                    </w:rPr>
                    <w:t>life.</w:t>
                  </w:r>
                </w:p>
                <w:p>
                  <w:pPr>
                    <w:pStyle w:val="BodyText"/>
                    <w:spacing w:line="216" w:lineRule="auto" w:before="2"/>
                    <w:ind w:left="1037" w:right="1021" w:firstLine="213"/>
                    <w:jc w:val="both"/>
                  </w:pPr>
                  <w:r>
                    <w:rPr/>
                    <w:t>“ Look at my Tonia” , </w:t>
                  </w:r>
                  <w:r>
                    <w:rPr>
                      <w:spacing w:val="-5"/>
                    </w:rPr>
                    <w:t>he said </w:t>
                  </w:r>
                  <w:r>
                    <w:rPr/>
                    <w:t>to </w:t>
                  </w:r>
                  <w:r>
                    <w:rPr>
                      <w:spacing w:val="-4"/>
                    </w:rPr>
                    <w:t>me </w:t>
                  </w:r>
                  <w:r>
                    <w:rPr>
                      <w:spacing w:val="-3"/>
                    </w:rPr>
                    <w:t>once </w:t>
                  </w:r>
                  <w:r>
                    <w:rPr>
                      <w:spacing w:val="-6"/>
                    </w:rPr>
                    <w:t>as </w:t>
                  </w:r>
                  <w:r>
                    <w:rPr>
                      <w:spacing w:val="-7"/>
                    </w:rPr>
                    <w:t>she </w:t>
                  </w:r>
                  <w:r>
                    <w:rPr>
                      <w:spacing w:val="-6"/>
                    </w:rPr>
                    <w:t>was </w:t>
                  </w:r>
                  <w:r>
                    <w:rPr>
                      <w:spacing w:val="-4"/>
                    </w:rPr>
                    <w:t>sitting </w:t>
                  </w:r>
                  <w:r>
                    <w:rPr/>
                    <w:t>in </w:t>
                  </w:r>
                  <w:r>
                    <w:rPr>
                      <w:spacing w:val="-3"/>
                    </w:rPr>
                    <w:t>the </w:t>
                  </w:r>
                  <w:r>
                    <w:rPr/>
                    <w:t>next room. “ </w:t>
                  </w:r>
                  <w:r>
                    <w:rPr>
                      <w:spacing w:val="-7"/>
                    </w:rPr>
                    <w:t>She </w:t>
                  </w:r>
                  <w:r>
                    <w:rPr>
                      <w:spacing w:val="-3"/>
                    </w:rPr>
                    <w:t>is </w:t>
                  </w:r>
                  <w:r>
                    <w:rPr>
                      <w:spacing w:val="-4"/>
                    </w:rPr>
                    <w:t>quite </w:t>
                  </w:r>
                  <w:r>
                    <w:rPr>
                      <w:spacing w:val="-3"/>
                    </w:rPr>
                    <w:t>stupid </w:t>
                  </w:r>
                  <w:r>
                    <w:rPr>
                      <w:spacing w:val="-4"/>
                    </w:rPr>
                    <w:t>and </w:t>
                  </w:r>
                  <w:r>
                    <w:rPr>
                      <w:spacing w:val="-3"/>
                    </w:rPr>
                    <w:t>does </w:t>
                  </w:r>
                  <w:r>
                    <w:rPr/>
                    <w:t>not in </w:t>
                  </w:r>
                  <w:r>
                    <w:rPr>
                      <w:spacing w:val="-3"/>
                    </w:rPr>
                    <w:t>the </w:t>
                  </w:r>
                  <w:r>
                    <w:rPr>
                      <w:spacing w:val="-4"/>
                    </w:rPr>
                    <w:t>least </w:t>
                  </w:r>
                  <w:r>
                    <w:rPr>
                      <w:spacing w:val="-7"/>
                    </w:rPr>
                    <w:t>share </w:t>
                  </w:r>
                  <w:r>
                    <w:rPr/>
                    <w:t>my </w:t>
                  </w:r>
                  <w:r>
                    <w:rPr>
                      <w:spacing w:val="-3"/>
                    </w:rPr>
                    <w:t>convictions; </w:t>
                  </w:r>
                  <w:r>
                    <w:rPr/>
                    <w:t>but </w:t>
                  </w:r>
                  <w:r>
                    <w:rPr>
                      <w:spacing w:val="-8"/>
                    </w:rPr>
                    <w:t>she </w:t>
                  </w:r>
                  <w:r>
                    <w:rPr>
                      <w:spacing w:val="-4"/>
                    </w:rPr>
                    <w:t>is </w:t>
                  </w:r>
                  <w:r>
                    <w:rPr/>
                    <w:t>very </w:t>
                  </w:r>
                  <w:r>
                    <w:rPr>
                      <w:spacing w:val="-4"/>
                    </w:rPr>
                    <w:t>nice, </w:t>
                  </w:r>
                  <w:r>
                    <w:rPr>
                      <w:spacing w:val="-3"/>
                    </w:rPr>
                    <w:t>remarkably good-natured, and </w:t>
                  </w:r>
                  <w:r>
                    <w:rPr/>
                    <w:t>very good at copying out for </w:t>
                  </w:r>
                  <w:r>
                    <w:rPr>
                      <w:spacing w:val="-5"/>
                    </w:rPr>
                    <w:t>me </w:t>
                  </w:r>
                  <w:r>
                    <w:rPr>
                      <w:spacing w:val="-3"/>
                    </w:rPr>
                    <w:t>important </w:t>
                  </w:r>
                  <w:r>
                    <w:rPr>
                      <w:spacing w:val="-5"/>
                    </w:rPr>
                    <w:t>manuscripts when </w:t>
                  </w:r>
                  <w:r>
                    <w:rPr/>
                    <w:t>it </w:t>
                  </w:r>
                  <w:r>
                    <w:rPr>
                      <w:spacing w:val="-3"/>
                    </w:rPr>
                    <w:t>is </w:t>
                  </w:r>
                  <w:r>
                    <w:rPr/>
                    <w:t>neces­ </w:t>
                  </w:r>
                  <w:r>
                    <w:rPr>
                      <w:spacing w:val="-4"/>
                    </w:rPr>
                    <w:t>sary </w:t>
                  </w:r>
                  <w:r>
                    <w:rPr/>
                    <w:t>that my </w:t>
                  </w:r>
                  <w:r>
                    <w:rPr>
                      <w:spacing w:val="-5"/>
                    </w:rPr>
                    <w:t>handwriting </w:t>
                  </w:r>
                  <w:r>
                    <w:rPr>
                      <w:spacing w:val="-4"/>
                    </w:rPr>
                    <w:t>should </w:t>
                  </w:r>
                  <w:r>
                    <w:rPr/>
                    <w:t>not be  </w:t>
                  </w:r>
                  <w:r>
                    <w:rPr>
                      <w:spacing w:val="-3"/>
                    </w:rPr>
                    <w:t>recognised.”</w:t>
                  </w:r>
                </w:p>
                <w:p>
                  <w:pPr>
                    <w:pStyle w:val="BodyText"/>
                    <w:spacing w:before="6"/>
                    <w:rPr>
                      <w:rFonts w:ascii="Times New Roman"/>
                    </w:rPr>
                  </w:pPr>
                </w:p>
                <w:p>
                  <w:pPr>
                    <w:pStyle w:val="BodyText"/>
                    <w:spacing w:line="254" w:lineRule="auto"/>
                    <w:ind w:left="1042" w:right="1042" w:firstLine="213"/>
                    <w:jc w:val="both"/>
                  </w:pPr>
                  <w:r>
                    <w:rPr>
                      <w:spacing w:val="5"/>
                    </w:rPr>
                    <w:t>But </w:t>
                  </w:r>
                  <w:r>
                    <w:rPr/>
                    <w:t>whether the amiable, brainless, and </w:t>
                  </w:r>
                  <w:r>
                    <w:rPr>
                      <w:spacing w:val="3"/>
                    </w:rPr>
                    <w:t>romantic </w:t>
                  </w:r>
                  <w:r>
                    <w:rPr>
                      <w:spacing w:val="5"/>
                    </w:rPr>
                    <w:t>Antonia </w:t>
                  </w:r>
                  <w:r>
                    <w:rPr>
                      <w:spacing w:val="3"/>
                    </w:rPr>
                    <w:t>sought </w:t>
                  </w:r>
                  <w:r>
                    <w:rPr/>
                    <w:t>her </w:t>
                  </w:r>
                  <w:r>
                    <w:rPr>
                      <w:spacing w:val="2"/>
                    </w:rPr>
                    <w:t>own </w:t>
                  </w:r>
                  <w:r>
                    <w:rPr/>
                    <w:t>social pleasures in </w:t>
                  </w:r>
                  <w:r>
                    <w:rPr>
                      <w:spacing w:val="3"/>
                    </w:rPr>
                    <w:t>Florence, </w:t>
                  </w:r>
                  <w:r>
                    <w:rPr/>
                    <w:t>or sat dreaming </w:t>
                  </w:r>
                  <w:r>
                    <w:rPr>
                      <w:spacing w:val="4"/>
                    </w:rPr>
                    <w:t>away </w:t>
                  </w:r>
                  <w:r>
                    <w:rPr/>
                    <w:t>her life at a </w:t>
                  </w:r>
                  <w:r>
                    <w:rPr>
                      <w:spacing w:val="3"/>
                    </w:rPr>
                    <w:t>window </w:t>
                  </w:r>
                  <w:r>
                    <w:rPr/>
                    <w:t>in Naples, the </w:t>
                  </w:r>
                  <w:r>
                    <w:rPr>
                      <w:spacing w:val="4"/>
                    </w:rPr>
                    <w:t>incompatibility— </w:t>
                  </w:r>
                  <w:r>
                    <w:rPr>
                      <w:spacing w:val="2"/>
                    </w:rPr>
                    <w:t>physical, </w:t>
                  </w:r>
                  <w:r>
                    <w:rPr/>
                    <w:t>intellectual,  and spiritual— was </w:t>
                  </w:r>
                  <w:r>
                    <w:rPr>
                      <w:spacing w:val="2"/>
                    </w:rPr>
                    <w:t>absolute. </w:t>
                  </w:r>
                  <w:r>
                    <w:rPr>
                      <w:spacing w:val="9"/>
                    </w:rPr>
                    <w:t>At </w:t>
                  </w:r>
                  <w:r>
                    <w:rPr>
                      <w:spacing w:val="2"/>
                    </w:rPr>
                    <w:t>the </w:t>
                  </w:r>
                  <w:r>
                    <w:rPr/>
                    <w:t>age   </w:t>
                  </w:r>
                  <w:r>
                    <w:rPr>
                      <w:spacing w:val="9"/>
                    </w:rPr>
                    <w:t>of </w:t>
                  </w:r>
                  <w:r>
                    <w:rPr>
                      <w:spacing w:val="3"/>
                    </w:rPr>
                    <w:t>twenty-seven, </w:t>
                  </w:r>
                  <w:r>
                    <w:rPr>
                      <w:spacing w:val="2"/>
                    </w:rPr>
                    <w:t>and </w:t>
                  </w:r>
                  <w:r>
                    <w:rPr/>
                    <w:t>after nearly ten </w:t>
                  </w:r>
                  <w:r>
                    <w:rPr>
                      <w:spacing w:val="2"/>
                    </w:rPr>
                    <w:t>years </w:t>
                  </w:r>
                  <w:r>
                    <w:rPr>
                      <w:spacing w:val="11"/>
                    </w:rPr>
                    <w:t>of </w:t>
                  </w:r>
                  <w:r>
                    <w:rPr/>
                    <w:t>“ </w:t>
                  </w:r>
                  <w:r>
                    <w:rPr>
                      <w:spacing w:val="2"/>
                    </w:rPr>
                    <w:t>quasi-marital” </w:t>
                  </w:r>
                  <w:r>
                    <w:rPr/>
                    <w:t>union, </w:t>
                  </w:r>
                  <w:r>
                    <w:rPr>
                      <w:spacing w:val="4"/>
                    </w:rPr>
                    <w:t>Antonia </w:t>
                  </w:r>
                  <w:r>
                    <w:rPr/>
                    <w:t>can </w:t>
                  </w:r>
                  <w:r>
                    <w:rPr>
                      <w:spacing w:val="2"/>
                    </w:rPr>
                    <w:t>hardly </w:t>
                  </w:r>
                  <w:r>
                    <w:rPr>
                      <w:spacing w:val="3"/>
                    </w:rPr>
                    <w:t>have </w:t>
                  </w:r>
                  <w:r>
                    <w:rPr/>
                    <w:t>retained </w:t>
                  </w:r>
                  <w:r>
                    <w:rPr>
                      <w:spacing w:val="4"/>
                    </w:rPr>
                    <w:t>many </w:t>
                  </w:r>
                  <w:r>
                    <w:rPr>
                      <w:spacing w:val="2"/>
                    </w:rPr>
                    <w:t>more </w:t>
                  </w:r>
                  <w:r>
                    <w:rPr/>
                    <w:t>illusions </w:t>
                  </w:r>
                  <w:r>
                    <w:rPr>
                      <w:spacing w:val="5"/>
                    </w:rPr>
                    <w:t>about </w:t>
                  </w:r>
                  <w:r>
                    <w:rPr/>
                    <w:t>her elderly </w:t>
                  </w:r>
                  <w:r>
                    <w:rPr>
                      <w:spacing w:val="2"/>
                    </w:rPr>
                    <w:t>husband </w:t>
                  </w:r>
                  <w:r>
                    <w:rPr/>
                    <w:t>than he </w:t>
                  </w:r>
                  <w:r>
                    <w:rPr>
                      <w:spacing w:val="2"/>
                    </w:rPr>
                    <w:t>had </w:t>
                  </w:r>
                  <w:r>
                    <w:rPr>
                      <w:spacing w:val="5"/>
                    </w:rPr>
                    <w:t>about </w:t>
                  </w:r>
                  <w:r>
                    <w:rPr/>
                    <w:t>her. She was a </w:t>
                  </w:r>
                  <w:r>
                    <w:rPr>
                      <w:spacing w:val="4"/>
                    </w:rPr>
                    <w:t>perfectly </w:t>
                  </w:r>
                  <w:r>
                    <w:rPr>
                      <w:spacing w:val="3"/>
                    </w:rPr>
                    <w:t>normal </w:t>
                  </w:r>
                  <w:r>
                    <w:rPr>
                      <w:spacing w:val="5"/>
                    </w:rPr>
                    <w:t>young </w:t>
                  </w:r>
                  <w:r>
                    <w:rPr>
                      <w:spacing w:val="3"/>
                    </w:rPr>
                    <w:t>woman, </w:t>
                  </w:r>
                  <w:r>
                    <w:rPr/>
                    <w:t>and had, </w:t>
                  </w:r>
                  <w:r>
                    <w:rPr>
                      <w:spacing w:val="-4"/>
                    </w:rPr>
                    <w:t>as </w:t>
                  </w:r>
                  <w:r>
                    <w:rPr/>
                    <w:t>a gallant </w:t>
                  </w:r>
                  <w:r>
                    <w:rPr>
                      <w:spacing w:val="4"/>
                    </w:rPr>
                    <w:t>French­ </w:t>
                  </w:r>
                  <w:r>
                    <w:rPr>
                      <w:spacing w:val="2"/>
                    </w:rPr>
                    <w:t>man once </w:t>
                  </w:r>
                  <w:r>
                    <w:rPr/>
                    <w:t>remarked, “ </w:t>
                  </w:r>
                  <w:r>
                    <w:rPr>
                      <w:spacing w:val="3"/>
                    </w:rPr>
                    <w:t>borrowed nothing </w:t>
                  </w:r>
                  <w:r>
                    <w:rPr>
                      <w:spacing w:val="2"/>
                    </w:rPr>
                    <w:t>from </w:t>
                  </w:r>
                  <w:r>
                    <w:rPr/>
                    <w:t>the snows </w:t>
                  </w:r>
                  <w:r>
                    <w:rPr>
                      <w:spacing w:val="9"/>
                    </w:rPr>
                    <w:t>of </w:t>
                  </w:r>
                  <w:r>
                    <w:rPr/>
                    <w:t>her </w:t>
                  </w:r>
                  <w:r>
                    <w:rPr>
                      <w:spacing w:val="4"/>
                    </w:rPr>
                    <w:t>country </w:t>
                  </w:r>
                  <w:r>
                    <w:rPr>
                      <w:spacing w:val="5"/>
                    </w:rPr>
                    <w:t>but </w:t>
                  </w:r>
                  <w:r>
                    <w:rPr/>
                    <w:t>the whiteness </w:t>
                  </w:r>
                  <w:r>
                    <w:rPr>
                      <w:spacing w:val="9"/>
                    </w:rPr>
                    <w:t>of </w:t>
                  </w:r>
                  <w:r>
                    <w:rPr/>
                    <w:t>her skin” . </w:t>
                  </w:r>
                  <w:r>
                    <w:rPr>
                      <w:spacing w:val="6"/>
                    </w:rPr>
                    <w:t>It </w:t>
                  </w:r>
                  <w:r>
                    <w:rPr/>
                    <w:t>was Carlo Gambuzzi, one </w:t>
                  </w:r>
                  <w:r>
                    <w:rPr>
                      <w:spacing w:val="4"/>
                    </w:rPr>
                    <w:t>of </w:t>
                  </w:r>
                  <w:r>
                    <w:rPr>
                      <w:spacing w:val="5"/>
                    </w:rPr>
                    <w:t>Bakunin’s </w:t>
                  </w:r>
                  <w:r>
                    <w:rPr/>
                    <w:t>lieutenants in the </w:t>
                  </w:r>
                  <w:r>
                    <w:rPr>
                      <w:spacing w:val="3"/>
                    </w:rPr>
                    <w:t>International </w:t>
                  </w:r>
                  <w:r>
                    <w:rPr>
                      <w:spacing w:val="4"/>
                    </w:rPr>
                    <w:t>Brotherhood, </w:t>
                  </w:r>
                  <w:r>
                    <w:rPr>
                      <w:spacing w:val="3"/>
                    </w:rPr>
                    <w:t>who </w:t>
                  </w:r>
                  <w:r>
                    <w:rPr/>
                    <w:t>at </w:t>
                  </w:r>
                  <w:r>
                    <w:rPr>
                      <w:spacing w:val="2"/>
                    </w:rPr>
                    <w:t>length </w:t>
                  </w:r>
                  <w:r>
                    <w:rPr>
                      <w:spacing w:val="5"/>
                    </w:rPr>
                    <w:t>took </w:t>
                  </w:r>
                  <w:r>
                    <w:rPr/>
                    <w:t>possession </w:t>
                  </w:r>
                  <w:r>
                    <w:rPr>
                      <w:spacing w:val="9"/>
                    </w:rPr>
                    <w:t>of </w:t>
                  </w:r>
                  <w:r>
                    <w:rPr/>
                    <w:t>the </w:t>
                  </w:r>
                  <w:r>
                    <w:rPr>
                      <w:spacing w:val="4"/>
                    </w:rPr>
                    <w:t>vacant </w:t>
                  </w:r>
                  <w:r>
                    <w:rPr>
                      <w:spacing w:val="2"/>
                    </w:rPr>
                    <w:t>place </w:t>
                  </w:r>
                  <w:r>
                    <w:rPr/>
                    <w:t>in her heart.   </w:t>
                  </w:r>
                  <w:r>
                    <w:rPr>
                      <w:spacing w:val="6"/>
                    </w:rPr>
                    <w:t>It </w:t>
                  </w:r>
                  <w:r>
                    <w:rPr/>
                    <w:t>was so </w:t>
                  </w:r>
                  <w:r>
                    <w:rPr>
                      <w:spacing w:val="2"/>
                    </w:rPr>
                    <w:t>much </w:t>
                  </w:r>
                  <w:r>
                    <w:rPr/>
                    <w:t>a </w:t>
                  </w:r>
                  <w:r>
                    <w:rPr>
                      <w:spacing w:val="2"/>
                    </w:rPr>
                    <w:t>foregone conclusion, </w:t>
                  </w:r>
                  <w:r>
                    <w:rPr/>
                    <w:t>and made so little stir, </w:t>
                  </w:r>
                  <w:r>
                    <w:rPr>
                      <w:spacing w:val="3"/>
                    </w:rPr>
                    <w:t>that </w:t>
                  </w:r>
                  <w:r>
                    <w:rPr>
                      <w:spacing w:val="8"/>
                    </w:rPr>
                    <w:t>nobody </w:t>
                  </w:r>
                  <w:r>
                    <w:rPr/>
                    <w:t>has </w:t>
                  </w:r>
                  <w:r>
                    <w:rPr>
                      <w:spacing w:val="3"/>
                    </w:rPr>
                    <w:t>troubled to record </w:t>
                  </w:r>
                  <w:r>
                    <w:rPr/>
                    <w:t>when or </w:t>
                  </w:r>
                  <w:r>
                    <w:rPr>
                      <w:spacing w:val="2"/>
                    </w:rPr>
                    <w:t>how </w:t>
                  </w:r>
                  <w:r>
                    <w:rPr/>
                    <w:t>it </w:t>
                  </w:r>
                  <w:r>
                    <w:rPr>
                      <w:spacing w:val="3"/>
                    </w:rPr>
                    <w:t>happened. </w:t>
                  </w:r>
                  <w:r>
                    <w:rPr>
                      <w:spacing w:val="6"/>
                    </w:rPr>
                    <w:t>Per­ </w:t>
                  </w:r>
                  <w:r>
                    <w:rPr/>
                    <w:t>haps </w:t>
                  </w:r>
                  <w:r>
                    <w:rPr>
                      <w:spacing w:val="3"/>
                    </w:rPr>
                    <w:t>even </w:t>
                  </w:r>
                  <w:r>
                    <w:rPr>
                      <w:spacing w:val="2"/>
                    </w:rPr>
                    <w:t>Bakunin himself </w:t>
                  </w:r>
                  <w:r>
                    <w:rPr>
                      <w:spacing w:val="3"/>
                    </w:rPr>
                    <w:t>did </w:t>
                  </w:r>
                  <w:r>
                    <w:rPr>
                      <w:spacing w:val="5"/>
                    </w:rPr>
                    <w:t>not </w:t>
                  </w:r>
                  <w:r>
                    <w:rPr>
                      <w:spacing w:val="3"/>
                    </w:rPr>
                    <w:t>know. In </w:t>
                  </w:r>
                  <w:r>
                    <w:rPr/>
                    <w:t>days </w:t>
                  </w:r>
                  <w:r>
                    <w:rPr>
                      <w:spacing w:val="2"/>
                    </w:rPr>
                    <w:t>long past </w:t>
                  </w:r>
                  <w:r>
                    <w:rPr/>
                    <w:t>he </w:t>
                  </w:r>
                  <w:r>
                    <w:rPr>
                      <w:spacing w:val="2"/>
                    </w:rPr>
                    <w:t>had </w:t>
                  </w:r>
                  <w:r>
                    <w:rPr/>
                    <w:t>flared </w:t>
                  </w:r>
                  <w:r>
                    <w:rPr>
                      <w:spacing w:val="4"/>
                    </w:rPr>
                    <w:t>out </w:t>
                  </w:r>
                  <w:r>
                    <w:rPr/>
                    <w:t>in </w:t>
                  </w:r>
                  <w:r>
                    <w:rPr>
                      <w:spacing w:val="2"/>
                    </w:rPr>
                    <w:t>jealous </w:t>
                  </w:r>
                  <w:r>
                    <w:rPr/>
                    <w:t>rage at </w:t>
                  </w:r>
                  <w:r>
                    <w:rPr>
                      <w:spacing w:val="7"/>
                    </w:rPr>
                    <w:t>Tatyana’s </w:t>
                  </w:r>
                  <w:r>
                    <w:rPr>
                      <w:spacing w:val="2"/>
                    </w:rPr>
                    <w:t>supposed inclination </w:t>
                  </w:r>
                  <w:r>
                    <w:rPr>
                      <w:spacing w:val="4"/>
                    </w:rPr>
                    <w:t>for </w:t>
                  </w:r>
                  <w:r>
                    <w:rPr>
                      <w:spacing w:val="2"/>
                    </w:rPr>
                    <w:t>Belinsky;  </w:t>
                  </w:r>
                  <w:r>
                    <w:rPr/>
                    <w:t>and  he  </w:t>
                  </w:r>
                  <w:r>
                    <w:rPr>
                      <w:spacing w:val="3"/>
                    </w:rPr>
                    <w:t>could </w:t>
                  </w:r>
                  <w:r>
                    <w:rPr/>
                    <w:t>still show fierce </w:t>
                  </w:r>
                  <w:r>
                    <w:rPr>
                      <w:spacing w:val="2"/>
                    </w:rPr>
                    <w:t>resentment  </w:t>
                  </w:r>
                  <w:r>
                    <w:rPr>
                      <w:spacing w:val="9"/>
                    </w:rPr>
                    <w:t>of  </w:t>
                  </w:r>
                  <w:r>
                    <w:rPr>
                      <w:spacing w:val="32"/>
                    </w:rPr>
                    <w:t> </w:t>
                  </w:r>
                  <w:r>
                    <w:rPr>
                      <w:spacing w:val="2"/>
                    </w:rPr>
                    <w:t>any</w:t>
                  </w:r>
                </w:p>
              </w:txbxContent>
            </v:textbox>
            <w10:wrap type="none"/>
          </v:shape>
        </w:pict>
      </w:r>
      <w:r>
        <w:rPr/>
        <w:drawing>
          <wp:anchor distT="0" distB="0" distL="0" distR="0" allowOverlap="1" layoutInCell="1" locked="0" behindDoc="1" simplePos="0" relativeHeight="268194935">
            <wp:simplePos x="0" y="0"/>
            <wp:positionH relativeFrom="page">
              <wp:posOffset>0</wp:posOffset>
            </wp:positionH>
            <wp:positionV relativeFrom="page">
              <wp:posOffset>0</wp:posOffset>
            </wp:positionV>
            <wp:extent cx="5045064" cy="7778496"/>
            <wp:effectExtent l="0" t="0" r="0" b="0"/>
            <wp:wrapNone/>
            <wp:docPr id="649" name="image329.png" descr=""/>
            <wp:cNvGraphicFramePr>
              <a:graphicFrameLocks noChangeAspect="1"/>
            </wp:cNvGraphicFramePr>
            <a:graphic>
              <a:graphicData uri="http://schemas.openxmlformats.org/drawingml/2006/picture">
                <pic:pic>
                  <pic:nvPicPr>
                    <pic:cNvPr id="650" name="image329.png"/>
                    <pic:cNvPicPr/>
                  </pic:nvPicPr>
                  <pic:blipFill>
                    <a:blip r:embed="rId333"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049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18"/>
                    </w:rPr>
                  </w:pPr>
                </w:p>
                <w:p>
                  <w:pPr>
                    <w:tabs>
                      <w:tab w:pos="3609" w:val="left" w:leader="none"/>
                      <w:tab w:pos="6920" w:val="right" w:leader="none"/>
                    </w:tabs>
                    <w:spacing w:before="0"/>
                    <w:ind w:left="1073" w:right="0" w:firstLine="0"/>
                    <w:jc w:val="left"/>
                    <w:rPr>
                      <w:b/>
                      <w:sz w:val="16"/>
                    </w:rPr>
                  </w:pPr>
                  <w:r>
                    <w:rPr>
                      <w:spacing w:val="6"/>
                      <w:sz w:val="12"/>
                    </w:rPr>
                    <w:t>CH</w:t>
                  </w:r>
                  <w:r>
                    <w:rPr>
                      <w:spacing w:val="-20"/>
                      <w:sz w:val="12"/>
                    </w:rPr>
                    <w:t> </w:t>
                  </w:r>
                  <w:r>
                    <w:rPr>
                      <w:spacing w:val="8"/>
                      <w:sz w:val="12"/>
                    </w:rPr>
                    <w:t>AP.</w:t>
                  </w:r>
                  <w:r>
                    <w:rPr>
                      <w:spacing w:val="48"/>
                      <w:sz w:val="12"/>
                    </w:rPr>
                    <w:t> </w:t>
                  </w:r>
                  <w:r>
                    <w:rPr>
                      <w:b/>
                      <w:sz w:val="16"/>
                    </w:rPr>
                    <w:t>24</w:t>
                    <w:tab/>
                  </w:r>
                  <w:r>
                    <w:rPr>
                      <w:b/>
                      <w:spacing w:val="5"/>
                      <w:position w:val="1"/>
                      <w:sz w:val="16"/>
                    </w:rPr>
                    <w:t>NAPLES</w:t>
                  </w:r>
                  <w:r>
                    <w:rPr>
                      <w:rFonts w:ascii="Times New Roman"/>
                      <w:spacing w:val="5"/>
                      <w:position w:val="2"/>
                      <w:sz w:val="16"/>
                    </w:rPr>
                    <w:tab/>
                  </w:r>
                  <w:r>
                    <w:rPr>
                      <w:b/>
                      <w:spacing w:val="-3"/>
                      <w:position w:val="2"/>
                      <w:sz w:val="16"/>
                    </w:rPr>
                    <w:t>323</w:t>
                  </w:r>
                </w:p>
                <w:p>
                  <w:pPr>
                    <w:pStyle w:val="BodyText"/>
                    <w:spacing w:line="249" w:lineRule="auto" w:before="109"/>
                    <w:ind w:left="1062" w:right="1021" w:firstLine="3"/>
                    <w:jc w:val="both"/>
                  </w:pPr>
                  <w:r>
                    <w:rPr>
                      <w:spacing w:val="4"/>
                    </w:rPr>
                    <w:t>political </w:t>
                  </w:r>
                  <w:r>
                    <w:rPr/>
                    <w:t>rival. </w:t>
                  </w:r>
                  <w:r>
                    <w:rPr>
                      <w:spacing w:val="5"/>
                    </w:rPr>
                    <w:t>But </w:t>
                  </w:r>
                  <w:r>
                    <w:rPr/>
                    <w:t>it </w:t>
                  </w:r>
                  <w:r>
                    <w:rPr>
                      <w:spacing w:val="2"/>
                    </w:rPr>
                    <w:t>did </w:t>
                  </w:r>
                  <w:r>
                    <w:rPr>
                      <w:spacing w:val="5"/>
                    </w:rPr>
                    <w:t>not </w:t>
                  </w:r>
                  <w:r>
                    <w:rPr>
                      <w:spacing w:val="4"/>
                    </w:rPr>
                    <w:t>occur to </w:t>
                  </w:r>
                  <w:r>
                    <w:rPr/>
                    <w:t>him </w:t>
                  </w:r>
                  <w:r>
                    <w:rPr>
                      <w:spacing w:val="3"/>
                    </w:rPr>
                    <w:t>to </w:t>
                  </w:r>
                  <w:r>
                    <w:rPr/>
                    <w:t>be </w:t>
                  </w:r>
                  <w:r>
                    <w:rPr>
                      <w:spacing w:val="2"/>
                    </w:rPr>
                    <w:t>jealous </w:t>
                  </w:r>
                  <w:r>
                    <w:rPr>
                      <w:spacing w:val="9"/>
                    </w:rPr>
                    <w:t>of </w:t>
                  </w:r>
                  <w:r>
                    <w:rPr>
                      <w:spacing w:val="-3"/>
                    </w:rPr>
                    <w:t>his  </w:t>
                  </w:r>
                  <w:r>
                    <w:rPr/>
                    <w:t>wife and her </w:t>
                  </w:r>
                  <w:r>
                    <w:rPr>
                      <w:spacing w:val="3"/>
                    </w:rPr>
                    <w:t>lover. </w:t>
                  </w:r>
                  <w:r>
                    <w:rPr>
                      <w:spacing w:val="6"/>
                    </w:rPr>
                    <w:t>It </w:t>
                  </w:r>
                  <w:r>
                    <w:rPr/>
                    <w:t>was a </w:t>
                  </w:r>
                  <w:r>
                    <w:rPr>
                      <w:spacing w:val="3"/>
                    </w:rPr>
                    <w:t>matter </w:t>
                  </w:r>
                  <w:r>
                    <w:rPr>
                      <w:spacing w:val="9"/>
                    </w:rPr>
                    <w:t>of </w:t>
                  </w:r>
                  <w:r>
                    <w:rPr>
                      <w:spacing w:val="2"/>
                    </w:rPr>
                    <w:t>routine, </w:t>
                  </w:r>
                  <w:r>
                    <w:rPr/>
                    <w:t>in which he </w:t>
                  </w:r>
                  <w:r>
                    <w:rPr>
                      <w:spacing w:val="2"/>
                    </w:rPr>
                    <w:t>claimed </w:t>
                  </w:r>
                  <w:r>
                    <w:rPr>
                      <w:spacing w:val="3"/>
                    </w:rPr>
                    <w:t>no </w:t>
                  </w:r>
                  <w:r>
                    <w:rPr>
                      <w:spacing w:val="2"/>
                    </w:rPr>
                    <w:t>right </w:t>
                  </w:r>
                  <w:r>
                    <w:rPr/>
                    <w:t>or title </w:t>
                  </w:r>
                  <w:r>
                    <w:rPr>
                      <w:spacing w:val="3"/>
                    </w:rPr>
                    <w:t>to </w:t>
                  </w:r>
                  <w:r>
                    <w:rPr/>
                    <w:t>interfere. </w:t>
                  </w:r>
                  <w:r>
                    <w:rPr>
                      <w:spacing w:val="5"/>
                    </w:rPr>
                    <w:t>When </w:t>
                  </w:r>
                  <w:r>
                    <w:rPr/>
                    <w:t>the Bakunins left Naples, </w:t>
                  </w:r>
                  <w:r>
                    <w:rPr>
                      <w:spacing w:val="3"/>
                    </w:rPr>
                    <w:t>Gambuzzi </w:t>
                  </w:r>
                  <w:r>
                    <w:rPr>
                      <w:spacing w:val="4"/>
                    </w:rPr>
                    <w:t>accompanied </w:t>
                  </w:r>
                  <w:r>
                    <w:rPr>
                      <w:spacing w:val="2"/>
                    </w:rPr>
                    <w:t>them </w:t>
                  </w:r>
                  <w:r>
                    <w:rPr>
                      <w:spacing w:val="3"/>
                    </w:rPr>
                    <w:t>to </w:t>
                  </w:r>
                  <w:r>
                    <w:rPr/>
                    <w:t>Switzerland </w:t>
                  </w:r>
                  <w:r>
                    <w:rPr>
                      <w:spacing w:val="3"/>
                    </w:rPr>
                    <w:t>for </w:t>
                  </w:r>
                  <w:r>
                    <w:rPr/>
                    <w:t>the  same </w:t>
                  </w:r>
                  <w:r>
                    <w:rPr>
                      <w:spacing w:val="2"/>
                    </w:rPr>
                    <w:t>purpose  </w:t>
                  </w:r>
                  <w:r>
                    <w:rPr>
                      <w:spacing w:val="9"/>
                    </w:rPr>
                    <w:t>of </w:t>
                  </w:r>
                  <w:r>
                    <w:rPr>
                      <w:spacing w:val="2"/>
                    </w:rPr>
                    <w:t>attending </w:t>
                  </w:r>
                  <w:r>
                    <w:rPr/>
                    <w:t>the  </w:t>
                  </w:r>
                  <w:r>
                    <w:rPr>
                      <w:spacing w:val="2"/>
                    </w:rPr>
                    <w:t>Geneva </w:t>
                  </w:r>
                  <w:r>
                    <w:rPr>
                      <w:spacing w:val="4"/>
                    </w:rPr>
                    <w:t> </w:t>
                  </w:r>
                  <w:r>
                    <w:rPr/>
                    <w:t>Congress.1</w:t>
                  </w:r>
                </w:p>
                <w:p>
                  <w:pPr>
                    <w:spacing w:line="172" w:lineRule="exact" w:before="109"/>
                    <w:ind w:left="1069" w:right="1027" w:firstLine="176"/>
                    <w:jc w:val="left"/>
                    <w:rPr>
                      <w:b/>
                      <w:sz w:val="15"/>
                    </w:rPr>
                  </w:pPr>
                  <w:r>
                    <w:rPr>
                      <w:b/>
                      <w:sz w:val="15"/>
                    </w:rPr>
                    <w:t>1 </w:t>
                  </w:r>
                  <w:r>
                    <w:rPr>
                      <w:b/>
                      <w:spacing w:val="-6"/>
                      <w:sz w:val="15"/>
                    </w:rPr>
                    <w:t>Mechnikov, </w:t>
                  </w:r>
                  <w:r>
                    <w:rPr>
                      <w:b/>
                      <w:i/>
                      <w:spacing w:val="-7"/>
                      <w:sz w:val="15"/>
                    </w:rPr>
                    <w:t>Istoricheski Vestnik </w:t>
                  </w:r>
                  <w:r>
                    <w:rPr>
                      <w:b/>
                      <w:spacing w:val="-7"/>
                      <w:sz w:val="15"/>
                    </w:rPr>
                    <w:t>(March </w:t>
                  </w:r>
                  <w:r>
                    <w:rPr>
                      <w:b/>
                      <w:spacing w:val="-4"/>
                      <w:sz w:val="15"/>
                    </w:rPr>
                    <w:t>1897), p. </w:t>
                  </w:r>
                  <w:r>
                    <w:rPr>
                      <w:b/>
                      <w:spacing w:val="-3"/>
                      <w:sz w:val="15"/>
                    </w:rPr>
                    <w:t>810; </w:t>
                  </w:r>
                  <w:r>
                    <w:rPr>
                      <w:b/>
                      <w:sz w:val="15"/>
                    </w:rPr>
                    <w:t>Vyrubov, </w:t>
                  </w:r>
                  <w:r>
                    <w:rPr>
                      <w:b/>
                      <w:i/>
                      <w:spacing w:val="-7"/>
                      <w:sz w:val="15"/>
                    </w:rPr>
                    <w:t>Vestnik</w:t>
                  </w:r>
                  <w:r>
                    <w:rPr>
                      <w:b/>
                      <w:i/>
                      <w:spacing w:val="29"/>
                      <w:sz w:val="15"/>
                    </w:rPr>
                    <w:t> </w:t>
                  </w:r>
                  <w:r>
                    <w:rPr>
                      <w:b/>
                      <w:i/>
                      <w:sz w:val="15"/>
                    </w:rPr>
                    <w:t>Evropy  </w:t>
                  </w:r>
                  <w:r>
                    <w:rPr>
                      <w:b/>
                      <w:spacing w:val="-5"/>
                      <w:sz w:val="15"/>
                    </w:rPr>
                    <w:t>(February   </w:t>
                  </w:r>
                  <w:r>
                    <w:rPr>
                      <w:b/>
                      <w:spacing w:val="-4"/>
                      <w:sz w:val="15"/>
                    </w:rPr>
                    <w:t>1913),   </w:t>
                  </w:r>
                  <w:r>
                    <w:rPr>
                      <w:b/>
                      <w:spacing w:val="-5"/>
                      <w:sz w:val="15"/>
                    </w:rPr>
                    <w:t>pp.   </w:t>
                  </w:r>
                  <w:r>
                    <w:rPr>
                      <w:b/>
                      <w:sz w:val="15"/>
                    </w:rPr>
                    <w:t>47-8;  </w:t>
                  </w:r>
                  <w:r>
                    <w:rPr>
                      <w:b/>
                      <w:spacing w:val="-4"/>
                      <w:sz w:val="15"/>
                    </w:rPr>
                    <w:t>Arnoud,  </w:t>
                  </w:r>
                  <w:r>
                    <w:rPr>
                      <w:b/>
                      <w:i/>
                      <w:spacing w:val="-6"/>
                      <w:sz w:val="15"/>
                    </w:rPr>
                    <w:t>Nouvelle  </w:t>
                  </w:r>
                  <w:r>
                    <w:rPr>
                      <w:b/>
                      <w:i/>
                      <w:spacing w:val="-5"/>
                      <w:sz w:val="15"/>
                    </w:rPr>
                    <w:t>Revue  </w:t>
                  </w:r>
                  <w:r>
                    <w:rPr>
                      <w:b/>
                      <w:spacing w:val="-4"/>
                      <w:sz w:val="15"/>
                    </w:rPr>
                    <w:t>(August   </w:t>
                  </w:r>
                  <w:r>
                    <w:rPr>
                      <w:b/>
                      <w:spacing w:val="-5"/>
                      <w:sz w:val="15"/>
                    </w:rPr>
                    <w:t>1891),</w:t>
                  </w:r>
                </w:p>
                <w:p>
                  <w:pPr>
                    <w:spacing w:line="171" w:lineRule="exact" w:before="0"/>
                    <w:ind w:left="1072" w:right="0" w:firstLine="0"/>
                    <w:jc w:val="both"/>
                    <w:rPr>
                      <w:b/>
                      <w:sz w:val="15"/>
                    </w:rPr>
                  </w:pPr>
                  <w:r>
                    <w:rPr>
                      <w:b/>
                      <w:sz w:val="15"/>
                    </w:rPr>
                    <w:t>p.  594;  Steklov,  </w:t>
                  </w:r>
                  <w:r>
                    <w:rPr>
                      <w:b/>
                      <w:i/>
                      <w:sz w:val="15"/>
                    </w:rPr>
                    <w:t>M .  A. Bakuninf </w:t>
                  </w:r>
                  <w:r>
                    <w:rPr>
                      <w:b/>
                      <w:sz w:val="15"/>
                    </w:rPr>
                    <w:t>pp. 410-11.</w:t>
                  </w:r>
                </w:p>
              </w:txbxContent>
            </v:textbox>
            <w10:wrap type="none"/>
          </v:shape>
        </w:pict>
      </w:r>
      <w:r>
        <w:rPr/>
        <w:drawing>
          <wp:anchor distT="0" distB="0" distL="0" distR="0" allowOverlap="1" layoutInCell="1" locked="0" behindDoc="1" simplePos="0" relativeHeight="268194983">
            <wp:simplePos x="0" y="0"/>
            <wp:positionH relativeFrom="page">
              <wp:posOffset>0</wp:posOffset>
            </wp:positionH>
            <wp:positionV relativeFrom="page">
              <wp:posOffset>0</wp:posOffset>
            </wp:positionV>
            <wp:extent cx="5043158" cy="7778496"/>
            <wp:effectExtent l="0" t="0" r="0" b="0"/>
            <wp:wrapNone/>
            <wp:docPr id="651" name="image330.png" descr=""/>
            <wp:cNvGraphicFramePr>
              <a:graphicFrameLocks noChangeAspect="1"/>
            </wp:cNvGraphicFramePr>
            <a:graphic>
              <a:graphicData uri="http://schemas.openxmlformats.org/drawingml/2006/picture">
                <pic:pic>
                  <pic:nvPicPr>
                    <pic:cNvPr id="652" name="image330.png"/>
                    <pic:cNvPicPr/>
                  </pic:nvPicPr>
                  <pic:blipFill>
                    <a:blip r:embed="rId33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85pt;height:612.25pt;mso-position-horizontal-relative:page;mso-position-vertical-relative:page;z-index:-240448"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3"/>
                    </w:rPr>
                  </w:pPr>
                </w:p>
                <w:p>
                  <w:pPr>
                    <w:spacing w:before="0"/>
                    <w:ind w:left="7" w:right="7" w:firstLine="0"/>
                    <w:jc w:val="center"/>
                    <w:rPr>
                      <w:sz w:val="18"/>
                    </w:rPr>
                  </w:pPr>
                  <w:bookmarkStart w:name="BAKUNIN AND MARX " w:id="6"/>
                  <w:bookmarkEnd w:id="6"/>
                  <w:r>
                    <w:rPr/>
                  </w:r>
                  <w:r>
                    <w:rPr>
                      <w:spacing w:val="6"/>
                      <w:sz w:val="18"/>
                    </w:rPr>
                    <w:t>BOOK</w:t>
                  </w:r>
                  <w:r>
                    <w:rPr>
                      <w:spacing w:val="56"/>
                      <w:sz w:val="18"/>
                    </w:rPr>
                    <w:t> </w:t>
                  </w:r>
                  <w:r>
                    <w:rPr>
                      <w:sz w:val="18"/>
                    </w:rPr>
                    <w:t>V</w:t>
                  </w:r>
                </w:p>
                <w:p>
                  <w:pPr>
                    <w:pStyle w:val="BodyText"/>
                    <w:spacing w:before="7"/>
                    <w:rPr>
                      <w:rFonts w:ascii="Times New Roman"/>
                      <w:sz w:val="18"/>
                    </w:rPr>
                  </w:pPr>
                </w:p>
                <w:p>
                  <w:pPr>
                    <w:spacing w:before="0"/>
                    <w:ind w:left="22" w:right="7" w:firstLine="0"/>
                    <w:jc w:val="center"/>
                    <w:rPr>
                      <w:b/>
                      <w:sz w:val="22"/>
                    </w:rPr>
                  </w:pPr>
                  <w:r>
                    <w:rPr>
                      <w:b/>
                      <w:sz w:val="22"/>
                    </w:rPr>
                    <w:t>BAKUNIN  AND  MARX</w:t>
                  </w: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spacing w:before="10"/>
                    <w:rPr>
                      <w:rFonts w:ascii="Times New Roman"/>
                      <w:sz w:val="26"/>
                    </w:rPr>
                  </w:pPr>
                </w:p>
                <w:p>
                  <w:pPr>
                    <w:spacing w:line="259" w:lineRule="auto" w:before="0"/>
                    <w:ind w:left="1427" w:right="1462" w:firstLine="199"/>
                    <w:jc w:val="left"/>
                    <w:rPr>
                      <w:b/>
                      <w:sz w:val="15"/>
                    </w:rPr>
                  </w:pPr>
                  <w:r>
                    <w:rPr>
                      <w:b/>
                      <w:sz w:val="15"/>
                    </w:rPr>
                    <w:t>“ Political  agitation  is  as  necessary  to  him  as  the  breath of</w:t>
                  </w:r>
                  <w:r>
                    <w:rPr>
                      <w:b/>
                      <w:spacing w:val="23"/>
                      <w:sz w:val="15"/>
                    </w:rPr>
                    <w:t> </w:t>
                  </w:r>
                  <w:r>
                    <w:rPr>
                      <w:b/>
                      <w:spacing w:val="3"/>
                      <w:sz w:val="15"/>
                    </w:rPr>
                    <w:t>life.”</w:t>
                  </w:r>
                </w:p>
                <w:p>
                  <w:pPr>
                    <w:spacing w:before="4"/>
                    <w:ind w:left="2100" w:right="0" w:firstLine="0"/>
                    <w:jc w:val="left"/>
                    <w:rPr>
                      <w:b/>
                      <w:sz w:val="15"/>
                    </w:rPr>
                  </w:pPr>
                  <w:r>
                    <w:rPr>
                      <w:b/>
                      <w:sz w:val="14"/>
                    </w:rPr>
                    <w:t>P </w:t>
                  </w:r>
                  <w:r>
                    <w:rPr>
                      <w:b/>
                      <w:sz w:val="11"/>
                    </w:rPr>
                    <w:t>o s t n i k o v </w:t>
                  </w:r>
                  <w:r>
                    <w:rPr>
                      <w:b/>
                      <w:sz w:val="14"/>
                    </w:rPr>
                    <w:t>’</w:t>
                  </w:r>
                  <w:r>
                    <w:rPr>
                      <w:b/>
                      <w:sz w:val="11"/>
                    </w:rPr>
                    <w:t>s  </w:t>
                  </w:r>
                  <w:r>
                    <w:rPr>
                      <w:b/>
                      <w:sz w:val="15"/>
                    </w:rPr>
                    <w:t>report on  Bakunin to  the  Third  Division</w:t>
                  </w:r>
                </w:p>
                <w:p>
                  <w:pPr>
                    <w:spacing w:before="16"/>
                    <w:ind w:left="4620" w:right="0" w:firstLine="0"/>
                    <w:jc w:val="left"/>
                    <w:rPr>
                      <w:b/>
                      <w:sz w:val="15"/>
                    </w:rPr>
                  </w:pPr>
                  <w:r>
                    <w:rPr>
                      <w:b/>
                      <w:sz w:val="15"/>
                    </w:rPr>
                    <w:t>(September  17th,  1870)</w:t>
                  </w:r>
                </w:p>
              </w:txbxContent>
            </v:textbox>
            <w10:wrap type="none"/>
          </v:shape>
        </w:pict>
      </w:r>
      <w:r>
        <w:rPr/>
        <w:drawing>
          <wp:anchor distT="0" distB="0" distL="0" distR="0" allowOverlap="1" layoutInCell="1" locked="0" behindDoc="1" simplePos="0" relativeHeight="268195031">
            <wp:simplePos x="0" y="0"/>
            <wp:positionH relativeFrom="page">
              <wp:posOffset>0</wp:posOffset>
            </wp:positionH>
            <wp:positionV relativeFrom="page">
              <wp:posOffset>0</wp:posOffset>
            </wp:positionV>
            <wp:extent cx="5041888" cy="7778496"/>
            <wp:effectExtent l="0" t="0" r="0" b="0"/>
            <wp:wrapNone/>
            <wp:docPr id="653" name="image331.png" descr=""/>
            <wp:cNvGraphicFramePr>
              <a:graphicFrameLocks noChangeAspect="1"/>
            </wp:cNvGraphicFramePr>
            <a:graphic>
              <a:graphicData uri="http://schemas.openxmlformats.org/drawingml/2006/picture">
                <pic:pic>
                  <pic:nvPicPr>
                    <pic:cNvPr id="654" name="image331.png"/>
                    <pic:cNvPicPr/>
                  </pic:nvPicPr>
                  <pic:blipFill>
                    <a:blip r:embed="rId335" cstate="print"/>
                    <a:stretch>
                      <a:fillRect/>
                    </a:stretch>
                  </pic:blipFill>
                  <pic:spPr>
                    <a:xfrm>
                      <a:off x="0" y="0"/>
                      <a:ext cx="504188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0400"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174"/>
                    <w:ind w:left="859" w:right="818"/>
                    <w:jc w:val="center"/>
                  </w:pPr>
                  <w:r>
                    <w:rPr/>
                    <w:t>CHAPTER  25</w:t>
                  </w:r>
                </w:p>
                <w:p>
                  <w:pPr>
                    <w:pStyle w:val="BodyText"/>
                    <w:spacing w:before="2"/>
                    <w:rPr>
                      <w:rFonts w:ascii="Times New Roman"/>
                      <w:sz w:val="21"/>
                    </w:rPr>
                  </w:pPr>
                </w:p>
                <w:p>
                  <w:pPr>
                    <w:pStyle w:val="BodyText"/>
                    <w:ind w:left="849" w:right="818"/>
                    <w:jc w:val="center"/>
                  </w:pPr>
                  <w:r>
                    <w:rPr/>
                    <w:t>THE  LEAGUE  OF  PEACE  AND FREEDOM</w:t>
                  </w:r>
                </w:p>
                <w:p>
                  <w:pPr>
                    <w:pStyle w:val="BodyText"/>
                    <w:spacing w:before="10"/>
                    <w:rPr>
                      <w:rFonts w:ascii="Times New Roman"/>
                      <w:sz w:val="21"/>
                    </w:rPr>
                  </w:pPr>
                </w:p>
                <w:p>
                  <w:pPr>
                    <w:pStyle w:val="BodyText"/>
                    <w:spacing w:line="252" w:lineRule="auto"/>
                    <w:ind w:left="1080" w:right="1038" w:firstLine="10"/>
                    <w:jc w:val="both"/>
                  </w:pPr>
                  <w:r>
                    <w:rPr>
                      <w:b/>
                      <w:sz w:val="15"/>
                    </w:rPr>
                    <w:t>W </w:t>
                  </w:r>
                  <w:r>
                    <w:rPr>
                      <w:b/>
                      <w:sz w:val="12"/>
                    </w:rPr>
                    <w:t>h e n </w:t>
                  </w:r>
                  <w:r>
                    <w:rPr/>
                    <w:t>Bakunin </w:t>
                  </w:r>
                  <w:r>
                    <w:rPr>
                      <w:spacing w:val="2"/>
                    </w:rPr>
                    <w:t>left </w:t>
                  </w:r>
                  <w:r>
                    <w:rPr>
                      <w:spacing w:val="5"/>
                    </w:rPr>
                    <w:t>Italy </w:t>
                  </w:r>
                  <w:r>
                    <w:rPr/>
                    <w:t>in </w:t>
                  </w:r>
                  <w:r>
                    <w:rPr>
                      <w:spacing w:val="3"/>
                    </w:rPr>
                    <w:t>August </w:t>
                  </w:r>
                  <w:r>
                    <w:rPr>
                      <w:spacing w:val="-5"/>
                    </w:rPr>
                    <w:t>1867, </w:t>
                  </w:r>
                  <w:r>
                    <w:rPr/>
                    <w:t>the main lines </w:t>
                  </w:r>
                  <w:r>
                    <w:rPr>
                      <w:spacing w:val="11"/>
                    </w:rPr>
                    <w:t>of </w:t>
                  </w:r>
                  <w:r>
                    <w:rPr/>
                    <w:t>his </w:t>
                  </w:r>
                  <w:r>
                    <w:rPr>
                      <w:spacing w:val="3"/>
                    </w:rPr>
                    <w:t>political </w:t>
                  </w:r>
                  <w:r>
                    <w:rPr>
                      <w:spacing w:val="2"/>
                    </w:rPr>
                    <w:t>creed had </w:t>
                  </w:r>
                  <w:r>
                    <w:rPr/>
                    <w:t>been finally and firmly established. He </w:t>
                  </w:r>
                  <w:r>
                    <w:rPr>
                      <w:spacing w:val="2"/>
                    </w:rPr>
                    <w:t>believed </w:t>
                  </w:r>
                  <w:r>
                    <w:rPr/>
                    <w:t>in a social </w:t>
                  </w:r>
                  <w:r>
                    <w:rPr>
                      <w:spacing w:val="2"/>
                    </w:rPr>
                    <w:t>upheaval </w:t>
                  </w:r>
                  <w:r>
                    <w:rPr>
                      <w:spacing w:val="11"/>
                    </w:rPr>
                    <w:t>of </w:t>
                  </w:r>
                  <w:r>
                    <w:rPr/>
                    <w:t>the </w:t>
                  </w:r>
                  <w:r>
                    <w:rPr>
                      <w:spacing w:val="2"/>
                    </w:rPr>
                    <w:t>working </w:t>
                  </w:r>
                  <w:r>
                    <w:rPr>
                      <w:spacing w:val="-3"/>
                    </w:rPr>
                    <w:t>class </w:t>
                  </w:r>
                  <w:r>
                    <w:rPr/>
                    <w:t>which </w:t>
                  </w:r>
                  <w:r>
                    <w:rPr>
                      <w:spacing w:val="3"/>
                    </w:rPr>
                    <w:t>would </w:t>
                  </w:r>
                  <w:r>
                    <w:rPr/>
                    <w:t>lead </w:t>
                  </w:r>
                  <w:r>
                    <w:rPr>
                      <w:spacing w:val="3"/>
                    </w:rPr>
                    <w:t>to </w:t>
                  </w:r>
                  <w:r>
                    <w:rPr/>
                    <w:t>the </w:t>
                  </w:r>
                  <w:r>
                    <w:rPr>
                      <w:spacing w:val="3"/>
                    </w:rPr>
                    <w:t>abolition </w:t>
                  </w:r>
                  <w:r>
                    <w:rPr>
                      <w:spacing w:val="9"/>
                    </w:rPr>
                    <w:t>of </w:t>
                  </w:r>
                  <w:r>
                    <w:rPr/>
                    <w:t>the “ centralised </w:t>
                  </w:r>
                  <w:r>
                    <w:rPr>
                      <w:spacing w:val="3"/>
                    </w:rPr>
                    <w:t>State” </w:t>
                  </w:r>
                  <w:r>
                    <w:rPr/>
                    <w:t>and the </w:t>
                  </w:r>
                  <w:r>
                    <w:rPr>
                      <w:spacing w:val="3"/>
                    </w:rPr>
                    <w:t>sub­ </w:t>
                  </w:r>
                  <w:r>
                    <w:rPr>
                      <w:spacing w:val="2"/>
                    </w:rPr>
                    <w:t>stitution </w:t>
                  </w:r>
                  <w:r>
                    <w:rPr>
                      <w:spacing w:val="3"/>
                    </w:rPr>
                    <w:t>for </w:t>
                  </w:r>
                  <w:r>
                    <w:rPr/>
                    <w:t>it </w:t>
                  </w:r>
                  <w:r>
                    <w:rPr>
                      <w:spacing w:val="11"/>
                    </w:rPr>
                    <w:t>of </w:t>
                  </w:r>
                  <w:r>
                    <w:rPr/>
                    <w:t>a more </w:t>
                  </w:r>
                  <w:r>
                    <w:rPr>
                      <w:spacing w:val="3"/>
                    </w:rPr>
                    <w:t>loosely </w:t>
                  </w:r>
                  <w:r>
                    <w:rPr/>
                    <w:t>organised </w:t>
                  </w:r>
                  <w:r>
                    <w:rPr>
                      <w:spacing w:val="4"/>
                    </w:rPr>
                    <w:t>society </w:t>
                  </w:r>
                  <w:r>
                    <w:rPr/>
                    <w:t>based on the undefined </w:t>
                  </w:r>
                  <w:r>
                    <w:rPr>
                      <w:spacing w:val="3"/>
                    </w:rPr>
                    <w:t>concepts </w:t>
                  </w:r>
                  <w:r>
                    <w:rPr>
                      <w:spacing w:val="11"/>
                    </w:rPr>
                    <w:t>of </w:t>
                  </w:r>
                  <w:r>
                    <w:rPr>
                      <w:spacing w:val="-5"/>
                    </w:rPr>
                    <w:t>libertj^, </w:t>
                  </w:r>
                  <w:r>
                    <w:rPr>
                      <w:spacing w:val="2"/>
                    </w:rPr>
                    <w:t>equality, </w:t>
                  </w:r>
                  <w:r>
                    <w:rPr/>
                    <w:t>and justice. </w:t>
                  </w:r>
                  <w:r>
                    <w:rPr>
                      <w:spacing w:val="3"/>
                    </w:rPr>
                    <w:t>The </w:t>
                  </w:r>
                  <w:r>
                    <w:rPr>
                      <w:spacing w:val="4"/>
                    </w:rPr>
                    <w:t>move </w:t>
                  </w:r>
                  <w:r>
                    <w:rPr>
                      <w:spacing w:val="3"/>
                    </w:rPr>
                    <w:t>to </w:t>
                  </w:r>
                  <w:r>
                    <w:rPr/>
                    <w:t>Switzerland entailed </w:t>
                  </w:r>
                  <w:r>
                    <w:rPr>
                      <w:spacing w:val="4"/>
                    </w:rPr>
                    <w:t>not </w:t>
                  </w:r>
                  <w:r>
                    <w:rPr/>
                    <w:t>a change </w:t>
                  </w:r>
                  <w:r>
                    <w:rPr>
                      <w:spacing w:val="11"/>
                    </w:rPr>
                    <w:t>of </w:t>
                  </w:r>
                  <w:r>
                    <w:rPr/>
                    <w:t>creed </w:t>
                  </w:r>
                  <w:r>
                    <w:rPr>
                      <w:spacing w:val="4"/>
                    </w:rPr>
                    <w:t>but </w:t>
                  </w:r>
                  <w:r>
                    <w:rPr/>
                    <w:t>a change </w:t>
                  </w:r>
                  <w:r>
                    <w:rPr>
                      <w:spacing w:val="9"/>
                    </w:rPr>
                    <w:t>of </w:t>
                  </w:r>
                  <w:r>
                    <w:rPr>
                      <w:spacing w:val="3"/>
                    </w:rPr>
                    <w:t>method. In </w:t>
                  </w:r>
                  <w:r>
                    <w:rPr>
                      <w:spacing w:val="5"/>
                    </w:rPr>
                    <w:t>Italy, </w:t>
                  </w:r>
                  <w:r>
                    <w:rPr/>
                    <w:t>Bakunin had </w:t>
                  </w:r>
                  <w:r>
                    <w:rPr>
                      <w:spacing w:val="2"/>
                    </w:rPr>
                    <w:t>deliberately </w:t>
                  </w:r>
                  <w:r>
                    <w:rPr/>
                    <w:t>shunned </w:t>
                  </w:r>
                  <w:r>
                    <w:rPr>
                      <w:spacing w:val="3"/>
                    </w:rPr>
                    <w:t>publicity, </w:t>
                  </w:r>
                  <w:r>
                    <w:rPr/>
                    <w:t>writing </w:t>
                  </w:r>
                  <w:r>
                    <w:rPr>
                      <w:spacing w:val="3"/>
                    </w:rPr>
                    <w:t>nothing </w:t>
                  </w:r>
                  <w:r>
                    <w:rPr>
                      <w:spacing w:val="11"/>
                    </w:rPr>
                    <w:t>of </w:t>
                  </w:r>
                  <w:r>
                    <w:rPr>
                      <w:spacing w:val="3"/>
                    </w:rPr>
                    <w:t>importance, </w:t>
                  </w:r>
                  <w:r>
                    <w:rPr/>
                    <w:t>and confining his </w:t>
                  </w:r>
                  <w:r>
                    <w:rPr>
                      <w:spacing w:val="2"/>
                    </w:rPr>
                    <w:t>activities </w:t>
                  </w:r>
                  <w:r>
                    <w:rPr>
                      <w:spacing w:val="3"/>
                    </w:rPr>
                    <w:t>to </w:t>
                  </w:r>
                  <w:r>
                    <w:rPr/>
                    <w:t>secret </w:t>
                  </w:r>
                  <w:r>
                    <w:rPr>
                      <w:spacing w:val="3"/>
                    </w:rPr>
                    <w:t>propaganda </w:t>
                  </w:r>
                  <w:r>
                    <w:rPr/>
                    <w:t>and organisation. On </w:t>
                  </w:r>
                  <w:r>
                    <w:rPr>
                      <w:spacing w:val="2"/>
                    </w:rPr>
                    <w:t>the </w:t>
                  </w:r>
                  <w:r>
                    <w:rPr/>
                    <w:t>free soil </w:t>
                  </w:r>
                  <w:r>
                    <w:rPr>
                      <w:spacing w:val="9"/>
                    </w:rPr>
                    <w:t>of </w:t>
                  </w:r>
                  <w:r>
                    <w:rPr/>
                    <w:t>Switzer­ land, </w:t>
                  </w:r>
                  <w:r>
                    <w:rPr>
                      <w:spacing w:val="2"/>
                    </w:rPr>
                    <w:t>other </w:t>
                  </w:r>
                  <w:r>
                    <w:rPr>
                      <w:spacing w:val="3"/>
                    </w:rPr>
                    <w:t>tactics </w:t>
                  </w:r>
                  <w:r>
                    <w:rPr/>
                    <w:t>were called </w:t>
                  </w:r>
                  <w:r>
                    <w:rPr>
                      <w:spacing w:val="2"/>
                    </w:rPr>
                    <w:t>for.  </w:t>
                  </w:r>
                  <w:r>
                    <w:rPr>
                      <w:spacing w:val="4"/>
                    </w:rPr>
                    <w:t>While </w:t>
                  </w:r>
                  <w:r>
                    <w:rPr/>
                    <w:t>he  </w:t>
                  </w:r>
                  <w:r>
                    <w:rPr>
                      <w:spacing w:val="2"/>
                    </w:rPr>
                    <w:t>did  </w:t>
                  </w:r>
                  <w:r>
                    <w:rPr>
                      <w:spacing w:val="5"/>
                    </w:rPr>
                    <w:t>not </w:t>
                  </w:r>
                  <w:r>
                    <w:rPr>
                      <w:spacing w:val="2"/>
                    </w:rPr>
                    <w:t>abandon </w:t>
                  </w:r>
                  <w:r>
                    <w:rPr/>
                    <w:t>his </w:t>
                  </w:r>
                  <w:r>
                    <w:rPr>
                      <w:spacing w:val="2"/>
                    </w:rPr>
                    <w:t>compelling </w:t>
                  </w:r>
                  <w:r>
                    <w:rPr/>
                    <w:t>passion </w:t>
                  </w:r>
                  <w:r>
                    <w:rPr>
                      <w:spacing w:val="3"/>
                    </w:rPr>
                    <w:t>for </w:t>
                  </w:r>
                  <w:r>
                    <w:rPr>
                      <w:spacing w:val="2"/>
                    </w:rPr>
                    <w:t>conspiracy, </w:t>
                  </w:r>
                  <w:r>
                    <w:rPr/>
                    <w:t>Bakunin </w:t>
                  </w:r>
                  <w:r>
                    <w:rPr>
                      <w:spacing w:val="2"/>
                    </w:rPr>
                    <w:t>now </w:t>
                  </w:r>
                  <w:r>
                    <w:rPr/>
                    <w:t>missed no </w:t>
                  </w:r>
                  <w:r>
                    <w:rPr>
                      <w:spacing w:val="5"/>
                    </w:rPr>
                    <w:t>opportunity </w:t>
                  </w:r>
                  <w:r>
                    <w:rPr>
                      <w:spacing w:val="9"/>
                    </w:rPr>
                    <w:t>of </w:t>
                  </w:r>
                  <w:r>
                    <w:rPr>
                      <w:spacing w:val="2"/>
                    </w:rPr>
                    <w:t>proclaiming </w:t>
                  </w:r>
                  <w:r>
                    <w:rPr/>
                    <w:t>his faith </w:t>
                  </w:r>
                  <w:r>
                    <w:rPr>
                      <w:spacing w:val="3"/>
                    </w:rPr>
                    <w:t>to </w:t>
                  </w:r>
                  <w:r>
                    <w:rPr/>
                    <w:t>the </w:t>
                  </w:r>
                  <w:r>
                    <w:rPr>
                      <w:spacing w:val="2"/>
                    </w:rPr>
                    <w:t>world </w:t>
                  </w:r>
                  <w:r>
                    <w:rPr/>
                    <w:t>in speech and  in print. </w:t>
                  </w:r>
                  <w:r>
                    <w:rPr>
                      <w:spacing w:val="5"/>
                    </w:rPr>
                    <w:t>For </w:t>
                  </w:r>
                  <w:r>
                    <w:rPr/>
                    <w:t>the five years </w:t>
                  </w:r>
                  <w:r>
                    <w:rPr>
                      <w:spacing w:val="2"/>
                    </w:rPr>
                    <w:t>from </w:t>
                  </w:r>
                  <w:r>
                    <w:rPr/>
                    <w:t>September </w:t>
                  </w:r>
                  <w:r>
                    <w:rPr>
                      <w:spacing w:val="-7"/>
                    </w:rPr>
                    <w:t>1867 </w:t>
                  </w:r>
                  <w:r>
                    <w:rPr>
                      <w:spacing w:val="3"/>
                    </w:rPr>
                    <w:t>to </w:t>
                  </w:r>
                  <w:r>
                    <w:rPr/>
                    <w:t>September </w:t>
                  </w:r>
                  <w:r>
                    <w:rPr>
                      <w:spacing w:val="-5"/>
                    </w:rPr>
                    <w:t>1872 </w:t>
                  </w:r>
                  <w:r>
                    <w:rPr/>
                    <w:t>he </w:t>
                  </w:r>
                  <w:r>
                    <w:rPr>
                      <w:spacing w:val="-3"/>
                    </w:rPr>
                    <w:t>was </w:t>
                  </w:r>
                  <w:r>
                    <w:rPr/>
                    <w:t>a </w:t>
                  </w:r>
                  <w:r>
                    <w:rPr>
                      <w:spacing w:val="3"/>
                    </w:rPr>
                    <w:t>public </w:t>
                  </w:r>
                  <w:r>
                    <w:rPr>
                      <w:spacing w:val="-3"/>
                    </w:rPr>
                    <w:t>figure. </w:t>
                  </w:r>
                  <w:r>
                    <w:rPr/>
                    <w:t>During the whole  </w:t>
                  </w:r>
                  <w:r>
                    <w:rPr>
                      <w:spacing w:val="9"/>
                    </w:rPr>
                    <w:t>of </w:t>
                  </w:r>
                  <w:r>
                    <w:rPr/>
                    <w:t>this  time </w:t>
                  </w:r>
                  <w:r>
                    <w:rPr>
                      <w:spacing w:val="4"/>
                    </w:rPr>
                    <w:t>(except </w:t>
                  </w:r>
                  <w:r>
                    <w:rPr>
                      <w:spacing w:val="3"/>
                    </w:rPr>
                    <w:t>for </w:t>
                  </w:r>
                  <w:r>
                    <w:rPr/>
                    <w:t>one </w:t>
                  </w:r>
                  <w:r>
                    <w:rPr>
                      <w:spacing w:val="5"/>
                    </w:rPr>
                    <w:t>brief </w:t>
                  </w:r>
                  <w:r>
                    <w:rPr/>
                    <w:t>interlude in France), he never had </w:t>
                  </w:r>
                  <w:r>
                    <w:rPr>
                      <w:spacing w:val="2"/>
                    </w:rPr>
                    <w:t>occasion </w:t>
                  </w:r>
                  <w:r>
                    <w:rPr>
                      <w:spacing w:val="3"/>
                    </w:rPr>
                    <w:t>to </w:t>
                  </w:r>
                  <w:r>
                    <w:rPr>
                      <w:spacing w:val="2"/>
                    </w:rPr>
                    <w:t>conceal </w:t>
                  </w:r>
                  <w:r>
                    <w:rPr/>
                    <w:t>his </w:t>
                  </w:r>
                  <w:r>
                    <w:rPr>
                      <w:spacing w:val="4"/>
                    </w:rPr>
                    <w:t>identity </w:t>
                  </w:r>
                  <w:r>
                    <w:rPr/>
                    <w:t>or </w:t>
                  </w:r>
                  <w:r>
                    <w:rPr>
                      <w:b/>
                      <w:spacing w:val="2"/>
                      <w:sz w:val="17"/>
                    </w:rPr>
                    <w:t>mask </w:t>
                  </w:r>
                  <w:r>
                    <w:rPr>
                      <w:spacing w:val="-3"/>
                    </w:rPr>
                    <w:t>his </w:t>
                  </w:r>
                  <w:r>
                    <w:rPr/>
                    <w:t>opinions. </w:t>
                  </w:r>
                  <w:r>
                    <w:rPr>
                      <w:b/>
                      <w:spacing w:val="5"/>
                      <w:sz w:val="17"/>
                    </w:rPr>
                    <w:t>He </w:t>
                  </w:r>
                  <w:r>
                    <w:rPr>
                      <w:b/>
                      <w:sz w:val="17"/>
                    </w:rPr>
                    <w:t>appeared </w:t>
                  </w:r>
                  <w:r>
                    <w:rPr>
                      <w:spacing w:val="3"/>
                    </w:rPr>
                    <w:t>openly </w:t>
                  </w:r>
                  <w:r>
                    <w:rPr>
                      <w:spacing w:val="-4"/>
                    </w:rPr>
                    <w:t>as </w:t>
                  </w:r>
                  <w:r>
                    <w:rPr/>
                    <w:t>a teacher and leader </w:t>
                  </w:r>
                  <w:r>
                    <w:rPr>
                      <w:spacing w:val="9"/>
                    </w:rPr>
                    <w:t>of </w:t>
                  </w:r>
                  <w:r>
                    <w:rPr>
                      <w:spacing w:val="3"/>
                    </w:rPr>
                    <w:t>revolution; </w:t>
                  </w:r>
                  <w:r>
                    <w:rPr>
                      <w:spacing w:val="2"/>
                    </w:rPr>
                    <w:t>and </w:t>
                  </w:r>
                  <w:r>
                    <w:rPr>
                      <w:spacing w:val="3"/>
                    </w:rPr>
                    <w:t>to </w:t>
                  </w:r>
                  <w:r>
                    <w:rPr/>
                    <w:t>this </w:t>
                  </w:r>
                  <w:r>
                    <w:rPr>
                      <w:spacing w:val="3"/>
                    </w:rPr>
                    <w:t>period </w:t>
                  </w:r>
                  <w:r>
                    <w:rPr/>
                    <w:t>belongs the  greater  </w:t>
                  </w:r>
                  <w:r>
                    <w:rPr>
                      <w:spacing w:val="2"/>
                    </w:rPr>
                    <w:t>part  </w:t>
                  </w:r>
                  <w:r>
                    <w:rPr>
                      <w:spacing w:val="9"/>
                    </w:rPr>
                    <w:t>of </w:t>
                  </w:r>
                  <w:r>
                    <w:rPr/>
                    <w:t>his literary</w:t>
                  </w:r>
                  <w:r>
                    <w:rPr>
                      <w:spacing w:val="14"/>
                    </w:rPr>
                    <w:t> </w:t>
                  </w:r>
                  <w:r>
                    <w:rPr>
                      <w:spacing w:val="3"/>
                    </w:rPr>
                    <w:t>output.</w:t>
                  </w:r>
                </w:p>
                <w:p>
                  <w:pPr>
                    <w:pStyle w:val="BodyText"/>
                    <w:spacing w:line="254" w:lineRule="auto"/>
                    <w:ind w:left="1063" w:right="1041" w:firstLine="228"/>
                    <w:jc w:val="both"/>
                  </w:pPr>
                  <w:r>
                    <w:rPr>
                      <w:spacing w:val="3"/>
                    </w:rPr>
                    <w:t>The </w:t>
                  </w:r>
                  <w:r>
                    <w:rPr/>
                    <w:t>first </w:t>
                  </w:r>
                  <w:r>
                    <w:rPr>
                      <w:spacing w:val="9"/>
                    </w:rPr>
                    <w:t>of </w:t>
                  </w:r>
                  <w:r>
                    <w:rPr/>
                    <w:t>these five years was </w:t>
                  </w:r>
                  <w:r>
                    <w:rPr>
                      <w:spacing w:val="5"/>
                    </w:rPr>
                    <w:t>devoted </w:t>
                  </w:r>
                  <w:r>
                    <w:rPr>
                      <w:spacing w:val="3"/>
                    </w:rPr>
                    <w:t>to </w:t>
                  </w:r>
                  <w:r>
                    <w:rPr/>
                    <w:t>an experiment which </w:t>
                  </w:r>
                  <w:r>
                    <w:rPr>
                      <w:spacing w:val="6"/>
                    </w:rPr>
                    <w:t>proved </w:t>
                  </w:r>
                  <w:r>
                    <w:rPr/>
                    <w:t>illusory. </w:t>
                  </w:r>
                  <w:r>
                    <w:rPr>
                      <w:spacing w:val="3"/>
                    </w:rPr>
                    <w:t>The invitation </w:t>
                  </w:r>
                  <w:r>
                    <w:rPr>
                      <w:spacing w:val="4"/>
                    </w:rPr>
                    <w:t>to </w:t>
                  </w:r>
                  <w:r>
                    <w:rPr/>
                    <w:t>the Geneva Congress </w:t>
                  </w:r>
                  <w:r>
                    <w:rPr>
                      <w:spacing w:val="2"/>
                    </w:rPr>
                    <w:t>had </w:t>
                  </w:r>
                  <w:r>
                    <w:rPr/>
                    <w:t>been </w:t>
                  </w:r>
                  <w:r>
                    <w:rPr>
                      <w:spacing w:val="3"/>
                    </w:rPr>
                    <w:t>extended </w:t>
                  </w:r>
                  <w:r>
                    <w:rPr>
                      <w:spacing w:val="4"/>
                    </w:rPr>
                    <w:t>to </w:t>
                  </w:r>
                  <w:r>
                    <w:rPr/>
                    <w:t>“ all friends </w:t>
                  </w:r>
                  <w:r>
                    <w:rPr>
                      <w:spacing w:val="11"/>
                    </w:rPr>
                    <w:t>of </w:t>
                  </w:r>
                  <w:r>
                    <w:rPr/>
                    <w:t>free </w:t>
                  </w:r>
                  <w:r>
                    <w:rPr>
                      <w:spacing w:val="6"/>
                    </w:rPr>
                    <w:t>democracy” </w:t>
                  </w:r>
                  <w:r>
                    <w:rPr/>
                    <w:t>; and the Congress, </w:t>
                  </w:r>
                  <w:r>
                    <w:rPr>
                      <w:spacing w:val="3"/>
                    </w:rPr>
                    <w:t>according </w:t>
                  </w:r>
                  <w:r>
                    <w:rPr>
                      <w:spacing w:val="4"/>
                    </w:rPr>
                    <w:t>to </w:t>
                  </w:r>
                  <w:r>
                    <w:rPr>
                      <w:spacing w:val="2"/>
                    </w:rPr>
                    <w:t>the programme </w:t>
                  </w:r>
                  <w:r>
                    <w:rPr/>
                    <w:t>issued </w:t>
                  </w:r>
                  <w:r>
                    <w:rPr>
                      <w:spacing w:val="7"/>
                    </w:rPr>
                    <w:t>by </w:t>
                  </w:r>
                  <w:r>
                    <w:rPr/>
                    <w:t>the organising </w:t>
                  </w:r>
                  <w:r>
                    <w:rPr>
                      <w:spacing w:val="3"/>
                    </w:rPr>
                    <w:t>committee, </w:t>
                  </w:r>
                  <w:r>
                    <w:rPr/>
                    <w:t>aspired </w:t>
                  </w:r>
                  <w:r>
                    <w:rPr>
                      <w:spacing w:val="4"/>
                    </w:rPr>
                    <w:t>to </w:t>
                  </w:r>
                  <w:r>
                    <w:rPr/>
                    <w:t>be the “ Assise </w:t>
                  </w:r>
                  <w:r>
                    <w:rPr>
                      <w:spacing w:val="11"/>
                    </w:rPr>
                    <w:t>of </w:t>
                  </w:r>
                  <w:r>
                    <w:rPr>
                      <w:spacing w:val="3"/>
                    </w:rPr>
                    <w:t>European </w:t>
                  </w:r>
                  <w:r>
                    <w:rPr>
                      <w:spacing w:val="7"/>
                    </w:rPr>
                    <w:t>Democracy” </w:t>
                  </w:r>
                  <w:r>
                    <w:rPr/>
                    <w:t>. </w:t>
                  </w:r>
                  <w:r>
                    <w:rPr>
                      <w:spacing w:val="5"/>
                    </w:rPr>
                    <w:t>But </w:t>
                  </w:r>
                  <w:r>
                    <w:rPr>
                      <w:spacing w:val="2"/>
                    </w:rPr>
                    <w:t>the </w:t>
                  </w:r>
                  <w:r>
                    <w:rPr>
                      <w:spacing w:val="3"/>
                    </w:rPr>
                    <w:t>word </w:t>
                  </w:r>
                  <w:r>
                    <w:rPr>
                      <w:spacing w:val="4"/>
                    </w:rPr>
                    <w:t>democracy </w:t>
                  </w:r>
                  <w:r>
                    <w:rPr/>
                    <w:t>was sufficiently wide </w:t>
                  </w:r>
                  <w:r>
                    <w:rPr>
                      <w:spacing w:val="4"/>
                    </w:rPr>
                    <w:t>to </w:t>
                  </w:r>
                  <w:r>
                    <w:rPr>
                      <w:spacing w:val="5"/>
                    </w:rPr>
                    <w:t>cover </w:t>
                  </w:r>
                  <w:r>
                    <w:rPr/>
                    <w:t>a </w:t>
                  </w:r>
                  <w:r>
                    <w:rPr>
                      <w:spacing w:val="3"/>
                    </w:rPr>
                    <w:t>multiplicity </w:t>
                  </w:r>
                  <w:r>
                    <w:rPr>
                      <w:spacing w:val="9"/>
                    </w:rPr>
                    <w:t>of </w:t>
                  </w:r>
                  <w:r>
                    <w:rPr>
                      <w:spacing w:val="3"/>
                    </w:rPr>
                    <w:t>political </w:t>
                  </w:r>
                  <w:r>
                    <w:rPr/>
                    <w:t>opinions. </w:t>
                  </w:r>
                  <w:r>
                    <w:rPr>
                      <w:spacing w:val="3"/>
                    </w:rPr>
                    <w:t>In </w:t>
                  </w:r>
                  <w:r>
                    <w:rPr>
                      <w:spacing w:val="2"/>
                    </w:rPr>
                    <w:t>the interval </w:t>
                  </w:r>
                  <w:r>
                    <w:rPr/>
                    <w:t>between the </w:t>
                  </w:r>
                  <w:r>
                    <w:rPr>
                      <w:spacing w:val="-3"/>
                    </w:rPr>
                    <w:t>issue </w:t>
                  </w:r>
                  <w:r>
                    <w:rPr>
                      <w:spacing w:val="11"/>
                    </w:rPr>
                    <w:t>of </w:t>
                  </w:r>
                  <w:r>
                    <w:rPr/>
                    <w:t>the </w:t>
                  </w:r>
                  <w:r>
                    <w:rPr>
                      <w:spacing w:val="3"/>
                    </w:rPr>
                    <w:t>invitation </w:t>
                  </w:r>
                  <w:r>
                    <w:rPr>
                      <w:spacing w:val="2"/>
                    </w:rPr>
                    <w:t>and </w:t>
                  </w:r>
                  <w:r>
                    <w:rPr/>
                    <w:t>the </w:t>
                  </w:r>
                  <w:r>
                    <w:rPr>
                      <w:spacing w:val="2"/>
                    </w:rPr>
                    <w:t>meeting </w:t>
                  </w:r>
                  <w:r>
                    <w:rPr>
                      <w:spacing w:val="11"/>
                    </w:rPr>
                    <w:t>of </w:t>
                  </w:r>
                  <w:r>
                    <w:rPr/>
                    <w:t>the </w:t>
                  </w:r>
                  <w:r>
                    <w:rPr>
                      <w:spacing w:val="-3"/>
                    </w:rPr>
                    <w:t>Congress, </w:t>
                  </w:r>
                  <w:r>
                    <w:rPr/>
                    <w:t>the signatures </w:t>
                  </w:r>
                  <w:r>
                    <w:rPr>
                      <w:spacing w:val="9"/>
                    </w:rPr>
                    <w:t>of </w:t>
                  </w:r>
                  <w:r>
                    <w:rPr>
                      <w:spacing w:val="-3"/>
                    </w:rPr>
                    <w:t>10,000 </w:t>
                  </w:r>
                  <w:r>
                    <w:rPr/>
                    <w:t>adherents were </w:t>
                  </w:r>
                  <w:r>
                    <w:rPr>
                      <w:spacing w:val="2"/>
                    </w:rPr>
                    <w:t>collected. In </w:t>
                  </w:r>
                  <w:r>
                    <w:rPr/>
                    <w:t>England, the </w:t>
                  </w:r>
                  <w:r>
                    <w:rPr>
                      <w:spacing w:val="3"/>
                    </w:rPr>
                    <w:t>most prominent </w:t>
                  </w:r>
                  <w:r>
                    <w:rPr/>
                    <w:t>signatories were </w:t>
                  </w:r>
                  <w:r>
                    <w:rPr>
                      <w:spacing w:val="4"/>
                    </w:rPr>
                    <w:t>John </w:t>
                  </w:r>
                  <w:r>
                    <w:rPr>
                      <w:spacing w:val="3"/>
                    </w:rPr>
                    <w:t>Bright </w:t>
                  </w:r>
                  <w:r>
                    <w:rPr>
                      <w:spacing w:val="2"/>
                    </w:rPr>
                    <w:t>and </w:t>
                  </w:r>
                  <w:r>
                    <w:rPr>
                      <w:spacing w:val="3"/>
                    </w:rPr>
                    <w:t>John </w:t>
                  </w:r>
                  <w:r>
                    <w:rPr/>
                    <w:t>Stuart Mill; in </w:t>
                  </w:r>
                  <w:r>
                    <w:rPr>
                      <w:spacing w:val="4"/>
                    </w:rPr>
                    <w:t>Italy, </w:t>
                  </w:r>
                  <w:r>
                    <w:rPr/>
                    <w:t>Garibaldi; in Switzerland, James </w:t>
                  </w:r>
                  <w:r>
                    <w:rPr>
                      <w:spacing w:val="4"/>
                    </w:rPr>
                    <w:t>Fazy, for </w:t>
                  </w:r>
                  <w:r>
                    <w:rPr>
                      <w:spacing w:val="3"/>
                    </w:rPr>
                    <w:t>many </w:t>
                  </w:r>
                  <w:r>
                    <w:rPr/>
                    <w:t>years the </w:t>
                  </w:r>
                  <w:r>
                    <w:rPr>
                      <w:spacing w:val="4"/>
                    </w:rPr>
                    <w:t>dictator </w:t>
                  </w:r>
                  <w:r>
                    <w:rPr>
                      <w:spacing w:val="11"/>
                    </w:rPr>
                    <w:t>of </w:t>
                  </w:r>
                  <w:r>
                    <w:rPr/>
                    <w:t>Geneva </w:t>
                  </w:r>
                  <w:r>
                    <w:rPr>
                      <w:spacing w:val="2"/>
                    </w:rPr>
                    <w:t>politics; </w:t>
                  </w:r>
                  <w:r>
                    <w:rPr>
                      <w:spacing w:val="3"/>
                    </w:rPr>
                    <w:t>among </w:t>
                  </w:r>
                  <w:r>
                    <w:rPr/>
                    <w:t>the </w:t>
                  </w:r>
                  <w:r>
                    <w:rPr>
                      <w:spacing w:val="2"/>
                    </w:rPr>
                    <w:t>French </w:t>
                  </w:r>
                  <w:r>
                    <w:rPr>
                      <w:i/>
                    </w:rPr>
                    <w:t>émigrés</w:t>
                  </w:r>
                  <w:r>
                    <w:rPr/>
                    <w:t>, </w:t>
                  </w:r>
                  <w:r>
                    <w:rPr>
                      <w:spacing w:val="6"/>
                    </w:rPr>
                    <w:t>Victor </w:t>
                  </w:r>
                  <w:r>
                    <w:rPr>
                      <w:spacing w:val="4"/>
                    </w:rPr>
                    <w:t>Hugo, </w:t>
                  </w:r>
                  <w:r>
                    <w:rPr/>
                    <w:t>Louis </w:t>
                  </w:r>
                  <w:r>
                    <w:rPr>
                      <w:spacing w:val="3"/>
                    </w:rPr>
                    <w:t>Blanc, </w:t>
                  </w:r>
                  <w:r>
                    <w:rPr>
                      <w:spacing w:val="2"/>
                    </w:rPr>
                    <w:t>and </w:t>
                  </w:r>
                  <w:r>
                    <w:rPr>
                      <w:spacing w:val="3"/>
                    </w:rPr>
                    <w:t>Edgar </w:t>
                  </w:r>
                  <w:r>
                    <w:rPr/>
                    <w:t>Quinet; </w:t>
                  </w:r>
                  <w:r>
                    <w:rPr>
                      <w:spacing w:val="4"/>
                    </w:rPr>
                    <w:t>among </w:t>
                  </w:r>
                  <w:r>
                    <w:rPr/>
                    <w:t>the Russians,  Herzen  </w:t>
                  </w:r>
                  <w:r>
                    <w:rPr>
                      <w:spacing w:val="2"/>
                    </w:rPr>
                    <w:t>and </w:t>
                  </w:r>
                  <w:r>
                    <w:rPr/>
                    <w:t>Ogarev.  </w:t>
                  </w:r>
                  <w:r>
                    <w:rPr>
                      <w:spacing w:val="5"/>
                    </w:rPr>
                    <w:t>It </w:t>
                  </w:r>
                  <w:r>
                    <w:rPr/>
                    <w:t>was  clear  </w:t>
                  </w:r>
                  <w:r>
                    <w:rPr>
                      <w:spacing w:val="2"/>
                    </w:rPr>
                    <w:t>from  </w:t>
                  </w:r>
                  <w:r>
                    <w:rPr/>
                    <w:t>the names</w:t>
                  </w:r>
                  <w:r>
                    <w:rPr>
                      <w:spacing w:val="46"/>
                    </w:rPr>
                    <w:t> </w:t>
                  </w:r>
                  <w:r>
                    <w:rPr>
                      <w:spacing w:val="11"/>
                    </w:rPr>
                    <w:t>of</w:t>
                  </w:r>
                </w:p>
                <w:p>
                  <w:pPr>
                    <w:tabs>
                      <w:tab w:pos="6288" w:val="left" w:leader="none"/>
                    </w:tabs>
                    <w:spacing w:before="13"/>
                    <w:ind w:left="3816" w:right="0" w:firstLine="0"/>
                    <w:jc w:val="left"/>
                    <w:rPr>
                      <w:b/>
                      <w:sz w:val="12"/>
                    </w:rPr>
                  </w:pPr>
                  <w:r>
                    <w:rPr>
                      <w:b/>
                      <w:spacing w:val="-5"/>
                      <w:sz w:val="15"/>
                    </w:rPr>
                    <w:t>327</w:t>
                    <w:tab/>
                  </w:r>
                  <w:r>
                    <w:rPr>
                      <w:b/>
                      <w:sz w:val="12"/>
                    </w:rPr>
                    <w:t>y</w:t>
                  </w:r>
                </w:p>
              </w:txbxContent>
            </v:textbox>
            <w10:wrap type="none"/>
          </v:shape>
        </w:pict>
      </w:r>
      <w:r>
        <w:rPr/>
        <w:drawing>
          <wp:anchor distT="0" distB="0" distL="0" distR="0" allowOverlap="1" layoutInCell="1" locked="0" behindDoc="1" simplePos="0" relativeHeight="268195079">
            <wp:simplePos x="0" y="0"/>
            <wp:positionH relativeFrom="page">
              <wp:posOffset>0</wp:posOffset>
            </wp:positionH>
            <wp:positionV relativeFrom="page">
              <wp:posOffset>0</wp:posOffset>
            </wp:positionV>
            <wp:extent cx="5046335" cy="7778496"/>
            <wp:effectExtent l="0" t="0" r="0" b="0"/>
            <wp:wrapNone/>
            <wp:docPr id="655" name="image332.png" descr=""/>
            <wp:cNvGraphicFramePr>
              <a:graphicFrameLocks noChangeAspect="1"/>
            </wp:cNvGraphicFramePr>
            <a:graphic>
              <a:graphicData uri="http://schemas.openxmlformats.org/drawingml/2006/picture">
                <pic:pic>
                  <pic:nvPicPr>
                    <pic:cNvPr id="656" name="image332.png"/>
                    <pic:cNvPicPr/>
                  </pic:nvPicPr>
                  <pic:blipFill>
                    <a:blip r:embed="rId336"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035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2" w:val="left" w:leader="none"/>
                      <w:tab w:pos="6316" w:val="left" w:leader="none"/>
                    </w:tabs>
                    <w:spacing w:before="112"/>
                    <w:ind w:left="1082" w:right="0" w:firstLine="0"/>
                    <w:jc w:val="both"/>
                    <w:rPr>
                      <w:sz w:val="12"/>
                    </w:rPr>
                  </w:pPr>
                  <w:r>
                    <w:rPr>
                      <w:b/>
                      <w:spacing w:val="4"/>
                      <w:sz w:val="14"/>
                    </w:rPr>
                    <w:t>328</w:t>
                    <w:tab/>
                  </w:r>
                  <w:r>
                    <w:rPr>
                      <w:b/>
                      <w:spacing w:val="10"/>
                      <w:position w:val="1"/>
                      <w:sz w:val="16"/>
                    </w:rPr>
                    <w:t>BAKUNIN</w:t>
                  </w:r>
                  <w:r>
                    <w:rPr>
                      <w:b/>
                      <w:spacing w:val="62"/>
                      <w:position w:val="1"/>
                      <w:sz w:val="16"/>
                    </w:rPr>
                    <w:t> </w:t>
                  </w:r>
                  <w:r>
                    <w:rPr>
                      <w:b/>
                      <w:spacing w:val="6"/>
                      <w:position w:val="1"/>
                      <w:sz w:val="16"/>
                    </w:rPr>
                    <w:t>AND </w:t>
                  </w:r>
                  <w:r>
                    <w:rPr>
                      <w:b/>
                      <w:spacing w:val="13"/>
                      <w:position w:val="1"/>
                      <w:sz w:val="16"/>
                    </w:rPr>
                    <w:t> </w:t>
                  </w:r>
                  <w:r>
                    <w:rPr>
                      <w:b/>
                      <w:spacing w:val="12"/>
                      <w:position w:val="1"/>
                      <w:sz w:val="16"/>
                    </w:rPr>
                    <w:t>MARX</w:t>
                    <w:tab/>
                  </w:r>
                  <w:r>
                    <w:rPr>
                      <w:spacing w:val="9"/>
                      <w:sz w:val="12"/>
                    </w:rPr>
                    <w:t>BOOK</w:t>
                  </w:r>
                  <w:r>
                    <w:rPr>
                      <w:spacing w:val="44"/>
                      <w:sz w:val="12"/>
                    </w:rPr>
                    <w:t> </w:t>
                  </w:r>
                  <w:r>
                    <w:rPr>
                      <w:sz w:val="12"/>
                    </w:rPr>
                    <w:t>V</w:t>
                  </w:r>
                </w:p>
                <w:p>
                  <w:pPr>
                    <w:pStyle w:val="BodyText"/>
                    <w:spacing w:line="252" w:lineRule="auto" w:before="118"/>
                    <w:ind w:left="1077" w:right="1026" w:hanging="3"/>
                    <w:jc w:val="both"/>
                  </w:pPr>
                  <w:r>
                    <w:rPr/>
                    <w:t>its principal sponsors  that  the  Congress  would turn  out  to  be a predominantly </w:t>
                  </w:r>
                  <w:r>
                    <w:rPr>
                      <w:i/>
                    </w:rPr>
                    <w:t>bourgeois </w:t>
                  </w:r>
                  <w:r>
                    <w:rPr/>
                    <w:t>affair— liberal and pacifist in com­ plexion, but certainly not revolutionary. For the moment it served Bakunin as a platform for his re-entry into the inter­ national arena. But a more discriminating revolutionary would not have entertained, even for twelve months, any serious hope of using it  as  an instrument  of his policy.</w:t>
                  </w:r>
                </w:p>
                <w:p>
                  <w:pPr>
                    <w:pStyle w:val="BodyText"/>
                    <w:spacing w:line="252" w:lineRule="auto" w:before="2"/>
                    <w:ind w:left="1075" w:right="1015" w:firstLine="216"/>
                    <w:jc w:val="both"/>
                  </w:pPr>
                  <w:r>
                    <w:rPr>
                      <w:spacing w:val="2"/>
                    </w:rPr>
                    <w:t>The </w:t>
                  </w:r>
                  <w:r>
                    <w:rPr>
                      <w:spacing w:val="3"/>
                    </w:rPr>
                    <w:t>second </w:t>
                  </w:r>
                  <w:r>
                    <w:rPr>
                      <w:spacing w:val="4"/>
                    </w:rPr>
                    <w:t>motive </w:t>
                  </w:r>
                  <w:r>
                    <w:rPr/>
                    <w:t>which </w:t>
                  </w:r>
                  <w:r>
                    <w:rPr>
                      <w:spacing w:val="2"/>
                    </w:rPr>
                    <w:t>had </w:t>
                  </w:r>
                  <w:r>
                    <w:rPr/>
                    <w:t>drawn </w:t>
                  </w:r>
                  <w:r>
                    <w:rPr>
                      <w:spacing w:val="2"/>
                    </w:rPr>
                    <w:t>Bakunin </w:t>
                  </w:r>
                  <w:r>
                    <w:rPr>
                      <w:spacing w:val="4"/>
                    </w:rPr>
                    <w:t>to </w:t>
                  </w:r>
                  <w:r>
                    <w:rPr>
                      <w:spacing w:val="2"/>
                    </w:rPr>
                    <w:t>Geneva— </w:t>
                  </w:r>
                  <w:r>
                    <w:rPr/>
                    <w:t>desire </w:t>
                  </w:r>
                  <w:r>
                    <w:rPr>
                      <w:spacing w:val="3"/>
                    </w:rPr>
                    <w:t>to revive </w:t>
                  </w:r>
                  <w:r>
                    <w:rPr/>
                    <w:t>the </w:t>
                  </w:r>
                  <w:r>
                    <w:rPr>
                      <w:spacing w:val="3"/>
                    </w:rPr>
                    <w:t>old </w:t>
                  </w:r>
                  <w:r>
                    <w:rPr/>
                    <w:t>association </w:t>
                  </w:r>
                  <w:r>
                    <w:rPr>
                      <w:spacing w:val="2"/>
                    </w:rPr>
                    <w:t>with Herzen and </w:t>
                  </w:r>
                  <w:r>
                    <w:rPr/>
                    <w:t>Ogarev— was </w:t>
                  </w:r>
                  <w:r>
                    <w:rPr>
                      <w:spacing w:val="5"/>
                    </w:rPr>
                    <w:t>doomed </w:t>
                  </w:r>
                  <w:r>
                    <w:rPr>
                      <w:spacing w:val="4"/>
                    </w:rPr>
                    <w:t>to </w:t>
                  </w:r>
                  <w:r>
                    <w:rPr>
                      <w:spacing w:val="2"/>
                    </w:rPr>
                    <w:t>disappointment. </w:t>
                  </w:r>
                  <w:r>
                    <w:rPr/>
                    <w:t>Ogarev was </w:t>
                  </w:r>
                  <w:r>
                    <w:rPr>
                      <w:spacing w:val="2"/>
                    </w:rPr>
                    <w:t>indeed </w:t>
                  </w:r>
                  <w:r>
                    <w:rPr/>
                    <w:t>there  </w:t>
                  </w:r>
                  <w:r>
                    <w:rPr>
                      <w:spacing w:val="3"/>
                    </w:rPr>
                    <w:t>to </w:t>
                  </w:r>
                  <w:r>
                    <w:rPr/>
                    <w:t>greet him. </w:t>
                  </w:r>
                  <w:r>
                    <w:rPr>
                      <w:spacing w:val="3"/>
                    </w:rPr>
                    <w:t>He </w:t>
                  </w:r>
                  <w:r>
                    <w:rPr>
                      <w:spacing w:val="-3"/>
                    </w:rPr>
                    <w:t>was </w:t>
                  </w:r>
                  <w:r>
                    <w:rPr>
                      <w:spacing w:val="2"/>
                    </w:rPr>
                    <w:t>living </w:t>
                  </w:r>
                  <w:r>
                    <w:rPr/>
                    <w:t>in </w:t>
                  </w:r>
                  <w:r>
                    <w:rPr>
                      <w:spacing w:val="2"/>
                    </w:rPr>
                    <w:t>the </w:t>
                  </w:r>
                  <w:r>
                    <w:rPr/>
                    <w:t>suburb </w:t>
                  </w:r>
                  <w:r>
                    <w:rPr>
                      <w:spacing w:val="11"/>
                    </w:rPr>
                    <w:t>of </w:t>
                  </w:r>
                  <w:r>
                    <w:rPr>
                      <w:spacing w:val="4"/>
                    </w:rPr>
                    <w:t>Petit </w:t>
                  </w:r>
                  <w:r>
                    <w:rPr>
                      <w:spacing w:val="6"/>
                    </w:rPr>
                    <w:t>Lancy </w:t>
                  </w:r>
                  <w:r>
                    <w:rPr>
                      <w:spacing w:val="2"/>
                    </w:rPr>
                    <w:t>with </w:t>
                  </w:r>
                  <w:r>
                    <w:rPr/>
                    <w:t>his English mistress, </w:t>
                  </w:r>
                  <w:r>
                    <w:rPr>
                      <w:spacing w:val="2"/>
                    </w:rPr>
                    <w:t>Mary </w:t>
                  </w:r>
                  <w:r>
                    <w:rPr/>
                    <w:t>Sutherland, her </w:t>
                  </w:r>
                  <w:r>
                    <w:rPr>
                      <w:spacing w:val="8"/>
                    </w:rPr>
                    <w:t>boy </w:t>
                  </w:r>
                  <w:r>
                    <w:rPr>
                      <w:spacing w:val="3"/>
                    </w:rPr>
                    <w:t>Henry, </w:t>
                  </w:r>
                  <w:r>
                    <w:rPr>
                      <w:spacing w:val="2"/>
                    </w:rPr>
                    <w:t>and </w:t>
                  </w:r>
                  <w:r>
                    <w:rPr/>
                    <w:t>an illegitimate son </w:t>
                  </w:r>
                  <w:r>
                    <w:rPr>
                      <w:spacing w:val="9"/>
                    </w:rPr>
                    <w:t>of </w:t>
                  </w:r>
                  <w:r>
                    <w:rPr>
                      <w:spacing w:val="5"/>
                    </w:rPr>
                    <w:t>young </w:t>
                  </w:r>
                  <w:r>
                    <w:rPr>
                      <w:spacing w:val="3"/>
                    </w:rPr>
                    <w:t>Alexander </w:t>
                  </w:r>
                  <w:r>
                    <w:rPr/>
                    <w:t>Herzen. </w:t>
                  </w:r>
                  <w:r>
                    <w:rPr>
                      <w:spacing w:val="4"/>
                    </w:rPr>
                    <w:t>He </w:t>
                  </w:r>
                  <w:r>
                    <w:rPr/>
                    <w:t>was still </w:t>
                  </w:r>
                  <w:r>
                    <w:rPr>
                      <w:spacing w:val="-3"/>
                    </w:rPr>
                    <w:t>as </w:t>
                  </w:r>
                  <w:r>
                    <w:rPr/>
                    <w:t>charming </w:t>
                  </w:r>
                  <w:r>
                    <w:rPr>
                      <w:spacing w:val="-3"/>
                    </w:rPr>
                    <w:t>as </w:t>
                  </w:r>
                  <w:r>
                    <w:rPr/>
                    <w:t>ever, still </w:t>
                  </w:r>
                  <w:r>
                    <w:rPr>
                      <w:spacing w:val="-3"/>
                    </w:rPr>
                    <w:t>as </w:t>
                  </w:r>
                  <w:r>
                    <w:rPr>
                      <w:spacing w:val="3"/>
                    </w:rPr>
                    <w:t>full </w:t>
                  </w:r>
                  <w:r>
                    <w:rPr>
                      <w:spacing w:val="9"/>
                    </w:rPr>
                    <w:t>of </w:t>
                  </w:r>
                  <w:r>
                    <w:rPr>
                      <w:spacing w:val="3"/>
                    </w:rPr>
                    <w:t>hope </w:t>
                  </w:r>
                  <w:r>
                    <w:rPr>
                      <w:spacing w:val="2"/>
                    </w:rPr>
                    <w:t>and </w:t>
                  </w:r>
                  <w:r>
                    <w:rPr/>
                    <w:t>faith, still </w:t>
                  </w:r>
                  <w:r>
                    <w:rPr>
                      <w:spacing w:val="-3"/>
                    </w:rPr>
                    <w:t>as </w:t>
                  </w:r>
                  <w:r>
                    <w:rPr/>
                    <w:t>eager </w:t>
                  </w:r>
                  <w:r>
                    <w:rPr>
                      <w:spacing w:val="4"/>
                    </w:rPr>
                    <w:t>to </w:t>
                  </w:r>
                  <w:r>
                    <w:rPr/>
                    <w:t>listen in all seriousness </w:t>
                  </w:r>
                  <w:r>
                    <w:rPr>
                      <w:spacing w:val="4"/>
                    </w:rPr>
                    <w:t>to </w:t>
                  </w:r>
                  <w:r>
                    <w:rPr/>
                    <w:t>the </w:t>
                  </w:r>
                  <w:r>
                    <w:rPr>
                      <w:spacing w:val="2"/>
                    </w:rPr>
                    <w:t>wildest and </w:t>
                  </w:r>
                  <w:r>
                    <w:rPr>
                      <w:spacing w:val="4"/>
                    </w:rPr>
                    <w:t>most </w:t>
                  </w:r>
                  <w:r>
                    <w:rPr/>
                    <w:t>unrealisable </w:t>
                  </w:r>
                  <w:r>
                    <w:rPr>
                      <w:spacing w:val="3"/>
                    </w:rPr>
                    <w:t>projects. </w:t>
                  </w:r>
                  <w:r>
                    <w:rPr/>
                    <w:t>Ogarev </w:t>
                  </w:r>
                  <w:r>
                    <w:rPr>
                      <w:spacing w:val="2"/>
                    </w:rPr>
                    <w:t>remained </w:t>
                  </w:r>
                  <w:r>
                    <w:rPr>
                      <w:spacing w:val="4"/>
                    </w:rPr>
                    <w:t>for </w:t>
                  </w:r>
                  <w:r>
                    <w:rPr/>
                    <w:t>the </w:t>
                  </w:r>
                  <w:r>
                    <w:rPr>
                      <w:spacing w:val="5"/>
                    </w:rPr>
                    <w:t>next </w:t>
                  </w:r>
                  <w:r>
                    <w:rPr>
                      <w:spacing w:val="2"/>
                    </w:rPr>
                    <w:t>few </w:t>
                  </w:r>
                  <w:r>
                    <w:rPr/>
                    <w:t>years  </w:t>
                  </w:r>
                  <w:r>
                    <w:rPr>
                      <w:spacing w:val="4"/>
                    </w:rPr>
                    <w:t>Bakunin’s </w:t>
                  </w:r>
                  <w:r>
                    <w:rPr>
                      <w:spacing w:val="3"/>
                    </w:rPr>
                    <w:t>most </w:t>
                  </w:r>
                  <w:r>
                    <w:rPr>
                      <w:spacing w:val="2"/>
                    </w:rPr>
                    <w:t>faithful friend and </w:t>
                  </w:r>
                  <w:r>
                    <w:rPr>
                      <w:spacing w:val="4"/>
                    </w:rPr>
                    <w:t>most </w:t>
                  </w:r>
                  <w:r>
                    <w:rPr/>
                    <w:t>regular </w:t>
                  </w:r>
                  <w:r>
                    <w:rPr>
                      <w:spacing w:val="2"/>
                    </w:rPr>
                    <w:t>correspondent. </w:t>
                  </w:r>
                  <w:r>
                    <w:rPr>
                      <w:spacing w:val="5"/>
                    </w:rPr>
                    <w:t>But </w:t>
                  </w:r>
                  <w:r>
                    <w:rPr/>
                    <w:t>the ravages </w:t>
                  </w:r>
                  <w:r>
                    <w:rPr>
                      <w:spacing w:val="9"/>
                    </w:rPr>
                    <w:t>of </w:t>
                  </w:r>
                  <w:r>
                    <w:rPr/>
                    <w:t>alcoholism </w:t>
                  </w:r>
                  <w:r>
                    <w:rPr>
                      <w:spacing w:val="2"/>
                    </w:rPr>
                    <w:t>and epilepsy had </w:t>
                  </w:r>
                  <w:r>
                    <w:rPr>
                      <w:spacing w:val="9"/>
                    </w:rPr>
                    <w:t>of </w:t>
                  </w:r>
                  <w:r>
                    <w:rPr/>
                    <w:t>late </w:t>
                  </w:r>
                  <w:r>
                    <w:rPr>
                      <w:spacing w:val="4"/>
                    </w:rPr>
                    <w:t>made </w:t>
                  </w:r>
                  <w:r>
                    <w:rPr/>
                    <w:t>fearful progress in his </w:t>
                  </w:r>
                  <w:r>
                    <w:rPr>
                      <w:spacing w:val="2"/>
                    </w:rPr>
                    <w:t>enfeebled </w:t>
                  </w:r>
                  <w:r>
                    <w:rPr>
                      <w:spacing w:val="9"/>
                    </w:rPr>
                    <w:t>body </w:t>
                  </w:r>
                  <w:r>
                    <w:rPr/>
                    <w:t>and brain; and </w:t>
                  </w:r>
                  <w:r>
                    <w:rPr>
                      <w:spacing w:val="2"/>
                    </w:rPr>
                    <w:t>even </w:t>
                  </w:r>
                  <w:r>
                    <w:rPr/>
                    <w:t>so </w:t>
                  </w:r>
                  <w:r>
                    <w:rPr>
                      <w:spacing w:val="3"/>
                    </w:rPr>
                    <w:t>blind </w:t>
                  </w:r>
                  <w:r>
                    <w:rPr/>
                    <w:t>an </w:t>
                  </w:r>
                  <w:r>
                    <w:rPr>
                      <w:spacing w:val="3"/>
                    </w:rPr>
                    <w:t>optimist </w:t>
                  </w:r>
                  <w:r>
                    <w:rPr>
                      <w:spacing w:val="-4"/>
                    </w:rPr>
                    <w:t>as </w:t>
                  </w:r>
                  <w:r>
                    <w:rPr/>
                    <w:t>Bakunin </w:t>
                  </w:r>
                  <w:r>
                    <w:rPr>
                      <w:spacing w:val="3"/>
                    </w:rPr>
                    <w:t>could </w:t>
                  </w:r>
                  <w:r>
                    <w:rPr>
                      <w:spacing w:val="5"/>
                    </w:rPr>
                    <w:t>not </w:t>
                  </w:r>
                  <w:r>
                    <w:rPr/>
                    <w:t>fail </w:t>
                  </w:r>
                  <w:r>
                    <w:rPr>
                      <w:spacing w:val="3"/>
                    </w:rPr>
                    <w:t>to </w:t>
                  </w:r>
                  <w:r>
                    <w:rPr>
                      <w:spacing w:val="-3"/>
                    </w:rPr>
                    <w:t>see </w:t>
                  </w:r>
                  <w:r>
                    <w:rPr>
                      <w:spacing w:val="3"/>
                    </w:rPr>
                    <w:t>that </w:t>
                  </w:r>
                  <w:r>
                    <w:rPr>
                      <w:spacing w:val="4"/>
                    </w:rPr>
                    <w:t>Ogarev’s </w:t>
                  </w:r>
                  <w:r>
                    <w:rPr>
                      <w:spacing w:val="3"/>
                    </w:rPr>
                    <w:t>force </w:t>
                  </w:r>
                  <w:r>
                    <w:rPr/>
                    <w:t>was spent. </w:t>
                  </w:r>
                  <w:r>
                    <w:rPr>
                      <w:spacing w:val="2"/>
                    </w:rPr>
                    <w:t>Only tradition, and </w:t>
                  </w:r>
                  <w:r>
                    <w:rPr/>
                    <w:t>his </w:t>
                  </w:r>
                  <w:r>
                    <w:rPr>
                      <w:spacing w:val="2"/>
                    </w:rPr>
                    <w:t>long  association  with  </w:t>
                  </w:r>
                  <w:r>
                    <w:rPr/>
                    <w:t>Herzen, still </w:t>
                  </w:r>
                  <w:r>
                    <w:rPr>
                      <w:spacing w:val="3"/>
                    </w:rPr>
                    <w:t>gave </w:t>
                  </w:r>
                  <w:r>
                    <w:rPr/>
                    <w:t>him his </w:t>
                  </w:r>
                  <w:r>
                    <w:rPr>
                      <w:spacing w:val="2"/>
                    </w:rPr>
                    <w:t>place </w:t>
                  </w:r>
                  <w:r>
                    <w:rPr>
                      <w:spacing w:val="3"/>
                    </w:rPr>
                    <w:t>among </w:t>
                  </w:r>
                  <w:r>
                    <w:rPr/>
                    <w:t>the veterans </w:t>
                  </w:r>
                  <w:r>
                    <w:rPr>
                      <w:spacing w:val="11"/>
                    </w:rPr>
                    <w:t>of </w:t>
                  </w:r>
                  <w:r>
                    <w:rPr/>
                    <w:t>the </w:t>
                  </w:r>
                  <w:r>
                    <w:rPr>
                      <w:spacing w:val="3"/>
                    </w:rPr>
                    <w:t>revolutionary </w:t>
                  </w:r>
                  <w:r>
                    <w:rPr/>
                    <w:t>cause.</w:t>
                  </w:r>
                </w:p>
                <w:p>
                  <w:pPr>
                    <w:pStyle w:val="BodyText"/>
                    <w:spacing w:line="254" w:lineRule="auto"/>
                    <w:ind w:left="1079" w:right="1015" w:firstLine="216"/>
                    <w:jc w:val="both"/>
                  </w:pPr>
                  <w:r>
                    <w:rPr/>
                    <w:t>Herzen </w:t>
                  </w:r>
                  <w:r>
                    <w:rPr>
                      <w:spacing w:val="3"/>
                    </w:rPr>
                    <w:t>himself </w:t>
                  </w:r>
                  <w:r>
                    <w:rPr/>
                    <w:t>was no </w:t>
                  </w:r>
                  <w:r>
                    <w:rPr>
                      <w:spacing w:val="2"/>
                    </w:rPr>
                    <w:t>longer </w:t>
                  </w:r>
                  <w:r>
                    <w:rPr/>
                    <w:t>in Geneva. </w:t>
                  </w:r>
                  <w:r>
                    <w:rPr>
                      <w:i/>
                    </w:rPr>
                    <w:t>The </w:t>
                  </w:r>
                  <w:r>
                    <w:rPr>
                      <w:i/>
                      <w:spacing w:val="3"/>
                    </w:rPr>
                    <w:t>Bell</w:t>
                  </w:r>
                  <w:r>
                    <w:rPr>
                      <w:spacing w:val="3"/>
                    </w:rPr>
                    <w:t>, </w:t>
                  </w:r>
                  <w:r>
                    <w:rPr/>
                    <w:t>whose decline </w:t>
                  </w:r>
                  <w:r>
                    <w:rPr>
                      <w:spacing w:val="2"/>
                    </w:rPr>
                    <w:t>had </w:t>
                  </w:r>
                  <w:r>
                    <w:rPr>
                      <w:spacing w:val="5"/>
                    </w:rPr>
                    <w:t>not </w:t>
                  </w:r>
                  <w:r>
                    <w:rPr/>
                    <w:t>been arrested  </w:t>
                  </w:r>
                  <w:r>
                    <w:rPr>
                      <w:spacing w:val="6"/>
                    </w:rPr>
                    <w:t>by </w:t>
                  </w:r>
                  <w:r>
                    <w:rPr>
                      <w:spacing w:val="2"/>
                    </w:rPr>
                    <w:t>transplantation from  </w:t>
                  </w:r>
                  <w:r>
                    <w:rPr/>
                    <w:t>English </w:t>
                  </w:r>
                  <w:r>
                    <w:rPr>
                      <w:spacing w:val="3"/>
                    </w:rPr>
                    <w:t>to </w:t>
                  </w:r>
                  <w:r>
                    <w:rPr>
                      <w:spacing w:val="-3"/>
                    </w:rPr>
                    <w:t>Swiss </w:t>
                  </w:r>
                  <w:r>
                    <w:rPr/>
                    <w:t>soil, </w:t>
                  </w:r>
                  <w:r>
                    <w:rPr>
                      <w:spacing w:val="2"/>
                    </w:rPr>
                    <w:t>had </w:t>
                  </w:r>
                  <w:r>
                    <w:rPr/>
                    <w:t>suspended </w:t>
                  </w:r>
                  <w:r>
                    <w:rPr>
                      <w:spacing w:val="3"/>
                    </w:rPr>
                    <w:t>publication </w:t>
                  </w:r>
                  <w:r>
                    <w:rPr/>
                    <w:t>at  the  beginning  </w:t>
                  </w:r>
                  <w:r>
                    <w:rPr>
                      <w:spacing w:val="11"/>
                    </w:rPr>
                    <w:t>of </w:t>
                  </w:r>
                  <w:r>
                    <w:rPr>
                      <w:spacing w:val="5"/>
                    </w:rPr>
                    <w:t>July </w:t>
                  </w:r>
                  <w:r>
                    <w:rPr>
                      <w:spacing w:val="-6"/>
                    </w:rPr>
                    <w:t>1867. </w:t>
                  </w:r>
                  <w:r>
                    <w:rPr>
                      <w:spacing w:val="2"/>
                    </w:rPr>
                    <w:t>Herzen </w:t>
                  </w:r>
                  <w:r>
                    <w:rPr>
                      <w:spacing w:val="3"/>
                    </w:rPr>
                    <w:t>went </w:t>
                  </w:r>
                  <w:r>
                    <w:rPr>
                      <w:spacing w:val="4"/>
                    </w:rPr>
                    <w:t>to join </w:t>
                  </w:r>
                  <w:r>
                    <w:rPr/>
                    <w:t>Natalie Ogarev in </w:t>
                  </w:r>
                  <w:r>
                    <w:rPr>
                      <w:spacing w:val="2"/>
                    </w:rPr>
                    <w:t>Nice; </w:t>
                  </w:r>
                  <w:r>
                    <w:rPr/>
                    <w:t>and thereafter his visits </w:t>
                  </w:r>
                  <w:r>
                    <w:rPr>
                      <w:spacing w:val="4"/>
                    </w:rPr>
                    <w:t>to </w:t>
                  </w:r>
                  <w:r>
                    <w:rPr>
                      <w:spacing w:val="2"/>
                    </w:rPr>
                    <w:t>Geneva </w:t>
                  </w:r>
                  <w:r>
                    <w:rPr/>
                    <w:t>were </w:t>
                  </w:r>
                  <w:r>
                    <w:rPr>
                      <w:spacing w:val="5"/>
                    </w:rPr>
                    <w:t>brief </w:t>
                  </w:r>
                  <w:r>
                    <w:rPr>
                      <w:spacing w:val="2"/>
                    </w:rPr>
                    <w:t>and intermittent. </w:t>
                  </w:r>
                  <w:r>
                    <w:rPr>
                      <w:spacing w:val="3"/>
                    </w:rPr>
                    <w:t>He </w:t>
                  </w:r>
                  <w:r>
                    <w:rPr/>
                    <w:t>learned </w:t>
                  </w:r>
                  <w:r>
                    <w:rPr>
                      <w:spacing w:val="4"/>
                    </w:rPr>
                    <w:t>without emotion </w:t>
                  </w:r>
                  <w:r>
                    <w:rPr>
                      <w:spacing w:val="11"/>
                    </w:rPr>
                    <w:t>of </w:t>
                  </w:r>
                  <w:r>
                    <w:rPr>
                      <w:spacing w:val="3"/>
                    </w:rPr>
                    <w:t>Bakunin’s </w:t>
                  </w:r>
                  <w:r>
                    <w:rPr/>
                    <w:t>reappearance. </w:t>
                  </w:r>
                  <w:r>
                    <w:rPr>
                      <w:spacing w:val="4"/>
                    </w:rPr>
                    <w:t>He  </w:t>
                  </w:r>
                  <w:r>
                    <w:rPr>
                      <w:spacing w:val="2"/>
                    </w:rPr>
                    <w:t>wrote </w:t>
                  </w:r>
                  <w:r>
                    <w:rPr>
                      <w:spacing w:val="3"/>
                    </w:rPr>
                    <w:t>to  </w:t>
                  </w:r>
                  <w:r>
                    <w:rPr/>
                    <w:t>offer him,  rather </w:t>
                  </w:r>
                  <w:r>
                    <w:rPr>
                      <w:spacing w:val="2"/>
                    </w:rPr>
                    <w:t>grudgingly,  </w:t>
                  </w:r>
                  <w:r>
                    <w:rPr/>
                    <w:t>the run </w:t>
                  </w:r>
                  <w:r>
                    <w:rPr>
                      <w:spacing w:val="11"/>
                    </w:rPr>
                    <w:t>of </w:t>
                  </w:r>
                  <w:r>
                    <w:rPr/>
                    <w:t>his flat in  Geneva— “ the bare walls, </w:t>
                  </w:r>
                  <w:r>
                    <w:rPr>
                      <w:spacing w:val="2"/>
                    </w:rPr>
                    <w:t>the </w:t>
                  </w:r>
                  <w:r>
                    <w:rPr/>
                    <w:t>chairs, </w:t>
                  </w:r>
                  <w:r>
                    <w:rPr>
                      <w:spacing w:val="2"/>
                    </w:rPr>
                    <w:t>and </w:t>
                  </w:r>
                  <w:r>
                    <w:rPr/>
                    <w:t>the </w:t>
                  </w:r>
                  <w:r>
                    <w:rPr>
                      <w:spacing w:val="5"/>
                    </w:rPr>
                    <w:t>company </w:t>
                  </w:r>
                  <w:r>
                    <w:rPr>
                      <w:spacing w:val="11"/>
                    </w:rPr>
                    <w:t>of </w:t>
                  </w:r>
                  <w:r>
                    <w:rPr>
                      <w:spacing w:val="3"/>
                    </w:rPr>
                    <w:t>Tchorzewski” </w:t>
                  </w:r>
                  <w:r>
                    <w:rPr/>
                    <w:t>. </w:t>
                  </w:r>
                  <w:r>
                    <w:rPr>
                      <w:spacing w:val="4"/>
                    </w:rPr>
                    <w:t>But </w:t>
                  </w:r>
                  <w:r>
                    <w:rPr/>
                    <w:t>when he heard </w:t>
                  </w:r>
                  <w:r>
                    <w:rPr>
                      <w:spacing w:val="3"/>
                    </w:rPr>
                    <w:t>that </w:t>
                  </w:r>
                  <w:r>
                    <w:rPr/>
                    <w:t>Claparède, a </w:t>
                  </w:r>
                  <w:r>
                    <w:rPr>
                      <w:spacing w:val="2"/>
                    </w:rPr>
                    <w:t>Geneva </w:t>
                  </w:r>
                  <w:r>
                    <w:rPr>
                      <w:spacing w:val="4"/>
                    </w:rPr>
                    <w:t>zoologist </w:t>
                  </w:r>
                  <w:r>
                    <w:rPr>
                      <w:spacing w:val="3"/>
                    </w:rPr>
                    <w:t>whom </w:t>
                  </w:r>
                  <w:r>
                    <w:rPr>
                      <w:spacing w:val="2"/>
                    </w:rPr>
                    <w:t>Bakunin had </w:t>
                  </w:r>
                  <w:r>
                    <w:rPr>
                      <w:spacing w:val="4"/>
                    </w:rPr>
                    <w:t>met </w:t>
                  </w:r>
                  <w:r>
                    <w:rPr/>
                    <w:t>in Naples, </w:t>
                  </w:r>
                  <w:r>
                    <w:rPr>
                      <w:spacing w:val="3"/>
                    </w:rPr>
                    <w:t>had </w:t>
                  </w:r>
                  <w:r>
                    <w:rPr/>
                    <w:t>also </w:t>
                  </w:r>
                  <w:r>
                    <w:rPr>
                      <w:spacing w:val="2"/>
                    </w:rPr>
                    <w:t>proffered </w:t>
                  </w:r>
                  <w:r>
                    <w:rPr>
                      <w:spacing w:val="3"/>
                    </w:rPr>
                    <w:t>hospitality, </w:t>
                  </w:r>
                  <w:r>
                    <w:rPr/>
                    <w:t>he </w:t>
                  </w:r>
                  <w:r>
                    <w:rPr>
                      <w:spacing w:val="4"/>
                    </w:rPr>
                    <w:t>hoped </w:t>
                  </w:r>
                  <w:r>
                    <w:rPr>
                      <w:spacing w:val="3"/>
                    </w:rPr>
                    <w:t>that </w:t>
                  </w:r>
                  <w:r>
                    <w:rPr/>
                    <w:t>the </w:t>
                  </w:r>
                  <w:r>
                    <w:rPr>
                      <w:spacing w:val="3"/>
                    </w:rPr>
                    <w:t>invitation would </w:t>
                  </w:r>
                  <w:r>
                    <w:rPr/>
                    <w:t>be </w:t>
                  </w:r>
                  <w:r>
                    <w:rPr>
                      <w:spacing w:val="3"/>
                    </w:rPr>
                    <w:t>accepted; for </w:t>
                  </w:r>
                  <w:r>
                    <w:rPr/>
                    <w:t>Claparède  would “ </w:t>
                  </w:r>
                  <w:r>
                    <w:rPr>
                      <w:spacing w:val="2"/>
                    </w:rPr>
                    <w:t>remember </w:t>
                  </w:r>
                  <w:r>
                    <w:rPr/>
                    <w:t>it all his </w:t>
                  </w:r>
                  <w:r>
                    <w:rPr>
                      <w:spacing w:val="4"/>
                    </w:rPr>
                    <w:t>life” </w:t>
                  </w:r>
                  <w:r>
                    <w:rPr/>
                    <w:t>. More </w:t>
                  </w:r>
                  <w:r>
                    <w:rPr>
                      <w:spacing w:val="2"/>
                    </w:rPr>
                    <w:t>grudgingly </w:t>
                  </w:r>
                  <w:r>
                    <w:rPr/>
                    <w:t>still, he authorised Ogarev </w:t>
                  </w:r>
                  <w:r>
                    <w:rPr>
                      <w:spacing w:val="4"/>
                    </w:rPr>
                    <w:t>to </w:t>
                  </w:r>
                  <w:r>
                    <w:rPr/>
                    <w:t>lend </w:t>
                  </w:r>
                  <w:r>
                    <w:rPr>
                      <w:spacing w:val="2"/>
                    </w:rPr>
                    <w:t>Bakunin </w:t>
                  </w:r>
                  <w:r>
                    <w:rPr>
                      <w:spacing w:val="-6"/>
                    </w:rPr>
                    <w:t>100 </w:t>
                  </w:r>
                  <w:r>
                    <w:rPr/>
                    <w:t>francs “ </w:t>
                  </w:r>
                  <w:r>
                    <w:rPr>
                      <w:spacing w:val="7"/>
                    </w:rPr>
                    <w:t>if </w:t>
                  </w:r>
                  <w:r>
                    <w:rPr/>
                    <w:t>he really needs </w:t>
                  </w:r>
                  <w:r>
                    <w:rPr>
                      <w:spacing w:val="8"/>
                    </w:rPr>
                    <w:t>it” </w:t>
                  </w:r>
                  <w:r>
                    <w:rPr/>
                    <w:t>— which, </w:t>
                  </w:r>
                  <w:r>
                    <w:rPr>
                      <w:spacing w:val="9"/>
                    </w:rPr>
                    <w:t>of </w:t>
                  </w:r>
                  <w:r>
                    <w:rPr/>
                    <w:t>course, he </w:t>
                  </w:r>
                  <w:r>
                    <w:rPr>
                      <w:spacing w:val="2"/>
                    </w:rPr>
                    <w:t>did. </w:t>
                  </w:r>
                  <w:r>
                    <w:rPr/>
                    <w:t>There was no </w:t>
                  </w:r>
                  <w:r>
                    <w:rPr>
                      <w:spacing w:val="2"/>
                    </w:rPr>
                    <w:t>warmth left </w:t>
                  </w:r>
                  <w:r>
                    <w:rPr/>
                    <w:t>in </w:t>
                  </w:r>
                  <w:r>
                    <w:rPr>
                      <w:spacing w:val="4"/>
                    </w:rPr>
                    <w:t>Herzen’s </w:t>
                  </w:r>
                  <w:r>
                    <w:rPr/>
                    <w:t>heart </w:t>
                  </w:r>
                  <w:r>
                    <w:rPr>
                      <w:spacing w:val="4"/>
                    </w:rPr>
                    <w:t>for </w:t>
                  </w:r>
                  <w:r>
                    <w:rPr/>
                    <w:t>Bakunin, </w:t>
                  </w:r>
                  <w:r>
                    <w:rPr>
                      <w:spacing w:val="2"/>
                    </w:rPr>
                    <w:t>and </w:t>
                  </w:r>
                  <w:r>
                    <w:rPr>
                      <w:spacing w:val="4"/>
                    </w:rPr>
                    <w:t>no </w:t>
                  </w:r>
                  <w:r>
                    <w:rPr/>
                    <w:t>desire </w:t>
                  </w:r>
                  <w:r>
                    <w:rPr>
                      <w:spacing w:val="4"/>
                    </w:rPr>
                    <w:t>to </w:t>
                  </w:r>
                  <w:r>
                    <w:rPr>
                      <w:spacing w:val="-3"/>
                    </w:rPr>
                    <w:t>see </w:t>
                  </w:r>
                  <w:r>
                    <w:rPr/>
                    <w:t>him again. </w:t>
                  </w:r>
                  <w:r>
                    <w:rPr>
                      <w:spacing w:val="4"/>
                    </w:rPr>
                    <w:t>Although </w:t>
                  </w:r>
                  <w:r>
                    <w:rPr/>
                    <w:t>he had been </w:t>
                  </w:r>
                  <w:r>
                    <w:rPr>
                      <w:spacing w:val="3"/>
                    </w:rPr>
                    <w:t>among </w:t>
                  </w:r>
                  <w:r>
                    <w:rPr/>
                    <w:t>the first </w:t>
                  </w:r>
                  <w:r>
                    <w:rPr>
                      <w:spacing w:val="4"/>
                    </w:rPr>
                    <w:t>to </w:t>
                  </w:r>
                  <w:r>
                    <w:rPr/>
                    <w:t>announce his adhesion, </w:t>
                  </w:r>
                  <w:r>
                    <w:rPr>
                      <w:spacing w:val="2"/>
                    </w:rPr>
                    <w:t>Herzen did </w:t>
                  </w:r>
                  <w:r>
                    <w:rPr>
                      <w:spacing w:val="3"/>
                    </w:rPr>
                    <w:t>not, </w:t>
                  </w:r>
                  <w:r>
                    <w:rPr>
                      <w:spacing w:val="2"/>
                    </w:rPr>
                    <w:t>after </w:t>
                  </w:r>
                  <w:r>
                    <w:rPr>
                      <w:spacing w:val="-3"/>
                    </w:rPr>
                    <w:t>all,  </w:t>
                  </w:r>
                  <w:r>
                    <w:rPr>
                      <w:spacing w:val="2"/>
                    </w:rPr>
                    <w:t>come </w:t>
                  </w:r>
                  <w:r>
                    <w:rPr>
                      <w:spacing w:val="3"/>
                    </w:rPr>
                    <w:t>to </w:t>
                  </w:r>
                  <w:r>
                    <w:rPr>
                      <w:spacing w:val="2"/>
                    </w:rPr>
                    <w:t>Geneva </w:t>
                  </w:r>
                  <w:r>
                    <w:rPr>
                      <w:spacing w:val="3"/>
                    </w:rPr>
                    <w:t>for </w:t>
                  </w:r>
                  <w:r>
                    <w:rPr/>
                    <w:t>the Congress;  </w:t>
                  </w:r>
                  <w:r>
                    <w:rPr>
                      <w:spacing w:val="43"/>
                    </w:rPr>
                    <w:t> </w:t>
                  </w:r>
                  <w:r>
                    <w:rPr/>
                    <w:t>and</w:t>
                  </w:r>
                </w:p>
              </w:txbxContent>
            </v:textbox>
            <w10:wrap type="none"/>
          </v:shape>
        </w:pict>
      </w:r>
      <w:r>
        <w:rPr/>
        <w:drawing>
          <wp:anchor distT="0" distB="0" distL="0" distR="0" allowOverlap="1" layoutInCell="1" locked="0" behindDoc="1" simplePos="0" relativeHeight="268195127">
            <wp:simplePos x="0" y="0"/>
            <wp:positionH relativeFrom="page">
              <wp:posOffset>0</wp:posOffset>
            </wp:positionH>
            <wp:positionV relativeFrom="page">
              <wp:posOffset>0</wp:posOffset>
            </wp:positionV>
            <wp:extent cx="5043158" cy="7778496"/>
            <wp:effectExtent l="0" t="0" r="0" b="0"/>
            <wp:wrapNone/>
            <wp:docPr id="657" name="image333.png" descr=""/>
            <wp:cNvGraphicFramePr>
              <a:graphicFrameLocks noChangeAspect="1"/>
            </wp:cNvGraphicFramePr>
            <a:graphic>
              <a:graphicData uri="http://schemas.openxmlformats.org/drawingml/2006/picture">
                <pic:pic>
                  <pic:nvPicPr>
                    <pic:cNvPr id="658" name="image333.png"/>
                    <pic:cNvPicPr/>
                  </pic:nvPicPr>
                  <pic:blipFill>
                    <a:blip r:embed="rId33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030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008" w:val="left" w:leader="none"/>
                      <w:tab w:pos="6910" w:val="right" w:leader="none"/>
                    </w:tabs>
                    <w:spacing w:before="117"/>
                    <w:ind w:left="1085" w:right="0" w:firstLine="0"/>
                    <w:jc w:val="left"/>
                    <w:rPr>
                      <w:b/>
                      <w:sz w:val="16"/>
                    </w:rPr>
                  </w:pPr>
                  <w:r>
                    <w:rPr>
                      <w:spacing w:val="6"/>
                      <w:sz w:val="12"/>
                    </w:rPr>
                    <w:t>CH</w:t>
                  </w:r>
                  <w:r>
                    <w:rPr>
                      <w:spacing w:val="-19"/>
                      <w:sz w:val="12"/>
                    </w:rPr>
                    <w:t> </w:t>
                  </w:r>
                  <w:r>
                    <w:rPr>
                      <w:spacing w:val="8"/>
                      <w:sz w:val="12"/>
                    </w:rPr>
                    <w:t>AP.  </w:t>
                  </w:r>
                  <w:r>
                    <w:rPr>
                      <w:b/>
                      <w:sz w:val="16"/>
                    </w:rPr>
                    <w:t>25</w:t>
                    <w:tab/>
                  </w:r>
                  <w:r>
                    <w:rPr>
                      <w:b/>
                      <w:spacing w:val="7"/>
                      <w:sz w:val="16"/>
                    </w:rPr>
                    <w:t>THE  LEAGUE  </w:t>
                  </w:r>
                  <w:r>
                    <w:rPr>
                      <w:b/>
                      <w:sz w:val="16"/>
                    </w:rPr>
                    <w:t>OF  </w:t>
                  </w:r>
                  <w:r>
                    <w:rPr>
                      <w:b/>
                      <w:spacing w:val="3"/>
                      <w:sz w:val="16"/>
                    </w:rPr>
                    <w:t>PEACE </w:t>
                  </w:r>
                  <w:r>
                    <w:rPr>
                      <w:b/>
                      <w:spacing w:val="27"/>
                      <w:sz w:val="16"/>
                    </w:rPr>
                    <w:t> </w:t>
                  </w:r>
                  <w:r>
                    <w:rPr>
                      <w:b/>
                      <w:spacing w:val="7"/>
                      <w:sz w:val="16"/>
                    </w:rPr>
                    <w:t>AND </w:t>
                  </w:r>
                  <w:r>
                    <w:rPr>
                      <w:b/>
                      <w:spacing w:val="12"/>
                      <w:sz w:val="16"/>
                    </w:rPr>
                    <w:t> </w:t>
                  </w:r>
                  <w:r>
                    <w:rPr>
                      <w:b/>
                      <w:spacing w:val="5"/>
                      <w:sz w:val="16"/>
                    </w:rPr>
                    <w:t>FREEDOM</w:t>
                  </w:r>
                  <w:r>
                    <w:rPr>
                      <w:rFonts w:ascii="Times New Roman"/>
                      <w:spacing w:val="5"/>
                      <w:sz w:val="16"/>
                    </w:rPr>
                    <w:tab/>
                  </w:r>
                  <w:r>
                    <w:rPr>
                      <w:b/>
                      <w:spacing w:val="-3"/>
                      <w:sz w:val="16"/>
                    </w:rPr>
                    <w:t>329</w:t>
                  </w:r>
                </w:p>
                <w:p>
                  <w:pPr>
                    <w:pStyle w:val="BodyText"/>
                    <w:spacing w:line="247" w:lineRule="auto" w:before="119"/>
                    <w:ind w:left="1087" w:right="1102"/>
                  </w:pPr>
                  <w:r>
                    <w:rPr/>
                    <w:t>Bakunin, Ogarev, and the young positivist Vyrubov were left to represent Russia at the first “ Assise of European Democracy”  .1</w:t>
                  </w:r>
                </w:p>
                <w:p>
                  <w:pPr>
                    <w:pStyle w:val="BodyText"/>
                    <w:spacing w:line="252" w:lineRule="auto" w:before="2"/>
                    <w:ind w:left="1081" w:right="1019" w:firstLine="212"/>
                    <w:jc w:val="both"/>
                  </w:pPr>
                  <w:r>
                    <w:rPr>
                      <w:spacing w:val="8"/>
                    </w:rPr>
                    <w:t>At </w:t>
                  </w:r>
                  <w:r>
                    <w:rPr>
                      <w:b/>
                      <w:sz w:val="15"/>
                    </w:rPr>
                    <w:t>2 </w:t>
                  </w:r>
                  <w:r>
                    <w:rPr>
                      <w:b/>
                      <w:sz w:val="12"/>
                    </w:rPr>
                    <w:t>p </w:t>
                  </w:r>
                  <w:r>
                    <w:rPr>
                      <w:b/>
                      <w:sz w:val="15"/>
                    </w:rPr>
                    <w:t>.</w:t>
                  </w:r>
                  <w:r>
                    <w:rPr>
                      <w:b/>
                      <w:sz w:val="12"/>
                    </w:rPr>
                    <w:t>m </w:t>
                  </w:r>
                  <w:r>
                    <w:rPr>
                      <w:b/>
                      <w:sz w:val="15"/>
                    </w:rPr>
                    <w:t>. </w:t>
                  </w:r>
                  <w:r>
                    <w:rPr/>
                    <w:t>on </w:t>
                  </w:r>
                  <w:r>
                    <w:rPr>
                      <w:spacing w:val="3"/>
                    </w:rPr>
                    <w:t>September  </w:t>
                  </w:r>
                  <w:r>
                    <w:rPr/>
                    <w:t>9th,  </w:t>
                  </w:r>
                  <w:r>
                    <w:rPr>
                      <w:spacing w:val="-5"/>
                    </w:rPr>
                    <w:t>1867,  </w:t>
                  </w:r>
                  <w:r>
                    <w:rPr>
                      <w:spacing w:val="2"/>
                    </w:rPr>
                    <w:t>the </w:t>
                  </w:r>
                  <w:r>
                    <w:rPr/>
                    <w:t>Congress was </w:t>
                  </w:r>
                  <w:r>
                    <w:rPr>
                      <w:spacing w:val="3"/>
                    </w:rPr>
                    <w:t>opened  </w:t>
                  </w:r>
                  <w:r>
                    <w:rPr/>
                    <w:t>in the Palais </w:t>
                  </w:r>
                  <w:r>
                    <w:rPr>
                      <w:spacing w:val="3"/>
                    </w:rPr>
                    <w:t>Electoral </w:t>
                  </w:r>
                  <w:r>
                    <w:rPr>
                      <w:spacing w:val="7"/>
                    </w:rPr>
                    <w:t>by </w:t>
                  </w:r>
                  <w:r>
                    <w:rPr/>
                    <w:t>Barni, a </w:t>
                  </w:r>
                  <w:r>
                    <w:rPr>
                      <w:spacing w:val="2"/>
                    </w:rPr>
                    <w:t>Geneva professor who had </w:t>
                  </w:r>
                  <w:r>
                    <w:rPr/>
                    <w:t>presided </w:t>
                  </w:r>
                  <w:r>
                    <w:rPr>
                      <w:spacing w:val="4"/>
                    </w:rPr>
                    <w:t>over </w:t>
                  </w:r>
                  <w:r>
                    <w:rPr/>
                    <w:t>the organising </w:t>
                  </w:r>
                  <w:r>
                    <w:rPr>
                      <w:spacing w:val="4"/>
                    </w:rPr>
                    <w:t>committee. </w:t>
                  </w:r>
                  <w:r>
                    <w:rPr/>
                    <w:t>On his right, </w:t>
                  </w:r>
                  <w:r>
                    <w:rPr>
                      <w:spacing w:val="-3"/>
                    </w:rPr>
                    <w:t>as </w:t>
                  </w:r>
                  <w:r>
                    <w:rPr/>
                    <w:t>dele­ </w:t>
                  </w:r>
                  <w:r>
                    <w:rPr>
                      <w:spacing w:val="2"/>
                    </w:rPr>
                    <w:t>gate </w:t>
                  </w:r>
                  <w:r>
                    <w:rPr>
                      <w:spacing w:val="11"/>
                    </w:rPr>
                    <w:t>of </w:t>
                  </w:r>
                  <w:r>
                    <w:rPr>
                      <w:spacing w:val="2"/>
                    </w:rPr>
                    <w:t>honour, </w:t>
                  </w:r>
                  <w:r>
                    <w:rPr/>
                    <w:t>sat Garibaldi, the </w:t>
                  </w:r>
                  <w:r>
                    <w:rPr>
                      <w:spacing w:val="3"/>
                    </w:rPr>
                    <w:t>biggest </w:t>
                  </w:r>
                  <w:r>
                    <w:rPr/>
                    <w:t>fish </w:t>
                  </w:r>
                  <w:r>
                    <w:rPr>
                      <w:spacing w:val="3"/>
                    </w:rPr>
                    <w:t>whom </w:t>
                  </w:r>
                  <w:r>
                    <w:rPr/>
                    <w:t>the organisers </w:t>
                  </w:r>
                  <w:r>
                    <w:rPr>
                      <w:spacing w:val="9"/>
                    </w:rPr>
                    <w:t>of </w:t>
                  </w:r>
                  <w:r>
                    <w:rPr>
                      <w:spacing w:val="2"/>
                    </w:rPr>
                    <w:t>the </w:t>
                  </w:r>
                  <w:r>
                    <w:rPr/>
                    <w:t>Congress </w:t>
                  </w:r>
                  <w:r>
                    <w:rPr>
                      <w:spacing w:val="2"/>
                    </w:rPr>
                    <w:t>had swept </w:t>
                  </w:r>
                  <w:r>
                    <w:rPr>
                      <w:spacing w:val="3"/>
                    </w:rPr>
                    <w:t>into </w:t>
                  </w:r>
                  <w:r>
                    <w:rPr/>
                    <w:t>their net. </w:t>
                  </w:r>
                  <w:r>
                    <w:rPr>
                      <w:spacing w:val="3"/>
                    </w:rPr>
                    <w:t>The total </w:t>
                  </w:r>
                  <w:r>
                    <w:rPr>
                      <w:spacing w:val="2"/>
                    </w:rPr>
                    <w:t>attendance </w:t>
                  </w:r>
                  <w:r>
                    <w:rPr/>
                    <w:t>was </w:t>
                  </w:r>
                  <w:r>
                    <w:rPr>
                      <w:spacing w:val="2"/>
                    </w:rPr>
                    <w:t>estimated </w:t>
                  </w:r>
                  <w:r>
                    <w:rPr/>
                    <w:t>at </w:t>
                  </w:r>
                  <w:r>
                    <w:rPr>
                      <w:spacing w:val="-4"/>
                    </w:rPr>
                    <w:t>6000, </w:t>
                  </w:r>
                  <w:r>
                    <w:rPr>
                      <w:spacing w:val="9"/>
                    </w:rPr>
                    <w:t>of </w:t>
                  </w:r>
                  <w:r>
                    <w:rPr>
                      <w:spacing w:val="3"/>
                    </w:rPr>
                    <w:t>whom </w:t>
                  </w:r>
                  <w:r>
                    <w:rPr>
                      <w:spacing w:val="6"/>
                    </w:rPr>
                    <w:t>probably </w:t>
                  </w:r>
                  <w:r>
                    <w:rPr/>
                    <w:t>more than </w:t>
                  </w:r>
                  <w:r>
                    <w:rPr>
                      <w:spacing w:val="4"/>
                    </w:rPr>
                    <w:t>half </w:t>
                  </w:r>
                  <w:r>
                    <w:rPr/>
                    <w:t>came </w:t>
                  </w:r>
                  <w:r>
                    <w:rPr>
                      <w:spacing w:val="2"/>
                    </w:rPr>
                    <w:t>from </w:t>
                  </w:r>
                  <w:r>
                    <w:rPr/>
                    <w:t>the </w:t>
                  </w:r>
                  <w:r>
                    <w:rPr>
                      <w:spacing w:val="3"/>
                    </w:rPr>
                    <w:t>canton </w:t>
                  </w:r>
                  <w:r>
                    <w:rPr>
                      <w:spacing w:val="11"/>
                    </w:rPr>
                    <w:t>of </w:t>
                  </w:r>
                  <w:r>
                    <w:rPr/>
                    <w:t>Geneva. </w:t>
                  </w:r>
                  <w:r>
                    <w:rPr>
                      <w:spacing w:val="5"/>
                    </w:rPr>
                    <w:t>After </w:t>
                  </w:r>
                  <w:r>
                    <w:rPr/>
                    <w:t>Jolissaint, a </w:t>
                  </w:r>
                  <w:r>
                    <w:rPr>
                      <w:spacing w:val="-4"/>
                    </w:rPr>
                    <w:t>Swiss </w:t>
                  </w:r>
                  <w:r>
                    <w:rPr/>
                    <w:t>politician, </w:t>
                  </w:r>
                  <w:r>
                    <w:rPr>
                      <w:spacing w:val="2"/>
                    </w:rPr>
                    <w:t>had </w:t>
                  </w:r>
                  <w:r>
                    <w:rPr/>
                    <w:t>been  </w:t>
                  </w:r>
                  <w:r>
                    <w:rPr>
                      <w:spacing w:val="2"/>
                    </w:rPr>
                    <w:t>elected </w:t>
                  </w:r>
                  <w:r>
                    <w:rPr/>
                    <w:t>president,  the  </w:t>
                  </w:r>
                  <w:r>
                    <w:rPr>
                      <w:spacing w:val="2"/>
                    </w:rPr>
                    <w:t>assembly </w:t>
                  </w:r>
                  <w:r>
                    <w:rPr>
                      <w:spacing w:val="3"/>
                    </w:rPr>
                    <w:t>proceeded to appoint </w:t>
                  </w:r>
                  <w:r>
                    <w:rPr/>
                    <w:t>a Bureau or </w:t>
                  </w:r>
                  <w:r>
                    <w:rPr>
                      <w:spacing w:val="4"/>
                    </w:rPr>
                    <w:t>executive committee.  </w:t>
                  </w:r>
                  <w:r>
                    <w:rPr>
                      <w:spacing w:val="5"/>
                    </w:rPr>
                    <w:t>It  </w:t>
                  </w:r>
                  <w:r>
                    <w:rPr>
                      <w:spacing w:val="-3"/>
                    </w:rPr>
                    <w:t>was  </w:t>
                  </w:r>
                  <w:r>
                    <w:rPr/>
                    <w:t>agreed  </w:t>
                  </w:r>
                  <w:r>
                    <w:rPr>
                      <w:spacing w:val="3"/>
                    </w:rPr>
                    <w:t>that </w:t>
                  </w:r>
                  <w:r>
                    <w:rPr>
                      <w:spacing w:val="4"/>
                    </w:rPr>
                    <w:t>every </w:t>
                  </w:r>
                  <w:r>
                    <w:rPr>
                      <w:spacing w:val="3"/>
                    </w:rPr>
                    <w:t>nationality </w:t>
                  </w:r>
                  <w:r>
                    <w:rPr/>
                    <w:t>represented at </w:t>
                  </w:r>
                  <w:r>
                    <w:rPr>
                      <w:spacing w:val="2"/>
                    </w:rPr>
                    <w:t>the </w:t>
                  </w:r>
                  <w:r>
                    <w:rPr/>
                    <w:t>Congress should </w:t>
                  </w:r>
                  <w:r>
                    <w:rPr>
                      <w:spacing w:val="5"/>
                    </w:rPr>
                    <w:t>con­ </w:t>
                  </w:r>
                  <w:r>
                    <w:rPr>
                      <w:spacing w:val="2"/>
                    </w:rPr>
                    <w:t>tribute </w:t>
                  </w:r>
                  <w:r>
                    <w:rPr>
                      <w:spacing w:val="4"/>
                    </w:rPr>
                    <w:t>two </w:t>
                  </w:r>
                  <w:r>
                    <w:rPr/>
                    <w:t>members </w:t>
                  </w:r>
                  <w:r>
                    <w:rPr>
                      <w:spacing w:val="3"/>
                    </w:rPr>
                    <w:t>to </w:t>
                  </w:r>
                  <w:r>
                    <w:rPr/>
                    <w:t>the Bureau; </w:t>
                  </w:r>
                  <w:r>
                    <w:rPr>
                      <w:spacing w:val="2"/>
                    </w:rPr>
                    <w:t>and </w:t>
                  </w:r>
                  <w:r>
                    <w:rPr/>
                    <w:t>Bakunin </w:t>
                  </w:r>
                  <w:r>
                    <w:rPr>
                      <w:spacing w:val="2"/>
                    </w:rPr>
                    <w:t>and </w:t>
                  </w:r>
                  <w:r>
                    <w:rPr/>
                    <w:t>Ogarev were the Russian members. </w:t>
                  </w:r>
                  <w:r>
                    <w:rPr>
                      <w:spacing w:val="4"/>
                    </w:rPr>
                    <w:t>Everyone </w:t>
                  </w:r>
                  <w:r>
                    <w:rPr/>
                    <w:t>present </w:t>
                  </w:r>
                  <w:r>
                    <w:rPr>
                      <w:spacing w:val="2"/>
                    </w:rPr>
                    <w:t>had </w:t>
                  </w:r>
                  <w:r>
                    <w:rPr/>
                    <w:t>heard </w:t>
                  </w:r>
                  <w:r>
                    <w:rPr>
                      <w:spacing w:val="9"/>
                    </w:rPr>
                    <w:t>of </w:t>
                  </w:r>
                  <w:r>
                    <w:rPr/>
                    <w:t>the achievements and the sufferings </w:t>
                  </w:r>
                  <w:r>
                    <w:rPr>
                      <w:spacing w:val="11"/>
                    </w:rPr>
                    <w:t>of </w:t>
                  </w:r>
                  <w:r>
                    <w:rPr/>
                    <w:t>the great </w:t>
                  </w:r>
                  <w:r>
                    <w:rPr>
                      <w:spacing w:val="3"/>
                    </w:rPr>
                    <w:t>enemy </w:t>
                  </w:r>
                  <w:r>
                    <w:rPr>
                      <w:spacing w:val="2"/>
                    </w:rPr>
                    <w:t>and </w:t>
                  </w:r>
                  <w:r>
                    <w:rPr>
                      <w:spacing w:val="3"/>
                    </w:rPr>
                    <w:t>martyr </w:t>
                  </w:r>
                  <w:r>
                    <w:rPr>
                      <w:spacing w:val="11"/>
                    </w:rPr>
                    <w:t>of </w:t>
                  </w:r>
                  <w:r>
                    <w:rPr/>
                    <w:t>Russian </w:t>
                  </w:r>
                  <w:r>
                    <w:rPr>
                      <w:spacing w:val="3"/>
                    </w:rPr>
                    <w:t>tyranny. But </w:t>
                  </w:r>
                  <w:r>
                    <w:rPr/>
                    <w:t>few </w:t>
                  </w:r>
                  <w:r>
                    <w:rPr>
                      <w:spacing w:val="3"/>
                    </w:rPr>
                    <w:t>had ever </w:t>
                  </w:r>
                  <w:r>
                    <w:rPr/>
                    <w:t>seen </w:t>
                  </w:r>
                  <w:r>
                    <w:rPr>
                      <w:spacing w:val="3"/>
                    </w:rPr>
                    <w:t>him; </w:t>
                  </w:r>
                  <w:r>
                    <w:rPr>
                      <w:spacing w:val="2"/>
                    </w:rPr>
                    <w:t>and </w:t>
                  </w:r>
                  <w:r>
                    <w:rPr/>
                    <w:t>when </w:t>
                  </w:r>
                  <w:r>
                    <w:rPr>
                      <w:spacing w:val="3"/>
                    </w:rPr>
                    <w:t>Bakunin’s </w:t>
                  </w:r>
                  <w:r>
                    <w:rPr/>
                    <w:t>name was announced, a </w:t>
                  </w:r>
                  <w:r>
                    <w:rPr>
                      <w:spacing w:val="2"/>
                    </w:rPr>
                    <w:t>ripple </w:t>
                  </w:r>
                  <w:r>
                    <w:rPr>
                      <w:spacing w:val="11"/>
                    </w:rPr>
                    <w:t>of </w:t>
                  </w:r>
                  <w:r>
                    <w:rPr>
                      <w:spacing w:val="3"/>
                    </w:rPr>
                    <w:t>excitement </w:t>
                  </w:r>
                  <w:r>
                    <w:rPr/>
                    <w:t>spread </w:t>
                  </w:r>
                  <w:r>
                    <w:rPr>
                      <w:spacing w:val="4"/>
                    </w:rPr>
                    <w:t>over </w:t>
                  </w:r>
                  <w:r>
                    <w:rPr/>
                    <w:t>the</w:t>
                  </w:r>
                  <w:r>
                    <w:rPr>
                      <w:spacing w:val="28"/>
                    </w:rPr>
                    <w:t> </w:t>
                  </w:r>
                  <w:r>
                    <w:rPr/>
                    <w:t>hall.</w:t>
                  </w:r>
                </w:p>
                <w:p>
                  <w:pPr>
                    <w:pStyle w:val="BodyText"/>
                    <w:spacing w:line="218" w:lineRule="auto" w:before="106"/>
                    <w:ind w:left="1075" w:right="1022" w:firstLine="197"/>
                    <w:jc w:val="both"/>
                  </w:pPr>
                  <w:r>
                    <w:rPr>
                      <w:spacing w:val="-3"/>
                    </w:rPr>
                    <w:t>As with </w:t>
                  </w:r>
                  <w:r>
                    <w:rPr/>
                    <w:t>heavy, </w:t>
                  </w:r>
                  <w:r>
                    <w:rPr>
                      <w:spacing w:val="-5"/>
                    </w:rPr>
                    <w:t>awkward </w:t>
                  </w:r>
                  <w:r>
                    <w:rPr/>
                    <w:t>gait </w:t>
                  </w:r>
                  <w:r>
                    <w:rPr>
                      <w:spacing w:val="-4"/>
                    </w:rPr>
                    <w:t>he </w:t>
                  </w:r>
                  <w:r>
                    <w:rPr>
                      <w:spacing w:val="-3"/>
                    </w:rPr>
                    <w:t>mounted  the  </w:t>
                  </w:r>
                  <w:r>
                    <w:rPr>
                      <w:spacing w:val="-5"/>
                    </w:rPr>
                    <w:t>steps  leading  </w:t>
                  </w:r>
                  <w:r>
                    <w:rPr/>
                    <w:t>to </w:t>
                  </w:r>
                  <w:r>
                    <w:rPr>
                      <w:spacing w:val="-3"/>
                    </w:rPr>
                    <w:t>the  </w:t>
                  </w:r>
                  <w:r>
                    <w:rPr/>
                    <w:t>platform </w:t>
                  </w:r>
                  <w:r>
                    <w:rPr>
                      <w:spacing w:val="-6"/>
                    </w:rPr>
                    <w:t>where </w:t>
                  </w:r>
                  <w:r>
                    <w:rPr>
                      <w:spacing w:val="-3"/>
                    </w:rPr>
                    <w:t>the </w:t>
                  </w:r>
                  <w:r>
                    <w:rPr>
                      <w:spacing w:val="-6"/>
                    </w:rPr>
                    <w:t>Bureau </w:t>
                  </w:r>
                  <w:r>
                    <w:rPr>
                      <w:spacing w:val="-5"/>
                    </w:rPr>
                    <w:t>sat,  </w:t>
                  </w:r>
                  <w:r>
                    <w:rPr>
                      <w:spacing w:val="-6"/>
                    </w:rPr>
                    <w:t>dressed as carelessly </w:t>
                  </w:r>
                  <w:r>
                    <w:rPr>
                      <w:spacing w:val="-5"/>
                    </w:rPr>
                    <w:t>as </w:t>
                  </w:r>
                  <w:r>
                    <w:rPr>
                      <w:spacing w:val="-3"/>
                    </w:rPr>
                    <w:t>ever </w:t>
                  </w:r>
                  <w:r>
                    <w:rPr/>
                    <w:t>in  a </w:t>
                  </w:r>
                  <w:r>
                    <w:rPr>
                      <w:spacing w:val="-3"/>
                    </w:rPr>
                    <w:t>sort </w:t>
                  </w:r>
                  <w:r>
                    <w:rPr/>
                    <w:t>of grey  </w:t>
                  </w:r>
                  <w:r>
                    <w:rPr>
                      <w:spacing w:val="-5"/>
                    </w:rPr>
                    <w:t>blouse,  beneath  </w:t>
                  </w:r>
                  <w:r>
                    <w:rPr>
                      <w:spacing w:val="-4"/>
                    </w:rPr>
                    <w:t>which  </w:t>
                  </w:r>
                  <w:r>
                    <w:rPr>
                      <w:spacing w:val="-5"/>
                    </w:rPr>
                    <w:t>was  </w:t>
                  </w:r>
                  <w:r>
                    <w:rPr>
                      <w:spacing w:val="-3"/>
                    </w:rPr>
                    <w:t>visible </w:t>
                  </w:r>
                  <w:r>
                    <w:rPr/>
                    <w:t>not  a </w:t>
                  </w:r>
                  <w:r>
                    <w:rPr>
                      <w:spacing w:val="-6"/>
                    </w:rPr>
                    <w:t>shirt,  </w:t>
                  </w:r>
                  <w:r>
                    <w:rPr/>
                    <w:t>but  a </w:t>
                  </w:r>
                  <w:r>
                    <w:rPr>
                      <w:spacing w:val="-7"/>
                    </w:rPr>
                    <w:t>flannel </w:t>
                  </w:r>
                  <w:r>
                    <w:rPr>
                      <w:spacing w:val="-3"/>
                    </w:rPr>
                    <w:t>vest, the </w:t>
                  </w:r>
                  <w:r>
                    <w:rPr/>
                    <w:t>cry </w:t>
                  </w:r>
                  <w:r>
                    <w:rPr>
                      <w:spacing w:val="-5"/>
                    </w:rPr>
                    <w:t>passed </w:t>
                  </w:r>
                  <w:r>
                    <w:rPr/>
                    <w:t>from mouth to </w:t>
                  </w:r>
                  <w:r>
                    <w:rPr>
                      <w:spacing w:val="-3"/>
                    </w:rPr>
                    <w:t>mouth: </w:t>
                  </w:r>
                  <w:r>
                    <w:rPr/>
                    <w:t>“ Bakunin!” </w:t>
                  </w:r>
                  <w:r>
                    <w:rPr>
                      <w:spacing w:val="-5"/>
                    </w:rPr>
                    <w:t>Garibaldi, </w:t>
                  </w:r>
                  <w:r>
                    <w:rPr>
                      <w:spacing w:val="-3"/>
                    </w:rPr>
                    <w:t>who </w:t>
                  </w:r>
                  <w:r>
                    <w:rPr>
                      <w:spacing w:val="-6"/>
                    </w:rPr>
                    <w:t>was </w:t>
                  </w:r>
                  <w:r>
                    <w:rPr/>
                    <w:t>in </w:t>
                  </w:r>
                  <w:r>
                    <w:rPr>
                      <w:spacing w:val="-3"/>
                    </w:rPr>
                    <w:t>the </w:t>
                  </w:r>
                  <w:r>
                    <w:rPr>
                      <w:spacing w:val="-6"/>
                    </w:rPr>
                    <w:t>chair, </w:t>
                  </w:r>
                  <w:r>
                    <w:rPr/>
                    <w:t>stood </w:t>
                  </w:r>
                  <w:r>
                    <w:rPr>
                      <w:spacing w:val="-4"/>
                    </w:rPr>
                    <w:t>up, </w:t>
                  </w:r>
                  <w:r>
                    <w:rPr>
                      <w:spacing w:val="-3"/>
                    </w:rPr>
                    <w:t>advanced </w:t>
                  </w:r>
                  <w:r>
                    <w:rPr/>
                    <w:t>a few </w:t>
                  </w:r>
                  <w:r>
                    <w:rPr>
                      <w:spacing w:val="-6"/>
                    </w:rPr>
                    <w:t>steps, </w:t>
                  </w:r>
                  <w:r>
                    <w:rPr>
                      <w:spacing w:val="-3"/>
                    </w:rPr>
                    <w:t>and </w:t>
                  </w:r>
                  <w:r>
                    <w:rPr>
                      <w:spacing w:val="-4"/>
                    </w:rPr>
                    <w:t>embraced </w:t>
                  </w:r>
                  <w:r>
                    <w:rPr>
                      <w:spacing w:val="-6"/>
                    </w:rPr>
                    <w:t>him. </w:t>
                  </w:r>
                  <w:r>
                    <w:rPr>
                      <w:spacing w:val="-5"/>
                    </w:rPr>
                    <w:t>This solemn </w:t>
                  </w:r>
                  <w:r>
                    <w:rPr>
                      <w:spacing w:val="-4"/>
                    </w:rPr>
                    <w:t>meeting </w:t>
                  </w:r>
                  <w:r>
                    <w:rPr/>
                    <w:t>of two old </w:t>
                  </w:r>
                  <w:r>
                    <w:rPr>
                      <w:spacing w:val="-4"/>
                    </w:rPr>
                    <w:t>and </w:t>
                  </w:r>
                  <w:r>
                    <w:rPr>
                      <w:spacing w:val="-3"/>
                    </w:rPr>
                    <w:t>tried </w:t>
                  </w:r>
                  <w:r>
                    <w:rPr>
                      <w:spacing w:val="-6"/>
                    </w:rPr>
                    <w:t>warriors </w:t>
                  </w:r>
                  <w:r>
                    <w:rPr/>
                    <w:t>of revolution produced </w:t>
                  </w:r>
                  <w:r>
                    <w:rPr>
                      <w:spacing w:val="-3"/>
                    </w:rPr>
                    <w:t>an </w:t>
                  </w:r>
                  <w:r>
                    <w:rPr>
                      <w:spacing w:val="-5"/>
                    </w:rPr>
                    <w:t>astonishing </w:t>
                  </w:r>
                  <w:r>
                    <w:rPr>
                      <w:spacing w:val="-6"/>
                    </w:rPr>
                    <w:t>impression. </w:t>
                  </w:r>
                  <w:r>
                    <w:rPr/>
                    <w:t>. . . Everyone </w:t>
                  </w:r>
                  <w:r>
                    <w:rPr>
                      <w:spacing w:val="-6"/>
                    </w:rPr>
                    <w:t>rose, </w:t>
                  </w:r>
                  <w:r>
                    <w:rPr>
                      <w:spacing w:val="-4"/>
                    </w:rPr>
                    <w:t>and </w:t>
                  </w:r>
                  <w:r>
                    <w:rPr>
                      <w:spacing w:val="-5"/>
                    </w:rPr>
                    <w:t>there </w:t>
                  </w:r>
                  <w:r>
                    <w:rPr>
                      <w:spacing w:val="-7"/>
                    </w:rPr>
                    <w:t>was </w:t>
                  </w:r>
                  <w:r>
                    <w:rPr>
                      <w:spacing w:val="-3"/>
                    </w:rPr>
                    <w:t>prolonged and </w:t>
                  </w:r>
                  <w:r>
                    <w:rPr>
                      <w:spacing w:val="-5"/>
                    </w:rPr>
                    <w:t>enthusiastic </w:t>
                  </w:r>
                  <w:r>
                    <w:rPr>
                      <w:spacing w:val="-4"/>
                    </w:rPr>
                    <w:t>clapping </w:t>
                  </w:r>
                  <w:r>
                    <w:rPr/>
                    <w:t>of  </w:t>
                  </w:r>
                  <w:r>
                    <w:rPr>
                      <w:spacing w:val="50"/>
                    </w:rPr>
                    <w:t> </w:t>
                  </w:r>
                  <w:r>
                    <w:rPr>
                      <w:spacing w:val="-7"/>
                    </w:rPr>
                    <w:t>hands.</w:t>
                  </w:r>
                </w:p>
                <w:p>
                  <w:pPr>
                    <w:pStyle w:val="BodyText"/>
                    <w:spacing w:line="249" w:lineRule="auto" w:before="131"/>
                    <w:ind w:left="1082" w:right="1102" w:hanging="4"/>
                  </w:pPr>
                  <w:r>
                    <w:rPr/>
                    <w:t>Thus did Bakunin take his official place among the leaders o f European democracy.2</w:t>
                  </w:r>
                </w:p>
                <w:p>
                  <w:pPr>
                    <w:pStyle w:val="BodyText"/>
                    <w:spacing w:line="254" w:lineRule="auto" w:before="2"/>
                    <w:ind w:left="1074" w:right="1017" w:firstLine="216"/>
                    <w:jc w:val="both"/>
                  </w:pPr>
                  <w:r>
                    <w:rPr>
                      <w:spacing w:val="3"/>
                    </w:rPr>
                    <w:t>The </w:t>
                  </w:r>
                  <w:r>
                    <w:rPr>
                      <w:spacing w:val="7"/>
                    </w:rPr>
                    <w:t>object </w:t>
                  </w:r>
                  <w:r>
                    <w:rPr>
                      <w:spacing w:val="11"/>
                    </w:rPr>
                    <w:t>of </w:t>
                  </w:r>
                  <w:r>
                    <w:rPr>
                      <w:spacing w:val="2"/>
                    </w:rPr>
                    <w:t>the </w:t>
                  </w:r>
                  <w:r>
                    <w:rPr/>
                    <w:t>Congress, as set </w:t>
                  </w:r>
                  <w:r>
                    <w:rPr>
                      <w:spacing w:val="3"/>
                    </w:rPr>
                    <w:t>forth </w:t>
                  </w:r>
                  <w:r>
                    <w:rPr/>
                    <w:t>in its preliminary manifesto, was “ </w:t>
                  </w:r>
                  <w:r>
                    <w:rPr>
                      <w:spacing w:val="4"/>
                    </w:rPr>
                    <w:t>to </w:t>
                  </w:r>
                  <w:r>
                    <w:rPr/>
                    <w:t>determine </w:t>
                  </w:r>
                  <w:r>
                    <w:rPr>
                      <w:spacing w:val="2"/>
                    </w:rPr>
                    <w:t>the </w:t>
                  </w:r>
                  <w:r>
                    <w:rPr>
                      <w:spacing w:val="5"/>
                    </w:rPr>
                    <w:t>political </w:t>
                  </w:r>
                  <w:r>
                    <w:rPr>
                      <w:spacing w:val="2"/>
                    </w:rPr>
                    <w:t>and </w:t>
                  </w:r>
                  <w:r>
                    <w:rPr>
                      <w:spacing w:val="4"/>
                    </w:rPr>
                    <w:t>economic </w:t>
                  </w:r>
                  <w:r>
                    <w:rPr>
                      <w:spacing w:val="5"/>
                    </w:rPr>
                    <w:t>condi­ </w:t>
                  </w:r>
                  <w:r>
                    <w:rPr>
                      <w:spacing w:val="2"/>
                    </w:rPr>
                    <w:t>tions </w:t>
                  </w:r>
                  <w:r>
                    <w:rPr>
                      <w:spacing w:val="11"/>
                    </w:rPr>
                    <w:t>of </w:t>
                  </w:r>
                  <w:r>
                    <w:rPr>
                      <w:spacing w:val="2"/>
                    </w:rPr>
                    <w:t>peace </w:t>
                  </w:r>
                  <w:r>
                    <w:rPr>
                      <w:spacing w:val="3"/>
                    </w:rPr>
                    <w:t>among </w:t>
                  </w:r>
                  <w:r>
                    <w:rPr/>
                    <w:t>the nations, and, in particular, </w:t>
                  </w:r>
                  <w:r>
                    <w:rPr>
                      <w:spacing w:val="3"/>
                    </w:rPr>
                    <w:t>to </w:t>
                  </w:r>
                  <w:r>
                    <w:rPr/>
                    <w:t>establish the </w:t>
                  </w:r>
                  <w:r>
                    <w:rPr>
                      <w:i/>
                      <w:spacing w:val="-3"/>
                    </w:rPr>
                    <w:t>United States </w:t>
                  </w:r>
                  <w:r>
                    <w:rPr>
                      <w:i/>
                      <w:spacing w:val="9"/>
                    </w:rPr>
                    <w:t>of </w:t>
                  </w:r>
                  <w:r>
                    <w:rPr>
                      <w:i/>
                      <w:spacing w:val="4"/>
                    </w:rPr>
                    <w:t>Europe</w:t>
                  </w:r>
                  <w:r>
                    <w:rPr>
                      <w:spacing w:val="4"/>
                    </w:rPr>
                    <w:t>” </w:t>
                  </w:r>
                  <w:r>
                    <w:rPr/>
                    <w:t>. </w:t>
                  </w:r>
                  <w:r>
                    <w:rPr>
                      <w:spacing w:val="5"/>
                    </w:rPr>
                    <w:t>But </w:t>
                  </w:r>
                  <w:r>
                    <w:rPr>
                      <w:spacing w:val="2"/>
                    </w:rPr>
                    <w:t>the </w:t>
                  </w:r>
                  <w:r>
                    <w:rPr/>
                    <w:t>general </w:t>
                  </w:r>
                  <w:r>
                    <w:rPr>
                      <w:spacing w:val="3"/>
                    </w:rPr>
                    <w:t>debate </w:t>
                  </w:r>
                  <w:r>
                    <w:rPr>
                      <w:spacing w:val="2"/>
                    </w:rPr>
                    <w:t>strayed </w:t>
                  </w:r>
                  <w:r>
                    <w:rPr>
                      <w:spacing w:val="6"/>
                    </w:rPr>
                    <w:t>beyond </w:t>
                  </w:r>
                  <w:r>
                    <w:rPr/>
                    <w:t>the limits </w:t>
                  </w:r>
                  <w:r>
                    <w:rPr>
                      <w:spacing w:val="3"/>
                    </w:rPr>
                    <w:t>even </w:t>
                  </w:r>
                  <w:r>
                    <w:rPr>
                      <w:spacing w:val="11"/>
                    </w:rPr>
                    <w:t>of </w:t>
                  </w:r>
                  <w:r>
                    <w:rPr/>
                    <w:t>this </w:t>
                  </w:r>
                  <w:r>
                    <w:rPr>
                      <w:spacing w:val="3"/>
                    </w:rPr>
                    <w:t>ambitious programme. </w:t>
                  </w:r>
                  <w:r>
                    <w:rPr/>
                    <w:t>Garibaldi, in an </w:t>
                  </w:r>
                  <w:r>
                    <w:rPr>
                      <w:spacing w:val="2"/>
                    </w:rPr>
                    <w:t>opening </w:t>
                  </w:r>
                  <w:r>
                    <w:rPr/>
                    <w:t>speech which </w:t>
                  </w:r>
                  <w:r>
                    <w:rPr>
                      <w:spacing w:val="3"/>
                    </w:rPr>
                    <w:t>showed </w:t>
                  </w:r>
                  <w:r>
                    <w:rPr/>
                    <w:t>him less </w:t>
                  </w:r>
                  <w:r>
                    <w:rPr>
                      <w:spacing w:val="11"/>
                    </w:rPr>
                    <w:t>of </w:t>
                  </w:r>
                  <w:r>
                    <w:rPr/>
                    <w:t>a </w:t>
                  </w:r>
                  <w:r>
                    <w:rPr>
                      <w:spacing w:val="4"/>
                    </w:rPr>
                    <w:t>diplomat </w:t>
                  </w:r>
                  <w:r>
                    <w:rPr/>
                    <w:t>than  a soldier, </w:t>
                  </w:r>
                  <w:r>
                    <w:rPr>
                      <w:spacing w:val="3"/>
                    </w:rPr>
                    <w:t>introduced </w:t>
                  </w:r>
                  <w:r>
                    <w:rPr/>
                    <w:t>the religious issue. </w:t>
                  </w:r>
                  <w:r>
                    <w:rPr>
                      <w:spacing w:val="4"/>
                    </w:rPr>
                    <w:t>He attacked </w:t>
                  </w:r>
                  <w:r>
                    <w:rPr/>
                    <w:t>the </w:t>
                  </w:r>
                  <w:r>
                    <w:rPr>
                      <w:spacing w:val="6"/>
                    </w:rPr>
                    <w:t>Papacy </w:t>
                  </w:r>
                  <w:r>
                    <w:rPr>
                      <w:spacing w:val="-3"/>
                    </w:rPr>
                    <w:t>as </w:t>
                  </w:r>
                  <w:r>
                    <w:rPr/>
                    <w:t>“ the </w:t>
                  </w:r>
                  <w:r>
                    <w:rPr>
                      <w:spacing w:val="4"/>
                    </w:rPr>
                    <w:t>most </w:t>
                  </w:r>
                  <w:r>
                    <w:rPr/>
                    <w:t>pernicious </w:t>
                  </w:r>
                  <w:r>
                    <w:rPr>
                      <w:spacing w:val="11"/>
                    </w:rPr>
                    <w:t>of </w:t>
                  </w:r>
                  <w:r>
                    <w:rPr>
                      <w:spacing w:val="3"/>
                    </w:rPr>
                    <w:t>sects” </w:t>
                  </w:r>
                  <w:r>
                    <w:rPr/>
                    <w:t>, </w:t>
                  </w:r>
                  <w:r>
                    <w:rPr>
                      <w:spacing w:val="2"/>
                    </w:rPr>
                    <w:t>and </w:t>
                  </w:r>
                  <w:r>
                    <w:rPr>
                      <w:spacing w:val="3"/>
                    </w:rPr>
                    <w:t>begged </w:t>
                  </w:r>
                  <w:r>
                    <w:rPr/>
                    <w:t>the Congress “ </w:t>
                  </w:r>
                  <w:r>
                    <w:rPr>
                      <w:spacing w:val="3"/>
                    </w:rPr>
                    <w:t>to </w:t>
                  </w:r>
                  <w:r>
                    <w:rPr>
                      <w:spacing w:val="6"/>
                    </w:rPr>
                    <w:t>adopt </w:t>
                  </w:r>
                  <w:r>
                    <w:rPr>
                      <w:spacing w:val="2"/>
                    </w:rPr>
                    <w:t>the </w:t>
                  </w:r>
                  <w:r>
                    <w:rPr/>
                    <w:t>religion </w:t>
                  </w:r>
                  <w:r>
                    <w:rPr>
                      <w:spacing w:val="11"/>
                    </w:rPr>
                    <w:t>of </w:t>
                  </w:r>
                  <w:r>
                    <w:rPr>
                      <w:spacing w:val="7"/>
                    </w:rPr>
                    <w:t>God” </w:t>
                  </w:r>
                  <w:r>
                    <w:rPr/>
                    <w:t>— a sweeping stroke which </w:t>
                  </w:r>
                  <w:r>
                    <w:rPr>
                      <w:spacing w:val="3"/>
                    </w:rPr>
                    <w:t>offended </w:t>
                  </w:r>
                  <w:r>
                    <w:rPr>
                      <w:spacing w:val="6"/>
                    </w:rPr>
                    <w:t>both  </w:t>
                  </w:r>
                  <w:r>
                    <w:rPr>
                      <w:spacing w:val="2"/>
                    </w:rPr>
                    <w:t>the few  </w:t>
                  </w:r>
                  <w:r>
                    <w:rPr/>
                    <w:t>Catholics  </w:t>
                  </w:r>
                  <w:r>
                    <w:rPr>
                      <w:spacing w:val="3"/>
                    </w:rPr>
                    <w:t>and </w:t>
                  </w:r>
                  <w:r>
                    <w:rPr>
                      <w:spacing w:val="2"/>
                    </w:rPr>
                    <w:t>the </w:t>
                  </w:r>
                  <w:r>
                    <w:rPr>
                      <w:spacing w:val="5"/>
                    </w:rPr>
                    <w:t>many </w:t>
                  </w:r>
                  <w:r>
                    <w:rPr/>
                    <w:t>atheists  </w:t>
                  </w:r>
                  <w:r>
                    <w:rPr>
                      <w:spacing w:val="3"/>
                    </w:rPr>
                    <w:t>among </w:t>
                  </w:r>
                  <w:r>
                    <w:rPr/>
                    <w:t>the </w:t>
                  </w:r>
                  <w:r>
                    <w:rPr>
                      <w:spacing w:val="6"/>
                    </w:rPr>
                    <w:t> </w:t>
                  </w:r>
                  <w:r>
                    <w:rPr/>
                    <w:t>dele-</w:t>
                  </w:r>
                </w:p>
                <w:p>
                  <w:pPr>
                    <w:spacing w:line="176" w:lineRule="exact" w:before="109"/>
                    <w:ind w:left="387" w:right="331" w:firstLine="0"/>
                    <w:jc w:val="center"/>
                    <w:rPr>
                      <w:b/>
                      <w:sz w:val="15"/>
                    </w:rPr>
                  </w:pPr>
                  <w:r>
                    <w:rPr>
                      <w:b/>
                      <w:sz w:val="15"/>
                    </w:rPr>
                    <w:t>1 </w:t>
                  </w:r>
                  <w:r>
                    <w:rPr>
                      <w:b/>
                      <w:i/>
                      <w:sz w:val="15"/>
                    </w:rPr>
                    <w:t>Herzen</w:t>
                  </w:r>
                  <w:r>
                    <w:rPr>
                      <w:b/>
                      <w:sz w:val="15"/>
                    </w:rPr>
                    <w:t>, ed.  Lemke,  xix.  443;  xx.  1,  3,  5, 12.</w:t>
                  </w:r>
                </w:p>
                <w:p>
                  <w:pPr>
                    <w:spacing w:line="176" w:lineRule="exact" w:before="0"/>
                    <w:ind w:left="382" w:right="331" w:firstLine="0"/>
                    <w:jc w:val="center"/>
                    <w:rPr>
                      <w:b/>
                      <w:sz w:val="15"/>
                    </w:rPr>
                  </w:pPr>
                  <w:r>
                    <w:rPr>
                      <w:b/>
                      <w:sz w:val="15"/>
                    </w:rPr>
                    <w:t>2 Vyrubov,  </w:t>
                  </w:r>
                  <w:r>
                    <w:rPr>
                      <w:b/>
                      <w:i/>
                      <w:sz w:val="15"/>
                    </w:rPr>
                    <w:t>Vestnik Evropy </w:t>
                  </w:r>
                  <w:r>
                    <w:rPr>
                      <w:b/>
                      <w:sz w:val="15"/>
                    </w:rPr>
                    <w:t>(February  1913),  p.  54.</w:t>
                  </w:r>
                </w:p>
              </w:txbxContent>
            </v:textbox>
            <w10:wrap type="none"/>
          </v:shape>
        </w:pict>
      </w:r>
      <w:r>
        <w:rPr/>
        <w:drawing>
          <wp:anchor distT="0" distB="0" distL="0" distR="0" allowOverlap="1" layoutInCell="1" locked="0" behindDoc="1" simplePos="0" relativeHeight="268195175">
            <wp:simplePos x="0" y="0"/>
            <wp:positionH relativeFrom="page">
              <wp:posOffset>0</wp:posOffset>
            </wp:positionH>
            <wp:positionV relativeFrom="page">
              <wp:posOffset>0</wp:posOffset>
            </wp:positionV>
            <wp:extent cx="5045064" cy="7778496"/>
            <wp:effectExtent l="0" t="0" r="0" b="0"/>
            <wp:wrapNone/>
            <wp:docPr id="659" name="image334.png" descr=""/>
            <wp:cNvGraphicFramePr>
              <a:graphicFrameLocks noChangeAspect="1"/>
            </wp:cNvGraphicFramePr>
            <a:graphic>
              <a:graphicData uri="http://schemas.openxmlformats.org/drawingml/2006/picture">
                <pic:pic>
                  <pic:nvPicPr>
                    <pic:cNvPr id="660" name="image334.png"/>
                    <pic:cNvPicPr/>
                  </pic:nvPicPr>
                  <pic:blipFill>
                    <a:blip r:embed="rId33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025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39" w:val="left" w:leader="none"/>
                      <w:tab w:pos="6340" w:val="left" w:leader="none"/>
                    </w:tabs>
                    <w:spacing w:before="120"/>
                    <w:ind w:left="1082" w:right="0" w:firstLine="12"/>
                    <w:jc w:val="both"/>
                    <w:rPr>
                      <w:sz w:val="12"/>
                    </w:rPr>
                  </w:pPr>
                  <w:r>
                    <w:rPr>
                      <w:b/>
                      <w:sz w:val="16"/>
                    </w:rPr>
                    <w:t>330</w:t>
                    <w:tab/>
                  </w:r>
                  <w:r>
                    <w:rPr>
                      <w:b/>
                      <w:spacing w:val="11"/>
                      <w:sz w:val="16"/>
                    </w:rPr>
                    <w:t>BAKUNIN  </w:t>
                  </w:r>
                  <w:r>
                    <w:rPr>
                      <w:b/>
                      <w:spacing w:val="7"/>
                      <w:sz w:val="16"/>
                    </w:rPr>
                    <w:t>AND</w:t>
                  </w:r>
                  <w:r>
                    <w:rPr>
                      <w:b/>
                      <w:spacing w:val="53"/>
                      <w:sz w:val="16"/>
                    </w:rPr>
                    <w:t> </w:t>
                  </w:r>
                  <w:r>
                    <w:rPr>
                      <w:b/>
                      <w:sz w:val="16"/>
                    </w:rPr>
                    <w:t>M</w:t>
                  </w:r>
                  <w:r>
                    <w:rPr>
                      <w:b/>
                      <w:spacing w:val="-26"/>
                      <w:sz w:val="16"/>
                    </w:rPr>
                    <w:t> </w:t>
                  </w:r>
                  <w:r>
                    <w:rPr>
                      <w:b/>
                      <w:spacing w:val="10"/>
                      <w:sz w:val="16"/>
                    </w:rPr>
                    <w:t>ARX</w:t>
                    <w:tab/>
                  </w:r>
                  <w:r>
                    <w:rPr>
                      <w:spacing w:val="10"/>
                      <w:sz w:val="12"/>
                    </w:rPr>
                    <w:t>BOOK</w:t>
                  </w:r>
                  <w:r>
                    <w:rPr>
                      <w:spacing w:val="43"/>
                      <w:sz w:val="12"/>
                    </w:rPr>
                    <w:t> </w:t>
                  </w:r>
                  <w:r>
                    <w:rPr>
                      <w:sz w:val="12"/>
                    </w:rPr>
                    <w:t>V</w:t>
                  </w:r>
                </w:p>
                <w:p>
                  <w:pPr>
                    <w:pStyle w:val="BodyText"/>
                    <w:spacing w:line="252" w:lineRule="auto" w:before="114"/>
                    <w:ind w:left="1078" w:right="1001" w:firstLine="4"/>
                    <w:jc w:val="both"/>
                  </w:pPr>
                  <w:r>
                    <w:rPr/>
                    <w:t>gates. </w:t>
                  </w:r>
                  <w:r>
                    <w:rPr>
                      <w:spacing w:val="3"/>
                    </w:rPr>
                    <w:t>The International </w:t>
                  </w:r>
                  <w:r>
                    <w:rPr>
                      <w:spacing w:val="6"/>
                    </w:rPr>
                    <w:t>Working </w:t>
                  </w:r>
                  <w:r>
                    <w:rPr>
                      <w:spacing w:val="4"/>
                    </w:rPr>
                    <w:t>Men’s </w:t>
                  </w:r>
                  <w:r>
                    <w:rPr>
                      <w:spacing w:val="3"/>
                    </w:rPr>
                    <w:t>Association, at </w:t>
                  </w:r>
                  <w:r>
                    <w:rPr/>
                    <w:t>its annual congress at Lausanne, </w:t>
                  </w:r>
                  <w:r>
                    <w:rPr>
                      <w:spacing w:val="2"/>
                    </w:rPr>
                    <w:t>had </w:t>
                  </w:r>
                  <w:r>
                    <w:rPr>
                      <w:spacing w:val="3"/>
                    </w:rPr>
                    <w:t>just </w:t>
                  </w:r>
                  <w:r>
                    <w:rPr/>
                    <w:t>passed a </w:t>
                  </w:r>
                  <w:r>
                    <w:rPr>
                      <w:spacing w:val="2"/>
                    </w:rPr>
                    <w:t>resolution </w:t>
                  </w:r>
                  <w:r>
                    <w:rPr/>
                    <w:t>(which was presented </w:t>
                  </w:r>
                  <w:r>
                    <w:rPr>
                      <w:spacing w:val="4"/>
                    </w:rPr>
                    <w:t>to </w:t>
                  </w:r>
                  <w:r>
                    <w:rPr>
                      <w:spacing w:val="2"/>
                    </w:rPr>
                    <w:t>the Geneva </w:t>
                  </w:r>
                  <w:r>
                    <w:rPr/>
                    <w:t>Congress </w:t>
                  </w:r>
                  <w:r>
                    <w:rPr>
                      <w:spacing w:val="6"/>
                    </w:rPr>
                    <w:t>by </w:t>
                  </w:r>
                  <w:r>
                    <w:rPr/>
                    <w:t>a </w:t>
                  </w:r>
                  <w:r>
                    <w:rPr>
                      <w:spacing w:val="6"/>
                    </w:rPr>
                    <w:t>young </w:t>
                  </w:r>
                  <w:r>
                    <w:rPr/>
                    <w:t>Swiss, Janies Guillaume) adhering </w:t>
                  </w:r>
                  <w:r>
                    <w:rPr>
                      <w:spacing w:val="4"/>
                    </w:rPr>
                    <w:t>to </w:t>
                  </w:r>
                  <w:r>
                    <w:rPr>
                      <w:spacing w:val="2"/>
                    </w:rPr>
                    <w:t>the Geneva </w:t>
                  </w:r>
                  <w:r>
                    <w:rPr>
                      <w:spacing w:val="3"/>
                    </w:rPr>
                    <w:t>programme on </w:t>
                  </w:r>
                  <w:r>
                    <w:rPr>
                      <w:spacing w:val="2"/>
                    </w:rPr>
                    <w:t>the </w:t>
                  </w:r>
                  <w:r>
                    <w:rPr>
                      <w:spacing w:val="3"/>
                    </w:rPr>
                    <w:t>under­ </w:t>
                  </w:r>
                  <w:r>
                    <w:rPr/>
                    <w:t>standing </w:t>
                  </w:r>
                  <w:r>
                    <w:rPr>
                      <w:spacing w:val="4"/>
                    </w:rPr>
                    <w:t>that </w:t>
                  </w:r>
                  <w:r>
                    <w:rPr/>
                    <w:t>the latter </w:t>
                  </w:r>
                  <w:r>
                    <w:rPr>
                      <w:spacing w:val="3"/>
                    </w:rPr>
                    <w:t>comprised </w:t>
                  </w:r>
                  <w:r>
                    <w:rPr/>
                    <w:t>“ </w:t>
                  </w:r>
                  <w:r>
                    <w:rPr>
                      <w:spacing w:val="2"/>
                    </w:rPr>
                    <w:t>the </w:t>
                  </w:r>
                  <w:r>
                    <w:rPr>
                      <w:spacing w:val="3"/>
                    </w:rPr>
                    <w:t>emancipation </w:t>
                  </w:r>
                  <w:r>
                    <w:rPr>
                      <w:spacing w:val="11"/>
                    </w:rPr>
                    <w:t>of </w:t>
                  </w:r>
                  <w:r>
                    <w:rPr/>
                    <w:t>the </w:t>
                  </w:r>
                  <w:r>
                    <w:rPr>
                      <w:spacing w:val="2"/>
                    </w:rPr>
                    <w:t>working </w:t>
                  </w:r>
                  <w:r>
                    <w:rPr/>
                    <w:t>class </w:t>
                  </w:r>
                  <w:r>
                    <w:rPr>
                      <w:spacing w:val="3"/>
                    </w:rPr>
                    <w:t>and </w:t>
                  </w:r>
                  <w:r>
                    <w:rPr/>
                    <w:t>its </w:t>
                  </w:r>
                  <w:r>
                    <w:rPr>
                      <w:spacing w:val="2"/>
                    </w:rPr>
                    <w:t>liberation </w:t>
                  </w:r>
                  <w:r>
                    <w:rPr>
                      <w:spacing w:val="3"/>
                    </w:rPr>
                    <w:t>from </w:t>
                  </w:r>
                  <w:r>
                    <w:rPr>
                      <w:spacing w:val="2"/>
                    </w:rPr>
                    <w:t>the </w:t>
                  </w:r>
                  <w:r>
                    <w:rPr>
                      <w:spacing w:val="3"/>
                    </w:rPr>
                    <w:t>power and </w:t>
                  </w:r>
                  <w:r>
                    <w:rPr/>
                    <w:t>influence </w:t>
                  </w:r>
                  <w:r>
                    <w:rPr>
                      <w:spacing w:val="9"/>
                    </w:rPr>
                    <w:t>of </w:t>
                  </w:r>
                  <w:r>
                    <w:rPr>
                      <w:spacing w:val="4"/>
                    </w:rPr>
                    <w:t>capital” </w:t>
                  </w:r>
                  <w:r>
                    <w:rPr/>
                    <w:t>; </w:t>
                  </w:r>
                  <w:r>
                    <w:rPr>
                      <w:spacing w:val="2"/>
                    </w:rPr>
                    <w:t>and </w:t>
                  </w:r>
                  <w:r>
                    <w:rPr>
                      <w:spacing w:val="3"/>
                    </w:rPr>
                    <w:t>on </w:t>
                  </w:r>
                  <w:r>
                    <w:rPr>
                      <w:spacing w:val="2"/>
                    </w:rPr>
                    <w:t>the </w:t>
                  </w:r>
                  <w:r>
                    <w:rPr>
                      <w:spacing w:val="5"/>
                    </w:rPr>
                    <w:t>next </w:t>
                  </w:r>
                  <w:r>
                    <w:rPr>
                      <w:spacing w:val="4"/>
                    </w:rPr>
                    <w:t>day </w:t>
                  </w:r>
                  <w:r>
                    <w:rPr/>
                    <w:t>this </w:t>
                  </w:r>
                  <w:r>
                    <w:rPr>
                      <w:spacing w:val="2"/>
                    </w:rPr>
                    <w:t>theme </w:t>
                  </w:r>
                  <w:r>
                    <w:rPr/>
                    <w:t>was </w:t>
                  </w:r>
                  <w:r>
                    <w:rPr>
                      <w:spacing w:val="4"/>
                    </w:rPr>
                    <w:t>developed </w:t>
                  </w:r>
                  <w:r>
                    <w:rPr>
                      <w:spacing w:val="7"/>
                    </w:rPr>
                    <w:t>by </w:t>
                  </w:r>
                  <w:r>
                    <w:rPr>
                      <w:spacing w:val="2"/>
                    </w:rPr>
                    <w:t>another </w:t>
                  </w:r>
                  <w:r>
                    <w:rPr/>
                    <w:t>delegate </w:t>
                  </w:r>
                  <w:r>
                    <w:rPr>
                      <w:spacing w:val="9"/>
                    </w:rPr>
                    <w:t>of </w:t>
                  </w:r>
                  <w:r>
                    <w:rPr/>
                    <w:t>the </w:t>
                  </w:r>
                  <w:r>
                    <w:rPr>
                      <w:spacing w:val="2"/>
                    </w:rPr>
                    <w:t>International, </w:t>
                  </w:r>
                  <w:r>
                    <w:rPr>
                      <w:spacing w:val="5"/>
                    </w:rPr>
                    <w:t>Dupont. </w:t>
                  </w:r>
                  <w:r>
                    <w:rPr>
                      <w:spacing w:val="3"/>
                    </w:rPr>
                    <w:t>The </w:t>
                  </w:r>
                  <w:r>
                    <w:rPr>
                      <w:spacing w:val="2"/>
                    </w:rPr>
                    <w:t>frank </w:t>
                  </w:r>
                  <w:r>
                    <w:rPr>
                      <w:spacing w:val="5"/>
                    </w:rPr>
                    <w:t>pro­ </w:t>
                  </w:r>
                  <w:r>
                    <w:rPr>
                      <w:spacing w:val="3"/>
                    </w:rPr>
                    <w:t>clamation </w:t>
                  </w:r>
                  <w:r>
                    <w:rPr>
                      <w:spacing w:val="11"/>
                    </w:rPr>
                    <w:t>of </w:t>
                  </w:r>
                  <w:r>
                    <w:rPr/>
                    <w:t>socialism </w:t>
                  </w:r>
                  <w:r>
                    <w:rPr>
                      <w:spacing w:val="-4"/>
                    </w:rPr>
                    <w:t>as </w:t>
                  </w:r>
                  <w:r>
                    <w:rPr/>
                    <w:t>one </w:t>
                  </w:r>
                  <w:r>
                    <w:rPr>
                      <w:spacing w:val="11"/>
                    </w:rPr>
                    <w:t>of </w:t>
                  </w:r>
                  <w:r>
                    <w:rPr>
                      <w:spacing w:val="2"/>
                    </w:rPr>
                    <w:t>the </w:t>
                  </w:r>
                  <w:r>
                    <w:rPr/>
                    <w:t>aims o f </w:t>
                  </w:r>
                  <w:r>
                    <w:rPr>
                      <w:spacing w:val="2"/>
                    </w:rPr>
                    <w:t>the </w:t>
                  </w:r>
                  <w:r>
                    <w:rPr/>
                    <w:t>Congress caused </w:t>
                  </w:r>
                  <w:r>
                    <w:rPr>
                      <w:spacing w:val="2"/>
                    </w:rPr>
                    <w:t>the </w:t>
                  </w:r>
                  <w:r>
                    <w:rPr>
                      <w:spacing w:val="3"/>
                    </w:rPr>
                    <w:t>more conservative </w:t>
                  </w:r>
                  <w:r>
                    <w:rPr/>
                    <w:t>delegates </w:t>
                  </w:r>
                  <w:r>
                    <w:rPr>
                      <w:spacing w:val="4"/>
                    </w:rPr>
                    <w:t>to </w:t>
                  </w:r>
                  <w:r>
                    <w:rPr/>
                    <w:t>stir uneasily. </w:t>
                  </w:r>
                  <w:r>
                    <w:rPr>
                      <w:spacing w:val="3"/>
                    </w:rPr>
                    <w:t>Garibaldi’s </w:t>
                  </w:r>
                  <w:r>
                    <w:rPr>
                      <w:spacing w:val="7"/>
                    </w:rPr>
                    <w:t>advocacy </w:t>
                  </w:r>
                  <w:r>
                    <w:rPr>
                      <w:spacing w:val="9"/>
                    </w:rPr>
                    <w:t>of </w:t>
                  </w:r>
                  <w:r>
                    <w:rPr/>
                    <w:t>“ </w:t>
                  </w:r>
                  <w:r>
                    <w:rPr>
                      <w:spacing w:val="2"/>
                    </w:rPr>
                    <w:t>the </w:t>
                  </w:r>
                  <w:r>
                    <w:rPr/>
                    <w:t>religion </w:t>
                  </w:r>
                  <w:r>
                    <w:rPr>
                      <w:spacing w:val="11"/>
                    </w:rPr>
                    <w:t>of </w:t>
                  </w:r>
                  <w:r>
                    <w:rPr>
                      <w:spacing w:val="9"/>
                    </w:rPr>
                    <w:t>God” </w:t>
                  </w:r>
                  <w:r>
                    <w:rPr>
                      <w:spacing w:val="6"/>
                    </w:rPr>
                    <w:t>provoked </w:t>
                  </w:r>
                  <w:r>
                    <w:rPr/>
                    <w:t>gasps </w:t>
                  </w:r>
                  <w:r>
                    <w:rPr>
                      <w:spacing w:val="11"/>
                    </w:rPr>
                    <w:t>of </w:t>
                  </w:r>
                  <w:r>
                    <w:rPr/>
                    <w:t>astonish­ </w:t>
                  </w:r>
                  <w:r>
                    <w:rPr>
                      <w:spacing w:val="3"/>
                    </w:rPr>
                    <w:t>ment </w:t>
                  </w:r>
                  <w:r>
                    <w:rPr>
                      <w:spacing w:val="2"/>
                    </w:rPr>
                    <w:t>and </w:t>
                  </w:r>
                  <w:r>
                    <w:rPr/>
                    <w:t>dissent </w:t>
                  </w:r>
                  <w:r>
                    <w:rPr>
                      <w:spacing w:val="4"/>
                    </w:rPr>
                    <w:t>on </w:t>
                  </w:r>
                  <w:r>
                    <w:rPr>
                      <w:spacing w:val="2"/>
                    </w:rPr>
                    <w:t>the </w:t>
                  </w:r>
                  <w:r>
                    <w:rPr/>
                    <w:t>benches </w:t>
                  </w:r>
                  <w:r>
                    <w:rPr>
                      <w:spacing w:val="11"/>
                    </w:rPr>
                    <w:t>of </w:t>
                  </w:r>
                  <w:r>
                    <w:rPr>
                      <w:spacing w:val="2"/>
                    </w:rPr>
                    <w:t>the </w:t>
                  </w:r>
                  <w:r>
                    <w:rPr>
                      <w:spacing w:val="4"/>
                    </w:rPr>
                    <w:t>Left.  But,  </w:t>
                  </w:r>
                  <w:r>
                    <w:rPr/>
                    <w:t>in general,  </w:t>
                  </w:r>
                  <w:r>
                    <w:rPr>
                      <w:spacing w:val="4"/>
                    </w:rPr>
                    <w:t>the </w:t>
                  </w:r>
                  <w:r>
                    <w:rPr/>
                    <w:t>audience </w:t>
                  </w:r>
                  <w:r>
                    <w:rPr>
                      <w:spacing w:val="3"/>
                    </w:rPr>
                    <w:t>had come </w:t>
                  </w:r>
                  <w:r>
                    <w:rPr>
                      <w:spacing w:val="4"/>
                    </w:rPr>
                    <w:t>to </w:t>
                  </w:r>
                  <w:r>
                    <w:rPr/>
                    <w:t>cheer </w:t>
                  </w:r>
                  <w:r>
                    <w:rPr>
                      <w:spacing w:val="2"/>
                    </w:rPr>
                    <w:t>and </w:t>
                  </w:r>
                  <w:r>
                    <w:rPr>
                      <w:spacing w:val="4"/>
                    </w:rPr>
                    <w:t>to </w:t>
                  </w:r>
                  <w:r>
                    <w:rPr/>
                    <w:t>admire, </w:t>
                  </w:r>
                  <w:r>
                    <w:rPr>
                      <w:spacing w:val="5"/>
                    </w:rPr>
                    <w:t>not </w:t>
                  </w:r>
                  <w:r>
                    <w:rPr>
                      <w:spacing w:val="4"/>
                    </w:rPr>
                    <w:t>to </w:t>
                  </w:r>
                  <w:r>
                    <w:rPr/>
                    <w:t>criticise; </w:t>
                  </w:r>
                  <w:r>
                    <w:rPr>
                      <w:spacing w:val="2"/>
                    </w:rPr>
                    <w:t>and </w:t>
                  </w:r>
                  <w:r>
                    <w:rPr/>
                    <w:t>warm, </w:t>
                  </w:r>
                  <w:r>
                    <w:rPr>
                      <w:spacing w:val="7"/>
                    </w:rPr>
                    <w:t>if </w:t>
                  </w:r>
                  <w:r>
                    <w:rPr/>
                    <w:t>undiscriminating,  applause </w:t>
                  </w:r>
                  <w:r>
                    <w:rPr>
                      <w:spacing w:val="2"/>
                    </w:rPr>
                    <w:t>greeted </w:t>
                  </w:r>
                  <w:r>
                    <w:rPr>
                      <w:spacing w:val="4"/>
                    </w:rPr>
                    <w:t>every </w:t>
                  </w:r>
                  <w:r>
                    <w:rPr>
                      <w:spacing w:val="32"/>
                    </w:rPr>
                    <w:t> </w:t>
                  </w:r>
                  <w:r>
                    <w:rPr>
                      <w:spacing w:val="2"/>
                    </w:rPr>
                    <w:t>orator.</w:t>
                  </w:r>
                </w:p>
                <w:p>
                  <w:pPr>
                    <w:pStyle w:val="BodyText"/>
                    <w:spacing w:line="252" w:lineRule="auto" w:before="4"/>
                    <w:ind w:left="1075" w:right="998" w:firstLine="219"/>
                    <w:jc w:val="both"/>
                  </w:pPr>
                  <w:r>
                    <w:rPr>
                      <w:spacing w:val="5"/>
                    </w:rPr>
                    <w:t>It </w:t>
                  </w:r>
                  <w:r>
                    <w:rPr/>
                    <w:t>was in this atmosphere </w:t>
                  </w:r>
                  <w:r>
                    <w:rPr>
                      <w:spacing w:val="3"/>
                    </w:rPr>
                    <w:t>that Bakunin </w:t>
                  </w:r>
                  <w:r>
                    <w:rPr>
                      <w:spacing w:val="2"/>
                    </w:rPr>
                    <w:t>delivered, </w:t>
                  </w:r>
                  <w:r>
                    <w:rPr>
                      <w:spacing w:val="3"/>
                    </w:rPr>
                    <w:t>on </w:t>
                  </w:r>
                  <w:r>
                    <w:rPr/>
                    <w:t>the </w:t>
                  </w:r>
                  <w:r>
                    <w:rPr>
                      <w:spacing w:val="3"/>
                    </w:rPr>
                    <w:t>second afternoon </w:t>
                  </w:r>
                  <w:r>
                    <w:rPr>
                      <w:spacing w:val="11"/>
                    </w:rPr>
                    <w:t>of </w:t>
                  </w:r>
                  <w:r>
                    <w:rPr/>
                    <w:t>the Congress, a speech </w:t>
                  </w:r>
                  <w:r>
                    <w:rPr>
                      <w:spacing w:val="3"/>
                    </w:rPr>
                    <w:t>which </w:t>
                  </w:r>
                  <w:r>
                    <w:rPr>
                      <w:spacing w:val="4"/>
                    </w:rPr>
                    <w:t>won </w:t>
                  </w:r>
                  <w:r>
                    <w:rPr/>
                    <w:t>him “ </w:t>
                  </w:r>
                  <w:r>
                    <w:rPr>
                      <w:spacing w:val="7"/>
                    </w:rPr>
                    <w:t>pro­ </w:t>
                  </w:r>
                  <w:r>
                    <w:rPr>
                      <w:spacing w:val="3"/>
                    </w:rPr>
                    <w:t>longed applause” from </w:t>
                  </w:r>
                  <w:r>
                    <w:rPr>
                      <w:spacing w:val="2"/>
                    </w:rPr>
                    <w:t>the </w:t>
                  </w:r>
                  <w:r>
                    <w:rPr>
                      <w:spacing w:val="9"/>
                    </w:rPr>
                    <w:t>body </w:t>
                  </w:r>
                  <w:r>
                    <w:rPr>
                      <w:spacing w:val="11"/>
                    </w:rPr>
                    <w:t>of </w:t>
                  </w:r>
                  <w:r>
                    <w:rPr>
                      <w:spacing w:val="2"/>
                    </w:rPr>
                    <w:t>the </w:t>
                  </w:r>
                  <w:r>
                    <w:rPr/>
                    <w:t>hall </w:t>
                  </w:r>
                  <w:r>
                    <w:rPr>
                      <w:spacing w:val="2"/>
                    </w:rPr>
                    <w:t>and </w:t>
                  </w:r>
                  <w:r>
                    <w:rPr/>
                    <w:t>“ warm </w:t>
                  </w:r>
                  <w:r>
                    <w:rPr>
                      <w:spacing w:val="5"/>
                    </w:rPr>
                    <w:t>con­ </w:t>
                  </w:r>
                  <w:r>
                    <w:rPr>
                      <w:spacing w:val="3"/>
                    </w:rPr>
                    <w:t>gratulations” from </w:t>
                  </w:r>
                  <w:r>
                    <w:rPr/>
                    <w:t>his colleagues </w:t>
                  </w:r>
                  <w:r>
                    <w:rPr>
                      <w:spacing w:val="4"/>
                    </w:rPr>
                    <w:t>on </w:t>
                  </w:r>
                  <w:r>
                    <w:rPr>
                      <w:spacing w:val="2"/>
                    </w:rPr>
                    <w:t>the  </w:t>
                  </w:r>
                  <w:r>
                    <w:rPr/>
                    <w:t>Bureau.  </w:t>
                  </w:r>
                  <w:r>
                    <w:rPr>
                      <w:spacing w:val="3"/>
                    </w:rPr>
                    <w:t>The  </w:t>
                  </w:r>
                  <w:r>
                    <w:rPr>
                      <w:spacing w:val="6"/>
                    </w:rPr>
                    <w:t>text  </w:t>
                  </w:r>
                  <w:r>
                    <w:rPr/>
                    <w:t>o f his remarks is </w:t>
                  </w:r>
                  <w:r>
                    <w:rPr>
                      <w:spacing w:val="2"/>
                    </w:rPr>
                    <w:t>lost </w:t>
                  </w:r>
                  <w:r>
                    <w:rPr>
                      <w:spacing w:val="4"/>
                    </w:rPr>
                    <w:t>to </w:t>
                  </w:r>
                  <w:r>
                    <w:rPr>
                      <w:spacing w:val="3"/>
                    </w:rPr>
                    <w:t>posterity. </w:t>
                  </w:r>
                  <w:r>
                    <w:rPr>
                      <w:spacing w:val="4"/>
                    </w:rPr>
                    <w:t>He </w:t>
                  </w:r>
                  <w:r>
                    <w:rPr>
                      <w:spacing w:val="3"/>
                    </w:rPr>
                    <w:t>spoke </w:t>
                  </w:r>
                  <w:r>
                    <w:rPr/>
                    <w:t>(in </w:t>
                  </w:r>
                  <w:r>
                    <w:rPr>
                      <w:spacing w:val="2"/>
                    </w:rPr>
                    <w:t>French) </w:t>
                  </w:r>
                  <w:r>
                    <w:rPr>
                      <w:spacing w:val="6"/>
                    </w:rPr>
                    <w:t>too </w:t>
                  </w:r>
                  <w:r>
                    <w:rPr>
                      <w:spacing w:val="4"/>
                    </w:rPr>
                    <w:t>rapidly for </w:t>
                  </w:r>
                  <w:r>
                    <w:rPr>
                      <w:spacing w:val="2"/>
                    </w:rPr>
                    <w:t>the </w:t>
                  </w:r>
                  <w:r>
                    <w:rPr/>
                    <w:t>stenographers; </w:t>
                  </w:r>
                  <w:r>
                    <w:rPr>
                      <w:spacing w:val="2"/>
                    </w:rPr>
                    <w:t>and the </w:t>
                  </w:r>
                  <w:r>
                    <w:rPr>
                      <w:spacing w:val="3"/>
                    </w:rPr>
                    <w:t>report </w:t>
                  </w:r>
                  <w:r>
                    <w:rPr>
                      <w:spacing w:val="11"/>
                    </w:rPr>
                    <w:t>of </w:t>
                  </w:r>
                  <w:r>
                    <w:rPr>
                      <w:spacing w:val="2"/>
                    </w:rPr>
                    <w:t>the  </w:t>
                  </w:r>
                  <w:r>
                    <w:rPr/>
                    <w:t>speech  issued  at  </w:t>
                  </w:r>
                  <w:r>
                    <w:rPr>
                      <w:spacing w:val="2"/>
                    </w:rPr>
                    <w:t>the time </w:t>
                  </w:r>
                  <w:r>
                    <w:rPr/>
                    <w:t>was </w:t>
                  </w:r>
                  <w:r>
                    <w:rPr>
                      <w:spacing w:val="2"/>
                    </w:rPr>
                    <w:t>described </w:t>
                  </w:r>
                  <w:r>
                    <w:rPr>
                      <w:spacing w:val="7"/>
                    </w:rPr>
                    <w:t>by </w:t>
                  </w:r>
                  <w:r>
                    <w:rPr>
                      <w:spacing w:val="2"/>
                    </w:rPr>
                    <w:t>him </w:t>
                  </w:r>
                  <w:r>
                    <w:rPr/>
                    <w:t>as “ </w:t>
                  </w:r>
                  <w:r>
                    <w:rPr>
                      <w:spacing w:val="5"/>
                    </w:rPr>
                    <w:t>not </w:t>
                  </w:r>
                  <w:r>
                    <w:rPr>
                      <w:spacing w:val="4"/>
                    </w:rPr>
                    <w:t>merely </w:t>
                  </w:r>
                  <w:r>
                    <w:rPr>
                      <w:spacing w:val="2"/>
                    </w:rPr>
                    <w:t>inaccurate </w:t>
                  </w:r>
                  <w:r>
                    <w:rPr>
                      <w:spacing w:val="4"/>
                    </w:rPr>
                    <w:t>but </w:t>
                  </w:r>
                  <w:r>
                    <w:rPr>
                      <w:spacing w:val="3"/>
                    </w:rPr>
                    <w:t>false” </w:t>
                  </w:r>
                  <w:r>
                    <w:rPr/>
                    <w:t>. </w:t>
                  </w:r>
                  <w:r>
                    <w:rPr>
                      <w:spacing w:val="4"/>
                    </w:rPr>
                    <w:t>Four </w:t>
                  </w:r>
                  <w:r>
                    <w:rPr>
                      <w:spacing w:val="3"/>
                    </w:rPr>
                    <w:t>months </w:t>
                  </w:r>
                  <w:r>
                    <w:rPr/>
                    <w:t>later he </w:t>
                  </w:r>
                  <w:r>
                    <w:rPr>
                      <w:spacing w:val="3"/>
                    </w:rPr>
                    <w:t>wrote from </w:t>
                  </w:r>
                  <w:r>
                    <w:rPr>
                      <w:spacing w:val="5"/>
                    </w:rPr>
                    <w:t>memory </w:t>
                  </w:r>
                  <w:r>
                    <w:rPr/>
                    <w:t>(he </w:t>
                  </w:r>
                  <w:r>
                    <w:rPr>
                      <w:spacing w:val="3"/>
                    </w:rPr>
                    <w:t>had spoken without </w:t>
                  </w:r>
                  <w:r>
                    <w:rPr/>
                    <w:t>a </w:t>
                  </w:r>
                  <w:r>
                    <w:rPr>
                      <w:spacing w:val="3"/>
                    </w:rPr>
                    <w:t>note) </w:t>
                  </w:r>
                  <w:r>
                    <w:rPr/>
                    <w:t>a </w:t>
                  </w:r>
                  <w:r>
                    <w:rPr>
                      <w:spacing w:val="2"/>
                    </w:rPr>
                    <w:t>long </w:t>
                  </w:r>
                  <w:r>
                    <w:rPr/>
                    <w:t>resume </w:t>
                  </w:r>
                  <w:r>
                    <w:rPr>
                      <w:spacing w:val="11"/>
                    </w:rPr>
                    <w:t>of </w:t>
                  </w:r>
                  <w:r>
                    <w:rPr/>
                    <w:t>his speech </w:t>
                  </w:r>
                  <w:r>
                    <w:rPr>
                      <w:spacing w:val="4"/>
                    </w:rPr>
                    <w:t>for </w:t>
                  </w:r>
                  <w:r>
                    <w:rPr/>
                    <w:t>the  </w:t>
                  </w:r>
                  <w:r>
                    <w:rPr>
                      <w:i/>
                      <w:spacing w:val="3"/>
                    </w:rPr>
                    <w:t>Annales </w:t>
                  </w:r>
                  <w:r>
                    <w:rPr>
                      <w:spacing w:val="9"/>
                    </w:rPr>
                    <w:t>of </w:t>
                  </w:r>
                  <w:r>
                    <w:rPr>
                      <w:spacing w:val="2"/>
                    </w:rPr>
                    <w:t>the </w:t>
                  </w:r>
                  <w:r>
                    <w:rPr/>
                    <w:t>Congress. </w:t>
                  </w:r>
                  <w:r>
                    <w:rPr>
                      <w:spacing w:val="6"/>
                    </w:rPr>
                    <w:t>How </w:t>
                  </w:r>
                  <w:r>
                    <w:rPr/>
                    <w:t>far </w:t>
                  </w:r>
                  <w:r>
                    <w:rPr>
                      <w:spacing w:val="2"/>
                    </w:rPr>
                    <w:t>the </w:t>
                  </w:r>
                  <w:r>
                    <w:rPr>
                      <w:spacing w:val="3"/>
                    </w:rPr>
                    <w:t>printed </w:t>
                  </w:r>
                  <w:r>
                    <w:rPr>
                      <w:spacing w:val="7"/>
                    </w:rPr>
                    <w:t>text </w:t>
                  </w:r>
                  <w:r>
                    <w:rPr>
                      <w:spacing w:val="3"/>
                    </w:rPr>
                    <w:t>reproduces </w:t>
                  </w:r>
                  <w:r>
                    <w:rPr>
                      <w:spacing w:val="2"/>
                    </w:rPr>
                    <w:t>the </w:t>
                  </w:r>
                  <w:r>
                    <w:rPr>
                      <w:spacing w:val="3"/>
                    </w:rPr>
                    <w:t>spoken </w:t>
                  </w:r>
                  <w:r>
                    <w:rPr>
                      <w:spacing w:val="4"/>
                    </w:rPr>
                    <w:t>word </w:t>
                  </w:r>
                  <w:r>
                    <w:rPr>
                      <w:spacing w:val="3"/>
                    </w:rPr>
                    <w:t>cannot </w:t>
                  </w:r>
                  <w:r>
                    <w:rPr/>
                    <w:t>be  determined.  </w:t>
                  </w:r>
                  <w:r>
                    <w:rPr>
                      <w:spacing w:val="4"/>
                    </w:rPr>
                    <w:t>But  </w:t>
                  </w:r>
                  <w:r>
                    <w:rPr/>
                    <w:t>it  is  an  </w:t>
                  </w:r>
                  <w:r>
                    <w:rPr>
                      <w:spacing w:val="3"/>
                    </w:rPr>
                    <w:t>eloquent  exposition </w:t>
                  </w:r>
                  <w:r>
                    <w:rPr>
                      <w:spacing w:val="9"/>
                    </w:rPr>
                    <w:t>of </w:t>
                  </w:r>
                  <w:r>
                    <w:rPr>
                      <w:spacing w:val="4"/>
                    </w:rPr>
                    <w:t>Bakunin’s </w:t>
                  </w:r>
                  <w:r>
                    <w:rPr>
                      <w:spacing w:val="2"/>
                    </w:rPr>
                    <w:t>programme. Describing </w:t>
                  </w:r>
                  <w:r>
                    <w:rPr>
                      <w:spacing w:val="4"/>
                    </w:rPr>
                    <w:t>himself </w:t>
                  </w:r>
                  <w:r>
                    <w:rPr>
                      <w:spacing w:val="-3"/>
                    </w:rPr>
                    <w:t>as </w:t>
                  </w:r>
                  <w:r>
                    <w:rPr/>
                    <w:t>“ the </w:t>
                  </w:r>
                  <w:r>
                    <w:rPr>
                      <w:spacing w:val="4"/>
                    </w:rPr>
                    <w:t>most </w:t>
                  </w:r>
                  <w:r>
                    <w:rPr>
                      <w:spacing w:val="3"/>
                    </w:rPr>
                    <w:t>dis­ obedient </w:t>
                  </w:r>
                  <w:r>
                    <w:rPr>
                      <w:spacing w:val="4"/>
                    </w:rPr>
                    <w:t>subject </w:t>
                  </w:r>
                  <w:r>
                    <w:rPr>
                      <w:spacing w:val="11"/>
                    </w:rPr>
                    <w:t>of </w:t>
                  </w:r>
                  <w:r>
                    <w:rPr/>
                    <w:t>the Russian </w:t>
                  </w:r>
                  <w:r>
                    <w:rPr>
                      <w:spacing w:val="5"/>
                    </w:rPr>
                    <w:t>Empire” </w:t>
                  </w:r>
                  <w:r>
                    <w:rPr/>
                    <w:t>, he </w:t>
                  </w:r>
                  <w:r>
                    <w:rPr>
                      <w:spacing w:val="4"/>
                    </w:rPr>
                    <w:t>protested </w:t>
                  </w:r>
                  <w:r>
                    <w:rPr/>
                    <w:t>against </w:t>
                  </w:r>
                  <w:r>
                    <w:rPr>
                      <w:spacing w:val="2"/>
                    </w:rPr>
                    <w:t>the existence </w:t>
                  </w:r>
                  <w:r>
                    <w:rPr>
                      <w:spacing w:val="9"/>
                    </w:rPr>
                    <w:t>of </w:t>
                  </w:r>
                  <w:r>
                    <w:rPr>
                      <w:spacing w:val="3"/>
                    </w:rPr>
                    <w:t>that </w:t>
                  </w:r>
                  <w:r>
                    <w:rPr>
                      <w:spacing w:val="2"/>
                    </w:rPr>
                    <w:t>Empire, and expressed the </w:t>
                  </w:r>
                  <w:r>
                    <w:rPr>
                      <w:spacing w:val="3"/>
                    </w:rPr>
                    <w:t>hope </w:t>
                  </w:r>
                  <w:r>
                    <w:rPr>
                      <w:spacing w:val="4"/>
                    </w:rPr>
                    <w:t>that </w:t>
                  </w:r>
                  <w:r>
                    <w:rPr/>
                    <w:t>“ its armies </w:t>
                  </w:r>
                  <w:r>
                    <w:rPr>
                      <w:spacing w:val="4"/>
                    </w:rPr>
                    <w:t>would </w:t>
                  </w:r>
                  <w:r>
                    <w:rPr/>
                    <w:t>be </w:t>
                  </w:r>
                  <w:r>
                    <w:rPr>
                      <w:spacing w:val="2"/>
                    </w:rPr>
                    <w:t>defeated </w:t>
                  </w:r>
                  <w:r>
                    <w:rPr/>
                    <w:t>in </w:t>
                  </w:r>
                  <w:r>
                    <w:rPr>
                      <w:spacing w:val="2"/>
                    </w:rPr>
                    <w:t>some future war </w:t>
                  </w:r>
                  <w:r>
                    <w:rPr/>
                    <w:t>undertaken </w:t>
                  </w:r>
                  <w:r>
                    <w:rPr>
                      <w:spacing w:val="7"/>
                    </w:rPr>
                    <w:t>by it” </w:t>
                  </w:r>
                  <w:r>
                    <w:rPr/>
                    <w:t>. </w:t>
                  </w:r>
                  <w:r>
                    <w:rPr>
                      <w:spacing w:val="5"/>
                    </w:rPr>
                    <w:t>He </w:t>
                  </w:r>
                  <w:r>
                    <w:rPr>
                      <w:spacing w:val="2"/>
                    </w:rPr>
                    <w:t>declared </w:t>
                  </w:r>
                  <w:r>
                    <w:rPr>
                      <w:spacing w:val="3"/>
                    </w:rPr>
                    <w:t>that </w:t>
                  </w:r>
                  <w:r>
                    <w:rPr/>
                    <w:t>Russia </w:t>
                  </w:r>
                  <w:r>
                    <w:rPr>
                      <w:spacing w:val="3"/>
                    </w:rPr>
                    <w:t>could </w:t>
                  </w:r>
                  <w:r>
                    <w:rPr>
                      <w:spacing w:val="4"/>
                    </w:rPr>
                    <w:t>only </w:t>
                  </w:r>
                  <w:r>
                    <w:rPr>
                      <w:spacing w:val="3"/>
                    </w:rPr>
                    <w:t>be saved </w:t>
                  </w:r>
                  <w:r>
                    <w:rPr>
                      <w:spacing w:val="7"/>
                    </w:rPr>
                    <w:t>by </w:t>
                  </w:r>
                  <w:r>
                    <w:rPr/>
                    <w:t>federalism </w:t>
                  </w:r>
                  <w:r>
                    <w:rPr>
                      <w:spacing w:val="2"/>
                    </w:rPr>
                    <w:t>and </w:t>
                  </w:r>
                  <w:r>
                    <w:rPr/>
                    <w:t>socialism; </w:t>
                  </w:r>
                  <w:r>
                    <w:rPr>
                      <w:spacing w:val="2"/>
                    </w:rPr>
                    <w:t>and </w:t>
                  </w:r>
                  <w:r>
                    <w:rPr/>
                    <w:t>he </w:t>
                  </w:r>
                  <w:r>
                    <w:rPr>
                      <w:spacing w:val="2"/>
                    </w:rPr>
                    <w:t>plunged </w:t>
                  </w:r>
                  <w:r>
                    <w:rPr>
                      <w:spacing w:val="3"/>
                    </w:rPr>
                    <w:t>into </w:t>
                  </w:r>
                  <w:r>
                    <w:rPr/>
                    <w:t>a </w:t>
                  </w:r>
                  <w:r>
                    <w:rPr>
                      <w:spacing w:val="3"/>
                    </w:rPr>
                    <w:t>vigorous </w:t>
                  </w:r>
                  <w:r>
                    <w:rPr>
                      <w:spacing w:val="2"/>
                    </w:rPr>
                    <w:t>denunciation </w:t>
                  </w:r>
                  <w:r>
                    <w:rPr>
                      <w:spacing w:val="11"/>
                    </w:rPr>
                    <w:t>of </w:t>
                  </w:r>
                  <w:r>
                    <w:rPr/>
                    <w:t>nationalism (which he </w:t>
                  </w:r>
                  <w:r>
                    <w:rPr>
                      <w:spacing w:val="3"/>
                    </w:rPr>
                    <w:t>himself </w:t>
                  </w:r>
                  <w:r>
                    <w:rPr>
                      <w:spacing w:val="2"/>
                    </w:rPr>
                    <w:t>had </w:t>
                  </w:r>
                  <w:r>
                    <w:rPr>
                      <w:spacing w:val="3"/>
                    </w:rPr>
                    <w:t>once </w:t>
                  </w:r>
                  <w:r>
                    <w:rPr/>
                    <w:t>identified </w:t>
                  </w:r>
                  <w:r>
                    <w:rPr>
                      <w:spacing w:val="2"/>
                    </w:rPr>
                    <w:t>with </w:t>
                  </w:r>
                  <w:r>
                    <w:rPr>
                      <w:spacing w:val="5"/>
                    </w:rPr>
                    <w:t>revolu­ </w:t>
                  </w:r>
                  <w:r>
                    <w:rPr>
                      <w:spacing w:val="3"/>
                    </w:rPr>
                    <w:t>tion)  </w:t>
                  </w:r>
                  <w:r>
                    <w:rPr>
                      <w:spacing w:val="-3"/>
                    </w:rPr>
                    <w:t>as </w:t>
                  </w:r>
                  <w:r>
                    <w:rPr/>
                    <w:t>the  </w:t>
                  </w:r>
                  <w:r>
                    <w:rPr>
                      <w:spacing w:val="2"/>
                    </w:rPr>
                    <w:t>principal </w:t>
                  </w:r>
                  <w:r>
                    <w:rPr>
                      <w:spacing w:val="5"/>
                    </w:rPr>
                    <w:t>tool </w:t>
                  </w:r>
                  <w:r>
                    <w:rPr>
                      <w:spacing w:val="9"/>
                    </w:rPr>
                    <w:t>of</w:t>
                  </w:r>
                  <w:r>
                    <w:rPr>
                      <w:spacing w:val="33"/>
                    </w:rPr>
                    <w:t> </w:t>
                  </w:r>
                  <w:r>
                    <w:rPr>
                      <w:spacing w:val="2"/>
                    </w:rPr>
                    <w:t>reaction.</w:t>
                  </w:r>
                </w:p>
                <w:p>
                  <w:pPr>
                    <w:pStyle w:val="BodyText"/>
                    <w:rPr>
                      <w:rFonts w:ascii="Times New Roman"/>
                      <w:sz w:val="18"/>
                    </w:rPr>
                  </w:pPr>
                </w:p>
                <w:p>
                  <w:pPr>
                    <w:pStyle w:val="BodyText"/>
                    <w:spacing w:line="220" w:lineRule="auto"/>
                    <w:ind w:left="1063" w:right="986" w:firstLine="204"/>
                    <w:jc w:val="both"/>
                  </w:pPr>
                  <w:r>
                    <w:rPr/>
                    <w:t>We </w:t>
                  </w:r>
                  <w:r>
                    <w:rPr>
                      <w:spacing w:val="-5"/>
                    </w:rPr>
                    <w:t>must </w:t>
                  </w:r>
                  <w:r>
                    <w:rPr>
                      <w:spacing w:val="-3"/>
                    </w:rPr>
                    <w:t>abandon </w:t>
                  </w:r>
                  <w:r>
                    <w:rPr>
                      <w:spacing w:val="-4"/>
                    </w:rPr>
                    <w:t>once </w:t>
                  </w:r>
                  <w:r>
                    <w:rPr/>
                    <w:t>for </w:t>
                  </w:r>
                  <w:r>
                    <w:rPr>
                      <w:spacing w:val="-4"/>
                    </w:rPr>
                    <w:t>all this false </w:t>
                  </w:r>
                  <w:r>
                    <w:rPr>
                      <w:spacing w:val="-2"/>
                    </w:rPr>
                    <w:t>principle </w:t>
                  </w:r>
                  <w:r>
                    <w:rPr/>
                    <w:t>of nationality </w:t>
                  </w:r>
                  <w:r>
                    <w:rPr>
                      <w:spacing w:val="-4"/>
                    </w:rPr>
                    <w:t>which </w:t>
                  </w:r>
                  <w:r>
                    <w:rPr>
                      <w:spacing w:val="-7"/>
                    </w:rPr>
                    <w:t>has </w:t>
                  </w:r>
                  <w:r>
                    <w:rPr>
                      <w:spacing w:val="-4"/>
                    </w:rPr>
                    <w:t>been </w:t>
                  </w:r>
                  <w:r>
                    <w:rPr>
                      <w:spacing w:val="-3"/>
                    </w:rPr>
                    <w:t>invented </w:t>
                  </w:r>
                  <w:r>
                    <w:rPr/>
                    <w:t>in </w:t>
                  </w:r>
                  <w:r>
                    <w:rPr>
                      <w:spacing w:val="-5"/>
                    </w:rPr>
                    <w:t>these </w:t>
                  </w:r>
                  <w:r>
                    <w:rPr>
                      <w:spacing w:val="-4"/>
                    </w:rPr>
                    <w:t>last years </w:t>
                  </w:r>
                  <w:r>
                    <w:rPr>
                      <w:spacing w:val="3"/>
                    </w:rPr>
                    <w:t>by </w:t>
                  </w:r>
                  <w:r>
                    <w:rPr>
                      <w:spacing w:val="-3"/>
                    </w:rPr>
                    <w:t>the despots </w:t>
                  </w:r>
                  <w:r>
                    <w:rPr/>
                    <w:t>of </w:t>
                  </w:r>
                  <w:r>
                    <w:rPr>
                      <w:spacing w:val="-4"/>
                    </w:rPr>
                    <w:t>France, </w:t>
                  </w:r>
                  <w:r>
                    <w:rPr>
                      <w:spacing w:val="-5"/>
                    </w:rPr>
                    <w:t>Russia, </w:t>
                  </w:r>
                  <w:r>
                    <w:rPr>
                      <w:spacing w:val="-3"/>
                    </w:rPr>
                    <w:t>and </w:t>
                  </w:r>
                  <w:r>
                    <w:rPr>
                      <w:spacing w:val="-6"/>
                    </w:rPr>
                    <w:t>Prussia </w:t>
                  </w:r>
                  <w:r>
                    <w:rPr/>
                    <w:t>only in </w:t>
                  </w:r>
                  <w:r>
                    <w:rPr>
                      <w:spacing w:val="-4"/>
                    </w:rPr>
                    <w:t>order </w:t>
                  </w:r>
                  <w:r>
                    <w:rPr/>
                    <w:t>to </w:t>
                  </w:r>
                  <w:r>
                    <w:rPr>
                      <w:spacing w:val="-5"/>
                    </w:rPr>
                    <w:t>stifle </w:t>
                  </w:r>
                  <w:r>
                    <w:rPr/>
                    <w:t>the </w:t>
                  </w:r>
                  <w:r>
                    <w:rPr>
                      <w:spacing w:val="-6"/>
                    </w:rPr>
                    <w:t>supreme </w:t>
                  </w:r>
                  <w:r>
                    <w:rPr>
                      <w:spacing w:val="-3"/>
                    </w:rPr>
                    <w:t>principle </w:t>
                  </w:r>
                  <w:r>
                    <w:rPr/>
                    <w:t>of liberty. Nationality </w:t>
                  </w:r>
                  <w:r>
                    <w:rPr>
                      <w:spacing w:val="-3"/>
                    </w:rPr>
                    <w:t>is </w:t>
                  </w:r>
                  <w:r>
                    <w:rPr/>
                    <w:t>not a </w:t>
                  </w:r>
                  <w:r>
                    <w:rPr>
                      <w:spacing w:val="-4"/>
                    </w:rPr>
                    <w:t>principle. </w:t>
                  </w:r>
                  <w:r>
                    <w:rPr>
                      <w:spacing w:val="4"/>
                    </w:rPr>
                    <w:t>It </w:t>
                  </w:r>
                  <w:r>
                    <w:rPr>
                      <w:spacing w:val="-3"/>
                    </w:rPr>
                    <w:t>is </w:t>
                  </w:r>
                  <w:r>
                    <w:rPr/>
                    <w:t>a fact </w:t>
                  </w:r>
                  <w:r>
                    <w:rPr>
                      <w:spacing w:val="-5"/>
                    </w:rPr>
                    <w:t>as </w:t>
                  </w:r>
                  <w:r>
                    <w:rPr>
                      <w:spacing w:val="-3"/>
                    </w:rPr>
                    <w:t>legitimate </w:t>
                  </w:r>
                  <w:r>
                    <w:rPr>
                      <w:spacing w:val="-5"/>
                    </w:rPr>
                    <w:t>as </w:t>
                  </w:r>
                  <w:r>
                    <w:rPr>
                      <w:spacing w:val="-3"/>
                    </w:rPr>
                    <w:t>individuality. </w:t>
                  </w:r>
                  <w:r>
                    <w:rPr/>
                    <w:t>Every </w:t>
                  </w:r>
                  <w:r>
                    <w:rPr>
                      <w:spacing w:val="-3"/>
                    </w:rPr>
                    <w:t>nationality, </w:t>
                  </w:r>
                  <w:r>
                    <w:rPr>
                      <w:spacing w:val="-6"/>
                    </w:rPr>
                    <w:t>small </w:t>
                  </w:r>
                  <w:r>
                    <w:rPr/>
                    <w:t>or </w:t>
                  </w:r>
                  <w:r>
                    <w:rPr>
                      <w:spacing w:val="-4"/>
                    </w:rPr>
                    <w:t>great, </w:t>
                  </w:r>
                  <w:r>
                    <w:rPr>
                      <w:spacing w:val="-7"/>
                    </w:rPr>
                    <w:t>has </w:t>
                  </w:r>
                  <w:r>
                    <w:rPr/>
                    <w:t>the incontest­ </w:t>
                  </w:r>
                  <w:r>
                    <w:rPr>
                      <w:spacing w:val="-4"/>
                    </w:rPr>
                    <w:t>able </w:t>
                  </w:r>
                  <w:r>
                    <w:rPr>
                      <w:spacing w:val="-3"/>
                    </w:rPr>
                    <w:t>right </w:t>
                  </w:r>
                  <w:r>
                    <w:rPr/>
                    <w:t>to be </w:t>
                  </w:r>
                  <w:r>
                    <w:rPr>
                      <w:spacing w:val="-4"/>
                    </w:rPr>
                    <w:t>itself, </w:t>
                  </w:r>
                  <w:r>
                    <w:rPr/>
                    <w:t>to live according to its </w:t>
                  </w:r>
                  <w:r>
                    <w:rPr>
                      <w:spacing w:val="-3"/>
                    </w:rPr>
                    <w:t>own </w:t>
                  </w:r>
                  <w:r>
                    <w:rPr>
                      <w:spacing w:val="-6"/>
                    </w:rPr>
                    <w:t>nature; </w:t>
                  </w:r>
                  <w:r>
                    <w:rPr>
                      <w:spacing w:val="-4"/>
                    </w:rPr>
                    <w:t>this </w:t>
                  </w:r>
                  <w:r>
                    <w:rPr>
                      <w:spacing w:val="-3"/>
                    </w:rPr>
                    <w:t>right is merely </w:t>
                  </w:r>
                  <w:r>
                    <w:rPr/>
                    <w:t>a </w:t>
                  </w:r>
                  <w:r>
                    <w:rPr>
                      <w:spacing w:val="-5"/>
                    </w:rPr>
                    <w:t>result </w:t>
                  </w:r>
                  <w:r>
                    <w:rPr/>
                    <w:t>of </w:t>
                  </w:r>
                  <w:r>
                    <w:rPr>
                      <w:spacing w:val="-3"/>
                    </w:rPr>
                    <w:t>the </w:t>
                  </w:r>
                  <w:r>
                    <w:rPr>
                      <w:spacing w:val="-6"/>
                    </w:rPr>
                    <w:t>universal </w:t>
                  </w:r>
                  <w:r>
                    <w:rPr>
                      <w:spacing w:val="-4"/>
                    </w:rPr>
                    <w:t>principle </w:t>
                  </w:r>
                  <w:r>
                    <w:rPr/>
                    <w:t>of  liberty.</w:t>
                  </w:r>
                </w:p>
              </w:txbxContent>
            </v:textbox>
            <w10:wrap type="none"/>
          </v:shape>
        </w:pict>
      </w:r>
      <w:r>
        <w:rPr/>
        <w:drawing>
          <wp:anchor distT="0" distB="0" distL="0" distR="0" allowOverlap="1" layoutInCell="1" locked="0" behindDoc="1" simplePos="0" relativeHeight="268195223">
            <wp:simplePos x="0" y="0"/>
            <wp:positionH relativeFrom="page">
              <wp:posOffset>0</wp:posOffset>
            </wp:positionH>
            <wp:positionV relativeFrom="page">
              <wp:posOffset>0</wp:posOffset>
            </wp:positionV>
            <wp:extent cx="5045064" cy="7778496"/>
            <wp:effectExtent l="0" t="0" r="0" b="0"/>
            <wp:wrapNone/>
            <wp:docPr id="661" name="image335.png" descr=""/>
            <wp:cNvGraphicFramePr>
              <a:graphicFrameLocks noChangeAspect="1"/>
            </wp:cNvGraphicFramePr>
            <a:graphic>
              <a:graphicData uri="http://schemas.openxmlformats.org/drawingml/2006/picture">
                <pic:pic>
                  <pic:nvPicPr>
                    <pic:cNvPr id="662" name="image335.png"/>
                    <pic:cNvPicPr/>
                  </pic:nvPicPr>
                  <pic:blipFill>
                    <a:blip r:embed="rId33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4020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005" w:val="left" w:leader="none"/>
                      <w:tab w:pos="6912" w:val="right" w:leader="none"/>
                    </w:tabs>
                    <w:spacing w:before="120"/>
                    <w:ind w:left="1082" w:right="0" w:firstLine="0"/>
                    <w:jc w:val="left"/>
                    <w:rPr>
                      <w:b/>
                      <w:sz w:val="16"/>
                    </w:rPr>
                  </w:pPr>
                  <w:r>
                    <w:rPr>
                      <w:spacing w:val="6"/>
                      <w:sz w:val="12"/>
                    </w:rPr>
                    <w:t>CH</w:t>
                  </w:r>
                  <w:r>
                    <w:rPr>
                      <w:spacing w:val="-18"/>
                      <w:sz w:val="12"/>
                    </w:rPr>
                    <w:t> </w:t>
                  </w:r>
                  <w:r>
                    <w:rPr>
                      <w:spacing w:val="8"/>
                      <w:sz w:val="12"/>
                    </w:rPr>
                    <w:t>AP.</w:t>
                  </w:r>
                  <w:r>
                    <w:rPr>
                      <w:spacing w:val="49"/>
                      <w:sz w:val="12"/>
                    </w:rPr>
                    <w:t> </w:t>
                  </w:r>
                  <w:r>
                    <w:rPr>
                      <w:b/>
                      <w:sz w:val="16"/>
                    </w:rPr>
                    <w:t>25</w:t>
                    <w:tab/>
                  </w:r>
                  <w:r>
                    <w:rPr>
                      <w:b/>
                      <w:spacing w:val="7"/>
                      <w:sz w:val="16"/>
                    </w:rPr>
                    <w:t>THE  LEAGUE  </w:t>
                  </w:r>
                  <w:r>
                    <w:rPr>
                      <w:b/>
                      <w:sz w:val="16"/>
                    </w:rPr>
                    <w:t>OF  </w:t>
                  </w:r>
                  <w:r>
                    <w:rPr>
                      <w:b/>
                      <w:spacing w:val="3"/>
                      <w:sz w:val="16"/>
                    </w:rPr>
                    <w:t>PEACE </w:t>
                  </w:r>
                  <w:r>
                    <w:rPr>
                      <w:b/>
                      <w:spacing w:val="30"/>
                      <w:sz w:val="16"/>
                    </w:rPr>
                    <w:t> </w:t>
                  </w:r>
                  <w:r>
                    <w:rPr>
                      <w:b/>
                      <w:spacing w:val="7"/>
                      <w:sz w:val="16"/>
                    </w:rPr>
                    <w:t>AND </w:t>
                  </w:r>
                  <w:r>
                    <w:rPr>
                      <w:b/>
                      <w:spacing w:val="9"/>
                      <w:sz w:val="16"/>
                    </w:rPr>
                    <w:t> </w:t>
                  </w:r>
                  <w:r>
                    <w:rPr>
                      <w:b/>
                      <w:spacing w:val="6"/>
                      <w:sz w:val="16"/>
                    </w:rPr>
                    <w:t>FREEDOM</w:t>
                  </w:r>
                  <w:r>
                    <w:rPr>
                      <w:rFonts w:ascii="Times New Roman"/>
                      <w:spacing w:val="6"/>
                      <w:sz w:val="16"/>
                    </w:rPr>
                    <w:tab/>
                  </w:r>
                  <w:r>
                    <w:rPr>
                      <w:b/>
                      <w:spacing w:val="-5"/>
                      <w:sz w:val="16"/>
                    </w:rPr>
                    <w:t>331</w:t>
                  </w:r>
                </w:p>
                <w:p>
                  <w:pPr>
                    <w:pStyle w:val="BodyText"/>
                    <w:spacing w:line="249" w:lineRule="auto" w:before="116"/>
                    <w:ind w:left="1082" w:right="1004" w:firstLine="3"/>
                    <w:jc w:val="both"/>
                  </w:pPr>
                  <w:r>
                    <w:rPr/>
                    <w:t>The primary condition of peace is the substitution of inter­ national justice for national  interests.</w:t>
                  </w:r>
                </w:p>
                <w:p>
                  <w:pPr>
                    <w:pStyle w:val="BodyText"/>
                    <w:spacing w:line="249" w:lineRule="auto"/>
                    <w:ind w:left="1082" w:right="1014" w:firstLine="212"/>
                    <w:jc w:val="both"/>
                  </w:pPr>
                  <w:r>
                    <w:rPr>
                      <w:spacing w:val="3"/>
                    </w:rPr>
                    <w:t>From </w:t>
                  </w:r>
                  <w:r>
                    <w:rPr/>
                    <w:t>these </w:t>
                  </w:r>
                  <w:r>
                    <w:rPr>
                      <w:spacing w:val="2"/>
                    </w:rPr>
                    <w:t>abstractions </w:t>
                  </w:r>
                  <w:r>
                    <w:rPr/>
                    <w:t>Bakunin led up </w:t>
                  </w:r>
                  <w:r>
                    <w:rPr>
                      <w:spacing w:val="3"/>
                    </w:rPr>
                    <w:t>to </w:t>
                  </w:r>
                  <w:r>
                    <w:rPr/>
                    <w:t>his now </w:t>
                  </w:r>
                  <w:r>
                    <w:rPr>
                      <w:spacing w:val="3"/>
                    </w:rPr>
                    <w:t>favourite </w:t>
                  </w:r>
                  <w:r>
                    <w:rPr>
                      <w:spacing w:val="2"/>
                    </w:rPr>
                    <w:t>theme— </w:t>
                  </w:r>
                  <w:r>
                    <w:rPr/>
                    <w:t>the </w:t>
                  </w:r>
                  <w:r>
                    <w:rPr>
                      <w:spacing w:val="3"/>
                    </w:rPr>
                    <w:t>condemnation </w:t>
                  </w:r>
                  <w:r>
                    <w:rPr>
                      <w:spacing w:val="9"/>
                    </w:rPr>
                    <w:t>of </w:t>
                  </w:r>
                  <w:r>
                    <w:rPr/>
                    <w:t>“ centralised </w:t>
                  </w:r>
                  <w:r>
                    <w:rPr>
                      <w:spacing w:val="2"/>
                    </w:rPr>
                    <w:t>States” </w:t>
                  </w:r>
                  <w:r>
                    <w:rPr/>
                    <w:t>. </w:t>
                  </w:r>
                  <w:r>
                    <w:rPr>
                      <w:spacing w:val="2"/>
                    </w:rPr>
                    <w:t>Until </w:t>
                  </w:r>
                  <w:r>
                    <w:rPr/>
                    <w:t>these disappear, </w:t>
                  </w:r>
                  <w:r>
                    <w:rPr>
                      <w:spacing w:val="4"/>
                    </w:rPr>
                    <w:t>you </w:t>
                  </w:r>
                  <w:r>
                    <w:rPr>
                      <w:spacing w:val="3"/>
                    </w:rPr>
                    <w:t>cannot have </w:t>
                  </w:r>
                  <w:r>
                    <w:rPr>
                      <w:spacing w:val="5"/>
                    </w:rPr>
                    <w:t>your </w:t>
                  </w:r>
                  <w:r>
                    <w:rPr>
                      <w:spacing w:val="3"/>
                    </w:rPr>
                    <w:t>United </w:t>
                  </w:r>
                  <w:r>
                    <w:rPr/>
                    <w:t>States </w:t>
                  </w:r>
                  <w:r>
                    <w:rPr>
                      <w:spacing w:val="11"/>
                    </w:rPr>
                    <w:t>of </w:t>
                  </w:r>
                  <w:r>
                    <w:rPr>
                      <w:spacing w:val="2"/>
                    </w:rPr>
                    <w:t>Europe. </w:t>
                  </w:r>
                  <w:r>
                    <w:rPr>
                      <w:spacing w:val="5"/>
                    </w:rPr>
                    <w:t>For </w:t>
                  </w:r>
                  <w:r>
                    <w:rPr>
                      <w:spacing w:val="2"/>
                    </w:rPr>
                    <w:t>who </w:t>
                  </w:r>
                  <w:r>
                    <w:rPr/>
                    <w:t>can imagine  a </w:t>
                  </w:r>
                  <w:r>
                    <w:rPr>
                      <w:spacing w:val="2"/>
                    </w:rPr>
                    <w:t>federation </w:t>
                  </w:r>
                  <w:r>
                    <w:rPr/>
                    <w:t>in </w:t>
                  </w:r>
                  <w:r>
                    <w:rPr>
                      <w:spacing w:val="2"/>
                    </w:rPr>
                    <w:t>which France </w:t>
                  </w:r>
                  <w:r>
                    <w:rPr>
                      <w:spacing w:val="3"/>
                    </w:rPr>
                    <w:t>would </w:t>
                  </w:r>
                  <w:r>
                    <w:rPr/>
                    <w:t>appear </w:t>
                  </w:r>
                  <w:r>
                    <w:rPr>
                      <w:spacing w:val="-4"/>
                    </w:rPr>
                    <w:t>as  </w:t>
                  </w:r>
                  <w:r>
                    <w:rPr/>
                    <w:t>a unit side </w:t>
                  </w:r>
                  <w:r>
                    <w:rPr>
                      <w:spacing w:val="7"/>
                    </w:rPr>
                    <w:t>by </w:t>
                  </w:r>
                  <w:r>
                    <w:rPr/>
                    <w:t>side with </w:t>
                  </w:r>
                  <w:r>
                    <w:rPr>
                      <w:spacing w:val="2"/>
                    </w:rPr>
                    <w:t>the </w:t>
                  </w:r>
                  <w:r>
                    <w:rPr>
                      <w:spacing w:val="5"/>
                    </w:rPr>
                    <w:t>Grand-Duchy </w:t>
                  </w:r>
                  <w:r>
                    <w:rPr>
                      <w:spacing w:val="11"/>
                    </w:rPr>
                    <w:t>of </w:t>
                  </w:r>
                  <w:r>
                    <w:rPr>
                      <w:spacing w:val="3"/>
                    </w:rPr>
                    <w:t>Baden </w:t>
                  </w:r>
                  <w:r>
                    <w:rPr/>
                    <w:t>or Russia with</w:t>
                  </w:r>
                  <w:r>
                    <w:rPr>
                      <w:spacing w:val="38"/>
                    </w:rPr>
                    <w:t> </w:t>
                  </w:r>
                  <w:r>
                    <w:rPr>
                      <w:spacing w:val="3"/>
                    </w:rPr>
                    <w:t>Moldavo-Wallachia?</w:t>
                  </w:r>
                </w:p>
                <w:p>
                  <w:pPr>
                    <w:pStyle w:val="BodyText"/>
                    <w:spacing w:line="220" w:lineRule="auto" w:before="168"/>
                    <w:ind w:left="1073" w:right="1014" w:firstLine="201"/>
                    <w:jc w:val="both"/>
                  </w:pPr>
                  <w:r>
                    <w:rPr>
                      <w:spacing w:val="-5"/>
                    </w:rPr>
                    <w:t>Universal</w:t>
                  </w:r>
                  <w:r>
                    <w:rPr>
                      <w:spacing w:val="-18"/>
                    </w:rPr>
                    <w:t> </w:t>
                  </w:r>
                  <w:r>
                    <w:rPr>
                      <w:spacing w:val="-3"/>
                    </w:rPr>
                    <w:t>peace</w:t>
                  </w:r>
                  <w:r>
                    <w:rPr>
                      <w:spacing w:val="-10"/>
                    </w:rPr>
                    <w:t> </w:t>
                  </w:r>
                  <w:r>
                    <w:rPr>
                      <w:spacing w:val="-4"/>
                    </w:rPr>
                    <w:t>will</w:t>
                  </w:r>
                  <w:r>
                    <w:rPr>
                      <w:spacing w:val="-9"/>
                    </w:rPr>
                    <w:t> </w:t>
                  </w:r>
                  <w:r>
                    <w:rPr>
                      <w:spacing w:val="-3"/>
                    </w:rPr>
                    <w:t>be</w:t>
                  </w:r>
                  <w:r>
                    <w:rPr>
                      <w:spacing w:val="-16"/>
                    </w:rPr>
                    <w:t> </w:t>
                  </w:r>
                  <w:r>
                    <w:rPr>
                      <w:spacing w:val="-4"/>
                    </w:rPr>
                    <w:t>impossible</w:t>
                  </w:r>
                  <w:r>
                    <w:rPr>
                      <w:spacing w:val="-10"/>
                    </w:rPr>
                    <w:t> </w:t>
                  </w:r>
                  <w:r>
                    <w:rPr>
                      <w:spacing w:val="-3"/>
                    </w:rPr>
                    <w:t>so</w:t>
                  </w:r>
                  <w:r>
                    <w:rPr>
                      <w:spacing w:val="-17"/>
                    </w:rPr>
                    <w:t> </w:t>
                  </w:r>
                  <w:r>
                    <w:rPr/>
                    <w:t>long</w:t>
                  </w:r>
                  <w:r>
                    <w:rPr>
                      <w:spacing w:val="-10"/>
                    </w:rPr>
                    <w:t> </w:t>
                  </w:r>
                  <w:r>
                    <w:rPr>
                      <w:spacing w:val="-5"/>
                    </w:rPr>
                    <w:t>as</w:t>
                  </w:r>
                  <w:r>
                    <w:rPr>
                      <w:spacing w:val="-19"/>
                    </w:rPr>
                    <w:t> </w:t>
                  </w:r>
                  <w:r>
                    <w:rPr>
                      <w:spacing w:val="-3"/>
                    </w:rPr>
                    <w:t>the</w:t>
                  </w:r>
                  <w:r>
                    <w:rPr>
                      <w:spacing w:val="-17"/>
                    </w:rPr>
                    <w:t> </w:t>
                  </w:r>
                  <w:r>
                    <w:rPr>
                      <w:spacing w:val="-5"/>
                    </w:rPr>
                    <w:t>present</w:t>
                  </w:r>
                  <w:r>
                    <w:rPr>
                      <w:spacing w:val="-8"/>
                    </w:rPr>
                    <w:t> </w:t>
                  </w:r>
                  <w:r>
                    <w:rPr>
                      <w:spacing w:val="-6"/>
                    </w:rPr>
                    <w:t>centralised States </w:t>
                  </w:r>
                  <w:r>
                    <w:rPr>
                      <w:spacing w:val="-4"/>
                    </w:rPr>
                    <w:t>exist. </w:t>
                  </w:r>
                  <w:r>
                    <w:rPr/>
                    <w:t>We </w:t>
                  </w:r>
                  <w:r>
                    <w:rPr>
                      <w:spacing w:val="-5"/>
                    </w:rPr>
                    <w:t>must </w:t>
                  </w:r>
                  <w:r>
                    <w:rPr>
                      <w:spacing w:val="-7"/>
                    </w:rPr>
                    <w:t>desire </w:t>
                  </w:r>
                  <w:r>
                    <w:rPr>
                      <w:spacing w:val="-4"/>
                    </w:rPr>
                    <w:t>their </w:t>
                  </w:r>
                  <w:r>
                    <w:rPr>
                      <w:spacing w:val="-3"/>
                    </w:rPr>
                    <w:t>destruction </w:t>
                  </w:r>
                  <w:r>
                    <w:rPr/>
                    <w:t>in </w:t>
                  </w:r>
                  <w:r>
                    <w:rPr>
                      <w:spacing w:val="-4"/>
                    </w:rPr>
                    <w:t>order that, </w:t>
                  </w:r>
                  <w:r>
                    <w:rPr/>
                    <w:t>on </w:t>
                  </w:r>
                  <w:r>
                    <w:rPr>
                      <w:spacing w:val="-4"/>
                    </w:rPr>
                    <w:t>the </w:t>
                  </w:r>
                  <w:r>
                    <w:rPr>
                      <w:spacing w:val="-7"/>
                    </w:rPr>
                    <w:t>ruins </w:t>
                  </w:r>
                  <w:r>
                    <w:rPr/>
                    <w:t>of </w:t>
                  </w:r>
                  <w:r>
                    <w:rPr>
                      <w:spacing w:val="-6"/>
                    </w:rPr>
                    <w:t>these </w:t>
                  </w:r>
                  <w:r>
                    <w:rPr/>
                    <w:t>forced </w:t>
                  </w:r>
                  <w:r>
                    <w:rPr>
                      <w:spacing w:val="-6"/>
                    </w:rPr>
                    <w:t>unions </w:t>
                  </w:r>
                  <w:r>
                    <w:rPr>
                      <w:spacing w:val="-5"/>
                    </w:rPr>
                    <w:t>organised </w:t>
                  </w:r>
                  <w:r>
                    <w:rPr/>
                    <w:t>from above </w:t>
                  </w:r>
                  <w:r>
                    <w:rPr>
                      <w:spacing w:val="2"/>
                    </w:rPr>
                    <w:t>by </w:t>
                  </w:r>
                  <w:r>
                    <w:rPr>
                      <w:spacing w:val="-3"/>
                    </w:rPr>
                    <w:t>right </w:t>
                  </w:r>
                  <w:r>
                    <w:rPr/>
                    <w:t>of </w:t>
                  </w:r>
                  <w:r>
                    <w:rPr>
                      <w:spacing w:val="-3"/>
                    </w:rPr>
                    <w:t>author­ </w:t>
                  </w:r>
                  <w:r>
                    <w:rPr/>
                    <w:t>ity </w:t>
                  </w:r>
                  <w:r>
                    <w:rPr>
                      <w:spacing w:val="-4"/>
                    </w:rPr>
                    <w:t>and conquest, there </w:t>
                  </w:r>
                  <w:r>
                    <w:rPr/>
                    <w:t>may </w:t>
                  </w:r>
                  <w:r>
                    <w:rPr>
                      <w:spacing w:val="-7"/>
                    </w:rPr>
                    <w:t>arise </w:t>
                  </w:r>
                  <w:r>
                    <w:rPr>
                      <w:spacing w:val="-4"/>
                    </w:rPr>
                    <w:t>free </w:t>
                  </w:r>
                  <w:r>
                    <w:rPr>
                      <w:spacing w:val="-5"/>
                    </w:rPr>
                    <w:t>unions organised </w:t>
                  </w:r>
                  <w:r>
                    <w:rPr/>
                    <w:t>from below by </w:t>
                  </w:r>
                  <w:r>
                    <w:rPr>
                      <w:spacing w:val="-4"/>
                    </w:rPr>
                    <w:t>the </w:t>
                  </w:r>
                  <w:r>
                    <w:rPr>
                      <w:spacing w:val="-5"/>
                    </w:rPr>
                    <w:t>free </w:t>
                  </w:r>
                  <w:r>
                    <w:rPr>
                      <w:spacing w:val="-3"/>
                    </w:rPr>
                    <w:t>federation </w:t>
                  </w:r>
                  <w:r>
                    <w:rPr/>
                    <w:t>of </w:t>
                  </w:r>
                  <w:r>
                    <w:rPr>
                      <w:spacing w:val="-6"/>
                    </w:rPr>
                    <w:t>communes </w:t>
                  </w:r>
                  <w:r>
                    <w:rPr/>
                    <w:t>into </w:t>
                  </w:r>
                  <w:r>
                    <w:rPr>
                      <w:spacing w:val="-3"/>
                    </w:rPr>
                    <w:t>provinces, </w:t>
                  </w:r>
                  <w:r>
                    <w:rPr/>
                    <w:t>of </w:t>
                  </w:r>
                  <w:r>
                    <w:rPr>
                      <w:spacing w:val="-3"/>
                    </w:rPr>
                    <w:t>provinces </w:t>
                  </w:r>
                  <w:r>
                    <w:rPr/>
                    <w:t>into </w:t>
                  </w:r>
                  <w:r>
                    <w:rPr>
                      <w:spacing w:val="-3"/>
                    </w:rPr>
                    <w:t>the </w:t>
                  </w:r>
                  <w:r>
                    <w:rPr>
                      <w:spacing w:val="-4"/>
                    </w:rPr>
                    <w:t>nation, </w:t>
                  </w:r>
                  <w:r>
                    <w:rPr/>
                    <w:t>and of </w:t>
                  </w:r>
                  <w:r>
                    <w:rPr>
                      <w:spacing w:val="-5"/>
                    </w:rPr>
                    <w:t>nations </w:t>
                  </w:r>
                  <w:r>
                    <w:rPr/>
                    <w:t>into </w:t>
                  </w:r>
                  <w:r>
                    <w:rPr>
                      <w:spacing w:val="-3"/>
                    </w:rPr>
                    <w:t>the </w:t>
                  </w:r>
                  <w:r>
                    <w:rPr>
                      <w:spacing w:val="-4"/>
                    </w:rPr>
                    <w:t>United </w:t>
                  </w:r>
                  <w:r>
                    <w:rPr>
                      <w:spacing w:val="-5"/>
                    </w:rPr>
                    <w:t>States </w:t>
                  </w:r>
                  <w:r>
                    <w:rPr/>
                    <w:t>of  </w:t>
                  </w:r>
                  <w:r>
                    <w:rPr>
                      <w:spacing w:val="31"/>
                    </w:rPr>
                    <w:t> </w:t>
                  </w:r>
                  <w:r>
                    <w:rPr>
                      <w:spacing w:val="-4"/>
                    </w:rPr>
                    <w:t>Europe.</w:t>
                  </w:r>
                </w:p>
                <w:p>
                  <w:pPr>
                    <w:pStyle w:val="BodyText"/>
                    <w:spacing w:before="11"/>
                    <w:rPr>
                      <w:rFonts w:ascii="Times New Roman"/>
                      <w:sz w:val="21"/>
                    </w:rPr>
                  </w:pPr>
                </w:p>
                <w:p>
                  <w:pPr>
                    <w:pStyle w:val="BodyText"/>
                    <w:spacing w:line="252" w:lineRule="auto"/>
                    <w:ind w:left="1075" w:right="1015" w:firstLine="5"/>
                    <w:jc w:val="both"/>
                  </w:pPr>
                  <w:r>
                    <w:rPr>
                      <w:spacing w:val="3"/>
                    </w:rPr>
                    <w:t>Although </w:t>
                  </w:r>
                  <w:r>
                    <w:rPr/>
                    <w:t>he </w:t>
                  </w:r>
                  <w:r>
                    <w:rPr>
                      <w:spacing w:val="2"/>
                    </w:rPr>
                    <w:t>had named federation and </w:t>
                  </w:r>
                  <w:r>
                    <w:rPr/>
                    <w:t>socialism as the  agents  </w:t>
                  </w:r>
                  <w:r>
                    <w:rPr>
                      <w:spacing w:val="11"/>
                    </w:rPr>
                    <w:t>of </w:t>
                  </w:r>
                  <w:r>
                    <w:rPr/>
                    <w:t>his </w:t>
                  </w:r>
                  <w:r>
                    <w:rPr>
                      <w:spacing w:val="6"/>
                    </w:rPr>
                    <w:t>country’s </w:t>
                  </w:r>
                  <w:r>
                    <w:rPr>
                      <w:spacing w:val="2"/>
                    </w:rPr>
                    <w:t>salvation, </w:t>
                  </w:r>
                  <w:r>
                    <w:rPr/>
                    <w:t>it is </w:t>
                  </w:r>
                  <w:r>
                    <w:rPr>
                      <w:spacing w:val="5"/>
                    </w:rPr>
                    <w:t>noteworthy </w:t>
                  </w:r>
                  <w:r>
                    <w:rPr>
                      <w:spacing w:val="3"/>
                    </w:rPr>
                    <w:t>that </w:t>
                  </w:r>
                  <w:r>
                    <w:rPr/>
                    <w:t>Bakunin </w:t>
                  </w:r>
                  <w:r>
                    <w:rPr>
                      <w:spacing w:val="5"/>
                    </w:rPr>
                    <w:t>de­ </w:t>
                  </w:r>
                  <w:r>
                    <w:rPr>
                      <w:spacing w:val="6"/>
                    </w:rPr>
                    <w:t>voted </w:t>
                  </w:r>
                  <w:r>
                    <w:rPr>
                      <w:spacing w:val="3"/>
                    </w:rPr>
                    <w:t>practically </w:t>
                  </w:r>
                  <w:r>
                    <w:rPr>
                      <w:spacing w:val="2"/>
                    </w:rPr>
                    <w:t>the </w:t>
                  </w:r>
                  <w:r>
                    <w:rPr/>
                    <w:t>whole </w:t>
                  </w:r>
                  <w:r>
                    <w:rPr>
                      <w:spacing w:val="9"/>
                    </w:rPr>
                    <w:t>of </w:t>
                  </w:r>
                  <w:r>
                    <w:rPr/>
                    <w:t>his speech </w:t>
                  </w:r>
                  <w:r>
                    <w:rPr>
                      <w:spacing w:val="4"/>
                    </w:rPr>
                    <w:t>to </w:t>
                  </w:r>
                  <w:r>
                    <w:rPr>
                      <w:spacing w:val="2"/>
                    </w:rPr>
                    <w:t>the </w:t>
                  </w:r>
                  <w:r>
                    <w:rPr/>
                    <w:t>first </w:t>
                  </w:r>
                  <w:r>
                    <w:rPr>
                      <w:spacing w:val="11"/>
                    </w:rPr>
                    <w:t>of </w:t>
                  </w:r>
                  <w:r>
                    <w:rPr/>
                    <w:t>these panaceas. Socialism still </w:t>
                  </w:r>
                  <w:r>
                    <w:rPr>
                      <w:spacing w:val="4"/>
                    </w:rPr>
                    <w:t>occupied </w:t>
                  </w:r>
                  <w:r>
                    <w:rPr/>
                    <w:t>a </w:t>
                  </w:r>
                  <w:r>
                    <w:rPr>
                      <w:spacing w:val="3"/>
                    </w:rPr>
                    <w:t>secondary </w:t>
                  </w:r>
                  <w:r>
                    <w:rPr/>
                    <w:t>place in his </w:t>
                  </w:r>
                  <w:r>
                    <w:rPr>
                      <w:spacing w:val="5"/>
                    </w:rPr>
                    <w:t>pro­ </w:t>
                  </w:r>
                  <w:r>
                    <w:rPr/>
                    <w:t>gramme. </w:t>
                  </w:r>
                  <w:r>
                    <w:rPr>
                      <w:spacing w:val="3"/>
                    </w:rPr>
                    <w:t>Religion </w:t>
                  </w:r>
                  <w:r>
                    <w:rPr/>
                    <w:t>secured, on this </w:t>
                  </w:r>
                  <w:r>
                    <w:rPr>
                      <w:spacing w:val="2"/>
                    </w:rPr>
                    <w:t>occasion, </w:t>
                  </w:r>
                  <w:r>
                    <w:rPr/>
                    <w:t>no more than a passing</w:t>
                  </w:r>
                  <w:r>
                    <w:rPr>
                      <w:spacing w:val="32"/>
                    </w:rPr>
                    <w:t> </w:t>
                  </w:r>
                  <w:r>
                    <w:rPr/>
                    <w:t>mention.</w:t>
                  </w:r>
                </w:p>
                <w:p>
                  <w:pPr>
                    <w:pStyle w:val="BodyText"/>
                    <w:spacing w:line="252" w:lineRule="auto"/>
                    <w:ind w:left="1058" w:right="1023" w:firstLine="231"/>
                    <w:jc w:val="both"/>
                  </w:pPr>
                  <w:r>
                    <w:rPr>
                      <w:spacing w:val="4"/>
                    </w:rPr>
                    <w:t>After </w:t>
                  </w:r>
                  <w:r>
                    <w:rPr/>
                    <w:t>the </w:t>
                  </w:r>
                  <w:r>
                    <w:rPr>
                      <w:spacing w:val="3"/>
                    </w:rPr>
                    <w:t>second </w:t>
                  </w:r>
                  <w:r>
                    <w:rPr>
                      <w:spacing w:val="4"/>
                    </w:rPr>
                    <w:t>day </w:t>
                  </w:r>
                  <w:r>
                    <w:rPr>
                      <w:spacing w:val="11"/>
                    </w:rPr>
                    <w:t>of </w:t>
                  </w:r>
                  <w:r>
                    <w:rPr/>
                    <w:t>the Congress, Garibaldi </w:t>
                  </w:r>
                  <w:r>
                    <w:rPr>
                      <w:spacing w:val="2"/>
                    </w:rPr>
                    <w:t>left </w:t>
                  </w:r>
                  <w:r>
                    <w:rPr/>
                    <w:t>Geneva, and the </w:t>
                  </w:r>
                  <w:r>
                    <w:rPr>
                      <w:spacing w:val="3"/>
                    </w:rPr>
                    <w:t>tone </w:t>
                  </w:r>
                  <w:r>
                    <w:rPr>
                      <w:spacing w:val="11"/>
                    </w:rPr>
                    <w:t>of </w:t>
                  </w:r>
                  <w:r>
                    <w:rPr/>
                    <w:t>the proceedings deteriorated. </w:t>
                  </w:r>
                  <w:r>
                    <w:rPr>
                      <w:spacing w:val="3"/>
                    </w:rPr>
                    <w:t>The </w:t>
                  </w:r>
                  <w:r>
                    <w:rPr/>
                    <w:t>initial </w:t>
                  </w:r>
                  <w:r>
                    <w:rPr>
                      <w:spacing w:val="2"/>
                    </w:rPr>
                    <w:t>en­ </w:t>
                  </w:r>
                  <w:r>
                    <w:rPr/>
                    <w:t>thusiasm</w:t>
                  </w:r>
                  <w:r>
                    <w:rPr>
                      <w:spacing w:val="-6"/>
                    </w:rPr>
                    <w:t> </w:t>
                  </w:r>
                  <w:r>
                    <w:rPr/>
                    <w:t>waned.</w:t>
                  </w:r>
                  <w:r>
                    <w:rPr>
                      <w:spacing w:val="11"/>
                    </w:rPr>
                    <w:t> </w:t>
                  </w:r>
                  <w:r>
                    <w:rPr/>
                    <w:t>Criticism,</w:t>
                  </w:r>
                  <w:r>
                    <w:rPr>
                      <w:spacing w:val="-8"/>
                    </w:rPr>
                    <w:t> </w:t>
                  </w:r>
                  <w:r>
                    <w:rPr>
                      <w:spacing w:val="3"/>
                    </w:rPr>
                    <w:t>dormant</w:t>
                  </w:r>
                  <w:r>
                    <w:rPr>
                      <w:spacing w:val="-5"/>
                    </w:rPr>
                    <w:t> </w:t>
                  </w:r>
                  <w:r>
                    <w:rPr/>
                    <w:t>while</w:t>
                  </w:r>
                  <w:r>
                    <w:rPr>
                      <w:spacing w:val="-20"/>
                    </w:rPr>
                    <w:t> </w:t>
                  </w:r>
                  <w:r>
                    <w:rPr>
                      <w:spacing w:val="2"/>
                    </w:rPr>
                    <w:t>the</w:t>
                  </w:r>
                  <w:r>
                    <w:rPr>
                      <w:spacing w:val="-1"/>
                    </w:rPr>
                    <w:t> </w:t>
                  </w:r>
                  <w:r>
                    <w:rPr/>
                    <w:t>more</w:t>
                  </w:r>
                  <w:r>
                    <w:rPr>
                      <w:spacing w:val="-18"/>
                    </w:rPr>
                    <w:t> </w:t>
                  </w:r>
                  <w:r>
                    <w:rPr/>
                    <w:t>distinguished delegates spoke, raised its head; and the religious </w:t>
                  </w:r>
                  <w:r>
                    <w:rPr>
                      <w:spacing w:val="2"/>
                    </w:rPr>
                    <w:t>and </w:t>
                  </w:r>
                  <w:r>
                    <w:rPr/>
                    <w:t>social questions, in particular, led </w:t>
                  </w:r>
                  <w:r>
                    <w:rPr>
                      <w:spacing w:val="4"/>
                    </w:rPr>
                    <w:t>to </w:t>
                  </w:r>
                  <w:r>
                    <w:rPr>
                      <w:spacing w:val="2"/>
                    </w:rPr>
                    <w:t>acrimonious </w:t>
                  </w:r>
                  <w:r>
                    <w:rPr/>
                    <w:t>exchanges. On the </w:t>
                  </w:r>
                  <w:r>
                    <w:rPr>
                      <w:spacing w:val="2"/>
                    </w:rPr>
                    <w:t>third </w:t>
                  </w:r>
                  <w:r>
                    <w:rPr>
                      <w:spacing w:val="5"/>
                    </w:rPr>
                    <w:t>day </w:t>
                  </w:r>
                  <w:r>
                    <w:rPr/>
                    <w:t>speakers were </w:t>
                  </w:r>
                  <w:r>
                    <w:rPr>
                      <w:spacing w:val="4"/>
                    </w:rPr>
                    <w:t>subject to </w:t>
                  </w:r>
                  <w:r>
                    <w:rPr>
                      <w:spacing w:val="3"/>
                    </w:rPr>
                    <w:t>constant </w:t>
                  </w:r>
                  <w:r>
                    <w:rPr>
                      <w:spacing w:val="2"/>
                    </w:rPr>
                    <w:t>interruption. The </w:t>
                  </w:r>
                  <w:r>
                    <w:rPr/>
                    <w:t>defenders </w:t>
                  </w:r>
                  <w:r>
                    <w:rPr>
                      <w:spacing w:val="9"/>
                    </w:rPr>
                    <w:t>of </w:t>
                  </w:r>
                  <w:r>
                    <w:rPr/>
                    <w:t>religion </w:t>
                  </w:r>
                  <w:r>
                    <w:rPr>
                      <w:spacing w:val="4"/>
                    </w:rPr>
                    <w:t>joined </w:t>
                  </w:r>
                  <w:r>
                    <w:rPr/>
                    <w:t>hands </w:t>
                  </w:r>
                  <w:r>
                    <w:rPr>
                      <w:spacing w:val="2"/>
                    </w:rPr>
                    <w:t>with </w:t>
                  </w:r>
                  <w:r>
                    <w:rPr/>
                    <w:t>the defenders </w:t>
                  </w:r>
                  <w:r>
                    <w:rPr>
                      <w:spacing w:val="11"/>
                    </w:rPr>
                    <w:t>of </w:t>
                  </w:r>
                  <w:r>
                    <w:rPr/>
                    <w:t>the social order in an </w:t>
                  </w:r>
                  <w:r>
                    <w:rPr>
                      <w:spacing w:val="4"/>
                    </w:rPr>
                    <w:t>attempt to </w:t>
                  </w:r>
                  <w:r>
                    <w:rPr>
                      <w:spacing w:val="2"/>
                    </w:rPr>
                    <w:t>wreck what </w:t>
                  </w:r>
                  <w:r>
                    <w:rPr/>
                    <w:t>was </w:t>
                  </w:r>
                  <w:r>
                    <w:rPr>
                      <w:spacing w:val="2"/>
                    </w:rPr>
                    <w:t>left </w:t>
                  </w:r>
                  <w:r>
                    <w:rPr>
                      <w:spacing w:val="11"/>
                    </w:rPr>
                    <w:t>of </w:t>
                  </w:r>
                  <w:r>
                    <w:rPr>
                      <w:spacing w:val="2"/>
                    </w:rPr>
                    <w:t>the </w:t>
                  </w:r>
                  <w:r>
                    <w:rPr/>
                    <w:t>Congress; </w:t>
                  </w:r>
                  <w:r>
                    <w:rPr>
                      <w:spacing w:val="2"/>
                    </w:rPr>
                    <w:t>and </w:t>
                  </w:r>
                  <w:r>
                    <w:rPr>
                      <w:spacing w:val="3"/>
                    </w:rPr>
                    <w:t>on </w:t>
                  </w:r>
                  <w:r>
                    <w:rPr/>
                    <w:t>the  </w:t>
                  </w:r>
                  <w:r>
                    <w:rPr>
                      <w:spacing w:val="3"/>
                    </w:rPr>
                    <w:t>fourth  </w:t>
                  </w:r>
                  <w:r>
                    <w:rPr/>
                    <w:t>and last  </w:t>
                  </w:r>
                  <w:r>
                    <w:rPr>
                      <w:spacing w:val="3"/>
                    </w:rPr>
                    <w:t>day,  </w:t>
                  </w:r>
                  <w:r>
                    <w:rPr>
                      <w:spacing w:val="2"/>
                    </w:rPr>
                    <w:t>amid almost  </w:t>
                  </w:r>
                  <w:r>
                    <w:rPr/>
                    <w:t>continuous  disorder,  a </w:t>
                  </w:r>
                  <w:r>
                    <w:rPr>
                      <w:spacing w:val="2"/>
                    </w:rPr>
                    <w:t>resolution </w:t>
                  </w:r>
                  <w:r>
                    <w:rPr>
                      <w:spacing w:val="3"/>
                    </w:rPr>
                    <w:t>from </w:t>
                  </w:r>
                  <w:r>
                    <w:rPr/>
                    <w:t>which </w:t>
                  </w:r>
                  <w:r>
                    <w:rPr>
                      <w:spacing w:val="3"/>
                    </w:rPr>
                    <w:t>every </w:t>
                  </w:r>
                  <w:r>
                    <w:rPr>
                      <w:spacing w:val="2"/>
                    </w:rPr>
                    <w:t>controversial </w:t>
                  </w:r>
                  <w:r>
                    <w:rPr/>
                    <w:t>issue </w:t>
                  </w:r>
                  <w:r>
                    <w:rPr>
                      <w:spacing w:val="2"/>
                    </w:rPr>
                    <w:t>had </w:t>
                  </w:r>
                  <w:r>
                    <w:rPr/>
                    <w:t>been care­ </w:t>
                  </w:r>
                  <w:r>
                    <w:rPr>
                      <w:spacing w:val="2"/>
                    </w:rPr>
                    <w:t>fully </w:t>
                  </w:r>
                  <w:r>
                    <w:rPr>
                      <w:spacing w:val="4"/>
                    </w:rPr>
                    <w:t>excluded </w:t>
                  </w:r>
                  <w:r>
                    <w:rPr/>
                    <w:t>was carried </w:t>
                  </w:r>
                  <w:r>
                    <w:rPr>
                      <w:spacing w:val="2"/>
                    </w:rPr>
                    <w:t>with difficulty </w:t>
                  </w:r>
                  <w:r>
                    <w:rPr>
                      <w:spacing w:val="7"/>
                    </w:rPr>
                    <w:t>by </w:t>
                  </w:r>
                  <w:r>
                    <w:rPr/>
                    <w:t>a show </w:t>
                  </w:r>
                  <w:r>
                    <w:rPr>
                      <w:spacing w:val="11"/>
                    </w:rPr>
                    <w:t>of </w:t>
                  </w:r>
                  <w:r>
                    <w:rPr/>
                    <w:t>hands. </w:t>
                  </w:r>
                  <w:r>
                    <w:rPr>
                      <w:spacing w:val="2"/>
                    </w:rPr>
                    <w:t>The resolution </w:t>
                  </w:r>
                  <w:r>
                    <w:rPr>
                      <w:spacing w:val="5"/>
                    </w:rPr>
                    <w:t>provided </w:t>
                  </w:r>
                  <w:r>
                    <w:rPr>
                      <w:spacing w:val="3"/>
                    </w:rPr>
                    <w:t>for </w:t>
                  </w:r>
                  <w:r>
                    <w:rPr/>
                    <w:t>the establishment </w:t>
                  </w:r>
                  <w:r>
                    <w:rPr>
                      <w:spacing w:val="11"/>
                    </w:rPr>
                    <w:t>of </w:t>
                  </w:r>
                  <w:r>
                    <w:rPr/>
                    <w:t>a </w:t>
                  </w:r>
                  <w:r>
                    <w:rPr>
                      <w:spacing w:val="2"/>
                    </w:rPr>
                    <w:t>League </w:t>
                  </w:r>
                  <w:r>
                    <w:rPr>
                      <w:spacing w:val="9"/>
                    </w:rPr>
                    <w:t>of </w:t>
                  </w:r>
                  <w:r>
                    <w:rPr>
                      <w:spacing w:val="2"/>
                    </w:rPr>
                    <w:t>Peace </w:t>
                  </w:r>
                  <w:r>
                    <w:rPr/>
                    <w:t>and </w:t>
                  </w:r>
                  <w:r>
                    <w:rPr>
                      <w:spacing w:val="3"/>
                    </w:rPr>
                    <w:t>Freedom </w:t>
                  </w:r>
                  <w:r>
                    <w:rPr/>
                    <w:t>which </w:t>
                  </w:r>
                  <w:r>
                    <w:rPr>
                      <w:spacing w:val="3"/>
                    </w:rPr>
                    <w:t>would </w:t>
                  </w:r>
                  <w:r>
                    <w:rPr>
                      <w:spacing w:val="4"/>
                    </w:rPr>
                    <w:t>hold </w:t>
                  </w:r>
                  <w:r>
                    <w:rPr/>
                    <w:t>annual </w:t>
                  </w:r>
                  <w:r>
                    <w:rPr>
                      <w:spacing w:val="-3"/>
                    </w:rPr>
                    <w:t>Congresses,  </w:t>
                  </w:r>
                  <w:r>
                    <w:rPr/>
                    <w:t>and  </w:t>
                  </w:r>
                  <w:r>
                    <w:rPr>
                      <w:spacing w:val="4"/>
                    </w:rPr>
                    <w:t>for </w:t>
                  </w:r>
                  <w:r>
                    <w:rPr/>
                    <w:t>the </w:t>
                  </w:r>
                  <w:r>
                    <w:rPr>
                      <w:spacing w:val="3"/>
                    </w:rPr>
                    <w:t>appointment </w:t>
                  </w:r>
                  <w:r>
                    <w:rPr>
                      <w:spacing w:val="9"/>
                    </w:rPr>
                    <w:t>of </w:t>
                  </w:r>
                  <w:r>
                    <w:rPr/>
                    <w:t>a permanent central </w:t>
                  </w:r>
                  <w:r>
                    <w:rPr>
                      <w:spacing w:val="3"/>
                    </w:rPr>
                    <w:t>committee. </w:t>
                  </w:r>
                  <w:r>
                    <w:rPr>
                      <w:spacing w:val="6"/>
                    </w:rPr>
                    <w:t>For </w:t>
                  </w:r>
                  <w:r>
                    <w:rPr/>
                    <w:t>the rest, it confined </w:t>
                  </w:r>
                  <w:r>
                    <w:rPr>
                      <w:spacing w:val="3"/>
                    </w:rPr>
                    <w:t>itself to </w:t>
                  </w:r>
                  <w:r>
                    <w:rPr/>
                    <w:t>the expression </w:t>
                  </w:r>
                  <w:r>
                    <w:rPr>
                      <w:spacing w:val="11"/>
                    </w:rPr>
                    <w:t>of </w:t>
                  </w:r>
                  <w:r>
                    <w:rPr>
                      <w:spacing w:val="3"/>
                    </w:rPr>
                    <w:t>vague </w:t>
                  </w:r>
                  <w:r>
                    <w:rPr>
                      <w:spacing w:val="2"/>
                    </w:rPr>
                    <w:t>and pious </w:t>
                  </w:r>
                  <w:r>
                    <w:rPr/>
                    <w:t>hopes in </w:t>
                  </w:r>
                  <w:r>
                    <w:rPr>
                      <w:spacing w:val="5"/>
                    </w:rPr>
                    <w:t>favour </w:t>
                  </w:r>
                  <w:r>
                    <w:rPr>
                      <w:spacing w:val="11"/>
                    </w:rPr>
                    <w:t>of </w:t>
                  </w:r>
                  <w:r>
                    <w:rPr>
                      <w:spacing w:val="2"/>
                    </w:rPr>
                    <w:t>the </w:t>
                  </w:r>
                  <w:r>
                    <w:rPr/>
                    <w:t>dissipation </w:t>
                  </w:r>
                  <w:r>
                    <w:rPr>
                      <w:spacing w:val="11"/>
                    </w:rPr>
                    <w:t>of </w:t>
                  </w:r>
                  <w:r>
                    <w:rPr/>
                    <w:t>ignorance </w:t>
                  </w:r>
                  <w:r>
                    <w:rPr>
                      <w:spacing w:val="2"/>
                    </w:rPr>
                    <w:t>and </w:t>
                  </w:r>
                  <w:r>
                    <w:rPr>
                      <w:spacing w:val="3"/>
                    </w:rPr>
                    <w:t>prejudice, </w:t>
                  </w:r>
                  <w:r>
                    <w:rPr/>
                    <w:t>the </w:t>
                  </w:r>
                  <w:r>
                    <w:rPr>
                      <w:spacing w:val="3"/>
                    </w:rPr>
                    <w:t>abolition </w:t>
                  </w:r>
                  <w:r>
                    <w:rPr>
                      <w:spacing w:val="11"/>
                    </w:rPr>
                    <w:t>of </w:t>
                  </w:r>
                  <w:r>
                    <w:rPr/>
                    <w:t>standing </w:t>
                  </w:r>
                  <w:r>
                    <w:rPr>
                      <w:spacing w:val="-3"/>
                    </w:rPr>
                    <w:t>armies, </w:t>
                  </w:r>
                  <w:r>
                    <w:rPr>
                      <w:spacing w:val="2"/>
                    </w:rPr>
                    <w:t>and </w:t>
                  </w:r>
                  <w:r>
                    <w:rPr/>
                    <w:t>the </w:t>
                  </w:r>
                  <w:r>
                    <w:rPr>
                      <w:spacing w:val="2"/>
                    </w:rPr>
                    <w:t>amelioration </w:t>
                  </w:r>
                  <w:r>
                    <w:rPr>
                      <w:spacing w:val="11"/>
                    </w:rPr>
                    <w:t>of </w:t>
                  </w:r>
                  <w:r>
                    <w:rPr/>
                    <w:t>the </w:t>
                  </w:r>
                  <w:r>
                    <w:rPr>
                      <w:spacing w:val="4"/>
                    </w:rPr>
                    <w:t>lot </w:t>
                  </w:r>
                  <w:r>
                    <w:rPr>
                      <w:spacing w:val="11"/>
                    </w:rPr>
                    <w:t>of </w:t>
                  </w:r>
                  <w:r>
                    <w:rPr/>
                    <w:t>the “ working </w:t>
                  </w:r>
                  <w:r>
                    <w:rPr>
                      <w:spacing w:val="2"/>
                    </w:rPr>
                    <w:t>and propertyless </w:t>
                  </w:r>
                  <w:r>
                    <w:rPr/>
                    <w:t>classes” . </w:t>
                  </w:r>
                  <w:r>
                    <w:rPr>
                      <w:spacing w:val="8"/>
                    </w:rPr>
                    <w:t>At </w:t>
                  </w:r>
                  <w:r>
                    <w:rPr>
                      <w:spacing w:val="2"/>
                    </w:rPr>
                    <w:t>the conclusion </w:t>
                  </w:r>
                  <w:r>
                    <w:rPr>
                      <w:spacing w:val="11"/>
                    </w:rPr>
                    <w:t>of </w:t>
                  </w:r>
                  <w:r>
                    <w:rPr/>
                    <w:t>the </w:t>
                  </w:r>
                  <w:r>
                    <w:rPr>
                      <w:spacing w:val="-3"/>
                    </w:rPr>
                    <w:t>Congress  </w:t>
                  </w:r>
                  <w:r>
                    <w:rPr/>
                    <w:t>there was  a  </w:t>
                  </w:r>
                  <w:r>
                    <w:rPr>
                      <w:spacing w:val="2"/>
                    </w:rPr>
                    <w:t>banquet.  </w:t>
                  </w:r>
                  <w:r>
                    <w:rPr>
                      <w:spacing w:val="5"/>
                    </w:rPr>
                    <w:t>But </w:t>
                  </w:r>
                  <w:r>
                    <w:rPr/>
                    <w:t>the </w:t>
                  </w:r>
                  <w:r>
                    <w:rPr>
                      <w:spacing w:val="3"/>
                    </w:rPr>
                    <w:t>embittered</w:t>
                  </w:r>
                  <w:r>
                    <w:rPr>
                      <w:spacing w:val="28"/>
                    </w:rPr>
                    <w:t> </w:t>
                  </w:r>
                  <w:r>
                    <w:rPr/>
                    <w:t>atmosphere</w:t>
                  </w:r>
                </w:p>
              </w:txbxContent>
            </v:textbox>
            <w10:wrap type="none"/>
          </v:shape>
        </w:pict>
      </w:r>
      <w:r>
        <w:rPr/>
        <w:drawing>
          <wp:anchor distT="0" distB="0" distL="0" distR="0" allowOverlap="1" layoutInCell="1" locked="0" behindDoc="1" simplePos="0" relativeHeight="268195271">
            <wp:simplePos x="0" y="0"/>
            <wp:positionH relativeFrom="page">
              <wp:posOffset>0</wp:posOffset>
            </wp:positionH>
            <wp:positionV relativeFrom="page">
              <wp:posOffset>0</wp:posOffset>
            </wp:positionV>
            <wp:extent cx="5043158" cy="7778496"/>
            <wp:effectExtent l="0" t="0" r="0" b="0"/>
            <wp:wrapNone/>
            <wp:docPr id="663" name="image336.png" descr=""/>
            <wp:cNvGraphicFramePr>
              <a:graphicFrameLocks noChangeAspect="1"/>
            </wp:cNvGraphicFramePr>
            <a:graphic>
              <a:graphicData uri="http://schemas.openxmlformats.org/drawingml/2006/picture">
                <pic:pic>
                  <pic:nvPicPr>
                    <pic:cNvPr id="664" name="image336.png"/>
                    <pic:cNvPicPr/>
                  </pic:nvPicPr>
                  <pic:blipFill>
                    <a:blip r:embed="rId34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016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08" w:val="left" w:leader="none"/>
                      <w:tab w:pos="6306" w:val="left" w:leader="none"/>
                    </w:tabs>
                    <w:spacing w:before="117"/>
                    <w:ind w:left="1068" w:right="0" w:firstLine="0"/>
                    <w:jc w:val="both"/>
                    <w:rPr>
                      <w:sz w:val="12"/>
                    </w:rPr>
                  </w:pPr>
                  <w:r>
                    <w:rPr>
                      <w:b/>
                      <w:spacing w:val="-3"/>
                      <w:sz w:val="16"/>
                    </w:rPr>
                    <w:t>332</w:t>
                    <w:tab/>
                  </w:r>
                  <w:r>
                    <w:rPr>
                      <w:b/>
                      <w:spacing w:val="10"/>
                      <w:sz w:val="16"/>
                    </w:rPr>
                    <w:t>BAKUNIN</w:t>
                  </w:r>
                  <w:r>
                    <w:rPr>
                      <w:b/>
                      <w:spacing w:val="63"/>
                      <w:sz w:val="16"/>
                    </w:rPr>
                    <w:t> </w:t>
                  </w:r>
                  <w:r>
                    <w:rPr>
                      <w:b/>
                      <w:spacing w:val="7"/>
                      <w:sz w:val="16"/>
                    </w:rPr>
                    <w:t>AND </w:t>
                  </w:r>
                  <w:r>
                    <w:rPr>
                      <w:b/>
                      <w:spacing w:val="11"/>
                      <w:sz w:val="16"/>
                    </w:rPr>
                    <w:t> </w:t>
                  </w:r>
                  <w:r>
                    <w:rPr>
                      <w:b/>
                      <w:spacing w:val="12"/>
                      <w:sz w:val="16"/>
                    </w:rPr>
                    <w:t>MARX</w:t>
                    <w:tab/>
                  </w:r>
                  <w:r>
                    <w:rPr>
                      <w:spacing w:val="9"/>
                      <w:position w:val="1"/>
                      <w:sz w:val="12"/>
                    </w:rPr>
                    <w:t>BOOK</w:t>
                  </w:r>
                  <w:r>
                    <w:rPr>
                      <w:spacing w:val="45"/>
                      <w:position w:val="1"/>
                      <w:sz w:val="12"/>
                    </w:rPr>
                    <w:t> </w:t>
                  </w:r>
                  <w:r>
                    <w:rPr>
                      <w:position w:val="1"/>
                      <w:sz w:val="12"/>
                    </w:rPr>
                    <w:t>V</w:t>
                  </w:r>
                </w:p>
                <w:p>
                  <w:pPr>
                    <w:pStyle w:val="BodyText"/>
                    <w:spacing w:before="114"/>
                    <w:ind w:left="1068"/>
                    <w:jc w:val="both"/>
                  </w:pPr>
                  <w:r>
                    <w:rPr/>
                    <w:t>of the closing session permeated even this function;  and  several</w:t>
                  </w:r>
                </w:p>
                <w:p>
                  <w:pPr>
                    <w:pStyle w:val="BodyText"/>
                    <w:spacing w:line="252" w:lineRule="auto" w:before="14"/>
                    <w:ind w:left="1066" w:right="1019" w:hanging="5"/>
                    <w:jc w:val="both"/>
                  </w:pPr>
                  <w:r>
                    <w:rPr/>
                    <w:t>of the delegates left the table as a protest against the radical and revolutionary character of some of the toasts. Bakunin himself proposed the toast of “ the League and its future congresses which, by developing its principles and by uniting more  and more closely republicans scattered throughout the world, will hasten the coming of true democracy by federalism, socialism, and anti-theologism” .</w:t>
                  </w:r>
                </w:p>
                <w:p>
                  <w:pPr>
                    <w:pStyle w:val="BodyText"/>
                    <w:spacing w:line="252" w:lineRule="auto"/>
                    <w:ind w:left="1063" w:right="1034" w:firstLine="221"/>
                    <w:jc w:val="both"/>
                  </w:pPr>
                  <w:r>
                    <w:rPr/>
                    <w:t>Such were the rather inauspicious beginnings </w:t>
                  </w:r>
                  <w:r>
                    <w:rPr>
                      <w:spacing w:val="11"/>
                    </w:rPr>
                    <w:t>of </w:t>
                  </w:r>
                  <w:r>
                    <w:rPr>
                      <w:spacing w:val="3"/>
                    </w:rPr>
                    <w:t>that short­ lived </w:t>
                  </w:r>
                  <w:r>
                    <w:rPr>
                      <w:spacing w:val="4"/>
                    </w:rPr>
                    <w:t>but </w:t>
                  </w:r>
                  <w:r>
                    <w:rPr>
                      <w:spacing w:val="2"/>
                    </w:rPr>
                    <w:t>well-intentioned </w:t>
                  </w:r>
                  <w:r>
                    <w:rPr>
                      <w:spacing w:val="9"/>
                    </w:rPr>
                    <w:t>body— </w:t>
                  </w:r>
                  <w:r>
                    <w:rPr/>
                    <w:t>the </w:t>
                  </w:r>
                  <w:r>
                    <w:rPr>
                      <w:spacing w:val="2"/>
                    </w:rPr>
                    <w:t>League </w:t>
                  </w:r>
                  <w:r>
                    <w:rPr>
                      <w:spacing w:val="9"/>
                    </w:rPr>
                    <w:t>of </w:t>
                  </w:r>
                  <w:r>
                    <w:rPr>
                      <w:spacing w:val="2"/>
                    </w:rPr>
                    <w:t>Peace and </w:t>
                  </w:r>
                  <w:r>
                    <w:rPr>
                      <w:spacing w:val="3"/>
                    </w:rPr>
                    <w:t>Free­ dom. </w:t>
                  </w:r>
                  <w:r>
                    <w:rPr/>
                    <w:t>Bakunin, </w:t>
                  </w:r>
                  <w:r>
                    <w:rPr>
                      <w:spacing w:val="2"/>
                    </w:rPr>
                    <w:t>the inveterate </w:t>
                  </w:r>
                  <w:r>
                    <w:rPr>
                      <w:spacing w:val="3"/>
                    </w:rPr>
                    <w:t>optimist, </w:t>
                  </w:r>
                  <w:r>
                    <w:rPr/>
                    <w:t>was well pleased. </w:t>
                  </w:r>
                  <w:r>
                    <w:rPr>
                      <w:spacing w:val="2"/>
                    </w:rPr>
                    <w:t>The </w:t>
                  </w:r>
                  <w:r>
                    <w:rPr/>
                    <w:t>Congress, he </w:t>
                  </w:r>
                  <w:r>
                    <w:rPr>
                      <w:spacing w:val="3"/>
                    </w:rPr>
                    <w:t>wrote to </w:t>
                  </w:r>
                  <w:r>
                    <w:rPr>
                      <w:spacing w:val="6"/>
                    </w:rPr>
                    <w:t>Vyrubov, </w:t>
                  </w:r>
                  <w:r>
                    <w:rPr>
                      <w:spacing w:val="2"/>
                    </w:rPr>
                    <w:t>had </w:t>
                  </w:r>
                  <w:r>
                    <w:rPr>
                      <w:spacing w:val="3"/>
                    </w:rPr>
                    <w:t>achieved </w:t>
                  </w:r>
                  <w:r>
                    <w:rPr/>
                    <w:t>far more </w:t>
                  </w:r>
                  <w:r>
                    <w:rPr>
                      <w:spacing w:val="2"/>
                    </w:rPr>
                    <w:t>than </w:t>
                  </w:r>
                  <w:r>
                    <w:rPr/>
                    <w:t>he </w:t>
                  </w:r>
                  <w:r>
                    <w:rPr>
                      <w:spacing w:val="4"/>
                    </w:rPr>
                    <w:t>expected. </w:t>
                  </w:r>
                  <w:r>
                    <w:rPr>
                      <w:spacing w:val="5"/>
                    </w:rPr>
                    <w:t>It </w:t>
                  </w:r>
                  <w:r>
                    <w:rPr/>
                    <w:t>is difficult </w:t>
                  </w:r>
                  <w:r>
                    <w:rPr>
                      <w:spacing w:val="3"/>
                    </w:rPr>
                    <w:t>to discover </w:t>
                  </w:r>
                  <w:r>
                    <w:rPr/>
                    <w:t>the grounds </w:t>
                  </w:r>
                  <w:r>
                    <w:rPr>
                      <w:spacing w:val="9"/>
                    </w:rPr>
                    <w:t>of </w:t>
                  </w:r>
                  <w:r>
                    <w:rPr/>
                    <w:t>his </w:t>
                  </w:r>
                  <w:r>
                    <w:rPr>
                      <w:spacing w:val="2"/>
                    </w:rPr>
                    <w:t>satisfac­ tion. Most radical </w:t>
                  </w:r>
                  <w:r>
                    <w:rPr/>
                    <w:t>observers </w:t>
                  </w:r>
                  <w:r>
                    <w:rPr>
                      <w:spacing w:val="2"/>
                    </w:rPr>
                    <w:t>felt </w:t>
                  </w:r>
                  <w:r>
                    <w:rPr>
                      <w:spacing w:val="3"/>
                    </w:rPr>
                    <w:t>that </w:t>
                  </w:r>
                  <w:r>
                    <w:rPr>
                      <w:spacing w:val="2"/>
                    </w:rPr>
                    <w:t>the </w:t>
                  </w:r>
                  <w:r>
                    <w:rPr/>
                    <w:t>League </w:t>
                  </w:r>
                  <w:r>
                    <w:rPr>
                      <w:spacing w:val="2"/>
                    </w:rPr>
                    <w:t>had </w:t>
                  </w:r>
                  <w:r>
                    <w:rPr/>
                    <w:t>already </w:t>
                  </w:r>
                  <w:r>
                    <w:rPr>
                      <w:spacing w:val="2"/>
                    </w:rPr>
                    <w:t>revealed </w:t>
                  </w:r>
                  <w:r>
                    <w:rPr/>
                    <w:t>its essentially </w:t>
                  </w:r>
                  <w:r>
                    <w:rPr>
                      <w:i/>
                      <w:spacing w:val="-3"/>
                    </w:rPr>
                    <w:t>bourgeois </w:t>
                  </w:r>
                  <w:r>
                    <w:rPr>
                      <w:spacing w:val="2"/>
                    </w:rPr>
                    <w:t>and </w:t>
                  </w:r>
                  <w:r>
                    <w:rPr>
                      <w:spacing w:val="3"/>
                    </w:rPr>
                    <w:t>conservative  </w:t>
                  </w:r>
                  <w:r>
                    <w:rPr/>
                    <w:t>character.  </w:t>
                  </w:r>
                  <w:r>
                    <w:rPr>
                      <w:spacing w:val="5"/>
                    </w:rPr>
                    <w:t>But </w:t>
                  </w:r>
                  <w:r>
                    <w:rPr>
                      <w:spacing w:val="6"/>
                    </w:rPr>
                    <w:t>if </w:t>
                  </w:r>
                  <w:r>
                    <w:rPr/>
                    <w:t>it </w:t>
                  </w:r>
                  <w:r>
                    <w:rPr>
                      <w:spacing w:val="2"/>
                    </w:rPr>
                    <w:t>had </w:t>
                  </w:r>
                  <w:r>
                    <w:rPr>
                      <w:spacing w:val="4"/>
                    </w:rPr>
                    <w:t>not </w:t>
                  </w:r>
                  <w:r>
                    <w:rPr>
                      <w:spacing w:val="5"/>
                    </w:rPr>
                    <w:t>yet </w:t>
                  </w:r>
                  <w:r>
                    <w:rPr/>
                    <w:t>been </w:t>
                  </w:r>
                  <w:r>
                    <w:rPr>
                      <w:spacing w:val="3"/>
                    </w:rPr>
                    <w:t>converted to </w:t>
                  </w:r>
                  <w:r>
                    <w:rPr/>
                    <w:t>the principles </w:t>
                  </w:r>
                  <w:r>
                    <w:rPr>
                      <w:spacing w:val="9"/>
                    </w:rPr>
                    <w:t>of </w:t>
                  </w:r>
                  <w:r>
                    <w:rPr/>
                    <w:t>federal­ ism, socialism, </w:t>
                  </w:r>
                  <w:r>
                    <w:rPr>
                      <w:spacing w:val="2"/>
                    </w:rPr>
                    <w:t>and  </w:t>
                  </w:r>
                  <w:r>
                    <w:rPr/>
                    <w:t>atheism,  </w:t>
                  </w:r>
                  <w:r>
                    <w:rPr>
                      <w:spacing w:val="2"/>
                    </w:rPr>
                    <w:t>Bakunin  had  </w:t>
                  </w:r>
                  <w:r>
                    <w:rPr/>
                    <w:t>an </w:t>
                  </w:r>
                  <w:r>
                    <w:rPr>
                      <w:spacing w:val="3"/>
                    </w:rPr>
                    <w:t>invincible  </w:t>
                  </w:r>
                  <w:r>
                    <w:rPr>
                      <w:spacing w:val="2"/>
                    </w:rPr>
                    <w:t>faith </w:t>
                  </w:r>
                  <w:r>
                    <w:rPr/>
                    <w:t>in his </w:t>
                  </w:r>
                  <w:r>
                    <w:rPr>
                      <w:spacing w:val="3"/>
                    </w:rPr>
                    <w:t>own power </w:t>
                  </w:r>
                  <w:r>
                    <w:rPr>
                      <w:spacing w:val="4"/>
                    </w:rPr>
                    <w:t>to </w:t>
                  </w:r>
                  <w:r>
                    <w:rPr>
                      <w:spacing w:val="3"/>
                    </w:rPr>
                    <w:t>convert </w:t>
                  </w:r>
                  <w:r>
                    <w:rPr/>
                    <w:t>it. </w:t>
                  </w:r>
                  <w:r>
                    <w:rPr>
                      <w:spacing w:val="2"/>
                    </w:rPr>
                    <w:t>The </w:t>
                  </w:r>
                  <w:r>
                    <w:rPr/>
                    <w:t>first step </w:t>
                  </w:r>
                  <w:r>
                    <w:rPr>
                      <w:spacing w:val="4"/>
                    </w:rPr>
                    <w:t>would </w:t>
                  </w:r>
                  <w:r>
                    <w:rPr/>
                    <w:t>be </w:t>
                  </w:r>
                  <w:r>
                    <w:rPr>
                      <w:spacing w:val="3"/>
                    </w:rPr>
                    <w:t>to convert </w:t>
                  </w:r>
                  <w:r>
                    <w:rPr>
                      <w:spacing w:val="2"/>
                    </w:rPr>
                    <w:t>the </w:t>
                  </w:r>
                  <w:r>
                    <w:rPr/>
                    <w:t>central </w:t>
                  </w:r>
                  <w:r>
                    <w:rPr>
                      <w:spacing w:val="3"/>
                    </w:rPr>
                    <w:t>committee, </w:t>
                  </w:r>
                  <w:r>
                    <w:rPr>
                      <w:spacing w:val="9"/>
                    </w:rPr>
                    <w:t>of </w:t>
                  </w:r>
                  <w:r>
                    <w:rPr/>
                    <w:t>which he </w:t>
                  </w:r>
                  <w:r>
                    <w:rPr>
                      <w:spacing w:val="2"/>
                    </w:rPr>
                    <w:t>had </w:t>
                  </w:r>
                  <w:r>
                    <w:rPr/>
                    <w:t>been </w:t>
                  </w:r>
                  <w:r>
                    <w:rPr>
                      <w:spacing w:val="3"/>
                    </w:rPr>
                    <w:t>appointed </w:t>
                  </w:r>
                  <w:r>
                    <w:rPr/>
                    <w:t>a </w:t>
                  </w:r>
                  <w:r>
                    <w:rPr>
                      <w:spacing w:val="5"/>
                    </w:rPr>
                    <w:t>mem­ </w:t>
                  </w:r>
                  <w:r>
                    <w:rPr/>
                    <w:t>ber;  </w:t>
                  </w:r>
                  <w:r>
                    <w:rPr>
                      <w:spacing w:val="2"/>
                    </w:rPr>
                    <w:t>and </w:t>
                  </w:r>
                  <w:r>
                    <w:rPr>
                      <w:spacing w:val="4"/>
                    </w:rPr>
                    <w:t>to  </w:t>
                  </w:r>
                  <w:r>
                    <w:rPr/>
                    <w:t>this task he </w:t>
                  </w:r>
                  <w:r>
                    <w:rPr>
                      <w:spacing w:val="2"/>
                    </w:rPr>
                    <w:t>applied </w:t>
                  </w:r>
                  <w:r>
                    <w:rPr>
                      <w:spacing w:val="3"/>
                    </w:rPr>
                    <w:t>himself </w:t>
                  </w:r>
                  <w:r>
                    <w:rPr>
                      <w:spacing w:val="2"/>
                    </w:rPr>
                    <w:t>with </w:t>
                  </w:r>
                  <w:r>
                    <w:rPr>
                      <w:spacing w:val="43"/>
                    </w:rPr>
                    <w:t> </w:t>
                  </w:r>
                  <w:r>
                    <w:rPr>
                      <w:spacing w:val="4"/>
                    </w:rPr>
                    <w:t>gusto.1</w:t>
                  </w:r>
                </w:p>
                <w:p>
                  <w:pPr>
                    <w:pStyle w:val="BodyText"/>
                    <w:rPr>
                      <w:rFonts w:ascii="Times New Roman"/>
                      <w:sz w:val="22"/>
                    </w:rPr>
                  </w:pPr>
                </w:p>
                <w:p>
                  <w:pPr>
                    <w:pStyle w:val="BodyText"/>
                    <w:spacing w:before="11"/>
                    <w:rPr>
                      <w:rFonts w:ascii="Times New Roman"/>
                      <w:sz w:val="18"/>
                    </w:rPr>
                  </w:pPr>
                </w:p>
                <w:p>
                  <w:pPr>
                    <w:pStyle w:val="BodyText"/>
                    <w:spacing w:line="252" w:lineRule="auto"/>
                    <w:ind w:left="1063" w:right="1037" w:firstLine="218"/>
                    <w:jc w:val="both"/>
                  </w:pPr>
                  <w:r>
                    <w:rPr>
                      <w:spacing w:val="5"/>
                    </w:rPr>
                    <w:t>It </w:t>
                  </w:r>
                  <w:r>
                    <w:rPr/>
                    <w:t>was </w:t>
                  </w:r>
                  <w:r>
                    <w:rPr>
                      <w:spacing w:val="3"/>
                    </w:rPr>
                    <w:t>decided that </w:t>
                  </w:r>
                  <w:r>
                    <w:rPr/>
                    <w:t>the  </w:t>
                  </w:r>
                  <w:r>
                    <w:rPr>
                      <w:spacing w:val="3"/>
                    </w:rPr>
                    <w:t>committee  </w:t>
                  </w:r>
                  <w:r>
                    <w:rPr>
                      <w:spacing w:val="2"/>
                    </w:rPr>
                    <w:t>should </w:t>
                  </w:r>
                  <w:r>
                    <w:rPr>
                      <w:spacing w:val="3"/>
                    </w:rPr>
                    <w:t>hold </w:t>
                  </w:r>
                  <w:r>
                    <w:rPr/>
                    <w:t>its  meetings in Berne; </w:t>
                  </w:r>
                  <w:r>
                    <w:rPr>
                      <w:spacing w:val="2"/>
                    </w:rPr>
                    <w:t>and </w:t>
                  </w:r>
                  <w:r>
                    <w:rPr/>
                    <w:t>there was therefore no reason </w:t>
                  </w:r>
                  <w:r>
                    <w:rPr>
                      <w:spacing w:val="4"/>
                    </w:rPr>
                    <w:t>for  </w:t>
                  </w:r>
                  <w:r>
                    <w:rPr/>
                    <w:t>Bakunin  </w:t>
                  </w:r>
                  <w:r>
                    <w:rPr>
                      <w:spacing w:val="4"/>
                    </w:rPr>
                    <w:t>to </w:t>
                  </w:r>
                  <w:r>
                    <w:rPr>
                      <w:spacing w:val="6"/>
                    </w:rPr>
                    <w:t>enjoy </w:t>
                  </w:r>
                  <w:r>
                    <w:rPr>
                      <w:spacing w:val="3"/>
                    </w:rPr>
                    <w:t>any </w:t>
                  </w:r>
                  <w:r>
                    <w:rPr/>
                    <w:t>longer the “ </w:t>
                  </w:r>
                  <w:r>
                    <w:rPr>
                      <w:spacing w:val="5"/>
                    </w:rPr>
                    <w:t>heavy hospitality” </w:t>
                  </w:r>
                  <w:r>
                    <w:rPr>
                      <w:spacing w:val="9"/>
                    </w:rPr>
                    <w:t>of </w:t>
                  </w:r>
                  <w:r>
                    <w:rPr/>
                    <w:t>Geneva. Princess </w:t>
                  </w:r>
                  <w:r>
                    <w:rPr>
                      <w:spacing w:val="3"/>
                    </w:rPr>
                    <w:t>Obolensky </w:t>
                  </w:r>
                  <w:r>
                    <w:rPr/>
                    <w:t>and her </w:t>
                  </w:r>
                  <w:r>
                    <w:rPr>
                      <w:spacing w:val="3"/>
                    </w:rPr>
                    <w:t>lover </w:t>
                  </w:r>
                  <w:r>
                    <w:rPr>
                      <w:spacing w:val="5"/>
                    </w:rPr>
                    <w:t>had </w:t>
                  </w:r>
                  <w:r>
                    <w:rPr/>
                    <w:t>installed themselves in the pleasant </w:t>
                  </w:r>
                  <w:r>
                    <w:rPr>
                      <w:spacing w:val="3"/>
                    </w:rPr>
                    <w:t>neighbourhood </w:t>
                  </w:r>
                  <w:r>
                    <w:rPr>
                      <w:spacing w:val="9"/>
                    </w:rPr>
                    <w:t>of </w:t>
                  </w:r>
                  <w:r>
                    <w:rPr>
                      <w:spacing w:val="5"/>
                    </w:rPr>
                    <w:t>Vevey; </w:t>
                  </w:r>
                  <w:r>
                    <w:rPr/>
                    <w:t>and </w:t>
                  </w:r>
                  <w:r>
                    <w:rPr>
                      <w:spacing w:val="3"/>
                    </w:rPr>
                    <w:t>to </w:t>
                  </w:r>
                  <w:r>
                    <w:rPr>
                      <w:spacing w:val="7"/>
                    </w:rPr>
                    <w:t>Vevey </w:t>
                  </w:r>
                  <w:r>
                    <w:rPr/>
                    <w:t>the Bakunins </w:t>
                  </w:r>
                  <w:r>
                    <w:rPr>
                      <w:spacing w:val="5"/>
                    </w:rPr>
                    <w:t>accord­ </w:t>
                  </w:r>
                  <w:r>
                    <w:rPr>
                      <w:spacing w:val="3"/>
                    </w:rPr>
                    <w:t>ingly </w:t>
                  </w:r>
                  <w:r>
                    <w:rPr>
                      <w:spacing w:val="5"/>
                    </w:rPr>
                    <w:t>moved. </w:t>
                  </w:r>
                  <w:r>
                    <w:rPr/>
                    <w:t>Here, </w:t>
                  </w:r>
                  <w:r>
                    <w:rPr>
                      <w:spacing w:val="3"/>
                    </w:rPr>
                    <w:t>throughout </w:t>
                  </w:r>
                  <w:r>
                    <w:rPr/>
                    <w:t>a </w:t>
                  </w:r>
                  <w:r>
                    <w:rPr>
                      <w:spacing w:val="3"/>
                    </w:rPr>
                    <w:t>peaceful </w:t>
                  </w:r>
                  <w:r>
                    <w:rPr/>
                    <w:t>winter and spring, </w:t>
                  </w:r>
                  <w:r>
                    <w:rPr>
                      <w:spacing w:val="4"/>
                    </w:rPr>
                    <w:t>punctuated </w:t>
                  </w:r>
                  <w:r>
                    <w:rPr>
                      <w:spacing w:val="6"/>
                    </w:rPr>
                    <w:t>by </w:t>
                  </w:r>
                  <w:r>
                    <w:rPr>
                      <w:spacing w:val="2"/>
                    </w:rPr>
                    <w:t>occasional </w:t>
                  </w:r>
                  <w:r>
                    <w:rPr/>
                    <w:t>visits </w:t>
                  </w:r>
                  <w:r>
                    <w:rPr>
                      <w:spacing w:val="3"/>
                    </w:rPr>
                    <w:t>to </w:t>
                  </w:r>
                  <w:r>
                    <w:rPr/>
                    <w:t>Berne, Bakunin </w:t>
                  </w:r>
                  <w:r>
                    <w:rPr>
                      <w:spacing w:val="4"/>
                    </w:rPr>
                    <w:t>found him­ self </w:t>
                  </w:r>
                  <w:r>
                    <w:rPr>
                      <w:spacing w:val="3"/>
                    </w:rPr>
                    <w:t>once </w:t>
                  </w:r>
                  <w:r>
                    <w:rPr/>
                    <w:t>more a member </w:t>
                  </w:r>
                  <w:r>
                    <w:rPr>
                      <w:spacing w:val="9"/>
                    </w:rPr>
                    <w:t>of </w:t>
                  </w:r>
                  <w:r>
                    <w:rPr/>
                    <w:t>the circle which </w:t>
                  </w:r>
                  <w:r>
                    <w:rPr>
                      <w:spacing w:val="4"/>
                    </w:rPr>
                    <w:t>revolved </w:t>
                  </w:r>
                  <w:r>
                    <w:rPr>
                      <w:spacing w:val="3"/>
                    </w:rPr>
                    <w:t>round </w:t>
                  </w:r>
                  <w:r>
                    <w:rPr/>
                    <w:t>the </w:t>
                  </w:r>
                  <w:r>
                    <w:rPr>
                      <w:spacing w:val="3"/>
                    </w:rPr>
                    <w:t>revolutionary</w:t>
                  </w:r>
                  <w:r>
                    <w:rPr>
                      <w:spacing w:val="29"/>
                    </w:rPr>
                    <w:t> </w:t>
                  </w:r>
                  <w:r>
                    <w:rPr/>
                    <w:t>Princess.</w:t>
                  </w:r>
                </w:p>
                <w:p>
                  <w:pPr>
                    <w:pStyle w:val="BodyText"/>
                    <w:spacing w:line="254" w:lineRule="auto" w:before="3"/>
                    <w:ind w:left="1063" w:right="1036" w:firstLine="215"/>
                    <w:jc w:val="both"/>
                  </w:pPr>
                  <w:r>
                    <w:rPr>
                      <w:spacing w:val="3"/>
                    </w:rPr>
                    <w:t>The intervention </w:t>
                  </w:r>
                  <w:r>
                    <w:rPr>
                      <w:spacing w:val="9"/>
                    </w:rPr>
                    <w:t>of </w:t>
                  </w:r>
                  <w:r>
                    <w:rPr/>
                    <w:t>Prince </w:t>
                  </w:r>
                  <w:r>
                    <w:rPr>
                      <w:spacing w:val="3"/>
                    </w:rPr>
                    <w:t>Obolensky </w:t>
                  </w:r>
                  <w:r>
                    <w:rPr>
                      <w:spacing w:val="2"/>
                    </w:rPr>
                    <w:t>had </w:t>
                  </w:r>
                  <w:r>
                    <w:rPr/>
                    <w:t>seriously curtailed the </w:t>
                  </w:r>
                  <w:r>
                    <w:rPr>
                      <w:spacing w:val="2"/>
                    </w:rPr>
                    <w:t>Princess’s </w:t>
                  </w:r>
                  <w:r>
                    <w:rPr/>
                    <w:t>munificence. A </w:t>
                  </w:r>
                  <w:r>
                    <w:rPr>
                      <w:spacing w:val="3"/>
                    </w:rPr>
                    <w:t>modest </w:t>
                  </w:r>
                  <w:r>
                    <w:rPr/>
                    <w:t>villa </w:t>
                  </w:r>
                  <w:r>
                    <w:rPr>
                      <w:spacing w:val="2"/>
                    </w:rPr>
                    <w:t>replaced </w:t>
                  </w:r>
                  <w:r>
                    <w:rPr/>
                    <w:t>the </w:t>
                  </w:r>
                  <w:r>
                    <w:rPr>
                      <w:spacing w:val="3"/>
                    </w:rPr>
                    <w:t>magni­ </w:t>
                  </w:r>
                  <w:r>
                    <w:rPr/>
                    <w:t>ficent establishments </w:t>
                  </w:r>
                  <w:r>
                    <w:rPr>
                      <w:spacing w:val="9"/>
                    </w:rPr>
                    <w:t>of </w:t>
                  </w:r>
                  <w:r>
                    <w:rPr/>
                    <w:t>Naples </w:t>
                  </w:r>
                  <w:r>
                    <w:rPr>
                      <w:spacing w:val="2"/>
                    </w:rPr>
                    <w:t>and </w:t>
                  </w:r>
                  <w:r>
                    <w:rPr/>
                    <w:t>Ischia; and </w:t>
                  </w:r>
                  <w:r>
                    <w:rPr>
                      <w:spacing w:val="2"/>
                    </w:rPr>
                    <w:t>Mroczkowski went </w:t>
                  </w:r>
                  <w:r>
                    <w:rPr>
                      <w:spacing w:val="3"/>
                    </w:rPr>
                    <w:t>into </w:t>
                  </w:r>
                  <w:r>
                    <w:rPr/>
                    <w:t>business </w:t>
                  </w:r>
                  <w:r>
                    <w:rPr>
                      <w:spacing w:val="-4"/>
                    </w:rPr>
                    <w:t>as </w:t>
                  </w:r>
                  <w:r>
                    <w:rPr/>
                    <w:t>a </w:t>
                  </w:r>
                  <w:r>
                    <w:rPr>
                      <w:spacing w:val="3"/>
                    </w:rPr>
                    <w:t>photographer. The composition </w:t>
                  </w:r>
                  <w:r>
                    <w:rPr>
                      <w:spacing w:val="9"/>
                    </w:rPr>
                    <w:t>of </w:t>
                  </w:r>
                  <w:r>
                    <w:rPr/>
                    <w:t>the circle </w:t>
                  </w:r>
                  <w:r>
                    <w:rPr>
                      <w:spacing w:val="2"/>
                    </w:rPr>
                    <w:t>had </w:t>
                  </w:r>
                  <w:r>
                    <w:rPr/>
                    <w:t>also changed.  </w:t>
                  </w:r>
                  <w:r>
                    <w:rPr>
                      <w:spacing w:val="7"/>
                    </w:rPr>
                    <w:t>Of </w:t>
                  </w:r>
                  <w:r>
                    <w:rPr/>
                    <w:t>the Italians,  </w:t>
                  </w:r>
                  <w:r>
                    <w:rPr>
                      <w:spacing w:val="4"/>
                    </w:rPr>
                    <w:t>only </w:t>
                  </w:r>
                  <w:r>
                    <w:rPr>
                      <w:spacing w:val="2"/>
                    </w:rPr>
                    <w:t>Gambuzzi, now  </w:t>
                  </w:r>
                  <w:r>
                    <w:rPr>
                      <w:spacing w:val="56"/>
                    </w:rPr>
                    <w:t> </w:t>
                  </w:r>
                  <w:r>
                    <w:rPr/>
                    <w:t>a</w:t>
                  </w:r>
                </w:p>
                <w:p>
                  <w:pPr>
                    <w:pStyle w:val="BodyText"/>
                    <w:spacing w:before="8"/>
                    <w:rPr>
                      <w:rFonts w:ascii="Times New Roman"/>
                      <w:sz w:val="22"/>
                    </w:rPr>
                  </w:pPr>
                </w:p>
                <w:p>
                  <w:pPr>
                    <w:spacing w:line="230" w:lineRule="auto" w:before="0"/>
                    <w:ind w:left="1050" w:right="1045" w:firstLine="183"/>
                    <w:jc w:val="both"/>
                    <w:rPr>
                      <w:b/>
                      <w:sz w:val="15"/>
                    </w:rPr>
                  </w:pPr>
                  <w:r>
                    <w:rPr>
                      <w:b/>
                      <w:sz w:val="15"/>
                    </w:rPr>
                    <w:t>1 </w:t>
                  </w:r>
                  <w:r>
                    <w:rPr>
                      <w:b/>
                      <w:i/>
                      <w:spacing w:val="-4"/>
                      <w:sz w:val="15"/>
                    </w:rPr>
                    <w:t>Annales </w:t>
                  </w:r>
                  <w:r>
                    <w:rPr>
                      <w:b/>
                      <w:i/>
                      <w:spacing w:val="-5"/>
                      <w:sz w:val="15"/>
                    </w:rPr>
                    <w:t>du </w:t>
                  </w:r>
                  <w:r>
                    <w:rPr>
                      <w:b/>
                      <w:i/>
                      <w:spacing w:val="-9"/>
                      <w:sz w:val="15"/>
                    </w:rPr>
                    <w:t>Congrès </w:t>
                  </w:r>
                  <w:r>
                    <w:rPr>
                      <w:b/>
                      <w:i/>
                      <w:spacing w:val="-6"/>
                      <w:sz w:val="15"/>
                    </w:rPr>
                    <w:t>de </w:t>
                  </w:r>
                  <w:r>
                    <w:rPr>
                      <w:b/>
                      <w:i/>
                      <w:spacing w:val="-10"/>
                      <w:sz w:val="15"/>
                    </w:rPr>
                    <w:t>Genève </w:t>
                  </w:r>
                  <w:r>
                    <w:rPr>
                      <w:b/>
                      <w:spacing w:val="-5"/>
                      <w:sz w:val="15"/>
                    </w:rPr>
                    <w:t>(Geneva, 1868); </w:t>
                  </w:r>
                  <w:r>
                    <w:rPr>
                      <w:b/>
                      <w:spacing w:val="-6"/>
                      <w:sz w:val="15"/>
                    </w:rPr>
                    <w:t>Guillaume, </w:t>
                  </w:r>
                  <w:r>
                    <w:rPr>
                      <w:b/>
                      <w:i/>
                      <w:spacing w:val="-8"/>
                      <w:sz w:val="15"/>
                    </w:rPr>
                    <w:t>Internationale</w:t>
                  </w:r>
                  <w:r>
                    <w:rPr>
                      <w:b/>
                      <w:spacing w:val="-8"/>
                      <w:sz w:val="15"/>
                    </w:rPr>
                    <w:t>, </w:t>
                  </w:r>
                  <w:r>
                    <w:rPr>
                      <w:b/>
                      <w:spacing w:val="-3"/>
                      <w:sz w:val="15"/>
                    </w:rPr>
                    <w:t>i. </w:t>
                  </w:r>
                  <w:r>
                    <w:rPr>
                      <w:b/>
                      <w:sz w:val="15"/>
                    </w:rPr>
                    <w:t>41-66; Vyrubov, </w:t>
                  </w:r>
                  <w:r>
                    <w:rPr>
                      <w:b/>
                      <w:i/>
                      <w:spacing w:val="-7"/>
                      <w:sz w:val="15"/>
                    </w:rPr>
                    <w:t>Vestnik </w:t>
                  </w:r>
                  <w:r>
                    <w:rPr>
                      <w:b/>
                      <w:i/>
                      <w:sz w:val="15"/>
                    </w:rPr>
                    <w:t>Evroyy </w:t>
                  </w:r>
                  <w:r>
                    <w:rPr>
                      <w:b/>
                      <w:spacing w:val="-5"/>
                      <w:sz w:val="15"/>
                    </w:rPr>
                    <w:t>(February  </w:t>
                  </w:r>
                  <w:r>
                    <w:rPr>
                      <w:b/>
                      <w:spacing w:val="-4"/>
                      <w:sz w:val="15"/>
                    </w:rPr>
                    <w:t>1913),  </w:t>
                  </w:r>
                  <w:r>
                    <w:rPr>
                      <w:b/>
                      <w:spacing w:val="-3"/>
                      <w:sz w:val="15"/>
                    </w:rPr>
                    <w:t>p.  </w:t>
                  </w:r>
                  <w:r>
                    <w:rPr>
                      <w:b/>
                      <w:spacing w:val="-4"/>
                      <w:sz w:val="15"/>
                    </w:rPr>
                    <w:t>72.  </w:t>
                  </w:r>
                  <w:r>
                    <w:rPr>
                      <w:b/>
                      <w:sz w:val="15"/>
                    </w:rPr>
                    <w:t>A  </w:t>
                  </w:r>
                  <w:r>
                    <w:rPr>
                      <w:b/>
                      <w:spacing w:val="-6"/>
                      <w:sz w:val="15"/>
                    </w:rPr>
                    <w:t>fuller  </w:t>
                  </w:r>
                  <w:r>
                    <w:rPr>
                      <w:b/>
                      <w:spacing w:val="-5"/>
                      <w:sz w:val="15"/>
                    </w:rPr>
                    <w:t>account  </w:t>
                  </w:r>
                  <w:r>
                    <w:rPr>
                      <w:b/>
                      <w:spacing w:val="-4"/>
                      <w:sz w:val="15"/>
                    </w:rPr>
                    <w:t>of </w:t>
                  </w:r>
                  <w:r>
                    <w:rPr>
                      <w:b/>
                      <w:spacing w:val="-3"/>
                      <w:sz w:val="15"/>
                    </w:rPr>
                    <w:t>the </w:t>
                  </w:r>
                  <w:r>
                    <w:rPr>
                      <w:b/>
                      <w:spacing w:val="-5"/>
                      <w:sz w:val="15"/>
                    </w:rPr>
                    <w:t>Geneva </w:t>
                  </w:r>
                  <w:r>
                    <w:rPr>
                      <w:b/>
                      <w:spacing w:val="-9"/>
                      <w:sz w:val="15"/>
                    </w:rPr>
                    <w:t>Congress </w:t>
                  </w:r>
                  <w:r>
                    <w:rPr>
                      <w:b/>
                      <w:spacing w:val="-5"/>
                      <w:sz w:val="15"/>
                    </w:rPr>
                    <w:t>has </w:t>
                  </w:r>
                  <w:r>
                    <w:rPr>
                      <w:b/>
                      <w:spacing w:val="-6"/>
                      <w:sz w:val="15"/>
                    </w:rPr>
                    <w:t>been </w:t>
                  </w:r>
                  <w:r>
                    <w:rPr>
                      <w:b/>
                      <w:spacing w:val="-4"/>
                      <w:sz w:val="15"/>
                    </w:rPr>
                    <w:t>given </w:t>
                  </w:r>
                  <w:r>
                    <w:rPr>
                      <w:b/>
                      <w:sz w:val="15"/>
                    </w:rPr>
                    <w:t>by </w:t>
                  </w:r>
                  <w:r>
                    <w:rPr>
                      <w:b/>
                      <w:spacing w:val="-3"/>
                      <w:sz w:val="15"/>
                    </w:rPr>
                    <w:t>the </w:t>
                  </w:r>
                  <w:r>
                    <w:rPr>
                      <w:b/>
                      <w:spacing w:val="-7"/>
                      <w:sz w:val="15"/>
                    </w:rPr>
                    <w:t>writer </w:t>
                  </w:r>
                  <w:r>
                    <w:rPr>
                      <w:b/>
                      <w:sz w:val="15"/>
                    </w:rPr>
                    <w:t>in </w:t>
                  </w:r>
                  <w:r>
                    <w:rPr>
                      <w:b/>
                      <w:i/>
                      <w:spacing w:val="-8"/>
                      <w:sz w:val="15"/>
                    </w:rPr>
                    <w:t>International </w:t>
                  </w:r>
                  <w:r>
                    <w:rPr>
                      <w:b/>
                      <w:i/>
                      <w:sz w:val="15"/>
                    </w:rPr>
                    <w:t>Affairs </w:t>
                  </w:r>
                  <w:r>
                    <w:rPr>
                      <w:b/>
                      <w:spacing w:val="-4"/>
                      <w:sz w:val="15"/>
                    </w:rPr>
                    <w:t>(November-December  </w:t>
                  </w:r>
                  <w:r>
                    <w:rPr>
                      <w:b/>
                      <w:spacing w:val="-5"/>
                      <w:sz w:val="15"/>
                    </w:rPr>
                    <w:t>1935), </w:t>
                  </w:r>
                  <w:r>
                    <w:rPr>
                      <w:b/>
                      <w:spacing w:val="-4"/>
                      <w:sz w:val="15"/>
                    </w:rPr>
                    <w:t>pp. </w:t>
                  </w:r>
                  <w:r>
                    <w:rPr>
                      <w:b/>
                      <w:sz w:val="15"/>
                    </w:rPr>
                    <w:t>837-44.</w:t>
                  </w:r>
                </w:p>
              </w:txbxContent>
            </v:textbox>
            <w10:wrap type="none"/>
          </v:shape>
        </w:pict>
      </w:r>
      <w:r>
        <w:rPr/>
        <w:drawing>
          <wp:anchor distT="0" distB="0" distL="0" distR="0" allowOverlap="1" layoutInCell="1" locked="0" behindDoc="1" simplePos="0" relativeHeight="268195319">
            <wp:simplePos x="0" y="0"/>
            <wp:positionH relativeFrom="page">
              <wp:posOffset>0</wp:posOffset>
            </wp:positionH>
            <wp:positionV relativeFrom="page">
              <wp:posOffset>0</wp:posOffset>
            </wp:positionV>
            <wp:extent cx="5045064" cy="7778496"/>
            <wp:effectExtent l="0" t="0" r="0" b="0"/>
            <wp:wrapNone/>
            <wp:docPr id="665" name="image337.png" descr=""/>
            <wp:cNvGraphicFramePr>
              <a:graphicFrameLocks noChangeAspect="1"/>
            </wp:cNvGraphicFramePr>
            <a:graphic>
              <a:graphicData uri="http://schemas.openxmlformats.org/drawingml/2006/picture">
                <pic:pic>
                  <pic:nvPicPr>
                    <pic:cNvPr id="666" name="image337.png"/>
                    <pic:cNvPicPr/>
                  </pic:nvPicPr>
                  <pic:blipFill>
                    <a:blip r:embed="rId34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011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002" w:val="left" w:leader="none"/>
                      <w:tab w:pos="6890" w:val="right" w:leader="none"/>
                    </w:tabs>
                    <w:spacing w:before="115"/>
                    <w:ind w:left="1073" w:right="0" w:firstLine="0"/>
                    <w:jc w:val="left"/>
                    <w:rPr>
                      <w:b/>
                      <w:sz w:val="16"/>
                    </w:rPr>
                  </w:pPr>
                  <w:r>
                    <w:rPr>
                      <w:spacing w:val="9"/>
                      <w:sz w:val="12"/>
                    </w:rPr>
                    <w:t>CHAP. </w:t>
                  </w:r>
                  <w:r>
                    <w:rPr>
                      <w:spacing w:val="12"/>
                      <w:sz w:val="12"/>
                    </w:rPr>
                    <w:t> </w:t>
                  </w:r>
                  <w:r>
                    <w:rPr>
                      <w:b/>
                      <w:spacing w:val="-3"/>
                      <w:sz w:val="16"/>
                    </w:rPr>
                    <w:t>25</w:t>
                    <w:tab/>
                  </w:r>
                  <w:r>
                    <w:rPr>
                      <w:b/>
                      <w:spacing w:val="6"/>
                      <w:sz w:val="16"/>
                    </w:rPr>
                    <w:t>THE  </w:t>
                  </w:r>
                  <w:r>
                    <w:rPr>
                      <w:b/>
                      <w:spacing w:val="7"/>
                      <w:sz w:val="16"/>
                    </w:rPr>
                    <w:t>LEAGUE  </w:t>
                  </w:r>
                  <w:r>
                    <w:rPr>
                      <w:b/>
                      <w:sz w:val="16"/>
                    </w:rPr>
                    <w:t>OF  </w:t>
                  </w:r>
                  <w:r>
                    <w:rPr>
                      <w:b/>
                      <w:spacing w:val="3"/>
                      <w:sz w:val="16"/>
                    </w:rPr>
                    <w:t>PEACE </w:t>
                  </w:r>
                  <w:r>
                    <w:rPr>
                      <w:b/>
                      <w:spacing w:val="25"/>
                      <w:sz w:val="16"/>
                    </w:rPr>
                    <w:t> </w:t>
                  </w:r>
                  <w:r>
                    <w:rPr>
                      <w:b/>
                      <w:spacing w:val="7"/>
                      <w:sz w:val="16"/>
                    </w:rPr>
                    <w:t>AND </w:t>
                  </w:r>
                  <w:r>
                    <w:rPr>
                      <w:b/>
                      <w:spacing w:val="9"/>
                      <w:sz w:val="16"/>
                    </w:rPr>
                    <w:t> </w:t>
                  </w:r>
                  <w:r>
                    <w:rPr>
                      <w:b/>
                      <w:spacing w:val="6"/>
                      <w:sz w:val="16"/>
                    </w:rPr>
                    <w:t>FREEDOM</w:t>
                  </w:r>
                  <w:r>
                    <w:rPr>
                      <w:rFonts w:ascii="Times New Roman"/>
                      <w:spacing w:val="6"/>
                      <w:sz w:val="16"/>
                    </w:rPr>
                    <w:tab/>
                  </w:r>
                  <w:r>
                    <w:rPr>
                      <w:b/>
                      <w:spacing w:val="-3"/>
                      <w:sz w:val="16"/>
                    </w:rPr>
                    <w:t>333</w:t>
                  </w:r>
                </w:p>
                <w:p>
                  <w:pPr>
                    <w:pStyle w:val="BodyText"/>
                    <w:spacing w:line="252" w:lineRule="auto" w:before="119"/>
                    <w:ind w:left="1065" w:right="1034" w:firstLine="9"/>
                    <w:jc w:val="both"/>
                  </w:pPr>
                  <w:r>
                    <w:rPr/>
                    <w:t>more or less regular </w:t>
                  </w:r>
                  <w:r>
                    <w:rPr>
                      <w:spacing w:val="4"/>
                    </w:rPr>
                    <w:t>adjunct </w:t>
                  </w:r>
                  <w:r>
                    <w:rPr>
                      <w:spacing w:val="11"/>
                    </w:rPr>
                    <w:t>of </w:t>
                  </w:r>
                  <w:r>
                    <w:rPr/>
                    <w:t>the Bakunin </w:t>
                  </w:r>
                  <w:r>
                    <w:rPr>
                      <w:i/>
                      <w:spacing w:val="-3"/>
                    </w:rPr>
                    <w:t>ménage</w:t>
                  </w:r>
                  <w:r>
                    <w:rPr>
                      <w:spacing w:val="-3"/>
                    </w:rPr>
                    <w:t>, </w:t>
                  </w:r>
                  <w:r>
                    <w:rPr/>
                    <w:t>was left.  </w:t>
                  </w:r>
                  <w:r>
                    <w:rPr>
                      <w:spacing w:val="4"/>
                    </w:rPr>
                    <w:t>But </w:t>
                  </w:r>
                  <w:r>
                    <w:rPr/>
                    <w:t>their place was  </w:t>
                  </w:r>
                  <w:r>
                    <w:rPr>
                      <w:spacing w:val="3"/>
                    </w:rPr>
                    <w:t>quickly </w:t>
                  </w:r>
                  <w:r>
                    <w:rPr/>
                    <w:t>and </w:t>
                  </w:r>
                  <w:r>
                    <w:rPr>
                      <w:spacing w:val="2"/>
                    </w:rPr>
                    <w:t>satisfactorily </w:t>
                  </w:r>
                  <w:r>
                    <w:rPr/>
                    <w:t>filled </w:t>
                  </w:r>
                  <w:r>
                    <w:rPr>
                      <w:spacing w:val="6"/>
                    </w:rPr>
                    <w:t>by </w:t>
                  </w:r>
                  <w:r>
                    <w:rPr/>
                    <w:t>a </w:t>
                  </w:r>
                  <w:r>
                    <w:rPr>
                      <w:spacing w:val="2"/>
                    </w:rPr>
                    <w:t>group  </w:t>
                  </w:r>
                  <w:r>
                    <w:rPr>
                      <w:spacing w:val="11"/>
                    </w:rPr>
                    <w:t>of </w:t>
                  </w:r>
                  <w:r>
                    <w:rPr>
                      <w:spacing w:val="5"/>
                    </w:rPr>
                    <w:t>young </w:t>
                  </w:r>
                  <w:r>
                    <w:rPr/>
                    <w:t>Russians. The </w:t>
                  </w:r>
                  <w:r>
                    <w:rPr>
                      <w:spacing w:val="2"/>
                    </w:rPr>
                    <w:t>reaction </w:t>
                  </w:r>
                  <w:r>
                    <w:rPr/>
                    <w:t>which  set  in  in  Russia  after the  Petersburg  </w:t>
                  </w:r>
                  <w:r>
                    <w:rPr>
                      <w:spacing w:val="-4"/>
                    </w:rPr>
                    <w:t>fires  </w:t>
                  </w:r>
                  <w:r>
                    <w:rPr/>
                    <w:t>and  the  </w:t>
                  </w:r>
                  <w:r>
                    <w:rPr>
                      <w:spacing w:val="2"/>
                    </w:rPr>
                    <w:t>Polish </w:t>
                  </w:r>
                  <w:r>
                    <w:rPr/>
                    <w:t>insurrection  had  </w:t>
                  </w:r>
                  <w:r>
                    <w:rPr>
                      <w:spacing w:val="4"/>
                    </w:rPr>
                    <w:t>produced </w:t>
                  </w:r>
                  <w:r>
                    <w:rPr/>
                    <w:t>a fresh </w:t>
                  </w:r>
                  <w:r>
                    <w:rPr>
                      <w:spacing w:val="3"/>
                    </w:rPr>
                    <w:t>wave </w:t>
                  </w:r>
                  <w:r>
                    <w:rPr>
                      <w:spacing w:val="11"/>
                    </w:rPr>
                    <w:t>of </w:t>
                  </w:r>
                  <w:r>
                    <w:rPr>
                      <w:spacing w:val="3"/>
                    </w:rPr>
                    <w:t>political </w:t>
                  </w:r>
                  <w:r>
                    <w:rPr/>
                    <w:t>emigration. </w:t>
                  </w:r>
                  <w:r>
                    <w:rPr>
                      <w:spacing w:val="2"/>
                    </w:rPr>
                    <w:t>The </w:t>
                  </w:r>
                  <w:r>
                    <w:rPr/>
                    <w:t>shores </w:t>
                  </w:r>
                  <w:r>
                    <w:rPr>
                      <w:spacing w:val="8"/>
                    </w:rPr>
                    <w:t>of </w:t>
                  </w:r>
                  <w:r>
                    <w:rPr/>
                    <w:t>the </w:t>
                  </w:r>
                  <w:r>
                    <w:rPr>
                      <w:spacing w:val="2"/>
                    </w:rPr>
                    <w:t>Lake </w:t>
                  </w:r>
                  <w:r>
                    <w:rPr>
                      <w:spacing w:val="11"/>
                    </w:rPr>
                    <w:t>of </w:t>
                  </w:r>
                  <w:r>
                    <w:rPr/>
                    <w:t>Geneva </w:t>
                  </w:r>
                  <w:r>
                    <w:rPr>
                      <w:spacing w:val="3"/>
                    </w:rPr>
                    <w:t>became </w:t>
                  </w:r>
                  <w:r>
                    <w:rPr/>
                    <w:t>the </w:t>
                  </w:r>
                  <w:r>
                    <w:rPr>
                      <w:spacing w:val="3"/>
                    </w:rPr>
                    <w:t>favourite </w:t>
                  </w:r>
                  <w:r>
                    <w:rPr/>
                    <w:t>refuge </w:t>
                  </w:r>
                  <w:r>
                    <w:rPr>
                      <w:spacing w:val="9"/>
                    </w:rPr>
                    <w:t>of </w:t>
                  </w:r>
                  <w:r>
                    <w:rPr/>
                    <w:t>this new generation </w:t>
                  </w:r>
                  <w:r>
                    <w:rPr>
                      <w:spacing w:val="11"/>
                    </w:rPr>
                    <w:t>of </w:t>
                  </w:r>
                  <w:r>
                    <w:rPr/>
                    <w:t>Russian exiles; and </w:t>
                  </w:r>
                  <w:r>
                    <w:rPr>
                      <w:spacing w:val="2"/>
                    </w:rPr>
                    <w:t>among </w:t>
                  </w:r>
                  <w:r>
                    <w:rPr/>
                    <w:t>these </w:t>
                  </w:r>
                  <w:r>
                    <w:rPr>
                      <w:spacing w:val="6"/>
                    </w:rPr>
                    <w:t>young </w:t>
                  </w:r>
                  <w:r>
                    <w:rPr>
                      <w:spacing w:val="2"/>
                    </w:rPr>
                    <w:t>men </w:t>
                  </w:r>
                  <w:r>
                    <w:rPr/>
                    <w:t>Princess </w:t>
                  </w:r>
                  <w:r>
                    <w:rPr>
                      <w:spacing w:val="3"/>
                    </w:rPr>
                    <w:t>Obolensky </w:t>
                  </w:r>
                  <w:r>
                    <w:rPr>
                      <w:spacing w:val="4"/>
                    </w:rPr>
                    <w:t>found </w:t>
                  </w:r>
                  <w:r>
                    <w:rPr/>
                    <w:t>a new </w:t>
                  </w:r>
                  <w:r>
                    <w:rPr>
                      <w:spacing w:val="3"/>
                    </w:rPr>
                    <w:t>court </w:t>
                  </w:r>
                  <w:r>
                    <w:rPr>
                      <w:spacing w:val="9"/>
                    </w:rPr>
                    <w:t>of </w:t>
                  </w:r>
                  <w:r>
                    <w:rPr>
                      <w:spacing w:val="3"/>
                    </w:rPr>
                    <w:t>revolutionary </w:t>
                  </w:r>
                  <w:r>
                    <w:rPr/>
                    <w:t>admirers, and Bakunin fresh recruits  </w:t>
                  </w:r>
                  <w:r>
                    <w:rPr>
                      <w:spacing w:val="3"/>
                    </w:rPr>
                    <w:t>for </w:t>
                  </w:r>
                  <w:r>
                    <w:rPr/>
                    <w:t>his </w:t>
                  </w:r>
                  <w:r>
                    <w:rPr>
                      <w:spacing w:val="3"/>
                    </w:rPr>
                    <w:t>International </w:t>
                  </w:r>
                  <w:r>
                    <w:rPr>
                      <w:spacing w:val="9"/>
                    </w:rPr>
                    <w:t> </w:t>
                  </w:r>
                  <w:r>
                    <w:rPr>
                      <w:spacing w:val="3"/>
                    </w:rPr>
                    <w:t>Brotherhood.</w:t>
                  </w:r>
                </w:p>
                <w:p>
                  <w:pPr>
                    <w:pStyle w:val="BodyText"/>
                    <w:spacing w:line="252" w:lineRule="auto"/>
                    <w:ind w:left="1056" w:right="1029" w:firstLine="222"/>
                    <w:jc w:val="both"/>
                  </w:pPr>
                  <w:r>
                    <w:rPr/>
                    <w:t>Several </w:t>
                  </w:r>
                  <w:r>
                    <w:rPr>
                      <w:spacing w:val="11"/>
                    </w:rPr>
                    <w:t>of </w:t>
                  </w:r>
                  <w:r>
                    <w:rPr>
                      <w:spacing w:val="2"/>
                    </w:rPr>
                    <w:t>them </w:t>
                  </w:r>
                  <w:r>
                    <w:rPr/>
                    <w:t>were </w:t>
                  </w:r>
                  <w:r>
                    <w:rPr>
                      <w:spacing w:val="2"/>
                    </w:rPr>
                    <w:t>destined </w:t>
                  </w:r>
                  <w:r>
                    <w:rPr>
                      <w:spacing w:val="4"/>
                    </w:rPr>
                    <w:t>to </w:t>
                  </w:r>
                  <w:r>
                    <w:rPr>
                      <w:spacing w:val="5"/>
                    </w:rPr>
                    <w:t>play </w:t>
                  </w:r>
                  <w:r>
                    <w:rPr/>
                    <w:t>a certain role in </w:t>
                  </w:r>
                  <w:r>
                    <w:rPr>
                      <w:spacing w:val="4"/>
                    </w:rPr>
                    <w:t>Bakunin’s </w:t>
                  </w:r>
                  <w:r>
                    <w:rPr/>
                    <w:t>life during the </w:t>
                  </w:r>
                  <w:r>
                    <w:rPr>
                      <w:spacing w:val="4"/>
                    </w:rPr>
                    <w:t>next </w:t>
                  </w:r>
                  <w:r>
                    <w:rPr>
                      <w:spacing w:val="2"/>
                    </w:rPr>
                    <w:t>few </w:t>
                  </w:r>
                  <w:r>
                    <w:rPr/>
                    <w:t>years. </w:t>
                  </w:r>
                  <w:r>
                    <w:rPr>
                      <w:spacing w:val="3"/>
                    </w:rPr>
                    <w:t>The most </w:t>
                  </w:r>
                  <w:r>
                    <w:rPr/>
                    <w:t>conspicuous </w:t>
                  </w:r>
                  <w:r>
                    <w:rPr>
                      <w:spacing w:val="-3"/>
                    </w:rPr>
                    <w:t>was </w:t>
                  </w:r>
                  <w:r>
                    <w:rPr/>
                    <w:t>Nicholas </w:t>
                  </w:r>
                  <w:r>
                    <w:rPr>
                      <w:spacing w:val="3"/>
                    </w:rPr>
                    <w:t>Utin, </w:t>
                  </w:r>
                  <w:r>
                    <w:rPr/>
                    <w:t>the Jewish student whose flight </w:t>
                  </w:r>
                  <w:r>
                    <w:rPr>
                      <w:spacing w:val="3"/>
                    </w:rPr>
                    <w:t>from </w:t>
                  </w:r>
                  <w:r>
                    <w:rPr>
                      <w:spacing w:val="2"/>
                    </w:rPr>
                    <w:t>Peters­ burg </w:t>
                  </w:r>
                  <w:r>
                    <w:rPr/>
                    <w:t>in the summer </w:t>
                  </w:r>
                  <w:r>
                    <w:rPr>
                      <w:spacing w:val="9"/>
                    </w:rPr>
                    <w:t>of </w:t>
                  </w:r>
                  <w:r>
                    <w:rPr>
                      <w:spacing w:val="-5"/>
                    </w:rPr>
                    <w:t>1863 </w:t>
                  </w:r>
                  <w:r>
                    <w:rPr>
                      <w:spacing w:val="3"/>
                    </w:rPr>
                    <w:t>had </w:t>
                  </w:r>
                  <w:r>
                    <w:rPr/>
                    <w:t>been one </w:t>
                  </w:r>
                  <w:r>
                    <w:rPr>
                      <w:spacing w:val="11"/>
                    </w:rPr>
                    <w:t>of </w:t>
                  </w:r>
                  <w:r>
                    <w:rPr/>
                    <w:t>the </w:t>
                  </w:r>
                  <w:r>
                    <w:rPr>
                      <w:spacing w:val="4"/>
                    </w:rPr>
                    <w:t>symptoms </w:t>
                  </w:r>
                  <w:r>
                    <w:rPr/>
                    <w:t>or </w:t>
                  </w:r>
                  <w:r>
                    <w:rPr>
                      <w:spacing w:val="-2"/>
                    </w:rPr>
                    <w:t>causes </w:t>
                  </w:r>
                  <w:r>
                    <w:rPr>
                      <w:spacing w:val="11"/>
                    </w:rPr>
                    <w:t>of </w:t>
                  </w:r>
                  <w:r>
                    <w:rPr/>
                    <w:t>the collapse </w:t>
                  </w:r>
                  <w:r>
                    <w:rPr>
                      <w:spacing w:val="9"/>
                    </w:rPr>
                    <w:t>of </w:t>
                  </w:r>
                  <w:r>
                    <w:rPr>
                      <w:i/>
                    </w:rPr>
                    <w:t>Land </w:t>
                  </w:r>
                  <w:r>
                    <w:rPr>
                      <w:i/>
                      <w:spacing w:val="-3"/>
                    </w:rPr>
                    <w:t>and </w:t>
                  </w:r>
                  <w:r>
                    <w:rPr>
                      <w:i/>
                      <w:spacing w:val="2"/>
                    </w:rPr>
                    <w:t>Liberty</w:t>
                  </w:r>
                  <w:r>
                    <w:rPr>
                      <w:spacing w:val="2"/>
                    </w:rPr>
                    <w:t>, and who, </w:t>
                  </w:r>
                  <w:r>
                    <w:rPr>
                      <w:spacing w:val="3"/>
                    </w:rPr>
                    <w:t>for </w:t>
                  </w:r>
                  <w:r>
                    <w:rPr/>
                    <w:t>the past </w:t>
                  </w:r>
                  <w:r>
                    <w:rPr>
                      <w:spacing w:val="5"/>
                    </w:rPr>
                    <w:t>two </w:t>
                  </w:r>
                  <w:r>
                    <w:rPr/>
                    <w:t>years, </w:t>
                  </w:r>
                  <w:r>
                    <w:rPr>
                      <w:spacing w:val="2"/>
                    </w:rPr>
                    <w:t>had </w:t>
                  </w:r>
                  <w:r>
                    <w:rPr/>
                    <w:t>been </w:t>
                  </w:r>
                  <w:r>
                    <w:rPr>
                      <w:spacing w:val="2"/>
                    </w:rPr>
                    <w:t>living </w:t>
                  </w:r>
                  <w:r>
                    <w:rPr/>
                    <w:t>in Geneva and </w:t>
                  </w:r>
                  <w:r>
                    <w:rPr>
                      <w:spacing w:val="2"/>
                    </w:rPr>
                    <w:t>Montreux.  </w:t>
                  </w:r>
                  <w:r>
                    <w:rPr/>
                    <w:t>Bakunin </w:t>
                  </w:r>
                  <w:r>
                    <w:rPr>
                      <w:spacing w:val="2"/>
                    </w:rPr>
                    <w:t>had </w:t>
                  </w:r>
                  <w:r>
                    <w:rPr/>
                    <w:t>first seen him in </w:t>
                  </w:r>
                  <w:r>
                    <w:rPr>
                      <w:spacing w:val="6"/>
                    </w:rPr>
                    <w:t>London </w:t>
                  </w:r>
                  <w:r>
                    <w:rPr/>
                    <w:t>in the </w:t>
                  </w:r>
                  <w:r>
                    <w:rPr>
                      <w:spacing w:val="2"/>
                    </w:rPr>
                    <w:t>autumn </w:t>
                  </w:r>
                  <w:r>
                    <w:rPr>
                      <w:spacing w:val="11"/>
                    </w:rPr>
                    <w:t>of </w:t>
                  </w:r>
                  <w:r>
                    <w:rPr>
                      <w:spacing w:val="-6"/>
                    </w:rPr>
                    <w:t>1863. </w:t>
                  </w:r>
                  <w:r>
                    <w:rPr>
                      <w:spacing w:val="3"/>
                    </w:rPr>
                    <w:t>He </w:t>
                  </w:r>
                  <w:r>
                    <w:rPr>
                      <w:spacing w:val="2"/>
                    </w:rPr>
                    <w:t>had en­ countered </w:t>
                  </w:r>
                  <w:r>
                    <w:rPr/>
                    <w:t>him again </w:t>
                  </w:r>
                  <w:r>
                    <w:rPr>
                      <w:spacing w:val="3"/>
                    </w:rPr>
                    <w:t>four </w:t>
                  </w:r>
                  <w:r>
                    <w:rPr/>
                    <w:t>years later at </w:t>
                  </w:r>
                  <w:r>
                    <w:rPr>
                      <w:spacing w:val="2"/>
                    </w:rPr>
                    <w:t>the Geneva </w:t>
                  </w:r>
                  <w:r>
                    <w:rPr/>
                    <w:t>Congress, where </w:t>
                  </w:r>
                  <w:r>
                    <w:rPr>
                      <w:spacing w:val="2"/>
                    </w:rPr>
                    <w:t>the </w:t>
                  </w:r>
                  <w:r>
                    <w:rPr>
                      <w:spacing w:val="6"/>
                    </w:rPr>
                    <w:t>young </w:t>
                  </w:r>
                  <w:r>
                    <w:rPr/>
                    <w:t>man expressed an </w:t>
                  </w:r>
                  <w:r>
                    <w:rPr>
                      <w:spacing w:val="3"/>
                    </w:rPr>
                    <w:t>exaggerated </w:t>
                  </w:r>
                  <w:r>
                    <w:rPr>
                      <w:spacing w:val="5"/>
                    </w:rPr>
                    <w:t>devotion </w:t>
                  </w:r>
                  <w:r>
                    <w:rPr>
                      <w:spacing w:val="3"/>
                    </w:rPr>
                    <w:t>to </w:t>
                  </w:r>
                  <w:r>
                    <w:rPr>
                      <w:spacing w:val="4"/>
                    </w:rPr>
                    <w:t>Bakunin’s </w:t>
                  </w:r>
                  <w:r>
                    <w:rPr/>
                    <w:t>ideas </w:t>
                  </w:r>
                  <w:r>
                    <w:rPr>
                      <w:spacing w:val="2"/>
                    </w:rPr>
                    <w:t>and </w:t>
                  </w:r>
                  <w:r>
                    <w:rPr/>
                    <w:t>person; </w:t>
                  </w:r>
                  <w:r>
                    <w:rPr>
                      <w:spacing w:val="2"/>
                    </w:rPr>
                    <w:t>and </w:t>
                  </w:r>
                  <w:r>
                    <w:rPr/>
                    <w:t>there </w:t>
                  </w:r>
                  <w:r>
                    <w:rPr>
                      <w:spacing w:val="3"/>
                    </w:rPr>
                    <w:t>Utin </w:t>
                  </w:r>
                  <w:r>
                    <w:rPr/>
                    <w:t>must first </w:t>
                  </w:r>
                  <w:r>
                    <w:rPr>
                      <w:spacing w:val="2"/>
                    </w:rPr>
                    <w:t>have met </w:t>
                  </w:r>
                  <w:r>
                    <w:rPr/>
                    <w:t>the Princess. </w:t>
                  </w:r>
                  <w:r>
                    <w:rPr>
                      <w:spacing w:val="7"/>
                    </w:rPr>
                    <w:t>Next </w:t>
                  </w:r>
                  <w:r>
                    <w:rPr/>
                    <w:t>in </w:t>
                  </w:r>
                  <w:r>
                    <w:rPr>
                      <w:spacing w:val="3"/>
                    </w:rPr>
                    <w:t>importance </w:t>
                  </w:r>
                  <w:r>
                    <w:rPr/>
                    <w:t>was </w:t>
                  </w:r>
                  <w:r>
                    <w:rPr>
                      <w:spacing w:val="2"/>
                    </w:rPr>
                    <w:t>Nicholas </w:t>
                  </w:r>
                  <w:r>
                    <w:rPr>
                      <w:spacing w:val="4"/>
                    </w:rPr>
                    <w:t>Zhukovsky, </w:t>
                  </w:r>
                  <w:r>
                    <w:rPr>
                      <w:spacing w:val="2"/>
                    </w:rPr>
                    <w:t>who had made </w:t>
                  </w:r>
                  <w:r>
                    <w:rPr/>
                    <w:t>a </w:t>
                  </w:r>
                  <w:r>
                    <w:rPr>
                      <w:spacing w:val="5"/>
                    </w:rPr>
                    <w:t>brief </w:t>
                  </w:r>
                  <w:r>
                    <w:rPr/>
                    <w:t>appearance in </w:t>
                  </w:r>
                  <w:r>
                    <w:rPr>
                      <w:spacing w:val="-5"/>
                    </w:rPr>
                    <w:t>1862 </w:t>
                  </w:r>
                  <w:r>
                    <w:rPr/>
                    <w:t>in </w:t>
                  </w:r>
                  <w:r>
                    <w:rPr>
                      <w:spacing w:val="4"/>
                    </w:rPr>
                    <w:t>connexion </w:t>
                  </w:r>
                  <w:r>
                    <w:rPr>
                      <w:spacing w:val="2"/>
                    </w:rPr>
                    <w:t>with  </w:t>
                  </w:r>
                  <w:r>
                    <w:rPr/>
                    <w:t>the affairs </w:t>
                  </w:r>
                  <w:r>
                    <w:rPr>
                      <w:spacing w:val="11"/>
                    </w:rPr>
                    <w:t>of </w:t>
                  </w:r>
                  <w:r>
                    <w:rPr>
                      <w:i/>
                      <w:spacing w:val="2"/>
                    </w:rPr>
                    <w:t>Land </w:t>
                  </w:r>
                  <w:r>
                    <w:rPr>
                      <w:i/>
                    </w:rPr>
                    <w:t>and </w:t>
                  </w:r>
                  <w:r>
                    <w:rPr>
                      <w:i/>
                      <w:spacing w:val="3"/>
                    </w:rPr>
                    <w:t>Liberty</w:t>
                  </w:r>
                  <w:r>
                    <w:rPr>
                      <w:spacing w:val="3"/>
                    </w:rPr>
                    <w:t>. He </w:t>
                  </w:r>
                  <w:r>
                    <w:rPr/>
                    <w:t>was </w:t>
                  </w:r>
                  <w:r>
                    <w:rPr>
                      <w:spacing w:val="3"/>
                    </w:rPr>
                    <w:t>now </w:t>
                  </w:r>
                  <w:r>
                    <w:rPr>
                      <w:spacing w:val="2"/>
                    </w:rPr>
                    <w:t>living </w:t>
                  </w:r>
                  <w:r>
                    <w:rPr/>
                    <w:t>in a </w:t>
                  </w:r>
                  <w:r>
                    <w:rPr>
                      <w:spacing w:val="2"/>
                    </w:rPr>
                    <w:t>villa </w:t>
                  </w:r>
                  <w:r>
                    <w:rPr/>
                    <w:t>at </w:t>
                  </w:r>
                  <w:r>
                    <w:rPr>
                      <w:spacing w:val="-4"/>
                    </w:rPr>
                    <w:t>Clarens </w:t>
                  </w:r>
                  <w:r>
                    <w:rPr/>
                    <w:t>near </w:t>
                  </w:r>
                  <w:r>
                    <w:rPr>
                      <w:spacing w:val="7"/>
                    </w:rPr>
                    <w:t>Vevey </w:t>
                  </w:r>
                  <w:r>
                    <w:rPr/>
                    <w:t>with his wife </w:t>
                  </w:r>
                  <w:r>
                    <w:rPr>
                      <w:spacing w:val="6"/>
                    </w:rPr>
                    <w:t>Ada </w:t>
                  </w:r>
                  <w:r>
                    <w:rPr>
                      <w:spacing w:val="2"/>
                    </w:rPr>
                    <w:t>and </w:t>
                  </w:r>
                  <w:r>
                    <w:rPr/>
                    <w:t>her married sister  Olga </w:t>
                  </w:r>
                  <w:r>
                    <w:rPr>
                      <w:spacing w:val="4"/>
                    </w:rPr>
                    <w:t>Levashov, </w:t>
                  </w:r>
                  <w:r>
                    <w:rPr>
                      <w:spacing w:val="3"/>
                    </w:rPr>
                    <w:t>who </w:t>
                  </w:r>
                  <w:r>
                    <w:rPr/>
                    <w:t>enthusiastically shared his </w:t>
                  </w:r>
                  <w:r>
                    <w:rPr>
                      <w:spacing w:val="2"/>
                    </w:rPr>
                    <w:t>radical </w:t>
                  </w:r>
                  <w:r>
                    <w:rPr/>
                    <w:t>opinions. </w:t>
                  </w:r>
                  <w:r>
                    <w:rPr>
                      <w:spacing w:val="7"/>
                    </w:rPr>
                    <w:t>Zhukovsky’s </w:t>
                  </w:r>
                  <w:r>
                    <w:rPr>
                      <w:spacing w:val="3"/>
                    </w:rPr>
                    <w:t>own </w:t>
                  </w:r>
                  <w:r>
                    <w:rPr/>
                    <w:t>means were small. </w:t>
                  </w:r>
                  <w:r>
                    <w:rPr>
                      <w:spacing w:val="6"/>
                    </w:rPr>
                    <w:t>But </w:t>
                  </w:r>
                  <w:r>
                    <w:rPr/>
                    <w:t>Olga </w:t>
                  </w:r>
                  <w:r>
                    <w:rPr>
                      <w:spacing w:val="5"/>
                    </w:rPr>
                    <w:t>Levashov </w:t>
                  </w:r>
                  <w:r>
                    <w:rPr/>
                    <w:t>was sufficiently </w:t>
                  </w:r>
                  <w:r>
                    <w:rPr>
                      <w:spacing w:val="4"/>
                    </w:rPr>
                    <w:t>wealthy to </w:t>
                  </w:r>
                  <w:r>
                    <w:rPr>
                      <w:spacing w:val="5"/>
                    </w:rPr>
                    <w:t>provide </w:t>
                  </w:r>
                  <w:r>
                    <w:rPr/>
                    <w:t>the circle </w:t>
                  </w:r>
                  <w:r>
                    <w:rPr>
                      <w:spacing w:val="2"/>
                    </w:rPr>
                    <w:t>with </w:t>
                  </w:r>
                  <w:r>
                    <w:rPr/>
                    <w:t>some </w:t>
                  </w:r>
                  <w:r>
                    <w:rPr>
                      <w:spacing w:val="3"/>
                    </w:rPr>
                    <w:t>compensa­ </w:t>
                  </w:r>
                  <w:r>
                    <w:rPr>
                      <w:spacing w:val="4"/>
                    </w:rPr>
                    <w:t>tion for </w:t>
                  </w:r>
                  <w:r>
                    <w:rPr>
                      <w:spacing w:val="2"/>
                    </w:rPr>
                    <w:t>the </w:t>
                  </w:r>
                  <w:r>
                    <w:rPr/>
                    <w:t>loss </w:t>
                  </w:r>
                  <w:r>
                    <w:rPr>
                      <w:spacing w:val="11"/>
                    </w:rPr>
                    <w:t>of </w:t>
                  </w:r>
                  <w:r>
                    <w:rPr/>
                    <w:t>Princess </w:t>
                  </w:r>
                  <w:r>
                    <w:rPr>
                      <w:spacing w:val="4"/>
                    </w:rPr>
                    <w:t>Obolensky’s  </w:t>
                  </w:r>
                  <w:r>
                    <w:rPr>
                      <w:spacing w:val="2"/>
                    </w:rPr>
                    <w:t>benefactions;  and  </w:t>
                  </w:r>
                  <w:r>
                    <w:rPr/>
                    <w:t>it was </w:t>
                  </w:r>
                  <w:r>
                    <w:rPr>
                      <w:spacing w:val="2"/>
                    </w:rPr>
                    <w:t>doubtless </w:t>
                  </w:r>
                  <w:r>
                    <w:rPr/>
                    <w:t>this </w:t>
                  </w:r>
                  <w:r>
                    <w:rPr>
                      <w:spacing w:val="2"/>
                    </w:rPr>
                    <w:t>which enabled </w:t>
                  </w:r>
                  <w:r>
                    <w:rPr/>
                    <w:t>first </w:t>
                  </w:r>
                  <w:r>
                    <w:rPr>
                      <w:spacing w:val="4"/>
                    </w:rPr>
                    <w:t>Utin </w:t>
                  </w:r>
                  <w:r>
                    <w:rPr>
                      <w:spacing w:val="2"/>
                    </w:rPr>
                    <w:t>and </w:t>
                  </w:r>
                  <w:r>
                    <w:rPr/>
                    <w:t>his wife, and  </w:t>
                  </w:r>
                  <w:r>
                    <w:rPr>
                      <w:spacing w:val="2"/>
                    </w:rPr>
                    <w:t>then </w:t>
                  </w:r>
                  <w:r>
                    <w:rPr/>
                    <w:t>the Bakunins, </w:t>
                  </w:r>
                  <w:r>
                    <w:rPr>
                      <w:spacing w:val="4"/>
                    </w:rPr>
                    <w:t>to </w:t>
                  </w:r>
                  <w:r>
                    <w:rPr/>
                    <w:t>install themselves in the </w:t>
                  </w:r>
                  <w:r>
                    <w:rPr>
                      <w:spacing w:val="6"/>
                    </w:rPr>
                    <w:t>Zhukovsky </w:t>
                  </w:r>
                  <w:r>
                    <w:rPr/>
                    <w:t>villa. </w:t>
                  </w:r>
                  <w:r>
                    <w:rPr>
                      <w:spacing w:val="9"/>
                    </w:rPr>
                    <w:t>Of </w:t>
                  </w:r>
                  <w:r>
                    <w:rPr/>
                    <w:t>the </w:t>
                  </w:r>
                  <w:r>
                    <w:rPr>
                      <w:spacing w:val="3"/>
                    </w:rPr>
                    <w:t>other </w:t>
                  </w:r>
                  <w:r>
                    <w:rPr/>
                    <w:t>members </w:t>
                  </w:r>
                  <w:r>
                    <w:rPr>
                      <w:spacing w:val="11"/>
                    </w:rPr>
                    <w:t>of </w:t>
                  </w:r>
                  <w:r>
                    <w:rPr>
                      <w:spacing w:val="2"/>
                    </w:rPr>
                    <w:t>the </w:t>
                  </w:r>
                  <w:r>
                    <w:rPr/>
                    <w:t>circle </w:t>
                  </w:r>
                  <w:r>
                    <w:rPr>
                      <w:spacing w:val="-3"/>
                    </w:rPr>
                    <w:t>less </w:t>
                  </w:r>
                  <w:r>
                    <w:rPr>
                      <w:spacing w:val="3"/>
                    </w:rPr>
                    <w:t>intimately  connected with </w:t>
                  </w:r>
                  <w:r>
                    <w:rPr>
                      <w:spacing w:val="2"/>
                    </w:rPr>
                    <w:t>Bakunin, the </w:t>
                  </w:r>
                  <w:r>
                    <w:rPr>
                      <w:spacing w:val="3"/>
                    </w:rPr>
                    <w:t>most </w:t>
                  </w:r>
                  <w:r>
                    <w:rPr>
                      <w:spacing w:val="5"/>
                    </w:rPr>
                    <w:t>noteworthy </w:t>
                  </w:r>
                  <w:r>
                    <w:rPr/>
                    <w:t>was </w:t>
                  </w:r>
                  <w:r>
                    <w:rPr>
                      <w:spacing w:val="3"/>
                    </w:rPr>
                    <w:t>Alexander </w:t>
                  </w:r>
                  <w:r>
                    <w:rPr/>
                    <w:t>Serno- </w:t>
                  </w:r>
                  <w:r>
                    <w:rPr>
                      <w:spacing w:val="3"/>
                    </w:rPr>
                    <w:t>Solovievich, brother </w:t>
                  </w:r>
                  <w:r>
                    <w:rPr>
                      <w:spacing w:val="9"/>
                    </w:rPr>
                    <w:t>of </w:t>
                  </w:r>
                  <w:r>
                    <w:rPr>
                      <w:spacing w:val="2"/>
                    </w:rPr>
                    <w:t>the </w:t>
                  </w:r>
                  <w:r>
                    <w:rPr>
                      <w:spacing w:val="3"/>
                    </w:rPr>
                    <w:t>protagonist </w:t>
                  </w:r>
                  <w:r>
                    <w:rPr>
                      <w:spacing w:val="2"/>
                    </w:rPr>
                    <w:t>and principal </w:t>
                  </w:r>
                  <w:r>
                    <w:rPr>
                      <w:spacing w:val="3"/>
                    </w:rPr>
                    <w:t>victim </w:t>
                  </w:r>
                  <w:r>
                    <w:rPr>
                      <w:spacing w:val="11"/>
                    </w:rPr>
                    <w:t>of </w:t>
                  </w:r>
                  <w:r>
                    <w:rPr>
                      <w:i/>
                    </w:rPr>
                    <w:t>Land </w:t>
                  </w:r>
                  <w:r>
                    <w:rPr>
                      <w:i/>
                      <w:spacing w:val="-3"/>
                    </w:rPr>
                    <w:t>and </w:t>
                  </w:r>
                  <w:r>
                    <w:rPr>
                      <w:i/>
                    </w:rPr>
                    <w:t>Liberty. </w:t>
                  </w:r>
                  <w:r>
                    <w:rPr>
                      <w:spacing w:val="4"/>
                    </w:rPr>
                    <w:t>Excitable </w:t>
                  </w:r>
                  <w:r>
                    <w:rPr/>
                    <w:t>and </w:t>
                  </w:r>
                  <w:r>
                    <w:rPr>
                      <w:spacing w:val="3"/>
                    </w:rPr>
                    <w:t>nerve-ridden </w:t>
                  </w:r>
                  <w:r>
                    <w:rPr/>
                    <w:t>(he spent  some </w:t>
                  </w:r>
                  <w:r>
                    <w:rPr>
                      <w:spacing w:val="2"/>
                    </w:rPr>
                    <w:t>time </w:t>
                  </w:r>
                  <w:r>
                    <w:rPr/>
                    <w:t>in </w:t>
                  </w:r>
                  <w:r>
                    <w:rPr>
                      <w:spacing w:val="2"/>
                    </w:rPr>
                    <w:t>the Geneva </w:t>
                  </w:r>
                  <w:r>
                    <w:rPr/>
                    <w:t>asylum </w:t>
                  </w:r>
                  <w:r>
                    <w:rPr>
                      <w:spacing w:val="2"/>
                    </w:rPr>
                    <w:t>and </w:t>
                  </w:r>
                  <w:r>
                    <w:rPr>
                      <w:spacing w:val="3"/>
                    </w:rPr>
                    <w:t>eventually </w:t>
                  </w:r>
                  <w:r>
                    <w:rPr>
                      <w:spacing w:val="2"/>
                    </w:rPr>
                    <w:t>died </w:t>
                  </w:r>
                  <w:r>
                    <w:rPr>
                      <w:spacing w:val="7"/>
                    </w:rPr>
                    <w:t>by </w:t>
                  </w:r>
                  <w:r>
                    <w:rPr/>
                    <w:t>his  </w:t>
                  </w:r>
                  <w:r>
                    <w:rPr>
                      <w:spacing w:val="3"/>
                    </w:rPr>
                    <w:t>own </w:t>
                  </w:r>
                  <w:r>
                    <w:rPr/>
                    <w:t>hand), </w:t>
                  </w:r>
                  <w:r>
                    <w:rPr>
                      <w:spacing w:val="3"/>
                    </w:rPr>
                    <w:t>Alexander </w:t>
                  </w:r>
                  <w:r>
                    <w:rPr/>
                    <w:t>was </w:t>
                  </w:r>
                  <w:r>
                    <w:rPr>
                      <w:spacing w:val="2"/>
                    </w:rPr>
                    <w:t>the </w:t>
                  </w:r>
                  <w:r>
                    <w:rPr/>
                    <w:t>fire-eater </w:t>
                  </w:r>
                  <w:r>
                    <w:rPr>
                      <w:spacing w:val="2"/>
                    </w:rPr>
                    <w:t>and </w:t>
                  </w:r>
                  <w:r>
                    <w:rPr/>
                    <w:t>irreconcilable </w:t>
                  </w:r>
                  <w:r>
                    <w:rPr>
                      <w:spacing w:val="11"/>
                    </w:rPr>
                    <w:t>of </w:t>
                  </w:r>
                  <w:r>
                    <w:rPr/>
                    <w:t>the </w:t>
                  </w:r>
                  <w:r>
                    <w:rPr>
                      <w:spacing w:val="2"/>
                    </w:rPr>
                    <w:t>group. </w:t>
                  </w:r>
                  <w:r>
                    <w:rPr>
                      <w:spacing w:val="3"/>
                    </w:rPr>
                    <w:t>Another, </w:t>
                  </w:r>
                  <w:r>
                    <w:rPr/>
                    <w:t>Michael </w:t>
                  </w:r>
                  <w:r>
                    <w:rPr>
                      <w:spacing w:val="2"/>
                    </w:rPr>
                    <w:t>Elpidin, </w:t>
                  </w:r>
                  <w:r>
                    <w:rPr>
                      <w:spacing w:val="3"/>
                    </w:rPr>
                    <w:t>owed </w:t>
                  </w:r>
                  <w:r>
                    <w:rPr/>
                    <w:t>his </w:t>
                  </w:r>
                  <w:r>
                    <w:rPr>
                      <w:spacing w:val="3"/>
                    </w:rPr>
                    <w:t>importance mainly to </w:t>
                  </w:r>
                  <w:r>
                    <w:rPr/>
                    <w:t>his </w:t>
                  </w:r>
                  <w:r>
                    <w:rPr>
                      <w:spacing w:val="2"/>
                    </w:rPr>
                    <w:t>acquisition </w:t>
                  </w:r>
                  <w:r>
                    <w:rPr>
                      <w:spacing w:val="11"/>
                    </w:rPr>
                    <w:t>of </w:t>
                  </w:r>
                  <w:r>
                    <w:rPr/>
                    <w:t>a printing-press at Geneva.  </w:t>
                  </w:r>
                  <w:r>
                    <w:rPr>
                      <w:spacing w:val="2"/>
                    </w:rPr>
                    <w:t>The </w:t>
                  </w:r>
                  <w:r>
                    <w:rPr/>
                    <w:t>latest recruit  </w:t>
                  </w:r>
                  <w:r>
                    <w:rPr>
                      <w:spacing w:val="4"/>
                    </w:rPr>
                    <w:t>to </w:t>
                  </w:r>
                  <w:r>
                    <w:rPr/>
                    <w:t>the </w:t>
                  </w:r>
                  <w:r>
                    <w:rPr>
                      <w:spacing w:val="3"/>
                    </w:rPr>
                    <w:t>group </w:t>
                  </w:r>
                  <w:r>
                    <w:rPr/>
                    <w:t>was a </w:t>
                  </w:r>
                  <w:r>
                    <w:rPr>
                      <w:spacing w:val="2"/>
                    </w:rPr>
                    <w:t>self-educated </w:t>
                  </w:r>
                  <w:r>
                    <w:rPr>
                      <w:spacing w:val="5"/>
                    </w:rPr>
                    <w:t>young </w:t>
                  </w:r>
                  <w:r>
                    <w:rPr>
                      <w:spacing w:val="3"/>
                    </w:rPr>
                    <w:t>French </w:t>
                  </w:r>
                  <w:r>
                    <w:rPr>
                      <w:spacing w:val="2"/>
                    </w:rPr>
                    <w:t>working-man, </w:t>
                  </w:r>
                  <w:r>
                    <w:rPr>
                      <w:spacing w:val="9"/>
                    </w:rPr>
                    <w:t>of </w:t>
                  </w:r>
                  <w:r>
                    <w:rPr>
                      <w:spacing w:val="3"/>
                    </w:rPr>
                    <w:t>political and literary </w:t>
                  </w:r>
                  <w:r>
                    <w:rPr>
                      <w:spacing w:val="2"/>
                    </w:rPr>
                    <w:t>ambitions, </w:t>
                  </w:r>
                  <w:r>
                    <w:rPr>
                      <w:spacing w:val="4"/>
                    </w:rPr>
                    <w:t>Benoit </w:t>
                  </w:r>
                  <w:r>
                    <w:rPr/>
                    <w:t>Malon, </w:t>
                  </w:r>
                  <w:r>
                    <w:rPr>
                      <w:spacing w:val="3"/>
                    </w:rPr>
                    <w:t>who </w:t>
                  </w:r>
                  <w:r>
                    <w:rPr/>
                    <w:t>was </w:t>
                  </w:r>
                  <w:r>
                    <w:rPr>
                      <w:spacing w:val="2"/>
                    </w:rPr>
                    <w:t>living </w:t>
                  </w:r>
                  <w:r>
                    <w:rPr/>
                    <w:t>under  the  </w:t>
                  </w:r>
                  <w:r>
                    <w:rPr>
                      <w:spacing w:val="3"/>
                    </w:rPr>
                    <w:t>patronage  </w:t>
                  </w:r>
                  <w:r>
                    <w:rPr>
                      <w:spacing w:val="11"/>
                    </w:rPr>
                    <w:t>of  </w:t>
                  </w:r>
                  <w:r>
                    <w:rPr/>
                    <w:t>a  rather  </w:t>
                  </w:r>
                  <w:r>
                    <w:rPr>
                      <w:spacing w:val="-3"/>
                    </w:rPr>
                    <w:t>less  </w:t>
                  </w:r>
                  <w:r>
                    <w:rPr>
                      <w:spacing w:val="6"/>
                    </w:rPr>
                    <w:t>young  </w:t>
                  </w:r>
                  <w:r>
                    <w:rPr>
                      <w:spacing w:val="3"/>
                    </w:rPr>
                    <w:t>French  </w:t>
                  </w:r>
                  <w:r>
                    <w:rPr>
                      <w:spacing w:val="42"/>
                    </w:rPr>
                    <w:t> </w:t>
                  </w:r>
                  <w:r>
                    <w:rPr/>
                    <w:t>Egeria,</w:t>
                  </w:r>
                </w:p>
              </w:txbxContent>
            </v:textbox>
            <w10:wrap type="none"/>
          </v:shape>
        </w:pict>
      </w:r>
      <w:r>
        <w:rPr/>
        <w:drawing>
          <wp:anchor distT="0" distB="0" distL="0" distR="0" allowOverlap="1" layoutInCell="1" locked="0" behindDoc="1" simplePos="0" relativeHeight="268195367">
            <wp:simplePos x="0" y="0"/>
            <wp:positionH relativeFrom="page">
              <wp:posOffset>0</wp:posOffset>
            </wp:positionH>
            <wp:positionV relativeFrom="page">
              <wp:posOffset>0</wp:posOffset>
            </wp:positionV>
            <wp:extent cx="5045064" cy="7778496"/>
            <wp:effectExtent l="0" t="0" r="0" b="0"/>
            <wp:wrapNone/>
            <wp:docPr id="667" name="image338.png" descr=""/>
            <wp:cNvGraphicFramePr>
              <a:graphicFrameLocks noChangeAspect="1"/>
            </wp:cNvGraphicFramePr>
            <a:graphic>
              <a:graphicData uri="http://schemas.openxmlformats.org/drawingml/2006/picture">
                <pic:pic>
                  <pic:nvPicPr>
                    <pic:cNvPr id="668" name="image338.png"/>
                    <pic:cNvPicPr/>
                  </pic:nvPicPr>
                  <pic:blipFill>
                    <a:blip r:embed="rId34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4006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01" w:val="left" w:leader="none"/>
                      <w:tab w:pos="6297" w:val="left" w:leader="none"/>
                    </w:tabs>
                    <w:spacing w:before="122"/>
                    <w:ind w:left="1068" w:right="0" w:firstLine="0"/>
                    <w:jc w:val="left"/>
                    <w:rPr>
                      <w:sz w:val="12"/>
                    </w:rPr>
                  </w:pPr>
                  <w:r>
                    <w:rPr>
                      <w:b/>
                      <w:sz w:val="16"/>
                    </w:rPr>
                    <w:t>334</w:t>
                    <w:tab/>
                  </w:r>
                  <w:r>
                    <w:rPr>
                      <w:b/>
                      <w:spacing w:val="10"/>
                      <w:sz w:val="16"/>
                    </w:rPr>
                    <w:t>BAKUNIN  </w:t>
                  </w:r>
                  <w:r>
                    <w:rPr>
                      <w:b/>
                      <w:spacing w:val="7"/>
                      <w:sz w:val="16"/>
                    </w:rPr>
                    <w:t>AND</w:t>
                  </w:r>
                  <w:r>
                    <w:rPr>
                      <w:b/>
                      <w:spacing w:val="57"/>
                      <w:sz w:val="16"/>
                    </w:rPr>
                    <w:t> </w:t>
                  </w:r>
                  <w:r>
                    <w:rPr>
                      <w:b/>
                      <w:sz w:val="16"/>
                    </w:rPr>
                    <w:t>M</w:t>
                  </w:r>
                  <w:r>
                    <w:rPr>
                      <w:b/>
                      <w:spacing w:val="-26"/>
                      <w:sz w:val="16"/>
                    </w:rPr>
                    <w:t> </w:t>
                  </w:r>
                  <w:r>
                    <w:rPr>
                      <w:b/>
                      <w:spacing w:val="10"/>
                      <w:sz w:val="16"/>
                    </w:rPr>
                    <w:t>ARX</w:t>
                    <w:tab/>
                  </w:r>
                  <w:r>
                    <w:rPr>
                      <w:spacing w:val="10"/>
                      <w:position w:val="1"/>
                      <w:sz w:val="12"/>
                    </w:rPr>
                    <w:t>BOOK</w:t>
                  </w:r>
                  <w:r>
                    <w:rPr>
                      <w:spacing w:val="42"/>
                      <w:position w:val="1"/>
                      <w:sz w:val="12"/>
                    </w:rPr>
                    <w:t> </w:t>
                  </w:r>
                  <w:r>
                    <w:rPr>
                      <w:position w:val="1"/>
                      <w:sz w:val="12"/>
                    </w:rPr>
                    <w:t>V</w:t>
                  </w:r>
                </w:p>
                <w:p>
                  <w:pPr>
                    <w:pStyle w:val="BodyText"/>
                    <w:spacing w:line="259" w:lineRule="auto" w:before="117"/>
                    <w:ind w:left="1060" w:right="1137"/>
                  </w:pPr>
                  <w:r>
                    <w:rPr/>
                    <w:t>Madame de Champseix, </w:t>
                  </w:r>
                  <w:r>
                    <w:rPr>
                      <w:spacing w:val="3"/>
                    </w:rPr>
                    <w:t>who </w:t>
                  </w:r>
                  <w:r>
                    <w:rPr>
                      <w:spacing w:val="2"/>
                    </w:rPr>
                    <w:t>wrote novels </w:t>
                  </w:r>
                  <w:r>
                    <w:rPr/>
                    <w:t>under the </w:t>
                  </w:r>
                  <w:r>
                    <w:rPr>
                      <w:spacing w:val="2"/>
                    </w:rPr>
                    <w:t>pen-name  </w:t>
                  </w:r>
                  <w:r>
                    <w:rPr>
                      <w:spacing w:val="11"/>
                    </w:rPr>
                    <w:t>of </w:t>
                  </w:r>
                  <w:r>
                    <w:rPr>
                      <w:spacing w:val="3"/>
                    </w:rPr>
                    <w:t>André</w:t>
                  </w:r>
                  <w:r>
                    <w:rPr>
                      <w:spacing w:val="29"/>
                    </w:rPr>
                    <w:t> </w:t>
                  </w:r>
                  <w:r>
                    <w:rPr>
                      <w:spacing w:val="6"/>
                    </w:rPr>
                    <w:t>Léo.1</w:t>
                  </w:r>
                </w:p>
                <w:p>
                  <w:pPr>
                    <w:pStyle w:val="BodyText"/>
                    <w:spacing w:line="215" w:lineRule="exact"/>
                    <w:ind w:right="1044"/>
                    <w:jc w:val="right"/>
                  </w:pPr>
                  <w:r>
                    <w:rPr/>
                    <w:t>These  new  associations  dealt  a  final and  shattering  blow to</w:t>
                  </w:r>
                </w:p>
                <w:p>
                  <w:pPr>
                    <w:pStyle w:val="BodyText"/>
                    <w:spacing w:line="252" w:lineRule="auto" w:before="13"/>
                    <w:ind w:left="1054" w:right="1000" w:firstLine="16"/>
                    <w:jc w:val="right"/>
                  </w:pPr>
                  <w:r>
                    <w:rPr>
                      <w:spacing w:val="4"/>
                    </w:rPr>
                    <w:t>Bakunin’s </w:t>
                  </w:r>
                  <w:r>
                    <w:rPr/>
                    <w:t>relations with Herzen. </w:t>
                  </w:r>
                  <w:r>
                    <w:rPr>
                      <w:spacing w:val="4"/>
                    </w:rPr>
                    <w:t>When </w:t>
                  </w:r>
                  <w:r>
                    <w:rPr/>
                    <w:t>Herzen </w:t>
                  </w:r>
                  <w:r>
                    <w:rPr>
                      <w:spacing w:val="7"/>
                    </w:rPr>
                    <w:t>moved</w:t>
                  </w:r>
                  <w:r>
                    <w:rPr>
                      <w:spacing w:val="19"/>
                    </w:rPr>
                    <w:t> </w:t>
                  </w:r>
                  <w:r>
                    <w:rPr/>
                    <w:t>in</w:t>
                  </w:r>
                  <w:r>
                    <w:rPr>
                      <w:spacing w:val="46"/>
                    </w:rPr>
                    <w:t> </w:t>
                  </w:r>
                  <w:r>
                    <w:rPr>
                      <w:spacing w:val="-5"/>
                    </w:rPr>
                    <w:t>1865</w:t>
                  </w:r>
                  <w:r>
                    <w:rPr>
                      <w:w w:val="99"/>
                    </w:rPr>
                    <w:t> </w:t>
                  </w:r>
                  <w:r>
                    <w:rPr>
                      <w:spacing w:val="3"/>
                    </w:rPr>
                    <w:t>from </w:t>
                  </w:r>
                  <w:r>
                    <w:rPr>
                      <w:spacing w:val="6"/>
                    </w:rPr>
                    <w:t>London </w:t>
                  </w:r>
                  <w:r>
                    <w:rPr>
                      <w:spacing w:val="3"/>
                    </w:rPr>
                    <w:t>to </w:t>
                  </w:r>
                  <w:r>
                    <w:rPr/>
                    <w:t>Geneva, he </w:t>
                  </w:r>
                  <w:r>
                    <w:rPr>
                      <w:spacing w:val="2"/>
                    </w:rPr>
                    <w:t>had </w:t>
                  </w:r>
                  <w:r>
                    <w:rPr>
                      <w:spacing w:val="4"/>
                    </w:rPr>
                    <w:t>hoped to </w:t>
                  </w:r>
                  <w:r>
                    <w:rPr/>
                    <w:t>find there,</w:t>
                  </w:r>
                  <w:r>
                    <w:rPr>
                      <w:spacing w:val="7"/>
                    </w:rPr>
                    <w:t> </w:t>
                  </w:r>
                  <w:r>
                    <w:rPr>
                      <w:spacing w:val="3"/>
                    </w:rPr>
                    <w:t>among</w:t>
                  </w:r>
                  <w:r>
                    <w:rPr>
                      <w:spacing w:val="15"/>
                    </w:rPr>
                    <w:t> </w:t>
                  </w:r>
                  <w:r>
                    <w:rPr/>
                    <w:t>the </w:t>
                  </w:r>
                  <w:r>
                    <w:rPr>
                      <w:spacing w:val="2"/>
                    </w:rPr>
                    <w:t>growing </w:t>
                  </w:r>
                  <w:r>
                    <w:rPr>
                      <w:spacing w:val="5"/>
                    </w:rPr>
                    <w:t>colony </w:t>
                  </w:r>
                  <w:r>
                    <w:rPr>
                      <w:spacing w:val="9"/>
                    </w:rPr>
                    <w:t>of </w:t>
                  </w:r>
                  <w:r>
                    <w:rPr/>
                    <w:t>Russian </w:t>
                  </w:r>
                  <w:r>
                    <w:rPr>
                      <w:i/>
                    </w:rPr>
                    <w:t>émigrés</w:t>
                  </w:r>
                  <w:r>
                    <w:rPr/>
                    <w:t>, new disciples</w:t>
                  </w:r>
                  <w:r>
                    <w:rPr>
                      <w:spacing w:val="18"/>
                    </w:rPr>
                    <w:t> </w:t>
                  </w:r>
                  <w:r>
                    <w:rPr>
                      <w:spacing w:val="2"/>
                    </w:rPr>
                    <w:t>and</w:t>
                  </w:r>
                  <w:r>
                    <w:rPr>
                      <w:spacing w:val="26"/>
                    </w:rPr>
                    <w:t> </w:t>
                  </w:r>
                  <w:r>
                    <w:rPr/>
                    <w:t>new readers </w:t>
                  </w:r>
                  <w:r>
                    <w:rPr>
                      <w:spacing w:val="11"/>
                    </w:rPr>
                    <w:t>of </w:t>
                  </w:r>
                  <w:r>
                    <w:rPr>
                      <w:i/>
                    </w:rPr>
                    <w:t>The </w:t>
                  </w:r>
                  <w:r>
                    <w:rPr>
                      <w:i/>
                      <w:spacing w:val="4"/>
                    </w:rPr>
                    <w:t>Bell</w:t>
                  </w:r>
                  <w:r>
                    <w:rPr>
                      <w:spacing w:val="4"/>
                    </w:rPr>
                    <w:t>. </w:t>
                  </w:r>
                  <w:r>
                    <w:rPr>
                      <w:spacing w:val="5"/>
                    </w:rPr>
                    <w:t>It  </w:t>
                  </w:r>
                  <w:r>
                    <w:rPr/>
                    <w:t>was  a  naïve  </w:t>
                  </w:r>
                  <w:r>
                    <w:rPr>
                      <w:spacing w:val="2"/>
                    </w:rPr>
                    <w:t>calculation. </w:t>
                  </w:r>
                  <w:r>
                    <w:rPr>
                      <w:spacing w:val="16"/>
                    </w:rPr>
                    <w:t> </w:t>
                  </w:r>
                  <w:r>
                    <w:rPr>
                      <w:spacing w:val="3"/>
                    </w:rPr>
                    <w:t>The</w:t>
                  </w:r>
                  <w:r>
                    <w:rPr>
                      <w:spacing w:val="43"/>
                    </w:rPr>
                    <w:t> </w:t>
                  </w:r>
                  <w:r>
                    <w:rPr/>
                    <w:t>radicals </w:t>
                  </w:r>
                  <w:r>
                    <w:rPr>
                      <w:spacing w:val="9"/>
                    </w:rPr>
                    <w:t>of </w:t>
                  </w:r>
                  <w:r>
                    <w:rPr/>
                    <w:t>the ’sixties, </w:t>
                  </w:r>
                  <w:r>
                    <w:rPr>
                      <w:spacing w:val="3"/>
                    </w:rPr>
                    <w:t>vigorous </w:t>
                  </w:r>
                  <w:r>
                    <w:rPr>
                      <w:spacing w:val="2"/>
                    </w:rPr>
                    <w:t>with </w:t>
                  </w:r>
                  <w:r>
                    <w:rPr/>
                    <w:t>the </w:t>
                  </w:r>
                  <w:r>
                    <w:rPr>
                      <w:spacing w:val="2"/>
                    </w:rPr>
                    <w:t>clear-eyed</w:t>
                  </w:r>
                  <w:r>
                    <w:rPr>
                      <w:spacing w:val="10"/>
                    </w:rPr>
                    <w:t> </w:t>
                  </w:r>
                  <w:r>
                    <w:rPr/>
                    <w:t>disillusionment</w:t>
                  </w:r>
                  <w:r>
                    <w:rPr>
                      <w:spacing w:val="10"/>
                    </w:rPr>
                    <w:t> </w:t>
                  </w:r>
                  <w:r>
                    <w:rPr>
                      <w:spacing w:val="11"/>
                    </w:rPr>
                    <w:t>of</w:t>
                  </w:r>
                  <w:r>
                    <w:rPr/>
                    <w:t> </w:t>
                  </w:r>
                  <w:r>
                    <w:rPr>
                      <w:spacing w:val="5"/>
                    </w:rPr>
                    <w:t>youth, </w:t>
                  </w:r>
                  <w:r>
                    <w:rPr>
                      <w:spacing w:val="2"/>
                    </w:rPr>
                    <w:t>had </w:t>
                  </w:r>
                  <w:r>
                    <w:rPr/>
                    <w:t>no </w:t>
                  </w:r>
                  <w:r>
                    <w:rPr>
                      <w:spacing w:val="2"/>
                    </w:rPr>
                    <w:t>intention </w:t>
                  </w:r>
                  <w:r>
                    <w:rPr>
                      <w:spacing w:val="9"/>
                    </w:rPr>
                    <w:t>of </w:t>
                  </w:r>
                  <w:r>
                    <w:rPr>
                      <w:spacing w:val="3"/>
                    </w:rPr>
                    <w:t>bowing </w:t>
                  </w:r>
                  <w:r>
                    <w:rPr>
                      <w:spacing w:val="4"/>
                    </w:rPr>
                    <w:t>down </w:t>
                  </w:r>
                  <w:r>
                    <w:rPr>
                      <w:spacing w:val="3"/>
                    </w:rPr>
                    <w:t>to </w:t>
                  </w:r>
                  <w:r>
                    <w:rPr/>
                    <w:t>the</w:t>
                  </w:r>
                  <w:r>
                    <w:rPr>
                      <w:spacing w:val="12"/>
                    </w:rPr>
                    <w:t> </w:t>
                  </w:r>
                  <w:r>
                    <w:rPr>
                      <w:spacing w:val="4"/>
                    </w:rPr>
                    <w:t>outworn</w:t>
                  </w:r>
                  <w:r>
                    <w:rPr>
                      <w:spacing w:val="44"/>
                    </w:rPr>
                    <w:t> </w:t>
                  </w:r>
                  <w:r>
                    <w:rPr>
                      <w:spacing w:val="2"/>
                    </w:rPr>
                    <w:t>and</w:t>
                  </w:r>
                  <w:r>
                    <w:rPr>
                      <w:w w:val="99"/>
                    </w:rPr>
                    <w:t> </w:t>
                  </w:r>
                  <w:r>
                    <w:rPr>
                      <w:spacing w:val="2"/>
                    </w:rPr>
                    <w:t>discredited </w:t>
                  </w:r>
                  <w:r>
                    <w:rPr/>
                    <w:t>liberalism </w:t>
                  </w:r>
                  <w:r>
                    <w:rPr>
                      <w:spacing w:val="9"/>
                    </w:rPr>
                    <w:t>of </w:t>
                  </w:r>
                  <w:r>
                    <w:rPr/>
                    <w:t>the ’fifties. </w:t>
                  </w:r>
                  <w:r>
                    <w:rPr>
                      <w:spacing w:val="3"/>
                    </w:rPr>
                    <w:t>Instead </w:t>
                  </w:r>
                  <w:r>
                    <w:rPr>
                      <w:spacing w:val="9"/>
                    </w:rPr>
                    <w:t>of</w:t>
                  </w:r>
                  <w:r>
                    <w:rPr>
                      <w:spacing w:val="23"/>
                    </w:rPr>
                    <w:t> </w:t>
                  </w:r>
                  <w:r>
                    <w:rPr/>
                    <w:t>followers,</w:t>
                  </w:r>
                  <w:r>
                    <w:rPr>
                      <w:spacing w:val="23"/>
                    </w:rPr>
                    <w:t> </w:t>
                  </w:r>
                  <w:r>
                    <w:rPr/>
                    <w:t>Herzen </w:t>
                  </w:r>
                  <w:r>
                    <w:rPr>
                      <w:spacing w:val="4"/>
                    </w:rPr>
                    <w:t>found </w:t>
                  </w:r>
                  <w:r>
                    <w:rPr/>
                    <w:t>in the </w:t>
                  </w:r>
                  <w:r>
                    <w:rPr>
                      <w:spacing w:val="5"/>
                    </w:rPr>
                    <w:t>young </w:t>
                  </w:r>
                  <w:r>
                    <w:rPr/>
                    <w:t>Russians </w:t>
                  </w:r>
                  <w:r>
                    <w:rPr>
                      <w:spacing w:val="11"/>
                    </w:rPr>
                    <w:t>of </w:t>
                  </w:r>
                  <w:r>
                    <w:rPr/>
                    <w:t>Geneva merciless</w:t>
                  </w:r>
                  <w:r>
                    <w:rPr>
                      <w:spacing w:val="8"/>
                    </w:rPr>
                    <w:t> </w:t>
                  </w:r>
                  <w:r>
                    <w:rPr>
                      <w:spacing w:val="2"/>
                    </w:rPr>
                    <w:t>and</w:t>
                  </w:r>
                  <w:r>
                    <w:rPr>
                      <w:spacing w:val="18"/>
                    </w:rPr>
                    <w:t> </w:t>
                  </w:r>
                  <w:r>
                    <w:rPr>
                      <w:spacing w:val="6"/>
                    </w:rPr>
                    <w:t>im­</w:t>
                  </w:r>
                  <w:r>
                    <w:rPr>
                      <w:w w:val="99"/>
                    </w:rPr>
                    <w:t> </w:t>
                  </w:r>
                  <w:r>
                    <w:rPr>
                      <w:spacing w:val="2"/>
                    </w:rPr>
                    <w:t>placable </w:t>
                  </w:r>
                  <w:r>
                    <w:rPr/>
                    <w:t>critics. </w:t>
                  </w:r>
                  <w:r>
                    <w:rPr>
                      <w:spacing w:val="5"/>
                    </w:rPr>
                    <w:t>Both </w:t>
                  </w:r>
                  <w:r>
                    <w:rPr/>
                    <w:t>their creed </w:t>
                  </w:r>
                  <w:r>
                    <w:rPr>
                      <w:spacing w:val="2"/>
                    </w:rPr>
                    <w:t>and </w:t>
                  </w:r>
                  <w:r>
                    <w:rPr/>
                    <w:t>their </w:t>
                  </w:r>
                  <w:r>
                    <w:rPr>
                      <w:spacing w:val="3"/>
                    </w:rPr>
                    <w:t>tactics</w:t>
                  </w:r>
                  <w:r>
                    <w:rPr>
                      <w:spacing w:val="47"/>
                    </w:rPr>
                    <w:t> </w:t>
                  </w:r>
                  <w:r>
                    <w:rPr/>
                    <w:t>were</w:t>
                  </w:r>
                  <w:r>
                    <w:rPr>
                      <w:spacing w:val="11"/>
                    </w:rPr>
                    <w:t> </w:t>
                  </w:r>
                  <w:r>
                    <w:rPr/>
                    <w:t>ruthless </w:t>
                  </w:r>
                  <w:r>
                    <w:rPr>
                      <w:spacing w:val="3"/>
                    </w:rPr>
                    <w:t>to </w:t>
                  </w:r>
                  <w:r>
                    <w:rPr/>
                    <w:t>a </w:t>
                  </w:r>
                  <w:r>
                    <w:rPr>
                      <w:spacing w:val="4"/>
                    </w:rPr>
                    <w:t>point </w:t>
                  </w:r>
                  <w:r>
                    <w:rPr>
                      <w:spacing w:val="2"/>
                    </w:rPr>
                    <w:t>which </w:t>
                  </w:r>
                  <w:r>
                    <w:rPr/>
                    <w:t>Herzen </w:t>
                  </w:r>
                  <w:r>
                    <w:rPr>
                      <w:spacing w:val="2"/>
                    </w:rPr>
                    <w:t>had scarcely even</w:t>
                  </w:r>
                  <w:r>
                    <w:rPr>
                      <w:spacing w:val="23"/>
                    </w:rPr>
                    <w:t> </w:t>
                  </w:r>
                  <w:r>
                    <w:rPr/>
                    <w:t>imagined.</w:t>
                  </w:r>
                  <w:r>
                    <w:rPr>
                      <w:spacing w:val="21"/>
                    </w:rPr>
                    <w:t> </w:t>
                  </w:r>
                  <w:r>
                    <w:rPr>
                      <w:spacing w:val="5"/>
                    </w:rPr>
                    <w:t>They</w:t>
                  </w:r>
                  <w:r>
                    <w:rPr>
                      <w:w w:val="99"/>
                    </w:rPr>
                    <w:t> </w:t>
                  </w:r>
                  <w:r>
                    <w:rPr>
                      <w:spacing w:val="2"/>
                    </w:rPr>
                    <w:t>jeered </w:t>
                  </w:r>
                  <w:r>
                    <w:rPr>
                      <w:spacing w:val="4"/>
                    </w:rPr>
                    <w:t>openly </w:t>
                  </w:r>
                  <w:r>
                    <w:rPr/>
                    <w:t>at his </w:t>
                  </w:r>
                  <w:r>
                    <w:rPr>
                      <w:spacing w:val="3"/>
                    </w:rPr>
                    <w:t>moderation, </w:t>
                  </w:r>
                  <w:r>
                    <w:rPr/>
                    <w:t>at the </w:t>
                  </w:r>
                  <w:r>
                    <w:rPr>
                      <w:spacing w:val="6"/>
                    </w:rPr>
                    <w:t>mock </w:t>
                  </w:r>
                  <w:r>
                    <w:rPr/>
                    <w:t>respect</w:t>
                  </w:r>
                  <w:r>
                    <w:rPr>
                      <w:spacing w:val="21"/>
                    </w:rPr>
                    <w:t> </w:t>
                  </w:r>
                  <w:r>
                    <w:rPr>
                      <w:spacing w:val="2"/>
                    </w:rPr>
                    <w:t>with</w:t>
                  </w:r>
                  <w:r>
                    <w:rPr>
                      <w:spacing w:val="7"/>
                    </w:rPr>
                    <w:t> </w:t>
                  </w:r>
                  <w:r>
                    <w:rPr/>
                    <w:t>which he still </w:t>
                  </w:r>
                  <w:r>
                    <w:rPr>
                      <w:spacing w:val="2"/>
                    </w:rPr>
                    <w:t>treated </w:t>
                  </w:r>
                  <w:r>
                    <w:rPr>
                      <w:spacing w:val="3"/>
                    </w:rPr>
                    <w:t>Alexander </w:t>
                  </w:r>
                  <w:r>
                    <w:rPr>
                      <w:spacing w:val="6"/>
                    </w:rPr>
                    <w:t>II, </w:t>
                  </w:r>
                  <w:r>
                    <w:rPr/>
                    <w:t>at his sentimental </w:t>
                  </w:r>
                  <w:r>
                    <w:rPr>
                      <w:spacing w:val="2"/>
                    </w:rPr>
                    <w:t>faith</w:t>
                  </w:r>
                  <w:r>
                    <w:rPr>
                      <w:spacing w:val="43"/>
                    </w:rPr>
                    <w:t> </w:t>
                  </w:r>
                  <w:r>
                    <w:rPr/>
                    <w:t>in the future </w:t>
                  </w:r>
                  <w:r>
                    <w:rPr>
                      <w:spacing w:val="9"/>
                    </w:rPr>
                    <w:t>of </w:t>
                  </w:r>
                  <w:r>
                    <w:rPr/>
                    <w:t>Russian </w:t>
                  </w:r>
                  <w:r>
                    <w:rPr>
                      <w:spacing w:val="3"/>
                    </w:rPr>
                    <w:t>constitutional </w:t>
                  </w:r>
                  <w:r>
                    <w:rPr>
                      <w:spacing w:val="4"/>
                    </w:rPr>
                    <w:t>democracy. </w:t>
                  </w:r>
                  <w:r>
                    <w:rPr>
                      <w:spacing w:val="3"/>
                    </w:rPr>
                    <w:t>In </w:t>
                  </w:r>
                  <w:r>
                    <w:rPr/>
                    <w:t>the</w:t>
                  </w:r>
                  <w:r>
                    <w:rPr>
                      <w:spacing w:val="49"/>
                    </w:rPr>
                    <w:t> </w:t>
                  </w:r>
                  <w:r>
                    <w:rPr/>
                    <w:t>spring</w:t>
                  </w:r>
                  <w:r>
                    <w:rPr>
                      <w:spacing w:val="3"/>
                    </w:rPr>
                    <w:t> </w:t>
                  </w:r>
                  <w:r>
                    <w:rPr>
                      <w:spacing w:val="11"/>
                    </w:rPr>
                    <w:t>of</w:t>
                  </w:r>
                  <w:r>
                    <w:rPr/>
                    <w:t> </w:t>
                  </w:r>
                  <w:r>
                    <w:rPr>
                      <w:spacing w:val="-6"/>
                    </w:rPr>
                    <w:t>1867 </w:t>
                  </w:r>
                  <w:r>
                    <w:rPr>
                      <w:spacing w:val="3"/>
                    </w:rPr>
                    <w:t>Alexander Serno-Solovievich </w:t>
                  </w:r>
                  <w:r>
                    <w:rPr>
                      <w:spacing w:val="2"/>
                    </w:rPr>
                    <w:t>published </w:t>
                  </w:r>
                  <w:r>
                    <w:rPr/>
                    <w:t>a </w:t>
                  </w:r>
                  <w:r>
                    <w:rPr>
                      <w:spacing w:val="2"/>
                    </w:rPr>
                    <w:t>long</w:t>
                  </w:r>
                  <w:r>
                    <w:rPr>
                      <w:spacing w:val="13"/>
                    </w:rPr>
                    <w:t> </w:t>
                  </w:r>
                  <w:r>
                    <w:rPr>
                      <w:spacing w:val="2"/>
                    </w:rPr>
                    <w:t>and</w:t>
                  </w:r>
                  <w:r>
                    <w:rPr>
                      <w:spacing w:val="35"/>
                    </w:rPr>
                    <w:t> </w:t>
                  </w:r>
                  <w:r>
                    <w:rPr/>
                    <w:t>scurri­ lous </w:t>
                  </w:r>
                  <w:r>
                    <w:rPr>
                      <w:spacing w:val="3"/>
                    </w:rPr>
                    <w:t>indictment </w:t>
                  </w:r>
                  <w:r>
                    <w:rPr>
                      <w:spacing w:val="9"/>
                    </w:rPr>
                    <w:t>of </w:t>
                  </w:r>
                  <w:r>
                    <w:rPr/>
                    <w:t>Herzen </w:t>
                  </w:r>
                  <w:r>
                    <w:rPr>
                      <w:spacing w:val="2"/>
                    </w:rPr>
                    <w:t>and </w:t>
                  </w:r>
                  <w:r>
                    <w:rPr/>
                    <w:t>all his works; </w:t>
                  </w:r>
                  <w:r>
                    <w:rPr>
                      <w:spacing w:val="2"/>
                    </w:rPr>
                    <w:t>and</w:t>
                  </w:r>
                  <w:r>
                    <w:rPr>
                      <w:spacing w:val="20"/>
                    </w:rPr>
                    <w:t> </w:t>
                  </w:r>
                  <w:r>
                    <w:rPr/>
                    <w:t>when</w:t>
                  </w:r>
                  <w:r>
                    <w:rPr>
                      <w:spacing w:val="28"/>
                    </w:rPr>
                    <w:t> </w:t>
                  </w:r>
                  <w:r>
                    <w:rPr/>
                    <w:t>Herzen </w:t>
                  </w:r>
                  <w:r>
                    <w:rPr>
                      <w:spacing w:val="2"/>
                    </w:rPr>
                    <w:t>had </w:t>
                  </w:r>
                  <w:r>
                    <w:rPr/>
                    <w:t>written </w:t>
                  </w:r>
                  <w:r>
                    <w:rPr>
                      <w:spacing w:val="2"/>
                    </w:rPr>
                    <w:t>indignantly </w:t>
                  </w:r>
                  <w:r>
                    <w:rPr>
                      <w:spacing w:val="5"/>
                    </w:rPr>
                    <w:t>about </w:t>
                  </w:r>
                  <w:r>
                    <w:rPr/>
                    <w:t>it </w:t>
                  </w:r>
                  <w:r>
                    <w:rPr>
                      <w:spacing w:val="4"/>
                    </w:rPr>
                    <w:t>to </w:t>
                  </w:r>
                  <w:r>
                    <w:rPr/>
                    <w:t>Bakunin in </w:t>
                  </w:r>
                  <w:r>
                    <w:rPr>
                      <w:spacing w:val="4"/>
                    </w:rPr>
                    <w:t>Italy,</w:t>
                  </w:r>
                  <w:r>
                    <w:rPr>
                      <w:spacing w:val="58"/>
                    </w:rPr>
                    <w:t> </w:t>
                  </w:r>
                  <w:r>
                    <w:rPr>
                      <w:spacing w:val="2"/>
                    </w:rPr>
                    <w:t>the</w:t>
                  </w:r>
                  <w:r>
                    <w:rPr>
                      <w:spacing w:val="16"/>
                    </w:rPr>
                    <w:t> </w:t>
                  </w:r>
                  <w:r>
                    <w:rPr>
                      <w:spacing w:val="2"/>
                    </w:rPr>
                    <w:t>latter</w:t>
                  </w:r>
                  <w:r>
                    <w:rPr/>
                    <w:t> </w:t>
                  </w:r>
                  <w:r>
                    <w:rPr>
                      <w:spacing w:val="2"/>
                    </w:rPr>
                    <w:t>had </w:t>
                  </w:r>
                  <w:r>
                    <w:rPr/>
                    <w:t>replied </w:t>
                  </w:r>
                  <w:r>
                    <w:rPr>
                      <w:spacing w:val="2"/>
                    </w:rPr>
                    <w:t>with </w:t>
                  </w:r>
                  <w:r>
                    <w:rPr/>
                    <w:t>a spirited </w:t>
                  </w:r>
                  <w:r>
                    <w:rPr>
                      <w:spacing w:val="4"/>
                    </w:rPr>
                    <w:t>eulogy </w:t>
                  </w:r>
                  <w:r>
                    <w:rPr>
                      <w:spacing w:val="11"/>
                    </w:rPr>
                    <w:t>of </w:t>
                  </w:r>
                  <w:r>
                    <w:rPr>
                      <w:spacing w:val="2"/>
                    </w:rPr>
                    <w:t>the </w:t>
                  </w:r>
                  <w:r>
                    <w:rPr/>
                    <w:t>new</w:t>
                  </w:r>
                  <w:r>
                    <w:rPr>
                      <w:spacing w:val="3"/>
                    </w:rPr>
                    <w:t> </w:t>
                  </w:r>
                  <w:r>
                    <w:rPr/>
                    <w:t>generation, </w:t>
                  </w:r>
                  <w:r>
                    <w:rPr>
                      <w:spacing w:val="1"/>
                    </w:rPr>
                    <w:t> </w:t>
                  </w:r>
                  <w:r>
                    <w:rPr>
                      <w:spacing w:val="2"/>
                    </w:rPr>
                    <w:t>and</w:t>
                  </w:r>
                  <w:r>
                    <w:rPr>
                      <w:w w:val="99"/>
                    </w:rPr>
                    <w:t> </w:t>
                  </w:r>
                  <w:r>
                    <w:rPr>
                      <w:spacing w:val="2"/>
                    </w:rPr>
                    <w:t>had </w:t>
                  </w:r>
                  <w:r>
                    <w:rPr/>
                    <w:t>seen in </w:t>
                  </w:r>
                  <w:r>
                    <w:rPr>
                      <w:spacing w:val="4"/>
                    </w:rPr>
                    <w:t>Herzen’s </w:t>
                  </w:r>
                  <w:r>
                    <w:rPr/>
                    <w:t>anger “ a </w:t>
                  </w:r>
                  <w:r>
                    <w:rPr>
                      <w:spacing w:val="5"/>
                    </w:rPr>
                    <w:t>touch </w:t>
                  </w:r>
                  <w:r>
                    <w:rPr>
                      <w:spacing w:val="11"/>
                    </w:rPr>
                    <w:t>of </w:t>
                  </w:r>
                  <w:r>
                    <w:rPr>
                      <w:spacing w:val="3"/>
                    </w:rPr>
                    <w:t>senility” </w:t>
                  </w:r>
                  <w:r>
                    <w:rPr/>
                    <w:t>.</w:t>
                  </w:r>
                  <w:r>
                    <w:rPr>
                      <w:spacing w:val="8"/>
                    </w:rPr>
                    <w:t> </w:t>
                  </w:r>
                  <w:r>
                    <w:rPr>
                      <w:spacing w:val="6"/>
                    </w:rPr>
                    <w:t>Now</w:t>
                  </w:r>
                  <w:r>
                    <w:rPr>
                      <w:spacing w:val="27"/>
                    </w:rPr>
                    <w:t> </w:t>
                  </w:r>
                  <w:r>
                    <w:rPr/>
                    <w:t>Bakunin was </w:t>
                  </w:r>
                  <w:r>
                    <w:rPr>
                      <w:spacing w:val="3"/>
                    </w:rPr>
                    <w:t>openly </w:t>
                  </w:r>
                  <w:r>
                    <w:rPr/>
                    <w:t>associating </w:t>
                  </w:r>
                  <w:r>
                    <w:rPr>
                      <w:spacing w:val="3"/>
                    </w:rPr>
                    <w:t>with </w:t>
                  </w:r>
                  <w:r>
                    <w:rPr/>
                    <w:t>these </w:t>
                  </w:r>
                  <w:r>
                    <w:rPr>
                      <w:spacing w:val="4"/>
                    </w:rPr>
                    <w:t>impudent</w:t>
                  </w:r>
                  <w:r>
                    <w:rPr>
                      <w:spacing w:val="41"/>
                    </w:rPr>
                    <w:t> </w:t>
                  </w:r>
                  <w:r>
                    <w:rPr>
                      <w:spacing w:val="5"/>
                    </w:rPr>
                    <w:t>young</w:t>
                  </w:r>
                  <w:r>
                    <w:rPr>
                      <w:spacing w:val="42"/>
                    </w:rPr>
                    <w:t> </w:t>
                  </w:r>
                  <w:r>
                    <w:rPr/>
                    <w:t>hotheads. </w:t>
                  </w:r>
                  <w:r>
                    <w:rPr>
                      <w:spacing w:val="2"/>
                    </w:rPr>
                    <w:t>Herzen </w:t>
                  </w:r>
                  <w:r>
                    <w:rPr/>
                    <w:t>was </w:t>
                  </w:r>
                  <w:r>
                    <w:rPr>
                      <w:spacing w:val="5"/>
                    </w:rPr>
                    <w:t>not </w:t>
                  </w:r>
                  <w:r>
                    <w:rPr/>
                    <w:t>surprised. </w:t>
                  </w:r>
                  <w:r>
                    <w:rPr>
                      <w:spacing w:val="4"/>
                    </w:rPr>
                    <w:t>He </w:t>
                  </w:r>
                  <w:r>
                    <w:rPr>
                      <w:spacing w:val="7"/>
                    </w:rPr>
                    <w:t>took </w:t>
                  </w:r>
                  <w:r>
                    <w:rPr>
                      <w:spacing w:val="2"/>
                    </w:rPr>
                    <w:t>refuge </w:t>
                  </w:r>
                  <w:r>
                    <w:rPr/>
                    <w:t>in sarcasm,</w:t>
                  </w:r>
                  <w:r>
                    <w:rPr>
                      <w:spacing w:val="29"/>
                    </w:rPr>
                    <w:t> </w:t>
                  </w:r>
                  <w:r>
                    <w:rPr>
                      <w:spacing w:val="2"/>
                    </w:rPr>
                    <w:t>and</w:t>
                  </w:r>
                  <w:r>
                    <w:rPr>
                      <w:spacing w:val="27"/>
                    </w:rPr>
                    <w:t> </w:t>
                  </w:r>
                  <w:r>
                    <w:rPr>
                      <w:spacing w:val="4"/>
                    </w:rPr>
                    <w:t>re­</w:t>
                  </w:r>
                  <w:r>
                    <w:rPr/>
                    <w:t> ferred </w:t>
                  </w:r>
                  <w:r>
                    <w:rPr>
                      <w:spacing w:val="4"/>
                    </w:rPr>
                    <w:t>contemptuously to </w:t>
                  </w:r>
                  <w:r>
                    <w:rPr/>
                    <w:t>“ the Cossacks </w:t>
                  </w:r>
                  <w:r>
                    <w:rPr>
                      <w:spacing w:val="11"/>
                    </w:rPr>
                    <w:t>of </w:t>
                  </w:r>
                  <w:r>
                    <w:rPr>
                      <w:spacing w:val="7"/>
                    </w:rPr>
                    <w:t>Vevey </w:t>
                  </w:r>
                  <w:r>
                    <w:rPr/>
                    <w:t>and</w:t>
                  </w:r>
                  <w:r>
                    <w:rPr>
                      <w:spacing w:val="22"/>
                    </w:rPr>
                    <w:t> </w:t>
                  </w:r>
                  <w:r>
                    <w:rPr>
                      <w:spacing w:val="4"/>
                    </w:rPr>
                    <w:t>Ataman</w:t>
                  </w:r>
                  <w:r>
                    <w:rPr/>
                    <w:t> </w:t>
                  </w:r>
                  <w:r>
                    <w:rPr>
                      <w:spacing w:val="2"/>
                    </w:rPr>
                    <w:t>Michael” </w:t>
                  </w:r>
                  <w:r>
                    <w:rPr/>
                    <w:t>. Once </w:t>
                  </w:r>
                  <w:r>
                    <w:rPr>
                      <w:spacing w:val="3"/>
                    </w:rPr>
                    <w:t>or </w:t>
                  </w:r>
                  <w:r>
                    <w:rPr>
                      <w:spacing w:val="2"/>
                    </w:rPr>
                    <w:t>twice </w:t>
                  </w:r>
                  <w:r>
                    <w:rPr/>
                    <w:t>he </w:t>
                  </w:r>
                  <w:r>
                    <w:rPr>
                      <w:spacing w:val="2"/>
                    </w:rPr>
                    <w:t>encountered </w:t>
                  </w:r>
                  <w:r>
                    <w:rPr/>
                    <w:t>Bakunin in</w:t>
                  </w:r>
                  <w:r>
                    <w:rPr>
                      <w:spacing w:val="7"/>
                    </w:rPr>
                    <w:t> </w:t>
                  </w:r>
                  <w:r>
                    <w:rPr/>
                    <w:t>Geneva.</w:t>
                  </w:r>
                  <w:r>
                    <w:rPr>
                      <w:spacing w:val="20"/>
                    </w:rPr>
                    <w:t> </w:t>
                  </w:r>
                  <w:r>
                    <w:rPr>
                      <w:spacing w:val="6"/>
                    </w:rPr>
                    <w:t>But</w:t>
                  </w:r>
                  <w:r>
                    <w:rPr>
                      <w:w w:val="99"/>
                    </w:rPr>
                    <w:t> </w:t>
                  </w:r>
                  <w:r>
                    <w:rPr/>
                    <w:t>he </w:t>
                  </w:r>
                  <w:r>
                    <w:rPr>
                      <w:spacing w:val="5"/>
                    </w:rPr>
                    <w:t>avoided </w:t>
                  </w:r>
                  <w:r>
                    <w:rPr/>
                    <w:t>a quarrel </w:t>
                  </w:r>
                  <w:r>
                    <w:rPr>
                      <w:spacing w:val="7"/>
                    </w:rPr>
                    <w:t>by </w:t>
                  </w:r>
                  <w:r>
                    <w:rPr/>
                    <w:t>shunning serious argument.</w:t>
                  </w:r>
                  <w:r>
                    <w:rPr>
                      <w:spacing w:val="34"/>
                    </w:rPr>
                    <w:t> </w:t>
                  </w:r>
                  <w:r>
                    <w:rPr/>
                    <w:t>“ There</w:t>
                  </w:r>
                  <w:r>
                    <w:rPr>
                      <w:spacing w:val="31"/>
                    </w:rPr>
                    <w:t> </w:t>
                  </w:r>
                  <w:r>
                    <w:rPr/>
                    <w:t>is </w:t>
                  </w:r>
                  <w:r>
                    <w:rPr>
                      <w:spacing w:val="3"/>
                    </w:rPr>
                    <w:t>no </w:t>
                  </w:r>
                  <w:r>
                    <w:rPr/>
                    <w:t>news </w:t>
                  </w:r>
                  <w:r>
                    <w:rPr>
                      <w:spacing w:val="11"/>
                    </w:rPr>
                    <w:t>of </w:t>
                  </w:r>
                  <w:r>
                    <w:rPr>
                      <w:spacing w:val="3"/>
                    </w:rPr>
                    <w:t>Bakunin” </w:t>
                  </w:r>
                  <w:r>
                    <w:rPr/>
                    <w:t>, he </w:t>
                  </w:r>
                  <w:r>
                    <w:rPr>
                      <w:spacing w:val="3"/>
                    </w:rPr>
                    <w:t>reported </w:t>
                  </w:r>
                  <w:r>
                    <w:rPr>
                      <w:spacing w:val="4"/>
                    </w:rPr>
                    <w:t>to </w:t>
                  </w:r>
                  <w:r>
                    <w:rPr/>
                    <w:t>Ogarev after one</w:t>
                  </w:r>
                  <w:r>
                    <w:rPr>
                      <w:spacing w:val="49"/>
                    </w:rPr>
                    <w:t> </w:t>
                  </w:r>
                  <w:r>
                    <w:rPr>
                      <w:spacing w:val="11"/>
                    </w:rPr>
                    <w:t>of</w:t>
                  </w:r>
                  <w:r>
                    <w:rPr>
                      <w:spacing w:val="14"/>
                    </w:rPr>
                    <w:t> </w:t>
                  </w:r>
                  <w:r>
                    <w:rPr/>
                    <w:t>these meetings, “ </w:t>
                  </w:r>
                  <w:r>
                    <w:rPr>
                      <w:spacing w:val="6"/>
                    </w:rPr>
                    <w:t>except </w:t>
                  </w:r>
                  <w:r>
                    <w:rPr>
                      <w:spacing w:val="4"/>
                    </w:rPr>
                    <w:t>that </w:t>
                  </w:r>
                  <w:r>
                    <w:rPr/>
                    <w:t>his trousers </w:t>
                  </w:r>
                  <w:r>
                    <w:rPr>
                      <w:spacing w:val="3"/>
                    </w:rPr>
                    <w:t>have </w:t>
                  </w:r>
                  <w:r>
                    <w:rPr>
                      <w:spacing w:val="2"/>
                    </w:rPr>
                    <w:t>lost </w:t>
                  </w:r>
                  <w:r>
                    <w:rPr/>
                    <w:t>their</w:t>
                  </w:r>
                  <w:r>
                    <w:rPr>
                      <w:spacing w:val="45"/>
                    </w:rPr>
                    <w:t> </w:t>
                  </w:r>
                  <w:r>
                    <w:rPr/>
                    <w:t>last</w:t>
                  </w:r>
                  <w:r>
                    <w:rPr>
                      <w:spacing w:val="14"/>
                    </w:rPr>
                    <w:t> </w:t>
                  </w:r>
                  <w:r>
                    <w:rPr>
                      <w:spacing w:val="3"/>
                    </w:rPr>
                    <w:t>buttons,</w:t>
                  </w:r>
                  <w:r>
                    <w:rPr/>
                    <w:t> </w:t>
                  </w:r>
                  <w:r>
                    <w:rPr>
                      <w:spacing w:val="2"/>
                    </w:rPr>
                    <w:t>and</w:t>
                  </w:r>
                  <w:r>
                    <w:rPr>
                      <w:spacing w:val="-7"/>
                    </w:rPr>
                    <w:t> </w:t>
                  </w:r>
                  <w:r>
                    <w:rPr>
                      <w:spacing w:val="2"/>
                    </w:rPr>
                    <w:t>keep</w:t>
                  </w:r>
                  <w:r>
                    <w:rPr>
                      <w:spacing w:val="-3"/>
                    </w:rPr>
                    <w:t> </w:t>
                  </w:r>
                  <w:r>
                    <w:rPr/>
                    <w:t>up </w:t>
                  </w:r>
                  <w:r>
                    <w:rPr>
                      <w:spacing w:val="4"/>
                    </w:rPr>
                    <w:t>only</w:t>
                  </w:r>
                  <w:r>
                    <w:rPr>
                      <w:spacing w:val="-16"/>
                    </w:rPr>
                    <w:t> </w:t>
                  </w:r>
                  <w:r>
                    <w:rPr>
                      <w:spacing w:val="7"/>
                    </w:rPr>
                    <w:t>by</w:t>
                  </w:r>
                  <w:r>
                    <w:rPr>
                      <w:spacing w:val="2"/>
                    </w:rPr>
                    <w:t> </w:t>
                  </w:r>
                  <w:r>
                    <w:rPr>
                      <w:spacing w:val="3"/>
                    </w:rPr>
                    <w:t>force</w:t>
                  </w:r>
                  <w:r>
                    <w:rPr>
                      <w:spacing w:val="2"/>
                    </w:rPr>
                    <w:t> </w:t>
                  </w:r>
                  <w:r>
                    <w:rPr>
                      <w:spacing w:val="11"/>
                    </w:rPr>
                    <w:t>of</w:t>
                  </w:r>
                  <w:r>
                    <w:rPr>
                      <w:spacing w:val="-12"/>
                    </w:rPr>
                    <w:t> </w:t>
                  </w:r>
                  <w:r>
                    <w:rPr>
                      <w:spacing w:val="3"/>
                    </w:rPr>
                    <w:t>habit</w:t>
                  </w:r>
                  <w:r>
                    <w:rPr>
                      <w:spacing w:val="-3"/>
                    </w:rPr>
                    <w:t> </w:t>
                  </w:r>
                  <w:r>
                    <w:rPr/>
                    <w:t>and</w:t>
                  </w:r>
                  <w:r>
                    <w:rPr>
                      <w:spacing w:val="-5"/>
                    </w:rPr>
                    <w:t> </w:t>
                  </w:r>
                  <w:r>
                    <w:rPr>
                      <w:spacing w:val="4"/>
                    </w:rPr>
                    <w:t>sympathetic</w:t>
                  </w:r>
                  <w:r>
                    <w:rPr>
                      <w:spacing w:val="-3"/>
                    </w:rPr>
                    <w:t> </w:t>
                  </w:r>
                  <w:r>
                    <w:rPr>
                      <w:spacing w:val="5"/>
                    </w:rPr>
                    <w:t>attraction.”</w:t>
                  </w:r>
                  <w:r>
                    <w:rPr>
                      <w:spacing w:val="9"/>
                    </w:rPr>
                    <w:t> </w:t>
                  </w:r>
                  <w:r>
                    <w:rPr/>
                    <w:t>2</w:t>
                  </w:r>
                  <w:r>
                    <w:rPr>
                      <w:w w:val="99"/>
                    </w:rPr>
                    <w:t> </w:t>
                  </w:r>
                  <w:r>
                    <w:rPr>
                      <w:spacing w:val="4"/>
                    </w:rPr>
                    <w:t>In </w:t>
                  </w:r>
                  <w:r>
                    <w:rPr>
                      <w:spacing w:val="2"/>
                    </w:rPr>
                    <w:t>the </w:t>
                  </w:r>
                  <w:r>
                    <w:rPr/>
                    <w:t>meantime, Bakunin </w:t>
                  </w:r>
                  <w:r>
                    <w:rPr>
                      <w:spacing w:val="3"/>
                    </w:rPr>
                    <w:t>worked </w:t>
                  </w:r>
                  <w:r>
                    <w:rPr>
                      <w:spacing w:val="2"/>
                    </w:rPr>
                    <w:t>with </w:t>
                  </w:r>
                  <w:r>
                    <w:rPr/>
                    <w:t>unwearying</w:t>
                  </w:r>
                  <w:r>
                    <w:rPr>
                      <w:spacing w:val="46"/>
                    </w:rPr>
                    <w:t> </w:t>
                  </w:r>
                  <w:r>
                    <w:rPr>
                      <w:spacing w:val="2"/>
                    </w:rPr>
                    <w:t>energy</w:t>
                  </w:r>
                  <w:r>
                    <w:rPr>
                      <w:spacing w:val="3"/>
                    </w:rPr>
                    <w:t> </w:t>
                  </w:r>
                  <w:r>
                    <w:rPr/>
                    <w:t>on the central </w:t>
                  </w:r>
                  <w:r>
                    <w:rPr>
                      <w:spacing w:val="4"/>
                    </w:rPr>
                    <w:t>committee </w:t>
                  </w:r>
                  <w:r>
                    <w:rPr>
                      <w:spacing w:val="11"/>
                    </w:rPr>
                    <w:t>of </w:t>
                  </w:r>
                  <w:r>
                    <w:rPr>
                      <w:spacing w:val="2"/>
                    </w:rPr>
                    <w:t>the League </w:t>
                  </w:r>
                  <w:r>
                    <w:rPr>
                      <w:spacing w:val="11"/>
                    </w:rPr>
                    <w:t>of </w:t>
                  </w:r>
                  <w:r>
                    <w:rPr>
                      <w:spacing w:val="2"/>
                    </w:rPr>
                    <w:t>Peace</w:t>
                  </w:r>
                  <w:r>
                    <w:rPr>
                      <w:spacing w:val="-10"/>
                    </w:rPr>
                    <w:t> </w:t>
                  </w:r>
                  <w:r>
                    <w:rPr/>
                    <w:t>and</w:t>
                  </w:r>
                  <w:r>
                    <w:rPr>
                      <w:spacing w:val="52"/>
                    </w:rPr>
                    <w:t> </w:t>
                  </w:r>
                  <w:r>
                    <w:rPr>
                      <w:spacing w:val="3"/>
                    </w:rPr>
                    <w:t>Freedom,</w:t>
                  </w:r>
                  <w:r>
                    <w:rPr/>
                    <w:t> </w:t>
                  </w:r>
                  <w:r>
                    <w:rPr>
                      <w:spacing w:val="2"/>
                    </w:rPr>
                    <w:t>which</w:t>
                  </w:r>
                  <w:r>
                    <w:rPr>
                      <w:spacing w:val="-5"/>
                    </w:rPr>
                    <w:t> </w:t>
                  </w:r>
                  <w:r>
                    <w:rPr/>
                    <w:t>was</w:t>
                  </w:r>
                  <w:r>
                    <w:rPr>
                      <w:spacing w:val="-5"/>
                    </w:rPr>
                    <w:t> </w:t>
                  </w:r>
                  <w:r>
                    <w:rPr/>
                    <w:t>presided</w:t>
                  </w:r>
                  <w:r>
                    <w:rPr>
                      <w:spacing w:val="-10"/>
                    </w:rPr>
                    <w:t> </w:t>
                  </w:r>
                  <w:r>
                    <w:rPr>
                      <w:spacing w:val="3"/>
                    </w:rPr>
                    <w:t>over</w:t>
                  </w:r>
                  <w:r>
                    <w:rPr>
                      <w:spacing w:val="-5"/>
                    </w:rPr>
                    <w:t> </w:t>
                  </w:r>
                  <w:r>
                    <w:rPr>
                      <w:spacing w:val="7"/>
                    </w:rPr>
                    <w:t>by</w:t>
                  </w:r>
                  <w:r>
                    <w:rPr>
                      <w:spacing w:val="-6"/>
                    </w:rPr>
                    <w:t> </w:t>
                  </w:r>
                  <w:r>
                    <w:rPr>
                      <w:spacing w:val="2"/>
                    </w:rPr>
                    <w:t>Gustav</w:t>
                  </w:r>
                  <w:r>
                    <w:rPr>
                      <w:spacing w:val="-21"/>
                    </w:rPr>
                    <w:t> </w:t>
                  </w:r>
                  <w:r>
                    <w:rPr>
                      <w:spacing w:val="6"/>
                    </w:rPr>
                    <w:t>Vogt,</w:t>
                  </w:r>
                  <w:r>
                    <w:rPr>
                      <w:spacing w:val="4"/>
                    </w:rPr>
                    <w:t> </w:t>
                  </w:r>
                  <w:r>
                    <w:rPr/>
                    <w:t>the</w:t>
                  </w:r>
                  <w:r>
                    <w:rPr>
                      <w:spacing w:val="-9"/>
                    </w:rPr>
                    <w:t> </w:t>
                  </w:r>
                  <w:r>
                    <w:rPr>
                      <w:spacing w:val="3"/>
                    </w:rPr>
                    <w:t>youngest</w:t>
                  </w:r>
                  <w:r>
                    <w:rPr>
                      <w:spacing w:val="6"/>
                    </w:rPr>
                    <w:t> </w:t>
                  </w:r>
                  <w:r>
                    <w:rPr>
                      <w:spacing w:val="9"/>
                    </w:rPr>
                    <w:t>of</w:t>
                  </w:r>
                  <w:r>
                    <w:rPr>
                      <w:spacing w:val="-14"/>
                    </w:rPr>
                    <w:t> </w:t>
                  </w:r>
                  <w:r>
                    <w:rPr/>
                    <w:t>the</w:t>
                  </w:r>
                  <w:r>
                    <w:rPr>
                      <w:spacing w:val="-8"/>
                    </w:rPr>
                    <w:t> </w:t>
                  </w:r>
                  <w:r>
                    <w:rPr>
                      <w:spacing w:val="3"/>
                    </w:rPr>
                    <w:t>four</w:t>
                  </w:r>
                  <w:r>
                    <w:rPr/>
                    <w:t> brothers </w:t>
                  </w:r>
                  <w:r>
                    <w:rPr>
                      <w:spacing w:val="3"/>
                    </w:rPr>
                    <w:t>whom </w:t>
                  </w:r>
                  <w:r>
                    <w:rPr/>
                    <w:t>he </w:t>
                  </w:r>
                  <w:r>
                    <w:rPr>
                      <w:spacing w:val="3"/>
                    </w:rPr>
                    <w:t>had </w:t>
                  </w:r>
                  <w:r>
                    <w:rPr>
                      <w:spacing w:val="4"/>
                    </w:rPr>
                    <w:t>known </w:t>
                  </w:r>
                  <w:r>
                    <w:rPr/>
                    <w:t>as </w:t>
                  </w:r>
                  <w:r>
                    <w:rPr>
                      <w:spacing w:val="5"/>
                    </w:rPr>
                    <w:t>young </w:t>
                  </w:r>
                  <w:r>
                    <w:rPr>
                      <w:spacing w:val="2"/>
                    </w:rPr>
                    <w:t>men more</w:t>
                  </w:r>
                  <w:r>
                    <w:rPr>
                      <w:spacing w:val="5"/>
                    </w:rPr>
                    <w:t> </w:t>
                  </w:r>
                  <w:r>
                    <w:rPr>
                      <w:spacing w:val="2"/>
                    </w:rPr>
                    <w:t>than</w:t>
                  </w:r>
                  <w:r>
                    <w:rPr>
                      <w:spacing w:val="21"/>
                    </w:rPr>
                    <w:t> </w:t>
                  </w:r>
                  <w:r>
                    <w:rPr>
                      <w:spacing w:val="4"/>
                    </w:rPr>
                    <w:t>twenty</w:t>
                  </w:r>
                  <w:r>
                    <w:rPr>
                      <w:w w:val="99"/>
                    </w:rPr>
                    <w:t> </w:t>
                  </w:r>
                  <w:r>
                    <w:rPr/>
                    <w:t>years ago. </w:t>
                  </w:r>
                  <w:r>
                    <w:rPr>
                      <w:spacing w:val="2"/>
                    </w:rPr>
                    <w:t>His </w:t>
                  </w:r>
                  <w:r>
                    <w:rPr/>
                    <w:t>visits </w:t>
                  </w:r>
                  <w:r>
                    <w:rPr>
                      <w:spacing w:val="4"/>
                    </w:rPr>
                    <w:t>to </w:t>
                  </w:r>
                  <w:r>
                    <w:rPr/>
                    <w:t>Berne </w:t>
                  </w:r>
                  <w:r>
                    <w:rPr>
                      <w:spacing w:val="2"/>
                    </w:rPr>
                    <w:t>must </w:t>
                  </w:r>
                  <w:r>
                    <w:rPr>
                      <w:spacing w:val="3"/>
                    </w:rPr>
                    <w:t>have given </w:t>
                  </w:r>
                  <w:r>
                    <w:rPr/>
                    <w:t>him</w:t>
                  </w:r>
                  <w:r>
                    <w:rPr>
                      <w:spacing w:val="14"/>
                    </w:rPr>
                    <w:t> </w:t>
                  </w:r>
                  <w:r>
                    <w:rPr>
                      <w:spacing w:val="2"/>
                    </w:rPr>
                    <w:t>the</w:t>
                  </w:r>
                  <w:r>
                    <w:rPr>
                      <w:spacing w:val="10"/>
                    </w:rPr>
                    <w:t> </w:t>
                  </w:r>
                  <w:r>
                    <w:rPr>
                      <w:spacing w:val="3"/>
                    </w:rPr>
                    <w:t>welcome</w:t>
                  </w:r>
                  <w:r>
                    <w:rPr/>
                    <w:t> </w:t>
                  </w:r>
                  <w:r>
                    <w:rPr>
                      <w:spacing w:val="5"/>
                    </w:rPr>
                    <w:t>opportunity </w:t>
                  </w:r>
                  <w:r>
                    <w:rPr>
                      <w:spacing w:val="11"/>
                    </w:rPr>
                    <w:t>of </w:t>
                  </w:r>
                  <w:r>
                    <w:rPr/>
                    <w:t>renewing his warm personal relations</w:t>
                  </w:r>
                  <w:r>
                    <w:rPr>
                      <w:spacing w:val="44"/>
                    </w:rPr>
                    <w:t> </w:t>
                  </w:r>
                  <w:r>
                    <w:rPr>
                      <w:spacing w:val="5"/>
                    </w:rPr>
                    <w:t>both</w:t>
                  </w:r>
                  <w:r>
                    <w:rPr>
                      <w:spacing w:val="28"/>
                    </w:rPr>
                    <w:t> </w:t>
                  </w:r>
                  <w:r>
                    <w:rPr>
                      <w:spacing w:val="2"/>
                    </w:rPr>
                    <w:t>with</w:t>
                  </w:r>
                  <w:r>
                    <w:rPr/>
                    <w:t> </w:t>
                  </w:r>
                  <w:r>
                    <w:rPr>
                      <w:spacing w:val="2"/>
                    </w:rPr>
                    <w:t>the Reichels (for </w:t>
                  </w:r>
                  <w:r>
                    <w:rPr>
                      <w:spacing w:val="3"/>
                    </w:rPr>
                    <w:t>Reichel </w:t>
                  </w:r>
                  <w:r>
                    <w:rPr/>
                    <w:t>was </w:t>
                  </w:r>
                  <w:r>
                    <w:rPr>
                      <w:spacing w:val="3"/>
                    </w:rPr>
                    <w:t>now </w:t>
                  </w:r>
                  <w:r>
                    <w:rPr/>
                    <w:t>married </w:t>
                  </w:r>
                  <w:r>
                    <w:rPr>
                      <w:spacing w:val="4"/>
                    </w:rPr>
                    <w:t>to </w:t>
                  </w:r>
                  <w:r>
                    <w:rPr/>
                    <w:t>a</w:t>
                  </w:r>
                  <w:r>
                    <w:rPr>
                      <w:spacing w:val="31"/>
                    </w:rPr>
                    <w:t> </w:t>
                  </w:r>
                  <w:r>
                    <w:rPr>
                      <w:spacing w:val="2"/>
                    </w:rPr>
                    <w:t>Russian</w:t>
                  </w:r>
                  <w:r>
                    <w:rPr>
                      <w:spacing w:val="35"/>
                    </w:rPr>
                    <w:t> </w:t>
                  </w:r>
                  <w:r>
                    <w:rPr/>
                    <w:t>wife) </w:t>
                  </w:r>
                  <w:r>
                    <w:rPr>
                      <w:spacing w:val="3"/>
                    </w:rPr>
                    <w:t>and </w:t>
                  </w:r>
                  <w:r>
                    <w:rPr>
                      <w:spacing w:val="2"/>
                    </w:rPr>
                    <w:t>the </w:t>
                  </w:r>
                  <w:r>
                    <w:rPr>
                      <w:spacing w:val="4"/>
                    </w:rPr>
                    <w:t>Vogts.  </w:t>
                  </w:r>
                  <w:r>
                    <w:rPr>
                      <w:spacing w:val="5"/>
                    </w:rPr>
                    <w:t>But </w:t>
                  </w:r>
                  <w:r>
                    <w:rPr>
                      <w:spacing w:val="3"/>
                    </w:rPr>
                    <w:t>nothing </w:t>
                  </w:r>
                  <w:r>
                    <w:rPr>
                      <w:spacing w:val="11"/>
                    </w:rPr>
                    <w:t>of </w:t>
                  </w:r>
                  <w:r>
                    <w:rPr/>
                    <w:t>these visits is </w:t>
                  </w:r>
                  <w:r>
                    <w:rPr>
                      <w:spacing w:val="3"/>
                    </w:rPr>
                    <w:t>recorded </w:t>
                  </w:r>
                  <w:r>
                    <w:rPr/>
                    <w:t>save   </w:t>
                  </w:r>
                  <w:r>
                    <w:rPr>
                      <w:spacing w:val="19"/>
                    </w:rPr>
                    <w:t> </w:t>
                  </w:r>
                  <w:r>
                    <w:rPr/>
                    <w:t>the</w:t>
                  </w:r>
                </w:p>
                <w:p>
                  <w:pPr>
                    <w:spacing w:line="172" w:lineRule="exact" w:before="55"/>
                    <w:ind w:left="1050" w:right="1102" w:firstLine="173"/>
                    <w:jc w:val="left"/>
                    <w:rPr>
                      <w:b/>
                      <w:sz w:val="15"/>
                    </w:rPr>
                  </w:pPr>
                  <w:r>
                    <w:rPr>
                      <w:b/>
                      <w:sz w:val="15"/>
                    </w:rPr>
                    <w:t>1 Bakunin, </w:t>
                  </w:r>
                  <w:r>
                    <w:rPr>
                      <w:b/>
                      <w:i/>
                      <w:sz w:val="15"/>
                    </w:rPr>
                    <w:t>Œuvres</w:t>
                  </w:r>
                  <w:r>
                    <w:rPr>
                      <w:b/>
                      <w:sz w:val="15"/>
                    </w:rPr>
                    <w:t>, i. 2; vi. 269; </w:t>
                  </w:r>
                  <w:r>
                    <w:rPr>
                      <w:b/>
                      <w:i/>
                      <w:sz w:val="15"/>
                    </w:rPr>
                    <w:t>Herzen</w:t>
                  </w:r>
                  <w:r>
                    <w:rPr>
                      <w:b/>
                      <w:sz w:val="15"/>
                    </w:rPr>
                    <w:t>, ed. Lemke, xvi. 439; xx. 276; Guillaume, </w:t>
                  </w:r>
                  <w:r>
                    <w:rPr>
                      <w:b/>
                      <w:i/>
                      <w:sz w:val="15"/>
                    </w:rPr>
                    <w:t>Internationale</w:t>
                  </w:r>
                  <w:r>
                    <w:rPr>
                      <w:b/>
                      <w:sz w:val="15"/>
                    </w:rPr>
                    <w:t>,  i.  133,  183;  </w:t>
                  </w:r>
                  <w:r>
                    <w:rPr>
                      <w:b/>
                      <w:i/>
                      <w:sz w:val="15"/>
                    </w:rPr>
                    <w:t>Materiali, </w:t>
                  </w:r>
                  <w:r>
                    <w:rPr>
                      <w:b/>
                      <w:sz w:val="15"/>
                    </w:rPr>
                    <w:t>ed.  Polonsky, iii.   409.</w:t>
                  </w:r>
                </w:p>
                <w:p>
                  <w:pPr>
                    <w:spacing w:line="170" w:lineRule="exact" w:before="0"/>
                    <w:ind w:left="0" w:right="1050" w:firstLine="0"/>
                    <w:jc w:val="right"/>
                    <w:rPr>
                      <w:b/>
                      <w:sz w:val="15"/>
                    </w:rPr>
                  </w:pPr>
                  <w:r>
                    <w:rPr>
                      <w:b/>
                      <w:sz w:val="15"/>
                    </w:rPr>
                    <w:t>2 </w:t>
                  </w:r>
                  <w:r>
                    <w:rPr>
                      <w:b/>
                      <w:i/>
                      <w:sz w:val="15"/>
                    </w:rPr>
                    <w:t>Herzen,  </w:t>
                  </w:r>
                  <w:r>
                    <w:rPr>
                      <w:b/>
                      <w:sz w:val="15"/>
                    </w:rPr>
                    <w:t>ed.  Lemke,  xx.  21,  182,  274;  </w:t>
                  </w:r>
                  <w:r>
                    <w:rPr>
                      <w:b/>
                      <w:i/>
                      <w:sz w:val="15"/>
                    </w:rPr>
                    <w:t>Pisma  Bakunina</w:t>
                  </w:r>
                  <w:r>
                    <w:rPr>
                      <w:b/>
                      <w:sz w:val="15"/>
                    </w:rPr>
                    <w:t>,  ed. Dragomanov,</w:t>
                  </w:r>
                </w:p>
                <w:p>
                  <w:pPr>
                    <w:spacing w:line="179" w:lineRule="exact" w:before="0"/>
                    <w:ind w:left="1044" w:right="0" w:firstLine="0"/>
                    <w:jc w:val="left"/>
                    <w:rPr>
                      <w:b/>
                      <w:sz w:val="15"/>
                    </w:rPr>
                  </w:pPr>
                  <w:r>
                    <w:rPr>
                      <w:b/>
                      <w:sz w:val="15"/>
                    </w:rPr>
                    <w:t>p. 206.</w:t>
                  </w:r>
                </w:p>
              </w:txbxContent>
            </v:textbox>
            <w10:wrap type="none"/>
          </v:shape>
        </w:pict>
      </w:r>
      <w:r>
        <w:rPr/>
        <w:drawing>
          <wp:anchor distT="0" distB="0" distL="0" distR="0" allowOverlap="1" layoutInCell="1" locked="0" behindDoc="1" simplePos="0" relativeHeight="268195415">
            <wp:simplePos x="0" y="0"/>
            <wp:positionH relativeFrom="page">
              <wp:posOffset>0</wp:posOffset>
            </wp:positionH>
            <wp:positionV relativeFrom="page">
              <wp:posOffset>0</wp:posOffset>
            </wp:positionV>
            <wp:extent cx="5045064" cy="7778496"/>
            <wp:effectExtent l="0" t="0" r="0" b="0"/>
            <wp:wrapNone/>
            <wp:docPr id="669" name="image339.png" descr=""/>
            <wp:cNvGraphicFramePr>
              <a:graphicFrameLocks noChangeAspect="1"/>
            </wp:cNvGraphicFramePr>
            <a:graphic>
              <a:graphicData uri="http://schemas.openxmlformats.org/drawingml/2006/picture">
                <pic:pic>
                  <pic:nvPicPr>
                    <pic:cNvPr id="670" name="image339.png"/>
                    <pic:cNvPicPr/>
                  </pic:nvPicPr>
                  <pic:blipFill>
                    <a:blip r:embed="rId343"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4001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0"/>
                    </w:rPr>
                  </w:pPr>
                </w:p>
                <w:p>
                  <w:pPr>
                    <w:tabs>
                      <w:tab w:pos="2025" w:val="left" w:leader="none"/>
                      <w:tab w:pos="6914" w:val="right" w:leader="none"/>
                    </w:tabs>
                    <w:spacing w:before="0"/>
                    <w:ind w:left="1104" w:right="0" w:firstLine="0"/>
                    <w:jc w:val="left"/>
                    <w:rPr>
                      <w:b/>
                      <w:sz w:val="16"/>
                    </w:rPr>
                  </w:pPr>
                  <w:r>
                    <w:rPr>
                      <w:spacing w:val="6"/>
                      <w:position w:val="1"/>
                      <w:sz w:val="12"/>
                    </w:rPr>
                    <w:t>CH</w:t>
                  </w:r>
                  <w:r>
                    <w:rPr>
                      <w:spacing w:val="-19"/>
                      <w:position w:val="1"/>
                      <w:sz w:val="12"/>
                    </w:rPr>
                    <w:t> </w:t>
                  </w:r>
                  <w:r>
                    <w:rPr>
                      <w:spacing w:val="8"/>
                      <w:position w:val="1"/>
                      <w:sz w:val="12"/>
                    </w:rPr>
                    <w:t>AP.</w:t>
                  </w:r>
                  <w:r>
                    <w:rPr>
                      <w:spacing w:val="48"/>
                      <w:position w:val="1"/>
                      <w:sz w:val="12"/>
                    </w:rPr>
                    <w:t> </w:t>
                  </w:r>
                  <w:r>
                    <w:rPr>
                      <w:b/>
                      <w:position w:val="1"/>
                      <w:sz w:val="16"/>
                    </w:rPr>
                    <w:t>25</w:t>
                    <w:tab/>
                  </w:r>
                  <w:r>
                    <w:rPr>
                      <w:b/>
                      <w:spacing w:val="7"/>
                      <w:position w:val="1"/>
                      <w:sz w:val="16"/>
                    </w:rPr>
                    <w:t>THE  </w:t>
                  </w:r>
                  <w:r>
                    <w:rPr>
                      <w:b/>
                      <w:spacing w:val="6"/>
                      <w:position w:val="1"/>
                      <w:sz w:val="16"/>
                    </w:rPr>
                    <w:t>LEAGUE  </w:t>
                  </w:r>
                  <w:r>
                    <w:rPr>
                      <w:b/>
                      <w:position w:val="1"/>
                      <w:sz w:val="16"/>
                    </w:rPr>
                    <w:t>OF  </w:t>
                  </w:r>
                  <w:r>
                    <w:rPr>
                      <w:b/>
                      <w:spacing w:val="3"/>
                      <w:position w:val="1"/>
                      <w:sz w:val="16"/>
                    </w:rPr>
                    <w:t>PEACE </w:t>
                  </w:r>
                  <w:r>
                    <w:rPr>
                      <w:b/>
                      <w:spacing w:val="24"/>
                      <w:position w:val="1"/>
                      <w:sz w:val="16"/>
                    </w:rPr>
                    <w:t> </w:t>
                  </w:r>
                  <w:r>
                    <w:rPr>
                      <w:b/>
                      <w:spacing w:val="7"/>
                      <w:position w:val="1"/>
                      <w:sz w:val="16"/>
                    </w:rPr>
                    <w:t>AND </w:t>
                  </w:r>
                  <w:r>
                    <w:rPr>
                      <w:b/>
                      <w:spacing w:val="11"/>
                      <w:position w:val="1"/>
                      <w:sz w:val="16"/>
                    </w:rPr>
                    <w:t> </w:t>
                  </w:r>
                  <w:r>
                    <w:rPr>
                      <w:b/>
                      <w:spacing w:val="6"/>
                      <w:position w:val="1"/>
                      <w:sz w:val="16"/>
                    </w:rPr>
                    <w:t>FREEDOM</w:t>
                  </w:r>
                  <w:r>
                    <w:rPr>
                      <w:rFonts w:ascii="Times New Roman"/>
                      <w:spacing w:val="6"/>
                      <w:sz w:val="16"/>
                    </w:rPr>
                    <w:tab/>
                  </w:r>
                  <w:r>
                    <w:rPr>
                      <w:b/>
                      <w:spacing w:val="-3"/>
                      <w:sz w:val="16"/>
                    </w:rPr>
                    <w:t>335</w:t>
                  </w:r>
                </w:p>
                <w:p>
                  <w:pPr>
                    <w:pStyle w:val="BodyText"/>
                    <w:spacing w:line="252" w:lineRule="auto" w:before="114"/>
                    <w:ind w:left="1069" w:right="1021" w:firstLine="17"/>
                    <w:jc w:val="both"/>
                  </w:pPr>
                  <w:r>
                    <w:rPr>
                      <w:spacing w:val="2"/>
                    </w:rPr>
                    <w:t>proceedings </w:t>
                  </w:r>
                  <w:r>
                    <w:rPr>
                      <w:spacing w:val="11"/>
                    </w:rPr>
                    <w:t>of </w:t>
                  </w:r>
                  <w:r>
                    <w:rPr/>
                    <w:t>the </w:t>
                  </w:r>
                  <w:r>
                    <w:rPr>
                      <w:spacing w:val="3"/>
                    </w:rPr>
                    <w:t>committee. Its constitution  </w:t>
                  </w:r>
                  <w:r>
                    <w:rPr/>
                    <w:t>was  peculiar.  </w:t>
                  </w:r>
                  <w:r>
                    <w:rPr>
                      <w:spacing w:val="3"/>
                    </w:rPr>
                    <w:t>The </w:t>
                  </w:r>
                  <w:r>
                    <w:rPr/>
                    <w:t>League </w:t>
                  </w:r>
                  <w:r>
                    <w:rPr>
                      <w:spacing w:val="3"/>
                    </w:rPr>
                    <w:t>had </w:t>
                  </w:r>
                  <w:r>
                    <w:rPr/>
                    <w:t>been organised </w:t>
                  </w:r>
                  <w:r>
                    <w:rPr>
                      <w:spacing w:val="3"/>
                    </w:rPr>
                    <w:t>on </w:t>
                  </w:r>
                  <w:r>
                    <w:rPr/>
                    <w:t>a </w:t>
                  </w:r>
                  <w:r>
                    <w:rPr>
                      <w:spacing w:val="3"/>
                    </w:rPr>
                    <w:t>national </w:t>
                  </w:r>
                  <w:r>
                    <w:rPr/>
                    <w:t>basis; </w:t>
                  </w:r>
                  <w:r>
                    <w:rPr>
                      <w:spacing w:val="2"/>
                    </w:rPr>
                    <w:t>and </w:t>
                  </w:r>
                  <w:r>
                    <w:rPr>
                      <w:spacing w:val="5"/>
                    </w:rPr>
                    <w:t>voting  </w:t>
                  </w:r>
                  <w:r>
                    <w:rPr/>
                    <w:t>in </w:t>
                  </w:r>
                  <w:r>
                    <w:rPr>
                      <w:spacing w:val="2"/>
                    </w:rPr>
                    <w:t>the </w:t>
                  </w:r>
                  <w:r>
                    <w:rPr>
                      <w:spacing w:val="4"/>
                    </w:rPr>
                    <w:t>committee </w:t>
                  </w:r>
                  <w:r>
                    <w:rPr/>
                    <w:t>was </w:t>
                  </w:r>
                  <w:r>
                    <w:rPr>
                      <w:spacing w:val="7"/>
                    </w:rPr>
                    <w:t>by </w:t>
                  </w:r>
                  <w:r>
                    <w:rPr/>
                    <w:t>nations. </w:t>
                  </w:r>
                  <w:r>
                    <w:rPr>
                      <w:spacing w:val="3"/>
                    </w:rPr>
                    <w:t>The </w:t>
                  </w:r>
                  <w:r>
                    <w:rPr>
                      <w:spacing w:val="2"/>
                    </w:rPr>
                    <w:t>Russian delegation </w:t>
                  </w:r>
                  <w:r>
                    <w:rPr>
                      <w:spacing w:val="5"/>
                    </w:rPr>
                    <w:t>con­ </w:t>
                  </w:r>
                  <w:r>
                    <w:rPr/>
                    <w:t>sisted </w:t>
                  </w:r>
                  <w:r>
                    <w:rPr>
                      <w:spacing w:val="11"/>
                    </w:rPr>
                    <w:t>of </w:t>
                  </w:r>
                  <w:r>
                    <w:rPr>
                      <w:spacing w:val="2"/>
                    </w:rPr>
                    <w:t>Bakunin </w:t>
                  </w:r>
                  <w:r>
                    <w:rPr/>
                    <w:t>and </w:t>
                  </w:r>
                  <w:r>
                    <w:rPr>
                      <w:spacing w:val="4"/>
                    </w:rPr>
                    <w:t>Zhukovsky, </w:t>
                  </w:r>
                  <w:r>
                    <w:rPr/>
                    <w:t>the </w:t>
                  </w:r>
                  <w:r>
                    <w:rPr>
                      <w:spacing w:val="2"/>
                    </w:rPr>
                    <w:t>Polish  </w:t>
                  </w:r>
                  <w:r>
                    <w:rPr>
                      <w:spacing w:val="11"/>
                    </w:rPr>
                    <w:t>of </w:t>
                  </w:r>
                  <w:r>
                    <w:rPr>
                      <w:spacing w:val="2"/>
                    </w:rPr>
                    <w:t>Mroczkowski and </w:t>
                  </w:r>
                  <w:r>
                    <w:rPr/>
                    <w:t>Zagorski; </w:t>
                  </w:r>
                  <w:r>
                    <w:rPr>
                      <w:spacing w:val="2"/>
                    </w:rPr>
                    <w:t>and </w:t>
                  </w:r>
                  <w:r>
                    <w:rPr/>
                    <w:t>these </w:t>
                  </w:r>
                  <w:r>
                    <w:rPr>
                      <w:spacing w:val="5"/>
                    </w:rPr>
                    <w:t>two </w:t>
                  </w:r>
                  <w:r>
                    <w:rPr/>
                    <w:t>delegations, under </w:t>
                  </w:r>
                  <w:r>
                    <w:rPr>
                      <w:spacing w:val="4"/>
                    </w:rPr>
                    <w:t>Bakunin’s </w:t>
                  </w:r>
                  <w:r>
                    <w:rPr/>
                    <w:t>leadership, </w:t>
                  </w:r>
                  <w:r>
                    <w:rPr>
                      <w:spacing w:val="4"/>
                    </w:rPr>
                    <w:t>formed </w:t>
                  </w:r>
                  <w:r>
                    <w:rPr>
                      <w:spacing w:val="2"/>
                    </w:rPr>
                    <w:t>the left </w:t>
                  </w:r>
                  <w:r>
                    <w:rPr/>
                    <w:t>wing </w:t>
                  </w:r>
                  <w:r>
                    <w:rPr>
                      <w:spacing w:val="11"/>
                    </w:rPr>
                    <w:t>of </w:t>
                  </w:r>
                  <w:r>
                    <w:rPr>
                      <w:spacing w:val="2"/>
                    </w:rPr>
                    <w:t>the </w:t>
                  </w:r>
                  <w:r>
                    <w:rPr>
                      <w:spacing w:val="3"/>
                    </w:rPr>
                    <w:t>committee. The  </w:t>
                  </w:r>
                  <w:r>
                    <w:rPr>
                      <w:spacing w:val="-3"/>
                    </w:rPr>
                    <w:t>Swiss, </w:t>
                  </w:r>
                  <w:r>
                    <w:rPr>
                      <w:spacing w:val="2"/>
                    </w:rPr>
                    <w:t>the </w:t>
                  </w:r>
                  <w:r>
                    <w:rPr/>
                    <w:t>French, </w:t>
                  </w:r>
                  <w:r>
                    <w:rPr>
                      <w:spacing w:val="2"/>
                    </w:rPr>
                    <w:t>and </w:t>
                  </w:r>
                  <w:r>
                    <w:rPr/>
                    <w:t>the </w:t>
                  </w:r>
                  <w:r>
                    <w:rPr>
                      <w:spacing w:val="2"/>
                    </w:rPr>
                    <w:t>Italian </w:t>
                  </w:r>
                  <w:r>
                    <w:rPr/>
                    <w:t>delegations (Gambuzzi </w:t>
                  </w:r>
                  <w:r>
                    <w:rPr>
                      <w:spacing w:val="2"/>
                    </w:rPr>
                    <w:t>being </w:t>
                  </w:r>
                  <w:r>
                    <w:rPr/>
                    <w:t>a </w:t>
                  </w:r>
                  <w:r>
                    <w:rPr>
                      <w:spacing w:val="3"/>
                    </w:rPr>
                    <w:t>member </w:t>
                  </w:r>
                  <w:r>
                    <w:rPr>
                      <w:spacing w:val="11"/>
                    </w:rPr>
                    <w:t>of </w:t>
                  </w:r>
                  <w:r>
                    <w:rPr/>
                    <w:t>the last) represented the </w:t>
                  </w:r>
                  <w:r>
                    <w:rPr>
                      <w:spacing w:val="2"/>
                    </w:rPr>
                    <w:t>solid </w:t>
                  </w:r>
                  <w:r>
                    <w:rPr>
                      <w:i/>
                      <w:spacing w:val="-3"/>
                    </w:rPr>
                    <w:t>bourgeois </w:t>
                  </w:r>
                  <w:r>
                    <w:rPr>
                      <w:spacing w:val="5"/>
                    </w:rPr>
                    <w:t>majority </w:t>
                  </w:r>
                  <w:r>
                    <w:rPr/>
                    <w:t>which </w:t>
                  </w:r>
                  <w:r>
                    <w:rPr>
                      <w:spacing w:val="2"/>
                    </w:rPr>
                    <w:t>had </w:t>
                  </w:r>
                  <w:r>
                    <w:rPr>
                      <w:spacing w:val="3"/>
                    </w:rPr>
                    <w:t>controlled </w:t>
                  </w:r>
                  <w:r>
                    <w:rPr/>
                    <w:t>the Geneva Congress. </w:t>
                  </w:r>
                  <w:r>
                    <w:rPr>
                      <w:spacing w:val="6"/>
                    </w:rPr>
                    <w:t>Two </w:t>
                  </w:r>
                  <w:r>
                    <w:rPr/>
                    <w:t>English trade unionists </w:t>
                  </w:r>
                  <w:r>
                    <w:rPr>
                      <w:spacing w:val="4"/>
                    </w:rPr>
                    <w:t>who </w:t>
                  </w:r>
                  <w:r>
                    <w:rPr>
                      <w:spacing w:val="2"/>
                    </w:rPr>
                    <w:t>had </w:t>
                  </w:r>
                  <w:r>
                    <w:rPr>
                      <w:spacing w:val="3"/>
                    </w:rPr>
                    <w:t>attended </w:t>
                  </w:r>
                  <w:r>
                    <w:rPr/>
                    <w:t>the Congress were selected </w:t>
                  </w:r>
                  <w:r>
                    <w:rPr>
                      <w:spacing w:val="4"/>
                    </w:rPr>
                    <w:t>to </w:t>
                  </w:r>
                  <w:r>
                    <w:rPr>
                      <w:spacing w:val="2"/>
                    </w:rPr>
                    <w:t>repre­ </w:t>
                  </w:r>
                  <w:r>
                    <w:rPr/>
                    <w:t>sent </w:t>
                  </w:r>
                  <w:r>
                    <w:rPr>
                      <w:spacing w:val="3"/>
                    </w:rPr>
                    <w:t>England </w:t>
                  </w:r>
                  <w:r>
                    <w:rPr/>
                    <w:t>on the </w:t>
                  </w:r>
                  <w:r>
                    <w:rPr>
                      <w:spacing w:val="3"/>
                    </w:rPr>
                    <w:t>committee; </w:t>
                  </w:r>
                  <w:r>
                    <w:rPr>
                      <w:spacing w:val="5"/>
                    </w:rPr>
                    <w:t>but </w:t>
                  </w:r>
                  <w:r>
                    <w:rPr/>
                    <w:t>distance </w:t>
                  </w:r>
                  <w:r>
                    <w:rPr>
                      <w:spacing w:val="2"/>
                    </w:rPr>
                    <w:t>and lack </w:t>
                  </w:r>
                  <w:r>
                    <w:rPr>
                      <w:spacing w:val="11"/>
                    </w:rPr>
                    <w:t>of </w:t>
                  </w:r>
                  <w:r>
                    <w:rPr/>
                    <w:t>funds </w:t>
                  </w:r>
                  <w:r>
                    <w:rPr>
                      <w:spacing w:val="3"/>
                    </w:rPr>
                    <w:t>prevented </w:t>
                  </w:r>
                  <w:r>
                    <w:rPr>
                      <w:spacing w:val="2"/>
                    </w:rPr>
                    <w:t>them </w:t>
                  </w:r>
                  <w:r>
                    <w:rPr>
                      <w:spacing w:val="3"/>
                    </w:rPr>
                    <w:t>from putting </w:t>
                  </w:r>
                  <w:r>
                    <w:rPr/>
                    <w:t>in an appearance. </w:t>
                  </w:r>
                  <w:r>
                    <w:rPr>
                      <w:spacing w:val="2"/>
                    </w:rPr>
                    <w:t>The </w:t>
                  </w:r>
                  <w:r>
                    <w:rPr/>
                    <w:t>Germans came, </w:t>
                  </w:r>
                  <w:r>
                    <w:rPr>
                      <w:spacing w:val="5"/>
                    </w:rPr>
                    <w:t>but </w:t>
                  </w:r>
                  <w:r>
                    <w:rPr/>
                    <w:t>were so </w:t>
                  </w:r>
                  <w:r>
                    <w:rPr>
                      <w:spacing w:val="4"/>
                    </w:rPr>
                    <w:t>divided </w:t>
                  </w:r>
                  <w:r>
                    <w:rPr>
                      <w:spacing w:val="3"/>
                    </w:rPr>
                    <w:t>among </w:t>
                  </w:r>
                  <w:r>
                    <w:rPr/>
                    <w:t>themselves </w:t>
                  </w:r>
                  <w:r>
                    <w:rPr>
                      <w:spacing w:val="3"/>
                    </w:rPr>
                    <w:t>that </w:t>
                  </w:r>
                  <w:r>
                    <w:rPr>
                      <w:spacing w:val="4"/>
                    </w:rPr>
                    <w:t>they </w:t>
                  </w:r>
                  <w:r>
                    <w:rPr>
                      <w:spacing w:val="2"/>
                    </w:rPr>
                    <w:t>could seldom </w:t>
                  </w:r>
                  <w:r>
                    <w:rPr>
                      <w:spacing w:val="5"/>
                    </w:rPr>
                    <w:t>vote </w:t>
                  </w:r>
                  <w:r>
                    <w:rPr>
                      <w:spacing w:val="2"/>
                    </w:rPr>
                    <w:t>at </w:t>
                  </w:r>
                  <w:r>
                    <w:rPr>
                      <w:spacing w:val="8"/>
                    </w:rPr>
                    <w:t> </w:t>
                  </w:r>
                  <w:r>
                    <w:rPr/>
                    <w:t>all.</w:t>
                  </w:r>
                </w:p>
                <w:p>
                  <w:pPr>
                    <w:pStyle w:val="BodyText"/>
                    <w:spacing w:line="252" w:lineRule="auto" w:before="2"/>
                    <w:ind w:left="1012" w:right="1055" w:firstLine="261"/>
                    <w:jc w:val="both"/>
                  </w:pPr>
                  <w:r>
                    <w:rPr>
                      <w:spacing w:val="5"/>
                    </w:rPr>
                    <w:t>From </w:t>
                  </w:r>
                  <w:r>
                    <w:rPr/>
                    <w:t>the first </w:t>
                  </w:r>
                  <w:r>
                    <w:rPr>
                      <w:spacing w:val="4"/>
                    </w:rPr>
                    <w:t>moment </w:t>
                  </w:r>
                  <w:r>
                    <w:rPr/>
                    <w:t>Bakunin </w:t>
                  </w:r>
                  <w:r>
                    <w:rPr>
                      <w:spacing w:val="4"/>
                    </w:rPr>
                    <w:t>dominated </w:t>
                  </w:r>
                  <w:r>
                    <w:rPr/>
                    <w:t>the proceedings. </w:t>
                  </w:r>
                  <w:r>
                    <w:rPr>
                      <w:spacing w:val="2"/>
                    </w:rPr>
                    <w:t>Taking </w:t>
                  </w:r>
                  <w:r>
                    <w:rPr>
                      <w:spacing w:val="-3"/>
                    </w:rPr>
                    <w:t>as </w:t>
                  </w:r>
                  <w:r>
                    <w:rPr/>
                    <w:t>his cue the </w:t>
                  </w:r>
                  <w:r>
                    <w:rPr>
                      <w:spacing w:val="3"/>
                    </w:rPr>
                    <w:t>toast </w:t>
                  </w:r>
                  <w:r>
                    <w:rPr>
                      <w:spacing w:val="2"/>
                    </w:rPr>
                    <w:t>which </w:t>
                  </w:r>
                  <w:r>
                    <w:rPr/>
                    <w:t>he </w:t>
                  </w:r>
                  <w:r>
                    <w:rPr>
                      <w:spacing w:val="2"/>
                    </w:rPr>
                    <w:t>had </w:t>
                  </w:r>
                  <w:r>
                    <w:rPr>
                      <w:spacing w:val="3"/>
                    </w:rPr>
                    <w:t>proposed </w:t>
                  </w:r>
                  <w:r>
                    <w:rPr/>
                    <w:t>at the Congress </w:t>
                  </w:r>
                  <w:r>
                    <w:rPr>
                      <w:spacing w:val="4"/>
                    </w:rPr>
                    <w:t>banquet </w:t>
                  </w:r>
                  <w:r>
                    <w:rPr/>
                    <w:t>in Geneva, he </w:t>
                  </w:r>
                  <w:r>
                    <w:rPr>
                      <w:spacing w:val="3"/>
                    </w:rPr>
                    <w:t>submitted to </w:t>
                  </w:r>
                  <w:r>
                    <w:rPr/>
                    <w:t>the </w:t>
                  </w:r>
                  <w:r>
                    <w:rPr>
                      <w:spacing w:val="3"/>
                    </w:rPr>
                    <w:t>committee </w:t>
                  </w:r>
                  <w:r>
                    <w:rPr/>
                    <w:t>a </w:t>
                  </w:r>
                  <w:r>
                    <w:rPr>
                      <w:spacing w:val="3"/>
                    </w:rPr>
                    <w:t>long </w:t>
                  </w:r>
                  <w:r>
                    <w:rPr/>
                    <w:t>thesis, </w:t>
                  </w:r>
                  <w:r>
                    <w:rPr>
                      <w:spacing w:val="4"/>
                    </w:rPr>
                    <w:t>for adoption </w:t>
                  </w:r>
                  <w:r>
                    <w:rPr>
                      <w:spacing w:val="-4"/>
                    </w:rPr>
                    <w:t>as </w:t>
                  </w:r>
                  <w:r>
                    <w:rPr>
                      <w:spacing w:val="2"/>
                    </w:rPr>
                    <w:t>the </w:t>
                  </w:r>
                  <w:r>
                    <w:rPr>
                      <w:spacing w:val="3"/>
                    </w:rPr>
                    <w:t>programme </w:t>
                  </w:r>
                  <w:r>
                    <w:rPr>
                      <w:spacing w:val="11"/>
                    </w:rPr>
                    <w:t>of </w:t>
                  </w:r>
                  <w:r>
                    <w:rPr>
                      <w:spacing w:val="2"/>
                    </w:rPr>
                    <w:t>the </w:t>
                  </w:r>
                  <w:r>
                    <w:rPr/>
                    <w:t>League, </w:t>
                  </w:r>
                  <w:r>
                    <w:rPr>
                      <w:spacing w:val="3"/>
                    </w:rPr>
                    <w:t>en­ </w:t>
                  </w:r>
                  <w:r>
                    <w:rPr>
                      <w:spacing w:val="2"/>
                    </w:rPr>
                    <w:t>titled </w:t>
                  </w:r>
                  <w:r>
                    <w:rPr>
                      <w:i/>
                    </w:rPr>
                    <w:t>Federalism, Socialism, </w:t>
                  </w:r>
                  <w:r>
                    <w:rPr>
                      <w:i/>
                      <w:spacing w:val="-3"/>
                    </w:rPr>
                    <w:t>and </w:t>
                  </w:r>
                  <w:r>
                    <w:rPr>
                      <w:i/>
                    </w:rPr>
                    <w:t>Anti-Theologism. </w:t>
                  </w:r>
                  <w:r>
                    <w:rPr>
                      <w:spacing w:val="3"/>
                    </w:rPr>
                    <w:t>The </w:t>
                  </w:r>
                  <w:r>
                    <w:rPr>
                      <w:spacing w:val="6"/>
                    </w:rPr>
                    <w:t>docu­ </w:t>
                  </w:r>
                  <w:r>
                    <w:rPr>
                      <w:spacing w:val="3"/>
                    </w:rPr>
                    <w:t>ment </w:t>
                  </w:r>
                  <w:r>
                    <w:rPr/>
                    <w:t>was </w:t>
                  </w:r>
                  <w:r>
                    <w:rPr>
                      <w:spacing w:val="2"/>
                    </w:rPr>
                    <w:t>circulated </w:t>
                  </w:r>
                  <w:r>
                    <w:rPr>
                      <w:spacing w:val="3"/>
                    </w:rPr>
                    <w:t>to </w:t>
                  </w:r>
                  <w:r>
                    <w:rPr>
                      <w:spacing w:val="2"/>
                    </w:rPr>
                    <w:t>the Committee, and </w:t>
                  </w:r>
                  <w:r>
                    <w:rPr/>
                    <w:t>was </w:t>
                  </w:r>
                  <w:r>
                    <w:rPr>
                      <w:spacing w:val="2"/>
                    </w:rPr>
                    <w:t>even </w:t>
                  </w:r>
                  <w:r>
                    <w:rPr/>
                    <w:t>set up in print </w:t>
                  </w:r>
                  <w:r>
                    <w:rPr>
                      <w:spacing w:val="2"/>
                    </w:rPr>
                    <w:t>with </w:t>
                  </w:r>
                  <w:r>
                    <w:rPr/>
                    <w:t>the sub-title </w:t>
                  </w:r>
                  <w:r>
                    <w:rPr>
                      <w:i/>
                    </w:rPr>
                    <w:t>Reasoned </w:t>
                  </w:r>
                  <w:r>
                    <w:rPr>
                      <w:i/>
                      <w:spacing w:val="2"/>
                    </w:rPr>
                    <w:t>Proposal </w:t>
                  </w:r>
                  <w:r>
                    <w:rPr>
                      <w:i/>
                      <w:spacing w:val="-4"/>
                    </w:rPr>
                    <w:t>made to </w:t>
                  </w:r>
                  <w:r>
                    <w:rPr>
                      <w:i/>
                      <w:spacing w:val="-5"/>
                    </w:rPr>
                    <w:t>the </w:t>
                  </w:r>
                  <w:r>
                    <w:rPr>
                      <w:i/>
                      <w:spacing w:val="-3"/>
                    </w:rPr>
                    <w:t>Central </w:t>
                  </w:r>
                  <w:r>
                    <w:rPr>
                      <w:i/>
                      <w:spacing w:val="-3"/>
                    </w:rPr>
                    <w:t>Committee </w:t>
                  </w:r>
                  <w:r>
                    <w:rPr>
                      <w:i/>
                      <w:spacing w:val="8"/>
                    </w:rPr>
                    <w:t>of </w:t>
                  </w:r>
                  <w:r>
                    <w:rPr>
                      <w:i/>
                      <w:spacing w:val="-6"/>
                    </w:rPr>
                    <w:t>the </w:t>
                  </w:r>
                  <w:r>
                    <w:rPr>
                      <w:i/>
                    </w:rPr>
                    <w:t>League </w:t>
                  </w:r>
                  <w:r>
                    <w:rPr>
                      <w:i/>
                      <w:spacing w:val="8"/>
                    </w:rPr>
                    <w:t>of </w:t>
                  </w:r>
                  <w:r>
                    <w:rPr>
                      <w:i/>
                      <w:spacing w:val="3"/>
                    </w:rPr>
                    <w:t>Peace </w:t>
                  </w:r>
                  <w:r>
                    <w:rPr>
                      <w:i/>
                      <w:spacing w:val="-2"/>
                    </w:rPr>
                    <w:t>and </w:t>
                  </w:r>
                  <w:r>
                    <w:rPr>
                      <w:i/>
                    </w:rPr>
                    <w:t>Freedom by </w:t>
                  </w:r>
                  <w:r>
                    <w:rPr>
                      <w:i/>
                      <w:spacing w:val="12"/>
                    </w:rPr>
                    <w:t>M. </w:t>
                  </w:r>
                  <w:r>
                    <w:rPr>
                      <w:i/>
                    </w:rPr>
                    <w:t>Bakunin, </w:t>
                  </w:r>
                  <w:r>
                    <w:rPr>
                      <w:i/>
                      <w:spacing w:val="-4"/>
                    </w:rPr>
                    <w:t>Geneva. </w:t>
                  </w:r>
                  <w:r>
                    <w:rPr>
                      <w:spacing w:val="4"/>
                    </w:rPr>
                    <w:t>But </w:t>
                  </w:r>
                  <w:r>
                    <w:rPr/>
                    <w:t>when Bakunin reached the </w:t>
                  </w:r>
                  <w:r>
                    <w:rPr>
                      <w:spacing w:val="2"/>
                    </w:rPr>
                    <w:t>third division </w:t>
                  </w:r>
                  <w:r>
                    <w:rPr>
                      <w:spacing w:val="9"/>
                    </w:rPr>
                    <w:t>of </w:t>
                  </w:r>
                  <w:r>
                    <w:rPr/>
                    <w:t>his </w:t>
                  </w:r>
                  <w:r>
                    <w:rPr>
                      <w:spacing w:val="3"/>
                    </w:rPr>
                    <w:t>subject, </w:t>
                  </w:r>
                  <w:r>
                    <w:rPr/>
                    <w:t>his </w:t>
                  </w:r>
                  <w:r>
                    <w:rPr>
                      <w:spacing w:val="2"/>
                    </w:rPr>
                    <w:t>pen </w:t>
                  </w:r>
                  <w:r>
                    <w:rPr/>
                    <w:t>ran </w:t>
                  </w:r>
                  <w:r>
                    <w:rPr>
                      <w:spacing w:val="3"/>
                    </w:rPr>
                    <w:t>away </w:t>
                  </w:r>
                  <w:r>
                    <w:rPr>
                      <w:spacing w:val="2"/>
                    </w:rPr>
                    <w:t>with </w:t>
                  </w:r>
                  <w:r>
                    <w:rPr/>
                    <w:t>him. </w:t>
                  </w:r>
                  <w:r>
                    <w:rPr>
                      <w:spacing w:val="4"/>
                    </w:rPr>
                    <w:t>After </w:t>
                  </w:r>
                  <w:r>
                    <w:rPr>
                      <w:spacing w:val="3"/>
                    </w:rPr>
                    <w:t>devoting to </w:t>
                  </w:r>
                  <w:r>
                    <w:rPr/>
                    <w:t>the </w:t>
                  </w:r>
                  <w:r>
                    <w:rPr>
                      <w:spacing w:val="5"/>
                    </w:rPr>
                    <w:t>de­ </w:t>
                  </w:r>
                  <w:r>
                    <w:rPr>
                      <w:spacing w:val="2"/>
                    </w:rPr>
                    <w:t>nunciation </w:t>
                  </w:r>
                  <w:r>
                    <w:rPr>
                      <w:spacing w:val="9"/>
                    </w:rPr>
                    <w:t>of </w:t>
                  </w:r>
                  <w:r>
                    <w:rPr/>
                    <w:t>religion </w:t>
                  </w:r>
                  <w:r>
                    <w:rPr>
                      <w:spacing w:val="2"/>
                    </w:rPr>
                    <w:t>twice </w:t>
                  </w:r>
                  <w:r>
                    <w:rPr>
                      <w:spacing w:val="-4"/>
                    </w:rPr>
                    <w:t>as </w:t>
                  </w:r>
                  <w:r>
                    <w:rPr>
                      <w:spacing w:val="2"/>
                    </w:rPr>
                    <w:t>much </w:t>
                  </w:r>
                  <w:r>
                    <w:rPr/>
                    <w:t>space </w:t>
                  </w:r>
                  <w:r>
                    <w:rPr>
                      <w:spacing w:val="-4"/>
                    </w:rPr>
                    <w:t>as </w:t>
                  </w:r>
                  <w:r>
                    <w:rPr>
                      <w:spacing w:val="3"/>
                    </w:rPr>
                    <w:t>to </w:t>
                  </w:r>
                  <w:r>
                    <w:rPr>
                      <w:spacing w:val="5"/>
                    </w:rPr>
                    <w:t>both </w:t>
                  </w:r>
                  <w:r>
                    <w:rPr/>
                    <w:t>the </w:t>
                  </w:r>
                  <w:r>
                    <w:rPr>
                      <w:spacing w:val="2"/>
                    </w:rPr>
                    <w:t>other </w:t>
                  </w:r>
                  <w:r>
                    <w:rPr>
                      <w:spacing w:val="-5"/>
                    </w:rPr>
                    <w:t>4‘isms” </w:t>
                  </w:r>
                  <w:r>
                    <w:rPr>
                      <w:spacing w:val="4"/>
                    </w:rPr>
                    <w:t>put </w:t>
                  </w:r>
                  <w:r>
                    <w:rPr>
                      <w:spacing w:val="2"/>
                    </w:rPr>
                    <w:t>together, </w:t>
                  </w:r>
                  <w:r>
                    <w:rPr/>
                    <w:t>he </w:t>
                  </w:r>
                  <w:r>
                    <w:rPr>
                      <w:spacing w:val="3"/>
                    </w:rPr>
                    <w:t>abandoned </w:t>
                  </w:r>
                  <w:r>
                    <w:rPr/>
                    <w:t>his task; and the </w:t>
                  </w:r>
                  <w:r>
                    <w:rPr>
                      <w:spacing w:val="3"/>
                    </w:rPr>
                    <w:t>work re­ </w:t>
                  </w:r>
                  <w:r>
                    <w:rPr/>
                    <w:t>mained, characteristically, </w:t>
                  </w:r>
                  <w:r>
                    <w:rPr>
                      <w:spacing w:val="5"/>
                    </w:rPr>
                    <w:t>both  </w:t>
                  </w:r>
                  <w:r>
                    <w:rPr/>
                    <w:t>unfinished  and  unpublished. </w:t>
                  </w:r>
                  <w:r>
                    <w:rPr>
                      <w:spacing w:val="5"/>
                    </w:rPr>
                    <w:t>Nor </w:t>
                  </w:r>
                  <w:r>
                    <w:rPr>
                      <w:spacing w:val="2"/>
                    </w:rPr>
                    <w:t>did </w:t>
                  </w:r>
                  <w:r>
                    <w:rPr>
                      <w:spacing w:val="3"/>
                    </w:rPr>
                    <w:t>Bakunin </w:t>
                  </w:r>
                  <w:r>
                    <w:rPr/>
                    <w:t>at first </w:t>
                  </w:r>
                  <w:r>
                    <w:rPr>
                      <w:spacing w:val="3"/>
                    </w:rPr>
                    <w:t>convince </w:t>
                  </w:r>
                  <w:r>
                    <w:rPr/>
                    <w:t>the </w:t>
                  </w:r>
                  <w:r>
                    <w:rPr>
                      <w:spacing w:val="5"/>
                    </w:rPr>
                    <w:t>majority </w:t>
                  </w:r>
                  <w:r>
                    <w:rPr>
                      <w:spacing w:val="9"/>
                    </w:rPr>
                    <w:t>of </w:t>
                  </w:r>
                  <w:r>
                    <w:rPr/>
                    <w:t>his colleagues on the </w:t>
                  </w:r>
                  <w:r>
                    <w:rPr>
                      <w:spacing w:val="3"/>
                    </w:rPr>
                    <w:t>committee. </w:t>
                  </w:r>
                  <w:r>
                    <w:rPr>
                      <w:spacing w:val="4"/>
                    </w:rPr>
                    <w:t>He </w:t>
                  </w:r>
                  <w:r>
                    <w:rPr>
                      <w:spacing w:val="2"/>
                    </w:rPr>
                    <w:t>did indeed induce the </w:t>
                  </w:r>
                  <w:r>
                    <w:rPr>
                      <w:spacing w:val="3"/>
                    </w:rPr>
                    <w:t>committee to reject </w:t>
                  </w:r>
                  <w:r>
                    <w:rPr/>
                    <w:t>religion </w:t>
                  </w:r>
                  <w:r>
                    <w:rPr>
                      <w:spacing w:val="2"/>
                    </w:rPr>
                    <w:t>and </w:t>
                  </w:r>
                  <w:r>
                    <w:rPr/>
                    <w:t>declare </w:t>
                  </w:r>
                  <w:r>
                    <w:rPr>
                      <w:spacing w:val="3"/>
                    </w:rPr>
                    <w:t>that </w:t>
                  </w:r>
                  <w:r>
                    <w:rPr>
                      <w:spacing w:val="4"/>
                    </w:rPr>
                    <w:t>morality </w:t>
                  </w:r>
                  <w:r>
                    <w:rPr>
                      <w:spacing w:val="-3"/>
                    </w:rPr>
                    <w:t>""ought </w:t>
                  </w:r>
                  <w:r>
                    <w:rPr>
                      <w:spacing w:val="4"/>
                    </w:rPr>
                    <w:t>to </w:t>
                  </w:r>
                  <w:r>
                    <w:rPr/>
                    <w:t>be  based  </w:t>
                  </w:r>
                  <w:r>
                    <w:rPr>
                      <w:spacing w:val="3"/>
                    </w:rPr>
                    <w:t>on </w:t>
                  </w:r>
                  <w:r>
                    <w:rPr/>
                    <w:t>the  </w:t>
                  </w:r>
                  <w:r>
                    <w:rPr>
                      <w:spacing w:val="2"/>
                    </w:rPr>
                    <w:t>idea </w:t>
                  </w:r>
                  <w:r>
                    <w:rPr>
                      <w:spacing w:val="11"/>
                    </w:rPr>
                    <w:t>of </w:t>
                  </w:r>
                  <w:r>
                    <w:rPr>
                      <w:spacing w:val="3"/>
                    </w:rPr>
                    <w:t>justice </w:t>
                  </w:r>
                  <w:r>
                    <w:rPr/>
                    <w:t>inherent in </w:t>
                  </w:r>
                  <w:r>
                    <w:rPr>
                      <w:spacing w:val="4"/>
                    </w:rPr>
                    <w:t>man” </w:t>
                  </w:r>
                  <w:r>
                    <w:rPr/>
                    <w:t>. </w:t>
                  </w:r>
                  <w:r>
                    <w:rPr>
                      <w:spacing w:val="5"/>
                    </w:rPr>
                    <w:t>But </w:t>
                  </w:r>
                  <w:r>
                    <w:rPr/>
                    <w:t>a </w:t>
                  </w:r>
                  <w:r>
                    <w:rPr>
                      <w:spacing w:val="6"/>
                    </w:rPr>
                    <w:t>motion </w:t>
                  </w:r>
                  <w:r>
                    <w:rPr>
                      <w:spacing w:val="4"/>
                    </w:rPr>
                    <w:t>that </w:t>
                  </w:r>
                  <w:r>
                    <w:rPr>
                      <w:spacing w:val="2"/>
                    </w:rPr>
                    <w:t>the </w:t>
                  </w:r>
                  <w:r>
                    <w:rPr/>
                    <w:t>League </w:t>
                  </w:r>
                  <w:r>
                    <w:rPr>
                      <w:spacing w:val="2"/>
                    </w:rPr>
                    <w:t>should include </w:t>
                  </w:r>
                  <w:r>
                    <w:rPr>
                      <w:spacing w:val="4"/>
                    </w:rPr>
                    <w:t>among </w:t>
                  </w:r>
                  <w:r>
                    <w:rPr/>
                    <w:t>its aims “ a </w:t>
                  </w:r>
                  <w:r>
                    <w:rPr>
                      <w:spacing w:val="2"/>
                    </w:rPr>
                    <w:t>radical transformation </w:t>
                  </w:r>
                  <w:r>
                    <w:rPr>
                      <w:spacing w:val="11"/>
                    </w:rPr>
                    <w:t>of </w:t>
                  </w:r>
                  <w:r>
                    <w:rPr/>
                    <w:t>the </w:t>
                  </w:r>
                  <w:r>
                    <w:rPr>
                      <w:spacing w:val="4"/>
                    </w:rPr>
                    <w:t>economic </w:t>
                  </w:r>
                  <w:r>
                    <w:rPr>
                      <w:spacing w:val="3"/>
                    </w:rPr>
                    <w:t>position </w:t>
                  </w:r>
                  <w:r>
                    <w:rPr>
                      <w:spacing w:val="11"/>
                    </w:rPr>
                    <w:t>of </w:t>
                  </w:r>
                  <w:r>
                    <w:rPr/>
                    <w:t>the </w:t>
                  </w:r>
                  <w:r>
                    <w:rPr>
                      <w:spacing w:val="2"/>
                    </w:rPr>
                    <w:t>working </w:t>
                  </w:r>
                  <w:r>
                    <w:rPr/>
                    <w:t>class” was </w:t>
                  </w:r>
                  <w:r>
                    <w:rPr>
                      <w:spacing w:val="2"/>
                    </w:rPr>
                    <w:t>lost </w:t>
                  </w:r>
                  <w:r>
                    <w:rPr>
                      <w:spacing w:val="6"/>
                    </w:rPr>
                    <w:t>by </w:t>
                  </w:r>
                  <w:r>
                    <w:rPr/>
                    <w:t>the casting </w:t>
                  </w:r>
                  <w:r>
                    <w:rPr>
                      <w:spacing w:val="5"/>
                    </w:rPr>
                    <w:t>vote </w:t>
                  </w:r>
                  <w:r>
                    <w:rPr>
                      <w:spacing w:val="11"/>
                    </w:rPr>
                    <w:t>of </w:t>
                  </w:r>
                  <w:r>
                    <w:rPr>
                      <w:spacing w:val="2"/>
                    </w:rPr>
                    <w:t>Gustav </w:t>
                  </w:r>
                  <w:r>
                    <w:rPr>
                      <w:spacing w:val="6"/>
                    </w:rPr>
                    <w:t>Vogt, </w:t>
                  </w:r>
                  <w:r>
                    <w:rPr>
                      <w:spacing w:val="4"/>
                    </w:rPr>
                    <w:t>who </w:t>
                  </w:r>
                  <w:r>
                    <w:rPr>
                      <w:spacing w:val="3"/>
                    </w:rPr>
                    <w:t>complained </w:t>
                  </w:r>
                  <w:r>
                    <w:rPr>
                      <w:spacing w:val="4"/>
                    </w:rPr>
                    <w:t>bitterly </w:t>
                  </w:r>
                  <w:r>
                    <w:rPr>
                      <w:spacing w:val="11"/>
                    </w:rPr>
                    <w:t>of </w:t>
                  </w:r>
                  <w:r>
                    <w:rPr>
                      <w:spacing w:val="4"/>
                    </w:rPr>
                    <w:t>Bakunin’s </w:t>
                  </w:r>
                  <w:r>
                    <w:rPr/>
                    <w:t>""intrigues” ; </w:t>
                  </w:r>
                  <w:r>
                    <w:rPr>
                      <w:spacing w:val="2"/>
                    </w:rPr>
                    <w:t>and </w:t>
                  </w:r>
                  <w:r>
                    <w:rPr/>
                    <w:t>a </w:t>
                  </w:r>
                  <w:r>
                    <w:rPr>
                      <w:spacing w:val="3"/>
                    </w:rPr>
                    <w:t>proposal to </w:t>
                  </w:r>
                  <w:r>
                    <w:rPr>
                      <w:spacing w:val="2"/>
                    </w:rPr>
                    <w:t>add </w:t>
                  </w:r>
                  <w:r>
                    <w:rPr>
                      <w:spacing w:val="4"/>
                    </w:rPr>
                    <w:t>to </w:t>
                  </w:r>
                  <w:r>
                    <w:rPr/>
                    <w:t>the title </w:t>
                  </w:r>
                  <w:r>
                    <w:rPr>
                      <w:spacing w:val="11"/>
                    </w:rPr>
                    <w:t>of </w:t>
                  </w:r>
                  <w:r>
                    <w:rPr/>
                    <w:t>the League the epithets ""democratic and </w:t>
                  </w:r>
                  <w:r>
                    <w:rPr>
                      <w:spacing w:val="3"/>
                    </w:rPr>
                    <w:t>republican” </w:t>
                  </w:r>
                  <w:r>
                    <w:rPr/>
                    <w:t>was more easily defeated. </w:t>
                  </w:r>
                  <w:r>
                    <w:rPr>
                      <w:spacing w:val="3"/>
                    </w:rPr>
                    <w:t>The </w:t>
                  </w:r>
                  <w:r>
                    <w:rPr>
                      <w:spacing w:val="4"/>
                    </w:rPr>
                    <w:t>most </w:t>
                  </w:r>
                  <w:r>
                    <w:rPr/>
                    <w:t>stalwart </w:t>
                  </w:r>
                  <w:r>
                    <w:rPr>
                      <w:spacing w:val="3"/>
                    </w:rPr>
                    <w:t>optimist might  have  </w:t>
                  </w:r>
                  <w:r>
                    <w:rPr/>
                    <w:t>despaired  </w:t>
                  </w:r>
                  <w:r>
                    <w:rPr>
                      <w:spacing w:val="9"/>
                    </w:rPr>
                    <w:t>of </w:t>
                  </w:r>
                  <w:r>
                    <w:rPr/>
                    <w:t>weaning the </w:t>
                  </w:r>
                  <w:r>
                    <w:rPr>
                      <w:spacing w:val="2"/>
                    </w:rPr>
                    <w:t>League </w:t>
                  </w:r>
                  <w:r>
                    <w:rPr>
                      <w:spacing w:val="3"/>
                    </w:rPr>
                    <w:t>from </w:t>
                  </w:r>
                  <w:r>
                    <w:rPr/>
                    <w:t>its ingrained </w:t>
                  </w:r>
                  <w:r>
                    <w:rPr>
                      <w:i/>
                      <w:spacing w:val="-3"/>
                    </w:rPr>
                    <w:t>bourgeois   </w:t>
                  </w:r>
                  <w:r>
                    <w:rPr>
                      <w:i/>
                      <w:spacing w:val="8"/>
                    </w:rPr>
                    <w:t> </w:t>
                  </w:r>
                  <w:r>
                    <w:rPr>
                      <w:spacing w:val="3"/>
                    </w:rPr>
                    <w:t>prejudices.1</w:t>
                  </w:r>
                </w:p>
                <w:p>
                  <w:pPr>
                    <w:spacing w:line="183" w:lineRule="exact" w:before="114"/>
                    <w:ind w:left="1193" w:right="0" w:firstLine="0"/>
                    <w:jc w:val="left"/>
                    <w:rPr>
                      <w:b/>
                      <w:i/>
                      <w:sz w:val="16"/>
                    </w:rPr>
                  </w:pPr>
                  <w:r>
                    <w:rPr>
                      <w:b/>
                      <w:sz w:val="16"/>
                    </w:rPr>
                    <w:t>1 Bakunin,  </w:t>
                  </w:r>
                  <w:r>
                    <w:rPr>
                      <w:b/>
                      <w:i/>
                      <w:sz w:val="16"/>
                    </w:rPr>
                    <w:t>Œuvres,  </w:t>
                  </w:r>
                  <w:r>
                    <w:rPr>
                      <w:b/>
                      <w:sz w:val="16"/>
                    </w:rPr>
                    <w:t>i.  1-205;  Steklov,  </w:t>
                  </w:r>
                  <w:r>
                    <w:rPr>
                      <w:b/>
                      <w:i/>
                      <w:sz w:val="16"/>
                    </w:rPr>
                    <w:t>M.  A.  Bakunin,  </w:t>
                  </w:r>
                  <w:r>
                    <w:rPr>
                      <w:b/>
                      <w:sz w:val="16"/>
                    </w:rPr>
                    <w:t>ii.  386-91;  </w:t>
                  </w:r>
                  <w:r>
                    <w:rPr>
                      <w:b/>
                      <w:i/>
                      <w:sz w:val="16"/>
                    </w:rPr>
                    <w:t>Herzen,</w:t>
                  </w:r>
                </w:p>
                <w:p>
                  <w:pPr>
                    <w:spacing w:line="183" w:lineRule="exact" w:before="0"/>
                    <w:ind w:left="1017" w:right="0" w:firstLine="0"/>
                    <w:jc w:val="both"/>
                    <w:rPr>
                      <w:b/>
                      <w:sz w:val="16"/>
                    </w:rPr>
                  </w:pPr>
                  <w:r>
                    <w:rPr>
                      <w:b/>
                      <w:sz w:val="16"/>
                    </w:rPr>
                    <w:t>ed.  Lemke,  xx. 128.</w:t>
                  </w:r>
                </w:p>
              </w:txbxContent>
            </v:textbox>
            <w10:wrap type="none"/>
          </v:shape>
        </w:pict>
      </w:r>
      <w:r>
        <w:rPr/>
        <w:drawing>
          <wp:anchor distT="0" distB="0" distL="0" distR="0" allowOverlap="1" layoutInCell="1" locked="0" behindDoc="1" simplePos="0" relativeHeight="268195463">
            <wp:simplePos x="0" y="0"/>
            <wp:positionH relativeFrom="page">
              <wp:posOffset>0</wp:posOffset>
            </wp:positionH>
            <wp:positionV relativeFrom="page">
              <wp:posOffset>0</wp:posOffset>
            </wp:positionV>
            <wp:extent cx="5046335" cy="7778496"/>
            <wp:effectExtent l="0" t="0" r="0" b="0"/>
            <wp:wrapNone/>
            <wp:docPr id="671" name="image340.png" descr=""/>
            <wp:cNvGraphicFramePr>
              <a:graphicFrameLocks noChangeAspect="1"/>
            </wp:cNvGraphicFramePr>
            <a:graphic>
              <a:graphicData uri="http://schemas.openxmlformats.org/drawingml/2006/picture">
                <pic:pic>
                  <pic:nvPicPr>
                    <pic:cNvPr id="672" name="image340.png"/>
                    <pic:cNvPicPr/>
                  </pic:nvPicPr>
                  <pic:blipFill>
                    <a:blip r:embed="rId344"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996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1838" w:val="left" w:leader="none"/>
                      <w:tab w:pos="5222" w:val="left" w:leader="none"/>
                    </w:tabs>
                    <w:spacing w:before="120"/>
                    <w:ind w:left="0" w:right="1033" w:firstLine="0"/>
                    <w:jc w:val="right"/>
                    <w:rPr>
                      <w:sz w:val="12"/>
                    </w:rPr>
                  </w:pPr>
                  <w:r>
                    <w:rPr>
                      <w:b/>
                      <w:spacing w:val="-3"/>
                      <w:sz w:val="16"/>
                    </w:rPr>
                    <w:t>336</w:t>
                    <w:tab/>
                  </w:r>
                  <w:r>
                    <w:rPr>
                      <w:b/>
                      <w:spacing w:val="10"/>
                      <w:sz w:val="16"/>
                    </w:rPr>
                    <w:t>BAKUNIN  </w:t>
                  </w:r>
                  <w:r>
                    <w:rPr>
                      <w:b/>
                      <w:spacing w:val="7"/>
                      <w:sz w:val="16"/>
                    </w:rPr>
                    <w:t>AND</w:t>
                  </w:r>
                  <w:r>
                    <w:rPr>
                      <w:b/>
                      <w:spacing w:val="53"/>
                      <w:sz w:val="16"/>
                    </w:rPr>
                    <w:t> </w:t>
                  </w:r>
                  <w:r>
                    <w:rPr>
                      <w:b/>
                      <w:sz w:val="16"/>
                    </w:rPr>
                    <w:t>M</w:t>
                  </w:r>
                  <w:r>
                    <w:rPr>
                      <w:b/>
                      <w:spacing w:val="-26"/>
                      <w:sz w:val="16"/>
                    </w:rPr>
                    <w:t> </w:t>
                  </w:r>
                  <w:r>
                    <w:rPr>
                      <w:b/>
                      <w:spacing w:val="10"/>
                      <w:sz w:val="16"/>
                    </w:rPr>
                    <w:t>ARX</w:t>
                    <w:tab/>
                  </w:r>
                  <w:r>
                    <w:rPr>
                      <w:spacing w:val="9"/>
                      <w:sz w:val="12"/>
                    </w:rPr>
                    <w:t>BOOK</w:t>
                  </w:r>
                  <w:r>
                    <w:rPr>
                      <w:spacing w:val="44"/>
                      <w:sz w:val="12"/>
                    </w:rPr>
                    <w:t> </w:t>
                  </w:r>
                  <w:r>
                    <w:rPr>
                      <w:sz w:val="12"/>
                    </w:rPr>
                    <w:t>V</w:t>
                  </w:r>
                </w:p>
                <w:p>
                  <w:pPr>
                    <w:pStyle w:val="BodyText"/>
                    <w:spacing w:line="252" w:lineRule="auto" w:before="121"/>
                    <w:ind w:left="1066" w:right="1033" w:firstLine="232"/>
                    <w:jc w:val="both"/>
                  </w:pPr>
                  <w:r>
                    <w:rPr/>
                    <w:t>Bakunin, </w:t>
                  </w:r>
                  <w:r>
                    <w:rPr>
                      <w:spacing w:val="2"/>
                    </w:rPr>
                    <w:t>however, </w:t>
                  </w:r>
                  <w:r>
                    <w:rPr/>
                    <w:t>persevered; </w:t>
                  </w:r>
                  <w:r>
                    <w:rPr>
                      <w:spacing w:val="2"/>
                    </w:rPr>
                    <w:t>and </w:t>
                  </w:r>
                  <w:r>
                    <w:rPr/>
                    <w:t>his efforts were </w:t>
                  </w:r>
                  <w:r>
                    <w:rPr>
                      <w:spacing w:val="2"/>
                    </w:rPr>
                    <w:t>crowned with </w:t>
                  </w:r>
                  <w:r>
                    <w:rPr/>
                    <w:t>a degree </w:t>
                  </w:r>
                  <w:r>
                    <w:rPr>
                      <w:spacing w:val="11"/>
                    </w:rPr>
                    <w:t>of </w:t>
                  </w:r>
                  <w:r>
                    <w:rPr/>
                    <w:t>success </w:t>
                  </w:r>
                  <w:r>
                    <w:rPr>
                      <w:spacing w:val="2"/>
                    </w:rPr>
                    <w:t>which </w:t>
                  </w:r>
                  <w:r>
                    <w:rPr/>
                    <w:t>went far </w:t>
                  </w:r>
                  <w:r>
                    <w:rPr>
                      <w:spacing w:val="4"/>
                    </w:rPr>
                    <w:t>to justify </w:t>
                  </w:r>
                  <w:r>
                    <w:rPr/>
                    <w:t>his confidence in his powers. A further meeting </w:t>
                  </w:r>
                  <w:r>
                    <w:rPr>
                      <w:spacing w:val="9"/>
                    </w:rPr>
                    <w:t>of </w:t>
                  </w:r>
                  <w:r>
                    <w:rPr/>
                    <w:t>the </w:t>
                  </w:r>
                  <w:r>
                    <w:rPr>
                      <w:spacing w:val="3"/>
                    </w:rPr>
                    <w:t>committee </w:t>
                  </w:r>
                  <w:r>
                    <w:rPr>
                      <w:spacing w:val="5"/>
                    </w:rPr>
                    <w:t>took </w:t>
                  </w:r>
                  <w:r>
                    <w:rPr/>
                    <w:t>place at Berne on </w:t>
                  </w:r>
                  <w:r>
                    <w:rPr>
                      <w:spacing w:val="2"/>
                    </w:rPr>
                    <w:t>May </w:t>
                  </w:r>
                  <w:r>
                    <w:rPr/>
                    <w:t>31st and June  </w:t>
                  </w:r>
                  <w:r>
                    <w:rPr>
                      <w:spacing w:val="-6"/>
                    </w:rPr>
                    <w:t>1st,  1868,  </w:t>
                  </w:r>
                  <w:r>
                    <w:rPr/>
                    <w:t>its  agenda  being  </w:t>
                  </w:r>
                  <w:r>
                    <w:rPr>
                      <w:spacing w:val="3"/>
                    </w:rPr>
                    <w:t>to </w:t>
                  </w:r>
                  <w:r>
                    <w:rPr/>
                    <w:t>make arrangements </w:t>
                  </w:r>
                  <w:r>
                    <w:rPr>
                      <w:spacing w:val="3"/>
                    </w:rPr>
                    <w:t>for </w:t>
                  </w:r>
                  <w:r>
                    <w:rPr/>
                    <w:t>the </w:t>
                  </w:r>
                  <w:r>
                    <w:rPr>
                      <w:spacing w:val="4"/>
                    </w:rPr>
                    <w:t>next </w:t>
                  </w:r>
                  <w:r>
                    <w:rPr/>
                    <w:t>annual </w:t>
                  </w:r>
                  <w:r>
                    <w:rPr>
                      <w:spacing w:val="-3"/>
                    </w:rPr>
                    <w:t>Congress, </w:t>
                  </w:r>
                  <w:r>
                    <w:rPr/>
                    <w:t>which was </w:t>
                  </w:r>
                  <w:r>
                    <w:rPr>
                      <w:spacing w:val="3"/>
                    </w:rPr>
                    <w:t>to</w:t>
                  </w:r>
                  <w:r>
                    <w:rPr>
                      <w:spacing w:val="58"/>
                    </w:rPr>
                    <w:t> </w:t>
                  </w:r>
                  <w:r>
                    <w:rPr/>
                    <w:t>be held at Berne in September. Since the previous session there </w:t>
                  </w:r>
                  <w:r>
                    <w:rPr>
                      <w:spacing w:val="2"/>
                    </w:rPr>
                    <w:t>had </w:t>
                  </w:r>
                  <w:r>
                    <w:rPr/>
                    <w:t>been a remarkable change </w:t>
                  </w:r>
                  <w:r>
                    <w:rPr>
                      <w:spacing w:val="9"/>
                    </w:rPr>
                    <w:t>of </w:t>
                  </w:r>
                  <w:r>
                    <w:rPr>
                      <w:spacing w:val="2"/>
                    </w:rPr>
                    <w:t>front. </w:t>
                  </w:r>
                  <w:r>
                    <w:rPr/>
                    <w:t>The </w:t>
                  </w:r>
                  <w:r>
                    <w:rPr>
                      <w:spacing w:val="4"/>
                    </w:rPr>
                    <w:t>majority </w:t>
                  </w:r>
                  <w:r>
                    <w:rPr>
                      <w:spacing w:val="9"/>
                    </w:rPr>
                    <w:t>of </w:t>
                  </w:r>
                  <w:r>
                    <w:rPr/>
                    <w:t>the </w:t>
                  </w:r>
                  <w:r>
                    <w:rPr>
                      <w:spacing w:val="3"/>
                    </w:rPr>
                    <w:t>committee now followed Bakunin’s </w:t>
                  </w:r>
                  <w:r>
                    <w:rPr/>
                    <w:t>lead </w:t>
                  </w:r>
                  <w:r>
                    <w:rPr>
                      <w:spacing w:val="2"/>
                    </w:rPr>
                    <w:t>with  perfect  </w:t>
                  </w:r>
                  <w:r>
                    <w:rPr>
                      <w:spacing w:val="4"/>
                    </w:rPr>
                    <w:t>docility, </w:t>
                  </w:r>
                  <w:r>
                    <w:rPr/>
                    <w:t>and </w:t>
                  </w:r>
                  <w:r>
                    <w:rPr>
                      <w:spacing w:val="4"/>
                    </w:rPr>
                    <w:t>adopted </w:t>
                  </w:r>
                  <w:r>
                    <w:rPr/>
                    <w:t>a </w:t>
                  </w:r>
                  <w:r>
                    <w:rPr>
                      <w:spacing w:val="2"/>
                    </w:rPr>
                    <w:t>programme </w:t>
                  </w:r>
                  <w:r>
                    <w:rPr/>
                    <w:t>far more radical than </w:t>
                  </w:r>
                  <w:r>
                    <w:rPr>
                      <w:spacing w:val="2"/>
                    </w:rPr>
                    <w:t>anything </w:t>
                  </w:r>
                  <w:r>
                    <w:rPr/>
                    <w:t>which </w:t>
                  </w:r>
                  <w:r>
                    <w:rPr>
                      <w:spacing w:val="3"/>
                    </w:rPr>
                    <w:t>would </w:t>
                  </w:r>
                  <w:r>
                    <w:rPr>
                      <w:spacing w:val="2"/>
                    </w:rPr>
                    <w:t>have </w:t>
                  </w:r>
                  <w:r>
                    <w:rPr/>
                    <w:t>been </w:t>
                  </w:r>
                  <w:r>
                    <w:rPr>
                      <w:spacing w:val="4"/>
                    </w:rPr>
                    <w:t>approved </w:t>
                  </w:r>
                  <w:r>
                    <w:rPr>
                      <w:spacing w:val="6"/>
                    </w:rPr>
                    <w:t>by </w:t>
                  </w:r>
                  <w:r>
                    <w:rPr/>
                    <w:t>the Geneva </w:t>
                  </w:r>
                  <w:r>
                    <w:rPr>
                      <w:spacing w:val="-3"/>
                    </w:rPr>
                    <w:t>Congress, </w:t>
                  </w:r>
                  <w:r>
                    <w:rPr/>
                    <w:t>or </w:t>
                  </w:r>
                  <w:r>
                    <w:rPr>
                      <w:spacing w:val="6"/>
                    </w:rPr>
                    <w:t>by </w:t>
                  </w:r>
                  <w:r>
                    <w:rPr/>
                    <w:t>the </w:t>
                  </w:r>
                  <w:r>
                    <w:rPr>
                      <w:spacing w:val="3"/>
                    </w:rPr>
                    <w:t>committee </w:t>
                  </w:r>
                  <w:r>
                    <w:rPr>
                      <w:spacing w:val="4"/>
                    </w:rPr>
                    <w:t>itself </w:t>
                  </w:r>
                  <w:r>
                    <w:rPr/>
                    <w:t>in the preceding autumn. </w:t>
                  </w:r>
                  <w:r>
                    <w:rPr>
                      <w:spacing w:val="5"/>
                    </w:rPr>
                    <w:t>It </w:t>
                  </w:r>
                  <w:r>
                    <w:rPr/>
                    <w:t>bore the clear </w:t>
                  </w:r>
                  <w:r>
                    <w:rPr>
                      <w:spacing w:val="2"/>
                    </w:rPr>
                    <w:t>imprint </w:t>
                  </w:r>
                  <w:r>
                    <w:rPr>
                      <w:spacing w:val="9"/>
                    </w:rPr>
                    <w:t>of </w:t>
                  </w:r>
                  <w:r>
                    <w:rPr>
                      <w:spacing w:val="3"/>
                    </w:rPr>
                    <w:t>Bakunin’s </w:t>
                  </w:r>
                  <w:r>
                    <w:rPr/>
                    <w:t>authorship, and its substantive paragraphs ran  </w:t>
                  </w:r>
                  <w:r>
                    <w:rPr>
                      <w:spacing w:val="-3"/>
                    </w:rPr>
                    <w:t>as</w:t>
                  </w:r>
                  <w:r>
                    <w:rPr>
                      <w:spacing w:val="14"/>
                    </w:rPr>
                    <w:t> </w:t>
                  </w:r>
                  <w:r>
                    <w:rPr/>
                    <w:t>follows:</w:t>
                  </w:r>
                </w:p>
                <w:p>
                  <w:pPr>
                    <w:pStyle w:val="BodyText"/>
                    <w:spacing w:line="223" w:lineRule="auto" w:before="102"/>
                    <w:ind w:left="1048" w:right="1036" w:firstLine="213"/>
                    <w:jc w:val="both"/>
                  </w:pPr>
                  <w:r>
                    <w:rPr>
                      <w:spacing w:val="-4"/>
                    </w:rPr>
                    <w:t>The</w:t>
                  </w:r>
                  <w:r>
                    <w:rPr>
                      <w:spacing w:val="-3"/>
                    </w:rPr>
                    <w:t> </w:t>
                  </w:r>
                  <w:r>
                    <w:rPr>
                      <w:spacing w:val="-6"/>
                    </w:rPr>
                    <w:t>League</w:t>
                  </w:r>
                  <w:r>
                    <w:rPr>
                      <w:spacing w:val="-11"/>
                    </w:rPr>
                    <w:t> </w:t>
                  </w:r>
                  <w:r>
                    <w:rPr>
                      <w:spacing w:val="-6"/>
                    </w:rPr>
                    <w:t>recognises</w:t>
                  </w:r>
                  <w:r>
                    <w:rPr>
                      <w:spacing w:val="-14"/>
                    </w:rPr>
                    <w:t> </w:t>
                  </w:r>
                  <w:r>
                    <w:rPr/>
                    <w:t>that</w:t>
                  </w:r>
                  <w:r>
                    <w:rPr>
                      <w:spacing w:val="-12"/>
                    </w:rPr>
                    <w:t> </w:t>
                  </w:r>
                  <w:r>
                    <w:rPr/>
                    <w:t>it</w:t>
                  </w:r>
                  <w:r>
                    <w:rPr>
                      <w:spacing w:val="-9"/>
                    </w:rPr>
                    <w:t> </w:t>
                  </w:r>
                  <w:r>
                    <w:rPr>
                      <w:spacing w:val="-3"/>
                    </w:rPr>
                    <w:t>is</w:t>
                  </w:r>
                  <w:r>
                    <w:rPr>
                      <w:spacing w:val="-14"/>
                    </w:rPr>
                    <w:t> </w:t>
                  </w:r>
                  <w:r>
                    <w:rPr>
                      <w:spacing w:val="-3"/>
                    </w:rPr>
                    <w:t>absolutely</w:t>
                  </w:r>
                  <w:r>
                    <w:rPr>
                      <w:spacing w:val="-14"/>
                    </w:rPr>
                    <w:t> </w:t>
                  </w:r>
                  <w:r>
                    <w:rPr>
                      <w:spacing w:val="-7"/>
                    </w:rPr>
                    <w:t>essential</w:t>
                  </w:r>
                  <w:r>
                    <w:rPr>
                      <w:spacing w:val="-10"/>
                    </w:rPr>
                    <w:t> </w:t>
                  </w:r>
                  <w:r>
                    <w:rPr/>
                    <w:t>not</w:t>
                  </w:r>
                  <w:r>
                    <w:rPr>
                      <w:spacing w:val="-5"/>
                    </w:rPr>
                    <w:t> </w:t>
                  </w:r>
                  <w:r>
                    <w:rPr/>
                    <w:t>to </w:t>
                  </w:r>
                  <w:r>
                    <w:rPr>
                      <w:spacing w:val="-6"/>
                    </w:rPr>
                    <w:t>separate </w:t>
                  </w:r>
                  <w:r>
                    <w:rPr>
                      <w:spacing w:val="-3"/>
                    </w:rPr>
                    <w:t>the </w:t>
                  </w:r>
                  <w:r>
                    <w:rPr>
                      <w:spacing w:val="-5"/>
                    </w:rPr>
                    <w:t>three </w:t>
                  </w:r>
                  <w:r>
                    <w:rPr>
                      <w:spacing w:val="-4"/>
                    </w:rPr>
                    <w:t>fundamental </w:t>
                  </w:r>
                  <w:r>
                    <w:rPr>
                      <w:spacing w:val="-5"/>
                    </w:rPr>
                    <w:t>aspects </w:t>
                  </w:r>
                  <w:r>
                    <w:rPr/>
                    <w:t>of </w:t>
                  </w:r>
                  <w:r>
                    <w:rPr>
                      <w:spacing w:val="-4"/>
                    </w:rPr>
                    <w:t>the social problem: the </w:t>
                  </w:r>
                  <w:r>
                    <w:rPr>
                      <w:spacing w:val="-5"/>
                    </w:rPr>
                    <w:t>religious </w:t>
                  </w:r>
                  <w:r>
                    <w:rPr>
                      <w:spacing w:val="-4"/>
                    </w:rPr>
                    <w:t>question, </w:t>
                  </w:r>
                  <w:r>
                    <w:rPr/>
                    <w:t>the political </w:t>
                  </w:r>
                  <w:r>
                    <w:rPr>
                      <w:spacing w:val="-5"/>
                    </w:rPr>
                    <w:t>question, </w:t>
                  </w:r>
                  <w:r>
                    <w:rPr>
                      <w:spacing w:val="-4"/>
                    </w:rPr>
                    <w:t>and the </w:t>
                  </w:r>
                  <w:r>
                    <w:rPr/>
                    <w:t>economic </w:t>
                  </w:r>
                  <w:r>
                    <w:rPr>
                      <w:spacing w:val="-5"/>
                    </w:rPr>
                    <w:t>question. </w:t>
                  </w:r>
                  <w:r>
                    <w:rPr>
                      <w:spacing w:val="2"/>
                    </w:rPr>
                    <w:t>It </w:t>
                  </w:r>
                  <w:r>
                    <w:rPr>
                      <w:spacing w:val="-4"/>
                    </w:rPr>
                    <w:t>there­ </w:t>
                  </w:r>
                  <w:r>
                    <w:rPr/>
                    <w:t>fore</w:t>
                  </w:r>
                  <w:r>
                    <w:rPr>
                      <w:spacing w:val="9"/>
                    </w:rPr>
                    <w:t> </w:t>
                  </w:r>
                  <w:r>
                    <w:rPr>
                      <w:spacing w:val="-8"/>
                    </w:rPr>
                    <w:t>affirms—</w:t>
                  </w:r>
                </w:p>
                <w:p>
                  <w:pPr>
                    <w:pStyle w:val="BodyText"/>
                    <w:spacing w:line="218" w:lineRule="auto" w:before="2"/>
                    <w:ind w:left="1248" w:right="1041" w:firstLine="216"/>
                    <w:jc w:val="both"/>
                  </w:pPr>
                  <w:r>
                    <w:rPr>
                      <w:spacing w:val="-7"/>
                    </w:rPr>
                    <w:t>(1) </w:t>
                  </w:r>
                  <w:r>
                    <w:rPr/>
                    <w:t>that </w:t>
                  </w:r>
                  <w:r>
                    <w:rPr>
                      <w:spacing w:val="-5"/>
                    </w:rPr>
                    <w:t>religion, </w:t>
                  </w:r>
                  <w:r>
                    <w:rPr>
                      <w:spacing w:val="-4"/>
                    </w:rPr>
                    <w:t>being </w:t>
                  </w:r>
                  <w:r>
                    <w:rPr/>
                    <w:t>a </w:t>
                  </w:r>
                  <w:r>
                    <w:rPr>
                      <w:spacing w:val="-4"/>
                    </w:rPr>
                    <w:t>matter </w:t>
                  </w:r>
                  <w:r>
                    <w:rPr/>
                    <w:t>for the </w:t>
                  </w:r>
                  <w:r>
                    <w:rPr>
                      <w:spacing w:val="-3"/>
                    </w:rPr>
                    <w:t>individual </w:t>
                  </w:r>
                  <w:r>
                    <w:rPr>
                      <w:spacing w:val="-5"/>
                    </w:rPr>
                    <w:t>conscience, must </w:t>
                  </w:r>
                  <w:r>
                    <w:rPr/>
                    <w:t>be </w:t>
                  </w:r>
                  <w:r>
                    <w:rPr>
                      <w:spacing w:val="-4"/>
                    </w:rPr>
                    <w:t>eliminated </w:t>
                  </w:r>
                  <w:r>
                    <w:rPr/>
                    <w:t>from political </w:t>
                  </w:r>
                  <w:r>
                    <w:rPr>
                      <w:spacing w:val="-4"/>
                    </w:rPr>
                    <w:t>institutions and </w:t>
                  </w:r>
                  <w:r>
                    <w:rPr/>
                    <w:t>from the </w:t>
                  </w:r>
                  <w:r>
                    <w:rPr>
                      <w:spacing w:val="3"/>
                    </w:rPr>
                    <w:t>do­ </w:t>
                  </w:r>
                  <w:r>
                    <w:rPr>
                      <w:spacing w:val="-4"/>
                    </w:rPr>
                    <w:t>main </w:t>
                  </w:r>
                  <w:r>
                    <w:rPr/>
                    <w:t>of public </w:t>
                  </w:r>
                  <w:r>
                    <w:rPr>
                      <w:spacing w:val="-4"/>
                    </w:rPr>
                    <w:t>instruction, </w:t>
                  </w:r>
                  <w:r>
                    <w:rPr/>
                    <w:t>in </w:t>
                  </w:r>
                  <w:r>
                    <w:rPr>
                      <w:spacing w:val="-4"/>
                    </w:rPr>
                    <w:t>order </w:t>
                  </w:r>
                  <w:r>
                    <w:rPr/>
                    <w:t>that </w:t>
                  </w:r>
                  <w:r>
                    <w:rPr>
                      <w:spacing w:val="-3"/>
                    </w:rPr>
                    <w:t>the </w:t>
                  </w:r>
                  <w:r>
                    <w:rPr>
                      <w:spacing w:val="-6"/>
                    </w:rPr>
                    <w:t>churches </w:t>
                  </w:r>
                  <w:r>
                    <w:rPr/>
                    <w:t>may not </w:t>
                  </w:r>
                  <w:r>
                    <w:rPr>
                      <w:spacing w:val="-3"/>
                    </w:rPr>
                    <w:t>be </w:t>
                  </w:r>
                  <w:r>
                    <w:rPr>
                      <w:spacing w:val="-4"/>
                    </w:rPr>
                    <w:t>able </w:t>
                  </w:r>
                  <w:r>
                    <w:rPr/>
                    <w:t>to fetter </w:t>
                  </w:r>
                  <w:r>
                    <w:rPr>
                      <w:spacing w:val="-3"/>
                    </w:rPr>
                    <w:t>the free development </w:t>
                  </w:r>
                  <w:r>
                    <w:rPr/>
                    <w:t>of  </w:t>
                  </w:r>
                  <w:r>
                    <w:rPr>
                      <w:spacing w:val="-3"/>
                    </w:rPr>
                    <w:t>society;</w:t>
                  </w:r>
                </w:p>
                <w:p>
                  <w:pPr>
                    <w:pStyle w:val="BodyText"/>
                    <w:spacing w:line="218" w:lineRule="auto"/>
                    <w:ind w:left="1243" w:right="1047" w:firstLine="218"/>
                    <w:jc w:val="both"/>
                  </w:pPr>
                  <w:r>
                    <w:rPr>
                      <w:spacing w:val="-7"/>
                    </w:rPr>
                    <w:t>(2) </w:t>
                  </w:r>
                  <w:r>
                    <w:rPr/>
                    <w:t>that </w:t>
                  </w:r>
                  <w:r>
                    <w:rPr>
                      <w:spacing w:val="-3"/>
                    </w:rPr>
                    <w:t>the </w:t>
                  </w:r>
                  <w:r>
                    <w:rPr/>
                    <w:t>United </w:t>
                  </w:r>
                  <w:r>
                    <w:rPr>
                      <w:spacing w:val="-5"/>
                    </w:rPr>
                    <w:t>States </w:t>
                  </w:r>
                  <w:r>
                    <w:rPr/>
                    <w:t>of </w:t>
                  </w:r>
                  <w:r>
                    <w:rPr>
                      <w:spacing w:val="-3"/>
                    </w:rPr>
                    <w:t>Europe </w:t>
                  </w:r>
                  <w:r>
                    <w:rPr/>
                    <w:t>cannot be </w:t>
                  </w:r>
                  <w:r>
                    <w:rPr>
                      <w:spacing w:val="-5"/>
                    </w:rPr>
                    <w:t>organised </w:t>
                  </w:r>
                  <w:r>
                    <w:rPr/>
                    <w:t>in any </w:t>
                  </w:r>
                  <w:r>
                    <w:rPr>
                      <w:spacing w:val="-3"/>
                    </w:rPr>
                    <w:t>other </w:t>
                  </w:r>
                  <w:r>
                    <w:rPr/>
                    <w:t>form than that of </w:t>
                  </w:r>
                  <w:r>
                    <w:rPr>
                      <w:spacing w:val="-3"/>
                    </w:rPr>
                    <w:t>popular </w:t>
                  </w:r>
                  <w:r>
                    <w:rPr>
                      <w:spacing w:val="-4"/>
                    </w:rPr>
                    <w:t>institutions </w:t>
                  </w:r>
                  <w:r>
                    <w:rPr/>
                    <w:t>united </w:t>
                  </w:r>
                  <w:r>
                    <w:rPr>
                      <w:spacing w:val="2"/>
                    </w:rPr>
                    <w:t>by </w:t>
                  </w:r>
                  <w:r>
                    <w:rPr>
                      <w:spacing w:val="-7"/>
                    </w:rPr>
                    <w:t>means </w:t>
                  </w:r>
                  <w:r>
                    <w:rPr/>
                    <w:t>of </w:t>
                  </w:r>
                  <w:r>
                    <w:rPr>
                      <w:spacing w:val="-3"/>
                    </w:rPr>
                    <w:t>federation </w:t>
                  </w:r>
                  <w:r>
                    <w:rPr>
                      <w:spacing w:val="-4"/>
                    </w:rPr>
                    <w:t>and </w:t>
                  </w:r>
                  <w:r>
                    <w:rPr>
                      <w:spacing w:val="-3"/>
                    </w:rPr>
                    <w:t>having </w:t>
                  </w:r>
                  <w:r>
                    <w:rPr>
                      <w:spacing w:val="-5"/>
                    </w:rPr>
                    <w:t>as </w:t>
                  </w:r>
                  <w:r>
                    <w:rPr>
                      <w:spacing w:val="-3"/>
                    </w:rPr>
                    <w:t>their basic principle </w:t>
                  </w:r>
                  <w:r>
                    <w:rPr/>
                    <w:t>the equality of </w:t>
                  </w:r>
                  <w:r>
                    <w:rPr>
                      <w:spacing w:val="-4"/>
                    </w:rPr>
                    <w:t>personal </w:t>
                  </w:r>
                  <w:r>
                    <w:rPr>
                      <w:spacing w:val="-5"/>
                    </w:rPr>
                    <w:t>rights, </w:t>
                  </w:r>
                  <w:r>
                    <w:rPr>
                      <w:spacing w:val="-3"/>
                    </w:rPr>
                    <w:t>and the </w:t>
                  </w:r>
                  <w:r>
                    <w:rPr/>
                    <w:t>autonomy of  </w:t>
                  </w:r>
                  <w:r>
                    <w:rPr>
                      <w:spacing w:val="-5"/>
                    </w:rPr>
                    <w:t>communes  </w:t>
                  </w:r>
                  <w:r>
                    <w:rPr>
                      <w:spacing w:val="-4"/>
                    </w:rPr>
                    <w:t>and  </w:t>
                  </w:r>
                  <w:r>
                    <w:rPr/>
                    <w:t>provinces in the </w:t>
                  </w:r>
                  <w:r>
                    <w:rPr>
                      <w:spacing w:val="-4"/>
                    </w:rPr>
                    <w:t>regulation </w:t>
                  </w:r>
                  <w:r>
                    <w:rPr/>
                    <w:t>of </w:t>
                  </w:r>
                  <w:r>
                    <w:rPr>
                      <w:spacing w:val="-4"/>
                    </w:rPr>
                    <w:t>their </w:t>
                  </w:r>
                  <w:r>
                    <w:rPr>
                      <w:spacing w:val="-3"/>
                    </w:rPr>
                    <w:t>own  </w:t>
                  </w:r>
                  <w:r>
                    <w:rPr>
                      <w:spacing w:val="-7"/>
                    </w:rPr>
                    <w:t>interests;</w:t>
                  </w:r>
                </w:p>
                <w:p>
                  <w:pPr>
                    <w:pStyle w:val="BodyText"/>
                    <w:spacing w:line="223" w:lineRule="auto"/>
                    <w:ind w:left="1241" w:right="1044" w:firstLine="215"/>
                    <w:jc w:val="both"/>
                  </w:pPr>
                  <w:r>
                    <w:rPr>
                      <w:spacing w:val="-7"/>
                    </w:rPr>
                    <w:t>(3) </w:t>
                  </w:r>
                  <w:r>
                    <w:rPr/>
                    <w:t>that </w:t>
                  </w:r>
                  <w:r>
                    <w:rPr>
                      <w:spacing w:val="-3"/>
                    </w:rPr>
                    <w:t>the </w:t>
                  </w:r>
                  <w:r>
                    <w:rPr>
                      <w:spacing w:val="-5"/>
                    </w:rPr>
                    <w:t>present </w:t>
                  </w:r>
                  <w:r>
                    <w:rPr/>
                    <w:t>economic </w:t>
                  </w:r>
                  <w:r>
                    <w:rPr>
                      <w:spacing w:val="-3"/>
                    </w:rPr>
                    <w:t>system </w:t>
                  </w:r>
                  <w:r>
                    <w:rPr>
                      <w:spacing w:val="-6"/>
                    </w:rPr>
                    <w:t>requires </w:t>
                  </w:r>
                  <w:r>
                    <w:rPr/>
                    <w:t>a </w:t>
                  </w:r>
                  <w:r>
                    <w:rPr>
                      <w:spacing w:val="-3"/>
                    </w:rPr>
                    <w:t>radical </w:t>
                  </w:r>
                  <w:r>
                    <w:rPr>
                      <w:spacing w:val="-6"/>
                    </w:rPr>
                    <w:t>change </w:t>
                  </w:r>
                  <w:r>
                    <w:rPr/>
                    <w:t>if </w:t>
                  </w:r>
                  <w:r>
                    <w:rPr>
                      <w:spacing w:val="-3"/>
                    </w:rPr>
                    <w:t>we </w:t>
                  </w:r>
                  <w:r>
                    <w:rPr>
                      <w:spacing w:val="-5"/>
                    </w:rPr>
                    <w:t>wish </w:t>
                  </w:r>
                  <w:r>
                    <w:rPr/>
                    <w:t>to </w:t>
                  </w:r>
                  <w:r>
                    <w:rPr>
                      <w:spacing w:val="-4"/>
                    </w:rPr>
                    <w:t>achieve </w:t>
                  </w:r>
                  <w:r>
                    <w:rPr/>
                    <w:t>that </w:t>
                  </w:r>
                  <w:r>
                    <w:rPr>
                      <w:spacing w:val="-3"/>
                    </w:rPr>
                    <w:t>equitable </w:t>
                  </w:r>
                  <w:r>
                    <w:rPr/>
                    <w:t>division of </w:t>
                  </w:r>
                  <w:r>
                    <w:rPr>
                      <w:spacing w:val="-5"/>
                    </w:rPr>
                    <w:t>wealth, </w:t>
                  </w:r>
                  <w:r>
                    <w:rPr>
                      <w:spacing w:val="-3"/>
                    </w:rPr>
                    <w:t>labour, </w:t>
                  </w:r>
                  <w:r>
                    <w:rPr>
                      <w:spacing w:val="-7"/>
                    </w:rPr>
                    <w:t>leisure, </w:t>
                  </w:r>
                  <w:r>
                    <w:rPr/>
                    <w:t>and </w:t>
                  </w:r>
                  <w:r>
                    <w:rPr>
                      <w:spacing w:val="-4"/>
                    </w:rPr>
                    <w:t>education, which </w:t>
                  </w:r>
                  <w:r>
                    <w:rPr>
                      <w:spacing w:val="-3"/>
                    </w:rPr>
                    <w:t>is </w:t>
                  </w:r>
                  <w:r>
                    <w:rPr/>
                    <w:t>a </w:t>
                  </w:r>
                  <w:r>
                    <w:rPr>
                      <w:spacing w:val="-4"/>
                    </w:rPr>
                    <w:t>fundamental </w:t>
                  </w:r>
                  <w:r>
                    <w:rPr/>
                    <w:t>condition of </w:t>
                  </w:r>
                  <w:r>
                    <w:rPr>
                      <w:spacing w:val="-3"/>
                    </w:rPr>
                    <w:t>the liberation </w:t>
                  </w:r>
                  <w:r>
                    <w:rPr/>
                    <w:t>of </w:t>
                  </w:r>
                  <w:r>
                    <w:rPr>
                      <w:spacing w:val="-3"/>
                    </w:rPr>
                    <w:t>the </w:t>
                  </w:r>
                  <w:r>
                    <w:rPr>
                      <w:spacing w:val="-4"/>
                    </w:rPr>
                    <w:t>working </w:t>
                  </w:r>
                  <w:r>
                    <w:rPr>
                      <w:spacing w:val="-8"/>
                    </w:rPr>
                    <w:t>classes </w:t>
                  </w:r>
                  <w:r>
                    <w:rPr>
                      <w:spacing w:val="-4"/>
                    </w:rPr>
                    <w:t>and </w:t>
                  </w:r>
                  <w:r>
                    <w:rPr>
                      <w:spacing w:val="-3"/>
                    </w:rPr>
                    <w:t>the </w:t>
                  </w:r>
                  <w:r>
                    <w:rPr>
                      <w:spacing w:val="-4"/>
                    </w:rPr>
                    <w:t>elimination </w:t>
                  </w:r>
                  <w:r>
                    <w:rPr/>
                    <w:t>of the prole­ </w:t>
                  </w:r>
                  <w:r>
                    <w:rPr>
                      <w:spacing w:val="-4"/>
                    </w:rPr>
                    <w:t>tariat.</w:t>
                  </w:r>
                </w:p>
                <w:p>
                  <w:pPr>
                    <w:pStyle w:val="BodyText"/>
                    <w:spacing w:line="256" w:lineRule="auto" w:before="138"/>
                    <w:ind w:left="1048" w:right="1048" w:firstLine="7"/>
                    <w:jc w:val="both"/>
                  </w:pPr>
                  <w:r>
                    <w:rPr/>
                    <w:t>Bakunin was legitimately pleased at this endorsement of his religious, political, and social doctrine. “ At last” , he wrote triumphantly to Ogarev on June 14th, 1868, “ we have got it through!” 1</w:t>
                  </w:r>
                </w:p>
                <w:p>
                  <w:pPr>
                    <w:pStyle w:val="BodyText"/>
                    <w:spacing w:line="254" w:lineRule="auto"/>
                    <w:ind w:left="1049" w:right="1051" w:firstLine="220"/>
                    <w:jc w:val="both"/>
                  </w:pPr>
                  <w:r>
                    <w:rPr/>
                    <w:t>The last and most contentious paragraph of the programme bears witness to a new and important influence. Whatever promise Bakunin may have given to Marx in  London,  nearly four years ago, to help the cause of the International, had long been  forgotten  or  ignored.  Nor  did  Bakunin’s  interest revive</w:t>
                  </w:r>
                </w:p>
                <w:p>
                  <w:pPr>
                    <w:spacing w:before="125"/>
                    <w:ind w:left="1142" w:right="0" w:firstLine="0"/>
                    <w:jc w:val="both"/>
                    <w:rPr>
                      <w:b/>
                      <w:sz w:val="15"/>
                    </w:rPr>
                  </w:pPr>
                  <w:r>
                    <w:rPr>
                      <w:b/>
                      <w:sz w:val="15"/>
                    </w:rPr>
                    <w:t>1 Guillaume, </w:t>
                  </w:r>
                  <w:r>
                    <w:rPr>
                      <w:b/>
                      <w:i/>
                      <w:sz w:val="15"/>
                    </w:rPr>
                    <w:t>Internationale, </w:t>
                  </w:r>
                  <w:r>
                    <w:rPr>
                      <w:b/>
                      <w:sz w:val="15"/>
                    </w:rPr>
                    <w:t>i. 71;  </w:t>
                  </w:r>
                  <w:r>
                    <w:rPr>
                      <w:b/>
                      <w:i/>
                      <w:sz w:val="15"/>
                    </w:rPr>
                    <w:t>Pisma Bakunina, </w:t>
                  </w:r>
                  <w:r>
                    <w:rPr>
                      <w:b/>
                      <w:sz w:val="15"/>
                    </w:rPr>
                    <w:t>ed. Dragomanov,  p.  217.</w:t>
                  </w:r>
                </w:p>
              </w:txbxContent>
            </v:textbox>
            <w10:wrap type="none"/>
          </v:shape>
        </w:pict>
      </w:r>
      <w:r>
        <w:rPr/>
        <w:drawing>
          <wp:anchor distT="0" distB="0" distL="0" distR="0" allowOverlap="1" layoutInCell="1" locked="0" behindDoc="1" simplePos="0" relativeHeight="268195511">
            <wp:simplePos x="0" y="0"/>
            <wp:positionH relativeFrom="page">
              <wp:posOffset>0</wp:posOffset>
            </wp:positionH>
            <wp:positionV relativeFrom="page">
              <wp:posOffset>0</wp:posOffset>
            </wp:positionV>
            <wp:extent cx="5046335" cy="7778496"/>
            <wp:effectExtent l="0" t="0" r="0" b="0"/>
            <wp:wrapNone/>
            <wp:docPr id="673" name="image341.png" descr=""/>
            <wp:cNvGraphicFramePr>
              <a:graphicFrameLocks noChangeAspect="1"/>
            </wp:cNvGraphicFramePr>
            <a:graphic>
              <a:graphicData uri="http://schemas.openxmlformats.org/drawingml/2006/picture">
                <pic:pic>
                  <pic:nvPicPr>
                    <pic:cNvPr id="674" name="image341.png"/>
                    <pic:cNvPicPr/>
                  </pic:nvPicPr>
                  <pic:blipFill>
                    <a:blip r:embed="rId345"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992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tabs>
                      <w:tab w:pos="2013" w:val="left" w:leader="none"/>
                      <w:tab w:pos="6904" w:val="right" w:leader="none"/>
                    </w:tabs>
                    <w:spacing w:before="0"/>
                    <w:ind w:left="1092" w:right="0" w:firstLine="0"/>
                    <w:jc w:val="left"/>
                    <w:rPr>
                      <w:b/>
                      <w:sz w:val="16"/>
                    </w:rPr>
                  </w:pPr>
                  <w:r>
                    <w:rPr>
                      <w:spacing w:val="6"/>
                      <w:position w:val="1"/>
                      <w:sz w:val="12"/>
                    </w:rPr>
                    <w:t>CH</w:t>
                  </w:r>
                  <w:r>
                    <w:rPr>
                      <w:spacing w:val="-19"/>
                      <w:position w:val="1"/>
                      <w:sz w:val="12"/>
                    </w:rPr>
                    <w:t> </w:t>
                  </w:r>
                  <w:r>
                    <w:rPr>
                      <w:spacing w:val="7"/>
                      <w:position w:val="1"/>
                      <w:sz w:val="12"/>
                    </w:rPr>
                    <w:t>AP. </w:t>
                  </w:r>
                  <w:r>
                    <w:rPr>
                      <w:spacing w:val="12"/>
                      <w:position w:val="1"/>
                      <w:sz w:val="12"/>
                    </w:rPr>
                    <w:t> </w:t>
                  </w:r>
                  <w:r>
                    <w:rPr>
                      <w:b/>
                      <w:spacing w:val="-3"/>
                      <w:position w:val="1"/>
                      <w:sz w:val="16"/>
                    </w:rPr>
                    <w:t>25</w:t>
                    <w:tab/>
                  </w:r>
                  <w:r>
                    <w:rPr>
                      <w:b/>
                      <w:spacing w:val="6"/>
                      <w:position w:val="1"/>
                      <w:sz w:val="16"/>
                    </w:rPr>
                    <w:t>THE  LEAGUE  </w:t>
                  </w:r>
                  <w:r>
                    <w:rPr>
                      <w:b/>
                      <w:position w:val="1"/>
                      <w:sz w:val="16"/>
                    </w:rPr>
                    <w:t>OF  </w:t>
                  </w:r>
                  <w:r>
                    <w:rPr>
                      <w:b/>
                      <w:spacing w:val="3"/>
                      <w:position w:val="1"/>
                      <w:sz w:val="16"/>
                    </w:rPr>
                    <w:t>PEACE </w:t>
                  </w:r>
                  <w:r>
                    <w:rPr>
                      <w:b/>
                      <w:spacing w:val="33"/>
                      <w:position w:val="1"/>
                      <w:sz w:val="16"/>
                    </w:rPr>
                    <w:t> </w:t>
                  </w:r>
                  <w:r>
                    <w:rPr>
                      <w:b/>
                      <w:spacing w:val="6"/>
                      <w:position w:val="1"/>
                      <w:sz w:val="16"/>
                    </w:rPr>
                    <w:t>AND </w:t>
                  </w:r>
                  <w:r>
                    <w:rPr>
                      <w:b/>
                      <w:spacing w:val="11"/>
                      <w:position w:val="1"/>
                      <w:sz w:val="16"/>
                    </w:rPr>
                    <w:t> </w:t>
                  </w:r>
                  <w:r>
                    <w:rPr>
                      <w:b/>
                      <w:spacing w:val="5"/>
                      <w:position w:val="1"/>
                      <w:sz w:val="16"/>
                    </w:rPr>
                    <w:t>FREEDOM</w:t>
                  </w:r>
                  <w:r>
                    <w:rPr>
                      <w:rFonts w:ascii="Times New Roman"/>
                      <w:spacing w:val="5"/>
                      <w:sz w:val="16"/>
                    </w:rPr>
                    <w:tab/>
                  </w:r>
                  <w:r>
                    <w:rPr>
                      <w:b/>
                      <w:spacing w:val="-3"/>
                      <w:sz w:val="16"/>
                    </w:rPr>
                    <w:t>337</w:t>
                  </w:r>
                </w:p>
                <w:p>
                  <w:pPr>
                    <w:pStyle w:val="BodyText"/>
                    <w:spacing w:line="252" w:lineRule="auto" w:before="116"/>
                    <w:ind w:left="1051" w:right="1031" w:firstLine="45"/>
                    <w:jc w:val="both"/>
                  </w:pPr>
                  <w:r>
                    <w:rPr/>
                    <w:t>when he heard the address </w:t>
                  </w:r>
                  <w:r>
                    <w:rPr>
                      <w:spacing w:val="2"/>
                    </w:rPr>
                    <w:t>from </w:t>
                  </w:r>
                  <w:r>
                    <w:rPr/>
                    <w:t>the </w:t>
                  </w:r>
                  <w:r>
                    <w:rPr>
                      <w:spacing w:val="2"/>
                    </w:rPr>
                    <w:t>International </w:t>
                  </w:r>
                  <w:r>
                    <w:rPr/>
                    <w:t>read at the opening session </w:t>
                  </w:r>
                  <w:r>
                    <w:rPr>
                      <w:spacing w:val="9"/>
                    </w:rPr>
                    <w:t>of </w:t>
                  </w:r>
                  <w:r>
                    <w:rPr/>
                    <w:t>the Geneva </w:t>
                  </w:r>
                  <w:r>
                    <w:rPr>
                      <w:spacing w:val="-3"/>
                    </w:rPr>
                    <w:t>Congress, </w:t>
                  </w:r>
                  <w:r>
                    <w:rPr/>
                    <w:t>and listened </w:t>
                  </w:r>
                  <w:r>
                    <w:rPr>
                      <w:spacing w:val="3"/>
                    </w:rPr>
                    <w:t>to </w:t>
                  </w:r>
                  <w:r>
                    <w:rPr/>
                    <w:t>an impassioned speech delivered on its </w:t>
                  </w:r>
                  <w:r>
                    <w:rPr>
                      <w:spacing w:val="4"/>
                    </w:rPr>
                    <w:t>behalf </w:t>
                  </w:r>
                  <w:r>
                    <w:rPr>
                      <w:spacing w:val="6"/>
                    </w:rPr>
                    <w:t>by </w:t>
                  </w:r>
                  <w:r>
                    <w:rPr>
                      <w:spacing w:val="3"/>
                    </w:rPr>
                    <w:t>Dupont. </w:t>
                  </w:r>
                  <w:r>
                    <w:rPr/>
                    <w:t>His own speech at the </w:t>
                  </w:r>
                  <w:r>
                    <w:rPr>
                      <w:spacing w:val="-3"/>
                    </w:rPr>
                    <w:t>Congress  </w:t>
                  </w:r>
                  <w:r>
                    <w:rPr>
                      <w:spacing w:val="2"/>
                    </w:rPr>
                    <w:t>did  </w:t>
                  </w:r>
                  <w:r>
                    <w:rPr>
                      <w:spacing w:val="3"/>
                    </w:rPr>
                    <w:t>not  </w:t>
                  </w:r>
                  <w:r>
                    <w:rPr/>
                    <w:t>contain,  </w:t>
                  </w:r>
                  <w:r>
                    <w:rPr>
                      <w:spacing w:val="7"/>
                    </w:rPr>
                    <w:t>if </w:t>
                  </w:r>
                  <w:r>
                    <w:rPr/>
                    <w:t>the  </w:t>
                  </w:r>
                  <w:r>
                    <w:rPr>
                      <w:spacing w:val="2"/>
                    </w:rPr>
                    <w:t>record </w:t>
                  </w:r>
                  <w:r>
                    <w:rPr/>
                    <w:t>is  </w:t>
                  </w:r>
                  <w:r>
                    <w:rPr>
                      <w:spacing w:val="2"/>
                    </w:rPr>
                    <w:t>exact, </w:t>
                  </w:r>
                  <w:r>
                    <w:rPr/>
                    <w:t>the </w:t>
                  </w:r>
                  <w:r>
                    <w:rPr>
                      <w:spacing w:val="2"/>
                    </w:rPr>
                    <w:t>remotest </w:t>
                  </w:r>
                  <w:r>
                    <w:rPr/>
                    <w:t>allusion </w:t>
                  </w:r>
                  <w:r>
                    <w:rPr>
                      <w:spacing w:val="2"/>
                    </w:rPr>
                    <w:t>to </w:t>
                  </w:r>
                  <w:r>
                    <w:rPr/>
                    <w:t>the </w:t>
                  </w:r>
                  <w:r>
                    <w:rPr>
                      <w:spacing w:val="2"/>
                    </w:rPr>
                    <w:t>International </w:t>
                  </w:r>
                  <w:r>
                    <w:rPr/>
                    <w:t>and its affairs. </w:t>
                  </w:r>
                  <w:r>
                    <w:rPr>
                      <w:spacing w:val="2"/>
                    </w:rPr>
                    <w:t>When, moreover, </w:t>
                  </w:r>
                  <w:r>
                    <w:rPr/>
                    <w:t>during the </w:t>
                  </w:r>
                  <w:r>
                    <w:rPr>
                      <w:spacing w:val="-3"/>
                    </w:rPr>
                    <w:t>Congress, </w:t>
                  </w:r>
                  <w:r>
                    <w:rPr/>
                    <w:t>he </w:t>
                  </w:r>
                  <w:r>
                    <w:rPr>
                      <w:spacing w:val="2"/>
                    </w:rPr>
                    <w:t>received from </w:t>
                  </w:r>
                  <w:r>
                    <w:rPr/>
                    <w:t>Marx a </w:t>
                  </w:r>
                  <w:r>
                    <w:rPr>
                      <w:spacing w:val="4"/>
                    </w:rPr>
                    <w:t>pre­ </w:t>
                  </w:r>
                  <w:r>
                    <w:rPr/>
                    <w:t>sentation </w:t>
                  </w:r>
                  <w:r>
                    <w:rPr>
                      <w:spacing w:val="7"/>
                    </w:rPr>
                    <w:t>copy </w:t>
                  </w:r>
                  <w:r>
                    <w:rPr>
                      <w:spacing w:val="11"/>
                    </w:rPr>
                    <w:t>of </w:t>
                  </w:r>
                  <w:r>
                    <w:rPr/>
                    <w:t>the </w:t>
                  </w:r>
                  <w:r>
                    <w:rPr>
                      <w:spacing w:val="2"/>
                    </w:rPr>
                    <w:t>newly </w:t>
                  </w:r>
                  <w:r>
                    <w:rPr>
                      <w:spacing w:val="-7"/>
                    </w:rPr>
                    <w:t>^published  </w:t>
                  </w:r>
                  <w:r>
                    <w:rPr/>
                    <w:t>first </w:t>
                  </w:r>
                  <w:r>
                    <w:rPr>
                      <w:spacing w:val="3"/>
                    </w:rPr>
                    <w:t>volume  </w:t>
                  </w:r>
                  <w:r>
                    <w:rPr>
                      <w:spacing w:val="9"/>
                    </w:rPr>
                    <w:t>of  </w:t>
                  </w:r>
                  <w:r>
                    <w:rPr>
                      <w:i/>
                      <w:spacing w:val="-3"/>
                    </w:rPr>
                    <w:t>Capital, </w:t>
                  </w:r>
                  <w:r>
                    <w:rPr/>
                    <w:t>he was so little impressed, or so </w:t>
                  </w:r>
                  <w:r>
                    <w:rPr>
                      <w:spacing w:val="3"/>
                    </w:rPr>
                    <w:t>much preoccupied </w:t>
                  </w:r>
                  <w:r>
                    <w:rPr/>
                    <w:t>with other matters, </w:t>
                  </w:r>
                  <w:r>
                    <w:rPr>
                      <w:spacing w:val="3"/>
                    </w:rPr>
                    <w:t>that </w:t>
                  </w:r>
                  <w:r>
                    <w:rPr/>
                    <w:t>he </w:t>
                  </w:r>
                  <w:r>
                    <w:rPr>
                      <w:spacing w:val="5"/>
                    </w:rPr>
                    <w:t>forgot </w:t>
                  </w:r>
                  <w:r>
                    <w:rPr>
                      <w:spacing w:val="3"/>
                    </w:rPr>
                    <w:t>to </w:t>
                  </w:r>
                  <w:r>
                    <w:rPr/>
                    <w:t>write and </w:t>
                  </w:r>
                  <w:r>
                    <w:rPr>
                      <w:spacing w:val="2"/>
                    </w:rPr>
                    <w:t>thank </w:t>
                  </w:r>
                  <w:r>
                    <w:rPr/>
                    <w:t>the donor. </w:t>
                  </w:r>
                  <w:r>
                    <w:rPr>
                      <w:spacing w:val="3"/>
                    </w:rPr>
                    <w:t>But </w:t>
                  </w:r>
                  <w:r>
                    <w:rPr/>
                    <w:t>some time during the winter  </w:t>
                  </w:r>
                  <w:r>
                    <w:rPr>
                      <w:spacing w:val="3"/>
                    </w:rPr>
                    <w:t>or </w:t>
                  </w:r>
                  <w:r>
                    <w:rPr/>
                    <w:t>spring,  </w:t>
                  </w:r>
                  <w:r>
                    <w:rPr>
                      <w:spacing w:val="-4"/>
                    </w:rPr>
                    <w:t>as  </w:t>
                  </w:r>
                  <w:r>
                    <w:rPr/>
                    <w:t>he shed the  last  remnants </w:t>
                  </w:r>
                  <w:r>
                    <w:rPr>
                      <w:spacing w:val="11"/>
                    </w:rPr>
                    <w:t>of </w:t>
                  </w:r>
                  <w:r>
                    <w:rPr>
                      <w:spacing w:val="3"/>
                    </w:rPr>
                    <w:t>Herzen’s democratic </w:t>
                  </w:r>
                  <w:r>
                    <w:rPr/>
                    <w:t>liberalism and his </w:t>
                  </w:r>
                  <w:r>
                    <w:rPr>
                      <w:spacing w:val="3"/>
                    </w:rPr>
                    <w:t>revolutionary </w:t>
                  </w:r>
                  <w:r>
                    <w:rPr/>
                    <w:t>hopes </w:t>
                  </w:r>
                  <w:r>
                    <w:rPr>
                      <w:spacing w:val="2"/>
                    </w:rPr>
                    <w:t>began </w:t>
                  </w:r>
                  <w:r>
                    <w:rPr>
                      <w:spacing w:val="4"/>
                    </w:rPr>
                    <w:t>to </w:t>
                  </w:r>
                  <w:r>
                    <w:rPr/>
                    <w:t>centre more and more </w:t>
                  </w:r>
                  <w:r>
                    <w:rPr>
                      <w:spacing w:val="3"/>
                    </w:rPr>
                    <w:t>exclusively </w:t>
                  </w:r>
                  <w:r>
                    <w:rPr/>
                    <w:t>on the </w:t>
                  </w:r>
                  <w:r>
                    <w:rPr>
                      <w:spacing w:val="3"/>
                    </w:rPr>
                    <w:t>discontent </w:t>
                  </w:r>
                  <w:r>
                    <w:rPr>
                      <w:spacing w:val="9"/>
                    </w:rPr>
                    <w:t>of </w:t>
                  </w:r>
                  <w:r>
                    <w:rPr/>
                    <w:t>the </w:t>
                  </w:r>
                  <w:r>
                    <w:rPr>
                      <w:spacing w:val="2"/>
                    </w:rPr>
                    <w:t>working </w:t>
                  </w:r>
                  <w:r>
                    <w:rPr>
                      <w:spacing w:val="-3"/>
                    </w:rPr>
                    <w:t>masses, </w:t>
                  </w:r>
                  <w:r>
                    <w:rPr/>
                    <w:t>his </w:t>
                  </w:r>
                  <w:r>
                    <w:rPr>
                      <w:spacing w:val="2"/>
                    </w:rPr>
                    <w:t>thoughts </w:t>
                  </w:r>
                  <w:r>
                    <w:rPr/>
                    <w:t>turned </w:t>
                  </w:r>
                  <w:r>
                    <w:rPr>
                      <w:spacing w:val="4"/>
                    </w:rPr>
                    <w:t>to </w:t>
                  </w:r>
                  <w:r>
                    <w:rPr/>
                    <w:t>the </w:t>
                  </w:r>
                  <w:r>
                    <w:rPr>
                      <w:spacing w:val="2"/>
                    </w:rPr>
                    <w:t>Association  </w:t>
                  </w:r>
                  <w:r>
                    <w:rPr/>
                    <w:t>which, more </w:t>
                  </w:r>
                  <w:r>
                    <w:rPr>
                      <w:spacing w:val="2"/>
                    </w:rPr>
                    <w:t>than </w:t>
                  </w:r>
                  <w:r>
                    <w:rPr>
                      <w:spacing w:val="4"/>
                    </w:rPr>
                    <w:t>any </w:t>
                  </w:r>
                  <w:r>
                    <w:rPr/>
                    <w:t>other, was </w:t>
                  </w:r>
                  <w:r>
                    <w:rPr>
                      <w:spacing w:val="3"/>
                    </w:rPr>
                    <w:t>attempting to </w:t>
                  </w:r>
                  <w:r>
                    <w:rPr/>
                    <w:t>organise those </w:t>
                  </w:r>
                  <w:r>
                    <w:rPr>
                      <w:spacing w:val="-4"/>
                    </w:rPr>
                    <w:t>masses </w:t>
                  </w:r>
                  <w:r>
                    <w:rPr>
                      <w:spacing w:val="4"/>
                    </w:rPr>
                    <w:t>for </w:t>
                  </w:r>
                  <w:r>
                    <w:rPr/>
                    <w:t>a </w:t>
                  </w:r>
                  <w:r>
                    <w:rPr>
                      <w:spacing w:val="3"/>
                    </w:rPr>
                    <w:t>revolutionary </w:t>
                  </w:r>
                  <w:r>
                    <w:rPr/>
                    <w:t>purpose. </w:t>
                  </w:r>
                  <w:r>
                    <w:rPr>
                      <w:spacing w:val="3"/>
                    </w:rPr>
                    <w:t>In </w:t>
                  </w:r>
                  <w:r>
                    <w:rPr/>
                    <w:t>March </w:t>
                  </w:r>
                  <w:r>
                    <w:rPr>
                      <w:spacing w:val="-6"/>
                    </w:rPr>
                    <w:t>1868 </w:t>
                  </w:r>
                  <w:r>
                    <w:rPr>
                      <w:spacing w:val="2"/>
                    </w:rPr>
                    <w:t>there </w:t>
                  </w:r>
                  <w:r>
                    <w:rPr/>
                    <w:t>was a builders’ strike at Geneva, in which the  strikers,  </w:t>
                  </w:r>
                  <w:r>
                    <w:rPr>
                      <w:spacing w:val="3"/>
                    </w:rPr>
                    <w:t>for  </w:t>
                  </w:r>
                  <w:r>
                    <w:rPr/>
                    <w:t>the  first time in </w:t>
                  </w:r>
                  <w:r>
                    <w:rPr>
                      <w:spacing w:val="2"/>
                    </w:rPr>
                    <w:t>history, sought and </w:t>
                  </w:r>
                  <w:r>
                    <w:rPr>
                      <w:spacing w:val="3"/>
                    </w:rPr>
                    <w:t>obtained </w:t>
                  </w:r>
                  <w:r>
                    <w:rPr>
                      <w:spacing w:val="2"/>
                    </w:rPr>
                    <w:t>the </w:t>
                  </w:r>
                  <w:r>
                    <w:rPr>
                      <w:spacing w:val="3"/>
                    </w:rPr>
                    <w:t>support </w:t>
                  </w:r>
                  <w:r>
                    <w:rPr>
                      <w:spacing w:val="11"/>
                    </w:rPr>
                    <w:t>of </w:t>
                  </w:r>
                  <w:r>
                    <w:rPr/>
                    <w:t>the </w:t>
                  </w:r>
                  <w:r>
                    <w:rPr>
                      <w:spacing w:val="5"/>
                    </w:rPr>
                    <w:t>Inter­ </w:t>
                  </w:r>
                  <w:r>
                    <w:rPr/>
                    <w:t>national. </w:t>
                  </w:r>
                  <w:r>
                    <w:rPr>
                      <w:spacing w:val="6"/>
                    </w:rPr>
                    <w:t>Evidently </w:t>
                  </w:r>
                  <w:r>
                    <w:rPr/>
                    <w:t>it was a </w:t>
                  </w:r>
                  <w:r>
                    <w:rPr>
                      <w:spacing w:val="8"/>
                    </w:rPr>
                    <w:t>body </w:t>
                  </w:r>
                  <w:r>
                    <w:rPr/>
                    <w:t>which was  beginning  </w:t>
                  </w:r>
                  <w:r>
                    <w:rPr>
                      <w:spacing w:val="3"/>
                    </w:rPr>
                    <w:t>to  </w:t>
                  </w:r>
                  <w:r>
                    <w:rPr>
                      <w:spacing w:val="2"/>
                    </w:rPr>
                    <w:t>count. Elpidin, </w:t>
                  </w:r>
                  <w:r>
                    <w:rPr/>
                    <w:t>and perhaps others </w:t>
                  </w:r>
                  <w:r>
                    <w:rPr>
                      <w:spacing w:val="9"/>
                    </w:rPr>
                    <w:t>of </w:t>
                  </w:r>
                  <w:r>
                    <w:rPr/>
                    <w:t>the circle in which Bakunin </w:t>
                  </w:r>
                  <w:r>
                    <w:rPr>
                      <w:spacing w:val="2"/>
                    </w:rPr>
                    <w:t>now </w:t>
                  </w:r>
                  <w:r>
                    <w:rPr>
                      <w:spacing w:val="4"/>
                    </w:rPr>
                    <w:t>moved, </w:t>
                  </w:r>
                  <w:r>
                    <w:rPr>
                      <w:spacing w:val="2"/>
                    </w:rPr>
                    <w:t>had </w:t>
                  </w:r>
                  <w:r>
                    <w:rPr>
                      <w:spacing w:val="4"/>
                    </w:rPr>
                    <w:t>joined </w:t>
                  </w:r>
                  <w:r>
                    <w:rPr/>
                    <w:t>it. Bakunin </w:t>
                  </w:r>
                  <w:r>
                    <w:rPr>
                      <w:spacing w:val="3"/>
                    </w:rPr>
                    <w:t>looked </w:t>
                  </w:r>
                  <w:r>
                    <w:rPr/>
                    <w:t>again at its literature; and when he came </w:t>
                  </w:r>
                  <w:r>
                    <w:rPr>
                      <w:spacing w:val="3"/>
                    </w:rPr>
                    <w:t>to </w:t>
                  </w:r>
                  <w:r>
                    <w:rPr>
                      <w:spacing w:val="2"/>
                    </w:rPr>
                    <w:t>draft </w:t>
                  </w:r>
                  <w:r>
                    <w:rPr/>
                    <w:t>the </w:t>
                  </w:r>
                  <w:r>
                    <w:rPr>
                      <w:spacing w:val="2"/>
                    </w:rPr>
                    <w:t>declaration </w:t>
                  </w:r>
                  <w:r>
                    <w:rPr>
                      <w:spacing w:val="4"/>
                    </w:rPr>
                    <w:t>for </w:t>
                  </w:r>
                  <w:r>
                    <w:rPr/>
                    <w:t>the central </w:t>
                  </w:r>
                  <w:r>
                    <w:rPr>
                      <w:spacing w:val="7"/>
                    </w:rPr>
                    <w:t>com­ </w:t>
                  </w:r>
                  <w:r>
                    <w:rPr>
                      <w:spacing w:val="2"/>
                    </w:rPr>
                    <w:t>mittee </w:t>
                  </w:r>
                  <w:r>
                    <w:rPr>
                      <w:spacing w:val="11"/>
                    </w:rPr>
                    <w:t>of </w:t>
                  </w:r>
                  <w:r>
                    <w:rPr/>
                    <w:t>the </w:t>
                  </w:r>
                  <w:r>
                    <w:rPr>
                      <w:spacing w:val="2"/>
                    </w:rPr>
                    <w:t>League </w:t>
                  </w:r>
                  <w:r>
                    <w:rPr>
                      <w:spacing w:val="9"/>
                    </w:rPr>
                    <w:t>of </w:t>
                  </w:r>
                  <w:r>
                    <w:rPr>
                      <w:spacing w:val="2"/>
                    </w:rPr>
                    <w:t>Peace and </w:t>
                  </w:r>
                  <w:r>
                    <w:rPr>
                      <w:spacing w:val="4"/>
                    </w:rPr>
                    <w:t>Freedom, </w:t>
                  </w:r>
                  <w:r>
                    <w:rPr>
                      <w:spacing w:val="2"/>
                    </w:rPr>
                    <w:t>the  </w:t>
                  </w:r>
                  <w:r>
                    <w:rPr>
                      <w:spacing w:val="3"/>
                    </w:rPr>
                    <w:t>demand  for </w:t>
                  </w:r>
                  <w:r>
                    <w:rPr>
                      <w:spacing w:val="-8"/>
                    </w:rPr>
                    <w:t>4‘the </w:t>
                  </w:r>
                  <w:r>
                    <w:rPr>
                      <w:spacing w:val="2"/>
                    </w:rPr>
                    <w:t>liberation </w:t>
                  </w:r>
                  <w:r>
                    <w:rPr>
                      <w:spacing w:val="11"/>
                    </w:rPr>
                    <w:t>of </w:t>
                  </w:r>
                  <w:r>
                    <w:rPr/>
                    <w:t>the </w:t>
                  </w:r>
                  <w:r>
                    <w:rPr>
                      <w:spacing w:val="2"/>
                    </w:rPr>
                    <w:t>working </w:t>
                  </w:r>
                  <w:r>
                    <w:rPr>
                      <w:spacing w:val="-3"/>
                    </w:rPr>
                    <w:t>classes </w:t>
                  </w:r>
                  <w:r>
                    <w:rPr>
                      <w:spacing w:val="2"/>
                    </w:rPr>
                    <w:t>and the elimination </w:t>
                  </w:r>
                  <w:r>
                    <w:rPr>
                      <w:spacing w:val="11"/>
                    </w:rPr>
                    <w:t>of </w:t>
                  </w:r>
                  <w:r>
                    <w:rPr/>
                    <w:t>the </w:t>
                  </w:r>
                  <w:r>
                    <w:rPr>
                      <w:spacing w:val="2"/>
                    </w:rPr>
                    <w:t>proletariat”  </w:t>
                  </w:r>
                  <w:r>
                    <w:rPr/>
                    <w:t>was  an  </w:t>
                  </w:r>
                  <w:r>
                    <w:rPr>
                      <w:spacing w:val="3"/>
                    </w:rPr>
                    <w:t>obvious  </w:t>
                  </w:r>
                  <w:r>
                    <w:rPr/>
                    <w:t>paraphrase  </w:t>
                  </w:r>
                  <w:r>
                    <w:rPr>
                      <w:spacing w:val="11"/>
                    </w:rPr>
                    <w:t>of </w:t>
                  </w:r>
                  <w:r>
                    <w:rPr>
                      <w:spacing w:val="4"/>
                    </w:rPr>
                    <w:t>Marx’s </w:t>
                  </w:r>
                  <w:r>
                    <w:rPr/>
                    <w:t>formulae  </w:t>
                  </w:r>
                  <w:r>
                    <w:rPr>
                      <w:spacing w:val="9"/>
                    </w:rPr>
                    <w:t>of </w:t>
                  </w:r>
                  <w:r>
                    <w:rPr/>
                    <w:t>“ the </w:t>
                  </w:r>
                  <w:r>
                    <w:rPr>
                      <w:spacing w:val="3"/>
                    </w:rPr>
                    <w:t>emancipation </w:t>
                  </w:r>
                  <w:r>
                    <w:rPr>
                      <w:spacing w:val="11"/>
                    </w:rPr>
                    <w:t>of </w:t>
                  </w:r>
                  <w:r>
                    <w:rPr/>
                    <w:t>the </w:t>
                  </w:r>
                  <w:r>
                    <w:rPr>
                      <w:spacing w:val="2"/>
                    </w:rPr>
                    <w:t>working  </w:t>
                  </w:r>
                  <w:r>
                    <w:rPr/>
                    <w:t>classes”  </w:t>
                  </w:r>
                  <w:r>
                    <w:rPr>
                      <w:spacing w:val="2"/>
                    </w:rPr>
                    <w:t>and  </w:t>
                  </w:r>
                  <w:r>
                    <w:rPr/>
                    <w:t>“ the  </w:t>
                  </w:r>
                  <w:r>
                    <w:rPr>
                      <w:spacing w:val="3"/>
                    </w:rPr>
                    <w:t>abolition </w:t>
                  </w:r>
                  <w:r>
                    <w:rPr>
                      <w:spacing w:val="11"/>
                    </w:rPr>
                    <w:t>of </w:t>
                  </w:r>
                  <w:r>
                    <w:rPr/>
                    <w:t>all </w:t>
                  </w:r>
                  <w:r>
                    <w:rPr>
                      <w:spacing w:val="-3"/>
                    </w:rPr>
                    <w:t>class </w:t>
                  </w:r>
                  <w:r>
                    <w:rPr>
                      <w:spacing w:val="2"/>
                    </w:rPr>
                    <w:t>rule” </w:t>
                  </w:r>
                  <w:r>
                    <w:rPr/>
                    <w:t>. </w:t>
                  </w:r>
                  <w:r>
                    <w:rPr>
                      <w:spacing w:val="4"/>
                    </w:rPr>
                    <w:t>Having </w:t>
                  </w:r>
                  <w:r>
                    <w:rPr>
                      <w:spacing w:val="3"/>
                    </w:rPr>
                    <w:t>gone </w:t>
                  </w:r>
                  <w:r>
                    <w:rPr/>
                    <w:t>so far, </w:t>
                  </w:r>
                  <w:r>
                    <w:rPr>
                      <w:spacing w:val="2"/>
                    </w:rPr>
                    <w:t>Bakunin </w:t>
                  </w:r>
                  <w:r>
                    <w:rPr>
                      <w:spacing w:val="5"/>
                    </w:rPr>
                    <w:t>took </w:t>
                  </w:r>
                  <w:r>
                    <w:rPr/>
                    <w:t>a </w:t>
                  </w:r>
                  <w:r>
                    <w:rPr>
                      <w:spacing w:val="3"/>
                    </w:rPr>
                    <w:t>logical </w:t>
                  </w:r>
                  <w:r>
                    <w:rPr>
                      <w:spacing w:val="2"/>
                    </w:rPr>
                    <w:t>and </w:t>
                  </w:r>
                  <w:r>
                    <w:rPr>
                      <w:spacing w:val="3"/>
                    </w:rPr>
                    <w:t>momentous </w:t>
                  </w:r>
                  <w:r>
                    <w:rPr/>
                    <w:t>step. </w:t>
                  </w:r>
                  <w:r>
                    <w:rPr>
                      <w:spacing w:val="3"/>
                    </w:rPr>
                    <w:t>In </w:t>
                  </w:r>
                  <w:r>
                    <w:rPr/>
                    <w:t>June or </w:t>
                  </w:r>
                  <w:r>
                    <w:rPr>
                      <w:spacing w:val="5"/>
                    </w:rPr>
                    <w:t>July  </w:t>
                  </w:r>
                  <w:r>
                    <w:rPr>
                      <w:spacing w:val="-5"/>
                    </w:rPr>
                    <w:t>1868,  </w:t>
                  </w:r>
                  <w:r>
                    <w:rPr>
                      <w:spacing w:val="3"/>
                    </w:rPr>
                    <w:t>introduced  </w:t>
                  </w:r>
                  <w:r>
                    <w:rPr>
                      <w:spacing w:val="7"/>
                    </w:rPr>
                    <w:t>by </w:t>
                  </w:r>
                  <w:r>
                    <w:rPr>
                      <w:spacing w:val="2"/>
                    </w:rPr>
                    <w:t>Elpidin, </w:t>
                  </w:r>
                  <w:r>
                    <w:rPr/>
                    <w:t>he enrolled </w:t>
                  </w:r>
                  <w:r>
                    <w:rPr>
                      <w:spacing w:val="3"/>
                    </w:rPr>
                    <w:t>himself </w:t>
                  </w:r>
                  <w:r>
                    <w:rPr>
                      <w:spacing w:val="-3"/>
                    </w:rPr>
                    <w:t>as </w:t>
                  </w:r>
                  <w:r>
                    <w:rPr/>
                    <w:t>a </w:t>
                  </w:r>
                  <w:r>
                    <w:rPr>
                      <w:spacing w:val="3"/>
                    </w:rPr>
                    <w:t>member </w:t>
                  </w:r>
                  <w:r>
                    <w:rPr>
                      <w:spacing w:val="11"/>
                    </w:rPr>
                    <w:t>of </w:t>
                  </w:r>
                  <w:r>
                    <w:rPr/>
                    <w:t>the </w:t>
                  </w:r>
                  <w:r>
                    <w:rPr>
                      <w:spacing w:val="2"/>
                    </w:rPr>
                    <w:t>Geneva section </w:t>
                  </w:r>
                  <w:r>
                    <w:rPr>
                      <w:spacing w:val="11"/>
                    </w:rPr>
                    <w:t>of </w:t>
                  </w:r>
                  <w:r>
                    <w:rPr/>
                    <w:t>the </w:t>
                  </w:r>
                  <w:r>
                    <w:rPr>
                      <w:spacing w:val="3"/>
                    </w:rPr>
                    <w:t>International.1</w:t>
                  </w:r>
                </w:p>
                <w:p>
                  <w:pPr>
                    <w:pStyle w:val="BodyText"/>
                    <w:spacing w:line="254" w:lineRule="auto"/>
                    <w:ind w:left="1037" w:right="1047" w:firstLine="223"/>
                    <w:jc w:val="both"/>
                  </w:pPr>
                  <w:r>
                    <w:rPr/>
                    <w:t>I f Bakunin believed that the future o f the revolutionary cause lay with the International, the most straightforward course for him would have been to abandon the League of Peace and Freedom. But the matter did not present itself to him in that light. Many members of the International had attended the Geneva Congress; and now that, under his persuasion, the League of Peace and Freedom seemed about to adopt a programme identical with that of the International, there was less reason than ever to see any incompatibility in simultaneous member­ ship  of both organisations.  Moreover,  a new  ambition  dawned</w:t>
                  </w:r>
                </w:p>
                <w:p>
                  <w:pPr>
                    <w:spacing w:before="40"/>
                    <w:ind w:left="304" w:right="331" w:firstLine="0"/>
                    <w:jc w:val="center"/>
                    <w:rPr>
                      <w:b/>
                      <w:sz w:val="15"/>
                    </w:rPr>
                  </w:pPr>
                  <w:r>
                    <w:rPr>
                      <w:b/>
                      <w:sz w:val="15"/>
                    </w:rPr>
                    <w:t>1 </w:t>
                  </w:r>
                  <w:r>
                    <w:rPr>
                      <w:b/>
                      <w:i/>
                      <w:sz w:val="15"/>
                    </w:rPr>
                    <w:t>Materially  </w:t>
                  </w:r>
                  <w:r>
                    <w:rPr>
                      <w:b/>
                      <w:sz w:val="15"/>
                    </w:rPr>
                    <w:t>ed.  Polonsky, iii.  305;  Steklov,  </w:t>
                  </w:r>
                  <w:r>
                    <w:rPr>
                      <w:b/>
                      <w:i/>
                      <w:sz w:val="15"/>
                    </w:rPr>
                    <w:t>M .  A </w:t>
                  </w:r>
                  <w:r>
                    <w:rPr>
                      <w:b/>
                      <w:sz w:val="15"/>
                    </w:rPr>
                    <w:t>. </w:t>
                  </w:r>
                  <w:r>
                    <w:rPr>
                      <w:b/>
                      <w:i/>
                      <w:sz w:val="15"/>
                    </w:rPr>
                    <w:t>Bakunin</w:t>
                  </w:r>
                  <w:r>
                    <w:rPr>
                      <w:b/>
                      <w:sz w:val="15"/>
                    </w:rPr>
                    <w:t>, ii. 395-6.</w:t>
                  </w:r>
                </w:p>
              </w:txbxContent>
            </v:textbox>
            <w10:wrap type="none"/>
          </v:shape>
        </w:pict>
      </w:r>
      <w:r>
        <w:rPr/>
        <w:drawing>
          <wp:anchor distT="0" distB="0" distL="0" distR="0" allowOverlap="1" layoutInCell="1" locked="0" behindDoc="1" simplePos="0" relativeHeight="268195559">
            <wp:simplePos x="0" y="0"/>
            <wp:positionH relativeFrom="page">
              <wp:posOffset>0</wp:posOffset>
            </wp:positionH>
            <wp:positionV relativeFrom="page">
              <wp:posOffset>0</wp:posOffset>
            </wp:positionV>
            <wp:extent cx="5045064" cy="7778496"/>
            <wp:effectExtent l="0" t="0" r="0" b="0"/>
            <wp:wrapNone/>
            <wp:docPr id="675" name="image342.png" descr=""/>
            <wp:cNvGraphicFramePr>
              <a:graphicFrameLocks noChangeAspect="1"/>
            </wp:cNvGraphicFramePr>
            <a:graphic>
              <a:graphicData uri="http://schemas.openxmlformats.org/drawingml/2006/picture">
                <pic:pic>
                  <pic:nvPicPr>
                    <pic:cNvPr id="676" name="image342.png"/>
                    <pic:cNvPicPr/>
                  </pic:nvPicPr>
                  <pic:blipFill>
                    <a:blip r:embed="rId34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987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41" w:val="left" w:leader="none"/>
                      <w:tab w:pos="6333" w:val="left" w:leader="none"/>
                    </w:tabs>
                    <w:spacing w:before="117"/>
                    <w:ind w:left="1078" w:right="0" w:firstLine="12"/>
                    <w:jc w:val="both"/>
                    <w:rPr>
                      <w:sz w:val="12"/>
                    </w:rPr>
                  </w:pPr>
                  <w:r>
                    <w:rPr>
                      <w:b/>
                      <w:spacing w:val="-3"/>
                      <w:sz w:val="16"/>
                    </w:rPr>
                    <w:t>338</w:t>
                    <w:tab/>
                  </w:r>
                  <w:r>
                    <w:rPr>
                      <w:b/>
                      <w:spacing w:val="10"/>
                      <w:sz w:val="16"/>
                    </w:rPr>
                    <w:t>BAKUNIN</w:t>
                  </w:r>
                  <w:r>
                    <w:rPr>
                      <w:b/>
                      <w:spacing w:val="62"/>
                      <w:sz w:val="16"/>
                    </w:rPr>
                    <w:t> </w:t>
                  </w:r>
                  <w:r>
                    <w:rPr>
                      <w:b/>
                      <w:spacing w:val="6"/>
                      <w:sz w:val="16"/>
                    </w:rPr>
                    <w:t>AND </w:t>
                  </w:r>
                  <w:r>
                    <w:rPr>
                      <w:b/>
                      <w:spacing w:val="14"/>
                      <w:sz w:val="16"/>
                    </w:rPr>
                    <w:t> </w:t>
                  </w:r>
                  <w:r>
                    <w:rPr>
                      <w:b/>
                      <w:spacing w:val="11"/>
                      <w:sz w:val="16"/>
                    </w:rPr>
                    <w:t>MARX</w:t>
                    <w:tab/>
                  </w:r>
                  <w:r>
                    <w:rPr>
                      <w:spacing w:val="10"/>
                      <w:sz w:val="12"/>
                    </w:rPr>
                    <w:t>BOOK</w:t>
                  </w:r>
                  <w:r>
                    <w:rPr>
                      <w:spacing w:val="51"/>
                      <w:sz w:val="12"/>
                    </w:rPr>
                    <w:t> </w:t>
                  </w:r>
                  <w:r>
                    <w:rPr>
                      <w:sz w:val="12"/>
                    </w:rPr>
                    <w:t>V</w:t>
                  </w:r>
                </w:p>
                <w:p>
                  <w:pPr>
                    <w:pStyle w:val="BodyText"/>
                    <w:spacing w:line="252" w:lineRule="auto" w:before="114"/>
                    <w:ind w:left="1073" w:right="997" w:firstLine="7"/>
                    <w:jc w:val="both"/>
                  </w:pPr>
                  <w:r>
                    <w:rPr/>
                    <w:t>on </w:t>
                  </w:r>
                  <w:r>
                    <w:rPr>
                      <w:spacing w:val="4"/>
                    </w:rPr>
                    <w:t>Bakunin’s </w:t>
                  </w:r>
                  <w:r>
                    <w:rPr>
                      <w:spacing w:val="3"/>
                    </w:rPr>
                    <w:t>active </w:t>
                  </w:r>
                  <w:r>
                    <w:rPr>
                      <w:spacing w:val="2"/>
                    </w:rPr>
                    <w:t>mind— </w:t>
                  </w:r>
                  <w:r>
                    <w:rPr/>
                    <w:t>an </w:t>
                  </w:r>
                  <w:r>
                    <w:rPr>
                      <w:spacing w:val="3"/>
                    </w:rPr>
                    <w:t>ambition </w:t>
                  </w:r>
                  <w:r>
                    <w:rPr/>
                    <w:t>inspired in </w:t>
                  </w:r>
                  <w:r>
                    <w:rPr>
                      <w:spacing w:val="3"/>
                    </w:rPr>
                    <w:t>part </w:t>
                  </w:r>
                  <w:r>
                    <w:rPr>
                      <w:spacing w:val="5"/>
                    </w:rPr>
                    <w:t>by </w:t>
                  </w:r>
                  <w:r>
                    <w:rPr/>
                    <w:t>sincere desire </w:t>
                  </w:r>
                  <w:r>
                    <w:rPr>
                      <w:spacing w:val="3"/>
                    </w:rPr>
                    <w:t>to </w:t>
                  </w:r>
                  <w:r>
                    <w:rPr/>
                    <w:t>further the fortunes </w:t>
                  </w:r>
                  <w:r>
                    <w:rPr>
                      <w:spacing w:val="9"/>
                    </w:rPr>
                    <w:t>of </w:t>
                  </w:r>
                  <w:r>
                    <w:rPr/>
                    <w:t>the </w:t>
                  </w:r>
                  <w:r>
                    <w:rPr>
                      <w:spacing w:val="2"/>
                    </w:rPr>
                    <w:t>International, </w:t>
                  </w:r>
                  <w:r>
                    <w:rPr/>
                    <w:t>in </w:t>
                  </w:r>
                  <w:r>
                    <w:rPr>
                      <w:spacing w:val="2"/>
                    </w:rPr>
                    <w:t>part </w:t>
                  </w:r>
                  <w:r>
                    <w:rPr>
                      <w:spacing w:val="8"/>
                    </w:rPr>
                    <w:t>by </w:t>
                  </w:r>
                  <w:r>
                    <w:rPr>
                      <w:spacing w:val="3"/>
                    </w:rPr>
                    <w:t>motives </w:t>
                  </w:r>
                  <w:r>
                    <w:rPr>
                      <w:spacing w:val="11"/>
                    </w:rPr>
                    <w:t>of </w:t>
                  </w:r>
                  <w:r>
                    <w:rPr/>
                    <w:t>personal </w:t>
                  </w:r>
                  <w:r>
                    <w:rPr>
                      <w:spacing w:val="2"/>
                    </w:rPr>
                    <w:t>ambition. </w:t>
                  </w:r>
                  <w:r>
                    <w:rPr>
                      <w:spacing w:val="10"/>
                    </w:rPr>
                    <w:t>If </w:t>
                  </w:r>
                  <w:r>
                    <w:rPr/>
                    <w:t>he </w:t>
                  </w:r>
                  <w:r>
                    <w:rPr>
                      <w:spacing w:val="-3"/>
                    </w:rPr>
                    <w:t>was </w:t>
                  </w:r>
                  <w:r>
                    <w:rPr>
                      <w:spacing w:val="2"/>
                    </w:rPr>
                    <w:t>now </w:t>
                  </w:r>
                  <w:r>
                    <w:rPr>
                      <w:spacing w:val="4"/>
                    </w:rPr>
                    <w:t>to </w:t>
                  </w:r>
                  <w:r>
                    <w:rPr>
                      <w:spacing w:val="5"/>
                    </w:rPr>
                    <w:t>devote </w:t>
                  </w:r>
                  <w:r>
                    <w:rPr>
                      <w:spacing w:val="4"/>
                    </w:rPr>
                    <w:t>him­ </w:t>
                  </w:r>
                  <w:r>
                    <w:rPr>
                      <w:spacing w:val="3"/>
                    </w:rPr>
                    <w:t>self </w:t>
                  </w:r>
                  <w:r>
                    <w:rPr/>
                    <w:t>to the service </w:t>
                  </w:r>
                  <w:r>
                    <w:rPr>
                      <w:spacing w:val="11"/>
                    </w:rPr>
                    <w:t>of </w:t>
                  </w:r>
                  <w:r>
                    <w:rPr/>
                    <w:t>the International, it was </w:t>
                  </w:r>
                  <w:r>
                    <w:rPr>
                      <w:spacing w:val="3"/>
                    </w:rPr>
                    <w:t>hardly </w:t>
                  </w:r>
                  <w:r>
                    <w:rPr>
                      <w:spacing w:val="2"/>
                    </w:rPr>
                    <w:t>consonant </w:t>
                  </w:r>
                  <w:r>
                    <w:rPr/>
                    <w:t>with </w:t>
                  </w:r>
                  <w:r>
                    <w:rPr>
                      <w:spacing w:val="-3"/>
                    </w:rPr>
                    <w:t>his </w:t>
                  </w:r>
                  <w:r>
                    <w:rPr/>
                    <w:t>character or with his </w:t>
                  </w:r>
                  <w:r>
                    <w:rPr>
                      <w:spacing w:val="3"/>
                    </w:rPr>
                    <w:t>reputation to </w:t>
                  </w:r>
                  <w:r>
                    <w:rPr/>
                    <w:t>be </w:t>
                  </w:r>
                  <w:r>
                    <w:rPr>
                      <w:spacing w:val="4"/>
                    </w:rPr>
                    <w:t>content </w:t>
                  </w:r>
                  <w:r>
                    <w:rPr>
                      <w:spacing w:val="2"/>
                    </w:rPr>
                    <w:t>with </w:t>
                  </w:r>
                  <w:r>
                    <w:rPr/>
                    <w:t>the </w:t>
                  </w:r>
                  <w:r>
                    <w:rPr>
                      <w:spacing w:val="2"/>
                    </w:rPr>
                    <w:t>humble </w:t>
                  </w:r>
                  <w:r>
                    <w:rPr/>
                    <w:t>role </w:t>
                  </w:r>
                  <w:r>
                    <w:rPr>
                      <w:spacing w:val="9"/>
                    </w:rPr>
                    <w:t>of </w:t>
                  </w:r>
                  <w:r>
                    <w:rPr/>
                    <w:t>an </w:t>
                  </w:r>
                  <w:r>
                    <w:rPr>
                      <w:spacing w:val="2"/>
                    </w:rPr>
                    <w:t>ordinary </w:t>
                  </w:r>
                  <w:r>
                    <w:rPr/>
                    <w:t>member. His </w:t>
                  </w:r>
                  <w:r>
                    <w:rPr>
                      <w:spacing w:val="3"/>
                    </w:rPr>
                    <w:t>entry into </w:t>
                  </w:r>
                  <w:r>
                    <w:rPr>
                      <w:spacing w:val="2"/>
                    </w:rPr>
                    <w:t>the </w:t>
                  </w:r>
                  <w:r>
                    <w:rPr>
                      <w:spacing w:val="5"/>
                    </w:rPr>
                    <w:t>Inter­ </w:t>
                  </w:r>
                  <w:r>
                    <w:rPr>
                      <w:spacing w:val="3"/>
                    </w:rPr>
                    <w:t>national </w:t>
                  </w:r>
                  <w:r>
                    <w:rPr/>
                    <w:t>must be a </w:t>
                  </w:r>
                  <w:r>
                    <w:rPr>
                      <w:spacing w:val="2"/>
                    </w:rPr>
                    <w:t>dramatic </w:t>
                  </w:r>
                  <w:r>
                    <w:rPr/>
                    <w:t>and significant </w:t>
                  </w:r>
                  <w:r>
                    <w:rPr>
                      <w:spacing w:val="3"/>
                    </w:rPr>
                    <w:t>event. He conceived </w:t>
                  </w:r>
                  <w:r>
                    <w:rPr/>
                    <w:t>the </w:t>
                  </w:r>
                  <w:r>
                    <w:rPr>
                      <w:spacing w:val="5"/>
                    </w:rPr>
                    <w:t>bold </w:t>
                  </w:r>
                  <w:r>
                    <w:rPr/>
                    <w:t>plan </w:t>
                  </w:r>
                  <w:r>
                    <w:rPr>
                      <w:spacing w:val="11"/>
                    </w:rPr>
                    <w:t>of </w:t>
                  </w:r>
                  <w:r>
                    <w:rPr>
                      <w:spacing w:val="3"/>
                    </w:rPr>
                    <w:t>concluding </w:t>
                  </w:r>
                  <w:r>
                    <w:rPr/>
                    <w:t>an alliance </w:t>
                  </w:r>
                  <w:r>
                    <w:rPr>
                      <w:spacing w:val="2"/>
                    </w:rPr>
                    <w:t>between </w:t>
                  </w:r>
                  <w:r>
                    <w:rPr/>
                    <w:t>the </w:t>
                  </w:r>
                  <w:r>
                    <w:rPr>
                      <w:spacing w:val="2"/>
                    </w:rPr>
                    <w:t>League and </w:t>
                  </w:r>
                  <w:r>
                    <w:rPr/>
                    <w:t>the </w:t>
                  </w:r>
                  <w:r>
                    <w:rPr>
                      <w:spacing w:val="3"/>
                    </w:rPr>
                    <w:t>International </w:t>
                  </w:r>
                  <w:r>
                    <w:rPr/>
                    <w:t>which </w:t>
                  </w:r>
                  <w:r>
                    <w:rPr>
                      <w:spacing w:val="3"/>
                    </w:rPr>
                    <w:t>would </w:t>
                  </w:r>
                  <w:r>
                    <w:rPr/>
                    <w:t>make him, the prime  </w:t>
                  </w:r>
                  <w:r>
                    <w:rPr>
                      <w:spacing w:val="4"/>
                    </w:rPr>
                    <w:t>mover </w:t>
                  </w:r>
                  <w:r>
                    <w:rPr/>
                    <w:t>in  the League, </w:t>
                  </w:r>
                  <w:r>
                    <w:rPr>
                      <w:spacing w:val="3"/>
                    </w:rPr>
                    <w:t>co-equal </w:t>
                  </w:r>
                  <w:r>
                    <w:rPr>
                      <w:spacing w:val="2"/>
                    </w:rPr>
                    <w:t>with </w:t>
                  </w:r>
                  <w:r>
                    <w:rPr/>
                    <w:t>Marx, </w:t>
                  </w:r>
                  <w:r>
                    <w:rPr>
                      <w:spacing w:val="2"/>
                    </w:rPr>
                    <w:t>the directing </w:t>
                  </w:r>
                  <w:r>
                    <w:rPr/>
                    <w:t>spirit </w:t>
                  </w:r>
                  <w:r>
                    <w:rPr>
                      <w:spacing w:val="11"/>
                    </w:rPr>
                    <w:t>of </w:t>
                  </w:r>
                  <w:r>
                    <w:rPr/>
                    <w:t>the </w:t>
                  </w:r>
                  <w:r>
                    <w:rPr>
                      <w:spacing w:val="2"/>
                    </w:rPr>
                    <w:t>International. The </w:t>
                  </w:r>
                  <w:r>
                    <w:rPr/>
                    <w:t>League </w:t>
                  </w:r>
                  <w:r>
                    <w:rPr>
                      <w:spacing w:val="3"/>
                    </w:rPr>
                    <w:t>would </w:t>
                  </w:r>
                  <w:r>
                    <w:rPr/>
                    <w:t>thus serve him </w:t>
                  </w:r>
                  <w:r>
                    <w:rPr>
                      <w:spacing w:val="-3"/>
                    </w:rPr>
                    <w:t>as </w:t>
                  </w:r>
                  <w:r>
                    <w:rPr/>
                    <w:t>a </w:t>
                  </w:r>
                  <w:r>
                    <w:rPr>
                      <w:spacing w:val="3"/>
                    </w:rPr>
                    <w:t>stepping- </w:t>
                  </w:r>
                  <w:r>
                    <w:rPr/>
                    <w:t>stone </w:t>
                  </w:r>
                  <w:r>
                    <w:rPr>
                      <w:spacing w:val="3"/>
                    </w:rPr>
                    <w:t>to that position </w:t>
                  </w:r>
                  <w:r>
                    <w:rPr/>
                    <w:t>in the </w:t>
                  </w:r>
                  <w:r>
                    <w:rPr>
                      <w:spacing w:val="3"/>
                    </w:rPr>
                    <w:t>International to </w:t>
                  </w:r>
                  <w:r>
                    <w:rPr>
                      <w:spacing w:val="2"/>
                    </w:rPr>
                    <w:t>which </w:t>
                  </w:r>
                  <w:r>
                    <w:rPr/>
                    <w:t>his </w:t>
                  </w:r>
                  <w:r>
                    <w:rPr>
                      <w:spacing w:val="4"/>
                    </w:rPr>
                    <w:t>per­ </w:t>
                  </w:r>
                  <w:r>
                    <w:rPr>
                      <w:spacing w:val="3"/>
                    </w:rPr>
                    <w:t>sonality </w:t>
                  </w:r>
                  <w:r>
                    <w:rPr>
                      <w:spacing w:val="2"/>
                    </w:rPr>
                    <w:t>and </w:t>
                  </w:r>
                  <w:r>
                    <w:rPr/>
                    <w:t>his </w:t>
                  </w:r>
                  <w:r>
                    <w:rPr>
                      <w:spacing w:val="4"/>
                    </w:rPr>
                    <w:t>record </w:t>
                  </w:r>
                  <w:r>
                    <w:rPr>
                      <w:spacing w:val="2"/>
                    </w:rPr>
                    <w:t>entitled</w:t>
                  </w:r>
                  <w:r>
                    <w:rPr>
                      <w:spacing w:val="54"/>
                    </w:rPr>
                    <w:t> </w:t>
                  </w:r>
                  <w:r>
                    <w:rPr/>
                    <w:t>him.</w:t>
                  </w:r>
                </w:p>
                <w:p>
                  <w:pPr>
                    <w:pStyle w:val="BodyText"/>
                    <w:spacing w:line="252" w:lineRule="auto" w:before="3"/>
                    <w:ind w:left="1069" w:right="1002" w:firstLine="216"/>
                    <w:jc w:val="both"/>
                  </w:pPr>
                  <w:r>
                    <w:rPr>
                      <w:spacing w:val="2"/>
                    </w:rPr>
                    <w:t>Bakunin </w:t>
                  </w:r>
                  <w:r>
                    <w:rPr/>
                    <w:t>set </w:t>
                  </w:r>
                  <w:r>
                    <w:rPr>
                      <w:spacing w:val="4"/>
                    </w:rPr>
                    <w:t>to </w:t>
                  </w:r>
                  <w:r>
                    <w:rPr>
                      <w:spacing w:val="2"/>
                    </w:rPr>
                    <w:t>work with </w:t>
                  </w:r>
                  <w:r>
                    <w:rPr/>
                    <w:t>his usual </w:t>
                  </w:r>
                  <w:r>
                    <w:rPr>
                      <w:spacing w:val="3"/>
                    </w:rPr>
                    <w:t>impetuosity. </w:t>
                  </w:r>
                  <w:r>
                    <w:rPr>
                      <w:spacing w:val="5"/>
                    </w:rPr>
                    <w:t>When </w:t>
                  </w:r>
                  <w:r>
                    <w:rPr/>
                    <w:t>the </w:t>
                  </w:r>
                  <w:r>
                    <w:rPr>
                      <w:spacing w:val="4"/>
                    </w:rPr>
                    <w:t>committee </w:t>
                  </w:r>
                  <w:r>
                    <w:rPr>
                      <w:spacing w:val="3"/>
                    </w:rPr>
                    <w:t>met </w:t>
                  </w:r>
                  <w:r>
                    <w:rPr/>
                    <w:t>again in </w:t>
                  </w:r>
                  <w:r>
                    <w:rPr>
                      <w:spacing w:val="2"/>
                    </w:rPr>
                    <w:t>August, </w:t>
                  </w:r>
                  <w:r>
                    <w:rPr/>
                    <w:t>he </w:t>
                  </w:r>
                  <w:r>
                    <w:rPr>
                      <w:spacing w:val="3"/>
                    </w:rPr>
                    <w:t>induced </w:t>
                  </w:r>
                  <w:r>
                    <w:rPr/>
                    <w:t>it </w:t>
                  </w:r>
                  <w:r>
                    <w:rPr>
                      <w:spacing w:val="4"/>
                    </w:rPr>
                    <w:t>to  </w:t>
                  </w:r>
                  <w:r>
                    <w:rPr>
                      <w:spacing w:val="3"/>
                    </w:rPr>
                    <w:t>approve,  </w:t>
                  </w:r>
                  <w:r>
                    <w:rPr/>
                    <w:t>and  </w:t>
                  </w:r>
                  <w:r>
                    <w:rPr>
                      <w:spacing w:val="3"/>
                    </w:rPr>
                    <w:t>to </w:t>
                  </w:r>
                  <w:r>
                    <w:rPr/>
                    <w:t>send </w:t>
                  </w:r>
                  <w:r>
                    <w:rPr>
                      <w:spacing w:val="4"/>
                    </w:rPr>
                    <w:t>out </w:t>
                  </w:r>
                  <w:r>
                    <w:rPr/>
                    <w:t>with the </w:t>
                  </w:r>
                  <w:r>
                    <w:rPr>
                      <w:spacing w:val="2"/>
                    </w:rPr>
                    <w:t>invitations </w:t>
                  </w:r>
                  <w:r>
                    <w:rPr>
                      <w:spacing w:val="4"/>
                    </w:rPr>
                    <w:t>to </w:t>
                  </w:r>
                  <w:r>
                    <w:rPr/>
                    <w:t>the Congress,  a  circular  which </w:t>
                  </w:r>
                  <w:r>
                    <w:rPr>
                      <w:spacing w:val="4"/>
                    </w:rPr>
                    <w:t>recommended </w:t>
                  </w:r>
                  <w:r>
                    <w:rPr/>
                    <w:t>a close alliance </w:t>
                  </w:r>
                  <w:r>
                    <w:rPr>
                      <w:spacing w:val="2"/>
                    </w:rPr>
                    <w:t>between </w:t>
                  </w:r>
                  <w:r>
                    <w:rPr/>
                    <w:t>the </w:t>
                  </w:r>
                  <w:r>
                    <w:rPr>
                      <w:spacing w:val="2"/>
                    </w:rPr>
                    <w:t>League </w:t>
                  </w:r>
                  <w:r>
                    <w:rPr>
                      <w:spacing w:val="9"/>
                    </w:rPr>
                    <w:t>of  </w:t>
                  </w:r>
                  <w:r>
                    <w:rPr>
                      <w:spacing w:val="2"/>
                    </w:rPr>
                    <w:t>Peace and </w:t>
                  </w:r>
                  <w:r>
                    <w:rPr>
                      <w:spacing w:val="3"/>
                    </w:rPr>
                    <w:t>Freedom </w:t>
                  </w:r>
                  <w:r>
                    <w:rPr/>
                    <w:t>and the </w:t>
                  </w:r>
                  <w:r>
                    <w:rPr>
                      <w:spacing w:val="2"/>
                    </w:rPr>
                    <w:t>International, and </w:t>
                  </w:r>
                  <w:r>
                    <w:rPr>
                      <w:spacing w:val="3"/>
                    </w:rPr>
                    <w:t>ended </w:t>
                  </w:r>
                  <w:r>
                    <w:rPr>
                      <w:spacing w:val="2"/>
                    </w:rPr>
                    <w:t>with </w:t>
                  </w:r>
                  <w:r>
                    <w:rPr/>
                    <w:t>a remarkable  </w:t>
                  </w:r>
                  <w:r>
                    <w:rPr>
                      <w:spacing w:val="2"/>
                    </w:rPr>
                    <w:t>declaration </w:t>
                  </w:r>
                  <w:r>
                    <w:rPr>
                      <w:spacing w:val="11"/>
                    </w:rPr>
                    <w:t>of </w:t>
                  </w:r>
                  <w:r>
                    <w:rPr/>
                    <w:t>allegiance </w:t>
                  </w:r>
                  <w:r>
                    <w:rPr>
                      <w:spacing w:val="4"/>
                    </w:rPr>
                    <w:t>to </w:t>
                  </w:r>
                  <w:r>
                    <w:rPr>
                      <w:spacing w:val="2"/>
                    </w:rPr>
                    <w:t>the   </w:t>
                  </w:r>
                  <w:r>
                    <w:rPr/>
                    <w:t>latter.</w:t>
                  </w:r>
                </w:p>
                <w:p>
                  <w:pPr>
                    <w:pStyle w:val="BodyText"/>
                    <w:spacing w:line="218" w:lineRule="auto" w:before="169"/>
                    <w:ind w:left="1068" w:right="1003" w:firstLine="202"/>
                    <w:jc w:val="both"/>
                  </w:pPr>
                  <w:r>
                    <w:rPr/>
                    <w:t>In </w:t>
                  </w:r>
                  <w:r>
                    <w:rPr>
                      <w:spacing w:val="-4"/>
                    </w:rPr>
                    <w:t>order </w:t>
                  </w:r>
                  <w:r>
                    <w:rPr/>
                    <w:t>to become a </w:t>
                  </w:r>
                  <w:r>
                    <w:rPr>
                      <w:spacing w:val="-5"/>
                    </w:rPr>
                    <w:t>beneficial </w:t>
                  </w:r>
                  <w:r>
                    <w:rPr>
                      <w:spacing w:val="-4"/>
                    </w:rPr>
                    <w:t>and </w:t>
                  </w:r>
                  <w:r>
                    <w:rPr/>
                    <w:t>active </w:t>
                  </w:r>
                  <w:r>
                    <w:rPr>
                      <w:spacing w:val="-3"/>
                    </w:rPr>
                    <w:t>force, our </w:t>
                  </w:r>
                  <w:r>
                    <w:rPr>
                      <w:spacing w:val="-5"/>
                    </w:rPr>
                    <w:t>League </w:t>
                  </w:r>
                  <w:r>
                    <w:rPr>
                      <w:spacing w:val="-3"/>
                    </w:rPr>
                    <w:t>ought </w:t>
                  </w:r>
                  <w:r>
                    <w:rPr/>
                    <w:t>to</w:t>
                  </w:r>
                  <w:r>
                    <w:rPr>
                      <w:spacing w:val="3"/>
                    </w:rPr>
                    <w:t> </w:t>
                  </w:r>
                  <w:r>
                    <w:rPr/>
                    <w:t>become</w:t>
                  </w:r>
                  <w:r>
                    <w:rPr>
                      <w:spacing w:val="-4"/>
                    </w:rPr>
                    <w:t> the</w:t>
                  </w:r>
                  <w:r>
                    <w:rPr>
                      <w:spacing w:val="-10"/>
                    </w:rPr>
                    <w:t> </w:t>
                  </w:r>
                  <w:r>
                    <w:rPr>
                      <w:spacing w:val="-3"/>
                    </w:rPr>
                    <w:t>purely</w:t>
                  </w:r>
                  <w:r>
                    <w:rPr>
                      <w:spacing w:val="-11"/>
                    </w:rPr>
                    <w:t> </w:t>
                  </w:r>
                  <w:r>
                    <w:rPr/>
                    <w:t>political</w:t>
                  </w:r>
                  <w:r>
                    <w:rPr>
                      <w:spacing w:val="-9"/>
                    </w:rPr>
                    <w:t> </w:t>
                  </w:r>
                  <w:r>
                    <w:rPr>
                      <w:spacing w:val="-4"/>
                    </w:rPr>
                    <w:t>expression</w:t>
                  </w:r>
                  <w:r>
                    <w:rPr>
                      <w:spacing w:val="-11"/>
                    </w:rPr>
                    <w:t> </w:t>
                  </w:r>
                  <w:r>
                    <w:rPr/>
                    <w:t>of</w:t>
                  </w:r>
                  <w:r>
                    <w:rPr>
                      <w:spacing w:val="-7"/>
                    </w:rPr>
                    <w:t> </w:t>
                  </w:r>
                  <w:r>
                    <w:rPr>
                      <w:spacing w:val="-3"/>
                    </w:rPr>
                    <w:t>the</w:t>
                  </w:r>
                  <w:r>
                    <w:rPr>
                      <w:spacing w:val="-10"/>
                    </w:rPr>
                    <w:t> </w:t>
                  </w:r>
                  <w:r>
                    <w:rPr>
                      <w:spacing w:val="-4"/>
                    </w:rPr>
                    <w:t>great</w:t>
                  </w:r>
                  <w:r>
                    <w:rPr>
                      <w:spacing w:val="-5"/>
                    </w:rPr>
                    <w:t> </w:t>
                  </w:r>
                  <w:r>
                    <w:rPr>
                      <w:spacing w:val="-3"/>
                    </w:rPr>
                    <w:t>social-economic </w:t>
                  </w:r>
                  <w:r>
                    <w:rPr>
                      <w:spacing w:val="-5"/>
                    </w:rPr>
                    <w:t>interests </w:t>
                  </w:r>
                  <w:r>
                    <w:rPr>
                      <w:spacing w:val="-4"/>
                    </w:rPr>
                    <w:t>and principles which </w:t>
                  </w:r>
                  <w:r>
                    <w:rPr>
                      <w:spacing w:val="-6"/>
                    </w:rPr>
                    <w:t>are </w:t>
                  </w:r>
                  <w:r>
                    <w:rPr/>
                    <w:t>now </w:t>
                  </w:r>
                  <w:r>
                    <w:rPr>
                      <w:spacing w:val="-3"/>
                    </w:rPr>
                    <w:t>being so triumphantly </w:t>
                  </w:r>
                  <w:r>
                    <w:rPr/>
                    <w:t>de­ veloped </w:t>
                  </w:r>
                  <w:r>
                    <w:rPr>
                      <w:spacing w:val="-3"/>
                    </w:rPr>
                    <w:t>and </w:t>
                  </w:r>
                  <w:r>
                    <w:rPr>
                      <w:spacing w:val="-5"/>
                    </w:rPr>
                    <w:t>disseminated </w:t>
                  </w:r>
                  <w:r>
                    <w:rPr>
                      <w:spacing w:val="3"/>
                    </w:rPr>
                    <w:t>by </w:t>
                  </w:r>
                  <w:r>
                    <w:rPr>
                      <w:spacing w:val="-3"/>
                    </w:rPr>
                    <w:t>the </w:t>
                  </w:r>
                  <w:r>
                    <w:rPr>
                      <w:spacing w:val="-4"/>
                    </w:rPr>
                    <w:t>great </w:t>
                  </w:r>
                  <w:r>
                    <w:rPr>
                      <w:spacing w:val="-3"/>
                    </w:rPr>
                    <w:t>International Association </w:t>
                  </w:r>
                  <w:r>
                    <w:rPr/>
                    <w:t>of Working </w:t>
                  </w:r>
                  <w:r>
                    <w:rPr>
                      <w:spacing w:val="-7"/>
                    </w:rPr>
                    <w:t>Men </w:t>
                  </w:r>
                  <w:r>
                    <w:rPr/>
                    <w:t>of </w:t>
                  </w:r>
                  <w:r>
                    <w:rPr>
                      <w:spacing w:val="-3"/>
                    </w:rPr>
                    <w:t>Europe </w:t>
                  </w:r>
                  <w:r>
                    <w:rPr>
                      <w:spacing w:val="-4"/>
                    </w:rPr>
                    <w:t>and </w:t>
                  </w:r>
                  <w:r>
                    <w:rPr>
                      <w:spacing w:val="11"/>
                    </w:rPr>
                    <w:t> </w:t>
                  </w:r>
                  <w:r>
                    <w:rPr>
                      <w:spacing w:val="-4"/>
                    </w:rPr>
                    <w:t>America.</w:t>
                  </w:r>
                </w:p>
                <w:p>
                  <w:pPr>
                    <w:pStyle w:val="BodyText"/>
                    <w:spacing w:before="7"/>
                    <w:rPr>
                      <w:rFonts w:ascii="Times New Roman"/>
                      <w:sz w:val="17"/>
                    </w:rPr>
                  </w:pPr>
                </w:p>
                <w:p>
                  <w:pPr>
                    <w:pStyle w:val="BodyText"/>
                    <w:spacing w:line="254" w:lineRule="auto" w:before="1"/>
                    <w:ind w:left="1063" w:right="1002" w:firstLine="15"/>
                    <w:jc w:val="both"/>
                  </w:pPr>
                  <w:r>
                    <w:rPr/>
                    <w:t>A </w:t>
                  </w:r>
                  <w:r>
                    <w:rPr>
                      <w:spacing w:val="3"/>
                    </w:rPr>
                    <w:t>logical mind might have wondered </w:t>
                  </w:r>
                  <w:r>
                    <w:rPr>
                      <w:spacing w:val="6"/>
                    </w:rPr>
                    <w:t>why </w:t>
                  </w:r>
                  <w:r>
                    <w:rPr>
                      <w:spacing w:val="2"/>
                    </w:rPr>
                    <w:t>the </w:t>
                  </w:r>
                  <w:r>
                    <w:rPr>
                      <w:spacing w:val="3"/>
                    </w:rPr>
                    <w:t>International could </w:t>
                  </w:r>
                  <w:r>
                    <w:rPr>
                      <w:spacing w:val="5"/>
                    </w:rPr>
                    <w:t>not </w:t>
                  </w:r>
                  <w:r>
                    <w:rPr/>
                    <w:t>serve </w:t>
                  </w:r>
                  <w:r>
                    <w:rPr>
                      <w:spacing w:val="-4"/>
                    </w:rPr>
                    <w:t>as </w:t>
                  </w:r>
                  <w:r>
                    <w:rPr/>
                    <w:t>the “ </w:t>
                  </w:r>
                  <w:r>
                    <w:rPr>
                      <w:spacing w:val="3"/>
                    </w:rPr>
                    <w:t>purely political expression” </w:t>
                  </w:r>
                  <w:r>
                    <w:rPr>
                      <w:spacing w:val="11"/>
                    </w:rPr>
                    <w:t>of </w:t>
                  </w:r>
                  <w:r>
                    <w:rPr/>
                    <w:t>its </w:t>
                  </w:r>
                  <w:r>
                    <w:rPr>
                      <w:spacing w:val="3"/>
                    </w:rPr>
                    <w:t>own </w:t>
                  </w:r>
                  <w:r>
                    <w:rPr/>
                    <w:t>interests </w:t>
                  </w:r>
                  <w:r>
                    <w:rPr>
                      <w:spacing w:val="2"/>
                    </w:rPr>
                    <w:t>and </w:t>
                  </w:r>
                  <w:r>
                    <w:rPr/>
                    <w:t>principles, </w:t>
                  </w:r>
                  <w:r>
                    <w:rPr>
                      <w:spacing w:val="2"/>
                    </w:rPr>
                    <w:t>and </w:t>
                  </w:r>
                  <w:r>
                    <w:rPr>
                      <w:spacing w:val="4"/>
                    </w:rPr>
                    <w:t>why </w:t>
                  </w:r>
                  <w:r>
                    <w:rPr>
                      <w:spacing w:val="2"/>
                    </w:rPr>
                    <w:t>another </w:t>
                  </w:r>
                  <w:r>
                    <w:rPr/>
                    <w:t>organisation was required for </w:t>
                  </w:r>
                  <w:r>
                    <w:rPr>
                      <w:spacing w:val="3"/>
                    </w:rPr>
                    <w:t>that </w:t>
                  </w:r>
                  <w:r>
                    <w:rPr/>
                    <w:t>purpose; </w:t>
                  </w:r>
                  <w:r>
                    <w:rPr>
                      <w:spacing w:val="2"/>
                    </w:rPr>
                    <w:t>and </w:t>
                  </w:r>
                  <w:r>
                    <w:rPr/>
                    <w:t>there was </w:t>
                  </w:r>
                  <w:r>
                    <w:rPr>
                      <w:spacing w:val="2"/>
                    </w:rPr>
                    <w:t>indeed </w:t>
                  </w:r>
                  <w:r>
                    <w:rPr/>
                    <w:t>no reason </w:t>
                  </w:r>
                  <w:r>
                    <w:rPr>
                      <w:spacing w:val="6"/>
                    </w:rPr>
                    <w:t>except </w:t>
                  </w:r>
                  <w:r>
                    <w:rPr>
                      <w:spacing w:val="3"/>
                    </w:rPr>
                    <w:t>that </w:t>
                  </w:r>
                  <w:r>
                    <w:rPr/>
                    <w:t>a </w:t>
                  </w:r>
                  <w:r>
                    <w:rPr>
                      <w:spacing w:val="2"/>
                    </w:rPr>
                    <w:t>place </w:t>
                  </w:r>
                  <w:r>
                    <w:rPr>
                      <w:spacing w:val="11"/>
                    </w:rPr>
                    <w:t>of </w:t>
                  </w:r>
                  <w:r>
                    <w:rPr>
                      <w:spacing w:val="3"/>
                    </w:rPr>
                    <w:t>honour </w:t>
                  </w:r>
                  <w:r>
                    <w:rPr/>
                    <w:t>must </w:t>
                  </w:r>
                  <w:r>
                    <w:rPr>
                      <w:spacing w:val="3"/>
                    </w:rPr>
                    <w:t>somehow </w:t>
                  </w:r>
                  <w:r>
                    <w:rPr/>
                    <w:t>be  </w:t>
                  </w:r>
                  <w:r>
                    <w:rPr>
                      <w:spacing w:val="4"/>
                    </w:rPr>
                    <w:t>found </w:t>
                  </w:r>
                  <w:r>
                    <w:rPr>
                      <w:spacing w:val="3"/>
                    </w:rPr>
                    <w:t>for  </w:t>
                  </w:r>
                  <w:r>
                    <w:rPr/>
                    <w:t>Bakunin.  </w:t>
                  </w:r>
                  <w:r>
                    <w:rPr>
                      <w:spacing w:val="3"/>
                    </w:rPr>
                    <w:t>The committee, through </w:t>
                  </w:r>
                  <w:r>
                    <w:rPr/>
                    <w:t>its president, sent its greetings </w:t>
                  </w:r>
                  <w:r>
                    <w:rPr>
                      <w:spacing w:val="4"/>
                    </w:rPr>
                    <w:t>to </w:t>
                  </w:r>
                  <w:r>
                    <w:rPr/>
                    <w:t>the Congress </w:t>
                  </w:r>
                  <w:r>
                    <w:rPr>
                      <w:spacing w:val="11"/>
                    </w:rPr>
                    <w:t>of </w:t>
                  </w:r>
                  <w:r>
                    <w:rPr/>
                    <w:t>the </w:t>
                  </w:r>
                  <w:r>
                    <w:rPr>
                      <w:spacing w:val="3"/>
                    </w:rPr>
                    <w:t>International </w:t>
                  </w:r>
                  <w:r>
                    <w:rPr/>
                    <w:t>which assembled  at  Brussels  at the beginning </w:t>
                  </w:r>
                  <w:r>
                    <w:rPr>
                      <w:spacing w:val="9"/>
                    </w:rPr>
                    <w:t>of </w:t>
                  </w:r>
                  <w:r>
                    <w:rPr/>
                    <w:t>September, </w:t>
                  </w:r>
                  <w:r>
                    <w:rPr>
                      <w:spacing w:val="2"/>
                    </w:rPr>
                    <w:t>and </w:t>
                  </w:r>
                  <w:r>
                    <w:rPr>
                      <w:spacing w:val="3"/>
                    </w:rPr>
                    <w:t>invited </w:t>
                  </w:r>
                  <w:r>
                    <w:rPr/>
                    <w:t>its members </w:t>
                  </w:r>
                  <w:r>
                    <w:rPr>
                      <w:spacing w:val="3"/>
                    </w:rPr>
                    <w:t>to attend </w:t>
                  </w:r>
                  <w:r>
                    <w:rPr/>
                    <w:t>the </w:t>
                  </w:r>
                  <w:r>
                    <w:rPr>
                      <w:spacing w:val="4"/>
                    </w:rPr>
                    <w:t>forthcoming </w:t>
                  </w:r>
                  <w:r>
                    <w:rPr/>
                    <w:t>Congress </w:t>
                  </w:r>
                  <w:r>
                    <w:rPr>
                      <w:spacing w:val="11"/>
                    </w:rPr>
                    <w:t>of </w:t>
                  </w:r>
                  <w:r>
                    <w:rPr/>
                    <w:t>the League. Bakunin </w:t>
                  </w:r>
                  <w:r>
                    <w:rPr>
                      <w:spacing w:val="3"/>
                    </w:rPr>
                    <w:t>himself </w:t>
                  </w:r>
                  <w:r>
                    <w:rPr>
                      <w:spacing w:val="2"/>
                    </w:rPr>
                    <w:t>can­ </w:t>
                  </w:r>
                  <w:r>
                    <w:rPr/>
                    <w:t>vassed Becker, a German </w:t>
                  </w:r>
                  <w:r>
                    <w:rPr>
                      <w:spacing w:val="2"/>
                    </w:rPr>
                    <w:t>veteran </w:t>
                  </w:r>
                  <w:r>
                    <w:rPr>
                      <w:spacing w:val="9"/>
                    </w:rPr>
                    <w:t>of </w:t>
                  </w:r>
                  <w:r>
                    <w:rPr>
                      <w:spacing w:val="2"/>
                    </w:rPr>
                    <w:t>the </w:t>
                  </w:r>
                  <w:r>
                    <w:rPr>
                      <w:spacing w:val="-5"/>
                    </w:rPr>
                    <w:t>1848  </w:t>
                  </w:r>
                  <w:r>
                    <w:rPr>
                      <w:spacing w:val="3"/>
                    </w:rPr>
                    <w:t>revolution,  </w:t>
                  </w:r>
                  <w:r>
                    <w:rPr/>
                    <w:t>a </w:t>
                  </w:r>
                  <w:r>
                    <w:rPr>
                      <w:spacing w:val="2"/>
                    </w:rPr>
                    <w:t>friend </w:t>
                  </w:r>
                  <w:r>
                    <w:rPr>
                      <w:spacing w:val="11"/>
                    </w:rPr>
                    <w:t>of </w:t>
                  </w:r>
                  <w:r>
                    <w:rPr/>
                    <w:t>Marx </w:t>
                  </w:r>
                  <w:r>
                    <w:rPr>
                      <w:spacing w:val="2"/>
                    </w:rPr>
                    <w:t>and </w:t>
                  </w:r>
                  <w:r>
                    <w:rPr/>
                    <w:t>a </w:t>
                  </w:r>
                  <w:r>
                    <w:rPr>
                      <w:spacing w:val="3"/>
                    </w:rPr>
                    <w:t>member </w:t>
                  </w:r>
                  <w:r>
                    <w:rPr>
                      <w:spacing w:val="11"/>
                    </w:rPr>
                    <w:t>of </w:t>
                  </w:r>
                  <w:r>
                    <w:rPr/>
                    <w:t>the Geneva </w:t>
                  </w:r>
                  <w:r>
                    <w:rPr>
                      <w:spacing w:val="2"/>
                    </w:rPr>
                    <w:t>section </w:t>
                  </w:r>
                  <w:r>
                    <w:rPr>
                      <w:spacing w:val="9"/>
                    </w:rPr>
                    <w:t>of </w:t>
                  </w:r>
                  <w:r>
                    <w:rPr/>
                    <w:t>the </w:t>
                  </w:r>
                  <w:r>
                    <w:rPr>
                      <w:spacing w:val="2"/>
                    </w:rPr>
                    <w:t>International, who </w:t>
                  </w:r>
                  <w:r>
                    <w:rPr>
                      <w:spacing w:val="-3"/>
                    </w:rPr>
                    <w:t>was </w:t>
                  </w:r>
                  <w:r>
                    <w:rPr>
                      <w:spacing w:val="3"/>
                    </w:rPr>
                    <w:t>to attend </w:t>
                  </w:r>
                  <w:r>
                    <w:rPr/>
                    <w:t>the Brussels </w:t>
                  </w:r>
                  <w:r>
                    <w:rPr>
                      <w:spacing w:val="-3"/>
                    </w:rPr>
                    <w:t>Congress; </w:t>
                  </w:r>
                  <w:r>
                    <w:rPr/>
                    <w:t>£nd he </w:t>
                  </w:r>
                  <w:r>
                    <w:rPr>
                      <w:spacing w:val="3"/>
                    </w:rPr>
                    <w:t>wrote to </w:t>
                  </w:r>
                  <w:r>
                    <w:rPr/>
                    <w:t>the Belgian De Paepe a letter, which was read at the Congress, expressing regret </w:t>
                  </w:r>
                  <w:r>
                    <w:rPr>
                      <w:spacing w:val="2"/>
                    </w:rPr>
                    <w:t>that </w:t>
                  </w:r>
                  <w:r>
                    <w:rPr/>
                    <w:t>he was unable </w:t>
                  </w:r>
                  <w:r>
                    <w:rPr>
                      <w:spacing w:val="3"/>
                    </w:rPr>
                    <w:t>to come to </w:t>
                  </w:r>
                  <w:r>
                    <w:rPr/>
                    <w:t>Brussels in person.  </w:t>
                  </w:r>
                  <w:r>
                    <w:rPr>
                      <w:spacing w:val="2"/>
                    </w:rPr>
                    <w:t>He even </w:t>
                  </w:r>
                  <w:r>
                    <w:rPr>
                      <w:spacing w:val="3"/>
                    </w:rPr>
                    <w:t>forwarded to  </w:t>
                  </w:r>
                  <w:r>
                    <w:rPr/>
                    <w:t>the secretariat </w:t>
                  </w:r>
                  <w:r>
                    <w:rPr>
                      <w:spacing w:val="9"/>
                    </w:rPr>
                    <w:t>of  </w:t>
                  </w:r>
                  <w:r>
                    <w:rPr>
                      <w:spacing w:val="32"/>
                    </w:rPr>
                    <w:t> </w:t>
                  </w:r>
                  <w:r>
                    <w:rPr/>
                    <w:t>the</w:t>
                  </w:r>
                </w:p>
              </w:txbxContent>
            </v:textbox>
            <w10:wrap type="none"/>
          </v:shape>
        </w:pict>
      </w:r>
      <w:r>
        <w:rPr/>
        <w:drawing>
          <wp:anchor distT="0" distB="0" distL="0" distR="0" allowOverlap="1" layoutInCell="1" locked="0" behindDoc="1" simplePos="0" relativeHeight="268195607">
            <wp:simplePos x="0" y="0"/>
            <wp:positionH relativeFrom="page">
              <wp:posOffset>0</wp:posOffset>
            </wp:positionH>
            <wp:positionV relativeFrom="page">
              <wp:posOffset>0</wp:posOffset>
            </wp:positionV>
            <wp:extent cx="5043158" cy="7778496"/>
            <wp:effectExtent l="0" t="0" r="0" b="0"/>
            <wp:wrapNone/>
            <wp:docPr id="677" name="image343.png" descr=""/>
            <wp:cNvGraphicFramePr>
              <a:graphicFrameLocks noChangeAspect="1"/>
            </wp:cNvGraphicFramePr>
            <a:graphic>
              <a:graphicData uri="http://schemas.openxmlformats.org/drawingml/2006/picture">
                <pic:pic>
                  <pic:nvPicPr>
                    <pic:cNvPr id="678" name="image343.png"/>
                    <pic:cNvPicPr/>
                  </pic:nvPicPr>
                  <pic:blipFill>
                    <a:blip r:embed="rId34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982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001" w:val="left" w:leader="none"/>
                      <w:tab w:pos="6910" w:val="right" w:leader="none"/>
                    </w:tabs>
                    <w:spacing w:before="113"/>
                    <w:ind w:left="1075" w:right="0" w:firstLine="0"/>
                    <w:jc w:val="left"/>
                    <w:rPr>
                      <w:b/>
                      <w:sz w:val="16"/>
                    </w:rPr>
                  </w:pPr>
                  <w:r>
                    <w:rPr>
                      <w:spacing w:val="6"/>
                      <w:sz w:val="12"/>
                    </w:rPr>
                    <w:t>CH</w:t>
                  </w:r>
                  <w:r>
                    <w:rPr>
                      <w:spacing w:val="-20"/>
                      <w:sz w:val="12"/>
                    </w:rPr>
                    <w:t> </w:t>
                  </w:r>
                  <w:r>
                    <w:rPr>
                      <w:spacing w:val="8"/>
                      <w:sz w:val="12"/>
                    </w:rPr>
                    <w:t>AP. </w:t>
                  </w:r>
                  <w:r>
                    <w:rPr>
                      <w:spacing w:val="10"/>
                      <w:sz w:val="12"/>
                    </w:rPr>
                    <w:t> </w:t>
                  </w:r>
                  <w:r>
                    <w:rPr>
                      <w:b/>
                      <w:sz w:val="16"/>
                    </w:rPr>
                    <w:t>25</w:t>
                    <w:tab/>
                  </w:r>
                  <w:r>
                    <w:rPr>
                      <w:b/>
                      <w:spacing w:val="6"/>
                      <w:sz w:val="16"/>
                    </w:rPr>
                    <w:t>THE  </w:t>
                  </w:r>
                  <w:r>
                    <w:rPr>
                      <w:b/>
                      <w:spacing w:val="7"/>
                      <w:sz w:val="16"/>
                    </w:rPr>
                    <w:t>LEAGUE  </w:t>
                  </w:r>
                  <w:r>
                    <w:rPr>
                      <w:b/>
                      <w:sz w:val="16"/>
                    </w:rPr>
                    <w:t>OF  </w:t>
                  </w:r>
                  <w:r>
                    <w:rPr>
                      <w:b/>
                      <w:spacing w:val="3"/>
                      <w:sz w:val="16"/>
                    </w:rPr>
                    <w:t>PEACE </w:t>
                  </w:r>
                  <w:r>
                    <w:rPr>
                      <w:b/>
                      <w:spacing w:val="29"/>
                      <w:sz w:val="16"/>
                    </w:rPr>
                    <w:t> </w:t>
                  </w:r>
                  <w:r>
                    <w:rPr>
                      <w:b/>
                      <w:spacing w:val="8"/>
                      <w:sz w:val="16"/>
                    </w:rPr>
                    <w:t>AND </w:t>
                  </w:r>
                  <w:r>
                    <w:rPr>
                      <w:b/>
                      <w:spacing w:val="10"/>
                      <w:sz w:val="16"/>
                    </w:rPr>
                    <w:t> </w:t>
                  </w:r>
                  <w:r>
                    <w:rPr>
                      <w:b/>
                      <w:spacing w:val="6"/>
                      <w:sz w:val="16"/>
                    </w:rPr>
                    <w:t>FREEDOM</w:t>
                  </w:r>
                  <w:r>
                    <w:rPr>
                      <w:rFonts w:ascii="Times New Roman"/>
                      <w:spacing w:val="6"/>
                      <w:sz w:val="16"/>
                    </w:rPr>
                    <w:tab/>
                  </w:r>
                  <w:r>
                    <w:rPr>
                      <w:b/>
                      <w:sz w:val="16"/>
                    </w:rPr>
                    <w:t>339</w:t>
                  </w:r>
                </w:p>
                <w:p>
                  <w:pPr>
                    <w:pStyle w:val="BodyText"/>
                    <w:spacing w:line="249" w:lineRule="auto" w:before="116"/>
                    <w:ind w:left="1065" w:right="1019" w:firstLine="7"/>
                    <w:jc w:val="both"/>
                  </w:pPr>
                  <w:r>
                    <w:rPr/>
                    <w:t>Congress a </w:t>
                  </w:r>
                  <w:r>
                    <w:rPr>
                      <w:spacing w:val="4"/>
                    </w:rPr>
                    <w:t>document embodying </w:t>
                  </w:r>
                  <w:r>
                    <w:rPr/>
                    <w:t>his views, which he described  </w:t>
                  </w:r>
                  <w:r>
                    <w:rPr>
                      <w:spacing w:val="-4"/>
                    </w:rPr>
                    <w:t>as </w:t>
                  </w:r>
                  <w:r>
                    <w:rPr/>
                    <w:t>“ the </w:t>
                  </w:r>
                  <w:r>
                    <w:rPr>
                      <w:spacing w:val="2"/>
                    </w:rPr>
                    <w:t>programme </w:t>
                  </w:r>
                  <w:r>
                    <w:rPr>
                      <w:spacing w:val="9"/>
                    </w:rPr>
                    <w:t>of </w:t>
                  </w:r>
                  <w:r>
                    <w:rPr/>
                    <w:t>Russian social </w:t>
                  </w:r>
                  <w:r>
                    <w:rPr>
                      <w:spacing w:val="6"/>
                    </w:rPr>
                    <w:t>democracy” </w:t>
                  </w:r>
                  <w:r>
                    <w:rPr/>
                    <w:t>. </w:t>
                  </w:r>
                  <w:r>
                    <w:rPr>
                      <w:spacing w:val="3"/>
                    </w:rPr>
                    <w:t>He </w:t>
                  </w:r>
                  <w:r>
                    <w:rPr>
                      <w:spacing w:val="2"/>
                    </w:rPr>
                    <w:t>could </w:t>
                  </w:r>
                  <w:r>
                    <w:rPr/>
                    <w:t>at least feel </w:t>
                  </w:r>
                  <w:r>
                    <w:rPr>
                      <w:spacing w:val="2"/>
                    </w:rPr>
                    <w:t>that </w:t>
                  </w:r>
                  <w:r>
                    <w:rPr/>
                    <w:t>he </w:t>
                  </w:r>
                  <w:r>
                    <w:rPr>
                      <w:spacing w:val="2"/>
                    </w:rPr>
                    <w:t>had </w:t>
                  </w:r>
                  <w:r>
                    <w:rPr/>
                    <w:t>left no stone unturned; and he sat </w:t>
                  </w:r>
                  <w:r>
                    <w:rPr>
                      <w:spacing w:val="4"/>
                    </w:rPr>
                    <w:t>down </w:t>
                  </w:r>
                  <w:r>
                    <w:rPr>
                      <w:spacing w:val="3"/>
                    </w:rPr>
                    <w:t>to </w:t>
                  </w:r>
                  <w:r>
                    <w:rPr/>
                    <w:t>await</w:t>
                  </w:r>
                  <w:r>
                    <w:rPr>
                      <w:spacing w:val="34"/>
                    </w:rPr>
                    <w:t> </w:t>
                  </w:r>
                  <w:r>
                    <w:rPr>
                      <w:spacing w:val="3"/>
                    </w:rPr>
                    <w:t>developments.1</w:t>
                  </w:r>
                </w:p>
                <w:p>
                  <w:pPr>
                    <w:pStyle w:val="BodyText"/>
                    <w:spacing w:line="252" w:lineRule="auto"/>
                    <w:ind w:left="1063" w:right="1008" w:firstLine="218"/>
                    <w:jc w:val="both"/>
                  </w:pPr>
                  <w:r>
                    <w:rPr>
                      <w:spacing w:val="3"/>
                    </w:rPr>
                    <w:t>Developments </w:t>
                  </w:r>
                  <w:r>
                    <w:rPr>
                      <w:spacing w:val="2"/>
                    </w:rPr>
                    <w:t>occurred, </w:t>
                  </w:r>
                  <w:r>
                    <w:rPr>
                      <w:spacing w:val="3"/>
                    </w:rPr>
                    <w:t>but </w:t>
                  </w:r>
                  <w:r>
                    <w:rPr>
                      <w:spacing w:val="5"/>
                    </w:rPr>
                    <w:t>not </w:t>
                  </w:r>
                  <w:r>
                    <w:rPr>
                      <w:spacing w:val="2"/>
                    </w:rPr>
                    <w:t>those which </w:t>
                  </w:r>
                  <w:r>
                    <w:rPr/>
                    <w:t>Bakunin </w:t>
                  </w:r>
                  <w:r>
                    <w:rPr>
                      <w:spacing w:val="2"/>
                    </w:rPr>
                    <w:t>had </w:t>
                  </w:r>
                  <w:r>
                    <w:rPr>
                      <w:spacing w:val="4"/>
                    </w:rPr>
                    <w:t>hoped </w:t>
                  </w:r>
                  <w:r>
                    <w:rPr>
                      <w:spacing w:val="2"/>
                    </w:rPr>
                    <w:t>and </w:t>
                  </w:r>
                  <w:r>
                    <w:rPr/>
                    <w:t>foreseen. </w:t>
                  </w:r>
                  <w:r>
                    <w:rPr>
                      <w:spacing w:val="2"/>
                    </w:rPr>
                    <w:t>He </w:t>
                  </w:r>
                  <w:r>
                    <w:rPr/>
                    <w:t>had, in truth, </w:t>
                  </w:r>
                  <w:r>
                    <w:rPr>
                      <w:spacing w:val="3"/>
                    </w:rPr>
                    <w:t>laboured  </w:t>
                  </w:r>
                  <w:r>
                    <w:rPr>
                      <w:spacing w:val="5"/>
                    </w:rPr>
                    <w:t>not </w:t>
                  </w:r>
                  <w:r>
                    <w:rPr/>
                    <w:t>wisely </w:t>
                  </w:r>
                  <w:r>
                    <w:rPr>
                      <w:spacing w:val="4"/>
                    </w:rPr>
                    <w:t>but  </w:t>
                  </w:r>
                  <w:r>
                    <w:rPr>
                      <w:spacing w:val="5"/>
                    </w:rPr>
                    <w:t>too </w:t>
                  </w:r>
                  <w:r>
                    <w:rPr/>
                    <w:t>well. </w:t>
                  </w:r>
                  <w:r>
                    <w:rPr>
                      <w:spacing w:val="3"/>
                    </w:rPr>
                    <w:t>He </w:t>
                  </w:r>
                  <w:r>
                    <w:rPr>
                      <w:spacing w:val="2"/>
                    </w:rPr>
                    <w:t>had </w:t>
                  </w:r>
                  <w:r>
                    <w:rPr>
                      <w:spacing w:val="3"/>
                    </w:rPr>
                    <w:t>overplayed </w:t>
                  </w:r>
                  <w:r>
                    <w:rPr>
                      <w:spacing w:val="-3"/>
                    </w:rPr>
                    <w:t>his </w:t>
                  </w:r>
                  <w:r>
                    <w:rPr/>
                    <w:t>hand; </w:t>
                  </w:r>
                  <w:r>
                    <w:rPr>
                      <w:spacing w:val="2"/>
                    </w:rPr>
                    <w:t>and </w:t>
                  </w:r>
                  <w:r>
                    <w:rPr/>
                    <w:t>this </w:t>
                  </w:r>
                  <w:r>
                    <w:rPr>
                      <w:spacing w:val="5"/>
                    </w:rPr>
                    <w:t>odd </w:t>
                  </w:r>
                  <w:r>
                    <w:rPr>
                      <w:spacing w:val="3"/>
                    </w:rPr>
                    <w:t>mixture </w:t>
                  </w:r>
                  <w:r>
                    <w:rPr>
                      <w:spacing w:val="11"/>
                    </w:rPr>
                    <w:t>of </w:t>
                  </w:r>
                  <w:r>
                    <w:rPr>
                      <w:spacing w:val="4"/>
                    </w:rPr>
                    <w:t>importunity </w:t>
                  </w:r>
                  <w:r>
                    <w:rPr/>
                    <w:t>and self-assurance alienated </w:t>
                  </w:r>
                  <w:r>
                    <w:rPr>
                      <w:spacing w:val="5"/>
                    </w:rPr>
                    <w:t>many </w:t>
                  </w:r>
                  <w:r>
                    <w:rPr>
                      <w:spacing w:val="11"/>
                    </w:rPr>
                    <w:t>of </w:t>
                  </w:r>
                  <w:r>
                    <w:rPr/>
                    <w:t>those </w:t>
                  </w:r>
                  <w:r>
                    <w:rPr>
                      <w:spacing w:val="3"/>
                    </w:rPr>
                    <w:t>whom  </w:t>
                  </w:r>
                  <w:r>
                    <w:rPr/>
                    <w:t>he </w:t>
                  </w:r>
                  <w:r>
                    <w:rPr>
                      <w:spacing w:val="2"/>
                    </w:rPr>
                    <w:t>sought </w:t>
                  </w:r>
                  <w:r>
                    <w:rPr>
                      <w:spacing w:val="3"/>
                    </w:rPr>
                    <w:t>to </w:t>
                  </w:r>
                  <w:r>
                    <w:rPr/>
                    <w:t>win. The </w:t>
                  </w:r>
                  <w:r>
                    <w:rPr>
                      <w:spacing w:val="3"/>
                    </w:rPr>
                    <w:t>International </w:t>
                  </w:r>
                  <w:r>
                    <w:rPr>
                      <w:spacing w:val="2"/>
                    </w:rPr>
                    <w:t>had </w:t>
                  </w:r>
                  <w:r>
                    <w:rPr>
                      <w:spacing w:val="3"/>
                    </w:rPr>
                    <w:t>grown </w:t>
                  </w:r>
                  <w:r>
                    <w:rPr/>
                    <w:t>in strength  during the past year. The opinions </w:t>
                  </w:r>
                  <w:r>
                    <w:rPr>
                      <w:spacing w:val="9"/>
                    </w:rPr>
                    <w:t>of </w:t>
                  </w:r>
                  <w:r>
                    <w:rPr/>
                    <w:t>Marx, </w:t>
                  </w:r>
                  <w:r>
                    <w:rPr>
                      <w:spacing w:val="3"/>
                    </w:rPr>
                    <w:t>who bluntly </w:t>
                  </w:r>
                  <w:r>
                    <w:rPr>
                      <w:spacing w:val="4"/>
                    </w:rPr>
                    <w:t>dubbed </w:t>
                  </w:r>
                  <w:r>
                    <w:rPr/>
                    <w:t>the League </w:t>
                  </w:r>
                  <w:r>
                    <w:rPr>
                      <w:spacing w:val="11"/>
                    </w:rPr>
                    <w:t>of </w:t>
                  </w:r>
                  <w:r>
                    <w:rPr>
                      <w:spacing w:val="2"/>
                    </w:rPr>
                    <w:t>Peace </w:t>
                  </w:r>
                  <w:r>
                    <w:rPr/>
                    <w:t>and </w:t>
                  </w:r>
                  <w:r>
                    <w:rPr>
                      <w:spacing w:val="3"/>
                    </w:rPr>
                    <w:t>Freedom </w:t>
                  </w:r>
                  <w:r>
                    <w:rPr/>
                    <w:t>“ the </w:t>
                  </w:r>
                  <w:r>
                    <w:rPr>
                      <w:spacing w:val="2"/>
                    </w:rPr>
                    <w:t>Geneva </w:t>
                  </w:r>
                  <w:r>
                    <w:rPr>
                      <w:spacing w:val="5"/>
                    </w:rPr>
                    <w:t>wind-bag” </w:t>
                  </w:r>
                  <w:r>
                    <w:rPr/>
                    <w:t>, had made </w:t>
                  </w:r>
                  <w:r>
                    <w:rPr>
                      <w:spacing w:val="2"/>
                    </w:rPr>
                    <w:t>headway. The </w:t>
                  </w:r>
                  <w:r>
                    <w:rPr/>
                    <w:t>Congress </w:t>
                  </w:r>
                  <w:r>
                    <w:rPr>
                      <w:spacing w:val="9"/>
                    </w:rPr>
                    <w:t>of </w:t>
                  </w:r>
                  <w:r>
                    <w:rPr/>
                    <w:t>the </w:t>
                  </w:r>
                  <w:r>
                    <w:rPr>
                      <w:spacing w:val="2"/>
                    </w:rPr>
                    <w:t>International, </w:t>
                  </w:r>
                  <w:r>
                    <w:rPr/>
                    <w:t>meeting in Brussels at the beginning  </w:t>
                  </w:r>
                  <w:r>
                    <w:rPr>
                      <w:spacing w:val="9"/>
                    </w:rPr>
                    <w:t>of </w:t>
                  </w:r>
                  <w:r>
                    <w:rPr/>
                    <w:t>September,  </w:t>
                  </w:r>
                  <w:r>
                    <w:rPr>
                      <w:spacing w:val="3"/>
                    </w:rPr>
                    <w:t>rejected  </w:t>
                  </w:r>
                  <w:r>
                    <w:rPr/>
                    <w:t>the </w:t>
                  </w:r>
                  <w:r>
                    <w:rPr>
                      <w:spacing w:val="3"/>
                    </w:rPr>
                    <w:t>invitation to </w:t>
                  </w:r>
                  <w:r>
                    <w:rPr/>
                    <w:t>send official delegates </w:t>
                  </w:r>
                  <w:r>
                    <w:rPr>
                      <w:spacing w:val="3"/>
                    </w:rPr>
                    <w:t>to </w:t>
                  </w:r>
                  <w:r>
                    <w:rPr/>
                    <w:t>Berne, </w:t>
                  </w:r>
                  <w:r>
                    <w:rPr>
                      <w:spacing w:val="2"/>
                    </w:rPr>
                    <w:t>and </w:t>
                  </w:r>
                  <w:r>
                    <w:rPr/>
                    <w:t>passed </w:t>
                  </w:r>
                  <w:r>
                    <w:rPr>
                      <w:spacing w:val="2"/>
                    </w:rPr>
                    <w:t>with </w:t>
                  </w:r>
                  <w:r>
                    <w:rPr>
                      <w:spacing w:val="5"/>
                    </w:rPr>
                    <w:t>only </w:t>
                  </w:r>
                  <w:r>
                    <w:rPr/>
                    <w:t>three dissentients (De </w:t>
                  </w:r>
                  <w:r>
                    <w:rPr>
                      <w:spacing w:val="2"/>
                    </w:rPr>
                    <w:t>Paepe </w:t>
                  </w:r>
                  <w:r>
                    <w:rPr>
                      <w:spacing w:val="3"/>
                    </w:rPr>
                    <w:t>among </w:t>
                  </w:r>
                  <w:r>
                    <w:rPr>
                      <w:spacing w:val="2"/>
                    </w:rPr>
                    <w:t>them) </w:t>
                  </w:r>
                  <w:r>
                    <w:rPr/>
                    <w:t>a </w:t>
                  </w:r>
                  <w:r>
                    <w:rPr>
                      <w:spacing w:val="2"/>
                    </w:rPr>
                    <w:t>resolution </w:t>
                  </w:r>
                  <w:r>
                    <w:rPr/>
                    <w:t>which </w:t>
                  </w:r>
                  <w:r>
                    <w:rPr>
                      <w:spacing w:val="2"/>
                    </w:rPr>
                    <w:t>ended with  </w:t>
                  </w:r>
                  <w:r>
                    <w:rPr/>
                    <w:t>the  </w:t>
                  </w:r>
                  <w:r>
                    <w:rPr>
                      <w:spacing w:val="3"/>
                    </w:rPr>
                    <w:t>following  </w:t>
                  </w:r>
                  <w:r>
                    <w:rPr/>
                    <w:t>curt</w:t>
                  </w:r>
                  <w:r>
                    <w:rPr>
                      <w:spacing w:val="-14"/>
                    </w:rPr>
                    <w:t> </w:t>
                  </w:r>
                  <w:r>
                    <w:rPr/>
                    <w:t>declaration:</w:t>
                  </w:r>
                </w:p>
                <w:p>
                  <w:pPr>
                    <w:pStyle w:val="BodyText"/>
                    <w:spacing w:line="218" w:lineRule="auto" w:before="113"/>
                    <w:ind w:left="1060" w:right="1023" w:firstLine="199"/>
                    <w:jc w:val="both"/>
                  </w:pPr>
                  <w:r>
                    <w:rPr>
                      <w:spacing w:val="-4"/>
                    </w:rPr>
                    <w:t>The </w:t>
                  </w:r>
                  <w:r>
                    <w:rPr>
                      <w:spacing w:val="-5"/>
                    </w:rPr>
                    <w:t>delegates </w:t>
                  </w:r>
                  <w:r>
                    <w:rPr/>
                    <w:t>of </w:t>
                  </w:r>
                  <w:r>
                    <w:rPr>
                      <w:spacing w:val="-3"/>
                    </w:rPr>
                    <w:t>the International </w:t>
                  </w:r>
                  <w:r>
                    <w:rPr>
                      <w:spacing w:val="-4"/>
                    </w:rPr>
                    <w:t>consider </w:t>
                  </w:r>
                  <w:r>
                    <w:rPr/>
                    <w:t>that </w:t>
                  </w:r>
                  <w:r>
                    <w:rPr>
                      <w:spacing w:val="-3"/>
                    </w:rPr>
                    <w:t>the </w:t>
                  </w:r>
                  <w:r>
                    <w:rPr>
                      <w:spacing w:val="-5"/>
                    </w:rPr>
                    <w:t>League </w:t>
                  </w:r>
                  <w:r>
                    <w:rPr/>
                    <w:t>of </w:t>
                  </w:r>
                  <w:r>
                    <w:rPr>
                      <w:spacing w:val="-4"/>
                    </w:rPr>
                    <w:t>Peace </w:t>
                  </w:r>
                  <w:r>
                    <w:rPr>
                      <w:spacing w:val="-7"/>
                    </w:rPr>
                    <w:t>has, </w:t>
                  </w:r>
                  <w:r>
                    <w:rPr/>
                    <w:t>in view of </w:t>
                  </w:r>
                  <w:r>
                    <w:rPr>
                      <w:spacing w:val="-3"/>
                    </w:rPr>
                    <w:t>the work </w:t>
                  </w:r>
                  <w:r>
                    <w:rPr/>
                    <w:t>of </w:t>
                  </w:r>
                  <w:r>
                    <w:rPr>
                      <w:spacing w:val="-3"/>
                    </w:rPr>
                    <w:t>the </w:t>
                  </w:r>
                  <w:r>
                    <w:rPr>
                      <w:spacing w:val="-4"/>
                    </w:rPr>
                    <w:t>International, </w:t>
                  </w:r>
                  <w:r>
                    <w:rPr/>
                    <w:t>no </w:t>
                  </w:r>
                  <w:r>
                    <w:rPr>
                      <w:i/>
                      <w:spacing w:val="-6"/>
                    </w:rPr>
                    <w:t>raison </w:t>
                  </w:r>
                  <w:r>
                    <w:rPr>
                      <w:i/>
                      <w:spacing w:val="-16"/>
                    </w:rPr>
                    <w:t>d’&amp;tre; </w:t>
                  </w:r>
                  <w:r>
                    <w:rPr/>
                    <w:t>they </w:t>
                  </w:r>
                  <w:r>
                    <w:rPr>
                      <w:spacing w:val="-3"/>
                    </w:rPr>
                    <w:t>invite </w:t>
                  </w:r>
                  <w:r>
                    <w:rPr>
                      <w:spacing w:val="-4"/>
                    </w:rPr>
                    <w:t>this </w:t>
                  </w:r>
                  <w:r>
                    <w:rPr/>
                    <w:t>society to join </w:t>
                  </w:r>
                  <w:r>
                    <w:rPr>
                      <w:spacing w:val="-3"/>
                    </w:rPr>
                    <w:t>the International,2and its </w:t>
                  </w:r>
                  <w:r>
                    <w:rPr>
                      <w:spacing w:val="-6"/>
                    </w:rPr>
                    <w:t>members </w:t>
                  </w:r>
                  <w:r>
                    <w:rPr/>
                    <w:t>to apply for </w:t>
                  </w:r>
                  <w:r>
                    <w:rPr>
                      <w:spacing w:val="-5"/>
                    </w:rPr>
                    <w:t>admission </w:t>
                  </w:r>
                  <w:r>
                    <w:rPr/>
                    <w:t>to  </w:t>
                  </w:r>
                  <w:r>
                    <w:rPr>
                      <w:spacing w:val="-4"/>
                    </w:rPr>
                    <w:t>one </w:t>
                  </w:r>
                  <w:r>
                    <w:rPr/>
                    <w:t>of </w:t>
                  </w:r>
                  <w:r>
                    <w:rPr>
                      <w:spacing w:val="-3"/>
                    </w:rPr>
                    <w:t>the </w:t>
                  </w:r>
                  <w:r>
                    <w:rPr>
                      <w:spacing w:val="-5"/>
                    </w:rPr>
                    <w:t>branches </w:t>
                  </w:r>
                  <w:r>
                    <w:rPr/>
                    <w:t>of </w:t>
                  </w:r>
                  <w:r>
                    <w:rPr>
                      <w:spacing w:val="-3"/>
                    </w:rPr>
                    <w:t>the   </w:t>
                  </w:r>
                  <w:r>
                    <w:rPr>
                      <w:spacing w:val="-4"/>
                    </w:rPr>
                    <w:t>International.</w:t>
                  </w:r>
                </w:p>
                <w:p>
                  <w:pPr>
                    <w:pStyle w:val="BodyText"/>
                    <w:spacing w:line="252" w:lineRule="auto" w:before="139"/>
                    <w:ind w:left="1055" w:right="1030" w:firstLine="221"/>
                    <w:jc w:val="both"/>
                  </w:pPr>
                  <w:r>
                    <w:rPr>
                      <w:spacing w:val="5"/>
                    </w:rPr>
                    <w:t>It </w:t>
                  </w:r>
                  <w:r>
                    <w:rPr/>
                    <w:t>was a hard </w:t>
                  </w:r>
                  <w:r>
                    <w:rPr>
                      <w:spacing w:val="3"/>
                    </w:rPr>
                    <w:t>blow for </w:t>
                  </w:r>
                  <w:r>
                    <w:rPr/>
                    <w:t>Bakunin. </w:t>
                  </w:r>
                  <w:r>
                    <w:rPr>
                      <w:spacing w:val="3"/>
                    </w:rPr>
                    <w:t>Always </w:t>
                  </w:r>
                  <w:r>
                    <w:rPr/>
                    <w:t>confident, always </w:t>
                  </w:r>
                  <w:r>
                    <w:rPr>
                      <w:spacing w:val="2"/>
                    </w:rPr>
                    <w:t>incapable </w:t>
                  </w:r>
                  <w:r>
                    <w:rPr>
                      <w:spacing w:val="11"/>
                    </w:rPr>
                    <w:t>of </w:t>
                  </w:r>
                  <w:r>
                    <w:rPr/>
                    <w:t>gauging the effects </w:t>
                  </w:r>
                  <w:r>
                    <w:rPr>
                      <w:spacing w:val="9"/>
                    </w:rPr>
                    <w:t>of </w:t>
                  </w:r>
                  <w:r>
                    <w:rPr/>
                    <w:t>his </w:t>
                  </w:r>
                  <w:r>
                    <w:rPr>
                      <w:spacing w:val="3"/>
                    </w:rPr>
                    <w:t>behaviour on </w:t>
                  </w:r>
                  <w:r>
                    <w:rPr/>
                    <w:t>others, he had </w:t>
                  </w:r>
                  <w:r>
                    <w:rPr>
                      <w:spacing w:val="3"/>
                    </w:rPr>
                    <w:t>exposed </w:t>
                  </w:r>
                  <w:r>
                    <w:rPr/>
                    <w:t>the League </w:t>
                  </w:r>
                  <w:r>
                    <w:rPr>
                      <w:spacing w:val="3"/>
                    </w:rPr>
                    <w:t>to </w:t>
                  </w:r>
                  <w:r>
                    <w:rPr/>
                    <w:t>this crushing rebuff; </w:t>
                  </w:r>
                  <w:r>
                    <w:rPr>
                      <w:spacing w:val="2"/>
                    </w:rPr>
                    <w:t>and </w:t>
                  </w:r>
                  <w:r>
                    <w:rPr/>
                    <w:t>he </w:t>
                  </w:r>
                  <w:r>
                    <w:rPr>
                      <w:spacing w:val="3"/>
                    </w:rPr>
                    <w:t>now </w:t>
                  </w:r>
                  <w:r>
                    <w:rPr/>
                    <w:t>had </w:t>
                  </w:r>
                  <w:r>
                    <w:rPr>
                      <w:spacing w:val="3"/>
                    </w:rPr>
                    <w:t>to </w:t>
                  </w:r>
                  <w:r>
                    <w:rPr>
                      <w:spacing w:val="2"/>
                    </w:rPr>
                    <w:t>face </w:t>
                  </w:r>
                  <w:r>
                    <w:rPr/>
                    <w:t>the reproaches </w:t>
                  </w:r>
                  <w:r>
                    <w:rPr>
                      <w:spacing w:val="9"/>
                    </w:rPr>
                    <w:t>of </w:t>
                  </w:r>
                  <w:r>
                    <w:rPr/>
                    <w:t>colleagues </w:t>
                  </w:r>
                  <w:r>
                    <w:rPr>
                      <w:spacing w:val="3"/>
                    </w:rPr>
                    <w:t>whom </w:t>
                  </w:r>
                  <w:r>
                    <w:rPr/>
                    <w:t>he </w:t>
                  </w:r>
                  <w:r>
                    <w:rPr>
                      <w:spacing w:val="3"/>
                    </w:rPr>
                    <w:t>had </w:t>
                  </w:r>
                  <w:r>
                    <w:rPr/>
                    <w:t>persuaded against their will </w:t>
                  </w:r>
                  <w:r>
                    <w:rPr>
                      <w:spacing w:val="2"/>
                    </w:rPr>
                    <w:t>into </w:t>
                  </w:r>
                  <w:r>
                    <w:rPr/>
                    <w:t>this disastrous course. </w:t>
                  </w:r>
                  <w:r>
                    <w:rPr>
                      <w:spacing w:val="3"/>
                    </w:rPr>
                    <w:t>The retort </w:t>
                  </w:r>
                  <w:r>
                    <w:rPr>
                      <w:spacing w:val="11"/>
                    </w:rPr>
                    <w:t>of </w:t>
                  </w:r>
                  <w:r>
                    <w:rPr/>
                    <w:t>the Brussels Congress was really unanswerable.  </w:t>
                  </w:r>
                  <w:r>
                    <w:rPr>
                      <w:spacing w:val="2"/>
                    </w:rPr>
                    <w:t>Bakunin had gone  </w:t>
                  </w:r>
                  <w:r>
                    <w:rPr/>
                    <w:t>so </w:t>
                  </w:r>
                  <w:r>
                    <w:rPr>
                      <w:spacing w:val="2"/>
                    </w:rPr>
                    <w:t>far </w:t>
                  </w:r>
                  <w:r>
                    <w:rPr>
                      <w:spacing w:val="3"/>
                    </w:rPr>
                    <w:t>to </w:t>
                  </w:r>
                  <w:r>
                    <w:rPr>
                      <w:spacing w:val="2"/>
                    </w:rPr>
                    <w:t>demonstrate the </w:t>
                  </w:r>
                  <w:r>
                    <w:rPr>
                      <w:spacing w:val="4"/>
                    </w:rPr>
                    <w:t>identity </w:t>
                  </w:r>
                  <w:r>
                    <w:rPr>
                      <w:spacing w:val="11"/>
                    </w:rPr>
                    <w:t>of </w:t>
                  </w:r>
                  <w:r>
                    <w:rPr>
                      <w:spacing w:val="2"/>
                    </w:rPr>
                    <w:t>the </w:t>
                  </w:r>
                  <w:r>
                    <w:rPr>
                      <w:spacing w:val="4"/>
                    </w:rPr>
                    <w:t>League’s </w:t>
                  </w:r>
                  <w:r>
                    <w:rPr/>
                    <w:t>aims </w:t>
                  </w:r>
                  <w:r>
                    <w:rPr>
                      <w:spacing w:val="2"/>
                    </w:rPr>
                    <w:t>with </w:t>
                  </w:r>
                  <w:r>
                    <w:rPr/>
                    <w:t>those </w:t>
                  </w:r>
                  <w:r>
                    <w:rPr>
                      <w:spacing w:val="11"/>
                    </w:rPr>
                    <w:t>of </w:t>
                  </w:r>
                  <w:r>
                    <w:rPr/>
                    <w:t>the </w:t>
                  </w:r>
                  <w:r>
                    <w:rPr>
                      <w:spacing w:val="3"/>
                    </w:rPr>
                    <w:t>International that </w:t>
                  </w:r>
                  <w:r>
                    <w:rPr/>
                    <w:t>he </w:t>
                  </w:r>
                  <w:r>
                    <w:rPr>
                      <w:spacing w:val="3"/>
                    </w:rPr>
                    <w:t>had </w:t>
                  </w:r>
                  <w:r>
                    <w:rPr>
                      <w:spacing w:val="5"/>
                    </w:rPr>
                    <w:t>provided </w:t>
                  </w:r>
                  <w:r>
                    <w:rPr/>
                    <w:t>the </w:t>
                  </w:r>
                  <w:r>
                    <w:rPr>
                      <w:spacing w:val="2"/>
                    </w:rPr>
                    <w:t>latter </w:t>
                  </w:r>
                  <w:r>
                    <w:rPr/>
                    <w:t>with </w:t>
                  </w:r>
                  <w:r>
                    <w:rPr>
                      <w:spacing w:val="2"/>
                    </w:rPr>
                    <w:t>conclusive </w:t>
                  </w:r>
                  <w:r>
                    <w:rPr>
                      <w:spacing w:val="9"/>
                    </w:rPr>
                    <w:t>proof </w:t>
                  </w:r>
                  <w:r>
                    <w:rPr>
                      <w:spacing w:val="3"/>
                    </w:rPr>
                    <w:t>that </w:t>
                  </w:r>
                  <w:r>
                    <w:rPr/>
                    <w:t>the </w:t>
                  </w:r>
                  <w:r>
                    <w:rPr>
                      <w:spacing w:val="2"/>
                    </w:rPr>
                    <w:t>League </w:t>
                  </w:r>
                  <w:r>
                    <w:rPr/>
                    <w:t>was superfluous. </w:t>
                  </w:r>
                  <w:r>
                    <w:rPr>
                      <w:spacing w:val="3"/>
                    </w:rPr>
                    <w:t>Gustav </w:t>
                  </w:r>
                  <w:r>
                    <w:rPr>
                      <w:spacing w:val="6"/>
                    </w:rPr>
                    <w:t>Vogt, </w:t>
                  </w:r>
                  <w:r>
                    <w:rPr>
                      <w:spacing w:val="2"/>
                    </w:rPr>
                    <w:t>with </w:t>
                  </w:r>
                  <w:r>
                    <w:rPr/>
                    <w:t>the </w:t>
                  </w:r>
                  <w:r>
                    <w:rPr>
                      <w:spacing w:val="2"/>
                    </w:rPr>
                    <w:t>vindictiveness </w:t>
                  </w:r>
                  <w:r>
                    <w:rPr>
                      <w:spacing w:val="11"/>
                    </w:rPr>
                    <w:t>of </w:t>
                  </w:r>
                  <w:r>
                    <w:rPr/>
                    <w:t>a weak man, </w:t>
                  </w:r>
                  <w:r>
                    <w:rPr>
                      <w:spacing w:val="3"/>
                    </w:rPr>
                    <w:t>wrote </w:t>
                  </w:r>
                  <w:r>
                    <w:rPr>
                      <w:spacing w:val="4"/>
                    </w:rPr>
                    <w:t>to </w:t>
                  </w:r>
                  <w:r>
                    <w:rPr>
                      <w:spacing w:val="2"/>
                    </w:rPr>
                    <w:t>Bakunin </w:t>
                  </w:r>
                  <w:r>
                    <w:rPr/>
                    <w:t>sar­ </w:t>
                  </w:r>
                  <w:r>
                    <w:rPr>
                      <w:spacing w:val="2"/>
                    </w:rPr>
                    <w:t>castically </w:t>
                  </w:r>
                  <w:r>
                    <w:rPr/>
                    <w:t>referring </w:t>
                  </w:r>
                  <w:r>
                    <w:rPr>
                      <w:spacing w:val="3"/>
                    </w:rPr>
                    <w:t>to </w:t>
                  </w:r>
                  <w:r>
                    <w:rPr/>
                    <w:t>“ his friends </w:t>
                  </w:r>
                  <w:r>
                    <w:rPr>
                      <w:spacing w:val="11"/>
                    </w:rPr>
                    <w:t>of </w:t>
                  </w:r>
                  <w:r>
                    <w:rPr/>
                    <w:t>the </w:t>
                  </w:r>
                  <w:r>
                    <w:rPr>
                      <w:spacing w:val="3"/>
                    </w:rPr>
                    <w:t>International” </w:t>
                  </w:r>
                  <w:r>
                    <w:rPr/>
                    <w:t>and enquiring </w:t>
                  </w:r>
                  <w:r>
                    <w:rPr>
                      <w:spacing w:val="3"/>
                    </w:rPr>
                    <w:t>what </w:t>
                  </w:r>
                  <w:r>
                    <w:rPr/>
                    <w:t>he </w:t>
                  </w:r>
                  <w:r>
                    <w:rPr>
                      <w:spacing w:val="3"/>
                    </w:rPr>
                    <w:t>proposed </w:t>
                  </w:r>
                  <w:r>
                    <w:rPr>
                      <w:spacing w:val="4"/>
                    </w:rPr>
                    <w:t>to </w:t>
                  </w:r>
                  <w:r>
                    <w:rPr>
                      <w:spacing w:val="3"/>
                    </w:rPr>
                    <w:t>do next. In </w:t>
                  </w:r>
                  <w:r>
                    <w:rPr/>
                    <w:t>a </w:t>
                  </w:r>
                  <w:r>
                    <w:rPr>
                      <w:spacing w:val="2"/>
                    </w:rPr>
                    <w:t>long apologia, </w:t>
                  </w:r>
                  <w:r>
                    <w:rPr/>
                    <w:t>Bakunin </w:t>
                  </w:r>
                  <w:r>
                    <w:rPr>
                      <w:spacing w:val="3"/>
                    </w:rPr>
                    <w:t>attributed </w:t>
                  </w:r>
                  <w:r>
                    <w:rPr/>
                    <w:t>the mishap </w:t>
                  </w:r>
                  <w:r>
                    <w:rPr>
                      <w:spacing w:val="4"/>
                    </w:rPr>
                    <w:t>to  </w:t>
                  </w:r>
                  <w:r>
                    <w:rPr/>
                    <w:t>a  “ certain  clique  whose centre </w:t>
                  </w:r>
                  <w:r>
                    <w:rPr>
                      <w:spacing w:val="5"/>
                    </w:rPr>
                    <w:t>you </w:t>
                  </w:r>
                  <w:r>
                    <w:rPr/>
                    <w:t>can doubtless guess </w:t>
                  </w:r>
                  <w:r>
                    <w:rPr>
                      <w:spacing w:val="-4"/>
                    </w:rPr>
                    <w:t>as </w:t>
                  </w:r>
                  <w:r>
                    <w:rPr/>
                    <w:t>well </w:t>
                  </w:r>
                  <w:r>
                    <w:rPr>
                      <w:spacing w:val="-3"/>
                    </w:rPr>
                    <w:t>as </w:t>
                  </w:r>
                  <w:r>
                    <w:rPr/>
                    <w:t>I ”  </w:t>
                  </w:r>
                  <w:r>
                    <w:rPr>
                      <w:spacing w:val="2"/>
                    </w:rPr>
                    <w:t>(though </w:t>
                  </w:r>
                  <w:r>
                    <w:rPr/>
                    <w:t>Marx was,  in </w:t>
                  </w:r>
                  <w:r>
                    <w:rPr>
                      <w:spacing w:val="2"/>
                    </w:rPr>
                    <w:t>fact, </w:t>
                  </w:r>
                  <w:r>
                    <w:rPr>
                      <w:spacing w:val="4"/>
                    </w:rPr>
                    <w:t>not </w:t>
                  </w:r>
                  <w:r>
                    <w:rPr/>
                    <w:t>at Brussels), </w:t>
                  </w:r>
                  <w:r>
                    <w:rPr>
                      <w:spacing w:val="2"/>
                    </w:rPr>
                    <w:t>and </w:t>
                  </w:r>
                  <w:r>
                    <w:rPr>
                      <w:spacing w:val="6"/>
                    </w:rPr>
                    <w:t>boldly </w:t>
                  </w:r>
                  <w:r>
                    <w:rPr>
                      <w:spacing w:val="2"/>
                    </w:rPr>
                    <w:t>declared </w:t>
                  </w:r>
                  <w:r>
                    <w:rPr/>
                    <w:t>that, at the Berne Congress, he </w:t>
                  </w:r>
                  <w:r>
                    <w:rPr>
                      <w:spacing w:val="3"/>
                    </w:rPr>
                    <w:t>would </w:t>
                  </w:r>
                  <w:r>
                    <w:rPr/>
                    <w:t>“ </w:t>
                  </w:r>
                  <w:r>
                    <w:rPr>
                      <w:spacing w:val="3"/>
                    </w:rPr>
                    <w:t>reply </w:t>
                  </w:r>
                  <w:r>
                    <w:rPr/>
                    <w:t>in the name </w:t>
                  </w:r>
                  <w:r>
                    <w:rPr>
                      <w:spacing w:val="11"/>
                    </w:rPr>
                    <w:t>of </w:t>
                  </w:r>
                  <w:r>
                    <w:rPr>
                      <w:spacing w:val="2"/>
                    </w:rPr>
                    <w:t>the </w:t>
                  </w:r>
                  <w:r>
                    <w:rPr/>
                    <w:t>central </w:t>
                  </w:r>
                  <w:r>
                    <w:rPr>
                      <w:spacing w:val="3"/>
                    </w:rPr>
                    <w:t>committee </w:t>
                  </w:r>
                  <w:r>
                    <w:rPr>
                      <w:spacing w:val="4"/>
                    </w:rPr>
                    <w:t>to </w:t>
                  </w:r>
                  <w:r>
                    <w:rPr/>
                    <w:t>this insolent </w:t>
                  </w:r>
                  <w:r>
                    <w:rPr>
                      <w:spacing w:val="4"/>
                    </w:rPr>
                    <w:t>proposal” </w:t>
                  </w:r>
                  <w:r>
                    <w:rPr/>
                    <w:t>. </w:t>
                  </w:r>
                  <w:r>
                    <w:rPr>
                      <w:spacing w:val="2"/>
                    </w:rPr>
                    <w:t>Something </w:t>
                  </w:r>
                  <w:r>
                    <w:rPr/>
                    <w:t>he must clearly devise; </w:t>
                  </w:r>
                  <w:r>
                    <w:rPr>
                      <w:spacing w:val="38"/>
                    </w:rPr>
                    <w:t> </w:t>
                  </w:r>
                  <w:r>
                    <w:rPr>
                      <w:spacing w:val="3"/>
                    </w:rPr>
                    <w:t>for</w:t>
                  </w:r>
                </w:p>
                <w:p>
                  <w:pPr>
                    <w:spacing w:line="177" w:lineRule="exact" w:before="61"/>
                    <w:ind w:left="1234" w:right="0" w:firstLine="0"/>
                    <w:jc w:val="left"/>
                    <w:rPr>
                      <w:b/>
                      <w:sz w:val="15"/>
                    </w:rPr>
                  </w:pPr>
                  <w:r>
                    <w:rPr>
                      <w:b/>
                      <w:sz w:val="15"/>
                    </w:rPr>
                    <w:t>1 Guillaume,  </w:t>
                  </w:r>
                  <w:r>
                    <w:rPr>
                      <w:b/>
                      <w:i/>
                      <w:sz w:val="15"/>
                    </w:rPr>
                    <w:t>Internationale</w:t>
                  </w:r>
                  <w:r>
                    <w:rPr>
                      <w:b/>
                      <w:sz w:val="15"/>
                    </w:rPr>
                    <w:t>,  i. 71-2.</w:t>
                  </w:r>
                </w:p>
                <w:p>
                  <w:pPr>
                    <w:spacing w:line="172" w:lineRule="exact" w:before="6"/>
                    <w:ind w:left="1061" w:right="1044" w:firstLine="173"/>
                    <w:jc w:val="both"/>
                    <w:rPr>
                      <w:b/>
                      <w:sz w:val="15"/>
                    </w:rPr>
                  </w:pPr>
                  <w:r>
                    <w:rPr>
                      <w:b/>
                      <w:sz w:val="15"/>
                    </w:rPr>
                    <w:t>2 </w:t>
                  </w:r>
                  <w:r>
                    <w:rPr>
                      <w:b/>
                      <w:spacing w:val="-4"/>
                      <w:sz w:val="15"/>
                    </w:rPr>
                    <w:t>The </w:t>
                  </w:r>
                  <w:r>
                    <w:rPr>
                      <w:b/>
                      <w:spacing w:val="-8"/>
                      <w:sz w:val="15"/>
                    </w:rPr>
                    <w:t>original </w:t>
                  </w:r>
                  <w:r>
                    <w:rPr>
                      <w:b/>
                      <w:spacing w:val="-4"/>
                      <w:sz w:val="15"/>
                    </w:rPr>
                    <w:t>draft, </w:t>
                  </w:r>
                  <w:r>
                    <w:rPr>
                      <w:b/>
                      <w:spacing w:val="-7"/>
                      <w:sz w:val="15"/>
                    </w:rPr>
                    <w:t>which appeared </w:t>
                  </w:r>
                  <w:r>
                    <w:rPr>
                      <w:b/>
                      <w:spacing w:val="-3"/>
                      <w:sz w:val="15"/>
                    </w:rPr>
                    <w:t>in </w:t>
                  </w:r>
                  <w:r>
                    <w:rPr>
                      <w:b/>
                      <w:spacing w:val="-4"/>
                      <w:sz w:val="15"/>
                    </w:rPr>
                    <w:t>the </w:t>
                  </w:r>
                  <w:r>
                    <w:rPr>
                      <w:b/>
                      <w:spacing w:val="-7"/>
                      <w:sz w:val="15"/>
                    </w:rPr>
                    <w:t>press, </w:t>
                  </w:r>
                  <w:r>
                    <w:rPr>
                      <w:b/>
                      <w:spacing w:val="-6"/>
                      <w:sz w:val="15"/>
                    </w:rPr>
                    <w:t>read </w:t>
                  </w:r>
                  <w:r>
                    <w:rPr>
                      <w:b/>
                      <w:spacing w:val="-5"/>
                      <w:sz w:val="15"/>
                    </w:rPr>
                    <w:t>still </w:t>
                  </w:r>
                  <w:r>
                    <w:rPr>
                      <w:b/>
                      <w:spacing w:val="-7"/>
                      <w:sz w:val="15"/>
                    </w:rPr>
                    <w:t>more </w:t>
                  </w:r>
                  <w:r>
                    <w:rPr>
                      <w:b/>
                      <w:spacing w:val="-4"/>
                      <w:sz w:val="15"/>
                    </w:rPr>
                    <w:t>trucu­  </w:t>
                  </w:r>
                  <w:r>
                    <w:rPr>
                      <w:b/>
                      <w:spacing w:val="-3"/>
                      <w:sz w:val="15"/>
                    </w:rPr>
                    <w:t>lently,  </w:t>
                  </w:r>
                  <w:r>
                    <w:rPr>
                      <w:b/>
                      <w:sz w:val="15"/>
                    </w:rPr>
                    <w:t>“ to </w:t>
                  </w:r>
                  <w:r>
                    <w:rPr>
                      <w:b/>
                      <w:spacing w:val="-6"/>
                      <w:sz w:val="15"/>
                    </w:rPr>
                    <w:t>dissolve </w:t>
                  </w:r>
                  <w:r>
                    <w:rPr>
                      <w:b/>
                      <w:spacing w:val="-3"/>
                      <w:sz w:val="15"/>
                    </w:rPr>
                    <w:t>itself”</w:t>
                  </w:r>
                  <w:r>
                    <w:rPr>
                      <w:b/>
                      <w:spacing w:val="-26"/>
                      <w:sz w:val="15"/>
                    </w:rPr>
                    <w:t> </w:t>
                  </w:r>
                  <w:r>
                    <w:rPr>
                      <w:b/>
                      <w:sz w:val="15"/>
                    </w:rPr>
                    <w:t>.</w:t>
                  </w:r>
                </w:p>
              </w:txbxContent>
            </v:textbox>
            <w10:wrap type="none"/>
          </v:shape>
        </w:pict>
      </w:r>
      <w:r>
        <w:rPr/>
        <w:drawing>
          <wp:anchor distT="0" distB="0" distL="0" distR="0" allowOverlap="1" layoutInCell="1" locked="0" behindDoc="1" simplePos="0" relativeHeight="268195655">
            <wp:simplePos x="0" y="0"/>
            <wp:positionH relativeFrom="page">
              <wp:posOffset>0</wp:posOffset>
            </wp:positionH>
            <wp:positionV relativeFrom="page">
              <wp:posOffset>0</wp:posOffset>
            </wp:positionV>
            <wp:extent cx="5043158" cy="7778496"/>
            <wp:effectExtent l="0" t="0" r="0" b="0"/>
            <wp:wrapNone/>
            <wp:docPr id="679" name="image344.png" descr=""/>
            <wp:cNvGraphicFramePr>
              <a:graphicFrameLocks noChangeAspect="1"/>
            </wp:cNvGraphicFramePr>
            <a:graphic>
              <a:graphicData uri="http://schemas.openxmlformats.org/drawingml/2006/picture">
                <pic:pic>
                  <pic:nvPicPr>
                    <pic:cNvPr id="680" name="image344.png"/>
                    <pic:cNvPicPr/>
                  </pic:nvPicPr>
                  <pic:blipFill>
                    <a:blip r:embed="rId34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977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10" w:val="left" w:leader="none"/>
                      <w:tab w:pos="6304" w:val="left" w:leader="none"/>
                    </w:tabs>
                    <w:spacing w:before="120"/>
                    <w:ind w:left="1070" w:right="0" w:firstLine="0"/>
                    <w:jc w:val="both"/>
                    <w:rPr>
                      <w:sz w:val="12"/>
                    </w:rPr>
                  </w:pPr>
                  <w:r>
                    <w:rPr>
                      <w:b/>
                      <w:spacing w:val="6"/>
                      <w:sz w:val="14"/>
                    </w:rPr>
                    <w:t>340</w:t>
                    <w:tab/>
                  </w:r>
                  <w:r>
                    <w:rPr>
                      <w:b/>
                      <w:spacing w:val="10"/>
                      <w:sz w:val="16"/>
                    </w:rPr>
                    <w:t>BAKUNIN</w:t>
                  </w:r>
                  <w:r>
                    <w:rPr>
                      <w:b/>
                      <w:spacing w:val="62"/>
                      <w:sz w:val="16"/>
                    </w:rPr>
                    <w:t> </w:t>
                  </w:r>
                  <w:r>
                    <w:rPr>
                      <w:b/>
                      <w:spacing w:val="7"/>
                      <w:sz w:val="16"/>
                    </w:rPr>
                    <w:t>AND </w:t>
                  </w:r>
                  <w:r>
                    <w:rPr>
                      <w:b/>
                      <w:spacing w:val="13"/>
                      <w:sz w:val="16"/>
                    </w:rPr>
                    <w:t> </w:t>
                  </w:r>
                  <w:r>
                    <w:rPr>
                      <w:b/>
                      <w:spacing w:val="11"/>
                      <w:sz w:val="16"/>
                    </w:rPr>
                    <w:t>MARX</w:t>
                    <w:tab/>
                  </w:r>
                  <w:r>
                    <w:rPr>
                      <w:spacing w:val="9"/>
                      <w:position w:val="1"/>
                      <w:sz w:val="12"/>
                    </w:rPr>
                    <w:t>BOOK</w:t>
                  </w:r>
                  <w:r>
                    <w:rPr>
                      <w:spacing w:val="44"/>
                      <w:position w:val="1"/>
                      <w:sz w:val="12"/>
                    </w:rPr>
                    <w:t> </w:t>
                  </w:r>
                  <w:r>
                    <w:rPr>
                      <w:position w:val="1"/>
                      <w:sz w:val="12"/>
                    </w:rPr>
                    <w:t>V</w:t>
                  </w:r>
                </w:p>
                <w:p>
                  <w:pPr>
                    <w:pStyle w:val="BodyText"/>
                    <w:spacing w:line="252" w:lineRule="auto" w:before="111"/>
                    <w:ind w:left="1060" w:right="1034" w:firstLine="2"/>
                    <w:jc w:val="both"/>
                  </w:pPr>
                  <w:r>
                    <w:rPr>
                      <w:spacing w:val="5"/>
                    </w:rPr>
                    <w:t>not </w:t>
                  </w:r>
                  <w:r>
                    <w:rPr>
                      <w:spacing w:val="4"/>
                    </w:rPr>
                    <w:t>only </w:t>
                  </w:r>
                  <w:r>
                    <w:rPr>
                      <w:spacing w:val="2"/>
                    </w:rPr>
                    <w:t>had </w:t>
                  </w:r>
                  <w:r>
                    <w:rPr/>
                    <w:t>his scheme </w:t>
                  </w:r>
                  <w:r>
                    <w:rPr>
                      <w:spacing w:val="3"/>
                    </w:rPr>
                    <w:t>for </w:t>
                  </w:r>
                  <w:r>
                    <w:rPr>
                      <w:spacing w:val="2"/>
                    </w:rPr>
                    <w:t>hitching </w:t>
                  </w:r>
                  <w:r>
                    <w:rPr/>
                    <w:t>the League </w:t>
                  </w:r>
                  <w:r>
                    <w:rPr>
                      <w:spacing w:val="3"/>
                    </w:rPr>
                    <w:t>to </w:t>
                  </w:r>
                  <w:r>
                    <w:rPr/>
                    <w:t>the star  </w:t>
                  </w:r>
                  <w:r>
                    <w:rPr>
                      <w:spacing w:val="9"/>
                    </w:rPr>
                    <w:t>of </w:t>
                  </w:r>
                  <w:r>
                    <w:rPr>
                      <w:spacing w:val="2"/>
                    </w:rPr>
                    <w:t>the </w:t>
                  </w:r>
                  <w:r>
                    <w:rPr>
                      <w:spacing w:val="3"/>
                    </w:rPr>
                    <w:t>International </w:t>
                  </w:r>
                  <w:r>
                    <w:rPr>
                      <w:spacing w:val="2"/>
                    </w:rPr>
                    <w:t>ended </w:t>
                  </w:r>
                  <w:r>
                    <w:rPr/>
                    <w:t>in a fiasco, </w:t>
                  </w:r>
                  <w:r>
                    <w:rPr>
                      <w:spacing w:val="3"/>
                    </w:rPr>
                    <w:t>but </w:t>
                  </w:r>
                  <w:r>
                    <w:rPr/>
                    <w:t>his personal prestige in the </w:t>
                  </w:r>
                  <w:r>
                    <w:rPr>
                      <w:spacing w:val="3"/>
                    </w:rPr>
                    <w:t>revolutionary </w:t>
                  </w:r>
                  <w:r>
                    <w:rPr>
                      <w:spacing w:val="4"/>
                    </w:rPr>
                    <w:t>movement </w:t>
                  </w:r>
                  <w:r>
                    <w:rPr/>
                    <w:t>was  at </w:t>
                  </w:r>
                  <w:r>
                    <w:rPr>
                      <w:spacing w:val="17"/>
                    </w:rPr>
                    <w:t> </w:t>
                  </w:r>
                  <w:r>
                    <w:rPr>
                      <w:spacing w:val="2"/>
                    </w:rPr>
                    <w:t>stake.1</w:t>
                  </w:r>
                </w:p>
                <w:p>
                  <w:pPr>
                    <w:pStyle w:val="BodyText"/>
                    <w:rPr>
                      <w:rFonts w:ascii="Times New Roman"/>
                      <w:sz w:val="22"/>
                    </w:rPr>
                  </w:pPr>
                </w:p>
                <w:p>
                  <w:pPr>
                    <w:pStyle w:val="BodyText"/>
                    <w:spacing w:before="5"/>
                    <w:rPr>
                      <w:rFonts w:ascii="Times New Roman"/>
                      <w:sz w:val="17"/>
                    </w:rPr>
                  </w:pPr>
                </w:p>
                <w:p>
                  <w:pPr>
                    <w:pStyle w:val="BodyText"/>
                    <w:spacing w:line="252" w:lineRule="auto"/>
                    <w:ind w:left="1055" w:right="1038" w:firstLine="218"/>
                    <w:jc w:val="both"/>
                  </w:pPr>
                  <w:r>
                    <w:rPr>
                      <w:spacing w:val="3"/>
                    </w:rPr>
                    <w:t>The second </w:t>
                  </w:r>
                  <w:r>
                    <w:rPr>
                      <w:spacing w:val="-3"/>
                    </w:rPr>
                    <w:t>Congress </w:t>
                  </w:r>
                  <w:r>
                    <w:rPr>
                      <w:spacing w:val="11"/>
                    </w:rPr>
                    <w:t>of </w:t>
                  </w:r>
                  <w:r>
                    <w:rPr/>
                    <w:t>the League </w:t>
                  </w:r>
                  <w:r>
                    <w:rPr>
                      <w:spacing w:val="9"/>
                    </w:rPr>
                    <w:t>of </w:t>
                  </w:r>
                  <w:r>
                    <w:rPr/>
                    <w:t>Peace and </w:t>
                  </w:r>
                  <w:r>
                    <w:rPr>
                      <w:spacing w:val="3"/>
                    </w:rPr>
                    <w:t>Freedom duly </w:t>
                  </w:r>
                  <w:r>
                    <w:rPr/>
                    <w:t>assembled in the </w:t>
                  </w:r>
                  <w:r>
                    <w:rPr>
                      <w:spacing w:val="-4"/>
                    </w:rPr>
                    <w:t>Swiss </w:t>
                  </w:r>
                  <w:r>
                    <w:rPr>
                      <w:spacing w:val="2"/>
                    </w:rPr>
                    <w:t>capital </w:t>
                  </w:r>
                  <w:r>
                    <w:rPr/>
                    <w:t>on </w:t>
                  </w:r>
                  <w:r>
                    <w:rPr>
                      <w:spacing w:val="2"/>
                    </w:rPr>
                    <w:t>September </w:t>
                  </w:r>
                  <w:r>
                    <w:rPr>
                      <w:spacing w:val="-3"/>
                    </w:rPr>
                    <w:t>21st, </w:t>
                  </w:r>
                  <w:r>
                    <w:rPr>
                      <w:spacing w:val="-5"/>
                    </w:rPr>
                    <w:t>1868.  </w:t>
                  </w:r>
                  <w:r>
                    <w:rPr>
                      <w:spacing w:val="5"/>
                    </w:rPr>
                    <w:t>It  </w:t>
                  </w:r>
                  <w:r>
                    <w:rPr>
                      <w:spacing w:val="3"/>
                    </w:rPr>
                    <w:t>did </w:t>
                  </w:r>
                  <w:r>
                    <w:rPr>
                      <w:spacing w:val="5"/>
                    </w:rPr>
                    <w:t>not </w:t>
                  </w:r>
                  <w:r>
                    <w:rPr>
                      <w:spacing w:val="2"/>
                    </w:rPr>
                    <w:t>rival </w:t>
                  </w:r>
                  <w:r>
                    <w:rPr/>
                    <w:t>its predecessor </w:t>
                  </w:r>
                  <w:r>
                    <w:rPr>
                      <w:spacing w:val="-4"/>
                    </w:rPr>
                    <w:t>as </w:t>
                  </w:r>
                  <w:r>
                    <w:rPr/>
                    <w:t>a </w:t>
                  </w:r>
                  <w:r>
                    <w:rPr>
                      <w:spacing w:val="3"/>
                    </w:rPr>
                    <w:t>popular </w:t>
                  </w:r>
                  <w:r>
                    <w:rPr>
                      <w:spacing w:val="2"/>
                    </w:rPr>
                    <w:t>oratorical </w:t>
                  </w:r>
                  <w:r>
                    <w:rPr>
                      <w:spacing w:val="3"/>
                    </w:rPr>
                    <w:t>tourney. </w:t>
                  </w:r>
                  <w:r>
                    <w:rPr/>
                    <w:t>Only </w:t>
                  </w:r>
                  <w:r>
                    <w:rPr>
                      <w:spacing w:val="4"/>
                    </w:rPr>
                    <w:t>about </w:t>
                  </w:r>
                  <w:r>
                    <w:rPr>
                      <w:spacing w:val="-6"/>
                    </w:rPr>
                    <w:t>100 </w:t>
                  </w:r>
                  <w:r>
                    <w:rPr/>
                    <w:t>delegates </w:t>
                  </w:r>
                  <w:r>
                    <w:rPr>
                      <w:spacing w:val="3"/>
                    </w:rPr>
                    <w:t>put </w:t>
                  </w:r>
                  <w:r>
                    <w:rPr/>
                    <w:t>in an appearance. </w:t>
                  </w:r>
                  <w:r>
                    <w:rPr>
                      <w:spacing w:val="4"/>
                    </w:rPr>
                    <w:t>But </w:t>
                  </w:r>
                  <w:r>
                    <w:rPr/>
                    <w:t>unlike </w:t>
                  </w:r>
                  <w:r>
                    <w:rPr>
                      <w:spacing w:val="2"/>
                    </w:rPr>
                    <w:t>the dele­ </w:t>
                  </w:r>
                  <w:r>
                    <w:rPr/>
                    <w:t>gates at Geneva, </w:t>
                  </w:r>
                  <w:r>
                    <w:rPr>
                      <w:spacing w:val="4"/>
                    </w:rPr>
                    <w:t>they </w:t>
                  </w:r>
                  <w:r>
                    <w:rPr/>
                    <w:t>knew their </w:t>
                  </w:r>
                  <w:r>
                    <w:rPr>
                      <w:spacing w:val="3"/>
                    </w:rPr>
                    <w:t>own </w:t>
                  </w:r>
                  <w:r>
                    <w:rPr/>
                    <w:t>minds </w:t>
                  </w:r>
                  <w:r>
                    <w:rPr>
                      <w:spacing w:val="2"/>
                    </w:rPr>
                    <w:t>and </w:t>
                  </w:r>
                  <w:r>
                    <w:rPr/>
                    <w:t>were </w:t>
                  </w:r>
                  <w:r>
                    <w:rPr>
                      <w:spacing w:val="5"/>
                    </w:rPr>
                    <w:t>not </w:t>
                  </w:r>
                  <w:r>
                    <w:rPr/>
                    <w:t>sus­ </w:t>
                  </w:r>
                  <w:r>
                    <w:rPr>
                      <w:spacing w:val="2"/>
                    </w:rPr>
                    <w:t>ceptible </w:t>
                  </w:r>
                  <w:r>
                    <w:rPr>
                      <w:spacing w:val="3"/>
                    </w:rPr>
                    <w:t>to </w:t>
                  </w:r>
                  <w:r>
                    <w:rPr>
                      <w:spacing w:val="2"/>
                    </w:rPr>
                    <w:t>rhetorical </w:t>
                  </w:r>
                  <w:r>
                    <w:rPr/>
                    <w:t>persuasion. </w:t>
                  </w:r>
                  <w:r>
                    <w:rPr>
                      <w:spacing w:val="4"/>
                    </w:rPr>
                    <w:t>When </w:t>
                  </w:r>
                  <w:r>
                    <w:rPr/>
                    <w:t>the Congress </w:t>
                  </w:r>
                  <w:r>
                    <w:rPr>
                      <w:spacing w:val="2"/>
                    </w:rPr>
                    <w:t>opened, </w:t>
                  </w:r>
                  <w:r>
                    <w:rPr/>
                    <w:t>the </w:t>
                  </w:r>
                  <w:r>
                    <w:rPr>
                      <w:spacing w:val="2"/>
                    </w:rPr>
                    <w:t>solid </w:t>
                  </w:r>
                  <w:r>
                    <w:rPr>
                      <w:i/>
                      <w:spacing w:val="-3"/>
                    </w:rPr>
                    <w:t>bourgeois </w:t>
                  </w:r>
                  <w:r>
                    <w:rPr/>
                    <w:t>character </w:t>
                  </w:r>
                  <w:r>
                    <w:rPr>
                      <w:spacing w:val="9"/>
                    </w:rPr>
                    <w:t>of </w:t>
                  </w:r>
                  <w:r>
                    <w:rPr/>
                    <w:t>the League was </w:t>
                  </w:r>
                  <w:r>
                    <w:rPr>
                      <w:spacing w:val="2"/>
                    </w:rPr>
                    <w:t>once </w:t>
                  </w:r>
                  <w:r>
                    <w:rPr/>
                    <w:t>more apparent. </w:t>
                  </w:r>
                  <w:r>
                    <w:rPr>
                      <w:spacing w:val="9"/>
                    </w:rPr>
                    <w:t>By </w:t>
                  </w:r>
                  <w:r>
                    <w:rPr/>
                    <w:t>persistence and </w:t>
                  </w:r>
                  <w:r>
                    <w:rPr>
                      <w:spacing w:val="-3"/>
                    </w:rPr>
                    <w:t>sheer </w:t>
                  </w:r>
                  <w:r>
                    <w:rPr>
                      <w:spacing w:val="3"/>
                    </w:rPr>
                    <w:t>vigour </w:t>
                  </w:r>
                  <w:r>
                    <w:rPr/>
                    <w:t>Bakunin </w:t>
                  </w:r>
                  <w:r>
                    <w:rPr>
                      <w:spacing w:val="3"/>
                    </w:rPr>
                    <w:t>had </w:t>
                  </w:r>
                  <w:r>
                    <w:rPr/>
                    <w:t>carried the </w:t>
                  </w:r>
                  <w:r>
                    <w:rPr>
                      <w:spacing w:val="7"/>
                    </w:rPr>
                    <w:t>com­ </w:t>
                  </w:r>
                  <w:r>
                    <w:rPr>
                      <w:spacing w:val="2"/>
                    </w:rPr>
                    <w:t>mittee  with  </w:t>
                  </w:r>
                  <w:r>
                    <w:rPr/>
                    <w:t>him,  almost  in  despite  </w:t>
                  </w:r>
                  <w:r>
                    <w:rPr>
                      <w:spacing w:val="9"/>
                    </w:rPr>
                    <w:t>of </w:t>
                  </w:r>
                  <w:r>
                    <w:rPr/>
                    <w:t>itself,  </w:t>
                  </w:r>
                  <w:r>
                    <w:rPr>
                      <w:spacing w:val="2"/>
                    </w:rPr>
                    <w:t>into  </w:t>
                  </w:r>
                  <w:r>
                    <w:rPr/>
                    <w:t>declaring </w:t>
                  </w:r>
                  <w:r>
                    <w:rPr>
                      <w:spacing w:val="4"/>
                    </w:rPr>
                    <w:t>for </w:t>
                  </w:r>
                  <w:r>
                    <w:rPr/>
                    <w:t>“ a </w:t>
                  </w:r>
                  <w:r>
                    <w:rPr>
                      <w:spacing w:val="2"/>
                    </w:rPr>
                    <w:t>radical </w:t>
                  </w:r>
                  <w:r>
                    <w:rPr>
                      <w:spacing w:val="3"/>
                    </w:rPr>
                    <w:t>change” </w:t>
                  </w:r>
                  <w:r>
                    <w:rPr/>
                    <w:t>in the “ present </w:t>
                  </w:r>
                  <w:r>
                    <w:rPr>
                      <w:spacing w:val="4"/>
                    </w:rPr>
                    <w:t>economic </w:t>
                  </w:r>
                  <w:r>
                    <w:rPr>
                      <w:spacing w:val="3"/>
                    </w:rPr>
                    <w:t>system” </w:t>
                  </w:r>
                  <w:r>
                    <w:rPr/>
                    <w:t>. </w:t>
                  </w:r>
                  <w:r>
                    <w:rPr>
                      <w:spacing w:val="4"/>
                    </w:rPr>
                    <w:t>But </w:t>
                  </w:r>
                  <w:r>
                    <w:rPr/>
                    <w:t>his </w:t>
                  </w:r>
                  <w:r>
                    <w:rPr>
                      <w:spacing w:val="3"/>
                    </w:rPr>
                    <w:t>ascendancy over </w:t>
                  </w:r>
                  <w:r>
                    <w:rPr/>
                    <w:t>the </w:t>
                  </w:r>
                  <w:r>
                    <w:rPr>
                      <w:spacing w:val="3"/>
                    </w:rPr>
                    <w:t>committee </w:t>
                  </w:r>
                  <w:r>
                    <w:rPr>
                      <w:spacing w:val="2"/>
                    </w:rPr>
                    <w:t>did </w:t>
                  </w:r>
                  <w:r>
                    <w:rPr>
                      <w:spacing w:val="4"/>
                    </w:rPr>
                    <w:t>not extend </w:t>
                  </w:r>
                  <w:r>
                    <w:rPr>
                      <w:spacing w:val="3"/>
                    </w:rPr>
                    <w:t>to </w:t>
                  </w:r>
                  <w:r>
                    <w:rPr/>
                    <w:t>the rank </w:t>
                  </w:r>
                  <w:r>
                    <w:rPr>
                      <w:spacing w:val="2"/>
                    </w:rPr>
                    <w:t>and </w:t>
                  </w:r>
                  <w:r>
                    <w:rPr/>
                    <w:t>file </w:t>
                  </w:r>
                  <w:r>
                    <w:rPr>
                      <w:spacing w:val="11"/>
                    </w:rPr>
                    <w:t>of </w:t>
                  </w:r>
                  <w:r>
                    <w:rPr/>
                    <w:t>the </w:t>
                  </w:r>
                  <w:r>
                    <w:rPr>
                      <w:spacing w:val="-3"/>
                    </w:rPr>
                    <w:t>Congress. </w:t>
                  </w:r>
                  <w:r>
                    <w:rPr>
                      <w:spacing w:val="3"/>
                    </w:rPr>
                    <w:t>He could </w:t>
                  </w:r>
                  <w:r>
                    <w:rPr/>
                    <w:t>no </w:t>
                  </w:r>
                  <w:r>
                    <w:rPr>
                      <w:spacing w:val="2"/>
                    </w:rPr>
                    <w:t>longer </w:t>
                  </w:r>
                  <w:r>
                    <w:rPr>
                      <w:spacing w:val="3"/>
                    </w:rPr>
                    <w:t>have any </w:t>
                  </w:r>
                  <w:r>
                    <w:rPr/>
                    <w:t>illusions </w:t>
                  </w:r>
                  <w:r>
                    <w:rPr>
                      <w:spacing w:val="4"/>
                    </w:rPr>
                    <w:t>about </w:t>
                  </w:r>
                  <w:r>
                    <w:rPr>
                      <w:spacing w:val="2"/>
                    </w:rPr>
                    <w:t>the </w:t>
                  </w:r>
                  <w:r>
                    <w:rPr>
                      <w:spacing w:val="3"/>
                    </w:rPr>
                    <w:t>revolutionary </w:t>
                  </w:r>
                  <w:r>
                    <w:rPr/>
                    <w:t>potentialities </w:t>
                  </w:r>
                  <w:r>
                    <w:rPr>
                      <w:spacing w:val="9"/>
                    </w:rPr>
                    <w:t>of </w:t>
                  </w:r>
                  <w:r>
                    <w:rPr/>
                    <w:t>the </w:t>
                  </w:r>
                  <w:r>
                    <w:rPr>
                      <w:spacing w:val="2"/>
                    </w:rPr>
                    <w:t>League </w:t>
                  </w:r>
                  <w:r>
                    <w:rPr>
                      <w:spacing w:val="11"/>
                    </w:rPr>
                    <w:t>of </w:t>
                  </w:r>
                  <w:r>
                    <w:rPr>
                      <w:spacing w:val="2"/>
                    </w:rPr>
                    <w:t>Peace </w:t>
                  </w:r>
                  <w:r>
                    <w:rPr/>
                    <w:t>and </w:t>
                  </w:r>
                  <w:r>
                    <w:rPr>
                      <w:spacing w:val="3"/>
                    </w:rPr>
                    <w:t>Free­ </w:t>
                  </w:r>
                  <w:r>
                    <w:rPr>
                      <w:spacing w:val="4"/>
                    </w:rPr>
                    <w:t>dom. </w:t>
                  </w:r>
                  <w:r>
                    <w:rPr>
                      <w:spacing w:val="3"/>
                    </w:rPr>
                    <w:t>He had come </w:t>
                  </w:r>
                  <w:r>
                    <w:rPr/>
                    <w:t>prepared </w:t>
                  </w:r>
                  <w:r>
                    <w:rPr>
                      <w:spacing w:val="3"/>
                    </w:rPr>
                    <w:t>to </w:t>
                  </w:r>
                  <w:r>
                    <w:rPr>
                      <w:spacing w:val="2"/>
                    </w:rPr>
                    <w:t>denounce </w:t>
                  </w:r>
                  <w:r>
                    <w:rPr/>
                    <w:t>the “ </w:t>
                  </w:r>
                  <w:r>
                    <w:rPr>
                      <w:spacing w:val="2"/>
                    </w:rPr>
                    <w:t>insolence” </w:t>
                  </w:r>
                  <w:r>
                    <w:rPr>
                      <w:spacing w:val="11"/>
                    </w:rPr>
                    <w:t>of </w:t>
                  </w:r>
                  <w:r>
                    <w:rPr>
                      <w:spacing w:val="2"/>
                    </w:rPr>
                    <w:t>the International. </w:t>
                  </w:r>
                  <w:r>
                    <w:rPr>
                      <w:spacing w:val="3"/>
                    </w:rPr>
                    <w:t>He </w:t>
                  </w:r>
                  <w:r>
                    <w:rPr/>
                    <w:t>remained </w:t>
                  </w:r>
                  <w:r>
                    <w:rPr>
                      <w:spacing w:val="4"/>
                    </w:rPr>
                    <w:t>to </w:t>
                  </w:r>
                  <w:r>
                    <w:rPr/>
                    <w:t>fling </w:t>
                  </w:r>
                  <w:r>
                    <w:rPr>
                      <w:spacing w:val="2"/>
                    </w:rPr>
                    <w:t>the </w:t>
                  </w:r>
                  <w:r>
                    <w:rPr/>
                    <w:t>gauntlet </w:t>
                  </w:r>
                  <w:r>
                    <w:rPr>
                      <w:spacing w:val="11"/>
                    </w:rPr>
                    <w:t>of </w:t>
                  </w:r>
                  <w:r>
                    <w:rPr/>
                    <w:t>defiance at  the</w:t>
                  </w:r>
                  <w:r>
                    <w:rPr>
                      <w:spacing w:val="32"/>
                    </w:rPr>
                    <w:t> </w:t>
                  </w:r>
                  <w:r>
                    <w:rPr/>
                    <w:t>League.</w:t>
                  </w:r>
                </w:p>
                <w:p>
                  <w:pPr>
                    <w:pStyle w:val="BodyText"/>
                    <w:spacing w:line="249" w:lineRule="auto"/>
                    <w:ind w:left="1061" w:right="1041" w:firstLine="211"/>
                    <w:jc w:val="both"/>
                  </w:pPr>
                  <w:r>
                    <w:rPr/>
                    <w:t>The crisis began on the third day of the Congress, when alternative resolutions were submitted on the social question. Bakunin’s motion ran as  follows:</w:t>
                  </w:r>
                </w:p>
                <w:p>
                  <w:pPr>
                    <w:pStyle w:val="BodyText"/>
                    <w:spacing w:line="220" w:lineRule="auto" w:before="133"/>
                    <w:ind w:left="1056" w:right="1036" w:firstLine="204"/>
                    <w:jc w:val="both"/>
                  </w:pPr>
                  <w:r>
                    <w:rPr>
                      <w:spacing w:val="-6"/>
                    </w:rPr>
                    <w:t>Considering </w:t>
                  </w:r>
                  <w:r>
                    <w:rPr/>
                    <w:t>that </w:t>
                  </w:r>
                  <w:r>
                    <w:rPr>
                      <w:spacing w:val="-3"/>
                    </w:rPr>
                    <w:t>the </w:t>
                  </w:r>
                  <w:r>
                    <w:rPr>
                      <w:spacing w:val="-4"/>
                    </w:rPr>
                    <w:t>question which </w:t>
                  </w:r>
                  <w:r>
                    <w:rPr>
                      <w:spacing w:val="-7"/>
                    </w:rPr>
                    <w:t>presses </w:t>
                  </w:r>
                  <w:r>
                    <w:rPr>
                      <w:spacing w:val="-2"/>
                    </w:rPr>
                    <w:t>itself </w:t>
                  </w:r>
                  <w:r>
                    <w:rPr/>
                    <w:t>most </w:t>
                  </w:r>
                  <w:r>
                    <w:rPr>
                      <w:spacing w:val="-3"/>
                    </w:rPr>
                    <w:t>urgently </w:t>
                  </w:r>
                  <w:r>
                    <w:rPr/>
                    <w:t>on </w:t>
                  </w:r>
                  <w:r>
                    <w:rPr>
                      <w:spacing w:val="-3"/>
                    </w:rPr>
                    <w:t>our </w:t>
                  </w:r>
                  <w:r>
                    <w:rPr/>
                    <w:t>attention </w:t>
                  </w:r>
                  <w:r>
                    <w:rPr>
                      <w:spacing w:val="-3"/>
                    </w:rPr>
                    <w:t>is </w:t>
                  </w:r>
                  <w:r>
                    <w:rPr/>
                    <w:t>that of </w:t>
                  </w:r>
                  <w:r>
                    <w:rPr>
                      <w:spacing w:val="-3"/>
                    </w:rPr>
                    <w:t>the </w:t>
                  </w:r>
                  <w:r>
                    <w:rPr/>
                    <w:t>economic and </w:t>
                  </w:r>
                  <w:r>
                    <w:rPr>
                      <w:spacing w:val="-3"/>
                    </w:rPr>
                    <w:t>social </w:t>
                  </w:r>
                  <w:r>
                    <w:rPr>
                      <w:spacing w:val="-4"/>
                    </w:rPr>
                    <w:t>equalisation </w:t>
                  </w:r>
                  <w:r>
                    <w:rPr/>
                    <w:t>of </w:t>
                  </w:r>
                  <w:r>
                    <w:rPr>
                      <w:spacing w:val="-7"/>
                    </w:rPr>
                    <w:t>classes </w:t>
                  </w:r>
                  <w:r>
                    <w:rPr>
                      <w:spacing w:val="-3"/>
                    </w:rPr>
                    <w:t>and </w:t>
                  </w:r>
                  <w:r>
                    <w:rPr>
                      <w:spacing w:val="-4"/>
                    </w:rPr>
                    <w:t>individuals, </w:t>
                  </w:r>
                  <w:r>
                    <w:rPr>
                      <w:spacing w:val="-3"/>
                    </w:rPr>
                    <w:t>the </w:t>
                  </w:r>
                  <w:r>
                    <w:rPr>
                      <w:spacing w:val="-8"/>
                    </w:rPr>
                    <w:t>Congress </w:t>
                  </w:r>
                  <w:r>
                    <w:rPr>
                      <w:spacing w:val="-5"/>
                    </w:rPr>
                    <w:t>declares </w:t>
                  </w:r>
                  <w:r>
                    <w:rPr/>
                    <w:t>that, without </w:t>
                  </w:r>
                  <w:r>
                    <w:rPr>
                      <w:spacing w:val="-4"/>
                    </w:rPr>
                    <w:t>this </w:t>
                  </w:r>
                  <w:r>
                    <w:rPr>
                      <w:spacing w:val="-5"/>
                    </w:rPr>
                    <w:t>equalisation, </w:t>
                  </w:r>
                  <w:r>
                    <w:rPr/>
                    <w:t>that </w:t>
                  </w:r>
                  <w:r>
                    <w:rPr>
                      <w:spacing w:val="-3"/>
                    </w:rPr>
                    <w:t>is </w:t>
                  </w:r>
                  <w:r>
                    <w:rPr/>
                    <w:t>to </w:t>
                  </w:r>
                  <w:r>
                    <w:rPr>
                      <w:spacing w:val="-4"/>
                    </w:rPr>
                    <w:t>say, </w:t>
                  </w:r>
                  <w:r>
                    <w:rPr/>
                    <w:t>without </w:t>
                  </w:r>
                  <w:r>
                    <w:rPr>
                      <w:spacing w:val="-3"/>
                    </w:rPr>
                    <w:t>justice, freedom and peace </w:t>
                  </w:r>
                  <w:r>
                    <w:rPr>
                      <w:spacing w:val="-6"/>
                    </w:rPr>
                    <w:t>are </w:t>
                  </w:r>
                  <w:r>
                    <w:rPr>
                      <w:spacing w:val="-4"/>
                    </w:rPr>
                    <w:t>unobtainable. </w:t>
                  </w:r>
                  <w:r>
                    <w:rPr>
                      <w:spacing w:val="-5"/>
                    </w:rPr>
                    <w:t>Consequently, </w:t>
                  </w:r>
                  <w:r>
                    <w:rPr>
                      <w:spacing w:val="-3"/>
                    </w:rPr>
                    <w:t>the </w:t>
                  </w:r>
                  <w:r>
                    <w:rPr>
                      <w:spacing w:val="-8"/>
                    </w:rPr>
                    <w:t>Congress </w:t>
                  </w:r>
                  <w:r>
                    <w:rPr>
                      <w:spacing w:val="-3"/>
                    </w:rPr>
                    <w:t>puts </w:t>
                  </w:r>
                  <w:r>
                    <w:rPr/>
                    <w:t>on </w:t>
                  </w:r>
                  <w:r>
                    <w:rPr>
                      <w:spacing w:val="-3"/>
                    </w:rPr>
                    <w:t>its </w:t>
                  </w:r>
                  <w:r>
                    <w:rPr>
                      <w:spacing w:val="-5"/>
                    </w:rPr>
                    <w:t>agenda </w:t>
                  </w:r>
                  <w:r>
                    <w:rPr>
                      <w:spacing w:val="-3"/>
                    </w:rPr>
                    <w:t>the </w:t>
                  </w:r>
                  <w:r>
                    <w:rPr/>
                    <w:t>study of </w:t>
                  </w:r>
                  <w:r>
                    <w:rPr>
                      <w:spacing w:val="-3"/>
                    </w:rPr>
                    <w:t>practical </w:t>
                  </w:r>
                  <w:r>
                    <w:rPr>
                      <w:spacing w:val="-4"/>
                    </w:rPr>
                    <w:t>methods </w:t>
                  </w:r>
                  <w:r>
                    <w:rPr/>
                    <w:t>of </w:t>
                  </w:r>
                  <w:r>
                    <w:rPr>
                      <w:spacing w:val="-4"/>
                    </w:rPr>
                    <w:t>settling this   </w:t>
                  </w:r>
                  <w:r>
                    <w:rPr>
                      <w:spacing w:val="-5"/>
                    </w:rPr>
                    <w:t>question.</w:t>
                  </w:r>
                </w:p>
                <w:p>
                  <w:pPr>
                    <w:pStyle w:val="BodyText"/>
                    <w:spacing w:line="254" w:lineRule="auto" w:before="173"/>
                    <w:ind w:left="1057" w:right="1028" w:firstLine="3"/>
                    <w:jc w:val="both"/>
                  </w:pPr>
                  <w:r>
                    <w:rPr/>
                    <w:t>The wording was studiously moderate, almost academic; and Vyrubov, who was present, thought the resolution might have been carried if Bakunin had not delivered two eloquent speeches in support of it. The speeches effectively roused all those </w:t>
                  </w:r>
                  <w:r>
                    <w:rPr>
                      <w:i/>
                    </w:rPr>
                    <w:t>bourgeois </w:t>
                  </w:r>
                  <w:r>
                    <w:rPr/>
                    <w:t>fears and prejudices which the text of the resolution seemed designed to allay. In the first, Bakunin publicly pro­ claimed his espousal of the cause of the proletariat and the principles  of the International.</w:t>
                  </w:r>
                </w:p>
                <w:p>
                  <w:pPr>
                    <w:spacing w:before="191"/>
                    <w:ind w:left="321" w:right="331" w:firstLine="0"/>
                    <w:jc w:val="center"/>
                    <w:rPr>
                      <w:b/>
                      <w:sz w:val="15"/>
                    </w:rPr>
                  </w:pPr>
                  <w:r>
                    <w:rPr>
                      <w:b/>
                      <w:sz w:val="15"/>
                    </w:rPr>
                    <w:t>1 Guillaume,  </w:t>
                  </w:r>
                  <w:r>
                    <w:rPr>
                      <w:b/>
                      <w:i/>
                      <w:sz w:val="15"/>
                    </w:rPr>
                    <w:t>Internationale</w:t>
                  </w:r>
                  <w:r>
                    <w:rPr>
                      <w:b/>
                      <w:sz w:val="15"/>
                    </w:rPr>
                    <w:t>, i.  67, 72-4.</w:t>
                  </w:r>
                </w:p>
              </w:txbxContent>
            </v:textbox>
            <w10:wrap type="none"/>
          </v:shape>
        </w:pict>
      </w:r>
      <w:r>
        <w:rPr/>
        <w:drawing>
          <wp:anchor distT="0" distB="0" distL="0" distR="0" allowOverlap="1" layoutInCell="1" locked="0" behindDoc="1" simplePos="0" relativeHeight="268195703">
            <wp:simplePos x="0" y="0"/>
            <wp:positionH relativeFrom="page">
              <wp:posOffset>0</wp:posOffset>
            </wp:positionH>
            <wp:positionV relativeFrom="page">
              <wp:posOffset>0</wp:posOffset>
            </wp:positionV>
            <wp:extent cx="5045064" cy="7778496"/>
            <wp:effectExtent l="0" t="0" r="0" b="0"/>
            <wp:wrapNone/>
            <wp:docPr id="681" name="image345.png" descr=""/>
            <wp:cNvGraphicFramePr>
              <a:graphicFrameLocks noChangeAspect="1"/>
            </wp:cNvGraphicFramePr>
            <a:graphic>
              <a:graphicData uri="http://schemas.openxmlformats.org/drawingml/2006/picture">
                <pic:pic>
                  <pic:nvPicPr>
                    <pic:cNvPr id="682" name="image345.png"/>
                    <pic:cNvPicPr/>
                  </pic:nvPicPr>
                  <pic:blipFill>
                    <a:blip r:embed="rId34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972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008" w:val="left" w:leader="none"/>
                      <w:tab w:pos="6915" w:val="right" w:leader="none"/>
                    </w:tabs>
                    <w:spacing w:before="120"/>
                    <w:ind w:left="1082" w:right="0" w:firstLine="0"/>
                    <w:jc w:val="left"/>
                    <w:rPr>
                      <w:b/>
                      <w:sz w:val="16"/>
                    </w:rPr>
                  </w:pPr>
                  <w:r>
                    <w:rPr>
                      <w:spacing w:val="6"/>
                      <w:sz w:val="12"/>
                    </w:rPr>
                    <w:t>CH</w:t>
                  </w:r>
                  <w:r>
                    <w:rPr>
                      <w:spacing w:val="-19"/>
                      <w:sz w:val="12"/>
                    </w:rPr>
                    <w:t> </w:t>
                  </w:r>
                  <w:r>
                    <w:rPr>
                      <w:spacing w:val="8"/>
                      <w:sz w:val="12"/>
                    </w:rPr>
                    <w:t>AP.</w:t>
                  </w:r>
                  <w:r>
                    <w:rPr>
                      <w:spacing w:val="49"/>
                      <w:sz w:val="12"/>
                    </w:rPr>
                    <w:t> </w:t>
                  </w:r>
                  <w:r>
                    <w:rPr>
                      <w:b/>
                      <w:sz w:val="16"/>
                    </w:rPr>
                    <w:t>25</w:t>
                    <w:tab/>
                  </w:r>
                  <w:r>
                    <w:rPr>
                      <w:b/>
                      <w:spacing w:val="7"/>
                      <w:sz w:val="16"/>
                    </w:rPr>
                    <w:t>THE  LEAGUE  </w:t>
                  </w:r>
                  <w:r>
                    <w:rPr>
                      <w:b/>
                      <w:sz w:val="16"/>
                    </w:rPr>
                    <w:t>OF  </w:t>
                  </w:r>
                  <w:r>
                    <w:rPr>
                      <w:b/>
                      <w:spacing w:val="3"/>
                      <w:sz w:val="16"/>
                    </w:rPr>
                    <w:t>PEACE </w:t>
                  </w:r>
                  <w:r>
                    <w:rPr>
                      <w:b/>
                      <w:spacing w:val="29"/>
                      <w:sz w:val="16"/>
                    </w:rPr>
                    <w:t> </w:t>
                  </w:r>
                  <w:r>
                    <w:rPr>
                      <w:b/>
                      <w:spacing w:val="8"/>
                      <w:sz w:val="16"/>
                    </w:rPr>
                    <w:t>AND </w:t>
                  </w:r>
                  <w:r>
                    <w:rPr>
                      <w:b/>
                      <w:spacing w:val="13"/>
                      <w:sz w:val="16"/>
                    </w:rPr>
                    <w:t> </w:t>
                  </w:r>
                  <w:r>
                    <w:rPr>
                      <w:b/>
                      <w:spacing w:val="6"/>
                      <w:sz w:val="16"/>
                    </w:rPr>
                    <w:t>FREEDOM</w:t>
                  </w:r>
                  <w:r>
                    <w:rPr>
                      <w:rFonts w:ascii="Times New Roman"/>
                      <w:spacing w:val="6"/>
                      <w:sz w:val="16"/>
                    </w:rPr>
                    <w:tab/>
                  </w:r>
                  <w:r>
                    <w:rPr>
                      <w:b/>
                      <w:spacing w:val="-5"/>
                      <w:sz w:val="16"/>
                    </w:rPr>
                    <w:t>341</w:t>
                  </w:r>
                </w:p>
                <w:p>
                  <w:pPr>
                    <w:pStyle w:val="BodyText"/>
                    <w:spacing w:line="218" w:lineRule="auto" w:before="131"/>
                    <w:ind w:left="1066" w:right="1006" w:firstLine="207"/>
                    <w:jc w:val="both"/>
                  </w:pPr>
                  <w:r>
                    <w:rPr>
                      <w:spacing w:val="-5"/>
                    </w:rPr>
                    <w:t>There </w:t>
                  </w:r>
                  <w:r>
                    <w:rPr>
                      <w:spacing w:val="-3"/>
                    </w:rPr>
                    <w:t>is </w:t>
                  </w:r>
                  <w:r>
                    <w:rPr/>
                    <w:t>no doubt that if </w:t>
                  </w:r>
                  <w:r>
                    <w:rPr>
                      <w:spacing w:val="-4"/>
                    </w:rPr>
                    <w:t>we </w:t>
                  </w:r>
                  <w:r>
                    <w:rPr>
                      <w:spacing w:val="-3"/>
                    </w:rPr>
                    <w:t>unfortunately </w:t>
                  </w:r>
                  <w:r>
                    <w:rPr>
                      <w:spacing w:val="-4"/>
                    </w:rPr>
                    <w:t>show </w:t>
                  </w:r>
                  <w:r>
                    <w:rPr>
                      <w:spacing w:val="-6"/>
                    </w:rPr>
                    <w:t>ourselves </w:t>
                  </w:r>
                  <w:r>
                    <w:rPr/>
                    <w:t>to </w:t>
                  </w:r>
                  <w:r>
                    <w:rPr>
                      <w:spacing w:val="-3"/>
                    </w:rPr>
                    <w:t>be nothing more than </w:t>
                  </w:r>
                  <w:r>
                    <w:rPr>
                      <w:i/>
                      <w:spacing w:val="-8"/>
                    </w:rPr>
                    <w:t>bourgeois </w:t>
                  </w:r>
                  <w:r>
                    <w:rPr>
                      <w:spacing w:val="-5"/>
                    </w:rPr>
                    <w:t>socialists; </w:t>
                  </w:r>
                  <w:r>
                    <w:rPr/>
                    <w:t>if </w:t>
                  </w:r>
                  <w:r>
                    <w:rPr>
                      <w:spacing w:val="-4"/>
                    </w:rPr>
                    <w:t>we, </w:t>
                  </w:r>
                  <w:r>
                    <w:rPr>
                      <w:spacing w:val="2"/>
                    </w:rPr>
                    <w:t>by </w:t>
                  </w:r>
                  <w:r>
                    <w:rPr>
                      <w:spacing w:val="-5"/>
                    </w:rPr>
                    <w:t>reason </w:t>
                  </w:r>
                  <w:r>
                    <w:rPr/>
                    <w:t>of </w:t>
                  </w:r>
                  <w:r>
                    <w:rPr>
                      <w:spacing w:val="-3"/>
                    </w:rPr>
                    <w:t>our </w:t>
                  </w:r>
                  <w:r>
                    <w:rPr/>
                    <w:t>in­ </w:t>
                  </w:r>
                  <w:r>
                    <w:rPr>
                      <w:spacing w:val="-6"/>
                    </w:rPr>
                    <w:t>terests </w:t>
                  </w:r>
                  <w:r>
                    <w:rPr/>
                    <w:t>or </w:t>
                  </w:r>
                  <w:r>
                    <w:rPr>
                      <w:spacing w:val="-3"/>
                    </w:rPr>
                    <w:t>our </w:t>
                  </w:r>
                  <w:r>
                    <w:rPr>
                      <w:spacing w:val="-4"/>
                    </w:rPr>
                    <w:t>prejudices, </w:t>
                  </w:r>
                  <w:r>
                    <w:rPr>
                      <w:spacing w:val="-5"/>
                    </w:rPr>
                    <w:t>are unable </w:t>
                  </w:r>
                  <w:r>
                    <w:rPr/>
                    <w:t>to </w:t>
                  </w:r>
                  <w:r>
                    <w:rPr>
                      <w:spacing w:val="-2"/>
                    </w:rPr>
                    <w:t>attain </w:t>
                  </w:r>
                  <w:r>
                    <w:rPr/>
                    <w:t>a broad </w:t>
                  </w:r>
                  <w:r>
                    <w:rPr>
                      <w:spacing w:val="-4"/>
                    </w:rPr>
                    <w:t>and </w:t>
                  </w:r>
                  <w:r>
                    <w:rPr>
                      <w:spacing w:val="-7"/>
                    </w:rPr>
                    <w:t>sincere </w:t>
                  </w:r>
                  <w:r>
                    <w:rPr>
                      <w:spacing w:val="-5"/>
                    </w:rPr>
                    <w:t>understanding </w:t>
                  </w:r>
                  <w:r>
                    <w:rPr/>
                    <w:t>of </w:t>
                  </w:r>
                  <w:r>
                    <w:rPr>
                      <w:spacing w:val="-3"/>
                    </w:rPr>
                    <w:t>the </w:t>
                  </w:r>
                  <w:r>
                    <w:rPr>
                      <w:spacing w:val="-5"/>
                    </w:rPr>
                    <w:t>principles </w:t>
                  </w:r>
                  <w:r>
                    <w:rPr/>
                    <w:t>of justice </w:t>
                  </w:r>
                  <w:r>
                    <w:rPr>
                      <w:spacing w:val="-4"/>
                    </w:rPr>
                    <w:t>which </w:t>
                  </w:r>
                  <w:r>
                    <w:rPr>
                      <w:spacing w:val="-7"/>
                    </w:rPr>
                    <w:t>expresses  </w:t>
                  </w:r>
                  <w:r>
                    <w:rPr>
                      <w:spacing w:val="-3"/>
                    </w:rPr>
                    <w:t>itself </w:t>
                  </w:r>
                  <w:r>
                    <w:rPr/>
                    <w:t>at </w:t>
                  </w:r>
                  <w:r>
                    <w:rPr>
                      <w:spacing w:val="-4"/>
                    </w:rPr>
                    <w:t>this </w:t>
                  </w:r>
                  <w:r>
                    <w:rPr>
                      <w:spacing w:val="-3"/>
                    </w:rPr>
                    <w:t>time </w:t>
                  </w:r>
                  <w:r>
                    <w:rPr/>
                    <w:t>in </w:t>
                  </w:r>
                  <w:r>
                    <w:rPr>
                      <w:spacing w:val="-4"/>
                    </w:rPr>
                    <w:t>the </w:t>
                  </w:r>
                  <w:r>
                    <w:rPr>
                      <w:spacing w:val="-5"/>
                    </w:rPr>
                    <w:t>struggle </w:t>
                  </w:r>
                  <w:r>
                    <w:rPr/>
                    <w:t>of </w:t>
                  </w:r>
                  <w:r>
                    <w:rPr>
                      <w:spacing w:val="-3"/>
                    </w:rPr>
                    <w:t>labour </w:t>
                  </w:r>
                  <w:r>
                    <w:rPr>
                      <w:spacing w:val="-5"/>
                    </w:rPr>
                    <w:t>against </w:t>
                  </w:r>
                  <w:r>
                    <w:rPr>
                      <w:spacing w:val="-4"/>
                    </w:rPr>
                    <w:t>capital, </w:t>
                  </w:r>
                  <w:r>
                    <w:rPr>
                      <w:spacing w:val="-3"/>
                    </w:rPr>
                    <w:t>with </w:t>
                  </w:r>
                  <w:r>
                    <w:rPr>
                      <w:spacing w:val="-5"/>
                    </w:rPr>
                    <w:t>all </w:t>
                  </w:r>
                  <w:r>
                    <w:rPr>
                      <w:spacing w:val="-3"/>
                    </w:rPr>
                    <w:t>its </w:t>
                  </w:r>
                  <w:r>
                    <w:rPr/>
                    <w:t>in­ evitable </w:t>
                  </w:r>
                  <w:r>
                    <w:rPr>
                      <w:spacing w:val="-5"/>
                    </w:rPr>
                    <w:t>consequences, </w:t>
                  </w:r>
                  <w:r>
                    <w:rPr>
                      <w:spacing w:val="-4"/>
                    </w:rPr>
                    <w:t>its </w:t>
                  </w:r>
                  <w:r>
                    <w:rPr>
                      <w:spacing w:val="-3"/>
                    </w:rPr>
                    <w:t>theoretical </w:t>
                  </w:r>
                  <w:r>
                    <w:rPr>
                      <w:spacing w:val="-4"/>
                    </w:rPr>
                    <w:t>and </w:t>
                  </w:r>
                  <w:r>
                    <w:rPr/>
                    <w:t>practical </w:t>
                  </w:r>
                  <w:r>
                    <w:rPr>
                      <w:spacing w:val="-4"/>
                    </w:rPr>
                    <w:t>applications; </w:t>
                  </w:r>
                  <w:r>
                    <w:rPr/>
                    <w:t>if </w:t>
                  </w:r>
                  <w:r>
                    <w:rPr>
                      <w:spacing w:val="-6"/>
                    </w:rPr>
                    <w:t>we, </w:t>
                  </w:r>
                  <w:r>
                    <w:rPr>
                      <w:spacing w:val="-4"/>
                    </w:rPr>
                    <w:t>like </w:t>
                  </w:r>
                  <w:r>
                    <w:rPr>
                      <w:spacing w:val="-5"/>
                    </w:rPr>
                    <w:t>dishonest </w:t>
                  </w:r>
                  <w:r>
                    <w:rPr>
                      <w:spacing w:val="-6"/>
                    </w:rPr>
                    <w:t>merchants, </w:t>
                  </w:r>
                  <w:r>
                    <w:rPr>
                      <w:spacing w:val="-4"/>
                    </w:rPr>
                    <w:t>offer </w:t>
                  </w:r>
                  <w:r>
                    <w:rPr/>
                    <w:t>to </w:t>
                  </w:r>
                  <w:r>
                    <w:rPr>
                      <w:spacing w:val="-3"/>
                    </w:rPr>
                    <w:t>the </w:t>
                  </w:r>
                  <w:r>
                    <w:rPr>
                      <w:spacing w:val="-6"/>
                    </w:rPr>
                    <w:t>workers </w:t>
                  </w:r>
                  <w:r>
                    <w:rPr/>
                    <w:t>only </w:t>
                  </w:r>
                  <w:r>
                    <w:rPr>
                      <w:spacing w:val="-3"/>
                    </w:rPr>
                    <w:t>fractions </w:t>
                  </w:r>
                  <w:r>
                    <w:rPr>
                      <w:spacing w:val="4"/>
                    </w:rPr>
                    <w:t>of </w:t>
                  </w:r>
                  <w:r>
                    <w:rPr>
                      <w:spacing w:val="-4"/>
                    </w:rPr>
                    <w:t>this </w:t>
                  </w:r>
                  <w:r>
                    <w:rPr/>
                    <w:t>justice—then they </w:t>
                  </w:r>
                  <w:r>
                    <w:rPr>
                      <w:spacing w:val="-4"/>
                    </w:rPr>
                    <w:t>will </w:t>
                  </w:r>
                  <w:r>
                    <w:rPr>
                      <w:spacing w:val="-6"/>
                    </w:rPr>
                    <w:t>refuse </w:t>
                  </w:r>
                  <w:r>
                    <w:rPr/>
                    <w:t>to  </w:t>
                  </w:r>
                  <w:r>
                    <w:rPr>
                      <w:spacing w:val="-3"/>
                    </w:rPr>
                    <w:t>have </w:t>
                  </w:r>
                  <w:r>
                    <w:rPr>
                      <w:spacing w:val="-4"/>
                    </w:rPr>
                    <w:t>anything </w:t>
                  </w:r>
                  <w:r>
                    <w:rPr/>
                    <w:t>to  do with </w:t>
                  </w:r>
                  <w:r>
                    <w:rPr>
                      <w:spacing w:val="-6"/>
                    </w:rPr>
                    <w:t>us  </w:t>
                  </w:r>
                  <w:r>
                    <w:rPr/>
                    <w:t>or </w:t>
                  </w:r>
                  <w:r>
                    <w:rPr>
                      <w:spacing w:val="-4"/>
                    </w:rPr>
                    <w:t>our </w:t>
                  </w:r>
                  <w:r>
                    <w:rPr>
                      <w:spacing w:val="-8"/>
                    </w:rPr>
                    <w:t>wares. </w:t>
                  </w:r>
                  <w:r>
                    <w:rPr/>
                    <w:t>They </w:t>
                  </w:r>
                  <w:r>
                    <w:rPr>
                      <w:spacing w:val="-4"/>
                    </w:rPr>
                    <w:t>will </w:t>
                  </w:r>
                  <w:r>
                    <w:rPr>
                      <w:spacing w:val="-3"/>
                    </w:rPr>
                    <w:t>be </w:t>
                  </w:r>
                  <w:r>
                    <w:rPr/>
                    <w:t>a </w:t>
                  </w:r>
                  <w:r>
                    <w:rPr>
                      <w:spacing w:val="-4"/>
                    </w:rPr>
                    <w:t>thousand times </w:t>
                  </w:r>
                  <w:r>
                    <w:rPr>
                      <w:spacing w:val="-3"/>
                    </w:rPr>
                    <w:t>right </w:t>
                  </w:r>
                  <w:r>
                    <w:rPr/>
                    <w:t>to </w:t>
                  </w:r>
                  <w:r>
                    <w:rPr>
                      <w:spacing w:val="-6"/>
                    </w:rPr>
                    <w:t>repulse </w:t>
                  </w:r>
                  <w:r>
                    <w:rPr>
                      <w:spacing w:val="-8"/>
                    </w:rPr>
                    <w:t>us. </w:t>
                  </w:r>
                  <w:r>
                    <w:rPr/>
                    <w:t>We </w:t>
                  </w:r>
                  <w:r>
                    <w:rPr>
                      <w:spacing w:val="-6"/>
                    </w:rPr>
                    <w:t>shall </w:t>
                  </w:r>
                  <w:r>
                    <w:rPr>
                      <w:spacing w:val="-5"/>
                    </w:rPr>
                    <w:t>find </w:t>
                  </w:r>
                  <w:r>
                    <w:rPr/>
                    <w:t>no </w:t>
                  </w:r>
                  <w:r>
                    <w:rPr>
                      <w:spacing w:val="-6"/>
                    </w:rPr>
                    <w:t>soldiers </w:t>
                  </w:r>
                  <w:r>
                    <w:rPr/>
                    <w:t>for </w:t>
                  </w:r>
                  <w:r>
                    <w:rPr>
                      <w:spacing w:val="-4"/>
                    </w:rPr>
                    <w:t>our </w:t>
                  </w:r>
                  <w:r>
                    <w:rPr>
                      <w:spacing w:val="-3"/>
                    </w:rPr>
                    <w:t>army </w:t>
                  </w:r>
                  <w:r>
                    <w:rPr/>
                    <w:t>of </w:t>
                  </w:r>
                  <w:r>
                    <w:rPr>
                      <w:spacing w:val="-4"/>
                    </w:rPr>
                    <w:t>peace, and </w:t>
                  </w:r>
                  <w:r>
                    <w:rPr>
                      <w:spacing w:val="-3"/>
                    </w:rPr>
                    <w:t>our </w:t>
                  </w:r>
                  <w:r>
                    <w:rPr>
                      <w:spacing w:val="-4"/>
                    </w:rPr>
                    <w:t>whole </w:t>
                  </w:r>
                  <w:r>
                    <w:rPr>
                      <w:spacing w:val="-3"/>
                    </w:rPr>
                    <w:t>work </w:t>
                  </w:r>
                  <w:r>
                    <w:rPr/>
                    <w:t>that </w:t>
                  </w:r>
                  <w:r>
                    <w:rPr>
                      <w:spacing w:val="-4"/>
                    </w:rPr>
                    <w:t>we have </w:t>
                  </w:r>
                  <w:r>
                    <w:rPr>
                      <w:spacing w:val="-5"/>
                    </w:rPr>
                    <w:t>undertaken </w:t>
                  </w:r>
                  <w:r>
                    <w:rPr>
                      <w:spacing w:val="-4"/>
                    </w:rPr>
                    <w:t>will </w:t>
                  </w:r>
                  <w:r>
                    <w:rPr>
                      <w:spacing w:val="-6"/>
                    </w:rPr>
                    <w:t>perish </w:t>
                  </w:r>
                  <w:r>
                    <w:rPr/>
                    <w:t>for </w:t>
                  </w:r>
                  <w:r>
                    <w:rPr>
                      <w:spacing w:val="-4"/>
                    </w:rPr>
                    <w:t>want </w:t>
                  </w:r>
                  <w:r>
                    <w:rPr/>
                    <w:t>of </w:t>
                  </w:r>
                  <w:r>
                    <w:rPr>
                      <w:spacing w:val="-5"/>
                    </w:rPr>
                    <w:t>strength </w:t>
                  </w:r>
                  <w:r>
                    <w:rPr>
                      <w:spacing w:val="-4"/>
                    </w:rPr>
                    <w:t>and  </w:t>
                  </w:r>
                  <w:r>
                    <w:rPr>
                      <w:spacing w:val="39"/>
                    </w:rPr>
                    <w:t> </w:t>
                  </w:r>
                  <w:r>
                    <w:rPr>
                      <w:spacing w:val="-4"/>
                    </w:rPr>
                    <w:t>support.</w:t>
                  </w:r>
                </w:p>
                <w:p>
                  <w:pPr>
                    <w:pStyle w:val="BodyText"/>
                    <w:spacing w:line="252" w:lineRule="auto" w:before="106"/>
                    <w:ind w:left="1075" w:right="1019" w:firstLine="3"/>
                    <w:jc w:val="both"/>
                  </w:pPr>
                  <w:r>
                    <w:rPr/>
                    <w:t>In terms of defiance, which seemed to court defeat, Bakunin invited his hearers, if they were not prepared to embrace the cause of the working class, to “ recognise </w:t>
                  </w:r>
                  <w:r>
                    <w:rPr>
                      <w:i/>
                    </w:rPr>
                    <w:t>our </w:t>
                  </w:r>
                  <w:r>
                    <w:rPr/>
                    <w:t>right to tell the workers that you, the Congress of Peace and Freedom, will not satisfy their  needs  and  their lawful demands” .</w:t>
                  </w:r>
                </w:p>
                <w:p>
                  <w:pPr>
                    <w:pStyle w:val="BodyText"/>
                    <w:spacing w:line="252" w:lineRule="auto"/>
                    <w:ind w:left="1075" w:right="1011" w:firstLine="214"/>
                    <w:jc w:val="both"/>
                  </w:pPr>
                  <w:r>
                    <w:rPr>
                      <w:spacing w:val="2"/>
                    </w:rPr>
                    <w:t>The second </w:t>
                  </w:r>
                  <w:r>
                    <w:rPr/>
                    <w:t>speech, </w:t>
                  </w:r>
                  <w:r>
                    <w:rPr>
                      <w:spacing w:val="3"/>
                    </w:rPr>
                    <w:t>intended </w:t>
                  </w:r>
                  <w:r>
                    <w:rPr>
                      <w:spacing w:val="-3"/>
                    </w:rPr>
                    <w:t>as </w:t>
                  </w:r>
                  <w:r>
                    <w:rPr/>
                    <w:t>a </w:t>
                  </w:r>
                  <w:r>
                    <w:rPr>
                      <w:spacing w:val="4"/>
                    </w:rPr>
                    <w:t>reply to  </w:t>
                  </w:r>
                  <w:r>
                    <w:rPr/>
                    <w:t>criticisms,  contains a remarkable </w:t>
                  </w:r>
                  <w:r>
                    <w:rPr>
                      <w:spacing w:val="3"/>
                    </w:rPr>
                    <w:t>anticipation </w:t>
                  </w:r>
                  <w:r>
                    <w:rPr>
                      <w:spacing w:val="11"/>
                    </w:rPr>
                    <w:t>of </w:t>
                  </w:r>
                  <w:r>
                    <w:rPr>
                      <w:spacing w:val="2"/>
                    </w:rPr>
                    <w:t>the </w:t>
                  </w:r>
                  <w:r>
                    <w:rPr/>
                    <w:t>essence </w:t>
                  </w:r>
                  <w:r>
                    <w:rPr>
                      <w:spacing w:val="11"/>
                    </w:rPr>
                    <w:t>of </w:t>
                  </w:r>
                  <w:r>
                    <w:rPr>
                      <w:spacing w:val="4"/>
                    </w:rPr>
                    <w:t>Bakunin’s </w:t>
                  </w:r>
                  <w:r>
                    <w:rPr/>
                    <w:t>subse­ quent dispute </w:t>
                  </w:r>
                  <w:r>
                    <w:rPr>
                      <w:spacing w:val="2"/>
                    </w:rPr>
                    <w:t>with </w:t>
                  </w:r>
                  <w:r>
                    <w:rPr/>
                    <w:t>Marx. </w:t>
                  </w:r>
                  <w:r>
                    <w:rPr>
                      <w:spacing w:val="7"/>
                    </w:rPr>
                    <w:t>At </w:t>
                  </w:r>
                  <w:r>
                    <w:rPr/>
                    <w:t>the </w:t>
                  </w:r>
                  <w:r>
                    <w:rPr>
                      <w:spacing w:val="5"/>
                    </w:rPr>
                    <w:t>very </w:t>
                  </w:r>
                  <w:r>
                    <w:rPr>
                      <w:spacing w:val="4"/>
                    </w:rPr>
                    <w:t>moment </w:t>
                  </w:r>
                  <w:r>
                    <w:rPr/>
                    <w:t>when he was </w:t>
                  </w:r>
                  <w:r>
                    <w:rPr>
                      <w:spacing w:val="4"/>
                    </w:rPr>
                    <w:t>publicly </w:t>
                  </w:r>
                  <w:r>
                    <w:rPr>
                      <w:spacing w:val="2"/>
                    </w:rPr>
                    <w:t>announcing </w:t>
                  </w:r>
                  <w:r>
                    <w:rPr>
                      <w:spacing w:val="-3"/>
                    </w:rPr>
                    <w:t>his </w:t>
                  </w:r>
                  <w:r>
                    <w:rPr/>
                    <w:t>allegiance </w:t>
                  </w:r>
                  <w:r>
                    <w:rPr>
                      <w:spacing w:val="4"/>
                    </w:rPr>
                    <w:t>to </w:t>
                  </w:r>
                  <w:r>
                    <w:rPr/>
                    <w:t>the </w:t>
                  </w:r>
                  <w:r>
                    <w:rPr>
                      <w:spacing w:val="2"/>
                    </w:rPr>
                    <w:t>International, </w:t>
                  </w:r>
                  <w:r>
                    <w:rPr/>
                    <w:t>Bakunin chose— no </w:t>
                  </w:r>
                  <w:r>
                    <w:rPr>
                      <w:spacing w:val="6"/>
                    </w:rPr>
                    <w:t>doubt </w:t>
                  </w:r>
                  <w:r>
                    <w:rPr>
                      <w:spacing w:val="3"/>
                    </w:rPr>
                    <w:t>unwittingly— to </w:t>
                  </w:r>
                  <w:r>
                    <w:rPr>
                      <w:spacing w:val="2"/>
                    </w:rPr>
                    <w:t>proclaim the </w:t>
                  </w:r>
                  <w:r>
                    <w:rPr>
                      <w:spacing w:val="3"/>
                    </w:rPr>
                    <w:t>fundamental </w:t>
                  </w:r>
                  <w:r>
                    <w:rPr/>
                    <w:t>differences </w:t>
                  </w:r>
                  <w:r>
                    <w:rPr>
                      <w:spacing w:val="11"/>
                    </w:rPr>
                    <w:t>of </w:t>
                  </w:r>
                  <w:r>
                    <w:rPr>
                      <w:spacing w:val="2"/>
                    </w:rPr>
                    <w:t>principle between </w:t>
                  </w:r>
                  <w:r>
                    <w:rPr>
                      <w:spacing w:val="3"/>
                    </w:rPr>
                    <w:t>himself </w:t>
                  </w:r>
                  <w:r>
                    <w:rPr>
                      <w:spacing w:val="2"/>
                    </w:rPr>
                    <w:t>and </w:t>
                  </w:r>
                  <w:r>
                    <w:rPr/>
                    <w:t>its </w:t>
                  </w:r>
                  <w:r>
                    <w:rPr>
                      <w:spacing w:val="3"/>
                    </w:rPr>
                    <w:t>most powerful </w:t>
                  </w:r>
                  <w:r>
                    <w:rPr/>
                    <w:t>leader. </w:t>
                  </w:r>
                  <w:r>
                    <w:rPr>
                      <w:spacing w:val="3"/>
                    </w:rPr>
                    <w:t>He </w:t>
                  </w:r>
                  <w:r>
                    <w:rPr>
                      <w:spacing w:val="2"/>
                    </w:rPr>
                    <w:t>had </w:t>
                  </w:r>
                  <w:r>
                    <w:rPr/>
                    <w:t>been </w:t>
                  </w:r>
                  <w:r>
                    <w:rPr>
                      <w:spacing w:val="2"/>
                    </w:rPr>
                    <w:t>accused </w:t>
                  </w:r>
                  <w:r>
                    <w:rPr>
                      <w:spacing w:val="9"/>
                    </w:rPr>
                    <w:t>of </w:t>
                  </w:r>
                  <w:r>
                    <w:rPr/>
                    <w:t>being a </w:t>
                  </w:r>
                  <w:r>
                    <w:rPr>
                      <w:spacing w:val="2"/>
                    </w:rPr>
                    <w:t>communist.  </w:t>
                  </w:r>
                  <w:r>
                    <w:rPr>
                      <w:spacing w:val="3"/>
                    </w:rPr>
                    <w:t>He </w:t>
                  </w:r>
                  <w:r>
                    <w:rPr/>
                    <w:t>was </w:t>
                  </w:r>
                  <w:r>
                    <w:rPr>
                      <w:spacing w:val="3"/>
                    </w:rPr>
                    <w:t>not  </w:t>
                  </w:r>
                  <w:r>
                    <w:rPr/>
                    <w:t>a </w:t>
                  </w:r>
                  <w:r>
                    <w:rPr>
                      <w:spacing w:val="2"/>
                    </w:rPr>
                    <w:t>communist,  </w:t>
                  </w:r>
                  <w:r>
                    <w:rPr>
                      <w:spacing w:val="3"/>
                    </w:rPr>
                    <w:t>but </w:t>
                  </w:r>
                  <w:r>
                    <w:rPr/>
                    <w:t>a</w:t>
                  </w:r>
                  <w:r>
                    <w:rPr>
                      <w:spacing w:val="47"/>
                    </w:rPr>
                    <w:t> </w:t>
                  </w:r>
                  <w:r>
                    <w:rPr>
                      <w:spacing w:val="2"/>
                    </w:rPr>
                    <w:t>collectivist.</w:t>
                  </w:r>
                </w:p>
                <w:p>
                  <w:pPr>
                    <w:pStyle w:val="BodyText"/>
                    <w:spacing w:line="220" w:lineRule="auto" w:before="94"/>
                    <w:ind w:left="1056" w:right="1016" w:firstLine="214"/>
                    <w:jc w:val="both"/>
                  </w:pPr>
                  <w:r>
                    <w:rPr/>
                    <w:t>I </w:t>
                  </w:r>
                  <w:r>
                    <w:rPr>
                      <w:spacing w:val="-4"/>
                    </w:rPr>
                    <w:t>hate communion </w:t>
                  </w:r>
                  <w:r>
                    <w:rPr>
                      <w:spacing w:val="-6"/>
                    </w:rPr>
                    <w:t>because </w:t>
                  </w:r>
                  <w:r>
                    <w:rPr/>
                    <w:t>it </w:t>
                  </w:r>
                  <w:r>
                    <w:rPr>
                      <w:spacing w:val="-3"/>
                    </w:rPr>
                    <w:t>is </w:t>
                  </w:r>
                  <w:r>
                    <w:rPr>
                      <w:spacing w:val="-4"/>
                    </w:rPr>
                    <w:t>the </w:t>
                  </w:r>
                  <w:r>
                    <w:rPr>
                      <w:spacing w:val="-3"/>
                    </w:rPr>
                    <w:t>negation </w:t>
                  </w:r>
                  <w:r>
                    <w:rPr/>
                    <w:t>of liberty </w:t>
                  </w:r>
                  <w:r>
                    <w:rPr>
                      <w:spacing w:val="-4"/>
                    </w:rPr>
                    <w:t>and </w:t>
                  </w:r>
                  <w:r>
                    <w:rPr>
                      <w:spacing w:val="-5"/>
                    </w:rPr>
                    <w:t>because </w:t>
                  </w:r>
                  <w:r>
                    <w:rPr>
                      <w:spacing w:val="-3"/>
                    </w:rPr>
                    <w:t>humanity </w:t>
                  </w:r>
                  <w:r>
                    <w:rPr>
                      <w:spacing w:val="-4"/>
                    </w:rPr>
                    <w:t>is </w:t>
                  </w:r>
                  <w:r>
                    <w:rPr/>
                    <w:t>for </w:t>
                  </w:r>
                  <w:r>
                    <w:rPr>
                      <w:spacing w:val="-4"/>
                    </w:rPr>
                    <w:t>me </w:t>
                  </w:r>
                  <w:r>
                    <w:rPr>
                      <w:spacing w:val="-5"/>
                    </w:rPr>
                    <w:t>unthinkable </w:t>
                  </w:r>
                  <w:r>
                    <w:rPr/>
                    <w:t>without liberty. I </w:t>
                  </w:r>
                  <w:r>
                    <w:rPr>
                      <w:spacing w:val="-4"/>
                    </w:rPr>
                    <w:t>am </w:t>
                  </w:r>
                  <w:r>
                    <w:rPr/>
                    <w:t>not a com­ </w:t>
                  </w:r>
                  <w:r>
                    <w:rPr>
                      <w:spacing w:val="-5"/>
                    </w:rPr>
                    <w:t>munist, because communism </w:t>
                  </w:r>
                  <w:r>
                    <w:rPr>
                      <w:spacing w:val="-4"/>
                    </w:rPr>
                    <w:t>concentrates and </w:t>
                  </w:r>
                  <w:r>
                    <w:rPr>
                      <w:spacing w:val="-6"/>
                    </w:rPr>
                    <w:t>swallows </w:t>
                  </w:r>
                  <w:r>
                    <w:rPr>
                      <w:spacing w:val="-3"/>
                    </w:rPr>
                    <w:t>up </w:t>
                  </w:r>
                  <w:r>
                    <w:rPr/>
                    <w:t>in </w:t>
                  </w:r>
                  <w:r>
                    <w:rPr>
                      <w:spacing w:val="-3"/>
                    </w:rPr>
                    <w:t>itself </w:t>
                  </w:r>
                  <w:r>
                    <w:rPr/>
                    <w:t>for </w:t>
                  </w:r>
                  <w:r>
                    <w:rPr>
                      <w:spacing w:val="-3"/>
                    </w:rPr>
                    <w:t>the </w:t>
                  </w:r>
                  <w:r>
                    <w:rPr>
                      <w:spacing w:val="-5"/>
                    </w:rPr>
                    <w:t>benefit </w:t>
                  </w:r>
                  <w:r>
                    <w:rPr/>
                    <w:t>of </w:t>
                  </w:r>
                  <w:r>
                    <w:rPr>
                      <w:spacing w:val="-3"/>
                    </w:rPr>
                    <w:t>the </w:t>
                  </w:r>
                  <w:r>
                    <w:rPr>
                      <w:spacing w:val="-4"/>
                    </w:rPr>
                    <w:t>State all </w:t>
                  </w:r>
                  <w:r>
                    <w:rPr>
                      <w:spacing w:val="-3"/>
                    </w:rPr>
                    <w:t>the </w:t>
                  </w:r>
                  <w:r>
                    <w:rPr/>
                    <w:t>forces of </w:t>
                  </w:r>
                  <w:r>
                    <w:rPr>
                      <w:spacing w:val="-3"/>
                    </w:rPr>
                    <w:t>society, </w:t>
                  </w:r>
                  <w:r>
                    <w:rPr>
                      <w:spacing w:val="-5"/>
                    </w:rPr>
                    <w:t>because </w:t>
                  </w:r>
                  <w:r>
                    <w:rPr/>
                    <w:t>it in­ evitably </w:t>
                  </w:r>
                  <w:r>
                    <w:rPr>
                      <w:spacing w:val="-6"/>
                    </w:rPr>
                    <w:t>leads </w:t>
                  </w:r>
                  <w:r>
                    <w:rPr/>
                    <w:t>to </w:t>
                  </w:r>
                  <w:r>
                    <w:rPr>
                      <w:spacing w:val="-3"/>
                    </w:rPr>
                    <w:t>the concentration </w:t>
                  </w:r>
                  <w:r>
                    <w:rPr/>
                    <w:t>of property in </w:t>
                  </w:r>
                  <w:r>
                    <w:rPr>
                      <w:spacing w:val="-3"/>
                    </w:rPr>
                    <w:t>the </w:t>
                  </w:r>
                  <w:r>
                    <w:rPr>
                      <w:spacing w:val="-6"/>
                    </w:rPr>
                    <w:t>hands </w:t>
                  </w:r>
                  <w:r>
                    <w:rPr/>
                    <w:t>of </w:t>
                  </w:r>
                  <w:r>
                    <w:rPr>
                      <w:spacing w:val="-4"/>
                    </w:rPr>
                    <w:t>the </w:t>
                  </w:r>
                  <w:r>
                    <w:rPr>
                      <w:spacing w:val="-5"/>
                    </w:rPr>
                    <w:t>State, </w:t>
                  </w:r>
                  <w:r>
                    <w:rPr>
                      <w:spacing w:val="-8"/>
                    </w:rPr>
                    <w:t>whereas </w:t>
                  </w:r>
                  <w:r>
                    <w:rPr/>
                    <w:t>I </w:t>
                  </w:r>
                  <w:r>
                    <w:rPr>
                      <w:spacing w:val="-4"/>
                    </w:rPr>
                    <w:t>want the </w:t>
                  </w:r>
                  <w:r>
                    <w:rPr/>
                    <w:t>abolition of </w:t>
                  </w:r>
                  <w:r>
                    <w:rPr>
                      <w:spacing w:val="-3"/>
                    </w:rPr>
                    <w:t>the </w:t>
                  </w:r>
                  <w:r>
                    <w:rPr>
                      <w:spacing w:val="-5"/>
                    </w:rPr>
                    <w:t>State, </w:t>
                  </w:r>
                  <w:r>
                    <w:rPr>
                      <w:spacing w:val="-3"/>
                    </w:rPr>
                    <w:t>the </w:t>
                  </w:r>
                  <w:r>
                    <w:rPr>
                      <w:spacing w:val="-6"/>
                    </w:rPr>
                    <w:t>final </w:t>
                  </w:r>
                  <w:r>
                    <w:rPr>
                      <w:spacing w:val="-4"/>
                    </w:rPr>
                    <w:t>eradication </w:t>
                  </w:r>
                  <w:r>
                    <w:rPr/>
                    <w:t>of </w:t>
                  </w:r>
                  <w:r>
                    <w:rPr>
                      <w:spacing w:val="-3"/>
                    </w:rPr>
                    <w:t>the </w:t>
                  </w:r>
                  <w:r>
                    <w:rPr>
                      <w:spacing w:val="-4"/>
                    </w:rPr>
                    <w:t>principle </w:t>
                  </w:r>
                  <w:r>
                    <w:rPr/>
                    <w:t>of authority </w:t>
                  </w:r>
                  <w:r>
                    <w:rPr>
                      <w:spacing w:val="-4"/>
                    </w:rPr>
                    <w:t>and </w:t>
                  </w:r>
                  <w:r>
                    <w:rPr>
                      <w:spacing w:val="-3"/>
                    </w:rPr>
                    <w:t>patronage proper </w:t>
                  </w:r>
                  <w:r>
                    <w:rPr/>
                    <w:t>to  </w:t>
                  </w:r>
                  <w:r>
                    <w:rPr>
                      <w:spacing w:val="-3"/>
                    </w:rPr>
                    <w:t>the  </w:t>
                  </w:r>
                  <w:r>
                    <w:rPr>
                      <w:spacing w:val="-5"/>
                    </w:rPr>
                    <w:t>State, </w:t>
                  </w:r>
                  <w:r>
                    <w:rPr>
                      <w:spacing w:val="-4"/>
                    </w:rPr>
                    <w:t>which</w:t>
                  </w:r>
                  <w:r>
                    <w:rPr>
                      <w:spacing w:val="-13"/>
                    </w:rPr>
                    <w:t> </w:t>
                  </w:r>
                  <w:r>
                    <w:rPr>
                      <w:spacing w:val="-5"/>
                    </w:rPr>
                    <w:t>under</w:t>
                  </w:r>
                  <w:r>
                    <w:rPr>
                      <w:spacing w:val="-18"/>
                    </w:rPr>
                    <w:t> </w:t>
                  </w:r>
                  <w:r>
                    <w:rPr>
                      <w:spacing w:val="-3"/>
                    </w:rPr>
                    <w:t>the</w:t>
                  </w:r>
                  <w:r>
                    <w:rPr>
                      <w:spacing w:val="-15"/>
                    </w:rPr>
                    <w:t> </w:t>
                  </w:r>
                  <w:r>
                    <w:rPr/>
                    <w:t>pretext</w:t>
                  </w:r>
                  <w:r>
                    <w:rPr>
                      <w:spacing w:val="-11"/>
                    </w:rPr>
                    <w:t> </w:t>
                  </w:r>
                  <w:r>
                    <w:rPr/>
                    <w:t>of</w:t>
                  </w:r>
                  <w:r>
                    <w:rPr>
                      <w:spacing w:val="2"/>
                    </w:rPr>
                    <w:t> </w:t>
                  </w:r>
                  <w:r>
                    <w:rPr>
                      <w:spacing w:val="-6"/>
                    </w:rPr>
                    <w:t>moralising</w:t>
                  </w:r>
                  <w:r>
                    <w:rPr>
                      <w:spacing w:val="-10"/>
                    </w:rPr>
                    <w:t> </w:t>
                  </w:r>
                  <w:r>
                    <w:rPr>
                      <w:spacing w:val="-5"/>
                    </w:rPr>
                    <w:t>and</w:t>
                  </w:r>
                  <w:r>
                    <w:rPr>
                      <w:spacing w:val="-10"/>
                    </w:rPr>
                    <w:t> </w:t>
                  </w:r>
                  <w:r>
                    <w:rPr>
                      <w:spacing w:val="-4"/>
                    </w:rPr>
                    <w:t>civilising</w:t>
                  </w:r>
                  <w:r>
                    <w:rPr>
                      <w:spacing w:val="-15"/>
                    </w:rPr>
                    <w:t> </w:t>
                  </w:r>
                  <w:r>
                    <w:rPr>
                      <w:spacing w:val="-6"/>
                    </w:rPr>
                    <w:t>men,</w:t>
                  </w:r>
                  <w:r>
                    <w:rPr>
                      <w:spacing w:val="-4"/>
                    </w:rPr>
                    <w:t> </w:t>
                  </w:r>
                  <w:r>
                    <w:rPr>
                      <w:spacing w:val="-7"/>
                    </w:rPr>
                    <w:t>has</w:t>
                  </w:r>
                  <w:r>
                    <w:rPr>
                      <w:spacing w:val="-5"/>
                    </w:rPr>
                    <w:t> </w:t>
                  </w:r>
                  <w:r>
                    <w:rPr>
                      <w:spacing w:val="-4"/>
                    </w:rPr>
                    <w:t>hitherto </w:t>
                  </w:r>
                  <w:r>
                    <w:rPr/>
                    <w:t>only </w:t>
                  </w:r>
                  <w:r>
                    <w:rPr>
                      <w:spacing w:val="-6"/>
                    </w:rPr>
                    <w:t>enslaved, </w:t>
                  </w:r>
                  <w:r>
                    <w:rPr>
                      <w:spacing w:val="-5"/>
                    </w:rPr>
                    <w:t>persecuted, </w:t>
                  </w:r>
                  <w:r>
                    <w:rPr>
                      <w:spacing w:val="-3"/>
                    </w:rPr>
                    <w:t>exploited, </w:t>
                  </w:r>
                  <w:r>
                    <w:rPr>
                      <w:spacing w:val="-4"/>
                    </w:rPr>
                    <w:t>and </w:t>
                  </w:r>
                  <w:r>
                    <w:rPr>
                      <w:spacing w:val="-3"/>
                    </w:rPr>
                    <w:t>corrupted </w:t>
                  </w:r>
                  <w:r>
                    <w:rPr>
                      <w:spacing w:val="-5"/>
                    </w:rPr>
                    <w:t>them. </w:t>
                  </w:r>
                  <w:r>
                    <w:rPr/>
                    <w:t>I </w:t>
                  </w:r>
                  <w:r>
                    <w:rPr>
                      <w:spacing w:val="-3"/>
                    </w:rPr>
                    <w:t>want </w:t>
                  </w:r>
                  <w:r>
                    <w:rPr/>
                    <w:t>to </w:t>
                  </w:r>
                  <w:r>
                    <w:rPr>
                      <w:spacing w:val="-7"/>
                    </w:rPr>
                    <w:t>see </w:t>
                  </w:r>
                  <w:r>
                    <w:rPr/>
                    <w:t>society </w:t>
                  </w:r>
                  <w:r>
                    <w:rPr>
                      <w:spacing w:val="-4"/>
                    </w:rPr>
                    <w:t>and </w:t>
                  </w:r>
                  <w:r>
                    <w:rPr/>
                    <w:t>collective or </w:t>
                  </w:r>
                  <w:r>
                    <w:rPr>
                      <w:spacing w:val="-4"/>
                    </w:rPr>
                    <w:t>social </w:t>
                  </w:r>
                  <w:r>
                    <w:rPr/>
                    <w:t>property </w:t>
                  </w:r>
                  <w:r>
                    <w:rPr>
                      <w:spacing w:val="-6"/>
                    </w:rPr>
                    <w:t>organised </w:t>
                  </w:r>
                  <w:r>
                    <w:rPr/>
                    <w:t>from below </w:t>
                  </w:r>
                  <w:r>
                    <w:rPr>
                      <w:spacing w:val="-6"/>
                    </w:rPr>
                    <w:t>upwards, </w:t>
                  </w:r>
                  <w:r>
                    <w:rPr/>
                    <w:t>by way of </w:t>
                  </w:r>
                  <w:r>
                    <w:rPr>
                      <w:spacing w:val="-3"/>
                    </w:rPr>
                    <w:t>free </w:t>
                  </w:r>
                  <w:r>
                    <w:rPr>
                      <w:spacing w:val="-4"/>
                    </w:rPr>
                    <w:t>association, </w:t>
                  </w:r>
                  <w:r>
                    <w:rPr/>
                    <w:t>not from above </w:t>
                  </w:r>
                  <w:r>
                    <w:rPr>
                      <w:spacing w:val="-6"/>
                    </w:rPr>
                    <w:t>downwards, </w:t>
                  </w:r>
                  <w:r>
                    <w:rPr/>
                    <w:t>by </w:t>
                  </w:r>
                  <w:r>
                    <w:rPr>
                      <w:spacing w:val="-7"/>
                    </w:rPr>
                    <w:t>means </w:t>
                  </w:r>
                  <w:r>
                    <w:rPr/>
                    <w:t>of any </w:t>
                  </w:r>
                  <w:r>
                    <w:rPr>
                      <w:spacing w:val="-3"/>
                    </w:rPr>
                    <w:t>kind </w:t>
                  </w:r>
                  <w:r>
                    <w:rPr/>
                    <w:t>of authority </w:t>
                  </w:r>
                  <w:r>
                    <w:rPr>
                      <w:spacing w:val="-5"/>
                    </w:rPr>
                    <w:t>whatever. </w:t>
                  </w:r>
                  <w:r>
                    <w:rPr>
                      <w:spacing w:val="-4"/>
                    </w:rPr>
                    <w:t>Wishing </w:t>
                  </w:r>
                  <w:r>
                    <w:rPr/>
                    <w:t>for </w:t>
                  </w:r>
                  <w:r>
                    <w:rPr>
                      <w:spacing w:val="-3"/>
                    </w:rPr>
                    <w:t>the abolition </w:t>
                  </w:r>
                  <w:r>
                    <w:rPr/>
                    <w:t>of </w:t>
                  </w:r>
                  <w:r>
                    <w:rPr>
                      <w:spacing w:val="-3"/>
                    </w:rPr>
                    <w:t>the </w:t>
                  </w:r>
                  <w:r>
                    <w:rPr>
                      <w:spacing w:val="-5"/>
                    </w:rPr>
                    <w:t>State, </w:t>
                  </w:r>
                  <w:r>
                    <w:rPr/>
                    <w:t>I </w:t>
                  </w:r>
                  <w:r>
                    <w:rPr>
                      <w:spacing w:val="-5"/>
                    </w:rPr>
                    <w:t>wish </w:t>
                  </w:r>
                  <w:r>
                    <w:rPr/>
                    <w:t>at </w:t>
                  </w:r>
                  <w:r>
                    <w:rPr>
                      <w:spacing w:val="-4"/>
                    </w:rPr>
                    <w:t>the </w:t>
                  </w:r>
                  <w:r>
                    <w:rPr>
                      <w:spacing w:val="-8"/>
                    </w:rPr>
                    <w:t>same </w:t>
                  </w:r>
                  <w:r>
                    <w:rPr>
                      <w:spacing w:val="-3"/>
                    </w:rPr>
                    <w:t>time </w:t>
                  </w:r>
                  <w:r>
                    <w:rPr/>
                    <w:t>for </w:t>
                  </w:r>
                  <w:r>
                    <w:rPr>
                      <w:spacing w:val="-3"/>
                    </w:rPr>
                    <w:t>the </w:t>
                  </w:r>
                  <w:r>
                    <w:rPr/>
                    <w:t>abolition of </w:t>
                  </w:r>
                  <w:r>
                    <w:rPr>
                      <w:spacing w:val="-6"/>
                    </w:rPr>
                    <w:t>personal </w:t>
                  </w:r>
                  <w:r>
                    <w:rPr>
                      <w:spacing w:val="-4"/>
                    </w:rPr>
                    <w:t>inherited </w:t>
                  </w:r>
                  <w:r>
                    <w:rPr/>
                    <w:t>property,  </w:t>
                  </w:r>
                  <w:r>
                    <w:rPr>
                      <w:spacing w:val="-5"/>
                    </w:rPr>
                    <w:t>which </w:t>
                  </w:r>
                  <w:r>
                    <w:rPr>
                      <w:spacing w:val="-3"/>
                    </w:rPr>
                    <w:t>is </w:t>
                  </w:r>
                  <w:r>
                    <w:rPr>
                      <w:spacing w:val="-4"/>
                    </w:rPr>
                    <w:t>nothing more </w:t>
                  </w:r>
                  <w:r>
                    <w:rPr>
                      <w:spacing w:val="-3"/>
                    </w:rPr>
                    <w:t>than </w:t>
                  </w:r>
                  <w:r>
                    <w:rPr/>
                    <w:t>a </w:t>
                  </w:r>
                  <w:r>
                    <w:rPr>
                      <w:spacing w:val="-4"/>
                    </w:rPr>
                    <w:t>State institution,  </w:t>
                  </w:r>
                  <w:r>
                    <w:rPr/>
                    <w:t>a </w:t>
                  </w:r>
                  <w:r>
                    <w:rPr>
                      <w:spacing w:val="-3"/>
                    </w:rPr>
                    <w:t>direct </w:t>
                  </w:r>
                  <w:r>
                    <w:rPr>
                      <w:spacing w:val="-5"/>
                    </w:rPr>
                    <w:t>consequence </w:t>
                  </w:r>
                  <w:r>
                    <w:rPr/>
                    <w:t>of </w:t>
                  </w:r>
                  <w:r>
                    <w:rPr>
                      <w:spacing w:val="-3"/>
                    </w:rPr>
                    <w:t>the </w:t>
                  </w:r>
                  <w:r>
                    <w:rPr>
                      <w:spacing w:val="-5"/>
                    </w:rPr>
                    <w:t>principles </w:t>
                  </w:r>
                  <w:r>
                    <w:rPr/>
                    <w:t>of </w:t>
                  </w:r>
                  <w:r>
                    <w:rPr>
                      <w:spacing w:val="-3"/>
                    </w:rPr>
                    <w:t>the </w:t>
                  </w:r>
                  <w:r>
                    <w:rPr>
                      <w:spacing w:val="-5"/>
                    </w:rPr>
                    <w:t>State. </w:t>
                  </w:r>
                  <w:r>
                    <w:rPr/>
                    <w:t>That </w:t>
                  </w:r>
                  <w:r>
                    <w:rPr>
                      <w:spacing w:val="-4"/>
                    </w:rPr>
                    <w:t>is </w:t>
                  </w:r>
                  <w:r>
                    <w:rPr>
                      <w:spacing w:val="-3"/>
                    </w:rPr>
                    <w:t>the </w:t>
                  </w:r>
                  <w:r>
                    <w:rPr>
                      <w:spacing w:val="-9"/>
                    </w:rPr>
                    <w:t>sense, </w:t>
                  </w:r>
                  <w:r>
                    <w:rPr>
                      <w:spacing w:val="-5"/>
                    </w:rPr>
                    <w:t>gentlemen, </w:t>
                  </w:r>
                  <w:r>
                    <w:rPr/>
                    <w:t>in </w:t>
                  </w:r>
                  <w:r>
                    <w:rPr>
                      <w:spacing w:val="-4"/>
                    </w:rPr>
                    <w:t>which </w:t>
                  </w:r>
                  <w:r>
                    <w:rPr/>
                    <w:t>I </w:t>
                  </w:r>
                  <w:r>
                    <w:rPr>
                      <w:spacing w:val="-4"/>
                    </w:rPr>
                    <w:t>am </w:t>
                  </w:r>
                  <w:r>
                    <w:rPr/>
                    <w:t>a </w:t>
                  </w:r>
                  <w:r>
                    <w:rPr>
                      <w:spacing w:val="-3"/>
                    </w:rPr>
                    <w:t>collectivist, </w:t>
                  </w:r>
                  <w:r>
                    <w:rPr/>
                    <w:t>but not a  </w:t>
                  </w:r>
                  <w:r>
                    <w:rPr>
                      <w:spacing w:val="37"/>
                    </w:rPr>
                    <w:t> </w:t>
                  </w:r>
                  <w:r>
                    <w:rPr>
                      <w:spacing w:val="-5"/>
                    </w:rPr>
                    <w:t>communist.</w:t>
                  </w:r>
                </w:p>
                <w:p>
                  <w:pPr>
                    <w:pStyle w:val="BodyText"/>
                    <w:spacing w:line="256" w:lineRule="auto" w:before="109"/>
                    <w:ind w:left="1069" w:right="1033" w:hanging="9"/>
                    <w:jc w:val="both"/>
                  </w:pPr>
                  <w:r>
                    <w:rPr/>
                    <w:t>Whether the differences between Bakunin and Marx are ade­ quately or appropriately summed up  in the words    collectivism</w:t>
                  </w:r>
                </w:p>
              </w:txbxContent>
            </v:textbox>
            <w10:wrap type="none"/>
          </v:shape>
        </w:pict>
      </w:r>
      <w:r>
        <w:rPr/>
        <w:drawing>
          <wp:anchor distT="0" distB="0" distL="0" distR="0" allowOverlap="1" layoutInCell="1" locked="0" behindDoc="1" simplePos="0" relativeHeight="268195751">
            <wp:simplePos x="0" y="0"/>
            <wp:positionH relativeFrom="page">
              <wp:posOffset>0</wp:posOffset>
            </wp:positionH>
            <wp:positionV relativeFrom="page">
              <wp:posOffset>0</wp:posOffset>
            </wp:positionV>
            <wp:extent cx="5043158" cy="7778496"/>
            <wp:effectExtent l="0" t="0" r="0" b="0"/>
            <wp:wrapNone/>
            <wp:docPr id="683" name="image346.png" descr=""/>
            <wp:cNvGraphicFramePr>
              <a:graphicFrameLocks noChangeAspect="1"/>
            </wp:cNvGraphicFramePr>
            <a:graphic>
              <a:graphicData uri="http://schemas.openxmlformats.org/drawingml/2006/picture">
                <pic:pic>
                  <pic:nvPicPr>
                    <pic:cNvPr id="684" name="image346.png"/>
                    <pic:cNvPicPr/>
                  </pic:nvPicPr>
                  <pic:blipFill>
                    <a:blip r:embed="rId35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968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34" w:val="left" w:leader="none"/>
                      <w:tab w:pos="6333" w:val="left" w:leader="none"/>
                    </w:tabs>
                    <w:spacing w:before="117"/>
                    <w:ind w:left="1075" w:right="0" w:firstLine="10"/>
                    <w:jc w:val="both"/>
                    <w:rPr>
                      <w:sz w:val="12"/>
                    </w:rPr>
                  </w:pPr>
                  <w:r>
                    <w:rPr>
                      <w:b/>
                      <w:spacing w:val="-3"/>
                      <w:sz w:val="16"/>
                    </w:rPr>
                    <w:t>342</w:t>
                    <w:tab/>
                  </w:r>
                  <w:r>
                    <w:rPr>
                      <w:b/>
                      <w:spacing w:val="10"/>
                      <w:sz w:val="16"/>
                    </w:rPr>
                    <w:t>BAKUNIN  </w:t>
                  </w:r>
                  <w:r>
                    <w:rPr>
                      <w:b/>
                      <w:spacing w:val="7"/>
                      <w:sz w:val="16"/>
                    </w:rPr>
                    <w:t>AND  </w:t>
                  </w:r>
                  <w:r>
                    <w:rPr>
                      <w:b/>
                      <w:sz w:val="16"/>
                    </w:rPr>
                    <w:t>M</w:t>
                  </w:r>
                  <w:r>
                    <w:rPr>
                      <w:b/>
                      <w:spacing w:val="-26"/>
                      <w:sz w:val="16"/>
                    </w:rPr>
                    <w:t> </w:t>
                  </w:r>
                  <w:r>
                    <w:rPr>
                      <w:b/>
                      <w:spacing w:val="10"/>
                      <w:sz w:val="16"/>
                    </w:rPr>
                    <w:t>ARX</w:t>
                    <w:tab/>
                  </w:r>
                  <w:r>
                    <w:rPr>
                      <w:spacing w:val="9"/>
                      <w:sz w:val="12"/>
                    </w:rPr>
                    <w:t>BOOK</w:t>
                  </w:r>
                  <w:r>
                    <w:rPr>
                      <w:spacing w:val="44"/>
                      <w:sz w:val="12"/>
                    </w:rPr>
                    <w:t> </w:t>
                  </w:r>
                  <w:r>
                    <w:rPr>
                      <w:sz w:val="12"/>
                    </w:rPr>
                    <w:t>V</w:t>
                  </w:r>
                </w:p>
                <w:p>
                  <w:pPr>
                    <w:pStyle w:val="BodyText"/>
                    <w:spacing w:line="252" w:lineRule="auto" w:before="117"/>
                    <w:ind w:left="1066" w:right="1014" w:firstLine="9"/>
                    <w:jc w:val="both"/>
                  </w:pPr>
                  <w:r>
                    <w:rPr/>
                    <w:t>and communism may be open to doubt. But although the word does not yet appear, it was on this occasion that Bakunin first publicly enunciated the principles of anarchism to whose pro­ pagation he was to  devote his remaining  years.</w:t>
                  </w:r>
                </w:p>
                <w:p>
                  <w:pPr>
                    <w:pStyle w:val="BodyText"/>
                    <w:spacing w:line="252" w:lineRule="auto" w:before="3"/>
                    <w:ind w:left="1058" w:right="1017" w:firstLine="216"/>
                    <w:jc w:val="both"/>
                  </w:pPr>
                  <w:r>
                    <w:rPr>
                      <w:spacing w:val="5"/>
                    </w:rPr>
                    <w:t>After </w:t>
                  </w:r>
                  <w:r>
                    <w:rPr/>
                    <w:t>this speech, </w:t>
                  </w:r>
                  <w:r>
                    <w:rPr>
                      <w:spacing w:val="2"/>
                    </w:rPr>
                    <w:t>the </w:t>
                  </w:r>
                  <w:r>
                    <w:rPr/>
                    <w:t>Congress </w:t>
                  </w:r>
                  <w:r>
                    <w:rPr>
                      <w:spacing w:val="5"/>
                    </w:rPr>
                    <w:t>divided </w:t>
                  </w:r>
                  <w:r>
                    <w:rPr>
                      <w:spacing w:val="3"/>
                    </w:rPr>
                    <w:t>on </w:t>
                  </w:r>
                  <w:r>
                    <w:rPr>
                      <w:spacing w:val="4"/>
                    </w:rPr>
                    <w:t>Bakunin’s </w:t>
                  </w:r>
                  <w:r>
                    <w:rPr>
                      <w:spacing w:val="2"/>
                    </w:rPr>
                    <w:t>resolu­ </w:t>
                  </w:r>
                  <w:r>
                    <w:rPr>
                      <w:spacing w:val="3"/>
                    </w:rPr>
                    <w:t>tion. </w:t>
                  </w:r>
                  <w:r>
                    <w:rPr>
                      <w:spacing w:val="5"/>
                    </w:rPr>
                    <w:t>It </w:t>
                  </w:r>
                  <w:r>
                    <w:rPr/>
                    <w:t>was </w:t>
                  </w:r>
                  <w:r>
                    <w:rPr>
                      <w:spacing w:val="3"/>
                    </w:rPr>
                    <w:t>supported </w:t>
                  </w:r>
                  <w:r>
                    <w:rPr>
                      <w:spacing w:val="8"/>
                    </w:rPr>
                    <w:t>by </w:t>
                  </w:r>
                  <w:r>
                    <w:rPr>
                      <w:spacing w:val="2"/>
                    </w:rPr>
                    <w:t>the  </w:t>
                  </w:r>
                  <w:r>
                    <w:rPr/>
                    <w:t>Russian  </w:t>
                  </w:r>
                  <w:r>
                    <w:rPr>
                      <w:spacing w:val="3"/>
                    </w:rPr>
                    <w:t>and </w:t>
                  </w:r>
                  <w:r>
                    <w:rPr>
                      <w:spacing w:val="2"/>
                    </w:rPr>
                    <w:t>Polish  </w:t>
                  </w:r>
                  <w:r>
                    <w:rPr/>
                    <w:t>delegations, </w:t>
                  </w:r>
                  <w:r>
                    <w:rPr>
                      <w:spacing w:val="8"/>
                    </w:rPr>
                    <w:t>by </w:t>
                  </w:r>
                  <w:r>
                    <w:rPr>
                      <w:spacing w:val="2"/>
                    </w:rPr>
                    <w:t>the </w:t>
                  </w:r>
                  <w:r>
                    <w:rPr>
                      <w:spacing w:val="6"/>
                    </w:rPr>
                    <w:t>majority </w:t>
                  </w:r>
                  <w:r>
                    <w:rPr>
                      <w:spacing w:val="11"/>
                    </w:rPr>
                    <w:t>of </w:t>
                  </w:r>
                  <w:r>
                    <w:rPr>
                      <w:spacing w:val="2"/>
                    </w:rPr>
                    <w:t>the </w:t>
                  </w:r>
                  <w:r>
                    <w:rPr/>
                    <w:t>Italians, and </w:t>
                  </w:r>
                  <w:r>
                    <w:rPr>
                      <w:spacing w:val="8"/>
                    </w:rPr>
                    <w:t>by </w:t>
                  </w:r>
                  <w:r>
                    <w:rPr/>
                    <w:t>the single delegate </w:t>
                  </w:r>
                  <w:r>
                    <w:rPr>
                      <w:spacing w:val="9"/>
                    </w:rPr>
                    <w:t>of </w:t>
                  </w:r>
                  <w:r>
                    <w:rPr/>
                    <w:t>the </w:t>
                  </w:r>
                  <w:r>
                    <w:rPr>
                      <w:spacing w:val="4"/>
                    </w:rPr>
                    <w:t>United </w:t>
                  </w:r>
                  <w:r>
                    <w:rPr/>
                    <w:t>States </w:t>
                  </w:r>
                  <w:r>
                    <w:rPr>
                      <w:spacing w:val="11"/>
                    </w:rPr>
                    <w:t>of </w:t>
                  </w:r>
                  <w:r>
                    <w:rPr>
                      <w:spacing w:val="2"/>
                    </w:rPr>
                    <w:t>America. </w:t>
                  </w:r>
                  <w:r>
                    <w:rPr>
                      <w:spacing w:val="3"/>
                    </w:rPr>
                    <w:t>The </w:t>
                  </w:r>
                  <w:r>
                    <w:rPr>
                      <w:spacing w:val="5"/>
                    </w:rPr>
                    <w:t>majority </w:t>
                  </w:r>
                  <w:r>
                    <w:rPr/>
                    <w:t>against it </w:t>
                  </w:r>
                  <w:r>
                    <w:rPr>
                      <w:spacing w:val="2"/>
                    </w:rPr>
                    <w:t>consisted </w:t>
                  </w:r>
                  <w:r>
                    <w:rPr>
                      <w:spacing w:val="11"/>
                    </w:rPr>
                    <w:t>of </w:t>
                  </w:r>
                  <w:r>
                    <w:rPr>
                      <w:spacing w:val="2"/>
                    </w:rPr>
                    <w:t>the </w:t>
                  </w:r>
                  <w:r>
                    <w:rPr/>
                    <w:t>delegations </w:t>
                  </w:r>
                  <w:r>
                    <w:rPr>
                      <w:spacing w:val="11"/>
                    </w:rPr>
                    <w:t>of </w:t>
                  </w:r>
                  <w:r>
                    <w:rPr/>
                    <w:t>France, Germany, Great Britain, Switzerland, Sweden, Spain, </w:t>
                  </w:r>
                  <w:r>
                    <w:rPr>
                      <w:spacing w:val="2"/>
                    </w:rPr>
                    <w:t>and </w:t>
                  </w:r>
                  <w:r>
                    <w:rPr>
                      <w:spacing w:val="3"/>
                    </w:rPr>
                    <w:t>Mexico. The </w:t>
                  </w:r>
                  <w:r>
                    <w:rPr>
                      <w:spacing w:val="2"/>
                    </w:rPr>
                    <w:t>defeat </w:t>
                  </w:r>
                  <w:r>
                    <w:rPr/>
                    <w:t>was sufficiently crushing </w:t>
                  </w:r>
                  <w:r>
                    <w:rPr>
                      <w:spacing w:val="4"/>
                    </w:rPr>
                    <w:t>to </w:t>
                  </w:r>
                  <w:r>
                    <w:rPr/>
                    <w:t>make </w:t>
                  </w:r>
                  <w:r>
                    <w:rPr>
                      <w:spacing w:val="2"/>
                    </w:rPr>
                    <w:t>impossible </w:t>
                  </w:r>
                  <w:r>
                    <w:rPr>
                      <w:spacing w:val="3"/>
                    </w:rPr>
                    <w:t>any </w:t>
                  </w:r>
                  <w:r>
                    <w:rPr>
                      <w:spacing w:val="2"/>
                    </w:rPr>
                    <w:t>further effective </w:t>
                  </w:r>
                  <w:r>
                    <w:rPr>
                      <w:spacing w:val="4"/>
                    </w:rPr>
                    <w:t>participation </w:t>
                  </w:r>
                  <w:r>
                    <w:rPr>
                      <w:spacing w:val="6"/>
                    </w:rPr>
                    <w:t>by </w:t>
                  </w:r>
                  <w:r>
                    <w:rPr/>
                    <w:t>its </w:t>
                  </w:r>
                  <w:r>
                    <w:rPr>
                      <w:spacing w:val="5"/>
                    </w:rPr>
                    <w:t>pro­ </w:t>
                  </w:r>
                  <w:r>
                    <w:rPr>
                      <w:spacing w:val="2"/>
                    </w:rPr>
                    <w:t>poser </w:t>
                  </w:r>
                  <w:r>
                    <w:rPr/>
                    <w:t>in the League </w:t>
                  </w:r>
                  <w:r>
                    <w:rPr>
                      <w:spacing w:val="11"/>
                    </w:rPr>
                    <w:t>of </w:t>
                  </w:r>
                  <w:r>
                    <w:rPr>
                      <w:spacing w:val="2"/>
                    </w:rPr>
                    <w:t>Peace and </w:t>
                  </w:r>
                  <w:r>
                    <w:rPr>
                      <w:spacing w:val="3"/>
                    </w:rPr>
                    <w:t>Freedom. </w:t>
                  </w:r>
                  <w:r>
                    <w:rPr>
                      <w:spacing w:val="2"/>
                    </w:rPr>
                    <w:t>Bakunin </w:t>
                  </w:r>
                  <w:r>
                    <w:rPr>
                      <w:spacing w:val="4"/>
                    </w:rPr>
                    <w:t>would </w:t>
                  </w:r>
                  <w:r>
                    <w:rPr>
                      <w:spacing w:val="2"/>
                    </w:rPr>
                    <w:t>have left </w:t>
                  </w:r>
                  <w:r>
                    <w:rPr/>
                    <w:t>at once. </w:t>
                  </w:r>
                  <w:r>
                    <w:rPr>
                      <w:spacing w:val="5"/>
                    </w:rPr>
                    <w:t>But </w:t>
                  </w:r>
                  <w:r>
                    <w:rPr/>
                    <w:t>he was </w:t>
                  </w:r>
                  <w:r>
                    <w:rPr>
                      <w:spacing w:val="3"/>
                    </w:rPr>
                    <w:t>induced </w:t>
                  </w:r>
                  <w:r>
                    <w:rPr>
                      <w:spacing w:val="7"/>
                    </w:rPr>
                    <w:t>by </w:t>
                  </w:r>
                  <w:r>
                    <w:rPr/>
                    <w:t>his friends </w:t>
                  </w:r>
                  <w:r>
                    <w:rPr>
                      <w:spacing w:val="4"/>
                    </w:rPr>
                    <w:t>to </w:t>
                  </w:r>
                  <w:r>
                    <w:rPr/>
                    <w:t>remain until  </w:t>
                  </w:r>
                  <w:r>
                    <w:rPr>
                      <w:spacing w:val="2"/>
                    </w:rPr>
                    <w:t>the end </w:t>
                  </w:r>
                  <w:r>
                    <w:rPr>
                      <w:spacing w:val="11"/>
                    </w:rPr>
                    <w:t>of </w:t>
                  </w:r>
                  <w:r>
                    <w:rPr/>
                    <w:t>the Congress, </w:t>
                  </w:r>
                  <w:r>
                    <w:rPr>
                      <w:spacing w:val="2"/>
                    </w:rPr>
                    <w:t>and </w:t>
                  </w:r>
                  <w:r>
                    <w:rPr>
                      <w:spacing w:val="3"/>
                    </w:rPr>
                    <w:t>even </w:t>
                  </w:r>
                  <w:r>
                    <w:rPr>
                      <w:spacing w:val="2"/>
                    </w:rPr>
                    <w:t>delivered </w:t>
                  </w:r>
                  <w:r>
                    <w:rPr>
                      <w:spacing w:val="5"/>
                    </w:rPr>
                    <w:t>two </w:t>
                  </w:r>
                  <w:r>
                    <w:rPr>
                      <w:spacing w:val="2"/>
                    </w:rPr>
                    <w:t>further</w:t>
                  </w:r>
                  <w:r>
                    <w:rPr>
                      <w:spacing w:val="7"/>
                    </w:rPr>
                    <w:t> </w:t>
                  </w:r>
                  <w:r>
                    <w:rPr/>
                    <w:t>speeches</w:t>
                  </w:r>
                </w:p>
                <w:p>
                  <w:pPr>
                    <w:pStyle w:val="BodyText"/>
                    <w:spacing w:line="252" w:lineRule="auto"/>
                    <w:ind w:left="1037" w:right="1023" w:firstLine="24"/>
                    <w:jc w:val="both"/>
                  </w:pPr>
                  <w:r>
                    <w:rPr/>
                    <w:t>— on religion </w:t>
                  </w:r>
                  <w:r>
                    <w:rPr>
                      <w:spacing w:val="2"/>
                    </w:rPr>
                    <w:t>and </w:t>
                  </w:r>
                  <w:r>
                    <w:rPr>
                      <w:spacing w:val="3"/>
                    </w:rPr>
                    <w:t>on </w:t>
                  </w:r>
                  <w:r>
                    <w:rPr/>
                    <w:t>nationalism. </w:t>
                  </w:r>
                  <w:r>
                    <w:rPr>
                      <w:spacing w:val="2"/>
                    </w:rPr>
                    <w:t>The </w:t>
                  </w:r>
                  <w:r>
                    <w:rPr>
                      <w:spacing w:val="3"/>
                    </w:rPr>
                    <w:t>former </w:t>
                  </w:r>
                  <w:r>
                    <w:rPr>
                      <w:spacing w:val="4"/>
                    </w:rPr>
                    <w:t>followed </w:t>
                  </w:r>
                  <w:r>
                    <w:rPr/>
                    <w:t>familiar lines. </w:t>
                  </w:r>
                  <w:r>
                    <w:rPr>
                      <w:spacing w:val="5"/>
                    </w:rPr>
                    <w:t>It </w:t>
                  </w:r>
                  <w:r>
                    <w:rPr/>
                    <w:t>was </w:t>
                  </w:r>
                  <w:r>
                    <w:rPr>
                      <w:spacing w:val="6"/>
                    </w:rPr>
                    <w:t>noteworthy </w:t>
                  </w:r>
                  <w:r>
                    <w:rPr>
                      <w:spacing w:val="4"/>
                    </w:rPr>
                    <w:t>only for </w:t>
                  </w:r>
                  <w:r>
                    <w:rPr>
                      <w:spacing w:val="2"/>
                    </w:rPr>
                    <w:t>the </w:t>
                  </w:r>
                  <w:r>
                    <w:rPr>
                      <w:spacing w:val="3"/>
                    </w:rPr>
                    <w:t>pronouncement </w:t>
                  </w:r>
                  <w:r>
                    <w:rPr>
                      <w:spacing w:val="2"/>
                    </w:rPr>
                    <w:t>that, </w:t>
                  </w:r>
                  <w:r>
                    <w:rPr/>
                    <w:t>in </w:t>
                  </w:r>
                  <w:r>
                    <w:rPr>
                      <w:spacing w:val="2"/>
                    </w:rPr>
                    <w:t>order </w:t>
                  </w:r>
                  <w:r>
                    <w:rPr>
                      <w:spacing w:val="4"/>
                    </w:rPr>
                    <w:t>to </w:t>
                  </w:r>
                  <w:r>
                    <w:rPr/>
                    <w:t>deliver </w:t>
                  </w:r>
                  <w:r>
                    <w:rPr>
                      <w:spacing w:val="2"/>
                    </w:rPr>
                    <w:t>mankind from the </w:t>
                  </w:r>
                  <w:r>
                    <w:rPr>
                      <w:spacing w:val="3"/>
                    </w:rPr>
                    <w:t>phantoms </w:t>
                  </w:r>
                  <w:r>
                    <w:rPr>
                      <w:spacing w:val="9"/>
                    </w:rPr>
                    <w:t>of </w:t>
                  </w:r>
                  <w:r>
                    <w:rPr/>
                    <w:t>religion, “ </w:t>
                  </w:r>
                  <w:r>
                    <w:rPr>
                      <w:spacing w:val="2"/>
                    </w:rPr>
                    <w:t>intel­ lectual </w:t>
                  </w:r>
                  <w:r>
                    <w:rPr>
                      <w:spacing w:val="5"/>
                    </w:rPr>
                    <w:t>propaganda” </w:t>
                  </w:r>
                  <w:r>
                    <w:rPr/>
                    <w:t>alone was </w:t>
                  </w:r>
                  <w:r>
                    <w:rPr>
                      <w:spacing w:val="5"/>
                    </w:rPr>
                    <w:t>not </w:t>
                  </w:r>
                  <w:r>
                    <w:rPr>
                      <w:spacing w:val="2"/>
                    </w:rPr>
                    <w:t>enough, and </w:t>
                  </w:r>
                  <w:r>
                    <w:rPr/>
                    <w:t>“ </w:t>
                  </w:r>
                  <w:r>
                    <w:rPr>
                      <w:spacing w:val="2"/>
                    </w:rPr>
                    <w:t>social </w:t>
                  </w:r>
                  <w:r>
                    <w:rPr>
                      <w:spacing w:val="5"/>
                    </w:rPr>
                    <w:t>revolu­ </w:t>
                  </w:r>
                  <w:r>
                    <w:rPr>
                      <w:spacing w:val="7"/>
                    </w:rPr>
                    <w:t>tion” </w:t>
                  </w:r>
                  <w:r>
                    <w:rPr/>
                    <w:t>indispensable. </w:t>
                  </w:r>
                  <w:r>
                    <w:rPr>
                      <w:spacing w:val="3"/>
                    </w:rPr>
                    <w:t>The </w:t>
                  </w:r>
                  <w:r>
                    <w:rPr/>
                    <w:t>speech </w:t>
                  </w:r>
                  <w:r>
                    <w:rPr>
                      <w:spacing w:val="3"/>
                    </w:rPr>
                    <w:t>on </w:t>
                  </w:r>
                  <w:r>
                    <w:rPr/>
                    <w:t>nationalism was </w:t>
                  </w:r>
                  <w:r>
                    <w:rPr>
                      <w:spacing w:val="2"/>
                    </w:rPr>
                    <w:t>more </w:t>
                  </w:r>
                  <w:r>
                    <w:rPr>
                      <w:spacing w:val="6"/>
                    </w:rPr>
                    <w:t>im­</w:t>
                  </w:r>
                  <w:r>
                    <w:rPr>
                      <w:spacing w:val="64"/>
                    </w:rPr>
                    <w:t> </w:t>
                  </w:r>
                  <w:r>
                    <w:rPr>
                      <w:spacing w:val="3"/>
                    </w:rPr>
                    <w:t>portant, </w:t>
                  </w:r>
                  <w:r>
                    <w:rPr/>
                    <w:t>and was </w:t>
                  </w:r>
                  <w:r>
                    <w:rPr>
                      <w:spacing w:val="2"/>
                    </w:rPr>
                    <w:t>actually the longest </w:t>
                  </w:r>
                  <w:r>
                    <w:rPr>
                      <w:spacing w:val="11"/>
                    </w:rPr>
                    <w:t>of </w:t>
                  </w:r>
                  <w:r>
                    <w:rPr>
                      <w:spacing w:val="4"/>
                    </w:rPr>
                    <w:t>Bakunin’s </w:t>
                  </w:r>
                  <w:r>
                    <w:rPr/>
                    <w:t>speeches at the Congress. </w:t>
                  </w:r>
                  <w:r>
                    <w:rPr>
                      <w:spacing w:val="4"/>
                    </w:rPr>
                    <w:t>It </w:t>
                  </w:r>
                  <w:r>
                    <w:rPr>
                      <w:spacing w:val="3"/>
                    </w:rPr>
                    <w:t>followed </w:t>
                  </w:r>
                  <w:r>
                    <w:rPr/>
                    <w:t>a speech </w:t>
                  </w:r>
                  <w:r>
                    <w:rPr>
                      <w:spacing w:val="6"/>
                    </w:rPr>
                    <w:t>by </w:t>
                  </w:r>
                  <w:r>
                    <w:rPr/>
                    <w:t>the </w:t>
                  </w:r>
                  <w:r>
                    <w:rPr>
                      <w:spacing w:val="3"/>
                    </w:rPr>
                    <w:t>Pole </w:t>
                  </w:r>
                  <w:r>
                    <w:rPr>
                      <w:spacing w:val="2"/>
                    </w:rPr>
                    <w:t>Mroczkowski, who, </w:t>
                  </w:r>
                  <w:r>
                    <w:rPr/>
                    <w:t>in the name </w:t>
                  </w:r>
                  <w:r>
                    <w:rPr>
                      <w:spacing w:val="11"/>
                    </w:rPr>
                    <w:t>of </w:t>
                  </w:r>
                  <w:r>
                    <w:rPr>
                      <w:spacing w:val="3"/>
                    </w:rPr>
                    <w:t>Poland, </w:t>
                  </w:r>
                  <w:r>
                    <w:rPr/>
                    <w:t>“ </w:t>
                  </w:r>
                  <w:r>
                    <w:rPr>
                      <w:spacing w:val="2"/>
                    </w:rPr>
                    <w:t>held </w:t>
                  </w:r>
                  <w:r>
                    <w:rPr>
                      <w:spacing w:val="3"/>
                    </w:rPr>
                    <w:t>out </w:t>
                  </w:r>
                  <w:r>
                    <w:rPr/>
                    <w:t>a fraternal </w:t>
                  </w:r>
                  <w:r>
                    <w:rPr>
                      <w:spacing w:val="3"/>
                    </w:rPr>
                    <w:t>hand </w:t>
                  </w:r>
                  <w:r>
                    <w:rPr>
                      <w:spacing w:val="4"/>
                    </w:rPr>
                    <w:t>to </w:t>
                  </w:r>
                  <w:r>
                    <w:rPr/>
                    <w:t>the Russian </w:t>
                  </w:r>
                  <w:r>
                    <w:rPr>
                      <w:spacing w:val="2"/>
                    </w:rPr>
                    <w:t>social </w:t>
                  </w:r>
                  <w:r>
                    <w:rPr>
                      <w:spacing w:val="4"/>
                    </w:rPr>
                    <w:t>democrats” </w:t>
                  </w:r>
                  <w:r>
                    <w:rPr/>
                    <w:t>. </w:t>
                  </w:r>
                  <w:r>
                    <w:rPr>
                      <w:spacing w:val="2"/>
                    </w:rPr>
                    <w:t>Bakunin </w:t>
                  </w:r>
                  <w:r>
                    <w:rPr/>
                    <w:t>clasped </w:t>
                  </w:r>
                  <w:r>
                    <w:rPr>
                      <w:spacing w:val="2"/>
                    </w:rPr>
                    <w:t>the </w:t>
                  </w:r>
                  <w:r>
                    <w:rPr/>
                    <w:t>hand. </w:t>
                  </w:r>
                  <w:r>
                    <w:rPr>
                      <w:spacing w:val="3"/>
                    </w:rPr>
                    <w:t>In </w:t>
                  </w:r>
                  <w:r>
                    <w:rPr/>
                    <w:t>a </w:t>
                  </w:r>
                  <w:r>
                    <w:rPr>
                      <w:spacing w:val="5"/>
                    </w:rPr>
                    <w:t>moment </w:t>
                  </w:r>
                  <w:r>
                    <w:rPr>
                      <w:spacing w:val="9"/>
                    </w:rPr>
                    <w:t>of </w:t>
                  </w:r>
                  <w:r>
                    <w:rPr/>
                    <w:t>enthusiasm reminiscent </w:t>
                  </w:r>
                  <w:r>
                    <w:rPr>
                      <w:spacing w:val="9"/>
                    </w:rPr>
                    <w:t>of </w:t>
                  </w:r>
                  <w:r>
                    <w:rPr/>
                    <w:t>his </w:t>
                  </w:r>
                  <w:r>
                    <w:rPr>
                      <w:spacing w:val="3"/>
                    </w:rPr>
                    <w:t>performance </w:t>
                  </w:r>
                  <w:r>
                    <w:rPr/>
                    <w:t>at </w:t>
                  </w:r>
                  <w:r>
                    <w:rPr>
                      <w:spacing w:val="2"/>
                    </w:rPr>
                    <w:t>the </w:t>
                  </w:r>
                  <w:r>
                    <w:rPr>
                      <w:spacing w:val="3"/>
                    </w:rPr>
                    <w:t>Stockholm banquet, </w:t>
                  </w:r>
                  <w:r>
                    <w:rPr/>
                    <w:t>he </w:t>
                  </w:r>
                  <w:r>
                    <w:rPr>
                      <w:spacing w:val="2"/>
                    </w:rPr>
                    <w:t>declared </w:t>
                  </w:r>
                  <w:r>
                    <w:rPr>
                      <w:spacing w:val="3"/>
                    </w:rPr>
                    <w:t>that </w:t>
                  </w:r>
                  <w:r>
                    <w:rPr/>
                    <w:t>there were </w:t>
                  </w:r>
                  <w:r>
                    <w:rPr>
                      <w:spacing w:val="6"/>
                    </w:rPr>
                    <w:t>forty </w:t>
                  </w:r>
                  <w:r>
                    <w:rPr/>
                    <w:t>or </w:t>
                  </w:r>
                  <w:r>
                    <w:rPr>
                      <w:spacing w:val="3"/>
                    </w:rPr>
                    <w:t>fifty thousand </w:t>
                  </w:r>
                  <w:r>
                    <w:rPr>
                      <w:spacing w:val="2"/>
                    </w:rPr>
                    <w:t>revolutionaries </w:t>
                  </w:r>
                  <w:r>
                    <w:rPr/>
                    <w:t>in Russia </w:t>
                  </w:r>
                  <w:r>
                    <w:rPr>
                      <w:spacing w:val="2"/>
                    </w:rPr>
                    <w:t>and </w:t>
                  </w:r>
                  <w:r>
                    <w:rPr>
                      <w:spacing w:val="3"/>
                    </w:rPr>
                    <w:t>that </w:t>
                  </w:r>
                  <w:r>
                    <w:rPr>
                      <w:spacing w:val="2"/>
                    </w:rPr>
                    <w:t>the </w:t>
                  </w:r>
                  <w:r>
                    <w:rPr/>
                    <w:t>mass </w:t>
                  </w:r>
                  <w:r>
                    <w:rPr>
                      <w:spacing w:val="11"/>
                    </w:rPr>
                    <w:t>of </w:t>
                  </w:r>
                  <w:r>
                    <w:rPr>
                      <w:spacing w:val="2"/>
                    </w:rPr>
                    <w:t>the </w:t>
                  </w:r>
                  <w:r>
                    <w:rPr>
                      <w:spacing w:val="4"/>
                    </w:rPr>
                    <w:t>people </w:t>
                  </w:r>
                  <w:r>
                    <w:rPr/>
                    <w:t>were hostile </w:t>
                  </w:r>
                  <w:r>
                    <w:rPr>
                      <w:spacing w:val="4"/>
                    </w:rPr>
                    <w:t>to </w:t>
                  </w:r>
                  <w:r>
                    <w:rPr/>
                    <w:t>Tsarist imperialism. </w:t>
                  </w:r>
                  <w:r>
                    <w:rPr>
                      <w:spacing w:val="3"/>
                    </w:rPr>
                    <w:t>In </w:t>
                  </w:r>
                  <w:r>
                    <w:rPr/>
                    <w:t>their name he </w:t>
                  </w:r>
                  <w:r>
                    <w:rPr>
                      <w:spacing w:val="3"/>
                    </w:rPr>
                    <w:t>recognised </w:t>
                  </w:r>
                  <w:r>
                    <w:rPr/>
                    <w:t>the </w:t>
                  </w:r>
                  <w:r>
                    <w:rPr>
                      <w:spacing w:val="3"/>
                    </w:rPr>
                    <w:t>independence </w:t>
                  </w:r>
                  <w:r>
                    <w:rPr>
                      <w:spacing w:val="9"/>
                    </w:rPr>
                    <w:t>of </w:t>
                  </w:r>
                  <w:r>
                    <w:rPr/>
                    <w:t>Finland, the </w:t>
                  </w:r>
                  <w:r>
                    <w:rPr>
                      <w:spacing w:val="3"/>
                    </w:rPr>
                    <w:t>Baltic provinces, Poland, </w:t>
                  </w:r>
                  <w:r>
                    <w:rPr>
                      <w:spacing w:val="2"/>
                    </w:rPr>
                    <w:t>and </w:t>
                  </w:r>
                  <w:r>
                    <w:rPr/>
                    <w:t>the Ukraine, </w:t>
                  </w:r>
                  <w:r>
                    <w:rPr>
                      <w:spacing w:val="2"/>
                    </w:rPr>
                    <w:t>and </w:t>
                  </w:r>
                  <w:r>
                    <w:rPr/>
                    <w:t>expressed </w:t>
                  </w:r>
                  <w:r>
                    <w:rPr>
                      <w:spacing w:val="2"/>
                    </w:rPr>
                    <w:t>the </w:t>
                  </w:r>
                  <w:r>
                    <w:rPr>
                      <w:spacing w:val="5"/>
                    </w:rPr>
                    <w:t>conviction </w:t>
                  </w:r>
                  <w:r>
                    <w:rPr>
                      <w:spacing w:val="3"/>
                    </w:rPr>
                    <w:t>that even </w:t>
                  </w:r>
                  <w:r>
                    <w:rPr/>
                    <w:t>Great Russia </w:t>
                  </w:r>
                  <w:r>
                    <w:rPr>
                      <w:spacing w:val="4"/>
                    </w:rPr>
                    <w:t>would </w:t>
                  </w:r>
                  <w:r>
                    <w:rPr/>
                    <w:t>some </w:t>
                  </w:r>
                  <w:r>
                    <w:rPr>
                      <w:spacing w:val="4"/>
                    </w:rPr>
                    <w:t>day </w:t>
                  </w:r>
                  <w:r>
                    <w:rPr>
                      <w:spacing w:val="2"/>
                    </w:rPr>
                    <w:t>give </w:t>
                  </w:r>
                  <w:r>
                    <w:rPr/>
                    <w:t>up “ </w:t>
                  </w:r>
                  <w:r>
                    <w:rPr>
                      <w:spacing w:val="4"/>
                    </w:rPr>
                    <w:t>forced </w:t>
                  </w:r>
                  <w:r>
                    <w:rPr>
                      <w:spacing w:val="2"/>
                    </w:rPr>
                    <w:t>centralisation” </w:t>
                  </w:r>
                  <w:r>
                    <w:rPr>
                      <w:spacing w:val="3"/>
                    </w:rPr>
                    <w:t>and </w:t>
                  </w:r>
                  <w:r>
                    <w:rPr/>
                    <w:t>organise herself on the basis </w:t>
                  </w:r>
                  <w:r>
                    <w:rPr>
                      <w:spacing w:val="11"/>
                    </w:rPr>
                    <w:t>of </w:t>
                  </w:r>
                  <w:r>
                    <w:rPr/>
                    <w:t>a “ free </w:t>
                  </w:r>
                  <w:r>
                    <w:rPr>
                      <w:spacing w:val="4"/>
                    </w:rPr>
                    <w:t>federation” </w:t>
                  </w:r>
                  <w:r>
                    <w:rPr/>
                    <w:t>. </w:t>
                  </w:r>
                  <w:r>
                    <w:rPr>
                      <w:spacing w:val="4"/>
                    </w:rPr>
                    <w:t>He </w:t>
                  </w:r>
                  <w:r>
                    <w:rPr/>
                    <w:t>challenged </w:t>
                  </w:r>
                  <w:r>
                    <w:rPr>
                      <w:spacing w:val="2"/>
                    </w:rPr>
                    <w:t>the </w:t>
                  </w:r>
                  <w:r>
                    <w:rPr/>
                    <w:t>German delegates </w:t>
                  </w:r>
                  <w:r>
                    <w:rPr>
                      <w:spacing w:val="4"/>
                    </w:rPr>
                    <w:t>to </w:t>
                  </w:r>
                  <w:r>
                    <w:rPr/>
                    <w:t>renounce in </w:t>
                  </w:r>
                  <w:r>
                    <w:rPr>
                      <w:spacing w:val="3"/>
                    </w:rPr>
                    <w:t>equally </w:t>
                  </w:r>
                  <w:r>
                    <w:rPr/>
                    <w:t>clear terms German claims </w:t>
                  </w:r>
                  <w:r>
                    <w:rPr>
                      <w:spacing w:val="3"/>
                    </w:rPr>
                    <w:t>to </w:t>
                  </w:r>
                  <w:r>
                    <w:rPr/>
                    <w:t>the </w:t>
                  </w:r>
                  <w:r>
                    <w:rPr>
                      <w:spacing w:val="2"/>
                    </w:rPr>
                    <w:t>Polish provinces, </w:t>
                  </w:r>
                  <w:r>
                    <w:rPr>
                      <w:spacing w:val="3"/>
                    </w:rPr>
                    <w:t>to </w:t>
                  </w:r>
                  <w:r>
                    <w:rPr/>
                    <w:t>Schleswig, </w:t>
                  </w:r>
                  <w:r>
                    <w:rPr>
                      <w:spacing w:val="2"/>
                    </w:rPr>
                    <w:t>and </w:t>
                  </w:r>
                  <w:r>
                    <w:rPr>
                      <w:spacing w:val="4"/>
                    </w:rPr>
                    <w:t>to </w:t>
                  </w:r>
                  <w:r>
                    <w:rPr>
                      <w:spacing w:val="2"/>
                    </w:rPr>
                    <w:t>the </w:t>
                  </w:r>
                  <w:r>
                    <w:rPr>
                      <w:spacing w:val="4"/>
                    </w:rPr>
                    <w:t>city </w:t>
                  </w:r>
                  <w:r>
                    <w:rPr>
                      <w:spacing w:val="9"/>
                    </w:rPr>
                    <w:t>of </w:t>
                  </w:r>
                  <w:r>
                    <w:rPr/>
                    <w:t>Trieste, which was “ far more Slav </w:t>
                  </w:r>
                  <w:r>
                    <w:rPr>
                      <w:spacing w:val="3"/>
                    </w:rPr>
                    <w:t>than </w:t>
                  </w:r>
                  <w:r>
                    <w:rPr>
                      <w:spacing w:val="2"/>
                    </w:rPr>
                    <w:t>Italian, and far more Italian than </w:t>
                  </w:r>
                  <w:r>
                    <w:rPr>
                      <w:spacing w:val="3"/>
                    </w:rPr>
                    <w:t>German” </w:t>
                  </w:r>
                  <w:r>
                    <w:rPr/>
                    <w:t>. </w:t>
                  </w:r>
                  <w:r>
                    <w:rPr>
                      <w:spacing w:val="5"/>
                    </w:rPr>
                    <w:t>It </w:t>
                  </w:r>
                  <w:r>
                    <w:rPr/>
                    <w:t>was a shrewd </w:t>
                  </w:r>
                  <w:r>
                    <w:rPr>
                      <w:spacing w:val="2"/>
                    </w:rPr>
                    <w:t>thrust; </w:t>
                  </w:r>
                  <w:r>
                    <w:rPr>
                      <w:spacing w:val="3"/>
                    </w:rPr>
                    <w:t>for </w:t>
                  </w:r>
                  <w:r>
                    <w:rPr/>
                    <w:t>German socialists, </w:t>
                  </w:r>
                  <w:r>
                    <w:rPr>
                      <w:spacing w:val="3"/>
                    </w:rPr>
                    <w:t>however advanced, </w:t>
                  </w:r>
                  <w:r>
                    <w:rPr>
                      <w:spacing w:val="2"/>
                    </w:rPr>
                    <w:t>seldom </w:t>
                  </w:r>
                  <w:r>
                    <w:rPr>
                      <w:spacing w:val="3"/>
                    </w:rPr>
                    <w:t>showed alacrity </w:t>
                  </w:r>
                  <w:r>
                    <w:rPr>
                      <w:spacing w:val="4"/>
                    </w:rPr>
                    <w:t>to accord </w:t>
                  </w:r>
                  <w:r>
                    <w:rPr/>
                    <w:t>rights </w:t>
                  </w:r>
                  <w:r>
                    <w:rPr>
                      <w:spacing w:val="9"/>
                    </w:rPr>
                    <w:t>of </w:t>
                  </w:r>
                  <w:r>
                    <w:rPr>
                      <w:spacing w:val="2"/>
                    </w:rPr>
                    <w:t>self-determination </w:t>
                  </w:r>
                  <w:r>
                    <w:rPr>
                      <w:spacing w:val="3"/>
                    </w:rPr>
                    <w:t>to </w:t>
                  </w:r>
                  <w:r>
                    <w:rPr>
                      <w:spacing w:val="2"/>
                    </w:rPr>
                    <w:t>the </w:t>
                  </w:r>
                  <w:r>
                    <w:rPr>
                      <w:spacing w:val="5"/>
                    </w:rPr>
                    <w:t>subject </w:t>
                  </w:r>
                  <w:r>
                    <w:rPr/>
                    <w:t>races under German rule. </w:t>
                  </w:r>
                  <w:r>
                    <w:rPr>
                      <w:spacing w:val="4"/>
                    </w:rPr>
                    <w:t>But </w:t>
                  </w:r>
                  <w:r>
                    <w:rPr>
                      <w:spacing w:val="2"/>
                    </w:rPr>
                    <w:t>the </w:t>
                  </w:r>
                  <w:r>
                    <w:rPr>
                      <w:spacing w:val="3"/>
                    </w:rPr>
                    <w:t>national </w:t>
                  </w:r>
                  <w:r>
                    <w:rPr>
                      <w:spacing w:val="2"/>
                    </w:rPr>
                    <w:t>question </w:t>
                  </w:r>
                  <w:r>
                    <w:rPr>
                      <w:spacing w:val="3"/>
                    </w:rPr>
                    <w:t>could </w:t>
                  </w:r>
                  <w:r>
                    <w:rPr>
                      <w:spacing w:val="5"/>
                    </w:rPr>
                    <w:t>not </w:t>
                  </w:r>
                  <w:r>
                    <w:rPr>
                      <w:spacing w:val="3"/>
                    </w:rPr>
                    <w:t>now </w:t>
                  </w:r>
                  <w:r>
                    <w:rPr>
                      <w:spacing w:val="2"/>
                    </w:rPr>
                    <w:t>detain Bakunin  </w:t>
                  </w:r>
                  <w:r>
                    <w:rPr>
                      <w:spacing w:val="4"/>
                    </w:rPr>
                    <w:t>for </w:t>
                  </w:r>
                  <w:r>
                    <w:rPr>
                      <w:spacing w:val="2"/>
                    </w:rPr>
                    <w:t>long. </w:t>
                  </w:r>
                  <w:r>
                    <w:rPr>
                      <w:spacing w:val="3"/>
                    </w:rPr>
                    <w:t>In </w:t>
                  </w:r>
                  <w:r>
                    <w:rPr/>
                    <w:t>his </w:t>
                  </w:r>
                  <w:r>
                    <w:rPr>
                      <w:spacing w:val="2"/>
                    </w:rPr>
                    <w:t>peroration </w:t>
                  </w:r>
                  <w:r>
                    <w:rPr/>
                    <w:t>he </w:t>
                  </w:r>
                  <w:r>
                    <w:rPr>
                      <w:spacing w:val="2"/>
                    </w:rPr>
                    <w:t>drifted </w:t>
                  </w:r>
                  <w:r>
                    <w:rPr>
                      <w:spacing w:val="5"/>
                    </w:rPr>
                    <w:t>back </w:t>
                  </w:r>
                  <w:r>
                    <w:rPr>
                      <w:spacing w:val="4"/>
                    </w:rPr>
                    <w:t>to </w:t>
                  </w:r>
                  <w:r>
                    <w:rPr>
                      <w:spacing w:val="2"/>
                    </w:rPr>
                    <w:t>the all-absorbing </w:t>
                  </w:r>
                  <w:r>
                    <w:rPr/>
                    <w:t>idea  </w:t>
                  </w:r>
                  <w:r>
                    <w:rPr>
                      <w:spacing w:val="9"/>
                    </w:rPr>
                    <w:t>of </w:t>
                  </w:r>
                  <w:r>
                    <w:rPr/>
                    <w:t>the  suppression </w:t>
                  </w:r>
                  <w:r>
                    <w:rPr>
                      <w:spacing w:val="9"/>
                    </w:rPr>
                    <w:t>of </w:t>
                  </w:r>
                  <w:r>
                    <w:rPr/>
                    <w:t>the</w:t>
                  </w:r>
                  <w:r>
                    <w:rPr>
                      <w:spacing w:val="30"/>
                    </w:rPr>
                    <w:t> </w:t>
                  </w:r>
                  <w:r>
                    <w:rPr/>
                    <w:t>State:</w:t>
                  </w:r>
                </w:p>
              </w:txbxContent>
            </v:textbox>
            <w10:wrap type="none"/>
          </v:shape>
        </w:pict>
      </w:r>
      <w:r>
        <w:rPr/>
        <w:drawing>
          <wp:anchor distT="0" distB="0" distL="0" distR="0" allowOverlap="1" layoutInCell="1" locked="0" behindDoc="1" simplePos="0" relativeHeight="268195799">
            <wp:simplePos x="0" y="0"/>
            <wp:positionH relativeFrom="page">
              <wp:posOffset>0</wp:posOffset>
            </wp:positionH>
            <wp:positionV relativeFrom="page">
              <wp:posOffset>0</wp:posOffset>
            </wp:positionV>
            <wp:extent cx="5045064" cy="7778496"/>
            <wp:effectExtent l="0" t="0" r="0" b="0"/>
            <wp:wrapNone/>
            <wp:docPr id="685" name="image347.png" descr=""/>
            <wp:cNvGraphicFramePr>
              <a:graphicFrameLocks noChangeAspect="1"/>
            </wp:cNvGraphicFramePr>
            <a:graphic>
              <a:graphicData uri="http://schemas.openxmlformats.org/drawingml/2006/picture">
                <pic:pic>
                  <pic:nvPicPr>
                    <pic:cNvPr id="686" name="image347.png"/>
                    <pic:cNvPicPr/>
                  </pic:nvPicPr>
                  <pic:blipFill>
                    <a:blip r:embed="rId35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963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010" w:val="left" w:leader="none"/>
                      <w:tab w:pos="6914" w:val="right" w:leader="none"/>
                    </w:tabs>
                    <w:spacing w:before="105"/>
                    <w:ind w:left="1075" w:right="0" w:firstLine="0"/>
                    <w:jc w:val="left"/>
                    <w:rPr>
                      <w:b/>
                      <w:sz w:val="16"/>
                    </w:rPr>
                  </w:pPr>
                  <w:r>
                    <w:rPr>
                      <w:spacing w:val="6"/>
                      <w:sz w:val="12"/>
                    </w:rPr>
                    <w:t>CH</w:t>
                  </w:r>
                  <w:r>
                    <w:rPr>
                      <w:spacing w:val="-19"/>
                      <w:sz w:val="12"/>
                    </w:rPr>
                    <w:t> </w:t>
                  </w:r>
                  <w:r>
                    <w:rPr>
                      <w:spacing w:val="8"/>
                      <w:sz w:val="12"/>
                    </w:rPr>
                    <w:t>AP. </w:t>
                  </w:r>
                  <w:r>
                    <w:rPr>
                      <w:spacing w:val="9"/>
                      <w:sz w:val="12"/>
                    </w:rPr>
                    <w:t> </w:t>
                  </w:r>
                  <w:r>
                    <w:rPr>
                      <w:b/>
                      <w:sz w:val="16"/>
                    </w:rPr>
                    <w:t>25</w:t>
                    <w:tab/>
                  </w:r>
                  <w:r>
                    <w:rPr>
                      <w:b/>
                      <w:spacing w:val="7"/>
                      <w:sz w:val="16"/>
                    </w:rPr>
                    <w:t>THE  </w:t>
                  </w:r>
                  <w:r>
                    <w:rPr>
                      <w:b/>
                      <w:spacing w:val="6"/>
                      <w:sz w:val="16"/>
                    </w:rPr>
                    <w:t>LEAGUE  </w:t>
                  </w:r>
                  <w:r>
                    <w:rPr>
                      <w:b/>
                      <w:sz w:val="16"/>
                    </w:rPr>
                    <w:t>OF  </w:t>
                  </w:r>
                  <w:r>
                    <w:rPr>
                      <w:b/>
                      <w:spacing w:val="3"/>
                      <w:sz w:val="16"/>
                    </w:rPr>
                    <w:t>PEACE </w:t>
                  </w:r>
                  <w:r>
                    <w:rPr>
                      <w:b/>
                      <w:spacing w:val="36"/>
                      <w:sz w:val="16"/>
                    </w:rPr>
                    <w:t> </w:t>
                  </w:r>
                  <w:r>
                    <w:rPr>
                      <w:b/>
                      <w:spacing w:val="7"/>
                      <w:sz w:val="16"/>
                    </w:rPr>
                    <w:t>AND </w:t>
                  </w:r>
                  <w:r>
                    <w:rPr>
                      <w:b/>
                      <w:spacing w:val="11"/>
                      <w:sz w:val="16"/>
                    </w:rPr>
                    <w:t> </w:t>
                  </w:r>
                  <w:r>
                    <w:rPr>
                      <w:b/>
                      <w:spacing w:val="6"/>
                      <w:sz w:val="16"/>
                    </w:rPr>
                    <w:t>FREEDOM</w:t>
                  </w:r>
                  <w:r>
                    <w:rPr>
                      <w:rFonts w:ascii="Times New Roman"/>
                      <w:spacing w:val="6"/>
                      <w:sz w:val="16"/>
                    </w:rPr>
                    <w:tab/>
                  </w:r>
                  <w:r>
                    <w:rPr>
                      <w:b/>
                      <w:spacing w:val="-3"/>
                      <w:sz w:val="16"/>
                    </w:rPr>
                    <w:t>343</w:t>
                  </w:r>
                </w:p>
                <w:p>
                  <w:pPr>
                    <w:pStyle w:val="BodyText"/>
                    <w:spacing w:line="218" w:lineRule="auto" w:before="139"/>
                    <w:ind w:left="1073" w:right="1011" w:firstLine="205"/>
                    <w:jc w:val="both"/>
                  </w:pPr>
                  <w:r>
                    <w:rPr>
                      <w:spacing w:val="2"/>
                    </w:rPr>
                    <w:t>It </w:t>
                  </w:r>
                  <w:r>
                    <w:rPr/>
                    <w:t>would </w:t>
                  </w:r>
                  <w:r>
                    <w:rPr>
                      <w:spacing w:val="-3"/>
                    </w:rPr>
                    <w:t>be </w:t>
                  </w:r>
                  <w:r>
                    <w:rPr/>
                    <w:t>a </w:t>
                  </w:r>
                  <w:r>
                    <w:rPr>
                      <w:spacing w:val="-4"/>
                    </w:rPr>
                    <w:t>fearful </w:t>
                  </w:r>
                  <w:r>
                    <w:rPr>
                      <w:spacing w:val="-3"/>
                    </w:rPr>
                    <w:t>contradiction </w:t>
                  </w:r>
                  <w:r>
                    <w:rPr>
                      <w:spacing w:val="-4"/>
                    </w:rPr>
                    <w:t>and </w:t>
                  </w:r>
                  <w:r>
                    <w:rPr>
                      <w:spacing w:val="-5"/>
                    </w:rPr>
                    <w:t>absurd </w:t>
                  </w:r>
                  <w:r>
                    <w:rPr/>
                    <w:t>naivety on </w:t>
                  </w:r>
                  <w:r>
                    <w:rPr>
                      <w:spacing w:val="-4"/>
                    </w:rPr>
                    <w:t>our </w:t>
                  </w:r>
                  <w:r>
                    <w:rPr>
                      <w:spacing w:val="-3"/>
                    </w:rPr>
                    <w:t>part </w:t>
                  </w:r>
                  <w:r>
                    <w:rPr/>
                    <w:t>to </w:t>
                  </w:r>
                  <w:r>
                    <w:rPr>
                      <w:spacing w:val="-6"/>
                    </w:rPr>
                    <w:t>express, as </w:t>
                  </w:r>
                  <w:r>
                    <w:rPr>
                      <w:spacing w:val="-7"/>
                    </w:rPr>
                    <w:t>has </w:t>
                  </w:r>
                  <w:r>
                    <w:rPr>
                      <w:spacing w:val="-4"/>
                    </w:rPr>
                    <w:t>been done </w:t>
                  </w:r>
                  <w:r>
                    <w:rPr/>
                    <w:t>at </w:t>
                  </w:r>
                  <w:r>
                    <w:rPr>
                      <w:spacing w:val="-4"/>
                    </w:rPr>
                    <w:t>the </w:t>
                  </w:r>
                  <w:r>
                    <w:rPr>
                      <w:spacing w:val="-5"/>
                    </w:rPr>
                    <w:t>present </w:t>
                  </w:r>
                  <w:r>
                    <w:rPr>
                      <w:spacing w:val="-8"/>
                    </w:rPr>
                    <w:t>Congress, </w:t>
                  </w:r>
                  <w:r>
                    <w:rPr/>
                    <w:t>the </w:t>
                  </w:r>
                  <w:r>
                    <w:rPr>
                      <w:spacing w:val="-6"/>
                    </w:rPr>
                    <w:t>desire </w:t>
                  </w:r>
                  <w:r>
                    <w:rPr/>
                    <w:t>to </w:t>
                  </w:r>
                  <w:r>
                    <w:rPr>
                      <w:spacing w:val="-5"/>
                    </w:rPr>
                    <w:t>establish </w:t>
                  </w:r>
                  <w:r>
                    <w:rPr>
                      <w:spacing w:val="-4"/>
                    </w:rPr>
                    <w:t>international </w:t>
                  </w:r>
                  <w:r>
                    <w:rPr>
                      <w:spacing w:val="-3"/>
                    </w:rPr>
                    <w:t>justice, </w:t>
                  </w:r>
                  <w:r>
                    <w:rPr>
                      <w:spacing w:val="-4"/>
                    </w:rPr>
                    <w:t>freedom, and peace, and </w:t>
                  </w:r>
                  <w:r>
                    <w:rPr/>
                    <w:t>at </w:t>
                  </w:r>
                  <w:r>
                    <w:rPr>
                      <w:spacing w:val="-3"/>
                    </w:rPr>
                    <w:t>the </w:t>
                  </w:r>
                  <w:r>
                    <w:rPr>
                      <w:spacing w:val="-7"/>
                    </w:rPr>
                    <w:t>same </w:t>
                  </w:r>
                  <w:r>
                    <w:rPr>
                      <w:spacing w:val="-3"/>
                    </w:rPr>
                    <w:t>time </w:t>
                  </w:r>
                  <w:r>
                    <w:rPr>
                      <w:spacing w:val="-6"/>
                    </w:rPr>
                    <w:t>wish </w:t>
                  </w:r>
                  <w:r>
                    <w:rPr/>
                    <w:t>to </w:t>
                  </w:r>
                  <w:r>
                    <w:rPr>
                      <w:spacing w:val="-4"/>
                    </w:rPr>
                    <w:t>retain </w:t>
                  </w:r>
                  <w:r>
                    <w:rPr>
                      <w:spacing w:val="-3"/>
                    </w:rPr>
                    <w:t>the </w:t>
                  </w:r>
                  <w:r>
                    <w:rPr>
                      <w:spacing w:val="-5"/>
                    </w:rPr>
                    <w:t>State. States </w:t>
                  </w:r>
                  <w:r>
                    <w:rPr>
                      <w:spacing w:val="-3"/>
                    </w:rPr>
                    <w:t>cannot be </w:t>
                  </w:r>
                  <w:r>
                    <w:rPr>
                      <w:spacing w:val="-5"/>
                    </w:rPr>
                    <w:t>made </w:t>
                  </w:r>
                  <w:r>
                    <w:rPr/>
                    <w:t>to </w:t>
                  </w:r>
                  <w:r>
                    <w:rPr>
                      <w:spacing w:val="-6"/>
                    </w:rPr>
                    <w:t>change </w:t>
                  </w:r>
                  <w:r>
                    <w:rPr>
                      <w:spacing w:val="-4"/>
                    </w:rPr>
                    <w:t>their </w:t>
                  </w:r>
                  <w:r>
                    <w:rPr>
                      <w:spacing w:val="-6"/>
                    </w:rPr>
                    <w:t>nature, </w:t>
                  </w:r>
                  <w:r>
                    <w:rPr>
                      <w:spacing w:val="-5"/>
                    </w:rPr>
                    <w:t>since </w:t>
                  </w:r>
                  <w:r>
                    <w:rPr/>
                    <w:t>it </w:t>
                  </w:r>
                  <w:r>
                    <w:rPr>
                      <w:spacing w:val="-3"/>
                    </w:rPr>
                    <w:t>is </w:t>
                  </w:r>
                  <w:r>
                    <w:rPr/>
                    <w:t>in </w:t>
                  </w:r>
                  <w:r>
                    <w:rPr>
                      <w:spacing w:val="-3"/>
                    </w:rPr>
                    <w:t>virtue </w:t>
                  </w:r>
                  <w:r>
                    <w:rPr/>
                    <w:t>of that </w:t>
                  </w:r>
                  <w:r>
                    <w:rPr>
                      <w:spacing w:val="-6"/>
                    </w:rPr>
                    <w:t>nature </w:t>
                  </w:r>
                  <w:r>
                    <w:rPr/>
                    <w:t>that they </w:t>
                  </w:r>
                  <w:r>
                    <w:rPr>
                      <w:i/>
                      <w:spacing w:val="-6"/>
                    </w:rPr>
                    <w:t>are </w:t>
                  </w:r>
                  <w:r>
                    <w:rPr>
                      <w:spacing w:val="-6"/>
                    </w:rPr>
                    <w:t>States, </w:t>
                  </w:r>
                  <w:r>
                    <w:rPr>
                      <w:spacing w:val="-3"/>
                    </w:rPr>
                    <w:t>and </w:t>
                  </w:r>
                  <w:r>
                    <w:rPr/>
                    <w:t>if they </w:t>
                  </w:r>
                  <w:r>
                    <w:rPr>
                      <w:spacing w:val="-4"/>
                    </w:rPr>
                    <w:t>renounce </w:t>
                  </w:r>
                  <w:r>
                    <w:rPr/>
                    <w:t>it, they </w:t>
                  </w:r>
                  <w:r>
                    <w:rPr>
                      <w:spacing w:val="-7"/>
                    </w:rPr>
                    <w:t>cease </w:t>
                  </w:r>
                  <w:r>
                    <w:rPr/>
                    <w:t>to </w:t>
                  </w:r>
                  <w:r>
                    <w:rPr>
                      <w:spacing w:val="-3"/>
                    </w:rPr>
                    <w:t>exist. </w:t>
                  </w:r>
                  <w:r>
                    <w:rPr>
                      <w:spacing w:val="-4"/>
                    </w:rPr>
                    <w:t>There </w:t>
                  </w:r>
                  <w:r>
                    <w:rPr/>
                    <w:t>cannot </w:t>
                  </w:r>
                  <w:r>
                    <w:rPr>
                      <w:spacing w:val="-4"/>
                    </w:rPr>
                    <w:t>therefore </w:t>
                  </w:r>
                  <w:r>
                    <w:rPr/>
                    <w:t>be a good, just, </w:t>
                  </w:r>
                  <w:r>
                    <w:rPr>
                      <w:spacing w:val="-3"/>
                    </w:rPr>
                    <w:t>and </w:t>
                  </w:r>
                  <w:r>
                    <w:rPr>
                      <w:spacing w:val="-4"/>
                    </w:rPr>
                    <w:t>moral </w:t>
                  </w:r>
                  <w:r>
                    <w:rPr>
                      <w:spacing w:val="-5"/>
                    </w:rPr>
                    <w:t>State. </w:t>
                  </w:r>
                  <w:r>
                    <w:rPr/>
                    <w:t>All </w:t>
                  </w:r>
                  <w:r>
                    <w:rPr>
                      <w:spacing w:val="-5"/>
                    </w:rPr>
                    <w:t>States are </w:t>
                  </w:r>
                  <w:r>
                    <w:rPr/>
                    <w:t>bad in </w:t>
                  </w:r>
                  <w:r>
                    <w:rPr>
                      <w:spacing w:val="-3"/>
                    </w:rPr>
                    <w:t>the </w:t>
                  </w:r>
                  <w:r>
                    <w:rPr>
                      <w:spacing w:val="-8"/>
                    </w:rPr>
                    <w:t>sense </w:t>
                  </w:r>
                  <w:r>
                    <w:rPr/>
                    <w:t>that they </w:t>
                  </w:r>
                  <w:r>
                    <w:rPr>
                      <w:spacing w:val="-3"/>
                    </w:rPr>
                    <w:t>constitute </w:t>
                  </w:r>
                  <w:r>
                    <w:rPr>
                      <w:spacing w:val="2"/>
                    </w:rPr>
                    <w:t>by </w:t>
                  </w:r>
                  <w:r>
                    <w:rPr>
                      <w:spacing w:val="-4"/>
                    </w:rPr>
                    <w:t>their </w:t>
                  </w:r>
                  <w:r>
                    <w:rPr>
                      <w:spacing w:val="-5"/>
                    </w:rPr>
                    <w:t>nature, </w:t>
                  </w:r>
                  <w:r>
                    <w:rPr>
                      <w:i/>
                      <w:spacing w:val="-3"/>
                    </w:rPr>
                    <w:t>i.e. </w:t>
                  </w:r>
                  <w:r>
                    <w:rPr>
                      <w:spacing w:val="3"/>
                    </w:rPr>
                    <w:t>by </w:t>
                  </w:r>
                  <w:r>
                    <w:rPr>
                      <w:spacing w:val="-3"/>
                    </w:rPr>
                    <w:t>the conditions </w:t>
                  </w:r>
                  <w:r>
                    <w:rPr/>
                    <w:t>of </w:t>
                  </w:r>
                  <w:r>
                    <w:rPr>
                      <w:spacing w:val="-3"/>
                    </w:rPr>
                    <w:t>the </w:t>
                  </w:r>
                  <w:r>
                    <w:rPr>
                      <w:spacing w:val="-4"/>
                    </w:rPr>
                    <w:t>purpose </w:t>
                  </w:r>
                  <w:r>
                    <w:rPr/>
                    <w:t>for </w:t>
                  </w:r>
                  <w:r>
                    <w:rPr>
                      <w:spacing w:val="-4"/>
                    </w:rPr>
                    <w:t>which </w:t>
                  </w:r>
                  <w:r>
                    <w:rPr/>
                    <w:t>they </w:t>
                  </w:r>
                  <w:r>
                    <w:rPr>
                      <w:spacing w:val="-3"/>
                    </w:rPr>
                    <w:t>exist, the </w:t>
                  </w:r>
                  <w:r>
                    <w:rPr>
                      <w:spacing w:val="-4"/>
                    </w:rPr>
                    <w:t>absolute negation </w:t>
                  </w:r>
                  <w:r>
                    <w:rPr/>
                    <w:t>of </w:t>
                  </w:r>
                  <w:r>
                    <w:rPr>
                      <w:spacing w:val="-5"/>
                    </w:rPr>
                    <w:t>human </w:t>
                  </w:r>
                  <w:r>
                    <w:rPr>
                      <w:spacing w:val="-3"/>
                    </w:rPr>
                    <w:t>justice, </w:t>
                  </w:r>
                  <w:r>
                    <w:rPr>
                      <w:spacing w:val="-4"/>
                    </w:rPr>
                    <w:t>freedom, </w:t>
                  </w:r>
                  <w:r>
                    <w:rPr>
                      <w:spacing w:val="-3"/>
                    </w:rPr>
                    <w:t>and morality. </w:t>
                  </w:r>
                  <w:r>
                    <w:rPr/>
                    <w:t>And </w:t>
                  </w:r>
                  <w:r>
                    <w:rPr>
                      <w:spacing w:val="-3"/>
                    </w:rPr>
                    <w:t>in </w:t>
                  </w:r>
                  <w:r>
                    <w:rPr>
                      <w:spacing w:val="-4"/>
                    </w:rPr>
                    <w:t>this respect, whatever </w:t>
                  </w:r>
                  <w:r>
                    <w:rPr/>
                    <w:t>you may </w:t>
                  </w:r>
                  <w:r>
                    <w:rPr>
                      <w:spacing w:val="-4"/>
                    </w:rPr>
                    <w:t>say, </w:t>
                  </w:r>
                  <w:r>
                    <w:rPr>
                      <w:spacing w:val="-5"/>
                    </w:rPr>
                    <w:t>there </w:t>
                  </w:r>
                  <w:r>
                    <w:rPr>
                      <w:spacing w:val="-3"/>
                    </w:rPr>
                    <w:t>is </w:t>
                  </w:r>
                  <w:r>
                    <w:rPr/>
                    <w:t>no </w:t>
                  </w:r>
                  <w:r>
                    <w:rPr>
                      <w:spacing w:val="-3"/>
                    </w:rPr>
                    <w:t>great </w:t>
                  </w:r>
                  <w:r>
                    <w:rPr>
                      <w:spacing w:val="-5"/>
                    </w:rPr>
                    <w:t>difference </w:t>
                  </w:r>
                  <w:r>
                    <w:rPr>
                      <w:spacing w:val="-4"/>
                    </w:rPr>
                    <w:t>between </w:t>
                  </w:r>
                  <w:r>
                    <w:rPr>
                      <w:spacing w:val="-3"/>
                    </w:rPr>
                    <w:t>the uncouth </w:t>
                  </w:r>
                  <w:r>
                    <w:rPr>
                      <w:spacing w:val="-5"/>
                    </w:rPr>
                    <w:t>Russian </w:t>
                  </w:r>
                  <w:r>
                    <w:rPr>
                      <w:spacing w:val="-4"/>
                    </w:rPr>
                    <w:t>Empire and the </w:t>
                  </w:r>
                  <w:r>
                    <w:rPr>
                      <w:spacing w:val="-3"/>
                    </w:rPr>
                    <w:t>most civilised </w:t>
                  </w:r>
                  <w:r>
                    <w:rPr>
                      <w:spacing w:val="-4"/>
                    </w:rPr>
                    <w:t>State </w:t>
                  </w:r>
                  <w:r>
                    <w:rPr/>
                    <w:t>of </w:t>
                  </w:r>
                  <w:r>
                    <w:rPr>
                      <w:spacing w:val="-4"/>
                    </w:rPr>
                    <w:t>Europe. </w:t>
                  </w:r>
                  <w:r>
                    <w:rPr/>
                    <w:t>The </w:t>
                  </w:r>
                  <w:r>
                    <w:rPr>
                      <w:spacing w:val="-5"/>
                    </w:rPr>
                    <w:t>Tsarist </w:t>
                  </w:r>
                  <w:r>
                    <w:rPr>
                      <w:spacing w:val="-3"/>
                    </w:rPr>
                    <w:t>Empire does </w:t>
                  </w:r>
                  <w:r>
                    <w:rPr/>
                    <w:t>cynically </w:t>
                  </w:r>
                  <w:r>
                    <w:rPr>
                      <w:spacing w:val="-4"/>
                    </w:rPr>
                    <w:t>what </w:t>
                  </w:r>
                  <w:r>
                    <w:rPr>
                      <w:spacing w:val="-3"/>
                    </w:rPr>
                    <w:t>other </w:t>
                  </w:r>
                  <w:r>
                    <w:rPr>
                      <w:spacing w:val="-5"/>
                    </w:rPr>
                    <w:t>States </w:t>
                  </w:r>
                  <w:r>
                    <w:rPr/>
                    <w:t>do </w:t>
                  </w:r>
                  <w:r>
                    <w:rPr>
                      <w:spacing w:val="-4"/>
                    </w:rPr>
                    <w:t>under </w:t>
                  </w:r>
                  <w:r>
                    <w:rPr>
                      <w:spacing w:val="-3"/>
                    </w:rPr>
                    <w:t>the </w:t>
                  </w:r>
                  <w:r>
                    <w:rPr>
                      <w:spacing w:val="-6"/>
                    </w:rPr>
                    <w:t>mask </w:t>
                  </w:r>
                  <w:r>
                    <w:rPr/>
                    <w:t>of hypocrisy; it </w:t>
                  </w:r>
                  <w:r>
                    <w:rPr>
                      <w:spacing w:val="-7"/>
                    </w:rPr>
                    <w:t>represents, </w:t>
                  </w:r>
                  <w:r>
                    <w:rPr/>
                    <w:t>in </w:t>
                  </w:r>
                  <w:r>
                    <w:rPr>
                      <w:spacing w:val="-3"/>
                    </w:rPr>
                    <w:t>its </w:t>
                  </w:r>
                  <w:r>
                    <w:rPr>
                      <w:spacing w:val="-4"/>
                    </w:rPr>
                    <w:t>open, </w:t>
                  </w:r>
                  <w:r>
                    <w:rPr>
                      <w:spacing w:val="-3"/>
                    </w:rPr>
                    <w:t>despotic, contemptuous </w:t>
                  </w:r>
                  <w:r>
                    <w:rPr/>
                    <w:t>attitude to </w:t>
                  </w:r>
                  <w:r>
                    <w:rPr>
                      <w:spacing w:val="-4"/>
                    </w:rPr>
                    <w:t>humanity, </w:t>
                  </w:r>
                  <w:r>
                    <w:rPr>
                      <w:spacing w:val="-3"/>
                    </w:rPr>
                    <w:t>the </w:t>
                  </w:r>
                  <w:r>
                    <w:rPr>
                      <w:spacing w:val="-5"/>
                    </w:rPr>
                    <w:t>secret </w:t>
                  </w:r>
                  <w:r>
                    <w:rPr>
                      <w:spacing w:val="-4"/>
                    </w:rPr>
                    <w:t>ideal which is </w:t>
                  </w:r>
                  <w:r>
                    <w:rPr>
                      <w:spacing w:val="-3"/>
                    </w:rPr>
                    <w:t>the </w:t>
                  </w:r>
                  <w:r>
                    <w:rPr>
                      <w:spacing w:val="-4"/>
                    </w:rPr>
                    <w:t>aim and </w:t>
                  </w:r>
                  <w:r>
                    <w:rPr>
                      <w:spacing w:val="-3"/>
                    </w:rPr>
                    <w:t>delight </w:t>
                  </w:r>
                  <w:r>
                    <w:rPr/>
                    <w:t>of </w:t>
                  </w:r>
                  <w:r>
                    <w:rPr>
                      <w:spacing w:val="-4"/>
                    </w:rPr>
                    <w:t>all European </w:t>
                  </w:r>
                  <w:r>
                    <w:rPr>
                      <w:spacing w:val="-5"/>
                    </w:rPr>
                    <w:t>statesmen </w:t>
                  </w:r>
                  <w:r>
                    <w:rPr>
                      <w:spacing w:val="-4"/>
                    </w:rPr>
                    <w:t>and </w:t>
                  </w:r>
                  <w:r>
                    <w:rPr>
                      <w:spacing w:val="-6"/>
                    </w:rPr>
                    <w:t>officials. </w:t>
                  </w:r>
                  <w:r>
                    <w:rPr/>
                    <w:t>All </w:t>
                  </w:r>
                  <w:r>
                    <w:rPr>
                      <w:spacing w:val="-4"/>
                    </w:rPr>
                    <w:t>European </w:t>
                  </w:r>
                  <w:r>
                    <w:rPr>
                      <w:spacing w:val="-5"/>
                    </w:rPr>
                    <w:t>States </w:t>
                  </w:r>
                  <w:r>
                    <w:rPr/>
                    <w:t>do </w:t>
                  </w:r>
                  <w:r>
                    <w:rPr>
                      <w:spacing w:val="-4"/>
                    </w:rPr>
                    <w:t>what </w:t>
                  </w:r>
                  <w:r>
                    <w:rPr/>
                    <w:t>it </w:t>
                  </w:r>
                  <w:r>
                    <w:rPr>
                      <w:spacing w:val="-3"/>
                    </w:rPr>
                    <w:t>is doing </w:t>
                  </w:r>
                  <w:r>
                    <w:rPr/>
                    <w:t>in </w:t>
                  </w:r>
                  <w:r>
                    <w:rPr>
                      <w:spacing w:val="-3"/>
                    </w:rPr>
                    <w:t>so </w:t>
                  </w:r>
                  <w:r>
                    <w:rPr/>
                    <w:t>far </w:t>
                  </w:r>
                  <w:r>
                    <w:rPr>
                      <w:spacing w:val="-5"/>
                    </w:rPr>
                    <w:t>as </w:t>
                  </w:r>
                  <w:r>
                    <w:rPr/>
                    <w:t>they </w:t>
                  </w:r>
                  <w:r>
                    <w:rPr>
                      <w:spacing w:val="-6"/>
                    </w:rPr>
                    <w:t>are </w:t>
                  </w:r>
                  <w:r>
                    <w:rPr/>
                    <w:t>not </w:t>
                  </w:r>
                  <w:r>
                    <w:rPr>
                      <w:spacing w:val="-3"/>
                    </w:rPr>
                    <w:t>prevented </w:t>
                  </w:r>
                  <w:r>
                    <w:rPr>
                      <w:spacing w:val="3"/>
                    </w:rPr>
                    <w:t>by </w:t>
                  </w:r>
                  <w:r>
                    <w:rPr/>
                    <w:t>public </w:t>
                  </w:r>
                  <w:r>
                    <w:rPr>
                      <w:spacing w:val="-3"/>
                    </w:rPr>
                    <w:t>opinion </w:t>
                  </w:r>
                  <w:r>
                    <w:rPr>
                      <w:spacing w:val="-5"/>
                    </w:rPr>
                    <w:t>and, </w:t>
                  </w:r>
                  <w:r>
                    <w:rPr/>
                    <w:t>in </w:t>
                  </w:r>
                  <w:r>
                    <w:rPr>
                      <w:spacing w:val="-4"/>
                    </w:rPr>
                    <w:t>particular, </w:t>
                  </w:r>
                  <w:r>
                    <w:rPr/>
                    <w:t>by </w:t>
                  </w:r>
                  <w:r>
                    <w:rPr>
                      <w:spacing w:val="-3"/>
                    </w:rPr>
                    <w:t>the </w:t>
                  </w:r>
                  <w:r>
                    <w:rPr>
                      <w:spacing w:val="-4"/>
                    </w:rPr>
                    <w:t>new </w:t>
                  </w:r>
                  <w:r>
                    <w:rPr/>
                    <w:t>but </w:t>
                  </w:r>
                  <w:r>
                    <w:rPr>
                      <w:spacing w:val="-4"/>
                    </w:rPr>
                    <w:t>already powerful </w:t>
                  </w:r>
                  <w:r>
                    <w:rPr>
                      <w:spacing w:val="-3"/>
                    </w:rPr>
                    <w:t>solidarity </w:t>
                  </w:r>
                  <w:r>
                    <w:rPr>
                      <w:spacing w:val="3"/>
                    </w:rPr>
                    <w:t>of </w:t>
                  </w:r>
                  <w:r>
                    <w:rPr>
                      <w:spacing w:val="-3"/>
                    </w:rPr>
                    <w:t>the </w:t>
                  </w:r>
                  <w:r>
                    <w:rPr>
                      <w:spacing w:val="-4"/>
                    </w:rPr>
                    <w:t>working </w:t>
                  </w:r>
                  <w:r>
                    <w:rPr>
                      <w:spacing w:val="-8"/>
                    </w:rPr>
                    <w:t>classes, </w:t>
                  </w:r>
                  <w:r>
                    <w:rPr>
                      <w:spacing w:val="-5"/>
                    </w:rPr>
                    <w:t>which </w:t>
                  </w:r>
                  <w:r>
                    <w:rPr>
                      <w:spacing w:val="-7"/>
                    </w:rPr>
                    <w:t>carries </w:t>
                  </w:r>
                  <w:r>
                    <w:rPr/>
                    <w:t>in </w:t>
                  </w:r>
                  <w:r>
                    <w:rPr>
                      <w:spacing w:val="-2"/>
                    </w:rPr>
                    <w:t>itself </w:t>
                  </w:r>
                  <w:r>
                    <w:rPr>
                      <w:spacing w:val="-3"/>
                    </w:rPr>
                    <w:t>the </w:t>
                  </w:r>
                  <w:r>
                    <w:rPr>
                      <w:spacing w:val="-5"/>
                    </w:rPr>
                    <w:t>seed </w:t>
                  </w:r>
                  <w:r>
                    <w:rPr/>
                    <w:t>of </w:t>
                  </w:r>
                  <w:r>
                    <w:rPr>
                      <w:spacing w:val="-3"/>
                    </w:rPr>
                    <w:t>the destruction </w:t>
                  </w:r>
                  <w:r>
                    <w:rPr/>
                    <w:t>of </w:t>
                  </w:r>
                  <w:r>
                    <w:rPr>
                      <w:spacing w:val="-3"/>
                    </w:rPr>
                    <w:t>the </w:t>
                  </w:r>
                  <w:r>
                    <w:rPr>
                      <w:spacing w:val="-5"/>
                    </w:rPr>
                    <w:t>State.  </w:t>
                  </w:r>
                  <w:r>
                    <w:rPr/>
                    <w:t>Only a </w:t>
                  </w:r>
                  <w:r>
                    <w:rPr>
                      <w:spacing w:val="-5"/>
                    </w:rPr>
                    <w:t>weak  </w:t>
                  </w:r>
                  <w:r>
                    <w:rPr>
                      <w:spacing w:val="-4"/>
                    </w:rPr>
                    <w:t>State  can </w:t>
                  </w:r>
                  <w:r>
                    <w:rPr>
                      <w:spacing w:val="-3"/>
                    </w:rPr>
                    <w:t>be </w:t>
                  </w:r>
                  <w:r>
                    <w:rPr/>
                    <w:t>a </w:t>
                  </w:r>
                  <w:r>
                    <w:rPr>
                      <w:spacing w:val="-4"/>
                    </w:rPr>
                    <w:t>virtuous </w:t>
                  </w:r>
                  <w:r>
                    <w:rPr>
                      <w:spacing w:val="-5"/>
                    </w:rPr>
                    <w:t>State, </w:t>
                  </w:r>
                  <w:r>
                    <w:rPr>
                      <w:spacing w:val="-4"/>
                    </w:rPr>
                    <w:t>and </w:t>
                  </w:r>
                  <w:r>
                    <w:rPr>
                      <w:spacing w:val="-3"/>
                    </w:rPr>
                    <w:t>even </w:t>
                  </w:r>
                  <w:r>
                    <w:rPr/>
                    <w:t>it </w:t>
                  </w:r>
                  <w:r>
                    <w:rPr>
                      <w:spacing w:val="-3"/>
                    </w:rPr>
                    <w:t>is </w:t>
                  </w:r>
                  <w:r>
                    <w:rPr/>
                    <w:t>wicked in </w:t>
                  </w:r>
                  <w:r>
                    <w:rPr>
                      <w:spacing w:val="-3"/>
                    </w:rPr>
                    <w:t>its </w:t>
                  </w:r>
                  <w:r>
                    <w:rPr/>
                    <w:t>thoughts </w:t>
                  </w:r>
                  <w:r>
                    <w:rPr>
                      <w:spacing w:val="-4"/>
                    </w:rPr>
                    <w:t>and </w:t>
                  </w:r>
                  <w:r>
                    <w:rPr>
                      <w:spacing w:val="-3"/>
                    </w:rPr>
                    <w:t>its </w:t>
                  </w:r>
                  <w:r>
                    <w:rPr>
                      <w:spacing w:val="-8"/>
                    </w:rPr>
                    <w:t>desires.</w:t>
                  </w:r>
                </w:p>
                <w:p>
                  <w:pPr>
                    <w:pStyle w:val="BodyText"/>
                    <w:spacing w:line="218" w:lineRule="auto" w:before="8"/>
                    <w:ind w:left="1075" w:right="1019" w:firstLine="195"/>
                    <w:jc w:val="both"/>
                  </w:pPr>
                  <w:r>
                    <w:rPr/>
                    <w:t>And </w:t>
                  </w:r>
                  <w:r>
                    <w:rPr>
                      <w:spacing w:val="-4"/>
                    </w:rPr>
                    <w:t>so </w:t>
                  </w:r>
                  <w:r>
                    <w:rPr/>
                    <w:t>I </w:t>
                  </w:r>
                  <w:r>
                    <w:rPr>
                      <w:spacing w:val="-3"/>
                    </w:rPr>
                    <w:t>come </w:t>
                  </w:r>
                  <w:r>
                    <w:rPr/>
                    <w:t>to </w:t>
                  </w:r>
                  <w:r>
                    <w:rPr>
                      <w:spacing w:val="-4"/>
                    </w:rPr>
                    <w:t>this </w:t>
                  </w:r>
                  <w:r>
                    <w:rPr>
                      <w:spacing w:val="-5"/>
                    </w:rPr>
                    <w:t>conclusion: </w:t>
                  </w:r>
                  <w:r>
                    <w:rPr>
                      <w:spacing w:val="-3"/>
                    </w:rPr>
                    <w:t>He who with </w:t>
                  </w:r>
                  <w:r>
                    <w:rPr>
                      <w:spacing w:val="-6"/>
                    </w:rPr>
                    <w:t>us </w:t>
                  </w:r>
                  <w:r>
                    <w:rPr>
                      <w:spacing w:val="-7"/>
                    </w:rPr>
                    <w:t>desires </w:t>
                  </w:r>
                  <w:r>
                    <w:rPr>
                      <w:spacing w:val="-3"/>
                    </w:rPr>
                    <w:t>the estab­ </w:t>
                  </w:r>
                  <w:r>
                    <w:rPr>
                      <w:spacing w:val="-6"/>
                    </w:rPr>
                    <w:t>lishment </w:t>
                  </w:r>
                  <w:r>
                    <w:rPr/>
                    <w:t>of </w:t>
                  </w:r>
                  <w:r>
                    <w:rPr>
                      <w:spacing w:val="-3"/>
                    </w:rPr>
                    <w:t>freedom, justice, </w:t>
                  </w:r>
                  <w:r>
                    <w:rPr>
                      <w:spacing w:val="-4"/>
                    </w:rPr>
                    <w:t>and peace, </w:t>
                  </w:r>
                  <w:r>
                    <w:rPr>
                      <w:spacing w:val="-5"/>
                    </w:rPr>
                    <w:t>he </w:t>
                  </w:r>
                  <w:r>
                    <w:rPr>
                      <w:spacing w:val="-3"/>
                    </w:rPr>
                    <w:t>who </w:t>
                  </w:r>
                  <w:r>
                    <w:rPr>
                      <w:spacing w:val="-7"/>
                    </w:rPr>
                    <w:t>desires </w:t>
                  </w:r>
                  <w:r>
                    <w:rPr>
                      <w:spacing w:val="-3"/>
                    </w:rPr>
                    <w:t>the </w:t>
                  </w:r>
                  <w:r>
                    <w:rPr>
                      <w:spacing w:val="-5"/>
                    </w:rPr>
                    <w:t>triumph  </w:t>
                  </w:r>
                  <w:r>
                    <w:rPr/>
                    <w:t>of </w:t>
                  </w:r>
                  <w:r>
                    <w:rPr>
                      <w:spacing w:val="-4"/>
                    </w:rPr>
                    <w:t>humanity and </w:t>
                  </w:r>
                  <w:r>
                    <w:rPr>
                      <w:spacing w:val="-3"/>
                    </w:rPr>
                    <w:t>the complete liberation </w:t>
                  </w:r>
                  <w:r>
                    <w:rPr/>
                    <w:t>of </w:t>
                  </w:r>
                  <w:r>
                    <w:rPr>
                      <w:spacing w:val="-3"/>
                    </w:rPr>
                    <w:t>the </w:t>
                  </w:r>
                  <w:r>
                    <w:rPr>
                      <w:spacing w:val="-8"/>
                    </w:rPr>
                    <w:t>mass </w:t>
                  </w:r>
                  <w:r>
                    <w:rPr/>
                    <w:t>of </w:t>
                  </w:r>
                  <w:r>
                    <w:rPr>
                      <w:spacing w:val="-3"/>
                    </w:rPr>
                    <w:t>the people, </w:t>
                  </w:r>
                  <w:r>
                    <w:rPr>
                      <w:spacing w:val="-5"/>
                    </w:rPr>
                    <w:t>must </w:t>
                  </w:r>
                  <w:r>
                    <w:rPr>
                      <w:spacing w:val="-6"/>
                    </w:rPr>
                    <w:t>desire </w:t>
                  </w:r>
                  <w:r>
                    <w:rPr>
                      <w:spacing w:val="-4"/>
                    </w:rPr>
                    <w:t>with </w:t>
                  </w:r>
                  <w:r>
                    <w:rPr>
                      <w:spacing w:val="-6"/>
                    </w:rPr>
                    <w:t>us </w:t>
                  </w:r>
                  <w:r>
                    <w:rPr>
                      <w:spacing w:val="-3"/>
                    </w:rPr>
                    <w:t>the </w:t>
                  </w:r>
                  <w:r>
                    <w:rPr>
                      <w:spacing w:val="-4"/>
                    </w:rPr>
                    <w:t>destruction </w:t>
                  </w:r>
                  <w:r>
                    <w:rPr/>
                    <w:t>of </w:t>
                  </w:r>
                  <w:r>
                    <w:rPr>
                      <w:spacing w:val="-4"/>
                    </w:rPr>
                    <w:t>all </w:t>
                  </w:r>
                  <w:r>
                    <w:rPr>
                      <w:spacing w:val="-6"/>
                    </w:rPr>
                    <w:t>States </w:t>
                  </w:r>
                  <w:r>
                    <w:rPr>
                      <w:spacing w:val="-4"/>
                    </w:rPr>
                    <w:t>and the </w:t>
                  </w:r>
                  <w:r>
                    <w:rPr>
                      <w:spacing w:val="-3"/>
                    </w:rPr>
                    <w:t>foundation </w:t>
                  </w:r>
                  <w:r>
                    <w:rPr/>
                    <w:t>on </w:t>
                  </w:r>
                  <w:r>
                    <w:rPr>
                      <w:spacing w:val="-4"/>
                    </w:rPr>
                    <w:t>their </w:t>
                  </w:r>
                  <w:r>
                    <w:rPr>
                      <w:spacing w:val="-7"/>
                    </w:rPr>
                    <w:t>ruins </w:t>
                  </w:r>
                  <w:r>
                    <w:rPr/>
                    <w:t>of a </w:t>
                  </w:r>
                  <w:r>
                    <w:rPr>
                      <w:spacing w:val="-3"/>
                    </w:rPr>
                    <w:t>world federation  </w:t>
                  </w:r>
                  <w:r>
                    <w:rPr/>
                    <w:t>of </w:t>
                  </w:r>
                  <w:r>
                    <w:rPr>
                      <w:spacing w:val="-4"/>
                    </w:rPr>
                    <w:t>free </w:t>
                  </w:r>
                  <w:r>
                    <w:rPr/>
                    <w:t>productive  </w:t>
                  </w:r>
                  <w:r>
                    <w:rPr>
                      <w:spacing w:val="-5"/>
                    </w:rPr>
                    <w:t>associations </w:t>
                  </w:r>
                  <w:r>
                    <w:rPr/>
                    <w:t>of </w:t>
                  </w:r>
                  <w:r>
                    <w:rPr>
                      <w:spacing w:val="-4"/>
                    </w:rPr>
                    <w:t>all</w:t>
                  </w:r>
                  <w:r>
                    <w:rPr>
                      <w:spacing w:val="34"/>
                    </w:rPr>
                    <w:t> </w:t>
                  </w:r>
                  <w:r>
                    <w:rPr>
                      <w:spacing w:val="-6"/>
                    </w:rPr>
                    <w:t>countries.</w:t>
                  </w:r>
                </w:p>
                <w:p>
                  <w:pPr>
                    <w:pStyle w:val="BodyText"/>
                    <w:spacing w:line="247" w:lineRule="auto" w:before="171"/>
                    <w:ind w:left="1074" w:right="1029" w:firstLine="216"/>
                    <w:jc w:val="both"/>
                  </w:pPr>
                  <w:r>
                    <w:rPr/>
                    <w:t>Such was </w:t>
                  </w:r>
                  <w:r>
                    <w:rPr>
                      <w:spacing w:val="3"/>
                    </w:rPr>
                    <w:t>Bakunin’s </w:t>
                  </w:r>
                  <w:r>
                    <w:rPr>
                      <w:spacing w:val="2"/>
                    </w:rPr>
                    <w:t>farewell </w:t>
                  </w:r>
                  <w:r>
                    <w:rPr>
                      <w:spacing w:val="3"/>
                    </w:rPr>
                    <w:t>to </w:t>
                  </w:r>
                  <w:r>
                    <w:rPr/>
                    <w:t>the League </w:t>
                  </w:r>
                  <w:r>
                    <w:rPr>
                      <w:spacing w:val="11"/>
                    </w:rPr>
                    <w:t>of </w:t>
                  </w:r>
                  <w:r>
                    <w:rPr/>
                    <w:t>Peace and </w:t>
                  </w:r>
                  <w:r>
                    <w:rPr>
                      <w:spacing w:val="3"/>
                    </w:rPr>
                    <w:t>Freedom, </w:t>
                  </w:r>
                  <w:r>
                    <w:rPr/>
                    <w:t>where he had </w:t>
                  </w:r>
                  <w:r>
                    <w:rPr>
                      <w:spacing w:val="4"/>
                    </w:rPr>
                    <w:t>played </w:t>
                  </w:r>
                  <w:r>
                    <w:rPr>
                      <w:spacing w:val="3"/>
                    </w:rPr>
                    <w:t>for twelve </w:t>
                  </w:r>
                  <w:r>
                    <w:rPr>
                      <w:spacing w:val="2"/>
                    </w:rPr>
                    <w:t>months </w:t>
                  </w:r>
                  <w:r>
                    <w:rPr/>
                    <w:t>so disturbing   a rôle. </w:t>
                  </w:r>
                  <w:r>
                    <w:rPr>
                      <w:spacing w:val="6"/>
                    </w:rPr>
                    <w:t>At  </w:t>
                  </w:r>
                  <w:r>
                    <w:rPr/>
                    <w:t>the  </w:t>
                  </w:r>
                  <w:r>
                    <w:rPr>
                      <w:spacing w:val="3"/>
                    </w:rPr>
                    <w:t>concluding </w:t>
                  </w:r>
                  <w:r>
                    <w:rPr/>
                    <w:t>session </w:t>
                  </w:r>
                  <w:r>
                    <w:rPr>
                      <w:spacing w:val="9"/>
                    </w:rPr>
                    <w:t>of </w:t>
                  </w:r>
                  <w:r>
                    <w:rPr/>
                    <w:t>the </w:t>
                  </w:r>
                  <w:r>
                    <w:rPr>
                      <w:spacing w:val="-3"/>
                    </w:rPr>
                    <w:t>Congress,  </w:t>
                  </w:r>
                  <w:r>
                    <w:rPr/>
                    <w:t>he handed in  a </w:t>
                  </w:r>
                  <w:r>
                    <w:rPr>
                      <w:spacing w:val="4"/>
                    </w:rPr>
                    <w:t>document </w:t>
                  </w:r>
                  <w:r>
                    <w:rPr/>
                    <w:t>headed </w:t>
                  </w:r>
                  <w:r>
                    <w:rPr>
                      <w:i/>
                    </w:rPr>
                    <w:t>Collective Protest </w:t>
                  </w:r>
                  <w:r>
                    <w:rPr>
                      <w:i/>
                      <w:spacing w:val="7"/>
                    </w:rPr>
                    <w:t>of </w:t>
                  </w:r>
                  <w:r>
                    <w:rPr>
                      <w:i/>
                    </w:rPr>
                    <w:t>Members </w:t>
                  </w:r>
                  <w:r>
                    <w:rPr>
                      <w:i/>
                      <w:spacing w:val="-3"/>
                    </w:rPr>
                    <w:t>leaving </w:t>
                  </w:r>
                  <w:r>
                    <w:rPr>
                      <w:i/>
                      <w:spacing w:val="-7"/>
                    </w:rPr>
                    <w:t>the </w:t>
                  </w:r>
                  <w:r>
                    <w:rPr>
                      <w:i/>
                    </w:rPr>
                    <w:t>Congress. </w:t>
                  </w:r>
                  <w:r>
                    <w:rPr>
                      <w:spacing w:val="5"/>
                    </w:rPr>
                    <w:t>It </w:t>
                  </w:r>
                  <w:r>
                    <w:rPr>
                      <w:spacing w:val="2"/>
                    </w:rPr>
                    <w:t>bore </w:t>
                  </w:r>
                  <w:r>
                    <w:rPr/>
                    <w:t>fifteen signatures including  </w:t>
                  </w:r>
                  <w:r>
                    <w:rPr>
                      <w:spacing w:val="-3"/>
                    </w:rPr>
                    <w:t>his  </w:t>
                  </w:r>
                  <w:r>
                    <w:rPr/>
                    <w:t>own, and ran  </w:t>
                  </w:r>
                  <w:r>
                    <w:rPr>
                      <w:spacing w:val="-3"/>
                    </w:rPr>
                    <w:t>as</w:t>
                  </w:r>
                  <w:r>
                    <w:rPr>
                      <w:spacing w:val="33"/>
                    </w:rPr>
                    <w:t> </w:t>
                  </w:r>
                  <w:r>
                    <w:rPr/>
                    <w:t>follows:</w:t>
                  </w:r>
                </w:p>
                <w:p>
                  <w:pPr>
                    <w:pStyle w:val="BodyText"/>
                    <w:spacing w:line="223" w:lineRule="auto" w:before="160"/>
                    <w:ind w:left="1062" w:right="1032" w:firstLine="199"/>
                    <w:jc w:val="both"/>
                  </w:pPr>
                  <w:r>
                    <w:rPr>
                      <w:spacing w:val="-5"/>
                    </w:rPr>
                    <w:t>Whereas </w:t>
                  </w:r>
                  <w:r>
                    <w:rPr>
                      <w:spacing w:val="-3"/>
                    </w:rPr>
                    <w:t>the </w:t>
                  </w:r>
                  <w:r>
                    <w:rPr/>
                    <w:t>majority of </w:t>
                  </w:r>
                  <w:r>
                    <w:rPr>
                      <w:spacing w:val="-6"/>
                    </w:rPr>
                    <w:t>members </w:t>
                  </w:r>
                  <w:r>
                    <w:rPr/>
                    <w:t>of </w:t>
                  </w:r>
                  <w:r>
                    <w:rPr>
                      <w:spacing w:val="-4"/>
                    </w:rPr>
                    <w:t>the </w:t>
                  </w:r>
                  <w:r>
                    <w:rPr>
                      <w:spacing w:val="-8"/>
                    </w:rPr>
                    <w:t>Congress  </w:t>
                  </w:r>
                  <w:r>
                    <w:rPr/>
                    <w:t>of </w:t>
                  </w:r>
                  <w:r>
                    <w:rPr>
                      <w:spacing w:val="-4"/>
                    </w:rPr>
                    <w:t>the  </w:t>
                  </w:r>
                  <w:r>
                    <w:rPr>
                      <w:spacing w:val="-6"/>
                    </w:rPr>
                    <w:t>League  </w:t>
                  </w:r>
                  <w:r>
                    <w:rPr/>
                    <w:t>of </w:t>
                  </w:r>
                  <w:r>
                    <w:rPr>
                      <w:spacing w:val="-4"/>
                    </w:rPr>
                    <w:t>Peace </w:t>
                  </w:r>
                  <w:r>
                    <w:rPr>
                      <w:spacing w:val="-3"/>
                    </w:rPr>
                    <w:t>and </w:t>
                  </w:r>
                  <w:r>
                    <w:rPr>
                      <w:spacing w:val="-4"/>
                    </w:rPr>
                    <w:t>Freedom have passionately and </w:t>
                  </w:r>
                  <w:r>
                    <w:rPr/>
                    <w:t>explicitly </w:t>
                  </w:r>
                  <w:r>
                    <w:rPr>
                      <w:spacing w:val="-3"/>
                    </w:rPr>
                    <w:t>pronounced </w:t>
                  </w:r>
                  <w:r>
                    <w:rPr>
                      <w:spacing w:val="-6"/>
                    </w:rPr>
                    <w:t>against </w:t>
                  </w:r>
                  <w:r>
                    <w:rPr>
                      <w:spacing w:val="-3"/>
                    </w:rPr>
                    <w:t>the </w:t>
                  </w:r>
                  <w:r>
                    <w:rPr/>
                    <w:t>economic </w:t>
                  </w:r>
                  <w:r>
                    <w:rPr>
                      <w:spacing w:val="-4"/>
                    </w:rPr>
                    <w:t>and </w:t>
                  </w:r>
                  <w:r>
                    <w:rPr>
                      <w:spacing w:val="-3"/>
                    </w:rPr>
                    <w:t>social </w:t>
                  </w:r>
                  <w:r>
                    <w:rPr>
                      <w:spacing w:val="-4"/>
                    </w:rPr>
                    <w:t>equalisation </w:t>
                  </w:r>
                  <w:r>
                    <w:rPr/>
                    <w:t>of </w:t>
                  </w:r>
                  <w:r>
                    <w:rPr>
                      <w:spacing w:val="-7"/>
                    </w:rPr>
                    <w:t>classes </w:t>
                  </w:r>
                  <w:r>
                    <w:rPr>
                      <w:spacing w:val="-4"/>
                    </w:rPr>
                    <w:t>and </w:t>
                  </w:r>
                  <w:r>
                    <w:rPr/>
                    <w:t>indi­ </w:t>
                  </w:r>
                  <w:r>
                    <w:rPr>
                      <w:spacing w:val="-5"/>
                    </w:rPr>
                    <w:t>viduals, </w:t>
                  </w:r>
                  <w:r>
                    <w:rPr>
                      <w:spacing w:val="-3"/>
                    </w:rPr>
                    <w:t>and </w:t>
                  </w:r>
                  <w:r>
                    <w:rPr>
                      <w:spacing w:val="-7"/>
                    </w:rPr>
                    <w:t>whereas </w:t>
                  </w:r>
                  <w:r>
                    <w:rPr/>
                    <w:t>any political </w:t>
                  </w:r>
                  <w:r>
                    <w:rPr>
                      <w:spacing w:val="-4"/>
                    </w:rPr>
                    <w:t>programme </w:t>
                  </w:r>
                  <w:r>
                    <w:rPr/>
                    <w:t>or action not </w:t>
                  </w:r>
                  <w:r>
                    <w:rPr>
                      <w:spacing w:val="-5"/>
                    </w:rPr>
                    <w:t>aiming </w:t>
                  </w:r>
                  <w:r>
                    <w:rPr/>
                    <w:t>at </w:t>
                  </w:r>
                  <w:r>
                    <w:rPr>
                      <w:spacing w:val="-3"/>
                    </w:rPr>
                    <w:t>the </w:t>
                  </w:r>
                  <w:r>
                    <w:rPr>
                      <w:spacing w:val="-5"/>
                    </w:rPr>
                    <w:t>realisation </w:t>
                  </w:r>
                  <w:r>
                    <w:rPr/>
                    <w:t>of </w:t>
                  </w:r>
                  <w:r>
                    <w:rPr>
                      <w:spacing w:val="-4"/>
                    </w:rPr>
                    <w:t>this </w:t>
                  </w:r>
                  <w:r>
                    <w:rPr>
                      <w:spacing w:val="-5"/>
                    </w:rPr>
                    <w:t>principle </w:t>
                  </w:r>
                  <w:r>
                    <w:rPr>
                      <w:spacing w:val="-3"/>
                    </w:rPr>
                    <w:t>cannot be </w:t>
                  </w:r>
                  <w:r>
                    <w:rPr/>
                    <w:t>accepted </w:t>
                  </w:r>
                  <w:r>
                    <w:rPr>
                      <w:spacing w:val="2"/>
                    </w:rPr>
                    <w:t>by </w:t>
                  </w:r>
                  <w:r>
                    <w:rPr>
                      <w:spacing w:val="-4"/>
                    </w:rPr>
                    <w:t>social</w:t>
                  </w:r>
                  <w:r>
                    <w:rPr>
                      <w:spacing w:val="-28"/>
                    </w:rPr>
                    <w:t> </w:t>
                  </w:r>
                  <w:r>
                    <w:rPr/>
                    <w:t>demo­ </w:t>
                  </w:r>
                  <w:r>
                    <w:rPr>
                      <w:spacing w:val="-5"/>
                    </w:rPr>
                    <w:t>crats, </w:t>
                  </w:r>
                  <w:r>
                    <w:rPr>
                      <w:i/>
                      <w:spacing w:val="-3"/>
                    </w:rPr>
                    <w:t>i.e. </w:t>
                  </w:r>
                  <w:r>
                    <w:rPr>
                      <w:spacing w:val="3"/>
                    </w:rPr>
                    <w:t>by </w:t>
                  </w:r>
                  <w:r>
                    <w:rPr>
                      <w:spacing w:val="-6"/>
                    </w:rPr>
                    <w:t>sincere </w:t>
                  </w:r>
                  <w:r>
                    <w:rPr>
                      <w:spacing w:val="-3"/>
                    </w:rPr>
                    <w:t>and </w:t>
                  </w:r>
                  <w:r>
                    <w:rPr>
                      <w:spacing w:val="-4"/>
                    </w:rPr>
                    <w:t>consistent friends </w:t>
                  </w:r>
                  <w:r>
                    <w:rPr/>
                    <w:t>of </w:t>
                  </w:r>
                  <w:r>
                    <w:rPr>
                      <w:spacing w:val="-4"/>
                    </w:rPr>
                    <w:t>peace and freedom, </w:t>
                  </w:r>
                  <w:r>
                    <w:rPr>
                      <w:spacing w:val="-3"/>
                    </w:rPr>
                    <w:t>the </w:t>
                  </w:r>
                  <w:r>
                    <w:rPr>
                      <w:spacing w:val="-6"/>
                    </w:rPr>
                    <w:t>undersigned  </w:t>
                  </w:r>
                  <w:r>
                    <w:rPr>
                      <w:spacing w:val="-4"/>
                    </w:rPr>
                    <w:t>consider </w:t>
                  </w:r>
                  <w:r>
                    <w:rPr/>
                    <w:t>it </w:t>
                  </w:r>
                  <w:r>
                    <w:rPr>
                      <w:spacing w:val="-5"/>
                    </w:rPr>
                    <w:t>their </w:t>
                  </w:r>
                  <w:r>
                    <w:rPr/>
                    <w:t>duty to </w:t>
                  </w:r>
                  <w:r>
                    <w:rPr>
                      <w:spacing w:val="-3"/>
                    </w:rPr>
                    <w:t>leave the  </w:t>
                  </w:r>
                  <w:r>
                    <w:rPr>
                      <w:spacing w:val="22"/>
                    </w:rPr>
                    <w:t> </w:t>
                  </w:r>
                  <w:r>
                    <w:rPr>
                      <w:spacing w:val="-6"/>
                    </w:rPr>
                    <w:t>League.</w:t>
                  </w:r>
                </w:p>
                <w:p>
                  <w:pPr>
                    <w:pStyle w:val="BodyText"/>
                    <w:spacing w:before="6"/>
                    <w:rPr>
                      <w:rFonts w:ascii="Times New Roman"/>
                      <w:sz w:val="17"/>
                    </w:rPr>
                  </w:pPr>
                </w:p>
                <w:p>
                  <w:pPr>
                    <w:pStyle w:val="BodyText"/>
                    <w:spacing w:line="252" w:lineRule="auto"/>
                    <w:ind w:left="1078" w:right="989" w:hanging="5"/>
                  </w:pPr>
                  <w:r>
                    <w:rPr>
                      <w:spacing w:val="6"/>
                    </w:rPr>
                    <w:t>Among </w:t>
                  </w:r>
                  <w:r>
                    <w:rPr/>
                    <w:t>the signatories were </w:t>
                  </w:r>
                  <w:r>
                    <w:rPr>
                      <w:spacing w:val="4"/>
                    </w:rPr>
                    <w:t>Zhukovsky, </w:t>
                  </w:r>
                  <w:r>
                    <w:rPr>
                      <w:spacing w:val="2"/>
                    </w:rPr>
                    <w:t>Mroczkowski, </w:t>
                  </w:r>
                  <w:r>
                    <w:rPr/>
                    <w:t>and Zagorski, </w:t>
                  </w:r>
                  <w:r>
                    <w:rPr>
                      <w:spacing w:val="2"/>
                    </w:rPr>
                    <w:t>Gambuzzi </w:t>
                  </w:r>
                  <w:r>
                    <w:rPr/>
                    <w:t>and the </w:t>
                  </w:r>
                  <w:r>
                    <w:rPr>
                      <w:spacing w:val="2"/>
                    </w:rPr>
                    <w:t>other Italian </w:t>
                  </w:r>
                  <w:r>
                    <w:rPr/>
                    <w:t>associates </w:t>
                  </w:r>
                  <w:r>
                    <w:rPr>
                      <w:spacing w:val="11"/>
                    </w:rPr>
                    <w:t>of</w:t>
                  </w:r>
                  <w:r>
                    <w:rPr>
                      <w:spacing w:val="66"/>
                    </w:rPr>
                    <w:t> </w:t>
                  </w:r>
                  <w:r>
                    <w:rPr/>
                    <w:t>Bakunin,</w:t>
                  </w:r>
                </w:p>
                <w:p>
                  <w:pPr>
                    <w:pStyle w:val="BodyText"/>
                    <w:ind w:right="1493"/>
                    <w:jc w:val="right"/>
                  </w:pPr>
                  <w:r>
                    <w:rPr/>
                    <w:t>z</w:t>
                  </w:r>
                </w:p>
              </w:txbxContent>
            </v:textbox>
            <w10:wrap type="none"/>
          </v:shape>
        </w:pict>
      </w:r>
      <w:r>
        <w:rPr/>
        <w:drawing>
          <wp:anchor distT="0" distB="0" distL="0" distR="0" allowOverlap="1" layoutInCell="1" locked="0" behindDoc="1" simplePos="0" relativeHeight="268195847">
            <wp:simplePos x="0" y="0"/>
            <wp:positionH relativeFrom="page">
              <wp:posOffset>0</wp:posOffset>
            </wp:positionH>
            <wp:positionV relativeFrom="page">
              <wp:posOffset>0</wp:posOffset>
            </wp:positionV>
            <wp:extent cx="5045064" cy="7778496"/>
            <wp:effectExtent l="0" t="0" r="0" b="0"/>
            <wp:wrapNone/>
            <wp:docPr id="687" name="image348.png" descr=""/>
            <wp:cNvGraphicFramePr>
              <a:graphicFrameLocks noChangeAspect="1"/>
            </wp:cNvGraphicFramePr>
            <a:graphic>
              <a:graphicData uri="http://schemas.openxmlformats.org/drawingml/2006/picture">
                <pic:pic>
                  <pic:nvPicPr>
                    <pic:cNvPr id="688" name="image348.png"/>
                    <pic:cNvPicPr/>
                  </pic:nvPicPr>
                  <pic:blipFill>
                    <a:blip r:embed="rId35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958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5" w:val="left" w:leader="none"/>
                      <w:tab w:pos="6318" w:val="left" w:leader="none"/>
                    </w:tabs>
                    <w:spacing w:before="117"/>
                    <w:ind w:left="1085" w:right="0" w:hanging="10"/>
                    <w:jc w:val="both"/>
                    <w:rPr>
                      <w:sz w:val="12"/>
                    </w:rPr>
                  </w:pPr>
                  <w:r>
                    <w:rPr>
                      <w:b/>
                      <w:sz w:val="16"/>
                    </w:rPr>
                    <w:t>344</w:t>
                    <w:tab/>
                  </w:r>
                  <w:r>
                    <w:rPr>
                      <w:b/>
                      <w:spacing w:val="10"/>
                      <w:sz w:val="16"/>
                    </w:rPr>
                    <w:t>BAKUNIN</w:t>
                  </w:r>
                  <w:r>
                    <w:rPr>
                      <w:b/>
                      <w:spacing w:val="61"/>
                      <w:sz w:val="16"/>
                    </w:rPr>
                    <w:t> </w:t>
                  </w:r>
                  <w:r>
                    <w:rPr>
                      <w:b/>
                      <w:spacing w:val="8"/>
                      <w:sz w:val="16"/>
                    </w:rPr>
                    <w:t>AND </w:t>
                  </w:r>
                  <w:r>
                    <w:rPr>
                      <w:b/>
                      <w:spacing w:val="10"/>
                      <w:sz w:val="16"/>
                    </w:rPr>
                    <w:t> </w:t>
                  </w:r>
                  <w:r>
                    <w:rPr>
                      <w:b/>
                      <w:spacing w:val="12"/>
                      <w:sz w:val="16"/>
                    </w:rPr>
                    <w:t>MARX</w:t>
                    <w:tab/>
                  </w:r>
                  <w:r>
                    <w:rPr>
                      <w:position w:val="1"/>
                      <w:sz w:val="12"/>
                    </w:rPr>
                    <w:t>B </w:t>
                  </w:r>
                  <w:r>
                    <w:rPr>
                      <w:spacing w:val="8"/>
                      <w:position w:val="1"/>
                      <w:sz w:val="12"/>
                    </w:rPr>
                    <w:t>OOK</w:t>
                  </w:r>
                  <w:r>
                    <w:rPr>
                      <w:spacing w:val="26"/>
                      <w:position w:val="1"/>
                      <w:sz w:val="12"/>
                    </w:rPr>
                    <w:t> </w:t>
                  </w:r>
                  <w:r>
                    <w:rPr>
                      <w:position w:val="1"/>
                      <w:sz w:val="12"/>
                    </w:rPr>
                    <w:t>V</w:t>
                  </w:r>
                </w:p>
                <w:p>
                  <w:pPr>
                    <w:pStyle w:val="BodyText"/>
                    <w:spacing w:line="252" w:lineRule="auto" w:before="114"/>
                    <w:ind w:left="1075" w:right="1034" w:firstLine="10"/>
                    <w:jc w:val="both"/>
                  </w:pPr>
                  <w:r>
                    <w:rPr/>
                    <w:t>the </w:t>
                  </w:r>
                  <w:r>
                    <w:rPr>
                      <w:spacing w:val="2"/>
                    </w:rPr>
                    <w:t>well-known French </w:t>
                  </w:r>
                  <w:r>
                    <w:rPr/>
                    <w:t>socialists Ëlisée </w:t>
                  </w:r>
                  <w:r>
                    <w:rPr>
                      <w:spacing w:val="3"/>
                    </w:rPr>
                    <w:t>Reclus </w:t>
                  </w:r>
                  <w:r>
                    <w:rPr>
                      <w:spacing w:val="2"/>
                    </w:rPr>
                    <w:t>and  </w:t>
                  </w:r>
                  <w:r>
                    <w:rPr/>
                    <w:t>Aristide  </w:t>
                  </w:r>
                  <w:r>
                    <w:rPr>
                      <w:spacing w:val="7"/>
                    </w:rPr>
                    <w:t>Rey, </w:t>
                  </w:r>
                  <w:r>
                    <w:rPr>
                      <w:spacing w:val="2"/>
                    </w:rPr>
                    <w:t>and </w:t>
                  </w:r>
                  <w:r>
                    <w:rPr/>
                    <w:t>a </w:t>
                  </w:r>
                  <w:r>
                    <w:rPr>
                      <w:spacing w:val="3"/>
                    </w:rPr>
                    <w:t>working-man from </w:t>
                  </w:r>
                  <w:r>
                    <w:rPr>
                      <w:spacing w:val="4"/>
                    </w:rPr>
                    <w:t>Lyons </w:t>
                  </w:r>
                  <w:r>
                    <w:rPr>
                      <w:spacing w:val="2"/>
                    </w:rPr>
                    <w:t>named </w:t>
                  </w:r>
                  <w:r>
                    <w:rPr>
                      <w:spacing w:val="4"/>
                    </w:rPr>
                    <w:t>Albert </w:t>
                  </w:r>
                  <w:r>
                    <w:rPr>
                      <w:spacing w:val="3"/>
                    </w:rPr>
                    <w:t>Richard,</w:t>
                  </w:r>
                  <w:r>
                    <w:rPr>
                      <w:spacing w:val="58"/>
                    </w:rPr>
                    <w:t> </w:t>
                  </w:r>
                  <w:r>
                    <w:rPr>
                      <w:spacing w:val="4"/>
                    </w:rPr>
                    <w:t>who </w:t>
                  </w:r>
                  <w:r>
                    <w:rPr>
                      <w:spacing w:val="3"/>
                    </w:rPr>
                    <w:t>had </w:t>
                  </w:r>
                  <w:r>
                    <w:rPr>
                      <w:spacing w:val="4"/>
                    </w:rPr>
                    <w:t>met </w:t>
                  </w:r>
                  <w:r>
                    <w:rPr/>
                    <w:t>Bakunin </w:t>
                  </w:r>
                  <w:r>
                    <w:rPr>
                      <w:spacing w:val="5"/>
                    </w:rPr>
                    <w:t>for </w:t>
                  </w:r>
                  <w:r>
                    <w:rPr/>
                    <w:t>the first </w:t>
                  </w:r>
                  <w:r>
                    <w:rPr>
                      <w:spacing w:val="2"/>
                    </w:rPr>
                    <w:t>time </w:t>
                  </w:r>
                  <w:r>
                    <w:rPr/>
                    <w:t>at the Congress. Three  </w:t>
                  </w:r>
                  <w:r>
                    <w:rPr>
                      <w:spacing w:val="3"/>
                    </w:rPr>
                    <w:t>or </w:t>
                  </w:r>
                  <w:r>
                    <w:rPr>
                      <w:spacing w:val="4"/>
                    </w:rPr>
                    <w:t>four </w:t>
                  </w:r>
                  <w:r>
                    <w:rPr/>
                    <w:t>others, </w:t>
                  </w:r>
                  <w:r>
                    <w:rPr>
                      <w:spacing w:val="2"/>
                    </w:rPr>
                    <w:t>including Utin, </w:t>
                  </w:r>
                  <w:r>
                    <w:rPr>
                      <w:spacing w:val="3"/>
                    </w:rPr>
                    <w:t>did </w:t>
                  </w:r>
                  <w:r>
                    <w:rPr>
                      <w:spacing w:val="5"/>
                    </w:rPr>
                    <w:t>not </w:t>
                  </w:r>
                  <w:r>
                    <w:rPr/>
                    <w:t>sign </w:t>
                  </w:r>
                  <w:r>
                    <w:rPr>
                      <w:spacing w:val="3"/>
                    </w:rPr>
                    <w:t>at </w:t>
                  </w:r>
                  <w:r>
                    <w:rPr>
                      <w:spacing w:val="2"/>
                    </w:rPr>
                    <w:t>the </w:t>
                  </w:r>
                  <w:r>
                    <w:rPr/>
                    <w:t>time, </w:t>
                  </w:r>
                  <w:r>
                    <w:rPr>
                      <w:spacing w:val="4"/>
                    </w:rPr>
                    <w:t>but </w:t>
                  </w:r>
                  <w:r>
                    <w:rPr/>
                    <w:t>afterwards  </w:t>
                  </w:r>
                  <w:r>
                    <w:rPr>
                      <w:spacing w:val="2"/>
                    </w:rPr>
                    <w:t>associated </w:t>
                  </w:r>
                  <w:r>
                    <w:rPr/>
                    <w:t>themselves </w:t>
                  </w:r>
                  <w:r>
                    <w:rPr>
                      <w:spacing w:val="3"/>
                    </w:rPr>
                    <w:t>with </w:t>
                  </w:r>
                  <w:r>
                    <w:rPr>
                      <w:spacing w:val="2"/>
                    </w:rPr>
                    <w:t>the </w:t>
                  </w:r>
                  <w:r>
                    <w:rPr>
                      <w:spacing w:val="14"/>
                    </w:rPr>
                    <w:t> </w:t>
                  </w:r>
                  <w:r>
                    <w:rPr>
                      <w:spacing w:val="3"/>
                    </w:rPr>
                    <w:t>document.</w:t>
                  </w:r>
                </w:p>
                <w:p>
                  <w:pPr>
                    <w:pStyle w:val="BodyText"/>
                    <w:spacing w:line="220" w:lineRule="auto" w:before="108"/>
                    <w:ind w:left="1062" w:right="1033" w:firstLine="204"/>
                    <w:jc w:val="both"/>
                  </w:pPr>
                  <w:r>
                    <w:rPr>
                      <w:spacing w:val="-5"/>
                    </w:rPr>
                    <w:t>Once </w:t>
                  </w:r>
                  <w:r>
                    <w:rPr>
                      <w:spacing w:val="-3"/>
                    </w:rPr>
                    <w:t>opposing </w:t>
                  </w:r>
                  <w:r>
                    <w:rPr>
                      <w:spacing w:val="-6"/>
                    </w:rPr>
                    <w:t>ideas </w:t>
                  </w:r>
                  <w:r>
                    <w:rPr>
                      <w:spacing w:val="-4"/>
                    </w:rPr>
                    <w:t>and </w:t>
                  </w:r>
                  <w:r>
                    <w:rPr>
                      <w:spacing w:val="-5"/>
                    </w:rPr>
                    <w:t>tendencies </w:t>
                  </w:r>
                  <w:r>
                    <w:rPr>
                      <w:spacing w:val="3"/>
                    </w:rPr>
                    <w:t>of </w:t>
                  </w:r>
                  <w:r>
                    <w:rPr/>
                    <w:t>a</w:t>
                  </w:r>
                  <w:r>
                    <w:rPr>
                      <w:spacing w:val="-37"/>
                    </w:rPr>
                    <w:t> </w:t>
                  </w:r>
                  <w:r>
                    <w:rPr>
                      <w:i/>
                      <w:spacing w:val="-7"/>
                    </w:rPr>
                    <w:t>bourgeois</w:t>
                  </w:r>
                  <w:r>
                    <w:rPr>
                      <w:spacing w:val="-7"/>
                    </w:rPr>
                    <w:t>-sentimental </w:t>
                  </w:r>
                  <w:r>
                    <w:rPr>
                      <w:spacing w:val="-3"/>
                    </w:rPr>
                    <w:t>kind </w:t>
                  </w:r>
                  <w:r>
                    <w:rPr>
                      <w:spacing w:val="-5"/>
                    </w:rPr>
                    <w:t>were </w:t>
                  </w:r>
                  <w:r>
                    <w:rPr/>
                    <w:t>found to be in a majority </w:t>
                  </w:r>
                  <w:r>
                    <w:rPr>
                      <w:spacing w:val="-4"/>
                    </w:rPr>
                    <w:t>[wrote </w:t>
                  </w:r>
                  <w:r>
                    <w:rPr>
                      <w:spacing w:val="-5"/>
                    </w:rPr>
                    <w:t>Bakunin afterwards], </w:t>
                  </w:r>
                  <w:r>
                    <w:rPr>
                      <w:spacing w:val="-3"/>
                    </w:rPr>
                    <w:t>and once the</w:t>
                  </w:r>
                  <w:r>
                    <w:rPr>
                      <w:spacing w:val="-10"/>
                    </w:rPr>
                    <w:t> </w:t>
                  </w:r>
                  <w:r>
                    <w:rPr>
                      <w:spacing w:val="-5"/>
                    </w:rPr>
                    <w:t>League</w:t>
                  </w:r>
                  <w:r>
                    <w:rPr>
                      <w:spacing w:val="-13"/>
                    </w:rPr>
                    <w:t> </w:t>
                  </w:r>
                  <w:r>
                    <w:rPr>
                      <w:spacing w:val="-7"/>
                    </w:rPr>
                    <w:t>was,</w:t>
                  </w:r>
                  <w:r>
                    <w:rPr>
                      <w:spacing w:val="-8"/>
                    </w:rPr>
                    <w:t> </w:t>
                  </w:r>
                  <w:r>
                    <w:rPr>
                      <w:spacing w:val="-5"/>
                    </w:rPr>
                    <w:t>as</w:t>
                  </w:r>
                  <w:r>
                    <w:rPr>
                      <w:spacing w:val="-21"/>
                    </w:rPr>
                    <w:t> </w:t>
                  </w:r>
                  <w:r>
                    <w:rPr>
                      <w:spacing w:val="-3"/>
                    </w:rPr>
                    <w:t>the</w:t>
                  </w:r>
                  <w:r>
                    <w:rPr>
                      <w:spacing w:val="-17"/>
                    </w:rPr>
                    <w:t> </w:t>
                  </w:r>
                  <w:r>
                    <w:rPr>
                      <w:spacing w:val="-5"/>
                    </w:rPr>
                    <w:t>result</w:t>
                  </w:r>
                  <w:r>
                    <w:rPr>
                      <w:spacing w:val="-14"/>
                    </w:rPr>
                    <w:t> </w:t>
                  </w:r>
                  <w:r>
                    <w:rPr/>
                    <w:t>of</w:t>
                  </w:r>
                  <w:r>
                    <w:rPr>
                      <w:spacing w:val="-12"/>
                    </w:rPr>
                    <w:t> </w:t>
                  </w:r>
                  <w:r>
                    <w:rPr>
                      <w:spacing w:val="-5"/>
                    </w:rPr>
                    <w:t>this,</w:t>
                  </w:r>
                  <w:r>
                    <w:rPr>
                      <w:spacing w:val="-8"/>
                    </w:rPr>
                    <w:t> </w:t>
                  </w:r>
                  <w:r>
                    <w:rPr/>
                    <w:t>doomed</w:t>
                  </w:r>
                  <w:r>
                    <w:rPr>
                      <w:spacing w:val="-14"/>
                    </w:rPr>
                    <w:t> </w:t>
                  </w:r>
                  <w:r>
                    <w:rPr/>
                    <w:t>to</w:t>
                  </w:r>
                  <w:r>
                    <w:rPr>
                      <w:spacing w:val="-5"/>
                    </w:rPr>
                    <w:t> </w:t>
                  </w:r>
                  <w:r>
                    <w:rPr>
                      <w:spacing w:val="-3"/>
                    </w:rPr>
                    <w:t>turn</w:t>
                  </w:r>
                  <w:r>
                    <w:rPr>
                      <w:spacing w:val="-22"/>
                    </w:rPr>
                    <w:t> </w:t>
                  </w:r>
                  <w:r>
                    <w:rPr/>
                    <w:t>into</w:t>
                  </w:r>
                  <w:r>
                    <w:rPr>
                      <w:spacing w:val="-10"/>
                    </w:rPr>
                    <w:t> </w:t>
                  </w:r>
                  <w:r>
                    <w:rPr>
                      <w:spacing w:val="-3"/>
                    </w:rPr>
                    <w:t>the</w:t>
                  </w:r>
                  <w:r>
                    <w:rPr>
                      <w:spacing w:val="-17"/>
                    </w:rPr>
                    <w:t> </w:t>
                  </w:r>
                  <w:r>
                    <w:rPr>
                      <w:spacing w:val="-5"/>
                    </w:rPr>
                    <w:t>laughing </w:t>
                  </w:r>
                  <w:r>
                    <w:rPr/>
                    <w:t>stock </w:t>
                  </w:r>
                  <w:r>
                    <w:rPr>
                      <w:spacing w:val="-4"/>
                    </w:rPr>
                    <w:t>which </w:t>
                  </w:r>
                  <w:r>
                    <w:rPr/>
                    <w:t>it rapidly </w:t>
                  </w:r>
                  <w:r>
                    <w:rPr>
                      <w:spacing w:val="-4"/>
                    </w:rPr>
                    <w:t>became, </w:t>
                  </w:r>
                  <w:r>
                    <w:rPr>
                      <w:spacing w:val="-5"/>
                    </w:rPr>
                    <w:t>there </w:t>
                  </w:r>
                  <w:r>
                    <w:rPr>
                      <w:spacing w:val="-6"/>
                    </w:rPr>
                    <w:t>was </w:t>
                  </w:r>
                  <w:r>
                    <w:rPr/>
                    <w:t>no </w:t>
                  </w:r>
                  <w:r>
                    <w:rPr>
                      <w:spacing w:val="-3"/>
                    </w:rPr>
                    <w:t>place </w:t>
                  </w:r>
                  <w:r>
                    <w:rPr/>
                    <w:t>in it for a </w:t>
                  </w:r>
                  <w:r>
                    <w:rPr>
                      <w:spacing w:val="-7"/>
                    </w:rPr>
                    <w:t>serious </w:t>
                  </w:r>
                  <w:r>
                    <w:rPr>
                      <w:spacing w:val="-3"/>
                    </w:rPr>
                    <w:t>and </w:t>
                  </w:r>
                  <w:r>
                    <w:rPr>
                      <w:spacing w:val="-6"/>
                    </w:rPr>
                    <w:t>sincere </w:t>
                  </w:r>
                  <w:r>
                    <w:rPr>
                      <w:spacing w:val="-3"/>
                    </w:rPr>
                    <w:t>revolutionary. </w:t>
                  </w:r>
                  <w:r>
                    <w:rPr/>
                    <w:t>The tool </w:t>
                  </w:r>
                  <w:r>
                    <w:rPr>
                      <w:spacing w:val="-3"/>
                    </w:rPr>
                    <w:t>had </w:t>
                  </w:r>
                  <w:r>
                    <w:rPr>
                      <w:spacing w:val="-4"/>
                    </w:rPr>
                    <w:t>been </w:t>
                  </w:r>
                  <w:r>
                    <w:rPr>
                      <w:spacing w:val="-3"/>
                    </w:rPr>
                    <w:t>tried, </w:t>
                  </w:r>
                  <w:r>
                    <w:rPr/>
                    <w:t>it had</w:t>
                  </w:r>
                  <w:r>
                    <w:rPr>
                      <w:spacing w:val="-36"/>
                    </w:rPr>
                    <w:t> </w:t>
                  </w:r>
                  <w:r>
                    <w:rPr>
                      <w:spacing w:val="-4"/>
                    </w:rPr>
                    <w:t>been </w:t>
                  </w:r>
                  <w:r>
                    <w:rPr/>
                    <w:t>found </w:t>
                  </w:r>
                  <w:r>
                    <w:rPr>
                      <w:spacing w:val="-5"/>
                    </w:rPr>
                    <w:t>unsuitable, </w:t>
                  </w:r>
                  <w:r>
                    <w:rPr/>
                    <w:t>it had to </w:t>
                  </w:r>
                  <w:r>
                    <w:rPr>
                      <w:spacing w:val="-3"/>
                    </w:rPr>
                    <w:t>be thrown </w:t>
                  </w:r>
                  <w:r>
                    <w:rPr>
                      <w:spacing w:val="-4"/>
                    </w:rPr>
                    <w:t>away; </w:t>
                  </w:r>
                  <w:r>
                    <w:rPr/>
                    <w:t>it only </w:t>
                  </w:r>
                  <w:r>
                    <w:rPr>
                      <w:spacing w:val="-5"/>
                    </w:rPr>
                    <w:t>remained </w:t>
                  </w:r>
                  <w:r>
                    <w:rPr/>
                    <w:t>to </w:t>
                  </w:r>
                  <w:r>
                    <w:rPr>
                      <w:spacing w:val="-6"/>
                    </w:rPr>
                    <w:t>seek </w:t>
                  </w:r>
                  <w:r>
                    <w:rPr>
                      <w:spacing w:val="-5"/>
                    </w:rPr>
                    <w:t>another.</w:t>
                  </w:r>
                  <w:r>
                    <w:rPr/>
                    <w:t> </w:t>
                  </w:r>
                  <w:r>
                    <w:rPr>
                      <w:spacing w:val="-4"/>
                    </w:rPr>
                    <w:t>The</w:t>
                  </w:r>
                  <w:r>
                    <w:rPr>
                      <w:spacing w:val="-3"/>
                    </w:rPr>
                    <w:t> </w:t>
                  </w:r>
                  <w:r>
                    <w:rPr>
                      <w:spacing w:val="-4"/>
                    </w:rPr>
                    <w:t>International</w:t>
                  </w:r>
                  <w:r>
                    <w:rPr>
                      <w:spacing w:val="-13"/>
                    </w:rPr>
                    <w:t> </w:t>
                  </w:r>
                  <w:r>
                    <w:rPr/>
                    <w:t>Working</w:t>
                  </w:r>
                  <w:r>
                    <w:rPr>
                      <w:spacing w:val="-7"/>
                    </w:rPr>
                    <w:t> </w:t>
                  </w:r>
                  <w:r>
                    <w:rPr>
                      <w:spacing w:val="-3"/>
                    </w:rPr>
                    <w:t>Men’s</w:t>
                  </w:r>
                  <w:r>
                    <w:rPr>
                      <w:spacing w:val="-21"/>
                    </w:rPr>
                    <w:t> </w:t>
                  </w:r>
                  <w:r>
                    <w:rPr>
                      <w:spacing w:val="-3"/>
                    </w:rPr>
                    <w:t>Association</w:t>
                  </w:r>
                  <w:r>
                    <w:rPr>
                      <w:spacing w:val="-10"/>
                    </w:rPr>
                    <w:t> </w:t>
                  </w:r>
                  <w:r>
                    <w:rPr>
                      <w:spacing w:val="-6"/>
                    </w:rPr>
                    <w:t>presents</w:t>
                  </w:r>
                  <w:r>
                    <w:rPr>
                      <w:spacing w:val="-14"/>
                    </w:rPr>
                    <w:t> </w:t>
                  </w:r>
                  <w:r>
                    <w:rPr>
                      <w:spacing w:val="-3"/>
                    </w:rPr>
                    <w:t>itself </w:t>
                  </w:r>
                  <w:r>
                    <w:rPr>
                      <w:spacing w:val="-5"/>
                    </w:rPr>
                    <w:t>as</w:t>
                  </w:r>
                  <w:r>
                    <w:rPr>
                      <w:spacing w:val="4"/>
                    </w:rPr>
                    <w:t> </w:t>
                  </w:r>
                  <w:r>
                    <w:rPr>
                      <w:spacing w:val="-7"/>
                    </w:rPr>
                    <w:t>such.</w:t>
                  </w:r>
                </w:p>
                <w:p>
                  <w:pPr>
                    <w:pStyle w:val="BodyText"/>
                    <w:spacing w:line="252" w:lineRule="auto" w:before="136"/>
                    <w:ind w:left="1084" w:right="1032" w:hanging="3"/>
                    <w:jc w:val="both"/>
                  </w:pPr>
                  <w:r>
                    <w:rPr/>
                    <w:t>For the next four years the International became Bakunin’s platform.1</w:t>
                  </w:r>
                </w:p>
                <w:p>
                  <w:pPr>
                    <w:spacing w:line="170" w:lineRule="exact" w:before="111"/>
                    <w:ind w:left="1085" w:right="1057" w:firstLine="174"/>
                    <w:jc w:val="both"/>
                    <w:rPr>
                      <w:b/>
                      <w:sz w:val="15"/>
                    </w:rPr>
                  </w:pPr>
                  <w:r>
                    <w:rPr>
                      <w:b/>
                      <w:sz w:val="15"/>
                    </w:rPr>
                    <w:t>1 Guillaume, </w:t>
                  </w:r>
                  <w:r>
                    <w:rPr>
                      <w:b/>
                      <w:i/>
                      <w:sz w:val="15"/>
                    </w:rPr>
                    <w:t>Internationale</w:t>
                  </w:r>
                  <w:r>
                    <w:rPr>
                      <w:b/>
                      <w:sz w:val="15"/>
                    </w:rPr>
                    <w:t>, i. 74-6,  78;  Bakunin,  </w:t>
                  </w:r>
                  <w:r>
                    <w:rPr>
                      <w:b/>
                      <w:i/>
                      <w:sz w:val="15"/>
                    </w:rPr>
                    <w:t>Œuvres</w:t>
                  </w:r>
                  <w:r>
                    <w:rPr>
                      <w:b/>
                      <w:sz w:val="15"/>
                    </w:rPr>
                    <w:t>,  v.  106-15;  vi. 272; Richard, </w:t>
                  </w:r>
                  <w:r>
                    <w:rPr>
                      <w:b/>
                      <w:i/>
                      <w:sz w:val="15"/>
                    </w:rPr>
                    <w:t>Revue de Paris </w:t>
                  </w:r>
                  <w:r>
                    <w:rPr>
                      <w:b/>
                      <w:sz w:val="15"/>
                    </w:rPr>
                    <w:t>(September 1st, 1896), p. 119; Steklov, </w:t>
                  </w:r>
                  <w:r>
                    <w:rPr>
                      <w:b/>
                      <w:i/>
                      <w:sz w:val="15"/>
                    </w:rPr>
                    <w:t>M. A. </w:t>
                  </w:r>
                  <w:r>
                    <w:rPr>
                      <w:b/>
                      <w:i/>
                      <w:sz w:val="15"/>
                    </w:rPr>
                    <w:t>Bakunin</w:t>
                  </w:r>
                  <w:r>
                    <w:rPr>
                      <w:b/>
                      <w:sz w:val="15"/>
                    </w:rPr>
                    <w:t>, ii.  403-16; Élisée Reclus,  </w:t>
                  </w:r>
                  <w:r>
                    <w:rPr>
                      <w:b/>
                      <w:i/>
                      <w:sz w:val="15"/>
                    </w:rPr>
                    <w:t>Correspondance</w:t>
                  </w:r>
                  <w:r>
                    <w:rPr>
                      <w:b/>
                      <w:sz w:val="15"/>
                    </w:rPr>
                    <w:t>,  i.  279-88.</w:t>
                  </w:r>
                </w:p>
              </w:txbxContent>
            </v:textbox>
            <w10:wrap type="none"/>
          </v:shape>
        </w:pict>
      </w:r>
      <w:r>
        <w:rPr/>
        <w:drawing>
          <wp:anchor distT="0" distB="0" distL="0" distR="0" allowOverlap="1" layoutInCell="1" locked="0" behindDoc="1" simplePos="0" relativeHeight="268195895">
            <wp:simplePos x="0" y="0"/>
            <wp:positionH relativeFrom="page">
              <wp:posOffset>0</wp:posOffset>
            </wp:positionH>
            <wp:positionV relativeFrom="page">
              <wp:posOffset>0</wp:posOffset>
            </wp:positionV>
            <wp:extent cx="5046335" cy="7778496"/>
            <wp:effectExtent l="0" t="0" r="0" b="0"/>
            <wp:wrapNone/>
            <wp:docPr id="689" name="image349.png" descr=""/>
            <wp:cNvGraphicFramePr>
              <a:graphicFrameLocks noChangeAspect="1"/>
            </wp:cNvGraphicFramePr>
            <a:graphic>
              <a:graphicData uri="http://schemas.openxmlformats.org/drawingml/2006/picture">
                <pic:pic>
                  <pic:nvPicPr>
                    <pic:cNvPr id="690" name="image349.png"/>
                    <pic:cNvPicPr/>
                  </pic:nvPicPr>
                  <pic:blipFill>
                    <a:blip r:embed="rId353"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9536"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3"/>
                    <w:rPr>
                      <w:rFonts w:ascii="Times New Roman"/>
                      <w:sz w:val="17"/>
                    </w:rPr>
                  </w:pPr>
                </w:p>
                <w:p>
                  <w:pPr>
                    <w:spacing w:before="0"/>
                    <w:ind w:left="412" w:right="331" w:firstLine="0"/>
                    <w:jc w:val="center"/>
                    <w:rPr>
                      <w:sz w:val="18"/>
                    </w:rPr>
                  </w:pPr>
                  <w:r>
                    <w:rPr>
                      <w:sz w:val="18"/>
                    </w:rPr>
                    <w:t>CHAPTER  26</w:t>
                  </w:r>
                </w:p>
                <w:p>
                  <w:pPr>
                    <w:pStyle w:val="BodyText"/>
                    <w:spacing w:before="2"/>
                    <w:rPr>
                      <w:rFonts w:ascii="Times New Roman"/>
                      <w:sz w:val="21"/>
                    </w:rPr>
                  </w:pPr>
                </w:p>
                <w:p>
                  <w:pPr>
                    <w:pStyle w:val="BodyText"/>
                    <w:ind w:left="389" w:right="331"/>
                    <w:jc w:val="center"/>
                  </w:pPr>
                  <w:r>
                    <w:rPr/>
                    <w:t>THE  BIRTH  OF  THE ALLIANCE</w:t>
                  </w:r>
                </w:p>
                <w:p>
                  <w:pPr>
                    <w:pStyle w:val="BodyText"/>
                    <w:spacing w:before="6"/>
                    <w:rPr>
                      <w:rFonts w:ascii="Times New Roman"/>
                      <w:sz w:val="21"/>
                    </w:rPr>
                  </w:pPr>
                </w:p>
                <w:p>
                  <w:pPr>
                    <w:pStyle w:val="BodyText"/>
                    <w:spacing w:line="252" w:lineRule="auto"/>
                    <w:ind w:left="1067" w:right="1018" w:firstLine="24"/>
                    <w:jc w:val="both"/>
                  </w:pPr>
                  <w:r>
                    <w:rPr>
                      <w:b/>
                      <w:sz w:val="15"/>
                    </w:rPr>
                    <w:t>W </w:t>
                  </w:r>
                  <w:r>
                    <w:rPr>
                      <w:b/>
                      <w:sz w:val="12"/>
                    </w:rPr>
                    <w:t>h e n </w:t>
                  </w:r>
                  <w:r>
                    <w:rPr/>
                    <w:t>Bakunin </w:t>
                  </w:r>
                  <w:r>
                    <w:rPr>
                      <w:spacing w:val="2"/>
                    </w:rPr>
                    <w:t>left </w:t>
                  </w:r>
                  <w:r>
                    <w:rPr/>
                    <w:t>the League </w:t>
                  </w:r>
                  <w:r>
                    <w:rPr>
                      <w:spacing w:val="11"/>
                    </w:rPr>
                    <w:t>of </w:t>
                  </w:r>
                  <w:r>
                    <w:rPr/>
                    <w:t>Peace </w:t>
                  </w:r>
                  <w:r>
                    <w:rPr>
                      <w:spacing w:val="2"/>
                    </w:rPr>
                    <w:t>and </w:t>
                  </w:r>
                  <w:r>
                    <w:rPr>
                      <w:spacing w:val="3"/>
                    </w:rPr>
                    <w:t>Freedom, </w:t>
                  </w:r>
                  <w:r>
                    <w:rPr/>
                    <w:t>he had been </w:t>
                  </w:r>
                  <w:r>
                    <w:rPr>
                      <w:spacing w:val="3"/>
                    </w:rPr>
                    <w:t>for </w:t>
                  </w:r>
                  <w:r>
                    <w:rPr>
                      <w:spacing w:val="5"/>
                    </w:rPr>
                    <w:t>two </w:t>
                  </w:r>
                  <w:r>
                    <w:rPr>
                      <w:spacing w:val="2"/>
                    </w:rPr>
                    <w:t>months </w:t>
                  </w:r>
                  <w:r>
                    <w:rPr/>
                    <w:t>past enrolled </w:t>
                  </w:r>
                  <w:r>
                    <w:rPr>
                      <w:spacing w:val="-4"/>
                    </w:rPr>
                    <w:t>as </w:t>
                  </w:r>
                  <w:r>
                    <w:rPr/>
                    <w:t>a </w:t>
                  </w:r>
                  <w:r>
                    <w:rPr>
                      <w:spacing w:val="3"/>
                    </w:rPr>
                    <w:t>member </w:t>
                  </w:r>
                  <w:r>
                    <w:rPr>
                      <w:spacing w:val="11"/>
                    </w:rPr>
                    <w:t>of </w:t>
                  </w:r>
                  <w:r>
                    <w:rPr/>
                    <w:t>the </w:t>
                  </w:r>
                  <w:r>
                    <w:rPr>
                      <w:spacing w:val="5"/>
                    </w:rPr>
                    <w:t>Inter­ </w:t>
                  </w:r>
                  <w:r>
                    <w:rPr/>
                    <w:t>national. </w:t>
                  </w:r>
                  <w:r>
                    <w:rPr>
                      <w:spacing w:val="3"/>
                    </w:rPr>
                    <w:t>He </w:t>
                  </w:r>
                  <w:r>
                    <w:rPr>
                      <w:spacing w:val="2"/>
                    </w:rPr>
                    <w:t>had </w:t>
                  </w:r>
                  <w:r>
                    <w:rPr/>
                    <w:t>declared, </w:t>
                  </w:r>
                  <w:r>
                    <w:rPr>
                      <w:spacing w:val="2"/>
                    </w:rPr>
                    <w:t>from </w:t>
                  </w:r>
                  <w:r>
                    <w:rPr/>
                    <w:t>the tribune </w:t>
                  </w:r>
                  <w:r>
                    <w:rPr>
                      <w:spacing w:val="11"/>
                    </w:rPr>
                    <w:t>of </w:t>
                  </w:r>
                  <w:r>
                    <w:rPr/>
                    <w:t>the League, </w:t>
                  </w:r>
                  <w:r>
                    <w:rPr>
                      <w:spacing w:val="-3"/>
                    </w:rPr>
                    <w:t>his </w:t>
                  </w:r>
                  <w:r>
                    <w:rPr/>
                    <w:t>allegiance </w:t>
                  </w:r>
                  <w:r>
                    <w:rPr>
                      <w:spacing w:val="4"/>
                    </w:rPr>
                    <w:t>to </w:t>
                  </w:r>
                  <w:r>
                    <w:rPr/>
                    <w:t>the </w:t>
                  </w:r>
                  <w:r>
                    <w:rPr>
                      <w:spacing w:val="2"/>
                    </w:rPr>
                    <w:t>International;  and  the  ordinary  </w:t>
                  </w:r>
                  <w:r>
                    <w:rPr/>
                    <w:t>observer </w:t>
                  </w:r>
                  <w:r>
                    <w:rPr>
                      <w:spacing w:val="2"/>
                    </w:rPr>
                    <w:t>might </w:t>
                  </w:r>
                  <w:r>
                    <w:rPr/>
                    <w:t>have </w:t>
                  </w:r>
                  <w:r>
                    <w:rPr>
                      <w:spacing w:val="2"/>
                    </w:rPr>
                    <w:t>supposed </w:t>
                  </w:r>
                  <w:r>
                    <w:rPr>
                      <w:spacing w:val="3"/>
                    </w:rPr>
                    <w:t>that now </w:t>
                  </w:r>
                  <w:r>
                    <w:rPr/>
                    <w:t>at length he </w:t>
                  </w:r>
                  <w:r>
                    <w:rPr>
                      <w:spacing w:val="3"/>
                    </w:rPr>
                    <w:t>would </w:t>
                  </w:r>
                  <w:r>
                    <w:rPr/>
                    <w:t>place </w:t>
                  </w:r>
                  <w:r>
                    <w:rPr>
                      <w:spacing w:val="-4"/>
                    </w:rPr>
                    <w:t>his </w:t>
                  </w:r>
                  <w:r>
                    <w:rPr>
                      <w:spacing w:val="-3"/>
                    </w:rPr>
                    <w:t>restless </w:t>
                  </w:r>
                  <w:r>
                    <w:rPr>
                      <w:spacing w:val="2"/>
                    </w:rPr>
                    <w:t>energy </w:t>
                  </w:r>
                  <w:r>
                    <w:rPr>
                      <w:spacing w:val="3"/>
                    </w:rPr>
                    <w:t>unconditionally </w:t>
                  </w:r>
                  <w:r>
                    <w:rPr/>
                    <w:t>and </w:t>
                  </w:r>
                  <w:r>
                    <w:rPr>
                      <w:spacing w:val="2"/>
                    </w:rPr>
                    <w:t>unreservedly </w:t>
                  </w:r>
                  <w:r>
                    <w:rPr/>
                    <w:t>at the </w:t>
                  </w:r>
                  <w:r>
                    <w:rPr>
                      <w:spacing w:val="2"/>
                    </w:rPr>
                    <w:t>dis­  </w:t>
                  </w:r>
                  <w:r>
                    <w:rPr/>
                    <w:t>posal </w:t>
                  </w:r>
                  <w:r>
                    <w:rPr>
                      <w:spacing w:val="11"/>
                    </w:rPr>
                    <w:t>of </w:t>
                  </w:r>
                  <w:r>
                    <w:rPr>
                      <w:spacing w:val="2"/>
                    </w:rPr>
                    <w:t>that </w:t>
                  </w:r>
                  <w:r>
                    <w:rPr/>
                    <w:t>organisation. </w:t>
                  </w:r>
                  <w:r>
                    <w:rPr>
                      <w:spacing w:val="4"/>
                    </w:rPr>
                    <w:t>But </w:t>
                  </w:r>
                  <w:r>
                    <w:rPr/>
                    <w:t>it still </w:t>
                  </w:r>
                  <w:r>
                    <w:rPr>
                      <w:spacing w:val="2"/>
                    </w:rPr>
                    <w:t>did </w:t>
                  </w:r>
                  <w:r>
                    <w:rPr>
                      <w:spacing w:val="5"/>
                    </w:rPr>
                    <w:t>not </w:t>
                  </w:r>
                  <w:r>
                    <w:rPr>
                      <w:spacing w:val="4"/>
                    </w:rPr>
                    <w:t>occur </w:t>
                  </w:r>
                  <w:r>
                    <w:rPr>
                      <w:spacing w:val="3"/>
                    </w:rPr>
                    <w:t>to </w:t>
                  </w:r>
                  <w:r>
                    <w:rPr/>
                    <w:t>him </w:t>
                  </w:r>
                  <w:r>
                    <w:rPr>
                      <w:spacing w:val="2"/>
                    </w:rPr>
                    <w:t>to </w:t>
                  </w:r>
                  <w:r>
                    <w:rPr>
                      <w:spacing w:val="4"/>
                    </w:rPr>
                    <w:t>follow </w:t>
                  </w:r>
                  <w:r>
                    <w:rPr/>
                    <w:t>this simple course. </w:t>
                  </w:r>
                  <w:r>
                    <w:rPr>
                      <w:spacing w:val="3"/>
                    </w:rPr>
                    <w:t>He  </w:t>
                  </w:r>
                  <w:r>
                    <w:rPr/>
                    <w:t>still  </w:t>
                  </w:r>
                  <w:r>
                    <w:rPr>
                      <w:spacing w:val="2"/>
                    </w:rPr>
                    <w:t>had  </w:t>
                  </w:r>
                  <w:r>
                    <w:rPr/>
                    <w:t>no  </w:t>
                  </w:r>
                  <w:r>
                    <w:rPr>
                      <w:spacing w:val="2"/>
                    </w:rPr>
                    <w:t>intention  </w:t>
                  </w:r>
                  <w:r>
                    <w:rPr>
                      <w:spacing w:val="11"/>
                    </w:rPr>
                    <w:t>of </w:t>
                  </w:r>
                  <w:r>
                    <w:rPr/>
                    <w:t>taking his place in the ranks </w:t>
                  </w:r>
                  <w:r>
                    <w:rPr>
                      <w:spacing w:val="11"/>
                    </w:rPr>
                    <w:t>of </w:t>
                  </w:r>
                  <w:r>
                    <w:rPr/>
                    <w:t>the </w:t>
                  </w:r>
                  <w:r>
                    <w:rPr>
                      <w:spacing w:val="3"/>
                    </w:rPr>
                    <w:t>International </w:t>
                  </w:r>
                  <w:r>
                    <w:rPr/>
                    <w:t>in the humble and </w:t>
                  </w:r>
                  <w:r>
                    <w:rPr>
                      <w:spacing w:val="2"/>
                    </w:rPr>
                    <w:t>inconspicuous  </w:t>
                  </w:r>
                  <w:r>
                    <w:rPr>
                      <w:spacing w:val="4"/>
                    </w:rPr>
                    <w:t>capacity </w:t>
                  </w:r>
                  <w:r>
                    <w:rPr>
                      <w:spacing w:val="11"/>
                    </w:rPr>
                    <w:t>of </w:t>
                  </w:r>
                  <w:r>
                    <w:rPr/>
                    <w:t>a new recruit.  </w:t>
                  </w:r>
                  <w:r>
                    <w:rPr>
                      <w:spacing w:val="3"/>
                    </w:rPr>
                    <w:t>He would </w:t>
                  </w:r>
                  <w:r>
                    <w:rPr/>
                    <w:t>march in </w:t>
                  </w:r>
                  <w:r>
                    <w:rPr>
                      <w:spacing w:val="-3"/>
                    </w:rPr>
                    <w:t>as  </w:t>
                  </w:r>
                  <w:r>
                    <w:rPr/>
                    <w:t>a general at the head </w:t>
                  </w:r>
                  <w:r>
                    <w:rPr>
                      <w:spacing w:val="9"/>
                    </w:rPr>
                    <w:t>of </w:t>
                  </w:r>
                  <w:r>
                    <w:rPr/>
                    <w:t>his men. </w:t>
                  </w:r>
                  <w:r>
                    <w:rPr>
                      <w:spacing w:val="5"/>
                    </w:rPr>
                    <w:t>And </w:t>
                  </w:r>
                  <w:r>
                    <w:rPr/>
                    <w:t>since the League </w:t>
                  </w:r>
                  <w:r>
                    <w:rPr>
                      <w:spacing w:val="11"/>
                    </w:rPr>
                    <w:t>of </w:t>
                  </w:r>
                  <w:r>
                    <w:rPr>
                      <w:spacing w:val="2"/>
                    </w:rPr>
                    <w:t>Peace </w:t>
                  </w:r>
                  <w:r>
                    <w:rPr/>
                    <w:t>and </w:t>
                  </w:r>
                  <w:r>
                    <w:rPr>
                      <w:spacing w:val="3"/>
                    </w:rPr>
                    <w:t>Freedom </w:t>
                  </w:r>
                  <w:r>
                    <w:rPr>
                      <w:spacing w:val="2"/>
                    </w:rPr>
                    <w:t>had </w:t>
                  </w:r>
                  <w:r>
                    <w:rPr>
                      <w:spacing w:val="3"/>
                    </w:rPr>
                    <w:t>disappointed </w:t>
                  </w:r>
                  <w:r>
                    <w:rPr/>
                    <w:t>his hopes </w:t>
                  </w:r>
                  <w:r>
                    <w:rPr>
                      <w:spacing w:val="7"/>
                    </w:rPr>
                    <w:t>by </w:t>
                  </w:r>
                  <w:r>
                    <w:rPr/>
                    <w:t>refusing </w:t>
                  </w:r>
                  <w:r>
                    <w:rPr>
                      <w:spacing w:val="4"/>
                    </w:rPr>
                    <w:t>to </w:t>
                  </w:r>
                  <w:r>
                    <w:rPr>
                      <w:spacing w:val="3"/>
                    </w:rPr>
                    <w:t>supply </w:t>
                  </w:r>
                  <w:r>
                    <w:rPr/>
                    <w:t>him </w:t>
                  </w:r>
                  <w:r>
                    <w:rPr>
                      <w:spacing w:val="2"/>
                    </w:rPr>
                    <w:t>with </w:t>
                  </w:r>
                  <w:r>
                    <w:rPr/>
                    <w:t>an </w:t>
                  </w:r>
                  <w:r>
                    <w:rPr>
                      <w:spacing w:val="2"/>
                    </w:rPr>
                    <w:t>army, </w:t>
                  </w:r>
                  <w:r>
                    <w:rPr/>
                    <w:t>he must create an </w:t>
                  </w:r>
                  <w:r>
                    <w:rPr>
                      <w:spacing w:val="4"/>
                    </w:rPr>
                    <w:t>army </w:t>
                  </w:r>
                  <w:r>
                    <w:rPr>
                      <w:spacing w:val="11"/>
                    </w:rPr>
                    <w:t>of </w:t>
                  </w:r>
                  <w:r>
                    <w:rPr/>
                    <w:t>his own. On the same </w:t>
                  </w:r>
                  <w:r>
                    <w:rPr>
                      <w:spacing w:val="5"/>
                    </w:rPr>
                    <w:t>day </w:t>
                  </w:r>
                  <w:r>
                    <w:rPr/>
                    <w:t>on which he </w:t>
                  </w:r>
                  <w:r>
                    <w:rPr>
                      <w:spacing w:val="2"/>
                    </w:rPr>
                    <w:t>handed </w:t>
                  </w:r>
                  <w:r>
                    <w:rPr/>
                    <w:t>in </w:t>
                  </w:r>
                  <w:r>
                    <w:rPr>
                      <w:spacing w:val="4"/>
                    </w:rPr>
                    <w:t>to </w:t>
                  </w:r>
                  <w:r>
                    <w:rPr/>
                    <w:t>the Berne Congress the </w:t>
                  </w:r>
                  <w:r>
                    <w:rPr>
                      <w:spacing w:val="4"/>
                    </w:rPr>
                    <w:t>document </w:t>
                  </w:r>
                  <w:r>
                    <w:rPr>
                      <w:spacing w:val="2"/>
                    </w:rPr>
                    <w:t>announcing </w:t>
                  </w:r>
                  <w:r>
                    <w:rPr/>
                    <w:t>his </w:t>
                  </w:r>
                  <w:r>
                    <w:rPr>
                      <w:spacing w:val="4"/>
                    </w:rPr>
                    <w:t>exit </w:t>
                  </w:r>
                  <w:r>
                    <w:rPr>
                      <w:spacing w:val="2"/>
                    </w:rPr>
                    <w:t>from </w:t>
                  </w:r>
                  <w:r>
                    <w:rPr/>
                    <w:t>the League, he  rallied around him his </w:t>
                  </w:r>
                  <w:r>
                    <w:rPr>
                      <w:spacing w:val="3"/>
                    </w:rPr>
                    <w:t>faithful </w:t>
                  </w:r>
                  <w:r>
                    <w:rPr/>
                    <w:t>followers, and </w:t>
                  </w:r>
                  <w:r>
                    <w:rPr>
                      <w:spacing w:val="4"/>
                    </w:rPr>
                    <w:t>founded </w:t>
                  </w:r>
                  <w:r>
                    <w:rPr/>
                    <w:t>an </w:t>
                  </w:r>
                  <w:r>
                    <w:rPr>
                      <w:spacing w:val="2"/>
                    </w:rPr>
                    <w:t>International </w:t>
                  </w:r>
                  <w:r>
                    <w:rPr>
                      <w:spacing w:val="3"/>
                    </w:rPr>
                    <w:t>Social-Democratic</w:t>
                  </w:r>
                  <w:r>
                    <w:rPr>
                      <w:spacing w:val="50"/>
                    </w:rPr>
                    <w:t> </w:t>
                  </w:r>
                  <w:r>
                    <w:rPr/>
                    <w:t>Alliance.</w:t>
                  </w:r>
                </w:p>
                <w:p>
                  <w:pPr>
                    <w:pStyle w:val="BodyText"/>
                    <w:spacing w:line="252" w:lineRule="auto"/>
                    <w:ind w:left="1044" w:right="1049" w:firstLine="229"/>
                    <w:jc w:val="both"/>
                  </w:pPr>
                  <w:r>
                    <w:rPr>
                      <w:spacing w:val="3"/>
                    </w:rPr>
                    <w:t>The </w:t>
                  </w:r>
                  <w:r>
                    <w:rPr>
                      <w:spacing w:val="4"/>
                    </w:rPr>
                    <w:t>foundation </w:t>
                  </w:r>
                  <w:r>
                    <w:rPr>
                      <w:spacing w:val="11"/>
                    </w:rPr>
                    <w:t>of </w:t>
                  </w:r>
                  <w:r>
                    <w:rPr/>
                    <w:t>the Alliance was </w:t>
                  </w:r>
                  <w:r>
                    <w:rPr>
                      <w:spacing w:val="2"/>
                    </w:rPr>
                    <w:t>the opening </w:t>
                  </w:r>
                  <w:r>
                    <w:rPr>
                      <w:spacing w:val="5"/>
                    </w:rPr>
                    <w:t>move </w:t>
                  </w:r>
                  <w:r>
                    <w:rPr/>
                    <w:t>in the </w:t>
                  </w:r>
                  <w:r>
                    <w:rPr>
                      <w:spacing w:val="3"/>
                    </w:rPr>
                    <w:t>long-drawn </w:t>
                  </w:r>
                  <w:r>
                    <w:rPr/>
                    <w:t>struggle </w:t>
                  </w:r>
                  <w:r>
                    <w:rPr>
                      <w:spacing w:val="2"/>
                    </w:rPr>
                    <w:t>between </w:t>
                  </w:r>
                  <w:r>
                    <w:rPr/>
                    <w:t>Bakunin </w:t>
                  </w:r>
                  <w:r>
                    <w:rPr>
                      <w:spacing w:val="2"/>
                    </w:rPr>
                    <w:t>and </w:t>
                  </w:r>
                  <w:r>
                    <w:rPr/>
                    <w:t>Marx </w:t>
                  </w:r>
                  <w:r>
                    <w:rPr>
                      <w:spacing w:val="2"/>
                    </w:rPr>
                    <w:t>which </w:t>
                  </w:r>
                  <w:r>
                    <w:rPr/>
                    <w:t>ended, </w:t>
                  </w:r>
                  <w:r>
                    <w:rPr>
                      <w:spacing w:val="3"/>
                    </w:rPr>
                    <w:t>four </w:t>
                  </w:r>
                  <w:r>
                    <w:rPr/>
                    <w:t>years later, in </w:t>
                  </w:r>
                  <w:r>
                    <w:rPr>
                      <w:spacing w:val="4"/>
                    </w:rPr>
                    <w:t>Marx’s </w:t>
                  </w:r>
                  <w:r>
                    <w:rPr>
                      <w:spacing w:val="3"/>
                    </w:rPr>
                    <w:t>Pyrrhic </w:t>
                  </w:r>
                  <w:r>
                    <w:rPr>
                      <w:spacing w:val="6"/>
                    </w:rPr>
                    <w:t>victory  </w:t>
                  </w:r>
                  <w:r>
                    <w:rPr/>
                    <w:t>at </w:t>
                  </w:r>
                  <w:r>
                    <w:rPr>
                      <w:spacing w:val="3"/>
                    </w:rPr>
                    <w:t>The  </w:t>
                  </w:r>
                  <w:r>
                    <w:rPr>
                      <w:spacing w:val="2"/>
                    </w:rPr>
                    <w:t>Hague </w:t>
                  </w:r>
                  <w:r>
                    <w:rPr/>
                    <w:t>and </w:t>
                  </w:r>
                  <w:r>
                    <w:rPr>
                      <w:spacing w:val="2"/>
                    </w:rPr>
                    <w:t>the break-up </w:t>
                  </w:r>
                  <w:r>
                    <w:rPr>
                      <w:spacing w:val="11"/>
                    </w:rPr>
                    <w:t>of </w:t>
                  </w:r>
                  <w:r>
                    <w:rPr/>
                    <w:t>the </w:t>
                  </w:r>
                  <w:r>
                    <w:rPr>
                      <w:spacing w:val="2"/>
                    </w:rPr>
                    <w:t>International. </w:t>
                  </w:r>
                  <w:r>
                    <w:rPr>
                      <w:spacing w:val="5"/>
                    </w:rPr>
                    <w:t>But </w:t>
                  </w:r>
                  <w:r>
                    <w:rPr/>
                    <w:t>the spirit in which Bakunin </w:t>
                  </w:r>
                  <w:r>
                    <w:rPr>
                      <w:spacing w:val="2"/>
                    </w:rPr>
                    <w:t>made </w:t>
                  </w:r>
                  <w:r>
                    <w:rPr/>
                    <w:t>this </w:t>
                  </w:r>
                  <w:r>
                    <w:rPr>
                      <w:spacing w:val="3"/>
                    </w:rPr>
                    <w:t>momentous </w:t>
                  </w:r>
                  <w:r>
                    <w:rPr>
                      <w:spacing w:val="5"/>
                    </w:rPr>
                    <w:t>move </w:t>
                  </w:r>
                  <w:r>
                    <w:rPr/>
                    <w:t>was one </w:t>
                  </w:r>
                  <w:r>
                    <w:rPr>
                      <w:spacing w:val="5"/>
                    </w:rPr>
                    <w:t>not </w:t>
                  </w:r>
                  <w:r>
                    <w:rPr>
                      <w:spacing w:val="11"/>
                    </w:rPr>
                    <w:t>of </w:t>
                  </w:r>
                  <w:r>
                    <w:rPr>
                      <w:spacing w:val="3"/>
                    </w:rPr>
                    <w:t>hostility</w:t>
                  </w:r>
                  <w:r>
                    <w:rPr>
                      <w:spacing w:val="58"/>
                    </w:rPr>
                    <w:t> </w:t>
                  </w:r>
                  <w:r>
                    <w:rPr>
                      <w:spacing w:val="3"/>
                    </w:rPr>
                    <w:t>but </w:t>
                  </w:r>
                  <w:r>
                    <w:rPr>
                      <w:spacing w:val="11"/>
                    </w:rPr>
                    <w:t>of </w:t>
                  </w:r>
                  <w:r>
                    <w:rPr>
                      <w:spacing w:val="2"/>
                    </w:rPr>
                    <w:t>patronage. </w:t>
                  </w:r>
                  <w:r>
                    <w:rPr>
                      <w:spacing w:val="3"/>
                    </w:rPr>
                    <w:t>Far </w:t>
                  </w:r>
                  <w:r>
                    <w:rPr>
                      <w:spacing w:val="2"/>
                    </w:rPr>
                    <w:t>from </w:t>
                  </w:r>
                  <w:r>
                    <w:rPr/>
                    <w:t>wishing ill </w:t>
                  </w:r>
                  <w:r>
                    <w:rPr>
                      <w:spacing w:val="4"/>
                    </w:rPr>
                    <w:t>to </w:t>
                  </w:r>
                  <w:r>
                    <w:rPr/>
                    <w:t>the </w:t>
                  </w:r>
                  <w:r>
                    <w:rPr>
                      <w:spacing w:val="2"/>
                    </w:rPr>
                    <w:t>International, </w:t>
                  </w:r>
                  <w:r>
                    <w:rPr/>
                    <w:t>he </w:t>
                  </w:r>
                  <w:r>
                    <w:rPr>
                      <w:spacing w:val="3"/>
                    </w:rPr>
                    <w:t>would </w:t>
                  </w:r>
                  <w:r>
                    <w:rPr/>
                    <w:t>take it under </w:t>
                  </w:r>
                  <w:r>
                    <w:rPr>
                      <w:spacing w:val="-3"/>
                    </w:rPr>
                    <w:t>his </w:t>
                  </w:r>
                  <w:r>
                    <w:rPr/>
                    <w:t>wing. </w:t>
                  </w:r>
                  <w:r>
                    <w:rPr>
                      <w:spacing w:val="3"/>
                    </w:rPr>
                    <w:t>The </w:t>
                  </w:r>
                  <w:r>
                    <w:rPr/>
                    <w:t>Alliance </w:t>
                  </w:r>
                  <w:r>
                    <w:rPr>
                      <w:spacing w:val="3"/>
                    </w:rPr>
                    <w:t>would </w:t>
                  </w:r>
                  <w:r>
                    <w:rPr/>
                    <w:t>be recruited </w:t>
                  </w:r>
                  <w:r>
                    <w:rPr>
                      <w:spacing w:val="2"/>
                    </w:rPr>
                    <w:t>from </w:t>
                  </w:r>
                  <w:r>
                    <w:rPr/>
                    <w:t>“ the members </w:t>
                  </w:r>
                  <w:r>
                    <w:rPr>
                      <w:spacing w:val="3"/>
                    </w:rPr>
                    <w:t>most </w:t>
                  </w:r>
                  <w:r>
                    <w:rPr/>
                    <w:t>sincerely </w:t>
                  </w:r>
                  <w:r>
                    <w:rPr>
                      <w:spacing w:val="6"/>
                    </w:rPr>
                    <w:t>devoted </w:t>
                  </w:r>
                  <w:r>
                    <w:rPr>
                      <w:spacing w:val="3"/>
                    </w:rPr>
                    <w:t>to </w:t>
                  </w:r>
                  <w:r>
                    <w:rPr/>
                    <w:t>the cause and principles </w:t>
                  </w:r>
                  <w:r>
                    <w:rPr>
                      <w:spacing w:val="11"/>
                    </w:rPr>
                    <w:t>of </w:t>
                  </w:r>
                  <w:r>
                    <w:rPr/>
                    <w:t>the </w:t>
                  </w:r>
                  <w:r>
                    <w:rPr>
                      <w:spacing w:val="3"/>
                    </w:rPr>
                    <w:t>International” </w:t>
                  </w:r>
                  <w:r>
                    <w:rPr/>
                    <w:t>(who were, needless </w:t>
                  </w:r>
                  <w:r>
                    <w:rPr>
                      <w:spacing w:val="3"/>
                    </w:rPr>
                    <w:t>to </w:t>
                  </w:r>
                  <w:r>
                    <w:rPr/>
                    <w:t>say, Bakunin </w:t>
                  </w:r>
                  <w:r>
                    <w:rPr>
                      <w:spacing w:val="2"/>
                    </w:rPr>
                    <w:t>and </w:t>
                  </w:r>
                  <w:r>
                    <w:rPr/>
                    <w:t>his supporters); and its </w:t>
                  </w:r>
                  <w:r>
                    <w:rPr>
                      <w:spacing w:val="7"/>
                    </w:rPr>
                    <w:t>object </w:t>
                  </w:r>
                  <w:r>
                    <w:rPr/>
                    <w:t>was “ </w:t>
                  </w:r>
                  <w:r>
                    <w:rPr>
                      <w:spacing w:val="3"/>
                    </w:rPr>
                    <w:t>to </w:t>
                  </w:r>
                  <w:r>
                    <w:rPr/>
                    <w:t>train </w:t>
                  </w:r>
                  <w:r>
                    <w:rPr>
                      <w:spacing w:val="2"/>
                    </w:rPr>
                    <w:t>propagandists, </w:t>
                  </w:r>
                  <w:r>
                    <w:rPr/>
                    <w:t>apostles, and, finally, organisers” . </w:t>
                  </w:r>
                  <w:r>
                    <w:rPr>
                      <w:spacing w:val="3"/>
                    </w:rPr>
                    <w:t>In </w:t>
                  </w:r>
                  <w:r>
                    <w:rPr/>
                    <w:t>short, the </w:t>
                  </w:r>
                  <w:r>
                    <w:rPr>
                      <w:spacing w:val="2"/>
                    </w:rPr>
                    <w:t>Alliance </w:t>
                  </w:r>
                  <w:r>
                    <w:rPr/>
                    <w:t>was </w:t>
                  </w:r>
                  <w:r>
                    <w:rPr>
                      <w:spacing w:val="4"/>
                    </w:rPr>
                    <w:t>to provide </w:t>
                  </w:r>
                  <w:r>
                    <w:rPr>
                      <w:spacing w:val="2"/>
                    </w:rPr>
                    <w:t>the aristocracy, </w:t>
                  </w:r>
                  <w:r>
                    <w:rPr>
                      <w:spacing w:val="3"/>
                    </w:rPr>
                    <w:t>or </w:t>
                  </w:r>
                  <w:r>
                    <w:rPr>
                      <w:spacing w:val="2"/>
                    </w:rPr>
                    <w:t>the </w:t>
                  </w:r>
                  <w:r>
                    <w:rPr/>
                    <w:t>general staff, </w:t>
                  </w:r>
                  <w:r>
                    <w:rPr>
                      <w:spacing w:val="11"/>
                    </w:rPr>
                    <w:t>of </w:t>
                  </w:r>
                  <w:r>
                    <w:rPr>
                      <w:spacing w:val="3"/>
                    </w:rPr>
                    <w:t>the </w:t>
                  </w:r>
                  <w:r>
                    <w:rPr>
                      <w:spacing w:val="2"/>
                    </w:rPr>
                    <w:t>workers’  </w:t>
                  </w:r>
                  <w:r>
                    <w:rPr>
                      <w:spacing w:val="5"/>
                    </w:rPr>
                    <w:t>movement.1</w:t>
                  </w:r>
                </w:p>
                <w:p>
                  <w:pPr>
                    <w:pStyle w:val="BodyText"/>
                    <w:spacing w:line="256" w:lineRule="auto" w:before="3"/>
                    <w:ind w:left="1046" w:right="1069" w:firstLine="212"/>
                    <w:jc w:val="both"/>
                  </w:pPr>
                  <w:r>
                    <w:rPr>
                      <w:spacing w:val="5"/>
                    </w:rPr>
                    <w:t>It </w:t>
                  </w:r>
                  <w:r>
                    <w:rPr/>
                    <w:t>was </w:t>
                  </w:r>
                  <w:r>
                    <w:rPr>
                      <w:spacing w:val="2"/>
                    </w:rPr>
                    <w:t>the </w:t>
                  </w:r>
                  <w:r>
                    <w:rPr>
                      <w:spacing w:val="3"/>
                    </w:rPr>
                    <w:t>logical corollary </w:t>
                  </w:r>
                  <w:r>
                    <w:rPr>
                      <w:spacing w:val="11"/>
                    </w:rPr>
                    <w:t>of </w:t>
                  </w:r>
                  <w:r>
                    <w:rPr/>
                    <w:t>this </w:t>
                  </w:r>
                  <w:r>
                    <w:rPr>
                      <w:spacing w:val="4"/>
                    </w:rPr>
                    <w:t>conception </w:t>
                  </w:r>
                  <w:r>
                    <w:rPr>
                      <w:spacing w:val="3"/>
                    </w:rPr>
                    <w:t>that </w:t>
                  </w:r>
                  <w:r>
                    <w:rPr/>
                    <w:t>the  Alliance  </w:t>
                  </w:r>
                  <w:r>
                    <w:rPr>
                      <w:spacing w:val="2"/>
                    </w:rPr>
                    <w:t>should  </w:t>
                  </w:r>
                  <w:r>
                    <w:rPr/>
                    <w:t>be  a secret  organisation. Bakunin,  </w:t>
                  </w:r>
                  <w:r>
                    <w:rPr>
                      <w:spacing w:val="-4"/>
                    </w:rPr>
                    <w:t>as </w:t>
                  </w:r>
                  <w:r>
                    <w:rPr/>
                    <w:t>he </w:t>
                  </w:r>
                  <w:r>
                    <w:rPr>
                      <w:spacing w:val="21"/>
                    </w:rPr>
                    <w:t> </w:t>
                  </w:r>
                  <w:r>
                    <w:rPr/>
                    <w:t>after-</w:t>
                  </w:r>
                </w:p>
                <w:p>
                  <w:pPr>
                    <w:spacing w:before="35"/>
                    <w:ind w:left="350" w:right="331" w:firstLine="0"/>
                    <w:jc w:val="center"/>
                    <w:rPr>
                      <w:b/>
                      <w:sz w:val="15"/>
                    </w:rPr>
                  </w:pPr>
                  <w:r>
                    <w:rPr>
                      <w:b/>
                      <w:sz w:val="15"/>
                    </w:rPr>
                    <w:t>1 Bakunin,  </w:t>
                  </w:r>
                  <w:r>
                    <w:rPr>
                      <w:b/>
                      <w:i/>
                      <w:sz w:val="15"/>
                    </w:rPr>
                    <w:t>Œuvres,  </w:t>
                  </w:r>
                  <w:r>
                    <w:rPr>
                      <w:b/>
                      <w:sz w:val="15"/>
                    </w:rPr>
                    <w:t>vi. 246.</w:t>
                  </w:r>
                </w:p>
                <w:p>
                  <w:pPr>
                    <w:spacing w:before="21"/>
                    <w:ind w:left="372" w:right="331" w:firstLine="0"/>
                    <w:jc w:val="center"/>
                    <w:rPr>
                      <w:b/>
                      <w:sz w:val="15"/>
                    </w:rPr>
                  </w:pPr>
                  <w:r>
                    <w:rPr>
                      <w:b/>
                      <w:sz w:val="15"/>
                    </w:rPr>
                    <w:t>345</w:t>
                  </w:r>
                </w:p>
              </w:txbxContent>
            </v:textbox>
            <w10:wrap type="none"/>
          </v:shape>
        </w:pict>
      </w:r>
      <w:r>
        <w:rPr/>
        <w:drawing>
          <wp:anchor distT="0" distB="0" distL="0" distR="0" allowOverlap="1" layoutInCell="1" locked="0" behindDoc="1" simplePos="0" relativeHeight="268195943">
            <wp:simplePos x="0" y="0"/>
            <wp:positionH relativeFrom="page">
              <wp:posOffset>0</wp:posOffset>
            </wp:positionH>
            <wp:positionV relativeFrom="page">
              <wp:posOffset>0</wp:posOffset>
            </wp:positionV>
            <wp:extent cx="5045064" cy="7778496"/>
            <wp:effectExtent l="0" t="0" r="0" b="0"/>
            <wp:wrapNone/>
            <wp:docPr id="691" name="image350.png" descr=""/>
            <wp:cNvGraphicFramePr>
              <a:graphicFrameLocks noChangeAspect="1"/>
            </wp:cNvGraphicFramePr>
            <a:graphic>
              <a:graphicData uri="http://schemas.openxmlformats.org/drawingml/2006/picture">
                <pic:pic>
                  <pic:nvPicPr>
                    <pic:cNvPr id="692" name="image350.png"/>
                    <pic:cNvPicPr/>
                  </pic:nvPicPr>
                  <pic:blipFill>
                    <a:blip r:embed="rId35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948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32" w:val="left" w:leader="none"/>
                      <w:tab w:pos="6337" w:val="left" w:leader="none"/>
                    </w:tabs>
                    <w:spacing w:before="129"/>
                    <w:ind w:left="1082" w:right="0" w:firstLine="0"/>
                    <w:jc w:val="both"/>
                    <w:rPr>
                      <w:sz w:val="15"/>
                    </w:rPr>
                  </w:pPr>
                  <w:r>
                    <w:rPr>
                      <w:sz w:val="12"/>
                    </w:rPr>
                    <w:t>3</w:t>
                  </w:r>
                  <w:r>
                    <w:rPr>
                      <w:spacing w:val="-11"/>
                      <w:sz w:val="12"/>
                    </w:rPr>
                    <w:t> </w:t>
                  </w:r>
                  <w:r>
                    <w:rPr>
                      <w:sz w:val="12"/>
                    </w:rPr>
                    <w:t>4</w:t>
                  </w:r>
                  <w:r>
                    <w:rPr>
                      <w:spacing w:val="-11"/>
                      <w:sz w:val="12"/>
                    </w:rPr>
                    <w:t> </w:t>
                  </w:r>
                  <w:r>
                    <w:rPr>
                      <w:sz w:val="12"/>
                    </w:rPr>
                    <w:t>6</w:t>
                    <w:tab/>
                  </w:r>
                  <w:r>
                    <w:rPr>
                      <w:b/>
                      <w:spacing w:val="10"/>
                      <w:sz w:val="16"/>
                    </w:rPr>
                    <w:t>BAKUNIN  </w:t>
                  </w:r>
                  <w:r>
                    <w:rPr>
                      <w:b/>
                      <w:spacing w:val="8"/>
                      <w:sz w:val="16"/>
                    </w:rPr>
                    <w:t>AND</w:t>
                  </w:r>
                  <w:r>
                    <w:rPr>
                      <w:b/>
                      <w:spacing w:val="58"/>
                      <w:sz w:val="16"/>
                    </w:rPr>
                    <w:t> </w:t>
                  </w:r>
                  <w:r>
                    <w:rPr>
                      <w:b/>
                      <w:sz w:val="16"/>
                    </w:rPr>
                    <w:t>M</w:t>
                  </w:r>
                  <w:r>
                    <w:rPr>
                      <w:b/>
                      <w:spacing w:val="-26"/>
                      <w:sz w:val="16"/>
                    </w:rPr>
                    <w:t> </w:t>
                  </w:r>
                  <w:r>
                    <w:rPr>
                      <w:b/>
                      <w:spacing w:val="10"/>
                      <w:sz w:val="16"/>
                    </w:rPr>
                    <w:t>ARX</w:t>
                    <w:tab/>
                  </w:r>
                  <w:r>
                    <w:rPr>
                      <w:sz w:val="12"/>
                    </w:rPr>
                    <w:t>b o o k  </w:t>
                  </w:r>
                  <w:r>
                    <w:rPr>
                      <w:spacing w:val="22"/>
                      <w:sz w:val="12"/>
                    </w:rPr>
                    <w:t> </w:t>
                  </w:r>
                  <w:r>
                    <w:rPr>
                      <w:sz w:val="15"/>
                    </w:rPr>
                    <w:t>y</w:t>
                  </w:r>
                </w:p>
                <w:p>
                  <w:pPr>
                    <w:pStyle w:val="BodyText"/>
                    <w:spacing w:line="252" w:lineRule="auto" w:before="117"/>
                    <w:ind w:left="1066" w:right="1006" w:firstLine="9"/>
                    <w:jc w:val="both"/>
                  </w:pPr>
                  <w:r>
                    <w:rPr/>
                    <w:t>wards related, </w:t>
                  </w:r>
                  <w:r>
                    <w:rPr>
                      <w:spacing w:val="3"/>
                    </w:rPr>
                    <w:t>proposed </w:t>
                  </w:r>
                  <w:r>
                    <w:rPr>
                      <w:spacing w:val="4"/>
                    </w:rPr>
                    <w:t>to </w:t>
                  </w:r>
                  <w:r>
                    <w:rPr/>
                    <w:t>his </w:t>
                  </w:r>
                  <w:r>
                    <w:rPr>
                      <w:spacing w:val="2"/>
                    </w:rPr>
                    <w:t>confederates </w:t>
                  </w:r>
                  <w:r>
                    <w:rPr/>
                    <w:t>“ </w:t>
                  </w:r>
                  <w:r>
                    <w:rPr>
                      <w:spacing w:val="4"/>
                    </w:rPr>
                    <w:t>to join </w:t>
                  </w:r>
                  <w:r>
                    <w:rPr>
                      <w:spacing w:val="2"/>
                    </w:rPr>
                    <w:t>the </w:t>
                  </w:r>
                  <w:r>
                    <w:rPr>
                      <w:spacing w:val="5"/>
                    </w:rPr>
                    <w:t>Inter­ </w:t>
                  </w:r>
                  <w:r>
                    <w:rPr>
                      <w:spacing w:val="3"/>
                    </w:rPr>
                    <w:t>national </w:t>
                  </w:r>
                  <w:r>
                    <w:rPr>
                      <w:i/>
                    </w:rPr>
                    <w:t>en masse</w:t>
                  </w:r>
                  <w:r>
                    <w:rPr/>
                    <w:t>, while </w:t>
                  </w:r>
                  <w:r>
                    <w:rPr>
                      <w:spacing w:val="2"/>
                    </w:rPr>
                    <w:t>maintaining the </w:t>
                  </w:r>
                  <w:r>
                    <w:rPr>
                      <w:spacing w:val="3"/>
                    </w:rPr>
                    <w:t>intimate </w:t>
                  </w:r>
                  <w:r>
                    <w:rPr/>
                    <w:t>link </w:t>
                  </w:r>
                  <w:r>
                    <w:rPr>
                      <w:spacing w:val="3"/>
                    </w:rPr>
                    <w:t>between them and </w:t>
                  </w:r>
                  <w:r>
                    <w:rPr>
                      <w:spacing w:val="4"/>
                    </w:rPr>
                    <w:t>extending </w:t>
                  </w:r>
                  <w:r>
                    <w:rPr/>
                    <w:t>the </w:t>
                  </w:r>
                  <w:r>
                    <w:rPr>
                      <w:spacing w:val="2"/>
                    </w:rPr>
                    <w:t>Alliance </w:t>
                  </w:r>
                  <w:r>
                    <w:rPr>
                      <w:spacing w:val="11"/>
                    </w:rPr>
                    <w:t>of </w:t>
                  </w:r>
                  <w:r>
                    <w:rPr>
                      <w:spacing w:val="2"/>
                    </w:rPr>
                    <w:t>social revolutionaries </w:t>
                  </w:r>
                  <w:r>
                    <w:rPr/>
                    <w:t>in the </w:t>
                  </w:r>
                  <w:r>
                    <w:rPr>
                      <w:spacing w:val="4"/>
                    </w:rPr>
                    <w:t>form </w:t>
                  </w:r>
                  <w:r>
                    <w:rPr>
                      <w:spacing w:val="11"/>
                    </w:rPr>
                    <w:t>of </w:t>
                  </w:r>
                  <w:r>
                    <w:rPr/>
                    <w:t>a secret </w:t>
                  </w:r>
                  <w:r>
                    <w:rPr>
                      <w:spacing w:val="6"/>
                    </w:rPr>
                    <w:t>society” </w:t>
                  </w:r>
                  <w:r>
                    <w:rPr/>
                    <w:t>. </w:t>
                  </w:r>
                  <w:r>
                    <w:rPr>
                      <w:spacing w:val="3"/>
                    </w:rPr>
                    <w:t>The French </w:t>
                  </w:r>
                  <w:r>
                    <w:rPr>
                      <w:spacing w:val="2"/>
                    </w:rPr>
                    <w:t>and Italians </w:t>
                  </w:r>
                  <w:r>
                    <w:rPr>
                      <w:spacing w:val="3"/>
                    </w:rPr>
                    <w:t>did not, </w:t>
                  </w:r>
                  <w:r>
                    <w:rPr>
                      <w:spacing w:val="6"/>
                    </w:rPr>
                    <w:t>how­ </w:t>
                  </w:r>
                  <w:r>
                    <w:rPr/>
                    <w:t>ever, share </w:t>
                  </w:r>
                  <w:r>
                    <w:rPr>
                      <w:spacing w:val="4"/>
                    </w:rPr>
                    <w:t>Bakunin’s </w:t>
                  </w:r>
                  <w:r>
                    <w:rPr/>
                    <w:t>passion </w:t>
                  </w:r>
                  <w:r>
                    <w:rPr>
                      <w:spacing w:val="6"/>
                    </w:rPr>
                    <w:t>for </w:t>
                  </w:r>
                  <w:r>
                    <w:rPr>
                      <w:spacing w:val="2"/>
                    </w:rPr>
                    <w:t>secrecy; and </w:t>
                  </w:r>
                  <w:r>
                    <w:rPr/>
                    <w:t>it was </w:t>
                  </w:r>
                  <w:r>
                    <w:rPr>
                      <w:spacing w:val="3"/>
                    </w:rPr>
                    <w:t>decided to constitute </w:t>
                  </w:r>
                  <w:r>
                    <w:rPr>
                      <w:spacing w:val="2"/>
                    </w:rPr>
                    <w:t>the Alliance </w:t>
                  </w:r>
                  <w:r>
                    <w:rPr>
                      <w:spacing w:val="-4"/>
                    </w:rPr>
                    <w:t>as </w:t>
                  </w:r>
                  <w:r>
                    <w:rPr/>
                    <w:t>an open, </w:t>
                  </w:r>
                  <w:r>
                    <w:rPr>
                      <w:spacing w:val="5"/>
                    </w:rPr>
                    <w:t>not </w:t>
                  </w:r>
                  <w:r>
                    <w:rPr/>
                    <w:t>a secret, </w:t>
                  </w:r>
                  <w:r>
                    <w:rPr>
                      <w:spacing w:val="3"/>
                    </w:rPr>
                    <w:t>society. </w:t>
                  </w:r>
                  <w:r>
                    <w:rPr>
                      <w:spacing w:val="2"/>
                    </w:rPr>
                    <w:t>The </w:t>
                  </w:r>
                  <w:r>
                    <w:rPr>
                      <w:spacing w:val="3"/>
                    </w:rPr>
                    <w:t>programme </w:t>
                  </w:r>
                  <w:r>
                    <w:rPr>
                      <w:spacing w:val="11"/>
                    </w:rPr>
                    <w:t>of </w:t>
                  </w:r>
                  <w:r>
                    <w:rPr>
                      <w:spacing w:val="2"/>
                    </w:rPr>
                    <w:t>the </w:t>
                  </w:r>
                  <w:r>
                    <w:rPr/>
                    <w:t>new </w:t>
                  </w:r>
                  <w:r>
                    <w:rPr>
                      <w:spacing w:val="4"/>
                    </w:rPr>
                    <w:t>society, </w:t>
                  </w:r>
                  <w:r>
                    <w:rPr>
                      <w:spacing w:val="3"/>
                    </w:rPr>
                    <w:t>hastily </w:t>
                  </w:r>
                  <w:r>
                    <w:rPr>
                      <w:spacing w:val="2"/>
                    </w:rPr>
                    <w:t>drawn </w:t>
                  </w:r>
                  <w:r>
                    <w:rPr/>
                    <w:t>up, reflected the ideas </w:t>
                  </w:r>
                  <w:r>
                    <w:rPr>
                      <w:spacing w:val="2"/>
                    </w:rPr>
                    <w:t>which </w:t>
                  </w:r>
                  <w:r>
                    <w:rPr>
                      <w:spacing w:val="3"/>
                    </w:rPr>
                    <w:t>Bakunin  had  </w:t>
                  </w:r>
                  <w:r>
                    <w:rPr>
                      <w:spacing w:val="4"/>
                    </w:rPr>
                    <w:t>proclaimed  </w:t>
                  </w:r>
                  <w:r>
                    <w:rPr/>
                    <w:t>at  </w:t>
                  </w:r>
                  <w:r>
                    <w:rPr>
                      <w:spacing w:val="2"/>
                    </w:rPr>
                    <w:t>the  </w:t>
                  </w:r>
                  <w:r>
                    <w:rPr/>
                    <w:t>Berne  Congress. </w:t>
                  </w:r>
                  <w:r>
                    <w:rPr>
                      <w:spacing w:val="5"/>
                    </w:rPr>
                    <w:t>It </w:t>
                  </w:r>
                  <w:r>
                    <w:rPr>
                      <w:spacing w:val="3"/>
                    </w:rPr>
                    <w:t>demanded </w:t>
                  </w:r>
                  <w:r>
                    <w:rPr/>
                    <w:t>the “ </w:t>
                  </w:r>
                  <w:r>
                    <w:rPr>
                      <w:spacing w:val="2"/>
                    </w:rPr>
                    <w:t>political,  </w:t>
                  </w:r>
                  <w:r>
                    <w:rPr>
                      <w:spacing w:val="4"/>
                    </w:rPr>
                    <w:t>economic,  </w:t>
                  </w:r>
                  <w:r>
                    <w:rPr>
                      <w:spacing w:val="2"/>
                    </w:rPr>
                    <w:t>and  </w:t>
                  </w:r>
                  <w:r>
                    <w:rPr/>
                    <w:t>social </w:t>
                  </w:r>
                  <w:r>
                    <w:rPr>
                      <w:spacing w:val="2"/>
                    </w:rPr>
                    <w:t>equalisation  </w:t>
                  </w:r>
                  <w:r>
                    <w:rPr>
                      <w:spacing w:val="11"/>
                    </w:rPr>
                    <w:t>of </w:t>
                  </w:r>
                  <w:r>
                    <w:rPr/>
                    <w:t>classes </w:t>
                  </w:r>
                  <w:r>
                    <w:rPr>
                      <w:spacing w:val="2"/>
                    </w:rPr>
                    <w:t>and individuals </w:t>
                  </w:r>
                  <w:r>
                    <w:rPr>
                      <w:spacing w:val="11"/>
                    </w:rPr>
                    <w:t>of </w:t>
                  </w:r>
                  <w:r>
                    <w:rPr>
                      <w:spacing w:val="5"/>
                    </w:rPr>
                    <w:t>both </w:t>
                  </w:r>
                  <w:r>
                    <w:rPr/>
                    <w:t>sexes, </w:t>
                  </w:r>
                  <w:r>
                    <w:rPr>
                      <w:spacing w:val="2"/>
                    </w:rPr>
                    <w:t>beginning </w:t>
                  </w:r>
                  <w:r>
                    <w:rPr>
                      <w:spacing w:val="3"/>
                    </w:rPr>
                    <w:t>with </w:t>
                  </w:r>
                  <w:r>
                    <w:rPr/>
                    <w:t>the </w:t>
                  </w:r>
                  <w:r>
                    <w:rPr>
                      <w:spacing w:val="3"/>
                    </w:rPr>
                    <w:t>abolition   </w:t>
                  </w:r>
                  <w:r>
                    <w:rPr>
                      <w:spacing w:val="11"/>
                    </w:rPr>
                    <w:t>of  </w:t>
                  </w:r>
                  <w:r>
                    <w:rPr/>
                    <w:t>the   right   </w:t>
                  </w:r>
                  <w:r>
                    <w:rPr>
                      <w:spacing w:val="11"/>
                    </w:rPr>
                    <w:t>of  </w:t>
                  </w:r>
                  <w:r>
                    <w:rPr>
                      <w:spacing w:val="3"/>
                    </w:rPr>
                    <w:t>inheritance” </w:t>
                  </w:r>
                  <w:r>
                    <w:rPr/>
                    <w:t>,  </w:t>
                  </w:r>
                  <w:r>
                    <w:rPr>
                      <w:spacing w:val="2"/>
                    </w:rPr>
                    <w:t>and  </w:t>
                  </w:r>
                  <w:r>
                    <w:rPr>
                      <w:spacing w:val="3"/>
                    </w:rPr>
                    <w:t>summoned  </w:t>
                  </w:r>
                  <w:r>
                    <w:rPr/>
                    <w:t>the  “ </w:t>
                  </w:r>
                  <w:r>
                    <w:rPr>
                      <w:spacing w:val="3"/>
                    </w:rPr>
                    <w:t>political </w:t>
                  </w:r>
                  <w:r>
                    <w:rPr/>
                    <w:t>authoritarian </w:t>
                  </w:r>
                  <w:r>
                    <w:rPr>
                      <w:spacing w:val="3"/>
                    </w:rPr>
                    <w:t>States” </w:t>
                  </w:r>
                  <w:r>
                    <w:rPr>
                      <w:spacing w:val="4"/>
                    </w:rPr>
                    <w:t>to </w:t>
                  </w:r>
                  <w:r>
                    <w:rPr/>
                    <w:t>“ </w:t>
                  </w:r>
                  <w:r>
                    <w:rPr>
                      <w:spacing w:val="2"/>
                    </w:rPr>
                    <w:t>reduce </w:t>
                  </w:r>
                  <w:r>
                    <w:rPr/>
                    <w:t>themselves </w:t>
                  </w:r>
                  <w:r>
                    <w:rPr>
                      <w:spacing w:val="3"/>
                    </w:rPr>
                    <w:t>more </w:t>
                  </w:r>
                  <w:r>
                    <w:rPr/>
                    <w:t>and more </w:t>
                  </w:r>
                  <w:r>
                    <w:rPr>
                      <w:spacing w:val="3"/>
                    </w:rPr>
                    <w:t>to </w:t>
                  </w:r>
                  <w:r>
                    <w:rPr/>
                    <w:t>the simple </w:t>
                  </w:r>
                  <w:r>
                    <w:rPr>
                      <w:spacing w:val="3"/>
                    </w:rPr>
                    <w:t>function </w:t>
                  </w:r>
                  <w:r>
                    <w:rPr>
                      <w:spacing w:val="9"/>
                    </w:rPr>
                    <w:t>of </w:t>
                  </w:r>
                  <w:r>
                    <w:rPr/>
                    <w:t>administering the </w:t>
                  </w:r>
                  <w:r>
                    <w:rPr>
                      <w:spacing w:val="4"/>
                    </w:rPr>
                    <w:t>public </w:t>
                  </w:r>
                  <w:r>
                    <w:rPr/>
                    <w:t>services in their </w:t>
                  </w:r>
                  <w:r>
                    <w:rPr>
                      <w:spacing w:val="2"/>
                    </w:rPr>
                    <w:t>respective </w:t>
                  </w:r>
                  <w:r>
                    <w:rPr>
                      <w:spacing w:val="3"/>
                    </w:rPr>
                    <w:t>countries” </w:t>
                  </w:r>
                  <w:r>
                    <w:rPr/>
                    <w:t>. Other paragraphs </w:t>
                  </w:r>
                  <w:r>
                    <w:rPr>
                      <w:spacing w:val="2"/>
                    </w:rPr>
                    <w:t>declared </w:t>
                  </w:r>
                  <w:r>
                    <w:rPr/>
                    <w:t>the </w:t>
                  </w:r>
                  <w:r>
                    <w:rPr>
                      <w:spacing w:val="2"/>
                    </w:rPr>
                    <w:t>Alliance </w:t>
                  </w:r>
                  <w:r>
                    <w:rPr/>
                    <w:t>atheistic, </w:t>
                  </w:r>
                  <w:r>
                    <w:rPr>
                      <w:spacing w:val="3"/>
                    </w:rPr>
                    <w:t>demanded </w:t>
                  </w:r>
                  <w:r>
                    <w:rPr>
                      <w:spacing w:val="2"/>
                    </w:rPr>
                    <w:t>equal </w:t>
                  </w:r>
                  <w:r>
                    <w:rPr>
                      <w:spacing w:val="3"/>
                    </w:rPr>
                    <w:t>education </w:t>
                  </w:r>
                  <w:r>
                    <w:rPr>
                      <w:spacing w:val="4"/>
                    </w:rPr>
                    <w:t>for </w:t>
                  </w:r>
                  <w:r>
                    <w:rPr/>
                    <w:t>all, </w:t>
                  </w:r>
                  <w:r>
                    <w:rPr>
                      <w:spacing w:val="3"/>
                    </w:rPr>
                    <w:t>and </w:t>
                  </w:r>
                  <w:r>
                    <w:rPr>
                      <w:spacing w:val="2"/>
                    </w:rPr>
                    <w:t>re­ </w:t>
                  </w:r>
                  <w:r>
                    <w:rPr>
                      <w:spacing w:val="5"/>
                    </w:rPr>
                    <w:t>jected  </w:t>
                  </w:r>
                  <w:r>
                    <w:rPr/>
                    <w:t>“ </w:t>
                  </w:r>
                  <w:r>
                    <w:rPr>
                      <w:spacing w:val="2"/>
                    </w:rPr>
                    <w:t>so-called patriotism  and </w:t>
                  </w:r>
                  <w:r>
                    <w:rPr>
                      <w:spacing w:val="3"/>
                    </w:rPr>
                    <w:t>rivalry between nations”</w:t>
                  </w:r>
                  <w:r>
                    <w:rPr>
                      <w:spacing w:val="18"/>
                    </w:rPr>
                    <w:t> </w:t>
                  </w:r>
                  <w:r>
                    <w:rPr/>
                    <w:t>.1</w:t>
                  </w:r>
                </w:p>
                <w:p>
                  <w:pPr>
                    <w:pStyle w:val="BodyText"/>
                    <w:spacing w:line="252" w:lineRule="auto"/>
                    <w:ind w:left="1061" w:right="1015" w:firstLine="223"/>
                    <w:jc w:val="both"/>
                  </w:pPr>
                  <w:r>
                    <w:rPr>
                      <w:spacing w:val="5"/>
                    </w:rPr>
                    <w:t>Had </w:t>
                  </w:r>
                  <w:r>
                    <w:rPr/>
                    <w:t>Bakunin </w:t>
                  </w:r>
                  <w:r>
                    <w:rPr>
                      <w:spacing w:val="3"/>
                    </w:rPr>
                    <w:t>continued </w:t>
                  </w:r>
                  <w:r>
                    <w:rPr>
                      <w:spacing w:val="4"/>
                    </w:rPr>
                    <w:t>to </w:t>
                  </w:r>
                  <w:r>
                    <w:rPr/>
                    <w:t>live in </w:t>
                  </w:r>
                  <w:r>
                    <w:rPr>
                      <w:spacing w:val="2"/>
                    </w:rPr>
                    <w:t>the </w:t>
                  </w:r>
                  <w:r>
                    <w:rPr>
                      <w:spacing w:val="3"/>
                    </w:rPr>
                    <w:t>tranquil </w:t>
                  </w:r>
                  <w:r>
                    <w:rPr>
                      <w:spacing w:val="2"/>
                    </w:rPr>
                    <w:t>isolation </w:t>
                  </w:r>
                  <w:r>
                    <w:rPr>
                      <w:spacing w:val="11"/>
                    </w:rPr>
                    <w:t>of </w:t>
                  </w:r>
                  <w:r>
                    <w:rPr>
                      <w:spacing w:val="6"/>
                    </w:rPr>
                    <w:t>Vevey, </w:t>
                  </w:r>
                  <w:r>
                    <w:rPr/>
                    <w:t>far </w:t>
                  </w:r>
                  <w:r>
                    <w:rPr>
                      <w:spacing w:val="2"/>
                    </w:rPr>
                    <w:t>from </w:t>
                  </w:r>
                  <w:r>
                    <w:rPr/>
                    <w:t>the centres </w:t>
                  </w:r>
                  <w:r>
                    <w:rPr>
                      <w:spacing w:val="9"/>
                    </w:rPr>
                    <w:t>of </w:t>
                  </w:r>
                  <w:r>
                    <w:rPr>
                      <w:spacing w:val="4"/>
                    </w:rPr>
                    <w:t>political </w:t>
                  </w:r>
                  <w:r>
                    <w:rPr/>
                    <w:t>life, </w:t>
                  </w:r>
                  <w:r>
                    <w:rPr>
                      <w:spacing w:val="2"/>
                    </w:rPr>
                    <w:t>the Alliance, </w:t>
                  </w:r>
                  <w:r>
                    <w:rPr/>
                    <w:t>like </w:t>
                  </w:r>
                  <w:r>
                    <w:rPr>
                      <w:spacing w:val="3"/>
                    </w:rPr>
                    <w:t>other </w:t>
                  </w:r>
                  <w:r>
                    <w:rPr/>
                    <w:t>organisations </w:t>
                  </w:r>
                  <w:r>
                    <w:rPr>
                      <w:spacing w:val="9"/>
                    </w:rPr>
                    <w:t>of </w:t>
                  </w:r>
                  <w:r>
                    <w:rPr/>
                    <w:t>his </w:t>
                  </w:r>
                  <w:r>
                    <w:rPr>
                      <w:spacing w:val="2"/>
                    </w:rPr>
                    <w:t>begetting, </w:t>
                  </w:r>
                  <w:r>
                    <w:rPr>
                      <w:spacing w:val="3"/>
                    </w:rPr>
                    <w:t>might  </w:t>
                  </w:r>
                  <w:r>
                    <w:rPr>
                      <w:spacing w:val="2"/>
                    </w:rPr>
                    <w:t>never  </w:t>
                  </w:r>
                  <w:r>
                    <w:rPr>
                      <w:spacing w:val="3"/>
                    </w:rPr>
                    <w:t>have  </w:t>
                  </w:r>
                  <w:r>
                    <w:rPr/>
                    <w:t>had more </w:t>
                  </w:r>
                  <w:r>
                    <w:rPr>
                      <w:spacing w:val="2"/>
                    </w:rPr>
                    <w:t>than </w:t>
                  </w:r>
                  <w:r>
                    <w:rPr/>
                    <w:t>a </w:t>
                  </w:r>
                  <w:r>
                    <w:rPr>
                      <w:spacing w:val="3"/>
                    </w:rPr>
                    <w:t>paper </w:t>
                  </w:r>
                  <w:r>
                    <w:rPr>
                      <w:spacing w:val="2"/>
                    </w:rPr>
                    <w:t>existence. </w:t>
                  </w:r>
                  <w:r>
                    <w:rPr>
                      <w:spacing w:val="4"/>
                    </w:rPr>
                    <w:t>But </w:t>
                  </w:r>
                  <w:r>
                    <w:rPr/>
                    <w:t>its </w:t>
                  </w:r>
                  <w:r>
                    <w:rPr>
                      <w:spacing w:val="2"/>
                    </w:rPr>
                    <w:t>destiny </w:t>
                  </w:r>
                  <w:r>
                    <w:rPr/>
                    <w:t>was </w:t>
                  </w:r>
                  <w:r>
                    <w:rPr>
                      <w:spacing w:val="2"/>
                    </w:rPr>
                    <w:t>determined, </w:t>
                  </w:r>
                  <w:r>
                    <w:rPr/>
                    <w:t>within a </w:t>
                  </w:r>
                  <w:r>
                    <w:rPr>
                      <w:spacing w:val="3"/>
                    </w:rPr>
                    <w:t>fortnight </w:t>
                  </w:r>
                  <w:r>
                    <w:rPr>
                      <w:spacing w:val="9"/>
                    </w:rPr>
                    <w:t>of </w:t>
                  </w:r>
                  <w:r>
                    <w:rPr/>
                    <w:t>its birth, </w:t>
                  </w:r>
                  <w:r>
                    <w:rPr>
                      <w:spacing w:val="7"/>
                    </w:rPr>
                    <w:t>by </w:t>
                  </w:r>
                  <w:r>
                    <w:rPr/>
                    <w:t>circumstances </w:t>
                  </w:r>
                  <w:r>
                    <w:rPr>
                      <w:spacing w:val="5"/>
                    </w:rPr>
                    <w:t>totally uncon­ </w:t>
                  </w:r>
                  <w:r>
                    <w:rPr>
                      <w:spacing w:val="3"/>
                    </w:rPr>
                    <w:t>nected </w:t>
                  </w:r>
                  <w:r>
                    <w:rPr>
                      <w:spacing w:val="2"/>
                    </w:rPr>
                    <w:t>with </w:t>
                  </w:r>
                  <w:r>
                    <w:rPr/>
                    <w:t>it. </w:t>
                  </w:r>
                  <w:r>
                    <w:rPr>
                      <w:spacing w:val="3"/>
                    </w:rPr>
                    <w:t>In </w:t>
                  </w:r>
                  <w:r>
                    <w:rPr/>
                    <w:t>the </w:t>
                  </w:r>
                  <w:r>
                    <w:rPr>
                      <w:spacing w:val="2"/>
                    </w:rPr>
                    <w:t>previous </w:t>
                  </w:r>
                  <w:r>
                    <w:rPr/>
                    <w:t>summer Olga </w:t>
                  </w:r>
                  <w:r>
                    <w:rPr>
                      <w:spacing w:val="5"/>
                    </w:rPr>
                    <w:t>Levashov </w:t>
                  </w:r>
                  <w:r>
                    <w:rPr>
                      <w:spacing w:val="3"/>
                    </w:rPr>
                    <w:t>had </w:t>
                  </w:r>
                  <w:r>
                    <w:rPr/>
                    <w:t>been </w:t>
                  </w:r>
                  <w:r>
                    <w:rPr>
                      <w:spacing w:val="3"/>
                    </w:rPr>
                    <w:t>induced to </w:t>
                  </w:r>
                  <w:r>
                    <w:rPr>
                      <w:spacing w:val="2"/>
                    </w:rPr>
                    <w:t>invest </w:t>
                  </w:r>
                  <w:r>
                    <w:rPr>
                      <w:spacing w:val="-5"/>
                    </w:rPr>
                    <w:t>1000 </w:t>
                  </w:r>
                  <w:r>
                    <w:rPr/>
                    <w:t>roubles </w:t>
                  </w:r>
                  <w:r>
                    <w:rPr>
                      <w:spacing w:val="9"/>
                    </w:rPr>
                    <w:t>of </w:t>
                  </w:r>
                  <w:r>
                    <w:rPr/>
                    <w:t>her </w:t>
                  </w:r>
                  <w:r>
                    <w:rPr>
                      <w:spacing w:val="4"/>
                    </w:rPr>
                    <w:t>husband’s </w:t>
                  </w:r>
                  <w:r>
                    <w:rPr>
                      <w:spacing w:val="2"/>
                    </w:rPr>
                    <w:t>fortune </w:t>
                  </w:r>
                  <w:r>
                    <w:rPr/>
                    <w:t>in the </w:t>
                  </w:r>
                  <w:r>
                    <w:rPr>
                      <w:spacing w:val="3"/>
                    </w:rPr>
                    <w:t>publication </w:t>
                  </w:r>
                  <w:r>
                    <w:rPr>
                      <w:spacing w:val="11"/>
                    </w:rPr>
                    <w:t>of </w:t>
                  </w:r>
                  <w:r>
                    <w:rPr/>
                    <w:t>a Russian </w:t>
                  </w:r>
                  <w:r>
                    <w:rPr>
                      <w:spacing w:val="5"/>
                    </w:rPr>
                    <w:t>monthly </w:t>
                  </w:r>
                  <w:r>
                    <w:rPr>
                      <w:spacing w:val="3"/>
                    </w:rPr>
                    <w:t>journal </w:t>
                  </w:r>
                  <w:r>
                    <w:rPr>
                      <w:spacing w:val="2"/>
                    </w:rPr>
                    <w:t>which Bakunin and  </w:t>
                  </w:r>
                  <w:r>
                    <w:rPr/>
                    <w:t>her </w:t>
                  </w:r>
                  <w:r>
                    <w:rPr>
                      <w:spacing w:val="2"/>
                    </w:rPr>
                    <w:t>brother-in-law </w:t>
                  </w:r>
                  <w:r>
                    <w:rPr>
                      <w:spacing w:val="6"/>
                    </w:rPr>
                    <w:t>Zhukovsky </w:t>
                  </w:r>
                  <w:r>
                    <w:rPr/>
                    <w:t>were </w:t>
                  </w:r>
                  <w:r>
                    <w:rPr>
                      <w:spacing w:val="4"/>
                    </w:rPr>
                    <w:t>to </w:t>
                  </w:r>
                  <w:r>
                    <w:rPr/>
                    <w:t>edit.  </w:t>
                  </w:r>
                  <w:r>
                    <w:rPr>
                      <w:spacing w:val="2"/>
                    </w:rPr>
                    <w:t>Its  </w:t>
                  </w:r>
                  <w:r>
                    <w:rPr/>
                    <w:t>title,  </w:t>
                  </w:r>
                  <w:r>
                    <w:rPr>
                      <w:i/>
                    </w:rPr>
                    <w:t>The </w:t>
                  </w:r>
                  <w:r>
                    <w:rPr>
                      <w:i/>
                      <w:spacing w:val="2"/>
                    </w:rPr>
                    <w:t>People's </w:t>
                  </w:r>
                  <w:r>
                    <w:rPr>
                      <w:i/>
                    </w:rPr>
                    <w:t>Cause</w:t>
                  </w:r>
                  <w:r>
                    <w:rPr/>
                    <w:t>, was </w:t>
                  </w:r>
                  <w:r>
                    <w:rPr>
                      <w:spacing w:val="2"/>
                    </w:rPr>
                    <w:t>almost certainly </w:t>
                  </w:r>
                  <w:r>
                    <w:rPr/>
                    <w:t>suggested </w:t>
                  </w:r>
                  <w:r>
                    <w:rPr>
                      <w:spacing w:val="8"/>
                    </w:rPr>
                    <w:t>by  </w:t>
                  </w:r>
                  <w:r>
                    <w:rPr/>
                    <w:t>Bakunin, since it was the title </w:t>
                  </w:r>
                  <w:r>
                    <w:rPr>
                      <w:spacing w:val="11"/>
                    </w:rPr>
                    <w:t>of </w:t>
                  </w:r>
                  <w:r>
                    <w:rPr>
                      <w:spacing w:val="2"/>
                    </w:rPr>
                    <w:t>the </w:t>
                  </w:r>
                  <w:r>
                    <w:rPr>
                      <w:spacing w:val="3"/>
                    </w:rPr>
                    <w:t>pamphlet </w:t>
                  </w:r>
                  <w:r>
                    <w:rPr>
                      <w:spacing w:val="2"/>
                    </w:rPr>
                    <w:t>published </w:t>
                  </w:r>
                  <w:r>
                    <w:rPr>
                      <w:spacing w:val="7"/>
                    </w:rPr>
                    <w:t>by </w:t>
                  </w:r>
                  <w:r>
                    <w:rPr/>
                    <w:t>him in  </w:t>
                  </w:r>
                  <w:r>
                    <w:rPr>
                      <w:spacing w:val="6"/>
                    </w:rPr>
                    <w:t>London </w:t>
                  </w:r>
                  <w:r>
                    <w:rPr/>
                    <w:t>in </w:t>
                  </w:r>
                  <w:r>
                    <w:rPr>
                      <w:spacing w:val="-5"/>
                    </w:rPr>
                    <w:t>1862; </w:t>
                  </w:r>
                  <w:r>
                    <w:rPr>
                      <w:spacing w:val="2"/>
                    </w:rPr>
                    <w:t>and </w:t>
                  </w:r>
                  <w:r>
                    <w:rPr/>
                    <w:t>it </w:t>
                  </w:r>
                  <w:r>
                    <w:rPr>
                      <w:spacing w:val="6"/>
                    </w:rPr>
                    <w:t>may </w:t>
                  </w:r>
                  <w:r>
                    <w:rPr/>
                    <w:t>be  </w:t>
                  </w:r>
                  <w:r>
                    <w:rPr>
                      <w:spacing w:val="4"/>
                    </w:rPr>
                    <w:t>conjectured </w:t>
                  </w:r>
                  <w:r>
                    <w:rPr>
                      <w:spacing w:val="3"/>
                    </w:rPr>
                    <w:t>that  </w:t>
                  </w:r>
                  <w:r>
                    <w:rPr>
                      <w:spacing w:val="2"/>
                    </w:rPr>
                    <w:t>Bakunin  </w:t>
                  </w:r>
                  <w:r>
                    <w:rPr/>
                    <w:t>was </w:t>
                  </w:r>
                  <w:r>
                    <w:rPr>
                      <w:spacing w:val="2"/>
                    </w:rPr>
                    <w:t>the </w:t>
                  </w:r>
                  <w:r>
                    <w:rPr>
                      <w:spacing w:val="5"/>
                    </w:rPr>
                    <w:t>moving </w:t>
                  </w:r>
                  <w:r>
                    <w:rPr/>
                    <w:t>spirit </w:t>
                  </w:r>
                  <w:r>
                    <w:rPr>
                      <w:spacing w:val="9"/>
                    </w:rPr>
                    <w:t>of </w:t>
                  </w:r>
                  <w:r>
                    <w:rPr/>
                    <w:t>the enterprise. </w:t>
                  </w:r>
                  <w:r>
                    <w:rPr>
                      <w:spacing w:val="2"/>
                    </w:rPr>
                    <w:t>The </w:t>
                  </w:r>
                  <w:r>
                    <w:rPr/>
                    <w:t>first number, </w:t>
                  </w:r>
                  <w:r>
                    <w:rPr>
                      <w:spacing w:val="2"/>
                    </w:rPr>
                    <w:t>published </w:t>
                  </w:r>
                  <w:r>
                    <w:rPr/>
                    <w:t>in </w:t>
                  </w:r>
                  <w:r>
                    <w:rPr>
                      <w:spacing w:val="3"/>
                    </w:rPr>
                    <w:t>September </w:t>
                  </w:r>
                  <w:r>
                    <w:rPr>
                      <w:spacing w:val="-5"/>
                    </w:rPr>
                    <w:t>1868, </w:t>
                  </w:r>
                  <w:r>
                    <w:rPr/>
                    <w:t>was </w:t>
                  </w:r>
                  <w:r>
                    <w:rPr>
                      <w:spacing w:val="6"/>
                    </w:rPr>
                    <w:t>devoted </w:t>
                  </w:r>
                  <w:r>
                    <w:rPr>
                      <w:spacing w:val="4"/>
                    </w:rPr>
                    <w:t>to </w:t>
                  </w:r>
                  <w:r>
                    <w:rPr>
                      <w:spacing w:val="2"/>
                    </w:rPr>
                    <w:t>the </w:t>
                  </w:r>
                  <w:r>
                    <w:rPr>
                      <w:spacing w:val="4"/>
                    </w:rPr>
                    <w:t>exposition </w:t>
                  </w:r>
                  <w:r>
                    <w:rPr>
                      <w:spacing w:val="11"/>
                    </w:rPr>
                    <w:t>of </w:t>
                  </w:r>
                  <w:r>
                    <w:rPr/>
                    <w:t>his ideas, </w:t>
                  </w:r>
                  <w:r>
                    <w:rPr>
                      <w:spacing w:val="2"/>
                    </w:rPr>
                    <w:t>and </w:t>
                  </w:r>
                  <w:r>
                    <w:rPr/>
                    <w:t>appears </w:t>
                  </w:r>
                  <w:r>
                    <w:rPr>
                      <w:spacing w:val="5"/>
                    </w:rPr>
                    <w:t>to </w:t>
                  </w:r>
                  <w:r>
                    <w:rPr>
                      <w:spacing w:val="3"/>
                    </w:rPr>
                    <w:t>have </w:t>
                  </w:r>
                  <w:r>
                    <w:rPr/>
                    <w:t>been </w:t>
                  </w:r>
                  <w:r>
                    <w:rPr>
                      <w:spacing w:val="2"/>
                    </w:rPr>
                    <w:t>written </w:t>
                  </w:r>
                  <w:r>
                    <w:rPr>
                      <w:spacing w:val="3"/>
                    </w:rPr>
                    <w:t>exclusively </w:t>
                  </w:r>
                  <w:r>
                    <w:rPr>
                      <w:spacing w:val="7"/>
                    </w:rPr>
                    <w:t>by </w:t>
                  </w:r>
                  <w:r>
                    <w:rPr>
                      <w:spacing w:val="6"/>
                    </w:rPr>
                    <w:t>Zhukovsky </w:t>
                  </w:r>
                  <w:r>
                    <w:rPr>
                      <w:spacing w:val="2"/>
                    </w:rPr>
                    <w:t>and </w:t>
                  </w:r>
                  <w:r>
                    <w:rPr/>
                    <w:t>himself. </w:t>
                  </w:r>
                  <w:r>
                    <w:rPr>
                      <w:spacing w:val="6"/>
                    </w:rPr>
                    <w:t>But </w:t>
                  </w:r>
                  <w:r>
                    <w:rPr/>
                    <w:t>while he was absent at Berne or </w:t>
                  </w:r>
                  <w:r>
                    <w:rPr>
                      <w:spacing w:val="4"/>
                    </w:rPr>
                    <w:t>occupied </w:t>
                  </w:r>
                  <w:r>
                    <w:rPr>
                      <w:spacing w:val="2"/>
                    </w:rPr>
                    <w:t>with </w:t>
                  </w:r>
                  <w:r>
                    <w:rPr/>
                    <w:t>the affairs </w:t>
                  </w:r>
                  <w:r>
                    <w:rPr>
                      <w:spacing w:val="11"/>
                    </w:rPr>
                    <w:t>of </w:t>
                  </w:r>
                  <w:r>
                    <w:rPr>
                      <w:spacing w:val="2"/>
                    </w:rPr>
                    <w:t>the </w:t>
                  </w:r>
                  <w:r>
                    <w:rPr/>
                    <w:t>Congress, his </w:t>
                  </w:r>
                  <w:r>
                    <w:rPr>
                      <w:spacing w:val="3"/>
                    </w:rPr>
                    <w:t>position </w:t>
                  </w:r>
                  <w:r>
                    <w:rPr/>
                    <w:t>was </w:t>
                  </w:r>
                  <w:r>
                    <w:rPr>
                      <w:spacing w:val="3"/>
                    </w:rPr>
                    <w:t>suddenly </w:t>
                  </w:r>
                  <w:r>
                    <w:rPr/>
                    <w:t>undermined. </w:t>
                  </w:r>
                  <w:r>
                    <w:rPr>
                      <w:spacing w:val="2"/>
                    </w:rPr>
                    <w:t>Nicholas </w:t>
                  </w:r>
                  <w:r>
                    <w:rPr>
                      <w:spacing w:val="4"/>
                    </w:rPr>
                    <w:t>Utin </w:t>
                  </w:r>
                  <w:r>
                    <w:rPr/>
                    <w:t>was </w:t>
                  </w:r>
                  <w:r>
                    <w:rPr>
                      <w:spacing w:val="4"/>
                    </w:rPr>
                    <w:t>young, </w:t>
                  </w:r>
                  <w:r>
                    <w:rPr>
                      <w:spacing w:val="5"/>
                    </w:rPr>
                    <w:t>good-looking, </w:t>
                  </w:r>
                  <w:r>
                    <w:rPr>
                      <w:spacing w:val="2"/>
                    </w:rPr>
                    <w:t>and </w:t>
                  </w:r>
                  <w:r>
                    <w:rPr>
                      <w:spacing w:val="5"/>
                    </w:rPr>
                    <w:t>not </w:t>
                  </w:r>
                  <w:r>
                    <w:rPr>
                      <w:spacing w:val="6"/>
                    </w:rPr>
                    <w:t>too </w:t>
                  </w:r>
                  <w:r>
                    <w:rPr/>
                    <w:t>scrupulous. </w:t>
                  </w:r>
                  <w:r>
                    <w:rPr>
                      <w:spacing w:val="3"/>
                    </w:rPr>
                    <w:t>Bakunin </w:t>
                  </w:r>
                  <w:r>
                    <w:rPr>
                      <w:spacing w:val="4"/>
                    </w:rPr>
                    <w:t>bitterly </w:t>
                  </w:r>
                  <w:r>
                    <w:rPr>
                      <w:spacing w:val="3"/>
                    </w:rPr>
                    <w:t>attributed </w:t>
                  </w:r>
                  <w:r>
                    <w:rPr/>
                    <w:t>his success </w:t>
                  </w:r>
                  <w:r>
                    <w:rPr>
                      <w:spacing w:val="4"/>
                    </w:rPr>
                    <w:t>to </w:t>
                  </w:r>
                  <w:r>
                    <w:rPr>
                      <w:spacing w:val="2"/>
                    </w:rPr>
                    <w:t>the </w:t>
                  </w:r>
                  <w:r>
                    <w:rPr/>
                    <w:t>spell </w:t>
                  </w:r>
                  <w:r>
                    <w:rPr>
                      <w:spacing w:val="2"/>
                    </w:rPr>
                    <w:t>which </w:t>
                  </w:r>
                  <w:r>
                    <w:rPr/>
                    <w:t>he so </w:t>
                  </w:r>
                  <w:r>
                    <w:rPr>
                      <w:spacing w:val="2"/>
                    </w:rPr>
                    <w:t>easily </w:t>
                  </w:r>
                  <w:r>
                    <w:rPr/>
                    <w:t>cast </w:t>
                  </w:r>
                  <w:r>
                    <w:rPr>
                      <w:spacing w:val="4"/>
                    </w:rPr>
                    <w:t>over </w:t>
                  </w:r>
                  <w:r>
                    <w:rPr>
                      <w:spacing w:val="10"/>
                    </w:rPr>
                    <w:t> </w:t>
                  </w:r>
                  <w:r>
                    <w:rPr>
                      <w:spacing w:val="2"/>
                    </w:rPr>
                    <w:t>women.</w:t>
                  </w:r>
                </w:p>
                <w:p>
                  <w:pPr>
                    <w:pStyle w:val="BodyText"/>
                    <w:spacing w:line="210" w:lineRule="exact" w:before="74"/>
                    <w:ind w:left="1046" w:right="1031" w:firstLine="202"/>
                    <w:jc w:val="both"/>
                  </w:pPr>
                  <w:r>
                    <w:rPr>
                      <w:spacing w:val="-4"/>
                    </w:rPr>
                    <w:t>This</w:t>
                  </w:r>
                  <w:r>
                    <w:rPr>
                      <w:spacing w:val="-10"/>
                    </w:rPr>
                    <w:t> </w:t>
                  </w:r>
                  <w:r>
                    <w:rPr/>
                    <w:t>little</w:t>
                  </w:r>
                  <w:r>
                    <w:rPr>
                      <w:spacing w:val="-11"/>
                    </w:rPr>
                    <w:t> </w:t>
                  </w:r>
                  <w:r>
                    <w:rPr/>
                    <w:t>Jew</w:t>
                  </w:r>
                  <w:r>
                    <w:rPr>
                      <w:spacing w:val="-8"/>
                    </w:rPr>
                    <w:t> </w:t>
                  </w:r>
                  <w:r>
                    <w:rPr>
                      <w:spacing w:val="-4"/>
                    </w:rPr>
                    <w:t>[he</w:t>
                  </w:r>
                  <w:r>
                    <w:rPr>
                      <w:spacing w:val="-13"/>
                    </w:rPr>
                    <w:t> </w:t>
                  </w:r>
                  <w:r>
                    <w:rPr/>
                    <w:t>wrote</w:t>
                  </w:r>
                  <w:r>
                    <w:rPr>
                      <w:spacing w:val="-17"/>
                    </w:rPr>
                    <w:t> </w:t>
                  </w:r>
                  <w:r>
                    <w:rPr/>
                    <w:t>in</w:t>
                  </w:r>
                  <w:r>
                    <w:rPr>
                      <w:spacing w:val="-1"/>
                    </w:rPr>
                    <w:t> </w:t>
                  </w:r>
                  <w:r>
                    <w:rPr>
                      <w:spacing w:val="-9"/>
                    </w:rPr>
                    <w:t>1871]</w:t>
                  </w:r>
                  <w:r>
                    <w:rPr>
                      <w:spacing w:val="-7"/>
                    </w:rPr>
                    <w:t> </w:t>
                  </w:r>
                  <w:r>
                    <w:rPr>
                      <w:spacing w:val="-8"/>
                    </w:rPr>
                    <w:t>seems</w:t>
                  </w:r>
                  <w:r>
                    <w:rPr>
                      <w:spacing w:val="-15"/>
                    </w:rPr>
                    <w:t> </w:t>
                  </w:r>
                  <w:r>
                    <w:rPr/>
                    <w:t>to</w:t>
                  </w:r>
                  <w:r>
                    <w:rPr>
                      <w:spacing w:val="-4"/>
                    </w:rPr>
                    <w:t> </w:t>
                  </w:r>
                  <w:r>
                    <w:rPr>
                      <w:spacing w:val="-3"/>
                    </w:rPr>
                    <w:t>have</w:t>
                  </w:r>
                  <w:r>
                    <w:rPr>
                      <w:spacing w:val="-9"/>
                    </w:rPr>
                    <w:t> </w:t>
                  </w:r>
                  <w:r>
                    <w:rPr/>
                    <w:t>a</w:t>
                  </w:r>
                  <w:r>
                    <w:rPr>
                      <w:spacing w:val="-19"/>
                    </w:rPr>
                    <w:t> </w:t>
                  </w:r>
                  <w:r>
                    <w:rPr>
                      <w:spacing w:val="-4"/>
                    </w:rPr>
                    <w:t>particular</w:t>
                  </w:r>
                  <w:r>
                    <w:rPr>
                      <w:spacing w:val="-14"/>
                    </w:rPr>
                    <w:t> </w:t>
                  </w:r>
                  <w:r>
                    <w:rPr/>
                    <w:t>attrac­ tion for </w:t>
                  </w:r>
                  <w:r>
                    <w:rPr>
                      <w:spacing w:val="-3"/>
                    </w:rPr>
                    <w:t>the </w:t>
                  </w:r>
                  <w:r>
                    <w:rPr>
                      <w:spacing w:val="-6"/>
                    </w:rPr>
                    <w:t>ladies. </w:t>
                  </w:r>
                  <w:r>
                    <w:rPr/>
                    <w:t>They </w:t>
                  </w:r>
                  <w:r>
                    <w:rPr>
                      <w:spacing w:val="-4"/>
                    </w:rPr>
                    <w:t>cling </w:t>
                  </w:r>
                  <w:r>
                    <w:rPr/>
                    <w:t>to him </w:t>
                  </w:r>
                  <w:r>
                    <w:rPr>
                      <w:spacing w:val="-4"/>
                    </w:rPr>
                    <w:t>like </w:t>
                  </w:r>
                  <w:r>
                    <w:rPr>
                      <w:spacing w:val="-6"/>
                    </w:rPr>
                    <w:t>flies </w:t>
                  </w:r>
                  <w:r>
                    <w:rPr/>
                    <w:t>to a </w:t>
                  </w:r>
                  <w:r>
                    <w:rPr>
                      <w:spacing w:val="-3"/>
                    </w:rPr>
                    <w:t>lump </w:t>
                  </w:r>
                  <w:r>
                    <w:rPr/>
                    <w:t>of </w:t>
                  </w:r>
                  <w:r>
                    <w:rPr>
                      <w:spacing w:val="-8"/>
                    </w:rPr>
                    <w:t>sugar, </w:t>
                  </w:r>
                  <w:r>
                    <w:rPr>
                      <w:spacing w:val="-4"/>
                    </w:rPr>
                    <w:t>and </w:t>
                  </w:r>
                  <w:r>
                    <w:rPr>
                      <w:spacing w:val="-3"/>
                    </w:rPr>
                    <w:t>he </w:t>
                  </w:r>
                  <w:r>
                    <w:rPr>
                      <w:spacing w:val="-5"/>
                    </w:rPr>
                    <w:t>struts </w:t>
                  </w:r>
                  <w:r>
                    <w:rPr/>
                    <w:t>and </w:t>
                  </w:r>
                  <w:r>
                    <w:rPr>
                      <w:spacing w:val="-4"/>
                    </w:rPr>
                    <w:t>crows </w:t>
                  </w:r>
                  <w:r>
                    <w:rPr/>
                    <w:t>in </w:t>
                  </w:r>
                  <w:r>
                    <w:rPr>
                      <w:spacing w:val="-3"/>
                    </w:rPr>
                    <w:t>the midst </w:t>
                  </w:r>
                  <w:r>
                    <w:rPr/>
                    <w:t>of </w:t>
                  </w:r>
                  <w:r>
                    <w:rPr>
                      <w:spacing w:val="-3"/>
                    </w:rPr>
                    <w:t>them like </w:t>
                  </w:r>
                  <w:r>
                    <w:rPr/>
                    <w:t>a cock in </w:t>
                  </w:r>
                  <w:r>
                    <w:rPr>
                      <w:spacing w:val="-6"/>
                    </w:rPr>
                    <w:t>his   </w:t>
                  </w:r>
                  <w:r>
                    <w:rPr>
                      <w:spacing w:val="8"/>
                    </w:rPr>
                    <w:t> </w:t>
                  </w:r>
                  <w:r>
                    <w:rPr>
                      <w:spacing w:val="-7"/>
                    </w:rPr>
                    <w:t>hen-run.</w:t>
                  </w:r>
                </w:p>
                <w:p>
                  <w:pPr>
                    <w:spacing w:before="55"/>
                    <w:ind w:left="350" w:right="331" w:firstLine="0"/>
                    <w:jc w:val="center"/>
                    <w:rPr>
                      <w:b/>
                      <w:sz w:val="15"/>
                    </w:rPr>
                  </w:pPr>
                  <w:r>
                    <w:rPr>
                      <w:b/>
                      <w:sz w:val="15"/>
                    </w:rPr>
                    <w:t>1 Guillaume,  </w:t>
                  </w:r>
                  <w:r>
                    <w:rPr>
                      <w:b/>
                      <w:i/>
                      <w:sz w:val="15"/>
                    </w:rPr>
                    <w:t>Internationale</w:t>
                  </w:r>
                  <w:r>
                    <w:rPr>
                      <w:b/>
                      <w:sz w:val="15"/>
                    </w:rPr>
                    <w:t>,  i.  79, 132-3.</w:t>
                  </w:r>
                </w:p>
              </w:txbxContent>
            </v:textbox>
            <w10:wrap type="none"/>
          </v:shape>
        </w:pict>
      </w:r>
      <w:r>
        <w:rPr/>
        <w:drawing>
          <wp:anchor distT="0" distB="0" distL="0" distR="0" allowOverlap="1" layoutInCell="1" locked="0" behindDoc="1" simplePos="0" relativeHeight="268195991">
            <wp:simplePos x="0" y="0"/>
            <wp:positionH relativeFrom="page">
              <wp:posOffset>0</wp:posOffset>
            </wp:positionH>
            <wp:positionV relativeFrom="page">
              <wp:posOffset>0</wp:posOffset>
            </wp:positionV>
            <wp:extent cx="5045064" cy="7778496"/>
            <wp:effectExtent l="0" t="0" r="0" b="0"/>
            <wp:wrapNone/>
            <wp:docPr id="693" name="image351.png" descr=""/>
            <wp:cNvGraphicFramePr>
              <a:graphicFrameLocks noChangeAspect="1"/>
            </wp:cNvGraphicFramePr>
            <a:graphic>
              <a:graphicData uri="http://schemas.openxmlformats.org/drawingml/2006/picture">
                <pic:pic>
                  <pic:nvPicPr>
                    <pic:cNvPr id="694" name="image351.png"/>
                    <pic:cNvPicPr/>
                  </pic:nvPicPr>
                  <pic:blipFill>
                    <a:blip r:embed="rId35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944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442" w:val="left" w:leader="none"/>
                      <w:tab w:pos="6909" w:val="right" w:leader="none"/>
                    </w:tabs>
                    <w:spacing w:before="115"/>
                    <w:ind w:left="1078" w:right="0" w:firstLine="0"/>
                    <w:jc w:val="both"/>
                    <w:rPr>
                      <w:b/>
                      <w:sz w:val="16"/>
                    </w:rPr>
                  </w:pPr>
                  <w:r>
                    <w:rPr>
                      <w:spacing w:val="7"/>
                      <w:sz w:val="12"/>
                    </w:rPr>
                    <w:t>CH</w:t>
                  </w:r>
                  <w:r>
                    <w:rPr>
                      <w:spacing w:val="-18"/>
                      <w:sz w:val="12"/>
                    </w:rPr>
                    <w:t> </w:t>
                  </w:r>
                  <w:r>
                    <w:rPr>
                      <w:spacing w:val="8"/>
                      <w:sz w:val="12"/>
                    </w:rPr>
                    <w:t>AP.  </w:t>
                  </w:r>
                  <w:r>
                    <w:rPr>
                      <w:b/>
                      <w:spacing w:val="-3"/>
                      <w:sz w:val="16"/>
                    </w:rPr>
                    <w:t>26</w:t>
                    <w:tab/>
                  </w:r>
                  <w:r>
                    <w:rPr>
                      <w:b/>
                      <w:spacing w:val="7"/>
                      <w:sz w:val="16"/>
                    </w:rPr>
                    <w:t>THE  </w:t>
                  </w:r>
                  <w:r>
                    <w:rPr>
                      <w:b/>
                      <w:spacing w:val="8"/>
                      <w:sz w:val="16"/>
                    </w:rPr>
                    <w:t>BIRTH  </w:t>
                  </w:r>
                  <w:r>
                    <w:rPr>
                      <w:b/>
                      <w:sz w:val="16"/>
                    </w:rPr>
                    <w:t>OF </w:t>
                  </w:r>
                  <w:r>
                    <w:rPr>
                      <w:b/>
                      <w:spacing w:val="21"/>
                      <w:sz w:val="16"/>
                    </w:rPr>
                    <w:t> </w:t>
                  </w:r>
                  <w:r>
                    <w:rPr>
                      <w:b/>
                      <w:spacing w:val="6"/>
                      <w:sz w:val="16"/>
                    </w:rPr>
                    <w:t>THE </w:t>
                  </w:r>
                  <w:r>
                    <w:rPr>
                      <w:b/>
                      <w:spacing w:val="9"/>
                      <w:sz w:val="16"/>
                    </w:rPr>
                    <w:t> </w:t>
                  </w:r>
                  <w:r>
                    <w:rPr>
                      <w:b/>
                      <w:spacing w:val="6"/>
                      <w:sz w:val="16"/>
                    </w:rPr>
                    <w:t>ALLIANCE</w:t>
                  </w:r>
                  <w:r>
                    <w:rPr>
                      <w:rFonts w:ascii="Times New Roman"/>
                      <w:spacing w:val="6"/>
                      <w:sz w:val="16"/>
                    </w:rPr>
                    <w:tab/>
                  </w:r>
                  <w:r>
                    <w:rPr>
                      <w:b/>
                      <w:spacing w:val="-3"/>
                      <w:sz w:val="16"/>
                    </w:rPr>
                    <w:t>347</w:t>
                  </w:r>
                </w:p>
                <w:p>
                  <w:pPr>
                    <w:pStyle w:val="BodyText"/>
                    <w:spacing w:line="249" w:lineRule="auto" w:before="124"/>
                    <w:ind w:left="1073" w:right="1013" w:firstLine="7"/>
                    <w:jc w:val="both"/>
                  </w:pPr>
                  <w:r>
                    <w:rPr>
                      <w:spacing w:val="4"/>
                    </w:rPr>
                    <w:t>Utin </w:t>
                  </w:r>
                  <w:r>
                    <w:rPr>
                      <w:spacing w:val="2"/>
                    </w:rPr>
                    <w:t>soon </w:t>
                  </w:r>
                  <w:r>
                    <w:rPr>
                      <w:spacing w:val="3"/>
                    </w:rPr>
                    <w:t>acquired </w:t>
                  </w:r>
                  <w:r>
                    <w:rPr/>
                    <w:t>sufficient influence </w:t>
                  </w:r>
                  <w:r>
                    <w:rPr>
                      <w:spacing w:val="3"/>
                    </w:rPr>
                    <w:t>over  </w:t>
                  </w:r>
                  <w:r>
                    <w:rPr/>
                    <w:t>the  susceptible  Olga </w:t>
                  </w:r>
                  <w:r>
                    <w:rPr>
                      <w:spacing w:val="3"/>
                    </w:rPr>
                    <w:t>to </w:t>
                  </w:r>
                  <w:r>
                    <w:rPr>
                      <w:spacing w:val="2"/>
                    </w:rPr>
                    <w:t>induce </w:t>
                  </w:r>
                  <w:r>
                    <w:rPr/>
                    <w:t>her, after the first </w:t>
                  </w:r>
                  <w:r>
                    <w:rPr>
                      <w:spacing w:val="3"/>
                    </w:rPr>
                    <w:t>number </w:t>
                  </w:r>
                  <w:r>
                    <w:rPr>
                      <w:spacing w:val="2"/>
                    </w:rPr>
                    <w:t>had </w:t>
                  </w:r>
                  <w:r>
                    <w:rPr/>
                    <w:t>appeared, </w:t>
                  </w:r>
                  <w:r>
                    <w:rPr>
                      <w:spacing w:val="3"/>
                    </w:rPr>
                    <w:t>to </w:t>
                  </w:r>
                  <w:r>
                    <w:rPr/>
                    <w:t>transfer </w:t>
                  </w:r>
                  <w:r>
                    <w:rPr>
                      <w:spacing w:val="3"/>
                    </w:rPr>
                    <w:t>to </w:t>
                  </w:r>
                  <w:r>
                    <w:rPr/>
                    <w:t>him the </w:t>
                  </w:r>
                  <w:r>
                    <w:rPr>
                      <w:spacing w:val="3"/>
                    </w:rPr>
                    <w:t>control </w:t>
                  </w:r>
                  <w:r>
                    <w:rPr/>
                    <w:t>and </w:t>
                  </w:r>
                  <w:r>
                    <w:rPr>
                      <w:spacing w:val="2"/>
                    </w:rPr>
                    <w:t>editorship </w:t>
                  </w:r>
                  <w:r>
                    <w:rPr>
                      <w:spacing w:val="9"/>
                    </w:rPr>
                    <w:t>of </w:t>
                  </w:r>
                  <w:r>
                    <w:rPr>
                      <w:i/>
                    </w:rPr>
                    <w:t>The </w:t>
                  </w:r>
                  <w:r>
                    <w:rPr>
                      <w:i/>
                      <w:spacing w:val="3"/>
                    </w:rPr>
                    <w:t>People's </w:t>
                  </w:r>
                  <w:r>
                    <w:rPr>
                      <w:i/>
                    </w:rPr>
                    <w:t>Cause</w:t>
                  </w:r>
                  <w:r>
                    <w:rPr/>
                    <w:t>. </w:t>
                  </w:r>
                  <w:r>
                    <w:rPr>
                      <w:spacing w:val="2"/>
                    </w:rPr>
                    <w:t>The </w:t>
                  </w:r>
                  <w:r>
                    <w:rPr>
                      <w:spacing w:val="3"/>
                    </w:rPr>
                    <w:t>only </w:t>
                  </w:r>
                  <w:r>
                    <w:rPr>
                      <w:spacing w:val="2"/>
                    </w:rPr>
                    <w:t>satisfaction </w:t>
                  </w:r>
                  <w:r>
                    <w:rPr/>
                    <w:t>which Bakunin </w:t>
                  </w:r>
                  <w:r>
                    <w:rPr>
                      <w:spacing w:val="3"/>
                    </w:rPr>
                    <w:t>obtained </w:t>
                  </w:r>
                  <w:r>
                    <w:rPr/>
                    <w:t>on his return </w:t>
                  </w:r>
                  <w:r>
                    <w:rPr>
                      <w:spacing w:val="2"/>
                    </w:rPr>
                    <w:t>from </w:t>
                  </w:r>
                  <w:r>
                    <w:rPr/>
                    <w:t>Berne was the insertion in the </w:t>
                  </w:r>
                  <w:r>
                    <w:rPr>
                      <w:spacing w:val="2"/>
                    </w:rPr>
                    <w:t>second number </w:t>
                  </w:r>
                  <w:r>
                    <w:rPr>
                      <w:spacing w:val="9"/>
                    </w:rPr>
                    <w:t>of </w:t>
                  </w:r>
                  <w:r>
                    <w:rPr/>
                    <w:t>a letter  </w:t>
                  </w:r>
                  <w:r>
                    <w:rPr>
                      <w:spacing w:val="2"/>
                    </w:rPr>
                    <w:t>from </w:t>
                  </w:r>
                  <w:r>
                    <w:rPr/>
                    <w:t>him </w:t>
                  </w:r>
                  <w:r>
                    <w:rPr>
                      <w:spacing w:val="2"/>
                    </w:rPr>
                    <w:t>informing </w:t>
                  </w:r>
                  <w:r>
                    <w:rPr/>
                    <w:t>readers </w:t>
                  </w:r>
                  <w:r>
                    <w:rPr>
                      <w:spacing w:val="4"/>
                    </w:rPr>
                    <w:t>that </w:t>
                  </w:r>
                  <w:r>
                    <w:rPr/>
                    <w:t>he </w:t>
                  </w:r>
                  <w:r>
                    <w:rPr>
                      <w:spacing w:val="2"/>
                    </w:rPr>
                    <w:t>had </w:t>
                  </w:r>
                  <w:r>
                    <w:rPr/>
                    <w:t>ceased </w:t>
                  </w:r>
                  <w:r>
                    <w:rPr>
                      <w:spacing w:val="3"/>
                    </w:rPr>
                    <w:t>to contribute to </w:t>
                  </w:r>
                  <w:r>
                    <w:rPr/>
                    <w:t>it. Some years later </w:t>
                  </w:r>
                  <w:r>
                    <w:rPr>
                      <w:spacing w:val="3"/>
                    </w:rPr>
                    <w:t>Utin attributed </w:t>
                  </w:r>
                  <w:r>
                    <w:rPr>
                      <w:spacing w:val="2"/>
                    </w:rPr>
                    <w:t>the </w:t>
                  </w:r>
                  <w:r>
                    <w:rPr/>
                    <w:t>change in the </w:t>
                  </w:r>
                  <w:r>
                    <w:rPr>
                      <w:spacing w:val="3"/>
                    </w:rPr>
                    <w:t>control </w:t>
                  </w:r>
                  <w:r>
                    <w:rPr>
                      <w:spacing w:val="9"/>
                    </w:rPr>
                    <w:t>of </w:t>
                  </w:r>
                  <w:r>
                    <w:rPr/>
                    <w:t>the paper </w:t>
                  </w:r>
                  <w:r>
                    <w:rPr>
                      <w:spacing w:val="3"/>
                    </w:rPr>
                    <w:t>to disapproval </w:t>
                  </w:r>
                  <w:r>
                    <w:rPr>
                      <w:spacing w:val="9"/>
                    </w:rPr>
                    <w:t>of </w:t>
                  </w:r>
                  <w:r>
                    <w:rPr>
                      <w:spacing w:val="4"/>
                    </w:rPr>
                    <w:t>Bakunin’s </w:t>
                  </w:r>
                  <w:r>
                    <w:rPr/>
                    <w:t>“ anarchistic </w:t>
                  </w:r>
                  <w:r>
                    <w:rPr>
                      <w:spacing w:val="3"/>
                    </w:rPr>
                    <w:t>opinions” </w:t>
                  </w:r>
                  <w:r>
                    <w:rPr/>
                    <w:t>. </w:t>
                  </w:r>
                  <w:r>
                    <w:rPr>
                      <w:spacing w:val="4"/>
                    </w:rPr>
                    <w:t>But </w:t>
                  </w:r>
                  <w:r>
                    <w:rPr/>
                    <w:t>there seems </w:t>
                  </w:r>
                  <w:r>
                    <w:rPr>
                      <w:spacing w:val="3"/>
                    </w:rPr>
                    <w:t>to </w:t>
                  </w:r>
                  <w:r>
                    <w:rPr/>
                    <w:t>be little </w:t>
                  </w:r>
                  <w:r>
                    <w:rPr>
                      <w:spacing w:val="3"/>
                    </w:rPr>
                    <w:t>foundation </w:t>
                  </w:r>
                  <w:r>
                    <w:rPr>
                      <w:spacing w:val="2"/>
                    </w:rPr>
                    <w:t>for </w:t>
                  </w:r>
                  <w:r>
                    <w:rPr/>
                    <w:t>this </w:t>
                  </w:r>
                  <w:r>
                    <w:rPr>
                      <w:spacing w:val="2"/>
                    </w:rPr>
                    <w:t>hypothesis. </w:t>
                  </w:r>
                  <w:r>
                    <w:rPr/>
                    <w:t>Bakunin </w:t>
                  </w:r>
                  <w:r>
                    <w:rPr>
                      <w:spacing w:val="3"/>
                    </w:rPr>
                    <w:t>himself explained  </w:t>
                  </w:r>
                  <w:r>
                    <w:rPr/>
                    <w:t>the  quarrel  </w:t>
                  </w:r>
                  <w:r>
                    <w:rPr>
                      <w:spacing w:val="-4"/>
                    </w:rPr>
                    <w:t>as  </w:t>
                  </w:r>
                  <w:r>
                    <w:rPr/>
                    <w:t>“ an  irreconcilable</w:t>
                  </w:r>
                  <w:r>
                    <w:rPr>
                      <w:spacing w:val="32"/>
                    </w:rPr>
                    <w:t> </w:t>
                  </w:r>
                  <w:r>
                    <w:rPr/>
                    <w:t>divergence</w:t>
                  </w:r>
                </w:p>
                <w:p>
                  <w:pPr>
                    <w:pStyle w:val="BodyText"/>
                    <w:spacing w:line="252" w:lineRule="auto"/>
                    <w:ind w:left="1066" w:right="1014" w:firstLine="4"/>
                    <w:jc w:val="both"/>
                  </w:pPr>
                  <w:r>
                    <w:rPr/>
                    <w:t>— not of ideas, for Utin, properly speaking, had none . . . but a complete incompatibility of feelings, temperaments, and aims” . It had all the acrimony of a personal feud; and Bakunin after­ wards had cause to feel the weight of Utin’s powerful and vin­ dictive enmity. The immediate result of this rupture was that Bakunin, who had recently been living on Olga Levashov’s bounty, as formerly on that of Princess Obolensky, found him­ self deprived of this source of support, and, with it, of his only motive for remaining in Vevey. A larger centre was infinitely more convenient for the organisation of his new Alliance; and in the middle of October  1868 he  and  Antonia  settled  once more in Geneva.1</w:t>
                  </w:r>
                </w:p>
                <w:p>
                  <w:pPr>
                    <w:pStyle w:val="BodyText"/>
                    <w:spacing w:line="252" w:lineRule="auto" w:before="4"/>
                    <w:ind w:left="1051" w:right="1027" w:firstLine="233"/>
                    <w:jc w:val="both"/>
                  </w:pPr>
                  <w:r>
                    <w:rPr>
                      <w:spacing w:val="4"/>
                    </w:rPr>
                    <w:t>The </w:t>
                  </w:r>
                  <w:r>
                    <w:rPr/>
                    <w:t>transfer </w:t>
                  </w:r>
                  <w:r>
                    <w:rPr>
                      <w:spacing w:val="9"/>
                    </w:rPr>
                    <w:t>of </w:t>
                  </w:r>
                  <w:r>
                    <w:rPr/>
                    <w:t>the headquarters </w:t>
                  </w:r>
                  <w:r>
                    <w:rPr>
                      <w:spacing w:val="9"/>
                    </w:rPr>
                    <w:t>of </w:t>
                  </w:r>
                  <w:r>
                    <w:rPr/>
                    <w:t>the </w:t>
                  </w:r>
                  <w:r>
                    <w:rPr>
                      <w:spacing w:val="2"/>
                    </w:rPr>
                    <w:t>Alliance </w:t>
                  </w:r>
                  <w:r>
                    <w:rPr>
                      <w:spacing w:val="3"/>
                    </w:rPr>
                    <w:t>to  </w:t>
                  </w:r>
                  <w:r>
                    <w:rPr/>
                    <w:t>a  </w:t>
                  </w:r>
                  <w:r>
                    <w:rPr>
                      <w:spacing w:val="2"/>
                    </w:rPr>
                    <w:t>city </w:t>
                  </w:r>
                  <w:r>
                    <w:rPr/>
                    <w:t>which  </w:t>
                  </w:r>
                  <w:r>
                    <w:rPr>
                      <w:spacing w:val="2"/>
                    </w:rPr>
                    <w:t>already  </w:t>
                  </w:r>
                  <w:r>
                    <w:rPr>
                      <w:spacing w:val="3"/>
                    </w:rPr>
                    <w:t>contained </w:t>
                  </w:r>
                  <w:r>
                    <w:rPr/>
                    <w:t>several large and flourishing sections  </w:t>
                  </w:r>
                  <w:r>
                    <w:rPr>
                      <w:spacing w:val="9"/>
                    </w:rPr>
                    <w:t>of </w:t>
                  </w:r>
                  <w:r>
                    <w:rPr/>
                    <w:t>the </w:t>
                  </w:r>
                  <w:r>
                    <w:rPr>
                      <w:spacing w:val="3"/>
                    </w:rPr>
                    <w:t>International, </w:t>
                  </w:r>
                  <w:r>
                    <w:rPr>
                      <w:spacing w:val="2"/>
                    </w:rPr>
                    <w:t>radically affected </w:t>
                  </w:r>
                  <w:r>
                    <w:rPr/>
                    <w:t>the character </w:t>
                  </w:r>
                  <w:r>
                    <w:rPr>
                      <w:spacing w:val="9"/>
                    </w:rPr>
                    <w:t>of </w:t>
                  </w:r>
                  <w:r>
                    <w:rPr/>
                    <w:t>the new </w:t>
                  </w:r>
                  <w:r>
                    <w:rPr>
                      <w:spacing w:val="3"/>
                    </w:rPr>
                    <w:t>society, </w:t>
                  </w:r>
                  <w:r>
                    <w:rPr/>
                    <w:t>and raised in an </w:t>
                  </w:r>
                  <w:r>
                    <w:rPr>
                      <w:spacing w:val="2"/>
                    </w:rPr>
                    <w:t>acute form </w:t>
                  </w:r>
                  <w:r>
                    <w:rPr/>
                    <w:t>the delicate question </w:t>
                  </w:r>
                  <w:r>
                    <w:rPr>
                      <w:spacing w:val="11"/>
                    </w:rPr>
                    <w:t>of </w:t>
                  </w:r>
                  <w:r>
                    <w:rPr/>
                    <w:t>its relations </w:t>
                  </w:r>
                  <w:r>
                    <w:rPr>
                      <w:spacing w:val="4"/>
                    </w:rPr>
                    <w:t>to </w:t>
                  </w:r>
                  <w:r>
                    <w:rPr>
                      <w:spacing w:val="2"/>
                    </w:rPr>
                    <w:t>the </w:t>
                  </w:r>
                  <w:r>
                    <w:rPr/>
                    <w:t>larger organisation. </w:t>
                  </w:r>
                  <w:r>
                    <w:rPr>
                      <w:spacing w:val="9"/>
                    </w:rPr>
                    <w:t>Of </w:t>
                  </w:r>
                  <w:r>
                    <w:rPr/>
                    <w:t>the fifteen seceders </w:t>
                  </w:r>
                  <w:r>
                    <w:rPr>
                      <w:spacing w:val="2"/>
                    </w:rPr>
                    <w:t>from </w:t>
                  </w:r>
                  <w:r>
                    <w:rPr/>
                    <w:t>the Berne Congress, </w:t>
                  </w:r>
                  <w:r>
                    <w:rPr>
                      <w:spacing w:val="3"/>
                    </w:rPr>
                    <w:t>only </w:t>
                  </w:r>
                  <w:r>
                    <w:rPr/>
                    <w:t>one had </w:t>
                  </w:r>
                  <w:r>
                    <w:rPr>
                      <w:spacing w:val="4"/>
                    </w:rPr>
                    <w:t>followed </w:t>
                  </w:r>
                  <w:r>
                    <w:rPr/>
                    <w:t>Bakunin </w:t>
                  </w:r>
                  <w:r>
                    <w:rPr>
                      <w:spacing w:val="3"/>
                    </w:rPr>
                    <w:t>to </w:t>
                  </w:r>
                  <w:r>
                    <w:rPr/>
                    <w:t>Geneva— the </w:t>
                  </w:r>
                  <w:r>
                    <w:rPr>
                      <w:spacing w:val="4"/>
                    </w:rPr>
                    <w:t>Pole </w:t>
                  </w:r>
                  <w:r>
                    <w:rPr>
                      <w:spacing w:val="2"/>
                    </w:rPr>
                    <w:t>Zagorski; </w:t>
                  </w:r>
                  <w:r>
                    <w:rPr/>
                    <w:t>and he remained, </w:t>
                  </w:r>
                  <w:r>
                    <w:rPr>
                      <w:spacing w:val="5"/>
                    </w:rPr>
                    <w:t>both </w:t>
                  </w:r>
                  <w:r>
                    <w:rPr>
                      <w:spacing w:val="3"/>
                    </w:rPr>
                    <w:t>now </w:t>
                  </w:r>
                  <w:r>
                    <w:rPr/>
                    <w:t>and later, a  </w:t>
                  </w:r>
                  <w:r>
                    <w:rPr>
                      <w:spacing w:val="2"/>
                    </w:rPr>
                    <w:t>cypher. </w:t>
                  </w:r>
                  <w:r>
                    <w:rPr/>
                    <w:t>On his arrival in Geneva, Bakunin </w:t>
                  </w:r>
                  <w:r>
                    <w:rPr>
                      <w:spacing w:val="3"/>
                    </w:rPr>
                    <w:t>completed </w:t>
                  </w:r>
                  <w:r>
                    <w:rPr>
                      <w:spacing w:val="2"/>
                    </w:rPr>
                    <w:t>the </w:t>
                  </w:r>
                  <w:r>
                    <w:rPr/>
                    <w:t>Central Bureau </w:t>
                  </w:r>
                  <w:r>
                    <w:rPr>
                      <w:spacing w:val="9"/>
                    </w:rPr>
                    <w:t>of </w:t>
                  </w:r>
                  <w:r>
                    <w:rPr/>
                    <w:t>the </w:t>
                  </w:r>
                  <w:r>
                    <w:rPr>
                      <w:spacing w:val="2"/>
                    </w:rPr>
                    <w:t>Alliance </w:t>
                  </w:r>
                  <w:r>
                    <w:rPr>
                      <w:spacing w:val="5"/>
                    </w:rPr>
                    <w:t>by co-opting, </w:t>
                  </w:r>
                  <w:r>
                    <w:rPr/>
                    <w:t>on his </w:t>
                  </w:r>
                  <w:r>
                    <w:rPr>
                      <w:spacing w:val="3"/>
                    </w:rPr>
                    <w:t>own </w:t>
                  </w:r>
                  <w:r>
                    <w:rPr>
                      <w:spacing w:val="2"/>
                    </w:rPr>
                    <w:t>responsibility, </w:t>
                  </w:r>
                  <w:r>
                    <w:rPr/>
                    <w:t>five members </w:t>
                  </w:r>
                  <w:r>
                    <w:rPr>
                      <w:spacing w:val="9"/>
                    </w:rPr>
                    <w:t>of </w:t>
                  </w:r>
                  <w:r>
                    <w:rPr/>
                    <w:t>the Geneva sections </w:t>
                  </w:r>
                  <w:r>
                    <w:rPr>
                      <w:spacing w:val="11"/>
                    </w:rPr>
                    <w:t>of </w:t>
                  </w:r>
                  <w:r>
                    <w:rPr/>
                    <w:t>the </w:t>
                  </w:r>
                  <w:r>
                    <w:rPr>
                      <w:spacing w:val="2"/>
                    </w:rPr>
                    <w:t>International, </w:t>
                  </w:r>
                  <w:r>
                    <w:rPr>
                      <w:spacing w:val="9"/>
                    </w:rPr>
                    <w:t>of </w:t>
                  </w:r>
                  <w:r>
                    <w:rPr>
                      <w:spacing w:val="3"/>
                    </w:rPr>
                    <w:t>whom </w:t>
                  </w:r>
                  <w:r>
                    <w:rPr/>
                    <w:t>the </w:t>
                  </w:r>
                  <w:r>
                    <w:rPr>
                      <w:spacing w:val="4"/>
                    </w:rPr>
                    <w:t>most important </w:t>
                  </w:r>
                  <w:r>
                    <w:rPr/>
                    <w:t>were </w:t>
                  </w:r>
                  <w:r>
                    <w:rPr>
                      <w:spacing w:val="2"/>
                    </w:rPr>
                    <w:t>the </w:t>
                  </w:r>
                  <w:r>
                    <w:rPr/>
                    <w:t>German </w:t>
                  </w:r>
                  <w:r>
                    <w:rPr>
                      <w:spacing w:val="2"/>
                    </w:rPr>
                    <w:t>Becker, </w:t>
                  </w:r>
                  <w:r>
                    <w:rPr/>
                    <w:t>one </w:t>
                  </w:r>
                  <w:r>
                    <w:rPr>
                      <w:spacing w:val="9"/>
                    </w:rPr>
                    <w:t>of </w:t>
                  </w:r>
                  <w:r>
                    <w:rPr/>
                    <w:t>the few </w:t>
                  </w:r>
                  <w:r>
                    <w:rPr>
                      <w:spacing w:val="2"/>
                    </w:rPr>
                    <w:t>revolutionaries </w:t>
                  </w:r>
                  <w:r>
                    <w:rPr>
                      <w:spacing w:val="3"/>
                    </w:rPr>
                    <w:t>whom </w:t>
                  </w:r>
                  <w:r>
                    <w:rPr/>
                    <w:t>Marx </w:t>
                  </w:r>
                  <w:r>
                    <w:rPr>
                      <w:spacing w:val="2"/>
                    </w:rPr>
                    <w:t>still treated with </w:t>
                  </w:r>
                  <w:r>
                    <w:rPr/>
                    <w:t>some show </w:t>
                  </w:r>
                  <w:r>
                    <w:rPr>
                      <w:spacing w:val="9"/>
                    </w:rPr>
                    <w:t>of </w:t>
                  </w:r>
                  <w:r>
                    <w:rPr/>
                    <w:t>respect, </w:t>
                  </w:r>
                  <w:r>
                    <w:rPr>
                      <w:spacing w:val="2"/>
                    </w:rPr>
                    <w:t>and </w:t>
                  </w:r>
                  <w:r>
                    <w:rPr/>
                    <w:t>the </w:t>
                  </w:r>
                  <w:r>
                    <w:rPr>
                      <w:spacing w:val="3"/>
                    </w:rPr>
                    <w:t>Frenchman </w:t>
                  </w:r>
                  <w:r>
                    <w:rPr/>
                    <w:t>Charles </w:t>
                  </w:r>
                  <w:r>
                    <w:rPr>
                      <w:spacing w:val="2"/>
                    </w:rPr>
                    <w:t>Perron, </w:t>
                  </w:r>
                  <w:r>
                    <w:rPr>
                      <w:spacing w:val="3"/>
                    </w:rPr>
                    <w:t>who </w:t>
                  </w:r>
                  <w:r>
                    <w:rPr/>
                    <w:t>had </w:t>
                  </w:r>
                  <w:r>
                    <w:rPr>
                      <w:spacing w:val="3"/>
                    </w:rPr>
                    <w:t>won </w:t>
                  </w:r>
                  <w:r>
                    <w:rPr>
                      <w:spacing w:val="4"/>
                    </w:rPr>
                    <w:t>Bakunin’s </w:t>
                  </w:r>
                  <w:r>
                    <w:rPr>
                      <w:spacing w:val="6"/>
                    </w:rPr>
                    <w:t>good </w:t>
                  </w:r>
                  <w:r>
                    <w:rPr/>
                    <w:t>graces </w:t>
                  </w:r>
                  <w:r>
                    <w:rPr>
                      <w:spacing w:val="5"/>
                    </w:rPr>
                    <w:t>by </w:t>
                  </w:r>
                  <w:r>
                    <w:rPr>
                      <w:spacing w:val="3"/>
                    </w:rPr>
                    <w:t>being </w:t>
                  </w:r>
                  <w:r>
                    <w:rPr/>
                    <w:t>one </w:t>
                  </w:r>
                  <w:r>
                    <w:rPr>
                      <w:spacing w:val="9"/>
                    </w:rPr>
                    <w:t>of </w:t>
                  </w:r>
                  <w:r>
                    <w:rPr/>
                    <w:t>the three delegates at Brussels </w:t>
                  </w:r>
                  <w:r>
                    <w:rPr>
                      <w:spacing w:val="4"/>
                    </w:rPr>
                    <w:t>who </w:t>
                  </w:r>
                  <w:r>
                    <w:rPr>
                      <w:spacing w:val="2"/>
                    </w:rPr>
                    <w:t>had </w:t>
                  </w:r>
                  <w:r>
                    <w:rPr>
                      <w:spacing w:val="6"/>
                    </w:rPr>
                    <w:t>voted </w:t>
                  </w:r>
                  <w:r>
                    <w:rPr/>
                    <w:t>against </w:t>
                  </w:r>
                  <w:r>
                    <w:rPr>
                      <w:spacing w:val="2"/>
                    </w:rPr>
                    <w:t>the </w:t>
                  </w:r>
                  <w:r>
                    <w:rPr/>
                    <w:t>“ </w:t>
                  </w:r>
                  <w:r>
                    <w:rPr>
                      <w:spacing w:val="5"/>
                    </w:rPr>
                    <w:t>impudent” </w:t>
                  </w:r>
                  <w:r>
                    <w:rPr/>
                    <w:t>resolution </w:t>
                  </w:r>
                  <w:r>
                    <w:rPr>
                      <w:spacing w:val="5"/>
                    </w:rPr>
                    <w:t>con­ </w:t>
                  </w:r>
                  <w:r>
                    <w:rPr/>
                    <w:t>demning </w:t>
                  </w:r>
                  <w:r>
                    <w:rPr>
                      <w:spacing w:val="2"/>
                    </w:rPr>
                    <w:t>the League </w:t>
                  </w:r>
                  <w:r>
                    <w:rPr>
                      <w:spacing w:val="9"/>
                    </w:rPr>
                    <w:t>of </w:t>
                  </w:r>
                  <w:r>
                    <w:rPr>
                      <w:spacing w:val="3"/>
                    </w:rPr>
                    <w:t>Peace </w:t>
                  </w:r>
                  <w:r>
                    <w:rPr>
                      <w:spacing w:val="2"/>
                    </w:rPr>
                    <w:t>and </w:t>
                  </w:r>
                  <w:r>
                    <w:rPr>
                      <w:spacing w:val="3"/>
                    </w:rPr>
                    <w:t>Freedom. The </w:t>
                  </w:r>
                  <w:r>
                    <w:rPr/>
                    <w:t>Central Bureau </w:t>
                  </w:r>
                  <w:r>
                    <w:rPr>
                      <w:spacing w:val="-3"/>
                    </w:rPr>
                    <w:t>was </w:t>
                  </w:r>
                  <w:r>
                    <w:rPr>
                      <w:spacing w:val="4"/>
                    </w:rPr>
                    <w:t>to  </w:t>
                  </w:r>
                  <w:r>
                    <w:rPr>
                      <w:spacing w:val="2"/>
                    </w:rPr>
                    <w:t>form  the directing </w:t>
                  </w:r>
                  <w:r>
                    <w:rPr/>
                    <w:t>staff </w:t>
                  </w:r>
                  <w:r>
                    <w:rPr>
                      <w:spacing w:val="9"/>
                    </w:rPr>
                    <w:t>of </w:t>
                  </w:r>
                  <w:r>
                    <w:rPr/>
                    <w:t>the Alliance.  </w:t>
                  </w:r>
                  <w:r>
                    <w:rPr>
                      <w:spacing w:val="6"/>
                    </w:rPr>
                    <w:t>But </w:t>
                  </w:r>
                  <w:r>
                    <w:rPr/>
                    <w:t>a rank  </w:t>
                  </w:r>
                  <w:r>
                    <w:rPr>
                      <w:spacing w:val="34"/>
                    </w:rPr>
                    <w:t> </w:t>
                  </w:r>
                  <w:r>
                    <w:rPr/>
                    <w:t>and</w:t>
                  </w:r>
                </w:p>
                <w:p>
                  <w:pPr>
                    <w:spacing w:before="43"/>
                    <w:ind w:left="792" w:right="793" w:firstLine="0"/>
                    <w:jc w:val="center"/>
                    <w:rPr>
                      <w:b/>
                      <w:sz w:val="15"/>
                    </w:rPr>
                  </w:pPr>
                  <w:r>
                    <w:rPr>
                      <w:b/>
                      <w:sz w:val="15"/>
                    </w:rPr>
                    <w:t>1 Bakunin,  </w:t>
                  </w:r>
                  <w:r>
                    <w:rPr>
                      <w:b/>
                      <w:i/>
                      <w:sz w:val="15"/>
                    </w:rPr>
                    <w:t>Œuvres</w:t>
                  </w:r>
                  <w:r>
                    <w:rPr>
                      <w:b/>
                      <w:sz w:val="15"/>
                    </w:rPr>
                    <w:t>, vi. 271-3.</w:t>
                  </w:r>
                </w:p>
              </w:txbxContent>
            </v:textbox>
            <w10:wrap type="none"/>
          </v:shape>
        </w:pict>
      </w:r>
      <w:r>
        <w:rPr/>
        <w:drawing>
          <wp:anchor distT="0" distB="0" distL="0" distR="0" allowOverlap="1" layoutInCell="1" locked="0" behindDoc="1" simplePos="0" relativeHeight="268196039">
            <wp:simplePos x="0" y="0"/>
            <wp:positionH relativeFrom="page">
              <wp:posOffset>0</wp:posOffset>
            </wp:positionH>
            <wp:positionV relativeFrom="page">
              <wp:posOffset>0</wp:posOffset>
            </wp:positionV>
            <wp:extent cx="5043158" cy="7778496"/>
            <wp:effectExtent l="0" t="0" r="0" b="0"/>
            <wp:wrapNone/>
            <wp:docPr id="695" name="image352.png" descr=""/>
            <wp:cNvGraphicFramePr>
              <a:graphicFrameLocks noChangeAspect="1"/>
            </wp:cNvGraphicFramePr>
            <a:graphic>
              <a:graphicData uri="http://schemas.openxmlformats.org/drawingml/2006/picture">
                <pic:pic>
                  <pic:nvPicPr>
                    <pic:cNvPr id="696" name="image352.png"/>
                    <pic:cNvPicPr/>
                  </pic:nvPicPr>
                  <pic:blipFill>
                    <a:blip r:embed="rId356"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939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32" w:val="left" w:leader="none"/>
                      <w:tab w:pos="6323" w:val="left" w:leader="none"/>
                    </w:tabs>
                    <w:spacing w:before="122"/>
                    <w:ind w:left="1075" w:right="0" w:firstLine="15"/>
                    <w:jc w:val="both"/>
                    <w:rPr>
                      <w:sz w:val="12"/>
                    </w:rPr>
                  </w:pPr>
                  <w:r>
                    <w:rPr>
                      <w:b/>
                      <w:spacing w:val="-3"/>
                      <w:sz w:val="16"/>
                    </w:rPr>
                    <w:t>348</w:t>
                    <w:tab/>
                  </w:r>
                  <w:r>
                    <w:rPr>
                      <w:b/>
                      <w:spacing w:val="10"/>
                      <w:sz w:val="16"/>
                    </w:rPr>
                    <w:t>BAKUNIN</w:t>
                  </w:r>
                  <w:r>
                    <w:rPr>
                      <w:b/>
                      <w:spacing w:val="61"/>
                      <w:sz w:val="16"/>
                    </w:rPr>
                    <w:t> </w:t>
                  </w:r>
                  <w:r>
                    <w:rPr>
                      <w:b/>
                      <w:spacing w:val="7"/>
                      <w:sz w:val="16"/>
                    </w:rPr>
                    <w:t>AND </w:t>
                  </w:r>
                  <w:r>
                    <w:rPr>
                      <w:b/>
                      <w:spacing w:val="8"/>
                      <w:sz w:val="16"/>
                    </w:rPr>
                    <w:t> </w:t>
                  </w:r>
                  <w:r>
                    <w:rPr>
                      <w:b/>
                      <w:spacing w:val="12"/>
                      <w:sz w:val="16"/>
                    </w:rPr>
                    <w:t>MARX</w:t>
                    <w:tab/>
                  </w:r>
                  <w:r>
                    <w:rPr>
                      <w:spacing w:val="9"/>
                      <w:sz w:val="12"/>
                    </w:rPr>
                    <w:t>BOOK</w:t>
                  </w:r>
                  <w:r>
                    <w:rPr>
                      <w:spacing w:val="44"/>
                      <w:sz w:val="12"/>
                    </w:rPr>
                    <w:t> </w:t>
                  </w:r>
                  <w:r>
                    <w:rPr>
                      <w:sz w:val="12"/>
                    </w:rPr>
                    <w:t>V</w:t>
                  </w:r>
                </w:p>
                <w:p>
                  <w:pPr>
                    <w:pStyle w:val="BodyText"/>
                    <w:spacing w:line="252" w:lineRule="auto" w:before="117"/>
                    <w:ind w:left="1070" w:right="1020" w:firstLine="8"/>
                    <w:jc w:val="both"/>
                  </w:pPr>
                  <w:r>
                    <w:rPr/>
                    <w:t>file was also necessary. On </w:t>
                  </w:r>
                  <w:r>
                    <w:rPr>
                      <w:spacing w:val="4"/>
                    </w:rPr>
                    <w:t>October </w:t>
                  </w:r>
                  <w:r>
                    <w:rPr/>
                    <w:t>27th, </w:t>
                  </w:r>
                  <w:r>
                    <w:rPr>
                      <w:spacing w:val="-5"/>
                    </w:rPr>
                    <w:t>1868, </w:t>
                  </w:r>
                  <w:r>
                    <w:rPr/>
                    <w:t>a </w:t>
                  </w:r>
                  <w:r>
                    <w:rPr>
                      <w:spacing w:val="3"/>
                    </w:rPr>
                    <w:t>public </w:t>
                  </w:r>
                  <w:r>
                    <w:rPr>
                      <w:spacing w:val="2"/>
                    </w:rPr>
                    <w:t>meeting </w:t>
                  </w:r>
                  <w:r>
                    <w:rPr/>
                    <w:t>was held in a </w:t>
                  </w:r>
                  <w:r>
                    <w:rPr>
                      <w:spacing w:val="2"/>
                    </w:rPr>
                    <w:t>Geneva </w:t>
                  </w:r>
                  <w:r>
                    <w:rPr/>
                    <w:t>café </w:t>
                  </w:r>
                  <w:r>
                    <w:rPr>
                      <w:spacing w:val="4"/>
                    </w:rPr>
                    <w:t>to </w:t>
                  </w:r>
                  <w:r>
                    <w:rPr>
                      <w:spacing w:val="2"/>
                    </w:rPr>
                    <w:t>form </w:t>
                  </w:r>
                  <w:r>
                    <w:rPr/>
                    <w:t>a </w:t>
                  </w:r>
                  <w:r>
                    <w:rPr>
                      <w:spacing w:val="3"/>
                    </w:rPr>
                    <w:t>local </w:t>
                  </w:r>
                  <w:r>
                    <w:rPr>
                      <w:spacing w:val="2"/>
                    </w:rPr>
                    <w:t>branch </w:t>
                  </w:r>
                  <w:r>
                    <w:rPr>
                      <w:spacing w:val="9"/>
                    </w:rPr>
                    <w:t>of </w:t>
                  </w:r>
                  <w:r>
                    <w:rPr/>
                    <w:t>the Alliance. </w:t>
                  </w:r>
                  <w:r>
                    <w:rPr>
                      <w:spacing w:val="4"/>
                    </w:rPr>
                    <w:t>Eighty-five </w:t>
                  </w:r>
                  <w:r>
                    <w:rPr/>
                    <w:t>members “ </w:t>
                  </w:r>
                  <w:r>
                    <w:rPr>
                      <w:spacing w:val="9"/>
                    </w:rPr>
                    <w:t>of </w:t>
                  </w:r>
                  <w:r>
                    <w:rPr>
                      <w:spacing w:val="4"/>
                    </w:rPr>
                    <w:t>both </w:t>
                  </w:r>
                  <w:r>
                    <w:rPr/>
                    <w:t>sexes” were registered </w:t>
                  </w:r>
                  <w:r>
                    <w:rPr>
                      <w:spacing w:val="2"/>
                    </w:rPr>
                    <w:t>at </w:t>
                  </w:r>
                  <w:r>
                    <w:rPr/>
                    <w:t>this </w:t>
                  </w:r>
                  <w:r>
                    <w:rPr>
                      <w:spacing w:val="2"/>
                    </w:rPr>
                    <w:t>meeting; </w:t>
                  </w:r>
                  <w:r>
                    <w:rPr/>
                    <w:t>and an official membership </w:t>
                  </w:r>
                  <w:r>
                    <w:rPr>
                      <w:spacing w:val="11"/>
                    </w:rPr>
                    <w:t>of </w:t>
                  </w:r>
                  <w:r>
                    <w:rPr>
                      <w:spacing w:val="3"/>
                    </w:rPr>
                    <w:t>over </w:t>
                  </w:r>
                  <w:r>
                    <w:rPr/>
                    <w:t>a </w:t>
                  </w:r>
                  <w:r>
                    <w:rPr>
                      <w:spacing w:val="2"/>
                    </w:rPr>
                    <w:t>hundred </w:t>
                  </w:r>
                  <w:r>
                    <w:rPr/>
                    <w:t>was afterwards claimed. “ Bakunin rushes </w:t>
                  </w:r>
                  <w:r>
                    <w:rPr>
                      <w:spacing w:val="4"/>
                    </w:rPr>
                    <w:t>about, </w:t>
                  </w:r>
                  <w:r>
                    <w:rPr/>
                    <w:t>sweats, shouts, and is organising a </w:t>
                  </w:r>
                  <w:r>
                    <w:rPr>
                      <w:spacing w:val="2"/>
                    </w:rPr>
                    <w:t>workers’ </w:t>
                  </w:r>
                  <w:r>
                    <w:rPr>
                      <w:spacing w:val="3"/>
                    </w:rPr>
                    <w:t>association” </w:t>
                  </w:r>
                  <w:r>
                    <w:rPr/>
                    <w:t>, </w:t>
                  </w:r>
                  <w:r>
                    <w:rPr>
                      <w:spacing w:val="3"/>
                    </w:rPr>
                    <w:t>wrote </w:t>
                  </w:r>
                  <w:r>
                    <w:rPr/>
                    <w:t>Herzen, </w:t>
                  </w:r>
                  <w:r>
                    <w:rPr>
                      <w:spacing w:val="4"/>
                    </w:rPr>
                    <w:t>who </w:t>
                  </w:r>
                  <w:r>
                    <w:rPr/>
                    <w:t>was in </w:t>
                  </w:r>
                  <w:r>
                    <w:rPr>
                      <w:spacing w:val="2"/>
                    </w:rPr>
                    <w:t>Geneva </w:t>
                  </w:r>
                  <w:r>
                    <w:rPr/>
                    <w:t>at the time. </w:t>
                  </w:r>
                  <w:r>
                    <w:rPr>
                      <w:spacing w:val="4"/>
                    </w:rPr>
                    <w:t>But </w:t>
                  </w:r>
                  <w:r>
                    <w:rPr>
                      <w:spacing w:val="2"/>
                    </w:rPr>
                    <w:t>Herzen </w:t>
                  </w:r>
                  <w:r>
                    <w:rPr/>
                    <w:t>held </w:t>
                  </w:r>
                  <w:r>
                    <w:rPr>
                      <w:spacing w:val="2"/>
                    </w:rPr>
                    <w:t>characteristically aloof;  </w:t>
                  </w:r>
                  <w:r>
                    <w:rPr/>
                    <w:t>and </w:t>
                  </w:r>
                  <w:r>
                    <w:rPr>
                      <w:spacing w:val="11"/>
                    </w:rPr>
                    <w:t>of </w:t>
                  </w:r>
                  <w:r>
                    <w:rPr/>
                    <w:t>those </w:t>
                  </w:r>
                  <w:r>
                    <w:rPr>
                      <w:spacing w:val="3"/>
                    </w:rPr>
                    <w:t>who </w:t>
                  </w:r>
                  <w:r>
                    <w:rPr>
                      <w:spacing w:val="2"/>
                    </w:rPr>
                    <w:t>enrolled </w:t>
                  </w:r>
                  <w:r>
                    <w:rPr/>
                    <w:t>themselves, some were </w:t>
                  </w:r>
                  <w:r>
                    <w:rPr>
                      <w:spacing w:val="6"/>
                    </w:rPr>
                    <w:t>not </w:t>
                  </w:r>
                  <w:r>
                    <w:rPr/>
                    <w:t>heard </w:t>
                  </w:r>
                  <w:r>
                    <w:rPr>
                      <w:spacing w:val="9"/>
                    </w:rPr>
                    <w:t>of </w:t>
                  </w:r>
                  <w:r>
                    <w:rPr/>
                    <w:t>again, and others appeared later in the </w:t>
                  </w:r>
                  <w:r>
                    <w:rPr>
                      <w:spacing w:val="3"/>
                    </w:rPr>
                    <w:t>enemy </w:t>
                  </w:r>
                  <w:r>
                    <w:rPr>
                      <w:spacing w:val="2"/>
                    </w:rPr>
                    <w:t>camp. </w:t>
                  </w:r>
                  <w:r>
                    <w:rPr>
                      <w:spacing w:val="3"/>
                    </w:rPr>
                    <w:t>Despite </w:t>
                  </w:r>
                  <w:r>
                    <w:rPr/>
                    <w:t>all </w:t>
                  </w:r>
                  <w:r>
                    <w:rPr>
                      <w:spacing w:val="4"/>
                    </w:rPr>
                    <w:t>Bakunin’s </w:t>
                  </w:r>
                  <w:r>
                    <w:rPr>
                      <w:spacing w:val="2"/>
                    </w:rPr>
                    <w:t>exertions, </w:t>
                  </w:r>
                  <w:r>
                    <w:rPr/>
                    <w:t>the </w:t>
                  </w:r>
                  <w:r>
                    <w:rPr>
                      <w:spacing w:val="2"/>
                    </w:rPr>
                    <w:t>Geneva </w:t>
                  </w:r>
                  <w:r>
                    <w:rPr>
                      <w:spacing w:val="3"/>
                    </w:rPr>
                    <w:t>group </w:t>
                  </w:r>
                  <w:r>
                    <w:rPr>
                      <w:spacing w:val="9"/>
                    </w:rPr>
                    <w:t>of </w:t>
                  </w:r>
                  <w:r>
                    <w:rPr/>
                    <w:t>the </w:t>
                  </w:r>
                  <w:r>
                    <w:rPr>
                      <w:spacing w:val="3"/>
                    </w:rPr>
                    <w:t>Alliance </w:t>
                  </w:r>
                  <w:r>
                    <w:rPr>
                      <w:spacing w:val="2"/>
                    </w:rPr>
                    <w:t>never consisted </w:t>
                  </w:r>
                  <w:r>
                    <w:rPr>
                      <w:spacing w:val="9"/>
                    </w:rPr>
                    <w:t>of </w:t>
                  </w:r>
                  <w:r>
                    <w:rPr>
                      <w:spacing w:val="3"/>
                    </w:rPr>
                    <w:t>anything but himself </w:t>
                  </w:r>
                  <w:r>
                    <w:rPr/>
                    <w:t>and a few </w:t>
                  </w:r>
                  <w:r>
                    <w:rPr>
                      <w:spacing w:val="9"/>
                    </w:rPr>
                    <w:t>of </w:t>
                  </w:r>
                  <w:r>
                    <w:rPr/>
                    <w:t>his </w:t>
                  </w:r>
                  <w:r>
                    <w:rPr>
                      <w:spacing w:val="32"/>
                    </w:rPr>
                    <w:t> </w:t>
                  </w:r>
                  <w:r>
                    <w:rPr>
                      <w:spacing w:val="3"/>
                    </w:rPr>
                    <w:t>intimates.1</w:t>
                  </w:r>
                </w:p>
                <w:p>
                  <w:pPr>
                    <w:pStyle w:val="BodyText"/>
                    <w:spacing w:line="252" w:lineRule="auto" w:before="1"/>
                    <w:ind w:left="1070" w:right="1029" w:firstLine="209"/>
                    <w:jc w:val="both"/>
                  </w:pPr>
                  <w:r>
                    <w:rPr>
                      <w:spacing w:val="6"/>
                    </w:rPr>
                    <w:t>It </w:t>
                  </w:r>
                  <w:r>
                    <w:rPr/>
                    <w:t>is necessary at this </w:t>
                  </w:r>
                  <w:r>
                    <w:rPr>
                      <w:spacing w:val="5"/>
                    </w:rPr>
                    <w:t>point </w:t>
                  </w:r>
                  <w:r>
                    <w:rPr>
                      <w:spacing w:val="4"/>
                    </w:rPr>
                    <w:t>to </w:t>
                  </w:r>
                  <w:r>
                    <w:rPr/>
                    <w:t>keep in </w:t>
                  </w:r>
                  <w:r>
                    <w:rPr>
                      <w:spacing w:val="3"/>
                    </w:rPr>
                    <w:t>mind </w:t>
                  </w:r>
                  <w:r>
                    <w:rPr>
                      <w:spacing w:val="2"/>
                    </w:rPr>
                    <w:t>the </w:t>
                  </w:r>
                  <w:r>
                    <w:rPr>
                      <w:spacing w:val="3"/>
                    </w:rPr>
                    <w:t>vague </w:t>
                  </w:r>
                  <w:r>
                    <w:rPr/>
                    <w:t>and unreal character </w:t>
                  </w:r>
                  <w:r>
                    <w:rPr>
                      <w:spacing w:val="9"/>
                    </w:rPr>
                    <w:t>of </w:t>
                  </w:r>
                  <w:r>
                    <w:rPr/>
                    <w:t>the organisations </w:t>
                  </w:r>
                  <w:r>
                    <w:rPr>
                      <w:spacing w:val="2"/>
                    </w:rPr>
                    <w:t>created </w:t>
                  </w:r>
                  <w:r>
                    <w:rPr>
                      <w:spacing w:val="6"/>
                    </w:rPr>
                    <w:t>by </w:t>
                  </w:r>
                  <w:r>
                    <w:rPr>
                      <w:spacing w:val="2"/>
                    </w:rPr>
                    <w:t>Bakunin, </w:t>
                  </w:r>
                  <w:r>
                    <w:rPr/>
                    <w:t>and  his </w:t>
                  </w:r>
                  <w:r>
                    <w:rPr>
                      <w:spacing w:val="2"/>
                    </w:rPr>
                    <w:t>amazingly</w:t>
                  </w:r>
                  <w:r>
                    <w:rPr>
                      <w:spacing w:val="12"/>
                    </w:rPr>
                    <w:t> </w:t>
                  </w:r>
                  <w:r>
                    <w:rPr/>
                    <w:t>casual</w:t>
                  </w:r>
                  <w:r>
                    <w:rPr>
                      <w:spacing w:val="-1"/>
                    </w:rPr>
                    <w:t> </w:t>
                  </w:r>
                  <w:r>
                    <w:rPr>
                      <w:spacing w:val="3"/>
                    </w:rPr>
                    <w:t>methods</w:t>
                  </w:r>
                  <w:r>
                    <w:rPr>
                      <w:spacing w:val="-7"/>
                    </w:rPr>
                    <w:t> </w:t>
                  </w:r>
                  <w:r>
                    <w:rPr>
                      <w:spacing w:val="9"/>
                    </w:rPr>
                    <w:t>of</w:t>
                  </w:r>
                  <w:r>
                    <w:rPr>
                      <w:spacing w:val="-25"/>
                    </w:rPr>
                    <w:t> </w:t>
                  </w:r>
                  <w:r>
                    <w:rPr>
                      <w:spacing w:val="2"/>
                    </w:rPr>
                    <w:t>recruiting</w:t>
                  </w:r>
                  <w:r>
                    <w:rPr>
                      <w:spacing w:val="-12"/>
                    </w:rPr>
                    <w:t> </w:t>
                  </w:r>
                  <w:r>
                    <w:rPr/>
                    <w:t>them.</w:t>
                  </w:r>
                  <w:r>
                    <w:rPr>
                      <w:spacing w:val="-7"/>
                    </w:rPr>
                    <w:t> </w:t>
                  </w:r>
                  <w:r>
                    <w:rPr/>
                    <w:t>These</w:t>
                  </w:r>
                  <w:r>
                    <w:rPr>
                      <w:spacing w:val="-11"/>
                    </w:rPr>
                    <w:t> </w:t>
                  </w:r>
                  <w:r>
                    <w:rPr>
                      <w:spacing w:val="3"/>
                    </w:rPr>
                    <w:t>methods, </w:t>
                  </w:r>
                  <w:r>
                    <w:rPr/>
                    <w:t>already </w:t>
                  </w:r>
                  <w:r>
                    <w:rPr>
                      <w:spacing w:val="2"/>
                    </w:rPr>
                    <w:t>remarked </w:t>
                  </w:r>
                  <w:r>
                    <w:rPr/>
                    <w:t>in the case </w:t>
                  </w:r>
                  <w:r>
                    <w:rPr>
                      <w:spacing w:val="9"/>
                    </w:rPr>
                    <w:t>of </w:t>
                  </w:r>
                  <w:r>
                    <w:rPr/>
                    <w:t>the </w:t>
                  </w:r>
                  <w:r>
                    <w:rPr>
                      <w:spacing w:val="3"/>
                    </w:rPr>
                    <w:t>International </w:t>
                  </w:r>
                  <w:r>
                    <w:rPr>
                      <w:spacing w:val="4"/>
                    </w:rPr>
                    <w:t>Brotherhood, </w:t>
                  </w:r>
                  <w:r>
                    <w:rPr>
                      <w:spacing w:val="-3"/>
                    </w:rPr>
                    <w:t>are  </w:t>
                  </w:r>
                  <w:r>
                    <w:rPr>
                      <w:spacing w:val="2"/>
                    </w:rPr>
                    <w:t>once </w:t>
                  </w:r>
                  <w:r>
                    <w:rPr/>
                    <w:t>more in </w:t>
                  </w:r>
                  <w:r>
                    <w:rPr>
                      <w:spacing w:val="3"/>
                    </w:rPr>
                    <w:t>evidence </w:t>
                  </w:r>
                  <w:r>
                    <w:rPr/>
                    <w:t>in the early  </w:t>
                  </w:r>
                  <w:r>
                    <w:rPr>
                      <w:spacing w:val="3"/>
                    </w:rPr>
                    <w:t>days </w:t>
                  </w:r>
                  <w:r>
                    <w:rPr>
                      <w:spacing w:val="9"/>
                    </w:rPr>
                    <w:t>of </w:t>
                  </w:r>
                  <w:r>
                    <w:rPr/>
                    <w:t>the   </w:t>
                  </w:r>
                  <w:r>
                    <w:rPr>
                      <w:spacing w:val="22"/>
                    </w:rPr>
                    <w:t> </w:t>
                  </w:r>
                  <w:r>
                    <w:rPr>
                      <w:spacing w:val="2"/>
                    </w:rPr>
                    <w:t>Alliance.</w:t>
                  </w:r>
                </w:p>
                <w:p>
                  <w:pPr>
                    <w:pStyle w:val="BodyText"/>
                    <w:spacing w:line="218" w:lineRule="auto" w:before="108"/>
                    <w:ind w:left="1066" w:right="1004" w:firstLine="204"/>
                    <w:jc w:val="both"/>
                  </w:pPr>
                  <w:r>
                    <w:rPr/>
                    <w:t>Every day </w:t>
                  </w:r>
                  <w:r>
                    <w:rPr>
                      <w:spacing w:val="-4"/>
                    </w:rPr>
                    <w:t>[wrote </w:t>
                  </w:r>
                  <w:r>
                    <w:rPr>
                      <w:spacing w:val="-5"/>
                    </w:rPr>
                    <w:t>Bakunin </w:t>
                  </w:r>
                  <w:r>
                    <w:rPr/>
                    <w:t>to Zhukovsky at </w:t>
                  </w:r>
                  <w:r>
                    <w:rPr>
                      <w:spacing w:val="-4"/>
                    </w:rPr>
                    <w:t>this </w:t>
                  </w:r>
                  <w:r>
                    <w:rPr>
                      <w:spacing w:val="-3"/>
                    </w:rPr>
                    <w:t>time] </w:t>
                  </w:r>
                  <w:r>
                    <w:rPr/>
                    <w:t>I </w:t>
                  </w:r>
                  <w:r>
                    <w:rPr>
                      <w:spacing w:val="-4"/>
                    </w:rPr>
                    <w:t>meet </w:t>
                  </w:r>
                  <w:r>
                    <w:rPr>
                      <w:spacing w:val="-6"/>
                    </w:rPr>
                    <w:t>new </w:t>
                  </w:r>
                  <w:r>
                    <w:rPr>
                      <w:spacing w:val="-4"/>
                    </w:rPr>
                    <w:t>and </w:t>
                  </w:r>
                  <w:r>
                    <w:rPr>
                      <w:spacing w:val="-3"/>
                    </w:rPr>
                    <w:t>excellent </w:t>
                  </w:r>
                  <w:r>
                    <w:rPr>
                      <w:spacing w:val="-5"/>
                    </w:rPr>
                    <w:t>friends. </w:t>
                  </w:r>
                  <w:r>
                    <w:rPr/>
                    <w:t>I </w:t>
                  </w:r>
                  <w:r>
                    <w:rPr>
                      <w:spacing w:val="-5"/>
                    </w:rPr>
                    <w:t>make </w:t>
                  </w:r>
                  <w:r>
                    <w:rPr>
                      <w:spacing w:val="-3"/>
                    </w:rPr>
                    <w:t>the </w:t>
                  </w:r>
                  <w:r>
                    <w:rPr>
                      <w:spacing w:val="-4"/>
                    </w:rPr>
                    <w:t>acquaintance </w:t>
                  </w:r>
                  <w:r>
                    <w:rPr/>
                    <w:t>of </w:t>
                  </w:r>
                  <w:r>
                    <w:rPr>
                      <w:spacing w:val="-4"/>
                    </w:rPr>
                    <w:t>each one </w:t>
                  </w:r>
                  <w:r>
                    <w:rPr/>
                    <w:t>indi­ </w:t>
                  </w:r>
                  <w:r>
                    <w:rPr>
                      <w:spacing w:val="-3"/>
                    </w:rPr>
                    <w:t>vidually, </w:t>
                  </w:r>
                  <w:r>
                    <w:rPr>
                      <w:spacing w:val="-4"/>
                    </w:rPr>
                    <w:t>drink </w:t>
                  </w:r>
                  <w:r>
                    <w:rPr/>
                    <w:t>a </w:t>
                  </w:r>
                  <w:r>
                    <w:rPr>
                      <w:spacing w:val="-6"/>
                    </w:rPr>
                    <w:t>glass </w:t>
                  </w:r>
                  <w:r>
                    <w:rPr/>
                    <w:t>of </w:t>
                  </w:r>
                  <w:r>
                    <w:rPr>
                      <w:spacing w:val="-5"/>
                    </w:rPr>
                    <w:t>wine </w:t>
                  </w:r>
                  <w:r>
                    <w:rPr>
                      <w:spacing w:val="-3"/>
                    </w:rPr>
                    <w:t>with </w:t>
                  </w:r>
                  <w:r>
                    <w:rPr/>
                    <w:t>him—and </w:t>
                  </w:r>
                  <w:r>
                    <w:rPr>
                      <w:spacing w:val="-3"/>
                    </w:rPr>
                    <w:t>the thing is </w:t>
                  </w:r>
                  <w:r>
                    <w:rPr>
                      <w:spacing w:val="-4"/>
                    </w:rPr>
                    <w:t>done. </w:t>
                  </w:r>
                  <w:r>
                    <w:rPr/>
                    <w:t>I </w:t>
                  </w:r>
                  <w:r>
                    <w:rPr>
                      <w:spacing w:val="-3"/>
                    </w:rPr>
                    <w:t>already </w:t>
                  </w:r>
                  <w:r>
                    <w:rPr>
                      <w:spacing w:val="-4"/>
                    </w:rPr>
                    <w:t>have </w:t>
                  </w:r>
                  <w:r>
                    <w:rPr/>
                    <w:t>many </w:t>
                  </w:r>
                  <w:r>
                    <w:rPr>
                      <w:spacing w:val="-5"/>
                    </w:rPr>
                    <w:t>friends </w:t>
                  </w:r>
                  <w:r>
                    <w:rPr>
                      <w:spacing w:val="-4"/>
                    </w:rPr>
                    <w:t>among </w:t>
                  </w:r>
                  <w:r>
                    <w:rPr>
                      <w:spacing w:val="-3"/>
                    </w:rPr>
                    <w:t>the </w:t>
                  </w:r>
                  <w:r>
                    <w:rPr>
                      <w:spacing w:val="-6"/>
                    </w:rPr>
                    <w:t>smiths </w:t>
                  </w:r>
                  <w:r>
                    <w:rPr/>
                    <w:t>. . . now they </w:t>
                  </w:r>
                  <w:r>
                    <w:rPr>
                      <w:spacing w:val="-6"/>
                    </w:rPr>
                    <w:t>are </w:t>
                  </w:r>
                  <w:r>
                    <w:rPr/>
                    <w:t>be­ </w:t>
                  </w:r>
                  <w:r>
                    <w:rPr>
                      <w:spacing w:val="-4"/>
                    </w:rPr>
                    <w:t>ginning </w:t>
                  </w:r>
                  <w:r>
                    <w:rPr>
                      <w:spacing w:val="-3"/>
                    </w:rPr>
                    <w:t>work </w:t>
                  </w:r>
                  <w:r>
                    <w:rPr>
                      <w:spacing w:val="-4"/>
                    </w:rPr>
                    <w:t>among </w:t>
                  </w:r>
                  <w:r>
                    <w:rPr>
                      <w:spacing w:val="-3"/>
                    </w:rPr>
                    <w:t>the  </w:t>
                  </w:r>
                  <w:r>
                    <w:rPr>
                      <w:spacing w:val="-5"/>
                    </w:rPr>
                    <w:t>stone-masons.</w:t>
                  </w:r>
                </w:p>
                <w:p>
                  <w:pPr>
                    <w:pStyle w:val="BodyText"/>
                    <w:spacing w:line="254" w:lineRule="auto" w:before="135"/>
                    <w:ind w:left="1073" w:right="1009" w:firstLine="2"/>
                    <w:jc w:val="both"/>
                  </w:pPr>
                  <w:r>
                    <w:rPr>
                      <w:spacing w:val="6"/>
                    </w:rPr>
                    <w:t>But </w:t>
                  </w:r>
                  <w:r>
                    <w:rPr>
                      <w:spacing w:val="5"/>
                    </w:rPr>
                    <w:t>Zhukovsky </w:t>
                  </w:r>
                  <w:r>
                    <w:rPr/>
                    <w:t>significantly records </w:t>
                  </w:r>
                  <w:r>
                    <w:rPr>
                      <w:spacing w:val="3"/>
                    </w:rPr>
                    <w:t>that </w:t>
                  </w:r>
                  <w:r>
                    <w:rPr/>
                    <w:t>these </w:t>
                  </w:r>
                  <w:r>
                    <w:rPr>
                      <w:spacing w:val="2"/>
                    </w:rPr>
                    <w:t>conversations, </w:t>
                  </w:r>
                  <w:r>
                    <w:rPr/>
                    <w:t>which </w:t>
                  </w:r>
                  <w:r>
                    <w:rPr>
                      <w:spacing w:val="3"/>
                    </w:rPr>
                    <w:t>would </w:t>
                  </w:r>
                  <w:r>
                    <w:rPr>
                      <w:spacing w:val="4"/>
                    </w:rPr>
                    <w:t>go </w:t>
                  </w:r>
                  <w:r>
                    <w:rPr/>
                    <w:t>on all night, were </w:t>
                  </w:r>
                  <w:r>
                    <w:rPr>
                      <w:spacing w:val="4"/>
                    </w:rPr>
                    <w:t>often </w:t>
                  </w:r>
                  <w:r>
                    <w:rPr>
                      <w:spacing w:val="3"/>
                    </w:rPr>
                    <w:t>monologues </w:t>
                  </w:r>
                  <w:r>
                    <w:rPr>
                      <w:spacing w:val="9"/>
                    </w:rPr>
                    <w:t>by </w:t>
                  </w:r>
                  <w:r>
                    <w:rPr>
                      <w:spacing w:val="2"/>
                    </w:rPr>
                    <w:t>Bakunin; </w:t>
                  </w:r>
                  <w:r>
                    <w:rPr/>
                    <w:t>after which he </w:t>
                  </w:r>
                  <w:r>
                    <w:rPr>
                      <w:spacing w:val="4"/>
                    </w:rPr>
                    <w:t>would </w:t>
                  </w:r>
                  <w:r>
                    <w:rPr>
                      <w:spacing w:val="2"/>
                    </w:rPr>
                    <w:t>take </w:t>
                  </w:r>
                  <w:r>
                    <w:rPr/>
                    <w:t>silence </w:t>
                  </w:r>
                  <w:r>
                    <w:rPr>
                      <w:spacing w:val="3"/>
                    </w:rPr>
                    <w:t>for </w:t>
                  </w:r>
                  <w:r>
                    <w:rPr/>
                    <w:t>consent, </w:t>
                  </w:r>
                  <w:r>
                    <w:rPr>
                      <w:spacing w:val="2"/>
                    </w:rPr>
                    <w:t>and </w:t>
                  </w:r>
                  <w:r>
                    <w:rPr/>
                    <w:t>enrol his </w:t>
                  </w:r>
                  <w:r>
                    <w:rPr>
                      <w:spacing w:val="2"/>
                    </w:rPr>
                    <w:t>puzzled, </w:t>
                  </w:r>
                  <w:r>
                    <w:rPr>
                      <w:spacing w:val="5"/>
                    </w:rPr>
                    <w:t>but </w:t>
                  </w:r>
                  <w:r>
                    <w:rPr>
                      <w:spacing w:val="2"/>
                    </w:rPr>
                    <w:t>unprotesting, </w:t>
                  </w:r>
                  <w:r>
                    <w:rPr/>
                    <w:t>hearer in </w:t>
                  </w:r>
                  <w:r>
                    <w:rPr>
                      <w:spacing w:val="3"/>
                    </w:rPr>
                    <w:t>the </w:t>
                  </w:r>
                  <w:r>
                    <w:rPr>
                      <w:spacing w:val="2"/>
                    </w:rPr>
                    <w:t>Alliance. </w:t>
                  </w:r>
                  <w:r>
                    <w:rPr>
                      <w:spacing w:val="3"/>
                    </w:rPr>
                    <w:t>Moreover </w:t>
                  </w:r>
                  <w:r>
                    <w:rPr>
                      <w:spacing w:val="2"/>
                    </w:rPr>
                    <w:t>it </w:t>
                  </w:r>
                  <w:r>
                    <w:rPr/>
                    <w:t>is clear </w:t>
                  </w:r>
                  <w:r>
                    <w:rPr>
                      <w:spacing w:val="3"/>
                    </w:rPr>
                    <w:t>that, </w:t>
                  </w:r>
                  <w:r>
                    <w:rPr>
                      <w:spacing w:val="2"/>
                    </w:rPr>
                    <w:t>although </w:t>
                  </w:r>
                  <w:r>
                    <w:rPr/>
                    <w:t>the </w:t>
                  </w:r>
                  <w:r>
                    <w:rPr>
                      <w:spacing w:val="2"/>
                    </w:rPr>
                    <w:t>Alliance </w:t>
                  </w:r>
                  <w:r>
                    <w:rPr>
                      <w:spacing w:val="-3"/>
                    </w:rPr>
                    <w:t>as </w:t>
                  </w:r>
                  <w:r>
                    <w:rPr>
                      <w:spacing w:val="4"/>
                    </w:rPr>
                    <w:t>founded </w:t>
                  </w:r>
                  <w:r>
                    <w:rPr/>
                    <w:t>was </w:t>
                  </w:r>
                  <w:r>
                    <w:rPr>
                      <w:spacing w:val="2"/>
                    </w:rPr>
                    <w:t>quite distinct </w:t>
                  </w:r>
                  <w:r>
                    <w:rPr>
                      <w:spacing w:val="3"/>
                    </w:rPr>
                    <w:t>from </w:t>
                  </w:r>
                  <w:r>
                    <w:rPr>
                      <w:spacing w:val="2"/>
                    </w:rPr>
                    <w:t>the </w:t>
                  </w:r>
                  <w:r>
                    <w:rPr>
                      <w:spacing w:val="3"/>
                    </w:rPr>
                    <w:t>International </w:t>
                  </w:r>
                  <w:r>
                    <w:rPr>
                      <w:spacing w:val="4"/>
                    </w:rPr>
                    <w:t>Brotherhood, </w:t>
                  </w:r>
                  <w:r>
                    <w:rPr/>
                    <w:t>a scheme </w:t>
                  </w:r>
                  <w:r>
                    <w:rPr>
                      <w:spacing w:val="2"/>
                    </w:rPr>
                    <w:t>gradually </w:t>
                  </w:r>
                  <w:r>
                    <w:rPr>
                      <w:spacing w:val="6"/>
                    </w:rPr>
                    <w:t>evolved </w:t>
                  </w:r>
                  <w:r>
                    <w:rPr>
                      <w:spacing w:val="4"/>
                    </w:rPr>
                    <w:t>itself </w:t>
                  </w:r>
                  <w:r>
                    <w:rPr/>
                    <w:t>in </w:t>
                  </w:r>
                  <w:r>
                    <w:rPr>
                      <w:spacing w:val="4"/>
                    </w:rPr>
                    <w:t>Bakunin’s </w:t>
                  </w:r>
                  <w:r>
                    <w:rPr>
                      <w:spacing w:val="3"/>
                    </w:rPr>
                    <w:t>brain </w:t>
                  </w:r>
                  <w:r>
                    <w:rPr>
                      <w:spacing w:val="6"/>
                    </w:rPr>
                    <w:t>by </w:t>
                  </w:r>
                  <w:r>
                    <w:rPr>
                      <w:spacing w:val="2"/>
                    </w:rPr>
                    <w:t>which, </w:t>
                  </w:r>
                  <w:r>
                    <w:rPr>
                      <w:spacing w:val="4"/>
                    </w:rPr>
                    <w:t>just </w:t>
                  </w:r>
                  <w:r>
                    <w:rPr/>
                    <w:t>as the </w:t>
                  </w:r>
                  <w:r>
                    <w:rPr>
                      <w:spacing w:val="2"/>
                    </w:rPr>
                    <w:t>Alliance </w:t>
                  </w:r>
                  <w:r>
                    <w:rPr>
                      <w:spacing w:val="3"/>
                    </w:rPr>
                    <w:t>formed </w:t>
                  </w:r>
                  <w:r>
                    <w:rPr/>
                    <w:t>a </w:t>
                  </w:r>
                  <w:r>
                    <w:rPr>
                      <w:spacing w:val="2"/>
                    </w:rPr>
                    <w:t>sort </w:t>
                  </w:r>
                  <w:r>
                    <w:rPr>
                      <w:spacing w:val="9"/>
                    </w:rPr>
                    <w:t>of </w:t>
                  </w:r>
                  <w:r>
                    <w:rPr/>
                    <w:t>inner circle </w:t>
                  </w:r>
                  <w:r>
                    <w:rPr>
                      <w:spacing w:val="11"/>
                    </w:rPr>
                    <w:t>of </w:t>
                  </w:r>
                  <w:r>
                    <w:rPr/>
                    <w:t>the </w:t>
                  </w:r>
                  <w:r>
                    <w:rPr>
                      <w:spacing w:val="3"/>
                    </w:rPr>
                    <w:t>International </w:t>
                  </w:r>
                  <w:r>
                    <w:rPr>
                      <w:spacing w:val="5"/>
                    </w:rPr>
                    <w:t>Working </w:t>
                  </w:r>
                  <w:r>
                    <w:rPr>
                      <w:spacing w:val="4"/>
                    </w:rPr>
                    <w:t>Men’s </w:t>
                  </w:r>
                  <w:r>
                    <w:rPr>
                      <w:spacing w:val="3"/>
                    </w:rPr>
                    <w:t>Associa­ tion, </w:t>
                  </w:r>
                  <w:r>
                    <w:rPr/>
                    <w:t>so the </w:t>
                  </w:r>
                  <w:r>
                    <w:rPr>
                      <w:spacing w:val="3"/>
                    </w:rPr>
                    <w:t>International </w:t>
                  </w:r>
                  <w:r>
                    <w:rPr>
                      <w:spacing w:val="5"/>
                    </w:rPr>
                    <w:t>Brotherhood </w:t>
                  </w:r>
                  <w:r>
                    <w:rPr/>
                    <w:t>was </w:t>
                  </w:r>
                  <w:r>
                    <w:rPr>
                      <w:spacing w:val="4"/>
                    </w:rPr>
                    <w:t>to </w:t>
                  </w:r>
                  <w:r>
                    <w:rPr>
                      <w:spacing w:val="2"/>
                    </w:rPr>
                    <w:t>form </w:t>
                  </w:r>
                  <w:r>
                    <w:rPr/>
                    <w:t>an inner circle </w:t>
                  </w:r>
                  <w:r>
                    <w:rPr>
                      <w:spacing w:val="11"/>
                    </w:rPr>
                    <w:t>of </w:t>
                  </w:r>
                  <w:r>
                    <w:rPr>
                      <w:spacing w:val="2"/>
                    </w:rPr>
                    <w:t>the Alliance, </w:t>
                  </w:r>
                  <w:r>
                    <w:rPr/>
                    <w:t>while in </w:t>
                  </w:r>
                  <w:r>
                    <w:rPr>
                      <w:spacing w:val="2"/>
                    </w:rPr>
                    <w:t>the </w:t>
                  </w:r>
                  <w:r>
                    <w:rPr/>
                    <w:t>centre </w:t>
                  </w:r>
                  <w:r>
                    <w:rPr>
                      <w:spacing w:val="11"/>
                    </w:rPr>
                    <w:t>of </w:t>
                  </w:r>
                  <w:r>
                    <w:rPr/>
                    <w:t>the </w:t>
                  </w:r>
                  <w:r>
                    <w:rPr>
                      <w:spacing w:val="3"/>
                    </w:rPr>
                    <w:t>International </w:t>
                  </w:r>
                  <w:r>
                    <w:rPr>
                      <w:spacing w:val="5"/>
                    </w:rPr>
                    <w:t>Brotherhood </w:t>
                  </w:r>
                  <w:r>
                    <w:rPr/>
                    <w:t>there </w:t>
                  </w:r>
                  <w:r>
                    <w:rPr>
                      <w:spacing w:val="3"/>
                    </w:rPr>
                    <w:t>would </w:t>
                  </w:r>
                  <w:r>
                    <w:rPr/>
                    <w:t>be a still </w:t>
                  </w:r>
                  <w:r>
                    <w:rPr>
                      <w:spacing w:val="3"/>
                    </w:rPr>
                    <w:t>more </w:t>
                  </w:r>
                  <w:r>
                    <w:rPr/>
                    <w:t>select </w:t>
                  </w:r>
                  <w:r>
                    <w:rPr>
                      <w:spacing w:val="2"/>
                    </w:rPr>
                    <w:t>directorate </w:t>
                  </w:r>
                  <w:r>
                    <w:rPr>
                      <w:spacing w:val="5"/>
                    </w:rPr>
                    <w:t>composed </w:t>
                  </w:r>
                  <w:r>
                    <w:rPr>
                      <w:spacing w:val="9"/>
                    </w:rPr>
                    <w:t>of </w:t>
                  </w:r>
                  <w:r>
                    <w:rPr>
                      <w:spacing w:val="3"/>
                    </w:rPr>
                    <w:t>himself </w:t>
                  </w:r>
                  <w:r>
                    <w:rPr/>
                    <w:t>and one or </w:t>
                  </w:r>
                  <w:r>
                    <w:rPr>
                      <w:spacing w:val="6"/>
                    </w:rPr>
                    <w:t>two </w:t>
                  </w:r>
                  <w:r>
                    <w:rPr/>
                    <w:t>close associates, </w:t>
                  </w:r>
                  <w:r>
                    <w:rPr>
                      <w:spacing w:val="4"/>
                    </w:rPr>
                    <w:t>who </w:t>
                  </w:r>
                  <w:r>
                    <w:rPr>
                      <w:spacing w:val="3"/>
                    </w:rPr>
                    <w:t>would </w:t>
                  </w:r>
                  <w:r>
                    <w:rPr/>
                    <w:t>thus remain in </w:t>
                  </w:r>
                  <w:r>
                    <w:rPr>
                      <w:spacing w:val="2"/>
                    </w:rPr>
                    <w:t>ultimate </w:t>
                  </w:r>
                  <w:r>
                    <w:rPr>
                      <w:spacing w:val="4"/>
                    </w:rPr>
                    <w:t>control </w:t>
                  </w:r>
                  <w:r>
                    <w:rPr>
                      <w:spacing w:val="11"/>
                    </w:rPr>
                    <w:t>of </w:t>
                  </w:r>
                  <w:r>
                    <w:rPr>
                      <w:spacing w:val="2"/>
                    </w:rPr>
                    <w:t>the whole </w:t>
                  </w:r>
                  <w:r>
                    <w:rPr>
                      <w:spacing w:val="3"/>
                    </w:rPr>
                    <w:t>revolutionary </w:t>
                  </w:r>
                  <w:r>
                    <w:rPr>
                      <w:spacing w:val="4"/>
                    </w:rPr>
                    <w:t>movement.</w:t>
                  </w:r>
                </w:p>
                <w:p>
                  <w:pPr>
                    <w:pStyle w:val="BodyText"/>
                    <w:spacing w:line="254" w:lineRule="auto"/>
                    <w:ind w:left="1086" w:right="999" w:firstLine="209"/>
                    <w:jc w:val="both"/>
                  </w:pPr>
                  <w:r>
                    <w:rPr/>
                    <w:t>Perron, who for a short time enjoyed Bakunin’s complete con­ fidence, has left an extraordinary record of a conversation with him  on  this theme.  In  the autumn of 1868 he was invited     by</w:t>
                  </w:r>
                </w:p>
                <w:p>
                  <w:pPr>
                    <w:spacing w:line="174" w:lineRule="exact" w:before="52"/>
                    <w:ind w:left="1089" w:right="1009" w:firstLine="180"/>
                    <w:jc w:val="both"/>
                    <w:rPr>
                      <w:b/>
                      <w:sz w:val="15"/>
                    </w:rPr>
                  </w:pPr>
                  <w:r>
                    <w:rPr>
                      <w:b/>
                      <w:sz w:val="15"/>
                    </w:rPr>
                    <w:t>1 Guillaume, </w:t>
                  </w:r>
                  <w:r>
                    <w:rPr>
                      <w:b/>
                      <w:i/>
                      <w:sz w:val="15"/>
                    </w:rPr>
                    <w:t>Internationale</w:t>
                  </w:r>
                  <w:r>
                    <w:rPr>
                      <w:b/>
                      <w:sz w:val="15"/>
                    </w:rPr>
                    <w:t>, i. 92-3; Bakunin, </w:t>
                  </w:r>
                  <w:r>
                    <w:rPr>
                      <w:b/>
                      <w:i/>
                      <w:sz w:val="15"/>
                    </w:rPr>
                    <w:t>Œuvres</w:t>
                  </w:r>
                  <w:r>
                    <w:rPr>
                      <w:b/>
                      <w:sz w:val="15"/>
                    </w:rPr>
                    <w:t>, vi. 182; </w:t>
                  </w:r>
                  <w:r>
                    <w:rPr>
                      <w:b/>
                      <w:i/>
                      <w:sz w:val="15"/>
                    </w:rPr>
                    <w:t>Herzen</w:t>
                  </w:r>
                  <w:r>
                    <w:rPr>
                      <w:b/>
                      <w:sz w:val="15"/>
                    </w:rPr>
                    <w:t>, ed. Lemke,  xxi. 146.</w:t>
                  </w:r>
                </w:p>
              </w:txbxContent>
            </v:textbox>
            <w10:wrap type="none"/>
          </v:shape>
        </w:pict>
      </w:r>
      <w:r>
        <w:rPr/>
        <w:drawing>
          <wp:anchor distT="0" distB="0" distL="0" distR="0" allowOverlap="1" layoutInCell="1" locked="0" behindDoc="1" simplePos="0" relativeHeight="268196087">
            <wp:simplePos x="0" y="0"/>
            <wp:positionH relativeFrom="page">
              <wp:posOffset>0</wp:posOffset>
            </wp:positionH>
            <wp:positionV relativeFrom="page">
              <wp:posOffset>0</wp:posOffset>
            </wp:positionV>
            <wp:extent cx="5043158" cy="7778496"/>
            <wp:effectExtent l="0" t="0" r="0" b="0"/>
            <wp:wrapNone/>
            <wp:docPr id="697" name="image353.png" descr=""/>
            <wp:cNvGraphicFramePr>
              <a:graphicFrameLocks noChangeAspect="1"/>
            </wp:cNvGraphicFramePr>
            <a:graphic>
              <a:graphicData uri="http://schemas.openxmlformats.org/drawingml/2006/picture">
                <pic:pic>
                  <pic:nvPicPr>
                    <pic:cNvPr id="698" name="image353.png"/>
                    <pic:cNvPicPr/>
                  </pic:nvPicPr>
                  <pic:blipFill>
                    <a:blip r:embed="rId35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934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445" w:val="left" w:leader="none"/>
                      <w:tab w:pos="6870" w:val="right" w:leader="none"/>
                    </w:tabs>
                    <w:spacing w:before="113"/>
                    <w:ind w:left="1082" w:right="0" w:firstLine="0"/>
                    <w:jc w:val="left"/>
                    <w:rPr>
                      <w:sz w:val="12"/>
                    </w:rPr>
                  </w:pPr>
                  <w:r>
                    <w:rPr>
                      <w:spacing w:val="6"/>
                      <w:sz w:val="12"/>
                    </w:rPr>
                    <w:t>CH </w:t>
                  </w:r>
                  <w:r>
                    <w:rPr>
                      <w:spacing w:val="7"/>
                      <w:sz w:val="12"/>
                    </w:rPr>
                    <w:t>AP.</w:t>
                  </w:r>
                  <w:r>
                    <w:rPr>
                      <w:spacing w:val="25"/>
                      <w:sz w:val="12"/>
                    </w:rPr>
                    <w:t> </w:t>
                  </w:r>
                  <w:r>
                    <w:rPr>
                      <w:sz w:val="12"/>
                    </w:rPr>
                    <w:t>2</w:t>
                  </w:r>
                  <w:r>
                    <w:rPr>
                      <w:spacing w:val="-11"/>
                      <w:sz w:val="12"/>
                    </w:rPr>
                    <w:t> </w:t>
                  </w:r>
                  <w:r>
                    <w:rPr>
                      <w:sz w:val="12"/>
                    </w:rPr>
                    <w:t>6</w:t>
                    <w:tab/>
                  </w:r>
                  <w:r>
                    <w:rPr>
                      <w:b/>
                      <w:spacing w:val="6"/>
                      <w:sz w:val="16"/>
                    </w:rPr>
                    <w:t>THE  </w:t>
                  </w:r>
                  <w:r>
                    <w:rPr>
                      <w:b/>
                      <w:spacing w:val="7"/>
                      <w:sz w:val="16"/>
                    </w:rPr>
                    <w:t>BIRTH  </w:t>
                  </w:r>
                  <w:r>
                    <w:rPr>
                      <w:b/>
                      <w:sz w:val="16"/>
                    </w:rPr>
                    <w:t>OF </w:t>
                  </w:r>
                  <w:r>
                    <w:rPr>
                      <w:b/>
                      <w:spacing w:val="19"/>
                      <w:sz w:val="16"/>
                    </w:rPr>
                    <w:t> </w:t>
                  </w:r>
                  <w:r>
                    <w:rPr>
                      <w:b/>
                      <w:spacing w:val="6"/>
                      <w:sz w:val="16"/>
                    </w:rPr>
                    <w:t>THE </w:t>
                  </w:r>
                  <w:r>
                    <w:rPr>
                      <w:b/>
                      <w:spacing w:val="9"/>
                      <w:sz w:val="16"/>
                    </w:rPr>
                    <w:t> </w:t>
                  </w:r>
                  <w:r>
                    <w:rPr>
                      <w:b/>
                      <w:spacing w:val="6"/>
                      <w:sz w:val="16"/>
                    </w:rPr>
                    <w:t>ALLIANCE</w:t>
                  </w:r>
                  <w:r>
                    <w:rPr>
                      <w:rFonts w:ascii="Times New Roman"/>
                      <w:spacing w:val="6"/>
                      <w:sz w:val="12"/>
                    </w:rPr>
                    <w:tab/>
                  </w:r>
                  <w:r>
                    <w:rPr>
                      <w:sz w:val="12"/>
                    </w:rPr>
                    <w:t>3 4</w:t>
                  </w:r>
                  <w:r>
                    <w:rPr>
                      <w:spacing w:val="-25"/>
                      <w:sz w:val="12"/>
                    </w:rPr>
                    <w:t> </w:t>
                  </w:r>
                  <w:r>
                    <w:rPr>
                      <w:sz w:val="12"/>
                    </w:rPr>
                    <w:t>9</w:t>
                  </w:r>
                </w:p>
                <w:p>
                  <w:pPr>
                    <w:pStyle w:val="BodyText"/>
                    <w:spacing w:line="252" w:lineRule="auto" w:before="118"/>
                    <w:ind w:left="1060" w:right="1048" w:firstLine="17"/>
                    <w:jc w:val="both"/>
                  </w:pPr>
                  <w:r>
                    <w:rPr/>
                    <w:t>Bakunin, </w:t>
                  </w:r>
                  <w:r>
                    <w:rPr>
                      <w:spacing w:val="3"/>
                    </w:rPr>
                    <w:t>whom </w:t>
                  </w:r>
                  <w:r>
                    <w:rPr/>
                    <w:t>he scarcely knew, </w:t>
                  </w:r>
                  <w:r>
                    <w:rPr>
                      <w:spacing w:val="3"/>
                    </w:rPr>
                    <w:t>to </w:t>
                  </w:r>
                  <w:r>
                    <w:rPr>
                      <w:spacing w:val="2"/>
                    </w:rPr>
                    <w:t>visit </w:t>
                  </w:r>
                  <w:r>
                    <w:rPr/>
                    <w:t>him. Bakunin assured him </w:t>
                  </w:r>
                  <w:r>
                    <w:rPr>
                      <w:spacing w:val="4"/>
                    </w:rPr>
                    <w:t>that </w:t>
                  </w:r>
                  <w:r>
                    <w:rPr/>
                    <w:t>the </w:t>
                  </w:r>
                  <w:r>
                    <w:rPr>
                      <w:spacing w:val="3"/>
                    </w:rPr>
                    <w:t>International </w:t>
                  </w:r>
                  <w:r>
                    <w:rPr/>
                    <w:t>was an </w:t>
                  </w:r>
                  <w:r>
                    <w:rPr>
                      <w:spacing w:val="3"/>
                    </w:rPr>
                    <w:t>excellent </w:t>
                  </w:r>
                  <w:r>
                    <w:rPr>
                      <w:spacing w:val="2"/>
                    </w:rPr>
                    <w:t>institution </w:t>
                  </w:r>
                  <w:r>
                    <w:rPr/>
                    <w:t>in itself, </w:t>
                  </w:r>
                  <w:r>
                    <w:rPr>
                      <w:spacing w:val="6"/>
                    </w:rPr>
                    <w:t>but </w:t>
                  </w:r>
                  <w:r>
                    <w:rPr>
                      <w:spacing w:val="4"/>
                    </w:rPr>
                    <w:t>that </w:t>
                  </w:r>
                  <w:r>
                    <w:rPr/>
                    <w:t>there was something </w:t>
                  </w:r>
                  <w:r>
                    <w:rPr>
                      <w:spacing w:val="3"/>
                    </w:rPr>
                    <w:t>better </w:t>
                  </w:r>
                  <w:r>
                    <w:rPr>
                      <w:spacing w:val="2"/>
                    </w:rPr>
                    <w:t>which Perron </w:t>
                  </w:r>
                  <w:r>
                    <w:rPr/>
                    <w:t>should also </w:t>
                  </w:r>
                  <w:r>
                    <w:rPr>
                      <w:spacing w:val="5"/>
                    </w:rPr>
                    <w:t>join— </w:t>
                  </w:r>
                  <w:r>
                    <w:rPr>
                      <w:spacing w:val="2"/>
                    </w:rPr>
                    <w:t>the Alliance. Perron </w:t>
                  </w:r>
                  <w:r>
                    <w:rPr/>
                    <w:t>agreed. </w:t>
                  </w:r>
                  <w:r>
                    <w:rPr>
                      <w:spacing w:val="3"/>
                    </w:rPr>
                    <w:t>Then </w:t>
                  </w:r>
                  <w:r>
                    <w:rPr>
                      <w:spacing w:val="2"/>
                    </w:rPr>
                    <w:t>Bakunin </w:t>
                  </w:r>
                  <w:r>
                    <w:rPr/>
                    <w:t>said </w:t>
                  </w:r>
                  <w:r>
                    <w:rPr>
                      <w:spacing w:val="2"/>
                    </w:rPr>
                    <w:t>that, </w:t>
                  </w:r>
                  <w:r>
                    <w:rPr>
                      <w:spacing w:val="3"/>
                    </w:rPr>
                    <w:t>even </w:t>
                  </w:r>
                  <w:r>
                    <w:rPr/>
                    <w:t>in the </w:t>
                  </w:r>
                  <w:r>
                    <w:rPr>
                      <w:spacing w:val="2"/>
                    </w:rPr>
                    <w:t>Alliance, </w:t>
                  </w:r>
                  <w:r>
                    <w:rPr/>
                    <w:t>there </w:t>
                  </w:r>
                  <w:r>
                    <w:rPr>
                      <w:spacing w:val="3"/>
                    </w:rPr>
                    <w:t>might </w:t>
                  </w:r>
                  <w:r>
                    <w:rPr/>
                    <w:t>be some </w:t>
                  </w:r>
                  <w:r>
                    <w:rPr>
                      <w:spacing w:val="4"/>
                    </w:rPr>
                    <w:t>who </w:t>
                  </w:r>
                  <w:r>
                    <w:rPr/>
                    <w:t>were </w:t>
                  </w:r>
                  <w:r>
                    <w:rPr>
                      <w:spacing w:val="5"/>
                    </w:rPr>
                    <w:t>not </w:t>
                  </w:r>
                  <w:r>
                    <w:rPr/>
                    <w:t>genuine revolutionaries, </w:t>
                  </w:r>
                  <w:r>
                    <w:rPr>
                      <w:spacing w:val="2"/>
                    </w:rPr>
                    <w:t>and </w:t>
                  </w:r>
                  <w:r>
                    <w:rPr>
                      <w:spacing w:val="4"/>
                    </w:rPr>
                    <w:t>who </w:t>
                  </w:r>
                  <w:r>
                    <w:rPr/>
                    <w:t>were a drag on its </w:t>
                  </w:r>
                  <w:r>
                    <w:rPr>
                      <w:spacing w:val="2"/>
                    </w:rPr>
                    <w:t>activities, and it </w:t>
                  </w:r>
                  <w:r>
                    <w:rPr>
                      <w:spacing w:val="3"/>
                    </w:rPr>
                    <w:t>would </w:t>
                  </w:r>
                  <w:r>
                    <w:rPr/>
                    <w:t>therefore be a </w:t>
                  </w:r>
                  <w:r>
                    <w:rPr>
                      <w:spacing w:val="6"/>
                    </w:rPr>
                    <w:t>good </w:t>
                  </w:r>
                  <w:r>
                    <w:rPr>
                      <w:spacing w:val="2"/>
                    </w:rPr>
                    <w:t>thing </w:t>
                  </w:r>
                  <w:r>
                    <w:rPr>
                      <w:spacing w:val="4"/>
                    </w:rPr>
                    <w:t>to </w:t>
                  </w:r>
                  <w:r>
                    <w:rPr>
                      <w:spacing w:val="3"/>
                    </w:rPr>
                    <w:t>have </w:t>
                  </w:r>
                  <w:r>
                    <w:rPr/>
                    <w:t>at </w:t>
                  </w:r>
                  <w:r>
                    <w:rPr>
                      <w:spacing w:val="2"/>
                    </w:rPr>
                    <w:t>the </w:t>
                  </w:r>
                  <w:r>
                    <w:rPr>
                      <w:spacing w:val="4"/>
                    </w:rPr>
                    <w:t>back </w:t>
                  </w:r>
                  <w:r>
                    <w:rPr>
                      <w:spacing w:val="11"/>
                    </w:rPr>
                    <w:t>of </w:t>
                  </w:r>
                  <w:r>
                    <w:rPr/>
                    <w:t>the </w:t>
                  </w:r>
                  <w:r>
                    <w:rPr>
                      <w:spacing w:val="2"/>
                    </w:rPr>
                    <w:t>Alliance </w:t>
                  </w:r>
                  <w:r>
                    <w:rPr/>
                    <w:t>a </w:t>
                  </w:r>
                  <w:r>
                    <w:rPr>
                      <w:spacing w:val="3"/>
                    </w:rPr>
                    <w:t>group </w:t>
                  </w:r>
                  <w:r>
                    <w:rPr>
                      <w:spacing w:val="11"/>
                    </w:rPr>
                    <w:t>of </w:t>
                  </w:r>
                  <w:r>
                    <w:rPr/>
                    <w:t>“ </w:t>
                  </w:r>
                  <w:r>
                    <w:rPr>
                      <w:spacing w:val="2"/>
                    </w:rPr>
                    <w:t>International </w:t>
                  </w:r>
                  <w:r>
                    <w:rPr>
                      <w:spacing w:val="3"/>
                    </w:rPr>
                    <w:t>Brothers” </w:t>
                  </w:r>
                  <w:r>
                    <w:rPr/>
                    <w:t>. </w:t>
                  </w:r>
                  <w:r>
                    <w:rPr>
                      <w:spacing w:val="2"/>
                    </w:rPr>
                    <w:t>Perron </w:t>
                  </w:r>
                  <w:r>
                    <w:rPr/>
                    <w:t>again agreed. </w:t>
                  </w:r>
                  <w:r>
                    <w:rPr>
                      <w:spacing w:val="5"/>
                    </w:rPr>
                    <w:t>When next </w:t>
                  </w:r>
                  <w:r>
                    <w:rPr>
                      <w:spacing w:val="3"/>
                    </w:rPr>
                    <w:t>they </w:t>
                  </w:r>
                  <w:r>
                    <w:rPr>
                      <w:spacing w:val="4"/>
                    </w:rPr>
                    <w:t>met </w:t>
                  </w:r>
                  <w:r>
                    <w:rPr/>
                    <w:t>a few </w:t>
                  </w:r>
                  <w:r>
                    <w:rPr>
                      <w:spacing w:val="3"/>
                    </w:rPr>
                    <w:t>days </w:t>
                  </w:r>
                  <w:r>
                    <w:rPr/>
                    <w:t>later, </w:t>
                  </w:r>
                  <w:r>
                    <w:rPr>
                      <w:spacing w:val="2"/>
                    </w:rPr>
                    <w:t>Bakunin </w:t>
                  </w:r>
                  <w:r>
                    <w:rPr>
                      <w:spacing w:val="4"/>
                    </w:rPr>
                    <w:t>told </w:t>
                  </w:r>
                  <w:r>
                    <w:rPr/>
                    <w:t>him </w:t>
                  </w:r>
                  <w:r>
                    <w:rPr>
                      <w:spacing w:val="3"/>
                    </w:rPr>
                    <w:t>that </w:t>
                  </w:r>
                  <w:r>
                    <w:rPr>
                      <w:spacing w:val="2"/>
                    </w:rPr>
                    <w:t>the </w:t>
                  </w:r>
                  <w:r>
                    <w:rPr/>
                    <w:t>“ </w:t>
                  </w:r>
                  <w:r>
                    <w:rPr>
                      <w:spacing w:val="3"/>
                    </w:rPr>
                    <w:t>International Brothers” </w:t>
                  </w:r>
                  <w:r>
                    <w:rPr/>
                    <w:t>were </w:t>
                  </w:r>
                  <w:r>
                    <w:rPr>
                      <w:spacing w:val="6"/>
                    </w:rPr>
                    <w:t>too </w:t>
                  </w:r>
                  <w:r>
                    <w:rPr/>
                    <w:t>wide an organisa­ </w:t>
                  </w:r>
                  <w:r>
                    <w:rPr>
                      <w:spacing w:val="3"/>
                    </w:rPr>
                    <w:t>tion, </w:t>
                  </w:r>
                  <w:r>
                    <w:rPr/>
                    <w:t>and </w:t>
                  </w:r>
                  <w:r>
                    <w:rPr>
                      <w:spacing w:val="4"/>
                    </w:rPr>
                    <w:t>that </w:t>
                  </w:r>
                  <w:r>
                    <w:rPr>
                      <w:spacing w:val="2"/>
                    </w:rPr>
                    <w:t>behind them </w:t>
                  </w:r>
                  <w:r>
                    <w:rPr/>
                    <w:t>there </w:t>
                  </w:r>
                  <w:r>
                    <w:rPr>
                      <w:spacing w:val="2"/>
                    </w:rPr>
                    <w:t>must </w:t>
                  </w:r>
                  <w:r>
                    <w:rPr/>
                    <w:t>be a </w:t>
                  </w:r>
                  <w:r>
                    <w:rPr>
                      <w:spacing w:val="3"/>
                    </w:rPr>
                    <w:t>Directorate </w:t>
                  </w:r>
                  <w:r>
                    <w:rPr/>
                    <w:t>or Bureau </w:t>
                  </w:r>
                  <w:r>
                    <w:rPr>
                      <w:spacing w:val="9"/>
                    </w:rPr>
                    <w:t>of </w:t>
                  </w:r>
                  <w:r>
                    <w:rPr/>
                    <w:t>three— </w:t>
                  </w:r>
                  <w:r>
                    <w:rPr>
                      <w:spacing w:val="9"/>
                    </w:rPr>
                    <w:t>of </w:t>
                  </w:r>
                  <w:r>
                    <w:rPr>
                      <w:spacing w:val="3"/>
                    </w:rPr>
                    <w:t>whom </w:t>
                  </w:r>
                  <w:r>
                    <w:rPr/>
                    <w:t>he, </w:t>
                  </w:r>
                  <w:r>
                    <w:rPr>
                      <w:spacing w:val="2"/>
                    </w:rPr>
                    <w:t>Perron, </w:t>
                  </w:r>
                  <w:r>
                    <w:rPr/>
                    <w:t>should be one. </w:t>
                  </w:r>
                  <w:r>
                    <w:rPr>
                      <w:spacing w:val="2"/>
                    </w:rPr>
                    <w:t>Perron </w:t>
                  </w:r>
                  <w:r>
                    <w:rPr/>
                    <w:t>laughed, </w:t>
                  </w:r>
                  <w:r>
                    <w:rPr>
                      <w:spacing w:val="2"/>
                    </w:rPr>
                    <w:t>and once </w:t>
                  </w:r>
                  <w:r>
                    <w:rPr/>
                    <w:t>more agreed. </w:t>
                  </w:r>
                  <w:r>
                    <w:rPr>
                      <w:spacing w:val="3"/>
                    </w:rPr>
                    <w:t>The conversation </w:t>
                  </w:r>
                  <w:r>
                    <w:rPr/>
                    <w:t>came </w:t>
                  </w:r>
                  <w:r>
                    <w:rPr>
                      <w:spacing w:val="4"/>
                    </w:rPr>
                    <w:t>to </w:t>
                  </w:r>
                  <w:r>
                    <w:rPr/>
                    <w:t>an  end, </w:t>
                  </w:r>
                  <w:r>
                    <w:rPr>
                      <w:spacing w:val="2"/>
                    </w:rPr>
                    <w:t>and Perron never </w:t>
                  </w:r>
                  <w:r>
                    <w:rPr/>
                    <w:t>heard </w:t>
                  </w:r>
                  <w:r>
                    <w:rPr>
                      <w:spacing w:val="2"/>
                    </w:rPr>
                    <w:t>another </w:t>
                  </w:r>
                  <w:r>
                    <w:rPr>
                      <w:spacing w:val="4"/>
                    </w:rPr>
                    <w:t>word </w:t>
                  </w:r>
                  <w:r>
                    <w:rPr>
                      <w:spacing w:val="9"/>
                    </w:rPr>
                    <w:t>of </w:t>
                  </w:r>
                  <w:r>
                    <w:rPr/>
                    <w:t>these esoteric organisations. Such schemes </w:t>
                  </w:r>
                  <w:r>
                    <w:rPr>
                      <w:spacing w:val="2"/>
                    </w:rPr>
                    <w:t>did </w:t>
                  </w:r>
                  <w:r>
                    <w:rPr>
                      <w:spacing w:val="4"/>
                    </w:rPr>
                    <w:t>not, </w:t>
                  </w:r>
                  <w:r>
                    <w:rPr>
                      <w:spacing w:val="2"/>
                    </w:rPr>
                    <w:t>and </w:t>
                  </w:r>
                  <w:r>
                    <w:rPr>
                      <w:spacing w:val="3"/>
                    </w:rPr>
                    <w:t>could </w:t>
                  </w:r>
                  <w:r>
                    <w:rPr>
                      <w:spacing w:val="4"/>
                    </w:rPr>
                    <w:t>not, </w:t>
                  </w:r>
                  <w:r>
                    <w:rPr/>
                    <w:t>assume </w:t>
                  </w:r>
                  <w:r>
                    <w:rPr>
                      <w:spacing w:val="2"/>
                    </w:rPr>
                    <w:t>concrete </w:t>
                  </w:r>
                  <w:r>
                    <w:rPr/>
                    <w:t>shape. </w:t>
                  </w:r>
                  <w:r>
                    <w:rPr>
                      <w:spacing w:val="5"/>
                    </w:rPr>
                    <w:t>They </w:t>
                  </w:r>
                  <w:r>
                    <w:rPr/>
                    <w:t>were </w:t>
                  </w:r>
                  <w:r>
                    <w:rPr>
                      <w:spacing w:val="2"/>
                    </w:rPr>
                    <w:t>the </w:t>
                  </w:r>
                  <w:r>
                    <w:rPr/>
                    <w:t>idle, </w:t>
                  </w:r>
                  <w:r>
                    <w:rPr>
                      <w:spacing w:val="3"/>
                    </w:rPr>
                    <w:t>disembodied </w:t>
                  </w:r>
                  <w:r>
                    <w:rPr/>
                    <w:t>dreams </w:t>
                  </w:r>
                  <w:r>
                    <w:rPr>
                      <w:spacing w:val="9"/>
                    </w:rPr>
                    <w:t>of </w:t>
                  </w:r>
                  <w:r>
                    <w:rPr>
                      <w:spacing w:val="4"/>
                    </w:rPr>
                    <w:t>Bakunin’s </w:t>
                  </w:r>
                  <w:r>
                    <w:rPr>
                      <w:spacing w:val="3"/>
                    </w:rPr>
                    <w:t>ambition. </w:t>
                  </w:r>
                  <w:r>
                    <w:rPr>
                      <w:spacing w:val="5"/>
                    </w:rPr>
                    <w:t>But </w:t>
                  </w:r>
                  <w:r>
                    <w:rPr>
                      <w:spacing w:val="4"/>
                    </w:rPr>
                    <w:t>they </w:t>
                  </w:r>
                  <w:r>
                    <w:rPr/>
                    <w:t>were </w:t>
                  </w:r>
                  <w:r>
                    <w:rPr>
                      <w:spacing w:val="2"/>
                    </w:rPr>
                    <w:t>the </w:t>
                  </w:r>
                  <w:r>
                    <w:rPr>
                      <w:spacing w:val="3"/>
                    </w:rPr>
                    <w:t>constant </w:t>
                  </w:r>
                  <w:r>
                    <w:rPr>
                      <w:spacing w:val="2"/>
                    </w:rPr>
                    <w:t>burden </w:t>
                  </w:r>
                  <w:r>
                    <w:rPr>
                      <w:spacing w:val="9"/>
                    </w:rPr>
                    <w:t>of </w:t>
                  </w:r>
                  <w:r>
                    <w:rPr>
                      <w:spacing w:val="-3"/>
                    </w:rPr>
                    <w:t>his </w:t>
                  </w:r>
                  <w:r>
                    <w:rPr>
                      <w:spacing w:val="2"/>
                    </w:rPr>
                    <w:t>thoughts </w:t>
                  </w:r>
                  <w:r>
                    <w:rPr/>
                    <w:t>and </w:t>
                  </w:r>
                  <w:r>
                    <w:rPr>
                      <w:spacing w:val="11"/>
                    </w:rPr>
                    <w:t>of </w:t>
                  </w:r>
                  <w:r>
                    <w:rPr/>
                    <w:t>his </w:t>
                  </w:r>
                  <w:r>
                    <w:rPr>
                      <w:spacing w:val="2"/>
                    </w:rPr>
                    <w:t>conversation, even with men </w:t>
                  </w:r>
                  <w:r>
                    <w:rPr/>
                    <w:t>whose </w:t>
                  </w:r>
                  <w:r>
                    <w:rPr>
                      <w:spacing w:val="5"/>
                    </w:rPr>
                    <w:t>revolu­ </w:t>
                  </w:r>
                  <w:r>
                    <w:rPr>
                      <w:spacing w:val="3"/>
                    </w:rPr>
                    <w:t>tionary </w:t>
                  </w:r>
                  <w:r>
                    <w:rPr/>
                    <w:t>credentials were </w:t>
                  </w:r>
                  <w:r>
                    <w:rPr>
                      <w:spacing w:val="-3"/>
                    </w:rPr>
                    <w:t>as </w:t>
                  </w:r>
                  <w:r>
                    <w:rPr>
                      <w:spacing w:val="2"/>
                    </w:rPr>
                    <w:t>dubious, </w:t>
                  </w:r>
                  <w:r>
                    <w:rPr/>
                    <w:t>and </w:t>
                  </w:r>
                  <w:r>
                    <w:rPr>
                      <w:spacing w:val="9"/>
                    </w:rPr>
                    <w:t>of </w:t>
                  </w:r>
                  <w:r>
                    <w:rPr>
                      <w:spacing w:val="-3"/>
                    </w:rPr>
                    <w:t>as </w:t>
                  </w:r>
                  <w:r>
                    <w:rPr>
                      <w:spacing w:val="2"/>
                    </w:rPr>
                    <w:t>recent </w:t>
                  </w:r>
                  <w:r>
                    <w:rPr/>
                    <w:t>date, </w:t>
                  </w:r>
                  <w:r>
                    <w:rPr>
                      <w:spacing w:val="-4"/>
                    </w:rPr>
                    <w:t>as </w:t>
                  </w:r>
                  <w:r>
                    <w:rPr/>
                    <w:t>those  </w:t>
                  </w:r>
                  <w:r>
                    <w:rPr>
                      <w:spacing w:val="9"/>
                    </w:rPr>
                    <w:t>of</w:t>
                  </w:r>
                  <w:r>
                    <w:rPr>
                      <w:spacing w:val="-10"/>
                    </w:rPr>
                    <w:t> </w:t>
                  </w:r>
                  <w:r>
                    <w:rPr>
                      <w:spacing w:val="3"/>
                    </w:rPr>
                    <w:t>Perron.1</w:t>
                  </w:r>
                </w:p>
                <w:p>
                  <w:pPr>
                    <w:pStyle w:val="BodyText"/>
                    <w:spacing w:line="252" w:lineRule="auto"/>
                    <w:ind w:left="1046" w:right="1066" w:firstLine="221"/>
                    <w:jc w:val="both"/>
                  </w:pPr>
                  <w:r>
                    <w:rPr>
                      <w:spacing w:val="3"/>
                    </w:rPr>
                    <w:t>The </w:t>
                  </w:r>
                  <w:r>
                    <w:rPr/>
                    <w:t>founders </w:t>
                  </w:r>
                  <w:r>
                    <w:rPr>
                      <w:spacing w:val="9"/>
                    </w:rPr>
                    <w:t>of </w:t>
                  </w:r>
                  <w:r>
                    <w:rPr/>
                    <w:t>the </w:t>
                  </w:r>
                  <w:r>
                    <w:rPr>
                      <w:spacing w:val="2"/>
                    </w:rPr>
                    <w:t>Alliance had </w:t>
                  </w:r>
                  <w:r>
                    <w:rPr>
                      <w:spacing w:val="3"/>
                    </w:rPr>
                    <w:t>contemplated </w:t>
                  </w:r>
                  <w:r>
                    <w:rPr/>
                    <w:t>the </w:t>
                  </w:r>
                  <w:r>
                    <w:rPr>
                      <w:spacing w:val="3"/>
                    </w:rPr>
                    <w:t>formation </w:t>
                  </w:r>
                  <w:r>
                    <w:rPr>
                      <w:spacing w:val="11"/>
                    </w:rPr>
                    <w:t>of </w:t>
                  </w:r>
                  <w:r>
                    <w:rPr>
                      <w:spacing w:val="2"/>
                    </w:rPr>
                    <w:t>groups </w:t>
                  </w:r>
                  <w:r>
                    <w:rPr/>
                    <w:t>in all parts </w:t>
                  </w:r>
                  <w:r>
                    <w:rPr>
                      <w:spacing w:val="9"/>
                    </w:rPr>
                    <w:t>of </w:t>
                  </w:r>
                  <w:r>
                    <w:rPr>
                      <w:spacing w:val="3"/>
                    </w:rPr>
                    <w:t>Europe </w:t>
                  </w:r>
                  <w:r>
                    <w:rPr>
                      <w:spacing w:val="2"/>
                    </w:rPr>
                    <w:t>with </w:t>
                  </w:r>
                  <w:r>
                    <w:rPr/>
                    <w:t>a </w:t>
                  </w:r>
                  <w:r>
                    <w:rPr>
                      <w:spacing w:val="3"/>
                    </w:rPr>
                    <w:t>National </w:t>
                  </w:r>
                  <w:r>
                    <w:rPr/>
                    <w:t>Bureau in each </w:t>
                  </w:r>
                  <w:r>
                    <w:rPr>
                      <w:spacing w:val="3"/>
                    </w:rPr>
                    <w:t>country. The </w:t>
                  </w:r>
                  <w:r>
                    <w:rPr/>
                    <w:t>fulfilment </w:t>
                  </w:r>
                  <w:r>
                    <w:rPr>
                      <w:spacing w:val="11"/>
                    </w:rPr>
                    <w:t>of </w:t>
                  </w:r>
                  <w:r>
                    <w:rPr/>
                    <w:t>this </w:t>
                  </w:r>
                  <w:r>
                    <w:rPr>
                      <w:spacing w:val="5"/>
                    </w:rPr>
                    <w:t>project </w:t>
                  </w:r>
                  <w:r>
                    <w:rPr/>
                    <w:t>remained </w:t>
                  </w:r>
                  <w:r>
                    <w:rPr>
                      <w:spacing w:val="2"/>
                    </w:rPr>
                    <w:t>equally </w:t>
                  </w:r>
                  <w:r>
                    <w:rPr/>
                    <w:t>nebulous and </w:t>
                  </w:r>
                  <w:r>
                    <w:rPr>
                      <w:spacing w:val="2"/>
                    </w:rPr>
                    <w:t>fragmentary. </w:t>
                  </w:r>
                  <w:r>
                    <w:rPr/>
                    <w:t>Sections were </w:t>
                  </w:r>
                  <w:r>
                    <w:rPr>
                      <w:spacing w:val="3"/>
                    </w:rPr>
                    <w:t>formed </w:t>
                  </w:r>
                  <w:r>
                    <w:rPr/>
                    <w:t>at </w:t>
                  </w:r>
                  <w:r>
                    <w:rPr>
                      <w:spacing w:val="4"/>
                    </w:rPr>
                    <w:t>Lyons </w:t>
                  </w:r>
                  <w:r>
                    <w:rPr/>
                    <w:t>and </w:t>
                  </w:r>
                  <w:r>
                    <w:rPr>
                      <w:spacing w:val="-3"/>
                    </w:rPr>
                    <w:t>Marseilles, </w:t>
                  </w:r>
                  <w:r>
                    <w:rPr>
                      <w:spacing w:val="4"/>
                    </w:rPr>
                    <w:t>Albert Richard </w:t>
                  </w:r>
                  <w:r>
                    <w:rPr/>
                    <w:t>being </w:t>
                  </w:r>
                  <w:r>
                    <w:rPr>
                      <w:spacing w:val="2"/>
                    </w:rPr>
                    <w:t>the </w:t>
                  </w:r>
                  <w:r>
                    <w:rPr>
                      <w:spacing w:val="4"/>
                    </w:rPr>
                    <w:t>moving </w:t>
                  </w:r>
                  <w:r>
                    <w:rPr/>
                    <w:t>spirit </w:t>
                  </w:r>
                  <w:r>
                    <w:rPr>
                      <w:spacing w:val="9"/>
                    </w:rPr>
                    <w:t>of </w:t>
                  </w:r>
                  <w:r>
                    <w:rPr/>
                    <w:t>the first, and Bastelica, a Corsican, </w:t>
                  </w:r>
                  <w:r>
                    <w:rPr>
                      <w:spacing w:val="9"/>
                    </w:rPr>
                    <w:t>of  </w:t>
                  </w:r>
                  <w:r>
                    <w:rPr/>
                    <w:t>the  </w:t>
                  </w:r>
                  <w:r>
                    <w:rPr>
                      <w:spacing w:val="2"/>
                    </w:rPr>
                    <w:t>second.  </w:t>
                  </w:r>
                  <w:r>
                    <w:rPr/>
                    <w:t>A  Paris  </w:t>
                  </w:r>
                  <w:r>
                    <w:rPr>
                      <w:spacing w:val="2"/>
                    </w:rPr>
                    <w:t>section  </w:t>
                  </w:r>
                  <w:r>
                    <w:rPr/>
                    <w:t>is  also </w:t>
                  </w:r>
                  <w:r>
                    <w:rPr>
                      <w:spacing w:val="2"/>
                    </w:rPr>
                    <w:t>mentioned; </w:t>
                  </w:r>
                  <w:r>
                    <w:rPr>
                      <w:spacing w:val="4"/>
                    </w:rPr>
                    <w:t>but </w:t>
                  </w:r>
                  <w:r>
                    <w:rPr>
                      <w:spacing w:val="3"/>
                    </w:rPr>
                    <w:t>nothing </w:t>
                  </w:r>
                  <w:r>
                    <w:rPr/>
                    <w:t>is </w:t>
                  </w:r>
                  <w:r>
                    <w:rPr>
                      <w:spacing w:val="3"/>
                    </w:rPr>
                    <w:t>recorded </w:t>
                  </w:r>
                  <w:r>
                    <w:rPr>
                      <w:spacing w:val="9"/>
                    </w:rPr>
                    <w:t>of </w:t>
                  </w:r>
                  <w:r>
                    <w:rPr>
                      <w:spacing w:val="3"/>
                    </w:rPr>
                    <w:t>it </w:t>
                  </w:r>
                  <w:r>
                    <w:rPr/>
                    <w:t>save the bare </w:t>
                  </w:r>
                  <w:r>
                    <w:rPr>
                      <w:spacing w:val="4"/>
                    </w:rPr>
                    <w:t>fact  </w:t>
                  </w:r>
                  <w:r>
                    <w:rPr>
                      <w:spacing w:val="9"/>
                    </w:rPr>
                    <w:t>of </w:t>
                  </w:r>
                  <w:r>
                    <w:rPr/>
                    <w:t>its existence. </w:t>
                  </w:r>
                  <w:r>
                    <w:rPr>
                      <w:spacing w:val="2"/>
                    </w:rPr>
                    <w:t>In </w:t>
                  </w:r>
                  <w:r>
                    <w:rPr>
                      <w:spacing w:val="4"/>
                    </w:rPr>
                    <w:t>Italy, </w:t>
                  </w:r>
                  <w:r>
                    <w:rPr>
                      <w:spacing w:val="3"/>
                    </w:rPr>
                    <w:t>Gambuzzi </w:t>
                  </w:r>
                  <w:r>
                    <w:rPr>
                      <w:spacing w:val="4"/>
                    </w:rPr>
                    <w:t>founded </w:t>
                  </w:r>
                  <w:r>
                    <w:rPr/>
                    <w:t>a rather more </w:t>
                  </w:r>
                  <w:r>
                    <w:rPr>
                      <w:spacing w:val="3"/>
                    </w:rPr>
                    <w:t>active </w:t>
                  </w:r>
                  <w:r>
                    <w:rPr>
                      <w:spacing w:val="2"/>
                    </w:rPr>
                    <w:t>branch </w:t>
                  </w:r>
                  <w:r>
                    <w:rPr/>
                    <w:t>at Naples; and in </w:t>
                  </w:r>
                  <w:r>
                    <w:rPr>
                      <w:spacing w:val="6"/>
                    </w:rPr>
                    <w:t>November </w:t>
                  </w:r>
                  <w:r>
                    <w:rPr>
                      <w:spacing w:val="-5"/>
                    </w:rPr>
                    <w:t>1868 </w:t>
                  </w:r>
                  <w:r>
                    <w:rPr/>
                    <w:t>Fanelli, another </w:t>
                  </w:r>
                  <w:r>
                    <w:rPr>
                      <w:spacing w:val="9"/>
                    </w:rPr>
                    <w:t>of </w:t>
                  </w:r>
                  <w:r>
                    <w:rPr>
                      <w:spacing w:val="4"/>
                    </w:rPr>
                    <w:t>Bakunin’s </w:t>
                  </w:r>
                  <w:r>
                    <w:rPr>
                      <w:spacing w:val="3"/>
                    </w:rPr>
                    <w:t>Italian </w:t>
                  </w:r>
                  <w:r>
                    <w:rPr/>
                    <w:t>associates, </w:t>
                  </w:r>
                  <w:r>
                    <w:rPr>
                      <w:spacing w:val="3"/>
                    </w:rPr>
                    <w:t>went </w:t>
                  </w:r>
                  <w:r>
                    <w:rPr>
                      <w:spacing w:val="4"/>
                    </w:rPr>
                    <w:t>to </w:t>
                  </w:r>
                  <w:r>
                    <w:rPr/>
                    <w:t>Spain and, </w:t>
                  </w:r>
                  <w:r>
                    <w:rPr>
                      <w:spacing w:val="2"/>
                    </w:rPr>
                    <w:t>profiting </w:t>
                  </w:r>
                  <w:r>
                    <w:rPr>
                      <w:spacing w:val="5"/>
                    </w:rPr>
                    <w:t>by </w:t>
                  </w:r>
                  <w:r>
                    <w:rPr>
                      <w:spacing w:val="2"/>
                    </w:rPr>
                    <w:t>the </w:t>
                  </w:r>
                  <w:r>
                    <w:rPr>
                      <w:spacing w:val="4"/>
                    </w:rPr>
                    <w:t>excitement </w:t>
                  </w:r>
                  <w:r>
                    <w:rPr>
                      <w:spacing w:val="9"/>
                    </w:rPr>
                    <w:t>of </w:t>
                  </w:r>
                  <w:r>
                    <w:rPr/>
                    <w:t>the </w:t>
                  </w:r>
                  <w:r>
                    <w:rPr>
                      <w:spacing w:val="3"/>
                    </w:rPr>
                    <w:t>revolution </w:t>
                  </w:r>
                  <w:r>
                    <w:rPr/>
                    <w:t>which </w:t>
                  </w:r>
                  <w:r>
                    <w:rPr>
                      <w:spacing w:val="2"/>
                    </w:rPr>
                    <w:t>had </w:t>
                  </w:r>
                  <w:r>
                    <w:rPr>
                      <w:spacing w:val="4"/>
                    </w:rPr>
                    <w:t>just </w:t>
                  </w:r>
                  <w:r>
                    <w:rPr>
                      <w:spacing w:val="2"/>
                    </w:rPr>
                    <w:t>driven </w:t>
                  </w:r>
                  <w:r>
                    <w:rPr/>
                    <w:t>Queen </w:t>
                  </w:r>
                  <w:r>
                    <w:rPr>
                      <w:spacing w:val="2"/>
                    </w:rPr>
                    <w:t>Isabella from </w:t>
                  </w:r>
                  <w:r>
                    <w:rPr/>
                    <w:t>the throne, established branches at </w:t>
                  </w:r>
                  <w:r>
                    <w:rPr>
                      <w:spacing w:val="2"/>
                    </w:rPr>
                    <w:t>Barcelona </w:t>
                  </w:r>
                  <w:r>
                    <w:rPr/>
                    <w:t>and Madrid. </w:t>
                  </w:r>
                  <w:r>
                    <w:rPr>
                      <w:spacing w:val="3"/>
                    </w:rPr>
                    <w:t>In </w:t>
                  </w:r>
                  <w:r>
                    <w:rPr>
                      <w:spacing w:val="5"/>
                    </w:rPr>
                    <w:t>Italy </w:t>
                  </w:r>
                  <w:r>
                    <w:rPr>
                      <w:spacing w:val="2"/>
                    </w:rPr>
                    <w:t>and </w:t>
                  </w:r>
                  <w:r>
                    <w:rPr/>
                    <w:t>Spain the </w:t>
                  </w:r>
                  <w:r>
                    <w:rPr>
                      <w:spacing w:val="3"/>
                    </w:rPr>
                    <w:t>International </w:t>
                  </w:r>
                  <w:r>
                    <w:rPr>
                      <w:spacing w:val="2"/>
                    </w:rPr>
                    <w:t>had </w:t>
                  </w:r>
                  <w:r>
                    <w:rPr/>
                    <w:t>never struck </w:t>
                  </w:r>
                  <w:r>
                    <w:rPr>
                      <w:spacing w:val="2"/>
                    </w:rPr>
                    <w:t>any roots. In  </w:t>
                  </w:r>
                  <w:r>
                    <w:rPr/>
                    <w:t>these fields </w:t>
                  </w:r>
                  <w:r>
                    <w:rPr>
                      <w:spacing w:val="2"/>
                    </w:rPr>
                    <w:t>the Alliance  </w:t>
                  </w:r>
                  <w:r>
                    <w:rPr>
                      <w:spacing w:val="3"/>
                    </w:rPr>
                    <w:t>might justly  </w:t>
                  </w:r>
                  <w:r>
                    <w:rPr/>
                    <w:t>claim  </w:t>
                  </w:r>
                  <w:r>
                    <w:rPr>
                      <w:spacing w:val="4"/>
                    </w:rPr>
                    <w:t>to </w:t>
                  </w:r>
                  <w:r>
                    <w:rPr/>
                    <w:t>be a</w:t>
                  </w:r>
                  <w:r>
                    <w:rPr>
                      <w:spacing w:val="33"/>
                    </w:rPr>
                    <w:t> </w:t>
                  </w:r>
                  <w:r>
                    <w:rPr>
                      <w:spacing w:val="2"/>
                    </w:rPr>
                    <w:t>pioneer.2</w:t>
                  </w:r>
                </w:p>
                <w:p>
                  <w:pPr>
                    <w:pStyle w:val="BodyText"/>
                    <w:spacing w:line="252" w:lineRule="auto"/>
                    <w:ind w:left="1046" w:right="1090" w:firstLine="212"/>
                    <w:jc w:val="both"/>
                  </w:pPr>
                  <w:r>
                    <w:rPr/>
                    <w:t>But the Alliance could not, and did not, hope to prolong its existence   as   an  independent  organisation.   Its  purpose   and</w:t>
                  </w:r>
                </w:p>
                <w:p>
                  <w:pPr>
                    <w:spacing w:line="176" w:lineRule="exact" w:before="185"/>
                    <w:ind w:left="1222" w:right="0" w:firstLine="0"/>
                    <w:jc w:val="left"/>
                    <w:rPr>
                      <w:b/>
                      <w:sz w:val="15"/>
                    </w:rPr>
                  </w:pPr>
                  <w:r>
                    <w:rPr>
                      <w:b/>
                      <w:sz w:val="15"/>
                    </w:rPr>
                    <w:t>1 Steklov,  </w:t>
                  </w:r>
                  <w:r>
                    <w:rPr>
                      <w:b/>
                      <w:i/>
                      <w:sz w:val="15"/>
                    </w:rPr>
                    <w:t>M. A </w:t>
                  </w:r>
                  <w:r>
                    <w:rPr>
                      <w:b/>
                      <w:sz w:val="15"/>
                    </w:rPr>
                    <w:t>. </w:t>
                  </w:r>
                  <w:r>
                    <w:rPr>
                      <w:b/>
                      <w:i/>
                      <w:sz w:val="15"/>
                    </w:rPr>
                    <w:t>Bakunin</w:t>
                  </w:r>
                  <w:r>
                    <w:rPr>
                      <w:b/>
                      <w:sz w:val="15"/>
                    </w:rPr>
                    <w:t>, ii.  420-21,  426.</w:t>
                  </w:r>
                </w:p>
                <w:p>
                  <w:pPr>
                    <w:spacing w:line="240" w:lineRule="auto" w:before="0"/>
                    <w:ind w:left="1045" w:right="1086" w:firstLine="171"/>
                    <w:jc w:val="both"/>
                    <w:rPr>
                      <w:b/>
                      <w:sz w:val="15"/>
                    </w:rPr>
                  </w:pPr>
                  <w:r>
                    <w:rPr>
                      <w:b/>
                      <w:sz w:val="15"/>
                    </w:rPr>
                    <w:t>2 </w:t>
                  </w:r>
                  <w:r>
                    <w:rPr>
                      <w:b/>
                      <w:spacing w:val="-5"/>
                      <w:sz w:val="15"/>
                    </w:rPr>
                    <w:t>Bakunin,  </w:t>
                  </w:r>
                  <w:r>
                    <w:rPr>
                      <w:b/>
                      <w:i/>
                      <w:spacing w:val="-3"/>
                      <w:sz w:val="15"/>
                    </w:rPr>
                    <w:t>Œuvres</w:t>
                  </w:r>
                  <w:r>
                    <w:rPr>
                      <w:b/>
                      <w:spacing w:val="-3"/>
                      <w:sz w:val="15"/>
                    </w:rPr>
                    <w:t>,  </w:t>
                  </w:r>
                  <w:r>
                    <w:rPr>
                      <w:b/>
                      <w:sz w:val="15"/>
                    </w:rPr>
                    <w:t>vi.   </w:t>
                  </w:r>
                  <w:r>
                    <w:rPr>
                      <w:b/>
                      <w:spacing w:val="-6"/>
                      <w:sz w:val="15"/>
                    </w:rPr>
                    <w:t>180;   </w:t>
                  </w:r>
                  <w:r>
                    <w:rPr>
                      <w:b/>
                      <w:spacing w:val="-5"/>
                      <w:sz w:val="15"/>
                    </w:rPr>
                    <w:t>Richard,  </w:t>
                  </w:r>
                  <w:r>
                    <w:rPr>
                      <w:b/>
                      <w:i/>
                      <w:spacing w:val="-5"/>
                      <w:sz w:val="15"/>
                    </w:rPr>
                    <w:t>Bevue  </w:t>
                  </w:r>
                  <w:r>
                    <w:rPr>
                      <w:b/>
                      <w:i/>
                      <w:spacing w:val="-7"/>
                      <w:sz w:val="15"/>
                    </w:rPr>
                    <w:t>de  </w:t>
                  </w:r>
                  <w:r>
                    <w:rPr>
                      <w:b/>
                      <w:i/>
                      <w:spacing w:val="-4"/>
                      <w:sz w:val="15"/>
                    </w:rPr>
                    <w:t>Paris  </w:t>
                  </w:r>
                  <w:r>
                    <w:rPr>
                      <w:b/>
                      <w:spacing w:val="-7"/>
                      <w:sz w:val="15"/>
                    </w:rPr>
                    <w:t>(September  </w:t>
                  </w:r>
                  <w:r>
                    <w:rPr>
                      <w:b/>
                      <w:spacing w:val="-5"/>
                      <w:sz w:val="15"/>
                    </w:rPr>
                    <w:t>1896), </w:t>
                  </w:r>
                  <w:r>
                    <w:rPr>
                      <w:b/>
                      <w:spacing w:val="-4"/>
                      <w:sz w:val="15"/>
                    </w:rPr>
                    <w:t>p. </w:t>
                  </w:r>
                  <w:r>
                    <w:rPr>
                      <w:b/>
                      <w:spacing w:val="-6"/>
                      <w:sz w:val="15"/>
                    </w:rPr>
                    <w:t>122.</w:t>
                  </w:r>
                </w:p>
              </w:txbxContent>
            </v:textbox>
            <w10:wrap type="none"/>
          </v:shape>
        </w:pict>
      </w:r>
      <w:r>
        <w:rPr/>
        <w:drawing>
          <wp:anchor distT="0" distB="0" distL="0" distR="0" allowOverlap="1" layoutInCell="1" locked="0" behindDoc="1" simplePos="0" relativeHeight="268196135">
            <wp:simplePos x="0" y="0"/>
            <wp:positionH relativeFrom="page">
              <wp:posOffset>0</wp:posOffset>
            </wp:positionH>
            <wp:positionV relativeFrom="page">
              <wp:posOffset>0</wp:posOffset>
            </wp:positionV>
            <wp:extent cx="5045064" cy="7778496"/>
            <wp:effectExtent l="0" t="0" r="0" b="0"/>
            <wp:wrapNone/>
            <wp:docPr id="699" name="image354.png" descr=""/>
            <wp:cNvGraphicFramePr>
              <a:graphicFrameLocks noChangeAspect="1"/>
            </wp:cNvGraphicFramePr>
            <a:graphic>
              <a:graphicData uri="http://schemas.openxmlformats.org/drawingml/2006/picture">
                <pic:pic>
                  <pic:nvPicPr>
                    <pic:cNvPr id="700" name="image354.png"/>
                    <pic:cNvPicPr/>
                  </pic:nvPicPr>
                  <pic:blipFill>
                    <a:blip r:embed="rId35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929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0" w:val="left" w:leader="none"/>
                      <w:tab w:pos="6309" w:val="left" w:leader="none"/>
                    </w:tabs>
                    <w:spacing w:before="120"/>
                    <w:ind w:left="1073" w:right="0" w:firstLine="12"/>
                    <w:jc w:val="both"/>
                    <w:rPr>
                      <w:sz w:val="15"/>
                    </w:rPr>
                  </w:pPr>
                  <w:r>
                    <w:rPr>
                      <w:b/>
                      <w:spacing w:val="-3"/>
                      <w:sz w:val="16"/>
                    </w:rPr>
                    <w:t>350</w:t>
                    <w:tab/>
                  </w:r>
                  <w:r>
                    <w:rPr>
                      <w:b/>
                      <w:spacing w:val="10"/>
                      <w:sz w:val="16"/>
                    </w:rPr>
                    <w:t>BAKUNIN</w:t>
                  </w:r>
                  <w:r>
                    <w:rPr>
                      <w:b/>
                      <w:spacing w:val="59"/>
                      <w:sz w:val="16"/>
                    </w:rPr>
                    <w:t> </w:t>
                  </w:r>
                  <w:r>
                    <w:rPr>
                      <w:b/>
                      <w:spacing w:val="7"/>
                      <w:sz w:val="16"/>
                    </w:rPr>
                    <w:t>AND </w:t>
                  </w:r>
                  <w:r>
                    <w:rPr>
                      <w:b/>
                      <w:spacing w:val="9"/>
                      <w:sz w:val="16"/>
                    </w:rPr>
                    <w:t> </w:t>
                  </w:r>
                  <w:r>
                    <w:rPr>
                      <w:b/>
                      <w:spacing w:val="12"/>
                      <w:sz w:val="16"/>
                    </w:rPr>
                    <w:t>MARX</w:t>
                    <w:tab/>
                  </w:r>
                  <w:r>
                    <w:rPr>
                      <w:spacing w:val="-8"/>
                      <w:sz w:val="15"/>
                    </w:rPr>
                    <w:t>BOOK</w:t>
                  </w:r>
                  <w:r>
                    <w:rPr>
                      <w:spacing w:val="11"/>
                      <w:sz w:val="15"/>
                    </w:rPr>
                    <w:t> </w:t>
                  </w:r>
                  <w:r>
                    <w:rPr>
                      <w:sz w:val="15"/>
                    </w:rPr>
                    <w:t>V</w:t>
                  </w:r>
                </w:p>
                <w:p>
                  <w:pPr>
                    <w:pStyle w:val="BodyText"/>
                    <w:spacing w:line="252" w:lineRule="auto" w:before="121"/>
                    <w:ind w:left="1073" w:right="1027" w:firstLine="2"/>
                    <w:jc w:val="both"/>
                  </w:pPr>
                  <w:r>
                    <w:rPr>
                      <w:i/>
                    </w:rPr>
                    <w:t>raison </w:t>
                  </w:r>
                  <w:r>
                    <w:rPr>
                      <w:i/>
                      <w:spacing w:val="-3"/>
                    </w:rPr>
                    <w:t>d'etre </w:t>
                  </w:r>
                  <w:r>
                    <w:rPr/>
                    <w:t>was </w:t>
                  </w:r>
                  <w:r>
                    <w:rPr>
                      <w:spacing w:val="4"/>
                    </w:rPr>
                    <w:t>to </w:t>
                  </w:r>
                  <w:r>
                    <w:rPr/>
                    <w:t>merge </w:t>
                  </w:r>
                  <w:r>
                    <w:rPr>
                      <w:spacing w:val="4"/>
                    </w:rPr>
                    <w:t>itself </w:t>
                  </w:r>
                  <w:r>
                    <w:rPr/>
                    <w:t>in the </w:t>
                  </w:r>
                  <w:r>
                    <w:rPr>
                      <w:spacing w:val="3"/>
                    </w:rPr>
                    <w:t>International </w:t>
                  </w:r>
                  <w:r>
                    <w:rPr>
                      <w:spacing w:val="4"/>
                    </w:rPr>
                    <w:t>for </w:t>
                  </w:r>
                  <w:r>
                    <w:rPr/>
                    <w:t>the greater </w:t>
                  </w:r>
                  <w:r>
                    <w:rPr>
                      <w:spacing w:val="3"/>
                    </w:rPr>
                    <w:t>glory </w:t>
                  </w:r>
                  <w:r>
                    <w:rPr>
                      <w:spacing w:val="9"/>
                    </w:rPr>
                    <w:t>of </w:t>
                  </w:r>
                  <w:r>
                    <w:rPr/>
                    <w:t>Bakunin, and </w:t>
                  </w:r>
                  <w:r>
                    <w:rPr>
                      <w:spacing w:val="3"/>
                    </w:rPr>
                    <w:t>to </w:t>
                  </w:r>
                  <w:r>
                    <w:rPr>
                      <w:spacing w:val="4"/>
                    </w:rPr>
                    <w:t>become </w:t>
                  </w:r>
                  <w:r>
                    <w:rPr/>
                    <w:t>the </w:t>
                  </w:r>
                  <w:r>
                    <w:rPr>
                      <w:spacing w:val="3"/>
                    </w:rPr>
                    <w:t>aristocracy </w:t>
                  </w:r>
                  <w:r>
                    <w:rPr/>
                    <w:t>and the general staff </w:t>
                  </w:r>
                  <w:r>
                    <w:rPr>
                      <w:spacing w:val="9"/>
                    </w:rPr>
                    <w:t>of </w:t>
                  </w:r>
                  <w:r>
                    <w:rPr/>
                    <w:t>the larger organisation. </w:t>
                  </w:r>
                  <w:r>
                    <w:rPr>
                      <w:spacing w:val="3"/>
                    </w:rPr>
                    <w:t>In </w:t>
                  </w:r>
                  <w:r>
                    <w:rPr/>
                    <w:t>the middle </w:t>
                  </w:r>
                  <w:r>
                    <w:rPr>
                      <w:spacing w:val="9"/>
                    </w:rPr>
                    <w:t>of </w:t>
                  </w:r>
                  <w:r>
                    <w:rPr>
                      <w:spacing w:val="7"/>
                    </w:rPr>
                    <w:t>Decem­ </w:t>
                  </w:r>
                  <w:r>
                    <w:rPr/>
                    <w:t>ber </w:t>
                  </w:r>
                  <w:r>
                    <w:rPr>
                      <w:spacing w:val="-5"/>
                    </w:rPr>
                    <w:t>1868 </w:t>
                  </w:r>
                  <w:r>
                    <w:rPr/>
                    <w:t>the Central Bureau </w:t>
                  </w:r>
                  <w:r>
                    <w:rPr>
                      <w:spacing w:val="9"/>
                    </w:rPr>
                    <w:t>of </w:t>
                  </w:r>
                  <w:r>
                    <w:rPr/>
                    <w:t>the </w:t>
                  </w:r>
                  <w:r>
                    <w:rPr>
                      <w:spacing w:val="2"/>
                    </w:rPr>
                    <w:t>Alliance </w:t>
                  </w:r>
                  <w:r>
                    <w:rPr/>
                    <w:t>at length addressed its </w:t>
                  </w:r>
                  <w:r>
                    <w:rPr>
                      <w:spacing w:val="3"/>
                    </w:rPr>
                    <w:t>application to </w:t>
                  </w:r>
                  <w:r>
                    <w:rPr/>
                    <w:t>the General Council </w:t>
                  </w:r>
                  <w:r>
                    <w:rPr>
                      <w:spacing w:val="9"/>
                    </w:rPr>
                    <w:t>of </w:t>
                  </w:r>
                  <w:r>
                    <w:rPr/>
                    <w:t>the </w:t>
                  </w:r>
                  <w:r>
                    <w:rPr>
                      <w:spacing w:val="3"/>
                    </w:rPr>
                    <w:t>International </w:t>
                  </w:r>
                  <w:r>
                    <w:rPr/>
                    <w:t>in </w:t>
                  </w:r>
                  <w:r>
                    <w:rPr>
                      <w:spacing w:val="5"/>
                    </w:rPr>
                    <w:t>London, </w:t>
                  </w:r>
                  <w:r>
                    <w:rPr>
                      <w:spacing w:val="2"/>
                    </w:rPr>
                    <w:t>forwarding  </w:t>
                  </w:r>
                  <w:r>
                    <w:rPr/>
                    <w:t>copies  </w:t>
                  </w:r>
                  <w:r>
                    <w:rPr>
                      <w:spacing w:val="9"/>
                    </w:rPr>
                    <w:t>of </w:t>
                  </w:r>
                  <w:r>
                    <w:rPr/>
                    <w:t>its  </w:t>
                  </w:r>
                  <w:r>
                    <w:rPr>
                      <w:spacing w:val="3"/>
                    </w:rPr>
                    <w:t>programme  </w:t>
                  </w:r>
                  <w:r>
                    <w:rPr/>
                    <w:t>and  regulations. </w:t>
                  </w:r>
                  <w:r>
                    <w:rPr>
                      <w:spacing w:val="5"/>
                    </w:rPr>
                    <w:t>It </w:t>
                  </w:r>
                  <w:r>
                    <w:rPr>
                      <w:spacing w:val="3"/>
                    </w:rPr>
                    <w:t>proposed that </w:t>
                  </w:r>
                  <w:r>
                    <w:rPr/>
                    <w:t>the </w:t>
                  </w:r>
                  <w:r>
                    <w:rPr>
                      <w:spacing w:val="2"/>
                    </w:rPr>
                    <w:t>local </w:t>
                  </w:r>
                  <w:r>
                    <w:rPr/>
                    <w:t>branches </w:t>
                  </w:r>
                  <w:r>
                    <w:rPr>
                      <w:spacing w:val="9"/>
                    </w:rPr>
                    <w:t>of </w:t>
                  </w:r>
                  <w:r>
                    <w:rPr/>
                    <w:t>the </w:t>
                  </w:r>
                  <w:r>
                    <w:rPr>
                      <w:spacing w:val="2"/>
                    </w:rPr>
                    <w:t>Alliance </w:t>
                  </w:r>
                  <w:r>
                    <w:rPr/>
                    <w:t>should </w:t>
                  </w:r>
                  <w:r>
                    <w:rPr>
                      <w:spacing w:val="6"/>
                    </w:rPr>
                    <w:t>be­</w:t>
                  </w:r>
                  <w:r>
                    <w:rPr>
                      <w:spacing w:val="64"/>
                    </w:rPr>
                    <w:t> </w:t>
                  </w:r>
                  <w:r>
                    <w:rPr>
                      <w:spacing w:val="4"/>
                    </w:rPr>
                    <w:t>come </w:t>
                  </w:r>
                  <w:r>
                    <w:rPr/>
                    <w:t>sections </w:t>
                  </w:r>
                  <w:r>
                    <w:rPr>
                      <w:spacing w:val="9"/>
                    </w:rPr>
                    <w:t>of </w:t>
                  </w:r>
                  <w:r>
                    <w:rPr/>
                    <w:t>the </w:t>
                  </w:r>
                  <w:r>
                    <w:rPr>
                      <w:spacing w:val="2"/>
                    </w:rPr>
                    <w:t>International, </w:t>
                  </w:r>
                  <w:r>
                    <w:rPr>
                      <w:spacing w:val="4"/>
                    </w:rPr>
                    <w:t>but </w:t>
                  </w:r>
                  <w:r>
                    <w:rPr/>
                    <w:t>should retain their </w:t>
                  </w:r>
                  <w:r>
                    <w:rPr>
                      <w:spacing w:val="3"/>
                    </w:rPr>
                    <w:t>own corporate </w:t>
                  </w:r>
                  <w:r>
                    <w:rPr/>
                    <w:t>existence. </w:t>
                  </w:r>
                  <w:r>
                    <w:rPr>
                      <w:spacing w:val="3"/>
                    </w:rPr>
                    <w:t>The </w:t>
                  </w:r>
                  <w:r>
                    <w:rPr>
                      <w:spacing w:val="2"/>
                    </w:rPr>
                    <w:t>Alliance </w:t>
                  </w:r>
                  <w:r>
                    <w:rPr/>
                    <w:t>was </w:t>
                  </w:r>
                  <w:r>
                    <w:rPr>
                      <w:spacing w:val="3"/>
                    </w:rPr>
                    <w:t>to </w:t>
                  </w:r>
                  <w:r>
                    <w:rPr/>
                    <w:t>retain its Central Bureau in Geneva; and while its members, </w:t>
                  </w:r>
                  <w:r>
                    <w:rPr>
                      <w:spacing w:val="-3"/>
                    </w:rPr>
                    <w:t>as </w:t>
                  </w:r>
                  <w:r>
                    <w:rPr/>
                    <w:t>members </w:t>
                  </w:r>
                  <w:r>
                    <w:rPr>
                      <w:spacing w:val="9"/>
                    </w:rPr>
                    <w:t>of </w:t>
                  </w:r>
                  <w:r>
                    <w:rPr/>
                    <w:t>the </w:t>
                  </w:r>
                  <w:r>
                    <w:rPr>
                      <w:spacing w:val="2"/>
                    </w:rPr>
                    <w:t>International, </w:t>
                  </w:r>
                  <w:r>
                    <w:rPr>
                      <w:spacing w:val="3"/>
                    </w:rPr>
                    <w:t>would </w:t>
                  </w:r>
                  <w:r>
                    <w:rPr>
                      <w:spacing w:val="2"/>
                    </w:rPr>
                    <w:t>attend </w:t>
                  </w:r>
                  <w:r>
                    <w:rPr/>
                    <w:t>the annual congresses </w:t>
                  </w:r>
                  <w:r>
                    <w:rPr>
                      <w:spacing w:val="9"/>
                    </w:rPr>
                    <w:t>of </w:t>
                  </w:r>
                  <w:r>
                    <w:rPr/>
                    <w:t>the latter, </w:t>
                  </w:r>
                  <w:r>
                    <w:rPr>
                      <w:spacing w:val="3"/>
                    </w:rPr>
                    <w:t>they would </w:t>
                  </w:r>
                  <w:r>
                    <w:rPr>
                      <w:spacing w:val="2"/>
                    </w:rPr>
                    <w:t>hold </w:t>
                  </w:r>
                  <w:r>
                    <w:rPr/>
                    <w:t>supplementary meetings </w:t>
                  </w:r>
                  <w:r>
                    <w:rPr>
                      <w:spacing w:val="9"/>
                    </w:rPr>
                    <w:t>of </w:t>
                  </w:r>
                  <w:r>
                    <w:rPr/>
                    <w:t>their </w:t>
                  </w:r>
                  <w:r>
                    <w:rPr>
                      <w:spacing w:val="3"/>
                    </w:rPr>
                    <w:t>own </w:t>
                  </w:r>
                  <w:r>
                    <w:rPr/>
                    <w:t>at  the same time and  place.  </w:t>
                  </w:r>
                  <w:r>
                    <w:rPr>
                      <w:spacing w:val="6"/>
                    </w:rPr>
                    <w:t>It  </w:t>
                  </w:r>
                  <w:r>
                    <w:rPr/>
                    <w:t>was  </w:t>
                  </w:r>
                  <w:r>
                    <w:rPr>
                      <w:spacing w:val="3"/>
                    </w:rPr>
                    <w:t>tactfully  </w:t>
                  </w:r>
                  <w:r>
                    <w:rPr>
                      <w:spacing w:val="2"/>
                    </w:rPr>
                    <w:t>explained </w:t>
                  </w:r>
                  <w:r>
                    <w:rPr>
                      <w:spacing w:val="3"/>
                    </w:rPr>
                    <w:t>that </w:t>
                  </w:r>
                  <w:r>
                    <w:rPr/>
                    <w:t>the role  </w:t>
                  </w:r>
                  <w:r>
                    <w:rPr>
                      <w:spacing w:val="9"/>
                    </w:rPr>
                    <w:t>of </w:t>
                  </w:r>
                  <w:r>
                    <w:rPr/>
                    <w:t>the </w:t>
                  </w:r>
                  <w:r>
                    <w:rPr>
                      <w:spacing w:val="2"/>
                    </w:rPr>
                    <w:t>Alliance </w:t>
                  </w:r>
                  <w:r>
                    <w:rPr>
                      <w:spacing w:val="3"/>
                    </w:rPr>
                    <w:t>would </w:t>
                  </w:r>
                  <w:r>
                    <w:rPr/>
                    <w:t>be </w:t>
                  </w:r>
                  <w:r>
                    <w:rPr>
                      <w:spacing w:val="4"/>
                    </w:rPr>
                    <w:t>to </w:t>
                  </w:r>
                  <w:r>
                    <w:rPr>
                      <w:spacing w:val="3"/>
                    </w:rPr>
                    <w:t>act </w:t>
                  </w:r>
                  <w:r>
                    <w:rPr>
                      <w:spacing w:val="-3"/>
                    </w:rPr>
                    <w:t>as </w:t>
                  </w:r>
                  <w:r>
                    <w:rPr/>
                    <w:t>the “ </w:t>
                  </w:r>
                  <w:r>
                    <w:rPr>
                      <w:spacing w:val="4"/>
                    </w:rPr>
                    <w:t>initiator” </w:t>
                  </w:r>
                  <w:r>
                    <w:rPr>
                      <w:spacing w:val="11"/>
                    </w:rPr>
                    <w:t>of </w:t>
                  </w:r>
                  <w:r>
                    <w:rPr/>
                    <w:t>ideas </w:t>
                  </w:r>
                  <w:r>
                    <w:rPr>
                      <w:spacing w:val="4"/>
                    </w:rPr>
                    <w:t>to </w:t>
                  </w:r>
                  <w:r>
                    <w:rPr/>
                    <w:t>which the General Council </w:t>
                  </w:r>
                  <w:r>
                    <w:rPr>
                      <w:spacing w:val="3"/>
                    </w:rPr>
                    <w:t>would </w:t>
                  </w:r>
                  <w:r>
                    <w:rPr>
                      <w:spacing w:val="2"/>
                    </w:rPr>
                    <w:t>give </w:t>
                  </w:r>
                  <w:r>
                    <w:rPr>
                      <w:spacing w:val="3"/>
                    </w:rPr>
                    <w:t>practical </w:t>
                  </w:r>
                  <w:r>
                    <w:rPr/>
                    <w:t>effect. </w:t>
                  </w:r>
                  <w:r>
                    <w:rPr>
                      <w:spacing w:val="3"/>
                    </w:rPr>
                    <w:t>The </w:t>
                  </w:r>
                  <w:r>
                    <w:rPr/>
                    <w:t>letter was signed </w:t>
                  </w:r>
                  <w:r>
                    <w:rPr>
                      <w:spacing w:val="5"/>
                    </w:rPr>
                    <w:t>by </w:t>
                  </w:r>
                  <w:r>
                    <w:rPr>
                      <w:spacing w:val="2"/>
                    </w:rPr>
                    <w:t>Becker, </w:t>
                  </w:r>
                  <w:r>
                    <w:rPr/>
                    <w:t>whose personal relations </w:t>
                  </w:r>
                  <w:r>
                    <w:rPr>
                      <w:spacing w:val="2"/>
                    </w:rPr>
                    <w:t>with </w:t>
                  </w:r>
                  <w:r>
                    <w:rPr/>
                    <w:t>Marx were </w:t>
                  </w:r>
                  <w:r>
                    <w:rPr>
                      <w:spacing w:val="2"/>
                    </w:rPr>
                    <w:t>calculated </w:t>
                  </w:r>
                  <w:r>
                    <w:rPr>
                      <w:spacing w:val="3"/>
                    </w:rPr>
                    <w:t>to </w:t>
                  </w:r>
                  <w:r>
                    <w:rPr/>
                    <w:t>make the </w:t>
                  </w:r>
                  <w:r>
                    <w:rPr>
                      <w:spacing w:val="3"/>
                    </w:rPr>
                    <w:t>proposal </w:t>
                  </w:r>
                  <w:r>
                    <w:rPr>
                      <w:spacing w:val="2"/>
                    </w:rPr>
                    <w:t>palatable </w:t>
                  </w:r>
                  <w:r>
                    <w:rPr>
                      <w:spacing w:val="4"/>
                    </w:rPr>
                    <w:t>to </w:t>
                  </w:r>
                  <w:r>
                    <w:rPr/>
                    <w:t>the  </w:t>
                  </w:r>
                  <w:r>
                    <w:rPr>
                      <w:spacing w:val="29"/>
                    </w:rPr>
                    <w:t> </w:t>
                  </w:r>
                  <w:r>
                    <w:rPr/>
                    <w:t>latter.</w:t>
                  </w:r>
                </w:p>
                <w:p>
                  <w:pPr>
                    <w:pStyle w:val="BodyText"/>
                    <w:spacing w:line="249" w:lineRule="auto"/>
                    <w:ind w:left="1087" w:right="1015" w:firstLine="207"/>
                    <w:jc w:val="both"/>
                  </w:pPr>
                  <w:r>
                    <w:rPr>
                      <w:spacing w:val="5"/>
                    </w:rPr>
                    <w:t>Absorbed </w:t>
                  </w:r>
                  <w:r>
                    <w:rPr/>
                    <w:t>in the </w:t>
                  </w:r>
                  <w:r>
                    <w:rPr>
                      <w:spacing w:val="3"/>
                    </w:rPr>
                    <w:t>contemplation </w:t>
                  </w:r>
                  <w:r>
                    <w:rPr>
                      <w:spacing w:val="11"/>
                    </w:rPr>
                    <w:t>of </w:t>
                  </w:r>
                  <w:r>
                    <w:rPr/>
                    <w:t>his </w:t>
                  </w:r>
                  <w:r>
                    <w:rPr>
                      <w:spacing w:val="3"/>
                    </w:rPr>
                    <w:t>own </w:t>
                  </w:r>
                  <w:r>
                    <w:rPr>
                      <w:spacing w:val="2"/>
                    </w:rPr>
                    <w:t>ambitions, Bakunin </w:t>
                  </w:r>
                  <w:r>
                    <w:rPr/>
                    <w:t>never seems </w:t>
                  </w:r>
                  <w:r>
                    <w:rPr>
                      <w:spacing w:val="3"/>
                    </w:rPr>
                    <w:t>to </w:t>
                  </w:r>
                  <w:r>
                    <w:rPr>
                      <w:spacing w:val="2"/>
                    </w:rPr>
                    <w:t>have </w:t>
                  </w:r>
                  <w:r>
                    <w:rPr/>
                    <w:t>guessed </w:t>
                  </w:r>
                  <w:r>
                    <w:rPr>
                      <w:spacing w:val="3"/>
                    </w:rPr>
                    <w:t>that </w:t>
                  </w:r>
                  <w:r>
                    <w:rPr/>
                    <w:t>so curious an </w:t>
                  </w:r>
                  <w:r>
                    <w:rPr>
                      <w:spacing w:val="3"/>
                    </w:rPr>
                    <w:t>application  would </w:t>
                  </w:r>
                  <w:r>
                    <w:rPr/>
                    <w:t>meet with a blank refusal. </w:t>
                  </w:r>
                  <w:r>
                    <w:rPr>
                      <w:spacing w:val="4"/>
                    </w:rPr>
                    <w:t>But to  </w:t>
                  </w:r>
                  <w:r>
                    <w:rPr>
                      <w:spacing w:val="3"/>
                    </w:rPr>
                    <w:t>anyone </w:t>
                  </w:r>
                  <w:r>
                    <w:rPr/>
                    <w:t>familiar </w:t>
                  </w:r>
                  <w:r>
                    <w:rPr>
                      <w:spacing w:val="2"/>
                    </w:rPr>
                    <w:t>with  </w:t>
                  </w:r>
                  <w:r>
                    <w:rPr/>
                    <w:t>the disciplined structure </w:t>
                  </w:r>
                  <w:r>
                    <w:rPr>
                      <w:spacing w:val="9"/>
                    </w:rPr>
                    <w:t>of </w:t>
                  </w:r>
                  <w:r>
                    <w:rPr/>
                    <w:t>the </w:t>
                  </w:r>
                  <w:r>
                    <w:rPr>
                      <w:spacing w:val="3"/>
                    </w:rPr>
                    <w:t>International </w:t>
                  </w:r>
                  <w:r>
                    <w:rPr/>
                    <w:t>and </w:t>
                  </w:r>
                  <w:r>
                    <w:rPr>
                      <w:spacing w:val="3"/>
                    </w:rPr>
                    <w:t>the </w:t>
                  </w:r>
                  <w:r>
                    <w:rPr>
                      <w:spacing w:val="2"/>
                    </w:rPr>
                    <w:t>orderly </w:t>
                  </w:r>
                  <w:r>
                    <w:rPr>
                      <w:spacing w:val="3"/>
                    </w:rPr>
                    <w:t>authority </w:t>
                  </w:r>
                  <w:r>
                    <w:rPr>
                      <w:spacing w:val="9"/>
                    </w:rPr>
                    <w:t>of </w:t>
                  </w:r>
                  <w:r>
                    <w:rPr/>
                    <w:t>its General Council, this </w:t>
                  </w:r>
                  <w:r>
                    <w:rPr>
                      <w:spacing w:val="3"/>
                    </w:rPr>
                    <w:t>proposal </w:t>
                  </w:r>
                  <w:r>
                    <w:rPr>
                      <w:spacing w:val="4"/>
                    </w:rPr>
                    <w:t>to </w:t>
                  </w:r>
                  <w:r>
                    <w:rPr/>
                    <w:t>create an </w:t>
                  </w:r>
                  <w:r>
                    <w:rPr>
                      <w:i/>
                    </w:rPr>
                    <w:t>imperium in imperio </w:t>
                  </w:r>
                  <w:r>
                    <w:rPr>
                      <w:spacing w:val="2"/>
                    </w:rPr>
                    <w:t>sounded scarcely </w:t>
                  </w:r>
                  <w:r>
                    <w:rPr>
                      <w:spacing w:val="-3"/>
                    </w:rPr>
                    <w:t>sane. </w:t>
                  </w:r>
                  <w:r>
                    <w:rPr/>
                    <w:t>Engels </w:t>
                  </w:r>
                  <w:r>
                    <w:rPr>
                      <w:spacing w:val="3"/>
                    </w:rPr>
                    <w:t>volunteered </w:t>
                  </w:r>
                  <w:r>
                    <w:rPr/>
                    <w:t>the </w:t>
                  </w:r>
                  <w:r>
                    <w:rPr>
                      <w:spacing w:val="3"/>
                    </w:rPr>
                    <w:t>explanation that </w:t>
                  </w:r>
                  <w:r>
                    <w:rPr/>
                    <w:t>“ Siberia, a </w:t>
                  </w:r>
                  <w:r>
                    <w:rPr>
                      <w:spacing w:val="3"/>
                    </w:rPr>
                    <w:t>paunch </w:t>
                  </w:r>
                  <w:r>
                    <w:rPr/>
                    <w:t>and a </w:t>
                  </w:r>
                  <w:r>
                    <w:rPr>
                      <w:spacing w:val="6"/>
                    </w:rPr>
                    <w:t>young </w:t>
                  </w:r>
                  <w:r>
                    <w:rPr>
                      <w:spacing w:val="2"/>
                    </w:rPr>
                    <w:t>Polish </w:t>
                  </w:r>
                  <w:r>
                    <w:rPr/>
                    <w:t>wife </w:t>
                  </w:r>
                  <w:r>
                    <w:rPr>
                      <w:spacing w:val="3"/>
                    </w:rPr>
                    <w:t>have </w:t>
                  </w:r>
                  <w:r>
                    <w:rPr/>
                    <w:t>made </w:t>
                  </w:r>
                  <w:r>
                    <w:rPr>
                      <w:spacing w:val="2"/>
                    </w:rPr>
                    <w:t>Bakunin </w:t>
                  </w:r>
                  <w:r>
                    <w:rPr>
                      <w:spacing w:val="-4"/>
                    </w:rPr>
                    <w:t>as </w:t>
                  </w:r>
                  <w:r>
                    <w:rPr>
                      <w:spacing w:val="2"/>
                    </w:rPr>
                    <w:t>stupid </w:t>
                  </w:r>
                  <w:r>
                    <w:rPr>
                      <w:spacing w:val="-3"/>
                    </w:rPr>
                    <w:t>as </w:t>
                  </w:r>
                  <w:r>
                    <w:rPr/>
                    <w:t>an </w:t>
                  </w:r>
                  <w:r>
                    <w:rPr>
                      <w:spacing w:val="11"/>
                    </w:rPr>
                    <w:t>ox” </w:t>
                  </w:r>
                  <w:r>
                    <w:rPr/>
                    <w:t>. </w:t>
                  </w:r>
                  <w:r>
                    <w:rPr>
                      <w:spacing w:val="2"/>
                    </w:rPr>
                    <w:t>Marx </w:t>
                  </w:r>
                  <w:r>
                    <w:rPr>
                      <w:spacing w:val="3"/>
                    </w:rPr>
                    <w:t>had </w:t>
                  </w:r>
                  <w:r>
                    <w:rPr/>
                    <w:t>a more </w:t>
                  </w:r>
                  <w:r>
                    <w:rPr>
                      <w:spacing w:val="2"/>
                    </w:rPr>
                    <w:t>accurate  </w:t>
                  </w:r>
                  <w:r>
                    <w:rPr>
                      <w:spacing w:val="3"/>
                    </w:rPr>
                    <w:t>appreciation </w:t>
                  </w:r>
                  <w:r>
                    <w:rPr>
                      <w:spacing w:val="11"/>
                    </w:rPr>
                    <w:t>of </w:t>
                  </w:r>
                  <w:r>
                    <w:rPr>
                      <w:spacing w:val="2"/>
                    </w:rPr>
                    <w:t>the</w:t>
                  </w:r>
                  <w:r>
                    <w:rPr>
                      <w:spacing w:val="32"/>
                    </w:rPr>
                    <w:t> </w:t>
                  </w:r>
                  <w:r>
                    <w:rPr>
                      <w:spacing w:val="3"/>
                    </w:rPr>
                    <w:t>position.</w:t>
                  </w:r>
                </w:p>
                <w:p>
                  <w:pPr>
                    <w:pStyle w:val="BodyText"/>
                    <w:spacing w:line="223" w:lineRule="auto" w:before="104"/>
                    <w:ind w:left="1093" w:right="977" w:firstLine="202"/>
                    <w:jc w:val="both"/>
                  </w:pPr>
                  <w:r>
                    <w:rPr>
                      <w:spacing w:val="-9"/>
                    </w:rPr>
                    <w:t>Mr. </w:t>
                  </w:r>
                  <w:r>
                    <w:rPr>
                      <w:spacing w:val="-5"/>
                    </w:rPr>
                    <w:t>Bakunin </w:t>
                  </w:r>
                  <w:r>
                    <w:rPr>
                      <w:spacing w:val="-4"/>
                    </w:rPr>
                    <w:t>[he </w:t>
                  </w:r>
                  <w:r>
                    <w:rPr>
                      <w:spacing w:val="-3"/>
                    </w:rPr>
                    <w:t>wrote </w:t>
                  </w:r>
                  <w:r>
                    <w:rPr/>
                    <w:t>to </w:t>
                  </w:r>
                  <w:r>
                    <w:rPr>
                      <w:spacing w:val="-6"/>
                    </w:rPr>
                    <w:t>Engels] </w:t>
                  </w:r>
                  <w:r>
                    <w:rPr>
                      <w:spacing w:val="-3"/>
                    </w:rPr>
                    <w:t>is </w:t>
                  </w:r>
                  <w:r>
                    <w:rPr>
                      <w:spacing w:val="-4"/>
                    </w:rPr>
                    <w:t>condescending </w:t>
                  </w:r>
                  <w:r>
                    <w:rPr>
                      <w:spacing w:val="-5"/>
                    </w:rPr>
                    <w:t>enough </w:t>
                  </w:r>
                  <w:r>
                    <w:rPr/>
                    <w:t>to be </w:t>
                  </w:r>
                  <w:r>
                    <w:rPr>
                      <w:spacing w:val="-3"/>
                    </w:rPr>
                    <w:t>ready </w:t>
                  </w:r>
                  <w:r>
                    <w:rPr/>
                    <w:t>to </w:t>
                  </w:r>
                  <w:r>
                    <w:rPr>
                      <w:spacing w:val="-3"/>
                    </w:rPr>
                    <w:t>take the </w:t>
                  </w:r>
                  <w:r>
                    <w:rPr>
                      <w:spacing w:val="-4"/>
                    </w:rPr>
                    <w:t>workers’ </w:t>
                  </w:r>
                  <w:r>
                    <w:rPr>
                      <w:spacing w:val="-3"/>
                    </w:rPr>
                    <w:t>movement </w:t>
                  </w:r>
                  <w:r>
                    <w:rPr>
                      <w:spacing w:val="-4"/>
                    </w:rPr>
                    <w:t>under </w:t>
                  </w:r>
                  <w:r>
                    <w:rPr>
                      <w:spacing w:val="-5"/>
                    </w:rPr>
                    <w:t>Russian </w:t>
                  </w:r>
                  <w:r>
                    <w:rPr>
                      <w:spacing w:val="-4"/>
                    </w:rPr>
                    <w:t>patronage. </w:t>
                  </w:r>
                  <w:r>
                    <w:rPr/>
                    <w:t>The </w:t>
                  </w:r>
                  <w:r>
                    <w:rPr>
                      <w:spacing w:val="-3"/>
                    </w:rPr>
                    <w:t>thing </w:t>
                  </w:r>
                  <w:r>
                    <w:rPr>
                      <w:spacing w:val="-7"/>
                    </w:rPr>
                    <w:t>has </w:t>
                  </w:r>
                  <w:r>
                    <w:rPr>
                      <w:spacing w:val="-3"/>
                    </w:rPr>
                    <w:t>been </w:t>
                  </w:r>
                  <w:r>
                    <w:rPr>
                      <w:spacing w:val="-5"/>
                    </w:rPr>
                    <w:t>brewing </w:t>
                  </w:r>
                  <w:r>
                    <w:rPr/>
                    <w:t>for two </w:t>
                  </w:r>
                  <w:r>
                    <w:rPr>
                      <w:spacing w:val="-5"/>
                    </w:rPr>
                    <w:t>months. </w:t>
                  </w:r>
                  <w:r>
                    <w:rPr/>
                    <w:t>. . . I </w:t>
                  </w:r>
                  <w:r>
                    <w:rPr>
                      <w:spacing w:val="-3"/>
                    </w:rPr>
                    <w:t>thought </w:t>
                  </w:r>
                  <w:r>
                    <w:rPr/>
                    <w:t>it </w:t>
                  </w:r>
                  <w:r>
                    <w:rPr>
                      <w:spacing w:val="-6"/>
                    </w:rPr>
                    <w:t>was </w:t>
                  </w:r>
                  <w:r>
                    <w:rPr/>
                    <w:t>still­ born </w:t>
                  </w:r>
                  <w:r>
                    <w:rPr>
                      <w:spacing w:val="-5"/>
                    </w:rPr>
                    <w:t>and, </w:t>
                  </w:r>
                  <w:r>
                    <w:rPr/>
                    <w:t>for the </w:t>
                  </w:r>
                  <w:r>
                    <w:rPr>
                      <w:spacing w:val="-6"/>
                    </w:rPr>
                    <w:t>sake </w:t>
                  </w:r>
                  <w:r>
                    <w:rPr/>
                    <w:t>of old </w:t>
                  </w:r>
                  <w:r>
                    <w:rPr>
                      <w:spacing w:val="-4"/>
                    </w:rPr>
                    <w:t>Becker, meant </w:t>
                  </w:r>
                  <w:r>
                    <w:rPr/>
                    <w:t>to let it </w:t>
                  </w:r>
                  <w:r>
                    <w:rPr>
                      <w:spacing w:val="-3"/>
                    </w:rPr>
                    <w:t>die </w:t>
                  </w:r>
                  <w:r>
                    <w:rPr/>
                    <w:t>a </w:t>
                  </w:r>
                  <w:r>
                    <w:rPr>
                      <w:spacing w:val="-6"/>
                    </w:rPr>
                    <w:t>natural </w:t>
                  </w:r>
                  <w:r>
                    <w:rPr>
                      <w:spacing w:val="-4"/>
                    </w:rPr>
                    <w:t>death. </w:t>
                  </w:r>
                  <w:r>
                    <w:rPr/>
                    <w:t>But </w:t>
                  </w:r>
                  <w:r>
                    <w:rPr>
                      <w:spacing w:val="-3"/>
                    </w:rPr>
                    <w:t>the </w:t>
                  </w:r>
                  <w:r>
                    <w:rPr>
                      <w:spacing w:val="-5"/>
                    </w:rPr>
                    <w:t>affair </w:t>
                  </w:r>
                  <w:r>
                    <w:rPr>
                      <w:spacing w:val="-7"/>
                    </w:rPr>
                    <w:t>has </w:t>
                  </w:r>
                  <w:r>
                    <w:rPr>
                      <w:spacing w:val="-3"/>
                    </w:rPr>
                    <w:t>turned </w:t>
                  </w:r>
                  <w:r>
                    <w:rPr/>
                    <w:t>out </w:t>
                  </w:r>
                  <w:r>
                    <w:rPr>
                      <w:spacing w:val="-4"/>
                    </w:rPr>
                    <w:t>more </w:t>
                  </w:r>
                  <w:r>
                    <w:rPr>
                      <w:spacing w:val="-7"/>
                    </w:rPr>
                    <w:t>serious </w:t>
                  </w:r>
                  <w:r>
                    <w:rPr/>
                    <w:t>than I </w:t>
                  </w:r>
                  <w:r>
                    <w:rPr>
                      <w:spacing w:val="-5"/>
                    </w:rPr>
                    <w:t>supposed; </w:t>
                  </w:r>
                  <w:r>
                    <w:rPr>
                      <w:spacing w:val="-3"/>
                    </w:rPr>
                    <w:t>and </w:t>
                  </w:r>
                  <w:r>
                    <w:rPr/>
                    <w:t>to </w:t>
                  </w:r>
                  <w:r>
                    <w:rPr>
                      <w:spacing w:val="-6"/>
                    </w:rPr>
                    <w:t>pass </w:t>
                  </w:r>
                  <w:r>
                    <w:rPr/>
                    <w:t>it over in </w:t>
                  </w:r>
                  <w:r>
                    <w:rPr>
                      <w:spacing w:val="-6"/>
                    </w:rPr>
                    <w:t>silence </w:t>
                  </w:r>
                  <w:r>
                    <w:rPr/>
                    <w:t>any </w:t>
                  </w:r>
                  <w:r>
                    <w:rPr>
                      <w:spacing w:val="-4"/>
                    </w:rPr>
                    <w:t>longer </w:t>
                  </w:r>
                  <w:r>
                    <w:rPr/>
                    <w:t>out of </w:t>
                  </w:r>
                  <w:r>
                    <w:rPr>
                      <w:spacing w:val="-3"/>
                    </w:rPr>
                    <w:t>respect </w:t>
                  </w:r>
                  <w:r>
                    <w:rPr/>
                    <w:t>for old </w:t>
                  </w:r>
                  <w:r>
                    <w:rPr>
                      <w:spacing w:val="-3"/>
                    </w:rPr>
                    <w:t>Becker is </w:t>
                  </w:r>
                  <w:r>
                    <w:rPr>
                      <w:spacing w:val="-6"/>
                    </w:rPr>
                    <w:t>inadmissible. </w:t>
                  </w:r>
                  <w:r>
                    <w:rPr>
                      <w:spacing w:val="-4"/>
                    </w:rPr>
                    <w:t>The </w:t>
                  </w:r>
                  <w:r>
                    <w:rPr>
                      <w:spacing w:val="-6"/>
                    </w:rPr>
                    <w:t>Council </w:t>
                  </w:r>
                  <w:r>
                    <w:rPr/>
                    <w:t>decided to-night to disavow publicly— in </w:t>
                  </w:r>
                  <w:r>
                    <w:rPr>
                      <w:spacing w:val="-6"/>
                    </w:rPr>
                    <w:t>Paris, </w:t>
                  </w:r>
                  <w:r>
                    <w:rPr>
                      <w:spacing w:val="-3"/>
                    </w:rPr>
                    <w:t>New </w:t>
                  </w:r>
                  <w:r>
                    <w:rPr/>
                    <w:t>York, </w:t>
                  </w:r>
                  <w:r>
                    <w:rPr>
                      <w:spacing w:val="-6"/>
                    </w:rPr>
                    <w:t>Germany, </w:t>
                  </w:r>
                  <w:r>
                    <w:rPr/>
                    <w:t>and </w:t>
                  </w:r>
                  <w:r>
                    <w:rPr>
                      <w:spacing w:val="-4"/>
                    </w:rPr>
                    <w:t>Switzerland—this interloping </w:t>
                  </w:r>
                  <w:r>
                    <w:rPr/>
                    <w:t>society. . . . I </w:t>
                  </w:r>
                  <w:r>
                    <w:rPr>
                      <w:spacing w:val="-3"/>
                    </w:rPr>
                    <w:t>am </w:t>
                  </w:r>
                  <w:r>
                    <w:rPr/>
                    <w:t>only </w:t>
                  </w:r>
                  <w:r>
                    <w:rPr>
                      <w:spacing w:val="-3"/>
                    </w:rPr>
                    <w:t>sorry </w:t>
                  </w:r>
                  <w:r>
                    <w:rPr/>
                    <w:t>about it </w:t>
                  </w:r>
                  <w:r>
                    <w:rPr>
                      <w:spacing w:val="-5"/>
                    </w:rPr>
                    <w:t>because </w:t>
                  </w:r>
                  <w:r>
                    <w:rPr/>
                    <w:t>of old </w:t>
                  </w:r>
                  <w:r>
                    <w:rPr>
                      <w:spacing w:val="-4"/>
                    </w:rPr>
                    <w:t>Becker. </w:t>
                  </w:r>
                  <w:r>
                    <w:rPr/>
                    <w:t>But </w:t>
                  </w:r>
                  <w:r>
                    <w:rPr>
                      <w:spacing w:val="-4"/>
                    </w:rPr>
                    <w:t>our </w:t>
                  </w:r>
                  <w:r>
                    <w:rPr/>
                    <w:t>Association </w:t>
                  </w:r>
                  <w:r>
                    <w:rPr>
                      <w:spacing w:val="-3"/>
                    </w:rPr>
                    <w:t>cannot </w:t>
                  </w:r>
                  <w:r>
                    <w:rPr/>
                    <w:t>commit </w:t>
                  </w:r>
                  <w:r>
                    <w:rPr>
                      <w:spacing w:val="-5"/>
                    </w:rPr>
                    <w:t>suicide </w:t>
                  </w:r>
                  <w:r>
                    <w:rPr/>
                    <w:t>for </w:t>
                  </w:r>
                  <w:r>
                    <w:rPr>
                      <w:spacing w:val="-6"/>
                    </w:rPr>
                    <w:t>his  </w:t>
                  </w:r>
                  <w:r>
                    <w:rPr>
                      <w:spacing w:val="-3"/>
                    </w:rPr>
                    <w:t>benefit.1</w:t>
                  </w:r>
                </w:p>
                <w:p>
                  <w:pPr>
                    <w:pStyle w:val="BodyText"/>
                    <w:spacing w:line="254" w:lineRule="auto" w:before="141"/>
                    <w:ind w:left="1106" w:right="995" w:firstLine="209"/>
                    <w:jc w:val="both"/>
                  </w:pPr>
                  <w:r>
                    <w:rPr/>
                    <w:t>The execution of the General Council’s decision was post­ poned for a week; and meanwhile Marx thought it well to be informed  more  closely  of what was  on  foot.  Now  that Becker</w:t>
                  </w:r>
                </w:p>
                <w:p>
                  <w:pPr>
                    <w:spacing w:before="103"/>
                    <w:ind w:left="1284" w:right="0" w:firstLine="0"/>
                    <w:jc w:val="left"/>
                    <w:rPr>
                      <w:b/>
                      <w:sz w:val="16"/>
                    </w:rPr>
                  </w:pPr>
                  <w:r>
                    <w:rPr>
                      <w:b/>
                      <w:sz w:val="16"/>
                    </w:rPr>
                    <w:t>1 Guillaume,  </w:t>
                  </w:r>
                  <w:r>
                    <w:rPr>
                      <w:b/>
                      <w:i/>
                      <w:sz w:val="16"/>
                    </w:rPr>
                    <w:t>Internationale</w:t>
                  </w:r>
                  <w:r>
                    <w:rPr>
                      <w:b/>
                      <w:sz w:val="16"/>
                    </w:rPr>
                    <w:t>,  i.  76;  Marx-Engels,  </w:t>
                  </w:r>
                  <w:r>
                    <w:rPr>
                      <w:b/>
                      <w:i/>
                      <w:sz w:val="16"/>
                    </w:rPr>
                    <w:t>Sochineniya</w:t>
                  </w:r>
                  <w:r>
                    <w:rPr>
                      <w:b/>
                      <w:sz w:val="16"/>
                    </w:rPr>
                    <w:t>,  xxiv. 147-9.</w:t>
                  </w:r>
                </w:p>
              </w:txbxContent>
            </v:textbox>
            <w10:wrap type="none"/>
          </v:shape>
        </w:pict>
      </w:r>
      <w:r>
        <w:rPr/>
        <w:drawing>
          <wp:anchor distT="0" distB="0" distL="0" distR="0" allowOverlap="1" layoutInCell="1" locked="0" behindDoc="1" simplePos="0" relativeHeight="268196183">
            <wp:simplePos x="0" y="0"/>
            <wp:positionH relativeFrom="page">
              <wp:posOffset>0</wp:posOffset>
            </wp:positionH>
            <wp:positionV relativeFrom="page">
              <wp:posOffset>0</wp:posOffset>
            </wp:positionV>
            <wp:extent cx="5045064" cy="7778496"/>
            <wp:effectExtent l="0" t="0" r="0" b="0"/>
            <wp:wrapNone/>
            <wp:docPr id="701" name="image355.png" descr=""/>
            <wp:cNvGraphicFramePr>
              <a:graphicFrameLocks noChangeAspect="1"/>
            </wp:cNvGraphicFramePr>
            <a:graphic>
              <a:graphicData uri="http://schemas.openxmlformats.org/drawingml/2006/picture">
                <pic:pic>
                  <pic:nvPicPr>
                    <pic:cNvPr id="702" name="image355.png"/>
                    <pic:cNvPicPr/>
                  </pic:nvPicPr>
                  <pic:blipFill>
                    <a:blip r:embed="rId35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924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452" w:val="left" w:leader="none"/>
                      <w:tab w:pos="6901" w:val="right" w:leader="none"/>
                    </w:tabs>
                    <w:spacing w:before="115"/>
                    <w:ind w:left="1092" w:right="0" w:firstLine="0"/>
                    <w:jc w:val="both"/>
                    <w:rPr>
                      <w:b/>
                      <w:sz w:val="16"/>
                    </w:rPr>
                  </w:pPr>
                  <w:r>
                    <w:rPr>
                      <w:spacing w:val="-8"/>
                      <w:sz w:val="15"/>
                    </w:rPr>
                    <w:t>CHAP. </w:t>
                  </w:r>
                  <w:r>
                    <w:rPr>
                      <w:spacing w:val="-5"/>
                      <w:sz w:val="15"/>
                    </w:rPr>
                    <w:t> </w:t>
                  </w:r>
                  <w:r>
                    <w:rPr>
                      <w:b/>
                      <w:sz w:val="16"/>
                    </w:rPr>
                    <w:t>26</w:t>
                    <w:tab/>
                  </w:r>
                  <w:r>
                    <w:rPr>
                      <w:b/>
                      <w:spacing w:val="7"/>
                      <w:sz w:val="16"/>
                    </w:rPr>
                    <w:t>THE  </w:t>
                  </w:r>
                  <w:r>
                    <w:rPr>
                      <w:b/>
                      <w:spacing w:val="8"/>
                      <w:sz w:val="16"/>
                    </w:rPr>
                    <w:t>BIRTH  </w:t>
                  </w:r>
                  <w:r>
                    <w:rPr>
                      <w:b/>
                      <w:sz w:val="16"/>
                    </w:rPr>
                    <w:t>OF </w:t>
                  </w:r>
                  <w:r>
                    <w:rPr>
                      <w:b/>
                      <w:spacing w:val="13"/>
                      <w:sz w:val="16"/>
                    </w:rPr>
                    <w:t> </w:t>
                  </w:r>
                  <w:r>
                    <w:rPr>
                      <w:b/>
                      <w:spacing w:val="7"/>
                      <w:sz w:val="16"/>
                    </w:rPr>
                    <w:t>THE</w:t>
                  </w:r>
                  <w:r>
                    <w:rPr>
                      <w:b/>
                      <w:spacing w:val="59"/>
                      <w:sz w:val="16"/>
                    </w:rPr>
                    <w:t> </w:t>
                  </w:r>
                  <w:r>
                    <w:rPr>
                      <w:b/>
                      <w:spacing w:val="6"/>
                      <w:sz w:val="16"/>
                    </w:rPr>
                    <w:t>ALLIANCE</w:t>
                  </w:r>
                  <w:r>
                    <w:rPr>
                      <w:rFonts w:ascii="Times New Roman"/>
                      <w:spacing w:val="6"/>
                      <w:sz w:val="16"/>
                    </w:rPr>
                    <w:tab/>
                  </w:r>
                  <w:r>
                    <w:rPr>
                      <w:b/>
                      <w:spacing w:val="-5"/>
                      <w:sz w:val="16"/>
                    </w:rPr>
                    <w:t>351</w:t>
                  </w:r>
                </w:p>
                <w:p>
                  <w:pPr>
                    <w:pStyle w:val="BodyText"/>
                    <w:spacing w:line="252" w:lineRule="auto" w:before="119"/>
                    <w:ind w:left="1080" w:right="1031" w:firstLine="12"/>
                    <w:jc w:val="both"/>
                  </w:pPr>
                  <w:r>
                    <w:rPr>
                      <w:spacing w:val="2"/>
                    </w:rPr>
                    <w:t>had gone </w:t>
                  </w:r>
                  <w:r>
                    <w:rPr>
                      <w:spacing w:val="3"/>
                    </w:rPr>
                    <w:t>over </w:t>
                  </w:r>
                  <w:r>
                    <w:rPr>
                      <w:spacing w:val="4"/>
                    </w:rPr>
                    <w:t>to </w:t>
                  </w:r>
                  <w:r>
                    <w:rPr/>
                    <w:t>the </w:t>
                  </w:r>
                  <w:r>
                    <w:rPr>
                      <w:spacing w:val="3"/>
                    </w:rPr>
                    <w:t>enemy, </w:t>
                  </w:r>
                  <w:r>
                    <w:rPr/>
                    <w:t>he </w:t>
                  </w:r>
                  <w:r>
                    <w:rPr>
                      <w:spacing w:val="2"/>
                    </w:rPr>
                    <w:t>had </w:t>
                  </w:r>
                  <w:r>
                    <w:rPr>
                      <w:spacing w:val="4"/>
                    </w:rPr>
                    <w:t>no </w:t>
                  </w:r>
                  <w:r>
                    <w:rPr>
                      <w:spacing w:val="2"/>
                    </w:rPr>
                    <w:t>confidential </w:t>
                  </w:r>
                  <w:r>
                    <w:rPr/>
                    <w:t>agent in Geneva. </w:t>
                  </w:r>
                  <w:r>
                    <w:rPr>
                      <w:spacing w:val="5"/>
                    </w:rPr>
                    <w:t>But </w:t>
                  </w:r>
                  <w:r>
                    <w:rPr/>
                    <w:t>he </w:t>
                  </w:r>
                  <w:r>
                    <w:rPr>
                      <w:spacing w:val="2"/>
                    </w:rPr>
                    <w:t>happened </w:t>
                  </w:r>
                  <w:r>
                    <w:rPr>
                      <w:spacing w:val="4"/>
                    </w:rPr>
                    <w:t>to </w:t>
                  </w:r>
                  <w:r>
                    <w:rPr>
                      <w:spacing w:val="3"/>
                    </w:rPr>
                    <w:t>have </w:t>
                  </w:r>
                  <w:r>
                    <w:rPr>
                      <w:spacing w:val="2"/>
                    </w:rPr>
                    <w:t>had  some  </w:t>
                  </w:r>
                  <w:r>
                    <w:rPr/>
                    <w:t>correspondence with </w:t>
                  </w:r>
                  <w:r>
                    <w:rPr>
                      <w:spacing w:val="3"/>
                    </w:rPr>
                    <w:t>Alexander Serno-Solovievich, who </w:t>
                  </w:r>
                  <w:r>
                    <w:rPr/>
                    <w:t>was </w:t>
                  </w:r>
                  <w:r>
                    <w:rPr>
                      <w:spacing w:val="2"/>
                    </w:rPr>
                    <w:t>apparently </w:t>
                  </w:r>
                  <w:r>
                    <w:rPr>
                      <w:spacing w:val="5"/>
                    </w:rPr>
                    <w:t>not </w:t>
                  </w:r>
                  <w:r>
                    <w:rPr/>
                    <w:t>in the Bakuninist </w:t>
                  </w:r>
                  <w:r>
                    <w:rPr>
                      <w:spacing w:val="2"/>
                    </w:rPr>
                    <w:t>camp. </w:t>
                  </w:r>
                  <w:r>
                    <w:rPr/>
                    <w:t>On </w:t>
                  </w:r>
                  <w:r>
                    <w:rPr>
                      <w:spacing w:val="3"/>
                    </w:rPr>
                    <w:t>receipt </w:t>
                  </w:r>
                  <w:r>
                    <w:rPr>
                      <w:spacing w:val="9"/>
                    </w:rPr>
                    <w:t>of </w:t>
                  </w:r>
                  <w:r>
                    <w:rPr/>
                    <w:t>the </w:t>
                  </w:r>
                  <w:r>
                    <w:rPr>
                      <w:spacing w:val="3"/>
                    </w:rPr>
                    <w:t>application </w:t>
                  </w:r>
                  <w:r>
                    <w:rPr>
                      <w:spacing w:val="2"/>
                    </w:rPr>
                    <w:t>from </w:t>
                  </w:r>
                  <w:r>
                    <w:rPr/>
                    <w:t>the Alliance, he </w:t>
                  </w:r>
                  <w:r>
                    <w:rPr>
                      <w:spacing w:val="2"/>
                    </w:rPr>
                    <w:t>made </w:t>
                  </w:r>
                  <w:r>
                    <w:rPr/>
                    <w:t>a </w:t>
                  </w:r>
                  <w:r>
                    <w:rPr>
                      <w:spacing w:val="4"/>
                    </w:rPr>
                    <w:t>pretext </w:t>
                  </w:r>
                  <w:r>
                    <w:rPr>
                      <w:spacing w:val="3"/>
                    </w:rPr>
                    <w:t>for  </w:t>
                  </w:r>
                  <w:r>
                    <w:rPr/>
                    <w:t>writing  </w:t>
                  </w:r>
                  <w:r>
                    <w:rPr>
                      <w:spacing w:val="4"/>
                    </w:rPr>
                    <w:t>to  </w:t>
                  </w:r>
                  <w:r>
                    <w:rPr>
                      <w:spacing w:val="3"/>
                    </w:rPr>
                    <w:t>Serno-Solovievich </w:t>
                  </w:r>
                  <w:r>
                    <w:rPr>
                      <w:spacing w:val="2"/>
                    </w:rPr>
                    <w:t>and </w:t>
                  </w:r>
                  <w:r>
                    <w:rPr/>
                    <w:t>slipped </w:t>
                  </w:r>
                  <w:r>
                    <w:rPr>
                      <w:spacing w:val="3"/>
                    </w:rPr>
                    <w:t>into </w:t>
                  </w:r>
                  <w:r>
                    <w:rPr/>
                    <w:t>the letter the harmless </w:t>
                  </w:r>
                  <w:r>
                    <w:rPr>
                      <w:spacing w:val="2"/>
                    </w:rPr>
                    <w:t>and </w:t>
                  </w:r>
                  <w:r>
                    <w:rPr/>
                    <w:t>inconspicuous question: “ </w:t>
                  </w:r>
                  <w:r>
                    <w:rPr>
                      <w:spacing w:val="7"/>
                    </w:rPr>
                    <w:t>What </w:t>
                  </w:r>
                  <w:r>
                    <w:rPr/>
                    <w:t>is </w:t>
                  </w:r>
                  <w:r>
                    <w:rPr>
                      <w:spacing w:val="6"/>
                    </w:rPr>
                    <w:t>my </w:t>
                  </w:r>
                  <w:r>
                    <w:rPr>
                      <w:spacing w:val="3"/>
                    </w:rPr>
                    <w:t>old </w:t>
                  </w:r>
                  <w:r>
                    <w:rPr/>
                    <w:t>friend (I </w:t>
                  </w:r>
                  <w:r>
                    <w:rPr>
                      <w:spacing w:val="7"/>
                    </w:rPr>
                    <w:t>don’t </w:t>
                  </w:r>
                  <w:r>
                    <w:rPr>
                      <w:spacing w:val="3"/>
                    </w:rPr>
                    <w:t>know </w:t>
                  </w:r>
                  <w:r>
                    <w:rPr/>
                    <w:t>whether he still is </w:t>
                  </w:r>
                  <w:r>
                    <w:rPr>
                      <w:spacing w:val="4"/>
                    </w:rPr>
                    <w:t>my </w:t>
                  </w:r>
                  <w:r>
                    <w:rPr/>
                    <w:t>friend) Bakunin </w:t>
                  </w:r>
                  <w:r>
                    <w:rPr>
                      <w:spacing w:val="6"/>
                    </w:rPr>
                    <w:t>doing?” </w:t>
                  </w:r>
                  <w:r>
                    <w:rPr>
                      <w:spacing w:val="3"/>
                    </w:rPr>
                    <w:t>Serno-Solovievich thought </w:t>
                  </w:r>
                  <w:r>
                    <w:rPr>
                      <w:spacing w:val="2"/>
                    </w:rPr>
                    <w:t>that </w:t>
                  </w:r>
                  <w:r>
                    <w:rPr/>
                    <w:t>the simplest </w:t>
                  </w:r>
                  <w:r>
                    <w:rPr>
                      <w:spacing w:val="4"/>
                    </w:rPr>
                    <w:t>way </w:t>
                  </w:r>
                  <w:r>
                    <w:rPr>
                      <w:spacing w:val="11"/>
                    </w:rPr>
                    <w:t>of </w:t>
                  </w:r>
                  <w:r>
                    <w:rPr/>
                    <w:t>answering the </w:t>
                  </w:r>
                  <w:r>
                    <w:rPr>
                      <w:spacing w:val="2"/>
                    </w:rPr>
                    <w:t>question </w:t>
                  </w:r>
                  <w:r>
                    <w:rPr/>
                    <w:t>was </w:t>
                  </w:r>
                  <w:r>
                    <w:rPr>
                      <w:spacing w:val="4"/>
                    </w:rPr>
                    <w:t>to </w:t>
                  </w:r>
                  <w:r>
                    <w:rPr/>
                    <w:t>show  the letter </w:t>
                  </w:r>
                  <w:r>
                    <w:rPr>
                      <w:spacing w:val="3"/>
                    </w:rPr>
                    <w:t>to </w:t>
                  </w:r>
                  <w:r>
                    <w:rPr/>
                    <w:t>Bakunin; and </w:t>
                  </w:r>
                  <w:r>
                    <w:rPr>
                      <w:spacing w:val="2"/>
                    </w:rPr>
                    <w:t>Bakunin, </w:t>
                  </w:r>
                  <w:r>
                    <w:rPr/>
                    <w:t>breaking a  silence  </w:t>
                  </w:r>
                  <w:r>
                    <w:rPr>
                      <w:spacing w:val="11"/>
                    </w:rPr>
                    <w:t>of </w:t>
                  </w:r>
                  <w:r>
                    <w:rPr/>
                    <w:t>nearly </w:t>
                  </w:r>
                  <w:r>
                    <w:rPr>
                      <w:spacing w:val="3"/>
                    </w:rPr>
                    <w:t>four </w:t>
                  </w:r>
                  <w:r>
                    <w:rPr/>
                    <w:t>years,  </w:t>
                  </w:r>
                  <w:r>
                    <w:rPr>
                      <w:spacing w:val="2"/>
                    </w:rPr>
                    <w:t>wrote </w:t>
                  </w:r>
                  <w:r>
                    <w:rPr>
                      <w:spacing w:val="4"/>
                    </w:rPr>
                    <w:t>to</w:t>
                  </w:r>
                  <w:r>
                    <w:rPr>
                      <w:spacing w:val="46"/>
                    </w:rPr>
                    <w:t> </w:t>
                  </w:r>
                  <w:r>
                    <w:rPr/>
                    <w:t>Marx.</w:t>
                  </w:r>
                </w:p>
                <w:p>
                  <w:pPr>
                    <w:pStyle w:val="BodyText"/>
                    <w:spacing w:line="252" w:lineRule="auto"/>
                    <w:ind w:left="1069" w:right="1036" w:firstLine="224"/>
                    <w:jc w:val="both"/>
                  </w:pPr>
                  <w:r>
                    <w:rPr>
                      <w:spacing w:val="4"/>
                    </w:rPr>
                    <w:t>Bakunin’s </w:t>
                  </w:r>
                  <w:r>
                    <w:rPr/>
                    <w:t>letter, unless he is </w:t>
                  </w:r>
                  <w:r>
                    <w:rPr>
                      <w:spacing w:val="4"/>
                    </w:rPr>
                    <w:t>to </w:t>
                  </w:r>
                  <w:r>
                    <w:rPr/>
                    <w:t>be regarded as a </w:t>
                  </w:r>
                  <w:r>
                    <w:rPr>
                      <w:spacing w:val="2"/>
                    </w:rPr>
                    <w:t>consummate </w:t>
                  </w:r>
                  <w:r>
                    <w:rPr/>
                    <w:t>and calculating </w:t>
                  </w:r>
                  <w:r>
                    <w:rPr>
                      <w:spacing w:val="3"/>
                    </w:rPr>
                    <w:t>hypocrite, </w:t>
                  </w:r>
                  <w:r>
                    <w:rPr/>
                    <w:t>is sufficient </w:t>
                  </w:r>
                  <w:r>
                    <w:rPr>
                      <w:spacing w:val="9"/>
                    </w:rPr>
                    <w:t>proof </w:t>
                  </w:r>
                  <w:r>
                    <w:rPr>
                      <w:spacing w:val="11"/>
                    </w:rPr>
                    <w:t>of </w:t>
                  </w:r>
                  <w:r>
                    <w:rPr/>
                    <w:t>the sincerity </w:t>
                  </w:r>
                  <w:r>
                    <w:rPr>
                      <w:spacing w:val="9"/>
                    </w:rPr>
                    <w:t>of </w:t>
                  </w:r>
                  <w:r>
                    <w:rPr/>
                    <w:t>his </w:t>
                  </w:r>
                  <w:r>
                    <w:rPr>
                      <w:spacing w:val="2"/>
                    </w:rPr>
                    <w:t>conversion </w:t>
                  </w:r>
                  <w:r>
                    <w:rPr>
                      <w:spacing w:val="3"/>
                    </w:rPr>
                    <w:t>to </w:t>
                  </w:r>
                  <w:r>
                    <w:rPr/>
                    <w:t>the </w:t>
                  </w:r>
                  <w:r>
                    <w:rPr>
                      <w:spacing w:val="4"/>
                    </w:rPr>
                    <w:t>policy </w:t>
                  </w:r>
                  <w:r>
                    <w:rPr>
                      <w:spacing w:val="9"/>
                    </w:rPr>
                    <w:t>of </w:t>
                  </w:r>
                  <w:r>
                    <w:rPr/>
                    <w:t>the </w:t>
                  </w:r>
                  <w:r>
                    <w:rPr>
                      <w:spacing w:val="2"/>
                    </w:rPr>
                    <w:t>International. </w:t>
                  </w:r>
                  <w:r>
                    <w:rPr>
                      <w:spacing w:val="3"/>
                    </w:rPr>
                    <w:t>He </w:t>
                  </w:r>
                  <w:r>
                    <w:rPr>
                      <w:spacing w:val="2"/>
                    </w:rPr>
                    <w:t>had </w:t>
                  </w:r>
                  <w:r>
                    <w:rPr>
                      <w:spacing w:val="5"/>
                    </w:rPr>
                    <w:t>recog­ </w:t>
                  </w:r>
                  <w:r>
                    <w:rPr/>
                    <w:t>nised the errors </w:t>
                  </w:r>
                  <w:r>
                    <w:rPr>
                      <w:spacing w:val="9"/>
                    </w:rPr>
                    <w:t>of  </w:t>
                  </w:r>
                  <w:r>
                    <w:rPr/>
                    <w:t>his </w:t>
                  </w:r>
                  <w:r>
                    <w:rPr>
                      <w:spacing w:val="2"/>
                    </w:rPr>
                    <w:t>past  </w:t>
                  </w:r>
                  <w:r>
                    <w:rPr/>
                    <w:t>and  </w:t>
                  </w:r>
                  <w:r>
                    <w:rPr>
                      <w:spacing w:val="3"/>
                    </w:rPr>
                    <w:t>given himself </w:t>
                  </w:r>
                  <w:r>
                    <w:rPr>
                      <w:spacing w:val="2"/>
                    </w:rPr>
                    <w:t>whole-heartedly to </w:t>
                  </w:r>
                  <w:r>
                    <w:rPr/>
                    <w:t>the service </w:t>
                  </w:r>
                  <w:r>
                    <w:rPr>
                      <w:spacing w:val="9"/>
                    </w:rPr>
                    <w:t>of </w:t>
                  </w:r>
                  <w:r>
                    <w:rPr/>
                    <w:t>the proletariat. </w:t>
                  </w:r>
                  <w:r>
                    <w:rPr>
                      <w:spacing w:val="2"/>
                    </w:rPr>
                    <w:t>His one </w:t>
                  </w:r>
                  <w:r>
                    <w:rPr>
                      <w:spacing w:val="3"/>
                    </w:rPr>
                    <w:t>condition </w:t>
                  </w:r>
                  <w:r>
                    <w:rPr/>
                    <w:t>was </w:t>
                  </w:r>
                  <w:r>
                    <w:rPr>
                      <w:spacing w:val="3"/>
                    </w:rPr>
                    <w:t>that </w:t>
                  </w:r>
                  <w:r>
                    <w:rPr/>
                    <w:t>he should be allowed </w:t>
                  </w:r>
                  <w:r>
                    <w:rPr>
                      <w:spacing w:val="3"/>
                    </w:rPr>
                    <w:t>to </w:t>
                  </w:r>
                  <w:r>
                    <w:rPr/>
                    <w:t>make some </w:t>
                  </w:r>
                  <w:r>
                    <w:rPr>
                      <w:spacing w:val="2"/>
                    </w:rPr>
                    <w:t>conspicuous </w:t>
                  </w:r>
                  <w:r>
                    <w:rPr/>
                    <w:t>and </w:t>
                  </w:r>
                  <w:r>
                    <w:rPr>
                      <w:spacing w:val="2"/>
                    </w:rPr>
                    <w:t>dramatic </w:t>
                  </w:r>
                  <w:r>
                    <w:rPr>
                      <w:spacing w:val="6"/>
                    </w:rPr>
                    <w:t>con­ </w:t>
                  </w:r>
                  <w:r>
                    <w:rPr>
                      <w:spacing w:val="3"/>
                    </w:rPr>
                    <w:t>tribution </w:t>
                  </w:r>
                  <w:r>
                    <w:rPr>
                      <w:spacing w:val="4"/>
                    </w:rPr>
                    <w:t>to </w:t>
                  </w:r>
                  <w:r>
                    <w:rPr/>
                    <w:t>the </w:t>
                  </w:r>
                  <w:r>
                    <w:rPr>
                      <w:spacing w:val="18"/>
                    </w:rPr>
                    <w:t> </w:t>
                  </w:r>
                  <w:r>
                    <w:rPr/>
                    <w:t>cause.</w:t>
                  </w:r>
                </w:p>
                <w:p>
                  <w:pPr>
                    <w:spacing w:line="244" w:lineRule="auto" w:before="109"/>
                    <w:ind w:left="1063" w:right="1034" w:firstLine="207"/>
                    <w:jc w:val="both"/>
                    <w:rPr>
                      <w:b/>
                      <w:sz w:val="17"/>
                    </w:rPr>
                  </w:pPr>
                  <w:r>
                    <w:rPr>
                      <w:b/>
                      <w:sz w:val="17"/>
                    </w:rPr>
                    <w:t>My </w:t>
                  </w:r>
                  <w:r>
                    <w:rPr>
                      <w:b/>
                      <w:spacing w:val="-4"/>
                      <w:sz w:val="17"/>
                    </w:rPr>
                    <w:t>old </w:t>
                  </w:r>
                  <w:r>
                    <w:rPr>
                      <w:b/>
                      <w:spacing w:val="-6"/>
                      <w:sz w:val="17"/>
                    </w:rPr>
                    <w:t>friend </w:t>
                  </w:r>
                  <w:r>
                    <w:rPr>
                      <w:b/>
                      <w:spacing w:val="-7"/>
                      <w:sz w:val="17"/>
                    </w:rPr>
                    <w:t>[he </w:t>
                  </w:r>
                  <w:r>
                    <w:rPr>
                      <w:b/>
                      <w:spacing w:val="-6"/>
                      <w:sz w:val="17"/>
                    </w:rPr>
                    <w:t>wrote], </w:t>
                  </w:r>
                  <w:r>
                    <w:rPr>
                      <w:b/>
                      <w:spacing w:val="-8"/>
                      <w:sz w:val="17"/>
                    </w:rPr>
                    <w:t>Serno </w:t>
                  </w:r>
                  <w:r>
                    <w:rPr>
                      <w:b/>
                      <w:spacing w:val="-6"/>
                      <w:sz w:val="17"/>
                    </w:rPr>
                    <w:t>has </w:t>
                  </w:r>
                  <w:r>
                    <w:rPr>
                      <w:b/>
                      <w:spacing w:val="-7"/>
                      <w:sz w:val="17"/>
                    </w:rPr>
                    <w:t>shown </w:t>
                  </w:r>
                  <w:r>
                    <w:rPr>
                      <w:b/>
                      <w:spacing w:val="-4"/>
                      <w:sz w:val="17"/>
                    </w:rPr>
                    <w:t>me </w:t>
                  </w:r>
                  <w:r>
                    <w:rPr>
                      <w:b/>
                      <w:spacing w:val="-3"/>
                      <w:sz w:val="17"/>
                    </w:rPr>
                    <w:t>the part </w:t>
                  </w:r>
                  <w:r>
                    <w:rPr>
                      <w:b/>
                      <w:sz w:val="17"/>
                    </w:rPr>
                    <w:t>of </w:t>
                  </w:r>
                  <w:r>
                    <w:rPr>
                      <w:b/>
                      <w:spacing w:val="-4"/>
                      <w:sz w:val="17"/>
                    </w:rPr>
                    <w:t>your </w:t>
                  </w:r>
                  <w:r>
                    <w:rPr>
                      <w:b/>
                      <w:spacing w:val="-3"/>
                      <w:sz w:val="17"/>
                    </w:rPr>
                    <w:t>letter </w:t>
                  </w:r>
                  <w:r>
                    <w:rPr>
                      <w:b/>
                      <w:spacing w:val="-4"/>
                      <w:sz w:val="17"/>
                    </w:rPr>
                    <w:t>about </w:t>
                  </w:r>
                  <w:r>
                    <w:rPr>
                      <w:b/>
                      <w:spacing w:val="-5"/>
                      <w:sz w:val="17"/>
                    </w:rPr>
                    <w:t>me. </w:t>
                  </w:r>
                  <w:r>
                    <w:rPr>
                      <w:b/>
                      <w:spacing w:val="2"/>
                      <w:sz w:val="17"/>
                    </w:rPr>
                    <w:t>You </w:t>
                  </w:r>
                  <w:r>
                    <w:rPr>
                      <w:b/>
                      <w:spacing w:val="-5"/>
                      <w:sz w:val="17"/>
                    </w:rPr>
                    <w:t>ask </w:t>
                  </w:r>
                  <w:r>
                    <w:rPr>
                      <w:b/>
                      <w:spacing w:val="-4"/>
                      <w:sz w:val="17"/>
                    </w:rPr>
                    <w:t>him </w:t>
                  </w:r>
                  <w:r>
                    <w:rPr>
                      <w:b/>
                      <w:sz w:val="17"/>
                    </w:rPr>
                    <w:t>if I am </w:t>
                  </w:r>
                  <w:r>
                    <w:rPr>
                      <w:b/>
                      <w:spacing w:val="-4"/>
                      <w:sz w:val="17"/>
                    </w:rPr>
                    <w:t>still your </w:t>
                  </w:r>
                  <w:r>
                    <w:rPr>
                      <w:b/>
                      <w:spacing w:val="-6"/>
                      <w:sz w:val="17"/>
                    </w:rPr>
                    <w:t>friend. </w:t>
                  </w:r>
                  <w:r>
                    <w:rPr>
                      <w:b/>
                      <w:sz w:val="17"/>
                    </w:rPr>
                    <w:t>Yes,  </w:t>
                  </w:r>
                  <w:r>
                    <w:rPr>
                      <w:b/>
                      <w:spacing w:val="-7"/>
                      <w:sz w:val="17"/>
                    </w:rPr>
                    <w:t>more</w:t>
                  </w:r>
                  <w:r>
                    <w:rPr>
                      <w:b/>
                      <w:spacing w:val="34"/>
                      <w:sz w:val="17"/>
                    </w:rPr>
                    <w:t> </w:t>
                  </w:r>
                  <w:r>
                    <w:rPr>
                      <w:b/>
                      <w:spacing w:val="-3"/>
                      <w:sz w:val="17"/>
                    </w:rPr>
                    <w:t>than </w:t>
                  </w:r>
                  <w:r>
                    <w:rPr>
                      <w:b/>
                      <w:spacing w:val="-6"/>
                      <w:sz w:val="17"/>
                    </w:rPr>
                    <w:t>ever, </w:t>
                  </w:r>
                  <w:r>
                    <w:rPr>
                      <w:b/>
                      <w:spacing w:val="-7"/>
                      <w:sz w:val="17"/>
                    </w:rPr>
                    <w:t>dear </w:t>
                  </w:r>
                  <w:r>
                    <w:rPr>
                      <w:b/>
                      <w:spacing w:val="-4"/>
                      <w:sz w:val="17"/>
                    </w:rPr>
                    <w:t>Marx, </w:t>
                  </w:r>
                  <w:r>
                    <w:rPr>
                      <w:b/>
                      <w:spacing w:val="-8"/>
                      <w:sz w:val="17"/>
                    </w:rPr>
                    <w:t>because </w:t>
                  </w:r>
                  <w:r>
                    <w:rPr>
                      <w:b/>
                      <w:sz w:val="17"/>
                    </w:rPr>
                    <w:t>I </w:t>
                  </w:r>
                  <w:r>
                    <w:rPr>
                      <w:b/>
                      <w:spacing w:val="-4"/>
                      <w:sz w:val="17"/>
                    </w:rPr>
                    <w:t>have </w:t>
                  </w:r>
                  <w:r>
                    <w:rPr>
                      <w:b/>
                      <w:spacing w:val="-7"/>
                      <w:sz w:val="17"/>
                    </w:rPr>
                    <w:t>come </w:t>
                  </w:r>
                  <w:r>
                    <w:rPr>
                      <w:b/>
                      <w:sz w:val="17"/>
                    </w:rPr>
                    <w:t>to </w:t>
                  </w:r>
                  <w:r>
                    <w:rPr>
                      <w:b/>
                      <w:spacing w:val="-6"/>
                      <w:sz w:val="17"/>
                    </w:rPr>
                    <w:t>understand </w:t>
                  </w:r>
                  <w:r>
                    <w:rPr>
                      <w:b/>
                      <w:spacing w:val="-4"/>
                      <w:sz w:val="17"/>
                    </w:rPr>
                    <w:t>better </w:t>
                  </w:r>
                  <w:r>
                    <w:rPr>
                      <w:b/>
                      <w:spacing w:val="-3"/>
                      <w:sz w:val="17"/>
                    </w:rPr>
                    <w:t>than </w:t>
                  </w:r>
                  <w:r>
                    <w:rPr>
                      <w:b/>
                      <w:spacing w:val="-6"/>
                      <w:sz w:val="17"/>
                    </w:rPr>
                    <w:t>ever </w:t>
                  </w:r>
                  <w:r>
                    <w:rPr>
                      <w:b/>
                      <w:spacing w:val="-5"/>
                      <w:sz w:val="17"/>
                    </w:rPr>
                    <w:t>how right </w:t>
                  </w:r>
                  <w:r>
                    <w:rPr>
                      <w:b/>
                      <w:spacing w:val="-3"/>
                      <w:sz w:val="17"/>
                    </w:rPr>
                    <w:t>you </w:t>
                  </w:r>
                  <w:r>
                    <w:rPr>
                      <w:b/>
                      <w:spacing w:val="-9"/>
                      <w:sz w:val="17"/>
                    </w:rPr>
                    <w:t>were </w:t>
                  </w:r>
                  <w:r>
                    <w:rPr>
                      <w:b/>
                      <w:spacing w:val="-7"/>
                      <w:sz w:val="17"/>
                    </w:rPr>
                    <w:t>when </w:t>
                  </w:r>
                  <w:r>
                    <w:rPr>
                      <w:b/>
                      <w:sz w:val="17"/>
                    </w:rPr>
                    <w:t>you </w:t>
                  </w:r>
                  <w:r>
                    <w:rPr>
                      <w:b/>
                      <w:spacing w:val="-5"/>
                      <w:sz w:val="17"/>
                    </w:rPr>
                    <w:t>followed, and </w:t>
                  </w:r>
                  <w:r>
                    <w:rPr>
                      <w:b/>
                      <w:spacing w:val="-4"/>
                      <w:sz w:val="17"/>
                    </w:rPr>
                    <w:t>invited </w:t>
                  </w:r>
                  <w:r>
                    <w:rPr>
                      <w:b/>
                      <w:spacing w:val="-5"/>
                      <w:sz w:val="17"/>
                    </w:rPr>
                    <w:t>us </w:t>
                  </w:r>
                  <w:r>
                    <w:rPr>
                      <w:b/>
                      <w:spacing w:val="-4"/>
                      <w:sz w:val="17"/>
                    </w:rPr>
                    <w:t>all </w:t>
                  </w:r>
                  <w:r>
                    <w:rPr>
                      <w:b/>
                      <w:sz w:val="17"/>
                    </w:rPr>
                    <w:t>to </w:t>
                  </w:r>
                  <w:r>
                    <w:rPr>
                      <w:b/>
                      <w:spacing w:val="-5"/>
                      <w:sz w:val="17"/>
                    </w:rPr>
                    <w:t>follow, </w:t>
                  </w:r>
                  <w:r>
                    <w:rPr>
                      <w:b/>
                      <w:spacing w:val="-4"/>
                      <w:sz w:val="17"/>
                    </w:rPr>
                    <w:t>the </w:t>
                  </w:r>
                  <w:r>
                    <w:rPr>
                      <w:b/>
                      <w:spacing w:val="-5"/>
                      <w:sz w:val="17"/>
                    </w:rPr>
                    <w:t>great </w:t>
                  </w:r>
                  <w:r>
                    <w:rPr>
                      <w:b/>
                      <w:spacing w:val="-7"/>
                      <w:sz w:val="17"/>
                    </w:rPr>
                    <w:t>high </w:t>
                  </w:r>
                  <w:r>
                    <w:rPr>
                      <w:b/>
                      <w:spacing w:val="-6"/>
                      <w:sz w:val="17"/>
                    </w:rPr>
                    <w:t>road </w:t>
                  </w:r>
                  <w:r>
                    <w:rPr>
                      <w:b/>
                      <w:sz w:val="17"/>
                    </w:rPr>
                    <w:t>of </w:t>
                  </w:r>
                  <w:r>
                    <w:rPr>
                      <w:b/>
                      <w:spacing w:val="-7"/>
                      <w:sz w:val="17"/>
                    </w:rPr>
                    <w:t>economic </w:t>
                  </w:r>
                  <w:r>
                    <w:rPr>
                      <w:b/>
                      <w:spacing w:val="-5"/>
                      <w:sz w:val="17"/>
                    </w:rPr>
                    <w:t>revolution, </w:t>
                  </w:r>
                  <w:r>
                    <w:rPr>
                      <w:b/>
                      <w:spacing w:val="-4"/>
                      <w:sz w:val="17"/>
                    </w:rPr>
                    <w:t>and </w:t>
                  </w:r>
                  <w:r>
                    <w:rPr>
                      <w:b/>
                      <w:spacing w:val="-6"/>
                      <w:sz w:val="17"/>
                    </w:rPr>
                    <w:t>abused </w:t>
                  </w:r>
                  <w:r>
                    <w:rPr>
                      <w:b/>
                      <w:spacing w:val="-5"/>
                      <w:sz w:val="17"/>
                    </w:rPr>
                    <w:t>those </w:t>
                  </w:r>
                  <w:r>
                    <w:rPr>
                      <w:b/>
                      <w:sz w:val="17"/>
                    </w:rPr>
                    <w:t>of </w:t>
                  </w:r>
                  <w:r>
                    <w:rPr>
                      <w:b/>
                      <w:spacing w:val="-6"/>
                      <w:sz w:val="17"/>
                    </w:rPr>
                    <w:t>us </w:t>
                  </w:r>
                  <w:r>
                    <w:rPr>
                      <w:b/>
                      <w:spacing w:val="-7"/>
                      <w:sz w:val="17"/>
                    </w:rPr>
                    <w:t>who </w:t>
                  </w:r>
                  <w:r>
                    <w:rPr>
                      <w:b/>
                      <w:spacing w:val="-9"/>
                      <w:sz w:val="17"/>
                    </w:rPr>
                    <w:t>were </w:t>
                  </w:r>
                  <w:r>
                    <w:rPr>
                      <w:b/>
                      <w:spacing w:val="-6"/>
                      <w:sz w:val="17"/>
                    </w:rPr>
                    <w:t>losing </w:t>
                  </w:r>
                  <w:r>
                    <w:rPr>
                      <w:b/>
                      <w:spacing w:val="-5"/>
                      <w:sz w:val="17"/>
                    </w:rPr>
                    <w:t>themselves </w:t>
                  </w:r>
                  <w:r>
                    <w:rPr>
                      <w:b/>
                      <w:sz w:val="17"/>
                    </w:rPr>
                    <w:t>in </w:t>
                  </w:r>
                  <w:r>
                    <w:rPr>
                      <w:b/>
                      <w:spacing w:val="-4"/>
                      <w:sz w:val="17"/>
                    </w:rPr>
                    <w:t>the by-roads </w:t>
                  </w:r>
                  <w:r>
                    <w:rPr>
                      <w:b/>
                      <w:sz w:val="17"/>
                    </w:rPr>
                    <w:t>of </w:t>
                  </w:r>
                  <w:r>
                    <w:rPr>
                      <w:b/>
                      <w:spacing w:val="-5"/>
                      <w:sz w:val="17"/>
                    </w:rPr>
                    <w:t>national, </w:t>
                  </w:r>
                  <w:r>
                    <w:rPr>
                      <w:b/>
                      <w:spacing w:val="-6"/>
                      <w:sz w:val="17"/>
                    </w:rPr>
                    <w:t>or purely </w:t>
                  </w:r>
                  <w:r>
                    <w:rPr>
                      <w:b/>
                      <w:spacing w:val="-5"/>
                      <w:sz w:val="17"/>
                    </w:rPr>
                    <w:t>political, </w:t>
                  </w:r>
                  <w:r>
                    <w:rPr>
                      <w:b/>
                      <w:spacing w:val="-6"/>
                      <w:sz w:val="17"/>
                    </w:rPr>
                    <w:t>adventures. </w:t>
                  </w:r>
                  <w:r>
                    <w:rPr>
                      <w:b/>
                      <w:sz w:val="17"/>
                    </w:rPr>
                    <w:t>I am </w:t>
                  </w:r>
                  <w:r>
                    <w:rPr>
                      <w:b/>
                      <w:spacing w:val="-6"/>
                      <w:sz w:val="17"/>
                    </w:rPr>
                    <w:t>doing </w:t>
                  </w:r>
                  <w:r>
                    <w:rPr>
                      <w:b/>
                      <w:spacing w:val="-5"/>
                      <w:sz w:val="17"/>
                    </w:rPr>
                    <w:t>now </w:t>
                  </w:r>
                  <w:r>
                    <w:rPr>
                      <w:b/>
                      <w:spacing w:val="-4"/>
                      <w:sz w:val="17"/>
                    </w:rPr>
                    <w:t>what </w:t>
                  </w:r>
                  <w:r>
                    <w:rPr>
                      <w:b/>
                      <w:sz w:val="17"/>
                    </w:rPr>
                    <w:t>you </w:t>
                  </w:r>
                  <w:r>
                    <w:rPr>
                      <w:b/>
                      <w:spacing w:val="-5"/>
                      <w:sz w:val="17"/>
                    </w:rPr>
                    <w:t>began </w:t>
                  </w:r>
                  <w:r>
                    <w:rPr>
                      <w:b/>
                      <w:sz w:val="17"/>
                    </w:rPr>
                    <w:t>to </w:t>
                  </w:r>
                  <w:r>
                    <w:rPr>
                      <w:b/>
                      <w:spacing w:val="-4"/>
                      <w:sz w:val="17"/>
                    </w:rPr>
                    <w:t>do </w:t>
                  </w:r>
                  <w:r>
                    <w:rPr>
                      <w:b/>
                      <w:sz w:val="17"/>
                    </w:rPr>
                    <w:t>twenty </w:t>
                  </w:r>
                  <w:r>
                    <w:rPr>
                      <w:b/>
                      <w:spacing w:val="-7"/>
                      <w:sz w:val="17"/>
                    </w:rPr>
                    <w:t>years </w:t>
                  </w:r>
                  <w:r>
                    <w:rPr>
                      <w:b/>
                      <w:spacing w:val="-5"/>
                      <w:sz w:val="17"/>
                    </w:rPr>
                    <w:t>ago. </w:t>
                  </w:r>
                  <w:r>
                    <w:rPr>
                      <w:b/>
                      <w:spacing w:val="-7"/>
                      <w:sz w:val="17"/>
                    </w:rPr>
                    <w:t>Since </w:t>
                  </w:r>
                  <w:r>
                    <w:rPr>
                      <w:b/>
                      <w:spacing w:val="-6"/>
                      <w:sz w:val="17"/>
                    </w:rPr>
                    <w:t>bidding </w:t>
                  </w:r>
                  <w:r>
                    <w:rPr>
                      <w:b/>
                      <w:sz w:val="17"/>
                    </w:rPr>
                    <w:t>a </w:t>
                  </w:r>
                  <w:r>
                    <w:rPr>
                      <w:b/>
                      <w:spacing w:val="-6"/>
                      <w:sz w:val="17"/>
                    </w:rPr>
                    <w:t>solemn </w:t>
                  </w:r>
                  <w:r>
                    <w:rPr>
                      <w:b/>
                      <w:spacing w:val="-5"/>
                      <w:sz w:val="17"/>
                    </w:rPr>
                    <w:t>and </w:t>
                  </w:r>
                  <w:r>
                    <w:rPr>
                      <w:b/>
                      <w:spacing w:val="-6"/>
                      <w:sz w:val="17"/>
                    </w:rPr>
                    <w:t>public </w:t>
                  </w:r>
                  <w:r>
                    <w:rPr>
                      <w:b/>
                      <w:spacing w:val="-7"/>
                      <w:sz w:val="17"/>
                    </w:rPr>
                    <w:t>farewell </w:t>
                  </w:r>
                  <w:r>
                    <w:rPr>
                      <w:b/>
                      <w:sz w:val="17"/>
                    </w:rPr>
                    <w:t>to </w:t>
                  </w:r>
                  <w:r>
                    <w:rPr>
                      <w:b/>
                      <w:spacing w:val="-4"/>
                      <w:sz w:val="17"/>
                    </w:rPr>
                    <w:t>the </w:t>
                  </w:r>
                  <w:r>
                    <w:rPr>
                      <w:b/>
                      <w:i/>
                      <w:spacing w:val="5"/>
                      <w:sz w:val="14"/>
                    </w:rPr>
                    <w:t>bourgeois </w:t>
                  </w:r>
                  <w:r>
                    <w:rPr>
                      <w:b/>
                      <w:sz w:val="17"/>
                    </w:rPr>
                    <w:t>at </w:t>
                  </w:r>
                  <w:r>
                    <w:rPr>
                      <w:b/>
                      <w:spacing w:val="-4"/>
                      <w:sz w:val="17"/>
                    </w:rPr>
                    <w:t>the </w:t>
                  </w:r>
                  <w:r>
                    <w:rPr>
                      <w:b/>
                      <w:spacing w:val="-6"/>
                      <w:sz w:val="17"/>
                    </w:rPr>
                    <w:t>Berne </w:t>
                  </w:r>
                  <w:r>
                    <w:rPr>
                      <w:b/>
                      <w:spacing w:val="-9"/>
                      <w:sz w:val="17"/>
                    </w:rPr>
                    <w:t>Congress,  </w:t>
                  </w:r>
                  <w:r>
                    <w:rPr>
                      <w:b/>
                      <w:sz w:val="17"/>
                    </w:rPr>
                    <w:t>I  </w:t>
                  </w:r>
                  <w:r>
                    <w:rPr>
                      <w:b/>
                      <w:spacing w:val="-5"/>
                      <w:sz w:val="17"/>
                    </w:rPr>
                    <w:t>have  </w:t>
                  </w:r>
                  <w:r>
                    <w:rPr>
                      <w:b/>
                      <w:spacing w:val="-6"/>
                      <w:sz w:val="17"/>
                    </w:rPr>
                    <w:t>known  </w:t>
                  </w:r>
                  <w:r>
                    <w:rPr>
                      <w:b/>
                      <w:spacing w:val="-5"/>
                      <w:sz w:val="17"/>
                    </w:rPr>
                    <w:t>no  </w:t>
                  </w:r>
                  <w:r>
                    <w:rPr>
                      <w:b/>
                      <w:spacing w:val="-6"/>
                      <w:sz w:val="17"/>
                    </w:rPr>
                    <w:t>other  </w:t>
                  </w:r>
                  <w:r>
                    <w:rPr>
                      <w:b/>
                      <w:spacing w:val="-4"/>
                      <w:sz w:val="17"/>
                    </w:rPr>
                    <w:t>company, </w:t>
                  </w:r>
                  <w:r>
                    <w:rPr>
                      <w:b/>
                      <w:spacing w:val="-5"/>
                      <w:sz w:val="17"/>
                    </w:rPr>
                    <w:t>no </w:t>
                  </w:r>
                  <w:r>
                    <w:rPr>
                      <w:b/>
                      <w:spacing w:val="-6"/>
                      <w:sz w:val="17"/>
                    </w:rPr>
                    <w:t>other world, </w:t>
                  </w:r>
                  <w:r>
                    <w:rPr>
                      <w:b/>
                      <w:spacing w:val="-3"/>
                      <w:sz w:val="17"/>
                    </w:rPr>
                    <w:t>than </w:t>
                  </w:r>
                  <w:r>
                    <w:rPr>
                      <w:b/>
                      <w:sz w:val="17"/>
                    </w:rPr>
                    <w:t>that </w:t>
                  </w:r>
                  <w:r>
                    <w:rPr>
                      <w:b/>
                      <w:spacing w:val="-3"/>
                      <w:sz w:val="17"/>
                    </w:rPr>
                    <w:t>of </w:t>
                  </w:r>
                  <w:r>
                    <w:rPr>
                      <w:b/>
                      <w:spacing w:val="-4"/>
                      <w:sz w:val="17"/>
                    </w:rPr>
                    <w:t>the </w:t>
                  </w:r>
                  <w:r>
                    <w:rPr>
                      <w:b/>
                      <w:spacing w:val="-8"/>
                      <w:sz w:val="17"/>
                    </w:rPr>
                    <w:t>workers. </w:t>
                  </w:r>
                  <w:r>
                    <w:rPr>
                      <w:b/>
                      <w:sz w:val="17"/>
                    </w:rPr>
                    <w:t>My </w:t>
                  </w:r>
                  <w:r>
                    <w:rPr>
                      <w:b/>
                      <w:spacing w:val="-5"/>
                      <w:sz w:val="17"/>
                    </w:rPr>
                    <w:t>country </w:t>
                  </w:r>
                  <w:r>
                    <w:rPr>
                      <w:b/>
                      <w:spacing w:val="-3"/>
                      <w:sz w:val="17"/>
                    </w:rPr>
                    <w:t>is </w:t>
                  </w:r>
                  <w:r>
                    <w:rPr>
                      <w:b/>
                      <w:spacing w:val="-4"/>
                      <w:sz w:val="17"/>
                    </w:rPr>
                    <w:t>now the </w:t>
                  </w:r>
                  <w:r>
                    <w:rPr>
                      <w:b/>
                      <w:spacing w:val="-5"/>
                      <w:sz w:val="17"/>
                    </w:rPr>
                    <w:t>International, </w:t>
                  </w:r>
                  <w:r>
                    <w:rPr>
                      <w:b/>
                      <w:spacing w:val="-3"/>
                      <w:sz w:val="17"/>
                    </w:rPr>
                    <w:t>of </w:t>
                  </w:r>
                  <w:r>
                    <w:rPr>
                      <w:b/>
                      <w:spacing w:val="-7"/>
                      <w:sz w:val="17"/>
                    </w:rPr>
                    <w:t>which </w:t>
                  </w:r>
                  <w:r>
                    <w:rPr>
                      <w:b/>
                      <w:spacing w:val="-4"/>
                      <w:sz w:val="17"/>
                    </w:rPr>
                    <w:t>you </w:t>
                  </w:r>
                  <w:r>
                    <w:rPr>
                      <w:b/>
                      <w:spacing w:val="-7"/>
                      <w:sz w:val="17"/>
                    </w:rPr>
                    <w:t>are </w:t>
                  </w:r>
                  <w:r>
                    <w:rPr>
                      <w:b/>
                      <w:spacing w:val="-6"/>
                      <w:sz w:val="17"/>
                    </w:rPr>
                    <w:t>one  </w:t>
                  </w:r>
                  <w:r>
                    <w:rPr>
                      <w:b/>
                      <w:spacing w:val="-3"/>
                      <w:sz w:val="17"/>
                    </w:rPr>
                    <w:t>of  </w:t>
                  </w:r>
                  <w:r>
                    <w:rPr>
                      <w:b/>
                      <w:spacing w:val="-4"/>
                      <w:sz w:val="17"/>
                    </w:rPr>
                    <w:t>the </w:t>
                  </w:r>
                  <w:r>
                    <w:rPr>
                      <w:b/>
                      <w:spacing w:val="-6"/>
                      <w:sz w:val="17"/>
                    </w:rPr>
                    <w:t>principal founders.  </w:t>
                  </w:r>
                  <w:r>
                    <w:rPr>
                      <w:b/>
                      <w:spacing w:val="3"/>
                      <w:sz w:val="17"/>
                    </w:rPr>
                    <w:t>You </w:t>
                  </w:r>
                  <w:r>
                    <w:rPr>
                      <w:b/>
                      <w:spacing w:val="-8"/>
                      <w:sz w:val="17"/>
                    </w:rPr>
                    <w:t>see </w:t>
                  </w:r>
                  <w:r>
                    <w:rPr>
                      <w:b/>
                      <w:spacing w:val="-5"/>
                      <w:sz w:val="17"/>
                    </w:rPr>
                    <w:t>then,  </w:t>
                  </w:r>
                  <w:r>
                    <w:rPr>
                      <w:b/>
                      <w:spacing w:val="-7"/>
                      <w:sz w:val="17"/>
                    </w:rPr>
                    <w:t>dear </w:t>
                  </w:r>
                  <w:r>
                    <w:rPr>
                      <w:b/>
                      <w:spacing w:val="-6"/>
                      <w:sz w:val="17"/>
                    </w:rPr>
                    <w:t>friend,  </w:t>
                  </w:r>
                  <w:r>
                    <w:rPr>
                      <w:b/>
                      <w:sz w:val="17"/>
                    </w:rPr>
                    <w:t>that  I  am </w:t>
                  </w:r>
                  <w:r>
                    <w:rPr>
                      <w:b/>
                      <w:spacing w:val="-4"/>
                      <w:sz w:val="17"/>
                    </w:rPr>
                    <w:t>your  </w:t>
                  </w:r>
                  <w:r>
                    <w:rPr>
                      <w:b/>
                      <w:spacing w:val="-7"/>
                      <w:sz w:val="17"/>
                    </w:rPr>
                    <w:t>disciple  </w:t>
                  </w:r>
                  <w:r>
                    <w:rPr>
                      <w:b/>
                      <w:spacing w:val="-4"/>
                      <w:sz w:val="17"/>
                    </w:rPr>
                    <w:t>and </w:t>
                  </w:r>
                  <w:r>
                    <w:rPr>
                      <w:b/>
                      <w:spacing w:val="-6"/>
                      <w:sz w:val="17"/>
                    </w:rPr>
                    <w:t>proud </w:t>
                  </w:r>
                  <w:r>
                    <w:rPr>
                      <w:b/>
                      <w:sz w:val="17"/>
                    </w:rPr>
                    <w:t>to </w:t>
                  </w:r>
                  <w:r>
                    <w:rPr>
                      <w:b/>
                      <w:spacing w:val="-4"/>
                      <w:sz w:val="17"/>
                    </w:rPr>
                    <w:t>be</w:t>
                  </w:r>
                  <w:r>
                    <w:rPr>
                      <w:b/>
                      <w:spacing w:val="19"/>
                      <w:sz w:val="17"/>
                    </w:rPr>
                    <w:t> </w:t>
                  </w:r>
                  <w:r>
                    <w:rPr>
                      <w:b/>
                      <w:spacing w:val="-7"/>
                      <w:sz w:val="17"/>
                    </w:rPr>
                    <w:t>one.</w:t>
                  </w:r>
                </w:p>
                <w:p>
                  <w:pPr>
                    <w:pStyle w:val="BodyText"/>
                    <w:spacing w:line="254" w:lineRule="auto" w:before="130"/>
                    <w:ind w:left="1056" w:right="1052" w:firstLine="7"/>
                    <w:jc w:val="both"/>
                  </w:pPr>
                  <w:r>
                    <w:rPr/>
                    <w:t>He went on to explain that, though his speeches at the Berne Congress had been published in the last number of the recently revived </w:t>
                  </w:r>
                  <w:r>
                    <w:rPr>
                      <w:i/>
                    </w:rPr>
                    <w:t>Bell</w:t>
                  </w:r>
                  <w:r>
                    <w:rPr/>
                    <w:t>, he had had no political relations with Herzen since 1863 and that “ now even personal relations  between us  have been broken off” . There was some exaggeration in the statement. But it was necessary to disabuse Marx of the belief that he shared Herzen’s </w:t>
                  </w:r>
                  <w:r>
                    <w:rPr>
                      <w:i/>
                    </w:rPr>
                    <w:t>bourgeois </w:t>
                  </w:r>
                  <w:r>
                    <w:rPr/>
                    <w:t>and  Slavophil  leanings.1</w:t>
                  </w:r>
                </w:p>
                <w:p>
                  <w:pPr>
                    <w:pStyle w:val="BodyText"/>
                    <w:spacing w:line="254" w:lineRule="auto"/>
                    <w:ind w:left="1061" w:right="1050" w:firstLine="204"/>
                    <w:jc w:val="both"/>
                  </w:pPr>
                  <w:r>
                    <w:rPr/>
                    <w:t>Marx was not the man to be moved by this “ sentimental introduction” , even if it  had  arrived  in  time.  But on  the same</w:t>
                  </w:r>
                </w:p>
                <w:p>
                  <w:pPr>
                    <w:spacing w:before="149"/>
                    <w:ind w:left="1240" w:right="0" w:firstLine="0"/>
                    <w:jc w:val="left"/>
                    <w:rPr>
                      <w:b/>
                      <w:sz w:val="16"/>
                    </w:rPr>
                  </w:pPr>
                  <w:r>
                    <w:rPr>
                      <w:b/>
                      <w:sz w:val="16"/>
                    </w:rPr>
                    <w:t>1 Marx-Engels, </w:t>
                  </w:r>
                  <w:r>
                    <w:rPr>
                      <w:b/>
                      <w:i/>
                      <w:sz w:val="16"/>
                    </w:rPr>
                    <w:t>Sochineniya,  </w:t>
                  </w:r>
                  <w:r>
                    <w:rPr>
                      <w:b/>
                      <w:sz w:val="16"/>
                    </w:rPr>
                    <w:t>xxiv.  154; </w:t>
                  </w:r>
                  <w:r>
                    <w:rPr>
                      <w:b/>
                      <w:i/>
                      <w:sz w:val="16"/>
                    </w:rPr>
                    <w:t>Materiali, </w:t>
                  </w:r>
                  <w:r>
                    <w:rPr>
                      <w:b/>
                      <w:sz w:val="16"/>
                    </w:rPr>
                    <w:t>ed. Polonsky,  iii.    137-9.</w:t>
                  </w:r>
                </w:p>
              </w:txbxContent>
            </v:textbox>
            <w10:wrap type="none"/>
          </v:shape>
        </w:pict>
      </w:r>
      <w:r>
        <w:rPr/>
        <w:drawing>
          <wp:anchor distT="0" distB="0" distL="0" distR="0" allowOverlap="1" layoutInCell="1" locked="0" behindDoc="1" simplePos="0" relativeHeight="268196231">
            <wp:simplePos x="0" y="0"/>
            <wp:positionH relativeFrom="page">
              <wp:posOffset>0</wp:posOffset>
            </wp:positionH>
            <wp:positionV relativeFrom="page">
              <wp:posOffset>0</wp:posOffset>
            </wp:positionV>
            <wp:extent cx="5045064" cy="7778496"/>
            <wp:effectExtent l="0" t="0" r="0" b="0"/>
            <wp:wrapNone/>
            <wp:docPr id="703" name="image356.png" descr=""/>
            <wp:cNvGraphicFramePr>
              <a:graphicFrameLocks noChangeAspect="1"/>
            </wp:cNvGraphicFramePr>
            <a:graphic>
              <a:graphicData uri="http://schemas.openxmlformats.org/drawingml/2006/picture">
                <pic:pic>
                  <pic:nvPicPr>
                    <pic:cNvPr id="704" name="image356.png"/>
                    <pic:cNvPicPr/>
                  </pic:nvPicPr>
                  <pic:blipFill>
                    <a:blip r:embed="rId36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920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2" w:val="left" w:leader="none"/>
                      <w:tab w:pos="6313" w:val="left" w:leader="none"/>
                    </w:tabs>
                    <w:spacing w:before="117"/>
                    <w:ind w:left="1070" w:right="0" w:firstLine="10"/>
                    <w:jc w:val="both"/>
                    <w:rPr>
                      <w:sz w:val="15"/>
                    </w:rPr>
                  </w:pPr>
                  <w:r>
                    <w:rPr>
                      <w:b/>
                      <w:sz w:val="16"/>
                    </w:rPr>
                    <w:t>352</w:t>
                    <w:tab/>
                  </w:r>
                  <w:r>
                    <w:rPr>
                      <w:b/>
                      <w:spacing w:val="10"/>
                      <w:sz w:val="16"/>
                    </w:rPr>
                    <w:t>BAKUNIN</w:t>
                  </w:r>
                  <w:r>
                    <w:rPr>
                      <w:b/>
                      <w:spacing w:val="58"/>
                      <w:sz w:val="16"/>
                    </w:rPr>
                    <w:t> </w:t>
                  </w:r>
                  <w:r>
                    <w:rPr>
                      <w:b/>
                      <w:spacing w:val="8"/>
                      <w:sz w:val="16"/>
                    </w:rPr>
                    <w:t>AND</w:t>
                  </w:r>
                  <w:r>
                    <w:rPr>
                      <w:b/>
                      <w:spacing w:val="60"/>
                      <w:sz w:val="16"/>
                    </w:rPr>
                    <w:t> </w:t>
                  </w:r>
                  <w:r>
                    <w:rPr>
                      <w:b/>
                      <w:spacing w:val="12"/>
                      <w:sz w:val="16"/>
                    </w:rPr>
                    <w:t>MARX</w:t>
                    <w:tab/>
                  </w:r>
                  <w:r>
                    <w:rPr>
                      <w:spacing w:val="-8"/>
                      <w:position w:val="1"/>
                      <w:sz w:val="15"/>
                    </w:rPr>
                    <w:t>BOOK</w:t>
                  </w:r>
                  <w:r>
                    <w:rPr>
                      <w:spacing w:val="9"/>
                      <w:position w:val="1"/>
                      <w:sz w:val="15"/>
                    </w:rPr>
                    <w:t> </w:t>
                  </w:r>
                  <w:r>
                    <w:rPr>
                      <w:position w:val="1"/>
                      <w:sz w:val="15"/>
                    </w:rPr>
                    <w:t>V</w:t>
                  </w:r>
                </w:p>
                <w:p>
                  <w:pPr>
                    <w:pStyle w:val="BodyText"/>
                    <w:spacing w:line="252" w:lineRule="auto" w:before="114"/>
                    <w:ind w:left="1065" w:right="1022" w:firstLine="9"/>
                    <w:jc w:val="both"/>
                  </w:pPr>
                  <w:r>
                    <w:rPr>
                      <w:spacing w:val="5"/>
                    </w:rPr>
                    <w:t>day </w:t>
                  </w:r>
                  <w:r>
                    <w:rPr>
                      <w:spacing w:val="-3"/>
                    </w:rPr>
                    <w:t>as </w:t>
                  </w:r>
                  <w:r>
                    <w:rPr>
                      <w:spacing w:val="3"/>
                    </w:rPr>
                    <w:t>it </w:t>
                  </w:r>
                  <w:r>
                    <w:rPr/>
                    <w:t>was </w:t>
                  </w:r>
                  <w:r>
                    <w:rPr>
                      <w:spacing w:val="2"/>
                    </w:rPr>
                    <w:t>written— </w:t>
                  </w:r>
                  <w:r>
                    <w:rPr>
                      <w:spacing w:val="4"/>
                    </w:rPr>
                    <w:t>December </w:t>
                  </w:r>
                  <w:r>
                    <w:rPr/>
                    <w:t>22nd, </w:t>
                  </w:r>
                  <w:r>
                    <w:rPr>
                      <w:spacing w:val="-5"/>
                    </w:rPr>
                    <w:t>1868— </w:t>
                  </w:r>
                  <w:r>
                    <w:rPr/>
                    <w:t>the General Council </w:t>
                  </w:r>
                  <w:r>
                    <w:rPr>
                      <w:spacing w:val="3"/>
                    </w:rPr>
                    <w:t>had </w:t>
                  </w:r>
                  <w:r>
                    <w:rPr>
                      <w:spacing w:val="2"/>
                    </w:rPr>
                    <w:t>taken </w:t>
                  </w:r>
                  <w:r>
                    <w:rPr/>
                    <w:t>its decision on the </w:t>
                  </w:r>
                  <w:r>
                    <w:rPr>
                      <w:spacing w:val="3"/>
                    </w:rPr>
                    <w:t>application </w:t>
                  </w:r>
                  <w:r>
                    <w:rPr>
                      <w:spacing w:val="11"/>
                    </w:rPr>
                    <w:t>of </w:t>
                  </w:r>
                  <w:r>
                    <w:rPr/>
                    <w:t>the Alliance. </w:t>
                  </w:r>
                  <w:r>
                    <w:rPr>
                      <w:spacing w:val="6"/>
                    </w:rPr>
                    <w:t>It </w:t>
                  </w:r>
                  <w:r>
                    <w:rPr>
                      <w:spacing w:val="2"/>
                    </w:rPr>
                    <w:t>declared </w:t>
                  </w:r>
                  <w:r>
                    <w:rPr>
                      <w:spacing w:val="3"/>
                    </w:rPr>
                    <w:t>that </w:t>
                  </w:r>
                  <w:r>
                    <w:rPr/>
                    <w:t>“ </w:t>
                  </w:r>
                  <w:r>
                    <w:rPr>
                      <w:spacing w:val="2"/>
                    </w:rPr>
                    <w:t>the </w:t>
                  </w:r>
                  <w:r>
                    <w:rPr/>
                    <w:t>presence </w:t>
                  </w:r>
                  <w:r>
                    <w:rPr>
                      <w:spacing w:val="11"/>
                    </w:rPr>
                    <w:t>of </w:t>
                  </w:r>
                  <w:r>
                    <w:rPr/>
                    <w:t>a </w:t>
                  </w:r>
                  <w:r>
                    <w:rPr>
                      <w:spacing w:val="3"/>
                    </w:rPr>
                    <w:t>second </w:t>
                  </w:r>
                  <w:r>
                    <w:rPr>
                      <w:spacing w:val="2"/>
                    </w:rPr>
                    <w:t>international </w:t>
                  </w:r>
                  <w:r>
                    <w:rPr>
                      <w:spacing w:val="6"/>
                    </w:rPr>
                    <w:t>body </w:t>
                  </w:r>
                  <w:r>
                    <w:rPr>
                      <w:spacing w:val="3"/>
                    </w:rPr>
                    <w:t>operating </w:t>
                  </w:r>
                  <w:r>
                    <w:rPr/>
                    <w:t>inside or outside </w:t>
                  </w:r>
                  <w:r>
                    <w:rPr>
                      <w:spacing w:val="2"/>
                    </w:rPr>
                    <w:t>the </w:t>
                  </w:r>
                  <w:r>
                    <w:rPr>
                      <w:spacing w:val="3"/>
                    </w:rPr>
                    <w:t>International </w:t>
                  </w:r>
                  <w:r>
                    <w:rPr>
                      <w:spacing w:val="5"/>
                    </w:rPr>
                    <w:t>Working Men’s </w:t>
                  </w:r>
                  <w:r>
                    <w:rPr>
                      <w:spacing w:val="3"/>
                    </w:rPr>
                    <w:t>Association </w:t>
                  </w:r>
                  <w:r>
                    <w:rPr>
                      <w:spacing w:val="4"/>
                    </w:rPr>
                    <w:t>would </w:t>
                  </w:r>
                  <w:r>
                    <w:rPr/>
                    <w:t>be </w:t>
                  </w:r>
                  <w:r>
                    <w:rPr>
                      <w:spacing w:val="2"/>
                    </w:rPr>
                    <w:t>the </w:t>
                  </w:r>
                  <w:r>
                    <w:rPr/>
                    <w:t>surest means </w:t>
                  </w:r>
                  <w:r>
                    <w:rPr>
                      <w:spacing w:val="11"/>
                    </w:rPr>
                    <w:t>of </w:t>
                  </w:r>
                  <w:r>
                    <w:rPr/>
                    <w:t>disorganising the </w:t>
                  </w:r>
                  <w:r>
                    <w:rPr>
                      <w:spacing w:val="4"/>
                    </w:rPr>
                    <w:t>latter” </w:t>
                  </w:r>
                  <w:r>
                    <w:rPr/>
                    <w:t>, and </w:t>
                  </w:r>
                  <w:r>
                    <w:rPr>
                      <w:spacing w:val="4"/>
                    </w:rPr>
                    <w:t>that </w:t>
                  </w:r>
                  <w:r>
                    <w:rPr>
                      <w:spacing w:val="2"/>
                    </w:rPr>
                    <w:t>the </w:t>
                  </w:r>
                  <w:r>
                    <w:rPr>
                      <w:spacing w:val="3"/>
                    </w:rPr>
                    <w:t>precedent </w:t>
                  </w:r>
                  <w:r>
                    <w:rPr/>
                    <w:t>thus  </w:t>
                  </w:r>
                  <w:r>
                    <w:rPr>
                      <w:spacing w:val="2"/>
                    </w:rPr>
                    <w:t>created </w:t>
                  </w:r>
                  <w:r>
                    <w:rPr>
                      <w:spacing w:val="3"/>
                    </w:rPr>
                    <w:t>would  </w:t>
                  </w:r>
                  <w:r>
                    <w:rPr>
                      <w:spacing w:val="2"/>
                    </w:rPr>
                    <w:t>soon make  </w:t>
                  </w:r>
                  <w:r>
                    <w:rPr/>
                    <w:t>it “ </w:t>
                  </w:r>
                  <w:r>
                    <w:rPr>
                      <w:spacing w:val="2"/>
                    </w:rPr>
                    <w:t>the </w:t>
                  </w:r>
                  <w:r>
                    <w:rPr>
                      <w:spacing w:val="7"/>
                    </w:rPr>
                    <w:t>toy </w:t>
                  </w:r>
                  <w:r>
                    <w:rPr>
                      <w:spacing w:val="11"/>
                    </w:rPr>
                    <w:t>of </w:t>
                  </w:r>
                  <w:r>
                    <w:rPr/>
                    <w:t>intrigues </w:t>
                  </w:r>
                  <w:r>
                    <w:rPr>
                      <w:spacing w:val="11"/>
                    </w:rPr>
                    <w:t>of </w:t>
                  </w:r>
                  <w:r>
                    <w:rPr>
                      <w:spacing w:val="4"/>
                    </w:rPr>
                    <w:t>every faction </w:t>
                  </w:r>
                  <w:r>
                    <w:rPr/>
                    <w:t>and </w:t>
                  </w:r>
                  <w:r>
                    <w:rPr>
                      <w:spacing w:val="4"/>
                    </w:rPr>
                    <w:t>every </w:t>
                  </w:r>
                  <w:r>
                    <w:rPr>
                      <w:spacing w:val="5"/>
                    </w:rPr>
                    <w:t>nationality” </w:t>
                  </w:r>
                  <w:r>
                    <w:rPr/>
                    <w:t>. </w:t>
                  </w:r>
                  <w:r>
                    <w:rPr>
                      <w:spacing w:val="6"/>
                    </w:rPr>
                    <w:t>It </w:t>
                  </w:r>
                  <w:r>
                    <w:rPr/>
                    <w:t>recalled </w:t>
                  </w:r>
                  <w:r>
                    <w:rPr>
                      <w:spacing w:val="4"/>
                    </w:rPr>
                    <w:t>that </w:t>
                  </w:r>
                  <w:r>
                    <w:rPr>
                      <w:spacing w:val="2"/>
                    </w:rPr>
                    <w:t>the </w:t>
                  </w:r>
                  <w:r>
                    <w:rPr/>
                    <w:t>Brussels Congress </w:t>
                  </w:r>
                  <w:r>
                    <w:rPr>
                      <w:spacing w:val="2"/>
                    </w:rPr>
                    <w:t>had </w:t>
                  </w:r>
                  <w:r>
                    <w:rPr/>
                    <w:t>declared, in </w:t>
                  </w:r>
                  <w:r>
                    <w:rPr>
                      <w:spacing w:val="2"/>
                    </w:rPr>
                    <w:t>the </w:t>
                  </w:r>
                  <w:r>
                    <w:rPr/>
                    <w:t>case  </w:t>
                  </w:r>
                  <w:r>
                    <w:rPr>
                      <w:spacing w:val="11"/>
                    </w:rPr>
                    <w:t>of </w:t>
                  </w:r>
                  <w:r>
                    <w:rPr/>
                    <w:t>the </w:t>
                  </w:r>
                  <w:r>
                    <w:rPr>
                      <w:spacing w:val="2"/>
                    </w:rPr>
                    <w:t>League </w:t>
                  </w:r>
                  <w:r>
                    <w:rPr>
                      <w:spacing w:val="11"/>
                    </w:rPr>
                    <w:t>of </w:t>
                  </w:r>
                  <w:r>
                    <w:rPr>
                      <w:spacing w:val="3"/>
                    </w:rPr>
                    <w:t>Peace </w:t>
                  </w:r>
                  <w:r>
                    <w:rPr>
                      <w:spacing w:val="2"/>
                    </w:rPr>
                    <w:t>and </w:t>
                  </w:r>
                  <w:r>
                    <w:rPr>
                      <w:spacing w:val="4"/>
                    </w:rPr>
                    <w:t>Freedom, that </w:t>
                  </w:r>
                  <w:r>
                    <w:rPr/>
                    <w:t>an organisation professing aims </w:t>
                  </w:r>
                  <w:r>
                    <w:rPr>
                      <w:spacing w:val="2"/>
                    </w:rPr>
                    <w:t>and </w:t>
                  </w:r>
                  <w:r>
                    <w:rPr/>
                    <w:t>principles </w:t>
                  </w:r>
                  <w:r>
                    <w:rPr>
                      <w:spacing w:val="2"/>
                    </w:rPr>
                    <w:t>identical with those </w:t>
                  </w:r>
                  <w:r>
                    <w:rPr>
                      <w:spacing w:val="11"/>
                    </w:rPr>
                    <w:t>of </w:t>
                  </w:r>
                  <w:r>
                    <w:rPr>
                      <w:spacing w:val="2"/>
                    </w:rPr>
                    <w:t>the </w:t>
                  </w:r>
                  <w:r>
                    <w:rPr>
                      <w:spacing w:val="3"/>
                    </w:rPr>
                    <w:t>International </w:t>
                  </w:r>
                  <w:r>
                    <w:rPr>
                      <w:spacing w:val="2"/>
                    </w:rPr>
                    <w:t>had </w:t>
                  </w:r>
                  <w:r>
                    <w:rPr>
                      <w:spacing w:val="4"/>
                    </w:rPr>
                    <w:t>no </w:t>
                  </w:r>
                  <w:r>
                    <w:rPr/>
                    <w:t>reason </w:t>
                  </w:r>
                  <w:r>
                    <w:rPr>
                      <w:spacing w:val="4"/>
                    </w:rPr>
                    <w:t>to </w:t>
                  </w:r>
                  <w:r>
                    <w:rPr/>
                    <w:t>exist. On these </w:t>
                  </w:r>
                  <w:r>
                    <w:rPr>
                      <w:spacing w:val="2"/>
                    </w:rPr>
                    <w:t>grounds, </w:t>
                  </w:r>
                  <w:r>
                    <w:rPr>
                      <w:spacing w:val="3"/>
                    </w:rPr>
                    <w:t>it </w:t>
                  </w:r>
                  <w:r>
                    <w:rPr>
                      <w:spacing w:val="2"/>
                    </w:rPr>
                    <w:t>unanimously </w:t>
                  </w:r>
                  <w:r>
                    <w:rPr>
                      <w:spacing w:val="3"/>
                    </w:rPr>
                    <w:t>resolved </w:t>
                  </w:r>
                  <w:r>
                    <w:rPr/>
                    <w:t>“ </w:t>
                  </w:r>
                  <w:r>
                    <w:rPr>
                      <w:spacing w:val="6"/>
                    </w:rPr>
                    <w:t>not </w:t>
                  </w:r>
                  <w:r>
                    <w:rPr>
                      <w:spacing w:val="4"/>
                    </w:rPr>
                    <w:t>to </w:t>
                  </w:r>
                  <w:r>
                    <w:rPr>
                      <w:spacing w:val="3"/>
                    </w:rPr>
                    <w:t>admit </w:t>
                  </w:r>
                  <w:r>
                    <w:rPr>
                      <w:spacing w:val="2"/>
                    </w:rPr>
                    <w:t>the </w:t>
                  </w:r>
                  <w:r>
                    <w:rPr>
                      <w:spacing w:val="3"/>
                    </w:rPr>
                    <w:t>International </w:t>
                  </w:r>
                  <w:r>
                    <w:rPr>
                      <w:spacing w:val="2"/>
                    </w:rPr>
                    <w:t>Social- </w:t>
                  </w:r>
                  <w:r>
                    <w:rPr>
                      <w:spacing w:val="5"/>
                    </w:rPr>
                    <w:t>Democratic </w:t>
                  </w:r>
                  <w:r>
                    <w:rPr>
                      <w:spacing w:val="2"/>
                    </w:rPr>
                    <w:t>Alliance </w:t>
                  </w:r>
                  <w:r>
                    <w:rPr>
                      <w:spacing w:val="-3"/>
                    </w:rPr>
                    <w:t>as </w:t>
                  </w:r>
                  <w:r>
                    <w:rPr/>
                    <w:t>a </w:t>
                  </w:r>
                  <w:r>
                    <w:rPr>
                      <w:spacing w:val="2"/>
                    </w:rPr>
                    <w:t>branch </w:t>
                  </w:r>
                  <w:r>
                    <w:rPr>
                      <w:spacing w:val="11"/>
                    </w:rPr>
                    <w:t>of </w:t>
                  </w:r>
                  <w:r>
                    <w:rPr/>
                    <w:t>the </w:t>
                  </w:r>
                  <w:r>
                    <w:rPr>
                      <w:spacing w:val="3"/>
                    </w:rPr>
                    <w:t>International </w:t>
                  </w:r>
                  <w:r>
                    <w:rPr>
                      <w:spacing w:val="5"/>
                    </w:rPr>
                    <w:t>Working </w:t>
                  </w:r>
                  <w:r>
                    <w:rPr>
                      <w:spacing w:val="4"/>
                    </w:rPr>
                    <w:t>Men’s Association” </w:t>
                  </w:r>
                  <w:r>
                    <w:rPr/>
                    <w:t>. </w:t>
                  </w:r>
                  <w:r>
                    <w:rPr>
                      <w:spacing w:val="5"/>
                    </w:rPr>
                    <w:t>Marx’s </w:t>
                  </w:r>
                  <w:r>
                    <w:rPr>
                      <w:spacing w:val="2"/>
                    </w:rPr>
                    <w:t>threat </w:t>
                  </w:r>
                  <w:r>
                    <w:rPr>
                      <w:spacing w:val="11"/>
                    </w:rPr>
                    <w:t>of </w:t>
                  </w:r>
                  <w:r>
                    <w:rPr>
                      <w:spacing w:val="5"/>
                    </w:rPr>
                    <w:t>publicly </w:t>
                  </w:r>
                  <w:r>
                    <w:rPr>
                      <w:spacing w:val="4"/>
                    </w:rPr>
                    <w:t>disavowing </w:t>
                  </w:r>
                  <w:r>
                    <w:rPr>
                      <w:spacing w:val="2"/>
                    </w:rPr>
                    <w:t>the Alliance </w:t>
                  </w:r>
                  <w:r>
                    <w:rPr/>
                    <w:t>was </w:t>
                  </w:r>
                  <w:r>
                    <w:rPr>
                      <w:spacing w:val="5"/>
                    </w:rPr>
                    <w:t>not </w:t>
                  </w:r>
                  <w:r>
                    <w:rPr/>
                    <w:t>carried </w:t>
                  </w:r>
                  <w:r>
                    <w:rPr>
                      <w:spacing w:val="2"/>
                    </w:rPr>
                    <w:t>out. </w:t>
                  </w:r>
                  <w:r>
                    <w:rPr>
                      <w:spacing w:val="3"/>
                    </w:rPr>
                    <w:t>The </w:t>
                  </w:r>
                  <w:r>
                    <w:rPr>
                      <w:spacing w:val="2"/>
                    </w:rPr>
                    <w:t>resolution </w:t>
                  </w:r>
                  <w:r>
                    <w:rPr/>
                    <w:t>remained </w:t>
                  </w:r>
                  <w:r>
                    <w:rPr>
                      <w:spacing w:val="6"/>
                    </w:rPr>
                    <w:t>con­</w:t>
                  </w:r>
                  <w:r>
                    <w:rPr>
                      <w:spacing w:val="64"/>
                    </w:rPr>
                    <w:t> </w:t>
                  </w:r>
                  <w:r>
                    <w:rPr/>
                    <w:t>fidential,  and  was  </w:t>
                  </w:r>
                  <w:r>
                    <w:rPr>
                      <w:spacing w:val="4"/>
                    </w:rPr>
                    <w:t>communicated only to </w:t>
                  </w:r>
                  <w:r>
                    <w:rPr>
                      <w:spacing w:val="2"/>
                    </w:rPr>
                    <w:t>those</w:t>
                  </w:r>
                  <w:r>
                    <w:rPr>
                      <w:spacing w:val="24"/>
                    </w:rPr>
                    <w:t> </w:t>
                  </w:r>
                  <w:r>
                    <w:rPr>
                      <w:spacing w:val="2"/>
                    </w:rPr>
                    <w:t>interested.1</w:t>
                  </w:r>
                </w:p>
                <w:p>
                  <w:pPr>
                    <w:pStyle w:val="BodyText"/>
                    <w:spacing w:line="249" w:lineRule="auto"/>
                    <w:ind w:left="1075" w:right="1028" w:firstLine="214"/>
                    <w:jc w:val="both"/>
                  </w:pPr>
                  <w:r>
                    <w:rPr>
                      <w:spacing w:val="5"/>
                    </w:rPr>
                    <w:t>It took </w:t>
                  </w:r>
                  <w:r>
                    <w:rPr/>
                    <w:t>the Central Bureau </w:t>
                  </w:r>
                  <w:r>
                    <w:rPr>
                      <w:spacing w:val="9"/>
                    </w:rPr>
                    <w:t>of </w:t>
                  </w:r>
                  <w:r>
                    <w:rPr>
                      <w:spacing w:val="2"/>
                    </w:rPr>
                    <w:t>the Alliance </w:t>
                  </w:r>
                  <w:r>
                    <w:rPr>
                      <w:spacing w:val="3"/>
                    </w:rPr>
                    <w:t>more </w:t>
                  </w:r>
                  <w:r>
                    <w:rPr>
                      <w:spacing w:val="2"/>
                    </w:rPr>
                    <w:t>than </w:t>
                  </w:r>
                  <w:r>
                    <w:rPr>
                      <w:spacing w:val="5"/>
                    </w:rPr>
                    <w:t>two </w:t>
                  </w:r>
                  <w:r>
                    <w:rPr>
                      <w:spacing w:val="3"/>
                    </w:rPr>
                    <w:t>months to reply to </w:t>
                  </w:r>
                  <w:r>
                    <w:rPr/>
                    <w:t>this rebuff. </w:t>
                  </w:r>
                  <w:r>
                    <w:rPr>
                      <w:spacing w:val="6"/>
                    </w:rPr>
                    <w:t>It </w:t>
                  </w:r>
                  <w:r>
                    <w:rPr/>
                    <w:t>remains a </w:t>
                  </w:r>
                  <w:r>
                    <w:rPr>
                      <w:spacing w:val="3"/>
                    </w:rPr>
                    <w:t>matter </w:t>
                  </w:r>
                  <w:r>
                    <w:rPr>
                      <w:spacing w:val="4"/>
                    </w:rPr>
                    <w:t>for </w:t>
                  </w:r>
                  <w:r>
                    <w:rPr>
                      <w:spacing w:val="6"/>
                    </w:rPr>
                    <w:t>con­ </w:t>
                  </w:r>
                  <w:r>
                    <w:rPr>
                      <w:spacing w:val="3"/>
                    </w:rPr>
                    <w:t>jecture </w:t>
                  </w:r>
                  <w:r>
                    <w:rPr/>
                    <w:t>whether the delay was due </w:t>
                  </w:r>
                  <w:r>
                    <w:rPr>
                      <w:spacing w:val="4"/>
                    </w:rPr>
                    <w:t>to </w:t>
                  </w:r>
                  <w:r>
                    <w:rPr>
                      <w:spacing w:val="3"/>
                    </w:rPr>
                    <w:t>uncertainty what </w:t>
                  </w:r>
                  <w:r>
                    <w:rPr>
                      <w:spacing w:val="4"/>
                    </w:rPr>
                    <w:t>to  do </w:t>
                  </w:r>
                  <w:r>
                    <w:rPr>
                      <w:spacing w:val="3"/>
                    </w:rPr>
                    <w:t>next, </w:t>
                  </w:r>
                  <w:r>
                    <w:rPr/>
                    <w:t>or </w:t>
                  </w:r>
                  <w:r>
                    <w:rPr>
                      <w:spacing w:val="-3"/>
                    </w:rPr>
                    <w:t>(as </w:t>
                  </w:r>
                  <w:r>
                    <w:rPr>
                      <w:spacing w:val="2"/>
                    </w:rPr>
                    <w:t>Bakunin </w:t>
                  </w:r>
                  <w:r>
                    <w:rPr/>
                    <w:t>afterwards alleged) </w:t>
                  </w:r>
                  <w:r>
                    <w:rPr>
                      <w:spacing w:val="4"/>
                    </w:rPr>
                    <w:t>to </w:t>
                  </w:r>
                  <w:r>
                    <w:rPr>
                      <w:spacing w:val="2"/>
                    </w:rPr>
                    <w:t>the </w:t>
                  </w:r>
                  <w:r>
                    <w:rPr/>
                    <w:t>necessity </w:t>
                  </w:r>
                  <w:r>
                    <w:rPr>
                      <w:spacing w:val="9"/>
                    </w:rPr>
                    <w:t>of </w:t>
                  </w:r>
                  <w:r>
                    <w:rPr/>
                    <w:t>consulting </w:t>
                  </w:r>
                  <w:r>
                    <w:rPr>
                      <w:spacing w:val="2"/>
                    </w:rPr>
                    <w:t>other </w:t>
                  </w:r>
                  <w:r>
                    <w:rPr/>
                    <w:t>branches, or merely </w:t>
                  </w:r>
                  <w:r>
                    <w:rPr>
                      <w:spacing w:val="3"/>
                    </w:rPr>
                    <w:t>to </w:t>
                  </w:r>
                  <w:r>
                    <w:rPr>
                      <w:spacing w:val="4"/>
                    </w:rPr>
                    <w:t>Bakunin’s preoccupation </w:t>
                  </w:r>
                  <w:r>
                    <w:rPr/>
                    <w:t>with </w:t>
                  </w:r>
                  <w:r>
                    <w:rPr>
                      <w:spacing w:val="2"/>
                    </w:rPr>
                    <w:t>other </w:t>
                  </w:r>
                  <w:r>
                    <w:rPr/>
                    <w:t>matters. </w:t>
                  </w:r>
                  <w:r>
                    <w:rPr>
                      <w:spacing w:val="3"/>
                    </w:rPr>
                    <w:t>The </w:t>
                  </w:r>
                  <w:r>
                    <w:rPr/>
                    <w:t>last </w:t>
                  </w:r>
                  <w:r>
                    <w:rPr>
                      <w:spacing w:val="3"/>
                    </w:rPr>
                    <w:t>hypothesis </w:t>
                  </w:r>
                  <w:r>
                    <w:rPr/>
                    <w:t>is perhaps the </w:t>
                  </w:r>
                  <w:r>
                    <w:rPr>
                      <w:spacing w:val="4"/>
                    </w:rPr>
                    <w:t>most </w:t>
                  </w:r>
                  <w:r>
                    <w:rPr/>
                    <w:t>plausible. </w:t>
                  </w:r>
                  <w:r>
                    <w:rPr>
                      <w:spacing w:val="6"/>
                    </w:rPr>
                    <w:t>It </w:t>
                  </w:r>
                  <w:r>
                    <w:rPr/>
                    <w:t>was a </w:t>
                  </w:r>
                  <w:r>
                    <w:rPr>
                      <w:spacing w:val="3"/>
                    </w:rPr>
                    <w:t>crowded </w:t>
                  </w:r>
                  <w:r>
                    <w:rPr>
                      <w:spacing w:val="4"/>
                    </w:rPr>
                    <w:t>moment </w:t>
                  </w:r>
                  <w:r>
                    <w:rPr/>
                    <w:t>in his life. These </w:t>
                  </w:r>
                  <w:r>
                    <w:rPr>
                      <w:spacing w:val="5"/>
                    </w:rPr>
                    <w:t>two  </w:t>
                  </w:r>
                  <w:r>
                    <w:rPr>
                      <w:spacing w:val="3"/>
                    </w:rPr>
                    <w:t>months </w:t>
                  </w:r>
                  <w:r>
                    <w:rPr/>
                    <w:t>witnessed </w:t>
                  </w:r>
                  <w:r>
                    <w:rPr>
                      <w:spacing w:val="5"/>
                    </w:rPr>
                    <w:t>not </w:t>
                  </w:r>
                  <w:r>
                    <w:rPr>
                      <w:spacing w:val="3"/>
                    </w:rPr>
                    <w:t>only </w:t>
                  </w:r>
                  <w:r>
                    <w:rPr/>
                    <w:t>the collapse </w:t>
                  </w:r>
                  <w:r>
                    <w:rPr>
                      <w:spacing w:val="11"/>
                    </w:rPr>
                    <w:t>of </w:t>
                  </w:r>
                  <w:r>
                    <w:rPr>
                      <w:spacing w:val="2"/>
                    </w:rPr>
                    <w:t>the </w:t>
                  </w:r>
                  <w:r>
                    <w:rPr>
                      <w:spacing w:val="3"/>
                    </w:rPr>
                    <w:t>old International </w:t>
                  </w:r>
                  <w:r>
                    <w:rPr>
                      <w:spacing w:val="4"/>
                    </w:rPr>
                    <w:t>Brotherhood, </w:t>
                  </w:r>
                  <w:r>
                    <w:rPr>
                      <w:spacing w:val="5"/>
                    </w:rPr>
                    <w:t>but </w:t>
                  </w:r>
                  <w:r>
                    <w:rPr/>
                    <w:t>the </w:t>
                  </w:r>
                  <w:r>
                    <w:rPr>
                      <w:spacing w:val="2"/>
                    </w:rPr>
                    <w:t>acquisition </w:t>
                  </w:r>
                  <w:r>
                    <w:rPr>
                      <w:spacing w:val="9"/>
                    </w:rPr>
                    <w:t>of </w:t>
                  </w:r>
                  <w:r>
                    <w:rPr/>
                    <w:t>a new </w:t>
                  </w:r>
                  <w:r>
                    <w:rPr>
                      <w:spacing w:val="2"/>
                    </w:rPr>
                    <w:t>and </w:t>
                  </w:r>
                  <w:r>
                    <w:rPr>
                      <w:spacing w:val="4"/>
                    </w:rPr>
                    <w:t>important </w:t>
                  </w:r>
                  <w:r>
                    <w:rPr>
                      <w:spacing w:val="7"/>
                    </w:rPr>
                    <w:t>body </w:t>
                  </w:r>
                  <w:r>
                    <w:rPr>
                      <w:spacing w:val="9"/>
                    </w:rPr>
                    <w:t>of</w:t>
                  </w:r>
                  <w:r>
                    <w:rPr>
                      <w:spacing w:val="23"/>
                    </w:rPr>
                    <w:t> </w:t>
                  </w:r>
                  <w:r>
                    <w:rPr/>
                    <w:t>supporters.</w:t>
                  </w:r>
                </w:p>
                <w:p>
                  <w:pPr>
                    <w:pStyle w:val="BodyText"/>
                    <w:rPr>
                      <w:rFonts w:ascii="Times New Roman"/>
                      <w:sz w:val="22"/>
                    </w:rPr>
                  </w:pPr>
                </w:p>
                <w:p>
                  <w:pPr>
                    <w:pStyle w:val="BodyText"/>
                    <w:spacing w:line="254" w:lineRule="auto" w:before="176"/>
                    <w:ind w:left="1074" w:right="1026" w:firstLine="214"/>
                    <w:jc w:val="both"/>
                  </w:pPr>
                  <w:r>
                    <w:rPr/>
                    <w:t>The fraternal quality of the International Brotherhood was wearing thin in its new surroundings. The ejection of Bakunin from the control of </w:t>
                  </w:r>
                  <w:r>
                    <w:rPr>
                      <w:i/>
                    </w:rPr>
                    <w:t>The People's Cause </w:t>
                  </w:r>
                  <w:r>
                    <w:rPr/>
                    <w:t>was a blow to his prestige in Vevey circles; and his withdrawal to Geneva still further weakened his authority. The history of the International Brotherhood from this time until the final convulsion is un­ known. But in January 1869 a meeting of its members was held in Geneva. Not more than ten persons were present; and to this modest figure the active membership of the Brotherhood seems to have fallen. Among these only Mroczkowski, and perhaps an Italian named Tucci, survived from the Neapolitan period,    the</w:t>
                  </w:r>
                </w:p>
                <w:p>
                  <w:pPr>
                    <w:spacing w:before="91"/>
                    <w:ind w:left="1385" w:right="0" w:firstLine="0"/>
                    <w:jc w:val="left"/>
                    <w:rPr>
                      <w:b/>
                      <w:sz w:val="16"/>
                    </w:rPr>
                  </w:pPr>
                  <w:r>
                    <w:rPr>
                      <w:b/>
                      <w:sz w:val="16"/>
                    </w:rPr>
                    <w:t>1 Marx-Engels,  </w:t>
                  </w:r>
                  <w:r>
                    <w:rPr>
                      <w:b/>
                      <w:i/>
                      <w:sz w:val="16"/>
                    </w:rPr>
                    <w:t>Sochineniya,  </w:t>
                  </w:r>
                  <w:r>
                    <w:rPr>
                      <w:b/>
                      <w:sz w:val="16"/>
                    </w:rPr>
                    <w:t>xxiv.  153-4;  Bakunin,  </w:t>
                  </w:r>
                  <w:r>
                    <w:rPr>
                      <w:b/>
                      <w:i/>
                      <w:sz w:val="16"/>
                    </w:rPr>
                    <w:t>Œuvres</w:t>
                  </w:r>
                  <w:r>
                    <w:rPr>
                      <w:b/>
                      <w:sz w:val="16"/>
                    </w:rPr>
                    <w:t>,  vi. 186-9.</w:t>
                  </w:r>
                </w:p>
              </w:txbxContent>
            </v:textbox>
            <w10:wrap type="none"/>
          </v:shape>
        </w:pict>
      </w:r>
      <w:r>
        <w:rPr/>
        <w:drawing>
          <wp:anchor distT="0" distB="0" distL="0" distR="0" allowOverlap="1" layoutInCell="1" locked="0" behindDoc="1" simplePos="0" relativeHeight="268196279">
            <wp:simplePos x="0" y="0"/>
            <wp:positionH relativeFrom="page">
              <wp:posOffset>0</wp:posOffset>
            </wp:positionH>
            <wp:positionV relativeFrom="page">
              <wp:posOffset>0</wp:posOffset>
            </wp:positionV>
            <wp:extent cx="5045064" cy="7778496"/>
            <wp:effectExtent l="0" t="0" r="0" b="0"/>
            <wp:wrapNone/>
            <wp:docPr id="705" name="image357.png" descr=""/>
            <wp:cNvGraphicFramePr>
              <a:graphicFrameLocks noChangeAspect="1"/>
            </wp:cNvGraphicFramePr>
            <a:graphic>
              <a:graphicData uri="http://schemas.openxmlformats.org/drawingml/2006/picture">
                <pic:pic>
                  <pic:nvPicPr>
                    <pic:cNvPr id="706" name="image357.png"/>
                    <pic:cNvPicPr/>
                  </pic:nvPicPr>
                  <pic:blipFill>
                    <a:blip r:embed="rId36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915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445" w:val="left" w:leader="none"/>
                      <w:tab w:pos="6915" w:val="right" w:leader="none"/>
                    </w:tabs>
                    <w:spacing w:before="110"/>
                    <w:ind w:left="1075" w:right="0" w:firstLine="0"/>
                    <w:jc w:val="both"/>
                    <w:rPr>
                      <w:b/>
                      <w:sz w:val="16"/>
                    </w:rPr>
                  </w:pPr>
                  <w:r>
                    <w:rPr>
                      <w:spacing w:val="-8"/>
                      <w:sz w:val="15"/>
                    </w:rPr>
                    <w:t>CHAP. </w:t>
                  </w:r>
                  <w:r>
                    <w:rPr>
                      <w:sz w:val="15"/>
                    </w:rPr>
                    <w:t> </w:t>
                  </w:r>
                  <w:r>
                    <w:rPr>
                      <w:b/>
                      <w:sz w:val="16"/>
                    </w:rPr>
                    <w:t>26</w:t>
                    <w:tab/>
                  </w:r>
                  <w:r>
                    <w:rPr>
                      <w:b/>
                      <w:spacing w:val="7"/>
                      <w:sz w:val="16"/>
                    </w:rPr>
                    <w:t>THE  </w:t>
                  </w:r>
                  <w:r>
                    <w:rPr>
                      <w:b/>
                      <w:spacing w:val="8"/>
                      <w:sz w:val="16"/>
                    </w:rPr>
                    <w:t>BIRTH  </w:t>
                  </w:r>
                  <w:r>
                    <w:rPr>
                      <w:b/>
                      <w:sz w:val="16"/>
                    </w:rPr>
                    <w:t>OF </w:t>
                  </w:r>
                  <w:r>
                    <w:rPr>
                      <w:b/>
                      <w:spacing w:val="12"/>
                      <w:sz w:val="16"/>
                    </w:rPr>
                    <w:t> </w:t>
                  </w:r>
                  <w:r>
                    <w:rPr>
                      <w:b/>
                      <w:spacing w:val="7"/>
                      <w:sz w:val="16"/>
                    </w:rPr>
                    <w:t>THE</w:t>
                  </w:r>
                  <w:r>
                    <w:rPr>
                      <w:b/>
                      <w:spacing w:val="59"/>
                      <w:sz w:val="16"/>
                    </w:rPr>
                    <w:t> </w:t>
                  </w:r>
                  <w:r>
                    <w:rPr>
                      <w:b/>
                      <w:spacing w:val="6"/>
                      <w:sz w:val="16"/>
                    </w:rPr>
                    <w:t>ALLIANCE</w:t>
                  </w:r>
                  <w:r>
                    <w:rPr>
                      <w:rFonts w:ascii="Times New Roman"/>
                      <w:spacing w:val="6"/>
                      <w:sz w:val="16"/>
                    </w:rPr>
                    <w:tab/>
                  </w:r>
                  <w:r>
                    <w:rPr>
                      <w:b/>
                      <w:sz w:val="16"/>
                    </w:rPr>
                    <w:t>353</w:t>
                  </w:r>
                </w:p>
                <w:p>
                  <w:pPr>
                    <w:pStyle w:val="BodyText"/>
                    <w:spacing w:line="249" w:lineRule="auto" w:before="119"/>
                    <w:ind w:left="1078" w:right="997"/>
                    <w:jc w:val="both"/>
                  </w:pPr>
                  <w:r>
                    <w:rPr/>
                    <w:t>rest </w:t>
                  </w:r>
                  <w:r>
                    <w:rPr>
                      <w:spacing w:val="2"/>
                    </w:rPr>
                    <w:t>being </w:t>
                  </w:r>
                  <w:r>
                    <w:rPr/>
                    <w:t>all new recruits </w:t>
                  </w:r>
                  <w:r>
                    <w:rPr>
                      <w:spacing w:val="2"/>
                    </w:rPr>
                    <w:t>from </w:t>
                  </w:r>
                  <w:r>
                    <w:rPr>
                      <w:spacing w:val="6"/>
                    </w:rPr>
                    <w:t>Vevey </w:t>
                  </w:r>
                  <w:r>
                    <w:rPr>
                      <w:spacing w:val="2"/>
                    </w:rPr>
                    <w:t>and </w:t>
                  </w:r>
                  <w:r>
                    <w:rPr/>
                    <w:t>Geneva. </w:t>
                  </w:r>
                  <w:r>
                    <w:rPr>
                      <w:spacing w:val="3"/>
                    </w:rPr>
                    <w:t>The </w:t>
                  </w:r>
                  <w:r>
                    <w:rPr/>
                    <w:t>ostens­ ible </w:t>
                  </w:r>
                  <w:r>
                    <w:rPr>
                      <w:spacing w:val="2"/>
                    </w:rPr>
                    <w:t>purpose </w:t>
                  </w:r>
                  <w:r>
                    <w:rPr>
                      <w:spacing w:val="11"/>
                    </w:rPr>
                    <w:t>of </w:t>
                  </w:r>
                  <w:r>
                    <w:rPr>
                      <w:spacing w:val="2"/>
                    </w:rPr>
                    <w:t>the meeting </w:t>
                  </w:r>
                  <w:r>
                    <w:rPr/>
                    <w:t>was </w:t>
                  </w:r>
                  <w:r>
                    <w:rPr>
                      <w:spacing w:val="5"/>
                    </w:rPr>
                    <w:t>to </w:t>
                  </w:r>
                  <w:r>
                    <w:rPr/>
                    <w:t>revise </w:t>
                  </w:r>
                  <w:r>
                    <w:rPr>
                      <w:spacing w:val="2"/>
                    </w:rPr>
                    <w:t>the </w:t>
                  </w:r>
                  <w:r>
                    <w:rPr/>
                    <w:t>statutes </w:t>
                  </w:r>
                  <w:r>
                    <w:rPr>
                      <w:spacing w:val="9"/>
                    </w:rPr>
                    <w:t>of </w:t>
                  </w:r>
                  <w:r>
                    <w:rPr/>
                    <w:t>the </w:t>
                  </w:r>
                  <w:r>
                    <w:rPr>
                      <w:spacing w:val="4"/>
                    </w:rPr>
                    <w:t>Brotherhood. </w:t>
                  </w:r>
                  <w:r>
                    <w:rPr>
                      <w:spacing w:val="5"/>
                    </w:rPr>
                    <w:t>But </w:t>
                  </w:r>
                  <w:r>
                    <w:rPr/>
                    <w:t>it seems </w:t>
                  </w:r>
                  <w:r>
                    <w:rPr>
                      <w:spacing w:val="4"/>
                    </w:rPr>
                    <w:t>to </w:t>
                  </w:r>
                  <w:r>
                    <w:rPr>
                      <w:spacing w:val="3"/>
                    </w:rPr>
                    <w:t>have </w:t>
                  </w:r>
                  <w:r>
                    <w:rPr>
                      <w:spacing w:val="5"/>
                    </w:rPr>
                    <w:t>developed </w:t>
                  </w:r>
                  <w:r>
                    <w:rPr>
                      <w:spacing w:val="3"/>
                    </w:rPr>
                    <w:t>into </w:t>
                  </w:r>
                  <w:r>
                    <w:rPr/>
                    <w:t>a meeting </w:t>
                  </w:r>
                  <w:r>
                    <w:rPr>
                      <w:spacing w:val="9"/>
                    </w:rPr>
                    <w:t>of </w:t>
                  </w:r>
                  <w:r>
                    <w:rPr>
                      <w:spacing w:val="3"/>
                    </w:rPr>
                    <w:t>protest </w:t>
                  </w:r>
                  <w:r>
                    <w:rPr/>
                    <w:t>against </w:t>
                  </w:r>
                  <w:r>
                    <w:rPr>
                      <w:spacing w:val="2"/>
                    </w:rPr>
                    <w:t>the </w:t>
                  </w:r>
                  <w:r>
                    <w:rPr>
                      <w:spacing w:val="3"/>
                    </w:rPr>
                    <w:t>dictatorial </w:t>
                  </w:r>
                  <w:r>
                    <w:rPr>
                      <w:spacing w:val="4"/>
                    </w:rPr>
                    <w:t>methods </w:t>
                  </w:r>
                  <w:r>
                    <w:rPr>
                      <w:spacing w:val="11"/>
                    </w:rPr>
                    <w:t>of </w:t>
                  </w:r>
                  <w:r>
                    <w:rPr>
                      <w:spacing w:val="2"/>
                    </w:rPr>
                    <w:t>Bakunin, </w:t>
                  </w:r>
                  <w:r>
                    <w:rPr>
                      <w:spacing w:val="3"/>
                    </w:rPr>
                    <w:t>who </w:t>
                  </w:r>
                  <w:r>
                    <w:rPr>
                      <w:spacing w:val="2"/>
                    </w:rPr>
                    <w:t>treated </w:t>
                  </w:r>
                  <w:r>
                    <w:rPr/>
                    <w:t>the </w:t>
                  </w:r>
                  <w:r>
                    <w:rPr>
                      <w:spacing w:val="5"/>
                    </w:rPr>
                    <w:t>Brotherhood </w:t>
                  </w:r>
                  <w:r>
                    <w:rPr>
                      <w:spacing w:val="-3"/>
                    </w:rPr>
                    <w:t>as </w:t>
                  </w:r>
                  <w:r>
                    <w:rPr/>
                    <w:t>his </w:t>
                  </w:r>
                  <w:r>
                    <w:rPr>
                      <w:spacing w:val="3"/>
                    </w:rPr>
                    <w:t>own </w:t>
                  </w:r>
                  <w:r>
                    <w:rPr/>
                    <w:t>personal </w:t>
                  </w:r>
                  <w:r>
                    <w:rPr>
                      <w:spacing w:val="3"/>
                    </w:rPr>
                    <w:t>domain </w:t>
                  </w:r>
                  <w:r>
                    <w:rPr/>
                    <w:t>and </w:t>
                  </w:r>
                  <w:r>
                    <w:rPr>
                      <w:spacing w:val="3"/>
                    </w:rPr>
                    <w:t>kept every </w:t>
                  </w:r>
                  <w:r>
                    <w:rPr>
                      <w:spacing w:val="2"/>
                    </w:rPr>
                    <w:t>decision </w:t>
                  </w:r>
                  <w:r>
                    <w:rPr/>
                    <w:t>regarding it in his </w:t>
                  </w:r>
                  <w:r>
                    <w:rPr>
                      <w:spacing w:val="3"/>
                    </w:rPr>
                    <w:t>own </w:t>
                  </w:r>
                  <w:r>
                    <w:rPr/>
                    <w:t>hands; and, after sitting </w:t>
                  </w:r>
                  <w:r>
                    <w:rPr>
                      <w:spacing w:val="3"/>
                    </w:rPr>
                    <w:t>for </w:t>
                  </w:r>
                  <w:r>
                    <w:rPr>
                      <w:spacing w:val="5"/>
                    </w:rPr>
                    <w:t>two </w:t>
                  </w:r>
                  <w:r>
                    <w:rPr>
                      <w:spacing w:val="2"/>
                    </w:rPr>
                    <w:t>days, </w:t>
                  </w:r>
                  <w:r>
                    <w:rPr/>
                    <w:t>it </w:t>
                  </w:r>
                  <w:r>
                    <w:rPr>
                      <w:spacing w:val="3"/>
                    </w:rPr>
                    <w:t>adjourned </w:t>
                  </w:r>
                  <w:r>
                    <w:rPr>
                      <w:spacing w:val="4"/>
                    </w:rPr>
                    <w:t>to </w:t>
                  </w:r>
                  <w:r>
                    <w:rPr>
                      <w:spacing w:val="6"/>
                    </w:rPr>
                    <w:t>Vevey, </w:t>
                  </w:r>
                  <w:r>
                    <w:rPr/>
                    <w:t>where </w:t>
                  </w:r>
                  <w:r>
                    <w:rPr>
                      <w:spacing w:val="2"/>
                    </w:rPr>
                    <w:t>Bakunin, </w:t>
                  </w:r>
                  <w:r>
                    <w:rPr>
                      <w:spacing w:val="3"/>
                    </w:rPr>
                    <w:t>for </w:t>
                  </w:r>
                  <w:r>
                    <w:rPr/>
                    <w:t>financial or </w:t>
                  </w:r>
                  <w:r>
                    <w:rPr>
                      <w:spacing w:val="2"/>
                    </w:rPr>
                    <w:t>other </w:t>
                  </w:r>
                  <w:r>
                    <w:rPr/>
                    <w:t>reasons, </w:t>
                  </w:r>
                  <w:r>
                    <w:rPr>
                      <w:spacing w:val="3"/>
                    </w:rPr>
                    <w:t>could </w:t>
                  </w:r>
                  <w:r>
                    <w:rPr>
                      <w:spacing w:val="5"/>
                    </w:rPr>
                    <w:t>not </w:t>
                  </w:r>
                  <w:r>
                    <w:rPr>
                      <w:spacing w:val="3"/>
                    </w:rPr>
                    <w:t>follow. </w:t>
                  </w:r>
                  <w:r>
                    <w:rPr/>
                    <w:t>This gesture </w:t>
                  </w:r>
                  <w:r>
                    <w:rPr>
                      <w:spacing w:val="11"/>
                    </w:rPr>
                    <w:t>of </w:t>
                  </w:r>
                  <w:r>
                    <w:rPr/>
                    <w:t>defiance </w:t>
                  </w:r>
                  <w:r>
                    <w:rPr>
                      <w:spacing w:val="3"/>
                    </w:rPr>
                    <w:t>brought </w:t>
                  </w:r>
                  <w:r>
                    <w:rPr>
                      <w:spacing w:val="4"/>
                    </w:rPr>
                    <w:t>upon </w:t>
                  </w:r>
                  <w:r>
                    <w:rPr>
                      <w:spacing w:val="2"/>
                    </w:rPr>
                    <w:t>the </w:t>
                  </w:r>
                  <w:r>
                    <w:rPr/>
                    <w:t>rebels a scathing </w:t>
                  </w:r>
                  <w:r>
                    <w:rPr>
                      <w:spacing w:val="2"/>
                    </w:rPr>
                    <w:t>letter from Bakunin </w:t>
                  </w:r>
                  <w:r>
                    <w:rPr/>
                    <w:t>bearing the superscription </w:t>
                  </w:r>
                  <w:r>
                    <w:rPr>
                      <w:i/>
                      <w:spacing w:val="6"/>
                    </w:rPr>
                    <w:t>To </w:t>
                  </w:r>
                  <w:r>
                    <w:rPr>
                      <w:i/>
                      <w:spacing w:val="8"/>
                    </w:rPr>
                    <w:t>All </w:t>
                  </w:r>
                  <w:r>
                    <w:rPr>
                      <w:i/>
                    </w:rPr>
                    <w:t>These Gentlemen</w:t>
                  </w:r>
                  <w:r>
                    <w:rPr/>
                    <w:t>. </w:t>
                  </w:r>
                  <w:r>
                    <w:rPr>
                      <w:spacing w:val="5"/>
                    </w:rPr>
                    <w:t>He </w:t>
                  </w:r>
                  <w:r>
                    <w:rPr/>
                    <w:t>had, he  </w:t>
                  </w:r>
                  <w:r>
                    <w:rPr>
                      <w:spacing w:val="2"/>
                    </w:rPr>
                    <w:t>wrote,  </w:t>
                  </w:r>
                  <w:r>
                    <w:rPr>
                      <w:spacing w:val="3"/>
                    </w:rPr>
                    <w:t>worked </w:t>
                  </w:r>
                  <w:r>
                    <w:rPr/>
                    <w:t>like a nigger </w:t>
                  </w:r>
                  <w:r>
                    <w:rPr>
                      <w:spacing w:val="2"/>
                    </w:rPr>
                    <w:t>for </w:t>
                  </w:r>
                  <w:r>
                    <w:rPr>
                      <w:spacing w:val="3"/>
                    </w:rPr>
                    <w:t>four </w:t>
                  </w:r>
                  <w:r>
                    <w:rPr/>
                    <w:t>years (the </w:t>
                  </w:r>
                  <w:r>
                    <w:rPr>
                      <w:spacing w:val="3"/>
                    </w:rPr>
                    <w:t>period </w:t>
                  </w:r>
                  <w:r>
                    <w:rPr>
                      <w:spacing w:val="2"/>
                    </w:rPr>
                    <w:t>which had </w:t>
                  </w:r>
                  <w:r>
                    <w:rPr/>
                    <w:t>elapsed since </w:t>
                  </w:r>
                  <w:r>
                    <w:rPr>
                      <w:spacing w:val="2"/>
                    </w:rPr>
                    <w:t>the </w:t>
                  </w:r>
                  <w:r>
                    <w:rPr>
                      <w:spacing w:val="4"/>
                    </w:rPr>
                    <w:t>foundation </w:t>
                  </w:r>
                  <w:r>
                    <w:rPr>
                      <w:spacing w:val="9"/>
                    </w:rPr>
                    <w:t>of </w:t>
                  </w:r>
                  <w:r>
                    <w:rPr/>
                    <w:t>the first </w:t>
                  </w:r>
                  <w:r>
                    <w:rPr>
                      <w:spacing w:val="5"/>
                    </w:rPr>
                    <w:t>Brotherhood </w:t>
                  </w:r>
                  <w:r>
                    <w:rPr/>
                    <w:t>in </w:t>
                  </w:r>
                  <w:r>
                    <w:rPr>
                      <w:spacing w:val="3"/>
                    </w:rPr>
                    <w:t>Florence), </w:t>
                  </w:r>
                  <w:r>
                    <w:rPr/>
                    <w:t>and  he </w:t>
                  </w:r>
                  <w:r>
                    <w:rPr>
                      <w:spacing w:val="2"/>
                    </w:rPr>
                    <w:t>had </w:t>
                  </w:r>
                  <w:r>
                    <w:rPr/>
                    <w:t>earned some rest. </w:t>
                  </w:r>
                  <w:r>
                    <w:rPr>
                      <w:spacing w:val="4"/>
                    </w:rPr>
                    <w:t>He </w:t>
                  </w:r>
                  <w:r>
                    <w:rPr/>
                    <w:t>was </w:t>
                  </w:r>
                  <w:r>
                    <w:rPr>
                      <w:spacing w:val="4"/>
                    </w:rPr>
                    <w:t>perfectly </w:t>
                  </w:r>
                  <w:r>
                    <w:rPr>
                      <w:spacing w:val="3"/>
                    </w:rPr>
                    <w:t>ready </w:t>
                  </w:r>
                  <w:r>
                    <w:rPr>
                      <w:spacing w:val="4"/>
                    </w:rPr>
                    <w:t>to </w:t>
                  </w:r>
                  <w:r>
                    <w:rPr/>
                    <w:t>retire </w:t>
                  </w:r>
                  <w:r>
                    <w:rPr>
                      <w:spacing w:val="2"/>
                    </w:rPr>
                    <w:t>from  </w:t>
                  </w:r>
                  <w:r>
                    <w:rPr/>
                    <w:t>all share in the </w:t>
                  </w:r>
                  <w:r>
                    <w:rPr>
                      <w:spacing w:val="2"/>
                    </w:rPr>
                    <w:t>direction </w:t>
                  </w:r>
                  <w:r>
                    <w:rPr>
                      <w:spacing w:val="9"/>
                    </w:rPr>
                    <w:t>of </w:t>
                  </w:r>
                  <w:r>
                    <w:rPr/>
                    <w:t>the </w:t>
                  </w:r>
                  <w:r>
                    <w:rPr>
                      <w:spacing w:val="4"/>
                    </w:rPr>
                    <w:t>Brotherhood; </w:t>
                  </w:r>
                  <w:r>
                    <w:rPr/>
                    <w:t>and he sarcastically </w:t>
                  </w:r>
                  <w:r>
                    <w:rPr>
                      <w:spacing w:val="3"/>
                    </w:rPr>
                    <w:t>hoped that </w:t>
                  </w:r>
                  <w:r>
                    <w:rPr/>
                    <w:t>this </w:t>
                  </w:r>
                  <w:r>
                    <w:rPr>
                      <w:spacing w:val="3"/>
                    </w:rPr>
                    <w:t>proposal would </w:t>
                  </w:r>
                  <w:r>
                    <w:rPr>
                      <w:spacing w:val="5"/>
                    </w:rPr>
                    <w:t>not </w:t>
                  </w:r>
                  <w:r>
                    <w:rPr/>
                    <w:t>be </w:t>
                  </w:r>
                  <w:r>
                    <w:rPr>
                      <w:spacing w:val="2"/>
                    </w:rPr>
                    <w:t>regarded </w:t>
                  </w:r>
                  <w:r>
                    <w:rPr>
                      <w:spacing w:val="-3"/>
                    </w:rPr>
                    <w:t>as </w:t>
                  </w:r>
                  <w:r>
                    <w:rPr/>
                    <w:t>further </w:t>
                  </w:r>
                  <w:r>
                    <w:rPr>
                      <w:spacing w:val="9"/>
                    </w:rPr>
                    <w:t>proof of </w:t>
                  </w:r>
                  <w:r>
                    <w:rPr/>
                    <w:t>a desire </w:t>
                  </w:r>
                  <w:r>
                    <w:rPr>
                      <w:spacing w:val="4"/>
                    </w:rPr>
                    <w:t>to </w:t>
                  </w:r>
                  <w:r>
                    <w:rPr>
                      <w:spacing w:val="3"/>
                    </w:rPr>
                    <w:t>dictate. </w:t>
                  </w:r>
                  <w:r>
                    <w:rPr/>
                    <w:t>This </w:t>
                  </w:r>
                  <w:r>
                    <w:rPr>
                      <w:spacing w:val="2"/>
                    </w:rPr>
                    <w:t>threat </w:t>
                  </w:r>
                  <w:r>
                    <w:rPr/>
                    <w:t>was sufficient </w:t>
                  </w:r>
                  <w:r>
                    <w:rPr>
                      <w:spacing w:val="4"/>
                    </w:rPr>
                    <w:t>to </w:t>
                  </w:r>
                  <w:r>
                    <w:rPr>
                      <w:spacing w:val="2"/>
                    </w:rPr>
                    <w:t>bring </w:t>
                  </w:r>
                  <w:r>
                    <w:rPr/>
                    <w:t>the mutineers </w:t>
                  </w:r>
                  <w:r>
                    <w:rPr>
                      <w:spacing w:val="4"/>
                    </w:rPr>
                    <w:t>to </w:t>
                  </w:r>
                  <w:r>
                    <w:rPr/>
                    <w:t>heel. </w:t>
                  </w:r>
                  <w:r>
                    <w:rPr>
                      <w:spacing w:val="2"/>
                    </w:rPr>
                    <w:t>His </w:t>
                  </w:r>
                  <w:r>
                    <w:rPr>
                      <w:spacing w:val="4"/>
                    </w:rPr>
                    <w:t>control </w:t>
                  </w:r>
                  <w:r>
                    <w:rPr>
                      <w:spacing w:val="11"/>
                    </w:rPr>
                    <w:t>of </w:t>
                  </w:r>
                  <w:r>
                    <w:rPr/>
                    <w:t>the </w:t>
                  </w:r>
                  <w:r>
                    <w:rPr>
                      <w:spacing w:val="5"/>
                    </w:rPr>
                    <w:t>Brotherhood </w:t>
                  </w:r>
                  <w:r>
                    <w:rPr>
                      <w:spacing w:val="2"/>
                    </w:rPr>
                    <w:t>had </w:t>
                  </w:r>
                  <w:r>
                    <w:rPr/>
                    <w:t>been so absolute </w:t>
                  </w:r>
                  <w:r>
                    <w:rPr>
                      <w:spacing w:val="4"/>
                    </w:rPr>
                    <w:t>that </w:t>
                  </w:r>
                  <w:r>
                    <w:rPr/>
                    <w:t>in his absence, as </w:t>
                  </w:r>
                  <w:r>
                    <w:rPr>
                      <w:spacing w:val="4"/>
                    </w:rPr>
                    <w:t>they </w:t>
                  </w:r>
                  <w:r>
                    <w:rPr>
                      <w:spacing w:val="3"/>
                    </w:rPr>
                    <w:t>pathetically </w:t>
                  </w:r>
                  <w:r>
                    <w:rPr>
                      <w:spacing w:val="2"/>
                    </w:rPr>
                    <w:t>remarked </w:t>
                  </w:r>
                  <w:r>
                    <w:rPr/>
                    <w:t>in their </w:t>
                  </w:r>
                  <w:r>
                    <w:rPr>
                      <w:spacing w:val="2"/>
                    </w:rPr>
                    <w:t>reply, </w:t>
                  </w:r>
                  <w:r>
                    <w:rPr>
                      <w:spacing w:val="4"/>
                    </w:rPr>
                    <w:t>they </w:t>
                  </w:r>
                  <w:r>
                    <w:rPr>
                      <w:spacing w:val="2"/>
                    </w:rPr>
                    <w:t>had </w:t>
                  </w:r>
                  <w:r>
                    <w:rPr/>
                    <w:t>“ neither </w:t>
                  </w:r>
                  <w:r>
                    <w:rPr>
                      <w:spacing w:val="3"/>
                    </w:rPr>
                    <w:t>information, nor </w:t>
                  </w:r>
                  <w:r>
                    <w:rPr/>
                    <w:t>addresses, </w:t>
                  </w:r>
                  <w:r>
                    <w:rPr>
                      <w:spacing w:val="2"/>
                    </w:rPr>
                    <w:t>nor </w:t>
                  </w:r>
                  <w:r>
                    <w:rPr>
                      <w:spacing w:val="4"/>
                    </w:rPr>
                    <w:t>documents” </w:t>
                  </w:r>
                  <w:r>
                    <w:rPr/>
                    <w:t>. </w:t>
                  </w:r>
                  <w:r>
                    <w:rPr>
                      <w:spacing w:val="6"/>
                    </w:rPr>
                    <w:t>But </w:t>
                  </w:r>
                  <w:r>
                    <w:rPr/>
                    <w:t>the </w:t>
                  </w:r>
                  <w:r>
                    <w:rPr>
                      <w:spacing w:val="3"/>
                    </w:rPr>
                    <w:t>wound </w:t>
                  </w:r>
                  <w:r>
                    <w:rPr>
                      <w:spacing w:val="2"/>
                    </w:rPr>
                    <w:t>did </w:t>
                  </w:r>
                  <w:r>
                    <w:rPr>
                      <w:spacing w:val="6"/>
                    </w:rPr>
                    <w:t>not </w:t>
                  </w:r>
                  <w:r>
                    <w:rPr/>
                    <w:t>heal. </w:t>
                  </w:r>
                  <w:r>
                    <w:rPr>
                      <w:spacing w:val="7"/>
                    </w:rPr>
                    <w:t>Two </w:t>
                  </w:r>
                  <w:r>
                    <w:rPr>
                      <w:spacing w:val="3"/>
                    </w:rPr>
                    <w:t>months </w:t>
                  </w:r>
                  <w:r>
                    <w:rPr/>
                    <w:t>later </w:t>
                  </w:r>
                  <w:r>
                    <w:rPr>
                      <w:spacing w:val="2"/>
                    </w:rPr>
                    <w:t>the </w:t>
                  </w:r>
                  <w:r>
                    <w:rPr>
                      <w:spacing w:val="3"/>
                    </w:rPr>
                    <w:t>International </w:t>
                  </w:r>
                  <w:r>
                    <w:rPr>
                      <w:spacing w:val="4"/>
                    </w:rPr>
                    <w:t>Brotherhood </w:t>
                  </w:r>
                  <w:r>
                    <w:rPr/>
                    <w:t>was </w:t>
                  </w:r>
                  <w:r>
                    <w:rPr>
                      <w:spacing w:val="2"/>
                    </w:rPr>
                    <w:t>dissolved. Like </w:t>
                  </w:r>
                  <w:r>
                    <w:rPr/>
                    <w:t>the </w:t>
                  </w:r>
                  <w:r>
                    <w:rPr>
                      <w:spacing w:val="2"/>
                    </w:rPr>
                    <w:t>League </w:t>
                  </w:r>
                  <w:r>
                    <w:rPr>
                      <w:spacing w:val="9"/>
                    </w:rPr>
                    <w:t>of </w:t>
                  </w:r>
                  <w:r>
                    <w:rPr>
                      <w:spacing w:val="3"/>
                    </w:rPr>
                    <w:t>Peace </w:t>
                  </w:r>
                  <w:r>
                    <w:rPr/>
                    <w:t>and </w:t>
                  </w:r>
                  <w:r>
                    <w:rPr>
                      <w:spacing w:val="3"/>
                    </w:rPr>
                    <w:t>Freedom, </w:t>
                  </w:r>
                  <w:r>
                    <w:rPr/>
                    <w:t>it was a </w:t>
                  </w:r>
                  <w:r>
                    <w:rPr>
                      <w:spacing w:val="5"/>
                    </w:rPr>
                    <w:t>tool </w:t>
                  </w:r>
                  <w:r>
                    <w:rPr>
                      <w:spacing w:val="2"/>
                    </w:rPr>
                    <w:t>which had lost </w:t>
                  </w:r>
                  <w:r>
                    <w:rPr/>
                    <w:t>its </w:t>
                  </w:r>
                  <w:r>
                    <w:rPr>
                      <w:spacing w:val="2"/>
                    </w:rPr>
                    <w:t>value </w:t>
                  </w:r>
                  <w:r>
                    <w:rPr/>
                    <w:t>and </w:t>
                  </w:r>
                  <w:r>
                    <w:rPr>
                      <w:spacing w:val="2"/>
                    </w:rPr>
                    <w:t>could </w:t>
                  </w:r>
                  <w:r>
                    <w:rPr/>
                    <w:t>be discarded. </w:t>
                  </w:r>
                  <w:r>
                    <w:rPr>
                      <w:spacing w:val="2"/>
                    </w:rPr>
                    <w:t>Bakunin </w:t>
                  </w:r>
                  <w:r>
                    <w:rPr/>
                    <w:t>was </w:t>
                  </w:r>
                  <w:r>
                    <w:rPr>
                      <w:spacing w:val="3"/>
                    </w:rPr>
                    <w:t>now deeply </w:t>
                  </w:r>
                  <w:r>
                    <w:rPr/>
                    <w:t>immersed in the affairs </w:t>
                  </w:r>
                  <w:r>
                    <w:rPr>
                      <w:spacing w:val="9"/>
                    </w:rPr>
                    <w:t>of </w:t>
                  </w:r>
                  <w:r>
                    <w:rPr/>
                    <w:t>the </w:t>
                  </w:r>
                  <w:r>
                    <w:rPr>
                      <w:spacing w:val="3"/>
                    </w:rPr>
                    <w:t>Social-Democratic </w:t>
                  </w:r>
                  <w:r>
                    <w:rPr>
                      <w:spacing w:val="2"/>
                    </w:rPr>
                    <w:t>Alliance; </w:t>
                  </w:r>
                  <w:r>
                    <w:rPr/>
                    <w:t>and </w:t>
                  </w:r>
                  <w:r>
                    <w:rPr>
                      <w:spacing w:val="2"/>
                    </w:rPr>
                    <w:t>the </w:t>
                  </w:r>
                  <w:r>
                    <w:rPr/>
                    <w:t>disappearance </w:t>
                  </w:r>
                  <w:r>
                    <w:rPr>
                      <w:spacing w:val="9"/>
                    </w:rPr>
                    <w:t>of </w:t>
                  </w:r>
                  <w:r>
                    <w:rPr/>
                    <w:t>the  </w:t>
                  </w:r>
                  <w:r>
                    <w:rPr>
                      <w:spacing w:val="3"/>
                    </w:rPr>
                    <w:t>International </w:t>
                  </w:r>
                  <w:r>
                    <w:rPr>
                      <w:spacing w:val="4"/>
                    </w:rPr>
                    <w:t>Brotherhood </w:t>
                  </w:r>
                  <w:r>
                    <w:rPr>
                      <w:spacing w:val="2"/>
                    </w:rPr>
                    <w:t>had  </w:t>
                  </w:r>
                  <w:r>
                    <w:rPr>
                      <w:spacing w:val="4"/>
                    </w:rPr>
                    <w:t>only  </w:t>
                  </w:r>
                  <w:r>
                    <w:rPr/>
                    <w:t>one  </w:t>
                  </w:r>
                  <w:r>
                    <w:rPr>
                      <w:spacing w:val="3"/>
                    </w:rPr>
                    <w:t>concrete</w:t>
                  </w:r>
                  <w:r>
                    <w:rPr>
                      <w:spacing w:val="22"/>
                    </w:rPr>
                    <w:t> </w:t>
                  </w:r>
                  <w:r>
                    <w:rPr/>
                    <w:t>result</w:t>
                  </w:r>
                </w:p>
                <w:p>
                  <w:pPr>
                    <w:pStyle w:val="BodyText"/>
                    <w:spacing w:line="252" w:lineRule="auto"/>
                    <w:ind w:left="1101" w:right="995"/>
                    <w:jc w:val="both"/>
                  </w:pPr>
                  <w:r>
                    <w:rPr/>
                    <w:t>— a final rupture </w:t>
                  </w:r>
                  <w:r>
                    <w:rPr>
                      <w:spacing w:val="2"/>
                    </w:rPr>
                    <w:t>between Bakunin and </w:t>
                  </w:r>
                  <w:r>
                    <w:rPr/>
                    <w:t>the  </w:t>
                  </w:r>
                  <w:r>
                    <w:rPr>
                      <w:spacing w:val="5"/>
                    </w:rPr>
                    <w:t>colony  </w:t>
                  </w:r>
                  <w:r>
                    <w:rPr/>
                    <w:t>at </w:t>
                  </w:r>
                  <w:r>
                    <w:rPr>
                      <w:spacing w:val="6"/>
                    </w:rPr>
                    <w:t>Vevey.</w:t>
                  </w:r>
                  <w:r>
                    <w:rPr>
                      <w:spacing w:val="64"/>
                    </w:rPr>
                    <w:t> </w:t>
                  </w:r>
                  <w:r>
                    <w:rPr>
                      <w:spacing w:val="4"/>
                    </w:rPr>
                    <w:t>He </w:t>
                  </w:r>
                  <w:r>
                    <w:rPr>
                      <w:spacing w:val="2"/>
                    </w:rPr>
                    <w:t>avenged </w:t>
                  </w:r>
                  <w:r>
                    <w:rPr>
                      <w:spacing w:val="3"/>
                    </w:rPr>
                    <w:t>himself </w:t>
                  </w:r>
                  <w:r>
                    <w:rPr>
                      <w:spacing w:val="5"/>
                    </w:rPr>
                    <w:t>by </w:t>
                  </w:r>
                  <w:r>
                    <w:rPr/>
                    <w:t>sarcastic references </w:t>
                  </w:r>
                  <w:r>
                    <w:rPr>
                      <w:spacing w:val="4"/>
                    </w:rPr>
                    <w:t>to </w:t>
                  </w:r>
                  <w:r>
                    <w:rPr/>
                    <w:t>their “ </w:t>
                  </w:r>
                  <w:r>
                    <w:rPr>
                      <w:spacing w:val="2"/>
                    </w:rPr>
                    <w:t>soft-hearted </w:t>
                  </w:r>
                  <w:r>
                    <w:rPr/>
                    <w:t>and </w:t>
                  </w:r>
                  <w:r>
                    <w:rPr>
                      <w:spacing w:val="3"/>
                    </w:rPr>
                    <w:t>rose-rainbow-coloured creed” </w:t>
                  </w:r>
                  <w:r>
                    <w:rPr/>
                    <w:t>, and </w:t>
                  </w:r>
                  <w:r>
                    <w:rPr>
                      <w:spacing w:val="3"/>
                    </w:rPr>
                    <w:t>pronounced himself </w:t>
                  </w:r>
                  <w:r>
                    <w:rPr/>
                    <w:t>a confirmed </w:t>
                  </w:r>
                  <w:r>
                    <w:rPr>
                      <w:spacing w:val="2"/>
                    </w:rPr>
                    <w:t>misogynist— </w:t>
                  </w:r>
                  <w:r>
                    <w:rPr/>
                    <w:t>an ungrateful reference </w:t>
                  </w:r>
                  <w:r>
                    <w:rPr>
                      <w:spacing w:val="4"/>
                    </w:rPr>
                    <w:t>to </w:t>
                  </w:r>
                  <w:r>
                    <w:rPr/>
                    <w:t>the </w:t>
                  </w:r>
                  <w:r>
                    <w:rPr>
                      <w:spacing w:val="4"/>
                    </w:rPr>
                    <w:t>combined </w:t>
                  </w:r>
                  <w:r>
                    <w:rPr/>
                    <w:t>influence </w:t>
                  </w:r>
                  <w:r>
                    <w:rPr>
                      <w:spacing w:val="9"/>
                    </w:rPr>
                    <w:t>of </w:t>
                  </w:r>
                  <w:r>
                    <w:rPr/>
                    <w:t>the Princess, Madame </w:t>
                  </w:r>
                  <w:r>
                    <w:rPr>
                      <w:spacing w:val="5"/>
                    </w:rPr>
                    <w:t>Levashov, </w:t>
                  </w:r>
                  <w:r>
                    <w:rPr/>
                    <w:t>and </w:t>
                  </w:r>
                  <w:r>
                    <w:rPr>
                      <w:spacing w:val="2"/>
                    </w:rPr>
                    <w:t>Madame </w:t>
                  </w:r>
                  <w:r>
                    <w:rPr/>
                    <w:t>de Champseix, </w:t>
                  </w:r>
                  <w:r>
                    <w:rPr>
                      <w:spacing w:val="5"/>
                    </w:rPr>
                    <w:t>two </w:t>
                  </w:r>
                  <w:r>
                    <w:rPr/>
                    <w:t>at least </w:t>
                  </w:r>
                  <w:r>
                    <w:rPr>
                      <w:spacing w:val="9"/>
                    </w:rPr>
                    <w:t>of </w:t>
                  </w:r>
                  <w:r>
                    <w:rPr>
                      <w:spacing w:val="3"/>
                    </w:rPr>
                    <w:t>whom </w:t>
                  </w:r>
                  <w:r>
                    <w:rPr>
                      <w:spacing w:val="2"/>
                    </w:rPr>
                    <w:t>had </w:t>
                  </w:r>
                  <w:r>
                    <w:rPr/>
                    <w:t>been his generous </w:t>
                  </w:r>
                  <w:r>
                    <w:rPr>
                      <w:spacing w:val="3"/>
                    </w:rPr>
                    <w:t>bene­ </w:t>
                  </w:r>
                  <w:r>
                    <w:rPr/>
                    <w:t>factresses. </w:t>
                  </w:r>
                  <w:r>
                    <w:rPr>
                      <w:spacing w:val="5"/>
                    </w:rPr>
                    <w:t>Zhukovsky </w:t>
                  </w:r>
                  <w:r>
                    <w:rPr/>
                    <w:t>alone, a weak amiable man, </w:t>
                  </w:r>
                  <w:r>
                    <w:rPr>
                      <w:spacing w:val="2"/>
                    </w:rPr>
                    <w:t>with </w:t>
                  </w:r>
                  <w:r>
                    <w:rPr/>
                    <w:t>a “ heart </w:t>
                  </w:r>
                  <w:r>
                    <w:rPr>
                      <w:spacing w:val="9"/>
                    </w:rPr>
                    <w:t>of </w:t>
                  </w:r>
                  <w:r>
                    <w:rPr>
                      <w:spacing w:val="3"/>
                    </w:rPr>
                    <w:t>gold,  </w:t>
                  </w:r>
                  <w:r>
                    <w:rPr>
                      <w:spacing w:val="4"/>
                    </w:rPr>
                    <w:t>but </w:t>
                  </w:r>
                  <w:r>
                    <w:rPr>
                      <w:spacing w:val="3"/>
                    </w:rPr>
                    <w:t>no  </w:t>
                  </w:r>
                  <w:r>
                    <w:rPr>
                      <w:spacing w:val="2"/>
                    </w:rPr>
                    <w:t>character” </w:t>
                  </w:r>
                  <w:r>
                    <w:rPr/>
                    <w:t>, remained </w:t>
                  </w:r>
                  <w:r>
                    <w:rPr>
                      <w:spacing w:val="2"/>
                    </w:rPr>
                    <w:t>faithful </w:t>
                  </w:r>
                  <w:r>
                    <w:rPr>
                      <w:spacing w:val="4"/>
                    </w:rPr>
                    <w:t>to</w:t>
                  </w:r>
                  <w:r>
                    <w:rPr>
                      <w:spacing w:val="59"/>
                    </w:rPr>
                    <w:t> </w:t>
                  </w:r>
                  <w:r>
                    <w:rPr>
                      <w:spacing w:val="3"/>
                    </w:rPr>
                    <w:t>Bakunin.1</w:t>
                  </w:r>
                </w:p>
                <w:p>
                  <w:pPr>
                    <w:pStyle w:val="BodyText"/>
                    <w:spacing w:line="256" w:lineRule="auto" w:before="3"/>
                    <w:ind w:left="1106" w:right="981" w:firstLine="209"/>
                    <w:jc w:val="right"/>
                  </w:pPr>
                  <w:r>
                    <w:rPr>
                      <w:spacing w:val="4"/>
                    </w:rPr>
                    <w:t>Another factor may </w:t>
                  </w:r>
                  <w:r>
                    <w:rPr>
                      <w:spacing w:val="2"/>
                    </w:rPr>
                    <w:t>have </w:t>
                  </w:r>
                  <w:r>
                    <w:rPr>
                      <w:spacing w:val="3"/>
                    </w:rPr>
                    <w:t>contributed, directly</w:t>
                  </w:r>
                  <w:r>
                    <w:rPr>
                      <w:spacing w:val="18"/>
                    </w:rPr>
                    <w:t> </w:t>
                  </w:r>
                  <w:r>
                    <w:rPr/>
                    <w:t>or</w:t>
                  </w:r>
                  <w:r>
                    <w:rPr>
                      <w:spacing w:val="23"/>
                    </w:rPr>
                    <w:t> </w:t>
                  </w:r>
                  <w:r>
                    <w:rPr>
                      <w:spacing w:val="3"/>
                    </w:rPr>
                    <w:t>indirectly,</w:t>
                  </w:r>
                  <w:r>
                    <w:rPr/>
                    <w:t> </w:t>
                  </w:r>
                  <w:r>
                    <w:rPr>
                      <w:spacing w:val="3"/>
                    </w:rPr>
                    <w:t>to </w:t>
                  </w:r>
                  <w:r>
                    <w:rPr/>
                    <w:t>the rupture. </w:t>
                  </w:r>
                  <w:r>
                    <w:rPr>
                      <w:spacing w:val="4"/>
                    </w:rPr>
                    <w:t>Bakunin’s </w:t>
                  </w:r>
                  <w:r>
                    <w:rPr/>
                    <w:t>letter </w:t>
                  </w:r>
                  <w:r>
                    <w:rPr>
                      <w:i/>
                      <w:spacing w:val="6"/>
                    </w:rPr>
                    <w:t>To</w:t>
                  </w:r>
                  <w:r>
                    <w:rPr>
                      <w:i/>
                      <w:spacing w:val="64"/>
                    </w:rPr>
                    <w:t> </w:t>
                  </w:r>
                  <w:r>
                    <w:rPr>
                      <w:i/>
                      <w:spacing w:val="7"/>
                    </w:rPr>
                    <w:t>All</w:t>
                  </w:r>
                  <w:r>
                    <w:rPr>
                      <w:i/>
                      <w:spacing w:val="21"/>
                    </w:rPr>
                    <w:t> </w:t>
                  </w:r>
                  <w:r>
                    <w:rPr>
                      <w:i/>
                    </w:rPr>
                    <w:t>These </w:t>
                  </w:r>
                  <w:r>
                    <w:rPr>
                      <w:i/>
                      <w:spacing w:val="20"/>
                    </w:rPr>
                    <w:t> </w:t>
                  </w:r>
                  <w:r>
                    <w:rPr>
                      <w:i/>
                      <w:spacing w:val="-4"/>
                    </w:rPr>
                    <w:t>Gentlemen</w:t>
                  </w:r>
                  <w:r>
                    <w:rPr>
                      <w:i/>
                    </w:rPr>
                    <w:t> </w:t>
                  </w:r>
                  <w:r>
                    <w:rPr/>
                    <w:t>contains an  </w:t>
                  </w:r>
                  <w:r>
                    <w:rPr>
                      <w:spacing w:val="2"/>
                    </w:rPr>
                    <w:t>unexplained  </w:t>
                  </w:r>
                  <w:r>
                    <w:rPr/>
                    <w:t>allusion  </w:t>
                  </w:r>
                  <w:r>
                    <w:rPr>
                      <w:spacing w:val="4"/>
                    </w:rPr>
                    <w:t>to  </w:t>
                  </w:r>
                  <w:r>
                    <w:rPr/>
                    <w:t>“ </w:t>
                  </w:r>
                  <w:r>
                    <w:rPr>
                      <w:spacing w:val="3"/>
                    </w:rPr>
                    <w:t>accusations”</w:t>
                  </w:r>
                  <w:r>
                    <w:rPr>
                      <w:spacing w:val="18"/>
                    </w:rPr>
                    <w:t> </w:t>
                  </w:r>
                  <w:r>
                    <w:rPr/>
                    <w:t>against</w:t>
                  </w:r>
                  <w:r>
                    <w:rPr>
                      <w:spacing w:val="41"/>
                    </w:rPr>
                    <w:t> </w:t>
                  </w:r>
                  <w:r>
                    <w:rPr/>
                    <w:t>his “ </w:t>
                  </w:r>
                  <w:r>
                    <w:rPr>
                      <w:spacing w:val="3"/>
                    </w:rPr>
                    <w:t>brother </w:t>
                  </w:r>
                  <w:r>
                    <w:rPr/>
                    <w:t>and friend, Carlo </w:t>
                  </w:r>
                  <w:r>
                    <w:rPr>
                      <w:spacing w:val="4"/>
                    </w:rPr>
                    <w:t>Gambuzzi” </w:t>
                  </w:r>
                  <w:r>
                    <w:rPr/>
                    <w:t>, </w:t>
                  </w:r>
                  <w:r>
                    <w:rPr>
                      <w:spacing w:val="3"/>
                    </w:rPr>
                    <w:t>who </w:t>
                  </w:r>
                  <w:r>
                    <w:rPr>
                      <w:spacing w:val="2"/>
                    </w:rPr>
                    <w:t>had </w:t>
                  </w:r>
                  <w:r>
                    <w:rPr/>
                    <w:t>at</w:t>
                  </w:r>
                  <w:r>
                    <w:rPr>
                      <w:spacing w:val="23"/>
                    </w:rPr>
                    <w:t> </w:t>
                  </w:r>
                  <w:r>
                    <w:rPr/>
                    <w:t>this</w:t>
                  </w:r>
                  <w:r>
                    <w:rPr>
                      <w:spacing w:val="46"/>
                    </w:rPr>
                    <w:t> </w:t>
                  </w:r>
                  <w:r>
                    <w:rPr/>
                    <w:t>time returned  </w:t>
                  </w:r>
                  <w:r>
                    <w:rPr>
                      <w:spacing w:val="4"/>
                    </w:rPr>
                    <w:t>to  </w:t>
                  </w:r>
                  <w:r>
                    <w:rPr>
                      <w:spacing w:val="5"/>
                    </w:rPr>
                    <w:t>Italy.  </w:t>
                  </w:r>
                  <w:r>
                    <w:rPr>
                      <w:spacing w:val="2"/>
                    </w:rPr>
                    <w:t>The  </w:t>
                  </w:r>
                  <w:r>
                    <w:rPr/>
                    <w:t>nature  </w:t>
                  </w:r>
                  <w:r>
                    <w:rPr>
                      <w:spacing w:val="9"/>
                    </w:rPr>
                    <w:t>of </w:t>
                  </w:r>
                  <w:r>
                    <w:rPr/>
                    <w:t>these  </w:t>
                  </w:r>
                  <w:r>
                    <w:rPr>
                      <w:spacing w:val="2"/>
                    </w:rPr>
                    <w:t>accusations </w:t>
                  </w:r>
                  <w:r>
                    <w:rPr/>
                    <w:t>is</w:t>
                  </w:r>
                  <w:r>
                    <w:rPr>
                      <w:spacing w:val="6"/>
                    </w:rPr>
                    <w:t> </w:t>
                  </w:r>
                  <w:r>
                    <w:rPr/>
                    <w:t>a </w:t>
                  </w:r>
                  <w:r>
                    <w:rPr>
                      <w:spacing w:val="2"/>
                    </w:rPr>
                    <w:t>matter</w:t>
                  </w:r>
                </w:p>
                <w:p>
                  <w:pPr>
                    <w:spacing w:line="174" w:lineRule="exact" w:before="104"/>
                    <w:ind w:left="1117" w:right="1077" w:firstLine="168"/>
                    <w:jc w:val="left"/>
                    <w:rPr>
                      <w:b/>
                      <w:sz w:val="16"/>
                    </w:rPr>
                  </w:pPr>
                  <w:r>
                    <w:rPr>
                      <w:b/>
                      <w:sz w:val="16"/>
                    </w:rPr>
                    <w:t>1 </w:t>
                  </w:r>
                  <w:r>
                    <w:rPr>
                      <w:b/>
                      <w:i/>
                      <w:spacing w:val="-8"/>
                      <w:sz w:val="16"/>
                    </w:rPr>
                    <w:t>Pisma </w:t>
                  </w:r>
                  <w:r>
                    <w:rPr>
                      <w:b/>
                      <w:i/>
                      <w:spacing w:val="-11"/>
                      <w:sz w:val="16"/>
                    </w:rPr>
                    <w:t>Bakunina</w:t>
                  </w:r>
                  <w:r>
                    <w:rPr>
                      <w:b/>
                      <w:spacing w:val="-11"/>
                      <w:sz w:val="16"/>
                    </w:rPr>
                    <w:t>, </w:t>
                  </w:r>
                  <w:r>
                    <w:rPr>
                      <w:b/>
                      <w:spacing w:val="-10"/>
                      <w:sz w:val="16"/>
                    </w:rPr>
                    <w:t>ed. Dragomanov, </w:t>
                  </w:r>
                  <w:r>
                    <w:rPr>
                      <w:b/>
                      <w:spacing w:val="-8"/>
                      <w:sz w:val="16"/>
                    </w:rPr>
                    <w:t>pp. </w:t>
                  </w:r>
                  <w:r>
                    <w:rPr>
                      <w:b/>
                      <w:spacing w:val="-5"/>
                      <w:sz w:val="16"/>
                    </w:rPr>
                    <w:t>217-21, </w:t>
                  </w:r>
                  <w:r>
                    <w:rPr>
                      <w:b/>
                      <w:spacing w:val="-7"/>
                      <w:sz w:val="16"/>
                    </w:rPr>
                    <w:t>241; </w:t>
                  </w:r>
                  <w:r>
                    <w:rPr>
                      <w:b/>
                      <w:spacing w:val="-12"/>
                      <w:sz w:val="16"/>
                    </w:rPr>
                    <w:t>Guillaume, </w:t>
                  </w:r>
                  <w:r>
                    <w:rPr>
                      <w:b/>
                      <w:i/>
                      <w:spacing w:val="-8"/>
                      <w:sz w:val="16"/>
                    </w:rPr>
                    <w:t>Inter­ </w:t>
                  </w:r>
                  <w:r>
                    <w:rPr>
                      <w:b/>
                      <w:i/>
                      <w:spacing w:val="-15"/>
                      <w:sz w:val="16"/>
                    </w:rPr>
                    <w:t>nationale,  </w:t>
                  </w:r>
                  <w:r>
                    <w:rPr>
                      <w:b/>
                      <w:spacing w:val="-5"/>
                      <w:sz w:val="16"/>
                    </w:rPr>
                    <w:t>i.  </w:t>
                  </w:r>
                  <w:r>
                    <w:rPr>
                      <w:b/>
                      <w:spacing w:val="-9"/>
                      <w:sz w:val="16"/>
                    </w:rPr>
                    <w:t>131;  </w:t>
                  </w:r>
                  <w:r>
                    <w:rPr>
                      <w:b/>
                      <w:spacing w:val="-8"/>
                      <w:sz w:val="16"/>
                    </w:rPr>
                    <w:t>Vyrubov,  </w:t>
                  </w:r>
                  <w:r>
                    <w:rPr>
                      <w:b/>
                      <w:i/>
                      <w:spacing w:val="-12"/>
                      <w:sz w:val="16"/>
                    </w:rPr>
                    <w:t>Vestnik </w:t>
                  </w:r>
                  <w:r>
                    <w:rPr>
                      <w:b/>
                      <w:i/>
                      <w:spacing w:val="-5"/>
                      <w:sz w:val="16"/>
                    </w:rPr>
                    <w:t>Evropy  </w:t>
                  </w:r>
                  <w:r>
                    <w:rPr>
                      <w:b/>
                      <w:spacing w:val="-10"/>
                      <w:sz w:val="16"/>
                    </w:rPr>
                    <w:t>(February  </w:t>
                  </w:r>
                  <w:r>
                    <w:rPr>
                      <w:b/>
                      <w:spacing w:val="-8"/>
                      <w:sz w:val="16"/>
                    </w:rPr>
                    <w:t>1913),  </w:t>
                  </w:r>
                  <w:r>
                    <w:rPr>
                      <w:b/>
                      <w:spacing w:val="-9"/>
                      <w:sz w:val="16"/>
                    </w:rPr>
                    <w:t>pp. </w:t>
                  </w:r>
                  <w:r>
                    <w:rPr>
                      <w:b/>
                      <w:spacing w:val="-6"/>
                      <w:sz w:val="16"/>
                    </w:rPr>
                    <w:t>78-9.</w:t>
                  </w:r>
                </w:p>
              </w:txbxContent>
            </v:textbox>
            <w10:wrap type="none"/>
          </v:shape>
        </w:pict>
      </w:r>
      <w:r>
        <w:rPr/>
        <w:drawing>
          <wp:anchor distT="0" distB="0" distL="0" distR="0" allowOverlap="1" layoutInCell="1" locked="0" behindDoc="1" simplePos="0" relativeHeight="268196327">
            <wp:simplePos x="0" y="0"/>
            <wp:positionH relativeFrom="page">
              <wp:posOffset>0</wp:posOffset>
            </wp:positionH>
            <wp:positionV relativeFrom="page">
              <wp:posOffset>0</wp:posOffset>
            </wp:positionV>
            <wp:extent cx="5043158" cy="7778496"/>
            <wp:effectExtent l="0" t="0" r="0" b="0"/>
            <wp:wrapNone/>
            <wp:docPr id="707" name="image358.png" descr=""/>
            <wp:cNvGraphicFramePr>
              <a:graphicFrameLocks noChangeAspect="1"/>
            </wp:cNvGraphicFramePr>
            <a:graphic>
              <a:graphicData uri="http://schemas.openxmlformats.org/drawingml/2006/picture">
                <pic:pic>
                  <pic:nvPicPr>
                    <pic:cNvPr id="708" name="image358.png"/>
                    <pic:cNvPicPr/>
                  </pic:nvPicPr>
                  <pic:blipFill>
                    <a:blip r:embed="rId362"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910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9" w:val="left" w:leader="none"/>
                      <w:tab w:pos="6328" w:val="left" w:leader="none"/>
                    </w:tabs>
                    <w:spacing w:before="117"/>
                    <w:ind w:left="1078" w:right="0" w:firstLine="0"/>
                    <w:jc w:val="both"/>
                    <w:rPr>
                      <w:sz w:val="15"/>
                    </w:rPr>
                  </w:pPr>
                  <w:r>
                    <w:rPr>
                      <w:b/>
                      <w:spacing w:val="5"/>
                      <w:sz w:val="14"/>
                    </w:rPr>
                    <w:t>354</w:t>
                    <w:tab/>
                  </w:r>
                  <w:r>
                    <w:rPr>
                      <w:b/>
                      <w:spacing w:val="10"/>
                      <w:sz w:val="16"/>
                    </w:rPr>
                    <w:t>BAKUNIN</w:t>
                  </w:r>
                  <w:r>
                    <w:rPr>
                      <w:b/>
                      <w:spacing w:val="61"/>
                      <w:sz w:val="16"/>
                    </w:rPr>
                    <w:t> </w:t>
                  </w:r>
                  <w:r>
                    <w:rPr>
                      <w:b/>
                      <w:spacing w:val="7"/>
                      <w:sz w:val="16"/>
                    </w:rPr>
                    <w:t>AND </w:t>
                  </w:r>
                  <w:r>
                    <w:rPr>
                      <w:b/>
                      <w:spacing w:val="10"/>
                      <w:sz w:val="16"/>
                    </w:rPr>
                    <w:t> </w:t>
                  </w:r>
                  <w:r>
                    <w:rPr>
                      <w:b/>
                      <w:spacing w:val="12"/>
                      <w:sz w:val="16"/>
                    </w:rPr>
                    <w:t>MARX</w:t>
                    <w:tab/>
                  </w:r>
                  <w:r>
                    <w:rPr>
                      <w:spacing w:val="-8"/>
                      <w:sz w:val="15"/>
                    </w:rPr>
                    <w:t>BOOK</w:t>
                  </w:r>
                  <w:r>
                    <w:rPr>
                      <w:spacing w:val="14"/>
                      <w:sz w:val="15"/>
                    </w:rPr>
                    <w:t> </w:t>
                  </w:r>
                  <w:r>
                    <w:rPr>
                      <w:sz w:val="15"/>
                    </w:rPr>
                    <w:t>V</w:t>
                  </w:r>
                </w:p>
                <w:p>
                  <w:pPr>
                    <w:pStyle w:val="BodyText"/>
                    <w:spacing w:line="252" w:lineRule="auto" w:before="112"/>
                    <w:ind w:left="1066" w:right="1016" w:firstLine="4"/>
                    <w:jc w:val="both"/>
                  </w:pPr>
                  <w:r>
                    <w:rPr/>
                    <w:t>of guess-work. But in the autumn of 1868, just before the departure of the Bakunins from Vevey, Antonia had given birth to a daughter. It was common knowledge among Bakunin’s friends that  Gambuzzi was the father of the   child.1</w:t>
                  </w:r>
                </w:p>
                <w:p>
                  <w:pPr>
                    <w:pStyle w:val="BodyText"/>
                    <w:rPr>
                      <w:rFonts w:ascii="Times New Roman"/>
                      <w:sz w:val="22"/>
                    </w:rPr>
                  </w:pPr>
                </w:p>
                <w:p>
                  <w:pPr>
                    <w:pStyle w:val="BodyText"/>
                    <w:spacing w:before="10"/>
                    <w:rPr>
                      <w:rFonts w:ascii="Times New Roman"/>
                    </w:rPr>
                  </w:pPr>
                </w:p>
                <w:p>
                  <w:pPr>
                    <w:pStyle w:val="BodyText"/>
                    <w:spacing w:line="252" w:lineRule="auto"/>
                    <w:ind w:left="1063" w:right="1026" w:firstLine="221"/>
                    <w:jc w:val="both"/>
                  </w:pPr>
                  <w:r>
                    <w:rPr/>
                    <w:t>It was a singular stroke of good fortune which compensated Bakunin at this time for the defection of the International Brotherhood by a far more solid accession of strength. In  the New Year of 1869, representatives of the thirty sections of the International in French Switzerland congregated in Geneva for the purpose of founding a local federation which they called the Fédération Romande. Bakunin, now settled with his wife  in  a flat in Montbrillant, the drab quarter of Geneva near the railway station, offered hospitality to one of the visiting delegates;  and he had assigned to him as his guest the delegate of the little mountain town of Le Locle, a schoolmaster, James Guillaume, the same young man who had presented the resolution of the International to the first Congress of the League of Peace and Freedom.</w:t>
                  </w:r>
                </w:p>
                <w:p>
                  <w:pPr>
                    <w:pStyle w:val="BodyText"/>
                    <w:spacing w:line="252" w:lineRule="auto"/>
                    <w:ind w:left="1046" w:right="1036" w:firstLine="231"/>
                    <w:jc w:val="both"/>
                  </w:pPr>
                  <w:r>
                    <w:rPr>
                      <w:spacing w:val="3"/>
                    </w:rPr>
                    <w:t>The </w:t>
                  </w:r>
                  <w:r>
                    <w:rPr/>
                    <w:t>Congress successfully </w:t>
                  </w:r>
                  <w:r>
                    <w:rPr>
                      <w:spacing w:val="4"/>
                    </w:rPr>
                    <w:t>brought </w:t>
                  </w:r>
                  <w:r>
                    <w:rPr>
                      <w:spacing w:val="3"/>
                    </w:rPr>
                    <w:t>into </w:t>
                  </w:r>
                  <w:r>
                    <w:rPr>
                      <w:spacing w:val="2"/>
                    </w:rPr>
                    <w:t>existence the </w:t>
                  </w:r>
                  <w:r>
                    <w:rPr>
                      <w:spacing w:val="7"/>
                    </w:rPr>
                    <w:t>pro­ </w:t>
                  </w:r>
                  <w:r>
                    <w:rPr>
                      <w:spacing w:val="5"/>
                    </w:rPr>
                    <w:t>jected </w:t>
                  </w:r>
                  <w:r>
                    <w:rPr>
                      <w:spacing w:val="3"/>
                    </w:rPr>
                    <w:t>Fédération </w:t>
                  </w:r>
                  <w:r>
                    <w:rPr>
                      <w:spacing w:val="5"/>
                    </w:rPr>
                    <w:t>Romande, </w:t>
                  </w:r>
                  <w:r>
                    <w:rPr/>
                    <w:t>and </w:t>
                  </w:r>
                  <w:r>
                    <w:rPr>
                      <w:spacing w:val="4"/>
                    </w:rPr>
                    <w:t>founded </w:t>
                  </w:r>
                  <w:r>
                    <w:rPr/>
                    <w:t>a new </w:t>
                  </w:r>
                  <w:r>
                    <w:rPr>
                      <w:spacing w:val="3"/>
                    </w:rPr>
                    <w:t>journal, </w:t>
                  </w:r>
                  <w:r>
                    <w:rPr/>
                    <w:t>the </w:t>
                  </w:r>
                  <w:r>
                    <w:rPr>
                      <w:i/>
                    </w:rPr>
                    <w:t>Égalité</w:t>
                  </w:r>
                  <w:r>
                    <w:rPr/>
                    <w:t>, which </w:t>
                  </w:r>
                  <w:r>
                    <w:rPr>
                      <w:spacing w:val="2"/>
                    </w:rPr>
                    <w:t>Perron </w:t>
                  </w:r>
                  <w:r>
                    <w:rPr/>
                    <w:t>was </w:t>
                  </w:r>
                  <w:r>
                    <w:rPr>
                      <w:spacing w:val="4"/>
                    </w:rPr>
                    <w:t>to </w:t>
                  </w:r>
                  <w:r>
                    <w:rPr>
                      <w:spacing w:val="2"/>
                    </w:rPr>
                    <w:t>edit. </w:t>
                  </w:r>
                  <w:r>
                    <w:rPr>
                      <w:spacing w:val="6"/>
                    </w:rPr>
                    <w:t>But </w:t>
                  </w:r>
                  <w:r>
                    <w:rPr/>
                    <w:t>its significance in </w:t>
                  </w:r>
                  <w:r>
                    <w:rPr>
                      <w:spacing w:val="4"/>
                    </w:rPr>
                    <w:t>Bakunin’s </w:t>
                  </w:r>
                  <w:r>
                    <w:rPr/>
                    <w:t>career was the fast friendship </w:t>
                  </w:r>
                  <w:r>
                    <w:rPr>
                      <w:spacing w:val="2"/>
                    </w:rPr>
                    <w:t>which  </w:t>
                  </w:r>
                  <w:r>
                    <w:rPr/>
                    <w:t>he  </w:t>
                  </w:r>
                  <w:r>
                    <w:rPr>
                      <w:spacing w:val="3"/>
                    </w:rPr>
                    <w:t>concluded </w:t>
                  </w:r>
                  <w:r>
                    <w:rPr/>
                    <w:t>with his impressionable guest, </w:t>
                  </w:r>
                  <w:r>
                    <w:rPr>
                      <w:spacing w:val="3"/>
                    </w:rPr>
                    <w:t>who </w:t>
                  </w:r>
                  <w:r>
                    <w:rPr/>
                    <w:t>was still in the twenties and possessed the enthusiasm </w:t>
                  </w:r>
                  <w:r>
                    <w:rPr>
                      <w:spacing w:val="3"/>
                    </w:rPr>
                    <w:t>for political innovation proper to </w:t>
                  </w:r>
                  <w:r>
                    <w:rPr/>
                    <w:t>his age. “ Small, thin, </w:t>
                  </w:r>
                  <w:r>
                    <w:rPr>
                      <w:spacing w:val="2"/>
                    </w:rPr>
                    <w:t>with </w:t>
                  </w:r>
                  <w:r>
                    <w:rPr/>
                    <w:t>the stiff appearance and resoluteness </w:t>
                  </w:r>
                  <w:r>
                    <w:rPr>
                      <w:spacing w:val="9"/>
                    </w:rPr>
                    <w:t>of </w:t>
                  </w:r>
                  <w:r>
                    <w:rPr/>
                    <w:t>a </w:t>
                  </w:r>
                  <w:r>
                    <w:rPr>
                      <w:spacing w:val="4"/>
                    </w:rPr>
                    <w:t>Robespierre” </w:t>
                  </w:r>
                  <w:r>
                    <w:rPr/>
                    <w:t>, </w:t>
                  </w:r>
                  <w:r>
                    <w:rPr>
                      <w:spacing w:val="-3"/>
                    </w:rPr>
                    <w:t>as </w:t>
                  </w:r>
                  <w:r>
                    <w:rPr>
                      <w:spacing w:val="6"/>
                    </w:rPr>
                    <w:t>Kropotkin </w:t>
                  </w:r>
                  <w:r>
                    <w:rPr/>
                    <w:t>afterwards </w:t>
                  </w:r>
                  <w:r>
                    <w:rPr>
                      <w:spacing w:val="2"/>
                    </w:rPr>
                    <w:t>described </w:t>
                  </w:r>
                  <w:r>
                    <w:rPr/>
                    <w:t>him, </w:t>
                  </w:r>
                  <w:r>
                    <w:rPr>
                      <w:spacing w:val="5"/>
                    </w:rPr>
                    <w:t>young </w:t>
                  </w:r>
                  <w:r>
                    <w:rPr/>
                    <w:t>Guillaume </w:t>
                  </w:r>
                  <w:r>
                    <w:rPr>
                      <w:spacing w:val="2"/>
                    </w:rPr>
                    <w:t>had </w:t>
                  </w:r>
                  <w:r>
                    <w:rPr>
                      <w:spacing w:val="3"/>
                    </w:rPr>
                    <w:t>accepted </w:t>
                  </w:r>
                  <w:r>
                    <w:rPr/>
                    <w:t>the </w:t>
                  </w:r>
                  <w:r>
                    <w:rPr>
                      <w:spacing w:val="3"/>
                    </w:rPr>
                    <w:t>International </w:t>
                  </w:r>
                  <w:r>
                    <w:rPr>
                      <w:spacing w:val="-4"/>
                    </w:rPr>
                    <w:t>as </w:t>
                  </w:r>
                  <w:r>
                    <w:rPr/>
                    <w:t>the last </w:t>
                  </w:r>
                  <w:r>
                    <w:rPr>
                      <w:spacing w:val="3"/>
                    </w:rPr>
                    <w:t>word </w:t>
                  </w:r>
                  <w:r>
                    <w:rPr/>
                    <w:t>in </w:t>
                  </w:r>
                  <w:r>
                    <w:rPr>
                      <w:spacing w:val="3"/>
                    </w:rPr>
                    <w:t>advanced </w:t>
                  </w:r>
                  <w:r>
                    <w:rPr/>
                    <w:t>radicalism, and had been one </w:t>
                  </w:r>
                  <w:r>
                    <w:rPr>
                      <w:spacing w:val="9"/>
                    </w:rPr>
                    <w:t>of </w:t>
                  </w:r>
                  <w:r>
                    <w:rPr/>
                    <w:t>its </w:t>
                  </w:r>
                  <w:r>
                    <w:rPr>
                      <w:spacing w:val="2"/>
                    </w:rPr>
                    <w:t>principal </w:t>
                  </w:r>
                  <w:r>
                    <w:rPr>
                      <w:spacing w:val="3"/>
                    </w:rPr>
                    <w:t>organ­ </w:t>
                  </w:r>
                  <w:r>
                    <w:rPr>
                      <w:spacing w:val="-3"/>
                    </w:rPr>
                    <w:t>isers </w:t>
                  </w:r>
                  <w:r>
                    <w:rPr/>
                    <w:t>in his </w:t>
                  </w:r>
                  <w:r>
                    <w:rPr>
                      <w:spacing w:val="3"/>
                    </w:rPr>
                    <w:t>native </w:t>
                  </w:r>
                  <w:r>
                    <w:rPr/>
                    <w:t>district </w:t>
                  </w:r>
                  <w:r>
                    <w:rPr>
                      <w:spacing w:val="9"/>
                    </w:rPr>
                    <w:t>of </w:t>
                  </w:r>
                  <w:r>
                    <w:rPr/>
                    <w:t>the </w:t>
                  </w:r>
                  <w:r>
                    <w:rPr>
                      <w:spacing w:val="-4"/>
                    </w:rPr>
                    <w:t>Swiss </w:t>
                  </w:r>
                  <w:r>
                    <w:rPr/>
                    <w:t>Jura. </w:t>
                  </w:r>
                  <w:r>
                    <w:rPr>
                      <w:spacing w:val="4"/>
                    </w:rPr>
                    <w:t>He </w:t>
                  </w:r>
                  <w:r>
                    <w:rPr/>
                    <w:t>possessed </w:t>
                  </w:r>
                  <w:r>
                    <w:rPr>
                      <w:spacing w:val="5"/>
                    </w:rPr>
                    <w:t>both </w:t>
                  </w:r>
                  <w:r>
                    <w:rPr/>
                    <w:t>the virtues and the </w:t>
                  </w:r>
                  <w:r>
                    <w:rPr>
                      <w:spacing w:val="2"/>
                    </w:rPr>
                    <w:t>limitations </w:t>
                  </w:r>
                  <w:r>
                    <w:rPr>
                      <w:spacing w:val="9"/>
                    </w:rPr>
                    <w:t>of </w:t>
                  </w:r>
                  <w:r>
                    <w:rPr/>
                    <w:t>the  frugal  mountaineer.  </w:t>
                  </w:r>
                  <w:r>
                    <w:rPr>
                      <w:spacing w:val="3"/>
                    </w:rPr>
                    <w:t>He </w:t>
                  </w:r>
                  <w:r>
                    <w:rPr>
                      <w:spacing w:val="2"/>
                    </w:rPr>
                    <w:t>had </w:t>
                  </w:r>
                  <w:r>
                    <w:rPr/>
                    <w:t>seen little </w:t>
                  </w:r>
                  <w:r>
                    <w:rPr>
                      <w:spacing w:val="9"/>
                    </w:rPr>
                    <w:t>of </w:t>
                  </w:r>
                  <w:r>
                    <w:rPr/>
                    <w:t>the </w:t>
                  </w:r>
                  <w:r>
                    <w:rPr>
                      <w:spacing w:val="3"/>
                    </w:rPr>
                    <w:t>world </w:t>
                  </w:r>
                  <w:r>
                    <w:rPr/>
                    <w:t>and few men </w:t>
                  </w:r>
                  <w:r>
                    <w:rPr>
                      <w:spacing w:val="5"/>
                    </w:rPr>
                    <w:t>not </w:t>
                  </w:r>
                  <w:r>
                    <w:rPr>
                      <w:spacing w:val="9"/>
                    </w:rPr>
                    <w:t>of </w:t>
                  </w:r>
                  <w:r>
                    <w:rPr/>
                    <w:t>his race and kind. </w:t>
                  </w:r>
                  <w:r>
                    <w:rPr>
                      <w:spacing w:val="4"/>
                    </w:rPr>
                    <w:t>In </w:t>
                  </w:r>
                  <w:r>
                    <w:rPr/>
                    <w:t>the </w:t>
                  </w:r>
                  <w:r>
                    <w:rPr>
                      <w:spacing w:val="5"/>
                    </w:rPr>
                    <w:t>two </w:t>
                  </w:r>
                  <w:r>
                    <w:rPr>
                      <w:spacing w:val="3"/>
                    </w:rPr>
                    <w:t>days </w:t>
                  </w:r>
                  <w:r>
                    <w:rPr/>
                    <w:t>which he spent in Geneva, the </w:t>
                  </w:r>
                  <w:r>
                    <w:rPr>
                      <w:spacing w:val="5"/>
                    </w:rPr>
                    <w:t>vivid </w:t>
                  </w:r>
                  <w:r>
                    <w:rPr>
                      <w:spacing w:val="2"/>
                    </w:rPr>
                    <w:t>personality </w:t>
                  </w:r>
                  <w:r>
                    <w:rPr>
                      <w:spacing w:val="11"/>
                    </w:rPr>
                    <w:t>of </w:t>
                  </w:r>
                  <w:r>
                    <w:rPr/>
                    <w:t>his </w:t>
                  </w:r>
                  <w:r>
                    <w:rPr>
                      <w:spacing w:val="3"/>
                    </w:rPr>
                    <w:t>host </w:t>
                  </w:r>
                  <w:r>
                    <w:rPr>
                      <w:spacing w:val="4"/>
                    </w:rPr>
                    <w:t>completely captivated </w:t>
                  </w:r>
                  <w:r>
                    <w:rPr>
                      <w:spacing w:val="2"/>
                    </w:rPr>
                    <w:t>and </w:t>
                  </w:r>
                  <w:r>
                    <w:rPr>
                      <w:spacing w:val="5"/>
                    </w:rPr>
                    <w:t>intoxicated </w:t>
                  </w:r>
                  <w:r>
                    <w:rPr/>
                    <w:t>him. </w:t>
                  </w:r>
                  <w:r>
                    <w:rPr>
                      <w:spacing w:val="3"/>
                    </w:rPr>
                    <w:t>He </w:t>
                  </w:r>
                  <w:r>
                    <w:rPr/>
                    <w:t>felt </w:t>
                  </w:r>
                  <w:r>
                    <w:rPr>
                      <w:spacing w:val="4"/>
                    </w:rPr>
                    <w:t>that </w:t>
                  </w:r>
                  <w:r>
                    <w:rPr/>
                    <w:t>he </w:t>
                  </w:r>
                  <w:r>
                    <w:rPr>
                      <w:spacing w:val="2"/>
                    </w:rPr>
                    <w:t>had </w:t>
                  </w:r>
                  <w:r>
                    <w:rPr>
                      <w:spacing w:val="4"/>
                    </w:rPr>
                    <w:t>met </w:t>
                  </w:r>
                  <w:r>
                    <w:rPr>
                      <w:spacing w:val="3"/>
                    </w:rPr>
                    <w:t>for </w:t>
                  </w:r>
                  <w:r>
                    <w:rPr/>
                    <w:t>the first </w:t>
                  </w:r>
                  <w:r>
                    <w:rPr>
                      <w:spacing w:val="2"/>
                    </w:rPr>
                    <w:t>time </w:t>
                  </w:r>
                  <w:r>
                    <w:rPr/>
                    <w:t>an inspired </w:t>
                  </w:r>
                  <w:r>
                    <w:rPr>
                      <w:spacing w:val="2"/>
                    </w:rPr>
                    <w:t>teacher </w:t>
                  </w:r>
                  <w:r>
                    <w:rPr/>
                    <w:t>and </w:t>
                  </w:r>
                  <w:r>
                    <w:rPr>
                      <w:spacing w:val="3"/>
                    </w:rPr>
                    <w:t>prophet; </w:t>
                  </w:r>
                  <w:r>
                    <w:rPr>
                      <w:spacing w:val="2"/>
                    </w:rPr>
                    <w:t>and </w:t>
                  </w:r>
                  <w:r>
                    <w:rPr/>
                    <w:t>the </w:t>
                  </w:r>
                  <w:r>
                    <w:rPr>
                      <w:spacing w:val="6"/>
                    </w:rPr>
                    <w:t>next </w:t>
                  </w:r>
                  <w:r>
                    <w:rPr/>
                    <w:t>five years </w:t>
                  </w:r>
                  <w:r>
                    <w:rPr>
                      <w:spacing w:val="9"/>
                    </w:rPr>
                    <w:t>of </w:t>
                  </w:r>
                  <w:r>
                    <w:rPr/>
                    <w:t>his life were </w:t>
                  </w:r>
                  <w:r>
                    <w:rPr>
                      <w:spacing w:val="6"/>
                    </w:rPr>
                    <w:t>devoted </w:t>
                  </w:r>
                  <w:r>
                    <w:rPr>
                      <w:spacing w:val="4"/>
                    </w:rPr>
                    <w:t>to </w:t>
                  </w:r>
                  <w:r>
                    <w:rPr>
                      <w:spacing w:val="2"/>
                    </w:rPr>
                    <w:t>the </w:t>
                  </w:r>
                  <w:r>
                    <w:rPr>
                      <w:spacing w:val="4"/>
                    </w:rPr>
                    <w:t>loyal </w:t>
                  </w:r>
                  <w:r>
                    <w:rPr/>
                    <w:t>service  </w:t>
                  </w:r>
                  <w:r>
                    <w:rPr>
                      <w:spacing w:val="11"/>
                    </w:rPr>
                    <w:t>of </w:t>
                  </w:r>
                  <w:r>
                    <w:rPr/>
                    <w:t>this new</w:t>
                  </w:r>
                  <w:r>
                    <w:rPr>
                      <w:spacing w:val="39"/>
                    </w:rPr>
                    <w:t> </w:t>
                  </w:r>
                  <w:r>
                    <w:rPr/>
                    <w:t>master.</w:t>
                  </w:r>
                </w:p>
                <w:p>
                  <w:pPr>
                    <w:pStyle w:val="BodyText"/>
                    <w:spacing w:before="3"/>
                    <w:ind w:left="1258"/>
                  </w:pPr>
                  <w:r>
                    <w:rPr>
                      <w:spacing w:val="5"/>
                    </w:rPr>
                    <w:t>For  </w:t>
                  </w:r>
                  <w:r>
                    <w:rPr>
                      <w:spacing w:val="2"/>
                    </w:rPr>
                    <w:t>Bakunin,  </w:t>
                  </w:r>
                  <w:r>
                    <w:rPr>
                      <w:spacing w:val="6"/>
                    </w:rPr>
                    <w:t>too,  </w:t>
                  </w:r>
                  <w:r>
                    <w:rPr/>
                    <w:t>the  </w:t>
                  </w:r>
                  <w:r>
                    <w:rPr>
                      <w:spacing w:val="3"/>
                    </w:rPr>
                    <w:t>conjuncture  </w:t>
                  </w:r>
                  <w:r>
                    <w:rPr/>
                    <w:t>was  </w:t>
                  </w:r>
                  <w:r>
                    <w:rPr>
                      <w:spacing w:val="3"/>
                    </w:rPr>
                    <w:t>equally  </w:t>
                  </w:r>
                  <w:r>
                    <w:rPr>
                      <w:spacing w:val="2"/>
                    </w:rPr>
                    <w:t>fateful.</w:t>
                  </w:r>
                  <w:r>
                    <w:rPr>
                      <w:spacing w:val="55"/>
                    </w:rPr>
                    <w:t> </w:t>
                  </w:r>
                  <w:r>
                    <w:rPr>
                      <w:spacing w:val="4"/>
                    </w:rPr>
                    <w:t>If,</w:t>
                  </w:r>
                </w:p>
                <w:p>
                  <w:pPr>
                    <w:spacing w:before="53"/>
                    <w:ind w:left="1349" w:right="0" w:firstLine="0"/>
                    <w:jc w:val="left"/>
                    <w:rPr>
                      <w:b/>
                      <w:sz w:val="15"/>
                    </w:rPr>
                  </w:pPr>
                  <w:r>
                    <w:rPr>
                      <w:b/>
                      <w:sz w:val="15"/>
                    </w:rPr>
                    <w:t>1 Guillaume,  </w:t>
                  </w:r>
                  <w:r>
                    <w:rPr>
                      <w:b/>
                      <w:i/>
                      <w:sz w:val="15"/>
                    </w:rPr>
                    <w:t>Internationale, </w:t>
                  </w:r>
                  <w:r>
                    <w:rPr>
                      <w:b/>
                      <w:sz w:val="15"/>
                    </w:rPr>
                    <w:t>i.  261;  Steklov,  </w:t>
                  </w:r>
                  <w:r>
                    <w:rPr>
                      <w:b/>
                      <w:i/>
                      <w:sz w:val="15"/>
                    </w:rPr>
                    <w:t>M . A . Bakunin, </w:t>
                  </w:r>
                  <w:r>
                    <w:rPr>
                      <w:b/>
                      <w:sz w:val="15"/>
                    </w:rPr>
                    <w:t>iii.   410.</w:t>
                  </w:r>
                </w:p>
              </w:txbxContent>
            </v:textbox>
            <w10:wrap type="none"/>
          </v:shape>
        </w:pict>
      </w:r>
      <w:r>
        <w:rPr/>
        <w:drawing>
          <wp:anchor distT="0" distB="0" distL="0" distR="0" allowOverlap="1" layoutInCell="1" locked="0" behindDoc="1" simplePos="0" relativeHeight="268196375">
            <wp:simplePos x="0" y="0"/>
            <wp:positionH relativeFrom="page">
              <wp:posOffset>0</wp:posOffset>
            </wp:positionH>
            <wp:positionV relativeFrom="page">
              <wp:posOffset>0</wp:posOffset>
            </wp:positionV>
            <wp:extent cx="5045064" cy="7778496"/>
            <wp:effectExtent l="0" t="0" r="0" b="0"/>
            <wp:wrapNone/>
            <wp:docPr id="709" name="image359.png" descr=""/>
            <wp:cNvGraphicFramePr>
              <a:graphicFrameLocks noChangeAspect="1"/>
            </wp:cNvGraphicFramePr>
            <a:graphic>
              <a:graphicData uri="http://schemas.openxmlformats.org/drawingml/2006/picture">
                <pic:pic>
                  <pic:nvPicPr>
                    <pic:cNvPr id="710" name="image359.png"/>
                    <pic:cNvPicPr/>
                  </pic:nvPicPr>
                  <pic:blipFill>
                    <a:blip r:embed="rId363"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905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454" w:val="left" w:leader="none"/>
                      <w:tab w:pos="6936" w:val="right" w:leader="none"/>
                    </w:tabs>
                    <w:spacing w:before="117"/>
                    <w:ind w:left="1082" w:right="0" w:firstLine="0"/>
                    <w:jc w:val="left"/>
                    <w:rPr>
                      <w:b/>
                      <w:sz w:val="16"/>
                    </w:rPr>
                  </w:pPr>
                  <w:r>
                    <w:rPr>
                      <w:spacing w:val="-8"/>
                      <w:sz w:val="15"/>
                    </w:rPr>
                    <w:t>CHAP. </w:t>
                  </w:r>
                  <w:r>
                    <w:rPr>
                      <w:sz w:val="15"/>
                    </w:rPr>
                    <w:t> </w:t>
                  </w:r>
                  <w:r>
                    <w:rPr>
                      <w:b/>
                      <w:sz w:val="16"/>
                    </w:rPr>
                    <w:t>26</w:t>
                    <w:tab/>
                  </w:r>
                  <w:r>
                    <w:rPr>
                      <w:b/>
                      <w:spacing w:val="7"/>
                      <w:sz w:val="16"/>
                    </w:rPr>
                    <w:t>THE  </w:t>
                  </w:r>
                  <w:r>
                    <w:rPr>
                      <w:b/>
                      <w:spacing w:val="8"/>
                      <w:sz w:val="16"/>
                    </w:rPr>
                    <w:t>BIRTH  </w:t>
                  </w:r>
                  <w:r>
                    <w:rPr>
                      <w:b/>
                      <w:sz w:val="16"/>
                    </w:rPr>
                    <w:t>OF </w:t>
                  </w:r>
                  <w:r>
                    <w:rPr>
                      <w:b/>
                      <w:spacing w:val="19"/>
                      <w:sz w:val="16"/>
                    </w:rPr>
                    <w:t> </w:t>
                  </w:r>
                  <w:r>
                    <w:rPr>
                      <w:b/>
                      <w:spacing w:val="7"/>
                      <w:sz w:val="16"/>
                    </w:rPr>
                    <w:t>THE </w:t>
                  </w:r>
                  <w:r>
                    <w:rPr>
                      <w:b/>
                      <w:spacing w:val="9"/>
                      <w:sz w:val="16"/>
                    </w:rPr>
                    <w:t> </w:t>
                  </w:r>
                  <w:r>
                    <w:rPr>
                      <w:b/>
                      <w:spacing w:val="6"/>
                      <w:sz w:val="16"/>
                    </w:rPr>
                    <w:t>ALLIANCE</w:t>
                  </w:r>
                  <w:r>
                    <w:rPr>
                      <w:rFonts w:ascii="Times New Roman"/>
                      <w:spacing w:val="6"/>
                      <w:sz w:val="16"/>
                    </w:rPr>
                    <w:tab/>
                  </w:r>
                  <w:r>
                    <w:rPr>
                      <w:b/>
                      <w:sz w:val="16"/>
                    </w:rPr>
                    <w:t>355</w:t>
                  </w:r>
                </w:p>
                <w:p>
                  <w:pPr>
                    <w:pStyle w:val="BodyText"/>
                    <w:spacing w:line="252" w:lineRule="auto" w:before="119"/>
                    <w:ind w:left="1072" w:right="1008" w:firstLine="14"/>
                    <w:jc w:val="both"/>
                  </w:pPr>
                  <w:r>
                    <w:rPr/>
                    <w:t>with all his genius </w:t>
                  </w:r>
                  <w:r>
                    <w:rPr>
                      <w:spacing w:val="3"/>
                    </w:rPr>
                    <w:t>for </w:t>
                  </w:r>
                  <w:r>
                    <w:rPr/>
                    <w:t>inspiration </w:t>
                  </w:r>
                  <w:r>
                    <w:rPr>
                      <w:spacing w:val="2"/>
                    </w:rPr>
                    <w:t>and initiative, </w:t>
                  </w:r>
                  <w:r>
                    <w:rPr/>
                    <w:t>he </w:t>
                  </w:r>
                  <w:r>
                    <w:rPr>
                      <w:spacing w:val="2"/>
                    </w:rPr>
                    <w:t>had hitherto </w:t>
                  </w:r>
                  <w:r>
                    <w:rPr>
                      <w:spacing w:val="3"/>
                    </w:rPr>
                    <w:t>achieved </w:t>
                  </w:r>
                  <w:r>
                    <w:rPr/>
                    <w:t>so little, it was because his disciples had been men, like himself, </w:t>
                  </w:r>
                  <w:r>
                    <w:rPr>
                      <w:spacing w:val="3"/>
                    </w:rPr>
                    <w:t>innocent </w:t>
                  </w:r>
                  <w:r>
                    <w:rPr>
                      <w:spacing w:val="9"/>
                    </w:rPr>
                    <w:t>of </w:t>
                  </w:r>
                  <w:r>
                    <w:rPr>
                      <w:spacing w:val="4"/>
                    </w:rPr>
                    <w:t>method </w:t>
                  </w:r>
                  <w:r>
                    <w:rPr/>
                    <w:t>and </w:t>
                  </w:r>
                  <w:r>
                    <w:rPr>
                      <w:spacing w:val="2"/>
                    </w:rPr>
                    <w:t>incapable </w:t>
                  </w:r>
                  <w:r>
                    <w:rPr>
                      <w:spacing w:val="9"/>
                    </w:rPr>
                    <w:t>of </w:t>
                  </w:r>
                  <w:r>
                    <w:rPr>
                      <w:spacing w:val="2"/>
                    </w:rPr>
                    <w:t>orderly </w:t>
                  </w:r>
                  <w:r>
                    <w:rPr/>
                    <w:t>disciplined </w:t>
                  </w:r>
                  <w:r>
                    <w:rPr>
                      <w:spacing w:val="3"/>
                    </w:rPr>
                    <w:t>action. </w:t>
                  </w:r>
                  <w:r>
                    <w:rPr/>
                    <w:t>His strength had been dissipated because  </w:t>
                  </w:r>
                  <w:r>
                    <w:rPr>
                      <w:spacing w:val="7"/>
                    </w:rPr>
                    <w:t>nobody  </w:t>
                  </w:r>
                  <w:r>
                    <w:rPr/>
                    <w:t>had been there </w:t>
                  </w:r>
                  <w:r>
                    <w:rPr>
                      <w:spacing w:val="4"/>
                    </w:rPr>
                    <w:t>to </w:t>
                  </w:r>
                  <w:r>
                    <w:rPr/>
                    <w:t>marshal and organise it. Guillaume possessed  a large share </w:t>
                  </w:r>
                  <w:r>
                    <w:rPr>
                      <w:spacing w:val="9"/>
                    </w:rPr>
                    <w:t>of </w:t>
                  </w:r>
                  <w:r>
                    <w:rPr/>
                    <w:t>this minor, </w:t>
                  </w:r>
                  <w:r>
                    <w:rPr>
                      <w:spacing w:val="5"/>
                    </w:rPr>
                    <w:t>but </w:t>
                  </w:r>
                  <w:r>
                    <w:rPr/>
                    <w:t>necessary, talent. </w:t>
                  </w:r>
                  <w:r>
                    <w:rPr>
                      <w:spacing w:val="5"/>
                    </w:rPr>
                    <w:t>For </w:t>
                  </w:r>
                  <w:r>
                    <w:rPr/>
                    <w:t>the </w:t>
                  </w:r>
                  <w:r>
                    <w:rPr>
                      <w:spacing w:val="5"/>
                    </w:rPr>
                    <w:t>next </w:t>
                  </w:r>
                  <w:r>
                    <w:rPr/>
                    <w:t>three or </w:t>
                  </w:r>
                  <w:r>
                    <w:rPr>
                      <w:spacing w:val="2"/>
                    </w:rPr>
                    <w:t>four </w:t>
                  </w:r>
                  <w:r>
                    <w:rPr/>
                    <w:t>years Guillaume untiringly staged and </w:t>
                  </w:r>
                  <w:r>
                    <w:rPr>
                      <w:spacing w:val="2"/>
                    </w:rPr>
                    <w:t>advertised </w:t>
                  </w:r>
                  <w:r>
                    <w:rPr>
                      <w:spacing w:val="3"/>
                    </w:rPr>
                    <w:t>Bakunin's public </w:t>
                  </w:r>
                  <w:r>
                    <w:rPr/>
                    <w:t>appearances, </w:t>
                  </w:r>
                  <w:r>
                    <w:rPr>
                      <w:spacing w:val="2"/>
                    </w:rPr>
                    <w:t>spoke for </w:t>
                  </w:r>
                  <w:r>
                    <w:rPr/>
                    <w:t>him in </w:t>
                  </w:r>
                  <w:r>
                    <w:rPr>
                      <w:spacing w:val="-3"/>
                    </w:rPr>
                    <w:t>his </w:t>
                  </w:r>
                  <w:r>
                    <w:rPr/>
                    <w:t>absences, </w:t>
                  </w:r>
                  <w:r>
                    <w:rPr>
                      <w:spacing w:val="3"/>
                    </w:rPr>
                    <w:t>corrected </w:t>
                  </w:r>
                  <w:r>
                    <w:rPr/>
                    <w:t>his manuscripts, rallied his followers and </w:t>
                  </w:r>
                  <w:r>
                    <w:rPr>
                      <w:spacing w:val="3"/>
                    </w:rPr>
                    <w:t>trounced </w:t>
                  </w:r>
                  <w:r>
                    <w:rPr>
                      <w:spacing w:val="-4"/>
                    </w:rPr>
                    <w:t>his </w:t>
                  </w:r>
                  <w:r>
                    <w:rPr/>
                    <w:t>enemies. </w:t>
                  </w:r>
                  <w:r>
                    <w:rPr>
                      <w:spacing w:val="4"/>
                    </w:rPr>
                    <w:t>He </w:t>
                  </w:r>
                  <w:r>
                    <w:rPr/>
                    <w:t>sometimes </w:t>
                  </w:r>
                  <w:r>
                    <w:rPr>
                      <w:spacing w:val="3"/>
                    </w:rPr>
                    <w:t>even </w:t>
                  </w:r>
                  <w:r>
                    <w:rPr/>
                    <w:t>administered a measure </w:t>
                  </w:r>
                  <w:r>
                    <w:rPr>
                      <w:spacing w:val="9"/>
                    </w:rPr>
                    <w:t>of </w:t>
                  </w:r>
                  <w:r>
                    <w:rPr/>
                    <w:t>salutary criticism </w:t>
                  </w:r>
                  <w:r>
                    <w:rPr>
                      <w:spacing w:val="3"/>
                    </w:rPr>
                    <w:t>to </w:t>
                  </w:r>
                  <w:r>
                    <w:rPr/>
                    <w:t>Bakunin himself;  </w:t>
                  </w:r>
                  <w:r>
                    <w:rPr>
                      <w:spacing w:val="3"/>
                    </w:rPr>
                    <w:t>for </w:t>
                  </w:r>
                  <w:r>
                    <w:rPr/>
                    <w:t>there was in Guillaume a </w:t>
                  </w:r>
                  <w:r>
                    <w:rPr>
                      <w:spacing w:val="2"/>
                    </w:rPr>
                    <w:t>vein  </w:t>
                  </w:r>
                  <w:r>
                    <w:rPr>
                      <w:spacing w:val="9"/>
                    </w:rPr>
                    <w:t>of </w:t>
                  </w:r>
                  <w:r>
                    <w:rPr/>
                    <w:t>stern, narrow uprightness, </w:t>
                  </w:r>
                  <w:r>
                    <w:rPr>
                      <w:spacing w:val="2"/>
                    </w:rPr>
                    <w:t>which </w:t>
                  </w:r>
                  <w:r>
                    <w:rPr/>
                    <w:t>refused </w:t>
                  </w:r>
                  <w:r>
                    <w:rPr>
                      <w:spacing w:val="3"/>
                    </w:rPr>
                    <w:t>to compromise </w:t>
                  </w:r>
                  <w:r>
                    <w:rPr/>
                    <w:t>with </w:t>
                  </w:r>
                  <w:r>
                    <w:rPr>
                      <w:spacing w:val="-3"/>
                    </w:rPr>
                    <w:t>his </w:t>
                  </w:r>
                  <w:r>
                    <w:rPr>
                      <w:spacing w:val="2"/>
                    </w:rPr>
                    <w:t>revered master's </w:t>
                  </w:r>
                  <w:r>
                    <w:rPr>
                      <w:spacing w:val="3"/>
                    </w:rPr>
                    <w:t>easy-going opportunism. </w:t>
                  </w:r>
                  <w:r>
                    <w:rPr>
                      <w:spacing w:val="2"/>
                    </w:rPr>
                    <w:t>In Bakunin, </w:t>
                  </w:r>
                  <w:r>
                    <w:rPr/>
                    <w:t>Guillaume </w:t>
                  </w:r>
                  <w:r>
                    <w:rPr>
                      <w:spacing w:val="3"/>
                    </w:rPr>
                    <w:t>discovered </w:t>
                  </w:r>
                  <w:r>
                    <w:rPr/>
                    <w:t>the </w:t>
                  </w:r>
                  <w:r>
                    <w:rPr>
                      <w:spacing w:val="3"/>
                    </w:rPr>
                    <w:t>champion </w:t>
                  </w:r>
                  <w:r>
                    <w:rPr>
                      <w:spacing w:val="9"/>
                    </w:rPr>
                    <w:t>of </w:t>
                  </w:r>
                  <w:r>
                    <w:rPr/>
                    <w:t>his warm, </w:t>
                  </w:r>
                  <w:r>
                    <w:rPr>
                      <w:spacing w:val="4"/>
                    </w:rPr>
                    <w:t>but </w:t>
                  </w:r>
                  <w:r>
                    <w:rPr>
                      <w:spacing w:val="2"/>
                    </w:rPr>
                    <w:t>hitherto </w:t>
                  </w:r>
                  <w:r>
                    <w:rPr/>
                    <w:t>ill-defined, ideals. </w:t>
                  </w:r>
                  <w:r>
                    <w:rPr>
                      <w:spacing w:val="3"/>
                    </w:rPr>
                    <w:t>In </w:t>
                  </w:r>
                  <w:r>
                    <w:rPr/>
                    <w:t>Guillaume, </w:t>
                  </w:r>
                  <w:r>
                    <w:rPr>
                      <w:spacing w:val="2"/>
                    </w:rPr>
                    <w:t>Bakunin </w:t>
                  </w:r>
                  <w:r>
                    <w:rPr>
                      <w:spacing w:val="5"/>
                    </w:rPr>
                    <w:t>enjoyed </w:t>
                  </w:r>
                  <w:r>
                    <w:rPr/>
                    <w:t>the </w:t>
                  </w:r>
                  <w:r>
                    <w:rPr>
                      <w:spacing w:val="3"/>
                    </w:rPr>
                    <w:t>most perfect </w:t>
                  </w:r>
                  <w:r>
                    <w:rPr>
                      <w:spacing w:val="9"/>
                    </w:rPr>
                    <w:t>of </w:t>
                  </w:r>
                  <w:r>
                    <w:rPr/>
                    <w:t>disciples; and in Guillaume </w:t>
                  </w:r>
                  <w:r>
                    <w:rPr>
                      <w:spacing w:val="4"/>
                    </w:rPr>
                    <w:t>posterity </w:t>
                  </w:r>
                  <w:r>
                    <w:rPr/>
                    <w:t>has </w:t>
                  </w:r>
                  <w:r>
                    <w:rPr>
                      <w:spacing w:val="3"/>
                    </w:rPr>
                    <w:t>found </w:t>
                  </w:r>
                  <w:r>
                    <w:rPr/>
                    <w:t>the </w:t>
                  </w:r>
                  <w:r>
                    <w:rPr>
                      <w:spacing w:val="3"/>
                    </w:rPr>
                    <w:t>most thorough </w:t>
                  </w:r>
                  <w:r>
                    <w:rPr/>
                    <w:t>and </w:t>
                  </w:r>
                  <w:r>
                    <w:rPr>
                      <w:spacing w:val="2"/>
                    </w:rPr>
                    <w:t>meticulous </w:t>
                  </w:r>
                  <w:r>
                    <w:rPr/>
                    <w:t>chronicler  </w:t>
                  </w:r>
                  <w:r>
                    <w:rPr>
                      <w:spacing w:val="9"/>
                    </w:rPr>
                    <w:t>of </w:t>
                  </w:r>
                  <w:r>
                    <w:rPr/>
                    <w:t>the </w:t>
                  </w:r>
                  <w:r>
                    <w:rPr>
                      <w:spacing w:val="5"/>
                    </w:rPr>
                    <w:t>next </w:t>
                  </w:r>
                  <w:r>
                    <w:rPr/>
                    <w:t>few years  </w:t>
                  </w:r>
                  <w:r>
                    <w:rPr>
                      <w:spacing w:val="9"/>
                    </w:rPr>
                    <w:t>of </w:t>
                  </w:r>
                  <w:r>
                    <w:rPr>
                      <w:spacing w:val="3"/>
                    </w:rPr>
                    <w:t>Bakunin's</w:t>
                  </w:r>
                  <w:r>
                    <w:rPr>
                      <w:spacing w:val="33"/>
                    </w:rPr>
                    <w:t> </w:t>
                  </w:r>
                  <w:r>
                    <w:rPr>
                      <w:spacing w:val="3"/>
                    </w:rPr>
                    <w:t>life.1</w:t>
                  </w:r>
                </w:p>
                <w:p>
                  <w:pPr>
                    <w:pStyle w:val="BodyText"/>
                    <w:spacing w:line="249" w:lineRule="auto" w:before="4"/>
                    <w:ind w:left="1061" w:right="1032" w:firstLine="122"/>
                    <w:jc w:val="both"/>
                  </w:pPr>
                  <w:r>
                    <w:rPr/>
                    <w:t>. </w:t>
                  </w:r>
                  <w:r>
                    <w:rPr>
                      <w:spacing w:val="3"/>
                    </w:rPr>
                    <w:t>The Fédération </w:t>
                  </w:r>
                  <w:r>
                    <w:rPr>
                      <w:spacing w:val="6"/>
                    </w:rPr>
                    <w:t>Romande </w:t>
                  </w:r>
                  <w:r>
                    <w:rPr>
                      <w:spacing w:val="3"/>
                    </w:rPr>
                    <w:t>having </w:t>
                  </w:r>
                  <w:r>
                    <w:rPr/>
                    <w:t>been well and </w:t>
                  </w:r>
                  <w:r>
                    <w:rPr>
                      <w:spacing w:val="2"/>
                    </w:rPr>
                    <w:t>truly </w:t>
                  </w:r>
                  <w:r>
                    <w:rPr>
                      <w:spacing w:val="3"/>
                    </w:rPr>
                    <w:t>founded, </w:t>
                  </w:r>
                  <w:r>
                    <w:rPr/>
                    <w:t>Guillaume returned </w:t>
                  </w:r>
                  <w:r>
                    <w:rPr>
                      <w:spacing w:val="4"/>
                    </w:rPr>
                    <w:t>to </w:t>
                  </w:r>
                  <w:r>
                    <w:rPr/>
                    <w:t>his </w:t>
                  </w:r>
                  <w:r>
                    <w:rPr>
                      <w:spacing w:val="3"/>
                    </w:rPr>
                    <w:t>native </w:t>
                  </w:r>
                  <w:r>
                    <w:rPr>
                      <w:spacing w:val="5"/>
                    </w:rPr>
                    <w:t>town </w:t>
                  </w:r>
                  <w:r>
                    <w:rPr>
                      <w:spacing w:val="9"/>
                    </w:rPr>
                    <w:t>of </w:t>
                  </w:r>
                  <w:r>
                    <w:rPr>
                      <w:spacing w:val="3"/>
                    </w:rPr>
                    <w:t>Le </w:t>
                  </w:r>
                  <w:r>
                    <w:rPr>
                      <w:spacing w:val="4"/>
                    </w:rPr>
                    <w:t>Locle, </w:t>
                  </w:r>
                  <w:r>
                    <w:rPr/>
                    <w:t>full </w:t>
                  </w:r>
                  <w:r>
                    <w:rPr>
                      <w:spacing w:val="9"/>
                    </w:rPr>
                    <w:t>of </w:t>
                  </w:r>
                  <w:r>
                    <w:rPr>
                      <w:spacing w:val="4"/>
                    </w:rPr>
                    <w:t>de­ </w:t>
                  </w:r>
                  <w:r>
                    <w:rPr>
                      <w:spacing w:val="2"/>
                    </w:rPr>
                    <w:t>termination </w:t>
                  </w:r>
                  <w:r>
                    <w:rPr>
                      <w:spacing w:val="4"/>
                    </w:rPr>
                    <w:t>to </w:t>
                  </w:r>
                  <w:r>
                    <w:rPr>
                      <w:spacing w:val="3"/>
                    </w:rPr>
                    <w:t>introduce </w:t>
                  </w:r>
                  <w:r>
                    <w:rPr/>
                    <w:t>the new </w:t>
                  </w:r>
                  <w:r>
                    <w:rPr>
                      <w:spacing w:val="7"/>
                    </w:rPr>
                    <w:t>object </w:t>
                  </w:r>
                  <w:r>
                    <w:rPr>
                      <w:spacing w:val="9"/>
                    </w:rPr>
                    <w:t>of </w:t>
                  </w:r>
                  <w:r>
                    <w:rPr/>
                    <w:t>his </w:t>
                  </w:r>
                  <w:r>
                    <w:rPr>
                      <w:spacing w:val="5"/>
                    </w:rPr>
                    <w:t>devotion, </w:t>
                  </w:r>
                  <w:r>
                    <w:rPr/>
                    <w:t>as </w:t>
                  </w:r>
                  <w:r>
                    <w:rPr>
                      <w:spacing w:val="2"/>
                    </w:rPr>
                    <w:t>soon </w:t>
                  </w:r>
                  <w:r>
                    <w:rPr>
                      <w:spacing w:val="-3"/>
                    </w:rPr>
                    <w:t>as </w:t>
                  </w:r>
                  <w:r>
                    <w:rPr/>
                    <w:t>the </w:t>
                  </w:r>
                  <w:r>
                    <w:rPr>
                      <w:spacing w:val="5"/>
                    </w:rPr>
                    <w:t>opportunity </w:t>
                  </w:r>
                  <w:r>
                    <w:rPr/>
                    <w:t>offered, </w:t>
                  </w:r>
                  <w:r>
                    <w:rPr>
                      <w:spacing w:val="4"/>
                    </w:rPr>
                    <w:t>to </w:t>
                  </w:r>
                  <w:r>
                    <w:rPr/>
                    <w:t>his </w:t>
                  </w:r>
                  <w:r>
                    <w:rPr>
                      <w:spacing w:val="2"/>
                    </w:rPr>
                    <w:t>fellow-mountaineers </w:t>
                  </w:r>
                  <w:r>
                    <w:rPr>
                      <w:spacing w:val="9"/>
                    </w:rPr>
                    <w:t>of  </w:t>
                  </w:r>
                  <w:r>
                    <w:rPr/>
                    <w:t>the Jura; and a few </w:t>
                  </w:r>
                  <w:r>
                    <w:rPr>
                      <w:spacing w:val="3"/>
                    </w:rPr>
                    <w:t>days </w:t>
                  </w:r>
                  <w:r>
                    <w:rPr/>
                    <w:t>later  he </w:t>
                  </w:r>
                  <w:r>
                    <w:rPr>
                      <w:spacing w:val="3"/>
                    </w:rPr>
                    <w:t>wrote  inviting  </w:t>
                  </w:r>
                  <w:r>
                    <w:rPr>
                      <w:spacing w:val="2"/>
                    </w:rPr>
                    <w:t>Bakunin </w:t>
                  </w:r>
                  <w:r>
                    <w:rPr>
                      <w:spacing w:val="4"/>
                    </w:rPr>
                    <w:t>to  </w:t>
                  </w:r>
                  <w:r>
                    <w:rPr>
                      <w:spacing w:val="2"/>
                    </w:rPr>
                    <w:t>visit </w:t>
                  </w:r>
                  <w:r>
                    <w:rPr>
                      <w:spacing w:val="3"/>
                    </w:rPr>
                    <w:t>Le Locle. </w:t>
                  </w:r>
                  <w:r>
                    <w:rPr>
                      <w:spacing w:val="2"/>
                    </w:rPr>
                    <w:t>Bakunin </w:t>
                  </w:r>
                  <w:r>
                    <w:rPr/>
                    <w:t>was </w:t>
                  </w:r>
                  <w:r>
                    <w:rPr>
                      <w:spacing w:val="6"/>
                    </w:rPr>
                    <w:t>too </w:t>
                  </w:r>
                  <w:r>
                    <w:rPr>
                      <w:spacing w:val="3"/>
                    </w:rPr>
                    <w:t>much </w:t>
                  </w:r>
                  <w:r>
                    <w:rPr>
                      <w:spacing w:val="4"/>
                    </w:rPr>
                    <w:t>occupied </w:t>
                  </w:r>
                  <w:r>
                    <w:rPr>
                      <w:spacing w:val="6"/>
                    </w:rPr>
                    <w:t>by </w:t>
                  </w:r>
                  <w:r>
                    <w:rPr>
                      <w:spacing w:val="2"/>
                    </w:rPr>
                    <w:t>the </w:t>
                  </w:r>
                  <w:r>
                    <w:rPr/>
                    <w:t>crisis in the </w:t>
                  </w:r>
                  <w:r>
                    <w:rPr>
                      <w:spacing w:val="3"/>
                    </w:rPr>
                    <w:t>International </w:t>
                  </w:r>
                  <w:r>
                    <w:rPr>
                      <w:spacing w:val="4"/>
                    </w:rPr>
                    <w:t>Brotherhood to </w:t>
                  </w:r>
                  <w:r>
                    <w:rPr>
                      <w:spacing w:val="2"/>
                    </w:rPr>
                    <w:t>reply </w:t>
                  </w:r>
                  <w:r>
                    <w:rPr/>
                    <w:t>at </w:t>
                  </w:r>
                  <w:r>
                    <w:rPr>
                      <w:spacing w:val="2"/>
                    </w:rPr>
                    <w:t>once. </w:t>
                  </w:r>
                  <w:r>
                    <w:rPr>
                      <w:spacing w:val="5"/>
                    </w:rPr>
                    <w:t>But </w:t>
                  </w:r>
                  <w:r>
                    <w:rPr/>
                    <w:t>on  </w:t>
                  </w:r>
                  <w:r>
                    <w:rPr>
                      <w:spacing w:val="2"/>
                    </w:rPr>
                    <w:t>January </w:t>
                  </w:r>
                  <w:r>
                    <w:rPr/>
                    <w:t>26th, </w:t>
                  </w:r>
                  <w:r>
                    <w:rPr>
                      <w:spacing w:val="-4"/>
                    </w:rPr>
                    <w:t>1869, </w:t>
                  </w:r>
                  <w:r>
                    <w:rPr/>
                    <w:t>he </w:t>
                  </w:r>
                  <w:r>
                    <w:rPr>
                      <w:spacing w:val="3"/>
                    </w:rPr>
                    <w:t>despatched </w:t>
                  </w:r>
                  <w:r>
                    <w:rPr>
                      <w:spacing w:val="2"/>
                    </w:rPr>
                    <w:t>the </w:t>
                  </w:r>
                  <w:r>
                    <w:rPr>
                      <w:spacing w:val="3"/>
                    </w:rPr>
                    <w:t>ultimatum </w:t>
                  </w:r>
                  <w:r>
                    <w:rPr>
                      <w:i/>
                      <w:spacing w:val="6"/>
                    </w:rPr>
                    <w:t>To </w:t>
                  </w:r>
                  <w:r>
                    <w:rPr>
                      <w:i/>
                      <w:spacing w:val="8"/>
                    </w:rPr>
                    <w:t>All </w:t>
                  </w:r>
                  <w:r>
                    <w:rPr>
                      <w:i/>
                    </w:rPr>
                    <w:t>These Gentle­ </w:t>
                  </w:r>
                  <w:r>
                    <w:rPr>
                      <w:i/>
                      <w:spacing w:val="2"/>
                    </w:rPr>
                    <w:t>men</w:t>
                  </w:r>
                  <w:r>
                    <w:rPr>
                      <w:spacing w:val="2"/>
                    </w:rPr>
                    <w:t>;  </w:t>
                  </w:r>
                  <w:r>
                    <w:rPr/>
                    <w:t>and  on  </w:t>
                  </w:r>
                  <w:r>
                    <w:rPr>
                      <w:spacing w:val="2"/>
                    </w:rPr>
                    <w:t>the  </w:t>
                  </w:r>
                  <w:r>
                    <w:rPr>
                      <w:spacing w:val="5"/>
                    </w:rPr>
                    <w:t>next  </w:t>
                  </w:r>
                  <w:r>
                    <w:rPr>
                      <w:spacing w:val="4"/>
                    </w:rPr>
                    <w:t>day,  </w:t>
                  </w:r>
                  <w:r>
                    <w:rPr/>
                    <w:t>reflecting  perhaps  </w:t>
                  </w:r>
                  <w:r>
                    <w:rPr>
                      <w:spacing w:val="2"/>
                    </w:rPr>
                    <w:t>that,  </w:t>
                  </w:r>
                  <w:r>
                    <w:rPr>
                      <w:spacing w:val="7"/>
                    </w:rPr>
                    <w:t>if  </w:t>
                  </w:r>
                  <w:r>
                    <w:rPr/>
                    <w:t>he  was </w:t>
                  </w:r>
                  <w:r>
                    <w:rPr>
                      <w:spacing w:val="5"/>
                    </w:rPr>
                    <w:t>about </w:t>
                  </w:r>
                  <w:r>
                    <w:rPr>
                      <w:spacing w:val="4"/>
                    </w:rPr>
                    <w:t>to </w:t>
                  </w:r>
                  <w:r>
                    <w:rPr/>
                    <w:t>cashier one </w:t>
                  </w:r>
                  <w:r>
                    <w:rPr>
                      <w:spacing w:val="3"/>
                    </w:rPr>
                    <w:t>group </w:t>
                  </w:r>
                  <w:r>
                    <w:rPr>
                      <w:spacing w:val="11"/>
                    </w:rPr>
                    <w:t>of </w:t>
                  </w:r>
                  <w:r>
                    <w:rPr>
                      <w:spacing w:val="2"/>
                    </w:rPr>
                    <w:t>followers, </w:t>
                  </w:r>
                  <w:r>
                    <w:rPr/>
                    <w:t>it </w:t>
                  </w:r>
                  <w:r>
                    <w:rPr>
                      <w:spacing w:val="3"/>
                    </w:rPr>
                    <w:t>might </w:t>
                  </w:r>
                  <w:r>
                    <w:rPr>
                      <w:spacing w:val="6"/>
                    </w:rPr>
                    <w:t>not  </w:t>
                  </w:r>
                  <w:r>
                    <w:rPr/>
                    <w:t>be amiss </w:t>
                  </w:r>
                  <w:r>
                    <w:rPr>
                      <w:spacing w:val="4"/>
                    </w:rPr>
                    <w:t>to </w:t>
                  </w:r>
                  <w:r>
                    <w:rPr>
                      <w:spacing w:val="2"/>
                    </w:rPr>
                    <w:t>recruit </w:t>
                  </w:r>
                  <w:r>
                    <w:rPr/>
                    <w:t>another, he </w:t>
                  </w:r>
                  <w:r>
                    <w:rPr>
                      <w:spacing w:val="3"/>
                    </w:rPr>
                    <w:t>wrote </w:t>
                  </w:r>
                  <w:r>
                    <w:rPr>
                      <w:spacing w:val="4"/>
                    </w:rPr>
                    <w:t>to </w:t>
                  </w:r>
                  <w:r>
                    <w:rPr/>
                    <w:t>Guillaume </w:t>
                  </w:r>
                  <w:r>
                    <w:rPr>
                      <w:spacing w:val="2"/>
                    </w:rPr>
                    <w:t>what the </w:t>
                  </w:r>
                  <w:r>
                    <w:rPr/>
                    <w:t>latter </w:t>
                  </w:r>
                  <w:r>
                    <w:rPr>
                      <w:spacing w:val="5"/>
                    </w:rPr>
                    <w:t>proudly </w:t>
                  </w:r>
                  <w:r>
                    <w:rPr/>
                    <w:t>describes </w:t>
                  </w:r>
                  <w:r>
                    <w:rPr>
                      <w:spacing w:val="-3"/>
                    </w:rPr>
                    <w:t>as </w:t>
                  </w:r>
                  <w:r>
                    <w:rPr/>
                    <w:t>“ the first letter I </w:t>
                  </w:r>
                  <w:r>
                    <w:rPr>
                      <w:spacing w:val="3"/>
                    </w:rPr>
                    <w:t>ever received </w:t>
                  </w:r>
                  <w:r>
                    <w:rPr>
                      <w:spacing w:val="2"/>
                    </w:rPr>
                    <w:t>from </w:t>
                  </w:r>
                  <w:r>
                    <w:rPr>
                      <w:spacing w:val="8"/>
                    </w:rPr>
                    <w:t>him". </w:t>
                  </w:r>
                  <w:r>
                    <w:rPr>
                      <w:spacing w:val="4"/>
                    </w:rPr>
                    <w:t>He </w:t>
                  </w:r>
                  <w:r>
                    <w:rPr>
                      <w:spacing w:val="3"/>
                    </w:rPr>
                    <w:t>excused </w:t>
                  </w:r>
                  <w:r>
                    <w:rPr/>
                    <w:t>his slowness in </w:t>
                  </w:r>
                  <w:r>
                    <w:rPr>
                      <w:spacing w:val="3"/>
                    </w:rPr>
                    <w:t>replying </w:t>
                  </w:r>
                  <w:r>
                    <w:rPr>
                      <w:spacing w:val="4"/>
                    </w:rPr>
                    <w:t>to </w:t>
                  </w:r>
                  <w:r>
                    <w:rPr>
                      <w:spacing w:val="2"/>
                    </w:rPr>
                    <w:t>the </w:t>
                  </w:r>
                  <w:r>
                    <w:rPr>
                      <w:spacing w:val="3"/>
                    </w:rPr>
                    <w:t>invitation </w:t>
                  </w:r>
                  <w:r>
                    <w:rPr/>
                    <w:t>on the </w:t>
                  </w:r>
                  <w:r>
                    <w:rPr>
                      <w:spacing w:val="3"/>
                    </w:rPr>
                    <w:t>ground </w:t>
                  </w:r>
                  <w:r>
                    <w:rPr>
                      <w:spacing w:val="9"/>
                    </w:rPr>
                    <w:t>of </w:t>
                  </w:r>
                  <w:r>
                    <w:rPr/>
                    <w:t>“ a </w:t>
                  </w:r>
                  <w:r>
                    <w:rPr>
                      <w:spacing w:val="3"/>
                    </w:rPr>
                    <w:t>thousand </w:t>
                  </w:r>
                  <w:r>
                    <w:rPr/>
                    <w:t>pressing </w:t>
                  </w:r>
                  <w:r>
                    <w:rPr>
                      <w:spacing w:val="3"/>
                    </w:rPr>
                    <w:t>affairs", </w:t>
                  </w:r>
                  <w:r>
                    <w:rPr>
                      <w:spacing w:val="2"/>
                    </w:rPr>
                    <w:t>the </w:t>
                  </w:r>
                  <w:r>
                    <w:rPr/>
                    <w:t>nature </w:t>
                  </w:r>
                  <w:r>
                    <w:rPr>
                      <w:spacing w:val="9"/>
                    </w:rPr>
                    <w:t>of </w:t>
                  </w:r>
                  <w:r>
                    <w:rPr/>
                    <w:t>which he </w:t>
                  </w:r>
                  <w:r>
                    <w:rPr>
                      <w:spacing w:val="3"/>
                    </w:rPr>
                    <w:t>did </w:t>
                  </w:r>
                  <w:r>
                    <w:rPr>
                      <w:spacing w:val="5"/>
                    </w:rPr>
                    <w:t>not </w:t>
                  </w:r>
                  <w:r>
                    <w:rPr>
                      <w:spacing w:val="3"/>
                    </w:rPr>
                    <w:t>specify; </w:t>
                  </w:r>
                  <w:r>
                    <w:rPr>
                      <w:spacing w:val="2"/>
                    </w:rPr>
                    <w:t>and </w:t>
                  </w:r>
                  <w:r>
                    <w:rPr/>
                    <w:t>he offered </w:t>
                  </w:r>
                  <w:r>
                    <w:rPr>
                      <w:spacing w:val="4"/>
                    </w:rPr>
                    <w:t>to come to </w:t>
                  </w:r>
                  <w:r>
                    <w:rPr>
                      <w:spacing w:val="3"/>
                    </w:rPr>
                    <w:t>Le </w:t>
                  </w:r>
                  <w:r>
                    <w:rPr>
                      <w:spacing w:val="5"/>
                    </w:rPr>
                    <w:t>Locle </w:t>
                  </w:r>
                  <w:r>
                    <w:rPr/>
                    <w:t>on </w:t>
                  </w:r>
                  <w:r>
                    <w:rPr>
                      <w:spacing w:val="2"/>
                    </w:rPr>
                    <w:t>any </w:t>
                  </w:r>
                  <w:r>
                    <w:rPr>
                      <w:spacing w:val="4"/>
                    </w:rPr>
                    <w:t>day </w:t>
                  </w:r>
                  <w:r>
                    <w:rPr/>
                    <w:t>Guillaume </w:t>
                  </w:r>
                  <w:r>
                    <w:rPr>
                      <w:spacing w:val="3"/>
                    </w:rPr>
                    <w:t>might </w:t>
                  </w:r>
                  <w:r>
                    <w:rPr>
                      <w:spacing w:val="2"/>
                    </w:rPr>
                    <w:t>choose. </w:t>
                  </w:r>
                  <w:r>
                    <w:rPr>
                      <w:spacing w:val="5"/>
                    </w:rPr>
                    <w:t>After </w:t>
                  </w:r>
                  <w:r>
                    <w:rPr/>
                    <w:t>some further </w:t>
                  </w:r>
                  <w:r>
                    <w:rPr>
                      <w:spacing w:val="2"/>
                    </w:rPr>
                    <w:t>delay </w:t>
                  </w:r>
                  <w:r>
                    <w:rPr/>
                    <w:t>the </w:t>
                  </w:r>
                  <w:r>
                    <w:rPr>
                      <w:spacing w:val="2"/>
                    </w:rPr>
                    <w:t>visit </w:t>
                  </w:r>
                  <w:r>
                    <w:rPr/>
                    <w:t>was </w:t>
                  </w:r>
                  <w:r>
                    <w:rPr>
                      <w:spacing w:val="2"/>
                    </w:rPr>
                    <w:t>fixed </w:t>
                  </w:r>
                  <w:r>
                    <w:rPr>
                      <w:spacing w:val="4"/>
                    </w:rPr>
                    <w:t>for </w:t>
                  </w:r>
                  <w:r>
                    <w:rPr>
                      <w:spacing w:val="2"/>
                    </w:rPr>
                    <w:t>Saturday, </w:t>
                  </w:r>
                  <w:r>
                    <w:rPr>
                      <w:spacing w:val="3"/>
                    </w:rPr>
                    <w:t>February </w:t>
                  </w:r>
                  <w:r>
                    <w:rPr/>
                    <w:t>21st, </w:t>
                  </w:r>
                  <w:r>
                    <w:rPr>
                      <w:spacing w:val="2"/>
                    </w:rPr>
                    <w:t>and </w:t>
                  </w:r>
                  <w:r>
                    <w:rPr/>
                    <w:t>a few </w:t>
                  </w:r>
                  <w:r>
                    <w:rPr>
                      <w:spacing w:val="3"/>
                    </w:rPr>
                    <w:t>days </w:t>
                  </w:r>
                  <w:r>
                    <w:rPr>
                      <w:spacing w:val="2"/>
                    </w:rPr>
                    <w:t>before </w:t>
                  </w:r>
                  <w:r>
                    <w:rPr/>
                    <w:t>the </w:t>
                  </w:r>
                  <w:r>
                    <w:rPr>
                      <w:spacing w:val="3"/>
                    </w:rPr>
                    <w:t>event,  </w:t>
                  </w:r>
                  <w:r>
                    <w:rPr>
                      <w:spacing w:val="2"/>
                    </w:rPr>
                    <w:t>Bakunin </w:t>
                  </w:r>
                  <w:r>
                    <w:rPr>
                      <w:spacing w:val="3"/>
                    </w:rPr>
                    <w:t>wrote  </w:t>
                  </w:r>
                  <w:r>
                    <w:rPr>
                      <w:spacing w:val="2"/>
                    </w:rPr>
                    <w:t>once</w:t>
                  </w:r>
                  <w:r>
                    <w:rPr>
                      <w:spacing w:val="-3"/>
                    </w:rPr>
                    <w:t> </w:t>
                  </w:r>
                  <w:r>
                    <w:rPr/>
                    <w:t>more:</w:t>
                  </w:r>
                </w:p>
                <w:p>
                  <w:pPr>
                    <w:pStyle w:val="BodyText"/>
                    <w:spacing w:line="214" w:lineRule="exact" w:before="82"/>
                    <w:ind w:left="1056" w:right="1034" w:firstLine="206"/>
                    <w:jc w:val="both"/>
                  </w:pPr>
                  <w:r>
                    <w:rPr>
                      <w:spacing w:val="3"/>
                    </w:rPr>
                    <w:t>If </w:t>
                  </w:r>
                  <w:r>
                    <w:rPr/>
                    <w:t>you </w:t>
                  </w:r>
                  <w:r>
                    <w:rPr>
                      <w:spacing w:val="-4"/>
                    </w:rPr>
                    <w:t>will </w:t>
                  </w:r>
                  <w:r>
                    <w:rPr>
                      <w:spacing w:val="-3"/>
                    </w:rPr>
                    <w:t>allow </w:t>
                  </w:r>
                  <w:r>
                    <w:rPr>
                      <w:spacing w:val="-5"/>
                    </w:rPr>
                    <w:t>me, </w:t>
                  </w:r>
                  <w:r>
                    <w:rPr/>
                    <w:t>I </w:t>
                  </w:r>
                  <w:r>
                    <w:rPr>
                      <w:spacing w:val="-3"/>
                    </w:rPr>
                    <w:t>will </w:t>
                  </w:r>
                  <w:r>
                    <w:rPr/>
                    <w:t>stay </w:t>
                  </w:r>
                  <w:r>
                    <w:rPr>
                      <w:spacing w:val="-3"/>
                    </w:rPr>
                    <w:t>with </w:t>
                  </w:r>
                  <w:r>
                    <w:rPr/>
                    <w:t>you </w:t>
                  </w:r>
                  <w:r>
                    <w:rPr>
                      <w:spacing w:val="-3"/>
                    </w:rPr>
                    <w:t>and among </w:t>
                  </w:r>
                  <w:r>
                    <w:rPr/>
                    <w:t>you </w:t>
                  </w:r>
                  <w:r>
                    <w:rPr>
                      <w:spacing w:val="-4"/>
                    </w:rPr>
                    <w:t>Sunday </w:t>
                  </w:r>
                  <w:r>
                    <w:rPr>
                      <w:spacing w:val="-3"/>
                    </w:rPr>
                    <w:t>and </w:t>
                  </w:r>
                  <w:r>
                    <w:rPr>
                      <w:spacing w:val="-4"/>
                    </w:rPr>
                    <w:t>Monday, </w:t>
                  </w:r>
                  <w:r>
                    <w:rPr>
                      <w:spacing w:val="-5"/>
                    </w:rPr>
                    <w:t>because </w:t>
                  </w:r>
                  <w:r>
                    <w:rPr/>
                    <w:t>I </w:t>
                  </w:r>
                  <w:r>
                    <w:rPr>
                      <w:spacing w:val="-5"/>
                    </w:rPr>
                    <w:t>mean </w:t>
                  </w:r>
                  <w:r>
                    <w:rPr/>
                    <w:t>absolutely to become </w:t>
                  </w:r>
                  <w:r>
                    <w:rPr>
                      <w:spacing w:val="-3"/>
                    </w:rPr>
                    <w:t>better</w:t>
                  </w:r>
                  <w:r>
                    <w:rPr>
                      <w:spacing w:val="-34"/>
                    </w:rPr>
                    <w:t> </w:t>
                  </w:r>
                  <w:r>
                    <w:rPr>
                      <w:spacing w:val="-4"/>
                    </w:rPr>
                    <w:t>acquainted</w:t>
                  </w:r>
                </w:p>
                <w:p>
                  <w:pPr>
                    <w:spacing w:line="174" w:lineRule="exact" w:before="90"/>
                    <w:ind w:left="1235" w:right="0" w:firstLine="0"/>
                    <w:jc w:val="left"/>
                    <w:rPr>
                      <w:b/>
                      <w:sz w:val="15"/>
                    </w:rPr>
                  </w:pPr>
                  <w:r>
                    <w:rPr>
                      <w:b/>
                      <w:sz w:val="15"/>
                    </w:rPr>
                    <w:t>1 Guillaume,  </w:t>
                  </w:r>
                  <w:r>
                    <w:rPr>
                      <w:b/>
                      <w:i/>
                      <w:sz w:val="15"/>
                    </w:rPr>
                    <w:t>Internationale</w:t>
                  </w:r>
                  <w:r>
                    <w:rPr>
                      <w:b/>
                      <w:sz w:val="15"/>
                    </w:rPr>
                    <w:t>,  i.  105-8;  Kropotkin,  </w:t>
                  </w:r>
                  <w:r>
                    <w:rPr>
                      <w:b/>
                      <w:i/>
                      <w:sz w:val="15"/>
                    </w:rPr>
                    <w:t>Memoirs of a Revolutionist</w:t>
                  </w:r>
                  <w:r>
                    <w:rPr>
                      <w:b/>
                      <w:sz w:val="15"/>
                    </w:rPr>
                    <w:t>,</w:t>
                  </w:r>
                </w:p>
                <w:p>
                  <w:pPr>
                    <w:spacing w:line="174" w:lineRule="exact" w:before="0"/>
                    <w:ind w:left="1060" w:right="0" w:firstLine="0"/>
                    <w:jc w:val="both"/>
                    <w:rPr>
                      <w:b/>
                      <w:sz w:val="15"/>
                    </w:rPr>
                  </w:pPr>
                  <w:r>
                    <w:rPr>
                      <w:b/>
                      <w:sz w:val="15"/>
                    </w:rPr>
                    <w:t>ii.  196.</w:t>
                  </w:r>
                </w:p>
              </w:txbxContent>
            </v:textbox>
            <w10:wrap type="none"/>
          </v:shape>
        </w:pict>
      </w:r>
      <w:r>
        <w:rPr/>
        <w:drawing>
          <wp:anchor distT="0" distB="0" distL="0" distR="0" allowOverlap="1" layoutInCell="1" locked="0" behindDoc="1" simplePos="0" relativeHeight="268196423">
            <wp:simplePos x="0" y="0"/>
            <wp:positionH relativeFrom="page">
              <wp:posOffset>0</wp:posOffset>
            </wp:positionH>
            <wp:positionV relativeFrom="page">
              <wp:posOffset>0</wp:posOffset>
            </wp:positionV>
            <wp:extent cx="5045064" cy="7778496"/>
            <wp:effectExtent l="0" t="0" r="0" b="0"/>
            <wp:wrapNone/>
            <wp:docPr id="711" name="image360.png" descr=""/>
            <wp:cNvGraphicFramePr>
              <a:graphicFrameLocks noChangeAspect="1"/>
            </wp:cNvGraphicFramePr>
            <a:graphic>
              <a:graphicData uri="http://schemas.openxmlformats.org/drawingml/2006/picture">
                <pic:pic>
                  <pic:nvPicPr>
                    <pic:cNvPr id="712" name="image360.png"/>
                    <pic:cNvPicPr/>
                  </pic:nvPicPr>
                  <pic:blipFill>
                    <a:blip r:embed="rId36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900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05" w:val="left" w:leader="none"/>
                      <w:tab w:pos="6301" w:val="left" w:leader="none"/>
                    </w:tabs>
                    <w:spacing w:before="120"/>
                    <w:ind w:left="1055" w:right="0" w:firstLine="0"/>
                    <w:jc w:val="both"/>
                    <w:rPr>
                      <w:sz w:val="15"/>
                    </w:rPr>
                  </w:pPr>
                  <w:r>
                    <w:rPr>
                      <w:b/>
                      <w:spacing w:val="7"/>
                      <w:sz w:val="14"/>
                    </w:rPr>
                    <w:t>356</w:t>
                    <w:tab/>
                  </w:r>
                  <w:r>
                    <w:rPr>
                      <w:b/>
                      <w:spacing w:val="11"/>
                      <w:sz w:val="16"/>
                    </w:rPr>
                    <w:t>BAKUNIN</w:t>
                  </w:r>
                  <w:r>
                    <w:rPr>
                      <w:b/>
                      <w:spacing w:val="56"/>
                      <w:sz w:val="16"/>
                    </w:rPr>
                    <w:t> </w:t>
                  </w:r>
                  <w:r>
                    <w:rPr>
                      <w:b/>
                      <w:spacing w:val="8"/>
                      <w:sz w:val="16"/>
                    </w:rPr>
                    <w:t>AND</w:t>
                  </w:r>
                  <w:r>
                    <w:rPr>
                      <w:b/>
                      <w:spacing w:val="60"/>
                      <w:sz w:val="16"/>
                    </w:rPr>
                    <w:t> </w:t>
                  </w:r>
                  <w:r>
                    <w:rPr>
                      <w:b/>
                      <w:spacing w:val="12"/>
                      <w:sz w:val="16"/>
                    </w:rPr>
                    <w:t>MARX</w:t>
                    <w:tab/>
                  </w:r>
                  <w:r>
                    <w:rPr>
                      <w:spacing w:val="-7"/>
                      <w:sz w:val="15"/>
                    </w:rPr>
                    <w:t>BOOK</w:t>
                  </w:r>
                  <w:r>
                    <w:rPr>
                      <w:spacing w:val="10"/>
                      <w:sz w:val="15"/>
                    </w:rPr>
                    <w:t> </w:t>
                  </w:r>
                  <w:r>
                    <w:rPr>
                      <w:sz w:val="15"/>
                    </w:rPr>
                    <w:t>V</w:t>
                  </w:r>
                </w:p>
                <w:p>
                  <w:pPr>
                    <w:pStyle w:val="BodyText"/>
                    <w:spacing w:line="220" w:lineRule="auto" w:before="131"/>
                    <w:ind w:left="1055" w:right="1029"/>
                    <w:jc w:val="both"/>
                  </w:pPr>
                  <w:r>
                    <w:rPr>
                      <w:spacing w:val="-3"/>
                    </w:rPr>
                    <w:t>with </w:t>
                  </w:r>
                  <w:r>
                    <w:rPr/>
                    <w:t>you, </w:t>
                  </w:r>
                  <w:r>
                    <w:rPr>
                      <w:spacing w:val="-3"/>
                    </w:rPr>
                    <w:t>and </w:t>
                  </w:r>
                  <w:r>
                    <w:rPr/>
                    <w:t>to </w:t>
                  </w:r>
                  <w:r>
                    <w:rPr>
                      <w:spacing w:val="-3"/>
                    </w:rPr>
                    <w:t>become, </w:t>
                  </w:r>
                  <w:r>
                    <w:rPr/>
                    <w:t>if </w:t>
                  </w:r>
                  <w:r>
                    <w:rPr>
                      <w:spacing w:val="-4"/>
                    </w:rPr>
                    <w:t>possible, </w:t>
                  </w:r>
                  <w:r>
                    <w:rPr/>
                    <w:t>your </w:t>
                  </w:r>
                  <w:r>
                    <w:rPr>
                      <w:spacing w:val="-4"/>
                    </w:rPr>
                    <w:t>intimate </w:t>
                  </w:r>
                  <w:r>
                    <w:rPr>
                      <w:spacing w:val="-3"/>
                    </w:rPr>
                    <w:t>friend </w:t>
                  </w:r>
                  <w:r>
                    <w:rPr/>
                    <w:t>in </w:t>
                  </w:r>
                  <w:r>
                    <w:rPr>
                      <w:spacing w:val="-3"/>
                    </w:rPr>
                    <w:t>thought and </w:t>
                  </w:r>
                  <w:r>
                    <w:rPr/>
                    <w:t>in </w:t>
                  </w:r>
                  <w:r>
                    <w:rPr>
                      <w:spacing w:val="-3"/>
                    </w:rPr>
                    <w:t>action. </w:t>
                  </w:r>
                  <w:r>
                    <w:rPr/>
                    <w:t>I  </w:t>
                  </w:r>
                  <w:r>
                    <w:rPr>
                      <w:spacing w:val="-5"/>
                    </w:rPr>
                    <w:t>must </w:t>
                  </w:r>
                  <w:r>
                    <w:rPr>
                      <w:spacing w:val="-3"/>
                    </w:rPr>
                    <w:t>say </w:t>
                  </w:r>
                  <w:r>
                    <w:rPr/>
                    <w:t>that you </w:t>
                  </w:r>
                  <w:r>
                    <w:rPr>
                      <w:spacing w:val="-3"/>
                    </w:rPr>
                    <w:t>have </w:t>
                  </w:r>
                  <w:r>
                    <w:rPr>
                      <w:spacing w:val="-5"/>
                    </w:rPr>
                    <w:t>made </w:t>
                  </w:r>
                  <w:r>
                    <w:rPr/>
                    <w:t>a </w:t>
                  </w:r>
                  <w:r>
                    <w:rPr>
                      <w:spacing w:val="-3"/>
                    </w:rPr>
                    <w:t>complete </w:t>
                  </w:r>
                  <w:r>
                    <w:rPr>
                      <w:spacing w:val="-4"/>
                    </w:rPr>
                    <w:t>conquest  </w:t>
                  </w:r>
                  <w:r>
                    <w:rPr/>
                    <w:t>of </w:t>
                  </w:r>
                  <w:r>
                    <w:rPr>
                      <w:spacing w:val="-5"/>
                    </w:rPr>
                    <w:t>me, </w:t>
                  </w:r>
                  <w:r>
                    <w:rPr/>
                    <w:t>that I </w:t>
                  </w:r>
                  <w:r>
                    <w:rPr>
                      <w:spacing w:val="-3"/>
                    </w:rPr>
                    <w:t>feel myself </w:t>
                  </w:r>
                  <w:r>
                    <w:rPr>
                      <w:spacing w:val="-4"/>
                    </w:rPr>
                    <w:t>drawn </w:t>
                  </w:r>
                  <w:r>
                    <w:rPr>
                      <w:spacing w:val="-3"/>
                    </w:rPr>
                    <w:t>towards </w:t>
                  </w:r>
                  <w:r>
                    <w:rPr/>
                    <w:t>you, and that I </w:t>
                  </w:r>
                  <w:r>
                    <w:rPr>
                      <w:spacing w:val="-3"/>
                    </w:rPr>
                    <w:t>have rarely been </w:t>
                  </w:r>
                  <w:r>
                    <w:rPr>
                      <w:spacing w:val="-5"/>
                    </w:rPr>
                    <w:t>mistaken when </w:t>
                  </w:r>
                  <w:r>
                    <w:rPr/>
                    <w:t>I </w:t>
                  </w:r>
                  <w:r>
                    <w:rPr>
                      <w:spacing w:val="-4"/>
                    </w:rPr>
                    <w:t>have </w:t>
                  </w:r>
                  <w:r>
                    <w:rPr/>
                    <w:t>yielded to </w:t>
                  </w:r>
                  <w:r>
                    <w:rPr>
                      <w:spacing w:val="-5"/>
                    </w:rPr>
                    <w:t>such </w:t>
                  </w:r>
                  <w:r>
                    <w:rPr>
                      <w:spacing w:val="-3"/>
                    </w:rPr>
                    <w:t>attractions. </w:t>
                  </w:r>
                  <w:r>
                    <w:rPr/>
                    <w:t>We </w:t>
                  </w:r>
                  <w:r>
                    <w:rPr>
                      <w:spacing w:val="-6"/>
                    </w:rPr>
                    <w:t>shall </w:t>
                  </w:r>
                  <w:r>
                    <w:rPr>
                      <w:spacing w:val="-3"/>
                    </w:rPr>
                    <w:t>have </w:t>
                  </w:r>
                  <w:r>
                    <w:rPr/>
                    <w:t>so </w:t>
                  </w:r>
                  <w:r>
                    <w:rPr>
                      <w:spacing w:val="-3"/>
                    </w:rPr>
                    <w:t>much </w:t>
                  </w:r>
                  <w:r>
                    <w:rPr/>
                    <w:t>to tell </w:t>
                  </w:r>
                  <w:r>
                    <w:rPr>
                      <w:spacing w:val="-3"/>
                    </w:rPr>
                    <w:t>one </w:t>
                  </w:r>
                  <w:r>
                    <w:rPr>
                      <w:spacing w:val="-4"/>
                    </w:rPr>
                    <w:t>another, </w:t>
                  </w:r>
                  <w:r>
                    <w:rPr/>
                    <w:t>to </w:t>
                  </w:r>
                  <w:r>
                    <w:rPr>
                      <w:spacing w:val="-6"/>
                    </w:rPr>
                    <w:t>discuss </w:t>
                  </w:r>
                  <w:r>
                    <w:rPr>
                      <w:spacing w:val="-3"/>
                    </w:rPr>
                    <w:t>and  </w:t>
                  </w:r>
                  <w:r>
                    <w:rPr>
                      <w:spacing w:val="27"/>
                    </w:rPr>
                    <w:t> </w:t>
                  </w:r>
                  <w:r>
                    <w:rPr>
                      <w:spacing w:val="-7"/>
                    </w:rPr>
                    <w:t>arrange.</w:t>
                  </w:r>
                </w:p>
                <w:p>
                  <w:pPr>
                    <w:pStyle w:val="BodyText"/>
                    <w:spacing w:line="252" w:lineRule="auto" w:before="137"/>
                    <w:ind w:left="1062" w:right="1030" w:firstLine="3"/>
                    <w:jc w:val="both"/>
                  </w:pPr>
                  <w:r>
                    <w:rPr/>
                    <w:t>Despite these professions of intimacy, Bakunin did not think it necessary to mention to Guillaume the defection of the Inter­ national Brotherhood. This episode remained completely un­ known to Guillaume until the publication of Bakunin’s letters some thirty years  later.1</w:t>
                  </w:r>
                </w:p>
                <w:p>
                  <w:pPr>
                    <w:pStyle w:val="BodyText"/>
                    <w:spacing w:line="252" w:lineRule="auto" w:before="2"/>
                    <w:ind w:left="1070" w:right="1001" w:firstLine="209"/>
                    <w:jc w:val="both"/>
                  </w:pPr>
                  <w:r>
                    <w:rPr>
                      <w:spacing w:val="3"/>
                    </w:rPr>
                    <w:t>The </w:t>
                  </w:r>
                  <w:r>
                    <w:rPr>
                      <w:spacing w:val="2"/>
                    </w:rPr>
                    <w:t>visit </w:t>
                  </w:r>
                  <w:r>
                    <w:rPr>
                      <w:spacing w:val="11"/>
                    </w:rPr>
                    <w:t>of </w:t>
                  </w:r>
                  <w:r>
                    <w:rPr>
                      <w:spacing w:val="2"/>
                    </w:rPr>
                    <w:t>the great Russian </w:t>
                  </w:r>
                  <w:r>
                    <w:rPr>
                      <w:spacing w:val="3"/>
                    </w:rPr>
                    <w:t>revolutionary </w:t>
                  </w:r>
                  <w:r>
                    <w:rPr>
                      <w:spacing w:val="2"/>
                    </w:rPr>
                    <w:t>made </w:t>
                  </w:r>
                  <w:r>
                    <w:rPr/>
                    <w:t>in </w:t>
                  </w:r>
                  <w:r>
                    <w:rPr>
                      <w:spacing w:val="2"/>
                    </w:rPr>
                    <w:t>the </w:t>
                  </w:r>
                  <w:r>
                    <w:rPr/>
                    <w:t>little </w:t>
                  </w:r>
                  <w:r>
                    <w:rPr>
                      <w:spacing w:val="6"/>
                    </w:rPr>
                    <w:t>town </w:t>
                  </w:r>
                  <w:r>
                    <w:rPr>
                      <w:spacing w:val="11"/>
                    </w:rPr>
                    <w:t>of </w:t>
                  </w:r>
                  <w:r>
                    <w:rPr>
                      <w:spacing w:val="4"/>
                    </w:rPr>
                    <w:t>Le </w:t>
                  </w:r>
                  <w:r>
                    <w:rPr>
                      <w:spacing w:val="5"/>
                    </w:rPr>
                    <w:t>Locle </w:t>
                  </w:r>
                  <w:r>
                    <w:rPr>
                      <w:spacing w:val="2"/>
                    </w:rPr>
                    <w:t>the </w:t>
                  </w:r>
                  <w:r>
                    <w:rPr/>
                    <w:t>sensation on which Guillaume </w:t>
                  </w:r>
                  <w:r>
                    <w:rPr>
                      <w:spacing w:val="2"/>
                    </w:rPr>
                    <w:t>had </w:t>
                  </w:r>
                  <w:r>
                    <w:rPr>
                      <w:spacing w:val="3"/>
                    </w:rPr>
                    <w:t>counted. </w:t>
                  </w:r>
                  <w:r>
                    <w:rPr/>
                    <w:t>On the </w:t>
                  </w:r>
                  <w:r>
                    <w:rPr>
                      <w:spacing w:val="2"/>
                    </w:rPr>
                    <w:t>Saturday evening </w:t>
                  </w:r>
                  <w:r>
                    <w:rPr/>
                    <w:t>there was a </w:t>
                  </w:r>
                  <w:r>
                    <w:rPr>
                      <w:spacing w:val="4"/>
                    </w:rPr>
                    <w:t>banquet </w:t>
                  </w:r>
                  <w:r>
                    <w:rPr>
                      <w:spacing w:val="11"/>
                    </w:rPr>
                    <w:t>of </w:t>
                  </w:r>
                  <w:r>
                    <w:rPr>
                      <w:spacing w:val="2"/>
                    </w:rPr>
                    <w:t>the </w:t>
                  </w:r>
                  <w:r>
                    <w:rPr>
                      <w:spacing w:val="3"/>
                    </w:rPr>
                    <w:t>local </w:t>
                  </w:r>
                  <w:r>
                    <w:rPr>
                      <w:spacing w:val="2"/>
                    </w:rPr>
                    <w:t>sec­ </w:t>
                  </w:r>
                  <w:r>
                    <w:rPr>
                      <w:spacing w:val="3"/>
                    </w:rPr>
                    <w:t>tion </w:t>
                  </w:r>
                  <w:r>
                    <w:rPr>
                      <w:spacing w:val="11"/>
                    </w:rPr>
                    <w:t>of </w:t>
                  </w:r>
                  <w:r>
                    <w:rPr>
                      <w:spacing w:val="2"/>
                    </w:rPr>
                    <w:t>the </w:t>
                  </w:r>
                  <w:r>
                    <w:rPr>
                      <w:spacing w:val="3"/>
                    </w:rPr>
                    <w:t>International </w:t>
                  </w:r>
                  <w:r>
                    <w:rPr>
                      <w:spacing w:val="2"/>
                    </w:rPr>
                    <w:t>which, </w:t>
                  </w:r>
                  <w:r>
                    <w:rPr/>
                    <w:t>in </w:t>
                  </w:r>
                  <w:r>
                    <w:rPr>
                      <w:spacing w:val="3"/>
                    </w:rPr>
                    <w:t>honour </w:t>
                  </w:r>
                  <w:r>
                    <w:rPr>
                      <w:spacing w:val="11"/>
                    </w:rPr>
                    <w:t>of </w:t>
                  </w:r>
                  <w:r>
                    <w:rPr>
                      <w:spacing w:val="3"/>
                    </w:rPr>
                    <w:t>Bakunin </w:t>
                  </w:r>
                  <w:r>
                    <w:rPr>
                      <w:spacing w:val="2"/>
                    </w:rPr>
                    <w:t>and </w:t>
                  </w:r>
                  <w:r>
                    <w:rPr/>
                    <w:t>in </w:t>
                  </w:r>
                  <w:r>
                    <w:rPr>
                      <w:spacing w:val="2"/>
                    </w:rPr>
                    <w:t>concession  </w:t>
                  </w:r>
                  <w:r>
                    <w:rPr>
                      <w:spacing w:val="4"/>
                    </w:rPr>
                    <w:t>to  </w:t>
                  </w:r>
                  <w:r>
                    <w:rPr/>
                    <w:t>his  </w:t>
                  </w:r>
                  <w:r>
                    <w:rPr>
                      <w:spacing w:val="2"/>
                    </w:rPr>
                    <w:t>peculiar  </w:t>
                  </w:r>
                  <w:r>
                    <w:rPr/>
                    <w:t>habits,  was  </w:t>
                  </w:r>
                  <w:r>
                    <w:rPr>
                      <w:spacing w:val="3"/>
                    </w:rPr>
                    <w:t>prolonged  </w:t>
                  </w:r>
                  <w:r>
                    <w:rPr/>
                    <w:t>until  three   o </w:t>
                  </w:r>
                  <w:r>
                    <w:rPr>
                      <w:spacing w:val="5"/>
                    </w:rPr>
                    <w:t>’clock </w:t>
                  </w:r>
                  <w:r>
                    <w:rPr/>
                    <w:t>in </w:t>
                  </w:r>
                  <w:r>
                    <w:rPr>
                      <w:spacing w:val="2"/>
                    </w:rPr>
                    <w:t>the </w:t>
                  </w:r>
                  <w:r>
                    <w:rPr/>
                    <w:t>morning. On </w:t>
                  </w:r>
                  <w:r>
                    <w:rPr>
                      <w:spacing w:val="2"/>
                    </w:rPr>
                    <w:t>the </w:t>
                  </w:r>
                  <w:r>
                    <w:rPr>
                      <w:spacing w:val="6"/>
                    </w:rPr>
                    <w:t>next </w:t>
                  </w:r>
                  <w:r>
                    <w:rPr>
                      <w:spacing w:val="2"/>
                    </w:rPr>
                    <w:t>evening </w:t>
                  </w:r>
                  <w:r>
                    <w:rPr/>
                    <w:t>he addressed a </w:t>
                  </w:r>
                  <w:r>
                    <w:rPr>
                      <w:spacing w:val="5"/>
                    </w:rPr>
                    <w:t>public </w:t>
                  </w:r>
                  <w:r>
                    <w:rPr>
                      <w:spacing w:val="2"/>
                    </w:rPr>
                    <w:t>meeting </w:t>
                  </w:r>
                  <w:r>
                    <w:rPr/>
                    <w:t>on </w:t>
                  </w:r>
                  <w:r>
                    <w:rPr>
                      <w:spacing w:val="2"/>
                    </w:rPr>
                    <w:t>the </w:t>
                  </w:r>
                  <w:r>
                    <w:rPr>
                      <w:spacing w:val="4"/>
                    </w:rPr>
                    <w:t>folly </w:t>
                  </w:r>
                  <w:r>
                    <w:rPr/>
                    <w:t>o f religion, on the grandeur and </w:t>
                  </w:r>
                  <w:r>
                    <w:rPr>
                      <w:spacing w:val="5"/>
                    </w:rPr>
                    <w:t>de­ </w:t>
                  </w:r>
                  <w:r>
                    <w:rPr>
                      <w:spacing w:val="2"/>
                    </w:rPr>
                    <w:t>cadence </w:t>
                  </w:r>
                  <w:r>
                    <w:rPr>
                      <w:spacing w:val="9"/>
                    </w:rPr>
                    <w:t>of </w:t>
                  </w:r>
                  <w:r>
                    <w:rPr/>
                    <w:t>the </w:t>
                  </w:r>
                  <w:r>
                    <w:rPr>
                      <w:i/>
                    </w:rPr>
                    <w:t>bourgeoisie</w:t>
                  </w:r>
                  <w:r>
                    <w:rPr/>
                    <w:t>, </w:t>
                  </w:r>
                  <w:r>
                    <w:rPr>
                      <w:spacing w:val="2"/>
                    </w:rPr>
                    <w:t>and </w:t>
                  </w:r>
                  <w:r>
                    <w:rPr/>
                    <w:t>on </w:t>
                  </w:r>
                  <w:r>
                    <w:rPr>
                      <w:spacing w:val="2"/>
                    </w:rPr>
                    <w:t>the </w:t>
                  </w:r>
                  <w:r>
                    <w:rPr>
                      <w:spacing w:val="3"/>
                    </w:rPr>
                    <w:t>coming </w:t>
                  </w:r>
                  <w:r>
                    <w:rPr>
                      <w:spacing w:val="6"/>
                    </w:rPr>
                    <w:t>victory </w:t>
                  </w:r>
                  <w:r>
                    <w:rPr>
                      <w:spacing w:val="11"/>
                    </w:rPr>
                    <w:t>of </w:t>
                  </w:r>
                  <w:r>
                    <w:rPr/>
                    <w:t>the </w:t>
                  </w:r>
                  <w:r>
                    <w:rPr>
                      <w:spacing w:val="2"/>
                    </w:rPr>
                    <w:t>proletariat; and after the </w:t>
                  </w:r>
                  <w:r>
                    <w:rPr/>
                    <w:t>lecture, while </w:t>
                  </w:r>
                  <w:r>
                    <w:rPr>
                      <w:spacing w:val="2"/>
                    </w:rPr>
                    <w:t>the  </w:t>
                  </w:r>
                  <w:r>
                    <w:rPr>
                      <w:spacing w:val="6"/>
                    </w:rPr>
                    <w:t>young  </w:t>
                  </w:r>
                  <w:r>
                    <w:rPr>
                      <w:spacing w:val="3"/>
                    </w:rPr>
                    <w:t>people danced, </w:t>
                  </w:r>
                  <w:r>
                    <w:rPr/>
                    <w:t>the wise </w:t>
                  </w:r>
                  <w:r>
                    <w:rPr>
                      <w:spacing w:val="2"/>
                    </w:rPr>
                    <w:t>men </w:t>
                  </w:r>
                  <w:r>
                    <w:rPr>
                      <w:spacing w:val="11"/>
                    </w:rPr>
                    <w:t>of </w:t>
                  </w:r>
                  <w:r>
                    <w:rPr>
                      <w:spacing w:val="4"/>
                    </w:rPr>
                    <w:t>Le </w:t>
                  </w:r>
                  <w:r>
                    <w:rPr>
                      <w:spacing w:val="5"/>
                    </w:rPr>
                    <w:t>Locle </w:t>
                  </w:r>
                  <w:r>
                    <w:rPr>
                      <w:spacing w:val="3"/>
                    </w:rPr>
                    <w:t>adjourned </w:t>
                  </w:r>
                  <w:r>
                    <w:rPr>
                      <w:spacing w:val="4"/>
                    </w:rPr>
                    <w:t>to </w:t>
                  </w:r>
                  <w:r>
                    <w:rPr>
                      <w:spacing w:val="3"/>
                    </w:rPr>
                    <w:t>another </w:t>
                  </w:r>
                  <w:r>
                    <w:rPr>
                      <w:spacing w:val="4"/>
                    </w:rPr>
                    <w:t>room to </w:t>
                  </w:r>
                  <w:r>
                    <w:rPr/>
                    <w:t>hear the great man discourse far </w:t>
                  </w:r>
                  <w:r>
                    <w:rPr>
                      <w:spacing w:val="3"/>
                    </w:rPr>
                    <w:t>into </w:t>
                  </w:r>
                  <w:r>
                    <w:rPr>
                      <w:spacing w:val="2"/>
                    </w:rPr>
                    <w:t>the night </w:t>
                  </w:r>
                  <w:r>
                    <w:rPr/>
                    <w:t>on these </w:t>
                  </w:r>
                  <w:r>
                    <w:rPr>
                      <w:spacing w:val="3"/>
                    </w:rPr>
                    <w:t>exciting </w:t>
                  </w:r>
                  <w:r>
                    <w:rPr/>
                    <w:t>themes. </w:t>
                  </w:r>
                  <w:r>
                    <w:rPr>
                      <w:spacing w:val="4"/>
                    </w:rPr>
                    <w:t>The </w:t>
                  </w:r>
                  <w:r>
                    <w:rPr/>
                    <w:t>impression </w:t>
                  </w:r>
                  <w:r>
                    <w:rPr>
                      <w:spacing w:val="2"/>
                    </w:rPr>
                    <w:t>left </w:t>
                  </w:r>
                  <w:r>
                    <w:rPr>
                      <w:spacing w:val="5"/>
                    </w:rPr>
                    <w:t>by </w:t>
                  </w:r>
                  <w:r>
                    <w:rPr/>
                    <w:t>his strange and </w:t>
                  </w:r>
                  <w:r>
                    <w:rPr>
                      <w:spacing w:val="2"/>
                    </w:rPr>
                    <w:t>incalculable </w:t>
                  </w:r>
                  <w:r>
                    <w:rPr>
                      <w:spacing w:val="3"/>
                    </w:rPr>
                    <w:t>per­ sonality </w:t>
                  </w:r>
                  <w:r>
                    <w:rPr/>
                    <w:t>was enduring. </w:t>
                  </w:r>
                  <w:r>
                    <w:rPr>
                      <w:spacing w:val="6"/>
                    </w:rPr>
                    <w:t>It </w:t>
                  </w:r>
                  <w:r>
                    <w:rPr/>
                    <w:t>was </w:t>
                  </w:r>
                  <w:r>
                    <w:rPr>
                      <w:spacing w:val="3"/>
                    </w:rPr>
                    <w:t>remembered </w:t>
                  </w:r>
                  <w:r>
                    <w:rPr>
                      <w:spacing w:val="2"/>
                    </w:rPr>
                    <w:t>long </w:t>
                  </w:r>
                  <w:r>
                    <w:rPr/>
                    <w:t>afterwards </w:t>
                  </w:r>
                  <w:r>
                    <w:rPr>
                      <w:spacing w:val="2"/>
                    </w:rPr>
                    <w:t>how Bakunin, </w:t>
                  </w:r>
                  <w:r>
                    <w:rPr>
                      <w:spacing w:val="4"/>
                    </w:rPr>
                    <w:t>throughout </w:t>
                  </w:r>
                  <w:r>
                    <w:rPr/>
                    <w:t>his </w:t>
                  </w:r>
                  <w:r>
                    <w:rPr>
                      <w:spacing w:val="3"/>
                    </w:rPr>
                    <w:t>stay among </w:t>
                  </w:r>
                  <w:r>
                    <w:rPr>
                      <w:spacing w:val="2"/>
                    </w:rPr>
                    <w:t>them, had </w:t>
                  </w:r>
                  <w:r>
                    <w:rPr>
                      <w:spacing w:val="3"/>
                    </w:rPr>
                    <w:t>never </w:t>
                  </w:r>
                  <w:r>
                    <w:rPr>
                      <w:spacing w:val="4"/>
                    </w:rPr>
                    <w:t>stopped </w:t>
                  </w:r>
                  <w:r>
                    <w:rPr>
                      <w:spacing w:val="2"/>
                    </w:rPr>
                    <w:t>smoking </w:t>
                  </w:r>
                  <w:r>
                    <w:rPr/>
                    <w:t>cigarettes, and </w:t>
                  </w:r>
                  <w:r>
                    <w:rPr>
                      <w:spacing w:val="3"/>
                    </w:rPr>
                    <w:t>how </w:t>
                  </w:r>
                  <w:r>
                    <w:rPr/>
                    <w:t>he had defined the seven degrees </w:t>
                  </w:r>
                  <w:r>
                    <w:rPr>
                      <w:spacing w:val="9"/>
                    </w:rPr>
                    <w:t>of </w:t>
                  </w:r>
                  <w:r>
                    <w:rPr>
                      <w:spacing w:val="2"/>
                    </w:rPr>
                    <w:t>human </w:t>
                  </w:r>
                  <w:r>
                    <w:rPr/>
                    <w:t>happiness </w:t>
                  </w:r>
                  <w:r>
                    <w:rPr>
                      <w:spacing w:val="-3"/>
                    </w:rPr>
                    <w:t>as: </w:t>
                  </w:r>
                  <w:r>
                    <w:rPr/>
                    <w:t>“ first, </w:t>
                  </w:r>
                  <w:r>
                    <w:rPr>
                      <w:spacing w:val="4"/>
                    </w:rPr>
                    <w:t>to </w:t>
                  </w:r>
                  <w:r>
                    <w:rPr/>
                    <w:t>die fighting </w:t>
                  </w:r>
                  <w:r>
                    <w:rPr>
                      <w:spacing w:val="4"/>
                    </w:rPr>
                    <w:t>for </w:t>
                  </w:r>
                  <w:r>
                    <w:rPr>
                      <w:spacing w:val="3"/>
                    </w:rPr>
                    <w:t>liberty; </w:t>
                  </w:r>
                  <w:r>
                    <w:rPr/>
                    <w:t>second, </w:t>
                  </w:r>
                  <w:r>
                    <w:rPr>
                      <w:spacing w:val="4"/>
                    </w:rPr>
                    <w:t>love </w:t>
                  </w:r>
                  <w:r>
                    <w:rPr>
                      <w:spacing w:val="2"/>
                    </w:rPr>
                    <w:t>and </w:t>
                  </w:r>
                  <w:r>
                    <w:rPr/>
                    <w:t>friendship; third, art </w:t>
                  </w:r>
                  <w:r>
                    <w:rPr>
                      <w:spacing w:val="2"/>
                    </w:rPr>
                    <w:t>and </w:t>
                  </w:r>
                  <w:r>
                    <w:rPr/>
                    <w:t>science; </w:t>
                  </w:r>
                  <w:r>
                    <w:rPr>
                      <w:spacing w:val="3"/>
                    </w:rPr>
                    <w:t>fourth,  </w:t>
                  </w:r>
                  <w:r>
                    <w:rPr>
                      <w:spacing w:val="2"/>
                    </w:rPr>
                    <w:t>smoking;  </w:t>
                  </w:r>
                  <w:r>
                    <w:rPr/>
                    <w:t>fifth, drinking; </w:t>
                  </w:r>
                  <w:r>
                    <w:rPr>
                      <w:spacing w:val="2"/>
                    </w:rPr>
                    <w:t>sixth, </w:t>
                  </w:r>
                  <w:r>
                    <w:rPr/>
                    <w:t>eating; and seventh, sleeping” . </w:t>
                  </w:r>
                  <w:r>
                    <w:rPr>
                      <w:spacing w:val="7"/>
                    </w:rPr>
                    <w:t>It </w:t>
                  </w:r>
                  <w:r>
                    <w:rPr/>
                    <w:t>was </w:t>
                  </w:r>
                  <w:r>
                    <w:rPr>
                      <w:spacing w:val="5"/>
                    </w:rPr>
                    <w:t>not </w:t>
                  </w:r>
                  <w:r>
                    <w:rPr/>
                    <w:t>thus </w:t>
                  </w:r>
                  <w:r>
                    <w:rPr>
                      <w:spacing w:val="4"/>
                    </w:rPr>
                    <w:t>that </w:t>
                  </w:r>
                  <w:r>
                    <w:rPr>
                      <w:spacing w:val="2"/>
                    </w:rPr>
                    <w:t>men had </w:t>
                  </w:r>
                  <w:r>
                    <w:rPr/>
                    <w:t>been </w:t>
                  </w:r>
                  <w:r>
                    <w:rPr>
                      <w:spacing w:val="5"/>
                    </w:rPr>
                    <w:t>wont </w:t>
                  </w:r>
                  <w:r>
                    <w:rPr>
                      <w:spacing w:val="4"/>
                    </w:rPr>
                    <w:t>to </w:t>
                  </w:r>
                  <w:r>
                    <w:rPr/>
                    <w:t>talk and think </w:t>
                  </w:r>
                  <w:r>
                    <w:rPr>
                      <w:spacing w:val="2"/>
                    </w:rPr>
                    <w:t>and </w:t>
                  </w:r>
                  <w:r>
                    <w:rPr>
                      <w:spacing w:val="4"/>
                    </w:rPr>
                    <w:t>act </w:t>
                  </w:r>
                  <w:r>
                    <w:rPr/>
                    <w:t>in the </w:t>
                  </w:r>
                  <w:r>
                    <w:rPr>
                      <w:spacing w:val="5"/>
                    </w:rPr>
                    <w:t>matter-of-fact </w:t>
                  </w:r>
                  <w:r>
                    <w:rPr/>
                    <w:t>little </w:t>
                  </w:r>
                  <w:r>
                    <w:rPr>
                      <w:spacing w:val="4"/>
                    </w:rPr>
                    <w:t>town </w:t>
                  </w:r>
                  <w:r>
                    <w:rPr>
                      <w:spacing w:val="11"/>
                    </w:rPr>
                    <w:t>of </w:t>
                  </w:r>
                  <w:r>
                    <w:rPr>
                      <w:spacing w:val="3"/>
                    </w:rPr>
                    <w:t>Le </w:t>
                  </w:r>
                  <w:r>
                    <w:rPr>
                      <w:spacing w:val="4"/>
                    </w:rPr>
                    <w:t>Locle </w:t>
                  </w:r>
                  <w:r>
                    <w:rPr/>
                    <w:t>and in </w:t>
                  </w:r>
                  <w:r>
                    <w:rPr>
                      <w:spacing w:val="2"/>
                    </w:rPr>
                    <w:t>the mountains </w:t>
                  </w:r>
                  <w:r>
                    <w:rPr/>
                    <w:t>around; and </w:t>
                  </w:r>
                  <w:r>
                    <w:rPr>
                      <w:spacing w:val="2"/>
                    </w:rPr>
                    <w:t>with the </w:t>
                  </w:r>
                  <w:r>
                    <w:rPr/>
                    <w:t>appearance </w:t>
                  </w:r>
                  <w:r>
                    <w:rPr>
                      <w:spacing w:val="11"/>
                    </w:rPr>
                    <w:t>of </w:t>
                  </w:r>
                  <w:r>
                    <w:rPr/>
                    <w:t>Michael </w:t>
                  </w:r>
                  <w:r>
                    <w:rPr>
                      <w:spacing w:val="2"/>
                    </w:rPr>
                    <w:t>Bakunin </w:t>
                  </w:r>
                  <w:r>
                    <w:rPr/>
                    <w:t>a new </w:t>
                  </w:r>
                  <w:r>
                    <w:rPr>
                      <w:spacing w:val="3"/>
                    </w:rPr>
                    <w:t>planet </w:t>
                  </w:r>
                  <w:r>
                    <w:rPr>
                      <w:spacing w:val="2"/>
                    </w:rPr>
                    <w:t>had </w:t>
                  </w:r>
                  <w:r>
                    <w:rPr/>
                    <w:t>swum </w:t>
                  </w:r>
                  <w:r>
                    <w:rPr>
                      <w:spacing w:val="4"/>
                    </w:rPr>
                    <w:t>into </w:t>
                  </w:r>
                  <w:r>
                    <w:rPr/>
                    <w:t>the ken </w:t>
                  </w:r>
                  <w:r>
                    <w:rPr>
                      <w:spacing w:val="11"/>
                    </w:rPr>
                    <w:t>of </w:t>
                  </w:r>
                  <w:r>
                    <w:rPr/>
                    <w:t>these enthusiastic, </w:t>
                  </w:r>
                  <w:r>
                    <w:rPr>
                      <w:spacing w:val="5"/>
                    </w:rPr>
                    <w:t>but </w:t>
                  </w:r>
                  <w:r>
                    <w:rPr/>
                    <w:t>stolid, friends  </w:t>
                  </w:r>
                  <w:r>
                    <w:rPr>
                      <w:spacing w:val="9"/>
                    </w:rPr>
                    <w:t>of </w:t>
                  </w:r>
                  <w:r>
                    <w:rPr>
                      <w:spacing w:val="2"/>
                    </w:rPr>
                    <w:t>international</w:t>
                  </w:r>
                  <w:r>
                    <w:rPr>
                      <w:spacing w:val="7"/>
                    </w:rPr>
                    <w:t> </w:t>
                  </w:r>
                  <w:r>
                    <w:rPr>
                      <w:spacing w:val="4"/>
                    </w:rPr>
                    <w:t>democracy.</w:t>
                  </w:r>
                </w:p>
                <w:p>
                  <w:pPr>
                    <w:pStyle w:val="BodyText"/>
                    <w:spacing w:line="254" w:lineRule="auto" w:before="5"/>
                    <w:ind w:left="1109" w:right="987" w:firstLine="199"/>
                    <w:jc w:val="both"/>
                  </w:pPr>
                  <w:r>
                    <w:rPr/>
                    <w:t>There </w:t>
                  </w:r>
                  <w:r>
                    <w:rPr>
                      <w:spacing w:val="2"/>
                    </w:rPr>
                    <w:t>had </w:t>
                  </w:r>
                  <w:r>
                    <w:rPr/>
                    <w:t>been time, </w:t>
                  </w:r>
                  <w:r>
                    <w:rPr>
                      <w:spacing w:val="5"/>
                    </w:rPr>
                    <w:t>too, </w:t>
                  </w:r>
                  <w:r>
                    <w:rPr>
                      <w:spacing w:val="3"/>
                    </w:rPr>
                    <w:t>for </w:t>
                  </w:r>
                  <w:r>
                    <w:rPr>
                      <w:spacing w:val="2"/>
                    </w:rPr>
                    <w:t>confidential conversations </w:t>
                  </w:r>
                  <w:r>
                    <w:rPr>
                      <w:spacing w:val="3"/>
                    </w:rPr>
                    <w:t>with </w:t>
                  </w:r>
                  <w:r>
                    <w:rPr/>
                    <w:t>Guillaume. </w:t>
                  </w:r>
                  <w:r>
                    <w:rPr>
                      <w:spacing w:val="2"/>
                    </w:rPr>
                    <w:t>Bakunin </w:t>
                  </w:r>
                  <w:r>
                    <w:rPr/>
                    <w:t>had </w:t>
                  </w:r>
                  <w:r>
                    <w:rPr>
                      <w:spacing w:val="2"/>
                    </w:rPr>
                    <w:t>spoken </w:t>
                  </w:r>
                  <w:r>
                    <w:rPr>
                      <w:spacing w:val="3"/>
                    </w:rPr>
                    <w:t>much </w:t>
                  </w:r>
                  <w:r>
                    <w:rPr>
                      <w:spacing w:val="11"/>
                    </w:rPr>
                    <w:t>of </w:t>
                  </w:r>
                  <w:r>
                    <w:rPr/>
                    <w:t>the </w:t>
                  </w:r>
                  <w:r>
                    <w:rPr>
                      <w:spacing w:val="2"/>
                    </w:rPr>
                    <w:t>Alliance, </w:t>
                  </w:r>
                  <w:r>
                    <w:rPr/>
                    <w:t>and </w:t>
                  </w:r>
                  <w:r>
                    <w:rPr>
                      <w:spacing w:val="2"/>
                    </w:rPr>
                    <w:t>(notwithstanding </w:t>
                  </w:r>
                  <w:r>
                    <w:rPr/>
                    <w:t>the </w:t>
                  </w:r>
                  <w:r>
                    <w:rPr>
                      <w:spacing w:val="2"/>
                    </w:rPr>
                    <w:t>rebuff </w:t>
                  </w:r>
                  <w:r>
                    <w:rPr>
                      <w:spacing w:val="3"/>
                    </w:rPr>
                    <w:t>from </w:t>
                  </w:r>
                  <w:r>
                    <w:rPr/>
                    <w:t>the General Council, </w:t>
                  </w:r>
                  <w:r>
                    <w:rPr>
                      <w:spacing w:val="2"/>
                    </w:rPr>
                    <w:t>which </w:t>
                  </w:r>
                  <w:r>
                    <w:rPr/>
                    <w:t>he </w:t>
                  </w:r>
                  <w:r>
                    <w:rPr>
                      <w:spacing w:val="6"/>
                    </w:rPr>
                    <w:t>probably </w:t>
                  </w:r>
                  <w:r>
                    <w:rPr>
                      <w:spacing w:val="4"/>
                    </w:rPr>
                    <w:t>omitted to </w:t>
                  </w:r>
                  <w:r>
                    <w:rPr>
                      <w:spacing w:val="2"/>
                    </w:rPr>
                    <w:t>mention) urged </w:t>
                  </w:r>
                  <w:r>
                    <w:rPr/>
                    <w:t>the members </w:t>
                  </w:r>
                  <w:r>
                    <w:rPr>
                      <w:spacing w:val="9"/>
                    </w:rPr>
                    <w:t>of </w:t>
                  </w:r>
                  <w:r>
                    <w:rPr/>
                    <w:t>the  </w:t>
                  </w:r>
                  <w:r>
                    <w:rPr>
                      <w:spacing w:val="3"/>
                    </w:rPr>
                    <w:t>Le </w:t>
                  </w:r>
                  <w:r>
                    <w:rPr>
                      <w:spacing w:val="5"/>
                    </w:rPr>
                    <w:t>Locle </w:t>
                  </w:r>
                  <w:r>
                    <w:rPr>
                      <w:spacing w:val="2"/>
                    </w:rPr>
                    <w:t>section </w:t>
                  </w:r>
                  <w:r>
                    <w:rPr>
                      <w:spacing w:val="11"/>
                    </w:rPr>
                    <w:t>of </w:t>
                  </w:r>
                  <w:r>
                    <w:rPr>
                      <w:spacing w:val="2"/>
                    </w:rPr>
                    <w:t>the </w:t>
                  </w:r>
                  <w:r>
                    <w:rPr>
                      <w:spacing w:val="3"/>
                    </w:rPr>
                    <w:t>International </w:t>
                  </w:r>
                  <w:r>
                    <w:rPr>
                      <w:spacing w:val="4"/>
                    </w:rPr>
                    <w:t>to </w:t>
                  </w:r>
                  <w:r>
                    <w:rPr/>
                    <w:t>enrol themselves in its ranks. Guillaume, with </w:t>
                  </w:r>
                  <w:r>
                    <w:rPr>
                      <w:spacing w:val="3"/>
                    </w:rPr>
                    <w:t>that </w:t>
                  </w:r>
                  <w:r>
                    <w:rPr>
                      <w:spacing w:val="2"/>
                    </w:rPr>
                    <w:t>native </w:t>
                  </w:r>
                  <w:r>
                    <w:rPr/>
                    <w:t>streak </w:t>
                  </w:r>
                  <w:r>
                    <w:rPr>
                      <w:spacing w:val="11"/>
                    </w:rPr>
                    <w:t>of </w:t>
                  </w:r>
                  <w:r>
                    <w:rPr/>
                    <w:t>stubbornness in </w:t>
                  </w:r>
                  <w:r>
                    <w:rPr>
                      <w:spacing w:val="48"/>
                    </w:rPr>
                    <w:t> </w:t>
                  </w:r>
                  <w:r>
                    <w:rPr>
                      <w:spacing w:val="-3"/>
                    </w:rPr>
                    <w:t>his</w:t>
                  </w:r>
                </w:p>
                <w:p>
                  <w:pPr>
                    <w:spacing w:before="42"/>
                    <w:ind w:left="467" w:right="331" w:firstLine="0"/>
                    <w:jc w:val="center"/>
                    <w:rPr>
                      <w:b/>
                      <w:sz w:val="15"/>
                    </w:rPr>
                  </w:pPr>
                  <w:r>
                    <w:rPr>
                      <w:b/>
                      <w:sz w:val="15"/>
                    </w:rPr>
                    <w:t>1 Guillaume,  </w:t>
                  </w:r>
                  <w:r>
                    <w:rPr>
                      <w:b/>
                      <w:i/>
                      <w:sz w:val="15"/>
                    </w:rPr>
                    <w:t>Internationale</w:t>
                  </w:r>
                  <w:r>
                    <w:rPr>
                      <w:b/>
                      <w:sz w:val="15"/>
                    </w:rPr>
                    <w:t>,  i. 120.</w:t>
                  </w:r>
                </w:p>
              </w:txbxContent>
            </v:textbox>
            <w10:wrap type="none"/>
          </v:shape>
        </w:pict>
      </w:r>
      <w:r>
        <w:rPr/>
        <w:drawing>
          <wp:anchor distT="0" distB="0" distL="0" distR="0" allowOverlap="1" layoutInCell="1" locked="0" behindDoc="1" simplePos="0" relativeHeight="268196471">
            <wp:simplePos x="0" y="0"/>
            <wp:positionH relativeFrom="page">
              <wp:posOffset>0</wp:posOffset>
            </wp:positionH>
            <wp:positionV relativeFrom="page">
              <wp:posOffset>0</wp:posOffset>
            </wp:positionV>
            <wp:extent cx="5045064" cy="7778496"/>
            <wp:effectExtent l="0" t="0" r="0" b="0"/>
            <wp:wrapNone/>
            <wp:docPr id="713" name="image361.png" descr=""/>
            <wp:cNvGraphicFramePr>
              <a:graphicFrameLocks noChangeAspect="1"/>
            </wp:cNvGraphicFramePr>
            <a:graphic>
              <a:graphicData uri="http://schemas.openxmlformats.org/drawingml/2006/picture">
                <pic:pic>
                  <pic:nvPicPr>
                    <pic:cNvPr id="714" name="image361.png"/>
                    <pic:cNvPicPr/>
                  </pic:nvPicPr>
                  <pic:blipFill>
                    <a:blip r:embed="rId36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896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437" w:val="left" w:leader="none"/>
                      <w:tab w:pos="6879" w:val="right" w:leader="none"/>
                    </w:tabs>
                    <w:spacing w:before="117"/>
                    <w:ind w:left="1070" w:right="0" w:firstLine="0"/>
                    <w:jc w:val="left"/>
                    <w:rPr>
                      <w:sz w:val="12"/>
                    </w:rPr>
                  </w:pPr>
                  <w:r>
                    <w:rPr>
                      <w:spacing w:val="-8"/>
                      <w:sz w:val="15"/>
                    </w:rPr>
                    <w:t>CHAP. </w:t>
                  </w:r>
                  <w:r>
                    <w:rPr>
                      <w:spacing w:val="3"/>
                      <w:sz w:val="15"/>
                    </w:rPr>
                    <w:t> </w:t>
                  </w:r>
                  <w:r>
                    <w:rPr>
                      <w:sz w:val="12"/>
                    </w:rPr>
                    <w:t>2</w:t>
                  </w:r>
                  <w:r>
                    <w:rPr>
                      <w:spacing w:val="-14"/>
                      <w:sz w:val="12"/>
                    </w:rPr>
                    <w:t> </w:t>
                  </w:r>
                  <w:r>
                    <w:rPr>
                      <w:sz w:val="12"/>
                    </w:rPr>
                    <w:t>6</w:t>
                    <w:tab/>
                  </w:r>
                  <w:r>
                    <w:rPr>
                      <w:b/>
                      <w:spacing w:val="7"/>
                      <w:sz w:val="16"/>
                    </w:rPr>
                    <w:t>THE  </w:t>
                  </w:r>
                  <w:r>
                    <w:rPr>
                      <w:b/>
                      <w:spacing w:val="8"/>
                      <w:sz w:val="16"/>
                    </w:rPr>
                    <w:t>BIRTH  </w:t>
                  </w:r>
                  <w:r>
                    <w:rPr>
                      <w:b/>
                      <w:sz w:val="16"/>
                    </w:rPr>
                    <w:t>OF </w:t>
                  </w:r>
                  <w:r>
                    <w:rPr>
                      <w:b/>
                      <w:spacing w:val="16"/>
                      <w:sz w:val="16"/>
                    </w:rPr>
                    <w:t> </w:t>
                  </w:r>
                  <w:r>
                    <w:rPr>
                      <w:b/>
                      <w:spacing w:val="7"/>
                      <w:sz w:val="16"/>
                    </w:rPr>
                    <w:t>THE  </w:t>
                  </w:r>
                  <w:r>
                    <w:rPr>
                      <w:b/>
                      <w:spacing w:val="6"/>
                      <w:sz w:val="16"/>
                    </w:rPr>
                    <w:t>ALLIANCE</w:t>
                  </w:r>
                  <w:r>
                    <w:rPr>
                      <w:rFonts w:ascii="Times New Roman"/>
                      <w:spacing w:val="6"/>
                      <w:sz w:val="12"/>
                    </w:rPr>
                    <w:tab/>
                  </w:r>
                  <w:r>
                    <w:rPr>
                      <w:sz w:val="12"/>
                    </w:rPr>
                    <w:t>3</w:t>
                  </w:r>
                  <w:r>
                    <w:rPr>
                      <w:spacing w:val="-14"/>
                      <w:sz w:val="12"/>
                    </w:rPr>
                    <w:t> </w:t>
                  </w:r>
                  <w:r>
                    <w:rPr>
                      <w:sz w:val="12"/>
                    </w:rPr>
                    <w:t>5</w:t>
                  </w:r>
                  <w:r>
                    <w:rPr>
                      <w:spacing w:val="-17"/>
                      <w:sz w:val="12"/>
                    </w:rPr>
                    <w:t> </w:t>
                  </w:r>
                  <w:r>
                    <w:rPr>
                      <w:sz w:val="12"/>
                    </w:rPr>
                    <w:t>7</w:t>
                  </w:r>
                </w:p>
                <w:p>
                  <w:pPr>
                    <w:pStyle w:val="BodyText"/>
                    <w:spacing w:line="249" w:lineRule="auto" w:before="117"/>
                    <w:ind w:left="1049" w:right="1031" w:firstLine="36"/>
                    <w:jc w:val="both"/>
                  </w:pPr>
                  <w:r>
                    <w:rPr/>
                    <w:t>character, refused outright. </w:t>
                  </w:r>
                  <w:r>
                    <w:rPr>
                      <w:spacing w:val="4"/>
                    </w:rPr>
                    <w:t>He </w:t>
                  </w:r>
                  <w:r>
                    <w:rPr/>
                    <w:t>was </w:t>
                  </w:r>
                  <w:r>
                    <w:rPr>
                      <w:spacing w:val="5"/>
                    </w:rPr>
                    <w:t>not </w:t>
                  </w:r>
                  <w:r>
                    <w:rPr>
                      <w:spacing w:val="3"/>
                    </w:rPr>
                    <w:t>opposed </w:t>
                  </w:r>
                  <w:r>
                    <w:rPr>
                      <w:spacing w:val="4"/>
                    </w:rPr>
                    <w:t>to </w:t>
                  </w:r>
                  <w:r>
                    <w:rPr/>
                    <w:t>the </w:t>
                  </w:r>
                  <w:r>
                    <w:rPr>
                      <w:spacing w:val="5"/>
                    </w:rPr>
                    <w:t>pro­ </w:t>
                  </w:r>
                  <w:r>
                    <w:rPr/>
                    <w:t>gramme </w:t>
                  </w:r>
                  <w:r>
                    <w:rPr>
                      <w:spacing w:val="9"/>
                    </w:rPr>
                    <w:t>of </w:t>
                  </w:r>
                  <w:r>
                    <w:rPr/>
                    <w:t>the </w:t>
                  </w:r>
                  <w:r>
                    <w:rPr>
                      <w:spacing w:val="2"/>
                    </w:rPr>
                    <w:t>Alliance (though </w:t>
                  </w:r>
                  <w:r>
                    <w:rPr/>
                    <w:t>he secretly </w:t>
                  </w:r>
                  <w:r>
                    <w:rPr>
                      <w:spacing w:val="3"/>
                    </w:rPr>
                    <w:t>thought </w:t>
                  </w:r>
                  <w:r>
                    <w:rPr/>
                    <w:t>it rather </w:t>
                  </w:r>
                  <w:r>
                    <w:rPr>
                      <w:spacing w:val="2"/>
                    </w:rPr>
                    <w:t>rhetorical </w:t>
                  </w:r>
                  <w:r>
                    <w:rPr/>
                    <w:t>in parts). </w:t>
                  </w:r>
                  <w:r>
                    <w:rPr>
                      <w:spacing w:val="4"/>
                    </w:rPr>
                    <w:t>But </w:t>
                  </w:r>
                  <w:r>
                    <w:rPr/>
                    <w:t>neither he </w:t>
                  </w:r>
                  <w:r>
                    <w:rPr>
                      <w:spacing w:val="2"/>
                    </w:rPr>
                    <w:t>nor </w:t>
                  </w:r>
                  <w:r>
                    <w:rPr/>
                    <w:t>his </w:t>
                  </w:r>
                  <w:r>
                    <w:rPr>
                      <w:spacing w:val="2"/>
                    </w:rPr>
                    <w:t>simple-minded </w:t>
                  </w:r>
                  <w:r>
                    <w:rPr>
                      <w:spacing w:val="7"/>
                    </w:rPr>
                    <w:t>com­ </w:t>
                  </w:r>
                  <w:r>
                    <w:rPr>
                      <w:spacing w:val="2"/>
                    </w:rPr>
                    <w:t>patriots </w:t>
                  </w:r>
                  <w:r>
                    <w:rPr>
                      <w:spacing w:val="3"/>
                    </w:rPr>
                    <w:t>could </w:t>
                  </w:r>
                  <w:r>
                    <w:rPr>
                      <w:spacing w:val="-3"/>
                    </w:rPr>
                    <w:t>see </w:t>
                  </w:r>
                  <w:r>
                    <w:rPr/>
                    <w:t>any use </w:t>
                  </w:r>
                  <w:r>
                    <w:rPr>
                      <w:spacing w:val="3"/>
                    </w:rPr>
                    <w:t>for </w:t>
                  </w:r>
                  <w:r>
                    <w:rPr/>
                    <w:t>a separate organisation with statutes </w:t>
                  </w:r>
                  <w:r>
                    <w:rPr>
                      <w:spacing w:val="9"/>
                    </w:rPr>
                    <w:t>of </w:t>
                  </w:r>
                  <w:r>
                    <w:rPr/>
                    <w:t>its </w:t>
                  </w:r>
                  <w:r>
                    <w:rPr>
                      <w:spacing w:val="3"/>
                    </w:rPr>
                    <w:t>own </w:t>
                  </w:r>
                  <w:r>
                    <w:rPr/>
                    <w:t>inside the </w:t>
                  </w:r>
                  <w:r>
                    <w:rPr>
                      <w:spacing w:val="2"/>
                    </w:rPr>
                    <w:t>framework </w:t>
                  </w:r>
                  <w:r>
                    <w:rPr>
                      <w:spacing w:val="9"/>
                    </w:rPr>
                    <w:t>of </w:t>
                  </w:r>
                  <w:r>
                    <w:rPr/>
                    <w:t>the International. </w:t>
                  </w:r>
                  <w:r>
                    <w:rPr>
                      <w:spacing w:val="3"/>
                    </w:rPr>
                    <w:t>Privately, </w:t>
                  </w:r>
                  <w:r>
                    <w:rPr>
                      <w:spacing w:val="2"/>
                    </w:rPr>
                    <w:t>Bakunin </w:t>
                  </w:r>
                  <w:r>
                    <w:rPr/>
                    <w:t>had whispered </w:t>
                  </w:r>
                  <w:r>
                    <w:rPr>
                      <w:spacing w:val="4"/>
                    </w:rPr>
                    <w:t>to </w:t>
                  </w:r>
                  <w:r>
                    <w:rPr/>
                    <w:t>him </w:t>
                  </w:r>
                  <w:r>
                    <w:rPr>
                      <w:spacing w:val="9"/>
                    </w:rPr>
                    <w:t>of </w:t>
                  </w:r>
                  <w:r>
                    <w:rPr>
                      <w:spacing w:val="2"/>
                    </w:rPr>
                    <w:t>other </w:t>
                  </w:r>
                  <w:r>
                    <w:rPr/>
                    <w:t>and more </w:t>
                  </w:r>
                  <w:r>
                    <w:rPr>
                      <w:spacing w:val="2"/>
                    </w:rPr>
                    <w:t>seductive </w:t>
                  </w:r>
                  <w:r>
                    <w:rPr/>
                    <w:t>plans. </w:t>
                  </w:r>
                  <w:r>
                    <w:rPr>
                      <w:spacing w:val="3"/>
                    </w:rPr>
                    <w:t>He </w:t>
                  </w:r>
                  <w:r>
                    <w:rPr/>
                    <w:t>spoke </w:t>
                  </w:r>
                  <w:r>
                    <w:rPr>
                      <w:spacing w:val="9"/>
                    </w:rPr>
                    <w:t>of </w:t>
                  </w:r>
                  <w:r>
                    <w:rPr/>
                    <w:t>“ a secret organisation which, </w:t>
                  </w:r>
                  <w:r>
                    <w:rPr>
                      <w:spacing w:val="2"/>
                    </w:rPr>
                    <w:t>for </w:t>
                  </w:r>
                  <w:r>
                    <w:rPr/>
                    <w:t>several years past, had </w:t>
                  </w:r>
                  <w:r>
                    <w:rPr>
                      <w:spacing w:val="2"/>
                    </w:rPr>
                    <w:t>united </w:t>
                  </w:r>
                  <w:r>
                    <w:rPr/>
                    <w:t>in </w:t>
                  </w:r>
                  <w:r>
                    <w:rPr>
                      <w:spacing w:val="3"/>
                    </w:rPr>
                    <w:t>bonds </w:t>
                  </w:r>
                  <w:r>
                    <w:rPr>
                      <w:spacing w:val="9"/>
                    </w:rPr>
                    <w:t>of </w:t>
                  </w:r>
                  <w:r>
                    <w:rPr>
                      <w:spacing w:val="3"/>
                    </w:rPr>
                    <w:t>revolutionary </w:t>
                  </w:r>
                  <w:r>
                    <w:rPr>
                      <w:spacing w:val="4"/>
                    </w:rPr>
                    <w:t>brotherhood </w:t>
                  </w:r>
                  <w:r>
                    <w:rPr/>
                    <w:t>a certain </w:t>
                  </w:r>
                  <w:r>
                    <w:rPr>
                      <w:spacing w:val="3"/>
                    </w:rPr>
                    <w:t>number </w:t>
                  </w:r>
                  <w:r>
                    <w:rPr>
                      <w:spacing w:val="9"/>
                    </w:rPr>
                    <w:t>of </w:t>
                  </w:r>
                  <w:r>
                    <w:rPr>
                      <w:spacing w:val="2"/>
                    </w:rPr>
                    <w:t>men </w:t>
                  </w:r>
                  <w:r>
                    <w:rPr/>
                    <w:t>in different countries, </w:t>
                  </w:r>
                  <w:r>
                    <w:rPr>
                      <w:spacing w:val="2"/>
                    </w:rPr>
                    <w:t>particularly </w:t>
                  </w:r>
                  <w:r>
                    <w:rPr/>
                    <w:t>in </w:t>
                  </w:r>
                  <w:r>
                    <w:rPr>
                      <w:spacing w:val="5"/>
                    </w:rPr>
                    <w:t>Italy  </w:t>
                  </w:r>
                  <w:r>
                    <w:rPr/>
                    <w:t>and  Spain” . </w:t>
                  </w:r>
                  <w:r>
                    <w:rPr>
                      <w:spacing w:val="3"/>
                    </w:rPr>
                    <w:t>He </w:t>
                  </w:r>
                  <w:r>
                    <w:rPr/>
                    <w:t>read  a </w:t>
                  </w:r>
                  <w:r>
                    <w:rPr>
                      <w:spacing w:val="2"/>
                    </w:rPr>
                    <w:t>programme </w:t>
                  </w:r>
                  <w:r>
                    <w:rPr>
                      <w:spacing w:val="9"/>
                    </w:rPr>
                    <w:t>of </w:t>
                  </w:r>
                  <w:r>
                    <w:rPr/>
                    <w:t>this  “ </w:t>
                  </w:r>
                  <w:r>
                    <w:rPr>
                      <w:spacing w:val="3"/>
                    </w:rPr>
                    <w:t>revolutionary </w:t>
                  </w:r>
                  <w:r>
                    <w:rPr>
                      <w:spacing w:val="5"/>
                    </w:rPr>
                    <w:t>brotherhood” </w:t>
                  </w:r>
                  <w:r>
                    <w:rPr/>
                    <w:t>, and asked Guillaume whether he </w:t>
                  </w:r>
                  <w:r>
                    <w:rPr>
                      <w:spacing w:val="2"/>
                    </w:rPr>
                    <w:t>did </w:t>
                  </w:r>
                  <w:r>
                    <w:rPr>
                      <w:spacing w:val="5"/>
                    </w:rPr>
                    <w:t>not </w:t>
                  </w:r>
                  <w:r>
                    <w:rPr/>
                    <w:t>wish </w:t>
                  </w:r>
                  <w:r>
                    <w:rPr>
                      <w:spacing w:val="4"/>
                    </w:rPr>
                    <w:t>to join </w:t>
                  </w:r>
                  <w:r>
                    <w:rPr/>
                    <w:t>it. </w:t>
                  </w:r>
                  <w:r>
                    <w:rPr>
                      <w:spacing w:val="2"/>
                    </w:rPr>
                    <w:t>The </w:t>
                  </w:r>
                  <w:r>
                    <w:rPr>
                      <w:spacing w:val="3"/>
                    </w:rPr>
                    <w:t>invitation </w:t>
                  </w:r>
                  <w:r>
                    <w:rPr/>
                    <w:t>was </w:t>
                  </w:r>
                  <w:r>
                    <w:rPr>
                      <w:spacing w:val="3"/>
                    </w:rPr>
                    <w:t>extended </w:t>
                  </w:r>
                  <w:r>
                    <w:rPr>
                      <w:spacing w:val="4"/>
                    </w:rPr>
                    <w:t>to </w:t>
                  </w:r>
                  <w:r>
                    <w:rPr/>
                    <w:t>Constant Meuron, the </w:t>
                  </w:r>
                  <w:r>
                    <w:rPr>
                      <w:spacing w:val="4"/>
                    </w:rPr>
                    <w:t>doyen </w:t>
                  </w:r>
                  <w:r>
                    <w:rPr>
                      <w:spacing w:val="9"/>
                    </w:rPr>
                    <w:t>of </w:t>
                  </w:r>
                  <w:r>
                    <w:rPr/>
                    <w:t>socialism in </w:t>
                  </w:r>
                  <w:r>
                    <w:rPr>
                      <w:spacing w:val="3"/>
                    </w:rPr>
                    <w:t>Le  Locle, who  </w:t>
                  </w:r>
                  <w:r>
                    <w:rPr>
                      <w:spacing w:val="2"/>
                    </w:rPr>
                    <w:t>remembered </w:t>
                  </w:r>
                  <w:r>
                    <w:rPr/>
                    <w:t>the </w:t>
                  </w:r>
                  <w:r>
                    <w:rPr>
                      <w:spacing w:val="3"/>
                    </w:rPr>
                    <w:t>days </w:t>
                  </w:r>
                  <w:r>
                    <w:rPr>
                      <w:spacing w:val="10"/>
                    </w:rPr>
                    <w:t>of </w:t>
                  </w:r>
                  <w:r>
                    <w:rPr/>
                    <w:t>the </w:t>
                  </w:r>
                  <w:r>
                    <w:rPr>
                      <w:i/>
                      <w:spacing w:val="-3"/>
                    </w:rPr>
                    <w:t>carbonari </w:t>
                  </w:r>
                  <w:r>
                    <w:rPr/>
                    <w:t>and </w:t>
                  </w:r>
                  <w:r>
                    <w:rPr>
                      <w:spacing w:val="3"/>
                    </w:rPr>
                    <w:t>accepted </w:t>
                  </w:r>
                  <w:r>
                    <w:rPr/>
                    <w:t>it with </w:t>
                  </w:r>
                  <w:r>
                    <w:rPr>
                      <w:spacing w:val="2"/>
                    </w:rPr>
                    <w:t>alacrity. </w:t>
                  </w:r>
                  <w:r>
                    <w:rPr>
                      <w:spacing w:val="6"/>
                    </w:rPr>
                    <w:t>But </w:t>
                  </w:r>
                  <w:r>
                    <w:rPr>
                      <w:spacing w:val="3"/>
                    </w:rPr>
                    <w:t>what </w:t>
                  </w:r>
                  <w:r>
                    <w:rPr/>
                    <w:t>struck Guillaume was </w:t>
                  </w:r>
                  <w:r>
                    <w:rPr>
                      <w:spacing w:val="3"/>
                    </w:rPr>
                    <w:t>that </w:t>
                  </w:r>
                  <w:r>
                    <w:rPr>
                      <w:spacing w:val="4"/>
                    </w:rPr>
                    <w:t>Bakunin’s brotherhood </w:t>
                  </w:r>
                  <w:r>
                    <w:rPr/>
                    <w:t>seemed  </w:t>
                  </w:r>
                  <w:r>
                    <w:rPr>
                      <w:spacing w:val="4"/>
                    </w:rPr>
                    <w:t>to </w:t>
                  </w:r>
                  <w:r>
                    <w:rPr>
                      <w:spacing w:val="2"/>
                    </w:rPr>
                    <w:t>have </w:t>
                  </w:r>
                  <w:r>
                    <w:rPr/>
                    <w:t>little resemblance </w:t>
                  </w:r>
                  <w:r>
                    <w:rPr>
                      <w:spacing w:val="4"/>
                    </w:rPr>
                    <w:t>to </w:t>
                  </w:r>
                  <w:r>
                    <w:rPr/>
                    <w:t>“ the classic </w:t>
                  </w:r>
                  <w:r>
                    <w:rPr>
                      <w:spacing w:val="5"/>
                    </w:rPr>
                    <w:t>type </w:t>
                  </w:r>
                  <w:r>
                    <w:rPr>
                      <w:spacing w:val="11"/>
                    </w:rPr>
                    <w:t>of </w:t>
                  </w:r>
                  <w:r>
                    <w:rPr/>
                    <w:t>secret  </w:t>
                  </w:r>
                  <w:r>
                    <w:rPr>
                      <w:spacing w:val="3"/>
                    </w:rPr>
                    <w:t>society </w:t>
                  </w:r>
                  <w:r>
                    <w:rPr/>
                    <w:t>where one </w:t>
                  </w:r>
                  <w:r>
                    <w:rPr>
                      <w:spacing w:val="2"/>
                    </w:rPr>
                    <w:t>had </w:t>
                  </w:r>
                  <w:r>
                    <w:rPr>
                      <w:spacing w:val="4"/>
                    </w:rPr>
                    <w:t>to </w:t>
                  </w:r>
                  <w:r>
                    <w:rPr>
                      <w:spacing w:val="5"/>
                    </w:rPr>
                    <w:t>obey </w:t>
                  </w:r>
                  <w:r>
                    <w:rPr/>
                    <w:t>orders </w:t>
                  </w:r>
                  <w:r>
                    <w:rPr>
                      <w:spacing w:val="3"/>
                    </w:rPr>
                    <w:t>coming </w:t>
                  </w:r>
                  <w:r>
                    <w:rPr>
                      <w:spacing w:val="2"/>
                    </w:rPr>
                    <w:t>from </w:t>
                  </w:r>
                  <w:r>
                    <w:rPr>
                      <w:spacing w:val="7"/>
                    </w:rPr>
                    <w:t>above” </w:t>
                  </w:r>
                  <w:r>
                    <w:rPr/>
                    <w:t>. </w:t>
                  </w:r>
                  <w:r>
                    <w:rPr>
                      <w:spacing w:val="4"/>
                    </w:rPr>
                    <w:t>Bakunin’s </w:t>
                  </w:r>
                  <w:r>
                    <w:rPr/>
                    <w:t>organisation was </w:t>
                  </w:r>
                  <w:r>
                    <w:rPr>
                      <w:spacing w:val="3"/>
                    </w:rPr>
                    <w:t>nothing </w:t>
                  </w:r>
                  <w:r>
                    <w:rPr/>
                    <w:t>more than a “ free </w:t>
                  </w:r>
                  <w:r>
                    <w:rPr>
                      <w:spacing w:val="2"/>
                    </w:rPr>
                    <w:t>association </w:t>
                  </w:r>
                  <w:r>
                    <w:rPr>
                      <w:spacing w:val="11"/>
                    </w:rPr>
                    <w:t>of </w:t>
                  </w:r>
                  <w:r>
                    <w:rPr/>
                    <w:t>men </w:t>
                  </w:r>
                  <w:r>
                    <w:rPr>
                      <w:spacing w:val="3"/>
                    </w:rPr>
                    <w:t>who </w:t>
                  </w:r>
                  <w:r>
                    <w:rPr/>
                    <w:t>were uniting </w:t>
                  </w:r>
                  <w:r>
                    <w:rPr>
                      <w:spacing w:val="4"/>
                    </w:rPr>
                    <w:t>for </w:t>
                  </w:r>
                  <w:r>
                    <w:rPr>
                      <w:spacing w:val="3"/>
                    </w:rPr>
                    <w:t>collective action, </w:t>
                  </w:r>
                  <w:r>
                    <w:rPr>
                      <w:spacing w:val="4"/>
                    </w:rPr>
                    <w:t>without </w:t>
                  </w:r>
                  <w:r>
                    <w:rPr/>
                    <w:t>formalities, </w:t>
                  </w:r>
                  <w:r>
                    <w:rPr>
                      <w:spacing w:val="3"/>
                    </w:rPr>
                    <w:t>without </w:t>
                  </w:r>
                  <w:r>
                    <w:rPr/>
                    <w:t>ceremonies or </w:t>
                  </w:r>
                  <w:r>
                    <w:rPr>
                      <w:spacing w:val="2"/>
                    </w:rPr>
                    <w:t>mysterious rites” </w:t>
                  </w:r>
                  <w:r>
                    <w:rPr/>
                    <w:t>. </w:t>
                  </w:r>
                  <w:r>
                    <w:rPr>
                      <w:spacing w:val="6"/>
                    </w:rPr>
                    <w:t>It </w:t>
                  </w:r>
                  <w:r>
                    <w:rPr/>
                    <w:t>does </w:t>
                  </w:r>
                  <w:r>
                    <w:rPr>
                      <w:spacing w:val="5"/>
                    </w:rPr>
                    <w:t>not  </w:t>
                  </w:r>
                  <w:r>
                    <w:rPr/>
                    <w:t>seem  </w:t>
                  </w:r>
                  <w:r>
                    <w:rPr>
                      <w:spacing w:val="4"/>
                    </w:rPr>
                    <w:t>to </w:t>
                  </w:r>
                  <w:r>
                    <w:rPr>
                      <w:spacing w:val="3"/>
                    </w:rPr>
                    <w:t>have occurred </w:t>
                  </w:r>
                  <w:r>
                    <w:rPr>
                      <w:spacing w:val="4"/>
                    </w:rPr>
                    <w:t>to </w:t>
                  </w:r>
                  <w:r>
                    <w:rPr/>
                    <w:t>Guillaume </w:t>
                  </w:r>
                  <w:r>
                    <w:rPr>
                      <w:spacing w:val="4"/>
                    </w:rPr>
                    <w:t>to </w:t>
                  </w:r>
                  <w:r>
                    <w:rPr/>
                    <w:t>enquire </w:t>
                  </w:r>
                  <w:r>
                    <w:rPr>
                      <w:spacing w:val="4"/>
                    </w:rPr>
                    <w:t>who </w:t>
                  </w:r>
                  <w:r>
                    <w:rPr/>
                    <w:t>were the </w:t>
                  </w:r>
                  <w:r>
                    <w:rPr>
                      <w:spacing w:val="2"/>
                    </w:rPr>
                    <w:t>other </w:t>
                  </w:r>
                  <w:r>
                    <w:rPr>
                      <w:spacing w:val="5"/>
                    </w:rPr>
                    <w:t>mem­ </w:t>
                  </w:r>
                  <w:r>
                    <w:rPr/>
                    <w:t>bers </w:t>
                  </w:r>
                  <w:r>
                    <w:rPr>
                      <w:spacing w:val="9"/>
                    </w:rPr>
                    <w:t>of </w:t>
                  </w:r>
                  <w:r>
                    <w:rPr/>
                    <w:t>this </w:t>
                  </w:r>
                  <w:r>
                    <w:rPr>
                      <w:spacing w:val="3"/>
                    </w:rPr>
                    <w:t>brotherhood </w:t>
                  </w:r>
                  <w:r>
                    <w:rPr/>
                    <w:t>or where were its headquarters; or </w:t>
                  </w:r>
                  <w:r>
                    <w:rPr>
                      <w:spacing w:val="7"/>
                    </w:rPr>
                    <w:t>if </w:t>
                  </w:r>
                  <w:r>
                    <w:rPr/>
                    <w:t>he enquired, he </w:t>
                  </w:r>
                  <w:r>
                    <w:rPr>
                      <w:spacing w:val="3"/>
                    </w:rPr>
                    <w:t>received </w:t>
                  </w:r>
                  <w:r>
                    <w:rPr/>
                    <w:t>no clear answer. </w:t>
                  </w:r>
                  <w:r>
                    <w:rPr>
                      <w:spacing w:val="4"/>
                    </w:rPr>
                    <w:t>When </w:t>
                  </w:r>
                  <w:r>
                    <w:rPr>
                      <w:spacing w:val="2"/>
                    </w:rPr>
                    <w:t>Bakunin </w:t>
                  </w:r>
                  <w:r>
                    <w:rPr>
                      <w:spacing w:val="3"/>
                    </w:rPr>
                    <w:t>left </w:t>
                  </w:r>
                  <w:r>
                    <w:rPr>
                      <w:spacing w:val="2"/>
                    </w:rPr>
                    <w:t>Le </w:t>
                  </w:r>
                  <w:r>
                    <w:rPr>
                      <w:spacing w:val="3"/>
                    </w:rPr>
                    <w:t>Locle, </w:t>
                  </w:r>
                  <w:r>
                    <w:rPr/>
                    <w:t>Guillaume, </w:t>
                  </w:r>
                  <w:r>
                    <w:rPr>
                      <w:spacing w:val="3"/>
                    </w:rPr>
                    <w:t>though </w:t>
                  </w:r>
                  <w:r>
                    <w:rPr/>
                    <w:t>he </w:t>
                  </w:r>
                  <w:r>
                    <w:rPr>
                      <w:spacing w:val="2"/>
                    </w:rPr>
                    <w:t>had </w:t>
                  </w:r>
                  <w:r>
                    <w:rPr/>
                    <w:t>expressed readiness, was quite uncertain whether he  </w:t>
                  </w:r>
                  <w:r>
                    <w:rPr>
                      <w:spacing w:val="2"/>
                    </w:rPr>
                    <w:t>had  </w:t>
                  </w:r>
                  <w:r>
                    <w:rPr/>
                    <w:t>enrolled  </w:t>
                  </w:r>
                  <w:r>
                    <w:rPr>
                      <w:spacing w:val="3"/>
                    </w:rPr>
                    <w:t>himself </w:t>
                  </w:r>
                  <w:r>
                    <w:rPr/>
                    <w:t>in  a  secret  </w:t>
                  </w:r>
                  <w:r>
                    <w:rPr>
                      <w:spacing w:val="3"/>
                    </w:rPr>
                    <w:t>society </w:t>
                  </w:r>
                  <w:r>
                    <w:rPr/>
                    <w:t>or</w:t>
                  </w:r>
                  <w:r>
                    <w:rPr>
                      <w:spacing w:val="21"/>
                    </w:rPr>
                    <w:t> </w:t>
                  </w:r>
                  <w:r>
                    <w:rPr>
                      <w:spacing w:val="7"/>
                    </w:rPr>
                    <w:t>not.1</w:t>
                  </w:r>
                </w:p>
                <w:p>
                  <w:pPr>
                    <w:pStyle w:val="BodyText"/>
                    <w:spacing w:line="254" w:lineRule="auto" w:before="2"/>
                    <w:ind w:left="1034" w:right="1070" w:firstLine="223"/>
                    <w:jc w:val="both"/>
                  </w:pPr>
                  <w:r>
                    <w:rPr/>
                    <w:t>Another example soon occurred of the misunderstandings which were liable to arise when anyone of an exact mind and habits had to deal with Bakunin.  The  stalwarts  of  Le  Locle had recently begun to publish a fortnightly journal entitled </w:t>
                  </w:r>
                  <w:r>
                    <w:rPr>
                      <w:i/>
                    </w:rPr>
                    <w:t>Progrès</w:t>
                  </w:r>
                  <w:r>
                    <w:rPr/>
                    <w:t>, devoted to the propagation of the aims of the Inter­ national. Bakunin’s visit was an occasion for soliciting so dis­ tinguished a revolutionary to become a contributor to  it;  and the great man readily promised a regular article. This was, how­ ever, not the only service he could render. The circulation of </w:t>
                  </w:r>
                  <w:r>
                    <w:rPr>
                      <w:i/>
                    </w:rPr>
                    <w:t>Progrès </w:t>
                  </w:r>
                  <w:r>
                    <w:rPr/>
                    <w:t>was local; and if one or two copies went as far as Geneva, that was as much as had hitherto been hoped for. But Bakunin had not only an international reputation, but international connexions;  and  soon  after  his  return  to  Geneva,   Guillaume</w:t>
                  </w:r>
                </w:p>
                <w:p>
                  <w:pPr>
                    <w:spacing w:before="37"/>
                    <w:ind w:left="766" w:right="793" w:firstLine="0"/>
                    <w:jc w:val="center"/>
                    <w:rPr>
                      <w:b/>
                      <w:sz w:val="15"/>
                    </w:rPr>
                  </w:pPr>
                  <w:r>
                    <w:rPr>
                      <w:b/>
                      <w:sz w:val="15"/>
                    </w:rPr>
                    <w:t>1 Guillaume,  </w:t>
                  </w:r>
                  <w:r>
                    <w:rPr>
                      <w:b/>
                      <w:i/>
                      <w:sz w:val="15"/>
                    </w:rPr>
                    <w:t>Internationale</w:t>
                  </w:r>
                  <w:r>
                    <w:rPr>
                      <w:b/>
                      <w:sz w:val="15"/>
                    </w:rPr>
                    <w:t>,  i. 128-33.</w:t>
                  </w:r>
                </w:p>
              </w:txbxContent>
            </v:textbox>
            <w10:wrap type="none"/>
          </v:shape>
        </w:pict>
      </w:r>
      <w:r>
        <w:rPr/>
        <w:drawing>
          <wp:anchor distT="0" distB="0" distL="0" distR="0" allowOverlap="1" layoutInCell="1" locked="0" behindDoc="1" simplePos="0" relativeHeight="268196519">
            <wp:simplePos x="0" y="0"/>
            <wp:positionH relativeFrom="page">
              <wp:posOffset>0</wp:posOffset>
            </wp:positionH>
            <wp:positionV relativeFrom="page">
              <wp:posOffset>0</wp:posOffset>
            </wp:positionV>
            <wp:extent cx="5043158" cy="7778496"/>
            <wp:effectExtent l="0" t="0" r="0" b="0"/>
            <wp:wrapNone/>
            <wp:docPr id="715" name="image362.png" descr=""/>
            <wp:cNvGraphicFramePr>
              <a:graphicFrameLocks noChangeAspect="1"/>
            </wp:cNvGraphicFramePr>
            <a:graphic>
              <a:graphicData uri="http://schemas.openxmlformats.org/drawingml/2006/picture">
                <pic:pic>
                  <pic:nvPicPr>
                    <pic:cNvPr id="716" name="image362.png"/>
                    <pic:cNvPicPr/>
                  </pic:nvPicPr>
                  <pic:blipFill>
                    <a:blip r:embed="rId366"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891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01" w:val="left" w:leader="none"/>
                      <w:tab w:pos="6297" w:val="left" w:leader="none"/>
                    </w:tabs>
                    <w:spacing w:before="115"/>
                    <w:ind w:left="1055" w:right="0" w:firstLine="0"/>
                    <w:jc w:val="both"/>
                    <w:rPr>
                      <w:sz w:val="15"/>
                    </w:rPr>
                  </w:pPr>
                  <w:r>
                    <w:rPr>
                      <w:b/>
                      <w:spacing w:val="3"/>
                      <w:sz w:val="14"/>
                    </w:rPr>
                    <w:t>358</w:t>
                    <w:tab/>
                  </w:r>
                  <w:r>
                    <w:rPr>
                      <w:b/>
                      <w:spacing w:val="10"/>
                      <w:sz w:val="16"/>
                    </w:rPr>
                    <w:t>BAKUNIN</w:t>
                  </w:r>
                  <w:r>
                    <w:rPr>
                      <w:b/>
                      <w:spacing w:val="62"/>
                      <w:sz w:val="16"/>
                    </w:rPr>
                    <w:t> </w:t>
                  </w:r>
                  <w:r>
                    <w:rPr>
                      <w:b/>
                      <w:spacing w:val="7"/>
                      <w:sz w:val="16"/>
                    </w:rPr>
                    <w:t>AND </w:t>
                  </w:r>
                  <w:r>
                    <w:rPr>
                      <w:b/>
                      <w:spacing w:val="11"/>
                      <w:sz w:val="16"/>
                    </w:rPr>
                    <w:t> </w:t>
                  </w:r>
                  <w:r>
                    <w:rPr>
                      <w:b/>
                      <w:spacing w:val="12"/>
                      <w:sz w:val="16"/>
                    </w:rPr>
                    <w:t>MARX</w:t>
                    <w:tab/>
                  </w:r>
                  <w:r>
                    <w:rPr>
                      <w:spacing w:val="-7"/>
                      <w:position w:val="1"/>
                      <w:sz w:val="15"/>
                    </w:rPr>
                    <w:t>BOOK</w:t>
                  </w:r>
                  <w:r>
                    <w:rPr>
                      <w:spacing w:val="10"/>
                      <w:position w:val="1"/>
                      <w:sz w:val="15"/>
                    </w:rPr>
                    <w:t> </w:t>
                  </w:r>
                  <w:r>
                    <w:rPr>
                      <w:position w:val="1"/>
                      <w:sz w:val="15"/>
                    </w:rPr>
                    <w:t>V</w:t>
                  </w:r>
                </w:p>
                <w:p>
                  <w:pPr>
                    <w:pStyle w:val="BodyText"/>
                    <w:spacing w:line="252" w:lineRule="auto" w:before="114"/>
                    <w:ind w:left="1046" w:right="1041" w:firstLine="3"/>
                    <w:jc w:val="both"/>
                  </w:pPr>
                  <w:r>
                    <w:rPr>
                      <w:spacing w:val="3"/>
                    </w:rPr>
                    <w:t>wrote to </w:t>
                  </w:r>
                  <w:r>
                    <w:rPr/>
                    <w:t>ask whether some </w:t>
                  </w:r>
                  <w:r>
                    <w:rPr>
                      <w:spacing w:val="9"/>
                    </w:rPr>
                    <w:t>of </w:t>
                  </w:r>
                  <w:r>
                    <w:rPr/>
                    <w:t>his friends </w:t>
                  </w:r>
                  <w:r>
                    <w:rPr>
                      <w:spacing w:val="9"/>
                    </w:rPr>
                    <w:t>of </w:t>
                  </w:r>
                  <w:r>
                    <w:rPr/>
                    <w:t>the </w:t>
                  </w:r>
                  <w:r>
                    <w:rPr>
                      <w:spacing w:val="2"/>
                    </w:rPr>
                    <w:t>Alliance </w:t>
                  </w:r>
                  <w:r>
                    <w:rPr>
                      <w:spacing w:val="4"/>
                    </w:rPr>
                    <w:t>would </w:t>
                  </w:r>
                  <w:r>
                    <w:rPr>
                      <w:spacing w:val="5"/>
                    </w:rPr>
                    <w:t>not become </w:t>
                  </w:r>
                  <w:r>
                    <w:rPr>
                      <w:spacing w:val="3"/>
                    </w:rPr>
                    <w:t>contributors to </w:t>
                  </w:r>
                  <w:r>
                    <w:rPr>
                      <w:i/>
                      <w:spacing w:val="9"/>
                      <w:sz w:val="17"/>
                    </w:rPr>
                    <w:t>Progrès </w:t>
                  </w:r>
                  <w:r>
                    <w:rPr/>
                    <w:t>and whether he </w:t>
                  </w:r>
                  <w:r>
                    <w:rPr>
                      <w:spacing w:val="3"/>
                    </w:rPr>
                    <w:t>could </w:t>
                  </w:r>
                  <w:r>
                    <w:rPr>
                      <w:spacing w:val="5"/>
                    </w:rPr>
                    <w:t>not  </w:t>
                  </w:r>
                  <w:r>
                    <w:rPr/>
                    <w:t>find some new subscribers </w:t>
                  </w:r>
                  <w:r>
                    <w:rPr>
                      <w:spacing w:val="4"/>
                    </w:rPr>
                    <w:t>to </w:t>
                  </w:r>
                  <w:r>
                    <w:rPr/>
                    <w:t>the </w:t>
                  </w:r>
                  <w:r>
                    <w:rPr>
                      <w:spacing w:val="3"/>
                    </w:rPr>
                    <w:t>journal </w:t>
                  </w:r>
                  <w:r>
                    <w:rPr/>
                    <w:t>“ in </w:t>
                  </w:r>
                  <w:r>
                    <w:rPr>
                      <w:spacing w:val="2"/>
                    </w:rPr>
                    <w:t>neighbouring </w:t>
                  </w:r>
                  <w:r>
                    <w:rPr>
                      <w:spacing w:val="6"/>
                    </w:rPr>
                    <w:t>countries’’.The</w:t>
                  </w:r>
                  <w:r>
                    <w:rPr>
                      <w:spacing w:val="-22"/>
                    </w:rPr>
                    <w:t> </w:t>
                  </w:r>
                  <w:r>
                    <w:rPr/>
                    <w:t>response</w:t>
                  </w:r>
                  <w:r>
                    <w:rPr>
                      <w:spacing w:val="-25"/>
                    </w:rPr>
                    <w:t> </w:t>
                  </w:r>
                  <w:r>
                    <w:rPr/>
                    <w:t>was</w:t>
                  </w:r>
                  <w:r>
                    <w:rPr>
                      <w:spacing w:val="-11"/>
                    </w:rPr>
                    <w:t> </w:t>
                  </w:r>
                  <w:r>
                    <w:rPr/>
                    <w:t>surprising,</w:t>
                  </w:r>
                  <w:r>
                    <w:rPr>
                      <w:spacing w:val="-11"/>
                    </w:rPr>
                    <w:t> </w:t>
                  </w:r>
                  <w:r>
                    <w:rPr/>
                    <w:t>and</w:t>
                  </w:r>
                  <w:r>
                    <w:rPr>
                      <w:spacing w:val="-15"/>
                    </w:rPr>
                    <w:t> </w:t>
                  </w:r>
                  <w:r>
                    <w:rPr/>
                    <w:t>illustrates</w:t>
                  </w:r>
                  <w:r>
                    <w:rPr>
                      <w:spacing w:val="-12"/>
                    </w:rPr>
                    <w:t> </w:t>
                  </w:r>
                  <w:r>
                    <w:rPr>
                      <w:spacing w:val="4"/>
                    </w:rPr>
                    <w:t>Bakunin’s </w:t>
                  </w:r>
                  <w:r>
                    <w:rPr/>
                    <w:t>magnificent  </w:t>
                  </w:r>
                  <w:r>
                    <w:rPr>
                      <w:spacing w:val="4"/>
                    </w:rPr>
                    <w:t>capacity  </w:t>
                  </w:r>
                  <w:r>
                    <w:rPr>
                      <w:spacing w:val="3"/>
                    </w:rPr>
                    <w:t>for</w:t>
                  </w:r>
                  <w:r>
                    <w:rPr>
                      <w:spacing w:val="13"/>
                    </w:rPr>
                    <w:t> </w:t>
                  </w:r>
                  <w:r>
                    <w:rPr/>
                    <w:t>self-delusion.</w:t>
                  </w:r>
                </w:p>
                <w:p>
                  <w:pPr>
                    <w:pStyle w:val="BodyText"/>
                    <w:spacing w:line="218" w:lineRule="auto" w:before="106"/>
                    <w:ind w:left="1043" w:right="1036" w:firstLine="206"/>
                    <w:jc w:val="both"/>
                  </w:pPr>
                  <w:r>
                    <w:rPr/>
                    <w:t>I accept </w:t>
                  </w:r>
                  <w:r>
                    <w:rPr>
                      <w:spacing w:val="-5"/>
                    </w:rPr>
                    <w:t>[he </w:t>
                  </w:r>
                  <w:r>
                    <w:rPr>
                      <w:spacing w:val="-3"/>
                    </w:rPr>
                    <w:t>wrote </w:t>
                  </w:r>
                  <w:r>
                    <w:rPr/>
                    <w:t>back at </w:t>
                  </w:r>
                  <w:r>
                    <w:rPr>
                      <w:spacing w:val="-3"/>
                    </w:rPr>
                    <w:t>once], </w:t>
                  </w:r>
                  <w:r>
                    <w:rPr>
                      <w:spacing w:val="-4"/>
                    </w:rPr>
                    <w:t>we all </w:t>
                  </w:r>
                  <w:r>
                    <w:rPr/>
                    <w:t>joyfully accept your pro­ </w:t>
                  </w:r>
                  <w:r>
                    <w:rPr>
                      <w:spacing w:val="-5"/>
                    </w:rPr>
                    <w:t>posal. </w:t>
                  </w:r>
                  <w:r>
                    <w:rPr/>
                    <w:t>Yes, let </w:t>
                  </w:r>
                  <w:r>
                    <w:rPr>
                      <w:i/>
                      <w:spacing w:val="3"/>
                      <w:sz w:val="17"/>
                    </w:rPr>
                    <w:t>Progrès </w:t>
                  </w:r>
                  <w:r>
                    <w:rPr>
                      <w:spacing w:val="-3"/>
                    </w:rPr>
                    <w:t>become </w:t>
                  </w:r>
                  <w:r>
                    <w:rPr>
                      <w:spacing w:val="-4"/>
                    </w:rPr>
                    <w:t>the </w:t>
                  </w:r>
                  <w:r>
                    <w:rPr>
                      <w:spacing w:val="-3"/>
                    </w:rPr>
                    <w:t>journal </w:t>
                  </w:r>
                  <w:r>
                    <w:rPr/>
                    <w:t>of </w:t>
                  </w:r>
                  <w:r>
                    <w:rPr>
                      <w:spacing w:val="-3"/>
                    </w:rPr>
                    <w:t>the </w:t>
                  </w:r>
                  <w:r>
                    <w:rPr>
                      <w:spacing w:val="-4"/>
                    </w:rPr>
                    <w:t>Alliance. </w:t>
                  </w:r>
                  <w:r>
                    <w:rPr/>
                    <w:t>For </w:t>
                  </w:r>
                  <w:r>
                    <w:rPr>
                      <w:spacing w:val="-4"/>
                    </w:rPr>
                    <w:t>the words </w:t>
                  </w:r>
                  <w:r>
                    <w:rPr/>
                    <w:t>“ </w:t>
                  </w:r>
                  <w:r>
                    <w:rPr>
                      <w:spacing w:val="-6"/>
                    </w:rPr>
                    <w:t>Organ </w:t>
                  </w:r>
                  <w:r>
                    <w:rPr/>
                    <w:t>of </w:t>
                  </w:r>
                  <w:r>
                    <w:rPr>
                      <w:spacing w:val="-4"/>
                    </w:rPr>
                    <w:t>the Democrats </w:t>
                  </w:r>
                  <w:r>
                    <w:rPr/>
                    <w:t>of </w:t>
                  </w:r>
                  <w:r>
                    <w:rPr>
                      <w:spacing w:val="-3"/>
                    </w:rPr>
                    <w:t>Le </w:t>
                  </w:r>
                  <w:r>
                    <w:rPr/>
                    <w:t>Locle” just </w:t>
                  </w:r>
                  <w:r>
                    <w:rPr>
                      <w:spacing w:val="-4"/>
                    </w:rPr>
                    <w:t>substitute </w:t>
                  </w:r>
                  <w:r>
                    <w:rPr/>
                    <w:t>“ </w:t>
                  </w:r>
                  <w:r>
                    <w:rPr>
                      <w:spacing w:val="-7"/>
                    </w:rPr>
                    <w:t>Organ </w:t>
                  </w:r>
                  <w:r>
                    <w:rPr/>
                    <w:t>of </w:t>
                  </w:r>
                  <w:r>
                    <w:rPr>
                      <w:spacing w:val="-3"/>
                    </w:rPr>
                    <w:t>Social </w:t>
                  </w:r>
                  <w:r>
                    <w:rPr/>
                    <w:t>Democracy” . After that, you </w:t>
                  </w:r>
                  <w:r>
                    <w:rPr>
                      <w:spacing w:val="-4"/>
                    </w:rPr>
                    <w:t>can either keep </w:t>
                  </w:r>
                  <w:r>
                    <w:rPr>
                      <w:spacing w:val="-3"/>
                    </w:rPr>
                    <w:t>its </w:t>
                  </w:r>
                  <w:r>
                    <w:rPr/>
                    <w:t>title </w:t>
                  </w:r>
                  <w:r>
                    <w:rPr>
                      <w:i/>
                      <w:spacing w:val="3"/>
                      <w:sz w:val="17"/>
                    </w:rPr>
                    <w:t>Progrès, </w:t>
                  </w:r>
                  <w:r>
                    <w:rPr/>
                    <w:t>or give it a </w:t>
                  </w:r>
                  <w:r>
                    <w:rPr>
                      <w:spacing w:val="-4"/>
                    </w:rPr>
                    <w:t>new one </w:t>
                  </w:r>
                  <w:r>
                    <w:rPr>
                      <w:spacing w:val="-6"/>
                    </w:rPr>
                    <w:t>such as </w:t>
                  </w:r>
                  <w:r>
                    <w:rPr>
                      <w:i/>
                      <w:spacing w:val="6"/>
                      <w:sz w:val="17"/>
                    </w:rPr>
                    <w:t>La </w:t>
                  </w:r>
                  <w:r>
                    <w:rPr>
                      <w:i/>
                      <w:spacing w:val="2"/>
                      <w:sz w:val="17"/>
                    </w:rPr>
                    <w:t>Revolution </w:t>
                  </w:r>
                  <w:r>
                    <w:rPr>
                      <w:i/>
                      <w:sz w:val="17"/>
                    </w:rPr>
                    <w:t>Sociale, </w:t>
                  </w:r>
                  <w:r>
                    <w:rPr>
                      <w:spacing w:val="-5"/>
                    </w:rPr>
                    <w:t>which </w:t>
                  </w:r>
                  <w:r>
                    <w:rPr/>
                    <w:t>would </w:t>
                  </w:r>
                  <w:r>
                    <w:rPr>
                      <w:spacing w:val="-6"/>
                    </w:rPr>
                    <w:t>perhaps </w:t>
                  </w:r>
                  <w:r>
                    <w:rPr>
                      <w:spacing w:val="-3"/>
                    </w:rPr>
                    <w:t>be </w:t>
                  </w:r>
                  <w:r>
                    <w:rPr/>
                    <w:t>too </w:t>
                  </w:r>
                  <w:r>
                    <w:rPr>
                      <w:spacing w:val="-4"/>
                    </w:rPr>
                    <w:t>frank </w:t>
                  </w:r>
                  <w:r>
                    <w:rPr>
                      <w:spacing w:val="-3"/>
                    </w:rPr>
                    <w:t>and </w:t>
                  </w:r>
                  <w:r>
                    <w:rPr>
                      <w:spacing w:val="-5"/>
                    </w:rPr>
                    <w:t>premature, </w:t>
                  </w:r>
                  <w:r>
                    <w:rPr/>
                    <w:t>or </w:t>
                  </w:r>
                  <w:r>
                    <w:rPr>
                      <w:i/>
                      <w:sz w:val="17"/>
                    </w:rPr>
                    <w:t>U </w:t>
                  </w:r>
                  <w:r>
                    <w:rPr>
                      <w:i/>
                      <w:spacing w:val="5"/>
                      <w:sz w:val="17"/>
                    </w:rPr>
                    <w:t>Avant-Coureur</w:t>
                  </w:r>
                  <w:r>
                    <w:rPr>
                      <w:spacing w:val="5"/>
                      <w:sz w:val="20"/>
                    </w:rPr>
                    <w:t>— </w:t>
                  </w:r>
                  <w:r>
                    <w:rPr>
                      <w:spacing w:val="-3"/>
                    </w:rPr>
                    <w:t>anyhow,  </w:t>
                  </w:r>
                  <w:r>
                    <w:rPr>
                      <w:spacing w:val="-6"/>
                    </w:rPr>
                    <w:t>as </w:t>
                  </w:r>
                  <w:r>
                    <w:rPr>
                      <w:spacing w:val="-3"/>
                    </w:rPr>
                    <w:t>the  </w:t>
                  </w:r>
                  <w:r>
                    <w:rPr/>
                    <w:t>Holy </w:t>
                  </w:r>
                  <w:r>
                    <w:rPr>
                      <w:spacing w:val="-5"/>
                    </w:rPr>
                    <w:t>Spirit </w:t>
                  </w:r>
                  <w:r>
                    <w:rPr>
                      <w:spacing w:val="-3"/>
                    </w:rPr>
                    <w:t>moves you.</w:t>
                  </w:r>
                </w:p>
                <w:p>
                  <w:pPr>
                    <w:pStyle w:val="BodyText"/>
                    <w:spacing w:line="249" w:lineRule="auto" w:before="106"/>
                    <w:ind w:left="1050" w:right="1039" w:hanging="2"/>
                    <w:jc w:val="both"/>
                  </w:pPr>
                  <w:r>
                    <w:rPr>
                      <w:spacing w:val="6"/>
                    </w:rPr>
                    <w:t>And </w:t>
                  </w:r>
                  <w:r>
                    <w:rPr>
                      <w:spacing w:val="5"/>
                    </w:rPr>
                    <w:t>next </w:t>
                  </w:r>
                  <w:r>
                    <w:rPr>
                      <w:spacing w:val="3"/>
                    </w:rPr>
                    <w:t>day, </w:t>
                  </w:r>
                  <w:r>
                    <w:rPr/>
                    <w:t>“ on the </w:t>
                  </w:r>
                  <w:r>
                    <w:rPr>
                      <w:spacing w:val="4"/>
                    </w:rPr>
                    <w:t>motion </w:t>
                  </w:r>
                  <w:r>
                    <w:rPr>
                      <w:spacing w:val="11"/>
                    </w:rPr>
                    <w:t>of </w:t>
                  </w:r>
                  <w:r>
                    <w:rPr/>
                    <w:t>citizen </w:t>
                  </w:r>
                  <w:r>
                    <w:rPr>
                      <w:spacing w:val="4"/>
                    </w:rPr>
                    <w:t>Bakunin” </w:t>
                  </w:r>
                  <w:r>
                    <w:rPr/>
                    <w:t>, the </w:t>
                  </w:r>
                  <w:r>
                    <w:rPr>
                      <w:spacing w:val="2"/>
                    </w:rPr>
                    <w:t>Geneva </w:t>
                  </w:r>
                  <w:r>
                    <w:rPr>
                      <w:spacing w:val="3"/>
                    </w:rPr>
                    <w:t>section </w:t>
                  </w:r>
                  <w:r>
                    <w:rPr>
                      <w:spacing w:val="9"/>
                    </w:rPr>
                    <w:t>of </w:t>
                  </w:r>
                  <w:r>
                    <w:rPr/>
                    <w:t>the </w:t>
                  </w:r>
                  <w:r>
                    <w:rPr>
                      <w:spacing w:val="2"/>
                    </w:rPr>
                    <w:t>Alliance </w:t>
                  </w:r>
                  <w:r>
                    <w:rPr>
                      <w:spacing w:val="3"/>
                    </w:rPr>
                    <w:t>decided </w:t>
                  </w:r>
                  <w:r>
                    <w:rPr/>
                    <w:t>“ </w:t>
                  </w:r>
                  <w:r>
                    <w:rPr>
                      <w:spacing w:val="3"/>
                    </w:rPr>
                    <w:t>to </w:t>
                  </w:r>
                  <w:r>
                    <w:rPr>
                      <w:spacing w:val="4"/>
                    </w:rPr>
                    <w:t>do </w:t>
                  </w:r>
                  <w:r>
                    <w:rPr>
                      <w:spacing w:val="3"/>
                    </w:rPr>
                    <w:t>everything </w:t>
                  </w:r>
                  <w:r>
                    <w:rPr/>
                    <w:t>possible  </w:t>
                  </w:r>
                  <w:r>
                    <w:rPr>
                      <w:spacing w:val="4"/>
                    </w:rPr>
                    <w:t>to </w:t>
                  </w:r>
                  <w:r>
                    <w:rPr/>
                    <w:t>make the </w:t>
                  </w:r>
                  <w:r>
                    <w:rPr>
                      <w:i/>
                      <w:spacing w:val="10"/>
                      <w:sz w:val="17"/>
                    </w:rPr>
                    <w:t>Progrès </w:t>
                  </w:r>
                  <w:r>
                    <w:rPr>
                      <w:spacing w:val="11"/>
                    </w:rPr>
                    <w:t>of </w:t>
                  </w:r>
                  <w:r>
                    <w:rPr/>
                    <w:t>Le </w:t>
                  </w:r>
                  <w:r>
                    <w:rPr>
                      <w:spacing w:val="4"/>
                    </w:rPr>
                    <w:t>Locle </w:t>
                  </w:r>
                  <w:r>
                    <w:rPr/>
                    <w:t>the organ </w:t>
                  </w:r>
                  <w:r>
                    <w:rPr>
                      <w:spacing w:val="11"/>
                    </w:rPr>
                    <w:t>of </w:t>
                  </w:r>
                  <w:r>
                    <w:rPr/>
                    <w:t>the </w:t>
                  </w:r>
                  <w:r>
                    <w:rPr>
                      <w:spacing w:val="4"/>
                    </w:rPr>
                    <w:t>Alliance” </w:t>
                  </w:r>
                  <w:r>
                    <w:rPr/>
                    <w:t>. Guil­ laume, </w:t>
                  </w:r>
                  <w:r>
                    <w:rPr>
                      <w:spacing w:val="3"/>
                    </w:rPr>
                    <w:t>though </w:t>
                  </w:r>
                  <w:r>
                    <w:rPr/>
                    <w:t>astonished at this enthusiastic </w:t>
                  </w:r>
                  <w:r>
                    <w:rPr>
                      <w:spacing w:val="3"/>
                    </w:rPr>
                    <w:t>reception </w:t>
                  </w:r>
                  <w:r>
                    <w:rPr>
                      <w:spacing w:val="9"/>
                    </w:rPr>
                    <w:t>of </w:t>
                  </w:r>
                  <w:r>
                    <w:rPr/>
                    <w:t>a </w:t>
                  </w:r>
                  <w:r>
                    <w:rPr>
                      <w:spacing w:val="3"/>
                    </w:rPr>
                    <w:t>proposal </w:t>
                  </w:r>
                  <w:r>
                    <w:rPr/>
                    <w:t>he had </w:t>
                  </w:r>
                  <w:r>
                    <w:rPr>
                      <w:spacing w:val="2"/>
                    </w:rPr>
                    <w:t>never </w:t>
                  </w:r>
                  <w:r>
                    <w:rPr/>
                    <w:t>made, </w:t>
                  </w:r>
                  <w:r>
                    <w:rPr>
                      <w:spacing w:val="5"/>
                    </w:rPr>
                    <w:t>took </w:t>
                  </w:r>
                  <w:r>
                    <w:rPr/>
                    <w:t>the </w:t>
                  </w:r>
                  <w:r>
                    <w:rPr>
                      <w:spacing w:val="3"/>
                    </w:rPr>
                    <w:t>matter philosophically. </w:t>
                  </w:r>
                  <w:r>
                    <w:rPr>
                      <w:spacing w:val="5"/>
                    </w:rPr>
                    <w:t>But </w:t>
                  </w:r>
                  <w:r>
                    <w:rPr/>
                    <w:t>the </w:t>
                  </w:r>
                  <w:r>
                    <w:rPr>
                      <w:spacing w:val="7"/>
                    </w:rPr>
                    <w:t>Holy </w:t>
                  </w:r>
                  <w:r>
                    <w:rPr/>
                    <w:t>Spirit </w:t>
                  </w:r>
                  <w:r>
                    <w:rPr>
                      <w:spacing w:val="2"/>
                    </w:rPr>
                    <w:t>did </w:t>
                  </w:r>
                  <w:r>
                    <w:rPr>
                      <w:spacing w:val="5"/>
                    </w:rPr>
                    <w:t>not move </w:t>
                  </w:r>
                  <w:r>
                    <w:rPr/>
                    <w:t>him either </w:t>
                  </w:r>
                  <w:r>
                    <w:rPr>
                      <w:spacing w:val="4"/>
                    </w:rPr>
                    <w:t>to </w:t>
                  </w:r>
                  <w:r>
                    <w:rPr/>
                    <w:t>change the name </w:t>
                  </w:r>
                  <w:r>
                    <w:rPr>
                      <w:spacing w:val="11"/>
                    </w:rPr>
                    <w:t>of </w:t>
                  </w:r>
                  <w:r>
                    <w:rPr/>
                    <w:t>the </w:t>
                  </w:r>
                  <w:r>
                    <w:rPr>
                      <w:spacing w:val="3"/>
                    </w:rPr>
                    <w:t>paper </w:t>
                  </w:r>
                  <w:r>
                    <w:rPr/>
                    <w:t>or </w:t>
                  </w:r>
                  <w:r>
                    <w:rPr>
                      <w:spacing w:val="4"/>
                    </w:rPr>
                    <w:t>to </w:t>
                  </w:r>
                  <w:r>
                    <w:rPr/>
                    <w:t>establish </w:t>
                  </w:r>
                  <w:r>
                    <w:rPr>
                      <w:spacing w:val="2"/>
                    </w:rPr>
                    <w:t>any </w:t>
                  </w:r>
                  <w:r>
                    <w:rPr/>
                    <w:t>official relations </w:t>
                  </w:r>
                  <w:r>
                    <w:rPr>
                      <w:spacing w:val="2"/>
                    </w:rPr>
                    <w:t>between it </w:t>
                  </w:r>
                  <w:r>
                    <w:rPr/>
                    <w:t>and the Alliance. </w:t>
                  </w:r>
                  <w:r>
                    <w:rPr>
                      <w:spacing w:val="5"/>
                    </w:rPr>
                    <w:t>Nor </w:t>
                  </w:r>
                  <w:r>
                    <w:rPr>
                      <w:spacing w:val="2"/>
                    </w:rPr>
                    <w:t>did Bakunin </w:t>
                  </w:r>
                  <w:r>
                    <w:rPr/>
                    <w:t>bear </w:t>
                  </w:r>
                  <w:r>
                    <w:rPr>
                      <w:spacing w:val="2"/>
                    </w:rPr>
                    <w:t>any </w:t>
                  </w:r>
                  <w:r>
                    <w:rPr/>
                    <w:t>malice. </w:t>
                  </w:r>
                  <w:r>
                    <w:rPr>
                      <w:spacing w:val="9"/>
                    </w:rPr>
                    <w:t>At </w:t>
                  </w:r>
                  <w:r>
                    <w:rPr/>
                    <w:t>the </w:t>
                  </w:r>
                  <w:r>
                    <w:rPr>
                      <w:spacing w:val="2"/>
                    </w:rPr>
                    <w:t>end </w:t>
                  </w:r>
                  <w:r>
                    <w:rPr>
                      <w:spacing w:val="9"/>
                    </w:rPr>
                    <w:t>of </w:t>
                  </w:r>
                  <w:r>
                    <w:rPr>
                      <w:spacing w:val="2"/>
                    </w:rPr>
                    <w:t>May </w:t>
                  </w:r>
                  <w:r>
                    <w:rPr>
                      <w:spacing w:val="-5"/>
                    </w:rPr>
                    <w:t>1869 </w:t>
                  </w:r>
                  <w:r>
                    <w:rPr/>
                    <w:t>he </w:t>
                  </w:r>
                  <w:r>
                    <w:rPr>
                      <w:spacing w:val="3"/>
                    </w:rPr>
                    <w:t>paid </w:t>
                  </w:r>
                  <w:r>
                    <w:rPr/>
                    <w:t>another </w:t>
                  </w:r>
                  <w:r>
                    <w:rPr>
                      <w:spacing w:val="3"/>
                    </w:rPr>
                    <w:t>triumphant visit </w:t>
                  </w:r>
                  <w:r>
                    <w:rPr>
                      <w:spacing w:val="4"/>
                    </w:rPr>
                    <w:t>to </w:t>
                  </w:r>
                  <w:r>
                    <w:rPr>
                      <w:spacing w:val="3"/>
                    </w:rPr>
                    <w:t>Le </w:t>
                  </w:r>
                  <w:r>
                    <w:rPr>
                      <w:spacing w:val="5"/>
                    </w:rPr>
                    <w:t>Locle </w:t>
                  </w:r>
                  <w:r>
                    <w:rPr>
                      <w:spacing w:val="2"/>
                    </w:rPr>
                    <w:t>and </w:t>
                  </w:r>
                  <w:r>
                    <w:rPr/>
                    <w:t>the neighbouring </w:t>
                  </w:r>
                  <w:r>
                    <w:rPr>
                      <w:spacing w:val="4"/>
                    </w:rPr>
                    <w:t>town </w:t>
                  </w:r>
                  <w:r>
                    <w:rPr>
                      <w:spacing w:val="9"/>
                    </w:rPr>
                    <w:t>of </w:t>
                  </w:r>
                  <w:r>
                    <w:rPr>
                      <w:spacing w:val="3"/>
                    </w:rPr>
                    <w:t>La Chaux-de-Fonds; </w:t>
                  </w:r>
                  <w:r>
                    <w:rPr>
                      <w:spacing w:val="2"/>
                    </w:rPr>
                    <w:t>and </w:t>
                  </w:r>
                  <w:r>
                    <w:rPr/>
                    <w:t>he </w:t>
                  </w:r>
                  <w:r>
                    <w:rPr>
                      <w:spacing w:val="3"/>
                    </w:rPr>
                    <w:t>continued </w:t>
                  </w:r>
                  <w:r>
                    <w:rPr>
                      <w:spacing w:val="4"/>
                    </w:rPr>
                    <w:t>to </w:t>
                  </w:r>
                  <w:r>
                    <w:rPr/>
                    <w:t>write </w:t>
                  </w:r>
                  <w:r>
                    <w:rPr>
                      <w:spacing w:val="4"/>
                    </w:rPr>
                    <w:t>for </w:t>
                  </w:r>
                  <w:r>
                    <w:rPr>
                      <w:i/>
                      <w:spacing w:val="9"/>
                      <w:sz w:val="17"/>
                    </w:rPr>
                    <w:t>Progrès, </w:t>
                  </w:r>
                  <w:r>
                    <w:rPr/>
                    <w:t>with  </w:t>
                  </w:r>
                  <w:r>
                    <w:rPr>
                      <w:spacing w:val="4"/>
                    </w:rPr>
                    <w:t>unexpected  </w:t>
                  </w:r>
                  <w:r>
                    <w:rPr>
                      <w:spacing w:val="5"/>
                    </w:rPr>
                    <w:t>but  </w:t>
                  </w:r>
                  <w:r>
                    <w:rPr>
                      <w:spacing w:val="3"/>
                    </w:rPr>
                    <w:t>exemplary  </w:t>
                  </w:r>
                  <w:r>
                    <w:rPr/>
                    <w:t>regularity, </w:t>
                  </w:r>
                  <w:r>
                    <w:rPr>
                      <w:spacing w:val="4"/>
                    </w:rPr>
                    <w:t>for </w:t>
                  </w:r>
                  <w:r>
                    <w:rPr/>
                    <w:t>three or </w:t>
                  </w:r>
                  <w:r>
                    <w:rPr>
                      <w:spacing w:val="4"/>
                    </w:rPr>
                    <w:t>four</w:t>
                  </w:r>
                  <w:r>
                    <w:rPr>
                      <w:spacing w:val="56"/>
                    </w:rPr>
                    <w:t> </w:t>
                  </w:r>
                  <w:r>
                    <w:rPr>
                      <w:spacing w:val="4"/>
                    </w:rPr>
                    <w:t>months.1</w:t>
                  </w:r>
                </w:p>
                <w:p>
                  <w:pPr>
                    <w:pStyle w:val="BodyText"/>
                    <w:rPr>
                      <w:rFonts w:ascii="Times New Roman"/>
                      <w:sz w:val="22"/>
                    </w:rPr>
                  </w:pPr>
                </w:p>
                <w:p>
                  <w:pPr>
                    <w:pStyle w:val="BodyText"/>
                    <w:spacing w:before="10"/>
                    <w:rPr>
                      <w:rFonts w:ascii="Times New Roman"/>
                      <w:sz w:val="18"/>
                    </w:rPr>
                  </w:pPr>
                </w:p>
                <w:p>
                  <w:pPr>
                    <w:pStyle w:val="BodyText"/>
                    <w:spacing w:line="254" w:lineRule="auto"/>
                    <w:ind w:left="1058" w:right="1032" w:firstLine="216"/>
                    <w:jc w:val="both"/>
                  </w:pPr>
                  <w:r>
                    <w:rPr>
                      <w:spacing w:val="3"/>
                    </w:rPr>
                    <w:t>In </w:t>
                  </w:r>
                  <w:r>
                    <w:rPr/>
                    <w:t>the meanwhile, at the </w:t>
                  </w:r>
                  <w:r>
                    <w:rPr>
                      <w:spacing w:val="2"/>
                    </w:rPr>
                    <w:t>end </w:t>
                  </w:r>
                  <w:r>
                    <w:rPr>
                      <w:spacing w:val="11"/>
                    </w:rPr>
                    <w:t>of </w:t>
                  </w:r>
                  <w:r>
                    <w:rPr>
                      <w:spacing w:val="3"/>
                    </w:rPr>
                    <w:t>February </w:t>
                  </w:r>
                  <w:r>
                    <w:rPr>
                      <w:spacing w:val="-5"/>
                    </w:rPr>
                    <w:t>1869, </w:t>
                  </w:r>
                  <w:r>
                    <w:rPr>
                      <w:spacing w:val="2"/>
                    </w:rPr>
                    <w:t>the </w:t>
                  </w:r>
                  <w:r>
                    <w:rPr/>
                    <w:t>Central Bureau </w:t>
                  </w:r>
                  <w:r>
                    <w:rPr>
                      <w:spacing w:val="11"/>
                    </w:rPr>
                    <w:t>of </w:t>
                  </w:r>
                  <w:r>
                    <w:rPr>
                      <w:spacing w:val="2"/>
                    </w:rPr>
                    <w:t>the Alliance </w:t>
                  </w:r>
                  <w:r>
                    <w:rPr>
                      <w:spacing w:val="3"/>
                    </w:rPr>
                    <w:t>at </w:t>
                  </w:r>
                  <w:r>
                    <w:rPr/>
                    <w:t>last sent its </w:t>
                  </w:r>
                  <w:r>
                    <w:rPr>
                      <w:spacing w:val="3"/>
                    </w:rPr>
                    <w:t>reply </w:t>
                  </w:r>
                  <w:r>
                    <w:rPr>
                      <w:spacing w:val="4"/>
                    </w:rPr>
                    <w:t>to </w:t>
                  </w:r>
                  <w:r>
                    <w:rPr>
                      <w:spacing w:val="2"/>
                    </w:rPr>
                    <w:t>the </w:t>
                  </w:r>
                  <w:r>
                    <w:rPr/>
                    <w:t>General Council in </w:t>
                  </w:r>
                  <w:r>
                    <w:rPr>
                      <w:spacing w:val="5"/>
                    </w:rPr>
                    <w:t>London. </w:t>
                  </w:r>
                  <w:r>
                    <w:rPr>
                      <w:spacing w:val="2"/>
                    </w:rPr>
                    <w:t>Bakunin had </w:t>
                  </w:r>
                  <w:r>
                    <w:rPr>
                      <w:spacing w:val="3"/>
                    </w:rPr>
                    <w:t>decided </w:t>
                  </w:r>
                  <w:r>
                    <w:rPr>
                      <w:spacing w:val="4"/>
                    </w:rPr>
                    <w:t>to </w:t>
                  </w:r>
                  <w:r>
                    <w:rPr/>
                    <w:t>make a </w:t>
                  </w:r>
                  <w:r>
                    <w:rPr>
                      <w:spacing w:val="2"/>
                    </w:rPr>
                    <w:t>virtue </w:t>
                  </w:r>
                  <w:r>
                    <w:rPr>
                      <w:spacing w:val="11"/>
                    </w:rPr>
                    <w:t>of </w:t>
                  </w:r>
                  <w:r>
                    <w:rPr>
                      <w:spacing w:val="2"/>
                    </w:rPr>
                    <w:t>necessity and declared </w:t>
                  </w:r>
                  <w:r>
                    <w:rPr>
                      <w:spacing w:val="4"/>
                    </w:rPr>
                    <w:t>for </w:t>
                  </w:r>
                  <w:r>
                    <w:rPr/>
                    <w:t>submission </w:t>
                  </w:r>
                  <w:r>
                    <w:rPr>
                      <w:spacing w:val="4"/>
                    </w:rPr>
                    <w:t>to </w:t>
                  </w:r>
                  <w:r>
                    <w:rPr/>
                    <w:t>the General Council.  </w:t>
                  </w:r>
                  <w:r>
                    <w:rPr>
                      <w:spacing w:val="4"/>
                    </w:rPr>
                    <w:t>The </w:t>
                  </w:r>
                  <w:r>
                    <w:rPr/>
                    <w:t>letter, </w:t>
                  </w:r>
                  <w:r>
                    <w:rPr>
                      <w:spacing w:val="2"/>
                    </w:rPr>
                    <w:t>which </w:t>
                  </w:r>
                  <w:r>
                    <w:rPr/>
                    <w:t>was signed </w:t>
                  </w:r>
                  <w:r>
                    <w:rPr>
                      <w:spacing w:val="6"/>
                    </w:rPr>
                    <w:t>by </w:t>
                  </w:r>
                  <w:r>
                    <w:rPr>
                      <w:spacing w:val="3"/>
                    </w:rPr>
                    <w:t>Perron </w:t>
                  </w:r>
                  <w:r>
                    <w:rPr/>
                    <w:t>as </w:t>
                  </w:r>
                  <w:r>
                    <w:rPr>
                      <w:spacing w:val="2"/>
                    </w:rPr>
                    <w:t>secretary </w:t>
                  </w:r>
                  <w:r>
                    <w:rPr>
                      <w:spacing w:val="11"/>
                    </w:rPr>
                    <w:t>of </w:t>
                  </w:r>
                  <w:r>
                    <w:rPr/>
                    <w:t>the Central Bureau, </w:t>
                  </w:r>
                  <w:r>
                    <w:rPr>
                      <w:spacing w:val="3"/>
                    </w:rPr>
                    <w:t>proposed that </w:t>
                  </w:r>
                  <w:r>
                    <w:rPr/>
                    <w:t>the </w:t>
                  </w:r>
                  <w:r>
                    <w:rPr>
                      <w:spacing w:val="3"/>
                    </w:rPr>
                    <w:t>Alliance </w:t>
                  </w:r>
                  <w:r>
                    <w:rPr>
                      <w:spacing w:val="-3"/>
                    </w:rPr>
                    <w:t>as </w:t>
                  </w:r>
                  <w:r>
                    <w:rPr/>
                    <w:t>a separate </w:t>
                  </w:r>
                  <w:r>
                    <w:rPr>
                      <w:spacing w:val="2"/>
                    </w:rPr>
                    <w:t>organisation </w:t>
                  </w:r>
                  <w:r>
                    <w:rPr/>
                    <w:t>should be </w:t>
                  </w:r>
                  <w:r>
                    <w:rPr>
                      <w:spacing w:val="2"/>
                    </w:rPr>
                    <w:t>dissolved, </w:t>
                  </w:r>
                  <w:r>
                    <w:rPr/>
                    <w:t>and its sections enrolled </w:t>
                  </w:r>
                  <w:r>
                    <w:rPr>
                      <w:spacing w:val="-4"/>
                    </w:rPr>
                    <w:t>as </w:t>
                  </w:r>
                  <w:r>
                    <w:rPr/>
                    <w:t>sections </w:t>
                  </w:r>
                  <w:r>
                    <w:rPr>
                      <w:spacing w:val="11"/>
                    </w:rPr>
                    <w:t>of </w:t>
                  </w:r>
                  <w:r>
                    <w:rPr/>
                    <w:t>the </w:t>
                  </w:r>
                  <w:r>
                    <w:rPr>
                      <w:spacing w:val="2"/>
                    </w:rPr>
                    <w:t>International. </w:t>
                  </w:r>
                  <w:r>
                    <w:rPr>
                      <w:spacing w:val="3"/>
                    </w:rPr>
                    <w:t>The </w:t>
                  </w:r>
                  <w:r>
                    <w:rPr/>
                    <w:t>rules </w:t>
                  </w:r>
                  <w:r>
                    <w:rPr>
                      <w:spacing w:val="11"/>
                    </w:rPr>
                    <w:t>of </w:t>
                  </w:r>
                  <w:r>
                    <w:rPr>
                      <w:spacing w:val="2"/>
                    </w:rPr>
                    <w:t>the </w:t>
                  </w:r>
                  <w:r>
                    <w:rPr>
                      <w:spacing w:val="3"/>
                    </w:rPr>
                    <w:t>International </w:t>
                  </w:r>
                  <w:r>
                    <w:rPr>
                      <w:spacing w:val="6"/>
                    </w:rPr>
                    <w:t>provided </w:t>
                  </w:r>
                  <w:r>
                    <w:rPr>
                      <w:spacing w:val="4"/>
                    </w:rPr>
                    <w:t>for </w:t>
                  </w:r>
                  <w:r>
                    <w:rPr/>
                    <w:t>the admission </w:t>
                  </w:r>
                  <w:r>
                    <w:rPr>
                      <w:spacing w:val="11"/>
                    </w:rPr>
                    <w:t>of </w:t>
                  </w:r>
                  <w:r>
                    <w:rPr/>
                    <w:t>“ all </w:t>
                  </w:r>
                  <w:r>
                    <w:rPr>
                      <w:spacing w:val="3"/>
                    </w:rPr>
                    <w:t>workers’ </w:t>
                  </w:r>
                  <w:r>
                    <w:rPr/>
                    <w:t>associations </w:t>
                  </w:r>
                  <w:r>
                    <w:rPr>
                      <w:spacing w:val="3"/>
                    </w:rPr>
                    <w:t>pur­ </w:t>
                  </w:r>
                  <w:r>
                    <w:rPr/>
                    <w:t>suing </w:t>
                  </w:r>
                  <w:r>
                    <w:rPr>
                      <w:spacing w:val="2"/>
                    </w:rPr>
                    <w:t>the </w:t>
                  </w:r>
                  <w:r>
                    <w:rPr/>
                    <w:t>same </w:t>
                  </w:r>
                  <w:r>
                    <w:rPr>
                      <w:spacing w:val="5"/>
                    </w:rPr>
                    <w:t>object, </w:t>
                  </w:r>
                  <w:r>
                    <w:rPr>
                      <w:spacing w:val="3"/>
                    </w:rPr>
                    <w:t>namely, mutual </w:t>
                  </w:r>
                  <w:r>
                    <w:rPr/>
                    <w:t>aid, progress, and the </w:t>
                  </w:r>
                  <w:r>
                    <w:rPr>
                      <w:spacing w:val="3"/>
                    </w:rPr>
                    <w:t>complete emancipation </w:t>
                  </w:r>
                  <w:r>
                    <w:rPr>
                      <w:spacing w:val="11"/>
                    </w:rPr>
                    <w:t>of </w:t>
                  </w:r>
                  <w:r>
                    <w:rPr/>
                    <w:t>the </w:t>
                  </w:r>
                  <w:r>
                    <w:rPr>
                      <w:spacing w:val="2"/>
                    </w:rPr>
                    <w:t>working </w:t>
                  </w:r>
                  <w:r>
                    <w:rPr/>
                    <w:t>class” . </w:t>
                  </w:r>
                  <w:r>
                    <w:rPr>
                      <w:spacing w:val="4"/>
                    </w:rPr>
                    <w:t>Within </w:t>
                  </w:r>
                  <w:r>
                    <w:rPr/>
                    <w:t>these limits, </w:t>
                  </w:r>
                  <w:r>
                    <w:rPr>
                      <w:spacing w:val="4"/>
                    </w:rPr>
                    <w:t>every </w:t>
                  </w:r>
                  <w:r>
                    <w:rPr>
                      <w:spacing w:val="2"/>
                    </w:rPr>
                    <w:t>local section </w:t>
                  </w:r>
                  <w:r>
                    <w:rPr/>
                    <w:t>was </w:t>
                  </w:r>
                  <w:r>
                    <w:rPr>
                      <w:spacing w:val="2"/>
                    </w:rPr>
                    <w:t>at </w:t>
                  </w:r>
                  <w:r>
                    <w:rPr>
                      <w:spacing w:val="3"/>
                    </w:rPr>
                    <w:t>liberty to </w:t>
                  </w:r>
                  <w:r>
                    <w:rPr/>
                    <w:t>have its </w:t>
                  </w:r>
                  <w:r>
                    <w:rPr>
                      <w:spacing w:val="3"/>
                    </w:rPr>
                    <w:t>own </w:t>
                  </w:r>
                  <w:r>
                    <w:rPr>
                      <w:spacing w:val="7"/>
                    </w:rPr>
                    <w:t>pro­ </w:t>
                  </w:r>
                  <w:r>
                    <w:rPr>
                      <w:spacing w:val="2"/>
                    </w:rPr>
                    <w:t>gramme </w:t>
                  </w:r>
                  <w:r>
                    <w:rPr/>
                    <w:t>and </w:t>
                  </w:r>
                  <w:r>
                    <w:rPr>
                      <w:spacing w:val="3"/>
                    </w:rPr>
                    <w:t>to </w:t>
                  </w:r>
                  <w:r>
                    <w:rPr/>
                    <w:t>define its </w:t>
                  </w:r>
                  <w:r>
                    <w:rPr>
                      <w:spacing w:val="5"/>
                    </w:rPr>
                    <w:t>objects </w:t>
                  </w:r>
                  <w:r>
                    <w:rPr/>
                    <w:t>in its </w:t>
                  </w:r>
                  <w:r>
                    <w:rPr>
                      <w:spacing w:val="3"/>
                    </w:rPr>
                    <w:t>own </w:t>
                  </w:r>
                  <w:r>
                    <w:rPr>
                      <w:spacing w:val="2"/>
                    </w:rPr>
                    <w:t>way. </w:t>
                  </w:r>
                  <w:r>
                    <w:rPr/>
                    <w:t>There was  </w:t>
                  </w:r>
                  <w:r>
                    <w:rPr>
                      <w:spacing w:val="1"/>
                    </w:rPr>
                    <w:t> </w:t>
                  </w:r>
                  <w:r>
                    <w:rPr>
                      <w:spacing w:val="2"/>
                    </w:rPr>
                    <w:t>only</w:t>
                  </w:r>
                </w:p>
                <w:p>
                  <w:pPr>
                    <w:spacing w:before="40"/>
                    <w:ind w:left="2335" w:right="0" w:firstLine="0"/>
                    <w:jc w:val="left"/>
                    <w:rPr>
                      <w:b/>
                      <w:sz w:val="15"/>
                    </w:rPr>
                  </w:pPr>
                  <w:r>
                    <w:rPr>
                      <w:b/>
                      <w:sz w:val="15"/>
                    </w:rPr>
                    <w:t>1 Guillaume,  </w:t>
                  </w:r>
                  <w:r>
                    <w:rPr>
                      <w:b/>
                      <w:i/>
                      <w:sz w:val="15"/>
                    </w:rPr>
                    <w:t>Internationale</w:t>
                  </w:r>
                  <w:r>
                    <w:rPr>
                      <w:b/>
                      <w:sz w:val="15"/>
                    </w:rPr>
                    <w:t>,  i.  138-40, 101-3.</w:t>
                  </w:r>
                </w:p>
              </w:txbxContent>
            </v:textbox>
            <w10:wrap type="none"/>
          </v:shape>
        </w:pict>
      </w:r>
      <w:r>
        <w:rPr/>
        <w:drawing>
          <wp:anchor distT="0" distB="0" distL="0" distR="0" allowOverlap="1" layoutInCell="1" locked="0" behindDoc="1" simplePos="0" relativeHeight="268196567">
            <wp:simplePos x="0" y="0"/>
            <wp:positionH relativeFrom="page">
              <wp:posOffset>0</wp:posOffset>
            </wp:positionH>
            <wp:positionV relativeFrom="page">
              <wp:posOffset>0</wp:posOffset>
            </wp:positionV>
            <wp:extent cx="5045064" cy="7778496"/>
            <wp:effectExtent l="0" t="0" r="0" b="0"/>
            <wp:wrapNone/>
            <wp:docPr id="717" name="image363.png" descr=""/>
            <wp:cNvGraphicFramePr>
              <a:graphicFrameLocks noChangeAspect="1"/>
            </wp:cNvGraphicFramePr>
            <a:graphic>
              <a:graphicData uri="http://schemas.openxmlformats.org/drawingml/2006/picture">
                <pic:pic>
                  <pic:nvPicPr>
                    <pic:cNvPr id="718" name="image363.png"/>
                    <pic:cNvPicPr/>
                  </pic:nvPicPr>
                  <pic:blipFill>
                    <a:blip r:embed="rId36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886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0"/>
                    </w:rPr>
                  </w:pPr>
                </w:p>
                <w:p>
                  <w:pPr>
                    <w:tabs>
                      <w:tab w:pos="2437" w:val="left" w:leader="none"/>
                      <w:tab w:pos="6901" w:val="right" w:leader="none"/>
                    </w:tabs>
                    <w:spacing w:before="0"/>
                    <w:ind w:left="1065" w:right="0" w:firstLine="0"/>
                    <w:jc w:val="left"/>
                    <w:rPr>
                      <w:b/>
                      <w:sz w:val="16"/>
                    </w:rPr>
                  </w:pPr>
                  <w:r>
                    <w:rPr>
                      <w:spacing w:val="-8"/>
                      <w:sz w:val="15"/>
                    </w:rPr>
                    <w:t>CHAP. </w:t>
                  </w:r>
                  <w:r>
                    <w:rPr>
                      <w:spacing w:val="1"/>
                      <w:sz w:val="15"/>
                    </w:rPr>
                    <w:t> </w:t>
                  </w:r>
                  <w:r>
                    <w:rPr>
                      <w:b/>
                      <w:spacing w:val="-3"/>
                      <w:sz w:val="16"/>
                    </w:rPr>
                    <w:t>26</w:t>
                    <w:tab/>
                  </w:r>
                  <w:r>
                    <w:rPr>
                      <w:b/>
                      <w:spacing w:val="6"/>
                      <w:sz w:val="16"/>
                    </w:rPr>
                    <w:t>THE  </w:t>
                  </w:r>
                  <w:r>
                    <w:rPr>
                      <w:b/>
                      <w:spacing w:val="8"/>
                      <w:sz w:val="16"/>
                    </w:rPr>
                    <w:t>BIRTH  </w:t>
                  </w:r>
                  <w:r>
                    <w:rPr>
                      <w:b/>
                      <w:sz w:val="16"/>
                    </w:rPr>
                    <w:t>OF </w:t>
                  </w:r>
                  <w:r>
                    <w:rPr>
                      <w:b/>
                      <w:spacing w:val="20"/>
                      <w:sz w:val="16"/>
                    </w:rPr>
                    <w:t> </w:t>
                  </w:r>
                  <w:r>
                    <w:rPr>
                      <w:b/>
                      <w:spacing w:val="6"/>
                      <w:sz w:val="16"/>
                    </w:rPr>
                    <w:t>THE </w:t>
                  </w:r>
                  <w:r>
                    <w:rPr>
                      <w:b/>
                      <w:spacing w:val="9"/>
                      <w:sz w:val="16"/>
                    </w:rPr>
                    <w:t> </w:t>
                  </w:r>
                  <w:r>
                    <w:rPr>
                      <w:b/>
                      <w:spacing w:val="6"/>
                      <w:sz w:val="16"/>
                    </w:rPr>
                    <w:t>ALLIANCE</w:t>
                  </w:r>
                  <w:r>
                    <w:rPr>
                      <w:rFonts w:ascii="Times New Roman"/>
                      <w:spacing w:val="6"/>
                      <w:position w:val="1"/>
                      <w:sz w:val="16"/>
                    </w:rPr>
                    <w:tab/>
                  </w:r>
                  <w:r>
                    <w:rPr>
                      <w:b/>
                      <w:spacing w:val="-3"/>
                      <w:position w:val="1"/>
                      <w:sz w:val="16"/>
                    </w:rPr>
                    <w:t>359</w:t>
                  </w:r>
                </w:p>
                <w:p>
                  <w:pPr>
                    <w:pStyle w:val="BodyText"/>
                    <w:spacing w:line="252" w:lineRule="auto" w:before="116"/>
                    <w:ind w:left="1073" w:right="1043" w:firstLine="5"/>
                    <w:jc w:val="both"/>
                  </w:pPr>
                  <w:r>
                    <w:rPr/>
                    <w:t>one </w:t>
                  </w:r>
                  <w:r>
                    <w:rPr>
                      <w:spacing w:val="5"/>
                    </w:rPr>
                    <w:t>point </w:t>
                  </w:r>
                  <w:r>
                    <w:rPr/>
                    <w:t>in the </w:t>
                  </w:r>
                  <w:r>
                    <w:rPr>
                      <w:spacing w:val="2"/>
                    </w:rPr>
                    <w:t>programme </w:t>
                  </w:r>
                  <w:r>
                    <w:rPr>
                      <w:spacing w:val="9"/>
                    </w:rPr>
                    <w:t>of </w:t>
                  </w:r>
                  <w:r>
                    <w:rPr/>
                    <w:t>the </w:t>
                  </w:r>
                  <w:r>
                    <w:rPr>
                      <w:spacing w:val="2"/>
                    </w:rPr>
                    <w:t>Alliance </w:t>
                  </w:r>
                  <w:r>
                    <w:rPr>
                      <w:spacing w:val="4"/>
                    </w:rPr>
                    <w:t>to </w:t>
                  </w:r>
                  <w:r>
                    <w:rPr/>
                    <w:t>which legitimate </w:t>
                  </w:r>
                  <w:r>
                    <w:rPr>
                      <w:spacing w:val="5"/>
                    </w:rPr>
                    <w:t>objection </w:t>
                  </w:r>
                  <w:r>
                    <w:rPr>
                      <w:spacing w:val="3"/>
                    </w:rPr>
                    <w:t>could </w:t>
                  </w:r>
                  <w:r>
                    <w:rPr/>
                    <w:t>be taken, and this was a </w:t>
                  </w:r>
                  <w:r>
                    <w:rPr>
                      <w:spacing w:val="5"/>
                    </w:rPr>
                    <w:t>point </w:t>
                  </w:r>
                  <w:r>
                    <w:rPr>
                      <w:spacing w:val="9"/>
                    </w:rPr>
                    <w:t>of </w:t>
                  </w:r>
                  <w:r>
                    <w:rPr/>
                    <w:t>drafting rather than </w:t>
                  </w:r>
                  <w:r>
                    <w:rPr>
                      <w:spacing w:val="11"/>
                    </w:rPr>
                    <w:t>of </w:t>
                  </w:r>
                  <w:r>
                    <w:rPr/>
                    <w:t>substance. On March 9th, </w:t>
                  </w:r>
                  <w:r>
                    <w:rPr>
                      <w:spacing w:val="-5"/>
                    </w:rPr>
                    <w:t>1869, </w:t>
                  </w:r>
                  <w:r>
                    <w:rPr/>
                    <w:t>the General Council </w:t>
                  </w:r>
                  <w:r>
                    <w:rPr>
                      <w:spacing w:val="3"/>
                    </w:rPr>
                    <w:t>decided </w:t>
                  </w:r>
                  <w:r>
                    <w:rPr>
                      <w:spacing w:val="4"/>
                    </w:rPr>
                    <w:t>to </w:t>
                  </w:r>
                  <w:r>
                    <w:rPr/>
                    <w:t>request the Alliance </w:t>
                  </w:r>
                  <w:r>
                    <w:rPr>
                      <w:spacing w:val="4"/>
                    </w:rPr>
                    <w:t>to </w:t>
                  </w:r>
                  <w:r>
                    <w:rPr/>
                    <w:t>substitute the phrase “ </w:t>
                  </w:r>
                  <w:r>
                    <w:rPr>
                      <w:spacing w:val="4"/>
                    </w:rPr>
                    <w:t>aboli­ </w:t>
                  </w:r>
                  <w:r>
                    <w:rPr>
                      <w:spacing w:val="2"/>
                    </w:rPr>
                    <w:t>tion </w:t>
                  </w:r>
                  <w:r>
                    <w:rPr>
                      <w:spacing w:val="11"/>
                    </w:rPr>
                    <w:t>of </w:t>
                  </w:r>
                  <w:r>
                    <w:rPr/>
                    <w:t>classes” </w:t>
                  </w:r>
                  <w:r>
                    <w:rPr>
                      <w:spacing w:val="3"/>
                    </w:rPr>
                    <w:t>for </w:t>
                  </w:r>
                  <w:r>
                    <w:rPr/>
                    <w:t>the </w:t>
                  </w:r>
                  <w:r>
                    <w:rPr>
                      <w:spacing w:val="4"/>
                    </w:rPr>
                    <w:t>equivocal </w:t>
                  </w:r>
                  <w:r>
                    <w:rPr/>
                    <w:t>“ equalisation </w:t>
                  </w:r>
                  <w:r>
                    <w:rPr>
                      <w:spacing w:val="9"/>
                    </w:rPr>
                    <w:t>of </w:t>
                  </w:r>
                  <w:r>
                    <w:rPr/>
                    <w:t>classes” , and  </w:t>
                  </w:r>
                  <w:r>
                    <w:rPr>
                      <w:spacing w:val="3"/>
                    </w:rPr>
                    <w:t>to </w:t>
                  </w:r>
                  <w:r>
                    <w:rPr>
                      <w:spacing w:val="2"/>
                    </w:rPr>
                    <w:t>inform it that, </w:t>
                  </w:r>
                  <w:r>
                    <w:rPr>
                      <w:spacing w:val="4"/>
                    </w:rPr>
                    <w:t>subject to </w:t>
                  </w:r>
                  <w:r>
                    <w:rPr/>
                    <w:t>this </w:t>
                  </w:r>
                  <w:r>
                    <w:rPr>
                      <w:spacing w:val="2"/>
                    </w:rPr>
                    <w:t>amendment, </w:t>
                  </w:r>
                  <w:r>
                    <w:rPr/>
                    <w:t>there was “ no </w:t>
                  </w:r>
                  <w:r>
                    <w:rPr>
                      <w:spacing w:val="2"/>
                    </w:rPr>
                    <w:t>obstacle </w:t>
                  </w:r>
                  <w:r>
                    <w:rPr>
                      <w:spacing w:val="4"/>
                    </w:rPr>
                    <w:t>to </w:t>
                  </w:r>
                  <w:r>
                    <w:rPr>
                      <w:spacing w:val="2"/>
                    </w:rPr>
                    <w:t>the conversion </w:t>
                  </w:r>
                  <w:r>
                    <w:rPr>
                      <w:spacing w:val="11"/>
                    </w:rPr>
                    <w:t>of </w:t>
                  </w:r>
                  <w:r>
                    <w:rPr/>
                    <w:t>the sections </w:t>
                  </w:r>
                  <w:r>
                    <w:rPr>
                      <w:spacing w:val="11"/>
                    </w:rPr>
                    <w:t>of </w:t>
                  </w:r>
                  <w:r>
                    <w:rPr/>
                    <w:t>the </w:t>
                  </w:r>
                  <w:r>
                    <w:rPr>
                      <w:spacing w:val="2"/>
                    </w:rPr>
                    <w:t>Alliance into </w:t>
                  </w:r>
                  <w:r>
                    <w:rPr/>
                    <w:t>sections </w:t>
                  </w:r>
                  <w:r>
                    <w:rPr>
                      <w:spacing w:val="11"/>
                    </w:rPr>
                    <w:t>of </w:t>
                  </w:r>
                  <w:r>
                    <w:rPr>
                      <w:spacing w:val="2"/>
                    </w:rPr>
                    <w:t>the </w:t>
                  </w:r>
                  <w:r>
                    <w:rPr>
                      <w:spacing w:val="3"/>
                    </w:rPr>
                    <w:t>International </w:t>
                  </w:r>
                  <w:r>
                    <w:rPr>
                      <w:spacing w:val="4"/>
                    </w:rPr>
                    <w:t>Working Men’s Association” </w:t>
                  </w:r>
                  <w:r>
                    <w:rPr/>
                    <w:t>. </w:t>
                  </w:r>
                  <w:r>
                    <w:rPr>
                      <w:spacing w:val="5"/>
                    </w:rPr>
                    <w:t>It </w:t>
                  </w:r>
                  <w:r>
                    <w:rPr>
                      <w:spacing w:val="3"/>
                    </w:rPr>
                    <w:t>would, however, </w:t>
                  </w:r>
                  <w:r>
                    <w:rPr/>
                    <w:t>be necessary </w:t>
                  </w:r>
                  <w:r>
                    <w:rPr>
                      <w:spacing w:val="4"/>
                    </w:rPr>
                    <w:t>for </w:t>
                  </w:r>
                  <w:r>
                    <w:rPr/>
                    <w:t>the General Council </w:t>
                  </w:r>
                  <w:r>
                    <w:rPr>
                      <w:spacing w:val="4"/>
                    </w:rPr>
                    <w:t>to </w:t>
                  </w:r>
                  <w:r>
                    <w:rPr/>
                    <w:t>be </w:t>
                  </w:r>
                  <w:r>
                    <w:rPr>
                      <w:spacing w:val="3"/>
                    </w:rPr>
                    <w:t>informed </w:t>
                  </w:r>
                  <w:r>
                    <w:rPr>
                      <w:spacing w:val="11"/>
                    </w:rPr>
                    <w:t>of </w:t>
                  </w:r>
                  <w:r>
                    <w:rPr/>
                    <w:t>the names </w:t>
                  </w:r>
                  <w:r>
                    <w:rPr>
                      <w:spacing w:val="11"/>
                    </w:rPr>
                    <w:t>of </w:t>
                  </w:r>
                  <w:r>
                    <w:rPr/>
                    <w:t>the sections and the numbers </w:t>
                  </w:r>
                  <w:r>
                    <w:rPr>
                      <w:spacing w:val="9"/>
                    </w:rPr>
                    <w:t>of </w:t>
                  </w:r>
                  <w:r>
                    <w:rPr/>
                    <w:t>their adherents.</w:t>
                  </w:r>
                </w:p>
                <w:p>
                  <w:pPr>
                    <w:pStyle w:val="BodyText"/>
                    <w:spacing w:line="252" w:lineRule="auto"/>
                    <w:ind w:left="1065" w:right="1042" w:firstLine="220"/>
                    <w:jc w:val="both"/>
                  </w:pPr>
                  <w:r>
                    <w:rPr/>
                    <w:t>I f Marx could have foreseen the consequences which would ensue from the  admission  to  the  International of the  sections of the Alliance, his ingenuity would have quickly discovered some grounds for a refusal. But he had as yet no serious pre­ sentiment of future trouble. He was content with Bakunin’s gesture of surrender and drafted the decision of the General Council in a mood of light-hearted triumph. He was particularly pleased at the idea of compelling Bakunin to disclose the numerical weakness of his “ legions” . The demand for a list of sections  and  members  of the  Alliance  would,  Engels  thought, “ act on these phrase-makers  like  a bucket  of cold water” .1</w:t>
                  </w:r>
                </w:p>
                <w:p>
                  <w:pPr>
                    <w:pStyle w:val="BodyText"/>
                    <w:spacing w:line="252" w:lineRule="auto" w:before="3"/>
                    <w:ind w:left="1046" w:right="1052" w:firstLine="235"/>
                    <w:jc w:val="both"/>
                  </w:pPr>
                  <w:r>
                    <w:rPr>
                      <w:spacing w:val="4"/>
                    </w:rPr>
                    <w:t>Bakunin’s </w:t>
                  </w:r>
                  <w:r>
                    <w:rPr/>
                    <w:t>“ </w:t>
                  </w:r>
                  <w:r>
                    <w:rPr>
                      <w:spacing w:val="2"/>
                    </w:rPr>
                    <w:t>legions” </w:t>
                  </w:r>
                  <w:r>
                    <w:rPr/>
                    <w:t>still </w:t>
                  </w:r>
                  <w:r>
                    <w:rPr>
                      <w:spacing w:val="5"/>
                    </w:rPr>
                    <w:t>took </w:t>
                  </w:r>
                  <w:r>
                    <w:rPr/>
                    <w:t>their time </w:t>
                  </w:r>
                  <w:r>
                    <w:rPr>
                      <w:spacing w:val="3"/>
                    </w:rPr>
                    <w:t>to  complete </w:t>
                  </w:r>
                  <w:r>
                    <w:rPr/>
                    <w:t>the  </w:t>
                  </w:r>
                  <w:r>
                    <w:rPr>
                      <w:spacing w:val="2"/>
                    </w:rPr>
                    <w:t>act </w:t>
                  </w:r>
                  <w:r>
                    <w:rPr>
                      <w:spacing w:val="11"/>
                    </w:rPr>
                    <w:t>of </w:t>
                  </w:r>
                  <w:r>
                    <w:rPr>
                      <w:spacing w:val="2"/>
                    </w:rPr>
                    <w:t>capitulation. </w:t>
                  </w:r>
                  <w:r>
                    <w:rPr>
                      <w:spacing w:val="8"/>
                    </w:rPr>
                    <w:t>At </w:t>
                  </w:r>
                  <w:r>
                    <w:rPr/>
                    <w:t>the  end  </w:t>
                  </w:r>
                  <w:r>
                    <w:rPr>
                      <w:spacing w:val="9"/>
                    </w:rPr>
                    <w:t>of  </w:t>
                  </w:r>
                  <w:r>
                    <w:rPr>
                      <w:spacing w:val="3"/>
                    </w:rPr>
                    <w:t>April,  </w:t>
                  </w:r>
                  <w:r>
                    <w:rPr/>
                    <w:t>the  Geneva  section  </w:t>
                  </w:r>
                  <w:r>
                    <w:rPr>
                      <w:spacing w:val="8"/>
                    </w:rPr>
                    <w:t>of </w:t>
                  </w:r>
                  <w:r>
                    <w:rPr/>
                    <w:t>the Alliance altered its statutes  </w:t>
                  </w:r>
                  <w:r>
                    <w:rPr>
                      <w:spacing w:val="4"/>
                    </w:rPr>
                    <w:t>to  </w:t>
                  </w:r>
                  <w:r>
                    <w:rPr/>
                    <w:t>meet  the  requirements  </w:t>
                  </w:r>
                  <w:r>
                    <w:rPr>
                      <w:spacing w:val="9"/>
                    </w:rPr>
                    <w:t>of </w:t>
                  </w:r>
                  <w:r>
                    <w:rPr/>
                    <w:t>the General Council, and reorganised </w:t>
                  </w:r>
                  <w:r>
                    <w:rPr>
                      <w:spacing w:val="4"/>
                    </w:rPr>
                    <w:t>itself </w:t>
                  </w:r>
                  <w:r>
                    <w:rPr>
                      <w:spacing w:val="-4"/>
                    </w:rPr>
                    <w:t>as </w:t>
                  </w:r>
                  <w:r>
                    <w:rPr/>
                    <w:t>a section </w:t>
                  </w:r>
                  <w:r>
                    <w:rPr>
                      <w:spacing w:val="9"/>
                    </w:rPr>
                    <w:t>of </w:t>
                  </w:r>
                  <w:r>
                    <w:rPr/>
                    <w:t>the </w:t>
                  </w:r>
                  <w:r>
                    <w:rPr>
                      <w:spacing w:val="2"/>
                    </w:rPr>
                    <w:t>International, electing </w:t>
                  </w:r>
                  <w:r>
                    <w:rPr/>
                    <w:t>a </w:t>
                  </w:r>
                  <w:r>
                    <w:rPr>
                      <w:spacing w:val="3"/>
                    </w:rPr>
                    <w:t>committee </w:t>
                  </w:r>
                  <w:r>
                    <w:rPr/>
                    <w:t>which </w:t>
                  </w:r>
                  <w:r>
                    <w:rPr>
                      <w:spacing w:val="2"/>
                    </w:rPr>
                    <w:t>included </w:t>
                  </w:r>
                  <w:r>
                    <w:rPr/>
                    <w:t>Bakunin, </w:t>
                  </w:r>
                  <w:r>
                    <w:rPr>
                      <w:spacing w:val="2"/>
                    </w:rPr>
                    <w:t>Becker, </w:t>
                  </w:r>
                  <w:r>
                    <w:rPr/>
                    <w:t>and Perron. </w:t>
                  </w:r>
                  <w:r>
                    <w:rPr>
                      <w:spacing w:val="4"/>
                    </w:rPr>
                    <w:t>But </w:t>
                  </w:r>
                  <w:r>
                    <w:rPr/>
                    <w:t>it was </w:t>
                  </w:r>
                  <w:r>
                    <w:rPr>
                      <w:spacing w:val="5"/>
                    </w:rPr>
                    <w:t>not </w:t>
                  </w:r>
                  <w:r>
                    <w:rPr/>
                    <w:t>until June </w:t>
                  </w:r>
                  <w:r>
                    <w:rPr>
                      <w:spacing w:val="3"/>
                    </w:rPr>
                    <w:t>that </w:t>
                  </w:r>
                  <w:r>
                    <w:rPr/>
                    <w:t>the Central Bureau </w:t>
                  </w:r>
                  <w:r>
                    <w:rPr>
                      <w:spacing w:val="9"/>
                    </w:rPr>
                    <w:t>of </w:t>
                  </w:r>
                  <w:r>
                    <w:rPr/>
                    <w:t>the </w:t>
                  </w:r>
                  <w:r>
                    <w:rPr>
                      <w:spacing w:val="2"/>
                    </w:rPr>
                    <w:t>Alliance </w:t>
                  </w:r>
                  <w:r>
                    <w:rPr/>
                    <w:t>finally </w:t>
                  </w:r>
                  <w:r>
                    <w:rPr>
                      <w:spacing w:val="3"/>
                    </w:rPr>
                    <w:t>proclaimed </w:t>
                  </w:r>
                  <w:r>
                    <w:rPr/>
                    <w:t>its </w:t>
                  </w:r>
                  <w:r>
                    <w:rPr>
                      <w:spacing w:val="3"/>
                    </w:rPr>
                    <w:t>own </w:t>
                  </w:r>
                  <w:r>
                    <w:rPr/>
                    <w:t>demise and </w:t>
                  </w:r>
                  <w:r>
                    <w:rPr>
                      <w:spacing w:val="3"/>
                    </w:rPr>
                    <w:t>that </w:t>
                  </w:r>
                  <w:r>
                    <w:rPr>
                      <w:spacing w:val="9"/>
                    </w:rPr>
                    <w:t>of </w:t>
                  </w:r>
                  <w:r>
                    <w:rPr/>
                    <w:t>the </w:t>
                  </w:r>
                  <w:r>
                    <w:rPr>
                      <w:spacing w:val="2"/>
                    </w:rPr>
                    <w:t>Alliance </w:t>
                  </w:r>
                  <w:r>
                    <w:rPr>
                      <w:spacing w:val="-3"/>
                    </w:rPr>
                    <w:t>as </w:t>
                  </w:r>
                  <w:r>
                    <w:rPr/>
                    <w:t>a separate organisation. On June 22nd, </w:t>
                  </w:r>
                  <w:r>
                    <w:rPr>
                      <w:spacing w:val="-5"/>
                    </w:rPr>
                    <w:t>1869, </w:t>
                  </w:r>
                  <w:r>
                    <w:rPr>
                      <w:spacing w:val="2"/>
                    </w:rPr>
                    <w:t>Perron </w:t>
                  </w:r>
                  <w:r>
                    <w:rPr/>
                    <w:t>at </w:t>
                  </w:r>
                  <w:r>
                    <w:rPr>
                      <w:spacing w:val="2"/>
                    </w:rPr>
                    <w:t>length wrote, </w:t>
                  </w:r>
                  <w:r>
                    <w:rPr/>
                    <w:t>in the name </w:t>
                  </w:r>
                  <w:r>
                    <w:rPr>
                      <w:spacing w:val="9"/>
                    </w:rPr>
                    <w:t>of </w:t>
                  </w:r>
                  <w:r>
                    <w:rPr/>
                    <w:t>the Geneva section </w:t>
                  </w:r>
                  <w:r>
                    <w:rPr>
                      <w:spacing w:val="11"/>
                    </w:rPr>
                    <w:t>of </w:t>
                  </w:r>
                  <w:r>
                    <w:rPr/>
                    <w:t>the Alliance, </w:t>
                  </w:r>
                  <w:r>
                    <w:rPr>
                      <w:spacing w:val="4"/>
                    </w:rPr>
                    <w:t>to </w:t>
                  </w:r>
                  <w:r>
                    <w:rPr/>
                    <w:t>announce </w:t>
                  </w:r>
                  <w:r>
                    <w:rPr>
                      <w:spacing w:val="3"/>
                    </w:rPr>
                    <w:t>to </w:t>
                  </w:r>
                  <w:r>
                    <w:rPr/>
                    <w:t>the General Council </w:t>
                  </w:r>
                  <w:r>
                    <w:rPr>
                      <w:spacing w:val="3"/>
                    </w:rPr>
                    <w:t>that </w:t>
                  </w:r>
                  <w:r>
                    <w:rPr/>
                    <w:t>its demands </w:t>
                  </w:r>
                  <w:r>
                    <w:rPr>
                      <w:spacing w:val="2"/>
                    </w:rPr>
                    <w:t>had been </w:t>
                  </w:r>
                  <w:r>
                    <w:rPr>
                      <w:spacing w:val="3"/>
                    </w:rPr>
                    <w:t>complied </w:t>
                  </w:r>
                  <w:r>
                    <w:rPr/>
                    <w:t>with; and  on  </w:t>
                  </w:r>
                  <w:r>
                    <w:rPr>
                      <w:spacing w:val="5"/>
                    </w:rPr>
                    <w:t>July  </w:t>
                  </w:r>
                  <w:r>
                    <w:rPr/>
                    <w:t>28th  a  letter </w:t>
                  </w:r>
                  <w:r>
                    <w:rPr>
                      <w:spacing w:val="-3"/>
                    </w:rPr>
                    <w:t>was </w:t>
                  </w:r>
                  <w:r>
                    <w:rPr>
                      <w:spacing w:val="3"/>
                    </w:rPr>
                    <w:t>despatched </w:t>
                  </w:r>
                  <w:r>
                    <w:rPr>
                      <w:spacing w:val="5"/>
                    </w:rPr>
                    <w:t>by </w:t>
                  </w:r>
                  <w:r>
                    <w:rPr/>
                    <w:t>the General Council </w:t>
                  </w:r>
                  <w:r>
                    <w:rPr>
                      <w:spacing w:val="2"/>
                    </w:rPr>
                    <w:t>admitting </w:t>
                  </w:r>
                  <w:r>
                    <w:rPr/>
                    <w:t>the Geneva </w:t>
                  </w:r>
                  <w:r>
                    <w:rPr>
                      <w:spacing w:val="2"/>
                    </w:rPr>
                    <w:t>section </w:t>
                  </w:r>
                  <w:r>
                    <w:rPr>
                      <w:spacing w:val="11"/>
                    </w:rPr>
                    <w:t>of </w:t>
                  </w:r>
                  <w:r>
                    <w:rPr/>
                    <w:t>the </w:t>
                  </w:r>
                  <w:r>
                    <w:rPr>
                      <w:spacing w:val="2"/>
                    </w:rPr>
                    <w:t>Alliance </w:t>
                  </w:r>
                  <w:r>
                    <w:rPr>
                      <w:spacing w:val="3"/>
                    </w:rPr>
                    <w:t>to </w:t>
                  </w:r>
                  <w:r>
                    <w:rPr/>
                    <w:t>the </w:t>
                  </w:r>
                  <w:r>
                    <w:rPr>
                      <w:spacing w:val="2"/>
                    </w:rPr>
                    <w:t>International. </w:t>
                  </w:r>
                  <w:r>
                    <w:rPr>
                      <w:spacing w:val="3"/>
                    </w:rPr>
                    <w:t>The </w:t>
                  </w:r>
                  <w:r>
                    <w:rPr/>
                    <w:t>other branches </w:t>
                  </w:r>
                  <w:r>
                    <w:rPr>
                      <w:spacing w:val="11"/>
                    </w:rPr>
                    <w:t>of </w:t>
                  </w:r>
                  <w:r>
                    <w:rPr/>
                    <w:t>the </w:t>
                  </w:r>
                  <w:r>
                    <w:rPr>
                      <w:spacing w:val="2"/>
                    </w:rPr>
                    <w:t>Alliance dissolved </w:t>
                  </w:r>
                  <w:r>
                    <w:rPr/>
                    <w:t>themselves; and </w:t>
                  </w:r>
                  <w:r>
                    <w:rPr>
                      <w:spacing w:val="2"/>
                    </w:rPr>
                    <w:t>from </w:t>
                  </w:r>
                  <w:r>
                    <w:rPr/>
                    <w:t>this time onward the term “ </w:t>
                  </w:r>
                  <w:r>
                    <w:rPr>
                      <w:spacing w:val="4"/>
                    </w:rPr>
                    <w:t>Alliance” </w:t>
                  </w:r>
                  <w:r>
                    <w:rPr>
                      <w:spacing w:val="-3"/>
                    </w:rPr>
                    <w:t>is </w:t>
                  </w:r>
                  <w:r>
                    <w:rPr/>
                    <w:t>applied </w:t>
                  </w:r>
                  <w:r>
                    <w:rPr>
                      <w:spacing w:val="4"/>
                    </w:rPr>
                    <w:t>without </w:t>
                  </w:r>
                  <w:r>
                    <w:rPr/>
                    <w:t>qualification </w:t>
                  </w:r>
                  <w:r>
                    <w:rPr>
                      <w:spacing w:val="3"/>
                    </w:rPr>
                    <w:t>to </w:t>
                  </w:r>
                  <w:r>
                    <w:rPr/>
                    <w:t>the </w:t>
                  </w:r>
                  <w:r>
                    <w:rPr>
                      <w:spacing w:val="2"/>
                    </w:rPr>
                    <w:t>Geneva </w:t>
                  </w:r>
                  <w:r>
                    <w:rPr/>
                    <w:t>section.  </w:t>
                  </w:r>
                  <w:r>
                    <w:rPr>
                      <w:spacing w:val="3"/>
                    </w:rPr>
                    <w:t>The </w:t>
                  </w:r>
                  <w:r>
                    <w:rPr/>
                    <w:t>registered  membership  </w:t>
                  </w:r>
                  <w:r>
                    <w:rPr>
                      <w:spacing w:val="9"/>
                    </w:rPr>
                    <w:t>of </w:t>
                  </w:r>
                  <w:r>
                    <w:rPr/>
                    <w:t>the  section </w:t>
                  </w:r>
                  <w:r>
                    <w:rPr>
                      <w:spacing w:val="29"/>
                    </w:rPr>
                    <w:t> </w:t>
                  </w:r>
                  <w:r>
                    <w:rPr/>
                    <w:t>was</w:t>
                  </w:r>
                </w:p>
                <w:p>
                  <w:pPr>
                    <w:spacing w:line="170" w:lineRule="exact" w:before="132"/>
                    <w:ind w:left="1043" w:right="1079" w:firstLine="180"/>
                    <w:jc w:val="both"/>
                    <w:rPr>
                      <w:b/>
                      <w:sz w:val="15"/>
                    </w:rPr>
                  </w:pPr>
                  <w:r>
                    <w:rPr>
                      <w:b/>
                      <w:sz w:val="15"/>
                    </w:rPr>
                    <w:t>1 </w:t>
                  </w:r>
                  <w:r>
                    <w:rPr>
                      <w:b/>
                      <w:spacing w:val="-6"/>
                      <w:sz w:val="15"/>
                    </w:rPr>
                    <w:t>Bakunin, </w:t>
                  </w:r>
                  <w:r>
                    <w:rPr>
                      <w:b/>
                      <w:i/>
                      <w:spacing w:val="-6"/>
                      <w:sz w:val="15"/>
                    </w:rPr>
                    <w:t>(Euvres</w:t>
                  </w:r>
                  <w:r>
                    <w:rPr>
                      <w:b/>
                      <w:spacing w:val="-6"/>
                      <w:sz w:val="15"/>
                    </w:rPr>
                    <w:t>, </w:t>
                  </w:r>
                  <w:r>
                    <w:rPr>
                      <w:b/>
                      <w:sz w:val="15"/>
                    </w:rPr>
                    <w:t>vi. </w:t>
                  </w:r>
                  <w:r>
                    <w:rPr>
                      <w:b/>
                      <w:spacing w:val="-3"/>
                      <w:sz w:val="15"/>
                    </w:rPr>
                    <w:t>192-4, </w:t>
                  </w:r>
                  <w:r>
                    <w:rPr>
                      <w:b/>
                      <w:sz w:val="15"/>
                    </w:rPr>
                    <w:t>200-201; </w:t>
                  </w:r>
                  <w:r>
                    <w:rPr>
                      <w:b/>
                      <w:spacing w:val="-6"/>
                      <w:sz w:val="15"/>
                    </w:rPr>
                    <w:t>Guillaume, </w:t>
                  </w:r>
                  <w:r>
                    <w:rPr>
                      <w:b/>
                      <w:i/>
                      <w:spacing w:val="-8"/>
                      <w:sz w:val="15"/>
                    </w:rPr>
                    <w:t>Internationale</w:t>
                  </w:r>
                  <w:r>
                    <w:rPr>
                      <w:b/>
                      <w:spacing w:val="-8"/>
                      <w:sz w:val="15"/>
                    </w:rPr>
                    <w:t>, </w:t>
                  </w:r>
                  <w:r>
                    <w:rPr>
                      <w:b/>
                      <w:spacing w:val="-3"/>
                      <w:sz w:val="15"/>
                    </w:rPr>
                    <w:t>i. </w:t>
                  </w:r>
                  <w:r>
                    <w:rPr>
                      <w:b/>
                      <w:spacing w:val="-4"/>
                      <w:sz w:val="15"/>
                    </w:rPr>
                    <w:t>140-41; Marx-Engels,  </w:t>
                  </w:r>
                  <w:r>
                    <w:rPr>
                      <w:b/>
                      <w:i/>
                      <w:spacing w:val="-6"/>
                      <w:sz w:val="15"/>
                    </w:rPr>
                    <w:t>Sochineniya</w:t>
                  </w:r>
                  <w:r>
                    <w:rPr>
                      <w:b/>
                      <w:spacing w:val="-6"/>
                      <w:sz w:val="15"/>
                    </w:rPr>
                    <w:t>,  </w:t>
                  </w:r>
                  <w:r>
                    <w:rPr>
                      <w:b/>
                      <w:sz w:val="15"/>
                    </w:rPr>
                    <w:t>xxiv. </w:t>
                  </w:r>
                  <w:r>
                    <w:rPr>
                      <w:b/>
                      <w:spacing w:val="-3"/>
                      <w:sz w:val="15"/>
                    </w:rPr>
                    <w:t>171-2.</w:t>
                  </w:r>
                </w:p>
                <w:p>
                  <w:pPr>
                    <w:spacing w:line="225" w:lineRule="exact" w:before="0"/>
                    <w:ind w:left="0" w:right="1528" w:firstLine="0"/>
                    <w:jc w:val="right"/>
                    <w:rPr>
                      <w:b/>
                      <w:sz w:val="15"/>
                    </w:rPr>
                  </w:pPr>
                  <w:r>
                    <w:rPr>
                      <w:sz w:val="19"/>
                    </w:rPr>
                    <w:t>2 </w:t>
                  </w:r>
                  <w:r>
                    <w:rPr>
                      <w:b/>
                      <w:sz w:val="15"/>
                    </w:rPr>
                    <w:t>A</w:t>
                  </w:r>
                </w:p>
              </w:txbxContent>
            </v:textbox>
            <w10:wrap type="none"/>
          </v:shape>
        </w:pict>
      </w:r>
      <w:r>
        <w:rPr/>
        <w:drawing>
          <wp:anchor distT="0" distB="0" distL="0" distR="0" allowOverlap="1" layoutInCell="1" locked="0" behindDoc="1" simplePos="0" relativeHeight="268196615">
            <wp:simplePos x="0" y="0"/>
            <wp:positionH relativeFrom="page">
              <wp:posOffset>0</wp:posOffset>
            </wp:positionH>
            <wp:positionV relativeFrom="page">
              <wp:posOffset>0</wp:posOffset>
            </wp:positionV>
            <wp:extent cx="5045064" cy="7778496"/>
            <wp:effectExtent l="0" t="0" r="0" b="0"/>
            <wp:wrapNone/>
            <wp:docPr id="719" name="image364.png" descr=""/>
            <wp:cNvGraphicFramePr>
              <a:graphicFrameLocks noChangeAspect="1"/>
            </wp:cNvGraphicFramePr>
            <a:graphic>
              <a:graphicData uri="http://schemas.openxmlformats.org/drawingml/2006/picture">
                <pic:pic>
                  <pic:nvPicPr>
                    <pic:cNvPr id="720" name="image364.png"/>
                    <pic:cNvPicPr/>
                  </pic:nvPicPr>
                  <pic:blipFill>
                    <a:blip r:embed="rId36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45pt;height:612.25pt;mso-position-horizontal-relative:page;mso-position-vertical-relative:page;z-index:-23881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5" w:val="left" w:leader="none"/>
                      <w:tab w:pos="6323" w:val="left" w:leader="none"/>
                    </w:tabs>
                    <w:spacing w:before="127"/>
                    <w:ind w:left="1087" w:right="0" w:firstLine="0"/>
                    <w:jc w:val="both"/>
                    <w:rPr>
                      <w:sz w:val="15"/>
                    </w:rPr>
                  </w:pPr>
                  <w:r>
                    <w:rPr>
                      <w:b/>
                      <w:spacing w:val="5"/>
                      <w:sz w:val="14"/>
                    </w:rPr>
                    <w:t>360</w:t>
                    <w:tab/>
                  </w:r>
                  <w:r>
                    <w:rPr>
                      <w:b/>
                      <w:spacing w:val="10"/>
                      <w:sz w:val="16"/>
                    </w:rPr>
                    <w:t>BAKUNIN</w:t>
                  </w:r>
                  <w:r>
                    <w:rPr>
                      <w:b/>
                      <w:spacing w:val="62"/>
                      <w:sz w:val="16"/>
                    </w:rPr>
                    <w:t> </w:t>
                  </w:r>
                  <w:r>
                    <w:rPr>
                      <w:b/>
                      <w:spacing w:val="7"/>
                      <w:sz w:val="16"/>
                    </w:rPr>
                    <w:t>AND </w:t>
                  </w:r>
                  <w:r>
                    <w:rPr>
                      <w:b/>
                      <w:spacing w:val="11"/>
                      <w:sz w:val="16"/>
                    </w:rPr>
                    <w:t> </w:t>
                  </w:r>
                  <w:r>
                    <w:rPr>
                      <w:b/>
                      <w:spacing w:val="12"/>
                      <w:sz w:val="16"/>
                    </w:rPr>
                    <w:t>MARX</w:t>
                    <w:tab/>
                  </w:r>
                  <w:r>
                    <w:rPr>
                      <w:spacing w:val="-8"/>
                      <w:sz w:val="15"/>
                    </w:rPr>
                    <w:t>BOOK</w:t>
                  </w:r>
                  <w:r>
                    <w:rPr>
                      <w:spacing w:val="11"/>
                      <w:sz w:val="15"/>
                    </w:rPr>
                    <w:t> </w:t>
                  </w:r>
                  <w:r>
                    <w:rPr>
                      <w:sz w:val="15"/>
                    </w:rPr>
                    <w:t>V</w:t>
                  </w:r>
                </w:p>
                <w:p>
                  <w:pPr>
                    <w:pStyle w:val="BodyText"/>
                    <w:spacing w:line="249" w:lineRule="auto" w:before="116"/>
                    <w:ind w:left="1080" w:right="1038" w:firstLine="19"/>
                    <w:jc w:val="both"/>
                  </w:pPr>
                  <w:r>
                    <w:rPr>
                      <w:spacing w:val="-5"/>
                    </w:rPr>
                    <w:t>104;  </w:t>
                  </w:r>
                  <w:r>
                    <w:rPr/>
                    <w:t>and the sum </w:t>
                  </w:r>
                  <w:r>
                    <w:rPr>
                      <w:spacing w:val="9"/>
                    </w:rPr>
                    <w:t>of </w:t>
                  </w:r>
                  <w:r>
                    <w:rPr>
                      <w:spacing w:val="-7"/>
                    </w:rPr>
                    <w:t>10 </w:t>
                  </w:r>
                  <w:r>
                    <w:rPr/>
                    <w:t>francs  40 centimes was </w:t>
                  </w:r>
                  <w:r>
                    <w:rPr>
                      <w:spacing w:val="2"/>
                    </w:rPr>
                    <w:t>duly forwarded  </w:t>
                  </w:r>
                  <w:r>
                    <w:rPr>
                      <w:spacing w:val="4"/>
                    </w:rPr>
                    <w:t>to </w:t>
                  </w:r>
                  <w:r>
                    <w:rPr>
                      <w:spacing w:val="6"/>
                    </w:rPr>
                    <w:t>London </w:t>
                  </w:r>
                  <w:r>
                    <w:rPr>
                      <w:spacing w:val="-3"/>
                    </w:rPr>
                    <w:t>as </w:t>
                  </w:r>
                  <w:r>
                    <w:rPr/>
                    <w:t>its </w:t>
                  </w:r>
                  <w:r>
                    <w:rPr>
                      <w:spacing w:val="3"/>
                    </w:rPr>
                    <w:t>contribution for </w:t>
                  </w:r>
                  <w:r>
                    <w:rPr/>
                    <w:t>the current </w:t>
                  </w:r>
                  <w:r>
                    <w:rPr>
                      <w:spacing w:val="2"/>
                    </w:rPr>
                    <w:t>year. </w:t>
                  </w:r>
                  <w:r>
                    <w:rPr>
                      <w:spacing w:val="5"/>
                    </w:rPr>
                    <w:t>After </w:t>
                  </w:r>
                  <w:r>
                    <w:rPr>
                      <w:spacing w:val="2"/>
                    </w:rPr>
                    <w:t>more </w:t>
                  </w:r>
                  <w:r>
                    <w:rPr>
                      <w:spacing w:val="3"/>
                    </w:rPr>
                    <w:t>than </w:t>
                  </w:r>
                  <w:r>
                    <w:rPr/>
                    <w:t>six </w:t>
                  </w:r>
                  <w:r>
                    <w:rPr>
                      <w:spacing w:val="3"/>
                    </w:rPr>
                    <w:t>months </w:t>
                  </w:r>
                  <w:r>
                    <w:rPr>
                      <w:spacing w:val="11"/>
                    </w:rPr>
                    <w:t>of </w:t>
                  </w:r>
                  <w:r>
                    <w:rPr/>
                    <w:t>difficult </w:t>
                  </w:r>
                  <w:r>
                    <w:rPr>
                      <w:spacing w:val="3"/>
                    </w:rPr>
                    <w:t>negotiation, </w:t>
                  </w:r>
                  <w:r>
                    <w:rPr>
                      <w:spacing w:val="2"/>
                    </w:rPr>
                    <w:t>Bakunin </w:t>
                  </w:r>
                  <w:r>
                    <w:rPr>
                      <w:spacing w:val="3"/>
                    </w:rPr>
                    <w:t>had </w:t>
                  </w:r>
                  <w:r>
                    <w:rPr>
                      <w:spacing w:val="4"/>
                    </w:rPr>
                    <w:t>forced </w:t>
                  </w:r>
                  <w:r>
                    <w:rPr/>
                    <w:t>his </w:t>
                  </w:r>
                  <w:r>
                    <w:rPr>
                      <w:spacing w:val="3"/>
                    </w:rPr>
                    <w:t>way, </w:t>
                  </w:r>
                  <w:r>
                    <w:rPr>
                      <w:spacing w:val="-3"/>
                    </w:rPr>
                    <w:t>less </w:t>
                  </w:r>
                  <w:r>
                    <w:rPr>
                      <w:spacing w:val="2"/>
                    </w:rPr>
                    <w:t>dramatically than </w:t>
                  </w:r>
                  <w:r>
                    <w:rPr/>
                    <w:t>he </w:t>
                  </w:r>
                  <w:r>
                    <w:rPr>
                      <w:spacing w:val="2"/>
                    </w:rPr>
                    <w:t>had </w:t>
                  </w:r>
                  <w:r>
                    <w:rPr>
                      <w:spacing w:val="3"/>
                    </w:rPr>
                    <w:t>hoped, </w:t>
                  </w:r>
                  <w:r>
                    <w:rPr>
                      <w:spacing w:val="5"/>
                    </w:rPr>
                    <w:t>but </w:t>
                  </w:r>
                  <w:r>
                    <w:rPr>
                      <w:spacing w:val="3"/>
                    </w:rPr>
                    <w:t>with </w:t>
                  </w:r>
                  <w:r>
                    <w:rPr/>
                    <w:t>a little </w:t>
                  </w:r>
                  <w:r>
                    <w:rPr>
                      <w:spacing w:val="3"/>
                    </w:rPr>
                    <w:t>band </w:t>
                  </w:r>
                  <w:r>
                    <w:rPr>
                      <w:spacing w:val="11"/>
                    </w:rPr>
                    <w:t>of </w:t>
                  </w:r>
                  <w:r>
                    <w:rPr/>
                    <w:t>personal followers, </w:t>
                  </w:r>
                  <w:r>
                    <w:rPr>
                      <w:spacing w:val="2"/>
                    </w:rPr>
                    <w:t>into </w:t>
                  </w:r>
                  <w:r>
                    <w:rPr/>
                    <w:t>the central </w:t>
                  </w:r>
                  <w:r>
                    <w:rPr>
                      <w:spacing w:val="2"/>
                    </w:rPr>
                    <w:t>organisation </w:t>
                  </w:r>
                  <w:r>
                    <w:rPr>
                      <w:spacing w:val="11"/>
                    </w:rPr>
                    <w:t>of </w:t>
                  </w:r>
                  <w:r>
                    <w:rPr>
                      <w:spacing w:val="2"/>
                    </w:rPr>
                    <w:t>the </w:t>
                  </w:r>
                  <w:r>
                    <w:rPr>
                      <w:spacing w:val="7"/>
                    </w:rPr>
                    <w:t>pro: </w:t>
                  </w:r>
                  <w:r>
                    <w:rPr/>
                    <w:t>letarian </w:t>
                  </w:r>
                  <w:r>
                    <w:rPr>
                      <w:spacing w:val="4"/>
                    </w:rPr>
                    <w:t>movement. </w:t>
                  </w:r>
                  <w:r>
                    <w:rPr>
                      <w:spacing w:val="3"/>
                    </w:rPr>
                    <w:t>The </w:t>
                  </w:r>
                  <w:r>
                    <w:rPr>
                      <w:spacing w:val="4"/>
                    </w:rPr>
                    <w:t>wooden </w:t>
                  </w:r>
                  <w:r>
                    <w:rPr/>
                    <w:t>horse </w:t>
                  </w:r>
                  <w:r>
                    <w:rPr>
                      <w:spacing w:val="2"/>
                    </w:rPr>
                    <w:t>had </w:t>
                  </w:r>
                  <w:r>
                    <w:rPr/>
                    <w:t>entered </w:t>
                  </w:r>
                  <w:r>
                    <w:rPr>
                      <w:spacing w:val="2"/>
                    </w:rPr>
                    <w:t>the </w:t>
                  </w:r>
                  <w:r>
                    <w:rPr>
                      <w:spacing w:val="5"/>
                    </w:rPr>
                    <w:t>Trojan </w:t>
                  </w:r>
                  <w:r>
                    <w:rPr>
                      <w:spacing w:val="3"/>
                    </w:rPr>
                    <w:t>citadel.1</w:t>
                  </w:r>
                </w:p>
                <w:p>
                  <w:pPr>
                    <w:spacing w:before="117"/>
                    <w:ind w:left="181" w:right="154" w:firstLine="0"/>
                    <w:jc w:val="center"/>
                    <w:rPr>
                      <w:b/>
                      <w:sz w:val="15"/>
                    </w:rPr>
                  </w:pPr>
                  <w:r>
                    <w:rPr>
                      <w:b/>
                      <w:sz w:val="15"/>
                    </w:rPr>
                    <w:t>1 Bakunin,  </w:t>
                  </w:r>
                  <w:r>
                    <w:rPr>
                      <w:b/>
                      <w:i/>
                      <w:sz w:val="15"/>
                    </w:rPr>
                    <w:t>Œuvres</w:t>
                  </w:r>
                  <w:r>
                    <w:rPr>
                      <w:b/>
                      <w:sz w:val="15"/>
                    </w:rPr>
                    <w:t>, vi.  202-5,  209-12; Guillaume,  </w:t>
                  </w:r>
                  <w:r>
                    <w:rPr>
                      <w:b/>
                      <w:i/>
                      <w:sz w:val="15"/>
                    </w:rPr>
                    <w:t>Internationale</w:t>
                  </w:r>
                  <w:r>
                    <w:rPr>
                      <w:b/>
                      <w:sz w:val="15"/>
                    </w:rPr>
                    <w:t>,  ii. 270.</w:t>
                  </w:r>
                </w:p>
              </w:txbxContent>
            </v:textbox>
            <w10:wrap type="none"/>
          </v:shape>
        </w:pict>
      </w:r>
      <w:r>
        <w:rPr/>
        <w:drawing>
          <wp:anchor distT="0" distB="0" distL="0" distR="0" allowOverlap="1" layoutInCell="1" locked="0" behindDoc="1" simplePos="0" relativeHeight="268196663">
            <wp:simplePos x="0" y="0"/>
            <wp:positionH relativeFrom="page">
              <wp:posOffset>0</wp:posOffset>
            </wp:positionH>
            <wp:positionV relativeFrom="page">
              <wp:posOffset>0</wp:posOffset>
            </wp:positionV>
            <wp:extent cx="5049511" cy="7778496"/>
            <wp:effectExtent l="0" t="0" r="0" b="0"/>
            <wp:wrapNone/>
            <wp:docPr id="721" name="image365.png" descr=""/>
            <wp:cNvGraphicFramePr>
              <a:graphicFrameLocks noChangeAspect="1"/>
            </wp:cNvGraphicFramePr>
            <a:graphic>
              <a:graphicData uri="http://schemas.openxmlformats.org/drawingml/2006/picture">
                <pic:pic>
                  <pic:nvPicPr>
                    <pic:cNvPr id="722" name="image365.png"/>
                    <pic:cNvPicPr/>
                  </pic:nvPicPr>
                  <pic:blipFill>
                    <a:blip r:embed="rId369" cstate="print"/>
                    <a:stretch>
                      <a:fillRect/>
                    </a:stretch>
                  </pic:blipFill>
                  <pic:spPr>
                    <a:xfrm>
                      <a:off x="0" y="0"/>
                      <a:ext cx="5049511"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8768"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spacing w:before="196"/>
                    <w:ind w:left="359" w:right="331" w:firstLine="0"/>
                    <w:jc w:val="center"/>
                    <w:rPr>
                      <w:sz w:val="18"/>
                    </w:rPr>
                  </w:pPr>
                  <w:r>
                    <w:rPr>
                      <w:spacing w:val="8"/>
                      <w:sz w:val="18"/>
                    </w:rPr>
                    <w:t>CHAPTER</w:t>
                  </w:r>
                  <w:r>
                    <w:rPr>
                      <w:spacing w:val="64"/>
                      <w:sz w:val="18"/>
                    </w:rPr>
                    <w:t> </w:t>
                  </w:r>
                  <w:r>
                    <w:rPr>
                      <w:spacing w:val="-3"/>
                      <w:sz w:val="18"/>
                    </w:rPr>
                    <w:t>27</w:t>
                  </w:r>
                </w:p>
                <w:p>
                  <w:pPr>
                    <w:pStyle w:val="BodyText"/>
                    <w:rPr>
                      <w:rFonts w:ascii="Times New Roman"/>
                      <w:sz w:val="22"/>
                    </w:rPr>
                  </w:pPr>
                </w:p>
                <w:p>
                  <w:pPr>
                    <w:pStyle w:val="BodyText"/>
                    <w:ind w:left="365" w:right="331"/>
                    <w:jc w:val="center"/>
                  </w:pPr>
                  <w:r>
                    <w:rPr/>
                    <w:t>THE  BÂLE  CONGRESS</w:t>
                  </w:r>
                </w:p>
                <w:p>
                  <w:pPr>
                    <w:pStyle w:val="BodyText"/>
                    <w:spacing w:before="10"/>
                    <w:rPr>
                      <w:rFonts w:ascii="Times New Roman"/>
                      <w:sz w:val="21"/>
                    </w:rPr>
                  </w:pPr>
                </w:p>
                <w:p>
                  <w:pPr>
                    <w:pStyle w:val="BodyText"/>
                    <w:spacing w:line="252" w:lineRule="auto"/>
                    <w:ind w:left="1044" w:right="1025" w:firstLine="19"/>
                    <w:jc w:val="both"/>
                  </w:pPr>
                  <w:r>
                    <w:rPr>
                      <w:b/>
                      <w:sz w:val="15"/>
                    </w:rPr>
                    <w:t>H </w:t>
                  </w:r>
                  <w:r>
                    <w:rPr>
                      <w:b/>
                      <w:sz w:val="12"/>
                    </w:rPr>
                    <w:t>a v i n g </w:t>
                  </w:r>
                  <w:r>
                    <w:rPr/>
                    <w:t>thus secured his first </w:t>
                  </w:r>
                  <w:r>
                    <w:rPr>
                      <w:spacing w:val="6"/>
                    </w:rPr>
                    <w:t>objective, </w:t>
                  </w:r>
                  <w:r>
                    <w:rPr>
                      <w:spacing w:val="2"/>
                    </w:rPr>
                    <w:t>Bakunin </w:t>
                  </w:r>
                  <w:r>
                    <w:rPr>
                      <w:spacing w:val="5"/>
                    </w:rPr>
                    <w:t>forgot </w:t>
                  </w:r>
                  <w:r>
                    <w:rPr/>
                    <w:t>all </w:t>
                  </w:r>
                  <w:r>
                    <w:rPr>
                      <w:spacing w:val="4"/>
                    </w:rPr>
                    <w:t>about </w:t>
                  </w:r>
                  <w:r>
                    <w:rPr>
                      <w:spacing w:val="2"/>
                    </w:rPr>
                    <w:t>Marx and </w:t>
                  </w:r>
                  <w:r>
                    <w:rPr/>
                    <w:t>the General Council, </w:t>
                  </w:r>
                  <w:r>
                    <w:rPr>
                      <w:spacing w:val="2"/>
                    </w:rPr>
                    <w:t>and </w:t>
                  </w:r>
                  <w:r>
                    <w:rPr>
                      <w:spacing w:val="3"/>
                    </w:rPr>
                    <w:t>plunged into </w:t>
                  </w:r>
                  <w:r>
                    <w:rPr>
                      <w:spacing w:val="2"/>
                    </w:rPr>
                    <w:t>the </w:t>
                  </w:r>
                  <w:r>
                    <w:rPr/>
                    <w:t>proletarian </w:t>
                  </w:r>
                  <w:r>
                    <w:rPr>
                      <w:spacing w:val="2"/>
                    </w:rPr>
                    <w:t>politics </w:t>
                  </w:r>
                  <w:r>
                    <w:rPr>
                      <w:spacing w:val="11"/>
                    </w:rPr>
                    <w:t>of </w:t>
                  </w:r>
                  <w:r>
                    <w:rPr/>
                    <w:t>Geneva; and the  first </w:t>
                  </w:r>
                  <w:r>
                    <w:rPr>
                      <w:spacing w:val="3"/>
                    </w:rPr>
                    <w:t>battle </w:t>
                  </w:r>
                  <w:r>
                    <w:rPr>
                      <w:spacing w:val="2"/>
                    </w:rPr>
                    <w:t>which </w:t>
                  </w:r>
                  <w:r>
                    <w:rPr/>
                    <w:t>he </w:t>
                  </w:r>
                  <w:r>
                    <w:rPr>
                      <w:spacing w:val="2"/>
                    </w:rPr>
                    <w:t>waged </w:t>
                  </w:r>
                  <w:r>
                    <w:rPr/>
                    <w:t>within  the </w:t>
                  </w:r>
                  <w:r>
                    <w:rPr>
                      <w:spacing w:val="3"/>
                    </w:rPr>
                    <w:t>International </w:t>
                  </w:r>
                  <w:r>
                    <w:rPr>
                      <w:spacing w:val="2"/>
                    </w:rPr>
                    <w:t>turned </w:t>
                  </w:r>
                  <w:r>
                    <w:rPr>
                      <w:spacing w:val="3"/>
                    </w:rPr>
                    <w:t>on </w:t>
                  </w:r>
                  <w:r>
                    <w:rPr>
                      <w:spacing w:val="-3"/>
                    </w:rPr>
                    <w:t>issues </w:t>
                  </w:r>
                  <w:r>
                    <w:rPr>
                      <w:spacing w:val="3"/>
                    </w:rPr>
                    <w:t>altogether </w:t>
                  </w:r>
                  <w:r>
                    <w:rPr/>
                    <w:t>different </w:t>
                  </w:r>
                  <w:r>
                    <w:rPr>
                      <w:spacing w:val="2"/>
                    </w:rPr>
                    <w:t>from  </w:t>
                  </w:r>
                  <w:r>
                    <w:rPr/>
                    <w:t>those </w:t>
                  </w:r>
                  <w:r>
                    <w:rPr>
                      <w:spacing w:val="3"/>
                    </w:rPr>
                    <w:t>at </w:t>
                  </w:r>
                  <w:r>
                    <w:rPr/>
                    <w:t>stake in his later </w:t>
                  </w:r>
                  <w:r>
                    <w:rPr>
                      <w:spacing w:val="2"/>
                    </w:rPr>
                    <w:t>and more </w:t>
                  </w:r>
                  <w:r>
                    <w:rPr>
                      <w:spacing w:val="3"/>
                    </w:rPr>
                    <w:t>notorious </w:t>
                  </w:r>
                  <w:r>
                    <w:rPr/>
                    <w:t>duel </w:t>
                  </w:r>
                  <w:r>
                    <w:rPr>
                      <w:spacing w:val="2"/>
                    </w:rPr>
                    <w:t>with </w:t>
                  </w:r>
                  <w:r>
                    <w:rPr/>
                    <w:t>Marx. </w:t>
                  </w:r>
                  <w:r>
                    <w:rPr>
                      <w:spacing w:val="3"/>
                    </w:rPr>
                    <w:t>The </w:t>
                  </w:r>
                  <w:r>
                    <w:rPr/>
                    <w:t>sections </w:t>
                  </w:r>
                  <w:r>
                    <w:rPr>
                      <w:spacing w:val="11"/>
                    </w:rPr>
                    <w:t>of </w:t>
                  </w:r>
                  <w:r>
                    <w:rPr>
                      <w:spacing w:val="2"/>
                    </w:rPr>
                    <w:t>the </w:t>
                  </w:r>
                  <w:r>
                    <w:rPr>
                      <w:spacing w:val="3"/>
                    </w:rPr>
                    <w:t>International </w:t>
                  </w:r>
                  <w:r>
                    <w:rPr/>
                    <w:t>at </w:t>
                  </w:r>
                  <w:r>
                    <w:rPr>
                      <w:spacing w:val="2"/>
                    </w:rPr>
                    <w:t>Geneva </w:t>
                  </w:r>
                  <w:r>
                    <w:rPr/>
                    <w:t>fell </w:t>
                  </w:r>
                  <w:r>
                    <w:rPr>
                      <w:spacing w:val="3"/>
                    </w:rPr>
                    <w:t>into </w:t>
                  </w:r>
                  <w:r>
                    <w:rPr>
                      <w:spacing w:val="5"/>
                    </w:rPr>
                    <w:t>two </w:t>
                  </w:r>
                  <w:r>
                    <w:rPr/>
                    <w:t>groups. </w:t>
                  </w:r>
                  <w:r>
                    <w:rPr>
                      <w:spacing w:val="5"/>
                    </w:rPr>
                    <w:t>The </w:t>
                  </w:r>
                  <w:r>
                    <w:rPr>
                      <w:spacing w:val="2"/>
                    </w:rPr>
                    <w:t>watchmakers and </w:t>
                  </w:r>
                  <w:r>
                    <w:rPr/>
                    <w:t>jewellers, </w:t>
                  </w:r>
                  <w:r>
                    <w:rPr>
                      <w:spacing w:val="4"/>
                    </w:rPr>
                    <w:t>who </w:t>
                  </w:r>
                  <w:r>
                    <w:rPr/>
                    <w:t>were </w:t>
                  </w:r>
                  <w:r>
                    <w:rPr>
                      <w:spacing w:val="9"/>
                    </w:rPr>
                    <w:t>bom </w:t>
                  </w:r>
                  <w:r>
                    <w:rPr/>
                    <w:t>Genevese and </w:t>
                  </w:r>
                  <w:r>
                    <w:rPr>
                      <w:spacing w:val="2"/>
                    </w:rPr>
                    <w:t>exemplified </w:t>
                  </w:r>
                  <w:r>
                    <w:rPr/>
                    <w:t>the solid </w:t>
                  </w:r>
                  <w:r>
                    <w:rPr>
                      <w:spacing w:val="2"/>
                    </w:rPr>
                    <w:t>caution </w:t>
                  </w:r>
                  <w:r>
                    <w:rPr>
                      <w:spacing w:val="11"/>
                    </w:rPr>
                    <w:t>of </w:t>
                  </w:r>
                  <w:r>
                    <w:rPr/>
                    <w:t>the </w:t>
                  </w:r>
                  <w:r>
                    <w:rPr>
                      <w:spacing w:val="-3"/>
                    </w:rPr>
                    <w:t>Swiss </w:t>
                  </w:r>
                  <w:r>
                    <w:rPr/>
                    <w:t>craftsmen, </w:t>
                  </w:r>
                  <w:r>
                    <w:rPr>
                      <w:spacing w:val="3"/>
                    </w:rPr>
                    <w:t>formed </w:t>
                  </w:r>
                  <w:r>
                    <w:rPr/>
                    <w:t>the </w:t>
                  </w:r>
                  <w:r>
                    <w:rPr>
                      <w:spacing w:val="5"/>
                    </w:rPr>
                    <w:t>Right </w:t>
                  </w:r>
                  <w:r>
                    <w:rPr/>
                    <w:t>wing; the builders, carpenters, </w:t>
                  </w:r>
                  <w:r>
                    <w:rPr>
                      <w:spacing w:val="2"/>
                    </w:rPr>
                    <w:t>and </w:t>
                  </w:r>
                  <w:r>
                    <w:rPr/>
                    <w:t>workers in the heavier trades, the </w:t>
                  </w:r>
                  <w:r>
                    <w:rPr>
                      <w:spacing w:val="5"/>
                    </w:rPr>
                    <w:t>majority </w:t>
                  </w:r>
                  <w:r>
                    <w:rPr>
                      <w:spacing w:val="9"/>
                    </w:rPr>
                    <w:t>of </w:t>
                  </w:r>
                  <w:r>
                    <w:rPr>
                      <w:spacing w:val="3"/>
                    </w:rPr>
                    <w:t>whom </w:t>
                  </w:r>
                  <w:r>
                    <w:rPr/>
                    <w:t>were </w:t>
                  </w:r>
                  <w:r>
                    <w:rPr>
                      <w:spacing w:val="2"/>
                    </w:rPr>
                    <w:t>immigrants from France </w:t>
                  </w:r>
                  <w:r>
                    <w:rPr/>
                    <w:t>or </w:t>
                  </w:r>
                  <w:r>
                    <w:rPr>
                      <w:spacing w:val="5"/>
                    </w:rPr>
                    <w:t>Italy, </w:t>
                  </w:r>
                  <w:r>
                    <w:rPr/>
                    <w:t>represented the </w:t>
                  </w:r>
                  <w:r>
                    <w:rPr>
                      <w:spacing w:val="3"/>
                    </w:rPr>
                    <w:t>Left. </w:t>
                  </w:r>
                  <w:r>
                    <w:rPr>
                      <w:spacing w:val="4"/>
                    </w:rPr>
                    <w:t>The </w:t>
                  </w:r>
                  <w:r>
                    <w:rPr>
                      <w:spacing w:val="3"/>
                    </w:rPr>
                    <w:t>former concentrated </w:t>
                  </w:r>
                  <w:r>
                    <w:rPr/>
                    <w:t>on </w:t>
                  </w:r>
                  <w:r>
                    <w:rPr>
                      <w:spacing w:val="2"/>
                    </w:rPr>
                    <w:t>the </w:t>
                  </w:r>
                  <w:r>
                    <w:rPr>
                      <w:spacing w:val="5"/>
                    </w:rPr>
                    <w:t>im­ </w:t>
                  </w:r>
                  <w:r>
                    <w:rPr>
                      <w:spacing w:val="4"/>
                    </w:rPr>
                    <w:t>provement </w:t>
                  </w:r>
                  <w:r>
                    <w:rPr>
                      <w:spacing w:val="9"/>
                    </w:rPr>
                    <w:t>of </w:t>
                  </w:r>
                  <w:r>
                    <w:rPr>
                      <w:spacing w:val="2"/>
                    </w:rPr>
                    <w:t>working </w:t>
                  </w:r>
                  <w:r>
                    <w:rPr>
                      <w:spacing w:val="3"/>
                    </w:rPr>
                    <w:t>conditions </w:t>
                  </w:r>
                  <w:r>
                    <w:rPr>
                      <w:spacing w:val="2"/>
                    </w:rPr>
                    <w:t>and </w:t>
                  </w:r>
                  <w:r>
                    <w:rPr>
                      <w:spacing w:val="3"/>
                    </w:rPr>
                    <w:t>other practical </w:t>
                  </w:r>
                  <w:r>
                    <w:rPr/>
                    <w:t>measures </w:t>
                  </w:r>
                  <w:r>
                    <w:rPr>
                      <w:spacing w:val="11"/>
                    </w:rPr>
                    <w:t>of </w:t>
                  </w:r>
                  <w:r>
                    <w:rPr>
                      <w:spacing w:val="2"/>
                    </w:rPr>
                    <w:t>reform. </w:t>
                  </w:r>
                  <w:r>
                    <w:rPr>
                      <w:spacing w:val="3"/>
                    </w:rPr>
                    <w:t>The </w:t>
                  </w:r>
                  <w:r>
                    <w:rPr>
                      <w:spacing w:val="2"/>
                    </w:rPr>
                    <w:t>latter </w:t>
                  </w:r>
                  <w:r>
                    <w:rPr/>
                    <w:t>nourished hopes </w:t>
                  </w:r>
                  <w:r>
                    <w:rPr>
                      <w:spacing w:val="11"/>
                    </w:rPr>
                    <w:t>of </w:t>
                  </w:r>
                  <w:r>
                    <w:rPr/>
                    <w:t>a </w:t>
                  </w:r>
                  <w:r>
                    <w:rPr>
                      <w:spacing w:val="5"/>
                    </w:rPr>
                    <w:t>complete </w:t>
                  </w:r>
                  <w:r>
                    <w:rPr>
                      <w:spacing w:val="2"/>
                    </w:rPr>
                    <w:t>social </w:t>
                  </w:r>
                  <w:r>
                    <w:rPr>
                      <w:spacing w:val="7"/>
                    </w:rPr>
                    <w:t>up­ </w:t>
                  </w:r>
                  <w:r>
                    <w:rPr/>
                    <w:t>heaval. </w:t>
                  </w:r>
                  <w:r>
                    <w:rPr>
                      <w:spacing w:val="3"/>
                    </w:rPr>
                    <w:t>Prior to </w:t>
                  </w:r>
                  <w:r>
                    <w:rPr>
                      <w:spacing w:val="4"/>
                    </w:rPr>
                    <w:t>Bakunin’s </w:t>
                  </w:r>
                  <w:r>
                    <w:rPr/>
                    <w:t>arrival, </w:t>
                  </w:r>
                  <w:r>
                    <w:rPr>
                      <w:spacing w:val="2"/>
                    </w:rPr>
                    <w:t>the watchmakers, </w:t>
                  </w:r>
                  <w:r>
                    <w:rPr/>
                    <w:t>thanks </w:t>
                  </w:r>
                  <w:r>
                    <w:rPr>
                      <w:spacing w:val="3"/>
                    </w:rPr>
                    <w:t>to </w:t>
                  </w:r>
                  <w:r>
                    <w:rPr/>
                    <w:t>their superior </w:t>
                  </w:r>
                  <w:r>
                    <w:rPr>
                      <w:spacing w:val="3"/>
                    </w:rPr>
                    <w:t>education </w:t>
                  </w:r>
                  <w:r>
                    <w:rPr/>
                    <w:t>and organisation, </w:t>
                  </w:r>
                  <w:r>
                    <w:rPr>
                      <w:spacing w:val="2"/>
                    </w:rPr>
                    <w:t>had </w:t>
                  </w:r>
                  <w:r>
                    <w:rPr/>
                    <w:t>always </w:t>
                  </w:r>
                  <w:r>
                    <w:rPr>
                      <w:spacing w:val="2"/>
                    </w:rPr>
                    <w:t>succeeded </w:t>
                  </w:r>
                  <w:r>
                    <w:rPr/>
                    <w:t>in </w:t>
                  </w:r>
                  <w:r>
                    <w:rPr>
                      <w:spacing w:val="2"/>
                    </w:rPr>
                    <w:t>controlling the </w:t>
                  </w:r>
                  <w:r>
                    <w:rPr/>
                    <w:t>central </w:t>
                  </w:r>
                  <w:r>
                    <w:rPr>
                      <w:spacing w:val="2"/>
                    </w:rPr>
                    <w:t>section </w:t>
                  </w:r>
                  <w:r>
                    <w:rPr/>
                    <w:t>(which was </w:t>
                  </w:r>
                  <w:r>
                    <w:rPr>
                      <w:spacing w:val="2"/>
                    </w:rPr>
                    <w:t>the </w:t>
                  </w:r>
                  <w:r>
                    <w:rPr>
                      <w:spacing w:val="5"/>
                    </w:rPr>
                    <w:t>common </w:t>
                  </w:r>
                  <w:r>
                    <w:rPr>
                      <w:spacing w:val="3"/>
                    </w:rPr>
                    <w:t>ground for </w:t>
                  </w:r>
                  <w:r>
                    <w:rPr/>
                    <w:t>the </w:t>
                  </w:r>
                  <w:r>
                    <w:rPr>
                      <w:spacing w:val="5"/>
                    </w:rPr>
                    <w:t>two </w:t>
                  </w:r>
                  <w:r>
                    <w:rPr>
                      <w:spacing w:val="2"/>
                    </w:rPr>
                    <w:t>groups) </w:t>
                  </w:r>
                  <w:r>
                    <w:rPr/>
                    <w:t>and </w:t>
                  </w:r>
                  <w:r>
                    <w:rPr>
                      <w:spacing w:val="2"/>
                    </w:rPr>
                    <w:t>the </w:t>
                  </w:r>
                  <w:r>
                    <w:rPr/>
                    <w:t>general </w:t>
                  </w:r>
                  <w:r>
                    <w:rPr>
                      <w:spacing w:val="5"/>
                    </w:rPr>
                    <w:t>policy  </w:t>
                  </w:r>
                  <w:r>
                    <w:rPr>
                      <w:spacing w:val="11"/>
                    </w:rPr>
                    <w:t>of </w:t>
                  </w:r>
                  <w:r>
                    <w:rPr/>
                    <w:t>the  </w:t>
                  </w:r>
                  <w:r>
                    <w:rPr>
                      <w:spacing w:val="3"/>
                    </w:rPr>
                    <w:t>International </w:t>
                  </w:r>
                  <w:r>
                    <w:rPr>
                      <w:spacing w:val="2"/>
                    </w:rPr>
                    <w:t>at </w:t>
                  </w:r>
                  <w:r>
                    <w:rPr/>
                    <w:t>Geneva. </w:t>
                  </w:r>
                  <w:r>
                    <w:rPr>
                      <w:spacing w:val="3"/>
                    </w:rPr>
                    <w:t>Bakunin </w:t>
                  </w:r>
                  <w:r>
                    <w:rPr>
                      <w:spacing w:val="2"/>
                    </w:rPr>
                    <w:t>determined </w:t>
                  </w:r>
                  <w:r>
                    <w:rPr>
                      <w:spacing w:val="3"/>
                    </w:rPr>
                    <w:t>to </w:t>
                  </w:r>
                  <w:r>
                    <w:rPr/>
                    <w:t>change all </w:t>
                  </w:r>
                  <w:r>
                    <w:rPr>
                      <w:spacing w:val="2"/>
                    </w:rPr>
                    <w:t>that. </w:t>
                  </w:r>
                  <w:r>
                    <w:rPr>
                      <w:spacing w:val="3"/>
                    </w:rPr>
                    <w:t>The </w:t>
                  </w:r>
                  <w:r>
                    <w:rPr>
                      <w:spacing w:val="2"/>
                    </w:rPr>
                    <w:t>orderly </w:t>
                  </w:r>
                  <w:r>
                    <w:rPr>
                      <w:i/>
                    </w:rPr>
                    <w:t>bourgeois </w:t>
                  </w:r>
                  <w:r>
                    <w:rPr>
                      <w:spacing w:val="2"/>
                    </w:rPr>
                    <w:t>instincts </w:t>
                  </w:r>
                  <w:r>
                    <w:rPr>
                      <w:spacing w:val="11"/>
                    </w:rPr>
                    <w:t>of </w:t>
                  </w:r>
                  <w:r>
                    <w:rPr/>
                    <w:t>the </w:t>
                  </w:r>
                  <w:r>
                    <w:rPr>
                      <w:spacing w:val="2"/>
                    </w:rPr>
                    <w:t>watchmakers </w:t>
                  </w:r>
                  <w:r>
                    <w:rPr/>
                    <w:t>were </w:t>
                  </w:r>
                  <w:r>
                    <w:rPr>
                      <w:spacing w:val="4"/>
                    </w:rPr>
                    <w:t>thoroughly anti­ pathetic to </w:t>
                  </w:r>
                  <w:r>
                    <w:rPr/>
                    <w:t>him. </w:t>
                  </w:r>
                  <w:r>
                    <w:rPr>
                      <w:spacing w:val="5"/>
                    </w:rPr>
                    <w:t>He </w:t>
                  </w:r>
                  <w:r>
                    <w:rPr>
                      <w:spacing w:val="2"/>
                    </w:rPr>
                    <w:t>fanned </w:t>
                  </w:r>
                  <w:r>
                    <w:rPr/>
                    <w:t>the spirit </w:t>
                  </w:r>
                  <w:r>
                    <w:rPr>
                      <w:spacing w:val="11"/>
                    </w:rPr>
                    <w:t>of </w:t>
                  </w:r>
                  <w:r>
                    <w:rPr>
                      <w:spacing w:val="5"/>
                    </w:rPr>
                    <w:t>revolt </w:t>
                  </w:r>
                  <w:r>
                    <w:rPr>
                      <w:spacing w:val="3"/>
                    </w:rPr>
                    <w:t>among </w:t>
                  </w:r>
                  <w:r>
                    <w:rPr/>
                    <w:t>the builders, </w:t>
                  </w:r>
                  <w:r>
                    <w:rPr>
                      <w:spacing w:val="3"/>
                    </w:rPr>
                    <w:t>denounced </w:t>
                  </w:r>
                  <w:r>
                    <w:rPr/>
                    <w:t>the “ </w:t>
                  </w:r>
                  <w:r>
                    <w:rPr>
                      <w:spacing w:val="3"/>
                    </w:rPr>
                    <w:t>despotic </w:t>
                  </w:r>
                  <w:r>
                    <w:rPr/>
                    <w:t>and secret </w:t>
                  </w:r>
                  <w:r>
                    <w:rPr>
                      <w:spacing w:val="4"/>
                    </w:rPr>
                    <w:t>oligarchy” </w:t>
                  </w:r>
                  <w:r>
                    <w:rPr>
                      <w:spacing w:val="9"/>
                    </w:rPr>
                    <w:t>of </w:t>
                  </w:r>
                  <w:r>
                    <w:rPr/>
                    <w:t>the </w:t>
                  </w:r>
                  <w:r>
                    <w:rPr>
                      <w:spacing w:val="5"/>
                    </w:rPr>
                    <w:t>Right-wing </w:t>
                  </w:r>
                  <w:r>
                    <w:rPr/>
                    <w:t>leaders, and summarily defined the issue </w:t>
                  </w:r>
                  <w:r>
                    <w:rPr>
                      <w:spacing w:val="2"/>
                    </w:rPr>
                    <w:t>between them </w:t>
                  </w:r>
                  <w:r>
                    <w:rPr>
                      <w:spacing w:val="-3"/>
                    </w:rPr>
                    <w:t>as </w:t>
                  </w:r>
                  <w:r>
                    <w:rPr>
                      <w:spacing w:val="4"/>
                    </w:rPr>
                    <w:t>revolution </w:t>
                  </w:r>
                  <w:r>
                    <w:rPr>
                      <w:i/>
                    </w:rPr>
                    <w:t>versus </w:t>
                  </w:r>
                  <w:r>
                    <w:rPr>
                      <w:spacing w:val="3"/>
                    </w:rPr>
                    <w:t>reaction. </w:t>
                  </w:r>
                  <w:r>
                    <w:rPr/>
                    <w:t>Curiously enough, </w:t>
                  </w:r>
                  <w:r>
                    <w:rPr>
                      <w:spacing w:val="4"/>
                    </w:rPr>
                    <w:t>through­ </w:t>
                  </w:r>
                  <w:r>
                    <w:rPr>
                      <w:spacing w:val="5"/>
                    </w:rPr>
                    <w:t>out </w:t>
                  </w:r>
                  <w:r>
                    <w:rPr/>
                    <w:t>this </w:t>
                  </w:r>
                  <w:r>
                    <w:rPr>
                      <w:spacing w:val="2"/>
                    </w:rPr>
                    <w:t>campaign, </w:t>
                  </w:r>
                  <w:r>
                    <w:rPr>
                      <w:spacing w:val="3"/>
                    </w:rPr>
                    <w:t>which </w:t>
                  </w:r>
                  <w:r>
                    <w:rPr/>
                    <w:t>filled </w:t>
                  </w:r>
                  <w:r>
                    <w:rPr>
                      <w:spacing w:val="2"/>
                    </w:rPr>
                    <w:t>the </w:t>
                  </w:r>
                  <w:r>
                    <w:rPr/>
                    <w:t>spring </w:t>
                  </w:r>
                  <w:r>
                    <w:rPr>
                      <w:spacing w:val="2"/>
                    </w:rPr>
                    <w:t>and </w:t>
                  </w:r>
                  <w:r>
                    <w:rPr/>
                    <w:t>summer </w:t>
                  </w:r>
                  <w:r>
                    <w:rPr>
                      <w:spacing w:val="9"/>
                    </w:rPr>
                    <w:t>of </w:t>
                  </w:r>
                  <w:r>
                    <w:rPr>
                      <w:spacing w:val="-5"/>
                    </w:rPr>
                    <w:t>1869, </w:t>
                  </w:r>
                  <w:r>
                    <w:rPr>
                      <w:spacing w:val="2"/>
                    </w:rPr>
                    <w:t>the </w:t>
                  </w:r>
                  <w:r>
                    <w:rPr>
                      <w:spacing w:val="3"/>
                    </w:rPr>
                    <w:t>Alliance </w:t>
                  </w:r>
                  <w:r>
                    <w:rPr/>
                    <w:t>appears </w:t>
                  </w:r>
                  <w:r>
                    <w:rPr>
                      <w:spacing w:val="3"/>
                    </w:rPr>
                    <w:t>to have </w:t>
                  </w:r>
                  <w:r>
                    <w:rPr>
                      <w:spacing w:val="4"/>
                    </w:rPr>
                    <w:t>played no </w:t>
                  </w:r>
                  <w:r>
                    <w:rPr/>
                    <w:t>rôle whatever. </w:t>
                  </w:r>
                  <w:r>
                    <w:rPr>
                      <w:spacing w:val="5"/>
                    </w:rPr>
                    <w:t>It </w:t>
                  </w:r>
                  <w:r>
                    <w:rPr>
                      <w:spacing w:val="3"/>
                    </w:rPr>
                    <w:t>met </w:t>
                  </w:r>
                  <w:r>
                    <w:rPr>
                      <w:spacing w:val="4"/>
                    </w:rPr>
                    <w:t>every </w:t>
                  </w:r>
                  <w:r>
                    <w:rPr/>
                    <w:t>Saturday. </w:t>
                  </w:r>
                  <w:r>
                    <w:rPr>
                      <w:spacing w:val="6"/>
                    </w:rPr>
                    <w:t>But </w:t>
                  </w:r>
                  <w:r>
                    <w:rPr>
                      <w:spacing w:val="4"/>
                    </w:rPr>
                    <w:t>Bakunin’s </w:t>
                  </w:r>
                  <w:r>
                    <w:rPr>
                      <w:spacing w:val="3"/>
                    </w:rPr>
                    <w:t>own </w:t>
                  </w:r>
                  <w:r>
                    <w:rPr>
                      <w:spacing w:val="2"/>
                    </w:rPr>
                    <w:t>estimate </w:t>
                  </w:r>
                  <w:r>
                    <w:rPr>
                      <w:spacing w:val="11"/>
                    </w:rPr>
                    <w:t>of </w:t>
                  </w:r>
                  <w:r>
                    <w:rPr/>
                    <w:t>the average </w:t>
                  </w:r>
                  <w:r>
                    <w:rPr>
                      <w:spacing w:val="3"/>
                    </w:rPr>
                    <w:t>attendance </w:t>
                  </w:r>
                  <w:r>
                    <w:rPr/>
                    <w:t>is </w:t>
                  </w:r>
                  <w:r>
                    <w:rPr>
                      <w:spacing w:val="4"/>
                    </w:rPr>
                    <w:t>only </w:t>
                  </w:r>
                  <w:r>
                    <w:rPr/>
                    <w:t>“ </w:t>
                  </w:r>
                  <w:r>
                    <w:rPr>
                      <w:spacing w:val="4"/>
                    </w:rPr>
                    <w:t>twenty </w:t>
                  </w:r>
                  <w:r>
                    <w:rPr/>
                    <w:t>or </w:t>
                  </w:r>
                  <w:r>
                    <w:rPr>
                      <w:spacing w:val="6"/>
                    </w:rPr>
                    <w:t>thirty” </w:t>
                  </w:r>
                  <w:r>
                    <w:rPr/>
                    <w:t>; and </w:t>
                  </w:r>
                  <w:r>
                    <w:rPr>
                      <w:spacing w:val="2"/>
                    </w:rPr>
                    <w:t>even </w:t>
                  </w:r>
                  <w:r>
                    <w:rPr>
                      <w:spacing w:val="11"/>
                    </w:rPr>
                    <w:t>of </w:t>
                  </w:r>
                  <w:r>
                    <w:rPr/>
                    <w:t>those  </w:t>
                  </w:r>
                  <w:r>
                    <w:rPr>
                      <w:spacing w:val="3"/>
                    </w:rPr>
                    <w:t>who </w:t>
                  </w:r>
                  <w:r>
                    <w:rPr>
                      <w:spacing w:val="2"/>
                    </w:rPr>
                    <w:t>had </w:t>
                  </w:r>
                  <w:r>
                    <w:rPr>
                      <w:spacing w:val="3"/>
                    </w:rPr>
                    <w:t>constituted </w:t>
                  </w:r>
                  <w:r>
                    <w:rPr>
                      <w:spacing w:val="2"/>
                    </w:rPr>
                    <w:t>the </w:t>
                  </w:r>
                  <w:r>
                    <w:rPr/>
                    <w:t>Central Bureau in </w:t>
                  </w:r>
                  <w:r>
                    <w:rPr>
                      <w:spacing w:val="2"/>
                    </w:rPr>
                    <w:t>the </w:t>
                  </w:r>
                  <w:r>
                    <w:rPr>
                      <w:spacing w:val="3"/>
                    </w:rPr>
                    <w:t>previous </w:t>
                  </w:r>
                  <w:r>
                    <w:rPr/>
                    <w:t>autumn, several (including </w:t>
                  </w:r>
                  <w:r>
                    <w:rPr>
                      <w:spacing w:val="2"/>
                    </w:rPr>
                    <w:t>Perron himself) had already drifted </w:t>
                  </w:r>
                  <w:r>
                    <w:rPr/>
                    <w:t>away. </w:t>
                  </w:r>
                  <w:r>
                    <w:rPr>
                      <w:spacing w:val="2"/>
                    </w:rPr>
                    <w:t>Bakunin </w:t>
                  </w:r>
                  <w:r>
                    <w:rPr>
                      <w:spacing w:val="3"/>
                    </w:rPr>
                    <w:t>owed </w:t>
                  </w:r>
                  <w:r>
                    <w:rPr/>
                    <w:t>his </w:t>
                  </w:r>
                  <w:r>
                    <w:rPr>
                      <w:spacing w:val="3"/>
                    </w:rPr>
                    <w:t>commanding </w:t>
                  </w:r>
                  <w:r>
                    <w:rPr>
                      <w:spacing w:val="4"/>
                    </w:rPr>
                    <w:t>position </w:t>
                  </w:r>
                  <w:r>
                    <w:rPr/>
                    <w:t>in </w:t>
                  </w:r>
                  <w:r>
                    <w:rPr>
                      <w:spacing w:val="2"/>
                    </w:rPr>
                    <w:t>the Geneva </w:t>
                  </w:r>
                  <w:r>
                    <w:rPr>
                      <w:spacing w:val="5"/>
                    </w:rPr>
                    <w:t>Inter­ </w:t>
                  </w:r>
                  <w:r>
                    <w:rPr>
                      <w:spacing w:val="3"/>
                    </w:rPr>
                    <w:t>national </w:t>
                  </w:r>
                  <w:r>
                    <w:rPr>
                      <w:spacing w:val="2"/>
                    </w:rPr>
                    <w:t>entirely </w:t>
                  </w:r>
                  <w:r>
                    <w:rPr>
                      <w:spacing w:val="5"/>
                    </w:rPr>
                    <w:t>to </w:t>
                  </w:r>
                  <w:r>
                    <w:rPr/>
                    <w:t>his </w:t>
                  </w:r>
                  <w:r>
                    <w:rPr>
                      <w:spacing w:val="3"/>
                    </w:rPr>
                    <w:t>own personality, </w:t>
                  </w:r>
                  <w:r>
                    <w:rPr>
                      <w:spacing w:val="6"/>
                    </w:rPr>
                    <w:t>not </w:t>
                  </w:r>
                  <w:r>
                    <w:rPr>
                      <w:spacing w:val="3"/>
                    </w:rPr>
                    <w:t>to </w:t>
                  </w:r>
                  <w:r>
                    <w:rPr/>
                    <w:t>the creaking </w:t>
                  </w:r>
                  <w:r>
                    <w:rPr>
                      <w:spacing w:val="3"/>
                    </w:rPr>
                    <w:t>machinery  </w:t>
                  </w:r>
                  <w:r>
                    <w:rPr>
                      <w:spacing w:val="9"/>
                    </w:rPr>
                    <w:t>of </w:t>
                  </w:r>
                  <w:r>
                    <w:rPr>
                      <w:spacing w:val="2"/>
                    </w:rPr>
                    <w:t>the</w:t>
                  </w:r>
                  <w:r>
                    <w:rPr>
                      <w:spacing w:val="4"/>
                    </w:rPr>
                    <w:t> </w:t>
                  </w:r>
                  <w:r>
                    <w:rPr>
                      <w:spacing w:val="3"/>
                    </w:rPr>
                    <w:t>Alliance.1</w:t>
                  </w:r>
                </w:p>
                <w:p>
                  <w:pPr>
                    <w:spacing w:before="44"/>
                    <w:ind w:left="319" w:right="331" w:firstLine="0"/>
                    <w:jc w:val="center"/>
                    <w:rPr>
                      <w:b/>
                      <w:sz w:val="15"/>
                    </w:rPr>
                  </w:pPr>
                  <w:r>
                    <w:rPr>
                      <w:b/>
                      <w:sz w:val="15"/>
                    </w:rPr>
                    <w:t>1 Bakunin,  </w:t>
                  </w:r>
                  <w:r>
                    <w:rPr>
                      <w:b/>
                      <w:i/>
                      <w:sz w:val="15"/>
                    </w:rPr>
                    <w:t>Œuvres</w:t>
                  </w:r>
                  <w:r>
                    <w:rPr>
                      <w:b/>
                      <w:sz w:val="15"/>
                    </w:rPr>
                    <w:t>, vi. 219-26.</w:t>
                  </w:r>
                </w:p>
                <w:p>
                  <w:pPr>
                    <w:spacing w:before="21"/>
                    <w:ind w:left="339" w:right="331" w:firstLine="0"/>
                    <w:jc w:val="center"/>
                    <w:rPr>
                      <w:b/>
                      <w:sz w:val="15"/>
                    </w:rPr>
                  </w:pPr>
                  <w:r>
                    <w:rPr>
                      <w:b/>
                      <w:sz w:val="15"/>
                    </w:rPr>
                    <w:t>361</w:t>
                  </w:r>
                </w:p>
              </w:txbxContent>
            </v:textbox>
            <w10:wrap type="none"/>
          </v:shape>
        </w:pict>
      </w:r>
      <w:r>
        <w:rPr/>
        <w:drawing>
          <wp:anchor distT="0" distB="0" distL="0" distR="0" allowOverlap="1" layoutInCell="1" locked="0" behindDoc="1" simplePos="0" relativeHeight="268196711">
            <wp:simplePos x="0" y="0"/>
            <wp:positionH relativeFrom="page">
              <wp:posOffset>0</wp:posOffset>
            </wp:positionH>
            <wp:positionV relativeFrom="page">
              <wp:posOffset>0</wp:posOffset>
            </wp:positionV>
            <wp:extent cx="5045064" cy="7778496"/>
            <wp:effectExtent l="0" t="0" r="0" b="0"/>
            <wp:wrapNone/>
            <wp:docPr id="723" name="image366.png" descr=""/>
            <wp:cNvGraphicFramePr>
              <a:graphicFrameLocks noChangeAspect="1"/>
            </wp:cNvGraphicFramePr>
            <a:graphic>
              <a:graphicData uri="http://schemas.openxmlformats.org/drawingml/2006/picture">
                <pic:pic>
                  <pic:nvPicPr>
                    <pic:cNvPr id="724" name="image366.png"/>
                    <pic:cNvPicPr/>
                  </pic:nvPicPr>
                  <pic:blipFill>
                    <a:blip r:embed="rId37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872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1"/>
                    </w:rPr>
                  </w:pPr>
                </w:p>
                <w:p>
                  <w:pPr>
                    <w:tabs>
                      <w:tab w:pos="1850" w:val="left" w:leader="none"/>
                      <w:tab w:pos="5239" w:val="left" w:leader="none"/>
                    </w:tabs>
                    <w:spacing w:before="0"/>
                    <w:ind w:left="0" w:right="1013" w:firstLine="0"/>
                    <w:jc w:val="right"/>
                    <w:rPr>
                      <w:sz w:val="15"/>
                    </w:rPr>
                  </w:pPr>
                  <w:r>
                    <w:rPr>
                      <w:b/>
                      <w:position w:val="1"/>
                      <w:sz w:val="16"/>
                    </w:rPr>
                    <w:t>362</w:t>
                    <w:tab/>
                  </w:r>
                  <w:r>
                    <w:rPr>
                      <w:b/>
                      <w:spacing w:val="11"/>
                      <w:sz w:val="16"/>
                    </w:rPr>
                    <w:t>BAKUNIN  </w:t>
                  </w:r>
                  <w:r>
                    <w:rPr>
                      <w:b/>
                      <w:spacing w:val="8"/>
                      <w:sz w:val="16"/>
                    </w:rPr>
                    <w:t>AND</w:t>
                  </w:r>
                  <w:r>
                    <w:rPr>
                      <w:b/>
                      <w:spacing w:val="50"/>
                      <w:sz w:val="16"/>
                    </w:rPr>
                    <w:t> </w:t>
                  </w:r>
                  <w:r>
                    <w:rPr>
                      <w:b/>
                      <w:sz w:val="16"/>
                    </w:rPr>
                    <w:t>M</w:t>
                  </w:r>
                  <w:r>
                    <w:rPr>
                      <w:b/>
                      <w:spacing w:val="-26"/>
                      <w:sz w:val="16"/>
                    </w:rPr>
                    <w:t> </w:t>
                  </w:r>
                  <w:r>
                    <w:rPr>
                      <w:b/>
                      <w:spacing w:val="10"/>
                      <w:sz w:val="16"/>
                    </w:rPr>
                    <w:t>ARX</w:t>
                    <w:tab/>
                  </w:r>
                  <w:r>
                    <w:rPr>
                      <w:spacing w:val="-8"/>
                      <w:sz w:val="15"/>
                    </w:rPr>
                    <w:t>BOOK</w:t>
                  </w:r>
                  <w:r>
                    <w:rPr>
                      <w:spacing w:val="14"/>
                      <w:sz w:val="15"/>
                    </w:rPr>
                    <w:t> </w:t>
                  </w:r>
                  <w:r>
                    <w:rPr>
                      <w:sz w:val="15"/>
                    </w:rPr>
                    <w:t>V</w:t>
                  </w:r>
                </w:p>
                <w:p>
                  <w:pPr>
                    <w:pStyle w:val="BodyText"/>
                    <w:spacing w:line="252" w:lineRule="auto" w:before="119"/>
                    <w:ind w:left="1070" w:right="1001" w:firstLine="216"/>
                    <w:jc w:val="both"/>
                  </w:pPr>
                  <w:r>
                    <w:rPr>
                      <w:spacing w:val="3"/>
                    </w:rPr>
                    <w:t>His </w:t>
                  </w:r>
                  <w:r>
                    <w:rPr>
                      <w:spacing w:val="2"/>
                    </w:rPr>
                    <w:t>energy </w:t>
                  </w:r>
                  <w:r>
                    <w:rPr/>
                    <w:t>was still untiring. </w:t>
                  </w:r>
                  <w:r>
                    <w:rPr>
                      <w:spacing w:val="5"/>
                    </w:rPr>
                    <w:t>He </w:t>
                  </w:r>
                  <w:r>
                    <w:rPr>
                      <w:spacing w:val="3"/>
                    </w:rPr>
                    <w:t>became, for </w:t>
                  </w:r>
                  <w:r>
                    <w:rPr/>
                    <w:t>the </w:t>
                  </w:r>
                  <w:r>
                    <w:rPr>
                      <w:spacing w:val="3"/>
                    </w:rPr>
                    <w:t>only </w:t>
                  </w:r>
                  <w:r>
                    <w:rPr>
                      <w:spacing w:val="2"/>
                    </w:rPr>
                    <w:t>time </w:t>
                  </w:r>
                  <w:r>
                    <w:rPr/>
                    <w:t>in his career, an </w:t>
                  </w:r>
                  <w:r>
                    <w:rPr>
                      <w:spacing w:val="4"/>
                    </w:rPr>
                    <w:t>active </w:t>
                  </w:r>
                  <w:r>
                    <w:rPr/>
                    <w:t>journalist. </w:t>
                  </w:r>
                  <w:r>
                    <w:rPr>
                      <w:spacing w:val="4"/>
                    </w:rPr>
                    <w:t>He </w:t>
                  </w:r>
                  <w:r>
                    <w:rPr>
                      <w:spacing w:val="2"/>
                    </w:rPr>
                    <w:t>had been </w:t>
                  </w:r>
                  <w:r>
                    <w:rPr/>
                    <w:t>since March a </w:t>
                  </w:r>
                  <w:r>
                    <w:rPr>
                      <w:spacing w:val="3"/>
                    </w:rPr>
                    <w:t>weekly </w:t>
                  </w:r>
                  <w:r>
                    <w:rPr>
                      <w:spacing w:val="4"/>
                    </w:rPr>
                    <w:t>contributor to </w:t>
                  </w:r>
                  <w:r>
                    <w:rPr>
                      <w:spacing w:val="2"/>
                    </w:rPr>
                    <w:t>the </w:t>
                  </w:r>
                  <w:r>
                    <w:rPr>
                      <w:i/>
                    </w:rPr>
                    <w:t>Egalité</w:t>
                  </w:r>
                  <w:r>
                    <w:rPr/>
                    <w:t>, </w:t>
                  </w:r>
                  <w:r>
                    <w:rPr>
                      <w:spacing w:val="2"/>
                    </w:rPr>
                    <w:t>the </w:t>
                  </w:r>
                  <w:r>
                    <w:rPr>
                      <w:spacing w:val="3"/>
                    </w:rPr>
                    <w:t>journal </w:t>
                  </w:r>
                  <w:r>
                    <w:rPr>
                      <w:spacing w:val="9"/>
                    </w:rPr>
                    <w:t>of </w:t>
                  </w:r>
                  <w:r>
                    <w:rPr>
                      <w:spacing w:val="2"/>
                    </w:rPr>
                    <w:t>the </w:t>
                  </w:r>
                  <w:r>
                    <w:rPr>
                      <w:spacing w:val="3"/>
                    </w:rPr>
                    <w:t>Fédération </w:t>
                  </w:r>
                  <w:r>
                    <w:rPr>
                      <w:spacing w:val="6"/>
                    </w:rPr>
                    <w:t>Romande, </w:t>
                  </w:r>
                  <w:r>
                    <w:rPr>
                      <w:spacing w:val="3"/>
                    </w:rPr>
                    <w:t>which </w:t>
                  </w:r>
                  <w:r>
                    <w:rPr/>
                    <w:t>was </w:t>
                  </w:r>
                  <w:r>
                    <w:rPr>
                      <w:spacing w:val="3"/>
                    </w:rPr>
                    <w:t>edited </w:t>
                  </w:r>
                  <w:r>
                    <w:rPr>
                      <w:spacing w:val="6"/>
                    </w:rPr>
                    <w:t>by </w:t>
                  </w:r>
                  <w:r>
                    <w:rPr>
                      <w:spacing w:val="2"/>
                    </w:rPr>
                    <w:t>Perron, </w:t>
                  </w:r>
                  <w:r>
                    <w:rPr>
                      <w:spacing w:val="-3"/>
                    </w:rPr>
                    <w:t>as </w:t>
                  </w:r>
                  <w:r>
                    <w:rPr/>
                    <w:t>well as </w:t>
                  </w:r>
                  <w:r>
                    <w:rPr>
                      <w:spacing w:val="3"/>
                    </w:rPr>
                    <w:t>to </w:t>
                  </w:r>
                  <w:r>
                    <w:rPr>
                      <w:spacing w:val="2"/>
                    </w:rPr>
                    <w:t>Guillaume’s </w:t>
                  </w:r>
                  <w:r>
                    <w:rPr>
                      <w:spacing w:val="3"/>
                    </w:rPr>
                    <w:t>paper </w:t>
                  </w:r>
                  <w:r>
                    <w:rPr/>
                    <w:t>the </w:t>
                  </w:r>
                  <w:r>
                    <w:rPr>
                      <w:i/>
                      <w:spacing w:val="3"/>
                    </w:rPr>
                    <w:t>Progrès</w:t>
                  </w:r>
                  <w:r>
                    <w:rPr>
                      <w:spacing w:val="3"/>
                    </w:rPr>
                    <w:t>; </w:t>
                  </w:r>
                  <w:r>
                    <w:rPr/>
                    <w:t>and when, at </w:t>
                  </w:r>
                  <w:r>
                    <w:rPr>
                      <w:spacing w:val="2"/>
                    </w:rPr>
                    <w:t>the </w:t>
                  </w:r>
                  <w:r>
                    <w:rPr/>
                    <w:t>beginning </w:t>
                  </w:r>
                  <w:r>
                    <w:rPr>
                      <w:spacing w:val="9"/>
                    </w:rPr>
                    <w:t>of </w:t>
                  </w:r>
                  <w:r>
                    <w:rPr>
                      <w:spacing w:val="5"/>
                    </w:rPr>
                    <w:t>July </w:t>
                  </w:r>
                  <w:r>
                    <w:rPr>
                      <w:spacing w:val="-4"/>
                    </w:rPr>
                    <w:t>1869, </w:t>
                  </w:r>
                  <w:r>
                    <w:rPr>
                      <w:spacing w:val="3"/>
                    </w:rPr>
                    <w:t>Perron left </w:t>
                  </w:r>
                  <w:r>
                    <w:rPr>
                      <w:spacing w:val="2"/>
                    </w:rPr>
                    <w:t>Geneva </w:t>
                  </w:r>
                  <w:r>
                    <w:rPr>
                      <w:spacing w:val="3"/>
                    </w:rPr>
                    <w:t>for </w:t>
                  </w:r>
                  <w:r>
                    <w:rPr>
                      <w:spacing w:val="5"/>
                    </w:rPr>
                    <w:t>two </w:t>
                  </w:r>
                  <w:r>
                    <w:rPr>
                      <w:spacing w:val="3"/>
                    </w:rPr>
                    <w:t>months </w:t>
                  </w:r>
                  <w:r>
                    <w:rPr/>
                    <w:t>it was </w:t>
                  </w:r>
                  <w:r>
                    <w:rPr>
                      <w:spacing w:val="3"/>
                    </w:rPr>
                    <w:t>Bakunin </w:t>
                  </w:r>
                  <w:r>
                    <w:rPr>
                      <w:spacing w:val="4"/>
                    </w:rPr>
                    <w:t>who </w:t>
                  </w:r>
                  <w:r>
                    <w:rPr>
                      <w:spacing w:val="3"/>
                    </w:rPr>
                    <w:t>replaced </w:t>
                  </w:r>
                  <w:r>
                    <w:rPr/>
                    <w:t>him. </w:t>
                  </w:r>
                  <w:r>
                    <w:rPr>
                      <w:spacing w:val="3"/>
                    </w:rPr>
                    <w:t>In </w:t>
                  </w:r>
                  <w:r>
                    <w:rPr>
                      <w:spacing w:val="5"/>
                    </w:rPr>
                    <w:t>July </w:t>
                  </w:r>
                  <w:r>
                    <w:rPr>
                      <w:spacing w:val="2"/>
                    </w:rPr>
                    <w:t>and </w:t>
                  </w:r>
                  <w:r>
                    <w:rPr>
                      <w:spacing w:val="3"/>
                    </w:rPr>
                    <w:t>August </w:t>
                  </w:r>
                  <w:r>
                    <w:rPr/>
                    <w:t>the </w:t>
                  </w:r>
                  <w:r>
                    <w:rPr>
                      <w:spacing w:val="2"/>
                    </w:rPr>
                    <w:t>columns </w:t>
                  </w:r>
                  <w:r>
                    <w:rPr>
                      <w:spacing w:val="9"/>
                    </w:rPr>
                    <w:t>of </w:t>
                  </w:r>
                  <w:r>
                    <w:rPr/>
                    <w:t>the </w:t>
                  </w:r>
                  <w:r>
                    <w:rPr>
                      <w:i/>
                      <w:spacing w:val="2"/>
                    </w:rPr>
                    <w:t>Egalité </w:t>
                  </w:r>
                  <w:r>
                    <w:rPr/>
                    <w:t>were filled  </w:t>
                  </w:r>
                  <w:r>
                    <w:rPr>
                      <w:spacing w:val="6"/>
                    </w:rPr>
                    <w:t>by </w:t>
                  </w:r>
                  <w:r>
                    <w:rPr/>
                    <w:t>him </w:t>
                  </w:r>
                  <w:r>
                    <w:rPr>
                      <w:spacing w:val="2"/>
                    </w:rPr>
                    <w:t>almost </w:t>
                  </w:r>
                  <w:r>
                    <w:rPr/>
                    <w:t>single-handed. </w:t>
                  </w:r>
                  <w:r>
                    <w:rPr>
                      <w:spacing w:val="2"/>
                    </w:rPr>
                    <w:t>His </w:t>
                  </w:r>
                  <w:r>
                    <w:rPr/>
                    <w:t>articles in the </w:t>
                  </w:r>
                  <w:r>
                    <w:rPr>
                      <w:i/>
                      <w:spacing w:val="2"/>
                    </w:rPr>
                    <w:t>Egalité </w:t>
                  </w:r>
                  <w:r>
                    <w:rPr/>
                    <w:t>during the </w:t>
                  </w:r>
                  <w:r>
                    <w:rPr>
                      <w:spacing w:val="3"/>
                    </w:rPr>
                    <w:t>year </w:t>
                  </w:r>
                  <w:r>
                    <w:rPr>
                      <w:spacing w:val="-4"/>
                    </w:rPr>
                    <w:t>1869 </w:t>
                  </w:r>
                  <w:r>
                    <w:rPr>
                      <w:spacing w:val="3"/>
                    </w:rPr>
                    <w:t>included </w:t>
                  </w:r>
                  <w:r>
                    <w:rPr/>
                    <w:t>one on </w:t>
                  </w:r>
                  <w:r>
                    <w:rPr>
                      <w:spacing w:val="2"/>
                    </w:rPr>
                    <w:t>the Geneva </w:t>
                  </w:r>
                  <w:r>
                    <w:rPr/>
                    <w:t>strikes (in the course  </w:t>
                  </w:r>
                  <w:r>
                    <w:rPr>
                      <w:spacing w:val="11"/>
                    </w:rPr>
                    <w:t>of </w:t>
                  </w:r>
                  <w:r>
                    <w:rPr>
                      <w:spacing w:val="2"/>
                    </w:rPr>
                    <w:t>which </w:t>
                  </w:r>
                  <w:r>
                    <w:rPr/>
                    <w:t>he rather surprisingly </w:t>
                  </w:r>
                  <w:r>
                    <w:rPr>
                      <w:spacing w:val="3"/>
                    </w:rPr>
                    <w:t>preached abstention</w:t>
                  </w:r>
                  <w:r>
                    <w:rPr>
                      <w:spacing w:val="58"/>
                    </w:rPr>
                    <w:t> </w:t>
                  </w:r>
                  <w:r>
                    <w:rPr>
                      <w:spacing w:val="2"/>
                    </w:rPr>
                    <w:t>from </w:t>
                  </w:r>
                  <w:r>
                    <w:rPr>
                      <w:spacing w:val="3"/>
                    </w:rPr>
                    <w:t>violence </w:t>
                  </w:r>
                  <w:r>
                    <w:rPr>
                      <w:spacing w:val="2"/>
                    </w:rPr>
                    <w:t>and warned </w:t>
                  </w:r>
                  <w:r>
                    <w:rPr/>
                    <w:t>the strikers against </w:t>
                  </w:r>
                  <w:r>
                    <w:rPr>
                      <w:spacing w:val="6"/>
                    </w:rPr>
                    <w:t>provocative  </w:t>
                  </w:r>
                  <w:r>
                    <w:rPr>
                      <w:spacing w:val="3"/>
                    </w:rPr>
                    <w:t>action);  </w:t>
                  </w:r>
                  <w:r>
                    <w:rPr/>
                    <w:t>one on his </w:t>
                  </w:r>
                  <w:r>
                    <w:rPr>
                      <w:spacing w:val="2"/>
                    </w:rPr>
                    <w:t>old theme, </w:t>
                  </w:r>
                  <w:r>
                    <w:rPr/>
                    <w:t>the </w:t>
                  </w:r>
                  <w:r>
                    <w:rPr>
                      <w:spacing w:val="2"/>
                    </w:rPr>
                    <w:t>break-up  </w:t>
                  </w:r>
                  <w:r>
                    <w:rPr>
                      <w:spacing w:val="9"/>
                    </w:rPr>
                    <w:t>of </w:t>
                  </w:r>
                  <w:r>
                    <w:rPr>
                      <w:spacing w:val="2"/>
                    </w:rPr>
                    <w:t>the Austrian </w:t>
                  </w:r>
                  <w:r>
                    <w:rPr>
                      <w:spacing w:val="3"/>
                    </w:rPr>
                    <w:t>Empire  </w:t>
                  </w:r>
                  <w:r>
                    <w:rPr>
                      <w:spacing w:val="4"/>
                    </w:rPr>
                    <w:t>by </w:t>
                  </w:r>
                  <w:r>
                    <w:rPr/>
                    <w:t>the </w:t>
                  </w:r>
                  <w:r>
                    <w:rPr>
                      <w:spacing w:val="2"/>
                    </w:rPr>
                    <w:t>forces </w:t>
                  </w:r>
                  <w:r>
                    <w:rPr>
                      <w:spacing w:val="11"/>
                    </w:rPr>
                    <w:t>of </w:t>
                  </w:r>
                  <w:r>
                    <w:rPr>
                      <w:spacing w:val="3"/>
                    </w:rPr>
                    <w:t>revolution; </w:t>
                  </w:r>
                  <w:r>
                    <w:rPr/>
                    <w:t>a </w:t>
                  </w:r>
                  <w:r>
                    <w:rPr>
                      <w:spacing w:val="-3"/>
                    </w:rPr>
                    <w:t>series </w:t>
                  </w:r>
                  <w:r>
                    <w:rPr/>
                    <w:t>in </w:t>
                  </w:r>
                  <w:r>
                    <w:rPr>
                      <w:spacing w:val="2"/>
                    </w:rPr>
                    <w:t>which </w:t>
                  </w:r>
                  <w:r>
                    <w:rPr/>
                    <w:t>he </w:t>
                  </w:r>
                  <w:r>
                    <w:rPr>
                      <w:spacing w:val="4"/>
                    </w:rPr>
                    <w:t>trounced </w:t>
                  </w:r>
                  <w:r>
                    <w:rPr>
                      <w:spacing w:val="2"/>
                    </w:rPr>
                    <w:t>the now </w:t>
                  </w:r>
                  <w:r>
                    <w:rPr>
                      <w:spacing w:val="4"/>
                    </w:rPr>
                    <w:t>moribund </w:t>
                  </w:r>
                  <w:r>
                    <w:rPr>
                      <w:spacing w:val="2"/>
                    </w:rPr>
                    <w:t>League </w:t>
                  </w:r>
                  <w:r>
                    <w:rPr>
                      <w:spacing w:val="11"/>
                    </w:rPr>
                    <w:t>of </w:t>
                  </w:r>
                  <w:r>
                    <w:rPr>
                      <w:spacing w:val="3"/>
                    </w:rPr>
                    <w:t>Peace </w:t>
                  </w:r>
                  <w:r>
                    <w:rPr>
                      <w:spacing w:val="2"/>
                    </w:rPr>
                    <w:t>and </w:t>
                  </w:r>
                  <w:r>
                    <w:rPr>
                      <w:spacing w:val="4"/>
                    </w:rPr>
                    <w:t>Freedom; </w:t>
                  </w:r>
                  <w:r>
                    <w:rPr>
                      <w:spacing w:val="2"/>
                    </w:rPr>
                    <w:t>another </w:t>
                  </w:r>
                  <w:r>
                    <w:rPr>
                      <w:spacing w:val="-3"/>
                    </w:rPr>
                    <w:t>series </w:t>
                  </w:r>
                  <w:r>
                    <w:rPr/>
                    <w:t>on </w:t>
                  </w:r>
                  <w:r>
                    <w:rPr>
                      <w:spacing w:val="4"/>
                    </w:rPr>
                    <w:t>popular </w:t>
                  </w:r>
                  <w:r>
                    <w:rPr>
                      <w:spacing w:val="3"/>
                    </w:rPr>
                    <w:t>education; </w:t>
                  </w:r>
                  <w:r>
                    <w:rPr/>
                    <w:t>and several articles on </w:t>
                  </w:r>
                  <w:r>
                    <w:rPr>
                      <w:spacing w:val="2"/>
                    </w:rPr>
                    <w:t>the </w:t>
                  </w:r>
                  <w:r>
                    <w:rPr>
                      <w:spacing w:val="5"/>
                    </w:rPr>
                    <w:t>policy </w:t>
                  </w:r>
                  <w:r>
                    <w:rPr>
                      <w:spacing w:val="9"/>
                    </w:rPr>
                    <w:t>of </w:t>
                  </w:r>
                  <w:r>
                    <w:rPr>
                      <w:spacing w:val="2"/>
                    </w:rPr>
                    <w:t>the </w:t>
                  </w:r>
                  <w:r>
                    <w:rPr>
                      <w:spacing w:val="3"/>
                    </w:rPr>
                    <w:t>International. </w:t>
                  </w:r>
                  <w:r>
                    <w:rPr/>
                    <w:t>His literary </w:t>
                  </w:r>
                  <w:r>
                    <w:rPr>
                      <w:spacing w:val="5"/>
                    </w:rPr>
                    <w:t>output </w:t>
                  </w:r>
                  <w:r>
                    <w:rPr/>
                    <w:t>at this </w:t>
                  </w:r>
                  <w:r>
                    <w:rPr>
                      <w:spacing w:val="2"/>
                    </w:rPr>
                    <w:t>time </w:t>
                  </w:r>
                  <w:r>
                    <w:rPr/>
                    <w:t>was </w:t>
                  </w:r>
                  <w:r>
                    <w:rPr>
                      <w:spacing w:val="3"/>
                    </w:rPr>
                    <w:t>more </w:t>
                  </w:r>
                  <w:r>
                    <w:rPr/>
                    <w:t>regular, </w:t>
                  </w:r>
                  <w:r>
                    <w:rPr>
                      <w:spacing w:val="7"/>
                    </w:rPr>
                    <w:t>if </w:t>
                  </w:r>
                  <w:r>
                    <w:rPr>
                      <w:spacing w:val="5"/>
                    </w:rPr>
                    <w:t>not </w:t>
                  </w:r>
                  <w:r>
                    <w:rPr>
                      <w:spacing w:val="2"/>
                    </w:rPr>
                    <w:t>more prolific, than </w:t>
                  </w:r>
                  <w:r>
                    <w:rPr/>
                    <w:t>at any  </w:t>
                  </w:r>
                  <w:r>
                    <w:rPr>
                      <w:spacing w:val="2"/>
                    </w:rPr>
                    <w:t>other </w:t>
                  </w:r>
                  <w:r>
                    <w:rPr>
                      <w:spacing w:val="3"/>
                    </w:rPr>
                    <w:t>period </w:t>
                  </w:r>
                  <w:r>
                    <w:rPr>
                      <w:spacing w:val="11"/>
                    </w:rPr>
                    <w:t>of </w:t>
                  </w:r>
                  <w:r>
                    <w:rPr/>
                    <w:t>his   </w:t>
                  </w:r>
                  <w:r>
                    <w:rPr>
                      <w:spacing w:val="1"/>
                    </w:rPr>
                    <w:t> </w:t>
                  </w:r>
                  <w:r>
                    <w:rPr>
                      <w:spacing w:val="3"/>
                    </w:rPr>
                    <w:t>life.1</w:t>
                  </w:r>
                </w:p>
                <w:p>
                  <w:pPr>
                    <w:pStyle w:val="BodyText"/>
                    <w:spacing w:line="252" w:lineRule="auto"/>
                    <w:ind w:left="1068" w:right="997" w:firstLine="218"/>
                    <w:jc w:val="both"/>
                  </w:pPr>
                  <w:r>
                    <w:rPr>
                      <w:spacing w:val="6"/>
                    </w:rPr>
                    <w:t>But </w:t>
                  </w:r>
                  <w:r>
                    <w:rPr>
                      <w:spacing w:val="3"/>
                    </w:rPr>
                    <w:t>it </w:t>
                  </w:r>
                  <w:r>
                    <w:rPr/>
                    <w:t>was </w:t>
                  </w:r>
                  <w:r>
                    <w:rPr>
                      <w:spacing w:val="6"/>
                    </w:rPr>
                    <w:t>not </w:t>
                  </w:r>
                  <w:r>
                    <w:rPr>
                      <w:spacing w:val="2"/>
                    </w:rPr>
                    <w:t>long before </w:t>
                  </w:r>
                  <w:r>
                    <w:rPr/>
                    <w:t>this </w:t>
                  </w:r>
                  <w:r>
                    <w:rPr>
                      <w:spacing w:val="4"/>
                    </w:rPr>
                    <w:t>stormy </w:t>
                  </w:r>
                  <w:r>
                    <w:rPr>
                      <w:spacing w:val="2"/>
                    </w:rPr>
                    <w:t>petrel </w:t>
                  </w:r>
                  <w:r>
                    <w:rPr/>
                    <w:t>was </w:t>
                  </w:r>
                  <w:r>
                    <w:rPr>
                      <w:spacing w:val="3"/>
                    </w:rPr>
                    <w:t>once more </w:t>
                  </w:r>
                  <w:r>
                    <w:rPr/>
                    <w:t>a centre </w:t>
                  </w:r>
                  <w:r>
                    <w:rPr>
                      <w:spacing w:val="11"/>
                    </w:rPr>
                    <w:t>of </w:t>
                  </w:r>
                  <w:r>
                    <w:rPr>
                      <w:spacing w:val="2"/>
                    </w:rPr>
                    <w:t>disturbance. </w:t>
                  </w:r>
                  <w:r>
                    <w:rPr>
                      <w:spacing w:val="5"/>
                    </w:rPr>
                    <w:t>The </w:t>
                  </w:r>
                  <w:r>
                    <w:rPr/>
                    <w:t>annual Congress </w:t>
                  </w:r>
                  <w:r>
                    <w:rPr>
                      <w:spacing w:val="11"/>
                    </w:rPr>
                    <w:t>of </w:t>
                  </w:r>
                  <w:r>
                    <w:rPr>
                      <w:spacing w:val="2"/>
                    </w:rPr>
                    <w:t>the </w:t>
                  </w:r>
                  <w:r>
                    <w:rPr>
                      <w:spacing w:val="3"/>
                    </w:rPr>
                    <w:t>International </w:t>
                  </w:r>
                  <w:r>
                    <w:rPr/>
                    <w:t>was </w:t>
                  </w:r>
                  <w:r>
                    <w:rPr>
                      <w:spacing w:val="5"/>
                    </w:rPr>
                    <w:t>to </w:t>
                  </w:r>
                  <w:r>
                    <w:rPr>
                      <w:spacing w:val="3"/>
                    </w:rPr>
                    <w:t>be held at Bâle </w:t>
                  </w:r>
                  <w:r>
                    <w:rPr/>
                    <w:t>in </w:t>
                  </w:r>
                  <w:r>
                    <w:rPr>
                      <w:spacing w:val="2"/>
                    </w:rPr>
                    <w:t>September; and </w:t>
                  </w:r>
                  <w:r>
                    <w:rPr/>
                    <w:t>in </w:t>
                  </w:r>
                  <w:r>
                    <w:rPr>
                      <w:spacing w:val="4"/>
                    </w:rPr>
                    <w:t>August </w:t>
                  </w:r>
                  <w:r>
                    <w:rPr/>
                    <w:t>a general </w:t>
                  </w:r>
                  <w:r>
                    <w:rPr>
                      <w:spacing w:val="2"/>
                    </w:rPr>
                    <w:t>assembly </w:t>
                  </w:r>
                  <w:r>
                    <w:rPr>
                      <w:spacing w:val="11"/>
                    </w:rPr>
                    <w:t>of </w:t>
                  </w:r>
                  <w:r>
                    <w:rPr/>
                    <w:t>all </w:t>
                  </w:r>
                  <w:r>
                    <w:rPr>
                      <w:spacing w:val="2"/>
                    </w:rPr>
                    <w:t>the Geneva </w:t>
                  </w:r>
                  <w:r>
                    <w:rPr/>
                    <w:t>sections was </w:t>
                  </w:r>
                  <w:r>
                    <w:rPr>
                      <w:spacing w:val="4"/>
                    </w:rPr>
                    <w:t>convened </w:t>
                  </w:r>
                  <w:r>
                    <w:rPr/>
                    <w:t>in </w:t>
                  </w:r>
                  <w:r>
                    <w:rPr>
                      <w:spacing w:val="2"/>
                    </w:rPr>
                    <w:t>order </w:t>
                  </w:r>
                  <w:r>
                    <w:rPr>
                      <w:spacing w:val="4"/>
                    </w:rPr>
                    <w:t>to </w:t>
                  </w:r>
                  <w:r>
                    <w:rPr>
                      <w:spacing w:val="3"/>
                    </w:rPr>
                    <w:t>decide on </w:t>
                  </w:r>
                  <w:r>
                    <w:rPr/>
                    <w:t>a </w:t>
                  </w:r>
                  <w:r>
                    <w:rPr>
                      <w:spacing w:val="3"/>
                    </w:rPr>
                    <w:t>programme </w:t>
                  </w:r>
                  <w:r>
                    <w:rPr>
                      <w:spacing w:val="2"/>
                    </w:rPr>
                    <w:t>and </w:t>
                  </w:r>
                  <w:r>
                    <w:rPr/>
                    <w:t>select delegates. </w:t>
                  </w:r>
                  <w:r>
                    <w:rPr>
                      <w:spacing w:val="4"/>
                    </w:rPr>
                    <w:t>The </w:t>
                  </w:r>
                  <w:r>
                    <w:rPr>
                      <w:spacing w:val="5"/>
                    </w:rPr>
                    <w:t>most </w:t>
                  </w:r>
                  <w:r>
                    <w:rPr>
                      <w:spacing w:val="6"/>
                    </w:rPr>
                    <w:t>moment­ </w:t>
                  </w:r>
                  <w:r>
                    <w:rPr/>
                    <w:t>ous questions </w:t>
                  </w:r>
                  <w:r>
                    <w:rPr>
                      <w:spacing w:val="3"/>
                    </w:rPr>
                    <w:t>on the </w:t>
                  </w:r>
                  <w:r>
                    <w:rPr/>
                    <w:t>agenda </w:t>
                  </w:r>
                  <w:r>
                    <w:rPr>
                      <w:spacing w:val="11"/>
                    </w:rPr>
                    <w:t>of </w:t>
                  </w:r>
                  <w:r>
                    <w:rPr>
                      <w:spacing w:val="2"/>
                    </w:rPr>
                    <w:t>the </w:t>
                  </w:r>
                  <w:r>
                    <w:rPr/>
                    <w:t>congress were </w:t>
                  </w:r>
                  <w:r>
                    <w:rPr>
                      <w:spacing w:val="2"/>
                    </w:rPr>
                    <w:t>proposals </w:t>
                  </w:r>
                  <w:r>
                    <w:rPr>
                      <w:spacing w:val="4"/>
                    </w:rPr>
                    <w:t>to </w:t>
                  </w:r>
                  <w:r>
                    <w:rPr>
                      <w:spacing w:val="2"/>
                    </w:rPr>
                    <w:t>abolish </w:t>
                  </w:r>
                  <w:r>
                    <w:rPr>
                      <w:spacing w:val="4"/>
                    </w:rPr>
                    <w:t>private </w:t>
                  </w:r>
                  <w:r>
                    <w:rPr>
                      <w:spacing w:val="5"/>
                    </w:rPr>
                    <w:t>property </w:t>
                  </w:r>
                  <w:r>
                    <w:rPr/>
                    <w:t>in </w:t>
                  </w:r>
                  <w:r>
                    <w:rPr>
                      <w:spacing w:val="2"/>
                    </w:rPr>
                    <w:t>land and the right </w:t>
                  </w:r>
                  <w:r>
                    <w:rPr>
                      <w:spacing w:val="11"/>
                    </w:rPr>
                    <w:t>of </w:t>
                  </w:r>
                  <w:r>
                    <w:rPr/>
                    <w:t>inheritance— </w:t>
                  </w:r>
                  <w:r>
                    <w:rPr>
                      <w:spacing w:val="2"/>
                    </w:rPr>
                    <w:t>embarrassing </w:t>
                  </w:r>
                  <w:r>
                    <w:rPr>
                      <w:spacing w:val="5"/>
                    </w:rPr>
                    <w:t>topics </w:t>
                  </w:r>
                  <w:r>
                    <w:rPr>
                      <w:spacing w:val="4"/>
                    </w:rPr>
                    <w:t>for </w:t>
                  </w:r>
                  <w:r>
                    <w:rPr>
                      <w:spacing w:val="2"/>
                    </w:rPr>
                    <w:t>the watchmakers, </w:t>
                  </w:r>
                  <w:r>
                    <w:rPr>
                      <w:spacing w:val="4"/>
                    </w:rPr>
                    <w:t>who </w:t>
                  </w:r>
                  <w:r>
                    <w:rPr/>
                    <w:t>were </w:t>
                  </w:r>
                  <w:r>
                    <w:rPr>
                      <w:spacing w:val="3"/>
                    </w:rPr>
                    <w:t>steady </w:t>
                  </w:r>
                  <w:r>
                    <w:rPr>
                      <w:spacing w:val="2"/>
                    </w:rPr>
                    <w:t>believers </w:t>
                  </w:r>
                  <w:r>
                    <w:rPr/>
                    <w:t>in </w:t>
                  </w:r>
                  <w:r>
                    <w:rPr>
                      <w:spacing w:val="2"/>
                    </w:rPr>
                    <w:t>the </w:t>
                  </w:r>
                  <w:r>
                    <w:rPr/>
                    <w:t>rights </w:t>
                  </w:r>
                  <w:r>
                    <w:rPr>
                      <w:spacing w:val="11"/>
                    </w:rPr>
                    <w:t>of </w:t>
                  </w:r>
                  <w:r>
                    <w:rPr>
                      <w:spacing w:val="5"/>
                    </w:rPr>
                    <w:t>property, </w:t>
                  </w:r>
                  <w:r>
                    <w:rPr>
                      <w:spacing w:val="2"/>
                    </w:rPr>
                    <w:t>and considered </w:t>
                  </w:r>
                  <w:r>
                    <w:rPr>
                      <w:spacing w:val="5"/>
                    </w:rPr>
                    <w:t>that </w:t>
                  </w:r>
                  <w:r>
                    <w:rPr>
                      <w:spacing w:val="2"/>
                    </w:rPr>
                    <w:t>the </w:t>
                  </w:r>
                  <w:r>
                    <w:rPr/>
                    <w:t>discussion o f these </w:t>
                  </w:r>
                  <w:r>
                    <w:rPr>
                      <w:spacing w:val="4"/>
                    </w:rPr>
                    <w:t>utopian </w:t>
                  </w:r>
                  <w:r>
                    <w:rPr>
                      <w:spacing w:val="3"/>
                    </w:rPr>
                    <w:t>proposals </w:t>
                  </w:r>
                  <w:r>
                    <w:rPr/>
                    <w:t>was </w:t>
                  </w:r>
                  <w:r>
                    <w:rPr>
                      <w:spacing w:val="2"/>
                    </w:rPr>
                    <w:t>pure </w:t>
                  </w:r>
                  <w:r>
                    <w:rPr/>
                    <w:t>waste </w:t>
                  </w:r>
                  <w:r>
                    <w:rPr>
                      <w:spacing w:val="11"/>
                    </w:rPr>
                    <w:t>of </w:t>
                  </w:r>
                  <w:r>
                    <w:rPr>
                      <w:spacing w:val="2"/>
                    </w:rPr>
                    <w:t>time. </w:t>
                  </w:r>
                  <w:r>
                    <w:rPr>
                      <w:spacing w:val="3"/>
                    </w:rPr>
                    <w:t>Bakunin </w:t>
                  </w:r>
                  <w:r>
                    <w:rPr/>
                    <w:t>was heart </w:t>
                  </w:r>
                  <w:r>
                    <w:rPr>
                      <w:spacing w:val="2"/>
                    </w:rPr>
                    <w:t>and </w:t>
                  </w:r>
                  <w:r>
                    <w:rPr/>
                    <w:t>soul </w:t>
                  </w:r>
                  <w:r>
                    <w:rPr>
                      <w:spacing w:val="3"/>
                    </w:rPr>
                    <w:t>with </w:t>
                  </w:r>
                  <w:r>
                    <w:rPr>
                      <w:spacing w:val="2"/>
                    </w:rPr>
                    <w:t>the abolitionists. </w:t>
                  </w:r>
                  <w:r>
                    <w:rPr>
                      <w:spacing w:val="6"/>
                    </w:rPr>
                    <w:t>He thor­</w:t>
                  </w:r>
                  <w:r>
                    <w:rPr>
                      <w:spacing w:val="64"/>
                    </w:rPr>
                    <w:t> </w:t>
                  </w:r>
                  <w:r>
                    <w:rPr>
                      <w:spacing w:val="4"/>
                    </w:rPr>
                    <w:t>oughly </w:t>
                  </w:r>
                  <w:r>
                    <w:rPr>
                      <w:spacing w:val="6"/>
                    </w:rPr>
                    <w:t>enjoyed </w:t>
                  </w:r>
                  <w:r>
                    <w:rPr>
                      <w:spacing w:val="3"/>
                    </w:rPr>
                    <w:t>trouncing </w:t>
                  </w:r>
                  <w:r>
                    <w:rPr>
                      <w:spacing w:val="2"/>
                    </w:rPr>
                    <w:t>the </w:t>
                  </w:r>
                  <w:r>
                    <w:rPr>
                      <w:spacing w:val="3"/>
                    </w:rPr>
                    <w:t>moderates, </w:t>
                  </w:r>
                  <w:r>
                    <w:rPr>
                      <w:spacing w:val="2"/>
                    </w:rPr>
                    <w:t>and </w:t>
                  </w:r>
                  <w:r>
                    <w:rPr/>
                    <w:t>secured a sound </w:t>
                  </w:r>
                  <w:r>
                    <w:rPr>
                      <w:spacing w:val="6"/>
                    </w:rPr>
                    <w:t>majority </w:t>
                  </w:r>
                  <w:r>
                    <w:rPr>
                      <w:spacing w:val="4"/>
                    </w:rPr>
                    <w:t>for abolition </w:t>
                  </w:r>
                  <w:r>
                    <w:rPr>
                      <w:spacing w:val="3"/>
                    </w:rPr>
                    <w:t>among </w:t>
                  </w:r>
                  <w:r>
                    <w:rPr>
                      <w:spacing w:val="2"/>
                    </w:rPr>
                    <w:t>the </w:t>
                  </w:r>
                  <w:r>
                    <w:rPr>
                      <w:spacing w:val="3"/>
                    </w:rPr>
                    <w:t>Geneva </w:t>
                  </w:r>
                  <w:r>
                    <w:rPr/>
                    <w:t>sections. </w:t>
                  </w:r>
                  <w:r>
                    <w:rPr>
                      <w:spacing w:val="6"/>
                    </w:rPr>
                    <w:t>But </w:t>
                  </w:r>
                  <w:r>
                    <w:rPr>
                      <w:spacing w:val="2"/>
                    </w:rPr>
                    <w:t>when </w:t>
                  </w:r>
                  <w:r>
                    <w:rPr/>
                    <w:t>it </w:t>
                  </w:r>
                  <w:r>
                    <w:rPr>
                      <w:spacing w:val="3"/>
                    </w:rPr>
                    <w:t>came </w:t>
                  </w:r>
                  <w:r>
                    <w:rPr>
                      <w:spacing w:val="5"/>
                    </w:rPr>
                    <w:t>to </w:t>
                  </w:r>
                  <w:r>
                    <w:rPr>
                      <w:spacing w:val="3"/>
                    </w:rPr>
                    <w:t>appointing </w:t>
                  </w:r>
                  <w:r>
                    <w:rPr>
                      <w:spacing w:val="2"/>
                    </w:rPr>
                    <w:t>the </w:t>
                  </w:r>
                  <w:r>
                    <w:rPr/>
                    <w:t>three delegates </w:t>
                  </w:r>
                  <w:r>
                    <w:rPr>
                      <w:spacing w:val="5"/>
                    </w:rPr>
                    <w:t>who </w:t>
                  </w:r>
                  <w:r>
                    <w:rPr/>
                    <w:t>were </w:t>
                  </w:r>
                  <w:r>
                    <w:rPr>
                      <w:spacing w:val="5"/>
                    </w:rPr>
                    <w:t>to </w:t>
                  </w:r>
                  <w:r>
                    <w:rPr/>
                    <w:t>represent </w:t>
                  </w:r>
                  <w:r>
                    <w:rPr>
                      <w:spacing w:val="3"/>
                    </w:rPr>
                    <w:t>Geneva at </w:t>
                  </w:r>
                  <w:r>
                    <w:rPr>
                      <w:spacing w:val="2"/>
                    </w:rPr>
                    <w:t>the </w:t>
                  </w:r>
                  <w:r>
                    <w:rPr>
                      <w:spacing w:val="3"/>
                    </w:rPr>
                    <w:t>Bâle </w:t>
                  </w:r>
                  <w:r>
                    <w:rPr/>
                    <w:t>Congress, a spirit </w:t>
                  </w:r>
                  <w:r>
                    <w:rPr>
                      <w:spacing w:val="11"/>
                    </w:rPr>
                    <w:t>of </w:t>
                  </w:r>
                  <w:r>
                    <w:rPr>
                      <w:spacing w:val="3"/>
                    </w:rPr>
                    <w:t>compromise </w:t>
                  </w:r>
                  <w:r>
                    <w:rPr>
                      <w:spacing w:val="2"/>
                    </w:rPr>
                    <w:t>prevailed. </w:t>
                  </w:r>
                  <w:r>
                    <w:rPr>
                      <w:spacing w:val="8"/>
                    </w:rPr>
                    <w:t>Two </w:t>
                  </w:r>
                  <w:r>
                    <w:rPr>
                      <w:spacing w:val="2"/>
                    </w:rPr>
                    <w:t>members </w:t>
                  </w:r>
                  <w:r>
                    <w:rPr>
                      <w:spacing w:val="11"/>
                    </w:rPr>
                    <w:t>of </w:t>
                  </w:r>
                  <w:r>
                    <w:rPr>
                      <w:spacing w:val="2"/>
                    </w:rPr>
                    <w:t>the </w:t>
                  </w:r>
                  <w:r>
                    <w:rPr>
                      <w:spacing w:val="5"/>
                    </w:rPr>
                    <w:t>majority </w:t>
                  </w:r>
                  <w:r>
                    <w:rPr>
                      <w:spacing w:val="2"/>
                    </w:rPr>
                    <w:t>and one </w:t>
                  </w:r>
                  <w:r>
                    <w:rPr>
                      <w:spacing w:val="11"/>
                    </w:rPr>
                    <w:t>of </w:t>
                  </w:r>
                  <w:r>
                    <w:rPr>
                      <w:spacing w:val="2"/>
                    </w:rPr>
                    <w:t>the </w:t>
                  </w:r>
                  <w:r>
                    <w:rPr>
                      <w:spacing w:val="4"/>
                    </w:rPr>
                    <w:t>minority </w:t>
                  </w:r>
                  <w:r>
                    <w:rPr/>
                    <w:t>were </w:t>
                  </w:r>
                  <w:r>
                    <w:rPr>
                      <w:spacing w:val="3"/>
                    </w:rPr>
                    <w:t>elected, and </w:t>
                  </w:r>
                  <w:r>
                    <w:rPr>
                      <w:spacing w:val="4"/>
                    </w:rPr>
                    <w:t>Bakunin’s </w:t>
                  </w:r>
                  <w:r>
                    <w:rPr>
                      <w:spacing w:val="3"/>
                    </w:rPr>
                    <w:t>name </w:t>
                  </w:r>
                  <w:r>
                    <w:rPr/>
                    <w:t>was </w:t>
                  </w:r>
                  <w:r>
                    <w:rPr>
                      <w:spacing w:val="4"/>
                    </w:rPr>
                    <w:t>only </w:t>
                  </w:r>
                  <w:r>
                    <w:rPr>
                      <w:spacing w:val="3"/>
                    </w:rPr>
                    <w:t>fourth on the </w:t>
                  </w:r>
                  <w:r>
                    <w:rPr/>
                    <w:t>list </w:t>
                  </w:r>
                  <w:r>
                    <w:rPr>
                      <w:spacing w:val="9"/>
                    </w:rPr>
                    <w:t>of </w:t>
                  </w:r>
                  <w:r>
                    <w:rPr/>
                    <w:t>candidates. A </w:t>
                  </w:r>
                  <w:r>
                    <w:rPr>
                      <w:spacing w:val="4"/>
                    </w:rPr>
                    <w:t>note </w:t>
                  </w:r>
                  <w:r>
                    <w:rPr/>
                    <w:t>in </w:t>
                  </w:r>
                  <w:r>
                    <w:rPr>
                      <w:spacing w:val="2"/>
                    </w:rPr>
                    <w:t>the </w:t>
                  </w:r>
                  <w:r>
                    <w:rPr>
                      <w:i/>
                    </w:rPr>
                    <w:t>Égalité </w:t>
                  </w:r>
                  <w:r>
                    <w:rPr>
                      <w:spacing w:val="3"/>
                    </w:rPr>
                    <w:t>attributed </w:t>
                  </w:r>
                  <w:r>
                    <w:rPr/>
                    <w:t>this </w:t>
                  </w:r>
                  <w:r>
                    <w:rPr>
                      <w:spacing w:val="3"/>
                    </w:rPr>
                    <w:t>rebuff </w:t>
                  </w:r>
                  <w:r>
                    <w:rPr>
                      <w:spacing w:val="5"/>
                    </w:rPr>
                    <w:t>to </w:t>
                  </w:r>
                  <w:r>
                    <w:rPr>
                      <w:spacing w:val="2"/>
                    </w:rPr>
                    <w:t>the  </w:t>
                  </w:r>
                  <w:r>
                    <w:rPr>
                      <w:spacing w:val="6"/>
                    </w:rPr>
                    <w:t>fact </w:t>
                  </w:r>
                  <w:r>
                    <w:rPr>
                      <w:spacing w:val="5"/>
                    </w:rPr>
                    <w:t>that </w:t>
                  </w:r>
                  <w:r>
                    <w:rPr/>
                    <w:t>his presence </w:t>
                  </w:r>
                  <w:r>
                    <w:rPr>
                      <w:spacing w:val="3"/>
                    </w:rPr>
                    <w:t>at </w:t>
                  </w:r>
                  <w:r>
                    <w:rPr>
                      <w:spacing w:val="2"/>
                    </w:rPr>
                    <w:t>the </w:t>
                  </w:r>
                  <w:r>
                    <w:rPr/>
                    <w:t>Congress </w:t>
                  </w:r>
                  <w:r>
                    <w:rPr>
                      <w:spacing w:val="-3"/>
                    </w:rPr>
                    <w:t>as </w:t>
                  </w:r>
                  <w:r>
                    <w:rPr>
                      <w:spacing w:val="2"/>
                    </w:rPr>
                    <w:t>the delegate </w:t>
                  </w:r>
                  <w:r>
                    <w:rPr>
                      <w:spacing w:val="11"/>
                    </w:rPr>
                    <w:t>of </w:t>
                  </w:r>
                  <w:r>
                    <w:rPr>
                      <w:spacing w:val="2"/>
                    </w:rPr>
                    <w:t>other sections </w:t>
                  </w:r>
                  <w:r>
                    <w:rPr>
                      <w:spacing w:val="3"/>
                    </w:rPr>
                    <w:t>had </w:t>
                  </w:r>
                  <w:r>
                    <w:rPr>
                      <w:spacing w:val="2"/>
                    </w:rPr>
                    <w:t>already been </w:t>
                  </w:r>
                  <w:r>
                    <w:rPr/>
                    <w:t>arranged; </w:t>
                  </w:r>
                  <w:r>
                    <w:rPr>
                      <w:spacing w:val="4"/>
                    </w:rPr>
                    <w:t>for </w:t>
                  </w:r>
                  <w:r>
                    <w:rPr>
                      <w:spacing w:val="3"/>
                    </w:rPr>
                    <w:t>Gambuzzi had </w:t>
                  </w:r>
                  <w:r>
                    <w:rPr>
                      <w:spacing w:val="4"/>
                    </w:rPr>
                    <w:t>procured </w:t>
                  </w:r>
                  <w:r>
                    <w:rPr>
                      <w:spacing w:val="2"/>
                    </w:rPr>
                    <w:t>him </w:t>
                  </w:r>
                  <w:r>
                    <w:rPr/>
                    <w:t>a </w:t>
                  </w:r>
                  <w:r>
                    <w:rPr>
                      <w:spacing w:val="3"/>
                    </w:rPr>
                    <w:t>mandate from </w:t>
                  </w:r>
                  <w:r>
                    <w:rPr/>
                    <w:t>Naples, </w:t>
                  </w:r>
                  <w:r>
                    <w:rPr>
                      <w:spacing w:val="2"/>
                    </w:rPr>
                    <w:t>and </w:t>
                  </w:r>
                  <w:r>
                    <w:rPr>
                      <w:spacing w:val="5"/>
                    </w:rPr>
                    <w:t>Albert Richard </w:t>
                  </w:r>
                  <w:r>
                    <w:rPr>
                      <w:spacing w:val="4"/>
                    </w:rPr>
                    <w:t>from </w:t>
                  </w:r>
                  <w:r>
                    <w:rPr>
                      <w:spacing w:val="5"/>
                    </w:rPr>
                    <w:t>Lyons. </w:t>
                  </w:r>
                  <w:r>
                    <w:rPr>
                      <w:spacing w:val="6"/>
                    </w:rPr>
                    <w:t>But </w:t>
                  </w:r>
                  <w:r>
                    <w:rPr>
                      <w:spacing w:val="2"/>
                    </w:rPr>
                    <w:t>it  </w:t>
                  </w:r>
                  <w:r>
                    <w:rPr/>
                    <w:t>is plausible  </w:t>
                  </w:r>
                  <w:r>
                    <w:rPr>
                      <w:spacing w:val="4"/>
                    </w:rPr>
                    <w:t>to  </w:t>
                  </w:r>
                  <w:r>
                    <w:rPr/>
                    <w:t>suppose  a  certain </w:t>
                  </w:r>
                  <w:r>
                    <w:rPr>
                      <w:spacing w:val="2"/>
                    </w:rPr>
                    <w:t>reluctance  </w:t>
                  </w:r>
                  <w:r>
                    <w:rPr>
                      <w:spacing w:val="3"/>
                    </w:rPr>
                    <w:t>on </w:t>
                  </w:r>
                  <w:r>
                    <w:rPr>
                      <w:spacing w:val="2"/>
                    </w:rPr>
                    <w:t>the</w:t>
                  </w:r>
                  <w:r>
                    <w:rPr>
                      <w:spacing w:val="40"/>
                    </w:rPr>
                    <w:t> </w:t>
                  </w:r>
                  <w:r>
                    <w:rPr>
                      <w:spacing w:val="3"/>
                    </w:rPr>
                    <w:t>part</w:t>
                  </w:r>
                </w:p>
                <w:p>
                  <w:pPr>
                    <w:spacing w:before="44"/>
                    <w:ind w:left="1639" w:right="0" w:firstLine="0"/>
                    <w:jc w:val="left"/>
                    <w:rPr>
                      <w:b/>
                      <w:sz w:val="15"/>
                    </w:rPr>
                  </w:pPr>
                  <w:r>
                    <w:rPr>
                      <w:b/>
                      <w:sz w:val="15"/>
                    </w:rPr>
                    <w:t>1 Guillaume,  </w:t>
                  </w:r>
                  <w:r>
                    <w:rPr>
                      <w:b/>
                      <w:i/>
                      <w:sz w:val="15"/>
                    </w:rPr>
                    <w:t>Internationale</w:t>
                  </w:r>
                  <w:r>
                    <w:rPr>
                      <w:b/>
                      <w:sz w:val="15"/>
                    </w:rPr>
                    <w:t>,  i.  80;  Bakunin,  </w:t>
                  </w:r>
                  <w:r>
                    <w:rPr>
                      <w:b/>
                      <w:i/>
                      <w:sz w:val="15"/>
                    </w:rPr>
                    <w:t>Œuvres, </w:t>
                  </w:r>
                  <w:r>
                    <w:rPr>
                      <w:b/>
                      <w:sz w:val="15"/>
                    </w:rPr>
                    <w:t>v. 13-218.</w:t>
                  </w:r>
                </w:p>
              </w:txbxContent>
            </v:textbox>
            <w10:wrap type="none"/>
          </v:shape>
        </w:pict>
      </w:r>
      <w:r>
        <w:rPr/>
        <w:drawing>
          <wp:anchor distT="0" distB="0" distL="0" distR="0" allowOverlap="1" layoutInCell="1" locked="0" behindDoc="1" simplePos="0" relativeHeight="268196759">
            <wp:simplePos x="0" y="0"/>
            <wp:positionH relativeFrom="page">
              <wp:posOffset>0</wp:posOffset>
            </wp:positionH>
            <wp:positionV relativeFrom="page">
              <wp:posOffset>0</wp:posOffset>
            </wp:positionV>
            <wp:extent cx="5043158" cy="7778496"/>
            <wp:effectExtent l="0" t="0" r="0" b="0"/>
            <wp:wrapNone/>
            <wp:docPr id="725" name="image367.png" descr=""/>
            <wp:cNvGraphicFramePr>
              <a:graphicFrameLocks noChangeAspect="1"/>
            </wp:cNvGraphicFramePr>
            <a:graphic>
              <a:graphicData uri="http://schemas.openxmlformats.org/drawingml/2006/picture">
                <pic:pic>
                  <pic:nvPicPr>
                    <pic:cNvPr id="726" name="image367.png"/>
                    <pic:cNvPicPr/>
                  </pic:nvPicPr>
                  <pic:blipFill>
                    <a:blip r:embed="rId37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867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13" w:val="left" w:leader="none"/>
                      <w:tab w:pos="6904" w:val="right" w:leader="none"/>
                    </w:tabs>
                    <w:spacing w:before="115"/>
                    <w:ind w:left="1063" w:right="0" w:firstLine="0"/>
                    <w:jc w:val="left"/>
                    <w:rPr>
                      <w:b/>
                      <w:sz w:val="16"/>
                    </w:rPr>
                  </w:pPr>
                  <w:r>
                    <w:rPr>
                      <w:spacing w:val="-7"/>
                      <w:sz w:val="15"/>
                    </w:rPr>
                    <w:t>CHAP. </w:t>
                  </w:r>
                  <w:r>
                    <w:rPr>
                      <w:spacing w:val="-2"/>
                      <w:sz w:val="15"/>
                    </w:rPr>
                    <w:t> </w:t>
                  </w:r>
                  <w:r>
                    <w:rPr>
                      <w:b/>
                      <w:spacing w:val="-3"/>
                      <w:sz w:val="16"/>
                    </w:rPr>
                    <w:t>27</w:t>
                    <w:tab/>
                  </w:r>
                  <w:r>
                    <w:rPr>
                      <w:b/>
                      <w:spacing w:val="6"/>
                      <w:sz w:val="16"/>
                    </w:rPr>
                    <w:t>THE </w:t>
                  </w:r>
                  <w:r>
                    <w:rPr>
                      <w:b/>
                      <w:spacing w:val="11"/>
                      <w:sz w:val="16"/>
                    </w:rPr>
                    <w:t> </w:t>
                  </w:r>
                  <w:r>
                    <w:rPr>
                      <w:b/>
                      <w:spacing w:val="7"/>
                      <w:sz w:val="16"/>
                    </w:rPr>
                    <w:t>BÂLE </w:t>
                  </w:r>
                  <w:r>
                    <w:rPr>
                      <w:b/>
                      <w:spacing w:val="11"/>
                      <w:sz w:val="16"/>
                    </w:rPr>
                    <w:t> </w:t>
                  </w:r>
                  <w:r>
                    <w:rPr>
                      <w:b/>
                      <w:sz w:val="16"/>
                    </w:rPr>
                    <w:t>CONGRESS</w:t>
                  </w:r>
                  <w:r>
                    <w:rPr>
                      <w:rFonts w:ascii="Times New Roman" w:hAnsi="Times New Roman"/>
                      <w:sz w:val="16"/>
                    </w:rPr>
                    <w:tab/>
                  </w:r>
                  <w:r>
                    <w:rPr>
                      <w:b/>
                      <w:sz w:val="16"/>
                    </w:rPr>
                    <w:t>363</w:t>
                  </w:r>
                </w:p>
                <w:p>
                  <w:pPr>
                    <w:pStyle w:val="BodyText"/>
                    <w:spacing w:line="249" w:lineRule="auto" w:before="119"/>
                    <w:ind w:left="1066" w:right="1032" w:firstLine="2"/>
                    <w:jc w:val="right"/>
                  </w:pPr>
                  <w:r>
                    <w:rPr>
                      <w:spacing w:val="11"/>
                    </w:rPr>
                    <w:t>of </w:t>
                  </w:r>
                  <w:r>
                    <w:rPr>
                      <w:spacing w:val="2"/>
                    </w:rPr>
                    <w:t>the </w:t>
                  </w:r>
                  <w:r>
                    <w:rPr/>
                    <w:t>cautious  Genevese </w:t>
                  </w:r>
                  <w:r>
                    <w:rPr>
                      <w:spacing w:val="4"/>
                    </w:rPr>
                    <w:t>to  </w:t>
                  </w:r>
                  <w:r>
                    <w:rPr>
                      <w:spacing w:val="2"/>
                    </w:rPr>
                    <w:t>be </w:t>
                  </w:r>
                  <w:r>
                    <w:rPr/>
                    <w:t>represented  </w:t>
                  </w:r>
                  <w:r>
                    <w:rPr>
                      <w:spacing w:val="6"/>
                    </w:rPr>
                    <w:t>by </w:t>
                  </w:r>
                  <w:r>
                    <w:rPr/>
                    <w:t>so </w:t>
                  </w:r>
                  <w:r>
                    <w:rPr>
                      <w:spacing w:val="2"/>
                    </w:rPr>
                    <w:t>controversial</w:t>
                  </w:r>
                  <w:r>
                    <w:rPr/>
                    <w:t> a </w:t>
                  </w:r>
                  <w:r>
                    <w:rPr>
                      <w:spacing w:val="2"/>
                    </w:rPr>
                    <w:t>personality. </w:t>
                  </w:r>
                  <w:r>
                    <w:rPr/>
                    <w:t>There was at first </w:t>
                  </w:r>
                  <w:r>
                    <w:rPr>
                      <w:spacing w:val="4"/>
                    </w:rPr>
                    <w:t>no </w:t>
                  </w:r>
                  <w:r>
                    <w:rPr>
                      <w:spacing w:val="3"/>
                    </w:rPr>
                    <w:t>intention </w:t>
                  </w:r>
                  <w:r>
                    <w:rPr>
                      <w:spacing w:val="11"/>
                    </w:rPr>
                    <w:t>of</w:t>
                  </w:r>
                  <w:r>
                    <w:rPr>
                      <w:spacing w:val="72"/>
                    </w:rPr>
                    <w:t> </w:t>
                  </w:r>
                  <w:r>
                    <w:rPr>
                      <w:spacing w:val="3"/>
                    </w:rPr>
                    <w:t>appointing </w:t>
                  </w:r>
                  <w:r>
                    <w:rPr/>
                    <w:t>a</w:t>
                  </w:r>
                  <w:r>
                    <w:rPr>
                      <w:w w:val="99"/>
                    </w:rPr>
                    <w:t> </w:t>
                  </w:r>
                  <w:r>
                    <w:rPr/>
                    <w:t>separate delegate </w:t>
                  </w:r>
                  <w:r>
                    <w:rPr>
                      <w:spacing w:val="4"/>
                    </w:rPr>
                    <w:t>for </w:t>
                  </w:r>
                  <w:r>
                    <w:rPr/>
                    <w:t>the </w:t>
                  </w:r>
                  <w:r>
                    <w:rPr>
                      <w:spacing w:val="3"/>
                    </w:rPr>
                    <w:t>Geneva section </w:t>
                  </w:r>
                  <w:r>
                    <w:rPr>
                      <w:spacing w:val="11"/>
                    </w:rPr>
                    <w:t>of </w:t>
                  </w:r>
                  <w:r>
                    <w:rPr>
                      <w:spacing w:val="2"/>
                    </w:rPr>
                    <w:t>the </w:t>
                  </w:r>
                  <w:r>
                    <w:rPr/>
                    <w:t>Alliance. </w:t>
                  </w:r>
                  <w:r>
                    <w:rPr>
                      <w:spacing w:val="5"/>
                    </w:rPr>
                    <w:t>But </w:t>
                  </w:r>
                  <w:r>
                    <w:rPr/>
                    <w:t>at</w:t>
                  </w:r>
                  <w:r>
                    <w:rPr>
                      <w:w w:val="99"/>
                    </w:rPr>
                    <w:t> </w:t>
                  </w:r>
                  <w:r>
                    <w:rPr/>
                    <w:t>the last </w:t>
                  </w:r>
                  <w:r>
                    <w:rPr>
                      <w:spacing w:val="5"/>
                    </w:rPr>
                    <w:t>moment </w:t>
                  </w:r>
                  <w:r>
                    <w:rPr/>
                    <w:t>a Spanish </w:t>
                  </w:r>
                  <w:r>
                    <w:rPr>
                      <w:spacing w:val="6"/>
                    </w:rPr>
                    <w:t>doctor </w:t>
                  </w:r>
                  <w:r>
                    <w:rPr>
                      <w:spacing w:val="3"/>
                    </w:rPr>
                    <w:t>named </w:t>
                  </w:r>
                  <w:r>
                    <w:rPr/>
                    <w:t>Sentinon passed</w:t>
                  </w:r>
                  <w:r>
                    <w:rPr>
                      <w:w w:val="99"/>
                    </w:rPr>
                    <w:t> </w:t>
                  </w:r>
                  <w:r>
                    <w:rPr>
                      <w:spacing w:val="3"/>
                    </w:rPr>
                    <w:t>through </w:t>
                  </w:r>
                  <w:r>
                    <w:rPr>
                      <w:spacing w:val="2"/>
                    </w:rPr>
                    <w:t>Geneva </w:t>
                  </w:r>
                  <w:r>
                    <w:rPr/>
                    <w:t>on his </w:t>
                  </w:r>
                  <w:r>
                    <w:rPr>
                      <w:spacing w:val="5"/>
                    </w:rPr>
                    <w:t>way </w:t>
                  </w:r>
                  <w:r>
                    <w:rPr>
                      <w:spacing w:val="4"/>
                    </w:rPr>
                    <w:t>to </w:t>
                  </w:r>
                  <w:r>
                    <w:rPr>
                      <w:spacing w:val="3"/>
                    </w:rPr>
                    <w:t>Bâle </w:t>
                  </w:r>
                  <w:r>
                    <w:rPr>
                      <w:spacing w:val="-3"/>
                    </w:rPr>
                    <w:t>as </w:t>
                  </w:r>
                  <w:r>
                    <w:rPr/>
                    <w:t>delegate </w:t>
                  </w:r>
                  <w:r>
                    <w:rPr>
                      <w:spacing w:val="11"/>
                    </w:rPr>
                    <w:t>of </w:t>
                  </w:r>
                  <w:r>
                    <w:rPr/>
                    <w:t>the </w:t>
                  </w:r>
                  <w:r>
                    <w:rPr>
                      <w:spacing w:val="2"/>
                    </w:rPr>
                    <w:t>Barcelona</w:t>
                  </w:r>
                  <w:r>
                    <w:rPr>
                      <w:w w:val="99"/>
                    </w:rPr>
                    <w:t> </w:t>
                  </w:r>
                  <w:r>
                    <w:rPr>
                      <w:spacing w:val="2"/>
                    </w:rPr>
                    <w:t>section </w:t>
                  </w:r>
                  <w:r>
                    <w:rPr>
                      <w:spacing w:val="11"/>
                    </w:rPr>
                    <w:t>of </w:t>
                  </w:r>
                  <w:r>
                    <w:rPr>
                      <w:spacing w:val="2"/>
                    </w:rPr>
                    <w:t>the International. </w:t>
                  </w:r>
                  <w:r>
                    <w:rPr>
                      <w:spacing w:val="4"/>
                    </w:rPr>
                    <w:t>He </w:t>
                  </w:r>
                  <w:r>
                    <w:rPr/>
                    <w:t>was </w:t>
                  </w:r>
                  <w:r>
                    <w:rPr>
                      <w:spacing w:val="2"/>
                    </w:rPr>
                    <w:t>hastily </w:t>
                  </w:r>
                  <w:r>
                    <w:rPr>
                      <w:spacing w:val="3"/>
                    </w:rPr>
                    <w:t>received into </w:t>
                  </w:r>
                  <w:r>
                    <w:rPr/>
                    <w:t>the </w:t>
                  </w:r>
                  <w:r>
                    <w:rPr>
                      <w:spacing w:val="2"/>
                    </w:rPr>
                    <w:t>Alliance and </w:t>
                  </w:r>
                  <w:r>
                    <w:rPr>
                      <w:spacing w:val="3"/>
                    </w:rPr>
                    <w:t>given </w:t>
                  </w:r>
                  <w:r>
                    <w:rPr/>
                    <w:t>a </w:t>
                  </w:r>
                  <w:r>
                    <w:rPr>
                      <w:spacing w:val="3"/>
                    </w:rPr>
                    <w:t>mandate </w:t>
                  </w:r>
                  <w:r>
                    <w:rPr>
                      <w:spacing w:val="4"/>
                    </w:rPr>
                    <w:t>to    </w:t>
                  </w:r>
                  <w:r>
                    <w:rPr/>
                    <w:t>represent </w:t>
                  </w:r>
                  <w:r>
                    <w:rPr>
                      <w:spacing w:val="2"/>
                    </w:rPr>
                    <w:t>it </w:t>
                  </w:r>
                  <w:r>
                    <w:rPr/>
                    <w:t>at the Congress.1</w:t>
                  </w:r>
                </w:p>
                <w:p>
                  <w:pPr>
                    <w:pStyle w:val="BodyText"/>
                    <w:rPr>
                      <w:rFonts w:ascii="Times New Roman"/>
                      <w:sz w:val="22"/>
                    </w:rPr>
                  </w:pPr>
                </w:p>
                <w:p>
                  <w:pPr>
                    <w:pStyle w:val="BodyText"/>
                    <w:spacing w:before="1"/>
                    <w:rPr>
                      <w:rFonts w:ascii="Times New Roman"/>
                      <w:sz w:val="20"/>
                    </w:rPr>
                  </w:pPr>
                </w:p>
                <w:p>
                  <w:pPr>
                    <w:pStyle w:val="BodyText"/>
                    <w:spacing w:line="249" w:lineRule="auto"/>
                    <w:ind w:left="1068" w:right="1018" w:firstLine="216"/>
                    <w:jc w:val="both"/>
                  </w:pPr>
                  <w:r>
                    <w:rPr>
                      <w:spacing w:val="3"/>
                    </w:rPr>
                    <w:t>The </w:t>
                  </w:r>
                  <w:r>
                    <w:rPr/>
                    <w:t>Congress which assembled </w:t>
                  </w:r>
                  <w:r>
                    <w:rPr>
                      <w:spacing w:val="3"/>
                    </w:rPr>
                    <w:t>at </w:t>
                  </w:r>
                  <w:r>
                    <w:rPr>
                      <w:spacing w:val="2"/>
                    </w:rPr>
                    <w:t>Bâle </w:t>
                  </w:r>
                  <w:r>
                    <w:rPr/>
                    <w:t>on </w:t>
                  </w:r>
                  <w:r>
                    <w:rPr>
                      <w:spacing w:val="2"/>
                    </w:rPr>
                    <w:t>September  </w:t>
                  </w:r>
                  <w:r>
                    <w:rPr/>
                    <w:t>6th, </w:t>
                  </w:r>
                  <w:r>
                    <w:rPr>
                      <w:spacing w:val="-5"/>
                    </w:rPr>
                    <w:t>1869, </w:t>
                  </w:r>
                  <w:r>
                    <w:rPr/>
                    <w:t>was the </w:t>
                  </w:r>
                  <w:r>
                    <w:rPr>
                      <w:spacing w:val="3"/>
                    </w:rPr>
                    <w:t>fourth </w:t>
                  </w:r>
                  <w:r>
                    <w:rPr/>
                    <w:t>annual Congress </w:t>
                  </w:r>
                  <w:r>
                    <w:rPr>
                      <w:spacing w:val="11"/>
                    </w:rPr>
                    <w:t>of </w:t>
                  </w:r>
                  <w:r>
                    <w:rPr/>
                    <w:t>the </w:t>
                  </w:r>
                  <w:r>
                    <w:rPr>
                      <w:spacing w:val="2"/>
                    </w:rPr>
                    <w:t>International, </w:t>
                  </w:r>
                  <w:r>
                    <w:rPr/>
                    <w:t>and the </w:t>
                  </w:r>
                  <w:r>
                    <w:rPr>
                      <w:spacing w:val="4"/>
                    </w:rPr>
                    <w:t>only </w:t>
                  </w:r>
                  <w:r>
                    <w:rPr/>
                    <w:t>one </w:t>
                  </w:r>
                  <w:r>
                    <w:rPr>
                      <w:spacing w:val="3"/>
                    </w:rPr>
                    <w:t>attended </w:t>
                  </w:r>
                  <w:r>
                    <w:rPr>
                      <w:spacing w:val="7"/>
                    </w:rPr>
                    <w:t>by </w:t>
                  </w:r>
                  <w:r>
                    <w:rPr>
                      <w:spacing w:val="2"/>
                    </w:rPr>
                    <w:t>Bakunin.  </w:t>
                  </w:r>
                  <w:r>
                    <w:rPr>
                      <w:spacing w:val="6"/>
                    </w:rPr>
                    <w:t>It  </w:t>
                  </w:r>
                  <w:r>
                    <w:rPr>
                      <w:spacing w:val="3"/>
                    </w:rPr>
                    <w:t>marked </w:t>
                  </w:r>
                  <w:r>
                    <w:rPr/>
                    <w:t>the  </w:t>
                  </w:r>
                  <w:r>
                    <w:rPr>
                      <w:spacing w:val="2"/>
                    </w:rPr>
                    <w:t>summit  </w:t>
                  </w:r>
                  <w:r>
                    <w:rPr>
                      <w:spacing w:val="9"/>
                    </w:rPr>
                    <w:t>of </w:t>
                  </w:r>
                  <w:r>
                    <w:rPr/>
                    <w:t>the </w:t>
                  </w:r>
                  <w:r>
                    <w:rPr>
                      <w:spacing w:val="4"/>
                    </w:rPr>
                    <w:t>International’s power </w:t>
                  </w:r>
                  <w:r>
                    <w:rPr>
                      <w:spacing w:val="2"/>
                    </w:rPr>
                    <w:t>and </w:t>
                  </w:r>
                  <w:r>
                    <w:rPr/>
                    <w:t>influence. </w:t>
                  </w:r>
                  <w:r>
                    <w:rPr>
                      <w:spacing w:val="6"/>
                    </w:rPr>
                    <w:t>It </w:t>
                  </w:r>
                  <w:r>
                    <w:rPr/>
                    <w:t>was the </w:t>
                  </w:r>
                  <w:r>
                    <w:rPr>
                      <w:spacing w:val="4"/>
                    </w:rPr>
                    <w:t>most </w:t>
                  </w:r>
                  <w:r>
                    <w:rPr>
                      <w:spacing w:val="2"/>
                    </w:rPr>
                    <w:t>repre­ sentative </w:t>
                  </w:r>
                  <w:r>
                    <w:rPr/>
                    <w:t>congress </w:t>
                  </w:r>
                  <w:r>
                    <w:rPr>
                      <w:spacing w:val="7"/>
                    </w:rPr>
                    <w:t>yet </w:t>
                  </w:r>
                  <w:r>
                    <w:rPr/>
                    <w:t>held. A considerable German delegation </w:t>
                  </w:r>
                  <w:r>
                    <w:rPr>
                      <w:spacing w:val="2"/>
                    </w:rPr>
                    <w:t>made </w:t>
                  </w:r>
                  <w:r>
                    <w:rPr/>
                    <w:t>its appearance </w:t>
                  </w:r>
                  <w:r>
                    <w:rPr>
                      <w:spacing w:val="4"/>
                    </w:rPr>
                    <w:t>for </w:t>
                  </w:r>
                  <w:r>
                    <w:rPr/>
                    <w:t>the first time; </w:t>
                  </w:r>
                  <w:r>
                    <w:rPr>
                      <w:spacing w:val="2"/>
                    </w:rPr>
                    <w:t>and the </w:t>
                  </w:r>
                  <w:r>
                    <w:rPr/>
                    <w:t>schisms which were </w:t>
                  </w:r>
                  <w:r>
                    <w:rPr>
                      <w:spacing w:val="3"/>
                    </w:rPr>
                    <w:t>to </w:t>
                  </w:r>
                  <w:r>
                    <w:rPr/>
                    <w:t>rend </w:t>
                  </w:r>
                  <w:r>
                    <w:rPr>
                      <w:spacing w:val="2"/>
                    </w:rPr>
                    <w:t>the </w:t>
                  </w:r>
                  <w:r>
                    <w:rPr>
                      <w:spacing w:val="3"/>
                    </w:rPr>
                    <w:t>International </w:t>
                  </w:r>
                  <w:r>
                    <w:rPr>
                      <w:spacing w:val="5"/>
                    </w:rPr>
                    <w:t>two </w:t>
                  </w:r>
                  <w:r>
                    <w:rPr/>
                    <w:t>and three years later </w:t>
                  </w:r>
                  <w:r>
                    <w:rPr>
                      <w:spacing w:val="2"/>
                    </w:rPr>
                    <w:t>had </w:t>
                  </w:r>
                  <w:r>
                    <w:rPr>
                      <w:spacing w:val="5"/>
                    </w:rPr>
                    <w:t>not yet </w:t>
                  </w:r>
                  <w:r>
                    <w:rPr>
                      <w:spacing w:val="2"/>
                    </w:rPr>
                    <w:t>declared </w:t>
                  </w:r>
                  <w:r>
                    <w:rPr/>
                    <w:t>themselves. </w:t>
                  </w:r>
                  <w:r>
                    <w:rPr>
                      <w:spacing w:val="11"/>
                    </w:rPr>
                    <w:t>Of </w:t>
                  </w:r>
                  <w:r>
                    <w:rPr>
                      <w:spacing w:val="2"/>
                    </w:rPr>
                    <w:t>the </w:t>
                  </w:r>
                  <w:r>
                    <w:rPr>
                      <w:spacing w:val="3"/>
                    </w:rPr>
                    <w:t>seventy-five  </w:t>
                  </w:r>
                  <w:r>
                    <w:rPr/>
                    <w:t>delegates,  </w:t>
                  </w:r>
                  <w:r>
                    <w:rPr>
                      <w:spacing w:val="3"/>
                    </w:rPr>
                    <w:t>twelve </w:t>
                  </w:r>
                  <w:r>
                    <w:rPr/>
                    <w:t>at </w:t>
                  </w:r>
                  <w:r>
                    <w:rPr>
                      <w:spacing w:val="4"/>
                    </w:rPr>
                    <w:t>most </w:t>
                  </w:r>
                  <w:r>
                    <w:rPr>
                      <w:spacing w:val="3"/>
                    </w:rPr>
                    <w:t>could </w:t>
                  </w:r>
                  <w:r>
                    <w:rPr/>
                    <w:t>be </w:t>
                  </w:r>
                  <w:r>
                    <w:rPr>
                      <w:spacing w:val="2"/>
                    </w:rPr>
                    <w:t>regarded </w:t>
                  </w:r>
                  <w:r>
                    <w:rPr/>
                    <w:t>(and </w:t>
                  </w:r>
                  <w:r>
                    <w:rPr>
                      <w:spacing w:val="6"/>
                    </w:rPr>
                    <w:t>not </w:t>
                  </w:r>
                  <w:r>
                    <w:rPr>
                      <w:spacing w:val="4"/>
                    </w:rPr>
                    <w:t>without </w:t>
                  </w:r>
                  <w:r>
                    <w:rPr>
                      <w:spacing w:val="2"/>
                    </w:rPr>
                    <w:t>some </w:t>
                  </w:r>
                  <w:r>
                    <w:rPr/>
                    <w:t>qualification)  </w:t>
                  </w:r>
                  <w:r>
                    <w:rPr>
                      <w:spacing w:val="-3"/>
                    </w:rPr>
                    <w:t>as </w:t>
                  </w:r>
                  <w:r>
                    <w:rPr/>
                    <w:t>“ </w:t>
                  </w:r>
                  <w:r>
                    <w:rPr>
                      <w:spacing w:val="2"/>
                    </w:rPr>
                    <w:t>Bakuninists” </w:t>
                  </w:r>
                  <w:r>
                    <w:rPr/>
                    <w:t>. These were </w:t>
                  </w:r>
                  <w:r>
                    <w:rPr>
                      <w:spacing w:val="2"/>
                    </w:rPr>
                    <w:t>the </w:t>
                  </w:r>
                  <w:r>
                    <w:rPr>
                      <w:spacing w:val="6"/>
                    </w:rPr>
                    <w:t>two </w:t>
                  </w:r>
                  <w:r>
                    <w:rPr/>
                    <w:t>Genevese </w:t>
                  </w:r>
                  <w:r>
                    <w:rPr>
                      <w:spacing w:val="5"/>
                    </w:rPr>
                    <w:t>majority </w:t>
                  </w:r>
                  <w:r>
                    <w:rPr>
                      <w:spacing w:val="2"/>
                    </w:rPr>
                    <w:t>dele­ </w:t>
                  </w:r>
                  <w:r>
                    <w:rPr/>
                    <w:t>gates, </w:t>
                  </w:r>
                  <w:r>
                    <w:rPr>
                      <w:spacing w:val="3"/>
                    </w:rPr>
                    <w:t>Heng </w:t>
                  </w:r>
                  <w:r>
                    <w:rPr/>
                    <w:t>and Brosset; Guillaume </w:t>
                  </w:r>
                  <w:r>
                    <w:rPr>
                      <w:spacing w:val="2"/>
                    </w:rPr>
                    <w:t>and </w:t>
                  </w:r>
                  <w:r>
                    <w:rPr>
                      <w:spacing w:val="3"/>
                    </w:rPr>
                    <w:t>four </w:t>
                  </w:r>
                  <w:r>
                    <w:rPr/>
                    <w:t>others </w:t>
                  </w:r>
                  <w:r>
                    <w:rPr>
                      <w:spacing w:val="2"/>
                    </w:rPr>
                    <w:t>from </w:t>
                  </w:r>
                  <w:r>
                    <w:rPr/>
                    <w:t>the </w:t>
                  </w:r>
                  <w:r>
                    <w:rPr>
                      <w:spacing w:val="-4"/>
                    </w:rPr>
                    <w:t>Swiss </w:t>
                  </w:r>
                  <w:r>
                    <w:rPr/>
                    <w:t>Jura; the </w:t>
                  </w:r>
                  <w:r>
                    <w:rPr>
                      <w:spacing w:val="5"/>
                    </w:rPr>
                    <w:t>two </w:t>
                  </w:r>
                  <w:r>
                    <w:rPr>
                      <w:spacing w:val="3"/>
                    </w:rPr>
                    <w:t>Frenchmen  from  </w:t>
                  </w:r>
                  <w:r>
                    <w:rPr>
                      <w:spacing w:val="5"/>
                    </w:rPr>
                    <w:t>Lyons,  Albert </w:t>
                  </w:r>
                  <w:r>
                    <w:rPr>
                      <w:spacing w:val="4"/>
                    </w:rPr>
                    <w:t>Richard </w:t>
                  </w:r>
                  <w:r>
                    <w:rPr/>
                    <w:t>and </w:t>
                  </w:r>
                  <w:r>
                    <w:rPr>
                      <w:spacing w:val="3"/>
                    </w:rPr>
                    <w:t>Palix, </w:t>
                  </w:r>
                  <w:r>
                    <w:rPr/>
                    <w:t>a </w:t>
                  </w:r>
                  <w:r>
                    <w:rPr>
                      <w:spacing w:val="2"/>
                    </w:rPr>
                    <w:t>tailor whom </w:t>
                  </w:r>
                  <w:r>
                    <w:rPr>
                      <w:spacing w:val="4"/>
                    </w:rPr>
                    <w:t>Richard </w:t>
                  </w:r>
                  <w:r>
                    <w:rPr>
                      <w:spacing w:val="2"/>
                    </w:rPr>
                    <w:t>had </w:t>
                  </w:r>
                  <w:r>
                    <w:rPr>
                      <w:spacing w:val="3"/>
                    </w:rPr>
                    <w:t>enrolled </w:t>
                  </w:r>
                  <w:r>
                    <w:rPr/>
                    <w:t>in the Alliance; Sentinon and </w:t>
                  </w:r>
                  <w:r>
                    <w:rPr>
                      <w:spacing w:val="2"/>
                    </w:rPr>
                    <w:t>another </w:t>
                  </w:r>
                  <w:r>
                    <w:rPr/>
                    <w:t>Spaniard; and an </w:t>
                  </w:r>
                  <w:r>
                    <w:rPr>
                      <w:spacing w:val="3"/>
                    </w:rPr>
                    <w:t>Italian </w:t>
                  </w:r>
                  <w:r>
                    <w:rPr>
                      <w:spacing w:val="2"/>
                    </w:rPr>
                    <w:t>workman from </w:t>
                  </w:r>
                  <w:r>
                    <w:rPr/>
                    <w:t>Naples </w:t>
                  </w:r>
                  <w:r>
                    <w:rPr>
                      <w:spacing w:val="3"/>
                    </w:rPr>
                    <w:t>named </w:t>
                  </w:r>
                  <w:r>
                    <w:rPr/>
                    <w:t>Caporosso. </w:t>
                  </w:r>
                  <w:r>
                    <w:rPr>
                      <w:spacing w:val="2"/>
                    </w:rPr>
                    <w:t>Bakunin </w:t>
                  </w:r>
                  <w:r>
                    <w:rPr/>
                    <w:t>influenced  and  </w:t>
                  </w:r>
                  <w:r>
                    <w:rPr>
                      <w:spacing w:val="3"/>
                    </w:rPr>
                    <w:t>dominated </w:t>
                  </w:r>
                  <w:r>
                    <w:rPr/>
                    <w:t>the Congress, </w:t>
                  </w:r>
                  <w:r>
                    <w:rPr>
                      <w:spacing w:val="5"/>
                    </w:rPr>
                    <w:t>not </w:t>
                  </w:r>
                  <w:r>
                    <w:rPr>
                      <w:spacing w:val="3"/>
                    </w:rPr>
                    <w:t>through </w:t>
                  </w:r>
                  <w:r>
                    <w:rPr/>
                    <w:t>the </w:t>
                  </w:r>
                  <w:r>
                    <w:rPr>
                      <w:spacing w:val="5"/>
                    </w:rPr>
                    <w:t>votes  </w:t>
                  </w:r>
                  <w:r>
                    <w:rPr>
                      <w:spacing w:val="11"/>
                    </w:rPr>
                    <w:t>of </w:t>
                  </w:r>
                  <w:r>
                    <w:rPr/>
                    <w:t>his  supporters, </w:t>
                  </w:r>
                  <w:r>
                    <w:rPr>
                      <w:spacing w:val="5"/>
                    </w:rPr>
                    <w:t>but </w:t>
                  </w:r>
                  <w:r>
                    <w:rPr>
                      <w:spacing w:val="4"/>
                    </w:rPr>
                    <w:t>by </w:t>
                  </w:r>
                  <w:r>
                    <w:rPr/>
                    <w:t>his  </w:t>
                  </w:r>
                  <w:r>
                    <w:rPr>
                      <w:spacing w:val="3"/>
                    </w:rPr>
                    <w:t>own  </w:t>
                  </w:r>
                  <w:r>
                    <w:rPr>
                      <w:spacing w:val="2"/>
                    </w:rPr>
                    <w:t>personality.  </w:t>
                  </w:r>
                  <w:r>
                    <w:rPr>
                      <w:spacing w:val="3"/>
                    </w:rPr>
                    <w:t>He  </w:t>
                  </w:r>
                  <w:r>
                    <w:rPr/>
                    <w:t>was  </w:t>
                  </w:r>
                  <w:r>
                    <w:rPr>
                      <w:spacing w:val="3"/>
                    </w:rPr>
                    <w:t>active  throughout,  </w:t>
                  </w:r>
                  <w:r>
                    <w:rPr/>
                    <w:t>and  </w:t>
                  </w:r>
                  <w:r>
                    <w:rPr>
                      <w:spacing w:val="3"/>
                    </w:rPr>
                    <w:t>played </w:t>
                  </w:r>
                  <w:r>
                    <w:rPr/>
                    <w:t>a </w:t>
                  </w:r>
                  <w:r>
                    <w:rPr>
                      <w:spacing w:val="2"/>
                    </w:rPr>
                    <w:t>leading </w:t>
                  </w:r>
                  <w:r>
                    <w:rPr>
                      <w:spacing w:val="3"/>
                    </w:rPr>
                    <w:t>part </w:t>
                  </w:r>
                  <w:r>
                    <w:rPr/>
                    <w:t>in </w:t>
                  </w:r>
                  <w:r>
                    <w:rPr>
                      <w:spacing w:val="3"/>
                    </w:rPr>
                    <w:t>every </w:t>
                  </w:r>
                  <w:r>
                    <w:rPr>
                      <w:spacing w:val="4"/>
                    </w:rPr>
                    <w:t>important </w:t>
                  </w:r>
                  <w:r>
                    <w:rPr>
                      <w:spacing w:val="2"/>
                    </w:rPr>
                    <w:t>debate. </w:t>
                  </w:r>
                  <w:r>
                    <w:rPr/>
                    <w:t>Marx, </w:t>
                  </w:r>
                  <w:r>
                    <w:rPr>
                      <w:spacing w:val="3"/>
                    </w:rPr>
                    <w:t>following </w:t>
                  </w:r>
                  <w:r>
                    <w:rPr/>
                    <w:t>his usual </w:t>
                  </w:r>
                  <w:r>
                    <w:rPr>
                      <w:spacing w:val="2"/>
                    </w:rPr>
                    <w:t>practice,  did </w:t>
                  </w:r>
                  <w:r>
                    <w:rPr>
                      <w:spacing w:val="5"/>
                    </w:rPr>
                    <w:t>not </w:t>
                  </w:r>
                  <w:r>
                    <w:rPr>
                      <w:spacing w:val="3"/>
                    </w:rPr>
                    <w:t>attend </w:t>
                  </w:r>
                  <w:r>
                    <w:rPr/>
                    <w:t>the </w:t>
                  </w:r>
                  <w:r>
                    <w:rPr>
                      <w:spacing w:val="24"/>
                    </w:rPr>
                    <w:t> </w:t>
                  </w:r>
                  <w:r>
                    <w:rPr/>
                    <w:t>Congress.</w:t>
                  </w:r>
                </w:p>
                <w:p>
                  <w:pPr>
                    <w:pStyle w:val="BodyText"/>
                    <w:spacing w:line="254" w:lineRule="auto" w:before="1"/>
                    <w:ind w:left="1075" w:right="1011" w:firstLine="214"/>
                    <w:jc w:val="both"/>
                  </w:pPr>
                  <w:r>
                    <w:rPr>
                      <w:spacing w:val="3"/>
                    </w:rPr>
                    <w:t>The </w:t>
                  </w:r>
                  <w:r>
                    <w:rPr/>
                    <w:t>first </w:t>
                  </w:r>
                  <w:r>
                    <w:rPr>
                      <w:spacing w:val="2"/>
                    </w:rPr>
                    <w:t>item </w:t>
                  </w:r>
                  <w:r>
                    <w:rPr>
                      <w:spacing w:val="5"/>
                    </w:rPr>
                    <w:t>proved </w:t>
                  </w:r>
                  <w:r>
                    <w:rPr>
                      <w:spacing w:val="4"/>
                    </w:rPr>
                    <w:t>unexpectedly </w:t>
                  </w:r>
                  <w:r>
                    <w:rPr>
                      <w:spacing w:val="3"/>
                    </w:rPr>
                    <w:t>troublesome, </w:t>
                  </w:r>
                  <w:r>
                    <w:rPr>
                      <w:spacing w:val="2"/>
                    </w:rPr>
                    <w:t>and delayed </w:t>
                  </w:r>
                  <w:r>
                    <w:rPr/>
                    <w:t>the </w:t>
                  </w:r>
                  <w:r>
                    <w:rPr>
                      <w:spacing w:val="2"/>
                    </w:rPr>
                    <w:t>proceedings </w:t>
                  </w:r>
                  <w:r>
                    <w:rPr>
                      <w:spacing w:val="4"/>
                    </w:rPr>
                    <w:t>for </w:t>
                  </w:r>
                  <w:r>
                    <w:rPr/>
                    <w:t>the </w:t>
                  </w:r>
                  <w:r>
                    <w:rPr>
                      <w:spacing w:val="2"/>
                    </w:rPr>
                    <w:t>best </w:t>
                  </w:r>
                  <w:r>
                    <w:rPr>
                      <w:spacing w:val="3"/>
                    </w:rPr>
                    <w:t>part </w:t>
                  </w:r>
                  <w:r>
                    <w:rPr>
                      <w:spacing w:val="11"/>
                    </w:rPr>
                    <w:t>of </w:t>
                  </w:r>
                  <w:r>
                    <w:rPr/>
                    <w:t>three whole days. The </w:t>
                  </w:r>
                  <w:r>
                    <w:rPr>
                      <w:spacing w:val="3"/>
                    </w:rPr>
                    <w:t>dele­ </w:t>
                  </w:r>
                  <w:r>
                    <w:rPr/>
                    <w:t>gates </w:t>
                  </w:r>
                  <w:r>
                    <w:rPr>
                      <w:spacing w:val="11"/>
                    </w:rPr>
                    <w:t>of </w:t>
                  </w:r>
                  <w:r>
                    <w:rPr/>
                    <w:t>the German Swiss sections </w:t>
                  </w:r>
                  <w:r>
                    <w:rPr>
                      <w:spacing w:val="4"/>
                    </w:rPr>
                    <w:t>proposed </w:t>
                  </w:r>
                  <w:r>
                    <w:rPr>
                      <w:spacing w:val="3"/>
                    </w:rPr>
                    <w:t>to </w:t>
                  </w:r>
                  <w:r>
                    <w:rPr>
                      <w:spacing w:val="2"/>
                    </w:rPr>
                    <w:t>place </w:t>
                  </w:r>
                  <w:r>
                    <w:rPr/>
                    <w:t>on the agenda </w:t>
                  </w:r>
                  <w:r>
                    <w:rPr>
                      <w:spacing w:val="2"/>
                    </w:rPr>
                    <w:t>the question </w:t>
                  </w:r>
                  <w:r>
                    <w:rPr>
                      <w:spacing w:val="11"/>
                    </w:rPr>
                    <w:t>of </w:t>
                  </w:r>
                  <w:r>
                    <w:rPr/>
                    <w:t>“ </w:t>
                  </w:r>
                  <w:r>
                    <w:rPr>
                      <w:spacing w:val="2"/>
                    </w:rPr>
                    <w:t>direct legislation” </w:t>
                  </w:r>
                  <w:r>
                    <w:rPr/>
                    <w:t>(now </w:t>
                  </w:r>
                  <w:r>
                    <w:rPr>
                      <w:spacing w:val="5"/>
                    </w:rPr>
                    <w:t>commonly </w:t>
                  </w:r>
                  <w:r>
                    <w:rPr>
                      <w:spacing w:val="3"/>
                    </w:rPr>
                    <w:t>known </w:t>
                  </w:r>
                  <w:r>
                    <w:rPr>
                      <w:spacing w:val="-3"/>
                    </w:rPr>
                    <w:t>as </w:t>
                  </w:r>
                  <w:r>
                    <w:rPr>
                      <w:spacing w:val="2"/>
                    </w:rPr>
                    <w:t>the </w:t>
                  </w:r>
                  <w:r>
                    <w:rPr/>
                    <w:t>referendum)— a </w:t>
                  </w:r>
                  <w:r>
                    <w:rPr>
                      <w:spacing w:val="3"/>
                    </w:rPr>
                    <w:t>constitutional </w:t>
                  </w:r>
                  <w:r>
                    <w:rPr>
                      <w:spacing w:val="5"/>
                    </w:rPr>
                    <w:t>novelty </w:t>
                  </w:r>
                  <w:r>
                    <w:rPr>
                      <w:spacing w:val="3"/>
                    </w:rPr>
                    <w:t>recently </w:t>
                  </w:r>
                  <w:r>
                    <w:rPr>
                      <w:spacing w:val="5"/>
                    </w:rPr>
                    <w:t>adopted </w:t>
                  </w:r>
                  <w:r>
                    <w:rPr>
                      <w:spacing w:val="6"/>
                    </w:rPr>
                    <w:t>by </w:t>
                  </w:r>
                  <w:r>
                    <w:rPr/>
                    <w:t>the </w:t>
                  </w:r>
                  <w:r>
                    <w:rPr>
                      <w:spacing w:val="3"/>
                    </w:rPr>
                    <w:t>canton </w:t>
                  </w:r>
                  <w:r>
                    <w:rPr>
                      <w:spacing w:val="11"/>
                    </w:rPr>
                    <w:t>of </w:t>
                  </w:r>
                  <w:r>
                    <w:rPr/>
                    <w:t>Zürich. </w:t>
                  </w:r>
                  <w:r>
                    <w:rPr>
                      <w:spacing w:val="2"/>
                    </w:rPr>
                    <w:t>Bakunin and </w:t>
                  </w:r>
                  <w:r>
                    <w:rPr/>
                    <w:t>the delegates </w:t>
                  </w:r>
                  <w:r>
                    <w:rPr>
                      <w:spacing w:val="9"/>
                    </w:rPr>
                    <w:t>of </w:t>
                  </w:r>
                  <w:r>
                    <w:rPr/>
                    <w:t>the Jura, true </w:t>
                  </w:r>
                  <w:r>
                    <w:rPr>
                      <w:spacing w:val="3"/>
                    </w:rPr>
                    <w:t>to </w:t>
                  </w:r>
                  <w:r>
                    <w:rPr/>
                    <w:t>their </w:t>
                  </w:r>
                  <w:r>
                    <w:rPr>
                      <w:spacing w:val="5"/>
                    </w:rPr>
                    <w:t>policy </w:t>
                  </w:r>
                  <w:r>
                    <w:rPr>
                      <w:spacing w:val="11"/>
                    </w:rPr>
                    <w:t>of </w:t>
                  </w:r>
                  <w:r>
                    <w:rPr>
                      <w:spacing w:val="4"/>
                    </w:rPr>
                    <w:t>root-and-branch </w:t>
                  </w:r>
                  <w:r>
                    <w:rPr>
                      <w:spacing w:val="3"/>
                    </w:rPr>
                    <w:t>opposition </w:t>
                  </w:r>
                  <w:r>
                    <w:rPr>
                      <w:spacing w:val="2"/>
                    </w:rPr>
                    <w:t>to  </w:t>
                  </w:r>
                  <w:r>
                    <w:rPr/>
                    <w:t>the State, declared </w:t>
                  </w:r>
                  <w:r>
                    <w:rPr>
                      <w:spacing w:val="2"/>
                    </w:rPr>
                    <w:t>that </w:t>
                  </w:r>
                  <w:r>
                    <w:rPr/>
                    <w:t>“ </w:t>
                  </w:r>
                  <w:r>
                    <w:rPr>
                      <w:spacing w:val="2"/>
                    </w:rPr>
                    <w:t>direct legislation” </w:t>
                  </w:r>
                  <w:r>
                    <w:rPr/>
                    <w:t>was a </w:t>
                  </w:r>
                  <w:r>
                    <w:rPr>
                      <w:spacing w:val="2"/>
                    </w:rPr>
                    <w:t>matter </w:t>
                  </w:r>
                  <w:r>
                    <w:rPr>
                      <w:spacing w:val="9"/>
                    </w:rPr>
                    <w:t>of </w:t>
                  </w:r>
                  <w:r>
                    <w:rPr>
                      <w:i/>
                      <w:spacing w:val="-3"/>
                    </w:rPr>
                    <w:t>bourgeois </w:t>
                  </w:r>
                  <w:r>
                    <w:rPr>
                      <w:spacing w:val="3"/>
                    </w:rPr>
                    <w:t>politics </w:t>
                  </w:r>
                  <w:r>
                    <w:rPr/>
                    <w:t>and </w:t>
                  </w:r>
                  <w:r>
                    <w:rPr>
                      <w:spacing w:val="2"/>
                    </w:rPr>
                    <w:t>had </w:t>
                  </w:r>
                  <w:r>
                    <w:rPr>
                      <w:spacing w:val="3"/>
                    </w:rPr>
                    <w:t>nothing to do </w:t>
                  </w:r>
                  <w:r>
                    <w:rPr/>
                    <w:t>with the </w:t>
                  </w:r>
                  <w:r>
                    <w:rPr>
                      <w:spacing w:val="2"/>
                    </w:rPr>
                    <w:t>emancipation  </w:t>
                  </w:r>
                  <w:r>
                    <w:rPr>
                      <w:spacing w:val="11"/>
                    </w:rPr>
                    <w:t>of </w:t>
                  </w:r>
                  <w:r>
                    <w:rPr/>
                    <w:t>the </w:t>
                  </w:r>
                  <w:r>
                    <w:rPr>
                      <w:spacing w:val="2"/>
                    </w:rPr>
                    <w:t>working </w:t>
                  </w:r>
                  <w:r>
                    <w:rPr>
                      <w:spacing w:val="-3"/>
                    </w:rPr>
                    <w:t>class. </w:t>
                  </w:r>
                  <w:r>
                    <w:rPr/>
                    <w:t>So </w:t>
                  </w:r>
                  <w:r>
                    <w:rPr>
                      <w:spacing w:val="3"/>
                    </w:rPr>
                    <w:t>much </w:t>
                  </w:r>
                  <w:r>
                    <w:rPr>
                      <w:spacing w:val="2"/>
                    </w:rPr>
                    <w:t>time </w:t>
                  </w:r>
                  <w:r>
                    <w:rPr/>
                    <w:t>was wasted </w:t>
                  </w:r>
                  <w:r>
                    <w:rPr>
                      <w:spacing w:val="6"/>
                    </w:rPr>
                    <w:t>by </w:t>
                  </w:r>
                  <w:r>
                    <w:rPr/>
                    <w:t>this </w:t>
                  </w:r>
                  <w:r>
                    <w:rPr>
                      <w:spacing w:val="2"/>
                    </w:rPr>
                    <w:t>dis­ </w:t>
                  </w:r>
                  <w:r>
                    <w:rPr/>
                    <w:t>cussion </w:t>
                  </w:r>
                  <w:r>
                    <w:rPr>
                      <w:spacing w:val="3"/>
                    </w:rPr>
                    <w:t>that </w:t>
                  </w:r>
                  <w:r>
                    <w:rPr/>
                    <w:t>the Congress was unable  </w:t>
                  </w:r>
                  <w:r>
                    <w:rPr>
                      <w:spacing w:val="3"/>
                    </w:rPr>
                    <w:t>to </w:t>
                  </w:r>
                  <w:r>
                    <w:rPr/>
                    <w:t>exhaust the    </w:t>
                  </w:r>
                  <w:r>
                    <w:rPr>
                      <w:spacing w:val="4"/>
                    </w:rPr>
                    <w:t> </w:t>
                  </w:r>
                  <w:r>
                    <w:rPr/>
                    <w:t>questions</w:t>
                  </w:r>
                </w:p>
                <w:p>
                  <w:pPr>
                    <w:spacing w:before="47"/>
                    <w:ind w:left="854" w:right="793" w:firstLine="0"/>
                    <w:jc w:val="center"/>
                    <w:rPr>
                      <w:b/>
                      <w:sz w:val="15"/>
                    </w:rPr>
                  </w:pPr>
                  <w:r>
                    <w:rPr>
                      <w:b/>
                      <w:sz w:val="15"/>
                    </w:rPr>
                    <w:t>1 Guillaume,  </w:t>
                  </w:r>
                  <w:r>
                    <w:rPr>
                      <w:b/>
                      <w:i/>
                      <w:sz w:val="15"/>
                    </w:rPr>
                    <w:t>Internationale</w:t>
                  </w:r>
                  <w:r>
                    <w:rPr>
                      <w:b/>
                      <w:sz w:val="15"/>
                    </w:rPr>
                    <w:t>,  i. 183-9.</w:t>
                  </w:r>
                </w:p>
              </w:txbxContent>
            </v:textbox>
            <w10:wrap type="none"/>
          </v:shape>
        </w:pict>
      </w:r>
      <w:r>
        <w:rPr/>
        <w:drawing>
          <wp:anchor distT="0" distB="0" distL="0" distR="0" allowOverlap="1" layoutInCell="1" locked="0" behindDoc="1" simplePos="0" relativeHeight="268196807">
            <wp:simplePos x="0" y="0"/>
            <wp:positionH relativeFrom="page">
              <wp:posOffset>0</wp:posOffset>
            </wp:positionH>
            <wp:positionV relativeFrom="page">
              <wp:posOffset>0</wp:posOffset>
            </wp:positionV>
            <wp:extent cx="5043158" cy="7778496"/>
            <wp:effectExtent l="0" t="0" r="0" b="0"/>
            <wp:wrapNone/>
            <wp:docPr id="727" name="image368.png" descr=""/>
            <wp:cNvGraphicFramePr>
              <a:graphicFrameLocks noChangeAspect="1"/>
            </wp:cNvGraphicFramePr>
            <a:graphic>
              <a:graphicData uri="http://schemas.openxmlformats.org/drawingml/2006/picture">
                <pic:pic>
                  <pic:nvPicPr>
                    <pic:cNvPr id="728" name="image368.png"/>
                    <pic:cNvPicPr/>
                  </pic:nvPicPr>
                  <pic:blipFill>
                    <a:blip r:embed="rId372"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862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0" w:val="left" w:leader="none"/>
                      <w:tab w:pos="6333" w:val="left" w:leader="none"/>
                    </w:tabs>
                    <w:spacing w:before="117"/>
                    <w:ind w:left="1070" w:right="0" w:firstLine="0"/>
                    <w:jc w:val="both"/>
                    <w:rPr>
                      <w:sz w:val="15"/>
                    </w:rPr>
                  </w:pPr>
                  <w:r>
                    <w:rPr>
                      <w:sz w:val="12"/>
                    </w:rPr>
                    <w:t>3</w:t>
                  </w:r>
                  <w:r>
                    <w:rPr>
                      <w:spacing w:val="-11"/>
                      <w:sz w:val="12"/>
                    </w:rPr>
                    <w:t> </w:t>
                  </w:r>
                  <w:r>
                    <w:rPr>
                      <w:sz w:val="12"/>
                    </w:rPr>
                    <w:t>6</w:t>
                  </w:r>
                  <w:r>
                    <w:rPr>
                      <w:spacing w:val="-11"/>
                      <w:sz w:val="12"/>
                    </w:rPr>
                    <w:t> </w:t>
                  </w:r>
                  <w:r>
                    <w:rPr>
                      <w:sz w:val="12"/>
                    </w:rPr>
                    <w:t>4</w:t>
                    <w:tab/>
                  </w:r>
                  <w:r>
                    <w:rPr>
                      <w:b/>
                      <w:spacing w:val="10"/>
                      <w:sz w:val="16"/>
                    </w:rPr>
                    <w:t>BAKUNIN  </w:t>
                  </w:r>
                  <w:r>
                    <w:rPr>
                      <w:b/>
                      <w:spacing w:val="7"/>
                      <w:sz w:val="16"/>
                    </w:rPr>
                    <w:t>AND </w:t>
                  </w:r>
                  <w:r>
                    <w:rPr>
                      <w:b/>
                      <w:spacing w:val="12"/>
                      <w:sz w:val="16"/>
                    </w:rPr>
                    <w:t> </w:t>
                  </w:r>
                  <w:r>
                    <w:rPr>
                      <w:b/>
                      <w:sz w:val="16"/>
                    </w:rPr>
                    <w:t>M</w:t>
                  </w:r>
                  <w:r>
                    <w:rPr>
                      <w:b/>
                      <w:spacing w:val="-26"/>
                      <w:sz w:val="16"/>
                    </w:rPr>
                    <w:t> </w:t>
                  </w:r>
                  <w:r>
                    <w:rPr>
                      <w:b/>
                      <w:spacing w:val="10"/>
                      <w:sz w:val="16"/>
                    </w:rPr>
                    <w:t>ARX</w:t>
                    <w:tab/>
                  </w:r>
                  <w:r>
                    <w:rPr>
                      <w:spacing w:val="-8"/>
                      <w:sz w:val="15"/>
                    </w:rPr>
                    <w:t>BOOK</w:t>
                  </w:r>
                  <w:r>
                    <w:rPr>
                      <w:spacing w:val="21"/>
                      <w:sz w:val="15"/>
                    </w:rPr>
                    <w:t> </w:t>
                  </w:r>
                  <w:r>
                    <w:rPr>
                      <w:sz w:val="15"/>
                    </w:rPr>
                    <w:t>V</w:t>
                  </w:r>
                </w:p>
                <w:p>
                  <w:pPr>
                    <w:pStyle w:val="BodyText"/>
                    <w:spacing w:line="254" w:lineRule="auto" w:before="114"/>
                    <w:ind w:left="1066" w:right="1011" w:firstLine="2"/>
                    <w:jc w:val="both"/>
                  </w:pPr>
                  <w:r>
                    <w:rPr/>
                    <w:t>already inscribed on the agenda. When it became clear that this would be the case, the formal motion to add “ direct legislation” to the agenda was accepted without a vote; and the Congress proceeded,  on the fourth day, to its other   business.</w:t>
                  </w:r>
                </w:p>
                <w:p>
                  <w:pPr>
                    <w:pStyle w:val="BodyText"/>
                    <w:spacing w:line="252" w:lineRule="auto"/>
                    <w:ind w:left="1062" w:right="1015" w:firstLine="221"/>
                    <w:jc w:val="both"/>
                  </w:pPr>
                  <w:r>
                    <w:rPr/>
                    <w:t>A long debate ensued on the proposal to abolish private property in land. On this Bakunin delivered one of his most fiery and characteristic speeches. He declared for the collectivisation not only of land, but of all “ social wealth” ; and by an easy, if not strictly relevant transition, he demanded the abolition of the State, “ which is the only guarantee of existing property” . There was no serious opposition. The Marxists, however, mistrustful of Bakunin’s views on the State, shared his opposition to private property; and the motion was carried by an enormous majority. Four Frenchmen alone ventured to vote for the retention of private property in land; and thirteen delegates, all French or Swiss, abstained.</w:t>
                  </w:r>
                </w:p>
                <w:p>
                  <w:pPr>
                    <w:pStyle w:val="BodyText"/>
                    <w:spacing w:line="249" w:lineRule="auto"/>
                    <w:ind w:left="1063" w:right="1010" w:firstLine="215"/>
                    <w:jc w:val="both"/>
                  </w:pPr>
                  <w:r>
                    <w:rPr>
                      <w:spacing w:val="3"/>
                    </w:rPr>
                    <w:t>The </w:t>
                  </w:r>
                  <w:r>
                    <w:rPr>
                      <w:spacing w:val="2"/>
                    </w:rPr>
                    <w:t>question </w:t>
                  </w:r>
                  <w:r>
                    <w:rPr>
                      <w:spacing w:val="9"/>
                    </w:rPr>
                    <w:t>of </w:t>
                  </w:r>
                  <w:r>
                    <w:rPr/>
                    <w:t>the </w:t>
                  </w:r>
                  <w:r>
                    <w:rPr>
                      <w:spacing w:val="3"/>
                    </w:rPr>
                    <w:t>abolition </w:t>
                  </w:r>
                  <w:r>
                    <w:rPr>
                      <w:spacing w:val="11"/>
                    </w:rPr>
                    <w:t>of </w:t>
                  </w:r>
                  <w:r>
                    <w:rPr/>
                    <w:t>inheritance </w:t>
                  </w:r>
                  <w:r>
                    <w:rPr>
                      <w:spacing w:val="-3"/>
                    </w:rPr>
                    <w:t>was </w:t>
                  </w:r>
                  <w:r>
                    <w:rPr>
                      <w:spacing w:val="3"/>
                    </w:rPr>
                    <w:t>more </w:t>
                  </w:r>
                  <w:r>
                    <w:rPr/>
                    <w:t>briefly </w:t>
                  </w:r>
                  <w:r>
                    <w:rPr>
                      <w:spacing w:val="3"/>
                    </w:rPr>
                    <w:t>debated. </w:t>
                  </w:r>
                  <w:r>
                    <w:rPr>
                      <w:spacing w:val="5"/>
                    </w:rPr>
                    <w:t>But </w:t>
                  </w:r>
                  <w:r>
                    <w:rPr/>
                    <w:t>it </w:t>
                  </w:r>
                  <w:r>
                    <w:rPr>
                      <w:spacing w:val="5"/>
                    </w:rPr>
                    <w:t>provided </w:t>
                  </w:r>
                  <w:r>
                    <w:rPr/>
                    <w:t>the sensation </w:t>
                  </w:r>
                  <w:r>
                    <w:rPr>
                      <w:spacing w:val="9"/>
                    </w:rPr>
                    <w:t>of </w:t>
                  </w:r>
                  <w:r>
                    <w:rPr/>
                    <w:t>the Congress.  </w:t>
                  </w:r>
                  <w:r>
                    <w:rPr>
                      <w:spacing w:val="5"/>
                    </w:rPr>
                    <w:t>Ever </w:t>
                  </w:r>
                  <w:r>
                    <w:rPr/>
                    <w:t>since its first appearance in the </w:t>
                  </w:r>
                  <w:r>
                    <w:rPr>
                      <w:spacing w:val="3"/>
                    </w:rPr>
                    <w:t>programme </w:t>
                  </w:r>
                  <w:r>
                    <w:rPr>
                      <w:spacing w:val="2"/>
                    </w:rPr>
                    <w:t>which Bakunin </w:t>
                  </w:r>
                  <w:r>
                    <w:rPr>
                      <w:spacing w:val="4"/>
                    </w:rPr>
                    <w:t>sub­ mitted </w:t>
                  </w:r>
                  <w:r>
                    <w:rPr>
                      <w:spacing w:val="3"/>
                    </w:rPr>
                    <w:t>to </w:t>
                  </w:r>
                  <w:r>
                    <w:rPr/>
                    <w:t>the </w:t>
                  </w:r>
                  <w:r>
                    <w:rPr>
                      <w:spacing w:val="2"/>
                    </w:rPr>
                    <w:t>League </w:t>
                  </w:r>
                  <w:r>
                    <w:rPr>
                      <w:spacing w:val="9"/>
                    </w:rPr>
                    <w:t>of </w:t>
                  </w:r>
                  <w:r>
                    <w:rPr>
                      <w:spacing w:val="2"/>
                    </w:rPr>
                    <w:t>Peace and </w:t>
                  </w:r>
                  <w:r>
                    <w:rPr>
                      <w:spacing w:val="4"/>
                    </w:rPr>
                    <w:t>Freedom, </w:t>
                  </w:r>
                  <w:r>
                    <w:rPr>
                      <w:spacing w:val="2"/>
                    </w:rPr>
                    <w:t>the </w:t>
                  </w:r>
                  <w:r>
                    <w:rPr>
                      <w:spacing w:val="4"/>
                    </w:rPr>
                    <w:t>abolition </w:t>
                  </w:r>
                  <w:r>
                    <w:rPr>
                      <w:spacing w:val="11"/>
                    </w:rPr>
                    <w:t>of </w:t>
                  </w:r>
                  <w:r>
                    <w:rPr/>
                    <w:t>inheritance </w:t>
                  </w:r>
                  <w:r>
                    <w:rPr>
                      <w:spacing w:val="2"/>
                    </w:rPr>
                    <w:t>had </w:t>
                  </w:r>
                  <w:r>
                    <w:rPr/>
                    <w:t>assumed </w:t>
                  </w:r>
                  <w:r>
                    <w:rPr>
                      <w:spacing w:val="2"/>
                    </w:rPr>
                    <w:t>enormous </w:t>
                  </w:r>
                  <w:r>
                    <w:rPr>
                      <w:spacing w:val="4"/>
                    </w:rPr>
                    <w:t>importance </w:t>
                  </w:r>
                  <w:r>
                    <w:rPr/>
                    <w:t>in his </w:t>
                  </w:r>
                  <w:r>
                    <w:rPr>
                      <w:spacing w:val="3"/>
                    </w:rPr>
                    <w:t>mind. </w:t>
                  </w:r>
                  <w:r>
                    <w:rPr>
                      <w:spacing w:val="6"/>
                    </w:rPr>
                    <w:t>It </w:t>
                  </w:r>
                  <w:r>
                    <w:rPr>
                      <w:spacing w:val="3"/>
                    </w:rPr>
                    <w:t>had </w:t>
                  </w:r>
                  <w:r>
                    <w:rPr/>
                    <w:t>figured </w:t>
                  </w:r>
                  <w:r>
                    <w:rPr>
                      <w:spacing w:val="4"/>
                    </w:rPr>
                    <w:t>prominently </w:t>
                  </w:r>
                  <w:r>
                    <w:rPr/>
                    <w:t>in all his </w:t>
                  </w:r>
                  <w:r>
                    <w:rPr>
                      <w:spacing w:val="4"/>
                    </w:rPr>
                    <w:t>public </w:t>
                  </w:r>
                  <w:r>
                    <w:rPr>
                      <w:spacing w:val="3"/>
                    </w:rPr>
                    <w:t>pronouncements</w:t>
                  </w:r>
                  <w:r>
                    <w:rPr>
                      <w:spacing w:val="58"/>
                    </w:rPr>
                    <w:t> </w:t>
                  </w:r>
                  <w:r>
                    <w:rPr/>
                    <w:t>during </w:t>
                  </w:r>
                  <w:r>
                    <w:rPr>
                      <w:spacing w:val="2"/>
                    </w:rPr>
                    <w:t>the </w:t>
                  </w:r>
                  <w:r>
                    <w:rPr/>
                    <w:t>last </w:t>
                  </w:r>
                  <w:r>
                    <w:rPr>
                      <w:spacing w:val="2"/>
                    </w:rPr>
                    <w:t>year, and </w:t>
                  </w:r>
                  <w:r>
                    <w:rPr/>
                    <w:t>seemed at  times  </w:t>
                  </w:r>
                  <w:r>
                    <w:rPr>
                      <w:spacing w:val="2"/>
                    </w:rPr>
                    <w:t>almost </w:t>
                  </w:r>
                  <w:r>
                    <w:rPr>
                      <w:spacing w:val="4"/>
                    </w:rPr>
                    <w:t>to  </w:t>
                  </w:r>
                  <w:r>
                    <w:rPr/>
                    <w:t>eclipse in his </w:t>
                  </w:r>
                  <w:r>
                    <w:rPr>
                      <w:spacing w:val="3"/>
                    </w:rPr>
                    <w:t>programme </w:t>
                  </w:r>
                  <w:r>
                    <w:rPr>
                      <w:spacing w:val="2"/>
                    </w:rPr>
                    <w:t>the </w:t>
                  </w:r>
                  <w:r>
                    <w:rPr>
                      <w:spacing w:val="4"/>
                    </w:rPr>
                    <w:t>abolition </w:t>
                  </w:r>
                  <w:r>
                    <w:rPr>
                      <w:spacing w:val="11"/>
                    </w:rPr>
                    <w:t>of </w:t>
                  </w:r>
                  <w:r>
                    <w:rPr>
                      <w:spacing w:val="2"/>
                    </w:rPr>
                    <w:t>the </w:t>
                  </w:r>
                  <w:r>
                    <w:rPr/>
                    <w:t>State. </w:t>
                  </w:r>
                  <w:r>
                    <w:rPr>
                      <w:spacing w:val="4"/>
                    </w:rPr>
                    <w:t>He </w:t>
                  </w:r>
                  <w:r>
                    <w:rPr/>
                    <w:t>was </w:t>
                  </w:r>
                  <w:r>
                    <w:rPr>
                      <w:spacing w:val="4"/>
                    </w:rPr>
                    <w:t>now invited to </w:t>
                  </w:r>
                  <w:r>
                    <w:rPr/>
                    <w:t>serve </w:t>
                  </w:r>
                  <w:r>
                    <w:rPr>
                      <w:spacing w:val="3"/>
                    </w:rPr>
                    <w:t>on </w:t>
                  </w:r>
                  <w:r>
                    <w:rPr>
                      <w:spacing w:val="2"/>
                    </w:rPr>
                    <w:t>the commission </w:t>
                  </w:r>
                  <w:r>
                    <w:rPr>
                      <w:spacing w:val="4"/>
                    </w:rPr>
                    <w:t>appointed </w:t>
                  </w:r>
                  <w:r>
                    <w:rPr>
                      <w:spacing w:val="7"/>
                    </w:rPr>
                    <w:t>by </w:t>
                  </w:r>
                  <w:r>
                    <w:rPr>
                      <w:spacing w:val="2"/>
                    </w:rPr>
                    <w:t>the </w:t>
                  </w:r>
                  <w:r>
                    <w:rPr/>
                    <w:t>Congress </w:t>
                  </w:r>
                  <w:r>
                    <w:rPr>
                      <w:spacing w:val="4"/>
                    </w:rPr>
                    <w:t>to </w:t>
                  </w:r>
                  <w:r>
                    <w:rPr>
                      <w:spacing w:val="3"/>
                    </w:rPr>
                    <w:t>draft </w:t>
                  </w:r>
                  <w:r>
                    <w:rPr/>
                    <w:t>its </w:t>
                  </w:r>
                  <w:r>
                    <w:rPr>
                      <w:spacing w:val="2"/>
                    </w:rPr>
                    <w:t>resolution </w:t>
                  </w:r>
                  <w:r>
                    <w:rPr>
                      <w:spacing w:val="4"/>
                    </w:rPr>
                    <w:t>on </w:t>
                  </w:r>
                  <w:r>
                    <w:rPr>
                      <w:spacing w:val="2"/>
                    </w:rPr>
                    <w:t>the </w:t>
                  </w:r>
                  <w:r>
                    <w:rPr>
                      <w:spacing w:val="4"/>
                    </w:rPr>
                    <w:t>subject; </w:t>
                  </w:r>
                  <w:r>
                    <w:rPr>
                      <w:spacing w:val="3"/>
                    </w:rPr>
                    <w:t>and </w:t>
                  </w:r>
                  <w:r>
                    <w:rPr>
                      <w:spacing w:val="2"/>
                    </w:rPr>
                    <w:t>the commission, </w:t>
                  </w:r>
                  <w:r>
                    <w:rPr>
                      <w:spacing w:val="3"/>
                    </w:rPr>
                    <w:t>guided </w:t>
                  </w:r>
                  <w:r>
                    <w:rPr>
                      <w:spacing w:val="7"/>
                    </w:rPr>
                    <w:t>by </w:t>
                  </w:r>
                  <w:r>
                    <w:rPr>
                      <w:spacing w:val="2"/>
                    </w:rPr>
                    <w:t>Bakunin,  </w:t>
                  </w:r>
                  <w:r>
                    <w:rPr>
                      <w:spacing w:val="3"/>
                    </w:rPr>
                    <w:t>had no  </w:t>
                  </w:r>
                  <w:r>
                    <w:rPr>
                      <w:spacing w:val="2"/>
                    </w:rPr>
                    <w:t>difficulty </w:t>
                  </w:r>
                  <w:r>
                    <w:rPr/>
                    <w:t>in </w:t>
                  </w:r>
                  <w:r>
                    <w:rPr>
                      <w:spacing w:val="2"/>
                    </w:rPr>
                    <w:t>preparing  </w:t>
                  </w:r>
                  <w:r>
                    <w:rPr/>
                    <w:t>a </w:t>
                  </w:r>
                  <w:r>
                    <w:rPr>
                      <w:spacing w:val="2"/>
                    </w:rPr>
                    <w:t>resolution  </w:t>
                  </w:r>
                  <w:r>
                    <w:rPr/>
                    <w:t>declaring  “ </w:t>
                  </w:r>
                  <w:r>
                    <w:rPr>
                      <w:spacing w:val="3"/>
                    </w:rPr>
                    <w:t>that </w:t>
                  </w:r>
                  <w:r>
                    <w:rPr>
                      <w:spacing w:val="2"/>
                    </w:rPr>
                    <w:t>the right </w:t>
                  </w:r>
                  <w:r>
                    <w:rPr>
                      <w:spacing w:val="11"/>
                    </w:rPr>
                    <w:t>of </w:t>
                  </w:r>
                  <w:r>
                    <w:rPr/>
                    <w:t>inheritance </w:t>
                  </w:r>
                  <w:r>
                    <w:rPr>
                      <w:spacing w:val="3"/>
                    </w:rPr>
                    <w:t>ought </w:t>
                  </w:r>
                  <w:r>
                    <w:rPr>
                      <w:spacing w:val="5"/>
                    </w:rPr>
                    <w:t>to </w:t>
                  </w:r>
                  <w:r>
                    <w:rPr>
                      <w:spacing w:val="2"/>
                    </w:rPr>
                    <w:t>be </w:t>
                  </w:r>
                  <w:r>
                    <w:rPr>
                      <w:spacing w:val="4"/>
                    </w:rPr>
                    <w:t>completely </w:t>
                  </w:r>
                  <w:r>
                    <w:rPr>
                      <w:spacing w:val="2"/>
                    </w:rPr>
                    <w:t>and </w:t>
                  </w:r>
                  <w:r>
                    <w:rPr>
                      <w:spacing w:val="4"/>
                    </w:rPr>
                    <w:t>radic­ </w:t>
                  </w:r>
                  <w:r>
                    <w:rPr>
                      <w:spacing w:val="3"/>
                    </w:rPr>
                    <w:t>ally </w:t>
                  </w:r>
                  <w:r>
                    <w:rPr/>
                    <w:t>abolished, </w:t>
                  </w:r>
                  <w:r>
                    <w:rPr>
                      <w:spacing w:val="3"/>
                    </w:rPr>
                    <w:t>and that </w:t>
                  </w:r>
                  <w:r>
                    <w:rPr/>
                    <w:t>this </w:t>
                  </w:r>
                  <w:r>
                    <w:rPr>
                      <w:spacing w:val="4"/>
                    </w:rPr>
                    <w:t>abolition </w:t>
                  </w:r>
                  <w:r>
                    <w:rPr/>
                    <w:t>is </w:t>
                  </w:r>
                  <w:r>
                    <w:rPr>
                      <w:spacing w:val="2"/>
                    </w:rPr>
                    <w:t>one </w:t>
                  </w:r>
                  <w:r>
                    <w:rPr>
                      <w:spacing w:val="11"/>
                    </w:rPr>
                    <w:t>of </w:t>
                  </w:r>
                  <w:r>
                    <w:rPr>
                      <w:spacing w:val="2"/>
                    </w:rPr>
                    <w:t>the </w:t>
                  </w:r>
                  <w:r>
                    <w:rPr/>
                    <w:t>indispensable </w:t>
                  </w:r>
                  <w:r>
                    <w:rPr>
                      <w:spacing w:val="3"/>
                    </w:rPr>
                    <w:t>conditions </w:t>
                  </w:r>
                  <w:r>
                    <w:rPr>
                      <w:spacing w:val="11"/>
                    </w:rPr>
                    <w:t>of </w:t>
                  </w:r>
                  <w:r>
                    <w:rPr/>
                    <w:t>the </w:t>
                  </w:r>
                  <w:r>
                    <w:rPr>
                      <w:spacing w:val="3"/>
                    </w:rPr>
                    <w:t>emancipation </w:t>
                  </w:r>
                  <w:r>
                    <w:rPr>
                      <w:spacing w:val="11"/>
                    </w:rPr>
                    <w:t>of </w:t>
                  </w:r>
                  <w:r>
                    <w:rPr>
                      <w:spacing w:val="5"/>
                    </w:rPr>
                    <w:t>labour” </w:t>
                  </w:r>
                  <w:r>
                    <w:rPr>
                      <w:spacing w:val="14"/>
                    </w:rPr>
                    <w:t> </w:t>
                  </w:r>
                  <w:r>
                    <w:rPr/>
                    <w:t>.</w:t>
                  </w:r>
                </w:p>
                <w:p>
                  <w:pPr>
                    <w:pStyle w:val="BodyText"/>
                    <w:spacing w:line="254" w:lineRule="auto" w:before="7"/>
                    <w:ind w:left="1063" w:right="1016" w:firstLine="226"/>
                    <w:jc w:val="both"/>
                  </w:pPr>
                  <w:r>
                    <w:rPr/>
                    <w:t>The resolution would have been adopted by  the  Congress with equal facility but for one circumstance. Marx held views on the question of private property which were indistinguishable from those of Bakunin. But his mind worked in a more abstract, and perhaps more logical, way. He argued that inheritance was the effect, not the cause, of a social organisation based on private property. Its abolition naturally followed, not preceded, that of private property. Indeed to abolish inheritance alone would be tantamount to an admission that private property not acquired by  inheritance  was  right  and  legitimate.  I f  it  was  desired to</w:t>
                  </w:r>
                </w:p>
              </w:txbxContent>
            </v:textbox>
            <w10:wrap type="none"/>
          </v:shape>
        </w:pict>
      </w:r>
      <w:r>
        <w:rPr/>
        <w:drawing>
          <wp:anchor distT="0" distB="0" distL="0" distR="0" allowOverlap="1" layoutInCell="1" locked="0" behindDoc="1" simplePos="0" relativeHeight="268196855">
            <wp:simplePos x="0" y="0"/>
            <wp:positionH relativeFrom="page">
              <wp:posOffset>0</wp:posOffset>
            </wp:positionH>
            <wp:positionV relativeFrom="page">
              <wp:posOffset>0</wp:posOffset>
            </wp:positionV>
            <wp:extent cx="5045064" cy="7778496"/>
            <wp:effectExtent l="0" t="0" r="0" b="0"/>
            <wp:wrapNone/>
            <wp:docPr id="729" name="image369.png" descr=""/>
            <wp:cNvGraphicFramePr>
              <a:graphicFrameLocks noChangeAspect="1"/>
            </wp:cNvGraphicFramePr>
            <a:graphic>
              <a:graphicData uri="http://schemas.openxmlformats.org/drawingml/2006/picture">
                <pic:pic>
                  <pic:nvPicPr>
                    <pic:cNvPr id="730" name="image369.png"/>
                    <pic:cNvPicPr/>
                  </pic:nvPicPr>
                  <pic:blipFill>
                    <a:blip r:embed="rId373"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857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15" w:val="left" w:leader="none"/>
                      <w:tab w:pos="6888" w:val="right" w:leader="none"/>
                    </w:tabs>
                    <w:spacing w:before="117"/>
                    <w:ind w:left="1068" w:right="0" w:firstLine="0"/>
                    <w:jc w:val="left"/>
                    <w:rPr>
                      <w:sz w:val="12"/>
                    </w:rPr>
                  </w:pPr>
                  <w:r>
                    <w:rPr>
                      <w:spacing w:val="-8"/>
                      <w:sz w:val="15"/>
                    </w:rPr>
                    <w:t>CHAP. </w:t>
                  </w:r>
                  <w:r>
                    <w:rPr>
                      <w:spacing w:val="-3"/>
                      <w:sz w:val="15"/>
                    </w:rPr>
                    <w:t> </w:t>
                  </w:r>
                  <w:r>
                    <w:rPr>
                      <w:sz w:val="12"/>
                    </w:rPr>
                    <w:t>2</w:t>
                  </w:r>
                  <w:r>
                    <w:rPr>
                      <w:spacing w:val="-14"/>
                      <w:sz w:val="12"/>
                    </w:rPr>
                    <w:t> </w:t>
                  </w:r>
                  <w:r>
                    <w:rPr>
                      <w:sz w:val="12"/>
                    </w:rPr>
                    <w:t>7</w:t>
                    <w:tab/>
                  </w:r>
                  <w:r>
                    <w:rPr>
                      <w:b/>
                      <w:spacing w:val="6"/>
                      <w:sz w:val="16"/>
                    </w:rPr>
                    <w:t>THE </w:t>
                  </w:r>
                  <w:r>
                    <w:rPr>
                      <w:b/>
                      <w:spacing w:val="11"/>
                      <w:sz w:val="16"/>
                    </w:rPr>
                    <w:t> </w:t>
                  </w:r>
                  <w:r>
                    <w:rPr>
                      <w:b/>
                      <w:spacing w:val="7"/>
                      <w:sz w:val="16"/>
                    </w:rPr>
                    <w:t>BÂLE </w:t>
                  </w:r>
                  <w:r>
                    <w:rPr>
                      <w:b/>
                      <w:spacing w:val="12"/>
                      <w:sz w:val="16"/>
                    </w:rPr>
                    <w:t> </w:t>
                  </w:r>
                  <w:r>
                    <w:rPr>
                      <w:b/>
                      <w:sz w:val="16"/>
                    </w:rPr>
                    <w:t>CONGRESS</w:t>
                  </w:r>
                  <w:r>
                    <w:rPr>
                      <w:rFonts w:ascii="Times New Roman" w:hAnsi="Times New Roman"/>
                      <w:sz w:val="12"/>
                    </w:rPr>
                    <w:tab/>
                  </w:r>
                  <w:r>
                    <w:rPr>
                      <w:sz w:val="12"/>
                    </w:rPr>
                    <w:t>3 6</w:t>
                  </w:r>
                  <w:r>
                    <w:rPr>
                      <w:spacing w:val="-23"/>
                      <w:sz w:val="12"/>
                    </w:rPr>
                    <w:t> </w:t>
                  </w:r>
                  <w:r>
                    <w:rPr>
                      <w:sz w:val="12"/>
                    </w:rPr>
                    <w:t>5</w:t>
                  </w:r>
                </w:p>
                <w:p>
                  <w:pPr>
                    <w:pStyle w:val="BodyText"/>
                    <w:spacing w:line="252" w:lineRule="auto" w:before="117"/>
                    <w:ind w:left="1079" w:right="1006" w:hanging="5"/>
                    <w:jc w:val="both"/>
                  </w:pPr>
                  <w:r>
                    <w:rPr>
                      <w:spacing w:val="5"/>
                    </w:rPr>
                    <w:t>advocate </w:t>
                  </w:r>
                  <w:r>
                    <w:rPr/>
                    <w:t>partial measures which </w:t>
                  </w:r>
                  <w:r>
                    <w:rPr>
                      <w:spacing w:val="2"/>
                    </w:rPr>
                    <w:t>might </w:t>
                  </w:r>
                  <w:r>
                    <w:rPr/>
                    <w:t>be  </w:t>
                  </w:r>
                  <w:r>
                    <w:rPr>
                      <w:spacing w:val="3"/>
                    </w:rPr>
                    <w:t>achieved even </w:t>
                  </w:r>
                  <w:r>
                    <w:rPr/>
                    <w:t>under a </w:t>
                  </w:r>
                  <w:r>
                    <w:rPr>
                      <w:i/>
                      <w:spacing w:val="-3"/>
                    </w:rPr>
                    <w:t>bourgeois </w:t>
                  </w:r>
                  <w:r>
                    <w:rPr/>
                    <w:t>system, it was </w:t>
                  </w:r>
                  <w:r>
                    <w:rPr>
                      <w:spacing w:val="3"/>
                    </w:rPr>
                    <w:t>better to </w:t>
                  </w:r>
                  <w:r>
                    <w:rPr>
                      <w:spacing w:val="2"/>
                    </w:rPr>
                    <w:t>concentrate </w:t>
                  </w:r>
                  <w:r>
                    <w:rPr/>
                    <w:t>on such </w:t>
                  </w:r>
                  <w:r>
                    <w:rPr>
                      <w:spacing w:val="2"/>
                    </w:rPr>
                    <w:t>practical reforms </w:t>
                  </w:r>
                  <w:r>
                    <w:rPr>
                      <w:spacing w:val="-4"/>
                    </w:rPr>
                    <w:t>as </w:t>
                  </w:r>
                  <w:r>
                    <w:rPr/>
                    <w:t>a </w:t>
                  </w:r>
                  <w:r>
                    <w:rPr>
                      <w:spacing w:val="4"/>
                    </w:rPr>
                    <w:t>tax </w:t>
                  </w:r>
                  <w:r>
                    <w:rPr/>
                    <w:t>on inheritance or the </w:t>
                  </w:r>
                  <w:r>
                    <w:rPr>
                      <w:spacing w:val="3"/>
                    </w:rPr>
                    <w:t>limitation </w:t>
                  </w:r>
                  <w:r>
                    <w:rPr>
                      <w:spacing w:val="9"/>
                    </w:rPr>
                    <w:t>of </w:t>
                  </w:r>
                  <w:r>
                    <w:rPr>
                      <w:spacing w:val="3"/>
                    </w:rPr>
                    <w:t>testament­ </w:t>
                  </w:r>
                  <w:r>
                    <w:rPr>
                      <w:spacing w:val="2"/>
                    </w:rPr>
                    <w:t>ary </w:t>
                  </w:r>
                  <w:r>
                    <w:rPr/>
                    <w:t>rights </w:t>
                  </w:r>
                  <w:r>
                    <w:rPr>
                      <w:spacing w:val="2"/>
                    </w:rPr>
                    <w:t>than  </w:t>
                  </w:r>
                  <w:r>
                    <w:rPr>
                      <w:spacing w:val="3"/>
                    </w:rPr>
                    <w:t>on  </w:t>
                  </w:r>
                  <w:r>
                    <w:rPr/>
                    <w:t>a  </w:t>
                  </w:r>
                  <w:r>
                    <w:rPr>
                      <w:spacing w:val="2"/>
                    </w:rPr>
                    <w:t>purely  </w:t>
                  </w:r>
                  <w:r>
                    <w:rPr>
                      <w:spacing w:val="3"/>
                    </w:rPr>
                    <w:t>visionary  </w:t>
                  </w:r>
                  <w:r>
                    <w:rPr/>
                    <w:t>ideal  like the  </w:t>
                  </w:r>
                  <w:r>
                    <w:rPr>
                      <w:spacing w:val="3"/>
                    </w:rPr>
                    <w:t>abolition </w:t>
                  </w:r>
                  <w:r>
                    <w:rPr>
                      <w:spacing w:val="11"/>
                    </w:rPr>
                    <w:t>of </w:t>
                  </w:r>
                  <w:r>
                    <w:rPr/>
                    <w:t>inheritance. </w:t>
                  </w:r>
                  <w:r>
                    <w:rPr>
                      <w:spacing w:val="4"/>
                    </w:rPr>
                    <w:t>Marx’s  </w:t>
                  </w:r>
                  <w:r>
                    <w:rPr/>
                    <w:t>views  were  </w:t>
                  </w:r>
                  <w:r>
                    <w:rPr>
                      <w:spacing w:val="4"/>
                    </w:rPr>
                    <w:t>embodied  </w:t>
                  </w:r>
                  <w:r>
                    <w:rPr/>
                    <w:t>in  a  </w:t>
                  </w:r>
                  <w:r>
                    <w:rPr>
                      <w:spacing w:val="3"/>
                    </w:rPr>
                    <w:t>report  </w:t>
                  </w:r>
                  <w:r>
                    <w:rPr/>
                    <w:t>o f </w:t>
                  </w:r>
                  <w:r>
                    <w:rPr>
                      <w:spacing w:val="2"/>
                    </w:rPr>
                    <w:t>the </w:t>
                  </w:r>
                  <w:r>
                    <w:rPr/>
                    <w:t>General Council which was presented </w:t>
                  </w:r>
                  <w:r>
                    <w:rPr>
                      <w:spacing w:val="4"/>
                    </w:rPr>
                    <w:t>to </w:t>
                  </w:r>
                  <w:r>
                    <w:rPr>
                      <w:spacing w:val="2"/>
                    </w:rPr>
                    <w:t>the </w:t>
                  </w:r>
                  <w:r>
                    <w:rPr/>
                    <w:t>Congress </w:t>
                  </w:r>
                  <w:r>
                    <w:rPr>
                      <w:spacing w:val="6"/>
                    </w:rPr>
                    <w:t>by </w:t>
                  </w:r>
                  <w:r>
                    <w:rPr/>
                    <w:t>Eccarius, a German </w:t>
                  </w:r>
                  <w:r>
                    <w:rPr>
                      <w:spacing w:val="2"/>
                    </w:rPr>
                    <w:t>tailor </w:t>
                  </w:r>
                  <w:r>
                    <w:rPr/>
                    <w:t>resident in </w:t>
                  </w:r>
                  <w:r>
                    <w:rPr>
                      <w:spacing w:val="6"/>
                    </w:rPr>
                    <w:t>London, </w:t>
                  </w:r>
                  <w:r>
                    <w:rPr/>
                    <w:t>the </w:t>
                  </w:r>
                  <w:r>
                    <w:rPr>
                      <w:spacing w:val="2"/>
                    </w:rPr>
                    <w:t>principal spokesman </w:t>
                  </w:r>
                  <w:r>
                    <w:rPr>
                      <w:spacing w:val="11"/>
                    </w:rPr>
                    <w:t>of </w:t>
                  </w:r>
                  <w:r>
                    <w:rPr>
                      <w:spacing w:val="2"/>
                    </w:rPr>
                    <w:t>the</w:t>
                  </w:r>
                  <w:r>
                    <w:rPr>
                      <w:spacing w:val="54"/>
                    </w:rPr>
                    <w:t> </w:t>
                  </w:r>
                  <w:r>
                    <w:rPr/>
                    <w:t>Council.</w:t>
                  </w:r>
                </w:p>
                <w:p>
                  <w:pPr>
                    <w:pStyle w:val="BodyText"/>
                    <w:spacing w:line="252" w:lineRule="auto"/>
                    <w:ind w:left="1082" w:right="993" w:firstLine="212"/>
                    <w:jc w:val="both"/>
                  </w:pPr>
                  <w:r>
                    <w:rPr>
                      <w:spacing w:val="3"/>
                    </w:rPr>
                    <w:t>The </w:t>
                  </w:r>
                  <w:r>
                    <w:rPr/>
                    <w:t>difference </w:t>
                  </w:r>
                  <w:r>
                    <w:rPr>
                      <w:spacing w:val="2"/>
                    </w:rPr>
                    <w:t>between </w:t>
                  </w:r>
                  <w:r>
                    <w:rPr/>
                    <w:t>Marx </w:t>
                  </w:r>
                  <w:r>
                    <w:rPr>
                      <w:spacing w:val="2"/>
                    </w:rPr>
                    <w:t>and the </w:t>
                  </w:r>
                  <w:r>
                    <w:rPr/>
                    <w:t>General Council </w:t>
                  </w:r>
                  <w:r>
                    <w:rPr>
                      <w:spacing w:val="3"/>
                    </w:rPr>
                    <w:t>on </w:t>
                  </w:r>
                  <w:r>
                    <w:rPr/>
                    <w:t>the </w:t>
                  </w:r>
                  <w:r>
                    <w:rPr>
                      <w:spacing w:val="2"/>
                    </w:rPr>
                    <w:t>one </w:t>
                  </w:r>
                  <w:r>
                    <w:rPr/>
                    <w:t>side, </w:t>
                  </w:r>
                  <w:r>
                    <w:rPr>
                      <w:spacing w:val="3"/>
                    </w:rPr>
                    <w:t>and </w:t>
                  </w:r>
                  <w:r>
                    <w:rPr>
                      <w:spacing w:val="2"/>
                    </w:rPr>
                    <w:t>Bakunin and the </w:t>
                  </w:r>
                  <w:r>
                    <w:rPr>
                      <w:spacing w:val="3"/>
                    </w:rPr>
                    <w:t>commission on </w:t>
                  </w:r>
                  <w:r>
                    <w:rPr>
                      <w:spacing w:val="2"/>
                    </w:rPr>
                    <w:t>the </w:t>
                  </w:r>
                  <w:r>
                    <w:rPr/>
                    <w:t>other, was in </w:t>
                  </w:r>
                  <w:r>
                    <w:rPr>
                      <w:spacing w:val="2"/>
                    </w:rPr>
                    <w:t>the </w:t>
                  </w:r>
                  <w:r>
                    <w:rPr/>
                    <w:t>last resort one </w:t>
                  </w:r>
                  <w:r>
                    <w:rPr>
                      <w:spacing w:val="11"/>
                    </w:rPr>
                    <w:t>of </w:t>
                  </w:r>
                  <w:r>
                    <w:rPr>
                      <w:spacing w:val="3"/>
                    </w:rPr>
                    <w:t>tactics </w:t>
                  </w:r>
                  <w:r>
                    <w:rPr/>
                    <w:t>rather </w:t>
                  </w:r>
                  <w:r>
                    <w:rPr>
                      <w:spacing w:val="2"/>
                    </w:rPr>
                    <w:t>than </w:t>
                  </w:r>
                  <w:r>
                    <w:rPr>
                      <w:spacing w:val="11"/>
                    </w:rPr>
                    <w:t>of </w:t>
                  </w:r>
                  <w:r>
                    <w:rPr/>
                    <w:t>principle. </w:t>
                  </w:r>
                  <w:r>
                    <w:rPr>
                      <w:spacing w:val="3"/>
                    </w:rPr>
                    <w:t>In </w:t>
                  </w:r>
                  <w:r>
                    <w:rPr/>
                    <w:t>certain  </w:t>
                  </w:r>
                  <w:r>
                    <w:rPr>
                      <w:spacing w:val="11"/>
                    </w:rPr>
                    <w:t>of </w:t>
                  </w:r>
                  <w:r>
                    <w:rPr/>
                    <w:t>its aspects it differed little </w:t>
                  </w:r>
                  <w:r>
                    <w:rPr>
                      <w:spacing w:val="3"/>
                    </w:rPr>
                    <w:t>from </w:t>
                  </w:r>
                  <w:r>
                    <w:rPr/>
                    <w:t>the  </w:t>
                  </w:r>
                  <w:r>
                    <w:rPr>
                      <w:spacing w:val="2"/>
                    </w:rPr>
                    <w:t>question </w:t>
                  </w:r>
                  <w:r>
                    <w:rPr>
                      <w:spacing w:val="4"/>
                    </w:rPr>
                    <w:t>about </w:t>
                  </w:r>
                  <w:r>
                    <w:rPr/>
                    <w:t>the hen </w:t>
                  </w:r>
                  <w:r>
                    <w:rPr>
                      <w:spacing w:val="3"/>
                    </w:rPr>
                    <w:t>and </w:t>
                  </w:r>
                  <w:r>
                    <w:rPr>
                      <w:spacing w:val="2"/>
                    </w:rPr>
                    <w:t>the </w:t>
                  </w:r>
                  <w:r>
                    <w:rPr/>
                    <w:t>egg. </w:t>
                  </w:r>
                  <w:r>
                    <w:rPr>
                      <w:spacing w:val="6"/>
                    </w:rPr>
                    <w:t>Had </w:t>
                  </w:r>
                  <w:r>
                    <w:rPr/>
                    <w:t>Marx </w:t>
                  </w:r>
                  <w:r>
                    <w:rPr>
                      <w:spacing w:val="3"/>
                    </w:rPr>
                    <w:t>come himself </w:t>
                  </w:r>
                  <w:r>
                    <w:rPr>
                      <w:spacing w:val="4"/>
                    </w:rPr>
                    <w:t>to </w:t>
                  </w:r>
                  <w:r>
                    <w:rPr/>
                    <w:t>Bâle, he </w:t>
                  </w:r>
                  <w:r>
                    <w:rPr>
                      <w:spacing w:val="3"/>
                    </w:rPr>
                    <w:t>would have </w:t>
                  </w:r>
                  <w:r>
                    <w:rPr/>
                    <w:t>rallied </w:t>
                  </w:r>
                  <w:r>
                    <w:rPr>
                      <w:spacing w:val="2"/>
                    </w:rPr>
                    <w:t>the </w:t>
                  </w:r>
                  <w:r>
                    <w:rPr/>
                    <w:t>waverers </w:t>
                  </w:r>
                  <w:r>
                    <w:rPr>
                      <w:spacing w:val="4"/>
                    </w:rPr>
                    <w:t>to </w:t>
                  </w:r>
                  <w:r>
                    <w:rPr/>
                    <w:t>his side or, </w:t>
                  </w:r>
                  <w:r>
                    <w:rPr>
                      <w:spacing w:val="7"/>
                    </w:rPr>
                    <w:t>if </w:t>
                  </w:r>
                  <w:r>
                    <w:rPr>
                      <w:spacing w:val="3"/>
                    </w:rPr>
                    <w:t>that </w:t>
                  </w:r>
                  <w:r>
                    <w:rPr>
                      <w:spacing w:val="2"/>
                    </w:rPr>
                    <w:t>had </w:t>
                  </w:r>
                  <w:r>
                    <w:rPr>
                      <w:spacing w:val="5"/>
                    </w:rPr>
                    <w:t>proved </w:t>
                  </w:r>
                  <w:r>
                    <w:rPr/>
                    <w:t>impossible, </w:t>
                  </w:r>
                  <w:r>
                    <w:rPr>
                      <w:spacing w:val="2"/>
                    </w:rPr>
                    <w:t>retreated </w:t>
                  </w:r>
                  <w:r>
                    <w:rPr>
                      <w:spacing w:val="3"/>
                    </w:rPr>
                    <w:t>to other ground </w:t>
                  </w:r>
                  <w:r>
                    <w:rPr/>
                    <w:t>rather </w:t>
                  </w:r>
                  <w:r>
                    <w:rPr>
                      <w:spacing w:val="2"/>
                    </w:rPr>
                    <w:t>than </w:t>
                  </w:r>
                  <w:r>
                    <w:rPr/>
                    <w:t>sustain </w:t>
                  </w:r>
                  <w:r>
                    <w:rPr>
                      <w:spacing w:val="2"/>
                    </w:rPr>
                    <w:t>defeat </w:t>
                  </w:r>
                  <w:r>
                    <w:rPr/>
                    <w:t>on such an issue. </w:t>
                  </w:r>
                  <w:r>
                    <w:rPr>
                      <w:spacing w:val="5"/>
                    </w:rPr>
                    <w:t>But </w:t>
                  </w:r>
                  <w:r>
                    <w:rPr/>
                    <w:t>in his absence </w:t>
                  </w:r>
                  <w:r>
                    <w:rPr>
                      <w:spacing w:val="2"/>
                    </w:rPr>
                    <w:t>the </w:t>
                  </w:r>
                  <w:r>
                    <w:rPr>
                      <w:spacing w:val="3"/>
                    </w:rPr>
                    <w:t>faithful </w:t>
                  </w:r>
                  <w:r>
                    <w:rPr/>
                    <w:t>Eccarius  carried  </w:t>
                  </w:r>
                  <w:r>
                    <w:rPr>
                      <w:spacing w:val="4"/>
                    </w:rPr>
                    <w:t>out  Marx’s </w:t>
                  </w:r>
                  <w:r>
                    <w:rPr/>
                    <w:t>instructions </w:t>
                  </w:r>
                  <w:r>
                    <w:rPr>
                      <w:spacing w:val="2"/>
                    </w:rPr>
                    <w:t>with </w:t>
                  </w:r>
                  <w:r>
                    <w:rPr/>
                    <w:t>true German </w:t>
                  </w:r>
                  <w:r>
                    <w:rPr>
                      <w:spacing w:val="3"/>
                    </w:rPr>
                    <w:t>exactitude. </w:t>
                  </w:r>
                  <w:r>
                    <w:rPr>
                      <w:spacing w:val="2"/>
                    </w:rPr>
                    <w:t>Bakunin </w:t>
                  </w:r>
                  <w:r>
                    <w:rPr>
                      <w:spacing w:val="4"/>
                    </w:rPr>
                    <w:t>de­ </w:t>
                  </w:r>
                  <w:r>
                    <w:rPr>
                      <w:spacing w:val="3"/>
                    </w:rPr>
                    <w:t>fended </w:t>
                  </w:r>
                  <w:r>
                    <w:rPr/>
                    <w:t>the </w:t>
                  </w:r>
                  <w:r>
                    <w:rPr>
                      <w:spacing w:val="3"/>
                    </w:rPr>
                    <w:t>proposal </w:t>
                  </w:r>
                  <w:r>
                    <w:rPr>
                      <w:spacing w:val="11"/>
                    </w:rPr>
                    <w:t>of </w:t>
                  </w:r>
                  <w:r>
                    <w:rPr/>
                    <w:t>the </w:t>
                  </w:r>
                  <w:r>
                    <w:rPr>
                      <w:spacing w:val="2"/>
                    </w:rPr>
                    <w:t>commission </w:t>
                  </w:r>
                  <w:r>
                    <w:rPr>
                      <w:spacing w:val="3"/>
                    </w:rPr>
                    <w:t>for </w:t>
                  </w:r>
                  <w:r>
                    <w:rPr/>
                    <w:t>“ </w:t>
                  </w:r>
                  <w:r>
                    <w:rPr>
                      <w:spacing w:val="3"/>
                    </w:rPr>
                    <w:t>complete </w:t>
                  </w:r>
                  <w:r>
                    <w:rPr>
                      <w:spacing w:val="2"/>
                    </w:rPr>
                    <w:t>and </w:t>
                  </w:r>
                  <w:r>
                    <w:rPr/>
                    <w:t>radical </w:t>
                  </w:r>
                  <w:r>
                    <w:rPr>
                      <w:spacing w:val="5"/>
                    </w:rPr>
                    <w:t>abolition” </w:t>
                  </w:r>
                  <w:r>
                    <w:rPr/>
                    <w:t>; and his </w:t>
                  </w:r>
                  <w:r>
                    <w:rPr>
                      <w:spacing w:val="2"/>
                    </w:rPr>
                    <w:t>tempestuous </w:t>
                  </w:r>
                  <w:r>
                    <w:rPr>
                      <w:spacing w:val="3"/>
                    </w:rPr>
                    <w:t>eloquence </w:t>
                  </w:r>
                  <w:r>
                    <w:rPr>
                      <w:spacing w:val="2"/>
                    </w:rPr>
                    <w:t>and </w:t>
                  </w:r>
                  <w:r>
                    <w:rPr/>
                    <w:t>the </w:t>
                  </w:r>
                  <w:r>
                    <w:rPr>
                      <w:spacing w:val="2"/>
                    </w:rPr>
                    <w:t>straight­ </w:t>
                  </w:r>
                  <w:r>
                    <w:rPr>
                      <w:spacing w:val="3"/>
                    </w:rPr>
                    <w:t>forward simplicity </w:t>
                  </w:r>
                  <w:r>
                    <w:rPr>
                      <w:spacing w:val="11"/>
                    </w:rPr>
                    <w:t>of </w:t>
                  </w:r>
                  <w:r>
                    <w:rPr/>
                    <w:t>his case </w:t>
                  </w:r>
                  <w:r>
                    <w:rPr>
                      <w:spacing w:val="2"/>
                    </w:rPr>
                    <w:t>made </w:t>
                  </w:r>
                  <w:r>
                    <w:rPr/>
                    <w:t>a </w:t>
                  </w:r>
                  <w:r>
                    <w:rPr>
                      <w:spacing w:val="3"/>
                    </w:rPr>
                    <w:t>powerful </w:t>
                  </w:r>
                  <w:r>
                    <w:rPr/>
                    <w:t>appeal. </w:t>
                  </w:r>
                  <w:r>
                    <w:rPr>
                      <w:spacing w:val="2"/>
                    </w:rPr>
                    <w:t>The </w:t>
                  </w:r>
                  <w:r>
                    <w:rPr/>
                    <w:t>shortness </w:t>
                  </w:r>
                  <w:r>
                    <w:rPr>
                      <w:spacing w:val="11"/>
                    </w:rPr>
                    <w:t>of </w:t>
                  </w:r>
                  <w:r>
                    <w:rPr>
                      <w:spacing w:val="2"/>
                    </w:rPr>
                    <w:t>the </w:t>
                  </w:r>
                  <w:r>
                    <w:rPr>
                      <w:spacing w:val="3"/>
                    </w:rPr>
                    <w:t>time </w:t>
                  </w:r>
                  <w:r>
                    <w:rPr/>
                    <w:t>available curtailed the </w:t>
                  </w:r>
                  <w:r>
                    <w:rPr>
                      <w:spacing w:val="2"/>
                    </w:rPr>
                    <w:t>debate. The </w:t>
                  </w:r>
                  <w:r>
                    <w:rPr/>
                    <w:t>closure was </w:t>
                  </w:r>
                  <w:r>
                    <w:rPr>
                      <w:spacing w:val="2"/>
                    </w:rPr>
                    <w:t>applied; and </w:t>
                  </w:r>
                  <w:r>
                    <w:rPr/>
                    <w:t>the </w:t>
                  </w:r>
                  <w:r>
                    <w:rPr>
                      <w:spacing w:val="3"/>
                    </w:rPr>
                    <w:t>proposal </w:t>
                  </w:r>
                  <w:r>
                    <w:rPr>
                      <w:spacing w:val="11"/>
                    </w:rPr>
                    <w:t>of </w:t>
                  </w:r>
                  <w:r>
                    <w:rPr/>
                    <w:t>the </w:t>
                  </w:r>
                  <w:r>
                    <w:rPr>
                      <w:spacing w:val="2"/>
                    </w:rPr>
                    <w:t>commission </w:t>
                  </w:r>
                  <w:r>
                    <w:rPr/>
                    <w:t>and the </w:t>
                  </w:r>
                  <w:r>
                    <w:rPr>
                      <w:spacing w:val="3"/>
                    </w:rPr>
                    <w:t>report </w:t>
                  </w:r>
                  <w:r>
                    <w:rPr>
                      <w:spacing w:val="11"/>
                    </w:rPr>
                    <w:t>of </w:t>
                  </w:r>
                  <w:r>
                    <w:rPr/>
                    <w:t>the General Council were </w:t>
                  </w:r>
                  <w:r>
                    <w:rPr>
                      <w:spacing w:val="2"/>
                    </w:rPr>
                    <w:t>successively </w:t>
                  </w:r>
                  <w:r>
                    <w:rPr>
                      <w:spacing w:val="4"/>
                    </w:rPr>
                    <w:t>put to </w:t>
                  </w:r>
                  <w:r>
                    <w:rPr>
                      <w:spacing w:val="2"/>
                    </w:rPr>
                    <w:t>the </w:t>
                  </w:r>
                  <w:r>
                    <w:rPr>
                      <w:spacing w:val="5"/>
                    </w:rPr>
                    <w:t>vote </w:t>
                  </w:r>
                  <w:r>
                    <w:rPr/>
                    <w:t>in an </w:t>
                  </w:r>
                  <w:r>
                    <w:rPr>
                      <w:spacing w:val="2"/>
                    </w:rPr>
                    <w:t>atmosphere </w:t>
                  </w:r>
                  <w:r>
                    <w:rPr>
                      <w:spacing w:val="11"/>
                    </w:rPr>
                    <w:t>of </w:t>
                  </w:r>
                  <w:r>
                    <w:rPr/>
                    <w:t>considerable </w:t>
                  </w:r>
                  <w:r>
                    <w:rPr>
                      <w:spacing w:val="2"/>
                    </w:rPr>
                    <w:t>confusion. Some </w:t>
                  </w:r>
                  <w:r>
                    <w:rPr/>
                    <w:t>delegates enthusi­ </w:t>
                  </w:r>
                  <w:r>
                    <w:rPr>
                      <w:spacing w:val="2"/>
                    </w:rPr>
                    <w:t>astically </w:t>
                  </w:r>
                  <w:r>
                    <w:rPr>
                      <w:spacing w:val="6"/>
                    </w:rPr>
                    <w:t>voted </w:t>
                  </w:r>
                  <w:r>
                    <w:rPr>
                      <w:spacing w:val="3"/>
                    </w:rPr>
                    <w:t>for both. </w:t>
                  </w:r>
                  <w:r>
                    <w:rPr/>
                    <w:t>Others </w:t>
                  </w:r>
                  <w:r>
                    <w:rPr>
                      <w:spacing w:val="6"/>
                    </w:rPr>
                    <w:t>took </w:t>
                  </w:r>
                  <w:r>
                    <w:rPr/>
                    <w:t>refuge in </w:t>
                  </w:r>
                  <w:r>
                    <w:rPr>
                      <w:spacing w:val="2"/>
                    </w:rPr>
                    <w:t>abstention. </w:t>
                  </w:r>
                  <w:r>
                    <w:rPr/>
                    <w:t>The </w:t>
                  </w:r>
                  <w:r>
                    <w:rPr>
                      <w:spacing w:val="2"/>
                    </w:rPr>
                    <w:t>resolution </w:t>
                  </w:r>
                  <w:r>
                    <w:rPr>
                      <w:spacing w:val="4"/>
                    </w:rPr>
                    <w:t>for </w:t>
                  </w:r>
                  <w:r>
                    <w:rPr>
                      <w:spacing w:val="3"/>
                    </w:rPr>
                    <w:t>abolition </w:t>
                  </w:r>
                  <w:r>
                    <w:rPr/>
                    <w:t>pure </w:t>
                  </w:r>
                  <w:r>
                    <w:rPr>
                      <w:spacing w:val="2"/>
                    </w:rPr>
                    <w:t>and </w:t>
                  </w:r>
                  <w:r>
                    <w:rPr/>
                    <w:t>simple </w:t>
                  </w:r>
                  <w:r>
                    <w:rPr>
                      <w:spacing w:val="3"/>
                    </w:rPr>
                    <w:t>obtained  </w:t>
                  </w:r>
                  <w:r>
                    <w:rPr>
                      <w:spacing w:val="5"/>
                    </w:rPr>
                    <w:t>thirty-two </w:t>
                  </w:r>
                  <w:r>
                    <w:rPr/>
                    <w:t>ayes </w:t>
                  </w:r>
                  <w:r>
                    <w:rPr>
                      <w:spacing w:val="2"/>
                    </w:rPr>
                    <w:t>and </w:t>
                  </w:r>
                  <w:r>
                    <w:rPr>
                      <w:spacing w:val="3"/>
                    </w:rPr>
                    <w:t>twenty-three </w:t>
                  </w:r>
                  <w:r>
                    <w:rPr/>
                    <w:t>noes. </w:t>
                  </w:r>
                  <w:r>
                    <w:rPr>
                      <w:spacing w:val="4"/>
                    </w:rPr>
                    <w:t>But </w:t>
                  </w:r>
                  <w:r>
                    <w:rPr/>
                    <w:t>there were thirteen </w:t>
                  </w:r>
                  <w:r>
                    <w:rPr>
                      <w:spacing w:val="3"/>
                    </w:rPr>
                    <w:t>absten­ </w:t>
                  </w:r>
                  <w:r>
                    <w:rPr/>
                    <w:t>tions; and, since under the rules </w:t>
                  </w:r>
                  <w:r>
                    <w:rPr>
                      <w:spacing w:val="11"/>
                    </w:rPr>
                    <w:t>of </w:t>
                  </w:r>
                  <w:r>
                    <w:rPr>
                      <w:spacing w:val="3"/>
                    </w:rPr>
                    <w:t>procedure </w:t>
                  </w:r>
                  <w:r>
                    <w:rPr/>
                    <w:t>these </w:t>
                  </w:r>
                  <w:r>
                    <w:rPr>
                      <w:spacing w:val="3"/>
                    </w:rPr>
                    <w:t>counted </w:t>
                  </w:r>
                  <w:r>
                    <w:rPr>
                      <w:spacing w:val="-4"/>
                    </w:rPr>
                    <w:t>as </w:t>
                  </w:r>
                  <w:r>
                    <w:rPr>
                      <w:spacing w:val="2"/>
                    </w:rPr>
                    <w:t>negative </w:t>
                  </w:r>
                  <w:r>
                    <w:rPr>
                      <w:spacing w:val="3"/>
                    </w:rPr>
                    <w:t>votes, </w:t>
                  </w:r>
                  <w:r>
                    <w:rPr/>
                    <w:t>the resolution was </w:t>
                  </w:r>
                  <w:r>
                    <w:rPr>
                      <w:spacing w:val="2"/>
                    </w:rPr>
                    <w:t>declared </w:t>
                  </w:r>
                  <w:r>
                    <w:rPr/>
                    <w:t>defeated. </w:t>
                  </w:r>
                  <w:r>
                    <w:rPr>
                      <w:spacing w:val="2"/>
                    </w:rPr>
                    <w:t>The re­ </w:t>
                  </w:r>
                  <w:r>
                    <w:rPr/>
                    <w:t>solution endorsing the </w:t>
                  </w:r>
                  <w:r>
                    <w:rPr>
                      <w:spacing w:val="3"/>
                    </w:rPr>
                    <w:t>report </w:t>
                  </w:r>
                  <w:r>
                    <w:rPr>
                      <w:spacing w:val="11"/>
                    </w:rPr>
                    <w:t>of </w:t>
                  </w:r>
                  <w:r>
                    <w:rPr>
                      <w:spacing w:val="2"/>
                    </w:rPr>
                    <w:t>the </w:t>
                  </w:r>
                  <w:r>
                    <w:rPr/>
                    <w:t>General Council was </w:t>
                  </w:r>
                  <w:r>
                    <w:rPr>
                      <w:spacing w:val="2"/>
                    </w:rPr>
                    <w:t>re­ </w:t>
                  </w:r>
                  <w:r>
                    <w:rPr>
                      <w:spacing w:val="5"/>
                    </w:rPr>
                    <w:t>jected by </w:t>
                  </w:r>
                  <w:r>
                    <w:rPr/>
                    <w:t>a large </w:t>
                  </w:r>
                  <w:r>
                    <w:rPr>
                      <w:spacing w:val="4"/>
                    </w:rPr>
                    <w:t>majority. </w:t>
                  </w:r>
                  <w:r>
                    <w:rPr>
                      <w:spacing w:val="2"/>
                    </w:rPr>
                    <w:t>The </w:t>
                  </w:r>
                  <w:r>
                    <w:rPr/>
                    <w:t>result was farcical. The </w:t>
                  </w:r>
                  <w:r>
                    <w:rPr>
                      <w:spacing w:val="-3"/>
                    </w:rPr>
                    <w:t>Congress </w:t>
                  </w:r>
                  <w:r>
                    <w:rPr>
                      <w:spacing w:val="2"/>
                    </w:rPr>
                    <w:t>had </w:t>
                  </w:r>
                  <w:r>
                    <w:rPr/>
                    <w:t>failed </w:t>
                  </w:r>
                  <w:r>
                    <w:rPr>
                      <w:spacing w:val="3"/>
                    </w:rPr>
                    <w:t>to </w:t>
                  </w:r>
                  <w:r>
                    <w:rPr/>
                    <w:t>make </w:t>
                  </w:r>
                  <w:r>
                    <w:rPr>
                      <w:spacing w:val="2"/>
                    </w:rPr>
                    <w:t>any </w:t>
                  </w:r>
                  <w:r>
                    <w:rPr>
                      <w:spacing w:val="3"/>
                    </w:rPr>
                    <w:t>pronouncement </w:t>
                  </w:r>
                  <w:r>
                    <w:rPr/>
                    <w:t>at all. </w:t>
                  </w:r>
                  <w:r>
                    <w:rPr>
                      <w:spacing w:val="4"/>
                    </w:rPr>
                    <w:t>But </w:t>
                  </w:r>
                  <w:r>
                    <w:rPr/>
                    <w:t>the signifi­ cance </w:t>
                  </w:r>
                  <w:r>
                    <w:rPr>
                      <w:spacing w:val="11"/>
                    </w:rPr>
                    <w:t>of </w:t>
                  </w:r>
                  <w:r>
                    <w:rPr/>
                    <w:t>the </w:t>
                  </w:r>
                  <w:r>
                    <w:rPr>
                      <w:spacing w:val="5"/>
                    </w:rPr>
                    <w:t>vote </w:t>
                  </w:r>
                  <w:r>
                    <w:rPr>
                      <w:spacing w:val="3"/>
                    </w:rPr>
                    <w:t>lay </w:t>
                  </w:r>
                  <w:r>
                    <w:rPr/>
                    <w:t>elsewhere. </w:t>
                  </w:r>
                  <w:r>
                    <w:rPr>
                      <w:spacing w:val="5"/>
                    </w:rPr>
                    <w:t>For </w:t>
                  </w:r>
                  <w:r>
                    <w:rPr/>
                    <w:t>the </w:t>
                  </w:r>
                  <w:r>
                    <w:rPr>
                      <w:spacing w:val="-3"/>
                    </w:rPr>
                    <w:t>first </w:t>
                  </w:r>
                  <w:r>
                    <w:rPr/>
                    <w:t>time a congress </w:t>
                  </w:r>
                  <w:r>
                    <w:rPr>
                      <w:spacing w:val="11"/>
                    </w:rPr>
                    <w:t>of </w:t>
                  </w:r>
                  <w:r>
                    <w:rPr/>
                    <w:t>the </w:t>
                  </w:r>
                  <w:r>
                    <w:rPr>
                      <w:spacing w:val="3"/>
                    </w:rPr>
                    <w:t>International </w:t>
                  </w:r>
                  <w:r>
                    <w:rPr>
                      <w:spacing w:val="2"/>
                    </w:rPr>
                    <w:t>had </w:t>
                  </w:r>
                  <w:r>
                    <w:rPr/>
                    <w:t>flatly </w:t>
                  </w:r>
                  <w:r>
                    <w:rPr>
                      <w:spacing w:val="3"/>
                    </w:rPr>
                    <w:t>rejected </w:t>
                  </w:r>
                  <w:r>
                    <w:rPr/>
                    <w:t>a </w:t>
                  </w:r>
                  <w:r>
                    <w:rPr>
                      <w:spacing w:val="3"/>
                    </w:rPr>
                    <w:t>proposal </w:t>
                  </w:r>
                  <w:r>
                    <w:rPr/>
                    <w:t>laid before it  </w:t>
                  </w:r>
                  <w:r>
                    <w:rPr>
                      <w:spacing w:val="2"/>
                    </w:rPr>
                    <w:t>with </w:t>
                  </w:r>
                  <w:r>
                    <w:rPr/>
                    <w:t>all the </w:t>
                  </w:r>
                  <w:r>
                    <w:rPr>
                      <w:spacing w:val="2"/>
                    </w:rPr>
                    <w:t>authority </w:t>
                  </w:r>
                  <w:r>
                    <w:rPr>
                      <w:spacing w:val="11"/>
                    </w:rPr>
                    <w:t>of </w:t>
                  </w:r>
                  <w:r>
                    <w:rPr/>
                    <w:t>the General Council. A figure  had  arisen in the </w:t>
                  </w:r>
                  <w:r>
                    <w:rPr>
                      <w:spacing w:val="2"/>
                    </w:rPr>
                    <w:t>International </w:t>
                  </w:r>
                  <w:r>
                    <w:rPr>
                      <w:spacing w:val="9"/>
                    </w:rPr>
                    <w:t>of </w:t>
                  </w:r>
                  <w:r>
                    <w:rPr/>
                    <w:t>a stature equal </w:t>
                  </w:r>
                  <w:r>
                    <w:rPr>
                      <w:spacing w:val="3"/>
                    </w:rPr>
                    <w:t>to </w:t>
                  </w:r>
                  <w:r>
                    <w:rPr>
                      <w:spacing w:val="2"/>
                    </w:rPr>
                    <w:t>that </w:t>
                  </w:r>
                  <w:r>
                    <w:rPr>
                      <w:spacing w:val="9"/>
                    </w:rPr>
                    <w:t>of </w:t>
                  </w:r>
                  <w:r>
                    <w:rPr/>
                    <w:t>Marx </w:t>
                  </w:r>
                  <w:r>
                    <w:rPr>
                      <w:spacing w:val="3"/>
                    </w:rPr>
                    <w:t>himself—a </w:t>
                  </w:r>
                  <w:r>
                    <w:rPr/>
                    <w:t>rebel </w:t>
                  </w:r>
                  <w:r>
                    <w:rPr>
                      <w:spacing w:val="2"/>
                    </w:rPr>
                    <w:t>who </w:t>
                  </w:r>
                  <w:r>
                    <w:rPr/>
                    <w:t>was neither </w:t>
                  </w:r>
                  <w:r>
                    <w:rPr>
                      <w:spacing w:val="3"/>
                    </w:rPr>
                    <w:t>overawed </w:t>
                  </w:r>
                  <w:r>
                    <w:rPr/>
                    <w:t>nor impressed </w:t>
                  </w:r>
                  <w:r>
                    <w:rPr>
                      <w:spacing w:val="5"/>
                    </w:rPr>
                    <w:t>by </w:t>
                  </w:r>
                  <w:r>
                    <w:rPr>
                      <w:spacing w:val="4"/>
                    </w:rPr>
                    <w:t>Marx’s </w:t>
                  </w:r>
                  <w:r>
                    <w:rPr>
                      <w:spacing w:val="2"/>
                    </w:rPr>
                    <w:t>personality </w:t>
                  </w:r>
                  <w:r>
                    <w:rPr/>
                    <w:t>and </w:t>
                  </w:r>
                  <w:r>
                    <w:rPr>
                      <w:spacing w:val="-3"/>
                    </w:rPr>
                    <w:t>was </w:t>
                  </w:r>
                  <w:r>
                    <w:rPr>
                      <w:spacing w:val="3"/>
                    </w:rPr>
                    <w:t>light-heartedly </w:t>
                  </w:r>
                  <w:r>
                    <w:rPr/>
                    <w:t>prepared  </w:t>
                  </w:r>
                  <w:r>
                    <w:rPr>
                      <w:spacing w:val="3"/>
                    </w:rPr>
                    <w:t>to</w:t>
                  </w:r>
                  <w:r>
                    <w:rPr>
                      <w:spacing w:val="58"/>
                    </w:rPr>
                    <w:t> </w:t>
                  </w:r>
                  <w:r>
                    <w:rPr/>
                    <w:t>do </w:t>
                  </w:r>
                  <w:r>
                    <w:rPr>
                      <w:spacing w:val="2"/>
                    </w:rPr>
                    <w:t>battle </w:t>
                  </w:r>
                  <w:r>
                    <w:rPr/>
                    <w:t>with him on equal terms. </w:t>
                  </w:r>
                  <w:r>
                    <w:rPr>
                      <w:spacing w:val="3"/>
                    </w:rPr>
                    <w:t>In </w:t>
                  </w:r>
                  <w:r>
                    <w:rPr/>
                    <w:t>the last </w:t>
                  </w:r>
                  <w:r>
                    <w:rPr>
                      <w:spacing w:val="2"/>
                    </w:rPr>
                    <w:t>days </w:t>
                  </w:r>
                  <w:r>
                    <w:rPr>
                      <w:spacing w:val="11"/>
                    </w:rPr>
                    <w:t>of </w:t>
                  </w:r>
                  <w:r>
                    <w:rPr/>
                    <w:t>the </w:t>
                  </w:r>
                  <w:r>
                    <w:rPr>
                      <w:spacing w:val="-3"/>
                    </w:rPr>
                    <w:t>Congress, </w:t>
                  </w:r>
                  <w:r>
                    <w:rPr/>
                    <w:t>Eccarius  was  heard  </w:t>
                  </w:r>
                  <w:r>
                    <w:rPr>
                      <w:spacing w:val="3"/>
                    </w:rPr>
                    <w:t>to  </w:t>
                  </w:r>
                  <w:r>
                    <w:rPr/>
                    <w:t>declare in tones  </w:t>
                  </w:r>
                  <w:r>
                    <w:rPr>
                      <w:spacing w:val="11"/>
                    </w:rPr>
                    <w:t>of </w:t>
                  </w:r>
                  <w:r>
                    <w:rPr/>
                    <w:t>anguish  and </w:t>
                  </w:r>
                  <w:r>
                    <w:rPr>
                      <w:spacing w:val="19"/>
                    </w:rPr>
                    <w:t> </w:t>
                  </w:r>
                  <w:r>
                    <w:rPr>
                      <w:spacing w:val="3"/>
                    </w:rPr>
                    <w:t>appre­</w:t>
                  </w:r>
                </w:p>
              </w:txbxContent>
            </v:textbox>
            <w10:wrap type="none"/>
          </v:shape>
        </w:pict>
      </w:r>
      <w:r>
        <w:rPr/>
        <w:drawing>
          <wp:anchor distT="0" distB="0" distL="0" distR="0" allowOverlap="1" layoutInCell="1" locked="0" behindDoc="1" simplePos="0" relativeHeight="268196903">
            <wp:simplePos x="0" y="0"/>
            <wp:positionH relativeFrom="page">
              <wp:posOffset>0</wp:posOffset>
            </wp:positionH>
            <wp:positionV relativeFrom="page">
              <wp:posOffset>0</wp:posOffset>
            </wp:positionV>
            <wp:extent cx="5046335" cy="7778496"/>
            <wp:effectExtent l="0" t="0" r="0" b="0"/>
            <wp:wrapNone/>
            <wp:docPr id="731" name="image370.png" descr=""/>
            <wp:cNvGraphicFramePr>
              <a:graphicFrameLocks noChangeAspect="1"/>
            </wp:cNvGraphicFramePr>
            <a:graphic>
              <a:graphicData uri="http://schemas.openxmlformats.org/drawingml/2006/picture">
                <pic:pic>
                  <pic:nvPicPr>
                    <pic:cNvPr id="732" name="image370.png"/>
                    <pic:cNvPicPr/>
                  </pic:nvPicPr>
                  <pic:blipFill>
                    <a:blip r:embed="rId374"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852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32" w:val="left" w:leader="none"/>
                      <w:tab w:pos="6328" w:val="left" w:leader="none"/>
                    </w:tabs>
                    <w:spacing w:before="117"/>
                    <w:ind w:left="1090" w:right="0" w:firstLine="0"/>
                    <w:jc w:val="left"/>
                    <w:rPr>
                      <w:sz w:val="15"/>
                    </w:rPr>
                  </w:pPr>
                  <w:r>
                    <w:rPr>
                      <w:sz w:val="12"/>
                    </w:rPr>
                    <w:t>3</w:t>
                  </w:r>
                  <w:r>
                    <w:rPr>
                      <w:spacing w:val="-11"/>
                      <w:sz w:val="12"/>
                    </w:rPr>
                    <w:t> </w:t>
                  </w:r>
                  <w:r>
                    <w:rPr>
                      <w:sz w:val="12"/>
                    </w:rPr>
                    <w:t>6</w:t>
                  </w:r>
                  <w:r>
                    <w:rPr>
                      <w:spacing w:val="-13"/>
                      <w:sz w:val="12"/>
                    </w:rPr>
                    <w:t> </w:t>
                  </w:r>
                  <w:r>
                    <w:rPr>
                      <w:sz w:val="12"/>
                    </w:rPr>
                    <w:t>6</w:t>
                    <w:tab/>
                  </w:r>
                  <w:r>
                    <w:rPr>
                      <w:b/>
                      <w:spacing w:val="10"/>
                      <w:sz w:val="16"/>
                    </w:rPr>
                    <w:t>BAKUNIN</w:t>
                  </w:r>
                  <w:r>
                    <w:rPr>
                      <w:b/>
                      <w:spacing w:val="62"/>
                      <w:sz w:val="16"/>
                    </w:rPr>
                    <w:t> </w:t>
                  </w:r>
                  <w:r>
                    <w:rPr>
                      <w:b/>
                      <w:spacing w:val="7"/>
                      <w:sz w:val="16"/>
                    </w:rPr>
                    <w:t>AND </w:t>
                  </w:r>
                  <w:r>
                    <w:rPr>
                      <w:b/>
                      <w:spacing w:val="11"/>
                      <w:sz w:val="16"/>
                    </w:rPr>
                    <w:t> </w:t>
                  </w:r>
                  <w:r>
                    <w:rPr>
                      <w:b/>
                      <w:spacing w:val="12"/>
                      <w:sz w:val="16"/>
                    </w:rPr>
                    <w:t>MARX</w:t>
                    <w:tab/>
                  </w:r>
                  <w:r>
                    <w:rPr>
                      <w:spacing w:val="-8"/>
                      <w:position w:val="1"/>
                      <w:sz w:val="15"/>
                    </w:rPr>
                    <w:t>BOOK</w:t>
                  </w:r>
                  <w:r>
                    <w:rPr>
                      <w:spacing w:val="11"/>
                      <w:position w:val="1"/>
                      <w:sz w:val="15"/>
                    </w:rPr>
                    <w:t> </w:t>
                  </w:r>
                  <w:r>
                    <w:rPr>
                      <w:position w:val="1"/>
                      <w:sz w:val="15"/>
                    </w:rPr>
                    <w:t>V</w:t>
                  </w:r>
                </w:p>
                <w:p>
                  <w:pPr>
                    <w:pStyle w:val="BodyText"/>
                    <w:spacing w:before="117"/>
                    <w:ind w:left="1080"/>
                  </w:pPr>
                  <w:r>
                    <w:rPr/>
                    <w:t>hension:  “ Marx  will be  extremely displeased” .</w:t>
                  </w:r>
                </w:p>
                <w:p>
                  <w:pPr>
                    <w:pStyle w:val="BodyText"/>
                    <w:spacing w:line="252" w:lineRule="auto" w:before="8"/>
                    <w:ind w:left="1075" w:right="1017" w:firstLine="226"/>
                    <w:jc w:val="both"/>
                  </w:pPr>
                  <w:r>
                    <w:rPr/>
                    <w:t>One </w:t>
                  </w:r>
                  <w:r>
                    <w:rPr>
                      <w:spacing w:val="3"/>
                    </w:rPr>
                    <w:t>other </w:t>
                  </w:r>
                  <w:r>
                    <w:rPr/>
                    <w:t>decision </w:t>
                  </w:r>
                  <w:r>
                    <w:rPr>
                      <w:spacing w:val="9"/>
                    </w:rPr>
                    <w:t>of </w:t>
                  </w:r>
                  <w:r>
                    <w:rPr/>
                    <w:t>the Bâle Congress had a certain </w:t>
                  </w:r>
                  <w:r>
                    <w:rPr>
                      <w:spacing w:val="3"/>
                    </w:rPr>
                    <w:t>piquant </w:t>
                  </w:r>
                  <w:r>
                    <w:rPr/>
                    <w:t>interest. </w:t>
                  </w:r>
                  <w:r>
                    <w:rPr>
                      <w:spacing w:val="6"/>
                    </w:rPr>
                    <w:t>Among </w:t>
                  </w:r>
                  <w:r>
                    <w:rPr/>
                    <w:t>the “ administrative </w:t>
                  </w:r>
                  <w:r>
                    <w:rPr>
                      <w:spacing w:val="2"/>
                    </w:rPr>
                    <w:t>resolutions” </w:t>
                  </w:r>
                  <w:r>
                    <w:rPr>
                      <w:spacing w:val="5"/>
                    </w:rPr>
                    <w:t>approved  by </w:t>
                  </w:r>
                  <w:r>
                    <w:rPr/>
                    <w:t>the Congress was one conferring on the General Council powers, in the intervals between the annual congresses, </w:t>
                  </w:r>
                  <w:r>
                    <w:rPr>
                      <w:spacing w:val="4"/>
                    </w:rPr>
                    <w:t>to </w:t>
                  </w:r>
                  <w:r>
                    <w:rPr>
                      <w:spacing w:val="3"/>
                    </w:rPr>
                    <w:t>exclude </w:t>
                  </w:r>
                  <w:r>
                    <w:rPr>
                      <w:spacing w:val="2"/>
                    </w:rPr>
                    <w:t>re­ calcitrant </w:t>
                  </w:r>
                  <w:r>
                    <w:rPr/>
                    <w:t>sections and </w:t>
                  </w:r>
                  <w:r>
                    <w:rPr>
                      <w:spacing w:val="3"/>
                    </w:rPr>
                    <w:t>to pronounce </w:t>
                  </w:r>
                  <w:r>
                    <w:rPr/>
                    <w:t>on disputes </w:t>
                  </w:r>
                  <w:r>
                    <w:rPr>
                      <w:spacing w:val="3"/>
                    </w:rPr>
                    <w:t>between </w:t>
                  </w:r>
                  <w:r>
                    <w:rPr/>
                    <w:t>rival sections </w:t>
                  </w:r>
                  <w:r>
                    <w:rPr>
                      <w:spacing w:val="9"/>
                    </w:rPr>
                    <w:t>of </w:t>
                  </w:r>
                  <w:r>
                    <w:rPr/>
                    <w:t>the same or different national groups. Bakunin spoke </w:t>
                  </w:r>
                  <w:r>
                    <w:rPr>
                      <w:spacing w:val="3"/>
                    </w:rPr>
                    <w:t>strongly </w:t>
                  </w:r>
                  <w:r>
                    <w:rPr/>
                    <w:t>in </w:t>
                  </w:r>
                  <w:r>
                    <w:rPr>
                      <w:spacing w:val="4"/>
                    </w:rPr>
                    <w:t>favour </w:t>
                  </w:r>
                  <w:r>
                    <w:rPr>
                      <w:spacing w:val="9"/>
                    </w:rPr>
                    <w:t>of </w:t>
                  </w:r>
                  <w:r>
                    <w:rPr/>
                    <w:t>this </w:t>
                  </w:r>
                  <w:r>
                    <w:rPr>
                      <w:spacing w:val="3"/>
                    </w:rPr>
                    <w:t>proposal </w:t>
                  </w:r>
                  <w:r>
                    <w:rPr>
                      <w:spacing w:val="4"/>
                    </w:rPr>
                    <w:t>to </w:t>
                  </w:r>
                  <w:r>
                    <w:rPr>
                      <w:spacing w:val="3"/>
                    </w:rPr>
                    <w:t>extend </w:t>
                  </w:r>
                  <w:r>
                    <w:rPr/>
                    <w:t>the General </w:t>
                  </w:r>
                  <w:r>
                    <w:rPr>
                      <w:spacing w:val="3"/>
                    </w:rPr>
                    <w:t>Council’s </w:t>
                  </w:r>
                  <w:r>
                    <w:rPr/>
                    <w:t>powers, </w:t>
                  </w:r>
                  <w:r>
                    <w:rPr>
                      <w:spacing w:val="2"/>
                    </w:rPr>
                    <w:t>and </w:t>
                  </w:r>
                  <w:r>
                    <w:rPr>
                      <w:spacing w:val="3"/>
                    </w:rPr>
                    <w:t>bitterly </w:t>
                  </w:r>
                  <w:r>
                    <w:rPr>
                      <w:spacing w:val="4"/>
                    </w:rPr>
                    <w:t>opposed </w:t>
                  </w:r>
                  <w:r>
                    <w:rPr/>
                    <w:t>an alternative suggestion </w:t>
                  </w:r>
                  <w:r>
                    <w:rPr>
                      <w:spacing w:val="4"/>
                    </w:rPr>
                    <w:t>to </w:t>
                  </w:r>
                  <w:r>
                    <w:rPr>
                      <w:spacing w:val="2"/>
                    </w:rPr>
                    <w:t>confer </w:t>
                  </w:r>
                  <w:r>
                    <w:rPr/>
                    <w:t>these powers on the </w:t>
                  </w:r>
                  <w:r>
                    <w:rPr>
                      <w:spacing w:val="2"/>
                    </w:rPr>
                    <w:t>various </w:t>
                  </w:r>
                  <w:r>
                    <w:rPr/>
                    <w:t>national federations. </w:t>
                  </w:r>
                  <w:r>
                    <w:rPr>
                      <w:spacing w:val="2"/>
                    </w:rPr>
                    <w:t>Far from </w:t>
                  </w:r>
                  <w:r>
                    <w:rPr/>
                    <w:t>dreading at this time </w:t>
                  </w:r>
                  <w:r>
                    <w:rPr>
                      <w:spacing w:val="2"/>
                    </w:rPr>
                    <w:t>the </w:t>
                  </w:r>
                  <w:r>
                    <w:rPr>
                      <w:spacing w:val="4"/>
                    </w:rPr>
                    <w:t>autocracy </w:t>
                  </w:r>
                  <w:r>
                    <w:rPr>
                      <w:spacing w:val="9"/>
                    </w:rPr>
                    <w:t>of </w:t>
                  </w:r>
                  <w:r>
                    <w:rPr/>
                    <w:t>the General Council, </w:t>
                  </w:r>
                  <w:r>
                    <w:rPr>
                      <w:spacing w:val="2"/>
                    </w:rPr>
                    <w:t>which </w:t>
                  </w:r>
                  <w:r>
                    <w:rPr/>
                    <w:t>was </w:t>
                  </w:r>
                  <w:r>
                    <w:rPr>
                      <w:spacing w:val="2"/>
                    </w:rPr>
                    <w:t>soon </w:t>
                  </w:r>
                  <w:r>
                    <w:rPr>
                      <w:spacing w:val="3"/>
                    </w:rPr>
                    <w:t>to </w:t>
                  </w:r>
                  <w:r>
                    <w:rPr>
                      <w:spacing w:val="4"/>
                    </w:rPr>
                    <w:t>become </w:t>
                  </w:r>
                  <w:r>
                    <w:rPr/>
                    <w:t>his bugbear, Bakunin saw in the Council the stern </w:t>
                  </w:r>
                  <w:r>
                    <w:rPr>
                      <w:spacing w:val="2"/>
                    </w:rPr>
                    <w:t>upholder </w:t>
                  </w:r>
                  <w:r>
                    <w:rPr>
                      <w:spacing w:val="11"/>
                    </w:rPr>
                    <w:t>of </w:t>
                  </w:r>
                  <w:r>
                    <w:rPr/>
                    <w:t>the </w:t>
                  </w:r>
                  <w:r>
                    <w:rPr>
                      <w:spacing w:val="3"/>
                    </w:rPr>
                    <w:t>revolutionary </w:t>
                  </w:r>
                  <w:r>
                    <w:rPr/>
                    <w:t>principles </w:t>
                  </w:r>
                  <w:r>
                    <w:rPr>
                      <w:spacing w:val="11"/>
                    </w:rPr>
                    <w:t>of </w:t>
                  </w:r>
                  <w:r>
                    <w:rPr/>
                    <w:t>the </w:t>
                  </w:r>
                  <w:r>
                    <w:rPr>
                      <w:spacing w:val="3"/>
                    </w:rPr>
                    <w:t>International </w:t>
                  </w:r>
                  <w:r>
                    <w:rPr/>
                    <w:t>against the </w:t>
                  </w:r>
                  <w:r>
                    <w:rPr>
                      <w:i/>
                      <w:spacing w:val="-3"/>
                    </w:rPr>
                    <w:t>bourgeois </w:t>
                  </w:r>
                  <w:r>
                    <w:rPr>
                      <w:spacing w:val="3"/>
                    </w:rPr>
                    <w:t>reactionary </w:t>
                  </w:r>
                  <w:r>
                    <w:rPr/>
                    <w:t>tendencies </w:t>
                  </w:r>
                  <w:r>
                    <w:rPr>
                      <w:spacing w:val="9"/>
                    </w:rPr>
                    <w:t>of </w:t>
                  </w:r>
                  <w:r>
                    <w:rPr/>
                    <w:t>the </w:t>
                  </w:r>
                  <w:r>
                    <w:rPr>
                      <w:spacing w:val="3"/>
                    </w:rPr>
                    <w:t>local </w:t>
                  </w:r>
                  <w:r>
                    <w:rPr/>
                    <w:t>groups. </w:t>
                  </w:r>
                  <w:r>
                    <w:rPr>
                      <w:spacing w:val="7"/>
                    </w:rPr>
                    <w:t>Not </w:t>
                  </w:r>
                  <w:r>
                    <w:rPr/>
                    <w:t>the General Council, </w:t>
                  </w:r>
                  <w:r>
                    <w:rPr>
                      <w:spacing w:val="4"/>
                    </w:rPr>
                    <w:t>but </w:t>
                  </w:r>
                  <w:r>
                    <w:rPr/>
                    <w:t>the Genevese </w:t>
                  </w:r>
                  <w:r>
                    <w:rPr>
                      <w:spacing w:val="5"/>
                    </w:rPr>
                    <w:t>watch­ </w:t>
                  </w:r>
                  <w:r>
                    <w:rPr/>
                    <w:t>makers, seemed </w:t>
                  </w:r>
                  <w:r>
                    <w:rPr>
                      <w:spacing w:val="3"/>
                    </w:rPr>
                    <w:t>to </w:t>
                  </w:r>
                  <w:r>
                    <w:rPr/>
                    <w:t>him </w:t>
                  </w:r>
                  <w:r>
                    <w:rPr>
                      <w:spacing w:val="2"/>
                    </w:rPr>
                    <w:t>the enemy; </w:t>
                  </w:r>
                  <w:r>
                    <w:rPr/>
                    <w:t>and it was therefore </w:t>
                  </w:r>
                  <w:r>
                    <w:rPr>
                      <w:spacing w:val="-3"/>
                    </w:rPr>
                    <w:t>his </w:t>
                  </w:r>
                  <w:r>
                    <w:rPr/>
                    <w:t>aim, </w:t>
                  </w:r>
                  <w:r>
                    <w:rPr>
                      <w:spacing w:val="3"/>
                    </w:rPr>
                    <w:t>whatever </w:t>
                  </w:r>
                  <w:r>
                    <w:rPr/>
                    <w:t>differences he </w:t>
                  </w:r>
                  <w:r>
                    <w:rPr>
                      <w:spacing w:val="2"/>
                    </w:rPr>
                    <w:t>might </w:t>
                  </w:r>
                  <w:r>
                    <w:rPr/>
                    <w:t>have with it on </w:t>
                  </w:r>
                  <w:r>
                    <w:rPr>
                      <w:spacing w:val="2"/>
                    </w:rPr>
                    <w:t>particular </w:t>
                  </w:r>
                  <w:r>
                    <w:rPr/>
                    <w:t>ques­ tions, </w:t>
                  </w:r>
                  <w:r>
                    <w:rPr>
                      <w:spacing w:val="3"/>
                    </w:rPr>
                    <w:t>to </w:t>
                  </w:r>
                  <w:r>
                    <w:rPr/>
                    <w:t>strengthen the </w:t>
                  </w:r>
                  <w:r>
                    <w:rPr>
                      <w:spacing w:val="3"/>
                    </w:rPr>
                    <w:t>authority </w:t>
                  </w:r>
                  <w:r>
                    <w:rPr>
                      <w:spacing w:val="9"/>
                    </w:rPr>
                    <w:t>of </w:t>
                  </w:r>
                  <w:r>
                    <w:rPr/>
                    <w:t>the  General Council </w:t>
                  </w:r>
                  <w:r>
                    <w:rPr>
                      <w:spacing w:val="3"/>
                    </w:rPr>
                    <w:t>over  </w:t>
                  </w:r>
                  <w:r>
                    <w:rPr/>
                    <w:t>the rank and </w:t>
                  </w:r>
                  <w:r>
                    <w:rPr>
                      <w:spacing w:val="-3"/>
                    </w:rPr>
                    <w:t>file. </w:t>
                  </w:r>
                  <w:r>
                    <w:rPr>
                      <w:spacing w:val="4"/>
                    </w:rPr>
                    <w:t>Bakunin’s </w:t>
                  </w:r>
                  <w:r>
                    <w:rPr>
                      <w:spacing w:val="3"/>
                    </w:rPr>
                    <w:t>ambition </w:t>
                  </w:r>
                  <w:r>
                    <w:rPr/>
                    <w:t>at this stage was </w:t>
                  </w:r>
                  <w:r>
                    <w:rPr>
                      <w:spacing w:val="3"/>
                    </w:rPr>
                    <w:t>to </w:t>
                  </w:r>
                  <w:r>
                    <w:rPr>
                      <w:spacing w:val="5"/>
                    </w:rPr>
                    <w:t>cap­ </w:t>
                  </w:r>
                  <w:r>
                    <w:rPr/>
                    <w:t>ture the General Council, </w:t>
                  </w:r>
                  <w:r>
                    <w:rPr>
                      <w:spacing w:val="4"/>
                    </w:rPr>
                    <w:t>not </w:t>
                  </w:r>
                  <w:r>
                    <w:rPr>
                      <w:spacing w:val="3"/>
                    </w:rPr>
                    <w:t>to destroy </w:t>
                  </w:r>
                  <w:r>
                    <w:rPr/>
                    <w:t>it.  His </w:t>
                  </w:r>
                  <w:r>
                    <w:rPr>
                      <w:spacing w:val="2"/>
                    </w:rPr>
                    <w:t>denunciation </w:t>
                  </w:r>
                  <w:r>
                    <w:rPr>
                      <w:spacing w:val="9"/>
                    </w:rPr>
                    <w:t>of </w:t>
                  </w:r>
                  <w:r>
                    <w:rPr/>
                    <w:t>its despotism is a later </w:t>
                  </w:r>
                  <w:r>
                    <w:rPr>
                      <w:spacing w:val="4"/>
                    </w:rPr>
                    <w:t>development </w:t>
                  </w:r>
                  <w:r>
                    <w:rPr/>
                    <w:t>in </w:t>
                  </w:r>
                  <w:r>
                    <w:rPr>
                      <w:spacing w:val="2"/>
                    </w:rPr>
                    <w:t>the   </w:t>
                  </w:r>
                  <w:r>
                    <w:rPr>
                      <w:spacing w:val="21"/>
                    </w:rPr>
                    <w:t> </w:t>
                  </w:r>
                  <w:r>
                    <w:rPr>
                      <w:spacing w:val="5"/>
                    </w:rPr>
                    <w:t>story.1</w:t>
                  </w:r>
                </w:p>
                <w:p>
                  <w:pPr>
                    <w:pStyle w:val="BodyText"/>
                    <w:rPr>
                      <w:rFonts w:ascii="Times New Roman"/>
                      <w:sz w:val="22"/>
                    </w:rPr>
                  </w:pPr>
                </w:p>
                <w:p>
                  <w:pPr>
                    <w:pStyle w:val="BodyText"/>
                    <w:spacing w:before="4"/>
                    <w:rPr>
                      <w:rFonts w:ascii="Times New Roman"/>
                    </w:rPr>
                  </w:pPr>
                </w:p>
                <w:p>
                  <w:pPr>
                    <w:pStyle w:val="BodyText"/>
                    <w:spacing w:line="254" w:lineRule="auto" w:before="1"/>
                    <w:ind w:left="1080" w:right="1009" w:firstLine="218"/>
                    <w:jc w:val="both"/>
                  </w:pPr>
                  <w:r>
                    <w:rPr>
                      <w:spacing w:val="3"/>
                    </w:rPr>
                    <w:t>The </w:t>
                  </w:r>
                  <w:r>
                    <w:rPr/>
                    <w:t>proceedings </w:t>
                  </w:r>
                  <w:r>
                    <w:rPr>
                      <w:spacing w:val="11"/>
                    </w:rPr>
                    <w:t>of </w:t>
                  </w:r>
                  <w:r>
                    <w:rPr/>
                    <w:t>the Bâle Congress </w:t>
                  </w:r>
                  <w:r>
                    <w:rPr>
                      <w:spacing w:val="2"/>
                    </w:rPr>
                    <w:t>had </w:t>
                  </w:r>
                  <w:r>
                    <w:rPr>
                      <w:spacing w:val="3"/>
                    </w:rPr>
                    <w:t>brought </w:t>
                  </w:r>
                  <w:r>
                    <w:rPr>
                      <w:spacing w:val="4"/>
                    </w:rPr>
                    <w:t>perceptibly </w:t>
                  </w:r>
                  <w:r>
                    <w:rPr/>
                    <w:t>nearer an </w:t>
                  </w:r>
                  <w:r>
                    <w:rPr>
                      <w:spacing w:val="3"/>
                    </w:rPr>
                    <w:t>open </w:t>
                  </w:r>
                  <w:r>
                    <w:rPr>
                      <w:spacing w:val="2"/>
                    </w:rPr>
                    <w:t>breach </w:t>
                  </w:r>
                  <w:r>
                    <w:rPr>
                      <w:spacing w:val="3"/>
                    </w:rPr>
                    <w:t>between </w:t>
                  </w:r>
                  <w:r>
                    <w:rPr>
                      <w:spacing w:val="2"/>
                    </w:rPr>
                    <w:t>the </w:t>
                  </w:r>
                  <w:r>
                    <w:rPr>
                      <w:spacing w:val="5"/>
                    </w:rPr>
                    <w:t>two </w:t>
                  </w:r>
                  <w:r>
                    <w:rPr>
                      <w:spacing w:val="3"/>
                    </w:rPr>
                    <w:t>dominant </w:t>
                  </w:r>
                  <w:r>
                    <w:rPr/>
                    <w:t>personalities  in the </w:t>
                  </w:r>
                  <w:r>
                    <w:rPr>
                      <w:spacing w:val="2"/>
                    </w:rPr>
                    <w:t>International. </w:t>
                  </w:r>
                  <w:r>
                    <w:rPr>
                      <w:spacing w:val="3"/>
                    </w:rPr>
                    <w:t>Bakunin’s </w:t>
                  </w:r>
                  <w:r>
                    <w:rPr/>
                    <w:t>defiance </w:t>
                  </w:r>
                  <w:r>
                    <w:rPr>
                      <w:spacing w:val="9"/>
                    </w:rPr>
                    <w:t>of </w:t>
                  </w:r>
                  <w:r>
                    <w:rPr>
                      <w:spacing w:val="2"/>
                    </w:rPr>
                    <w:t>the </w:t>
                  </w:r>
                  <w:r>
                    <w:rPr/>
                    <w:t>General Council </w:t>
                  </w:r>
                  <w:r>
                    <w:rPr>
                      <w:spacing w:val="-3"/>
                    </w:rPr>
                    <w:t>was </w:t>
                  </w:r>
                  <w:r>
                    <w:rPr>
                      <w:spacing w:val="2"/>
                    </w:rPr>
                    <w:t>treated </w:t>
                  </w:r>
                  <w:r>
                    <w:rPr>
                      <w:spacing w:val="7"/>
                    </w:rPr>
                    <w:t>by </w:t>
                  </w:r>
                  <w:r>
                    <w:rPr/>
                    <w:t>Marx </w:t>
                  </w:r>
                  <w:r>
                    <w:rPr>
                      <w:spacing w:val="-4"/>
                    </w:rPr>
                    <w:t>as </w:t>
                  </w:r>
                  <w:r>
                    <w:rPr/>
                    <w:t>a stab in </w:t>
                  </w:r>
                  <w:r>
                    <w:rPr>
                      <w:spacing w:val="2"/>
                    </w:rPr>
                    <w:t>the </w:t>
                  </w:r>
                  <w:r>
                    <w:rPr>
                      <w:spacing w:val="3"/>
                    </w:rPr>
                    <w:t>back, </w:t>
                  </w:r>
                  <w:r>
                    <w:rPr>
                      <w:spacing w:val="2"/>
                    </w:rPr>
                    <w:t>which </w:t>
                  </w:r>
                  <w:r>
                    <w:rPr/>
                    <w:t>it </w:t>
                  </w:r>
                  <w:r>
                    <w:rPr>
                      <w:spacing w:val="3"/>
                    </w:rPr>
                    <w:t>might </w:t>
                  </w:r>
                  <w:r>
                    <w:rPr/>
                    <w:t>be </w:t>
                  </w:r>
                  <w:r>
                    <w:rPr>
                      <w:spacing w:val="3"/>
                    </w:rPr>
                    <w:t>prudent </w:t>
                  </w:r>
                  <w:r>
                    <w:rPr>
                      <w:spacing w:val="4"/>
                    </w:rPr>
                    <w:t>to </w:t>
                  </w:r>
                  <w:r>
                    <w:rPr/>
                    <w:t>ignore, </w:t>
                  </w:r>
                  <w:r>
                    <w:rPr>
                      <w:spacing w:val="4"/>
                    </w:rPr>
                    <w:t>but </w:t>
                  </w:r>
                  <w:r>
                    <w:rPr>
                      <w:spacing w:val="2"/>
                    </w:rPr>
                    <w:t>which </w:t>
                  </w:r>
                  <w:r>
                    <w:rPr>
                      <w:spacing w:val="3"/>
                    </w:rPr>
                    <w:t>could </w:t>
                  </w:r>
                  <w:r>
                    <w:rPr>
                      <w:spacing w:val="2"/>
                    </w:rPr>
                    <w:t>never be </w:t>
                  </w:r>
                  <w:r>
                    <w:rPr>
                      <w:spacing w:val="3"/>
                    </w:rPr>
                    <w:t>forgiven; </w:t>
                  </w:r>
                  <w:r>
                    <w:rPr>
                      <w:spacing w:val="2"/>
                    </w:rPr>
                    <w:t>and </w:t>
                  </w:r>
                  <w:r>
                    <w:rPr/>
                    <w:t>a </w:t>
                  </w:r>
                  <w:r>
                    <w:rPr>
                      <w:spacing w:val="2"/>
                    </w:rPr>
                    <w:t>further </w:t>
                  </w:r>
                  <w:r>
                    <w:rPr/>
                    <w:t>episode, which was </w:t>
                  </w:r>
                  <w:r>
                    <w:rPr>
                      <w:spacing w:val="4"/>
                    </w:rPr>
                    <w:t>played out </w:t>
                  </w:r>
                  <w:r>
                    <w:rPr>
                      <w:spacing w:val="2"/>
                    </w:rPr>
                    <w:t>before, </w:t>
                  </w:r>
                  <w:r>
                    <w:rPr/>
                    <w:t>during, </w:t>
                  </w:r>
                  <w:r>
                    <w:rPr>
                      <w:spacing w:val="2"/>
                    </w:rPr>
                    <w:t>and </w:t>
                  </w:r>
                  <w:r>
                    <w:rPr/>
                    <w:t>after </w:t>
                  </w:r>
                  <w:r>
                    <w:rPr>
                      <w:spacing w:val="2"/>
                    </w:rPr>
                    <w:t>the </w:t>
                  </w:r>
                  <w:r>
                    <w:rPr>
                      <w:spacing w:val="-3"/>
                    </w:rPr>
                    <w:t>Congress, </w:t>
                  </w:r>
                  <w:r>
                    <w:rPr/>
                    <w:t>reawakened all </w:t>
                  </w:r>
                  <w:r>
                    <w:rPr>
                      <w:spacing w:val="3"/>
                    </w:rPr>
                    <w:t>Bakunin’s </w:t>
                  </w:r>
                  <w:r>
                    <w:rPr>
                      <w:spacing w:val="2"/>
                    </w:rPr>
                    <w:t>latent </w:t>
                  </w:r>
                  <w:r>
                    <w:rPr/>
                    <w:t>suspicions </w:t>
                  </w:r>
                  <w:r>
                    <w:rPr>
                      <w:spacing w:val="8"/>
                    </w:rPr>
                    <w:t>of  </w:t>
                  </w:r>
                  <w:r>
                    <w:rPr/>
                    <w:t>Marx. </w:t>
                  </w:r>
                  <w:r>
                    <w:rPr>
                      <w:spacing w:val="7"/>
                    </w:rPr>
                    <w:t>About </w:t>
                  </w:r>
                  <w:r>
                    <w:rPr/>
                    <w:t>a </w:t>
                  </w:r>
                  <w:r>
                    <w:rPr>
                      <w:spacing w:val="4"/>
                    </w:rPr>
                    <w:t>month </w:t>
                  </w:r>
                  <w:r>
                    <w:rPr>
                      <w:spacing w:val="2"/>
                    </w:rPr>
                    <w:t>before </w:t>
                  </w:r>
                  <w:r>
                    <w:rPr/>
                    <w:t>the opening </w:t>
                  </w:r>
                  <w:r>
                    <w:rPr>
                      <w:spacing w:val="11"/>
                    </w:rPr>
                    <w:t>of </w:t>
                  </w:r>
                  <w:r>
                    <w:rPr/>
                    <w:t>the Bâle Congress, a German </w:t>
                  </w:r>
                  <w:r>
                    <w:rPr>
                      <w:spacing w:val="4"/>
                    </w:rPr>
                    <w:t>Jew </w:t>
                  </w:r>
                  <w:r>
                    <w:rPr>
                      <w:spacing w:val="2"/>
                    </w:rPr>
                    <w:t>named </w:t>
                  </w:r>
                  <w:r>
                    <w:rPr>
                      <w:spacing w:val="3"/>
                    </w:rPr>
                    <w:t>Wertheim </w:t>
                  </w:r>
                  <w:r>
                    <w:rPr/>
                    <w:t>appeared in Geneva </w:t>
                  </w:r>
                  <w:r>
                    <w:rPr>
                      <w:spacing w:val="2"/>
                    </w:rPr>
                    <w:t>with </w:t>
                  </w:r>
                  <w:r>
                    <w:rPr/>
                    <w:t>the </w:t>
                  </w:r>
                  <w:r>
                    <w:rPr>
                      <w:spacing w:val="3"/>
                    </w:rPr>
                    <w:t>report that </w:t>
                  </w:r>
                  <w:r>
                    <w:rPr/>
                    <w:t>the German </w:t>
                  </w:r>
                  <w:r>
                    <w:rPr>
                      <w:spacing w:val="2"/>
                    </w:rPr>
                    <w:t>Social </w:t>
                  </w:r>
                  <w:r>
                    <w:rPr>
                      <w:spacing w:val="4"/>
                    </w:rPr>
                    <w:t>Democrat </w:t>
                  </w:r>
                  <w:r>
                    <w:rPr>
                      <w:spacing w:val="3"/>
                    </w:rPr>
                    <w:t>Wilhelm Liebknecht </w:t>
                  </w:r>
                  <w:r>
                    <w:rPr/>
                    <w:t>had, in the hearing  </w:t>
                  </w:r>
                  <w:r>
                    <w:rPr>
                      <w:spacing w:val="9"/>
                    </w:rPr>
                    <w:t>of </w:t>
                  </w:r>
                  <w:r>
                    <w:rPr>
                      <w:spacing w:val="3"/>
                    </w:rPr>
                    <w:t>himself </w:t>
                  </w:r>
                  <w:r>
                    <w:rPr/>
                    <w:t>and  others,  </w:t>
                  </w:r>
                  <w:r>
                    <w:rPr>
                      <w:spacing w:val="3"/>
                    </w:rPr>
                    <w:t>denounced  </w:t>
                  </w:r>
                  <w:r>
                    <w:rPr/>
                    <w:t>Bakunin </w:t>
                  </w:r>
                  <w:r>
                    <w:rPr>
                      <w:spacing w:val="-3"/>
                    </w:rPr>
                    <w:t>as </w:t>
                  </w:r>
                  <w:r>
                    <w:rPr/>
                    <w:t>a </w:t>
                  </w:r>
                  <w:r>
                    <w:rPr>
                      <w:spacing w:val="2"/>
                    </w:rPr>
                    <w:t>Russophil </w:t>
                  </w:r>
                  <w:r>
                    <w:rPr/>
                    <w:t>and an </w:t>
                  </w:r>
                  <w:r>
                    <w:rPr>
                      <w:spacing w:val="3"/>
                    </w:rPr>
                    <w:t>enemy </w:t>
                  </w:r>
                  <w:r>
                    <w:rPr>
                      <w:spacing w:val="9"/>
                    </w:rPr>
                    <w:t>of </w:t>
                  </w:r>
                  <w:r>
                    <w:rPr/>
                    <w:t>the International, </w:t>
                  </w:r>
                  <w:r>
                    <w:rPr>
                      <w:spacing w:val="2"/>
                    </w:rPr>
                    <w:t>and </w:t>
                  </w:r>
                  <w:r>
                    <w:rPr/>
                    <w:t>declared </w:t>
                  </w:r>
                  <w:r>
                    <w:rPr>
                      <w:spacing w:val="3"/>
                    </w:rPr>
                    <w:t>that Becker had </w:t>
                  </w:r>
                  <w:r>
                    <w:rPr>
                      <w:spacing w:val="2"/>
                    </w:rPr>
                    <w:t>allowed </w:t>
                  </w:r>
                  <w:r>
                    <w:rPr>
                      <w:spacing w:val="3"/>
                    </w:rPr>
                    <w:t>himself </w:t>
                  </w:r>
                  <w:r>
                    <w:rPr>
                      <w:spacing w:val="4"/>
                    </w:rPr>
                    <w:t>to </w:t>
                  </w:r>
                  <w:r>
                    <w:rPr/>
                    <w:t>be </w:t>
                  </w:r>
                  <w:r>
                    <w:rPr>
                      <w:spacing w:val="3"/>
                    </w:rPr>
                    <w:t>duped </w:t>
                  </w:r>
                  <w:r>
                    <w:rPr>
                      <w:spacing w:val="7"/>
                    </w:rPr>
                    <w:t>by </w:t>
                  </w:r>
                  <w:r>
                    <w:rPr/>
                    <w:t>“ this cunning </w:t>
                  </w:r>
                  <w:r>
                    <w:rPr>
                      <w:spacing w:val="3"/>
                    </w:rPr>
                    <w:t>Russian” </w:t>
                  </w:r>
                  <w:r>
                    <w:rPr/>
                    <w:t>. </w:t>
                  </w:r>
                  <w:r>
                    <w:rPr>
                      <w:spacing w:val="2"/>
                    </w:rPr>
                    <w:t>Precisely </w:t>
                  </w:r>
                  <w:r>
                    <w:rPr/>
                    <w:t>what </w:t>
                  </w:r>
                  <w:r>
                    <w:rPr>
                      <w:spacing w:val="3"/>
                    </w:rPr>
                    <w:t>Liebknecht </w:t>
                  </w:r>
                  <w:r>
                    <w:rPr/>
                    <w:t>said, or </w:t>
                  </w:r>
                  <w:r>
                    <w:rPr>
                      <w:spacing w:val="3"/>
                    </w:rPr>
                    <w:t>what  Wertheim </w:t>
                  </w:r>
                  <w:r>
                    <w:rPr/>
                    <w:t>said </w:t>
                  </w:r>
                  <w:r>
                    <w:rPr>
                      <w:spacing w:val="4"/>
                    </w:rPr>
                    <w:t>that </w:t>
                  </w:r>
                  <w:r>
                    <w:rPr/>
                    <w:t>he </w:t>
                  </w:r>
                  <w:r>
                    <w:rPr>
                      <w:spacing w:val="2"/>
                    </w:rPr>
                    <w:t>had </w:t>
                  </w:r>
                  <w:r>
                    <w:rPr/>
                    <w:t>said, will </w:t>
                  </w:r>
                  <w:r>
                    <w:rPr>
                      <w:spacing w:val="2"/>
                    </w:rPr>
                    <w:t>never </w:t>
                  </w:r>
                  <w:r>
                    <w:rPr>
                      <w:spacing w:val="3"/>
                    </w:rPr>
                    <w:t>be </w:t>
                  </w:r>
                  <w:r>
                    <w:rPr>
                      <w:spacing w:val="2"/>
                    </w:rPr>
                    <w:t>known. </w:t>
                  </w:r>
                  <w:r>
                    <w:rPr>
                      <w:spacing w:val="5"/>
                    </w:rPr>
                    <w:t>But </w:t>
                  </w:r>
                  <w:r>
                    <w:rPr/>
                    <w:t>in Bakunin’s, </w:t>
                  </w:r>
                  <w:r>
                    <w:rPr>
                      <w:spacing w:val="2"/>
                    </w:rPr>
                    <w:t>heated </w:t>
                  </w:r>
                  <w:r>
                    <w:rPr/>
                    <w:t>imagination, </w:t>
                  </w:r>
                  <w:r>
                    <w:rPr>
                      <w:spacing w:val="4"/>
                    </w:rPr>
                    <w:t>morbidly </w:t>
                  </w:r>
                  <w:r>
                    <w:rPr/>
                    <w:t>sensitive </w:t>
                  </w:r>
                  <w:r>
                    <w:rPr>
                      <w:spacing w:val="3"/>
                    </w:rPr>
                    <w:t>on </w:t>
                  </w:r>
                  <w:r>
                    <w:rPr/>
                    <w:t>this </w:t>
                  </w:r>
                  <w:r>
                    <w:rPr>
                      <w:spacing w:val="3"/>
                    </w:rPr>
                    <w:t>point, </w:t>
                  </w:r>
                  <w:r>
                    <w:rPr>
                      <w:spacing w:val="2"/>
                    </w:rPr>
                    <w:t>the </w:t>
                  </w:r>
                  <w:r>
                    <w:rPr>
                      <w:spacing w:val="38"/>
                    </w:rPr>
                    <w:t> </w:t>
                  </w:r>
                  <w:r>
                    <w:rPr/>
                    <w:t>charge</w:t>
                  </w:r>
                </w:p>
                <w:p>
                  <w:pPr>
                    <w:spacing w:before="39"/>
                    <w:ind w:left="358" w:right="331" w:firstLine="0"/>
                    <w:jc w:val="center"/>
                    <w:rPr>
                      <w:b/>
                      <w:sz w:val="15"/>
                    </w:rPr>
                  </w:pPr>
                  <w:r>
                    <w:rPr>
                      <w:b/>
                      <w:sz w:val="15"/>
                    </w:rPr>
                    <w:t>1 Guillaume,  </w:t>
                  </w:r>
                  <w:r>
                    <w:rPr>
                      <w:b/>
                      <w:i/>
                      <w:sz w:val="15"/>
                    </w:rPr>
                    <w:t>Internationale</w:t>
                  </w:r>
                  <w:r>
                    <w:rPr>
                      <w:b/>
                      <w:sz w:val="15"/>
                    </w:rPr>
                    <w:t>,  i.  190-204; </w:t>
                  </w:r>
                  <w:r>
                    <w:rPr>
                      <w:b/>
                      <w:i/>
                      <w:sz w:val="15"/>
                    </w:rPr>
                    <w:t>Materially  </w:t>
                  </w:r>
                  <w:r>
                    <w:rPr>
                      <w:b/>
                      <w:sz w:val="15"/>
                    </w:rPr>
                    <w:t>ed.  Polonsky, iii. 322.</w:t>
                  </w:r>
                </w:p>
              </w:txbxContent>
            </v:textbox>
            <w10:wrap type="none"/>
          </v:shape>
        </w:pict>
      </w:r>
      <w:r>
        <w:rPr/>
        <w:drawing>
          <wp:anchor distT="0" distB="0" distL="0" distR="0" allowOverlap="1" layoutInCell="1" locked="0" behindDoc="1" simplePos="0" relativeHeight="268196951">
            <wp:simplePos x="0" y="0"/>
            <wp:positionH relativeFrom="page">
              <wp:posOffset>0</wp:posOffset>
            </wp:positionH>
            <wp:positionV relativeFrom="page">
              <wp:posOffset>0</wp:posOffset>
            </wp:positionV>
            <wp:extent cx="5045064" cy="7778496"/>
            <wp:effectExtent l="0" t="0" r="0" b="0"/>
            <wp:wrapNone/>
            <wp:docPr id="733" name="image371.png" descr=""/>
            <wp:cNvGraphicFramePr>
              <a:graphicFrameLocks noChangeAspect="1"/>
            </wp:cNvGraphicFramePr>
            <a:graphic>
              <a:graphicData uri="http://schemas.openxmlformats.org/drawingml/2006/picture">
                <pic:pic>
                  <pic:nvPicPr>
                    <pic:cNvPr id="734" name="image371.png"/>
                    <pic:cNvPicPr/>
                  </pic:nvPicPr>
                  <pic:blipFill>
                    <a:blip r:embed="rId37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848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49" w:val="left" w:leader="none"/>
                      <w:tab w:pos="6905" w:val="right" w:leader="none"/>
                    </w:tabs>
                    <w:spacing w:before="122"/>
                    <w:ind w:left="1085" w:right="0" w:firstLine="0"/>
                    <w:jc w:val="left"/>
                    <w:rPr>
                      <w:b/>
                      <w:sz w:val="16"/>
                    </w:rPr>
                  </w:pPr>
                  <w:r>
                    <w:rPr>
                      <w:spacing w:val="-8"/>
                      <w:sz w:val="15"/>
                    </w:rPr>
                    <w:t>CHAP. </w:t>
                  </w:r>
                  <w:r>
                    <w:rPr>
                      <w:sz w:val="15"/>
                    </w:rPr>
                    <w:t> </w:t>
                  </w:r>
                  <w:r>
                    <w:rPr>
                      <w:b/>
                      <w:spacing w:val="-4"/>
                      <w:sz w:val="16"/>
                    </w:rPr>
                    <w:t>27</w:t>
                    <w:tab/>
                  </w:r>
                  <w:r>
                    <w:rPr>
                      <w:b/>
                      <w:spacing w:val="6"/>
                      <w:sz w:val="16"/>
                    </w:rPr>
                    <w:t>THE </w:t>
                  </w:r>
                  <w:r>
                    <w:rPr>
                      <w:b/>
                      <w:spacing w:val="9"/>
                      <w:sz w:val="16"/>
                    </w:rPr>
                    <w:t> </w:t>
                  </w:r>
                  <w:r>
                    <w:rPr>
                      <w:b/>
                      <w:spacing w:val="7"/>
                      <w:sz w:val="16"/>
                    </w:rPr>
                    <w:t>BÂLE </w:t>
                  </w:r>
                  <w:r>
                    <w:rPr>
                      <w:b/>
                      <w:spacing w:val="8"/>
                      <w:sz w:val="16"/>
                    </w:rPr>
                    <w:t> </w:t>
                  </w:r>
                  <w:r>
                    <w:rPr>
                      <w:b/>
                      <w:sz w:val="16"/>
                    </w:rPr>
                    <w:t>CONGRESS</w:t>
                  </w:r>
                  <w:r>
                    <w:rPr>
                      <w:rFonts w:ascii="Times New Roman" w:hAnsi="Times New Roman"/>
                      <w:sz w:val="16"/>
                    </w:rPr>
                    <w:tab/>
                  </w:r>
                  <w:r>
                    <w:rPr>
                      <w:b/>
                      <w:spacing w:val="-3"/>
                      <w:sz w:val="16"/>
                    </w:rPr>
                    <w:t>367</w:t>
                  </w:r>
                </w:p>
                <w:p>
                  <w:pPr>
                    <w:pStyle w:val="BodyText"/>
                    <w:spacing w:line="249" w:lineRule="auto" w:before="117"/>
                    <w:ind w:left="1078" w:right="1022" w:firstLine="4"/>
                    <w:jc w:val="both"/>
                  </w:pPr>
                  <w:r>
                    <w:rPr>
                      <w:spacing w:val="3"/>
                    </w:rPr>
                    <w:t>sounded</w:t>
                  </w:r>
                  <w:r>
                    <w:rPr>
                      <w:spacing w:val="-5"/>
                    </w:rPr>
                    <w:t> </w:t>
                  </w:r>
                  <w:r>
                    <w:rPr/>
                    <w:t>like</w:t>
                  </w:r>
                  <w:r>
                    <w:rPr>
                      <w:spacing w:val="-3"/>
                    </w:rPr>
                    <w:t> </w:t>
                  </w:r>
                  <w:r>
                    <w:rPr/>
                    <w:t>a</w:t>
                  </w:r>
                  <w:r>
                    <w:rPr>
                      <w:spacing w:val="-6"/>
                    </w:rPr>
                    <w:t> </w:t>
                  </w:r>
                  <w:r>
                    <w:rPr>
                      <w:spacing w:val="3"/>
                    </w:rPr>
                    <w:t>revival</w:t>
                  </w:r>
                  <w:r>
                    <w:rPr>
                      <w:spacing w:val="-3"/>
                    </w:rPr>
                    <w:t> </w:t>
                  </w:r>
                  <w:r>
                    <w:rPr>
                      <w:spacing w:val="9"/>
                    </w:rPr>
                    <w:t>of</w:t>
                  </w:r>
                  <w:r>
                    <w:rPr>
                      <w:spacing w:val="-11"/>
                    </w:rPr>
                    <w:t> </w:t>
                  </w:r>
                  <w:r>
                    <w:rPr/>
                    <w:t>the</w:t>
                  </w:r>
                  <w:r>
                    <w:rPr>
                      <w:spacing w:val="-3"/>
                    </w:rPr>
                    <w:t> </w:t>
                  </w:r>
                  <w:r>
                    <w:rPr>
                      <w:spacing w:val="4"/>
                    </w:rPr>
                    <w:t>twenty-year-old</w:t>
                  </w:r>
                  <w:r>
                    <w:rPr>
                      <w:spacing w:val="1"/>
                    </w:rPr>
                    <w:t> </w:t>
                  </w:r>
                  <w:r>
                    <w:rPr/>
                    <w:t>slander</w:t>
                  </w:r>
                  <w:r>
                    <w:rPr>
                      <w:spacing w:val="-7"/>
                    </w:rPr>
                    <w:t> </w:t>
                  </w:r>
                  <w:r>
                    <w:rPr>
                      <w:spacing w:val="3"/>
                    </w:rPr>
                    <w:t>that</w:t>
                  </w:r>
                  <w:r>
                    <w:rPr>
                      <w:spacing w:val="-1"/>
                    </w:rPr>
                    <w:t> </w:t>
                  </w:r>
                  <w:r>
                    <w:rPr/>
                    <w:t>he</w:t>
                  </w:r>
                  <w:r>
                    <w:rPr>
                      <w:spacing w:val="-4"/>
                    </w:rPr>
                    <w:t> </w:t>
                  </w:r>
                  <w:r>
                    <w:rPr/>
                    <w:t>was a secret agent </w:t>
                  </w:r>
                  <w:r>
                    <w:rPr>
                      <w:spacing w:val="11"/>
                    </w:rPr>
                    <w:t>of </w:t>
                  </w:r>
                  <w:r>
                    <w:rPr>
                      <w:spacing w:val="2"/>
                    </w:rPr>
                    <w:t>the </w:t>
                  </w:r>
                  <w:r>
                    <w:rPr/>
                    <w:t>Russian </w:t>
                  </w:r>
                  <w:r>
                    <w:rPr>
                      <w:spacing w:val="3"/>
                    </w:rPr>
                    <w:t>Government; </w:t>
                  </w:r>
                  <w:r>
                    <w:rPr>
                      <w:spacing w:val="2"/>
                    </w:rPr>
                    <w:t>and once </w:t>
                  </w:r>
                  <w:r>
                    <w:rPr/>
                    <w:t>more it </w:t>
                  </w:r>
                  <w:r>
                    <w:rPr>
                      <w:spacing w:val="5"/>
                    </w:rPr>
                    <w:t>looked </w:t>
                  </w:r>
                  <w:r>
                    <w:rPr/>
                    <w:t>as </w:t>
                  </w:r>
                  <w:r>
                    <w:rPr>
                      <w:spacing w:val="7"/>
                    </w:rPr>
                    <w:t>if </w:t>
                  </w:r>
                  <w:r>
                    <w:rPr/>
                    <w:t>Marx was at </w:t>
                  </w:r>
                  <w:r>
                    <w:rPr>
                      <w:spacing w:val="2"/>
                    </w:rPr>
                    <w:t>the </w:t>
                  </w:r>
                  <w:r>
                    <w:rPr>
                      <w:spacing w:val="6"/>
                    </w:rPr>
                    <w:t>bottom </w:t>
                  </w:r>
                  <w:r>
                    <w:rPr>
                      <w:spacing w:val="11"/>
                    </w:rPr>
                    <w:t>of </w:t>
                  </w:r>
                  <w:r>
                    <w:rPr/>
                    <w:t>it. </w:t>
                  </w:r>
                  <w:r>
                    <w:rPr>
                      <w:spacing w:val="3"/>
                    </w:rPr>
                    <w:t>Liebknecht </w:t>
                  </w:r>
                  <w:r>
                    <w:rPr/>
                    <w:t>was  at this </w:t>
                  </w:r>
                  <w:r>
                    <w:rPr>
                      <w:spacing w:val="2"/>
                    </w:rPr>
                    <w:t>time </w:t>
                  </w:r>
                  <w:r>
                    <w:rPr>
                      <w:spacing w:val="5"/>
                    </w:rPr>
                    <w:t>Marx’s </w:t>
                  </w:r>
                  <w:r>
                    <w:rPr>
                      <w:spacing w:val="2"/>
                    </w:rPr>
                    <w:t>principal </w:t>
                  </w:r>
                  <w:r>
                    <w:rPr>
                      <w:spacing w:val="3"/>
                    </w:rPr>
                    <w:t>supporter </w:t>
                  </w:r>
                  <w:r>
                    <w:rPr/>
                    <w:t>in Germany. </w:t>
                  </w:r>
                  <w:r>
                    <w:rPr>
                      <w:spacing w:val="3"/>
                    </w:rPr>
                    <w:t>He </w:t>
                  </w:r>
                  <w:r>
                    <w:rPr/>
                    <w:t>was, </w:t>
                  </w:r>
                  <w:r>
                    <w:rPr>
                      <w:spacing w:val="-4"/>
                    </w:rPr>
                    <w:t>as </w:t>
                  </w:r>
                  <w:r>
                    <w:rPr>
                      <w:spacing w:val="3"/>
                    </w:rPr>
                    <w:t>everyone </w:t>
                  </w:r>
                  <w:r>
                    <w:rPr/>
                    <w:t>knew, </w:t>
                  </w:r>
                  <w:r>
                    <w:rPr>
                      <w:spacing w:val="2"/>
                    </w:rPr>
                    <w:t>more </w:t>
                  </w:r>
                  <w:r>
                    <w:rPr/>
                    <w:t>remarkable </w:t>
                  </w:r>
                  <w:r>
                    <w:rPr>
                      <w:spacing w:val="4"/>
                    </w:rPr>
                    <w:t>for </w:t>
                  </w:r>
                  <w:r>
                    <w:rPr/>
                    <w:t>his </w:t>
                  </w:r>
                  <w:r>
                    <w:rPr>
                      <w:spacing w:val="6"/>
                    </w:rPr>
                    <w:t>loyalty </w:t>
                  </w:r>
                  <w:r>
                    <w:rPr>
                      <w:spacing w:val="4"/>
                    </w:rPr>
                    <w:t>to  </w:t>
                  </w:r>
                  <w:r>
                    <w:rPr/>
                    <w:t>his  </w:t>
                  </w:r>
                  <w:r>
                    <w:rPr>
                      <w:spacing w:val="4"/>
                    </w:rPr>
                    <w:t>chief </w:t>
                  </w:r>
                  <w:r>
                    <w:rPr/>
                    <w:t>than </w:t>
                  </w:r>
                  <w:r>
                    <w:rPr>
                      <w:spacing w:val="4"/>
                    </w:rPr>
                    <w:t>for </w:t>
                  </w:r>
                  <w:r>
                    <w:rPr/>
                    <w:t>his </w:t>
                  </w:r>
                  <w:r>
                    <w:rPr>
                      <w:spacing w:val="3"/>
                    </w:rPr>
                    <w:t>own </w:t>
                  </w:r>
                  <w:r>
                    <w:rPr/>
                    <w:t>intelligence </w:t>
                  </w:r>
                  <w:r>
                    <w:rPr>
                      <w:spacing w:val="2"/>
                    </w:rPr>
                    <w:t>and initiative; </w:t>
                  </w:r>
                  <w:r>
                    <w:rPr>
                      <w:spacing w:val="3"/>
                    </w:rPr>
                    <w:t>and </w:t>
                  </w:r>
                  <w:r>
                    <w:rPr/>
                    <w:t>when one spoke </w:t>
                  </w:r>
                  <w:r>
                    <w:rPr>
                      <w:spacing w:val="11"/>
                    </w:rPr>
                    <w:t>of </w:t>
                  </w:r>
                  <w:r>
                    <w:rPr>
                      <w:spacing w:val="3"/>
                    </w:rPr>
                    <w:t>Liebknecht,  </w:t>
                  </w:r>
                  <w:r>
                    <w:rPr>
                      <w:spacing w:val="2"/>
                    </w:rPr>
                    <w:t>one  </w:t>
                  </w:r>
                  <w:r>
                    <w:rPr>
                      <w:spacing w:val="3"/>
                    </w:rPr>
                    <w:t>could </w:t>
                  </w:r>
                  <w:r>
                    <w:rPr>
                      <w:spacing w:val="5"/>
                    </w:rPr>
                    <w:t>not </w:t>
                  </w:r>
                  <w:r>
                    <w:rPr/>
                    <w:t>help </w:t>
                  </w:r>
                  <w:r>
                    <w:rPr>
                      <w:spacing w:val="2"/>
                    </w:rPr>
                    <w:t>thinking </w:t>
                  </w:r>
                  <w:r>
                    <w:rPr>
                      <w:spacing w:val="11"/>
                    </w:rPr>
                    <w:t>of</w:t>
                  </w:r>
                  <w:r>
                    <w:rPr>
                      <w:spacing w:val="48"/>
                    </w:rPr>
                    <w:t> </w:t>
                  </w:r>
                  <w:r>
                    <w:rPr/>
                    <w:t>Marx.</w:t>
                  </w:r>
                </w:p>
                <w:p>
                  <w:pPr>
                    <w:pStyle w:val="BodyText"/>
                    <w:spacing w:line="252" w:lineRule="auto" w:before="2"/>
                    <w:ind w:left="986" w:right="1098" w:firstLine="293"/>
                  </w:pPr>
                  <w:r>
                    <w:rPr>
                      <w:spacing w:val="4"/>
                    </w:rPr>
                    <w:t>After </w:t>
                  </w:r>
                  <w:r>
                    <w:rPr/>
                    <w:t>a fruitless </w:t>
                  </w:r>
                  <w:r>
                    <w:rPr>
                      <w:spacing w:val="2"/>
                    </w:rPr>
                    <w:t>effort </w:t>
                  </w:r>
                  <w:r>
                    <w:rPr>
                      <w:spacing w:val="5"/>
                    </w:rPr>
                    <w:t>to </w:t>
                  </w:r>
                  <w:r>
                    <w:rPr>
                      <w:spacing w:val="4"/>
                    </w:rPr>
                    <w:t>obtain </w:t>
                  </w:r>
                  <w:r>
                    <w:rPr>
                      <w:spacing w:val="2"/>
                    </w:rPr>
                    <w:t>satisfaction </w:t>
                  </w:r>
                  <w:r>
                    <w:rPr>
                      <w:spacing w:val="3"/>
                    </w:rPr>
                    <w:t>through </w:t>
                  </w:r>
                  <w:r>
                    <w:rPr/>
                    <w:t>Becker, </w:t>
                  </w:r>
                  <w:r>
                    <w:rPr>
                      <w:spacing w:val="2"/>
                    </w:rPr>
                    <w:t>Bakunin </w:t>
                  </w:r>
                  <w:r>
                    <w:rPr>
                      <w:spacing w:val="3"/>
                    </w:rPr>
                    <w:t>brought </w:t>
                  </w:r>
                  <w:r>
                    <w:rPr/>
                    <w:t>his grievance </w:t>
                  </w:r>
                  <w:r>
                    <w:rPr>
                      <w:spacing w:val="4"/>
                    </w:rPr>
                    <w:t>with </w:t>
                  </w:r>
                  <w:r>
                    <w:rPr/>
                    <w:t>him </w:t>
                  </w:r>
                  <w:r>
                    <w:rPr>
                      <w:spacing w:val="4"/>
                    </w:rPr>
                    <w:t>to </w:t>
                  </w:r>
                  <w:r>
                    <w:rPr>
                      <w:spacing w:val="2"/>
                    </w:rPr>
                    <w:t>the </w:t>
                  </w:r>
                  <w:r>
                    <w:rPr/>
                    <w:t>Bâle Congress. There he </w:t>
                  </w:r>
                  <w:r>
                    <w:rPr>
                      <w:spacing w:val="2"/>
                    </w:rPr>
                    <w:t>resorted </w:t>
                  </w:r>
                  <w:r>
                    <w:rPr>
                      <w:spacing w:val="4"/>
                    </w:rPr>
                    <w:t>to </w:t>
                  </w:r>
                  <w:r>
                    <w:rPr/>
                    <w:t>a </w:t>
                  </w:r>
                  <w:r>
                    <w:rPr>
                      <w:spacing w:val="3"/>
                    </w:rPr>
                    <w:t>device much </w:t>
                  </w:r>
                  <w:r>
                    <w:rPr/>
                    <w:t>in </w:t>
                  </w:r>
                  <w:r>
                    <w:rPr>
                      <w:spacing w:val="4"/>
                    </w:rPr>
                    <w:t>vogue </w:t>
                  </w:r>
                  <w:r>
                    <w:rPr>
                      <w:spacing w:val="3"/>
                    </w:rPr>
                    <w:t>among </w:t>
                  </w:r>
                  <w:r>
                    <w:rPr/>
                    <w:t>nineteenth- </w:t>
                  </w:r>
                  <w:r>
                    <w:rPr>
                      <w:spacing w:val="2"/>
                    </w:rPr>
                    <w:t>century </w:t>
                  </w:r>
                  <w:r>
                    <w:rPr/>
                    <w:t>revolutionaries. </w:t>
                  </w:r>
                  <w:r>
                    <w:rPr>
                      <w:spacing w:val="5"/>
                    </w:rPr>
                    <w:t>It </w:t>
                  </w:r>
                  <w:r>
                    <w:rPr/>
                    <w:t>was </w:t>
                  </w:r>
                  <w:r>
                    <w:rPr>
                      <w:spacing w:val="2"/>
                    </w:rPr>
                    <w:t>felt </w:t>
                  </w:r>
                  <w:r>
                    <w:rPr>
                      <w:spacing w:val="4"/>
                    </w:rPr>
                    <w:t>to </w:t>
                  </w:r>
                  <w:r>
                    <w:rPr>
                      <w:spacing w:val="3"/>
                    </w:rPr>
                    <w:t>be improper </w:t>
                  </w:r>
                  <w:r>
                    <w:rPr>
                      <w:spacing w:val="2"/>
                    </w:rPr>
                    <w:t>and </w:t>
                  </w:r>
                  <w:r>
                    <w:rPr>
                      <w:spacing w:val="5"/>
                    </w:rPr>
                    <w:t>incon­ </w:t>
                  </w:r>
                  <w:r>
                    <w:rPr/>
                    <w:t>sistent </w:t>
                  </w:r>
                  <w:r>
                    <w:rPr>
                      <w:spacing w:val="2"/>
                    </w:rPr>
                    <w:t>with  </w:t>
                  </w:r>
                  <w:r>
                    <w:rPr/>
                    <w:t>their  principles  </w:t>
                  </w:r>
                  <w:r>
                    <w:rPr>
                      <w:spacing w:val="4"/>
                    </w:rPr>
                    <w:t>for  </w:t>
                  </w:r>
                  <w:r>
                    <w:rPr>
                      <w:spacing w:val="7"/>
                    </w:rPr>
                    <w:t>good  </w:t>
                  </w:r>
                  <w:r>
                    <w:rPr/>
                    <w:t>revolutionaries  </w:t>
                  </w:r>
                  <w:r>
                    <w:rPr>
                      <w:spacing w:val="4"/>
                    </w:rPr>
                    <w:t>to  </w:t>
                  </w:r>
                  <w:r>
                    <w:rPr/>
                    <w:t>resort </w:t>
                  </w:r>
                  <w:r>
                    <w:rPr>
                      <w:spacing w:val="4"/>
                    </w:rPr>
                    <w:t>to </w:t>
                  </w:r>
                  <w:r>
                    <w:rPr/>
                    <w:t>the law courts </w:t>
                  </w:r>
                  <w:r>
                    <w:rPr>
                      <w:spacing w:val="11"/>
                    </w:rPr>
                    <w:t>of </w:t>
                  </w:r>
                  <w:r>
                    <w:rPr>
                      <w:i/>
                      <w:spacing w:val="-3"/>
                    </w:rPr>
                    <w:t>bourgeois </w:t>
                  </w:r>
                  <w:r>
                    <w:rPr/>
                    <w:t>States </w:t>
                  </w:r>
                  <w:r>
                    <w:rPr>
                      <w:spacing w:val="3"/>
                    </w:rPr>
                    <w:t>for </w:t>
                  </w:r>
                  <w:r>
                    <w:rPr>
                      <w:spacing w:val="2"/>
                    </w:rPr>
                    <w:t>the settlement </w:t>
                  </w:r>
                  <w:r>
                    <w:rPr>
                      <w:spacing w:val="11"/>
                    </w:rPr>
                    <w:t>of </w:t>
                  </w:r>
                  <w:r>
                    <w:rPr/>
                    <w:t>their </w:t>
                  </w:r>
                  <w:r>
                    <w:rPr>
                      <w:spacing w:val="2"/>
                    </w:rPr>
                    <w:t>mutual </w:t>
                  </w:r>
                  <w:r>
                    <w:rPr/>
                    <w:t>differences. </w:t>
                  </w:r>
                  <w:r>
                    <w:rPr>
                      <w:spacing w:val="3"/>
                    </w:rPr>
                    <w:t>Revolutionaries could </w:t>
                  </w:r>
                  <w:r>
                    <w:rPr>
                      <w:spacing w:val="4"/>
                    </w:rPr>
                    <w:t>accept only </w:t>
                  </w:r>
                  <w:r>
                    <w:rPr/>
                    <w:t>the </w:t>
                  </w:r>
                  <w:r>
                    <w:rPr>
                      <w:spacing w:val="4"/>
                    </w:rPr>
                    <w:t>verdict </w:t>
                  </w:r>
                  <w:r>
                    <w:rPr>
                      <w:spacing w:val="11"/>
                    </w:rPr>
                    <w:t>of </w:t>
                  </w:r>
                  <w:r>
                    <w:rPr/>
                    <w:t>their peers; and </w:t>
                  </w:r>
                  <w:r>
                    <w:rPr>
                      <w:spacing w:val="2"/>
                    </w:rPr>
                    <w:t>the </w:t>
                  </w:r>
                  <w:r>
                    <w:rPr>
                      <w:spacing w:val="3"/>
                    </w:rPr>
                    <w:t>practice </w:t>
                  </w:r>
                  <w:r>
                    <w:rPr/>
                    <w:t>therefore  grew  up  </w:t>
                  </w:r>
                  <w:r>
                    <w:rPr>
                      <w:spacing w:val="11"/>
                    </w:rPr>
                    <w:t>of </w:t>
                  </w:r>
                  <w:r>
                    <w:rPr/>
                    <w:t>referring such disputes </w:t>
                  </w:r>
                  <w:r>
                    <w:rPr>
                      <w:spacing w:val="4"/>
                    </w:rPr>
                    <w:t>to </w:t>
                  </w:r>
                  <w:r>
                    <w:rPr/>
                    <w:t>“ courts </w:t>
                  </w:r>
                  <w:r>
                    <w:rPr>
                      <w:spacing w:val="11"/>
                    </w:rPr>
                    <w:t>of </w:t>
                  </w:r>
                  <w:r>
                    <w:rPr>
                      <w:spacing w:val="4"/>
                    </w:rPr>
                    <w:t>honour” </w:t>
                  </w:r>
                  <w:r>
                    <w:rPr/>
                    <w:t>, whose </w:t>
                  </w:r>
                  <w:r>
                    <w:rPr>
                      <w:spacing w:val="4"/>
                    </w:rPr>
                    <w:t>judgment </w:t>
                  </w:r>
                  <w:r>
                    <w:rPr>
                      <w:spacing w:val="2"/>
                    </w:rPr>
                    <w:t>the dis­ </w:t>
                  </w:r>
                  <w:r>
                    <w:rPr/>
                    <w:t>putants </w:t>
                  </w:r>
                  <w:r>
                    <w:rPr>
                      <w:spacing w:val="3"/>
                    </w:rPr>
                    <w:t>pledged </w:t>
                  </w:r>
                  <w:r>
                    <w:rPr/>
                    <w:t>themselves </w:t>
                  </w:r>
                  <w:r>
                    <w:rPr>
                      <w:spacing w:val="3"/>
                    </w:rPr>
                    <w:t>to accept. </w:t>
                  </w:r>
                  <w:r>
                    <w:rPr/>
                    <w:t>Such a “ </w:t>
                  </w:r>
                  <w:r>
                    <w:rPr>
                      <w:spacing w:val="2"/>
                    </w:rPr>
                    <w:t>court </w:t>
                  </w:r>
                  <w:r>
                    <w:rPr>
                      <w:spacing w:val="11"/>
                    </w:rPr>
                    <w:t>of </w:t>
                  </w:r>
                  <w:r>
                    <w:rPr>
                      <w:spacing w:val="4"/>
                    </w:rPr>
                    <w:t>honour” </w:t>
                  </w:r>
                  <w:r>
                    <w:rPr/>
                    <w:t>was </w:t>
                  </w:r>
                  <w:r>
                    <w:rPr>
                      <w:spacing w:val="3"/>
                    </w:rPr>
                    <w:t>now constituted </w:t>
                  </w:r>
                  <w:r>
                    <w:rPr/>
                    <w:t>at Bâle, at </w:t>
                  </w:r>
                  <w:r>
                    <w:rPr>
                      <w:spacing w:val="4"/>
                    </w:rPr>
                    <w:t>Bakunin’s </w:t>
                  </w:r>
                  <w:r>
                    <w:rPr/>
                    <w:t>request, </w:t>
                  </w:r>
                  <w:r>
                    <w:rPr>
                      <w:spacing w:val="3"/>
                    </w:rPr>
                    <w:t>from among </w:t>
                  </w:r>
                  <w:r>
                    <w:rPr/>
                    <w:t>the delegates </w:t>
                  </w:r>
                  <w:r>
                    <w:rPr>
                      <w:spacing w:val="4"/>
                    </w:rPr>
                    <w:t>to </w:t>
                  </w:r>
                  <w:r>
                    <w:rPr>
                      <w:spacing w:val="2"/>
                    </w:rPr>
                    <w:t>the </w:t>
                  </w:r>
                  <w:r>
                    <w:rPr>
                      <w:spacing w:val="-3"/>
                    </w:rPr>
                    <w:t>Congress, </w:t>
                  </w:r>
                  <w:r>
                    <w:rPr>
                      <w:spacing w:val="4"/>
                    </w:rPr>
                    <w:t>to </w:t>
                  </w:r>
                  <w:r>
                    <w:rPr>
                      <w:spacing w:val="3"/>
                    </w:rPr>
                    <w:t>compose </w:t>
                  </w:r>
                  <w:r>
                    <w:rPr>
                      <w:spacing w:val="2"/>
                    </w:rPr>
                    <w:t>the </w:t>
                  </w:r>
                  <w:r>
                    <w:rPr/>
                    <w:t>difference </w:t>
                  </w:r>
                  <w:r>
                    <w:rPr>
                      <w:spacing w:val="2"/>
                    </w:rPr>
                    <w:t>between </w:t>
                  </w:r>
                  <w:r>
                    <w:rPr/>
                    <w:t>him and </w:t>
                  </w:r>
                  <w:r>
                    <w:rPr>
                      <w:spacing w:val="3"/>
                    </w:rPr>
                    <w:t>Liebknecht, </w:t>
                  </w:r>
                  <w:r>
                    <w:rPr/>
                    <w:t>five members </w:t>
                  </w:r>
                  <w:r>
                    <w:rPr>
                      <w:spacing w:val="2"/>
                    </w:rPr>
                    <w:t>being </w:t>
                  </w:r>
                  <w:r>
                    <w:rPr/>
                    <w:t>chosen </w:t>
                  </w:r>
                  <w:r>
                    <w:rPr>
                      <w:spacing w:val="7"/>
                    </w:rPr>
                    <w:t>by </w:t>
                  </w:r>
                  <w:r>
                    <w:rPr/>
                    <w:t>each </w:t>
                  </w:r>
                  <w:r>
                    <w:rPr>
                      <w:spacing w:val="3"/>
                    </w:rPr>
                    <w:t>party. </w:t>
                  </w:r>
                  <w:r>
                    <w:rPr>
                      <w:spacing w:val="2"/>
                    </w:rPr>
                    <w:t>The </w:t>
                  </w:r>
                  <w:r>
                    <w:rPr/>
                    <w:t>task </w:t>
                  </w:r>
                  <w:r>
                    <w:rPr>
                      <w:spacing w:val="5"/>
                    </w:rPr>
                    <w:t>proved </w:t>
                  </w:r>
                  <w:r>
                    <w:rPr>
                      <w:spacing w:val="4"/>
                    </w:rPr>
                    <w:t>unexpectedly </w:t>
                  </w:r>
                  <w:r>
                    <w:rPr/>
                    <w:t>easy. </w:t>
                  </w:r>
                  <w:r>
                    <w:rPr>
                      <w:spacing w:val="3"/>
                    </w:rPr>
                    <w:t>Liebknecht  </w:t>
                  </w:r>
                  <w:r>
                    <w:rPr/>
                    <w:t>declared  at  </w:t>
                  </w:r>
                  <w:r>
                    <w:rPr>
                      <w:spacing w:val="2"/>
                    </w:rPr>
                    <w:t>once </w:t>
                  </w:r>
                  <w:r>
                    <w:rPr>
                      <w:spacing w:val="3"/>
                    </w:rPr>
                    <w:t>that </w:t>
                  </w:r>
                  <w:r>
                    <w:rPr>
                      <w:spacing w:val="2"/>
                    </w:rPr>
                    <w:t>the </w:t>
                  </w:r>
                  <w:r>
                    <w:rPr/>
                    <w:t>allegation </w:t>
                  </w:r>
                  <w:r>
                    <w:rPr>
                      <w:spacing w:val="3"/>
                    </w:rPr>
                    <w:t>that </w:t>
                  </w:r>
                  <w:r>
                    <w:rPr/>
                    <w:t>he </w:t>
                  </w:r>
                  <w:r>
                    <w:rPr>
                      <w:spacing w:val="2"/>
                    </w:rPr>
                    <w:t>had </w:t>
                  </w:r>
                  <w:r>
                    <w:rPr/>
                    <w:t>represented Bakunin </w:t>
                  </w:r>
                  <w:r>
                    <w:rPr>
                      <w:spacing w:val="-3"/>
                    </w:rPr>
                    <w:t>as </w:t>
                  </w:r>
                  <w:r>
                    <w:rPr/>
                    <w:t>a Russian agent rested on a pure misunderstanding. </w:t>
                  </w:r>
                  <w:r>
                    <w:rPr>
                      <w:spacing w:val="3"/>
                    </w:rPr>
                    <w:t>He admitted having </w:t>
                  </w:r>
                  <w:r>
                    <w:rPr>
                      <w:spacing w:val="2"/>
                    </w:rPr>
                    <w:t>accused Bakunin </w:t>
                  </w:r>
                  <w:r>
                    <w:rPr>
                      <w:spacing w:val="11"/>
                    </w:rPr>
                    <w:t>of </w:t>
                  </w:r>
                  <w:r>
                    <w:rPr>
                      <w:spacing w:val="2"/>
                    </w:rPr>
                    <w:t>damaging the International </w:t>
                  </w:r>
                  <w:r>
                    <w:rPr>
                      <w:spacing w:val="7"/>
                    </w:rPr>
                    <w:t>by </w:t>
                  </w:r>
                  <w:r>
                    <w:rPr/>
                    <w:t>the </w:t>
                  </w:r>
                  <w:r>
                    <w:rPr>
                      <w:spacing w:val="3"/>
                    </w:rPr>
                    <w:t>foundation </w:t>
                  </w:r>
                  <w:r>
                    <w:rPr>
                      <w:spacing w:val="11"/>
                    </w:rPr>
                    <w:t>of </w:t>
                  </w:r>
                  <w:r>
                    <w:rPr/>
                    <w:t>the Alliance, </w:t>
                  </w:r>
                  <w:r>
                    <w:rPr>
                      <w:spacing w:val="2"/>
                    </w:rPr>
                    <w:t>and </w:t>
                  </w:r>
                  <w:r>
                    <w:rPr>
                      <w:spacing w:val="9"/>
                    </w:rPr>
                    <w:t>of </w:t>
                  </w:r>
                  <w:r>
                    <w:rPr>
                      <w:spacing w:val="2"/>
                    </w:rPr>
                    <w:t>having led </w:t>
                  </w:r>
                  <w:r>
                    <w:rPr>
                      <w:spacing w:val="3"/>
                    </w:rPr>
                    <w:t>Becker </w:t>
                  </w:r>
                  <w:r>
                    <w:rPr/>
                    <w:t>astray </w:t>
                  </w:r>
                  <w:r>
                    <w:rPr>
                      <w:spacing w:val="5"/>
                    </w:rPr>
                    <w:t>by  </w:t>
                  </w:r>
                  <w:r>
                    <w:rPr/>
                    <w:t>his wiles. </w:t>
                  </w:r>
                  <w:r>
                    <w:rPr>
                      <w:spacing w:val="4"/>
                    </w:rPr>
                    <w:t>But </w:t>
                  </w:r>
                  <w:r>
                    <w:rPr/>
                    <w:t>these charges were </w:t>
                  </w:r>
                  <w:r>
                    <w:rPr>
                      <w:spacing w:val="2"/>
                    </w:rPr>
                    <w:t>disposed </w:t>
                  </w:r>
                  <w:r>
                    <w:rPr>
                      <w:spacing w:val="11"/>
                    </w:rPr>
                    <w:t>of </w:t>
                  </w:r>
                  <w:r>
                    <w:rPr>
                      <w:spacing w:val="7"/>
                    </w:rPr>
                    <w:t>by </w:t>
                  </w:r>
                  <w:r>
                    <w:rPr/>
                    <w:t>the </w:t>
                  </w:r>
                  <w:r>
                    <w:rPr>
                      <w:spacing w:val="4"/>
                    </w:rPr>
                    <w:t>tactful </w:t>
                  </w:r>
                  <w:r>
                    <w:rPr>
                      <w:spacing w:val="3"/>
                    </w:rPr>
                    <w:t>intervention </w:t>
                  </w:r>
                  <w:r>
                    <w:rPr>
                      <w:spacing w:val="9"/>
                    </w:rPr>
                    <w:t>of </w:t>
                  </w:r>
                  <w:r>
                    <w:rPr/>
                    <w:t>Eccarius, who, in his </w:t>
                  </w:r>
                  <w:r>
                    <w:rPr>
                      <w:spacing w:val="4"/>
                    </w:rPr>
                    <w:t>capacity </w:t>
                  </w:r>
                  <w:r>
                    <w:rPr>
                      <w:spacing w:val="-4"/>
                    </w:rPr>
                    <w:t>as </w:t>
                  </w:r>
                  <w:r>
                    <w:rPr/>
                    <w:t>a </w:t>
                  </w:r>
                  <w:r>
                    <w:rPr>
                      <w:spacing w:val="2"/>
                    </w:rPr>
                    <w:t>member </w:t>
                  </w:r>
                  <w:r>
                    <w:rPr>
                      <w:spacing w:val="4"/>
                    </w:rPr>
                    <w:t>both </w:t>
                  </w:r>
                  <w:r>
                    <w:rPr>
                      <w:spacing w:val="11"/>
                    </w:rPr>
                    <w:t>of </w:t>
                  </w:r>
                  <w:r>
                    <w:rPr/>
                    <w:t>the “ </w:t>
                  </w:r>
                  <w:r>
                    <w:rPr>
                      <w:spacing w:val="5"/>
                    </w:rPr>
                    <w:t>court” </w:t>
                  </w:r>
                  <w:r>
                    <w:rPr>
                      <w:spacing w:val="2"/>
                    </w:rPr>
                    <w:t>and </w:t>
                  </w:r>
                  <w:r>
                    <w:rPr>
                      <w:spacing w:val="9"/>
                    </w:rPr>
                    <w:t>of </w:t>
                  </w:r>
                  <w:r>
                    <w:rPr/>
                    <w:t>the General Council </w:t>
                  </w:r>
                  <w:r>
                    <w:rPr>
                      <w:spacing w:val="9"/>
                    </w:rPr>
                    <w:t>of </w:t>
                  </w:r>
                  <w:r>
                    <w:rPr/>
                    <w:t>the </w:t>
                  </w:r>
                  <w:r>
                    <w:rPr>
                      <w:spacing w:val="2"/>
                    </w:rPr>
                    <w:t>International, </w:t>
                  </w:r>
                  <w:r>
                    <w:rPr>
                      <w:spacing w:val="3"/>
                    </w:rPr>
                    <w:t>observed that </w:t>
                  </w:r>
                  <w:r>
                    <w:rPr/>
                    <w:t>all controversies arising </w:t>
                  </w:r>
                  <w:r>
                    <w:rPr>
                      <w:spacing w:val="3"/>
                    </w:rPr>
                    <w:t>out </w:t>
                  </w:r>
                  <w:r>
                    <w:rPr>
                      <w:spacing w:val="9"/>
                    </w:rPr>
                    <w:t>of </w:t>
                  </w:r>
                  <w:r>
                    <w:rPr/>
                    <w:t>the </w:t>
                  </w:r>
                  <w:r>
                    <w:rPr>
                      <w:spacing w:val="3"/>
                    </w:rPr>
                    <w:t>foundation </w:t>
                  </w:r>
                  <w:r>
                    <w:rPr>
                      <w:spacing w:val="9"/>
                    </w:rPr>
                    <w:t>of </w:t>
                  </w:r>
                  <w:r>
                    <w:rPr/>
                    <w:t>the Alliance </w:t>
                  </w:r>
                  <w:r>
                    <w:rPr>
                      <w:spacing w:val="3"/>
                    </w:rPr>
                    <w:t>might be </w:t>
                  </w:r>
                  <w:r>
                    <w:rPr/>
                    <w:t>considered  </w:t>
                  </w:r>
                  <w:r>
                    <w:rPr>
                      <w:spacing w:val="3"/>
                    </w:rPr>
                    <w:t>obsolete  </w:t>
                  </w:r>
                  <w:r>
                    <w:rPr>
                      <w:spacing w:val="2"/>
                    </w:rPr>
                    <w:t>now  </w:t>
                  </w:r>
                  <w:r>
                    <w:rPr>
                      <w:spacing w:val="3"/>
                    </w:rPr>
                    <w:t>that that </w:t>
                  </w:r>
                  <w:r>
                    <w:rPr>
                      <w:spacing w:val="8"/>
                    </w:rPr>
                    <w:t>body </w:t>
                  </w:r>
                  <w:r>
                    <w:rPr/>
                    <w:t>had been </w:t>
                  </w:r>
                  <w:r>
                    <w:rPr>
                      <w:spacing w:val="3"/>
                    </w:rPr>
                    <w:t>admitted </w:t>
                  </w:r>
                  <w:r>
                    <w:rPr>
                      <w:spacing w:val="7"/>
                    </w:rPr>
                    <w:t>by </w:t>
                  </w:r>
                  <w:r>
                    <w:rPr/>
                    <w:t>the General Council </w:t>
                  </w:r>
                  <w:r>
                    <w:rPr>
                      <w:spacing w:val="3"/>
                    </w:rPr>
                    <w:t>to </w:t>
                  </w:r>
                  <w:r>
                    <w:rPr/>
                    <w:t>the International.  On the basis  </w:t>
                  </w:r>
                  <w:r>
                    <w:rPr>
                      <w:spacing w:val="9"/>
                    </w:rPr>
                    <w:t>of </w:t>
                  </w:r>
                  <w:r>
                    <w:rPr/>
                    <w:t>these  </w:t>
                  </w:r>
                  <w:r>
                    <w:rPr>
                      <w:spacing w:val="2"/>
                    </w:rPr>
                    <w:t>pronouncements,  </w:t>
                  </w:r>
                  <w:r>
                    <w:rPr/>
                    <w:t>Bakunin  </w:t>
                  </w:r>
                  <w:r>
                    <w:rPr>
                      <w:spacing w:val="2"/>
                    </w:rPr>
                    <w:t>received  from </w:t>
                  </w:r>
                  <w:r>
                    <w:rPr/>
                    <w:t>the “ </w:t>
                  </w:r>
                  <w:r>
                    <w:rPr>
                      <w:spacing w:val="5"/>
                    </w:rPr>
                    <w:t>court” </w:t>
                  </w:r>
                  <w:r>
                    <w:rPr/>
                    <w:t>a </w:t>
                  </w:r>
                  <w:r>
                    <w:rPr>
                      <w:spacing w:val="2"/>
                    </w:rPr>
                    <w:t>written </w:t>
                  </w:r>
                  <w:r>
                    <w:rPr>
                      <w:spacing w:val="3"/>
                    </w:rPr>
                    <w:t>judgment </w:t>
                  </w:r>
                  <w:r>
                    <w:rPr>
                      <w:spacing w:val="2"/>
                    </w:rPr>
                    <w:t>with </w:t>
                  </w:r>
                  <w:r>
                    <w:rPr/>
                    <w:t>which he declared </w:t>
                  </w:r>
                  <w:r>
                    <w:rPr>
                      <w:spacing w:val="2"/>
                    </w:rPr>
                    <w:t>himself </w:t>
                  </w:r>
                  <w:r>
                    <w:rPr>
                      <w:spacing w:val="4"/>
                    </w:rPr>
                    <w:t>completely </w:t>
                  </w:r>
                  <w:r>
                    <w:rPr/>
                    <w:t>satisfied. </w:t>
                  </w:r>
                  <w:r>
                    <w:rPr>
                      <w:spacing w:val="4"/>
                    </w:rPr>
                    <w:t>Bakunin’s </w:t>
                  </w:r>
                  <w:r>
                    <w:rPr/>
                    <w:t>anger </w:t>
                  </w:r>
                  <w:r>
                    <w:rPr>
                      <w:spacing w:val="2"/>
                    </w:rPr>
                    <w:t>melted </w:t>
                  </w:r>
                  <w:r>
                    <w:rPr>
                      <w:spacing w:val="3"/>
                    </w:rPr>
                    <w:t>into </w:t>
                  </w:r>
                  <w:r>
                    <w:rPr/>
                    <w:t>thin </w:t>
                  </w:r>
                  <w:r>
                    <w:rPr>
                      <w:spacing w:val="-4"/>
                    </w:rPr>
                    <w:t>air. </w:t>
                  </w:r>
                  <w:r>
                    <w:rPr/>
                    <w:t>There was a </w:t>
                  </w:r>
                  <w:r>
                    <w:rPr>
                      <w:spacing w:val="3"/>
                    </w:rPr>
                    <w:t>public </w:t>
                  </w:r>
                  <w:r>
                    <w:rPr>
                      <w:spacing w:val="2"/>
                    </w:rPr>
                    <w:t>reconciliation between </w:t>
                  </w:r>
                  <w:r>
                    <w:rPr/>
                    <w:t>plaintiff </w:t>
                  </w:r>
                  <w:r>
                    <w:rPr>
                      <w:spacing w:val="2"/>
                    </w:rPr>
                    <w:t>and </w:t>
                  </w:r>
                  <w:r>
                    <w:rPr/>
                    <w:t>defendant; and </w:t>
                  </w:r>
                  <w:r>
                    <w:rPr>
                      <w:spacing w:val="2"/>
                    </w:rPr>
                    <w:t>Bakunin lighted </w:t>
                  </w:r>
                  <w:r>
                    <w:rPr/>
                    <w:t>his cigarette </w:t>
                  </w:r>
                  <w:r>
                    <w:rPr>
                      <w:spacing w:val="3"/>
                    </w:rPr>
                    <w:t>with </w:t>
                  </w:r>
                  <w:r>
                    <w:rPr>
                      <w:spacing w:val="2"/>
                    </w:rPr>
                    <w:t>the </w:t>
                  </w:r>
                  <w:r>
                    <w:rPr>
                      <w:spacing w:val="3"/>
                    </w:rPr>
                    <w:t>verdict. </w:t>
                  </w:r>
                  <w:r>
                    <w:rPr/>
                    <w:t>This </w:t>
                  </w:r>
                  <w:r>
                    <w:rPr>
                      <w:spacing w:val="5"/>
                    </w:rPr>
                    <w:t>melo­ </w:t>
                  </w:r>
                  <w:r>
                    <w:rPr>
                      <w:spacing w:val="2"/>
                    </w:rPr>
                    <w:t>dramatically </w:t>
                  </w:r>
                  <w:r>
                    <w:rPr/>
                    <w:t>magnanimous gesture has  </w:t>
                  </w:r>
                  <w:r>
                    <w:rPr>
                      <w:spacing w:val="3"/>
                    </w:rPr>
                    <w:t>deprived  </w:t>
                  </w:r>
                  <w:r>
                    <w:rPr>
                      <w:spacing w:val="4"/>
                    </w:rPr>
                    <w:t>posterity  </w:t>
                  </w:r>
                  <w:r>
                    <w:rPr>
                      <w:spacing w:val="9"/>
                    </w:rPr>
                    <w:t>of </w:t>
                  </w:r>
                  <w:r>
                    <w:rPr/>
                    <w:t>the chance </w:t>
                  </w:r>
                  <w:r>
                    <w:rPr>
                      <w:spacing w:val="11"/>
                    </w:rPr>
                    <w:t>of </w:t>
                  </w:r>
                  <w:r>
                    <w:rPr>
                      <w:spacing w:val="3"/>
                    </w:rPr>
                    <w:t>knowing what </w:t>
                  </w:r>
                  <w:r>
                    <w:rPr>
                      <w:spacing w:val="2"/>
                    </w:rPr>
                    <w:t>ten </w:t>
                  </w:r>
                  <w:r>
                    <w:rPr/>
                    <w:t>more </w:t>
                  </w:r>
                  <w:r>
                    <w:rPr>
                      <w:spacing w:val="3"/>
                    </w:rPr>
                    <w:t>or </w:t>
                  </w:r>
                  <w:r>
                    <w:rPr>
                      <w:spacing w:val="-3"/>
                    </w:rPr>
                    <w:t>less </w:t>
                  </w:r>
                  <w:r>
                    <w:rPr>
                      <w:spacing w:val="2"/>
                    </w:rPr>
                    <w:t>impartial judges really </w:t>
                  </w:r>
                  <w:r>
                    <w:rPr>
                      <w:spacing w:val="4"/>
                    </w:rPr>
                    <w:t>thought </w:t>
                  </w:r>
                  <w:r>
                    <w:rPr>
                      <w:spacing w:val="11"/>
                    </w:rPr>
                    <w:t>of </w:t>
                  </w:r>
                  <w:r>
                    <w:rPr/>
                    <w:t>this strangely </w:t>
                  </w:r>
                  <w:r>
                    <w:rPr>
                      <w:spacing w:val="2"/>
                    </w:rPr>
                    <w:t>evanescent  </w:t>
                  </w:r>
                  <w:r>
                    <w:rPr>
                      <w:spacing w:val="27"/>
                    </w:rPr>
                    <w:t> </w:t>
                  </w:r>
                  <w:r>
                    <w:rPr/>
                    <w:t>quarrel.1</w:t>
                  </w:r>
                </w:p>
                <w:p>
                  <w:pPr>
                    <w:spacing w:before="44"/>
                    <w:ind w:left="1162" w:right="0" w:firstLine="0"/>
                    <w:jc w:val="both"/>
                    <w:rPr>
                      <w:b/>
                      <w:sz w:val="15"/>
                    </w:rPr>
                  </w:pPr>
                  <w:r>
                    <w:rPr>
                      <w:b/>
                      <w:sz w:val="15"/>
                    </w:rPr>
                    <w:t>1 Guillaume,  </w:t>
                  </w:r>
                  <w:r>
                    <w:rPr>
                      <w:b/>
                      <w:i/>
                      <w:sz w:val="15"/>
                    </w:rPr>
                    <w:t>Internationale</w:t>
                  </w:r>
                  <w:r>
                    <w:rPr>
                      <w:b/>
                      <w:sz w:val="15"/>
                    </w:rPr>
                    <w:t>,  i.  210-13;  </w:t>
                  </w:r>
                  <w:r>
                    <w:rPr>
                      <w:b/>
                      <w:i/>
                      <w:sz w:val="15"/>
                    </w:rPr>
                    <w:t>Materialit </w:t>
                  </w:r>
                  <w:r>
                    <w:rPr>
                      <w:b/>
                      <w:sz w:val="15"/>
                    </w:rPr>
                    <w:t>ed.  Polonsky,  iii. 179-81.</w:t>
                  </w:r>
                </w:p>
              </w:txbxContent>
            </v:textbox>
            <w10:wrap type="none"/>
          </v:shape>
        </w:pict>
      </w:r>
      <w:r>
        <w:rPr/>
        <w:drawing>
          <wp:anchor distT="0" distB="0" distL="0" distR="0" allowOverlap="1" layoutInCell="1" locked="0" behindDoc="1" simplePos="0" relativeHeight="268196999">
            <wp:simplePos x="0" y="0"/>
            <wp:positionH relativeFrom="page">
              <wp:posOffset>0</wp:posOffset>
            </wp:positionH>
            <wp:positionV relativeFrom="page">
              <wp:posOffset>0</wp:posOffset>
            </wp:positionV>
            <wp:extent cx="5045064" cy="7778496"/>
            <wp:effectExtent l="0" t="0" r="0" b="0"/>
            <wp:wrapNone/>
            <wp:docPr id="735" name="image372.png" descr=""/>
            <wp:cNvGraphicFramePr>
              <a:graphicFrameLocks noChangeAspect="1"/>
            </wp:cNvGraphicFramePr>
            <a:graphic>
              <a:graphicData uri="http://schemas.openxmlformats.org/drawingml/2006/picture">
                <pic:pic>
                  <pic:nvPicPr>
                    <pic:cNvPr id="736" name="image372.png"/>
                    <pic:cNvPicPr/>
                  </pic:nvPicPr>
                  <pic:blipFill>
                    <a:blip r:embed="rId37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843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rPr>
                  </w:pPr>
                </w:p>
                <w:p>
                  <w:pPr>
                    <w:tabs>
                      <w:tab w:pos="1849" w:val="left" w:leader="none"/>
                      <w:tab w:pos="5247" w:val="left" w:leader="none"/>
                    </w:tabs>
                    <w:spacing w:before="0"/>
                    <w:ind w:left="0" w:right="1027" w:firstLine="0"/>
                    <w:jc w:val="right"/>
                    <w:rPr>
                      <w:sz w:val="15"/>
                    </w:rPr>
                  </w:pPr>
                  <w:r>
                    <w:rPr>
                      <w:b/>
                      <w:spacing w:val="-3"/>
                      <w:position w:val="1"/>
                      <w:sz w:val="16"/>
                    </w:rPr>
                    <w:t>368</w:t>
                    <w:tab/>
                  </w:r>
                  <w:r>
                    <w:rPr>
                      <w:b/>
                      <w:spacing w:val="11"/>
                      <w:position w:val="1"/>
                      <w:sz w:val="16"/>
                    </w:rPr>
                    <w:t>BAKUNIN  </w:t>
                  </w:r>
                  <w:r>
                    <w:rPr>
                      <w:b/>
                      <w:spacing w:val="8"/>
                      <w:position w:val="1"/>
                      <w:sz w:val="16"/>
                    </w:rPr>
                    <w:t>AND</w:t>
                  </w:r>
                  <w:r>
                    <w:rPr>
                      <w:b/>
                      <w:spacing w:val="51"/>
                      <w:position w:val="1"/>
                      <w:sz w:val="16"/>
                    </w:rPr>
                    <w:t> </w:t>
                  </w:r>
                  <w:r>
                    <w:rPr>
                      <w:b/>
                      <w:position w:val="1"/>
                      <w:sz w:val="16"/>
                    </w:rPr>
                    <w:t>M</w:t>
                  </w:r>
                  <w:r>
                    <w:rPr>
                      <w:b/>
                      <w:spacing w:val="-26"/>
                      <w:position w:val="1"/>
                      <w:sz w:val="16"/>
                    </w:rPr>
                    <w:t> </w:t>
                  </w:r>
                  <w:r>
                    <w:rPr>
                      <w:b/>
                      <w:spacing w:val="10"/>
                      <w:position w:val="1"/>
                      <w:sz w:val="16"/>
                    </w:rPr>
                    <w:t>ARX</w:t>
                    <w:tab/>
                  </w:r>
                  <w:r>
                    <w:rPr>
                      <w:spacing w:val="-7"/>
                      <w:sz w:val="15"/>
                    </w:rPr>
                    <w:t>BOOK</w:t>
                  </w:r>
                  <w:r>
                    <w:rPr>
                      <w:spacing w:val="10"/>
                      <w:sz w:val="15"/>
                    </w:rPr>
                    <w:t> </w:t>
                  </w:r>
                  <w:r>
                    <w:rPr>
                      <w:sz w:val="15"/>
                    </w:rPr>
                    <w:t>V</w:t>
                  </w:r>
                </w:p>
                <w:p>
                  <w:pPr>
                    <w:pStyle w:val="BodyText"/>
                    <w:spacing w:line="252" w:lineRule="auto" w:before="113"/>
                    <w:ind w:left="1068" w:right="979" w:firstLine="213"/>
                    <w:jc w:val="right"/>
                  </w:pPr>
                  <w:r>
                    <w:rPr>
                      <w:spacing w:val="5"/>
                    </w:rPr>
                    <w:t>Even </w:t>
                  </w:r>
                  <w:r>
                    <w:rPr>
                      <w:spacing w:val="4"/>
                    </w:rPr>
                    <w:t>without </w:t>
                  </w:r>
                  <w:r>
                    <w:rPr>
                      <w:spacing w:val="2"/>
                    </w:rPr>
                    <w:t>the </w:t>
                  </w:r>
                  <w:r>
                    <w:rPr/>
                    <w:t>“ </w:t>
                  </w:r>
                  <w:r>
                    <w:rPr>
                      <w:spacing w:val="6"/>
                    </w:rPr>
                    <w:t>court’s” </w:t>
                  </w:r>
                  <w:r>
                    <w:rPr>
                      <w:spacing w:val="3"/>
                    </w:rPr>
                    <w:t>verdict, however, </w:t>
                  </w:r>
                  <w:r>
                    <w:rPr/>
                    <w:t>it is</w:t>
                  </w:r>
                  <w:r>
                    <w:rPr>
                      <w:spacing w:val="-28"/>
                    </w:rPr>
                    <w:t> </w:t>
                  </w:r>
                  <w:r>
                    <w:rPr>
                      <w:spacing w:val="5"/>
                    </w:rPr>
                    <w:t>not</w:t>
                  </w:r>
                  <w:r>
                    <w:rPr>
                      <w:spacing w:val="7"/>
                    </w:rPr>
                    <w:t> </w:t>
                  </w:r>
                  <w:r>
                    <w:rPr/>
                    <w:t>difficult</w:t>
                  </w:r>
                  <w:r>
                    <w:rPr>
                      <w:w w:val="99"/>
                    </w:rPr>
                    <w:t> </w:t>
                  </w:r>
                  <w:r>
                    <w:rPr>
                      <w:spacing w:val="4"/>
                    </w:rPr>
                    <w:t>to </w:t>
                  </w:r>
                  <w:r>
                    <w:rPr>
                      <w:spacing w:val="3"/>
                    </w:rPr>
                    <w:t>reconstruct </w:t>
                  </w:r>
                  <w:r>
                    <w:rPr>
                      <w:spacing w:val="2"/>
                    </w:rPr>
                    <w:t>the </w:t>
                  </w:r>
                  <w:r>
                    <w:rPr/>
                    <w:t>main lines </w:t>
                  </w:r>
                  <w:r>
                    <w:rPr>
                      <w:spacing w:val="11"/>
                    </w:rPr>
                    <w:t>of </w:t>
                  </w:r>
                  <w:r>
                    <w:rPr>
                      <w:spacing w:val="2"/>
                    </w:rPr>
                    <w:t>the </w:t>
                  </w:r>
                  <w:r>
                    <w:rPr>
                      <w:spacing w:val="3"/>
                    </w:rPr>
                    <w:t>story.</w:t>
                  </w:r>
                  <w:r>
                    <w:rPr>
                      <w:spacing w:val="10"/>
                    </w:rPr>
                    <w:t> </w:t>
                  </w:r>
                  <w:r>
                    <w:rPr>
                      <w:spacing w:val="4"/>
                    </w:rPr>
                    <w:t>Whether</w:t>
                  </w:r>
                  <w:r>
                    <w:rPr>
                      <w:spacing w:val="19"/>
                    </w:rPr>
                    <w:t> </w:t>
                  </w:r>
                  <w:r>
                    <w:rPr/>
                    <w:t>Marx</w:t>
                  </w:r>
                  <w:r>
                    <w:rPr>
                      <w:w w:val="99"/>
                    </w:rPr>
                    <w:t> </w:t>
                  </w:r>
                  <w:r>
                    <w:rPr>
                      <w:spacing w:val="2"/>
                    </w:rPr>
                    <w:t>deliberately instigated </w:t>
                  </w:r>
                  <w:r>
                    <w:rPr>
                      <w:spacing w:val="5"/>
                    </w:rPr>
                    <w:t>Liebknecht’s </w:t>
                  </w:r>
                  <w:r>
                    <w:rPr>
                      <w:spacing w:val="4"/>
                    </w:rPr>
                    <w:t>attack </w:t>
                  </w:r>
                  <w:r>
                    <w:rPr>
                      <w:spacing w:val="3"/>
                    </w:rPr>
                    <w:t>on</w:t>
                  </w:r>
                  <w:r>
                    <w:rPr>
                      <w:spacing w:val="48"/>
                    </w:rPr>
                    <w:t> </w:t>
                  </w:r>
                  <w:r>
                    <w:rPr>
                      <w:spacing w:val="2"/>
                    </w:rPr>
                    <w:t>Bakunin</w:t>
                  </w:r>
                  <w:r>
                    <w:rPr>
                      <w:spacing w:val="8"/>
                    </w:rPr>
                    <w:t> </w:t>
                  </w:r>
                  <w:r>
                    <w:rPr/>
                    <w:t>remains uncertain. </w:t>
                  </w:r>
                  <w:r>
                    <w:rPr>
                      <w:spacing w:val="4"/>
                    </w:rPr>
                    <w:t>But </w:t>
                  </w:r>
                  <w:r>
                    <w:rPr/>
                    <w:t>there is </w:t>
                  </w:r>
                  <w:r>
                    <w:rPr>
                      <w:spacing w:val="2"/>
                    </w:rPr>
                    <w:t>little </w:t>
                  </w:r>
                  <w:r>
                    <w:rPr>
                      <w:spacing w:val="6"/>
                    </w:rPr>
                    <w:t>doubt </w:t>
                  </w:r>
                  <w:r>
                    <w:rPr>
                      <w:spacing w:val="4"/>
                    </w:rPr>
                    <w:t>that </w:t>
                  </w:r>
                  <w:r>
                    <w:rPr>
                      <w:spacing w:val="2"/>
                    </w:rPr>
                    <w:t>the </w:t>
                  </w:r>
                  <w:r>
                    <w:rPr/>
                    <w:t>material </w:t>
                  </w:r>
                  <w:r>
                    <w:rPr>
                      <w:spacing w:val="4"/>
                    </w:rPr>
                    <w:t>for</w:t>
                  </w:r>
                  <w:r>
                    <w:rPr>
                      <w:spacing w:val="50"/>
                    </w:rPr>
                    <w:t> </w:t>
                  </w:r>
                  <w:r>
                    <w:rPr/>
                    <w:t>it</w:t>
                  </w:r>
                  <w:r>
                    <w:rPr>
                      <w:spacing w:val="23"/>
                    </w:rPr>
                    <w:t> </w:t>
                  </w:r>
                  <w:r>
                    <w:rPr/>
                    <w:t>came </w:t>
                  </w:r>
                  <w:r>
                    <w:rPr>
                      <w:spacing w:val="3"/>
                    </w:rPr>
                    <w:t>from </w:t>
                  </w:r>
                  <w:r>
                    <w:rPr/>
                    <w:t>his </w:t>
                  </w:r>
                  <w:r>
                    <w:rPr>
                      <w:spacing w:val="2"/>
                    </w:rPr>
                    <w:t>armoury. The </w:t>
                  </w:r>
                  <w:r>
                    <w:rPr/>
                    <w:t>charges </w:t>
                  </w:r>
                  <w:r>
                    <w:rPr>
                      <w:spacing w:val="11"/>
                    </w:rPr>
                    <w:t>of </w:t>
                  </w:r>
                  <w:r>
                    <w:rPr>
                      <w:spacing w:val="2"/>
                    </w:rPr>
                    <w:t>damaging</w:t>
                  </w:r>
                  <w:r>
                    <w:rPr>
                      <w:spacing w:val="16"/>
                    </w:rPr>
                    <w:t> </w:t>
                  </w:r>
                  <w:r>
                    <w:rPr>
                      <w:spacing w:val="2"/>
                    </w:rPr>
                    <w:t>the</w:t>
                  </w:r>
                  <w:r>
                    <w:rPr>
                      <w:spacing w:val="38"/>
                    </w:rPr>
                    <w:t> </w:t>
                  </w:r>
                  <w:r>
                    <w:rPr>
                      <w:spacing w:val="3"/>
                    </w:rPr>
                    <w:t>International</w:t>
                  </w:r>
                  <w:r>
                    <w:rPr/>
                    <w:t> </w:t>
                  </w:r>
                  <w:r>
                    <w:rPr>
                      <w:spacing w:val="2"/>
                    </w:rPr>
                    <w:t>and </w:t>
                  </w:r>
                  <w:r>
                    <w:rPr/>
                    <w:t>seducing </w:t>
                  </w:r>
                  <w:r>
                    <w:rPr>
                      <w:spacing w:val="2"/>
                    </w:rPr>
                    <w:t>the </w:t>
                  </w:r>
                  <w:r>
                    <w:rPr/>
                    <w:t>honest </w:t>
                  </w:r>
                  <w:r>
                    <w:rPr>
                      <w:spacing w:val="5"/>
                    </w:rPr>
                    <w:t>but </w:t>
                  </w:r>
                  <w:r>
                    <w:rPr/>
                    <w:t>guileless </w:t>
                  </w:r>
                  <w:r>
                    <w:rPr>
                      <w:spacing w:val="3"/>
                    </w:rPr>
                    <w:t>Becker </w:t>
                  </w:r>
                  <w:r>
                    <w:rPr/>
                    <w:t>are</w:t>
                  </w:r>
                  <w:r>
                    <w:rPr>
                      <w:spacing w:val="31"/>
                    </w:rPr>
                    <w:t> </w:t>
                  </w:r>
                  <w:r>
                    <w:rPr>
                      <w:spacing w:val="2"/>
                    </w:rPr>
                    <w:t>repeated</w:t>
                  </w:r>
                  <w:r>
                    <w:rPr>
                      <w:spacing w:val="14"/>
                    </w:rPr>
                    <w:t> </w:t>
                  </w:r>
                  <w:r>
                    <w:rPr/>
                    <w:t>again</w:t>
                  </w:r>
                  <w:r>
                    <w:rPr>
                      <w:w w:val="99"/>
                    </w:rPr>
                    <w:t> </w:t>
                  </w:r>
                  <w:r>
                    <w:rPr>
                      <w:spacing w:val="2"/>
                    </w:rPr>
                    <w:t>and </w:t>
                  </w:r>
                  <w:r>
                    <w:rPr/>
                    <w:t>again in </w:t>
                  </w:r>
                  <w:r>
                    <w:rPr>
                      <w:spacing w:val="5"/>
                    </w:rPr>
                    <w:t>Marx’s </w:t>
                  </w:r>
                  <w:r>
                    <w:rPr/>
                    <w:t>letters </w:t>
                  </w:r>
                  <w:r>
                    <w:rPr>
                      <w:spacing w:val="11"/>
                    </w:rPr>
                    <w:t>of </w:t>
                  </w:r>
                  <w:r>
                    <w:rPr/>
                    <w:t>this </w:t>
                  </w:r>
                  <w:r>
                    <w:rPr>
                      <w:spacing w:val="3"/>
                    </w:rPr>
                    <w:t>period; </w:t>
                  </w:r>
                  <w:r>
                    <w:rPr>
                      <w:spacing w:val="2"/>
                    </w:rPr>
                    <w:t>and</w:t>
                  </w:r>
                  <w:r>
                    <w:rPr>
                      <w:spacing w:val="6"/>
                    </w:rPr>
                    <w:t> </w:t>
                  </w:r>
                  <w:r>
                    <w:rPr>
                      <w:spacing w:val="3"/>
                    </w:rPr>
                    <w:t>Liebknecht</w:t>
                  </w:r>
                  <w:r>
                    <w:rPr>
                      <w:spacing w:val="47"/>
                    </w:rPr>
                    <w:t> </w:t>
                  </w:r>
                  <w:r>
                    <w:rPr/>
                    <w:t>is </w:t>
                  </w:r>
                  <w:r>
                    <w:rPr>
                      <w:spacing w:val="2"/>
                    </w:rPr>
                    <w:t>unlikely </w:t>
                  </w:r>
                  <w:r>
                    <w:rPr>
                      <w:spacing w:val="4"/>
                    </w:rPr>
                    <w:t>to </w:t>
                  </w:r>
                  <w:r>
                    <w:rPr>
                      <w:spacing w:val="2"/>
                    </w:rPr>
                    <w:t>have </w:t>
                  </w:r>
                  <w:r>
                    <w:rPr>
                      <w:spacing w:val="3"/>
                    </w:rPr>
                    <w:t>derived </w:t>
                  </w:r>
                  <w:r>
                    <w:rPr/>
                    <w:t>his </w:t>
                  </w:r>
                  <w:r>
                    <w:rPr>
                      <w:spacing w:val="3"/>
                    </w:rPr>
                    <w:t>knowledge </w:t>
                  </w:r>
                  <w:r>
                    <w:rPr/>
                    <w:t>o f </w:t>
                  </w:r>
                  <w:r>
                    <w:rPr>
                      <w:spacing w:val="2"/>
                    </w:rPr>
                    <w:t>Bakunin</w:t>
                  </w:r>
                  <w:r>
                    <w:rPr>
                      <w:spacing w:val="37"/>
                    </w:rPr>
                    <w:t> </w:t>
                  </w:r>
                  <w:r>
                    <w:rPr>
                      <w:spacing w:val="2"/>
                    </w:rPr>
                    <w:t>(whom</w:t>
                  </w:r>
                  <w:r>
                    <w:rPr>
                      <w:spacing w:val="40"/>
                    </w:rPr>
                    <w:t> </w:t>
                  </w:r>
                  <w:r>
                    <w:rPr/>
                    <w:t>he </w:t>
                  </w:r>
                  <w:r>
                    <w:rPr>
                      <w:spacing w:val="2"/>
                    </w:rPr>
                    <w:t>had never </w:t>
                  </w:r>
                  <w:r>
                    <w:rPr>
                      <w:spacing w:val="4"/>
                    </w:rPr>
                    <w:t>met) </w:t>
                  </w:r>
                  <w:r>
                    <w:rPr>
                      <w:spacing w:val="3"/>
                    </w:rPr>
                    <w:t>from </w:t>
                  </w:r>
                  <w:r>
                    <w:rPr/>
                    <w:t>any  </w:t>
                  </w:r>
                  <w:r>
                    <w:rPr>
                      <w:spacing w:val="2"/>
                    </w:rPr>
                    <w:t>other </w:t>
                  </w:r>
                  <w:r>
                    <w:rPr/>
                    <w:t>source.  On </w:t>
                  </w:r>
                  <w:r>
                    <w:rPr>
                      <w:spacing w:val="2"/>
                    </w:rPr>
                    <w:t>the  </w:t>
                  </w:r>
                  <w:r>
                    <w:rPr>
                      <w:spacing w:val="3"/>
                    </w:rPr>
                    <w:t>other</w:t>
                  </w:r>
                  <w:r>
                    <w:rPr>
                      <w:spacing w:val="52"/>
                    </w:rPr>
                    <w:t> </w:t>
                  </w:r>
                  <w:r>
                    <w:rPr/>
                    <w:t>hand,</w:t>
                  </w:r>
                  <w:r>
                    <w:rPr>
                      <w:spacing w:val="45"/>
                    </w:rPr>
                    <w:t> </w:t>
                  </w:r>
                  <w:r>
                    <w:rPr/>
                    <w:t>at</w:t>
                  </w:r>
                  <w:r>
                    <w:rPr>
                      <w:w w:val="99"/>
                    </w:rPr>
                    <w:t> </w:t>
                  </w:r>
                  <w:r>
                    <w:rPr>
                      <w:spacing w:val="3"/>
                    </w:rPr>
                    <w:t>no time </w:t>
                  </w:r>
                  <w:r>
                    <w:rPr/>
                    <w:t>since </w:t>
                  </w:r>
                  <w:r>
                    <w:rPr>
                      <w:spacing w:val="-5"/>
                    </w:rPr>
                    <w:t>1849 </w:t>
                  </w:r>
                  <w:r>
                    <w:rPr>
                      <w:spacing w:val="3"/>
                    </w:rPr>
                    <w:t>had </w:t>
                  </w:r>
                  <w:r>
                    <w:rPr/>
                    <w:t>Marx </w:t>
                  </w:r>
                  <w:r>
                    <w:rPr>
                      <w:spacing w:val="3"/>
                    </w:rPr>
                    <w:t>believed or </w:t>
                  </w:r>
                  <w:r>
                    <w:rPr>
                      <w:spacing w:val="2"/>
                    </w:rPr>
                    <w:t>circulated</w:t>
                  </w:r>
                  <w:r>
                    <w:rPr>
                      <w:spacing w:val="52"/>
                    </w:rPr>
                    <w:t> </w:t>
                  </w:r>
                  <w:r>
                    <w:rPr>
                      <w:spacing w:val="2"/>
                    </w:rPr>
                    <w:t>the</w:t>
                  </w:r>
                  <w:r>
                    <w:rPr>
                      <w:spacing w:val="40"/>
                    </w:rPr>
                    <w:t> </w:t>
                  </w:r>
                  <w:r>
                    <w:rPr>
                      <w:spacing w:val="4"/>
                    </w:rPr>
                    <w:t>story</w:t>
                  </w:r>
                  <w:r>
                    <w:rPr>
                      <w:w w:val="99"/>
                    </w:rPr>
                    <w:t> </w:t>
                  </w:r>
                  <w:r>
                    <w:rPr>
                      <w:spacing w:val="4"/>
                    </w:rPr>
                    <w:t>that </w:t>
                  </w:r>
                  <w:r>
                    <w:rPr>
                      <w:spacing w:val="2"/>
                    </w:rPr>
                    <w:t>Bakunin </w:t>
                  </w:r>
                  <w:r>
                    <w:rPr/>
                    <w:t>was a Russian agent. </w:t>
                  </w:r>
                  <w:r>
                    <w:rPr>
                      <w:spacing w:val="7"/>
                    </w:rPr>
                    <w:t>What </w:t>
                  </w:r>
                  <w:r>
                    <w:rPr/>
                    <w:t>he </w:t>
                  </w:r>
                  <w:r>
                    <w:rPr>
                      <w:spacing w:val="3"/>
                    </w:rPr>
                    <w:t>did</w:t>
                  </w:r>
                  <w:r>
                    <w:rPr>
                      <w:spacing w:val="8"/>
                    </w:rPr>
                    <w:t> </w:t>
                  </w:r>
                  <w:r>
                    <w:rPr>
                      <w:spacing w:val="2"/>
                    </w:rPr>
                    <w:t>believe</w:t>
                  </w:r>
                  <w:r>
                    <w:rPr>
                      <w:spacing w:val="21"/>
                    </w:rPr>
                    <w:t> </w:t>
                  </w:r>
                  <w:r>
                    <w:rPr>
                      <w:spacing w:val="2"/>
                    </w:rPr>
                    <w:t>(though</w:t>
                  </w:r>
                  <w:r>
                    <w:rPr/>
                    <w:t> there was </w:t>
                  </w:r>
                  <w:r>
                    <w:rPr>
                      <w:spacing w:val="4"/>
                    </w:rPr>
                    <w:t>no </w:t>
                  </w:r>
                  <w:r>
                    <w:rPr>
                      <w:spacing w:val="2"/>
                    </w:rPr>
                    <w:t>longer </w:t>
                  </w:r>
                  <w:r>
                    <w:rPr>
                      <w:spacing w:val="3"/>
                    </w:rPr>
                    <w:t>any ground </w:t>
                  </w:r>
                  <w:r>
                    <w:rPr>
                      <w:spacing w:val="4"/>
                    </w:rPr>
                    <w:t>for </w:t>
                  </w:r>
                  <w:r>
                    <w:rPr/>
                    <w:t>this assertion)</w:t>
                  </w:r>
                  <w:r>
                    <w:rPr>
                      <w:spacing w:val="42"/>
                    </w:rPr>
                    <w:t> </w:t>
                  </w:r>
                  <w:r>
                    <w:rPr/>
                    <w:t>was</w:t>
                  </w:r>
                  <w:r>
                    <w:rPr>
                      <w:spacing w:val="52"/>
                    </w:rPr>
                    <w:t> </w:t>
                  </w:r>
                  <w:r>
                    <w:rPr>
                      <w:spacing w:val="3"/>
                    </w:rPr>
                    <w:t>that</w:t>
                  </w:r>
                  <w:r>
                    <w:rPr>
                      <w:w w:val="99"/>
                    </w:rPr>
                    <w:t> </w:t>
                  </w:r>
                  <w:r>
                    <w:rPr>
                      <w:spacing w:val="2"/>
                    </w:rPr>
                    <w:t>Bakunin </w:t>
                  </w:r>
                  <w:r>
                    <w:rPr/>
                    <w:t>shared </w:t>
                  </w:r>
                  <w:r>
                    <w:rPr>
                      <w:spacing w:val="3"/>
                    </w:rPr>
                    <w:t>Herzen’s Slavophil proclivities and</w:t>
                  </w:r>
                  <w:r>
                    <w:rPr>
                      <w:spacing w:val="22"/>
                    </w:rPr>
                    <w:t> </w:t>
                  </w:r>
                  <w:r>
                    <w:rPr>
                      <w:spacing w:val="5"/>
                    </w:rPr>
                    <w:t>looked</w:t>
                  </w:r>
                  <w:r>
                    <w:rPr>
                      <w:spacing w:val="46"/>
                    </w:rPr>
                    <w:t> </w:t>
                  </w:r>
                  <w:r>
                    <w:rPr>
                      <w:spacing w:val="4"/>
                    </w:rPr>
                    <w:t>to</w:t>
                  </w:r>
                  <w:r>
                    <w:rPr/>
                    <w:t> </w:t>
                  </w:r>
                  <w:r>
                    <w:rPr>
                      <w:spacing w:val="5"/>
                    </w:rPr>
                    <w:t>young </w:t>
                  </w:r>
                  <w:r>
                    <w:rPr/>
                    <w:t>Russian </w:t>
                  </w:r>
                  <w:r>
                    <w:rPr>
                      <w:spacing w:val="6"/>
                    </w:rPr>
                    <w:t>blood </w:t>
                  </w:r>
                  <w:r>
                    <w:rPr>
                      <w:spacing w:val="3"/>
                    </w:rPr>
                    <w:t>to </w:t>
                  </w:r>
                  <w:r>
                    <w:rPr/>
                    <w:t>regenerate a </w:t>
                  </w:r>
                  <w:r>
                    <w:rPr>
                      <w:spacing w:val="3"/>
                    </w:rPr>
                    <w:t>decrepit</w:t>
                  </w:r>
                  <w:r>
                    <w:rPr>
                      <w:spacing w:val="-20"/>
                    </w:rPr>
                    <w:t> </w:t>
                  </w:r>
                  <w:r>
                    <w:rPr>
                      <w:spacing w:val="2"/>
                    </w:rPr>
                    <w:t>and</w:t>
                  </w:r>
                  <w:r>
                    <w:rPr>
                      <w:spacing w:val="28"/>
                    </w:rPr>
                    <w:t> </w:t>
                  </w:r>
                  <w:r>
                    <w:rPr>
                      <w:spacing w:val="3"/>
                    </w:rPr>
                    <w:t>reactionary</w:t>
                  </w:r>
                  <w:r>
                    <w:rPr>
                      <w:w w:val="99"/>
                    </w:rPr>
                    <w:t> </w:t>
                  </w:r>
                  <w:r>
                    <w:rPr>
                      <w:spacing w:val="3"/>
                    </w:rPr>
                    <w:t>Europe. In </w:t>
                  </w:r>
                  <w:r>
                    <w:rPr/>
                    <w:t>this sense, perhaps, </w:t>
                  </w:r>
                  <w:r>
                    <w:rPr>
                      <w:spacing w:val="4"/>
                    </w:rPr>
                    <w:t>Liebknecht </w:t>
                  </w:r>
                  <w:r>
                    <w:rPr>
                      <w:spacing w:val="6"/>
                    </w:rPr>
                    <w:t>may </w:t>
                  </w:r>
                  <w:r>
                    <w:rPr>
                      <w:spacing w:val="3"/>
                    </w:rPr>
                    <w:t>have</w:t>
                  </w:r>
                  <w:r>
                    <w:rPr>
                      <w:spacing w:val="5"/>
                    </w:rPr>
                    <w:t> </w:t>
                  </w:r>
                  <w:r>
                    <w:rPr>
                      <w:spacing w:val="3"/>
                    </w:rPr>
                    <w:t>spoken</w:t>
                  </w:r>
                  <w:r>
                    <w:rPr>
                      <w:spacing w:val="15"/>
                    </w:rPr>
                    <w:t> </w:t>
                  </w:r>
                  <w:r>
                    <w:rPr>
                      <w:spacing w:val="11"/>
                    </w:rPr>
                    <w:t>of</w:t>
                  </w:r>
                  <w:r>
                    <w:rPr/>
                    <w:t> </w:t>
                  </w:r>
                  <w:r>
                    <w:rPr>
                      <w:spacing w:val="2"/>
                    </w:rPr>
                    <w:t>Bakunin </w:t>
                  </w:r>
                  <w:r>
                    <w:rPr>
                      <w:spacing w:val="-3"/>
                    </w:rPr>
                    <w:t>as </w:t>
                  </w:r>
                  <w:r>
                    <w:rPr/>
                    <w:t>a Russian </w:t>
                  </w:r>
                  <w:r>
                    <w:rPr>
                      <w:spacing w:val="3"/>
                    </w:rPr>
                    <w:t>patriot; </w:t>
                  </w:r>
                  <w:r>
                    <w:rPr>
                      <w:spacing w:val="2"/>
                    </w:rPr>
                    <w:t>and </w:t>
                  </w:r>
                  <w:r>
                    <w:rPr/>
                    <w:t>careless listeners</w:t>
                  </w:r>
                  <w:r>
                    <w:rPr>
                      <w:spacing w:val="15"/>
                    </w:rPr>
                    <w:t> </w:t>
                  </w:r>
                  <w:r>
                    <w:rPr>
                      <w:spacing w:val="6"/>
                    </w:rPr>
                    <w:t>may</w:t>
                  </w:r>
                  <w:r>
                    <w:rPr>
                      <w:spacing w:val="31"/>
                    </w:rPr>
                    <w:t> </w:t>
                  </w:r>
                  <w:r>
                    <w:rPr>
                      <w:spacing w:val="3"/>
                    </w:rPr>
                    <w:t>have</w:t>
                  </w:r>
                  <w:r>
                    <w:rPr/>
                    <w:t> assumed, </w:t>
                  </w:r>
                  <w:r>
                    <w:rPr>
                      <w:spacing w:val="-4"/>
                    </w:rPr>
                    <w:t>as </w:t>
                  </w:r>
                  <w:r>
                    <w:rPr>
                      <w:spacing w:val="2"/>
                    </w:rPr>
                    <w:t>Bakunin </w:t>
                  </w:r>
                  <w:r>
                    <w:rPr>
                      <w:spacing w:val="3"/>
                    </w:rPr>
                    <w:t>himself </w:t>
                  </w:r>
                  <w:r>
                    <w:rPr/>
                    <w:t>assumed, </w:t>
                  </w:r>
                  <w:r>
                    <w:rPr>
                      <w:spacing w:val="5"/>
                    </w:rPr>
                    <w:t>that</w:t>
                  </w:r>
                  <w:r>
                    <w:rPr>
                      <w:spacing w:val="-2"/>
                    </w:rPr>
                    <w:t> </w:t>
                  </w:r>
                  <w:r>
                    <w:rPr>
                      <w:spacing w:val="3"/>
                    </w:rPr>
                    <w:t>Liebknecht</w:t>
                  </w:r>
                  <w:r>
                    <w:rPr>
                      <w:spacing w:val="-14"/>
                    </w:rPr>
                    <w:t> </w:t>
                  </w:r>
                  <w:r>
                    <w:rPr/>
                    <w:t>regarded</w:t>
                  </w:r>
                  <w:r>
                    <w:rPr>
                      <w:w w:val="99"/>
                    </w:rPr>
                    <w:t> </w:t>
                  </w:r>
                  <w:r>
                    <w:rPr/>
                    <w:t>him as an agent </w:t>
                  </w:r>
                  <w:r>
                    <w:rPr>
                      <w:spacing w:val="11"/>
                    </w:rPr>
                    <w:t>of </w:t>
                  </w:r>
                  <w:r>
                    <w:rPr/>
                    <w:t>the Russian </w:t>
                  </w:r>
                  <w:r>
                    <w:rPr>
                      <w:spacing w:val="3"/>
                    </w:rPr>
                    <w:t>Government. </w:t>
                  </w:r>
                  <w:r>
                    <w:rPr/>
                    <w:t>There</w:t>
                  </w:r>
                  <w:r>
                    <w:rPr>
                      <w:spacing w:val="19"/>
                    </w:rPr>
                    <w:t> </w:t>
                  </w:r>
                  <w:r>
                    <w:rPr/>
                    <w:t>is</w:t>
                  </w:r>
                  <w:r>
                    <w:rPr>
                      <w:spacing w:val="50"/>
                    </w:rPr>
                    <w:t> </w:t>
                  </w:r>
                  <w:r>
                    <w:rPr>
                      <w:spacing w:val="2"/>
                    </w:rPr>
                    <w:t>some</w:t>
                  </w:r>
                  <w:r>
                    <w:rPr/>
                    <w:t> </w:t>
                  </w:r>
                  <w:r>
                    <w:rPr>
                      <w:spacing w:val="4"/>
                    </w:rPr>
                    <w:t>foundation for </w:t>
                  </w:r>
                  <w:r>
                    <w:rPr/>
                    <w:t>this </w:t>
                  </w:r>
                  <w:r>
                    <w:rPr>
                      <w:spacing w:val="3"/>
                    </w:rPr>
                    <w:t>conjecture. Liebknecht,</w:t>
                  </w:r>
                  <w:r>
                    <w:rPr>
                      <w:spacing w:val="36"/>
                    </w:rPr>
                    <w:t> </w:t>
                  </w:r>
                  <w:r>
                    <w:rPr>
                      <w:spacing w:val="3"/>
                    </w:rPr>
                    <w:t>on</w:t>
                  </w:r>
                  <w:r>
                    <w:rPr>
                      <w:spacing w:val="7"/>
                    </w:rPr>
                    <w:t> </w:t>
                  </w:r>
                  <w:r>
                    <w:rPr>
                      <w:spacing w:val="4"/>
                    </w:rPr>
                    <w:t>Bakunin’s</w:t>
                  </w:r>
                  <w:r>
                    <w:rPr/>
                    <w:t> showing, </w:t>
                  </w:r>
                  <w:r>
                    <w:rPr>
                      <w:spacing w:val="5"/>
                    </w:rPr>
                    <w:t>not only </w:t>
                  </w:r>
                  <w:r>
                    <w:rPr/>
                    <w:t>declared </w:t>
                  </w:r>
                  <w:r>
                    <w:rPr>
                      <w:spacing w:val="3"/>
                    </w:rPr>
                    <w:t>that </w:t>
                  </w:r>
                  <w:r>
                    <w:rPr/>
                    <w:t>his </w:t>
                  </w:r>
                  <w:r>
                    <w:rPr>
                      <w:spacing w:val="2"/>
                    </w:rPr>
                    <w:t>words had been</w:t>
                  </w:r>
                  <w:r>
                    <w:rPr>
                      <w:spacing w:val="51"/>
                    </w:rPr>
                    <w:t> </w:t>
                  </w:r>
                  <w:r>
                    <w:rPr/>
                    <w:t>“</w:t>
                  </w:r>
                  <w:r>
                    <w:rPr>
                      <w:spacing w:val="-18"/>
                    </w:rPr>
                    <w:t> </w:t>
                  </w:r>
                  <w:r>
                    <w:rPr>
                      <w:spacing w:val="2"/>
                    </w:rPr>
                    <w:t>falsely</w:t>
                  </w:r>
                  <w:r>
                    <w:rPr>
                      <w:w w:val="99"/>
                    </w:rPr>
                    <w:t> </w:t>
                  </w:r>
                  <w:r>
                    <w:rPr>
                      <w:spacing w:val="3"/>
                    </w:rPr>
                    <w:t>interpreted” </w:t>
                  </w:r>
                  <w:r>
                    <w:rPr/>
                    <w:t>, </w:t>
                  </w:r>
                  <w:r>
                    <w:rPr>
                      <w:spacing w:val="5"/>
                    </w:rPr>
                    <w:t>but </w:t>
                  </w:r>
                  <w:r>
                    <w:rPr/>
                    <w:t>added, in </w:t>
                  </w:r>
                  <w:r>
                    <w:rPr>
                      <w:spacing w:val="4"/>
                    </w:rPr>
                    <w:t>reply to </w:t>
                  </w:r>
                  <w:r>
                    <w:rPr/>
                    <w:t>the </w:t>
                  </w:r>
                  <w:r>
                    <w:rPr>
                      <w:spacing w:val="4"/>
                    </w:rPr>
                    <w:t>invitation</w:t>
                  </w:r>
                  <w:r>
                    <w:rPr>
                      <w:spacing w:val="2"/>
                    </w:rPr>
                    <w:t> </w:t>
                  </w:r>
                  <w:r>
                    <w:rPr>
                      <w:spacing w:val="4"/>
                    </w:rPr>
                    <w:t>to</w:t>
                  </w:r>
                  <w:r>
                    <w:rPr>
                      <w:spacing w:val="43"/>
                    </w:rPr>
                    <w:t> </w:t>
                  </w:r>
                  <w:r>
                    <w:rPr>
                      <w:spacing w:val="4"/>
                    </w:rPr>
                    <w:t>produce</w:t>
                  </w:r>
                  <w:r>
                    <w:rPr/>
                    <w:t> </w:t>
                  </w:r>
                  <w:r>
                    <w:rPr>
                      <w:spacing w:val="3"/>
                    </w:rPr>
                    <w:t>proofs, that </w:t>
                  </w:r>
                  <w:r>
                    <w:rPr/>
                    <w:t>he </w:t>
                  </w:r>
                  <w:r>
                    <w:rPr>
                      <w:spacing w:val="2"/>
                    </w:rPr>
                    <w:t>had </w:t>
                  </w:r>
                  <w:r>
                    <w:rPr/>
                    <w:t>none “ </w:t>
                  </w:r>
                  <w:r>
                    <w:rPr>
                      <w:spacing w:val="5"/>
                    </w:rPr>
                    <w:t>except </w:t>
                  </w:r>
                  <w:r>
                    <w:rPr/>
                    <w:t>perhaps </w:t>
                  </w:r>
                  <w:r>
                    <w:rPr>
                      <w:spacing w:val="5"/>
                    </w:rPr>
                    <w:t>one” </w:t>
                  </w:r>
                  <w:r>
                    <w:rPr/>
                    <w:t>; </w:t>
                  </w:r>
                  <w:r>
                    <w:rPr>
                      <w:spacing w:val="2"/>
                    </w:rPr>
                    <w:t>and</w:t>
                  </w:r>
                  <w:r>
                    <w:rPr>
                      <w:spacing w:val="37"/>
                    </w:rPr>
                    <w:t> </w:t>
                  </w:r>
                  <w:r>
                    <w:rPr/>
                    <w:t>this</w:t>
                  </w:r>
                  <w:r>
                    <w:rPr>
                      <w:spacing w:val="43"/>
                    </w:rPr>
                    <w:t> </w:t>
                  </w:r>
                  <w:r>
                    <w:rPr>
                      <w:spacing w:val="2"/>
                    </w:rPr>
                    <w:t>one</w:t>
                  </w:r>
                  <w:r>
                    <w:rPr/>
                    <w:t> was </w:t>
                  </w:r>
                  <w:r>
                    <w:rPr>
                      <w:spacing w:val="4"/>
                    </w:rPr>
                    <w:t>Bakunin’s </w:t>
                  </w:r>
                  <w:r>
                    <w:rPr/>
                    <w:t>silence </w:t>
                  </w:r>
                  <w:r>
                    <w:rPr>
                      <w:spacing w:val="2"/>
                    </w:rPr>
                    <w:t>after </w:t>
                  </w:r>
                  <w:r>
                    <w:rPr/>
                    <w:t>“ the </w:t>
                  </w:r>
                  <w:r>
                    <w:rPr>
                      <w:spacing w:val="5"/>
                    </w:rPr>
                    <w:t>defamatory</w:t>
                  </w:r>
                  <w:r>
                    <w:rPr>
                      <w:spacing w:val="22"/>
                    </w:rPr>
                    <w:t> </w:t>
                  </w:r>
                  <w:r>
                    <w:rPr/>
                    <w:t>articles</w:t>
                  </w:r>
                  <w:r>
                    <w:rPr>
                      <w:spacing w:val="28"/>
                    </w:rPr>
                    <w:t> </w:t>
                  </w:r>
                  <w:r>
                    <w:rPr>
                      <w:spacing w:val="2"/>
                    </w:rPr>
                    <w:t>published</w:t>
                  </w:r>
                  <w:r>
                    <w:rPr>
                      <w:w w:val="99"/>
                    </w:rPr>
                    <w:t> </w:t>
                  </w:r>
                  <w:r>
                    <w:rPr>
                      <w:spacing w:val="7"/>
                    </w:rPr>
                    <w:t>by </w:t>
                  </w:r>
                  <w:r>
                    <w:rPr>
                      <w:spacing w:val="2"/>
                    </w:rPr>
                    <w:t>Borkheim </w:t>
                  </w:r>
                  <w:r>
                    <w:rPr/>
                    <w:t>in the </w:t>
                  </w:r>
                  <w:r>
                    <w:rPr>
                      <w:i/>
                      <w:spacing w:val="3"/>
                    </w:rPr>
                    <w:t>Zukunft</w:t>
                  </w:r>
                  <w:r>
                    <w:rPr>
                      <w:spacing w:val="3"/>
                    </w:rPr>
                    <w:t>, </w:t>
                  </w:r>
                  <w:r>
                    <w:rPr>
                      <w:spacing w:val="2"/>
                    </w:rPr>
                    <w:t>the principal </w:t>
                  </w:r>
                  <w:r>
                    <w:rPr/>
                    <w:t>organ </w:t>
                  </w:r>
                  <w:r>
                    <w:rPr>
                      <w:spacing w:val="11"/>
                    </w:rPr>
                    <w:t>of</w:t>
                  </w:r>
                  <w:r>
                    <w:rPr>
                      <w:spacing w:val="61"/>
                    </w:rPr>
                    <w:t> </w:t>
                  </w:r>
                  <w:r>
                    <w:rPr>
                      <w:spacing w:val="2"/>
                    </w:rPr>
                    <w:t>the</w:t>
                  </w:r>
                  <w:r>
                    <w:rPr>
                      <w:spacing w:val="12"/>
                    </w:rPr>
                    <w:t> </w:t>
                  </w:r>
                  <w:r>
                    <w:rPr/>
                    <w:t>Prussian</w:t>
                  </w:r>
                  <w:r>
                    <w:rPr>
                      <w:w w:val="99"/>
                    </w:rPr>
                    <w:t> </w:t>
                  </w:r>
                  <w:r>
                    <w:rPr>
                      <w:spacing w:val="7"/>
                    </w:rPr>
                    <w:t>democracy”</w:t>
                  </w:r>
                  <w:r>
                    <w:rPr>
                      <w:spacing w:val="-3"/>
                    </w:rPr>
                    <w:t> </w:t>
                  </w:r>
                  <w:r>
                    <w:rPr/>
                    <w:t>.</w:t>
                  </w:r>
                  <w:r>
                    <w:rPr>
                      <w:spacing w:val="-25"/>
                    </w:rPr>
                    <w:t> </w:t>
                  </w:r>
                  <w:r>
                    <w:rPr>
                      <w:spacing w:val="5"/>
                    </w:rPr>
                    <w:t>Now</w:t>
                  </w:r>
                  <w:r>
                    <w:rPr>
                      <w:spacing w:val="-7"/>
                    </w:rPr>
                    <w:t> </w:t>
                  </w:r>
                  <w:r>
                    <w:rPr/>
                    <w:t>the</w:t>
                  </w:r>
                  <w:r>
                    <w:rPr>
                      <w:spacing w:val="-5"/>
                    </w:rPr>
                    <w:t> </w:t>
                  </w:r>
                  <w:r>
                    <w:rPr/>
                    <w:t>articles</w:t>
                  </w:r>
                  <w:r>
                    <w:rPr>
                      <w:spacing w:val="-12"/>
                    </w:rPr>
                    <w:t> </w:t>
                  </w:r>
                  <w:r>
                    <w:rPr/>
                    <w:t>in</w:t>
                  </w:r>
                  <w:r>
                    <w:rPr>
                      <w:spacing w:val="-2"/>
                    </w:rPr>
                    <w:t> </w:t>
                  </w:r>
                  <w:r>
                    <w:rPr/>
                    <w:t>question,</w:t>
                  </w:r>
                  <w:r>
                    <w:rPr>
                      <w:spacing w:val="-2"/>
                    </w:rPr>
                    <w:t> </w:t>
                  </w:r>
                  <w:r>
                    <w:rPr/>
                    <w:t>whether</w:t>
                  </w:r>
                  <w:r>
                    <w:rPr>
                      <w:spacing w:val="-2"/>
                    </w:rPr>
                    <w:t> </w:t>
                  </w:r>
                  <w:r>
                    <w:rPr/>
                    <w:t>“</w:t>
                  </w:r>
                  <w:r>
                    <w:rPr>
                      <w:spacing w:val="-20"/>
                    </w:rPr>
                    <w:t> </w:t>
                  </w:r>
                  <w:r>
                    <w:rPr>
                      <w:spacing w:val="6"/>
                    </w:rPr>
                    <w:t>defamatory”</w:t>
                  </w:r>
                  <w:r>
                    <w:rPr>
                      <w:w w:val="99"/>
                    </w:rPr>
                    <w:t> </w:t>
                  </w:r>
                  <w:r>
                    <w:rPr>
                      <w:spacing w:val="3"/>
                    </w:rPr>
                    <w:t>or not, </w:t>
                  </w:r>
                  <w:r>
                    <w:rPr>
                      <w:spacing w:val="2"/>
                    </w:rPr>
                    <w:t>accused Bakunin </w:t>
                  </w:r>
                  <w:r>
                    <w:rPr>
                      <w:spacing w:val="5"/>
                    </w:rPr>
                    <w:t>not </w:t>
                  </w:r>
                  <w:r>
                    <w:rPr>
                      <w:spacing w:val="11"/>
                    </w:rPr>
                    <w:t>of </w:t>
                  </w:r>
                  <w:r>
                    <w:rPr>
                      <w:spacing w:val="2"/>
                    </w:rPr>
                    <w:t>being </w:t>
                  </w:r>
                  <w:r>
                    <w:rPr/>
                    <w:t>a</w:t>
                  </w:r>
                  <w:r>
                    <w:rPr>
                      <w:spacing w:val="19"/>
                    </w:rPr>
                    <w:t> </w:t>
                  </w:r>
                  <w:r>
                    <w:rPr/>
                    <w:t>Russian</w:t>
                  </w:r>
                  <w:r>
                    <w:rPr>
                      <w:spacing w:val="46"/>
                    </w:rPr>
                    <w:t> </w:t>
                  </w:r>
                  <w:r>
                    <w:rPr>
                      <w:spacing w:val="3"/>
                    </w:rPr>
                    <w:t>Government</w:t>
                  </w:r>
                  <w:r>
                    <w:rPr>
                      <w:w w:val="99"/>
                    </w:rPr>
                    <w:t> </w:t>
                  </w:r>
                  <w:r>
                    <w:rPr>
                      <w:spacing w:val="2"/>
                    </w:rPr>
                    <w:t>spy, </w:t>
                  </w:r>
                  <w:r>
                    <w:rPr>
                      <w:spacing w:val="4"/>
                    </w:rPr>
                    <w:t>but </w:t>
                  </w:r>
                  <w:r>
                    <w:rPr>
                      <w:spacing w:val="2"/>
                    </w:rPr>
                    <w:t>merely </w:t>
                  </w:r>
                  <w:r>
                    <w:rPr>
                      <w:spacing w:val="11"/>
                    </w:rPr>
                    <w:t>of </w:t>
                  </w:r>
                  <w:r>
                    <w:rPr/>
                    <w:t>being a </w:t>
                  </w:r>
                  <w:r>
                    <w:rPr>
                      <w:spacing w:val="3"/>
                    </w:rPr>
                    <w:t>Russophil </w:t>
                  </w:r>
                  <w:r>
                    <w:rPr>
                      <w:spacing w:val="4"/>
                    </w:rPr>
                    <w:t>who </w:t>
                  </w:r>
                  <w:r>
                    <w:rPr>
                      <w:spacing w:val="3"/>
                    </w:rPr>
                    <w:t>believed </w:t>
                  </w:r>
                  <w:r>
                    <w:rPr/>
                    <w:t>in</w:t>
                  </w:r>
                  <w:r>
                    <w:rPr>
                      <w:spacing w:val="29"/>
                    </w:rPr>
                    <w:t> </w:t>
                  </w:r>
                  <w:r>
                    <w:rPr>
                      <w:spacing w:val="2"/>
                    </w:rPr>
                    <w:t>the</w:t>
                  </w:r>
                  <w:r>
                    <w:rPr>
                      <w:spacing w:val="14"/>
                    </w:rPr>
                    <w:t> </w:t>
                  </w:r>
                  <w:r>
                    <w:rPr>
                      <w:spacing w:val="3"/>
                    </w:rPr>
                    <w:t>salva­</w:t>
                  </w:r>
                  <w:r>
                    <w:rPr>
                      <w:w w:val="99"/>
                    </w:rPr>
                    <w:t> </w:t>
                  </w:r>
                  <w:r>
                    <w:rPr>
                      <w:spacing w:val="4"/>
                    </w:rPr>
                    <w:t>tion </w:t>
                  </w:r>
                  <w:r>
                    <w:rPr>
                      <w:spacing w:val="11"/>
                    </w:rPr>
                    <w:t>of </w:t>
                  </w:r>
                  <w:r>
                    <w:rPr>
                      <w:spacing w:val="3"/>
                    </w:rPr>
                    <w:t>European </w:t>
                  </w:r>
                  <w:r>
                    <w:rPr>
                      <w:spacing w:val="5"/>
                    </w:rPr>
                    <w:t>democracy </w:t>
                  </w:r>
                  <w:r>
                    <w:rPr>
                      <w:spacing w:val="7"/>
                    </w:rPr>
                    <w:t>by </w:t>
                  </w:r>
                  <w:r>
                    <w:rPr/>
                    <w:t>Russia; </w:t>
                  </w:r>
                  <w:r>
                    <w:rPr>
                      <w:spacing w:val="2"/>
                    </w:rPr>
                    <w:t>and </w:t>
                  </w:r>
                  <w:r>
                    <w:rPr>
                      <w:spacing w:val="9"/>
                    </w:rPr>
                    <w:t> </w:t>
                  </w:r>
                  <w:r>
                    <w:rPr>
                      <w:spacing w:val="4"/>
                    </w:rPr>
                    <w:t>Bakunin’s</w:t>
                  </w:r>
                  <w:r>
                    <w:rPr>
                      <w:spacing w:val="17"/>
                    </w:rPr>
                    <w:t> </w:t>
                  </w:r>
                  <w:r>
                    <w:rPr/>
                    <w:t>silence, </w:t>
                  </w:r>
                  <w:r>
                    <w:rPr>
                      <w:spacing w:val="7"/>
                    </w:rPr>
                    <w:t>if </w:t>
                  </w:r>
                  <w:r>
                    <w:rPr/>
                    <w:t>it </w:t>
                  </w:r>
                  <w:r>
                    <w:rPr>
                      <w:spacing w:val="5"/>
                    </w:rPr>
                    <w:t>proved </w:t>
                  </w:r>
                  <w:r>
                    <w:rPr>
                      <w:spacing w:val="2"/>
                    </w:rPr>
                    <w:t>anything, </w:t>
                  </w:r>
                  <w:r>
                    <w:rPr>
                      <w:spacing w:val="3"/>
                    </w:rPr>
                    <w:t>could </w:t>
                  </w:r>
                  <w:r>
                    <w:rPr>
                      <w:spacing w:val="4"/>
                    </w:rPr>
                    <w:t>only </w:t>
                  </w:r>
                  <w:r>
                    <w:rPr>
                      <w:spacing w:val="3"/>
                    </w:rPr>
                    <w:t>have </w:t>
                  </w:r>
                  <w:r>
                    <w:rPr>
                      <w:spacing w:val="6"/>
                    </w:rPr>
                    <w:t>proved </w:t>
                  </w:r>
                  <w:r>
                    <w:rPr>
                      <w:spacing w:val="4"/>
                    </w:rPr>
                    <w:t>that </w:t>
                  </w:r>
                  <w:r>
                    <w:rPr/>
                    <w:t>he</w:t>
                  </w:r>
                  <w:r>
                    <w:rPr>
                      <w:spacing w:val="12"/>
                    </w:rPr>
                    <w:t> </w:t>
                  </w:r>
                  <w:r>
                    <w:rPr>
                      <w:spacing w:val="3"/>
                    </w:rPr>
                    <w:t>had</w:t>
                  </w:r>
                  <w:r>
                    <w:rPr>
                      <w:spacing w:val="33"/>
                    </w:rPr>
                    <w:t> </w:t>
                  </w:r>
                  <w:r>
                    <w:rPr/>
                    <w:t>no answer </w:t>
                  </w:r>
                  <w:r>
                    <w:rPr>
                      <w:spacing w:val="3"/>
                    </w:rPr>
                    <w:t>to </w:t>
                  </w:r>
                  <w:r>
                    <w:rPr/>
                    <w:t>this charge. </w:t>
                  </w:r>
                  <w:r>
                    <w:rPr>
                      <w:spacing w:val="3"/>
                    </w:rPr>
                    <w:t>In </w:t>
                  </w:r>
                  <w:r>
                    <w:rPr>
                      <w:spacing w:val="2"/>
                    </w:rPr>
                    <w:t>other words, </w:t>
                  </w:r>
                  <w:r>
                    <w:rPr/>
                    <w:t>this was </w:t>
                  </w:r>
                  <w:r>
                    <w:rPr>
                      <w:spacing w:val="2"/>
                    </w:rPr>
                    <w:t>the</w:t>
                  </w:r>
                  <w:r>
                    <w:rPr>
                      <w:spacing w:val="35"/>
                    </w:rPr>
                    <w:t> </w:t>
                  </w:r>
                  <w:r>
                    <w:rPr/>
                    <w:t>charge</w:t>
                  </w:r>
                  <w:r>
                    <w:rPr>
                      <w:spacing w:val="1"/>
                    </w:rPr>
                    <w:t> </w:t>
                  </w:r>
                  <w:r>
                    <w:rPr>
                      <w:spacing w:val="2"/>
                    </w:rPr>
                    <w:t>which</w:t>
                  </w:r>
                  <w:r>
                    <w:rPr/>
                    <w:t> </w:t>
                  </w:r>
                  <w:r>
                    <w:rPr>
                      <w:spacing w:val="4"/>
                    </w:rPr>
                    <w:t>Liebknecht </w:t>
                  </w:r>
                  <w:r>
                    <w:rPr/>
                    <w:t>considered </w:t>
                  </w:r>
                  <w:r>
                    <w:rPr>
                      <w:spacing w:val="3"/>
                    </w:rPr>
                    <w:t>himself </w:t>
                  </w:r>
                  <w:r>
                    <w:rPr>
                      <w:spacing w:val="4"/>
                    </w:rPr>
                    <w:t>to </w:t>
                  </w:r>
                  <w:r>
                    <w:rPr>
                      <w:spacing w:val="3"/>
                    </w:rPr>
                    <w:t>have </w:t>
                  </w:r>
                  <w:r>
                    <w:rPr>
                      <w:spacing w:val="2"/>
                    </w:rPr>
                    <w:t>made; and it</w:t>
                  </w:r>
                  <w:r>
                    <w:rPr>
                      <w:spacing w:val="21"/>
                    </w:rPr>
                    <w:t> </w:t>
                  </w:r>
                  <w:r>
                    <w:rPr/>
                    <w:t>was</w:t>
                  </w:r>
                  <w:r>
                    <w:rPr>
                      <w:spacing w:val="38"/>
                    </w:rPr>
                    <w:t> </w:t>
                  </w:r>
                  <w:r>
                    <w:rPr>
                      <w:spacing w:val="4"/>
                    </w:rPr>
                    <w:t>only</w:t>
                  </w:r>
                  <w:r>
                    <w:rPr>
                      <w:w w:val="99"/>
                    </w:rPr>
                    <w:t> </w:t>
                  </w:r>
                  <w:r>
                    <w:rPr>
                      <w:spacing w:val="4"/>
                    </w:rPr>
                    <w:t>Bakunin’s </w:t>
                  </w:r>
                  <w:r>
                    <w:rPr>
                      <w:spacing w:val="3"/>
                    </w:rPr>
                    <w:t>abnormal </w:t>
                  </w:r>
                  <w:r>
                    <w:rPr/>
                    <w:t>sensitiveness </w:t>
                  </w:r>
                  <w:r>
                    <w:rPr>
                      <w:spacing w:val="2"/>
                    </w:rPr>
                    <w:t>which </w:t>
                  </w:r>
                  <w:r>
                    <w:rPr>
                      <w:spacing w:val="3"/>
                    </w:rPr>
                    <w:t>distorted </w:t>
                  </w:r>
                  <w:r>
                    <w:rPr/>
                    <w:t>a</w:t>
                  </w:r>
                  <w:r>
                    <w:rPr>
                      <w:spacing w:val="20"/>
                    </w:rPr>
                    <w:t> </w:t>
                  </w:r>
                  <w:r>
                    <w:rPr/>
                    <w:t>criticism</w:t>
                  </w:r>
                  <w:r>
                    <w:rPr>
                      <w:spacing w:val="19"/>
                    </w:rPr>
                    <w:t> </w:t>
                  </w:r>
                  <w:r>
                    <w:rPr>
                      <w:spacing w:val="11"/>
                    </w:rPr>
                    <w:t>of</w:t>
                  </w:r>
                  <w:r>
                    <w:rPr/>
                    <w:t> his</w:t>
                  </w:r>
                  <w:r>
                    <w:rPr>
                      <w:spacing w:val="-12"/>
                    </w:rPr>
                    <w:t> </w:t>
                  </w:r>
                  <w:r>
                    <w:rPr>
                      <w:spacing w:val="4"/>
                    </w:rPr>
                    <w:t>political</w:t>
                  </w:r>
                  <w:r>
                    <w:rPr>
                      <w:spacing w:val="-8"/>
                    </w:rPr>
                    <w:t> </w:t>
                  </w:r>
                  <w:r>
                    <w:rPr>
                      <w:spacing w:val="6"/>
                    </w:rPr>
                    <w:t>activity</w:t>
                  </w:r>
                  <w:r>
                    <w:rPr>
                      <w:spacing w:val="-4"/>
                    </w:rPr>
                    <w:t> </w:t>
                  </w:r>
                  <w:r>
                    <w:rPr>
                      <w:spacing w:val="3"/>
                    </w:rPr>
                    <w:t>into </w:t>
                  </w:r>
                  <w:r>
                    <w:rPr/>
                    <w:t>a</w:t>
                  </w:r>
                  <w:r>
                    <w:rPr>
                      <w:spacing w:val="-11"/>
                    </w:rPr>
                    <w:t> </w:t>
                  </w:r>
                  <w:r>
                    <w:rPr/>
                    <w:t>slander</w:t>
                  </w:r>
                  <w:r>
                    <w:rPr>
                      <w:spacing w:val="-14"/>
                    </w:rPr>
                    <w:t> </w:t>
                  </w:r>
                  <w:r>
                    <w:rPr>
                      <w:spacing w:val="4"/>
                    </w:rPr>
                    <w:t>involving</w:t>
                  </w:r>
                  <w:r>
                    <w:rPr>
                      <w:spacing w:val="-4"/>
                    </w:rPr>
                    <w:t> </w:t>
                  </w:r>
                  <w:r>
                    <w:rPr/>
                    <w:t>his</w:t>
                  </w:r>
                  <w:r>
                    <w:rPr>
                      <w:spacing w:val="-14"/>
                    </w:rPr>
                    <w:t> </w:t>
                  </w:r>
                  <w:r>
                    <w:rPr/>
                    <w:t>personal</w:t>
                  </w:r>
                  <w:r>
                    <w:rPr>
                      <w:spacing w:val="-2"/>
                    </w:rPr>
                    <w:t> </w:t>
                  </w:r>
                  <w:r>
                    <w:rPr>
                      <w:spacing w:val="2"/>
                    </w:rPr>
                    <w:t>honour.</w:t>
                  </w:r>
                  <w:r>
                    <w:rPr/>
                    <w:t> His sensitiveness on </w:t>
                  </w:r>
                  <w:r>
                    <w:rPr>
                      <w:spacing w:val="2"/>
                    </w:rPr>
                    <w:t>the </w:t>
                  </w:r>
                  <w:r>
                    <w:rPr>
                      <w:spacing w:val="4"/>
                    </w:rPr>
                    <w:t>subject </w:t>
                  </w:r>
                  <w:r>
                    <w:rPr>
                      <w:spacing w:val="2"/>
                    </w:rPr>
                    <w:t>began, </w:t>
                  </w:r>
                  <w:r>
                    <w:rPr>
                      <w:spacing w:val="3"/>
                    </w:rPr>
                    <w:t>now </w:t>
                  </w:r>
                  <w:r>
                    <w:rPr>
                      <w:spacing w:val="4"/>
                    </w:rPr>
                    <w:t>that</w:t>
                  </w:r>
                  <w:r>
                    <w:rPr>
                      <w:spacing w:val="52"/>
                    </w:rPr>
                    <w:t> </w:t>
                  </w:r>
                  <w:r>
                    <w:rPr/>
                    <w:t>he</w:t>
                  </w:r>
                  <w:r>
                    <w:rPr>
                      <w:spacing w:val="5"/>
                    </w:rPr>
                    <w:t> </w:t>
                  </w:r>
                  <w:r>
                    <w:rPr>
                      <w:spacing w:val="2"/>
                    </w:rPr>
                    <w:t>had</w:t>
                  </w:r>
                  <w:r>
                    <w:rPr>
                      <w:w w:val="99"/>
                    </w:rPr>
                    <w:t> </w:t>
                  </w:r>
                  <w:r>
                    <w:rPr>
                      <w:spacing w:val="2"/>
                    </w:rPr>
                    <w:t>reached </w:t>
                  </w:r>
                  <w:r>
                    <w:rPr/>
                    <w:t>the  confines  o f  </w:t>
                  </w:r>
                  <w:r>
                    <w:rPr>
                      <w:spacing w:val="3"/>
                    </w:rPr>
                    <w:t>old  </w:t>
                  </w:r>
                  <w:r>
                    <w:rPr/>
                    <w:t>age,  </w:t>
                  </w:r>
                  <w:r>
                    <w:rPr>
                      <w:spacing w:val="4"/>
                    </w:rPr>
                    <w:t>to  </w:t>
                  </w:r>
                  <w:r>
                    <w:rPr/>
                    <w:t>assume </w:t>
                  </w:r>
                  <w:r>
                    <w:rPr>
                      <w:spacing w:val="1"/>
                    </w:rPr>
                    <w:t> </w:t>
                  </w:r>
                  <w:r>
                    <w:rPr>
                      <w:spacing w:val="2"/>
                    </w:rPr>
                    <w:t>the </w:t>
                  </w:r>
                  <w:r>
                    <w:rPr>
                      <w:spacing w:val="21"/>
                    </w:rPr>
                    <w:t> </w:t>
                  </w:r>
                  <w:r>
                    <w:rPr>
                      <w:spacing w:val="3"/>
                    </w:rPr>
                    <w:t>proportions</w:t>
                  </w:r>
                  <w:r>
                    <w:rPr/>
                    <w:t> </w:t>
                  </w:r>
                  <w:r>
                    <w:rPr>
                      <w:spacing w:val="11"/>
                    </w:rPr>
                    <w:t>of </w:t>
                  </w:r>
                  <w:r>
                    <w:rPr/>
                    <w:t>a </w:t>
                  </w:r>
                  <w:r>
                    <w:rPr>
                      <w:spacing w:val="2"/>
                    </w:rPr>
                    <w:t>persecution </w:t>
                  </w:r>
                  <w:r>
                    <w:rPr/>
                    <w:t>mania. </w:t>
                  </w:r>
                  <w:r>
                    <w:rPr>
                      <w:spacing w:val="6"/>
                    </w:rPr>
                    <w:t>It </w:t>
                  </w:r>
                  <w:r>
                    <w:rPr/>
                    <w:t>was </w:t>
                  </w:r>
                  <w:r>
                    <w:rPr>
                      <w:spacing w:val="3"/>
                    </w:rPr>
                    <w:t>once </w:t>
                  </w:r>
                  <w:r>
                    <w:rPr>
                      <w:spacing w:val="2"/>
                    </w:rPr>
                    <w:t>more </w:t>
                  </w:r>
                  <w:r>
                    <w:rPr/>
                    <w:t>in </w:t>
                  </w:r>
                  <w:r>
                    <w:rPr>
                      <w:spacing w:val="3"/>
                    </w:rPr>
                    <w:t>evidence </w:t>
                  </w:r>
                  <w:r>
                    <w:rPr/>
                    <w:t>in</w:t>
                  </w:r>
                  <w:r>
                    <w:rPr>
                      <w:spacing w:val="11"/>
                    </w:rPr>
                    <w:t> </w:t>
                  </w:r>
                  <w:r>
                    <w:rPr/>
                    <w:t>a</w:t>
                  </w:r>
                  <w:r>
                    <w:rPr>
                      <w:spacing w:val="12"/>
                    </w:rPr>
                    <w:t> </w:t>
                  </w:r>
                  <w:r>
                    <w:rPr/>
                    <w:t>fresh quarrel </w:t>
                  </w:r>
                  <w:r>
                    <w:rPr>
                      <w:spacing w:val="2"/>
                    </w:rPr>
                    <w:t>which </w:t>
                  </w:r>
                  <w:r>
                    <w:rPr/>
                    <w:t>was the </w:t>
                  </w:r>
                  <w:r>
                    <w:rPr>
                      <w:spacing w:val="2"/>
                    </w:rPr>
                    <w:t>direct  </w:t>
                  </w:r>
                  <w:r>
                    <w:rPr/>
                    <w:t>sequel  </w:t>
                  </w:r>
                  <w:r>
                    <w:rPr>
                      <w:spacing w:val="11"/>
                    </w:rPr>
                    <w:t>of </w:t>
                  </w:r>
                  <w:r>
                    <w:rPr>
                      <w:spacing w:val="2"/>
                    </w:rPr>
                    <w:t>the</w:t>
                  </w:r>
                  <w:r>
                    <w:rPr>
                      <w:spacing w:val="31"/>
                    </w:rPr>
                    <w:t> </w:t>
                  </w:r>
                  <w:r>
                    <w:rPr>
                      <w:spacing w:val="4"/>
                    </w:rPr>
                    <w:t>Liebknecht</w:t>
                  </w:r>
                  <w:r>
                    <w:rPr>
                      <w:spacing w:val="43"/>
                    </w:rPr>
                    <w:t> </w:t>
                  </w:r>
                  <w:r>
                    <w:rPr/>
                    <w:t>affair. </w:t>
                  </w:r>
                  <w:r>
                    <w:rPr>
                      <w:spacing w:val="8"/>
                    </w:rPr>
                    <w:t>At </w:t>
                  </w:r>
                  <w:r>
                    <w:rPr/>
                    <w:t>Bâle, </w:t>
                  </w:r>
                  <w:r>
                    <w:rPr>
                      <w:spacing w:val="2"/>
                    </w:rPr>
                    <w:t>Bakunin </w:t>
                  </w:r>
                  <w:r>
                    <w:rPr/>
                    <w:t>renewed his </w:t>
                  </w:r>
                  <w:r>
                    <w:rPr>
                      <w:spacing w:val="2"/>
                    </w:rPr>
                    <w:t>acquaintance with </w:t>
                  </w:r>
                  <w:r>
                    <w:rPr/>
                    <w:t>a</w:t>
                  </w:r>
                  <w:r>
                    <w:rPr>
                      <w:spacing w:val="2"/>
                    </w:rPr>
                    <w:t> </w:t>
                  </w:r>
                  <w:r>
                    <w:rPr/>
                    <w:t>certain</w:t>
                  </w:r>
                  <w:r>
                    <w:rPr>
                      <w:spacing w:val="1"/>
                    </w:rPr>
                    <w:t> </w:t>
                  </w:r>
                  <w:r>
                    <w:rPr/>
                    <w:t>Moses Hess, </w:t>
                  </w:r>
                  <w:r>
                    <w:rPr>
                      <w:spacing w:val="4"/>
                    </w:rPr>
                    <w:t>whom </w:t>
                  </w:r>
                  <w:r>
                    <w:rPr/>
                    <w:t>he </w:t>
                  </w:r>
                  <w:r>
                    <w:rPr>
                      <w:spacing w:val="3"/>
                    </w:rPr>
                    <w:t>had </w:t>
                  </w:r>
                  <w:r>
                    <w:rPr>
                      <w:spacing w:val="4"/>
                    </w:rPr>
                    <w:t>known </w:t>
                  </w:r>
                  <w:r>
                    <w:rPr/>
                    <w:t>in Paris </w:t>
                  </w:r>
                  <w:r>
                    <w:rPr>
                      <w:spacing w:val="3"/>
                    </w:rPr>
                    <w:t>more </w:t>
                  </w:r>
                  <w:r>
                    <w:rPr>
                      <w:spacing w:val="2"/>
                    </w:rPr>
                    <w:t>than</w:t>
                  </w:r>
                  <w:r>
                    <w:rPr>
                      <w:spacing w:val="36"/>
                    </w:rPr>
                    <w:t> </w:t>
                  </w:r>
                  <w:r>
                    <w:rPr>
                      <w:spacing w:val="5"/>
                    </w:rPr>
                    <w:t>twenty</w:t>
                  </w:r>
                  <w:r>
                    <w:rPr>
                      <w:spacing w:val="44"/>
                    </w:rPr>
                    <w:t> </w:t>
                  </w:r>
                  <w:r>
                    <w:rPr/>
                    <w:t>years </w:t>
                  </w:r>
                  <w:r>
                    <w:rPr>
                      <w:spacing w:val="3"/>
                    </w:rPr>
                    <w:t>before.  </w:t>
                  </w:r>
                  <w:r>
                    <w:rPr>
                      <w:spacing w:val="4"/>
                    </w:rPr>
                    <w:t>Age  </w:t>
                  </w:r>
                  <w:r>
                    <w:rPr>
                      <w:spacing w:val="2"/>
                    </w:rPr>
                    <w:t>had  made  </w:t>
                  </w:r>
                  <w:r>
                    <w:rPr>
                      <w:spacing w:val="3"/>
                    </w:rPr>
                    <w:t>them  </w:t>
                  </w:r>
                  <w:r>
                    <w:rPr/>
                    <w:t>unrecognisable,  </w:t>
                  </w:r>
                  <w:r>
                    <w:rPr>
                      <w:spacing w:val="2"/>
                    </w:rPr>
                    <w:t>and  </w:t>
                  </w:r>
                  <w:r>
                    <w:rPr>
                      <w:spacing w:val="6"/>
                    </w:rPr>
                    <w:t>they  </w:t>
                  </w:r>
                  <w:r>
                    <w:rPr>
                      <w:spacing w:val="45"/>
                    </w:rPr>
                    <w:t> </w:t>
                  </w:r>
                  <w:r>
                    <w:rPr/>
                    <w:t>were</w:t>
                  </w:r>
                </w:p>
              </w:txbxContent>
            </v:textbox>
            <w10:wrap type="none"/>
          </v:shape>
        </w:pict>
      </w:r>
      <w:r>
        <w:rPr/>
        <w:drawing>
          <wp:anchor distT="0" distB="0" distL="0" distR="0" allowOverlap="1" layoutInCell="1" locked="0" behindDoc="1" simplePos="0" relativeHeight="268197047">
            <wp:simplePos x="0" y="0"/>
            <wp:positionH relativeFrom="page">
              <wp:posOffset>0</wp:posOffset>
            </wp:positionH>
            <wp:positionV relativeFrom="page">
              <wp:posOffset>0</wp:posOffset>
            </wp:positionV>
            <wp:extent cx="5043158" cy="7778496"/>
            <wp:effectExtent l="0" t="0" r="0" b="0"/>
            <wp:wrapNone/>
            <wp:docPr id="737" name="image373.png" descr=""/>
            <wp:cNvGraphicFramePr>
              <a:graphicFrameLocks noChangeAspect="1"/>
            </wp:cNvGraphicFramePr>
            <a:graphic>
              <a:graphicData uri="http://schemas.openxmlformats.org/drawingml/2006/picture">
                <pic:pic>
                  <pic:nvPicPr>
                    <pic:cNvPr id="738" name="image373.png"/>
                    <pic:cNvPicPr/>
                  </pic:nvPicPr>
                  <pic:blipFill>
                    <a:blip r:embed="rId37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838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2" w:val="left" w:leader="none"/>
                      <w:tab w:pos="6917" w:val="right" w:leader="none"/>
                    </w:tabs>
                    <w:spacing w:before="125"/>
                    <w:ind w:left="1078" w:right="0" w:firstLine="0"/>
                    <w:jc w:val="left"/>
                    <w:rPr>
                      <w:b/>
                      <w:sz w:val="16"/>
                    </w:rPr>
                  </w:pPr>
                  <w:r>
                    <w:rPr>
                      <w:spacing w:val="-8"/>
                      <w:sz w:val="15"/>
                    </w:rPr>
                    <w:t>CHAP. </w:t>
                  </w:r>
                  <w:r>
                    <w:rPr>
                      <w:spacing w:val="3"/>
                      <w:sz w:val="15"/>
                    </w:rPr>
                    <w:t> </w:t>
                  </w:r>
                  <w:r>
                    <w:rPr>
                      <w:b/>
                      <w:spacing w:val="-4"/>
                      <w:sz w:val="16"/>
                    </w:rPr>
                    <w:t>27</w:t>
                    <w:tab/>
                  </w:r>
                  <w:r>
                    <w:rPr>
                      <w:b/>
                      <w:spacing w:val="5"/>
                      <w:sz w:val="16"/>
                    </w:rPr>
                    <w:t>THE </w:t>
                  </w:r>
                  <w:r>
                    <w:rPr>
                      <w:b/>
                      <w:spacing w:val="18"/>
                      <w:sz w:val="16"/>
                    </w:rPr>
                    <w:t> </w:t>
                  </w:r>
                  <w:r>
                    <w:rPr>
                      <w:b/>
                      <w:spacing w:val="7"/>
                      <w:sz w:val="16"/>
                    </w:rPr>
                    <w:t>BÂLE </w:t>
                  </w:r>
                  <w:r>
                    <w:rPr>
                      <w:b/>
                      <w:spacing w:val="19"/>
                      <w:sz w:val="16"/>
                    </w:rPr>
                    <w:t> </w:t>
                  </w:r>
                  <w:r>
                    <w:rPr>
                      <w:b/>
                      <w:sz w:val="16"/>
                    </w:rPr>
                    <w:t>CONGRESS</w:t>
                  </w:r>
                  <w:r>
                    <w:rPr>
                      <w:rFonts w:ascii="Times New Roman" w:hAnsi="Times New Roman"/>
                      <w:sz w:val="16"/>
                    </w:rPr>
                    <w:tab/>
                  </w:r>
                  <w:r>
                    <w:rPr>
                      <w:b/>
                      <w:spacing w:val="-3"/>
                      <w:sz w:val="16"/>
                    </w:rPr>
                    <w:t>369</w:t>
                  </w:r>
                </w:p>
                <w:p>
                  <w:pPr>
                    <w:pStyle w:val="BodyText"/>
                    <w:spacing w:line="252" w:lineRule="auto" w:before="118"/>
                    <w:ind w:left="1080" w:right="1017" w:hanging="5"/>
                    <w:jc w:val="both"/>
                  </w:pPr>
                  <w:r>
                    <w:rPr>
                      <w:spacing w:val="3"/>
                    </w:rPr>
                    <w:t>reintroduced </w:t>
                  </w:r>
                  <w:r>
                    <w:rPr>
                      <w:spacing w:val="4"/>
                    </w:rPr>
                    <w:t>to </w:t>
                  </w:r>
                  <w:r>
                    <w:rPr>
                      <w:spacing w:val="2"/>
                    </w:rPr>
                    <w:t>one another </w:t>
                  </w:r>
                  <w:r>
                    <w:rPr>
                      <w:spacing w:val="7"/>
                    </w:rPr>
                    <w:t>by </w:t>
                  </w:r>
                  <w:r>
                    <w:rPr>
                      <w:spacing w:val="2"/>
                    </w:rPr>
                    <w:t>Becker. </w:t>
                  </w:r>
                  <w:r>
                    <w:rPr/>
                    <w:t>Hess was one </w:t>
                  </w:r>
                  <w:r>
                    <w:rPr>
                      <w:spacing w:val="11"/>
                    </w:rPr>
                    <w:t>of </w:t>
                  </w:r>
                  <w:r>
                    <w:rPr>
                      <w:spacing w:val="3"/>
                    </w:rPr>
                    <w:t>Lieb- </w:t>
                  </w:r>
                  <w:r>
                    <w:rPr>
                      <w:spacing w:val="5"/>
                    </w:rPr>
                    <w:t>knecht’s </w:t>
                  </w:r>
                  <w:r>
                    <w:rPr/>
                    <w:t>nominees on the “ </w:t>
                  </w:r>
                  <w:r>
                    <w:rPr>
                      <w:spacing w:val="3"/>
                    </w:rPr>
                    <w:t>court </w:t>
                  </w:r>
                  <w:r>
                    <w:rPr>
                      <w:spacing w:val="11"/>
                    </w:rPr>
                    <w:t>of </w:t>
                  </w:r>
                  <w:r>
                    <w:rPr>
                      <w:spacing w:val="5"/>
                    </w:rPr>
                    <w:t>honour” </w:t>
                  </w:r>
                  <w:r>
                    <w:rPr/>
                    <w:t>, </w:t>
                  </w:r>
                  <w:r>
                    <w:rPr>
                      <w:spacing w:val="2"/>
                    </w:rPr>
                    <w:t>and had </w:t>
                  </w:r>
                  <w:r>
                    <w:rPr>
                      <w:spacing w:val="6"/>
                    </w:rPr>
                    <w:t>voted </w:t>
                  </w:r>
                  <w:r>
                    <w:rPr/>
                    <w:t>at the Congress against the </w:t>
                  </w:r>
                  <w:r>
                    <w:rPr>
                      <w:spacing w:val="4"/>
                    </w:rPr>
                    <w:t>abolition </w:t>
                  </w:r>
                  <w:r>
                    <w:rPr>
                      <w:spacing w:val="11"/>
                    </w:rPr>
                    <w:t>of </w:t>
                  </w:r>
                  <w:r>
                    <w:rPr/>
                    <w:t>inheritance; and Bakunin inferred, </w:t>
                  </w:r>
                  <w:r>
                    <w:rPr>
                      <w:spacing w:val="4"/>
                    </w:rPr>
                    <w:t>though </w:t>
                  </w:r>
                  <w:r>
                    <w:rPr>
                      <w:spacing w:val="3"/>
                    </w:rPr>
                    <w:t>incorrectly, that </w:t>
                  </w:r>
                  <w:r>
                    <w:rPr/>
                    <w:t>he was </w:t>
                  </w:r>
                  <w:r>
                    <w:rPr>
                      <w:spacing w:val="2"/>
                    </w:rPr>
                    <w:t>hand </w:t>
                  </w:r>
                  <w:r>
                    <w:rPr/>
                    <w:t>in </w:t>
                  </w:r>
                  <w:r>
                    <w:rPr>
                      <w:spacing w:val="4"/>
                    </w:rPr>
                    <w:t>glove </w:t>
                  </w:r>
                  <w:r>
                    <w:rPr>
                      <w:spacing w:val="2"/>
                    </w:rPr>
                    <w:t>with </w:t>
                  </w:r>
                  <w:r>
                    <w:rPr/>
                    <w:t>Marx. </w:t>
                  </w:r>
                  <w:r>
                    <w:rPr>
                      <w:spacing w:val="3"/>
                    </w:rPr>
                    <w:t>The </w:t>
                  </w:r>
                  <w:r>
                    <w:rPr/>
                    <w:t>impression </w:t>
                  </w:r>
                  <w:r>
                    <w:rPr>
                      <w:spacing w:val="2"/>
                    </w:rPr>
                    <w:t>made </w:t>
                  </w:r>
                  <w:r>
                    <w:rPr/>
                    <w:t>on Hess </w:t>
                  </w:r>
                  <w:r>
                    <w:rPr>
                      <w:spacing w:val="7"/>
                    </w:rPr>
                    <w:t>by </w:t>
                  </w:r>
                  <w:r>
                    <w:rPr>
                      <w:spacing w:val="2"/>
                    </w:rPr>
                    <w:t>Bakunin </w:t>
                  </w:r>
                  <w:r>
                    <w:rPr/>
                    <w:t>was </w:t>
                  </w:r>
                  <w:r>
                    <w:rPr>
                      <w:spacing w:val="3"/>
                    </w:rPr>
                    <w:t>equally </w:t>
                  </w:r>
                  <w:r>
                    <w:rPr>
                      <w:spacing w:val="2"/>
                    </w:rPr>
                    <w:t>unfavourable. </w:t>
                  </w:r>
                  <w:r>
                    <w:rPr/>
                    <w:t>On his return </w:t>
                  </w:r>
                  <w:r>
                    <w:rPr>
                      <w:spacing w:val="4"/>
                    </w:rPr>
                    <w:t>to </w:t>
                  </w:r>
                  <w:r>
                    <w:rPr/>
                    <w:t>Paris, Hess </w:t>
                  </w:r>
                  <w:r>
                    <w:rPr>
                      <w:spacing w:val="3"/>
                    </w:rPr>
                    <w:t>wrote </w:t>
                  </w:r>
                  <w:r>
                    <w:rPr/>
                    <w:t>in the </w:t>
                  </w:r>
                  <w:r>
                    <w:rPr>
                      <w:spacing w:val="2"/>
                    </w:rPr>
                    <w:t>radical paper </w:t>
                  </w:r>
                  <w:r>
                    <w:rPr>
                      <w:i/>
                      <w:spacing w:val="6"/>
                    </w:rPr>
                    <w:t>Le </w:t>
                  </w:r>
                  <w:r>
                    <w:rPr>
                      <w:i/>
                    </w:rPr>
                    <w:t>Réveil </w:t>
                  </w:r>
                  <w:r>
                    <w:rPr/>
                    <w:t>an article </w:t>
                  </w:r>
                  <w:r>
                    <w:rPr>
                      <w:spacing w:val="3"/>
                    </w:rPr>
                    <w:t>on  </w:t>
                  </w:r>
                  <w:r>
                    <w:rPr>
                      <w:i/>
                    </w:rPr>
                    <w:t>Communists  </w:t>
                  </w:r>
                  <w:r>
                    <w:rPr>
                      <w:i/>
                      <w:spacing w:val="-3"/>
                    </w:rPr>
                    <w:t>and  </w:t>
                  </w:r>
                  <w:r>
                    <w:rPr>
                      <w:i/>
                    </w:rPr>
                    <w:t>Collectivists  </w:t>
                  </w:r>
                  <w:r>
                    <w:rPr>
                      <w:i/>
                      <w:spacing w:val="-3"/>
                    </w:rPr>
                    <w:t>at </w:t>
                  </w:r>
                  <w:r>
                    <w:rPr>
                      <w:i/>
                      <w:spacing w:val="-5"/>
                    </w:rPr>
                    <w:t>the </w:t>
                  </w:r>
                  <w:r>
                    <w:rPr>
                      <w:i/>
                    </w:rPr>
                    <w:t>Bale Congress</w:t>
                  </w:r>
                  <w:r>
                    <w:rPr/>
                    <w:t>, a large </w:t>
                  </w:r>
                  <w:r>
                    <w:rPr>
                      <w:spacing w:val="3"/>
                    </w:rPr>
                    <w:t>part </w:t>
                  </w:r>
                  <w:r>
                    <w:rPr/>
                    <w:t>o f </w:t>
                  </w:r>
                  <w:r>
                    <w:rPr>
                      <w:spacing w:val="2"/>
                    </w:rPr>
                    <w:t>which </w:t>
                  </w:r>
                  <w:r>
                    <w:rPr/>
                    <w:t>was </w:t>
                  </w:r>
                  <w:r>
                    <w:rPr>
                      <w:spacing w:val="5"/>
                    </w:rPr>
                    <w:t>devoted </w:t>
                  </w:r>
                  <w:r>
                    <w:rPr>
                      <w:spacing w:val="4"/>
                    </w:rPr>
                    <w:t>to  </w:t>
                  </w:r>
                  <w:r>
                    <w:rPr/>
                    <w:t>an </w:t>
                  </w:r>
                  <w:r>
                    <w:rPr>
                      <w:spacing w:val="3"/>
                    </w:rPr>
                    <w:t>attack</w:t>
                  </w:r>
                  <w:r>
                    <w:rPr>
                      <w:spacing w:val="58"/>
                    </w:rPr>
                    <w:t> </w:t>
                  </w:r>
                  <w:r>
                    <w:rPr>
                      <w:spacing w:val="3"/>
                    </w:rPr>
                    <w:t>on  </w:t>
                  </w:r>
                  <w:r>
                    <w:rPr/>
                    <w:t>Bakunin.  Hess  </w:t>
                  </w:r>
                  <w:r>
                    <w:rPr>
                      <w:spacing w:val="2"/>
                    </w:rPr>
                    <w:t>specifically  declared  </w:t>
                  </w:r>
                  <w:r>
                    <w:rPr>
                      <w:spacing w:val="3"/>
                    </w:rPr>
                    <w:t>that   </w:t>
                  </w:r>
                  <w:r>
                    <w:rPr/>
                    <w:t>he  cast no reflexions on </w:t>
                  </w:r>
                  <w:r>
                    <w:rPr>
                      <w:spacing w:val="3"/>
                    </w:rPr>
                    <w:t>Bakunin’s </w:t>
                  </w:r>
                  <w:r>
                    <w:rPr/>
                    <w:t>“ </w:t>
                  </w:r>
                  <w:r>
                    <w:rPr>
                      <w:spacing w:val="3"/>
                    </w:rPr>
                    <w:t>revolutionary </w:t>
                  </w:r>
                  <w:r>
                    <w:rPr>
                      <w:spacing w:val="5"/>
                    </w:rPr>
                    <w:t>honour” </w:t>
                  </w:r>
                  <w:r>
                    <w:rPr/>
                    <w:t>. </w:t>
                  </w:r>
                  <w:r>
                    <w:rPr>
                      <w:spacing w:val="4"/>
                    </w:rPr>
                    <w:t>But </w:t>
                  </w:r>
                  <w:r>
                    <w:rPr/>
                    <w:t>he declared </w:t>
                  </w:r>
                  <w:r>
                    <w:rPr>
                      <w:spacing w:val="3"/>
                    </w:rPr>
                    <w:t>that </w:t>
                  </w:r>
                  <w:r>
                    <w:rPr/>
                    <w:t>as “ the leader </w:t>
                  </w:r>
                  <w:r>
                    <w:rPr>
                      <w:spacing w:val="9"/>
                    </w:rPr>
                    <w:t>of </w:t>
                  </w:r>
                  <w:r>
                    <w:rPr/>
                    <w:t>Russian </w:t>
                  </w:r>
                  <w:r>
                    <w:rPr>
                      <w:spacing w:val="4"/>
                    </w:rPr>
                    <w:t>communism” </w:t>
                  </w:r>
                  <w:r>
                    <w:rPr/>
                    <w:t>, Bakunin was </w:t>
                  </w:r>
                  <w:r>
                    <w:rPr>
                      <w:spacing w:val="3"/>
                    </w:rPr>
                    <w:t>unconsciously </w:t>
                  </w:r>
                  <w:r>
                    <w:rPr/>
                    <w:t>serving the interests </w:t>
                  </w:r>
                  <w:r>
                    <w:rPr>
                      <w:spacing w:val="11"/>
                    </w:rPr>
                    <w:t>of </w:t>
                  </w:r>
                  <w:r>
                    <w:rPr>
                      <w:spacing w:val="3"/>
                    </w:rPr>
                    <w:t>reactionary </w:t>
                  </w:r>
                  <w:r>
                    <w:rPr>
                      <w:spacing w:val="2"/>
                    </w:rPr>
                    <w:t>Pan- </w:t>
                  </w:r>
                  <w:r>
                    <w:rPr/>
                    <w:t>Slavism, and was </w:t>
                  </w:r>
                  <w:r>
                    <w:rPr>
                      <w:spacing w:val="2"/>
                    </w:rPr>
                    <w:t>secretly </w:t>
                  </w:r>
                  <w:r>
                    <w:rPr/>
                    <w:t>undermining </w:t>
                  </w:r>
                  <w:r>
                    <w:rPr>
                      <w:spacing w:val="7"/>
                    </w:rPr>
                    <w:t>by </w:t>
                  </w:r>
                  <w:r>
                    <w:rPr/>
                    <w:t>his “ </w:t>
                  </w:r>
                  <w:r>
                    <w:rPr>
                      <w:spacing w:val="3"/>
                    </w:rPr>
                    <w:t>demagogic </w:t>
                  </w:r>
                  <w:r>
                    <w:rPr>
                      <w:spacing w:val="4"/>
                    </w:rPr>
                    <w:t>methods”  </w:t>
                  </w:r>
                  <w:r>
                    <w:rPr/>
                    <w:t>the  </w:t>
                  </w:r>
                  <w:r>
                    <w:rPr>
                      <w:spacing w:val="3"/>
                    </w:rPr>
                    <w:t>authority  </w:t>
                  </w:r>
                  <w:r>
                    <w:rPr>
                      <w:spacing w:val="11"/>
                    </w:rPr>
                    <w:t>of </w:t>
                  </w:r>
                  <w:r>
                    <w:rPr/>
                    <w:t>the</w:t>
                  </w:r>
                  <w:r>
                    <w:rPr>
                      <w:spacing w:val="2"/>
                    </w:rPr>
                    <w:t> </w:t>
                  </w:r>
                  <w:r>
                    <w:rPr>
                      <w:spacing w:val="3"/>
                    </w:rPr>
                    <w:t>International.1</w:t>
                  </w:r>
                </w:p>
                <w:p>
                  <w:pPr>
                    <w:pStyle w:val="BodyText"/>
                    <w:spacing w:line="252" w:lineRule="auto"/>
                    <w:ind w:left="1072" w:right="1011" w:firstLine="225"/>
                    <w:jc w:val="both"/>
                  </w:pPr>
                  <w:r>
                    <w:rPr/>
                    <w:t>The article </w:t>
                  </w:r>
                  <w:r>
                    <w:rPr>
                      <w:spacing w:val="2"/>
                    </w:rPr>
                    <w:t>infuriated  </w:t>
                  </w:r>
                  <w:r>
                    <w:rPr/>
                    <w:t>Bakunin.  </w:t>
                  </w:r>
                  <w:r>
                    <w:rPr>
                      <w:spacing w:val="4"/>
                    </w:rPr>
                    <w:t>He </w:t>
                  </w:r>
                  <w:r>
                    <w:rPr/>
                    <w:t>was </w:t>
                  </w:r>
                  <w:r>
                    <w:rPr>
                      <w:spacing w:val="3"/>
                    </w:rPr>
                    <w:t>even  </w:t>
                  </w:r>
                  <w:r>
                    <w:rPr/>
                    <w:t>more sensitive </w:t>
                  </w:r>
                  <w:r>
                    <w:rPr>
                      <w:spacing w:val="3"/>
                    </w:rPr>
                    <w:t>to</w:t>
                  </w:r>
                  <w:r>
                    <w:rPr>
                      <w:spacing w:val="13"/>
                    </w:rPr>
                    <w:t> </w:t>
                  </w:r>
                  <w:r>
                    <w:rPr>
                      <w:spacing w:val="2"/>
                    </w:rPr>
                    <w:t>attacks</w:t>
                  </w:r>
                  <w:r>
                    <w:rPr>
                      <w:spacing w:val="5"/>
                    </w:rPr>
                    <w:t> </w:t>
                  </w:r>
                  <w:r>
                    <w:rPr/>
                    <w:t>in</w:t>
                  </w:r>
                  <w:r>
                    <w:rPr>
                      <w:spacing w:val="-7"/>
                    </w:rPr>
                    <w:t> </w:t>
                  </w:r>
                  <w:r>
                    <w:rPr>
                      <w:spacing w:val="2"/>
                    </w:rPr>
                    <w:t>the French</w:t>
                  </w:r>
                  <w:r>
                    <w:rPr>
                      <w:spacing w:val="-3"/>
                    </w:rPr>
                    <w:t> </w:t>
                  </w:r>
                  <w:r>
                    <w:rPr>
                      <w:spacing w:val="2"/>
                    </w:rPr>
                    <w:t>than</w:t>
                  </w:r>
                  <w:r>
                    <w:rPr>
                      <w:spacing w:val="-14"/>
                    </w:rPr>
                    <w:t> </w:t>
                  </w:r>
                  <w:r>
                    <w:rPr/>
                    <w:t>in</w:t>
                  </w:r>
                  <w:r>
                    <w:rPr>
                      <w:spacing w:val="-17"/>
                    </w:rPr>
                    <w:t> </w:t>
                  </w:r>
                  <w:r>
                    <w:rPr/>
                    <w:t>the</w:t>
                  </w:r>
                  <w:r>
                    <w:rPr>
                      <w:spacing w:val="-6"/>
                    </w:rPr>
                    <w:t> </w:t>
                  </w:r>
                  <w:r>
                    <w:rPr/>
                    <w:t>German</w:t>
                  </w:r>
                  <w:r>
                    <w:rPr>
                      <w:spacing w:val="-14"/>
                    </w:rPr>
                    <w:t> </w:t>
                  </w:r>
                  <w:r>
                    <w:rPr/>
                    <w:t>press;</w:t>
                  </w:r>
                  <w:r>
                    <w:rPr>
                      <w:spacing w:val="-7"/>
                    </w:rPr>
                    <w:t> </w:t>
                  </w:r>
                  <w:r>
                    <w:rPr>
                      <w:spacing w:val="3"/>
                    </w:rPr>
                    <w:t>for</w:t>
                  </w:r>
                  <w:r>
                    <w:rPr>
                      <w:spacing w:val="-17"/>
                    </w:rPr>
                    <w:t> </w:t>
                  </w:r>
                  <w:r>
                    <w:rPr/>
                    <w:t>in</w:t>
                  </w:r>
                  <w:r>
                    <w:rPr>
                      <w:spacing w:val="-9"/>
                    </w:rPr>
                    <w:t> </w:t>
                  </w:r>
                  <w:r>
                    <w:rPr/>
                    <w:t>German­ speaking countries he neither </w:t>
                  </w:r>
                  <w:r>
                    <w:rPr>
                      <w:spacing w:val="3"/>
                    </w:rPr>
                    <w:t>sought </w:t>
                  </w:r>
                  <w:r>
                    <w:rPr>
                      <w:spacing w:val="2"/>
                    </w:rPr>
                    <w:t>nor </w:t>
                  </w:r>
                  <w:r>
                    <w:rPr>
                      <w:spacing w:val="3"/>
                    </w:rPr>
                    <w:t>hoped to </w:t>
                  </w:r>
                  <w:r>
                    <w:rPr/>
                    <w:t>find disciples. </w:t>
                  </w:r>
                  <w:r>
                    <w:rPr>
                      <w:spacing w:val="3"/>
                    </w:rPr>
                    <w:t>He </w:t>
                  </w:r>
                  <w:r>
                    <w:rPr/>
                    <w:t>began a </w:t>
                  </w:r>
                  <w:r>
                    <w:rPr>
                      <w:spacing w:val="2"/>
                    </w:rPr>
                    <w:t>long </w:t>
                  </w:r>
                  <w:r>
                    <w:rPr/>
                    <w:t>and crushing </w:t>
                  </w:r>
                  <w:r>
                    <w:rPr>
                      <w:spacing w:val="3"/>
                    </w:rPr>
                    <w:t>reply </w:t>
                  </w:r>
                  <w:r>
                    <w:rPr/>
                    <w:t>in </w:t>
                  </w:r>
                  <w:r>
                    <w:rPr>
                      <w:spacing w:val="2"/>
                    </w:rPr>
                    <w:t>the </w:t>
                  </w:r>
                  <w:r>
                    <w:rPr>
                      <w:spacing w:val="3"/>
                    </w:rPr>
                    <w:t>form </w:t>
                  </w:r>
                  <w:r>
                    <w:rPr>
                      <w:spacing w:val="9"/>
                    </w:rPr>
                    <w:t>of </w:t>
                  </w:r>
                  <w:r>
                    <w:rPr/>
                    <w:t>a </w:t>
                  </w:r>
                  <w:r>
                    <w:rPr>
                      <w:spacing w:val="2"/>
                    </w:rPr>
                    <w:t>letter </w:t>
                  </w:r>
                  <w:r>
                    <w:rPr>
                      <w:spacing w:val="4"/>
                    </w:rPr>
                    <w:t>to </w:t>
                  </w:r>
                  <w:r>
                    <w:rPr/>
                    <w:t>the editors </w:t>
                  </w:r>
                  <w:r>
                    <w:rPr>
                      <w:spacing w:val="9"/>
                    </w:rPr>
                    <w:t>of </w:t>
                  </w:r>
                  <w:r>
                    <w:rPr>
                      <w:i/>
                      <w:spacing w:val="6"/>
                    </w:rPr>
                    <w:t>Le </w:t>
                  </w:r>
                  <w:r>
                    <w:rPr>
                      <w:i/>
                      <w:spacing w:val="2"/>
                    </w:rPr>
                    <w:t>Réveil</w:t>
                  </w:r>
                  <w:r>
                    <w:rPr>
                      <w:spacing w:val="2"/>
                    </w:rPr>
                    <w:t>. </w:t>
                  </w:r>
                  <w:r>
                    <w:rPr/>
                    <w:t>Like </w:t>
                  </w:r>
                  <w:r>
                    <w:rPr>
                      <w:spacing w:val="4"/>
                    </w:rPr>
                    <w:t>most </w:t>
                  </w:r>
                  <w:r>
                    <w:rPr>
                      <w:spacing w:val="11"/>
                    </w:rPr>
                    <w:t>of </w:t>
                  </w:r>
                  <w:r>
                    <w:rPr/>
                    <w:t>his writings, </w:t>
                  </w:r>
                  <w:r>
                    <w:rPr>
                      <w:spacing w:val="2"/>
                    </w:rPr>
                    <w:t>the letter </w:t>
                  </w:r>
                  <w:r>
                    <w:rPr/>
                    <w:t>grew under his undisciplined </w:t>
                  </w:r>
                  <w:r>
                    <w:rPr>
                      <w:spacing w:val="2"/>
                    </w:rPr>
                    <w:t>pen into </w:t>
                  </w:r>
                  <w:r>
                    <w:rPr/>
                    <w:t>an essay; </w:t>
                  </w:r>
                  <w:r>
                    <w:rPr>
                      <w:spacing w:val="2"/>
                    </w:rPr>
                    <w:t>and the </w:t>
                  </w:r>
                  <w:r>
                    <w:rPr/>
                    <w:t>essay </w:t>
                  </w:r>
                  <w:r>
                    <w:rPr>
                      <w:spacing w:val="5"/>
                    </w:rPr>
                    <w:t>pro­ </w:t>
                  </w:r>
                  <w:r>
                    <w:rPr/>
                    <w:t>mised </w:t>
                  </w:r>
                  <w:r>
                    <w:rPr>
                      <w:spacing w:val="3"/>
                    </w:rPr>
                    <w:t>to develop into </w:t>
                  </w:r>
                  <w:r>
                    <w:rPr/>
                    <w:t>a </w:t>
                  </w:r>
                  <w:r>
                    <w:rPr>
                      <w:spacing w:val="4"/>
                    </w:rPr>
                    <w:t>volume. Exhibiting </w:t>
                  </w:r>
                  <w:r>
                    <w:rPr>
                      <w:spacing w:val="3"/>
                    </w:rPr>
                    <w:t>that </w:t>
                  </w:r>
                  <w:r>
                    <w:rPr>
                      <w:spacing w:val="2"/>
                    </w:rPr>
                    <w:t>vein </w:t>
                  </w:r>
                  <w:r>
                    <w:rPr>
                      <w:spacing w:val="11"/>
                    </w:rPr>
                    <w:t>of </w:t>
                  </w:r>
                  <w:r>
                    <w:rPr>
                      <w:spacing w:val="2"/>
                    </w:rPr>
                    <w:t>anti- </w:t>
                  </w:r>
                  <w:r>
                    <w:rPr/>
                    <w:t>Semitism which </w:t>
                  </w:r>
                  <w:r>
                    <w:rPr>
                      <w:spacing w:val="3"/>
                    </w:rPr>
                    <w:t>lay </w:t>
                  </w:r>
                  <w:r>
                    <w:rPr/>
                    <w:t>deep in </w:t>
                  </w:r>
                  <w:r>
                    <w:rPr>
                      <w:spacing w:val="2"/>
                    </w:rPr>
                    <w:t>the traditions </w:t>
                  </w:r>
                  <w:r>
                    <w:rPr>
                      <w:spacing w:val="11"/>
                    </w:rPr>
                    <w:t>of </w:t>
                  </w:r>
                  <w:r>
                    <w:rPr>
                      <w:spacing w:val="4"/>
                    </w:rPr>
                    <w:t>every </w:t>
                  </w:r>
                  <w:r>
                    <w:rPr/>
                    <w:t>Russian aristocrat, he </w:t>
                  </w:r>
                  <w:r>
                    <w:rPr>
                      <w:spacing w:val="3"/>
                    </w:rPr>
                    <w:t>plunged into </w:t>
                  </w:r>
                  <w:r>
                    <w:rPr/>
                    <w:t>a general </w:t>
                  </w:r>
                  <w:r>
                    <w:rPr>
                      <w:spacing w:val="2"/>
                    </w:rPr>
                    <w:t>denunciation </w:t>
                  </w:r>
                  <w:r>
                    <w:rPr>
                      <w:spacing w:val="11"/>
                    </w:rPr>
                    <w:t>of </w:t>
                  </w:r>
                  <w:r>
                    <w:rPr>
                      <w:spacing w:val="2"/>
                    </w:rPr>
                    <w:t>the </w:t>
                  </w:r>
                  <w:r>
                    <w:rPr/>
                    <w:t>Jews.  </w:t>
                  </w:r>
                  <w:r>
                    <w:rPr>
                      <w:spacing w:val="2"/>
                    </w:rPr>
                    <w:t>He</w:t>
                  </w:r>
                  <w:r>
                    <w:rPr>
                      <w:spacing w:val="6"/>
                    </w:rPr>
                    <w:t> </w:t>
                  </w:r>
                  <w:r>
                    <w:rPr>
                      <w:spacing w:val="2"/>
                    </w:rPr>
                    <w:t>made</w:t>
                  </w:r>
                  <w:r>
                    <w:rPr>
                      <w:spacing w:val="3"/>
                    </w:rPr>
                    <w:t> </w:t>
                  </w:r>
                  <w:r>
                    <w:rPr/>
                    <w:t>an</w:t>
                  </w:r>
                  <w:r>
                    <w:rPr>
                      <w:spacing w:val="-3"/>
                    </w:rPr>
                    <w:t> </w:t>
                  </w:r>
                  <w:r>
                    <w:rPr>
                      <w:spacing w:val="5"/>
                    </w:rPr>
                    <w:t>exception</w:t>
                  </w:r>
                  <w:r>
                    <w:rPr>
                      <w:spacing w:val="2"/>
                    </w:rPr>
                    <w:t> </w:t>
                  </w:r>
                  <w:r>
                    <w:rPr/>
                    <w:t>in</w:t>
                  </w:r>
                  <w:r>
                    <w:rPr>
                      <w:spacing w:val="-3"/>
                    </w:rPr>
                    <w:t> </w:t>
                  </w:r>
                  <w:r>
                    <w:rPr>
                      <w:spacing w:val="4"/>
                    </w:rPr>
                    <w:t>favour</w:t>
                  </w:r>
                  <w:r>
                    <w:rPr>
                      <w:spacing w:val="2"/>
                    </w:rPr>
                    <w:t> </w:t>
                  </w:r>
                  <w:r>
                    <w:rPr>
                      <w:spacing w:val="11"/>
                    </w:rPr>
                    <w:t>of</w:t>
                  </w:r>
                  <w:r>
                    <w:rPr>
                      <w:spacing w:val="-15"/>
                    </w:rPr>
                    <w:t> </w:t>
                  </w:r>
                  <w:r>
                    <w:rPr/>
                    <w:t>certain</w:t>
                  </w:r>
                  <w:r>
                    <w:rPr>
                      <w:spacing w:val="-14"/>
                    </w:rPr>
                    <w:t> </w:t>
                  </w:r>
                  <w:r>
                    <w:rPr/>
                    <w:t>members</w:t>
                  </w:r>
                  <w:r>
                    <w:rPr>
                      <w:spacing w:val="-8"/>
                    </w:rPr>
                    <w:t> </w:t>
                  </w:r>
                  <w:r>
                    <w:rPr>
                      <w:spacing w:val="11"/>
                    </w:rPr>
                    <w:t>of</w:t>
                  </w:r>
                  <w:r>
                    <w:rPr>
                      <w:spacing w:val="-23"/>
                    </w:rPr>
                    <w:t> </w:t>
                  </w:r>
                  <w:r>
                    <w:rPr/>
                    <w:t>the</w:t>
                  </w:r>
                  <w:r>
                    <w:rPr>
                      <w:spacing w:val="-12"/>
                    </w:rPr>
                    <w:t> </w:t>
                  </w:r>
                  <w:r>
                    <w:rPr/>
                    <w:t>Jewish race— </w:t>
                  </w:r>
                  <w:r>
                    <w:rPr>
                      <w:spacing w:val="5"/>
                    </w:rPr>
                    <w:t>for </w:t>
                  </w:r>
                  <w:r>
                    <w:rPr/>
                    <w:t>Jesus Christ, St. Paul, </w:t>
                  </w:r>
                  <w:r>
                    <w:rPr>
                      <w:spacing w:val="2"/>
                    </w:rPr>
                    <w:t>and Spinoza </w:t>
                  </w:r>
                  <w:r>
                    <w:rPr/>
                    <w:t>in the past, </w:t>
                  </w:r>
                  <w:r>
                    <w:rPr>
                      <w:spacing w:val="3"/>
                    </w:rPr>
                    <w:t>for </w:t>
                  </w:r>
                  <w:r>
                    <w:rPr/>
                    <w:t>Marx </w:t>
                  </w:r>
                  <w:r>
                    <w:rPr>
                      <w:spacing w:val="2"/>
                    </w:rPr>
                    <w:t>and </w:t>
                  </w:r>
                  <w:r>
                    <w:rPr/>
                    <w:t>Lassalle in the present. </w:t>
                  </w:r>
                  <w:r>
                    <w:rPr>
                      <w:spacing w:val="6"/>
                    </w:rPr>
                    <w:t>But </w:t>
                  </w:r>
                  <w:r>
                    <w:rPr/>
                    <w:t>beside these “ </w:t>
                  </w:r>
                  <w:r>
                    <w:rPr>
                      <w:spacing w:val="3"/>
                    </w:rPr>
                    <w:t>giants”  </w:t>
                  </w:r>
                  <w:r>
                    <w:rPr/>
                    <w:t>was “ a </w:t>
                  </w:r>
                  <w:r>
                    <w:rPr>
                      <w:spacing w:val="3"/>
                    </w:rPr>
                    <w:t>crowd </w:t>
                  </w:r>
                  <w:r>
                    <w:rPr>
                      <w:spacing w:val="11"/>
                    </w:rPr>
                    <w:t>of </w:t>
                  </w:r>
                  <w:r>
                    <w:rPr/>
                    <w:t>Jewish </w:t>
                  </w:r>
                  <w:r>
                    <w:rPr>
                      <w:spacing w:val="4"/>
                    </w:rPr>
                    <w:t>pygmies” </w:t>
                  </w:r>
                  <w:r>
                    <w:rPr/>
                    <w:t>, </w:t>
                  </w:r>
                  <w:r>
                    <w:rPr>
                      <w:spacing w:val="11"/>
                    </w:rPr>
                    <w:t>of </w:t>
                  </w:r>
                  <w:r>
                    <w:rPr>
                      <w:spacing w:val="4"/>
                    </w:rPr>
                    <w:t>whom </w:t>
                  </w:r>
                  <w:r>
                    <w:rPr/>
                    <w:t>Hess was one. </w:t>
                  </w:r>
                  <w:r>
                    <w:rPr>
                      <w:spacing w:val="3"/>
                    </w:rPr>
                    <w:t>He </w:t>
                  </w:r>
                  <w:r>
                    <w:rPr/>
                    <w:t>charged Hess, </w:t>
                  </w:r>
                  <w:r>
                    <w:rPr>
                      <w:spacing w:val="-4"/>
                    </w:rPr>
                    <w:t>as </w:t>
                  </w:r>
                  <w:r>
                    <w:rPr/>
                    <w:t>he </w:t>
                  </w:r>
                  <w:r>
                    <w:rPr>
                      <w:spacing w:val="2"/>
                    </w:rPr>
                    <w:t>had </w:t>
                  </w:r>
                  <w:r>
                    <w:rPr>
                      <w:spacing w:val="3"/>
                    </w:rPr>
                    <w:t>previously </w:t>
                  </w:r>
                  <w:r>
                    <w:rPr>
                      <w:spacing w:val="2"/>
                    </w:rPr>
                    <w:t>charged </w:t>
                  </w:r>
                  <w:r>
                    <w:rPr>
                      <w:spacing w:val="3"/>
                    </w:rPr>
                    <w:t>Liebknecht, </w:t>
                  </w:r>
                  <w:r>
                    <w:rPr>
                      <w:spacing w:val="2"/>
                    </w:rPr>
                    <w:t>with </w:t>
                  </w:r>
                  <w:r>
                    <w:rPr/>
                    <w:t>calling him a Russian </w:t>
                  </w:r>
                  <w:r>
                    <w:rPr>
                      <w:spacing w:val="3"/>
                    </w:rPr>
                    <w:t>spy. Hess’s </w:t>
                  </w:r>
                  <w:r>
                    <w:rPr>
                      <w:spacing w:val="2"/>
                    </w:rPr>
                    <w:t>accusations, </w:t>
                  </w:r>
                  <w:r>
                    <w:rPr/>
                    <w:t>he </w:t>
                  </w:r>
                  <w:r>
                    <w:rPr>
                      <w:spacing w:val="2"/>
                    </w:rPr>
                    <w:t>wrote, </w:t>
                  </w:r>
                  <w:r>
                    <w:rPr/>
                    <w:t>“ can </w:t>
                  </w:r>
                  <w:r>
                    <w:rPr>
                      <w:spacing w:val="4"/>
                    </w:rPr>
                    <w:t>only </w:t>
                  </w:r>
                  <w:r>
                    <w:rPr/>
                    <w:t>mean one thing, and the meaning is: </w:t>
                  </w:r>
                  <w:r>
                    <w:rPr>
                      <w:spacing w:val="2"/>
                    </w:rPr>
                    <w:t>Bakunin </w:t>
                  </w:r>
                  <w:r>
                    <w:rPr/>
                    <w:t>is an </w:t>
                  </w:r>
                  <w:r>
                    <w:rPr>
                      <w:i/>
                      <w:spacing w:val="-3"/>
                    </w:rPr>
                    <w:t>agent </w:t>
                  </w:r>
                  <w:r>
                    <w:rPr>
                      <w:i/>
                    </w:rPr>
                    <w:t>provocateur </w:t>
                  </w:r>
                  <w:r>
                    <w:rPr>
                      <w:spacing w:val="11"/>
                    </w:rPr>
                    <w:t>of </w:t>
                  </w:r>
                  <w:r>
                    <w:rPr>
                      <w:spacing w:val="2"/>
                    </w:rPr>
                    <w:t>the </w:t>
                  </w:r>
                  <w:r>
                    <w:rPr/>
                    <w:t>Russian </w:t>
                  </w:r>
                  <w:r>
                    <w:rPr>
                      <w:spacing w:val="4"/>
                    </w:rPr>
                    <w:t>Government” </w:t>
                  </w:r>
                  <w:r>
                    <w:rPr/>
                    <w:t>. </w:t>
                  </w:r>
                  <w:r>
                    <w:rPr>
                      <w:spacing w:val="4"/>
                    </w:rPr>
                    <w:t>He </w:t>
                  </w:r>
                  <w:r>
                    <w:rPr>
                      <w:spacing w:val="3"/>
                    </w:rPr>
                    <w:t>diverged into </w:t>
                  </w:r>
                  <w:r>
                    <w:rPr>
                      <w:spacing w:val="4"/>
                    </w:rPr>
                    <w:t>autobiography </w:t>
                  </w:r>
                  <w:r>
                    <w:rPr/>
                    <w:t>and, </w:t>
                  </w:r>
                  <w:r>
                    <w:rPr>
                      <w:spacing w:val="2"/>
                    </w:rPr>
                    <w:t>reverting </w:t>
                  </w:r>
                  <w:r>
                    <w:rPr>
                      <w:spacing w:val="4"/>
                    </w:rPr>
                    <w:t>to </w:t>
                  </w:r>
                  <w:r>
                    <w:rPr/>
                    <w:t>his </w:t>
                  </w:r>
                  <w:r>
                    <w:rPr>
                      <w:spacing w:val="4"/>
                    </w:rPr>
                    <w:t>four </w:t>
                  </w:r>
                  <w:r>
                    <w:rPr>
                      <w:spacing w:val="3"/>
                    </w:rPr>
                    <w:t>years’ </w:t>
                  </w:r>
                  <w:r>
                    <w:rPr/>
                    <w:t>residence in </w:t>
                  </w:r>
                  <w:r>
                    <w:rPr>
                      <w:spacing w:val="5"/>
                    </w:rPr>
                    <w:t>Italy, </w:t>
                  </w:r>
                  <w:r>
                    <w:rPr>
                      <w:spacing w:val="2"/>
                    </w:rPr>
                    <w:t>began </w:t>
                  </w:r>
                  <w:r>
                    <w:rPr/>
                    <w:t>a dissertation on </w:t>
                  </w:r>
                  <w:r>
                    <w:rPr>
                      <w:spacing w:val="2"/>
                    </w:rPr>
                    <w:t>Italian </w:t>
                  </w:r>
                  <w:r>
                    <w:rPr>
                      <w:spacing w:val="3"/>
                    </w:rPr>
                    <w:t>politics— </w:t>
                  </w:r>
                  <w:r>
                    <w:rPr/>
                    <w:t>in </w:t>
                  </w:r>
                  <w:r>
                    <w:rPr>
                      <w:spacing w:val="2"/>
                    </w:rPr>
                    <w:t>the </w:t>
                  </w:r>
                  <w:r>
                    <w:rPr>
                      <w:spacing w:val="3"/>
                    </w:rPr>
                    <w:t>midst </w:t>
                  </w:r>
                  <w:r>
                    <w:rPr>
                      <w:spacing w:val="11"/>
                    </w:rPr>
                    <w:t>of </w:t>
                  </w:r>
                  <w:r>
                    <w:rPr/>
                    <w:t>which the </w:t>
                  </w:r>
                  <w:r>
                    <w:rPr>
                      <w:spacing w:val="2"/>
                    </w:rPr>
                    <w:t>manuscript </w:t>
                  </w:r>
                  <w:r>
                    <w:rPr>
                      <w:spacing w:val="3"/>
                    </w:rPr>
                    <w:t>suddenly </w:t>
                  </w:r>
                  <w:r>
                    <w:rPr/>
                    <w:t>breaks </w:t>
                  </w:r>
                  <w:r>
                    <w:rPr>
                      <w:spacing w:val="2"/>
                    </w:rPr>
                    <w:t>off. Bakunin </w:t>
                  </w:r>
                  <w:r>
                    <w:rPr/>
                    <w:t>labelled this remarkable </w:t>
                  </w:r>
                  <w:r>
                    <w:rPr>
                      <w:spacing w:val="5"/>
                    </w:rPr>
                    <w:t>production </w:t>
                  </w:r>
                  <w:r>
                    <w:rPr>
                      <w:i/>
                    </w:rPr>
                    <w:t>Confession </w:t>
                  </w:r>
                  <w:r>
                    <w:rPr>
                      <w:i/>
                      <w:spacing w:val="9"/>
                    </w:rPr>
                    <w:t>of </w:t>
                  </w:r>
                  <w:r>
                    <w:rPr>
                      <w:i/>
                    </w:rPr>
                    <w:t>Faith </w:t>
                  </w:r>
                  <w:r>
                    <w:rPr>
                      <w:i/>
                      <w:spacing w:val="8"/>
                    </w:rPr>
                    <w:t>of </w:t>
                  </w:r>
                  <w:r>
                    <w:rPr>
                      <w:i/>
                    </w:rPr>
                    <w:t>a Russian Social </w:t>
                  </w:r>
                  <w:r>
                    <w:rPr>
                      <w:i/>
                    </w:rPr>
                    <w:t>Democrat preceded by a Study on </w:t>
                  </w:r>
                  <w:r>
                    <w:rPr>
                      <w:i/>
                      <w:spacing w:val="-5"/>
                    </w:rPr>
                    <w:t>the </w:t>
                  </w:r>
                  <w:r>
                    <w:rPr>
                      <w:i/>
                      <w:spacing w:val="-4"/>
                    </w:rPr>
                    <w:t>German </w:t>
                  </w:r>
                  <w:r>
                    <w:rPr>
                      <w:i/>
                      <w:spacing w:val="2"/>
                    </w:rPr>
                    <w:t>Jews</w:t>
                  </w:r>
                  <w:r>
                    <w:rPr>
                      <w:spacing w:val="2"/>
                    </w:rPr>
                    <w:t>, </w:t>
                  </w:r>
                  <w:r>
                    <w:rPr>
                      <w:spacing w:val="3"/>
                    </w:rPr>
                    <w:t>wrote </w:t>
                  </w:r>
                  <w:r>
                    <w:rPr>
                      <w:spacing w:val="2"/>
                    </w:rPr>
                    <w:t>another </w:t>
                  </w:r>
                  <w:r>
                    <w:rPr/>
                    <w:t>letter </w:t>
                  </w:r>
                  <w:r>
                    <w:rPr>
                      <w:spacing w:val="3"/>
                    </w:rPr>
                    <w:t>to </w:t>
                  </w:r>
                  <w:r>
                    <w:rPr>
                      <w:i/>
                      <w:spacing w:val="6"/>
                    </w:rPr>
                    <w:t>Le </w:t>
                  </w:r>
                  <w:r>
                    <w:rPr>
                      <w:i/>
                      <w:spacing w:val="2"/>
                    </w:rPr>
                    <w:t>Réveil</w:t>
                  </w:r>
                  <w:r>
                    <w:rPr>
                      <w:spacing w:val="2"/>
                    </w:rPr>
                    <w:t>, and </w:t>
                  </w:r>
                  <w:r>
                    <w:rPr/>
                    <w:t>sent </w:t>
                  </w:r>
                  <w:r>
                    <w:rPr>
                      <w:spacing w:val="2"/>
                    </w:rPr>
                    <w:t>off </w:t>
                  </w:r>
                  <w:r>
                    <w:rPr>
                      <w:spacing w:val="5"/>
                    </w:rPr>
                    <w:t>both </w:t>
                  </w:r>
                  <w:r>
                    <w:rPr>
                      <w:spacing w:val="3"/>
                    </w:rPr>
                    <w:t>documents </w:t>
                  </w:r>
                  <w:r>
                    <w:rPr>
                      <w:spacing w:val="4"/>
                    </w:rPr>
                    <w:t>to </w:t>
                  </w:r>
                  <w:r>
                    <w:rPr/>
                    <w:t>his </w:t>
                  </w:r>
                  <w:r>
                    <w:rPr>
                      <w:spacing w:val="5"/>
                    </w:rPr>
                    <w:t>two </w:t>
                  </w:r>
                  <w:r>
                    <w:rPr/>
                    <w:t>friends in Paris, </w:t>
                  </w:r>
                  <w:r>
                    <w:rPr>
                      <w:spacing w:val="2"/>
                    </w:rPr>
                    <w:t>Aristide </w:t>
                  </w:r>
                  <w:r>
                    <w:rPr>
                      <w:spacing w:val="8"/>
                    </w:rPr>
                    <w:t>Rey </w:t>
                  </w:r>
                  <w:r>
                    <w:rPr/>
                    <w:t>and </w:t>
                  </w:r>
                  <w:r>
                    <w:rPr>
                      <w:spacing w:val="3"/>
                    </w:rPr>
                    <w:t>Alexander  </w:t>
                  </w:r>
                  <w:r>
                    <w:rPr>
                      <w:spacing w:val="24"/>
                    </w:rPr>
                    <w:t> </w:t>
                  </w:r>
                  <w:r>
                    <w:rPr>
                      <w:spacing w:val="3"/>
                    </w:rPr>
                    <w:t>Herzen.2</w:t>
                  </w:r>
                </w:p>
                <w:p>
                  <w:pPr>
                    <w:spacing w:line="177" w:lineRule="exact" w:before="101"/>
                    <w:ind w:left="472" w:right="331" w:firstLine="0"/>
                    <w:jc w:val="center"/>
                    <w:rPr>
                      <w:b/>
                      <w:sz w:val="15"/>
                    </w:rPr>
                  </w:pPr>
                  <w:r>
                    <w:rPr>
                      <w:b/>
                      <w:sz w:val="15"/>
                    </w:rPr>
                    <w:t>1 Bakunin,  </w:t>
                  </w:r>
                  <w:r>
                    <w:rPr>
                      <w:b/>
                      <w:i/>
                      <w:sz w:val="15"/>
                    </w:rPr>
                    <w:t>Œuvres</w:t>
                  </w:r>
                  <w:r>
                    <w:rPr>
                      <w:b/>
                      <w:sz w:val="15"/>
                    </w:rPr>
                    <w:t>, v.  260-61;  Guillaume, </w:t>
                  </w:r>
                  <w:r>
                    <w:rPr>
                      <w:b/>
                      <w:i/>
                      <w:sz w:val="15"/>
                    </w:rPr>
                    <w:t>Internationale, </w:t>
                  </w:r>
                  <w:r>
                    <w:rPr>
                      <w:b/>
                      <w:sz w:val="15"/>
                    </w:rPr>
                    <w:t>i. 220-22.</w:t>
                  </w:r>
                </w:p>
                <w:p>
                  <w:pPr>
                    <w:spacing w:line="177" w:lineRule="exact" w:before="0"/>
                    <w:ind w:left="471" w:right="331" w:firstLine="0"/>
                    <w:jc w:val="center"/>
                    <w:rPr>
                      <w:b/>
                      <w:sz w:val="15"/>
                    </w:rPr>
                  </w:pPr>
                  <w:r>
                    <w:rPr>
                      <w:b/>
                      <w:sz w:val="15"/>
                    </w:rPr>
                    <w:t>2 Bakunin,  </w:t>
                  </w:r>
                  <w:r>
                    <w:rPr>
                      <w:b/>
                      <w:i/>
                      <w:sz w:val="15"/>
                    </w:rPr>
                    <w:t>Œuvres</w:t>
                  </w:r>
                  <w:r>
                    <w:rPr>
                      <w:b/>
                      <w:sz w:val="15"/>
                    </w:rPr>
                    <w:t>,  v.  239-94; </w:t>
                  </w:r>
                  <w:r>
                    <w:rPr>
                      <w:b/>
                      <w:i/>
                      <w:sz w:val="15"/>
                    </w:rPr>
                    <w:t>Pisma Bakunina</w:t>
                  </w:r>
                  <w:r>
                    <w:rPr>
                      <w:b/>
                      <w:sz w:val="15"/>
                    </w:rPr>
                    <w:t>,  ed.  Dragomanov, 230-31.</w:t>
                  </w:r>
                </w:p>
              </w:txbxContent>
            </v:textbox>
            <w10:wrap type="none"/>
          </v:shape>
        </w:pict>
      </w:r>
      <w:r>
        <w:rPr/>
        <w:drawing>
          <wp:anchor distT="0" distB="0" distL="0" distR="0" allowOverlap="1" layoutInCell="1" locked="0" behindDoc="1" simplePos="0" relativeHeight="268197095">
            <wp:simplePos x="0" y="0"/>
            <wp:positionH relativeFrom="page">
              <wp:posOffset>0</wp:posOffset>
            </wp:positionH>
            <wp:positionV relativeFrom="page">
              <wp:posOffset>0</wp:posOffset>
            </wp:positionV>
            <wp:extent cx="5045064" cy="7778496"/>
            <wp:effectExtent l="0" t="0" r="0" b="0"/>
            <wp:wrapNone/>
            <wp:docPr id="739" name="image374.png" descr=""/>
            <wp:cNvGraphicFramePr>
              <a:graphicFrameLocks noChangeAspect="1"/>
            </wp:cNvGraphicFramePr>
            <a:graphic>
              <a:graphicData uri="http://schemas.openxmlformats.org/drawingml/2006/picture">
                <pic:pic>
                  <pic:nvPicPr>
                    <pic:cNvPr id="740" name="image374.png"/>
                    <pic:cNvPicPr/>
                  </pic:nvPicPr>
                  <pic:blipFill>
                    <a:blip r:embed="rId37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833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32" w:val="left" w:leader="none"/>
                      <w:tab w:pos="6335" w:val="left" w:leader="none"/>
                    </w:tabs>
                    <w:spacing w:before="125"/>
                    <w:ind w:left="1085" w:right="0" w:firstLine="0"/>
                    <w:jc w:val="left"/>
                    <w:rPr>
                      <w:sz w:val="15"/>
                    </w:rPr>
                  </w:pPr>
                  <w:r>
                    <w:rPr>
                      <w:b/>
                      <w:spacing w:val="6"/>
                      <w:sz w:val="14"/>
                    </w:rPr>
                    <w:t>370</w:t>
                    <w:tab/>
                  </w:r>
                  <w:r>
                    <w:rPr>
                      <w:b/>
                      <w:spacing w:val="11"/>
                      <w:sz w:val="16"/>
                    </w:rPr>
                    <w:t>BAKUNIN  </w:t>
                  </w:r>
                  <w:r>
                    <w:rPr>
                      <w:b/>
                      <w:spacing w:val="8"/>
                      <w:sz w:val="16"/>
                    </w:rPr>
                    <w:t>AND</w:t>
                  </w:r>
                  <w:r>
                    <w:rPr>
                      <w:b/>
                      <w:spacing w:val="52"/>
                      <w:sz w:val="16"/>
                    </w:rPr>
                    <w:t> </w:t>
                  </w:r>
                  <w:r>
                    <w:rPr>
                      <w:b/>
                      <w:sz w:val="16"/>
                    </w:rPr>
                    <w:t>M</w:t>
                  </w:r>
                  <w:r>
                    <w:rPr>
                      <w:b/>
                      <w:spacing w:val="-26"/>
                      <w:sz w:val="16"/>
                    </w:rPr>
                    <w:t> </w:t>
                  </w:r>
                  <w:r>
                    <w:rPr>
                      <w:b/>
                      <w:spacing w:val="10"/>
                      <w:sz w:val="16"/>
                    </w:rPr>
                    <w:t>ARX</w:t>
                    <w:tab/>
                  </w:r>
                  <w:r>
                    <w:rPr>
                      <w:spacing w:val="-8"/>
                      <w:sz w:val="15"/>
                    </w:rPr>
                    <w:t>BOOK</w:t>
                  </w:r>
                  <w:r>
                    <w:rPr>
                      <w:spacing w:val="19"/>
                      <w:sz w:val="15"/>
                    </w:rPr>
                    <w:t> </w:t>
                  </w:r>
                  <w:r>
                    <w:rPr>
                      <w:sz w:val="15"/>
                    </w:rPr>
                    <w:t>V</w:t>
                  </w:r>
                </w:p>
                <w:p>
                  <w:pPr>
                    <w:pStyle w:val="BodyText"/>
                    <w:spacing w:line="252" w:lineRule="auto" w:before="116"/>
                    <w:ind w:left="1072" w:right="1005" w:firstLine="225"/>
                    <w:jc w:val="both"/>
                  </w:pPr>
                  <w:r>
                    <w:rPr/>
                    <w:t>Herzen </w:t>
                  </w:r>
                  <w:r>
                    <w:rPr>
                      <w:spacing w:val="2"/>
                    </w:rPr>
                    <w:t>now </w:t>
                  </w:r>
                  <w:r>
                    <w:rPr>
                      <w:spacing w:val="5"/>
                    </w:rPr>
                    <w:t>took </w:t>
                  </w:r>
                  <w:r>
                    <w:rPr>
                      <w:spacing w:val="2"/>
                    </w:rPr>
                    <w:t>the </w:t>
                  </w:r>
                  <w:r>
                    <w:rPr>
                      <w:spacing w:val="3"/>
                    </w:rPr>
                    <w:t>matter </w:t>
                  </w:r>
                  <w:r>
                    <w:rPr/>
                    <w:t>in hand. </w:t>
                  </w:r>
                  <w:r>
                    <w:rPr>
                      <w:spacing w:val="4"/>
                    </w:rPr>
                    <w:t>He </w:t>
                  </w:r>
                  <w:r>
                    <w:rPr/>
                    <w:t>liked neither the </w:t>
                  </w:r>
                  <w:r>
                    <w:rPr>
                      <w:i/>
                    </w:rPr>
                    <w:t>Confession </w:t>
                  </w:r>
                  <w:r>
                    <w:rPr>
                      <w:i/>
                      <w:spacing w:val="9"/>
                    </w:rPr>
                    <w:t>of </w:t>
                  </w:r>
                  <w:r>
                    <w:rPr>
                      <w:i/>
                    </w:rPr>
                    <w:t>Faith </w:t>
                  </w:r>
                  <w:r>
                    <w:rPr>
                      <w:spacing w:val="2"/>
                    </w:rPr>
                    <w:t>nor </w:t>
                  </w:r>
                  <w:r>
                    <w:rPr/>
                    <w:t>the letter. “ </w:t>
                  </w:r>
                  <w:r>
                    <w:rPr>
                      <w:spacing w:val="11"/>
                    </w:rPr>
                    <w:t>Why  </w:t>
                  </w:r>
                  <w:r>
                    <w:rPr/>
                    <w:t>all  this  </w:t>
                  </w:r>
                  <w:r>
                    <w:rPr>
                      <w:spacing w:val="2"/>
                    </w:rPr>
                    <w:t>talk  </w:t>
                  </w:r>
                  <w:r>
                    <w:rPr>
                      <w:spacing w:val="11"/>
                    </w:rPr>
                    <w:t>of </w:t>
                  </w:r>
                  <w:r>
                    <w:rPr/>
                    <w:t>race </w:t>
                  </w:r>
                  <w:r>
                    <w:rPr>
                      <w:spacing w:val="3"/>
                    </w:rPr>
                    <w:t>and </w:t>
                  </w:r>
                  <w:r>
                    <w:rPr>
                      <w:spacing w:val="11"/>
                    </w:rPr>
                    <w:t>of </w:t>
                  </w:r>
                  <w:r>
                    <w:rPr>
                      <w:spacing w:val="5"/>
                    </w:rPr>
                    <w:t>Jews?” </w:t>
                  </w:r>
                  <w:r>
                    <w:rPr/>
                    <w:t>he </w:t>
                  </w:r>
                  <w:r>
                    <w:rPr>
                      <w:spacing w:val="3"/>
                    </w:rPr>
                    <w:t>commented </w:t>
                  </w:r>
                  <w:r>
                    <w:rPr/>
                    <w:t>angrily </w:t>
                  </w:r>
                  <w:r>
                    <w:rPr>
                      <w:spacing w:val="4"/>
                    </w:rPr>
                    <w:t>to </w:t>
                  </w:r>
                  <w:r>
                    <w:rPr/>
                    <w:t>Ogarev. </w:t>
                  </w:r>
                  <w:r>
                    <w:rPr>
                      <w:spacing w:val="4"/>
                    </w:rPr>
                    <w:t>He </w:t>
                  </w:r>
                  <w:r>
                    <w:rPr/>
                    <w:t>went, </w:t>
                  </w:r>
                  <w:r>
                    <w:rPr>
                      <w:spacing w:val="6"/>
                    </w:rPr>
                    <w:t>how­ </w:t>
                  </w:r>
                  <w:r>
                    <w:rPr/>
                    <w:t>ever, </w:t>
                  </w:r>
                  <w:r>
                    <w:rPr>
                      <w:spacing w:val="4"/>
                    </w:rPr>
                    <w:t>to </w:t>
                  </w:r>
                  <w:r>
                    <w:rPr>
                      <w:spacing w:val="-3"/>
                    </w:rPr>
                    <w:t>see </w:t>
                  </w:r>
                  <w:r>
                    <w:rPr/>
                    <w:t>Delescluze, </w:t>
                  </w:r>
                  <w:r>
                    <w:rPr>
                      <w:spacing w:val="2"/>
                    </w:rPr>
                    <w:t>the  </w:t>
                  </w:r>
                  <w:r>
                    <w:rPr>
                      <w:spacing w:val="3"/>
                    </w:rPr>
                    <w:t>editor  </w:t>
                  </w:r>
                  <w:r>
                    <w:rPr>
                      <w:spacing w:val="9"/>
                    </w:rPr>
                    <w:t>of </w:t>
                  </w:r>
                  <w:r>
                    <w:rPr>
                      <w:i/>
                      <w:spacing w:val="6"/>
                    </w:rPr>
                    <w:t>Le </w:t>
                  </w:r>
                  <w:r>
                    <w:rPr>
                      <w:i/>
                      <w:spacing w:val="2"/>
                    </w:rPr>
                    <w:t>Réveil</w:t>
                  </w:r>
                  <w:r>
                    <w:rPr>
                      <w:spacing w:val="2"/>
                    </w:rPr>
                    <w:t>. </w:t>
                  </w:r>
                  <w:r>
                    <w:rPr/>
                    <w:t>Delescluze  had no </w:t>
                  </w:r>
                  <w:r>
                    <w:rPr>
                      <w:spacing w:val="3"/>
                    </w:rPr>
                    <w:t>intention </w:t>
                  </w:r>
                  <w:r>
                    <w:rPr>
                      <w:spacing w:val="11"/>
                    </w:rPr>
                    <w:t>of </w:t>
                  </w:r>
                  <w:r>
                    <w:rPr/>
                    <w:t>publishing </w:t>
                  </w:r>
                  <w:r>
                    <w:rPr>
                      <w:spacing w:val="3"/>
                    </w:rPr>
                    <w:t>any </w:t>
                  </w:r>
                  <w:r>
                    <w:rPr>
                      <w:spacing w:val="9"/>
                    </w:rPr>
                    <w:t>of </w:t>
                  </w:r>
                  <w:r>
                    <w:rPr>
                      <w:spacing w:val="3"/>
                    </w:rPr>
                    <w:t>Bakunin’s </w:t>
                  </w:r>
                  <w:r>
                    <w:rPr/>
                    <w:t>“ </w:t>
                  </w:r>
                  <w:r>
                    <w:rPr>
                      <w:spacing w:val="3"/>
                    </w:rPr>
                    <w:t>élucubrations” </w:t>
                  </w:r>
                  <w:r>
                    <w:rPr/>
                    <w:t>. </w:t>
                  </w:r>
                  <w:r>
                    <w:rPr>
                      <w:spacing w:val="4"/>
                    </w:rPr>
                    <w:t>But </w:t>
                  </w:r>
                  <w:r>
                    <w:rPr/>
                    <w:t>he consented </w:t>
                  </w:r>
                  <w:r>
                    <w:rPr>
                      <w:spacing w:val="3"/>
                    </w:rPr>
                    <w:t>to </w:t>
                  </w:r>
                  <w:r>
                    <w:rPr/>
                    <w:t>print a letter </w:t>
                  </w:r>
                  <w:r>
                    <w:rPr>
                      <w:spacing w:val="3"/>
                    </w:rPr>
                    <w:t>from </w:t>
                  </w:r>
                  <w:r>
                    <w:rPr/>
                    <w:t>Herzen in </w:t>
                  </w:r>
                  <w:r>
                    <w:rPr>
                      <w:spacing w:val="2"/>
                    </w:rPr>
                    <w:t>defence </w:t>
                  </w:r>
                  <w:r>
                    <w:rPr>
                      <w:spacing w:val="11"/>
                    </w:rPr>
                    <w:t>of </w:t>
                  </w:r>
                  <w:r>
                    <w:rPr/>
                    <w:t>Bakunin, </w:t>
                  </w:r>
                  <w:r>
                    <w:rPr>
                      <w:spacing w:val="2"/>
                    </w:rPr>
                    <w:t>and </w:t>
                  </w:r>
                  <w:r>
                    <w:rPr>
                      <w:spacing w:val="3"/>
                    </w:rPr>
                    <w:t>added </w:t>
                  </w:r>
                  <w:r>
                    <w:rPr/>
                    <w:t>a </w:t>
                  </w:r>
                  <w:r>
                    <w:rPr>
                      <w:spacing w:val="3"/>
                    </w:rPr>
                    <w:t>note </w:t>
                  </w:r>
                  <w:r>
                    <w:rPr>
                      <w:spacing w:val="4"/>
                    </w:rPr>
                    <w:t>to </w:t>
                  </w:r>
                  <w:r>
                    <w:rPr/>
                    <w:t>the </w:t>
                  </w:r>
                  <w:r>
                    <w:rPr>
                      <w:spacing w:val="2"/>
                    </w:rPr>
                    <w:t>effect </w:t>
                  </w:r>
                  <w:r>
                    <w:rPr>
                      <w:spacing w:val="3"/>
                    </w:rPr>
                    <w:t>that </w:t>
                  </w:r>
                  <w:r>
                    <w:rPr>
                      <w:spacing w:val="2"/>
                    </w:rPr>
                    <w:t>no </w:t>
                  </w:r>
                  <w:r>
                    <w:rPr>
                      <w:spacing w:val="3"/>
                    </w:rPr>
                    <w:t>attack </w:t>
                  </w:r>
                  <w:r>
                    <w:rPr>
                      <w:spacing w:val="2"/>
                    </w:rPr>
                    <w:t>had </w:t>
                  </w:r>
                  <w:r>
                    <w:rPr/>
                    <w:t>been </w:t>
                  </w:r>
                  <w:r>
                    <w:rPr>
                      <w:spacing w:val="3"/>
                    </w:rPr>
                    <w:t>intended on </w:t>
                  </w:r>
                  <w:r>
                    <w:rPr/>
                    <w:t>“ </w:t>
                  </w:r>
                  <w:r>
                    <w:rPr>
                      <w:spacing w:val="3"/>
                    </w:rPr>
                    <w:t>Bakunin’s </w:t>
                  </w:r>
                  <w:r>
                    <w:rPr>
                      <w:spacing w:val="2"/>
                    </w:rPr>
                    <w:t>political </w:t>
                  </w:r>
                  <w:r>
                    <w:rPr>
                      <w:spacing w:val="4"/>
                    </w:rPr>
                    <w:t>honour” </w:t>
                  </w:r>
                  <w:r>
                    <w:rPr/>
                    <w:t>. </w:t>
                  </w:r>
                  <w:r>
                    <w:rPr>
                      <w:spacing w:val="3"/>
                    </w:rPr>
                    <w:t>The note </w:t>
                  </w:r>
                  <w:r>
                    <w:rPr/>
                    <w:t>said  no more </w:t>
                  </w:r>
                  <w:r>
                    <w:rPr>
                      <w:spacing w:val="2"/>
                    </w:rPr>
                    <w:t>than </w:t>
                  </w:r>
                  <w:r>
                    <w:rPr/>
                    <w:t>Hess </w:t>
                  </w:r>
                  <w:r>
                    <w:rPr>
                      <w:spacing w:val="3"/>
                    </w:rPr>
                    <w:t>himself had </w:t>
                  </w:r>
                  <w:r>
                    <w:rPr/>
                    <w:t>said in </w:t>
                  </w:r>
                  <w:r>
                    <w:rPr>
                      <w:spacing w:val="2"/>
                    </w:rPr>
                    <w:t>the </w:t>
                  </w:r>
                  <w:r>
                    <w:rPr/>
                    <w:t>article. </w:t>
                  </w:r>
                  <w:r>
                    <w:rPr>
                      <w:spacing w:val="4"/>
                    </w:rPr>
                    <w:t>But </w:t>
                  </w:r>
                  <w:r>
                    <w:rPr/>
                    <w:t>Bakunin, whose anger was </w:t>
                  </w:r>
                  <w:r>
                    <w:rPr>
                      <w:spacing w:val="-3"/>
                    </w:rPr>
                    <w:t>as </w:t>
                  </w:r>
                  <w:r>
                    <w:rPr>
                      <w:spacing w:val="2"/>
                    </w:rPr>
                    <w:t>evanescent </w:t>
                  </w:r>
                  <w:r>
                    <w:rPr>
                      <w:spacing w:val="-3"/>
                    </w:rPr>
                    <w:t>as </w:t>
                  </w:r>
                  <w:r>
                    <w:rPr/>
                    <w:t>it was </w:t>
                  </w:r>
                  <w:r>
                    <w:rPr>
                      <w:spacing w:val="2"/>
                    </w:rPr>
                    <w:t>uncontrolled, </w:t>
                  </w:r>
                  <w:r>
                    <w:rPr/>
                    <w:t>declared </w:t>
                  </w:r>
                  <w:r>
                    <w:rPr>
                      <w:spacing w:val="2"/>
                    </w:rPr>
                    <w:t>himself </w:t>
                  </w:r>
                  <w:r>
                    <w:rPr/>
                    <w:t>satisfied </w:t>
                  </w:r>
                  <w:r>
                    <w:rPr>
                      <w:spacing w:val="2"/>
                    </w:rPr>
                    <w:t>with </w:t>
                  </w:r>
                  <w:r>
                    <w:rPr/>
                    <w:t>“ </w:t>
                  </w:r>
                  <w:r>
                    <w:rPr>
                      <w:spacing w:val="6"/>
                    </w:rPr>
                    <w:t>loyal” </w:t>
                  </w:r>
                  <w:r>
                    <w:rPr/>
                    <w:t>statement. </w:t>
                  </w:r>
                  <w:r>
                    <w:rPr>
                      <w:spacing w:val="3"/>
                    </w:rPr>
                    <w:t>The </w:t>
                  </w:r>
                  <w:r>
                    <w:rPr>
                      <w:i/>
                    </w:rPr>
                    <w:t>affaire </w:t>
                  </w:r>
                  <w:r>
                    <w:rPr/>
                    <w:t>Hess, like the </w:t>
                  </w:r>
                  <w:r>
                    <w:rPr>
                      <w:i/>
                    </w:rPr>
                    <w:t>affaire </w:t>
                  </w:r>
                  <w:r>
                    <w:rPr>
                      <w:spacing w:val="3"/>
                    </w:rPr>
                    <w:t>Liebknecht, </w:t>
                  </w:r>
                  <w:r>
                    <w:rPr/>
                    <w:t>ended </w:t>
                  </w:r>
                  <w:r>
                    <w:rPr>
                      <w:spacing w:val="-3"/>
                    </w:rPr>
                    <w:t>as </w:t>
                  </w:r>
                  <w:r>
                    <w:rPr>
                      <w:spacing w:val="3"/>
                    </w:rPr>
                    <w:t>suddenly </w:t>
                  </w:r>
                  <w:r>
                    <w:rPr>
                      <w:spacing w:val="-3"/>
                    </w:rPr>
                    <w:t>as </w:t>
                  </w:r>
                  <w:r>
                    <w:rPr>
                      <w:spacing w:val="3"/>
                    </w:rPr>
                    <w:t>it </w:t>
                  </w:r>
                  <w:r>
                    <w:rPr>
                      <w:spacing w:val="2"/>
                    </w:rPr>
                    <w:t>had </w:t>
                  </w:r>
                  <w:r>
                    <w:rPr/>
                    <w:t>begun; and the </w:t>
                  </w:r>
                  <w:r>
                    <w:rPr>
                      <w:spacing w:val="4"/>
                    </w:rPr>
                    <w:t>only </w:t>
                  </w:r>
                  <w:r>
                    <w:rPr/>
                    <w:t>permanent result o f </w:t>
                  </w:r>
                  <w:r>
                    <w:rPr>
                      <w:spacing w:val="5"/>
                    </w:rPr>
                    <w:t>both </w:t>
                  </w:r>
                  <w:r>
                    <w:rPr/>
                    <w:t>was a hardening </w:t>
                  </w:r>
                  <w:r>
                    <w:rPr>
                      <w:spacing w:val="9"/>
                    </w:rPr>
                    <w:t>of </w:t>
                  </w:r>
                  <w:r>
                    <w:rPr>
                      <w:spacing w:val="3"/>
                    </w:rPr>
                    <w:t>Bakunin’s </w:t>
                  </w:r>
                  <w:r>
                    <w:rPr/>
                    <w:t>resentment  against</w:t>
                  </w:r>
                  <w:r>
                    <w:rPr>
                      <w:spacing w:val="3"/>
                    </w:rPr>
                    <w:t> </w:t>
                  </w:r>
                  <w:r>
                    <w:rPr/>
                    <w:t>Marx.</w:t>
                  </w:r>
                </w:p>
                <w:p>
                  <w:pPr>
                    <w:pStyle w:val="BodyText"/>
                    <w:spacing w:line="252" w:lineRule="auto" w:before="3"/>
                    <w:ind w:left="1073" w:right="1020" w:firstLine="211"/>
                    <w:jc w:val="both"/>
                  </w:pPr>
                  <w:r>
                    <w:rPr/>
                    <w:t>There was, </w:t>
                  </w:r>
                  <w:r>
                    <w:rPr>
                      <w:spacing w:val="2"/>
                    </w:rPr>
                    <w:t>however, </w:t>
                  </w:r>
                  <w:r>
                    <w:rPr/>
                    <w:t>a significant </w:t>
                  </w:r>
                  <w:r>
                    <w:rPr>
                      <w:spacing w:val="3"/>
                    </w:rPr>
                    <w:t>postscript </w:t>
                  </w:r>
                  <w:r>
                    <w:rPr>
                      <w:spacing w:val="2"/>
                    </w:rPr>
                    <w:t>which </w:t>
                  </w:r>
                  <w:r>
                    <w:rPr/>
                    <w:t>deserves </w:t>
                  </w:r>
                  <w:r>
                    <w:rPr>
                      <w:spacing w:val="3"/>
                    </w:rPr>
                    <w:t>quotation. </w:t>
                  </w:r>
                  <w:r>
                    <w:rPr/>
                    <w:t>Herzen, in </w:t>
                  </w:r>
                  <w:r>
                    <w:rPr>
                      <w:spacing w:val="2"/>
                    </w:rPr>
                    <w:t>reporting </w:t>
                  </w:r>
                  <w:r>
                    <w:rPr>
                      <w:spacing w:val="3"/>
                    </w:rPr>
                    <w:t>what </w:t>
                  </w:r>
                  <w:r>
                    <w:rPr/>
                    <w:t>he </w:t>
                  </w:r>
                  <w:r>
                    <w:rPr>
                      <w:spacing w:val="3"/>
                    </w:rPr>
                    <w:t>had </w:t>
                  </w:r>
                  <w:r>
                    <w:rPr/>
                    <w:t>done, </w:t>
                  </w:r>
                  <w:r>
                    <w:rPr>
                      <w:spacing w:val="2"/>
                    </w:rPr>
                    <w:t>reproached </w:t>
                  </w:r>
                  <w:r>
                    <w:rPr/>
                    <w:t>Bakunin </w:t>
                  </w:r>
                  <w:r>
                    <w:rPr>
                      <w:spacing w:val="2"/>
                    </w:rPr>
                    <w:t>with </w:t>
                  </w:r>
                  <w:r>
                    <w:rPr>
                      <w:spacing w:val="3"/>
                    </w:rPr>
                    <w:t>having attacked </w:t>
                  </w:r>
                  <w:r>
                    <w:rPr>
                      <w:spacing w:val="2"/>
                    </w:rPr>
                    <w:t>the </w:t>
                  </w:r>
                  <w:r>
                    <w:rPr>
                      <w:spacing w:val="3"/>
                    </w:rPr>
                    <w:t>pupil </w:t>
                  </w:r>
                  <w:r>
                    <w:rPr/>
                    <w:t>Hess  </w:t>
                  </w:r>
                  <w:r>
                    <w:rPr>
                      <w:spacing w:val="2"/>
                    </w:rPr>
                    <w:t>and  left  </w:t>
                  </w:r>
                  <w:r>
                    <w:rPr/>
                    <w:t>Marx  the master unchallenged. </w:t>
                  </w:r>
                  <w:r>
                    <w:rPr>
                      <w:spacing w:val="3"/>
                    </w:rPr>
                    <w:t>Bakunin’s </w:t>
                  </w:r>
                  <w:r>
                    <w:rPr>
                      <w:spacing w:val="4"/>
                    </w:rPr>
                    <w:t>reply </w:t>
                  </w:r>
                  <w:r>
                    <w:rPr/>
                    <w:t>was a strange and characteristic </w:t>
                  </w:r>
                  <w:r>
                    <w:rPr>
                      <w:spacing w:val="3"/>
                    </w:rPr>
                    <w:t>mixture </w:t>
                  </w:r>
                  <w:r>
                    <w:rPr>
                      <w:spacing w:val="11"/>
                    </w:rPr>
                    <w:t>of </w:t>
                  </w:r>
                  <w:r>
                    <w:rPr/>
                    <w:t>sincere </w:t>
                  </w:r>
                  <w:r>
                    <w:rPr>
                      <w:spacing w:val="3"/>
                    </w:rPr>
                    <w:t>generosity </w:t>
                  </w:r>
                  <w:r>
                    <w:rPr>
                      <w:spacing w:val="2"/>
                    </w:rPr>
                    <w:t>and </w:t>
                  </w:r>
                  <w:r>
                    <w:rPr/>
                    <w:t>naïve dis- ingenuousness.</w:t>
                  </w:r>
                </w:p>
                <w:p>
                  <w:pPr>
                    <w:pStyle w:val="BodyText"/>
                    <w:spacing w:line="220" w:lineRule="auto" w:before="162"/>
                    <w:ind w:left="1066" w:right="1017" w:firstLine="208"/>
                    <w:jc w:val="both"/>
                  </w:pPr>
                  <w:r>
                    <w:rPr>
                      <w:spacing w:val="-5"/>
                    </w:rPr>
                    <w:t>Here </w:t>
                  </w:r>
                  <w:r>
                    <w:rPr>
                      <w:spacing w:val="-3"/>
                    </w:rPr>
                    <w:t>is </w:t>
                  </w:r>
                  <w:r>
                    <w:rPr/>
                    <w:t>my </w:t>
                  </w:r>
                  <w:r>
                    <w:rPr>
                      <w:spacing w:val="-7"/>
                    </w:rPr>
                    <w:t>answer </w:t>
                  </w:r>
                  <w:r>
                    <w:rPr/>
                    <w:t>about </w:t>
                  </w:r>
                  <w:r>
                    <w:rPr>
                      <w:spacing w:val="-5"/>
                    </w:rPr>
                    <w:t>Marx. </w:t>
                  </w:r>
                  <w:r>
                    <w:rPr/>
                    <w:t>I know </w:t>
                  </w:r>
                  <w:r>
                    <w:rPr>
                      <w:spacing w:val="-5"/>
                    </w:rPr>
                    <w:t>as </w:t>
                  </w:r>
                  <w:r>
                    <w:rPr>
                      <w:spacing w:val="-4"/>
                    </w:rPr>
                    <w:t>well </w:t>
                  </w:r>
                  <w:r>
                    <w:rPr>
                      <w:spacing w:val="-6"/>
                    </w:rPr>
                    <w:t>as </w:t>
                  </w:r>
                  <w:r>
                    <w:rPr/>
                    <w:t>you that </w:t>
                  </w:r>
                  <w:r>
                    <w:rPr>
                      <w:spacing w:val="-6"/>
                    </w:rPr>
                    <w:t>Marx  </w:t>
                  </w:r>
                  <w:r>
                    <w:rPr/>
                    <w:t>is </w:t>
                  </w:r>
                  <w:r>
                    <w:rPr>
                      <w:spacing w:val="-4"/>
                    </w:rPr>
                    <w:t>quite </w:t>
                  </w:r>
                  <w:r>
                    <w:rPr>
                      <w:spacing w:val="-5"/>
                    </w:rPr>
                    <w:t>as </w:t>
                  </w:r>
                  <w:r>
                    <w:rPr>
                      <w:spacing w:val="-4"/>
                    </w:rPr>
                    <w:t>much </w:t>
                  </w:r>
                  <w:r>
                    <w:rPr/>
                    <w:t>to </w:t>
                  </w:r>
                  <w:r>
                    <w:rPr>
                      <w:spacing w:val="-4"/>
                    </w:rPr>
                    <w:t>blame </w:t>
                  </w:r>
                  <w:r>
                    <w:rPr>
                      <w:spacing w:val="-5"/>
                    </w:rPr>
                    <w:t>as </w:t>
                  </w:r>
                  <w:r>
                    <w:rPr>
                      <w:spacing w:val="-3"/>
                    </w:rPr>
                    <w:t>the </w:t>
                  </w:r>
                  <w:r>
                    <w:rPr>
                      <w:spacing w:val="-5"/>
                    </w:rPr>
                    <w:t>rest, </w:t>
                  </w:r>
                  <w:r>
                    <w:rPr>
                      <w:spacing w:val="-3"/>
                    </w:rPr>
                    <w:t>and </w:t>
                  </w:r>
                  <w:r>
                    <w:rPr/>
                    <w:t>that </w:t>
                  </w:r>
                  <w:r>
                    <w:rPr>
                      <w:spacing w:val="-4"/>
                    </w:rPr>
                    <w:t>he </w:t>
                  </w:r>
                  <w:r>
                    <w:rPr>
                      <w:spacing w:val="-6"/>
                    </w:rPr>
                    <w:t>was </w:t>
                  </w:r>
                  <w:r>
                    <w:rPr>
                      <w:spacing w:val="-3"/>
                    </w:rPr>
                    <w:t>the </w:t>
                  </w:r>
                  <w:r>
                    <w:rPr>
                      <w:spacing w:val="-4"/>
                    </w:rPr>
                    <w:t>originator </w:t>
                  </w:r>
                  <w:r>
                    <w:rPr/>
                    <w:t>and </w:t>
                  </w:r>
                  <w:r>
                    <w:rPr>
                      <w:spacing w:val="-4"/>
                    </w:rPr>
                    <w:t>instigator </w:t>
                  </w:r>
                  <w:r>
                    <w:rPr/>
                    <w:t>of </w:t>
                  </w:r>
                  <w:r>
                    <w:rPr>
                      <w:spacing w:val="-4"/>
                    </w:rPr>
                    <w:t>all </w:t>
                  </w:r>
                  <w:r>
                    <w:rPr>
                      <w:spacing w:val="-3"/>
                    </w:rPr>
                    <w:t>the </w:t>
                  </w:r>
                  <w:r>
                    <w:rPr>
                      <w:spacing w:val="-4"/>
                    </w:rPr>
                    <w:t>filth </w:t>
                  </w:r>
                  <w:r>
                    <w:rPr/>
                    <w:t>that </w:t>
                  </w:r>
                  <w:r>
                    <w:rPr>
                      <w:spacing w:val="-6"/>
                    </w:rPr>
                    <w:t>has </w:t>
                  </w:r>
                  <w:r>
                    <w:rPr>
                      <w:spacing w:val="-4"/>
                    </w:rPr>
                    <w:t>been heaped </w:t>
                  </w:r>
                  <w:r>
                    <w:rPr/>
                    <w:t>on </w:t>
                  </w:r>
                  <w:r>
                    <w:rPr>
                      <w:spacing w:val="-8"/>
                    </w:rPr>
                    <w:t>us. </w:t>
                  </w:r>
                  <w:r>
                    <w:rPr>
                      <w:spacing w:val="3"/>
                    </w:rPr>
                    <w:t>Why </w:t>
                  </w:r>
                  <w:r>
                    <w:rPr>
                      <w:spacing w:val="-4"/>
                    </w:rPr>
                    <w:t>then </w:t>
                  </w:r>
                  <w:r>
                    <w:rPr>
                      <w:spacing w:val="-3"/>
                    </w:rPr>
                    <w:t>have </w:t>
                  </w:r>
                  <w:r>
                    <w:rPr/>
                    <w:t>I </w:t>
                  </w:r>
                  <w:r>
                    <w:rPr>
                      <w:spacing w:val="-5"/>
                    </w:rPr>
                    <w:t>spared </w:t>
                  </w:r>
                  <w:r>
                    <w:rPr>
                      <w:spacing w:val="-4"/>
                    </w:rPr>
                    <w:t>him and </w:t>
                  </w:r>
                  <w:r>
                    <w:rPr>
                      <w:spacing w:val="-3"/>
                    </w:rPr>
                    <w:t>even </w:t>
                  </w:r>
                  <w:r>
                    <w:rPr>
                      <w:spacing w:val="-5"/>
                    </w:rPr>
                    <w:t>praised </w:t>
                  </w:r>
                  <w:r>
                    <w:rPr>
                      <w:spacing w:val="-3"/>
                    </w:rPr>
                    <w:t>him </w:t>
                  </w:r>
                  <w:r>
                    <w:rPr>
                      <w:spacing w:val="-5"/>
                    </w:rPr>
                    <w:t>as </w:t>
                  </w:r>
                  <w:r>
                    <w:rPr/>
                    <w:t>a </w:t>
                  </w:r>
                  <w:r>
                    <w:rPr>
                      <w:spacing w:val="-4"/>
                    </w:rPr>
                    <w:t>great </w:t>
                  </w:r>
                  <w:r>
                    <w:rPr>
                      <w:spacing w:val="-7"/>
                    </w:rPr>
                    <w:t>man? </w:t>
                  </w:r>
                  <w:r>
                    <w:rPr/>
                    <w:t>For two </w:t>
                  </w:r>
                  <w:r>
                    <w:rPr>
                      <w:spacing w:val="-7"/>
                    </w:rPr>
                    <w:t>reasons, </w:t>
                  </w:r>
                  <w:r>
                    <w:rPr>
                      <w:spacing w:val="-6"/>
                    </w:rPr>
                    <w:t>Herzen. </w:t>
                  </w:r>
                  <w:r>
                    <w:rPr/>
                    <w:t>The </w:t>
                  </w:r>
                  <w:r>
                    <w:rPr>
                      <w:spacing w:val="-6"/>
                    </w:rPr>
                    <w:t>first </w:t>
                  </w:r>
                  <w:r>
                    <w:rPr/>
                    <w:t>is </w:t>
                  </w:r>
                  <w:r>
                    <w:rPr>
                      <w:i/>
                    </w:rPr>
                    <w:t>justice</w:t>
                  </w:r>
                  <w:r>
                    <w:rPr/>
                    <w:t>. </w:t>
                  </w:r>
                  <w:r>
                    <w:rPr>
                      <w:spacing w:val="-3"/>
                    </w:rPr>
                    <w:t>Leaving </w:t>
                  </w:r>
                  <w:r>
                    <w:rPr/>
                    <w:t>on </w:t>
                  </w:r>
                  <w:r>
                    <w:rPr>
                      <w:spacing w:val="-4"/>
                    </w:rPr>
                    <w:t>one </w:t>
                  </w:r>
                  <w:r>
                    <w:rPr>
                      <w:spacing w:val="-5"/>
                    </w:rPr>
                    <w:t>side </w:t>
                  </w:r>
                  <w:r>
                    <w:rPr>
                      <w:spacing w:val="-4"/>
                    </w:rPr>
                    <w:t>all </w:t>
                  </w:r>
                  <w:r>
                    <w:rPr>
                      <w:spacing w:val="-7"/>
                    </w:rPr>
                    <w:t>his </w:t>
                  </w:r>
                  <w:r>
                    <w:rPr>
                      <w:spacing w:val="-5"/>
                    </w:rPr>
                    <w:t>iniquities against </w:t>
                  </w:r>
                  <w:r>
                    <w:rPr>
                      <w:spacing w:val="-6"/>
                    </w:rPr>
                    <w:t>us, </w:t>
                  </w:r>
                  <w:r>
                    <w:rPr>
                      <w:spacing w:val="-4"/>
                    </w:rPr>
                    <w:t>one </w:t>
                  </w:r>
                  <w:r>
                    <w:rPr/>
                    <w:t>cannot </w:t>
                  </w:r>
                  <w:r>
                    <w:rPr>
                      <w:spacing w:val="-3"/>
                    </w:rPr>
                    <w:t>help </w:t>
                  </w:r>
                  <w:r>
                    <w:rPr/>
                    <w:t>admitting—I, at any </w:t>
                  </w:r>
                  <w:r>
                    <w:rPr>
                      <w:spacing w:val="-5"/>
                    </w:rPr>
                    <w:t>rate, </w:t>
                  </w:r>
                  <w:r>
                    <w:rPr>
                      <w:spacing w:val="-4"/>
                    </w:rPr>
                    <w:t>cannot—his </w:t>
                  </w:r>
                  <w:r>
                    <w:rPr>
                      <w:spacing w:val="-5"/>
                    </w:rPr>
                    <w:t>enormous </w:t>
                  </w:r>
                  <w:r>
                    <w:rPr>
                      <w:spacing w:val="-6"/>
                    </w:rPr>
                    <w:t>services </w:t>
                  </w:r>
                  <w:r>
                    <w:rPr/>
                    <w:t>to </w:t>
                  </w:r>
                  <w:r>
                    <w:rPr>
                      <w:spacing w:val="-3"/>
                    </w:rPr>
                    <w:t>the </w:t>
                  </w:r>
                  <w:r>
                    <w:rPr>
                      <w:spacing w:val="-7"/>
                    </w:rPr>
                    <w:t>cause </w:t>
                  </w:r>
                  <w:r>
                    <w:rPr/>
                    <w:t>of </w:t>
                  </w:r>
                  <w:r>
                    <w:rPr>
                      <w:spacing w:val="-6"/>
                    </w:rPr>
                    <w:t>socialism, </w:t>
                  </w:r>
                  <w:r>
                    <w:rPr>
                      <w:spacing w:val="-4"/>
                    </w:rPr>
                    <w:t>which  </w:t>
                  </w:r>
                  <w:r>
                    <w:rPr>
                      <w:spacing w:val="-5"/>
                    </w:rPr>
                    <w:t>he  </w:t>
                  </w:r>
                  <w:r>
                    <w:rPr>
                      <w:spacing w:val="-7"/>
                    </w:rPr>
                    <w:t>has </w:t>
                  </w:r>
                  <w:r>
                    <w:rPr>
                      <w:spacing w:val="-4"/>
                    </w:rPr>
                    <w:t>served </w:t>
                  </w:r>
                  <w:r>
                    <w:rPr/>
                    <w:t>ably, </w:t>
                  </w:r>
                  <w:r>
                    <w:rPr>
                      <w:spacing w:val="-4"/>
                    </w:rPr>
                    <w:t>energetically, </w:t>
                  </w:r>
                  <w:r>
                    <w:rPr/>
                    <w:t>and faithfully </w:t>
                  </w:r>
                  <w:r>
                    <w:rPr>
                      <w:spacing w:val="-3"/>
                    </w:rPr>
                    <w:t>throughout twenty-five </w:t>
                  </w:r>
                  <w:r>
                    <w:rPr>
                      <w:spacing w:val="-4"/>
                    </w:rPr>
                    <w:t>years</w:t>
                  </w:r>
                  <w:r>
                    <w:rPr>
                      <w:spacing w:val="-7"/>
                    </w:rPr>
                    <w:t> </w:t>
                  </w:r>
                  <w:r>
                    <w:rPr>
                      <w:spacing w:val="-6"/>
                    </w:rPr>
                    <w:t>since</w:t>
                  </w:r>
                  <w:r>
                    <w:rPr>
                      <w:spacing w:val="-9"/>
                    </w:rPr>
                    <w:t> </w:t>
                  </w:r>
                  <w:r>
                    <w:rPr/>
                    <w:t>I</w:t>
                  </w:r>
                  <w:r>
                    <w:rPr>
                      <w:spacing w:val="1"/>
                    </w:rPr>
                    <w:t> </w:t>
                  </w:r>
                  <w:r>
                    <w:rPr>
                      <w:spacing w:val="-4"/>
                    </w:rPr>
                    <w:t>knew</w:t>
                  </w:r>
                  <w:r>
                    <w:rPr>
                      <w:spacing w:val="-15"/>
                    </w:rPr>
                    <w:t> </w:t>
                  </w:r>
                  <w:r>
                    <w:rPr>
                      <w:spacing w:val="-5"/>
                    </w:rPr>
                    <w:t>him,</w:t>
                  </w:r>
                  <w:r>
                    <w:rPr>
                      <w:spacing w:val="-1"/>
                    </w:rPr>
                    <w:t> </w:t>
                  </w:r>
                  <w:r>
                    <w:rPr>
                      <w:spacing w:val="-4"/>
                    </w:rPr>
                    <w:t>and</w:t>
                  </w:r>
                  <w:r>
                    <w:rPr>
                      <w:spacing w:val="-12"/>
                    </w:rPr>
                    <w:t> </w:t>
                  </w:r>
                  <w:r>
                    <w:rPr/>
                    <w:t>in</w:t>
                  </w:r>
                  <w:r>
                    <w:rPr>
                      <w:spacing w:val="-13"/>
                    </w:rPr>
                    <w:t> </w:t>
                  </w:r>
                  <w:r>
                    <w:rPr>
                      <w:spacing w:val="-4"/>
                    </w:rPr>
                    <w:t>which</w:t>
                  </w:r>
                  <w:r>
                    <w:rPr>
                      <w:spacing w:val="-8"/>
                    </w:rPr>
                    <w:t> </w:t>
                  </w:r>
                  <w:r>
                    <w:rPr>
                      <w:spacing w:val="-5"/>
                    </w:rPr>
                    <w:t>he</w:t>
                  </w:r>
                  <w:r>
                    <w:rPr>
                      <w:spacing w:val="-11"/>
                    </w:rPr>
                    <w:t> </w:t>
                  </w:r>
                  <w:r>
                    <w:rPr>
                      <w:spacing w:val="-6"/>
                    </w:rPr>
                    <w:t>has</w:t>
                  </w:r>
                  <w:r>
                    <w:rPr>
                      <w:spacing w:val="-15"/>
                    </w:rPr>
                    <w:t> </w:t>
                  </w:r>
                  <w:r>
                    <w:rPr/>
                    <w:t>undoubtedly</w:t>
                  </w:r>
                  <w:r>
                    <w:rPr>
                      <w:spacing w:val="-7"/>
                    </w:rPr>
                    <w:t> </w:t>
                  </w:r>
                  <w:r>
                    <w:rPr>
                      <w:spacing w:val="-4"/>
                    </w:rPr>
                    <w:t>outstripped </w:t>
                  </w:r>
                  <w:r>
                    <w:rPr>
                      <w:spacing w:val="-6"/>
                    </w:rPr>
                    <w:t>us all. </w:t>
                  </w:r>
                  <w:r>
                    <w:rPr/>
                    <w:t>He </w:t>
                  </w:r>
                  <w:r>
                    <w:rPr>
                      <w:spacing w:val="-6"/>
                    </w:rPr>
                    <w:t>was </w:t>
                  </w:r>
                  <w:r>
                    <w:rPr>
                      <w:spacing w:val="-4"/>
                    </w:rPr>
                    <w:t>one </w:t>
                  </w:r>
                  <w:r>
                    <w:rPr/>
                    <w:t>of </w:t>
                  </w:r>
                  <w:r>
                    <w:rPr>
                      <w:spacing w:val="-3"/>
                    </w:rPr>
                    <w:t>the </w:t>
                  </w:r>
                  <w:r>
                    <w:rPr>
                      <w:spacing w:val="-5"/>
                    </w:rPr>
                    <w:t>first founders, </w:t>
                  </w:r>
                  <w:r>
                    <w:rPr>
                      <w:spacing w:val="-4"/>
                    </w:rPr>
                    <w:t>almost </w:t>
                  </w:r>
                  <w:r>
                    <w:rPr/>
                    <w:t>the </w:t>
                  </w:r>
                  <w:r>
                    <w:rPr>
                      <w:spacing w:val="-3"/>
                    </w:rPr>
                    <w:t>chief </w:t>
                  </w:r>
                  <w:r>
                    <w:rPr>
                      <w:spacing w:val="-4"/>
                    </w:rPr>
                    <w:t>founder, </w:t>
                  </w:r>
                  <w:r>
                    <w:rPr/>
                    <w:t>of </w:t>
                  </w:r>
                  <w:r>
                    <w:rPr>
                      <w:spacing w:val="-3"/>
                    </w:rPr>
                    <w:t>the </w:t>
                  </w:r>
                  <w:r>
                    <w:rPr>
                      <w:spacing w:val="-4"/>
                    </w:rPr>
                    <w:t>International. </w:t>
                  </w:r>
                  <w:r>
                    <w:rPr/>
                    <w:t>That </w:t>
                  </w:r>
                  <w:r>
                    <w:rPr>
                      <w:spacing w:val="-3"/>
                    </w:rPr>
                    <w:t>is </w:t>
                  </w:r>
                  <w:r>
                    <w:rPr/>
                    <w:t>in my </w:t>
                  </w:r>
                  <w:r>
                    <w:rPr>
                      <w:spacing w:val="-4"/>
                    </w:rPr>
                    <w:t>eyes </w:t>
                  </w:r>
                  <w:r>
                    <w:rPr>
                      <w:spacing w:val="-3"/>
                    </w:rPr>
                    <w:t>an </w:t>
                  </w:r>
                  <w:r>
                    <w:rPr>
                      <w:spacing w:val="-6"/>
                    </w:rPr>
                    <w:t>immense </w:t>
                  </w:r>
                  <w:r>
                    <w:rPr>
                      <w:spacing w:val="-4"/>
                    </w:rPr>
                    <w:t>service which </w:t>
                  </w:r>
                  <w:r>
                    <w:rPr/>
                    <w:t>I </w:t>
                  </w:r>
                  <w:r>
                    <w:rPr>
                      <w:spacing w:val="-6"/>
                    </w:rPr>
                    <w:t>shall </w:t>
                  </w:r>
                  <w:r>
                    <w:rPr>
                      <w:spacing w:val="-5"/>
                    </w:rPr>
                    <w:t>always recognise </w:t>
                  </w:r>
                  <w:r>
                    <w:rPr>
                      <w:spacing w:val="-4"/>
                    </w:rPr>
                    <w:t>whatever </w:t>
                  </w:r>
                  <w:r>
                    <w:rPr>
                      <w:spacing w:val="-5"/>
                    </w:rPr>
                    <w:t>he </w:t>
                  </w:r>
                  <w:r>
                    <w:rPr>
                      <w:spacing w:val="-3"/>
                    </w:rPr>
                    <w:t>does </w:t>
                  </w:r>
                  <w:r>
                    <w:rPr>
                      <w:spacing w:val="-5"/>
                    </w:rPr>
                    <w:t>against </w:t>
                  </w:r>
                  <w:r>
                    <w:rPr>
                      <w:spacing w:val="24"/>
                    </w:rPr>
                    <w:t> </w:t>
                  </w:r>
                  <w:r>
                    <w:rPr>
                      <w:spacing w:val="-7"/>
                    </w:rPr>
                    <w:t>me.</w:t>
                  </w:r>
                </w:p>
                <w:p>
                  <w:pPr>
                    <w:spacing w:line="212" w:lineRule="exact" w:before="6"/>
                    <w:ind w:left="1068" w:right="1014" w:firstLine="202"/>
                    <w:jc w:val="both"/>
                    <w:rPr>
                      <w:sz w:val="19"/>
                    </w:rPr>
                  </w:pPr>
                  <w:r>
                    <w:rPr>
                      <w:sz w:val="19"/>
                    </w:rPr>
                    <w:t>The other reason is </w:t>
                  </w:r>
                  <w:r>
                    <w:rPr>
                      <w:i/>
                      <w:sz w:val="19"/>
                    </w:rPr>
                    <w:t>political calculation </w:t>
                  </w:r>
                  <w:r>
                    <w:rPr>
                      <w:sz w:val="19"/>
                    </w:rPr>
                    <w:t>and, in my opinion, per­ fectly sound </w:t>
                  </w:r>
                  <w:r>
                    <w:rPr>
                      <w:i/>
                      <w:sz w:val="19"/>
                    </w:rPr>
                    <w:t>tactics.  </w:t>
                  </w:r>
                  <w:r>
                    <w:rPr>
                      <w:sz w:val="19"/>
                    </w:rPr>
                    <w:t>. .  .</w:t>
                  </w:r>
                </w:p>
                <w:p>
                  <w:pPr>
                    <w:pStyle w:val="BodyText"/>
                    <w:spacing w:line="223" w:lineRule="auto"/>
                    <w:ind w:left="1073" w:right="1014" w:firstLine="201"/>
                    <w:jc w:val="both"/>
                  </w:pPr>
                  <w:r>
                    <w:rPr>
                      <w:spacing w:val="-5"/>
                    </w:rPr>
                    <w:t>Marx </w:t>
                  </w:r>
                  <w:r>
                    <w:rPr>
                      <w:spacing w:val="-4"/>
                    </w:rPr>
                    <w:t>is unquestionably </w:t>
                  </w:r>
                  <w:r>
                    <w:rPr/>
                    <w:t>a </w:t>
                  </w:r>
                  <w:r>
                    <w:rPr>
                      <w:spacing w:val="-5"/>
                    </w:rPr>
                    <w:t>useful man </w:t>
                  </w:r>
                  <w:r>
                    <w:rPr/>
                    <w:t>in </w:t>
                  </w:r>
                  <w:r>
                    <w:rPr>
                      <w:spacing w:val="-3"/>
                    </w:rPr>
                    <w:t>the </w:t>
                  </w:r>
                  <w:r>
                    <w:rPr>
                      <w:spacing w:val="-4"/>
                    </w:rPr>
                    <w:t>International. </w:t>
                  </w:r>
                  <w:r>
                    <w:rPr/>
                    <w:t>He </w:t>
                  </w:r>
                  <w:r>
                    <w:rPr>
                      <w:spacing w:val="-8"/>
                    </w:rPr>
                    <w:t>has </w:t>
                  </w:r>
                  <w:r>
                    <w:rPr>
                      <w:spacing w:val="-4"/>
                    </w:rPr>
                    <w:t>been </w:t>
                  </w:r>
                  <w:r>
                    <w:rPr>
                      <w:spacing w:val="-3"/>
                    </w:rPr>
                    <w:t>hitherto </w:t>
                  </w:r>
                  <w:r>
                    <w:rPr>
                      <w:spacing w:val="-4"/>
                    </w:rPr>
                    <w:t>one </w:t>
                  </w:r>
                  <w:r>
                    <w:rPr/>
                    <w:t>of </w:t>
                  </w:r>
                  <w:r>
                    <w:rPr>
                      <w:spacing w:val="-4"/>
                    </w:rPr>
                    <w:t>the </w:t>
                  </w:r>
                  <w:r>
                    <w:rPr>
                      <w:spacing w:val="-5"/>
                    </w:rPr>
                    <w:t>strongest, ablest, </w:t>
                  </w:r>
                  <w:r>
                    <w:rPr>
                      <w:spacing w:val="-4"/>
                    </w:rPr>
                    <w:t>and most </w:t>
                  </w:r>
                  <w:r>
                    <w:rPr>
                      <w:spacing w:val="-6"/>
                    </w:rPr>
                    <w:t>influential </w:t>
                  </w:r>
                  <w:r>
                    <w:rPr>
                      <w:spacing w:val="-3"/>
                    </w:rPr>
                    <w:t>sup­ </w:t>
                  </w:r>
                  <w:r>
                    <w:rPr>
                      <w:spacing w:val="-4"/>
                    </w:rPr>
                    <w:t>porters </w:t>
                  </w:r>
                  <w:r>
                    <w:rPr/>
                    <w:t>of </w:t>
                  </w:r>
                  <w:r>
                    <w:rPr>
                      <w:spacing w:val="-5"/>
                    </w:rPr>
                    <w:t>socialism </w:t>
                  </w:r>
                  <w:r>
                    <w:rPr/>
                    <w:t>in </w:t>
                  </w:r>
                  <w:r>
                    <w:rPr>
                      <w:spacing w:val="-3"/>
                    </w:rPr>
                    <w:t>it, </w:t>
                  </w:r>
                  <w:r>
                    <w:rPr>
                      <w:spacing w:val="-4"/>
                    </w:rPr>
                    <w:t>one </w:t>
                  </w:r>
                  <w:r>
                    <w:rPr/>
                    <w:t>of </w:t>
                  </w:r>
                  <w:r>
                    <w:rPr>
                      <w:spacing w:val="-4"/>
                    </w:rPr>
                    <w:t>the </w:t>
                  </w:r>
                  <w:r>
                    <w:rPr>
                      <w:spacing w:val="-3"/>
                    </w:rPr>
                    <w:t>most </w:t>
                  </w:r>
                  <w:r>
                    <w:rPr>
                      <w:spacing w:val="-4"/>
                    </w:rPr>
                    <w:t>powerful obstacles </w:t>
                  </w:r>
                  <w:r>
                    <w:rPr/>
                    <w:t>to </w:t>
                  </w:r>
                  <w:r>
                    <w:rPr>
                      <w:spacing w:val="-4"/>
                    </w:rPr>
                    <w:t>the </w:t>
                  </w:r>
                  <w:r>
                    <w:rPr>
                      <w:spacing w:val="-3"/>
                    </w:rPr>
                    <w:t>infiltration </w:t>
                  </w:r>
                  <w:r>
                    <w:rPr/>
                    <w:t>into it of any </w:t>
                  </w:r>
                  <w:r>
                    <w:rPr>
                      <w:spacing w:val="-3"/>
                    </w:rPr>
                    <w:t>kind </w:t>
                  </w:r>
                  <w:r>
                    <w:rPr/>
                    <w:t>of </w:t>
                  </w:r>
                  <w:r>
                    <w:rPr>
                      <w:i/>
                      <w:spacing w:val="-9"/>
                    </w:rPr>
                    <w:t>bourgeois </w:t>
                  </w:r>
                  <w:r>
                    <w:rPr>
                      <w:spacing w:val="-5"/>
                    </w:rPr>
                    <w:t>tendencies </w:t>
                  </w:r>
                  <w:r>
                    <w:rPr>
                      <w:spacing w:val="-3"/>
                    </w:rPr>
                    <w:t>or </w:t>
                  </w:r>
                  <w:r>
                    <w:rPr>
                      <w:spacing w:val="-6"/>
                    </w:rPr>
                    <w:t>ideas. </w:t>
                  </w:r>
                  <w:r>
                    <w:rPr/>
                    <w:t>I </w:t>
                  </w:r>
                  <w:r>
                    <w:rPr>
                      <w:spacing w:val="-4"/>
                    </w:rPr>
                    <w:t>should never </w:t>
                  </w:r>
                  <w:r>
                    <w:rPr/>
                    <w:t>forgive </w:t>
                  </w:r>
                  <w:r>
                    <w:rPr>
                      <w:spacing w:val="-3"/>
                    </w:rPr>
                    <w:t>myself if, </w:t>
                  </w:r>
                  <w:r>
                    <w:rPr/>
                    <w:t>from </w:t>
                  </w:r>
                  <w:r>
                    <w:rPr>
                      <w:spacing w:val="-3"/>
                    </w:rPr>
                    <w:t>motives </w:t>
                  </w:r>
                  <w:r>
                    <w:rPr/>
                    <w:t>of </w:t>
                  </w:r>
                  <w:r>
                    <w:rPr>
                      <w:spacing w:val="-5"/>
                    </w:rPr>
                    <w:t>personal revenge, </w:t>
                  </w:r>
                  <w:r>
                    <w:rPr/>
                    <w:t>I destroyed or </w:t>
                  </w:r>
                  <w:r>
                    <w:rPr>
                      <w:spacing w:val="-5"/>
                    </w:rPr>
                    <w:t>diminished </w:t>
                  </w:r>
                  <w:r>
                    <w:rPr>
                      <w:spacing w:val="-6"/>
                    </w:rPr>
                    <w:t>his </w:t>
                  </w:r>
                  <w:r>
                    <w:rPr/>
                    <w:t>undoubtedly </w:t>
                  </w:r>
                  <w:r>
                    <w:rPr>
                      <w:spacing w:val="-5"/>
                    </w:rPr>
                    <w:t>beneficial </w:t>
                  </w:r>
                  <w:r>
                    <w:rPr>
                      <w:spacing w:val="-7"/>
                    </w:rPr>
                    <w:t>influence. </w:t>
                  </w:r>
                  <w:r>
                    <w:rPr/>
                    <w:t>It </w:t>
                  </w:r>
                  <w:r>
                    <w:rPr>
                      <w:spacing w:val="-3"/>
                    </w:rPr>
                    <w:t>may </w:t>
                  </w:r>
                  <w:r>
                    <w:rPr>
                      <w:spacing w:val="-5"/>
                    </w:rPr>
                    <w:t>happen, </w:t>
                  </w:r>
                  <w:r>
                    <w:rPr>
                      <w:spacing w:val="-3"/>
                    </w:rPr>
                    <w:t>and </w:t>
                  </w:r>
                  <w:r>
                    <w:rPr/>
                    <w:t>probably </w:t>
                  </w:r>
                  <w:r>
                    <w:rPr>
                      <w:spacing w:val="-5"/>
                    </w:rPr>
                    <w:t>will </w:t>
                  </w:r>
                  <w:r>
                    <w:rPr>
                      <w:spacing w:val="-6"/>
                    </w:rPr>
                    <w:t>happen, </w:t>
                  </w:r>
                  <w:r>
                    <w:rPr/>
                    <w:t>that I </w:t>
                  </w:r>
                  <w:r>
                    <w:rPr>
                      <w:spacing w:val="-6"/>
                    </w:rPr>
                    <w:t>shall </w:t>
                  </w:r>
                  <w:r>
                    <w:rPr>
                      <w:spacing w:val="-4"/>
                    </w:rPr>
                    <w:t>have </w:t>
                  </w:r>
                  <w:r>
                    <w:rPr/>
                    <w:t>to </w:t>
                  </w:r>
                  <w:r>
                    <w:rPr>
                      <w:spacing w:val="-5"/>
                    </w:rPr>
                    <w:t>enter </w:t>
                  </w:r>
                  <w:r>
                    <w:rPr/>
                    <w:t>into </w:t>
                  </w:r>
                  <w:r>
                    <w:rPr>
                      <w:spacing w:val="-3"/>
                    </w:rPr>
                    <w:t>conflict with </w:t>
                  </w:r>
                  <w:r>
                    <w:rPr>
                      <w:spacing w:val="-5"/>
                    </w:rPr>
                    <w:t>him, </w:t>
                  </w:r>
                  <w:r>
                    <w:rPr/>
                    <w:t>not for a </w:t>
                  </w:r>
                  <w:r>
                    <w:rPr>
                      <w:spacing w:val="-6"/>
                    </w:rPr>
                    <w:t>personal </w:t>
                  </w:r>
                  <w:r>
                    <w:rPr>
                      <w:spacing w:val="-4"/>
                    </w:rPr>
                    <w:t>offence, </w:t>
                  </w:r>
                  <w:r>
                    <w:rPr/>
                    <w:t>but on a </w:t>
                  </w:r>
                  <w:r>
                    <w:rPr>
                      <w:spacing w:val="-4"/>
                    </w:rPr>
                    <w:t>matter </w:t>
                  </w:r>
                  <w:r>
                    <w:rPr/>
                    <w:t>of prin­</w:t>
                  </w:r>
                </w:p>
              </w:txbxContent>
            </v:textbox>
            <w10:wrap type="none"/>
          </v:shape>
        </w:pict>
      </w:r>
      <w:r>
        <w:rPr/>
        <w:drawing>
          <wp:anchor distT="0" distB="0" distL="0" distR="0" allowOverlap="1" layoutInCell="1" locked="0" behindDoc="1" simplePos="0" relativeHeight="268197143">
            <wp:simplePos x="0" y="0"/>
            <wp:positionH relativeFrom="page">
              <wp:posOffset>0</wp:posOffset>
            </wp:positionH>
            <wp:positionV relativeFrom="page">
              <wp:posOffset>0</wp:posOffset>
            </wp:positionV>
            <wp:extent cx="5046335" cy="7778496"/>
            <wp:effectExtent l="0" t="0" r="0" b="0"/>
            <wp:wrapNone/>
            <wp:docPr id="741" name="image375.png" descr=""/>
            <wp:cNvGraphicFramePr>
              <a:graphicFrameLocks noChangeAspect="1"/>
            </wp:cNvGraphicFramePr>
            <a:graphic>
              <a:graphicData uri="http://schemas.openxmlformats.org/drawingml/2006/picture">
                <pic:pic>
                  <pic:nvPicPr>
                    <pic:cNvPr id="742" name="image375.png"/>
                    <pic:cNvPicPr/>
                  </pic:nvPicPr>
                  <pic:blipFill>
                    <a:blip r:embed="rId379"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828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0" w:val="left" w:leader="none"/>
                      <w:tab w:pos="6884" w:val="right" w:leader="none"/>
                    </w:tabs>
                    <w:spacing w:before="127"/>
                    <w:ind w:left="1068" w:right="0" w:firstLine="0"/>
                    <w:jc w:val="both"/>
                    <w:rPr>
                      <w:sz w:val="12"/>
                    </w:rPr>
                  </w:pPr>
                  <w:r>
                    <w:rPr>
                      <w:spacing w:val="-8"/>
                      <w:position w:val="1"/>
                      <w:sz w:val="15"/>
                    </w:rPr>
                    <w:t>CHAP. </w:t>
                  </w:r>
                  <w:r>
                    <w:rPr>
                      <w:spacing w:val="2"/>
                      <w:position w:val="1"/>
                      <w:sz w:val="15"/>
                    </w:rPr>
                    <w:t> </w:t>
                  </w:r>
                  <w:r>
                    <w:rPr>
                      <w:position w:val="1"/>
                      <w:sz w:val="12"/>
                    </w:rPr>
                    <w:t>2</w:t>
                  </w:r>
                  <w:r>
                    <w:rPr>
                      <w:spacing w:val="-14"/>
                      <w:position w:val="1"/>
                      <w:sz w:val="12"/>
                    </w:rPr>
                    <w:t> </w:t>
                  </w:r>
                  <w:r>
                    <w:rPr>
                      <w:position w:val="1"/>
                      <w:sz w:val="12"/>
                    </w:rPr>
                    <w:t>7</w:t>
                    <w:tab/>
                  </w:r>
                  <w:r>
                    <w:rPr>
                      <w:b/>
                      <w:spacing w:val="7"/>
                      <w:sz w:val="16"/>
                    </w:rPr>
                    <w:t>THE </w:t>
                  </w:r>
                  <w:r>
                    <w:rPr>
                      <w:b/>
                      <w:spacing w:val="8"/>
                      <w:sz w:val="16"/>
                    </w:rPr>
                    <w:t> </w:t>
                  </w:r>
                  <w:r>
                    <w:rPr>
                      <w:b/>
                      <w:spacing w:val="7"/>
                      <w:sz w:val="16"/>
                    </w:rPr>
                    <w:t>BÂLE </w:t>
                  </w:r>
                  <w:r>
                    <w:rPr>
                      <w:b/>
                      <w:spacing w:val="11"/>
                      <w:sz w:val="16"/>
                    </w:rPr>
                    <w:t> </w:t>
                  </w:r>
                  <w:r>
                    <w:rPr>
                      <w:b/>
                      <w:sz w:val="16"/>
                    </w:rPr>
                    <w:t>CONGRESS</w:t>
                  </w:r>
                  <w:r>
                    <w:rPr>
                      <w:rFonts w:ascii="Times New Roman" w:hAnsi="Times New Roman"/>
                      <w:sz w:val="12"/>
                    </w:rPr>
                    <w:tab/>
                  </w:r>
                  <w:r>
                    <w:rPr>
                      <w:sz w:val="12"/>
                    </w:rPr>
                    <w:t>3</w:t>
                  </w:r>
                  <w:r>
                    <w:rPr>
                      <w:spacing w:val="-14"/>
                      <w:sz w:val="12"/>
                    </w:rPr>
                    <w:t> </w:t>
                  </w:r>
                  <w:r>
                    <w:rPr>
                      <w:sz w:val="12"/>
                    </w:rPr>
                    <w:t>7</w:t>
                  </w:r>
                  <w:r>
                    <w:rPr>
                      <w:spacing w:val="-17"/>
                      <w:sz w:val="12"/>
                    </w:rPr>
                    <w:t> </w:t>
                  </w:r>
                  <w:r>
                    <w:rPr>
                      <w:sz w:val="12"/>
                    </w:rPr>
                    <w:t>1</w:t>
                  </w:r>
                </w:p>
                <w:p>
                  <w:pPr>
                    <w:pStyle w:val="BodyText"/>
                    <w:spacing w:line="218" w:lineRule="auto" w:before="129"/>
                    <w:ind w:left="1066" w:right="1027" w:firstLine="4"/>
                    <w:jc w:val="both"/>
                  </w:pPr>
                  <w:r>
                    <w:rPr>
                      <w:spacing w:val="-3"/>
                    </w:rPr>
                    <w:t>ciple, </w:t>
                  </w:r>
                  <w:r>
                    <w:rPr/>
                    <w:t>on a </w:t>
                  </w:r>
                  <w:r>
                    <w:rPr>
                      <w:spacing w:val="-4"/>
                    </w:rPr>
                    <w:t>question </w:t>
                  </w:r>
                  <w:r>
                    <w:rPr/>
                    <w:t>of </w:t>
                  </w:r>
                  <w:r>
                    <w:rPr>
                      <w:spacing w:val="-4"/>
                    </w:rPr>
                    <w:t>state </w:t>
                  </w:r>
                  <w:r>
                    <w:rPr>
                      <w:spacing w:val="-5"/>
                    </w:rPr>
                    <w:t>communism, </w:t>
                  </w:r>
                  <w:r>
                    <w:rPr>
                      <w:spacing w:val="3"/>
                    </w:rPr>
                    <w:t>of </w:t>
                  </w:r>
                  <w:r>
                    <w:rPr>
                      <w:spacing w:val="-3"/>
                    </w:rPr>
                    <w:t>which </w:t>
                  </w:r>
                  <w:r>
                    <w:rPr>
                      <w:spacing w:val="-4"/>
                    </w:rPr>
                    <w:t>he </w:t>
                  </w:r>
                  <w:r>
                    <w:rPr>
                      <w:spacing w:val="-3"/>
                    </w:rPr>
                    <w:t>and the </w:t>
                  </w:r>
                  <w:r>
                    <w:rPr/>
                    <w:t>party led </w:t>
                  </w:r>
                  <w:r>
                    <w:rPr>
                      <w:spacing w:val="3"/>
                    </w:rPr>
                    <w:t>by </w:t>
                  </w:r>
                  <w:r>
                    <w:rPr>
                      <w:spacing w:val="-5"/>
                    </w:rPr>
                    <w:t>him, English </w:t>
                  </w:r>
                  <w:r>
                    <w:rPr/>
                    <w:t>and </w:t>
                  </w:r>
                  <w:r>
                    <w:rPr>
                      <w:spacing w:val="-7"/>
                    </w:rPr>
                    <w:t>German, </w:t>
                  </w:r>
                  <w:r>
                    <w:rPr>
                      <w:spacing w:val="-5"/>
                    </w:rPr>
                    <w:t>are </w:t>
                  </w:r>
                  <w:r>
                    <w:rPr/>
                    <w:t>fervent </w:t>
                  </w:r>
                  <w:r>
                    <w:rPr>
                      <w:spacing w:val="-5"/>
                    </w:rPr>
                    <w:t>supporters. </w:t>
                  </w:r>
                  <w:r>
                    <w:rPr>
                      <w:spacing w:val="-3"/>
                    </w:rPr>
                    <w:t>Then </w:t>
                  </w:r>
                  <w:r>
                    <w:rPr/>
                    <w:t>it </w:t>
                  </w:r>
                  <w:r>
                    <w:rPr>
                      <w:spacing w:val="-5"/>
                    </w:rPr>
                    <w:t>will </w:t>
                  </w:r>
                  <w:r>
                    <w:rPr/>
                    <w:t>be a life </w:t>
                  </w:r>
                  <w:r>
                    <w:rPr>
                      <w:spacing w:val="-3"/>
                    </w:rPr>
                    <w:t>and death </w:t>
                  </w:r>
                  <w:r>
                    <w:rPr>
                      <w:spacing w:val="-6"/>
                    </w:rPr>
                    <w:t>struggle. </w:t>
                  </w:r>
                  <w:r>
                    <w:rPr/>
                    <w:t>But </w:t>
                  </w:r>
                  <w:r>
                    <w:rPr>
                      <w:spacing w:val="-3"/>
                    </w:rPr>
                    <w:t>all </w:t>
                  </w:r>
                  <w:r>
                    <w:rPr/>
                    <w:t>in good </w:t>
                  </w:r>
                  <w:r>
                    <w:rPr>
                      <w:spacing w:val="-4"/>
                    </w:rPr>
                    <w:t>time; </w:t>
                  </w:r>
                  <w:r>
                    <w:rPr>
                      <w:spacing w:val="-3"/>
                    </w:rPr>
                    <w:t>the moment </w:t>
                  </w:r>
                  <w:r>
                    <w:rPr>
                      <w:spacing w:val="-7"/>
                    </w:rPr>
                    <w:t>has </w:t>
                  </w:r>
                  <w:r>
                    <w:rPr/>
                    <w:t>not yet </w:t>
                  </w:r>
                  <w:r>
                    <w:rPr>
                      <w:spacing w:val="-4"/>
                    </w:rPr>
                    <w:t>come.</w:t>
                  </w:r>
                </w:p>
                <w:p>
                  <w:pPr>
                    <w:pStyle w:val="BodyText"/>
                    <w:spacing w:line="220" w:lineRule="auto"/>
                    <w:ind w:left="1063" w:right="1031" w:firstLine="202"/>
                    <w:jc w:val="both"/>
                  </w:pPr>
                  <w:r>
                    <w:rPr/>
                    <w:t>I</w:t>
                  </w:r>
                  <w:r>
                    <w:rPr>
                      <w:spacing w:val="5"/>
                    </w:rPr>
                    <w:t> </w:t>
                  </w:r>
                  <w:r>
                    <w:rPr>
                      <w:spacing w:val="-5"/>
                    </w:rPr>
                    <w:t>spared</w:t>
                  </w:r>
                  <w:r>
                    <w:rPr>
                      <w:spacing w:val="-11"/>
                    </w:rPr>
                    <w:t> </w:t>
                  </w:r>
                  <w:r>
                    <w:rPr>
                      <w:spacing w:val="-4"/>
                    </w:rPr>
                    <w:t>and</w:t>
                  </w:r>
                  <w:r>
                    <w:rPr>
                      <w:spacing w:val="-15"/>
                    </w:rPr>
                    <w:t> </w:t>
                  </w:r>
                  <w:r>
                    <w:rPr>
                      <w:spacing w:val="-5"/>
                    </w:rPr>
                    <w:t>praised</w:t>
                  </w:r>
                  <w:r>
                    <w:rPr>
                      <w:spacing w:val="-16"/>
                    </w:rPr>
                    <w:t> </w:t>
                  </w:r>
                  <w:r>
                    <w:rPr>
                      <w:spacing w:val="-4"/>
                    </w:rPr>
                    <w:t>him</w:t>
                  </w:r>
                  <w:r>
                    <w:rPr>
                      <w:spacing w:val="-17"/>
                    </w:rPr>
                    <w:t> </w:t>
                  </w:r>
                  <w:r>
                    <w:rPr/>
                    <w:t>for</w:t>
                  </w:r>
                  <w:r>
                    <w:rPr>
                      <w:spacing w:val="-12"/>
                    </w:rPr>
                    <w:t> </w:t>
                  </w:r>
                  <w:r>
                    <w:rPr/>
                    <w:t>tactical</w:t>
                  </w:r>
                  <w:r>
                    <w:rPr>
                      <w:spacing w:val="-16"/>
                    </w:rPr>
                    <w:t> </w:t>
                  </w:r>
                  <w:r>
                    <w:rPr>
                      <w:spacing w:val="-7"/>
                    </w:rPr>
                    <w:t>reasons,</w:t>
                  </w:r>
                  <w:r>
                    <w:rPr>
                      <w:spacing w:val="2"/>
                    </w:rPr>
                    <w:t> </w:t>
                  </w:r>
                  <w:r>
                    <w:rPr/>
                    <w:t>out</w:t>
                  </w:r>
                  <w:r>
                    <w:rPr>
                      <w:spacing w:val="-6"/>
                    </w:rPr>
                    <w:t> </w:t>
                  </w:r>
                  <w:r>
                    <w:rPr/>
                    <w:t>of</w:t>
                  </w:r>
                  <w:r>
                    <w:rPr>
                      <w:spacing w:val="-6"/>
                    </w:rPr>
                    <w:t> </w:t>
                  </w:r>
                  <w:r>
                    <w:rPr>
                      <w:spacing w:val="-5"/>
                    </w:rPr>
                    <w:t>personal</w:t>
                  </w:r>
                  <w:r>
                    <w:rPr>
                      <w:spacing w:val="-9"/>
                    </w:rPr>
                    <w:t> </w:t>
                  </w:r>
                  <w:r>
                    <w:rPr/>
                    <w:t>calcu­ </w:t>
                  </w:r>
                  <w:r>
                    <w:rPr>
                      <w:spacing w:val="-4"/>
                    </w:rPr>
                    <w:t>lation. </w:t>
                  </w:r>
                  <w:r>
                    <w:rPr/>
                    <w:t>How </w:t>
                  </w:r>
                  <w:r>
                    <w:rPr>
                      <w:spacing w:val="-3"/>
                    </w:rPr>
                    <w:t>can </w:t>
                  </w:r>
                  <w:r>
                    <w:rPr/>
                    <w:t>you fail to </w:t>
                  </w:r>
                  <w:r>
                    <w:rPr>
                      <w:spacing w:val="-6"/>
                    </w:rPr>
                    <w:t>see </w:t>
                  </w:r>
                  <w:r>
                    <w:rPr/>
                    <w:t>that </w:t>
                  </w:r>
                  <w:r>
                    <w:rPr>
                      <w:spacing w:val="-4"/>
                    </w:rPr>
                    <w:t>all </w:t>
                  </w:r>
                  <w:r>
                    <w:rPr>
                      <w:spacing w:val="-5"/>
                    </w:rPr>
                    <w:t>these gentlemen </w:t>
                  </w:r>
                  <w:r>
                    <w:rPr>
                      <w:spacing w:val="-3"/>
                    </w:rPr>
                    <w:t>together </w:t>
                  </w:r>
                  <w:r>
                    <w:rPr>
                      <w:spacing w:val="-6"/>
                    </w:rPr>
                    <w:t>are </w:t>
                  </w:r>
                  <w:r>
                    <w:rPr/>
                    <w:t>our </w:t>
                  </w:r>
                  <w:r>
                    <w:rPr>
                      <w:spacing w:val="-7"/>
                    </w:rPr>
                    <w:t>enemies, </w:t>
                  </w:r>
                  <w:r>
                    <w:rPr>
                      <w:spacing w:val="-3"/>
                    </w:rPr>
                    <w:t>and </w:t>
                  </w:r>
                  <w:r>
                    <w:rPr/>
                    <w:t>form a </w:t>
                  </w:r>
                  <w:r>
                    <w:rPr>
                      <w:spacing w:val="-4"/>
                    </w:rPr>
                    <w:t>phalanx which must </w:t>
                  </w:r>
                  <w:r>
                    <w:rPr>
                      <w:spacing w:val="-3"/>
                    </w:rPr>
                    <w:t>be </w:t>
                  </w:r>
                  <w:r>
                    <w:rPr>
                      <w:spacing w:val="-4"/>
                    </w:rPr>
                    <w:t>disunited </w:t>
                  </w:r>
                  <w:r>
                    <w:rPr>
                      <w:spacing w:val="-3"/>
                    </w:rPr>
                    <w:t>and </w:t>
                  </w:r>
                  <w:r>
                    <w:rPr>
                      <w:spacing w:val="-4"/>
                    </w:rPr>
                    <w:t>split </w:t>
                  </w:r>
                  <w:r>
                    <w:rPr/>
                    <w:t>up in </w:t>
                  </w:r>
                  <w:r>
                    <w:rPr>
                      <w:spacing w:val="-3"/>
                    </w:rPr>
                    <w:t>order </w:t>
                  </w:r>
                  <w:r>
                    <w:rPr/>
                    <w:t>the </w:t>
                  </w:r>
                  <w:r>
                    <w:rPr>
                      <w:spacing w:val="-4"/>
                    </w:rPr>
                    <w:t>more easily </w:t>
                  </w:r>
                  <w:r>
                    <w:rPr/>
                    <w:t>to destroy it? </w:t>
                  </w:r>
                  <w:r>
                    <w:rPr>
                      <w:spacing w:val="3"/>
                    </w:rPr>
                    <w:t>You </w:t>
                  </w:r>
                  <w:r>
                    <w:rPr>
                      <w:spacing w:val="-5"/>
                    </w:rPr>
                    <w:t>are </w:t>
                  </w:r>
                  <w:r>
                    <w:rPr>
                      <w:spacing w:val="-4"/>
                    </w:rPr>
                    <w:t>more </w:t>
                  </w:r>
                  <w:r>
                    <w:rPr>
                      <w:spacing w:val="-5"/>
                    </w:rPr>
                    <w:t>learned </w:t>
                  </w:r>
                  <w:r>
                    <w:rPr>
                      <w:spacing w:val="-4"/>
                    </w:rPr>
                    <w:t>than </w:t>
                  </w:r>
                  <w:r>
                    <w:rPr/>
                    <w:t>I </w:t>
                  </w:r>
                  <w:r>
                    <w:rPr>
                      <w:spacing w:val="-3"/>
                    </w:rPr>
                    <w:t>and </w:t>
                  </w:r>
                  <w:r>
                    <w:rPr>
                      <w:spacing w:val="-4"/>
                    </w:rPr>
                    <w:t>therefore </w:t>
                  </w:r>
                  <w:r>
                    <w:rPr/>
                    <w:t>know better </w:t>
                  </w:r>
                  <w:r>
                    <w:rPr>
                      <w:spacing w:val="-4"/>
                    </w:rPr>
                    <w:t>than </w:t>
                  </w:r>
                  <w:r>
                    <w:rPr/>
                    <w:t>I </w:t>
                  </w:r>
                  <w:r>
                    <w:rPr>
                      <w:spacing w:val="-3"/>
                    </w:rPr>
                    <w:t>who </w:t>
                  </w:r>
                  <w:r>
                    <w:rPr>
                      <w:spacing w:val="-5"/>
                    </w:rPr>
                    <w:t>first </w:t>
                  </w:r>
                  <w:r>
                    <w:rPr>
                      <w:spacing w:val="-6"/>
                    </w:rPr>
                    <w:t>said: </w:t>
                  </w:r>
                  <w:r>
                    <w:rPr>
                      <w:i/>
                      <w:spacing w:val="-4"/>
                    </w:rPr>
                    <w:t>Divide </w:t>
                  </w:r>
                  <w:r>
                    <w:rPr>
                      <w:i/>
                      <w:spacing w:val="-5"/>
                    </w:rPr>
                    <w:t>et </w:t>
                  </w:r>
                  <w:r>
                    <w:rPr>
                      <w:i/>
                      <w:spacing w:val="-6"/>
                    </w:rPr>
                    <w:t>impera.  </w:t>
                  </w:r>
                  <w:r>
                    <w:rPr>
                      <w:spacing w:val="4"/>
                    </w:rPr>
                    <w:t>If </w:t>
                  </w:r>
                  <w:r>
                    <w:rPr/>
                    <w:t>I now </w:t>
                  </w:r>
                  <w:r>
                    <w:rPr>
                      <w:spacing w:val="-4"/>
                    </w:rPr>
                    <w:t>declared war </w:t>
                  </w:r>
                  <w:r>
                    <w:rPr/>
                    <w:t>on </w:t>
                  </w:r>
                  <w:r>
                    <w:rPr>
                      <w:spacing w:val="-6"/>
                    </w:rPr>
                    <w:t>Marx, </w:t>
                  </w:r>
                  <w:r>
                    <w:rPr>
                      <w:spacing w:val="-5"/>
                    </w:rPr>
                    <w:t>three-quarters </w:t>
                  </w:r>
                  <w:r>
                    <w:rPr/>
                    <w:t>of </w:t>
                  </w:r>
                  <w:r>
                    <w:rPr>
                      <w:spacing w:val="-3"/>
                    </w:rPr>
                    <w:t>the </w:t>
                  </w:r>
                  <w:r>
                    <w:rPr>
                      <w:spacing w:val="-4"/>
                    </w:rPr>
                    <w:t>International </w:t>
                  </w:r>
                  <w:r>
                    <w:rPr/>
                    <w:t>would </w:t>
                  </w:r>
                  <w:r>
                    <w:rPr>
                      <w:spacing w:val="-3"/>
                    </w:rPr>
                    <w:t>turn </w:t>
                  </w:r>
                  <w:r>
                    <w:rPr>
                      <w:spacing w:val="-5"/>
                    </w:rPr>
                    <w:t>against me, </w:t>
                  </w:r>
                  <w:r>
                    <w:rPr>
                      <w:spacing w:val="-4"/>
                    </w:rPr>
                    <w:t>and </w:t>
                  </w:r>
                  <w:r>
                    <w:rPr/>
                    <w:t>I </w:t>
                  </w:r>
                  <w:r>
                    <w:rPr>
                      <w:spacing w:val="-4"/>
                    </w:rPr>
                    <w:t>should </w:t>
                  </w:r>
                  <w:r>
                    <w:rPr/>
                    <w:t>be in a </w:t>
                  </w:r>
                  <w:r>
                    <w:rPr>
                      <w:spacing w:val="-7"/>
                    </w:rPr>
                    <w:t>mess </w:t>
                  </w:r>
                  <w:r>
                    <w:rPr>
                      <w:spacing w:val="-4"/>
                    </w:rPr>
                    <w:t>and lose </w:t>
                  </w:r>
                  <w:r>
                    <w:rPr>
                      <w:spacing w:val="-3"/>
                    </w:rPr>
                    <w:t>the </w:t>
                  </w:r>
                  <w:r>
                    <w:rPr/>
                    <w:t>only ground on </w:t>
                  </w:r>
                  <w:r>
                    <w:rPr>
                      <w:spacing w:val="-4"/>
                    </w:rPr>
                    <w:t>which </w:t>
                  </w:r>
                  <w:r>
                    <w:rPr/>
                    <w:t>I </w:t>
                  </w:r>
                  <w:r>
                    <w:rPr>
                      <w:spacing w:val="-3"/>
                    </w:rPr>
                    <w:t>can take </w:t>
                  </w:r>
                  <w:r>
                    <w:rPr/>
                    <w:t>my </w:t>
                  </w:r>
                  <w:r>
                    <w:rPr>
                      <w:spacing w:val="-5"/>
                    </w:rPr>
                    <w:t>stand. </w:t>
                  </w:r>
                  <w:r>
                    <w:rPr/>
                    <w:t>But if I </w:t>
                  </w:r>
                  <w:r>
                    <w:rPr>
                      <w:spacing w:val="-3"/>
                    </w:rPr>
                    <w:t>begin the </w:t>
                  </w:r>
                  <w:r>
                    <w:rPr>
                      <w:spacing w:val="-5"/>
                    </w:rPr>
                    <w:t>war </w:t>
                  </w:r>
                  <w:r>
                    <w:rPr/>
                    <w:t>by attacking </w:t>
                  </w:r>
                  <w:r>
                    <w:rPr>
                      <w:spacing w:val="-5"/>
                    </w:rPr>
                    <w:t>his </w:t>
                  </w:r>
                  <w:r>
                    <w:rPr>
                      <w:spacing w:val="-3"/>
                    </w:rPr>
                    <w:t>rabble, </w:t>
                  </w:r>
                  <w:r>
                    <w:rPr/>
                    <w:t>I </w:t>
                  </w:r>
                  <w:r>
                    <w:rPr>
                      <w:spacing w:val="-7"/>
                    </w:rPr>
                    <w:t>shall </w:t>
                  </w:r>
                  <w:r>
                    <w:rPr>
                      <w:spacing w:val="-4"/>
                    </w:rPr>
                    <w:t>have </w:t>
                  </w:r>
                  <w:r>
                    <w:rPr>
                      <w:spacing w:val="-3"/>
                    </w:rPr>
                    <w:t>the </w:t>
                  </w:r>
                  <w:r>
                    <w:rPr/>
                    <w:t>majority on my </w:t>
                  </w:r>
                  <w:r>
                    <w:rPr>
                      <w:spacing w:val="-6"/>
                    </w:rPr>
                    <w:t>side; </w:t>
                  </w:r>
                  <w:r>
                    <w:rPr>
                      <w:spacing w:val="-4"/>
                    </w:rPr>
                    <w:t>and </w:t>
                  </w:r>
                  <w:r>
                    <w:rPr>
                      <w:spacing w:val="-3"/>
                    </w:rPr>
                    <w:t>even </w:t>
                  </w:r>
                  <w:r>
                    <w:rPr>
                      <w:spacing w:val="-5"/>
                    </w:rPr>
                    <w:t>Marx himself, </w:t>
                  </w:r>
                  <w:r>
                    <w:rPr/>
                    <w:t>who </w:t>
                  </w:r>
                  <w:r>
                    <w:rPr>
                      <w:spacing w:val="-6"/>
                    </w:rPr>
                    <w:t>has </w:t>
                  </w:r>
                  <w:r>
                    <w:rPr/>
                    <w:t>in </w:t>
                  </w:r>
                  <w:r>
                    <w:rPr>
                      <w:spacing w:val="-5"/>
                    </w:rPr>
                    <w:t>him, as </w:t>
                  </w:r>
                  <w:r>
                    <w:rPr/>
                    <w:t>you </w:t>
                  </w:r>
                  <w:r>
                    <w:rPr>
                      <w:spacing w:val="-3"/>
                    </w:rPr>
                    <w:t>know, </w:t>
                  </w:r>
                  <w:r>
                    <w:rPr/>
                    <w:t>a big </w:t>
                  </w:r>
                  <w:r>
                    <w:rPr>
                      <w:spacing w:val="-3"/>
                    </w:rPr>
                    <w:t>dose </w:t>
                  </w:r>
                  <w:r>
                    <w:rPr/>
                    <w:t>of </w:t>
                  </w:r>
                  <w:r>
                    <w:rPr>
                      <w:spacing w:val="-5"/>
                    </w:rPr>
                    <w:t>malicious </w:t>
                  </w:r>
                  <w:r>
                    <w:rPr>
                      <w:spacing w:val="-3"/>
                    </w:rPr>
                    <w:t>satisfaction </w:t>
                  </w:r>
                  <w:r>
                    <w:rPr/>
                    <w:t>at </w:t>
                  </w:r>
                  <w:r>
                    <w:rPr>
                      <w:spacing w:val="-3"/>
                    </w:rPr>
                    <w:t>other </w:t>
                  </w:r>
                  <w:r>
                    <w:rPr/>
                    <w:t>people's </w:t>
                  </w:r>
                  <w:r>
                    <w:rPr>
                      <w:spacing w:val="-4"/>
                    </w:rPr>
                    <w:t>troubles, </w:t>
                  </w:r>
                  <w:r>
                    <w:rPr>
                      <w:spacing w:val="-3"/>
                    </w:rPr>
                    <w:t>will </w:t>
                  </w:r>
                  <w:r>
                    <w:rPr/>
                    <w:t>be very </w:t>
                  </w:r>
                  <w:r>
                    <w:rPr>
                      <w:spacing w:val="-5"/>
                    </w:rPr>
                    <w:t>pleased </w:t>
                  </w:r>
                  <w:r>
                    <w:rPr/>
                    <w:t>that I </w:t>
                  </w:r>
                  <w:r>
                    <w:rPr>
                      <w:spacing w:val="-3"/>
                    </w:rPr>
                    <w:t>have </w:t>
                  </w:r>
                  <w:r>
                    <w:rPr>
                      <w:spacing w:val="-4"/>
                    </w:rPr>
                    <w:t>abused </w:t>
                  </w:r>
                  <w:r>
                    <w:rPr>
                      <w:spacing w:val="-3"/>
                    </w:rPr>
                    <w:t>and </w:t>
                  </w:r>
                  <w:r>
                    <w:rPr/>
                    <w:t>told off </w:t>
                  </w:r>
                  <w:r>
                    <w:rPr>
                      <w:spacing w:val="-6"/>
                    </w:rPr>
                    <w:t>his friends.  </w:t>
                  </w:r>
                  <w:r>
                    <w:rPr/>
                    <w:t>. . </w:t>
                  </w:r>
                  <w:r>
                    <w:rPr>
                      <w:spacing w:val="34"/>
                    </w:rPr>
                    <w:t> </w:t>
                  </w:r>
                  <w:r>
                    <w:rPr/>
                    <w:t>.</w:t>
                  </w:r>
                </w:p>
                <w:p>
                  <w:pPr>
                    <w:pStyle w:val="BodyText"/>
                    <w:spacing w:line="252" w:lineRule="auto" w:before="104"/>
                    <w:ind w:left="1073" w:right="1039" w:firstLine="8"/>
                    <w:jc w:val="both"/>
                  </w:pPr>
                  <w:r>
                    <w:rPr>
                      <w:spacing w:val="6"/>
                    </w:rPr>
                    <w:t>It </w:t>
                  </w:r>
                  <w:r>
                    <w:rPr>
                      <w:spacing w:val="-3"/>
                    </w:rPr>
                    <w:t>is </w:t>
                  </w:r>
                  <w:r>
                    <w:rPr>
                      <w:spacing w:val="4"/>
                    </w:rPr>
                    <w:t>not </w:t>
                  </w:r>
                  <w:r>
                    <w:rPr/>
                    <w:t>surprising </w:t>
                  </w:r>
                  <w:r>
                    <w:rPr>
                      <w:spacing w:val="3"/>
                    </w:rPr>
                    <w:t>that </w:t>
                  </w:r>
                  <w:r>
                    <w:rPr/>
                    <w:t>Herzen </w:t>
                  </w:r>
                  <w:r>
                    <w:rPr>
                      <w:spacing w:val="4"/>
                    </w:rPr>
                    <w:t>found </w:t>
                  </w:r>
                  <w:r>
                    <w:rPr/>
                    <w:t>this </w:t>
                  </w:r>
                  <w:r>
                    <w:rPr>
                      <w:spacing w:val="2"/>
                    </w:rPr>
                    <w:t>rambling and </w:t>
                  </w:r>
                  <w:r>
                    <w:rPr/>
                    <w:t>self­ </w:t>
                  </w:r>
                  <w:r>
                    <w:rPr>
                      <w:spacing w:val="4"/>
                    </w:rPr>
                    <w:t>contradictory </w:t>
                  </w:r>
                  <w:r>
                    <w:rPr>
                      <w:spacing w:val="3"/>
                    </w:rPr>
                    <w:t>explanation </w:t>
                  </w:r>
                  <w:r>
                    <w:rPr/>
                    <w:t>little </w:t>
                  </w:r>
                  <w:r>
                    <w:rPr>
                      <w:spacing w:val="4"/>
                    </w:rPr>
                    <w:t>to </w:t>
                  </w:r>
                  <w:r>
                    <w:rPr/>
                    <w:t>his taste. “ </w:t>
                  </w:r>
                  <w:r>
                    <w:rPr>
                      <w:spacing w:val="9"/>
                    </w:rPr>
                    <w:t>You </w:t>
                  </w:r>
                  <w:r>
                    <w:rPr/>
                    <w:t>will never make a Machiavelli </w:t>
                  </w:r>
                  <w:r>
                    <w:rPr>
                      <w:spacing w:val="2"/>
                    </w:rPr>
                    <w:t>with </w:t>
                  </w:r>
                  <w:r>
                    <w:rPr>
                      <w:spacing w:val="6"/>
                    </w:rPr>
                    <w:t>your </w:t>
                  </w:r>
                  <w:r>
                    <w:rPr>
                      <w:i/>
                    </w:rPr>
                    <w:t>divide</w:t>
                  </w:r>
                  <w:r>
                    <w:rPr/>
                    <w:t>", he </w:t>
                  </w:r>
                  <w:r>
                    <w:rPr>
                      <w:spacing w:val="3"/>
                    </w:rPr>
                    <w:t>wrote back; </w:t>
                  </w:r>
                  <w:r>
                    <w:rPr>
                      <w:spacing w:val="2"/>
                    </w:rPr>
                    <w:t>and </w:t>
                  </w:r>
                  <w:r>
                    <w:rPr/>
                    <w:t>he </w:t>
                  </w:r>
                  <w:r>
                    <w:rPr>
                      <w:spacing w:val="2"/>
                    </w:rPr>
                    <w:t>advised </w:t>
                  </w:r>
                  <w:r>
                    <w:rPr/>
                    <w:t>Bakunin </w:t>
                  </w:r>
                  <w:r>
                    <w:rPr>
                      <w:spacing w:val="3"/>
                    </w:rPr>
                    <w:t>to  </w:t>
                  </w:r>
                  <w:r>
                    <w:rPr/>
                    <w:t>“ </w:t>
                  </w:r>
                  <w:r>
                    <w:rPr>
                      <w:spacing w:val="2"/>
                    </w:rPr>
                    <w:t>correct </w:t>
                  </w:r>
                  <w:r>
                    <w:rPr/>
                    <w:t>his </w:t>
                  </w:r>
                  <w:r>
                    <w:rPr>
                      <w:spacing w:val="2"/>
                    </w:rPr>
                    <w:t>manuscript </w:t>
                  </w:r>
                  <w:r>
                    <w:rPr/>
                    <w:t>in </w:t>
                  </w:r>
                  <w:r>
                    <w:rPr>
                      <w:spacing w:val="3"/>
                    </w:rPr>
                    <w:t>cold </w:t>
                  </w:r>
                  <w:r>
                    <w:rPr>
                      <w:spacing w:val="10"/>
                    </w:rPr>
                    <w:t>blood" </w:t>
                  </w:r>
                  <w:r>
                    <w:rPr/>
                    <w:t>and   “ </w:t>
                  </w:r>
                  <w:r>
                    <w:rPr>
                      <w:spacing w:val="4"/>
                    </w:rPr>
                    <w:t>avoid </w:t>
                  </w:r>
                  <w:r>
                    <w:rPr/>
                    <w:t>insulting the Maccabees and </w:t>
                  </w:r>
                  <w:r>
                    <w:rPr>
                      <w:spacing w:val="6"/>
                    </w:rPr>
                    <w:t>Rothschilds". </w:t>
                  </w:r>
                  <w:r>
                    <w:rPr>
                      <w:spacing w:val="4"/>
                    </w:rPr>
                    <w:t>But </w:t>
                  </w:r>
                  <w:r>
                    <w:rPr/>
                    <w:t>Bakunin was </w:t>
                  </w:r>
                  <w:r>
                    <w:rPr>
                      <w:spacing w:val="2"/>
                    </w:rPr>
                    <w:t>incapable </w:t>
                  </w:r>
                  <w:r>
                    <w:rPr>
                      <w:spacing w:val="11"/>
                    </w:rPr>
                    <w:t>of </w:t>
                  </w:r>
                  <w:r>
                    <w:rPr/>
                    <w:t>reflexion or revision. </w:t>
                  </w:r>
                  <w:r>
                    <w:rPr>
                      <w:spacing w:val="3"/>
                    </w:rPr>
                    <w:t>He </w:t>
                  </w:r>
                  <w:r>
                    <w:rPr/>
                    <w:t>was </w:t>
                  </w:r>
                  <w:r>
                    <w:rPr>
                      <w:spacing w:val="2"/>
                    </w:rPr>
                    <w:t>tired </w:t>
                  </w:r>
                  <w:r>
                    <w:rPr>
                      <w:spacing w:val="11"/>
                    </w:rPr>
                    <w:t>of </w:t>
                  </w:r>
                  <w:r>
                    <w:rPr/>
                    <w:t>the whole business, </w:t>
                  </w:r>
                  <w:r>
                    <w:rPr>
                      <w:spacing w:val="2"/>
                    </w:rPr>
                    <w:t>and </w:t>
                  </w:r>
                  <w:r>
                    <w:rPr/>
                    <w:t>the fragment </w:t>
                  </w:r>
                  <w:r>
                    <w:rPr>
                      <w:spacing w:val="11"/>
                    </w:rPr>
                    <w:t>of </w:t>
                  </w:r>
                  <w:r>
                    <w:rPr/>
                    <w:t>the </w:t>
                  </w:r>
                  <w:r>
                    <w:rPr>
                      <w:i/>
                    </w:rPr>
                    <w:t>Confession </w:t>
                  </w:r>
                  <w:r>
                    <w:rPr>
                      <w:i/>
                      <w:spacing w:val="8"/>
                    </w:rPr>
                    <w:t>of </w:t>
                  </w:r>
                  <w:r>
                    <w:rPr>
                      <w:i/>
                    </w:rPr>
                    <w:t>Faith </w:t>
                  </w:r>
                  <w:r>
                    <w:rPr>
                      <w:spacing w:val="-3"/>
                    </w:rPr>
                    <w:t>was </w:t>
                  </w:r>
                  <w:r>
                    <w:rPr>
                      <w:spacing w:val="3"/>
                    </w:rPr>
                    <w:t>simply </w:t>
                  </w:r>
                  <w:r>
                    <w:rPr>
                      <w:spacing w:val="4"/>
                    </w:rPr>
                    <w:t>put </w:t>
                  </w:r>
                  <w:r>
                    <w:rPr/>
                    <w:t>aside. </w:t>
                  </w:r>
                  <w:r>
                    <w:rPr>
                      <w:spacing w:val="5"/>
                    </w:rPr>
                    <w:t>It </w:t>
                  </w:r>
                  <w:r>
                    <w:rPr/>
                    <w:t>remained </w:t>
                  </w:r>
                  <w:r>
                    <w:rPr>
                      <w:spacing w:val="3"/>
                    </w:rPr>
                    <w:t>among </w:t>
                  </w:r>
                  <w:r>
                    <w:rPr/>
                    <w:t>his papers, and was first published </w:t>
                  </w:r>
                  <w:r>
                    <w:rPr>
                      <w:spacing w:val="4"/>
                    </w:rPr>
                    <w:t>many </w:t>
                  </w:r>
                  <w:r>
                    <w:rPr/>
                    <w:t>years  after his</w:t>
                  </w:r>
                  <w:r>
                    <w:rPr>
                      <w:spacing w:val="30"/>
                    </w:rPr>
                    <w:t> </w:t>
                  </w:r>
                  <w:r>
                    <w:rPr>
                      <w:spacing w:val="3"/>
                    </w:rPr>
                    <w:t>death.1</w:t>
                  </w:r>
                </w:p>
                <w:p>
                  <w:pPr>
                    <w:pStyle w:val="BodyText"/>
                    <w:spacing w:line="252" w:lineRule="auto"/>
                    <w:ind w:left="1068" w:right="1054" w:firstLine="213"/>
                    <w:jc w:val="both"/>
                  </w:pPr>
                  <w:r>
                    <w:rPr>
                      <w:spacing w:val="3"/>
                    </w:rPr>
                    <w:t>From </w:t>
                  </w:r>
                  <w:r>
                    <w:rPr/>
                    <w:t>the confusions and </w:t>
                  </w:r>
                  <w:r>
                    <w:rPr>
                      <w:spacing w:val="2"/>
                    </w:rPr>
                    <w:t>contradictions </w:t>
                  </w:r>
                  <w:r>
                    <w:rPr>
                      <w:spacing w:val="9"/>
                    </w:rPr>
                    <w:t>of </w:t>
                  </w:r>
                  <w:r>
                    <w:rPr>
                      <w:spacing w:val="2"/>
                    </w:rPr>
                    <w:t>Bakunin's </w:t>
                  </w:r>
                  <w:r>
                    <w:rPr/>
                    <w:t>letter </w:t>
                  </w:r>
                  <w:r>
                    <w:rPr>
                      <w:spacing w:val="3"/>
                    </w:rPr>
                    <w:t>to </w:t>
                  </w:r>
                  <w:r>
                    <w:rPr/>
                    <w:t>Herzen one </w:t>
                  </w:r>
                  <w:r>
                    <w:rPr>
                      <w:spacing w:val="4"/>
                    </w:rPr>
                    <w:t>fact </w:t>
                  </w:r>
                  <w:r>
                    <w:rPr/>
                    <w:t>clearly emerges. </w:t>
                  </w:r>
                  <w:r>
                    <w:rPr>
                      <w:spacing w:val="3"/>
                    </w:rPr>
                    <w:t>He </w:t>
                  </w:r>
                  <w:r>
                    <w:rPr>
                      <w:spacing w:val="2"/>
                    </w:rPr>
                    <w:t>had </w:t>
                  </w:r>
                  <w:r>
                    <w:rPr>
                      <w:spacing w:val="3"/>
                    </w:rPr>
                    <w:t>now </w:t>
                  </w:r>
                  <w:r>
                    <w:rPr/>
                    <w:t>recognised the </w:t>
                  </w:r>
                  <w:r>
                    <w:rPr>
                      <w:spacing w:val="3"/>
                    </w:rPr>
                    <w:t>inevitability </w:t>
                  </w:r>
                  <w:r>
                    <w:rPr>
                      <w:spacing w:val="11"/>
                    </w:rPr>
                    <w:t>of </w:t>
                  </w:r>
                  <w:r>
                    <w:rPr/>
                    <w:t>a clash </w:t>
                  </w:r>
                  <w:r>
                    <w:rPr>
                      <w:spacing w:val="2"/>
                    </w:rPr>
                    <w:t>between </w:t>
                  </w:r>
                  <w:r>
                    <w:rPr/>
                    <w:t>him  </w:t>
                  </w:r>
                  <w:r>
                    <w:rPr>
                      <w:spacing w:val="2"/>
                    </w:rPr>
                    <w:t>and </w:t>
                  </w:r>
                  <w:r>
                    <w:rPr/>
                    <w:t>Marx— a clash based  in part on </w:t>
                  </w:r>
                  <w:r>
                    <w:rPr>
                      <w:spacing w:val="3"/>
                    </w:rPr>
                    <w:t>political </w:t>
                  </w:r>
                  <w:r>
                    <w:rPr/>
                    <w:t>differences, in </w:t>
                  </w:r>
                  <w:r>
                    <w:rPr>
                      <w:spacing w:val="2"/>
                    </w:rPr>
                    <w:t>part </w:t>
                  </w:r>
                  <w:r>
                    <w:rPr/>
                    <w:t>on personal rivalry. Marx was </w:t>
                  </w:r>
                  <w:r>
                    <w:rPr>
                      <w:spacing w:val="2"/>
                    </w:rPr>
                    <w:t>equally </w:t>
                  </w:r>
                  <w:r>
                    <w:rPr/>
                    <w:t>aware </w:t>
                  </w:r>
                  <w:r>
                    <w:rPr>
                      <w:spacing w:val="9"/>
                    </w:rPr>
                    <w:t>of </w:t>
                  </w:r>
                  <w:r>
                    <w:rPr>
                      <w:spacing w:val="2"/>
                    </w:rPr>
                    <w:t>approaching trouble, </w:t>
                  </w:r>
                  <w:r>
                    <w:rPr/>
                    <w:t>and confident </w:t>
                  </w:r>
                  <w:r>
                    <w:rPr>
                      <w:spacing w:val="9"/>
                    </w:rPr>
                    <w:t>of </w:t>
                  </w:r>
                  <w:r>
                    <w:rPr/>
                    <w:t>his </w:t>
                  </w:r>
                  <w:r>
                    <w:rPr>
                      <w:spacing w:val="3"/>
                    </w:rPr>
                    <w:t>power </w:t>
                  </w:r>
                  <w:r>
                    <w:rPr>
                      <w:spacing w:val="2"/>
                    </w:rPr>
                    <w:t>to </w:t>
                  </w:r>
                  <w:r>
                    <w:rPr/>
                    <w:t>meet it. “ This </w:t>
                  </w:r>
                  <w:r>
                    <w:rPr>
                      <w:spacing w:val="4"/>
                    </w:rPr>
                    <w:t>Russian", </w:t>
                  </w:r>
                  <w:r>
                    <w:rPr/>
                    <w:t>he had written </w:t>
                  </w:r>
                  <w:r>
                    <w:rPr>
                      <w:spacing w:val="2"/>
                    </w:rPr>
                    <w:t>to </w:t>
                  </w:r>
                  <w:r>
                    <w:rPr/>
                    <w:t>Engels </w:t>
                  </w:r>
                  <w:r>
                    <w:rPr>
                      <w:spacing w:val="2"/>
                    </w:rPr>
                    <w:t>even before </w:t>
                  </w:r>
                  <w:r>
                    <w:rPr/>
                    <w:t>the Bâle </w:t>
                  </w:r>
                  <w:r>
                    <w:rPr>
                      <w:spacing w:val="-3"/>
                    </w:rPr>
                    <w:t>Congress, </w:t>
                  </w:r>
                  <w:r>
                    <w:rPr/>
                    <w:t>“ </w:t>
                  </w:r>
                  <w:r>
                    <w:rPr>
                      <w:spacing w:val="3"/>
                    </w:rPr>
                    <w:t>apparently </w:t>
                  </w:r>
                  <w:r>
                    <w:rPr/>
                    <w:t>wants </w:t>
                  </w:r>
                  <w:r>
                    <w:rPr>
                      <w:spacing w:val="3"/>
                    </w:rPr>
                    <w:t>to </w:t>
                  </w:r>
                  <w:r>
                    <w:rPr>
                      <w:spacing w:val="4"/>
                    </w:rPr>
                    <w:t>become </w:t>
                  </w:r>
                  <w:r>
                    <w:rPr>
                      <w:spacing w:val="3"/>
                    </w:rPr>
                    <w:t>dictator </w:t>
                  </w:r>
                  <w:r>
                    <w:rPr>
                      <w:spacing w:val="9"/>
                    </w:rPr>
                    <w:t>of </w:t>
                  </w:r>
                  <w:r>
                    <w:rPr/>
                    <w:t>the </w:t>
                  </w:r>
                  <w:r>
                    <w:rPr>
                      <w:spacing w:val="3"/>
                    </w:rPr>
                    <w:t>European </w:t>
                  </w:r>
                  <w:r>
                    <w:rPr/>
                    <w:t>workers' </w:t>
                  </w:r>
                  <w:r>
                    <w:rPr>
                      <w:spacing w:val="3"/>
                    </w:rPr>
                    <w:t>movement. </w:t>
                  </w:r>
                  <w:r>
                    <w:rPr>
                      <w:spacing w:val="4"/>
                    </w:rPr>
                    <w:t>Let </w:t>
                  </w:r>
                  <w:r>
                    <w:rPr/>
                    <w:t>him </w:t>
                  </w:r>
                  <w:r>
                    <w:rPr>
                      <w:spacing w:val="4"/>
                    </w:rPr>
                    <w:t>look </w:t>
                  </w:r>
                  <w:r>
                    <w:rPr/>
                    <w:t>out. Other­ wise he will be officially </w:t>
                  </w:r>
                  <w:r>
                    <w:rPr>
                      <w:spacing w:val="6"/>
                    </w:rPr>
                    <w:t>excommunicated." </w:t>
                  </w:r>
                  <w:r>
                    <w:rPr>
                      <w:spacing w:val="4"/>
                    </w:rPr>
                    <w:t>But </w:t>
                  </w:r>
                  <w:r>
                    <w:rPr/>
                    <w:t>neither was in </w:t>
                  </w:r>
                  <w:r>
                    <w:rPr>
                      <w:spacing w:val="3"/>
                    </w:rPr>
                    <w:t>any </w:t>
                  </w:r>
                  <w:r>
                    <w:rPr/>
                    <w:t>hurry </w:t>
                  </w:r>
                  <w:r>
                    <w:rPr>
                      <w:spacing w:val="4"/>
                    </w:rPr>
                    <w:t>to </w:t>
                  </w:r>
                  <w:r>
                    <w:rPr>
                      <w:spacing w:val="2"/>
                    </w:rPr>
                    <w:t>precipitate </w:t>
                  </w:r>
                  <w:r>
                    <w:rPr/>
                    <w:t>the quarrel; and it was </w:t>
                  </w:r>
                  <w:r>
                    <w:rPr>
                      <w:spacing w:val="4"/>
                    </w:rPr>
                    <w:t>postponed </w:t>
                  </w:r>
                  <w:r>
                    <w:rPr>
                      <w:spacing w:val="5"/>
                    </w:rPr>
                    <w:t>by </w:t>
                  </w:r>
                  <w:r>
                    <w:rPr>
                      <w:spacing w:val="4"/>
                    </w:rPr>
                    <w:t>Bakunin’s </w:t>
                  </w:r>
                  <w:r>
                    <w:rPr/>
                    <w:t>sudden retirement </w:t>
                  </w:r>
                  <w:r>
                    <w:rPr>
                      <w:spacing w:val="2"/>
                    </w:rPr>
                    <w:t>from the </w:t>
                  </w:r>
                  <w:r>
                    <w:rPr>
                      <w:spacing w:val="3"/>
                    </w:rPr>
                    <w:t>active </w:t>
                  </w:r>
                  <w:r>
                    <w:rPr/>
                    <w:t>list. On </w:t>
                  </w:r>
                  <w:r>
                    <w:rPr>
                      <w:spacing w:val="3"/>
                    </w:rPr>
                    <w:t>October </w:t>
                  </w:r>
                  <w:r>
                    <w:rPr/>
                    <w:t>30th, </w:t>
                  </w:r>
                  <w:r>
                    <w:rPr>
                      <w:spacing w:val="-5"/>
                    </w:rPr>
                    <w:t>1869, </w:t>
                  </w:r>
                  <w:r>
                    <w:rPr>
                      <w:spacing w:val="4"/>
                    </w:rPr>
                    <w:t>two </w:t>
                  </w:r>
                  <w:r>
                    <w:rPr/>
                    <w:t>days after writing the </w:t>
                  </w:r>
                  <w:r>
                    <w:rPr>
                      <w:spacing w:val="2"/>
                    </w:rPr>
                    <w:t>letter </w:t>
                  </w:r>
                  <w:r>
                    <w:rPr>
                      <w:spacing w:val="4"/>
                    </w:rPr>
                    <w:t>to </w:t>
                  </w:r>
                  <w:r>
                    <w:rPr/>
                    <w:t>Herzen, he left </w:t>
                  </w:r>
                  <w:r>
                    <w:rPr>
                      <w:spacing w:val="4"/>
                    </w:rPr>
                    <w:t>G</w:t>
                  </w:r>
                  <w:r>
                    <w:rPr/>
                    <w:t>e</w:t>
                  </w:r>
                  <w:r>
                    <w:rPr>
                      <w:spacing w:val="4"/>
                    </w:rPr>
                    <w:t>n</w:t>
                  </w:r>
                  <w:r>
                    <w:rPr>
                      <w:w w:val="99"/>
                    </w:rPr>
                    <w:t>e</w:t>
                  </w:r>
                  <w:r>
                    <w:rPr>
                      <w:spacing w:val="4"/>
                      <w:w w:val="99"/>
                    </w:rPr>
                    <w:t>v</w:t>
                  </w:r>
                  <w:r>
                    <w:rPr>
                      <w:w w:val="99"/>
                    </w:rPr>
                    <w:t>a</w:t>
                  </w:r>
                  <w:r>
                    <w:rPr>
                      <w:spacing w:val="15"/>
                    </w:rPr>
                    <w:t> </w:t>
                  </w:r>
                  <w:r>
                    <w:rPr>
                      <w:spacing w:val="7"/>
                    </w:rPr>
                    <w:t>w</w:t>
                  </w:r>
                  <w:r>
                    <w:rPr>
                      <w:spacing w:val="3"/>
                    </w:rPr>
                    <w:t>i</w:t>
                  </w:r>
                  <w:r>
                    <w:rPr>
                      <w:spacing w:val="4"/>
                      <w:w w:val="99"/>
                    </w:rPr>
                    <w:t>t</w:t>
                  </w:r>
                  <w:r>
                    <w:rPr>
                      <w:spacing w:val="5"/>
                    </w:rPr>
                    <w:t>h</w:t>
                  </w:r>
                  <w:r>
                    <w:rPr>
                      <w:spacing w:val="4"/>
                    </w:rPr>
                    <w:t>o</w:t>
                  </w:r>
                  <w:r>
                    <w:rPr>
                      <w:spacing w:val="5"/>
                    </w:rPr>
                    <w:t>u</w:t>
                  </w:r>
                  <w:r>
                    <w:rPr>
                      <w:w w:val="99"/>
                    </w:rPr>
                    <w:t>t</w:t>
                  </w:r>
                  <w:r>
                    <w:rPr>
                      <w:spacing w:val="23"/>
                    </w:rPr>
                    <w:t> </w:t>
                  </w:r>
                  <w:r>
                    <w:rPr>
                      <w:w w:val="99"/>
                    </w:rPr>
                    <w:t>d</w:t>
                  </w:r>
                  <w:r>
                    <w:rPr>
                      <w:spacing w:val="2"/>
                      <w:w w:val="99"/>
                    </w:rPr>
                    <w:t>i</w:t>
                  </w:r>
                  <w:r>
                    <w:rPr>
                      <w:spacing w:val="2"/>
                    </w:rPr>
                    <w:t>s</w:t>
                  </w:r>
                  <w:r>
                    <w:rPr/>
                    <w:t>c</w:t>
                  </w:r>
                  <w:r>
                    <w:rPr>
                      <w:spacing w:val="2"/>
                    </w:rPr>
                    <w:t>los</w:t>
                  </w:r>
                  <w:r>
                    <w:rPr/>
                    <w:t>i</w:t>
                  </w:r>
                  <w:r>
                    <w:rPr>
                      <w:spacing w:val="3"/>
                    </w:rPr>
                    <w:t>n</w:t>
                  </w:r>
                  <w:r>
                    <w:rPr>
                      <w:w w:val="99"/>
                    </w:rPr>
                    <w:t>g</w:t>
                  </w:r>
                  <w:r>
                    <w:rPr>
                      <w:spacing w:val="21"/>
                    </w:rPr>
                    <w:t> </w:t>
                  </w:r>
                  <w:r>
                    <w:rPr>
                      <w:spacing w:val="-3"/>
                    </w:rPr>
                    <w:t>h</w:t>
                  </w:r>
                  <w:r>
                    <w:rPr/>
                    <w:t>is</w:t>
                  </w:r>
                  <w:r>
                    <w:rPr>
                      <w:spacing w:val="17"/>
                    </w:rPr>
                    <w:t> </w:t>
                  </w:r>
                  <w:r>
                    <w:rPr>
                      <w:spacing w:val="4"/>
                      <w:w w:val="99"/>
                    </w:rPr>
                    <w:t>d</w:t>
                  </w:r>
                  <w:r>
                    <w:rPr>
                      <w:spacing w:val="3"/>
                    </w:rPr>
                    <w:t>es</w:t>
                  </w:r>
                  <w:r>
                    <w:rPr>
                      <w:spacing w:val="2"/>
                      <w:w w:val="99"/>
                    </w:rPr>
                    <w:t>t</w:t>
                  </w:r>
                  <w:r>
                    <w:rPr>
                      <w:spacing w:val="2"/>
                    </w:rPr>
                    <w:t>i</w:t>
                  </w:r>
                  <w:r>
                    <w:rPr>
                      <w:spacing w:val="4"/>
                    </w:rPr>
                    <w:t>n</w:t>
                  </w:r>
                  <w:r>
                    <w:rPr>
                      <w:spacing w:val="4"/>
                      <w:w w:val="99"/>
                    </w:rPr>
                    <w:t>a</w:t>
                  </w:r>
                  <w:r>
                    <w:rPr>
                      <w:w w:val="99"/>
                    </w:rPr>
                    <w:t>t</w:t>
                  </w:r>
                  <w:r>
                    <w:rPr>
                      <w:spacing w:val="3"/>
                      <w:w w:val="99"/>
                    </w:rPr>
                    <w:t>i</w:t>
                  </w:r>
                  <w:r>
                    <w:rPr>
                      <w:spacing w:val="3"/>
                    </w:rPr>
                    <w:t>o</w:t>
                  </w:r>
                  <w:r>
                    <w:rPr>
                      <w:spacing w:val="4"/>
                    </w:rPr>
                    <w:t>n</w:t>
                  </w:r>
                  <w:r>
                    <w:rPr>
                      <w:spacing w:val="2"/>
                    </w:rPr>
                    <w:t>.</w:t>
                  </w:r>
                  <w:r>
                    <w:rPr>
                      <w:spacing w:val="-106"/>
                      <w:w w:val="99"/>
                    </w:rPr>
                    <w:t>1</w:t>
                  </w:r>
                  <w:r>
                    <w:rPr>
                      <w:w w:val="99"/>
                    </w:rPr>
                    <w:t>2</w:t>
                  </w:r>
                </w:p>
                <w:p>
                  <w:pPr>
                    <w:pStyle w:val="BodyText"/>
                    <w:spacing w:before="9"/>
                    <w:rPr>
                      <w:rFonts w:ascii="Times New Roman"/>
                      <w:sz w:val="26"/>
                    </w:rPr>
                  </w:pPr>
                </w:p>
                <w:p>
                  <w:pPr>
                    <w:spacing w:line="170" w:lineRule="exact" w:before="0"/>
                    <w:ind w:left="1053" w:right="1064" w:firstLine="175"/>
                    <w:jc w:val="both"/>
                    <w:rPr>
                      <w:b/>
                      <w:sz w:val="15"/>
                    </w:rPr>
                  </w:pPr>
                  <w:r>
                    <w:rPr>
                      <w:b/>
                      <w:sz w:val="15"/>
                    </w:rPr>
                    <w:t>1 </w:t>
                  </w:r>
                  <w:r>
                    <w:rPr>
                      <w:b/>
                      <w:i/>
                      <w:sz w:val="15"/>
                    </w:rPr>
                    <w:t>Herzen</w:t>
                  </w:r>
                  <w:r>
                    <w:rPr>
                      <w:b/>
                      <w:sz w:val="15"/>
                    </w:rPr>
                    <w:t>, ed. Lemke, xxi. 504-6, 509; Bakunin, </w:t>
                  </w:r>
                  <w:r>
                    <w:rPr>
                      <w:b/>
                      <w:i/>
                      <w:sz w:val="15"/>
                    </w:rPr>
                    <w:t>Œuvres</w:t>
                  </w:r>
                  <w:r>
                    <w:rPr>
                      <w:b/>
                      <w:sz w:val="15"/>
                    </w:rPr>
                    <w:t>, v. 229-30; </w:t>
                  </w:r>
                  <w:r>
                    <w:rPr>
                      <w:b/>
                      <w:i/>
                      <w:sz w:val="15"/>
                    </w:rPr>
                    <w:t>Pisma </w:t>
                  </w:r>
                  <w:r>
                    <w:rPr>
                      <w:b/>
                      <w:i/>
                      <w:sz w:val="15"/>
                    </w:rPr>
                    <w:t>Bakunina</w:t>
                  </w:r>
                  <w:r>
                    <w:rPr>
                      <w:b/>
                      <w:sz w:val="15"/>
                    </w:rPr>
                    <w:t>, ed.  Dragomanov, 233-9.</w:t>
                  </w:r>
                </w:p>
                <w:p>
                  <w:pPr>
                    <w:spacing w:line="171" w:lineRule="exact" w:before="0"/>
                    <w:ind w:left="1222" w:right="0" w:firstLine="0"/>
                    <w:jc w:val="left"/>
                    <w:rPr>
                      <w:b/>
                      <w:sz w:val="15"/>
                    </w:rPr>
                  </w:pPr>
                  <w:r>
                    <w:rPr>
                      <w:b/>
                      <w:sz w:val="15"/>
                    </w:rPr>
                    <w:t>2 Marx-Engels,  </w:t>
                  </w:r>
                  <w:r>
                    <w:rPr>
                      <w:b/>
                      <w:i/>
                      <w:sz w:val="15"/>
                    </w:rPr>
                    <w:t>Sochineniya</w:t>
                  </w:r>
                  <w:r>
                    <w:rPr>
                      <w:b/>
                      <w:sz w:val="15"/>
                    </w:rPr>
                    <w:t>,  xxiv. 222.</w:t>
                  </w:r>
                </w:p>
              </w:txbxContent>
            </v:textbox>
            <w10:wrap type="none"/>
          </v:shape>
        </w:pict>
      </w:r>
      <w:r>
        <w:rPr/>
        <w:drawing>
          <wp:anchor distT="0" distB="0" distL="0" distR="0" allowOverlap="1" layoutInCell="1" locked="0" behindDoc="1" simplePos="0" relativeHeight="268197191">
            <wp:simplePos x="0" y="0"/>
            <wp:positionH relativeFrom="page">
              <wp:posOffset>0</wp:posOffset>
            </wp:positionH>
            <wp:positionV relativeFrom="page">
              <wp:posOffset>0</wp:posOffset>
            </wp:positionV>
            <wp:extent cx="5043158" cy="7778496"/>
            <wp:effectExtent l="0" t="0" r="0" b="0"/>
            <wp:wrapNone/>
            <wp:docPr id="743" name="image376.png" descr=""/>
            <wp:cNvGraphicFramePr>
              <a:graphicFrameLocks noChangeAspect="1"/>
            </wp:cNvGraphicFramePr>
            <a:graphic>
              <a:graphicData uri="http://schemas.openxmlformats.org/drawingml/2006/picture">
                <pic:pic>
                  <pic:nvPicPr>
                    <pic:cNvPr id="744" name="image376.png"/>
                    <pic:cNvPicPr/>
                  </pic:nvPicPr>
                  <pic:blipFill>
                    <a:blip r:embed="rId38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824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1864" w:val="left" w:leader="none"/>
                      <w:tab w:pos="5258" w:val="left" w:leader="none"/>
                    </w:tabs>
                    <w:spacing w:before="127"/>
                    <w:ind w:left="21" w:right="0" w:firstLine="0"/>
                    <w:jc w:val="center"/>
                    <w:rPr>
                      <w:sz w:val="15"/>
                    </w:rPr>
                  </w:pPr>
                  <w:r>
                    <w:rPr>
                      <w:sz w:val="12"/>
                    </w:rPr>
                    <w:t>3</w:t>
                  </w:r>
                  <w:r>
                    <w:rPr>
                      <w:spacing w:val="-11"/>
                      <w:sz w:val="12"/>
                    </w:rPr>
                    <w:t> </w:t>
                  </w:r>
                  <w:r>
                    <w:rPr>
                      <w:sz w:val="12"/>
                    </w:rPr>
                    <w:t>7</w:t>
                  </w:r>
                  <w:r>
                    <w:rPr>
                      <w:spacing w:val="-14"/>
                      <w:sz w:val="12"/>
                    </w:rPr>
                    <w:t> </w:t>
                  </w:r>
                  <w:r>
                    <w:rPr>
                      <w:sz w:val="12"/>
                    </w:rPr>
                    <w:t>2</w:t>
                    <w:tab/>
                  </w:r>
                  <w:r>
                    <w:rPr>
                      <w:b/>
                      <w:spacing w:val="10"/>
                      <w:sz w:val="16"/>
                    </w:rPr>
                    <w:t>BAKUNIN</w:t>
                  </w:r>
                  <w:r>
                    <w:rPr>
                      <w:b/>
                      <w:spacing w:val="61"/>
                      <w:sz w:val="16"/>
                    </w:rPr>
                    <w:t> </w:t>
                  </w:r>
                  <w:r>
                    <w:rPr>
                      <w:b/>
                      <w:spacing w:val="7"/>
                      <w:sz w:val="16"/>
                    </w:rPr>
                    <w:t>AND </w:t>
                  </w:r>
                  <w:r>
                    <w:rPr>
                      <w:b/>
                      <w:spacing w:val="10"/>
                      <w:sz w:val="16"/>
                    </w:rPr>
                    <w:t> </w:t>
                  </w:r>
                  <w:r>
                    <w:rPr>
                      <w:b/>
                      <w:spacing w:val="12"/>
                      <w:sz w:val="16"/>
                    </w:rPr>
                    <w:t>MARX</w:t>
                    <w:tab/>
                  </w:r>
                  <w:r>
                    <w:rPr>
                      <w:spacing w:val="-8"/>
                      <w:sz w:val="15"/>
                    </w:rPr>
                    <w:t>BOOK</w:t>
                  </w:r>
                  <w:r>
                    <w:rPr>
                      <w:spacing w:val="11"/>
                      <w:sz w:val="15"/>
                    </w:rPr>
                    <w:t> </w:t>
                  </w:r>
                  <w:r>
                    <w:rPr>
                      <w:sz w:val="15"/>
                    </w:rPr>
                    <w:t>V</w:t>
                  </w:r>
                </w:p>
                <w:p>
                  <w:pPr>
                    <w:pStyle w:val="BodyText"/>
                    <w:spacing w:line="252" w:lineRule="auto" w:before="116"/>
                    <w:ind w:left="1068" w:right="1033" w:firstLine="211"/>
                    <w:jc w:val="both"/>
                  </w:pPr>
                  <w:r>
                    <w:rPr>
                      <w:spacing w:val="3"/>
                    </w:rPr>
                    <w:t>The </w:t>
                  </w:r>
                  <w:r>
                    <w:rPr/>
                    <w:t>decision was </w:t>
                  </w:r>
                  <w:r>
                    <w:rPr>
                      <w:spacing w:val="4"/>
                    </w:rPr>
                    <w:t>not </w:t>
                  </w:r>
                  <w:r>
                    <w:rPr/>
                    <w:t>a sudden one; </w:t>
                  </w:r>
                  <w:r>
                    <w:rPr>
                      <w:spacing w:val="4"/>
                    </w:rPr>
                    <w:t>but </w:t>
                  </w:r>
                  <w:r>
                    <w:rPr/>
                    <w:t>its </w:t>
                  </w:r>
                  <w:r>
                    <w:rPr>
                      <w:spacing w:val="3"/>
                    </w:rPr>
                    <w:t>motives </w:t>
                  </w:r>
                  <w:r>
                    <w:rPr/>
                    <w:t>remained </w:t>
                  </w:r>
                  <w:r>
                    <w:rPr>
                      <w:spacing w:val="2"/>
                    </w:rPr>
                    <w:t>obscure </w:t>
                  </w:r>
                  <w:r>
                    <w:rPr>
                      <w:spacing w:val="4"/>
                    </w:rPr>
                    <w:t>to </w:t>
                  </w:r>
                  <w:r>
                    <w:rPr>
                      <w:spacing w:val="5"/>
                    </w:rPr>
                    <w:t>many </w:t>
                  </w:r>
                  <w:r>
                    <w:rPr>
                      <w:spacing w:val="11"/>
                    </w:rPr>
                    <w:t>of </w:t>
                  </w:r>
                  <w:r>
                    <w:rPr>
                      <w:spacing w:val="4"/>
                    </w:rPr>
                    <w:t>Bakunin’s </w:t>
                  </w:r>
                  <w:r>
                    <w:rPr/>
                    <w:t>friends. </w:t>
                  </w:r>
                  <w:r>
                    <w:rPr>
                      <w:spacing w:val="3"/>
                    </w:rPr>
                    <w:t>In </w:t>
                  </w:r>
                  <w:r>
                    <w:rPr>
                      <w:spacing w:val="2"/>
                    </w:rPr>
                    <w:t>the </w:t>
                  </w:r>
                  <w:r>
                    <w:rPr/>
                    <w:t>spring </w:t>
                  </w:r>
                  <w:r>
                    <w:rPr>
                      <w:spacing w:val="11"/>
                    </w:rPr>
                    <w:t>of </w:t>
                  </w:r>
                  <w:r>
                    <w:rPr>
                      <w:spacing w:val="-5"/>
                    </w:rPr>
                    <w:t>1869 </w:t>
                  </w:r>
                  <w:r>
                    <w:rPr>
                      <w:spacing w:val="4"/>
                    </w:rPr>
                    <w:t>Antonia </w:t>
                  </w:r>
                  <w:r>
                    <w:rPr/>
                    <w:t>Bakunin </w:t>
                  </w:r>
                  <w:r>
                    <w:rPr>
                      <w:spacing w:val="2"/>
                    </w:rPr>
                    <w:t>and </w:t>
                  </w:r>
                  <w:r>
                    <w:rPr/>
                    <w:t>her </w:t>
                  </w:r>
                  <w:r>
                    <w:rPr>
                      <w:spacing w:val="2"/>
                    </w:rPr>
                    <w:t>child had </w:t>
                  </w:r>
                  <w:r>
                    <w:rPr>
                      <w:spacing w:val="3"/>
                    </w:rPr>
                    <w:t>gone on </w:t>
                  </w:r>
                  <w:r>
                    <w:rPr/>
                    <w:t>a </w:t>
                  </w:r>
                  <w:r>
                    <w:rPr>
                      <w:spacing w:val="2"/>
                    </w:rPr>
                    <w:t>visit </w:t>
                  </w:r>
                  <w:r>
                    <w:rPr>
                      <w:spacing w:val="4"/>
                    </w:rPr>
                    <w:t>to  </w:t>
                  </w:r>
                  <w:r>
                    <w:rPr/>
                    <w:t>the  </w:t>
                  </w:r>
                  <w:r>
                    <w:rPr>
                      <w:spacing w:val="4"/>
                    </w:rPr>
                    <w:t>child’s </w:t>
                  </w:r>
                  <w:r>
                    <w:rPr/>
                    <w:t>father, Gambuzzi. </w:t>
                  </w:r>
                  <w:r>
                    <w:rPr>
                      <w:spacing w:val="3"/>
                    </w:rPr>
                    <w:t>Before </w:t>
                  </w:r>
                  <w:r>
                    <w:rPr>
                      <w:spacing w:val="2"/>
                    </w:rPr>
                    <w:t>long, </w:t>
                  </w:r>
                  <w:r>
                    <w:rPr>
                      <w:spacing w:val="4"/>
                    </w:rPr>
                    <w:t>Antonia </w:t>
                  </w:r>
                  <w:r>
                    <w:rPr>
                      <w:spacing w:val="3"/>
                    </w:rPr>
                    <w:t>announced </w:t>
                  </w:r>
                  <w:r>
                    <w:rPr>
                      <w:spacing w:val="4"/>
                    </w:rPr>
                    <w:t>to </w:t>
                  </w:r>
                  <w:r>
                    <w:rPr/>
                    <w:t>her </w:t>
                  </w:r>
                  <w:r>
                    <w:rPr>
                      <w:spacing w:val="2"/>
                    </w:rPr>
                    <w:t>husband </w:t>
                  </w:r>
                  <w:r>
                    <w:rPr>
                      <w:spacing w:val="4"/>
                    </w:rPr>
                    <w:t>that </w:t>
                  </w:r>
                  <w:r>
                    <w:rPr/>
                    <w:t>she was </w:t>
                  </w:r>
                  <w:r>
                    <w:rPr>
                      <w:spacing w:val="2"/>
                    </w:rPr>
                    <w:t>once </w:t>
                  </w:r>
                  <w:r>
                    <w:rPr/>
                    <w:t>more pregnant and </w:t>
                  </w:r>
                  <w:r>
                    <w:rPr>
                      <w:spacing w:val="3"/>
                    </w:rPr>
                    <w:t>would </w:t>
                  </w:r>
                  <w:r>
                    <w:rPr>
                      <w:spacing w:val="2"/>
                    </w:rPr>
                    <w:t>rejoin </w:t>
                  </w:r>
                  <w:r>
                    <w:rPr/>
                    <w:t>him in </w:t>
                  </w:r>
                  <w:r>
                    <w:rPr>
                      <w:spacing w:val="2"/>
                    </w:rPr>
                    <w:t>the autumn before </w:t>
                  </w:r>
                  <w:r>
                    <w:rPr/>
                    <w:t>her confinement. </w:t>
                  </w:r>
                  <w:r>
                    <w:rPr>
                      <w:spacing w:val="3"/>
                    </w:rPr>
                    <w:t>The </w:t>
                  </w:r>
                  <w:r>
                    <w:rPr>
                      <w:spacing w:val="2"/>
                    </w:rPr>
                    <w:t>past </w:t>
                  </w:r>
                  <w:r>
                    <w:rPr/>
                    <w:t>winter </w:t>
                  </w:r>
                  <w:r>
                    <w:rPr>
                      <w:spacing w:val="2"/>
                    </w:rPr>
                    <w:t>had </w:t>
                  </w:r>
                  <w:r>
                    <w:rPr/>
                    <w:t>set </w:t>
                  </w:r>
                  <w:r>
                    <w:rPr>
                      <w:spacing w:val="4"/>
                    </w:rPr>
                    <w:t>many </w:t>
                  </w:r>
                  <w:r>
                    <w:rPr/>
                    <w:t>tongues wagging </w:t>
                  </w:r>
                  <w:r>
                    <w:rPr>
                      <w:spacing w:val="5"/>
                    </w:rPr>
                    <w:t>over </w:t>
                  </w:r>
                  <w:r>
                    <w:rPr>
                      <w:spacing w:val="2"/>
                    </w:rPr>
                    <w:t>the </w:t>
                  </w:r>
                  <w:r>
                    <w:rPr/>
                    <w:t>true </w:t>
                  </w:r>
                  <w:r>
                    <w:rPr>
                      <w:spacing w:val="3"/>
                    </w:rPr>
                    <w:t>history </w:t>
                  </w:r>
                  <w:r>
                    <w:rPr>
                      <w:spacing w:val="11"/>
                    </w:rPr>
                    <w:t>of </w:t>
                  </w:r>
                  <w:r>
                    <w:rPr>
                      <w:spacing w:val="2"/>
                    </w:rPr>
                    <w:t>the </w:t>
                  </w:r>
                  <w:r>
                    <w:rPr/>
                    <w:t>Bakunin </w:t>
                  </w:r>
                  <w:r>
                    <w:rPr>
                      <w:i/>
                    </w:rPr>
                    <w:t>ménage</w:t>
                  </w:r>
                  <w:r>
                    <w:rPr/>
                    <w:t>, and neither </w:t>
                  </w:r>
                  <w:r>
                    <w:rPr>
                      <w:spacing w:val="3"/>
                    </w:rPr>
                    <w:t>Antonia nor </w:t>
                  </w:r>
                  <w:r>
                    <w:rPr/>
                    <w:t>Michael </w:t>
                  </w:r>
                  <w:r>
                    <w:rPr>
                      <w:spacing w:val="3"/>
                    </w:rPr>
                    <w:t>himself </w:t>
                  </w:r>
                  <w:r>
                    <w:rPr/>
                    <w:t>relished the </w:t>
                  </w:r>
                  <w:r>
                    <w:rPr>
                      <w:spacing w:val="3"/>
                    </w:rPr>
                    <w:t>prospect </w:t>
                  </w:r>
                  <w:r>
                    <w:rPr>
                      <w:spacing w:val="11"/>
                    </w:rPr>
                    <w:t>of </w:t>
                  </w:r>
                  <w:r>
                    <w:rPr/>
                    <w:t>a </w:t>
                  </w:r>
                  <w:r>
                    <w:rPr>
                      <w:spacing w:val="3"/>
                    </w:rPr>
                    <w:t>pregnancy </w:t>
                  </w:r>
                  <w:r>
                    <w:rPr>
                      <w:spacing w:val="2"/>
                    </w:rPr>
                    <w:t>and </w:t>
                  </w:r>
                  <w:r>
                    <w:rPr/>
                    <w:t>confinement at Geneva. </w:t>
                  </w:r>
                  <w:r>
                    <w:rPr>
                      <w:spacing w:val="3"/>
                    </w:rPr>
                    <w:t>In </w:t>
                  </w:r>
                  <w:r>
                    <w:rPr>
                      <w:spacing w:val="2"/>
                    </w:rPr>
                    <w:t>August, </w:t>
                  </w:r>
                  <w:r>
                    <w:rPr/>
                    <w:t>Bakunin </w:t>
                  </w:r>
                  <w:r>
                    <w:rPr>
                      <w:spacing w:val="2"/>
                    </w:rPr>
                    <w:t>notified </w:t>
                  </w:r>
                  <w:r>
                    <w:rPr>
                      <w:spacing w:val="3"/>
                    </w:rPr>
                    <w:t>to </w:t>
                  </w:r>
                  <w:r>
                    <w:rPr/>
                    <w:t>the </w:t>
                  </w:r>
                  <w:r>
                    <w:rPr>
                      <w:spacing w:val="3"/>
                    </w:rPr>
                    <w:t>section </w:t>
                  </w:r>
                  <w:r>
                    <w:rPr/>
                    <w:t>o f the </w:t>
                  </w:r>
                  <w:r>
                    <w:rPr>
                      <w:spacing w:val="2"/>
                    </w:rPr>
                    <w:t>Alliance </w:t>
                  </w:r>
                  <w:r>
                    <w:rPr/>
                    <w:t>his </w:t>
                  </w:r>
                  <w:r>
                    <w:rPr>
                      <w:spacing w:val="3"/>
                    </w:rPr>
                    <w:t>intention </w:t>
                  </w:r>
                  <w:r>
                    <w:rPr>
                      <w:spacing w:val="4"/>
                    </w:rPr>
                    <w:t>to </w:t>
                  </w:r>
                  <w:r>
                    <w:rPr/>
                    <w:t>leave </w:t>
                  </w:r>
                  <w:r>
                    <w:rPr>
                      <w:spacing w:val="2"/>
                    </w:rPr>
                    <w:t>Geneva </w:t>
                  </w:r>
                  <w:r>
                    <w:rPr/>
                    <w:t>after the </w:t>
                  </w:r>
                  <w:r>
                    <w:rPr>
                      <w:spacing w:val="2"/>
                    </w:rPr>
                    <w:t>Bâle </w:t>
                  </w:r>
                  <w:r>
                    <w:rPr/>
                    <w:t>Congress, </w:t>
                  </w:r>
                  <w:r>
                    <w:rPr>
                      <w:spacing w:val="2"/>
                    </w:rPr>
                    <w:t>and </w:t>
                  </w:r>
                  <w:r>
                    <w:rPr>
                      <w:spacing w:val="3"/>
                    </w:rPr>
                    <w:t>proposed </w:t>
                  </w:r>
                  <w:r>
                    <w:rPr>
                      <w:spacing w:val="4"/>
                    </w:rPr>
                    <w:t>that </w:t>
                  </w:r>
                  <w:r>
                    <w:rPr>
                      <w:spacing w:val="2"/>
                    </w:rPr>
                    <w:t>Heng, </w:t>
                  </w:r>
                  <w:r>
                    <w:rPr/>
                    <w:t>the secretary, </w:t>
                  </w:r>
                  <w:r>
                    <w:rPr>
                      <w:spacing w:val="2"/>
                    </w:rPr>
                    <w:t>should </w:t>
                  </w:r>
                  <w:r>
                    <w:rPr>
                      <w:spacing w:val="3"/>
                    </w:rPr>
                    <w:t>succeed </w:t>
                  </w:r>
                  <w:r>
                    <w:rPr/>
                    <w:t>him </w:t>
                  </w:r>
                  <w:r>
                    <w:rPr>
                      <w:spacing w:val="-4"/>
                    </w:rPr>
                    <w:t>as </w:t>
                  </w:r>
                  <w:r>
                    <w:rPr/>
                    <w:t>chairman. </w:t>
                  </w:r>
                  <w:r>
                    <w:rPr>
                      <w:spacing w:val="7"/>
                    </w:rPr>
                    <w:t>About </w:t>
                  </w:r>
                  <w:r>
                    <w:rPr>
                      <w:spacing w:val="2"/>
                    </w:rPr>
                    <w:t>the </w:t>
                  </w:r>
                  <w:r>
                    <w:rPr/>
                    <w:t>same </w:t>
                  </w:r>
                  <w:r>
                    <w:rPr>
                      <w:spacing w:val="2"/>
                    </w:rPr>
                    <w:t>time </w:t>
                  </w:r>
                  <w:r>
                    <w:rPr/>
                    <w:t>he </w:t>
                  </w:r>
                  <w:r>
                    <w:rPr>
                      <w:spacing w:val="2"/>
                    </w:rPr>
                    <w:t>wrote </w:t>
                  </w:r>
                  <w:r>
                    <w:rPr>
                      <w:spacing w:val="3"/>
                    </w:rPr>
                    <w:t>to </w:t>
                  </w:r>
                  <w:r>
                    <w:rPr>
                      <w:spacing w:val="2"/>
                    </w:rPr>
                    <w:t>Gambuzzi </w:t>
                  </w:r>
                  <w:r>
                    <w:rPr>
                      <w:spacing w:val="3"/>
                    </w:rPr>
                    <w:t>that </w:t>
                  </w:r>
                  <w:r>
                    <w:rPr/>
                    <w:t>he was “ </w:t>
                  </w:r>
                  <w:r>
                    <w:rPr>
                      <w:spacing w:val="3"/>
                    </w:rPr>
                    <w:t>impatient </w:t>
                  </w:r>
                  <w:r>
                    <w:rPr>
                      <w:spacing w:val="4"/>
                    </w:rPr>
                    <w:t>to </w:t>
                  </w:r>
                  <w:r>
                    <w:rPr>
                      <w:spacing w:val="2"/>
                    </w:rPr>
                    <w:t>withdraw </w:t>
                  </w:r>
                  <w:r>
                    <w:rPr>
                      <w:spacing w:val="3"/>
                    </w:rPr>
                    <w:t>into </w:t>
                  </w:r>
                  <w:r>
                    <w:rPr/>
                    <w:t>solitude </w:t>
                  </w:r>
                  <w:r>
                    <w:rPr>
                      <w:spacing w:val="2"/>
                    </w:rPr>
                    <w:t>with </w:t>
                  </w:r>
                  <w:r>
                    <w:rPr>
                      <w:spacing w:val="6"/>
                    </w:rPr>
                    <w:t>Antonia” </w:t>
                  </w:r>
                  <w:r>
                    <w:rPr/>
                    <w:t>; </w:t>
                  </w:r>
                  <w:r>
                    <w:rPr>
                      <w:spacing w:val="2"/>
                    </w:rPr>
                    <w:t>and </w:t>
                  </w:r>
                  <w:r>
                    <w:rPr/>
                    <w:t>on </w:t>
                  </w:r>
                  <w:r>
                    <w:rPr>
                      <w:spacing w:val="4"/>
                    </w:rPr>
                    <w:t>October </w:t>
                  </w:r>
                  <w:r>
                    <w:rPr/>
                    <w:t>3rd he </w:t>
                  </w:r>
                  <w:r>
                    <w:rPr>
                      <w:spacing w:val="2"/>
                    </w:rPr>
                    <w:t>announced  </w:t>
                  </w:r>
                  <w:r>
                    <w:rPr/>
                    <w:t>in a letter </w:t>
                  </w:r>
                  <w:r>
                    <w:rPr>
                      <w:spacing w:val="3"/>
                    </w:rPr>
                    <w:t>to </w:t>
                  </w:r>
                  <w:r>
                    <w:rPr/>
                    <w:t>Guillaume his </w:t>
                  </w:r>
                  <w:r>
                    <w:rPr>
                      <w:spacing w:val="2"/>
                    </w:rPr>
                    <w:t>intention </w:t>
                  </w:r>
                  <w:r>
                    <w:rPr>
                      <w:spacing w:val="11"/>
                    </w:rPr>
                    <w:t>of </w:t>
                  </w:r>
                  <w:r>
                    <w:rPr/>
                    <w:t>wintering at </w:t>
                  </w:r>
                  <w:r>
                    <w:rPr>
                      <w:spacing w:val="3"/>
                    </w:rPr>
                    <w:t>Lugano, </w:t>
                  </w:r>
                  <w:r>
                    <w:rPr/>
                    <w:t>the little lake </w:t>
                  </w:r>
                  <w:r>
                    <w:rPr>
                      <w:spacing w:val="5"/>
                    </w:rPr>
                    <w:t>town </w:t>
                  </w:r>
                  <w:r>
                    <w:rPr/>
                    <w:t>in </w:t>
                  </w:r>
                  <w:r>
                    <w:rPr>
                      <w:spacing w:val="2"/>
                    </w:rPr>
                    <w:t>Italian </w:t>
                  </w:r>
                  <w:r>
                    <w:rPr/>
                    <w:t>Switzerland. “ I am telling </w:t>
                  </w:r>
                  <w:r>
                    <w:rPr>
                      <w:spacing w:val="8"/>
                    </w:rPr>
                    <w:t>everybody” </w:t>
                  </w:r>
                  <w:r>
                    <w:rPr/>
                    <w:t>, he </w:t>
                  </w:r>
                  <w:r>
                    <w:rPr>
                      <w:spacing w:val="3"/>
                    </w:rPr>
                    <w:t>added, </w:t>
                  </w:r>
                  <w:r>
                    <w:rPr/>
                    <w:t>“ </w:t>
                  </w:r>
                  <w:r>
                    <w:rPr>
                      <w:spacing w:val="3"/>
                    </w:rPr>
                    <w:t>that </w:t>
                  </w:r>
                  <w:r>
                    <w:rPr/>
                    <w:t>I am </w:t>
                  </w:r>
                  <w:r>
                    <w:rPr>
                      <w:spacing w:val="2"/>
                    </w:rPr>
                    <w:t>going </w:t>
                  </w:r>
                  <w:r>
                    <w:rPr>
                      <w:spacing w:val="4"/>
                    </w:rPr>
                    <w:t>to Italy, to </w:t>
                  </w:r>
                  <w:r>
                    <w:rPr>
                      <w:spacing w:val="2"/>
                    </w:rPr>
                    <w:t>Barcelona </w:t>
                  </w:r>
                  <w:r>
                    <w:rPr>
                      <w:spacing w:val="3"/>
                    </w:rPr>
                    <w:t>or </w:t>
                  </w:r>
                  <w:r>
                    <w:rPr/>
                    <w:t>perhaps </w:t>
                  </w:r>
                  <w:r>
                    <w:rPr>
                      <w:spacing w:val="3"/>
                    </w:rPr>
                    <w:t>to </w:t>
                  </w:r>
                  <w:r>
                    <w:rPr>
                      <w:spacing w:val="4"/>
                    </w:rPr>
                    <w:t>France”</w:t>
                  </w:r>
                  <w:r>
                    <w:rPr>
                      <w:spacing w:val="-6"/>
                    </w:rPr>
                    <w:t> </w:t>
                  </w:r>
                  <w:r>
                    <w:rPr/>
                    <w:t>.1</w:t>
                  </w:r>
                </w:p>
                <w:p>
                  <w:pPr>
                    <w:pStyle w:val="BodyText"/>
                    <w:spacing w:line="252" w:lineRule="auto"/>
                    <w:ind w:left="1078" w:right="1017" w:firstLine="215"/>
                    <w:jc w:val="both"/>
                  </w:pPr>
                  <w:r>
                    <w:rPr>
                      <w:spacing w:val="5"/>
                    </w:rPr>
                    <w:t>But </w:t>
                  </w:r>
                  <w:r>
                    <w:rPr>
                      <w:spacing w:val="7"/>
                    </w:rPr>
                    <w:t>if </w:t>
                  </w:r>
                  <w:r>
                    <w:rPr>
                      <w:spacing w:val="3"/>
                    </w:rPr>
                    <w:t>domestic </w:t>
                  </w:r>
                  <w:r>
                    <w:rPr/>
                    <w:t>circumstances were </w:t>
                  </w:r>
                  <w:r>
                    <w:rPr>
                      <w:spacing w:val="2"/>
                    </w:rPr>
                    <w:t>the </w:t>
                  </w:r>
                  <w:r>
                    <w:rPr>
                      <w:spacing w:val="5"/>
                    </w:rPr>
                    <w:t>motive </w:t>
                  </w:r>
                  <w:r>
                    <w:rPr>
                      <w:spacing w:val="3"/>
                    </w:rPr>
                    <w:t>for </w:t>
                  </w:r>
                  <w:r>
                    <w:rPr>
                      <w:spacing w:val="2"/>
                    </w:rPr>
                    <w:t>secrecy, </w:t>
                  </w:r>
                  <w:r>
                    <w:rPr/>
                    <w:t>there was </w:t>
                  </w:r>
                  <w:r>
                    <w:rPr>
                      <w:spacing w:val="2"/>
                    </w:rPr>
                    <w:t>another excellent </w:t>
                  </w:r>
                  <w:r>
                    <w:rPr/>
                    <w:t>reason </w:t>
                  </w:r>
                  <w:r>
                    <w:rPr>
                      <w:spacing w:val="3"/>
                    </w:rPr>
                    <w:t>for </w:t>
                  </w:r>
                  <w:r>
                    <w:rPr>
                      <w:spacing w:val="2"/>
                    </w:rPr>
                    <w:t>the </w:t>
                  </w:r>
                  <w:r>
                    <w:rPr>
                      <w:spacing w:val="3"/>
                    </w:rPr>
                    <w:t>migration </w:t>
                  </w:r>
                  <w:r>
                    <w:rPr>
                      <w:spacing w:val="2"/>
                    </w:rPr>
                    <w:t>from Geneva </w:t>
                  </w:r>
                  <w:r>
                    <w:rPr>
                      <w:spacing w:val="3"/>
                    </w:rPr>
                    <w:t>to </w:t>
                  </w:r>
                  <w:r>
                    <w:rPr>
                      <w:spacing w:val="2"/>
                    </w:rPr>
                    <w:t>Italian </w:t>
                  </w:r>
                  <w:r>
                    <w:rPr/>
                    <w:t>Switzerland. </w:t>
                  </w:r>
                  <w:r>
                    <w:rPr>
                      <w:spacing w:val="5"/>
                    </w:rPr>
                    <w:t>For two </w:t>
                  </w:r>
                  <w:r>
                    <w:rPr/>
                    <w:t>years </w:t>
                  </w:r>
                  <w:r>
                    <w:rPr>
                      <w:spacing w:val="2"/>
                    </w:rPr>
                    <w:t>Bakunin had basked </w:t>
                  </w:r>
                  <w:r>
                    <w:rPr/>
                    <w:t>in the </w:t>
                  </w:r>
                  <w:r>
                    <w:rPr>
                      <w:spacing w:val="2"/>
                    </w:rPr>
                    <w:t>generosity </w:t>
                  </w:r>
                  <w:r>
                    <w:rPr>
                      <w:spacing w:val="11"/>
                    </w:rPr>
                    <w:t>of </w:t>
                  </w:r>
                  <w:r>
                    <w:rPr/>
                    <w:t>the Princess Obolensky;  and when </w:t>
                  </w:r>
                  <w:r>
                    <w:rPr>
                      <w:spacing w:val="2"/>
                    </w:rPr>
                    <w:t>the </w:t>
                  </w:r>
                  <w:r>
                    <w:rPr/>
                    <w:t>Princess fell </w:t>
                  </w:r>
                  <w:r>
                    <w:rPr>
                      <w:spacing w:val="3"/>
                    </w:rPr>
                    <w:t>on </w:t>
                  </w:r>
                  <w:r>
                    <w:rPr>
                      <w:spacing w:val="2"/>
                    </w:rPr>
                    <w:t>evil days, </w:t>
                  </w:r>
                  <w:r>
                    <w:rPr/>
                    <w:t>Olga </w:t>
                  </w:r>
                  <w:r>
                    <w:rPr>
                      <w:spacing w:val="5"/>
                    </w:rPr>
                    <w:t>Levashov </w:t>
                  </w:r>
                  <w:r>
                    <w:rPr/>
                    <w:t>had in some sort </w:t>
                  </w:r>
                  <w:r>
                    <w:rPr>
                      <w:spacing w:val="2"/>
                    </w:rPr>
                    <w:t>taken</w:t>
                  </w:r>
                  <w:r>
                    <w:rPr>
                      <w:spacing w:val="-1"/>
                    </w:rPr>
                    <w:t> </w:t>
                  </w:r>
                  <w:r>
                    <w:rPr/>
                    <w:t>her</w:t>
                  </w:r>
                  <w:r>
                    <w:rPr>
                      <w:spacing w:val="-6"/>
                    </w:rPr>
                    <w:t> </w:t>
                  </w:r>
                  <w:r>
                    <w:rPr/>
                    <w:t>place</w:t>
                  </w:r>
                  <w:r>
                    <w:rPr>
                      <w:spacing w:val="2"/>
                    </w:rPr>
                    <w:t> </w:t>
                  </w:r>
                  <w:r>
                    <w:rPr>
                      <w:spacing w:val="3"/>
                    </w:rPr>
                    <w:t>for</w:t>
                  </w:r>
                  <w:r>
                    <w:rPr/>
                    <w:t> </w:t>
                  </w:r>
                  <w:r>
                    <w:rPr>
                      <w:spacing w:val="3"/>
                    </w:rPr>
                    <w:t>twelve</w:t>
                  </w:r>
                  <w:r>
                    <w:rPr>
                      <w:spacing w:val="-10"/>
                    </w:rPr>
                    <w:t> </w:t>
                  </w:r>
                  <w:r>
                    <w:rPr>
                      <w:spacing w:val="2"/>
                    </w:rPr>
                    <w:t>months</w:t>
                  </w:r>
                  <w:r>
                    <w:rPr>
                      <w:spacing w:val="-9"/>
                    </w:rPr>
                    <w:t> </w:t>
                  </w:r>
                  <w:r>
                    <w:rPr/>
                    <w:t>longer.</w:t>
                  </w:r>
                  <w:r>
                    <w:rPr>
                      <w:spacing w:val="13"/>
                    </w:rPr>
                    <w:t> </w:t>
                  </w:r>
                  <w:r>
                    <w:rPr>
                      <w:spacing w:val="5"/>
                    </w:rPr>
                    <w:t>But</w:t>
                  </w:r>
                  <w:r>
                    <w:rPr>
                      <w:spacing w:val="-12"/>
                    </w:rPr>
                    <w:t> </w:t>
                  </w:r>
                  <w:r>
                    <w:rPr/>
                    <w:t>when</w:t>
                  </w:r>
                  <w:r>
                    <w:rPr>
                      <w:spacing w:val="-14"/>
                    </w:rPr>
                    <w:t> </w:t>
                  </w:r>
                  <w:r>
                    <w:rPr/>
                    <w:t>he</w:t>
                  </w:r>
                  <w:r>
                    <w:rPr>
                      <w:spacing w:val="-5"/>
                    </w:rPr>
                    <w:t> </w:t>
                  </w:r>
                  <w:r>
                    <w:rPr/>
                    <w:t>quarrelled </w:t>
                  </w:r>
                  <w:r>
                    <w:rPr>
                      <w:spacing w:val="2"/>
                    </w:rPr>
                    <w:t>with </w:t>
                  </w:r>
                  <w:r>
                    <w:rPr>
                      <w:spacing w:val="4"/>
                    </w:rPr>
                    <w:t>Utin over </w:t>
                  </w:r>
                  <w:r>
                    <w:rPr>
                      <w:i/>
                    </w:rPr>
                    <w:t>The </w:t>
                  </w:r>
                  <w:r>
                    <w:rPr>
                      <w:i/>
                      <w:spacing w:val="2"/>
                    </w:rPr>
                    <w:t>People's </w:t>
                  </w:r>
                  <w:r>
                    <w:rPr>
                      <w:i/>
                    </w:rPr>
                    <w:t>Cause </w:t>
                  </w:r>
                  <w:r>
                    <w:rPr>
                      <w:spacing w:val="2"/>
                    </w:rPr>
                    <w:t>and left </w:t>
                  </w:r>
                  <w:r>
                    <w:rPr>
                      <w:spacing w:val="7"/>
                    </w:rPr>
                    <w:t>Vevey </w:t>
                  </w:r>
                  <w:r>
                    <w:rPr>
                      <w:spacing w:val="3"/>
                    </w:rPr>
                    <w:t>for </w:t>
                  </w:r>
                  <w:r>
                    <w:rPr/>
                    <w:t>Geneva, this source also </w:t>
                  </w:r>
                  <w:r>
                    <w:rPr>
                      <w:spacing w:val="2"/>
                    </w:rPr>
                    <w:t>dried </w:t>
                  </w:r>
                  <w:r>
                    <w:rPr/>
                    <w:t>up. </w:t>
                  </w:r>
                  <w:r>
                    <w:rPr>
                      <w:spacing w:val="3"/>
                    </w:rPr>
                    <w:t>The comparative </w:t>
                  </w:r>
                  <w:r>
                    <w:rPr/>
                    <w:t>affluence which he  </w:t>
                  </w:r>
                  <w:r>
                    <w:rPr>
                      <w:spacing w:val="3"/>
                    </w:rPr>
                    <w:t>had </w:t>
                  </w:r>
                  <w:r>
                    <w:rPr>
                      <w:spacing w:val="5"/>
                    </w:rPr>
                    <w:t>enjoyed </w:t>
                  </w:r>
                  <w:r>
                    <w:rPr>
                      <w:spacing w:val="3"/>
                    </w:rPr>
                    <w:t>for </w:t>
                  </w:r>
                  <w:r>
                    <w:rPr/>
                    <w:t>three years came </w:t>
                  </w:r>
                  <w:r>
                    <w:rPr>
                      <w:spacing w:val="4"/>
                    </w:rPr>
                    <w:t>to </w:t>
                  </w:r>
                  <w:r>
                    <w:rPr/>
                    <w:t>an </w:t>
                  </w:r>
                  <w:r>
                    <w:rPr>
                      <w:spacing w:val="2"/>
                    </w:rPr>
                    <w:t>end </w:t>
                  </w:r>
                  <w:r>
                    <w:rPr/>
                    <w:t>at the </w:t>
                  </w:r>
                  <w:r>
                    <w:rPr>
                      <w:spacing w:val="5"/>
                    </w:rPr>
                    <w:t>very </w:t>
                  </w:r>
                  <w:r>
                    <w:rPr>
                      <w:spacing w:val="4"/>
                    </w:rPr>
                    <w:t>moment </w:t>
                  </w:r>
                  <w:r>
                    <w:rPr/>
                    <w:t>when the </w:t>
                  </w:r>
                  <w:r>
                    <w:rPr>
                      <w:spacing w:val="2"/>
                    </w:rPr>
                    <w:t>unsolicited </w:t>
                  </w:r>
                  <w:r>
                    <w:rPr/>
                    <w:t>increase in his </w:t>
                  </w:r>
                  <w:r>
                    <w:rPr>
                      <w:spacing w:val="4"/>
                    </w:rPr>
                    <w:t>family </w:t>
                  </w:r>
                  <w:r>
                    <w:rPr/>
                    <w:t>was </w:t>
                  </w:r>
                  <w:r>
                    <w:rPr>
                      <w:spacing w:val="2"/>
                    </w:rPr>
                    <w:t>placing </w:t>
                  </w:r>
                  <w:r>
                    <w:rPr/>
                    <w:t>on him new responsibilities; and </w:t>
                  </w:r>
                  <w:r>
                    <w:rPr>
                      <w:spacing w:val="3"/>
                    </w:rPr>
                    <w:t>though </w:t>
                  </w:r>
                  <w:r>
                    <w:rPr>
                      <w:spacing w:val="2"/>
                    </w:rPr>
                    <w:t>more </w:t>
                  </w:r>
                  <w:r>
                    <w:rPr>
                      <w:spacing w:val="3"/>
                    </w:rPr>
                    <w:t>or </w:t>
                  </w:r>
                  <w:r>
                    <w:rPr>
                      <w:spacing w:val="-3"/>
                    </w:rPr>
                    <w:t>less </w:t>
                  </w:r>
                  <w:r>
                    <w:rPr/>
                    <w:t>regular subsidies were </w:t>
                  </w:r>
                  <w:r>
                    <w:rPr>
                      <w:spacing w:val="3"/>
                    </w:rPr>
                    <w:t>received from </w:t>
                  </w:r>
                  <w:r>
                    <w:rPr/>
                    <w:t>Gambuzzi, </w:t>
                  </w:r>
                  <w:r>
                    <w:rPr>
                      <w:spacing w:val="2"/>
                    </w:rPr>
                    <w:t>Bakunin </w:t>
                  </w:r>
                  <w:r>
                    <w:rPr/>
                    <w:t>relapsed </w:t>
                  </w:r>
                  <w:r>
                    <w:rPr>
                      <w:spacing w:val="2"/>
                    </w:rPr>
                    <w:t>from </w:t>
                  </w:r>
                  <w:r>
                    <w:rPr/>
                    <w:t>this time </w:t>
                  </w:r>
                  <w:r>
                    <w:rPr>
                      <w:spacing w:val="3"/>
                    </w:rPr>
                    <w:t>forward </w:t>
                  </w:r>
                  <w:r>
                    <w:rPr>
                      <w:spacing w:val="2"/>
                    </w:rPr>
                    <w:t>into </w:t>
                  </w:r>
                  <w:r>
                    <w:rPr>
                      <w:spacing w:val="3"/>
                    </w:rPr>
                    <w:t>that </w:t>
                  </w:r>
                  <w:r>
                    <w:rPr/>
                    <w:t>life </w:t>
                  </w:r>
                  <w:r>
                    <w:rPr>
                      <w:spacing w:val="9"/>
                    </w:rPr>
                    <w:t>of </w:t>
                  </w:r>
                  <w:r>
                    <w:rPr>
                      <w:spacing w:val="2"/>
                    </w:rPr>
                    <w:t>penury, </w:t>
                  </w:r>
                  <w:r>
                    <w:rPr/>
                    <w:t>casual </w:t>
                  </w:r>
                  <w:r>
                    <w:rPr>
                      <w:spacing w:val="2"/>
                    </w:rPr>
                    <w:t>borrowings, and </w:t>
                  </w:r>
                  <w:r>
                    <w:rPr/>
                    <w:t>obscure financial </w:t>
                  </w:r>
                  <w:r>
                    <w:rPr>
                      <w:spacing w:val="2"/>
                    </w:rPr>
                    <w:t>expedients </w:t>
                  </w:r>
                  <w:r>
                    <w:rPr/>
                    <w:t>which he </w:t>
                  </w:r>
                  <w:r>
                    <w:rPr>
                      <w:spacing w:val="2"/>
                    </w:rPr>
                    <w:t>had </w:t>
                  </w:r>
                  <w:r>
                    <w:rPr>
                      <w:spacing w:val="3"/>
                    </w:rPr>
                    <w:t>known before </w:t>
                  </w:r>
                  <w:r>
                    <w:rPr/>
                    <w:t>his </w:t>
                  </w:r>
                  <w:r>
                    <w:rPr>
                      <w:spacing w:val="3"/>
                    </w:rPr>
                    <w:t>fortunate encounter </w:t>
                  </w:r>
                  <w:r>
                    <w:rPr>
                      <w:spacing w:val="4"/>
                    </w:rPr>
                    <w:t>with </w:t>
                  </w:r>
                  <w:r>
                    <w:rPr>
                      <w:spacing w:val="2"/>
                    </w:rPr>
                    <w:t>the </w:t>
                  </w:r>
                  <w:r>
                    <w:rPr/>
                    <w:t>Princess. Three times during the winter </w:t>
                  </w:r>
                  <w:r>
                    <w:rPr>
                      <w:spacing w:val="9"/>
                    </w:rPr>
                    <w:t>of </w:t>
                  </w:r>
                  <w:r>
                    <w:rPr>
                      <w:spacing w:val="2"/>
                    </w:rPr>
                    <w:t>1868-9 </w:t>
                  </w:r>
                  <w:r>
                    <w:rPr/>
                    <w:t>he </w:t>
                  </w:r>
                  <w:r>
                    <w:rPr>
                      <w:spacing w:val="3"/>
                    </w:rPr>
                    <w:t>wrote </w:t>
                  </w:r>
                  <w:r>
                    <w:rPr>
                      <w:spacing w:val="4"/>
                    </w:rPr>
                    <w:t>to </w:t>
                  </w:r>
                  <w:r>
                    <w:rPr>
                      <w:spacing w:val="8"/>
                    </w:rPr>
                    <w:t>Vyrubov </w:t>
                  </w:r>
                  <w:r>
                    <w:rPr/>
                    <w:t>begging, </w:t>
                  </w:r>
                  <w:r>
                    <w:rPr>
                      <w:spacing w:val="2"/>
                    </w:rPr>
                    <w:t>with </w:t>
                  </w:r>
                  <w:r>
                    <w:rPr/>
                    <w:t>curious precision, </w:t>
                  </w:r>
                  <w:r>
                    <w:rPr>
                      <w:spacing w:val="3"/>
                    </w:rPr>
                    <w:t>for </w:t>
                  </w:r>
                  <w:r>
                    <w:rPr>
                      <w:spacing w:val="2"/>
                    </w:rPr>
                    <w:t>the </w:t>
                  </w:r>
                  <w:r>
                    <w:rPr/>
                    <w:t>sum </w:t>
                  </w:r>
                  <w:r>
                    <w:rPr>
                      <w:spacing w:val="11"/>
                    </w:rPr>
                    <w:t>of </w:t>
                  </w:r>
                  <w:r>
                    <w:rPr>
                      <w:spacing w:val="-3"/>
                    </w:rPr>
                    <w:t>300 </w:t>
                  </w:r>
                  <w:r>
                    <w:rPr/>
                    <w:t>francs. On </w:t>
                  </w:r>
                  <w:r>
                    <w:rPr>
                      <w:spacing w:val="2"/>
                    </w:rPr>
                    <w:t>the </w:t>
                  </w:r>
                  <w:r>
                    <w:rPr/>
                    <w:t>first </w:t>
                  </w:r>
                  <w:r>
                    <w:rPr>
                      <w:spacing w:val="2"/>
                    </w:rPr>
                    <w:t>occasion, </w:t>
                  </w:r>
                  <w:r>
                    <w:rPr/>
                    <w:t>the rather </w:t>
                  </w:r>
                  <w:r>
                    <w:rPr>
                      <w:spacing w:val="5"/>
                    </w:rPr>
                    <w:t>odd pretext </w:t>
                  </w:r>
                  <w:r>
                    <w:rPr/>
                    <w:t>was his desire, </w:t>
                  </w:r>
                  <w:r>
                    <w:rPr>
                      <w:spacing w:val="2"/>
                    </w:rPr>
                    <w:t>which </w:t>
                  </w:r>
                  <w:r>
                    <w:rPr/>
                    <w:t>he </w:t>
                  </w:r>
                  <w:r>
                    <w:rPr>
                      <w:spacing w:val="3"/>
                    </w:rPr>
                    <w:t>could </w:t>
                  </w:r>
                  <w:r>
                    <w:rPr>
                      <w:spacing w:val="5"/>
                    </w:rPr>
                    <w:t>not </w:t>
                  </w:r>
                  <w:r>
                    <w:rPr>
                      <w:spacing w:val="3"/>
                    </w:rPr>
                    <w:t>gratify </w:t>
                  </w:r>
                  <w:r>
                    <w:rPr/>
                    <w:t>in the absence </w:t>
                  </w:r>
                  <w:r>
                    <w:rPr>
                      <w:spacing w:val="11"/>
                    </w:rPr>
                    <w:t>of </w:t>
                  </w:r>
                  <w:r>
                    <w:rPr>
                      <w:spacing w:val="2"/>
                    </w:rPr>
                    <w:t>funds, </w:t>
                  </w:r>
                  <w:r>
                    <w:rPr>
                      <w:spacing w:val="4"/>
                    </w:rPr>
                    <w:t>to </w:t>
                  </w:r>
                  <w:r>
                    <w:rPr>
                      <w:spacing w:val="2"/>
                    </w:rPr>
                    <w:t>publish </w:t>
                  </w:r>
                  <w:r>
                    <w:rPr/>
                    <w:t>a </w:t>
                  </w:r>
                  <w:r>
                    <w:rPr>
                      <w:spacing w:val="3"/>
                    </w:rPr>
                    <w:t>pamphlet refuting </w:t>
                  </w:r>
                  <w:r>
                    <w:rPr>
                      <w:spacing w:val="9"/>
                    </w:rPr>
                    <w:t>Vyrubov’s </w:t>
                  </w:r>
                  <w:r>
                    <w:rPr>
                      <w:spacing w:val="3"/>
                    </w:rPr>
                    <w:t>positivist </w:t>
                  </w:r>
                  <w:r>
                    <w:rPr>
                      <w:spacing w:val="2"/>
                    </w:rPr>
                    <w:t>opinions. </w:t>
                  </w:r>
                  <w:r>
                    <w:rPr>
                      <w:spacing w:val="3"/>
                    </w:rPr>
                    <w:t>Then </w:t>
                  </w:r>
                  <w:r>
                    <w:rPr/>
                    <w:t>all </w:t>
                  </w:r>
                  <w:r>
                    <w:rPr>
                      <w:spacing w:val="4"/>
                    </w:rPr>
                    <w:t>pretext </w:t>
                  </w:r>
                  <w:r>
                    <w:rPr/>
                    <w:t>was </w:t>
                  </w:r>
                  <w:r>
                    <w:rPr>
                      <w:spacing w:val="4"/>
                    </w:rPr>
                    <w:t>dropped, </w:t>
                  </w:r>
                  <w:r>
                    <w:rPr>
                      <w:spacing w:val="2"/>
                    </w:rPr>
                    <w:t>and Bakunin </w:t>
                  </w:r>
                  <w:r>
                    <w:rPr>
                      <w:spacing w:val="3"/>
                    </w:rPr>
                    <w:t>candidly </w:t>
                  </w:r>
                  <w:r>
                    <w:rPr>
                      <w:spacing w:val="2"/>
                    </w:rPr>
                    <w:t>pleaded  </w:t>
                  </w:r>
                  <w:r>
                    <w:rPr>
                      <w:spacing w:val="3"/>
                    </w:rPr>
                    <w:t>that </w:t>
                  </w:r>
                  <w:r>
                    <w:rPr/>
                    <w:t>the  </w:t>
                  </w:r>
                  <w:r>
                    <w:rPr>
                      <w:spacing w:val="5"/>
                    </w:rPr>
                    <w:t>money </w:t>
                  </w:r>
                  <w:r>
                    <w:rPr/>
                    <w:t>was  “ </w:t>
                  </w:r>
                  <w:r>
                    <w:rPr>
                      <w:spacing w:val="5"/>
                    </w:rPr>
                    <w:t>very </w:t>
                  </w:r>
                  <w:r>
                    <w:rPr>
                      <w:spacing w:val="3"/>
                    </w:rPr>
                    <w:t>needful”  </w:t>
                  </w:r>
                  <w:r>
                    <w:rPr>
                      <w:spacing w:val="4"/>
                    </w:rPr>
                    <w:t>to  </w:t>
                  </w:r>
                  <w:r>
                    <w:rPr/>
                    <w:t>him.  </w:t>
                  </w:r>
                  <w:r>
                    <w:rPr>
                      <w:spacing w:val="4"/>
                    </w:rPr>
                    <w:t>When</w:t>
                  </w:r>
                  <w:r>
                    <w:rPr>
                      <w:spacing w:val="39"/>
                    </w:rPr>
                    <w:t> </w:t>
                  </w:r>
                  <w:r>
                    <w:rPr/>
                    <w:t>he</w:t>
                  </w:r>
                </w:p>
                <w:p>
                  <w:pPr>
                    <w:spacing w:before="46"/>
                    <w:ind w:left="338" w:right="331" w:firstLine="0"/>
                    <w:jc w:val="center"/>
                    <w:rPr>
                      <w:b/>
                      <w:sz w:val="15"/>
                    </w:rPr>
                  </w:pPr>
                  <w:r>
                    <w:rPr>
                      <w:b/>
                      <w:sz w:val="15"/>
                    </w:rPr>
                    <w:t>1 Guillaume,  </w:t>
                  </w:r>
                  <w:r>
                    <w:rPr>
                      <w:b/>
                      <w:i/>
                      <w:sz w:val="15"/>
                    </w:rPr>
                    <w:t>Internationale</w:t>
                  </w:r>
                  <w:r>
                    <w:rPr>
                      <w:b/>
                      <w:sz w:val="15"/>
                    </w:rPr>
                    <w:t>,  i.  219, 261.</w:t>
                  </w:r>
                </w:p>
              </w:txbxContent>
            </v:textbox>
            <w10:wrap type="none"/>
          </v:shape>
        </w:pict>
      </w:r>
      <w:r>
        <w:rPr/>
        <w:drawing>
          <wp:anchor distT="0" distB="0" distL="0" distR="0" allowOverlap="1" layoutInCell="1" locked="0" behindDoc="1" simplePos="0" relativeHeight="268197239">
            <wp:simplePos x="0" y="0"/>
            <wp:positionH relativeFrom="page">
              <wp:posOffset>0</wp:posOffset>
            </wp:positionH>
            <wp:positionV relativeFrom="page">
              <wp:posOffset>0</wp:posOffset>
            </wp:positionV>
            <wp:extent cx="5045064" cy="7778496"/>
            <wp:effectExtent l="0" t="0" r="0" b="0"/>
            <wp:wrapNone/>
            <wp:docPr id="745" name="image377.png" descr=""/>
            <wp:cNvGraphicFramePr>
              <a:graphicFrameLocks noChangeAspect="1"/>
            </wp:cNvGraphicFramePr>
            <a:graphic>
              <a:graphicData uri="http://schemas.openxmlformats.org/drawingml/2006/picture">
                <pic:pic>
                  <pic:nvPicPr>
                    <pic:cNvPr id="746" name="image377.png"/>
                    <pic:cNvPicPr/>
                  </pic:nvPicPr>
                  <pic:blipFill>
                    <a:blip r:embed="rId38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819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01" w:val="left" w:leader="none"/>
                      <w:tab w:pos="6864" w:val="right" w:leader="none"/>
                    </w:tabs>
                    <w:spacing w:before="134"/>
                    <w:ind w:left="1055" w:right="0" w:firstLine="0"/>
                    <w:jc w:val="left"/>
                    <w:rPr>
                      <w:sz w:val="12"/>
                    </w:rPr>
                  </w:pPr>
                  <w:r>
                    <w:rPr>
                      <w:spacing w:val="-8"/>
                      <w:sz w:val="15"/>
                    </w:rPr>
                    <w:t>CHAP. </w:t>
                  </w:r>
                  <w:r>
                    <w:rPr>
                      <w:spacing w:val="2"/>
                      <w:sz w:val="15"/>
                    </w:rPr>
                    <w:t> </w:t>
                  </w:r>
                  <w:r>
                    <w:rPr>
                      <w:sz w:val="12"/>
                    </w:rPr>
                    <w:t>2</w:t>
                  </w:r>
                  <w:r>
                    <w:rPr>
                      <w:spacing w:val="-14"/>
                      <w:sz w:val="12"/>
                    </w:rPr>
                    <w:t> </w:t>
                  </w:r>
                  <w:r>
                    <w:rPr>
                      <w:sz w:val="12"/>
                    </w:rPr>
                    <w:t>7</w:t>
                    <w:tab/>
                  </w:r>
                  <w:r>
                    <w:rPr>
                      <w:b/>
                      <w:spacing w:val="7"/>
                      <w:sz w:val="16"/>
                    </w:rPr>
                    <w:t>THE </w:t>
                  </w:r>
                  <w:r>
                    <w:rPr>
                      <w:b/>
                      <w:spacing w:val="10"/>
                      <w:sz w:val="16"/>
                    </w:rPr>
                    <w:t> </w:t>
                  </w:r>
                  <w:r>
                    <w:rPr>
                      <w:b/>
                      <w:spacing w:val="6"/>
                      <w:sz w:val="16"/>
                    </w:rPr>
                    <w:t>BALE </w:t>
                  </w:r>
                  <w:r>
                    <w:rPr>
                      <w:b/>
                      <w:spacing w:val="12"/>
                      <w:sz w:val="16"/>
                    </w:rPr>
                    <w:t> </w:t>
                  </w:r>
                  <w:r>
                    <w:rPr>
                      <w:b/>
                      <w:sz w:val="16"/>
                    </w:rPr>
                    <w:t>CONGRESS</w:t>
                  </w:r>
                  <w:r>
                    <w:rPr>
                      <w:rFonts w:ascii="Times New Roman"/>
                      <w:sz w:val="12"/>
                    </w:rPr>
                    <w:tab/>
                  </w:r>
                  <w:r>
                    <w:rPr>
                      <w:sz w:val="12"/>
                    </w:rPr>
                    <w:t>3 7</w:t>
                  </w:r>
                  <w:r>
                    <w:rPr>
                      <w:spacing w:val="-25"/>
                      <w:sz w:val="12"/>
                    </w:rPr>
                    <w:t> </w:t>
                  </w:r>
                  <w:r>
                    <w:rPr>
                      <w:sz w:val="12"/>
                    </w:rPr>
                    <w:t>3</w:t>
                  </w:r>
                </w:p>
                <w:p>
                  <w:pPr>
                    <w:pStyle w:val="BodyText"/>
                    <w:spacing w:line="252" w:lineRule="auto" w:before="117"/>
                    <w:ind w:left="1061" w:right="1030" w:firstLine="2"/>
                    <w:jc w:val="both"/>
                  </w:pPr>
                  <w:r>
                    <w:rPr>
                      <w:spacing w:val="3"/>
                    </w:rPr>
                    <w:t>visited </w:t>
                  </w:r>
                  <w:r>
                    <w:rPr>
                      <w:spacing w:val="2"/>
                    </w:rPr>
                    <w:t>the Jura </w:t>
                  </w:r>
                  <w:r>
                    <w:rPr>
                      <w:spacing w:val="3"/>
                    </w:rPr>
                    <w:t>for </w:t>
                  </w:r>
                  <w:r>
                    <w:rPr/>
                    <w:t>the </w:t>
                  </w:r>
                  <w:r>
                    <w:rPr>
                      <w:spacing w:val="3"/>
                    </w:rPr>
                    <w:t>second </w:t>
                  </w:r>
                  <w:r>
                    <w:rPr>
                      <w:spacing w:val="2"/>
                    </w:rPr>
                    <w:t>time </w:t>
                  </w:r>
                  <w:r>
                    <w:rPr/>
                    <w:t>in </w:t>
                  </w:r>
                  <w:r>
                    <w:rPr>
                      <w:spacing w:val="3"/>
                    </w:rPr>
                    <w:t>May </w:t>
                  </w:r>
                  <w:r>
                    <w:rPr>
                      <w:spacing w:val="-5"/>
                    </w:rPr>
                    <w:t>1869, </w:t>
                  </w:r>
                  <w:r>
                    <w:rPr>
                      <w:spacing w:val="-4"/>
                    </w:rPr>
                    <w:t>30 </w:t>
                  </w:r>
                  <w:r>
                    <w:rPr/>
                    <w:t>francs had  </w:t>
                  </w:r>
                  <w:r>
                    <w:rPr>
                      <w:spacing w:val="4"/>
                    </w:rPr>
                    <w:t>to </w:t>
                  </w:r>
                  <w:r>
                    <w:rPr/>
                    <w:t>be </w:t>
                  </w:r>
                  <w:r>
                    <w:rPr>
                      <w:spacing w:val="3"/>
                    </w:rPr>
                    <w:t>collected </w:t>
                  </w:r>
                  <w:r>
                    <w:rPr>
                      <w:spacing w:val="6"/>
                    </w:rPr>
                    <w:t>by </w:t>
                  </w:r>
                  <w:r>
                    <w:rPr/>
                    <w:t>his hosts </w:t>
                  </w:r>
                  <w:r>
                    <w:rPr>
                      <w:spacing w:val="4"/>
                    </w:rPr>
                    <w:t>to cover </w:t>
                  </w:r>
                  <w:r>
                    <w:rPr/>
                    <w:t>his fare </w:t>
                  </w:r>
                  <w:r>
                    <w:rPr>
                      <w:spacing w:val="2"/>
                    </w:rPr>
                    <w:t>and </w:t>
                  </w:r>
                  <w:r>
                    <w:rPr/>
                    <w:t>expenses. </w:t>
                  </w:r>
                  <w:r>
                    <w:rPr>
                      <w:spacing w:val="3"/>
                    </w:rPr>
                    <w:t>He </w:t>
                  </w:r>
                  <w:r>
                    <w:rPr>
                      <w:spacing w:val="6"/>
                    </w:rPr>
                    <w:t>moved </w:t>
                  </w:r>
                  <w:r>
                    <w:rPr>
                      <w:spacing w:val="3"/>
                    </w:rPr>
                    <w:t>into </w:t>
                  </w:r>
                  <w:r>
                    <w:rPr/>
                    <w:t>a cheaper </w:t>
                  </w:r>
                  <w:r>
                    <w:rPr>
                      <w:spacing w:val="3"/>
                    </w:rPr>
                    <w:t>lodging </w:t>
                  </w:r>
                  <w:r>
                    <w:rPr/>
                    <w:t>in the suburbs </w:t>
                  </w:r>
                  <w:r>
                    <w:rPr>
                      <w:spacing w:val="11"/>
                    </w:rPr>
                    <w:t>of </w:t>
                  </w:r>
                  <w:r>
                    <w:rPr/>
                    <w:t>Geneva. </w:t>
                  </w:r>
                  <w:r>
                    <w:rPr>
                      <w:spacing w:val="4"/>
                    </w:rPr>
                    <w:t>But </w:t>
                  </w:r>
                  <w:r>
                    <w:rPr/>
                    <w:t>it </w:t>
                  </w:r>
                  <w:r>
                    <w:rPr>
                      <w:spacing w:val="3"/>
                    </w:rPr>
                    <w:t>soon became </w:t>
                  </w:r>
                  <w:r>
                    <w:rPr/>
                    <w:t>clear </w:t>
                  </w:r>
                  <w:r>
                    <w:rPr>
                      <w:spacing w:val="3"/>
                    </w:rPr>
                    <w:t>that </w:t>
                  </w:r>
                  <w:r>
                    <w:rPr/>
                    <w:t>life in Geneva, </w:t>
                  </w:r>
                  <w:r>
                    <w:rPr>
                      <w:spacing w:val="3"/>
                    </w:rPr>
                    <w:t>however modest, </w:t>
                  </w:r>
                  <w:r>
                    <w:rPr/>
                    <w:t>was </w:t>
                  </w:r>
                  <w:r>
                    <w:rPr>
                      <w:spacing w:val="4"/>
                    </w:rPr>
                    <w:t>too costly for </w:t>
                  </w:r>
                  <w:r>
                    <w:rPr/>
                    <w:t>one </w:t>
                  </w:r>
                  <w:r>
                    <w:rPr>
                      <w:spacing w:val="3"/>
                    </w:rPr>
                    <w:t>who </w:t>
                  </w:r>
                  <w:r>
                    <w:rPr>
                      <w:spacing w:val="2"/>
                    </w:rPr>
                    <w:t>had </w:t>
                  </w:r>
                  <w:r>
                    <w:rPr/>
                    <w:t>no visible resources. </w:t>
                  </w:r>
                  <w:r>
                    <w:rPr>
                      <w:spacing w:val="3"/>
                    </w:rPr>
                    <w:t>The </w:t>
                  </w:r>
                  <w:r>
                    <w:rPr>
                      <w:spacing w:val="4"/>
                    </w:rPr>
                    <w:t>only </w:t>
                  </w:r>
                  <w:r>
                    <w:rPr/>
                    <w:t>course left was </w:t>
                  </w:r>
                  <w:r>
                    <w:rPr>
                      <w:spacing w:val="3"/>
                    </w:rPr>
                    <w:t>to </w:t>
                  </w:r>
                  <w:r>
                    <w:rPr/>
                    <w:t>instal </w:t>
                  </w:r>
                  <w:r>
                    <w:rPr>
                      <w:spacing w:val="3"/>
                    </w:rPr>
                    <w:t>himself </w:t>
                  </w:r>
                  <w:r>
                    <w:rPr/>
                    <w:t>at the  cheapest  </w:t>
                  </w:r>
                  <w:r>
                    <w:rPr>
                      <w:spacing w:val="2"/>
                    </w:rPr>
                    <w:t>place  within </w:t>
                  </w:r>
                  <w:r>
                    <w:rPr/>
                    <w:t>reach  (the </w:t>
                  </w:r>
                  <w:r>
                    <w:rPr>
                      <w:spacing w:val="3"/>
                    </w:rPr>
                    <w:t>cost </w:t>
                  </w:r>
                  <w:r>
                    <w:rPr>
                      <w:spacing w:val="11"/>
                    </w:rPr>
                    <w:t>of </w:t>
                  </w:r>
                  <w:r>
                    <w:rPr>
                      <w:spacing w:val="2"/>
                    </w:rPr>
                    <w:t>living </w:t>
                  </w:r>
                  <w:r>
                    <w:rPr/>
                    <w:t>in </w:t>
                  </w:r>
                  <w:r>
                    <w:rPr>
                      <w:spacing w:val="2"/>
                    </w:rPr>
                    <w:t>Italian </w:t>
                  </w:r>
                  <w:r>
                    <w:rPr/>
                    <w:t>Switzerland was </w:t>
                  </w:r>
                  <w:r>
                    <w:rPr>
                      <w:spacing w:val="4"/>
                    </w:rPr>
                    <w:t>only </w:t>
                  </w:r>
                  <w:r>
                    <w:rPr>
                      <w:spacing w:val="5"/>
                    </w:rPr>
                    <w:t>half </w:t>
                  </w:r>
                  <w:r>
                    <w:rPr>
                      <w:spacing w:val="3"/>
                    </w:rPr>
                    <w:t>that </w:t>
                  </w:r>
                  <w:r>
                    <w:rPr>
                      <w:spacing w:val="11"/>
                    </w:rPr>
                    <w:t>of</w:t>
                  </w:r>
                  <w:r>
                    <w:rPr>
                      <w:spacing w:val="74"/>
                    </w:rPr>
                    <w:t> </w:t>
                  </w:r>
                  <w:r>
                    <w:rPr/>
                    <w:t>Geneva), and </w:t>
                  </w:r>
                  <w:r>
                    <w:rPr>
                      <w:spacing w:val="4"/>
                    </w:rPr>
                    <w:t>to  </w:t>
                  </w:r>
                  <w:r>
                    <w:rPr>
                      <w:spacing w:val="3"/>
                    </w:rPr>
                    <w:t>support  himself </w:t>
                  </w:r>
                  <w:r>
                    <w:rPr>
                      <w:spacing w:val="7"/>
                    </w:rPr>
                    <w:t>by  </w:t>
                  </w:r>
                  <w:r>
                    <w:rPr/>
                    <w:t>his  pen.  </w:t>
                  </w:r>
                  <w:r>
                    <w:rPr>
                      <w:spacing w:val="4"/>
                    </w:rPr>
                    <w:t>Ever  </w:t>
                  </w:r>
                  <w:r>
                    <w:rPr>
                      <w:spacing w:val="2"/>
                    </w:rPr>
                    <w:t>optimistic, </w:t>
                  </w:r>
                  <w:r>
                    <w:rPr/>
                    <w:t>he </w:t>
                  </w:r>
                  <w:r>
                    <w:rPr>
                      <w:spacing w:val="2"/>
                    </w:rPr>
                    <w:t>had written </w:t>
                  </w:r>
                  <w:r>
                    <w:rPr>
                      <w:spacing w:val="3"/>
                    </w:rPr>
                    <w:t>to </w:t>
                  </w:r>
                  <w:r>
                    <w:rPr>
                      <w:spacing w:val="2"/>
                    </w:rPr>
                    <w:t>Gambuzzi </w:t>
                  </w:r>
                  <w:r>
                    <w:rPr>
                      <w:spacing w:val="11"/>
                    </w:rPr>
                    <w:t>of </w:t>
                  </w:r>
                  <w:r>
                    <w:rPr/>
                    <w:t>“ a </w:t>
                  </w:r>
                  <w:r>
                    <w:rPr>
                      <w:spacing w:val="3"/>
                    </w:rPr>
                    <w:t>year </w:t>
                  </w:r>
                  <w:r>
                    <w:rPr>
                      <w:spacing w:val="11"/>
                    </w:rPr>
                    <w:t>of </w:t>
                  </w:r>
                  <w:r>
                    <w:rPr/>
                    <w:t>silent, studious, and </w:t>
                  </w:r>
                  <w:r>
                    <w:rPr>
                      <w:spacing w:val="2"/>
                    </w:rPr>
                    <w:t>lucrative retirement” </w:t>
                  </w:r>
                  <w:r>
                    <w:rPr/>
                    <w:t>, </w:t>
                  </w:r>
                  <w:r>
                    <w:rPr>
                      <w:spacing w:val="11"/>
                    </w:rPr>
                    <w:t>of </w:t>
                  </w:r>
                  <w:r>
                    <w:rPr/>
                    <w:t>a </w:t>
                  </w:r>
                  <w:r>
                    <w:rPr>
                      <w:spacing w:val="3"/>
                    </w:rPr>
                    <w:t>prospective </w:t>
                  </w:r>
                  <w:r>
                    <w:rPr/>
                    <w:t>translation </w:t>
                  </w:r>
                  <w:r>
                    <w:rPr>
                      <w:spacing w:val="9"/>
                    </w:rPr>
                    <w:t>of </w:t>
                  </w:r>
                  <w:r>
                    <w:rPr/>
                    <w:t>a </w:t>
                  </w:r>
                  <w:r>
                    <w:rPr>
                      <w:spacing w:val="6"/>
                    </w:rPr>
                    <w:t>book </w:t>
                  </w:r>
                  <w:r>
                    <w:rPr>
                      <w:spacing w:val="9"/>
                    </w:rPr>
                    <w:t>of </w:t>
                  </w:r>
                  <w:r>
                    <w:rPr>
                      <w:spacing w:val="6"/>
                    </w:rPr>
                    <w:t>twenty </w:t>
                  </w:r>
                  <w:r>
                    <w:rPr/>
                    <w:t>sheets at </w:t>
                  </w:r>
                  <w:r>
                    <w:rPr>
                      <w:spacing w:val="-6"/>
                    </w:rPr>
                    <w:t>150 </w:t>
                  </w:r>
                  <w:r>
                    <w:rPr/>
                    <w:t>francs a sheet, </w:t>
                  </w:r>
                  <w:r>
                    <w:rPr>
                      <w:spacing w:val="2"/>
                    </w:rPr>
                    <w:t>and </w:t>
                  </w:r>
                  <w:r>
                    <w:rPr>
                      <w:spacing w:val="11"/>
                    </w:rPr>
                    <w:t>of </w:t>
                  </w:r>
                  <w:r>
                    <w:rPr/>
                    <w:t>“ a </w:t>
                  </w:r>
                  <w:r>
                    <w:rPr>
                      <w:spacing w:val="2"/>
                    </w:rPr>
                    <w:t>well-paid </w:t>
                  </w:r>
                  <w:r>
                    <w:rPr/>
                    <w:t>and assured </w:t>
                  </w:r>
                  <w:r>
                    <w:rPr>
                      <w:spacing w:val="3"/>
                    </w:rPr>
                    <w:t>correspondence” for </w:t>
                  </w:r>
                  <w:r>
                    <w:rPr/>
                    <w:t>an </w:t>
                  </w:r>
                  <w:r>
                    <w:rPr>
                      <w:spacing w:val="2"/>
                    </w:rPr>
                    <w:t>unnamed journal. Herzen </w:t>
                  </w:r>
                  <w:r>
                    <w:rPr>
                      <w:spacing w:val="-3"/>
                    </w:rPr>
                    <w:t>was </w:t>
                  </w:r>
                  <w:r>
                    <w:rPr/>
                    <w:t>sceptical, and </w:t>
                  </w:r>
                  <w:r>
                    <w:rPr>
                      <w:spacing w:val="3"/>
                    </w:rPr>
                    <w:t>curtly  </w:t>
                  </w:r>
                  <w:r>
                    <w:rPr>
                      <w:spacing w:val="4"/>
                    </w:rPr>
                    <w:t>commented </w:t>
                  </w:r>
                  <w:r>
                    <w:rPr>
                      <w:spacing w:val="3"/>
                    </w:rPr>
                    <w:t>that  </w:t>
                  </w:r>
                  <w:r>
                    <w:rPr/>
                    <w:t>“ Michael  </w:t>
                  </w:r>
                  <w:r>
                    <w:rPr>
                      <w:spacing w:val="3"/>
                    </w:rPr>
                    <w:t>did </w:t>
                  </w:r>
                  <w:r>
                    <w:rPr>
                      <w:spacing w:val="5"/>
                    </w:rPr>
                    <w:t>not </w:t>
                  </w:r>
                  <w:r>
                    <w:rPr>
                      <w:spacing w:val="2"/>
                    </w:rPr>
                    <w:t>intend </w:t>
                  </w:r>
                  <w:r>
                    <w:rPr>
                      <w:spacing w:val="4"/>
                    </w:rPr>
                    <w:t>to </w:t>
                  </w:r>
                  <w:r>
                    <w:rPr>
                      <w:spacing w:val="6"/>
                    </w:rPr>
                    <w:t>work” </w:t>
                  </w:r>
                  <w:r>
                    <w:rPr/>
                    <w:t>. </w:t>
                  </w:r>
                  <w:r>
                    <w:rPr>
                      <w:spacing w:val="4"/>
                    </w:rPr>
                    <w:t>But </w:t>
                  </w:r>
                  <w:r>
                    <w:rPr/>
                    <w:t>the financial </w:t>
                  </w:r>
                  <w:r>
                    <w:rPr>
                      <w:spacing w:val="2"/>
                    </w:rPr>
                    <w:t>stringency </w:t>
                  </w:r>
                  <w:r>
                    <w:rPr/>
                    <w:t>was </w:t>
                  </w:r>
                  <w:r>
                    <w:rPr>
                      <w:spacing w:val="3"/>
                    </w:rPr>
                    <w:t>now </w:t>
                  </w:r>
                  <w:r>
                    <w:rPr/>
                    <w:t>desperate;  and at such </w:t>
                  </w:r>
                  <w:r>
                    <w:rPr>
                      <w:spacing w:val="2"/>
                    </w:rPr>
                    <w:t>moments, </w:t>
                  </w:r>
                  <w:r>
                    <w:rPr>
                      <w:spacing w:val="3"/>
                    </w:rPr>
                    <w:t>Bakunin’s </w:t>
                  </w:r>
                  <w:r>
                    <w:rPr>
                      <w:spacing w:val="4"/>
                    </w:rPr>
                    <w:t>fancy </w:t>
                  </w:r>
                  <w:r>
                    <w:rPr>
                      <w:spacing w:val="3"/>
                    </w:rPr>
                    <w:t>lightly turned </w:t>
                  </w:r>
                  <w:r>
                    <w:rPr>
                      <w:spacing w:val="4"/>
                    </w:rPr>
                    <w:t>to </w:t>
                  </w:r>
                  <w:r>
                    <w:rPr>
                      <w:spacing w:val="3"/>
                    </w:rPr>
                    <w:t>thoughts </w:t>
                  </w:r>
                  <w:r>
                    <w:rPr>
                      <w:spacing w:val="11"/>
                    </w:rPr>
                    <w:t>of </w:t>
                  </w:r>
                  <w:r>
                    <w:rPr/>
                    <w:t>literary</w:t>
                  </w:r>
                  <w:r>
                    <w:rPr>
                      <w:spacing w:val="50"/>
                    </w:rPr>
                    <w:t> </w:t>
                  </w:r>
                  <w:r>
                    <w:rPr/>
                    <w:t>enterprise.1</w:t>
                  </w:r>
                </w:p>
                <w:p>
                  <w:pPr>
                    <w:pStyle w:val="BodyText"/>
                    <w:spacing w:line="249" w:lineRule="auto"/>
                    <w:ind w:left="1065" w:right="1031" w:firstLine="218"/>
                    <w:jc w:val="both"/>
                  </w:pPr>
                  <w:r>
                    <w:rPr/>
                    <w:t>Setting </w:t>
                  </w:r>
                  <w:r>
                    <w:rPr>
                      <w:spacing w:val="3"/>
                    </w:rPr>
                    <w:t>out </w:t>
                  </w:r>
                  <w:r>
                    <w:rPr>
                      <w:spacing w:val="2"/>
                    </w:rPr>
                    <w:t>from </w:t>
                  </w:r>
                  <w:r>
                    <w:rPr/>
                    <w:t>Geneva at </w:t>
                  </w:r>
                  <w:r>
                    <w:rPr>
                      <w:spacing w:val="2"/>
                    </w:rPr>
                    <w:t>the </w:t>
                  </w:r>
                  <w:r>
                    <w:rPr>
                      <w:spacing w:val="3"/>
                    </w:rPr>
                    <w:t>end </w:t>
                  </w:r>
                  <w:r>
                    <w:rPr>
                      <w:spacing w:val="11"/>
                    </w:rPr>
                    <w:t>of </w:t>
                  </w:r>
                  <w:r>
                    <w:rPr>
                      <w:spacing w:val="5"/>
                    </w:rPr>
                    <w:t>October </w:t>
                  </w:r>
                  <w:r>
                    <w:rPr>
                      <w:spacing w:val="-4"/>
                    </w:rPr>
                    <w:t>1869, </w:t>
                  </w:r>
                  <w:r>
                    <w:rPr/>
                    <w:t>he </w:t>
                  </w:r>
                  <w:r>
                    <w:rPr>
                      <w:spacing w:val="2"/>
                    </w:rPr>
                    <w:t>halted </w:t>
                  </w:r>
                  <w:r>
                    <w:rPr/>
                    <w:t>on the </w:t>
                  </w:r>
                  <w:r>
                    <w:rPr>
                      <w:spacing w:val="5"/>
                    </w:rPr>
                    <w:t>way </w:t>
                  </w:r>
                  <w:r>
                    <w:rPr>
                      <w:spacing w:val="4"/>
                    </w:rPr>
                    <w:t>to </w:t>
                  </w:r>
                  <w:r>
                    <w:rPr/>
                    <w:t>see his </w:t>
                  </w:r>
                  <w:r>
                    <w:rPr>
                      <w:spacing w:val="3"/>
                    </w:rPr>
                    <w:t>old </w:t>
                  </w:r>
                  <w:r>
                    <w:rPr/>
                    <w:t>friends the </w:t>
                  </w:r>
                  <w:r>
                    <w:rPr>
                      <w:spacing w:val="3"/>
                    </w:rPr>
                    <w:t>Reichels </w:t>
                  </w:r>
                  <w:r>
                    <w:rPr>
                      <w:spacing w:val="2"/>
                    </w:rPr>
                    <w:t>and </w:t>
                  </w:r>
                  <w:r>
                    <w:rPr/>
                    <w:t>the </w:t>
                  </w:r>
                  <w:r>
                    <w:rPr>
                      <w:spacing w:val="5"/>
                    </w:rPr>
                    <w:t>Vogts </w:t>
                  </w:r>
                  <w:r>
                    <w:rPr/>
                    <w:t>at Berne. On arrival at </w:t>
                  </w:r>
                  <w:r>
                    <w:rPr>
                      <w:spacing w:val="3"/>
                    </w:rPr>
                    <w:t>Lugano, </w:t>
                  </w:r>
                  <w:r>
                    <w:rPr/>
                    <w:t>he presented letters o f </w:t>
                  </w:r>
                  <w:r>
                    <w:rPr>
                      <w:spacing w:val="3"/>
                    </w:rPr>
                    <w:t>introduction </w:t>
                  </w:r>
                  <w:r>
                    <w:rPr/>
                    <w:t>which Ogarev </w:t>
                  </w:r>
                  <w:r>
                    <w:rPr>
                      <w:spacing w:val="2"/>
                    </w:rPr>
                    <w:t>had </w:t>
                  </w:r>
                  <w:r>
                    <w:rPr>
                      <w:spacing w:val="3"/>
                    </w:rPr>
                    <w:t>given </w:t>
                  </w:r>
                  <w:r>
                    <w:rPr>
                      <w:spacing w:val="2"/>
                    </w:rPr>
                    <w:t>him </w:t>
                  </w:r>
                  <w:r>
                    <w:rPr>
                      <w:spacing w:val="4"/>
                    </w:rPr>
                    <w:t>to </w:t>
                  </w:r>
                  <w:r>
                    <w:rPr>
                      <w:spacing w:val="6"/>
                    </w:rPr>
                    <w:t>two </w:t>
                  </w:r>
                  <w:r>
                    <w:rPr/>
                    <w:t>Italians </w:t>
                  </w:r>
                  <w:r>
                    <w:rPr>
                      <w:spacing w:val="2"/>
                    </w:rPr>
                    <w:t>living </w:t>
                  </w:r>
                  <w:r>
                    <w:rPr/>
                    <w:t>there,  Quadrio </w:t>
                  </w:r>
                  <w:r>
                    <w:rPr>
                      <w:spacing w:val="2"/>
                    </w:rPr>
                    <w:t>and </w:t>
                  </w:r>
                  <w:r>
                    <w:rPr/>
                    <w:t>Sperafico, </w:t>
                  </w:r>
                  <w:r>
                    <w:rPr>
                      <w:spacing w:val="5"/>
                    </w:rPr>
                    <w:t>both </w:t>
                  </w:r>
                  <w:r>
                    <w:rPr>
                      <w:spacing w:val="6"/>
                    </w:rPr>
                    <w:t>good </w:t>
                  </w:r>
                  <w:r>
                    <w:rPr/>
                    <w:t>Mazzinists. </w:t>
                  </w:r>
                  <w:r>
                    <w:rPr>
                      <w:spacing w:val="4"/>
                    </w:rPr>
                    <w:t>Prom </w:t>
                  </w:r>
                  <w:r>
                    <w:rPr/>
                    <w:t>them </w:t>
                  </w:r>
                  <w:r>
                    <w:rPr>
                      <w:spacing w:val="2"/>
                    </w:rPr>
                    <w:t>Bakunin </w:t>
                  </w:r>
                  <w:r>
                    <w:rPr/>
                    <w:t>learned </w:t>
                  </w:r>
                  <w:r>
                    <w:rPr>
                      <w:spacing w:val="4"/>
                    </w:rPr>
                    <w:t>that </w:t>
                  </w:r>
                  <w:r>
                    <w:rPr>
                      <w:spacing w:val="3"/>
                    </w:rPr>
                    <w:t>Lugano </w:t>
                  </w:r>
                  <w:r>
                    <w:rPr>
                      <w:spacing w:val="2"/>
                    </w:rPr>
                    <w:t>had </w:t>
                  </w:r>
                  <w:r>
                    <w:rPr>
                      <w:spacing w:val="5"/>
                    </w:rPr>
                    <w:t>become </w:t>
                  </w:r>
                  <w:r>
                    <w:rPr>
                      <w:spacing w:val="2"/>
                    </w:rPr>
                    <w:t>the </w:t>
                  </w:r>
                  <w:r>
                    <w:rPr/>
                    <w:t>headquarters </w:t>
                  </w:r>
                  <w:r>
                    <w:rPr>
                      <w:spacing w:val="9"/>
                    </w:rPr>
                    <w:t>of </w:t>
                  </w:r>
                  <w:r>
                    <w:rPr/>
                    <w:t>the Mazzinist </w:t>
                  </w:r>
                  <w:r>
                    <w:rPr>
                      <w:spacing w:val="3"/>
                    </w:rPr>
                    <w:t>party, </w:t>
                  </w:r>
                  <w:r>
                    <w:rPr>
                      <w:spacing w:val="2"/>
                    </w:rPr>
                    <w:t>and </w:t>
                  </w:r>
                  <w:r>
                    <w:rPr>
                      <w:spacing w:val="4"/>
                    </w:rPr>
                    <w:t>that </w:t>
                  </w:r>
                  <w:r>
                    <w:rPr/>
                    <w:t>Mazzini </w:t>
                  </w:r>
                  <w:r>
                    <w:rPr>
                      <w:spacing w:val="3"/>
                    </w:rPr>
                    <w:t>himself visited </w:t>
                  </w:r>
                  <w:r>
                    <w:rPr/>
                    <w:t>it </w:t>
                  </w:r>
                  <w:r>
                    <w:rPr>
                      <w:spacing w:val="3"/>
                    </w:rPr>
                    <w:t>fre­ </w:t>
                  </w:r>
                  <w:r>
                    <w:rPr>
                      <w:spacing w:val="2"/>
                    </w:rPr>
                    <w:t>quently. </w:t>
                  </w:r>
                  <w:r>
                    <w:rPr>
                      <w:spacing w:val="3"/>
                    </w:rPr>
                    <w:t>The </w:t>
                  </w:r>
                  <w:r>
                    <w:rPr>
                      <w:spacing w:val="2"/>
                    </w:rPr>
                    <w:t>choice </w:t>
                  </w:r>
                  <w:r>
                    <w:rPr/>
                    <w:t>was natural; </w:t>
                  </w:r>
                  <w:r>
                    <w:rPr>
                      <w:spacing w:val="3"/>
                    </w:rPr>
                    <w:t>for it </w:t>
                  </w:r>
                  <w:r>
                    <w:rPr/>
                    <w:t>was an </w:t>
                  </w:r>
                  <w:r>
                    <w:rPr>
                      <w:spacing w:val="3"/>
                    </w:rPr>
                    <w:t>excellent </w:t>
                  </w:r>
                  <w:r>
                    <w:rPr>
                      <w:spacing w:val="4"/>
                    </w:rPr>
                    <w:t>outpost for </w:t>
                  </w:r>
                  <w:r>
                    <w:rPr>
                      <w:spacing w:val="3"/>
                    </w:rPr>
                    <w:t>observation </w:t>
                  </w:r>
                  <w:r>
                    <w:rPr>
                      <w:spacing w:val="2"/>
                    </w:rPr>
                    <w:t>and </w:t>
                  </w:r>
                  <w:r>
                    <w:rPr/>
                    <w:t>intrigue in </w:t>
                  </w:r>
                  <w:r>
                    <w:rPr>
                      <w:spacing w:val="5"/>
                    </w:rPr>
                    <w:t>Italy. </w:t>
                  </w:r>
                  <w:r>
                    <w:rPr>
                      <w:spacing w:val="6"/>
                    </w:rPr>
                    <w:t>But </w:t>
                  </w:r>
                  <w:r>
                    <w:rPr>
                      <w:spacing w:val="2"/>
                    </w:rPr>
                    <w:t>the </w:t>
                  </w:r>
                  <w:r>
                    <w:rPr/>
                    <w:t>same small </w:t>
                  </w:r>
                  <w:r>
                    <w:rPr>
                      <w:spacing w:val="4"/>
                    </w:rPr>
                    <w:t>town </w:t>
                  </w:r>
                  <w:r>
                    <w:rPr>
                      <w:spacing w:val="3"/>
                    </w:rPr>
                    <w:t>could </w:t>
                  </w:r>
                  <w:r>
                    <w:rPr>
                      <w:spacing w:val="5"/>
                    </w:rPr>
                    <w:t>not </w:t>
                  </w:r>
                  <w:r>
                    <w:rPr>
                      <w:spacing w:val="3"/>
                    </w:rPr>
                    <w:t>conveniently hold </w:t>
                  </w:r>
                  <w:r>
                    <w:rPr>
                      <w:spacing w:val="5"/>
                    </w:rPr>
                    <w:t>two </w:t>
                  </w:r>
                  <w:r>
                    <w:rPr/>
                    <w:t>personages so </w:t>
                  </w:r>
                  <w:r>
                    <w:rPr>
                      <w:spacing w:val="3"/>
                    </w:rPr>
                    <w:t>notorious, </w:t>
                  </w:r>
                  <w:r>
                    <w:rPr/>
                    <w:t>and </w:t>
                  </w:r>
                  <w:r>
                    <w:rPr>
                      <w:spacing w:val="3"/>
                    </w:rPr>
                    <w:t>now </w:t>
                  </w:r>
                  <w:r>
                    <w:rPr/>
                    <w:t>so </w:t>
                  </w:r>
                  <w:r>
                    <w:rPr>
                      <w:spacing w:val="3"/>
                    </w:rPr>
                    <w:t>antipathetic to </w:t>
                  </w:r>
                  <w:r>
                    <w:rPr/>
                    <w:t>each other, </w:t>
                  </w:r>
                  <w:r>
                    <w:rPr>
                      <w:spacing w:val="-4"/>
                    </w:rPr>
                    <w:t>as </w:t>
                  </w:r>
                  <w:r>
                    <w:rPr/>
                    <w:t>Mazzini </w:t>
                  </w:r>
                  <w:r>
                    <w:rPr>
                      <w:spacing w:val="3"/>
                    </w:rPr>
                    <w:t>and </w:t>
                  </w:r>
                  <w:r>
                    <w:rPr/>
                    <w:t>Bakunin. </w:t>
                  </w:r>
                  <w:r>
                    <w:rPr>
                      <w:spacing w:val="2"/>
                    </w:rPr>
                    <w:t>The </w:t>
                  </w:r>
                  <w:r>
                    <w:rPr>
                      <w:spacing w:val="5"/>
                    </w:rPr>
                    <w:t>two </w:t>
                  </w:r>
                  <w:r>
                    <w:rPr/>
                    <w:t>Mazzinists </w:t>
                  </w:r>
                  <w:r>
                    <w:rPr>
                      <w:spacing w:val="3"/>
                    </w:rPr>
                    <w:t>gave </w:t>
                  </w:r>
                  <w:r>
                    <w:rPr/>
                    <w:t>Bakunin a </w:t>
                  </w:r>
                  <w:r>
                    <w:rPr>
                      <w:spacing w:val="3"/>
                    </w:rPr>
                    <w:t>kindly reception. </w:t>
                  </w:r>
                  <w:r>
                    <w:rPr>
                      <w:spacing w:val="4"/>
                    </w:rPr>
                    <w:t>But </w:t>
                  </w:r>
                  <w:r>
                    <w:rPr>
                      <w:spacing w:val="5"/>
                    </w:rPr>
                    <w:t>they </w:t>
                  </w:r>
                  <w:r>
                    <w:rPr>
                      <w:spacing w:val="3"/>
                    </w:rPr>
                    <w:t>soon had </w:t>
                  </w:r>
                  <w:r>
                    <w:rPr/>
                    <w:t>“ a </w:t>
                  </w:r>
                  <w:r>
                    <w:rPr>
                      <w:spacing w:val="4"/>
                    </w:rPr>
                    <w:t>bit </w:t>
                  </w:r>
                  <w:r>
                    <w:rPr>
                      <w:spacing w:val="11"/>
                    </w:rPr>
                    <w:t>of </w:t>
                  </w:r>
                  <w:r>
                    <w:rPr/>
                    <w:t>an argument, quite a </w:t>
                  </w:r>
                  <w:r>
                    <w:rPr>
                      <w:spacing w:val="2"/>
                    </w:rPr>
                    <w:t>mild </w:t>
                  </w:r>
                  <w:r>
                    <w:rPr>
                      <w:spacing w:val="5"/>
                    </w:rPr>
                    <w:t>one” </w:t>
                  </w:r>
                  <w:r>
                    <w:rPr/>
                    <w:t>; </w:t>
                  </w:r>
                  <w:r>
                    <w:rPr>
                      <w:spacing w:val="2"/>
                    </w:rPr>
                    <w:t>and </w:t>
                  </w:r>
                  <w:r>
                    <w:rPr/>
                    <w:t>Bakunin </w:t>
                  </w:r>
                  <w:r>
                    <w:rPr>
                      <w:spacing w:val="2"/>
                    </w:rPr>
                    <w:t>recognised  </w:t>
                  </w:r>
                  <w:r>
                    <w:rPr/>
                    <w:t>the  </w:t>
                  </w:r>
                  <w:r>
                    <w:rPr>
                      <w:spacing w:val="2"/>
                    </w:rPr>
                    <w:t>prudence  </w:t>
                  </w:r>
                  <w:r>
                    <w:rPr>
                      <w:spacing w:val="11"/>
                    </w:rPr>
                    <w:t>of </w:t>
                  </w:r>
                  <w:r>
                    <w:rPr>
                      <w:spacing w:val="5"/>
                    </w:rPr>
                    <w:t>not  </w:t>
                  </w:r>
                  <w:r>
                    <w:rPr>
                      <w:spacing w:val="2"/>
                    </w:rPr>
                    <w:t>plunging  </w:t>
                  </w:r>
                  <w:r>
                    <w:rPr>
                      <w:spacing w:val="6"/>
                    </w:rPr>
                    <w:t>too  </w:t>
                  </w:r>
                  <w:r>
                    <w:rPr>
                      <w:spacing w:val="3"/>
                    </w:rPr>
                    <w:t>deeply  into  </w:t>
                  </w:r>
                  <w:r>
                    <w:rPr/>
                    <w:t>the “ </w:t>
                  </w:r>
                  <w:r>
                    <w:rPr>
                      <w:spacing w:val="4"/>
                    </w:rPr>
                    <w:t>thorny </w:t>
                  </w:r>
                  <w:r>
                    <w:rPr>
                      <w:spacing w:val="3"/>
                    </w:rPr>
                    <w:t>question” </w:t>
                  </w:r>
                  <w:r>
                    <w:rPr>
                      <w:spacing w:val="11"/>
                    </w:rPr>
                    <w:t>of </w:t>
                  </w:r>
                  <w:r>
                    <w:rPr/>
                    <w:t>“ </w:t>
                  </w:r>
                  <w:r>
                    <w:rPr>
                      <w:spacing w:val="4"/>
                    </w:rPr>
                    <w:t>liberty </w:t>
                  </w:r>
                  <w:r>
                    <w:rPr/>
                    <w:t>and </w:t>
                  </w:r>
                  <w:r>
                    <w:rPr>
                      <w:spacing w:val="3"/>
                    </w:rPr>
                    <w:t>socialism” </w:t>
                  </w:r>
                  <w:r>
                    <w:rPr/>
                    <w:t>. </w:t>
                  </w:r>
                  <w:r>
                    <w:rPr>
                      <w:spacing w:val="6"/>
                    </w:rPr>
                    <w:t>It </w:t>
                  </w:r>
                  <w:r>
                    <w:rPr/>
                    <w:t>was wise  </w:t>
                  </w:r>
                  <w:r>
                    <w:rPr>
                      <w:spacing w:val="3"/>
                    </w:rPr>
                    <w:t>to beat </w:t>
                  </w:r>
                  <w:r>
                    <w:rPr/>
                    <w:t>a retreat in time. </w:t>
                  </w:r>
                  <w:r>
                    <w:rPr>
                      <w:spacing w:val="4"/>
                    </w:rPr>
                    <w:t>He </w:t>
                  </w:r>
                  <w:r>
                    <w:rPr>
                      <w:spacing w:val="3"/>
                    </w:rPr>
                    <w:t>decided to </w:t>
                  </w:r>
                  <w:r>
                    <w:rPr>
                      <w:spacing w:val="6"/>
                    </w:rPr>
                    <w:t>move </w:t>
                  </w:r>
                  <w:r>
                    <w:rPr/>
                    <w:t>on </w:t>
                  </w:r>
                  <w:r>
                    <w:rPr>
                      <w:spacing w:val="4"/>
                    </w:rPr>
                    <w:t>to Locarno </w:t>
                  </w:r>
                  <w:r>
                    <w:rPr/>
                    <w:t>at the </w:t>
                  </w:r>
                  <w:r>
                    <w:rPr>
                      <w:spacing w:val="2"/>
                    </w:rPr>
                    <w:t>head </w:t>
                  </w:r>
                  <w:r>
                    <w:rPr>
                      <w:spacing w:val="11"/>
                    </w:rPr>
                    <w:t>of </w:t>
                  </w:r>
                  <w:r>
                    <w:rPr>
                      <w:spacing w:val="2"/>
                    </w:rPr>
                    <w:t>Lake</w:t>
                  </w:r>
                  <w:r>
                    <w:rPr>
                      <w:spacing w:val="49"/>
                    </w:rPr>
                    <w:t> </w:t>
                  </w:r>
                  <w:r>
                    <w:rPr/>
                    <w:t>Maggiore.</w:t>
                  </w:r>
                </w:p>
                <w:p>
                  <w:pPr>
                    <w:pStyle w:val="BodyText"/>
                    <w:spacing w:line="256" w:lineRule="auto" w:before="3"/>
                    <w:ind w:left="1075" w:right="1017" w:firstLine="211"/>
                    <w:jc w:val="both"/>
                  </w:pPr>
                  <w:r>
                    <w:rPr>
                      <w:spacing w:val="4"/>
                    </w:rPr>
                    <w:t>He </w:t>
                  </w:r>
                  <w:r>
                    <w:rPr>
                      <w:spacing w:val="6"/>
                    </w:rPr>
                    <w:t>took </w:t>
                  </w:r>
                  <w:r>
                    <w:rPr>
                      <w:spacing w:val="2"/>
                    </w:rPr>
                    <w:t>lodgings </w:t>
                  </w:r>
                  <w:r>
                    <w:rPr/>
                    <w:t>there in </w:t>
                  </w:r>
                  <w:r>
                    <w:rPr>
                      <w:spacing w:val="2"/>
                    </w:rPr>
                    <w:t>the </w:t>
                  </w:r>
                  <w:r>
                    <w:rPr/>
                    <w:t>house </w:t>
                  </w:r>
                  <w:r>
                    <w:rPr>
                      <w:spacing w:val="11"/>
                    </w:rPr>
                    <w:t>of </w:t>
                  </w:r>
                  <w:r>
                    <w:rPr/>
                    <w:t>a </w:t>
                  </w:r>
                  <w:r>
                    <w:rPr>
                      <w:spacing w:val="4"/>
                    </w:rPr>
                    <w:t>widow </w:t>
                  </w:r>
                  <w:r>
                    <w:rPr/>
                    <w:t>named Pedrazinni. There was a garden </w:t>
                  </w:r>
                  <w:r>
                    <w:rPr>
                      <w:spacing w:val="2"/>
                    </w:rPr>
                    <w:t>with </w:t>
                  </w:r>
                  <w:r>
                    <w:rPr/>
                    <w:t>a </w:t>
                  </w:r>
                  <w:r>
                    <w:rPr>
                      <w:spacing w:val="2"/>
                    </w:rPr>
                    <w:t>magnificent view  </w:t>
                  </w:r>
                  <w:r>
                    <w:rPr>
                      <w:spacing w:val="3"/>
                    </w:rPr>
                    <w:t>over  </w:t>
                  </w:r>
                  <w:r>
                    <w:rPr>
                      <w:spacing w:val="2"/>
                    </w:rPr>
                    <w:t>the </w:t>
                  </w:r>
                  <w:r>
                    <w:rPr/>
                    <w:t>lake, and the cost, </w:t>
                  </w:r>
                  <w:r>
                    <w:rPr>
                      <w:spacing w:val="2"/>
                    </w:rPr>
                    <w:t>including </w:t>
                  </w:r>
                  <w:r>
                    <w:rPr>
                      <w:spacing w:val="6"/>
                    </w:rPr>
                    <w:t>food, </w:t>
                  </w:r>
                  <w:r>
                    <w:rPr/>
                    <w:t>was </w:t>
                  </w:r>
                  <w:r>
                    <w:rPr>
                      <w:spacing w:val="5"/>
                    </w:rPr>
                    <w:t>only </w:t>
                  </w:r>
                  <w:r>
                    <w:rPr>
                      <w:spacing w:val="-4"/>
                    </w:rPr>
                    <w:t>55 </w:t>
                  </w:r>
                  <w:r>
                    <w:rPr/>
                    <w:t>francs a </w:t>
                  </w:r>
                  <w:r>
                    <w:rPr>
                      <w:spacing w:val="3"/>
                    </w:rPr>
                    <w:t>month. </w:t>
                  </w:r>
                  <w:r>
                    <w:rPr/>
                    <w:t>A  </w:t>
                  </w:r>
                  <w:r>
                    <w:rPr>
                      <w:spacing w:val="2"/>
                    </w:rPr>
                    <w:t>servant </w:t>
                  </w:r>
                  <w:r>
                    <w:rPr>
                      <w:spacing w:val="3"/>
                    </w:rPr>
                    <w:t>could </w:t>
                  </w:r>
                  <w:r>
                    <w:rPr/>
                    <w:t>be </w:t>
                  </w:r>
                  <w:r>
                    <w:rPr>
                      <w:spacing w:val="2"/>
                    </w:rPr>
                    <w:t>had </w:t>
                  </w:r>
                  <w:r>
                    <w:rPr>
                      <w:spacing w:val="3"/>
                    </w:rPr>
                    <w:t>for another  </w:t>
                  </w:r>
                  <w:r>
                    <w:rPr>
                      <w:spacing w:val="-6"/>
                    </w:rPr>
                    <w:t>15  </w:t>
                  </w:r>
                  <w:r>
                    <w:rPr>
                      <w:spacing w:val="34"/>
                    </w:rPr>
                    <w:t> </w:t>
                  </w:r>
                  <w:r>
                    <w:rPr/>
                    <w:t>francs.</w:t>
                  </w:r>
                </w:p>
                <w:p>
                  <w:pPr>
                    <w:spacing w:line="213" w:lineRule="auto" w:before="169"/>
                    <w:ind w:left="1081" w:right="1012" w:firstLine="171"/>
                    <w:jc w:val="both"/>
                    <w:rPr>
                      <w:b/>
                      <w:sz w:val="16"/>
                    </w:rPr>
                  </w:pPr>
                  <w:r>
                    <w:rPr>
                      <w:b/>
                      <w:sz w:val="16"/>
                    </w:rPr>
                    <w:t>1 </w:t>
                  </w:r>
                  <w:r>
                    <w:rPr>
                      <w:b/>
                      <w:spacing w:val="-7"/>
                      <w:sz w:val="16"/>
                    </w:rPr>
                    <w:t>Vyrubov, </w:t>
                  </w:r>
                  <w:r>
                    <w:rPr>
                      <w:b/>
                      <w:i/>
                      <w:spacing w:val="-11"/>
                      <w:sz w:val="16"/>
                    </w:rPr>
                    <w:t>Vestnik </w:t>
                  </w:r>
                  <w:r>
                    <w:rPr>
                      <w:b/>
                      <w:i/>
                      <w:spacing w:val="-6"/>
                      <w:sz w:val="16"/>
                    </w:rPr>
                    <w:t>Evropy </w:t>
                  </w:r>
                  <w:r>
                    <w:rPr>
                      <w:b/>
                      <w:spacing w:val="-10"/>
                      <w:sz w:val="16"/>
                    </w:rPr>
                    <w:t>(February </w:t>
                  </w:r>
                  <w:r>
                    <w:rPr>
                      <w:b/>
                      <w:spacing w:val="-8"/>
                      <w:sz w:val="16"/>
                    </w:rPr>
                    <w:t>1913), </w:t>
                  </w:r>
                  <w:r>
                    <w:rPr>
                      <w:b/>
                      <w:spacing w:val="-7"/>
                      <w:sz w:val="16"/>
                    </w:rPr>
                    <w:t>pp. 75, </w:t>
                  </w:r>
                  <w:r>
                    <w:rPr>
                      <w:b/>
                      <w:spacing w:val="-6"/>
                      <w:sz w:val="16"/>
                    </w:rPr>
                    <w:t>77-8; </w:t>
                  </w:r>
                  <w:r>
                    <w:rPr>
                      <w:b/>
                      <w:spacing w:val="-12"/>
                      <w:sz w:val="16"/>
                    </w:rPr>
                    <w:t>Guillaume, </w:t>
                  </w:r>
                  <w:r>
                    <w:rPr>
                      <w:b/>
                      <w:i/>
                      <w:spacing w:val="-7"/>
                      <w:sz w:val="16"/>
                    </w:rPr>
                    <w:t>Inter</w:t>
                  </w:r>
                  <w:r>
                    <w:rPr>
                      <w:b/>
                      <w:spacing w:val="-7"/>
                      <w:sz w:val="16"/>
                    </w:rPr>
                    <w:t>- </w:t>
                  </w:r>
                  <w:r>
                    <w:rPr>
                      <w:b/>
                      <w:i/>
                      <w:spacing w:val="-14"/>
                      <w:sz w:val="16"/>
                    </w:rPr>
                    <w:t>nationale</w:t>
                  </w:r>
                  <w:r>
                    <w:rPr>
                      <w:b/>
                      <w:spacing w:val="-14"/>
                      <w:sz w:val="16"/>
                    </w:rPr>
                    <w:t>, </w:t>
                  </w:r>
                  <w:r>
                    <w:rPr>
                      <w:b/>
                      <w:spacing w:val="-5"/>
                      <w:sz w:val="16"/>
                    </w:rPr>
                    <w:t>i. </w:t>
                  </w:r>
                  <w:r>
                    <w:rPr>
                      <w:b/>
                      <w:spacing w:val="-10"/>
                      <w:sz w:val="16"/>
                    </w:rPr>
                    <w:t>156, </w:t>
                  </w:r>
                  <w:r>
                    <w:rPr>
                      <w:b/>
                      <w:spacing w:val="-7"/>
                      <w:sz w:val="16"/>
                    </w:rPr>
                    <w:t>219; </w:t>
                  </w:r>
                  <w:r>
                    <w:rPr>
                      <w:b/>
                      <w:i/>
                      <w:spacing w:val="-8"/>
                      <w:sz w:val="16"/>
                    </w:rPr>
                    <w:t>Pisma </w:t>
                  </w:r>
                  <w:r>
                    <w:rPr>
                      <w:b/>
                      <w:i/>
                      <w:spacing w:val="-11"/>
                      <w:sz w:val="16"/>
                    </w:rPr>
                    <w:t>Bakuninat </w:t>
                  </w:r>
                  <w:r>
                    <w:rPr>
                      <w:b/>
                      <w:spacing w:val="-9"/>
                      <w:sz w:val="16"/>
                    </w:rPr>
                    <w:t>ed. </w:t>
                  </w:r>
                  <w:r>
                    <w:rPr>
                      <w:b/>
                      <w:spacing w:val="-10"/>
                      <w:sz w:val="16"/>
                    </w:rPr>
                    <w:t>Dragomanov, </w:t>
                  </w:r>
                  <w:r>
                    <w:rPr>
                      <w:b/>
                      <w:spacing w:val="-7"/>
                      <w:sz w:val="16"/>
                    </w:rPr>
                    <w:t>p. 228; </w:t>
                  </w:r>
                  <w:r>
                    <w:rPr>
                      <w:b/>
                      <w:spacing w:val="-9"/>
                      <w:sz w:val="16"/>
                    </w:rPr>
                    <w:t>Steklov, </w:t>
                  </w:r>
                  <w:r>
                    <w:rPr>
                      <w:b/>
                      <w:i/>
                      <w:spacing w:val="3"/>
                      <w:sz w:val="16"/>
                    </w:rPr>
                    <w:t>M. </w:t>
                  </w:r>
                  <w:r>
                    <w:rPr>
                      <w:b/>
                      <w:i/>
                      <w:sz w:val="16"/>
                    </w:rPr>
                    <w:t>A. </w:t>
                  </w:r>
                  <w:r>
                    <w:rPr>
                      <w:b/>
                      <w:i/>
                      <w:spacing w:val="-11"/>
                      <w:sz w:val="16"/>
                    </w:rPr>
                    <w:t>Bakunin</w:t>
                  </w:r>
                  <w:r>
                    <w:rPr>
                      <w:b/>
                      <w:spacing w:val="-11"/>
                      <w:sz w:val="16"/>
                    </w:rPr>
                    <w:t>, </w:t>
                  </w:r>
                  <w:r>
                    <w:rPr>
                      <w:b/>
                      <w:spacing w:val="-8"/>
                      <w:sz w:val="16"/>
                    </w:rPr>
                    <w:t>iii.  </w:t>
                  </w:r>
                  <w:r>
                    <w:rPr>
                      <w:b/>
                      <w:spacing w:val="-7"/>
                      <w:sz w:val="16"/>
                    </w:rPr>
                    <w:t>412; </w:t>
                  </w:r>
                  <w:r>
                    <w:rPr>
                      <w:b/>
                      <w:i/>
                      <w:spacing w:val="-11"/>
                      <w:sz w:val="16"/>
                    </w:rPr>
                    <w:t>Herzen</w:t>
                  </w:r>
                  <w:r>
                    <w:rPr>
                      <w:b/>
                      <w:spacing w:val="-11"/>
                      <w:sz w:val="16"/>
                    </w:rPr>
                    <w:t>, </w:t>
                  </w:r>
                  <w:r>
                    <w:rPr>
                      <w:b/>
                      <w:spacing w:val="-10"/>
                      <w:sz w:val="16"/>
                    </w:rPr>
                    <w:t>ed.  Lemke,  </w:t>
                  </w:r>
                  <w:r>
                    <w:rPr>
                      <w:b/>
                      <w:spacing w:val="-6"/>
                      <w:sz w:val="16"/>
                    </w:rPr>
                    <w:t>xxi.  </w:t>
                  </w:r>
                  <w:r>
                    <w:rPr>
                      <w:b/>
                      <w:spacing w:val="-7"/>
                      <w:sz w:val="16"/>
                    </w:rPr>
                    <w:t>412.</w:t>
                  </w:r>
                </w:p>
              </w:txbxContent>
            </v:textbox>
            <w10:wrap type="none"/>
          </v:shape>
        </w:pict>
      </w:r>
      <w:r>
        <w:rPr/>
        <w:drawing>
          <wp:anchor distT="0" distB="0" distL="0" distR="0" allowOverlap="1" layoutInCell="1" locked="0" behindDoc="1" simplePos="0" relativeHeight="268197287">
            <wp:simplePos x="0" y="0"/>
            <wp:positionH relativeFrom="page">
              <wp:posOffset>0</wp:posOffset>
            </wp:positionH>
            <wp:positionV relativeFrom="page">
              <wp:posOffset>0</wp:posOffset>
            </wp:positionV>
            <wp:extent cx="5043158" cy="7778496"/>
            <wp:effectExtent l="0" t="0" r="0" b="0"/>
            <wp:wrapNone/>
            <wp:docPr id="747" name="image378.png" descr=""/>
            <wp:cNvGraphicFramePr>
              <a:graphicFrameLocks noChangeAspect="1"/>
            </wp:cNvGraphicFramePr>
            <a:graphic>
              <a:graphicData uri="http://schemas.openxmlformats.org/drawingml/2006/picture">
                <pic:pic>
                  <pic:nvPicPr>
                    <pic:cNvPr id="748" name="image378.png"/>
                    <pic:cNvPicPr/>
                  </pic:nvPicPr>
                  <pic:blipFill>
                    <a:blip r:embed="rId382"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814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1844" w:val="left" w:leader="none"/>
                      <w:tab w:pos="5245" w:val="left" w:leader="none"/>
                    </w:tabs>
                    <w:spacing w:before="115"/>
                    <w:ind w:left="0" w:right="1031" w:firstLine="0"/>
                    <w:jc w:val="right"/>
                    <w:rPr>
                      <w:sz w:val="15"/>
                    </w:rPr>
                  </w:pPr>
                  <w:r>
                    <w:rPr>
                      <w:b/>
                      <w:sz w:val="16"/>
                    </w:rPr>
                    <w:t>374</w:t>
                    <w:tab/>
                  </w:r>
                  <w:r>
                    <w:rPr>
                      <w:b/>
                      <w:spacing w:val="10"/>
                      <w:sz w:val="16"/>
                    </w:rPr>
                    <w:t>BAKUNIN  </w:t>
                  </w:r>
                  <w:r>
                    <w:rPr>
                      <w:b/>
                      <w:spacing w:val="7"/>
                      <w:sz w:val="16"/>
                    </w:rPr>
                    <w:t>AND </w:t>
                  </w:r>
                  <w:r>
                    <w:rPr>
                      <w:b/>
                      <w:spacing w:val="8"/>
                      <w:sz w:val="16"/>
                    </w:rPr>
                    <w:t> </w:t>
                  </w:r>
                  <w:r>
                    <w:rPr>
                      <w:b/>
                      <w:sz w:val="16"/>
                    </w:rPr>
                    <w:t>M</w:t>
                  </w:r>
                  <w:r>
                    <w:rPr>
                      <w:b/>
                      <w:spacing w:val="-26"/>
                      <w:sz w:val="16"/>
                    </w:rPr>
                    <w:t> </w:t>
                  </w:r>
                  <w:r>
                    <w:rPr>
                      <w:b/>
                      <w:spacing w:val="10"/>
                      <w:sz w:val="16"/>
                    </w:rPr>
                    <w:t>ARX</w:t>
                    <w:tab/>
                  </w:r>
                  <w:r>
                    <w:rPr>
                      <w:spacing w:val="-8"/>
                      <w:sz w:val="15"/>
                    </w:rPr>
                    <w:t>BOOK</w:t>
                  </w:r>
                  <w:r>
                    <w:rPr>
                      <w:spacing w:val="14"/>
                      <w:sz w:val="15"/>
                    </w:rPr>
                    <w:t> </w:t>
                  </w:r>
                  <w:r>
                    <w:rPr>
                      <w:sz w:val="15"/>
                    </w:rPr>
                    <w:t>V</w:t>
                  </w:r>
                </w:p>
                <w:p>
                  <w:pPr>
                    <w:pStyle w:val="BodyText"/>
                    <w:spacing w:line="220" w:lineRule="auto" w:before="129"/>
                    <w:ind w:left="1046" w:right="1040" w:firstLine="209"/>
                    <w:jc w:val="both"/>
                  </w:pPr>
                  <w:r>
                    <w:rPr>
                      <w:spacing w:val="3"/>
                    </w:rPr>
                    <w:t>It </w:t>
                  </w:r>
                  <w:r>
                    <w:rPr>
                      <w:spacing w:val="-3"/>
                    </w:rPr>
                    <w:t>is simply like coming </w:t>
                  </w:r>
                  <w:r>
                    <w:rPr/>
                    <w:t>into </w:t>
                  </w:r>
                  <w:r>
                    <w:rPr>
                      <w:spacing w:val="-3"/>
                    </w:rPr>
                    <w:t>the kingdom </w:t>
                  </w:r>
                  <w:r>
                    <w:rPr/>
                    <w:t>of </w:t>
                  </w:r>
                  <w:r>
                    <w:rPr>
                      <w:spacing w:val="-4"/>
                    </w:rPr>
                    <w:t>heaven [he </w:t>
                  </w:r>
                  <w:r>
                    <w:rPr>
                      <w:spacing w:val="-3"/>
                    </w:rPr>
                    <w:t>wrote </w:t>
                  </w:r>
                  <w:r>
                    <w:rPr/>
                    <w:t>to </w:t>
                  </w:r>
                  <w:r>
                    <w:rPr>
                      <w:spacing w:val="-5"/>
                    </w:rPr>
                    <w:t>Ogarev </w:t>
                  </w:r>
                  <w:r>
                    <w:rPr/>
                    <w:t>the day </w:t>
                  </w:r>
                  <w:r>
                    <w:rPr>
                      <w:spacing w:val="-3"/>
                    </w:rPr>
                    <w:t>after </w:t>
                  </w:r>
                  <w:r>
                    <w:rPr>
                      <w:spacing w:val="-6"/>
                    </w:rPr>
                    <w:t>his </w:t>
                  </w:r>
                  <w:r>
                    <w:rPr>
                      <w:spacing w:val="-4"/>
                    </w:rPr>
                    <w:t>arrival]. </w:t>
                  </w:r>
                  <w:r>
                    <w:rPr/>
                    <w:t>Just </w:t>
                  </w:r>
                  <w:r>
                    <w:rPr>
                      <w:spacing w:val="-5"/>
                    </w:rPr>
                    <w:t>imagine, </w:t>
                  </w:r>
                  <w:r>
                    <w:rPr>
                      <w:spacing w:val="-3"/>
                    </w:rPr>
                    <w:t>after the </w:t>
                  </w:r>
                  <w:r>
                    <w:rPr/>
                    <w:t>dry </w:t>
                  </w:r>
                  <w:r>
                    <w:rPr>
                      <w:spacing w:val="-6"/>
                    </w:rPr>
                    <w:t>and </w:t>
                  </w:r>
                  <w:r>
                    <w:rPr>
                      <w:spacing w:val="-4"/>
                    </w:rPr>
                    <w:t>stuffily </w:t>
                  </w:r>
                  <w:r>
                    <w:rPr>
                      <w:spacing w:val="-3"/>
                    </w:rPr>
                    <w:t>prosaic </w:t>
                  </w:r>
                  <w:r>
                    <w:rPr>
                      <w:spacing w:val="-5"/>
                    </w:rPr>
                    <w:t>atmosphere </w:t>
                  </w:r>
                  <w:r>
                    <w:rPr/>
                    <w:t>of </w:t>
                  </w:r>
                  <w:r>
                    <w:rPr>
                      <w:spacing w:val="-5"/>
                    </w:rPr>
                    <w:t>Geneva, </w:t>
                  </w:r>
                  <w:r>
                    <w:rPr/>
                    <w:t>Italy in </w:t>
                  </w:r>
                  <w:r>
                    <w:rPr>
                      <w:spacing w:val="-4"/>
                    </w:rPr>
                    <w:t>all her welcoming </w:t>
                  </w:r>
                  <w:r>
                    <w:rPr>
                      <w:spacing w:val="-3"/>
                    </w:rPr>
                    <w:t>warmth </w:t>
                  </w:r>
                  <w:r>
                    <w:rPr/>
                    <w:t>and </w:t>
                  </w:r>
                  <w:r>
                    <w:rPr>
                      <w:spacing w:val="-3"/>
                    </w:rPr>
                    <w:t>beauty, </w:t>
                  </w:r>
                  <w:r>
                    <w:rPr>
                      <w:spacing w:val="-4"/>
                    </w:rPr>
                    <w:t>her </w:t>
                  </w:r>
                  <w:r>
                    <w:rPr>
                      <w:spacing w:val="-3"/>
                    </w:rPr>
                    <w:t>primitive, pleasantly </w:t>
                  </w:r>
                  <w:r>
                    <w:rPr>
                      <w:spacing w:val="-6"/>
                    </w:rPr>
                    <w:t>childish,   </w:t>
                  </w:r>
                  <w:r>
                    <w:rPr>
                      <w:spacing w:val="-3"/>
                    </w:rPr>
                    <w:t>simplicity.</w:t>
                  </w:r>
                </w:p>
                <w:p>
                  <w:pPr>
                    <w:pStyle w:val="BodyText"/>
                    <w:spacing w:line="252" w:lineRule="auto" w:before="138"/>
                    <w:ind w:left="1039" w:right="1041" w:firstLine="10"/>
                    <w:jc w:val="both"/>
                  </w:pPr>
                  <w:r>
                    <w:rPr>
                      <w:spacing w:val="4"/>
                    </w:rPr>
                    <w:t>The </w:t>
                  </w:r>
                  <w:r>
                    <w:rPr/>
                    <w:t>healthiness </w:t>
                  </w:r>
                  <w:r>
                    <w:rPr>
                      <w:spacing w:val="9"/>
                    </w:rPr>
                    <w:t>of </w:t>
                  </w:r>
                  <w:r>
                    <w:rPr>
                      <w:spacing w:val="2"/>
                    </w:rPr>
                    <w:t>the </w:t>
                  </w:r>
                  <w:r>
                    <w:rPr/>
                    <w:t>climate </w:t>
                  </w:r>
                  <w:r>
                    <w:rPr>
                      <w:spacing w:val="3"/>
                    </w:rPr>
                    <w:t>and </w:t>
                  </w:r>
                  <w:r>
                    <w:rPr>
                      <w:spacing w:val="2"/>
                    </w:rPr>
                    <w:t>the </w:t>
                  </w:r>
                  <w:r>
                    <w:rPr/>
                    <w:t>“ </w:t>
                  </w:r>
                  <w:r>
                    <w:rPr>
                      <w:spacing w:val="2"/>
                    </w:rPr>
                    <w:t>astounding </w:t>
                  </w:r>
                  <w:r>
                    <w:rPr/>
                    <w:t>cheapness” were </w:t>
                  </w:r>
                  <w:r>
                    <w:rPr>
                      <w:spacing w:val="2"/>
                    </w:rPr>
                    <w:t>held </w:t>
                  </w:r>
                  <w:r>
                    <w:rPr>
                      <w:spacing w:val="5"/>
                    </w:rPr>
                    <w:t>out </w:t>
                  </w:r>
                  <w:r>
                    <w:rPr>
                      <w:spacing w:val="-3"/>
                    </w:rPr>
                    <w:t>as </w:t>
                  </w:r>
                  <w:r>
                    <w:rPr/>
                    <w:t>lures </w:t>
                  </w:r>
                  <w:r>
                    <w:rPr>
                      <w:spacing w:val="4"/>
                    </w:rPr>
                    <w:t>to </w:t>
                  </w:r>
                  <w:r>
                    <w:rPr/>
                    <w:t>draw </w:t>
                  </w:r>
                  <w:r>
                    <w:rPr>
                      <w:spacing w:val="2"/>
                    </w:rPr>
                    <w:t>the </w:t>
                  </w:r>
                  <w:r>
                    <w:rPr>
                      <w:spacing w:val="4"/>
                    </w:rPr>
                    <w:t>immobile </w:t>
                  </w:r>
                  <w:r>
                    <w:rPr>
                      <w:spacing w:val="2"/>
                    </w:rPr>
                    <w:t>Ogarev </w:t>
                  </w:r>
                  <w:r>
                    <w:rPr>
                      <w:spacing w:val="3"/>
                    </w:rPr>
                    <w:t>from  </w:t>
                  </w:r>
                  <w:r>
                    <w:rPr/>
                    <w:t>his  </w:t>
                  </w:r>
                  <w:r>
                    <w:rPr>
                      <w:spacing w:val="2"/>
                    </w:rPr>
                    <w:t>fast anchorage </w:t>
                  </w:r>
                  <w:r>
                    <w:rPr/>
                    <w:t>in Geneva. </w:t>
                  </w:r>
                  <w:r>
                    <w:rPr>
                      <w:spacing w:val="5"/>
                    </w:rPr>
                    <w:t>Nor </w:t>
                  </w:r>
                  <w:r>
                    <w:rPr/>
                    <w:t>was </w:t>
                  </w:r>
                  <w:r>
                    <w:rPr>
                      <w:spacing w:val="5"/>
                    </w:rPr>
                    <w:t>Locarno </w:t>
                  </w:r>
                  <w:r>
                    <w:rPr/>
                    <w:t>so </w:t>
                  </w:r>
                  <w:r>
                    <w:rPr>
                      <w:spacing w:val="3"/>
                    </w:rPr>
                    <w:t>utterly </w:t>
                  </w:r>
                  <w:r>
                    <w:rPr>
                      <w:spacing w:val="2"/>
                    </w:rPr>
                    <w:t>remote. There </w:t>
                  </w:r>
                  <w:r>
                    <w:rPr/>
                    <w:t>were </w:t>
                  </w:r>
                  <w:r>
                    <w:rPr>
                      <w:spacing w:val="5"/>
                    </w:rPr>
                    <w:t>two </w:t>
                  </w:r>
                  <w:r>
                    <w:rPr>
                      <w:spacing w:val="3"/>
                    </w:rPr>
                    <w:t>posts </w:t>
                  </w:r>
                  <w:r>
                    <w:rPr/>
                    <w:t>a </w:t>
                  </w:r>
                  <w:r>
                    <w:rPr>
                      <w:spacing w:val="5"/>
                    </w:rPr>
                    <w:t>day </w:t>
                  </w:r>
                  <w:r>
                    <w:rPr/>
                    <w:t>“ </w:t>
                  </w:r>
                  <w:r>
                    <w:rPr>
                      <w:spacing w:val="3"/>
                    </w:rPr>
                    <w:t>from </w:t>
                  </w:r>
                  <w:r>
                    <w:rPr>
                      <w:spacing w:val="6"/>
                    </w:rPr>
                    <w:t>Europe” </w:t>
                  </w:r>
                  <w:r>
                    <w:rPr/>
                    <w:t>, </w:t>
                  </w:r>
                  <w:r>
                    <w:rPr>
                      <w:spacing w:val="2"/>
                    </w:rPr>
                    <w:t>and </w:t>
                  </w:r>
                  <w:r>
                    <w:rPr>
                      <w:spacing w:val="4"/>
                    </w:rPr>
                    <w:t>four </w:t>
                  </w:r>
                  <w:r>
                    <w:rPr>
                      <w:spacing w:val="3"/>
                    </w:rPr>
                    <w:t>from </w:t>
                  </w:r>
                  <w:r>
                    <w:rPr>
                      <w:spacing w:val="4"/>
                    </w:rPr>
                    <w:t>Italy. </w:t>
                  </w:r>
                  <w:r>
                    <w:rPr>
                      <w:spacing w:val="6"/>
                    </w:rPr>
                    <w:t>It </w:t>
                  </w:r>
                  <w:r>
                    <w:rPr/>
                    <w:t>was true </w:t>
                  </w:r>
                  <w:r>
                    <w:rPr>
                      <w:spacing w:val="4"/>
                    </w:rPr>
                    <w:t>that </w:t>
                  </w:r>
                  <w:r>
                    <w:rPr/>
                    <w:t>there was “ </w:t>
                  </w:r>
                  <w:r>
                    <w:rPr>
                      <w:spacing w:val="3"/>
                    </w:rPr>
                    <w:t>no </w:t>
                  </w:r>
                  <w:r>
                    <w:rPr>
                      <w:spacing w:val="4"/>
                    </w:rPr>
                    <w:t>society </w:t>
                  </w:r>
                  <w:r>
                    <w:rPr/>
                    <w:t>in </w:t>
                  </w:r>
                  <w:r>
                    <w:rPr>
                      <w:spacing w:val="2"/>
                    </w:rPr>
                    <w:t>the </w:t>
                  </w:r>
                  <w:r>
                    <w:rPr>
                      <w:i/>
                      <w:spacing w:val="-3"/>
                    </w:rPr>
                    <w:t>bourgeois </w:t>
                  </w:r>
                  <w:r>
                    <w:rPr/>
                    <w:t>sense </w:t>
                  </w:r>
                  <w:r>
                    <w:rPr>
                      <w:spacing w:val="9"/>
                    </w:rPr>
                    <w:t>of </w:t>
                  </w:r>
                  <w:r>
                    <w:rPr>
                      <w:spacing w:val="2"/>
                    </w:rPr>
                    <w:t>the </w:t>
                  </w:r>
                  <w:r>
                    <w:rPr>
                      <w:spacing w:val="7"/>
                    </w:rPr>
                    <w:t>word” </w:t>
                  </w:r>
                  <w:r>
                    <w:rPr/>
                    <w:t>. </w:t>
                  </w:r>
                  <w:r>
                    <w:rPr>
                      <w:spacing w:val="5"/>
                    </w:rPr>
                    <w:t>But </w:t>
                  </w:r>
                  <w:r>
                    <w:rPr>
                      <w:spacing w:val="2"/>
                    </w:rPr>
                    <w:t>Bakunin </w:t>
                  </w:r>
                  <w:r>
                    <w:rPr>
                      <w:spacing w:val="3"/>
                    </w:rPr>
                    <w:t>had </w:t>
                  </w:r>
                  <w:r>
                    <w:rPr>
                      <w:spacing w:val="2"/>
                    </w:rPr>
                    <w:t>already </w:t>
                  </w:r>
                  <w:r>
                    <w:rPr>
                      <w:spacing w:val="5"/>
                    </w:rPr>
                    <w:t>found </w:t>
                  </w:r>
                  <w:r>
                    <w:rPr/>
                    <w:t>a </w:t>
                  </w:r>
                  <w:r>
                    <w:rPr>
                      <w:spacing w:val="2"/>
                    </w:rPr>
                    <w:t>friend </w:t>
                  </w:r>
                  <w:r>
                    <w:rPr/>
                    <w:t>(it </w:t>
                  </w:r>
                  <w:r>
                    <w:rPr>
                      <w:spacing w:val="2"/>
                    </w:rPr>
                    <w:t>never </w:t>
                  </w:r>
                  <w:r>
                    <w:rPr>
                      <w:spacing w:val="7"/>
                    </w:rPr>
                    <w:t>took </w:t>
                  </w:r>
                  <w:r>
                    <w:rPr/>
                    <w:t>him </w:t>
                  </w:r>
                  <w:r>
                    <w:rPr>
                      <w:spacing w:val="2"/>
                    </w:rPr>
                    <w:t>long </w:t>
                  </w:r>
                  <w:r>
                    <w:rPr>
                      <w:spacing w:val="5"/>
                    </w:rPr>
                    <w:t>to </w:t>
                  </w:r>
                  <w:r>
                    <w:rPr>
                      <w:spacing w:val="3"/>
                    </w:rPr>
                    <w:t>do that), </w:t>
                  </w:r>
                  <w:r>
                    <w:rPr/>
                    <w:t>a </w:t>
                  </w:r>
                  <w:r>
                    <w:rPr>
                      <w:spacing w:val="2"/>
                    </w:rPr>
                    <w:t>gunsmith </w:t>
                  </w:r>
                  <w:r>
                    <w:rPr>
                      <w:spacing w:val="3"/>
                    </w:rPr>
                    <w:t>named Angelo  Bettoli, who </w:t>
                  </w:r>
                  <w:r>
                    <w:rPr>
                      <w:spacing w:val="4"/>
                    </w:rPr>
                    <w:t>would </w:t>
                  </w:r>
                  <w:r>
                    <w:rPr/>
                    <w:t>serve as a safe address </w:t>
                  </w:r>
                  <w:r>
                    <w:rPr>
                      <w:spacing w:val="5"/>
                    </w:rPr>
                    <w:t>for </w:t>
                  </w:r>
                  <w:r>
                    <w:rPr/>
                    <w:t>letters. </w:t>
                  </w:r>
                  <w:r>
                    <w:rPr>
                      <w:spacing w:val="2"/>
                    </w:rPr>
                    <w:t>Only </w:t>
                  </w:r>
                  <w:r>
                    <w:rPr/>
                    <w:t>one </w:t>
                  </w:r>
                  <w:r>
                    <w:rPr>
                      <w:spacing w:val="2"/>
                    </w:rPr>
                    <w:t>thing </w:t>
                  </w:r>
                  <w:r>
                    <w:rPr/>
                    <w:t>was </w:t>
                  </w:r>
                  <w:r>
                    <w:rPr>
                      <w:spacing w:val="2"/>
                    </w:rPr>
                    <w:t>lacking </w:t>
                  </w:r>
                  <w:r>
                    <w:rPr/>
                    <w:t>in this </w:t>
                  </w:r>
                  <w:r>
                    <w:rPr>
                      <w:spacing w:val="2"/>
                    </w:rPr>
                    <w:t>earthly </w:t>
                  </w:r>
                  <w:r>
                    <w:rPr/>
                    <w:t>paradise. </w:t>
                  </w:r>
                  <w:r>
                    <w:rPr>
                      <w:spacing w:val="3"/>
                    </w:rPr>
                    <w:t>Tea </w:t>
                  </w:r>
                  <w:r>
                    <w:rPr/>
                    <w:t>was </w:t>
                  </w:r>
                  <w:r>
                    <w:rPr>
                      <w:spacing w:val="2"/>
                    </w:rPr>
                    <w:t>unprocurable;  and  </w:t>
                  </w:r>
                  <w:r>
                    <w:rPr/>
                    <w:t>since “ a Russian </w:t>
                  </w:r>
                  <w:r>
                    <w:rPr>
                      <w:spacing w:val="2"/>
                    </w:rPr>
                    <w:t>cannot live </w:t>
                  </w:r>
                  <w:r>
                    <w:rPr>
                      <w:spacing w:val="3"/>
                    </w:rPr>
                    <w:t>without </w:t>
                  </w:r>
                  <w:r>
                    <w:rPr>
                      <w:spacing w:val="5"/>
                    </w:rPr>
                    <w:t>tea” </w:t>
                  </w:r>
                  <w:r>
                    <w:rPr/>
                    <w:t>, Ogarev was </w:t>
                  </w:r>
                  <w:r>
                    <w:rPr>
                      <w:spacing w:val="2"/>
                    </w:rPr>
                    <w:t>urgently </w:t>
                  </w:r>
                  <w:r>
                    <w:rPr>
                      <w:spacing w:val="3"/>
                    </w:rPr>
                    <w:t>begged </w:t>
                  </w:r>
                  <w:r>
                    <w:rPr>
                      <w:spacing w:val="4"/>
                    </w:rPr>
                    <w:t>to  </w:t>
                  </w:r>
                  <w:r>
                    <w:rPr/>
                    <w:t>send </w:t>
                  </w:r>
                  <w:r>
                    <w:rPr>
                      <w:spacing w:val="5"/>
                    </w:rPr>
                    <w:t>two </w:t>
                  </w:r>
                  <w:r>
                    <w:rPr>
                      <w:spacing w:val="3"/>
                    </w:rPr>
                    <w:t>pounds </w:t>
                  </w:r>
                  <w:r>
                    <w:rPr>
                      <w:spacing w:val="11"/>
                    </w:rPr>
                    <w:t>of </w:t>
                  </w:r>
                  <w:r>
                    <w:rPr>
                      <w:spacing w:val="2"/>
                    </w:rPr>
                    <w:t>the </w:t>
                  </w:r>
                  <w:r>
                    <w:rPr/>
                    <w:t>precious  </w:t>
                  </w:r>
                  <w:r>
                    <w:rPr>
                      <w:spacing w:val="14"/>
                    </w:rPr>
                    <w:t> </w:t>
                  </w:r>
                  <w:r>
                    <w:rPr>
                      <w:spacing w:val="2"/>
                    </w:rPr>
                    <w:t>leaf.1</w:t>
                  </w:r>
                </w:p>
                <w:p>
                  <w:pPr>
                    <w:spacing w:before="100"/>
                    <w:ind w:left="2030" w:right="0" w:firstLine="0"/>
                    <w:jc w:val="left"/>
                    <w:rPr>
                      <w:b/>
                      <w:sz w:val="15"/>
                    </w:rPr>
                  </w:pPr>
                  <w:r>
                    <w:rPr>
                      <w:b/>
                      <w:sz w:val="15"/>
                    </w:rPr>
                    <w:t>1 </w:t>
                  </w:r>
                  <w:r>
                    <w:rPr>
                      <w:b/>
                      <w:i/>
                      <w:sz w:val="15"/>
                    </w:rPr>
                    <w:t>Pisma Bakunina</w:t>
                  </w:r>
                  <w:r>
                    <w:rPr>
                      <w:b/>
                      <w:sz w:val="15"/>
                    </w:rPr>
                    <w:t>,  ed.  Dragomanov,  pp.  228, 244.</w:t>
                  </w:r>
                </w:p>
              </w:txbxContent>
            </v:textbox>
            <w10:wrap type="none"/>
          </v:shape>
        </w:pict>
      </w:r>
      <w:r>
        <w:rPr/>
        <w:drawing>
          <wp:anchor distT="0" distB="0" distL="0" distR="0" allowOverlap="1" layoutInCell="1" locked="0" behindDoc="1" simplePos="0" relativeHeight="268197335">
            <wp:simplePos x="0" y="0"/>
            <wp:positionH relativeFrom="page">
              <wp:posOffset>0</wp:posOffset>
            </wp:positionH>
            <wp:positionV relativeFrom="page">
              <wp:posOffset>0</wp:posOffset>
            </wp:positionV>
            <wp:extent cx="5043158" cy="7778496"/>
            <wp:effectExtent l="0" t="0" r="0" b="0"/>
            <wp:wrapNone/>
            <wp:docPr id="749" name="image379.png" descr=""/>
            <wp:cNvGraphicFramePr>
              <a:graphicFrameLocks noChangeAspect="1"/>
            </wp:cNvGraphicFramePr>
            <a:graphic>
              <a:graphicData uri="http://schemas.openxmlformats.org/drawingml/2006/picture">
                <pic:pic>
                  <pic:nvPicPr>
                    <pic:cNvPr id="750" name="image379.png"/>
                    <pic:cNvPicPr/>
                  </pic:nvPicPr>
                  <pic:blipFill>
                    <a:blip r:embed="rId38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8096"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189"/>
                    <w:ind w:left="364" w:right="331"/>
                    <w:jc w:val="center"/>
                  </w:pPr>
                  <w:r>
                    <w:rPr>
                      <w:spacing w:val="2"/>
                    </w:rPr>
                    <w:t>CHAPTER </w:t>
                  </w:r>
                  <w:r>
                    <w:rPr>
                      <w:spacing w:val="-5"/>
                    </w:rPr>
                    <w:t>28</w:t>
                  </w:r>
                </w:p>
                <w:p>
                  <w:pPr>
                    <w:pStyle w:val="BodyText"/>
                    <w:spacing w:before="3"/>
                    <w:rPr>
                      <w:rFonts w:ascii="Times New Roman"/>
                      <w:sz w:val="21"/>
                    </w:rPr>
                  </w:pPr>
                </w:p>
                <w:p>
                  <w:pPr>
                    <w:spacing w:before="0"/>
                    <w:ind w:left="337" w:right="331" w:firstLine="0"/>
                    <w:jc w:val="center"/>
                    <w:rPr>
                      <w:sz w:val="19"/>
                    </w:rPr>
                  </w:pPr>
                  <w:r>
                    <w:rPr>
                      <w:sz w:val="19"/>
                    </w:rPr>
                    <w:t>THE  </w:t>
                  </w:r>
                  <w:r>
                    <w:rPr>
                      <w:i/>
                      <w:spacing w:val="12"/>
                      <w:sz w:val="19"/>
                    </w:rPr>
                    <w:t>AFFAIRE</w:t>
                  </w:r>
                  <w:r>
                    <w:rPr>
                      <w:i/>
                      <w:spacing w:val="66"/>
                      <w:sz w:val="19"/>
                    </w:rPr>
                    <w:t> </w:t>
                  </w:r>
                  <w:r>
                    <w:rPr>
                      <w:sz w:val="19"/>
                    </w:rPr>
                    <w:t>NECHAEV</w:t>
                  </w:r>
                </w:p>
                <w:p>
                  <w:pPr>
                    <w:pStyle w:val="BodyText"/>
                    <w:spacing w:before="6"/>
                    <w:rPr>
                      <w:rFonts w:ascii="Times New Roman"/>
                      <w:sz w:val="20"/>
                    </w:rPr>
                  </w:pPr>
                </w:p>
                <w:p>
                  <w:pPr>
                    <w:pStyle w:val="BodyText"/>
                    <w:spacing w:line="252" w:lineRule="auto"/>
                    <w:ind w:left="1055" w:right="1047" w:firstLine="10"/>
                    <w:jc w:val="both"/>
                  </w:pPr>
                  <w:r>
                    <w:rPr>
                      <w:spacing w:val="5"/>
                      <w:sz w:val="20"/>
                    </w:rPr>
                    <w:t>B</w:t>
                  </w:r>
                  <w:r>
                    <w:rPr>
                      <w:spacing w:val="5"/>
                      <w:sz w:val="16"/>
                    </w:rPr>
                    <w:t>u </w:t>
                  </w:r>
                  <w:r>
                    <w:rPr>
                      <w:sz w:val="16"/>
                    </w:rPr>
                    <w:t>t </w:t>
                  </w:r>
                  <w:r>
                    <w:rPr>
                      <w:spacing w:val="2"/>
                    </w:rPr>
                    <w:t>before </w:t>
                  </w:r>
                  <w:r>
                    <w:rPr>
                      <w:spacing w:val="3"/>
                    </w:rPr>
                    <w:t>following </w:t>
                  </w:r>
                  <w:r>
                    <w:rPr>
                      <w:spacing w:val="2"/>
                    </w:rPr>
                    <w:t>Bakunin into </w:t>
                  </w:r>
                  <w:r>
                    <w:rPr/>
                    <w:t>his life </w:t>
                  </w:r>
                  <w:r>
                    <w:rPr>
                      <w:spacing w:val="9"/>
                    </w:rPr>
                    <w:t>of </w:t>
                  </w:r>
                  <w:r>
                    <w:rPr/>
                    <w:t>retirement at </w:t>
                  </w:r>
                  <w:r>
                    <w:rPr>
                      <w:spacing w:val="4"/>
                    </w:rPr>
                    <w:t>Locarno, </w:t>
                  </w:r>
                  <w:r>
                    <w:rPr/>
                    <w:t>the </w:t>
                  </w:r>
                  <w:r>
                    <w:rPr>
                      <w:spacing w:val="2"/>
                    </w:rPr>
                    <w:t>biographer </w:t>
                  </w:r>
                  <w:r>
                    <w:rPr/>
                    <w:t>must first retrace his steps </w:t>
                  </w:r>
                  <w:r>
                    <w:rPr>
                      <w:spacing w:val="6"/>
                    </w:rPr>
                    <w:t>by </w:t>
                  </w:r>
                  <w:r>
                    <w:rPr/>
                    <w:t>some </w:t>
                  </w:r>
                  <w:r>
                    <w:rPr>
                      <w:spacing w:val="2"/>
                    </w:rPr>
                    <w:t>months; and </w:t>
                  </w:r>
                  <w:r>
                    <w:rPr/>
                    <w:t>the </w:t>
                  </w:r>
                  <w:r>
                    <w:rPr>
                      <w:spacing w:val="3"/>
                    </w:rPr>
                    <w:t>story </w:t>
                  </w:r>
                  <w:r>
                    <w:rPr>
                      <w:spacing w:val="11"/>
                    </w:rPr>
                    <w:t>of </w:t>
                  </w:r>
                  <w:r>
                    <w:rPr/>
                    <w:t>the </w:t>
                  </w:r>
                  <w:r>
                    <w:rPr>
                      <w:spacing w:val="3"/>
                    </w:rPr>
                    <w:t>slowly </w:t>
                  </w:r>
                  <w:r>
                    <w:rPr/>
                    <w:t>widening </w:t>
                  </w:r>
                  <w:r>
                    <w:rPr>
                      <w:spacing w:val="2"/>
                    </w:rPr>
                    <w:t>rift </w:t>
                  </w:r>
                  <w:r>
                    <w:rPr/>
                    <w:t>between </w:t>
                  </w:r>
                  <w:r>
                    <w:rPr>
                      <w:spacing w:val="2"/>
                    </w:rPr>
                    <w:t>Bakunin </w:t>
                  </w:r>
                  <w:r>
                    <w:rPr/>
                    <w:t>and Marx must be suspended while a new character is </w:t>
                  </w:r>
                  <w:r>
                    <w:rPr>
                      <w:spacing w:val="3"/>
                    </w:rPr>
                    <w:t>brought upon </w:t>
                  </w:r>
                  <w:r>
                    <w:rPr/>
                    <w:t>the stage. </w:t>
                  </w:r>
                  <w:r>
                    <w:rPr>
                      <w:spacing w:val="4"/>
                    </w:rPr>
                    <w:t>Bakunin’s </w:t>
                  </w:r>
                  <w:r>
                    <w:rPr/>
                    <w:t>energy </w:t>
                  </w:r>
                  <w:r>
                    <w:rPr>
                      <w:spacing w:val="2"/>
                    </w:rPr>
                    <w:t>had </w:t>
                  </w:r>
                  <w:r>
                    <w:rPr>
                      <w:spacing w:val="5"/>
                    </w:rPr>
                    <w:t>not </w:t>
                  </w:r>
                  <w:r>
                    <w:rPr/>
                    <w:t>been </w:t>
                  </w:r>
                  <w:r>
                    <w:rPr>
                      <w:spacing w:val="7"/>
                    </w:rPr>
                    <w:t>ex­ </w:t>
                  </w:r>
                  <w:r>
                    <w:rPr>
                      <w:spacing w:val="2"/>
                    </w:rPr>
                    <w:t>clusively </w:t>
                  </w:r>
                  <w:r>
                    <w:rPr>
                      <w:spacing w:val="4"/>
                    </w:rPr>
                    <w:t>devoted, </w:t>
                  </w:r>
                  <w:r>
                    <w:rPr/>
                    <w:t>during the spring </w:t>
                  </w:r>
                  <w:r>
                    <w:rPr>
                      <w:spacing w:val="2"/>
                    </w:rPr>
                    <w:t>and </w:t>
                  </w:r>
                  <w:r>
                    <w:rPr/>
                    <w:t>summer </w:t>
                  </w:r>
                  <w:r>
                    <w:rPr>
                      <w:spacing w:val="9"/>
                    </w:rPr>
                    <w:t>of  </w:t>
                  </w:r>
                  <w:r>
                    <w:rPr>
                      <w:spacing w:val="-5"/>
                    </w:rPr>
                    <w:t>1869,  </w:t>
                  </w:r>
                  <w:r>
                    <w:rPr>
                      <w:spacing w:val="3"/>
                    </w:rPr>
                    <w:t>to </w:t>
                  </w:r>
                  <w:r>
                    <w:rPr/>
                    <w:t>those </w:t>
                  </w:r>
                  <w:r>
                    <w:rPr>
                      <w:spacing w:val="3"/>
                    </w:rPr>
                    <w:t>public </w:t>
                  </w:r>
                  <w:r>
                    <w:rPr/>
                    <w:t>or </w:t>
                  </w:r>
                  <w:r>
                    <w:rPr>
                      <w:spacing w:val="2"/>
                    </w:rPr>
                    <w:t>semi-public activities </w:t>
                  </w:r>
                  <w:r>
                    <w:rPr/>
                    <w:t>which </w:t>
                  </w:r>
                  <w:r>
                    <w:rPr>
                      <w:spacing w:val="2"/>
                    </w:rPr>
                    <w:t>have just </w:t>
                  </w:r>
                  <w:r>
                    <w:rPr/>
                    <w:t>been chronicled. A separate chapter, </w:t>
                  </w:r>
                  <w:r>
                    <w:rPr>
                      <w:spacing w:val="5"/>
                    </w:rPr>
                    <w:t>brief  </w:t>
                  </w:r>
                  <w:r>
                    <w:rPr>
                      <w:spacing w:val="3"/>
                    </w:rPr>
                    <w:t>but</w:t>
                  </w:r>
                  <w:r>
                    <w:rPr>
                      <w:spacing w:val="58"/>
                    </w:rPr>
                    <w:t> </w:t>
                  </w:r>
                  <w:r>
                    <w:rPr/>
                    <w:t>significant,  had </w:t>
                  </w:r>
                  <w:r>
                    <w:rPr>
                      <w:spacing w:val="3"/>
                    </w:rPr>
                    <w:t>opened </w:t>
                  </w:r>
                  <w:r>
                    <w:rPr/>
                    <w:t>in his life when, early in March </w:t>
                  </w:r>
                  <w:r>
                    <w:rPr>
                      <w:spacing w:val="-5"/>
                    </w:rPr>
                    <w:t>1869, </w:t>
                  </w:r>
                  <w:r>
                    <w:rPr/>
                    <w:t>there arrived at Geneva  a </w:t>
                  </w:r>
                  <w:r>
                    <w:rPr>
                      <w:spacing w:val="6"/>
                    </w:rPr>
                    <w:t>young </w:t>
                  </w:r>
                  <w:r>
                    <w:rPr/>
                    <w:t>Russian  called  Sergei </w:t>
                  </w:r>
                  <w:r>
                    <w:rPr>
                      <w:spacing w:val="3"/>
                    </w:rPr>
                    <w:t>Nechaev.</w:t>
                  </w:r>
                </w:p>
                <w:p>
                  <w:pPr>
                    <w:pStyle w:val="BodyText"/>
                    <w:spacing w:line="252" w:lineRule="auto"/>
                    <w:ind w:left="1046" w:right="1046" w:firstLine="224"/>
                    <w:jc w:val="both"/>
                  </w:pPr>
                  <w:r>
                    <w:rPr>
                      <w:spacing w:val="6"/>
                    </w:rPr>
                    <w:t>At </w:t>
                  </w:r>
                  <w:r>
                    <w:rPr/>
                    <w:t>the age </w:t>
                  </w:r>
                  <w:r>
                    <w:rPr>
                      <w:spacing w:val="9"/>
                    </w:rPr>
                    <w:t>of </w:t>
                  </w:r>
                  <w:r>
                    <w:rPr>
                      <w:spacing w:val="4"/>
                    </w:rPr>
                    <w:t>twenty-one </w:t>
                  </w:r>
                  <w:r>
                    <w:rPr>
                      <w:spacing w:val="3"/>
                    </w:rPr>
                    <w:t>Nechaev </w:t>
                  </w:r>
                  <w:r>
                    <w:rPr/>
                    <w:t>had distinguished himself, </w:t>
                  </w:r>
                  <w:r>
                    <w:rPr>
                      <w:spacing w:val="3"/>
                    </w:rPr>
                    <w:t>even among </w:t>
                  </w:r>
                  <w:r>
                    <w:rPr/>
                    <w:t>the fiery </w:t>
                  </w:r>
                  <w:r>
                    <w:rPr>
                      <w:spacing w:val="5"/>
                    </w:rPr>
                    <w:t>young </w:t>
                  </w:r>
                  <w:r>
                    <w:rPr>
                      <w:spacing w:val="2"/>
                    </w:rPr>
                    <w:t>revolutionaries  </w:t>
                  </w:r>
                  <w:r>
                    <w:rPr>
                      <w:spacing w:val="9"/>
                    </w:rPr>
                    <w:t>of </w:t>
                  </w:r>
                  <w:r>
                    <w:rPr/>
                    <w:t>Petersburg,  </w:t>
                  </w:r>
                  <w:r>
                    <w:rPr>
                      <w:spacing w:val="5"/>
                    </w:rPr>
                    <w:t>by </w:t>
                  </w:r>
                  <w:r>
                    <w:rPr/>
                    <w:t>the </w:t>
                  </w:r>
                  <w:r>
                    <w:rPr>
                      <w:spacing w:val="3"/>
                    </w:rPr>
                    <w:t>vigour </w:t>
                  </w:r>
                  <w:r>
                    <w:rPr>
                      <w:spacing w:val="2"/>
                    </w:rPr>
                    <w:t>and </w:t>
                  </w:r>
                  <w:r>
                    <w:rPr>
                      <w:spacing w:val="4"/>
                    </w:rPr>
                    <w:t>ferocity </w:t>
                  </w:r>
                  <w:r>
                    <w:rPr>
                      <w:spacing w:val="11"/>
                    </w:rPr>
                    <w:t>of </w:t>
                  </w:r>
                  <w:r>
                    <w:rPr/>
                    <w:t>his opinions. His </w:t>
                  </w:r>
                  <w:r>
                    <w:rPr>
                      <w:spacing w:val="2"/>
                    </w:rPr>
                    <w:t>outstanding per­ </w:t>
                  </w:r>
                  <w:r>
                    <w:rPr>
                      <w:spacing w:val="3"/>
                    </w:rPr>
                    <w:t>sonality soon </w:t>
                  </w:r>
                  <w:r>
                    <w:rPr/>
                    <w:t>earned him </w:t>
                  </w:r>
                  <w:r>
                    <w:rPr>
                      <w:spacing w:val="5"/>
                    </w:rPr>
                    <w:t>both </w:t>
                  </w:r>
                  <w:r>
                    <w:rPr/>
                    <w:t>the leadership </w:t>
                  </w:r>
                  <w:r>
                    <w:rPr>
                      <w:spacing w:val="9"/>
                    </w:rPr>
                    <w:t>of </w:t>
                  </w:r>
                  <w:r>
                    <w:rPr/>
                    <w:t>a </w:t>
                  </w:r>
                  <w:r>
                    <w:rPr>
                      <w:spacing w:val="3"/>
                    </w:rPr>
                    <w:t>group  </w:t>
                  </w:r>
                  <w:r>
                    <w:rPr>
                      <w:spacing w:val="9"/>
                    </w:rPr>
                    <w:t>of </w:t>
                  </w:r>
                  <w:r>
                    <w:rPr>
                      <w:spacing w:val="5"/>
                    </w:rPr>
                    <w:t>young </w:t>
                  </w:r>
                  <w:r>
                    <w:rPr>
                      <w:spacing w:val="2"/>
                    </w:rPr>
                    <w:t>extremists </w:t>
                  </w:r>
                  <w:r>
                    <w:rPr/>
                    <w:t>in the </w:t>
                  </w:r>
                  <w:r>
                    <w:rPr>
                      <w:spacing w:val="3"/>
                    </w:rPr>
                    <w:t>University </w:t>
                  </w:r>
                  <w:r>
                    <w:rPr>
                      <w:spacing w:val="9"/>
                    </w:rPr>
                    <w:t>of </w:t>
                  </w:r>
                  <w:r>
                    <w:rPr/>
                    <w:t>Petersburg </w:t>
                  </w:r>
                  <w:r>
                    <w:rPr>
                      <w:spacing w:val="2"/>
                    </w:rPr>
                    <w:t>and </w:t>
                  </w:r>
                  <w:r>
                    <w:rPr/>
                    <w:t>the </w:t>
                  </w:r>
                  <w:r>
                    <w:rPr>
                      <w:spacing w:val="3"/>
                    </w:rPr>
                    <w:t>attention </w:t>
                  </w:r>
                  <w:r>
                    <w:rPr>
                      <w:spacing w:val="11"/>
                    </w:rPr>
                    <w:t>of </w:t>
                  </w:r>
                  <w:r>
                    <w:rPr/>
                    <w:t>a </w:t>
                  </w:r>
                  <w:r>
                    <w:rPr>
                      <w:spacing w:val="2"/>
                    </w:rPr>
                    <w:t>vigilant police. </w:t>
                  </w:r>
                  <w:r>
                    <w:rPr>
                      <w:spacing w:val="5"/>
                    </w:rPr>
                    <w:t>After </w:t>
                  </w:r>
                  <w:r>
                    <w:rPr>
                      <w:spacing w:val="2"/>
                    </w:rPr>
                    <w:t>being </w:t>
                  </w:r>
                  <w:r>
                    <w:rPr/>
                    <w:t>haled </w:t>
                  </w:r>
                  <w:r>
                    <w:rPr>
                      <w:spacing w:val="2"/>
                    </w:rPr>
                    <w:t>before </w:t>
                  </w:r>
                  <w:r>
                    <w:rPr/>
                    <w:t>the authorities </w:t>
                  </w:r>
                  <w:r>
                    <w:rPr>
                      <w:spacing w:val="3"/>
                    </w:rPr>
                    <w:t>for </w:t>
                  </w:r>
                  <w:r>
                    <w:rPr/>
                    <w:t>an </w:t>
                  </w:r>
                  <w:r>
                    <w:rPr>
                      <w:spacing w:val="2"/>
                    </w:rPr>
                    <w:t>interrogation </w:t>
                  </w:r>
                  <w:r>
                    <w:rPr>
                      <w:spacing w:val="3"/>
                    </w:rPr>
                    <w:t>on </w:t>
                  </w:r>
                  <w:r>
                    <w:rPr/>
                    <w:t>his </w:t>
                  </w:r>
                  <w:r>
                    <w:rPr>
                      <w:spacing w:val="2"/>
                    </w:rPr>
                    <w:t>subversive activities, </w:t>
                  </w:r>
                  <w:r>
                    <w:rPr>
                      <w:spacing w:val="-3"/>
                    </w:rPr>
                    <w:t>he </w:t>
                  </w:r>
                  <w:r>
                    <w:rPr>
                      <w:spacing w:val="4"/>
                    </w:rPr>
                    <w:t>found </w:t>
                  </w:r>
                  <w:r>
                    <w:rPr/>
                    <w:t>it </w:t>
                  </w:r>
                  <w:r>
                    <w:rPr>
                      <w:spacing w:val="3"/>
                    </w:rPr>
                    <w:t>prudent </w:t>
                  </w:r>
                  <w:r>
                    <w:rPr>
                      <w:spacing w:val="4"/>
                    </w:rPr>
                    <w:t>to </w:t>
                  </w:r>
                  <w:r>
                    <w:rPr/>
                    <w:t>disappear </w:t>
                  </w:r>
                  <w:r>
                    <w:rPr>
                      <w:spacing w:val="3"/>
                    </w:rPr>
                    <w:t>from </w:t>
                  </w:r>
                  <w:r>
                    <w:rPr/>
                    <w:t>Russia. </w:t>
                  </w:r>
                  <w:r>
                    <w:rPr>
                      <w:spacing w:val="4"/>
                    </w:rPr>
                    <w:t>But </w:t>
                  </w:r>
                  <w:r>
                    <w:rPr/>
                    <w:t>there was  a streak </w:t>
                  </w:r>
                  <w:r>
                    <w:rPr>
                      <w:spacing w:val="11"/>
                    </w:rPr>
                    <w:t>of </w:t>
                  </w:r>
                  <w:r>
                    <w:rPr/>
                    <w:t>ingenious </w:t>
                  </w:r>
                  <w:r>
                    <w:rPr>
                      <w:spacing w:val="2"/>
                    </w:rPr>
                    <w:t>originality </w:t>
                  </w:r>
                  <w:r>
                    <w:rPr>
                      <w:spacing w:val="5"/>
                    </w:rPr>
                    <w:t>about </w:t>
                  </w:r>
                  <w:r>
                    <w:rPr>
                      <w:spacing w:val="3"/>
                    </w:rPr>
                    <w:t>Nechaev;  </w:t>
                  </w:r>
                  <w:r>
                    <w:rPr/>
                    <w:t>and  he hit  </w:t>
                  </w:r>
                  <w:r>
                    <w:rPr>
                      <w:spacing w:val="3"/>
                    </w:rPr>
                    <w:t>upon </w:t>
                  </w:r>
                  <w:r>
                    <w:rPr/>
                    <w:t>a plan </w:t>
                  </w:r>
                  <w:r>
                    <w:rPr>
                      <w:spacing w:val="4"/>
                    </w:rPr>
                    <w:t>to </w:t>
                  </w:r>
                  <w:r>
                    <w:rPr/>
                    <w:t>win </w:t>
                  </w:r>
                  <w:r>
                    <w:rPr>
                      <w:spacing w:val="4"/>
                    </w:rPr>
                    <w:t>for </w:t>
                  </w:r>
                  <w:r>
                    <w:rPr/>
                    <w:t>himself, </w:t>
                  </w:r>
                  <w:r>
                    <w:rPr>
                      <w:spacing w:val="7"/>
                    </w:rPr>
                    <w:t>by </w:t>
                  </w:r>
                  <w:r>
                    <w:rPr/>
                    <w:t>the  manner  </w:t>
                  </w:r>
                  <w:r>
                    <w:rPr>
                      <w:spacing w:val="11"/>
                    </w:rPr>
                    <w:t>of </w:t>
                  </w:r>
                  <w:r>
                    <w:rPr/>
                    <w:t>his disappearance, </w:t>
                  </w:r>
                  <w:r>
                    <w:rPr>
                      <w:spacing w:val="2"/>
                    </w:rPr>
                    <w:t>the </w:t>
                  </w:r>
                  <w:r>
                    <w:rPr>
                      <w:spacing w:val="5"/>
                    </w:rPr>
                    <w:t>glory </w:t>
                  </w:r>
                  <w:r>
                    <w:rPr>
                      <w:spacing w:val="11"/>
                    </w:rPr>
                    <w:t>of </w:t>
                  </w:r>
                  <w:r>
                    <w:rPr/>
                    <w:t>a hero </w:t>
                  </w:r>
                  <w:r>
                    <w:rPr>
                      <w:spacing w:val="2"/>
                    </w:rPr>
                    <w:t>and martyr. </w:t>
                  </w:r>
                  <w:r>
                    <w:rPr>
                      <w:spacing w:val="4"/>
                    </w:rPr>
                    <w:t>He </w:t>
                  </w:r>
                  <w:r>
                    <w:rPr/>
                    <w:t>sent his comrades a </w:t>
                  </w:r>
                  <w:r>
                    <w:rPr>
                      <w:spacing w:val="3"/>
                    </w:rPr>
                    <w:t>note </w:t>
                  </w:r>
                  <w:r>
                    <w:rPr/>
                    <w:t>telling </w:t>
                  </w:r>
                  <w:r>
                    <w:rPr>
                      <w:spacing w:val="2"/>
                    </w:rPr>
                    <w:t>them </w:t>
                  </w:r>
                  <w:r>
                    <w:rPr>
                      <w:spacing w:val="3"/>
                    </w:rPr>
                    <w:t>that </w:t>
                  </w:r>
                  <w:r>
                    <w:rPr/>
                    <w:t>he </w:t>
                  </w:r>
                  <w:r>
                    <w:rPr>
                      <w:spacing w:val="2"/>
                    </w:rPr>
                    <w:t>had been </w:t>
                  </w:r>
                  <w:r>
                    <w:rPr/>
                    <w:t>arrested </w:t>
                  </w:r>
                  <w:r>
                    <w:rPr>
                      <w:spacing w:val="2"/>
                    </w:rPr>
                    <w:t>and </w:t>
                  </w:r>
                  <w:r>
                    <w:rPr/>
                    <w:t>was being </w:t>
                  </w:r>
                  <w:r>
                    <w:rPr>
                      <w:spacing w:val="5"/>
                    </w:rPr>
                    <w:t>conveyed  </w:t>
                  </w:r>
                  <w:r>
                    <w:rPr>
                      <w:spacing w:val="4"/>
                    </w:rPr>
                    <w:t>to </w:t>
                  </w:r>
                  <w:r>
                    <w:rPr/>
                    <w:t>“ an </w:t>
                  </w:r>
                  <w:r>
                    <w:rPr>
                      <w:spacing w:val="3"/>
                    </w:rPr>
                    <w:t>unknown </w:t>
                  </w:r>
                  <w:r>
                    <w:rPr>
                      <w:spacing w:val="2"/>
                    </w:rPr>
                    <w:t>fortress” </w:t>
                  </w:r>
                  <w:r>
                    <w:rPr/>
                    <w:t>. </w:t>
                  </w:r>
                  <w:r>
                    <w:rPr>
                      <w:spacing w:val="3"/>
                    </w:rPr>
                    <w:t>The note purported </w:t>
                  </w:r>
                  <w:r>
                    <w:rPr>
                      <w:spacing w:val="4"/>
                    </w:rPr>
                    <w:t>to </w:t>
                  </w:r>
                  <w:r>
                    <w:rPr>
                      <w:spacing w:val="2"/>
                    </w:rPr>
                    <w:t>have </w:t>
                  </w:r>
                  <w:r>
                    <w:rPr/>
                    <w:t>been </w:t>
                  </w:r>
                  <w:r>
                    <w:rPr>
                      <w:spacing w:val="3"/>
                    </w:rPr>
                    <w:t>thrown </w:t>
                  </w:r>
                  <w:r>
                    <w:rPr>
                      <w:spacing w:val="7"/>
                    </w:rPr>
                    <w:t>by </w:t>
                  </w:r>
                  <w:r>
                    <w:rPr/>
                    <w:t>him </w:t>
                  </w:r>
                  <w:r>
                    <w:rPr>
                      <w:spacing w:val="3"/>
                    </w:rPr>
                    <w:t>from </w:t>
                  </w:r>
                  <w:r>
                    <w:rPr/>
                    <w:t>the </w:t>
                  </w:r>
                  <w:r>
                    <w:rPr>
                      <w:spacing w:val="3"/>
                    </w:rPr>
                    <w:t>window </w:t>
                  </w:r>
                  <w:r>
                    <w:rPr>
                      <w:spacing w:val="11"/>
                    </w:rPr>
                    <w:t>of </w:t>
                  </w:r>
                  <w:r>
                    <w:rPr/>
                    <w:t>a </w:t>
                  </w:r>
                  <w:r>
                    <w:rPr>
                      <w:spacing w:val="3"/>
                    </w:rPr>
                    <w:t>police </w:t>
                  </w:r>
                  <w:r>
                    <w:rPr>
                      <w:spacing w:val="4"/>
                    </w:rPr>
                    <w:t>van </w:t>
                  </w:r>
                  <w:r>
                    <w:rPr/>
                    <w:t>and </w:t>
                  </w:r>
                  <w:r>
                    <w:rPr>
                      <w:spacing w:val="2"/>
                    </w:rPr>
                    <w:t>forwarded </w:t>
                  </w:r>
                  <w:r>
                    <w:rPr>
                      <w:spacing w:val="7"/>
                    </w:rPr>
                    <w:t>by </w:t>
                  </w:r>
                  <w:r>
                    <w:rPr/>
                    <w:t>an </w:t>
                  </w:r>
                  <w:r>
                    <w:rPr>
                      <w:spacing w:val="3"/>
                    </w:rPr>
                    <w:t>anonymous </w:t>
                  </w:r>
                  <w:r>
                    <w:rPr>
                      <w:spacing w:val="2"/>
                    </w:rPr>
                    <w:t>student </w:t>
                  </w:r>
                  <w:r>
                    <w:rPr>
                      <w:spacing w:val="3"/>
                    </w:rPr>
                    <w:t>who </w:t>
                  </w:r>
                  <w:r>
                    <w:rPr>
                      <w:spacing w:val="2"/>
                    </w:rPr>
                    <w:t>had </w:t>
                  </w:r>
                  <w:r>
                    <w:rPr>
                      <w:spacing w:val="3"/>
                    </w:rPr>
                    <w:t>chanced </w:t>
                  </w:r>
                  <w:r>
                    <w:rPr>
                      <w:spacing w:val="4"/>
                    </w:rPr>
                    <w:t>to pick </w:t>
                  </w:r>
                  <w:r>
                    <w:rPr/>
                    <w:t>it up. There was </w:t>
                  </w:r>
                  <w:r>
                    <w:rPr>
                      <w:spacing w:val="3"/>
                    </w:rPr>
                    <w:t>nothing wildly improbable </w:t>
                  </w:r>
                  <w:r>
                    <w:rPr/>
                    <w:t>in the </w:t>
                  </w:r>
                  <w:r>
                    <w:rPr>
                      <w:spacing w:val="3"/>
                    </w:rPr>
                    <w:t>story; </w:t>
                  </w:r>
                  <w:r>
                    <w:rPr>
                      <w:spacing w:val="2"/>
                    </w:rPr>
                    <w:t>and </w:t>
                  </w:r>
                  <w:r>
                    <w:rPr/>
                    <w:t>his</w:t>
                  </w:r>
                  <w:r>
                    <w:rPr>
                      <w:spacing w:val="-41"/>
                    </w:rPr>
                    <w:t> </w:t>
                  </w:r>
                  <w:r>
                    <w:rPr>
                      <w:spacing w:val="2"/>
                    </w:rPr>
                    <w:t>student </w:t>
                  </w:r>
                  <w:r>
                    <w:rPr>
                      <w:spacing w:val="7"/>
                    </w:rPr>
                    <w:t>com­ </w:t>
                  </w:r>
                  <w:r>
                    <w:rPr/>
                    <w:t>panions </w:t>
                  </w:r>
                  <w:r>
                    <w:rPr>
                      <w:spacing w:val="2"/>
                    </w:rPr>
                    <w:t>had </w:t>
                  </w:r>
                  <w:r>
                    <w:rPr/>
                    <w:t>no </w:t>
                  </w:r>
                  <w:r>
                    <w:rPr>
                      <w:spacing w:val="2"/>
                    </w:rPr>
                    <w:t>difficulty </w:t>
                  </w:r>
                  <w:r>
                    <w:rPr/>
                    <w:t>in </w:t>
                  </w:r>
                  <w:r>
                    <w:rPr>
                      <w:spacing w:val="2"/>
                    </w:rPr>
                    <w:t>believing </w:t>
                  </w:r>
                  <w:r>
                    <w:rPr/>
                    <w:t>it. </w:t>
                  </w:r>
                  <w:r>
                    <w:rPr>
                      <w:spacing w:val="8"/>
                    </w:rPr>
                    <w:t>By </w:t>
                  </w:r>
                  <w:r>
                    <w:rPr/>
                    <w:t>the </w:t>
                  </w:r>
                  <w:r>
                    <w:rPr>
                      <w:spacing w:val="2"/>
                    </w:rPr>
                    <w:t>time </w:t>
                  </w:r>
                  <w:r>
                    <w:rPr>
                      <w:spacing w:val="4"/>
                    </w:rPr>
                    <w:t>they </w:t>
                  </w:r>
                  <w:r>
                    <w:rPr/>
                    <w:t>had organised a mass meeting </w:t>
                  </w:r>
                  <w:r>
                    <w:rPr>
                      <w:spacing w:val="4"/>
                    </w:rPr>
                    <w:t>to </w:t>
                  </w:r>
                  <w:r>
                    <w:rPr>
                      <w:spacing w:val="3"/>
                    </w:rPr>
                    <w:t>demand </w:t>
                  </w:r>
                  <w:r>
                    <w:rPr/>
                    <w:t>his release, </w:t>
                  </w:r>
                  <w:r>
                    <w:rPr>
                      <w:spacing w:val="4"/>
                    </w:rPr>
                    <w:t>Nechaev </w:t>
                  </w:r>
                  <w:r>
                    <w:rPr/>
                    <w:t>was well </w:t>
                  </w:r>
                  <w:r>
                    <w:rPr>
                      <w:spacing w:val="3"/>
                    </w:rPr>
                    <w:t>on </w:t>
                  </w:r>
                  <w:r>
                    <w:rPr/>
                    <w:t>his </w:t>
                  </w:r>
                  <w:r>
                    <w:rPr>
                      <w:spacing w:val="5"/>
                    </w:rPr>
                    <w:t>way </w:t>
                  </w:r>
                  <w:r>
                    <w:rPr/>
                    <w:t>south. </w:t>
                  </w:r>
                  <w:r>
                    <w:rPr>
                      <w:spacing w:val="3"/>
                    </w:rPr>
                    <w:t>In </w:t>
                  </w:r>
                  <w:r>
                    <w:rPr/>
                    <w:t>March </w:t>
                  </w:r>
                  <w:r>
                    <w:rPr>
                      <w:spacing w:val="-5"/>
                    </w:rPr>
                    <w:t>1869 </w:t>
                  </w:r>
                  <w:r>
                    <w:rPr/>
                    <w:t>he </w:t>
                  </w:r>
                  <w:r>
                    <w:rPr>
                      <w:spacing w:val="2"/>
                    </w:rPr>
                    <w:t>slipped </w:t>
                  </w:r>
                  <w:r>
                    <w:rPr/>
                    <w:t>across the </w:t>
                  </w:r>
                  <w:r>
                    <w:rPr>
                      <w:spacing w:val="2"/>
                    </w:rPr>
                    <w:t>frontier with </w:t>
                  </w:r>
                  <w:r>
                    <w:rPr/>
                    <w:t>a false passport and </w:t>
                  </w:r>
                  <w:r>
                    <w:rPr>
                      <w:spacing w:val="2"/>
                    </w:rPr>
                    <w:t>made </w:t>
                  </w:r>
                  <w:r>
                    <w:rPr/>
                    <w:t>his </w:t>
                  </w:r>
                  <w:r>
                    <w:rPr>
                      <w:spacing w:val="5"/>
                    </w:rPr>
                    <w:t>way </w:t>
                  </w:r>
                  <w:r>
                    <w:rPr>
                      <w:spacing w:val="3"/>
                    </w:rPr>
                    <w:t>to </w:t>
                  </w:r>
                  <w:r>
                    <w:rPr/>
                    <w:t>Switzerland, </w:t>
                  </w:r>
                  <w:r>
                    <w:rPr>
                      <w:spacing w:val="2"/>
                    </w:rPr>
                    <w:t>the </w:t>
                  </w:r>
                  <w:r>
                    <w:rPr/>
                    <w:t>spiritual </w:t>
                  </w:r>
                  <w:r>
                    <w:rPr>
                      <w:spacing w:val="3"/>
                    </w:rPr>
                    <w:t>home </w:t>
                  </w:r>
                  <w:r>
                    <w:rPr>
                      <w:spacing w:val="11"/>
                    </w:rPr>
                    <w:t>of </w:t>
                  </w:r>
                  <w:r>
                    <w:rPr/>
                    <w:t>the  martyrs  </w:t>
                  </w:r>
                  <w:r>
                    <w:rPr>
                      <w:spacing w:val="11"/>
                    </w:rPr>
                    <w:t>of</w:t>
                  </w:r>
                  <w:r>
                    <w:rPr>
                      <w:spacing w:val="41"/>
                    </w:rPr>
                    <w:t> </w:t>
                  </w:r>
                  <w:r>
                    <w:rPr>
                      <w:spacing w:val="3"/>
                    </w:rPr>
                    <w:t>revolution.</w:t>
                  </w:r>
                </w:p>
                <w:p>
                  <w:pPr>
                    <w:pStyle w:val="BodyText"/>
                    <w:spacing w:line="254" w:lineRule="auto" w:before="7"/>
                    <w:ind w:left="1056" w:right="1046" w:firstLine="206"/>
                    <w:jc w:val="both"/>
                  </w:pPr>
                  <w:r>
                    <w:rPr/>
                    <w:t>Nechaev was not so much a type of the Russian revolutionary of the ’sixties as a caricature of his most extreme character­ istics.  The generation of the  ’sixties was  caught in an  equivocal</w:t>
                  </w:r>
                </w:p>
                <w:p>
                  <w:pPr>
                    <w:tabs>
                      <w:tab w:pos="6162" w:val="left" w:leader="none"/>
                    </w:tabs>
                    <w:spacing w:line="207" w:lineRule="exact" w:before="0"/>
                    <w:ind w:left="3868" w:right="0" w:firstLine="0"/>
                    <w:jc w:val="left"/>
                    <w:rPr>
                      <w:b/>
                      <w:sz w:val="15"/>
                    </w:rPr>
                  </w:pPr>
                  <w:r>
                    <w:rPr>
                      <w:b/>
                      <w:spacing w:val="-6"/>
                      <w:sz w:val="15"/>
                    </w:rPr>
                    <w:t>375</w:t>
                    <w:tab/>
                  </w:r>
                  <w:r>
                    <w:rPr>
                      <w:sz w:val="19"/>
                    </w:rPr>
                    <w:t>2</w:t>
                  </w:r>
                  <w:r>
                    <w:rPr>
                      <w:spacing w:val="-12"/>
                      <w:sz w:val="19"/>
                    </w:rPr>
                    <w:t> </w:t>
                  </w:r>
                  <w:r>
                    <w:rPr>
                      <w:b/>
                      <w:sz w:val="15"/>
                    </w:rPr>
                    <w:t>B</w:t>
                  </w:r>
                </w:p>
              </w:txbxContent>
            </v:textbox>
            <w10:wrap type="none"/>
          </v:shape>
        </w:pict>
      </w:r>
      <w:r>
        <w:rPr/>
        <w:drawing>
          <wp:anchor distT="0" distB="0" distL="0" distR="0" allowOverlap="1" layoutInCell="1" locked="0" behindDoc="1" simplePos="0" relativeHeight="268197383">
            <wp:simplePos x="0" y="0"/>
            <wp:positionH relativeFrom="page">
              <wp:posOffset>0</wp:posOffset>
            </wp:positionH>
            <wp:positionV relativeFrom="page">
              <wp:posOffset>0</wp:posOffset>
            </wp:positionV>
            <wp:extent cx="5045064" cy="7778496"/>
            <wp:effectExtent l="0" t="0" r="0" b="0"/>
            <wp:wrapNone/>
            <wp:docPr id="751" name="image380.png" descr=""/>
            <wp:cNvGraphicFramePr>
              <a:graphicFrameLocks noChangeAspect="1"/>
            </wp:cNvGraphicFramePr>
            <a:graphic>
              <a:graphicData uri="http://schemas.openxmlformats.org/drawingml/2006/picture">
                <pic:pic>
                  <pic:nvPicPr>
                    <pic:cNvPr id="752" name="image380.png"/>
                    <pic:cNvPicPr/>
                  </pic:nvPicPr>
                  <pic:blipFill>
                    <a:blip r:embed="rId38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804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9" w:val="left" w:leader="none"/>
                      <w:tab w:pos="6332" w:val="left" w:leader="none"/>
                    </w:tabs>
                    <w:spacing w:before="127"/>
                    <w:ind w:left="1085" w:right="0" w:firstLine="0"/>
                    <w:jc w:val="both"/>
                    <w:rPr>
                      <w:sz w:val="15"/>
                    </w:rPr>
                  </w:pPr>
                  <w:r>
                    <w:rPr>
                      <w:b/>
                      <w:spacing w:val="6"/>
                      <w:sz w:val="14"/>
                    </w:rPr>
                    <w:t>376</w:t>
                    <w:tab/>
                  </w:r>
                  <w:r>
                    <w:rPr>
                      <w:b/>
                      <w:spacing w:val="10"/>
                      <w:sz w:val="16"/>
                    </w:rPr>
                    <w:t>BAKUNIN</w:t>
                  </w:r>
                  <w:r>
                    <w:rPr>
                      <w:b/>
                      <w:spacing w:val="61"/>
                      <w:sz w:val="16"/>
                    </w:rPr>
                    <w:t> </w:t>
                  </w:r>
                  <w:r>
                    <w:rPr>
                      <w:b/>
                      <w:spacing w:val="7"/>
                      <w:sz w:val="16"/>
                    </w:rPr>
                    <w:t>AND </w:t>
                  </w:r>
                  <w:r>
                    <w:rPr>
                      <w:b/>
                      <w:spacing w:val="14"/>
                      <w:sz w:val="16"/>
                    </w:rPr>
                    <w:t> </w:t>
                  </w:r>
                  <w:r>
                    <w:rPr>
                      <w:b/>
                      <w:spacing w:val="12"/>
                      <w:sz w:val="16"/>
                    </w:rPr>
                    <w:t>MARX</w:t>
                    <w:tab/>
                  </w:r>
                  <w:r>
                    <w:rPr>
                      <w:sz w:val="12"/>
                    </w:rPr>
                    <w:t>b o o k  </w:t>
                  </w:r>
                  <w:r>
                    <w:rPr>
                      <w:spacing w:val="22"/>
                      <w:sz w:val="12"/>
                    </w:rPr>
                    <w:t> </w:t>
                  </w:r>
                  <w:r>
                    <w:rPr>
                      <w:sz w:val="15"/>
                    </w:rPr>
                    <w:t>v</w:t>
                  </w:r>
                </w:p>
                <w:p>
                  <w:pPr>
                    <w:pStyle w:val="BodyText"/>
                    <w:spacing w:line="252" w:lineRule="auto" w:before="112"/>
                    <w:ind w:left="1039" w:right="1003" w:firstLine="48"/>
                    <w:jc w:val="both"/>
                  </w:pPr>
                  <w:r>
                    <w:rPr>
                      <w:spacing w:val="2"/>
                    </w:rPr>
                    <w:t>and </w:t>
                  </w:r>
                  <w:r>
                    <w:rPr/>
                    <w:t>intermediate </w:t>
                  </w:r>
                  <w:r>
                    <w:rPr>
                      <w:spacing w:val="2"/>
                    </w:rPr>
                    <w:t>position. </w:t>
                  </w:r>
                  <w:r>
                    <w:rPr>
                      <w:spacing w:val="5"/>
                    </w:rPr>
                    <w:t>It  </w:t>
                  </w:r>
                  <w:r>
                    <w:rPr>
                      <w:spacing w:val="2"/>
                    </w:rPr>
                    <w:t>had  </w:t>
                  </w:r>
                  <w:r>
                    <w:rPr/>
                    <w:t>shed  the  naive  enthusiasms </w:t>
                  </w:r>
                  <w:r>
                    <w:rPr>
                      <w:spacing w:val="11"/>
                    </w:rPr>
                    <w:t>of </w:t>
                  </w:r>
                  <w:r>
                    <w:rPr>
                      <w:spacing w:val="2"/>
                    </w:rPr>
                    <w:t>the </w:t>
                  </w:r>
                  <w:r>
                    <w:rPr>
                      <w:spacing w:val="3"/>
                    </w:rPr>
                    <w:t>’forties— </w:t>
                  </w:r>
                  <w:r>
                    <w:rPr>
                      <w:spacing w:val="4"/>
                    </w:rPr>
                    <w:t>Herzen’s </w:t>
                  </w:r>
                  <w:r>
                    <w:rPr>
                      <w:spacing w:val="3"/>
                    </w:rPr>
                    <w:t>romantic </w:t>
                  </w:r>
                  <w:r>
                    <w:rPr>
                      <w:spacing w:val="2"/>
                    </w:rPr>
                    <w:t>faith </w:t>
                  </w:r>
                  <w:r>
                    <w:rPr/>
                    <w:t>in </w:t>
                  </w:r>
                  <w:r>
                    <w:rPr>
                      <w:spacing w:val="3"/>
                    </w:rPr>
                    <w:t>democratic institu­ </w:t>
                  </w:r>
                  <w:r>
                    <w:rPr>
                      <w:spacing w:val="2"/>
                    </w:rPr>
                    <w:t>tions and </w:t>
                  </w:r>
                  <w:r>
                    <w:rPr>
                      <w:spacing w:val="3"/>
                    </w:rPr>
                    <w:t>Bakunin’s romantic </w:t>
                  </w:r>
                  <w:r>
                    <w:rPr>
                      <w:spacing w:val="2"/>
                    </w:rPr>
                    <w:t>faith </w:t>
                  </w:r>
                  <w:r>
                    <w:rPr/>
                    <w:t>in untrammelled, </w:t>
                  </w:r>
                  <w:r>
                    <w:rPr>
                      <w:spacing w:val="3"/>
                    </w:rPr>
                    <w:t>unculti­ </w:t>
                  </w:r>
                  <w:r>
                    <w:rPr>
                      <w:spacing w:val="5"/>
                    </w:rPr>
                    <w:t>vated </w:t>
                  </w:r>
                  <w:r>
                    <w:rPr/>
                    <w:t>human nature. </w:t>
                  </w:r>
                  <w:r>
                    <w:rPr>
                      <w:spacing w:val="5"/>
                    </w:rPr>
                    <w:t>It </w:t>
                  </w:r>
                  <w:r>
                    <w:rPr>
                      <w:spacing w:val="2"/>
                    </w:rPr>
                    <w:t>had </w:t>
                  </w:r>
                  <w:r>
                    <w:rPr>
                      <w:spacing w:val="4"/>
                    </w:rPr>
                    <w:t>not </w:t>
                  </w:r>
                  <w:r>
                    <w:rPr>
                      <w:spacing w:val="5"/>
                    </w:rPr>
                    <w:t>yet  </w:t>
                  </w:r>
                  <w:r>
                    <w:rPr>
                      <w:spacing w:val="3"/>
                    </w:rPr>
                    <w:t>discovered  </w:t>
                  </w:r>
                  <w:r>
                    <w:rPr>
                      <w:spacing w:val="2"/>
                    </w:rPr>
                    <w:t>the  </w:t>
                  </w:r>
                  <w:r>
                    <w:rPr/>
                    <w:t>scientific basis </w:t>
                  </w:r>
                  <w:r>
                    <w:rPr>
                      <w:spacing w:val="3"/>
                    </w:rPr>
                    <w:t>for </w:t>
                  </w:r>
                  <w:r>
                    <w:rPr/>
                    <w:t>a </w:t>
                  </w:r>
                  <w:r>
                    <w:rPr>
                      <w:spacing w:val="3"/>
                    </w:rPr>
                    <w:t>revolutionary </w:t>
                  </w:r>
                  <w:r>
                    <w:rPr/>
                    <w:t>creed </w:t>
                  </w:r>
                  <w:r>
                    <w:rPr>
                      <w:spacing w:val="5"/>
                    </w:rPr>
                    <w:t>provided </w:t>
                  </w:r>
                  <w:r>
                    <w:rPr>
                      <w:spacing w:val="7"/>
                    </w:rPr>
                    <w:t>by </w:t>
                  </w:r>
                  <w:r>
                    <w:rPr/>
                    <w:t>Marx. </w:t>
                  </w:r>
                  <w:r>
                    <w:rPr>
                      <w:spacing w:val="5"/>
                    </w:rPr>
                    <w:t>Deprived </w:t>
                  </w:r>
                  <w:r>
                    <w:rPr>
                      <w:spacing w:val="11"/>
                    </w:rPr>
                    <w:t>of </w:t>
                  </w:r>
                  <w:r>
                    <w:rPr>
                      <w:spacing w:val="3"/>
                    </w:rPr>
                    <w:t>any positive </w:t>
                  </w:r>
                  <w:r>
                    <w:rPr/>
                    <w:t>element </w:t>
                  </w:r>
                  <w:r>
                    <w:rPr>
                      <w:spacing w:val="9"/>
                    </w:rPr>
                    <w:t>of </w:t>
                  </w:r>
                  <w:r>
                    <w:rPr/>
                    <w:t>belief,  it  </w:t>
                  </w:r>
                  <w:r>
                    <w:rPr>
                      <w:spacing w:val="6"/>
                    </w:rPr>
                    <w:t>took  </w:t>
                  </w:r>
                  <w:r>
                    <w:rPr/>
                    <w:t>refuge  in  pure  </w:t>
                  </w:r>
                  <w:r>
                    <w:rPr>
                      <w:spacing w:val="2"/>
                    </w:rPr>
                    <w:t>moral  and </w:t>
                  </w:r>
                  <w:r>
                    <w:rPr>
                      <w:spacing w:val="3"/>
                    </w:rPr>
                    <w:t>political </w:t>
                  </w:r>
                  <w:r>
                    <w:rPr/>
                    <w:t>negation. This  </w:t>
                  </w:r>
                  <w:r>
                    <w:rPr>
                      <w:spacing w:val="2"/>
                    </w:rPr>
                    <w:t>attitude, which  </w:t>
                  </w:r>
                  <w:r>
                    <w:rPr>
                      <w:spacing w:val="3"/>
                    </w:rPr>
                    <w:t>appropriately </w:t>
                  </w:r>
                  <w:r>
                    <w:rPr/>
                    <w:t>came </w:t>
                  </w:r>
                  <w:r>
                    <w:rPr>
                      <w:spacing w:val="4"/>
                    </w:rPr>
                    <w:t>to </w:t>
                  </w:r>
                  <w:r>
                    <w:rPr/>
                    <w:t>be </w:t>
                  </w:r>
                  <w:r>
                    <w:rPr>
                      <w:spacing w:val="4"/>
                    </w:rPr>
                    <w:t>known </w:t>
                  </w:r>
                  <w:r>
                    <w:rPr>
                      <w:spacing w:val="-3"/>
                    </w:rPr>
                    <w:t>as </w:t>
                  </w:r>
                  <w:r>
                    <w:rPr/>
                    <w:t>nihilism, was </w:t>
                  </w:r>
                  <w:r>
                    <w:rPr>
                      <w:spacing w:val="3"/>
                    </w:rPr>
                    <w:t>fundamentally </w:t>
                  </w:r>
                  <w:r>
                    <w:rPr/>
                    <w:t>different </w:t>
                  </w:r>
                  <w:r>
                    <w:rPr>
                      <w:spacing w:val="2"/>
                    </w:rPr>
                    <w:t>from </w:t>
                  </w:r>
                  <w:r>
                    <w:rPr>
                      <w:spacing w:val="4"/>
                    </w:rPr>
                    <w:t>Bakunin’s </w:t>
                  </w:r>
                  <w:r>
                    <w:rPr>
                      <w:spacing w:val="3"/>
                    </w:rPr>
                    <w:t>romantic </w:t>
                  </w:r>
                  <w:r>
                    <w:rPr/>
                    <w:t>denial </w:t>
                  </w:r>
                  <w:r>
                    <w:rPr>
                      <w:spacing w:val="11"/>
                    </w:rPr>
                    <w:t>of </w:t>
                  </w:r>
                  <w:r>
                    <w:rPr/>
                    <w:t>the </w:t>
                  </w:r>
                  <w:r>
                    <w:rPr>
                      <w:spacing w:val="2"/>
                    </w:rPr>
                    <w:t>existing </w:t>
                  </w:r>
                  <w:r>
                    <w:rPr/>
                    <w:t>order, </w:t>
                  </w:r>
                  <w:r>
                    <w:rPr>
                      <w:spacing w:val="2"/>
                    </w:rPr>
                    <w:t>which  </w:t>
                  </w:r>
                  <w:r>
                    <w:rPr/>
                    <w:t>was  </w:t>
                  </w:r>
                  <w:r>
                    <w:rPr>
                      <w:spacing w:val="2"/>
                    </w:rPr>
                    <w:t>based </w:t>
                  </w:r>
                  <w:r>
                    <w:rPr>
                      <w:spacing w:val="4"/>
                    </w:rPr>
                    <w:t>on </w:t>
                  </w:r>
                  <w:r>
                    <w:rPr/>
                    <w:t>an </w:t>
                  </w:r>
                  <w:r>
                    <w:rPr>
                      <w:spacing w:val="2"/>
                    </w:rPr>
                    <w:t>unlimited faith </w:t>
                  </w:r>
                  <w:r>
                    <w:rPr/>
                    <w:t>in </w:t>
                  </w:r>
                  <w:r>
                    <w:rPr>
                      <w:spacing w:val="2"/>
                    </w:rPr>
                    <w:t>human </w:t>
                  </w:r>
                  <w:r>
                    <w:rPr/>
                    <w:t>nature. </w:t>
                  </w:r>
                  <w:r>
                    <w:rPr>
                      <w:spacing w:val="6"/>
                    </w:rPr>
                    <w:t>But  </w:t>
                  </w:r>
                  <w:r>
                    <w:rPr>
                      <w:spacing w:val="2"/>
                    </w:rPr>
                    <w:t>the  </w:t>
                  </w:r>
                  <w:r>
                    <w:rPr>
                      <w:spacing w:val="5"/>
                    </w:rPr>
                    <w:t>two </w:t>
                  </w:r>
                  <w:r>
                    <w:rPr>
                      <w:spacing w:val="2"/>
                    </w:rPr>
                    <w:t>points </w:t>
                  </w:r>
                  <w:r>
                    <w:rPr>
                      <w:spacing w:val="11"/>
                    </w:rPr>
                    <w:t>of </w:t>
                  </w:r>
                  <w:r>
                    <w:rPr>
                      <w:spacing w:val="3"/>
                    </w:rPr>
                    <w:t>view </w:t>
                  </w:r>
                  <w:r>
                    <w:rPr/>
                    <w:t>had, superficially, sufficient in </w:t>
                  </w:r>
                  <w:r>
                    <w:rPr>
                      <w:spacing w:val="6"/>
                    </w:rPr>
                    <w:t>common </w:t>
                  </w:r>
                  <w:r>
                    <w:rPr>
                      <w:spacing w:val="4"/>
                    </w:rPr>
                    <w:t>to </w:t>
                  </w:r>
                  <w:r>
                    <w:rPr/>
                    <w:t>make </w:t>
                  </w:r>
                  <w:r>
                    <w:rPr>
                      <w:spacing w:val="2"/>
                    </w:rPr>
                    <w:t>Bakunin </w:t>
                  </w:r>
                  <w:r>
                    <w:rPr/>
                    <w:t>rate these </w:t>
                  </w:r>
                  <w:r>
                    <w:rPr>
                      <w:spacing w:val="6"/>
                    </w:rPr>
                    <w:t>young </w:t>
                  </w:r>
                  <w:r>
                    <w:rPr>
                      <w:spacing w:val="2"/>
                    </w:rPr>
                    <w:t>revolutionaries </w:t>
                  </w:r>
                  <w:r>
                    <w:rPr/>
                    <w:t>far </w:t>
                  </w:r>
                  <w:r>
                    <w:rPr>
                      <w:spacing w:val="5"/>
                    </w:rPr>
                    <w:t>above </w:t>
                  </w:r>
                  <w:r>
                    <w:rPr/>
                    <w:t>his </w:t>
                  </w:r>
                  <w:r>
                    <w:rPr>
                      <w:spacing w:val="3"/>
                    </w:rPr>
                    <w:t>own </w:t>
                  </w:r>
                  <w:r>
                    <w:rPr>
                      <w:spacing w:val="4"/>
                    </w:rPr>
                    <w:t>romantic contemporary </w:t>
                  </w:r>
                  <w:r>
                    <w:rPr/>
                    <w:t>Herzen, </w:t>
                  </w:r>
                  <w:r>
                    <w:rPr>
                      <w:spacing w:val="2"/>
                    </w:rPr>
                    <w:t>and </w:t>
                  </w:r>
                  <w:r>
                    <w:rPr>
                      <w:spacing w:val="5"/>
                    </w:rPr>
                    <w:t>to </w:t>
                  </w:r>
                  <w:r>
                    <w:rPr>
                      <w:spacing w:val="2"/>
                    </w:rPr>
                    <w:t>make  </w:t>
                  </w:r>
                  <w:r>
                    <w:rPr>
                      <w:spacing w:val="3"/>
                    </w:rPr>
                    <w:t>them</w:t>
                  </w:r>
                  <w:r>
                    <w:rPr>
                      <w:spacing w:val="58"/>
                    </w:rPr>
                    <w:t> </w:t>
                  </w:r>
                  <w:r>
                    <w:rPr>
                      <w:spacing w:val="2"/>
                    </w:rPr>
                    <w:t>give Bakunin the </w:t>
                  </w:r>
                  <w:r>
                    <w:rPr/>
                    <w:t>palm </w:t>
                  </w:r>
                  <w:r>
                    <w:rPr>
                      <w:spacing w:val="4"/>
                    </w:rPr>
                    <w:t>over any </w:t>
                  </w:r>
                  <w:r>
                    <w:rPr>
                      <w:spacing w:val="2"/>
                    </w:rPr>
                    <w:t>other </w:t>
                  </w:r>
                  <w:r>
                    <w:rPr>
                      <w:spacing w:val="11"/>
                    </w:rPr>
                    <w:t>of </w:t>
                  </w:r>
                  <w:r>
                    <w:rPr/>
                    <w:t>their </w:t>
                  </w:r>
                  <w:r>
                    <w:rPr>
                      <w:spacing w:val="3"/>
                    </w:rPr>
                    <w:t>revolutionary </w:t>
                  </w:r>
                  <w:r>
                    <w:rPr>
                      <w:spacing w:val="4"/>
                    </w:rPr>
                    <w:t>prede­ </w:t>
                  </w:r>
                  <w:r>
                    <w:rPr/>
                    <w:t>cessors. </w:t>
                  </w:r>
                  <w:r>
                    <w:rPr>
                      <w:spacing w:val="3"/>
                    </w:rPr>
                    <w:t>Before Nechaev, </w:t>
                  </w:r>
                  <w:r>
                    <w:rPr>
                      <w:spacing w:val="2"/>
                    </w:rPr>
                    <w:t>however, none </w:t>
                  </w:r>
                  <w:r>
                    <w:rPr>
                      <w:spacing w:val="11"/>
                    </w:rPr>
                    <w:t>of </w:t>
                  </w:r>
                  <w:r>
                    <w:rPr/>
                    <w:t>these </w:t>
                  </w:r>
                  <w:r>
                    <w:rPr>
                      <w:spacing w:val="6"/>
                    </w:rPr>
                    <w:t>young </w:t>
                  </w:r>
                  <w:r>
                    <w:rPr>
                      <w:spacing w:val="2"/>
                    </w:rPr>
                    <w:t>men had been </w:t>
                  </w:r>
                  <w:r>
                    <w:rPr>
                      <w:spacing w:val="5"/>
                    </w:rPr>
                    <w:t>bold </w:t>
                  </w:r>
                  <w:r>
                    <w:rPr>
                      <w:spacing w:val="3"/>
                    </w:rPr>
                    <w:t>enough </w:t>
                  </w:r>
                  <w:r>
                    <w:rPr>
                      <w:spacing w:val="4"/>
                    </w:rPr>
                    <w:t>to </w:t>
                  </w:r>
                  <w:r>
                    <w:rPr/>
                    <w:t>press </w:t>
                  </w:r>
                  <w:r>
                    <w:rPr>
                      <w:spacing w:val="3"/>
                    </w:rPr>
                    <w:t>negation </w:t>
                  </w:r>
                  <w:r>
                    <w:rPr>
                      <w:spacing w:val="4"/>
                    </w:rPr>
                    <w:t>to </w:t>
                  </w:r>
                  <w:r>
                    <w:rPr/>
                    <w:t>its </w:t>
                  </w:r>
                  <w:r>
                    <w:rPr>
                      <w:spacing w:val="3"/>
                    </w:rPr>
                    <w:t>logical </w:t>
                  </w:r>
                  <w:r>
                    <w:rPr>
                      <w:spacing w:val="2"/>
                    </w:rPr>
                    <w:t>and ultimate conclusion. </w:t>
                  </w:r>
                  <w:r>
                    <w:rPr>
                      <w:spacing w:val="3"/>
                    </w:rPr>
                    <w:t>In practice, </w:t>
                  </w:r>
                  <w:r>
                    <w:rPr>
                      <w:spacing w:val="8"/>
                    </w:rPr>
                    <w:t>nobody </w:t>
                  </w:r>
                  <w:r>
                    <w:rPr>
                      <w:spacing w:val="2"/>
                    </w:rPr>
                    <w:t>had dared </w:t>
                  </w:r>
                  <w:r>
                    <w:rPr>
                      <w:spacing w:val="4"/>
                    </w:rPr>
                    <w:t>to reject </w:t>
                  </w:r>
                  <w:r>
                    <w:rPr>
                      <w:spacing w:val="2"/>
                    </w:rPr>
                    <w:t>and  </w:t>
                  </w:r>
                  <w:r>
                    <w:rPr>
                      <w:spacing w:val="4"/>
                    </w:rPr>
                    <w:t>defy </w:t>
                  </w:r>
                  <w:r>
                    <w:rPr>
                      <w:spacing w:val="2"/>
                    </w:rPr>
                    <w:t>moral </w:t>
                  </w:r>
                  <w:r>
                    <w:rPr>
                      <w:spacing w:val="-4"/>
                    </w:rPr>
                    <w:t>as </w:t>
                  </w:r>
                  <w:r>
                    <w:rPr/>
                    <w:t>well </w:t>
                  </w:r>
                  <w:r>
                    <w:rPr>
                      <w:spacing w:val="-4"/>
                    </w:rPr>
                    <w:t>as </w:t>
                  </w:r>
                  <w:r>
                    <w:rPr>
                      <w:spacing w:val="3"/>
                    </w:rPr>
                    <w:t>political </w:t>
                  </w:r>
                  <w:r>
                    <w:rPr>
                      <w:spacing w:val="2"/>
                    </w:rPr>
                    <w:t>obligation. </w:t>
                  </w:r>
                  <w:r>
                    <w:rPr>
                      <w:spacing w:val="4"/>
                    </w:rPr>
                    <w:t>Nechaev  </w:t>
                  </w:r>
                  <w:r>
                    <w:rPr>
                      <w:spacing w:val="7"/>
                    </w:rPr>
                    <w:t>took  </w:t>
                  </w:r>
                  <w:r>
                    <w:rPr>
                      <w:spacing w:val="2"/>
                    </w:rPr>
                    <w:t>the  </w:t>
                  </w:r>
                  <w:r>
                    <w:rPr/>
                    <w:t>final step. </w:t>
                  </w:r>
                  <w:r>
                    <w:rPr>
                      <w:spacing w:val="3"/>
                    </w:rPr>
                    <w:t>He </w:t>
                  </w:r>
                  <w:r>
                    <w:rPr/>
                    <w:t>raised </w:t>
                  </w:r>
                  <w:r>
                    <w:rPr>
                      <w:spacing w:val="3"/>
                    </w:rPr>
                    <w:t>revolution </w:t>
                  </w:r>
                  <w:r>
                    <w:rPr>
                      <w:spacing w:val="4"/>
                    </w:rPr>
                    <w:t>to </w:t>
                  </w:r>
                  <w:r>
                    <w:rPr/>
                    <w:t>the status </w:t>
                  </w:r>
                  <w:r>
                    <w:rPr>
                      <w:spacing w:val="11"/>
                    </w:rPr>
                    <w:t>of </w:t>
                  </w:r>
                  <w:r>
                    <w:rPr/>
                    <w:t>an </w:t>
                  </w:r>
                  <w:r>
                    <w:rPr>
                      <w:spacing w:val="2"/>
                    </w:rPr>
                    <w:t>absolute </w:t>
                  </w:r>
                  <w:r>
                    <w:rPr>
                      <w:spacing w:val="6"/>
                    </w:rPr>
                    <w:t>good; </w:t>
                  </w:r>
                  <w:r>
                    <w:rPr/>
                    <w:t>and he </w:t>
                  </w:r>
                  <w:r>
                    <w:rPr>
                      <w:spacing w:val="2"/>
                    </w:rPr>
                    <w:t>recognised </w:t>
                  </w:r>
                  <w:r>
                    <w:rPr/>
                    <w:t>no </w:t>
                  </w:r>
                  <w:r>
                    <w:rPr>
                      <w:spacing w:val="2"/>
                    </w:rPr>
                    <w:t>other kind  </w:t>
                  </w:r>
                  <w:r>
                    <w:rPr>
                      <w:spacing w:val="9"/>
                    </w:rPr>
                    <w:t>of </w:t>
                  </w:r>
                  <w:r>
                    <w:rPr>
                      <w:spacing w:val="2"/>
                    </w:rPr>
                    <w:t>moral </w:t>
                  </w:r>
                  <w:r>
                    <w:rPr>
                      <w:spacing w:val="3"/>
                    </w:rPr>
                    <w:t>obligation.  </w:t>
                  </w:r>
                  <w:r>
                    <w:rPr>
                      <w:spacing w:val="4"/>
                    </w:rPr>
                    <w:t>He </w:t>
                  </w:r>
                  <w:r>
                    <w:rPr/>
                    <w:t>was  </w:t>
                  </w:r>
                  <w:r>
                    <w:rPr>
                      <w:spacing w:val="3"/>
                    </w:rPr>
                    <w:t>brave </w:t>
                  </w:r>
                  <w:r>
                    <w:rPr>
                      <w:spacing w:val="4"/>
                    </w:rPr>
                    <w:t>to </w:t>
                  </w:r>
                  <w:r>
                    <w:rPr/>
                    <w:t>the </w:t>
                  </w:r>
                  <w:r>
                    <w:rPr>
                      <w:spacing w:val="4"/>
                    </w:rPr>
                    <w:t>point </w:t>
                  </w:r>
                  <w:r>
                    <w:rPr>
                      <w:spacing w:val="9"/>
                    </w:rPr>
                    <w:t>of </w:t>
                  </w:r>
                  <w:r>
                    <w:rPr/>
                    <w:t>foolhardiness, and made unscrupulousness a fine art.. </w:t>
                  </w:r>
                  <w:r>
                    <w:rPr>
                      <w:spacing w:val="3"/>
                    </w:rPr>
                    <w:t>He hoodwinked </w:t>
                  </w:r>
                  <w:r>
                    <w:rPr/>
                    <w:t>his friends </w:t>
                  </w:r>
                  <w:r>
                    <w:rPr>
                      <w:spacing w:val="2"/>
                    </w:rPr>
                    <w:t>with </w:t>
                  </w:r>
                  <w:r>
                    <w:rPr/>
                    <w:t>the same </w:t>
                  </w:r>
                  <w:r>
                    <w:rPr>
                      <w:spacing w:val="3"/>
                    </w:rPr>
                    <w:t>alacrity </w:t>
                  </w:r>
                  <w:r>
                    <w:rPr>
                      <w:spacing w:val="2"/>
                    </w:rPr>
                    <w:t>with  </w:t>
                  </w:r>
                  <w:r>
                    <w:rPr/>
                    <w:t>which he </w:t>
                  </w:r>
                  <w:r>
                    <w:rPr>
                      <w:spacing w:val="4"/>
                    </w:rPr>
                    <w:t>deceived </w:t>
                  </w:r>
                  <w:r>
                    <w:rPr/>
                    <w:t>his enemies. </w:t>
                  </w:r>
                  <w:r>
                    <w:rPr>
                      <w:spacing w:val="3"/>
                    </w:rPr>
                    <w:t>He </w:t>
                  </w:r>
                  <w:r>
                    <w:rPr/>
                    <w:t>presented </w:t>
                  </w:r>
                  <w:r>
                    <w:rPr>
                      <w:spacing w:val="3"/>
                    </w:rPr>
                    <w:t>to </w:t>
                  </w:r>
                  <w:r>
                    <w:rPr/>
                    <w:t>his </w:t>
                  </w:r>
                  <w:r>
                    <w:rPr>
                      <w:spacing w:val="5"/>
                    </w:rPr>
                    <w:t>contempor­ </w:t>
                  </w:r>
                  <w:r>
                    <w:rPr/>
                    <w:t>aries, and he presents </w:t>
                  </w:r>
                  <w:r>
                    <w:rPr>
                      <w:spacing w:val="3"/>
                    </w:rPr>
                    <w:t>to posterity, </w:t>
                  </w:r>
                  <w:r>
                    <w:rPr/>
                    <w:t>a bewildering </w:t>
                  </w:r>
                  <w:r>
                    <w:rPr>
                      <w:spacing w:val="4"/>
                    </w:rPr>
                    <w:t>combination </w:t>
                  </w:r>
                  <w:r>
                    <w:rPr>
                      <w:spacing w:val="9"/>
                    </w:rPr>
                    <w:t>of </w:t>
                  </w:r>
                  <w:r>
                    <w:rPr>
                      <w:spacing w:val="3"/>
                    </w:rPr>
                    <w:t>fanatic,  </w:t>
                  </w:r>
                  <w:r>
                    <w:rPr/>
                    <w:t>swashbuckler,  and</w:t>
                  </w:r>
                  <w:r>
                    <w:rPr>
                      <w:spacing w:val="4"/>
                    </w:rPr>
                    <w:t> cad.1</w:t>
                  </w:r>
                </w:p>
                <w:p>
                  <w:pPr>
                    <w:pStyle w:val="BodyText"/>
                    <w:spacing w:line="254" w:lineRule="auto"/>
                    <w:ind w:left="1024" w:right="1046" w:firstLine="237"/>
                    <w:jc w:val="both"/>
                  </w:pPr>
                  <w:r>
                    <w:rPr>
                      <w:spacing w:val="6"/>
                    </w:rPr>
                    <w:t>It </w:t>
                  </w:r>
                  <w:r>
                    <w:rPr/>
                    <w:t>was </w:t>
                  </w:r>
                  <w:r>
                    <w:rPr>
                      <w:spacing w:val="3"/>
                    </w:rPr>
                    <w:t>no </w:t>
                  </w:r>
                  <w:r>
                    <w:rPr/>
                    <w:t>mere </w:t>
                  </w:r>
                  <w:r>
                    <w:rPr>
                      <w:spacing w:val="2"/>
                    </w:rPr>
                    <w:t>coincidence </w:t>
                  </w:r>
                  <w:r>
                    <w:rPr>
                      <w:spacing w:val="3"/>
                    </w:rPr>
                    <w:t>that </w:t>
                  </w:r>
                  <w:r>
                    <w:rPr/>
                    <w:t>the first person </w:t>
                  </w:r>
                  <w:r>
                    <w:rPr>
                      <w:spacing w:val="3"/>
                    </w:rPr>
                    <w:t>whom</w:t>
                  </w:r>
                  <w:r>
                    <w:rPr>
                      <w:spacing w:val="58"/>
                    </w:rPr>
                    <w:t> </w:t>
                  </w:r>
                  <w:r>
                    <w:rPr>
                      <w:spacing w:val="4"/>
                    </w:rPr>
                    <w:t>Nechaev </w:t>
                  </w:r>
                  <w:r>
                    <w:rPr>
                      <w:spacing w:val="3"/>
                    </w:rPr>
                    <w:t>approached </w:t>
                  </w:r>
                  <w:r>
                    <w:rPr/>
                    <w:t>on his arrival in Geneva was Michael Bakunin. </w:t>
                  </w:r>
                  <w:r>
                    <w:rPr>
                      <w:spacing w:val="3"/>
                    </w:rPr>
                    <w:t>The </w:t>
                  </w:r>
                  <w:r>
                    <w:rPr>
                      <w:spacing w:val="4"/>
                    </w:rPr>
                    <w:t>veteran’s revolutionary </w:t>
                  </w:r>
                  <w:r>
                    <w:rPr/>
                    <w:t>prestige </w:t>
                  </w:r>
                  <w:r>
                    <w:rPr>
                      <w:spacing w:val="3"/>
                    </w:rPr>
                    <w:t>attracted </w:t>
                  </w:r>
                  <w:r>
                    <w:rPr/>
                    <w:t>the </w:t>
                  </w:r>
                  <w:r>
                    <w:rPr>
                      <w:spacing w:val="4"/>
                    </w:rPr>
                    <w:t>am­ </w:t>
                  </w:r>
                  <w:r>
                    <w:rPr>
                      <w:spacing w:val="2"/>
                    </w:rPr>
                    <w:t>bitious </w:t>
                  </w:r>
                  <w:r>
                    <w:rPr>
                      <w:spacing w:val="6"/>
                    </w:rPr>
                    <w:t>young </w:t>
                  </w:r>
                  <w:r>
                    <w:rPr/>
                    <w:t>man, </w:t>
                  </w:r>
                  <w:r>
                    <w:rPr>
                      <w:spacing w:val="3"/>
                    </w:rPr>
                    <w:t>who </w:t>
                  </w:r>
                  <w:r>
                    <w:rPr>
                      <w:spacing w:val="4"/>
                    </w:rPr>
                    <w:t>hoped </w:t>
                  </w:r>
                  <w:r>
                    <w:rPr/>
                    <w:t>one </w:t>
                  </w:r>
                  <w:r>
                    <w:rPr>
                      <w:spacing w:val="5"/>
                    </w:rPr>
                    <w:t>day </w:t>
                  </w:r>
                  <w:r>
                    <w:rPr>
                      <w:spacing w:val="3"/>
                    </w:rPr>
                    <w:t>to </w:t>
                  </w:r>
                  <w:r>
                    <w:rPr>
                      <w:spacing w:val="-3"/>
                    </w:rPr>
                    <w:t>share </w:t>
                  </w:r>
                  <w:r>
                    <w:rPr/>
                    <w:t>it, </w:t>
                  </w:r>
                  <w:r>
                    <w:rPr>
                      <w:spacing w:val="4"/>
                    </w:rPr>
                    <w:t>but </w:t>
                  </w:r>
                  <w:r>
                    <w:rPr>
                      <w:spacing w:val="3"/>
                    </w:rPr>
                    <w:t>who </w:t>
                  </w:r>
                  <w:r>
                    <w:rPr/>
                    <w:t>had </w:t>
                  </w:r>
                  <w:r>
                    <w:rPr>
                      <w:spacing w:val="3"/>
                    </w:rPr>
                    <w:t>nothing </w:t>
                  </w:r>
                  <w:r>
                    <w:rPr/>
                    <w:t>at present </w:t>
                  </w:r>
                  <w:r>
                    <w:rPr>
                      <w:spacing w:val="4"/>
                    </w:rPr>
                    <w:t>to </w:t>
                  </w:r>
                  <w:r>
                    <w:rPr/>
                    <w:t>his credit  </w:t>
                  </w:r>
                  <w:r>
                    <w:rPr>
                      <w:spacing w:val="4"/>
                    </w:rPr>
                    <w:t>but  </w:t>
                  </w:r>
                  <w:r>
                    <w:rPr/>
                    <w:t>energy,  </w:t>
                  </w:r>
                  <w:r>
                    <w:rPr>
                      <w:spacing w:val="5"/>
                    </w:rPr>
                    <w:t>belief </w:t>
                  </w:r>
                  <w:r>
                    <w:rPr/>
                    <w:t>in  himself, </w:t>
                  </w:r>
                  <w:r>
                    <w:rPr>
                      <w:spacing w:val="2"/>
                    </w:rPr>
                    <w:t>and </w:t>
                  </w:r>
                  <w:r>
                    <w:rPr/>
                    <w:t>a fertile imagination. </w:t>
                  </w:r>
                  <w:r>
                    <w:rPr>
                      <w:spacing w:val="2"/>
                    </w:rPr>
                    <w:t>Like </w:t>
                  </w:r>
                  <w:r>
                    <w:rPr/>
                    <w:t>all </w:t>
                  </w:r>
                  <w:r>
                    <w:rPr>
                      <w:spacing w:val="4"/>
                    </w:rPr>
                    <w:t>Bakunin’s </w:t>
                  </w:r>
                  <w:r>
                    <w:rPr/>
                    <w:t>visitors, </w:t>
                  </w:r>
                  <w:r>
                    <w:rPr>
                      <w:spacing w:val="4"/>
                    </w:rPr>
                    <w:t>Nechaev </w:t>
                  </w:r>
                  <w:r>
                    <w:rPr/>
                    <w:t>was impressed </w:t>
                  </w:r>
                  <w:r>
                    <w:rPr>
                      <w:spacing w:val="7"/>
                    </w:rPr>
                    <w:t>by </w:t>
                  </w:r>
                  <w:r>
                    <w:rPr>
                      <w:spacing w:val="2"/>
                    </w:rPr>
                    <w:t>the gigantic form </w:t>
                  </w:r>
                  <w:r>
                    <w:rPr/>
                    <w:t>and </w:t>
                  </w:r>
                  <w:r>
                    <w:rPr>
                      <w:spacing w:val="3"/>
                    </w:rPr>
                    <w:t>magnetic </w:t>
                  </w:r>
                  <w:r>
                    <w:rPr>
                      <w:spacing w:val="2"/>
                    </w:rPr>
                    <w:t>personality </w:t>
                  </w:r>
                  <w:r>
                    <w:rPr>
                      <w:spacing w:val="11"/>
                    </w:rPr>
                    <w:t>of </w:t>
                  </w:r>
                  <w:r>
                    <w:rPr>
                      <w:spacing w:val="2"/>
                    </w:rPr>
                    <w:t>the </w:t>
                  </w:r>
                  <w:r>
                    <w:rPr>
                      <w:spacing w:val="4"/>
                    </w:rPr>
                    <w:t>old </w:t>
                  </w:r>
                  <w:r>
                    <w:rPr/>
                    <w:t>warrior; </w:t>
                  </w:r>
                  <w:r>
                    <w:rPr>
                      <w:spacing w:val="2"/>
                    </w:rPr>
                    <w:t>and </w:t>
                  </w:r>
                  <w:r>
                    <w:rPr/>
                    <w:t>he </w:t>
                  </w:r>
                  <w:r>
                    <w:rPr>
                      <w:spacing w:val="3"/>
                    </w:rPr>
                    <w:t>resolved </w:t>
                  </w:r>
                  <w:r>
                    <w:rPr>
                      <w:spacing w:val="4"/>
                    </w:rPr>
                    <w:t>to </w:t>
                  </w:r>
                  <w:r>
                    <w:rPr/>
                    <w:t>impress in turn. </w:t>
                  </w:r>
                  <w:r>
                    <w:rPr>
                      <w:spacing w:val="4"/>
                    </w:rPr>
                    <w:t>He </w:t>
                  </w:r>
                  <w:r>
                    <w:rPr>
                      <w:spacing w:val="3"/>
                    </w:rPr>
                    <w:t>explained </w:t>
                  </w:r>
                  <w:r>
                    <w:rPr>
                      <w:spacing w:val="4"/>
                    </w:rPr>
                    <w:t>that </w:t>
                  </w:r>
                  <w:r>
                    <w:rPr/>
                    <w:t>he </w:t>
                  </w:r>
                  <w:r>
                    <w:rPr>
                      <w:spacing w:val="2"/>
                    </w:rPr>
                    <w:t>had </w:t>
                  </w:r>
                  <w:r>
                    <w:rPr>
                      <w:spacing w:val="3"/>
                    </w:rPr>
                    <w:t>just </w:t>
                  </w:r>
                  <w:r>
                    <w:rPr>
                      <w:spacing w:val="2"/>
                    </w:rPr>
                    <w:t>escaped from </w:t>
                  </w:r>
                  <w:r>
                    <w:rPr/>
                    <w:t>the </w:t>
                  </w:r>
                  <w:r>
                    <w:rPr>
                      <w:spacing w:val="3"/>
                    </w:rPr>
                    <w:t>Peter-and-Paul  </w:t>
                  </w:r>
                  <w:r>
                    <w:rPr/>
                    <w:t>fortress,  where he </w:t>
                  </w:r>
                  <w:r>
                    <w:rPr>
                      <w:spacing w:val="3"/>
                    </w:rPr>
                    <w:t>had </w:t>
                  </w:r>
                  <w:r>
                    <w:rPr>
                      <w:spacing w:val="2"/>
                    </w:rPr>
                    <w:t>been imprisoned </w:t>
                  </w:r>
                  <w:r>
                    <w:rPr>
                      <w:spacing w:val="-3"/>
                    </w:rPr>
                    <w:t>as </w:t>
                  </w:r>
                  <w:r>
                    <w:rPr/>
                    <w:t>a ringleader </w:t>
                  </w:r>
                  <w:r>
                    <w:rPr>
                      <w:spacing w:val="11"/>
                    </w:rPr>
                    <w:t>of </w:t>
                  </w:r>
                  <w:r>
                    <w:rPr>
                      <w:spacing w:val="2"/>
                    </w:rPr>
                    <w:t>the </w:t>
                  </w:r>
                  <w:r>
                    <w:rPr>
                      <w:spacing w:val="3"/>
                    </w:rPr>
                    <w:t>students’ revolutionary </w:t>
                  </w:r>
                  <w:r>
                    <w:rPr>
                      <w:spacing w:val="4"/>
                    </w:rPr>
                    <w:t>movement. </w:t>
                  </w:r>
                  <w:r>
                    <w:rPr>
                      <w:spacing w:val="5"/>
                    </w:rPr>
                    <w:t>He </w:t>
                  </w:r>
                  <w:r>
                    <w:rPr>
                      <w:spacing w:val="3"/>
                    </w:rPr>
                    <w:t>had </w:t>
                  </w:r>
                  <w:r>
                    <w:rPr>
                      <w:spacing w:val="4"/>
                    </w:rPr>
                    <w:t>come to </w:t>
                  </w:r>
                  <w:r>
                    <w:rPr/>
                    <w:t>Switzerland </w:t>
                  </w:r>
                  <w:r>
                    <w:rPr>
                      <w:spacing w:val="-3"/>
                    </w:rPr>
                    <w:t>as </w:t>
                  </w:r>
                  <w:r>
                    <w:rPr>
                      <w:spacing w:val="3"/>
                    </w:rPr>
                    <w:t>dele­ </w:t>
                  </w:r>
                  <w:r>
                    <w:rPr>
                      <w:spacing w:val="2"/>
                    </w:rPr>
                    <w:t>gate </w:t>
                  </w:r>
                  <w:r>
                    <w:rPr>
                      <w:spacing w:val="11"/>
                    </w:rPr>
                    <w:t>of </w:t>
                  </w:r>
                  <w:r>
                    <w:rPr/>
                    <w:t>a Russian </w:t>
                  </w:r>
                  <w:r>
                    <w:rPr>
                      <w:spacing w:val="3"/>
                    </w:rPr>
                    <w:t>revolutionary </w:t>
                  </w:r>
                  <w:r>
                    <w:rPr>
                      <w:spacing w:val="4"/>
                    </w:rPr>
                    <w:t>committee </w:t>
                  </w:r>
                  <w:r>
                    <w:rPr>
                      <w:spacing w:val="2"/>
                    </w:rPr>
                    <w:t>which </w:t>
                  </w:r>
                  <w:r>
                    <w:rPr>
                      <w:spacing w:val="3"/>
                    </w:rPr>
                    <w:t>had </w:t>
                  </w:r>
                  <w:r>
                    <w:rPr/>
                    <w:t>its headquarters in Petersburg </w:t>
                  </w:r>
                  <w:r>
                    <w:rPr>
                      <w:spacing w:val="2"/>
                    </w:rPr>
                    <w:t>and which </w:t>
                  </w:r>
                  <w:r>
                    <w:rPr/>
                    <w:t>was </w:t>
                  </w:r>
                  <w:r>
                    <w:rPr>
                      <w:spacing w:val="3"/>
                    </w:rPr>
                    <w:t>laying </w:t>
                  </w:r>
                  <w:r>
                    <w:rPr/>
                    <w:t>a train </w:t>
                  </w:r>
                  <w:r>
                    <w:rPr>
                      <w:spacing w:val="11"/>
                    </w:rPr>
                    <w:t>of </w:t>
                  </w:r>
                  <w:r>
                    <w:rPr>
                      <w:spacing w:val="3"/>
                    </w:rPr>
                    <w:t>revolution throughout </w:t>
                  </w:r>
                  <w:r>
                    <w:rPr/>
                    <w:t>the </w:t>
                  </w:r>
                  <w:r>
                    <w:rPr>
                      <w:spacing w:val="31"/>
                    </w:rPr>
                    <w:t> </w:t>
                  </w:r>
                  <w:r>
                    <w:rPr>
                      <w:spacing w:val="3"/>
                    </w:rPr>
                    <w:t>country.</w:t>
                  </w:r>
                </w:p>
                <w:p>
                  <w:pPr>
                    <w:spacing w:before="39"/>
                    <w:ind w:left="193" w:right="331" w:firstLine="0"/>
                    <w:jc w:val="center"/>
                    <w:rPr>
                      <w:b/>
                      <w:sz w:val="15"/>
                    </w:rPr>
                  </w:pPr>
                  <w:r>
                    <w:rPr>
                      <w:b/>
                      <w:sz w:val="15"/>
                    </w:rPr>
                    <w:t>1 Steklov,  </w:t>
                  </w:r>
                  <w:r>
                    <w:rPr>
                      <w:b/>
                      <w:i/>
                      <w:sz w:val="15"/>
                    </w:rPr>
                    <w:t>M .  A </w:t>
                  </w:r>
                  <w:r>
                    <w:rPr>
                      <w:b/>
                      <w:sz w:val="15"/>
                    </w:rPr>
                    <w:t>. </w:t>
                  </w:r>
                  <w:r>
                    <w:rPr>
                      <w:b/>
                      <w:i/>
                      <w:sz w:val="15"/>
                    </w:rPr>
                    <w:t>Bakunin</w:t>
                  </w:r>
                  <w:r>
                    <w:rPr>
                      <w:b/>
                      <w:sz w:val="15"/>
                    </w:rPr>
                    <w:t>, iii. 418-29.</w:t>
                  </w:r>
                </w:p>
              </w:txbxContent>
            </v:textbox>
            <w10:wrap type="none"/>
          </v:shape>
        </w:pict>
      </w:r>
      <w:r>
        <w:rPr/>
        <w:drawing>
          <wp:anchor distT="0" distB="0" distL="0" distR="0" allowOverlap="1" layoutInCell="1" locked="0" behindDoc="1" simplePos="0" relativeHeight="268197431">
            <wp:simplePos x="0" y="0"/>
            <wp:positionH relativeFrom="page">
              <wp:posOffset>0</wp:posOffset>
            </wp:positionH>
            <wp:positionV relativeFrom="page">
              <wp:posOffset>0</wp:posOffset>
            </wp:positionV>
            <wp:extent cx="5045064" cy="7778496"/>
            <wp:effectExtent l="0" t="0" r="0" b="0"/>
            <wp:wrapNone/>
            <wp:docPr id="753" name="image381.png" descr=""/>
            <wp:cNvGraphicFramePr>
              <a:graphicFrameLocks noChangeAspect="1"/>
            </wp:cNvGraphicFramePr>
            <a:graphic>
              <a:graphicData uri="http://schemas.openxmlformats.org/drawingml/2006/picture">
                <pic:pic>
                  <pic:nvPicPr>
                    <pic:cNvPr id="754" name="image381.png"/>
                    <pic:cNvPicPr/>
                  </pic:nvPicPr>
                  <pic:blipFill>
                    <a:blip r:embed="rId38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800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30" w:val="left" w:leader="none"/>
                      <w:tab w:pos="6860" w:val="right" w:leader="none"/>
                    </w:tabs>
                    <w:spacing w:before="108"/>
                    <w:ind w:left="1054" w:right="0" w:firstLine="0"/>
                    <w:jc w:val="left"/>
                    <w:rPr>
                      <w:sz w:val="12"/>
                    </w:rPr>
                  </w:pPr>
                  <w:r>
                    <w:rPr>
                      <w:spacing w:val="-11"/>
                      <w:sz w:val="15"/>
                    </w:rPr>
                    <w:t>CHAP. </w:t>
                  </w:r>
                  <w:r>
                    <w:rPr>
                      <w:spacing w:val="18"/>
                      <w:sz w:val="15"/>
                    </w:rPr>
                    <w:t> </w:t>
                  </w:r>
                  <w:r>
                    <w:rPr>
                      <w:sz w:val="12"/>
                    </w:rPr>
                    <w:t>2</w:t>
                  </w:r>
                  <w:r>
                    <w:rPr>
                      <w:spacing w:val="-13"/>
                      <w:sz w:val="12"/>
                    </w:rPr>
                    <w:t> </w:t>
                  </w:r>
                  <w:r>
                    <w:rPr>
                      <w:sz w:val="12"/>
                    </w:rPr>
                    <w:t>8</w:t>
                    <w:tab/>
                  </w:r>
                  <w:r>
                    <w:rPr>
                      <w:b/>
                      <w:spacing w:val="7"/>
                      <w:sz w:val="16"/>
                    </w:rPr>
                    <w:t>THE</w:t>
                  </w:r>
                  <w:r>
                    <w:rPr>
                      <w:b/>
                      <w:spacing w:val="48"/>
                      <w:sz w:val="16"/>
                    </w:rPr>
                    <w:t> </w:t>
                  </w:r>
                  <w:r>
                    <w:rPr>
                      <w:b/>
                      <w:i/>
                      <w:sz w:val="16"/>
                    </w:rPr>
                    <w:t>A</w:t>
                  </w:r>
                  <w:r>
                    <w:rPr>
                      <w:b/>
                      <w:i/>
                      <w:spacing w:val="-22"/>
                      <w:sz w:val="16"/>
                    </w:rPr>
                    <w:t> </w:t>
                  </w:r>
                  <w:r>
                    <w:rPr>
                      <w:b/>
                      <w:i/>
                      <w:spacing w:val="11"/>
                      <w:sz w:val="16"/>
                    </w:rPr>
                    <w:t>FF</w:t>
                  </w:r>
                  <w:r>
                    <w:rPr>
                      <w:b/>
                      <w:i/>
                      <w:spacing w:val="-23"/>
                      <w:sz w:val="16"/>
                    </w:rPr>
                    <w:t> </w:t>
                  </w:r>
                  <w:r>
                    <w:rPr>
                      <w:b/>
                      <w:i/>
                      <w:sz w:val="16"/>
                    </w:rPr>
                    <w:t>A</w:t>
                  </w:r>
                  <w:r>
                    <w:rPr>
                      <w:b/>
                      <w:i/>
                      <w:spacing w:val="-22"/>
                      <w:sz w:val="16"/>
                    </w:rPr>
                    <w:t> </w:t>
                  </w:r>
                  <w:r>
                    <w:rPr>
                      <w:b/>
                      <w:i/>
                      <w:spacing w:val="6"/>
                      <w:sz w:val="16"/>
                    </w:rPr>
                    <w:t>IR</w:t>
                  </w:r>
                  <w:r>
                    <w:rPr>
                      <w:b/>
                      <w:i/>
                      <w:spacing w:val="-21"/>
                      <w:sz w:val="16"/>
                    </w:rPr>
                    <w:t> </w:t>
                  </w:r>
                  <w:r>
                    <w:rPr>
                      <w:b/>
                      <w:i/>
                      <w:sz w:val="16"/>
                    </w:rPr>
                    <w:t>E </w:t>
                  </w:r>
                  <w:r>
                    <w:rPr>
                      <w:b/>
                      <w:i/>
                      <w:spacing w:val="21"/>
                      <w:sz w:val="16"/>
                    </w:rPr>
                    <w:t> </w:t>
                  </w:r>
                  <w:r>
                    <w:rPr>
                      <w:b/>
                      <w:spacing w:val="8"/>
                      <w:sz w:val="16"/>
                    </w:rPr>
                    <w:t>NECHAEV</w:t>
                  </w:r>
                  <w:r>
                    <w:rPr>
                      <w:rFonts w:ascii="Times New Roman"/>
                      <w:spacing w:val="8"/>
                      <w:sz w:val="12"/>
                    </w:rPr>
                    <w:tab/>
                  </w:r>
                  <w:r>
                    <w:rPr>
                      <w:sz w:val="12"/>
                    </w:rPr>
                    <w:t>3 7</w:t>
                  </w:r>
                  <w:r>
                    <w:rPr>
                      <w:spacing w:val="-25"/>
                      <w:sz w:val="12"/>
                    </w:rPr>
                    <w:t> </w:t>
                  </w:r>
                  <w:r>
                    <w:rPr>
                      <w:sz w:val="12"/>
                    </w:rPr>
                    <w:t>7</w:t>
                  </w:r>
                </w:p>
                <w:p>
                  <w:pPr>
                    <w:pStyle w:val="BodyText"/>
                    <w:spacing w:line="252" w:lineRule="auto" w:before="116"/>
                    <w:ind w:left="1058" w:right="1017" w:firstLine="215"/>
                    <w:jc w:val="both"/>
                  </w:pPr>
                  <w:r>
                    <w:rPr>
                      <w:spacing w:val="2"/>
                    </w:rPr>
                    <w:t>Bakunin </w:t>
                  </w:r>
                  <w:r>
                    <w:rPr>
                      <w:spacing w:val="3"/>
                    </w:rPr>
                    <w:t>had never </w:t>
                  </w:r>
                  <w:r>
                    <w:rPr>
                      <w:spacing w:val="2"/>
                    </w:rPr>
                    <w:t>before </w:t>
                  </w:r>
                  <w:r>
                    <w:rPr>
                      <w:spacing w:val="3"/>
                    </w:rPr>
                    <w:t>met anyone </w:t>
                  </w:r>
                  <w:r>
                    <w:rPr/>
                    <w:t>whose </w:t>
                  </w:r>
                  <w:r>
                    <w:rPr>
                      <w:spacing w:val="2"/>
                    </w:rPr>
                    <w:t>talent </w:t>
                  </w:r>
                  <w:r>
                    <w:rPr>
                      <w:spacing w:val="4"/>
                    </w:rPr>
                    <w:t>for </w:t>
                  </w:r>
                  <w:r>
                    <w:rPr>
                      <w:spacing w:val="2"/>
                    </w:rPr>
                    <w:t>make- believe </w:t>
                  </w:r>
                  <w:r>
                    <w:rPr/>
                    <w:t>surpassed his own. </w:t>
                  </w:r>
                  <w:r>
                    <w:rPr>
                      <w:spacing w:val="8"/>
                    </w:rPr>
                    <w:t>Above </w:t>
                  </w:r>
                  <w:r>
                    <w:rPr/>
                    <w:t>all, he </w:t>
                  </w:r>
                  <w:r>
                    <w:rPr>
                      <w:spacing w:val="2"/>
                    </w:rPr>
                    <w:t>had never </w:t>
                  </w:r>
                  <w:r>
                    <w:rPr>
                      <w:spacing w:val="4"/>
                    </w:rPr>
                    <w:t>met </w:t>
                  </w:r>
                  <w:r>
                    <w:rPr>
                      <w:spacing w:val="3"/>
                    </w:rPr>
                    <w:t>anyone </w:t>
                  </w:r>
                  <w:r>
                    <w:rPr>
                      <w:spacing w:val="4"/>
                    </w:rPr>
                    <w:t>who </w:t>
                  </w:r>
                  <w:r>
                    <w:rPr/>
                    <w:t>possessed his </w:t>
                  </w:r>
                  <w:r>
                    <w:rPr>
                      <w:spacing w:val="3"/>
                    </w:rPr>
                    <w:t>own </w:t>
                  </w:r>
                  <w:r>
                    <w:rPr/>
                    <w:t>singular taste </w:t>
                  </w:r>
                  <w:r>
                    <w:rPr>
                      <w:spacing w:val="4"/>
                    </w:rPr>
                    <w:t>for </w:t>
                  </w:r>
                  <w:r>
                    <w:rPr>
                      <w:spacing w:val="3"/>
                    </w:rPr>
                    <w:t>inventing political </w:t>
                  </w:r>
                  <w:r>
                    <w:rPr/>
                    <w:t>societies </w:t>
                  </w:r>
                  <w:r>
                    <w:rPr>
                      <w:spacing w:val="11"/>
                    </w:rPr>
                    <w:t>of </w:t>
                  </w:r>
                  <w:r>
                    <w:rPr>
                      <w:spacing w:val="2"/>
                    </w:rPr>
                    <w:t>which </w:t>
                  </w:r>
                  <w:r>
                    <w:rPr/>
                    <w:t>he was </w:t>
                  </w:r>
                  <w:r>
                    <w:rPr>
                      <w:spacing w:val="2"/>
                    </w:rPr>
                    <w:t>the </w:t>
                  </w:r>
                  <w:r>
                    <w:rPr>
                      <w:spacing w:val="3"/>
                    </w:rPr>
                    <w:t>commander-in-chief, </w:t>
                  </w:r>
                  <w:r>
                    <w:rPr>
                      <w:spacing w:val="2"/>
                    </w:rPr>
                    <w:t>and </w:t>
                  </w:r>
                  <w:r>
                    <w:rPr>
                      <w:spacing w:val="11"/>
                    </w:rPr>
                    <w:t>of </w:t>
                  </w:r>
                  <w:r>
                    <w:rPr>
                      <w:spacing w:val="2"/>
                    </w:rPr>
                    <w:t>which the </w:t>
                  </w:r>
                  <w:r>
                    <w:rPr/>
                    <w:t>rank </w:t>
                  </w:r>
                  <w:r>
                    <w:rPr>
                      <w:spacing w:val="2"/>
                    </w:rPr>
                    <w:t>and </w:t>
                  </w:r>
                  <w:r>
                    <w:rPr/>
                    <w:t>file </w:t>
                  </w:r>
                  <w:r>
                    <w:rPr>
                      <w:spacing w:val="2"/>
                    </w:rPr>
                    <w:t>scarcely </w:t>
                  </w:r>
                  <w:r>
                    <w:rPr>
                      <w:spacing w:val="3"/>
                    </w:rPr>
                    <w:t>existed </w:t>
                  </w:r>
                  <w:r>
                    <w:rPr/>
                    <w:t>outside his </w:t>
                  </w:r>
                  <w:r>
                    <w:rPr>
                      <w:spacing w:val="4"/>
                    </w:rPr>
                    <w:t>own </w:t>
                  </w:r>
                  <w:r>
                    <w:rPr/>
                    <w:t>imagination. </w:t>
                  </w:r>
                  <w:r>
                    <w:rPr>
                      <w:spacing w:val="5"/>
                    </w:rPr>
                    <w:t>But </w:t>
                  </w:r>
                  <w:r>
                    <w:rPr>
                      <w:spacing w:val="7"/>
                    </w:rPr>
                    <w:t>by </w:t>
                  </w:r>
                  <w:r>
                    <w:rPr/>
                    <w:t>a </w:t>
                  </w:r>
                  <w:r>
                    <w:rPr>
                      <w:spacing w:val="2"/>
                    </w:rPr>
                    <w:t>fortunate, </w:t>
                  </w:r>
                  <w:r>
                    <w:rPr>
                      <w:spacing w:val="3"/>
                    </w:rPr>
                    <w:t>though </w:t>
                  </w:r>
                  <w:r>
                    <w:rPr/>
                    <w:t>illogical, dispensation </w:t>
                  </w:r>
                  <w:r>
                    <w:rPr>
                      <w:spacing w:val="9"/>
                    </w:rPr>
                    <w:t>of </w:t>
                  </w:r>
                  <w:r>
                    <w:rPr>
                      <w:spacing w:val="3"/>
                    </w:rPr>
                    <w:t>providence </w:t>
                  </w:r>
                  <w:r>
                    <w:rPr>
                      <w:spacing w:val="2"/>
                    </w:rPr>
                    <w:t>those </w:t>
                  </w:r>
                  <w:r>
                    <w:rPr>
                      <w:spacing w:val="3"/>
                    </w:rPr>
                    <w:t>who </w:t>
                  </w:r>
                  <w:r>
                    <w:rPr/>
                    <w:t>delight </w:t>
                  </w:r>
                  <w:r>
                    <w:rPr>
                      <w:spacing w:val="4"/>
                    </w:rPr>
                    <w:t>to hoodwink </w:t>
                  </w:r>
                  <w:r>
                    <w:rPr/>
                    <w:t>others are themselves, </w:t>
                  </w:r>
                  <w:r>
                    <w:rPr>
                      <w:spacing w:val="-3"/>
                    </w:rPr>
                    <w:t>as </w:t>
                  </w:r>
                  <w:r>
                    <w:rPr/>
                    <w:t>a rule, </w:t>
                  </w:r>
                  <w:r>
                    <w:rPr>
                      <w:spacing w:val="4"/>
                    </w:rPr>
                    <w:t>most </w:t>
                  </w:r>
                  <w:r>
                    <w:rPr/>
                    <w:t>easily </w:t>
                  </w:r>
                  <w:r>
                    <w:rPr>
                      <w:spacing w:val="3"/>
                    </w:rPr>
                    <w:t>hoodwinked. </w:t>
                  </w:r>
                  <w:r>
                    <w:rPr>
                      <w:spacing w:val="2"/>
                    </w:rPr>
                    <w:t>Scepticism had </w:t>
                  </w:r>
                  <w:r>
                    <w:rPr/>
                    <w:t>no place in </w:t>
                  </w:r>
                  <w:r>
                    <w:rPr>
                      <w:spacing w:val="4"/>
                    </w:rPr>
                    <w:t>Bakunin’s </w:t>
                  </w:r>
                  <w:r>
                    <w:rPr>
                      <w:spacing w:val="2"/>
                    </w:rPr>
                    <w:t>temperament; and </w:t>
                  </w:r>
                  <w:r>
                    <w:rPr/>
                    <w:t>he </w:t>
                  </w:r>
                  <w:r>
                    <w:rPr>
                      <w:spacing w:val="3"/>
                    </w:rPr>
                    <w:t>believed </w:t>
                  </w:r>
                  <w:r>
                    <w:rPr>
                      <w:spacing w:val="4"/>
                    </w:rPr>
                    <w:t>implicitly everything  </w:t>
                  </w:r>
                  <w:r>
                    <w:rPr>
                      <w:spacing w:val="3"/>
                    </w:rPr>
                    <w:t>Nechaev </w:t>
                  </w:r>
                  <w:r>
                    <w:rPr>
                      <w:spacing w:val="5"/>
                    </w:rPr>
                    <w:t>told </w:t>
                  </w:r>
                  <w:r>
                    <w:rPr/>
                    <w:t>him. </w:t>
                  </w:r>
                  <w:r>
                    <w:rPr>
                      <w:spacing w:val="3"/>
                    </w:rPr>
                    <w:t>The </w:t>
                  </w:r>
                  <w:r>
                    <w:rPr>
                      <w:spacing w:val="6"/>
                    </w:rPr>
                    <w:t>young </w:t>
                  </w:r>
                  <w:r>
                    <w:rPr/>
                    <w:t>man shared </w:t>
                  </w:r>
                  <w:r>
                    <w:rPr>
                      <w:spacing w:val="3"/>
                    </w:rPr>
                    <w:t>Bakunin’s </w:t>
                  </w:r>
                  <w:r>
                    <w:rPr>
                      <w:spacing w:val="4"/>
                    </w:rPr>
                    <w:t>own </w:t>
                  </w:r>
                  <w:r>
                    <w:rPr>
                      <w:spacing w:val="3"/>
                    </w:rPr>
                    <w:t>gift </w:t>
                  </w:r>
                  <w:r>
                    <w:rPr>
                      <w:spacing w:val="11"/>
                    </w:rPr>
                    <w:t>of </w:t>
                  </w:r>
                  <w:r>
                    <w:rPr>
                      <w:spacing w:val="5"/>
                    </w:rPr>
                    <w:t>compel­ </w:t>
                  </w:r>
                  <w:r>
                    <w:rPr/>
                    <w:t>ling the </w:t>
                  </w:r>
                  <w:r>
                    <w:rPr>
                      <w:spacing w:val="3"/>
                    </w:rPr>
                    <w:t>admiration </w:t>
                  </w:r>
                  <w:r>
                    <w:rPr>
                      <w:spacing w:val="2"/>
                    </w:rPr>
                    <w:t>and </w:t>
                  </w:r>
                  <w:r>
                    <w:rPr/>
                    <w:t>confidence </w:t>
                  </w:r>
                  <w:r>
                    <w:rPr>
                      <w:spacing w:val="11"/>
                    </w:rPr>
                    <w:t>of </w:t>
                  </w:r>
                  <w:r>
                    <w:rPr/>
                    <w:t>new acquaintances; and </w:t>
                  </w:r>
                  <w:r>
                    <w:rPr>
                      <w:spacing w:val="3"/>
                    </w:rPr>
                    <w:t>Bakunin </w:t>
                  </w:r>
                  <w:r>
                    <w:rPr/>
                    <w:t>was </w:t>
                  </w:r>
                  <w:r>
                    <w:rPr>
                      <w:spacing w:val="3"/>
                    </w:rPr>
                    <w:t>infatuated </w:t>
                  </w:r>
                  <w:r>
                    <w:rPr/>
                    <w:t>at first sight, </w:t>
                  </w:r>
                  <w:r>
                    <w:rPr>
                      <w:spacing w:val="-3"/>
                    </w:rPr>
                    <w:t>as </w:t>
                  </w:r>
                  <w:r>
                    <w:rPr/>
                    <w:t>others </w:t>
                  </w:r>
                  <w:r>
                    <w:rPr>
                      <w:spacing w:val="2"/>
                    </w:rPr>
                    <w:t>had </w:t>
                  </w:r>
                  <w:r>
                    <w:rPr/>
                    <w:t>so  </w:t>
                  </w:r>
                  <w:r>
                    <w:rPr>
                      <w:spacing w:val="2"/>
                    </w:rPr>
                    <w:t>often  </w:t>
                  </w:r>
                  <w:r>
                    <w:rPr/>
                    <w:t>been </w:t>
                  </w:r>
                  <w:r>
                    <w:rPr>
                      <w:spacing w:val="2"/>
                    </w:rPr>
                    <w:t>infatuated with </w:t>
                  </w:r>
                  <w:r>
                    <w:rPr/>
                    <w:t>him. </w:t>
                  </w:r>
                  <w:r>
                    <w:rPr>
                      <w:spacing w:val="3"/>
                    </w:rPr>
                    <w:t>He </w:t>
                  </w:r>
                  <w:r>
                    <w:rPr>
                      <w:spacing w:val="2"/>
                    </w:rPr>
                    <w:t>began </w:t>
                  </w:r>
                  <w:r>
                    <w:rPr>
                      <w:spacing w:val="4"/>
                    </w:rPr>
                    <w:t>to </w:t>
                  </w:r>
                  <w:r>
                    <w:rPr/>
                    <w:t>call </w:t>
                  </w:r>
                  <w:r>
                    <w:rPr>
                      <w:spacing w:val="6"/>
                    </w:rPr>
                    <w:t>young </w:t>
                  </w:r>
                  <w:r>
                    <w:rPr>
                      <w:spacing w:val="3"/>
                    </w:rPr>
                    <w:t>Nechaev </w:t>
                  </w:r>
                  <w:r>
                    <w:rPr>
                      <w:spacing w:val="5"/>
                    </w:rPr>
                    <w:t>by </w:t>
                  </w:r>
                  <w:r>
                    <w:rPr/>
                    <w:t>the tender nickname </w:t>
                  </w:r>
                  <w:r>
                    <w:rPr>
                      <w:spacing w:val="9"/>
                    </w:rPr>
                    <w:t>of </w:t>
                  </w:r>
                  <w:r>
                    <w:rPr/>
                    <w:t>“ </w:t>
                  </w:r>
                  <w:r>
                    <w:rPr>
                      <w:spacing w:val="12"/>
                    </w:rPr>
                    <w:t>Boy” </w:t>
                  </w:r>
                  <w:r>
                    <w:rPr>
                      <w:spacing w:val="2"/>
                    </w:rPr>
                    <w:t>(for Bakunin </w:t>
                  </w:r>
                  <w:r>
                    <w:rPr>
                      <w:spacing w:val="3"/>
                    </w:rPr>
                    <w:t>had </w:t>
                  </w:r>
                  <w:r>
                    <w:rPr/>
                    <w:t>retained a few words </w:t>
                  </w:r>
                  <w:r>
                    <w:rPr>
                      <w:spacing w:val="11"/>
                    </w:rPr>
                    <w:t>of </w:t>
                  </w:r>
                  <w:r>
                    <w:rPr/>
                    <w:t>English </w:t>
                  </w:r>
                  <w:r>
                    <w:rPr>
                      <w:spacing w:val="2"/>
                    </w:rPr>
                    <w:t>from </w:t>
                  </w:r>
                  <w:r>
                    <w:rPr/>
                    <w:t>his </w:t>
                  </w:r>
                  <w:r>
                    <w:rPr>
                      <w:spacing w:val="6"/>
                    </w:rPr>
                    <w:t>year’s </w:t>
                  </w:r>
                  <w:r>
                    <w:rPr>
                      <w:spacing w:val="3"/>
                    </w:rPr>
                    <w:t>stay </w:t>
                  </w:r>
                  <w:r>
                    <w:rPr/>
                    <w:t>in </w:t>
                  </w:r>
                  <w:r>
                    <w:rPr>
                      <w:spacing w:val="5"/>
                    </w:rPr>
                    <w:t>London). </w:t>
                  </w:r>
                  <w:r>
                    <w:rPr>
                      <w:spacing w:val="3"/>
                    </w:rPr>
                    <w:t>The most </w:t>
                  </w:r>
                  <w:r>
                    <w:rPr>
                      <w:spacing w:val="2"/>
                    </w:rPr>
                    <w:t>affectionate </w:t>
                  </w:r>
                  <w:r>
                    <w:rPr/>
                    <w:t>relations were established. A queer </w:t>
                  </w:r>
                  <w:r>
                    <w:rPr>
                      <w:spacing w:val="4"/>
                    </w:rPr>
                    <w:t>story </w:t>
                  </w:r>
                  <w:r>
                    <w:rPr>
                      <w:spacing w:val="2"/>
                    </w:rPr>
                    <w:t>after­  </w:t>
                  </w:r>
                  <w:r>
                    <w:rPr/>
                    <w:t>wards </w:t>
                  </w:r>
                  <w:r>
                    <w:rPr>
                      <w:spacing w:val="2"/>
                    </w:rPr>
                    <w:t>circulated </w:t>
                  </w:r>
                  <w:r>
                    <w:rPr>
                      <w:spacing w:val="3"/>
                    </w:rPr>
                    <w:t>among </w:t>
                  </w:r>
                  <w:r>
                    <w:rPr>
                      <w:spacing w:val="2"/>
                    </w:rPr>
                    <w:t>the Russian </w:t>
                  </w:r>
                  <w:r>
                    <w:rPr>
                      <w:i/>
                    </w:rPr>
                    <w:t>émigrés </w:t>
                  </w:r>
                  <w:r>
                    <w:rPr/>
                    <w:t>in Switzerland </w:t>
                  </w:r>
                  <w:r>
                    <w:rPr>
                      <w:spacing w:val="3"/>
                    </w:rPr>
                    <w:t>that </w:t>
                  </w:r>
                  <w:r>
                    <w:rPr/>
                    <w:t>Bakunin had </w:t>
                  </w:r>
                  <w:r>
                    <w:rPr>
                      <w:spacing w:val="3"/>
                    </w:rPr>
                    <w:t>given Nechaev </w:t>
                  </w:r>
                  <w:r>
                    <w:rPr/>
                    <w:t>a </w:t>
                  </w:r>
                  <w:r>
                    <w:rPr>
                      <w:spacing w:val="3"/>
                    </w:rPr>
                    <w:t>paper </w:t>
                  </w:r>
                  <w:r>
                    <w:rPr>
                      <w:spacing w:val="2"/>
                    </w:rPr>
                    <w:t>promising </w:t>
                  </w:r>
                  <w:r>
                    <w:rPr/>
                    <w:t>his </w:t>
                  </w:r>
                  <w:r>
                    <w:rPr>
                      <w:spacing w:val="3"/>
                    </w:rPr>
                    <w:t>implicit obedience </w:t>
                  </w:r>
                  <w:r>
                    <w:rPr/>
                    <w:t>“ </w:t>
                  </w:r>
                  <w:r>
                    <w:rPr>
                      <w:spacing w:val="2"/>
                    </w:rPr>
                    <w:t>even </w:t>
                  </w:r>
                  <w:r>
                    <w:rPr>
                      <w:spacing w:val="3"/>
                    </w:rPr>
                    <w:t>to </w:t>
                  </w:r>
                  <w:r>
                    <w:rPr/>
                    <w:t>the </w:t>
                  </w:r>
                  <w:r>
                    <w:rPr>
                      <w:spacing w:val="4"/>
                    </w:rPr>
                    <w:t>point </w:t>
                  </w:r>
                  <w:r>
                    <w:rPr>
                      <w:spacing w:val="11"/>
                    </w:rPr>
                    <w:t>of </w:t>
                  </w:r>
                  <w:r>
                    <w:rPr>
                      <w:spacing w:val="2"/>
                    </w:rPr>
                    <w:t>forging </w:t>
                  </w:r>
                  <w:r>
                    <w:rPr>
                      <w:spacing w:val="4"/>
                    </w:rPr>
                    <w:t>bank-notes” </w:t>
                  </w:r>
                  <w:r>
                    <w:rPr/>
                    <w:t>, </w:t>
                  </w:r>
                  <w:r>
                    <w:rPr>
                      <w:spacing w:val="2"/>
                    </w:rPr>
                    <w:t>and </w:t>
                  </w:r>
                  <w:r>
                    <w:rPr/>
                    <w:t>had signed it, in </w:t>
                  </w:r>
                  <w:r>
                    <w:rPr>
                      <w:spacing w:val="3"/>
                    </w:rPr>
                    <w:t>token </w:t>
                  </w:r>
                  <w:r>
                    <w:rPr>
                      <w:spacing w:val="9"/>
                    </w:rPr>
                    <w:t>of </w:t>
                  </w:r>
                  <w:r>
                    <w:rPr>
                      <w:spacing w:val="3"/>
                    </w:rPr>
                    <w:t>complete </w:t>
                  </w:r>
                  <w:r>
                    <w:rPr/>
                    <w:t>submission, </w:t>
                  </w:r>
                  <w:r>
                    <w:rPr>
                      <w:spacing w:val="2"/>
                    </w:rPr>
                    <w:t>with </w:t>
                  </w:r>
                  <w:r>
                    <w:rPr/>
                    <w:t>a </w:t>
                  </w:r>
                  <w:r>
                    <w:rPr>
                      <w:spacing w:val="6"/>
                    </w:rPr>
                    <w:t>woman’s  </w:t>
                  </w:r>
                  <w:r>
                    <w:rPr/>
                    <w:t>name, “ Matrena” . This </w:t>
                  </w:r>
                  <w:r>
                    <w:rPr>
                      <w:spacing w:val="2"/>
                    </w:rPr>
                    <w:t>declaration </w:t>
                  </w:r>
                  <w:r>
                    <w:rPr/>
                    <w:t>is alleged </w:t>
                  </w:r>
                  <w:r>
                    <w:rPr>
                      <w:spacing w:val="4"/>
                    </w:rPr>
                    <w:t>to  </w:t>
                  </w:r>
                  <w:r>
                    <w:rPr>
                      <w:spacing w:val="2"/>
                    </w:rPr>
                    <w:t>have  </w:t>
                  </w:r>
                  <w:r>
                    <w:rPr/>
                    <w:t>been  </w:t>
                  </w:r>
                  <w:r>
                    <w:rPr>
                      <w:spacing w:val="4"/>
                    </w:rPr>
                    <w:t>found </w:t>
                  </w:r>
                  <w:r>
                    <w:rPr>
                      <w:spacing w:val="3"/>
                    </w:rPr>
                    <w:t>among </w:t>
                  </w:r>
                  <w:r>
                    <w:rPr>
                      <w:spacing w:val="6"/>
                    </w:rPr>
                    <w:t>Nechaev’s </w:t>
                  </w:r>
                  <w:r>
                    <w:rPr/>
                    <w:t>papers  after his arrest.  </w:t>
                  </w:r>
                  <w:r>
                    <w:rPr>
                      <w:spacing w:val="4"/>
                    </w:rPr>
                    <w:t>But </w:t>
                  </w:r>
                  <w:r>
                    <w:rPr/>
                    <w:t>the  </w:t>
                  </w:r>
                  <w:r>
                    <w:rPr>
                      <w:spacing w:val="4"/>
                    </w:rPr>
                    <w:t>story  </w:t>
                  </w:r>
                  <w:r>
                    <w:rPr/>
                    <w:t>is </w:t>
                  </w:r>
                  <w:r>
                    <w:rPr>
                      <w:spacing w:val="5"/>
                    </w:rPr>
                    <w:t>too </w:t>
                  </w:r>
                  <w:r>
                    <w:rPr>
                      <w:spacing w:val="3"/>
                    </w:rPr>
                    <w:t>lightly </w:t>
                  </w:r>
                  <w:r>
                    <w:rPr>
                      <w:spacing w:val="2"/>
                    </w:rPr>
                    <w:t>attested </w:t>
                  </w:r>
                  <w:r>
                    <w:rPr>
                      <w:spacing w:val="3"/>
                    </w:rPr>
                    <w:t>to </w:t>
                  </w:r>
                  <w:r>
                    <w:rPr/>
                    <w:t>warrant credence. I f </w:t>
                  </w:r>
                  <w:r>
                    <w:rPr>
                      <w:spacing w:val="5"/>
                    </w:rPr>
                    <w:t>any </w:t>
                  </w:r>
                  <w:r>
                    <w:rPr>
                      <w:spacing w:val="4"/>
                    </w:rPr>
                    <w:t>document </w:t>
                  </w:r>
                  <w:r>
                    <w:rPr/>
                    <w:t>bearing such a signature </w:t>
                  </w:r>
                  <w:r>
                    <w:rPr>
                      <w:spacing w:val="2"/>
                    </w:rPr>
                    <w:t>existed, </w:t>
                  </w:r>
                  <w:r>
                    <w:rPr/>
                    <w:t>“ </w:t>
                  </w:r>
                  <w:r>
                    <w:rPr>
                      <w:spacing w:val="3"/>
                    </w:rPr>
                    <w:t>Matrena” </w:t>
                  </w:r>
                  <w:r>
                    <w:rPr/>
                    <w:t>was </w:t>
                  </w:r>
                  <w:r>
                    <w:rPr>
                      <w:spacing w:val="5"/>
                    </w:rPr>
                    <w:t>probably </w:t>
                  </w:r>
                  <w:r>
                    <w:rPr/>
                    <w:t>an </w:t>
                  </w:r>
                  <w:r>
                    <w:rPr>
                      <w:spacing w:val="3"/>
                    </w:rPr>
                    <w:t>example </w:t>
                  </w:r>
                  <w:r>
                    <w:rPr>
                      <w:spacing w:val="11"/>
                    </w:rPr>
                    <w:t>of </w:t>
                  </w:r>
                  <w:r>
                    <w:rPr>
                      <w:spacing w:val="4"/>
                    </w:rPr>
                    <w:t>Bakunin’s </w:t>
                  </w:r>
                  <w:r>
                    <w:rPr>
                      <w:spacing w:val="2"/>
                    </w:rPr>
                    <w:t>predilection </w:t>
                  </w:r>
                  <w:r>
                    <w:rPr>
                      <w:spacing w:val="3"/>
                    </w:rPr>
                    <w:t>for </w:t>
                  </w:r>
                  <w:r>
                    <w:rPr/>
                    <w:t>the childish </w:t>
                  </w:r>
                  <w:r>
                    <w:rPr>
                      <w:spacing w:val="3"/>
                    </w:rPr>
                    <w:t>mystification </w:t>
                  </w:r>
                  <w:r>
                    <w:rPr>
                      <w:spacing w:val="9"/>
                    </w:rPr>
                    <w:t>of </w:t>
                  </w:r>
                  <w:r>
                    <w:rPr>
                      <w:spacing w:val="3"/>
                    </w:rPr>
                    <w:t>code </w:t>
                  </w:r>
                  <w:r>
                    <w:rPr/>
                    <w:t>names, </w:t>
                  </w:r>
                  <w:r>
                    <w:rPr>
                      <w:spacing w:val="2"/>
                    </w:rPr>
                    <w:t>and </w:t>
                  </w:r>
                  <w:r>
                    <w:rPr/>
                    <w:t>was </w:t>
                  </w:r>
                  <w:r>
                    <w:rPr>
                      <w:spacing w:val="4"/>
                    </w:rPr>
                    <w:t>not </w:t>
                  </w:r>
                  <w:r>
                    <w:rPr>
                      <w:spacing w:val="2"/>
                    </w:rPr>
                    <w:t>invested with </w:t>
                  </w:r>
                  <w:r>
                    <w:rPr/>
                    <w:t>the significance which </w:t>
                  </w:r>
                  <w:r>
                    <w:rPr>
                      <w:spacing w:val="2"/>
                    </w:rPr>
                    <w:t>rumour </w:t>
                  </w:r>
                  <w:r>
                    <w:rPr>
                      <w:spacing w:val="3"/>
                    </w:rPr>
                    <w:t>attached to </w:t>
                  </w:r>
                  <w:r>
                    <w:rPr>
                      <w:spacing w:val="15"/>
                    </w:rPr>
                    <w:t> </w:t>
                  </w:r>
                  <w:r>
                    <w:rPr/>
                    <w:t>it.</w:t>
                  </w:r>
                </w:p>
                <w:p>
                  <w:pPr>
                    <w:pStyle w:val="BodyText"/>
                    <w:spacing w:line="254" w:lineRule="auto"/>
                    <w:ind w:left="1080" w:right="1004" w:firstLine="209"/>
                    <w:jc w:val="both"/>
                  </w:pPr>
                  <w:r>
                    <w:rPr/>
                    <w:t>The circulation of the story, true or false, is a sufficient indi­ cation of Nechaev’s ascendancy over the old revolutionary. The infatuation must be explained in part by Bakunin’s circum­ stances. He had long lost touch with Russia itself. The rift with Herzen, the quarrel with his newer friends in Vevey, and the break-up of the International  Brotherhood  had  deprived  him of all serious contact even with his compatriots abroad; for of those who still associated with him, Zhukovsky was ah amiable nonentity, and Ogarev was rapidly drinking himself into in­ sensibility. The arrival of Nechaev brought him,  for  the  first time in many years, a breath of his native land. He would never see it again. But still, in the midst of his international preoccu­ pations, it often haunted his  dreams;  and here was a chance     of</w:t>
                  </w:r>
                </w:p>
              </w:txbxContent>
            </v:textbox>
            <w10:wrap type="none"/>
          </v:shape>
        </w:pict>
      </w:r>
      <w:r>
        <w:rPr/>
        <w:drawing>
          <wp:anchor distT="0" distB="0" distL="0" distR="0" allowOverlap="1" layoutInCell="1" locked="0" behindDoc="1" simplePos="0" relativeHeight="268197479">
            <wp:simplePos x="0" y="0"/>
            <wp:positionH relativeFrom="page">
              <wp:posOffset>0</wp:posOffset>
            </wp:positionH>
            <wp:positionV relativeFrom="page">
              <wp:posOffset>0</wp:posOffset>
            </wp:positionV>
            <wp:extent cx="5045064" cy="7778496"/>
            <wp:effectExtent l="0" t="0" r="0" b="0"/>
            <wp:wrapNone/>
            <wp:docPr id="755" name="image382.png" descr=""/>
            <wp:cNvGraphicFramePr>
              <a:graphicFrameLocks noChangeAspect="1"/>
            </wp:cNvGraphicFramePr>
            <a:graphic>
              <a:graphicData uri="http://schemas.openxmlformats.org/drawingml/2006/picture">
                <pic:pic>
                  <pic:nvPicPr>
                    <pic:cNvPr id="756" name="image382.png"/>
                    <pic:cNvPicPr/>
                  </pic:nvPicPr>
                  <pic:blipFill>
                    <a:blip r:embed="rId38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795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32" w:val="left" w:leader="none"/>
                      <w:tab w:pos="6335" w:val="left" w:leader="none"/>
                    </w:tabs>
                    <w:spacing w:before="122"/>
                    <w:ind w:left="1075" w:right="0" w:firstLine="7"/>
                    <w:jc w:val="both"/>
                    <w:rPr>
                      <w:sz w:val="15"/>
                    </w:rPr>
                  </w:pPr>
                  <w:r>
                    <w:rPr>
                      <w:b/>
                      <w:sz w:val="16"/>
                    </w:rPr>
                    <w:t>378</w:t>
                    <w:tab/>
                  </w:r>
                  <w:r>
                    <w:rPr>
                      <w:b/>
                      <w:spacing w:val="10"/>
                      <w:sz w:val="16"/>
                    </w:rPr>
                    <w:t>BAKUNIN  </w:t>
                  </w:r>
                  <w:r>
                    <w:rPr>
                      <w:b/>
                      <w:spacing w:val="8"/>
                      <w:sz w:val="16"/>
                    </w:rPr>
                    <w:t>AND</w:t>
                  </w:r>
                  <w:r>
                    <w:rPr>
                      <w:b/>
                      <w:spacing w:val="58"/>
                      <w:sz w:val="16"/>
                    </w:rPr>
                    <w:t> </w:t>
                  </w:r>
                  <w:r>
                    <w:rPr>
                      <w:b/>
                      <w:sz w:val="16"/>
                    </w:rPr>
                    <w:t>M</w:t>
                  </w:r>
                  <w:r>
                    <w:rPr>
                      <w:b/>
                      <w:spacing w:val="-26"/>
                      <w:sz w:val="16"/>
                    </w:rPr>
                    <w:t> </w:t>
                  </w:r>
                  <w:r>
                    <w:rPr>
                      <w:b/>
                      <w:spacing w:val="10"/>
                      <w:sz w:val="16"/>
                    </w:rPr>
                    <w:t>ARX</w:t>
                    <w:tab/>
                  </w:r>
                  <w:r>
                    <w:rPr>
                      <w:spacing w:val="-8"/>
                      <w:sz w:val="15"/>
                    </w:rPr>
                    <w:t>BOOK</w:t>
                  </w:r>
                  <w:r>
                    <w:rPr>
                      <w:spacing w:val="14"/>
                      <w:sz w:val="15"/>
                    </w:rPr>
                    <w:t> </w:t>
                  </w:r>
                  <w:r>
                    <w:rPr>
                      <w:sz w:val="15"/>
                    </w:rPr>
                    <w:t>V</w:t>
                  </w:r>
                </w:p>
                <w:p>
                  <w:pPr>
                    <w:pStyle w:val="BodyText"/>
                    <w:spacing w:line="252" w:lineRule="auto" w:before="117"/>
                    <w:ind w:left="1068" w:right="1010" w:firstLine="10"/>
                    <w:jc w:val="both"/>
                  </w:pPr>
                  <w:r>
                    <w:rPr>
                      <w:spacing w:val="3"/>
                    </w:rPr>
                    <w:t>working </w:t>
                  </w:r>
                  <w:r>
                    <w:rPr>
                      <w:spacing w:val="4"/>
                    </w:rPr>
                    <w:t>for </w:t>
                  </w:r>
                  <w:r>
                    <w:rPr>
                      <w:spacing w:val="2"/>
                    </w:rPr>
                    <w:t>the </w:t>
                  </w:r>
                  <w:r>
                    <w:rPr/>
                    <w:t>cause </w:t>
                  </w:r>
                  <w:r>
                    <w:rPr>
                      <w:spacing w:val="11"/>
                    </w:rPr>
                    <w:t>of </w:t>
                  </w:r>
                  <w:r>
                    <w:rPr>
                      <w:spacing w:val="3"/>
                    </w:rPr>
                    <w:t>revolution </w:t>
                  </w:r>
                  <w:r>
                    <w:rPr/>
                    <w:t>in </w:t>
                  </w:r>
                  <w:r>
                    <w:rPr>
                      <w:spacing w:val="2"/>
                    </w:rPr>
                    <w:t>the </w:t>
                  </w:r>
                  <w:r>
                    <w:rPr>
                      <w:spacing w:val="4"/>
                    </w:rPr>
                    <w:t>country </w:t>
                  </w:r>
                  <w:r>
                    <w:rPr>
                      <w:spacing w:val="2"/>
                    </w:rPr>
                    <w:t>which </w:t>
                  </w:r>
                  <w:r>
                    <w:rPr/>
                    <w:t>was nearest </w:t>
                  </w:r>
                  <w:r>
                    <w:rPr>
                      <w:spacing w:val="4"/>
                    </w:rPr>
                    <w:t>to </w:t>
                  </w:r>
                  <w:r>
                    <w:rPr/>
                    <w:t>his heart. </w:t>
                  </w:r>
                  <w:r>
                    <w:rPr>
                      <w:spacing w:val="5"/>
                    </w:rPr>
                    <w:t>No </w:t>
                  </w:r>
                  <w:r>
                    <w:rPr>
                      <w:spacing w:val="3"/>
                    </w:rPr>
                    <w:t>other </w:t>
                  </w:r>
                  <w:r>
                    <w:rPr>
                      <w:spacing w:val="2"/>
                    </w:rPr>
                    <w:t>land </w:t>
                  </w:r>
                  <w:r>
                    <w:rPr>
                      <w:spacing w:val="3"/>
                    </w:rPr>
                    <w:t>could </w:t>
                  </w:r>
                  <w:r>
                    <w:rPr/>
                    <w:t>appeal </w:t>
                  </w:r>
                  <w:r>
                    <w:rPr>
                      <w:spacing w:val="3"/>
                    </w:rPr>
                    <w:t>to </w:t>
                  </w:r>
                  <w:r>
                    <w:rPr/>
                    <w:t>him in this </w:t>
                  </w:r>
                  <w:r>
                    <w:rPr>
                      <w:spacing w:val="3"/>
                    </w:rPr>
                    <w:t>way. </w:t>
                  </w:r>
                  <w:r>
                    <w:rPr>
                      <w:spacing w:val="2"/>
                    </w:rPr>
                    <w:t>The </w:t>
                  </w:r>
                  <w:r>
                    <w:rPr/>
                    <w:t>sentimental side </w:t>
                  </w:r>
                  <w:r>
                    <w:rPr>
                      <w:spacing w:val="11"/>
                    </w:rPr>
                    <w:t>of </w:t>
                  </w:r>
                  <w:r>
                    <w:rPr/>
                    <w:t>his nature, </w:t>
                  </w:r>
                  <w:r>
                    <w:rPr>
                      <w:spacing w:val="2"/>
                    </w:rPr>
                    <w:t>which </w:t>
                  </w:r>
                  <w:r>
                    <w:rPr/>
                    <w:t>seemed </w:t>
                  </w:r>
                  <w:r>
                    <w:rPr>
                      <w:spacing w:val="3"/>
                    </w:rPr>
                    <w:t>to have </w:t>
                  </w:r>
                  <w:r>
                    <w:rPr>
                      <w:spacing w:val="2"/>
                    </w:rPr>
                    <w:t>died with </w:t>
                  </w:r>
                  <w:r>
                    <w:rPr/>
                    <w:t>his memories </w:t>
                  </w:r>
                  <w:r>
                    <w:rPr>
                      <w:spacing w:val="11"/>
                    </w:rPr>
                    <w:t>of </w:t>
                  </w:r>
                  <w:r>
                    <w:rPr>
                      <w:spacing w:val="3"/>
                    </w:rPr>
                    <w:t>home </w:t>
                  </w:r>
                  <w:r>
                    <w:rPr>
                      <w:spacing w:val="2"/>
                    </w:rPr>
                    <w:t>and </w:t>
                  </w:r>
                  <w:r>
                    <w:rPr>
                      <w:spacing w:val="3"/>
                    </w:rPr>
                    <w:t>childhood </w:t>
                  </w:r>
                  <w:r>
                    <w:rPr>
                      <w:spacing w:val="2"/>
                    </w:rPr>
                    <w:t>long </w:t>
                  </w:r>
                  <w:r>
                    <w:rPr/>
                    <w:t>years ago, </w:t>
                  </w:r>
                  <w:r>
                    <w:rPr>
                      <w:spacing w:val="5"/>
                    </w:rPr>
                    <w:t>revived </w:t>
                  </w:r>
                  <w:r>
                    <w:rPr>
                      <w:spacing w:val="2"/>
                    </w:rPr>
                    <w:t>and </w:t>
                  </w:r>
                  <w:r>
                    <w:rPr>
                      <w:spacing w:val="3"/>
                    </w:rPr>
                    <w:t>reopened for </w:t>
                  </w:r>
                  <w:r>
                    <w:rPr/>
                    <w:t>this dangerous and </w:t>
                  </w:r>
                  <w:r>
                    <w:rPr>
                      <w:spacing w:val="3"/>
                    </w:rPr>
                    <w:t>seductive  </w:t>
                  </w:r>
                  <w:r>
                    <w:rPr/>
                    <w:t>Russian  “</w:t>
                  </w:r>
                  <w:r>
                    <w:rPr>
                      <w:spacing w:val="-19"/>
                    </w:rPr>
                    <w:t> </w:t>
                  </w:r>
                  <w:r>
                    <w:rPr/>
                    <w:t>B</w:t>
                  </w:r>
                  <w:r>
                    <w:rPr>
                      <w:spacing w:val="-30"/>
                    </w:rPr>
                    <w:t> </w:t>
                  </w:r>
                  <w:r>
                    <w:rPr>
                      <w:spacing w:val="10"/>
                    </w:rPr>
                    <w:t>oy”</w:t>
                  </w:r>
                  <w:r>
                    <w:rPr>
                      <w:spacing w:val="-10"/>
                    </w:rPr>
                    <w:t> </w:t>
                  </w:r>
                  <w:r>
                    <w:rPr/>
                    <w:t>.</w:t>
                  </w:r>
                </w:p>
                <w:p>
                  <w:pPr>
                    <w:pStyle w:val="BodyText"/>
                    <w:spacing w:line="252" w:lineRule="auto" w:before="3"/>
                    <w:ind w:left="1063" w:right="1009" w:firstLine="221"/>
                    <w:jc w:val="both"/>
                  </w:pPr>
                  <w:r>
                    <w:rPr/>
                    <w:t>Bakunin naturally expressed his eagerness to share the labours and the laurels of Nechaev’s Russian revolutionary committee; and he had something to offer in return. Whether the declara­ tion signed “ Matrena” ever existed or not, there is no doubt about the authenticity of another document presented by Bakunin to  Nechaev which  is in  itself sufficiently  remarkable. It is dated May  12th,  1869,  and runs as  follows:</w:t>
                  </w:r>
                </w:p>
                <w:p>
                  <w:pPr>
                    <w:spacing w:line="244" w:lineRule="auto" w:before="113"/>
                    <w:ind w:left="1057" w:right="1018" w:firstLine="200"/>
                    <w:jc w:val="both"/>
                    <w:rPr>
                      <w:b/>
                      <w:sz w:val="17"/>
                    </w:rPr>
                  </w:pPr>
                  <w:r>
                    <w:rPr>
                      <w:b/>
                      <w:spacing w:val="-3"/>
                      <w:sz w:val="17"/>
                    </w:rPr>
                    <w:t>The </w:t>
                  </w:r>
                  <w:r>
                    <w:rPr>
                      <w:b/>
                      <w:spacing w:val="-7"/>
                      <w:sz w:val="17"/>
                    </w:rPr>
                    <w:t>bearer </w:t>
                  </w:r>
                  <w:r>
                    <w:rPr>
                      <w:b/>
                      <w:sz w:val="17"/>
                    </w:rPr>
                    <w:t>of </w:t>
                  </w:r>
                  <w:r>
                    <w:rPr>
                      <w:b/>
                      <w:spacing w:val="-4"/>
                      <w:sz w:val="17"/>
                    </w:rPr>
                    <w:t>this is </w:t>
                  </w:r>
                  <w:r>
                    <w:rPr>
                      <w:b/>
                      <w:spacing w:val="-7"/>
                      <w:sz w:val="17"/>
                    </w:rPr>
                    <w:t>one </w:t>
                  </w:r>
                  <w:r>
                    <w:rPr>
                      <w:b/>
                      <w:sz w:val="17"/>
                    </w:rPr>
                    <w:t>of </w:t>
                  </w:r>
                  <w:r>
                    <w:rPr>
                      <w:b/>
                      <w:spacing w:val="-3"/>
                      <w:sz w:val="17"/>
                    </w:rPr>
                    <w:t>the </w:t>
                  </w:r>
                  <w:r>
                    <w:rPr>
                      <w:b/>
                      <w:spacing w:val="-6"/>
                      <w:sz w:val="17"/>
                    </w:rPr>
                    <w:t>accredited representatives </w:t>
                  </w:r>
                  <w:r>
                    <w:rPr>
                      <w:b/>
                      <w:sz w:val="17"/>
                    </w:rPr>
                    <w:t>of </w:t>
                  </w:r>
                  <w:r>
                    <w:rPr>
                      <w:b/>
                      <w:spacing w:val="-4"/>
                      <w:sz w:val="17"/>
                    </w:rPr>
                    <w:t>the Russian </w:t>
                  </w:r>
                  <w:r>
                    <w:rPr>
                      <w:b/>
                      <w:spacing w:val="-6"/>
                      <w:sz w:val="17"/>
                    </w:rPr>
                    <w:t>section </w:t>
                  </w:r>
                  <w:r>
                    <w:rPr>
                      <w:b/>
                      <w:spacing w:val="-3"/>
                      <w:sz w:val="17"/>
                    </w:rPr>
                    <w:t>of </w:t>
                  </w:r>
                  <w:r>
                    <w:rPr>
                      <w:b/>
                      <w:spacing w:val="-4"/>
                      <w:sz w:val="17"/>
                    </w:rPr>
                    <w:t>the </w:t>
                  </w:r>
                  <w:r>
                    <w:rPr>
                      <w:b/>
                      <w:sz w:val="17"/>
                    </w:rPr>
                    <w:t>World </w:t>
                  </w:r>
                  <w:r>
                    <w:rPr>
                      <w:b/>
                      <w:spacing w:val="-3"/>
                      <w:sz w:val="17"/>
                    </w:rPr>
                    <w:t>Revolutionary </w:t>
                  </w:r>
                  <w:r>
                    <w:rPr>
                      <w:b/>
                      <w:spacing w:val="-6"/>
                      <w:sz w:val="17"/>
                    </w:rPr>
                    <w:t>Affiance.  </w:t>
                  </w:r>
                  <w:r>
                    <w:rPr>
                      <w:b/>
                      <w:spacing w:val="2"/>
                      <w:sz w:val="17"/>
                    </w:rPr>
                    <w:t>No.   </w:t>
                  </w:r>
                  <w:r>
                    <w:rPr>
                      <w:b/>
                      <w:sz w:val="17"/>
                    </w:rPr>
                    <w:t>2771.</w:t>
                  </w:r>
                </w:p>
                <w:p>
                  <w:pPr>
                    <w:pStyle w:val="BodyText"/>
                    <w:spacing w:line="252" w:lineRule="auto" w:before="132"/>
                    <w:ind w:left="1046" w:right="1009" w:firstLine="12"/>
                    <w:jc w:val="both"/>
                  </w:pPr>
                  <w:r>
                    <w:rPr>
                      <w:spacing w:val="5"/>
                    </w:rPr>
                    <w:t>It </w:t>
                  </w:r>
                  <w:r>
                    <w:rPr/>
                    <w:t>is signed Michael Bakunin, </w:t>
                  </w:r>
                  <w:r>
                    <w:rPr>
                      <w:spacing w:val="2"/>
                    </w:rPr>
                    <w:t>and </w:t>
                  </w:r>
                  <w:r>
                    <w:rPr/>
                    <w:t>the seal affixed </w:t>
                  </w:r>
                  <w:r>
                    <w:rPr>
                      <w:spacing w:val="4"/>
                    </w:rPr>
                    <w:t>to </w:t>
                  </w:r>
                  <w:r>
                    <w:rPr/>
                    <w:t>it bears the </w:t>
                  </w:r>
                  <w:r>
                    <w:rPr>
                      <w:spacing w:val="2"/>
                    </w:rPr>
                    <w:t>words </w:t>
                  </w:r>
                  <w:r>
                    <w:rPr/>
                    <w:t>“ </w:t>
                  </w:r>
                  <w:r>
                    <w:rPr>
                      <w:spacing w:val="3"/>
                    </w:rPr>
                    <w:t>European </w:t>
                  </w:r>
                  <w:r>
                    <w:rPr>
                      <w:spacing w:val="6"/>
                    </w:rPr>
                    <w:t>Revolutionary </w:t>
                  </w:r>
                  <w:r>
                    <w:rPr>
                      <w:spacing w:val="2"/>
                    </w:rPr>
                    <w:t>Alliance: </w:t>
                  </w:r>
                  <w:r>
                    <w:rPr/>
                    <w:t>Central </w:t>
                  </w:r>
                  <w:r>
                    <w:rPr>
                      <w:spacing w:val="4"/>
                    </w:rPr>
                    <w:t>Committee” </w:t>
                  </w:r>
                  <w:r>
                    <w:rPr/>
                    <w:t>. </w:t>
                  </w:r>
                  <w:r>
                    <w:rPr>
                      <w:spacing w:val="5"/>
                    </w:rPr>
                    <w:t>It </w:t>
                  </w:r>
                  <w:r>
                    <w:rPr/>
                    <w:t>is </w:t>
                  </w:r>
                  <w:r>
                    <w:rPr>
                      <w:spacing w:val="5"/>
                    </w:rPr>
                    <w:t>odd,  </w:t>
                  </w:r>
                  <w:r>
                    <w:rPr>
                      <w:spacing w:val="3"/>
                    </w:rPr>
                    <w:t>though  </w:t>
                  </w:r>
                  <w:r>
                    <w:rPr/>
                    <w:t>characteristic,  </w:t>
                  </w:r>
                  <w:r>
                    <w:rPr>
                      <w:spacing w:val="4"/>
                    </w:rPr>
                    <w:t>that </w:t>
                  </w:r>
                  <w:r>
                    <w:rPr>
                      <w:spacing w:val="3"/>
                    </w:rPr>
                    <w:t>Bakunin </w:t>
                  </w:r>
                  <w:r>
                    <w:rPr>
                      <w:spacing w:val="2"/>
                    </w:rPr>
                    <w:t>made </w:t>
                  </w:r>
                  <w:r>
                    <w:rPr>
                      <w:spacing w:val="3"/>
                    </w:rPr>
                    <w:t>no </w:t>
                  </w:r>
                  <w:r>
                    <w:rPr>
                      <w:spacing w:val="2"/>
                    </w:rPr>
                    <w:t>effort   </w:t>
                  </w:r>
                  <w:r>
                    <w:rPr>
                      <w:spacing w:val="4"/>
                    </w:rPr>
                    <w:t>to </w:t>
                  </w:r>
                  <w:r>
                    <w:rPr>
                      <w:spacing w:val="3"/>
                    </w:rPr>
                    <w:t>introduce </w:t>
                  </w:r>
                  <w:r>
                    <w:rPr/>
                    <w:t>his new </w:t>
                  </w:r>
                  <w:r>
                    <w:rPr>
                      <w:spacing w:val="2"/>
                    </w:rPr>
                    <w:t>protégé to </w:t>
                  </w:r>
                  <w:r>
                    <w:rPr/>
                    <w:t>his associates in the </w:t>
                  </w:r>
                  <w:r>
                    <w:rPr>
                      <w:spacing w:val="5"/>
                    </w:rPr>
                    <w:t>Social-Demo­ </w:t>
                  </w:r>
                  <w:r>
                    <w:rPr>
                      <w:spacing w:val="2"/>
                    </w:rPr>
                    <w:t>cratic Alliance, </w:t>
                  </w:r>
                  <w:r>
                    <w:rPr>
                      <w:spacing w:val="3"/>
                    </w:rPr>
                    <w:t>or even </w:t>
                  </w:r>
                  <w:r>
                    <w:rPr>
                      <w:spacing w:val="4"/>
                    </w:rPr>
                    <w:t>to that </w:t>
                  </w:r>
                  <w:r>
                    <w:rPr/>
                    <w:t>secret inner ring </w:t>
                  </w:r>
                  <w:r>
                    <w:rPr>
                      <w:spacing w:val="11"/>
                    </w:rPr>
                    <w:t>of </w:t>
                  </w:r>
                  <w:r>
                    <w:rPr/>
                    <w:t>the </w:t>
                  </w:r>
                  <w:r>
                    <w:rPr>
                      <w:spacing w:val="2"/>
                    </w:rPr>
                    <w:t>Alliance  </w:t>
                  </w:r>
                  <w:r>
                    <w:rPr>
                      <w:spacing w:val="11"/>
                    </w:rPr>
                    <w:t>of </w:t>
                  </w:r>
                  <w:r>
                    <w:rPr>
                      <w:spacing w:val="2"/>
                    </w:rPr>
                    <w:t>which </w:t>
                  </w:r>
                  <w:r>
                    <w:rPr/>
                    <w:t>he </w:t>
                  </w:r>
                  <w:r>
                    <w:rPr>
                      <w:spacing w:val="2"/>
                    </w:rPr>
                    <w:t>spoke </w:t>
                  </w:r>
                  <w:r>
                    <w:rPr>
                      <w:spacing w:val="4"/>
                    </w:rPr>
                    <w:t>to </w:t>
                  </w:r>
                  <w:r>
                    <w:rPr/>
                    <w:t>Guillaume </w:t>
                  </w:r>
                  <w:r>
                    <w:rPr>
                      <w:spacing w:val="2"/>
                    </w:rPr>
                    <w:t>and </w:t>
                  </w:r>
                  <w:r>
                    <w:rPr>
                      <w:spacing w:val="4"/>
                    </w:rPr>
                    <w:t>to </w:t>
                  </w:r>
                  <w:r>
                    <w:rPr>
                      <w:spacing w:val="2"/>
                    </w:rPr>
                    <w:t>Perron.  </w:t>
                  </w:r>
                  <w:r>
                    <w:rPr>
                      <w:spacing w:val="3"/>
                    </w:rPr>
                    <w:t>He did not,  </w:t>
                  </w:r>
                  <w:r>
                    <w:rPr/>
                    <w:t>so  far </w:t>
                  </w:r>
                  <w:r>
                    <w:rPr>
                      <w:spacing w:val="-3"/>
                    </w:rPr>
                    <w:t>as </w:t>
                  </w:r>
                  <w:r>
                    <w:rPr/>
                    <w:t>we </w:t>
                  </w:r>
                  <w:r>
                    <w:rPr>
                      <w:spacing w:val="3"/>
                    </w:rPr>
                    <w:t>know, even </w:t>
                  </w:r>
                  <w:r>
                    <w:rPr>
                      <w:spacing w:val="2"/>
                    </w:rPr>
                    <w:t>tell </w:t>
                  </w:r>
                  <w:r>
                    <w:rPr>
                      <w:spacing w:val="4"/>
                    </w:rPr>
                    <w:t>Nechaev </w:t>
                  </w:r>
                  <w:r>
                    <w:rPr>
                      <w:spacing w:val="11"/>
                    </w:rPr>
                    <w:t>of </w:t>
                  </w:r>
                  <w:r>
                    <w:rPr/>
                    <w:t>its </w:t>
                  </w:r>
                  <w:r>
                    <w:rPr>
                      <w:spacing w:val="2"/>
                    </w:rPr>
                    <w:t>existence. </w:t>
                  </w:r>
                  <w:r>
                    <w:rPr>
                      <w:spacing w:val="4"/>
                    </w:rPr>
                    <w:t>He </w:t>
                  </w:r>
                  <w:r>
                    <w:rPr>
                      <w:spacing w:val="3"/>
                    </w:rPr>
                    <w:t>could </w:t>
                  </w:r>
                  <w:r>
                    <w:rPr>
                      <w:spacing w:val="5"/>
                    </w:rPr>
                    <w:t>not </w:t>
                  </w:r>
                  <w:r>
                    <w:rPr/>
                    <w:t>resist the </w:t>
                  </w:r>
                  <w:r>
                    <w:rPr>
                      <w:spacing w:val="5"/>
                    </w:rPr>
                    <w:t>temptation </w:t>
                  </w:r>
                  <w:r>
                    <w:rPr>
                      <w:spacing w:val="11"/>
                    </w:rPr>
                    <w:t>of </w:t>
                  </w:r>
                  <w:r>
                    <w:rPr>
                      <w:spacing w:val="2"/>
                    </w:rPr>
                    <w:t>inventing, </w:t>
                  </w:r>
                  <w:r>
                    <w:rPr>
                      <w:spacing w:val="3"/>
                    </w:rPr>
                    <w:t>on </w:t>
                  </w:r>
                  <w:r>
                    <w:rPr>
                      <w:spacing w:val="2"/>
                    </w:rPr>
                    <w:t>the </w:t>
                  </w:r>
                  <w:r>
                    <w:rPr/>
                    <w:t>spur </w:t>
                  </w:r>
                  <w:r>
                    <w:rPr>
                      <w:spacing w:val="11"/>
                    </w:rPr>
                    <w:t>of </w:t>
                  </w:r>
                  <w:r>
                    <w:rPr>
                      <w:spacing w:val="2"/>
                    </w:rPr>
                    <w:t>the </w:t>
                  </w:r>
                  <w:r>
                    <w:rPr>
                      <w:spacing w:val="4"/>
                    </w:rPr>
                    <w:t>moment, </w:t>
                  </w:r>
                  <w:r>
                    <w:rPr/>
                    <w:t>an </w:t>
                  </w:r>
                  <w:r>
                    <w:rPr>
                      <w:spacing w:val="2"/>
                    </w:rPr>
                    <w:t>entirely </w:t>
                  </w:r>
                  <w:r>
                    <w:rPr/>
                    <w:t>new </w:t>
                  </w:r>
                  <w:r>
                    <w:rPr>
                      <w:spacing w:val="7"/>
                    </w:rPr>
                    <w:t>World </w:t>
                  </w:r>
                  <w:r>
                    <w:rPr/>
                    <w:t>or </w:t>
                  </w:r>
                  <w:r>
                    <w:rPr>
                      <w:spacing w:val="3"/>
                    </w:rPr>
                    <w:t>European </w:t>
                  </w:r>
                  <w:r>
                    <w:rPr>
                      <w:spacing w:val="6"/>
                    </w:rPr>
                    <w:t>Revolutionary </w:t>
                  </w:r>
                  <w:r>
                    <w:rPr>
                      <w:spacing w:val="3"/>
                    </w:rPr>
                    <w:t>Alliance </w:t>
                  </w:r>
                  <w:r>
                    <w:rPr>
                      <w:spacing w:val="2"/>
                    </w:rPr>
                    <w:t>which had never been </w:t>
                  </w:r>
                  <w:r>
                    <w:rPr/>
                    <w:t>heard </w:t>
                  </w:r>
                  <w:r>
                    <w:rPr>
                      <w:spacing w:val="11"/>
                    </w:rPr>
                    <w:t>of </w:t>
                  </w:r>
                  <w:r>
                    <w:rPr>
                      <w:spacing w:val="2"/>
                    </w:rPr>
                    <w:t>before and </w:t>
                  </w:r>
                  <w:r>
                    <w:rPr/>
                    <w:t>was </w:t>
                  </w:r>
                  <w:r>
                    <w:rPr>
                      <w:spacing w:val="3"/>
                    </w:rPr>
                    <w:t>never </w:t>
                  </w:r>
                  <w:r>
                    <w:rPr/>
                    <w:t>heard </w:t>
                  </w:r>
                  <w:r>
                    <w:rPr>
                      <w:spacing w:val="11"/>
                    </w:rPr>
                    <w:t>of</w:t>
                  </w:r>
                  <w:r>
                    <w:rPr>
                      <w:spacing w:val="74"/>
                    </w:rPr>
                    <w:t> </w:t>
                  </w:r>
                  <w:r>
                    <w:rPr/>
                    <w:t>again; </w:t>
                  </w:r>
                  <w:r>
                    <w:rPr>
                      <w:spacing w:val="2"/>
                    </w:rPr>
                    <w:t>and </w:t>
                  </w:r>
                  <w:r>
                    <w:rPr/>
                    <w:t>he </w:t>
                  </w:r>
                  <w:r>
                    <w:rPr>
                      <w:spacing w:val="3"/>
                    </w:rPr>
                    <w:t>gave </w:t>
                  </w:r>
                  <w:r>
                    <w:rPr/>
                    <w:t>the certificate a </w:t>
                  </w:r>
                  <w:r>
                    <w:rPr>
                      <w:spacing w:val="3"/>
                    </w:rPr>
                    <w:t>number </w:t>
                  </w:r>
                  <w:r>
                    <w:rPr>
                      <w:spacing w:val="2"/>
                    </w:rPr>
                    <w:t>which implied, </w:t>
                  </w:r>
                  <w:r>
                    <w:rPr>
                      <w:spacing w:val="4"/>
                    </w:rPr>
                    <w:t>for </w:t>
                  </w:r>
                  <w:r>
                    <w:rPr>
                      <w:spacing w:val="3"/>
                    </w:rPr>
                    <w:t>those who </w:t>
                  </w:r>
                  <w:r>
                    <w:rPr/>
                    <w:t>chose </w:t>
                  </w:r>
                  <w:r>
                    <w:rPr>
                      <w:spacing w:val="4"/>
                    </w:rPr>
                    <w:t>to </w:t>
                  </w:r>
                  <w:r>
                    <w:rPr>
                      <w:spacing w:val="2"/>
                    </w:rPr>
                    <w:t>be </w:t>
                  </w:r>
                  <w:r>
                    <w:rPr/>
                    <w:t>impressed, </w:t>
                  </w:r>
                  <w:r>
                    <w:rPr>
                      <w:spacing w:val="4"/>
                    </w:rPr>
                    <w:t>that </w:t>
                  </w:r>
                  <w:r>
                    <w:rPr/>
                    <w:t>this </w:t>
                  </w:r>
                  <w:r>
                    <w:rPr>
                      <w:spacing w:val="4"/>
                    </w:rPr>
                    <w:t>unheard-of </w:t>
                  </w:r>
                  <w:r>
                    <w:rPr/>
                    <w:t>organisa­ </w:t>
                  </w:r>
                  <w:r>
                    <w:rPr>
                      <w:spacing w:val="5"/>
                    </w:rPr>
                    <w:t>tion </w:t>
                  </w:r>
                  <w:r>
                    <w:rPr>
                      <w:spacing w:val="3"/>
                    </w:rPr>
                    <w:t>had </w:t>
                  </w:r>
                  <w:r>
                    <w:rPr/>
                    <w:t>at least 2770 </w:t>
                  </w:r>
                  <w:r>
                    <w:rPr>
                      <w:spacing w:val="3"/>
                    </w:rPr>
                    <w:t>other </w:t>
                  </w:r>
                  <w:r>
                    <w:rPr/>
                    <w:t>agents </w:t>
                  </w:r>
                  <w:r>
                    <w:rPr>
                      <w:spacing w:val="3"/>
                    </w:rPr>
                    <w:t>performing </w:t>
                  </w:r>
                  <w:r>
                    <w:rPr/>
                    <w:t>its behests in </w:t>
                  </w:r>
                  <w:r>
                    <w:rPr>
                      <w:spacing w:val="2"/>
                    </w:rPr>
                    <w:t>various </w:t>
                  </w:r>
                  <w:r>
                    <w:rPr/>
                    <w:t>corners </w:t>
                  </w:r>
                  <w:r>
                    <w:rPr>
                      <w:spacing w:val="11"/>
                    </w:rPr>
                    <w:t>of </w:t>
                  </w:r>
                  <w:r>
                    <w:rPr>
                      <w:spacing w:val="3"/>
                    </w:rPr>
                    <w:t>Europe. </w:t>
                  </w:r>
                  <w:r>
                    <w:rPr>
                      <w:spacing w:val="2"/>
                    </w:rPr>
                    <w:t>Thus </w:t>
                  </w:r>
                  <w:r>
                    <w:rPr>
                      <w:spacing w:val="4"/>
                    </w:rPr>
                    <w:t>did </w:t>
                  </w:r>
                  <w:r>
                    <w:rPr>
                      <w:spacing w:val="3"/>
                    </w:rPr>
                    <w:t>Nechaev, </w:t>
                  </w:r>
                  <w:r>
                    <w:rPr/>
                    <w:t>the </w:t>
                  </w:r>
                  <w:r>
                    <w:rPr>
                      <w:spacing w:val="3"/>
                    </w:rPr>
                    <w:t>self-styled </w:t>
                  </w:r>
                  <w:r>
                    <w:rPr>
                      <w:spacing w:val="2"/>
                    </w:rPr>
                    <w:t>representative </w:t>
                  </w:r>
                  <w:r>
                    <w:rPr>
                      <w:spacing w:val="11"/>
                    </w:rPr>
                    <w:t>of </w:t>
                  </w:r>
                  <w:r>
                    <w:rPr/>
                    <w:t>a </w:t>
                  </w:r>
                  <w:r>
                    <w:rPr>
                      <w:spacing w:val="6"/>
                    </w:rPr>
                    <w:t>probably </w:t>
                  </w:r>
                  <w:r>
                    <w:rPr>
                      <w:spacing w:val="3"/>
                    </w:rPr>
                    <w:t>non-existent </w:t>
                  </w:r>
                  <w:r>
                    <w:rPr/>
                    <w:t>Russian </w:t>
                  </w:r>
                  <w:r>
                    <w:rPr>
                      <w:spacing w:val="3"/>
                    </w:rPr>
                    <w:t>revolutionary committee, </w:t>
                  </w:r>
                  <w:r>
                    <w:rPr>
                      <w:spacing w:val="2"/>
                    </w:rPr>
                    <w:t>receive </w:t>
                  </w:r>
                  <w:r>
                    <w:rPr>
                      <w:spacing w:val="3"/>
                    </w:rPr>
                    <w:t>from </w:t>
                  </w:r>
                  <w:r>
                    <w:rPr>
                      <w:spacing w:val="2"/>
                    </w:rPr>
                    <w:t>Bakunin </w:t>
                  </w:r>
                  <w:r>
                    <w:rPr>
                      <w:spacing w:val="4"/>
                    </w:rPr>
                    <w:t>authority to act </w:t>
                  </w:r>
                  <w:r>
                    <w:rPr/>
                    <w:t>in Russia </w:t>
                  </w:r>
                  <w:r>
                    <w:rPr>
                      <w:spacing w:val="-4"/>
                    </w:rPr>
                    <w:t>as </w:t>
                  </w:r>
                  <w:r>
                    <w:rPr>
                      <w:spacing w:val="2"/>
                    </w:rPr>
                    <w:t>the representative </w:t>
                  </w:r>
                  <w:r>
                    <w:rPr>
                      <w:spacing w:val="11"/>
                    </w:rPr>
                    <w:t>of </w:t>
                  </w:r>
                  <w:r>
                    <w:rPr/>
                    <w:t>a </w:t>
                  </w:r>
                  <w:r>
                    <w:rPr>
                      <w:spacing w:val="3"/>
                    </w:rPr>
                    <w:t>non-existent European </w:t>
                  </w:r>
                  <w:r>
                    <w:rPr>
                      <w:spacing w:val="5"/>
                    </w:rPr>
                    <w:t>Revolutionary </w:t>
                  </w:r>
                  <w:r>
                    <w:rPr>
                      <w:spacing w:val="2"/>
                    </w:rPr>
                    <w:t>Alliance. </w:t>
                  </w:r>
                  <w:r>
                    <w:rPr>
                      <w:spacing w:val="6"/>
                    </w:rPr>
                    <w:t>It </w:t>
                  </w:r>
                  <w:r>
                    <w:rPr/>
                    <w:t>was a delicious </w:t>
                  </w:r>
                  <w:r>
                    <w:rPr>
                      <w:spacing w:val="2"/>
                    </w:rPr>
                    <w:t>situation which </w:t>
                  </w:r>
                  <w:r>
                    <w:rPr/>
                    <w:t>can </w:t>
                  </w:r>
                  <w:r>
                    <w:rPr>
                      <w:spacing w:val="3"/>
                    </w:rPr>
                    <w:t>have </w:t>
                  </w:r>
                  <w:r>
                    <w:rPr>
                      <w:spacing w:val="2"/>
                    </w:rPr>
                    <w:t>few </w:t>
                  </w:r>
                  <w:r>
                    <w:rPr/>
                    <w:t>parallels either in </w:t>
                  </w:r>
                  <w:r>
                    <w:rPr>
                      <w:spacing w:val="6"/>
                    </w:rPr>
                    <w:t>comedy </w:t>
                  </w:r>
                  <w:r>
                    <w:rPr/>
                    <w:t>or in </w:t>
                  </w:r>
                  <w:r>
                    <w:rPr>
                      <w:spacing w:val="3"/>
                    </w:rPr>
                    <w:t>history. The </w:t>
                  </w:r>
                  <w:r>
                    <w:rPr/>
                    <w:t>interesting </w:t>
                  </w:r>
                  <w:r>
                    <w:rPr>
                      <w:spacing w:val="4"/>
                    </w:rPr>
                    <w:t>point, </w:t>
                  </w:r>
                  <w:r>
                    <w:rPr>
                      <w:spacing w:val="3"/>
                    </w:rPr>
                    <w:t>on </w:t>
                  </w:r>
                  <w:r>
                    <w:rPr/>
                    <w:t>which </w:t>
                  </w:r>
                  <w:r>
                    <w:rPr>
                      <w:spacing w:val="3"/>
                    </w:rPr>
                    <w:t>evidence  </w:t>
                  </w:r>
                  <w:r>
                    <w:rPr/>
                    <w:t>fails  us,  is whether </w:t>
                  </w:r>
                  <w:r>
                    <w:rPr>
                      <w:spacing w:val="6"/>
                    </w:rPr>
                    <w:t>both </w:t>
                  </w:r>
                  <w:r>
                    <w:rPr/>
                    <w:t>were </w:t>
                  </w:r>
                  <w:r>
                    <w:rPr>
                      <w:spacing w:val="3"/>
                    </w:rPr>
                    <w:t>equally </w:t>
                  </w:r>
                  <w:r>
                    <w:rPr>
                      <w:spacing w:val="11"/>
                    </w:rPr>
                    <w:t> </w:t>
                  </w:r>
                  <w:r>
                    <w:rPr>
                      <w:spacing w:val="5"/>
                    </w:rPr>
                    <w:t>deceived.1</w:t>
                  </w:r>
                </w:p>
                <w:p>
                  <w:pPr>
                    <w:pStyle w:val="BodyText"/>
                    <w:rPr>
                      <w:rFonts w:ascii="Times New Roman"/>
                      <w:sz w:val="22"/>
                    </w:rPr>
                  </w:pPr>
                </w:p>
                <w:p>
                  <w:pPr>
                    <w:pStyle w:val="BodyText"/>
                    <w:spacing w:before="8"/>
                    <w:rPr>
                      <w:rFonts w:ascii="Times New Roman"/>
                      <w:sz w:val="18"/>
                    </w:rPr>
                  </w:pPr>
                </w:p>
                <w:p>
                  <w:pPr>
                    <w:spacing w:line="220" w:lineRule="auto" w:before="0"/>
                    <w:ind w:left="1027" w:right="1039" w:firstLine="191"/>
                    <w:jc w:val="both"/>
                    <w:rPr>
                      <w:b/>
                      <w:sz w:val="16"/>
                    </w:rPr>
                  </w:pPr>
                  <w:r>
                    <w:rPr>
                      <w:b/>
                      <w:sz w:val="16"/>
                    </w:rPr>
                    <w:t>1 </w:t>
                  </w:r>
                  <w:r>
                    <w:rPr>
                      <w:b/>
                      <w:spacing w:val="-11"/>
                      <w:sz w:val="16"/>
                    </w:rPr>
                    <w:t>Guillaume, </w:t>
                  </w:r>
                  <w:r>
                    <w:rPr>
                      <w:b/>
                      <w:i/>
                      <w:spacing w:val="-13"/>
                      <w:sz w:val="16"/>
                    </w:rPr>
                    <w:t>Internationale</w:t>
                  </w:r>
                  <w:r>
                    <w:rPr>
                      <w:b/>
                      <w:spacing w:val="-13"/>
                      <w:sz w:val="16"/>
                    </w:rPr>
                    <w:t>, </w:t>
                  </w:r>
                  <w:r>
                    <w:rPr>
                      <w:b/>
                      <w:spacing w:val="-5"/>
                      <w:sz w:val="16"/>
                    </w:rPr>
                    <w:t>i. </w:t>
                  </w:r>
                  <w:r>
                    <w:rPr>
                      <w:b/>
                      <w:spacing w:val="-9"/>
                      <w:sz w:val="16"/>
                    </w:rPr>
                    <w:t>147; </w:t>
                  </w:r>
                  <w:r>
                    <w:rPr>
                      <w:b/>
                      <w:i/>
                      <w:spacing w:val="-8"/>
                      <w:sz w:val="16"/>
                    </w:rPr>
                    <w:t>Pisma </w:t>
                  </w:r>
                  <w:r>
                    <w:rPr>
                      <w:b/>
                      <w:i/>
                      <w:spacing w:val="-11"/>
                      <w:sz w:val="16"/>
                    </w:rPr>
                    <w:t>Bakunina</w:t>
                  </w:r>
                  <w:r>
                    <w:rPr>
                      <w:b/>
                      <w:spacing w:val="-11"/>
                      <w:sz w:val="16"/>
                    </w:rPr>
                    <w:t>, </w:t>
                  </w:r>
                  <w:r>
                    <w:rPr>
                      <w:b/>
                      <w:spacing w:val="-8"/>
                      <w:sz w:val="16"/>
                    </w:rPr>
                    <w:t>ed. </w:t>
                  </w:r>
                  <w:r>
                    <w:rPr>
                      <w:b/>
                      <w:spacing w:val="-10"/>
                      <w:sz w:val="16"/>
                    </w:rPr>
                    <w:t>Dragomanov, </w:t>
                  </w:r>
                  <w:r>
                    <w:rPr>
                      <w:b/>
                      <w:spacing w:val="-6"/>
                      <w:sz w:val="16"/>
                    </w:rPr>
                    <w:t>p. 343; Ralli, </w:t>
                  </w:r>
                  <w:r>
                    <w:rPr>
                      <w:b/>
                      <w:i/>
                      <w:spacing w:val="-9"/>
                      <w:sz w:val="16"/>
                    </w:rPr>
                    <w:t>Minuvshie </w:t>
                  </w:r>
                  <w:r>
                    <w:rPr>
                      <w:b/>
                      <w:i/>
                      <w:spacing w:val="-12"/>
                      <w:sz w:val="16"/>
                    </w:rPr>
                    <w:t>Oody </w:t>
                  </w:r>
                  <w:r>
                    <w:rPr>
                      <w:b/>
                      <w:spacing w:val="-10"/>
                      <w:sz w:val="16"/>
                    </w:rPr>
                    <w:t>(October </w:t>
                  </w:r>
                  <w:r>
                    <w:rPr>
                      <w:b/>
                      <w:spacing w:val="-8"/>
                      <w:sz w:val="16"/>
                    </w:rPr>
                    <w:t>1908), </w:t>
                  </w:r>
                  <w:r>
                    <w:rPr>
                      <w:b/>
                      <w:spacing w:val="-7"/>
                      <w:sz w:val="16"/>
                    </w:rPr>
                    <w:t>pp. 158-9; </w:t>
                  </w:r>
                  <w:r>
                    <w:rPr>
                      <w:b/>
                      <w:spacing w:val="-8"/>
                      <w:sz w:val="16"/>
                    </w:rPr>
                    <w:t>Steklov, </w:t>
                  </w:r>
                  <w:r>
                    <w:rPr>
                      <w:b/>
                      <w:i/>
                      <w:spacing w:val="6"/>
                      <w:sz w:val="16"/>
                    </w:rPr>
                    <w:t>M. </w:t>
                  </w:r>
                  <w:r>
                    <w:rPr>
                      <w:b/>
                      <w:i/>
                      <w:spacing w:val="3"/>
                      <w:sz w:val="16"/>
                    </w:rPr>
                    <w:t>A. </w:t>
                  </w:r>
                  <w:r>
                    <w:rPr>
                      <w:b/>
                      <w:i/>
                      <w:spacing w:val="-10"/>
                      <w:sz w:val="16"/>
                    </w:rPr>
                    <w:t>Bakunin</w:t>
                  </w:r>
                  <w:r>
                    <w:rPr>
                      <w:b/>
                      <w:spacing w:val="-10"/>
                      <w:sz w:val="16"/>
                    </w:rPr>
                    <w:t>, </w:t>
                  </w:r>
                  <w:r>
                    <w:rPr>
                      <w:b/>
                      <w:spacing w:val="-8"/>
                      <w:sz w:val="16"/>
                    </w:rPr>
                    <w:t>iii. </w:t>
                  </w:r>
                  <w:r>
                    <w:rPr>
                      <w:b/>
                      <w:spacing w:val="-4"/>
                      <w:sz w:val="16"/>
                    </w:rPr>
                    <w:t>430-40.</w:t>
                  </w:r>
                </w:p>
              </w:txbxContent>
            </v:textbox>
            <w10:wrap type="none"/>
          </v:shape>
        </w:pict>
      </w:r>
      <w:r>
        <w:rPr/>
        <w:drawing>
          <wp:anchor distT="0" distB="0" distL="0" distR="0" allowOverlap="1" layoutInCell="1" locked="0" behindDoc="1" simplePos="0" relativeHeight="268197527">
            <wp:simplePos x="0" y="0"/>
            <wp:positionH relativeFrom="page">
              <wp:posOffset>0</wp:posOffset>
            </wp:positionH>
            <wp:positionV relativeFrom="page">
              <wp:posOffset>0</wp:posOffset>
            </wp:positionV>
            <wp:extent cx="5043158" cy="7778496"/>
            <wp:effectExtent l="0" t="0" r="0" b="0"/>
            <wp:wrapNone/>
            <wp:docPr id="757" name="image383.png" descr=""/>
            <wp:cNvGraphicFramePr>
              <a:graphicFrameLocks noChangeAspect="1"/>
            </wp:cNvGraphicFramePr>
            <a:graphic>
              <a:graphicData uri="http://schemas.openxmlformats.org/drawingml/2006/picture">
                <pic:pic>
                  <pic:nvPicPr>
                    <pic:cNvPr id="758" name="image383.png"/>
                    <pic:cNvPicPr/>
                  </pic:nvPicPr>
                  <pic:blipFill>
                    <a:blip r:embed="rId38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790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73" w:val="left" w:leader="none"/>
                      <w:tab w:pos="6900" w:val="right" w:leader="none"/>
                    </w:tabs>
                    <w:spacing w:before="113"/>
                    <w:ind w:left="1094" w:right="0" w:firstLine="0"/>
                    <w:jc w:val="left"/>
                    <w:rPr>
                      <w:sz w:val="12"/>
                    </w:rPr>
                  </w:pPr>
                  <w:r>
                    <w:rPr>
                      <w:spacing w:val="-8"/>
                      <w:sz w:val="15"/>
                    </w:rPr>
                    <w:t>CHAP. </w:t>
                  </w:r>
                  <w:r>
                    <w:rPr>
                      <w:spacing w:val="-1"/>
                      <w:sz w:val="15"/>
                    </w:rPr>
                    <w:t> </w:t>
                  </w:r>
                  <w:r>
                    <w:rPr>
                      <w:sz w:val="12"/>
                    </w:rPr>
                    <w:t>2</w:t>
                  </w:r>
                  <w:r>
                    <w:rPr>
                      <w:spacing w:val="-13"/>
                      <w:sz w:val="12"/>
                    </w:rPr>
                    <w:t> </w:t>
                  </w:r>
                  <w:r>
                    <w:rPr>
                      <w:sz w:val="12"/>
                    </w:rPr>
                    <w:t>8</w:t>
                    <w:tab/>
                  </w:r>
                  <w:r>
                    <w:rPr>
                      <w:b/>
                      <w:spacing w:val="6"/>
                      <w:sz w:val="16"/>
                    </w:rPr>
                    <w:t>THE</w:t>
                  </w:r>
                  <w:r>
                    <w:rPr>
                      <w:b/>
                      <w:sz w:val="16"/>
                    </w:rPr>
                    <w:t> </w:t>
                  </w:r>
                  <w:r>
                    <w:rPr>
                      <w:b/>
                      <w:i/>
                      <w:sz w:val="16"/>
                    </w:rPr>
                    <w:t>A </w:t>
                  </w:r>
                  <w:r>
                    <w:rPr>
                      <w:b/>
                      <w:i/>
                      <w:spacing w:val="15"/>
                      <w:sz w:val="16"/>
                    </w:rPr>
                    <w:t>FFAIR </w:t>
                  </w:r>
                  <w:r>
                    <w:rPr>
                      <w:b/>
                      <w:i/>
                      <w:sz w:val="16"/>
                    </w:rPr>
                    <w:t>E </w:t>
                  </w:r>
                  <w:r>
                    <w:rPr>
                      <w:b/>
                      <w:i/>
                      <w:spacing w:val="19"/>
                      <w:sz w:val="16"/>
                    </w:rPr>
                    <w:t> </w:t>
                  </w:r>
                  <w:r>
                    <w:rPr>
                      <w:b/>
                      <w:spacing w:val="8"/>
                      <w:sz w:val="16"/>
                    </w:rPr>
                    <w:t>NECHAEV</w:t>
                  </w:r>
                  <w:r>
                    <w:rPr>
                      <w:rFonts w:ascii="Times New Roman"/>
                      <w:spacing w:val="8"/>
                      <w:sz w:val="12"/>
                    </w:rPr>
                    <w:tab/>
                  </w:r>
                  <w:r>
                    <w:rPr>
                      <w:sz w:val="12"/>
                    </w:rPr>
                    <w:t>3 7</w:t>
                  </w:r>
                  <w:r>
                    <w:rPr>
                      <w:spacing w:val="-25"/>
                      <w:sz w:val="12"/>
                    </w:rPr>
                    <w:t> </w:t>
                  </w:r>
                  <w:r>
                    <w:rPr>
                      <w:sz w:val="12"/>
                    </w:rPr>
                    <w:t>9</w:t>
                  </w:r>
                </w:p>
                <w:p>
                  <w:pPr>
                    <w:pStyle w:val="BodyText"/>
                    <w:spacing w:line="252" w:lineRule="auto" w:before="116"/>
                    <w:ind w:left="1002" w:right="999" w:firstLine="307"/>
                  </w:pPr>
                  <w:r>
                    <w:rPr>
                      <w:spacing w:val="4"/>
                    </w:rPr>
                    <w:t>Having </w:t>
                  </w:r>
                  <w:r>
                    <w:rPr/>
                    <w:t>thus, </w:t>
                  </w:r>
                  <w:r>
                    <w:rPr>
                      <w:spacing w:val="7"/>
                    </w:rPr>
                    <w:t>by </w:t>
                  </w:r>
                  <w:r>
                    <w:rPr/>
                    <w:t>a stroke </w:t>
                  </w:r>
                  <w:r>
                    <w:rPr>
                      <w:spacing w:val="9"/>
                    </w:rPr>
                    <w:t>of </w:t>
                  </w:r>
                  <w:r>
                    <w:rPr>
                      <w:spacing w:val="2"/>
                    </w:rPr>
                    <w:t>the </w:t>
                  </w:r>
                  <w:r>
                    <w:rPr/>
                    <w:t>pen, established their </w:t>
                  </w:r>
                  <w:r>
                    <w:rPr>
                      <w:spacing w:val="3"/>
                    </w:rPr>
                    <w:t>re­ spective </w:t>
                  </w:r>
                  <w:r>
                    <w:rPr/>
                    <w:t>organisations, </w:t>
                  </w:r>
                  <w:r>
                    <w:rPr>
                      <w:spacing w:val="2"/>
                    </w:rPr>
                    <w:t>Bakunin </w:t>
                  </w:r>
                  <w:r>
                    <w:rPr/>
                    <w:t>and </w:t>
                  </w:r>
                  <w:r>
                    <w:rPr>
                      <w:spacing w:val="4"/>
                    </w:rPr>
                    <w:t>Nechaev </w:t>
                  </w:r>
                  <w:r>
                    <w:rPr/>
                    <w:t>set </w:t>
                  </w:r>
                  <w:r>
                    <w:rPr>
                      <w:spacing w:val="3"/>
                    </w:rPr>
                    <w:t>to work to </w:t>
                  </w:r>
                  <w:r>
                    <w:rPr>
                      <w:spacing w:val="4"/>
                    </w:rPr>
                    <w:t>provide </w:t>
                  </w:r>
                  <w:r>
                    <w:rPr>
                      <w:spacing w:val="2"/>
                    </w:rPr>
                    <w:t>them with </w:t>
                  </w:r>
                  <w:r>
                    <w:rPr/>
                    <w:t>a literature. </w:t>
                  </w:r>
                  <w:r>
                    <w:rPr>
                      <w:spacing w:val="2"/>
                    </w:rPr>
                    <w:t>Between </w:t>
                  </w:r>
                  <w:r>
                    <w:rPr>
                      <w:spacing w:val="4"/>
                    </w:rPr>
                    <w:t>April </w:t>
                  </w:r>
                  <w:r>
                    <w:rPr/>
                    <w:t>and </w:t>
                  </w:r>
                  <w:r>
                    <w:rPr>
                      <w:spacing w:val="3"/>
                    </w:rPr>
                    <w:t>August </w:t>
                  </w:r>
                  <w:r>
                    <w:rPr>
                      <w:spacing w:val="-6"/>
                    </w:rPr>
                    <w:t>1869, </w:t>
                  </w:r>
                  <w:r>
                    <w:rPr/>
                    <w:t>seven Russian pamphlets were issued </w:t>
                  </w:r>
                  <w:r>
                    <w:rPr>
                      <w:spacing w:val="6"/>
                    </w:rPr>
                    <w:t>by </w:t>
                  </w:r>
                  <w:r>
                    <w:rPr>
                      <w:spacing w:val="2"/>
                    </w:rPr>
                    <w:t>them </w:t>
                  </w:r>
                  <w:r>
                    <w:rPr/>
                    <w:t>in Geneva. One, </w:t>
                  </w:r>
                  <w:r>
                    <w:rPr>
                      <w:spacing w:val="2"/>
                    </w:rPr>
                    <w:t>headed </w:t>
                  </w:r>
                  <w:r>
                    <w:rPr>
                      <w:i/>
                    </w:rPr>
                    <w:t>Some Words </w:t>
                  </w:r>
                  <w:r>
                    <w:rPr>
                      <w:i/>
                      <w:spacing w:val="-4"/>
                    </w:rPr>
                    <w:t>to </w:t>
                  </w:r>
                  <w:r>
                    <w:rPr>
                      <w:i/>
                    </w:rPr>
                    <w:t>Our Young Brothers in </w:t>
                  </w:r>
                  <w:r>
                    <w:rPr>
                      <w:i/>
                      <w:spacing w:val="3"/>
                    </w:rPr>
                    <w:t>Russia</w:t>
                  </w:r>
                  <w:r>
                    <w:rPr>
                      <w:spacing w:val="3"/>
                    </w:rPr>
                    <w:t>, </w:t>
                  </w:r>
                  <w:r>
                    <w:rPr/>
                    <w:t>bears </w:t>
                  </w:r>
                  <w:r>
                    <w:rPr>
                      <w:spacing w:val="4"/>
                    </w:rPr>
                    <w:t>Bakunin’s </w:t>
                  </w:r>
                  <w:r>
                    <w:rPr/>
                    <w:t>signature. </w:t>
                  </w:r>
                  <w:r>
                    <w:rPr>
                      <w:spacing w:val="3"/>
                    </w:rPr>
                    <w:t>Another, </w:t>
                  </w:r>
                  <w:r>
                    <w:rPr/>
                    <w:t>addressed </w:t>
                  </w:r>
                  <w:r>
                    <w:rPr>
                      <w:i/>
                      <w:spacing w:val="4"/>
                    </w:rPr>
                    <w:t>To </w:t>
                  </w:r>
                  <w:r>
                    <w:rPr>
                      <w:i/>
                      <w:spacing w:val="-5"/>
                    </w:rPr>
                    <w:t>the </w:t>
                  </w:r>
                  <w:r>
                    <w:rPr>
                      <w:i/>
                      <w:spacing w:val="-3"/>
                    </w:rPr>
                    <w:t>Students </w:t>
                  </w:r>
                  <w:r>
                    <w:rPr>
                      <w:i/>
                      <w:spacing w:val="9"/>
                    </w:rPr>
                    <w:t>of </w:t>
                  </w:r>
                  <w:r>
                    <w:rPr>
                      <w:i/>
                      <w:spacing w:val="-5"/>
                    </w:rPr>
                    <w:t>the </w:t>
                  </w:r>
                  <w:r>
                    <w:rPr>
                      <w:i/>
                    </w:rPr>
                    <w:t>University</w:t>
                  </w:r>
                  <w:r>
                    <w:rPr/>
                    <w:t>, </w:t>
                  </w:r>
                  <w:r>
                    <w:rPr>
                      <w:i/>
                      <w:spacing w:val="8"/>
                    </w:rPr>
                    <w:t>of </w:t>
                  </w:r>
                  <w:r>
                    <w:rPr>
                      <w:i/>
                      <w:spacing w:val="-5"/>
                    </w:rPr>
                    <w:t>the </w:t>
                  </w:r>
                  <w:r>
                    <w:rPr>
                      <w:i/>
                      <w:spacing w:val="3"/>
                    </w:rPr>
                    <w:t>Academy</w:t>
                  </w:r>
                  <w:r>
                    <w:rPr>
                      <w:spacing w:val="3"/>
                    </w:rPr>
                    <w:t>, </w:t>
                  </w:r>
                  <w:r>
                    <w:rPr>
                      <w:i/>
                      <w:spacing w:val="-3"/>
                    </w:rPr>
                    <w:t>and </w:t>
                  </w:r>
                  <w:r>
                    <w:rPr>
                      <w:i/>
                      <w:spacing w:val="8"/>
                    </w:rPr>
                    <w:t>of </w:t>
                  </w:r>
                  <w:r>
                    <w:rPr>
                      <w:i/>
                      <w:spacing w:val="-5"/>
                    </w:rPr>
                    <w:t>the </w:t>
                  </w:r>
                  <w:r>
                    <w:rPr>
                      <w:i/>
                    </w:rPr>
                    <w:t>Technological Institute </w:t>
                  </w:r>
                  <w:r>
                    <w:rPr/>
                    <w:t>and claiming </w:t>
                  </w:r>
                  <w:r>
                    <w:rPr>
                      <w:spacing w:val="3"/>
                    </w:rPr>
                    <w:t>Moscow </w:t>
                  </w:r>
                  <w:r>
                    <w:rPr>
                      <w:spacing w:val="-3"/>
                    </w:rPr>
                    <w:t>as </w:t>
                  </w:r>
                  <w:r>
                    <w:rPr/>
                    <w:t>its place </w:t>
                  </w:r>
                  <w:r>
                    <w:rPr>
                      <w:spacing w:val="9"/>
                    </w:rPr>
                    <w:t>of </w:t>
                  </w:r>
                  <w:r>
                    <w:rPr/>
                    <w:t>origin (an arrant  bluff),  was signed </w:t>
                  </w:r>
                  <w:r>
                    <w:rPr>
                      <w:spacing w:val="7"/>
                    </w:rPr>
                    <w:t>by </w:t>
                  </w:r>
                  <w:r>
                    <w:rPr>
                      <w:spacing w:val="3"/>
                    </w:rPr>
                    <w:t>Nechaev. </w:t>
                  </w:r>
                  <w:r>
                    <w:rPr>
                      <w:i/>
                    </w:rPr>
                    <w:t>Publications </w:t>
                  </w:r>
                  <w:r>
                    <w:rPr>
                      <w:i/>
                      <w:spacing w:val="8"/>
                    </w:rPr>
                    <w:t>of </w:t>
                  </w:r>
                  <w:r>
                    <w:rPr>
                      <w:i/>
                      <w:spacing w:val="-6"/>
                    </w:rPr>
                    <w:t>the </w:t>
                  </w:r>
                  <w:r>
                    <w:rPr>
                      <w:i/>
                    </w:rPr>
                    <w:t>Society </w:t>
                  </w:r>
                  <w:r>
                    <w:rPr>
                      <w:i/>
                      <w:spacing w:val="-13"/>
                    </w:rPr>
                    <w:t>(&lt;The </w:t>
                  </w:r>
                  <w:r>
                    <w:rPr>
                      <w:i/>
                      <w:spacing w:val="2"/>
                    </w:rPr>
                    <w:t>People's </w:t>
                  </w:r>
                  <w:r>
                    <w:rPr>
                      <w:i/>
                    </w:rPr>
                    <w:t>Justice</w:t>
                  </w:r>
                  <w:r>
                    <w:rPr/>
                    <w:t>” </w:t>
                  </w:r>
                  <w:r>
                    <w:rPr>
                      <w:i/>
                      <w:spacing w:val="5"/>
                    </w:rPr>
                    <w:t>No. </w:t>
                  </w:r>
                  <w:r>
                    <w:rPr>
                      <w:spacing w:val="-9"/>
                    </w:rPr>
                    <w:t>1, </w:t>
                  </w:r>
                  <w:r>
                    <w:rPr>
                      <w:i/>
                    </w:rPr>
                    <w:t>Summer </w:t>
                  </w:r>
                  <w:r>
                    <w:rPr>
                      <w:spacing w:val="-5"/>
                    </w:rPr>
                    <w:t>1869, </w:t>
                  </w:r>
                  <w:r>
                    <w:rPr/>
                    <w:t>also </w:t>
                  </w:r>
                  <w:r>
                    <w:rPr>
                      <w:spacing w:val="3"/>
                    </w:rPr>
                    <w:t>purporting </w:t>
                  </w:r>
                  <w:r>
                    <w:rPr>
                      <w:spacing w:val="4"/>
                    </w:rPr>
                    <w:t>to </w:t>
                  </w:r>
                  <w:r>
                    <w:rPr/>
                    <w:t>emanate </w:t>
                  </w:r>
                  <w:r>
                    <w:rPr>
                      <w:spacing w:val="2"/>
                    </w:rPr>
                    <w:t>from Moscow, </w:t>
                  </w:r>
                  <w:r>
                    <w:rPr>
                      <w:spacing w:val="3"/>
                    </w:rPr>
                    <w:t>contained </w:t>
                  </w:r>
                  <w:r>
                    <w:rPr>
                      <w:spacing w:val="4"/>
                    </w:rPr>
                    <w:t>two </w:t>
                  </w:r>
                  <w:r>
                    <w:rPr/>
                    <w:t>articles signed “ </w:t>
                  </w:r>
                  <w:r>
                    <w:rPr>
                      <w:spacing w:val="3"/>
                    </w:rPr>
                    <w:t>The </w:t>
                  </w:r>
                  <w:r>
                    <w:rPr>
                      <w:spacing w:val="2"/>
                    </w:rPr>
                    <w:t>Russian </w:t>
                  </w:r>
                  <w:r>
                    <w:rPr>
                      <w:spacing w:val="7"/>
                    </w:rPr>
                    <w:t>Revolu­ </w:t>
                  </w:r>
                  <w:r>
                    <w:rPr>
                      <w:spacing w:val="3"/>
                    </w:rPr>
                    <w:t>tionary  </w:t>
                  </w:r>
                  <w:r>
                    <w:rPr>
                      <w:spacing w:val="4"/>
                    </w:rPr>
                    <w:t>Committee” </w:t>
                  </w:r>
                  <w:r>
                    <w:rPr/>
                    <w:t>.  A  </w:t>
                  </w:r>
                  <w:r>
                    <w:rPr>
                      <w:spacing w:val="2"/>
                    </w:rPr>
                    <w:t>fourth,  </w:t>
                  </w:r>
                  <w:r>
                    <w:rPr/>
                    <w:t>beginning  </w:t>
                  </w:r>
                  <w:r>
                    <w:rPr>
                      <w:spacing w:val="2"/>
                    </w:rPr>
                    <w:t>with  the  </w:t>
                  </w:r>
                  <w:r>
                    <w:rPr>
                      <w:spacing w:val="3"/>
                    </w:rPr>
                    <w:t>apostrophe </w:t>
                  </w:r>
                  <w:r>
                    <w:rPr/>
                    <w:t>“ </w:t>
                  </w:r>
                  <w:r>
                    <w:rPr>
                      <w:spacing w:val="3"/>
                    </w:rPr>
                    <w:t>Honourable </w:t>
                  </w:r>
                  <w:r>
                    <w:rPr/>
                    <w:t>Russian </w:t>
                  </w:r>
                  <w:r>
                    <w:rPr>
                      <w:spacing w:val="7"/>
                    </w:rPr>
                    <w:t>Nobility!” </w:t>
                  </w:r>
                  <w:r>
                    <w:rPr/>
                    <w:t>was signed “ </w:t>
                  </w:r>
                  <w:r>
                    <w:rPr>
                      <w:spacing w:val="2"/>
                    </w:rPr>
                    <w:t>Descendants </w:t>
                  </w:r>
                  <w:r>
                    <w:rPr>
                      <w:spacing w:val="9"/>
                    </w:rPr>
                    <w:t>of </w:t>
                  </w:r>
                  <w:r>
                    <w:rPr>
                      <w:spacing w:val="3"/>
                    </w:rPr>
                    <w:t>Rurik </w:t>
                  </w:r>
                  <w:r>
                    <w:rPr/>
                    <w:t>and the </w:t>
                  </w:r>
                  <w:r>
                    <w:rPr>
                      <w:spacing w:val="5"/>
                    </w:rPr>
                    <w:t>Party </w:t>
                  </w:r>
                  <w:r>
                    <w:rPr>
                      <w:spacing w:val="9"/>
                    </w:rPr>
                    <w:t>of </w:t>
                  </w:r>
                  <w:r>
                    <w:rPr/>
                    <w:t>the </w:t>
                  </w:r>
                  <w:r>
                    <w:rPr>
                      <w:spacing w:val="3"/>
                    </w:rPr>
                    <w:t>Independent </w:t>
                  </w:r>
                  <w:r>
                    <w:rPr>
                      <w:spacing w:val="8"/>
                    </w:rPr>
                    <w:t>Nobility” </w:t>
                  </w:r>
                  <w:r>
                    <w:rPr/>
                    <w:t>. </w:t>
                  </w:r>
                  <w:r>
                    <w:rPr>
                      <w:spacing w:val="2"/>
                    </w:rPr>
                    <w:t>The </w:t>
                  </w:r>
                  <w:r>
                    <w:rPr/>
                    <w:t>remain­ ing three— one addressed </w:t>
                  </w:r>
                  <w:r>
                    <w:rPr>
                      <w:spacing w:val="3"/>
                    </w:rPr>
                    <w:t>to </w:t>
                  </w:r>
                  <w:r>
                    <w:rPr/>
                    <w:t>“ </w:t>
                  </w:r>
                  <w:r>
                    <w:rPr>
                      <w:spacing w:val="2"/>
                    </w:rPr>
                    <w:t>Russian </w:t>
                  </w:r>
                  <w:r>
                    <w:rPr>
                      <w:spacing w:val="3"/>
                    </w:rPr>
                    <w:t>Students” </w:t>
                  </w:r>
                  <w:r>
                    <w:rPr/>
                    <w:t>, and </w:t>
                  </w:r>
                  <w:r>
                    <w:rPr>
                      <w:spacing w:val="5"/>
                    </w:rPr>
                    <w:t>two </w:t>
                  </w:r>
                  <w:r>
                    <w:rPr>
                      <w:spacing w:val="2"/>
                    </w:rPr>
                    <w:t>en­ titled </w:t>
                  </w:r>
                  <w:r>
                    <w:rPr>
                      <w:i/>
                    </w:rPr>
                    <w:t>How </w:t>
                  </w:r>
                  <w:r>
                    <w:rPr>
                      <w:i/>
                      <w:spacing w:val="-5"/>
                    </w:rPr>
                    <w:t>the </w:t>
                  </w:r>
                  <w:r>
                    <w:rPr>
                      <w:i/>
                    </w:rPr>
                    <w:t>Revolutionary Question presents </w:t>
                  </w:r>
                  <w:r>
                    <w:rPr>
                      <w:i/>
                      <w:spacing w:val="6"/>
                    </w:rPr>
                    <w:t>Itself </w:t>
                  </w:r>
                  <w:r>
                    <w:rPr>
                      <w:spacing w:val="2"/>
                    </w:rPr>
                    <w:t>and </w:t>
                  </w:r>
                  <w:r>
                    <w:rPr>
                      <w:i/>
                      <w:spacing w:val="8"/>
                    </w:rPr>
                    <w:t>Prin­ </w:t>
                  </w:r>
                  <w:r>
                    <w:rPr>
                      <w:i/>
                    </w:rPr>
                    <w:t>ciples </w:t>
                  </w:r>
                  <w:r>
                    <w:rPr>
                      <w:i/>
                      <w:spacing w:val="8"/>
                    </w:rPr>
                    <w:t>of </w:t>
                  </w:r>
                  <w:r>
                    <w:rPr>
                      <w:i/>
                    </w:rPr>
                    <w:t>Revolution</w:t>
                  </w:r>
                  <w:r>
                    <w:rPr/>
                    <w:t>— had no signature at all. Besides these </w:t>
                  </w:r>
                  <w:r>
                    <w:rPr>
                      <w:spacing w:val="7"/>
                    </w:rPr>
                    <w:t>pub­ </w:t>
                  </w:r>
                  <w:r>
                    <w:rPr/>
                    <w:t>lished  pamphlets,  </w:t>
                  </w:r>
                  <w:r>
                    <w:rPr>
                      <w:spacing w:val="3"/>
                    </w:rPr>
                    <w:t>Nechaev  subsequently  </w:t>
                  </w:r>
                  <w:r>
                    <w:rPr>
                      <w:spacing w:val="2"/>
                    </w:rPr>
                    <w:t>had  </w:t>
                  </w:r>
                  <w:r>
                    <w:rPr/>
                    <w:t>in  his  possession a </w:t>
                  </w:r>
                  <w:r>
                    <w:rPr>
                      <w:spacing w:val="3"/>
                    </w:rPr>
                    <w:t>cyphered </w:t>
                  </w:r>
                  <w:r>
                    <w:rPr>
                      <w:i/>
                    </w:rPr>
                    <w:t>Revolutionary Catechism</w:t>
                  </w:r>
                  <w:r>
                    <w:rPr/>
                    <w:t>, setting </w:t>
                  </w:r>
                  <w:r>
                    <w:rPr>
                      <w:spacing w:val="3"/>
                    </w:rPr>
                    <w:t>forth </w:t>
                  </w:r>
                  <w:r>
                    <w:rPr/>
                    <w:t>the rules </w:t>
                  </w:r>
                  <w:r>
                    <w:rPr>
                      <w:spacing w:val="9"/>
                    </w:rPr>
                    <w:t>of </w:t>
                  </w:r>
                  <w:r>
                    <w:rPr/>
                    <w:t>a </w:t>
                  </w:r>
                  <w:r>
                    <w:rPr>
                      <w:spacing w:val="3"/>
                    </w:rPr>
                    <w:t>revolutionary </w:t>
                  </w:r>
                  <w:r>
                    <w:rPr/>
                    <w:t>secret </w:t>
                  </w:r>
                  <w:r>
                    <w:rPr>
                      <w:spacing w:val="3"/>
                    </w:rPr>
                    <w:t>society </w:t>
                  </w:r>
                  <w:r>
                    <w:rPr>
                      <w:spacing w:val="2"/>
                    </w:rPr>
                    <w:t>and </w:t>
                  </w:r>
                  <w:r>
                    <w:rPr/>
                    <w:t>the duties  </w:t>
                  </w:r>
                  <w:r>
                    <w:rPr>
                      <w:spacing w:val="11"/>
                    </w:rPr>
                    <w:t>of  </w:t>
                  </w:r>
                  <w:r>
                    <w:rPr/>
                    <w:t>its  members, which appears </w:t>
                  </w:r>
                  <w:r>
                    <w:rPr>
                      <w:spacing w:val="3"/>
                    </w:rPr>
                    <w:t>to have </w:t>
                  </w:r>
                  <w:r>
                    <w:rPr>
                      <w:spacing w:val="2"/>
                    </w:rPr>
                    <w:t>been </w:t>
                  </w:r>
                  <w:r>
                    <w:rPr>
                      <w:spacing w:val="3"/>
                    </w:rPr>
                    <w:t>composed </w:t>
                  </w:r>
                  <w:r>
                    <w:rPr/>
                    <w:t>at this time. </w:t>
                  </w:r>
                  <w:r>
                    <w:rPr>
                      <w:spacing w:val="4"/>
                    </w:rPr>
                    <w:t>Bakunin’s </w:t>
                  </w:r>
                  <w:r>
                    <w:rPr>
                      <w:spacing w:val="2"/>
                    </w:rPr>
                    <w:t>responsibility </w:t>
                  </w:r>
                  <w:r>
                    <w:rPr>
                      <w:spacing w:val="3"/>
                    </w:rPr>
                    <w:t>for </w:t>
                  </w:r>
                  <w:r>
                    <w:rPr/>
                    <w:t>the </w:t>
                  </w:r>
                  <w:r>
                    <w:rPr>
                      <w:spacing w:val="2"/>
                    </w:rPr>
                    <w:t>pamphlet </w:t>
                  </w:r>
                  <w:r>
                    <w:rPr/>
                    <w:t>bearing his name is </w:t>
                  </w:r>
                  <w:r>
                    <w:rPr>
                      <w:spacing w:val="4"/>
                    </w:rPr>
                    <w:t>not </w:t>
                  </w:r>
                  <w:r>
                    <w:rPr/>
                    <w:t>in ques­ </w:t>
                  </w:r>
                  <w:r>
                    <w:rPr>
                      <w:spacing w:val="2"/>
                    </w:rPr>
                    <w:t>tion; and </w:t>
                  </w:r>
                  <w:r>
                    <w:rPr/>
                    <w:t>the </w:t>
                  </w:r>
                  <w:r>
                    <w:rPr>
                      <w:spacing w:val="3"/>
                    </w:rPr>
                    <w:t>pamphlet </w:t>
                  </w:r>
                  <w:r>
                    <w:rPr/>
                    <w:t>addressed </w:t>
                  </w:r>
                  <w:r>
                    <w:rPr>
                      <w:spacing w:val="4"/>
                    </w:rPr>
                    <w:t>to </w:t>
                  </w:r>
                  <w:r>
                    <w:rPr/>
                    <w:t>“ Russian </w:t>
                  </w:r>
                  <w:r>
                    <w:rPr>
                      <w:spacing w:val="3"/>
                    </w:rPr>
                    <w:t>Students” </w:t>
                  </w:r>
                  <w:r>
                    <w:rPr/>
                    <w:t>, the shortest and mildest </w:t>
                  </w:r>
                  <w:r>
                    <w:rPr>
                      <w:spacing w:val="9"/>
                    </w:rPr>
                    <w:t>of </w:t>
                  </w:r>
                  <w:r>
                    <w:rPr/>
                    <w:t>the </w:t>
                  </w:r>
                  <w:r>
                    <w:rPr>
                      <w:spacing w:val="-3"/>
                    </w:rPr>
                    <w:t>series, </w:t>
                  </w:r>
                  <w:r>
                    <w:rPr/>
                    <w:t>is </w:t>
                  </w:r>
                  <w:r>
                    <w:rPr>
                      <w:spacing w:val="3"/>
                    </w:rPr>
                    <w:t>known to </w:t>
                  </w:r>
                  <w:r>
                    <w:rPr>
                      <w:spacing w:val="2"/>
                    </w:rPr>
                    <w:t>have </w:t>
                  </w:r>
                  <w:r>
                    <w:rPr/>
                    <w:t>been written </w:t>
                  </w:r>
                  <w:r>
                    <w:rPr>
                      <w:spacing w:val="5"/>
                    </w:rPr>
                    <w:t>by </w:t>
                  </w:r>
                  <w:r>
                    <w:rPr/>
                    <w:t>Ogarev. </w:t>
                  </w:r>
                  <w:r>
                    <w:rPr>
                      <w:spacing w:val="2"/>
                    </w:rPr>
                    <w:t>The </w:t>
                  </w:r>
                  <w:r>
                    <w:rPr/>
                    <w:t>authorship </w:t>
                  </w:r>
                  <w:r>
                    <w:rPr>
                      <w:spacing w:val="9"/>
                    </w:rPr>
                    <w:t>of </w:t>
                  </w:r>
                  <w:r>
                    <w:rPr/>
                    <w:t>the remainder </w:t>
                  </w:r>
                  <w:r>
                    <w:rPr>
                      <w:spacing w:val="9"/>
                    </w:rPr>
                    <w:t>of </w:t>
                  </w:r>
                  <w:r>
                    <w:rPr/>
                    <w:t>these </w:t>
                  </w:r>
                  <w:r>
                    <w:rPr>
                      <w:spacing w:val="3"/>
                    </w:rPr>
                    <w:t>documents   </w:t>
                  </w:r>
                  <w:r>
                    <w:rPr/>
                    <w:t>is one </w:t>
                  </w:r>
                  <w:r>
                    <w:rPr>
                      <w:spacing w:val="11"/>
                    </w:rPr>
                    <w:t>of </w:t>
                  </w:r>
                  <w:r>
                    <w:rPr/>
                    <w:t>the </w:t>
                  </w:r>
                  <w:r>
                    <w:rPr>
                      <w:spacing w:val="3"/>
                    </w:rPr>
                    <w:t>most </w:t>
                  </w:r>
                  <w:r>
                    <w:rPr>
                      <w:spacing w:val="2"/>
                    </w:rPr>
                    <w:t>disputed problems </w:t>
                  </w:r>
                  <w:r>
                    <w:rPr/>
                    <w:t>in the whole literature </w:t>
                  </w:r>
                  <w:r>
                    <w:rPr>
                      <w:spacing w:val="3"/>
                    </w:rPr>
                    <w:t>re­ </w:t>
                  </w:r>
                  <w:r>
                    <w:rPr>
                      <w:spacing w:val="2"/>
                    </w:rPr>
                    <w:t>lating </w:t>
                  </w:r>
                  <w:r>
                    <w:rPr>
                      <w:spacing w:val="3"/>
                    </w:rPr>
                    <w:t>to </w:t>
                  </w:r>
                  <w:r>
                    <w:rPr>
                      <w:spacing w:val="5"/>
                    </w:rPr>
                    <w:t> </w:t>
                  </w:r>
                  <w:r>
                    <w:rPr>
                      <w:spacing w:val="3"/>
                    </w:rPr>
                    <w:t>Bakunin.1</w:t>
                  </w:r>
                </w:p>
                <w:p>
                  <w:pPr>
                    <w:spacing w:line="254" w:lineRule="auto" w:before="0"/>
                    <w:ind w:left="991" w:right="1069" w:firstLine="243"/>
                    <w:jc w:val="both"/>
                    <w:rPr>
                      <w:sz w:val="19"/>
                    </w:rPr>
                  </w:pPr>
                  <w:r>
                    <w:rPr>
                      <w:spacing w:val="3"/>
                      <w:sz w:val="19"/>
                    </w:rPr>
                    <w:t>The </w:t>
                  </w:r>
                  <w:r>
                    <w:rPr>
                      <w:spacing w:val="2"/>
                      <w:sz w:val="19"/>
                    </w:rPr>
                    <w:t>amoral </w:t>
                  </w:r>
                  <w:r>
                    <w:rPr>
                      <w:sz w:val="19"/>
                    </w:rPr>
                    <w:t>principles </w:t>
                  </w:r>
                  <w:r>
                    <w:rPr>
                      <w:spacing w:val="11"/>
                      <w:sz w:val="19"/>
                    </w:rPr>
                    <w:t>of </w:t>
                  </w:r>
                  <w:r>
                    <w:rPr>
                      <w:spacing w:val="3"/>
                      <w:sz w:val="19"/>
                    </w:rPr>
                    <w:t>Nechaev </w:t>
                  </w:r>
                  <w:r>
                    <w:rPr>
                      <w:spacing w:val="4"/>
                      <w:sz w:val="19"/>
                    </w:rPr>
                    <w:t>found </w:t>
                  </w:r>
                  <w:r>
                    <w:rPr>
                      <w:sz w:val="19"/>
                    </w:rPr>
                    <w:t>a clear </w:t>
                  </w:r>
                  <w:r>
                    <w:rPr>
                      <w:spacing w:val="2"/>
                      <w:sz w:val="19"/>
                    </w:rPr>
                    <w:t>and </w:t>
                  </w:r>
                  <w:r>
                    <w:rPr>
                      <w:spacing w:val="3"/>
                      <w:sz w:val="19"/>
                    </w:rPr>
                    <w:t>unequi­ </w:t>
                  </w:r>
                  <w:r>
                    <w:rPr>
                      <w:spacing w:val="5"/>
                      <w:sz w:val="19"/>
                    </w:rPr>
                    <w:t>vocal </w:t>
                  </w:r>
                  <w:r>
                    <w:rPr>
                      <w:sz w:val="19"/>
                    </w:rPr>
                    <w:t>expression in these writings, </w:t>
                  </w:r>
                  <w:r>
                    <w:rPr>
                      <w:spacing w:val="2"/>
                      <w:sz w:val="19"/>
                    </w:rPr>
                    <w:t>the </w:t>
                  </w:r>
                  <w:r>
                    <w:rPr>
                      <w:spacing w:val="4"/>
                      <w:sz w:val="19"/>
                    </w:rPr>
                    <w:t>most </w:t>
                  </w:r>
                  <w:r>
                    <w:rPr>
                      <w:spacing w:val="3"/>
                      <w:sz w:val="19"/>
                    </w:rPr>
                    <w:t>extreme </w:t>
                  </w:r>
                  <w:r>
                    <w:rPr>
                      <w:sz w:val="19"/>
                    </w:rPr>
                    <w:t>in this respect being the </w:t>
                  </w:r>
                  <w:r>
                    <w:rPr>
                      <w:spacing w:val="2"/>
                      <w:sz w:val="19"/>
                    </w:rPr>
                    <w:t>pamphlets </w:t>
                  </w:r>
                  <w:r>
                    <w:rPr>
                      <w:i/>
                      <w:sz w:val="19"/>
                    </w:rPr>
                    <w:t>How </w:t>
                  </w:r>
                  <w:r>
                    <w:rPr>
                      <w:i/>
                      <w:spacing w:val="-5"/>
                      <w:sz w:val="19"/>
                    </w:rPr>
                    <w:t>the </w:t>
                  </w:r>
                  <w:r>
                    <w:rPr>
                      <w:i/>
                      <w:sz w:val="19"/>
                    </w:rPr>
                    <w:t>Revolutionary Question </w:t>
                  </w:r>
                  <w:r>
                    <w:rPr>
                      <w:i/>
                      <w:sz w:val="19"/>
                    </w:rPr>
                    <w:t>presents </w:t>
                  </w:r>
                  <w:r>
                    <w:rPr>
                      <w:i/>
                      <w:spacing w:val="6"/>
                      <w:sz w:val="19"/>
                    </w:rPr>
                    <w:t>Itself </w:t>
                  </w:r>
                  <w:r>
                    <w:rPr>
                      <w:spacing w:val="2"/>
                      <w:sz w:val="19"/>
                    </w:rPr>
                    <w:t>and </w:t>
                  </w:r>
                  <w:r>
                    <w:rPr>
                      <w:i/>
                      <w:spacing w:val="2"/>
                      <w:sz w:val="19"/>
                    </w:rPr>
                    <w:t>Principles </w:t>
                  </w:r>
                  <w:r>
                    <w:rPr>
                      <w:i/>
                      <w:spacing w:val="9"/>
                      <w:sz w:val="19"/>
                    </w:rPr>
                    <w:t>of</w:t>
                  </w:r>
                  <w:r>
                    <w:rPr>
                      <w:i/>
                      <w:spacing w:val="-39"/>
                      <w:sz w:val="19"/>
                    </w:rPr>
                    <w:t> </w:t>
                  </w:r>
                  <w:r>
                    <w:rPr>
                      <w:i/>
                      <w:sz w:val="19"/>
                    </w:rPr>
                    <w:t>Revolution, </w:t>
                  </w:r>
                  <w:r>
                    <w:rPr>
                      <w:sz w:val="19"/>
                    </w:rPr>
                    <w:t>and the </w:t>
                  </w:r>
                  <w:r>
                    <w:rPr>
                      <w:i/>
                      <w:sz w:val="19"/>
                    </w:rPr>
                    <w:t>Revolutionary </w:t>
                  </w:r>
                  <w:r>
                    <w:rPr>
                      <w:i/>
                      <w:spacing w:val="-3"/>
                      <w:sz w:val="19"/>
                    </w:rPr>
                    <w:t>Catechism. </w:t>
                  </w:r>
                  <w:r>
                    <w:rPr>
                      <w:i/>
                      <w:sz w:val="19"/>
                    </w:rPr>
                    <w:t>How </w:t>
                  </w:r>
                  <w:r>
                    <w:rPr>
                      <w:i/>
                      <w:spacing w:val="-5"/>
                      <w:sz w:val="19"/>
                    </w:rPr>
                    <w:t>the </w:t>
                  </w:r>
                  <w:r>
                    <w:rPr>
                      <w:i/>
                      <w:sz w:val="19"/>
                    </w:rPr>
                    <w:t>Revolutionary Question presents </w:t>
                  </w:r>
                  <w:r>
                    <w:rPr>
                      <w:i/>
                      <w:spacing w:val="4"/>
                      <w:sz w:val="19"/>
                    </w:rPr>
                    <w:t>Itself</w:t>
                  </w:r>
                  <w:r>
                    <w:rPr>
                      <w:spacing w:val="4"/>
                      <w:sz w:val="19"/>
                    </w:rPr>
                    <w:t>, </w:t>
                  </w:r>
                  <w:r>
                    <w:rPr>
                      <w:sz w:val="19"/>
                    </w:rPr>
                    <w:t>after </w:t>
                  </w:r>
                  <w:r>
                    <w:rPr>
                      <w:spacing w:val="2"/>
                      <w:sz w:val="19"/>
                    </w:rPr>
                    <w:t>explaining </w:t>
                  </w:r>
                  <w:r>
                    <w:rPr>
                      <w:spacing w:val="3"/>
                      <w:sz w:val="19"/>
                    </w:rPr>
                    <w:t>that </w:t>
                  </w:r>
                  <w:r>
                    <w:rPr>
                      <w:sz w:val="19"/>
                    </w:rPr>
                    <w:t>the “ </w:t>
                  </w:r>
                  <w:r>
                    <w:rPr>
                      <w:spacing w:val="2"/>
                      <w:sz w:val="19"/>
                    </w:rPr>
                    <w:t>traditional </w:t>
                  </w:r>
                  <w:r>
                    <w:rPr>
                      <w:spacing w:val="5"/>
                      <w:sz w:val="19"/>
                    </w:rPr>
                    <w:t>protest” </w:t>
                  </w:r>
                  <w:r>
                    <w:rPr>
                      <w:spacing w:val="9"/>
                      <w:sz w:val="19"/>
                    </w:rPr>
                    <w:t>of </w:t>
                  </w:r>
                  <w:r>
                    <w:rPr>
                      <w:sz w:val="19"/>
                    </w:rPr>
                    <w:t>the Russian peasant against </w:t>
                  </w:r>
                  <w:r>
                    <w:rPr>
                      <w:spacing w:val="3"/>
                      <w:sz w:val="19"/>
                    </w:rPr>
                    <w:t>Government </w:t>
                  </w:r>
                  <w:r>
                    <w:rPr>
                      <w:sz w:val="19"/>
                    </w:rPr>
                    <w:t>oppression is </w:t>
                  </w:r>
                  <w:r>
                    <w:rPr>
                      <w:spacing w:val="3"/>
                      <w:sz w:val="19"/>
                    </w:rPr>
                    <w:t>to </w:t>
                  </w:r>
                  <w:r>
                    <w:rPr>
                      <w:sz w:val="19"/>
                    </w:rPr>
                    <w:t>flee </w:t>
                  </w:r>
                  <w:r>
                    <w:rPr>
                      <w:spacing w:val="3"/>
                      <w:sz w:val="19"/>
                    </w:rPr>
                    <w:t>into </w:t>
                  </w:r>
                  <w:r>
                    <w:rPr>
                      <w:spacing w:val="2"/>
                      <w:sz w:val="19"/>
                    </w:rPr>
                    <w:t>the </w:t>
                  </w:r>
                  <w:r>
                    <w:rPr>
                      <w:sz w:val="19"/>
                    </w:rPr>
                    <w:t>forests and  turn brigand,  </w:t>
                  </w:r>
                  <w:r>
                    <w:rPr>
                      <w:spacing w:val="2"/>
                      <w:sz w:val="19"/>
                    </w:rPr>
                    <w:t>proceeds  </w:t>
                  </w:r>
                  <w:r>
                    <w:rPr>
                      <w:spacing w:val="3"/>
                      <w:sz w:val="19"/>
                    </w:rPr>
                    <w:t>to  </w:t>
                  </w:r>
                  <w:r>
                    <w:rPr>
                      <w:sz w:val="19"/>
                    </w:rPr>
                    <w:t>a </w:t>
                  </w:r>
                  <w:r>
                    <w:rPr>
                      <w:spacing w:val="2"/>
                      <w:sz w:val="19"/>
                    </w:rPr>
                    <w:t>long </w:t>
                  </w:r>
                  <w:r>
                    <w:rPr>
                      <w:spacing w:val="3"/>
                      <w:sz w:val="19"/>
                    </w:rPr>
                    <w:t>panegyric  </w:t>
                  </w:r>
                  <w:r>
                    <w:rPr>
                      <w:spacing w:val="9"/>
                      <w:sz w:val="19"/>
                    </w:rPr>
                    <w:t>of</w:t>
                  </w:r>
                  <w:r>
                    <w:rPr>
                      <w:spacing w:val="-12"/>
                      <w:sz w:val="19"/>
                    </w:rPr>
                    <w:t> </w:t>
                  </w:r>
                  <w:r>
                    <w:rPr>
                      <w:sz w:val="19"/>
                    </w:rPr>
                    <w:t>brigandage:</w:t>
                  </w:r>
                </w:p>
                <w:p>
                  <w:pPr>
                    <w:pStyle w:val="BodyText"/>
                    <w:spacing w:line="223" w:lineRule="auto" w:before="105"/>
                    <w:ind w:left="982" w:right="1077" w:firstLine="206"/>
                  </w:pPr>
                  <w:r>
                    <w:rPr>
                      <w:spacing w:val="-5"/>
                    </w:rPr>
                    <w:t>Brigandage </w:t>
                  </w:r>
                  <w:r>
                    <w:rPr>
                      <w:spacing w:val="-3"/>
                    </w:rPr>
                    <w:t>is </w:t>
                  </w:r>
                  <w:r>
                    <w:rPr>
                      <w:spacing w:val="-4"/>
                    </w:rPr>
                    <w:t>one </w:t>
                  </w:r>
                  <w:r>
                    <w:rPr/>
                    <w:t>of </w:t>
                  </w:r>
                  <w:r>
                    <w:rPr>
                      <w:spacing w:val="-3"/>
                    </w:rPr>
                    <w:t>the </w:t>
                  </w:r>
                  <w:r>
                    <w:rPr/>
                    <w:t>most </w:t>
                  </w:r>
                  <w:r>
                    <w:rPr>
                      <w:spacing w:val="-4"/>
                    </w:rPr>
                    <w:t>honoured forms </w:t>
                  </w:r>
                  <w:r>
                    <w:rPr/>
                    <w:t>of </w:t>
                  </w:r>
                  <w:r>
                    <w:rPr>
                      <w:spacing w:val="-5"/>
                    </w:rPr>
                    <w:t>Russian </w:t>
                  </w:r>
                  <w:r>
                    <w:rPr>
                      <w:spacing w:val="-4"/>
                    </w:rPr>
                    <w:t>national </w:t>
                  </w:r>
                  <w:r>
                    <w:rPr>
                      <w:spacing w:val="-5"/>
                    </w:rPr>
                    <w:t>life___ </w:t>
                  </w:r>
                  <w:r>
                    <w:rPr>
                      <w:spacing w:val="-3"/>
                    </w:rPr>
                    <w:t>The </w:t>
                  </w:r>
                  <w:r>
                    <w:rPr>
                      <w:spacing w:val="-4"/>
                    </w:rPr>
                    <w:t>brigand </w:t>
                  </w:r>
                  <w:r>
                    <w:rPr/>
                    <w:t>in </w:t>
                  </w:r>
                  <w:r>
                    <w:rPr>
                      <w:spacing w:val="-5"/>
                    </w:rPr>
                    <w:t>Russia </w:t>
                  </w:r>
                  <w:r>
                    <w:rPr>
                      <w:spacing w:val="-3"/>
                    </w:rPr>
                    <w:t>is the </w:t>
                  </w:r>
                  <w:r>
                    <w:rPr>
                      <w:spacing w:val="-4"/>
                    </w:rPr>
                    <w:t>true </w:t>
                  </w:r>
                  <w:r>
                    <w:rPr>
                      <w:spacing w:val="-3"/>
                    </w:rPr>
                    <w:t>and </w:t>
                  </w:r>
                  <w:r>
                    <w:rPr/>
                    <w:t>only </w:t>
                  </w:r>
                  <w:r>
                    <w:rPr>
                      <w:spacing w:val="-3"/>
                    </w:rPr>
                    <w:t>revolutionary—the revolutionary without </w:t>
                  </w:r>
                  <w:r>
                    <w:rPr>
                      <w:spacing w:val="-6"/>
                    </w:rPr>
                    <w:t>phrase-making, </w:t>
                  </w:r>
                  <w:r>
                    <w:rPr/>
                    <w:t>without </w:t>
                  </w:r>
                  <w:r>
                    <w:rPr>
                      <w:spacing w:val="-3"/>
                    </w:rPr>
                    <w:t>bookish </w:t>
                  </w:r>
                  <w:r>
                    <w:rPr>
                      <w:spacing w:val="-4"/>
                    </w:rPr>
                    <w:t>rhetoric,   the</w:t>
                  </w:r>
                </w:p>
                <w:p>
                  <w:pPr>
                    <w:spacing w:line="176" w:lineRule="exact" w:before="83"/>
                    <w:ind w:left="1152" w:right="0" w:firstLine="0"/>
                    <w:jc w:val="left"/>
                    <w:rPr>
                      <w:b/>
                      <w:sz w:val="15"/>
                    </w:rPr>
                  </w:pPr>
                  <w:r>
                    <w:rPr>
                      <w:b/>
                      <w:sz w:val="15"/>
                    </w:rPr>
                    <w:t>1 </w:t>
                  </w:r>
                  <w:r>
                    <w:rPr>
                      <w:b/>
                      <w:i/>
                      <w:sz w:val="15"/>
                    </w:rPr>
                    <w:t>Pisma  Bakunina</w:t>
                  </w:r>
                  <w:r>
                    <w:rPr>
                      <w:b/>
                      <w:sz w:val="15"/>
                    </w:rPr>
                    <w:t>,  ed.   Dragomanov,  461-74,  477-88;  </w:t>
                  </w:r>
                  <w:r>
                    <w:rPr>
                      <w:b/>
                      <w:i/>
                      <w:sz w:val="15"/>
                    </w:rPr>
                    <w:t>Herzen</w:t>
                  </w:r>
                  <w:r>
                    <w:rPr>
                      <w:b/>
                      <w:sz w:val="15"/>
                    </w:rPr>
                    <w:t>,  ed.   Lemke,</w:t>
                  </w:r>
                </w:p>
                <w:p>
                  <w:pPr>
                    <w:spacing w:line="176" w:lineRule="exact" w:before="0"/>
                    <w:ind w:left="997" w:right="0" w:firstLine="0"/>
                    <w:jc w:val="left"/>
                    <w:rPr>
                      <w:b/>
                      <w:sz w:val="15"/>
                    </w:rPr>
                  </w:pPr>
                  <w:r>
                    <w:rPr>
                      <w:b/>
                      <w:sz w:val="15"/>
                    </w:rPr>
                    <w:t>xxi. 365.</w:t>
                  </w:r>
                </w:p>
              </w:txbxContent>
            </v:textbox>
            <w10:wrap type="none"/>
          </v:shape>
        </w:pict>
      </w:r>
      <w:r>
        <w:rPr/>
        <w:drawing>
          <wp:anchor distT="0" distB="0" distL="0" distR="0" allowOverlap="1" layoutInCell="1" locked="0" behindDoc="1" simplePos="0" relativeHeight="268197575">
            <wp:simplePos x="0" y="0"/>
            <wp:positionH relativeFrom="page">
              <wp:posOffset>0</wp:posOffset>
            </wp:positionH>
            <wp:positionV relativeFrom="page">
              <wp:posOffset>0</wp:posOffset>
            </wp:positionV>
            <wp:extent cx="5043158" cy="7778496"/>
            <wp:effectExtent l="0" t="0" r="0" b="0"/>
            <wp:wrapNone/>
            <wp:docPr id="759" name="image384.png" descr=""/>
            <wp:cNvGraphicFramePr>
              <a:graphicFrameLocks noChangeAspect="1"/>
            </wp:cNvGraphicFramePr>
            <a:graphic>
              <a:graphicData uri="http://schemas.openxmlformats.org/drawingml/2006/picture">
                <pic:pic>
                  <pic:nvPicPr>
                    <pic:cNvPr id="760" name="image384.png"/>
                    <pic:cNvPicPr/>
                  </pic:nvPicPr>
                  <pic:blipFill>
                    <a:blip r:embed="rId38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785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13" w:val="left" w:leader="none"/>
                      <w:tab w:pos="6315" w:val="left" w:leader="none"/>
                    </w:tabs>
                    <w:spacing w:before="117"/>
                    <w:ind w:left="1054" w:right="0" w:firstLine="11"/>
                    <w:jc w:val="both"/>
                    <w:rPr>
                      <w:sz w:val="15"/>
                    </w:rPr>
                  </w:pPr>
                  <w:r>
                    <w:rPr>
                      <w:b/>
                      <w:sz w:val="16"/>
                    </w:rPr>
                    <w:t>380</w:t>
                    <w:tab/>
                  </w:r>
                  <w:r>
                    <w:rPr>
                      <w:b/>
                      <w:spacing w:val="11"/>
                      <w:sz w:val="16"/>
                    </w:rPr>
                    <w:t>BAKUNIN  </w:t>
                  </w:r>
                  <w:r>
                    <w:rPr>
                      <w:b/>
                      <w:spacing w:val="8"/>
                      <w:sz w:val="16"/>
                    </w:rPr>
                    <w:t>AND</w:t>
                  </w:r>
                  <w:r>
                    <w:rPr>
                      <w:b/>
                      <w:spacing w:val="50"/>
                      <w:sz w:val="16"/>
                    </w:rPr>
                    <w:t> </w:t>
                  </w:r>
                  <w:r>
                    <w:rPr>
                      <w:b/>
                      <w:sz w:val="16"/>
                    </w:rPr>
                    <w:t>M</w:t>
                  </w:r>
                  <w:r>
                    <w:rPr>
                      <w:b/>
                      <w:spacing w:val="-26"/>
                      <w:sz w:val="16"/>
                    </w:rPr>
                    <w:t> </w:t>
                  </w:r>
                  <w:r>
                    <w:rPr>
                      <w:b/>
                      <w:spacing w:val="10"/>
                      <w:sz w:val="16"/>
                    </w:rPr>
                    <w:t>ARX</w:t>
                    <w:tab/>
                  </w:r>
                  <w:r>
                    <w:rPr>
                      <w:sz w:val="12"/>
                    </w:rPr>
                    <w:t>b o o k  </w:t>
                  </w:r>
                  <w:r>
                    <w:rPr>
                      <w:spacing w:val="20"/>
                      <w:sz w:val="12"/>
                    </w:rPr>
                    <w:t> </w:t>
                  </w:r>
                  <w:r>
                    <w:rPr>
                      <w:sz w:val="15"/>
                    </w:rPr>
                    <w:t>y</w:t>
                  </w:r>
                </w:p>
                <w:p>
                  <w:pPr>
                    <w:pStyle w:val="BodyText"/>
                    <w:spacing w:line="220" w:lineRule="auto" w:before="129"/>
                    <w:ind w:left="1058" w:right="1026" w:hanging="4"/>
                    <w:jc w:val="both"/>
                  </w:pPr>
                  <w:r>
                    <w:rPr>
                      <w:spacing w:val="-4"/>
                    </w:rPr>
                    <w:t>irreconcilable, </w:t>
                  </w:r>
                  <w:r>
                    <w:rPr>
                      <w:spacing w:val="-6"/>
                    </w:rPr>
                    <w:t>unwearying, </w:t>
                  </w:r>
                  <w:r>
                    <w:rPr>
                      <w:spacing w:val="-5"/>
                    </w:rPr>
                    <w:t>untamable </w:t>
                  </w:r>
                  <w:r>
                    <w:rPr>
                      <w:spacing w:val="-3"/>
                    </w:rPr>
                    <w:t>revolutionary </w:t>
                  </w:r>
                  <w:r>
                    <w:rPr/>
                    <w:t>in  </w:t>
                  </w:r>
                  <w:r>
                    <w:rPr>
                      <w:spacing w:val="-4"/>
                    </w:rPr>
                    <w:t>deed.  </w:t>
                  </w:r>
                  <w:r>
                    <w:rPr/>
                    <w:t>.  .  . He who </w:t>
                  </w:r>
                  <w:r>
                    <w:rPr>
                      <w:spacing w:val="-5"/>
                    </w:rPr>
                    <w:t>wants </w:t>
                  </w:r>
                  <w:r>
                    <w:rPr/>
                    <w:t>to </w:t>
                  </w:r>
                  <w:r>
                    <w:rPr>
                      <w:spacing w:val="-5"/>
                    </w:rPr>
                    <w:t>make </w:t>
                  </w:r>
                  <w:r>
                    <w:rPr/>
                    <w:t>a </w:t>
                  </w:r>
                  <w:r>
                    <w:rPr>
                      <w:spacing w:val="-7"/>
                    </w:rPr>
                    <w:t>serious </w:t>
                  </w:r>
                  <w:r>
                    <w:rPr>
                      <w:spacing w:val="-3"/>
                    </w:rPr>
                    <w:t>conspiracy </w:t>
                  </w:r>
                  <w:r>
                    <w:rPr/>
                    <w:t>in </w:t>
                  </w:r>
                  <w:r>
                    <w:rPr>
                      <w:spacing w:val="-5"/>
                    </w:rPr>
                    <w:t>Russia, </w:t>
                  </w:r>
                  <w:r>
                    <w:rPr>
                      <w:spacing w:val="-3"/>
                    </w:rPr>
                    <w:t>who </w:t>
                  </w:r>
                  <w:r>
                    <w:rPr>
                      <w:spacing w:val="-5"/>
                    </w:rPr>
                    <w:t>wants </w:t>
                  </w:r>
                  <w:r>
                    <w:rPr/>
                    <w:t>a popular </w:t>
                  </w:r>
                  <w:r>
                    <w:rPr>
                      <w:spacing w:val="-3"/>
                    </w:rPr>
                    <w:t>revolution, </w:t>
                  </w:r>
                  <w:r>
                    <w:rPr>
                      <w:spacing w:val="-5"/>
                    </w:rPr>
                    <w:t>must </w:t>
                  </w:r>
                  <w:r>
                    <w:rPr/>
                    <w:t>go into that </w:t>
                  </w:r>
                  <w:r>
                    <w:rPr>
                      <w:spacing w:val="-3"/>
                    </w:rPr>
                    <w:t>world. </w:t>
                  </w:r>
                  <w:r>
                    <w:rPr/>
                    <w:t>. . . </w:t>
                  </w:r>
                  <w:r>
                    <w:rPr>
                      <w:spacing w:val="-4"/>
                    </w:rPr>
                    <w:t>The </w:t>
                  </w:r>
                  <w:r>
                    <w:rPr>
                      <w:spacing w:val="-6"/>
                    </w:rPr>
                    <w:t>season </w:t>
                  </w:r>
                  <w:r>
                    <w:rPr>
                      <w:spacing w:val="-4"/>
                    </w:rPr>
                    <w:t>is </w:t>
                  </w:r>
                  <w:r>
                    <w:rPr/>
                    <w:t>at </w:t>
                  </w:r>
                  <w:r>
                    <w:rPr>
                      <w:spacing w:val="-6"/>
                    </w:rPr>
                    <w:t>hand. </w:t>
                  </w:r>
                  <w:r>
                    <w:rPr/>
                    <w:t>. . . </w:t>
                  </w:r>
                  <w:r>
                    <w:rPr>
                      <w:spacing w:val="-3"/>
                    </w:rPr>
                    <w:t>The </w:t>
                  </w:r>
                  <w:r>
                    <w:rPr>
                      <w:spacing w:val="-7"/>
                    </w:rPr>
                    <w:t>anniversaries </w:t>
                  </w:r>
                  <w:r>
                    <w:rPr/>
                    <w:t>of </w:t>
                  </w:r>
                  <w:r>
                    <w:rPr>
                      <w:spacing w:val="-5"/>
                    </w:rPr>
                    <w:t>Stenka </w:t>
                  </w:r>
                  <w:r>
                    <w:rPr/>
                    <w:t>Razin </w:t>
                  </w:r>
                  <w:r>
                    <w:rPr>
                      <w:spacing w:val="-4"/>
                    </w:rPr>
                    <w:t>and </w:t>
                  </w:r>
                  <w:r>
                    <w:rPr>
                      <w:spacing w:val="-3"/>
                    </w:rPr>
                    <w:t>Pugachev </w:t>
                  </w:r>
                  <w:r>
                    <w:rPr>
                      <w:spacing w:val="-6"/>
                    </w:rPr>
                    <w:t>are </w:t>
                  </w:r>
                  <w:r>
                    <w:rPr>
                      <w:spacing w:val="-4"/>
                    </w:rPr>
                    <w:t>approaching. </w:t>
                  </w:r>
                  <w:r>
                    <w:rPr>
                      <w:spacing w:val="2"/>
                    </w:rPr>
                    <w:t>It </w:t>
                  </w:r>
                  <w:r>
                    <w:rPr>
                      <w:spacing w:val="-4"/>
                    </w:rPr>
                    <w:t>is </w:t>
                  </w:r>
                  <w:r>
                    <w:rPr>
                      <w:spacing w:val="-3"/>
                    </w:rPr>
                    <w:t>time </w:t>
                  </w:r>
                  <w:r>
                    <w:rPr/>
                    <w:t>to </w:t>
                  </w:r>
                  <w:r>
                    <w:rPr>
                      <w:spacing w:val="-5"/>
                    </w:rPr>
                    <w:t>celebrate </w:t>
                  </w:r>
                  <w:r>
                    <w:rPr>
                      <w:spacing w:val="-6"/>
                    </w:rPr>
                    <w:t>these </w:t>
                  </w:r>
                  <w:r>
                    <w:rPr>
                      <w:spacing w:val="-7"/>
                    </w:rPr>
                    <w:t>warriors </w:t>
                  </w:r>
                  <w:r>
                    <w:rPr/>
                    <w:t>of </w:t>
                  </w:r>
                  <w:r>
                    <w:rPr>
                      <w:spacing w:val="-3"/>
                    </w:rPr>
                    <w:t>the people. </w:t>
                  </w:r>
                  <w:r>
                    <w:rPr/>
                    <w:t>Let </w:t>
                  </w:r>
                  <w:r>
                    <w:rPr>
                      <w:spacing w:val="-4"/>
                    </w:rPr>
                    <w:t>all </w:t>
                  </w:r>
                  <w:r>
                    <w:rPr>
                      <w:spacing w:val="-5"/>
                    </w:rPr>
                    <w:t>prepare </w:t>
                  </w:r>
                  <w:r>
                    <w:rPr/>
                    <w:t>for </w:t>
                  </w:r>
                  <w:r>
                    <w:rPr>
                      <w:spacing w:val="-3"/>
                    </w:rPr>
                    <w:t>the </w:t>
                  </w:r>
                  <w:r>
                    <w:rPr>
                      <w:spacing w:val="-5"/>
                    </w:rPr>
                    <w:t>feast.</w:t>
                  </w:r>
                </w:p>
                <w:p>
                  <w:pPr>
                    <w:spacing w:before="195"/>
                    <w:ind w:left="1070" w:right="0" w:firstLine="0"/>
                    <w:jc w:val="both"/>
                    <w:rPr>
                      <w:sz w:val="19"/>
                    </w:rPr>
                  </w:pPr>
                  <w:r>
                    <w:rPr>
                      <w:i/>
                      <w:sz w:val="19"/>
                    </w:rPr>
                    <w:t>Principles of Revolution </w:t>
                  </w:r>
                  <w:r>
                    <w:rPr>
                      <w:sz w:val="19"/>
                    </w:rPr>
                    <w:t>is still more  ruthless:</w:t>
                  </w:r>
                </w:p>
                <w:p>
                  <w:pPr>
                    <w:pStyle w:val="BodyText"/>
                    <w:spacing w:line="220" w:lineRule="auto" w:before="180"/>
                    <w:ind w:left="1066" w:right="1021" w:firstLine="199"/>
                    <w:jc w:val="both"/>
                  </w:pPr>
                  <w:r>
                    <w:rPr/>
                    <w:t>We </w:t>
                  </w:r>
                  <w:r>
                    <w:rPr>
                      <w:spacing w:val="-5"/>
                    </w:rPr>
                    <w:t>recognise </w:t>
                  </w:r>
                  <w:r>
                    <w:rPr/>
                    <w:t>no </w:t>
                  </w:r>
                  <w:r>
                    <w:rPr>
                      <w:spacing w:val="-3"/>
                    </w:rPr>
                    <w:t>other </w:t>
                  </w:r>
                  <w:r>
                    <w:rPr/>
                    <w:t>activity but </w:t>
                  </w:r>
                  <w:r>
                    <w:rPr>
                      <w:spacing w:val="-3"/>
                    </w:rPr>
                    <w:t>the work </w:t>
                  </w:r>
                  <w:r>
                    <w:rPr/>
                    <w:t>of </w:t>
                  </w:r>
                  <w:r>
                    <w:rPr>
                      <w:spacing w:val="-4"/>
                    </w:rPr>
                    <w:t>extermination, </w:t>
                  </w:r>
                  <w:r>
                    <w:rPr/>
                    <w:t>but </w:t>
                  </w:r>
                  <w:r>
                    <w:rPr>
                      <w:spacing w:val="-4"/>
                    </w:rPr>
                    <w:t>we </w:t>
                  </w:r>
                  <w:r>
                    <w:rPr/>
                    <w:t>admit that </w:t>
                  </w:r>
                  <w:r>
                    <w:rPr>
                      <w:spacing w:val="-3"/>
                    </w:rPr>
                    <w:t>the </w:t>
                  </w:r>
                  <w:r>
                    <w:rPr>
                      <w:spacing w:val="-4"/>
                    </w:rPr>
                    <w:t>forms </w:t>
                  </w:r>
                  <w:r>
                    <w:rPr/>
                    <w:t>in </w:t>
                  </w:r>
                  <w:r>
                    <w:rPr>
                      <w:spacing w:val="-4"/>
                    </w:rPr>
                    <w:t>which this </w:t>
                  </w:r>
                  <w:r>
                    <w:rPr/>
                    <w:t>activity </w:t>
                  </w:r>
                  <w:r>
                    <w:rPr>
                      <w:spacing w:val="-4"/>
                    </w:rPr>
                    <w:t>will show </w:t>
                  </w:r>
                  <w:r>
                    <w:rPr>
                      <w:spacing w:val="-2"/>
                    </w:rPr>
                    <w:t>itself </w:t>
                  </w:r>
                  <w:r>
                    <w:rPr>
                      <w:spacing w:val="-4"/>
                    </w:rPr>
                    <w:t>will  </w:t>
                  </w:r>
                  <w:r>
                    <w:rPr>
                      <w:spacing w:val="-3"/>
                    </w:rPr>
                    <w:t>be extremely varied—poison, </w:t>
                  </w:r>
                  <w:r>
                    <w:rPr/>
                    <w:t>the </w:t>
                  </w:r>
                  <w:r>
                    <w:rPr>
                      <w:spacing w:val="-5"/>
                    </w:rPr>
                    <w:t>knife, </w:t>
                  </w:r>
                  <w:r>
                    <w:rPr>
                      <w:spacing w:val="-3"/>
                    </w:rPr>
                    <w:t>the </w:t>
                  </w:r>
                  <w:r>
                    <w:rPr>
                      <w:spacing w:val="-4"/>
                    </w:rPr>
                    <w:t>rope, </w:t>
                  </w:r>
                  <w:r>
                    <w:rPr>
                      <w:spacing w:val="-3"/>
                    </w:rPr>
                    <w:t>etc. </w:t>
                  </w:r>
                  <w:r>
                    <w:rPr/>
                    <w:t>In </w:t>
                  </w:r>
                  <w:r>
                    <w:rPr>
                      <w:spacing w:val="-4"/>
                    </w:rPr>
                    <w:t>this </w:t>
                  </w:r>
                  <w:r>
                    <w:rPr>
                      <w:spacing w:val="-6"/>
                    </w:rPr>
                    <w:t>struggle </w:t>
                  </w:r>
                  <w:r>
                    <w:rPr/>
                    <w:t>revolution </w:t>
                  </w:r>
                  <w:r>
                    <w:rPr>
                      <w:spacing w:val="-6"/>
                    </w:rPr>
                    <w:t>sanctifies </w:t>
                  </w:r>
                  <w:r>
                    <w:rPr>
                      <w:spacing w:val="-4"/>
                    </w:rPr>
                    <w:t>everything </w:t>
                  </w:r>
                  <w:r>
                    <w:rPr>
                      <w:spacing w:val="-3"/>
                    </w:rPr>
                    <w:t> </w:t>
                  </w:r>
                  <w:r>
                    <w:rPr>
                      <w:spacing w:val="-7"/>
                    </w:rPr>
                    <w:t>alike.</w:t>
                  </w:r>
                </w:p>
                <w:p>
                  <w:pPr>
                    <w:spacing w:before="194"/>
                    <w:ind w:left="1078" w:right="0" w:firstLine="4"/>
                    <w:jc w:val="both"/>
                    <w:rPr>
                      <w:sz w:val="19"/>
                    </w:rPr>
                  </w:pPr>
                  <w:r>
                    <w:rPr>
                      <w:sz w:val="19"/>
                    </w:rPr>
                    <w:t>The revolutionary, in the words of the </w:t>
                  </w:r>
                  <w:r>
                    <w:rPr>
                      <w:i/>
                      <w:sz w:val="19"/>
                    </w:rPr>
                    <w:t>Revolutionary   Catechism</w:t>
                  </w:r>
                  <w:r>
                    <w:rPr>
                      <w:sz w:val="19"/>
                    </w:rPr>
                    <w:t>,</w:t>
                  </w:r>
                </w:p>
                <w:p>
                  <w:pPr>
                    <w:pStyle w:val="BodyText"/>
                    <w:spacing w:line="220" w:lineRule="auto" w:before="178"/>
                    <w:ind w:left="1070" w:right="1008" w:firstLine="8"/>
                    <w:jc w:val="both"/>
                  </w:pPr>
                  <w:r>
                    <w:rPr>
                      <w:spacing w:val="-6"/>
                    </w:rPr>
                    <w:t>despises </w:t>
                  </w:r>
                  <w:r>
                    <w:rPr>
                      <w:spacing w:val="-4"/>
                    </w:rPr>
                    <w:t>and </w:t>
                  </w:r>
                  <w:r>
                    <w:rPr>
                      <w:spacing w:val="-5"/>
                    </w:rPr>
                    <w:t>hates </w:t>
                  </w:r>
                  <w:r>
                    <w:rPr>
                      <w:spacing w:val="-3"/>
                    </w:rPr>
                    <w:t>present-day </w:t>
                  </w:r>
                  <w:r>
                    <w:rPr>
                      <w:spacing w:val="-4"/>
                    </w:rPr>
                    <w:t>social </w:t>
                  </w:r>
                  <w:r>
                    <w:rPr/>
                    <w:t>morality in </w:t>
                  </w:r>
                  <w:r>
                    <w:rPr>
                      <w:spacing w:val="-5"/>
                    </w:rPr>
                    <w:t>all </w:t>
                  </w:r>
                  <w:r>
                    <w:rPr>
                      <w:spacing w:val="-3"/>
                    </w:rPr>
                    <w:t>its forms </w:t>
                  </w:r>
                  <w:r>
                    <w:rPr>
                      <w:spacing w:val="-4"/>
                    </w:rPr>
                    <w:t>and </w:t>
                  </w:r>
                  <w:r>
                    <w:rPr>
                      <w:spacing w:val="-3"/>
                    </w:rPr>
                    <w:t>motives. </w:t>
                  </w:r>
                  <w:r>
                    <w:rPr/>
                    <w:t>He </w:t>
                  </w:r>
                  <w:r>
                    <w:rPr>
                      <w:spacing w:val="-6"/>
                    </w:rPr>
                    <w:t>regards </w:t>
                  </w:r>
                  <w:r>
                    <w:rPr>
                      <w:spacing w:val="-4"/>
                    </w:rPr>
                    <w:t>everything  </w:t>
                  </w:r>
                  <w:r>
                    <w:rPr>
                      <w:spacing w:val="-5"/>
                    </w:rPr>
                    <w:t>as </w:t>
                  </w:r>
                  <w:r>
                    <w:rPr>
                      <w:spacing w:val="-4"/>
                    </w:rPr>
                    <w:t>moral  </w:t>
                  </w:r>
                  <w:r>
                    <w:rPr>
                      <w:spacing w:val="-5"/>
                    </w:rPr>
                    <w:t>which  </w:t>
                  </w:r>
                  <w:r>
                    <w:rPr>
                      <w:spacing w:val="-6"/>
                    </w:rPr>
                    <w:t>helps  </w:t>
                  </w:r>
                  <w:r>
                    <w:rPr>
                      <w:spacing w:val="-3"/>
                    </w:rPr>
                    <w:t>the </w:t>
                  </w:r>
                  <w:r>
                    <w:rPr>
                      <w:spacing w:val="-4"/>
                    </w:rPr>
                    <w:t>triumph </w:t>
                  </w:r>
                  <w:r>
                    <w:rPr/>
                    <w:t>of </w:t>
                  </w:r>
                  <w:r>
                    <w:rPr>
                      <w:spacing w:val="-3"/>
                    </w:rPr>
                    <w:t>revolution. </w:t>
                  </w:r>
                  <w:r>
                    <w:rPr/>
                    <w:t>. . . All soft </w:t>
                  </w:r>
                  <w:r>
                    <w:rPr>
                      <w:spacing w:val="-3"/>
                    </w:rPr>
                    <w:t>and </w:t>
                  </w:r>
                  <w:r>
                    <w:rPr>
                      <w:spacing w:val="-4"/>
                    </w:rPr>
                    <w:t>enervating </w:t>
                  </w:r>
                  <w:r>
                    <w:rPr>
                      <w:spacing w:val="-6"/>
                    </w:rPr>
                    <w:t>feelings </w:t>
                  </w:r>
                  <w:r>
                    <w:rPr/>
                    <w:t>of </w:t>
                  </w:r>
                  <w:r>
                    <w:rPr>
                      <w:spacing w:val="-5"/>
                    </w:rPr>
                    <w:t>relationship, </w:t>
                  </w:r>
                  <w:r>
                    <w:rPr>
                      <w:spacing w:val="-4"/>
                    </w:rPr>
                    <w:t>friendship, </w:t>
                  </w:r>
                  <w:r>
                    <w:rPr/>
                    <w:t>love, </w:t>
                  </w:r>
                  <w:r>
                    <w:rPr>
                      <w:spacing w:val="-4"/>
                    </w:rPr>
                    <w:t>gratitude, </w:t>
                  </w:r>
                  <w:r>
                    <w:rPr>
                      <w:spacing w:val="-3"/>
                    </w:rPr>
                    <w:t>even </w:t>
                  </w:r>
                  <w:r>
                    <w:rPr>
                      <w:spacing w:val="-5"/>
                    </w:rPr>
                    <w:t>honour, </w:t>
                  </w:r>
                  <w:r>
                    <w:rPr>
                      <w:spacing w:val="-4"/>
                    </w:rPr>
                    <w:t>must </w:t>
                  </w:r>
                  <w:r>
                    <w:rPr/>
                    <w:t>be </w:t>
                  </w:r>
                  <w:r>
                    <w:rPr>
                      <w:spacing w:val="-5"/>
                    </w:rPr>
                    <w:t>stifled </w:t>
                  </w:r>
                  <w:r>
                    <w:rPr/>
                    <w:t>in </w:t>
                  </w:r>
                  <w:r>
                    <w:rPr>
                      <w:spacing w:val="-4"/>
                    </w:rPr>
                    <w:t>him </w:t>
                  </w:r>
                  <w:r>
                    <w:rPr>
                      <w:spacing w:val="3"/>
                    </w:rPr>
                    <w:t>by </w:t>
                  </w:r>
                  <w:r>
                    <w:rPr/>
                    <w:t>a cold </w:t>
                  </w:r>
                  <w:r>
                    <w:rPr>
                      <w:spacing w:val="-4"/>
                    </w:rPr>
                    <w:t>passion </w:t>
                  </w:r>
                  <w:r>
                    <w:rPr/>
                    <w:t>for </w:t>
                  </w:r>
                  <w:r>
                    <w:rPr>
                      <w:spacing w:val="-3"/>
                    </w:rPr>
                    <w:t>the revolutionary </w:t>
                  </w:r>
                  <w:r>
                    <w:rPr>
                      <w:spacing w:val="-7"/>
                    </w:rPr>
                    <w:t>cause. </w:t>
                  </w:r>
                  <w:r>
                    <w:rPr/>
                    <w:t>. . . Day </w:t>
                  </w:r>
                  <w:r>
                    <w:rPr>
                      <w:spacing w:val="-4"/>
                    </w:rPr>
                    <w:t>and </w:t>
                  </w:r>
                  <w:r>
                    <w:rPr>
                      <w:spacing w:val="-3"/>
                    </w:rPr>
                    <w:t>night he </w:t>
                  </w:r>
                  <w:r>
                    <w:rPr>
                      <w:spacing w:val="-5"/>
                    </w:rPr>
                    <w:t>must </w:t>
                  </w:r>
                  <w:r>
                    <w:rPr>
                      <w:spacing w:val="-3"/>
                    </w:rPr>
                    <w:t>have </w:t>
                  </w:r>
                  <w:r>
                    <w:rPr>
                      <w:spacing w:val="-4"/>
                    </w:rPr>
                    <w:t>one  </w:t>
                  </w:r>
                  <w:r>
                    <w:rPr>
                      <w:spacing w:val="-3"/>
                    </w:rPr>
                    <w:t>thought,  </w:t>
                  </w:r>
                  <w:r>
                    <w:rPr>
                      <w:spacing w:val="-4"/>
                    </w:rPr>
                    <w:t>one  </w:t>
                  </w:r>
                  <w:r>
                    <w:rPr>
                      <w:spacing w:val="-6"/>
                    </w:rPr>
                    <w:t>aim—merciless </w:t>
                  </w:r>
                  <w:r>
                    <w:rPr>
                      <w:spacing w:val="-4"/>
                    </w:rPr>
                    <w:t>destruction.</w:t>
                  </w:r>
                </w:p>
                <w:p>
                  <w:pPr>
                    <w:pStyle w:val="BodyText"/>
                    <w:spacing w:line="254" w:lineRule="auto" w:before="188"/>
                    <w:ind w:left="1080" w:right="979" w:firstLine="221"/>
                    <w:jc w:val="both"/>
                  </w:pPr>
                  <w:r>
                    <w:rPr>
                      <w:spacing w:val="4"/>
                    </w:rPr>
                    <w:t>Within </w:t>
                  </w:r>
                  <w:r>
                    <w:rPr/>
                    <w:t>a </w:t>
                  </w:r>
                  <w:r>
                    <w:rPr>
                      <w:spacing w:val="3"/>
                    </w:rPr>
                    <w:t>few months </w:t>
                  </w:r>
                  <w:r>
                    <w:rPr/>
                    <w:t>o f the </w:t>
                  </w:r>
                  <w:r>
                    <w:rPr>
                      <w:spacing w:val="2"/>
                    </w:rPr>
                    <w:t>appearance </w:t>
                  </w:r>
                  <w:r>
                    <w:rPr>
                      <w:spacing w:val="11"/>
                    </w:rPr>
                    <w:t>of </w:t>
                  </w:r>
                  <w:r>
                    <w:rPr/>
                    <w:t>these </w:t>
                  </w:r>
                  <w:r>
                    <w:rPr>
                      <w:spacing w:val="3"/>
                    </w:rPr>
                    <w:t>documents, </w:t>
                  </w:r>
                  <w:r>
                    <w:rPr>
                      <w:spacing w:val="2"/>
                    </w:rPr>
                    <w:t>the </w:t>
                  </w:r>
                  <w:r>
                    <w:rPr/>
                    <w:t>Marxists </w:t>
                  </w:r>
                  <w:r>
                    <w:rPr>
                      <w:spacing w:val="2"/>
                    </w:rPr>
                    <w:t>began </w:t>
                  </w:r>
                  <w:r>
                    <w:rPr/>
                    <w:t>their </w:t>
                  </w:r>
                  <w:r>
                    <w:rPr>
                      <w:spacing w:val="3"/>
                    </w:rPr>
                    <w:t>campaign </w:t>
                  </w:r>
                  <w:r>
                    <w:rPr>
                      <w:spacing w:val="4"/>
                    </w:rPr>
                    <w:t>to </w:t>
                  </w:r>
                  <w:r>
                    <w:rPr>
                      <w:spacing w:val="3"/>
                    </w:rPr>
                    <w:t>compromise Bakunin </w:t>
                  </w:r>
                  <w:r>
                    <w:rPr>
                      <w:spacing w:val="7"/>
                    </w:rPr>
                    <w:t>by </w:t>
                  </w:r>
                  <w:r>
                    <w:rPr>
                      <w:spacing w:val="3"/>
                    </w:rPr>
                    <w:t>attributing </w:t>
                  </w:r>
                  <w:r>
                    <w:rPr>
                      <w:spacing w:val="2"/>
                    </w:rPr>
                    <w:t>the </w:t>
                  </w:r>
                  <w:r>
                    <w:rPr/>
                    <w:t>authorship </w:t>
                  </w:r>
                  <w:r>
                    <w:rPr>
                      <w:spacing w:val="11"/>
                    </w:rPr>
                    <w:t>of </w:t>
                  </w:r>
                  <w:r>
                    <w:rPr>
                      <w:spacing w:val="2"/>
                    </w:rPr>
                    <w:t>them </w:t>
                  </w:r>
                  <w:r>
                    <w:rPr>
                      <w:spacing w:val="4"/>
                    </w:rPr>
                    <w:t>to </w:t>
                  </w:r>
                  <w:r>
                    <w:rPr/>
                    <w:t>him. </w:t>
                  </w:r>
                  <w:r>
                    <w:rPr>
                      <w:spacing w:val="3"/>
                    </w:rPr>
                    <w:t>The </w:t>
                  </w:r>
                  <w:r>
                    <w:rPr/>
                    <w:t>Bakuninists </w:t>
                  </w:r>
                  <w:r>
                    <w:rPr>
                      <w:spacing w:val="2"/>
                    </w:rPr>
                    <w:t>considered it </w:t>
                  </w:r>
                  <w:r>
                    <w:rPr/>
                    <w:t>necessary </w:t>
                  </w:r>
                  <w:r>
                    <w:rPr>
                      <w:spacing w:val="4"/>
                    </w:rPr>
                    <w:t>to </w:t>
                  </w:r>
                  <w:r>
                    <w:rPr>
                      <w:spacing w:val="3"/>
                    </w:rPr>
                    <w:t>exonerate </w:t>
                  </w:r>
                  <w:r>
                    <w:rPr/>
                    <w:t>their </w:t>
                  </w:r>
                  <w:r>
                    <w:rPr>
                      <w:spacing w:val="5"/>
                    </w:rPr>
                    <w:t>chief </w:t>
                  </w:r>
                  <w:r>
                    <w:rPr>
                      <w:spacing w:val="8"/>
                    </w:rPr>
                    <w:t>by </w:t>
                  </w:r>
                  <w:r>
                    <w:rPr>
                      <w:spacing w:val="3"/>
                    </w:rPr>
                    <w:t>denying or </w:t>
                  </w:r>
                  <w:r>
                    <w:rPr/>
                    <w:t>minimising his share in </w:t>
                  </w:r>
                  <w:r>
                    <w:rPr>
                      <w:spacing w:val="2"/>
                    </w:rPr>
                    <w:t>them; </w:t>
                  </w:r>
                  <w:r>
                    <w:rPr>
                      <w:spacing w:val="3"/>
                    </w:rPr>
                    <w:t>and </w:t>
                  </w:r>
                  <w:r>
                    <w:rPr>
                      <w:spacing w:val="2"/>
                    </w:rPr>
                    <w:t>the </w:t>
                  </w:r>
                  <w:r>
                    <w:rPr/>
                    <w:t>argument has </w:t>
                  </w:r>
                  <w:r>
                    <w:rPr>
                      <w:spacing w:val="2"/>
                    </w:rPr>
                    <w:t>been </w:t>
                  </w:r>
                  <w:r>
                    <w:rPr>
                      <w:spacing w:val="7"/>
                    </w:rPr>
                    <w:t>pro­ </w:t>
                  </w:r>
                  <w:r>
                    <w:rPr>
                      <w:spacing w:val="4"/>
                    </w:rPr>
                    <w:t>longed </w:t>
                  </w:r>
                  <w:r>
                    <w:rPr>
                      <w:spacing w:val="3"/>
                    </w:rPr>
                    <w:t>into </w:t>
                  </w:r>
                  <w:r>
                    <w:rPr>
                      <w:spacing w:val="2"/>
                    </w:rPr>
                    <w:t>recent </w:t>
                  </w:r>
                  <w:r>
                    <w:rPr/>
                    <w:t>times. </w:t>
                  </w:r>
                  <w:r>
                    <w:rPr>
                      <w:spacing w:val="3"/>
                    </w:rPr>
                    <w:t>Historically, </w:t>
                  </w:r>
                  <w:r>
                    <w:rPr>
                      <w:spacing w:val="2"/>
                    </w:rPr>
                    <w:t>the </w:t>
                  </w:r>
                  <w:r>
                    <w:rPr>
                      <w:spacing w:val="5"/>
                    </w:rPr>
                    <w:t>verdict  </w:t>
                  </w:r>
                  <w:r>
                    <w:rPr>
                      <w:spacing w:val="3"/>
                    </w:rPr>
                    <w:t>must  </w:t>
                  </w:r>
                  <w:r>
                    <w:rPr/>
                    <w:t>be  </w:t>
                  </w:r>
                  <w:r>
                    <w:rPr>
                      <w:spacing w:val="4"/>
                    </w:rPr>
                    <w:t>given to </w:t>
                  </w:r>
                  <w:r>
                    <w:rPr>
                      <w:spacing w:val="2"/>
                    </w:rPr>
                    <w:t>the </w:t>
                  </w:r>
                  <w:r>
                    <w:rPr/>
                    <w:t>Marxists.  </w:t>
                  </w:r>
                  <w:r>
                    <w:rPr>
                      <w:spacing w:val="4"/>
                    </w:rPr>
                    <w:t>Bakunin’s </w:t>
                  </w:r>
                  <w:r>
                    <w:rPr>
                      <w:spacing w:val="3"/>
                    </w:rPr>
                    <w:t>infatuation </w:t>
                  </w:r>
                  <w:r>
                    <w:rPr>
                      <w:spacing w:val="4"/>
                    </w:rPr>
                    <w:t>for Nechaev </w:t>
                  </w:r>
                  <w:r>
                    <w:rPr/>
                    <w:t>was  at this </w:t>
                  </w:r>
                  <w:r>
                    <w:rPr>
                      <w:spacing w:val="3"/>
                    </w:rPr>
                    <w:t>time almost unbounded; </w:t>
                  </w:r>
                  <w:r>
                    <w:rPr>
                      <w:spacing w:val="2"/>
                    </w:rPr>
                    <w:t>and </w:t>
                  </w:r>
                  <w:r>
                    <w:rPr/>
                    <w:t>he recklessly </w:t>
                  </w:r>
                  <w:r>
                    <w:rPr>
                      <w:spacing w:val="5"/>
                    </w:rPr>
                    <w:t>adopted </w:t>
                  </w:r>
                  <w:r>
                    <w:rPr>
                      <w:spacing w:val="6"/>
                    </w:rPr>
                    <w:t>Nechaev’s </w:t>
                  </w:r>
                  <w:r>
                    <w:rPr/>
                    <w:t>ideas. </w:t>
                  </w:r>
                  <w:r>
                    <w:rPr>
                      <w:spacing w:val="6"/>
                    </w:rPr>
                    <w:t>It </w:t>
                  </w:r>
                  <w:r>
                    <w:rPr/>
                    <w:t>is </w:t>
                  </w:r>
                  <w:r>
                    <w:rPr>
                      <w:spacing w:val="3"/>
                    </w:rPr>
                    <w:t>highly </w:t>
                  </w:r>
                  <w:r>
                    <w:rPr>
                      <w:spacing w:val="4"/>
                    </w:rPr>
                    <w:t>improbable </w:t>
                  </w:r>
                  <w:r>
                    <w:rPr>
                      <w:spacing w:val="3"/>
                    </w:rPr>
                    <w:t>that </w:t>
                  </w:r>
                  <w:r>
                    <w:rPr/>
                    <w:t>Bakunin, </w:t>
                  </w:r>
                  <w:r>
                    <w:rPr>
                      <w:spacing w:val="3"/>
                    </w:rPr>
                    <w:t>himself </w:t>
                  </w:r>
                  <w:r>
                    <w:rPr/>
                    <w:t>an </w:t>
                  </w:r>
                  <w:r>
                    <w:rPr>
                      <w:spacing w:val="3"/>
                    </w:rPr>
                    <w:t>accomplished </w:t>
                  </w:r>
                  <w:r>
                    <w:rPr>
                      <w:spacing w:val="2"/>
                    </w:rPr>
                    <w:t>pamphleteer, </w:t>
                  </w:r>
                  <w:r>
                    <w:rPr>
                      <w:spacing w:val="4"/>
                    </w:rPr>
                    <w:t>would </w:t>
                  </w:r>
                  <w:r>
                    <w:rPr>
                      <w:spacing w:val="2"/>
                    </w:rPr>
                    <w:t>have left the literary presentation </w:t>
                  </w:r>
                  <w:r>
                    <w:rPr>
                      <w:spacing w:val="11"/>
                    </w:rPr>
                    <w:t>of </w:t>
                  </w:r>
                  <w:r>
                    <w:rPr/>
                    <w:t>these ideas </w:t>
                  </w:r>
                  <w:r>
                    <w:rPr>
                      <w:spacing w:val="3"/>
                    </w:rPr>
                    <w:t>to </w:t>
                  </w:r>
                  <w:r>
                    <w:rPr/>
                    <w:t>an </w:t>
                  </w:r>
                  <w:r>
                    <w:rPr>
                      <w:spacing w:val="2"/>
                    </w:rPr>
                    <w:t>untried </w:t>
                  </w:r>
                  <w:r>
                    <w:rPr/>
                    <w:t>student. </w:t>
                  </w:r>
                  <w:r>
                    <w:rPr>
                      <w:spacing w:val="2"/>
                    </w:rPr>
                    <w:t>Internal </w:t>
                  </w:r>
                  <w:r>
                    <w:rPr>
                      <w:spacing w:val="3"/>
                    </w:rPr>
                    <w:t>evidence </w:t>
                  </w:r>
                  <w:r>
                    <w:rPr>
                      <w:spacing w:val="-3"/>
                    </w:rPr>
                    <w:t>is, </w:t>
                  </w:r>
                  <w:r>
                    <w:rPr>
                      <w:spacing w:val="3"/>
                    </w:rPr>
                    <w:t>moreover, </w:t>
                  </w:r>
                  <w:r>
                    <w:rPr>
                      <w:spacing w:val="2"/>
                    </w:rPr>
                    <w:t>conclusive. </w:t>
                  </w:r>
                  <w:r>
                    <w:rPr>
                      <w:spacing w:val="3"/>
                    </w:rPr>
                    <w:t>The  anonymous  </w:t>
                  </w:r>
                  <w:r>
                    <w:rPr>
                      <w:spacing w:val="2"/>
                    </w:rPr>
                    <w:t>pamphlets </w:t>
                  </w:r>
                  <w:r>
                    <w:rPr/>
                    <w:t>are </w:t>
                  </w:r>
                  <w:r>
                    <w:rPr>
                      <w:spacing w:val="2"/>
                    </w:rPr>
                    <w:t>full </w:t>
                  </w:r>
                  <w:r>
                    <w:rPr>
                      <w:spacing w:val="9"/>
                    </w:rPr>
                    <w:t>of </w:t>
                  </w:r>
                  <w:r>
                    <w:rPr>
                      <w:spacing w:val="4"/>
                    </w:rPr>
                    <w:t>Bakunin’s </w:t>
                  </w:r>
                  <w:r>
                    <w:rPr/>
                    <w:t>tricks </w:t>
                  </w:r>
                  <w:r>
                    <w:rPr>
                      <w:spacing w:val="9"/>
                    </w:rPr>
                    <w:t>of </w:t>
                  </w:r>
                  <w:r>
                    <w:rPr>
                      <w:spacing w:val="2"/>
                    </w:rPr>
                    <w:t>style and </w:t>
                  </w:r>
                  <w:r>
                    <w:rPr/>
                    <w:t>characteristic turns </w:t>
                  </w:r>
                  <w:r>
                    <w:rPr>
                      <w:spacing w:val="11"/>
                    </w:rPr>
                    <w:t>of </w:t>
                  </w:r>
                  <w:r>
                    <w:rPr/>
                    <w:t>phrase </w:t>
                  </w:r>
                  <w:r>
                    <w:rPr>
                      <w:spacing w:val="4"/>
                    </w:rPr>
                    <w:t>(“ </w:t>
                  </w:r>
                  <w:r>
                    <w:rPr/>
                    <w:t>a </w:t>
                  </w:r>
                  <w:r>
                    <w:rPr>
                      <w:spacing w:val="3"/>
                    </w:rPr>
                    <w:t>revolutionary </w:t>
                  </w:r>
                  <w:r>
                    <w:rPr>
                      <w:spacing w:val="4"/>
                    </w:rPr>
                    <w:t>without </w:t>
                  </w:r>
                  <w:r>
                    <w:rPr>
                      <w:spacing w:val="3"/>
                    </w:rPr>
                    <w:t>phrase-making” </w:t>
                  </w:r>
                  <w:r>
                    <w:rPr/>
                    <w:t>,  “ the  season is at </w:t>
                  </w:r>
                  <w:r>
                    <w:rPr>
                      <w:spacing w:val="4"/>
                    </w:rPr>
                    <w:t>hand” </w:t>
                  </w:r>
                  <w:r>
                    <w:rPr/>
                    <w:t>, </w:t>
                  </w:r>
                  <w:r>
                    <w:rPr>
                      <w:spacing w:val="3"/>
                    </w:rPr>
                    <w:t>etc.). The </w:t>
                  </w:r>
                  <w:r>
                    <w:rPr>
                      <w:i/>
                    </w:rPr>
                    <w:t>Revolutionary </w:t>
                  </w:r>
                  <w:r>
                    <w:rPr>
                      <w:i/>
                      <w:spacing w:val="-4"/>
                    </w:rPr>
                    <w:t>Catechism </w:t>
                  </w:r>
                  <w:r>
                    <w:rPr/>
                    <w:t>is a </w:t>
                  </w:r>
                  <w:r>
                    <w:rPr>
                      <w:spacing w:val="5"/>
                    </w:rPr>
                    <w:t>typical </w:t>
                  </w:r>
                  <w:r>
                    <w:rPr>
                      <w:spacing w:val="3"/>
                    </w:rPr>
                    <w:t>speci­ </w:t>
                  </w:r>
                  <w:r>
                    <w:rPr>
                      <w:spacing w:val="2"/>
                    </w:rPr>
                    <w:t>men </w:t>
                  </w:r>
                  <w:r>
                    <w:rPr>
                      <w:spacing w:val="11"/>
                    </w:rPr>
                    <w:t>of </w:t>
                  </w:r>
                  <w:r>
                    <w:rPr/>
                    <w:t>one </w:t>
                  </w:r>
                  <w:r>
                    <w:rPr>
                      <w:spacing w:val="11"/>
                    </w:rPr>
                    <w:t>of </w:t>
                  </w:r>
                  <w:r>
                    <w:rPr>
                      <w:spacing w:val="4"/>
                    </w:rPr>
                    <w:t>Bakunin’s </w:t>
                  </w:r>
                  <w:r>
                    <w:rPr>
                      <w:spacing w:val="3"/>
                    </w:rPr>
                    <w:t>favourite forms </w:t>
                  </w:r>
                  <w:r>
                    <w:rPr>
                      <w:spacing w:val="11"/>
                    </w:rPr>
                    <w:t>of </w:t>
                  </w:r>
                  <w:r>
                    <w:rPr>
                      <w:spacing w:val="3"/>
                    </w:rPr>
                    <w:t>composition. </w:t>
                  </w:r>
                  <w:r>
                    <w:rPr>
                      <w:spacing w:val="6"/>
                    </w:rPr>
                    <w:t>Even </w:t>
                  </w:r>
                  <w:r>
                    <w:rPr>
                      <w:spacing w:val="2"/>
                    </w:rPr>
                    <w:t>the </w:t>
                  </w:r>
                  <w:r>
                    <w:rPr>
                      <w:spacing w:val="4"/>
                    </w:rPr>
                    <w:t>pamphlet </w:t>
                  </w:r>
                  <w:r>
                    <w:rPr/>
                    <w:t>signed </w:t>
                  </w:r>
                  <w:r>
                    <w:rPr>
                      <w:spacing w:val="2"/>
                    </w:rPr>
                    <w:t>with </w:t>
                  </w:r>
                  <w:r>
                    <w:rPr>
                      <w:spacing w:val="6"/>
                    </w:rPr>
                    <w:t>Nechaev’s </w:t>
                  </w:r>
                  <w:r>
                    <w:rPr/>
                    <w:t>name bears marks </w:t>
                  </w:r>
                  <w:r>
                    <w:rPr>
                      <w:spacing w:val="11"/>
                    </w:rPr>
                    <w:t>of </w:t>
                  </w:r>
                  <w:r>
                    <w:rPr>
                      <w:spacing w:val="4"/>
                    </w:rPr>
                    <w:t>Bakunin’s </w:t>
                  </w:r>
                  <w:r>
                    <w:rPr/>
                    <w:t>hand. </w:t>
                  </w:r>
                  <w:r>
                    <w:rPr>
                      <w:spacing w:val="6"/>
                    </w:rPr>
                    <w:t>For </w:t>
                  </w:r>
                  <w:r>
                    <w:rPr/>
                    <w:t>it quotes in </w:t>
                  </w:r>
                  <w:r>
                    <w:rPr>
                      <w:spacing w:val="2"/>
                    </w:rPr>
                    <w:t>the </w:t>
                  </w:r>
                  <w:r>
                    <w:rPr/>
                    <w:t>original German </w:t>
                  </w:r>
                  <w:r>
                    <w:rPr>
                      <w:spacing w:val="2"/>
                    </w:rPr>
                    <w:t>the </w:t>
                  </w:r>
                  <w:r>
                    <w:rPr>
                      <w:spacing w:val="3"/>
                    </w:rPr>
                    <w:t>favourite </w:t>
                  </w:r>
                  <w:r>
                    <w:rPr/>
                    <w:t>Hegelian </w:t>
                  </w:r>
                  <w:r>
                    <w:rPr>
                      <w:spacing w:val="4"/>
                    </w:rPr>
                    <w:t>catchword </w:t>
                  </w:r>
                  <w:r>
                    <w:rPr>
                      <w:spacing w:val="11"/>
                    </w:rPr>
                    <w:t>of </w:t>
                  </w:r>
                  <w:r>
                    <w:rPr>
                      <w:spacing w:val="5"/>
                    </w:rPr>
                    <w:t>Bakunin’s </w:t>
                  </w:r>
                  <w:r>
                    <w:rPr>
                      <w:spacing w:val="6"/>
                    </w:rPr>
                    <w:t>youth, </w:t>
                  </w:r>
                  <w:r>
                    <w:rPr/>
                    <w:t>“ </w:t>
                  </w:r>
                  <w:r>
                    <w:rPr>
                      <w:spacing w:val="4"/>
                    </w:rPr>
                    <w:t>That </w:t>
                  </w:r>
                  <w:r>
                    <w:rPr>
                      <w:spacing w:val="3"/>
                    </w:rPr>
                    <w:t>which </w:t>
                  </w:r>
                  <w:r>
                    <w:rPr/>
                    <w:t>is </w:t>
                  </w:r>
                  <w:r>
                    <w:rPr>
                      <w:spacing w:val="2"/>
                    </w:rPr>
                    <w:t>rational </w:t>
                  </w:r>
                  <w:r>
                    <w:rPr/>
                    <w:t>is real, </w:t>
                  </w:r>
                  <w:r>
                    <w:rPr>
                      <w:spacing w:val="4"/>
                    </w:rPr>
                    <w:t>that </w:t>
                  </w:r>
                  <w:r>
                    <w:rPr>
                      <w:spacing w:val="2"/>
                    </w:rPr>
                    <w:t>which </w:t>
                  </w:r>
                  <w:r>
                    <w:rPr/>
                    <w:t>is real is </w:t>
                  </w:r>
                  <w:r>
                    <w:rPr>
                      <w:spacing w:val="3"/>
                    </w:rPr>
                    <w:t>rational” </w:t>
                  </w:r>
                  <w:r>
                    <w:rPr/>
                    <w:t>; </w:t>
                  </w:r>
                  <w:r>
                    <w:rPr>
                      <w:spacing w:val="3"/>
                    </w:rPr>
                    <w:t>and it </w:t>
                  </w:r>
                  <w:r>
                    <w:rPr/>
                    <w:t>is   </w:t>
                  </w:r>
                  <w:r>
                    <w:rPr>
                      <w:spacing w:val="13"/>
                    </w:rPr>
                    <w:t> </w:t>
                  </w:r>
                  <w:r>
                    <w:rPr>
                      <w:spacing w:val="2"/>
                    </w:rPr>
                    <w:t>more</w:t>
                  </w:r>
                </w:p>
              </w:txbxContent>
            </v:textbox>
            <w10:wrap type="none"/>
          </v:shape>
        </w:pict>
      </w:r>
      <w:r>
        <w:rPr/>
        <w:drawing>
          <wp:anchor distT="0" distB="0" distL="0" distR="0" allowOverlap="1" layoutInCell="1" locked="0" behindDoc="1" simplePos="0" relativeHeight="268197623">
            <wp:simplePos x="0" y="0"/>
            <wp:positionH relativeFrom="page">
              <wp:posOffset>0</wp:posOffset>
            </wp:positionH>
            <wp:positionV relativeFrom="page">
              <wp:posOffset>0</wp:posOffset>
            </wp:positionV>
            <wp:extent cx="5046335" cy="7778496"/>
            <wp:effectExtent l="0" t="0" r="0" b="0"/>
            <wp:wrapNone/>
            <wp:docPr id="761" name="image385.png" descr=""/>
            <wp:cNvGraphicFramePr>
              <a:graphicFrameLocks noChangeAspect="1"/>
            </wp:cNvGraphicFramePr>
            <a:graphic>
              <a:graphicData uri="http://schemas.openxmlformats.org/drawingml/2006/picture">
                <pic:pic>
                  <pic:nvPicPr>
                    <pic:cNvPr id="762" name="image385.png"/>
                    <pic:cNvPicPr/>
                  </pic:nvPicPr>
                  <pic:blipFill>
                    <a:blip r:embed="rId389"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780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66" w:val="left" w:leader="none"/>
                      <w:tab w:pos="6873" w:val="right" w:leader="none"/>
                    </w:tabs>
                    <w:spacing w:before="113"/>
                    <w:ind w:left="1094" w:right="0" w:firstLine="0"/>
                    <w:jc w:val="left"/>
                    <w:rPr>
                      <w:sz w:val="12"/>
                    </w:rPr>
                  </w:pPr>
                  <w:r>
                    <w:rPr>
                      <w:spacing w:val="-8"/>
                      <w:sz w:val="15"/>
                    </w:rPr>
                    <w:t>CHAP. </w:t>
                  </w:r>
                  <w:r>
                    <w:rPr>
                      <w:spacing w:val="-1"/>
                      <w:sz w:val="15"/>
                    </w:rPr>
                    <w:t> </w:t>
                  </w:r>
                  <w:r>
                    <w:rPr>
                      <w:sz w:val="12"/>
                    </w:rPr>
                    <w:t>2</w:t>
                  </w:r>
                  <w:r>
                    <w:rPr>
                      <w:spacing w:val="-14"/>
                      <w:sz w:val="12"/>
                    </w:rPr>
                    <w:t> </w:t>
                  </w:r>
                  <w:r>
                    <w:rPr>
                      <w:sz w:val="12"/>
                    </w:rPr>
                    <w:t>8</w:t>
                    <w:tab/>
                  </w:r>
                  <w:r>
                    <w:rPr>
                      <w:b/>
                      <w:spacing w:val="6"/>
                      <w:sz w:val="16"/>
                    </w:rPr>
                    <w:t>THE </w:t>
                  </w:r>
                  <w:r>
                    <w:rPr>
                      <w:b/>
                      <w:spacing w:val="7"/>
                      <w:sz w:val="16"/>
                    </w:rPr>
                    <w:t> </w:t>
                  </w:r>
                  <w:r>
                    <w:rPr>
                      <w:b/>
                      <w:i/>
                      <w:spacing w:val="17"/>
                      <w:sz w:val="16"/>
                    </w:rPr>
                    <w:t>AFFAIRE</w:t>
                  </w:r>
                  <w:r>
                    <w:rPr>
                      <w:b/>
                      <w:i/>
                      <w:spacing w:val="67"/>
                      <w:sz w:val="16"/>
                    </w:rPr>
                    <w:t> </w:t>
                  </w:r>
                  <w:r>
                    <w:rPr>
                      <w:b/>
                      <w:spacing w:val="7"/>
                      <w:sz w:val="16"/>
                    </w:rPr>
                    <w:t>NECHAEV</w:t>
                  </w:r>
                  <w:r>
                    <w:rPr>
                      <w:rFonts w:ascii="Times New Roman"/>
                      <w:spacing w:val="7"/>
                      <w:sz w:val="12"/>
                    </w:rPr>
                    <w:tab/>
                  </w:r>
                  <w:r>
                    <w:rPr>
                      <w:sz w:val="12"/>
                    </w:rPr>
                    <w:t>3</w:t>
                  </w:r>
                  <w:r>
                    <w:rPr>
                      <w:spacing w:val="-14"/>
                      <w:sz w:val="12"/>
                    </w:rPr>
                    <w:t> </w:t>
                  </w:r>
                  <w:r>
                    <w:rPr>
                      <w:sz w:val="12"/>
                    </w:rPr>
                    <w:t>8</w:t>
                  </w:r>
                  <w:r>
                    <w:rPr>
                      <w:spacing w:val="-17"/>
                      <w:sz w:val="12"/>
                    </w:rPr>
                    <w:t> </w:t>
                  </w:r>
                  <w:r>
                    <w:rPr>
                      <w:sz w:val="12"/>
                    </w:rPr>
                    <w:t>1</w:t>
                  </w:r>
                </w:p>
                <w:p>
                  <w:pPr>
                    <w:pStyle w:val="BodyText"/>
                    <w:spacing w:before="116"/>
                    <w:ind w:left="1097" w:right="1102" w:hanging="5"/>
                  </w:pPr>
                  <w:r>
                    <w:rPr/>
                    <w:t>than dubious whether Nechaev had studied Hegel or understood German.1</w:t>
                  </w:r>
                </w:p>
                <w:p>
                  <w:pPr>
                    <w:pStyle w:val="BodyText"/>
                    <w:spacing w:line="252" w:lineRule="auto" w:before="16"/>
                    <w:ind w:left="1067" w:right="1035" w:firstLine="233"/>
                    <w:jc w:val="both"/>
                  </w:pPr>
                  <w:r>
                    <w:rPr>
                      <w:spacing w:val="5"/>
                    </w:rPr>
                    <w:t>It </w:t>
                  </w:r>
                  <w:r>
                    <w:rPr/>
                    <w:t>has been </w:t>
                  </w:r>
                  <w:r>
                    <w:rPr>
                      <w:spacing w:val="3"/>
                    </w:rPr>
                    <w:t>mentioned that </w:t>
                  </w:r>
                  <w:r>
                    <w:rPr/>
                    <w:t>one  </w:t>
                  </w:r>
                  <w:r>
                    <w:rPr>
                      <w:spacing w:val="11"/>
                    </w:rPr>
                    <w:t>of </w:t>
                  </w:r>
                  <w:r>
                    <w:rPr/>
                    <w:t>the  </w:t>
                  </w:r>
                  <w:r>
                    <w:rPr>
                      <w:spacing w:val="4"/>
                    </w:rPr>
                    <w:t>Nechaev </w:t>
                  </w:r>
                  <w:r>
                    <w:rPr/>
                    <w:t>pamphlets was the </w:t>
                  </w:r>
                  <w:r>
                    <w:rPr>
                      <w:spacing w:val="3"/>
                    </w:rPr>
                    <w:t>work </w:t>
                  </w:r>
                  <w:r>
                    <w:rPr>
                      <w:spacing w:val="11"/>
                    </w:rPr>
                    <w:t>of </w:t>
                  </w:r>
                  <w:r>
                    <w:rPr/>
                    <w:t>Ogarev. Ogarev, </w:t>
                  </w:r>
                  <w:r>
                    <w:rPr>
                      <w:spacing w:val="3"/>
                    </w:rPr>
                    <w:t>now that Herzen’s  </w:t>
                  </w:r>
                  <w:r>
                    <w:rPr/>
                    <w:t>guiding spirit was </w:t>
                  </w:r>
                  <w:r>
                    <w:rPr>
                      <w:spacing w:val="3"/>
                    </w:rPr>
                    <w:t>removed, </w:t>
                  </w:r>
                  <w:r>
                    <w:rPr>
                      <w:spacing w:val="2"/>
                    </w:rPr>
                    <w:t>had </w:t>
                  </w:r>
                  <w:r>
                    <w:rPr>
                      <w:spacing w:val="4"/>
                    </w:rPr>
                    <w:t>become </w:t>
                  </w:r>
                  <w:r>
                    <w:rPr/>
                    <w:t>a </w:t>
                  </w:r>
                  <w:r>
                    <w:rPr>
                      <w:spacing w:val="3"/>
                    </w:rPr>
                    <w:t>more </w:t>
                  </w:r>
                  <w:r>
                    <w:rPr/>
                    <w:t>and more </w:t>
                  </w:r>
                  <w:r>
                    <w:rPr>
                      <w:spacing w:val="2"/>
                    </w:rPr>
                    <w:t>pliant </w:t>
                  </w:r>
                  <w:r>
                    <w:rPr>
                      <w:spacing w:val="6"/>
                    </w:rPr>
                    <w:t>tool </w:t>
                  </w:r>
                  <w:r>
                    <w:rPr/>
                    <w:t>in </w:t>
                  </w:r>
                  <w:r>
                    <w:rPr>
                      <w:spacing w:val="4"/>
                    </w:rPr>
                    <w:t>Bakunin’s </w:t>
                  </w:r>
                  <w:r>
                    <w:rPr/>
                    <w:t>hand; and Bakunin </w:t>
                  </w:r>
                  <w:r>
                    <w:rPr>
                      <w:spacing w:val="4"/>
                    </w:rPr>
                    <w:t>for </w:t>
                  </w:r>
                  <w:r>
                    <w:rPr/>
                    <w:t>a </w:t>
                  </w:r>
                  <w:r>
                    <w:rPr>
                      <w:spacing w:val="4"/>
                    </w:rPr>
                    <w:t>moment </w:t>
                  </w:r>
                  <w:r>
                    <w:rPr>
                      <w:spacing w:val="3"/>
                    </w:rPr>
                    <w:t>even </w:t>
                  </w:r>
                  <w:r>
                    <w:rPr/>
                    <w:t>nursed </w:t>
                  </w:r>
                  <w:r>
                    <w:rPr>
                      <w:spacing w:val="2"/>
                    </w:rPr>
                    <w:t>once </w:t>
                  </w:r>
                  <w:r>
                    <w:rPr/>
                    <w:t>more the ancient </w:t>
                  </w:r>
                  <w:r>
                    <w:rPr>
                      <w:spacing w:val="3"/>
                    </w:rPr>
                    <w:t>hope </w:t>
                  </w:r>
                  <w:r>
                    <w:rPr>
                      <w:spacing w:val="11"/>
                    </w:rPr>
                    <w:t>of </w:t>
                  </w:r>
                  <w:r>
                    <w:rPr>
                      <w:spacing w:val="2"/>
                    </w:rPr>
                    <w:t>reconstituting </w:t>
                  </w:r>
                  <w:r>
                    <w:rPr/>
                    <w:t>the “ </w:t>
                  </w:r>
                  <w:r>
                    <w:rPr>
                      <w:spacing w:val="3"/>
                    </w:rPr>
                    <w:t>revolutionary triumvirate” </w:t>
                  </w:r>
                  <w:r>
                    <w:rPr>
                      <w:spacing w:val="2"/>
                    </w:rPr>
                    <w:t>and </w:t>
                  </w:r>
                  <w:r>
                    <w:rPr>
                      <w:spacing w:val="11"/>
                    </w:rPr>
                    <w:t>of </w:t>
                  </w:r>
                  <w:r>
                    <w:rPr/>
                    <w:t>publishing the </w:t>
                  </w:r>
                  <w:r>
                    <w:rPr>
                      <w:spacing w:val="2"/>
                    </w:rPr>
                    <w:t>appeal </w:t>
                  </w:r>
                  <w:r>
                    <w:rPr>
                      <w:spacing w:val="4"/>
                    </w:rPr>
                    <w:t>to </w:t>
                  </w:r>
                  <w:r>
                    <w:rPr/>
                    <w:t>Russian students </w:t>
                  </w:r>
                  <w:r>
                    <w:rPr>
                      <w:spacing w:val="4"/>
                    </w:rPr>
                    <w:t>over </w:t>
                  </w:r>
                  <w:r>
                    <w:rPr/>
                    <w:t>the </w:t>
                  </w:r>
                  <w:r>
                    <w:rPr>
                      <w:spacing w:val="5"/>
                    </w:rPr>
                    <w:t>joint </w:t>
                  </w:r>
                  <w:r>
                    <w:rPr/>
                    <w:t>signatures </w:t>
                  </w:r>
                  <w:r>
                    <w:rPr>
                      <w:spacing w:val="11"/>
                    </w:rPr>
                    <w:t>of </w:t>
                  </w:r>
                  <w:r>
                    <w:rPr/>
                    <w:t>Herzen, </w:t>
                  </w:r>
                  <w:r>
                    <w:rPr>
                      <w:spacing w:val="2"/>
                    </w:rPr>
                    <w:t>Ogarev </w:t>
                  </w:r>
                  <w:r>
                    <w:rPr/>
                    <w:t>and himself. Herzen hastened </w:t>
                  </w:r>
                  <w:r>
                    <w:rPr>
                      <w:spacing w:val="4"/>
                    </w:rPr>
                    <w:t>to </w:t>
                  </w:r>
                  <w:r>
                    <w:rPr/>
                    <w:t>dispel this </w:t>
                  </w:r>
                  <w:r>
                    <w:rPr>
                      <w:spacing w:val="3"/>
                    </w:rPr>
                    <w:t>ambition. </w:t>
                  </w:r>
                  <w:r>
                    <w:rPr>
                      <w:spacing w:val="4"/>
                    </w:rPr>
                    <w:t>He </w:t>
                  </w:r>
                  <w:r>
                    <w:rPr>
                      <w:spacing w:val="2"/>
                    </w:rPr>
                    <w:t>described </w:t>
                  </w:r>
                  <w:r>
                    <w:rPr>
                      <w:spacing w:val="3"/>
                    </w:rPr>
                    <w:t>Ogarev’s </w:t>
                  </w:r>
                  <w:r>
                    <w:rPr>
                      <w:spacing w:val="5"/>
                    </w:rPr>
                    <w:t>pam­ </w:t>
                  </w:r>
                  <w:r>
                    <w:rPr>
                      <w:spacing w:val="2"/>
                    </w:rPr>
                    <w:t>phlet </w:t>
                  </w:r>
                  <w:r>
                    <w:rPr>
                      <w:spacing w:val="-3"/>
                    </w:rPr>
                    <w:t>as </w:t>
                  </w:r>
                  <w:r>
                    <w:rPr/>
                    <w:t>a “ </w:t>
                  </w:r>
                  <w:r>
                    <w:rPr>
                      <w:spacing w:val="2"/>
                    </w:rPr>
                    <w:t>journalistic </w:t>
                  </w:r>
                  <w:r>
                    <w:rPr>
                      <w:spacing w:val="3"/>
                    </w:rPr>
                    <w:t>diatribe” </w:t>
                  </w:r>
                  <w:r>
                    <w:rPr/>
                    <w:t>which, far </w:t>
                  </w:r>
                  <w:r>
                    <w:rPr>
                      <w:spacing w:val="2"/>
                    </w:rPr>
                    <w:t>from </w:t>
                  </w:r>
                  <w:r>
                    <w:rPr/>
                    <w:t>meriting three signatures, was </w:t>
                  </w:r>
                  <w:r>
                    <w:rPr>
                      <w:spacing w:val="5"/>
                    </w:rPr>
                    <w:t>not </w:t>
                  </w:r>
                  <w:r>
                    <w:rPr>
                      <w:spacing w:val="2"/>
                    </w:rPr>
                    <w:t>worth </w:t>
                  </w:r>
                  <w:r>
                    <w:rPr/>
                    <w:t>a single one. </w:t>
                  </w:r>
                  <w:r>
                    <w:rPr>
                      <w:spacing w:val="5"/>
                    </w:rPr>
                    <w:t>When </w:t>
                  </w:r>
                  <w:r>
                    <w:rPr/>
                    <w:t>he came </w:t>
                  </w:r>
                  <w:r>
                    <w:rPr>
                      <w:spacing w:val="4"/>
                    </w:rPr>
                    <w:t>to </w:t>
                  </w:r>
                  <w:r>
                    <w:rPr/>
                    <w:t>Geneva in </w:t>
                  </w:r>
                  <w:r>
                    <w:rPr>
                      <w:spacing w:val="3"/>
                    </w:rPr>
                    <w:t>May </w:t>
                  </w:r>
                  <w:r>
                    <w:rPr>
                      <w:spacing w:val="-5"/>
                    </w:rPr>
                    <w:t>1869, </w:t>
                  </w:r>
                  <w:r>
                    <w:rPr/>
                    <w:t>he </w:t>
                  </w:r>
                  <w:r>
                    <w:rPr>
                      <w:spacing w:val="6"/>
                    </w:rPr>
                    <w:t>took </w:t>
                  </w:r>
                  <w:r>
                    <w:rPr/>
                    <w:t>an </w:t>
                  </w:r>
                  <w:r>
                    <w:rPr>
                      <w:spacing w:val="2"/>
                    </w:rPr>
                    <w:t>instinctive </w:t>
                  </w:r>
                  <w:r>
                    <w:rPr/>
                    <w:t>dislike </w:t>
                  </w:r>
                  <w:r>
                    <w:rPr>
                      <w:spacing w:val="3"/>
                    </w:rPr>
                    <w:t>to Nechaev, though</w:t>
                  </w:r>
                  <w:r>
                    <w:rPr>
                      <w:spacing w:val="58"/>
                    </w:rPr>
                    <w:t> </w:t>
                  </w:r>
                  <w:r>
                    <w:rPr/>
                    <w:t>he </w:t>
                  </w:r>
                  <w:r>
                    <w:rPr>
                      <w:spacing w:val="2"/>
                    </w:rPr>
                    <w:t>treated </w:t>
                  </w:r>
                  <w:r>
                    <w:rPr/>
                    <w:t>Bakunin with </w:t>
                  </w:r>
                  <w:r>
                    <w:rPr>
                      <w:spacing w:val="3"/>
                    </w:rPr>
                    <w:t>good-natured </w:t>
                  </w:r>
                  <w:r>
                    <w:rPr/>
                    <w:t>tolerance. </w:t>
                  </w:r>
                  <w:r>
                    <w:rPr>
                      <w:spacing w:val="2"/>
                    </w:rPr>
                    <w:t>The </w:t>
                  </w:r>
                  <w:r>
                    <w:rPr/>
                    <w:t>pamphlets </w:t>
                  </w:r>
                  <w:r>
                    <w:rPr>
                      <w:spacing w:val="3"/>
                    </w:rPr>
                    <w:t>would</w:t>
                  </w:r>
                  <w:r>
                    <w:rPr>
                      <w:spacing w:val="-1"/>
                    </w:rPr>
                    <w:t> </w:t>
                  </w:r>
                  <w:r>
                    <w:rPr>
                      <w:spacing w:val="2"/>
                    </w:rPr>
                    <w:t>do</w:t>
                  </w:r>
                  <w:r>
                    <w:rPr>
                      <w:spacing w:val="21"/>
                    </w:rPr>
                    <w:t> </w:t>
                  </w:r>
                  <w:r>
                    <w:rPr/>
                    <w:t>“</w:t>
                  </w:r>
                  <w:r>
                    <w:rPr>
                      <w:spacing w:val="-21"/>
                    </w:rPr>
                    <w:t> </w:t>
                  </w:r>
                  <w:r>
                    <w:rPr/>
                    <w:t>fearful</w:t>
                  </w:r>
                  <w:r>
                    <w:rPr>
                      <w:spacing w:val="-5"/>
                    </w:rPr>
                    <w:t> </w:t>
                  </w:r>
                  <w:r>
                    <w:rPr>
                      <w:spacing w:val="3"/>
                    </w:rPr>
                    <w:t>harm”</w:t>
                  </w:r>
                  <w:r>
                    <w:rPr>
                      <w:spacing w:val="-6"/>
                    </w:rPr>
                    <w:t> </w:t>
                  </w:r>
                  <w:r>
                    <w:rPr/>
                    <w:t>.</w:t>
                  </w:r>
                  <w:r>
                    <w:rPr>
                      <w:spacing w:val="-6"/>
                    </w:rPr>
                    <w:t> </w:t>
                  </w:r>
                  <w:r>
                    <w:rPr>
                      <w:spacing w:val="4"/>
                    </w:rPr>
                    <w:t>But</w:t>
                  </w:r>
                  <w:r>
                    <w:rPr>
                      <w:spacing w:val="-22"/>
                    </w:rPr>
                    <w:t> </w:t>
                  </w:r>
                  <w:r>
                    <w:rPr/>
                    <w:t>Bakunin</w:t>
                  </w:r>
                  <w:r>
                    <w:rPr>
                      <w:spacing w:val="-21"/>
                    </w:rPr>
                    <w:t> </w:t>
                  </w:r>
                  <w:r>
                    <w:rPr/>
                    <w:t>in</w:t>
                  </w:r>
                  <w:r>
                    <w:rPr>
                      <w:spacing w:val="-25"/>
                    </w:rPr>
                    <w:t> </w:t>
                  </w:r>
                  <w:r>
                    <w:rPr>
                      <w:spacing w:val="4"/>
                    </w:rPr>
                    <w:t>hisbloodthirsty</w:t>
                  </w:r>
                  <w:r>
                    <w:rPr>
                      <w:spacing w:val="-23"/>
                    </w:rPr>
                    <w:t> </w:t>
                  </w:r>
                  <w:r>
                    <w:rPr/>
                    <w:t>appeals </w:t>
                  </w:r>
                  <w:r>
                    <w:rPr>
                      <w:spacing w:val="3"/>
                    </w:rPr>
                    <w:t>for </w:t>
                  </w:r>
                  <w:r>
                    <w:rPr/>
                    <w:t>universal </w:t>
                  </w:r>
                  <w:r>
                    <w:rPr>
                      <w:spacing w:val="3"/>
                    </w:rPr>
                    <w:t>extermination </w:t>
                  </w:r>
                  <w:r>
                    <w:rPr/>
                    <w:t>was “ like </w:t>
                  </w:r>
                  <w:r>
                    <w:rPr>
                      <w:spacing w:val="4"/>
                    </w:rPr>
                    <w:t>old </w:t>
                  </w:r>
                  <w:r>
                    <w:rPr/>
                    <w:t>nurses </w:t>
                  </w:r>
                  <w:r>
                    <w:rPr>
                      <w:spacing w:val="2"/>
                    </w:rPr>
                    <w:t>and </w:t>
                  </w:r>
                  <w:r>
                    <w:rPr/>
                    <w:t>priests </w:t>
                  </w:r>
                  <w:r>
                    <w:rPr>
                      <w:spacing w:val="9"/>
                    </w:rPr>
                    <w:t>of </w:t>
                  </w:r>
                  <w:r>
                    <w:rPr>
                      <w:spacing w:val="3"/>
                    </w:rPr>
                    <w:t>every </w:t>
                  </w:r>
                  <w:r>
                    <w:rPr/>
                    <w:t>age, </w:t>
                  </w:r>
                  <w:r>
                    <w:rPr>
                      <w:spacing w:val="2"/>
                    </w:rPr>
                    <w:t>crying </w:t>
                  </w:r>
                  <w:r>
                    <w:rPr>
                      <w:spacing w:val="8"/>
                    </w:rPr>
                    <w:t>wolf </w:t>
                  </w:r>
                  <w:r>
                    <w:rPr/>
                    <w:t>when he knows quite well </w:t>
                  </w:r>
                  <w:r>
                    <w:rPr>
                      <w:spacing w:val="2"/>
                    </w:rPr>
                    <w:t>that the </w:t>
                  </w:r>
                  <w:r>
                    <w:rPr>
                      <w:spacing w:val="8"/>
                    </w:rPr>
                    <w:t>wolf </w:t>
                  </w:r>
                  <w:r>
                    <w:rPr/>
                    <w:t>will </w:t>
                  </w:r>
                  <w:r>
                    <w:rPr>
                      <w:spacing w:val="4"/>
                    </w:rPr>
                    <w:t>not </w:t>
                  </w:r>
                  <w:r>
                    <w:rPr>
                      <w:spacing w:val="6"/>
                    </w:rPr>
                    <w:t>come” </w:t>
                  </w:r>
                  <w:r>
                    <w:rPr/>
                    <w:t>. Herzen spent five or six weeks in Geneva (it </w:t>
                  </w:r>
                  <w:r>
                    <w:rPr>
                      <w:spacing w:val="-3"/>
                    </w:rPr>
                    <w:t>was </w:t>
                  </w:r>
                  <w:r>
                    <w:rPr/>
                    <w:t>his last meeting with Bakunin); </w:t>
                  </w:r>
                  <w:r>
                    <w:rPr>
                      <w:spacing w:val="2"/>
                    </w:rPr>
                    <w:t>and </w:t>
                  </w:r>
                  <w:r>
                    <w:rPr/>
                    <w:t>he </w:t>
                  </w:r>
                  <w:r>
                    <w:rPr>
                      <w:spacing w:val="2"/>
                    </w:rPr>
                    <w:t>went </w:t>
                  </w:r>
                  <w:r>
                    <w:rPr>
                      <w:spacing w:val="3"/>
                    </w:rPr>
                    <w:t>away </w:t>
                  </w:r>
                  <w:r>
                    <w:rPr>
                      <w:spacing w:val="2"/>
                    </w:rPr>
                    <w:t>ironically </w:t>
                  </w:r>
                  <w:r>
                    <w:rPr/>
                    <w:t>reflecting </w:t>
                  </w:r>
                  <w:r>
                    <w:rPr>
                      <w:spacing w:val="3"/>
                    </w:rPr>
                    <w:t>that </w:t>
                  </w:r>
                  <w:r>
                    <w:rPr/>
                    <w:t>his brain must be </w:t>
                  </w:r>
                  <w:r>
                    <w:rPr>
                      <w:spacing w:val="2"/>
                    </w:rPr>
                    <w:t>growing old, </w:t>
                  </w:r>
                  <w:r>
                    <w:rPr/>
                    <w:t>since it refused </w:t>
                  </w:r>
                  <w:r>
                    <w:rPr>
                      <w:spacing w:val="3"/>
                    </w:rPr>
                    <w:t>to </w:t>
                  </w:r>
                  <w:r>
                    <w:rPr/>
                    <w:t>understand </w:t>
                  </w:r>
                  <w:r>
                    <w:rPr>
                      <w:spacing w:val="2"/>
                    </w:rPr>
                    <w:t>much that </w:t>
                  </w:r>
                  <w:r>
                    <w:rPr/>
                    <w:t>seemed </w:t>
                  </w:r>
                  <w:r>
                    <w:rPr>
                      <w:spacing w:val="5"/>
                    </w:rPr>
                    <w:t>perfectly </w:t>
                  </w:r>
                  <w:r>
                    <w:rPr/>
                    <w:t>clear </w:t>
                  </w:r>
                  <w:r>
                    <w:rPr>
                      <w:spacing w:val="4"/>
                    </w:rPr>
                    <w:t>to </w:t>
                  </w:r>
                  <w:r>
                    <w:rPr/>
                    <w:t>his </w:t>
                  </w:r>
                  <w:r>
                    <w:rPr>
                      <w:spacing w:val="3"/>
                    </w:rPr>
                    <w:t>former </w:t>
                  </w:r>
                  <w:r>
                    <w:rPr/>
                    <w:t>friend  and</w:t>
                  </w:r>
                  <w:r>
                    <w:rPr>
                      <w:spacing w:val="48"/>
                    </w:rPr>
                    <w:t> </w:t>
                  </w:r>
                  <w:r>
                    <w:rPr>
                      <w:spacing w:val="4"/>
                    </w:rPr>
                    <w:t>comrade.2</w:t>
                  </w:r>
                </w:p>
                <w:p>
                  <w:pPr>
                    <w:pStyle w:val="BodyText"/>
                    <w:spacing w:line="252" w:lineRule="auto" w:before="5"/>
                    <w:ind w:left="1056" w:right="1051" w:firstLine="225"/>
                    <w:jc w:val="both"/>
                  </w:pPr>
                  <w:r>
                    <w:rPr/>
                    <w:t>But Bakunin and Nechaev wanted from Herzen and Ogarev something more solid than literary collaboration or the moral asset of their names. Money was desperately needed for the new enterprise; and Bakunin had discovered an unexpected and pro­ mising source of supply. In 1858 a rich and eccentric Russian landowner named Bakhmetiev was converted to communism and, with the consistent fanaticism of the Russian idealist, went off to found a model  community  on  an  island  somewhere  in the Pacific. On his way he visited Herzen and Ogarev in London, and finding that he had more money about him than seemed necessary for the realisation of his project, he left with them the sum of £800 for revolutionary propaganda in Russia. Having performed this charitable act, Bakhmetiev vanished into the Pacific and was heard of no more; and his existence might have seemed a fairy-tale but for the entry, in the books of a London bank,  of a credit of £800 standing in the joint names of   Herzen</w:t>
                  </w:r>
                </w:p>
                <w:p>
                  <w:pPr>
                    <w:spacing w:line="177" w:lineRule="exact" w:before="103"/>
                    <w:ind w:left="276" w:right="331" w:firstLine="0"/>
                    <w:jc w:val="center"/>
                    <w:rPr>
                      <w:b/>
                      <w:sz w:val="15"/>
                    </w:rPr>
                  </w:pPr>
                  <w:r>
                    <w:rPr>
                      <w:b/>
                      <w:sz w:val="15"/>
                    </w:rPr>
                    <w:t>1 </w:t>
                  </w:r>
                  <w:r>
                    <w:rPr>
                      <w:b/>
                      <w:i/>
                      <w:sz w:val="15"/>
                    </w:rPr>
                    <w:t>Pisma Bakunina</w:t>
                  </w:r>
                  <w:r>
                    <w:rPr>
                      <w:b/>
                      <w:sz w:val="15"/>
                    </w:rPr>
                    <w:t>, ed.  Dragomanov,  pp.  472-4,  482, 494.</w:t>
                  </w:r>
                </w:p>
                <w:p>
                  <w:pPr>
                    <w:spacing w:line="177" w:lineRule="exact" w:before="0"/>
                    <w:ind w:left="302" w:right="331" w:firstLine="0"/>
                    <w:jc w:val="center"/>
                    <w:rPr>
                      <w:b/>
                      <w:sz w:val="15"/>
                    </w:rPr>
                  </w:pPr>
                  <w:r>
                    <w:rPr>
                      <w:b/>
                      <w:sz w:val="15"/>
                    </w:rPr>
                    <w:t>8 </w:t>
                  </w:r>
                  <w:r>
                    <w:rPr>
                      <w:b/>
                      <w:i/>
                      <w:sz w:val="15"/>
                    </w:rPr>
                    <w:t>Herzen</w:t>
                  </w:r>
                  <w:r>
                    <w:rPr>
                      <w:b/>
                      <w:sz w:val="15"/>
                    </w:rPr>
                    <w:t>, ed.  Lemko,  xxi.  365,  377-8, 403, 443.</w:t>
                  </w:r>
                </w:p>
              </w:txbxContent>
            </v:textbox>
            <w10:wrap type="none"/>
          </v:shape>
        </w:pict>
      </w:r>
      <w:r>
        <w:rPr/>
        <w:drawing>
          <wp:anchor distT="0" distB="0" distL="0" distR="0" allowOverlap="1" layoutInCell="1" locked="0" behindDoc="1" simplePos="0" relativeHeight="268197671">
            <wp:simplePos x="0" y="0"/>
            <wp:positionH relativeFrom="page">
              <wp:posOffset>0</wp:posOffset>
            </wp:positionH>
            <wp:positionV relativeFrom="page">
              <wp:posOffset>0</wp:posOffset>
            </wp:positionV>
            <wp:extent cx="5045064" cy="7778496"/>
            <wp:effectExtent l="0" t="0" r="0" b="0"/>
            <wp:wrapNone/>
            <wp:docPr id="763" name="image386.png" descr=""/>
            <wp:cNvGraphicFramePr>
              <a:graphicFrameLocks noChangeAspect="1"/>
            </wp:cNvGraphicFramePr>
            <a:graphic>
              <a:graphicData uri="http://schemas.openxmlformats.org/drawingml/2006/picture">
                <pic:pic>
                  <pic:nvPicPr>
                    <pic:cNvPr id="764" name="image386.png"/>
                    <pic:cNvPicPr/>
                  </pic:nvPicPr>
                  <pic:blipFill>
                    <a:blip r:embed="rId39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3776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15" w:val="left" w:leader="none"/>
                      <w:tab w:pos="6311" w:val="left" w:leader="none"/>
                    </w:tabs>
                    <w:spacing w:before="115"/>
                    <w:ind w:left="1065" w:right="0" w:firstLine="7"/>
                    <w:jc w:val="both"/>
                    <w:rPr>
                      <w:sz w:val="15"/>
                    </w:rPr>
                  </w:pPr>
                  <w:r>
                    <w:rPr>
                      <w:b/>
                      <w:spacing w:val="-3"/>
                      <w:sz w:val="16"/>
                    </w:rPr>
                    <w:t>382</w:t>
                    <w:tab/>
                  </w:r>
                  <w:r>
                    <w:rPr>
                      <w:b/>
                      <w:spacing w:val="11"/>
                      <w:sz w:val="16"/>
                    </w:rPr>
                    <w:t>BAKUNIN  </w:t>
                  </w:r>
                  <w:r>
                    <w:rPr>
                      <w:b/>
                      <w:spacing w:val="7"/>
                      <w:sz w:val="16"/>
                    </w:rPr>
                    <w:t>AND</w:t>
                  </w:r>
                  <w:r>
                    <w:rPr>
                      <w:b/>
                      <w:spacing w:val="51"/>
                      <w:sz w:val="16"/>
                    </w:rPr>
                    <w:t> </w:t>
                  </w:r>
                  <w:r>
                    <w:rPr>
                      <w:b/>
                      <w:sz w:val="16"/>
                    </w:rPr>
                    <w:t>M</w:t>
                  </w:r>
                  <w:r>
                    <w:rPr>
                      <w:b/>
                      <w:spacing w:val="-26"/>
                      <w:sz w:val="16"/>
                    </w:rPr>
                    <w:t> </w:t>
                  </w:r>
                  <w:r>
                    <w:rPr>
                      <w:b/>
                      <w:spacing w:val="10"/>
                      <w:sz w:val="16"/>
                    </w:rPr>
                    <w:t>ARX</w:t>
                    <w:tab/>
                  </w:r>
                  <w:r>
                    <w:rPr>
                      <w:spacing w:val="-7"/>
                      <w:sz w:val="15"/>
                    </w:rPr>
                    <w:t>BOOK</w:t>
                  </w:r>
                  <w:r>
                    <w:rPr>
                      <w:spacing w:val="8"/>
                      <w:sz w:val="15"/>
                    </w:rPr>
                    <w:t> </w:t>
                  </w:r>
                  <w:r>
                    <w:rPr>
                      <w:sz w:val="15"/>
                    </w:rPr>
                    <w:t>V</w:t>
                  </w:r>
                </w:p>
                <w:p>
                  <w:pPr>
                    <w:pStyle w:val="BodyText"/>
                    <w:spacing w:line="252" w:lineRule="auto" w:before="116"/>
                    <w:ind w:left="1065" w:right="1024"/>
                    <w:jc w:val="both"/>
                  </w:pPr>
                  <w:r>
                    <w:rPr>
                      <w:spacing w:val="2"/>
                    </w:rPr>
                    <w:t>and </w:t>
                  </w:r>
                  <w:r>
                    <w:rPr/>
                    <w:t>Ogarev. These </w:t>
                  </w:r>
                  <w:r>
                    <w:rPr>
                      <w:spacing w:val="3"/>
                    </w:rPr>
                    <w:t>two, with </w:t>
                  </w:r>
                  <w:r>
                    <w:rPr/>
                    <w:t>their </w:t>
                  </w:r>
                  <w:r>
                    <w:rPr>
                      <w:spacing w:val="2"/>
                    </w:rPr>
                    <w:t>habitual </w:t>
                  </w:r>
                  <w:r>
                    <w:rPr/>
                    <w:t>scrupulousness </w:t>
                  </w:r>
                  <w:r>
                    <w:rPr>
                      <w:spacing w:val="2"/>
                    </w:rPr>
                    <w:t>and caution, had been </w:t>
                  </w:r>
                  <w:r>
                    <w:rPr>
                      <w:spacing w:val="3"/>
                    </w:rPr>
                    <w:t>content </w:t>
                  </w:r>
                  <w:r>
                    <w:rPr>
                      <w:spacing w:val="4"/>
                    </w:rPr>
                    <w:t>to </w:t>
                  </w:r>
                  <w:r>
                    <w:rPr/>
                    <w:t>use the interest on this sum </w:t>
                  </w:r>
                  <w:r>
                    <w:rPr>
                      <w:spacing w:val="4"/>
                    </w:rPr>
                    <w:t>for </w:t>
                  </w:r>
                  <w:r>
                    <w:rPr/>
                    <w:t>the </w:t>
                  </w:r>
                  <w:r>
                    <w:rPr>
                      <w:spacing w:val="2"/>
                    </w:rPr>
                    <w:t>purpose  </w:t>
                  </w:r>
                  <w:r>
                    <w:rPr>
                      <w:spacing w:val="11"/>
                    </w:rPr>
                    <w:t>of  </w:t>
                  </w:r>
                  <w:r>
                    <w:rPr/>
                    <w:t>their  </w:t>
                  </w:r>
                  <w:r>
                    <w:rPr>
                      <w:spacing w:val="2"/>
                    </w:rPr>
                    <w:t>propaganda;  </w:t>
                  </w:r>
                  <w:r>
                    <w:rPr/>
                    <w:t>and  in  </w:t>
                  </w:r>
                  <w:r>
                    <w:rPr>
                      <w:spacing w:val="-5"/>
                    </w:rPr>
                    <w:t>1869  </w:t>
                  </w:r>
                  <w:r>
                    <w:rPr/>
                    <w:t>the  </w:t>
                  </w:r>
                  <w:r>
                    <w:rPr>
                      <w:spacing w:val="2"/>
                    </w:rPr>
                    <w:t>capital  </w:t>
                  </w:r>
                  <w:r>
                    <w:rPr>
                      <w:spacing w:val="11"/>
                    </w:rPr>
                    <w:t>of  </w:t>
                  </w:r>
                  <w:r>
                    <w:rPr/>
                    <w:t>the “ </w:t>
                  </w:r>
                  <w:r>
                    <w:rPr>
                      <w:spacing w:val="4"/>
                    </w:rPr>
                    <w:t>Bakhmetiev </w:t>
                  </w:r>
                  <w:r>
                    <w:rPr>
                      <w:spacing w:val="6"/>
                    </w:rPr>
                    <w:t>fund”</w:t>
                  </w:r>
                  <w:r>
                    <w:rPr>
                      <w:spacing w:val="64"/>
                    </w:rPr>
                    <w:t> </w:t>
                  </w:r>
                  <w:r>
                    <w:rPr/>
                    <w:t>was still </w:t>
                  </w:r>
                  <w:r>
                    <w:rPr>
                      <w:spacing w:val="2"/>
                    </w:rPr>
                    <w:t>intact. </w:t>
                  </w:r>
                  <w:r>
                    <w:rPr>
                      <w:spacing w:val="7"/>
                    </w:rPr>
                    <w:t>What </w:t>
                  </w:r>
                  <w:r>
                    <w:rPr>
                      <w:spacing w:val="3"/>
                    </w:rPr>
                    <w:t>could </w:t>
                  </w:r>
                  <w:r>
                    <w:rPr>
                      <w:spacing w:val="2"/>
                    </w:rPr>
                    <w:t>be </w:t>
                  </w:r>
                  <w:r>
                    <w:rPr/>
                    <w:t>more </w:t>
                  </w:r>
                  <w:r>
                    <w:rPr>
                      <w:spacing w:val="2"/>
                    </w:rPr>
                    <w:t>appropriate, </w:t>
                  </w:r>
                  <w:r>
                    <w:rPr/>
                    <w:t>asked Bakunin, than </w:t>
                  </w:r>
                  <w:r>
                    <w:rPr>
                      <w:spacing w:val="4"/>
                    </w:rPr>
                    <w:t>to </w:t>
                  </w:r>
                  <w:r>
                    <w:rPr>
                      <w:spacing w:val="2"/>
                    </w:rPr>
                    <w:t>spend </w:t>
                  </w:r>
                  <w:r>
                    <w:rPr/>
                    <w:t>this </w:t>
                  </w:r>
                  <w:r>
                    <w:rPr>
                      <w:spacing w:val="3"/>
                    </w:rPr>
                    <w:t>fund, </w:t>
                  </w:r>
                  <w:r>
                    <w:rPr>
                      <w:spacing w:val="11"/>
                    </w:rPr>
                    <w:t>of </w:t>
                  </w:r>
                  <w:r>
                    <w:rPr/>
                    <w:t>whose </w:t>
                  </w:r>
                  <w:r>
                    <w:rPr>
                      <w:spacing w:val="2"/>
                    </w:rPr>
                    <w:t>existence </w:t>
                  </w:r>
                  <w:r>
                    <w:rPr/>
                    <w:t>he </w:t>
                  </w:r>
                  <w:r>
                    <w:rPr>
                      <w:spacing w:val="3"/>
                    </w:rPr>
                    <w:t>had </w:t>
                  </w:r>
                  <w:r>
                    <w:rPr>
                      <w:spacing w:val="6"/>
                    </w:rPr>
                    <w:t>probably </w:t>
                  </w:r>
                  <w:r>
                    <w:rPr/>
                    <w:t>learned </w:t>
                  </w:r>
                  <w:r>
                    <w:rPr>
                      <w:spacing w:val="3"/>
                    </w:rPr>
                    <w:t>from </w:t>
                  </w:r>
                  <w:r>
                    <w:rPr/>
                    <w:t>Ogarev, on </w:t>
                  </w:r>
                  <w:r>
                    <w:rPr>
                      <w:spacing w:val="2"/>
                    </w:rPr>
                    <w:t>the </w:t>
                  </w:r>
                  <w:r>
                    <w:rPr>
                      <w:spacing w:val="5"/>
                    </w:rPr>
                    <w:t>revolu­ </w:t>
                  </w:r>
                  <w:r>
                    <w:rPr>
                      <w:spacing w:val="4"/>
                    </w:rPr>
                    <w:t>tionary </w:t>
                  </w:r>
                  <w:r>
                    <w:rPr/>
                    <w:t>enterprise </w:t>
                  </w:r>
                  <w:r>
                    <w:rPr>
                      <w:spacing w:val="2"/>
                    </w:rPr>
                    <w:t>sponsored </w:t>
                  </w:r>
                  <w:r>
                    <w:rPr>
                      <w:spacing w:val="8"/>
                    </w:rPr>
                    <w:t>by </w:t>
                  </w:r>
                  <w:r>
                    <w:rPr/>
                    <w:t>“ </w:t>
                  </w:r>
                  <w:r>
                    <w:rPr>
                      <w:spacing w:val="12"/>
                    </w:rPr>
                    <w:t>Boy” </w:t>
                  </w:r>
                  <w:r>
                    <w:rPr>
                      <w:spacing w:val="2"/>
                    </w:rPr>
                    <w:t>and  </w:t>
                  </w:r>
                  <w:r>
                    <w:rPr/>
                    <w:t>himself?  Ogarev, </w:t>
                  </w:r>
                  <w:r>
                    <w:rPr>
                      <w:spacing w:val="3"/>
                    </w:rPr>
                    <w:t>who </w:t>
                  </w:r>
                  <w:r>
                    <w:rPr>
                      <w:spacing w:val="2"/>
                    </w:rPr>
                    <w:t>had </w:t>
                  </w:r>
                  <w:r>
                    <w:rPr/>
                    <w:t>no longer </w:t>
                  </w:r>
                  <w:r>
                    <w:rPr>
                      <w:spacing w:val="3"/>
                    </w:rPr>
                    <w:t>any </w:t>
                  </w:r>
                  <w:r>
                    <w:rPr/>
                    <w:t>will </w:t>
                  </w:r>
                  <w:r>
                    <w:rPr>
                      <w:spacing w:val="9"/>
                    </w:rPr>
                    <w:t>of </w:t>
                  </w:r>
                  <w:r>
                    <w:rPr/>
                    <w:t>his own, was easily </w:t>
                  </w:r>
                  <w:r>
                    <w:rPr>
                      <w:spacing w:val="3"/>
                    </w:rPr>
                    <w:t>won </w:t>
                  </w:r>
                  <w:r>
                    <w:rPr>
                      <w:spacing w:val="2"/>
                    </w:rPr>
                    <w:t>over, and </w:t>
                  </w:r>
                  <w:r>
                    <w:rPr/>
                    <w:t>he </w:t>
                  </w:r>
                  <w:r>
                    <w:rPr>
                      <w:spacing w:val="2"/>
                    </w:rPr>
                    <w:t>continued, </w:t>
                  </w:r>
                  <w:r>
                    <w:rPr/>
                    <w:t>at </w:t>
                  </w:r>
                  <w:r>
                    <w:rPr>
                      <w:spacing w:val="4"/>
                    </w:rPr>
                    <w:t>Bakunin’s </w:t>
                  </w:r>
                  <w:r>
                    <w:rPr/>
                    <w:t>instance, </w:t>
                  </w:r>
                  <w:r>
                    <w:rPr>
                      <w:spacing w:val="3"/>
                    </w:rPr>
                    <w:t>to </w:t>
                  </w:r>
                  <w:r>
                    <w:rPr/>
                    <w:t>pester </w:t>
                  </w:r>
                  <w:r>
                    <w:rPr>
                      <w:spacing w:val="2"/>
                    </w:rPr>
                    <w:t>Herzen with  </w:t>
                  </w:r>
                  <w:r>
                    <w:rPr/>
                    <w:t>letters in </w:t>
                  </w:r>
                  <w:r>
                    <w:rPr>
                      <w:spacing w:val="3"/>
                    </w:rPr>
                    <w:t>support </w:t>
                  </w:r>
                  <w:r>
                    <w:rPr>
                      <w:spacing w:val="11"/>
                    </w:rPr>
                    <w:t>of </w:t>
                  </w:r>
                  <w:r>
                    <w:rPr/>
                    <w:t>the </w:t>
                  </w:r>
                  <w:r>
                    <w:rPr>
                      <w:spacing w:val="2"/>
                    </w:rPr>
                    <w:t>proposal. </w:t>
                  </w:r>
                  <w:r>
                    <w:rPr/>
                    <w:t>Herzen resisted </w:t>
                  </w:r>
                  <w:r>
                    <w:rPr>
                      <w:spacing w:val="4"/>
                    </w:rPr>
                    <w:t>for </w:t>
                  </w:r>
                  <w:r>
                    <w:rPr/>
                    <w:t>some time. His </w:t>
                  </w:r>
                  <w:r>
                    <w:rPr>
                      <w:spacing w:val="2"/>
                    </w:rPr>
                    <w:t>lifelong </w:t>
                  </w:r>
                  <w:r>
                    <w:rPr/>
                    <w:t>scepticism, his </w:t>
                  </w:r>
                  <w:r>
                    <w:rPr>
                      <w:spacing w:val="2"/>
                    </w:rPr>
                    <w:t>prejudices </w:t>
                  </w:r>
                  <w:r>
                    <w:rPr/>
                    <w:t>against </w:t>
                  </w:r>
                  <w:r>
                    <w:rPr>
                      <w:spacing w:val="3"/>
                    </w:rPr>
                    <w:t>Nechaev, </w:t>
                  </w:r>
                  <w:r>
                    <w:rPr>
                      <w:spacing w:val="2"/>
                    </w:rPr>
                    <w:t>and </w:t>
                  </w:r>
                  <w:r>
                    <w:rPr/>
                    <w:t>his distrust </w:t>
                  </w:r>
                  <w:r>
                    <w:rPr>
                      <w:spacing w:val="9"/>
                    </w:rPr>
                    <w:t>of </w:t>
                  </w:r>
                  <w:r>
                    <w:rPr/>
                    <w:t>Bakunin were </w:t>
                  </w:r>
                  <w:r>
                    <w:rPr>
                      <w:spacing w:val="-3"/>
                    </w:rPr>
                    <w:t>as </w:t>
                  </w:r>
                  <w:r>
                    <w:rPr/>
                    <w:t>strong </w:t>
                  </w:r>
                  <w:r>
                    <w:rPr>
                      <w:spacing w:val="-4"/>
                    </w:rPr>
                    <w:t>as  </w:t>
                  </w:r>
                  <w:r>
                    <w:rPr/>
                    <w:t>ever.  </w:t>
                  </w:r>
                  <w:r>
                    <w:rPr>
                      <w:spacing w:val="4"/>
                    </w:rPr>
                    <w:t>But </w:t>
                  </w:r>
                  <w:r>
                    <w:rPr/>
                    <w:t>he was a sick  </w:t>
                  </w:r>
                  <w:r>
                    <w:rPr>
                      <w:spacing w:val="2"/>
                    </w:rPr>
                    <w:t>and </w:t>
                  </w:r>
                  <w:r>
                    <w:rPr>
                      <w:spacing w:val="3"/>
                    </w:rPr>
                    <w:t>weary </w:t>
                  </w:r>
                  <w:r>
                    <w:rPr/>
                    <w:t>man, and cared </w:t>
                  </w:r>
                  <w:r>
                    <w:rPr>
                      <w:spacing w:val="5"/>
                    </w:rPr>
                    <w:t>too </w:t>
                  </w:r>
                  <w:r>
                    <w:rPr/>
                    <w:t>little </w:t>
                  </w:r>
                  <w:r>
                    <w:rPr>
                      <w:spacing w:val="3"/>
                    </w:rPr>
                    <w:t>any </w:t>
                  </w:r>
                  <w:r>
                    <w:rPr/>
                    <w:t>longer </w:t>
                  </w:r>
                  <w:r>
                    <w:rPr>
                      <w:spacing w:val="4"/>
                    </w:rPr>
                    <w:t>to </w:t>
                  </w:r>
                  <w:r>
                    <w:rPr>
                      <w:spacing w:val="2"/>
                    </w:rPr>
                    <w:t>withstand </w:t>
                  </w:r>
                  <w:r>
                    <w:rPr>
                      <w:spacing w:val="4"/>
                    </w:rPr>
                    <w:t>Ogarev’s </w:t>
                  </w:r>
                  <w:r>
                    <w:rPr/>
                    <w:t>importunities. </w:t>
                  </w:r>
                  <w:r>
                    <w:rPr>
                      <w:spacing w:val="6"/>
                    </w:rPr>
                    <w:t>At </w:t>
                  </w:r>
                  <w:r>
                    <w:rPr/>
                    <w:t>the end </w:t>
                  </w:r>
                  <w:r>
                    <w:rPr>
                      <w:spacing w:val="9"/>
                    </w:rPr>
                    <w:t>of </w:t>
                  </w:r>
                  <w:r>
                    <w:rPr>
                      <w:spacing w:val="5"/>
                    </w:rPr>
                    <w:t>July </w:t>
                  </w:r>
                  <w:r>
                    <w:rPr>
                      <w:spacing w:val="-6"/>
                    </w:rPr>
                    <w:t>1869, </w:t>
                  </w:r>
                  <w:r>
                    <w:rPr/>
                    <w:t>he agreed </w:t>
                  </w:r>
                  <w:r>
                    <w:rPr>
                      <w:spacing w:val="3"/>
                    </w:rPr>
                    <w:t>that </w:t>
                  </w:r>
                  <w:r>
                    <w:rPr/>
                    <w:t>the </w:t>
                  </w:r>
                  <w:r>
                    <w:rPr>
                      <w:spacing w:val="3"/>
                    </w:rPr>
                    <w:t>fund </w:t>
                  </w:r>
                  <w:r>
                    <w:rPr/>
                    <w:t>should be </w:t>
                  </w:r>
                  <w:r>
                    <w:rPr>
                      <w:spacing w:val="3"/>
                    </w:rPr>
                    <w:t>divided,  </w:t>
                  </w:r>
                  <w:r>
                    <w:rPr/>
                    <w:t>and </w:t>
                  </w:r>
                  <w:r>
                    <w:rPr>
                      <w:spacing w:val="3"/>
                    </w:rPr>
                    <w:t>that </w:t>
                  </w:r>
                  <w:r>
                    <w:rPr/>
                    <w:t>Ogarev should dispose  </w:t>
                  </w:r>
                  <w:r>
                    <w:rPr>
                      <w:spacing w:val="-4"/>
                    </w:rPr>
                    <w:t>as  </w:t>
                  </w:r>
                  <w:r>
                    <w:rPr/>
                    <w:t>he pleased </w:t>
                  </w:r>
                  <w:r>
                    <w:rPr>
                      <w:spacing w:val="11"/>
                    </w:rPr>
                    <w:t>of </w:t>
                  </w:r>
                  <w:r>
                    <w:rPr>
                      <w:spacing w:val="5"/>
                    </w:rPr>
                    <w:t>half </w:t>
                  </w:r>
                  <w:r>
                    <w:rPr/>
                    <w:t>the sum. </w:t>
                  </w:r>
                  <w:r>
                    <w:rPr>
                      <w:spacing w:val="3"/>
                    </w:rPr>
                    <w:t>He </w:t>
                  </w:r>
                  <w:r>
                    <w:rPr>
                      <w:spacing w:val="2"/>
                    </w:rPr>
                    <w:t>pleaded </w:t>
                  </w:r>
                  <w:r>
                    <w:rPr>
                      <w:spacing w:val="3"/>
                    </w:rPr>
                    <w:t>none </w:t>
                  </w:r>
                  <w:r>
                    <w:rPr/>
                    <w:t>the </w:t>
                  </w:r>
                  <w:r>
                    <w:rPr>
                      <w:spacing w:val="-3"/>
                    </w:rPr>
                    <w:t>less </w:t>
                  </w:r>
                  <w:r>
                    <w:rPr>
                      <w:spacing w:val="3"/>
                    </w:rPr>
                    <w:t>that </w:t>
                  </w:r>
                  <w:r>
                    <w:rPr/>
                    <w:t>the </w:t>
                  </w:r>
                  <w:r>
                    <w:rPr>
                      <w:spacing w:val="4"/>
                    </w:rPr>
                    <w:t>money </w:t>
                  </w:r>
                  <w:r>
                    <w:rPr>
                      <w:spacing w:val="3"/>
                    </w:rPr>
                    <w:t>would </w:t>
                  </w:r>
                  <w:r>
                    <w:rPr/>
                    <w:t>be </w:t>
                  </w:r>
                  <w:r>
                    <w:rPr>
                      <w:spacing w:val="3"/>
                    </w:rPr>
                    <w:t>better </w:t>
                  </w:r>
                  <w:r>
                    <w:rPr/>
                    <w:t>spent in maintaining the  </w:t>
                  </w:r>
                  <w:r>
                    <w:rPr>
                      <w:spacing w:val="2"/>
                    </w:rPr>
                    <w:t>printing </w:t>
                  </w:r>
                  <w:r>
                    <w:rPr/>
                    <w:t>press  in Geneva, and </w:t>
                  </w:r>
                  <w:r>
                    <w:rPr>
                      <w:spacing w:val="3"/>
                    </w:rPr>
                    <w:t>added </w:t>
                  </w:r>
                  <w:r>
                    <w:rPr>
                      <w:spacing w:val="4"/>
                    </w:rPr>
                    <w:t>tartly </w:t>
                  </w:r>
                  <w:r>
                    <w:rPr>
                      <w:spacing w:val="3"/>
                    </w:rPr>
                    <w:t>that </w:t>
                  </w:r>
                  <w:r>
                    <w:rPr/>
                    <w:t>such an enterprise </w:t>
                  </w:r>
                  <w:r>
                    <w:rPr>
                      <w:spacing w:val="3"/>
                    </w:rPr>
                    <w:t>might even </w:t>
                  </w:r>
                  <w:r>
                    <w:rPr>
                      <w:spacing w:val="4"/>
                    </w:rPr>
                    <w:t>provide </w:t>
                  </w:r>
                  <w:r>
                    <w:rPr/>
                    <w:t>Bakunin </w:t>
                  </w:r>
                  <w:r>
                    <w:rPr>
                      <w:spacing w:val="2"/>
                    </w:rPr>
                    <w:t>with </w:t>
                  </w:r>
                  <w:r>
                    <w:rPr/>
                    <w:t>a securer </w:t>
                  </w:r>
                  <w:r>
                    <w:rPr>
                      <w:spacing w:val="4"/>
                    </w:rPr>
                    <w:t>livelihood </w:t>
                  </w:r>
                  <w:r>
                    <w:rPr>
                      <w:spacing w:val="2"/>
                    </w:rPr>
                    <w:t>than </w:t>
                  </w:r>
                  <w:r>
                    <w:rPr>
                      <w:spacing w:val="6"/>
                    </w:rPr>
                    <w:t>Nechaev’s </w:t>
                  </w:r>
                  <w:r>
                    <w:rPr/>
                    <w:t>Russian adventure. The </w:t>
                  </w:r>
                  <w:r>
                    <w:rPr>
                      <w:spacing w:val="2"/>
                    </w:rPr>
                    <w:t>appeal </w:t>
                  </w:r>
                  <w:r>
                    <w:rPr/>
                    <w:t>was unheeded. </w:t>
                  </w:r>
                  <w:r>
                    <w:rPr>
                      <w:spacing w:val="3"/>
                    </w:rPr>
                    <w:t>The  </w:t>
                  </w:r>
                  <w:r>
                    <w:rPr/>
                    <w:t>sum  </w:t>
                  </w:r>
                  <w:r>
                    <w:rPr>
                      <w:spacing w:val="11"/>
                    </w:rPr>
                    <w:t>of  </w:t>
                  </w:r>
                  <w:r>
                    <w:rPr>
                      <w:spacing w:val="-3"/>
                    </w:rPr>
                    <w:t>10,000 </w:t>
                  </w:r>
                  <w:r>
                    <w:rPr/>
                    <w:t>francs (£400) passed </w:t>
                  </w:r>
                  <w:r>
                    <w:rPr>
                      <w:spacing w:val="3"/>
                    </w:rPr>
                    <w:t>into </w:t>
                  </w:r>
                  <w:r>
                    <w:rPr>
                      <w:spacing w:val="2"/>
                    </w:rPr>
                    <w:t>the </w:t>
                  </w:r>
                  <w:r>
                    <w:rPr/>
                    <w:t>hands </w:t>
                  </w:r>
                  <w:r>
                    <w:rPr>
                      <w:spacing w:val="11"/>
                    </w:rPr>
                    <w:t>of </w:t>
                  </w:r>
                  <w:r>
                    <w:rPr>
                      <w:spacing w:val="2"/>
                    </w:rPr>
                    <w:t>Bakunin, and </w:t>
                  </w:r>
                  <w:r>
                    <w:rPr/>
                    <w:t>thence, </w:t>
                  </w:r>
                  <w:r>
                    <w:rPr>
                      <w:spacing w:val="3"/>
                    </w:rPr>
                    <w:t>presumably </w:t>
                  </w:r>
                  <w:r>
                    <w:rPr>
                      <w:spacing w:val="2"/>
                    </w:rPr>
                    <w:t>somewhat </w:t>
                  </w:r>
                  <w:r>
                    <w:rPr/>
                    <w:t>diminished, </w:t>
                  </w:r>
                  <w:r>
                    <w:rPr>
                      <w:spacing w:val="3"/>
                    </w:rPr>
                    <w:t>into </w:t>
                  </w:r>
                  <w:r>
                    <w:rPr>
                      <w:spacing w:val="2"/>
                    </w:rPr>
                    <w:t>those </w:t>
                  </w:r>
                  <w:r>
                    <w:rPr>
                      <w:spacing w:val="11"/>
                    </w:rPr>
                    <w:t>of </w:t>
                  </w:r>
                  <w:r>
                    <w:rPr>
                      <w:spacing w:val="5"/>
                    </w:rPr>
                    <w:t>Nechaev.1</w:t>
                  </w:r>
                </w:p>
                <w:p>
                  <w:pPr>
                    <w:pStyle w:val="BodyText"/>
                    <w:spacing w:line="254" w:lineRule="auto"/>
                    <w:ind w:left="1070" w:right="1023" w:firstLine="212"/>
                    <w:jc w:val="both"/>
                  </w:pPr>
                  <w:r>
                    <w:rPr>
                      <w:spacing w:val="5"/>
                    </w:rPr>
                    <w:t>After </w:t>
                  </w:r>
                  <w:r>
                    <w:rPr/>
                    <w:t>this </w:t>
                  </w:r>
                  <w:r>
                    <w:rPr>
                      <w:spacing w:val="2"/>
                    </w:rPr>
                    <w:t>crowning triumph, </w:t>
                  </w:r>
                  <w:r>
                    <w:rPr>
                      <w:spacing w:val="4"/>
                    </w:rPr>
                    <w:t>Nechaev </w:t>
                  </w:r>
                  <w:r>
                    <w:rPr/>
                    <w:t>saw </w:t>
                  </w:r>
                  <w:r>
                    <w:rPr>
                      <w:spacing w:val="3"/>
                    </w:rPr>
                    <w:t>no </w:t>
                  </w:r>
                  <w:r>
                    <w:rPr>
                      <w:spacing w:val="2"/>
                    </w:rPr>
                    <w:t>need </w:t>
                  </w:r>
                  <w:r>
                    <w:rPr>
                      <w:spacing w:val="4"/>
                    </w:rPr>
                    <w:t>to  </w:t>
                  </w:r>
                  <w:r>
                    <w:rPr>
                      <w:spacing w:val="3"/>
                    </w:rPr>
                    <w:t>tarry</w:t>
                  </w:r>
                  <w:r>
                    <w:rPr>
                      <w:spacing w:val="58"/>
                    </w:rPr>
                    <w:t> </w:t>
                  </w:r>
                  <w:r>
                    <w:rPr/>
                    <w:t>in Switzerland. </w:t>
                  </w:r>
                  <w:r>
                    <w:rPr>
                      <w:spacing w:val="2"/>
                    </w:rPr>
                    <w:t>His visit </w:t>
                  </w:r>
                  <w:r>
                    <w:rPr/>
                    <w:t>had, thanks </w:t>
                  </w:r>
                  <w:r>
                    <w:rPr>
                      <w:spacing w:val="4"/>
                    </w:rPr>
                    <w:t>to </w:t>
                  </w:r>
                  <w:r>
                    <w:rPr/>
                    <w:t>Bakunin, </w:t>
                  </w:r>
                  <w:r>
                    <w:rPr>
                      <w:spacing w:val="2"/>
                    </w:rPr>
                    <w:t>succeeded </w:t>
                  </w:r>
                  <w:r>
                    <w:rPr>
                      <w:spacing w:val="6"/>
                    </w:rPr>
                    <w:t>beyond </w:t>
                  </w:r>
                  <w:r>
                    <w:rPr/>
                    <w:t>all reasonable </w:t>
                  </w:r>
                  <w:r>
                    <w:rPr>
                      <w:spacing w:val="4"/>
                    </w:rPr>
                    <w:t>expectation. He </w:t>
                  </w:r>
                  <w:r>
                    <w:rPr>
                      <w:spacing w:val="2"/>
                    </w:rPr>
                    <w:t>had </w:t>
                  </w:r>
                  <w:r>
                    <w:rPr>
                      <w:spacing w:val="3"/>
                    </w:rPr>
                    <w:t>obtained </w:t>
                  </w:r>
                  <w:r>
                    <w:rPr/>
                    <w:t>a </w:t>
                  </w:r>
                  <w:r>
                    <w:rPr>
                      <w:spacing w:val="3"/>
                    </w:rPr>
                    <w:t>mandate </w:t>
                  </w:r>
                  <w:r>
                    <w:rPr/>
                    <w:t>signed </w:t>
                  </w:r>
                  <w:r>
                    <w:rPr>
                      <w:spacing w:val="7"/>
                    </w:rPr>
                    <w:t>by </w:t>
                  </w:r>
                  <w:r>
                    <w:rPr>
                      <w:spacing w:val="2"/>
                    </w:rPr>
                    <w:t>the </w:t>
                  </w:r>
                  <w:r>
                    <w:rPr>
                      <w:spacing w:val="3"/>
                    </w:rPr>
                    <w:t>famous </w:t>
                  </w:r>
                  <w:r>
                    <w:rPr>
                      <w:spacing w:val="4"/>
                    </w:rPr>
                    <w:t>revolutionary </w:t>
                  </w:r>
                  <w:r>
                    <w:rPr/>
                    <w:t>in </w:t>
                  </w:r>
                  <w:r>
                    <w:rPr>
                      <w:spacing w:val="2"/>
                    </w:rPr>
                    <w:t>the </w:t>
                  </w:r>
                  <w:r>
                    <w:rPr/>
                    <w:t>name </w:t>
                  </w:r>
                  <w:r>
                    <w:rPr>
                      <w:spacing w:val="11"/>
                    </w:rPr>
                    <w:t>of </w:t>
                  </w:r>
                  <w:r>
                    <w:rPr/>
                    <w:t>a </w:t>
                  </w:r>
                  <w:r>
                    <w:rPr>
                      <w:spacing w:val="3"/>
                    </w:rPr>
                    <w:t>European </w:t>
                  </w:r>
                  <w:r>
                    <w:rPr>
                      <w:spacing w:val="5"/>
                    </w:rPr>
                    <w:t>Revolutionary </w:t>
                  </w:r>
                  <w:r>
                    <w:rPr/>
                    <w:t>Alliance, </w:t>
                  </w:r>
                  <w:r>
                    <w:rPr>
                      <w:spacing w:val="3"/>
                    </w:rPr>
                    <w:t>which  </w:t>
                  </w:r>
                  <w:r>
                    <w:rPr>
                      <w:spacing w:val="2"/>
                    </w:rPr>
                    <w:t>(whatever </w:t>
                  </w:r>
                  <w:r>
                    <w:rPr/>
                    <w:t>his personal  </w:t>
                  </w:r>
                  <w:r>
                    <w:rPr>
                      <w:spacing w:val="3"/>
                    </w:rPr>
                    <w:t>opinion</w:t>
                  </w:r>
                  <w:r>
                    <w:rPr>
                      <w:spacing w:val="58"/>
                    </w:rPr>
                    <w:t> </w:t>
                  </w:r>
                  <w:r>
                    <w:rPr>
                      <w:spacing w:val="11"/>
                    </w:rPr>
                    <w:t>of </w:t>
                  </w:r>
                  <w:r>
                    <w:rPr/>
                    <w:t>its </w:t>
                  </w:r>
                  <w:r>
                    <w:rPr>
                      <w:spacing w:val="2"/>
                    </w:rPr>
                    <w:t>value) </w:t>
                  </w:r>
                  <w:r>
                    <w:rPr>
                      <w:spacing w:val="3"/>
                    </w:rPr>
                    <w:t>would </w:t>
                  </w:r>
                  <w:r>
                    <w:rPr/>
                    <w:t>serve </w:t>
                  </w:r>
                  <w:r>
                    <w:rPr>
                      <w:spacing w:val="4"/>
                    </w:rPr>
                    <w:t>to </w:t>
                  </w:r>
                  <w:r>
                    <w:rPr/>
                    <w:t>impress his student </w:t>
                  </w:r>
                  <w:r>
                    <w:rPr>
                      <w:spacing w:val="3"/>
                    </w:rPr>
                    <w:t>coadjutors </w:t>
                  </w:r>
                  <w:r>
                    <w:rPr/>
                    <w:t>in Russia; and </w:t>
                  </w:r>
                  <w:r>
                    <w:rPr>
                      <w:spacing w:val="3"/>
                    </w:rPr>
                    <w:t>now </w:t>
                  </w:r>
                  <w:r>
                    <w:rPr/>
                    <w:t>he had secured, </w:t>
                  </w:r>
                  <w:r>
                    <w:rPr>
                      <w:spacing w:val="3"/>
                    </w:rPr>
                    <w:t>for </w:t>
                  </w:r>
                  <w:r>
                    <w:rPr/>
                    <w:t>his untrammelled personal </w:t>
                  </w:r>
                  <w:r>
                    <w:rPr>
                      <w:spacing w:val="-3"/>
                    </w:rPr>
                    <w:t>use, </w:t>
                  </w:r>
                  <w:r>
                    <w:rPr/>
                    <w:t>a substantial sum in </w:t>
                  </w:r>
                  <w:r>
                    <w:rPr>
                      <w:spacing w:val="3"/>
                    </w:rPr>
                    <w:t>ready </w:t>
                  </w:r>
                  <w:r>
                    <w:rPr/>
                    <w:t>cash. Possessed </w:t>
                  </w:r>
                  <w:r>
                    <w:rPr>
                      <w:spacing w:val="9"/>
                    </w:rPr>
                    <w:t>of </w:t>
                  </w:r>
                  <w:r>
                    <w:rPr/>
                    <w:t>these </w:t>
                  </w:r>
                  <w:r>
                    <w:rPr>
                      <w:spacing w:val="2"/>
                    </w:rPr>
                    <w:t>valuable </w:t>
                  </w:r>
                  <w:r>
                    <w:rPr/>
                    <w:t>accessories, and armed </w:t>
                  </w:r>
                  <w:r>
                    <w:rPr>
                      <w:spacing w:val="2"/>
                    </w:rPr>
                    <w:t>with bundles </w:t>
                  </w:r>
                  <w:r>
                    <w:rPr>
                      <w:spacing w:val="11"/>
                    </w:rPr>
                    <w:t>of </w:t>
                  </w:r>
                  <w:r>
                    <w:rPr>
                      <w:spacing w:val="2"/>
                    </w:rPr>
                    <w:t>pamphlets and </w:t>
                  </w:r>
                  <w:r>
                    <w:rPr>
                      <w:spacing w:val="7"/>
                    </w:rPr>
                    <w:t>pro­ </w:t>
                  </w:r>
                  <w:r>
                    <w:rPr/>
                    <w:t>clamations, he returned </w:t>
                  </w:r>
                  <w:r>
                    <w:rPr>
                      <w:spacing w:val="3"/>
                    </w:rPr>
                    <w:t>to </w:t>
                  </w:r>
                  <w:r>
                    <w:rPr/>
                    <w:t>Russia at the </w:t>
                  </w:r>
                  <w:r>
                    <w:rPr>
                      <w:spacing w:val="2"/>
                    </w:rPr>
                    <w:t>end </w:t>
                  </w:r>
                  <w:r>
                    <w:rPr>
                      <w:spacing w:val="11"/>
                    </w:rPr>
                    <w:t>of </w:t>
                  </w:r>
                  <w:r>
                    <w:rPr>
                      <w:spacing w:val="2"/>
                    </w:rPr>
                    <w:t>August. The </w:t>
                  </w:r>
                  <w:r>
                    <w:rPr/>
                    <w:t>winter was </w:t>
                  </w:r>
                  <w:r>
                    <w:rPr>
                      <w:spacing w:val="3"/>
                    </w:rPr>
                    <w:t>to </w:t>
                  </w:r>
                  <w:r>
                    <w:rPr/>
                    <w:t>be spent in organisation; </w:t>
                  </w:r>
                  <w:r>
                    <w:rPr>
                      <w:spacing w:val="2"/>
                    </w:rPr>
                    <w:t>and </w:t>
                  </w:r>
                  <w:r>
                    <w:rPr/>
                    <w:t>he assured Bakunin </w:t>
                  </w:r>
                  <w:r>
                    <w:rPr>
                      <w:spacing w:val="3"/>
                    </w:rPr>
                    <w:t>that </w:t>
                  </w:r>
                  <w:r>
                    <w:rPr>
                      <w:spacing w:val="2"/>
                    </w:rPr>
                    <w:t>the </w:t>
                  </w:r>
                  <w:r>
                    <w:rPr>
                      <w:spacing w:val="3"/>
                    </w:rPr>
                    <w:t>revolution would </w:t>
                  </w:r>
                  <w:r>
                    <w:rPr>
                      <w:spacing w:val="2"/>
                    </w:rPr>
                    <w:t>begin </w:t>
                  </w:r>
                  <w:r>
                    <w:rPr>
                      <w:spacing w:val="4"/>
                    </w:rPr>
                    <w:t>without </w:t>
                  </w:r>
                  <w:r>
                    <w:rPr/>
                    <w:t>fail on </w:t>
                  </w:r>
                  <w:r>
                    <w:rPr>
                      <w:spacing w:val="4"/>
                    </w:rPr>
                    <w:t>February </w:t>
                  </w:r>
                  <w:r>
                    <w:rPr>
                      <w:spacing w:val="-3"/>
                    </w:rPr>
                    <w:t>19th, </w:t>
                  </w:r>
                  <w:r>
                    <w:rPr>
                      <w:spacing w:val="-5"/>
                    </w:rPr>
                    <w:t>1870,  </w:t>
                  </w:r>
                  <w:r>
                    <w:rPr>
                      <w:spacing w:val="2"/>
                    </w:rPr>
                    <w:t>the </w:t>
                  </w:r>
                  <w:r>
                    <w:rPr/>
                    <w:t>ninth  anniversary  </w:t>
                  </w:r>
                  <w:r>
                    <w:rPr>
                      <w:spacing w:val="11"/>
                    </w:rPr>
                    <w:t>of </w:t>
                  </w:r>
                  <w:r>
                    <w:rPr>
                      <w:spacing w:val="2"/>
                    </w:rPr>
                    <w:t>the  liberation  </w:t>
                  </w:r>
                  <w:r>
                    <w:rPr>
                      <w:spacing w:val="11"/>
                    </w:rPr>
                    <w:t>of </w:t>
                  </w:r>
                  <w:r>
                    <w:rPr>
                      <w:spacing w:val="2"/>
                    </w:rPr>
                    <w:t>the</w:t>
                  </w:r>
                  <w:r>
                    <w:rPr>
                      <w:spacing w:val="-21"/>
                    </w:rPr>
                    <w:t> </w:t>
                  </w:r>
                  <w:r>
                    <w:rPr>
                      <w:spacing w:val="-3"/>
                    </w:rPr>
                    <w:t>serfs.</w:t>
                  </w:r>
                </w:p>
                <w:p>
                  <w:pPr>
                    <w:pStyle w:val="BodyText"/>
                    <w:spacing w:line="254" w:lineRule="auto" w:before="3"/>
                    <w:ind w:left="1080" w:right="1024" w:firstLine="214"/>
                    <w:jc w:val="both"/>
                  </w:pPr>
                  <w:r>
                    <w:rPr>
                      <w:spacing w:val="5"/>
                    </w:rPr>
                    <w:t>It </w:t>
                  </w:r>
                  <w:r>
                    <w:rPr/>
                    <w:t>says little </w:t>
                  </w:r>
                  <w:r>
                    <w:rPr>
                      <w:spacing w:val="4"/>
                    </w:rPr>
                    <w:t>for </w:t>
                  </w:r>
                  <w:r>
                    <w:rPr/>
                    <w:t>the skill or </w:t>
                  </w:r>
                  <w:r>
                    <w:rPr>
                      <w:spacing w:val="2"/>
                    </w:rPr>
                    <w:t>vigilance </w:t>
                  </w:r>
                  <w:r>
                    <w:rPr>
                      <w:spacing w:val="11"/>
                    </w:rPr>
                    <w:t>of </w:t>
                  </w:r>
                  <w:r>
                    <w:rPr/>
                    <w:t>the Russian </w:t>
                  </w:r>
                  <w:r>
                    <w:rPr>
                      <w:spacing w:val="3"/>
                    </w:rPr>
                    <w:t>police  that Nechaev, with </w:t>
                  </w:r>
                  <w:r>
                    <w:rPr/>
                    <w:t>this </w:t>
                  </w:r>
                  <w:r>
                    <w:rPr>
                      <w:spacing w:val="3"/>
                    </w:rPr>
                    <w:t>record </w:t>
                  </w:r>
                  <w:r>
                    <w:rPr/>
                    <w:t>and </w:t>
                  </w:r>
                  <w:r>
                    <w:rPr>
                      <w:spacing w:val="2"/>
                    </w:rPr>
                    <w:t>with </w:t>
                  </w:r>
                  <w:r>
                    <w:rPr/>
                    <w:t>these intentions, was able  </w:t>
                  </w:r>
                  <w:r>
                    <w:rPr>
                      <w:spacing w:val="4"/>
                    </w:rPr>
                    <w:t>to  </w:t>
                  </w:r>
                  <w:r>
                    <w:rPr/>
                    <w:t>enter  Russia,  </w:t>
                  </w:r>
                  <w:r>
                    <w:rPr>
                      <w:spacing w:val="3"/>
                    </w:rPr>
                    <w:t>to  </w:t>
                  </w:r>
                  <w:r>
                    <w:rPr/>
                    <w:t>spend  three  </w:t>
                  </w:r>
                  <w:r>
                    <w:rPr>
                      <w:spacing w:val="3"/>
                    </w:rPr>
                    <w:t>months </w:t>
                  </w:r>
                  <w:r>
                    <w:rPr/>
                    <w:t>there,  </w:t>
                  </w:r>
                  <w:r>
                    <w:rPr>
                      <w:spacing w:val="4"/>
                    </w:rPr>
                    <w:t>to</w:t>
                  </w:r>
                  <w:r>
                    <w:rPr>
                      <w:spacing w:val="-2"/>
                    </w:rPr>
                    <w:t> </w:t>
                  </w:r>
                  <w:r>
                    <w:rPr>
                      <w:spacing w:val="4"/>
                    </w:rPr>
                    <w:t>commit</w:t>
                  </w:r>
                </w:p>
                <w:p>
                  <w:pPr>
                    <w:spacing w:before="39"/>
                    <w:ind w:left="2289" w:right="0" w:firstLine="0"/>
                    <w:jc w:val="left"/>
                    <w:rPr>
                      <w:b/>
                      <w:sz w:val="15"/>
                    </w:rPr>
                  </w:pPr>
                  <w:r>
                    <w:rPr>
                      <w:b/>
                      <w:sz w:val="15"/>
                    </w:rPr>
                    <w:t>1 </w:t>
                  </w:r>
                  <w:r>
                    <w:rPr>
                      <w:b/>
                      <w:i/>
                      <w:sz w:val="15"/>
                    </w:rPr>
                    <w:t>Herzen</w:t>
                  </w:r>
                  <w:r>
                    <w:rPr>
                      <w:b/>
                      <w:sz w:val="15"/>
                    </w:rPr>
                    <w:t>, ed.  Lemke,  xiv. 411-21; xxi.  408-9.</w:t>
                  </w:r>
                </w:p>
              </w:txbxContent>
            </v:textbox>
            <w10:wrap type="none"/>
          </v:shape>
        </w:pict>
      </w:r>
      <w:r>
        <w:rPr/>
        <w:drawing>
          <wp:anchor distT="0" distB="0" distL="0" distR="0" allowOverlap="1" layoutInCell="1" locked="0" behindDoc="1" simplePos="0" relativeHeight="268197719">
            <wp:simplePos x="0" y="0"/>
            <wp:positionH relativeFrom="page">
              <wp:posOffset>0</wp:posOffset>
            </wp:positionH>
            <wp:positionV relativeFrom="page">
              <wp:posOffset>0</wp:posOffset>
            </wp:positionV>
            <wp:extent cx="5047605" cy="7778496"/>
            <wp:effectExtent l="0" t="0" r="0" b="0"/>
            <wp:wrapNone/>
            <wp:docPr id="765" name="image387.png" descr=""/>
            <wp:cNvGraphicFramePr>
              <a:graphicFrameLocks noChangeAspect="1"/>
            </wp:cNvGraphicFramePr>
            <a:graphic>
              <a:graphicData uri="http://schemas.openxmlformats.org/drawingml/2006/picture">
                <pic:pic>
                  <pic:nvPicPr>
                    <pic:cNvPr id="766" name="image387.png"/>
                    <pic:cNvPicPr/>
                  </pic:nvPicPr>
                  <pic:blipFill>
                    <a:blip r:embed="rId391"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771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71" w:val="left" w:leader="none"/>
                      <w:tab w:pos="6928" w:val="right" w:leader="none"/>
                    </w:tabs>
                    <w:spacing w:before="117"/>
                    <w:ind w:left="1094" w:right="0" w:firstLine="0"/>
                    <w:jc w:val="left"/>
                    <w:rPr>
                      <w:b/>
                      <w:sz w:val="16"/>
                    </w:rPr>
                  </w:pPr>
                  <w:r>
                    <w:rPr>
                      <w:spacing w:val="-8"/>
                      <w:sz w:val="15"/>
                    </w:rPr>
                    <w:t>CHAP. </w:t>
                  </w:r>
                  <w:r>
                    <w:rPr>
                      <w:spacing w:val="1"/>
                      <w:sz w:val="15"/>
                    </w:rPr>
                    <w:t> </w:t>
                  </w:r>
                  <w:r>
                    <w:rPr>
                      <w:b/>
                      <w:spacing w:val="-3"/>
                      <w:sz w:val="16"/>
                    </w:rPr>
                    <w:t>28</w:t>
                    <w:tab/>
                  </w:r>
                  <w:r>
                    <w:rPr>
                      <w:b/>
                      <w:spacing w:val="7"/>
                      <w:sz w:val="16"/>
                    </w:rPr>
                    <w:t>THE</w:t>
                  </w:r>
                  <w:r>
                    <w:rPr>
                      <w:b/>
                      <w:spacing w:val="3"/>
                      <w:sz w:val="16"/>
                    </w:rPr>
                    <w:t> </w:t>
                  </w:r>
                  <w:r>
                    <w:rPr>
                      <w:b/>
                      <w:i/>
                      <w:sz w:val="16"/>
                    </w:rPr>
                    <w:t>A </w:t>
                  </w:r>
                  <w:r>
                    <w:rPr>
                      <w:b/>
                      <w:i/>
                      <w:spacing w:val="15"/>
                      <w:sz w:val="16"/>
                    </w:rPr>
                    <w:t>FFAIR </w:t>
                  </w:r>
                  <w:r>
                    <w:rPr>
                      <w:b/>
                      <w:i/>
                      <w:sz w:val="16"/>
                    </w:rPr>
                    <w:t>E </w:t>
                  </w:r>
                  <w:r>
                    <w:rPr>
                      <w:b/>
                      <w:i/>
                      <w:spacing w:val="19"/>
                      <w:sz w:val="16"/>
                    </w:rPr>
                    <w:t> </w:t>
                  </w:r>
                  <w:r>
                    <w:rPr>
                      <w:b/>
                      <w:spacing w:val="8"/>
                      <w:sz w:val="16"/>
                    </w:rPr>
                    <w:t>NECHAEV</w:t>
                  </w:r>
                  <w:r>
                    <w:rPr>
                      <w:rFonts w:ascii="Times New Roman"/>
                      <w:spacing w:val="8"/>
                      <w:sz w:val="16"/>
                    </w:rPr>
                    <w:tab/>
                  </w:r>
                  <w:r>
                    <w:rPr>
                      <w:b/>
                      <w:spacing w:val="-3"/>
                      <w:sz w:val="16"/>
                    </w:rPr>
                    <w:t>383</w:t>
                  </w:r>
                </w:p>
                <w:p>
                  <w:pPr>
                    <w:pStyle w:val="BodyText"/>
                    <w:spacing w:line="252" w:lineRule="auto" w:before="117"/>
                    <w:ind w:left="1084" w:right="1007" w:firstLine="9"/>
                    <w:jc w:val="both"/>
                  </w:pPr>
                  <w:r>
                    <w:rPr/>
                    <w:t>a </w:t>
                  </w:r>
                  <w:r>
                    <w:rPr>
                      <w:spacing w:val="3"/>
                    </w:rPr>
                    <w:t>notorious </w:t>
                  </w:r>
                  <w:r>
                    <w:rPr/>
                    <w:t>crime, and </w:t>
                  </w:r>
                  <w:r>
                    <w:rPr>
                      <w:spacing w:val="3"/>
                    </w:rPr>
                    <w:t>to </w:t>
                  </w:r>
                  <w:r>
                    <w:rPr/>
                    <w:t>return in no </w:t>
                  </w:r>
                  <w:r>
                    <w:rPr>
                      <w:spacing w:val="2"/>
                    </w:rPr>
                    <w:t>particular </w:t>
                  </w:r>
                  <w:r>
                    <w:rPr/>
                    <w:t>haste, </w:t>
                  </w:r>
                  <w:r>
                    <w:rPr>
                      <w:spacing w:val="3"/>
                    </w:rPr>
                    <w:t>un­ </w:t>
                  </w:r>
                  <w:r>
                    <w:rPr>
                      <w:spacing w:val="2"/>
                    </w:rPr>
                    <w:t>scathed </w:t>
                  </w:r>
                  <w:r>
                    <w:rPr/>
                    <w:t>and unmolested, </w:t>
                  </w:r>
                  <w:r>
                    <w:rPr>
                      <w:spacing w:val="4"/>
                    </w:rPr>
                    <w:t>to </w:t>
                  </w:r>
                  <w:r>
                    <w:rPr/>
                    <w:t>Switzerland. </w:t>
                  </w:r>
                  <w:r>
                    <w:rPr>
                      <w:spacing w:val="4"/>
                    </w:rPr>
                    <w:t>But </w:t>
                  </w:r>
                  <w:r>
                    <w:rPr/>
                    <w:t>this is </w:t>
                  </w:r>
                  <w:r>
                    <w:rPr>
                      <w:spacing w:val="2"/>
                    </w:rPr>
                    <w:t>what </w:t>
                  </w:r>
                  <w:r>
                    <w:rPr>
                      <w:spacing w:val="3"/>
                    </w:rPr>
                    <w:t>hap­ </w:t>
                  </w:r>
                  <w:r>
                    <w:rPr/>
                    <w:t>pened. </w:t>
                  </w:r>
                  <w:r>
                    <w:rPr>
                      <w:spacing w:val="3"/>
                    </w:rPr>
                    <w:t>Nechaev </w:t>
                  </w:r>
                  <w:r>
                    <w:rPr/>
                    <w:t>set up his headquarters at </w:t>
                  </w:r>
                  <w:r>
                    <w:rPr>
                      <w:spacing w:val="2"/>
                    </w:rPr>
                    <w:t>Moscow. His </w:t>
                  </w:r>
                  <w:r>
                    <w:rPr/>
                    <w:t>organisa­ </w:t>
                  </w:r>
                  <w:r>
                    <w:rPr>
                      <w:spacing w:val="2"/>
                    </w:rPr>
                    <w:t>tion, </w:t>
                  </w:r>
                  <w:r>
                    <w:rPr/>
                    <w:t>which seems </w:t>
                  </w:r>
                  <w:r>
                    <w:rPr>
                      <w:spacing w:val="3"/>
                    </w:rPr>
                    <w:t>to </w:t>
                  </w:r>
                  <w:r>
                    <w:rPr>
                      <w:spacing w:val="2"/>
                    </w:rPr>
                    <w:t>have </w:t>
                  </w:r>
                  <w:r>
                    <w:rPr/>
                    <w:t>called </w:t>
                  </w:r>
                  <w:r>
                    <w:rPr>
                      <w:spacing w:val="4"/>
                    </w:rPr>
                    <w:t>itself </w:t>
                  </w:r>
                  <w:r>
                    <w:rPr>
                      <w:spacing w:val="3"/>
                    </w:rPr>
                    <w:t>alternatively </w:t>
                  </w:r>
                  <w:r>
                    <w:rPr/>
                    <w:t>“ </w:t>
                  </w:r>
                  <w:r>
                    <w:rPr>
                      <w:spacing w:val="2"/>
                    </w:rPr>
                    <w:t>The </w:t>
                  </w:r>
                  <w:r>
                    <w:rPr>
                      <w:spacing w:val="6"/>
                    </w:rPr>
                    <w:t>People’s </w:t>
                  </w:r>
                  <w:r>
                    <w:rPr>
                      <w:spacing w:val="4"/>
                    </w:rPr>
                    <w:t>Justice” </w:t>
                  </w:r>
                  <w:r>
                    <w:rPr/>
                    <w:t>and “ </w:t>
                  </w:r>
                  <w:r>
                    <w:rPr>
                      <w:spacing w:val="2"/>
                    </w:rPr>
                    <w:t>The </w:t>
                  </w:r>
                  <w:r>
                    <w:rPr>
                      <w:spacing w:val="3"/>
                    </w:rPr>
                    <w:t>Society </w:t>
                  </w:r>
                  <w:r>
                    <w:rPr>
                      <w:spacing w:val="9"/>
                    </w:rPr>
                    <w:t>of </w:t>
                  </w:r>
                  <w:r>
                    <w:rPr/>
                    <w:t>the </w:t>
                  </w:r>
                  <w:r>
                    <w:rPr>
                      <w:spacing w:val="10"/>
                    </w:rPr>
                    <w:t>Axe” </w:t>
                  </w:r>
                  <w:r>
                    <w:rPr/>
                    <w:t>, </w:t>
                  </w:r>
                  <w:r>
                    <w:rPr>
                      <w:spacing w:val="-4"/>
                    </w:rPr>
                    <w:t>was </w:t>
                  </w:r>
                  <w:r>
                    <w:rPr>
                      <w:spacing w:val="6"/>
                    </w:rPr>
                    <w:t>con­ </w:t>
                  </w:r>
                  <w:r>
                    <w:rPr>
                      <w:spacing w:val="2"/>
                    </w:rPr>
                    <w:t>structed </w:t>
                  </w:r>
                  <w:r>
                    <w:rPr/>
                    <w:t>on the lines prescribed in the </w:t>
                  </w:r>
                  <w:r>
                    <w:rPr>
                      <w:i/>
                    </w:rPr>
                    <w:t>Revolutionary </w:t>
                  </w:r>
                  <w:r>
                    <w:rPr>
                      <w:i/>
                      <w:spacing w:val="-5"/>
                    </w:rPr>
                    <w:t>Catechism </w:t>
                  </w:r>
                  <w:r>
                    <w:rPr/>
                    <w:t>and </w:t>
                  </w:r>
                  <w:r>
                    <w:rPr>
                      <w:spacing w:val="3"/>
                    </w:rPr>
                    <w:t>followed </w:t>
                  </w:r>
                  <w:r>
                    <w:rPr/>
                    <w:t>in almost </w:t>
                  </w:r>
                  <w:r>
                    <w:rPr>
                      <w:spacing w:val="3"/>
                    </w:rPr>
                    <w:t>every </w:t>
                  </w:r>
                  <w:r>
                    <w:rPr/>
                    <w:t>secret </w:t>
                  </w:r>
                  <w:r>
                    <w:rPr>
                      <w:spacing w:val="4"/>
                    </w:rPr>
                    <w:t>society </w:t>
                  </w:r>
                  <w:r>
                    <w:rPr/>
                    <w:t>in </w:t>
                  </w:r>
                  <w:r>
                    <w:rPr>
                      <w:spacing w:val="3"/>
                    </w:rPr>
                    <w:t>Europe </w:t>
                  </w:r>
                  <w:r>
                    <w:rPr/>
                    <w:t>since the ’forties. </w:t>
                  </w:r>
                  <w:r>
                    <w:rPr>
                      <w:spacing w:val="5"/>
                    </w:rPr>
                    <w:t>It </w:t>
                  </w:r>
                  <w:r>
                    <w:rPr/>
                    <w:t>was based, or </w:t>
                  </w:r>
                  <w:r>
                    <w:rPr>
                      <w:spacing w:val="3"/>
                    </w:rPr>
                    <w:t>purported to </w:t>
                  </w:r>
                  <w:r>
                    <w:rPr/>
                    <w:t>be  based,  on </w:t>
                  </w:r>
                  <w:r>
                    <w:rPr>
                      <w:spacing w:val="2"/>
                    </w:rPr>
                    <w:t>groups </w:t>
                  </w:r>
                  <w:r>
                    <w:rPr>
                      <w:spacing w:val="11"/>
                    </w:rPr>
                    <w:t>of</w:t>
                  </w:r>
                  <w:r>
                    <w:rPr>
                      <w:spacing w:val="74"/>
                    </w:rPr>
                    <w:t> </w:t>
                  </w:r>
                  <w:r>
                    <w:rPr/>
                    <w:t>five, each </w:t>
                  </w:r>
                  <w:r>
                    <w:rPr>
                      <w:spacing w:val="2"/>
                    </w:rPr>
                    <w:t>member </w:t>
                  </w:r>
                  <w:r>
                    <w:rPr>
                      <w:spacing w:val="9"/>
                    </w:rPr>
                    <w:t>of </w:t>
                  </w:r>
                  <w:r>
                    <w:rPr/>
                    <w:t>the </w:t>
                  </w:r>
                  <w:r>
                    <w:rPr>
                      <w:spacing w:val="2"/>
                    </w:rPr>
                    <w:t>group owing </w:t>
                  </w:r>
                  <w:r>
                    <w:rPr>
                      <w:spacing w:val="3"/>
                    </w:rPr>
                    <w:t>implicit obedience to </w:t>
                  </w:r>
                  <w:r>
                    <w:rPr/>
                    <w:t>a </w:t>
                  </w:r>
                  <w:r>
                    <w:rPr>
                      <w:spacing w:val="4"/>
                    </w:rPr>
                    <w:t>chief </w:t>
                  </w:r>
                  <w:r>
                    <w:rPr>
                      <w:spacing w:val="2"/>
                    </w:rPr>
                    <w:t>who, </w:t>
                  </w:r>
                  <w:r>
                    <w:rPr/>
                    <w:t>in turn, </w:t>
                  </w:r>
                  <w:r>
                    <w:rPr>
                      <w:spacing w:val="5"/>
                    </w:rPr>
                    <w:t>took </w:t>
                  </w:r>
                  <w:r>
                    <w:rPr/>
                    <w:t>his orders </w:t>
                  </w:r>
                  <w:r>
                    <w:rPr>
                      <w:spacing w:val="3"/>
                    </w:rPr>
                    <w:t>from </w:t>
                  </w:r>
                  <w:r>
                    <w:rPr/>
                    <w:t>a central  </w:t>
                  </w:r>
                  <w:r>
                    <w:rPr>
                      <w:spacing w:val="3"/>
                    </w:rPr>
                    <w:t>committee.</w:t>
                  </w:r>
                  <w:r>
                    <w:rPr>
                      <w:spacing w:val="58"/>
                    </w:rPr>
                    <w:t> </w:t>
                  </w:r>
                  <w:r>
                    <w:rPr/>
                    <w:t>The elaborate investigations </w:t>
                  </w:r>
                  <w:r>
                    <w:rPr>
                      <w:spacing w:val="3"/>
                    </w:rPr>
                    <w:t>subsequently </w:t>
                  </w:r>
                  <w:r>
                    <w:rPr>
                      <w:spacing w:val="2"/>
                    </w:rPr>
                    <w:t>made </w:t>
                  </w:r>
                  <w:r>
                    <w:rPr>
                      <w:spacing w:val="7"/>
                    </w:rPr>
                    <w:t>by </w:t>
                  </w:r>
                  <w:r>
                    <w:rPr/>
                    <w:t>the </w:t>
                  </w:r>
                  <w:r>
                    <w:rPr>
                      <w:spacing w:val="2"/>
                    </w:rPr>
                    <w:t>police </w:t>
                  </w:r>
                  <w:r>
                    <w:rPr/>
                    <w:t>failed </w:t>
                  </w:r>
                  <w:r>
                    <w:rPr>
                      <w:spacing w:val="3"/>
                    </w:rPr>
                    <w:t>to discover any </w:t>
                  </w:r>
                  <w:r>
                    <w:rPr>
                      <w:spacing w:val="2"/>
                    </w:rPr>
                    <w:t>concrete </w:t>
                  </w:r>
                  <w:r>
                    <w:rPr/>
                    <w:t>plan </w:t>
                  </w:r>
                  <w:r>
                    <w:rPr>
                      <w:spacing w:val="11"/>
                    </w:rPr>
                    <w:t>of </w:t>
                  </w:r>
                  <w:r>
                    <w:rPr>
                      <w:spacing w:val="3"/>
                    </w:rPr>
                    <w:t>revolution </w:t>
                  </w:r>
                  <w:r>
                    <w:rPr/>
                    <w:t>prepared  </w:t>
                  </w:r>
                  <w:r>
                    <w:rPr>
                      <w:spacing w:val="7"/>
                    </w:rPr>
                    <w:t>by </w:t>
                  </w:r>
                  <w:r>
                    <w:rPr/>
                    <w:t>this remarkable organisation. </w:t>
                  </w:r>
                  <w:r>
                    <w:rPr>
                      <w:spacing w:val="3"/>
                    </w:rPr>
                    <w:t>The </w:t>
                  </w:r>
                  <w:r>
                    <w:rPr/>
                    <w:t>central </w:t>
                  </w:r>
                  <w:r>
                    <w:rPr>
                      <w:spacing w:val="3"/>
                    </w:rPr>
                    <w:t>committee </w:t>
                  </w:r>
                  <w:r>
                    <w:rPr/>
                    <w:t>appears </w:t>
                  </w:r>
                  <w:r>
                    <w:rPr>
                      <w:spacing w:val="3"/>
                    </w:rPr>
                    <w:t>to </w:t>
                  </w:r>
                  <w:r>
                    <w:rPr/>
                    <w:t>have consisted </w:t>
                  </w:r>
                  <w:r>
                    <w:rPr>
                      <w:spacing w:val="9"/>
                    </w:rPr>
                    <w:t>of </w:t>
                  </w:r>
                  <w:r>
                    <w:rPr>
                      <w:spacing w:val="3"/>
                    </w:rPr>
                    <w:t>Nechaev </w:t>
                  </w:r>
                  <w:r>
                    <w:rPr/>
                    <w:t>alone, </w:t>
                  </w:r>
                  <w:r>
                    <w:rPr>
                      <w:spacing w:val="2"/>
                    </w:rPr>
                    <w:t>and </w:t>
                  </w:r>
                  <w:r>
                    <w:rPr/>
                    <w:t>the </w:t>
                  </w:r>
                  <w:r>
                    <w:rPr>
                      <w:spacing w:val="2"/>
                    </w:rPr>
                    <w:t>number </w:t>
                  </w:r>
                  <w:r>
                    <w:rPr>
                      <w:spacing w:val="11"/>
                    </w:rPr>
                    <w:t>of </w:t>
                  </w:r>
                  <w:r>
                    <w:rPr/>
                    <w:t>groups </w:t>
                  </w:r>
                  <w:r>
                    <w:rPr>
                      <w:spacing w:val="3"/>
                    </w:rPr>
                    <w:t>actually constituted </w:t>
                  </w:r>
                  <w:r>
                    <w:rPr/>
                    <w:t>is quite </w:t>
                  </w:r>
                  <w:r>
                    <w:rPr>
                      <w:spacing w:val="2"/>
                    </w:rPr>
                    <w:t>unknown. </w:t>
                  </w:r>
                  <w:r>
                    <w:rPr>
                      <w:spacing w:val="3"/>
                    </w:rPr>
                    <w:t>The </w:t>
                  </w:r>
                  <w:r>
                    <w:rPr/>
                    <w:t>whole affair is </w:t>
                  </w:r>
                  <w:r>
                    <w:rPr>
                      <w:spacing w:val="3"/>
                    </w:rPr>
                    <w:t>enveloped </w:t>
                  </w:r>
                  <w:r>
                    <w:rPr/>
                    <w:t>in </w:t>
                  </w:r>
                  <w:r>
                    <w:rPr>
                      <w:spacing w:val="3"/>
                    </w:rPr>
                    <w:t>that </w:t>
                  </w:r>
                  <w:r>
                    <w:rPr/>
                    <w:t>strange </w:t>
                  </w:r>
                  <w:r>
                    <w:rPr>
                      <w:spacing w:val="2"/>
                    </w:rPr>
                    <w:t>atmosphere </w:t>
                  </w:r>
                  <w:r>
                    <w:rPr>
                      <w:spacing w:val="11"/>
                    </w:rPr>
                    <w:t>of  </w:t>
                  </w:r>
                  <w:r>
                    <w:rPr/>
                    <w:t>bluff  </w:t>
                  </w:r>
                  <w:r>
                    <w:rPr>
                      <w:spacing w:val="2"/>
                    </w:rPr>
                    <w:t>and  make- </w:t>
                  </w:r>
                  <w:r>
                    <w:rPr/>
                    <w:t>believe which surrounds all the </w:t>
                  </w:r>
                  <w:r>
                    <w:rPr>
                      <w:spacing w:val="4"/>
                    </w:rPr>
                    <w:t>revolutionary </w:t>
                  </w:r>
                  <w:r>
                    <w:rPr>
                      <w:spacing w:val="2"/>
                    </w:rPr>
                    <w:t>activities </w:t>
                  </w:r>
                  <w:r>
                    <w:rPr>
                      <w:spacing w:val="11"/>
                    </w:rPr>
                    <w:t>of </w:t>
                  </w:r>
                  <w:r>
                    <w:rPr/>
                    <w:t>Bakunin and </w:t>
                  </w:r>
                  <w:r>
                    <w:rPr>
                      <w:spacing w:val="3"/>
                    </w:rPr>
                    <w:t>Nechaev. </w:t>
                  </w:r>
                  <w:r>
                    <w:rPr>
                      <w:spacing w:val="4"/>
                    </w:rPr>
                    <w:t>But </w:t>
                  </w:r>
                  <w:r>
                    <w:rPr/>
                    <w:t>one </w:t>
                  </w:r>
                  <w:r>
                    <w:rPr>
                      <w:spacing w:val="3"/>
                    </w:rPr>
                    <w:t>achievement </w:t>
                  </w:r>
                  <w:r>
                    <w:rPr>
                      <w:spacing w:val="11"/>
                    </w:rPr>
                    <w:t>of </w:t>
                  </w:r>
                  <w:r>
                    <w:rPr/>
                    <w:t>the new organisation was </w:t>
                  </w:r>
                  <w:r>
                    <w:rPr>
                      <w:spacing w:val="2"/>
                    </w:rPr>
                    <w:t>concrete </w:t>
                  </w:r>
                  <w:r>
                    <w:rPr/>
                    <w:t>enough. </w:t>
                  </w:r>
                  <w:r>
                    <w:rPr>
                      <w:spacing w:val="3"/>
                    </w:rPr>
                    <w:t>In </w:t>
                  </w:r>
                  <w:r>
                    <w:rPr>
                      <w:spacing w:val="6"/>
                    </w:rPr>
                    <w:t>November </w:t>
                  </w:r>
                  <w:r>
                    <w:rPr>
                      <w:spacing w:val="-5"/>
                    </w:rPr>
                    <w:t>1869 </w:t>
                  </w:r>
                  <w:r>
                    <w:rPr/>
                    <w:t>a </w:t>
                  </w:r>
                  <w:r>
                    <w:rPr>
                      <w:spacing w:val="2"/>
                    </w:rPr>
                    <w:t>student </w:t>
                  </w:r>
                  <w:r>
                    <w:rPr/>
                    <w:t>named </w:t>
                  </w:r>
                  <w:r>
                    <w:rPr>
                      <w:spacing w:val="6"/>
                    </w:rPr>
                    <w:t>Ivanov, </w:t>
                  </w:r>
                  <w:r>
                    <w:rPr>
                      <w:spacing w:val="3"/>
                    </w:rPr>
                    <w:t>who belonged to </w:t>
                  </w:r>
                  <w:r>
                    <w:rPr/>
                    <w:t>one </w:t>
                  </w:r>
                  <w:r>
                    <w:rPr>
                      <w:spacing w:val="11"/>
                    </w:rPr>
                    <w:t>of </w:t>
                  </w:r>
                  <w:r>
                    <w:rPr/>
                    <w:t>the groups </w:t>
                  </w:r>
                  <w:r>
                    <w:rPr>
                      <w:spacing w:val="11"/>
                    </w:rPr>
                    <w:t>of </w:t>
                  </w:r>
                  <w:r>
                    <w:rPr/>
                    <w:t>five, and </w:t>
                  </w:r>
                  <w:r>
                    <w:rPr>
                      <w:spacing w:val="2"/>
                    </w:rPr>
                    <w:t>who </w:t>
                  </w:r>
                  <w:r>
                    <w:rPr/>
                    <w:t>was, </w:t>
                  </w:r>
                  <w:r>
                    <w:rPr>
                      <w:spacing w:val="3"/>
                    </w:rPr>
                    <w:t>rightly </w:t>
                  </w:r>
                  <w:r>
                    <w:rPr/>
                    <w:t>or </w:t>
                  </w:r>
                  <w:r>
                    <w:rPr>
                      <w:spacing w:val="3"/>
                    </w:rPr>
                    <w:t>wrongly, </w:t>
                  </w:r>
                  <w:r>
                    <w:rPr>
                      <w:spacing w:val="2"/>
                    </w:rPr>
                    <w:t>suspected </w:t>
                  </w:r>
                  <w:r>
                    <w:rPr>
                      <w:spacing w:val="11"/>
                    </w:rPr>
                    <w:t>of </w:t>
                  </w:r>
                  <w:r>
                    <w:rPr/>
                    <w:t>an </w:t>
                  </w:r>
                  <w:r>
                    <w:rPr>
                      <w:spacing w:val="2"/>
                    </w:rPr>
                    <w:t>inclination </w:t>
                  </w:r>
                  <w:r>
                    <w:rPr>
                      <w:spacing w:val="3"/>
                    </w:rPr>
                    <w:t>to </w:t>
                  </w:r>
                  <w:r>
                    <w:rPr/>
                    <w:t>turn informer, was murdered </w:t>
                  </w:r>
                  <w:r>
                    <w:rPr>
                      <w:spacing w:val="7"/>
                    </w:rPr>
                    <w:t>by </w:t>
                  </w:r>
                  <w:r>
                    <w:rPr>
                      <w:spacing w:val="4"/>
                    </w:rPr>
                    <w:t>Nechaev </w:t>
                  </w:r>
                  <w:r>
                    <w:rPr>
                      <w:spacing w:val="2"/>
                    </w:rPr>
                    <w:t>with the </w:t>
                  </w:r>
                  <w:r>
                    <w:rPr>
                      <w:spacing w:val="3"/>
                    </w:rPr>
                    <w:t>connivance </w:t>
                  </w:r>
                  <w:r>
                    <w:rPr>
                      <w:spacing w:val="11"/>
                    </w:rPr>
                    <w:t>of </w:t>
                  </w:r>
                  <w:r>
                    <w:rPr/>
                    <w:t>the </w:t>
                  </w:r>
                  <w:r>
                    <w:rPr>
                      <w:spacing w:val="2"/>
                    </w:rPr>
                    <w:t>other </w:t>
                  </w:r>
                  <w:r>
                    <w:rPr/>
                    <w:t>members </w:t>
                  </w:r>
                  <w:r>
                    <w:rPr>
                      <w:spacing w:val="9"/>
                    </w:rPr>
                    <w:t>of </w:t>
                  </w:r>
                  <w:r>
                    <w:rPr/>
                    <w:t>his group. His </w:t>
                  </w:r>
                  <w:r>
                    <w:rPr>
                      <w:spacing w:val="8"/>
                    </w:rPr>
                    <w:t>body </w:t>
                  </w:r>
                  <w:r>
                    <w:rPr/>
                    <w:t>was </w:t>
                  </w:r>
                  <w:r>
                    <w:rPr>
                      <w:spacing w:val="3"/>
                    </w:rPr>
                    <w:t>discovered </w:t>
                  </w:r>
                  <w:r>
                    <w:rPr/>
                    <w:t>in a </w:t>
                  </w:r>
                  <w:r>
                    <w:rPr>
                      <w:spacing w:val="3"/>
                    </w:rPr>
                    <w:t>pond. </w:t>
                  </w:r>
                  <w:r>
                    <w:rPr>
                      <w:spacing w:val="2"/>
                    </w:rPr>
                    <w:t>The </w:t>
                  </w:r>
                  <w:r>
                    <w:rPr/>
                    <w:t>details </w:t>
                  </w:r>
                  <w:r>
                    <w:rPr>
                      <w:spacing w:val="9"/>
                    </w:rPr>
                    <w:t>of </w:t>
                  </w:r>
                  <w:r>
                    <w:rPr/>
                    <w:t>the crime </w:t>
                  </w:r>
                  <w:r>
                    <w:rPr>
                      <w:spacing w:val="3"/>
                    </w:rPr>
                    <w:t>quickly became </w:t>
                  </w:r>
                  <w:r>
                    <w:rPr>
                      <w:spacing w:val="4"/>
                    </w:rPr>
                    <w:t>known </w:t>
                  </w:r>
                  <w:r>
                    <w:rPr>
                      <w:spacing w:val="2"/>
                    </w:rPr>
                    <w:t>and </w:t>
                  </w:r>
                  <w:r>
                    <w:rPr/>
                    <w:t>created enormous sensation. </w:t>
                  </w:r>
                  <w:r>
                    <w:rPr>
                      <w:spacing w:val="4"/>
                    </w:rPr>
                    <w:t>Nechaev </w:t>
                  </w:r>
                  <w:r>
                    <w:rPr>
                      <w:spacing w:val="3"/>
                    </w:rPr>
                    <w:t>perceived that </w:t>
                  </w:r>
                  <w:r>
                    <w:rPr/>
                    <w:t>he </w:t>
                  </w:r>
                  <w:r>
                    <w:rPr>
                      <w:spacing w:val="3"/>
                    </w:rPr>
                    <w:t>could </w:t>
                  </w:r>
                  <w:r>
                    <w:rPr/>
                    <w:t>no longer </w:t>
                  </w:r>
                  <w:r>
                    <w:rPr>
                      <w:spacing w:val="3"/>
                    </w:rPr>
                    <w:t>count </w:t>
                  </w:r>
                  <w:r>
                    <w:rPr/>
                    <w:t>on the </w:t>
                  </w:r>
                  <w:r>
                    <w:rPr>
                      <w:spacing w:val="2"/>
                    </w:rPr>
                    <w:t>lethargy </w:t>
                  </w:r>
                  <w:r>
                    <w:rPr>
                      <w:spacing w:val="9"/>
                    </w:rPr>
                    <w:t>of </w:t>
                  </w:r>
                  <w:r>
                    <w:rPr/>
                    <w:t>the </w:t>
                  </w:r>
                  <w:r>
                    <w:rPr>
                      <w:spacing w:val="2"/>
                    </w:rPr>
                    <w:t>police, </w:t>
                  </w:r>
                  <w:r>
                    <w:rPr/>
                    <w:t>and made preparations </w:t>
                  </w:r>
                  <w:r>
                    <w:rPr>
                      <w:spacing w:val="3"/>
                    </w:rPr>
                    <w:t>for </w:t>
                  </w:r>
                  <w:r>
                    <w:rPr/>
                    <w:t>flight. </w:t>
                  </w:r>
                  <w:r>
                    <w:rPr>
                      <w:spacing w:val="3"/>
                    </w:rPr>
                    <w:t>He </w:t>
                  </w:r>
                  <w:r>
                    <w:rPr>
                      <w:spacing w:val="2"/>
                    </w:rPr>
                    <w:t>left </w:t>
                  </w:r>
                  <w:r>
                    <w:rPr/>
                    <w:t>Russia </w:t>
                  </w:r>
                  <w:r>
                    <w:rPr>
                      <w:spacing w:val="3"/>
                    </w:rPr>
                    <w:t>about </w:t>
                  </w:r>
                  <w:r>
                    <w:rPr/>
                    <w:t>the </w:t>
                  </w:r>
                  <w:r>
                    <w:rPr>
                      <w:spacing w:val="2"/>
                    </w:rPr>
                    <w:t>middle </w:t>
                  </w:r>
                  <w:r>
                    <w:rPr>
                      <w:spacing w:val="11"/>
                    </w:rPr>
                    <w:t>of </w:t>
                  </w:r>
                  <w:r>
                    <w:rPr>
                      <w:spacing w:val="3"/>
                    </w:rPr>
                    <w:t>December; </w:t>
                  </w:r>
                  <w:r>
                    <w:rPr/>
                    <w:t>and at the beginning  </w:t>
                  </w:r>
                  <w:r>
                    <w:rPr>
                      <w:spacing w:val="9"/>
                    </w:rPr>
                    <w:t>of </w:t>
                  </w:r>
                  <w:r>
                    <w:rPr>
                      <w:spacing w:val="3"/>
                    </w:rPr>
                    <w:t>January  </w:t>
                  </w:r>
                  <w:r>
                    <w:rPr>
                      <w:spacing w:val="-6"/>
                    </w:rPr>
                    <w:t>1870  </w:t>
                  </w:r>
                  <w:r>
                    <w:rPr/>
                    <w:t>he  reappeared  in</w:t>
                  </w:r>
                  <w:r>
                    <w:rPr>
                      <w:spacing w:val="-6"/>
                    </w:rPr>
                    <w:t> </w:t>
                  </w:r>
                  <w:r>
                    <w:rPr/>
                    <w:t>Switzerland.1</w:t>
                  </w:r>
                </w:p>
                <w:p>
                  <w:pPr>
                    <w:pStyle w:val="BodyText"/>
                    <w:rPr>
                      <w:rFonts w:ascii="Times New Roman"/>
                      <w:sz w:val="22"/>
                    </w:rPr>
                  </w:pPr>
                </w:p>
                <w:p>
                  <w:pPr>
                    <w:pStyle w:val="BodyText"/>
                    <w:spacing w:before="8"/>
                    <w:rPr>
                      <w:rFonts w:ascii="Times New Roman"/>
                    </w:rPr>
                  </w:pPr>
                </w:p>
                <w:p>
                  <w:pPr>
                    <w:pStyle w:val="BodyText"/>
                    <w:spacing w:line="254" w:lineRule="auto" w:before="1"/>
                    <w:ind w:left="1075" w:right="1021" w:firstLine="222"/>
                    <w:jc w:val="both"/>
                  </w:pPr>
                  <w:r>
                    <w:rPr/>
                    <w:t>Bakunin had </w:t>
                  </w:r>
                  <w:r>
                    <w:rPr>
                      <w:spacing w:val="2"/>
                    </w:rPr>
                    <w:t>now </w:t>
                  </w:r>
                  <w:r>
                    <w:rPr/>
                    <w:t>been established </w:t>
                  </w:r>
                  <w:r>
                    <w:rPr>
                      <w:spacing w:val="3"/>
                    </w:rPr>
                    <w:t>for </w:t>
                  </w:r>
                  <w:r>
                    <w:rPr/>
                    <w:t>more than </w:t>
                  </w:r>
                  <w:r>
                    <w:rPr>
                      <w:spacing w:val="5"/>
                    </w:rPr>
                    <w:t>two </w:t>
                  </w:r>
                  <w:r>
                    <w:rPr>
                      <w:spacing w:val="3"/>
                    </w:rPr>
                    <w:t>months </w:t>
                  </w:r>
                  <w:r>
                    <w:rPr/>
                    <w:t>at </w:t>
                  </w:r>
                  <w:r>
                    <w:rPr>
                      <w:spacing w:val="4"/>
                    </w:rPr>
                    <w:t>Locarno. </w:t>
                  </w:r>
                  <w:r>
                    <w:rPr>
                      <w:spacing w:val="9"/>
                    </w:rPr>
                    <w:t>Of </w:t>
                  </w:r>
                  <w:r>
                    <w:rPr/>
                    <w:t>the </w:t>
                  </w:r>
                  <w:r>
                    <w:rPr>
                      <w:spacing w:val="3"/>
                    </w:rPr>
                    <w:t>projects </w:t>
                  </w:r>
                  <w:r>
                    <w:rPr/>
                    <w:t>which were </w:t>
                  </w:r>
                  <w:r>
                    <w:rPr>
                      <w:spacing w:val="3"/>
                    </w:rPr>
                    <w:t>to </w:t>
                  </w:r>
                  <w:r>
                    <w:rPr/>
                    <w:t>render his retirement   “ </w:t>
                  </w:r>
                  <w:r>
                    <w:rPr>
                      <w:spacing w:val="3"/>
                    </w:rPr>
                    <w:t>lucrative” </w:t>
                  </w:r>
                  <w:r>
                    <w:rPr>
                      <w:spacing w:val="-4"/>
                    </w:rPr>
                    <w:t>as </w:t>
                  </w:r>
                  <w:r>
                    <w:rPr/>
                    <w:t>well </w:t>
                  </w:r>
                  <w:r>
                    <w:rPr>
                      <w:spacing w:val="-4"/>
                    </w:rPr>
                    <w:t>as </w:t>
                  </w:r>
                  <w:r>
                    <w:rPr/>
                    <w:t>“ </w:t>
                  </w:r>
                  <w:r>
                    <w:rPr>
                      <w:spacing w:val="3"/>
                    </w:rPr>
                    <w:t>studious” </w:t>
                  </w:r>
                  <w:r>
                    <w:rPr/>
                    <w:t>, </w:t>
                  </w:r>
                  <w:r>
                    <w:rPr>
                      <w:spacing w:val="3"/>
                    </w:rPr>
                    <w:t>only </w:t>
                  </w:r>
                  <w:r>
                    <w:rPr/>
                    <w:t>one </w:t>
                  </w:r>
                  <w:r>
                    <w:rPr>
                      <w:spacing w:val="2"/>
                    </w:rPr>
                    <w:t>had </w:t>
                  </w:r>
                  <w:r>
                    <w:rPr/>
                    <w:t>materialised. A Russian </w:t>
                  </w:r>
                  <w:r>
                    <w:rPr>
                      <w:spacing w:val="2"/>
                    </w:rPr>
                    <w:t>named </w:t>
                  </w:r>
                  <w:r>
                    <w:rPr>
                      <w:spacing w:val="5"/>
                    </w:rPr>
                    <w:t>Lyubavin, </w:t>
                  </w:r>
                  <w:r>
                    <w:rPr>
                      <w:spacing w:val="3"/>
                    </w:rPr>
                    <w:t>who met </w:t>
                  </w:r>
                  <w:r>
                    <w:rPr/>
                    <w:t>him in  </w:t>
                  </w:r>
                  <w:r>
                    <w:rPr>
                      <w:spacing w:val="2"/>
                    </w:rPr>
                    <w:t>Geneva  </w:t>
                  </w:r>
                  <w:r>
                    <w:rPr/>
                    <w:t>and  </w:t>
                  </w:r>
                  <w:r>
                    <w:rPr>
                      <w:spacing w:val="5"/>
                    </w:rPr>
                    <w:t>took </w:t>
                  </w:r>
                  <w:r>
                    <w:rPr>
                      <w:spacing w:val="4"/>
                    </w:rPr>
                    <w:t>pity </w:t>
                  </w:r>
                  <w:r>
                    <w:rPr/>
                    <w:t>on his financial straits, </w:t>
                  </w:r>
                  <w:r>
                    <w:rPr>
                      <w:spacing w:val="3"/>
                    </w:rPr>
                    <w:t>procured for </w:t>
                  </w:r>
                  <w:r>
                    <w:rPr/>
                    <w:t>him an order </w:t>
                  </w:r>
                  <w:r>
                    <w:rPr>
                      <w:spacing w:val="3"/>
                    </w:rPr>
                    <w:t>to </w:t>
                  </w:r>
                  <w:r>
                    <w:rPr/>
                    <w:t>trans­ late </w:t>
                  </w:r>
                  <w:r>
                    <w:rPr>
                      <w:spacing w:val="4"/>
                    </w:rPr>
                    <w:t>Karl </w:t>
                  </w:r>
                  <w:r>
                    <w:rPr>
                      <w:spacing w:val="6"/>
                    </w:rPr>
                    <w:t>Marx’s </w:t>
                  </w:r>
                  <w:r>
                    <w:rPr>
                      <w:i/>
                    </w:rPr>
                    <w:t>Capital </w:t>
                  </w:r>
                  <w:r>
                    <w:rPr>
                      <w:spacing w:val="3"/>
                    </w:rPr>
                    <w:t>into </w:t>
                  </w:r>
                  <w:r>
                    <w:rPr/>
                    <w:t>Russian </w:t>
                  </w:r>
                  <w:r>
                    <w:rPr>
                      <w:spacing w:val="2"/>
                    </w:rPr>
                    <w:t>for </w:t>
                  </w:r>
                  <w:r>
                    <w:rPr/>
                    <w:t>a </w:t>
                  </w:r>
                  <w:r>
                    <w:rPr>
                      <w:spacing w:val="2"/>
                    </w:rPr>
                    <w:t>Petersburg </w:t>
                  </w:r>
                  <w:r>
                    <w:rPr/>
                    <w:t>publisher. </w:t>
                  </w:r>
                  <w:r>
                    <w:rPr>
                      <w:spacing w:val="3"/>
                    </w:rPr>
                    <w:t>The </w:t>
                  </w:r>
                  <w:r>
                    <w:rPr/>
                    <w:t>fee was </w:t>
                  </w:r>
                  <w:r>
                    <w:rPr>
                      <w:spacing w:val="-5"/>
                    </w:rPr>
                    <w:t>1200 </w:t>
                  </w:r>
                  <w:r>
                    <w:rPr/>
                    <w:t>roubles, </w:t>
                  </w:r>
                  <w:r>
                    <w:rPr>
                      <w:spacing w:val="9"/>
                    </w:rPr>
                    <w:t>of </w:t>
                  </w:r>
                  <w:r>
                    <w:rPr/>
                    <w:t>which </w:t>
                  </w:r>
                  <w:r>
                    <w:rPr>
                      <w:spacing w:val="-4"/>
                    </w:rPr>
                    <w:t>300 </w:t>
                  </w:r>
                  <w:r>
                    <w:rPr/>
                    <w:t>roubles were </w:t>
                  </w:r>
                  <w:r>
                    <w:rPr>
                      <w:spacing w:val="2"/>
                    </w:rPr>
                    <w:t>paid </w:t>
                  </w:r>
                  <w:r>
                    <w:rPr>
                      <w:spacing w:val="4"/>
                    </w:rPr>
                    <w:t>im­ </w:t>
                  </w:r>
                  <w:r>
                    <w:rPr>
                      <w:spacing w:val="2"/>
                    </w:rPr>
                    <w:t>mediately </w:t>
                  </w:r>
                  <w:r>
                    <w:rPr/>
                    <w:t>in </w:t>
                  </w:r>
                  <w:r>
                    <w:rPr>
                      <w:spacing w:val="3"/>
                    </w:rPr>
                    <w:t>advance. The </w:t>
                  </w:r>
                  <w:r>
                    <w:rPr>
                      <w:spacing w:val="-4"/>
                    </w:rPr>
                    <w:t>300 </w:t>
                  </w:r>
                  <w:r>
                    <w:rPr/>
                    <w:t>roubles sufficed </w:t>
                  </w:r>
                  <w:r>
                    <w:rPr>
                      <w:spacing w:val="3"/>
                    </w:rPr>
                    <w:t>to pay </w:t>
                  </w:r>
                  <w:r>
                    <w:rPr>
                      <w:spacing w:val="4"/>
                    </w:rPr>
                    <w:t>Bakunin’s most </w:t>
                  </w:r>
                  <w:r>
                    <w:rPr/>
                    <w:t>pressing </w:t>
                  </w:r>
                  <w:r>
                    <w:rPr>
                      <w:spacing w:val="3"/>
                    </w:rPr>
                    <w:t>debts </w:t>
                  </w:r>
                  <w:r>
                    <w:rPr/>
                    <w:t>in Geneva and </w:t>
                  </w:r>
                  <w:r>
                    <w:rPr>
                      <w:spacing w:val="4"/>
                    </w:rPr>
                    <w:t>to </w:t>
                  </w:r>
                  <w:r>
                    <w:rPr>
                      <w:spacing w:val="3"/>
                    </w:rPr>
                    <w:t>transport </w:t>
                  </w:r>
                  <w:r>
                    <w:rPr/>
                    <w:t>him </w:t>
                  </w:r>
                  <w:r>
                    <w:rPr>
                      <w:spacing w:val="3"/>
                    </w:rPr>
                    <w:t>to </w:t>
                  </w:r>
                  <w:r>
                    <w:rPr>
                      <w:spacing w:val="24"/>
                    </w:rPr>
                    <w:t> </w:t>
                  </w:r>
                  <w:r>
                    <w:rPr>
                      <w:spacing w:val="3"/>
                    </w:rPr>
                    <w:t>Locarno,</w:t>
                  </w:r>
                </w:p>
                <w:p>
                  <w:pPr>
                    <w:spacing w:before="42"/>
                    <w:ind w:left="330" w:right="331" w:firstLine="0"/>
                    <w:jc w:val="center"/>
                    <w:rPr>
                      <w:b/>
                      <w:sz w:val="15"/>
                    </w:rPr>
                  </w:pPr>
                  <w:r>
                    <w:rPr>
                      <w:b/>
                      <w:sz w:val="15"/>
                    </w:rPr>
                    <w:t>1 Steklov,  </w:t>
                  </w:r>
                  <w:r>
                    <w:rPr>
                      <w:b/>
                      <w:i/>
                      <w:sz w:val="15"/>
                    </w:rPr>
                    <w:t>M . A . Bakunin</w:t>
                  </w:r>
                  <w:r>
                    <w:rPr>
                      <w:b/>
                      <w:sz w:val="15"/>
                    </w:rPr>
                    <w:t>,  iii.  487-95;  Kantor,  </w:t>
                  </w:r>
                  <w:r>
                    <w:rPr>
                      <w:b/>
                      <w:i/>
                      <w:sz w:val="15"/>
                    </w:rPr>
                    <w:t>V Pogone,  </w:t>
                  </w:r>
                  <w:r>
                    <w:rPr>
                      <w:b/>
                      <w:sz w:val="15"/>
                    </w:rPr>
                    <w:t>p. 8.</w:t>
                  </w:r>
                </w:p>
              </w:txbxContent>
            </v:textbox>
            <w10:wrap type="none"/>
          </v:shape>
        </w:pict>
      </w:r>
      <w:r>
        <w:rPr/>
        <w:drawing>
          <wp:anchor distT="0" distB="0" distL="0" distR="0" allowOverlap="1" layoutInCell="1" locked="0" behindDoc="1" simplePos="0" relativeHeight="268197767">
            <wp:simplePos x="0" y="0"/>
            <wp:positionH relativeFrom="page">
              <wp:posOffset>0</wp:posOffset>
            </wp:positionH>
            <wp:positionV relativeFrom="page">
              <wp:posOffset>0</wp:posOffset>
            </wp:positionV>
            <wp:extent cx="5045064" cy="7778496"/>
            <wp:effectExtent l="0" t="0" r="0" b="0"/>
            <wp:wrapNone/>
            <wp:docPr id="767" name="image388.png" descr=""/>
            <wp:cNvGraphicFramePr>
              <a:graphicFrameLocks noChangeAspect="1"/>
            </wp:cNvGraphicFramePr>
            <a:graphic>
              <a:graphicData uri="http://schemas.openxmlformats.org/drawingml/2006/picture">
                <pic:pic>
                  <pic:nvPicPr>
                    <pic:cNvPr id="768" name="image388.png"/>
                    <pic:cNvPicPr/>
                  </pic:nvPicPr>
                  <pic:blipFill>
                    <a:blip r:embed="rId39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766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34" w:val="left" w:leader="none"/>
                      <w:tab w:pos="6333" w:val="left" w:leader="none"/>
                    </w:tabs>
                    <w:spacing w:before="120"/>
                    <w:ind w:left="1092" w:right="0" w:firstLine="0"/>
                    <w:jc w:val="both"/>
                    <w:rPr>
                      <w:sz w:val="15"/>
                    </w:rPr>
                  </w:pPr>
                  <w:r>
                    <w:rPr>
                      <w:sz w:val="12"/>
                    </w:rPr>
                    <w:t>3</w:t>
                  </w:r>
                  <w:r>
                    <w:rPr>
                      <w:spacing w:val="-11"/>
                      <w:sz w:val="12"/>
                    </w:rPr>
                    <w:t> </w:t>
                  </w:r>
                  <w:r>
                    <w:rPr>
                      <w:sz w:val="12"/>
                    </w:rPr>
                    <w:t>8</w:t>
                  </w:r>
                  <w:r>
                    <w:rPr>
                      <w:spacing w:val="-11"/>
                      <w:sz w:val="12"/>
                    </w:rPr>
                    <w:t> </w:t>
                  </w:r>
                  <w:r>
                    <w:rPr>
                      <w:sz w:val="12"/>
                    </w:rPr>
                    <w:t>4</w:t>
                    <w:tab/>
                  </w:r>
                  <w:r>
                    <w:rPr>
                      <w:b/>
                      <w:spacing w:val="10"/>
                      <w:sz w:val="16"/>
                    </w:rPr>
                    <w:t>BAKUNIN</w:t>
                  </w:r>
                  <w:r>
                    <w:rPr>
                      <w:b/>
                      <w:spacing w:val="63"/>
                      <w:sz w:val="16"/>
                    </w:rPr>
                    <w:t> </w:t>
                  </w:r>
                  <w:r>
                    <w:rPr>
                      <w:b/>
                      <w:spacing w:val="7"/>
                      <w:sz w:val="16"/>
                    </w:rPr>
                    <w:t>AND </w:t>
                  </w:r>
                  <w:r>
                    <w:rPr>
                      <w:b/>
                      <w:spacing w:val="10"/>
                      <w:sz w:val="16"/>
                    </w:rPr>
                    <w:t> </w:t>
                  </w:r>
                  <w:r>
                    <w:rPr>
                      <w:b/>
                      <w:spacing w:val="12"/>
                      <w:sz w:val="16"/>
                    </w:rPr>
                    <w:t>MARX</w:t>
                    <w:tab/>
                  </w:r>
                  <w:r>
                    <w:rPr>
                      <w:spacing w:val="-8"/>
                      <w:position w:val="1"/>
                      <w:sz w:val="15"/>
                    </w:rPr>
                    <w:t>BOOK</w:t>
                  </w:r>
                  <w:r>
                    <w:rPr>
                      <w:spacing w:val="11"/>
                      <w:position w:val="1"/>
                      <w:sz w:val="15"/>
                    </w:rPr>
                    <w:t> </w:t>
                  </w:r>
                  <w:r>
                    <w:rPr>
                      <w:position w:val="1"/>
                      <w:sz w:val="15"/>
                    </w:rPr>
                    <w:t>V</w:t>
                  </w:r>
                </w:p>
                <w:p>
                  <w:pPr>
                    <w:pStyle w:val="BodyText"/>
                    <w:spacing w:line="252" w:lineRule="auto" w:before="111"/>
                    <w:ind w:left="1074" w:right="1013" w:firstLine="10"/>
                    <w:jc w:val="both"/>
                  </w:pPr>
                  <w:r>
                    <w:rPr/>
                    <w:t>where he </w:t>
                  </w:r>
                  <w:r>
                    <w:rPr>
                      <w:spacing w:val="2"/>
                    </w:rPr>
                    <w:t>began </w:t>
                  </w:r>
                  <w:r>
                    <w:rPr/>
                    <w:t>in due course </w:t>
                  </w:r>
                  <w:r>
                    <w:rPr>
                      <w:spacing w:val="4"/>
                    </w:rPr>
                    <w:t>to </w:t>
                  </w:r>
                  <w:r>
                    <w:rPr/>
                    <w:t>wrestle with </w:t>
                  </w:r>
                  <w:r>
                    <w:rPr>
                      <w:spacing w:val="5"/>
                    </w:rPr>
                    <w:t>Marx’s </w:t>
                  </w:r>
                  <w:r>
                    <w:rPr>
                      <w:spacing w:val="3"/>
                    </w:rPr>
                    <w:t>laboured </w:t>
                  </w:r>
                  <w:r>
                    <w:rPr/>
                    <w:t>periods. </w:t>
                  </w:r>
                  <w:r>
                    <w:rPr>
                      <w:spacing w:val="2"/>
                    </w:rPr>
                    <w:t>Neither </w:t>
                  </w:r>
                  <w:r>
                    <w:rPr/>
                    <w:t>the </w:t>
                  </w:r>
                  <w:r>
                    <w:rPr>
                      <w:spacing w:val="4"/>
                    </w:rPr>
                    <w:t>subject </w:t>
                  </w:r>
                  <w:r>
                    <w:rPr>
                      <w:spacing w:val="9"/>
                    </w:rPr>
                    <w:t>of </w:t>
                  </w:r>
                  <w:r>
                    <w:rPr>
                      <w:i/>
                    </w:rPr>
                    <w:t>Capital </w:t>
                  </w:r>
                  <w:r>
                    <w:rPr>
                      <w:spacing w:val="2"/>
                    </w:rPr>
                    <w:t>nor </w:t>
                  </w:r>
                  <w:r>
                    <w:rPr/>
                    <w:t>the dull </w:t>
                  </w:r>
                  <w:r>
                    <w:rPr>
                      <w:spacing w:val="2"/>
                    </w:rPr>
                    <w:t>routine </w:t>
                  </w:r>
                  <w:r>
                    <w:rPr>
                      <w:spacing w:val="9"/>
                    </w:rPr>
                    <w:t>of </w:t>
                  </w:r>
                  <w:r>
                    <w:rPr/>
                    <w:t>translation was calculated </w:t>
                  </w:r>
                  <w:r>
                    <w:rPr>
                      <w:spacing w:val="3"/>
                    </w:rPr>
                    <w:t>to </w:t>
                  </w:r>
                  <w:r>
                    <w:rPr/>
                    <w:t>appeal </w:t>
                  </w:r>
                  <w:r>
                    <w:rPr>
                      <w:spacing w:val="4"/>
                    </w:rPr>
                    <w:t>to </w:t>
                  </w:r>
                  <w:r>
                    <w:rPr/>
                    <w:t>him, and the task </w:t>
                  </w:r>
                  <w:r>
                    <w:rPr>
                      <w:spacing w:val="7"/>
                    </w:rPr>
                    <w:t>pro­ </w:t>
                  </w:r>
                  <w:r>
                    <w:rPr>
                      <w:spacing w:val="2"/>
                    </w:rPr>
                    <w:t>ceeded haltingly. </w:t>
                  </w:r>
                  <w:r>
                    <w:rPr>
                      <w:spacing w:val="8"/>
                    </w:rPr>
                    <w:t>At </w:t>
                  </w:r>
                  <w:r>
                    <w:rPr/>
                    <w:t>first, he </w:t>
                  </w:r>
                  <w:r>
                    <w:rPr>
                      <w:spacing w:val="3"/>
                    </w:rPr>
                    <w:t>wrote </w:t>
                  </w:r>
                  <w:r>
                    <w:rPr>
                      <w:spacing w:val="4"/>
                    </w:rPr>
                    <w:t>to </w:t>
                  </w:r>
                  <w:r>
                    <w:rPr/>
                    <w:t>Ogarev in </w:t>
                  </w:r>
                  <w:r>
                    <w:rPr>
                      <w:spacing w:val="4"/>
                    </w:rPr>
                    <w:t>December, </w:t>
                  </w:r>
                  <w:r>
                    <w:rPr/>
                    <w:t>he </w:t>
                  </w:r>
                  <w:r>
                    <w:rPr>
                      <w:spacing w:val="3"/>
                    </w:rPr>
                    <w:t>could </w:t>
                  </w:r>
                  <w:r>
                    <w:rPr>
                      <w:spacing w:val="5"/>
                    </w:rPr>
                    <w:t>not </w:t>
                  </w:r>
                  <w:r>
                    <w:rPr/>
                    <w:t>manage </w:t>
                  </w:r>
                  <w:r>
                    <w:rPr>
                      <w:spacing w:val="2"/>
                    </w:rPr>
                    <w:t>more than </w:t>
                  </w:r>
                  <w:r>
                    <w:rPr/>
                    <w:t>three pages a </w:t>
                  </w:r>
                  <w:r>
                    <w:rPr>
                      <w:spacing w:val="4"/>
                    </w:rPr>
                    <w:t>day </w:t>
                  </w:r>
                  <w:r>
                    <w:rPr/>
                    <w:t>(there were  </w:t>
                  </w:r>
                  <w:r>
                    <w:rPr>
                      <w:spacing w:val="-3"/>
                    </w:rPr>
                    <w:t>784  </w:t>
                  </w:r>
                  <w:r>
                    <w:rPr>
                      <w:spacing w:val="9"/>
                    </w:rPr>
                    <w:t>of </w:t>
                  </w:r>
                  <w:r>
                    <w:rPr>
                      <w:spacing w:val="2"/>
                    </w:rPr>
                    <w:t>them </w:t>
                  </w:r>
                  <w:r>
                    <w:rPr/>
                    <w:t>in all), </w:t>
                  </w:r>
                  <w:r>
                    <w:rPr>
                      <w:spacing w:val="5"/>
                    </w:rPr>
                    <w:t>but </w:t>
                  </w:r>
                  <w:r>
                    <w:rPr>
                      <w:spacing w:val="3"/>
                    </w:rPr>
                    <w:t>now </w:t>
                  </w:r>
                  <w:r>
                    <w:rPr/>
                    <w:t>he </w:t>
                  </w:r>
                  <w:r>
                    <w:rPr>
                      <w:spacing w:val="2"/>
                    </w:rPr>
                    <w:t>had </w:t>
                  </w:r>
                  <w:r>
                    <w:rPr/>
                    <w:t>struggled up </w:t>
                  </w:r>
                  <w:r>
                    <w:rPr>
                      <w:spacing w:val="4"/>
                    </w:rPr>
                    <w:t>to </w:t>
                  </w:r>
                  <w:r>
                    <w:rPr/>
                    <w:t>five a </w:t>
                  </w:r>
                  <w:r>
                    <w:rPr>
                      <w:spacing w:val="4"/>
                    </w:rPr>
                    <w:t>day, </w:t>
                  </w:r>
                  <w:r>
                    <w:rPr/>
                    <w:t>and </w:t>
                  </w:r>
                  <w:r>
                    <w:rPr>
                      <w:spacing w:val="3"/>
                    </w:rPr>
                    <w:t>eventually hoped </w:t>
                  </w:r>
                  <w:r>
                    <w:rPr>
                      <w:spacing w:val="4"/>
                    </w:rPr>
                    <w:t>to </w:t>
                  </w:r>
                  <w:r>
                    <w:rPr/>
                    <w:t>reach ten. </w:t>
                  </w:r>
                  <w:r>
                    <w:rPr>
                      <w:spacing w:val="4"/>
                    </w:rPr>
                    <w:t>He </w:t>
                  </w:r>
                  <w:r>
                    <w:rPr>
                      <w:spacing w:val="3"/>
                    </w:rPr>
                    <w:t>wondered </w:t>
                  </w:r>
                  <w:r>
                    <w:rPr/>
                    <w:t>whether </w:t>
                  </w:r>
                  <w:r>
                    <w:rPr>
                      <w:spacing w:val="6"/>
                    </w:rPr>
                    <w:t>Ada Zhukovsky </w:t>
                  </w:r>
                  <w:r>
                    <w:rPr/>
                    <w:t>in </w:t>
                  </w:r>
                  <w:r>
                    <w:rPr>
                      <w:spacing w:val="2"/>
                    </w:rPr>
                    <w:t>Geneva could </w:t>
                  </w:r>
                  <w:r>
                    <w:rPr/>
                    <w:t>help </w:t>
                  </w:r>
                  <w:r>
                    <w:rPr>
                      <w:spacing w:val="5"/>
                    </w:rPr>
                    <w:t>by </w:t>
                  </w:r>
                  <w:r>
                    <w:rPr>
                      <w:spacing w:val="2"/>
                    </w:rPr>
                    <w:t>making </w:t>
                  </w:r>
                  <w:r>
                    <w:rPr/>
                    <w:t>a fair </w:t>
                  </w:r>
                  <w:r>
                    <w:rPr>
                      <w:spacing w:val="7"/>
                    </w:rPr>
                    <w:t>copy </w:t>
                  </w:r>
                  <w:r>
                    <w:rPr>
                      <w:spacing w:val="11"/>
                    </w:rPr>
                    <w:t>of </w:t>
                  </w:r>
                  <w:r>
                    <w:rPr>
                      <w:spacing w:val="3"/>
                    </w:rPr>
                    <w:t>what </w:t>
                  </w:r>
                  <w:r>
                    <w:rPr/>
                    <w:t>he </w:t>
                  </w:r>
                  <w:r>
                    <w:rPr>
                      <w:spacing w:val="2"/>
                    </w:rPr>
                    <w:t>had </w:t>
                  </w:r>
                  <w:r>
                    <w:rPr/>
                    <w:t>written. </w:t>
                  </w:r>
                  <w:r>
                    <w:rPr>
                      <w:spacing w:val="2"/>
                    </w:rPr>
                    <w:t>During </w:t>
                  </w:r>
                  <w:r>
                    <w:rPr>
                      <w:spacing w:val="4"/>
                    </w:rPr>
                    <w:t>December </w:t>
                  </w:r>
                  <w:r>
                    <w:rPr>
                      <w:spacing w:val="5"/>
                    </w:rPr>
                    <w:t>two </w:t>
                  </w:r>
                  <w:r>
                    <w:rPr>
                      <w:spacing w:val="4"/>
                    </w:rPr>
                    <w:t>modest </w:t>
                  </w:r>
                  <w:r>
                    <w:rPr/>
                    <w:t>instalments were </w:t>
                  </w:r>
                  <w:r>
                    <w:rPr>
                      <w:spacing w:val="3"/>
                    </w:rPr>
                    <w:t>despatched to </w:t>
                  </w:r>
                  <w:r>
                    <w:rPr>
                      <w:spacing w:val="4"/>
                    </w:rPr>
                    <w:t>Lyubavin. </w:t>
                  </w:r>
                  <w:r>
                    <w:rPr>
                      <w:spacing w:val="5"/>
                    </w:rPr>
                    <w:t>But not </w:t>
                  </w:r>
                  <w:r>
                    <w:rPr>
                      <w:spacing w:val="2"/>
                    </w:rPr>
                    <w:t>enough had been </w:t>
                  </w:r>
                  <w:r>
                    <w:rPr>
                      <w:spacing w:val="3"/>
                    </w:rPr>
                    <w:t>done </w:t>
                  </w:r>
                  <w:r>
                    <w:rPr>
                      <w:spacing w:val="6"/>
                    </w:rPr>
                    <w:t>by </w:t>
                  </w:r>
                  <w:r>
                    <w:rPr/>
                    <w:t>the </w:t>
                  </w:r>
                  <w:r>
                    <w:rPr>
                      <w:spacing w:val="2"/>
                    </w:rPr>
                    <w:t>end </w:t>
                  </w:r>
                  <w:r>
                    <w:rPr>
                      <w:spacing w:val="11"/>
                    </w:rPr>
                    <w:t>of </w:t>
                  </w:r>
                  <w:r>
                    <w:rPr/>
                    <w:t>the </w:t>
                  </w:r>
                  <w:r>
                    <w:rPr>
                      <w:spacing w:val="3"/>
                    </w:rPr>
                    <w:t>year </w:t>
                  </w:r>
                  <w:r>
                    <w:rPr>
                      <w:spacing w:val="4"/>
                    </w:rPr>
                    <w:t>to </w:t>
                  </w:r>
                  <w:r>
                    <w:rPr/>
                    <w:t>work </w:t>
                  </w:r>
                  <w:r>
                    <w:rPr>
                      <w:spacing w:val="2"/>
                    </w:rPr>
                    <w:t>off </w:t>
                  </w:r>
                  <w:r>
                    <w:rPr/>
                    <w:t>the </w:t>
                  </w:r>
                  <w:r>
                    <w:rPr>
                      <w:spacing w:val="3"/>
                    </w:rPr>
                    <w:t>advance </w:t>
                  </w:r>
                  <w:r>
                    <w:rPr/>
                    <w:t>he </w:t>
                  </w:r>
                  <w:r>
                    <w:rPr>
                      <w:spacing w:val="2"/>
                    </w:rPr>
                    <w:t>had </w:t>
                  </w:r>
                  <w:r>
                    <w:rPr>
                      <w:spacing w:val="3"/>
                    </w:rPr>
                    <w:t>received </w:t>
                  </w:r>
                  <w:r>
                    <w:rPr/>
                    <w:t>or </w:t>
                  </w:r>
                  <w:r>
                    <w:rPr>
                      <w:spacing w:val="4"/>
                    </w:rPr>
                    <w:t>en­ </w:t>
                  </w:r>
                  <w:r>
                    <w:rPr/>
                    <w:t>title him </w:t>
                  </w:r>
                  <w:r>
                    <w:rPr>
                      <w:spacing w:val="3"/>
                    </w:rPr>
                    <w:t>to  </w:t>
                  </w:r>
                  <w:r>
                    <w:rPr/>
                    <w:t>a further </w:t>
                  </w:r>
                  <w:r>
                    <w:rPr>
                      <w:spacing w:val="23"/>
                    </w:rPr>
                    <w:t> </w:t>
                  </w:r>
                  <w:r>
                    <w:rPr>
                      <w:spacing w:val="6"/>
                    </w:rPr>
                    <w:t>payment.1</w:t>
                  </w:r>
                </w:p>
                <w:p>
                  <w:pPr>
                    <w:pStyle w:val="BodyText"/>
                    <w:spacing w:line="249" w:lineRule="auto"/>
                    <w:ind w:left="1063" w:right="1027" w:firstLine="226"/>
                    <w:jc w:val="both"/>
                  </w:pPr>
                  <w:r>
                    <w:rPr>
                      <w:spacing w:val="7"/>
                    </w:rPr>
                    <w:t>By </w:t>
                  </w:r>
                  <w:r>
                    <w:rPr/>
                    <w:t>this </w:t>
                  </w:r>
                  <w:r>
                    <w:rPr>
                      <w:spacing w:val="2"/>
                    </w:rPr>
                    <w:t>time </w:t>
                  </w:r>
                  <w:r>
                    <w:rPr/>
                    <w:t>he was in the </w:t>
                  </w:r>
                  <w:r>
                    <w:rPr>
                      <w:spacing w:val="2"/>
                    </w:rPr>
                    <w:t>throes </w:t>
                  </w:r>
                  <w:r>
                    <w:rPr>
                      <w:spacing w:val="11"/>
                    </w:rPr>
                    <w:t>of </w:t>
                  </w:r>
                  <w:r>
                    <w:rPr>
                      <w:spacing w:val="2"/>
                    </w:rPr>
                    <w:t>another </w:t>
                  </w:r>
                  <w:r>
                    <w:rPr/>
                    <w:t>crisis. </w:t>
                  </w:r>
                  <w:r>
                    <w:rPr>
                      <w:spacing w:val="3"/>
                    </w:rPr>
                    <w:t>In </w:t>
                  </w:r>
                  <w:r>
                    <w:rPr>
                      <w:spacing w:val="2"/>
                    </w:rPr>
                    <w:t>the</w:t>
                  </w:r>
                  <w:r>
                    <w:rPr>
                      <w:spacing w:val="56"/>
                    </w:rPr>
                    <w:t> </w:t>
                  </w:r>
                  <w:r>
                    <w:rPr>
                      <w:spacing w:val="3"/>
                    </w:rPr>
                    <w:t>middle </w:t>
                  </w:r>
                  <w:r>
                    <w:rPr>
                      <w:spacing w:val="11"/>
                    </w:rPr>
                    <w:t>of </w:t>
                  </w:r>
                  <w:r>
                    <w:rPr>
                      <w:spacing w:val="4"/>
                    </w:rPr>
                    <w:t>December </w:t>
                  </w:r>
                  <w:r>
                    <w:rPr>
                      <w:spacing w:val="3"/>
                    </w:rPr>
                    <w:t>Antonia, </w:t>
                  </w:r>
                  <w:r>
                    <w:rPr>
                      <w:spacing w:val="4"/>
                    </w:rPr>
                    <w:t>now </w:t>
                  </w:r>
                  <w:r>
                    <w:rPr/>
                    <w:t>eight </w:t>
                  </w:r>
                  <w:r>
                    <w:rPr>
                      <w:spacing w:val="3"/>
                    </w:rPr>
                    <w:t>months gone  </w:t>
                  </w:r>
                  <w:r>
                    <w:rPr>
                      <w:spacing w:val="2"/>
                    </w:rPr>
                    <w:t>with  </w:t>
                  </w:r>
                  <w:r>
                    <w:rPr/>
                    <w:t>child, came </w:t>
                  </w:r>
                  <w:r>
                    <w:rPr>
                      <w:spacing w:val="2"/>
                    </w:rPr>
                    <w:t>from </w:t>
                  </w:r>
                  <w:r>
                    <w:rPr/>
                    <w:t>Naples </w:t>
                  </w:r>
                  <w:r>
                    <w:rPr>
                      <w:spacing w:val="3"/>
                    </w:rPr>
                    <w:t>to </w:t>
                  </w:r>
                  <w:r>
                    <w:rPr>
                      <w:spacing w:val="4"/>
                    </w:rPr>
                    <w:t>join </w:t>
                  </w:r>
                  <w:r>
                    <w:rPr/>
                    <w:t>him. </w:t>
                  </w:r>
                  <w:r>
                    <w:rPr>
                      <w:spacing w:val="3"/>
                    </w:rPr>
                    <w:t>The </w:t>
                  </w:r>
                  <w:r>
                    <w:rPr>
                      <w:spacing w:val="5"/>
                    </w:rPr>
                    <w:t>journey </w:t>
                  </w:r>
                  <w:r>
                    <w:rPr>
                      <w:spacing w:val="6"/>
                    </w:rPr>
                    <w:t>by  </w:t>
                  </w:r>
                  <w:r>
                    <w:rPr/>
                    <w:t>sea  </w:t>
                  </w:r>
                  <w:r>
                    <w:rPr>
                      <w:spacing w:val="4"/>
                    </w:rPr>
                    <w:t>to </w:t>
                  </w:r>
                  <w:r>
                    <w:rPr/>
                    <w:t>Genoa was slow and exhausting; and </w:t>
                  </w:r>
                  <w:r>
                    <w:rPr>
                      <w:spacing w:val="2"/>
                    </w:rPr>
                    <w:t>Bakunin, </w:t>
                  </w:r>
                  <w:r>
                    <w:rPr>
                      <w:spacing w:val="4"/>
                    </w:rPr>
                    <w:t>who </w:t>
                  </w:r>
                  <w:r>
                    <w:rPr>
                      <w:spacing w:val="3"/>
                    </w:rPr>
                    <w:t>went to meet </w:t>
                  </w:r>
                  <w:r>
                    <w:rPr/>
                    <w:t>her at </w:t>
                  </w:r>
                  <w:r>
                    <w:rPr>
                      <w:spacing w:val="3"/>
                    </w:rPr>
                    <w:t>Arona, waited </w:t>
                  </w:r>
                  <w:r>
                    <w:rPr/>
                    <w:t>there </w:t>
                  </w:r>
                  <w:r>
                    <w:rPr>
                      <w:spacing w:val="3"/>
                    </w:rPr>
                    <w:t>for </w:t>
                  </w:r>
                  <w:r>
                    <w:rPr>
                      <w:spacing w:val="5"/>
                    </w:rPr>
                    <w:t>two </w:t>
                  </w:r>
                  <w:r>
                    <w:rPr>
                      <w:spacing w:val="3"/>
                    </w:rPr>
                    <w:t>days </w:t>
                  </w:r>
                  <w:r>
                    <w:rPr/>
                    <w:t>in a state </w:t>
                  </w:r>
                  <w:r>
                    <w:rPr>
                      <w:spacing w:val="11"/>
                    </w:rPr>
                    <w:t>of </w:t>
                  </w:r>
                  <w:r>
                    <w:rPr/>
                    <w:t>“ fearful </w:t>
                  </w:r>
                  <w:r>
                    <w:rPr>
                      <w:spacing w:val="6"/>
                    </w:rPr>
                    <w:t>anxiety” </w:t>
                  </w:r>
                  <w:r>
                    <w:rPr/>
                    <w:t>. </w:t>
                  </w:r>
                  <w:r>
                    <w:rPr>
                      <w:spacing w:val="4"/>
                    </w:rPr>
                    <w:t>He </w:t>
                  </w:r>
                  <w:r>
                    <w:rPr/>
                    <w:t>was </w:t>
                  </w:r>
                  <w:r>
                    <w:rPr>
                      <w:spacing w:val="3"/>
                    </w:rPr>
                    <w:t>now </w:t>
                  </w:r>
                  <w:r>
                    <w:rPr/>
                    <w:t>penniless. </w:t>
                  </w:r>
                  <w:r>
                    <w:rPr>
                      <w:spacing w:val="2"/>
                    </w:rPr>
                    <w:t>Gambuzzi, </w:t>
                  </w:r>
                  <w:r>
                    <w:rPr/>
                    <w:t>angered at </w:t>
                  </w:r>
                  <w:r>
                    <w:rPr>
                      <w:spacing w:val="10"/>
                    </w:rPr>
                    <w:t>An­ </w:t>
                  </w:r>
                  <w:r>
                    <w:rPr>
                      <w:spacing w:val="6"/>
                    </w:rPr>
                    <w:t>tonia’s </w:t>
                  </w:r>
                  <w:r>
                    <w:rPr/>
                    <w:t>decision </w:t>
                  </w:r>
                  <w:r>
                    <w:rPr>
                      <w:spacing w:val="4"/>
                    </w:rPr>
                    <w:t>to </w:t>
                  </w:r>
                  <w:r>
                    <w:rPr>
                      <w:spacing w:val="3"/>
                    </w:rPr>
                    <w:t>rejoin </w:t>
                  </w:r>
                  <w:r>
                    <w:rPr/>
                    <w:t>her </w:t>
                  </w:r>
                  <w:r>
                    <w:rPr>
                      <w:spacing w:val="2"/>
                    </w:rPr>
                    <w:t>husband, </w:t>
                  </w:r>
                  <w:r>
                    <w:rPr/>
                    <w:t>was </w:t>
                  </w:r>
                  <w:r>
                    <w:rPr>
                      <w:spacing w:val="3"/>
                    </w:rPr>
                    <w:t>unapproachable. </w:t>
                  </w:r>
                  <w:r>
                    <w:rPr>
                      <w:spacing w:val="2"/>
                    </w:rPr>
                    <w:t>Bakunin turned </w:t>
                  </w:r>
                  <w:r>
                    <w:rPr>
                      <w:spacing w:val="4"/>
                    </w:rPr>
                    <w:t>to </w:t>
                  </w:r>
                  <w:r>
                    <w:rPr/>
                    <w:t>the </w:t>
                  </w:r>
                  <w:r>
                    <w:rPr>
                      <w:spacing w:val="3"/>
                    </w:rPr>
                    <w:t>only </w:t>
                  </w:r>
                  <w:r>
                    <w:rPr/>
                    <w:t>source still  </w:t>
                  </w:r>
                  <w:r>
                    <w:rPr>
                      <w:spacing w:val="3"/>
                    </w:rPr>
                    <w:t>open  </w:t>
                  </w:r>
                  <w:r>
                    <w:rPr>
                      <w:spacing w:val="4"/>
                    </w:rPr>
                    <w:t>to  </w:t>
                  </w:r>
                  <w:r>
                    <w:rPr/>
                    <w:t>him,  </w:t>
                  </w:r>
                  <w:r>
                    <w:rPr>
                      <w:spacing w:val="2"/>
                    </w:rPr>
                    <w:t>and </w:t>
                  </w:r>
                  <w:r>
                    <w:rPr>
                      <w:spacing w:val="3"/>
                    </w:rPr>
                    <w:t>begged </w:t>
                  </w:r>
                  <w:r>
                    <w:rPr/>
                    <w:t>Ogarev </w:t>
                  </w:r>
                  <w:r>
                    <w:rPr>
                      <w:spacing w:val="4"/>
                    </w:rPr>
                    <w:t>to </w:t>
                  </w:r>
                  <w:r>
                    <w:rPr/>
                    <w:t>ask </w:t>
                  </w:r>
                  <w:r>
                    <w:rPr>
                      <w:spacing w:val="2"/>
                    </w:rPr>
                    <w:t>Herzen </w:t>
                  </w:r>
                  <w:r>
                    <w:rPr>
                      <w:spacing w:val="3"/>
                    </w:rPr>
                    <w:t>to </w:t>
                  </w:r>
                  <w:r>
                    <w:rPr/>
                    <w:t>lend, “ </w:t>
                  </w:r>
                  <w:r>
                    <w:rPr>
                      <w:spacing w:val="5"/>
                    </w:rPr>
                    <w:t>not </w:t>
                  </w:r>
                  <w:r>
                    <w:rPr>
                      <w:spacing w:val="3"/>
                    </w:rPr>
                    <w:t>from </w:t>
                  </w:r>
                  <w:r>
                    <w:rPr/>
                    <w:t>his </w:t>
                  </w:r>
                  <w:r>
                    <w:rPr>
                      <w:spacing w:val="3"/>
                    </w:rPr>
                    <w:t>own </w:t>
                  </w:r>
                  <w:r>
                    <w:rPr>
                      <w:spacing w:val="5"/>
                    </w:rPr>
                    <w:t>pocket, but </w:t>
                  </w:r>
                  <w:r>
                    <w:rPr>
                      <w:spacing w:val="2"/>
                    </w:rPr>
                    <w:t>from </w:t>
                  </w:r>
                  <w:r>
                    <w:rPr/>
                    <w:t>the </w:t>
                  </w:r>
                  <w:r>
                    <w:rPr>
                      <w:spacing w:val="5"/>
                    </w:rPr>
                    <w:t>fund” </w:t>
                  </w:r>
                  <w:r>
                    <w:rPr/>
                    <w:t>, </w:t>
                  </w:r>
                  <w:r>
                    <w:rPr>
                      <w:spacing w:val="-3"/>
                    </w:rPr>
                    <w:t>300 </w:t>
                  </w:r>
                  <w:r>
                    <w:rPr/>
                    <w:t>francs at </w:t>
                  </w:r>
                  <w:r>
                    <w:rPr>
                      <w:spacing w:val="2"/>
                    </w:rPr>
                    <w:t>once and  </w:t>
                  </w:r>
                  <w:r>
                    <w:rPr/>
                    <w:t>500 francs  in  the </w:t>
                  </w:r>
                  <w:r>
                    <w:rPr>
                      <w:spacing w:val="5"/>
                    </w:rPr>
                    <w:t>next </w:t>
                  </w:r>
                  <w:r>
                    <w:rPr/>
                    <w:t>three </w:t>
                  </w:r>
                  <w:r>
                    <w:rPr>
                      <w:spacing w:val="2"/>
                    </w:rPr>
                    <w:t>months. </w:t>
                  </w:r>
                  <w:r>
                    <w:rPr/>
                    <w:t>Herzen, </w:t>
                  </w:r>
                  <w:r>
                    <w:rPr>
                      <w:spacing w:val="2"/>
                    </w:rPr>
                    <w:t>with more than </w:t>
                  </w:r>
                  <w:r>
                    <w:rPr>
                      <w:spacing w:val="4"/>
                    </w:rPr>
                    <w:t>wonted  </w:t>
                  </w:r>
                  <w:r>
                    <w:rPr>
                      <w:spacing w:val="2"/>
                    </w:rPr>
                    <w:t>alacrity, </w:t>
                  </w:r>
                  <w:r>
                    <w:rPr/>
                    <w:t>sent the </w:t>
                  </w:r>
                  <w:r>
                    <w:rPr>
                      <w:spacing w:val="-3"/>
                    </w:rPr>
                    <w:t>300 </w:t>
                  </w:r>
                  <w:r>
                    <w:rPr/>
                    <w:t>francs— </w:t>
                  </w:r>
                  <w:r>
                    <w:rPr>
                      <w:spacing w:val="6"/>
                    </w:rPr>
                    <w:t>not </w:t>
                  </w:r>
                  <w:r>
                    <w:rPr>
                      <w:spacing w:val="11"/>
                    </w:rPr>
                    <w:t>of </w:t>
                  </w:r>
                  <w:r>
                    <w:rPr/>
                    <w:t>course, </w:t>
                  </w:r>
                  <w:r>
                    <w:rPr>
                      <w:spacing w:val="3"/>
                    </w:rPr>
                    <w:t>from </w:t>
                  </w:r>
                  <w:r>
                    <w:rPr/>
                    <w:t>“ </w:t>
                  </w:r>
                  <w:r>
                    <w:rPr>
                      <w:spacing w:val="2"/>
                    </w:rPr>
                    <w:t>the </w:t>
                  </w:r>
                  <w:r>
                    <w:rPr>
                      <w:spacing w:val="6"/>
                    </w:rPr>
                    <w:t>fund” </w:t>
                  </w:r>
                  <w:r>
                    <w:rPr/>
                    <w:t>; and </w:t>
                  </w:r>
                  <w:r>
                    <w:rPr>
                      <w:spacing w:val="5"/>
                    </w:rPr>
                    <w:t>Bakunin’s </w:t>
                  </w:r>
                  <w:r>
                    <w:rPr/>
                    <w:t>last letter </w:t>
                  </w:r>
                  <w:r>
                    <w:rPr>
                      <w:spacing w:val="4"/>
                    </w:rPr>
                    <w:t>to </w:t>
                  </w:r>
                  <w:r>
                    <w:rPr>
                      <w:spacing w:val="2"/>
                    </w:rPr>
                    <w:t>Herzen </w:t>
                  </w:r>
                  <w:r>
                    <w:rPr/>
                    <w:t>was </w:t>
                  </w:r>
                  <w:r>
                    <w:rPr>
                      <w:spacing w:val="2"/>
                    </w:rPr>
                    <w:t>written </w:t>
                  </w:r>
                  <w:r>
                    <w:rPr/>
                    <w:t>in </w:t>
                  </w:r>
                  <w:r>
                    <w:rPr>
                      <w:spacing w:val="2"/>
                    </w:rPr>
                    <w:t>the </w:t>
                  </w:r>
                  <w:r>
                    <w:rPr/>
                    <w:t>first </w:t>
                  </w:r>
                  <w:r>
                    <w:rPr>
                      <w:spacing w:val="3"/>
                    </w:rPr>
                    <w:t>days </w:t>
                  </w:r>
                  <w:r>
                    <w:rPr>
                      <w:spacing w:val="9"/>
                    </w:rPr>
                    <w:t>of </w:t>
                  </w:r>
                  <w:r>
                    <w:rPr>
                      <w:spacing w:val="3"/>
                    </w:rPr>
                    <w:t>January </w:t>
                  </w:r>
                  <w:r>
                    <w:rPr>
                      <w:spacing w:val="-5"/>
                    </w:rPr>
                    <w:t>1870 </w:t>
                  </w:r>
                  <w:r>
                    <w:rPr>
                      <w:spacing w:val="4"/>
                    </w:rPr>
                    <w:t>to </w:t>
                  </w:r>
                  <w:r>
                    <w:rPr>
                      <w:spacing w:val="2"/>
                    </w:rPr>
                    <w:t>thank </w:t>
                  </w:r>
                  <w:r>
                    <w:rPr/>
                    <w:t>him </w:t>
                  </w:r>
                  <w:r>
                    <w:rPr>
                      <w:spacing w:val="3"/>
                    </w:rPr>
                    <w:t>for </w:t>
                  </w:r>
                  <w:r>
                    <w:rPr/>
                    <w:t>this </w:t>
                  </w:r>
                  <w:r>
                    <w:rPr>
                      <w:spacing w:val="3"/>
                    </w:rPr>
                    <w:t>benefaction. </w:t>
                  </w:r>
                  <w:r>
                    <w:rPr>
                      <w:spacing w:val="2"/>
                    </w:rPr>
                    <w:t>Three </w:t>
                  </w:r>
                  <w:r>
                    <w:rPr/>
                    <w:t>weeks later </w:t>
                  </w:r>
                  <w:r>
                    <w:rPr>
                      <w:spacing w:val="2"/>
                    </w:rPr>
                    <w:t>Herzen  </w:t>
                  </w:r>
                  <w:r>
                    <w:rPr/>
                    <w:t>died in</w:t>
                  </w:r>
                  <w:r>
                    <w:rPr>
                      <w:spacing w:val="42"/>
                    </w:rPr>
                    <w:t> </w:t>
                  </w:r>
                  <w:r>
                    <w:rPr>
                      <w:spacing w:val="2"/>
                    </w:rPr>
                    <w:t>Paris.2</w:t>
                  </w:r>
                </w:p>
                <w:p>
                  <w:pPr>
                    <w:pStyle w:val="BodyText"/>
                    <w:spacing w:line="254" w:lineRule="auto" w:before="5"/>
                    <w:ind w:left="1066" w:right="1025" w:firstLine="213"/>
                    <w:jc w:val="both"/>
                  </w:pPr>
                  <w:r>
                    <w:rPr>
                      <w:spacing w:val="2"/>
                    </w:rPr>
                    <w:t>Bakunin had </w:t>
                  </w:r>
                  <w:r>
                    <w:rPr>
                      <w:spacing w:val="3"/>
                    </w:rPr>
                    <w:t>received </w:t>
                  </w:r>
                  <w:r>
                    <w:rPr>
                      <w:spacing w:val="4"/>
                    </w:rPr>
                    <w:t>no </w:t>
                  </w:r>
                  <w:r>
                    <w:rPr/>
                    <w:t>tidings </w:t>
                  </w:r>
                  <w:r>
                    <w:rPr>
                      <w:spacing w:val="9"/>
                    </w:rPr>
                    <w:t>of </w:t>
                  </w:r>
                  <w:r>
                    <w:rPr>
                      <w:spacing w:val="4"/>
                    </w:rPr>
                    <w:t>Nechaev </w:t>
                  </w:r>
                  <w:r>
                    <w:rPr/>
                    <w:t>while </w:t>
                  </w:r>
                  <w:r>
                    <w:rPr>
                      <w:spacing w:val="2"/>
                    </w:rPr>
                    <w:t>the latter </w:t>
                  </w:r>
                  <w:r>
                    <w:rPr/>
                    <w:t>was in Russia. </w:t>
                  </w:r>
                  <w:r>
                    <w:rPr>
                      <w:spacing w:val="6"/>
                    </w:rPr>
                    <w:t>But </w:t>
                  </w:r>
                  <w:r>
                    <w:rPr/>
                    <w:t>in </w:t>
                  </w:r>
                  <w:r>
                    <w:rPr>
                      <w:spacing w:val="4"/>
                    </w:rPr>
                    <w:t>December </w:t>
                  </w:r>
                  <w:r>
                    <w:rPr/>
                    <w:t>strange rumours </w:t>
                  </w:r>
                  <w:r>
                    <w:rPr>
                      <w:spacing w:val="2"/>
                    </w:rPr>
                    <w:t>began </w:t>
                  </w:r>
                  <w:r>
                    <w:rPr>
                      <w:spacing w:val="4"/>
                    </w:rPr>
                    <w:t>to </w:t>
                  </w:r>
                  <w:r>
                    <w:rPr/>
                    <w:t>reach </w:t>
                  </w:r>
                  <w:r>
                    <w:rPr>
                      <w:spacing w:val="2"/>
                    </w:rPr>
                    <w:t>the </w:t>
                  </w:r>
                  <w:r>
                    <w:rPr/>
                    <w:t>Russian </w:t>
                  </w:r>
                  <w:r>
                    <w:rPr>
                      <w:spacing w:val="5"/>
                    </w:rPr>
                    <w:t>colony </w:t>
                  </w:r>
                  <w:r>
                    <w:rPr/>
                    <w:t>in Switzerland. Some said </w:t>
                  </w:r>
                  <w:r>
                    <w:rPr>
                      <w:spacing w:val="3"/>
                    </w:rPr>
                    <w:t>that </w:t>
                  </w:r>
                  <w:r>
                    <w:rPr>
                      <w:spacing w:val="4"/>
                    </w:rPr>
                    <w:t>Nechaev </w:t>
                  </w:r>
                  <w:r>
                    <w:rPr/>
                    <w:t>was in flight, others </w:t>
                  </w:r>
                  <w:r>
                    <w:rPr>
                      <w:spacing w:val="3"/>
                    </w:rPr>
                    <w:t>that </w:t>
                  </w:r>
                  <w:r>
                    <w:rPr/>
                    <w:t>he </w:t>
                  </w:r>
                  <w:r>
                    <w:rPr>
                      <w:spacing w:val="2"/>
                    </w:rPr>
                    <w:t>had </w:t>
                  </w:r>
                  <w:r>
                    <w:rPr/>
                    <w:t>been arrested. </w:t>
                  </w:r>
                  <w:r>
                    <w:rPr>
                      <w:spacing w:val="3"/>
                    </w:rPr>
                    <w:t>The </w:t>
                  </w:r>
                  <w:r>
                    <w:rPr/>
                    <w:t>certain news </w:t>
                  </w:r>
                  <w:r>
                    <w:rPr>
                      <w:spacing w:val="11"/>
                    </w:rPr>
                    <w:t>of</w:t>
                  </w:r>
                  <w:r>
                    <w:rPr>
                      <w:spacing w:val="74"/>
                    </w:rPr>
                    <w:t> </w:t>
                  </w:r>
                  <w:r>
                    <w:rPr/>
                    <w:t>the arrest in Russia </w:t>
                  </w:r>
                  <w:r>
                    <w:rPr>
                      <w:spacing w:val="11"/>
                    </w:rPr>
                    <w:t>of </w:t>
                  </w:r>
                  <w:r>
                    <w:rPr>
                      <w:spacing w:val="3"/>
                    </w:rPr>
                    <w:t>many </w:t>
                  </w:r>
                  <w:r>
                    <w:rPr>
                      <w:spacing w:val="10"/>
                    </w:rPr>
                    <w:t>of </w:t>
                  </w:r>
                  <w:r>
                    <w:rPr/>
                    <w:t>his associates </w:t>
                  </w:r>
                  <w:r>
                    <w:rPr>
                      <w:spacing w:val="3"/>
                    </w:rPr>
                    <w:t>added </w:t>
                  </w:r>
                  <w:r>
                    <w:rPr>
                      <w:spacing w:val="4"/>
                    </w:rPr>
                    <w:t>to</w:t>
                  </w:r>
                  <w:r>
                    <w:rPr>
                      <w:spacing w:val="-26"/>
                    </w:rPr>
                    <w:t> </w:t>
                  </w:r>
                  <w:r>
                    <w:rPr>
                      <w:spacing w:val="4"/>
                    </w:rPr>
                    <w:t>Bakunin’s anxiety, </w:t>
                  </w:r>
                  <w:r>
                    <w:rPr/>
                    <w:t>and </w:t>
                  </w:r>
                  <w:r>
                    <w:rPr>
                      <w:spacing w:val="3"/>
                    </w:rPr>
                    <w:t>for </w:t>
                  </w:r>
                  <w:r>
                    <w:rPr/>
                    <w:t>several </w:t>
                  </w:r>
                  <w:r>
                    <w:rPr>
                      <w:spacing w:val="3"/>
                    </w:rPr>
                    <w:t>days </w:t>
                  </w:r>
                  <w:r>
                    <w:rPr/>
                    <w:t>he </w:t>
                  </w:r>
                  <w:r>
                    <w:rPr>
                      <w:spacing w:val="3"/>
                    </w:rPr>
                    <w:t>lived between hope </w:t>
                  </w:r>
                  <w:r>
                    <w:rPr>
                      <w:spacing w:val="2"/>
                    </w:rPr>
                    <w:t>and </w:t>
                  </w:r>
                  <w:r>
                    <w:rPr/>
                    <w:t>fear. </w:t>
                  </w:r>
                  <w:r>
                    <w:rPr>
                      <w:spacing w:val="3"/>
                    </w:rPr>
                    <w:t>Then </w:t>
                  </w:r>
                  <w:r>
                    <w:rPr/>
                    <w:t>on </w:t>
                  </w:r>
                  <w:r>
                    <w:rPr>
                      <w:spacing w:val="3"/>
                    </w:rPr>
                    <w:t>January </w:t>
                  </w:r>
                  <w:r>
                    <w:rPr>
                      <w:spacing w:val="-3"/>
                    </w:rPr>
                    <w:t>12th, </w:t>
                  </w:r>
                  <w:r>
                    <w:rPr>
                      <w:spacing w:val="-5"/>
                    </w:rPr>
                    <w:t>1870, </w:t>
                  </w:r>
                  <w:r>
                    <w:rPr/>
                    <w:t>came a </w:t>
                  </w:r>
                  <w:r>
                    <w:rPr>
                      <w:spacing w:val="2"/>
                    </w:rPr>
                    <w:t>letter </w:t>
                  </w:r>
                  <w:r>
                    <w:rPr>
                      <w:spacing w:val="3"/>
                    </w:rPr>
                    <w:t>from </w:t>
                  </w:r>
                  <w:r>
                    <w:rPr>
                      <w:spacing w:val="2"/>
                    </w:rPr>
                    <w:t>Ogarev </w:t>
                  </w:r>
                  <w:r>
                    <w:rPr>
                      <w:spacing w:val="4"/>
                    </w:rPr>
                    <w:t>to </w:t>
                  </w:r>
                  <w:r>
                    <w:rPr>
                      <w:spacing w:val="2"/>
                    </w:rPr>
                    <w:t>announce </w:t>
                  </w:r>
                  <w:r>
                    <w:rPr>
                      <w:spacing w:val="4"/>
                    </w:rPr>
                    <w:t>that </w:t>
                  </w:r>
                  <w:r>
                    <w:rPr/>
                    <w:t>“ </w:t>
                  </w:r>
                  <w:r>
                    <w:rPr>
                      <w:spacing w:val="12"/>
                    </w:rPr>
                    <w:t>Boy” </w:t>
                  </w:r>
                  <w:r>
                    <w:rPr>
                      <w:spacing w:val="2"/>
                    </w:rPr>
                    <w:t>had arrived </w:t>
                  </w:r>
                  <w:r>
                    <w:rPr/>
                    <w:t>in Geneva. </w:t>
                  </w:r>
                  <w:r>
                    <w:rPr>
                      <w:spacing w:val="2"/>
                    </w:rPr>
                    <w:t>Bakunin </w:t>
                  </w:r>
                  <w:r>
                    <w:rPr/>
                    <w:t>“ </w:t>
                  </w:r>
                  <w:r>
                    <w:rPr>
                      <w:spacing w:val="6"/>
                    </w:rPr>
                    <w:t>jumped </w:t>
                  </w:r>
                  <w:r>
                    <w:rPr>
                      <w:spacing w:val="3"/>
                    </w:rPr>
                    <w:t>for </w:t>
                  </w:r>
                  <w:r>
                    <w:rPr>
                      <w:spacing w:val="7"/>
                    </w:rPr>
                    <w:t>joy </w:t>
                  </w:r>
                  <w:r>
                    <w:rPr/>
                    <w:t>so </w:t>
                  </w:r>
                  <w:r>
                    <w:rPr>
                      <w:spacing w:val="3"/>
                    </w:rPr>
                    <w:t>that </w:t>
                  </w:r>
                  <w:r>
                    <w:rPr/>
                    <w:t>he nearly </w:t>
                  </w:r>
                  <w:r>
                    <w:rPr>
                      <w:spacing w:val="3"/>
                    </w:rPr>
                    <w:t>broke </w:t>
                  </w:r>
                  <w:r>
                    <w:rPr/>
                    <w:t>his head on </w:t>
                  </w:r>
                  <w:r>
                    <w:rPr>
                      <w:spacing w:val="2"/>
                    </w:rPr>
                    <w:t>the ceiling” </w:t>
                  </w:r>
                  <w:r>
                    <w:rPr/>
                    <w:t>. </w:t>
                  </w:r>
                  <w:r>
                    <w:rPr>
                      <w:spacing w:val="5"/>
                    </w:rPr>
                    <w:t>Lack </w:t>
                  </w:r>
                  <w:r>
                    <w:rPr>
                      <w:spacing w:val="11"/>
                    </w:rPr>
                    <w:t>of</w:t>
                  </w:r>
                  <w:r>
                    <w:rPr>
                      <w:spacing w:val="74"/>
                    </w:rPr>
                    <w:t> </w:t>
                  </w:r>
                  <w:r>
                    <w:rPr>
                      <w:spacing w:val="4"/>
                    </w:rPr>
                    <w:t>money  </w:t>
                  </w:r>
                  <w:r>
                    <w:rPr/>
                    <w:t>and  </w:t>
                  </w:r>
                  <w:r>
                    <w:rPr>
                      <w:spacing w:val="7"/>
                    </w:rPr>
                    <w:t>Antonia’s  </w:t>
                  </w:r>
                  <w:r>
                    <w:rPr>
                      <w:spacing w:val="3"/>
                    </w:rPr>
                    <w:t>imminent  </w:t>
                  </w:r>
                  <w:r>
                    <w:rPr>
                      <w:spacing w:val="2"/>
                    </w:rPr>
                    <w:t>confinement  </w:t>
                  </w:r>
                  <w:r>
                    <w:rPr>
                      <w:spacing w:val="3"/>
                    </w:rPr>
                    <w:t>prevented  </w:t>
                  </w:r>
                  <w:r>
                    <w:rPr>
                      <w:spacing w:val="19"/>
                    </w:rPr>
                    <w:t> </w:t>
                  </w:r>
                  <w:r>
                    <w:rPr/>
                    <w:t>him</w:t>
                  </w:r>
                </w:p>
                <w:p>
                  <w:pPr>
                    <w:spacing w:line="177" w:lineRule="exact" w:before="39"/>
                    <w:ind w:left="925" w:right="716" w:firstLine="0"/>
                    <w:jc w:val="center"/>
                    <w:rPr>
                      <w:b/>
                      <w:i/>
                      <w:sz w:val="15"/>
                    </w:rPr>
                  </w:pPr>
                  <w:r>
                    <w:rPr>
                      <w:b/>
                      <w:sz w:val="15"/>
                    </w:rPr>
                    <w:t>1 </w:t>
                  </w:r>
                  <w:r>
                    <w:rPr>
                      <w:b/>
                      <w:i/>
                      <w:sz w:val="15"/>
                    </w:rPr>
                    <w:t>Pisma Bakunina</w:t>
                  </w:r>
                  <w:r>
                    <w:rPr>
                      <w:b/>
                      <w:sz w:val="15"/>
                    </w:rPr>
                    <w:t>, ed. Dragomanov, pp. 247, 249; Guillaume,  </w:t>
                  </w:r>
                  <w:r>
                    <w:rPr>
                      <w:b/>
                      <w:i/>
                      <w:sz w:val="15"/>
                    </w:rPr>
                    <w:t>Internationale,</w:t>
                  </w:r>
                </w:p>
                <w:p>
                  <w:pPr>
                    <w:spacing w:line="171" w:lineRule="exact" w:before="0"/>
                    <w:ind w:left="1067" w:right="0" w:firstLine="0"/>
                    <w:jc w:val="both"/>
                    <w:rPr>
                      <w:b/>
                      <w:sz w:val="15"/>
                    </w:rPr>
                  </w:pPr>
                  <w:r>
                    <w:rPr>
                      <w:b/>
                      <w:sz w:val="15"/>
                    </w:rPr>
                    <w:t>iii. 324-6.</w:t>
                  </w:r>
                </w:p>
                <w:p>
                  <w:pPr>
                    <w:spacing w:line="173" w:lineRule="exact" w:before="0"/>
                    <w:ind w:left="925" w:right="730" w:firstLine="0"/>
                    <w:jc w:val="center"/>
                    <w:rPr>
                      <w:b/>
                      <w:sz w:val="15"/>
                    </w:rPr>
                  </w:pPr>
                  <w:r>
                    <w:rPr>
                      <w:b/>
                      <w:sz w:val="15"/>
                    </w:rPr>
                    <w:t>2 </w:t>
                  </w:r>
                  <w:r>
                    <w:rPr>
                      <w:b/>
                      <w:i/>
                      <w:sz w:val="15"/>
                    </w:rPr>
                    <w:t>Pisma  Bakunina</w:t>
                  </w:r>
                  <w:r>
                    <w:rPr>
                      <w:b/>
                      <w:sz w:val="15"/>
                    </w:rPr>
                    <w:t>,  ed.   Dragomanov,  pp.  246-7,  252;  </w:t>
                  </w:r>
                  <w:r>
                    <w:rPr>
                      <w:b/>
                      <w:i/>
                      <w:sz w:val="15"/>
                    </w:rPr>
                    <w:t>Herzen</w:t>
                  </w:r>
                  <w:r>
                    <w:rPr>
                      <w:b/>
                      <w:sz w:val="15"/>
                    </w:rPr>
                    <w:t>,  ed.   Lemke,</w:t>
                  </w:r>
                </w:p>
                <w:p>
                  <w:pPr>
                    <w:spacing w:line="178" w:lineRule="exact" w:before="0"/>
                    <w:ind w:left="1062" w:right="0" w:firstLine="0"/>
                    <w:jc w:val="both"/>
                    <w:rPr>
                      <w:b/>
                      <w:sz w:val="15"/>
                    </w:rPr>
                  </w:pPr>
                  <w:r>
                    <w:rPr>
                      <w:b/>
                      <w:sz w:val="15"/>
                    </w:rPr>
                    <w:t>xxi. 539.</w:t>
                  </w:r>
                </w:p>
              </w:txbxContent>
            </v:textbox>
            <w10:wrap type="none"/>
          </v:shape>
        </w:pict>
      </w:r>
      <w:r>
        <w:rPr/>
        <w:drawing>
          <wp:anchor distT="0" distB="0" distL="0" distR="0" allowOverlap="1" layoutInCell="1" locked="0" behindDoc="1" simplePos="0" relativeHeight="268197815">
            <wp:simplePos x="0" y="0"/>
            <wp:positionH relativeFrom="page">
              <wp:posOffset>0</wp:posOffset>
            </wp:positionH>
            <wp:positionV relativeFrom="page">
              <wp:posOffset>0</wp:posOffset>
            </wp:positionV>
            <wp:extent cx="5043158" cy="7778496"/>
            <wp:effectExtent l="0" t="0" r="0" b="0"/>
            <wp:wrapNone/>
            <wp:docPr id="769" name="image389.png" descr=""/>
            <wp:cNvGraphicFramePr>
              <a:graphicFrameLocks noChangeAspect="1"/>
            </wp:cNvGraphicFramePr>
            <a:graphic>
              <a:graphicData uri="http://schemas.openxmlformats.org/drawingml/2006/picture">
                <pic:pic>
                  <pic:nvPicPr>
                    <pic:cNvPr id="770" name="image389.png"/>
                    <pic:cNvPicPr/>
                  </pic:nvPicPr>
                  <pic:blipFill>
                    <a:blip r:embed="rId39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761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rPr>
                  </w:pPr>
                </w:p>
                <w:p>
                  <w:pPr>
                    <w:tabs>
                      <w:tab w:pos="2740" w:val="left" w:leader="none"/>
                      <w:tab w:pos="6894" w:val="right" w:leader="none"/>
                    </w:tabs>
                    <w:spacing w:before="0"/>
                    <w:ind w:left="1063" w:right="0" w:firstLine="0"/>
                    <w:jc w:val="left"/>
                    <w:rPr>
                      <w:b/>
                      <w:sz w:val="16"/>
                    </w:rPr>
                  </w:pPr>
                  <w:r>
                    <w:rPr>
                      <w:spacing w:val="-7"/>
                      <w:position w:val="1"/>
                      <w:sz w:val="15"/>
                    </w:rPr>
                    <w:t>CHAP. </w:t>
                  </w:r>
                  <w:r>
                    <w:rPr>
                      <w:spacing w:val="-4"/>
                      <w:position w:val="1"/>
                      <w:sz w:val="15"/>
                    </w:rPr>
                    <w:t> </w:t>
                  </w:r>
                  <w:r>
                    <w:rPr>
                      <w:b/>
                      <w:position w:val="1"/>
                      <w:sz w:val="16"/>
                    </w:rPr>
                    <w:t>28</w:t>
                    <w:tab/>
                  </w:r>
                  <w:r>
                    <w:rPr>
                      <w:b/>
                      <w:spacing w:val="8"/>
                      <w:sz w:val="16"/>
                    </w:rPr>
                    <w:t>THE </w:t>
                  </w:r>
                  <w:r>
                    <w:rPr>
                      <w:b/>
                      <w:i/>
                      <w:sz w:val="16"/>
                    </w:rPr>
                    <w:t>A </w:t>
                  </w:r>
                  <w:r>
                    <w:rPr>
                      <w:b/>
                      <w:i/>
                      <w:spacing w:val="15"/>
                      <w:sz w:val="16"/>
                    </w:rPr>
                    <w:t>FFAIR</w:t>
                  </w:r>
                  <w:r>
                    <w:rPr>
                      <w:b/>
                      <w:i/>
                      <w:spacing w:val="4"/>
                      <w:sz w:val="16"/>
                    </w:rPr>
                    <w:t> </w:t>
                  </w:r>
                  <w:r>
                    <w:rPr>
                      <w:b/>
                      <w:i/>
                      <w:sz w:val="16"/>
                    </w:rPr>
                    <w:t>E </w:t>
                  </w:r>
                  <w:r>
                    <w:rPr>
                      <w:b/>
                      <w:i/>
                      <w:spacing w:val="16"/>
                      <w:sz w:val="16"/>
                    </w:rPr>
                    <w:t> </w:t>
                  </w:r>
                  <w:r>
                    <w:rPr>
                      <w:b/>
                      <w:spacing w:val="8"/>
                      <w:sz w:val="16"/>
                    </w:rPr>
                    <w:t>NECHAEV</w:t>
                  </w:r>
                  <w:r>
                    <w:rPr>
                      <w:rFonts w:ascii="Times New Roman"/>
                      <w:spacing w:val="8"/>
                      <w:sz w:val="16"/>
                    </w:rPr>
                    <w:tab/>
                  </w:r>
                  <w:r>
                    <w:rPr>
                      <w:b/>
                      <w:sz w:val="16"/>
                    </w:rPr>
                    <w:t>385</w:t>
                  </w:r>
                </w:p>
                <w:p>
                  <w:pPr>
                    <w:pStyle w:val="BodyText"/>
                    <w:spacing w:line="252" w:lineRule="auto" w:before="119"/>
                    <w:ind w:left="1062" w:right="1050" w:firstLine="3"/>
                    <w:jc w:val="both"/>
                  </w:pPr>
                  <w:r>
                    <w:rPr>
                      <w:spacing w:val="2"/>
                    </w:rPr>
                    <w:t>from </w:t>
                  </w:r>
                  <w:r>
                    <w:rPr>
                      <w:spacing w:val="3"/>
                    </w:rPr>
                    <w:t>going </w:t>
                  </w:r>
                  <w:r>
                    <w:rPr>
                      <w:spacing w:val="2"/>
                    </w:rPr>
                    <w:t>at once </w:t>
                  </w:r>
                  <w:r>
                    <w:rPr>
                      <w:spacing w:val="4"/>
                    </w:rPr>
                    <w:t>to </w:t>
                  </w:r>
                  <w:r>
                    <w:rPr/>
                    <w:t>Geneva. </w:t>
                  </w:r>
                  <w:r>
                    <w:rPr>
                      <w:spacing w:val="6"/>
                    </w:rPr>
                    <w:t>But </w:t>
                  </w:r>
                  <w:r>
                    <w:rPr/>
                    <w:t>he </w:t>
                  </w:r>
                  <w:r>
                    <w:rPr>
                      <w:spacing w:val="3"/>
                    </w:rPr>
                    <w:t>wrote </w:t>
                  </w:r>
                  <w:r>
                    <w:rPr>
                      <w:spacing w:val="4"/>
                    </w:rPr>
                    <w:t>to </w:t>
                  </w:r>
                  <w:r>
                    <w:rPr>
                      <w:spacing w:val="2"/>
                    </w:rPr>
                    <w:t>beg instantly  </w:t>
                  </w:r>
                  <w:r>
                    <w:rPr>
                      <w:spacing w:val="3"/>
                    </w:rPr>
                    <w:t>that </w:t>
                  </w:r>
                  <w:r>
                    <w:rPr>
                      <w:spacing w:val="4"/>
                    </w:rPr>
                    <w:t>Nechaev </w:t>
                  </w:r>
                  <w:r>
                    <w:rPr>
                      <w:spacing w:val="3"/>
                    </w:rPr>
                    <w:t>would </w:t>
                  </w:r>
                  <w:r>
                    <w:rPr>
                      <w:spacing w:val="2"/>
                    </w:rPr>
                    <w:t>visit </w:t>
                  </w:r>
                  <w:r>
                    <w:rPr/>
                    <w:t>him in </w:t>
                  </w:r>
                  <w:r>
                    <w:rPr>
                      <w:spacing w:val="4"/>
                    </w:rPr>
                    <w:t>Locarno. </w:t>
                  </w:r>
                  <w:r>
                    <w:rPr/>
                    <w:t>There he </w:t>
                  </w:r>
                  <w:r>
                    <w:rPr>
                      <w:spacing w:val="3"/>
                    </w:rPr>
                    <w:t>would </w:t>
                  </w:r>
                  <w:r>
                    <w:rPr/>
                    <w:t>find     “ a </w:t>
                  </w:r>
                  <w:r>
                    <w:rPr>
                      <w:spacing w:val="2"/>
                    </w:rPr>
                    <w:t>blanket, </w:t>
                  </w:r>
                  <w:r>
                    <w:rPr/>
                    <w:t>a </w:t>
                  </w:r>
                  <w:r>
                    <w:rPr>
                      <w:spacing w:val="4"/>
                    </w:rPr>
                    <w:t>bed, board </w:t>
                  </w:r>
                  <w:r>
                    <w:rPr>
                      <w:spacing w:val="3"/>
                    </w:rPr>
                    <w:t>and lodging, </w:t>
                  </w:r>
                  <w:r>
                    <w:rPr>
                      <w:spacing w:val="2"/>
                    </w:rPr>
                    <w:t>and </w:t>
                  </w:r>
                  <w:r>
                    <w:rPr>
                      <w:spacing w:val="5"/>
                    </w:rPr>
                    <w:t>above </w:t>
                  </w:r>
                  <w:r>
                    <w:rPr/>
                    <w:t>all </w:t>
                  </w:r>
                  <w:r>
                    <w:rPr>
                      <w:spacing w:val="2"/>
                    </w:rPr>
                    <w:t>the </w:t>
                  </w:r>
                  <w:r>
                    <w:rPr>
                      <w:spacing w:val="3"/>
                    </w:rPr>
                    <w:t>pro- foundest secrecy” </w:t>
                  </w:r>
                  <w:r>
                    <w:rPr/>
                    <w:t>; </w:t>
                  </w:r>
                  <w:r>
                    <w:rPr>
                      <w:spacing w:val="4"/>
                    </w:rPr>
                    <w:t>for </w:t>
                  </w:r>
                  <w:r>
                    <w:rPr/>
                    <w:t>here </w:t>
                  </w:r>
                  <w:r>
                    <w:rPr>
                      <w:spacing w:val="3"/>
                    </w:rPr>
                    <w:t>everyone </w:t>
                  </w:r>
                  <w:r>
                    <w:rPr/>
                    <w:t>was </w:t>
                  </w:r>
                  <w:r>
                    <w:rPr>
                      <w:spacing w:val="6"/>
                    </w:rPr>
                    <w:t>devoted </w:t>
                  </w:r>
                  <w:r>
                    <w:rPr>
                      <w:spacing w:val="4"/>
                    </w:rPr>
                    <w:t>to </w:t>
                  </w:r>
                  <w:r>
                    <w:rPr>
                      <w:spacing w:val="2"/>
                    </w:rPr>
                    <w:t>Bakunin, </w:t>
                  </w:r>
                  <w:r>
                    <w:rPr/>
                    <w:t>and there were </w:t>
                  </w:r>
                  <w:r>
                    <w:rPr>
                      <w:spacing w:val="4"/>
                    </w:rPr>
                    <w:t>no </w:t>
                  </w:r>
                  <w:r>
                    <w:rPr/>
                    <w:t>scandalmongers </w:t>
                  </w:r>
                  <w:r>
                    <w:rPr>
                      <w:spacing w:val="2"/>
                    </w:rPr>
                    <w:t>and </w:t>
                  </w:r>
                  <w:r>
                    <w:rPr/>
                    <w:t>gossips. </w:t>
                  </w:r>
                  <w:r>
                    <w:rPr>
                      <w:spacing w:val="7"/>
                    </w:rPr>
                    <w:t>Two </w:t>
                  </w:r>
                  <w:r>
                    <w:rPr/>
                    <w:t>days after </w:t>
                  </w:r>
                  <w:r>
                    <w:rPr>
                      <w:spacing w:val="2"/>
                    </w:rPr>
                    <w:t>the </w:t>
                  </w:r>
                  <w:r>
                    <w:rPr>
                      <w:spacing w:val="3"/>
                    </w:rPr>
                    <w:t>receipt </w:t>
                  </w:r>
                  <w:r>
                    <w:rPr>
                      <w:spacing w:val="11"/>
                    </w:rPr>
                    <w:t>of </w:t>
                  </w:r>
                  <w:r>
                    <w:rPr>
                      <w:spacing w:val="2"/>
                    </w:rPr>
                    <w:t>the </w:t>
                  </w:r>
                  <w:r>
                    <w:rPr>
                      <w:spacing w:val="7"/>
                    </w:rPr>
                    <w:t>joyful </w:t>
                  </w:r>
                  <w:r>
                    <w:rPr/>
                    <w:t>news </w:t>
                  </w:r>
                  <w:r>
                    <w:rPr>
                      <w:spacing w:val="2"/>
                    </w:rPr>
                    <w:t>and the despatch </w:t>
                  </w:r>
                  <w:r>
                    <w:rPr>
                      <w:spacing w:val="11"/>
                    </w:rPr>
                    <w:t>of </w:t>
                  </w:r>
                  <w:r>
                    <w:rPr/>
                    <w:t>his letter, </w:t>
                  </w:r>
                  <w:r>
                    <w:rPr>
                      <w:spacing w:val="4"/>
                    </w:rPr>
                    <w:t>Antonia </w:t>
                  </w:r>
                  <w:r>
                    <w:rPr>
                      <w:spacing w:val="3"/>
                    </w:rPr>
                    <w:t>gave </w:t>
                  </w:r>
                  <w:r>
                    <w:rPr>
                      <w:spacing w:val="2"/>
                    </w:rPr>
                    <w:t>birth </w:t>
                  </w:r>
                  <w:r>
                    <w:rPr>
                      <w:spacing w:val="4"/>
                    </w:rPr>
                    <w:t>to </w:t>
                  </w:r>
                  <w:r>
                    <w:rPr/>
                    <w:t>a </w:t>
                  </w:r>
                  <w:r>
                    <w:rPr>
                      <w:spacing w:val="50"/>
                    </w:rPr>
                    <w:t> </w:t>
                  </w:r>
                  <w:r>
                    <w:rPr>
                      <w:spacing w:val="3"/>
                    </w:rPr>
                    <w:t>daughter.1</w:t>
                  </w:r>
                </w:p>
                <w:p>
                  <w:pPr>
                    <w:pStyle w:val="BodyText"/>
                    <w:spacing w:line="252" w:lineRule="auto"/>
                    <w:ind w:left="1033" w:right="1042" w:firstLine="243"/>
                    <w:jc w:val="right"/>
                  </w:pPr>
                  <w:r>
                    <w:rPr>
                      <w:spacing w:val="3"/>
                    </w:rPr>
                    <w:t>Nechaev </w:t>
                  </w:r>
                  <w:r>
                    <w:rPr/>
                    <w:t>came </w:t>
                  </w:r>
                  <w:r>
                    <w:rPr>
                      <w:spacing w:val="4"/>
                    </w:rPr>
                    <w:t>to </w:t>
                  </w:r>
                  <w:r>
                    <w:rPr>
                      <w:spacing w:val="5"/>
                    </w:rPr>
                    <w:t>Locarno </w:t>
                  </w:r>
                  <w:r>
                    <w:rPr>
                      <w:spacing w:val="3"/>
                    </w:rPr>
                    <w:t>towards </w:t>
                  </w:r>
                  <w:r>
                    <w:rPr>
                      <w:spacing w:val="2"/>
                    </w:rPr>
                    <w:t>the end </w:t>
                  </w:r>
                  <w:r>
                    <w:rPr>
                      <w:spacing w:val="11"/>
                    </w:rPr>
                    <w:t>of</w:t>
                  </w:r>
                  <w:r>
                    <w:rPr>
                      <w:spacing w:val="15"/>
                    </w:rPr>
                    <w:t> </w:t>
                  </w:r>
                  <w:r>
                    <w:rPr>
                      <w:spacing w:val="2"/>
                    </w:rPr>
                    <w:t>January.</w:t>
                  </w:r>
                  <w:r>
                    <w:rPr>
                      <w:spacing w:val="35"/>
                    </w:rPr>
                    <w:t> </w:t>
                  </w:r>
                  <w:r>
                    <w:rPr>
                      <w:spacing w:val="3"/>
                    </w:rPr>
                    <w:t>The</w:t>
                  </w:r>
                  <w:r>
                    <w:rPr/>
                    <w:t> need </w:t>
                  </w:r>
                  <w:r>
                    <w:rPr>
                      <w:spacing w:val="4"/>
                    </w:rPr>
                    <w:t>for </w:t>
                  </w:r>
                  <w:r>
                    <w:rPr>
                      <w:spacing w:val="3"/>
                    </w:rPr>
                    <w:t>concealment </w:t>
                  </w:r>
                  <w:r>
                    <w:rPr/>
                    <w:t>was urgent. </w:t>
                  </w:r>
                  <w:r>
                    <w:rPr>
                      <w:spacing w:val="7"/>
                    </w:rPr>
                    <w:t>For </w:t>
                  </w:r>
                  <w:r>
                    <w:rPr>
                      <w:spacing w:val="2"/>
                    </w:rPr>
                    <w:t>the</w:t>
                  </w:r>
                  <w:r>
                    <w:rPr>
                      <w:spacing w:val="53"/>
                    </w:rPr>
                    <w:t> </w:t>
                  </w:r>
                  <w:r>
                    <w:rPr>
                      <w:spacing w:val="2"/>
                    </w:rPr>
                    <w:t>Russian</w:t>
                  </w:r>
                  <w:r>
                    <w:rPr>
                      <w:spacing w:val="12"/>
                    </w:rPr>
                    <w:t> </w:t>
                  </w:r>
                  <w:r>
                    <w:rPr>
                      <w:spacing w:val="3"/>
                    </w:rPr>
                    <w:t>Government,</w:t>
                  </w:r>
                  <w:r>
                    <w:rPr/>
                    <w:t> </w:t>
                  </w:r>
                  <w:r>
                    <w:rPr>
                      <w:spacing w:val="2"/>
                    </w:rPr>
                    <w:t>once </w:t>
                  </w:r>
                  <w:r>
                    <w:rPr>
                      <w:spacing w:val="3"/>
                    </w:rPr>
                    <w:t>they discovered </w:t>
                  </w:r>
                  <w:r>
                    <w:rPr/>
                    <w:t>his whereabouts, </w:t>
                  </w:r>
                  <w:r>
                    <w:rPr>
                      <w:spacing w:val="3"/>
                    </w:rPr>
                    <w:t>would</w:t>
                  </w:r>
                  <w:r>
                    <w:rPr>
                      <w:spacing w:val="-2"/>
                    </w:rPr>
                    <w:t> </w:t>
                  </w:r>
                  <w:r>
                    <w:rPr/>
                    <w:t>certainly</w:t>
                  </w:r>
                  <w:r>
                    <w:rPr>
                      <w:spacing w:val="29"/>
                    </w:rPr>
                    <w:t> </w:t>
                  </w:r>
                  <w:r>
                    <w:rPr>
                      <w:spacing w:val="2"/>
                    </w:rPr>
                    <w:t>demand</w:t>
                  </w:r>
                  <w:r>
                    <w:rPr>
                      <w:w w:val="99"/>
                    </w:rPr>
                    <w:t> </w:t>
                  </w:r>
                  <w:r>
                    <w:rPr/>
                    <w:t>his </w:t>
                  </w:r>
                  <w:r>
                    <w:rPr>
                      <w:spacing w:val="3"/>
                    </w:rPr>
                    <w:t>extradition </w:t>
                  </w:r>
                  <w:r>
                    <w:rPr>
                      <w:spacing w:val="-3"/>
                    </w:rPr>
                    <w:t>as </w:t>
                  </w:r>
                  <w:r>
                    <w:rPr/>
                    <w:t>a </w:t>
                  </w:r>
                  <w:r>
                    <w:rPr>
                      <w:spacing w:val="5"/>
                    </w:rPr>
                    <w:t>common </w:t>
                  </w:r>
                  <w:r>
                    <w:rPr/>
                    <w:t>criminal; and </w:t>
                  </w:r>
                  <w:r>
                    <w:rPr>
                      <w:spacing w:val="2"/>
                    </w:rPr>
                    <w:t>the</w:t>
                  </w:r>
                  <w:r>
                    <w:rPr>
                      <w:spacing w:val="14"/>
                    </w:rPr>
                    <w:t> </w:t>
                  </w:r>
                  <w:r>
                    <w:rPr>
                      <w:spacing w:val="-3"/>
                    </w:rPr>
                    <w:t>Swiss</w:t>
                  </w:r>
                  <w:r>
                    <w:rPr>
                      <w:spacing w:val="37"/>
                    </w:rPr>
                    <w:t> </w:t>
                  </w:r>
                  <w:r>
                    <w:rPr>
                      <w:spacing w:val="3"/>
                    </w:rPr>
                    <w:t>Govern­</w:t>
                  </w:r>
                  <w:r>
                    <w:rPr/>
                    <w:t> </w:t>
                  </w:r>
                  <w:r>
                    <w:rPr>
                      <w:spacing w:val="3"/>
                    </w:rPr>
                    <w:t>ment might </w:t>
                  </w:r>
                  <w:r>
                    <w:rPr/>
                    <w:t>refuse the </w:t>
                  </w:r>
                  <w:r>
                    <w:rPr>
                      <w:spacing w:val="2"/>
                    </w:rPr>
                    <w:t>right </w:t>
                  </w:r>
                  <w:r>
                    <w:rPr>
                      <w:spacing w:val="11"/>
                    </w:rPr>
                    <w:t>of </w:t>
                  </w:r>
                  <w:r>
                    <w:rPr>
                      <w:spacing w:val="2"/>
                    </w:rPr>
                    <w:t>asylum.</w:t>
                  </w:r>
                  <w:r>
                    <w:rPr>
                      <w:spacing w:val="-5"/>
                    </w:rPr>
                    <w:t> </w:t>
                  </w:r>
                  <w:r>
                    <w:rPr>
                      <w:spacing w:val="2"/>
                    </w:rPr>
                    <w:t>Bakunin</w:t>
                  </w:r>
                  <w:r>
                    <w:rPr>
                      <w:spacing w:val="37"/>
                    </w:rPr>
                    <w:t> </w:t>
                  </w:r>
                  <w:r>
                    <w:rPr>
                      <w:spacing w:val="2"/>
                    </w:rPr>
                    <w:t>remembered</w:t>
                  </w:r>
                  <w:r>
                    <w:rPr>
                      <w:w w:val="99"/>
                    </w:rPr>
                    <w:t> </w:t>
                  </w:r>
                  <w:r>
                    <w:rPr>
                      <w:spacing w:val="3"/>
                    </w:rPr>
                    <w:t>that </w:t>
                  </w:r>
                  <w:r>
                    <w:rPr/>
                    <w:t>the </w:t>
                  </w:r>
                  <w:r>
                    <w:rPr>
                      <w:spacing w:val="-3"/>
                    </w:rPr>
                    <w:t>Swiss </w:t>
                  </w:r>
                  <w:r>
                    <w:rPr/>
                    <w:t>authorities had, </w:t>
                  </w:r>
                  <w:r>
                    <w:rPr>
                      <w:spacing w:val="4"/>
                    </w:rPr>
                    <w:t>only </w:t>
                  </w:r>
                  <w:r>
                    <w:rPr/>
                    <w:t>a </w:t>
                  </w:r>
                  <w:r>
                    <w:rPr>
                      <w:spacing w:val="2"/>
                    </w:rPr>
                    <w:t>few </w:t>
                  </w:r>
                  <w:r>
                    <w:rPr>
                      <w:spacing w:val="3"/>
                    </w:rPr>
                    <w:t>months </w:t>
                  </w:r>
                  <w:r>
                    <w:rPr>
                      <w:spacing w:val="2"/>
                    </w:rPr>
                    <w:t>before,</w:t>
                  </w:r>
                  <w:r>
                    <w:rPr>
                      <w:spacing w:val="34"/>
                    </w:rPr>
                    <w:t> </w:t>
                  </w:r>
                  <w:r>
                    <w:rPr/>
                    <w:t>at</w:t>
                  </w:r>
                  <w:r>
                    <w:rPr>
                      <w:spacing w:val="11"/>
                    </w:rPr>
                    <w:t> </w:t>
                  </w:r>
                  <w:r>
                    <w:rPr/>
                    <w:t>the request </w:t>
                  </w:r>
                  <w:r>
                    <w:rPr>
                      <w:spacing w:val="11"/>
                    </w:rPr>
                    <w:t>of </w:t>
                  </w:r>
                  <w:r>
                    <w:rPr>
                      <w:spacing w:val="2"/>
                    </w:rPr>
                    <w:t>the </w:t>
                  </w:r>
                  <w:r>
                    <w:rPr/>
                    <w:t>Russian </w:t>
                  </w:r>
                  <w:r>
                    <w:rPr>
                      <w:spacing w:val="3"/>
                    </w:rPr>
                    <w:t>police, </w:t>
                  </w:r>
                  <w:r>
                    <w:rPr/>
                    <w:t>seized </w:t>
                  </w:r>
                  <w:r>
                    <w:rPr>
                      <w:spacing w:val="2"/>
                    </w:rPr>
                    <w:t>the</w:t>
                  </w:r>
                  <w:r>
                    <w:rPr>
                      <w:spacing w:val="-18"/>
                    </w:rPr>
                    <w:t> </w:t>
                  </w:r>
                  <w:r>
                    <w:rPr/>
                    <w:t>Princess</w:t>
                  </w:r>
                  <w:r>
                    <w:rPr>
                      <w:spacing w:val="45"/>
                    </w:rPr>
                    <w:t> </w:t>
                  </w:r>
                  <w:r>
                    <w:rPr>
                      <w:spacing w:val="4"/>
                    </w:rPr>
                    <w:t>Obolensky’s</w:t>
                  </w:r>
                  <w:r>
                    <w:rPr/>
                    <w:t> children and handed them </w:t>
                  </w:r>
                  <w:r>
                    <w:rPr>
                      <w:spacing w:val="3"/>
                    </w:rPr>
                    <w:t>over to </w:t>
                  </w:r>
                  <w:r>
                    <w:rPr/>
                    <w:t>her husband; </w:t>
                  </w:r>
                  <w:r>
                    <w:rPr>
                      <w:spacing w:val="2"/>
                    </w:rPr>
                    <w:t>and</w:t>
                  </w:r>
                  <w:r>
                    <w:rPr>
                      <w:spacing w:val="12"/>
                    </w:rPr>
                    <w:t> </w:t>
                  </w:r>
                  <w:r>
                    <w:rPr/>
                    <w:t>he</w:t>
                  </w:r>
                  <w:r>
                    <w:rPr>
                      <w:spacing w:val="4"/>
                    </w:rPr>
                    <w:t> </w:t>
                  </w:r>
                  <w:r>
                    <w:rPr>
                      <w:spacing w:val="3"/>
                    </w:rPr>
                    <w:t>trembled</w:t>
                  </w:r>
                  <w:r>
                    <w:rPr>
                      <w:w w:val="99"/>
                    </w:rPr>
                    <w:t> </w:t>
                  </w:r>
                  <w:r>
                    <w:rPr>
                      <w:spacing w:val="3"/>
                    </w:rPr>
                    <w:t>for </w:t>
                  </w:r>
                  <w:r>
                    <w:rPr/>
                    <w:t>the </w:t>
                  </w:r>
                  <w:r>
                    <w:rPr>
                      <w:spacing w:val="2"/>
                    </w:rPr>
                    <w:t>fate </w:t>
                  </w:r>
                  <w:r>
                    <w:rPr>
                      <w:spacing w:val="9"/>
                    </w:rPr>
                    <w:t>of </w:t>
                  </w:r>
                  <w:r>
                    <w:rPr/>
                    <w:t>his darling “ </w:t>
                  </w:r>
                  <w:r>
                    <w:rPr>
                      <w:spacing w:val="12"/>
                    </w:rPr>
                    <w:t>Boy” </w:t>
                  </w:r>
                  <w:r>
                    <w:rPr/>
                    <w:t>. </w:t>
                  </w:r>
                  <w:r>
                    <w:rPr>
                      <w:spacing w:val="6"/>
                    </w:rPr>
                    <w:t>How </w:t>
                  </w:r>
                  <w:r>
                    <w:rPr>
                      <w:spacing w:val="3"/>
                    </w:rPr>
                    <w:t>much</w:t>
                  </w:r>
                  <w:r>
                    <w:rPr>
                      <w:spacing w:val="30"/>
                    </w:rPr>
                    <w:t> </w:t>
                  </w:r>
                  <w:r>
                    <w:rPr>
                      <w:spacing w:val="4"/>
                    </w:rPr>
                    <w:t>Nechaev</w:t>
                  </w:r>
                  <w:r>
                    <w:rPr>
                      <w:spacing w:val="60"/>
                    </w:rPr>
                    <w:t> </w:t>
                  </w:r>
                  <w:r>
                    <w:rPr>
                      <w:spacing w:val="4"/>
                    </w:rPr>
                    <w:t>told</w:t>
                  </w:r>
                  <w:r>
                    <w:rPr>
                      <w:w w:val="99"/>
                    </w:rPr>
                    <w:t> </w:t>
                  </w:r>
                  <w:r>
                    <w:rPr/>
                    <w:t>Bakunin </w:t>
                  </w:r>
                  <w:r>
                    <w:rPr>
                      <w:spacing w:val="9"/>
                    </w:rPr>
                    <w:t>of </w:t>
                  </w:r>
                  <w:r>
                    <w:rPr/>
                    <w:t>his adventures in Russia, and </w:t>
                  </w:r>
                  <w:r>
                    <w:rPr>
                      <w:spacing w:val="3"/>
                    </w:rPr>
                    <w:t>what</w:t>
                  </w:r>
                  <w:r>
                    <w:rPr>
                      <w:spacing w:val="32"/>
                    </w:rPr>
                    <w:t> </w:t>
                  </w:r>
                  <w:r>
                    <w:rPr>
                      <w:spacing w:val="2"/>
                    </w:rPr>
                    <w:t>Bakunin</w:t>
                  </w:r>
                  <w:r>
                    <w:rPr>
                      <w:spacing w:val="54"/>
                    </w:rPr>
                    <w:t> </w:t>
                  </w:r>
                  <w:r>
                    <w:rPr>
                      <w:spacing w:val="6"/>
                    </w:rPr>
                    <w:t>be­</w:t>
                  </w:r>
                  <w:r>
                    <w:rPr/>
                    <w:t> lieved, </w:t>
                  </w:r>
                  <w:r>
                    <w:rPr>
                      <w:spacing w:val="-3"/>
                    </w:rPr>
                    <w:t>are </w:t>
                  </w:r>
                  <w:r>
                    <w:rPr>
                      <w:spacing w:val="2"/>
                    </w:rPr>
                    <w:t>points </w:t>
                  </w:r>
                  <w:r>
                    <w:rPr/>
                    <w:t>which remain </w:t>
                  </w:r>
                  <w:r>
                    <w:rPr>
                      <w:spacing w:val="2"/>
                    </w:rPr>
                    <w:t>obscure. </w:t>
                  </w:r>
                  <w:r>
                    <w:rPr>
                      <w:spacing w:val="6"/>
                    </w:rPr>
                    <w:t>But </w:t>
                  </w:r>
                  <w:r>
                    <w:rPr>
                      <w:spacing w:val="4"/>
                    </w:rPr>
                    <w:t>Nechaev</w:t>
                  </w:r>
                  <w:r>
                    <w:rPr>
                      <w:spacing w:val="33"/>
                    </w:rPr>
                    <w:t> </w:t>
                  </w:r>
                  <w:r>
                    <w:rPr>
                      <w:spacing w:val="3"/>
                    </w:rPr>
                    <w:t>wrote</w:t>
                  </w:r>
                  <w:r>
                    <w:rPr>
                      <w:spacing w:val="34"/>
                    </w:rPr>
                    <w:t> </w:t>
                  </w:r>
                  <w:r>
                    <w:rPr/>
                    <w:t>a</w:t>
                  </w:r>
                  <w:r>
                    <w:rPr>
                      <w:w w:val="99"/>
                    </w:rPr>
                    <w:t> </w:t>
                  </w:r>
                  <w:r>
                    <w:rPr/>
                    <w:t>letter, which was published in </w:t>
                  </w:r>
                  <w:r>
                    <w:rPr>
                      <w:i/>
                    </w:rPr>
                    <w:t>Progrès </w:t>
                  </w:r>
                  <w:r>
                    <w:rPr/>
                    <w:t>(Guillaume</w:t>
                  </w:r>
                  <w:r>
                    <w:rPr>
                      <w:spacing w:val="6"/>
                    </w:rPr>
                    <w:t> </w:t>
                  </w:r>
                  <w:r>
                    <w:rPr>
                      <w:spacing w:val="4"/>
                    </w:rPr>
                    <w:t>thought</w:t>
                  </w:r>
                  <w:r>
                    <w:rPr>
                      <w:spacing w:val="43"/>
                    </w:rPr>
                    <w:t> </w:t>
                  </w:r>
                  <w:r>
                    <w:rPr/>
                    <w:t>he </w:t>
                  </w:r>
                  <w:r>
                    <w:rPr>
                      <w:spacing w:val="2"/>
                    </w:rPr>
                    <w:t>recognised </w:t>
                  </w:r>
                  <w:r>
                    <w:rPr>
                      <w:spacing w:val="4"/>
                    </w:rPr>
                    <w:t>Bakunin’s </w:t>
                  </w:r>
                  <w:r>
                    <w:rPr/>
                    <w:t>hand in </w:t>
                  </w:r>
                  <w:r>
                    <w:rPr>
                      <w:spacing w:val="2"/>
                    </w:rPr>
                    <w:t>the drafting), </w:t>
                  </w:r>
                  <w:r>
                    <w:rPr/>
                    <w:t>as well as</w:t>
                  </w:r>
                  <w:r>
                    <w:rPr>
                      <w:spacing w:val="3"/>
                    </w:rPr>
                    <w:t> </w:t>
                  </w:r>
                  <w:r>
                    <w:rPr/>
                    <w:t>in</w:t>
                  </w:r>
                  <w:r>
                    <w:rPr>
                      <w:spacing w:val="1"/>
                    </w:rPr>
                    <w:t> </w:t>
                  </w:r>
                  <w:r>
                    <w:rPr>
                      <w:spacing w:val="2"/>
                    </w:rPr>
                    <w:t>French,</w:t>
                  </w:r>
                  <w:r>
                    <w:rPr/>
                    <w:t> German, and Belgian journals, describing </w:t>
                  </w:r>
                  <w:r>
                    <w:rPr>
                      <w:spacing w:val="3"/>
                    </w:rPr>
                    <w:t>how </w:t>
                  </w:r>
                  <w:r>
                    <w:rPr/>
                    <w:t>he had</w:t>
                  </w:r>
                  <w:r>
                    <w:rPr>
                      <w:spacing w:val="27"/>
                    </w:rPr>
                    <w:t> </w:t>
                  </w:r>
                  <w:r>
                    <w:rPr/>
                    <w:t>been</w:t>
                  </w:r>
                  <w:r>
                    <w:rPr>
                      <w:spacing w:val="24"/>
                    </w:rPr>
                    <w:t> </w:t>
                  </w:r>
                  <w:r>
                    <w:rPr>
                      <w:spacing w:val="7"/>
                    </w:rPr>
                    <w:t>be­</w:t>
                  </w:r>
                  <w:r>
                    <w:rPr/>
                    <w:t> </w:t>
                  </w:r>
                  <w:r>
                    <w:rPr>
                      <w:spacing w:val="3"/>
                    </w:rPr>
                    <w:t>trayed</w:t>
                  </w:r>
                  <w:r>
                    <w:rPr>
                      <w:spacing w:val="-18"/>
                    </w:rPr>
                    <w:t> </w:t>
                  </w:r>
                  <w:r>
                    <w:rPr>
                      <w:spacing w:val="3"/>
                    </w:rPr>
                    <w:t>to</w:t>
                  </w:r>
                  <w:r>
                    <w:rPr>
                      <w:spacing w:val="-2"/>
                    </w:rPr>
                    <w:t> </w:t>
                  </w:r>
                  <w:r>
                    <w:rPr/>
                    <w:t>the</w:t>
                  </w:r>
                  <w:r>
                    <w:rPr>
                      <w:spacing w:val="-10"/>
                    </w:rPr>
                    <w:t> </w:t>
                  </w:r>
                  <w:r>
                    <w:rPr>
                      <w:spacing w:val="3"/>
                    </w:rPr>
                    <w:t>police</w:t>
                  </w:r>
                  <w:r>
                    <w:rPr>
                      <w:spacing w:val="-20"/>
                    </w:rPr>
                    <w:t> </w:t>
                  </w:r>
                  <w:r>
                    <w:rPr>
                      <w:spacing w:val="2"/>
                    </w:rPr>
                    <w:t>through</w:t>
                  </w:r>
                  <w:r>
                    <w:rPr>
                      <w:spacing w:val="-5"/>
                    </w:rPr>
                    <w:t> </w:t>
                  </w:r>
                  <w:r>
                    <w:rPr/>
                    <w:t>the carelessness</w:t>
                  </w:r>
                  <w:r>
                    <w:rPr>
                      <w:spacing w:val="-10"/>
                    </w:rPr>
                    <w:t> </w:t>
                  </w:r>
                  <w:r>
                    <w:rPr>
                      <w:spacing w:val="11"/>
                    </w:rPr>
                    <w:t>of</w:t>
                  </w:r>
                  <w:r>
                    <w:rPr>
                      <w:spacing w:val="-17"/>
                    </w:rPr>
                    <w:t> </w:t>
                  </w:r>
                  <w:r>
                    <w:rPr/>
                    <w:t>a</w:t>
                  </w:r>
                  <w:r>
                    <w:rPr>
                      <w:spacing w:val="-26"/>
                    </w:rPr>
                    <w:t> </w:t>
                  </w:r>
                  <w:r>
                    <w:rPr>
                      <w:spacing w:val="2"/>
                    </w:rPr>
                    <w:t>comrade;</w:t>
                  </w:r>
                  <w:r>
                    <w:rPr>
                      <w:spacing w:val="-2"/>
                    </w:rPr>
                    <w:t> </w:t>
                  </w:r>
                  <w:r>
                    <w:rPr>
                      <w:spacing w:val="3"/>
                    </w:rPr>
                    <w:t>how</w:t>
                  </w:r>
                  <w:r>
                    <w:rPr>
                      <w:spacing w:val="-9"/>
                    </w:rPr>
                    <w:t> </w:t>
                  </w:r>
                  <w:r>
                    <w:rPr/>
                    <w:t>he had been carried </w:t>
                  </w:r>
                  <w:r>
                    <w:rPr>
                      <w:spacing w:val="2"/>
                    </w:rPr>
                    <w:t>off </w:t>
                  </w:r>
                  <w:r>
                    <w:rPr>
                      <w:spacing w:val="4"/>
                    </w:rPr>
                    <w:t>to </w:t>
                  </w:r>
                  <w:r>
                    <w:rPr/>
                    <w:t>the Siberian mines; </w:t>
                  </w:r>
                  <w:r>
                    <w:rPr>
                      <w:spacing w:val="3"/>
                    </w:rPr>
                    <w:t>how </w:t>
                  </w:r>
                  <w:r>
                    <w:rPr/>
                    <w:t>secret</w:t>
                  </w:r>
                  <w:r>
                    <w:rPr>
                      <w:spacing w:val="5"/>
                    </w:rPr>
                    <w:t> </w:t>
                  </w:r>
                  <w:r>
                    <w:rPr/>
                    <w:t>orders</w:t>
                  </w:r>
                  <w:r>
                    <w:rPr>
                      <w:spacing w:val="5"/>
                    </w:rPr>
                    <w:t> </w:t>
                  </w:r>
                  <w:r>
                    <w:rPr/>
                    <w:t>had</w:t>
                  </w:r>
                  <w:r>
                    <w:rPr>
                      <w:w w:val="99"/>
                    </w:rPr>
                    <w:t> </w:t>
                  </w:r>
                  <w:r>
                    <w:rPr/>
                    <w:t>been </w:t>
                  </w:r>
                  <w:r>
                    <w:rPr>
                      <w:spacing w:val="3"/>
                    </w:rPr>
                    <w:t>given to </w:t>
                  </w:r>
                  <w:r>
                    <w:rPr>
                      <w:spacing w:val="2"/>
                    </w:rPr>
                    <w:t>murder </w:t>
                  </w:r>
                  <w:r>
                    <w:rPr/>
                    <w:t>him on </w:t>
                  </w:r>
                  <w:r>
                    <w:rPr>
                      <w:spacing w:val="2"/>
                    </w:rPr>
                    <w:t>the </w:t>
                  </w:r>
                  <w:r>
                    <w:rPr>
                      <w:spacing w:val="3"/>
                    </w:rPr>
                    <w:t>way; </w:t>
                  </w:r>
                  <w:r>
                    <w:rPr/>
                    <w:t>and </w:t>
                  </w:r>
                  <w:r>
                    <w:rPr>
                      <w:spacing w:val="3"/>
                    </w:rPr>
                    <w:t>how </w:t>
                  </w:r>
                  <w:r>
                    <w:rPr/>
                    <w:t>he</w:t>
                  </w:r>
                  <w:r>
                    <w:rPr>
                      <w:spacing w:val="51"/>
                    </w:rPr>
                    <w:t> </w:t>
                  </w:r>
                  <w:r>
                    <w:rPr/>
                    <w:t>was</w:t>
                  </w:r>
                  <w:r>
                    <w:rPr>
                      <w:spacing w:val="9"/>
                    </w:rPr>
                    <w:t> </w:t>
                  </w:r>
                  <w:r>
                    <w:rPr/>
                    <w:t>rescued</w:t>
                  </w:r>
                  <w:r>
                    <w:rPr>
                      <w:w w:val="99"/>
                    </w:rPr>
                    <w:t> </w:t>
                  </w:r>
                  <w:r>
                    <w:rPr/>
                    <w:t>in the nick </w:t>
                  </w:r>
                  <w:r>
                    <w:rPr>
                      <w:spacing w:val="9"/>
                    </w:rPr>
                    <w:t>of </w:t>
                  </w:r>
                  <w:r>
                    <w:rPr>
                      <w:spacing w:val="2"/>
                    </w:rPr>
                    <w:t>time </w:t>
                  </w:r>
                  <w:r>
                    <w:rPr>
                      <w:spacing w:val="5"/>
                    </w:rPr>
                    <w:t>by </w:t>
                  </w:r>
                  <w:r>
                    <w:rPr>
                      <w:spacing w:val="3"/>
                    </w:rPr>
                    <w:t>vigilant </w:t>
                  </w:r>
                  <w:r>
                    <w:rPr/>
                    <w:t>friends. </w:t>
                  </w:r>
                  <w:r>
                    <w:rPr>
                      <w:spacing w:val="3"/>
                    </w:rPr>
                    <w:t>In </w:t>
                  </w:r>
                  <w:r>
                    <w:rPr/>
                    <w:t>a letter </w:t>
                  </w:r>
                  <w:r>
                    <w:rPr>
                      <w:spacing w:val="4"/>
                    </w:rPr>
                    <w:t>to</w:t>
                  </w:r>
                  <w:r>
                    <w:rPr>
                      <w:spacing w:val="32"/>
                    </w:rPr>
                    <w:t> </w:t>
                  </w:r>
                  <w:r>
                    <w:rPr>
                      <w:spacing w:val="4"/>
                    </w:rPr>
                    <w:t>Richard</w:t>
                  </w:r>
                  <w:r>
                    <w:rPr>
                      <w:spacing w:val="23"/>
                    </w:rPr>
                    <w:t> </w:t>
                  </w:r>
                  <w:r>
                    <w:rPr/>
                    <w:t>at</w:t>
                  </w:r>
                  <w:r>
                    <w:rPr>
                      <w:w w:val="99"/>
                    </w:rPr>
                    <w:t> </w:t>
                  </w:r>
                  <w:r>
                    <w:rPr>
                      <w:spacing w:val="4"/>
                    </w:rPr>
                    <w:t>Lyons, </w:t>
                  </w:r>
                  <w:r>
                    <w:rPr>
                      <w:spacing w:val="2"/>
                    </w:rPr>
                    <w:t>Bakunin repeated </w:t>
                  </w:r>
                  <w:r>
                    <w:rPr/>
                    <w:t>(whether he </w:t>
                  </w:r>
                  <w:r>
                    <w:rPr>
                      <w:spacing w:val="3"/>
                    </w:rPr>
                    <w:t>believed it or</w:t>
                  </w:r>
                  <w:r>
                    <w:rPr>
                      <w:spacing w:val="-7"/>
                    </w:rPr>
                    <w:t> </w:t>
                  </w:r>
                  <w:r>
                    <w:rPr>
                      <w:spacing w:val="4"/>
                    </w:rPr>
                    <w:t>not)</w:t>
                  </w:r>
                  <w:r>
                    <w:rPr>
                      <w:spacing w:val="57"/>
                    </w:rPr>
                    <w:t> </w:t>
                  </w:r>
                  <w:r>
                    <w:rPr/>
                    <w:t>the same </w:t>
                  </w:r>
                  <w:r>
                    <w:rPr>
                      <w:spacing w:val="2"/>
                    </w:rPr>
                    <w:t>story. </w:t>
                  </w:r>
                  <w:r>
                    <w:rPr/>
                    <w:t>Elsewhere he </w:t>
                  </w:r>
                  <w:r>
                    <w:rPr>
                      <w:spacing w:val="3"/>
                    </w:rPr>
                    <w:t>went </w:t>
                  </w:r>
                  <w:r>
                    <w:rPr/>
                    <w:t>further.  </w:t>
                  </w:r>
                  <w:r>
                    <w:rPr>
                      <w:spacing w:val="3"/>
                    </w:rPr>
                    <w:t>In  </w:t>
                  </w:r>
                  <w:r>
                    <w:rPr/>
                    <w:t>an article </w:t>
                  </w:r>
                  <w:r>
                    <w:rPr>
                      <w:spacing w:val="3"/>
                    </w:rPr>
                    <w:t> </w:t>
                  </w:r>
                  <w:r>
                    <w:rPr>
                      <w:spacing w:val="2"/>
                    </w:rPr>
                    <w:t>which,</w:t>
                  </w:r>
                  <w:r>
                    <w:rPr>
                      <w:spacing w:val="29"/>
                    </w:rPr>
                    <w:t> </w:t>
                  </w:r>
                  <w:r>
                    <w:rPr>
                      <w:spacing w:val="5"/>
                    </w:rPr>
                    <w:t>by</w:t>
                  </w:r>
                  <w:r>
                    <w:rPr>
                      <w:w w:val="99"/>
                    </w:rPr>
                    <w:t> </w:t>
                  </w:r>
                  <w:r>
                    <w:rPr/>
                    <w:t>a </w:t>
                  </w:r>
                  <w:r>
                    <w:rPr>
                      <w:spacing w:val="2"/>
                    </w:rPr>
                    <w:t>disconcerting </w:t>
                  </w:r>
                  <w:r>
                    <w:rPr>
                      <w:spacing w:val="3"/>
                    </w:rPr>
                    <w:t>coincidence, </w:t>
                  </w:r>
                  <w:r>
                    <w:rPr/>
                    <w:t>was </w:t>
                  </w:r>
                  <w:r>
                    <w:rPr>
                      <w:spacing w:val="2"/>
                    </w:rPr>
                    <w:t>published </w:t>
                  </w:r>
                  <w:r>
                    <w:rPr/>
                    <w:t>in the same</w:t>
                  </w:r>
                  <w:r>
                    <w:rPr>
                      <w:spacing w:val="12"/>
                    </w:rPr>
                    <w:t> </w:t>
                  </w:r>
                  <w:r>
                    <w:rPr/>
                    <w:t>issue</w:t>
                  </w:r>
                  <w:r>
                    <w:rPr>
                      <w:spacing w:val="21"/>
                    </w:rPr>
                    <w:t> </w:t>
                  </w:r>
                  <w:r>
                    <w:rPr>
                      <w:spacing w:val="9"/>
                    </w:rPr>
                    <w:t>of</w:t>
                  </w:r>
                  <w:r>
                    <w:rPr/>
                    <w:t> </w:t>
                  </w:r>
                  <w:r>
                    <w:rPr>
                      <w:i/>
                    </w:rPr>
                    <w:t>Progrès </w:t>
                  </w:r>
                  <w:r>
                    <w:rPr>
                      <w:spacing w:val="-3"/>
                    </w:rPr>
                    <w:t>as </w:t>
                  </w:r>
                  <w:r>
                    <w:rPr>
                      <w:spacing w:val="6"/>
                    </w:rPr>
                    <w:t>Nechaev’s </w:t>
                  </w:r>
                  <w:r>
                    <w:rPr/>
                    <w:t>letter, he threw </w:t>
                  </w:r>
                  <w:r>
                    <w:rPr>
                      <w:spacing w:val="5"/>
                    </w:rPr>
                    <w:t>out </w:t>
                  </w:r>
                  <w:r>
                    <w:rPr/>
                    <w:t>the</w:t>
                  </w:r>
                  <w:r>
                    <w:rPr>
                      <w:spacing w:val="-8"/>
                    </w:rPr>
                    <w:t> </w:t>
                  </w:r>
                  <w:r>
                    <w:rPr>
                      <w:spacing w:val="2"/>
                    </w:rPr>
                    <w:t>supposition</w:t>
                  </w:r>
                  <w:r>
                    <w:rPr>
                      <w:spacing w:val="32"/>
                    </w:rPr>
                    <w:t> </w:t>
                  </w:r>
                  <w:r>
                    <w:rPr>
                      <w:spacing w:val="3"/>
                    </w:rPr>
                    <w:t>that</w:t>
                  </w:r>
                  <w:r>
                    <w:rPr>
                      <w:w w:val="99"/>
                    </w:rPr>
                    <w:t> </w:t>
                  </w:r>
                  <w:r>
                    <w:rPr/>
                    <w:t>this </w:t>
                  </w:r>
                  <w:r>
                    <w:rPr>
                      <w:spacing w:val="4"/>
                    </w:rPr>
                    <w:t>Nechaev, </w:t>
                  </w:r>
                  <w:r>
                    <w:rPr>
                      <w:spacing w:val="5"/>
                    </w:rPr>
                    <w:t>about </w:t>
                  </w:r>
                  <w:r>
                    <w:rPr>
                      <w:spacing w:val="3"/>
                    </w:rPr>
                    <w:t>whom </w:t>
                  </w:r>
                  <w:r>
                    <w:rPr/>
                    <w:t>the Russian </w:t>
                  </w:r>
                  <w:r>
                    <w:rPr>
                      <w:spacing w:val="4"/>
                    </w:rPr>
                    <w:t>Government</w:t>
                  </w:r>
                  <w:r>
                    <w:rPr>
                      <w:spacing w:val="-26"/>
                    </w:rPr>
                    <w:t> </w:t>
                  </w:r>
                  <w:r>
                    <w:rPr>
                      <w:spacing w:val="2"/>
                    </w:rPr>
                    <w:t>and</w:t>
                  </w:r>
                  <w:r>
                    <w:rPr>
                      <w:spacing w:val="21"/>
                    </w:rPr>
                    <w:t> </w:t>
                  </w:r>
                  <w:r>
                    <w:rPr/>
                    <w:t>press were </w:t>
                  </w:r>
                  <w:r>
                    <w:rPr>
                      <w:spacing w:val="3"/>
                    </w:rPr>
                    <w:t>making </w:t>
                  </w:r>
                  <w:r>
                    <w:rPr/>
                    <w:t>so </w:t>
                  </w:r>
                  <w:r>
                    <w:rPr>
                      <w:spacing w:val="3"/>
                    </w:rPr>
                    <w:t>much </w:t>
                  </w:r>
                  <w:r>
                    <w:rPr/>
                    <w:t>fuss, was a </w:t>
                  </w:r>
                  <w:r>
                    <w:rPr>
                      <w:spacing w:val="4"/>
                    </w:rPr>
                    <w:t>mythical </w:t>
                  </w:r>
                  <w:r>
                    <w:rPr/>
                    <w:t>personage;</w:t>
                  </w:r>
                  <w:r>
                    <w:rPr>
                      <w:spacing w:val="46"/>
                    </w:rPr>
                    <w:t> </w:t>
                  </w:r>
                  <w:r>
                    <w:rPr/>
                    <w:t>and,</w:t>
                  </w:r>
                  <w:r>
                    <w:rPr>
                      <w:spacing w:val="13"/>
                    </w:rPr>
                    <w:t> </w:t>
                  </w:r>
                  <w:r>
                    <w:rPr/>
                    <w:t>more bewildering still, he </w:t>
                  </w:r>
                  <w:r>
                    <w:rPr>
                      <w:spacing w:val="2"/>
                    </w:rPr>
                    <w:t>repeated </w:t>
                  </w:r>
                  <w:r>
                    <w:rPr/>
                    <w:t>this </w:t>
                  </w:r>
                  <w:r>
                    <w:rPr>
                      <w:spacing w:val="3"/>
                    </w:rPr>
                    <w:t>conjecture </w:t>
                  </w:r>
                  <w:r>
                    <w:rPr/>
                    <w:t>in letters</w:t>
                  </w:r>
                  <w:r>
                    <w:rPr>
                      <w:spacing w:val="20"/>
                    </w:rPr>
                    <w:t> </w:t>
                  </w:r>
                  <w:r>
                    <w:rPr>
                      <w:spacing w:val="4"/>
                    </w:rPr>
                    <w:t>to</w:t>
                  </w:r>
                  <w:r>
                    <w:rPr>
                      <w:spacing w:val="59"/>
                    </w:rPr>
                    <w:t> </w:t>
                  </w:r>
                  <w:r>
                    <w:rPr/>
                    <w:t>his friends </w:t>
                  </w:r>
                  <w:r>
                    <w:rPr>
                      <w:spacing w:val="5"/>
                    </w:rPr>
                    <w:t>Richard </w:t>
                  </w:r>
                  <w:r>
                    <w:rPr/>
                    <w:t>and </w:t>
                  </w:r>
                  <w:r>
                    <w:rPr>
                      <w:spacing w:val="10"/>
                    </w:rPr>
                    <w:t>Adolf </w:t>
                  </w:r>
                  <w:r>
                    <w:rPr>
                      <w:spacing w:val="7"/>
                    </w:rPr>
                    <w:t>Vogt </w:t>
                  </w:r>
                  <w:r>
                    <w:rPr/>
                    <w:t>in Berne. </w:t>
                  </w:r>
                  <w:r>
                    <w:rPr>
                      <w:spacing w:val="7"/>
                    </w:rPr>
                    <w:t>By yet</w:t>
                  </w:r>
                  <w:r>
                    <w:rPr>
                      <w:spacing w:val="-15"/>
                    </w:rPr>
                    <w:t> </w:t>
                  </w:r>
                  <w:r>
                    <w:rPr>
                      <w:spacing w:val="2"/>
                    </w:rPr>
                    <w:t>another</w:t>
                  </w:r>
                  <w:r>
                    <w:rPr>
                      <w:spacing w:val="33"/>
                    </w:rPr>
                    <w:t> </w:t>
                  </w:r>
                  <w:r>
                    <w:rPr>
                      <w:spacing w:val="7"/>
                    </w:rPr>
                    <w:t>ex­</w:t>
                  </w:r>
                  <w:r>
                    <w:rPr>
                      <w:w w:val="99"/>
                    </w:rPr>
                    <w:t> </w:t>
                  </w:r>
                  <w:r>
                    <w:rPr/>
                    <w:t>tension </w:t>
                  </w:r>
                  <w:r>
                    <w:rPr>
                      <w:spacing w:val="11"/>
                    </w:rPr>
                    <w:t>of </w:t>
                  </w:r>
                  <w:r>
                    <w:rPr/>
                    <w:t>this system </w:t>
                  </w:r>
                  <w:r>
                    <w:rPr>
                      <w:spacing w:val="11"/>
                    </w:rPr>
                    <w:t>of </w:t>
                  </w:r>
                  <w:r>
                    <w:rPr/>
                    <w:t>false scents, he </w:t>
                  </w:r>
                  <w:r>
                    <w:rPr>
                      <w:spacing w:val="3"/>
                    </w:rPr>
                    <w:t>prefaced</w:t>
                  </w:r>
                  <w:r>
                    <w:rPr>
                      <w:spacing w:val="58"/>
                    </w:rPr>
                    <w:t> </w:t>
                  </w:r>
                  <w:r>
                    <w:rPr/>
                    <w:t>a</w:t>
                  </w:r>
                  <w:r>
                    <w:rPr>
                      <w:spacing w:val="39"/>
                    </w:rPr>
                    <w:t> </w:t>
                  </w:r>
                  <w:r>
                    <w:rPr/>
                    <w:t>harmless </w:t>
                  </w:r>
                  <w:r>
                    <w:rPr>
                      <w:spacing w:val="4"/>
                    </w:rPr>
                    <w:t>obituary </w:t>
                  </w:r>
                  <w:r>
                    <w:rPr>
                      <w:spacing w:val="11"/>
                    </w:rPr>
                    <w:t>of </w:t>
                  </w:r>
                  <w:r>
                    <w:rPr>
                      <w:spacing w:val="2"/>
                    </w:rPr>
                    <w:t>Herzen written </w:t>
                  </w:r>
                  <w:r>
                    <w:rPr>
                      <w:spacing w:val="4"/>
                    </w:rPr>
                    <w:t>for </w:t>
                  </w:r>
                  <w:r>
                    <w:rPr/>
                    <w:t>a Marseilles </w:t>
                  </w:r>
                  <w:r>
                    <w:rPr>
                      <w:spacing w:val="3"/>
                    </w:rPr>
                    <w:t>paper </w:t>
                  </w:r>
                  <w:r>
                    <w:rPr>
                      <w:spacing w:val="2"/>
                    </w:rPr>
                    <w:t>with</w:t>
                  </w:r>
                  <w:r>
                    <w:rPr>
                      <w:spacing w:val="10"/>
                    </w:rPr>
                    <w:t> </w:t>
                  </w:r>
                  <w:r>
                    <w:rPr/>
                    <w:t>a</w:t>
                  </w:r>
                  <w:r>
                    <w:rPr>
                      <w:spacing w:val="16"/>
                    </w:rPr>
                    <w:t> </w:t>
                  </w:r>
                  <w:r>
                    <w:rPr>
                      <w:spacing w:val="2"/>
                    </w:rPr>
                    <w:t>refer­</w:t>
                  </w:r>
                  <w:r>
                    <w:rPr/>
                    <w:t> ence </w:t>
                  </w:r>
                  <w:r>
                    <w:rPr>
                      <w:spacing w:val="4"/>
                    </w:rPr>
                    <w:t>to </w:t>
                  </w:r>
                  <w:r>
                    <w:rPr/>
                    <w:t>his </w:t>
                  </w:r>
                  <w:r>
                    <w:rPr>
                      <w:spacing w:val="3"/>
                    </w:rPr>
                    <w:t>own </w:t>
                  </w:r>
                  <w:r>
                    <w:rPr>
                      <w:spacing w:val="2"/>
                    </w:rPr>
                    <w:t>recent </w:t>
                  </w:r>
                  <w:r>
                    <w:rPr/>
                    <w:t>return </w:t>
                  </w:r>
                  <w:r>
                    <w:rPr>
                      <w:spacing w:val="3"/>
                    </w:rPr>
                    <w:t>from </w:t>
                  </w:r>
                  <w:r>
                    <w:rPr/>
                    <w:t>“ a </w:t>
                  </w:r>
                  <w:r>
                    <w:rPr>
                      <w:spacing w:val="2"/>
                    </w:rPr>
                    <w:t>distant </w:t>
                  </w:r>
                  <w:r>
                    <w:rPr>
                      <w:spacing w:val="5"/>
                    </w:rPr>
                    <w:t>journey</w:t>
                  </w:r>
                  <w:r>
                    <w:rPr>
                      <w:spacing w:val="28"/>
                    </w:rPr>
                    <w:t> </w:t>
                  </w:r>
                  <w:r>
                    <w:rPr/>
                    <w:t>in</w:t>
                  </w:r>
                  <w:r>
                    <w:rPr>
                      <w:spacing w:val="26"/>
                    </w:rPr>
                    <w:t> </w:t>
                  </w:r>
                  <w:r>
                    <w:rPr>
                      <w:spacing w:val="4"/>
                    </w:rPr>
                    <w:t>coun­</w:t>
                  </w:r>
                  <w:r>
                    <w:rPr/>
                    <w:t> tries where newspapers </w:t>
                  </w:r>
                  <w:r>
                    <w:rPr>
                      <w:spacing w:val="2"/>
                    </w:rPr>
                    <w:t>penetrate with </w:t>
                  </w:r>
                  <w:r>
                    <w:rPr>
                      <w:spacing w:val="3"/>
                    </w:rPr>
                    <w:t>difficulty” </w:t>
                  </w:r>
                  <w:r>
                    <w:rPr/>
                    <w:t>—</w:t>
                  </w:r>
                  <w:r>
                    <w:rPr>
                      <w:spacing w:val="50"/>
                    </w:rPr>
                    <w:t> </w:t>
                  </w:r>
                  <w:r>
                    <w:rPr/>
                    <w:t>an</w:t>
                  </w:r>
                  <w:r>
                    <w:rPr>
                      <w:spacing w:val="28"/>
                    </w:rPr>
                    <w:t> </w:t>
                  </w:r>
                  <w:r>
                    <w:rPr/>
                    <w:t>allusion </w:t>
                  </w:r>
                  <w:r>
                    <w:rPr>
                      <w:spacing w:val="3"/>
                    </w:rPr>
                    <w:t>evidently </w:t>
                  </w:r>
                  <w:r>
                    <w:rPr/>
                    <w:t>designed </w:t>
                  </w:r>
                  <w:r>
                    <w:rPr>
                      <w:spacing w:val="4"/>
                    </w:rPr>
                    <w:t>to </w:t>
                  </w:r>
                  <w:r>
                    <w:rPr>
                      <w:spacing w:val="5"/>
                    </w:rPr>
                    <w:t>convey </w:t>
                  </w:r>
                  <w:r>
                    <w:rPr>
                      <w:spacing w:val="4"/>
                    </w:rPr>
                    <w:t>to </w:t>
                  </w:r>
                  <w:r>
                    <w:rPr>
                      <w:spacing w:val="3"/>
                    </w:rPr>
                    <w:t>knowing </w:t>
                  </w:r>
                  <w:r>
                    <w:rPr/>
                    <w:t>readers </w:t>
                  </w:r>
                  <w:r>
                    <w:rPr>
                      <w:spacing w:val="2"/>
                    </w:rPr>
                    <w:t>the </w:t>
                  </w:r>
                  <w:r>
                    <w:rPr>
                      <w:spacing w:val="41"/>
                    </w:rPr>
                    <w:t> </w:t>
                  </w:r>
                  <w:r>
                    <w:rPr/>
                    <w:t>impression</w:t>
                  </w:r>
                </w:p>
                <w:p>
                  <w:pPr>
                    <w:spacing w:line="185" w:lineRule="exact" w:before="90"/>
                    <w:ind w:left="0" w:right="1072" w:firstLine="0"/>
                    <w:jc w:val="right"/>
                    <w:rPr>
                      <w:b/>
                      <w:sz w:val="16"/>
                    </w:rPr>
                  </w:pPr>
                  <w:r>
                    <w:rPr>
                      <w:b/>
                      <w:sz w:val="16"/>
                    </w:rPr>
                    <w:t>1 </w:t>
                  </w:r>
                  <w:r>
                    <w:rPr>
                      <w:b/>
                      <w:i/>
                      <w:sz w:val="16"/>
                    </w:rPr>
                    <w:t>Pisma  Bakunina</w:t>
                  </w:r>
                  <w:r>
                    <w:rPr>
                      <w:b/>
                      <w:sz w:val="16"/>
                    </w:rPr>
                    <w:t>,  ©d.  Dragomanov,  pp.  248-9,  251,  253,  255;  Guillaume,</w:t>
                  </w:r>
                </w:p>
                <w:p>
                  <w:pPr>
                    <w:spacing w:line="185" w:lineRule="exact" w:before="0"/>
                    <w:ind w:left="1044" w:right="0" w:firstLine="0"/>
                    <w:jc w:val="both"/>
                    <w:rPr>
                      <w:b/>
                      <w:sz w:val="16"/>
                    </w:rPr>
                  </w:pPr>
                  <w:r>
                    <w:rPr>
                      <w:b/>
                      <w:i/>
                      <w:sz w:val="16"/>
                    </w:rPr>
                    <w:t>Internationale</w:t>
                  </w:r>
                  <w:r>
                    <w:rPr>
                      <w:b/>
                      <w:sz w:val="16"/>
                    </w:rPr>
                    <w:t>,  i. 260.</w:t>
                  </w:r>
                </w:p>
              </w:txbxContent>
            </v:textbox>
            <w10:wrap type="none"/>
          </v:shape>
        </w:pict>
      </w:r>
      <w:r>
        <w:rPr/>
        <w:drawing>
          <wp:anchor distT="0" distB="0" distL="0" distR="0" allowOverlap="1" layoutInCell="1" locked="0" behindDoc="1" simplePos="0" relativeHeight="268197863">
            <wp:simplePos x="0" y="0"/>
            <wp:positionH relativeFrom="page">
              <wp:posOffset>0</wp:posOffset>
            </wp:positionH>
            <wp:positionV relativeFrom="page">
              <wp:posOffset>0</wp:posOffset>
            </wp:positionV>
            <wp:extent cx="5045064" cy="7778496"/>
            <wp:effectExtent l="0" t="0" r="0" b="0"/>
            <wp:wrapNone/>
            <wp:docPr id="771" name="image390.png" descr=""/>
            <wp:cNvGraphicFramePr>
              <a:graphicFrameLocks noChangeAspect="1"/>
            </wp:cNvGraphicFramePr>
            <a:graphic>
              <a:graphicData uri="http://schemas.openxmlformats.org/drawingml/2006/picture">
                <pic:pic>
                  <pic:nvPicPr>
                    <pic:cNvPr id="772" name="image390.png"/>
                    <pic:cNvPicPr/>
                  </pic:nvPicPr>
                  <pic:blipFill>
                    <a:blip r:embed="rId39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756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9" w:val="left" w:leader="none"/>
                      <w:tab w:pos="6347" w:val="left" w:leader="none"/>
                    </w:tabs>
                    <w:spacing w:before="132"/>
                    <w:ind w:left="1063" w:right="0" w:firstLine="0"/>
                    <w:jc w:val="both"/>
                    <w:rPr>
                      <w:sz w:val="15"/>
                    </w:rPr>
                  </w:pPr>
                  <w:r>
                    <w:rPr>
                      <w:sz w:val="12"/>
                    </w:rPr>
                    <w:t>3</w:t>
                  </w:r>
                  <w:r>
                    <w:rPr>
                      <w:spacing w:val="-8"/>
                      <w:sz w:val="12"/>
                    </w:rPr>
                    <w:t> </w:t>
                  </w:r>
                  <w:r>
                    <w:rPr>
                      <w:sz w:val="12"/>
                    </w:rPr>
                    <w:t>8</w:t>
                  </w:r>
                  <w:r>
                    <w:rPr>
                      <w:spacing w:val="-11"/>
                      <w:sz w:val="12"/>
                    </w:rPr>
                    <w:t> </w:t>
                  </w:r>
                  <w:r>
                    <w:rPr>
                      <w:sz w:val="12"/>
                    </w:rPr>
                    <w:t>6</w:t>
                    <w:tab/>
                  </w:r>
                  <w:r>
                    <w:rPr>
                      <w:b/>
                      <w:spacing w:val="11"/>
                      <w:sz w:val="16"/>
                    </w:rPr>
                    <w:t>BAKUNIN  </w:t>
                  </w:r>
                  <w:r>
                    <w:rPr>
                      <w:b/>
                      <w:spacing w:val="8"/>
                      <w:sz w:val="16"/>
                    </w:rPr>
                    <w:t>AND</w:t>
                  </w:r>
                  <w:r>
                    <w:rPr>
                      <w:b/>
                      <w:spacing w:val="55"/>
                      <w:sz w:val="16"/>
                    </w:rPr>
                    <w:t> </w:t>
                  </w:r>
                  <w:r>
                    <w:rPr>
                      <w:b/>
                      <w:sz w:val="16"/>
                    </w:rPr>
                    <w:t>M</w:t>
                  </w:r>
                  <w:r>
                    <w:rPr>
                      <w:b/>
                      <w:spacing w:val="-24"/>
                      <w:sz w:val="16"/>
                    </w:rPr>
                    <w:t> </w:t>
                  </w:r>
                  <w:r>
                    <w:rPr>
                      <w:b/>
                      <w:spacing w:val="10"/>
                      <w:sz w:val="16"/>
                    </w:rPr>
                    <w:t>ARX</w:t>
                    <w:tab/>
                  </w:r>
                  <w:r>
                    <w:rPr>
                      <w:spacing w:val="-5"/>
                      <w:sz w:val="15"/>
                    </w:rPr>
                    <w:t>BOO</w:t>
                  </w:r>
                </w:p>
                <w:p>
                  <w:pPr>
                    <w:pStyle w:val="BodyText"/>
                    <w:spacing w:line="254" w:lineRule="auto" w:before="119"/>
                    <w:ind w:left="1056" w:right="1034" w:firstLine="2"/>
                    <w:jc w:val="both"/>
                  </w:pPr>
                  <w:r>
                    <w:rPr/>
                    <w:t>that he himself was just back from a secret visit to Russia. It is useless to seek a rational motive for these accumulated mystifi­ cations. Bakunin’s passion for make-believe  was  not  bounded by the limits  of adult common  sense.1</w:t>
                  </w:r>
                </w:p>
                <w:p>
                  <w:pPr>
                    <w:pStyle w:val="BodyText"/>
                    <w:spacing w:line="252" w:lineRule="auto"/>
                    <w:ind w:left="1046" w:right="1036" w:firstLine="219"/>
                    <w:jc w:val="both"/>
                  </w:pPr>
                  <w:r>
                    <w:rPr>
                      <w:spacing w:val="6"/>
                    </w:rPr>
                    <w:t>Nechaev’s </w:t>
                  </w:r>
                  <w:r>
                    <w:rPr>
                      <w:spacing w:val="5"/>
                    </w:rPr>
                    <w:t>brief </w:t>
                  </w:r>
                  <w:r>
                    <w:rPr>
                      <w:spacing w:val="2"/>
                    </w:rPr>
                    <w:t>visit </w:t>
                  </w:r>
                  <w:r>
                    <w:rPr>
                      <w:spacing w:val="4"/>
                    </w:rPr>
                    <w:t>to </w:t>
                  </w:r>
                  <w:r>
                    <w:rPr>
                      <w:spacing w:val="5"/>
                    </w:rPr>
                    <w:t>Locarno </w:t>
                  </w:r>
                  <w:r>
                    <w:rPr>
                      <w:spacing w:val="2"/>
                    </w:rPr>
                    <w:t>had, </w:t>
                  </w:r>
                  <w:r>
                    <w:rPr>
                      <w:spacing w:val="3"/>
                    </w:rPr>
                    <w:t>however, </w:t>
                  </w:r>
                  <w:r>
                    <w:rPr>
                      <w:spacing w:val="2"/>
                    </w:rPr>
                    <w:t>remarkable </w:t>
                  </w:r>
                  <w:r>
                    <w:rPr/>
                    <w:t>results </w:t>
                  </w:r>
                  <w:r>
                    <w:rPr>
                      <w:spacing w:val="11"/>
                    </w:rPr>
                    <w:t>of </w:t>
                  </w:r>
                  <w:r>
                    <w:rPr/>
                    <w:t>a </w:t>
                  </w:r>
                  <w:r>
                    <w:rPr>
                      <w:spacing w:val="3"/>
                    </w:rPr>
                    <w:t>more </w:t>
                  </w:r>
                  <w:r>
                    <w:rPr>
                      <w:spacing w:val="2"/>
                    </w:rPr>
                    <w:t>concrete </w:t>
                  </w:r>
                  <w:r>
                    <w:rPr/>
                    <w:t>nature. </w:t>
                  </w:r>
                  <w:r>
                    <w:rPr>
                      <w:spacing w:val="4"/>
                    </w:rPr>
                    <w:t>The </w:t>
                  </w:r>
                  <w:r>
                    <w:rPr/>
                    <w:t>first was </w:t>
                  </w:r>
                  <w:r>
                    <w:rPr>
                      <w:spacing w:val="2"/>
                    </w:rPr>
                    <w:t>the </w:t>
                  </w:r>
                  <w:r>
                    <w:rPr>
                      <w:spacing w:val="3"/>
                    </w:rPr>
                    <w:t>abrupt termination </w:t>
                  </w:r>
                  <w:r>
                    <w:rPr>
                      <w:spacing w:val="9"/>
                    </w:rPr>
                    <w:t>of </w:t>
                  </w:r>
                  <w:r>
                    <w:rPr>
                      <w:spacing w:val="4"/>
                    </w:rPr>
                    <w:t>Bakunin’s </w:t>
                  </w:r>
                  <w:r>
                    <w:rPr>
                      <w:spacing w:val="5"/>
                    </w:rPr>
                    <w:t>attempt </w:t>
                  </w:r>
                  <w:r>
                    <w:rPr>
                      <w:spacing w:val="4"/>
                    </w:rPr>
                    <w:t>to </w:t>
                  </w:r>
                  <w:r>
                    <w:rPr/>
                    <w:t>translate </w:t>
                  </w:r>
                  <w:r>
                    <w:rPr>
                      <w:i/>
                    </w:rPr>
                    <w:t>Capital</w:t>
                  </w:r>
                  <w:r>
                    <w:rPr/>
                    <w:t>. </w:t>
                  </w:r>
                  <w:r>
                    <w:rPr>
                      <w:spacing w:val="2"/>
                    </w:rPr>
                    <w:t>Inspired </w:t>
                  </w:r>
                  <w:r>
                    <w:rPr>
                      <w:spacing w:val="5"/>
                    </w:rPr>
                    <w:t>by </w:t>
                  </w:r>
                  <w:r>
                    <w:rPr>
                      <w:spacing w:val="4"/>
                    </w:rPr>
                    <w:t>Nechaev, </w:t>
                  </w:r>
                  <w:r>
                    <w:rPr/>
                    <w:t>he </w:t>
                  </w:r>
                  <w:r>
                    <w:rPr>
                      <w:spacing w:val="2"/>
                    </w:rPr>
                    <w:t>had </w:t>
                  </w:r>
                  <w:r>
                    <w:rPr>
                      <w:spacing w:val="4"/>
                    </w:rPr>
                    <w:t>no </w:t>
                  </w:r>
                  <w:r>
                    <w:rPr>
                      <w:spacing w:val="2"/>
                    </w:rPr>
                    <w:t>difficulty </w:t>
                  </w:r>
                  <w:r>
                    <w:rPr/>
                    <w:t>in </w:t>
                  </w:r>
                  <w:r>
                    <w:rPr>
                      <w:spacing w:val="3"/>
                    </w:rPr>
                    <w:t>convincing himself </w:t>
                  </w:r>
                  <w:r>
                    <w:rPr>
                      <w:spacing w:val="4"/>
                    </w:rPr>
                    <w:t>that </w:t>
                  </w:r>
                  <w:r>
                    <w:rPr/>
                    <w:t>this </w:t>
                  </w:r>
                  <w:r>
                    <w:rPr>
                      <w:spacing w:val="5"/>
                    </w:rPr>
                    <w:t>monotonous </w:t>
                  </w:r>
                  <w:r>
                    <w:rPr>
                      <w:spacing w:val="3"/>
                    </w:rPr>
                    <w:t>hack-work </w:t>
                  </w:r>
                  <w:r>
                    <w:rPr/>
                    <w:t>was </w:t>
                  </w:r>
                  <w:r>
                    <w:rPr>
                      <w:spacing w:val="4"/>
                    </w:rPr>
                    <w:t>unworthy </w:t>
                  </w:r>
                  <w:r>
                    <w:rPr>
                      <w:spacing w:val="11"/>
                    </w:rPr>
                    <w:t>of </w:t>
                  </w:r>
                  <w:r>
                    <w:rPr/>
                    <w:t>a genius </w:t>
                  </w:r>
                  <w:r>
                    <w:rPr>
                      <w:spacing w:val="2"/>
                    </w:rPr>
                    <w:t>which should </w:t>
                  </w:r>
                  <w:r>
                    <w:rPr/>
                    <w:t>be </w:t>
                  </w:r>
                  <w:r>
                    <w:rPr>
                      <w:spacing w:val="5"/>
                    </w:rPr>
                    <w:t>employed </w:t>
                  </w:r>
                  <w:r>
                    <w:rPr/>
                    <w:t>in </w:t>
                  </w:r>
                  <w:r>
                    <w:rPr>
                      <w:spacing w:val="2"/>
                    </w:rPr>
                    <w:t>the more </w:t>
                  </w:r>
                  <w:r>
                    <w:rPr>
                      <w:spacing w:val="3"/>
                    </w:rPr>
                    <w:t>direct </w:t>
                  </w:r>
                  <w:r>
                    <w:rPr>
                      <w:spacing w:val="6"/>
                    </w:rPr>
                    <w:t>promotion  </w:t>
                  </w:r>
                  <w:r>
                    <w:rPr>
                      <w:spacing w:val="11"/>
                    </w:rPr>
                    <w:t>of </w:t>
                  </w:r>
                  <w:r>
                    <w:rPr>
                      <w:spacing w:val="3"/>
                    </w:rPr>
                    <w:t>revolution.  The </w:t>
                  </w:r>
                  <w:r>
                    <w:rPr>
                      <w:spacing w:val="-3"/>
                    </w:rPr>
                    <w:t>300 </w:t>
                  </w:r>
                  <w:r>
                    <w:rPr>
                      <w:spacing w:val="2"/>
                    </w:rPr>
                    <w:t>roubles </w:t>
                  </w:r>
                  <w:r>
                    <w:rPr/>
                    <w:t>spent, </w:t>
                  </w:r>
                  <w:r>
                    <w:rPr>
                      <w:spacing w:val="5"/>
                    </w:rPr>
                    <w:t>but </w:t>
                  </w:r>
                  <w:r>
                    <w:rPr>
                      <w:spacing w:val="6"/>
                    </w:rPr>
                    <w:t>not </w:t>
                  </w:r>
                  <w:r>
                    <w:rPr>
                      <w:spacing w:val="7"/>
                    </w:rPr>
                    <w:t>yet </w:t>
                  </w:r>
                  <w:r>
                    <w:rPr/>
                    <w:t>earned, seemed </w:t>
                  </w:r>
                  <w:r>
                    <w:rPr>
                      <w:spacing w:val="3"/>
                    </w:rPr>
                    <w:t>at </w:t>
                  </w:r>
                  <w:r>
                    <w:rPr/>
                    <w:t>first </w:t>
                  </w:r>
                  <w:r>
                    <w:rPr>
                      <w:spacing w:val="4"/>
                    </w:rPr>
                    <w:t>to </w:t>
                  </w:r>
                  <w:r>
                    <w:rPr>
                      <w:spacing w:val="6"/>
                    </w:rPr>
                    <w:t>con­ </w:t>
                  </w:r>
                  <w:r>
                    <w:rPr/>
                    <w:t>stitute an </w:t>
                  </w:r>
                  <w:r>
                    <w:rPr>
                      <w:spacing w:val="2"/>
                    </w:rPr>
                    <w:t>obstacle. </w:t>
                  </w:r>
                  <w:r>
                    <w:rPr>
                      <w:spacing w:val="6"/>
                    </w:rPr>
                    <w:t>But </w:t>
                  </w:r>
                  <w:r>
                    <w:rPr>
                      <w:spacing w:val="4"/>
                    </w:rPr>
                    <w:t>Nechaev </w:t>
                  </w:r>
                  <w:r>
                    <w:rPr>
                      <w:spacing w:val="3"/>
                    </w:rPr>
                    <w:t>undertook </w:t>
                  </w:r>
                  <w:r>
                    <w:rPr>
                      <w:spacing w:val="4"/>
                    </w:rPr>
                    <w:t>to </w:t>
                  </w:r>
                  <w:r>
                    <w:rPr/>
                    <w:t>dispose </w:t>
                  </w:r>
                  <w:r>
                    <w:rPr>
                      <w:spacing w:val="11"/>
                    </w:rPr>
                    <w:t>of </w:t>
                  </w:r>
                  <w:r>
                    <w:rPr>
                      <w:spacing w:val="5"/>
                    </w:rPr>
                    <w:t>that </w:t>
                  </w:r>
                  <w:r>
                    <w:rPr>
                      <w:spacing w:val="3"/>
                    </w:rPr>
                    <w:t>aspect </w:t>
                  </w:r>
                  <w:r>
                    <w:rPr>
                      <w:spacing w:val="9"/>
                    </w:rPr>
                    <w:t>of </w:t>
                  </w:r>
                  <w:r>
                    <w:rPr>
                      <w:spacing w:val="2"/>
                    </w:rPr>
                    <w:t>the matter. </w:t>
                  </w:r>
                  <w:r>
                    <w:rPr>
                      <w:spacing w:val="4"/>
                    </w:rPr>
                    <w:t>The method </w:t>
                  </w:r>
                  <w:r>
                    <w:rPr>
                      <w:spacing w:val="5"/>
                    </w:rPr>
                    <w:t>adopted </w:t>
                  </w:r>
                  <w:r>
                    <w:rPr>
                      <w:spacing w:val="6"/>
                    </w:rPr>
                    <w:t>by </w:t>
                  </w:r>
                  <w:r>
                    <w:rPr>
                      <w:spacing w:val="5"/>
                    </w:rPr>
                    <w:t>Nechaev </w:t>
                  </w:r>
                  <w:r>
                    <w:rPr/>
                    <w:t>was </w:t>
                  </w:r>
                  <w:r>
                    <w:rPr>
                      <w:spacing w:val="3"/>
                    </w:rPr>
                    <w:t>simplicity </w:t>
                  </w:r>
                  <w:r>
                    <w:rPr/>
                    <w:t>itself. </w:t>
                  </w:r>
                  <w:r>
                    <w:rPr>
                      <w:spacing w:val="5"/>
                    </w:rPr>
                    <w:t>He </w:t>
                  </w:r>
                  <w:r>
                    <w:rPr>
                      <w:spacing w:val="3"/>
                    </w:rPr>
                    <w:t>waited </w:t>
                  </w:r>
                  <w:r>
                    <w:rPr/>
                    <w:t>till he was </w:t>
                  </w:r>
                  <w:r>
                    <w:rPr>
                      <w:spacing w:val="4"/>
                    </w:rPr>
                    <w:t>back </w:t>
                  </w:r>
                  <w:r>
                    <w:rPr/>
                    <w:t>in </w:t>
                  </w:r>
                  <w:r>
                    <w:rPr>
                      <w:spacing w:val="2"/>
                    </w:rPr>
                    <w:t>Geneva, and from </w:t>
                  </w:r>
                  <w:r>
                    <w:rPr/>
                    <w:t>there, at the </w:t>
                  </w:r>
                  <w:r>
                    <w:rPr>
                      <w:spacing w:val="2"/>
                    </w:rPr>
                    <w:t>end </w:t>
                  </w:r>
                  <w:r>
                    <w:rPr>
                      <w:spacing w:val="11"/>
                    </w:rPr>
                    <w:t>of </w:t>
                  </w:r>
                  <w:r>
                    <w:rPr>
                      <w:spacing w:val="3"/>
                    </w:rPr>
                    <w:t>February, </w:t>
                  </w:r>
                  <w:r>
                    <w:rPr/>
                    <w:t>he </w:t>
                  </w:r>
                  <w:r>
                    <w:rPr>
                      <w:spacing w:val="3"/>
                    </w:rPr>
                    <w:t>wrote </w:t>
                  </w:r>
                  <w:r>
                    <w:rPr/>
                    <w:t>a </w:t>
                  </w:r>
                  <w:r>
                    <w:rPr>
                      <w:spacing w:val="4"/>
                    </w:rPr>
                    <w:t>peremptory </w:t>
                  </w:r>
                  <w:r>
                    <w:rPr>
                      <w:spacing w:val="2"/>
                    </w:rPr>
                    <w:t>letter </w:t>
                  </w:r>
                  <w:r>
                    <w:rPr>
                      <w:spacing w:val="4"/>
                    </w:rPr>
                    <w:t>to </w:t>
                  </w:r>
                  <w:r>
                    <w:rPr>
                      <w:spacing w:val="6"/>
                    </w:rPr>
                    <w:t>Lyubavin </w:t>
                  </w:r>
                  <w:r>
                    <w:rPr>
                      <w:spacing w:val="2"/>
                    </w:rPr>
                    <w:t>summoning </w:t>
                  </w:r>
                  <w:r>
                    <w:rPr/>
                    <w:t>him, in </w:t>
                  </w:r>
                  <w:r>
                    <w:rPr>
                      <w:spacing w:val="2"/>
                    </w:rPr>
                    <w:t>the </w:t>
                  </w:r>
                  <w:r>
                    <w:rPr/>
                    <w:t>name </w:t>
                  </w:r>
                  <w:r>
                    <w:rPr>
                      <w:spacing w:val="11"/>
                    </w:rPr>
                    <w:t>of </w:t>
                  </w:r>
                  <w:r>
                    <w:rPr/>
                    <w:t>the central </w:t>
                  </w:r>
                  <w:r>
                    <w:rPr>
                      <w:spacing w:val="7"/>
                    </w:rPr>
                    <w:t>com­ </w:t>
                  </w:r>
                  <w:r>
                    <w:rPr>
                      <w:spacing w:val="2"/>
                    </w:rPr>
                    <w:t>mittee </w:t>
                  </w:r>
                  <w:r>
                    <w:rPr>
                      <w:spacing w:val="9"/>
                    </w:rPr>
                    <w:t>of </w:t>
                  </w:r>
                  <w:r>
                    <w:rPr/>
                    <w:t>the </w:t>
                  </w:r>
                  <w:r>
                    <w:rPr>
                      <w:spacing w:val="6"/>
                    </w:rPr>
                    <w:t>People’s </w:t>
                  </w:r>
                  <w:r>
                    <w:rPr>
                      <w:spacing w:val="2"/>
                    </w:rPr>
                    <w:t>Justice, </w:t>
                  </w:r>
                  <w:r>
                    <w:rPr>
                      <w:spacing w:val="4"/>
                    </w:rPr>
                    <w:t>to </w:t>
                  </w:r>
                  <w:r>
                    <w:rPr>
                      <w:spacing w:val="2"/>
                    </w:rPr>
                    <w:t>leave Bakunin </w:t>
                  </w:r>
                  <w:r>
                    <w:rPr/>
                    <w:t>in </w:t>
                  </w:r>
                  <w:r>
                    <w:rPr>
                      <w:spacing w:val="3"/>
                    </w:rPr>
                    <w:t>peace </w:t>
                  </w:r>
                  <w:r>
                    <w:rPr>
                      <w:spacing w:val="2"/>
                    </w:rPr>
                    <w:t>and </w:t>
                  </w:r>
                  <w:r>
                    <w:rPr/>
                    <w:t>threatening him </w:t>
                  </w:r>
                  <w:r>
                    <w:rPr>
                      <w:spacing w:val="2"/>
                    </w:rPr>
                    <w:t>with </w:t>
                  </w:r>
                  <w:r>
                    <w:rPr/>
                    <w:t>the unpleasant </w:t>
                  </w:r>
                  <w:r>
                    <w:rPr>
                      <w:spacing w:val="2"/>
                    </w:rPr>
                    <w:t>consequences which </w:t>
                  </w:r>
                  <w:r>
                    <w:rPr>
                      <w:spacing w:val="3"/>
                    </w:rPr>
                    <w:t>would </w:t>
                  </w:r>
                  <w:r>
                    <w:rPr/>
                    <w:t>ensue in the </w:t>
                  </w:r>
                  <w:r>
                    <w:rPr>
                      <w:spacing w:val="4"/>
                    </w:rPr>
                    <w:t>event </w:t>
                  </w:r>
                  <w:r>
                    <w:rPr>
                      <w:spacing w:val="9"/>
                    </w:rPr>
                    <w:t>of </w:t>
                  </w:r>
                  <w:r>
                    <w:rPr>
                      <w:spacing w:val="3"/>
                    </w:rPr>
                    <w:t>non-compliance </w:t>
                  </w:r>
                  <w:r>
                    <w:rPr>
                      <w:spacing w:val="2"/>
                    </w:rPr>
                    <w:t>with </w:t>
                  </w:r>
                  <w:r>
                    <w:rPr/>
                    <w:t>this  order.  This  letter, </w:t>
                  </w:r>
                  <w:r>
                    <w:rPr>
                      <w:spacing w:val="-3"/>
                    </w:rPr>
                    <w:t>as </w:t>
                  </w:r>
                  <w:r>
                    <w:rPr/>
                    <w:t>will be seen in the sequel, was  afterwards  used  </w:t>
                  </w:r>
                  <w:r>
                    <w:rPr>
                      <w:spacing w:val="5"/>
                    </w:rPr>
                    <w:t>by </w:t>
                  </w:r>
                  <w:r>
                    <w:rPr>
                      <w:spacing w:val="2"/>
                    </w:rPr>
                    <w:t>Marx </w:t>
                  </w:r>
                  <w:r>
                    <w:rPr>
                      <w:spacing w:val="4"/>
                    </w:rPr>
                    <w:t>to </w:t>
                  </w:r>
                  <w:r>
                    <w:rPr>
                      <w:spacing w:val="2"/>
                    </w:rPr>
                    <w:t>discredit </w:t>
                  </w:r>
                  <w:r>
                    <w:rPr/>
                    <w:t>his rival. </w:t>
                  </w:r>
                  <w:r>
                    <w:rPr>
                      <w:spacing w:val="5"/>
                    </w:rPr>
                    <w:t>It </w:t>
                  </w:r>
                  <w:r>
                    <w:rPr/>
                    <w:t>was, indeed, a </w:t>
                  </w:r>
                  <w:r>
                    <w:rPr>
                      <w:spacing w:val="2"/>
                    </w:rPr>
                    <w:t>light-hearted </w:t>
                  </w:r>
                  <w:r>
                    <w:rPr>
                      <w:spacing w:val="7"/>
                    </w:rPr>
                    <w:t>pro­ </w:t>
                  </w:r>
                  <w:r>
                    <w:rPr/>
                    <w:t>ceeding on </w:t>
                  </w:r>
                  <w:r>
                    <w:rPr>
                      <w:spacing w:val="5"/>
                    </w:rPr>
                    <w:t>Bakunin’s </w:t>
                  </w:r>
                  <w:r>
                    <w:rPr/>
                    <w:t>part </w:t>
                  </w:r>
                  <w:r>
                    <w:rPr>
                      <w:spacing w:val="3"/>
                    </w:rPr>
                    <w:t>to </w:t>
                  </w:r>
                  <w:r>
                    <w:rPr/>
                    <w:t>leave </w:t>
                  </w:r>
                  <w:r>
                    <w:rPr>
                      <w:spacing w:val="3"/>
                    </w:rPr>
                    <w:t>to </w:t>
                  </w:r>
                  <w:r>
                    <w:rPr>
                      <w:spacing w:val="6"/>
                    </w:rPr>
                    <w:t>Nechaev’s </w:t>
                  </w:r>
                  <w:r>
                    <w:rPr>
                      <w:spacing w:val="2"/>
                    </w:rPr>
                    <w:t>rough </w:t>
                  </w:r>
                  <w:r>
                    <w:rPr>
                      <w:spacing w:val="3"/>
                    </w:rPr>
                    <w:t>hand </w:t>
                  </w:r>
                  <w:r>
                    <w:rPr>
                      <w:spacing w:val="2"/>
                    </w:rPr>
                    <w:t>the </w:t>
                  </w:r>
                  <w:r>
                    <w:rPr/>
                    <w:t>delicate </w:t>
                  </w:r>
                  <w:r>
                    <w:rPr>
                      <w:spacing w:val="3"/>
                    </w:rPr>
                    <w:t>operation </w:t>
                  </w:r>
                  <w:r>
                    <w:rPr>
                      <w:spacing w:val="9"/>
                    </w:rPr>
                    <w:t>of </w:t>
                  </w:r>
                  <w:r>
                    <w:rPr>
                      <w:spacing w:val="3"/>
                    </w:rPr>
                    <w:t>extricating </w:t>
                  </w:r>
                  <w:r>
                    <w:rPr/>
                    <w:t>him </w:t>
                  </w:r>
                  <w:r>
                    <w:rPr>
                      <w:spacing w:val="2"/>
                    </w:rPr>
                    <w:t>from </w:t>
                  </w:r>
                  <w:r>
                    <w:rPr/>
                    <w:t>a distasteful </w:t>
                  </w:r>
                  <w:r>
                    <w:rPr>
                      <w:spacing w:val="4"/>
                    </w:rPr>
                    <w:t>obliga­ </w:t>
                  </w:r>
                  <w:r>
                    <w:rPr>
                      <w:spacing w:val="2"/>
                    </w:rPr>
                    <w:t>tion; </w:t>
                  </w:r>
                  <w:r>
                    <w:rPr/>
                    <w:t>and he was, </w:t>
                  </w:r>
                  <w:r>
                    <w:rPr>
                      <w:spacing w:val="4"/>
                    </w:rPr>
                    <w:t>judged </w:t>
                  </w:r>
                  <w:r>
                    <w:rPr>
                      <w:spacing w:val="5"/>
                    </w:rPr>
                    <w:t>by </w:t>
                  </w:r>
                  <w:r>
                    <w:rPr>
                      <w:spacing w:val="2"/>
                    </w:rPr>
                    <w:t>ordinary </w:t>
                  </w:r>
                  <w:r>
                    <w:rPr/>
                    <w:t>standards, </w:t>
                  </w:r>
                  <w:r>
                    <w:rPr>
                      <w:spacing w:val="3"/>
                    </w:rPr>
                    <w:t>thoroughly </w:t>
                  </w:r>
                  <w:r>
                    <w:rPr>
                      <w:spacing w:val="4"/>
                    </w:rPr>
                    <w:t>un­ </w:t>
                  </w:r>
                  <w:r>
                    <w:rPr/>
                    <w:t>scrupulous in his financial dealings. </w:t>
                  </w:r>
                  <w:r>
                    <w:rPr>
                      <w:spacing w:val="6"/>
                    </w:rPr>
                    <w:t>But </w:t>
                  </w:r>
                  <w:r>
                    <w:rPr/>
                    <w:t>the </w:t>
                  </w:r>
                  <w:r>
                    <w:rPr>
                      <w:spacing w:val="2"/>
                    </w:rPr>
                    <w:t>letter </w:t>
                  </w:r>
                  <w:r>
                    <w:rPr/>
                    <w:t>was sent </w:t>
                  </w:r>
                  <w:r>
                    <w:rPr>
                      <w:spacing w:val="2"/>
                    </w:rPr>
                    <w:t>from Geneva some </w:t>
                  </w:r>
                  <w:r>
                    <w:rPr/>
                    <w:t>time  after  </w:t>
                  </w:r>
                  <w:r>
                    <w:rPr>
                      <w:spacing w:val="6"/>
                    </w:rPr>
                    <w:t>Nechaev’s </w:t>
                  </w:r>
                  <w:r>
                    <w:rPr>
                      <w:spacing w:val="2"/>
                    </w:rPr>
                    <w:t>visit </w:t>
                  </w:r>
                  <w:r>
                    <w:rPr>
                      <w:spacing w:val="3"/>
                    </w:rPr>
                    <w:t>to </w:t>
                  </w:r>
                  <w:r>
                    <w:rPr>
                      <w:spacing w:val="4"/>
                    </w:rPr>
                    <w:t>Locarno, </w:t>
                  </w:r>
                  <w:r>
                    <w:rPr/>
                    <w:t>and there  is </w:t>
                  </w:r>
                  <w:r>
                    <w:rPr>
                      <w:spacing w:val="4"/>
                    </w:rPr>
                    <w:t>no </w:t>
                  </w:r>
                  <w:r>
                    <w:rPr>
                      <w:spacing w:val="9"/>
                    </w:rPr>
                    <w:t>proof </w:t>
                  </w:r>
                  <w:r>
                    <w:rPr>
                      <w:spacing w:val="3"/>
                    </w:rPr>
                    <w:t>that </w:t>
                  </w:r>
                  <w:r>
                    <w:rPr>
                      <w:spacing w:val="2"/>
                    </w:rPr>
                    <w:t>Bakunin </w:t>
                  </w:r>
                  <w:r>
                    <w:rPr/>
                    <w:t>was responsible </w:t>
                  </w:r>
                  <w:r>
                    <w:rPr>
                      <w:spacing w:val="3"/>
                    </w:rPr>
                    <w:t>for </w:t>
                  </w:r>
                  <w:r>
                    <w:rPr/>
                    <w:t>its </w:t>
                  </w:r>
                  <w:r>
                    <w:rPr>
                      <w:spacing w:val="4"/>
                    </w:rPr>
                    <w:t>composition </w:t>
                  </w:r>
                  <w:r>
                    <w:rPr/>
                    <w:t>or </w:t>
                  </w:r>
                  <w:r>
                    <w:rPr>
                      <w:w w:val="99"/>
                    </w:rPr>
                    <w:t>aware</w:t>
                  </w:r>
                  <w:r>
                    <w:rPr/>
                    <w:t> </w:t>
                  </w:r>
                  <w:r>
                    <w:rPr>
                      <w:spacing w:val="-25"/>
                    </w:rPr>
                    <w:t> </w:t>
                  </w:r>
                  <w:r>
                    <w:rPr>
                      <w:spacing w:val="19"/>
                    </w:rPr>
                    <w:t>o</w:t>
                  </w:r>
                  <w:r>
                    <w:rPr/>
                    <w:t>f</w:t>
                  </w:r>
                  <w:r>
                    <w:rPr>
                      <w:spacing w:val="13"/>
                    </w:rPr>
                    <w:t> </w:t>
                  </w:r>
                  <w:r>
                    <w:rPr>
                      <w:w w:val="99"/>
                    </w:rPr>
                    <w:t>its</w:t>
                  </w:r>
                  <w:r>
                    <w:rPr/>
                    <w:t> </w:t>
                  </w:r>
                  <w:r>
                    <w:rPr>
                      <w:spacing w:val="-25"/>
                    </w:rPr>
                    <w:t> </w:t>
                  </w:r>
                  <w:r>
                    <w:rPr>
                      <w:spacing w:val="4"/>
                    </w:rPr>
                    <w:t>co</w:t>
                  </w:r>
                  <w:r>
                    <w:rPr>
                      <w:spacing w:val="6"/>
                    </w:rPr>
                    <w:t>n</w:t>
                  </w:r>
                  <w:r>
                    <w:rPr>
                      <w:spacing w:val="4"/>
                      <w:w w:val="99"/>
                    </w:rPr>
                    <w:t>t</w:t>
                  </w:r>
                  <w:r>
                    <w:rPr>
                      <w:spacing w:val="4"/>
                    </w:rPr>
                    <w:t>e</w:t>
                  </w:r>
                  <w:r>
                    <w:rPr>
                      <w:spacing w:val="6"/>
                    </w:rPr>
                    <w:t>n</w:t>
                  </w:r>
                  <w:r>
                    <w:rPr>
                      <w:spacing w:val="4"/>
                      <w:w w:val="99"/>
                    </w:rPr>
                    <w:t>t</w:t>
                  </w:r>
                  <w:r>
                    <w:rPr>
                      <w:spacing w:val="4"/>
                    </w:rPr>
                    <w:t>s</w:t>
                  </w:r>
                  <w:r>
                    <w:rPr>
                      <w:spacing w:val="3"/>
                    </w:rPr>
                    <w:t>.</w:t>
                  </w:r>
                  <w:r>
                    <w:rPr>
                      <w:spacing w:val="-106"/>
                      <w:w w:val="99"/>
                    </w:rPr>
                    <w:t>1</w:t>
                  </w:r>
                  <w:r>
                    <w:rPr>
                      <w:w w:val="99"/>
                    </w:rPr>
                    <w:t>2</w:t>
                  </w:r>
                </w:p>
                <w:p>
                  <w:pPr>
                    <w:pStyle w:val="BodyText"/>
                    <w:spacing w:line="254" w:lineRule="auto"/>
                    <w:ind w:left="1054" w:right="1038" w:firstLine="208"/>
                    <w:jc w:val="both"/>
                  </w:pPr>
                  <w:r>
                    <w:rPr>
                      <w:spacing w:val="5"/>
                    </w:rPr>
                    <w:t>Now </w:t>
                  </w:r>
                  <w:r>
                    <w:rPr>
                      <w:spacing w:val="4"/>
                    </w:rPr>
                    <w:t>that </w:t>
                  </w:r>
                  <w:r>
                    <w:rPr>
                      <w:spacing w:val="2"/>
                    </w:rPr>
                    <w:t>Bakunin </w:t>
                  </w:r>
                  <w:r>
                    <w:rPr/>
                    <w:t>was </w:t>
                  </w:r>
                  <w:r>
                    <w:rPr>
                      <w:spacing w:val="2"/>
                    </w:rPr>
                    <w:t>quit </w:t>
                  </w:r>
                  <w:r>
                    <w:rPr>
                      <w:spacing w:val="9"/>
                    </w:rPr>
                    <w:t>of </w:t>
                  </w:r>
                  <w:r>
                    <w:rPr/>
                    <w:t>his </w:t>
                  </w:r>
                  <w:r>
                    <w:rPr>
                      <w:spacing w:val="2"/>
                    </w:rPr>
                    <w:t>uncongenial </w:t>
                  </w:r>
                  <w:r>
                    <w:rPr/>
                    <w:t>task, it was </w:t>
                  </w:r>
                  <w:r>
                    <w:rPr>
                      <w:spacing w:val="2"/>
                    </w:rPr>
                    <w:t>urgently </w:t>
                  </w:r>
                  <w:r>
                    <w:rPr/>
                    <w:t>necessary </w:t>
                  </w:r>
                  <w:r>
                    <w:rPr>
                      <w:spacing w:val="4"/>
                    </w:rPr>
                    <w:t>to </w:t>
                  </w:r>
                  <w:r>
                    <w:rPr/>
                    <w:t>replace </w:t>
                  </w:r>
                  <w:r>
                    <w:rPr>
                      <w:spacing w:val="2"/>
                    </w:rPr>
                    <w:t>from </w:t>
                  </w:r>
                  <w:r>
                    <w:rPr/>
                    <w:t>some other source the </w:t>
                  </w:r>
                  <w:r>
                    <w:rPr>
                      <w:spacing w:val="-3"/>
                    </w:rPr>
                    <w:t>900 </w:t>
                  </w:r>
                  <w:r>
                    <w:rPr/>
                    <w:t>roubles which its </w:t>
                  </w:r>
                  <w:r>
                    <w:rPr>
                      <w:spacing w:val="3"/>
                    </w:rPr>
                    <w:t>completion would have brought </w:t>
                  </w:r>
                  <w:r>
                    <w:rPr/>
                    <w:t>him. </w:t>
                  </w:r>
                  <w:r>
                    <w:rPr>
                      <w:spacing w:val="5"/>
                    </w:rPr>
                    <w:t>But </w:t>
                  </w:r>
                  <w:r>
                    <w:rPr/>
                    <w:t>here </w:t>
                  </w:r>
                  <w:r>
                    <w:rPr>
                      <w:spacing w:val="6"/>
                    </w:rPr>
                    <w:t>too </w:t>
                  </w:r>
                  <w:r>
                    <w:rPr>
                      <w:spacing w:val="3"/>
                    </w:rPr>
                    <w:t>Nechaev, </w:t>
                  </w:r>
                  <w:r>
                    <w:rPr/>
                    <w:t>or </w:t>
                  </w:r>
                  <w:r>
                    <w:rPr>
                      <w:spacing w:val="3"/>
                    </w:rPr>
                    <w:t>Nechaev </w:t>
                  </w:r>
                  <w:r>
                    <w:rPr/>
                    <w:t>and Bakunin in counsel,  were </w:t>
                  </w:r>
                  <w:r>
                    <w:rPr>
                      <w:spacing w:val="3"/>
                    </w:rPr>
                    <w:t>ready </w:t>
                  </w:r>
                  <w:r>
                    <w:rPr>
                      <w:spacing w:val="2"/>
                    </w:rPr>
                    <w:t>with </w:t>
                  </w:r>
                  <w:r>
                    <w:rPr/>
                    <w:t>an </w:t>
                  </w:r>
                  <w:r>
                    <w:rPr>
                      <w:spacing w:val="3"/>
                    </w:rPr>
                    <w:t>expedient. The </w:t>
                  </w:r>
                  <w:r>
                    <w:rPr/>
                    <w:t>death </w:t>
                  </w:r>
                  <w:r>
                    <w:rPr>
                      <w:spacing w:val="9"/>
                    </w:rPr>
                    <w:t>of </w:t>
                  </w:r>
                  <w:r>
                    <w:rPr>
                      <w:spacing w:val="2"/>
                    </w:rPr>
                    <w:t>Herzen </w:t>
                  </w:r>
                  <w:r>
                    <w:rPr/>
                    <w:t>had made available the balance </w:t>
                  </w:r>
                  <w:r>
                    <w:rPr>
                      <w:spacing w:val="8"/>
                    </w:rPr>
                    <w:t>of </w:t>
                  </w:r>
                  <w:r>
                    <w:rPr/>
                    <w:t>the </w:t>
                  </w:r>
                  <w:r>
                    <w:rPr>
                      <w:spacing w:val="3"/>
                    </w:rPr>
                    <w:t>Bakhmetiev </w:t>
                  </w:r>
                  <w:r>
                    <w:rPr/>
                    <w:t>fund; and Ogarev, </w:t>
                  </w:r>
                  <w:r>
                    <w:rPr>
                      <w:spacing w:val="-4"/>
                    </w:rPr>
                    <w:t>as </w:t>
                  </w:r>
                  <w:r>
                    <w:rPr/>
                    <w:t>the </w:t>
                  </w:r>
                  <w:r>
                    <w:rPr>
                      <w:spacing w:val="2"/>
                    </w:rPr>
                    <w:t>surviving </w:t>
                  </w:r>
                  <w:r>
                    <w:rPr/>
                    <w:t>trustee, was </w:t>
                  </w:r>
                  <w:r>
                    <w:rPr>
                      <w:spacing w:val="2"/>
                    </w:rPr>
                    <w:t>presumably entitled </w:t>
                  </w:r>
                  <w:r>
                    <w:rPr>
                      <w:spacing w:val="3"/>
                    </w:rPr>
                    <w:t>to </w:t>
                  </w:r>
                  <w:r>
                    <w:rPr/>
                    <w:t>dispose </w:t>
                  </w:r>
                  <w:r>
                    <w:rPr>
                      <w:spacing w:val="9"/>
                    </w:rPr>
                    <w:t>of </w:t>
                  </w:r>
                  <w:r>
                    <w:rPr/>
                    <w:t>it. </w:t>
                  </w:r>
                  <w:r>
                    <w:rPr>
                      <w:spacing w:val="3"/>
                    </w:rPr>
                    <w:t>The </w:t>
                  </w:r>
                  <w:r>
                    <w:rPr/>
                    <w:t>idea was  </w:t>
                  </w:r>
                  <w:r>
                    <w:rPr>
                      <w:spacing w:val="5"/>
                    </w:rPr>
                    <w:t>too  </w:t>
                  </w:r>
                  <w:r>
                    <w:rPr>
                      <w:spacing w:val="3"/>
                    </w:rPr>
                    <w:t>opportune  for  </w:t>
                  </w:r>
                  <w:r>
                    <w:rPr/>
                    <w:t>its  </w:t>
                  </w:r>
                  <w:r>
                    <w:rPr>
                      <w:spacing w:val="3"/>
                    </w:rPr>
                    <w:t>execution  to  </w:t>
                  </w:r>
                  <w:r>
                    <w:rPr/>
                    <w:t>be  </w:t>
                  </w:r>
                  <w:r>
                    <w:rPr>
                      <w:spacing w:val="2"/>
                    </w:rPr>
                    <w:t>delayed  </w:t>
                  </w:r>
                  <w:r>
                    <w:rPr>
                      <w:spacing w:val="3"/>
                    </w:rPr>
                    <w:t>for  </w:t>
                  </w:r>
                  <w:r>
                    <w:rPr/>
                    <w:t>a</w:t>
                  </w:r>
                  <w:r>
                    <w:rPr>
                      <w:spacing w:val="9"/>
                    </w:rPr>
                    <w:t> </w:t>
                  </w:r>
                  <w:r>
                    <w:rPr>
                      <w:spacing w:val="3"/>
                    </w:rPr>
                    <w:t>moment.</w:t>
                  </w:r>
                </w:p>
                <w:p>
                  <w:pPr>
                    <w:pStyle w:val="BodyText"/>
                    <w:spacing w:before="7"/>
                    <w:rPr>
                      <w:rFonts w:ascii="Times New Roman"/>
                      <w:sz w:val="22"/>
                    </w:rPr>
                  </w:pPr>
                </w:p>
                <w:p>
                  <w:pPr>
                    <w:spacing w:line="228" w:lineRule="auto" w:before="0"/>
                    <w:ind w:left="1069" w:right="1047" w:firstLine="171"/>
                    <w:jc w:val="both"/>
                    <w:rPr>
                      <w:b/>
                      <w:sz w:val="15"/>
                    </w:rPr>
                  </w:pPr>
                  <w:r>
                    <w:rPr>
                      <w:b/>
                      <w:sz w:val="15"/>
                    </w:rPr>
                    <w:t>1 </w:t>
                  </w:r>
                  <w:r>
                    <w:rPr>
                      <w:b/>
                      <w:spacing w:val="-6"/>
                      <w:sz w:val="15"/>
                    </w:rPr>
                    <w:t>Guillaume, </w:t>
                  </w:r>
                  <w:r>
                    <w:rPr>
                      <w:b/>
                      <w:i/>
                      <w:spacing w:val="-8"/>
                      <w:sz w:val="15"/>
                    </w:rPr>
                    <w:t>Internationale</w:t>
                  </w:r>
                  <w:r>
                    <w:rPr>
                      <w:b/>
                      <w:spacing w:val="-8"/>
                      <w:sz w:val="15"/>
                    </w:rPr>
                    <w:t>, </w:t>
                  </w:r>
                  <w:r>
                    <w:rPr>
                      <w:b/>
                      <w:spacing w:val="-3"/>
                      <w:sz w:val="15"/>
                    </w:rPr>
                    <w:t>i. 280; </w:t>
                  </w:r>
                  <w:r>
                    <w:rPr>
                      <w:b/>
                      <w:i/>
                      <w:spacing w:val="-3"/>
                      <w:sz w:val="15"/>
                    </w:rPr>
                    <w:t>Pisma </w:t>
                  </w:r>
                  <w:r>
                    <w:rPr>
                      <w:b/>
                      <w:i/>
                      <w:spacing w:val="-6"/>
                      <w:sz w:val="15"/>
                    </w:rPr>
                    <w:t>Bakunina</w:t>
                  </w:r>
                  <w:r>
                    <w:rPr>
                      <w:b/>
                      <w:spacing w:val="-6"/>
                      <w:sz w:val="15"/>
                    </w:rPr>
                    <w:t>, </w:t>
                  </w:r>
                  <w:r>
                    <w:rPr>
                      <w:b/>
                      <w:spacing w:val="-3"/>
                      <w:sz w:val="15"/>
                    </w:rPr>
                    <w:t>ed </w:t>
                  </w:r>
                  <w:r>
                    <w:rPr>
                      <w:b/>
                      <w:spacing w:val="-4"/>
                      <w:sz w:val="15"/>
                    </w:rPr>
                    <w:t>Dragomanov, </w:t>
                  </w:r>
                  <w:r>
                    <w:rPr>
                      <w:b/>
                      <w:spacing w:val="-3"/>
                      <w:sz w:val="15"/>
                    </w:rPr>
                    <w:t>p. 267. </w:t>
                  </w:r>
                  <w:r>
                    <w:rPr>
                      <w:b/>
                      <w:i/>
                      <w:spacing w:val="-5"/>
                      <w:sz w:val="15"/>
                    </w:rPr>
                    <w:t>Materiali</w:t>
                  </w:r>
                  <w:r>
                    <w:rPr>
                      <w:b/>
                      <w:spacing w:val="-5"/>
                      <w:sz w:val="15"/>
                    </w:rPr>
                    <w:t>, </w:t>
                  </w:r>
                  <w:r>
                    <w:rPr>
                      <w:b/>
                      <w:spacing w:val="-4"/>
                      <w:sz w:val="15"/>
                    </w:rPr>
                    <w:t>ed. Polonsky, iii. </w:t>
                  </w:r>
                  <w:r>
                    <w:rPr>
                      <w:b/>
                      <w:spacing w:val="-3"/>
                      <w:sz w:val="15"/>
                    </w:rPr>
                    <w:t>258; </w:t>
                  </w:r>
                  <w:r>
                    <w:rPr>
                      <w:b/>
                      <w:spacing w:val="-4"/>
                      <w:sz w:val="15"/>
                    </w:rPr>
                    <w:t>Steklov, </w:t>
                  </w:r>
                  <w:r>
                    <w:rPr>
                      <w:b/>
                      <w:i/>
                      <w:sz w:val="15"/>
                    </w:rPr>
                    <w:t>M . A </w:t>
                  </w:r>
                  <w:r>
                    <w:rPr>
                      <w:b/>
                      <w:sz w:val="15"/>
                    </w:rPr>
                    <w:t>. </w:t>
                  </w:r>
                  <w:r>
                    <w:rPr>
                      <w:b/>
                      <w:i/>
                      <w:spacing w:val="-5"/>
                      <w:sz w:val="15"/>
                    </w:rPr>
                    <w:t>Bakunin</w:t>
                  </w:r>
                  <w:r>
                    <w:rPr>
                      <w:b/>
                      <w:spacing w:val="-5"/>
                      <w:sz w:val="15"/>
                    </w:rPr>
                    <w:t>, </w:t>
                  </w:r>
                  <w:r>
                    <w:rPr>
                      <w:b/>
                      <w:spacing w:val="-4"/>
                      <w:sz w:val="15"/>
                    </w:rPr>
                    <w:t>ii. </w:t>
                  </w:r>
                  <w:r>
                    <w:rPr>
                      <w:b/>
                      <w:spacing w:val="-3"/>
                      <w:sz w:val="15"/>
                    </w:rPr>
                    <w:t>519; </w:t>
                  </w:r>
                  <w:r>
                    <w:rPr>
                      <w:b/>
                      <w:i/>
                      <w:spacing w:val="-5"/>
                      <w:sz w:val="15"/>
                    </w:rPr>
                    <w:t>Herzen</w:t>
                  </w:r>
                  <w:r>
                    <w:rPr>
                      <w:b/>
                      <w:spacing w:val="-5"/>
                      <w:sz w:val="15"/>
                    </w:rPr>
                    <w:t>, ed. </w:t>
                  </w:r>
                  <w:r>
                    <w:rPr>
                      <w:b/>
                      <w:spacing w:val="-4"/>
                      <w:sz w:val="15"/>
                    </w:rPr>
                    <w:t>Lemke,  </w:t>
                  </w:r>
                  <w:r>
                    <w:rPr>
                      <w:b/>
                      <w:sz w:val="15"/>
                    </w:rPr>
                    <w:t>xxi. </w:t>
                  </w:r>
                  <w:r>
                    <w:rPr>
                      <w:b/>
                      <w:spacing w:val="-3"/>
                      <w:sz w:val="15"/>
                    </w:rPr>
                    <w:t>564.</w:t>
                  </w:r>
                </w:p>
                <w:p>
                  <w:pPr>
                    <w:spacing w:line="174" w:lineRule="exact" w:before="0"/>
                    <w:ind w:left="1253" w:right="0" w:firstLine="0"/>
                    <w:jc w:val="left"/>
                    <w:rPr>
                      <w:b/>
                      <w:sz w:val="15"/>
                    </w:rPr>
                  </w:pPr>
                  <w:r>
                    <w:rPr>
                      <w:b/>
                      <w:sz w:val="15"/>
                    </w:rPr>
                    <w:t>2 Steklov,  </w:t>
                  </w:r>
                  <w:r>
                    <w:rPr>
                      <w:b/>
                      <w:i/>
                      <w:sz w:val="15"/>
                    </w:rPr>
                    <w:t>M </w:t>
                  </w:r>
                  <w:r>
                    <w:rPr>
                      <w:b/>
                      <w:sz w:val="15"/>
                    </w:rPr>
                    <w:t>. </w:t>
                  </w:r>
                  <w:r>
                    <w:rPr>
                      <w:b/>
                      <w:i/>
                      <w:sz w:val="15"/>
                    </w:rPr>
                    <w:t>A . Bakunin</w:t>
                  </w:r>
                  <w:r>
                    <w:rPr>
                      <w:b/>
                      <w:sz w:val="15"/>
                    </w:rPr>
                    <w:t>, iii.  496-7.</w:t>
                  </w:r>
                </w:p>
              </w:txbxContent>
            </v:textbox>
            <w10:wrap type="none"/>
          </v:shape>
        </w:pict>
      </w:r>
      <w:r>
        <w:rPr/>
        <w:drawing>
          <wp:anchor distT="0" distB="0" distL="0" distR="0" allowOverlap="1" layoutInCell="1" locked="0" behindDoc="1" simplePos="0" relativeHeight="268197911">
            <wp:simplePos x="0" y="0"/>
            <wp:positionH relativeFrom="page">
              <wp:posOffset>0</wp:posOffset>
            </wp:positionH>
            <wp:positionV relativeFrom="page">
              <wp:posOffset>0</wp:posOffset>
            </wp:positionV>
            <wp:extent cx="5045064" cy="7778496"/>
            <wp:effectExtent l="0" t="0" r="0" b="0"/>
            <wp:wrapNone/>
            <wp:docPr id="773" name="image391.png" descr=""/>
            <wp:cNvGraphicFramePr>
              <a:graphicFrameLocks noChangeAspect="1"/>
            </wp:cNvGraphicFramePr>
            <a:graphic>
              <a:graphicData uri="http://schemas.openxmlformats.org/drawingml/2006/picture">
                <pic:pic>
                  <pic:nvPicPr>
                    <pic:cNvPr id="774" name="image391.png"/>
                    <pic:cNvPicPr/>
                  </pic:nvPicPr>
                  <pic:blipFill>
                    <a:blip r:embed="rId39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752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0"/>
                    </w:rPr>
                  </w:pPr>
                </w:p>
                <w:p>
                  <w:pPr>
                    <w:tabs>
                      <w:tab w:pos="2742" w:val="left" w:leader="none"/>
                      <w:tab w:pos="6904" w:val="right" w:leader="none"/>
                    </w:tabs>
                    <w:spacing w:before="0"/>
                    <w:ind w:left="1055" w:right="0" w:firstLine="0"/>
                    <w:jc w:val="left"/>
                    <w:rPr>
                      <w:b/>
                      <w:sz w:val="16"/>
                    </w:rPr>
                  </w:pPr>
                  <w:r>
                    <w:rPr>
                      <w:spacing w:val="-7"/>
                      <w:position w:val="1"/>
                      <w:sz w:val="15"/>
                    </w:rPr>
                    <w:t>CHAP. </w:t>
                  </w:r>
                  <w:r>
                    <w:rPr>
                      <w:spacing w:val="-4"/>
                      <w:position w:val="1"/>
                      <w:sz w:val="15"/>
                    </w:rPr>
                    <w:t> </w:t>
                  </w:r>
                  <w:r>
                    <w:rPr>
                      <w:b/>
                      <w:position w:val="1"/>
                      <w:sz w:val="16"/>
                    </w:rPr>
                    <w:t>28</w:t>
                    <w:tab/>
                  </w:r>
                  <w:r>
                    <w:rPr>
                      <w:b/>
                      <w:spacing w:val="7"/>
                      <w:position w:val="1"/>
                      <w:sz w:val="16"/>
                    </w:rPr>
                    <w:t>THE </w:t>
                  </w:r>
                  <w:r>
                    <w:rPr>
                      <w:b/>
                      <w:i/>
                      <w:spacing w:val="16"/>
                      <w:position w:val="1"/>
                      <w:sz w:val="16"/>
                    </w:rPr>
                    <w:t>AFFA </w:t>
                  </w:r>
                  <w:r>
                    <w:rPr>
                      <w:b/>
                      <w:i/>
                      <w:spacing w:val="6"/>
                      <w:position w:val="1"/>
                      <w:sz w:val="16"/>
                    </w:rPr>
                    <w:t>IR</w:t>
                  </w:r>
                  <w:r>
                    <w:rPr>
                      <w:b/>
                      <w:i/>
                      <w:spacing w:val="-11"/>
                      <w:position w:val="1"/>
                      <w:sz w:val="16"/>
                    </w:rPr>
                    <w:t> </w:t>
                  </w:r>
                  <w:r>
                    <w:rPr>
                      <w:b/>
                      <w:i/>
                      <w:position w:val="1"/>
                      <w:sz w:val="16"/>
                    </w:rPr>
                    <w:t>E </w:t>
                  </w:r>
                  <w:r>
                    <w:rPr>
                      <w:b/>
                      <w:i/>
                      <w:spacing w:val="20"/>
                      <w:position w:val="1"/>
                      <w:sz w:val="16"/>
                    </w:rPr>
                    <w:t> </w:t>
                  </w:r>
                  <w:r>
                    <w:rPr>
                      <w:b/>
                      <w:spacing w:val="8"/>
                      <w:position w:val="1"/>
                      <w:sz w:val="16"/>
                    </w:rPr>
                    <w:t>NECHAEV</w:t>
                  </w:r>
                  <w:r>
                    <w:rPr>
                      <w:rFonts w:ascii="Times New Roman"/>
                      <w:spacing w:val="8"/>
                      <w:sz w:val="16"/>
                    </w:rPr>
                    <w:tab/>
                  </w:r>
                  <w:r>
                    <w:rPr>
                      <w:b/>
                      <w:sz w:val="16"/>
                    </w:rPr>
                    <w:t>387</w:t>
                  </w:r>
                </w:p>
                <w:p>
                  <w:pPr>
                    <w:pStyle w:val="BodyText"/>
                    <w:spacing w:line="244" w:lineRule="auto" w:before="114"/>
                    <w:ind w:left="1067" w:right="1041" w:hanging="12"/>
                    <w:jc w:val="both"/>
                  </w:pPr>
                  <w:r>
                    <w:rPr/>
                    <w:t>Bakunin urgently begged Ogarev to claim it from the executors of Herzen’s estate.</w:t>
                  </w:r>
                </w:p>
                <w:p>
                  <w:pPr>
                    <w:pStyle w:val="BodyText"/>
                    <w:spacing w:line="216" w:lineRule="auto" w:before="116"/>
                    <w:ind w:left="1051" w:right="1042" w:firstLine="204"/>
                    <w:jc w:val="both"/>
                  </w:pPr>
                  <w:r>
                    <w:rPr>
                      <w:spacing w:val="-3"/>
                    </w:rPr>
                    <w:t>This</w:t>
                  </w:r>
                  <w:r>
                    <w:rPr>
                      <w:spacing w:val="-16"/>
                    </w:rPr>
                    <w:t> </w:t>
                  </w:r>
                  <w:r>
                    <w:rPr>
                      <w:spacing w:val="-3"/>
                    </w:rPr>
                    <w:t>is</w:t>
                  </w:r>
                  <w:r>
                    <w:rPr>
                      <w:spacing w:val="-15"/>
                    </w:rPr>
                    <w:t> </w:t>
                  </w:r>
                  <w:r>
                    <w:rPr/>
                    <w:t>not</w:t>
                  </w:r>
                  <w:r>
                    <w:rPr>
                      <w:spacing w:val="-5"/>
                    </w:rPr>
                    <w:t> </w:t>
                  </w:r>
                  <w:r>
                    <w:rPr/>
                    <w:t>only</w:t>
                  </w:r>
                  <w:r>
                    <w:rPr>
                      <w:spacing w:val="-8"/>
                    </w:rPr>
                    <w:t> </w:t>
                  </w:r>
                  <w:r>
                    <w:rPr/>
                    <w:t>your</w:t>
                  </w:r>
                  <w:r>
                    <w:rPr>
                      <w:spacing w:val="-14"/>
                    </w:rPr>
                    <w:t> </w:t>
                  </w:r>
                  <w:r>
                    <w:rPr>
                      <w:spacing w:val="-3"/>
                    </w:rPr>
                    <w:t>right</w:t>
                  </w:r>
                  <w:r>
                    <w:rPr>
                      <w:spacing w:val="-7"/>
                    </w:rPr>
                    <w:t> </w:t>
                  </w:r>
                  <w:r>
                    <w:rPr>
                      <w:spacing w:val="-4"/>
                    </w:rPr>
                    <w:t>[he</w:t>
                  </w:r>
                  <w:r>
                    <w:rPr>
                      <w:spacing w:val="-13"/>
                    </w:rPr>
                    <w:t> </w:t>
                  </w:r>
                  <w:r>
                    <w:rPr>
                      <w:spacing w:val="-3"/>
                    </w:rPr>
                    <w:t>wrote</w:t>
                  </w:r>
                  <w:r>
                    <w:rPr>
                      <w:spacing w:val="-12"/>
                    </w:rPr>
                    <w:t> </w:t>
                  </w:r>
                  <w:r>
                    <w:rPr>
                      <w:spacing w:val="-5"/>
                    </w:rPr>
                    <w:t>eagerly]</w:t>
                  </w:r>
                  <w:r>
                    <w:rPr>
                      <w:spacing w:val="-7"/>
                    </w:rPr>
                    <w:t> </w:t>
                  </w:r>
                  <w:r>
                    <w:rPr/>
                    <w:t>it</w:t>
                  </w:r>
                  <w:r>
                    <w:rPr>
                      <w:spacing w:val="-9"/>
                    </w:rPr>
                    <w:t> </w:t>
                  </w:r>
                  <w:r>
                    <w:rPr>
                      <w:spacing w:val="-3"/>
                    </w:rPr>
                    <w:t>is</w:t>
                  </w:r>
                  <w:r>
                    <w:rPr>
                      <w:spacing w:val="-15"/>
                    </w:rPr>
                    <w:t> </w:t>
                  </w:r>
                  <w:r>
                    <w:rPr/>
                    <w:t>your</w:t>
                  </w:r>
                  <w:r>
                    <w:rPr>
                      <w:spacing w:val="-8"/>
                    </w:rPr>
                    <w:t> </w:t>
                  </w:r>
                  <w:r>
                    <w:rPr>
                      <w:spacing w:val="-5"/>
                    </w:rPr>
                    <w:t>sacred</w:t>
                  </w:r>
                  <w:r>
                    <w:rPr>
                      <w:spacing w:val="-13"/>
                    </w:rPr>
                    <w:t> </w:t>
                  </w:r>
                  <w:r>
                    <w:rPr/>
                    <w:t>duty; and to </w:t>
                  </w:r>
                  <w:r>
                    <w:rPr>
                      <w:spacing w:val="-4"/>
                    </w:rPr>
                    <w:t>this </w:t>
                  </w:r>
                  <w:r>
                    <w:rPr>
                      <w:spacing w:val="-5"/>
                    </w:rPr>
                    <w:t>sacred </w:t>
                  </w:r>
                  <w:r>
                    <w:rPr/>
                    <w:t>duty </w:t>
                  </w:r>
                  <w:r>
                    <w:rPr>
                      <w:spacing w:val="-4"/>
                    </w:rPr>
                    <w:t>all </w:t>
                  </w:r>
                  <w:r>
                    <w:rPr>
                      <w:spacing w:val="-5"/>
                    </w:rPr>
                    <w:t>feelings </w:t>
                  </w:r>
                  <w:r>
                    <w:rPr/>
                    <w:t>of </w:t>
                  </w:r>
                  <w:r>
                    <w:rPr>
                      <w:spacing w:val="-4"/>
                    </w:rPr>
                    <w:t>personal </w:t>
                  </w:r>
                  <w:r>
                    <w:rPr/>
                    <w:t>delicacy </w:t>
                  </w:r>
                  <w:r>
                    <w:rPr>
                      <w:spacing w:val="-5"/>
                    </w:rPr>
                    <w:t>must </w:t>
                  </w:r>
                  <w:r>
                    <w:rPr>
                      <w:spacing w:val="-3"/>
                    </w:rPr>
                    <w:t>give way. </w:t>
                  </w:r>
                  <w:r>
                    <w:rPr/>
                    <w:t>In </w:t>
                  </w:r>
                  <w:r>
                    <w:rPr>
                      <w:spacing w:val="-4"/>
                    </w:rPr>
                    <w:t>this </w:t>
                  </w:r>
                  <w:r>
                    <w:rPr>
                      <w:spacing w:val="-5"/>
                    </w:rPr>
                    <w:t>affair </w:t>
                  </w:r>
                  <w:r>
                    <w:rPr/>
                    <w:t>you </w:t>
                  </w:r>
                  <w:r>
                    <w:rPr>
                      <w:spacing w:val="-5"/>
                    </w:rPr>
                    <w:t>must </w:t>
                  </w:r>
                  <w:r>
                    <w:rPr/>
                    <w:t>act </w:t>
                  </w:r>
                  <w:r>
                    <w:rPr>
                      <w:spacing w:val="-3"/>
                    </w:rPr>
                    <w:t>with  </w:t>
                  </w:r>
                  <w:r>
                    <w:rPr/>
                    <w:t>Roman </w:t>
                  </w:r>
                  <w:r>
                    <w:rPr>
                      <w:spacing w:val="-7"/>
                    </w:rPr>
                    <w:t>sternness,  </w:t>
                  </w:r>
                  <w:r>
                    <w:rPr/>
                    <w:t>you </w:t>
                  </w:r>
                  <w:r>
                    <w:rPr>
                      <w:spacing w:val="-5"/>
                    </w:rPr>
                    <w:t>must  </w:t>
                  </w:r>
                  <w:r>
                    <w:rPr/>
                    <w:t>be a</w:t>
                  </w:r>
                  <w:r>
                    <w:rPr>
                      <w:spacing w:val="18"/>
                    </w:rPr>
                    <w:t> </w:t>
                  </w:r>
                  <w:r>
                    <w:rPr>
                      <w:spacing w:val="-6"/>
                    </w:rPr>
                    <w:t>Brutus.</w:t>
                  </w:r>
                </w:p>
                <w:p>
                  <w:pPr>
                    <w:pStyle w:val="BodyText"/>
                    <w:spacing w:line="249" w:lineRule="auto" w:before="80"/>
                    <w:ind w:left="1060" w:right="1044"/>
                    <w:jc w:val="both"/>
                  </w:pPr>
                  <w:r>
                    <w:rPr/>
                    <w:t>Bakunin </w:t>
                  </w:r>
                  <w:r>
                    <w:rPr>
                      <w:spacing w:val="2"/>
                    </w:rPr>
                    <w:t>did </w:t>
                  </w:r>
                  <w:r>
                    <w:rPr>
                      <w:spacing w:val="5"/>
                    </w:rPr>
                    <w:t>not </w:t>
                  </w:r>
                  <w:r>
                    <w:rPr>
                      <w:spacing w:val="3"/>
                    </w:rPr>
                    <w:t>content himself </w:t>
                  </w:r>
                  <w:r>
                    <w:rPr>
                      <w:spacing w:val="2"/>
                    </w:rPr>
                    <w:t>with </w:t>
                  </w:r>
                  <w:r>
                    <w:rPr/>
                    <w:t>letters. On reflexion, the </w:t>
                  </w:r>
                  <w:r>
                    <w:rPr>
                      <w:spacing w:val="-3"/>
                    </w:rPr>
                    <w:t>issue </w:t>
                  </w:r>
                  <w:r>
                    <w:rPr/>
                    <w:t>seemed </w:t>
                  </w:r>
                  <w:r>
                    <w:rPr>
                      <w:spacing w:val="6"/>
                    </w:rPr>
                    <w:t>too </w:t>
                  </w:r>
                  <w:r>
                    <w:rPr/>
                    <w:t>vital. </w:t>
                  </w:r>
                  <w:r>
                    <w:rPr>
                      <w:spacing w:val="3"/>
                    </w:rPr>
                    <w:t>He borrowed  </w:t>
                  </w:r>
                  <w:r>
                    <w:rPr>
                      <w:spacing w:val="-4"/>
                    </w:rPr>
                    <w:t>80 </w:t>
                  </w:r>
                  <w:r>
                    <w:rPr/>
                    <w:t>francs </w:t>
                  </w:r>
                  <w:r>
                    <w:rPr>
                      <w:spacing w:val="2"/>
                    </w:rPr>
                    <w:t>from </w:t>
                  </w:r>
                  <w:r>
                    <w:rPr/>
                    <w:t>the son </w:t>
                  </w:r>
                  <w:r>
                    <w:rPr>
                      <w:spacing w:val="7"/>
                    </w:rPr>
                    <w:t>of  </w:t>
                  </w:r>
                  <w:r>
                    <w:rPr>
                      <w:spacing w:val="-3"/>
                    </w:rPr>
                    <w:t>his </w:t>
                  </w:r>
                  <w:r>
                    <w:rPr>
                      <w:spacing w:val="3"/>
                    </w:rPr>
                    <w:t>landlady </w:t>
                  </w:r>
                  <w:r>
                    <w:rPr>
                      <w:spacing w:val="4"/>
                    </w:rPr>
                    <w:t>to </w:t>
                  </w:r>
                  <w:r>
                    <w:rPr>
                      <w:spacing w:val="5"/>
                    </w:rPr>
                    <w:t>pay </w:t>
                  </w:r>
                  <w:r>
                    <w:rPr>
                      <w:spacing w:val="-3"/>
                    </w:rPr>
                    <w:t>his </w:t>
                  </w:r>
                  <w:r>
                    <w:rPr/>
                    <w:t>fare, and in the middle </w:t>
                  </w:r>
                  <w:r>
                    <w:rPr>
                      <w:spacing w:val="9"/>
                    </w:rPr>
                    <w:t>of </w:t>
                  </w:r>
                  <w:r>
                    <w:rPr/>
                    <w:t>March </w:t>
                  </w:r>
                  <w:r>
                    <w:rPr>
                      <w:spacing w:val="-6"/>
                    </w:rPr>
                    <w:t>1870 </w:t>
                  </w:r>
                  <w:r>
                    <w:rPr/>
                    <w:t>came up </w:t>
                  </w:r>
                  <w:r>
                    <w:rPr>
                      <w:spacing w:val="3"/>
                    </w:rPr>
                    <w:t>to  </w:t>
                  </w:r>
                  <w:r>
                    <w:rPr>
                      <w:spacing w:val="2"/>
                    </w:rPr>
                    <w:t>Geneva </w:t>
                  </w:r>
                  <w:r>
                    <w:rPr>
                      <w:spacing w:val="3"/>
                    </w:rPr>
                    <w:t>to  </w:t>
                  </w:r>
                  <w:r>
                    <w:rPr/>
                    <w:t>be  on the scene </w:t>
                  </w:r>
                  <w:r>
                    <w:rPr>
                      <w:spacing w:val="9"/>
                    </w:rPr>
                    <w:t>of </w:t>
                  </w:r>
                  <w:r>
                    <w:rPr>
                      <w:spacing w:val="25"/>
                    </w:rPr>
                    <w:t> </w:t>
                  </w:r>
                  <w:r>
                    <w:rPr>
                      <w:spacing w:val="2"/>
                    </w:rPr>
                    <w:t>action.</w:t>
                  </w:r>
                </w:p>
                <w:p>
                  <w:pPr>
                    <w:pStyle w:val="BodyText"/>
                    <w:spacing w:line="252" w:lineRule="auto" w:before="7"/>
                    <w:ind w:left="1020" w:right="1049" w:firstLine="254"/>
                    <w:jc w:val="both"/>
                  </w:pPr>
                  <w:r>
                    <w:rPr/>
                    <w:t>Roman sternness proved superfluous. Ogarev wrote to young Alexander Herzen, who, with the alacrity of one anxious to wash his hands of a tiresome subject, recognised the obligation and came to Geneva in person to pay over the money. The occasion was formal. There were present— besides young Herzen and Ogarev— Bakunin, Nechaev, Natalie Ogarev, Herzen’s elder daughter Natalie, and two or three other Russians. The sum of 10,000 francs, representing the second moiety of the fund, was handed by young Herzen to  Ogarev  (who  gave him  a receipt), by Ogarev to Bakunin, and by Bakunin to  Nechaev, Nechaev gave no receipt, leaving his friends to rely on his “ revolutionary honour” ; and when, a few  weeks  later,  Ogarev  asked  for  one, he curtly replied that it was not the habit  of his  committee to give receipts.1</w:t>
                  </w:r>
                </w:p>
                <w:p>
                  <w:pPr>
                    <w:pStyle w:val="BodyText"/>
                    <w:spacing w:line="252" w:lineRule="auto" w:before="3"/>
                    <w:ind w:left="1019" w:right="1062" w:firstLine="221"/>
                    <w:jc w:val="both"/>
                  </w:pPr>
                  <w:r>
                    <w:rPr>
                      <w:spacing w:val="3"/>
                    </w:rPr>
                    <w:t>The </w:t>
                  </w:r>
                  <w:r>
                    <w:rPr>
                      <w:spacing w:val="4"/>
                    </w:rPr>
                    <w:t>Bakhmetiev </w:t>
                  </w:r>
                  <w:r>
                    <w:rPr>
                      <w:spacing w:val="2"/>
                    </w:rPr>
                    <w:t>fund </w:t>
                  </w:r>
                  <w:r>
                    <w:rPr/>
                    <w:t>was </w:t>
                  </w:r>
                  <w:r>
                    <w:rPr>
                      <w:spacing w:val="5"/>
                    </w:rPr>
                    <w:t>not </w:t>
                  </w:r>
                  <w:r>
                    <w:rPr/>
                    <w:t>the </w:t>
                  </w:r>
                  <w:r>
                    <w:rPr>
                      <w:spacing w:val="3"/>
                    </w:rPr>
                    <w:t>only </w:t>
                  </w:r>
                  <w:r>
                    <w:rPr/>
                    <w:t>nest-egg on which </w:t>
                  </w:r>
                  <w:r>
                    <w:rPr>
                      <w:spacing w:val="2"/>
                    </w:rPr>
                    <w:t>Bakunin </w:t>
                  </w:r>
                  <w:r>
                    <w:rPr/>
                    <w:t>and </w:t>
                  </w:r>
                  <w:r>
                    <w:rPr>
                      <w:spacing w:val="3"/>
                    </w:rPr>
                    <w:t>Nechaev, </w:t>
                  </w:r>
                  <w:r>
                    <w:rPr/>
                    <w:t>during their </w:t>
                  </w:r>
                  <w:r>
                    <w:rPr>
                      <w:spacing w:val="2"/>
                    </w:rPr>
                    <w:t>conference </w:t>
                  </w:r>
                  <w:r>
                    <w:rPr/>
                    <w:t>at </w:t>
                  </w:r>
                  <w:r>
                    <w:rPr>
                      <w:spacing w:val="4"/>
                    </w:rPr>
                    <w:t>Locarno, </w:t>
                  </w:r>
                  <w:r>
                    <w:rPr/>
                    <w:t>had cast </w:t>
                  </w:r>
                  <w:r>
                    <w:rPr>
                      <w:spacing w:val="4"/>
                    </w:rPr>
                    <w:t>covetous </w:t>
                  </w:r>
                  <w:r>
                    <w:rPr/>
                    <w:t>eyes; </w:t>
                  </w:r>
                  <w:r>
                    <w:rPr>
                      <w:spacing w:val="3"/>
                    </w:rPr>
                    <w:t>for </w:t>
                  </w:r>
                  <w:r>
                    <w:rPr/>
                    <w:t>the financial needs </w:t>
                  </w:r>
                  <w:r>
                    <w:rPr>
                      <w:spacing w:val="9"/>
                    </w:rPr>
                    <w:t>of </w:t>
                  </w:r>
                  <w:r>
                    <w:rPr/>
                    <w:t>the </w:t>
                  </w:r>
                  <w:r>
                    <w:rPr>
                      <w:spacing w:val="3"/>
                    </w:rPr>
                    <w:t>revolution </w:t>
                  </w:r>
                  <w:r>
                    <w:rPr/>
                    <w:t>were a </w:t>
                  </w:r>
                  <w:r>
                    <w:rPr>
                      <w:spacing w:val="3"/>
                    </w:rPr>
                    <w:t>bottomless </w:t>
                  </w:r>
                  <w:r>
                    <w:rPr/>
                    <w:t>abyss. </w:t>
                  </w:r>
                  <w:r>
                    <w:rPr>
                      <w:spacing w:val="3"/>
                    </w:rPr>
                    <w:t>The </w:t>
                  </w:r>
                  <w:r>
                    <w:rPr>
                      <w:spacing w:val="5"/>
                    </w:rPr>
                    <w:t>next </w:t>
                  </w:r>
                  <w:r>
                    <w:rPr>
                      <w:spacing w:val="2"/>
                    </w:rPr>
                    <w:t>episode </w:t>
                  </w:r>
                  <w:r>
                    <w:rPr/>
                    <w:t>in this </w:t>
                  </w:r>
                  <w:r>
                    <w:rPr>
                      <w:spacing w:val="3"/>
                    </w:rPr>
                    <w:t>unedifying </w:t>
                  </w:r>
                  <w:r>
                    <w:rPr>
                      <w:spacing w:val="2"/>
                    </w:rPr>
                    <w:t>story </w:t>
                  </w:r>
                  <w:r>
                    <w:rPr/>
                    <w:t>centres</w:t>
                  </w:r>
                  <w:r>
                    <w:rPr>
                      <w:spacing w:val="-26"/>
                    </w:rPr>
                    <w:t> </w:t>
                  </w:r>
                  <w:r>
                    <w:rPr>
                      <w:spacing w:val="3"/>
                    </w:rPr>
                    <w:t>round</w:t>
                  </w:r>
                  <w:r>
                    <w:rPr>
                      <w:spacing w:val="-3"/>
                    </w:rPr>
                    <w:t> </w:t>
                  </w:r>
                  <w:r>
                    <w:rPr/>
                    <w:t>the</w:t>
                  </w:r>
                  <w:r>
                    <w:rPr>
                      <w:spacing w:val="-3"/>
                    </w:rPr>
                    <w:t> </w:t>
                  </w:r>
                  <w:r>
                    <w:rPr/>
                    <w:t>person</w:t>
                  </w:r>
                  <w:r>
                    <w:rPr>
                      <w:spacing w:val="-15"/>
                    </w:rPr>
                    <w:t> </w:t>
                  </w:r>
                  <w:r>
                    <w:rPr/>
                    <w:t>and</w:t>
                  </w:r>
                  <w:r>
                    <w:rPr>
                      <w:spacing w:val="-6"/>
                    </w:rPr>
                    <w:t> </w:t>
                  </w:r>
                  <w:r>
                    <w:rPr/>
                    <w:t>the</w:t>
                  </w:r>
                  <w:r>
                    <w:rPr>
                      <w:spacing w:val="-5"/>
                    </w:rPr>
                    <w:t> </w:t>
                  </w:r>
                  <w:r>
                    <w:rPr/>
                    <w:t>possessions</w:t>
                  </w:r>
                  <w:r>
                    <w:rPr>
                      <w:spacing w:val="-17"/>
                    </w:rPr>
                    <w:t> </w:t>
                  </w:r>
                  <w:r>
                    <w:rPr>
                      <w:spacing w:val="9"/>
                    </w:rPr>
                    <w:t>of</w:t>
                  </w:r>
                  <w:r>
                    <w:rPr>
                      <w:spacing w:val="-11"/>
                    </w:rPr>
                    <w:t> </w:t>
                  </w:r>
                  <w:r>
                    <w:rPr>
                      <w:spacing w:val="4"/>
                    </w:rPr>
                    <w:t>Herzen’sdaughter </w:t>
                  </w:r>
                  <w:r>
                    <w:rPr/>
                    <w:t>Like her </w:t>
                  </w:r>
                  <w:r>
                    <w:rPr>
                      <w:spacing w:val="2"/>
                    </w:rPr>
                    <w:t>brother, </w:t>
                  </w:r>
                  <w:r>
                    <w:rPr/>
                    <w:t>Natalie </w:t>
                  </w:r>
                  <w:r>
                    <w:rPr>
                      <w:spacing w:val="2"/>
                    </w:rPr>
                    <w:t>Herzen had </w:t>
                  </w:r>
                  <w:r>
                    <w:rPr/>
                    <w:t>been </w:t>
                  </w:r>
                  <w:r>
                    <w:rPr>
                      <w:spacing w:val="2"/>
                    </w:rPr>
                    <w:t>left with </w:t>
                  </w:r>
                  <w:r>
                    <w:rPr/>
                    <w:t>a </w:t>
                  </w:r>
                  <w:r>
                    <w:rPr>
                      <w:spacing w:val="6"/>
                    </w:rPr>
                    <w:t>comfort­</w:t>
                  </w:r>
                  <w:r>
                    <w:rPr>
                      <w:spacing w:val="64"/>
                    </w:rPr>
                    <w:t> </w:t>
                  </w:r>
                  <w:r>
                    <w:rPr/>
                    <w:t>able little </w:t>
                  </w:r>
                  <w:r>
                    <w:rPr>
                      <w:spacing w:val="2"/>
                    </w:rPr>
                    <w:t>fortune. </w:t>
                  </w:r>
                  <w:r>
                    <w:rPr/>
                    <w:t>Unlike him, </w:t>
                  </w:r>
                  <w:r>
                    <w:rPr>
                      <w:spacing w:val="-3"/>
                    </w:rPr>
                    <w:t>she </w:t>
                  </w:r>
                  <w:r>
                    <w:rPr/>
                    <w:t>had also inherited </w:t>
                  </w:r>
                  <w:r>
                    <w:rPr>
                      <w:spacing w:val="2"/>
                    </w:rPr>
                    <w:t>from </w:t>
                  </w:r>
                  <w:r>
                    <w:rPr/>
                    <w:t>her father a sincere </w:t>
                  </w:r>
                  <w:r>
                    <w:rPr>
                      <w:spacing w:val="3"/>
                    </w:rPr>
                    <w:t>though </w:t>
                  </w:r>
                  <w:r>
                    <w:rPr/>
                    <w:t>ill-defined enthusiasm </w:t>
                  </w:r>
                  <w:r>
                    <w:rPr>
                      <w:spacing w:val="4"/>
                    </w:rPr>
                    <w:t>for </w:t>
                  </w:r>
                  <w:r>
                    <w:rPr>
                      <w:spacing w:val="3"/>
                    </w:rPr>
                    <w:t>revolution. </w:t>
                  </w:r>
                  <w:r>
                    <w:rPr>
                      <w:spacing w:val="5"/>
                    </w:rPr>
                    <w:t>It </w:t>
                  </w:r>
                  <w:r>
                    <w:rPr>
                      <w:spacing w:val="3"/>
                    </w:rPr>
                    <w:t>occurred </w:t>
                  </w:r>
                  <w:r>
                    <w:rPr>
                      <w:spacing w:val="4"/>
                    </w:rPr>
                    <w:t>to </w:t>
                  </w:r>
                  <w:r>
                    <w:rPr>
                      <w:spacing w:val="2"/>
                    </w:rPr>
                    <w:t>Bakunin </w:t>
                  </w:r>
                  <w:r>
                    <w:rPr/>
                    <w:t>and </w:t>
                  </w:r>
                  <w:r>
                    <w:rPr>
                      <w:spacing w:val="3"/>
                    </w:rPr>
                    <w:t>Nechaev that  </w:t>
                  </w:r>
                  <w:r>
                    <w:rPr>
                      <w:spacing w:val="5"/>
                    </w:rPr>
                    <w:t>both  </w:t>
                  </w:r>
                  <w:r>
                    <w:rPr/>
                    <w:t>her  enthusiasm and her </w:t>
                  </w:r>
                  <w:r>
                    <w:rPr>
                      <w:spacing w:val="2"/>
                    </w:rPr>
                    <w:t>fortune might suitably </w:t>
                  </w:r>
                  <w:r>
                    <w:rPr/>
                    <w:t>be pressed </w:t>
                  </w:r>
                  <w:r>
                    <w:rPr>
                      <w:spacing w:val="3"/>
                    </w:rPr>
                    <w:t>into </w:t>
                  </w:r>
                  <w:r>
                    <w:rPr/>
                    <w:t>service </w:t>
                  </w:r>
                  <w:r>
                    <w:rPr>
                      <w:spacing w:val="9"/>
                    </w:rPr>
                    <w:t>of </w:t>
                  </w:r>
                  <w:r>
                    <w:rPr/>
                    <w:t>the </w:t>
                  </w:r>
                  <w:r>
                    <w:rPr>
                      <w:spacing w:val="3"/>
                    </w:rPr>
                    <w:t>revolutionary </w:t>
                  </w:r>
                  <w:r>
                    <w:rPr/>
                    <w:t>cause. </w:t>
                  </w:r>
                  <w:r>
                    <w:rPr>
                      <w:spacing w:val="3"/>
                    </w:rPr>
                    <w:t>Alexander </w:t>
                  </w:r>
                  <w:r>
                    <w:rPr>
                      <w:spacing w:val="2"/>
                    </w:rPr>
                    <w:t>Herzen </w:t>
                  </w:r>
                  <w:r>
                    <w:rPr/>
                    <w:t>and the  </w:t>
                  </w:r>
                  <w:r>
                    <w:rPr>
                      <w:spacing w:val="2"/>
                    </w:rPr>
                    <w:t>other </w:t>
                  </w:r>
                  <w:r>
                    <w:rPr/>
                    <w:t>members </w:t>
                  </w:r>
                  <w:r>
                    <w:rPr>
                      <w:spacing w:val="9"/>
                    </w:rPr>
                    <w:t>of </w:t>
                  </w:r>
                  <w:r>
                    <w:rPr/>
                    <w:t>the </w:t>
                  </w:r>
                  <w:r>
                    <w:rPr>
                      <w:spacing w:val="3"/>
                    </w:rPr>
                    <w:t>family </w:t>
                  </w:r>
                  <w:r>
                    <w:rPr>
                      <w:spacing w:val="6"/>
                    </w:rPr>
                    <w:t>not </w:t>
                  </w:r>
                  <w:r>
                    <w:rPr/>
                    <w:t>unnaturally </w:t>
                  </w:r>
                  <w:r>
                    <w:rPr>
                      <w:spacing w:val="2"/>
                    </w:rPr>
                    <w:t>protested, </w:t>
                  </w:r>
                  <w:r>
                    <w:rPr/>
                    <w:t>and </w:t>
                  </w:r>
                  <w:r>
                    <w:rPr>
                      <w:spacing w:val="2"/>
                    </w:rPr>
                    <w:t>sought </w:t>
                  </w:r>
                  <w:r>
                    <w:rPr>
                      <w:spacing w:val="4"/>
                    </w:rPr>
                    <w:t>to </w:t>
                  </w:r>
                  <w:r>
                    <w:rPr>
                      <w:spacing w:val="3"/>
                    </w:rPr>
                    <w:t>remove </w:t>
                  </w:r>
                  <w:r>
                    <w:rPr/>
                    <w:t>Natalie </w:t>
                  </w:r>
                  <w:r>
                    <w:rPr>
                      <w:spacing w:val="3"/>
                    </w:rPr>
                    <w:t>from </w:t>
                  </w:r>
                  <w:r>
                    <w:rPr/>
                    <w:t>the </w:t>
                  </w:r>
                  <w:r>
                    <w:rPr>
                      <w:spacing w:val="3"/>
                    </w:rPr>
                    <w:t>temptations </w:t>
                  </w:r>
                  <w:r>
                    <w:rPr>
                      <w:spacing w:val="9"/>
                    </w:rPr>
                    <w:t>of </w:t>
                  </w:r>
                  <w:r>
                    <w:rPr/>
                    <w:t>Geneva. </w:t>
                  </w:r>
                  <w:r>
                    <w:rPr>
                      <w:spacing w:val="6"/>
                    </w:rPr>
                    <w:t>But </w:t>
                  </w:r>
                  <w:r>
                    <w:rPr>
                      <w:spacing w:val="2"/>
                    </w:rPr>
                    <w:t>Bakunin </w:t>
                  </w:r>
                  <w:r>
                    <w:rPr/>
                    <w:t>had no more  scruples  </w:t>
                  </w:r>
                  <w:r>
                    <w:rPr>
                      <w:spacing w:val="5"/>
                    </w:rPr>
                    <w:t>about  </w:t>
                  </w:r>
                  <w:r>
                    <w:rPr/>
                    <w:t>Natalie  </w:t>
                  </w:r>
                  <w:r>
                    <w:rPr>
                      <w:spacing w:val="4"/>
                    </w:rPr>
                    <w:t>Herzen’s  </w:t>
                  </w:r>
                  <w:r>
                    <w:rPr>
                      <w:spacing w:val="2"/>
                    </w:rPr>
                    <w:t>fortune  than  </w:t>
                  </w:r>
                  <w:r>
                    <w:rPr>
                      <w:spacing w:val="4"/>
                    </w:rPr>
                    <w:t>about</w:t>
                  </w:r>
                  <w:r>
                    <w:rPr>
                      <w:spacing w:val="-12"/>
                    </w:rPr>
                    <w:t> </w:t>
                  </w:r>
                  <w:r>
                    <w:rPr/>
                    <w:t>the</w:t>
                  </w:r>
                </w:p>
                <w:p>
                  <w:pPr>
                    <w:spacing w:before="195"/>
                    <w:ind w:left="287" w:right="331" w:firstLine="0"/>
                    <w:jc w:val="center"/>
                    <w:rPr>
                      <w:b/>
                      <w:sz w:val="15"/>
                    </w:rPr>
                  </w:pPr>
                  <w:r>
                    <w:rPr>
                      <w:b/>
                      <w:sz w:val="15"/>
                    </w:rPr>
                    <w:t>1 </w:t>
                  </w:r>
                  <w:r>
                    <w:rPr>
                      <w:b/>
                      <w:i/>
                      <w:sz w:val="15"/>
                    </w:rPr>
                    <w:t>Pisma Bakunina</w:t>
                  </w:r>
                  <w:r>
                    <w:rPr>
                      <w:b/>
                      <w:sz w:val="15"/>
                    </w:rPr>
                    <w:t>, ed.  Dragomanov,  pp.  263, 635-6.</w:t>
                  </w:r>
                </w:p>
              </w:txbxContent>
            </v:textbox>
            <w10:wrap type="none"/>
          </v:shape>
        </w:pict>
      </w:r>
      <w:r>
        <w:rPr/>
        <w:drawing>
          <wp:anchor distT="0" distB="0" distL="0" distR="0" allowOverlap="1" layoutInCell="1" locked="0" behindDoc="1" simplePos="0" relativeHeight="268197959">
            <wp:simplePos x="0" y="0"/>
            <wp:positionH relativeFrom="page">
              <wp:posOffset>0</wp:posOffset>
            </wp:positionH>
            <wp:positionV relativeFrom="page">
              <wp:posOffset>0</wp:posOffset>
            </wp:positionV>
            <wp:extent cx="5045064" cy="7778496"/>
            <wp:effectExtent l="0" t="0" r="0" b="0"/>
            <wp:wrapNone/>
            <wp:docPr id="775" name="image392.png" descr=""/>
            <wp:cNvGraphicFramePr>
              <a:graphicFrameLocks noChangeAspect="1"/>
            </wp:cNvGraphicFramePr>
            <a:graphic>
              <a:graphicData uri="http://schemas.openxmlformats.org/drawingml/2006/picture">
                <pic:pic>
                  <pic:nvPicPr>
                    <pic:cNvPr id="776" name="image392.png"/>
                    <pic:cNvPicPr/>
                  </pic:nvPicPr>
                  <pic:blipFill>
                    <a:blip r:embed="rId39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747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20"/>
                    </w:rPr>
                  </w:pPr>
                </w:p>
                <w:p>
                  <w:pPr>
                    <w:tabs>
                      <w:tab w:pos="2908" w:val="left" w:leader="none"/>
                      <w:tab w:pos="6313" w:val="left" w:leader="none"/>
                    </w:tabs>
                    <w:spacing w:before="0"/>
                    <w:ind w:left="1053" w:right="0" w:firstLine="7"/>
                    <w:jc w:val="both"/>
                    <w:rPr>
                      <w:sz w:val="15"/>
                    </w:rPr>
                  </w:pPr>
                  <w:r>
                    <w:rPr>
                      <w:b/>
                      <w:position w:val="1"/>
                      <w:sz w:val="16"/>
                    </w:rPr>
                    <w:t>388</w:t>
                    <w:tab/>
                  </w:r>
                  <w:r>
                    <w:rPr>
                      <w:b/>
                      <w:spacing w:val="11"/>
                      <w:sz w:val="16"/>
                    </w:rPr>
                    <w:t>BAKUNIN  </w:t>
                  </w:r>
                  <w:r>
                    <w:rPr>
                      <w:b/>
                      <w:spacing w:val="8"/>
                      <w:sz w:val="16"/>
                    </w:rPr>
                    <w:t>AND</w:t>
                  </w:r>
                  <w:r>
                    <w:rPr>
                      <w:b/>
                      <w:spacing w:val="52"/>
                      <w:sz w:val="16"/>
                    </w:rPr>
                    <w:t> </w:t>
                  </w:r>
                  <w:r>
                    <w:rPr>
                      <w:b/>
                      <w:sz w:val="16"/>
                    </w:rPr>
                    <w:t>M</w:t>
                  </w:r>
                  <w:r>
                    <w:rPr>
                      <w:b/>
                      <w:spacing w:val="-26"/>
                      <w:sz w:val="16"/>
                    </w:rPr>
                    <w:t> </w:t>
                  </w:r>
                  <w:r>
                    <w:rPr>
                      <w:b/>
                      <w:spacing w:val="10"/>
                      <w:sz w:val="16"/>
                    </w:rPr>
                    <w:t>ARX</w:t>
                    <w:tab/>
                  </w:r>
                  <w:r>
                    <w:rPr>
                      <w:spacing w:val="-7"/>
                      <w:sz w:val="15"/>
                    </w:rPr>
                    <w:t>BOOK</w:t>
                  </w:r>
                  <w:r>
                    <w:rPr>
                      <w:spacing w:val="10"/>
                      <w:sz w:val="15"/>
                    </w:rPr>
                    <w:t> </w:t>
                  </w:r>
                  <w:r>
                    <w:rPr>
                      <w:sz w:val="15"/>
                    </w:rPr>
                    <w:t>V</w:t>
                  </w:r>
                </w:p>
                <w:p>
                  <w:pPr>
                    <w:pStyle w:val="BodyText"/>
                    <w:spacing w:line="252" w:lineRule="auto" w:before="112"/>
                    <w:ind w:left="1053" w:right="1032" w:firstLine="2"/>
                    <w:jc w:val="both"/>
                  </w:pPr>
                  <w:r>
                    <w:rPr>
                      <w:spacing w:val="4"/>
                    </w:rPr>
                    <w:t>Bakhmetiev </w:t>
                  </w:r>
                  <w:r>
                    <w:rPr>
                      <w:spacing w:val="2"/>
                    </w:rPr>
                    <w:t>fund. </w:t>
                  </w:r>
                  <w:r>
                    <w:rPr>
                      <w:spacing w:val="4"/>
                    </w:rPr>
                    <w:t>He </w:t>
                  </w:r>
                  <w:r>
                    <w:rPr>
                      <w:spacing w:val="2"/>
                    </w:rPr>
                    <w:t>appealed </w:t>
                  </w:r>
                  <w:r>
                    <w:rPr>
                      <w:spacing w:val="4"/>
                    </w:rPr>
                    <w:t>to </w:t>
                  </w:r>
                  <w:r>
                    <w:rPr>
                      <w:spacing w:val="3"/>
                    </w:rPr>
                    <w:t>Ogarev </w:t>
                  </w:r>
                  <w:r>
                    <w:rPr>
                      <w:spacing w:val="2"/>
                    </w:rPr>
                    <w:t>with </w:t>
                  </w:r>
                  <w:r>
                    <w:rPr/>
                    <w:t>his usual </w:t>
                  </w:r>
                  <w:r>
                    <w:rPr>
                      <w:spacing w:val="5"/>
                    </w:rPr>
                    <w:t>im­ </w:t>
                  </w:r>
                  <w:r>
                    <w:rPr/>
                    <w:t>passioned </w:t>
                  </w:r>
                  <w:r>
                    <w:rPr>
                      <w:spacing w:val="3"/>
                    </w:rPr>
                    <w:t>vehemence </w:t>
                  </w:r>
                  <w:r>
                    <w:rPr>
                      <w:spacing w:val="4"/>
                    </w:rPr>
                    <w:t>to </w:t>
                  </w:r>
                  <w:r>
                    <w:rPr>
                      <w:spacing w:val="2"/>
                    </w:rPr>
                    <w:t>keep Natalie </w:t>
                  </w:r>
                  <w:r>
                    <w:rPr/>
                    <w:t>in Geneva, and </w:t>
                  </w:r>
                  <w:r>
                    <w:rPr>
                      <w:spacing w:val="3"/>
                    </w:rPr>
                    <w:t>denounced </w:t>
                  </w:r>
                  <w:r>
                    <w:rPr/>
                    <w:t>he “ </w:t>
                  </w:r>
                  <w:r>
                    <w:rPr>
                      <w:spacing w:val="2"/>
                    </w:rPr>
                    <w:t>unconscious </w:t>
                  </w:r>
                  <w:r>
                    <w:rPr>
                      <w:spacing w:val="5"/>
                    </w:rPr>
                    <w:t>but </w:t>
                  </w:r>
                  <w:r>
                    <w:rPr>
                      <w:spacing w:val="3"/>
                    </w:rPr>
                    <w:t>instinctive </w:t>
                  </w:r>
                  <w:r>
                    <w:rPr>
                      <w:spacing w:val="4"/>
                    </w:rPr>
                    <w:t>egoism” </w:t>
                  </w:r>
                  <w:r>
                    <w:rPr>
                      <w:spacing w:val="9"/>
                    </w:rPr>
                    <w:t>of </w:t>
                  </w:r>
                  <w:r>
                    <w:rPr/>
                    <w:t>the </w:t>
                  </w:r>
                  <w:r>
                    <w:rPr>
                      <w:spacing w:val="3"/>
                    </w:rPr>
                    <w:t>members </w:t>
                  </w:r>
                  <w:r>
                    <w:rPr>
                      <w:spacing w:val="11"/>
                    </w:rPr>
                    <w:t>of </w:t>
                  </w:r>
                  <w:r>
                    <w:rPr/>
                    <w:t>her </w:t>
                  </w:r>
                  <w:r>
                    <w:rPr>
                      <w:spacing w:val="3"/>
                    </w:rPr>
                    <w:t>family who </w:t>
                  </w:r>
                  <w:r>
                    <w:rPr>
                      <w:spacing w:val="2"/>
                    </w:rPr>
                    <w:t>wished </w:t>
                  </w:r>
                  <w:r>
                    <w:rPr>
                      <w:spacing w:val="3"/>
                    </w:rPr>
                    <w:t>to </w:t>
                  </w:r>
                  <w:r>
                    <w:rPr>
                      <w:spacing w:val="4"/>
                    </w:rPr>
                    <w:t>remove </w:t>
                  </w:r>
                  <w:r>
                    <w:rPr/>
                    <w:t>her </w:t>
                  </w:r>
                  <w:r>
                    <w:rPr>
                      <w:spacing w:val="3"/>
                    </w:rPr>
                    <w:t>from </w:t>
                  </w:r>
                  <w:r>
                    <w:rPr/>
                    <w:t>these </w:t>
                  </w:r>
                  <w:r>
                    <w:rPr>
                      <w:spacing w:val="3"/>
                    </w:rPr>
                    <w:t>revolutionary temptations. Arriving </w:t>
                  </w:r>
                  <w:r>
                    <w:rPr>
                      <w:spacing w:val="2"/>
                    </w:rPr>
                    <w:t>at Geneva, </w:t>
                  </w:r>
                  <w:r>
                    <w:rPr>
                      <w:spacing w:val="7"/>
                    </w:rPr>
                    <w:t>hot-foot </w:t>
                  </w:r>
                  <w:r>
                    <w:rPr/>
                    <w:t>in pursuit </w:t>
                  </w:r>
                  <w:r>
                    <w:rPr>
                      <w:spacing w:val="11"/>
                    </w:rPr>
                    <w:t>of </w:t>
                  </w:r>
                  <w:r>
                    <w:rPr/>
                    <w:t>the </w:t>
                  </w:r>
                  <w:r>
                    <w:rPr>
                      <w:spacing w:val="4"/>
                    </w:rPr>
                    <w:t>Bakhmetiev </w:t>
                  </w:r>
                  <w:r>
                    <w:rPr>
                      <w:spacing w:val="2"/>
                    </w:rPr>
                    <w:t>fund, </w:t>
                  </w:r>
                  <w:r>
                    <w:rPr/>
                    <w:t>in the </w:t>
                  </w:r>
                  <w:r>
                    <w:rPr>
                      <w:spacing w:val="2"/>
                    </w:rPr>
                    <w:t>middle </w:t>
                  </w:r>
                  <w:r>
                    <w:rPr>
                      <w:spacing w:val="9"/>
                    </w:rPr>
                    <w:t>of </w:t>
                  </w:r>
                  <w:r>
                    <w:rPr/>
                    <w:t>March, </w:t>
                  </w:r>
                  <w:r>
                    <w:rPr>
                      <w:spacing w:val="2"/>
                    </w:rPr>
                    <w:t>Bakunin </w:t>
                  </w:r>
                  <w:r>
                    <w:rPr>
                      <w:spacing w:val="3"/>
                    </w:rPr>
                    <w:t>for </w:t>
                  </w:r>
                  <w:r>
                    <w:rPr/>
                    <w:t>the first </w:t>
                  </w:r>
                  <w:r>
                    <w:rPr>
                      <w:spacing w:val="2"/>
                    </w:rPr>
                    <w:t>time </w:t>
                  </w:r>
                  <w:r>
                    <w:rPr>
                      <w:spacing w:val="4"/>
                    </w:rPr>
                    <w:t>introduced </w:t>
                  </w:r>
                  <w:r>
                    <w:rPr/>
                    <w:t>Natalie </w:t>
                  </w:r>
                  <w:r>
                    <w:rPr>
                      <w:spacing w:val="2"/>
                    </w:rPr>
                    <w:t>Herzen </w:t>
                  </w:r>
                  <w:r>
                    <w:rPr>
                      <w:spacing w:val="4"/>
                    </w:rPr>
                    <w:t>to Nechaev.  The  </w:t>
                  </w:r>
                  <w:r>
                    <w:rPr/>
                    <w:t>impression was </w:t>
                  </w:r>
                  <w:r>
                    <w:rPr>
                      <w:spacing w:val="4"/>
                    </w:rPr>
                    <w:t>evidently </w:t>
                  </w:r>
                  <w:r>
                    <w:rPr/>
                    <w:t>considerable. </w:t>
                  </w:r>
                  <w:r>
                    <w:rPr>
                      <w:spacing w:val="4"/>
                    </w:rPr>
                    <w:t>Nechaev </w:t>
                  </w:r>
                  <w:r>
                    <w:rPr>
                      <w:spacing w:val="3"/>
                    </w:rPr>
                    <w:t>counted </w:t>
                  </w:r>
                  <w:r>
                    <w:rPr/>
                    <w:t>on his personal magnetism </w:t>
                  </w:r>
                  <w:r>
                    <w:rPr>
                      <w:spacing w:val="4"/>
                    </w:rPr>
                    <w:t>to </w:t>
                  </w:r>
                  <w:r>
                    <w:rPr>
                      <w:spacing w:val="2"/>
                    </w:rPr>
                    <w:t>achieve </w:t>
                  </w:r>
                  <w:r>
                    <w:rPr/>
                    <w:t>the </w:t>
                  </w:r>
                  <w:r>
                    <w:rPr>
                      <w:spacing w:val="6"/>
                    </w:rPr>
                    <w:t>object </w:t>
                  </w:r>
                  <w:r>
                    <w:rPr>
                      <w:spacing w:val="11"/>
                    </w:rPr>
                    <w:t>of </w:t>
                  </w:r>
                  <w:r>
                    <w:rPr/>
                    <w:t>his </w:t>
                  </w:r>
                  <w:r>
                    <w:rPr>
                      <w:spacing w:val="3"/>
                    </w:rPr>
                    <w:t>ambition, </w:t>
                  </w:r>
                  <w:r>
                    <w:rPr>
                      <w:spacing w:val="2"/>
                    </w:rPr>
                    <w:t>and Bakunin and </w:t>
                  </w:r>
                  <w:r>
                    <w:rPr/>
                    <w:t>Ogarev, </w:t>
                  </w:r>
                  <w:r>
                    <w:rPr>
                      <w:spacing w:val="2"/>
                    </w:rPr>
                    <w:t>the former </w:t>
                  </w:r>
                  <w:r>
                    <w:rPr>
                      <w:spacing w:val="3"/>
                    </w:rPr>
                    <w:t>active </w:t>
                  </w:r>
                  <w:r>
                    <w:rPr>
                      <w:spacing w:val="2"/>
                    </w:rPr>
                    <w:t>and </w:t>
                  </w:r>
                  <w:r>
                    <w:rPr/>
                    <w:t>insistent, the </w:t>
                  </w:r>
                  <w:r>
                    <w:rPr>
                      <w:spacing w:val="2"/>
                    </w:rPr>
                    <w:t>latter </w:t>
                  </w:r>
                  <w:r>
                    <w:rPr/>
                    <w:t>passive </w:t>
                  </w:r>
                  <w:r>
                    <w:rPr>
                      <w:spacing w:val="2"/>
                    </w:rPr>
                    <w:t>and  </w:t>
                  </w:r>
                  <w:r>
                    <w:rPr>
                      <w:spacing w:val="3"/>
                    </w:rPr>
                    <w:t>compliant,  </w:t>
                  </w:r>
                  <w:r>
                    <w:rPr>
                      <w:spacing w:val="5"/>
                    </w:rPr>
                    <w:t>both </w:t>
                  </w:r>
                  <w:r>
                    <w:rPr/>
                    <w:t>lent themselves </w:t>
                  </w:r>
                  <w:r>
                    <w:rPr>
                      <w:spacing w:val="4"/>
                    </w:rPr>
                    <w:t>to  </w:t>
                  </w:r>
                  <w:r>
                    <w:rPr/>
                    <w:t>this disagreeable game. “ A </w:t>
                  </w:r>
                  <w:r>
                    <w:rPr>
                      <w:spacing w:val="6"/>
                    </w:rPr>
                    <w:t>young </w:t>
                  </w:r>
                  <w:r>
                    <w:rPr>
                      <w:spacing w:val="2"/>
                    </w:rPr>
                    <w:t>and </w:t>
                  </w:r>
                  <w:r>
                    <w:rPr>
                      <w:spacing w:val="5"/>
                    </w:rPr>
                    <w:t>pretty </w:t>
                  </w:r>
                  <w:r>
                    <w:rPr>
                      <w:spacing w:val="3"/>
                    </w:rPr>
                    <w:t>woman </w:t>
                  </w:r>
                  <w:r>
                    <w:rPr/>
                    <w:t>can always </w:t>
                  </w:r>
                  <w:r>
                    <w:rPr>
                      <w:spacing w:val="2"/>
                    </w:rPr>
                    <w:t>be useful” </w:t>
                  </w:r>
                  <w:r>
                    <w:rPr/>
                    <w:t>, </w:t>
                  </w:r>
                  <w:r>
                    <w:rPr>
                      <w:spacing w:val="2"/>
                    </w:rPr>
                    <w:t>remarked </w:t>
                  </w:r>
                  <w:r>
                    <w:rPr>
                      <w:spacing w:val="3"/>
                    </w:rPr>
                    <w:t>Bakunin </w:t>
                  </w:r>
                  <w:r>
                    <w:rPr/>
                    <w:t>when </w:t>
                  </w:r>
                  <w:r>
                    <w:rPr>
                      <w:spacing w:val="2"/>
                    </w:rPr>
                    <w:t>Natalie </w:t>
                  </w:r>
                  <w:r>
                    <w:rPr/>
                    <w:t>asked </w:t>
                  </w:r>
                  <w:r>
                    <w:rPr>
                      <w:spacing w:val="4"/>
                    </w:rPr>
                    <w:t>how </w:t>
                  </w:r>
                  <w:r>
                    <w:rPr/>
                    <w:t>she </w:t>
                  </w:r>
                  <w:r>
                    <w:rPr>
                      <w:spacing w:val="3"/>
                    </w:rPr>
                    <w:t>could </w:t>
                  </w:r>
                  <w:r>
                    <w:rPr/>
                    <w:t>serve the cause; and he </w:t>
                  </w:r>
                  <w:r>
                    <w:rPr>
                      <w:spacing w:val="2"/>
                    </w:rPr>
                    <w:t>went </w:t>
                  </w:r>
                  <w:r>
                    <w:rPr/>
                    <w:t>on </w:t>
                  </w:r>
                  <w:r>
                    <w:rPr>
                      <w:spacing w:val="4"/>
                    </w:rPr>
                    <w:t>to </w:t>
                  </w:r>
                  <w:r>
                    <w:rPr/>
                    <w:t>suggest </w:t>
                  </w:r>
                  <w:r>
                    <w:rPr>
                      <w:spacing w:val="3"/>
                    </w:rPr>
                    <w:t>that </w:t>
                  </w:r>
                  <w:r>
                    <w:rPr/>
                    <w:t>there were rich men, </w:t>
                  </w:r>
                  <w:r>
                    <w:rPr>
                      <w:spacing w:val="6"/>
                    </w:rPr>
                    <w:t>young </w:t>
                  </w:r>
                  <w:r>
                    <w:rPr>
                      <w:spacing w:val="2"/>
                    </w:rPr>
                    <w:t>and old, </w:t>
                  </w:r>
                  <w:r>
                    <w:rPr/>
                    <w:t>whose heads </w:t>
                  </w:r>
                  <w:r>
                    <w:rPr>
                      <w:spacing w:val="3"/>
                    </w:rPr>
                    <w:t>might </w:t>
                  </w:r>
                  <w:r>
                    <w:rPr>
                      <w:spacing w:val="2"/>
                    </w:rPr>
                    <w:t>be turned </w:t>
                  </w:r>
                  <w:r>
                    <w:rPr/>
                    <w:t>in the interests </w:t>
                  </w:r>
                  <w:r>
                    <w:rPr>
                      <w:spacing w:val="11"/>
                    </w:rPr>
                    <w:t>of </w:t>
                  </w:r>
                  <w:r>
                    <w:rPr>
                      <w:spacing w:val="2"/>
                    </w:rPr>
                    <w:t>the </w:t>
                  </w:r>
                  <w:r>
                    <w:rPr>
                      <w:spacing w:val="3"/>
                    </w:rPr>
                    <w:t>revolution. </w:t>
                  </w:r>
                  <w:r>
                    <w:rPr>
                      <w:spacing w:val="2"/>
                    </w:rPr>
                    <w:t>Three </w:t>
                  </w:r>
                  <w:r>
                    <w:rPr>
                      <w:spacing w:val="3"/>
                    </w:rPr>
                    <w:t>months </w:t>
                  </w:r>
                  <w:r>
                    <w:rPr/>
                    <w:t>later, when he </w:t>
                  </w:r>
                  <w:r>
                    <w:rPr>
                      <w:spacing w:val="2"/>
                    </w:rPr>
                    <w:t>had </w:t>
                  </w:r>
                  <w:r>
                    <w:rPr>
                      <w:spacing w:val="3"/>
                    </w:rPr>
                    <w:t>broken </w:t>
                  </w:r>
                  <w:r>
                    <w:rPr>
                      <w:spacing w:val="2"/>
                    </w:rPr>
                    <w:t>with </w:t>
                  </w:r>
                  <w:r>
                    <w:rPr>
                      <w:spacing w:val="4"/>
                    </w:rPr>
                    <w:t>Nechaev, </w:t>
                  </w:r>
                  <w:r>
                    <w:rPr>
                      <w:spacing w:val="2"/>
                    </w:rPr>
                    <w:t>Bakunin </w:t>
                  </w:r>
                  <w:r>
                    <w:rPr>
                      <w:spacing w:val="3"/>
                    </w:rPr>
                    <w:t>wrote  </w:t>
                  </w:r>
                  <w:r>
                    <w:rPr>
                      <w:spacing w:val="9"/>
                    </w:rPr>
                    <w:t>of </w:t>
                  </w:r>
                  <w:r>
                    <w:rPr/>
                    <w:t>him  in terms  </w:t>
                  </w:r>
                  <w:r>
                    <w:rPr>
                      <w:spacing w:val="9"/>
                    </w:rPr>
                    <w:t>of </w:t>
                  </w:r>
                  <w:r>
                    <w:rPr/>
                    <w:t>unusual</w:t>
                  </w:r>
                  <w:r>
                    <w:rPr>
                      <w:spacing w:val="-12"/>
                    </w:rPr>
                    <w:t> </w:t>
                  </w:r>
                  <w:r>
                    <w:rPr/>
                    <w:t>candour:</w:t>
                  </w:r>
                </w:p>
                <w:p>
                  <w:pPr>
                    <w:pStyle w:val="BodyText"/>
                    <w:spacing w:line="218" w:lineRule="auto" w:before="80"/>
                    <w:ind w:left="1061" w:right="1015" w:firstLine="206"/>
                    <w:jc w:val="both"/>
                  </w:pPr>
                  <w:r>
                    <w:rPr>
                      <w:spacing w:val="3"/>
                    </w:rPr>
                    <w:t>If </w:t>
                  </w:r>
                  <w:r>
                    <w:rPr/>
                    <w:t>you </w:t>
                  </w:r>
                  <w:r>
                    <w:rPr>
                      <w:spacing w:val="-3"/>
                    </w:rPr>
                    <w:t>introduce </w:t>
                  </w:r>
                  <w:r>
                    <w:rPr>
                      <w:spacing w:val="-4"/>
                    </w:rPr>
                    <w:t>him </w:t>
                  </w:r>
                  <w:r>
                    <w:rPr/>
                    <w:t>to your </w:t>
                  </w:r>
                  <w:r>
                    <w:rPr>
                      <w:spacing w:val="-4"/>
                    </w:rPr>
                    <w:t>friend, </w:t>
                  </w:r>
                  <w:r>
                    <w:rPr>
                      <w:spacing w:val="-6"/>
                    </w:rPr>
                    <w:t>his </w:t>
                  </w:r>
                  <w:r>
                    <w:rPr>
                      <w:spacing w:val="-5"/>
                    </w:rPr>
                    <w:t>first </w:t>
                  </w:r>
                  <w:r>
                    <w:rPr>
                      <w:spacing w:val="-3"/>
                    </w:rPr>
                    <w:t>aim will </w:t>
                  </w:r>
                  <w:r>
                    <w:rPr/>
                    <w:t>be to </w:t>
                  </w:r>
                  <w:r>
                    <w:rPr>
                      <w:spacing w:val="-3"/>
                    </w:rPr>
                    <w:t>sow </w:t>
                  </w:r>
                  <w:r>
                    <w:rPr>
                      <w:spacing w:val="-6"/>
                    </w:rPr>
                    <w:t>dissension, </w:t>
                  </w:r>
                  <w:r>
                    <w:rPr>
                      <w:spacing w:val="-5"/>
                    </w:rPr>
                    <w:t>scandal, </w:t>
                  </w:r>
                  <w:r>
                    <w:rPr>
                      <w:spacing w:val="-4"/>
                    </w:rPr>
                    <w:t>and </w:t>
                  </w:r>
                  <w:r>
                    <w:rPr>
                      <w:spacing w:val="-5"/>
                    </w:rPr>
                    <w:t>intrigue </w:t>
                  </w:r>
                  <w:r>
                    <w:rPr>
                      <w:spacing w:val="-4"/>
                    </w:rPr>
                    <w:t>between </w:t>
                  </w:r>
                  <w:r>
                    <w:rPr/>
                    <w:t>you </w:t>
                  </w:r>
                  <w:r>
                    <w:rPr>
                      <w:spacing w:val="-4"/>
                    </w:rPr>
                    <w:t>and </w:t>
                  </w:r>
                  <w:r>
                    <w:rPr>
                      <w:spacing w:val="-5"/>
                    </w:rPr>
                    <w:t>make </w:t>
                  </w:r>
                  <w:r>
                    <w:rPr/>
                    <w:t>you </w:t>
                  </w:r>
                  <w:r>
                    <w:rPr>
                      <w:spacing w:val="-6"/>
                    </w:rPr>
                    <w:t>quarrel. </w:t>
                  </w:r>
                  <w:r>
                    <w:rPr>
                      <w:spacing w:val="3"/>
                    </w:rPr>
                    <w:t>If </w:t>
                  </w:r>
                  <w:r>
                    <w:rPr/>
                    <w:t>your </w:t>
                  </w:r>
                  <w:r>
                    <w:rPr>
                      <w:spacing w:val="-4"/>
                    </w:rPr>
                    <w:t>friend </w:t>
                  </w:r>
                  <w:r>
                    <w:rPr>
                      <w:spacing w:val="-7"/>
                    </w:rPr>
                    <w:t>has </w:t>
                  </w:r>
                  <w:r>
                    <w:rPr/>
                    <w:t>a </w:t>
                  </w:r>
                  <w:r>
                    <w:rPr>
                      <w:spacing w:val="-4"/>
                    </w:rPr>
                    <w:t>wife </w:t>
                  </w:r>
                  <w:r>
                    <w:rPr>
                      <w:spacing w:val="-3"/>
                    </w:rPr>
                    <w:t>or </w:t>
                  </w:r>
                  <w:r>
                    <w:rPr>
                      <w:spacing w:val="-5"/>
                    </w:rPr>
                    <w:t>daughter, he </w:t>
                  </w:r>
                  <w:r>
                    <w:rPr>
                      <w:spacing w:val="-3"/>
                    </w:rPr>
                    <w:t>will </w:t>
                  </w:r>
                  <w:r>
                    <w:rPr/>
                    <w:t>do </w:t>
                  </w:r>
                  <w:r>
                    <w:rPr>
                      <w:spacing w:val="-5"/>
                    </w:rPr>
                    <w:t>his </w:t>
                  </w:r>
                  <w:r>
                    <w:rPr>
                      <w:spacing w:val="-3"/>
                    </w:rPr>
                    <w:t>best </w:t>
                  </w:r>
                  <w:r>
                    <w:rPr/>
                    <w:t>to </w:t>
                  </w:r>
                  <w:r>
                    <w:rPr>
                      <w:spacing w:val="-5"/>
                    </w:rPr>
                    <w:t>seduce </w:t>
                  </w:r>
                  <w:r>
                    <w:rPr>
                      <w:spacing w:val="-4"/>
                    </w:rPr>
                    <w:t>her and </w:t>
                  </w:r>
                  <w:r>
                    <w:rPr/>
                    <w:t>get </w:t>
                  </w:r>
                  <w:r>
                    <w:rPr>
                      <w:spacing w:val="-5"/>
                    </w:rPr>
                    <w:t>her </w:t>
                  </w:r>
                  <w:r>
                    <w:rPr>
                      <w:spacing w:val="-3"/>
                    </w:rPr>
                    <w:t>with </w:t>
                  </w:r>
                  <w:r>
                    <w:rPr>
                      <w:spacing w:val="-5"/>
                    </w:rPr>
                    <w:t>child, </w:t>
                  </w:r>
                  <w:r>
                    <w:rPr/>
                    <w:t>in </w:t>
                  </w:r>
                  <w:r>
                    <w:rPr>
                      <w:spacing w:val="-4"/>
                    </w:rPr>
                    <w:t>order </w:t>
                  </w:r>
                  <w:r>
                    <w:rPr/>
                    <w:t>to </w:t>
                  </w:r>
                  <w:r>
                    <w:rPr>
                      <w:spacing w:val="-5"/>
                    </w:rPr>
                    <w:t>snatch </w:t>
                  </w:r>
                  <w:r>
                    <w:rPr>
                      <w:spacing w:val="-4"/>
                    </w:rPr>
                    <w:t>her </w:t>
                  </w:r>
                  <w:r>
                    <w:rPr/>
                    <w:t>from </w:t>
                  </w:r>
                  <w:r>
                    <w:rPr>
                      <w:spacing w:val="-3"/>
                    </w:rPr>
                    <w:t>the </w:t>
                  </w:r>
                  <w:r>
                    <w:rPr/>
                    <w:t>power of con­ </w:t>
                  </w:r>
                  <w:r>
                    <w:rPr>
                      <w:spacing w:val="-3"/>
                    </w:rPr>
                    <w:t>ventional</w:t>
                  </w:r>
                  <w:r>
                    <w:rPr>
                      <w:spacing w:val="-11"/>
                    </w:rPr>
                    <w:t> </w:t>
                  </w:r>
                  <w:r>
                    <w:rPr>
                      <w:spacing w:val="-3"/>
                    </w:rPr>
                    <w:t>morality</w:t>
                  </w:r>
                  <w:r>
                    <w:rPr>
                      <w:spacing w:val="-11"/>
                    </w:rPr>
                    <w:t> </w:t>
                  </w:r>
                  <w:r>
                    <w:rPr>
                      <w:spacing w:val="-4"/>
                    </w:rPr>
                    <w:t>and</w:t>
                  </w:r>
                  <w:r>
                    <w:rPr>
                      <w:spacing w:val="-15"/>
                    </w:rPr>
                    <w:t> </w:t>
                  </w:r>
                  <w:r>
                    <w:rPr/>
                    <w:t>involve</w:t>
                  </w:r>
                  <w:r>
                    <w:rPr>
                      <w:spacing w:val="-10"/>
                    </w:rPr>
                    <w:t> </w:t>
                  </w:r>
                  <w:r>
                    <w:rPr>
                      <w:spacing w:val="-7"/>
                    </w:rPr>
                    <w:t>her,</w:t>
                  </w:r>
                  <w:r>
                    <w:rPr>
                      <w:spacing w:val="-6"/>
                    </w:rPr>
                    <w:t> </w:t>
                  </w:r>
                  <w:r>
                    <w:rPr>
                      <w:spacing w:val="-4"/>
                    </w:rPr>
                    <w:t>despite</w:t>
                  </w:r>
                  <w:r>
                    <w:rPr>
                      <w:spacing w:val="-15"/>
                    </w:rPr>
                    <w:t> </w:t>
                  </w:r>
                  <w:r>
                    <w:rPr>
                      <w:spacing w:val="-6"/>
                    </w:rPr>
                    <w:t>herself,</w:t>
                  </w:r>
                  <w:r>
                    <w:rPr>
                      <w:spacing w:val="-9"/>
                    </w:rPr>
                    <w:t> </w:t>
                  </w:r>
                  <w:r>
                    <w:rPr/>
                    <w:t>in</w:t>
                  </w:r>
                  <w:r>
                    <w:rPr>
                      <w:spacing w:val="-16"/>
                    </w:rPr>
                    <w:t> </w:t>
                  </w:r>
                  <w:r>
                    <w:rPr/>
                    <w:t>a</w:t>
                  </w:r>
                  <w:r>
                    <w:rPr>
                      <w:spacing w:val="-20"/>
                    </w:rPr>
                    <w:t> </w:t>
                  </w:r>
                  <w:r>
                    <w:rPr/>
                    <w:t>revolutionary protest </w:t>
                  </w:r>
                  <w:r>
                    <w:rPr>
                      <w:spacing w:val="-6"/>
                    </w:rPr>
                    <w:t>against</w:t>
                  </w:r>
                  <w:r>
                    <w:rPr>
                      <w:spacing w:val="13"/>
                    </w:rPr>
                    <w:t> </w:t>
                  </w:r>
                  <w:r>
                    <w:rPr>
                      <w:spacing w:val="-3"/>
                    </w:rPr>
                    <w:t>society.</w:t>
                  </w:r>
                </w:p>
                <w:p>
                  <w:pPr>
                    <w:pStyle w:val="BodyText"/>
                    <w:spacing w:line="252" w:lineRule="auto" w:before="99"/>
                    <w:ind w:left="1065" w:right="1018" w:hanging="8"/>
                    <w:jc w:val="both"/>
                  </w:pPr>
                  <w:r>
                    <w:rPr>
                      <w:spacing w:val="4"/>
                    </w:rPr>
                    <w:t>The </w:t>
                  </w:r>
                  <w:r>
                    <w:rPr>
                      <w:spacing w:val="3"/>
                    </w:rPr>
                    <w:t>indictment </w:t>
                  </w:r>
                  <w:r>
                    <w:rPr>
                      <w:spacing w:val="2"/>
                    </w:rPr>
                    <w:t>comes </w:t>
                  </w:r>
                  <w:r>
                    <w:rPr>
                      <w:spacing w:val="5"/>
                    </w:rPr>
                    <w:t>oddly </w:t>
                  </w:r>
                  <w:r>
                    <w:rPr>
                      <w:spacing w:val="2"/>
                    </w:rPr>
                    <w:t>from </w:t>
                  </w:r>
                  <w:r>
                    <w:rPr/>
                    <w:t>so </w:t>
                  </w:r>
                  <w:r>
                    <w:rPr>
                      <w:spacing w:val="3"/>
                    </w:rPr>
                    <w:t>stout </w:t>
                  </w:r>
                  <w:r>
                    <w:rPr/>
                    <w:t>a </w:t>
                  </w:r>
                  <w:r>
                    <w:rPr>
                      <w:spacing w:val="3"/>
                    </w:rPr>
                    <w:t>protestant </w:t>
                  </w:r>
                  <w:r>
                    <w:rPr/>
                    <w:t>against the </w:t>
                  </w:r>
                  <w:r>
                    <w:rPr>
                      <w:spacing w:val="2"/>
                    </w:rPr>
                    <w:t>existing </w:t>
                  </w:r>
                  <w:r>
                    <w:rPr/>
                    <w:t>social order; and it  </w:t>
                  </w:r>
                  <w:r>
                    <w:rPr>
                      <w:spacing w:val="3"/>
                    </w:rPr>
                    <w:t>comes  </w:t>
                  </w:r>
                  <w:r>
                    <w:rPr>
                      <w:spacing w:val="2"/>
                    </w:rPr>
                    <w:t>more  </w:t>
                  </w:r>
                  <w:r>
                    <w:rPr>
                      <w:spacing w:val="5"/>
                    </w:rPr>
                    <w:t>oddly  </w:t>
                  </w:r>
                  <w:r>
                    <w:rPr/>
                    <w:t>still  </w:t>
                  </w:r>
                  <w:r>
                    <w:rPr>
                      <w:spacing w:val="2"/>
                    </w:rPr>
                    <w:t>from </w:t>
                  </w:r>
                  <w:r>
                    <w:rPr/>
                    <w:t>one </w:t>
                  </w:r>
                  <w:r>
                    <w:rPr>
                      <w:spacing w:val="3"/>
                    </w:rPr>
                    <w:t>who </w:t>
                  </w:r>
                  <w:r>
                    <w:rPr>
                      <w:spacing w:val="2"/>
                    </w:rPr>
                    <w:t>had </w:t>
                  </w:r>
                  <w:r>
                    <w:rPr/>
                    <w:t>so </w:t>
                  </w:r>
                  <w:r>
                    <w:rPr>
                      <w:spacing w:val="2"/>
                    </w:rPr>
                    <w:t>lately done </w:t>
                  </w:r>
                  <w:r>
                    <w:rPr/>
                    <w:t>his </w:t>
                  </w:r>
                  <w:r>
                    <w:rPr>
                      <w:spacing w:val="4"/>
                    </w:rPr>
                    <w:t>utmost to  convert </w:t>
                  </w:r>
                  <w:r>
                    <w:rPr>
                      <w:spacing w:val="2"/>
                    </w:rPr>
                    <w:t>the daughter  </w:t>
                  </w:r>
                  <w:r>
                    <w:rPr>
                      <w:spacing w:val="11"/>
                    </w:rPr>
                    <w:t>of </w:t>
                  </w:r>
                  <w:r>
                    <w:rPr/>
                    <w:t>an </w:t>
                  </w:r>
                  <w:r>
                    <w:rPr>
                      <w:spacing w:val="2"/>
                    </w:rPr>
                    <w:t>old friend </w:t>
                  </w:r>
                  <w:r>
                    <w:rPr>
                      <w:spacing w:val="3"/>
                    </w:rPr>
                    <w:t>into </w:t>
                  </w:r>
                  <w:r>
                    <w:rPr>
                      <w:spacing w:val="6"/>
                    </w:rPr>
                    <w:t>Nechaev’s </w:t>
                  </w:r>
                  <w:r>
                    <w:rPr>
                      <w:spacing w:val="4"/>
                    </w:rPr>
                    <w:t>tool. </w:t>
                  </w:r>
                  <w:r>
                    <w:rPr>
                      <w:spacing w:val="6"/>
                    </w:rPr>
                    <w:t>It </w:t>
                  </w:r>
                  <w:r>
                    <w:rPr/>
                    <w:t>is difficult in this </w:t>
                  </w:r>
                  <w:r>
                    <w:rPr>
                      <w:spacing w:val="3"/>
                    </w:rPr>
                    <w:t>matter </w:t>
                  </w:r>
                  <w:r>
                    <w:rPr>
                      <w:spacing w:val="4"/>
                    </w:rPr>
                    <w:t>to </w:t>
                  </w:r>
                  <w:r>
                    <w:rPr/>
                    <w:t>draw an </w:t>
                  </w:r>
                  <w:r>
                    <w:rPr>
                      <w:spacing w:val="2"/>
                    </w:rPr>
                    <w:t>effective </w:t>
                  </w:r>
                  <w:r>
                    <w:rPr>
                      <w:spacing w:val="3"/>
                    </w:rPr>
                    <w:t>distinction between </w:t>
                  </w:r>
                  <w:r>
                    <w:rPr>
                      <w:spacing w:val="7"/>
                    </w:rPr>
                    <w:t>Nechaev’s </w:t>
                  </w:r>
                  <w:r>
                    <w:rPr>
                      <w:spacing w:val="3"/>
                    </w:rPr>
                    <w:t>moral </w:t>
                  </w:r>
                  <w:r>
                    <w:rPr>
                      <w:spacing w:val="4"/>
                    </w:rPr>
                    <w:t>un­ </w:t>
                  </w:r>
                  <w:r>
                    <w:rPr/>
                    <w:t>scrupulousness  and  </w:t>
                  </w:r>
                  <w:r>
                    <w:rPr>
                      <w:spacing w:val="4"/>
                    </w:rPr>
                    <w:t>Bakunin’s </w:t>
                  </w:r>
                  <w:r>
                    <w:rPr>
                      <w:spacing w:val="2"/>
                    </w:rPr>
                    <w:t>moral</w:t>
                  </w:r>
                  <w:r>
                    <w:rPr>
                      <w:spacing w:val="-4"/>
                    </w:rPr>
                    <w:t> </w:t>
                  </w:r>
                  <w:r>
                    <w:rPr>
                      <w:spacing w:val="2"/>
                    </w:rPr>
                    <w:t>irresponsibility.</w:t>
                  </w:r>
                </w:p>
                <w:p>
                  <w:pPr>
                    <w:pStyle w:val="BodyText"/>
                    <w:spacing w:line="254" w:lineRule="auto"/>
                    <w:ind w:left="1068" w:right="1008" w:firstLine="211"/>
                    <w:jc w:val="both"/>
                  </w:pPr>
                  <w:r>
                    <w:rPr/>
                    <w:t>Nechaev’s design was, however, not crowned with success. Among the hare-brained schemes which he and Bakunin had hatched at Locarno was one for the revival of </w:t>
                  </w:r>
                  <w:r>
                    <w:rPr>
                      <w:i/>
                    </w:rPr>
                    <w:t>The Bell</w:t>
                  </w:r>
                  <w:r>
                    <w:rPr/>
                    <w:t>; and for this purpose Natalie Herzen’s name (since her brother’s was un­ obtainable) would be an important asset. But Nechaev lacked experience in dealing with young ladies who had received a sheltered education and imbibed conventional notions of morals and behaviour. The girl, at first dazzled and fascinated, became frightened; and she refused to allow her name to appear on the new publication. There is a record, which sounds authentic, of a queer scene in which Nechaev and Bakunin demanded a promise</w:t>
                  </w:r>
                </w:p>
              </w:txbxContent>
            </v:textbox>
            <w10:wrap type="none"/>
          </v:shape>
        </w:pict>
      </w:r>
      <w:r>
        <w:rPr/>
        <w:drawing>
          <wp:anchor distT="0" distB="0" distL="0" distR="0" allowOverlap="1" layoutInCell="1" locked="0" behindDoc="1" simplePos="0" relativeHeight="268198007">
            <wp:simplePos x="0" y="0"/>
            <wp:positionH relativeFrom="page">
              <wp:posOffset>0</wp:posOffset>
            </wp:positionH>
            <wp:positionV relativeFrom="page">
              <wp:posOffset>0</wp:posOffset>
            </wp:positionV>
            <wp:extent cx="5045064" cy="7778496"/>
            <wp:effectExtent l="0" t="0" r="0" b="0"/>
            <wp:wrapNone/>
            <wp:docPr id="777" name="image393.png" descr=""/>
            <wp:cNvGraphicFramePr>
              <a:graphicFrameLocks noChangeAspect="1"/>
            </wp:cNvGraphicFramePr>
            <a:graphic>
              <a:graphicData uri="http://schemas.openxmlformats.org/drawingml/2006/picture">
                <pic:pic>
                  <pic:nvPicPr>
                    <pic:cNvPr id="778" name="image393.png"/>
                    <pic:cNvPicPr/>
                  </pic:nvPicPr>
                  <pic:blipFill>
                    <a:blip r:embed="rId39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742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45" w:val="left" w:leader="none"/>
                      <w:tab w:pos="6912" w:val="right" w:leader="none"/>
                    </w:tabs>
                    <w:spacing w:before="120"/>
                    <w:ind w:left="1060" w:right="0" w:firstLine="0"/>
                    <w:jc w:val="left"/>
                    <w:rPr>
                      <w:b/>
                      <w:sz w:val="16"/>
                    </w:rPr>
                  </w:pPr>
                  <w:r>
                    <w:rPr>
                      <w:spacing w:val="-8"/>
                      <w:sz w:val="15"/>
                    </w:rPr>
                    <w:t>CHAP. </w:t>
                  </w:r>
                  <w:r>
                    <w:rPr>
                      <w:spacing w:val="5"/>
                      <w:sz w:val="15"/>
                    </w:rPr>
                    <w:t> </w:t>
                  </w:r>
                  <w:r>
                    <w:rPr>
                      <w:b/>
                      <w:spacing w:val="-3"/>
                      <w:sz w:val="16"/>
                    </w:rPr>
                    <w:t>28</w:t>
                    <w:tab/>
                  </w:r>
                  <w:r>
                    <w:rPr>
                      <w:b/>
                      <w:spacing w:val="7"/>
                      <w:sz w:val="16"/>
                    </w:rPr>
                    <w:t>THE</w:t>
                  </w:r>
                  <w:r>
                    <w:rPr>
                      <w:b/>
                      <w:spacing w:val="-7"/>
                      <w:sz w:val="16"/>
                    </w:rPr>
                    <w:t> </w:t>
                  </w:r>
                  <w:r>
                    <w:rPr>
                      <w:b/>
                      <w:i/>
                      <w:spacing w:val="16"/>
                      <w:sz w:val="16"/>
                    </w:rPr>
                    <w:t>AFFA </w:t>
                  </w:r>
                  <w:r>
                    <w:rPr>
                      <w:b/>
                      <w:i/>
                      <w:spacing w:val="6"/>
                      <w:sz w:val="16"/>
                    </w:rPr>
                    <w:t>IR </w:t>
                  </w:r>
                  <w:r>
                    <w:rPr>
                      <w:b/>
                      <w:i/>
                      <w:sz w:val="16"/>
                    </w:rPr>
                    <w:t>E </w:t>
                  </w:r>
                  <w:r>
                    <w:rPr>
                      <w:b/>
                      <w:i/>
                      <w:spacing w:val="22"/>
                      <w:sz w:val="16"/>
                    </w:rPr>
                    <w:t> </w:t>
                  </w:r>
                  <w:r>
                    <w:rPr>
                      <w:b/>
                      <w:spacing w:val="8"/>
                      <w:sz w:val="16"/>
                    </w:rPr>
                    <w:t>NECHAEV</w:t>
                  </w:r>
                  <w:r>
                    <w:rPr>
                      <w:rFonts w:ascii="Times New Roman"/>
                      <w:spacing w:val="8"/>
                      <w:sz w:val="16"/>
                    </w:rPr>
                    <w:tab/>
                  </w:r>
                  <w:r>
                    <w:rPr>
                      <w:b/>
                      <w:sz w:val="16"/>
                    </w:rPr>
                    <w:t>389</w:t>
                  </w:r>
                </w:p>
                <w:p>
                  <w:pPr>
                    <w:pStyle w:val="BodyText"/>
                    <w:spacing w:before="116"/>
                    <w:ind w:left="1065"/>
                    <w:jc w:val="both"/>
                  </w:pPr>
                  <w:r>
                    <w:rPr/>
                    <w:t>of her unconditional and unquestioning obedience to the behests</w:t>
                  </w:r>
                </w:p>
                <w:p>
                  <w:pPr>
                    <w:pStyle w:val="BodyText"/>
                    <w:spacing w:line="249" w:lineRule="auto" w:before="11"/>
                    <w:ind w:left="1055" w:right="1036" w:firstLine="14"/>
                    <w:jc w:val="both"/>
                  </w:pPr>
                  <w:r>
                    <w:rPr/>
                    <w:t>of the 4‘Revolutionary Committee” . When Natalie demurred, Nechaev flew into a temper and raged at her as a “ bread-and- butter miss” , while Bakunin tried to quiet him with “ Steady, steady, young tiger!” But if there were difficulties with Natalie, and open war with the other members of the Herzen family, Ogarev was still a pliant tool. On April 2nd Nechaev was able to realise one of his ambitions by issuing the first number of a new series of </w:t>
                  </w:r>
                  <w:r>
                    <w:rPr>
                      <w:i/>
                    </w:rPr>
                    <w:t>The Bell</w:t>
                  </w:r>
                  <w:r>
                    <w:rPr/>
                    <w:t>. On the front page was a manifesto signed by Ogarev “ handing over” </w:t>
                  </w:r>
                  <w:r>
                    <w:rPr>
                      <w:i/>
                    </w:rPr>
                    <w:t>The Bell </w:t>
                  </w:r>
                  <w:r>
                    <w:rPr/>
                    <w:t>to its “ new management” and promising lifelong collaboration. But </w:t>
                  </w:r>
                  <w:r>
                    <w:rPr>
                      <w:i/>
                    </w:rPr>
                    <w:t>The Bell </w:t>
                  </w:r>
                  <w:r>
                    <w:rPr/>
                    <w:t>in its new form proved to be a disappointing and colourless production, and collapsed ignominiously after the appearance of six weekly numbers. Its brief career was presumably financed from the Bakhmetiev fund.1</w:t>
                  </w:r>
                </w:p>
                <w:p>
                  <w:pPr>
                    <w:pStyle w:val="BodyText"/>
                    <w:rPr>
                      <w:rFonts w:ascii="Times New Roman"/>
                      <w:sz w:val="22"/>
                    </w:rPr>
                  </w:pPr>
                </w:p>
                <w:p>
                  <w:pPr>
                    <w:pStyle w:val="BodyText"/>
                    <w:spacing w:before="1"/>
                    <w:rPr>
                      <w:rFonts w:ascii="Times New Roman"/>
                      <w:sz w:val="20"/>
                    </w:rPr>
                  </w:pPr>
                </w:p>
                <w:p>
                  <w:pPr>
                    <w:pStyle w:val="BodyText"/>
                    <w:spacing w:line="252" w:lineRule="auto"/>
                    <w:ind w:left="1036" w:right="1037" w:firstLine="237"/>
                    <w:jc w:val="both"/>
                  </w:pPr>
                  <w:r>
                    <w:rPr>
                      <w:spacing w:val="5"/>
                    </w:rPr>
                    <w:t>With </w:t>
                  </w:r>
                  <w:r>
                    <w:rPr/>
                    <w:t>the </w:t>
                  </w:r>
                  <w:r>
                    <w:rPr>
                      <w:spacing w:val="3"/>
                    </w:rPr>
                    <w:t>short-lived </w:t>
                  </w:r>
                  <w:r>
                    <w:rPr/>
                    <w:t>resurrection </w:t>
                  </w:r>
                  <w:r>
                    <w:rPr>
                      <w:spacing w:val="9"/>
                    </w:rPr>
                    <w:t>of </w:t>
                  </w:r>
                  <w:r>
                    <w:rPr>
                      <w:i/>
                    </w:rPr>
                    <w:t>The Bell </w:t>
                  </w:r>
                  <w:r>
                    <w:rPr>
                      <w:spacing w:val="4"/>
                    </w:rPr>
                    <w:t>Nechaev </w:t>
                  </w:r>
                  <w:r>
                    <w:rPr>
                      <w:spacing w:val="2"/>
                    </w:rPr>
                    <w:t>had </w:t>
                  </w:r>
                  <w:r>
                    <w:rPr/>
                    <w:t>reached the </w:t>
                  </w:r>
                  <w:r>
                    <w:rPr>
                      <w:spacing w:val="2"/>
                    </w:rPr>
                    <w:t>summit </w:t>
                  </w:r>
                  <w:r>
                    <w:rPr>
                      <w:spacing w:val="9"/>
                    </w:rPr>
                    <w:t>of </w:t>
                  </w:r>
                  <w:r>
                    <w:rPr/>
                    <w:t>his prestige and success. There was </w:t>
                  </w:r>
                  <w:r>
                    <w:rPr>
                      <w:spacing w:val="3"/>
                    </w:rPr>
                    <w:t>no event to </w:t>
                  </w:r>
                  <w:r>
                    <w:rPr/>
                    <w:t>mark the beginning </w:t>
                  </w:r>
                  <w:r>
                    <w:rPr>
                      <w:spacing w:val="11"/>
                    </w:rPr>
                    <w:t>of </w:t>
                  </w:r>
                  <w:r>
                    <w:rPr/>
                    <w:t>the decline; </w:t>
                  </w:r>
                  <w:r>
                    <w:rPr>
                      <w:spacing w:val="5"/>
                    </w:rPr>
                    <w:t>but </w:t>
                  </w:r>
                  <w:r>
                    <w:rPr>
                      <w:spacing w:val="3"/>
                    </w:rPr>
                    <w:t>from </w:t>
                  </w:r>
                  <w:r>
                    <w:rPr/>
                    <w:t>this </w:t>
                  </w:r>
                  <w:r>
                    <w:rPr>
                      <w:spacing w:val="3"/>
                    </w:rPr>
                    <w:t>point, for </w:t>
                  </w:r>
                  <w:r>
                    <w:rPr/>
                    <w:t>some </w:t>
                  </w:r>
                  <w:r>
                    <w:rPr>
                      <w:spacing w:val="2"/>
                    </w:rPr>
                    <w:t>intangible </w:t>
                  </w:r>
                  <w:r>
                    <w:rPr/>
                    <w:t>reason, </w:t>
                  </w:r>
                  <w:r>
                    <w:rPr>
                      <w:spacing w:val="3"/>
                    </w:rPr>
                    <w:t>everything </w:t>
                  </w:r>
                  <w:r>
                    <w:rPr>
                      <w:spacing w:val="2"/>
                    </w:rPr>
                    <w:t>began </w:t>
                  </w:r>
                  <w:r>
                    <w:rPr>
                      <w:spacing w:val="4"/>
                    </w:rPr>
                    <w:t>to go badly  </w:t>
                  </w:r>
                  <w:r>
                    <w:rPr>
                      <w:spacing w:val="3"/>
                    </w:rPr>
                    <w:t>for </w:t>
                  </w:r>
                  <w:r>
                    <w:rPr/>
                    <w:t>him. A Russian </w:t>
                  </w:r>
                  <w:r>
                    <w:rPr>
                      <w:spacing w:val="3"/>
                    </w:rPr>
                    <w:t>revolutionary named </w:t>
                  </w:r>
                  <w:r>
                    <w:rPr>
                      <w:spacing w:val="4"/>
                    </w:rPr>
                    <w:t>Lopatin, </w:t>
                  </w:r>
                  <w:r>
                    <w:rPr>
                      <w:spacing w:val="2"/>
                    </w:rPr>
                    <w:t>one </w:t>
                  </w:r>
                  <w:r>
                    <w:rPr>
                      <w:spacing w:val="9"/>
                    </w:rPr>
                    <w:t>of </w:t>
                  </w:r>
                  <w:r>
                    <w:rPr/>
                    <w:t>his </w:t>
                  </w:r>
                  <w:r>
                    <w:rPr>
                      <w:spacing w:val="2"/>
                    </w:rPr>
                    <w:t>associ­ </w:t>
                  </w:r>
                  <w:r>
                    <w:rPr/>
                    <w:t>ates in Russia, </w:t>
                  </w:r>
                  <w:r>
                    <w:rPr>
                      <w:spacing w:val="2"/>
                    </w:rPr>
                    <w:t>arrived </w:t>
                  </w:r>
                  <w:r>
                    <w:rPr/>
                    <w:t>in Geneva.  </w:t>
                  </w:r>
                  <w:r>
                    <w:rPr>
                      <w:spacing w:val="4"/>
                    </w:rPr>
                    <w:t>He </w:t>
                  </w:r>
                  <w:r>
                    <w:rPr/>
                    <w:t>was the  </w:t>
                  </w:r>
                  <w:r>
                    <w:rPr>
                      <w:spacing w:val="3"/>
                    </w:rPr>
                    <w:t>only  </w:t>
                  </w:r>
                  <w:r>
                    <w:rPr>
                      <w:spacing w:val="2"/>
                    </w:rPr>
                    <w:t>man </w:t>
                  </w:r>
                  <w:r>
                    <w:rPr>
                      <w:spacing w:val="3"/>
                    </w:rPr>
                    <w:t>who </w:t>
                  </w:r>
                  <w:r>
                    <w:rPr>
                      <w:spacing w:val="2"/>
                    </w:rPr>
                    <w:t>had </w:t>
                  </w:r>
                  <w:r>
                    <w:rPr>
                      <w:spacing w:val="-3"/>
                    </w:rPr>
                    <w:t>seen </w:t>
                  </w:r>
                  <w:r>
                    <w:rPr>
                      <w:spacing w:val="4"/>
                    </w:rPr>
                    <w:t>Nechaev </w:t>
                  </w:r>
                  <w:r>
                    <w:rPr>
                      <w:spacing w:val="2"/>
                    </w:rPr>
                    <w:t>at work </w:t>
                  </w:r>
                  <w:r>
                    <w:rPr>
                      <w:spacing w:val="5"/>
                    </w:rPr>
                    <w:t>both </w:t>
                  </w:r>
                  <w:r>
                    <w:rPr/>
                    <w:t>in </w:t>
                  </w:r>
                  <w:r>
                    <w:rPr>
                      <w:spacing w:val="2"/>
                    </w:rPr>
                    <w:t>Russia and </w:t>
                  </w:r>
                  <w:r>
                    <w:rPr/>
                    <w:t>in Switzerland; and he </w:t>
                  </w:r>
                  <w:r>
                    <w:rPr>
                      <w:spacing w:val="2"/>
                    </w:rPr>
                    <w:t>made </w:t>
                  </w:r>
                  <w:r>
                    <w:rPr/>
                    <w:t>the </w:t>
                  </w:r>
                  <w:r>
                    <w:rPr>
                      <w:spacing w:val="4"/>
                    </w:rPr>
                    <w:t>most </w:t>
                  </w:r>
                  <w:r>
                    <w:rPr>
                      <w:spacing w:val="11"/>
                    </w:rPr>
                    <w:t>of </w:t>
                  </w:r>
                  <w:r>
                    <w:rPr/>
                    <w:t>his </w:t>
                  </w:r>
                  <w:r>
                    <w:rPr>
                      <w:spacing w:val="3"/>
                    </w:rPr>
                    <w:t>knowledge. </w:t>
                  </w:r>
                  <w:r>
                    <w:rPr>
                      <w:spacing w:val="4"/>
                    </w:rPr>
                    <w:t>He told, for </w:t>
                  </w:r>
                  <w:r>
                    <w:rPr>
                      <w:spacing w:val="2"/>
                    </w:rPr>
                    <w:t>the </w:t>
                  </w:r>
                  <w:r>
                    <w:rPr/>
                    <w:t>first </w:t>
                  </w:r>
                  <w:r>
                    <w:rPr>
                      <w:spacing w:val="2"/>
                    </w:rPr>
                    <w:t>time, </w:t>
                  </w:r>
                  <w:r>
                    <w:rPr/>
                    <w:t>the true </w:t>
                  </w:r>
                  <w:r>
                    <w:rPr>
                      <w:spacing w:val="3"/>
                    </w:rPr>
                    <w:t>story </w:t>
                  </w:r>
                  <w:r>
                    <w:rPr>
                      <w:spacing w:val="11"/>
                    </w:rPr>
                    <w:t>of </w:t>
                  </w:r>
                  <w:r>
                    <w:rPr/>
                    <w:t>the murder </w:t>
                  </w:r>
                  <w:r>
                    <w:rPr>
                      <w:spacing w:val="11"/>
                    </w:rPr>
                    <w:t>of </w:t>
                  </w:r>
                  <w:r>
                    <w:rPr>
                      <w:spacing w:val="6"/>
                    </w:rPr>
                    <w:t>Ivanov. </w:t>
                  </w:r>
                  <w:r>
                    <w:rPr>
                      <w:spacing w:val="3"/>
                    </w:rPr>
                    <w:t>He </w:t>
                  </w:r>
                  <w:r>
                    <w:rPr/>
                    <w:t>averred </w:t>
                  </w:r>
                  <w:r>
                    <w:rPr>
                      <w:spacing w:val="3"/>
                    </w:rPr>
                    <w:t>that </w:t>
                  </w:r>
                  <w:r>
                    <w:rPr>
                      <w:spacing w:val="6"/>
                    </w:rPr>
                    <w:t>Nechaev’s </w:t>
                  </w:r>
                  <w:r>
                    <w:rPr>
                      <w:spacing w:val="3"/>
                    </w:rPr>
                    <w:t>boasted </w:t>
                  </w:r>
                  <w:r>
                    <w:rPr/>
                    <w:t>escapes </w:t>
                  </w:r>
                  <w:r>
                    <w:rPr>
                      <w:spacing w:val="3"/>
                    </w:rPr>
                    <w:t>from </w:t>
                  </w:r>
                  <w:r>
                    <w:rPr>
                      <w:spacing w:val="2"/>
                    </w:rPr>
                    <w:t>the </w:t>
                  </w:r>
                  <w:r>
                    <w:rPr>
                      <w:spacing w:val="3"/>
                    </w:rPr>
                    <w:t>Peter-and-Paul </w:t>
                  </w:r>
                  <w:r>
                    <w:rPr/>
                    <w:t>fortress and </w:t>
                  </w:r>
                  <w:r>
                    <w:rPr>
                      <w:spacing w:val="3"/>
                    </w:rPr>
                    <w:t>from </w:t>
                  </w:r>
                  <w:r>
                    <w:rPr/>
                    <w:t>the gendarmes </w:t>
                  </w:r>
                  <w:r>
                    <w:rPr>
                      <w:spacing w:val="3"/>
                    </w:rPr>
                    <w:t>on </w:t>
                  </w:r>
                  <w:r>
                    <w:rPr/>
                    <w:t>the </w:t>
                  </w:r>
                  <w:r>
                    <w:rPr>
                      <w:spacing w:val="3"/>
                    </w:rPr>
                    <w:t>way </w:t>
                  </w:r>
                  <w:r>
                    <w:rPr>
                      <w:spacing w:val="4"/>
                    </w:rPr>
                    <w:t>to </w:t>
                  </w:r>
                  <w:r>
                    <w:rPr/>
                    <w:t>Siberia were </w:t>
                  </w:r>
                  <w:r>
                    <w:rPr>
                      <w:spacing w:val="2"/>
                    </w:rPr>
                    <w:t>audacious </w:t>
                  </w:r>
                  <w:r>
                    <w:rPr>
                      <w:spacing w:val="4"/>
                    </w:rPr>
                    <w:t>fabri­ </w:t>
                  </w:r>
                  <w:r>
                    <w:rPr/>
                    <w:t>cations, and </w:t>
                  </w:r>
                  <w:r>
                    <w:rPr>
                      <w:spacing w:val="3"/>
                    </w:rPr>
                    <w:t>that </w:t>
                  </w:r>
                  <w:r>
                    <w:rPr>
                      <w:spacing w:val="2"/>
                    </w:rPr>
                    <w:t>the </w:t>
                  </w:r>
                  <w:r>
                    <w:rPr/>
                    <w:t>Russian </w:t>
                  </w:r>
                  <w:r>
                    <w:rPr>
                      <w:spacing w:val="6"/>
                    </w:rPr>
                    <w:t>Revolutionary </w:t>
                  </w:r>
                  <w:r>
                    <w:rPr>
                      <w:spacing w:val="2"/>
                    </w:rPr>
                    <w:t>Committee </w:t>
                  </w:r>
                  <w:r>
                    <w:rPr/>
                    <w:t>and its </w:t>
                  </w:r>
                  <w:r>
                    <w:rPr>
                      <w:spacing w:val="3"/>
                    </w:rPr>
                    <w:t>vast </w:t>
                  </w:r>
                  <w:r>
                    <w:rPr/>
                    <w:t>organisation </w:t>
                  </w:r>
                  <w:r>
                    <w:rPr>
                      <w:spacing w:val="2"/>
                    </w:rPr>
                    <w:t>had </w:t>
                  </w:r>
                  <w:r>
                    <w:rPr>
                      <w:spacing w:val="3"/>
                    </w:rPr>
                    <w:t>no </w:t>
                  </w:r>
                  <w:r>
                    <w:rPr>
                      <w:spacing w:val="2"/>
                    </w:rPr>
                    <w:t>existence outside </w:t>
                  </w:r>
                  <w:r>
                    <w:rPr>
                      <w:spacing w:val="6"/>
                    </w:rPr>
                    <w:t>Nechaev’s </w:t>
                  </w:r>
                  <w:r>
                    <w:rPr/>
                    <w:t>creative brain. </w:t>
                  </w:r>
                  <w:r>
                    <w:rPr>
                      <w:spacing w:val="7"/>
                    </w:rPr>
                    <w:t>Not </w:t>
                  </w:r>
                  <w:r>
                    <w:rPr>
                      <w:spacing w:val="6"/>
                    </w:rPr>
                    <w:t>everybody </w:t>
                  </w:r>
                  <w:r>
                    <w:rPr>
                      <w:spacing w:val="3"/>
                    </w:rPr>
                    <w:t>believed </w:t>
                  </w:r>
                  <w:r>
                    <w:rPr>
                      <w:spacing w:val="4"/>
                    </w:rPr>
                    <w:t>Lopatin. </w:t>
                  </w:r>
                  <w:r>
                    <w:rPr>
                      <w:spacing w:val="5"/>
                    </w:rPr>
                    <w:t>But </w:t>
                  </w:r>
                  <w:r>
                    <w:rPr/>
                    <w:t>the </w:t>
                  </w:r>
                  <w:r>
                    <w:rPr>
                      <w:spacing w:val="3"/>
                    </w:rPr>
                    <w:t>doubts </w:t>
                  </w:r>
                  <w:r>
                    <w:rPr/>
                    <w:t>were </w:t>
                  </w:r>
                  <w:r>
                    <w:rPr>
                      <w:spacing w:val="2"/>
                    </w:rPr>
                    <w:t>damaging </w:t>
                  </w:r>
                  <w:r>
                    <w:rPr>
                      <w:spacing w:val="3"/>
                    </w:rPr>
                    <w:t>to </w:t>
                  </w:r>
                  <w:r>
                    <w:rPr>
                      <w:spacing w:val="6"/>
                    </w:rPr>
                    <w:t>Nechaev’s </w:t>
                  </w:r>
                  <w:r>
                    <w:rPr/>
                    <w:t>credit. </w:t>
                  </w:r>
                  <w:r>
                    <w:rPr>
                      <w:spacing w:val="2"/>
                    </w:rPr>
                    <w:t>Russian </w:t>
                  </w:r>
                  <w:r>
                    <w:rPr>
                      <w:spacing w:val="5"/>
                    </w:rPr>
                    <w:t>diplomacy </w:t>
                  </w:r>
                  <w:r>
                    <w:rPr/>
                    <w:t>and the </w:t>
                  </w:r>
                  <w:r>
                    <w:rPr>
                      <w:spacing w:val="-4"/>
                    </w:rPr>
                    <w:t>Swiss </w:t>
                  </w:r>
                  <w:r>
                    <w:rPr>
                      <w:spacing w:val="2"/>
                    </w:rPr>
                    <w:t>police </w:t>
                  </w:r>
                  <w:r>
                    <w:rPr>
                      <w:spacing w:val="3"/>
                    </w:rPr>
                    <w:t>redoubled </w:t>
                  </w:r>
                  <w:r>
                    <w:rPr/>
                    <w:t>their efforts. </w:t>
                  </w:r>
                  <w:r>
                    <w:rPr>
                      <w:spacing w:val="3"/>
                    </w:rPr>
                    <w:t>In May </w:t>
                  </w:r>
                  <w:r>
                    <w:rPr>
                      <w:spacing w:val="-4"/>
                    </w:rPr>
                    <w:t>1870 </w:t>
                  </w:r>
                  <w:r>
                    <w:rPr/>
                    <w:t>a </w:t>
                  </w:r>
                  <w:r>
                    <w:rPr>
                      <w:spacing w:val="6"/>
                    </w:rPr>
                    <w:t>young </w:t>
                  </w:r>
                  <w:r>
                    <w:rPr/>
                    <w:t>Russian </w:t>
                  </w:r>
                  <w:r>
                    <w:rPr>
                      <w:i/>
                    </w:rPr>
                    <w:t>émigré </w:t>
                  </w:r>
                  <w:r>
                    <w:rPr>
                      <w:spacing w:val="2"/>
                    </w:rPr>
                    <w:t>named </w:t>
                  </w:r>
                  <w:r>
                    <w:rPr/>
                    <w:t>Serebrennikov was mistaken </w:t>
                  </w:r>
                  <w:r>
                    <w:rPr>
                      <w:spacing w:val="6"/>
                    </w:rPr>
                    <w:t>by </w:t>
                  </w:r>
                  <w:r>
                    <w:rPr>
                      <w:spacing w:val="2"/>
                    </w:rPr>
                    <w:t>the </w:t>
                  </w:r>
                  <w:r>
                    <w:rPr>
                      <w:spacing w:val="3"/>
                    </w:rPr>
                    <w:t>police </w:t>
                  </w:r>
                  <w:r>
                    <w:rPr>
                      <w:spacing w:val="2"/>
                    </w:rPr>
                    <w:t>for </w:t>
                  </w:r>
                  <w:r>
                    <w:rPr>
                      <w:spacing w:val="3"/>
                    </w:rPr>
                    <w:t>Nechaev, </w:t>
                  </w:r>
                  <w:r>
                    <w:rPr/>
                    <w:t>and </w:t>
                  </w:r>
                  <w:r>
                    <w:rPr>
                      <w:spacing w:val="3"/>
                    </w:rPr>
                    <w:t>kept </w:t>
                  </w:r>
                  <w:r>
                    <w:rPr/>
                    <w:t>under arrest </w:t>
                  </w:r>
                  <w:r>
                    <w:rPr>
                      <w:spacing w:val="3"/>
                    </w:rPr>
                    <w:t>for </w:t>
                  </w:r>
                  <w:r>
                    <w:rPr>
                      <w:spacing w:val="2"/>
                    </w:rPr>
                    <w:t>some </w:t>
                  </w:r>
                  <w:r>
                    <w:rPr>
                      <w:spacing w:val="3"/>
                    </w:rPr>
                    <w:t>days </w:t>
                  </w:r>
                  <w:r>
                    <w:rPr>
                      <w:spacing w:val="2"/>
                    </w:rPr>
                    <w:t>until </w:t>
                  </w:r>
                  <w:r>
                    <w:rPr/>
                    <w:t>his </w:t>
                  </w:r>
                  <w:r>
                    <w:rPr>
                      <w:spacing w:val="3"/>
                    </w:rPr>
                    <w:t>identity could </w:t>
                  </w:r>
                  <w:r>
                    <w:rPr/>
                    <w:t>be established. </w:t>
                  </w:r>
                  <w:r>
                    <w:rPr>
                      <w:spacing w:val="3"/>
                    </w:rPr>
                    <w:t>Nechaev himself </w:t>
                  </w:r>
                  <w:r>
                    <w:rPr/>
                    <w:t>remained </w:t>
                  </w:r>
                  <w:r>
                    <w:rPr>
                      <w:spacing w:val="3"/>
                    </w:rPr>
                    <w:t>concealed </w:t>
                  </w:r>
                  <w:r>
                    <w:rPr/>
                    <w:t>in Geneva or in the surrounding </w:t>
                  </w:r>
                  <w:r>
                    <w:rPr>
                      <w:spacing w:val="3"/>
                    </w:rPr>
                    <w:t>country, </w:t>
                  </w:r>
                  <w:r>
                    <w:rPr>
                      <w:spacing w:val="5"/>
                    </w:rPr>
                    <w:t>moving </w:t>
                  </w:r>
                  <w:r>
                    <w:rPr/>
                    <w:t>on </w:t>
                  </w:r>
                  <w:r>
                    <w:rPr>
                      <w:spacing w:val="3"/>
                    </w:rPr>
                    <w:t>rapidly </w:t>
                  </w:r>
                  <w:r>
                    <w:rPr>
                      <w:spacing w:val="2"/>
                    </w:rPr>
                    <w:t>from place  </w:t>
                  </w:r>
                  <w:r>
                    <w:rPr>
                      <w:spacing w:val="4"/>
                    </w:rPr>
                    <w:t>to  </w:t>
                  </w:r>
                  <w:r>
                    <w:rPr>
                      <w:spacing w:val="3"/>
                    </w:rPr>
                    <w:t>place  </w:t>
                  </w:r>
                  <w:r>
                    <w:rPr/>
                    <w:t>and  </w:t>
                  </w:r>
                  <w:r>
                    <w:rPr>
                      <w:spacing w:val="3"/>
                    </w:rPr>
                    <w:t>never  </w:t>
                  </w:r>
                  <w:r>
                    <w:rPr>
                      <w:spacing w:val="2"/>
                    </w:rPr>
                    <w:t>leaving  </w:t>
                  </w:r>
                  <w:r>
                    <w:rPr/>
                    <w:t>an  address.   Once   </w:t>
                  </w:r>
                  <w:r>
                    <w:rPr>
                      <w:spacing w:val="32"/>
                    </w:rPr>
                    <w:t> </w:t>
                  </w:r>
                  <w:r>
                    <w:rPr/>
                    <w:t>Natalie</w:t>
                  </w:r>
                </w:p>
                <w:p>
                  <w:pPr>
                    <w:spacing w:line="172" w:lineRule="exact" w:before="112"/>
                    <w:ind w:left="1045" w:right="1085" w:firstLine="173"/>
                    <w:jc w:val="both"/>
                    <w:rPr>
                      <w:b/>
                      <w:sz w:val="15"/>
                    </w:rPr>
                  </w:pPr>
                  <w:r>
                    <w:rPr>
                      <w:b/>
                      <w:sz w:val="15"/>
                    </w:rPr>
                    <w:t>1 </w:t>
                  </w:r>
                  <w:r>
                    <w:rPr>
                      <w:b/>
                      <w:i/>
                      <w:sz w:val="15"/>
                    </w:rPr>
                    <w:t>Pisma Bakunina</w:t>
                  </w:r>
                  <w:r>
                    <w:rPr>
                      <w:b/>
                      <w:sz w:val="15"/>
                    </w:rPr>
                    <w:t>, ed. Dragomanov, pp. 262-4, 268, 288; Steklov, </w:t>
                  </w:r>
                  <w:r>
                    <w:rPr>
                      <w:b/>
                      <w:i/>
                      <w:sz w:val="15"/>
                    </w:rPr>
                    <w:t>M . A. </w:t>
                  </w:r>
                  <w:r>
                    <w:rPr>
                      <w:b/>
                      <w:i/>
                      <w:sz w:val="15"/>
                    </w:rPr>
                    <w:t>Bakunin</w:t>
                  </w:r>
                  <w:r>
                    <w:rPr>
                      <w:b/>
                      <w:sz w:val="15"/>
                    </w:rPr>
                    <w:t>,  iii.  507;  Rodichev,  </w:t>
                  </w:r>
                  <w:r>
                    <w:rPr>
                      <w:b/>
                      <w:i/>
                      <w:sz w:val="15"/>
                    </w:rPr>
                    <w:t>Posledniya  Novosti</w:t>
                  </w:r>
                  <w:r>
                    <w:rPr>
                      <w:b/>
                      <w:sz w:val="15"/>
                    </w:rPr>
                    <w:t>,  February  13th, 1931.</w:t>
                  </w:r>
                </w:p>
              </w:txbxContent>
            </v:textbox>
            <w10:wrap type="none"/>
          </v:shape>
        </w:pict>
      </w:r>
      <w:r>
        <w:rPr/>
        <w:drawing>
          <wp:anchor distT="0" distB="0" distL="0" distR="0" allowOverlap="1" layoutInCell="1" locked="0" behindDoc="1" simplePos="0" relativeHeight="268198055">
            <wp:simplePos x="0" y="0"/>
            <wp:positionH relativeFrom="page">
              <wp:posOffset>0</wp:posOffset>
            </wp:positionH>
            <wp:positionV relativeFrom="page">
              <wp:posOffset>0</wp:posOffset>
            </wp:positionV>
            <wp:extent cx="5043158" cy="7778496"/>
            <wp:effectExtent l="0" t="0" r="0" b="0"/>
            <wp:wrapNone/>
            <wp:docPr id="779" name="image394.png" descr=""/>
            <wp:cNvGraphicFramePr>
              <a:graphicFrameLocks noChangeAspect="1"/>
            </wp:cNvGraphicFramePr>
            <a:graphic>
              <a:graphicData uri="http://schemas.openxmlformats.org/drawingml/2006/picture">
                <pic:pic>
                  <pic:nvPicPr>
                    <pic:cNvPr id="780" name="image394.png"/>
                    <pic:cNvPicPr/>
                  </pic:nvPicPr>
                  <pic:blipFill>
                    <a:blip r:embed="rId39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737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20"/>
                    </w:rPr>
                  </w:pPr>
                </w:p>
                <w:p>
                  <w:pPr>
                    <w:tabs>
                      <w:tab w:pos="2920" w:val="left" w:leader="none"/>
                      <w:tab w:pos="6323" w:val="left" w:leader="none"/>
                    </w:tabs>
                    <w:spacing w:before="0"/>
                    <w:ind w:left="1056" w:right="0" w:firstLine="12"/>
                    <w:jc w:val="both"/>
                    <w:rPr>
                      <w:sz w:val="15"/>
                    </w:rPr>
                  </w:pPr>
                  <w:r>
                    <w:rPr>
                      <w:b/>
                      <w:position w:val="1"/>
                      <w:sz w:val="16"/>
                    </w:rPr>
                    <w:t>390</w:t>
                    <w:tab/>
                  </w:r>
                  <w:r>
                    <w:rPr>
                      <w:b/>
                      <w:spacing w:val="10"/>
                      <w:sz w:val="16"/>
                    </w:rPr>
                    <w:t>BAKUNIN  </w:t>
                  </w:r>
                  <w:r>
                    <w:rPr>
                      <w:b/>
                      <w:spacing w:val="7"/>
                      <w:sz w:val="16"/>
                    </w:rPr>
                    <w:t>AND </w:t>
                  </w:r>
                  <w:r>
                    <w:rPr>
                      <w:b/>
                      <w:spacing w:val="9"/>
                      <w:sz w:val="16"/>
                    </w:rPr>
                    <w:t> </w:t>
                  </w:r>
                  <w:r>
                    <w:rPr>
                      <w:b/>
                      <w:sz w:val="16"/>
                    </w:rPr>
                    <w:t>M</w:t>
                  </w:r>
                  <w:r>
                    <w:rPr>
                      <w:b/>
                      <w:spacing w:val="-26"/>
                      <w:sz w:val="16"/>
                    </w:rPr>
                    <w:t> </w:t>
                  </w:r>
                  <w:r>
                    <w:rPr>
                      <w:b/>
                      <w:spacing w:val="10"/>
                      <w:sz w:val="16"/>
                    </w:rPr>
                    <w:t>ARX</w:t>
                    <w:tab/>
                  </w:r>
                  <w:r>
                    <w:rPr>
                      <w:spacing w:val="-8"/>
                      <w:sz w:val="15"/>
                    </w:rPr>
                    <w:t>BOOK</w:t>
                  </w:r>
                  <w:r>
                    <w:rPr>
                      <w:spacing w:val="11"/>
                      <w:sz w:val="15"/>
                    </w:rPr>
                    <w:t> </w:t>
                  </w:r>
                  <w:r>
                    <w:rPr>
                      <w:sz w:val="15"/>
                    </w:rPr>
                    <w:t>V</w:t>
                  </w:r>
                </w:p>
                <w:p>
                  <w:pPr>
                    <w:pStyle w:val="BodyText"/>
                    <w:spacing w:line="249" w:lineRule="auto" w:before="112"/>
                    <w:ind w:left="1056" w:right="1028" w:firstLine="17"/>
                    <w:jc w:val="both"/>
                  </w:pPr>
                  <w:r>
                    <w:rPr/>
                    <w:t>Ogarev and Natalie Herzen </w:t>
                  </w:r>
                  <w:r>
                    <w:rPr>
                      <w:spacing w:val="2"/>
                    </w:rPr>
                    <w:t>had </w:t>
                  </w:r>
                  <w:r>
                    <w:rPr/>
                    <w:t>him in </w:t>
                  </w:r>
                  <w:r>
                    <w:rPr>
                      <w:spacing w:val="2"/>
                    </w:rPr>
                    <w:t>hiding </w:t>
                  </w:r>
                  <w:r>
                    <w:rPr>
                      <w:spacing w:val="3"/>
                    </w:rPr>
                    <w:t>for </w:t>
                  </w:r>
                  <w:r>
                    <w:rPr/>
                    <w:t>a week in their house. </w:t>
                  </w:r>
                  <w:r>
                    <w:rPr>
                      <w:spacing w:val="6"/>
                    </w:rPr>
                    <w:t>But </w:t>
                  </w:r>
                  <w:r>
                    <w:rPr/>
                    <w:t>the spell was </w:t>
                  </w:r>
                  <w:r>
                    <w:rPr>
                      <w:spacing w:val="2"/>
                    </w:rPr>
                    <w:t>broken,  </w:t>
                  </w:r>
                  <w:r>
                    <w:rPr/>
                    <w:t>and </w:t>
                  </w:r>
                  <w:r>
                    <w:rPr>
                      <w:spacing w:val="4"/>
                    </w:rPr>
                    <w:t>they </w:t>
                  </w:r>
                  <w:r>
                    <w:rPr>
                      <w:spacing w:val="3"/>
                    </w:rPr>
                    <w:t>now </w:t>
                  </w:r>
                  <w:r>
                    <w:rPr>
                      <w:spacing w:val="2"/>
                    </w:rPr>
                    <w:t>made </w:t>
                  </w:r>
                  <w:r>
                    <w:rPr>
                      <w:spacing w:val="4"/>
                    </w:rPr>
                    <w:t>no  </w:t>
                  </w:r>
                  <w:r>
                    <w:rPr/>
                    <w:t>secret </w:t>
                  </w:r>
                  <w:r>
                    <w:rPr>
                      <w:spacing w:val="11"/>
                    </w:rPr>
                    <w:t>of </w:t>
                  </w:r>
                  <w:r>
                    <w:rPr/>
                    <w:t>their </w:t>
                  </w:r>
                  <w:r>
                    <w:rPr>
                      <w:spacing w:val="3"/>
                    </w:rPr>
                    <w:t>impatience </w:t>
                  </w:r>
                  <w:r>
                    <w:rPr>
                      <w:spacing w:val="4"/>
                    </w:rPr>
                    <w:t>to  </w:t>
                  </w:r>
                  <w:r>
                    <w:rPr/>
                    <w:t>be rid  </w:t>
                  </w:r>
                  <w:r>
                    <w:rPr>
                      <w:spacing w:val="9"/>
                    </w:rPr>
                    <w:t>of </w:t>
                  </w:r>
                  <w:r>
                    <w:rPr/>
                    <w:t>an embarrassing </w:t>
                  </w:r>
                  <w:r>
                    <w:rPr>
                      <w:spacing w:val="17"/>
                    </w:rPr>
                    <w:t> </w:t>
                  </w:r>
                  <w:r>
                    <w:rPr>
                      <w:spacing w:val="3"/>
                    </w:rPr>
                    <w:t>guest.1</w:t>
                  </w:r>
                </w:p>
                <w:p>
                  <w:pPr>
                    <w:pStyle w:val="BodyText"/>
                    <w:spacing w:line="249" w:lineRule="auto" w:before="4"/>
                    <w:ind w:left="1063" w:right="1031" w:firstLine="214"/>
                    <w:jc w:val="both"/>
                  </w:pPr>
                  <w:r>
                    <w:rPr>
                      <w:spacing w:val="7"/>
                    </w:rPr>
                    <w:t>Nechaev’s </w:t>
                  </w:r>
                  <w:r>
                    <w:rPr>
                      <w:spacing w:val="-3"/>
                    </w:rPr>
                    <w:t>Swiss </w:t>
                  </w:r>
                  <w:r>
                    <w:rPr>
                      <w:spacing w:val="2"/>
                    </w:rPr>
                    <w:t>adventure ended </w:t>
                  </w:r>
                  <w:r>
                    <w:rPr/>
                    <w:t>at length in a </w:t>
                  </w:r>
                  <w:r>
                    <w:rPr>
                      <w:spacing w:val="3"/>
                    </w:rPr>
                    <w:t>violent</w:t>
                  </w:r>
                  <w:r>
                    <w:rPr>
                      <w:spacing w:val="58"/>
                    </w:rPr>
                    <w:t> </w:t>
                  </w:r>
                  <w:r>
                    <w:rPr/>
                    <w:t>quarrel </w:t>
                  </w:r>
                  <w:r>
                    <w:rPr>
                      <w:spacing w:val="2"/>
                    </w:rPr>
                    <w:t>with </w:t>
                  </w:r>
                  <w:r>
                    <w:rPr/>
                    <w:t>Bakunin. </w:t>
                  </w:r>
                  <w:r>
                    <w:rPr>
                      <w:spacing w:val="3"/>
                    </w:rPr>
                    <w:t>In </w:t>
                  </w:r>
                  <w:r>
                    <w:rPr/>
                    <w:t>this obscure and </w:t>
                  </w:r>
                  <w:r>
                    <w:rPr>
                      <w:spacing w:val="3"/>
                    </w:rPr>
                    <w:t>complicated </w:t>
                  </w:r>
                  <w:r>
                    <w:rPr>
                      <w:i/>
                    </w:rPr>
                    <w:t>dénoue­ </w:t>
                  </w:r>
                  <w:r>
                    <w:rPr>
                      <w:i/>
                    </w:rPr>
                    <w:t>ment </w:t>
                  </w:r>
                  <w:r>
                    <w:rPr/>
                    <w:t>financial, </w:t>
                  </w:r>
                  <w:r>
                    <w:rPr>
                      <w:spacing w:val="3"/>
                    </w:rPr>
                    <w:t>psychological, </w:t>
                  </w:r>
                  <w:r>
                    <w:rPr>
                      <w:spacing w:val="2"/>
                    </w:rPr>
                    <w:t>political, </w:t>
                  </w:r>
                  <w:r>
                    <w:rPr/>
                    <w:t>and </w:t>
                  </w:r>
                  <w:r>
                    <w:rPr>
                      <w:spacing w:val="2"/>
                    </w:rPr>
                    <w:t>even moral </w:t>
                  </w:r>
                  <w:r>
                    <w:rPr>
                      <w:spacing w:val="5"/>
                    </w:rPr>
                    <w:t>con­ </w:t>
                  </w:r>
                  <w:r>
                    <w:rPr/>
                    <w:t>siderations </w:t>
                  </w:r>
                  <w:r>
                    <w:rPr>
                      <w:spacing w:val="5"/>
                    </w:rPr>
                    <w:t>played </w:t>
                  </w:r>
                  <w:r>
                    <w:rPr/>
                    <w:t>their part. </w:t>
                  </w:r>
                  <w:r>
                    <w:rPr>
                      <w:spacing w:val="4"/>
                    </w:rPr>
                    <w:t>None </w:t>
                  </w:r>
                  <w:r>
                    <w:rPr>
                      <w:spacing w:val="9"/>
                    </w:rPr>
                    <w:t>of </w:t>
                  </w:r>
                  <w:r>
                    <w:rPr/>
                    <w:t>the otherwise </w:t>
                  </w:r>
                  <w:r>
                    <w:rPr>
                      <w:spacing w:val="3"/>
                    </w:rPr>
                    <w:t>abundant </w:t>
                  </w:r>
                  <w:r>
                    <w:rPr/>
                    <w:t>sources </w:t>
                  </w:r>
                  <w:r>
                    <w:rPr>
                      <w:spacing w:val="3"/>
                    </w:rPr>
                    <w:t>for </w:t>
                  </w:r>
                  <w:r>
                    <w:rPr>
                      <w:spacing w:val="2"/>
                    </w:rPr>
                    <w:t>the </w:t>
                  </w:r>
                  <w:r>
                    <w:rPr>
                      <w:spacing w:val="3"/>
                    </w:rPr>
                    <w:t>Nechaev </w:t>
                  </w:r>
                  <w:r>
                    <w:rPr/>
                    <w:t>episode gives a </w:t>
                  </w:r>
                  <w:r>
                    <w:rPr>
                      <w:spacing w:val="2"/>
                    </w:rPr>
                    <w:t>coherent </w:t>
                  </w:r>
                  <w:r>
                    <w:rPr>
                      <w:spacing w:val="4"/>
                    </w:rPr>
                    <w:t>account </w:t>
                  </w:r>
                  <w:r>
                    <w:rPr>
                      <w:spacing w:val="9"/>
                    </w:rPr>
                    <w:t>of </w:t>
                  </w:r>
                  <w:r>
                    <w:rPr/>
                    <w:t>the rupture. </w:t>
                  </w:r>
                  <w:r>
                    <w:rPr>
                      <w:spacing w:val="6"/>
                    </w:rPr>
                    <w:t>But </w:t>
                  </w:r>
                  <w:r>
                    <w:rPr/>
                    <w:t>it is still possible </w:t>
                  </w:r>
                  <w:r>
                    <w:rPr>
                      <w:spacing w:val="3"/>
                    </w:rPr>
                    <w:t>to </w:t>
                  </w:r>
                  <w:r>
                    <w:rPr/>
                    <w:t>unravel the </w:t>
                  </w:r>
                  <w:r>
                    <w:rPr>
                      <w:spacing w:val="3"/>
                    </w:rPr>
                    <w:t>most </w:t>
                  </w:r>
                  <w:r>
                    <w:rPr>
                      <w:spacing w:val="4"/>
                    </w:rPr>
                    <w:t>important </w:t>
                  </w:r>
                  <w:r>
                    <w:rPr/>
                    <w:t>strands.</w:t>
                  </w:r>
                </w:p>
                <w:p>
                  <w:pPr>
                    <w:pStyle w:val="BodyText"/>
                    <w:spacing w:line="252" w:lineRule="auto" w:before="7"/>
                    <w:ind w:left="1063" w:right="1031" w:firstLine="219"/>
                    <w:jc w:val="both"/>
                  </w:pPr>
                  <w:r>
                    <w:rPr>
                      <w:spacing w:val="4"/>
                    </w:rPr>
                    <w:t>Bakunin’s </w:t>
                  </w:r>
                  <w:r>
                    <w:rPr>
                      <w:spacing w:val="3"/>
                    </w:rPr>
                    <w:t>position throughout </w:t>
                  </w:r>
                  <w:r>
                    <w:rPr/>
                    <w:t>life </w:t>
                  </w:r>
                  <w:r>
                    <w:rPr>
                      <w:spacing w:val="2"/>
                    </w:rPr>
                    <w:t>had </w:t>
                  </w:r>
                  <w:r>
                    <w:rPr/>
                    <w:t>been such </w:t>
                  </w:r>
                  <w:r>
                    <w:rPr>
                      <w:spacing w:val="3"/>
                    </w:rPr>
                    <w:t>that </w:t>
                  </w:r>
                  <w:r>
                    <w:rPr/>
                    <w:t>he </w:t>
                  </w:r>
                  <w:r>
                    <w:rPr>
                      <w:spacing w:val="3"/>
                    </w:rPr>
                    <w:t>could </w:t>
                  </w:r>
                  <w:r>
                    <w:rPr>
                      <w:spacing w:val="5"/>
                    </w:rPr>
                    <w:t>not </w:t>
                  </w:r>
                  <w:r>
                    <w:rPr/>
                    <w:t>afford </w:t>
                  </w:r>
                  <w:r>
                    <w:rPr>
                      <w:spacing w:val="3"/>
                    </w:rPr>
                    <w:t>to </w:t>
                  </w:r>
                  <w:r>
                    <w:rPr/>
                    <w:t>engage in </w:t>
                  </w:r>
                  <w:r>
                    <w:rPr>
                      <w:spacing w:val="2"/>
                    </w:rPr>
                    <w:t>any </w:t>
                  </w:r>
                  <w:r>
                    <w:rPr>
                      <w:spacing w:val="3"/>
                    </w:rPr>
                    <w:t>revolutionary </w:t>
                  </w:r>
                  <w:r>
                    <w:rPr/>
                    <w:t>enterprise which </w:t>
                  </w:r>
                  <w:r>
                    <w:rPr>
                      <w:spacing w:val="2"/>
                    </w:rPr>
                    <w:t>did </w:t>
                  </w:r>
                  <w:r>
                    <w:rPr>
                      <w:spacing w:val="5"/>
                    </w:rPr>
                    <w:t>not </w:t>
                  </w:r>
                  <w:r>
                    <w:rPr>
                      <w:spacing w:val="4"/>
                    </w:rPr>
                    <w:t>provide </w:t>
                  </w:r>
                  <w:r>
                    <w:rPr/>
                    <w:t>him with his </w:t>
                  </w:r>
                  <w:r>
                    <w:rPr>
                      <w:spacing w:val="3"/>
                    </w:rPr>
                    <w:t>daily </w:t>
                  </w:r>
                  <w:r>
                    <w:rPr/>
                    <w:t>bread. On the present </w:t>
                  </w:r>
                  <w:r>
                    <w:rPr>
                      <w:spacing w:val="7"/>
                    </w:rPr>
                    <w:t>occa­ </w:t>
                  </w:r>
                  <w:r>
                    <w:rPr/>
                    <w:t>sion, he </w:t>
                  </w:r>
                  <w:r>
                    <w:rPr>
                      <w:spacing w:val="2"/>
                    </w:rPr>
                    <w:t>had </w:t>
                  </w:r>
                  <w:r>
                    <w:rPr>
                      <w:spacing w:val="4"/>
                    </w:rPr>
                    <w:t>himself </w:t>
                  </w:r>
                  <w:r>
                    <w:rPr/>
                    <w:t>done so </w:t>
                  </w:r>
                  <w:r>
                    <w:rPr>
                      <w:spacing w:val="3"/>
                    </w:rPr>
                    <w:t>much to </w:t>
                  </w:r>
                  <w:r>
                    <w:rPr>
                      <w:spacing w:val="5"/>
                    </w:rPr>
                    <w:t>put </w:t>
                  </w:r>
                  <w:r>
                    <w:rPr>
                      <w:spacing w:val="3"/>
                    </w:rPr>
                    <w:t>Nechaev </w:t>
                  </w:r>
                  <w:r>
                    <w:rPr/>
                    <w:t>in funds </w:t>
                  </w:r>
                  <w:r>
                    <w:rPr>
                      <w:spacing w:val="3"/>
                    </w:rPr>
                    <w:t>that </w:t>
                  </w:r>
                  <w:r>
                    <w:rPr/>
                    <w:t>he was </w:t>
                  </w:r>
                  <w:r>
                    <w:rPr>
                      <w:spacing w:val="2"/>
                    </w:rPr>
                    <w:t>entitled </w:t>
                  </w:r>
                  <w:r>
                    <w:rPr>
                      <w:spacing w:val="4"/>
                    </w:rPr>
                    <w:t>to </w:t>
                  </w:r>
                  <w:r>
                    <w:rPr/>
                    <w:t>assume </w:t>
                  </w:r>
                  <w:r>
                    <w:rPr>
                      <w:spacing w:val="3"/>
                    </w:rPr>
                    <w:t>that </w:t>
                  </w:r>
                  <w:r>
                    <w:rPr/>
                    <w:t>his </w:t>
                  </w:r>
                  <w:r>
                    <w:rPr>
                      <w:spacing w:val="3"/>
                    </w:rPr>
                    <w:t>own modest </w:t>
                  </w:r>
                  <w:r>
                    <w:rPr/>
                    <w:t>requirements </w:t>
                  </w:r>
                  <w:r>
                    <w:rPr>
                      <w:spacing w:val="3"/>
                    </w:rPr>
                    <w:t>would </w:t>
                  </w:r>
                  <w:r>
                    <w:rPr>
                      <w:spacing w:val="5"/>
                    </w:rPr>
                    <w:t>not </w:t>
                  </w:r>
                  <w:r>
                    <w:rPr/>
                    <w:t>be </w:t>
                  </w:r>
                  <w:r>
                    <w:rPr>
                      <w:spacing w:val="3"/>
                    </w:rPr>
                    <w:t>overlooked. </w:t>
                  </w:r>
                  <w:r>
                    <w:rPr/>
                    <w:t>There is no </w:t>
                  </w:r>
                  <w:r>
                    <w:rPr>
                      <w:spacing w:val="3"/>
                    </w:rPr>
                    <w:t>record that </w:t>
                  </w:r>
                  <w:r>
                    <w:rPr>
                      <w:spacing w:val="2"/>
                    </w:rPr>
                    <w:t>the </w:t>
                  </w:r>
                  <w:r>
                    <w:rPr>
                      <w:spacing w:val="5"/>
                    </w:rPr>
                    <w:t>point </w:t>
                  </w:r>
                  <w:r>
                    <w:rPr/>
                    <w:t>was discussed when </w:t>
                  </w:r>
                  <w:r>
                    <w:rPr>
                      <w:spacing w:val="4"/>
                    </w:rPr>
                    <w:t>Nechaev </w:t>
                  </w:r>
                  <w:r>
                    <w:rPr/>
                    <w:t>was at </w:t>
                  </w:r>
                  <w:r>
                    <w:rPr>
                      <w:spacing w:val="4"/>
                    </w:rPr>
                    <w:t>Locarno. </w:t>
                  </w:r>
                  <w:r>
                    <w:rPr>
                      <w:spacing w:val="6"/>
                    </w:rPr>
                    <w:t>But </w:t>
                  </w:r>
                  <w:r>
                    <w:rPr/>
                    <w:t>a </w:t>
                  </w:r>
                  <w:r>
                    <w:rPr>
                      <w:spacing w:val="4"/>
                    </w:rPr>
                    <w:t>month </w:t>
                  </w:r>
                  <w:r>
                    <w:rPr/>
                    <w:t>later, </w:t>
                  </w:r>
                  <w:r>
                    <w:rPr>
                      <w:spacing w:val="2"/>
                    </w:rPr>
                    <w:t>Bakunin wrote </w:t>
                  </w:r>
                  <w:r>
                    <w:rPr>
                      <w:spacing w:val="3"/>
                    </w:rPr>
                    <w:t>to </w:t>
                  </w:r>
                  <w:r>
                    <w:rPr/>
                    <w:t>Ogarev </w:t>
                  </w:r>
                  <w:r>
                    <w:rPr>
                      <w:spacing w:val="3"/>
                    </w:rPr>
                    <w:t>that </w:t>
                  </w:r>
                  <w:r>
                    <w:rPr/>
                    <w:t>he </w:t>
                  </w:r>
                  <w:r>
                    <w:rPr>
                      <w:spacing w:val="2"/>
                    </w:rPr>
                    <w:t>had </w:t>
                  </w:r>
                  <w:r>
                    <w:rPr/>
                    <w:t>“ </w:t>
                  </w:r>
                  <w:r>
                    <w:rPr>
                      <w:spacing w:val="5"/>
                    </w:rPr>
                    <w:t>overcome </w:t>
                  </w:r>
                  <w:r>
                    <w:rPr/>
                    <w:t>false shame” and presented </w:t>
                  </w:r>
                  <w:r>
                    <w:rPr>
                      <w:spacing w:val="4"/>
                    </w:rPr>
                    <w:t>to </w:t>
                  </w:r>
                  <w:r>
                    <w:rPr>
                      <w:spacing w:val="3"/>
                    </w:rPr>
                    <w:t>Nechaev </w:t>
                  </w:r>
                  <w:r>
                    <w:rPr/>
                    <w:t>“ the </w:t>
                  </w:r>
                  <w:r>
                    <w:rPr>
                      <w:spacing w:val="3"/>
                    </w:rPr>
                    <w:t>conditions </w:t>
                  </w:r>
                  <w:r>
                    <w:rPr/>
                    <w:t>on which he </w:t>
                  </w:r>
                  <w:r>
                    <w:rPr>
                      <w:spacing w:val="3"/>
                    </w:rPr>
                    <w:t>could </w:t>
                  </w:r>
                  <w:r>
                    <w:rPr>
                      <w:spacing w:val="2"/>
                    </w:rPr>
                    <w:t>give </w:t>
                  </w:r>
                  <w:r>
                    <w:rPr>
                      <w:spacing w:val="3"/>
                    </w:rPr>
                    <w:t>himself </w:t>
                  </w:r>
                  <w:r>
                    <w:rPr>
                      <w:spacing w:val="2"/>
                    </w:rPr>
                    <w:t>up entirely </w:t>
                  </w:r>
                  <w:r>
                    <w:rPr>
                      <w:spacing w:val="4"/>
                    </w:rPr>
                    <w:t>to </w:t>
                  </w:r>
                  <w:r>
                    <w:rPr/>
                    <w:t>the cause” . </w:t>
                  </w:r>
                  <w:r>
                    <w:rPr>
                      <w:spacing w:val="4"/>
                    </w:rPr>
                    <w:t>He </w:t>
                  </w:r>
                  <w:r>
                    <w:rPr>
                      <w:spacing w:val="3"/>
                    </w:rPr>
                    <w:t>even </w:t>
                  </w:r>
                  <w:r>
                    <w:rPr>
                      <w:spacing w:val="2"/>
                    </w:rPr>
                    <w:t>named </w:t>
                  </w:r>
                  <w:r>
                    <w:rPr/>
                    <w:t>his terms in plain figures: </w:t>
                  </w:r>
                  <w:r>
                    <w:rPr>
                      <w:spacing w:val="-5"/>
                    </w:rPr>
                    <w:t>150 </w:t>
                  </w:r>
                  <w:r>
                    <w:rPr/>
                    <w:t>francs a </w:t>
                  </w:r>
                  <w:r>
                    <w:rPr>
                      <w:spacing w:val="4"/>
                    </w:rPr>
                    <w:t>month  </w:t>
                  </w:r>
                  <w:r>
                    <w:rPr>
                      <w:spacing w:val="7"/>
                    </w:rPr>
                    <w:t>if </w:t>
                  </w:r>
                  <w:r>
                    <w:rPr/>
                    <w:t>he  remained  in  </w:t>
                  </w:r>
                  <w:r>
                    <w:rPr>
                      <w:spacing w:val="4"/>
                    </w:rPr>
                    <w:t>Locarno, </w:t>
                  </w:r>
                  <w:r>
                    <w:rPr/>
                    <w:t>250 francs a </w:t>
                  </w:r>
                  <w:r>
                    <w:rPr>
                      <w:spacing w:val="4"/>
                    </w:rPr>
                    <w:t>month </w:t>
                  </w:r>
                  <w:r>
                    <w:rPr>
                      <w:spacing w:val="7"/>
                    </w:rPr>
                    <w:t>if </w:t>
                  </w:r>
                  <w:r>
                    <w:rPr/>
                    <w:t>he were required </w:t>
                  </w:r>
                  <w:r>
                    <w:rPr>
                      <w:spacing w:val="5"/>
                    </w:rPr>
                    <w:t>to </w:t>
                  </w:r>
                  <w:r>
                    <w:rPr>
                      <w:spacing w:val="4"/>
                    </w:rPr>
                    <w:t>come to </w:t>
                  </w:r>
                  <w:r>
                    <w:rPr>
                      <w:spacing w:val="2"/>
                    </w:rPr>
                    <w:t>Geneva. </w:t>
                  </w:r>
                  <w:r>
                    <w:rPr>
                      <w:spacing w:val="5"/>
                    </w:rPr>
                    <w:t>But </w:t>
                  </w:r>
                  <w:r>
                    <w:rPr>
                      <w:spacing w:val="4"/>
                    </w:rPr>
                    <w:t>Nechaev </w:t>
                  </w:r>
                  <w:r>
                    <w:rPr/>
                    <w:t>was </w:t>
                  </w:r>
                  <w:r>
                    <w:rPr>
                      <w:spacing w:val="4"/>
                    </w:rPr>
                    <w:t>no </w:t>
                  </w:r>
                  <w:r>
                    <w:rPr>
                      <w:spacing w:val="2"/>
                    </w:rPr>
                    <w:t>longer </w:t>
                  </w:r>
                  <w:r>
                    <w:rPr/>
                    <w:t>the friendless exile </w:t>
                  </w:r>
                  <w:r>
                    <w:rPr>
                      <w:spacing w:val="3"/>
                    </w:rPr>
                    <w:t>who </w:t>
                  </w:r>
                  <w:r>
                    <w:rPr/>
                    <w:t>had appeared in Switzerland a </w:t>
                  </w:r>
                  <w:r>
                    <w:rPr>
                      <w:spacing w:val="3"/>
                    </w:rPr>
                    <w:t>year </w:t>
                  </w:r>
                  <w:r>
                    <w:rPr/>
                    <w:t>ago. </w:t>
                  </w:r>
                  <w:r>
                    <w:rPr>
                      <w:spacing w:val="4"/>
                    </w:rPr>
                    <w:t>He </w:t>
                  </w:r>
                  <w:r>
                    <w:rPr>
                      <w:spacing w:val="2"/>
                    </w:rPr>
                    <w:t>had </w:t>
                  </w:r>
                  <w:r>
                    <w:rPr>
                      <w:spacing w:val="3"/>
                    </w:rPr>
                    <w:t>climbed </w:t>
                  </w:r>
                  <w:r>
                    <w:rPr/>
                    <w:t>on </w:t>
                  </w:r>
                  <w:r>
                    <w:rPr>
                      <w:spacing w:val="4"/>
                    </w:rPr>
                    <w:t>Bakunin’s </w:t>
                  </w:r>
                  <w:r>
                    <w:rPr/>
                    <w:t>shoulders </w:t>
                  </w:r>
                  <w:r>
                    <w:rPr>
                      <w:spacing w:val="4"/>
                    </w:rPr>
                    <w:t>to </w:t>
                  </w:r>
                  <w:r>
                    <w:rPr/>
                    <w:t>a </w:t>
                  </w:r>
                  <w:r>
                    <w:rPr>
                      <w:spacing w:val="3"/>
                    </w:rPr>
                    <w:t>position </w:t>
                  </w:r>
                  <w:r>
                    <w:rPr>
                      <w:spacing w:val="11"/>
                    </w:rPr>
                    <w:t>of </w:t>
                  </w:r>
                  <w:r>
                    <w:rPr/>
                    <w:t>some eminence in </w:t>
                  </w:r>
                  <w:r>
                    <w:rPr>
                      <w:spacing w:val="3"/>
                    </w:rPr>
                    <w:t>revolutionary </w:t>
                  </w:r>
                  <w:r>
                    <w:rPr/>
                    <w:t>circles and, thanks </w:t>
                  </w:r>
                  <w:r>
                    <w:rPr>
                      <w:spacing w:val="4"/>
                    </w:rPr>
                    <w:t>to </w:t>
                  </w:r>
                  <w:r>
                    <w:rPr>
                      <w:spacing w:val="2"/>
                    </w:rPr>
                    <w:t>the </w:t>
                  </w:r>
                  <w:r>
                    <w:rPr>
                      <w:spacing w:val="4"/>
                    </w:rPr>
                    <w:t>Bakhmetiev </w:t>
                  </w:r>
                  <w:r>
                    <w:rPr>
                      <w:spacing w:val="2"/>
                    </w:rPr>
                    <w:t>fund, </w:t>
                  </w:r>
                  <w:r>
                    <w:rPr>
                      <w:spacing w:val="11"/>
                    </w:rPr>
                    <w:t>of </w:t>
                  </w:r>
                  <w:r>
                    <w:rPr/>
                    <w:t>material independence.  </w:t>
                  </w:r>
                  <w:r>
                    <w:rPr>
                      <w:spacing w:val="4"/>
                    </w:rPr>
                    <w:t>He no </w:t>
                  </w:r>
                  <w:r>
                    <w:rPr>
                      <w:spacing w:val="2"/>
                    </w:rPr>
                    <w:t>longer needed </w:t>
                  </w:r>
                  <w:r>
                    <w:rPr/>
                    <w:t>Bakunin. </w:t>
                  </w:r>
                  <w:r>
                    <w:rPr>
                      <w:spacing w:val="3"/>
                    </w:rPr>
                    <w:t>He </w:t>
                  </w:r>
                  <w:r>
                    <w:rPr>
                      <w:spacing w:val="2"/>
                    </w:rPr>
                    <w:t>had </w:t>
                  </w:r>
                  <w:r>
                    <w:rPr>
                      <w:spacing w:val="4"/>
                    </w:rPr>
                    <w:t>fathomed </w:t>
                  </w:r>
                  <w:r>
                    <w:rPr>
                      <w:spacing w:val="2"/>
                    </w:rPr>
                    <w:t>the </w:t>
                  </w:r>
                  <w:r>
                    <w:rPr>
                      <w:spacing w:val="4"/>
                    </w:rPr>
                    <w:t>veteran’s </w:t>
                  </w:r>
                  <w:r>
                    <w:rPr>
                      <w:spacing w:val="5"/>
                    </w:rPr>
                    <w:t>vanity </w:t>
                  </w:r>
                  <w:r>
                    <w:rPr>
                      <w:spacing w:val="2"/>
                    </w:rPr>
                    <w:t>and </w:t>
                  </w:r>
                  <w:r>
                    <w:rPr/>
                    <w:t>helplessness, </w:t>
                  </w:r>
                  <w:r>
                    <w:rPr>
                      <w:spacing w:val="2"/>
                    </w:rPr>
                    <w:t>and </w:t>
                  </w:r>
                  <w:r>
                    <w:rPr>
                      <w:spacing w:val="5"/>
                    </w:rPr>
                    <w:t>judged </w:t>
                  </w:r>
                  <w:r>
                    <w:rPr>
                      <w:spacing w:val="3"/>
                    </w:rPr>
                    <w:t>that </w:t>
                  </w:r>
                  <w:r>
                    <w:rPr/>
                    <w:t>he </w:t>
                  </w:r>
                  <w:r>
                    <w:rPr>
                      <w:spacing w:val="2"/>
                    </w:rPr>
                    <w:t>had </w:t>
                  </w:r>
                  <w:r>
                    <w:rPr>
                      <w:spacing w:val="3"/>
                    </w:rPr>
                    <w:t>nothing </w:t>
                  </w:r>
                  <w:r>
                    <w:rPr/>
                    <w:t>more  </w:t>
                  </w:r>
                  <w:r>
                    <w:rPr>
                      <w:spacing w:val="5"/>
                    </w:rPr>
                    <w:t>to </w:t>
                  </w:r>
                  <w:r>
                    <w:rPr>
                      <w:spacing w:val="3"/>
                    </w:rPr>
                    <w:t>hope </w:t>
                  </w:r>
                  <w:r>
                    <w:rPr/>
                    <w:t>or fear </w:t>
                  </w:r>
                  <w:r>
                    <w:rPr>
                      <w:spacing w:val="3"/>
                    </w:rPr>
                    <w:t>from </w:t>
                  </w:r>
                  <w:r>
                    <w:rPr/>
                    <w:t>him. </w:t>
                  </w:r>
                  <w:r>
                    <w:rPr>
                      <w:spacing w:val="6"/>
                    </w:rPr>
                    <w:t>It  </w:t>
                  </w:r>
                  <w:r>
                    <w:rPr/>
                    <w:t>was  certainly  </w:t>
                  </w:r>
                  <w:r>
                    <w:rPr>
                      <w:spacing w:val="6"/>
                    </w:rPr>
                    <w:t>not </w:t>
                  </w:r>
                  <w:r>
                    <w:rPr>
                      <w:spacing w:val="3"/>
                    </w:rPr>
                    <w:t>worth  </w:t>
                  </w:r>
                  <w:r>
                    <w:rPr/>
                    <w:t>while </w:t>
                  </w:r>
                  <w:r>
                    <w:rPr>
                      <w:spacing w:val="4"/>
                    </w:rPr>
                    <w:t>to </w:t>
                  </w:r>
                  <w:r>
                    <w:rPr>
                      <w:spacing w:val="5"/>
                    </w:rPr>
                    <w:t>pay </w:t>
                  </w:r>
                  <w:r>
                    <w:rPr>
                      <w:spacing w:val="4"/>
                    </w:rPr>
                    <w:t>for </w:t>
                  </w:r>
                  <w:r>
                    <w:rPr>
                      <w:spacing w:val="3"/>
                    </w:rPr>
                    <w:t>support </w:t>
                  </w:r>
                  <w:r>
                    <w:rPr/>
                    <w:t>which, </w:t>
                  </w:r>
                  <w:r>
                    <w:rPr>
                      <w:spacing w:val="4"/>
                    </w:rPr>
                    <w:t>for </w:t>
                  </w:r>
                  <w:r>
                    <w:rPr>
                      <w:spacing w:val="3"/>
                    </w:rPr>
                    <w:t>what </w:t>
                  </w:r>
                  <w:r>
                    <w:rPr/>
                    <w:t>it was </w:t>
                  </w:r>
                  <w:r>
                    <w:rPr>
                      <w:spacing w:val="3"/>
                    </w:rPr>
                    <w:t>worth, could </w:t>
                  </w:r>
                  <w:r>
                    <w:rPr>
                      <w:spacing w:val="2"/>
                    </w:rPr>
                    <w:t>be had </w:t>
                  </w:r>
                  <w:r>
                    <w:rPr>
                      <w:spacing w:val="4"/>
                    </w:rPr>
                    <w:t>without payment; </w:t>
                  </w:r>
                  <w:r>
                    <w:rPr/>
                    <w:t>and </w:t>
                  </w:r>
                  <w:r>
                    <w:rPr>
                      <w:spacing w:val="2"/>
                    </w:rPr>
                    <w:t>gratitude </w:t>
                  </w:r>
                  <w:r>
                    <w:rPr/>
                    <w:t>was a </w:t>
                  </w:r>
                  <w:r>
                    <w:rPr>
                      <w:spacing w:val="3"/>
                    </w:rPr>
                    <w:t>quality </w:t>
                  </w:r>
                  <w:r>
                    <w:rPr>
                      <w:spacing w:val="6"/>
                    </w:rPr>
                    <w:t>not </w:t>
                  </w:r>
                  <w:r>
                    <w:rPr>
                      <w:spacing w:val="2"/>
                    </w:rPr>
                    <w:t>recognised </w:t>
                  </w:r>
                  <w:r>
                    <w:rPr>
                      <w:spacing w:val="5"/>
                    </w:rPr>
                    <w:t>by </w:t>
                  </w:r>
                  <w:r>
                    <w:rPr>
                      <w:spacing w:val="4"/>
                    </w:rPr>
                    <w:t>Nechaev. </w:t>
                  </w:r>
                  <w:r>
                    <w:rPr>
                      <w:spacing w:val="5"/>
                    </w:rPr>
                    <w:t>He </w:t>
                  </w:r>
                  <w:r>
                    <w:rPr>
                      <w:spacing w:val="2"/>
                    </w:rPr>
                    <w:t>quietly ignored </w:t>
                  </w:r>
                  <w:r>
                    <w:rPr>
                      <w:spacing w:val="4"/>
                    </w:rPr>
                    <w:t>Bakunin’s </w:t>
                  </w:r>
                  <w:r>
                    <w:rPr/>
                    <w:t>claims  </w:t>
                  </w:r>
                  <w:r>
                    <w:rPr>
                      <w:spacing w:val="2"/>
                    </w:rPr>
                    <w:t>and  </w:t>
                  </w:r>
                  <w:r>
                    <w:rPr/>
                    <w:t>requests. </w:t>
                  </w:r>
                  <w:r>
                    <w:rPr>
                      <w:spacing w:val="4"/>
                    </w:rPr>
                    <w:t>The old </w:t>
                  </w:r>
                  <w:r>
                    <w:rPr>
                      <w:spacing w:val="6"/>
                    </w:rPr>
                    <w:t>man’s </w:t>
                  </w:r>
                  <w:r>
                    <w:rPr>
                      <w:spacing w:val="2"/>
                    </w:rPr>
                    <w:t>pride </w:t>
                  </w:r>
                  <w:r>
                    <w:rPr/>
                    <w:t>was </w:t>
                  </w:r>
                  <w:r>
                    <w:rPr>
                      <w:spacing w:val="2"/>
                    </w:rPr>
                    <w:t>made </w:t>
                  </w:r>
                  <w:r>
                    <w:rPr>
                      <w:spacing w:val="4"/>
                    </w:rPr>
                    <w:t>to </w:t>
                  </w:r>
                  <w:r>
                    <w:rPr>
                      <w:spacing w:val="5"/>
                    </w:rPr>
                    <w:t>pay </w:t>
                  </w:r>
                  <w:r>
                    <w:rPr/>
                    <w:t>dearly </w:t>
                  </w:r>
                  <w:r>
                    <w:rPr>
                      <w:spacing w:val="4"/>
                    </w:rPr>
                    <w:t>for </w:t>
                  </w:r>
                  <w:r>
                    <w:rPr/>
                    <w:t>his </w:t>
                  </w:r>
                  <w:r>
                    <w:rPr>
                      <w:spacing w:val="2"/>
                    </w:rPr>
                    <w:t>infatuation. </w:t>
                  </w:r>
                  <w:r>
                    <w:rPr>
                      <w:spacing w:val="5"/>
                    </w:rPr>
                    <w:t>He </w:t>
                  </w:r>
                  <w:r>
                    <w:rPr/>
                    <w:t>was </w:t>
                  </w:r>
                  <w:r>
                    <w:rPr>
                      <w:spacing w:val="4"/>
                    </w:rPr>
                    <w:t>himself </w:t>
                  </w:r>
                  <w:r>
                    <w:rPr>
                      <w:spacing w:val="6"/>
                    </w:rPr>
                    <w:t>by </w:t>
                  </w:r>
                  <w:r>
                    <w:rPr/>
                    <w:t>nature sufficiently imperious, and was seldom </w:t>
                  </w:r>
                  <w:r>
                    <w:rPr>
                      <w:spacing w:val="3"/>
                    </w:rPr>
                    <w:t>overburdened </w:t>
                  </w:r>
                  <w:r>
                    <w:rPr>
                      <w:spacing w:val="2"/>
                    </w:rPr>
                    <w:t>with </w:t>
                  </w:r>
                  <w:r>
                    <w:rPr/>
                    <w:t>scruples. </w:t>
                  </w:r>
                  <w:r>
                    <w:rPr>
                      <w:spacing w:val="5"/>
                    </w:rPr>
                    <w:t>But </w:t>
                  </w:r>
                  <w:r>
                    <w:rPr/>
                    <w:t>he </w:t>
                  </w:r>
                  <w:r>
                    <w:rPr>
                      <w:spacing w:val="2"/>
                    </w:rPr>
                    <w:t>had </w:t>
                  </w:r>
                  <w:r>
                    <w:rPr>
                      <w:spacing w:val="4"/>
                    </w:rPr>
                    <w:t>met </w:t>
                  </w:r>
                  <w:r>
                    <w:rPr>
                      <w:spacing w:val="2"/>
                    </w:rPr>
                    <w:t>more than </w:t>
                  </w:r>
                  <w:r>
                    <w:rPr/>
                    <w:t>his </w:t>
                  </w:r>
                  <w:r>
                    <w:rPr>
                      <w:spacing w:val="4"/>
                    </w:rPr>
                    <w:t>match </w:t>
                  </w:r>
                  <w:r>
                    <w:rPr/>
                    <w:t>in this imperious  </w:t>
                  </w:r>
                  <w:r>
                    <w:rPr>
                      <w:spacing w:val="2"/>
                    </w:rPr>
                    <w:t>and </w:t>
                  </w:r>
                  <w:r>
                    <w:rPr/>
                    <w:t>unscrupulous  “ </w:t>
                  </w:r>
                  <w:r>
                    <w:rPr>
                      <w:spacing w:val="12"/>
                    </w:rPr>
                    <w:t>Boy”</w:t>
                  </w:r>
                  <w:r>
                    <w:rPr>
                      <w:spacing w:val="28"/>
                    </w:rPr>
                    <w:t> </w:t>
                  </w:r>
                  <w:r>
                    <w:rPr/>
                    <w:t>.</w:t>
                  </w:r>
                </w:p>
                <w:p>
                  <w:pPr>
                    <w:pStyle w:val="BodyText"/>
                    <w:spacing w:line="254" w:lineRule="auto" w:before="3"/>
                    <w:ind w:left="1075" w:right="1025" w:firstLine="211"/>
                    <w:jc w:val="both"/>
                  </w:pPr>
                  <w:r>
                    <w:rPr>
                      <w:spacing w:val="4"/>
                    </w:rPr>
                    <w:t>The </w:t>
                  </w:r>
                  <w:r>
                    <w:rPr>
                      <w:spacing w:val="3"/>
                    </w:rPr>
                    <w:t>revival </w:t>
                  </w:r>
                  <w:r>
                    <w:rPr>
                      <w:spacing w:val="11"/>
                    </w:rPr>
                    <w:t>of </w:t>
                  </w:r>
                  <w:r>
                    <w:rPr>
                      <w:i/>
                    </w:rPr>
                    <w:t>The Bell </w:t>
                  </w:r>
                  <w:r>
                    <w:rPr>
                      <w:spacing w:val="5"/>
                    </w:rPr>
                    <w:t>provided </w:t>
                  </w:r>
                  <w:r>
                    <w:rPr>
                      <w:spacing w:val="2"/>
                    </w:rPr>
                    <w:t>another </w:t>
                  </w:r>
                  <w:r>
                    <w:rPr/>
                    <w:t>humiliating </w:t>
                  </w:r>
                  <w:r>
                    <w:rPr>
                      <w:spacing w:val="8"/>
                    </w:rPr>
                    <w:t>proof </w:t>
                  </w:r>
                  <w:r>
                    <w:rPr>
                      <w:spacing w:val="4"/>
                    </w:rPr>
                    <w:t>how </w:t>
                  </w:r>
                  <w:r>
                    <w:rPr>
                      <w:spacing w:val="2"/>
                    </w:rPr>
                    <w:t>little </w:t>
                  </w:r>
                  <w:r>
                    <w:rPr>
                      <w:spacing w:val="4"/>
                    </w:rPr>
                    <w:t>Nechaev </w:t>
                  </w:r>
                  <w:r>
                    <w:rPr>
                      <w:spacing w:val="3"/>
                    </w:rPr>
                    <w:t>now </w:t>
                  </w:r>
                  <w:r>
                    <w:rPr/>
                    <w:t>cared </w:t>
                  </w:r>
                  <w:r>
                    <w:rPr>
                      <w:spacing w:val="3"/>
                    </w:rPr>
                    <w:t>for </w:t>
                  </w:r>
                  <w:r>
                    <w:rPr/>
                    <w:t>his </w:t>
                  </w:r>
                  <w:r>
                    <w:rPr>
                      <w:spacing w:val="3"/>
                    </w:rPr>
                    <w:t>former </w:t>
                  </w:r>
                  <w:r>
                    <w:rPr>
                      <w:spacing w:val="2"/>
                    </w:rPr>
                    <w:t>patron. </w:t>
                  </w:r>
                  <w:r>
                    <w:rPr/>
                    <w:t>Bakunin  </w:t>
                  </w:r>
                  <w:r>
                    <w:rPr>
                      <w:spacing w:val="2"/>
                    </w:rPr>
                    <w:t>had </w:t>
                  </w:r>
                  <w:r>
                    <w:rPr/>
                    <w:t>assumed </w:t>
                  </w:r>
                  <w:r>
                    <w:rPr>
                      <w:spacing w:val="4"/>
                    </w:rPr>
                    <w:t>that </w:t>
                  </w:r>
                  <w:r>
                    <w:rPr/>
                    <w:t>he, or he </w:t>
                  </w:r>
                  <w:r>
                    <w:rPr>
                      <w:spacing w:val="2"/>
                    </w:rPr>
                    <w:t>and </w:t>
                  </w:r>
                  <w:r>
                    <w:rPr/>
                    <w:t>Ogarev, the survivors </w:t>
                  </w:r>
                  <w:r>
                    <w:rPr>
                      <w:spacing w:val="10"/>
                    </w:rPr>
                    <w:t>of </w:t>
                  </w:r>
                  <w:r>
                    <w:rPr/>
                    <w:t>the</w:t>
                  </w:r>
                  <w:r>
                    <w:rPr>
                      <w:spacing w:val="18"/>
                    </w:rPr>
                    <w:t> </w:t>
                  </w:r>
                  <w:r>
                    <w:rPr>
                      <w:spacing w:val="2"/>
                    </w:rPr>
                    <w:t>once</w:t>
                  </w:r>
                </w:p>
                <w:p>
                  <w:pPr>
                    <w:spacing w:before="41"/>
                    <w:ind w:left="2213" w:right="0" w:firstLine="0"/>
                    <w:jc w:val="left"/>
                    <w:rPr>
                      <w:b/>
                      <w:sz w:val="15"/>
                    </w:rPr>
                  </w:pPr>
                  <w:r>
                    <w:rPr>
                      <w:b/>
                      <w:sz w:val="15"/>
                    </w:rPr>
                    <w:t>1 </w:t>
                  </w:r>
                  <w:r>
                    <w:rPr>
                      <w:b/>
                      <w:i/>
                      <w:sz w:val="15"/>
                    </w:rPr>
                    <w:t>Arkhiv Ogarevych</w:t>
                  </w:r>
                  <w:r>
                    <w:rPr>
                      <w:b/>
                      <w:sz w:val="15"/>
                    </w:rPr>
                    <w:t>,  ed.  Gershenson,  pp. 275-7.</w:t>
                  </w:r>
                </w:p>
              </w:txbxContent>
            </v:textbox>
            <w10:wrap type="none"/>
          </v:shape>
        </w:pict>
      </w:r>
      <w:r>
        <w:rPr/>
        <w:drawing>
          <wp:anchor distT="0" distB="0" distL="0" distR="0" allowOverlap="1" layoutInCell="1" locked="0" behindDoc="1" simplePos="0" relativeHeight="268198103">
            <wp:simplePos x="0" y="0"/>
            <wp:positionH relativeFrom="page">
              <wp:posOffset>0</wp:posOffset>
            </wp:positionH>
            <wp:positionV relativeFrom="page">
              <wp:posOffset>0</wp:posOffset>
            </wp:positionV>
            <wp:extent cx="5045064" cy="7778496"/>
            <wp:effectExtent l="0" t="0" r="0" b="0"/>
            <wp:wrapNone/>
            <wp:docPr id="781" name="image395.png" descr=""/>
            <wp:cNvGraphicFramePr>
              <a:graphicFrameLocks noChangeAspect="1"/>
            </wp:cNvGraphicFramePr>
            <a:graphic>
              <a:graphicData uri="http://schemas.openxmlformats.org/drawingml/2006/picture">
                <pic:pic>
                  <pic:nvPicPr>
                    <pic:cNvPr id="782" name="image395.png"/>
                    <pic:cNvPicPr/>
                  </pic:nvPicPr>
                  <pic:blipFill>
                    <a:blip r:embed="rId39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732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54" w:val="left" w:leader="none"/>
                      <w:tab w:pos="6896" w:val="right" w:leader="none"/>
                    </w:tabs>
                    <w:spacing w:before="117"/>
                    <w:ind w:left="1073" w:right="0" w:firstLine="0"/>
                    <w:jc w:val="left"/>
                    <w:rPr>
                      <w:b/>
                      <w:sz w:val="16"/>
                    </w:rPr>
                  </w:pPr>
                  <w:r>
                    <w:rPr>
                      <w:spacing w:val="-7"/>
                      <w:sz w:val="15"/>
                    </w:rPr>
                    <w:t>CHAP. </w:t>
                  </w:r>
                  <w:r>
                    <w:rPr>
                      <w:spacing w:val="-6"/>
                      <w:sz w:val="15"/>
                    </w:rPr>
                    <w:t> </w:t>
                  </w:r>
                  <w:r>
                    <w:rPr>
                      <w:b/>
                      <w:sz w:val="16"/>
                    </w:rPr>
                    <w:t>28</w:t>
                    <w:tab/>
                  </w:r>
                  <w:r>
                    <w:rPr>
                      <w:b/>
                      <w:spacing w:val="7"/>
                      <w:sz w:val="16"/>
                    </w:rPr>
                    <w:t>THE </w:t>
                  </w:r>
                  <w:r>
                    <w:rPr>
                      <w:b/>
                      <w:i/>
                      <w:sz w:val="16"/>
                    </w:rPr>
                    <w:t>A </w:t>
                  </w:r>
                  <w:r>
                    <w:rPr>
                      <w:b/>
                      <w:i/>
                      <w:spacing w:val="15"/>
                      <w:sz w:val="16"/>
                    </w:rPr>
                    <w:t>FFAIR</w:t>
                  </w:r>
                  <w:r>
                    <w:rPr>
                      <w:b/>
                      <w:i/>
                      <w:spacing w:val="6"/>
                      <w:sz w:val="16"/>
                    </w:rPr>
                    <w:t> </w:t>
                  </w:r>
                  <w:r>
                    <w:rPr>
                      <w:b/>
                      <w:i/>
                      <w:sz w:val="16"/>
                    </w:rPr>
                    <w:t>E </w:t>
                  </w:r>
                  <w:r>
                    <w:rPr>
                      <w:b/>
                      <w:i/>
                      <w:spacing w:val="18"/>
                      <w:sz w:val="16"/>
                    </w:rPr>
                    <w:t> </w:t>
                  </w:r>
                  <w:r>
                    <w:rPr>
                      <w:b/>
                      <w:spacing w:val="8"/>
                      <w:sz w:val="16"/>
                    </w:rPr>
                    <w:t>NECHAEV</w:t>
                  </w:r>
                  <w:r>
                    <w:rPr>
                      <w:rFonts w:ascii="Times New Roman"/>
                      <w:spacing w:val="8"/>
                      <w:sz w:val="16"/>
                    </w:rPr>
                    <w:tab/>
                  </w:r>
                  <w:r>
                    <w:rPr>
                      <w:b/>
                      <w:spacing w:val="-5"/>
                      <w:sz w:val="16"/>
                    </w:rPr>
                    <w:t>391</w:t>
                  </w:r>
                </w:p>
                <w:p>
                  <w:pPr>
                    <w:pStyle w:val="BodyText"/>
                    <w:spacing w:line="252" w:lineRule="auto" w:before="112"/>
                    <w:ind w:left="1070" w:right="1039" w:firstLine="10"/>
                    <w:jc w:val="both"/>
                  </w:pPr>
                  <w:r>
                    <w:rPr>
                      <w:spacing w:val="6"/>
                    </w:rPr>
                    <w:t>dreamed-of </w:t>
                  </w:r>
                  <w:r>
                    <w:rPr/>
                    <w:t>“ </w:t>
                  </w:r>
                  <w:r>
                    <w:rPr>
                      <w:spacing w:val="3"/>
                    </w:rPr>
                    <w:t>revolutionary triumvirate” </w:t>
                  </w:r>
                  <w:r>
                    <w:rPr/>
                    <w:t>, </w:t>
                  </w:r>
                  <w:r>
                    <w:rPr>
                      <w:spacing w:val="3"/>
                    </w:rPr>
                    <w:t>would </w:t>
                  </w:r>
                  <w:r>
                    <w:rPr/>
                    <w:t>be the </w:t>
                  </w:r>
                  <w:r>
                    <w:rPr>
                      <w:spacing w:val="2"/>
                    </w:rPr>
                    <w:t>prin­ </w:t>
                  </w:r>
                  <w:r>
                    <w:rPr/>
                    <w:t>cipal editors </w:t>
                  </w:r>
                  <w:r>
                    <w:rPr>
                      <w:spacing w:val="11"/>
                    </w:rPr>
                    <w:t>of </w:t>
                  </w:r>
                  <w:r>
                    <w:rPr/>
                    <w:t>the paper. </w:t>
                  </w:r>
                  <w:r>
                    <w:rPr>
                      <w:spacing w:val="3"/>
                    </w:rPr>
                    <w:t>Nechaev, having </w:t>
                  </w:r>
                  <w:r>
                    <w:rPr/>
                    <w:t>secured </w:t>
                  </w:r>
                  <w:r>
                    <w:rPr>
                      <w:spacing w:val="4"/>
                    </w:rPr>
                    <w:t>Ogarev’s </w:t>
                  </w:r>
                  <w:r>
                    <w:rPr/>
                    <w:t>endorsement </w:t>
                  </w:r>
                  <w:r>
                    <w:rPr>
                      <w:spacing w:val="9"/>
                    </w:rPr>
                    <w:t>of </w:t>
                  </w:r>
                  <w:r>
                    <w:rPr/>
                    <w:t>the venture, </w:t>
                  </w:r>
                  <w:r>
                    <w:rPr>
                      <w:spacing w:val="3"/>
                    </w:rPr>
                    <w:t>now </w:t>
                  </w:r>
                  <w:r>
                    <w:rPr/>
                    <w:t>brushed Bakunin </w:t>
                  </w:r>
                  <w:r>
                    <w:rPr>
                      <w:spacing w:val="5"/>
                    </w:rPr>
                    <w:t>con­ </w:t>
                  </w:r>
                  <w:r>
                    <w:rPr>
                      <w:spacing w:val="4"/>
                    </w:rPr>
                    <w:t>temptuously </w:t>
                  </w:r>
                  <w:r>
                    <w:rPr/>
                    <w:t>aside. </w:t>
                  </w:r>
                  <w:r>
                    <w:rPr>
                      <w:spacing w:val="3"/>
                    </w:rPr>
                    <w:t>He would </w:t>
                  </w:r>
                  <w:r>
                    <w:rPr>
                      <w:spacing w:val="2"/>
                    </w:rPr>
                    <w:t>choose </w:t>
                  </w:r>
                  <w:r>
                    <w:rPr/>
                    <w:t>his </w:t>
                  </w:r>
                  <w:r>
                    <w:rPr>
                      <w:spacing w:val="3"/>
                    </w:rPr>
                    <w:t>own </w:t>
                  </w:r>
                  <w:r>
                    <w:rPr>
                      <w:spacing w:val="2"/>
                    </w:rPr>
                    <w:t>collaborators; </w:t>
                  </w:r>
                  <w:r>
                    <w:rPr/>
                    <w:t>and when, on </w:t>
                  </w:r>
                  <w:r>
                    <w:rPr>
                      <w:spacing w:val="2"/>
                    </w:rPr>
                    <w:t>the </w:t>
                  </w:r>
                  <w:r>
                    <w:rPr/>
                    <w:t>appearance </w:t>
                  </w:r>
                  <w:r>
                    <w:rPr>
                      <w:spacing w:val="9"/>
                    </w:rPr>
                    <w:t>of </w:t>
                  </w:r>
                  <w:r>
                    <w:rPr/>
                    <w:t>the first </w:t>
                  </w:r>
                  <w:r>
                    <w:rPr>
                      <w:spacing w:val="2"/>
                    </w:rPr>
                    <w:t>number, </w:t>
                  </w:r>
                  <w:r>
                    <w:rPr/>
                    <w:t>Bakunin </w:t>
                  </w:r>
                  <w:r>
                    <w:rPr>
                      <w:spacing w:val="3"/>
                    </w:rPr>
                    <w:t>wrote </w:t>
                  </w:r>
                  <w:r>
                    <w:rPr>
                      <w:spacing w:val="4"/>
                    </w:rPr>
                    <w:t>to </w:t>
                  </w:r>
                  <w:r>
                    <w:rPr/>
                    <w:t>criticise the vagueness and </w:t>
                  </w:r>
                  <w:r>
                    <w:rPr>
                      <w:spacing w:val="4"/>
                    </w:rPr>
                    <w:t>ambiguity </w:t>
                  </w:r>
                  <w:r>
                    <w:rPr>
                      <w:spacing w:val="9"/>
                    </w:rPr>
                    <w:t>of </w:t>
                  </w:r>
                  <w:r>
                    <w:rPr/>
                    <w:t>its </w:t>
                  </w:r>
                  <w:r>
                    <w:rPr>
                      <w:spacing w:val="2"/>
                    </w:rPr>
                    <w:t>programme,  </w:t>
                  </w:r>
                  <w:r>
                    <w:rPr/>
                    <w:t>the letter was </w:t>
                  </w:r>
                  <w:r>
                    <w:rPr>
                      <w:spacing w:val="2"/>
                    </w:rPr>
                    <w:t>published </w:t>
                  </w:r>
                  <w:r>
                    <w:rPr/>
                    <w:t>with an editorial </w:t>
                  </w:r>
                  <w:r>
                    <w:rPr>
                      <w:spacing w:val="3"/>
                    </w:rPr>
                    <w:t>note </w:t>
                  </w:r>
                  <w:r>
                    <w:rPr/>
                    <w:t>remarking </w:t>
                  </w:r>
                  <w:r>
                    <w:rPr>
                      <w:spacing w:val="2"/>
                    </w:rPr>
                    <w:t>that </w:t>
                  </w:r>
                  <w:r>
                    <w:rPr/>
                    <w:t>“ </w:t>
                  </w:r>
                  <w:r>
                    <w:rPr>
                      <w:spacing w:val="3"/>
                    </w:rPr>
                    <w:t>only </w:t>
                  </w:r>
                  <w:r>
                    <w:rPr>
                      <w:spacing w:val="2"/>
                    </w:rPr>
                    <w:t>men </w:t>
                  </w:r>
                  <w:r>
                    <w:rPr>
                      <w:spacing w:val="11"/>
                    </w:rPr>
                    <w:t>of </w:t>
                  </w:r>
                  <w:r>
                    <w:rPr>
                      <w:spacing w:val="6"/>
                    </w:rPr>
                    <w:t>petty </w:t>
                  </w:r>
                  <w:r>
                    <w:rPr/>
                    <w:t>self-esteem . . . can </w:t>
                  </w:r>
                  <w:r>
                    <w:rPr>
                      <w:spacing w:val="3"/>
                    </w:rPr>
                    <w:t>hold </w:t>
                  </w:r>
                  <w:r>
                    <w:rPr>
                      <w:spacing w:val="7"/>
                    </w:rPr>
                    <w:t>aloof </w:t>
                  </w:r>
                  <w:r>
                    <w:rPr>
                      <w:spacing w:val="2"/>
                    </w:rPr>
                    <w:t>from </w:t>
                  </w:r>
                  <w:r>
                    <w:rPr>
                      <w:spacing w:val="3"/>
                    </w:rPr>
                    <w:t>active </w:t>
                  </w:r>
                  <w:r>
                    <w:rPr>
                      <w:spacing w:val="2"/>
                    </w:rPr>
                    <w:t>work </w:t>
                  </w:r>
                  <w:r>
                    <w:rPr/>
                    <w:t>on the </w:t>
                  </w:r>
                  <w:r>
                    <w:rPr>
                      <w:spacing w:val="5"/>
                    </w:rPr>
                    <w:t>pretext </w:t>
                  </w:r>
                  <w:r>
                    <w:rPr>
                      <w:spacing w:val="11"/>
                    </w:rPr>
                    <w:t>of </w:t>
                  </w:r>
                  <w:r>
                    <w:rPr/>
                    <w:t>disagreement on this or </w:t>
                  </w:r>
                  <w:r>
                    <w:rPr>
                      <w:spacing w:val="3"/>
                    </w:rPr>
                    <w:t>that </w:t>
                  </w:r>
                  <w:r>
                    <w:rPr>
                      <w:spacing w:val="5"/>
                    </w:rPr>
                    <w:t>point </w:t>
                  </w:r>
                  <w:r>
                    <w:rPr>
                      <w:spacing w:val="9"/>
                    </w:rPr>
                    <w:t>of </w:t>
                  </w:r>
                  <w:r>
                    <w:rPr>
                      <w:spacing w:val="2"/>
                    </w:rPr>
                    <w:t>detail” </w:t>
                  </w:r>
                  <w:r>
                    <w:rPr/>
                    <w:t>. Bakunin </w:t>
                  </w:r>
                  <w:r>
                    <w:rPr>
                      <w:spacing w:val="2"/>
                    </w:rPr>
                    <w:t>once </w:t>
                  </w:r>
                  <w:r>
                    <w:rPr/>
                    <w:t>more </w:t>
                  </w:r>
                  <w:r>
                    <w:rPr>
                      <w:spacing w:val="4"/>
                    </w:rPr>
                    <w:t>pocketed </w:t>
                  </w:r>
                  <w:r>
                    <w:rPr/>
                    <w:t>his pride </w:t>
                  </w:r>
                  <w:r>
                    <w:rPr>
                      <w:spacing w:val="2"/>
                    </w:rPr>
                    <w:t>and </w:t>
                  </w:r>
                  <w:r>
                    <w:rPr>
                      <w:spacing w:val="3"/>
                    </w:rPr>
                    <w:t>occupied </w:t>
                  </w:r>
                  <w:r>
                    <w:rPr>
                      <w:spacing w:val="2"/>
                    </w:rPr>
                    <w:t>himself </w:t>
                  </w:r>
                  <w:r>
                    <w:rPr/>
                    <w:t>in writing a </w:t>
                  </w:r>
                  <w:r>
                    <w:rPr>
                      <w:spacing w:val="3"/>
                    </w:rPr>
                    <w:t>pamphlet </w:t>
                  </w:r>
                  <w:r>
                    <w:rPr/>
                    <w:t>under the title </w:t>
                  </w:r>
                  <w:r>
                    <w:rPr>
                      <w:i/>
                    </w:rPr>
                    <w:t>The Bears </w:t>
                  </w:r>
                  <w:r>
                    <w:rPr>
                      <w:i/>
                      <w:spacing w:val="8"/>
                    </w:rPr>
                    <w:t>of </w:t>
                  </w:r>
                  <w:r>
                    <w:rPr>
                      <w:i/>
                    </w:rPr>
                    <w:t>Berne </w:t>
                  </w:r>
                  <w:r>
                    <w:rPr>
                      <w:i/>
                      <w:spacing w:val="-4"/>
                    </w:rPr>
                    <w:t>and </w:t>
                  </w:r>
                  <w:r>
                    <w:rPr>
                      <w:i/>
                      <w:spacing w:val="-6"/>
                    </w:rPr>
                    <w:t>the </w:t>
                  </w:r>
                  <w:r>
                    <w:rPr>
                      <w:i/>
                    </w:rPr>
                    <w:t>Bear </w:t>
                  </w:r>
                  <w:r>
                    <w:rPr>
                      <w:i/>
                      <w:spacing w:val="8"/>
                    </w:rPr>
                    <w:t>of </w:t>
                  </w:r>
                  <w:r>
                    <w:rPr>
                      <w:i/>
                    </w:rPr>
                    <w:t>Petersburg, </w:t>
                  </w:r>
                  <w:r>
                    <w:rPr>
                      <w:spacing w:val="3"/>
                    </w:rPr>
                    <w:t>The </w:t>
                  </w:r>
                  <w:r>
                    <w:rPr/>
                    <w:t>“ Bears </w:t>
                  </w:r>
                  <w:r>
                    <w:rPr>
                      <w:spacing w:val="9"/>
                    </w:rPr>
                    <w:t>of </w:t>
                  </w:r>
                  <w:r>
                    <w:rPr>
                      <w:spacing w:val="3"/>
                    </w:rPr>
                    <w:t>Berne” </w:t>
                  </w:r>
                  <w:r>
                    <w:rPr/>
                    <w:t>were the </w:t>
                  </w:r>
                  <w:r>
                    <w:rPr>
                      <w:spacing w:val="-4"/>
                    </w:rPr>
                    <w:t>Swiss </w:t>
                  </w:r>
                  <w:r>
                    <w:rPr/>
                    <w:t>federal authorities </w:t>
                  </w:r>
                  <w:r>
                    <w:rPr>
                      <w:spacing w:val="3"/>
                    </w:rPr>
                    <w:t>who </w:t>
                  </w:r>
                  <w:r>
                    <w:rPr>
                      <w:spacing w:val="2"/>
                    </w:rPr>
                    <w:t>had </w:t>
                  </w:r>
                  <w:r>
                    <w:rPr>
                      <w:spacing w:val="3"/>
                    </w:rPr>
                    <w:t>forcibly </w:t>
                  </w:r>
                  <w:r>
                    <w:rPr>
                      <w:spacing w:val="4"/>
                    </w:rPr>
                    <w:t>abducted </w:t>
                  </w:r>
                  <w:r>
                    <w:rPr/>
                    <w:t>the children </w:t>
                  </w:r>
                  <w:r>
                    <w:rPr>
                      <w:spacing w:val="9"/>
                    </w:rPr>
                    <w:t>of </w:t>
                  </w:r>
                  <w:r>
                    <w:rPr/>
                    <w:t>Princess </w:t>
                  </w:r>
                  <w:r>
                    <w:rPr>
                      <w:spacing w:val="2"/>
                    </w:rPr>
                    <w:t>Obolensky, </w:t>
                  </w:r>
                  <w:r>
                    <w:rPr/>
                    <w:t>and the “ Bear </w:t>
                  </w:r>
                  <w:r>
                    <w:rPr>
                      <w:spacing w:val="9"/>
                    </w:rPr>
                    <w:t>of </w:t>
                  </w:r>
                  <w:r>
                    <w:rPr/>
                    <w:t>St. </w:t>
                  </w:r>
                  <w:r>
                    <w:rPr>
                      <w:spacing w:val="3"/>
                    </w:rPr>
                    <w:t>Petersburg” </w:t>
                  </w:r>
                  <w:r>
                    <w:rPr/>
                    <w:t>was, </w:t>
                  </w:r>
                  <w:r>
                    <w:rPr>
                      <w:spacing w:val="9"/>
                    </w:rPr>
                    <w:t>of </w:t>
                  </w:r>
                  <w:r>
                    <w:rPr/>
                    <w:t>course, </w:t>
                  </w:r>
                  <w:r>
                    <w:rPr>
                      <w:spacing w:val="3"/>
                    </w:rPr>
                    <w:t>Alexander </w:t>
                  </w:r>
                  <w:r>
                    <w:rPr>
                      <w:spacing w:val="6"/>
                    </w:rPr>
                    <w:t>II, </w:t>
                  </w:r>
                  <w:r>
                    <w:rPr/>
                    <w:t>at whose behest the crime had been </w:t>
                  </w:r>
                  <w:r>
                    <w:rPr>
                      <w:spacing w:val="3"/>
                    </w:rPr>
                    <w:t>committed. The </w:t>
                  </w:r>
                  <w:r>
                    <w:rPr>
                      <w:spacing w:val="4"/>
                    </w:rPr>
                    <w:t>motive </w:t>
                  </w:r>
                  <w:r>
                    <w:rPr/>
                    <w:t>(since Bakunin </w:t>
                  </w:r>
                  <w:r>
                    <w:rPr>
                      <w:spacing w:val="2"/>
                    </w:rPr>
                    <w:t>had lost </w:t>
                  </w:r>
                  <w:r>
                    <w:rPr/>
                    <w:t>all interest in the Princess herself) was </w:t>
                  </w:r>
                  <w:r>
                    <w:rPr>
                      <w:spacing w:val="3"/>
                    </w:rPr>
                    <w:t>to prevent </w:t>
                  </w:r>
                  <w:r>
                    <w:rPr/>
                    <w:t>the </w:t>
                  </w:r>
                  <w:r>
                    <w:rPr>
                      <w:spacing w:val="2"/>
                    </w:rPr>
                    <w:t>repetition </w:t>
                  </w:r>
                  <w:r>
                    <w:rPr>
                      <w:spacing w:val="9"/>
                    </w:rPr>
                    <w:t>of </w:t>
                  </w:r>
                  <w:r>
                    <w:rPr/>
                    <w:t>the crime on the person </w:t>
                  </w:r>
                  <w:r>
                    <w:rPr>
                      <w:spacing w:val="9"/>
                    </w:rPr>
                    <w:t>of </w:t>
                  </w:r>
                  <w:r>
                    <w:rPr>
                      <w:spacing w:val="3"/>
                    </w:rPr>
                    <w:t>Nechaev.</w:t>
                  </w:r>
                </w:p>
                <w:p>
                  <w:pPr>
                    <w:pStyle w:val="BodyText"/>
                    <w:spacing w:line="252" w:lineRule="auto"/>
                    <w:ind w:left="1042" w:right="1054" w:firstLine="239"/>
                    <w:jc w:val="both"/>
                  </w:pPr>
                  <w:r>
                    <w:rPr>
                      <w:spacing w:val="2"/>
                    </w:rPr>
                    <w:t>In May, however, </w:t>
                  </w:r>
                  <w:r>
                    <w:rPr/>
                    <w:t>Bakunin </w:t>
                  </w:r>
                  <w:r>
                    <w:rPr>
                      <w:spacing w:val="3"/>
                    </w:rPr>
                    <w:t>could </w:t>
                  </w:r>
                  <w:r>
                    <w:rPr/>
                    <w:t>bear his humiliation no longer. </w:t>
                  </w:r>
                  <w:r>
                    <w:rPr>
                      <w:spacing w:val="3"/>
                    </w:rPr>
                    <w:t>He </w:t>
                  </w:r>
                  <w:r>
                    <w:rPr/>
                    <w:t>came up </w:t>
                  </w:r>
                  <w:r>
                    <w:rPr>
                      <w:spacing w:val="2"/>
                    </w:rPr>
                    <w:t>for </w:t>
                  </w:r>
                  <w:r>
                    <w:rPr/>
                    <w:t>a few </w:t>
                  </w:r>
                  <w:r>
                    <w:rPr>
                      <w:spacing w:val="3"/>
                    </w:rPr>
                    <w:t>days </w:t>
                  </w:r>
                  <w:r>
                    <w:rPr>
                      <w:spacing w:val="4"/>
                    </w:rPr>
                    <w:t>to </w:t>
                  </w:r>
                  <w:r>
                    <w:rPr/>
                    <w:t>Geneva </w:t>
                  </w:r>
                  <w:r>
                    <w:rPr>
                      <w:spacing w:val="2"/>
                    </w:rPr>
                    <w:t>and </w:t>
                  </w:r>
                  <w:r>
                    <w:rPr/>
                    <w:t>presented </w:t>
                  </w:r>
                  <w:r>
                    <w:rPr>
                      <w:spacing w:val="3"/>
                    </w:rPr>
                    <w:t>Nechaev </w:t>
                  </w:r>
                  <w:r>
                    <w:rPr/>
                    <w:t>with </w:t>
                  </w:r>
                  <w:r>
                    <w:rPr>
                      <w:spacing w:val="3"/>
                    </w:rPr>
                    <w:t>what </w:t>
                  </w:r>
                  <w:r>
                    <w:rPr/>
                    <w:t>he </w:t>
                  </w:r>
                  <w:r>
                    <w:rPr>
                      <w:spacing w:val="3"/>
                    </w:rPr>
                    <w:t>himself </w:t>
                  </w:r>
                  <w:r>
                    <w:rPr/>
                    <w:t>calls an “ </w:t>
                  </w:r>
                  <w:r>
                    <w:rPr>
                      <w:spacing w:val="4"/>
                    </w:rPr>
                    <w:t>ultimatum” </w:t>
                  </w:r>
                  <w:r>
                    <w:rPr/>
                    <w:t>. His </w:t>
                  </w:r>
                  <w:r>
                    <w:rPr>
                      <w:spacing w:val="3"/>
                    </w:rPr>
                    <w:t>own </w:t>
                  </w:r>
                  <w:r>
                    <w:rPr/>
                    <w:t>financial needs were doubtless </w:t>
                  </w:r>
                  <w:r>
                    <w:rPr>
                      <w:spacing w:val="2"/>
                    </w:rPr>
                    <w:t>the principal item. </w:t>
                  </w:r>
                  <w:r>
                    <w:rPr>
                      <w:spacing w:val="5"/>
                    </w:rPr>
                    <w:t>But </w:t>
                  </w:r>
                  <w:r>
                    <w:rPr>
                      <w:spacing w:val="3"/>
                    </w:rPr>
                    <w:t>it would </w:t>
                  </w:r>
                  <w:r>
                    <w:rPr/>
                    <w:t>seem </w:t>
                  </w:r>
                  <w:r>
                    <w:rPr>
                      <w:spacing w:val="3"/>
                    </w:rPr>
                    <w:t>that </w:t>
                  </w:r>
                  <w:r>
                    <w:rPr/>
                    <w:t>he also </w:t>
                  </w:r>
                  <w:r>
                    <w:rPr>
                      <w:spacing w:val="3"/>
                    </w:rPr>
                    <w:t>demanded that </w:t>
                  </w:r>
                  <w:r>
                    <w:rPr>
                      <w:i/>
                    </w:rPr>
                    <w:t>The </w:t>
                  </w:r>
                  <w:r>
                    <w:rPr>
                      <w:i/>
                      <w:spacing w:val="3"/>
                    </w:rPr>
                    <w:t>Bell</w:t>
                  </w:r>
                  <w:r>
                    <w:rPr>
                      <w:spacing w:val="3"/>
                    </w:rPr>
                    <w:t>, </w:t>
                  </w:r>
                  <w:r>
                    <w:rPr>
                      <w:spacing w:val="2"/>
                    </w:rPr>
                    <w:t>which had </w:t>
                  </w:r>
                  <w:r>
                    <w:rPr>
                      <w:spacing w:val="4"/>
                    </w:rPr>
                    <w:t>just </w:t>
                  </w:r>
                  <w:r>
                    <w:rPr>
                      <w:spacing w:val="2"/>
                    </w:rPr>
                    <w:t>ended </w:t>
                  </w:r>
                  <w:r>
                    <w:rPr/>
                    <w:t>its six </w:t>
                  </w:r>
                  <w:r>
                    <w:rPr>
                      <w:spacing w:val="2"/>
                    </w:rPr>
                    <w:t>weeks’ </w:t>
                  </w:r>
                  <w:r>
                    <w:rPr/>
                    <w:t>career, should </w:t>
                  </w:r>
                  <w:r>
                    <w:rPr>
                      <w:spacing w:val="2"/>
                    </w:rPr>
                    <w:t>be restarted under the </w:t>
                  </w:r>
                  <w:r>
                    <w:rPr>
                      <w:spacing w:val="4"/>
                    </w:rPr>
                    <w:t>control </w:t>
                  </w:r>
                  <w:r>
                    <w:rPr>
                      <w:spacing w:val="9"/>
                    </w:rPr>
                    <w:t>of </w:t>
                  </w:r>
                  <w:r>
                    <w:rPr/>
                    <w:t>Ogarev </w:t>
                  </w:r>
                  <w:r>
                    <w:rPr>
                      <w:spacing w:val="2"/>
                    </w:rPr>
                    <w:t>and </w:t>
                  </w:r>
                  <w:r>
                    <w:rPr/>
                    <w:t>himself. </w:t>
                  </w:r>
                  <w:r>
                    <w:rPr>
                      <w:spacing w:val="3"/>
                    </w:rPr>
                    <w:t>Nechaev, </w:t>
                  </w:r>
                  <w:r>
                    <w:rPr/>
                    <w:t>whose </w:t>
                  </w:r>
                  <w:r>
                    <w:rPr>
                      <w:spacing w:val="3"/>
                    </w:rPr>
                    <w:t>own position </w:t>
                  </w:r>
                  <w:r>
                    <w:rPr/>
                    <w:t>was </w:t>
                  </w:r>
                  <w:r>
                    <w:rPr>
                      <w:spacing w:val="2"/>
                    </w:rPr>
                    <w:t>now </w:t>
                  </w:r>
                  <w:r>
                    <w:rPr/>
                    <w:t>sufficiently parlous, temporised. </w:t>
                  </w:r>
                  <w:r>
                    <w:rPr>
                      <w:spacing w:val="3"/>
                    </w:rPr>
                    <w:t>He </w:t>
                  </w:r>
                  <w:r>
                    <w:rPr/>
                    <w:t>was </w:t>
                  </w:r>
                  <w:r>
                    <w:rPr>
                      <w:spacing w:val="4"/>
                    </w:rPr>
                    <w:t>not </w:t>
                  </w:r>
                  <w:r>
                    <w:rPr>
                      <w:spacing w:val="3"/>
                    </w:rPr>
                    <w:t>accustomed </w:t>
                  </w:r>
                  <w:r>
                    <w:rPr>
                      <w:spacing w:val="4"/>
                    </w:rPr>
                    <w:t>to </w:t>
                  </w:r>
                  <w:r>
                    <w:rPr/>
                    <w:t>have  a </w:t>
                  </w:r>
                  <w:r>
                    <w:rPr>
                      <w:spacing w:val="3"/>
                    </w:rPr>
                    <w:t>pistol </w:t>
                  </w:r>
                  <w:r>
                    <w:rPr/>
                    <w:t>held </w:t>
                  </w:r>
                  <w:r>
                    <w:rPr>
                      <w:spacing w:val="3"/>
                    </w:rPr>
                    <w:t>at </w:t>
                  </w:r>
                  <w:r>
                    <w:rPr/>
                    <w:t>his head; and the </w:t>
                  </w:r>
                  <w:r>
                    <w:rPr>
                      <w:spacing w:val="3"/>
                    </w:rPr>
                    <w:t>old </w:t>
                  </w:r>
                  <w:r>
                    <w:rPr>
                      <w:spacing w:val="2"/>
                    </w:rPr>
                    <w:t>man </w:t>
                  </w:r>
                  <w:r>
                    <w:rPr>
                      <w:spacing w:val="3"/>
                    </w:rPr>
                    <w:t>could </w:t>
                  </w:r>
                  <w:r>
                    <w:rPr>
                      <w:spacing w:val="2"/>
                    </w:rPr>
                    <w:t>wait </w:t>
                  </w:r>
                  <w:r>
                    <w:rPr>
                      <w:spacing w:val="4"/>
                    </w:rPr>
                    <w:t>for </w:t>
                  </w:r>
                  <w:r>
                    <w:rPr/>
                    <w:t>an answer. </w:t>
                  </w:r>
                  <w:r>
                    <w:rPr>
                      <w:spacing w:val="3"/>
                    </w:rPr>
                    <w:t>Bakunin </w:t>
                  </w:r>
                  <w:r>
                    <w:rPr/>
                    <w:t>was </w:t>
                  </w:r>
                  <w:r>
                    <w:rPr>
                      <w:spacing w:val="-3"/>
                    </w:rPr>
                    <w:t>still </w:t>
                  </w:r>
                  <w:r>
                    <w:rPr/>
                    <w:t>waiting on </w:t>
                  </w:r>
                  <w:r>
                    <w:rPr>
                      <w:spacing w:val="3"/>
                    </w:rPr>
                    <w:t>June </w:t>
                  </w:r>
                  <w:r>
                    <w:rPr>
                      <w:spacing w:val="-3"/>
                    </w:rPr>
                    <w:t>14th, </w:t>
                  </w:r>
                  <w:r>
                    <w:rPr/>
                    <w:t>when he </w:t>
                  </w:r>
                  <w:r>
                    <w:rPr>
                      <w:spacing w:val="2"/>
                    </w:rPr>
                    <w:t>wrote </w:t>
                  </w:r>
                  <w:r>
                    <w:rPr>
                      <w:spacing w:val="3"/>
                    </w:rPr>
                    <w:t>pathetically </w:t>
                  </w:r>
                  <w:r>
                    <w:rPr>
                      <w:spacing w:val="4"/>
                    </w:rPr>
                    <w:t>to </w:t>
                  </w:r>
                  <w:r>
                    <w:rPr/>
                    <w:t>Ogarev </w:t>
                  </w:r>
                  <w:r>
                    <w:rPr>
                      <w:spacing w:val="3"/>
                    </w:rPr>
                    <w:t>from </w:t>
                  </w:r>
                  <w:r>
                    <w:rPr>
                      <w:spacing w:val="5"/>
                    </w:rPr>
                    <w:t>Locarno </w:t>
                  </w:r>
                  <w:r>
                    <w:rPr>
                      <w:spacing w:val="4"/>
                    </w:rPr>
                    <w:t>that </w:t>
                  </w:r>
                  <w:r>
                    <w:rPr/>
                    <w:t>a </w:t>
                  </w:r>
                  <w:r>
                    <w:rPr>
                      <w:spacing w:val="2"/>
                    </w:rPr>
                    <w:t>breach with </w:t>
                  </w:r>
                  <w:r>
                    <w:rPr/>
                    <w:t>“ </w:t>
                  </w:r>
                  <w:r>
                    <w:rPr>
                      <w:spacing w:val="12"/>
                    </w:rPr>
                    <w:t>Boy” </w:t>
                  </w:r>
                  <w:r>
                    <w:rPr/>
                    <w:t>seemed “ </w:t>
                  </w:r>
                  <w:r>
                    <w:rPr>
                      <w:spacing w:val="3"/>
                    </w:rPr>
                    <w:t>inevitable” </w:t>
                  </w:r>
                  <w:r>
                    <w:rPr/>
                    <w:t>. </w:t>
                  </w:r>
                  <w:r>
                    <w:rPr>
                      <w:spacing w:val="3"/>
                    </w:rPr>
                    <w:t>He </w:t>
                  </w:r>
                  <w:r>
                    <w:rPr/>
                    <w:t>was </w:t>
                  </w:r>
                  <w:r>
                    <w:rPr>
                      <w:spacing w:val="3"/>
                    </w:rPr>
                    <w:t>overwhelmed </w:t>
                  </w:r>
                  <w:r>
                    <w:rPr>
                      <w:spacing w:val="2"/>
                    </w:rPr>
                    <w:t>with </w:t>
                  </w:r>
                  <w:r>
                    <w:rPr>
                      <w:spacing w:val="3"/>
                    </w:rPr>
                    <w:t>debts </w:t>
                  </w:r>
                  <w:r>
                    <w:rPr>
                      <w:spacing w:val="2"/>
                    </w:rPr>
                    <w:t>and </w:t>
                  </w:r>
                  <w:r>
                    <w:rPr/>
                    <w:t>had </w:t>
                  </w:r>
                  <w:r>
                    <w:rPr>
                      <w:spacing w:val="5"/>
                    </w:rPr>
                    <w:t>not </w:t>
                  </w:r>
                  <w:r>
                    <w:rPr/>
                    <w:t>a </w:t>
                  </w:r>
                  <w:r>
                    <w:rPr>
                      <w:spacing w:val="3"/>
                    </w:rPr>
                    <w:t>penny </w:t>
                  </w:r>
                  <w:r>
                    <w:rPr>
                      <w:spacing w:val="4"/>
                    </w:rPr>
                    <w:t>to </w:t>
                  </w:r>
                  <w:r>
                    <w:rPr>
                      <w:spacing w:val="2"/>
                    </w:rPr>
                    <w:t>live </w:t>
                  </w:r>
                  <w:r>
                    <w:rPr/>
                    <w:t>on; and “ </w:t>
                  </w:r>
                  <w:r>
                    <w:rPr>
                      <w:spacing w:val="3"/>
                    </w:rPr>
                    <w:t>owing </w:t>
                  </w:r>
                  <w:r>
                    <w:rPr>
                      <w:spacing w:val="4"/>
                    </w:rPr>
                    <w:t>to </w:t>
                  </w:r>
                  <w:r>
                    <w:rPr>
                      <w:spacing w:val="2"/>
                    </w:rPr>
                    <w:t>the </w:t>
                  </w:r>
                  <w:r>
                    <w:rPr>
                      <w:spacing w:val="3"/>
                    </w:rPr>
                    <w:t>unfortunate  </w:t>
                  </w:r>
                  <w:r>
                    <w:rPr/>
                    <w:t>affair  </w:t>
                  </w:r>
                  <w:r>
                    <w:rPr>
                      <w:spacing w:val="2"/>
                    </w:rPr>
                    <w:t>with </w:t>
                  </w:r>
                  <w:r>
                    <w:rPr>
                      <w:spacing w:val="7"/>
                    </w:rPr>
                    <w:t>Lyubavin” </w:t>
                  </w:r>
                  <w:r>
                    <w:rPr/>
                    <w:t>he </w:t>
                  </w:r>
                  <w:r>
                    <w:rPr>
                      <w:spacing w:val="3"/>
                    </w:rPr>
                    <w:t>could get </w:t>
                  </w:r>
                  <w:r>
                    <w:rPr>
                      <w:spacing w:val="4"/>
                    </w:rPr>
                    <w:t>no </w:t>
                  </w:r>
                  <w:r>
                    <w:rPr>
                      <w:spacing w:val="2"/>
                    </w:rPr>
                    <w:t>more </w:t>
                  </w:r>
                  <w:r>
                    <w:rPr/>
                    <w:t>translations. </w:t>
                  </w:r>
                  <w:r>
                    <w:rPr>
                      <w:spacing w:val="6"/>
                    </w:rPr>
                    <w:t>But </w:t>
                  </w:r>
                  <w:r>
                    <w:rPr/>
                    <w:t>a  few </w:t>
                  </w:r>
                  <w:r>
                    <w:rPr>
                      <w:spacing w:val="3"/>
                    </w:rPr>
                    <w:t>days </w:t>
                  </w:r>
                  <w:r>
                    <w:rPr/>
                    <w:t>later </w:t>
                  </w:r>
                  <w:r>
                    <w:rPr>
                      <w:spacing w:val="4"/>
                    </w:rPr>
                    <w:t>Nechaev, </w:t>
                  </w:r>
                  <w:r>
                    <w:rPr/>
                    <w:t>still </w:t>
                  </w:r>
                  <w:r>
                    <w:rPr>
                      <w:spacing w:val="6"/>
                    </w:rPr>
                    <w:t>not </w:t>
                  </w:r>
                  <w:r>
                    <w:rPr>
                      <w:spacing w:val="4"/>
                    </w:rPr>
                    <w:t>committing </w:t>
                  </w:r>
                  <w:r>
                    <w:rPr/>
                    <w:t>himself, </w:t>
                  </w:r>
                  <w:r>
                    <w:rPr>
                      <w:spacing w:val="2"/>
                    </w:rPr>
                    <w:t>wrote </w:t>
                  </w:r>
                  <w:r>
                    <w:rPr>
                      <w:spacing w:val="4"/>
                    </w:rPr>
                    <w:t>to </w:t>
                  </w:r>
                  <w:r>
                    <w:rPr/>
                    <w:t>fix a </w:t>
                  </w:r>
                  <w:r>
                    <w:rPr>
                      <w:spacing w:val="2"/>
                    </w:rPr>
                    <w:t>rendezvous; </w:t>
                  </w:r>
                  <w:r>
                    <w:rPr/>
                    <w:t>and Bakunin </w:t>
                  </w:r>
                  <w:r>
                    <w:rPr>
                      <w:spacing w:val="2"/>
                    </w:rPr>
                    <w:t>once more </w:t>
                  </w:r>
                  <w:r>
                    <w:rPr>
                      <w:spacing w:val="3"/>
                    </w:rPr>
                    <w:t>obediently made  </w:t>
                  </w:r>
                  <w:r>
                    <w:rPr>
                      <w:spacing w:val="2"/>
                    </w:rPr>
                    <w:t>the </w:t>
                  </w:r>
                  <w:r>
                    <w:rPr>
                      <w:spacing w:val="5"/>
                    </w:rPr>
                    <w:t>journey </w:t>
                  </w:r>
                  <w:r>
                    <w:rPr>
                      <w:spacing w:val="4"/>
                    </w:rPr>
                    <w:t>to</w:t>
                  </w:r>
                  <w:r>
                    <w:rPr>
                      <w:spacing w:val="48"/>
                    </w:rPr>
                    <w:t> </w:t>
                  </w:r>
                  <w:r>
                    <w:rPr>
                      <w:spacing w:val="3"/>
                    </w:rPr>
                    <w:t>Geneva.1</w:t>
                  </w:r>
                </w:p>
                <w:p>
                  <w:pPr>
                    <w:pStyle w:val="BodyText"/>
                    <w:spacing w:line="254" w:lineRule="auto"/>
                    <w:ind w:left="1046" w:right="1080" w:firstLine="204"/>
                    <w:jc w:val="both"/>
                  </w:pPr>
                  <w:r>
                    <w:rPr/>
                    <w:t>He remained there for three or four weeks; and during this time the final  rupture occurred. Nechaev was in an ugly   mood.</w:t>
                  </w:r>
                </w:p>
                <w:p>
                  <w:pPr>
                    <w:spacing w:line="228" w:lineRule="auto" w:before="178"/>
                    <w:ind w:left="1048" w:right="1075" w:firstLine="173"/>
                    <w:jc w:val="both"/>
                    <w:rPr>
                      <w:b/>
                      <w:sz w:val="15"/>
                    </w:rPr>
                  </w:pPr>
                  <w:r>
                    <w:rPr>
                      <w:b/>
                      <w:sz w:val="15"/>
                    </w:rPr>
                    <w:t>1 </w:t>
                  </w:r>
                  <w:r>
                    <w:rPr>
                      <w:b/>
                      <w:i/>
                      <w:spacing w:val="-3"/>
                      <w:sz w:val="15"/>
                    </w:rPr>
                    <w:t>Pisma </w:t>
                  </w:r>
                  <w:r>
                    <w:rPr>
                      <w:b/>
                      <w:i/>
                      <w:spacing w:val="-6"/>
                      <w:sz w:val="15"/>
                    </w:rPr>
                    <w:t>Bakunina</w:t>
                  </w:r>
                  <w:r>
                    <w:rPr>
                      <w:b/>
                      <w:spacing w:val="-6"/>
                      <w:sz w:val="15"/>
                    </w:rPr>
                    <w:t>, </w:t>
                  </w:r>
                  <w:r>
                    <w:rPr>
                      <w:b/>
                      <w:spacing w:val="-4"/>
                      <w:sz w:val="15"/>
                    </w:rPr>
                    <w:t>ed. </w:t>
                  </w:r>
                  <w:r>
                    <w:rPr>
                      <w:b/>
                      <w:spacing w:val="-5"/>
                      <w:sz w:val="15"/>
                    </w:rPr>
                    <w:t>Dragomanov, </w:t>
                  </w:r>
                  <w:r>
                    <w:rPr>
                      <w:b/>
                      <w:spacing w:val="-4"/>
                      <w:sz w:val="15"/>
                    </w:rPr>
                    <w:t>pp. </w:t>
                  </w:r>
                  <w:r>
                    <w:rPr>
                      <w:b/>
                      <w:sz w:val="15"/>
                    </w:rPr>
                    <w:t>261, 281-2; </w:t>
                  </w:r>
                  <w:r>
                    <w:rPr>
                      <w:b/>
                      <w:i/>
                      <w:spacing w:val="-5"/>
                      <w:sz w:val="15"/>
                    </w:rPr>
                    <w:t>Kolokol  </w:t>
                  </w:r>
                  <w:r>
                    <w:rPr>
                      <w:b/>
                      <w:spacing w:val="-3"/>
                      <w:sz w:val="15"/>
                    </w:rPr>
                    <w:t>(April-May  </w:t>
                  </w:r>
                  <w:r>
                    <w:rPr>
                      <w:b/>
                      <w:spacing w:val="-5"/>
                      <w:sz w:val="15"/>
                    </w:rPr>
                    <w:t>1870: </w:t>
                  </w:r>
                  <w:r>
                    <w:rPr>
                      <w:b/>
                      <w:spacing w:val="-8"/>
                      <w:sz w:val="15"/>
                    </w:rPr>
                    <w:t>reissued </w:t>
                  </w:r>
                  <w:r>
                    <w:rPr>
                      <w:b/>
                      <w:sz w:val="15"/>
                    </w:rPr>
                    <w:t>in  </w:t>
                  </w:r>
                  <w:r>
                    <w:rPr>
                      <w:b/>
                      <w:spacing w:val="-6"/>
                      <w:sz w:val="15"/>
                    </w:rPr>
                    <w:t>facsimile.</w:t>
                  </w:r>
                  <w:r>
                    <w:rPr>
                      <w:b/>
                      <w:spacing w:val="31"/>
                      <w:sz w:val="15"/>
                    </w:rPr>
                    <w:t> </w:t>
                  </w:r>
                  <w:r>
                    <w:rPr>
                      <w:b/>
                      <w:spacing w:val="-7"/>
                      <w:sz w:val="15"/>
                    </w:rPr>
                    <w:t>Moscow, </w:t>
                  </w:r>
                  <w:r>
                    <w:rPr>
                      <w:b/>
                      <w:spacing w:val="29"/>
                      <w:sz w:val="15"/>
                    </w:rPr>
                    <w:t> </w:t>
                  </w:r>
                  <w:r>
                    <w:rPr>
                      <w:b/>
                      <w:spacing w:val="-5"/>
                      <w:sz w:val="15"/>
                    </w:rPr>
                    <w:t>1933),  </w:t>
                  </w:r>
                  <w:r>
                    <w:rPr>
                      <w:b/>
                      <w:spacing w:val="-4"/>
                      <w:sz w:val="15"/>
                    </w:rPr>
                    <w:t>pp.  </w:t>
                  </w:r>
                  <w:r>
                    <w:rPr>
                      <w:b/>
                      <w:sz w:val="15"/>
                    </w:rPr>
                    <w:t>4-5;  </w:t>
                  </w:r>
                  <w:r>
                    <w:rPr>
                      <w:b/>
                      <w:spacing w:val="-5"/>
                      <w:sz w:val="15"/>
                    </w:rPr>
                    <w:t>Bakunin,  </w:t>
                  </w:r>
                  <w:r>
                    <w:rPr>
                      <w:b/>
                      <w:i/>
                      <w:spacing w:val="-3"/>
                      <w:sz w:val="15"/>
                    </w:rPr>
                    <w:t>Œuvres</w:t>
                  </w:r>
                  <w:r>
                    <w:rPr>
                      <w:b/>
                      <w:spacing w:val="-3"/>
                      <w:sz w:val="15"/>
                    </w:rPr>
                    <w:t>,  </w:t>
                  </w:r>
                  <w:r>
                    <w:rPr>
                      <w:b/>
                      <w:spacing w:val="-6"/>
                      <w:sz w:val="15"/>
                    </w:rPr>
                    <w:t>ii. </w:t>
                  </w:r>
                  <w:r>
                    <w:rPr>
                      <w:b/>
                      <w:spacing w:val="-3"/>
                      <w:sz w:val="15"/>
                    </w:rPr>
                    <w:t>13-67;  </w:t>
                  </w:r>
                  <w:r>
                    <w:rPr>
                      <w:b/>
                      <w:spacing w:val="-5"/>
                      <w:sz w:val="15"/>
                    </w:rPr>
                    <w:t>Steklov,  </w:t>
                  </w:r>
                  <w:r>
                    <w:rPr>
                      <w:b/>
                      <w:i/>
                      <w:sz w:val="15"/>
                    </w:rPr>
                    <w:t>M ,  </w:t>
                  </w:r>
                  <w:r>
                    <w:rPr>
                      <w:b/>
                      <w:i/>
                      <w:spacing w:val="9"/>
                      <w:sz w:val="15"/>
                    </w:rPr>
                    <w:t>A, </w:t>
                  </w:r>
                  <w:r>
                    <w:rPr>
                      <w:b/>
                      <w:i/>
                      <w:spacing w:val="-6"/>
                      <w:sz w:val="15"/>
                    </w:rPr>
                    <w:t>Bakunin, </w:t>
                  </w:r>
                  <w:r>
                    <w:rPr>
                      <w:b/>
                      <w:spacing w:val="-5"/>
                      <w:sz w:val="15"/>
                    </w:rPr>
                    <w:t>iii.</w:t>
                  </w:r>
                  <w:r>
                    <w:rPr>
                      <w:b/>
                      <w:spacing w:val="2"/>
                      <w:sz w:val="15"/>
                    </w:rPr>
                    <w:t> </w:t>
                  </w:r>
                  <w:r>
                    <w:rPr>
                      <w:b/>
                      <w:spacing w:val="-4"/>
                      <w:sz w:val="15"/>
                    </w:rPr>
                    <w:t>534.</w:t>
                  </w:r>
                </w:p>
                <w:p>
                  <w:pPr>
                    <w:pStyle w:val="BodyText"/>
                    <w:spacing w:before="2"/>
                    <w:ind w:right="1562"/>
                    <w:jc w:val="right"/>
                  </w:pPr>
                  <w:r>
                    <w:rPr/>
                    <w:t>2 c</w:t>
                  </w:r>
                </w:p>
              </w:txbxContent>
            </v:textbox>
            <w10:wrap type="none"/>
          </v:shape>
        </w:pict>
      </w:r>
      <w:r>
        <w:rPr/>
        <w:drawing>
          <wp:anchor distT="0" distB="0" distL="0" distR="0" allowOverlap="1" layoutInCell="1" locked="0" behindDoc="1" simplePos="0" relativeHeight="268198151">
            <wp:simplePos x="0" y="0"/>
            <wp:positionH relativeFrom="page">
              <wp:posOffset>0</wp:posOffset>
            </wp:positionH>
            <wp:positionV relativeFrom="page">
              <wp:posOffset>0</wp:posOffset>
            </wp:positionV>
            <wp:extent cx="5046335" cy="7778496"/>
            <wp:effectExtent l="0" t="0" r="0" b="0"/>
            <wp:wrapNone/>
            <wp:docPr id="783" name="image396.png" descr=""/>
            <wp:cNvGraphicFramePr>
              <a:graphicFrameLocks noChangeAspect="1"/>
            </wp:cNvGraphicFramePr>
            <a:graphic>
              <a:graphicData uri="http://schemas.openxmlformats.org/drawingml/2006/picture">
                <pic:pic>
                  <pic:nvPicPr>
                    <pic:cNvPr id="784" name="image396.png"/>
                    <pic:cNvPicPr/>
                  </pic:nvPicPr>
                  <pic:blipFill>
                    <a:blip r:embed="rId400"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728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10" w:val="left" w:leader="none"/>
                      <w:tab w:pos="6301" w:val="left" w:leader="none"/>
                    </w:tabs>
                    <w:spacing w:before="122"/>
                    <w:ind w:left="1063" w:right="0" w:firstLine="5"/>
                    <w:jc w:val="both"/>
                    <w:rPr>
                      <w:sz w:val="15"/>
                    </w:rPr>
                  </w:pPr>
                  <w:r>
                    <w:rPr>
                      <w:b/>
                      <w:sz w:val="16"/>
                    </w:rPr>
                    <w:t>392</w:t>
                    <w:tab/>
                  </w:r>
                  <w:r>
                    <w:rPr>
                      <w:b/>
                      <w:spacing w:val="10"/>
                      <w:sz w:val="16"/>
                    </w:rPr>
                    <w:t>BAKUNIN  </w:t>
                  </w:r>
                  <w:r>
                    <w:rPr>
                      <w:b/>
                      <w:spacing w:val="7"/>
                      <w:sz w:val="16"/>
                    </w:rPr>
                    <w:t>AND</w:t>
                  </w:r>
                  <w:r>
                    <w:rPr>
                      <w:b/>
                      <w:spacing w:val="55"/>
                      <w:sz w:val="16"/>
                    </w:rPr>
                    <w:t> </w:t>
                  </w:r>
                  <w:r>
                    <w:rPr>
                      <w:b/>
                      <w:sz w:val="16"/>
                    </w:rPr>
                    <w:t>M</w:t>
                  </w:r>
                  <w:r>
                    <w:rPr>
                      <w:b/>
                      <w:spacing w:val="-26"/>
                      <w:sz w:val="16"/>
                    </w:rPr>
                    <w:t> </w:t>
                  </w:r>
                  <w:r>
                    <w:rPr>
                      <w:b/>
                      <w:spacing w:val="10"/>
                      <w:sz w:val="16"/>
                    </w:rPr>
                    <w:t>ARX</w:t>
                    <w:tab/>
                  </w:r>
                  <w:r>
                    <w:rPr>
                      <w:spacing w:val="-7"/>
                      <w:sz w:val="15"/>
                    </w:rPr>
                    <w:t>BOOK</w:t>
                  </w:r>
                  <w:r>
                    <w:rPr>
                      <w:spacing w:val="8"/>
                      <w:sz w:val="15"/>
                    </w:rPr>
                    <w:t> </w:t>
                  </w:r>
                  <w:r>
                    <w:rPr>
                      <w:sz w:val="15"/>
                    </w:rPr>
                    <w:t>V</w:t>
                  </w:r>
                </w:p>
                <w:p>
                  <w:pPr>
                    <w:pStyle w:val="BodyText"/>
                    <w:spacing w:line="252" w:lineRule="auto" w:before="117"/>
                    <w:ind w:left="1063" w:right="1045"/>
                    <w:jc w:val="both"/>
                  </w:pPr>
                  <w:r>
                    <w:rPr>
                      <w:spacing w:val="4"/>
                    </w:rPr>
                    <w:t>He </w:t>
                  </w:r>
                  <w:r>
                    <w:rPr/>
                    <w:t>had squeezed Ogarev </w:t>
                  </w:r>
                  <w:r>
                    <w:rPr>
                      <w:spacing w:val="3"/>
                    </w:rPr>
                    <w:t>dry. </w:t>
                  </w:r>
                  <w:r>
                    <w:rPr>
                      <w:i/>
                    </w:rPr>
                    <w:t>The Bell </w:t>
                  </w:r>
                  <w:r>
                    <w:rPr/>
                    <w:t>was dead; and he was tired </w:t>
                  </w:r>
                  <w:r>
                    <w:rPr>
                      <w:spacing w:val="11"/>
                    </w:rPr>
                    <w:t>of </w:t>
                  </w:r>
                  <w:r>
                    <w:rPr/>
                    <w:t>the role </w:t>
                  </w:r>
                  <w:r>
                    <w:rPr>
                      <w:spacing w:val="11"/>
                    </w:rPr>
                    <w:t>of </w:t>
                  </w:r>
                  <w:r>
                    <w:rPr/>
                    <w:t>a </w:t>
                  </w:r>
                  <w:r>
                    <w:rPr>
                      <w:spacing w:val="3"/>
                    </w:rPr>
                    <w:t>hunted </w:t>
                  </w:r>
                  <w:r>
                    <w:rPr/>
                    <w:t>animal </w:t>
                  </w:r>
                  <w:r>
                    <w:rPr>
                      <w:spacing w:val="2"/>
                    </w:rPr>
                    <w:t>driven from place </w:t>
                  </w:r>
                  <w:r>
                    <w:rPr>
                      <w:spacing w:val="4"/>
                    </w:rPr>
                    <w:t>to </w:t>
                  </w:r>
                  <w:r>
                    <w:rPr>
                      <w:spacing w:val="2"/>
                    </w:rPr>
                    <w:t>place </w:t>
                  </w:r>
                  <w:r>
                    <w:rPr>
                      <w:spacing w:val="6"/>
                    </w:rPr>
                    <w:t>by </w:t>
                  </w:r>
                  <w:r>
                    <w:rPr/>
                    <w:t>the pursuit </w:t>
                  </w:r>
                  <w:r>
                    <w:rPr>
                      <w:spacing w:val="11"/>
                    </w:rPr>
                    <w:t>of </w:t>
                  </w:r>
                  <w:r>
                    <w:rPr/>
                    <w:t>the </w:t>
                  </w:r>
                  <w:r>
                    <w:rPr>
                      <w:spacing w:val="-3"/>
                    </w:rPr>
                    <w:t>Swiss </w:t>
                  </w:r>
                  <w:r>
                    <w:rPr>
                      <w:spacing w:val="3"/>
                    </w:rPr>
                    <w:t>police. </w:t>
                  </w:r>
                  <w:r>
                    <w:rPr>
                      <w:spacing w:val="6"/>
                    </w:rPr>
                    <w:t>He </w:t>
                  </w:r>
                  <w:r>
                    <w:rPr>
                      <w:spacing w:val="3"/>
                    </w:rPr>
                    <w:t>decided </w:t>
                  </w:r>
                  <w:r>
                    <w:rPr>
                      <w:spacing w:val="4"/>
                    </w:rPr>
                    <w:t>to </w:t>
                  </w:r>
                  <w:r>
                    <w:rPr/>
                    <w:t>transfer his </w:t>
                  </w:r>
                  <w:r>
                    <w:rPr>
                      <w:spacing w:val="2"/>
                    </w:rPr>
                    <w:t>activities from </w:t>
                  </w:r>
                  <w:r>
                    <w:rPr/>
                    <w:t>Switzerland </w:t>
                  </w:r>
                  <w:r>
                    <w:rPr>
                      <w:spacing w:val="4"/>
                    </w:rPr>
                    <w:t>to London. Bakunin’s </w:t>
                  </w:r>
                  <w:r>
                    <w:rPr/>
                    <w:t>statements are </w:t>
                  </w:r>
                  <w:r>
                    <w:rPr>
                      <w:spacing w:val="2"/>
                    </w:rPr>
                    <w:t>the </w:t>
                  </w:r>
                  <w:r>
                    <w:rPr/>
                    <w:t>sole source </w:t>
                  </w:r>
                  <w:r>
                    <w:rPr>
                      <w:spacing w:val="3"/>
                    </w:rPr>
                    <w:t>for what followed. In </w:t>
                  </w:r>
                  <w:r>
                    <w:rPr>
                      <w:spacing w:val="2"/>
                    </w:rPr>
                    <w:t>preparation </w:t>
                  </w:r>
                  <w:r>
                    <w:rPr>
                      <w:spacing w:val="3"/>
                    </w:rPr>
                    <w:t>for </w:t>
                  </w:r>
                  <w:r>
                    <w:rPr/>
                    <w:t>his flight, </w:t>
                  </w:r>
                  <w:r>
                    <w:rPr>
                      <w:spacing w:val="4"/>
                    </w:rPr>
                    <w:t>Nechaev </w:t>
                  </w:r>
                  <w:r>
                    <w:rPr/>
                    <w:t>stole a </w:t>
                  </w:r>
                  <w:r>
                    <w:rPr>
                      <w:spacing w:val="3"/>
                    </w:rPr>
                    <w:t>number </w:t>
                  </w:r>
                  <w:r>
                    <w:rPr>
                      <w:spacing w:val="9"/>
                    </w:rPr>
                    <w:t>of </w:t>
                  </w:r>
                  <w:r>
                    <w:rPr/>
                    <w:t>letters and papers </w:t>
                  </w:r>
                  <w:r>
                    <w:rPr>
                      <w:spacing w:val="2"/>
                    </w:rPr>
                    <w:t>belonging </w:t>
                  </w:r>
                  <w:r>
                    <w:rPr>
                      <w:spacing w:val="4"/>
                    </w:rPr>
                    <w:t>to </w:t>
                  </w:r>
                  <w:r>
                    <w:rPr>
                      <w:spacing w:val="2"/>
                    </w:rPr>
                    <w:t>Bakunin, </w:t>
                  </w:r>
                  <w:r>
                    <w:rPr>
                      <w:spacing w:val="4"/>
                    </w:rPr>
                    <w:t>to </w:t>
                  </w:r>
                  <w:r>
                    <w:rPr/>
                    <w:t>Ogarev, </w:t>
                  </w:r>
                  <w:r>
                    <w:rPr>
                      <w:spacing w:val="4"/>
                    </w:rPr>
                    <w:t>to </w:t>
                  </w:r>
                  <w:r>
                    <w:rPr/>
                    <w:t>Natalie Herzen, and </w:t>
                  </w:r>
                  <w:r>
                    <w:rPr>
                      <w:spacing w:val="4"/>
                    </w:rPr>
                    <w:t>to </w:t>
                  </w:r>
                  <w:r>
                    <w:rPr/>
                    <w:t>others  </w:t>
                  </w:r>
                  <w:r>
                    <w:rPr>
                      <w:spacing w:val="8"/>
                    </w:rPr>
                    <w:t>of </w:t>
                  </w:r>
                  <w:r>
                    <w:rPr/>
                    <w:t>his  associates  in case he should some </w:t>
                  </w:r>
                  <w:r>
                    <w:rPr>
                      <w:spacing w:val="3"/>
                    </w:rPr>
                    <w:t>day </w:t>
                  </w:r>
                  <w:r>
                    <w:rPr/>
                    <w:t>need the means </w:t>
                  </w:r>
                  <w:r>
                    <w:rPr>
                      <w:spacing w:val="9"/>
                    </w:rPr>
                    <w:t>of </w:t>
                  </w:r>
                  <w:r>
                    <w:rPr>
                      <w:spacing w:val="2"/>
                    </w:rPr>
                    <w:t>blackmailing </w:t>
                  </w:r>
                  <w:r>
                    <w:rPr/>
                    <w:t>their owners. </w:t>
                  </w:r>
                  <w:r>
                    <w:rPr>
                      <w:spacing w:val="5"/>
                    </w:rPr>
                    <w:t>When </w:t>
                  </w:r>
                  <w:r>
                    <w:rPr>
                      <w:spacing w:val="3"/>
                    </w:rPr>
                    <w:t>detected </w:t>
                  </w:r>
                  <w:r>
                    <w:rPr/>
                    <w:t>at this agreeable game, he </w:t>
                  </w:r>
                  <w:r>
                    <w:rPr>
                      <w:spacing w:val="4"/>
                    </w:rPr>
                    <w:t>coolly </w:t>
                  </w:r>
                  <w:r>
                    <w:rPr/>
                    <w:t>replied: “ </w:t>
                  </w:r>
                  <w:r>
                    <w:rPr>
                      <w:spacing w:val="3"/>
                    </w:rPr>
                    <w:t>Yes, that </w:t>
                  </w:r>
                  <w:r>
                    <w:rPr/>
                    <w:t>is our system. </w:t>
                  </w:r>
                  <w:r>
                    <w:rPr>
                      <w:spacing w:val="7"/>
                    </w:rPr>
                    <w:t>We </w:t>
                  </w:r>
                  <w:r>
                    <w:rPr/>
                    <w:t>regard </w:t>
                  </w:r>
                  <w:r>
                    <w:rPr>
                      <w:spacing w:val="-3"/>
                    </w:rPr>
                    <w:t>as </w:t>
                  </w:r>
                  <w:r>
                    <w:rPr/>
                    <w:t>enemies, and are </w:t>
                  </w:r>
                  <w:r>
                    <w:rPr>
                      <w:spacing w:val="3"/>
                    </w:rPr>
                    <w:t>obliged to </w:t>
                  </w:r>
                  <w:r>
                    <w:rPr>
                      <w:spacing w:val="2"/>
                    </w:rPr>
                    <w:t>deceive </w:t>
                  </w:r>
                  <w:r>
                    <w:rPr/>
                    <w:t>and </w:t>
                  </w:r>
                  <w:r>
                    <w:rPr>
                      <w:spacing w:val="2"/>
                    </w:rPr>
                    <w:t>compromise, </w:t>
                  </w:r>
                  <w:r>
                    <w:rPr/>
                    <w:t>all those </w:t>
                  </w:r>
                  <w:r>
                    <w:rPr>
                      <w:spacing w:val="3"/>
                    </w:rPr>
                    <w:t>who </w:t>
                  </w:r>
                  <w:r>
                    <w:rPr/>
                    <w:t>are </w:t>
                  </w:r>
                  <w:r>
                    <w:rPr>
                      <w:spacing w:val="4"/>
                    </w:rPr>
                    <w:t>not  </w:t>
                  </w:r>
                  <w:r>
                    <w:rPr>
                      <w:i/>
                    </w:rPr>
                    <w:t>entirely </w:t>
                  </w:r>
                  <w:r>
                    <w:rPr>
                      <w:spacing w:val="2"/>
                    </w:rPr>
                    <w:t>with </w:t>
                  </w:r>
                  <w:r>
                    <w:rPr>
                      <w:spacing w:val="3"/>
                    </w:rPr>
                    <w:t>us” </w:t>
                  </w:r>
                  <w:r>
                    <w:rPr/>
                    <w:t>. </w:t>
                  </w:r>
                  <w:r>
                    <w:rPr>
                      <w:spacing w:val="4"/>
                    </w:rPr>
                    <w:t>Detection </w:t>
                  </w:r>
                  <w:r>
                    <w:rPr>
                      <w:spacing w:val="2"/>
                    </w:rPr>
                    <w:t>did </w:t>
                  </w:r>
                  <w:r>
                    <w:rPr>
                      <w:spacing w:val="4"/>
                    </w:rPr>
                    <w:t>not </w:t>
                  </w:r>
                  <w:r>
                    <w:rPr>
                      <w:spacing w:val="3"/>
                    </w:rPr>
                    <w:t>prevent </w:t>
                  </w:r>
                  <w:r>
                    <w:rPr/>
                    <w:t>him </w:t>
                  </w:r>
                  <w:r>
                    <w:rPr>
                      <w:spacing w:val="2"/>
                    </w:rPr>
                    <w:t>from </w:t>
                  </w:r>
                  <w:r>
                    <w:rPr/>
                    <w:t>carrying  </w:t>
                  </w:r>
                  <w:r>
                    <w:rPr>
                      <w:spacing w:val="2"/>
                    </w:rPr>
                    <w:t>away  with </w:t>
                  </w:r>
                  <w:r>
                    <w:rPr/>
                    <w:t>him </w:t>
                  </w:r>
                  <w:r>
                    <w:rPr>
                      <w:spacing w:val="4"/>
                    </w:rPr>
                    <w:t>to </w:t>
                  </w:r>
                  <w:r>
                    <w:rPr>
                      <w:spacing w:val="6"/>
                    </w:rPr>
                    <w:t>London </w:t>
                  </w:r>
                  <w:r>
                    <w:rPr/>
                    <w:t>a </w:t>
                  </w:r>
                  <w:r>
                    <w:rPr>
                      <w:spacing w:val="3"/>
                    </w:rPr>
                    <w:t>trunk-load </w:t>
                  </w:r>
                  <w:r>
                    <w:rPr>
                      <w:spacing w:val="9"/>
                    </w:rPr>
                    <w:t>of </w:t>
                  </w:r>
                  <w:r>
                    <w:rPr>
                      <w:spacing w:val="3"/>
                    </w:rPr>
                    <w:t>potentially compromising </w:t>
                  </w:r>
                  <w:r>
                    <w:rPr>
                      <w:spacing w:val="6"/>
                    </w:rPr>
                    <w:t>docu­</w:t>
                  </w:r>
                  <w:r>
                    <w:rPr>
                      <w:spacing w:val="64"/>
                    </w:rPr>
                    <w:t> </w:t>
                  </w:r>
                  <w:r>
                    <w:rPr/>
                    <w:t>ments. Bakunin spent  </w:t>
                  </w:r>
                  <w:r>
                    <w:rPr>
                      <w:spacing w:val="2"/>
                    </w:rPr>
                    <w:t>the  </w:t>
                  </w:r>
                  <w:r>
                    <w:rPr>
                      <w:spacing w:val="3"/>
                    </w:rPr>
                    <w:t>days  following </w:t>
                  </w:r>
                  <w:r>
                    <w:rPr>
                      <w:spacing w:val="6"/>
                    </w:rPr>
                    <w:t>Nechaev’s </w:t>
                  </w:r>
                  <w:r>
                    <w:rPr/>
                    <w:t>departure in writing letters </w:t>
                  </w:r>
                  <w:r>
                    <w:rPr>
                      <w:spacing w:val="9"/>
                    </w:rPr>
                    <w:t>of </w:t>
                  </w:r>
                  <w:r>
                    <w:rPr/>
                    <w:t>denunciation and warning </w:t>
                  </w:r>
                  <w:r>
                    <w:rPr>
                      <w:spacing w:val="4"/>
                    </w:rPr>
                    <w:t>to </w:t>
                  </w:r>
                  <w:r>
                    <w:rPr/>
                    <w:t>friends in different   countries   </w:t>
                  </w:r>
                  <w:r>
                    <w:rPr>
                      <w:spacing w:val="3"/>
                    </w:rPr>
                    <w:t>to  whom  </w:t>
                  </w:r>
                  <w:r>
                    <w:rPr/>
                    <w:t>he  had   </w:t>
                  </w:r>
                  <w:r>
                    <w:rPr>
                      <w:spacing w:val="3"/>
                    </w:rPr>
                    <w:t>previously   </w:t>
                  </w:r>
                  <w:r>
                    <w:rPr>
                      <w:spacing w:val="4"/>
                    </w:rPr>
                    <w:t>commended </w:t>
                  </w:r>
                  <w:r>
                    <w:rPr/>
                    <w:t>“ </w:t>
                  </w:r>
                  <w:r>
                    <w:rPr>
                      <w:spacing w:val="12"/>
                    </w:rPr>
                    <w:t>Boy” </w:t>
                  </w:r>
                  <w:r>
                    <w:rPr>
                      <w:spacing w:val="-4"/>
                    </w:rPr>
                    <w:t>as </w:t>
                  </w:r>
                  <w:r>
                    <w:rPr/>
                    <w:t>the apple </w:t>
                  </w:r>
                  <w:r>
                    <w:rPr>
                      <w:spacing w:val="9"/>
                    </w:rPr>
                    <w:t>of </w:t>
                  </w:r>
                  <w:r>
                    <w:rPr/>
                    <w:t>his eye. </w:t>
                  </w:r>
                  <w:r>
                    <w:rPr>
                      <w:spacing w:val="4"/>
                    </w:rPr>
                    <w:t>He borrowed </w:t>
                  </w:r>
                  <w:r>
                    <w:rPr>
                      <w:spacing w:val="2"/>
                    </w:rPr>
                    <w:t>from </w:t>
                  </w:r>
                  <w:r>
                    <w:rPr/>
                    <w:t>Ogarev “ </w:t>
                  </w:r>
                  <w:r>
                    <w:rPr>
                      <w:spacing w:val="2"/>
                    </w:rPr>
                    <w:t>for </w:t>
                  </w:r>
                  <w:r>
                    <w:rPr/>
                    <w:t>three weeks” 450 francs, which </w:t>
                  </w:r>
                  <w:r>
                    <w:rPr>
                      <w:spacing w:val="2"/>
                    </w:rPr>
                    <w:t>had </w:t>
                  </w:r>
                  <w:r>
                    <w:rPr>
                      <w:spacing w:val="3"/>
                    </w:rPr>
                    <w:t>somehow  </w:t>
                  </w:r>
                  <w:r>
                    <w:rPr>
                      <w:spacing w:val="2"/>
                    </w:rPr>
                    <w:t>remained  </w:t>
                  </w:r>
                  <w:r>
                    <w:rPr>
                      <w:spacing w:val="3"/>
                    </w:rPr>
                    <w:t>over </w:t>
                  </w:r>
                  <w:r>
                    <w:rPr>
                      <w:spacing w:val="2"/>
                    </w:rPr>
                    <w:t>from </w:t>
                  </w:r>
                  <w:r>
                    <w:rPr/>
                    <w:t>the </w:t>
                  </w:r>
                  <w:r>
                    <w:rPr>
                      <w:spacing w:val="4"/>
                    </w:rPr>
                    <w:t>Bakhmetiev </w:t>
                  </w:r>
                  <w:r>
                    <w:rPr/>
                    <w:t>fund; and </w:t>
                  </w:r>
                  <w:r>
                    <w:rPr>
                      <w:spacing w:val="6"/>
                    </w:rPr>
                    <w:t>by </w:t>
                  </w:r>
                  <w:r>
                    <w:rPr/>
                    <w:t>the </w:t>
                  </w:r>
                  <w:r>
                    <w:rPr>
                      <w:spacing w:val="2"/>
                    </w:rPr>
                    <w:t>end </w:t>
                  </w:r>
                  <w:r>
                    <w:rPr>
                      <w:spacing w:val="9"/>
                    </w:rPr>
                    <w:t>of </w:t>
                  </w:r>
                  <w:r>
                    <w:rPr>
                      <w:spacing w:val="5"/>
                    </w:rPr>
                    <w:t>July </w:t>
                  </w:r>
                  <w:r>
                    <w:rPr>
                      <w:spacing w:val="-4"/>
                    </w:rPr>
                    <w:t>1870 </w:t>
                  </w:r>
                  <w:r>
                    <w:rPr/>
                    <w:t>he was </w:t>
                  </w:r>
                  <w:r>
                    <w:rPr>
                      <w:spacing w:val="4"/>
                    </w:rPr>
                    <w:t>back </w:t>
                  </w:r>
                  <w:r>
                    <w:rPr/>
                    <w:t>in</w:t>
                  </w:r>
                  <w:r>
                    <w:rPr>
                      <w:spacing w:val="33"/>
                    </w:rPr>
                    <w:t> </w:t>
                  </w:r>
                  <w:r>
                    <w:rPr>
                      <w:spacing w:val="6"/>
                    </w:rPr>
                    <w:t>Locarno.1</w:t>
                  </w:r>
                </w:p>
                <w:p>
                  <w:pPr>
                    <w:pStyle w:val="BodyText"/>
                    <w:spacing w:line="254" w:lineRule="auto"/>
                    <w:ind w:left="1070" w:right="1038" w:firstLine="214"/>
                    <w:jc w:val="both"/>
                  </w:pPr>
                  <w:r>
                    <w:rPr>
                      <w:spacing w:val="3"/>
                    </w:rPr>
                    <w:t>The </w:t>
                  </w:r>
                  <w:r>
                    <w:rPr/>
                    <w:t>flight </w:t>
                  </w:r>
                  <w:r>
                    <w:rPr>
                      <w:spacing w:val="11"/>
                    </w:rPr>
                    <w:t>of </w:t>
                  </w:r>
                  <w:r>
                    <w:rPr>
                      <w:spacing w:val="3"/>
                    </w:rPr>
                    <w:t>Nechaev </w:t>
                  </w:r>
                  <w:r>
                    <w:rPr>
                      <w:spacing w:val="4"/>
                    </w:rPr>
                    <w:t>brought to </w:t>
                  </w:r>
                  <w:r>
                    <w:rPr/>
                    <w:t>an end this </w:t>
                  </w:r>
                  <w:r>
                    <w:rPr>
                      <w:spacing w:val="2"/>
                    </w:rPr>
                    <w:t>chequered </w:t>
                  </w:r>
                  <w:r>
                    <w:rPr/>
                    <w:t>episode in </w:t>
                  </w:r>
                  <w:r>
                    <w:rPr>
                      <w:spacing w:val="4"/>
                    </w:rPr>
                    <w:t>Bakunin’s </w:t>
                  </w:r>
                  <w:r>
                    <w:rPr/>
                    <w:t>career, and </w:t>
                  </w:r>
                  <w:r>
                    <w:rPr>
                      <w:spacing w:val="2"/>
                    </w:rPr>
                    <w:t>Bakunin </w:t>
                  </w:r>
                  <w:r>
                    <w:rPr/>
                    <w:t>was </w:t>
                  </w:r>
                  <w:r>
                    <w:rPr>
                      <w:spacing w:val="2"/>
                    </w:rPr>
                    <w:t>enabled </w:t>
                  </w:r>
                  <w:r>
                    <w:rPr>
                      <w:spacing w:val="4"/>
                    </w:rPr>
                    <w:t>to </w:t>
                  </w:r>
                  <w:r>
                    <w:rPr/>
                    <w:t>ring </w:t>
                  </w:r>
                  <w:r>
                    <w:rPr>
                      <w:spacing w:val="5"/>
                    </w:rPr>
                    <w:t>down </w:t>
                  </w:r>
                  <w:r>
                    <w:rPr/>
                    <w:t>the curtain in an </w:t>
                  </w:r>
                  <w:r>
                    <w:rPr>
                      <w:spacing w:val="2"/>
                    </w:rPr>
                    <w:t>appropriate </w:t>
                  </w:r>
                  <w:r>
                    <w:rPr>
                      <w:spacing w:val="3"/>
                    </w:rPr>
                    <w:t>outburst </w:t>
                  </w:r>
                  <w:r>
                    <w:rPr>
                      <w:spacing w:val="9"/>
                    </w:rPr>
                    <w:t>of </w:t>
                  </w:r>
                  <w:r>
                    <w:rPr>
                      <w:spacing w:val="2"/>
                    </w:rPr>
                    <w:t>moral </w:t>
                  </w:r>
                  <w:r>
                    <w:rPr>
                      <w:spacing w:val="3"/>
                    </w:rPr>
                    <w:t>indigna­ tion. Before many days </w:t>
                  </w:r>
                  <w:r>
                    <w:rPr/>
                    <w:t>were </w:t>
                  </w:r>
                  <w:r>
                    <w:rPr>
                      <w:spacing w:val="3"/>
                    </w:rPr>
                    <w:t>past </w:t>
                  </w:r>
                  <w:r>
                    <w:rPr/>
                    <w:t>he </w:t>
                  </w:r>
                  <w:r>
                    <w:rPr>
                      <w:spacing w:val="2"/>
                    </w:rPr>
                    <w:t>had  </w:t>
                  </w:r>
                  <w:r>
                    <w:rPr>
                      <w:spacing w:val="4"/>
                    </w:rPr>
                    <w:t>convinced  </w:t>
                  </w:r>
                  <w:r>
                    <w:rPr/>
                    <w:t>himself, </w:t>
                  </w:r>
                  <w:r>
                    <w:rPr>
                      <w:spacing w:val="2"/>
                    </w:rPr>
                    <w:t>and </w:t>
                  </w:r>
                  <w:r>
                    <w:rPr/>
                    <w:t>was </w:t>
                  </w:r>
                  <w:r>
                    <w:rPr>
                      <w:spacing w:val="2"/>
                    </w:rPr>
                    <w:t>boasting </w:t>
                  </w:r>
                  <w:r>
                    <w:rPr>
                      <w:spacing w:val="3"/>
                    </w:rPr>
                    <w:t>to </w:t>
                  </w:r>
                  <w:r>
                    <w:rPr/>
                    <w:t>his friends, </w:t>
                  </w:r>
                  <w:r>
                    <w:rPr>
                      <w:spacing w:val="4"/>
                    </w:rPr>
                    <w:t>that </w:t>
                  </w:r>
                  <w:r>
                    <w:rPr/>
                    <w:t>he </w:t>
                  </w:r>
                  <w:r>
                    <w:rPr>
                      <w:spacing w:val="2"/>
                    </w:rPr>
                    <w:t>had </w:t>
                  </w:r>
                  <w:r>
                    <w:rPr/>
                    <w:t>“ </w:t>
                  </w:r>
                  <w:r>
                    <w:rPr>
                      <w:spacing w:val="5"/>
                    </w:rPr>
                    <w:t>destroyed” </w:t>
                  </w:r>
                  <w:r>
                    <w:rPr>
                      <w:spacing w:val="4"/>
                    </w:rPr>
                    <w:t>Nechaev </w:t>
                  </w:r>
                  <w:r>
                    <w:rPr/>
                    <w:t>in </w:t>
                  </w:r>
                  <w:r>
                    <w:rPr>
                      <w:spacing w:val="2"/>
                    </w:rPr>
                    <w:t>order </w:t>
                  </w:r>
                  <w:r>
                    <w:rPr>
                      <w:spacing w:val="5"/>
                    </w:rPr>
                    <w:t>to </w:t>
                  </w:r>
                  <w:r>
                    <w:rPr>
                      <w:spacing w:val="3"/>
                    </w:rPr>
                    <w:t>prevent </w:t>
                  </w:r>
                  <w:r>
                    <w:rPr/>
                    <w:t>him </w:t>
                  </w:r>
                  <w:r>
                    <w:rPr>
                      <w:spacing w:val="2"/>
                    </w:rPr>
                    <w:t>from </w:t>
                  </w:r>
                  <w:r>
                    <w:rPr/>
                    <w:t>bringing shame on the </w:t>
                  </w:r>
                  <w:r>
                    <w:rPr>
                      <w:spacing w:val="3"/>
                    </w:rPr>
                    <w:t>revolutionary </w:t>
                  </w:r>
                  <w:r>
                    <w:rPr/>
                    <w:t>cause. This </w:t>
                  </w:r>
                  <w:r>
                    <w:rPr>
                      <w:spacing w:val="2"/>
                    </w:rPr>
                    <w:t>high-sounding </w:t>
                  </w:r>
                  <w:r>
                    <w:rPr>
                      <w:spacing w:val="3"/>
                    </w:rPr>
                    <w:t>explanation  would </w:t>
                  </w:r>
                  <w:r>
                    <w:rPr>
                      <w:spacing w:val="2"/>
                    </w:rPr>
                    <w:t>carry </w:t>
                  </w:r>
                  <w:r>
                    <w:rPr/>
                    <w:t>more </w:t>
                  </w:r>
                  <w:r>
                    <w:rPr>
                      <w:spacing w:val="2"/>
                    </w:rPr>
                    <w:t>weight </w:t>
                  </w:r>
                  <w:r>
                    <w:rPr>
                      <w:spacing w:val="7"/>
                    </w:rPr>
                    <w:t>if </w:t>
                  </w:r>
                  <w:r>
                    <w:rPr>
                      <w:spacing w:val="2"/>
                    </w:rPr>
                    <w:t>Bakunin </w:t>
                  </w:r>
                  <w:r>
                    <w:rPr>
                      <w:spacing w:val="3"/>
                    </w:rPr>
                    <w:t>could </w:t>
                  </w:r>
                  <w:r>
                    <w:rPr/>
                    <w:t>be shown </w:t>
                  </w:r>
                  <w:r>
                    <w:rPr>
                      <w:spacing w:val="3"/>
                    </w:rPr>
                    <w:t>to </w:t>
                  </w:r>
                  <w:r>
                    <w:rPr/>
                    <w:t>have </w:t>
                  </w:r>
                  <w:r>
                    <w:rPr>
                      <w:spacing w:val="3"/>
                    </w:rPr>
                    <w:t>exhibited any moral </w:t>
                  </w:r>
                  <w:r>
                    <w:rPr/>
                    <w:t>distaste </w:t>
                  </w:r>
                  <w:r>
                    <w:rPr>
                      <w:spacing w:val="4"/>
                    </w:rPr>
                    <w:t>for </w:t>
                  </w:r>
                  <w:r>
                    <w:rPr>
                      <w:spacing w:val="2"/>
                    </w:rPr>
                    <w:t>the </w:t>
                  </w:r>
                  <w:r>
                    <w:rPr>
                      <w:spacing w:val="6"/>
                    </w:rPr>
                    <w:t>young man’s </w:t>
                  </w:r>
                  <w:r>
                    <w:rPr>
                      <w:spacing w:val="3"/>
                    </w:rPr>
                    <w:t>methods </w:t>
                  </w:r>
                  <w:r>
                    <w:rPr>
                      <w:spacing w:val="2"/>
                    </w:rPr>
                    <w:t>before </w:t>
                  </w:r>
                  <w:r>
                    <w:rPr/>
                    <w:t>a </w:t>
                  </w:r>
                  <w:r>
                    <w:rPr>
                      <w:spacing w:val="5"/>
                    </w:rPr>
                    <w:t>rup­ </w:t>
                  </w:r>
                  <w:r>
                    <w:rPr/>
                    <w:t>ture </w:t>
                  </w:r>
                  <w:r>
                    <w:rPr>
                      <w:spacing w:val="2"/>
                    </w:rPr>
                    <w:t>had </w:t>
                  </w:r>
                  <w:r>
                    <w:rPr/>
                    <w:t>been rendered </w:t>
                  </w:r>
                  <w:r>
                    <w:rPr>
                      <w:spacing w:val="2"/>
                    </w:rPr>
                    <w:t>inevitable </w:t>
                  </w:r>
                  <w:r>
                    <w:rPr>
                      <w:spacing w:val="5"/>
                    </w:rPr>
                    <w:t>by </w:t>
                  </w:r>
                  <w:r>
                    <w:rPr>
                      <w:spacing w:val="2"/>
                    </w:rPr>
                    <w:t>other </w:t>
                  </w:r>
                  <w:r>
                    <w:rPr>
                      <w:spacing w:val="3"/>
                    </w:rPr>
                    <w:t>factors, </w:t>
                  </w:r>
                  <w:r>
                    <w:rPr>
                      <w:spacing w:val="2"/>
                    </w:rPr>
                    <w:t>and before </w:t>
                  </w:r>
                  <w:r>
                    <w:rPr>
                      <w:spacing w:val="4"/>
                    </w:rPr>
                    <w:t>Nechaev </w:t>
                  </w:r>
                  <w:r>
                    <w:rPr>
                      <w:spacing w:val="2"/>
                    </w:rPr>
                    <w:t>had </w:t>
                  </w:r>
                  <w:r>
                    <w:rPr>
                      <w:spacing w:val="5"/>
                    </w:rPr>
                    <w:t>employed </w:t>
                  </w:r>
                  <w:r>
                    <w:rPr/>
                    <w:t>those </w:t>
                  </w:r>
                  <w:r>
                    <w:rPr>
                      <w:spacing w:val="3"/>
                    </w:rPr>
                    <w:t>methods </w:t>
                  </w:r>
                  <w:r>
                    <w:rPr/>
                    <w:t>against Bakunin himself. </w:t>
                  </w:r>
                  <w:r>
                    <w:rPr>
                      <w:spacing w:val="5"/>
                    </w:rPr>
                    <w:t>But </w:t>
                  </w:r>
                  <w:r>
                    <w:rPr>
                      <w:spacing w:val="2"/>
                    </w:rPr>
                    <w:t>long </w:t>
                  </w:r>
                  <w:r>
                    <w:rPr/>
                    <w:t>acquiescence made this </w:t>
                  </w:r>
                  <w:r>
                    <w:rPr>
                      <w:spacing w:val="3"/>
                    </w:rPr>
                    <w:t>belated </w:t>
                  </w:r>
                  <w:r>
                    <w:rPr>
                      <w:spacing w:val="2"/>
                    </w:rPr>
                    <w:t>indignation </w:t>
                  </w:r>
                  <w:r>
                    <w:rPr>
                      <w:spacing w:val="6"/>
                    </w:rPr>
                    <w:t>uncon­ </w:t>
                  </w:r>
                  <w:r>
                    <w:rPr>
                      <w:spacing w:val="3"/>
                    </w:rPr>
                    <w:t>vincing </w:t>
                  </w:r>
                  <w:r>
                    <w:rPr/>
                    <w:t>and rather ridiculous. </w:t>
                  </w:r>
                  <w:r>
                    <w:rPr>
                      <w:spacing w:val="2"/>
                    </w:rPr>
                    <w:t>Bakunin </w:t>
                  </w:r>
                  <w:r>
                    <w:rPr/>
                    <w:t>was </w:t>
                  </w:r>
                  <w:r>
                    <w:rPr>
                      <w:spacing w:val="2"/>
                    </w:rPr>
                    <w:t>indeed </w:t>
                  </w:r>
                  <w:r>
                    <w:rPr/>
                    <w:t>a </w:t>
                  </w:r>
                  <w:r>
                    <w:rPr>
                      <w:spacing w:val="3"/>
                    </w:rPr>
                    <w:t>very </w:t>
                  </w:r>
                  <w:r>
                    <w:rPr/>
                    <w:t>different person </w:t>
                  </w:r>
                  <w:r>
                    <w:rPr>
                      <w:spacing w:val="2"/>
                    </w:rPr>
                    <w:t>from </w:t>
                  </w:r>
                  <w:r>
                    <w:rPr>
                      <w:spacing w:val="3"/>
                    </w:rPr>
                    <w:t>Nechaev. </w:t>
                  </w:r>
                  <w:r>
                    <w:rPr/>
                    <w:t>Unlike </w:t>
                  </w:r>
                  <w:r>
                    <w:rPr>
                      <w:spacing w:val="3"/>
                    </w:rPr>
                    <w:t>Nechaev, </w:t>
                  </w:r>
                  <w:r>
                    <w:rPr/>
                    <w:t>he </w:t>
                  </w:r>
                  <w:r>
                    <w:rPr>
                      <w:spacing w:val="2"/>
                    </w:rPr>
                    <w:t>had </w:t>
                  </w:r>
                  <w:r>
                    <w:rPr/>
                    <w:t>a large </w:t>
                  </w:r>
                  <w:r>
                    <w:rPr>
                      <w:spacing w:val="3"/>
                    </w:rPr>
                    <w:t>fund </w:t>
                  </w:r>
                  <w:r>
                    <w:rPr>
                      <w:spacing w:val="9"/>
                    </w:rPr>
                    <w:t>of </w:t>
                  </w:r>
                  <w:r>
                    <w:rPr>
                      <w:spacing w:val="2"/>
                    </w:rPr>
                    <w:t>generosity </w:t>
                  </w:r>
                  <w:r>
                    <w:rPr/>
                    <w:t>and kindliness </w:t>
                  </w:r>
                  <w:r>
                    <w:rPr>
                      <w:spacing w:val="3"/>
                    </w:rPr>
                    <w:t>towards </w:t>
                  </w:r>
                  <w:r>
                    <w:rPr/>
                    <w:t>his </w:t>
                  </w:r>
                  <w:r>
                    <w:rPr>
                      <w:spacing w:val="2"/>
                    </w:rPr>
                    <w:t>fellow-men. </w:t>
                  </w:r>
                  <w:r>
                    <w:rPr>
                      <w:spacing w:val="7"/>
                    </w:rPr>
                    <w:t>Un­ </w:t>
                  </w:r>
                  <w:r>
                    <w:rPr/>
                    <w:t>like </w:t>
                  </w:r>
                  <w:r>
                    <w:rPr>
                      <w:spacing w:val="3"/>
                    </w:rPr>
                    <w:t>Nechaev, </w:t>
                  </w:r>
                  <w:r>
                    <w:rPr/>
                    <w:t>he was ruthless </w:t>
                  </w:r>
                  <w:r>
                    <w:rPr>
                      <w:spacing w:val="3"/>
                    </w:rPr>
                    <w:t>only </w:t>
                  </w:r>
                  <w:r>
                    <w:rPr/>
                    <w:t>in speech. </w:t>
                  </w:r>
                  <w:r>
                    <w:rPr>
                      <w:spacing w:val="9"/>
                    </w:rPr>
                    <w:t>Above </w:t>
                  </w:r>
                  <w:r>
                    <w:rPr/>
                    <w:t>all, he </w:t>
                  </w:r>
                  <w:r>
                    <w:rPr>
                      <w:spacing w:val="2"/>
                    </w:rPr>
                    <w:t>had   </w:t>
                  </w:r>
                  <w:r>
                    <w:rPr/>
                    <w:t>a </w:t>
                  </w:r>
                  <w:r>
                    <w:rPr>
                      <w:spacing w:val="2"/>
                    </w:rPr>
                    <w:t>phenomenal </w:t>
                  </w:r>
                  <w:r>
                    <w:rPr/>
                    <w:t>share </w:t>
                  </w:r>
                  <w:r>
                    <w:rPr>
                      <w:spacing w:val="9"/>
                    </w:rPr>
                    <w:t>of </w:t>
                  </w:r>
                  <w:r>
                    <w:rPr>
                      <w:spacing w:val="3"/>
                    </w:rPr>
                    <w:t>that </w:t>
                  </w:r>
                  <w:r>
                    <w:rPr/>
                    <w:t>human </w:t>
                  </w:r>
                  <w:r>
                    <w:rPr>
                      <w:spacing w:val="2"/>
                    </w:rPr>
                    <w:t>inconsistency which </w:t>
                  </w:r>
                  <w:r>
                    <w:rPr/>
                    <w:t>permits a </w:t>
                  </w:r>
                  <w:r>
                    <w:rPr>
                      <w:spacing w:val="2"/>
                    </w:rPr>
                    <w:t>man </w:t>
                  </w:r>
                  <w:r>
                    <w:rPr>
                      <w:spacing w:val="3"/>
                    </w:rPr>
                    <w:t>to </w:t>
                  </w:r>
                  <w:r>
                    <w:rPr/>
                    <w:t>preach in all sincerity </w:t>
                  </w:r>
                  <w:r>
                    <w:rPr>
                      <w:spacing w:val="3"/>
                    </w:rPr>
                    <w:t>what </w:t>
                  </w:r>
                  <w:r>
                    <w:rPr/>
                    <w:t>he is </w:t>
                  </w:r>
                  <w:r>
                    <w:rPr>
                      <w:spacing w:val="3"/>
                    </w:rPr>
                    <w:t>himself </w:t>
                  </w:r>
                  <w:r>
                    <w:rPr/>
                    <w:t>quite </w:t>
                  </w:r>
                  <w:r>
                    <w:rPr>
                      <w:spacing w:val="4"/>
                    </w:rPr>
                    <w:t>in­ </w:t>
                  </w:r>
                  <w:r>
                    <w:rPr>
                      <w:spacing w:val="2"/>
                    </w:rPr>
                    <w:t>capable  </w:t>
                  </w:r>
                  <w:r>
                    <w:rPr>
                      <w:spacing w:val="11"/>
                    </w:rPr>
                    <w:t>of </w:t>
                  </w:r>
                  <w:r>
                    <w:rPr>
                      <w:spacing w:val="2"/>
                    </w:rPr>
                    <w:t>performing.  </w:t>
                  </w:r>
                  <w:r>
                    <w:rPr>
                      <w:spacing w:val="6"/>
                    </w:rPr>
                    <w:t>But  </w:t>
                  </w:r>
                  <w:r>
                    <w:rPr/>
                    <w:t>few  </w:t>
                  </w:r>
                  <w:r>
                    <w:rPr>
                      <w:spacing w:val="2"/>
                    </w:rPr>
                    <w:t>contemporaries  </w:t>
                  </w:r>
                  <w:r>
                    <w:rPr/>
                    <w:t>possessed</w:t>
                  </w:r>
                  <w:r>
                    <w:rPr>
                      <w:spacing w:val="34"/>
                    </w:rPr>
                    <w:t> </w:t>
                  </w:r>
                  <w:r>
                    <w:rPr/>
                    <w:t>the</w:t>
                  </w:r>
                </w:p>
                <w:p>
                  <w:pPr>
                    <w:spacing w:before="42"/>
                    <w:ind w:left="2148" w:right="0" w:firstLine="0"/>
                    <w:jc w:val="left"/>
                    <w:rPr>
                      <w:b/>
                      <w:sz w:val="15"/>
                    </w:rPr>
                  </w:pPr>
                  <w:r>
                    <w:rPr>
                      <w:b/>
                      <w:sz w:val="15"/>
                    </w:rPr>
                    <w:t>1 </w:t>
                  </w:r>
                  <w:r>
                    <w:rPr>
                      <w:b/>
                      <w:i/>
                      <w:sz w:val="15"/>
                    </w:rPr>
                    <w:t>Pisma Bakunina,  </w:t>
                  </w:r>
                  <w:r>
                    <w:rPr>
                      <w:b/>
                      <w:sz w:val="15"/>
                    </w:rPr>
                    <w:t>ed.  Dragomanov,  pp. 284-90.</w:t>
                  </w:r>
                </w:p>
              </w:txbxContent>
            </v:textbox>
            <w10:wrap type="none"/>
          </v:shape>
        </w:pict>
      </w:r>
      <w:r>
        <w:rPr/>
        <w:drawing>
          <wp:anchor distT="0" distB="0" distL="0" distR="0" allowOverlap="1" layoutInCell="1" locked="0" behindDoc="1" simplePos="0" relativeHeight="268198199">
            <wp:simplePos x="0" y="0"/>
            <wp:positionH relativeFrom="page">
              <wp:posOffset>0</wp:posOffset>
            </wp:positionH>
            <wp:positionV relativeFrom="page">
              <wp:posOffset>0</wp:posOffset>
            </wp:positionV>
            <wp:extent cx="5046335" cy="7778496"/>
            <wp:effectExtent l="0" t="0" r="0" b="0"/>
            <wp:wrapNone/>
            <wp:docPr id="785" name="image397.png" descr=""/>
            <wp:cNvGraphicFramePr>
              <a:graphicFrameLocks noChangeAspect="1"/>
            </wp:cNvGraphicFramePr>
            <a:graphic>
              <a:graphicData uri="http://schemas.openxmlformats.org/drawingml/2006/picture">
                <pic:pic>
                  <pic:nvPicPr>
                    <pic:cNvPr id="786" name="image397.png"/>
                    <pic:cNvPicPr/>
                  </pic:nvPicPr>
                  <pic:blipFill>
                    <a:blip r:embed="rId401"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723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64" w:val="left" w:leader="none"/>
                      <w:tab w:pos="6925" w:val="right" w:leader="none"/>
                    </w:tabs>
                    <w:spacing w:before="120"/>
                    <w:ind w:left="1082" w:right="0" w:firstLine="0"/>
                    <w:jc w:val="both"/>
                    <w:rPr>
                      <w:b/>
                      <w:sz w:val="16"/>
                    </w:rPr>
                  </w:pPr>
                  <w:r>
                    <w:rPr>
                      <w:spacing w:val="-7"/>
                      <w:sz w:val="15"/>
                    </w:rPr>
                    <w:t>CHAP. </w:t>
                  </w:r>
                  <w:r>
                    <w:rPr>
                      <w:spacing w:val="-6"/>
                      <w:sz w:val="15"/>
                    </w:rPr>
                    <w:t> </w:t>
                  </w:r>
                  <w:r>
                    <w:rPr>
                      <w:b/>
                      <w:sz w:val="16"/>
                    </w:rPr>
                    <w:t>28</w:t>
                    <w:tab/>
                  </w:r>
                  <w:r>
                    <w:rPr>
                      <w:b/>
                      <w:spacing w:val="8"/>
                      <w:sz w:val="16"/>
                    </w:rPr>
                    <w:t>THE </w:t>
                  </w:r>
                  <w:r>
                    <w:rPr>
                      <w:b/>
                      <w:i/>
                      <w:spacing w:val="16"/>
                      <w:sz w:val="16"/>
                    </w:rPr>
                    <w:t>AFFA </w:t>
                  </w:r>
                  <w:r>
                    <w:rPr>
                      <w:b/>
                      <w:i/>
                      <w:spacing w:val="6"/>
                      <w:sz w:val="16"/>
                    </w:rPr>
                    <w:t>IR</w:t>
                  </w:r>
                  <w:r>
                    <w:rPr>
                      <w:b/>
                      <w:i/>
                      <w:spacing w:val="-11"/>
                      <w:sz w:val="16"/>
                    </w:rPr>
                    <w:t> </w:t>
                  </w:r>
                  <w:r>
                    <w:rPr>
                      <w:b/>
                      <w:i/>
                      <w:sz w:val="16"/>
                    </w:rPr>
                    <w:t>E </w:t>
                  </w:r>
                  <w:r>
                    <w:rPr>
                      <w:b/>
                      <w:i/>
                      <w:spacing w:val="20"/>
                      <w:sz w:val="16"/>
                    </w:rPr>
                    <w:t> </w:t>
                  </w:r>
                  <w:r>
                    <w:rPr>
                      <w:b/>
                      <w:spacing w:val="8"/>
                      <w:sz w:val="16"/>
                    </w:rPr>
                    <w:t>NECHAEV</w:t>
                  </w:r>
                  <w:r>
                    <w:rPr>
                      <w:rFonts w:ascii="Times New Roman"/>
                      <w:spacing w:val="8"/>
                      <w:sz w:val="16"/>
                    </w:rPr>
                    <w:tab/>
                  </w:r>
                  <w:r>
                    <w:rPr>
                      <w:b/>
                      <w:sz w:val="16"/>
                    </w:rPr>
                    <w:t>393</w:t>
                  </w:r>
                </w:p>
                <w:p>
                  <w:pPr>
                    <w:pStyle w:val="BodyText"/>
                    <w:spacing w:line="249" w:lineRule="auto" w:before="121"/>
                    <w:ind w:left="1075" w:right="1017" w:firstLine="15"/>
                    <w:jc w:val="both"/>
                  </w:pPr>
                  <w:r>
                    <w:rPr>
                      <w:spacing w:val="3"/>
                    </w:rPr>
                    <w:t>key </w:t>
                  </w:r>
                  <w:r>
                    <w:rPr>
                      <w:spacing w:val="4"/>
                    </w:rPr>
                    <w:t>to Bakunin’s complex </w:t>
                  </w:r>
                  <w:r>
                    <w:rPr/>
                    <w:t>and bewildering character; and it was </w:t>
                  </w:r>
                  <w:r>
                    <w:rPr>
                      <w:spacing w:val="5"/>
                    </w:rPr>
                    <w:t>not </w:t>
                  </w:r>
                  <w:r>
                    <w:rPr/>
                    <w:t>difficult </w:t>
                  </w:r>
                  <w:r>
                    <w:rPr>
                      <w:spacing w:val="3"/>
                    </w:rPr>
                    <w:t>to </w:t>
                  </w:r>
                  <w:r>
                    <w:rPr/>
                    <w:t>find in his writings— </w:t>
                  </w:r>
                  <w:r>
                    <w:rPr>
                      <w:spacing w:val="5"/>
                    </w:rPr>
                    <w:t>both </w:t>
                  </w:r>
                  <w:r>
                    <w:rPr>
                      <w:spacing w:val="3"/>
                    </w:rPr>
                    <w:t>before, </w:t>
                  </w:r>
                  <w:r>
                    <w:rPr/>
                    <w:t>during and  after the </w:t>
                  </w:r>
                  <w:r>
                    <w:rPr>
                      <w:spacing w:val="3"/>
                    </w:rPr>
                    <w:t>period </w:t>
                  </w:r>
                  <w:r>
                    <w:rPr>
                      <w:spacing w:val="9"/>
                    </w:rPr>
                    <w:t>of </w:t>
                  </w:r>
                  <w:r>
                    <w:rPr/>
                    <w:t>his </w:t>
                  </w:r>
                  <w:r>
                    <w:rPr>
                      <w:spacing w:val="3"/>
                    </w:rPr>
                    <w:t>infatuation  for Nechaev— </w:t>
                  </w:r>
                  <w:r>
                    <w:rPr/>
                    <w:t>naïve  appeals </w:t>
                  </w:r>
                  <w:r>
                    <w:rPr>
                      <w:spacing w:val="4"/>
                    </w:rPr>
                    <w:t>to </w:t>
                  </w:r>
                  <w:r>
                    <w:rPr>
                      <w:spacing w:val="9"/>
                    </w:rPr>
                    <w:t>th </w:t>
                  </w:r>
                  <w:r>
                    <w:rPr/>
                    <w:t>a </w:t>
                  </w:r>
                  <w:r>
                    <w:rPr>
                      <w:spacing w:val="9"/>
                    </w:rPr>
                    <w:t>t“ </w:t>
                  </w:r>
                  <w:r>
                    <w:rPr/>
                    <w:t>Machiavellianism” </w:t>
                  </w:r>
                  <w:r>
                    <w:rPr>
                      <w:spacing w:val="2"/>
                    </w:rPr>
                    <w:t>and </w:t>
                  </w:r>
                  <w:r>
                    <w:rPr/>
                    <w:t>“ </w:t>
                  </w:r>
                  <w:r>
                    <w:rPr>
                      <w:spacing w:val="4"/>
                    </w:rPr>
                    <w:t>Jesuitry” </w:t>
                  </w:r>
                  <w:r>
                    <w:rPr/>
                    <w:t>which he so </w:t>
                  </w:r>
                  <w:r>
                    <w:rPr>
                      <w:spacing w:val="3"/>
                    </w:rPr>
                    <w:t>bitterly denounced </w:t>
                  </w:r>
                  <w:r>
                    <w:rPr/>
                    <w:t>in his discarded </w:t>
                  </w:r>
                  <w:r>
                    <w:rPr>
                      <w:spacing w:val="2"/>
                    </w:rPr>
                    <w:t>idol. </w:t>
                  </w:r>
                  <w:r>
                    <w:rPr/>
                    <w:t>Marx </w:t>
                  </w:r>
                  <w:r>
                    <w:rPr>
                      <w:spacing w:val="2"/>
                    </w:rPr>
                    <w:t>and </w:t>
                  </w:r>
                  <w:r>
                    <w:rPr/>
                    <w:t>his followers had an easy task when </w:t>
                  </w:r>
                  <w:r>
                    <w:rPr>
                      <w:spacing w:val="4"/>
                    </w:rPr>
                    <w:t>they </w:t>
                  </w:r>
                  <w:r>
                    <w:rPr>
                      <w:spacing w:val="2"/>
                    </w:rPr>
                    <w:t>sought </w:t>
                  </w:r>
                  <w:r>
                    <w:rPr>
                      <w:spacing w:val="4"/>
                    </w:rPr>
                    <w:t>to </w:t>
                  </w:r>
                  <w:r>
                    <w:rPr>
                      <w:spacing w:val="3"/>
                    </w:rPr>
                    <w:t>identify </w:t>
                  </w:r>
                  <w:r>
                    <w:rPr>
                      <w:spacing w:val="2"/>
                    </w:rPr>
                    <w:t>Bakunin with </w:t>
                  </w:r>
                  <w:r>
                    <w:rPr>
                      <w:spacing w:val="6"/>
                    </w:rPr>
                    <w:t>Nechaev’s </w:t>
                  </w:r>
                  <w:r>
                    <w:rPr/>
                    <w:t>amoral</w:t>
                  </w:r>
                  <w:r>
                    <w:rPr>
                      <w:spacing w:val="33"/>
                    </w:rPr>
                    <w:t> </w:t>
                  </w:r>
                  <w:r>
                    <w:rPr/>
                    <w:t>creed.</w:t>
                  </w:r>
                </w:p>
                <w:p>
                  <w:pPr>
                    <w:pStyle w:val="BodyText"/>
                    <w:spacing w:line="252" w:lineRule="auto" w:before="4"/>
                    <w:ind w:left="1074" w:right="1036" w:firstLine="219"/>
                    <w:jc w:val="both"/>
                  </w:pPr>
                  <w:r>
                    <w:rPr/>
                    <w:t>Superficially, the most important consequence of the Nechaev episode in Bakunin’s career was the use which his enemies were able to make of it. But independently of this tangible result, it left an indelible scar on Bakunin’s soul. It was the first time for twenty years that he had abandoned himself so unreservedly to anyone, or expended so much emotion on one of his fellow- creatures. It was only to Ogarev that he could pour out his heart and  confess the bitterness  of the betrayal.</w:t>
                  </w:r>
                </w:p>
                <w:p>
                  <w:pPr>
                    <w:pStyle w:val="BodyText"/>
                    <w:spacing w:line="220" w:lineRule="auto" w:before="106"/>
                    <w:ind w:left="1070" w:right="1041" w:firstLine="204"/>
                    <w:jc w:val="both"/>
                  </w:pPr>
                  <w:r>
                    <w:rPr>
                      <w:spacing w:val="-5"/>
                    </w:rPr>
                    <w:t>There </w:t>
                  </w:r>
                  <w:r>
                    <w:rPr>
                      <w:spacing w:val="-3"/>
                    </w:rPr>
                    <w:t>is </w:t>
                  </w:r>
                  <w:r>
                    <w:rPr>
                      <w:spacing w:val="-4"/>
                    </w:rPr>
                    <w:t>nothing </w:t>
                  </w:r>
                  <w:r>
                    <w:rPr/>
                    <w:t>to be </w:t>
                  </w:r>
                  <w:r>
                    <w:rPr>
                      <w:spacing w:val="-5"/>
                    </w:rPr>
                    <w:t>said [he </w:t>
                  </w:r>
                  <w:r>
                    <w:rPr>
                      <w:spacing w:val="-3"/>
                    </w:rPr>
                    <w:t>wrote </w:t>
                  </w:r>
                  <w:r>
                    <w:rPr/>
                    <w:t>after </w:t>
                  </w:r>
                  <w:r>
                    <w:rPr>
                      <w:spacing w:val="-6"/>
                    </w:rPr>
                    <w:t>his </w:t>
                  </w:r>
                  <w:r>
                    <w:rPr>
                      <w:spacing w:val="-5"/>
                    </w:rPr>
                    <w:t>return </w:t>
                  </w:r>
                  <w:r>
                    <w:rPr/>
                    <w:t>to </w:t>
                  </w:r>
                  <w:r>
                    <w:rPr>
                      <w:spacing w:val="-3"/>
                    </w:rPr>
                    <w:t>Locarno]. </w:t>
                  </w:r>
                  <w:r>
                    <w:rPr/>
                    <w:t>We </w:t>
                  </w:r>
                  <w:r>
                    <w:rPr>
                      <w:spacing w:val="-6"/>
                    </w:rPr>
                    <w:t>were </w:t>
                  </w:r>
                  <w:r>
                    <w:rPr>
                      <w:spacing w:val="-3"/>
                    </w:rPr>
                    <w:t>fools, </w:t>
                  </w:r>
                  <w:r>
                    <w:rPr>
                      <w:spacing w:val="-4"/>
                    </w:rPr>
                    <w:t>and </w:t>
                  </w:r>
                  <w:r>
                    <w:rPr/>
                    <w:t>how </w:t>
                  </w:r>
                  <w:r>
                    <w:rPr>
                      <w:spacing w:val="-4"/>
                    </w:rPr>
                    <w:t>Herzen </w:t>
                  </w:r>
                  <w:r>
                    <w:rPr/>
                    <w:t>would </w:t>
                  </w:r>
                  <w:r>
                    <w:rPr>
                      <w:spacing w:val="-3"/>
                    </w:rPr>
                    <w:t>have had </w:t>
                  </w:r>
                  <w:r>
                    <w:rPr>
                      <w:spacing w:val="-4"/>
                    </w:rPr>
                    <w:t>the </w:t>
                  </w:r>
                  <w:r>
                    <w:rPr>
                      <w:spacing w:val="-6"/>
                    </w:rPr>
                    <w:t>laugh  </w:t>
                  </w:r>
                  <w:r>
                    <w:rPr/>
                    <w:t>of </w:t>
                  </w:r>
                  <w:r>
                    <w:rPr>
                      <w:spacing w:val="-6"/>
                    </w:rPr>
                    <w:t>us </w:t>
                  </w:r>
                  <w:r>
                    <w:rPr/>
                    <w:t>if  </w:t>
                  </w:r>
                  <w:r>
                    <w:rPr>
                      <w:spacing w:val="-6"/>
                    </w:rPr>
                    <w:t>he </w:t>
                  </w:r>
                  <w:r>
                    <w:rPr>
                      <w:spacing w:val="-4"/>
                    </w:rPr>
                    <w:t>had </w:t>
                  </w:r>
                  <w:r>
                    <w:rPr>
                      <w:spacing w:val="-3"/>
                    </w:rPr>
                    <w:t>been </w:t>
                  </w:r>
                  <w:r>
                    <w:rPr>
                      <w:spacing w:val="-4"/>
                    </w:rPr>
                    <w:t>alive, </w:t>
                  </w:r>
                  <w:r>
                    <w:rPr>
                      <w:spacing w:val="-3"/>
                    </w:rPr>
                    <w:t>and how right </w:t>
                  </w:r>
                  <w:r>
                    <w:rPr>
                      <w:spacing w:val="-5"/>
                    </w:rPr>
                    <w:t>he </w:t>
                  </w:r>
                  <w:r>
                    <w:rPr/>
                    <w:t>would </w:t>
                  </w:r>
                  <w:r>
                    <w:rPr>
                      <w:spacing w:val="-4"/>
                    </w:rPr>
                    <w:t>have been </w:t>
                  </w:r>
                  <w:r>
                    <w:rPr/>
                    <w:t>to scold </w:t>
                  </w:r>
                  <w:r>
                    <w:rPr>
                      <w:spacing w:val="-7"/>
                    </w:rPr>
                    <w:t>us. </w:t>
                  </w:r>
                  <w:r>
                    <w:rPr>
                      <w:spacing w:val="-3"/>
                    </w:rPr>
                    <w:t>Well, </w:t>
                  </w:r>
                  <w:r>
                    <w:rPr>
                      <w:spacing w:val="-5"/>
                    </w:rPr>
                    <w:t>there </w:t>
                  </w:r>
                  <w:r>
                    <w:rPr>
                      <w:spacing w:val="-3"/>
                    </w:rPr>
                    <w:t>is nothing </w:t>
                  </w:r>
                  <w:r>
                    <w:rPr/>
                    <w:t>to </w:t>
                  </w:r>
                  <w:r>
                    <w:rPr>
                      <w:spacing w:val="-3"/>
                    </w:rPr>
                    <w:t>be </w:t>
                  </w:r>
                  <w:r>
                    <w:rPr>
                      <w:spacing w:val="-5"/>
                    </w:rPr>
                    <w:t>done. </w:t>
                  </w:r>
                  <w:r>
                    <w:rPr/>
                    <w:t>Let </w:t>
                  </w:r>
                  <w:r>
                    <w:rPr>
                      <w:spacing w:val="-6"/>
                    </w:rPr>
                    <w:t>us </w:t>
                  </w:r>
                  <w:r>
                    <w:rPr>
                      <w:spacing w:val="-5"/>
                    </w:rPr>
                    <w:t>swallow </w:t>
                  </w:r>
                  <w:r>
                    <w:rPr>
                      <w:spacing w:val="-3"/>
                    </w:rPr>
                    <w:t>the bitter </w:t>
                  </w:r>
                  <w:r>
                    <w:rPr>
                      <w:spacing w:val="-4"/>
                    </w:rPr>
                    <w:t>pill, </w:t>
                  </w:r>
                  <w:r>
                    <w:rPr>
                      <w:spacing w:val="-6"/>
                    </w:rPr>
                    <w:t>and </w:t>
                  </w:r>
                  <w:r>
                    <w:rPr>
                      <w:spacing w:val="-5"/>
                    </w:rPr>
                    <w:t>we </w:t>
                  </w:r>
                  <w:r>
                    <w:rPr>
                      <w:spacing w:val="-7"/>
                    </w:rPr>
                    <w:t>shall </w:t>
                  </w:r>
                  <w:r>
                    <w:rPr>
                      <w:spacing w:val="-3"/>
                    </w:rPr>
                    <w:t>be </w:t>
                  </w:r>
                  <w:r>
                    <w:rPr>
                      <w:spacing w:val="-7"/>
                    </w:rPr>
                    <w:t>wiser </w:t>
                  </w:r>
                  <w:r>
                    <w:rPr/>
                    <w:t>in </w:t>
                  </w:r>
                  <w:r>
                    <w:rPr>
                      <w:spacing w:val="17"/>
                    </w:rPr>
                    <w:t> </w:t>
                  </w:r>
                  <w:r>
                    <w:rPr>
                      <w:spacing w:val="-6"/>
                    </w:rPr>
                    <w:t>future.</w:t>
                  </w:r>
                </w:p>
                <w:p>
                  <w:pPr>
                    <w:pStyle w:val="BodyText"/>
                    <w:spacing w:line="249" w:lineRule="auto" w:before="142"/>
                    <w:ind w:left="1054" w:right="1048" w:firstLine="19"/>
                    <w:jc w:val="both"/>
                  </w:pPr>
                  <w:r>
                    <w:rPr/>
                    <w:t>Bakunin wasted </w:t>
                  </w:r>
                  <w:r>
                    <w:rPr>
                      <w:spacing w:val="3"/>
                    </w:rPr>
                    <w:t>no </w:t>
                  </w:r>
                  <w:r>
                    <w:rPr/>
                    <w:t>time in idle regrets. </w:t>
                  </w:r>
                  <w:r>
                    <w:rPr>
                      <w:spacing w:val="3"/>
                    </w:rPr>
                    <w:t>Undaunted </w:t>
                  </w:r>
                  <w:r>
                    <w:rPr/>
                    <w:t>and </w:t>
                  </w:r>
                  <w:r>
                    <w:rPr>
                      <w:spacing w:val="3"/>
                    </w:rPr>
                    <w:t>un­ </w:t>
                  </w:r>
                  <w:r>
                    <w:rPr/>
                    <w:t>abashed, he </w:t>
                  </w:r>
                  <w:r>
                    <w:rPr>
                      <w:spacing w:val="3"/>
                    </w:rPr>
                    <w:t>continued </w:t>
                  </w:r>
                  <w:r>
                    <w:rPr>
                      <w:spacing w:val="2"/>
                    </w:rPr>
                    <w:t>to </w:t>
                  </w:r>
                  <w:r>
                    <w:rPr/>
                    <w:t>spin the tenuous and </w:t>
                  </w:r>
                  <w:r>
                    <w:rPr>
                      <w:spacing w:val="3"/>
                    </w:rPr>
                    <w:t>complicated </w:t>
                  </w:r>
                  <w:r>
                    <w:rPr/>
                    <w:t>web </w:t>
                  </w:r>
                  <w:r>
                    <w:rPr>
                      <w:spacing w:val="9"/>
                    </w:rPr>
                    <w:t>of </w:t>
                  </w:r>
                  <w:r>
                    <w:rPr>
                      <w:spacing w:val="2"/>
                    </w:rPr>
                    <w:t>political </w:t>
                  </w:r>
                  <w:r>
                    <w:rPr/>
                    <w:t>intrigue which he was spreading </w:t>
                  </w:r>
                  <w:r>
                    <w:rPr>
                      <w:spacing w:val="3"/>
                    </w:rPr>
                    <w:t>over </w:t>
                  </w:r>
                  <w:r>
                    <w:rPr>
                      <w:spacing w:val="5"/>
                    </w:rPr>
                    <w:t>half </w:t>
                  </w:r>
                  <w:r>
                    <w:rPr>
                      <w:spacing w:val="3"/>
                    </w:rPr>
                    <w:t>Europe. </w:t>
                  </w:r>
                  <w:r>
                    <w:rPr>
                      <w:spacing w:val="4"/>
                    </w:rPr>
                    <w:t>But about </w:t>
                  </w:r>
                  <w:r>
                    <w:rPr/>
                    <w:t>this time a certain lassitude— a suggestion, </w:t>
                  </w:r>
                  <w:r>
                    <w:rPr>
                      <w:spacing w:val="5"/>
                    </w:rPr>
                    <w:t>not </w:t>
                  </w:r>
                  <w:r>
                    <w:rPr>
                      <w:spacing w:val="9"/>
                    </w:rPr>
                    <w:t>of </w:t>
                  </w:r>
                  <w:r>
                    <w:rPr>
                      <w:spacing w:val="6"/>
                    </w:rPr>
                    <w:t>doubt </w:t>
                  </w:r>
                  <w:r>
                    <w:rPr>
                      <w:spacing w:val="-3"/>
                    </w:rPr>
                    <w:t>as </w:t>
                  </w:r>
                  <w:r>
                    <w:rPr>
                      <w:spacing w:val="3"/>
                    </w:rPr>
                    <w:t>to </w:t>
                  </w:r>
                  <w:r>
                    <w:rPr/>
                    <w:t>the infallibility </w:t>
                  </w:r>
                  <w:r>
                    <w:rPr>
                      <w:spacing w:val="9"/>
                    </w:rPr>
                    <w:t>of </w:t>
                  </w:r>
                  <w:r>
                    <w:rPr/>
                    <w:t>his </w:t>
                  </w:r>
                  <w:r>
                    <w:rPr>
                      <w:spacing w:val="2"/>
                    </w:rPr>
                    <w:t>programme, </w:t>
                  </w:r>
                  <w:r>
                    <w:rPr>
                      <w:spacing w:val="4"/>
                    </w:rPr>
                    <w:t>but </w:t>
                  </w:r>
                  <w:r>
                    <w:rPr>
                      <w:spacing w:val="9"/>
                    </w:rPr>
                    <w:t>of </w:t>
                  </w:r>
                  <w:r>
                    <w:rPr/>
                    <w:t>indifference </w:t>
                  </w:r>
                  <w:r>
                    <w:rPr>
                      <w:spacing w:val="3"/>
                    </w:rPr>
                    <w:t>to </w:t>
                  </w:r>
                  <w:r>
                    <w:rPr/>
                    <w:t>the </w:t>
                  </w:r>
                  <w:r>
                    <w:rPr>
                      <w:spacing w:val="2"/>
                    </w:rPr>
                    <w:t>attitude </w:t>
                  </w:r>
                  <w:r>
                    <w:rPr>
                      <w:spacing w:val="9"/>
                    </w:rPr>
                    <w:t>of </w:t>
                  </w:r>
                  <w:r>
                    <w:rPr/>
                    <w:t>the </w:t>
                  </w:r>
                  <w:r>
                    <w:rPr>
                      <w:spacing w:val="2"/>
                    </w:rPr>
                    <w:t>world </w:t>
                  </w:r>
                  <w:r>
                    <w:rPr/>
                    <w:t>outside— begins </w:t>
                  </w:r>
                  <w:r>
                    <w:rPr>
                      <w:spacing w:val="3"/>
                    </w:rPr>
                    <w:t>to  </w:t>
                  </w:r>
                  <w:r>
                    <w:rPr/>
                    <w:t>creep </w:t>
                  </w:r>
                  <w:r>
                    <w:rPr>
                      <w:spacing w:val="2"/>
                    </w:rPr>
                    <w:t>into </w:t>
                  </w:r>
                  <w:r>
                    <w:rPr/>
                    <w:t>his  life. </w:t>
                  </w:r>
                  <w:r>
                    <w:rPr>
                      <w:spacing w:val="2"/>
                    </w:rPr>
                    <w:t>In </w:t>
                  </w:r>
                  <w:r>
                    <w:rPr/>
                    <w:t>so far </w:t>
                  </w:r>
                  <w:r>
                    <w:rPr>
                      <w:spacing w:val="-3"/>
                    </w:rPr>
                    <w:t>as </w:t>
                  </w:r>
                  <w:r>
                    <w:rPr/>
                    <w:t>this </w:t>
                  </w:r>
                  <w:r>
                    <w:rPr>
                      <w:spacing w:val="2"/>
                    </w:rPr>
                    <w:t>note </w:t>
                  </w:r>
                  <w:r>
                    <w:rPr>
                      <w:spacing w:val="9"/>
                    </w:rPr>
                    <w:t>of </w:t>
                  </w:r>
                  <w:r>
                    <w:rPr/>
                    <w:t>resignation  can be  </w:t>
                  </w:r>
                  <w:r>
                    <w:rPr>
                      <w:spacing w:val="3"/>
                    </w:rPr>
                    <w:t>attributed to</w:t>
                  </w:r>
                  <w:r>
                    <w:rPr>
                      <w:spacing w:val="58"/>
                    </w:rPr>
                    <w:t> </w:t>
                  </w:r>
                  <w:r>
                    <w:rPr>
                      <w:spacing w:val="2"/>
                    </w:rPr>
                    <w:t>any </w:t>
                  </w:r>
                  <w:r>
                    <w:rPr/>
                    <w:t>cause </w:t>
                  </w:r>
                  <w:r>
                    <w:rPr>
                      <w:spacing w:val="2"/>
                    </w:rPr>
                    <w:t>other </w:t>
                  </w:r>
                  <w:r>
                    <w:rPr/>
                    <w:t>than the passage </w:t>
                  </w:r>
                  <w:r>
                    <w:rPr>
                      <w:spacing w:val="9"/>
                    </w:rPr>
                    <w:t>of </w:t>
                  </w:r>
                  <w:r>
                    <w:rPr/>
                    <w:t>time (Bakunin </w:t>
                  </w:r>
                  <w:r>
                    <w:rPr>
                      <w:spacing w:val="-3"/>
                    </w:rPr>
                    <w:t>was </w:t>
                  </w:r>
                  <w:r>
                    <w:rPr>
                      <w:spacing w:val="2"/>
                    </w:rPr>
                    <w:t>now fifty-six, </w:t>
                  </w:r>
                  <w:r>
                    <w:rPr/>
                    <w:t>and ten years older than his age) it  appears  </w:t>
                  </w:r>
                  <w:r>
                    <w:rPr>
                      <w:spacing w:val="3"/>
                    </w:rPr>
                    <w:t>to  </w:t>
                  </w:r>
                  <w:r>
                    <w:rPr/>
                    <w:t>date </w:t>
                  </w:r>
                  <w:r>
                    <w:rPr>
                      <w:spacing w:val="2"/>
                    </w:rPr>
                    <w:t>from  </w:t>
                  </w:r>
                  <w:r>
                    <w:rPr/>
                    <w:t>the </w:t>
                  </w:r>
                  <w:r>
                    <w:rPr>
                      <w:spacing w:val="2"/>
                    </w:rPr>
                    <w:t>humiliation  </w:t>
                  </w:r>
                  <w:r>
                    <w:rPr>
                      <w:spacing w:val="9"/>
                    </w:rPr>
                    <w:t>of </w:t>
                  </w:r>
                  <w:r>
                    <w:rPr/>
                    <w:t>the </w:t>
                  </w:r>
                  <w:r>
                    <w:rPr>
                      <w:spacing w:val="3"/>
                    </w:rPr>
                    <w:t>Nechaev</w:t>
                  </w:r>
                  <w:r>
                    <w:rPr>
                      <w:spacing w:val="31"/>
                    </w:rPr>
                    <w:t> </w:t>
                  </w:r>
                  <w:r>
                    <w:rPr>
                      <w:spacing w:val="2"/>
                    </w:rPr>
                    <w:t>fiasco.1</w:t>
                  </w:r>
                </w:p>
                <w:p>
                  <w:pPr>
                    <w:spacing w:before="112"/>
                    <w:ind w:left="308" w:right="331" w:firstLine="0"/>
                    <w:jc w:val="center"/>
                    <w:rPr>
                      <w:b/>
                      <w:sz w:val="15"/>
                    </w:rPr>
                  </w:pPr>
                  <w:r>
                    <w:rPr>
                      <w:b/>
                      <w:sz w:val="15"/>
                    </w:rPr>
                    <w:t>1 </w:t>
                  </w:r>
                  <w:r>
                    <w:rPr>
                      <w:b/>
                      <w:i/>
                      <w:sz w:val="15"/>
                    </w:rPr>
                    <w:t>Pisma  Bakunina</w:t>
                  </w:r>
                  <w:r>
                    <w:rPr>
                      <w:b/>
                      <w:sz w:val="15"/>
                    </w:rPr>
                    <w:t>,  ed.  Dragomanov,  pp.  299,  303, 341.</w:t>
                  </w:r>
                </w:p>
              </w:txbxContent>
            </v:textbox>
            <w10:wrap type="none"/>
          </v:shape>
        </w:pict>
      </w:r>
      <w:r>
        <w:rPr/>
        <w:drawing>
          <wp:anchor distT="0" distB="0" distL="0" distR="0" allowOverlap="1" layoutInCell="1" locked="0" behindDoc="1" simplePos="0" relativeHeight="268198247">
            <wp:simplePos x="0" y="0"/>
            <wp:positionH relativeFrom="page">
              <wp:posOffset>0</wp:posOffset>
            </wp:positionH>
            <wp:positionV relativeFrom="page">
              <wp:posOffset>0</wp:posOffset>
            </wp:positionV>
            <wp:extent cx="5045064" cy="7778496"/>
            <wp:effectExtent l="0" t="0" r="0" b="0"/>
            <wp:wrapNone/>
            <wp:docPr id="787" name="image398.png" descr=""/>
            <wp:cNvGraphicFramePr>
              <a:graphicFrameLocks noChangeAspect="1"/>
            </wp:cNvGraphicFramePr>
            <a:graphic>
              <a:graphicData uri="http://schemas.openxmlformats.org/drawingml/2006/picture">
                <pic:pic>
                  <pic:nvPicPr>
                    <pic:cNvPr id="788" name="image398.png"/>
                    <pic:cNvPicPr/>
                  </pic:nvPicPr>
                  <pic:blipFill>
                    <a:blip r:embed="rId40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7184"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line="508" w:lineRule="auto" w:before="132"/>
                    <w:ind w:left="3031" w:right="2977" w:firstLine="22"/>
                    <w:jc w:val="center"/>
                  </w:pPr>
                  <w:r>
                    <w:rPr/>
                    <w:t>CHAPTER </w:t>
                  </w:r>
                  <w:r>
                    <w:rPr>
                      <w:spacing w:val="-6"/>
                    </w:rPr>
                    <w:t>29 </w:t>
                  </w:r>
                  <w:r>
                    <w:rPr>
                      <w:spacing w:val="-4"/>
                    </w:rPr>
                    <w:t>FIASCO   </w:t>
                  </w:r>
                  <w:r>
                    <w:rPr/>
                    <w:t>AT  LYONS</w:t>
                  </w:r>
                </w:p>
                <w:p>
                  <w:pPr>
                    <w:pStyle w:val="BodyText"/>
                    <w:spacing w:line="221" w:lineRule="exact"/>
                    <w:ind w:left="842" w:right="793"/>
                    <w:jc w:val="center"/>
                  </w:pPr>
                  <w:r>
                    <w:rPr>
                      <w:sz w:val="20"/>
                    </w:rPr>
                    <w:t>T</w:t>
                  </w:r>
                  <w:r>
                    <w:rPr>
                      <w:sz w:val="16"/>
                    </w:rPr>
                    <w:t>h e   </w:t>
                  </w:r>
                  <w:r>
                    <w:rPr/>
                    <w:t>outbreak  of the  Franco-Prussian war on  July  16th,  1870,</w:t>
                  </w:r>
                </w:p>
                <w:p>
                  <w:pPr>
                    <w:pStyle w:val="BodyText"/>
                    <w:spacing w:line="249" w:lineRule="auto" w:before="9"/>
                    <w:ind w:left="1073" w:right="1002" w:firstLine="7"/>
                    <w:jc w:val="both"/>
                  </w:pPr>
                  <w:r>
                    <w:rPr>
                      <w:spacing w:val="2"/>
                    </w:rPr>
                    <w:t>almost </w:t>
                  </w:r>
                  <w:r>
                    <w:rPr>
                      <w:spacing w:val="5"/>
                    </w:rPr>
                    <w:t>exactly </w:t>
                  </w:r>
                  <w:r>
                    <w:rPr>
                      <w:spacing w:val="3"/>
                    </w:rPr>
                    <w:t>coincided </w:t>
                  </w:r>
                  <w:r>
                    <w:rPr/>
                    <w:t>with </w:t>
                  </w:r>
                  <w:r>
                    <w:rPr>
                      <w:spacing w:val="6"/>
                    </w:rPr>
                    <w:t>Nechaev’s </w:t>
                  </w:r>
                  <w:r>
                    <w:rPr/>
                    <w:t>flight </w:t>
                  </w:r>
                  <w:r>
                    <w:rPr>
                      <w:spacing w:val="2"/>
                    </w:rPr>
                    <w:t>from </w:t>
                  </w:r>
                  <w:r>
                    <w:rPr/>
                    <w:t>Switzerland; and </w:t>
                  </w:r>
                  <w:r>
                    <w:rPr>
                      <w:spacing w:val="2"/>
                    </w:rPr>
                    <w:t>for </w:t>
                  </w:r>
                  <w:r>
                    <w:rPr/>
                    <w:t>more </w:t>
                  </w:r>
                  <w:r>
                    <w:rPr>
                      <w:spacing w:val="2"/>
                    </w:rPr>
                    <w:t>than </w:t>
                  </w:r>
                  <w:r>
                    <w:rPr/>
                    <w:t>a </w:t>
                  </w:r>
                  <w:r>
                    <w:rPr>
                      <w:spacing w:val="3"/>
                    </w:rPr>
                    <w:t>fortnight </w:t>
                  </w:r>
                  <w:r>
                    <w:rPr>
                      <w:spacing w:val="2"/>
                    </w:rPr>
                    <w:t>Bakunin </w:t>
                  </w:r>
                  <w:r>
                    <w:rPr/>
                    <w:t>was so </w:t>
                  </w:r>
                  <w:r>
                    <w:rPr>
                      <w:spacing w:val="2"/>
                    </w:rPr>
                    <w:t>much </w:t>
                  </w:r>
                  <w:r>
                    <w:rPr>
                      <w:spacing w:val="3"/>
                    </w:rPr>
                    <w:t>absorbed </w:t>
                  </w:r>
                  <w:r>
                    <w:rPr/>
                    <w:t>in the </w:t>
                  </w:r>
                  <w:r>
                    <w:rPr>
                      <w:spacing w:val="2"/>
                    </w:rPr>
                    <w:t>humiliation and </w:t>
                  </w:r>
                  <w:r>
                    <w:rPr/>
                    <w:t>disgrace </w:t>
                  </w:r>
                  <w:r>
                    <w:rPr>
                      <w:spacing w:val="9"/>
                    </w:rPr>
                    <w:t>of </w:t>
                  </w:r>
                  <w:r>
                    <w:rPr/>
                    <w:t>the  rupture  </w:t>
                  </w:r>
                  <w:r>
                    <w:rPr>
                      <w:spacing w:val="2"/>
                    </w:rPr>
                    <w:t>with  </w:t>
                  </w:r>
                  <w:r>
                    <w:rPr/>
                    <w:t>“ </w:t>
                  </w:r>
                  <w:r>
                    <w:rPr>
                      <w:spacing w:val="13"/>
                    </w:rPr>
                    <w:t>Boy”  </w:t>
                  </w:r>
                  <w:r>
                    <w:rPr>
                      <w:spacing w:val="3"/>
                    </w:rPr>
                    <w:t>that </w:t>
                  </w:r>
                  <w:r>
                    <w:rPr/>
                    <w:t>he scarcely </w:t>
                  </w:r>
                  <w:r>
                    <w:rPr>
                      <w:spacing w:val="4"/>
                    </w:rPr>
                    <w:t>noticed </w:t>
                  </w:r>
                  <w:r>
                    <w:rPr/>
                    <w:t>the more </w:t>
                  </w:r>
                  <w:r>
                    <w:rPr>
                      <w:spacing w:val="4"/>
                    </w:rPr>
                    <w:t>important </w:t>
                  </w:r>
                  <w:r>
                    <w:rPr/>
                    <w:t>conflict. </w:t>
                  </w:r>
                  <w:r>
                    <w:rPr>
                      <w:spacing w:val="4"/>
                    </w:rPr>
                    <w:t>He </w:t>
                  </w:r>
                  <w:r>
                    <w:rPr>
                      <w:spacing w:val="3"/>
                    </w:rPr>
                    <w:t>could not, however, </w:t>
                  </w:r>
                  <w:r>
                    <w:rPr>
                      <w:spacing w:val="2"/>
                    </w:rPr>
                    <w:t>long </w:t>
                  </w:r>
                  <w:r>
                    <w:rPr/>
                    <w:t>remain </w:t>
                  </w:r>
                  <w:r>
                    <w:rPr>
                      <w:spacing w:val="2"/>
                    </w:rPr>
                    <w:t>blind </w:t>
                  </w:r>
                  <w:r>
                    <w:rPr>
                      <w:spacing w:val="4"/>
                    </w:rPr>
                    <w:t>to  </w:t>
                  </w:r>
                  <w:r>
                    <w:rPr/>
                    <w:t>the </w:t>
                  </w:r>
                  <w:r>
                    <w:rPr>
                      <w:spacing w:val="3"/>
                    </w:rPr>
                    <w:t>revolutionary </w:t>
                  </w:r>
                  <w:r>
                    <w:rPr>
                      <w:spacing w:val="2"/>
                    </w:rPr>
                    <w:t>potentialities  </w:t>
                  </w:r>
                  <w:r>
                    <w:rPr>
                      <w:spacing w:val="9"/>
                    </w:rPr>
                    <w:t>of </w:t>
                  </w:r>
                  <w:r>
                    <w:rPr/>
                    <w:t>the struggle. On </w:t>
                  </w:r>
                  <w:r>
                    <w:rPr>
                      <w:spacing w:val="3"/>
                    </w:rPr>
                    <w:t>August </w:t>
                  </w:r>
                  <w:r>
                    <w:rPr/>
                    <w:t>11th he </w:t>
                  </w:r>
                  <w:r>
                    <w:rPr>
                      <w:spacing w:val="2"/>
                    </w:rPr>
                    <w:t>wrote </w:t>
                  </w:r>
                  <w:r>
                    <w:rPr>
                      <w:spacing w:val="4"/>
                    </w:rPr>
                    <w:t>to </w:t>
                  </w:r>
                  <w:r>
                    <w:rPr/>
                    <w:t>Ogarev  </w:t>
                  </w:r>
                  <w:r>
                    <w:rPr>
                      <w:spacing w:val="2"/>
                    </w:rPr>
                    <w:t>from  </w:t>
                  </w:r>
                  <w:r>
                    <w:rPr>
                      <w:spacing w:val="5"/>
                    </w:rPr>
                    <w:t>Locarno </w:t>
                  </w:r>
                  <w:r>
                    <w:rPr>
                      <w:spacing w:val="3"/>
                    </w:rPr>
                    <w:t>that </w:t>
                  </w:r>
                  <w:r>
                    <w:rPr/>
                    <w:t>“ </w:t>
                  </w:r>
                  <w:r>
                    <w:rPr>
                      <w:spacing w:val="2"/>
                    </w:rPr>
                    <w:t>events had </w:t>
                  </w:r>
                  <w:r>
                    <w:rPr>
                      <w:spacing w:val="3"/>
                    </w:rPr>
                    <w:t>thrown </w:t>
                  </w:r>
                  <w:r>
                    <w:rPr/>
                    <w:t>him </w:t>
                  </w:r>
                  <w:r>
                    <w:rPr>
                      <w:spacing w:val="3"/>
                    </w:rPr>
                    <w:t>into </w:t>
                  </w:r>
                  <w:r>
                    <w:rPr/>
                    <w:t>a regular  </w:t>
                  </w:r>
                  <w:r>
                    <w:rPr>
                      <w:spacing w:val="5"/>
                    </w:rPr>
                    <w:t>fever” </w:t>
                  </w:r>
                  <w:r>
                    <w:rPr/>
                    <w:t>,  and </w:t>
                  </w:r>
                  <w:r>
                    <w:rPr>
                      <w:spacing w:val="3"/>
                    </w:rPr>
                    <w:t>that </w:t>
                  </w:r>
                  <w:r>
                    <w:rPr/>
                    <w:t>during the last three </w:t>
                  </w:r>
                  <w:r>
                    <w:rPr>
                      <w:spacing w:val="3"/>
                    </w:rPr>
                    <w:t>days </w:t>
                  </w:r>
                  <w:r>
                    <w:rPr/>
                    <w:t>he </w:t>
                  </w:r>
                  <w:r>
                    <w:rPr>
                      <w:spacing w:val="2"/>
                    </w:rPr>
                    <w:t>had </w:t>
                  </w:r>
                  <w:r>
                    <w:rPr/>
                    <w:t>written </w:t>
                  </w:r>
                  <w:r>
                    <w:rPr>
                      <w:spacing w:val="3"/>
                    </w:rPr>
                    <w:t>twenty-three </w:t>
                  </w:r>
                  <w:r>
                    <w:rPr/>
                    <w:t>letters. </w:t>
                  </w:r>
                  <w:r>
                    <w:rPr>
                      <w:spacing w:val="5"/>
                    </w:rPr>
                    <w:t>But </w:t>
                  </w:r>
                  <w:r>
                    <w:rPr>
                      <w:spacing w:val="3"/>
                    </w:rPr>
                    <w:t>even now </w:t>
                  </w:r>
                  <w:r>
                    <w:rPr/>
                    <w:t>his </w:t>
                  </w:r>
                  <w:r>
                    <w:rPr>
                      <w:spacing w:val="7"/>
                    </w:rPr>
                    <w:t>mood </w:t>
                  </w:r>
                  <w:r>
                    <w:rPr/>
                    <w:t>was sufficiently </w:t>
                  </w:r>
                  <w:r>
                    <w:rPr>
                      <w:spacing w:val="3"/>
                    </w:rPr>
                    <w:t>detached. He </w:t>
                  </w:r>
                  <w:r>
                    <w:rPr/>
                    <w:t>hailed </w:t>
                  </w:r>
                  <w:r>
                    <w:rPr>
                      <w:spacing w:val="2"/>
                    </w:rPr>
                    <w:t>with satisfaction </w:t>
                  </w:r>
                  <w:r>
                    <w:rPr/>
                    <w:t>“ the </w:t>
                  </w:r>
                  <w:r>
                    <w:rPr>
                      <w:spacing w:val="4"/>
                    </w:rPr>
                    <w:t>rout </w:t>
                  </w:r>
                  <w:r>
                    <w:rPr>
                      <w:spacing w:val="9"/>
                    </w:rPr>
                    <w:t>of </w:t>
                  </w:r>
                  <w:r>
                    <w:rPr>
                      <w:spacing w:val="2"/>
                    </w:rPr>
                    <w:t>French </w:t>
                  </w:r>
                  <w:r>
                    <w:rPr>
                      <w:spacing w:val="4"/>
                    </w:rPr>
                    <w:t>braggadocio </w:t>
                  </w:r>
                  <w:r>
                    <w:rPr>
                      <w:spacing w:val="5"/>
                    </w:rPr>
                    <w:t>by </w:t>
                  </w:r>
                  <w:r>
                    <w:rPr/>
                    <w:t>Prussian scientific </w:t>
                  </w:r>
                  <w:r>
                    <w:rPr>
                      <w:spacing w:val="5"/>
                    </w:rPr>
                    <w:t>brutality” </w:t>
                  </w:r>
                  <w:r>
                    <w:rPr/>
                    <w:t>, and was </w:t>
                  </w:r>
                  <w:r>
                    <w:rPr>
                      <w:spacing w:val="2"/>
                    </w:rPr>
                    <w:t>delighted </w:t>
                  </w:r>
                  <w:r>
                    <w:rPr>
                      <w:spacing w:val="3"/>
                    </w:rPr>
                    <w:t>that </w:t>
                  </w:r>
                  <w:r>
                    <w:rPr/>
                    <w:t>Caliban </w:t>
                  </w:r>
                  <w:r>
                    <w:rPr>
                      <w:spacing w:val="2"/>
                    </w:rPr>
                    <w:t>(Bismarck) </w:t>
                  </w:r>
                  <w:r>
                    <w:rPr/>
                    <w:t>was </w:t>
                  </w:r>
                  <w:r>
                    <w:rPr>
                      <w:spacing w:val="2"/>
                    </w:rPr>
                    <w:t>giving </w:t>
                  </w:r>
                  <w:r>
                    <w:rPr>
                      <w:spacing w:val="7"/>
                    </w:rPr>
                    <w:t>Robert </w:t>
                  </w:r>
                  <w:r>
                    <w:rPr/>
                    <w:t>Macaire </w:t>
                  </w:r>
                  <w:r>
                    <w:rPr>
                      <w:spacing w:val="3"/>
                    </w:rPr>
                    <w:t>(Napoleon) </w:t>
                  </w:r>
                  <w:r>
                    <w:rPr/>
                    <w:t>“ a </w:t>
                  </w:r>
                  <w:r>
                    <w:rPr>
                      <w:spacing w:val="2"/>
                    </w:rPr>
                    <w:t>sound </w:t>
                  </w:r>
                  <w:r>
                    <w:rPr>
                      <w:spacing w:val="3"/>
                    </w:rPr>
                    <w:t>hiding” </w:t>
                  </w:r>
                  <w:r>
                    <w:rPr/>
                    <w:t>. </w:t>
                  </w:r>
                  <w:r>
                    <w:rPr>
                      <w:spacing w:val="3"/>
                    </w:rPr>
                    <w:t>He </w:t>
                  </w:r>
                  <w:r>
                    <w:rPr>
                      <w:spacing w:val="4"/>
                    </w:rPr>
                    <w:t>thought </w:t>
                  </w:r>
                  <w:r>
                    <w:rPr>
                      <w:spacing w:val="2"/>
                    </w:rPr>
                    <w:t>that </w:t>
                  </w:r>
                  <w:r>
                    <w:rPr/>
                    <w:t>“ </w:t>
                  </w:r>
                  <w:r>
                    <w:rPr>
                      <w:spacing w:val="2"/>
                    </w:rPr>
                    <w:t>another </w:t>
                  </w:r>
                  <w:r>
                    <w:rPr/>
                    <w:t>great Prussian </w:t>
                  </w:r>
                  <w:r>
                    <w:rPr>
                      <w:spacing w:val="5"/>
                    </w:rPr>
                    <w:t>victory </w:t>
                  </w:r>
                  <w:r>
                    <w:rPr/>
                    <w:t>under the   walls  </w:t>
                  </w:r>
                  <w:r>
                    <w:rPr>
                      <w:spacing w:val="9"/>
                    </w:rPr>
                    <w:t>of  </w:t>
                  </w:r>
                  <w:r>
                    <w:rPr>
                      <w:spacing w:val="4"/>
                    </w:rPr>
                    <w:t>Metz”   </w:t>
                  </w:r>
                  <w:r>
                    <w:rPr>
                      <w:spacing w:val="3"/>
                    </w:rPr>
                    <w:t>would  </w:t>
                  </w:r>
                  <w:r>
                    <w:rPr/>
                    <w:t>settle  </w:t>
                  </w:r>
                  <w:r>
                    <w:rPr>
                      <w:spacing w:val="2"/>
                    </w:rPr>
                    <w:t>the  fate  </w:t>
                  </w:r>
                  <w:r>
                    <w:rPr>
                      <w:spacing w:val="9"/>
                    </w:rPr>
                    <w:t>of  </w:t>
                  </w:r>
                  <w:r>
                    <w:rPr>
                      <w:spacing w:val="4"/>
                    </w:rPr>
                    <w:t>Napoleon  </w:t>
                  </w:r>
                  <w:r>
                    <w:rPr/>
                    <w:t>and  “ </w:t>
                  </w:r>
                  <w:r>
                    <w:rPr>
                      <w:spacing w:val="2"/>
                    </w:rPr>
                    <w:t>Madame </w:t>
                  </w:r>
                  <w:r>
                    <w:rPr>
                      <w:spacing w:val="3"/>
                    </w:rPr>
                    <w:t>Eugénie” </w:t>
                  </w:r>
                  <w:r>
                    <w:rPr/>
                    <w:t>; and </w:t>
                  </w:r>
                  <w:r>
                    <w:rPr>
                      <w:spacing w:val="2"/>
                    </w:rPr>
                    <w:t>thereafter </w:t>
                  </w:r>
                  <w:r>
                    <w:rPr/>
                    <w:t>he </w:t>
                  </w:r>
                  <w:r>
                    <w:rPr>
                      <w:spacing w:val="4"/>
                    </w:rPr>
                    <w:t>would </w:t>
                  </w:r>
                  <w:r>
                    <w:rPr/>
                    <w:t>wish “ </w:t>
                  </w:r>
                  <w:r>
                    <w:rPr>
                      <w:spacing w:val="3"/>
                    </w:rPr>
                    <w:t>every </w:t>
                  </w:r>
                  <w:r>
                    <w:rPr/>
                    <w:t>possible disaster </w:t>
                  </w:r>
                  <w:r>
                    <w:rPr>
                      <w:spacing w:val="4"/>
                    </w:rPr>
                    <w:t>to </w:t>
                  </w:r>
                  <w:r>
                    <w:rPr/>
                    <w:t>the </w:t>
                  </w:r>
                  <w:r>
                    <w:rPr>
                      <w:spacing w:val="3"/>
                    </w:rPr>
                    <w:t>Pomeranian </w:t>
                  </w:r>
                  <w:r>
                    <w:rPr>
                      <w:spacing w:val="2"/>
                    </w:rPr>
                    <w:t>heroes” </w:t>
                  </w:r>
                  <w:r>
                    <w:rPr/>
                    <w:t>. </w:t>
                  </w:r>
                  <w:r>
                    <w:rPr>
                      <w:spacing w:val="3"/>
                    </w:rPr>
                    <w:t>In any </w:t>
                  </w:r>
                  <w:r>
                    <w:rPr/>
                    <w:t>case it  </w:t>
                  </w:r>
                  <w:r>
                    <w:rPr>
                      <w:spacing w:val="3"/>
                    </w:rPr>
                    <w:t>would </w:t>
                  </w:r>
                  <w:r>
                    <w:rPr/>
                    <w:t>be a “ splendid </w:t>
                  </w:r>
                  <w:r>
                    <w:rPr>
                      <w:spacing w:val="6"/>
                    </w:rPr>
                    <w:t>opportunity”</w:t>
                  </w:r>
                  <w:r>
                    <w:rPr>
                      <w:spacing w:val="64"/>
                    </w:rPr>
                    <w:t> </w:t>
                  </w:r>
                  <w:r>
                    <w:rPr>
                      <w:spacing w:val="4"/>
                    </w:rPr>
                    <w:t>to </w:t>
                  </w:r>
                  <w:r>
                    <w:rPr>
                      <w:spacing w:val="2"/>
                    </w:rPr>
                    <w:t>bring </w:t>
                  </w:r>
                  <w:r>
                    <w:rPr>
                      <w:spacing w:val="4"/>
                    </w:rPr>
                    <w:t>to </w:t>
                  </w:r>
                  <w:r>
                    <w:rPr>
                      <w:spacing w:val="2"/>
                    </w:rPr>
                    <w:t>fruition </w:t>
                  </w:r>
                  <w:r>
                    <w:rPr/>
                    <w:t>his </w:t>
                  </w:r>
                  <w:r>
                    <w:rPr>
                      <w:spacing w:val="3"/>
                    </w:rPr>
                    <w:t>revolutionary</w:t>
                  </w:r>
                  <w:r>
                    <w:rPr>
                      <w:spacing w:val="33"/>
                    </w:rPr>
                    <w:t> </w:t>
                  </w:r>
                  <w:r>
                    <w:rPr/>
                    <w:t>designs.</w:t>
                  </w:r>
                </w:p>
                <w:p>
                  <w:pPr>
                    <w:pStyle w:val="BodyText"/>
                    <w:spacing w:line="254" w:lineRule="auto" w:before="6"/>
                    <w:ind w:left="1081" w:right="1001" w:firstLine="209"/>
                    <w:jc w:val="both"/>
                  </w:pPr>
                  <w:r>
                    <w:rPr>
                      <w:spacing w:val="3"/>
                    </w:rPr>
                    <w:t>In </w:t>
                  </w:r>
                  <w:r>
                    <w:rPr/>
                    <w:t>the letter </w:t>
                  </w:r>
                  <w:r>
                    <w:rPr>
                      <w:spacing w:val="4"/>
                    </w:rPr>
                    <w:t>to </w:t>
                  </w:r>
                  <w:r>
                    <w:rPr/>
                    <w:t>Ogarev </w:t>
                  </w:r>
                  <w:r>
                    <w:rPr>
                      <w:spacing w:val="9"/>
                    </w:rPr>
                    <w:t>of </w:t>
                  </w:r>
                  <w:r>
                    <w:rPr>
                      <w:spacing w:val="3"/>
                    </w:rPr>
                    <w:t>August </w:t>
                  </w:r>
                  <w:r>
                    <w:rPr/>
                    <w:t>11th, Bakunin declared </w:t>
                  </w:r>
                  <w:r>
                    <w:rPr>
                      <w:spacing w:val="3"/>
                    </w:rPr>
                    <w:t>that </w:t>
                  </w:r>
                  <w:r>
                    <w:rPr/>
                    <w:t>he “ </w:t>
                  </w:r>
                  <w:r>
                    <w:rPr>
                      <w:spacing w:val="2"/>
                    </w:rPr>
                    <w:t>had </w:t>
                  </w:r>
                  <w:r>
                    <w:rPr/>
                    <w:t>a plan already </w:t>
                  </w:r>
                  <w:r>
                    <w:rPr>
                      <w:spacing w:val="4"/>
                    </w:rPr>
                    <w:t>worked </w:t>
                  </w:r>
                  <w:r>
                    <w:rPr>
                      <w:spacing w:val="7"/>
                    </w:rPr>
                    <w:t>out” </w:t>
                  </w:r>
                  <w:r>
                    <w:rPr/>
                    <w:t>. </w:t>
                  </w:r>
                  <w:r>
                    <w:rPr>
                      <w:spacing w:val="4"/>
                    </w:rPr>
                    <w:t>He </w:t>
                  </w:r>
                  <w:r>
                    <w:rPr/>
                    <w:t>entertained serious hopes </w:t>
                  </w:r>
                  <w:r>
                    <w:rPr>
                      <w:spacing w:val="9"/>
                    </w:rPr>
                    <w:t>of </w:t>
                  </w:r>
                  <w:r>
                    <w:rPr>
                      <w:spacing w:val="5"/>
                    </w:rPr>
                    <w:t>Italy. </w:t>
                  </w:r>
                  <w:r>
                    <w:rPr>
                      <w:spacing w:val="4"/>
                    </w:rPr>
                    <w:t>He </w:t>
                  </w:r>
                  <w:r>
                    <w:rPr/>
                    <w:t>assured </w:t>
                  </w:r>
                  <w:r>
                    <w:rPr>
                      <w:spacing w:val="4"/>
                    </w:rPr>
                    <w:t>Richard, </w:t>
                  </w:r>
                  <w:r>
                    <w:rPr>
                      <w:spacing w:val="3"/>
                    </w:rPr>
                    <w:t>apparently </w:t>
                  </w:r>
                  <w:r>
                    <w:rPr>
                      <w:spacing w:val="4"/>
                    </w:rPr>
                    <w:t>without </w:t>
                  </w:r>
                  <w:r>
                    <w:rPr>
                      <w:spacing w:val="2"/>
                    </w:rPr>
                    <w:t>any </w:t>
                  </w:r>
                  <w:r>
                    <w:rPr>
                      <w:spacing w:val="3"/>
                    </w:rPr>
                    <w:t>foundation, that </w:t>
                  </w:r>
                  <w:r>
                    <w:rPr/>
                    <w:t>firing </w:t>
                  </w:r>
                  <w:r>
                    <w:rPr>
                      <w:spacing w:val="2"/>
                    </w:rPr>
                    <w:t>had </w:t>
                  </w:r>
                  <w:r>
                    <w:rPr/>
                    <w:t>already </w:t>
                  </w:r>
                  <w:r>
                    <w:rPr>
                      <w:spacing w:val="3"/>
                    </w:rPr>
                    <w:t>begun </w:t>
                  </w:r>
                  <w:r>
                    <w:rPr/>
                    <w:t>in Milan </w:t>
                  </w:r>
                  <w:r>
                    <w:rPr>
                      <w:spacing w:val="2"/>
                    </w:rPr>
                    <w:t>and barri­ </w:t>
                  </w:r>
                  <w:r>
                    <w:rPr/>
                    <w:t>cades were </w:t>
                  </w:r>
                  <w:r>
                    <w:rPr>
                      <w:spacing w:val="2"/>
                    </w:rPr>
                    <w:t>being erected </w:t>
                  </w:r>
                  <w:r>
                    <w:rPr/>
                    <w:t>there. </w:t>
                  </w:r>
                  <w:r>
                    <w:rPr>
                      <w:spacing w:val="3"/>
                    </w:rPr>
                    <w:t>Encouraging  </w:t>
                  </w:r>
                  <w:r>
                    <w:rPr>
                      <w:spacing w:val="2"/>
                    </w:rPr>
                    <w:t>reports  </w:t>
                  </w:r>
                  <w:r>
                    <w:rPr/>
                    <w:t>reached him </w:t>
                  </w:r>
                  <w:r>
                    <w:rPr>
                      <w:spacing w:val="2"/>
                    </w:rPr>
                    <w:t>from </w:t>
                  </w:r>
                  <w:r>
                    <w:rPr>
                      <w:spacing w:val="3"/>
                    </w:rPr>
                    <w:t>Gambuzzi </w:t>
                  </w:r>
                  <w:r>
                    <w:rPr/>
                    <w:t>and Fanelli in Naples; and </w:t>
                  </w:r>
                  <w:r>
                    <w:rPr>
                      <w:spacing w:val="3"/>
                    </w:rPr>
                    <w:t>towards </w:t>
                  </w:r>
                  <w:r>
                    <w:rPr/>
                    <w:t>the end  </w:t>
                  </w:r>
                  <w:r>
                    <w:rPr>
                      <w:spacing w:val="11"/>
                    </w:rPr>
                    <w:t>of </w:t>
                  </w:r>
                  <w:r>
                    <w:rPr>
                      <w:spacing w:val="3"/>
                    </w:rPr>
                    <w:t>August, </w:t>
                  </w:r>
                  <w:r>
                    <w:rPr/>
                    <w:t>Fanelli came </w:t>
                  </w:r>
                  <w:r>
                    <w:rPr>
                      <w:spacing w:val="3"/>
                    </w:rPr>
                    <w:t>himself </w:t>
                  </w:r>
                  <w:r>
                    <w:rPr>
                      <w:spacing w:val="4"/>
                    </w:rPr>
                    <w:t>to  </w:t>
                  </w:r>
                  <w:r>
                    <w:rPr>
                      <w:spacing w:val="5"/>
                    </w:rPr>
                    <w:t>Locarno. </w:t>
                  </w:r>
                  <w:r>
                    <w:rPr>
                      <w:spacing w:val="6"/>
                    </w:rPr>
                    <w:t>But </w:t>
                  </w:r>
                  <w:r>
                    <w:rPr>
                      <w:spacing w:val="5"/>
                    </w:rPr>
                    <w:t>by </w:t>
                  </w:r>
                  <w:r>
                    <w:rPr/>
                    <w:t>this </w:t>
                  </w:r>
                  <w:r>
                    <w:rPr>
                      <w:spacing w:val="2"/>
                    </w:rPr>
                    <w:t>time  the military situation </w:t>
                  </w:r>
                  <w:r>
                    <w:rPr/>
                    <w:t>had </w:t>
                  </w:r>
                  <w:r>
                    <w:rPr>
                      <w:spacing w:val="2"/>
                    </w:rPr>
                    <w:t>quenched </w:t>
                  </w:r>
                  <w:r>
                    <w:rPr>
                      <w:spacing w:val="4"/>
                    </w:rPr>
                    <w:t>Bakunin’s </w:t>
                  </w:r>
                  <w:r>
                    <w:rPr>
                      <w:spacing w:val="2"/>
                    </w:rPr>
                    <w:t>light-hearted satisfaction </w:t>
                  </w:r>
                  <w:r>
                    <w:rPr/>
                    <w:t>at successive Prussian </w:t>
                  </w:r>
                  <w:r>
                    <w:rPr>
                      <w:spacing w:val="2"/>
                    </w:rPr>
                    <w:t>victories. </w:t>
                  </w:r>
                  <w:r>
                    <w:rPr/>
                    <w:t>His innate </w:t>
                  </w:r>
                  <w:r>
                    <w:rPr>
                      <w:spacing w:val="5"/>
                    </w:rPr>
                    <w:t>devotion </w:t>
                  </w:r>
                  <w:r>
                    <w:rPr>
                      <w:spacing w:val="4"/>
                    </w:rPr>
                    <w:t>to </w:t>
                  </w:r>
                  <w:r>
                    <w:rPr>
                      <w:spacing w:val="2"/>
                    </w:rPr>
                    <w:t>France and hatred </w:t>
                  </w:r>
                  <w:r>
                    <w:rPr>
                      <w:spacing w:val="9"/>
                    </w:rPr>
                    <w:t>of </w:t>
                  </w:r>
                  <w:r>
                    <w:rPr/>
                    <w:t>the </w:t>
                  </w:r>
                  <w:r>
                    <w:rPr>
                      <w:spacing w:val="5"/>
                    </w:rPr>
                    <w:t>Teuton </w:t>
                  </w:r>
                  <w:r>
                    <w:rPr/>
                    <w:t>asserted themselves. </w:t>
                  </w:r>
                  <w:r>
                    <w:rPr>
                      <w:spacing w:val="4"/>
                    </w:rPr>
                    <w:t>He </w:t>
                  </w:r>
                  <w:r>
                    <w:rPr>
                      <w:spacing w:val="3"/>
                    </w:rPr>
                    <w:t>became </w:t>
                  </w:r>
                  <w:r>
                    <w:rPr/>
                    <w:t>a </w:t>
                  </w:r>
                  <w:r>
                    <w:rPr>
                      <w:spacing w:val="2"/>
                    </w:rPr>
                    <w:t>sturdy </w:t>
                  </w:r>
                  <w:r>
                    <w:rPr>
                      <w:spacing w:val="3"/>
                    </w:rPr>
                    <w:t>French </w:t>
                  </w:r>
                  <w:r>
                    <w:rPr>
                      <w:spacing w:val="4"/>
                    </w:rPr>
                    <w:t>patriot </w:t>
                  </w:r>
                  <w:r>
                    <w:rPr>
                      <w:spacing w:val="3"/>
                    </w:rPr>
                    <w:t>denouncing  </w:t>
                  </w:r>
                  <w:r>
                    <w:rPr/>
                    <w:t>the  </w:t>
                  </w:r>
                  <w:r>
                    <w:rPr>
                      <w:spacing w:val="2"/>
                    </w:rPr>
                    <w:t>treachery  </w:t>
                  </w:r>
                  <w:r>
                    <w:rPr>
                      <w:spacing w:val="9"/>
                    </w:rPr>
                    <w:t>of </w:t>
                  </w:r>
                  <w:r>
                    <w:rPr/>
                    <w:t>the </w:t>
                  </w:r>
                  <w:r>
                    <w:rPr>
                      <w:spacing w:val="4"/>
                    </w:rPr>
                    <w:t>Government </w:t>
                  </w:r>
                  <w:r>
                    <w:rPr/>
                    <w:t>and </w:t>
                  </w:r>
                  <w:r>
                    <w:rPr>
                      <w:spacing w:val="2"/>
                    </w:rPr>
                    <w:t>demanding </w:t>
                  </w:r>
                  <w:r>
                    <w:rPr/>
                    <w:t>its </w:t>
                  </w:r>
                  <w:r>
                    <w:rPr>
                      <w:spacing w:val="3"/>
                    </w:rPr>
                    <w:t>overthrow </w:t>
                  </w:r>
                  <w:r>
                    <w:rPr>
                      <w:spacing w:val="2"/>
                    </w:rPr>
                    <w:t>from </w:t>
                  </w:r>
                  <w:r>
                    <w:rPr/>
                    <w:t>the purest </w:t>
                  </w:r>
                  <w:r>
                    <w:rPr>
                      <w:spacing w:val="2"/>
                    </w:rPr>
                    <w:t>national</w:t>
                  </w:r>
                  <w:r>
                    <w:rPr>
                      <w:spacing w:val="25"/>
                    </w:rPr>
                    <w:t> </w:t>
                  </w:r>
                  <w:r>
                    <w:rPr>
                      <w:spacing w:val="3"/>
                    </w:rPr>
                    <w:t>motives:</w:t>
                  </w:r>
                </w:p>
                <w:p>
                  <w:pPr>
                    <w:spacing w:line="189" w:lineRule="exact" w:before="0"/>
                    <w:ind w:left="905" w:right="793" w:firstLine="0"/>
                    <w:jc w:val="center"/>
                    <w:rPr>
                      <w:b/>
                      <w:sz w:val="16"/>
                    </w:rPr>
                  </w:pPr>
                  <w:r>
                    <w:rPr>
                      <w:b/>
                      <w:sz w:val="16"/>
                    </w:rPr>
                    <w:t>394</w:t>
                  </w:r>
                </w:p>
              </w:txbxContent>
            </v:textbox>
            <w10:wrap type="none"/>
          </v:shape>
        </w:pict>
      </w:r>
      <w:r>
        <w:rPr/>
        <w:drawing>
          <wp:anchor distT="0" distB="0" distL="0" distR="0" allowOverlap="1" layoutInCell="1" locked="0" behindDoc="1" simplePos="0" relativeHeight="268198295">
            <wp:simplePos x="0" y="0"/>
            <wp:positionH relativeFrom="page">
              <wp:posOffset>0</wp:posOffset>
            </wp:positionH>
            <wp:positionV relativeFrom="page">
              <wp:posOffset>0</wp:posOffset>
            </wp:positionV>
            <wp:extent cx="5043158" cy="7778496"/>
            <wp:effectExtent l="0" t="0" r="0" b="0"/>
            <wp:wrapNone/>
            <wp:docPr id="789" name="image399.png" descr=""/>
            <wp:cNvGraphicFramePr>
              <a:graphicFrameLocks noChangeAspect="1"/>
            </wp:cNvGraphicFramePr>
            <a:graphic>
              <a:graphicData uri="http://schemas.openxmlformats.org/drawingml/2006/picture">
                <pic:pic>
                  <pic:nvPicPr>
                    <pic:cNvPr id="790" name="image399.png"/>
                    <pic:cNvPicPr/>
                  </pic:nvPicPr>
                  <pic:blipFill>
                    <a:blip r:embed="rId40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713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095" w:val="left" w:leader="none"/>
                      <w:tab w:pos="6910" w:val="right" w:leader="none"/>
                    </w:tabs>
                    <w:spacing w:before="122"/>
                    <w:ind w:left="1070" w:right="0" w:firstLine="0"/>
                    <w:jc w:val="left"/>
                    <w:rPr>
                      <w:b/>
                      <w:sz w:val="16"/>
                    </w:rPr>
                  </w:pPr>
                  <w:r>
                    <w:rPr>
                      <w:spacing w:val="-8"/>
                      <w:sz w:val="15"/>
                    </w:rPr>
                    <w:t>CHAP. </w:t>
                  </w:r>
                  <w:r>
                    <w:rPr>
                      <w:spacing w:val="-1"/>
                      <w:sz w:val="15"/>
                    </w:rPr>
                    <w:t> </w:t>
                  </w:r>
                  <w:r>
                    <w:rPr>
                      <w:b/>
                      <w:sz w:val="16"/>
                    </w:rPr>
                    <w:t>29</w:t>
                    <w:tab/>
                    <w:t>FIASCO </w:t>
                  </w:r>
                  <w:r>
                    <w:rPr>
                      <w:b/>
                      <w:spacing w:val="3"/>
                      <w:sz w:val="16"/>
                    </w:rPr>
                    <w:t> </w:t>
                  </w:r>
                  <w:r>
                    <w:rPr>
                      <w:b/>
                      <w:spacing w:val="6"/>
                      <w:sz w:val="16"/>
                    </w:rPr>
                    <w:t>AT </w:t>
                  </w:r>
                  <w:r>
                    <w:rPr>
                      <w:b/>
                      <w:spacing w:val="8"/>
                      <w:sz w:val="16"/>
                    </w:rPr>
                    <w:t> </w:t>
                  </w:r>
                  <w:r>
                    <w:rPr>
                      <w:b/>
                      <w:spacing w:val="6"/>
                      <w:sz w:val="16"/>
                    </w:rPr>
                    <w:t>LYONS</w:t>
                  </w:r>
                  <w:r>
                    <w:rPr>
                      <w:rFonts w:ascii="Times New Roman"/>
                      <w:spacing w:val="6"/>
                      <w:sz w:val="16"/>
                    </w:rPr>
                    <w:tab/>
                  </w:r>
                  <w:r>
                    <w:rPr>
                      <w:b/>
                      <w:sz w:val="16"/>
                    </w:rPr>
                    <w:t>395</w:t>
                  </w:r>
                </w:p>
                <w:p>
                  <w:pPr>
                    <w:pStyle w:val="BodyText"/>
                    <w:spacing w:line="218" w:lineRule="auto" w:before="134"/>
                    <w:ind w:left="1066" w:right="1023" w:firstLine="206"/>
                    <w:jc w:val="both"/>
                  </w:pPr>
                  <w:r>
                    <w:rPr>
                      <w:spacing w:val="-3"/>
                    </w:rPr>
                    <w:t>Remember </w:t>
                  </w:r>
                  <w:r>
                    <w:rPr/>
                    <w:t>Danton’s </w:t>
                  </w:r>
                  <w:r>
                    <w:rPr>
                      <w:spacing w:val="-5"/>
                    </w:rPr>
                    <w:t>words [he </w:t>
                  </w:r>
                  <w:r>
                    <w:rPr>
                      <w:spacing w:val="-3"/>
                    </w:rPr>
                    <w:t>wrote </w:t>
                  </w:r>
                  <w:r>
                    <w:rPr/>
                    <w:t>to Richard] at a </w:t>
                  </w:r>
                  <w:r>
                    <w:rPr>
                      <w:spacing w:val="-3"/>
                    </w:rPr>
                    <w:t>time </w:t>
                  </w:r>
                  <w:r>
                    <w:rPr>
                      <w:spacing w:val="-4"/>
                    </w:rPr>
                    <w:t>and </w:t>
                  </w:r>
                  <w:r>
                    <w:rPr/>
                    <w:t>in </w:t>
                  </w:r>
                  <w:r>
                    <w:rPr>
                      <w:spacing w:val="-3"/>
                    </w:rPr>
                    <w:t>the midst </w:t>
                  </w:r>
                  <w:r>
                    <w:rPr/>
                    <w:t>of </w:t>
                  </w:r>
                  <w:r>
                    <w:rPr>
                      <w:spacing w:val="-6"/>
                    </w:rPr>
                    <w:t>dangers </w:t>
                  </w:r>
                  <w:r>
                    <w:rPr>
                      <w:spacing w:val="-3"/>
                    </w:rPr>
                    <w:t>certainly </w:t>
                  </w:r>
                  <w:r>
                    <w:rPr/>
                    <w:t>not </w:t>
                  </w:r>
                  <w:r>
                    <w:rPr>
                      <w:spacing w:val="-4"/>
                    </w:rPr>
                    <w:t>more </w:t>
                  </w:r>
                  <w:r>
                    <w:rPr>
                      <w:spacing w:val="-3"/>
                    </w:rPr>
                    <w:t>terrible than the </w:t>
                  </w:r>
                  <w:r>
                    <w:rPr>
                      <w:spacing w:val="-5"/>
                    </w:rPr>
                    <w:t>present </w:t>
                  </w:r>
                  <w:r>
                    <w:rPr>
                      <w:spacing w:val="-6"/>
                    </w:rPr>
                    <w:t>dangers </w:t>
                  </w:r>
                  <w:r>
                    <w:rPr>
                      <w:spacing w:val="-4"/>
                    </w:rPr>
                    <w:t>and </w:t>
                  </w:r>
                  <w:r>
                    <w:rPr/>
                    <w:t>the </w:t>
                  </w:r>
                  <w:r>
                    <w:rPr>
                      <w:spacing w:val="-5"/>
                    </w:rPr>
                    <w:t>present </w:t>
                  </w:r>
                  <w:r>
                    <w:rPr>
                      <w:spacing w:val="-4"/>
                    </w:rPr>
                    <w:t>time: </w:t>
                  </w:r>
                  <w:r>
                    <w:rPr/>
                    <w:t>“ </w:t>
                  </w:r>
                  <w:r>
                    <w:rPr>
                      <w:spacing w:val="-3"/>
                    </w:rPr>
                    <w:t>Before </w:t>
                  </w:r>
                  <w:r>
                    <w:rPr>
                      <w:spacing w:val="-5"/>
                    </w:rPr>
                    <w:t>marching against </w:t>
                  </w:r>
                  <w:r>
                    <w:rPr>
                      <w:spacing w:val="-3"/>
                    </w:rPr>
                    <w:t>the </w:t>
                  </w:r>
                  <w:r>
                    <w:rPr>
                      <w:spacing w:val="-4"/>
                    </w:rPr>
                    <w:t>enemy </w:t>
                  </w:r>
                  <w:r>
                    <w:rPr/>
                    <w:t>in front, it </w:t>
                  </w:r>
                  <w:r>
                    <w:rPr>
                      <w:spacing w:val="-3"/>
                    </w:rPr>
                    <w:t>is </w:t>
                  </w:r>
                  <w:r>
                    <w:rPr>
                      <w:spacing w:val="-5"/>
                    </w:rPr>
                    <w:t>necessary </w:t>
                  </w:r>
                  <w:r>
                    <w:rPr/>
                    <w:t>to destroy </w:t>
                  </w:r>
                  <w:r>
                    <w:rPr>
                      <w:spacing w:val="-4"/>
                    </w:rPr>
                    <w:t>and paralyse </w:t>
                  </w:r>
                  <w:r>
                    <w:rPr>
                      <w:spacing w:val="-3"/>
                    </w:rPr>
                    <w:t>the enemy </w:t>
                  </w:r>
                  <w:r>
                    <w:rPr/>
                    <w:t>in </w:t>
                  </w:r>
                  <w:r>
                    <w:rPr>
                      <w:spacing w:val="-4"/>
                    </w:rPr>
                    <w:t>the </w:t>
                  </w:r>
                  <w:r>
                    <w:rPr/>
                    <w:t>rear” . </w:t>
                  </w:r>
                  <w:r>
                    <w:rPr>
                      <w:spacing w:val="-4"/>
                    </w:rPr>
                    <w:t>Overthrow </w:t>
                  </w:r>
                  <w:r>
                    <w:rPr>
                      <w:i/>
                      <w:spacing w:val="-9"/>
                    </w:rPr>
                    <w:t>the </w:t>
                  </w:r>
                  <w:r>
                    <w:rPr>
                      <w:i/>
                      <w:spacing w:val="-5"/>
                    </w:rPr>
                    <w:t>Prussians </w:t>
                  </w:r>
                  <w:r>
                    <w:rPr>
                      <w:i/>
                      <w:spacing w:val="-7"/>
                    </w:rPr>
                    <w:t>within </w:t>
                  </w:r>
                  <w:r>
                    <w:rPr>
                      <w:spacing w:val="-3"/>
                    </w:rPr>
                    <w:t>in </w:t>
                  </w:r>
                  <w:r>
                    <w:rPr>
                      <w:spacing w:val="-4"/>
                    </w:rPr>
                    <w:t>order </w:t>
                  </w:r>
                  <w:r>
                    <w:rPr/>
                    <w:t>to be </w:t>
                  </w:r>
                  <w:r>
                    <w:rPr>
                      <w:spacing w:val="-4"/>
                    </w:rPr>
                    <w:t>able </w:t>
                  </w:r>
                  <w:r>
                    <w:rPr/>
                    <w:t>to </w:t>
                  </w:r>
                  <w:r>
                    <w:rPr>
                      <w:spacing w:val="-5"/>
                    </w:rPr>
                    <w:t>march</w:t>
                  </w:r>
                  <w:r>
                    <w:rPr>
                      <w:spacing w:val="-36"/>
                    </w:rPr>
                    <w:t> </w:t>
                  </w:r>
                  <w:r>
                    <w:rPr>
                      <w:spacing w:val="-3"/>
                    </w:rPr>
                    <w:t>in </w:t>
                  </w:r>
                  <w:r>
                    <w:rPr>
                      <w:spacing w:val="-4"/>
                    </w:rPr>
                    <w:t>confidence and security </w:t>
                  </w:r>
                  <w:r>
                    <w:rPr>
                      <w:spacing w:val="-6"/>
                    </w:rPr>
                    <w:t>against </w:t>
                  </w:r>
                  <w:r>
                    <w:rPr>
                      <w:spacing w:val="-3"/>
                    </w:rPr>
                    <w:t>the </w:t>
                  </w:r>
                  <w:r>
                    <w:rPr>
                      <w:spacing w:val="-7"/>
                    </w:rPr>
                    <w:t>Prussians  </w:t>
                  </w:r>
                  <w:r>
                    <w:rPr>
                      <w:spacing w:val="5"/>
                    </w:rPr>
                    <w:t> </w:t>
                  </w:r>
                  <w:r>
                    <w:rPr>
                      <w:spacing w:val="-4"/>
                    </w:rPr>
                    <w:t>without.</w:t>
                  </w:r>
                </w:p>
                <w:p>
                  <w:pPr>
                    <w:pStyle w:val="BodyText"/>
                    <w:spacing w:line="252" w:lineRule="auto" w:before="135"/>
                    <w:ind w:left="1069" w:right="1029" w:firstLine="5"/>
                    <w:jc w:val="both"/>
                  </w:pPr>
                  <w:r>
                    <w:rPr/>
                    <w:t>He began, for eventual publication, a long </w:t>
                  </w:r>
                  <w:r>
                    <w:rPr>
                      <w:i/>
                    </w:rPr>
                    <w:t>Letter to a Frenchman </w:t>
                  </w:r>
                  <w:r>
                    <w:rPr/>
                    <w:t>(the supposed addressee being Gaspard Blanc, an associate of Richard) in which he declared that, the French regular army having proved worthless, the one thing which could save France was 4‘an elemental, mighty, passionately energetic, anarchistic, destructive, unrestrained uprising of the popular  masses  over the whole territory of France”  .1</w:t>
                  </w:r>
                </w:p>
                <w:p>
                  <w:pPr>
                    <w:pStyle w:val="BodyText"/>
                    <w:spacing w:line="252" w:lineRule="auto"/>
                    <w:ind w:left="1070" w:right="1020" w:firstLine="204"/>
                    <w:jc w:val="both"/>
                  </w:pPr>
                  <w:r>
                    <w:rPr>
                      <w:spacing w:val="3"/>
                    </w:rPr>
                    <w:t>As </w:t>
                  </w:r>
                  <w:r>
                    <w:rPr/>
                    <w:t>disaster </w:t>
                  </w:r>
                  <w:r>
                    <w:rPr>
                      <w:spacing w:val="3"/>
                    </w:rPr>
                    <w:t>followed </w:t>
                  </w:r>
                  <w:r>
                    <w:rPr/>
                    <w:t>disaster, Bakunin grew more and more </w:t>
                  </w:r>
                  <w:r>
                    <w:rPr>
                      <w:spacing w:val="3"/>
                    </w:rPr>
                    <w:t>impatient </w:t>
                  </w:r>
                  <w:r>
                    <w:rPr>
                      <w:spacing w:val="11"/>
                    </w:rPr>
                    <w:t>of </w:t>
                  </w:r>
                  <w:r>
                    <w:rPr/>
                    <w:t>the lake-side </w:t>
                  </w:r>
                  <w:r>
                    <w:rPr>
                      <w:spacing w:val="2"/>
                    </w:rPr>
                    <w:t>tranquillity </w:t>
                  </w:r>
                  <w:r>
                    <w:rPr>
                      <w:spacing w:val="9"/>
                    </w:rPr>
                    <w:t>of </w:t>
                  </w:r>
                  <w:r>
                    <w:rPr>
                      <w:spacing w:val="3"/>
                    </w:rPr>
                    <w:t>Locarno. </w:t>
                  </w:r>
                  <w:r>
                    <w:rPr/>
                    <w:t>I f he were </w:t>
                  </w:r>
                  <w:r>
                    <w:rPr>
                      <w:spacing w:val="5"/>
                    </w:rPr>
                    <w:t>young, </w:t>
                  </w:r>
                  <w:r>
                    <w:rPr/>
                    <w:t>he </w:t>
                  </w:r>
                  <w:r>
                    <w:rPr>
                      <w:spacing w:val="2"/>
                    </w:rPr>
                    <w:t>wrote regretfully </w:t>
                  </w:r>
                  <w:r>
                    <w:rPr>
                      <w:spacing w:val="4"/>
                    </w:rPr>
                    <w:t>to Richard, </w:t>
                  </w:r>
                  <w:r>
                    <w:rPr/>
                    <w:t>he </w:t>
                  </w:r>
                  <w:r>
                    <w:rPr>
                      <w:spacing w:val="3"/>
                    </w:rPr>
                    <w:t>would </w:t>
                  </w:r>
                  <w:r>
                    <w:rPr>
                      <w:spacing w:val="4"/>
                    </w:rPr>
                    <w:t>not </w:t>
                  </w:r>
                  <w:r>
                    <w:rPr/>
                    <w:t>be </w:t>
                  </w:r>
                  <w:r>
                    <w:rPr>
                      <w:spacing w:val="3"/>
                    </w:rPr>
                    <w:t>content to </w:t>
                  </w:r>
                  <w:r>
                    <w:rPr/>
                    <w:t>write letters. </w:t>
                  </w:r>
                  <w:r>
                    <w:rPr>
                      <w:spacing w:val="3"/>
                    </w:rPr>
                    <w:t>He </w:t>
                  </w:r>
                  <w:r>
                    <w:rPr>
                      <w:spacing w:val="2"/>
                    </w:rPr>
                    <w:t>could </w:t>
                  </w:r>
                  <w:r>
                    <w:rPr/>
                    <w:t>be </w:t>
                  </w:r>
                  <w:r>
                    <w:rPr>
                      <w:spacing w:val="3"/>
                    </w:rPr>
                    <w:t>among </w:t>
                  </w:r>
                  <w:r>
                    <w:rPr/>
                    <w:t>them  in person.  </w:t>
                  </w:r>
                  <w:r>
                    <w:rPr>
                      <w:spacing w:val="7"/>
                    </w:rPr>
                    <w:t>At </w:t>
                  </w:r>
                  <w:r>
                    <w:rPr/>
                    <w:t>length  on </w:t>
                  </w:r>
                  <w:r>
                    <w:rPr>
                      <w:spacing w:val="2"/>
                    </w:rPr>
                    <w:t>September </w:t>
                  </w:r>
                  <w:r>
                    <w:rPr/>
                    <w:t>4th the news </w:t>
                  </w:r>
                  <w:r>
                    <w:rPr>
                      <w:spacing w:val="9"/>
                    </w:rPr>
                    <w:t>of </w:t>
                  </w:r>
                  <w:r>
                    <w:rPr/>
                    <w:t>Sedan reached </w:t>
                  </w:r>
                  <w:r>
                    <w:rPr>
                      <w:spacing w:val="3"/>
                    </w:rPr>
                    <w:t>Locarno. </w:t>
                  </w:r>
                  <w:r>
                    <w:rPr/>
                    <w:t>Bakunin </w:t>
                  </w:r>
                  <w:r>
                    <w:rPr>
                      <w:spacing w:val="3"/>
                    </w:rPr>
                    <w:t>cannot </w:t>
                  </w:r>
                  <w:r>
                    <w:rPr>
                      <w:spacing w:val="6"/>
                    </w:rPr>
                    <w:t>yet </w:t>
                  </w:r>
                  <w:r>
                    <w:rPr>
                      <w:spacing w:val="2"/>
                    </w:rPr>
                    <w:t>have </w:t>
                  </w:r>
                  <w:r>
                    <w:rPr/>
                    <w:t>heard </w:t>
                  </w:r>
                  <w:r>
                    <w:rPr>
                      <w:spacing w:val="9"/>
                    </w:rPr>
                    <w:t>of </w:t>
                  </w:r>
                  <w:r>
                    <w:rPr/>
                    <w:t>the </w:t>
                  </w:r>
                  <w:r>
                    <w:rPr>
                      <w:spacing w:val="4"/>
                    </w:rPr>
                    <w:t>proclamation </w:t>
                  </w:r>
                  <w:r>
                    <w:rPr>
                      <w:spacing w:val="9"/>
                    </w:rPr>
                    <w:t>of </w:t>
                  </w:r>
                  <w:r>
                    <w:rPr/>
                    <w:t>the </w:t>
                  </w:r>
                  <w:r>
                    <w:rPr>
                      <w:spacing w:val="2"/>
                    </w:rPr>
                    <w:t>republic </w:t>
                  </w:r>
                  <w:r>
                    <w:rPr/>
                    <w:t>which </w:t>
                  </w:r>
                  <w:r>
                    <w:rPr>
                      <w:spacing w:val="5"/>
                    </w:rPr>
                    <w:t>took </w:t>
                  </w:r>
                  <w:r>
                    <w:rPr>
                      <w:spacing w:val="3"/>
                    </w:rPr>
                    <w:t>place </w:t>
                  </w:r>
                  <w:r>
                    <w:rPr/>
                    <w:t>in Paris on </w:t>
                  </w:r>
                  <w:r>
                    <w:rPr>
                      <w:spacing w:val="4"/>
                    </w:rPr>
                    <w:t>that very day; </w:t>
                  </w:r>
                  <w:r>
                    <w:rPr>
                      <w:spacing w:val="5"/>
                    </w:rPr>
                    <w:t>but </w:t>
                  </w:r>
                  <w:r>
                    <w:rPr/>
                    <w:t>the </w:t>
                  </w:r>
                  <w:r>
                    <w:rPr>
                      <w:spacing w:val="2"/>
                    </w:rPr>
                    <w:t>capture </w:t>
                  </w:r>
                  <w:r>
                    <w:rPr>
                      <w:spacing w:val="11"/>
                    </w:rPr>
                    <w:t>of </w:t>
                  </w:r>
                  <w:r>
                    <w:rPr>
                      <w:spacing w:val="8"/>
                    </w:rPr>
                    <w:t>Napo­ </w:t>
                  </w:r>
                  <w:r>
                    <w:rPr/>
                    <w:t>leon  and  </w:t>
                  </w:r>
                  <w:r>
                    <w:rPr>
                      <w:spacing w:val="9"/>
                    </w:rPr>
                    <w:t>of </w:t>
                  </w:r>
                  <w:r>
                    <w:rPr/>
                    <w:t>the last </w:t>
                  </w:r>
                  <w:r>
                    <w:rPr>
                      <w:spacing w:val="2"/>
                    </w:rPr>
                    <w:t>French </w:t>
                  </w:r>
                  <w:r>
                    <w:rPr>
                      <w:spacing w:val="3"/>
                    </w:rPr>
                    <w:t>army </w:t>
                  </w:r>
                  <w:r>
                    <w:rPr/>
                    <w:t>in the field </w:t>
                  </w:r>
                  <w:r>
                    <w:rPr>
                      <w:spacing w:val="2"/>
                    </w:rPr>
                    <w:t>made </w:t>
                  </w:r>
                  <w:r>
                    <w:rPr>
                      <w:spacing w:val="3"/>
                    </w:rPr>
                    <w:t>that event    </w:t>
                  </w:r>
                  <w:r>
                    <w:rPr/>
                    <w:t>a </w:t>
                  </w:r>
                  <w:r>
                    <w:rPr>
                      <w:spacing w:val="3"/>
                    </w:rPr>
                    <w:t>foregone </w:t>
                  </w:r>
                  <w:r>
                    <w:rPr>
                      <w:spacing w:val="2"/>
                    </w:rPr>
                    <w:t>conclusion. </w:t>
                  </w:r>
                  <w:r>
                    <w:rPr>
                      <w:spacing w:val="4"/>
                    </w:rPr>
                    <w:t>Bakunin’s </w:t>
                  </w:r>
                  <w:r>
                    <w:rPr/>
                    <w:t>eyes were </w:t>
                  </w:r>
                  <w:r>
                    <w:rPr>
                      <w:spacing w:val="4"/>
                    </w:rPr>
                    <w:t>no </w:t>
                  </w:r>
                  <w:r>
                    <w:rPr>
                      <w:spacing w:val="2"/>
                    </w:rPr>
                    <w:t>longer fixed </w:t>
                  </w:r>
                  <w:r>
                    <w:rPr/>
                    <w:t>on Paris. </w:t>
                  </w:r>
                  <w:r>
                    <w:rPr>
                      <w:spacing w:val="3"/>
                    </w:rPr>
                    <w:t>The </w:t>
                  </w:r>
                  <w:r>
                    <w:rPr/>
                    <w:t>whole State </w:t>
                  </w:r>
                  <w:r>
                    <w:rPr>
                      <w:spacing w:val="2"/>
                    </w:rPr>
                    <w:t>machine had been </w:t>
                  </w:r>
                  <w:r>
                    <w:rPr/>
                    <w:t>smashed; and on its ruins </w:t>
                  </w:r>
                  <w:r>
                    <w:rPr>
                      <w:spacing w:val="3"/>
                    </w:rPr>
                    <w:t>would </w:t>
                  </w:r>
                  <w:r>
                    <w:rPr/>
                    <w:t>rise, </w:t>
                  </w:r>
                  <w:r>
                    <w:rPr>
                      <w:spacing w:val="5"/>
                    </w:rPr>
                    <w:t>not </w:t>
                  </w:r>
                  <w:r>
                    <w:rPr/>
                    <w:t>a new centralised State, </w:t>
                  </w:r>
                  <w:r>
                    <w:rPr>
                      <w:spacing w:val="5"/>
                    </w:rPr>
                    <w:t>but </w:t>
                  </w:r>
                  <w:r>
                    <w:rPr/>
                    <w:t>his cherished ideal— the free </w:t>
                  </w:r>
                  <w:r>
                    <w:rPr>
                      <w:spacing w:val="2"/>
                    </w:rPr>
                    <w:t>federation </w:t>
                  </w:r>
                  <w:r>
                    <w:rPr>
                      <w:spacing w:val="11"/>
                    </w:rPr>
                    <w:t>of </w:t>
                  </w:r>
                  <w:r>
                    <w:rPr>
                      <w:spacing w:val="2"/>
                    </w:rPr>
                    <w:t>communes. </w:t>
                  </w:r>
                  <w:r>
                    <w:rPr>
                      <w:spacing w:val="3"/>
                    </w:rPr>
                    <w:t>The </w:t>
                  </w:r>
                  <w:r>
                    <w:rPr>
                      <w:spacing w:val="2"/>
                    </w:rPr>
                    <w:t>initiative </w:t>
                  </w:r>
                  <w:r>
                    <w:rPr/>
                    <w:t>rested </w:t>
                  </w:r>
                  <w:r>
                    <w:rPr>
                      <w:spacing w:val="2"/>
                    </w:rPr>
                    <w:t>with </w:t>
                  </w:r>
                  <w:r>
                    <w:rPr>
                      <w:spacing w:val="6"/>
                    </w:rPr>
                    <w:t>Lyons </w:t>
                  </w:r>
                  <w:r>
                    <w:rPr>
                      <w:spacing w:val="2"/>
                    </w:rPr>
                    <w:t>and </w:t>
                  </w:r>
                  <w:r>
                    <w:rPr/>
                    <w:t>Marseilles, </w:t>
                  </w:r>
                  <w:r>
                    <w:rPr>
                      <w:spacing w:val="2"/>
                    </w:rPr>
                    <w:t>the </w:t>
                  </w:r>
                  <w:r>
                    <w:rPr>
                      <w:spacing w:val="4"/>
                    </w:rPr>
                    <w:t>only </w:t>
                  </w:r>
                  <w:r>
                    <w:rPr>
                      <w:spacing w:val="3"/>
                    </w:rPr>
                    <w:t>French towns </w:t>
                  </w:r>
                  <w:r>
                    <w:rPr/>
                    <w:t>where,  </w:t>
                  </w:r>
                  <w:r>
                    <w:rPr>
                      <w:spacing w:val="-4"/>
                    </w:rPr>
                    <w:t>as  </w:t>
                  </w:r>
                  <w:r>
                    <w:rPr>
                      <w:spacing w:val="2"/>
                    </w:rPr>
                    <w:t>luck </w:t>
                  </w:r>
                  <w:r>
                    <w:rPr>
                      <w:spacing w:val="3"/>
                    </w:rPr>
                    <w:t>would have </w:t>
                  </w:r>
                  <w:r>
                    <w:rPr/>
                    <w:t>it, he had a </w:t>
                  </w:r>
                  <w:r>
                    <w:rPr>
                      <w:spacing w:val="2"/>
                    </w:rPr>
                    <w:t>faithful </w:t>
                  </w:r>
                  <w:r>
                    <w:rPr>
                      <w:spacing w:val="3"/>
                    </w:rPr>
                    <w:t>though exiguous band </w:t>
                  </w:r>
                  <w:r>
                    <w:rPr>
                      <w:spacing w:val="11"/>
                    </w:rPr>
                    <w:t>of </w:t>
                  </w:r>
                  <w:r>
                    <w:rPr/>
                    <w:t>followers. “ I f the  workers  </w:t>
                  </w:r>
                  <w:r>
                    <w:rPr>
                      <w:spacing w:val="11"/>
                    </w:rPr>
                    <w:t>of </w:t>
                  </w:r>
                  <w:r>
                    <w:rPr>
                      <w:spacing w:val="4"/>
                    </w:rPr>
                    <w:t>Lyons </w:t>
                  </w:r>
                  <w:r>
                    <w:rPr/>
                    <w:t>and Marseilles </w:t>
                  </w:r>
                  <w:r>
                    <w:rPr>
                      <w:spacing w:val="4"/>
                    </w:rPr>
                    <w:t>do </w:t>
                  </w:r>
                  <w:r>
                    <w:rPr>
                      <w:spacing w:val="6"/>
                    </w:rPr>
                    <w:t>not </w:t>
                  </w:r>
                  <w:r>
                    <w:rPr/>
                    <w:t>rise  at </w:t>
                  </w:r>
                  <w:r>
                    <w:rPr>
                      <w:spacing w:val="6"/>
                    </w:rPr>
                    <w:t>once,” </w:t>
                  </w:r>
                  <w:r>
                    <w:rPr/>
                    <w:t>he </w:t>
                  </w:r>
                  <w:r>
                    <w:rPr>
                      <w:spacing w:val="3"/>
                    </w:rPr>
                    <w:t>wrote </w:t>
                  </w:r>
                  <w:r>
                    <w:rPr>
                      <w:spacing w:val="4"/>
                    </w:rPr>
                    <w:t>to Richard </w:t>
                  </w:r>
                  <w:r>
                    <w:rPr/>
                    <w:t>on this </w:t>
                  </w:r>
                  <w:r>
                    <w:rPr>
                      <w:spacing w:val="2"/>
                    </w:rPr>
                    <w:t>fateful </w:t>
                  </w:r>
                  <w:r>
                    <w:rPr>
                      <w:spacing w:val="4"/>
                    </w:rPr>
                    <w:t>day, </w:t>
                  </w:r>
                  <w:r>
                    <w:rPr/>
                    <w:t>“ </w:t>
                  </w:r>
                  <w:r>
                    <w:rPr>
                      <w:spacing w:val="2"/>
                    </w:rPr>
                    <w:t>France </w:t>
                  </w:r>
                  <w:r>
                    <w:rPr/>
                    <w:t>and </w:t>
                  </w:r>
                  <w:r>
                    <w:rPr>
                      <w:spacing w:val="3"/>
                    </w:rPr>
                    <w:t>European </w:t>
                  </w:r>
                  <w:r>
                    <w:rPr/>
                    <w:t>socialism </w:t>
                  </w:r>
                  <w:r>
                    <w:rPr>
                      <w:spacing w:val="-3"/>
                    </w:rPr>
                    <w:t>are </w:t>
                  </w:r>
                  <w:r>
                    <w:rPr/>
                    <w:t>finished.” </w:t>
                  </w:r>
                  <w:r>
                    <w:rPr>
                      <w:spacing w:val="3"/>
                    </w:rPr>
                    <w:t>He </w:t>
                  </w:r>
                  <w:r>
                    <w:rPr/>
                    <w:t>was at their disposal. </w:t>
                  </w:r>
                  <w:r>
                    <w:rPr>
                      <w:spacing w:val="6"/>
                    </w:rPr>
                    <w:t>Two </w:t>
                  </w:r>
                  <w:r>
                    <w:rPr>
                      <w:spacing w:val="3"/>
                    </w:rPr>
                    <w:t>days </w:t>
                  </w:r>
                  <w:r>
                    <w:rPr/>
                    <w:t>later </w:t>
                  </w:r>
                  <w:r>
                    <w:rPr>
                      <w:spacing w:val="2"/>
                    </w:rPr>
                    <w:t>the decision had </w:t>
                  </w:r>
                  <w:r>
                    <w:rPr/>
                    <w:t>been  </w:t>
                  </w:r>
                  <w:r>
                    <w:rPr>
                      <w:spacing w:val="26"/>
                    </w:rPr>
                    <w:t> </w:t>
                  </w:r>
                  <w:r>
                    <w:rPr/>
                    <w:t>taken.</w:t>
                  </w:r>
                </w:p>
                <w:p>
                  <w:pPr>
                    <w:pStyle w:val="BodyText"/>
                    <w:spacing w:line="223" w:lineRule="auto" w:before="109"/>
                    <w:ind w:left="1078" w:right="1018" w:firstLine="199"/>
                    <w:jc w:val="both"/>
                  </w:pPr>
                  <w:r>
                    <w:rPr/>
                    <w:t>My </w:t>
                  </w:r>
                  <w:r>
                    <w:rPr>
                      <w:spacing w:val="-4"/>
                    </w:rPr>
                    <w:t>socialist </w:t>
                  </w:r>
                  <w:r>
                    <w:rPr/>
                    <w:t>revolutionary </w:t>
                  </w:r>
                  <w:r>
                    <w:rPr>
                      <w:spacing w:val="-5"/>
                    </w:rPr>
                    <w:t>friends </w:t>
                  </w:r>
                  <w:r>
                    <w:rPr/>
                    <w:t>at Lyons </w:t>
                  </w:r>
                  <w:r>
                    <w:rPr>
                      <w:spacing w:val="-5"/>
                    </w:rPr>
                    <w:t>[he </w:t>
                  </w:r>
                  <w:r>
                    <w:rPr>
                      <w:spacing w:val="-3"/>
                    </w:rPr>
                    <w:t>wrote </w:t>
                  </w:r>
                  <w:r>
                    <w:rPr/>
                    <w:t>to Adolf Vogt] </w:t>
                  </w:r>
                  <w:r>
                    <w:rPr>
                      <w:spacing w:val="-6"/>
                    </w:rPr>
                    <w:t>are </w:t>
                  </w:r>
                  <w:r>
                    <w:rPr>
                      <w:spacing w:val="-4"/>
                    </w:rPr>
                    <w:t>calling </w:t>
                  </w:r>
                  <w:r>
                    <w:rPr>
                      <w:spacing w:val="-5"/>
                    </w:rPr>
                    <w:t>me </w:t>
                  </w:r>
                  <w:r>
                    <w:rPr/>
                    <w:t>to Lyons.  I </w:t>
                  </w:r>
                  <w:r>
                    <w:rPr>
                      <w:spacing w:val="-3"/>
                    </w:rPr>
                    <w:t>have </w:t>
                  </w:r>
                  <w:r>
                    <w:rPr>
                      <w:spacing w:val="-5"/>
                    </w:rPr>
                    <w:t>made </w:t>
                  </w:r>
                  <w:r>
                    <w:rPr/>
                    <w:t>up my </w:t>
                  </w:r>
                  <w:r>
                    <w:rPr>
                      <w:spacing w:val="-4"/>
                    </w:rPr>
                    <w:t>mind </w:t>
                  </w:r>
                  <w:r>
                    <w:rPr/>
                    <w:t>to move  my old </w:t>
                  </w:r>
                  <w:r>
                    <w:rPr>
                      <w:spacing w:val="-4"/>
                    </w:rPr>
                    <w:t>bones </w:t>
                  </w:r>
                  <w:r>
                    <w:rPr>
                      <w:spacing w:val="-5"/>
                    </w:rPr>
                    <w:t>there </w:t>
                  </w:r>
                  <w:r>
                    <w:rPr>
                      <w:spacing w:val="-3"/>
                    </w:rPr>
                    <w:t>and </w:t>
                  </w:r>
                  <w:r>
                    <w:rPr/>
                    <w:t>to play </w:t>
                  </w:r>
                  <w:r>
                    <w:rPr>
                      <w:spacing w:val="-4"/>
                    </w:rPr>
                    <w:t>what will </w:t>
                  </w:r>
                  <w:r>
                    <w:rPr/>
                    <w:t>probably </w:t>
                  </w:r>
                  <w:r>
                    <w:rPr>
                      <w:spacing w:val="-3"/>
                    </w:rPr>
                    <w:t>be </w:t>
                  </w:r>
                  <w:r>
                    <w:rPr/>
                    <w:t>my </w:t>
                  </w:r>
                  <w:r>
                    <w:rPr>
                      <w:spacing w:val="-4"/>
                    </w:rPr>
                    <w:t>last role. </w:t>
                  </w:r>
                  <w:r>
                    <w:rPr/>
                    <w:t>But </w:t>
                  </w:r>
                  <w:r>
                    <w:rPr>
                      <w:spacing w:val="-5"/>
                    </w:rPr>
                    <w:t>as </w:t>
                  </w:r>
                  <w:r>
                    <w:rPr>
                      <w:spacing w:val="-7"/>
                    </w:rPr>
                    <w:t>usual </w:t>
                  </w:r>
                  <w:r>
                    <w:rPr/>
                    <w:t>I </w:t>
                  </w:r>
                  <w:r>
                    <w:rPr>
                      <w:spacing w:val="-4"/>
                    </w:rPr>
                    <w:t>have </w:t>
                  </w:r>
                  <w:r>
                    <w:rPr/>
                    <w:t>not a </w:t>
                  </w:r>
                  <w:r>
                    <w:rPr>
                      <w:i/>
                      <w:spacing w:val="-6"/>
                    </w:rPr>
                    <w:t>sou. </w:t>
                  </w:r>
                  <w:r>
                    <w:rPr>
                      <w:spacing w:val="-8"/>
                    </w:rPr>
                    <w:t>Can </w:t>
                  </w:r>
                  <w:r>
                    <w:rPr/>
                    <w:t>you, I </w:t>
                  </w:r>
                  <w:r>
                    <w:rPr>
                      <w:spacing w:val="-4"/>
                    </w:rPr>
                    <w:t>will </w:t>
                  </w:r>
                  <w:r>
                    <w:rPr/>
                    <w:t>not </w:t>
                  </w:r>
                  <w:r>
                    <w:rPr>
                      <w:spacing w:val="-3"/>
                    </w:rPr>
                    <w:t>say </w:t>
                  </w:r>
                  <w:r>
                    <w:rPr>
                      <w:spacing w:val="-5"/>
                    </w:rPr>
                    <w:t>lend, </w:t>
                  </w:r>
                  <w:r>
                    <w:rPr/>
                    <w:t>but </w:t>
                  </w:r>
                  <w:r>
                    <w:rPr>
                      <w:spacing w:val="-3"/>
                    </w:rPr>
                    <w:t>give, </w:t>
                  </w:r>
                  <w:r>
                    <w:rPr>
                      <w:spacing w:val="-5"/>
                    </w:rPr>
                    <w:t>me </w:t>
                  </w:r>
                  <w:r>
                    <w:rPr>
                      <w:spacing w:val="-7"/>
                    </w:rPr>
                    <w:t>500 </w:t>
                  </w:r>
                  <w:r>
                    <w:rPr/>
                    <w:t>or </w:t>
                  </w:r>
                  <w:r>
                    <w:rPr>
                      <w:spacing w:val="-7"/>
                    </w:rPr>
                    <w:t>400 </w:t>
                  </w:r>
                  <w:r>
                    <w:rPr/>
                    <w:t>or </w:t>
                  </w:r>
                  <w:r>
                    <w:rPr>
                      <w:spacing w:val="-7"/>
                    </w:rPr>
                    <w:t>300 </w:t>
                  </w:r>
                  <w:r>
                    <w:rPr/>
                    <w:t>or </w:t>
                  </w:r>
                  <w:r>
                    <w:rPr>
                      <w:spacing w:val="-7"/>
                    </w:rPr>
                    <w:t>200 </w:t>
                  </w:r>
                  <w:r>
                    <w:rPr/>
                    <w:t>or </w:t>
                  </w:r>
                  <w:r>
                    <w:rPr>
                      <w:spacing w:val="-3"/>
                    </w:rPr>
                    <w:t>even </w:t>
                  </w:r>
                  <w:r>
                    <w:rPr>
                      <w:spacing w:val="-9"/>
                    </w:rPr>
                    <w:t>100 </w:t>
                  </w:r>
                  <w:r>
                    <w:rPr>
                      <w:spacing w:val="-4"/>
                    </w:rPr>
                    <w:t>francs </w:t>
                  </w:r>
                  <w:r>
                    <w:rPr/>
                    <w:t>for my </w:t>
                  </w:r>
                  <w:r>
                    <w:rPr>
                      <w:spacing w:val="-3"/>
                    </w:rPr>
                    <w:t>journey. </w:t>
                  </w:r>
                  <w:r>
                    <w:rPr>
                      <w:spacing w:val="2"/>
                    </w:rPr>
                    <w:t>If </w:t>
                  </w:r>
                  <w:r>
                    <w:rPr/>
                    <w:t>you </w:t>
                  </w:r>
                  <w:r>
                    <w:rPr>
                      <w:spacing w:val="-5"/>
                    </w:rPr>
                    <w:t>can,  </w:t>
                  </w:r>
                  <w:r>
                    <w:rPr/>
                    <w:t>you </w:t>
                  </w:r>
                  <w:r>
                    <w:rPr>
                      <w:spacing w:val="-4"/>
                    </w:rPr>
                    <w:t>will </w:t>
                  </w:r>
                  <w:r>
                    <w:rPr/>
                    <w:t>give </w:t>
                  </w:r>
                  <w:r>
                    <w:rPr>
                      <w:spacing w:val="-5"/>
                    </w:rPr>
                    <w:t>me them;  </w:t>
                  </w:r>
                  <w:r>
                    <w:rPr/>
                    <w:t>if you  </w:t>
                  </w:r>
                  <w:r>
                    <w:rPr>
                      <w:spacing w:val="-4"/>
                    </w:rPr>
                    <w:t>cannot,  </w:t>
                  </w:r>
                  <w:r>
                    <w:rPr/>
                    <w:t>you </w:t>
                  </w:r>
                  <w:r>
                    <w:rPr>
                      <w:spacing w:val="-4"/>
                    </w:rPr>
                    <w:t>naturally will </w:t>
                  </w:r>
                  <w:r>
                    <w:rPr>
                      <w:spacing w:val="-1"/>
                    </w:rPr>
                    <w:t> </w:t>
                  </w:r>
                  <w:r>
                    <w:rPr/>
                    <w:t>not.</w:t>
                  </w:r>
                </w:p>
                <w:p>
                  <w:pPr>
                    <w:pStyle w:val="BodyText"/>
                    <w:spacing w:before="139"/>
                    <w:ind w:left="1080"/>
                    <w:jc w:val="both"/>
                  </w:pPr>
                  <w:r>
                    <w:rPr/>
                    <w:t>The answer was presumably in some  degree favourable;  for   on</w:t>
                  </w:r>
                </w:p>
                <w:p>
                  <w:pPr>
                    <w:spacing w:line="176" w:lineRule="exact" w:before="89"/>
                    <w:ind w:left="1094" w:right="1040" w:firstLine="165"/>
                    <w:jc w:val="both"/>
                    <w:rPr>
                      <w:b/>
                      <w:sz w:val="15"/>
                    </w:rPr>
                  </w:pPr>
                  <w:r>
                    <w:rPr>
                      <w:b/>
                      <w:sz w:val="15"/>
                    </w:rPr>
                    <w:t>1 </w:t>
                  </w:r>
                  <w:r>
                    <w:rPr>
                      <w:b/>
                      <w:i/>
                      <w:spacing w:val="-4"/>
                      <w:sz w:val="15"/>
                    </w:rPr>
                    <w:t>Pisma </w:t>
                  </w:r>
                  <w:r>
                    <w:rPr>
                      <w:b/>
                      <w:i/>
                      <w:spacing w:val="-6"/>
                      <w:sz w:val="15"/>
                    </w:rPr>
                    <w:t>Bakunina</w:t>
                  </w:r>
                  <w:r>
                    <w:rPr>
                      <w:b/>
                      <w:spacing w:val="-6"/>
                      <w:sz w:val="15"/>
                    </w:rPr>
                    <w:t>, </w:t>
                  </w:r>
                  <w:r>
                    <w:rPr>
                      <w:b/>
                      <w:spacing w:val="-5"/>
                      <w:sz w:val="15"/>
                    </w:rPr>
                    <w:t>ed. </w:t>
                  </w:r>
                  <w:r>
                    <w:rPr>
                      <w:b/>
                      <w:spacing w:val="-4"/>
                      <w:sz w:val="15"/>
                    </w:rPr>
                    <w:t>Dragomanov, </w:t>
                  </w:r>
                  <w:r>
                    <w:rPr>
                      <w:b/>
                      <w:spacing w:val="-3"/>
                      <w:sz w:val="15"/>
                    </w:rPr>
                    <w:t>p. 300; </w:t>
                  </w:r>
                  <w:r>
                    <w:rPr>
                      <w:b/>
                      <w:spacing w:val="-5"/>
                      <w:sz w:val="15"/>
                    </w:rPr>
                    <w:t>Steklov, </w:t>
                  </w:r>
                  <w:r>
                    <w:rPr>
                      <w:b/>
                      <w:i/>
                      <w:sz w:val="15"/>
                    </w:rPr>
                    <w:t>M . A </w:t>
                  </w:r>
                  <w:r>
                    <w:rPr>
                      <w:b/>
                      <w:sz w:val="15"/>
                    </w:rPr>
                    <w:t>. </w:t>
                  </w:r>
                  <w:r>
                    <w:rPr>
                      <w:b/>
                      <w:i/>
                      <w:spacing w:val="-5"/>
                      <w:sz w:val="15"/>
                    </w:rPr>
                    <w:t>Bakunin</w:t>
                  </w:r>
                  <w:r>
                    <w:rPr>
                      <w:b/>
                      <w:spacing w:val="-5"/>
                      <w:sz w:val="15"/>
                    </w:rPr>
                    <w:t>,  </w:t>
                  </w:r>
                  <w:r>
                    <w:rPr>
                      <w:b/>
                      <w:sz w:val="15"/>
                    </w:rPr>
                    <w:t>iv. 22-3; </w:t>
                  </w:r>
                  <w:r>
                    <w:rPr>
                      <w:b/>
                      <w:i/>
                      <w:spacing w:val="-5"/>
                      <w:sz w:val="15"/>
                    </w:rPr>
                    <w:t>Materiali, </w:t>
                  </w:r>
                  <w:r>
                    <w:rPr>
                      <w:b/>
                      <w:spacing w:val="-4"/>
                      <w:sz w:val="15"/>
                    </w:rPr>
                    <w:t>ed.  </w:t>
                  </w:r>
                  <w:r>
                    <w:rPr>
                      <w:b/>
                      <w:spacing w:val="-5"/>
                      <w:sz w:val="15"/>
                    </w:rPr>
                    <w:t>Polonsky,  </w:t>
                  </w:r>
                  <w:r>
                    <w:rPr>
                      <w:b/>
                      <w:spacing w:val="-4"/>
                      <w:sz w:val="15"/>
                    </w:rPr>
                    <w:t>iii.  </w:t>
                  </w:r>
                  <w:r>
                    <w:rPr>
                      <w:b/>
                      <w:sz w:val="15"/>
                    </w:rPr>
                    <w:t>271-2,  </w:t>
                  </w:r>
                  <w:r>
                    <w:rPr>
                      <w:b/>
                      <w:spacing w:val="-3"/>
                      <w:sz w:val="15"/>
                    </w:rPr>
                    <w:t>276;  </w:t>
                  </w:r>
                  <w:r>
                    <w:rPr>
                      <w:b/>
                      <w:spacing w:val="-5"/>
                      <w:sz w:val="15"/>
                    </w:rPr>
                    <w:t>Bakunin,  </w:t>
                  </w:r>
                  <w:r>
                    <w:rPr>
                      <w:b/>
                      <w:i/>
                      <w:spacing w:val="-12"/>
                      <w:sz w:val="15"/>
                    </w:rPr>
                    <w:t>CEuvres,  </w:t>
                  </w:r>
                  <w:r>
                    <w:rPr>
                      <w:b/>
                      <w:spacing w:val="-4"/>
                      <w:sz w:val="15"/>
                    </w:rPr>
                    <w:t>ii. </w:t>
                  </w:r>
                  <w:r>
                    <w:rPr>
                      <w:b/>
                      <w:sz w:val="15"/>
                    </w:rPr>
                    <w:t>81-134.</w:t>
                  </w:r>
                </w:p>
              </w:txbxContent>
            </v:textbox>
            <w10:wrap type="none"/>
          </v:shape>
        </w:pict>
      </w:r>
      <w:r>
        <w:rPr/>
        <w:drawing>
          <wp:anchor distT="0" distB="0" distL="0" distR="0" allowOverlap="1" layoutInCell="1" locked="0" behindDoc="1" simplePos="0" relativeHeight="268198343">
            <wp:simplePos x="0" y="0"/>
            <wp:positionH relativeFrom="page">
              <wp:posOffset>0</wp:posOffset>
            </wp:positionH>
            <wp:positionV relativeFrom="page">
              <wp:posOffset>0</wp:posOffset>
            </wp:positionV>
            <wp:extent cx="5045064" cy="7778496"/>
            <wp:effectExtent l="0" t="0" r="0" b="0"/>
            <wp:wrapNone/>
            <wp:docPr id="791" name="image400.png" descr=""/>
            <wp:cNvGraphicFramePr>
              <a:graphicFrameLocks noChangeAspect="1"/>
            </wp:cNvGraphicFramePr>
            <a:graphic>
              <a:graphicData uri="http://schemas.openxmlformats.org/drawingml/2006/picture">
                <pic:pic>
                  <pic:nvPicPr>
                    <pic:cNvPr id="792" name="image400.png"/>
                    <pic:cNvPicPr/>
                  </pic:nvPicPr>
                  <pic:blipFill>
                    <a:blip r:embed="rId40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708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9" w:val="left" w:leader="none"/>
                      <w:tab w:pos="6330" w:val="left" w:leader="none"/>
                    </w:tabs>
                    <w:spacing w:before="117"/>
                    <w:ind w:left="1085" w:right="0" w:firstLine="0"/>
                    <w:jc w:val="both"/>
                    <w:rPr>
                      <w:sz w:val="15"/>
                    </w:rPr>
                  </w:pPr>
                  <w:r>
                    <w:rPr>
                      <w:b/>
                      <w:spacing w:val="-3"/>
                      <w:sz w:val="16"/>
                    </w:rPr>
                    <w:t>396</w:t>
                    <w:tab/>
                  </w:r>
                  <w:r>
                    <w:rPr>
                      <w:b/>
                      <w:spacing w:val="10"/>
                      <w:sz w:val="16"/>
                    </w:rPr>
                    <w:t>BAKUNIN  </w:t>
                  </w:r>
                  <w:r>
                    <w:rPr>
                      <w:b/>
                      <w:spacing w:val="8"/>
                      <w:sz w:val="16"/>
                    </w:rPr>
                    <w:t>AND</w:t>
                  </w:r>
                  <w:r>
                    <w:rPr>
                      <w:b/>
                      <w:spacing w:val="57"/>
                      <w:sz w:val="16"/>
                    </w:rPr>
                    <w:t> </w:t>
                  </w:r>
                  <w:r>
                    <w:rPr>
                      <w:b/>
                      <w:sz w:val="16"/>
                    </w:rPr>
                    <w:t>M</w:t>
                  </w:r>
                  <w:r>
                    <w:rPr>
                      <w:b/>
                      <w:spacing w:val="-26"/>
                      <w:sz w:val="16"/>
                    </w:rPr>
                    <w:t> </w:t>
                  </w:r>
                  <w:r>
                    <w:rPr>
                      <w:b/>
                      <w:spacing w:val="10"/>
                      <w:sz w:val="16"/>
                    </w:rPr>
                    <w:t>ARX</w:t>
                    <w:tab/>
                  </w:r>
                  <w:r>
                    <w:rPr>
                      <w:spacing w:val="-7"/>
                      <w:sz w:val="15"/>
                    </w:rPr>
                    <w:t>BOOK</w:t>
                  </w:r>
                  <w:r>
                    <w:rPr>
                      <w:spacing w:val="8"/>
                      <w:sz w:val="15"/>
                    </w:rPr>
                    <w:t> </w:t>
                  </w:r>
                  <w:r>
                    <w:rPr>
                      <w:sz w:val="15"/>
                    </w:rPr>
                    <w:t>V</w:t>
                  </w:r>
                </w:p>
                <w:p>
                  <w:pPr>
                    <w:pStyle w:val="BodyText"/>
                    <w:spacing w:line="252" w:lineRule="auto" w:before="114"/>
                    <w:ind w:left="1066" w:right="1019" w:firstLine="12"/>
                    <w:jc w:val="both"/>
                  </w:pPr>
                  <w:r>
                    <w:rPr>
                      <w:spacing w:val="2"/>
                    </w:rPr>
                    <w:t>September </w:t>
                  </w:r>
                  <w:r>
                    <w:rPr/>
                    <w:t>9th Bakunin set </w:t>
                  </w:r>
                  <w:r>
                    <w:rPr>
                      <w:spacing w:val="4"/>
                    </w:rPr>
                    <w:t>out </w:t>
                  </w:r>
                  <w:r>
                    <w:rPr>
                      <w:spacing w:val="2"/>
                    </w:rPr>
                    <w:t>from </w:t>
                  </w:r>
                  <w:r>
                    <w:rPr>
                      <w:spacing w:val="4"/>
                    </w:rPr>
                    <w:t>Locarno </w:t>
                  </w:r>
                  <w:r>
                    <w:rPr>
                      <w:spacing w:val="3"/>
                    </w:rPr>
                    <w:t>to </w:t>
                  </w:r>
                  <w:r>
                    <w:rPr/>
                    <w:t>Berne, </w:t>
                  </w:r>
                  <w:r>
                    <w:rPr>
                      <w:i/>
                    </w:rPr>
                    <w:t>en route </w:t>
                  </w:r>
                  <w:r>
                    <w:rPr>
                      <w:spacing w:val="4"/>
                    </w:rPr>
                    <w:t>for </w:t>
                  </w:r>
                  <w:r>
                    <w:rPr>
                      <w:spacing w:val="3"/>
                    </w:rPr>
                    <w:t>Neuchâtel, </w:t>
                  </w:r>
                  <w:r>
                    <w:rPr/>
                    <w:t>Geneva, and </w:t>
                  </w:r>
                  <w:r>
                    <w:rPr>
                      <w:spacing w:val="4"/>
                    </w:rPr>
                    <w:t>Lyons. </w:t>
                  </w:r>
                  <w:r>
                    <w:rPr>
                      <w:spacing w:val="6"/>
                    </w:rPr>
                    <w:t>But </w:t>
                  </w:r>
                  <w:r>
                    <w:rPr/>
                    <w:t>at </w:t>
                  </w:r>
                  <w:r>
                    <w:rPr>
                      <w:spacing w:val="2"/>
                    </w:rPr>
                    <w:t>Lucerne,  </w:t>
                  </w:r>
                  <w:r>
                    <w:rPr>
                      <w:spacing w:val="-3"/>
                    </w:rPr>
                    <w:t>as  </w:t>
                  </w:r>
                  <w:r>
                    <w:rPr/>
                    <w:t>he </w:t>
                  </w:r>
                  <w:r>
                    <w:rPr>
                      <w:spacing w:val="2"/>
                    </w:rPr>
                    <w:t>alighted from </w:t>
                  </w:r>
                  <w:r>
                    <w:rPr/>
                    <w:t>the </w:t>
                  </w:r>
                  <w:r>
                    <w:rPr>
                      <w:spacing w:val="3"/>
                    </w:rPr>
                    <w:t>stage-coach </w:t>
                  </w:r>
                  <w:r>
                    <w:rPr/>
                    <w:t>(the </w:t>
                  </w:r>
                  <w:r>
                    <w:rPr>
                      <w:spacing w:val="3"/>
                    </w:rPr>
                    <w:t>Gotthard </w:t>
                  </w:r>
                  <w:r>
                    <w:rPr>
                      <w:spacing w:val="2"/>
                    </w:rPr>
                    <w:t>had </w:t>
                  </w:r>
                  <w:r>
                    <w:rPr>
                      <w:spacing w:val="6"/>
                    </w:rPr>
                    <w:t>not </w:t>
                  </w:r>
                  <w:r>
                    <w:rPr>
                      <w:spacing w:val="5"/>
                    </w:rPr>
                    <w:t>yet </w:t>
                  </w:r>
                  <w:r>
                    <w:rPr/>
                    <w:t>been </w:t>
                  </w:r>
                  <w:r>
                    <w:rPr>
                      <w:spacing w:val="3"/>
                    </w:rPr>
                    <w:t>pierced, </w:t>
                  </w:r>
                  <w:r>
                    <w:rPr>
                      <w:spacing w:val="2"/>
                    </w:rPr>
                    <w:t>and </w:t>
                  </w:r>
                  <w:r>
                    <w:rPr/>
                    <w:t>there was </w:t>
                  </w:r>
                  <w:r>
                    <w:rPr>
                      <w:spacing w:val="4"/>
                    </w:rPr>
                    <w:t>no </w:t>
                  </w:r>
                  <w:r>
                    <w:rPr/>
                    <w:t>railway </w:t>
                  </w:r>
                  <w:r>
                    <w:rPr>
                      <w:spacing w:val="4"/>
                    </w:rPr>
                    <w:t>to </w:t>
                  </w:r>
                  <w:r>
                    <w:rPr>
                      <w:spacing w:val="2"/>
                    </w:rPr>
                    <w:t>Italian </w:t>
                  </w:r>
                  <w:r>
                    <w:rPr/>
                    <w:t>Switzerland),  he  </w:t>
                  </w:r>
                  <w:r>
                    <w:rPr>
                      <w:spacing w:val="2"/>
                    </w:rPr>
                    <w:t>had </w:t>
                  </w:r>
                  <w:r>
                    <w:rPr/>
                    <w:t>an </w:t>
                  </w:r>
                  <w:r>
                    <w:rPr>
                      <w:spacing w:val="4"/>
                    </w:rPr>
                    <w:t>unexpected </w:t>
                  </w:r>
                  <w:r>
                    <w:rPr>
                      <w:spacing w:val="2"/>
                    </w:rPr>
                    <w:t>encounter </w:t>
                  </w:r>
                  <w:r>
                    <w:rPr/>
                    <w:t>the nature </w:t>
                  </w:r>
                  <w:r>
                    <w:rPr>
                      <w:spacing w:val="11"/>
                    </w:rPr>
                    <w:t>of </w:t>
                  </w:r>
                  <w:r>
                    <w:rPr/>
                    <w:t>which can </w:t>
                  </w:r>
                  <w:r>
                    <w:rPr>
                      <w:spacing w:val="3"/>
                    </w:rPr>
                    <w:t>only </w:t>
                  </w:r>
                  <w:r>
                    <w:rPr/>
                    <w:t>be </w:t>
                  </w:r>
                  <w:r>
                    <w:rPr>
                      <w:spacing w:val="3"/>
                    </w:rPr>
                    <w:t>explained </w:t>
                  </w:r>
                  <w:r>
                    <w:rPr>
                      <w:spacing w:val="6"/>
                    </w:rPr>
                    <w:t>by  </w:t>
                  </w:r>
                  <w:r>
                    <w:rPr/>
                    <w:t>a</w:t>
                  </w:r>
                  <w:r>
                    <w:rPr>
                      <w:spacing w:val="14"/>
                    </w:rPr>
                    <w:t> </w:t>
                  </w:r>
                  <w:r>
                    <w:rPr>
                      <w:spacing w:val="2"/>
                    </w:rPr>
                    <w:t>digression.1</w:t>
                  </w:r>
                </w:p>
                <w:p>
                  <w:pPr>
                    <w:pStyle w:val="BodyText"/>
                    <w:rPr>
                      <w:rFonts w:ascii="Times New Roman"/>
                      <w:sz w:val="22"/>
                    </w:rPr>
                  </w:pPr>
                </w:p>
                <w:p>
                  <w:pPr>
                    <w:pStyle w:val="BodyText"/>
                    <w:spacing w:line="252" w:lineRule="auto" w:before="193"/>
                    <w:ind w:left="1063" w:right="1024" w:firstLine="216"/>
                    <w:jc w:val="both"/>
                  </w:pPr>
                  <w:r>
                    <w:rPr>
                      <w:spacing w:val="5"/>
                    </w:rPr>
                    <w:t>When </w:t>
                  </w:r>
                  <w:r>
                    <w:rPr>
                      <w:spacing w:val="4"/>
                    </w:rPr>
                    <w:t>Nechaev </w:t>
                  </w:r>
                  <w:r>
                    <w:rPr>
                      <w:spacing w:val="2"/>
                    </w:rPr>
                    <w:t>escaped </w:t>
                  </w:r>
                  <w:r>
                    <w:rPr>
                      <w:spacing w:val="3"/>
                    </w:rPr>
                    <w:t>from </w:t>
                  </w:r>
                  <w:r>
                    <w:rPr>
                      <w:spacing w:val="2"/>
                    </w:rPr>
                    <w:t>Russia </w:t>
                  </w:r>
                  <w:r>
                    <w:rPr/>
                    <w:t>at </w:t>
                  </w:r>
                  <w:r>
                    <w:rPr>
                      <w:spacing w:val="2"/>
                    </w:rPr>
                    <w:t>the end </w:t>
                  </w:r>
                  <w:r>
                    <w:rPr>
                      <w:spacing w:val="11"/>
                    </w:rPr>
                    <w:t>of </w:t>
                  </w:r>
                  <w:r>
                    <w:rPr>
                      <w:spacing w:val="-3"/>
                    </w:rPr>
                    <w:t>1869, </w:t>
                  </w:r>
                  <w:r>
                    <w:rPr/>
                    <w:t>the </w:t>
                  </w:r>
                  <w:r>
                    <w:rPr>
                      <w:spacing w:val="3"/>
                    </w:rPr>
                    <w:t>famous Third </w:t>
                  </w:r>
                  <w:r>
                    <w:rPr>
                      <w:spacing w:val="4"/>
                    </w:rPr>
                    <w:t>Division </w:t>
                  </w:r>
                  <w:r>
                    <w:rPr>
                      <w:spacing w:val="2"/>
                    </w:rPr>
                    <w:t>instructed the </w:t>
                  </w:r>
                  <w:r>
                    <w:rPr>
                      <w:spacing w:val="4"/>
                    </w:rPr>
                    <w:t>most </w:t>
                  </w:r>
                  <w:r>
                    <w:rPr/>
                    <w:t>efficient </w:t>
                  </w:r>
                  <w:r>
                    <w:rPr>
                      <w:spacing w:val="11"/>
                    </w:rPr>
                    <w:t>of </w:t>
                  </w:r>
                  <w:r>
                    <w:rPr/>
                    <w:t>its secret agents in Switzerland  </w:t>
                  </w:r>
                  <w:r>
                    <w:rPr>
                      <w:spacing w:val="4"/>
                    </w:rPr>
                    <w:t>to  </w:t>
                  </w:r>
                  <w:r>
                    <w:rPr>
                      <w:spacing w:val="3"/>
                    </w:rPr>
                    <w:t>discover </w:t>
                  </w:r>
                  <w:r>
                    <w:rPr/>
                    <w:t>his  whereabouts.  </w:t>
                  </w:r>
                  <w:r>
                    <w:rPr>
                      <w:spacing w:val="4"/>
                    </w:rPr>
                    <w:t>The  </w:t>
                  </w:r>
                  <w:r>
                    <w:rPr>
                      <w:spacing w:val="2"/>
                    </w:rPr>
                    <w:t>name </w:t>
                  </w:r>
                  <w:r>
                    <w:rPr>
                      <w:spacing w:val="11"/>
                    </w:rPr>
                    <w:t>of </w:t>
                  </w:r>
                  <w:r>
                    <w:rPr>
                      <w:spacing w:val="2"/>
                    </w:rPr>
                    <w:t>the </w:t>
                  </w:r>
                  <w:r>
                    <w:rPr/>
                    <w:t>agent was </w:t>
                  </w:r>
                  <w:r>
                    <w:rPr>
                      <w:spacing w:val="6"/>
                    </w:rPr>
                    <w:t>Karl Arved Roman. </w:t>
                  </w:r>
                  <w:r>
                    <w:rPr>
                      <w:spacing w:val="5"/>
                    </w:rPr>
                    <w:t>He </w:t>
                  </w:r>
                  <w:r>
                    <w:rPr>
                      <w:spacing w:val="3"/>
                    </w:rPr>
                    <w:t>had been living for </w:t>
                  </w:r>
                  <w:r>
                    <w:rPr/>
                    <w:t>some </w:t>
                  </w:r>
                  <w:r>
                    <w:rPr>
                      <w:spacing w:val="2"/>
                    </w:rPr>
                    <w:t>time </w:t>
                  </w:r>
                  <w:r>
                    <w:rPr/>
                    <w:t>in </w:t>
                  </w:r>
                  <w:r>
                    <w:rPr>
                      <w:spacing w:val="3"/>
                    </w:rPr>
                    <w:t>Geneva </w:t>
                  </w:r>
                  <w:r>
                    <w:rPr/>
                    <w:t>under </w:t>
                  </w:r>
                  <w:r>
                    <w:rPr>
                      <w:spacing w:val="2"/>
                    </w:rPr>
                    <w:t>the </w:t>
                  </w:r>
                  <w:r>
                    <w:rPr/>
                    <w:t>name </w:t>
                  </w:r>
                  <w:r>
                    <w:rPr>
                      <w:spacing w:val="9"/>
                    </w:rPr>
                    <w:t>of </w:t>
                  </w:r>
                  <w:r>
                    <w:rPr>
                      <w:spacing w:val="5"/>
                    </w:rPr>
                    <w:t>Postnikov, </w:t>
                  </w:r>
                  <w:r>
                    <w:rPr/>
                    <w:t>a retired </w:t>
                  </w:r>
                  <w:r>
                    <w:rPr>
                      <w:spacing w:val="3"/>
                    </w:rPr>
                    <w:t>Russian </w:t>
                  </w:r>
                  <w:r>
                    <w:rPr>
                      <w:spacing w:val="4"/>
                    </w:rPr>
                    <w:t>colonel </w:t>
                  </w:r>
                  <w:r>
                    <w:rPr>
                      <w:spacing w:val="11"/>
                    </w:rPr>
                    <w:t>of </w:t>
                  </w:r>
                  <w:r>
                    <w:rPr>
                      <w:spacing w:val="3"/>
                    </w:rPr>
                    <w:t>revolutionary </w:t>
                  </w:r>
                  <w:r>
                    <w:rPr/>
                    <w:t>sympathies; and in this guise  he </w:t>
                  </w:r>
                  <w:r>
                    <w:rPr>
                      <w:spacing w:val="3"/>
                    </w:rPr>
                    <w:t>succeeded, </w:t>
                  </w:r>
                  <w:r>
                    <w:rPr>
                      <w:spacing w:val="4"/>
                    </w:rPr>
                    <w:t>without much  </w:t>
                  </w:r>
                  <w:r>
                    <w:rPr>
                      <w:spacing w:val="2"/>
                    </w:rPr>
                    <w:t>difficulty,  </w:t>
                  </w:r>
                  <w:r>
                    <w:rPr/>
                    <w:t>in  establishing  </w:t>
                  </w:r>
                  <w:r>
                    <w:rPr>
                      <w:spacing w:val="4"/>
                    </w:rPr>
                    <w:t>him­ self </w:t>
                  </w:r>
                  <w:r>
                    <w:rPr/>
                    <w:t>in </w:t>
                  </w:r>
                  <w:r>
                    <w:rPr>
                      <w:spacing w:val="2"/>
                    </w:rPr>
                    <w:t>the </w:t>
                  </w:r>
                  <w:r>
                    <w:rPr>
                      <w:spacing w:val="6"/>
                    </w:rPr>
                    <w:t>good </w:t>
                  </w:r>
                  <w:r>
                    <w:rPr/>
                    <w:t>graces </w:t>
                  </w:r>
                  <w:r>
                    <w:rPr>
                      <w:spacing w:val="11"/>
                    </w:rPr>
                    <w:t>of </w:t>
                  </w:r>
                  <w:r>
                    <w:rPr>
                      <w:spacing w:val="2"/>
                    </w:rPr>
                    <w:t>the </w:t>
                  </w:r>
                  <w:r>
                    <w:rPr>
                      <w:spacing w:val="4"/>
                    </w:rPr>
                    <w:t>kindly </w:t>
                  </w:r>
                  <w:r>
                    <w:rPr>
                      <w:spacing w:val="2"/>
                    </w:rPr>
                    <w:t>and confiding </w:t>
                  </w:r>
                  <w:r>
                    <w:rPr/>
                    <w:t>Ogarev. </w:t>
                  </w:r>
                  <w:r>
                    <w:rPr>
                      <w:spacing w:val="4"/>
                    </w:rPr>
                    <w:t>He </w:t>
                  </w:r>
                  <w:r>
                    <w:rPr/>
                    <w:t>had </w:t>
                  </w:r>
                  <w:r>
                    <w:rPr>
                      <w:spacing w:val="3"/>
                    </w:rPr>
                    <w:t>never </w:t>
                  </w:r>
                  <w:r>
                    <w:rPr>
                      <w:spacing w:val="4"/>
                    </w:rPr>
                    <w:t>met </w:t>
                  </w:r>
                  <w:r>
                    <w:rPr/>
                    <w:t>Michael Bakunin. </w:t>
                  </w:r>
                  <w:r>
                    <w:rPr>
                      <w:spacing w:val="6"/>
                    </w:rPr>
                    <w:t>But </w:t>
                  </w:r>
                  <w:r>
                    <w:rPr/>
                    <w:t>gossip was rife in </w:t>
                  </w:r>
                  <w:r>
                    <w:rPr>
                      <w:spacing w:val="2"/>
                    </w:rPr>
                    <w:t>Geneva; </w:t>
                  </w:r>
                  <w:r>
                    <w:rPr/>
                    <w:t>and </w:t>
                  </w:r>
                  <w:r>
                    <w:rPr>
                      <w:spacing w:val="4"/>
                    </w:rPr>
                    <w:t>out </w:t>
                  </w:r>
                  <w:r>
                    <w:rPr>
                      <w:spacing w:val="9"/>
                    </w:rPr>
                    <w:t>of </w:t>
                  </w:r>
                  <w:r>
                    <w:rPr/>
                    <w:t>it </w:t>
                  </w:r>
                  <w:r>
                    <w:rPr>
                      <w:spacing w:val="6"/>
                    </w:rPr>
                    <w:t>Roman-Postnikov </w:t>
                  </w:r>
                  <w:r>
                    <w:rPr/>
                    <w:t>was able </w:t>
                  </w:r>
                  <w:r>
                    <w:rPr>
                      <w:spacing w:val="4"/>
                    </w:rPr>
                    <w:t>to </w:t>
                  </w:r>
                  <w:r>
                    <w:rPr>
                      <w:spacing w:val="3"/>
                    </w:rPr>
                    <w:t>construct </w:t>
                  </w:r>
                  <w:r>
                    <w:rPr/>
                    <w:t>the </w:t>
                  </w:r>
                  <w:r>
                    <w:rPr>
                      <w:spacing w:val="6"/>
                    </w:rPr>
                    <w:t>follow­ </w:t>
                  </w:r>
                  <w:r>
                    <w:rPr/>
                    <w:t>ing </w:t>
                  </w:r>
                  <w:r>
                    <w:rPr>
                      <w:spacing w:val="3"/>
                    </w:rPr>
                    <w:t>report </w:t>
                  </w:r>
                  <w:r>
                    <w:rPr>
                      <w:spacing w:val="4"/>
                    </w:rPr>
                    <w:t>to </w:t>
                  </w:r>
                  <w:r>
                    <w:rPr/>
                    <w:t>his </w:t>
                  </w:r>
                  <w:r>
                    <w:rPr>
                      <w:spacing w:val="32"/>
                    </w:rPr>
                    <w:t> </w:t>
                  </w:r>
                  <w:r>
                    <w:rPr>
                      <w:spacing w:val="2"/>
                    </w:rPr>
                    <w:t>employers:</w:t>
                  </w:r>
                </w:p>
                <w:p>
                  <w:pPr>
                    <w:pStyle w:val="BodyText"/>
                    <w:spacing w:line="218" w:lineRule="auto" w:before="93"/>
                    <w:ind w:left="1061" w:right="1023" w:firstLine="206"/>
                    <w:jc w:val="both"/>
                  </w:pPr>
                  <w:r>
                    <w:rPr>
                      <w:spacing w:val="-5"/>
                    </w:rPr>
                    <w:t>Bakunin</w:t>
                  </w:r>
                  <w:r>
                    <w:rPr>
                      <w:spacing w:val="-8"/>
                    </w:rPr>
                    <w:t> </w:t>
                  </w:r>
                  <w:r>
                    <w:rPr>
                      <w:spacing w:val="-7"/>
                    </w:rPr>
                    <w:t>has</w:t>
                  </w:r>
                  <w:r>
                    <w:rPr>
                      <w:spacing w:val="-10"/>
                    </w:rPr>
                    <w:t> </w:t>
                  </w:r>
                  <w:r>
                    <w:rPr/>
                    <w:t>not</w:t>
                  </w:r>
                  <w:r>
                    <w:rPr>
                      <w:spacing w:val="-7"/>
                    </w:rPr>
                    <w:t> </w:t>
                  </w:r>
                  <w:r>
                    <w:rPr/>
                    <w:t>long</w:t>
                  </w:r>
                  <w:r>
                    <w:rPr>
                      <w:spacing w:val="-8"/>
                    </w:rPr>
                    <w:t> </w:t>
                  </w:r>
                  <w:r>
                    <w:rPr/>
                    <w:t>to</w:t>
                  </w:r>
                  <w:r>
                    <w:rPr>
                      <w:spacing w:val="-2"/>
                    </w:rPr>
                    <w:t> </w:t>
                  </w:r>
                  <w:r>
                    <w:rPr>
                      <w:spacing w:val="-4"/>
                    </w:rPr>
                    <w:t>live.</w:t>
                  </w:r>
                  <w:r>
                    <w:rPr>
                      <w:spacing w:val="8"/>
                    </w:rPr>
                    <w:t> </w:t>
                  </w:r>
                  <w:r>
                    <w:rPr/>
                    <w:t>He</w:t>
                  </w:r>
                  <w:r>
                    <w:rPr>
                      <w:spacing w:val="-9"/>
                    </w:rPr>
                    <w:t> </w:t>
                  </w:r>
                  <w:r>
                    <w:rPr>
                      <w:spacing w:val="-3"/>
                    </w:rPr>
                    <w:t>is</w:t>
                  </w:r>
                  <w:r>
                    <w:rPr>
                      <w:spacing w:val="-15"/>
                    </w:rPr>
                    <w:t> </w:t>
                  </w:r>
                  <w:r>
                    <w:rPr/>
                    <w:t>in</w:t>
                  </w:r>
                  <w:r>
                    <w:rPr>
                      <w:spacing w:val="-10"/>
                    </w:rPr>
                    <w:t> </w:t>
                  </w:r>
                  <w:r>
                    <w:rPr>
                      <w:spacing w:val="-3"/>
                    </w:rPr>
                    <w:t>an</w:t>
                  </w:r>
                  <w:r>
                    <w:rPr>
                      <w:spacing w:val="-14"/>
                    </w:rPr>
                    <w:t> </w:t>
                  </w:r>
                  <w:r>
                    <w:rPr/>
                    <w:t>advanced</w:t>
                  </w:r>
                  <w:r>
                    <w:rPr>
                      <w:spacing w:val="-9"/>
                    </w:rPr>
                    <w:t> </w:t>
                  </w:r>
                  <w:r>
                    <w:rPr>
                      <w:spacing w:val="-3"/>
                    </w:rPr>
                    <w:t>state</w:t>
                  </w:r>
                  <w:r>
                    <w:rPr>
                      <w:spacing w:val="-9"/>
                    </w:rPr>
                    <w:t> </w:t>
                  </w:r>
                  <w:r>
                    <w:rPr/>
                    <w:t>of</w:t>
                  </w:r>
                  <w:r>
                    <w:rPr>
                      <w:spacing w:val="-5"/>
                    </w:rPr>
                    <w:t> </w:t>
                  </w:r>
                  <w:r>
                    <w:rPr/>
                    <w:t>dropsy, </w:t>
                  </w:r>
                  <w:r>
                    <w:rPr>
                      <w:spacing w:val="-4"/>
                    </w:rPr>
                    <w:t>and </w:t>
                  </w:r>
                  <w:r>
                    <w:rPr/>
                    <w:t>it </w:t>
                  </w:r>
                  <w:r>
                    <w:rPr>
                      <w:spacing w:val="-7"/>
                    </w:rPr>
                    <w:t>has </w:t>
                  </w:r>
                  <w:r>
                    <w:rPr>
                      <w:spacing w:val="-3"/>
                    </w:rPr>
                    <w:t>gone </w:t>
                  </w:r>
                  <w:r>
                    <w:rPr/>
                    <w:t>to </w:t>
                  </w:r>
                  <w:r>
                    <w:rPr>
                      <w:spacing w:val="-6"/>
                    </w:rPr>
                    <w:t>his brain. </w:t>
                  </w:r>
                  <w:r>
                    <w:rPr/>
                    <w:t>He </w:t>
                  </w:r>
                  <w:r>
                    <w:rPr>
                      <w:spacing w:val="-6"/>
                    </w:rPr>
                    <w:t>has </w:t>
                  </w:r>
                  <w:r>
                    <w:rPr>
                      <w:spacing w:val="-3"/>
                    </w:rPr>
                    <w:t>become, </w:t>
                  </w:r>
                  <w:r>
                    <w:rPr/>
                    <w:t>they </w:t>
                  </w:r>
                  <w:r>
                    <w:rPr>
                      <w:spacing w:val="-4"/>
                    </w:rPr>
                    <w:t>say, like </w:t>
                  </w:r>
                  <w:r>
                    <w:rPr/>
                    <w:t>a </w:t>
                  </w:r>
                  <w:r>
                    <w:rPr>
                      <w:spacing w:val="-3"/>
                    </w:rPr>
                    <w:t>wild </w:t>
                  </w:r>
                  <w:r>
                    <w:rPr>
                      <w:spacing w:val="-4"/>
                    </w:rPr>
                    <w:t>beast </w:t>
                  </w:r>
                  <w:r>
                    <w:rPr/>
                    <w:t>in </w:t>
                  </w:r>
                  <w:r>
                    <w:rPr>
                      <w:spacing w:val="-5"/>
                    </w:rPr>
                    <w:t>consequence </w:t>
                  </w:r>
                  <w:r>
                    <w:rPr>
                      <w:spacing w:val="-3"/>
                    </w:rPr>
                    <w:t>(on the </w:t>
                  </w:r>
                  <w:r>
                    <w:rPr/>
                    <w:t>top of </w:t>
                  </w:r>
                  <w:r>
                    <w:rPr>
                      <w:spacing w:val="-3"/>
                    </w:rPr>
                    <w:t>everything </w:t>
                  </w:r>
                  <w:r>
                    <w:rPr>
                      <w:spacing w:val="-6"/>
                    </w:rPr>
                    <w:t>else) </w:t>
                  </w:r>
                  <w:r>
                    <w:rPr/>
                    <w:t>of </w:t>
                  </w:r>
                  <w:r>
                    <w:rPr>
                      <w:spacing w:val="-6"/>
                    </w:rPr>
                    <w:t>his </w:t>
                  </w:r>
                  <w:r>
                    <w:rPr>
                      <w:spacing w:val="-3"/>
                    </w:rPr>
                    <w:t>ungovern­ able temper </w:t>
                  </w:r>
                  <w:r>
                    <w:rPr>
                      <w:spacing w:val="-4"/>
                    </w:rPr>
                    <w:t>and </w:t>
                  </w:r>
                  <w:r>
                    <w:rPr>
                      <w:spacing w:val="-6"/>
                    </w:rPr>
                    <w:t>his </w:t>
                  </w:r>
                  <w:r>
                    <w:rPr>
                      <w:spacing w:val="-3"/>
                    </w:rPr>
                    <w:t>inability </w:t>
                  </w:r>
                  <w:r>
                    <w:rPr/>
                    <w:t>to  </w:t>
                  </w:r>
                  <w:r>
                    <w:rPr>
                      <w:spacing w:val="-3"/>
                    </w:rPr>
                    <w:t>satisfy </w:t>
                  </w:r>
                  <w:r>
                    <w:rPr>
                      <w:spacing w:val="-6"/>
                    </w:rPr>
                    <w:t>his  </w:t>
                  </w:r>
                  <w:r>
                    <w:rPr>
                      <w:spacing w:val="-5"/>
                    </w:rPr>
                    <w:t>sexual </w:t>
                  </w:r>
                  <w:r>
                    <w:rPr>
                      <w:spacing w:val="33"/>
                    </w:rPr>
                    <w:t> </w:t>
                  </w:r>
                  <w:r>
                    <w:rPr>
                      <w:spacing w:val="-5"/>
                    </w:rPr>
                    <w:t>passions.2</w:t>
                  </w:r>
                </w:p>
                <w:p>
                  <w:pPr>
                    <w:pStyle w:val="BodyText"/>
                    <w:spacing w:line="254" w:lineRule="auto" w:before="131"/>
                    <w:ind w:left="1041" w:right="1036" w:firstLine="228"/>
                    <w:jc w:val="both"/>
                  </w:pPr>
                  <w:r>
                    <w:rPr>
                      <w:spacing w:val="2"/>
                    </w:rPr>
                    <w:t>Neither </w:t>
                  </w:r>
                  <w:r>
                    <w:rPr/>
                    <w:t>Ogarev </w:t>
                  </w:r>
                  <w:r>
                    <w:rPr>
                      <w:spacing w:val="3"/>
                    </w:rPr>
                    <w:t>nor anyone </w:t>
                  </w:r>
                  <w:r>
                    <w:rPr>
                      <w:spacing w:val="-3"/>
                    </w:rPr>
                    <w:t>else </w:t>
                  </w:r>
                  <w:r>
                    <w:rPr/>
                    <w:t>in Geneva </w:t>
                  </w:r>
                  <w:r>
                    <w:rPr>
                      <w:spacing w:val="3"/>
                    </w:rPr>
                    <w:t>could throw much </w:t>
                  </w:r>
                  <w:r>
                    <w:rPr>
                      <w:spacing w:val="2"/>
                    </w:rPr>
                    <w:t>light </w:t>
                  </w:r>
                  <w:r>
                    <w:rPr/>
                    <w:t>on the </w:t>
                  </w:r>
                  <w:r>
                    <w:rPr>
                      <w:spacing w:val="2"/>
                    </w:rPr>
                    <w:t>whereabouts </w:t>
                  </w:r>
                  <w:r>
                    <w:rPr>
                      <w:spacing w:val="9"/>
                    </w:rPr>
                    <w:t>of </w:t>
                  </w:r>
                  <w:r>
                    <w:rPr>
                      <w:spacing w:val="4"/>
                    </w:rPr>
                    <w:t>Nechaev; </w:t>
                  </w:r>
                  <w:r>
                    <w:rPr>
                      <w:spacing w:val="3"/>
                    </w:rPr>
                    <w:t>for that </w:t>
                  </w:r>
                  <w:r>
                    <w:rPr/>
                    <w:t>sagacious </w:t>
                  </w:r>
                  <w:r>
                    <w:rPr>
                      <w:spacing w:val="6"/>
                    </w:rPr>
                    <w:t>young</w:t>
                  </w:r>
                  <w:r>
                    <w:rPr>
                      <w:spacing w:val="64"/>
                    </w:rPr>
                    <w:t> </w:t>
                  </w:r>
                  <w:r>
                    <w:rPr>
                      <w:spacing w:val="2"/>
                    </w:rPr>
                    <w:t>man </w:t>
                  </w:r>
                  <w:r>
                    <w:rPr>
                      <w:spacing w:val="6"/>
                    </w:rPr>
                    <w:t>moved </w:t>
                  </w:r>
                  <w:r>
                    <w:rPr>
                      <w:spacing w:val="3"/>
                    </w:rPr>
                    <w:t>rapidly </w:t>
                  </w:r>
                  <w:r>
                    <w:rPr>
                      <w:spacing w:val="2"/>
                    </w:rPr>
                    <w:t>from place </w:t>
                  </w:r>
                  <w:r>
                    <w:rPr>
                      <w:spacing w:val="3"/>
                    </w:rPr>
                    <w:t>to </w:t>
                  </w:r>
                  <w:r>
                    <w:rPr>
                      <w:spacing w:val="2"/>
                    </w:rPr>
                    <w:t>place </w:t>
                  </w:r>
                  <w:r>
                    <w:rPr/>
                    <w:t>and </w:t>
                  </w:r>
                  <w:r>
                    <w:rPr>
                      <w:spacing w:val="2"/>
                    </w:rPr>
                    <w:t>never </w:t>
                  </w:r>
                  <w:r>
                    <w:rPr>
                      <w:spacing w:val="3"/>
                    </w:rPr>
                    <w:t>divulged </w:t>
                  </w:r>
                  <w:r>
                    <w:rPr/>
                    <w:t>his address </w:t>
                  </w:r>
                  <w:r>
                    <w:rPr>
                      <w:spacing w:val="4"/>
                    </w:rPr>
                    <w:t>to </w:t>
                  </w:r>
                  <w:r>
                    <w:rPr/>
                    <w:t>his </w:t>
                  </w:r>
                  <w:r>
                    <w:rPr>
                      <w:spacing w:val="2"/>
                    </w:rPr>
                    <w:t>best </w:t>
                  </w:r>
                  <w:r>
                    <w:rPr/>
                    <w:t>friends. </w:t>
                  </w:r>
                  <w:r>
                    <w:rPr>
                      <w:spacing w:val="7"/>
                    </w:rPr>
                    <w:t>Postnikov’s </w:t>
                  </w:r>
                  <w:r>
                    <w:rPr/>
                    <w:t>search was still </w:t>
                  </w:r>
                  <w:r>
                    <w:rPr>
                      <w:spacing w:val="7"/>
                    </w:rPr>
                    <w:t>pro­ </w:t>
                  </w:r>
                  <w:r>
                    <w:rPr/>
                    <w:t>ceeding when, at the beginning </w:t>
                  </w:r>
                  <w:r>
                    <w:rPr>
                      <w:spacing w:val="9"/>
                    </w:rPr>
                    <w:t>of </w:t>
                  </w:r>
                  <w:r>
                    <w:rPr>
                      <w:spacing w:val="4"/>
                    </w:rPr>
                    <w:t>April </w:t>
                  </w:r>
                  <w:r>
                    <w:rPr>
                      <w:spacing w:val="-5"/>
                    </w:rPr>
                    <w:t>1870,  </w:t>
                  </w:r>
                  <w:r>
                    <w:rPr>
                      <w:spacing w:val="2"/>
                    </w:rPr>
                    <w:t>Bakunin </w:t>
                  </w:r>
                  <w:r>
                    <w:rPr/>
                    <w:t>came up </w:t>
                  </w:r>
                  <w:r>
                    <w:rPr>
                      <w:spacing w:val="4"/>
                    </w:rPr>
                    <w:t>to </w:t>
                  </w:r>
                  <w:r>
                    <w:rPr>
                      <w:spacing w:val="2"/>
                    </w:rPr>
                    <w:t>Geneva from </w:t>
                  </w:r>
                  <w:r>
                    <w:rPr>
                      <w:spacing w:val="3"/>
                    </w:rPr>
                    <w:t>Locarno. </w:t>
                  </w:r>
                  <w:r>
                    <w:rPr/>
                    <w:t>On </w:t>
                  </w:r>
                  <w:r>
                    <w:rPr>
                      <w:spacing w:val="3"/>
                    </w:rPr>
                    <w:t>April </w:t>
                  </w:r>
                  <w:r>
                    <w:rPr/>
                    <w:t>11th </w:t>
                  </w:r>
                  <w:r>
                    <w:rPr>
                      <w:spacing w:val="5"/>
                    </w:rPr>
                    <w:t>Postnikov </w:t>
                  </w:r>
                  <w:r>
                    <w:rPr>
                      <w:spacing w:val="4"/>
                    </w:rPr>
                    <w:t>met </w:t>
                  </w:r>
                  <w:r>
                    <w:rPr/>
                    <w:t>him </w:t>
                  </w:r>
                  <w:r>
                    <w:rPr>
                      <w:spacing w:val="3"/>
                    </w:rPr>
                    <w:t>for </w:t>
                  </w:r>
                  <w:r>
                    <w:rPr>
                      <w:spacing w:val="2"/>
                    </w:rPr>
                    <w:t>the </w:t>
                  </w:r>
                  <w:r>
                    <w:rPr/>
                    <w:t>first </w:t>
                  </w:r>
                  <w:r>
                    <w:rPr>
                      <w:spacing w:val="3"/>
                    </w:rPr>
                    <w:t>time </w:t>
                  </w:r>
                  <w:r>
                    <w:rPr/>
                    <w:t>at </w:t>
                  </w:r>
                  <w:r>
                    <w:rPr>
                      <w:spacing w:val="4"/>
                    </w:rPr>
                    <w:t>Ogarev’s </w:t>
                  </w:r>
                  <w:r>
                    <w:rPr/>
                    <w:t>house. </w:t>
                  </w:r>
                  <w:r>
                    <w:rPr>
                      <w:spacing w:val="6"/>
                    </w:rPr>
                    <w:t>Rumour </w:t>
                  </w:r>
                  <w:r>
                    <w:rPr/>
                    <w:t>was current in </w:t>
                  </w:r>
                  <w:r>
                    <w:rPr>
                      <w:spacing w:val="2"/>
                    </w:rPr>
                    <w:t>Geneva </w:t>
                  </w:r>
                  <w:r>
                    <w:rPr>
                      <w:spacing w:val="4"/>
                    </w:rPr>
                    <w:t>that Nechaev </w:t>
                  </w:r>
                  <w:r>
                    <w:rPr/>
                    <w:t>was </w:t>
                  </w:r>
                  <w:r>
                    <w:rPr>
                      <w:spacing w:val="3"/>
                    </w:rPr>
                    <w:t>lodging </w:t>
                  </w:r>
                  <w:r>
                    <w:rPr>
                      <w:spacing w:val="2"/>
                    </w:rPr>
                    <w:t>with Bakunin; and </w:t>
                  </w:r>
                  <w:r>
                    <w:rPr/>
                    <w:t>on </w:t>
                  </w:r>
                  <w:r>
                    <w:rPr>
                      <w:spacing w:val="2"/>
                    </w:rPr>
                    <w:t>the </w:t>
                  </w:r>
                  <w:r>
                    <w:rPr>
                      <w:spacing w:val="3"/>
                    </w:rPr>
                    <w:t>following </w:t>
                  </w:r>
                  <w:r>
                    <w:rPr>
                      <w:spacing w:val="4"/>
                    </w:rPr>
                    <w:t>day, </w:t>
                  </w:r>
                  <w:r>
                    <w:rPr>
                      <w:spacing w:val="6"/>
                    </w:rPr>
                    <w:t>Postnikov </w:t>
                  </w:r>
                  <w:r>
                    <w:rPr>
                      <w:spacing w:val="5"/>
                    </w:rPr>
                    <w:t>took </w:t>
                  </w:r>
                  <w:r>
                    <w:rPr>
                      <w:spacing w:val="3"/>
                    </w:rPr>
                    <w:t>occasion </w:t>
                  </w:r>
                  <w:r>
                    <w:rPr>
                      <w:spacing w:val="4"/>
                    </w:rPr>
                    <w:t>to </w:t>
                  </w:r>
                  <w:r>
                    <w:rPr/>
                    <w:t>call on </w:t>
                  </w:r>
                  <w:r>
                    <w:rPr>
                      <w:spacing w:val="2"/>
                    </w:rPr>
                    <w:t>Bakunin </w:t>
                  </w:r>
                  <w:r>
                    <w:rPr/>
                    <w:t>in his </w:t>
                  </w:r>
                  <w:r>
                    <w:rPr>
                      <w:spacing w:val="2"/>
                    </w:rPr>
                    <w:t>humble </w:t>
                  </w:r>
                  <w:r>
                    <w:rPr>
                      <w:i/>
                      <w:spacing w:val="2"/>
                    </w:rPr>
                    <w:t>pension </w:t>
                  </w:r>
                  <w:r>
                    <w:rPr/>
                    <w:t>“ </w:t>
                  </w:r>
                  <w:r>
                    <w:rPr>
                      <w:spacing w:val="4"/>
                    </w:rPr>
                    <w:t>to </w:t>
                  </w:r>
                  <w:r>
                    <w:rPr/>
                    <w:t>present his </w:t>
                  </w:r>
                  <w:r>
                    <w:rPr>
                      <w:spacing w:val="3"/>
                    </w:rPr>
                    <w:t>respects” </w:t>
                  </w:r>
                  <w:r>
                    <w:rPr>
                      <w:spacing w:val="2"/>
                    </w:rPr>
                    <w:t>and </w:t>
                  </w:r>
                  <w:r>
                    <w:rPr>
                      <w:spacing w:val="4"/>
                    </w:rPr>
                    <w:t>to look for </w:t>
                  </w:r>
                  <w:r>
                    <w:rPr/>
                    <w:t>traces </w:t>
                  </w:r>
                  <w:r>
                    <w:rPr>
                      <w:spacing w:val="9"/>
                    </w:rPr>
                    <w:t>of </w:t>
                  </w:r>
                  <w:r>
                    <w:rPr>
                      <w:spacing w:val="4"/>
                    </w:rPr>
                    <w:t>Nechaev. </w:t>
                  </w:r>
                  <w:r>
                    <w:rPr/>
                    <w:t>So far </w:t>
                  </w:r>
                  <w:r>
                    <w:rPr>
                      <w:spacing w:val="-4"/>
                    </w:rPr>
                    <w:t>as </w:t>
                  </w:r>
                  <w:r>
                    <w:rPr/>
                    <w:t>its </w:t>
                  </w:r>
                  <w:r>
                    <w:rPr>
                      <w:spacing w:val="3"/>
                    </w:rPr>
                    <w:t>second purpose </w:t>
                  </w:r>
                  <w:r>
                    <w:rPr/>
                    <w:t>was </w:t>
                  </w:r>
                  <w:r>
                    <w:rPr>
                      <w:spacing w:val="2"/>
                    </w:rPr>
                    <w:t>concerned, </w:t>
                  </w:r>
                  <w:r>
                    <w:rPr/>
                    <w:t>the </w:t>
                  </w:r>
                  <w:r>
                    <w:rPr>
                      <w:spacing w:val="2"/>
                    </w:rPr>
                    <w:t>visit </w:t>
                  </w:r>
                  <w:r>
                    <w:rPr>
                      <w:spacing w:val="6"/>
                    </w:rPr>
                    <w:t>proved </w:t>
                  </w:r>
                  <w:r>
                    <w:rPr/>
                    <w:t>fruitless. </w:t>
                  </w:r>
                  <w:r>
                    <w:rPr>
                      <w:spacing w:val="6"/>
                    </w:rPr>
                    <w:t>It </w:t>
                  </w:r>
                  <w:r>
                    <w:rPr/>
                    <w:t>was </w:t>
                  </w:r>
                  <w:r>
                    <w:rPr>
                      <w:spacing w:val="4"/>
                    </w:rPr>
                    <w:t>evident that Nechaev </w:t>
                  </w:r>
                  <w:r>
                    <w:rPr/>
                    <w:t>was  </w:t>
                  </w:r>
                  <w:r>
                    <w:rPr>
                      <w:spacing w:val="6"/>
                    </w:rPr>
                    <w:t>not </w:t>
                  </w:r>
                  <w:r>
                    <w:rPr/>
                    <w:t>there. </w:t>
                  </w:r>
                  <w:r>
                    <w:rPr>
                      <w:spacing w:val="6"/>
                    </w:rPr>
                    <w:t>But Postnikov </w:t>
                  </w:r>
                  <w:r>
                    <w:rPr/>
                    <w:t>was clearly impressed. </w:t>
                  </w:r>
                  <w:r>
                    <w:rPr>
                      <w:spacing w:val="4"/>
                    </w:rPr>
                    <w:t>He </w:t>
                  </w:r>
                  <w:r>
                    <w:rPr>
                      <w:spacing w:val="6"/>
                    </w:rPr>
                    <w:t>too </w:t>
                  </w:r>
                  <w:r>
                    <w:rPr/>
                    <w:t>fell, like so </w:t>
                  </w:r>
                  <w:r>
                    <w:rPr>
                      <w:spacing w:val="3"/>
                    </w:rPr>
                    <w:t>many </w:t>
                  </w:r>
                  <w:r>
                    <w:rPr/>
                    <w:t>others, under </w:t>
                  </w:r>
                  <w:r>
                    <w:rPr>
                      <w:spacing w:val="2"/>
                    </w:rPr>
                    <w:t>the </w:t>
                  </w:r>
                  <w:r>
                    <w:rPr/>
                    <w:t>spell </w:t>
                  </w:r>
                  <w:r>
                    <w:rPr>
                      <w:spacing w:val="9"/>
                    </w:rPr>
                    <w:t>of </w:t>
                  </w:r>
                  <w:r>
                    <w:rPr>
                      <w:spacing w:val="2"/>
                    </w:rPr>
                    <w:t>the shaggy, toothless veteran. </w:t>
                  </w:r>
                  <w:r>
                    <w:rPr>
                      <w:spacing w:val="4"/>
                    </w:rPr>
                    <w:t>Nothing </w:t>
                  </w:r>
                  <w:r>
                    <w:rPr/>
                    <w:t>further  is  heard  in  his  </w:t>
                  </w:r>
                  <w:r>
                    <w:rPr>
                      <w:spacing w:val="3"/>
                    </w:rPr>
                    <w:t>reports  </w:t>
                  </w:r>
                  <w:r>
                    <w:rPr>
                      <w:spacing w:val="11"/>
                    </w:rPr>
                    <w:t>of  </w:t>
                  </w:r>
                  <w:r>
                    <w:rPr>
                      <w:spacing w:val="4"/>
                    </w:rPr>
                    <w:t>Bakunin’s  incapacity </w:t>
                  </w:r>
                  <w:r>
                    <w:rPr>
                      <w:spacing w:val="59"/>
                    </w:rPr>
                    <w:t> </w:t>
                  </w:r>
                  <w:r>
                    <w:rPr>
                      <w:spacing w:val="2"/>
                    </w:rPr>
                    <w:t>and</w:t>
                  </w:r>
                </w:p>
                <w:p>
                  <w:pPr>
                    <w:spacing w:line="175" w:lineRule="exact" w:before="38"/>
                    <w:ind w:left="350" w:right="331" w:firstLine="0"/>
                    <w:jc w:val="center"/>
                    <w:rPr>
                      <w:b/>
                      <w:sz w:val="15"/>
                    </w:rPr>
                  </w:pPr>
                  <w:r>
                    <w:rPr>
                      <w:b/>
                      <w:sz w:val="15"/>
                    </w:rPr>
                    <w:t>1 </w:t>
                  </w:r>
                  <w:r>
                    <w:rPr>
                      <w:b/>
                      <w:i/>
                      <w:sz w:val="15"/>
                    </w:rPr>
                    <w:t>Materiali, </w:t>
                  </w:r>
                  <w:r>
                    <w:rPr>
                      <w:b/>
                      <w:sz w:val="15"/>
                    </w:rPr>
                    <w:t>ed.  Polonsky, iii.  276,  278;  Guillaume,  </w:t>
                  </w:r>
                  <w:r>
                    <w:rPr>
                      <w:b/>
                      <w:i/>
                      <w:sz w:val="15"/>
                    </w:rPr>
                    <w:t>Internationale</w:t>
                  </w:r>
                  <w:r>
                    <w:rPr>
                      <w:b/>
                      <w:sz w:val="15"/>
                    </w:rPr>
                    <w:t>,  ii. 90.</w:t>
                  </w:r>
                </w:p>
                <w:p>
                  <w:pPr>
                    <w:spacing w:line="175" w:lineRule="exact" w:before="0"/>
                    <w:ind w:left="293" w:right="331" w:firstLine="0"/>
                    <w:jc w:val="center"/>
                    <w:rPr>
                      <w:b/>
                      <w:sz w:val="15"/>
                    </w:rPr>
                  </w:pPr>
                  <w:r>
                    <w:rPr>
                      <w:b/>
                      <w:sz w:val="15"/>
                    </w:rPr>
                    <w:t>2 Kantor,  </w:t>
                  </w:r>
                  <w:r>
                    <w:rPr>
                      <w:b/>
                      <w:i/>
                      <w:sz w:val="15"/>
                    </w:rPr>
                    <w:t>V Pogone, </w:t>
                  </w:r>
                  <w:r>
                    <w:rPr>
                      <w:b/>
                      <w:sz w:val="15"/>
                    </w:rPr>
                    <w:t>p.  53.</w:t>
                  </w:r>
                </w:p>
              </w:txbxContent>
            </v:textbox>
            <w10:wrap type="none"/>
          </v:shape>
        </w:pict>
      </w:r>
      <w:r>
        <w:rPr/>
        <w:drawing>
          <wp:anchor distT="0" distB="0" distL="0" distR="0" allowOverlap="1" layoutInCell="1" locked="0" behindDoc="1" simplePos="0" relativeHeight="268198391">
            <wp:simplePos x="0" y="0"/>
            <wp:positionH relativeFrom="page">
              <wp:posOffset>0</wp:posOffset>
            </wp:positionH>
            <wp:positionV relativeFrom="page">
              <wp:posOffset>0</wp:posOffset>
            </wp:positionV>
            <wp:extent cx="5045064" cy="7778496"/>
            <wp:effectExtent l="0" t="0" r="0" b="0"/>
            <wp:wrapNone/>
            <wp:docPr id="793" name="image401.png" descr=""/>
            <wp:cNvGraphicFramePr>
              <a:graphicFrameLocks noChangeAspect="1"/>
            </wp:cNvGraphicFramePr>
            <a:graphic>
              <a:graphicData uri="http://schemas.openxmlformats.org/drawingml/2006/picture">
                <pic:pic>
                  <pic:nvPicPr>
                    <pic:cNvPr id="794" name="image401.png"/>
                    <pic:cNvPicPr/>
                  </pic:nvPicPr>
                  <pic:blipFill>
                    <a:blip r:embed="rId40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704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rPr>
                  </w:pPr>
                </w:p>
                <w:p>
                  <w:pPr>
                    <w:tabs>
                      <w:tab w:pos="3117" w:val="left" w:leader="none"/>
                      <w:tab w:pos="6914" w:val="right" w:leader="none"/>
                    </w:tabs>
                    <w:spacing w:before="0"/>
                    <w:ind w:left="1094" w:right="0" w:firstLine="0"/>
                    <w:jc w:val="left"/>
                    <w:rPr>
                      <w:b/>
                      <w:sz w:val="16"/>
                    </w:rPr>
                  </w:pPr>
                  <w:r>
                    <w:rPr>
                      <w:spacing w:val="-8"/>
                      <w:position w:val="1"/>
                      <w:sz w:val="15"/>
                    </w:rPr>
                    <w:t>CHAP. </w:t>
                  </w:r>
                  <w:r>
                    <w:rPr>
                      <w:spacing w:val="3"/>
                      <w:position w:val="1"/>
                      <w:sz w:val="15"/>
                    </w:rPr>
                    <w:t> </w:t>
                  </w:r>
                  <w:r>
                    <w:rPr>
                      <w:b/>
                      <w:spacing w:val="-3"/>
                      <w:position w:val="1"/>
                      <w:sz w:val="16"/>
                    </w:rPr>
                    <w:t>29</w:t>
                    <w:tab/>
                  </w:r>
                  <w:r>
                    <w:rPr>
                      <w:b/>
                      <w:sz w:val="16"/>
                    </w:rPr>
                    <w:t>FIASCO </w:t>
                  </w:r>
                  <w:r>
                    <w:rPr>
                      <w:b/>
                      <w:spacing w:val="9"/>
                      <w:sz w:val="16"/>
                    </w:rPr>
                    <w:t> </w:t>
                  </w:r>
                  <w:r>
                    <w:rPr>
                      <w:b/>
                      <w:spacing w:val="5"/>
                      <w:sz w:val="16"/>
                    </w:rPr>
                    <w:t>AT </w:t>
                  </w:r>
                  <w:r>
                    <w:rPr>
                      <w:b/>
                      <w:spacing w:val="8"/>
                      <w:sz w:val="16"/>
                    </w:rPr>
                    <w:t> </w:t>
                  </w:r>
                  <w:r>
                    <w:rPr>
                      <w:b/>
                      <w:spacing w:val="5"/>
                      <w:sz w:val="16"/>
                    </w:rPr>
                    <w:t>LYONS</w:t>
                  </w:r>
                  <w:r>
                    <w:rPr>
                      <w:rFonts w:ascii="Times New Roman"/>
                      <w:spacing w:val="5"/>
                      <w:sz w:val="16"/>
                    </w:rPr>
                    <w:tab/>
                  </w:r>
                  <w:r>
                    <w:rPr>
                      <w:b/>
                      <w:spacing w:val="-3"/>
                      <w:sz w:val="16"/>
                    </w:rPr>
                    <w:t>397</w:t>
                  </w:r>
                </w:p>
                <w:p>
                  <w:pPr>
                    <w:pStyle w:val="BodyText"/>
                    <w:spacing w:line="249" w:lineRule="auto" w:before="114"/>
                    <w:ind w:left="1085" w:right="1014"/>
                    <w:jc w:val="both"/>
                  </w:pPr>
                  <w:r>
                    <w:rPr>
                      <w:spacing w:val="2"/>
                    </w:rPr>
                    <w:t>decadence. </w:t>
                  </w:r>
                  <w:r>
                    <w:rPr/>
                    <w:t>Bakunin was </w:t>
                  </w:r>
                  <w:r>
                    <w:rPr>
                      <w:spacing w:val="4"/>
                    </w:rPr>
                    <w:t>incomparably </w:t>
                  </w:r>
                  <w:r>
                    <w:rPr/>
                    <w:t>the </w:t>
                  </w:r>
                  <w:r>
                    <w:rPr>
                      <w:spacing w:val="4"/>
                    </w:rPr>
                    <w:t>most </w:t>
                  </w:r>
                  <w:r>
                    <w:rPr/>
                    <w:t>impressive </w:t>
                  </w:r>
                  <w:r>
                    <w:rPr>
                      <w:spacing w:val="3"/>
                    </w:rPr>
                    <w:t>per­ </w:t>
                  </w:r>
                  <w:r>
                    <w:rPr>
                      <w:spacing w:val="2"/>
                    </w:rPr>
                    <w:t>sonality </w:t>
                  </w:r>
                  <w:r>
                    <w:rPr>
                      <w:spacing w:val="3"/>
                    </w:rPr>
                    <w:t>whom </w:t>
                  </w:r>
                  <w:r>
                    <w:rPr>
                      <w:spacing w:val="5"/>
                    </w:rPr>
                    <w:t>Postnikov </w:t>
                  </w:r>
                  <w:r>
                    <w:rPr/>
                    <w:t>had </w:t>
                  </w:r>
                  <w:r>
                    <w:rPr>
                      <w:spacing w:val="3"/>
                    </w:rPr>
                    <w:t>met among </w:t>
                  </w:r>
                  <w:r>
                    <w:rPr/>
                    <w:t>the Russian </w:t>
                  </w:r>
                  <w:r>
                    <w:rPr>
                      <w:spacing w:val="5"/>
                    </w:rPr>
                    <w:t>revolu­ </w:t>
                  </w:r>
                  <w:r>
                    <w:rPr/>
                    <w:t>tionaries in Switzerland. </w:t>
                  </w:r>
                  <w:r>
                    <w:rPr>
                      <w:spacing w:val="3"/>
                    </w:rPr>
                    <w:t>He </w:t>
                  </w:r>
                  <w:r>
                    <w:rPr/>
                    <w:t>was </w:t>
                  </w:r>
                  <w:r>
                    <w:rPr>
                      <w:spacing w:val="5"/>
                    </w:rPr>
                    <w:t>not </w:t>
                  </w:r>
                  <w:r>
                    <w:rPr>
                      <w:spacing w:val="3"/>
                    </w:rPr>
                    <w:t>only </w:t>
                  </w:r>
                  <w:r>
                    <w:rPr/>
                    <w:t>the </w:t>
                  </w:r>
                  <w:r>
                    <w:rPr>
                      <w:spacing w:val="3"/>
                    </w:rPr>
                    <w:t>most probable </w:t>
                  </w:r>
                  <w:r>
                    <w:rPr/>
                    <w:t>source </w:t>
                  </w:r>
                  <w:r>
                    <w:rPr>
                      <w:spacing w:val="9"/>
                    </w:rPr>
                    <w:t>of </w:t>
                  </w:r>
                  <w:r>
                    <w:rPr>
                      <w:spacing w:val="3"/>
                    </w:rPr>
                    <w:t>information </w:t>
                  </w:r>
                  <w:r>
                    <w:rPr>
                      <w:spacing w:val="4"/>
                    </w:rPr>
                    <w:t>about </w:t>
                  </w:r>
                  <w:r>
                    <w:rPr>
                      <w:spacing w:val="3"/>
                    </w:rPr>
                    <w:t>Nechaev; </w:t>
                  </w:r>
                  <w:r>
                    <w:rPr/>
                    <w:t>he deserved, </w:t>
                  </w:r>
                  <w:r>
                    <w:rPr>
                      <w:spacing w:val="2"/>
                    </w:rPr>
                    <w:t>from  </w:t>
                  </w:r>
                  <w:r>
                    <w:rPr/>
                    <w:t>the </w:t>
                  </w:r>
                  <w:r>
                    <w:rPr>
                      <w:spacing w:val="4"/>
                    </w:rPr>
                    <w:t>point </w:t>
                  </w:r>
                  <w:r>
                    <w:rPr>
                      <w:spacing w:val="11"/>
                    </w:rPr>
                    <w:t>of </w:t>
                  </w:r>
                  <w:r>
                    <w:rPr>
                      <w:spacing w:val="2"/>
                    </w:rPr>
                    <w:t>view </w:t>
                  </w:r>
                  <w:r>
                    <w:rPr>
                      <w:spacing w:val="11"/>
                    </w:rPr>
                    <w:t>of </w:t>
                  </w:r>
                  <w:r>
                    <w:rPr/>
                    <w:t>an agent </w:t>
                  </w:r>
                  <w:r>
                    <w:rPr>
                      <w:spacing w:val="9"/>
                    </w:rPr>
                    <w:t>of </w:t>
                  </w:r>
                  <w:r>
                    <w:rPr/>
                    <w:t>the </w:t>
                  </w:r>
                  <w:r>
                    <w:rPr>
                      <w:spacing w:val="2"/>
                    </w:rPr>
                    <w:t>Third </w:t>
                  </w:r>
                  <w:r>
                    <w:rPr>
                      <w:spacing w:val="3"/>
                    </w:rPr>
                    <w:t>Division, </w:t>
                  </w:r>
                  <w:r>
                    <w:rPr/>
                    <w:t>close </w:t>
                  </w:r>
                  <w:r>
                    <w:rPr>
                      <w:spacing w:val="2"/>
                    </w:rPr>
                    <w:t>attention </w:t>
                  </w:r>
                  <w:r>
                    <w:rPr>
                      <w:spacing w:val="3"/>
                    </w:rPr>
                    <w:t>for </w:t>
                  </w:r>
                  <w:r>
                    <w:rPr/>
                    <w:t>his </w:t>
                  </w:r>
                  <w:r>
                    <w:rPr>
                      <w:spacing w:val="3"/>
                    </w:rPr>
                    <w:t>own</w:t>
                  </w:r>
                  <w:r>
                    <w:rPr>
                      <w:spacing w:val="55"/>
                    </w:rPr>
                    <w:t> </w:t>
                  </w:r>
                  <w:r>
                    <w:rPr/>
                    <w:t>sake.</w:t>
                  </w:r>
                </w:p>
                <w:p>
                  <w:pPr>
                    <w:pStyle w:val="BodyText"/>
                    <w:spacing w:line="252" w:lineRule="auto" w:before="4"/>
                    <w:ind w:left="1079" w:right="1019" w:firstLine="221"/>
                    <w:jc w:val="both"/>
                  </w:pPr>
                  <w:r>
                    <w:rPr>
                      <w:spacing w:val="6"/>
                    </w:rPr>
                    <w:t>But </w:t>
                  </w:r>
                  <w:r>
                    <w:rPr/>
                    <w:t>the impression </w:t>
                  </w:r>
                  <w:r>
                    <w:rPr>
                      <w:spacing w:val="2"/>
                    </w:rPr>
                    <w:t>had </w:t>
                  </w:r>
                  <w:r>
                    <w:rPr>
                      <w:spacing w:val="5"/>
                    </w:rPr>
                    <w:t>not </w:t>
                  </w:r>
                  <w:r>
                    <w:rPr/>
                    <w:t>been </w:t>
                  </w:r>
                  <w:r>
                    <w:rPr>
                      <w:spacing w:val="2"/>
                    </w:rPr>
                    <w:t>made </w:t>
                  </w:r>
                  <w:r>
                    <w:rPr>
                      <w:spacing w:val="3"/>
                    </w:rPr>
                    <w:t>exclusively  </w:t>
                  </w:r>
                  <w:r>
                    <w:rPr/>
                    <w:t>on  one side. Bakunin </w:t>
                  </w:r>
                  <w:r>
                    <w:rPr>
                      <w:spacing w:val="2"/>
                    </w:rPr>
                    <w:t>did </w:t>
                  </w:r>
                  <w:r>
                    <w:rPr>
                      <w:spacing w:val="5"/>
                    </w:rPr>
                    <w:t>not </w:t>
                  </w:r>
                  <w:r>
                    <w:rPr>
                      <w:spacing w:val="3"/>
                    </w:rPr>
                    <w:t>forget </w:t>
                  </w:r>
                  <w:r>
                    <w:rPr/>
                    <w:t>the ingratiating manners and the ingenuous </w:t>
                  </w:r>
                  <w:r>
                    <w:rPr>
                      <w:spacing w:val="3"/>
                    </w:rPr>
                    <w:t>revolutionary </w:t>
                  </w:r>
                  <w:r>
                    <w:rPr/>
                    <w:t>enthusiasm </w:t>
                  </w:r>
                  <w:r>
                    <w:rPr>
                      <w:spacing w:val="9"/>
                    </w:rPr>
                    <w:t>of </w:t>
                  </w:r>
                  <w:r>
                    <w:rPr/>
                    <w:t>the </w:t>
                  </w:r>
                  <w:r>
                    <w:rPr>
                      <w:spacing w:val="2"/>
                    </w:rPr>
                    <w:t>visitor; </w:t>
                  </w:r>
                  <w:r>
                    <w:rPr/>
                    <w:t>and when he came </w:t>
                  </w:r>
                  <w:r>
                    <w:rPr>
                      <w:spacing w:val="4"/>
                    </w:rPr>
                    <w:t>to </w:t>
                  </w:r>
                  <w:r>
                    <w:rPr>
                      <w:spacing w:val="2"/>
                    </w:rPr>
                    <w:t>Geneva once </w:t>
                  </w:r>
                  <w:r>
                    <w:rPr/>
                    <w:t>more in </w:t>
                  </w:r>
                  <w:r>
                    <w:rPr>
                      <w:spacing w:val="5"/>
                    </w:rPr>
                    <w:t>July </w:t>
                  </w:r>
                  <w:r>
                    <w:rPr>
                      <w:spacing w:val="-5"/>
                    </w:rPr>
                    <w:t>1870, </w:t>
                  </w:r>
                  <w:r>
                    <w:rPr/>
                    <w:t>he hastened </w:t>
                  </w:r>
                  <w:r>
                    <w:rPr>
                      <w:spacing w:val="4"/>
                    </w:rPr>
                    <w:t>to </w:t>
                  </w:r>
                  <w:r>
                    <w:rPr/>
                    <w:t>call on the “ gallant </w:t>
                  </w:r>
                  <w:r>
                    <w:rPr>
                      <w:spacing w:val="4"/>
                    </w:rPr>
                    <w:t>colonel” </w:t>
                  </w:r>
                  <w:r>
                    <w:rPr/>
                    <w:t>. </w:t>
                  </w:r>
                  <w:r>
                    <w:rPr>
                      <w:spacing w:val="5"/>
                    </w:rPr>
                    <w:t>It </w:t>
                  </w:r>
                  <w:r>
                    <w:rPr/>
                    <w:t>was the </w:t>
                  </w:r>
                  <w:r>
                    <w:rPr>
                      <w:spacing w:val="4"/>
                    </w:rPr>
                    <w:t>moment </w:t>
                  </w:r>
                  <w:r>
                    <w:rPr>
                      <w:spacing w:val="9"/>
                    </w:rPr>
                    <w:t>of </w:t>
                  </w:r>
                  <w:r>
                    <w:rPr/>
                    <w:t>the quarrel </w:t>
                  </w:r>
                  <w:r>
                    <w:rPr>
                      <w:spacing w:val="2"/>
                    </w:rPr>
                    <w:t>with </w:t>
                  </w:r>
                  <w:r>
                    <w:rPr>
                      <w:spacing w:val="3"/>
                    </w:rPr>
                    <w:t>Nechaev. </w:t>
                  </w:r>
                  <w:r>
                    <w:rPr>
                      <w:spacing w:val="7"/>
                    </w:rPr>
                    <w:t>By </w:t>
                  </w:r>
                  <w:r>
                    <w:rPr>
                      <w:spacing w:val="6"/>
                    </w:rPr>
                    <w:t>Nechaev’s </w:t>
                  </w:r>
                  <w:r>
                    <w:rPr>
                      <w:spacing w:val="3"/>
                    </w:rPr>
                    <w:t>defection, </w:t>
                  </w:r>
                  <w:r>
                    <w:rPr>
                      <w:spacing w:val="2"/>
                    </w:rPr>
                    <w:t>Bakunin lost </w:t>
                  </w:r>
                  <w:r>
                    <w:rPr/>
                    <w:t>his sole </w:t>
                  </w:r>
                  <w:r>
                    <w:rPr>
                      <w:spacing w:val="2"/>
                    </w:rPr>
                    <w:t>direct </w:t>
                  </w:r>
                  <w:r>
                    <w:rPr>
                      <w:spacing w:val="5"/>
                    </w:rPr>
                    <w:t>contact </w:t>
                  </w:r>
                  <w:r>
                    <w:rPr>
                      <w:spacing w:val="2"/>
                    </w:rPr>
                    <w:t>with </w:t>
                  </w:r>
                  <w:r>
                    <w:rPr/>
                    <w:t>his </w:t>
                  </w:r>
                  <w:r>
                    <w:rPr>
                      <w:spacing w:val="2"/>
                    </w:rPr>
                    <w:t>native </w:t>
                  </w:r>
                  <w:r>
                    <w:rPr/>
                    <w:t>land. </w:t>
                  </w:r>
                  <w:r>
                    <w:rPr>
                      <w:spacing w:val="5"/>
                    </w:rPr>
                    <w:t>Postnikov </w:t>
                  </w:r>
                  <w:r>
                    <w:rPr/>
                    <w:t>seemed </w:t>
                  </w:r>
                  <w:r>
                    <w:rPr>
                      <w:spacing w:val="2"/>
                    </w:rPr>
                    <w:t>admirably </w:t>
                  </w:r>
                  <w:r>
                    <w:rPr/>
                    <w:t>qualified </w:t>
                  </w:r>
                  <w:r>
                    <w:rPr>
                      <w:spacing w:val="4"/>
                    </w:rPr>
                    <w:t>to </w:t>
                  </w:r>
                  <w:r>
                    <w:rPr/>
                    <w:t>fill the </w:t>
                  </w:r>
                  <w:r>
                    <w:rPr>
                      <w:spacing w:val="4"/>
                    </w:rPr>
                    <w:t>void. Though </w:t>
                  </w:r>
                  <w:r>
                    <w:rPr/>
                    <w:t>so ardent a </w:t>
                  </w:r>
                  <w:r>
                    <w:rPr>
                      <w:spacing w:val="3"/>
                    </w:rPr>
                    <w:t>revolutionary, </w:t>
                  </w:r>
                  <w:r>
                    <w:rPr/>
                    <w:t>he was, he </w:t>
                  </w:r>
                  <w:r>
                    <w:rPr>
                      <w:spacing w:val="2"/>
                    </w:rPr>
                    <w:t>explained, </w:t>
                  </w:r>
                  <w:r>
                    <w:rPr>
                      <w:spacing w:val="4"/>
                    </w:rPr>
                    <w:t>not </w:t>
                  </w:r>
                  <w:r>
                    <w:rPr>
                      <w:spacing w:val="5"/>
                    </w:rPr>
                    <w:t>yet </w:t>
                  </w:r>
                  <w:r>
                    <w:rPr>
                      <w:spacing w:val="3"/>
                    </w:rPr>
                    <w:t>compromised </w:t>
                  </w:r>
                  <w:r>
                    <w:rPr/>
                    <w:t>at </w:t>
                  </w:r>
                  <w:r>
                    <w:rPr>
                      <w:spacing w:val="3"/>
                    </w:rPr>
                    <w:t>home, </w:t>
                  </w:r>
                  <w:r>
                    <w:rPr/>
                    <w:t>and  </w:t>
                  </w:r>
                  <w:r>
                    <w:rPr>
                      <w:spacing w:val="3"/>
                    </w:rPr>
                    <w:t>could </w:t>
                  </w:r>
                  <w:r>
                    <w:rPr>
                      <w:spacing w:val="2"/>
                    </w:rPr>
                    <w:t>travel </w:t>
                  </w:r>
                  <w:r>
                    <w:rPr/>
                    <w:t>freely </w:t>
                  </w:r>
                  <w:r>
                    <w:rPr>
                      <w:spacing w:val="3"/>
                    </w:rPr>
                    <w:t>to </w:t>
                  </w:r>
                  <w:r>
                    <w:rPr/>
                    <w:t>and </w:t>
                  </w:r>
                  <w:r>
                    <w:rPr>
                      <w:spacing w:val="2"/>
                    </w:rPr>
                    <w:t>from </w:t>
                  </w:r>
                  <w:r>
                    <w:rPr/>
                    <w:t>Russia. </w:t>
                  </w:r>
                  <w:r>
                    <w:rPr>
                      <w:spacing w:val="5"/>
                    </w:rPr>
                    <w:t>It </w:t>
                  </w:r>
                  <w:r>
                    <w:rPr/>
                    <w:t>seemed a </w:t>
                  </w:r>
                  <w:r>
                    <w:rPr>
                      <w:spacing w:val="2"/>
                    </w:rPr>
                    <w:t>heaven-sent </w:t>
                  </w:r>
                  <w:r>
                    <w:rPr>
                      <w:spacing w:val="4"/>
                    </w:rPr>
                    <w:t>opportunity. </w:t>
                  </w:r>
                  <w:r>
                    <w:rPr/>
                    <w:t>Bakunin assured him </w:t>
                  </w:r>
                  <w:r>
                    <w:rPr>
                      <w:spacing w:val="3"/>
                    </w:rPr>
                    <w:t>that </w:t>
                  </w:r>
                  <w:r>
                    <w:rPr/>
                    <w:t>it was the </w:t>
                  </w:r>
                  <w:r>
                    <w:rPr>
                      <w:spacing w:val="4"/>
                    </w:rPr>
                    <w:t>very moment to </w:t>
                  </w:r>
                  <w:r>
                    <w:rPr/>
                    <w:t>start a new Russian </w:t>
                  </w:r>
                  <w:r>
                    <w:rPr>
                      <w:spacing w:val="4"/>
                    </w:rPr>
                    <w:t>monthly— </w:t>
                  </w:r>
                  <w:r>
                    <w:rPr/>
                    <w:t>it </w:t>
                  </w:r>
                  <w:r>
                    <w:rPr>
                      <w:spacing w:val="3"/>
                    </w:rPr>
                    <w:t>might </w:t>
                  </w:r>
                  <w:r>
                    <w:rPr/>
                    <w:t>be called the </w:t>
                  </w:r>
                  <w:r>
                    <w:rPr>
                      <w:i/>
                    </w:rPr>
                    <w:t>Socialist </w:t>
                  </w:r>
                  <w:r>
                    <w:rPr/>
                    <w:t>or the </w:t>
                  </w:r>
                  <w:r>
                    <w:rPr>
                      <w:i/>
                    </w:rPr>
                    <w:t>Russian </w:t>
                  </w:r>
                  <w:r>
                    <w:rPr>
                      <w:i/>
                      <w:spacing w:val="-3"/>
                    </w:rPr>
                    <w:t>Commune</w:t>
                  </w:r>
                  <w:r>
                    <w:rPr>
                      <w:spacing w:val="-3"/>
                    </w:rPr>
                    <w:t>— </w:t>
                  </w:r>
                  <w:r>
                    <w:rPr>
                      <w:spacing w:val="3"/>
                    </w:rPr>
                    <w:t>to </w:t>
                  </w:r>
                  <w:r>
                    <w:rPr/>
                    <w:t>take the </w:t>
                  </w:r>
                  <w:r>
                    <w:rPr>
                      <w:spacing w:val="2"/>
                    </w:rPr>
                    <w:t>place </w:t>
                  </w:r>
                  <w:r>
                    <w:rPr>
                      <w:spacing w:val="11"/>
                    </w:rPr>
                    <w:t>of </w:t>
                  </w:r>
                  <w:r>
                    <w:rPr>
                      <w:i/>
                    </w:rPr>
                    <w:t>The Bell. </w:t>
                  </w:r>
                  <w:r>
                    <w:rPr/>
                    <w:t>Ogarev </w:t>
                  </w:r>
                  <w:r>
                    <w:rPr>
                      <w:spacing w:val="2"/>
                    </w:rPr>
                    <w:t>would, </w:t>
                  </w:r>
                  <w:r>
                    <w:rPr>
                      <w:spacing w:val="9"/>
                    </w:rPr>
                    <w:t>of </w:t>
                  </w:r>
                  <w:r>
                    <w:rPr/>
                    <w:t>course, </w:t>
                  </w:r>
                  <w:r>
                    <w:rPr>
                      <w:spacing w:val="3"/>
                    </w:rPr>
                    <w:t>co-operate. All they </w:t>
                  </w:r>
                  <w:r>
                    <w:rPr/>
                    <w:t>needed was someone </w:t>
                  </w:r>
                  <w:r>
                    <w:rPr>
                      <w:spacing w:val="3"/>
                    </w:rPr>
                    <w:t>who could go </w:t>
                  </w:r>
                  <w:r>
                    <w:rPr>
                      <w:spacing w:val="4"/>
                    </w:rPr>
                    <w:t>to </w:t>
                  </w:r>
                  <w:r>
                    <w:rPr/>
                    <w:t>Russia and bring </w:t>
                  </w:r>
                  <w:r>
                    <w:rPr>
                      <w:spacing w:val="2"/>
                    </w:rPr>
                    <w:t>them </w:t>
                  </w:r>
                  <w:r>
                    <w:rPr>
                      <w:spacing w:val="3"/>
                    </w:rPr>
                    <w:t>back </w:t>
                  </w:r>
                  <w:r>
                    <w:rPr>
                      <w:spacing w:val="2"/>
                    </w:rPr>
                    <w:t>authentic </w:t>
                  </w:r>
                  <w:r>
                    <w:rPr/>
                    <w:t>news </w:t>
                  </w:r>
                  <w:r>
                    <w:rPr>
                      <w:spacing w:val="9"/>
                    </w:rPr>
                    <w:t>of </w:t>
                  </w:r>
                  <w:r>
                    <w:rPr>
                      <w:spacing w:val="3"/>
                    </w:rPr>
                    <w:t>revolutionary </w:t>
                  </w:r>
                  <w:r>
                    <w:rPr/>
                    <w:t>doings there. </w:t>
                  </w:r>
                  <w:r>
                    <w:rPr>
                      <w:spacing w:val="3"/>
                    </w:rPr>
                    <w:t>The </w:t>
                  </w:r>
                  <w:r>
                    <w:rPr/>
                    <w:t>retired </w:t>
                  </w:r>
                  <w:r>
                    <w:rPr>
                      <w:spacing w:val="2"/>
                    </w:rPr>
                    <w:t>colonel </w:t>
                  </w:r>
                  <w:r>
                    <w:rPr>
                      <w:spacing w:val="5"/>
                    </w:rPr>
                    <w:t>Postnikov </w:t>
                  </w:r>
                  <w:r>
                    <w:rPr/>
                    <w:t>was  the </w:t>
                  </w:r>
                  <w:r>
                    <w:rPr>
                      <w:spacing w:val="4"/>
                    </w:rPr>
                    <w:t>very </w:t>
                  </w:r>
                  <w:r>
                    <w:rPr>
                      <w:spacing w:val="2"/>
                    </w:rPr>
                    <w:t>man </w:t>
                  </w:r>
                  <w:r>
                    <w:rPr>
                      <w:spacing w:val="3"/>
                    </w:rPr>
                    <w:t>to </w:t>
                  </w:r>
                  <w:r>
                    <w:rPr/>
                    <w:t>undertake such a mission; and the more he hesitated, the </w:t>
                  </w:r>
                  <w:r>
                    <w:rPr>
                      <w:spacing w:val="2"/>
                    </w:rPr>
                    <w:t>more </w:t>
                  </w:r>
                  <w:r>
                    <w:rPr/>
                    <w:t>Bakunin and Ogarev insisted. </w:t>
                  </w:r>
                  <w:r>
                    <w:rPr>
                      <w:spacing w:val="3"/>
                    </w:rPr>
                    <w:t>The </w:t>
                  </w:r>
                  <w:r>
                    <w:rPr/>
                    <w:t>friendly argument </w:t>
                  </w:r>
                  <w:r>
                    <w:rPr>
                      <w:spacing w:val="4"/>
                    </w:rPr>
                    <w:t>produced </w:t>
                  </w:r>
                  <w:r>
                    <w:rPr/>
                    <w:t>a close </w:t>
                  </w:r>
                  <w:r>
                    <w:rPr>
                      <w:spacing w:val="3"/>
                    </w:rPr>
                    <w:t>intimacy, </w:t>
                  </w:r>
                  <w:r>
                    <w:rPr/>
                    <w:t>and after a week Bakunin </w:t>
                  </w:r>
                  <w:r>
                    <w:rPr>
                      <w:spacing w:val="2"/>
                    </w:rPr>
                    <w:t>had </w:t>
                  </w:r>
                  <w:r>
                    <w:rPr/>
                    <w:t>few secrets </w:t>
                  </w:r>
                  <w:r>
                    <w:rPr>
                      <w:spacing w:val="2"/>
                    </w:rPr>
                    <w:t>from </w:t>
                  </w:r>
                  <w:r>
                    <w:rPr/>
                    <w:t>his new ally. Besides the </w:t>
                  </w:r>
                  <w:r>
                    <w:rPr>
                      <w:spacing w:val="3"/>
                    </w:rPr>
                    <w:t>collection </w:t>
                  </w:r>
                  <w:r>
                    <w:rPr>
                      <w:spacing w:val="9"/>
                    </w:rPr>
                    <w:t>of </w:t>
                  </w:r>
                  <w:r>
                    <w:rPr>
                      <w:spacing w:val="3"/>
                    </w:rPr>
                    <w:t>political information, </w:t>
                  </w:r>
                  <w:r>
                    <w:rPr/>
                    <w:t>he </w:t>
                  </w:r>
                  <w:r>
                    <w:rPr>
                      <w:spacing w:val="4"/>
                    </w:rPr>
                    <w:t>proposed to </w:t>
                  </w:r>
                  <w:r>
                    <w:rPr/>
                    <w:t>entrust </w:t>
                  </w:r>
                  <w:r>
                    <w:rPr>
                      <w:spacing w:val="3"/>
                    </w:rPr>
                    <w:t>to </w:t>
                  </w:r>
                  <w:r>
                    <w:rPr/>
                    <w:t>the gallant </w:t>
                  </w:r>
                  <w:r>
                    <w:rPr>
                      <w:spacing w:val="3"/>
                    </w:rPr>
                    <w:t>colonel </w:t>
                  </w:r>
                  <w:r>
                    <w:rPr>
                      <w:spacing w:val="2"/>
                    </w:rPr>
                    <w:t>another </w:t>
                  </w:r>
                  <w:r>
                    <w:rPr/>
                    <w:t>and still more delicate mission in Russia. </w:t>
                  </w:r>
                  <w:r>
                    <w:rPr>
                      <w:spacing w:val="6"/>
                    </w:rPr>
                    <w:t>Would </w:t>
                  </w:r>
                  <w:r>
                    <w:rPr>
                      <w:spacing w:val="5"/>
                    </w:rPr>
                    <w:t>Postnikov </w:t>
                  </w:r>
                  <w:r>
                    <w:rPr>
                      <w:spacing w:val="2"/>
                    </w:rPr>
                    <w:t>visit </w:t>
                  </w:r>
                  <w:r>
                    <w:rPr/>
                    <w:t>the </w:t>
                  </w:r>
                  <w:r>
                    <w:rPr>
                      <w:spacing w:val="2"/>
                    </w:rPr>
                    <w:t>family </w:t>
                  </w:r>
                  <w:r>
                    <w:rPr/>
                    <w:t>at </w:t>
                  </w:r>
                  <w:r>
                    <w:rPr>
                      <w:spacing w:val="3"/>
                    </w:rPr>
                    <w:t>Premukhino </w:t>
                  </w:r>
                  <w:r>
                    <w:rPr>
                      <w:spacing w:val="2"/>
                    </w:rPr>
                    <w:t>with </w:t>
                  </w:r>
                  <w:r>
                    <w:rPr/>
                    <w:t>a personal message </w:t>
                  </w:r>
                  <w:r>
                    <w:rPr>
                      <w:spacing w:val="3"/>
                    </w:rPr>
                    <w:t>from </w:t>
                  </w:r>
                  <w:r>
                    <w:rPr/>
                    <w:t>himself, and </w:t>
                  </w:r>
                  <w:r>
                    <w:rPr>
                      <w:spacing w:val="3"/>
                    </w:rPr>
                    <w:t>endeavour </w:t>
                  </w:r>
                  <w:r>
                    <w:rPr>
                      <w:spacing w:val="4"/>
                    </w:rPr>
                    <w:t>to extract </w:t>
                  </w:r>
                  <w:r>
                    <w:rPr>
                      <w:spacing w:val="2"/>
                    </w:rPr>
                    <w:t>from </w:t>
                  </w:r>
                  <w:r>
                    <w:rPr/>
                    <w:t>them his </w:t>
                  </w:r>
                  <w:r>
                    <w:rPr>
                      <w:spacing w:val="3"/>
                    </w:rPr>
                    <w:t>long-delayed </w:t>
                  </w:r>
                  <w:r>
                    <w:rPr/>
                    <w:t>share </w:t>
                  </w:r>
                  <w:r>
                    <w:rPr>
                      <w:spacing w:val="9"/>
                    </w:rPr>
                    <w:t>of </w:t>
                  </w:r>
                  <w:r>
                    <w:rPr/>
                    <w:t>the paternal inheritance? </w:t>
                  </w:r>
                  <w:r>
                    <w:rPr>
                      <w:spacing w:val="4"/>
                    </w:rPr>
                    <w:t>But </w:t>
                  </w:r>
                  <w:r>
                    <w:rPr>
                      <w:spacing w:val="5"/>
                    </w:rPr>
                    <w:t>Postnikov </w:t>
                  </w:r>
                  <w:r>
                    <w:rPr/>
                    <w:t>still hesitated; and </w:t>
                  </w:r>
                  <w:r>
                    <w:rPr>
                      <w:spacing w:val="3"/>
                    </w:rPr>
                    <w:t>nothing </w:t>
                  </w:r>
                  <w:r>
                    <w:rPr>
                      <w:spacing w:val="2"/>
                    </w:rPr>
                    <w:t>had </w:t>
                  </w:r>
                  <w:r>
                    <w:rPr/>
                    <w:t>been </w:t>
                  </w:r>
                  <w:r>
                    <w:rPr>
                      <w:spacing w:val="3"/>
                    </w:rPr>
                    <w:t>decided </w:t>
                  </w:r>
                  <w:r>
                    <w:rPr/>
                    <w:t>when Bakunin again returned  </w:t>
                  </w:r>
                  <w:r>
                    <w:rPr>
                      <w:spacing w:val="3"/>
                    </w:rPr>
                    <w:t>to  </w:t>
                  </w:r>
                  <w:r>
                    <w:rPr>
                      <w:spacing w:val="4"/>
                    </w:rPr>
                    <w:t>Locarno  </w:t>
                  </w:r>
                  <w:r>
                    <w:rPr/>
                    <w:t>at the  end</w:t>
                  </w:r>
                  <w:r>
                    <w:rPr>
                      <w:spacing w:val="6"/>
                    </w:rPr>
                    <w:t> </w:t>
                  </w:r>
                  <w:r>
                    <w:rPr>
                      <w:spacing w:val="9"/>
                    </w:rPr>
                    <w:t>of </w:t>
                  </w:r>
                  <w:r>
                    <w:rPr/>
                    <w:t>the </w:t>
                  </w:r>
                  <w:r>
                    <w:rPr>
                      <w:spacing w:val="6"/>
                    </w:rPr>
                    <w:t>month.1</w:t>
                  </w:r>
                </w:p>
                <w:p>
                  <w:pPr>
                    <w:pStyle w:val="BodyText"/>
                    <w:spacing w:line="254" w:lineRule="auto" w:before="2"/>
                    <w:ind w:left="1079" w:right="1021" w:firstLine="211"/>
                    <w:jc w:val="both"/>
                  </w:pPr>
                  <w:r>
                    <w:rPr>
                      <w:spacing w:val="3"/>
                    </w:rPr>
                    <w:t>The </w:t>
                  </w:r>
                  <w:r>
                    <w:rPr/>
                    <w:t>cause </w:t>
                  </w:r>
                  <w:r>
                    <w:rPr>
                      <w:spacing w:val="9"/>
                    </w:rPr>
                    <w:t>of </w:t>
                  </w:r>
                  <w:r>
                    <w:rPr/>
                    <w:t>the hesitation was simple. </w:t>
                  </w:r>
                  <w:r>
                    <w:rPr>
                      <w:spacing w:val="5"/>
                    </w:rPr>
                    <w:t>Postnikov </w:t>
                  </w:r>
                  <w:r>
                    <w:rPr/>
                    <w:t>was willing. </w:t>
                  </w:r>
                  <w:r>
                    <w:rPr>
                      <w:spacing w:val="6"/>
                    </w:rPr>
                    <w:t>But </w:t>
                  </w:r>
                  <w:r>
                    <w:rPr>
                      <w:spacing w:val="7"/>
                    </w:rPr>
                    <w:t>Roman </w:t>
                  </w:r>
                  <w:r>
                    <w:rPr>
                      <w:spacing w:val="2"/>
                    </w:rPr>
                    <w:t>had </w:t>
                  </w:r>
                  <w:r>
                    <w:rPr>
                      <w:spacing w:val="3"/>
                    </w:rPr>
                    <w:t>to </w:t>
                  </w:r>
                  <w:r>
                    <w:rPr/>
                    <w:t>telegraph </w:t>
                  </w:r>
                  <w:r>
                    <w:rPr>
                      <w:spacing w:val="4"/>
                    </w:rPr>
                    <w:t>to </w:t>
                  </w:r>
                  <w:r>
                    <w:rPr>
                      <w:spacing w:val="2"/>
                    </w:rPr>
                    <w:t>Petersburg </w:t>
                  </w:r>
                  <w:r>
                    <w:rPr>
                      <w:spacing w:val="3"/>
                    </w:rPr>
                    <w:t>for </w:t>
                  </w:r>
                  <w:r>
                    <w:rPr/>
                    <w:t>permission and </w:t>
                  </w:r>
                  <w:r>
                    <w:rPr>
                      <w:spacing w:val="4"/>
                    </w:rPr>
                    <w:t>for </w:t>
                  </w:r>
                  <w:r>
                    <w:rPr/>
                    <w:t>funds. </w:t>
                  </w:r>
                  <w:r>
                    <w:rPr>
                      <w:spacing w:val="6"/>
                    </w:rPr>
                    <w:t>It </w:t>
                  </w:r>
                  <w:r>
                    <w:rPr/>
                    <w:t>was, he </w:t>
                  </w:r>
                  <w:r>
                    <w:rPr>
                      <w:spacing w:val="2"/>
                    </w:rPr>
                    <w:t>did </w:t>
                  </w:r>
                  <w:r>
                    <w:rPr>
                      <w:spacing w:val="5"/>
                    </w:rPr>
                    <w:t>not </w:t>
                  </w:r>
                  <w:r>
                    <w:rPr/>
                    <w:t>fail </w:t>
                  </w:r>
                  <w:r>
                    <w:rPr>
                      <w:spacing w:val="3"/>
                    </w:rPr>
                    <w:t>to </w:t>
                  </w:r>
                  <w:r>
                    <w:rPr>
                      <w:spacing w:val="5"/>
                    </w:rPr>
                    <w:t>point </w:t>
                  </w:r>
                  <w:r>
                    <w:rPr>
                      <w:spacing w:val="2"/>
                    </w:rPr>
                    <w:t>out, </w:t>
                  </w:r>
                  <w:r>
                    <w:rPr/>
                    <w:t>an </w:t>
                  </w:r>
                  <w:r>
                    <w:rPr>
                      <w:spacing w:val="2"/>
                    </w:rPr>
                    <w:t>excellent </w:t>
                  </w:r>
                  <w:r>
                    <w:rPr>
                      <w:spacing w:val="5"/>
                    </w:rPr>
                    <w:t>opportunity </w:t>
                  </w:r>
                  <w:r>
                    <w:rPr>
                      <w:spacing w:val="3"/>
                    </w:rPr>
                    <w:t>for </w:t>
                  </w:r>
                  <w:r>
                    <w:rPr/>
                    <w:t>him </w:t>
                  </w:r>
                  <w:r>
                    <w:rPr>
                      <w:spacing w:val="4"/>
                    </w:rPr>
                    <w:t>to </w:t>
                  </w:r>
                  <w:r>
                    <w:rPr/>
                    <w:t>make a </w:t>
                  </w:r>
                  <w:r>
                    <w:rPr>
                      <w:spacing w:val="3"/>
                    </w:rPr>
                    <w:t>verbal report </w:t>
                  </w:r>
                  <w:r>
                    <w:rPr>
                      <w:spacing w:val="4"/>
                    </w:rPr>
                    <w:t>to </w:t>
                  </w:r>
                  <w:r>
                    <w:rPr/>
                    <w:t>his superiors and </w:t>
                  </w:r>
                  <w:r>
                    <w:rPr>
                      <w:spacing w:val="4"/>
                    </w:rPr>
                    <w:t>obtain </w:t>
                  </w:r>
                  <w:r>
                    <w:rPr/>
                    <w:t>fresh instructions. </w:t>
                  </w:r>
                  <w:r>
                    <w:rPr>
                      <w:spacing w:val="3"/>
                    </w:rPr>
                    <w:t>The </w:t>
                  </w:r>
                  <w:r>
                    <w:rPr/>
                    <w:t>necessary </w:t>
                  </w:r>
                  <w:r>
                    <w:rPr>
                      <w:spacing w:val="3"/>
                    </w:rPr>
                    <w:t>authority </w:t>
                  </w:r>
                  <w:r>
                    <w:rPr/>
                    <w:t>was at length </w:t>
                  </w:r>
                  <w:r>
                    <w:rPr>
                      <w:spacing w:val="2"/>
                    </w:rPr>
                    <w:t>received,  </w:t>
                  </w:r>
                  <w:r>
                    <w:rPr/>
                    <w:t>and  Ogarev  telegraphed  </w:t>
                  </w:r>
                  <w:r>
                    <w:rPr>
                      <w:spacing w:val="4"/>
                    </w:rPr>
                    <w:t>to  </w:t>
                  </w:r>
                  <w:r>
                    <w:rPr>
                      <w:spacing w:val="5"/>
                    </w:rPr>
                    <w:t>Locarno </w:t>
                  </w:r>
                  <w:r>
                    <w:rPr/>
                    <w:t>the </w:t>
                  </w:r>
                  <w:r>
                    <w:rPr>
                      <w:spacing w:val="2"/>
                    </w:rPr>
                    <w:t>glad </w:t>
                  </w:r>
                  <w:r>
                    <w:rPr/>
                    <w:t>news</w:t>
                  </w:r>
                  <w:r>
                    <w:rPr>
                      <w:spacing w:val="42"/>
                    </w:rPr>
                    <w:t> </w:t>
                  </w:r>
                  <w:r>
                    <w:rPr>
                      <w:spacing w:val="9"/>
                    </w:rPr>
                    <w:t>of</w:t>
                  </w:r>
                </w:p>
                <w:p>
                  <w:pPr>
                    <w:spacing w:before="37"/>
                    <w:ind w:left="792" w:right="793" w:firstLine="0"/>
                    <w:jc w:val="center"/>
                    <w:rPr>
                      <w:b/>
                      <w:sz w:val="15"/>
                    </w:rPr>
                  </w:pPr>
                  <w:r>
                    <w:rPr>
                      <w:b/>
                      <w:sz w:val="15"/>
                    </w:rPr>
                    <w:t>1 Kantor,  </w:t>
                  </w:r>
                  <w:r>
                    <w:rPr>
                      <w:b/>
                      <w:i/>
                      <w:sz w:val="15"/>
                    </w:rPr>
                    <w:t>V Pogone</w:t>
                  </w:r>
                  <w:r>
                    <w:rPr>
                      <w:b/>
                      <w:sz w:val="15"/>
                    </w:rPr>
                    <w:t>, pp.  50,  55, 59-60.</w:t>
                  </w:r>
                </w:p>
              </w:txbxContent>
            </v:textbox>
            <w10:wrap type="none"/>
          </v:shape>
        </w:pict>
      </w:r>
      <w:r>
        <w:rPr/>
        <w:drawing>
          <wp:anchor distT="0" distB="0" distL="0" distR="0" allowOverlap="1" layoutInCell="1" locked="0" behindDoc="1" simplePos="0" relativeHeight="268198439">
            <wp:simplePos x="0" y="0"/>
            <wp:positionH relativeFrom="page">
              <wp:posOffset>0</wp:posOffset>
            </wp:positionH>
            <wp:positionV relativeFrom="page">
              <wp:posOffset>0</wp:posOffset>
            </wp:positionV>
            <wp:extent cx="5043158" cy="7778496"/>
            <wp:effectExtent l="0" t="0" r="0" b="0"/>
            <wp:wrapNone/>
            <wp:docPr id="795" name="image402.png" descr=""/>
            <wp:cNvGraphicFramePr>
              <a:graphicFrameLocks noChangeAspect="1"/>
            </wp:cNvGraphicFramePr>
            <a:graphic>
              <a:graphicData uri="http://schemas.openxmlformats.org/drawingml/2006/picture">
                <pic:pic>
                  <pic:nvPicPr>
                    <pic:cNvPr id="796" name="image402.png"/>
                    <pic:cNvPicPr/>
                  </pic:nvPicPr>
                  <pic:blipFill>
                    <a:blip r:embed="rId406"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699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2944" w:val="left" w:leader="none"/>
                      <w:tab w:pos="6337" w:val="left" w:leader="none"/>
                    </w:tabs>
                    <w:spacing w:before="0"/>
                    <w:ind w:left="1087" w:right="0" w:firstLine="12"/>
                    <w:jc w:val="both"/>
                    <w:rPr>
                      <w:sz w:val="15"/>
                    </w:rPr>
                  </w:pPr>
                  <w:r>
                    <w:rPr>
                      <w:b/>
                      <w:sz w:val="16"/>
                    </w:rPr>
                    <w:t>398</w:t>
                    <w:tab/>
                  </w:r>
                  <w:r>
                    <w:rPr>
                      <w:b/>
                      <w:spacing w:val="10"/>
                      <w:position w:val="1"/>
                      <w:sz w:val="16"/>
                    </w:rPr>
                    <w:t>BAKUNIN  </w:t>
                  </w:r>
                  <w:r>
                    <w:rPr>
                      <w:b/>
                      <w:spacing w:val="7"/>
                      <w:position w:val="1"/>
                      <w:sz w:val="16"/>
                    </w:rPr>
                    <w:t>AND</w:t>
                  </w:r>
                  <w:r>
                    <w:rPr>
                      <w:b/>
                      <w:spacing w:val="57"/>
                      <w:position w:val="1"/>
                      <w:sz w:val="16"/>
                    </w:rPr>
                    <w:t> </w:t>
                  </w:r>
                  <w:r>
                    <w:rPr>
                      <w:b/>
                      <w:position w:val="1"/>
                      <w:sz w:val="16"/>
                    </w:rPr>
                    <w:t>M</w:t>
                  </w:r>
                  <w:r>
                    <w:rPr>
                      <w:b/>
                      <w:spacing w:val="-26"/>
                      <w:position w:val="1"/>
                      <w:sz w:val="16"/>
                    </w:rPr>
                    <w:t> </w:t>
                  </w:r>
                  <w:r>
                    <w:rPr>
                      <w:b/>
                      <w:spacing w:val="10"/>
                      <w:position w:val="1"/>
                      <w:sz w:val="16"/>
                    </w:rPr>
                    <w:t>ARX</w:t>
                    <w:tab/>
                  </w:r>
                  <w:r>
                    <w:rPr>
                      <w:spacing w:val="-7"/>
                      <w:position w:val="1"/>
                      <w:sz w:val="15"/>
                    </w:rPr>
                    <w:t>BOOK</w:t>
                  </w:r>
                  <w:r>
                    <w:rPr>
                      <w:spacing w:val="10"/>
                      <w:position w:val="1"/>
                      <w:sz w:val="15"/>
                    </w:rPr>
                    <w:t> </w:t>
                  </w:r>
                  <w:r>
                    <w:rPr>
                      <w:position w:val="1"/>
                      <w:sz w:val="15"/>
                    </w:rPr>
                    <w:t>V</w:t>
                  </w:r>
                </w:p>
                <w:p>
                  <w:pPr>
                    <w:pStyle w:val="BodyText"/>
                    <w:spacing w:line="249" w:lineRule="auto" w:before="114"/>
                    <w:ind w:left="1086" w:right="1004"/>
                    <w:jc w:val="both"/>
                  </w:pPr>
                  <w:r>
                    <w:rPr/>
                    <w:t>Postnikov’s impending departure. Bakunin sent to Ogarev, for delivery to the traveller, one of those dry, sour letters which he wrote from time to time in his later years to his brothers and Tatyana— letters which cannot be read without a  twinge  of pain when set beside the molten outpourings of the golden days of Premukhino. The ageing Michael appealed not to “ our ancient friendship which you have murdered” , but simply to  “ your sense of justice, honour, and honesty” ; and he “ insistently de­ manded”  the immediate payment of his  “ legal share” .</w:t>
                  </w:r>
                </w:p>
                <w:p>
                  <w:pPr>
                    <w:pStyle w:val="BodyText"/>
                    <w:spacing w:line="220" w:lineRule="auto" w:before="140"/>
                    <w:ind w:left="1044" w:right="1008" w:firstLine="235"/>
                    <w:jc w:val="both"/>
                  </w:pPr>
                  <w:r>
                    <w:rPr/>
                    <w:t>My </w:t>
                  </w:r>
                  <w:r>
                    <w:rPr>
                      <w:spacing w:val="-3"/>
                    </w:rPr>
                    <w:t>faith </w:t>
                  </w:r>
                  <w:r>
                    <w:rPr/>
                    <w:t>in your </w:t>
                  </w:r>
                  <w:r>
                    <w:rPr>
                      <w:spacing w:val="-5"/>
                    </w:rPr>
                    <w:t>fraternal </w:t>
                  </w:r>
                  <w:r>
                    <w:rPr/>
                    <w:t>love </w:t>
                  </w:r>
                  <w:r>
                    <w:rPr>
                      <w:spacing w:val="-4"/>
                    </w:rPr>
                    <w:t>struggled </w:t>
                  </w:r>
                  <w:r>
                    <w:rPr/>
                    <w:t>long </w:t>
                  </w:r>
                  <w:r>
                    <w:rPr>
                      <w:spacing w:val="-5"/>
                    </w:rPr>
                    <w:t>against </w:t>
                  </w:r>
                  <w:r>
                    <w:rPr>
                      <w:spacing w:val="-3"/>
                    </w:rPr>
                    <w:t>the </w:t>
                  </w:r>
                  <w:r>
                    <w:rPr/>
                    <w:t>most </w:t>
                  </w:r>
                  <w:r>
                    <w:rPr>
                      <w:spacing w:val="-3"/>
                    </w:rPr>
                    <w:t>evident facts; </w:t>
                  </w:r>
                  <w:r>
                    <w:rPr/>
                    <w:t>I </w:t>
                  </w:r>
                  <w:r>
                    <w:rPr>
                      <w:spacing w:val="-4"/>
                    </w:rPr>
                    <w:t>carried </w:t>
                  </w:r>
                  <w:r>
                    <w:rPr/>
                    <w:t>it </w:t>
                  </w:r>
                  <w:r>
                    <w:rPr>
                      <w:spacing w:val="2"/>
                    </w:rPr>
                    <w:t>to </w:t>
                  </w:r>
                  <w:r>
                    <w:rPr>
                      <w:spacing w:val="-3"/>
                    </w:rPr>
                    <w:t>the </w:t>
                  </w:r>
                  <w:r>
                    <w:rPr/>
                    <w:t>point of </w:t>
                  </w:r>
                  <w:r>
                    <w:rPr>
                      <w:spacing w:val="-3"/>
                    </w:rPr>
                    <w:t>stupidity. </w:t>
                  </w:r>
                  <w:r>
                    <w:rPr>
                      <w:spacing w:val="3"/>
                    </w:rPr>
                    <w:t>At </w:t>
                  </w:r>
                  <w:r>
                    <w:rPr>
                      <w:spacing w:val="-4"/>
                    </w:rPr>
                    <w:t>length </w:t>
                  </w:r>
                  <w:r>
                    <w:rPr/>
                    <w:t>you  </w:t>
                  </w:r>
                  <w:r>
                    <w:rPr>
                      <w:spacing w:val="-3"/>
                    </w:rPr>
                    <w:t>have killed </w:t>
                  </w:r>
                  <w:r>
                    <w:rPr/>
                    <w:t>it. </w:t>
                  </w:r>
                  <w:r>
                    <w:rPr>
                      <w:spacing w:val="-8"/>
                    </w:rPr>
                    <w:t>Crushed </w:t>
                  </w:r>
                  <w:r>
                    <w:rPr>
                      <w:spacing w:val="4"/>
                    </w:rPr>
                    <w:t>by </w:t>
                  </w:r>
                  <w:r>
                    <w:rPr/>
                    <w:t>fearful </w:t>
                  </w:r>
                  <w:r>
                    <w:rPr>
                      <w:spacing w:val="-5"/>
                    </w:rPr>
                    <w:t>need, </w:t>
                  </w:r>
                  <w:r>
                    <w:rPr/>
                    <w:t>I wrote you a </w:t>
                  </w:r>
                  <w:r>
                    <w:rPr>
                      <w:spacing w:val="-4"/>
                    </w:rPr>
                    <w:t>number </w:t>
                  </w:r>
                  <w:r>
                    <w:rPr/>
                    <w:t>of </w:t>
                  </w:r>
                  <w:r>
                    <w:rPr>
                      <w:spacing w:val="-4"/>
                    </w:rPr>
                    <w:t>letters and </w:t>
                  </w:r>
                  <w:r>
                    <w:rPr/>
                    <w:t>know that they </w:t>
                  </w:r>
                  <w:r>
                    <w:rPr>
                      <w:spacing w:val="-4"/>
                    </w:rPr>
                    <w:t>all reached </w:t>
                  </w:r>
                  <w:r>
                    <w:rPr/>
                    <w:t>you. </w:t>
                  </w:r>
                  <w:r>
                    <w:rPr>
                      <w:spacing w:val="3"/>
                    </w:rPr>
                    <w:t>At </w:t>
                  </w:r>
                  <w:r>
                    <w:rPr>
                      <w:spacing w:val="-4"/>
                    </w:rPr>
                    <w:t>first </w:t>
                  </w:r>
                  <w:r>
                    <w:rPr/>
                    <w:t>you </w:t>
                  </w:r>
                  <w:r>
                    <w:rPr>
                      <w:spacing w:val="-4"/>
                    </w:rPr>
                    <w:t>used </w:t>
                  </w:r>
                  <w:r>
                    <w:rPr/>
                    <w:t>to </w:t>
                  </w:r>
                  <w:r>
                    <w:rPr>
                      <w:spacing w:val="-7"/>
                    </w:rPr>
                    <w:t>answer </w:t>
                  </w:r>
                  <w:r>
                    <w:rPr>
                      <w:spacing w:val="-3"/>
                    </w:rPr>
                    <w:t>with </w:t>
                  </w:r>
                  <w:r>
                    <w:rPr/>
                    <w:t>mystifying </w:t>
                  </w:r>
                  <w:r>
                    <w:rPr>
                      <w:spacing w:val="-6"/>
                    </w:rPr>
                    <w:t>arguments </w:t>
                  </w:r>
                  <w:r>
                    <w:rPr>
                      <w:spacing w:val="-3"/>
                    </w:rPr>
                    <w:t>and </w:t>
                  </w:r>
                  <w:r>
                    <w:rPr>
                      <w:spacing w:val="-5"/>
                    </w:rPr>
                    <w:t>nebulous </w:t>
                  </w:r>
                  <w:r>
                    <w:rPr>
                      <w:spacing w:val="-4"/>
                    </w:rPr>
                    <w:t>calculations, </w:t>
                  </w:r>
                  <w:r>
                    <w:rPr>
                      <w:spacing w:val="-3"/>
                    </w:rPr>
                    <w:t>the </w:t>
                  </w:r>
                  <w:r>
                    <w:rPr>
                      <w:spacing w:val="-4"/>
                    </w:rPr>
                    <w:t>conclusion </w:t>
                  </w:r>
                  <w:r>
                    <w:rPr/>
                    <w:t>of </w:t>
                  </w:r>
                  <w:r>
                    <w:rPr>
                      <w:spacing w:val="-3"/>
                    </w:rPr>
                    <w:t>which </w:t>
                  </w:r>
                  <w:r>
                    <w:rPr>
                      <w:spacing w:val="-7"/>
                    </w:rPr>
                    <w:t>was </w:t>
                  </w:r>
                  <w:r>
                    <w:rPr/>
                    <w:t>that + 1 = - 1 . In </w:t>
                  </w:r>
                  <w:r>
                    <w:rPr>
                      <w:spacing w:val="-4"/>
                    </w:rPr>
                    <w:t>recent </w:t>
                  </w:r>
                  <w:r>
                    <w:rPr>
                      <w:spacing w:val="-5"/>
                    </w:rPr>
                    <w:t>years </w:t>
                  </w:r>
                  <w:r>
                    <w:rPr/>
                    <w:t>you </w:t>
                  </w:r>
                  <w:r>
                    <w:rPr>
                      <w:spacing w:val="-3"/>
                    </w:rPr>
                    <w:t>have </w:t>
                  </w:r>
                  <w:r>
                    <w:rPr>
                      <w:spacing w:val="-7"/>
                    </w:rPr>
                    <w:t>answered </w:t>
                  </w:r>
                  <w:r>
                    <w:rPr>
                      <w:spacing w:val="-3"/>
                    </w:rPr>
                    <w:t>with </w:t>
                  </w:r>
                  <w:r>
                    <w:rPr>
                      <w:spacing w:val="-4"/>
                    </w:rPr>
                    <w:t>systematic </w:t>
                  </w:r>
                  <w:r>
                    <w:rPr>
                      <w:spacing w:val="-3"/>
                    </w:rPr>
                    <w:t>and </w:t>
                  </w:r>
                  <w:r>
                    <w:rPr/>
                    <w:t>profound </w:t>
                  </w:r>
                  <w:r>
                    <w:rPr>
                      <w:spacing w:val="-7"/>
                    </w:rPr>
                    <w:t>silence. </w:t>
                  </w:r>
                  <w:r>
                    <w:rPr>
                      <w:spacing w:val="-6"/>
                    </w:rPr>
                    <w:t>Silence </w:t>
                  </w:r>
                  <w:r>
                    <w:rPr/>
                    <w:t>is a con­ </w:t>
                  </w:r>
                  <w:r>
                    <w:rPr>
                      <w:spacing w:val="-4"/>
                    </w:rPr>
                    <w:t>venient </w:t>
                  </w:r>
                  <w:r>
                    <w:rPr>
                      <w:spacing w:val="-7"/>
                    </w:rPr>
                    <w:t>means </w:t>
                  </w:r>
                  <w:r>
                    <w:rPr/>
                    <w:t>of </w:t>
                  </w:r>
                  <w:r>
                    <w:rPr>
                      <w:spacing w:val="-3"/>
                    </w:rPr>
                    <w:t>getting </w:t>
                  </w:r>
                  <w:r>
                    <w:rPr/>
                    <w:t>rid of a </w:t>
                  </w:r>
                  <w:r>
                    <w:rPr>
                      <w:spacing w:val="-4"/>
                    </w:rPr>
                    <w:t>man </w:t>
                  </w:r>
                  <w:r>
                    <w:rPr>
                      <w:spacing w:val="-3"/>
                    </w:rPr>
                    <w:t>who lives </w:t>
                  </w:r>
                  <w:r>
                    <w:rPr/>
                    <w:t>a long way off, </w:t>
                  </w:r>
                  <w:r>
                    <w:rPr>
                      <w:spacing w:val="-4"/>
                    </w:rPr>
                    <w:t>and  </w:t>
                  </w:r>
                  <w:r>
                    <w:rPr>
                      <w:spacing w:val="-3"/>
                    </w:rPr>
                    <w:t>is </w:t>
                  </w:r>
                  <w:r>
                    <w:rPr>
                      <w:spacing w:val="-5"/>
                    </w:rPr>
                    <w:t>rendered </w:t>
                  </w:r>
                  <w:r>
                    <w:rPr/>
                    <w:t>impotent </w:t>
                  </w:r>
                  <w:r>
                    <w:rPr>
                      <w:spacing w:val="2"/>
                    </w:rPr>
                    <w:t>by </w:t>
                  </w:r>
                  <w:r>
                    <w:rPr>
                      <w:spacing w:val="-6"/>
                    </w:rPr>
                    <w:t>his </w:t>
                  </w:r>
                  <w:r>
                    <w:rPr/>
                    <w:t>political </w:t>
                  </w:r>
                  <w:r>
                    <w:rPr>
                      <w:spacing w:val="-3"/>
                    </w:rPr>
                    <w:t>position. </w:t>
                  </w:r>
                  <w:r>
                    <w:rPr>
                      <w:spacing w:val="-5"/>
                    </w:rPr>
                    <w:t>Sometimes </w:t>
                  </w:r>
                  <w:r>
                    <w:rPr>
                      <w:spacing w:val="-6"/>
                    </w:rPr>
                    <w:t>silence </w:t>
                  </w:r>
                  <w:r>
                    <w:rPr>
                      <w:spacing w:val="-3"/>
                    </w:rPr>
                    <w:t>is the </w:t>
                  </w:r>
                  <w:r>
                    <w:rPr>
                      <w:spacing w:val="-5"/>
                    </w:rPr>
                    <w:t>mark </w:t>
                  </w:r>
                  <w:r>
                    <w:rPr/>
                    <w:t>of </w:t>
                  </w:r>
                  <w:r>
                    <w:rPr>
                      <w:spacing w:val="-3"/>
                    </w:rPr>
                    <w:t>injured </w:t>
                  </w:r>
                  <w:r>
                    <w:rPr>
                      <w:spacing w:val="-5"/>
                    </w:rPr>
                    <w:t>self-esteem; </w:t>
                  </w:r>
                  <w:r>
                    <w:rPr/>
                    <w:t>but </w:t>
                  </w:r>
                  <w:r>
                    <w:rPr>
                      <w:spacing w:val="-5"/>
                    </w:rPr>
                    <w:t>when </w:t>
                  </w:r>
                  <w:r>
                    <w:rPr/>
                    <w:t>it </w:t>
                  </w:r>
                  <w:r>
                    <w:rPr>
                      <w:spacing w:val="-3"/>
                    </w:rPr>
                    <w:t>is </w:t>
                  </w:r>
                  <w:r>
                    <w:rPr/>
                    <w:t>combined with </w:t>
                  </w:r>
                  <w:r>
                    <w:rPr>
                      <w:spacing w:val="-3"/>
                    </w:rPr>
                    <w:t>the retention </w:t>
                  </w:r>
                  <w:r>
                    <w:rPr/>
                    <w:t>of </w:t>
                  </w:r>
                  <w:r>
                    <w:rPr>
                      <w:spacing w:val="-4"/>
                    </w:rPr>
                    <w:t>another </w:t>
                  </w:r>
                  <w:r>
                    <w:rPr/>
                    <w:t>man’s property it </w:t>
                  </w:r>
                  <w:r>
                    <w:rPr>
                      <w:spacing w:val="-5"/>
                    </w:rPr>
                    <w:t>requires </w:t>
                  </w:r>
                  <w:r>
                    <w:rPr>
                      <w:spacing w:val="-4"/>
                    </w:rPr>
                    <w:t>another </w:t>
                  </w:r>
                  <w:r>
                    <w:rPr>
                      <w:spacing w:val="-3"/>
                    </w:rPr>
                    <w:t>interpreta­ </w:t>
                  </w:r>
                  <w:r>
                    <w:rPr/>
                    <w:t>tion.</w:t>
                  </w:r>
                </w:p>
                <w:p>
                  <w:pPr>
                    <w:pStyle w:val="BodyText"/>
                    <w:spacing w:line="249" w:lineRule="auto" w:before="128"/>
                    <w:ind w:left="1051" w:right="1034" w:firstLine="12"/>
                    <w:jc w:val="both"/>
                  </w:pPr>
                  <w:r>
                    <w:rPr/>
                    <w:t>There </w:t>
                  </w:r>
                  <w:r>
                    <w:rPr>
                      <w:spacing w:val="2"/>
                    </w:rPr>
                    <w:t>follows </w:t>
                  </w:r>
                  <w:r>
                    <w:rPr/>
                    <w:t>a passage </w:t>
                  </w:r>
                  <w:r>
                    <w:rPr>
                      <w:spacing w:val="3"/>
                    </w:rPr>
                    <w:t>which </w:t>
                  </w:r>
                  <w:r>
                    <w:rPr>
                      <w:spacing w:val="5"/>
                    </w:rPr>
                    <w:t>provokes </w:t>
                  </w:r>
                  <w:r>
                    <w:rPr/>
                    <w:t>a </w:t>
                  </w:r>
                  <w:r>
                    <w:rPr>
                      <w:spacing w:val="2"/>
                    </w:rPr>
                    <w:t>wan </w:t>
                  </w:r>
                  <w:r>
                    <w:rPr/>
                    <w:t>smile,  </w:t>
                  </w:r>
                  <w:r>
                    <w:rPr>
                      <w:spacing w:val="3"/>
                    </w:rPr>
                    <w:t>for</w:t>
                  </w:r>
                  <w:r>
                    <w:rPr>
                      <w:spacing w:val="58"/>
                    </w:rPr>
                    <w:t> </w:t>
                  </w:r>
                  <w:r>
                    <w:rPr/>
                    <w:t>Michael </w:t>
                  </w:r>
                  <w:r>
                    <w:rPr>
                      <w:spacing w:val="3"/>
                    </w:rPr>
                    <w:t>unconsciously </w:t>
                  </w:r>
                  <w:r>
                    <w:rPr/>
                    <w:t>harks </w:t>
                  </w:r>
                  <w:r>
                    <w:rPr>
                      <w:spacing w:val="4"/>
                    </w:rPr>
                    <w:t>back to </w:t>
                  </w:r>
                  <w:r>
                    <w:rPr>
                      <w:spacing w:val="2"/>
                    </w:rPr>
                    <w:t>the </w:t>
                  </w:r>
                  <w:r>
                    <w:rPr>
                      <w:spacing w:val="3"/>
                    </w:rPr>
                    <w:t>days </w:t>
                  </w:r>
                  <w:r>
                    <w:rPr>
                      <w:spacing w:val="11"/>
                    </w:rPr>
                    <w:t>of  </w:t>
                  </w:r>
                  <w:r>
                    <w:rPr>
                      <w:spacing w:val="3"/>
                    </w:rPr>
                    <w:t>thirty-five </w:t>
                  </w:r>
                  <w:r>
                    <w:rPr/>
                    <w:t>years ago when he used </w:t>
                  </w:r>
                  <w:r>
                    <w:rPr>
                      <w:spacing w:val="4"/>
                    </w:rPr>
                    <w:t>to </w:t>
                  </w:r>
                  <w:r>
                    <w:rPr/>
                    <w:t>preach the true Hegelian </w:t>
                  </w:r>
                  <w:r>
                    <w:rPr>
                      <w:spacing w:val="2"/>
                    </w:rPr>
                    <w:t>faith </w:t>
                  </w:r>
                  <w:r>
                    <w:rPr>
                      <w:spacing w:val="4"/>
                    </w:rPr>
                    <w:t>to </w:t>
                  </w:r>
                  <w:r>
                    <w:rPr/>
                    <w:t>his adoring</w:t>
                  </w:r>
                  <w:r>
                    <w:rPr>
                      <w:spacing w:val="38"/>
                    </w:rPr>
                    <w:t> </w:t>
                  </w:r>
                  <w:r>
                    <w:rPr>
                      <w:spacing w:val="-3"/>
                    </w:rPr>
                    <w:t>sisters.</w:t>
                  </w:r>
                </w:p>
                <w:p>
                  <w:pPr>
                    <w:pStyle w:val="BodyText"/>
                    <w:spacing w:line="223" w:lineRule="auto" w:before="118"/>
                    <w:ind w:left="1039" w:right="1035" w:firstLine="214"/>
                    <w:jc w:val="both"/>
                  </w:pPr>
                  <w:r>
                    <w:rPr/>
                    <w:t>I </w:t>
                  </w:r>
                  <w:r>
                    <w:rPr>
                      <w:spacing w:val="-5"/>
                    </w:rPr>
                    <w:t>ascribe </w:t>
                  </w:r>
                  <w:r>
                    <w:rPr>
                      <w:spacing w:val="-4"/>
                    </w:rPr>
                    <w:t>this chiefly </w:t>
                  </w:r>
                  <w:r>
                    <w:rPr/>
                    <w:t>to your </w:t>
                  </w:r>
                  <w:r>
                    <w:rPr>
                      <w:spacing w:val="-3"/>
                    </w:rPr>
                    <w:t>philosophical </w:t>
                  </w:r>
                  <w:r>
                    <w:rPr>
                      <w:spacing w:val="-6"/>
                    </w:rPr>
                    <w:t>studies. </w:t>
                  </w:r>
                  <w:r>
                    <w:rPr>
                      <w:spacing w:val="-5"/>
                    </w:rPr>
                    <w:t>Metaphysics </w:t>
                  </w:r>
                  <w:r>
                    <w:rPr>
                      <w:spacing w:val="-4"/>
                    </w:rPr>
                    <w:t>have </w:t>
                  </w:r>
                  <w:r>
                    <w:rPr>
                      <w:spacing w:val="-3"/>
                    </w:rPr>
                    <w:t>killed </w:t>
                  </w:r>
                  <w:r>
                    <w:rPr/>
                    <w:t>your </w:t>
                  </w:r>
                  <w:r>
                    <w:rPr>
                      <w:spacing w:val="-3"/>
                    </w:rPr>
                    <w:t>living, </w:t>
                  </w:r>
                  <w:r>
                    <w:rPr>
                      <w:spacing w:val="-6"/>
                    </w:rPr>
                    <w:t>simple </w:t>
                  </w:r>
                  <w:r>
                    <w:rPr>
                      <w:spacing w:val="-4"/>
                    </w:rPr>
                    <w:t>affections </w:t>
                  </w:r>
                  <w:r>
                    <w:rPr>
                      <w:spacing w:val="-3"/>
                    </w:rPr>
                    <w:t>and </w:t>
                  </w:r>
                  <w:r>
                    <w:rPr/>
                    <w:t>your </w:t>
                  </w:r>
                  <w:r>
                    <w:rPr>
                      <w:spacing w:val="-8"/>
                    </w:rPr>
                    <w:t>sense  </w:t>
                  </w:r>
                  <w:r>
                    <w:rPr/>
                    <w:t>of </w:t>
                  </w:r>
                  <w:r>
                    <w:rPr>
                      <w:spacing w:val="-3"/>
                    </w:rPr>
                    <w:t>justice,  </w:t>
                  </w:r>
                  <w:r>
                    <w:rPr/>
                    <w:t>of </w:t>
                  </w:r>
                  <w:r>
                    <w:rPr>
                      <w:spacing w:val="-3"/>
                    </w:rPr>
                    <w:t>plain </w:t>
                  </w:r>
                  <w:r>
                    <w:rPr>
                      <w:spacing w:val="-7"/>
                    </w:rPr>
                    <w:t>fairness. </w:t>
                  </w:r>
                  <w:r>
                    <w:rPr>
                      <w:spacing w:val="3"/>
                    </w:rPr>
                    <w:t>You </w:t>
                  </w:r>
                  <w:r>
                    <w:rPr>
                      <w:spacing w:val="-6"/>
                    </w:rPr>
                    <w:t>are </w:t>
                  </w:r>
                  <w:r>
                    <w:rPr/>
                    <w:t>so </w:t>
                  </w:r>
                  <w:r>
                    <w:rPr>
                      <w:spacing w:val="-3"/>
                    </w:rPr>
                    <w:t>absorbed </w:t>
                  </w:r>
                  <w:r>
                    <w:rPr/>
                    <w:t>in the </w:t>
                  </w:r>
                  <w:r>
                    <w:rPr>
                      <w:spacing w:val="-3"/>
                    </w:rPr>
                    <w:t>contemplation </w:t>
                  </w:r>
                  <w:r>
                    <w:rPr/>
                    <w:t>of your </w:t>
                  </w:r>
                  <w:r>
                    <w:rPr>
                      <w:spacing w:val="-4"/>
                    </w:rPr>
                    <w:t>absolute </w:t>
                  </w:r>
                  <w:r>
                    <w:rPr/>
                    <w:t>that you </w:t>
                  </w:r>
                  <w:r>
                    <w:rPr>
                      <w:spacing w:val="-3"/>
                    </w:rPr>
                    <w:t>have </w:t>
                  </w:r>
                  <w:r>
                    <w:rPr/>
                    <w:t>no time left to </w:t>
                  </w:r>
                  <w:r>
                    <w:rPr>
                      <w:spacing w:val="-3"/>
                    </w:rPr>
                    <w:t>think </w:t>
                  </w:r>
                  <w:r>
                    <w:rPr/>
                    <w:t>of the </w:t>
                  </w:r>
                  <w:r>
                    <w:rPr>
                      <w:spacing w:val="-3"/>
                    </w:rPr>
                    <w:t>temporal </w:t>
                  </w:r>
                  <w:r>
                    <w:rPr>
                      <w:spacing w:val="-6"/>
                    </w:rPr>
                    <w:t>needs </w:t>
                  </w:r>
                  <w:r>
                    <w:rPr>
                      <w:spacing w:val="-4"/>
                    </w:rPr>
                    <w:t>and </w:t>
                  </w:r>
                  <w:r>
                    <w:rPr>
                      <w:spacing w:val="-3"/>
                    </w:rPr>
                    <w:t>privations </w:t>
                  </w:r>
                  <w:r>
                    <w:rPr/>
                    <w:t>of a </w:t>
                  </w:r>
                  <w:r>
                    <w:rPr>
                      <w:spacing w:val="-4"/>
                    </w:rPr>
                    <w:t>man </w:t>
                  </w:r>
                  <w:r>
                    <w:rPr>
                      <w:spacing w:val="-3"/>
                    </w:rPr>
                    <w:t>whom </w:t>
                  </w:r>
                  <w:r>
                    <w:rPr/>
                    <w:t>you </w:t>
                  </w:r>
                  <w:r>
                    <w:rPr>
                      <w:spacing w:val="-3"/>
                    </w:rPr>
                    <w:t>once called </w:t>
                  </w:r>
                  <w:r>
                    <w:rPr/>
                    <w:t>your </w:t>
                  </w:r>
                  <w:r>
                    <w:rPr>
                      <w:spacing w:val="-3"/>
                    </w:rPr>
                    <w:t>friend and </w:t>
                  </w:r>
                  <w:r>
                    <w:rPr/>
                    <w:t>your </w:t>
                  </w:r>
                  <w:r>
                    <w:rPr>
                      <w:spacing w:val="-4"/>
                    </w:rPr>
                    <w:t>brother.</w:t>
                  </w:r>
                </w:p>
                <w:p>
                  <w:pPr>
                    <w:pStyle w:val="BodyText"/>
                    <w:spacing w:line="254" w:lineRule="auto" w:before="139"/>
                    <w:ind w:left="1026" w:right="1050" w:firstLine="15"/>
                    <w:jc w:val="both"/>
                  </w:pPr>
                  <w:r>
                    <w:rPr>
                      <w:spacing w:val="3"/>
                    </w:rPr>
                    <w:t>The </w:t>
                  </w:r>
                  <w:r>
                    <w:rPr/>
                    <w:t>last phrase is </w:t>
                  </w:r>
                  <w:r>
                    <w:rPr>
                      <w:spacing w:val="2"/>
                    </w:rPr>
                    <w:t>the </w:t>
                  </w:r>
                  <w:r>
                    <w:rPr/>
                    <w:t>nearest </w:t>
                  </w:r>
                  <w:r>
                    <w:rPr>
                      <w:spacing w:val="3"/>
                    </w:rPr>
                    <w:t>approach </w:t>
                  </w:r>
                  <w:r>
                    <w:rPr/>
                    <w:t>in the letter </w:t>
                  </w:r>
                  <w:r>
                    <w:rPr>
                      <w:spacing w:val="3"/>
                    </w:rPr>
                    <w:t>to </w:t>
                  </w:r>
                  <w:r>
                    <w:rPr/>
                    <w:t>a display </w:t>
                  </w:r>
                  <w:r>
                    <w:rPr>
                      <w:spacing w:val="9"/>
                    </w:rPr>
                    <w:t>of </w:t>
                  </w:r>
                  <w:r>
                    <w:rPr/>
                    <w:t>sentiment. </w:t>
                  </w:r>
                  <w:r>
                    <w:rPr>
                      <w:spacing w:val="7"/>
                    </w:rPr>
                    <w:t>It </w:t>
                  </w:r>
                  <w:r>
                    <w:rPr/>
                    <w:t>maintains </w:t>
                  </w:r>
                  <w:r>
                    <w:rPr>
                      <w:spacing w:val="4"/>
                    </w:rPr>
                    <w:t>to </w:t>
                  </w:r>
                  <w:r>
                    <w:rPr/>
                    <w:t>the end its </w:t>
                  </w:r>
                  <w:r>
                    <w:rPr>
                      <w:spacing w:val="2"/>
                    </w:rPr>
                    <w:t>character </w:t>
                  </w:r>
                  <w:r>
                    <w:rPr/>
                    <w:t>as a </w:t>
                  </w:r>
                  <w:r>
                    <w:rPr>
                      <w:spacing w:val="4"/>
                    </w:rPr>
                    <w:t>dry </w:t>
                  </w:r>
                  <w:r>
                    <w:rPr>
                      <w:spacing w:val="3"/>
                    </w:rPr>
                    <w:t>busi­ </w:t>
                  </w:r>
                  <w:r>
                    <w:rPr>
                      <w:spacing w:val="-3"/>
                    </w:rPr>
                    <w:t>ness </w:t>
                  </w:r>
                  <w:r>
                    <w:rPr/>
                    <w:t>epistle </w:t>
                  </w:r>
                  <w:r>
                    <w:rPr>
                      <w:spacing w:val="4"/>
                    </w:rPr>
                    <w:t>couched </w:t>
                  </w:r>
                  <w:r>
                    <w:rPr/>
                    <w:t>in </w:t>
                  </w:r>
                  <w:r>
                    <w:rPr>
                      <w:spacing w:val="2"/>
                    </w:rPr>
                    <w:t>chilly </w:t>
                  </w:r>
                  <w:r>
                    <w:rPr/>
                    <w:t>and </w:t>
                  </w:r>
                  <w:r>
                    <w:rPr>
                      <w:spacing w:val="3"/>
                    </w:rPr>
                    <w:t>formal </w:t>
                  </w:r>
                  <w:r>
                    <w:rPr/>
                    <w:t>terms. </w:t>
                  </w:r>
                  <w:r>
                    <w:rPr>
                      <w:spacing w:val="3"/>
                    </w:rPr>
                    <w:t>The </w:t>
                  </w:r>
                  <w:r>
                    <w:rPr/>
                    <w:t>name </w:t>
                  </w:r>
                  <w:r>
                    <w:rPr>
                      <w:spacing w:val="9"/>
                    </w:rPr>
                    <w:t>of </w:t>
                  </w:r>
                  <w:r>
                    <w:rPr>
                      <w:spacing w:val="3"/>
                    </w:rPr>
                    <w:t>Premukhino, </w:t>
                  </w:r>
                  <w:r>
                    <w:rPr>
                      <w:spacing w:val="2"/>
                    </w:rPr>
                    <w:t>once </w:t>
                  </w:r>
                  <w:r>
                    <w:rPr/>
                    <w:t>music which </w:t>
                  </w:r>
                  <w:r>
                    <w:rPr>
                      <w:spacing w:val="4"/>
                    </w:rPr>
                    <w:t>touched </w:t>
                  </w:r>
                  <w:r>
                    <w:rPr/>
                    <w:t>the </w:t>
                  </w:r>
                  <w:r>
                    <w:rPr>
                      <w:spacing w:val="4"/>
                    </w:rPr>
                    <w:t>most  </w:t>
                  </w:r>
                  <w:r>
                    <w:rPr>
                      <w:spacing w:val="2"/>
                    </w:rPr>
                    <w:t>intimate </w:t>
                  </w:r>
                  <w:r>
                    <w:rPr/>
                    <w:t>strings in </w:t>
                  </w:r>
                  <w:r>
                    <w:rPr>
                      <w:spacing w:val="3"/>
                    </w:rPr>
                    <w:t>Michael’s </w:t>
                  </w:r>
                  <w:r>
                    <w:rPr/>
                    <w:t>heart, </w:t>
                  </w:r>
                  <w:r>
                    <w:rPr>
                      <w:spacing w:val="3"/>
                    </w:rPr>
                    <w:t>now </w:t>
                  </w:r>
                  <w:r>
                    <w:rPr>
                      <w:spacing w:val="2"/>
                    </w:rPr>
                    <w:t>meant </w:t>
                  </w:r>
                  <w:r>
                    <w:rPr>
                      <w:spacing w:val="3"/>
                    </w:rPr>
                    <w:t>no </w:t>
                  </w:r>
                  <w:r>
                    <w:rPr>
                      <w:spacing w:val="2"/>
                    </w:rPr>
                    <w:t>more than </w:t>
                  </w:r>
                  <w:r>
                    <w:rPr/>
                    <w:t>so </w:t>
                  </w:r>
                  <w:r>
                    <w:rPr>
                      <w:spacing w:val="4"/>
                    </w:rPr>
                    <w:t>many </w:t>
                  </w:r>
                  <w:r>
                    <w:rPr/>
                    <w:t>hectares </w:t>
                  </w:r>
                  <w:r>
                    <w:rPr>
                      <w:spacing w:val="9"/>
                    </w:rPr>
                    <w:t>of </w:t>
                  </w:r>
                  <w:r>
                    <w:rPr>
                      <w:spacing w:val="2"/>
                    </w:rPr>
                    <w:t>land which </w:t>
                  </w:r>
                  <w:r>
                    <w:rPr>
                      <w:spacing w:val="3"/>
                    </w:rPr>
                    <w:t>might </w:t>
                  </w:r>
                  <w:r>
                    <w:rPr>
                      <w:spacing w:val="2"/>
                    </w:rPr>
                    <w:t>be sold </w:t>
                  </w:r>
                  <w:r>
                    <w:rPr>
                      <w:spacing w:val="4"/>
                    </w:rPr>
                    <w:t>to </w:t>
                  </w:r>
                  <w:r>
                    <w:rPr>
                      <w:spacing w:val="5"/>
                    </w:rPr>
                    <w:t>provide </w:t>
                  </w:r>
                  <w:r>
                    <w:rPr/>
                    <w:t>him </w:t>
                  </w:r>
                  <w:r>
                    <w:rPr>
                      <w:spacing w:val="2"/>
                    </w:rPr>
                    <w:t>with </w:t>
                  </w:r>
                  <w:r>
                    <w:rPr/>
                    <w:t>the means </w:t>
                  </w:r>
                  <w:r>
                    <w:rPr>
                      <w:spacing w:val="9"/>
                    </w:rPr>
                    <w:t>of </w:t>
                  </w:r>
                  <w:r>
                    <w:rPr/>
                    <w:t>material existence. </w:t>
                  </w:r>
                  <w:r>
                    <w:rPr>
                      <w:spacing w:val="5"/>
                    </w:rPr>
                    <w:t>But </w:t>
                  </w:r>
                  <w:r>
                    <w:rPr>
                      <w:spacing w:val="3"/>
                    </w:rPr>
                    <w:t>did </w:t>
                  </w:r>
                  <w:r>
                    <w:rPr>
                      <w:spacing w:val="4"/>
                    </w:rPr>
                    <w:t>Tatyana, </w:t>
                  </w:r>
                  <w:r>
                    <w:rPr>
                      <w:spacing w:val="-3"/>
                    </w:rPr>
                    <w:t>as </w:t>
                  </w:r>
                  <w:r>
                    <w:rPr/>
                    <w:t>her </w:t>
                  </w:r>
                  <w:r>
                    <w:rPr>
                      <w:spacing w:val="3"/>
                    </w:rPr>
                    <w:t>mind </w:t>
                  </w:r>
                  <w:r>
                    <w:rPr/>
                    <w:t>ranged </w:t>
                  </w:r>
                  <w:r>
                    <w:rPr>
                      <w:spacing w:val="3"/>
                    </w:rPr>
                    <w:t>back </w:t>
                  </w:r>
                  <w:r>
                    <w:rPr>
                      <w:spacing w:val="4"/>
                    </w:rPr>
                    <w:t>to </w:t>
                  </w:r>
                  <w:r>
                    <w:rPr/>
                    <w:t>her last sight </w:t>
                  </w:r>
                  <w:r>
                    <w:rPr>
                      <w:spacing w:val="9"/>
                    </w:rPr>
                    <w:t>of </w:t>
                  </w:r>
                  <w:r>
                    <w:rPr/>
                    <w:t>Michael </w:t>
                  </w:r>
                  <w:r>
                    <w:rPr>
                      <w:spacing w:val="2"/>
                    </w:rPr>
                    <w:t>driven </w:t>
                  </w:r>
                  <w:r>
                    <w:rPr>
                      <w:spacing w:val="3"/>
                    </w:rPr>
                    <w:t>away </w:t>
                  </w:r>
                  <w:r>
                    <w:rPr/>
                    <w:t>in </w:t>
                  </w:r>
                  <w:r>
                    <w:rPr>
                      <w:spacing w:val="4"/>
                    </w:rPr>
                    <w:t>cap­ </w:t>
                  </w:r>
                  <w:r>
                    <w:rPr>
                      <w:spacing w:val="5"/>
                    </w:rPr>
                    <w:t>tivity  </w:t>
                  </w:r>
                  <w:r>
                    <w:rPr>
                      <w:spacing w:val="3"/>
                    </w:rPr>
                    <w:t>over </w:t>
                  </w:r>
                  <w:r>
                    <w:rPr/>
                    <w:t>the snow or,  in </w:t>
                  </w:r>
                  <w:r>
                    <w:rPr>
                      <w:spacing w:val="2"/>
                    </w:rPr>
                    <w:t>the </w:t>
                  </w:r>
                  <w:r>
                    <w:rPr>
                      <w:spacing w:val="3"/>
                    </w:rPr>
                    <w:t>remoter </w:t>
                  </w:r>
                  <w:r>
                    <w:rPr/>
                    <w:t>distance, </w:t>
                  </w:r>
                  <w:r>
                    <w:rPr>
                      <w:spacing w:val="4"/>
                    </w:rPr>
                    <w:t>to  </w:t>
                  </w:r>
                  <w:r>
                    <w:rPr/>
                    <w:t>the </w:t>
                  </w:r>
                  <w:r>
                    <w:rPr>
                      <w:spacing w:val="3"/>
                    </w:rPr>
                    <w:t>days  </w:t>
                  </w:r>
                  <w:r>
                    <w:rPr>
                      <w:spacing w:val="16"/>
                    </w:rPr>
                    <w:t> </w:t>
                  </w:r>
                  <w:r>
                    <w:rPr>
                      <w:spacing w:val="9"/>
                    </w:rPr>
                    <w:t>of</w:t>
                  </w:r>
                </w:p>
              </w:txbxContent>
            </v:textbox>
            <w10:wrap type="none"/>
          </v:shape>
        </w:pict>
      </w:r>
      <w:r>
        <w:rPr/>
        <w:drawing>
          <wp:anchor distT="0" distB="0" distL="0" distR="0" allowOverlap="1" layoutInCell="1" locked="0" behindDoc="1" simplePos="0" relativeHeight="268198487">
            <wp:simplePos x="0" y="0"/>
            <wp:positionH relativeFrom="page">
              <wp:posOffset>0</wp:posOffset>
            </wp:positionH>
            <wp:positionV relativeFrom="page">
              <wp:posOffset>0</wp:posOffset>
            </wp:positionV>
            <wp:extent cx="5043158" cy="7778496"/>
            <wp:effectExtent l="0" t="0" r="0" b="0"/>
            <wp:wrapNone/>
            <wp:docPr id="797" name="image403.png" descr=""/>
            <wp:cNvGraphicFramePr>
              <a:graphicFrameLocks noChangeAspect="1"/>
            </wp:cNvGraphicFramePr>
            <a:graphic>
              <a:graphicData uri="http://schemas.openxmlformats.org/drawingml/2006/picture">
                <pic:pic>
                  <pic:nvPicPr>
                    <pic:cNvPr id="798" name="image403.png"/>
                    <pic:cNvPicPr/>
                  </pic:nvPicPr>
                  <pic:blipFill>
                    <a:blip r:embed="rId40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694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100" w:val="left" w:leader="none"/>
                      <w:tab w:pos="6903" w:val="right" w:leader="none"/>
                    </w:tabs>
                    <w:spacing w:before="113"/>
                    <w:ind w:left="1082" w:right="0" w:firstLine="0"/>
                    <w:jc w:val="left"/>
                    <w:rPr>
                      <w:b/>
                      <w:sz w:val="16"/>
                    </w:rPr>
                  </w:pPr>
                  <w:r>
                    <w:rPr>
                      <w:spacing w:val="-8"/>
                      <w:sz w:val="15"/>
                    </w:rPr>
                    <w:t>CHAP. </w:t>
                  </w:r>
                  <w:r>
                    <w:rPr>
                      <w:spacing w:val="2"/>
                      <w:sz w:val="15"/>
                    </w:rPr>
                    <w:t> </w:t>
                  </w:r>
                  <w:r>
                    <w:rPr>
                      <w:b/>
                      <w:spacing w:val="-3"/>
                      <w:sz w:val="16"/>
                    </w:rPr>
                    <w:t>29</w:t>
                    <w:tab/>
                  </w:r>
                  <w:r>
                    <w:rPr>
                      <w:b/>
                      <w:sz w:val="16"/>
                    </w:rPr>
                    <w:t>FIASCO </w:t>
                  </w:r>
                  <w:r>
                    <w:rPr>
                      <w:b/>
                      <w:spacing w:val="12"/>
                      <w:sz w:val="16"/>
                    </w:rPr>
                    <w:t> </w:t>
                  </w:r>
                  <w:r>
                    <w:rPr>
                      <w:b/>
                      <w:spacing w:val="4"/>
                      <w:sz w:val="16"/>
                    </w:rPr>
                    <w:t>AT </w:t>
                  </w:r>
                  <w:r>
                    <w:rPr>
                      <w:b/>
                      <w:spacing w:val="10"/>
                      <w:sz w:val="16"/>
                    </w:rPr>
                    <w:t> </w:t>
                  </w:r>
                  <w:r>
                    <w:rPr>
                      <w:b/>
                      <w:spacing w:val="5"/>
                      <w:sz w:val="16"/>
                    </w:rPr>
                    <w:t>LYONS</w:t>
                  </w:r>
                  <w:r>
                    <w:rPr>
                      <w:rFonts w:ascii="Times New Roman"/>
                      <w:spacing w:val="5"/>
                      <w:sz w:val="16"/>
                    </w:rPr>
                    <w:tab/>
                  </w:r>
                  <w:r>
                    <w:rPr>
                      <w:b/>
                      <w:spacing w:val="-3"/>
                      <w:sz w:val="16"/>
                    </w:rPr>
                    <w:t>399</w:t>
                  </w:r>
                </w:p>
                <w:p>
                  <w:pPr>
                    <w:pStyle w:val="BodyText"/>
                    <w:spacing w:line="252" w:lineRule="auto" w:before="118"/>
                    <w:ind w:left="1078" w:right="1037" w:firstLine="2"/>
                    <w:jc w:val="both"/>
                  </w:pPr>
                  <w:r>
                    <w:rPr/>
                    <w:t>their </w:t>
                  </w:r>
                  <w:r>
                    <w:rPr>
                      <w:spacing w:val="3"/>
                    </w:rPr>
                    <w:t>proud, </w:t>
                  </w:r>
                  <w:r>
                    <w:rPr/>
                    <w:t>passionate, eager </w:t>
                  </w:r>
                  <w:r>
                    <w:rPr>
                      <w:spacing w:val="5"/>
                    </w:rPr>
                    <w:t>youth </w:t>
                  </w:r>
                  <w:r>
                    <w:rPr>
                      <w:spacing w:val="2"/>
                    </w:rPr>
                    <w:t>together— </w:t>
                  </w:r>
                  <w:r>
                    <w:rPr/>
                    <w:t>did </w:t>
                  </w:r>
                  <w:r>
                    <w:rPr>
                      <w:spacing w:val="4"/>
                    </w:rPr>
                    <w:t>Tatyana, </w:t>
                  </w:r>
                  <w:r>
                    <w:rPr>
                      <w:spacing w:val="3"/>
                    </w:rPr>
                    <w:t>now </w:t>
                  </w:r>
                  <w:r>
                    <w:rPr/>
                    <w:t>in her </w:t>
                  </w:r>
                  <w:r>
                    <w:rPr>
                      <w:spacing w:val="2"/>
                    </w:rPr>
                    <w:t>sixtieth </w:t>
                  </w:r>
                  <w:r>
                    <w:rPr/>
                    <w:t>year, read MichaePs letter with the same </w:t>
                  </w:r>
                  <w:r>
                    <w:rPr>
                      <w:spacing w:val="2"/>
                    </w:rPr>
                    <w:t>cold </w:t>
                  </w:r>
                  <w:r>
                    <w:rPr/>
                    <w:t>absence  </w:t>
                  </w:r>
                  <w:r>
                    <w:rPr>
                      <w:spacing w:val="9"/>
                    </w:rPr>
                    <w:t>of</w:t>
                  </w:r>
                  <w:r>
                    <w:rPr>
                      <w:spacing w:val="3"/>
                    </w:rPr>
                    <w:t> </w:t>
                  </w:r>
                  <w:r>
                    <w:rPr>
                      <w:spacing w:val="5"/>
                    </w:rPr>
                    <w:t>emotion?1</w:t>
                  </w:r>
                </w:p>
                <w:p>
                  <w:pPr>
                    <w:pStyle w:val="BodyText"/>
                    <w:spacing w:line="252" w:lineRule="auto"/>
                    <w:ind w:left="1080" w:right="1029" w:firstLine="209"/>
                    <w:jc w:val="both"/>
                  </w:pPr>
                  <w:r>
                    <w:rPr/>
                    <w:t>Postnikov, having arrived in Petersburg and received the blessing of his masters, duly paid the prescribed visit to Premu- khino. There is unfortunately no record of what passed. But Postnikov achieved what he calls “ a settlement of the  affair with   Bakunin’s  brothers” ,  and   brought  back   with   him  70</w:t>
                  </w:r>
                </w:p>
                <w:p>
                  <w:pPr>
                    <w:pStyle w:val="BodyText"/>
                    <w:spacing w:line="252" w:lineRule="auto"/>
                    <w:ind w:left="1025" w:right="1027" w:firstLine="55"/>
                  </w:pPr>
                  <w:r>
                    <w:rPr/>
                    <w:t>roubles— a sum whose paltriness suggests a grudging </w:t>
                  </w:r>
                  <w:r>
                    <w:rPr>
                      <w:spacing w:val="3"/>
                    </w:rPr>
                    <w:t>act </w:t>
                  </w:r>
                  <w:r>
                    <w:rPr>
                      <w:spacing w:val="9"/>
                    </w:rPr>
                    <w:t>of </w:t>
                  </w:r>
                  <w:r>
                    <w:rPr>
                      <w:spacing w:val="2"/>
                    </w:rPr>
                    <w:t>charity </w:t>
                  </w:r>
                  <w:r>
                    <w:rPr/>
                    <w:t>rather than the </w:t>
                  </w:r>
                  <w:r>
                    <w:rPr>
                      <w:spacing w:val="3"/>
                    </w:rPr>
                    <w:t>recognition </w:t>
                  </w:r>
                  <w:r>
                    <w:rPr>
                      <w:spacing w:val="9"/>
                    </w:rPr>
                    <w:t>of </w:t>
                  </w:r>
                  <w:r>
                    <w:rPr/>
                    <w:t>a claim. There was a promise— or a </w:t>
                  </w:r>
                  <w:r>
                    <w:rPr>
                      <w:spacing w:val="3"/>
                    </w:rPr>
                    <w:t>hope— </w:t>
                  </w:r>
                  <w:r>
                    <w:rPr>
                      <w:spacing w:val="8"/>
                    </w:rPr>
                    <w:t>of </w:t>
                  </w:r>
                  <w:r>
                    <w:rPr/>
                    <w:t>more </w:t>
                  </w:r>
                  <w:r>
                    <w:rPr>
                      <w:spacing w:val="4"/>
                    </w:rPr>
                    <w:t>to </w:t>
                  </w:r>
                  <w:r>
                    <w:rPr>
                      <w:spacing w:val="2"/>
                    </w:rPr>
                    <w:t>come; </w:t>
                  </w:r>
                  <w:r>
                    <w:rPr>
                      <w:spacing w:val="5"/>
                    </w:rPr>
                    <w:t>but </w:t>
                  </w:r>
                  <w:r>
                    <w:rPr/>
                    <w:t>three </w:t>
                  </w:r>
                  <w:r>
                    <w:rPr>
                      <w:spacing w:val="3"/>
                    </w:rPr>
                    <w:t>months </w:t>
                  </w:r>
                  <w:r>
                    <w:rPr/>
                    <w:t>later </w:t>
                  </w:r>
                  <w:r>
                    <w:rPr>
                      <w:spacing w:val="3"/>
                    </w:rPr>
                    <w:t>nothing </w:t>
                  </w:r>
                  <w:r>
                    <w:rPr/>
                    <w:t>had arrived. </w:t>
                  </w:r>
                  <w:r>
                    <w:rPr>
                      <w:spacing w:val="3"/>
                    </w:rPr>
                    <w:t>Returning </w:t>
                  </w:r>
                  <w:r>
                    <w:rPr>
                      <w:spacing w:val="4"/>
                    </w:rPr>
                    <w:t>to </w:t>
                  </w:r>
                  <w:r>
                    <w:rPr/>
                    <w:t>Geneva in the first days </w:t>
                  </w:r>
                  <w:r>
                    <w:rPr>
                      <w:spacing w:val="8"/>
                    </w:rPr>
                    <w:t>of </w:t>
                  </w:r>
                  <w:r>
                    <w:rPr>
                      <w:spacing w:val="2"/>
                    </w:rPr>
                    <w:t>September </w:t>
                  </w:r>
                  <w:r>
                    <w:rPr>
                      <w:spacing w:val="-5"/>
                    </w:rPr>
                    <w:t>1870, </w:t>
                  </w:r>
                  <w:r>
                    <w:rPr>
                      <w:spacing w:val="5"/>
                    </w:rPr>
                    <w:t>Postnikov </w:t>
                  </w:r>
                  <w:r>
                    <w:rPr>
                      <w:spacing w:val="3"/>
                    </w:rPr>
                    <w:t>decided </w:t>
                  </w:r>
                  <w:r>
                    <w:rPr>
                      <w:spacing w:val="4"/>
                    </w:rPr>
                    <w:t>to accept </w:t>
                  </w:r>
                  <w:r>
                    <w:rPr/>
                    <w:t>the pressing </w:t>
                  </w:r>
                  <w:r>
                    <w:rPr>
                      <w:spacing w:val="3"/>
                    </w:rPr>
                    <w:t>in­ </w:t>
                  </w:r>
                  <w:r>
                    <w:rPr>
                      <w:spacing w:val="4"/>
                    </w:rPr>
                    <w:t>vitation </w:t>
                  </w:r>
                  <w:r>
                    <w:rPr>
                      <w:spacing w:val="2"/>
                    </w:rPr>
                    <w:t>which </w:t>
                  </w:r>
                  <w:r>
                    <w:rPr/>
                    <w:t>Bakunin had </w:t>
                  </w:r>
                  <w:r>
                    <w:rPr>
                      <w:spacing w:val="2"/>
                    </w:rPr>
                    <w:t>given </w:t>
                  </w:r>
                  <w:r>
                    <w:rPr/>
                    <w:t>him six weeks </w:t>
                  </w:r>
                  <w:r>
                    <w:rPr>
                      <w:spacing w:val="2"/>
                    </w:rPr>
                    <w:t>before </w:t>
                  </w:r>
                  <w:r>
                    <w:rPr>
                      <w:spacing w:val="4"/>
                    </w:rPr>
                    <w:t>to </w:t>
                  </w:r>
                  <w:r>
                    <w:rPr>
                      <w:spacing w:val="2"/>
                    </w:rPr>
                    <w:t>visit </w:t>
                  </w:r>
                  <w:r>
                    <w:rPr>
                      <w:spacing w:val="3"/>
                    </w:rPr>
                    <w:t>Locarno. </w:t>
                  </w:r>
                  <w:r>
                    <w:rPr>
                      <w:spacing w:val="4"/>
                    </w:rPr>
                    <w:t>He </w:t>
                  </w:r>
                  <w:r>
                    <w:rPr>
                      <w:spacing w:val="2"/>
                    </w:rPr>
                    <w:t>had </w:t>
                  </w:r>
                  <w:r>
                    <w:rPr>
                      <w:spacing w:val="6"/>
                    </w:rPr>
                    <w:t>got </w:t>
                  </w:r>
                  <w:r>
                    <w:rPr>
                      <w:spacing w:val="-3"/>
                    </w:rPr>
                    <w:t>as </w:t>
                  </w:r>
                  <w:r>
                    <w:rPr/>
                    <w:t>far </w:t>
                  </w:r>
                  <w:r>
                    <w:rPr>
                      <w:spacing w:val="-4"/>
                    </w:rPr>
                    <w:t>as </w:t>
                  </w:r>
                  <w:r>
                    <w:rPr>
                      <w:spacing w:val="2"/>
                    </w:rPr>
                    <w:t>Lucerne, </w:t>
                  </w:r>
                  <w:r>
                    <w:rPr/>
                    <w:t>and was </w:t>
                  </w:r>
                  <w:r>
                    <w:rPr>
                      <w:spacing w:val="3"/>
                    </w:rPr>
                    <w:t>looking </w:t>
                  </w:r>
                  <w:r>
                    <w:rPr>
                      <w:spacing w:val="2"/>
                    </w:rPr>
                    <w:t>forward </w:t>
                  </w:r>
                  <w:r>
                    <w:rPr>
                      <w:spacing w:val="3"/>
                    </w:rPr>
                    <w:t>without </w:t>
                  </w:r>
                  <w:r>
                    <w:rPr/>
                    <w:t>pleasure </w:t>
                  </w:r>
                  <w:r>
                    <w:rPr>
                      <w:spacing w:val="4"/>
                    </w:rPr>
                    <w:t>to </w:t>
                  </w:r>
                  <w:r>
                    <w:rPr/>
                    <w:t>the </w:t>
                  </w:r>
                  <w:r>
                    <w:rPr>
                      <w:spacing w:val="3"/>
                    </w:rPr>
                    <w:t>eight-hour journey </w:t>
                  </w:r>
                  <w:r>
                    <w:rPr>
                      <w:spacing w:val="6"/>
                    </w:rPr>
                    <w:t>by </w:t>
                  </w:r>
                  <w:r>
                    <w:rPr>
                      <w:spacing w:val="2"/>
                    </w:rPr>
                    <w:t>stage-coach </w:t>
                  </w:r>
                  <w:r>
                    <w:rPr>
                      <w:spacing w:val="3"/>
                    </w:rPr>
                    <w:t>over </w:t>
                  </w:r>
                  <w:r>
                    <w:rPr/>
                    <w:t>the </w:t>
                  </w:r>
                  <w:r>
                    <w:rPr>
                      <w:spacing w:val="3"/>
                    </w:rPr>
                    <w:t>Gotthard </w:t>
                  </w:r>
                  <w:r>
                    <w:rPr/>
                    <w:t>Pass, when he </w:t>
                  </w:r>
                  <w:r>
                    <w:rPr>
                      <w:spacing w:val="3"/>
                    </w:rPr>
                    <w:t>perceived </w:t>
                  </w:r>
                  <w:r>
                    <w:rPr/>
                    <w:t>Bakunin alighting </w:t>
                  </w:r>
                  <w:r>
                    <w:rPr>
                      <w:spacing w:val="2"/>
                    </w:rPr>
                    <w:t>from  </w:t>
                  </w:r>
                  <w:r>
                    <w:rPr/>
                    <w:t>the </w:t>
                  </w:r>
                  <w:r>
                    <w:rPr>
                      <w:spacing w:val="2"/>
                    </w:rPr>
                    <w:t>coach </w:t>
                  </w:r>
                  <w:r>
                    <w:rPr/>
                    <w:t>in </w:t>
                  </w:r>
                  <w:r>
                    <w:rPr>
                      <w:spacing w:val="3"/>
                    </w:rPr>
                    <w:t>front </w:t>
                  </w:r>
                  <w:r>
                    <w:rPr>
                      <w:spacing w:val="9"/>
                    </w:rPr>
                    <w:t>of </w:t>
                  </w:r>
                  <w:r>
                    <w:rPr/>
                    <w:t>the hotel. </w:t>
                  </w:r>
                  <w:r>
                    <w:rPr>
                      <w:spacing w:val="2"/>
                    </w:rPr>
                    <w:t>Bakunin,  </w:t>
                  </w:r>
                  <w:r>
                    <w:rPr/>
                    <w:t>hastily  </w:t>
                  </w:r>
                  <w:r>
                    <w:rPr>
                      <w:spacing w:val="3"/>
                    </w:rPr>
                    <w:t>dropping </w:t>
                  </w:r>
                  <w:r>
                    <w:rPr/>
                    <w:t>his  </w:t>
                  </w:r>
                  <w:r>
                    <w:rPr>
                      <w:spacing w:val="5"/>
                    </w:rPr>
                    <w:t>two </w:t>
                  </w:r>
                  <w:r>
                    <w:rPr>
                      <w:spacing w:val="4"/>
                    </w:rPr>
                    <w:t>portmanteaux, </w:t>
                  </w:r>
                  <w:r>
                    <w:rPr/>
                    <w:t>threw </w:t>
                  </w:r>
                  <w:r>
                    <w:rPr>
                      <w:spacing w:val="3"/>
                    </w:rPr>
                    <w:t>himself </w:t>
                  </w:r>
                  <w:r>
                    <w:rPr>
                      <w:spacing w:val="2"/>
                    </w:rPr>
                    <w:t>into </w:t>
                  </w:r>
                  <w:r>
                    <w:rPr>
                      <w:spacing w:val="7"/>
                    </w:rPr>
                    <w:t>Postnikov’s </w:t>
                  </w:r>
                  <w:r>
                    <w:rPr/>
                    <w:t>arms and </w:t>
                  </w:r>
                  <w:r>
                    <w:rPr>
                      <w:spacing w:val="3"/>
                    </w:rPr>
                    <w:t>embraced </w:t>
                  </w:r>
                  <w:r>
                    <w:rPr/>
                    <w:t>him three times on the cheek; and it was in  these strange surroundings </w:t>
                  </w:r>
                  <w:r>
                    <w:rPr>
                      <w:spacing w:val="3"/>
                    </w:rPr>
                    <w:t>that </w:t>
                  </w:r>
                  <w:r>
                    <w:rPr/>
                    <w:t>he </w:t>
                  </w:r>
                  <w:r>
                    <w:rPr>
                      <w:spacing w:val="2"/>
                    </w:rPr>
                    <w:t>received, </w:t>
                  </w:r>
                  <w:r>
                    <w:rPr/>
                    <w:t>'from an agent </w:t>
                  </w:r>
                  <w:r>
                    <w:rPr>
                      <w:spacing w:val="11"/>
                    </w:rPr>
                    <w:t>of </w:t>
                  </w:r>
                  <w:r>
                    <w:rPr/>
                    <w:t>the Russian secret service, his first greeting, after nearly ten </w:t>
                  </w:r>
                  <w:r>
                    <w:rPr>
                      <w:spacing w:val="3"/>
                    </w:rPr>
                    <w:t>years’ </w:t>
                  </w:r>
                  <w:r>
                    <w:rPr/>
                    <w:t>silence, </w:t>
                  </w:r>
                  <w:r>
                    <w:rPr>
                      <w:spacing w:val="2"/>
                    </w:rPr>
                    <w:t>from </w:t>
                  </w:r>
                  <w:r>
                    <w:rPr/>
                    <w:t>his brothers and </w:t>
                  </w:r>
                  <w:r>
                    <w:rPr>
                      <w:spacing w:val="-3"/>
                    </w:rPr>
                    <w:t>sisters. </w:t>
                  </w:r>
                  <w:r>
                    <w:rPr>
                      <w:spacing w:val="5"/>
                    </w:rPr>
                    <w:t>Postnikov </w:t>
                  </w:r>
                  <w:r>
                    <w:rPr>
                      <w:spacing w:val="2"/>
                    </w:rPr>
                    <w:t>had </w:t>
                  </w:r>
                  <w:r>
                    <w:rPr>
                      <w:spacing w:val="3"/>
                    </w:rPr>
                    <w:t>nothing </w:t>
                  </w:r>
                  <w:r>
                    <w:rPr>
                      <w:spacing w:val="4"/>
                    </w:rPr>
                    <w:t>to do but to </w:t>
                  </w:r>
                  <w:r>
                    <w:rPr/>
                    <w:t>retrace his steps. </w:t>
                  </w:r>
                  <w:r>
                    <w:rPr>
                      <w:spacing w:val="3"/>
                    </w:rPr>
                    <w:t>He </w:t>
                  </w:r>
                  <w:r>
                    <w:rPr>
                      <w:spacing w:val="2"/>
                    </w:rPr>
                    <w:t>travelled </w:t>
                  </w:r>
                  <w:r>
                    <w:rPr/>
                    <w:t>with </w:t>
                  </w:r>
                  <w:r>
                    <w:rPr>
                      <w:spacing w:val="2"/>
                    </w:rPr>
                    <w:t>Bakunin </w:t>
                  </w:r>
                  <w:r>
                    <w:rPr>
                      <w:spacing w:val="-3"/>
                    </w:rPr>
                    <w:t>as </w:t>
                  </w:r>
                  <w:r>
                    <w:rPr/>
                    <w:t>far </w:t>
                  </w:r>
                  <w:r>
                    <w:rPr>
                      <w:spacing w:val="-4"/>
                    </w:rPr>
                    <w:t>as </w:t>
                  </w:r>
                  <w:r>
                    <w:rPr/>
                    <w:t>Berne. </w:t>
                  </w:r>
                  <w:r>
                    <w:rPr>
                      <w:spacing w:val="3"/>
                    </w:rPr>
                    <w:t>The </w:t>
                  </w:r>
                  <w:r>
                    <w:rPr/>
                    <w:t>funds </w:t>
                  </w:r>
                  <w:r>
                    <w:rPr>
                      <w:spacing w:val="9"/>
                    </w:rPr>
                    <w:t>of </w:t>
                  </w:r>
                  <w:r>
                    <w:rPr/>
                    <w:t>the </w:t>
                  </w:r>
                  <w:r>
                    <w:rPr>
                      <w:spacing w:val="4"/>
                    </w:rPr>
                    <w:t>Third </w:t>
                  </w:r>
                  <w:r>
                    <w:rPr>
                      <w:spacing w:val="3"/>
                    </w:rPr>
                    <w:t>Division </w:t>
                  </w:r>
                  <w:r>
                    <w:rPr>
                      <w:spacing w:val="5"/>
                    </w:rPr>
                    <w:t>provided </w:t>
                  </w:r>
                  <w:r>
                    <w:rPr/>
                    <w:t>him with a first-class railway </w:t>
                  </w:r>
                  <w:r>
                    <w:rPr>
                      <w:spacing w:val="2"/>
                    </w:rPr>
                    <w:t>ticket. </w:t>
                  </w:r>
                  <w:r>
                    <w:rPr/>
                    <w:t>His </w:t>
                  </w:r>
                  <w:r>
                    <w:rPr>
                      <w:spacing w:val="-3"/>
                    </w:rPr>
                    <w:t>less </w:t>
                  </w:r>
                  <w:r>
                    <w:rPr/>
                    <w:t>affluent </w:t>
                  </w:r>
                  <w:r>
                    <w:rPr>
                      <w:spacing w:val="3"/>
                    </w:rPr>
                    <w:t>companion </w:t>
                  </w:r>
                  <w:r>
                    <w:rPr>
                      <w:spacing w:val="2"/>
                    </w:rPr>
                    <w:t>travelled second; </w:t>
                  </w:r>
                  <w:r>
                    <w:rPr/>
                    <w:t>and it was perhaps this </w:t>
                  </w:r>
                  <w:r>
                    <w:rPr>
                      <w:spacing w:val="2"/>
                    </w:rPr>
                    <w:t>inequality </w:t>
                  </w:r>
                  <w:r>
                    <w:rPr/>
                    <w:t>which suggested </w:t>
                  </w:r>
                  <w:r>
                    <w:rPr>
                      <w:spacing w:val="3"/>
                    </w:rPr>
                    <w:t>to </w:t>
                  </w:r>
                  <w:r>
                    <w:rPr/>
                    <w:t>Bakunin the </w:t>
                  </w:r>
                  <w:r>
                    <w:rPr>
                      <w:spacing w:val="2"/>
                    </w:rPr>
                    <w:t>suitability </w:t>
                  </w:r>
                  <w:r>
                    <w:rPr>
                      <w:spacing w:val="9"/>
                    </w:rPr>
                    <w:t>of </w:t>
                  </w:r>
                  <w:r>
                    <w:rPr/>
                    <w:t>the </w:t>
                  </w:r>
                  <w:r>
                    <w:rPr>
                      <w:spacing w:val="2"/>
                    </w:rPr>
                    <w:t>occasion </w:t>
                  </w:r>
                  <w:r>
                    <w:rPr>
                      <w:spacing w:val="3"/>
                    </w:rPr>
                    <w:t>for </w:t>
                  </w:r>
                  <w:r>
                    <w:rPr>
                      <w:spacing w:val="2"/>
                    </w:rPr>
                    <w:t>obtaining </w:t>
                  </w:r>
                  <w:r>
                    <w:rPr/>
                    <w:t>a loan. </w:t>
                  </w:r>
                  <w:r>
                    <w:rPr>
                      <w:spacing w:val="3"/>
                    </w:rPr>
                    <w:t>He </w:t>
                  </w:r>
                  <w:r>
                    <w:rPr/>
                    <w:t>asked </w:t>
                  </w:r>
                  <w:r>
                    <w:rPr>
                      <w:spacing w:val="3"/>
                    </w:rPr>
                    <w:t>for </w:t>
                  </w:r>
                  <w:r>
                    <w:rPr>
                      <w:spacing w:val="-4"/>
                    </w:rPr>
                    <w:t>250 </w:t>
                  </w:r>
                  <w:r>
                    <w:rPr/>
                    <w:t>roubles. </w:t>
                  </w:r>
                  <w:r>
                    <w:rPr>
                      <w:spacing w:val="2"/>
                    </w:rPr>
                    <w:t>In </w:t>
                  </w:r>
                  <w:r>
                    <w:rPr/>
                    <w:t>a burst </w:t>
                  </w:r>
                  <w:r>
                    <w:rPr>
                      <w:spacing w:val="9"/>
                    </w:rPr>
                    <w:t>of </w:t>
                  </w:r>
                  <w:r>
                    <w:rPr>
                      <w:spacing w:val="3"/>
                    </w:rPr>
                    <w:t>candour </w:t>
                  </w:r>
                  <w:r>
                    <w:rPr/>
                    <w:t>he  </w:t>
                  </w:r>
                  <w:r>
                    <w:rPr>
                      <w:spacing w:val="3"/>
                    </w:rPr>
                    <w:t>added that </w:t>
                  </w:r>
                  <w:r>
                    <w:rPr/>
                    <w:t>he </w:t>
                  </w:r>
                  <w:r>
                    <w:rPr>
                      <w:spacing w:val="3"/>
                    </w:rPr>
                    <w:t>could not, </w:t>
                  </w:r>
                  <w:r>
                    <w:rPr/>
                    <w:t>“ </w:t>
                  </w:r>
                  <w:r>
                    <w:rPr>
                      <w:spacing w:val="-3"/>
                    </w:rPr>
                    <w:t>as </w:t>
                  </w:r>
                  <w:r>
                    <w:rPr/>
                    <w:t>an honest </w:t>
                  </w:r>
                  <w:r>
                    <w:rPr>
                      <w:spacing w:val="4"/>
                    </w:rPr>
                    <w:t>man” </w:t>
                  </w:r>
                  <w:r>
                    <w:rPr/>
                    <w:t>, promise </w:t>
                  </w:r>
                  <w:r>
                    <w:rPr>
                      <w:spacing w:val="4"/>
                    </w:rPr>
                    <w:t>repayment </w:t>
                  </w:r>
                  <w:r>
                    <w:rPr/>
                    <w:t>on a definite date, </w:t>
                  </w:r>
                  <w:r>
                    <w:rPr>
                      <w:spacing w:val="4"/>
                    </w:rPr>
                    <w:t>but </w:t>
                  </w:r>
                  <w:r>
                    <w:rPr>
                      <w:spacing w:val="3"/>
                    </w:rPr>
                    <w:t>that </w:t>
                  </w:r>
                  <w:r>
                    <w:rPr/>
                    <w:t>he </w:t>
                  </w:r>
                  <w:r>
                    <w:rPr>
                      <w:spacing w:val="3"/>
                    </w:rPr>
                    <w:t>would </w:t>
                  </w:r>
                  <w:r>
                    <w:rPr/>
                    <w:t>return the </w:t>
                  </w:r>
                  <w:r>
                    <w:rPr>
                      <w:spacing w:val="4"/>
                    </w:rPr>
                    <w:t>money </w:t>
                  </w:r>
                  <w:r>
                    <w:rPr/>
                    <w:t>at the first </w:t>
                  </w:r>
                  <w:r>
                    <w:rPr>
                      <w:spacing w:val="6"/>
                    </w:rPr>
                    <w:t>oppor­ </w:t>
                  </w:r>
                  <w:r>
                    <w:rPr>
                      <w:spacing w:val="3"/>
                    </w:rPr>
                    <w:t>tunity. </w:t>
                  </w:r>
                  <w:r>
                    <w:rPr>
                      <w:spacing w:val="5"/>
                    </w:rPr>
                    <w:t>Postnikov </w:t>
                  </w:r>
                  <w:r>
                    <w:rPr/>
                    <w:t>hedged. </w:t>
                  </w:r>
                  <w:r>
                    <w:rPr>
                      <w:spacing w:val="4"/>
                    </w:rPr>
                    <w:t>He </w:t>
                  </w:r>
                  <w:r>
                    <w:rPr/>
                    <w:t>was </w:t>
                  </w:r>
                  <w:r>
                    <w:rPr>
                      <w:spacing w:val="5"/>
                    </w:rPr>
                    <w:t>not </w:t>
                  </w:r>
                  <w:r>
                    <w:rPr>
                      <w:spacing w:val="-3"/>
                    </w:rPr>
                    <w:t>sure </w:t>
                  </w:r>
                  <w:r>
                    <w:rPr/>
                    <w:t>whether this was the </w:t>
                  </w:r>
                  <w:r>
                    <w:rPr>
                      <w:spacing w:val="2"/>
                    </w:rPr>
                    <w:t>kind </w:t>
                  </w:r>
                  <w:r>
                    <w:rPr>
                      <w:spacing w:val="9"/>
                    </w:rPr>
                    <w:t>of </w:t>
                  </w:r>
                  <w:r>
                    <w:rPr/>
                    <w:t>item which the </w:t>
                  </w:r>
                  <w:r>
                    <w:rPr>
                      <w:spacing w:val="3"/>
                    </w:rPr>
                    <w:t>Third Division would  </w:t>
                  </w:r>
                  <w:r>
                    <w:rPr/>
                    <w:t>pass  in  his </w:t>
                  </w:r>
                  <w:r>
                    <w:rPr>
                      <w:spacing w:val="2"/>
                    </w:rPr>
                    <w:t>accounts. </w:t>
                  </w:r>
                  <w:r>
                    <w:rPr>
                      <w:spacing w:val="5"/>
                    </w:rPr>
                    <w:t>But </w:t>
                  </w:r>
                  <w:r>
                    <w:rPr>
                      <w:spacing w:val="-4"/>
                    </w:rPr>
                    <w:t>as </w:t>
                  </w:r>
                  <w:r>
                    <w:rPr>
                      <w:spacing w:val="3"/>
                    </w:rPr>
                    <w:t>they paced </w:t>
                  </w:r>
                  <w:r>
                    <w:rPr/>
                    <w:t>the </w:t>
                  </w:r>
                  <w:r>
                    <w:rPr>
                      <w:spacing w:val="3"/>
                    </w:rPr>
                    <w:t>platform together </w:t>
                  </w:r>
                  <w:r>
                    <w:rPr/>
                    <w:t>at a wayside </w:t>
                  </w:r>
                  <w:r>
                    <w:rPr>
                      <w:spacing w:val="2"/>
                    </w:rPr>
                    <w:t>station before </w:t>
                  </w:r>
                  <w:r>
                    <w:rPr/>
                    <w:t>returning </w:t>
                  </w:r>
                  <w:r>
                    <w:rPr>
                      <w:spacing w:val="3"/>
                    </w:rPr>
                    <w:t>to </w:t>
                  </w:r>
                  <w:r>
                    <w:rPr/>
                    <w:t>their several </w:t>
                  </w:r>
                  <w:r>
                    <w:rPr>
                      <w:spacing w:val="2"/>
                    </w:rPr>
                    <w:t>compartments, </w:t>
                  </w:r>
                  <w:r>
                    <w:rPr/>
                    <w:t>Bakunin insisted; and there was </w:t>
                  </w:r>
                  <w:r>
                    <w:rPr>
                      <w:spacing w:val="3"/>
                    </w:rPr>
                    <w:t>nothing for </w:t>
                  </w:r>
                  <w:r>
                    <w:rPr/>
                    <w:t>it </w:t>
                  </w:r>
                  <w:r>
                    <w:rPr>
                      <w:spacing w:val="4"/>
                    </w:rPr>
                    <w:t>but to comply. Postnikov </w:t>
                  </w:r>
                  <w:r>
                    <w:rPr>
                      <w:spacing w:val="2"/>
                    </w:rPr>
                    <w:t>had </w:t>
                  </w:r>
                  <w:r>
                    <w:rPr>
                      <w:spacing w:val="5"/>
                    </w:rPr>
                    <w:t>not </w:t>
                  </w:r>
                  <w:r>
                    <w:rPr/>
                    <w:t>so large a sum on </w:t>
                  </w:r>
                  <w:r>
                    <w:rPr>
                      <w:spacing w:val="-3"/>
                    </w:rPr>
                    <w:t>his </w:t>
                  </w:r>
                  <w:r>
                    <w:rPr/>
                    <w:t>person in cash; </w:t>
                  </w:r>
                  <w:r>
                    <w:rPr>
                      <w:spacing w:val="4"/>
                    </w:rPr>
                    <w:t>but </w:t>
                  </w:r>
                  <w:r>
                    <w:rPr/>
                    <w:t>he </w:t>
                  </w:r>
                  <w:r>
                    <w:rPr>
                      <w:spacing w:val="2"/>
                    </w:rPr>
                    <w:t>promised </w:t>
                  </w:r>
                  <w:r>
                    <w:rPr>
                      <w:spacing w:val="4"/>
                    </w:rPr>
                    <w:t>to </w:t>
                  </w:r>
                  <w:r>
                    <w:rPr>
                      <w:spacing w:val="2"/>
                    </w:rPr>
                    <w:t>hand </w:t>
                  </w:r>
                  <w:r>
                    <w:rPr/>
                    <w:t>it </w:t>
                  </w:r>
                  <w:r>
                    <w:rPr>
                      <w:spacing w:val="4"/>
                    </w:rPr>
                    <w:t>to </w:t>
                  </w:r>
                  <w:r>
                    <w:rPr/>
                    <w:t>Ogarev, </w:t>
                  </w:r>
                  <w:r>
                    <w:rPr>
                      <w:spacing w:val="4"/>
                    </w:rPr>
                    <w:t>to </w:t>
                  </w:r>
                  <w:r>
                    <w:rPr/>
                    <w:t>be </w:t>
                  </w:r>
                  <w:r>
                    <w:rPr>
                      <w:spacing w:val="2"/>
                    </w:rPr>
                    <w:t>forwarded </w:t>
                  </w:r>
                  <w:r>
                    <w:rPr>
                      <w:spacing w:val="4"/>
                    </w:rPr>
                    <w:t>to </w:t>
                  </w:r>
                  <w:r>
                    <w:rPr>
                      <w:spacing w:val="2"/>
                    </w:rPr>
                    <w:t>Bakunin, </w:t>
                  </w:r>
                  <w:r>
                    <w:rPr/>
                    <w:t>as </w:t>
                  </w:r>
                  <w:r>
                    <w:rPr>
                      <w:spacing w:val="3"/>
                    </w:rPr>
                    <w:t>soon </w:t>
                  </w:r>
                  <w:r>
                    <w:rPr/>
                    <w:t>as he </w:t>
                  </w:r>
                  <w:r>
                    <w:rPr>
                      <w:spacing w:val="2"/>
                    </w:rPr>
                    <w:t>reached</w:t>
                  </w:r>
                  <w:r>
                    <w:rPr>
                      <w:spacing w:val="32"/>
                    </w:rPr>
                    <w:t> </w:t>
                  </w:r>
                  <w:r>
                    <w:rPr>
                      <w:spacing w:val="3"/>
                    </w:rPr>
                    <w:t>Geneva.2</w:t>
                  </w:r>
                </w:p>
                <w:p>
                  <w:pPr>
                    <w:tabs>
                      <w:tab w:pos="2868" w:val="left" w:leader="none"/>
                    </w:tabs>
                    <w:spacing w:before="44"/>
                    <w:ind w:left="0" w:right="61" w:firstLine="0"/>
                    <w:jc w:val="center"/>
                    <w:rPr>
                      <w:b/>
                      <w:sz w:val="15"/>
                    </w:rPr>
                  </w:pPr>
                  <w:r>
                    <w:rPr>
                      <w:b/>
                      <w:sz w:val="15"/>
                    </w:rPr>
                    <w:t>1 Kantor,  </w:t>
                  </w:r>
                  <w:r>
                    <w:rPr>
                      <w:b/>
                      <w:i/>
                      <w:sz w:val="15"/>
                    </w:rPr>
                    <w:t>V </w:t>
                  </w:r>
                  <w:r>
                    <w:rPr>
                      <w:b/>
                      <w:i/>
                      <w:spacing w:val="-6"/>
                      <w:sz w:val="15"/>
                    </w:rPr>
                    <w:t>Pogone,</w:t>
                  </w:r>
                  <w:r>
                    <w:rPr>
                      <w:b/>
                      <w:i/>
                      <w:spacing w:val="14"/>
                      <w:sz w:val="15"/>
                    </w:rPr>
                    <w:t> </w:t>
                  </w:r>
                  <w:r>
                    <w:rPr>
                      <w:b/>
                      <w:spacing w:val="-4"/>
                      <w:sz w:val="15"/>
                    </w:rPr>
                    <w:t>pp.</w:t>
                  </w:r>
                  <w:r>
                    <w:rPr>
                      <w:b/>
                      <w:spacing w:val="21"/>
                      <w:sz w:val="15"/>
                    </w:rPr>
                    <w:t> </w:t>
                  </w:r>
                  <w:r>
                    <w:rPr>
                      <w:b/>
                      <w:sz w:val="15"/>
                    </w:rPr>
                    <w:t>62-6.</w:t>
                    <w:tab/>
                    <w:t>2 Kantor,  </w:t>
                  </w:r>
                  <w:r>
                    <w:rPr>
                      <w:b/>
                      <w:i/>
                      <w:sz w:val="15"/>
                    </w:rPr>
                    <w:t>V </w:t>
                  </w:r>
                  <w:r>
                    <w:rPr>
                      <w:b/>
                      <w:i/>
                      <w:spacing w:val="-6"/>
                      <w:sz w:val="15"/>
                    </w:rPr>
                    <w:t>Pogone, </w:t>
                  </w:r>
                  <w:r>
                    <w:rPr>
                      <w:b/>
                      <w:spacing w:val="-4"/>
                      <w:sz w:val="15"/>
                    </w:rPr>
                    <w:t>pp.  </w:t>
                  </w:r>
                  <w:r>
                    <w:rPr>
                      <w:b/>
                      <w:sz w:val="15"/>
                    </w:rPr>
                    <w:t>67-71,</w:t>
                  </w:r>
                  <w:r>
                    <w:rPr>
                      <w:b/>
                      <w:spacing w:val="35"/>
                      <w:sz w:val="15"/>
                    </w:rPr>
                    <w:t> </w:t>
                  </w:r>
                  <w:r>
                    <w:rPr>
                      <w:b/>
                      <w:spacing w:val="-4"/>
                      <w:sz w:val="15"/>
                    </w:rPr>
                    <w:t>83.</w:t>
                  </w:r>
                </w:p>
              </w:txbxContent>
            </v:textbox>
            <w10:wrap type="none"/>
          </v:shape>
        </w:pict>
      </w:r>
      <w:r>
        <w:rPr/>
        <w:drawing>
          <wp:anchor distT="0" distB="0" distL="0" distR="0" allowOverlap="1" layoutInCell="1" locked="0" behindDoc="1" simplePos="0" relativeHeight="268198535">
            <wp:simplePos x="0" y="0"/>
            <wp:positionH relativeFrom="page">
              <wp:posOffset>0</wp:posOffset>
            </wp:positionH>
            <wp:positionV relativeFrom="page">
              <wp:posOffset>0</wp:posOffset>
            </wp:positionV>
            <wp:extent cx="5043158" cy="7778496"/>
            <wp:effectExtent l="0" t="0" r="0" b="0"/>
            <wp:wrapNone/>
            <wp:docPr id="799" name="image404.png" descr=""/>
            <wp:cNvGraphicFramePr>
              <a:graphicFrameLocks noChangeAspect="1"/>
            </wp:cNvGraphicFramePr>
            <a:graphic>
              <a:graphicData uri="http://schemas.openxmlformats.org/drawingml/2006/picture">
                <pic:pic>
                  <pic:nvPicPr>
                    <pic:cNvPr id="800" name="image404.png"/>
                    <pic:cNvPicPr/>
                  </pic:nvPicPr>
                  <pic:blipFill>
                    <a:blip r:embed="rId40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689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1847" w:val="left" w:leader="none"/>
                      <w:tab w:pos="5240" w:val="left" w:leader="none"/>
                    </w:tabs>
                    <w:spacing w:before="115"/>
                    <w:ind w:left="0" w:right="1035" w:firstLine="0"/>
                    <w:jc w:val="right"/>
                    <w:rPr>
                      <w:sz w:val="15"/>
                    </w:rPr>
                  </w:pPr>
                  <w:r>
                    <w:rPr>
                      <w:b/>
                      <w:sz w:val="16"/>
                    </w:rPr>
                    <w:t>400</w:t>
                    <w:tab/>
                  </w:r>
                  <w:r>
                    <w:rPr>
                      <w:b/>
                      <w:spacing w:val="10"/>
                      <w:sz w:val="16"/>
                    </w:rPr>
                    <w:t>BAKUNIN</w:t>
                  </w:r>
                  <w:r>
                    <w:rPr>
                      <w:b/>
                      <w:spacing w:val="63"/>
                      <w:sz w:val="16"/>
                    </w:rPr>
                    <w:t> </w:t>
                  </w:r>
                  <w:r>
                    <w:rPr>
                      <w:b/>
                      <w:spacing w:val="7"/>
                      <w:sz w:val="16"/>
                    </w:rPr>
                    <w:t>AND </w:t>
                  </w:r>
                  <w:r>
                    <w:rPr>
                      <w:b/>
                      <w:spacing w:val="12"/>
                      <w:sz w:val="16"/>
                    </w:rPr>
                    <w:t> </w:t>
                  </w:r>
                  <w:r>
                    <w:rPr>
                      <w:b/>
                      <w:spacing w:val="11"/>
                      <w:sz w:val="16"/>
                    </w:rPr>
                    <w:t>MARX</w:t>
                    <w:tab/>
                  </w:r>
                  <w:r>
                    <w:rPr>
                      <w:spacing w:val="-9"/>
                      <w:sz w:val="15"/>
                    </w:rPr>
                    <w:t>BOOK</w:t>
                  </w:r>
                  <w:r>
                    <w:rPr>
                      <w:spacing w:val="13"/>
                      <w:sz w:val="15"/>
                    </w:rPr>
                    <w:t> </w:t>
                  </w:r>
                  <w:r>
                    <w:rPr>
                      <w:sz w:val="15"/>
                    </w:rPr>
                    <w:t>V</w:t>
                  </w:r>
                </w:p>
                <w:p>
                  <w:pPr>
                    <w:pStyle w:val="BodyText"/>
                    <w:spacing w:line="252" w:lineRule="auto" w:before="114"/>
                    <w:ind w:left="1066" w:right="1022" w:firstLine="217"/>
                    <w:jc w:val="both"/>
                  </w:pPr>
                  <w:r>
                    <w:rPr/>
                    <w:t>Bakunin </w:t>
                  </w:r>
                  <w:r>
                    <w:rPr>
                      <w:spacing w:val="2"/>
                    </w:rPr>
                    <w:t>parted from </w:t>
                  </w:r>
                  <w:r>
                    <w:rPr>
                      <w:spacing w:val="4"/>
                    </w:rPr>
                    <w:t>Postnikov </w:t>
                  </w:r>
                  <w:r>
                    <w:rPr/>
                    <w:t>at Berne and, after his </w:t>
                  </w:r>
                  <w:r>
                    <w:rPr>
                      <w:spacing w:val="2"/>
                    </w:rPr>
                    <w:t>cus­ </w:t>
                  </w:r>
                  <w:r>
                    <w:rPr>
                      <w:spacing w:val="5"/>
                    </w:rPr>
                    <w:t>tomary </w:t>
                  </w:r>
                  <w:r>
                    <w:rPr/>
                    <w:t>visit there </w:t>
                  </w:r>
                  <w:r>
                    <w:rPr>
                      <w:spacing w:val="3"/>
                    </w:rPr>
                    <w:t>to </w:t>
                  </w:r>
                  <w:r>
                    <w:rPr/>
                    <w:t>the </w:t>
                  </w:r>
                  <w:r>
                    <w:rPr>
                      <w:spacing w:val="3"/>
                    </w:rPr>
                    <w:t>Vogts </w:t>
                  </w:r>
                  <w:r>
                    <w:rPr/>
                    <w:t>and Reichels, went on </w:t>
                  </w:r>
                  <w:r>
                    <w:rPr>
                      <w:spacing w:val="3"/>
                    </w:rPr>
                    <w:t>to </w:t>
                  </w:r>
                  <w:r>
                    <w:rPr/>
                    <w:t>meet Guillaume at Neuchâtel. Being </w:t>
                  </w:r>
                  <w:r>
                    <w:rPr>
                      <w:spacing w:val="2"/>
                    </w:rPr>
                    <w:t>now </w:t>
                  </w:r>
                  <w:r>
                    <w:rPr/>
                    <w:t>in funds, he </w:t>
                  </w:r>
                  <w:r>
                    <w:rPr>
                      <w:spacing w:val="2"/>
                    </w:rPr>
                    <w:t>stayed </w:t>
                  </w:r>
                  <w:r>
                    <w:rPr/>
                    <w:t>at </w:t>
                  </w:r>
                  <w:r>
                    <w:rPr>
                      <w:spacing w:val="2"/>
                    </w:rPr>
                    <w:t>the </w:t>
                  </w:r>
                  <w:r>
                    <w:rPr/>
                    <w:t>Grand </w:t>
                  </w:r>
                  <w:r>
                    <w:rPr>
                      <w:spacing w:val="5"/>
                    </w:rPr>
                    <w:t>Hotel </w:t>
                  </w:r>
                  <w:r>
                    <w:rPr/>
                    <w:t>du </w:t>
                  </w:r>
                  <w:r>
                    <w:rPr>
                      <w:spacing w:val="2"/>
                    </w:rPr>
                    <w:t>Lac, </w:t>
                  </w:r>
                  <w:r>
                    <w:rPr/>
                    <w:t>where, during the </w:t>
                  </w:r>
                  <w:r>
                    <w:rPr>
                      <w:spacing w:val="2"/>
                    </w:rPr>
                    <w:t>night </w:t>
                  </w:r>
                  <w:r>
                    <w:rPr>
                      <w:spacing w:val="9"/>
                    </w:rPr>
                    <w:t>of </w:t>
                  </w:r>
                  <w:r>
                    <w:rPr>
                      <w:spacing w:val="2"/>
                    </w:rPr>
                    <w:t>September </w:t>
                  </w:r>
                  <w:r>
                    <w:rPr/>
                    <w:t>11th- </w:t>
                  </w:r>
                  <w:r>
                    <w:rPr>
                      <w:spacing w:val="-4"/>
                    </w:rPr>
                    <w:t>12th, </w:t>
                  </w:r>
                  <w:r>
                    <w:rPr/>
                    <w:t>he had a long discussion </w:t>
                  </w:r>
                  <w:r>
                    <w:rPr>
                      <w:spacing w:val="2"/>
                    </w:rPr>
                    <w:t>with </w:t>
                  </w:r>
                  <w:r>
                    <w:rPr/>
                    <w:t>Guillaume on the </w:t>
                  </w:r>
                  <w:r>
                    <w:rPr>
                      <w:spacing w:val="3"/>
                    </w:rPr>
                    <w:t>publication </w:t>
                  </w:r>
                  <w:r>
                    <w:rPr>
                      <w:spacing w:val="11"/>
                    </w:rPr>
                    <w:t>of </w:t>
                  </w:r>
                  <w:r>
                    <w:rPr/>
                    <w:t>the </w:t>
                  </w:r>
                  <w:r>
                    <w:rPr>
                      <w:i/>
                    </w:rPr>
                    <w:t>Letter </w:t>
                  </w:r>
                  <w:r>
                    <w:rPr>
                      <w:i/>
                      <w:spacing w:val="-3"/>
                    </w:rPr>
                    <w:t>to </w:t>
                  </w:r>
                  <w:r>
                    <w:rPr>
                      <w:i/>
                    </w:rPr>
                    <w:t>a Frenchman</w:t>
                  </w:r>
                  <w:r>
                    <w:rPr/>
                    <w:t>. Guillaume had </w:t>
                  </w:r>
                  <w:r>
                    <w:rPr>
                      <w:spacing w:val="3"/>
                    </w:rPr>
                    <w:t>received</w:t>
                  </w:r>
                  <w:r>
                    <w:rPr>
                      <w:spacing w:val="-35"/>
                    </w:rPr>
                    <w:t> </w:t>
                  </w:r>
                  <w:r>
                    <w:rPr>
                      <w:spacing w:val="3"/>
                    </w:rPr>
                    <w:t>no </w:t>
                  </w:r>
                  <w:r>
                    <w:rPr>
                      <w:spacing w:val="-3"/>
                    </w:rPr>
                    <w:t>less </w:t>
                  </w:r>
                  <w:r>
                    <w:rPr/>
                    <w:t>than six instalments (running in all </w:t>
                  </w:r>
                  <w:r>
                    <w:rPr>
                      <w:spacing w:val="4"/>
                    </w:rPr>
                    <w:t>to </w:t>
                  </w:r>
                  <w:r>
                    <w:rPr/>
                    <w:t>some 30,000 </w:t>
                  </w:r>
                  <w:r>
                    <w:rPr>
                      <w:spacing w:val="2"/>
                    </w:rPr>
                    <w:t>words) </w:t>
                  </w:r>
                  <w:r>
                    <w:rPr>
                      <w:spacing w:val="11"/>
                    </w:rPr>
                    <w:t>of </w:t>
                  </w:r>
                  <w:r>
                    <w:rPr/>
                    <w:t>this </w:t>
                  </w:r>
                  <w:r>
                    <w:rPr>
                      <w:spacing w:val="2"/>
                    </w:rPr>
                    <w:t>re­ </w:t>
                  </w:r>
                  <w:r>
                    <w:rPr/>
                    <w:t>markable </w:t>
                  </w:r>
                  <w:r>
                    <w:rPr>
                      <w:spacing w:val="3"/>
                    </w:rPr>
                    <w:t>document. </w:t>
                  </w:r>
                  <w:r>
                    <w:rPr/>
                    <w:t>The earlier ones </w:t>
                  </w:r>
                  <w:r>
                    <w:rPr>
                      <w:spacing w:val="3"/>
                    </w:rPr>
                    <w:t>had </w:t>
                  </w:r>
                  <w:r>
                    <w:rPr/>
                    <w:t>already been rendered </w:t>
                  </w:r>
                  <w:r>
                    <w:rPr>
                      <w:spacing w:val="3"/>
                    </w:rPr>
                    <w:t>obsolete </w:t>
                  </w:r>
                  <w:r>
                    <w:rPr>
                      <w:spacing w:val="5"/>
                    </w:rPr>
                    <w:t>by </w:t>
                  </w:r>
                  <w:r>
                    <w:rPr/>
                    <w:t>the march </w:t>
                  </w:r>
                  <w:r>
                    <w:rPr>
                      <w:spacing w:val="11"/>
                    </w:rPr>
                    <w:t>of </w:t>
                  </w:r>
                  <w:r>
                    <w:rPr/>
                    <w:t>events, while </w:t>
                  </w:r>
                  <w:r>
                    <w:rPr>
                      <w:spacing w:val="2"/>
                    </w:rPr>
                    <w:t>the </w:t>
                  </w:r>
                  <w:r>
                    <w:rPr/>
                    <w:t>later were </w:t>
                  </w:r>
                  <w:r>
                    <w:rPr>
                      <w:spacing w:val="2"/>
                    </w:rPr>
                    <w:t>full </w:t>
                  </w:r>
                  <w:r>
                    <w:rPr>
                      <w:spacing w:val="11"/>
                    </w:rPr>
                    <w:t>of </w:t>
                  </w:r>
                  <w:r>
                    <w:rPr>
                      <w:spacing w:val="2"/>
                    </w:rPr>
                    <w:t>repetition and </w:t>
                  </w:r>
                  <w:r>
                    <w:rPr/>
                    <w:t>incoherence. </w:t>
                  </w:r>
                  <w:r>
                    <w:rPr>
                      <w:spacing w:val="2"/>
                    </w:rPr>
                    <w:t>Bakunin </w:t>
                  </w:r>
                  <w:r>
                    <w:rPr/>
                    <w:t>threw the whole </w:t>
                  </w:r>
                  <w:r>
                    <w:rPr>
                      <w:spacing w:val="2"/>
                    </w:rPr>
                    <w:t>amorphous </w:t>
                  </w:r>
                  <w:r>
                    <w:rPr/>
                    <w:t>mass on </w:t>
                  </w:r>
                  <w:r>
                    <w:rPr>
                      <w:spacing w:val="2"/>
                    </w:rPr>
                    <w:t>Guillaume’s </w:t>
                  </w:r>
                  <w:r>
                    <w:rPr/>
                    <w:t>hands. </w:t>
                  </w:r>
                  <w:r>
                    <w:rPr>
                      <w:spacing w:val="4"/>
                    </w:rPr>
                    <w:t>Incapable </w:t>
                  </w:r>
                  <w:r>
                    <w:rPr>
                      <w:spacing w:val="11"/>
                    </w:rPr>
                    <w:t>of </w:t>
                  </w:r>
                  <w:r>
                    <w:rPr>
                      <w:spacing w:val="2"/>
                    </w:rPr>
                    <w:t>revision </w:t>
                  </w:r>
                  <w:r>
                    <w:rPr/>
                    <w:t>and </w:t>
                  </w:r>
                  <w:r>
                    <w:rPr>
                      <w:spacing w:val="2"/>
                    </w:rPr>
                    <w:t>impatient </w:t>
                  </w:r>
                  <w:r>
                    <w:rPr>
                      <w:spacing w:val="11"/>
                    </w:rPr>
                    <w:t>of </w:t>
                  </w:r>
                  <w:r>
                    <w:rPr/>
                    <w:t>detail, he </w:t>
                  </w:r>
                  <w:r>
                    <w:rPr>
                      <w:spacing w:val="2"/>
                    </w:rPr>
                    <w:t>left </w:t>
                  </w:r>
                  <w:r>
                    <w:rPr/>
                    <w:t>his careful </w:t>
                  </w:r>
                  <w:r>
                    <w:rPr>
                      <w:spacing w:val="5"/>
                    </w:rPr>
                    <w:t>young </w:t>
                  </w:r>
                  <w:r>
                    <w:rPr/>
                    <w:t>friend </w:t>
                  </w:r>
                  <w:r>
                    <w:rPr>
                      <w:spacing w:val="2"/>
                    </w:rPr>
                    <w:t>full </w:t>
                  </w:r>
                  <w:r>
                    <w:rPr/>
                    <w:t>powers </w:t>
                  </w:r>
                  <w:r>
                    <w:rPr>
                      <w:spacing w:val="4"/>
                    </w:rPr>
                    <w:t>to </w:t>
                  </w:r>
                  <w:r>
                    <w:rPr/>
                    <w:t>arrange, abridge, and re-write, and </w:t>
                  </w:r>
                  <w:r>
                    <w:rPr>
                      <w:spacing w:val="-4"/>
                    </w:rPr>
                    <w:t>50 </w:t>
                  </w:r>
                  <w:r>
                    <w:rPr/>
                    <w:t>francs </w:t>
                  </w:r>
                  <w:r>
                    <w:rPr>
                      <w:spacing w:val="2"/>
                    </w:rPr>
                    <w:t>towards </w:t>
                  </w:r>
                  <w:r>
                    <w:rPr/>
                    <w:t>the </w:t>
                  </w:r>
                  <w:r>
                    <w:rPr>
                      <w:spacing w:val="2"/>
                    </w:rPr>
                    <w:t>cost </w:t>
                  </w:r>
                  <w:r>
                    <w:rPr>
                      <w:spacing w:val="11"/>
                    </w:rPr>
                    <w:t>of </w:t>
                  </w:r>
                  <w:r>
                    <w:rPr/>
                    <w:t>printing; </w:t>
                  </w:r>
                  <w:r>
                    <w:rPr>
                      <w:spacing w:val="2"/>
                    </w:rPr>
                    <w:t>and </w:t>
                  </w:r>
                  <w:r>
                    <w:rPr>
                      <w:spacing w:val="4"/>
                    </w:rPr>
                    <w:t>next day </w:t>
                  </w:r>
                  <w:r>
                    <w:rPr/>
                    <w:t>he </w:t>
                  </w:r>
                  <w:r>
                    <w:rPr>
                      <w:spacing w:val="3"/>
                    </w:rPr>
                    <w:t>continued </w:t>
                  </w:r>
                  <w:r>
                    <w:rPr/>
                    <w:t>his </w:t>
                  </w:r>
                  <w:r>
                    <w:rPr>
                      <w:spacing w:val="5"/>
                    </w:rPr>
                    <w:t>journey </w:t>
                  </w:r>
                  <w:r>
                    <w:rPr>
                      <w:spacing w:val="4"/>
                    </w:rPr>
                    <w:t>to </w:t>
                  </w:r>
                  <w:r>
                    <w:rPr/>
                    <w:t>Geneva. </w:t>
                  </w:r>
                  <w:r>
                    <w:rPr>
                      <w:spacing w:val="7"/>
                    </w:rPr>
                    <w:t>What </w:t>
                  </w:r>
                  <w:r>
                    <w:rPr/>
                    <w:t>Gil- laume</w:t>
                  </w:r>
                  <w:r>
                    <w:rPr>
                      <w:spacing w:val="-6"/>
                    </w:rPr>
                    <w:t> </w:t>
                  </w:r>
                  <w:r>
                    <w:rPr>
                      <w:spacing w:val="3"/>
                    </w:rPr>
                    <w:t>eventually</w:t>
                  </w:r>
                  <w:r>
                    <w:rPr/>
                    <w:t> </w:t>
                  </w:r>
                  <w:r>
                    <w:rPr>
                      <w:spacing w:val="2"/>
                    </w:rPr>
                    <w:t>did</w:t>
                  </w:r>
                  <w:r>
                    <w:rPr>
                      <w:spacing w:val="-3"/>
                    </w:rPr>
                    <w:t> </w:t>
                  </w:r>
                  <w:r>
                    <w:rPr/>
                    <w:t>was</w:t>
                  </w:r>
                  <w:r>
                    <w:rPr>
                      <w:spacing w:val="-6"/>
                    </w:rPr>
                    <w:t> </w:t>
                  </w:r>
                  <w:r>
                    <w:rPr>
                      <w:spacing w:val="3"/>
                    </w:rPr>
                    <w:t>to</w:t>
                  </w:r>
                  <w:r>
                    <w:rPr>
                      <w:spacing w:val="4"/>
                    </w:rPr>
                    <w:t> </w:t>
                  </w:r>
                  <w:r>
                    <w:rPr>
                      <w:spacing w:val="2"/>
                    </w:rPr>
                    <w:t>take</w:t>
                  </w:r>
                  <w:r>
                    <w:rPr>
                      <w:spacing w:val="-6"/>
                    </w:rPr>
                    <w:t> </w:t>
                  </w:r>
                  <w:r>
                    <w:rPr/>
                    <w:t>the</w:t>
                  </w:r>
                  <w:r>
                    <w:rPr>
                      <w:spacing w:val="-3"/>
                    </w:rPr>
                    <w:t> </w:t>
                  </w:r>
                  <w:r>
                    <w:rPr>
                      <w:spacing w:val="4"/>
                    </w:rPr>
                    <w:t>most</w:t>
                  </w:r>
                  <w:r>
                    <w:rPr>
                      <w:spacing w:val="-3"/>
                    </w:rPr>
                    <w:t> </w:t>
                  </w:r>
                  <w:r>
                    <w:rPr/>
                    <w:t>usable</w:t>
                  </w:r>
                  <w:r>
                    <w:rPr>
                      <w:spacing w:val="-3"/>
                    </w:rPr>
                    <w:t> </w:t>
                  </w:r>
                  <w:r>
                    <w:rPr>
                      <w:spacing w:val="11"/>
                    </w:rPr>
                    <w:t>of</w:t>
                  </w:r>
                  <w:r>
                    <w:rPr>
                      <w:spacing w:val="-15"/>
                    </w:rPr>
                    <w:t> </w:t>
                  </w:r>
                  <w:r>
                    <w:rPr>
                      <w:spacing w:val="2"/>
                    </w:rPr>
                    <w:t>the</w:t>
                  </w:r>
                  <w:r>
                    <w:rPr>
                      <w:spacing w:val="-3"/>
                    </w:rPr>
                    <w:t> </w:t>
                  </w:r>
                  <w:r>
                    <w:rPr/>
                    <w:t>material, split it </w:t>
                  </w:r>
                  <w:r>
                    <w:rPr>
                      <w:spacing w:val="2"/>
                    </w:rPr>
                    <w:t>into </w:t>
                  </w:r>
                  <w:r>
                    <w:rPr/>
                    <w:t>six sections </w:t>
                  </w:r>
                  <w:r>
                    <w:rPr>
                      <w:spacing w:val="2"/>
                    </w:rPr>
                    <w:t>with </w:t>
                  </w:r>
                  <w:r>
                    <w:rPr>
                      <w:spacing w:val="4"/>
                    </w:rPr>
                    <w:t>introductory </w:t>
                  </w:r>
                  <w:r>
                    <w:rPr/>
                    <w:t>formulae </w:t>
                  </w:r>
                  <w:r>
                    <w:rPr>
                      <w:spacing w:val="11"/>
                    </w:rPr>
                    <w:t>of </w:t>
                  </w:r>
                  <w:r>
                    <w:rPr/>
                    <w:t>his own, and publish it under the </w:t>
                  </w:r>
                  <w:r>
                    <w:rPr>
                      <w:spacing w:val="3"/>
                    </w:rPr>
                    <w:t>corrected </w:t>
                  </w:r>
                  <w:r>
                    <w:rPr/>
                    <w:t>title </w:t>
                  </w:r>
                  <w:r>
                    <w:rPr>
                      <w:i/>
                    </w:rPr>
                    <w:t>Letters </w:t>
                  </w:r>
                  <w:r>
                    <w:rPr>
                      <w:i/>
                      <w:spacing w:val="-3"/>
                    </w:rPr>
                    <w:t>to </w:t>
                  </w:r>
                  <w:r>
                    <w:rPr>
                      <w:i/>
                    </w:rPr>
                    <w:t>a Frenchman</w:t>
                  </w:r>
                  <w:r>
                    <w:rPr/>
                    <w:t>. </w:t>
                  </w:r>
                  <w:r>
                    <w:rPr>
                      <w:spacing w:val="4"/>
                    </w:rPr>
                    <w:t>Bakunin’s </w:t>
                  </w:r>
                  <w:r>
                    <w:rPr/>
                    <w:t>original manuscripts </w:t>
                  </w:r>
                  <w:r>
                    <w:rPr>
                      <w:spacing w:val="2"/>
                    </w:rPr>
                    <w:t>survive; and </w:t>
                  </w:r>
                  <w:r>
                    <w:rPr/>
                    <w:t>it is </w:t>
                  </w:r>
                  <w:r>
                    <w:rPr>
                      <w:spacing w:val="5"/>
                    </w:rPr>
                    <w:t>noteworthy </w:t>
                  </w:r>
                  <w:r>
                    <w:rPr>
                      <w:spacing w:val="2"/>
                    </w:rPr>
                    <w:t>that, </w:t>
                  </w:r>
                  <w:r>
                    <w:rPr/>
                    <w:t>in the course </w:t>
                  </w:r>
                  <w:r>
                    <w:rPr>
                      <w:spacing w:val="9"/>
                    </w:rPr>
                    <w:t>of </w:t>
                  </w:r>
                  <w:r>
                    <w:rPr/>
                    <w:t>revision, Guillaume </w:t>
                  </w:r>
                  <w:r>
                    <w:rPr>
                      <w:spacing w:val="2"/>
                    </w:rPr>
                    <w:t>carefully  </w:t>
                  </w:r>
                  <w:r>
                    <w:rPr>
                      <w:spacing w:val="4"/>
                    </w:rPr>
                    <w:t>removed  </w:t>
                  </w:r>
                  <w:r>
                    <w:rPr>
                      <w:spacing w:val="2"/>
                    </w:rPr>
                    <w:t>from </w:t>
                  </w:r>
                  <w:r>
                    <w:rPr/>
                    <w:t>the </w:t>
                  </w:r>
                  <w:r>
                    <w:rPr>
                      <w:spacing w:val="5"/>
                    </w:rPr>
                    <w:t>text </w:t>
                  </w:r>
                  <w:r>
                    <w:rPr/>
                    <w:t>all those passages in </w:t>
                  </w:r>
                  <w:r>
                    <w:rPr>
                      <w:spacing w:val="2"/>
                    </w:rPr>
                    <w:t>which Bakunin </w:t>
                  </w:r>
                  <w:r>
                    <w:rPr>
                      <w:spacing w:val="3"/>
                    </w:rPr>
                    <w:t>had </w:t>
                  </w:r>
                  <w:r>
                    <w:rPr>
                      <w:spacing w:val="4"/>
                    </w:rPr>
                    <w:t>invoked </w:t>
                  </w:r>
                  <w:r>
                    <w:rPr/>
                    <w:t>the “ </w:t>
                  </w:r>
                  <w:r>
                    <w:rPr>
                      <w:spacing w:val="2"/>
                    </w:rPr>
                    <w:t>evil </w:t>
                  </w:r>
                  <w:r>
                    <w:rPr/>
                    <w:t>passions” and “ </w:t>
                  </w:r>
                  <w:r>
                    <w:rPr>
                      <w:spacing w:val="3"/>
                    </w:rPr>
                    <w:t>popular </w:t>
                  </w:r>
                  <w:r>
                    <w:rPr>
                      <w:spacing w:val="2"/>
                    </w:rPr>
                    <w:t>anarchy </w:t>
                  </w:r>
                  <w:r>
                    <w:rPr/>
                    <w:t>. . . like a raging avalanche, </w:t>
                  </w:r>
                  <w:r>
                    <w:rPr>
                      <w:spacing w:val="3"/>
                    </w:rPr>
                    <w:t>devouring </w:t>
                  </w:r>
                  <w:r>
                    <w:rPr/>
                    <w:t>and </w:t>
                  </w:r>
                  <w:r>
                    <w:rPr>
                      <w:spacing w:val="3"/>
                    </w:rPr>
                    <w:t>destroying everything, </w:t>
                  </w:r>
                  <w:r>
                    <w:rPr/>
                    <w:t>its  enemies  </w:t>
                  </w:r>
                  <w:r>
                    <w:rPr>
                      <w:spacing w:val="2"/>
                    </w:rPr>
                    <w:t>and </w:t>
                  </w:r>
                  <w:r>
                    <w:rPr/>
                    <w:t>the Prussians alike” . Bakunin, </w:t>
                  </w:r>
                  <w:r>
                    <w:rPr>
                      <w:spacing w:val="3"/>
                    </w:rPr>
                    <w:t>edited </w:t>
                  </w:r>
                  <w:r>
                    <w:rPr>
                      <w:spacing w:val="6"/>
                    </w:rPr>
                    <w:t>by </w:t>
                  </w:r>
                  <w:r>
                    <w:rPr/>
                    <w:t>Guillaume, should at least be free </w:t>
                  </w:r>
                  <w:r>
                    <w:rPr>
                      <w:spacing w:val="2"/>
                    </w:rPr>
                    <w:t>from </w:t>
                  </w:r>
                  <w:r>
                    <w:rPr/>
                    <w:t>the </w:t>
                  </w:r>
                  <w:r>
                    <w:rPr>
                      <w:spacing w:val="2"/>
                    </w:rPr>
                    <w:t>taint </w:t>
                  </w:r>
                  <w:r>
                    <w:rPr>
                      <w:spacing w:val="9"/>
                    </w:rPr>
                    <w:t>of </w:t>
                  </w:r>
                  <w:r>
                    <w:rPr>
                      <w:spacing w:val="4"/>
                    </w:rPr>
                    <w:t>Nechaev </w:t>
                  </w:r>
                  <w:r>
                    <w:rPr/>
                    <w:t>which his adversaries were so eager </w:t>
                  </w:r>
                  <w:r>
                    <w:rPr>
                      <w:spacing w:val="3"/>
                    </w:rPr>
                    <w:t>to  detect </w:t>
                  </w:r>
                  <w:r>
                    <w:rPr/>
                    <w:t>in </w:t>
                  </w:r>
                  <w:r>
                    <w:rPr>
                      <w:spacing w:val="18"/>
                    </w:rPr>
                    <w:t> </w:t>
                  </w:r>
                  <w:r>
                    <w:rPr/>
                    <w:t>him.</w:t>
                  </w:r>
                </w:p>
                <w:p>
                  <w:pPr>
                    <w:pStyle w:val="BodyText"/>
                    <w:spacing w:line="254" w:lineRule="auto"/>
                    <w:ind w:left="1073" w:right="1031" w:firstLine="218"/>
                    <w:jc w:val="both"/>
                  </w:pPr>
                  <w:r>
                    <w:rPr/>
                    <w:t>Bakunin </w:t>
                  </w:r>
                  <w:r>
                    <w:rPr>
                      <w:spacing w:val="3"/>
                    </w:rPr>
                    <w:t>stayed </w:t>
                  </w:r>
                  <w:r>
                    <w:rPr>
                      <w:spacing w:val="2"/>
                    </w:rPr>
                    <w:t>long </w:t>
                  </w:r>
                  <w:r>
                    <w:rPr/>
                    <w:t>enough in Geneva </w:t>
                  </w:r>
                  <w:r>
                    <w:rPr>
                      <w:spacing w:val="3"/>
                    </w:rPr>
                    <w:t>to </w:t>
                  </w:r>
                  <w:r>
                    <w:rPr>
                      <w:spacing w:val="2"/>
                    </w:rPr>
                    <w:t>have another </w:t>
                  </w:r>
                  <w:r>
                    <w:rPr>
                      <w:spacing w:val="4"/>
                    </w:rPr>
                    <w:t>meet­ </w:t>
                  </w:r>
                  <w:r>
                    <w:rPr/>
                    <w:t>ing </w:t>
                  </w:r>
                  <w:r>
                    <w:rPr>
                      <w:spacing w:val="2"/>
                    </w:rPr>
                    <w:t>with </w:t>
                  </w:r>
                  <w:r>
                    <w:rPr/>
                    <w:t>his friend </w:t>
                  </w:r>
                  <w:r>
                    <w:rPr>
                      <w:spacing w:val="3"/>
                    </w:rPr>
                    <w:t>Postnikov. </w:t>
                  </w:r>
                  <w:r>
                    <w:rPr/>
                    <w:t>On the </w:t>
                  </w:r>
                  <w:r>
                    <w:rPr>
                      <w:spacing w:val="2"/>
                    </w:rPr>
                    <w:t>evening  </w:t>
                  </w:r>
                  <w:r>
                    <w:rPr>
                      <w:spacing w:val="9"/>
                    </w:rPr>
                    <w:t>of  </w:t>
                  </w:r>
                  <w:r>
                    <w:rPr>
                      <w:spacing w:val="2"/>
                    </w:rPr>
                    <w:t>September </w:t>
                  </w:r>
                  <w:r>
                    <w:rPr>
                      <w:spacing w:val="-3"/>
                    </w:rPr>
                    <w:t>14th, </w:t>
                  </w:r>
                  <w:r>
                    <w:rPr>
                      <w:spacing w:val="-5"/>
                    </w:rPr>
                    <w:t>1870, </w:t>
                  </w:r>
                  <w:r>
                    <w:rPr>
                      <w:spacing w:val="3"/>
                    </w:rPr>
                    <w:t>accompanied </w:t>
                  </w:r>
                  <w:r>
                    <w:rPr>
                      <w:spacing w:val="6"/>
                    </w:rPr>
                    <w:t>by </w:t>
                  </w:r>
                  <w:r>
                    <w:rPr/>
                    <w:t>Ozerov, a Russian,  and  </w:t>
                  </w:r>
                  <w:r>
                    <w:rPr>
                      <w:spacing w:val="2"/>
                    </w:rPr>
                    <w:t>Lankie- </w:t>
                  </w:r>
                  <w:r>
                    <w:rPr/>
                    <w:t>wicz, a </w:t>
                  </w:r>
                  <w:r>
                    <w:rPr>
                      <w:spacing w:val="5"/>
                    </w:rPr>
                    <w:t>young </w:t>
                  </w:r>
                  <w:r>
                    <w:rPr>
                      <w:spacing w:val="3"/>
                    </w:rPr>
                    <w:t>Pole, </w:t>
                  </w:r>
                  <w:r>
                    <w:rPr/>
                    <w:t>he set </w:t>
                  </w:r>
                  <w:r>
                    <w:rPr>
                      <w:spacing w:val="3"/>
                    </w:rPr>
                    <w:t>out </w:t>
                  </w:r>
                  <w:r>
                    <w:rPr/>
                    <w:t>on the final stage </w:t>
                  </w:r>
                  <w:r>
                    <w:rPr>
                      <w:spacing w:val="11"/>
                    </w:rPr>
                    <w:t>of </w:t>
                  </w:r>
                  <w:r>
                    <w:rPr/>
                    <w:t>his </w:t>
                  </w:r>
                  <w:r>
                    <w:rPr>
                      <w:spacing w:val="3"/>
                    </w:rPr>
                    <w:t>journey. </w:t>
                  </w:r>
                  <w:r>
                    <w:rPr>
                      <w:spacing w:val="6"/>
                    </w:rPr>
                    <w:t>Next </w:t>
                  </w:r>
                  <w:r>
                    <w:rPr/>
                    <w:t>morning he was in  </w:t>
                  </w:r>
                  <w:r>
                    <w:rPr>
                      <w:spacing w:val="4"/>
                    </w:rPr>
                    <w:t> </w:t>
                  </w:r>
                  <w:r>
                    <w:rPr>
                      <w:spacing w:val="5"/>
                    </w:rPr>
                    <w:t>Lyons.1</w:t>
                  </w:r>
                </w:p>
                <w:p>
                  <w:pPr>
                    <w:pStyle w:val="BodyText"/>
                    <w:rPr>
                      <w:rFonts w:ascii="Times New Roman"/>
                      <w:sz w:val="22"/>
                    </w:rPr>
                  </w:pPr>
                </w:p>
                <w:p>
                  <w:pPr>
                    <w:pStyle w:val="BodyText"/>
                    <w:spacing w:before="10"/>
                    <w:rPr>
                      <w:rFonts w:ascii="Times New Roman"/>
                      <w:sz w:val="17"/>
                    </w:rPr>
                  </w:pPr>
                </w:p>
                <w:p>
                  <w:pPr>
                    <w:pStyle w:val="BodyText"/>
                    <w:spacing w:line="254" w:lineRule="auto"/>
                    <w:ind w:left="1080" w:right="1025" w:firstLine="216"/>
                    <w:jc w:val="both"/>
                  </w:pPr>
                  <w:r>
                    <w:rPr/>
                    <w:t>The confusion in Lyons was complete. On the fall of Napoleon III, a republic had been proclaimed, and a Committee of Public Safety had installed itself in the Hôtel de Ville. Its title was high-sounding and breathed the traditional spirit of revolution. But its political complexion was mixed, and it was by no means clear  what  it  was  trying  to  save.  Some  spoke  of  saving   the</w:t>
                  </w:r>
                </w:p>
                <w:p>
                  <w:pPr>
                    <w:spacing w:line="178" w:lineRule="exact" w:before="164"/>
                    <w:ind w:left="0" w:right="1031" w:firstLine="0"/>
                    <w:jc w:val="right"/>
                    <w:rPr>
                      <w:b/>
                      <w:sz w:val="15"/>
                    </w:rPr>
                  </w:pPr>
                  <w:r>
                    <w:rPr>
                      <w:b/>
                      <w:sz w:val="15"/>
                    </w:rPr>
                    <w:t>1 Guillaume,   </w:t>
                  </w:r>
                  <w:r>
                    <w:rPr>
                      <w:b/>
                      <w:i/>
                      <w:sz w:val="15"/>
                    </w:rPr>
                    <w:t>Internationale</w:t>
                  </w:r>
                  <w:r>
                    <w:rPr>
                      <w:b/>
                      <w:sz w:val="15"/>
                    </w:rPr>
                    <w:t>,   ii.  90;  Bakunin,  </w:t>
                  </w:r>
                  <w:r>
                    <w:rPr>
                      <w:b/>
                      <w:i/>
                      <w:sz w:val="15"/>
                    </w:rPr>
                    <w:t>Œuvres</w:t>
                  </w:r>
                  <w:r>
                    <w:rPr>
                      <w:b/>
                      <w:sz w:val="15"/>
                    </w:rPr>
                    <w:t>,  ii.  81-134,   135-266;</w:t>
                  </w:r>
                </w:p>
                <w:p>
                  <w:pPr>
                    <w:spacing w:line="178" w:lineRule="exact" w:before="0"/>
                    <w:ind w:left="1082" w:right="0" w:firstLine="0"/>
                    <w:jc w:val="left"/>
                    <w:rPr>
                      <w:b/>
                      <w:sz w:val="15"/>
                    </w:rPr>
                  </w:pPr>
                  <w:r>
                    <w:rPr>
                      <w:b/>
                      <w:sz w:val="15"/>
                    </w:rPr>
                    <w:t>iv. 7-12.</w:t>
                  </w:r>
                </w:p>
              </w:txbxContent>
            </v:textbox>
            <w10:wrap type="none"/>
          </v:shape>
        </w:pict>
      </w:r>
      <w:r>
        <w:rPr/>
        <w:drawing>
          <wp:anchor distT="0" distB="0" distL="0" distR="0" allowOverlap="1" layoutInCell="1" locked="0" behindDoc="1" simplePos="0" relativeHeight="268198583">
            <wp:simplePos x="0" y="0"/>
            <wp:positionH relativeFrom="page">
              <wp:posOffset>0</wp:posOffset>
            </wp:positionH>
            <wp:positionV relativeFrom="page">
              <wp:posOffset>0</wp:posOffset>
            </wp:positionV>
            <wp:extent cx="5043158" cy="7778496"/>
            <wp:effectExtent l="0" t="0" r="0" b="0"/>
            <wp:wrapNone/>
            <wp:docPr id="801" name="image405.png" descr=""/>
            <wp:cNvGraphicFramePr>
              <a:graphicFrameLocks noChangeAspect="1"/>
            </wp:cNvGraphicFramePr>
            <a:graphic>
              <a:graphicData uri="http://schemas.openxmlformats.org/drawingml/2006/picture">
                <pic:pic>
                  <pic:nvPicPr>
                    <pic:cNvPr id="802" name="image405.png"/>
                    <pic:cNvPicPr/>
                  </pic:nvPicPr>
                  <pic:blipFill>
                    <a:blip r:embed="rId409"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684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095" w:val="left" w:leader="none"/>
                      <w:tab w:pos="6897" w:val="right" w:leader="none"/>
                    </w:tabs>
                    <w:spacing w:before="117"/>
                    <w:ind w:left="1075" w:right="0" w:firstLine="0"/>
                    <w:jc w:val="left"/>
                    <w:rPr>
                      <w:b/>
                      <w:sz w:val="16"/>
                    </w:rPr>
                  </w:pPr>
                  <w:r>
                    <w:rPr>
                      <w:spacing w:val="-8"/>
                      <w:sz w:val="15"/>
                    </w:rPr>
                    <w:t>CHAP. </w:t>
                  </w:r>
                  <w:r>
                    <w:rPr>
                      <w:spacing w:val="-2"/>
                      <w:sz w:val="15"/>
                    </w:rPr>
                    <w:t> </w:t>
                  </w:r>
                  <w:r>
                    <w:rPr>
                      <w:b/>
                      <w:sz w:val="16"/>
                    </w:rPr>
                    <w:t>29</w:t>
                    <w:tab/>
                    <w:t>FIASCO </w:t>
                  </w:r>
                  <w:r>
                    <w:rPr>
                      <w:b/>
                      <w:spacing w:val="4"/>
                      <w:sz w:val="16"/>
                    </w:rPr>
                    <w:t> </w:t>
                  </w:r>
                  <w:r>
                    <w:rPr>
                      <w:b/>
                      <w:spacing w:val="6"/>
                      <w:sz w:val="16"/>
                    </w:rPr>
                    <w:t>AT</w:t>
                  </w:r>
                  <w:r>
                    <w:rPr>
                      <w:b/>
                      <w:spacing w:val="57"/>
                      <w:sz w:val="16"/>
                    </w:rPr>
                    <w:t> </w:t>
                  </w:r>
                  <w:r>
                    <w:rPr>
                      <w:b/>
                      <w:spacing w:val="7"/>
                      <w:sz w:val="16"/>
                    </w:rPr>
                    <w:t>LYONS</w:t>
                  </w:r>
                  <w:r>
                    <w:rPr>
                      <w:rFonts w:ascii="Times New Roman"/>
                      <w:spacing w:val="7"/>
                      <w:sz w:val="16"/>
                    </w:rPr>
                    <w:tab/>
                  </w:r>
                  <w:r>
                    <w:rPr>
                      <w:b/>
                      <w:spacing w:val="-3"/>
                      <w:sz w:val="16"/>
                    </w:rPr>
                    <w:t>401</w:t>
                  </w:r>
                </w:p>
                <w:p>
                  <w:pPr>
                    <w:pStyle w:val="BodyText"/>
                    <w:spacing w:line="252" w:lineRule="auto" w:before="122"/>
                    <w:ind w:left="1080" w:right="1027" w:hanging="2"/>
                    <w:jc w:val="both"/>
                  </w:pPr>
                  <w:r>
                    <w:rPr>
                      <w:spacing w:val="3"/>
                    </w:rPr>
                    <w:t>revolution; </w:t>
                  </w:r>
                  <w:r>
                    <w:rPr/>
                    <w:t>others </w:t>
                  </w:r>
                  <w:r>
                    <w:rPr>
                      <w:spacing w:val="2"/>
                    </w:rPr>
                    <w:t>wanted </w:t>
                  </w:r>
                  <w:r>
                    <w:rPr>
                      <w:spacing w:val="3"/>
                    </w:rPr>
                    <w:t>to </w:t>
                  </w:r>
                  <w:r>
                    <w:rPr>
                      <w:spacing w:val="2"/>
                    </w:rPr>
                    <w:t>form </w:t>
                  </w:r>
                  <w:r>
                    <w:rPr/>
                    <w:t>a “ sacred </w:t>
                  </w:r>
                  <w:r>
                    <w:rPr>
                      <w:spacing w:val="3"/>
                    </w:rPr>
                    <w:t>union” </w:t>
                  </w:r>
                  <w:r>
                    <w:rPr>
                      <w:spacing w:val="11"/>
                    </w:rPr>
                    <w:t>of </w:t>
                  </w:r>
                  <w:r>
                    <w:rPr/>
                    <w:t>all parties </w:t>
                  </w:r>
                  <w:r>
                    <w:rPr>
                      <w:spacing w:val="3"/>
                    </w:rPr>
                    <w:t>to </w:t>
                  </w:r>
                  <w:r>
                    <w:rPr/>
                    <w:t>save </w:t>
                  </w:r>
                  <w:r>
                    <w:rPr>
                      <w:spacing w:val="2"/>
                    </w:rPr>
                    <w:t>France from </w:t>
                  </w:r>
                  <w:r>
                    <w:rPr/>
                    <w:t>Bismarck. </w:t>
                  </w:r>
                  <w:r>
                    <w:rPr>
                      <w:spacing w:val="2"/>
                    </w:rPr>
                    <w:t>The </w:t>
                  </w:r>
                  <w:r>
                    <w:rPr/>
                    <w:t>first </w:t>
                  </w:r>
                  <w:r>
                    <w:rPr>
                      <w:spacing w:val="4"/>
                    </w:rPr>
                    <w:t>act </w:t>
                  </w:r>
                  <w:r>
                    <w:rPr>
                      <w:spacing w:val="11"/>
                    </w:rPr>
                    <w:t>of </w:t>
                  </w:r>
                  <w:r>
                    <w:rPr>
                      <w:spacing w:val="2"/>
                    </w:rPr>
                    <w:t>the  </w:t>
                  </w:r>
                  <w:r>
                    <w:rPr>
                      <w:spacing w:val="3"/>
                    </w:rPr>
                    <w:t>committee </w:t>
                  </w:r>
                  <w:r>
                    <w:rPr/>
                    <w:t>was </w:t>
                  </w:r>
                  <w:r>
                    <w:rPr>
                      <w:spacing w:val="3"/>
                    </w:rPr>
                    <w:t>to </w:t>
                  </w:r>
                  <w:r>
                    <w:rPr/>
                    <w:t>send three  delegates,  </w:t>
                  </w:r>
                  <w:r>
                    <w:rPr>
                      <w:spacing w:val="11"/>
                    </w:rPr>
                    <w:t>of </w:t>
                  </w:r>
                  <w:r>
                    <w:rPr>
                      <w:spacing w:val="3"/>
                    </w:rPr>
                    <w:t>whom </w:t>
                  </w:r>
                  <w:r>
                    <w:rPr>
                      <w:spacing w:val="4"/>
                    </w:rPr>
                    <w:t>Albert Richard </w:t>
                  </w:r>
                  <w:r>
                    <w:rPr/>
                    <w:t>was  one, </w:t>
                  </w:r>
                  <w:r>
                    <w:rPr>
                      <w:spacing w:val="4"/>
                    </w:rPr>
                    <w:t>to </w:t>
                  </w:r>
                  <w:r>
                    <w:rPr/>
                    <w:t>Paris </w:t>
                  </w:r>
                  <w:r>
                    <w:rPr>
                      <w:spacing w:val="4"/>
                    </w:rPr>
                    <w:t>to </w:t>
                  </w:r>
                  <w:r>
                    <w:rPr>
                      <w:spacing w:val="2"/>
                    </w:rPr>
                    <w:t>negotiate with </w:t>
                  </w:r>
                  <w:r>
                    <w:rPr/>
                    <w:t>the new </w:t>
                  </w:r>
                  <w:r>
                    <w:rPr>
                      <w:spacing w:val="2"/>
                    </w:rPr>
                    <w:t>republican </w:t>
                  </w:r>
                  <w:r>
                    <w:rPr>
                      <w:spacing w:val="3"/>
                    </w:rPr>
                    <w:t>government </w:t>
                  </w:r>
                  <w:r>
                    <w:rPr>
                      <w:spacing w:val="11"/>
                    </w:rPr>
                    <w:t>of</w:t>
                  </w:r>
                  <w:r>
                    <w:rPr>
                      <w:spacing w:val="74"/>
                    </w:rPr>
                    <w:t> </w:t>
                  </w:r>
                  <w:r>
                    <w:rPr>
                      <w:spacing w:val="3"/>
                    </w:rPr>
                    <w:t>Gambetta, </w:t>
                  </w:r>
                  <w:r>
                    <w:rPr/>
                    <w:t>its relations </w:t>
                  </w:r>
                  <w:r>
                    <w:rPr>
                      <w:spacing w:val="4"/>
                    </w:rPr>
                    <w:t>to </w:t>
                  </w:r>
                  <w:r>
                    <w:rPr/>
                    <w:t>which were </w:t>
                  </w:r>
                  <w:r>
                    <w:rPr>
                      <w:spacing w:val="2"/>
                    </w:rPr>
                    <w:t>quite </w:t>
                  </w:r>
                  <w:r>
                    <w:rPr/>
                    <w:t>undefined. </w:t>
                  </w:r>
                  <w:r>
                    <w:rPr>
                      <w:spacing w:val="2"/>
                    </w:rPr>
                    <w:t>Finally, </w:t>
                  </w:r>
                  <w:r>
                    <w:rPr/>
                    <w:t>on </w:t>
                  </w:r>
                  <w:r>
                    <w:rPr>
                      <w:spacing w:val="2"/>
                    </w:rPr>
                    <w:t>the </w:t>
                  </w:r>
                  <w:r>
                    <w:rPr>
                      <w:spacing w:val="5"/>
                    </w:rPr>
                    <w:t>day </w:t>
                  </w:r>
                  <w:r>
                    <w:rPr>
                      <w:spacing w:val="11"/>
                    </w:rPr>
                    <w:t>of </w:t>
                  </w:r>
                  <w:r>
                    <w:rPr>
                      <w:spacing w:val="3"/>
                    </w:rPr>
                    <w:t>Bakunin’s </w:t>
                  </w:r>
                  <w:r>
                    <w:rPr/>
                    <w:t>arrival in </w:t>
                  </w:r>
                  <w:r>
                    <w:rPr>
                      <w:spacing w:val="4"/>
                    </w:rPr>
                    <w:t>Lyons, </w:t>
                  </w:r>
                  <w:r>
                    <w:rPr>
                      <w:spacing w:val="2"/>
                    </w:rPr>
                    <w:t>municipal </w:t>
                  </w:r>
                  <w:r>
                    <w:rPr/>
                    <w:t>elections were held, </w:t>
                  </w:r>
                  <w:r>
                    <w:rPr>
                      <w:spacing w:val="2"/>
                    </w:rPr>
                    <w:t>and the </w:t>
                  </w:r>
                  <w:r>
                    <w:rPr>
                      <w:spacing w:val="3"/>
                    </w:rPr>
                    <w:t>short-lived </w:t>
                  </w:r>
                  <w:r>
                    <w:rPr>
                      <w:spacing w:val="2"/>
                    </w:rPr>
                    <w:t>and </w:t>
                  </w:r>
                  <w:r>
                    <w:rPr/>
                    <w:t>rather ridiculous </w:t>
                  </w:r>
                  <w:r>
                    <w:rPr>
                      <w:spacing w:val="2"/>
                    </w:rPr>
                    <w:t>Committee  </w:t>
                  </w:r>
                  <w:r>
                    <w:rPr>
                      <w:spacing w:val="11"/>
                    </w:rPr>
                    <w:t>of </w:t>
                  </w:r>
                  <w:r>
                    <w:rPr>
                      <w:spacing w:val="4"/>
                    </w:rPr>
                    <w:t>Public </w:t>
                  </w:r>
                  <w:r>
                    <w:rPr>
                      <w:spacing w:val="3"/>
                    </w:rPr>
                    <w:t>Safety abdicated </w:t>
                  </w:r>
                  <w:r>
                    <w:rPr/>
                    <w:t>in </w:t>
                  </w:r>
                  <w:r>
                    <w:rPr>
                      <w:spacing w:val="4"/>
                    </w:rPr>
                    <w:t>favour </w:t>
                  </w:r>
                  <w:r>
                    <w:rPr>
                      <w:spacing w:val="11"/>
                    </w:rPr>
                    <w:t>of </w:t>
                  </w:r>
                  <w:r>
                    <w:rPr>
                      <w:spacing w:val="2"/>
                    </w:rPr>
                    <w:t>the </w:t>
                  </w:r>
                  <w:r>
                    <w:rPr/>
                    <w:t>new municipal council.</w:t>
                  </w:r>
                </w:p>
                <w:p>
                  <w:pPr>
                    <w:pStyle w:val="BodyText"/>
                    <w:spacing w:line="252" w:lineRule="auto"/>
                    <w:ind w:left="1084" w:right="1018" w:firstLine="213"/>
                    <w:jc w:val="both"/>
                  </w:pPr>
                  <w:r>
                    <w:rPr/>
                    <w:t>Bakunin was </w:t>
                  </w:r>
                  <w:r>
                    <w:rPr>
                      <w:spacing w:val="2"/>
                    </w:rPr>
                    <w:t>once </w:t>
                  </w:r>
                  <w:r>
                    <w:rPr/>
                    <w:t>more in his element. </w:t>
                  </w:r>
                  <w:r>
                    <w:rPr>
                      <w:spacing w:val="5"/>
                    </w:rPr>
                    <w:t>For </w:t>
                  </w:r>
                  <w:r>
                    <w:rPr/>
                    <w:t>the first time </w:t>
                  </w:r>
                  <w:r>
                    <w:rPr>
                      <w:spacing w:val="3"/>
                    </w:rPr>
                    <w:t>for </w:t>
                  </w:r>
                  <w:r>
                    <w:rPr>
                      <w:spacing w:val="4"/>
                    </w:rPr>
                    <w:t>twenty </w:t>
                  </w:r>
                  <w:r>
                    <w:rPr/>
                    <w:t>years he </w:t>
                  </w:r>
                  <w:r>
                    <w:rPr>
                      <w:spacing w:val="2"/>
                    </w:rPr>
                    <w:t>tasted </w:t>
                  </w:r>
                  <w:r>
                    <w:rPr/>
                    <w:t>the </w:t>
                  </w:r>
                  <w:r>
                    <w:rPr>
                      <w:spacing w:val="4"/>
                    </w:rPr>
                    <w:t>intoxicating </w:t>
                  </w:r>
                  <w:r>
                    <w:rPr>
                      <w:spacing w:val="5"/>
                    </w:rPr>
                    <w:t>joys </w:t>
                  </w:r>
                  <w:r>
                    <w:rPr>
                      <w:spacing w:val="9"/>
                    </w:rPr>
                    <w:t>of </w:t>
                  </w:r>
                  <w:r>
                    <w:rPr>
                      <w:spacing w:val="2"/>
                    </w:rPr>
                    <w:t>revolution. The </w:t>
                  </w:r>
                  <w:r>
                    <w:rPr/>
                    <w:t>situation was </w:t>
                  </w:r>
                  <w:r>
                    <w:rPr>
                      <w:spacing w:val="5"/>
                    </w:rPr>
                    <w:t>not </w:t>
                  </w:r>
                  <w:r>
                    <w:rPr/>
                    <w:t>unlike </w:t>
                  </w:r>
                  <w:r>
                    <w:rPr>
                      <w:spacing w:val="3"/>
                    </w:rPr>
                    <w:t>that </w:t>
                  </w:r>
                  <w:r>
                    <w:rPr/>
                    <w:t>which </w:t>
                  </w:r>
                  <w:r>
                    <w:rPr>
                      <w:spacing w:val="2"/>
                    </w:rPr>
                    <w:t>had </w:t>
                  </w:r>
                  <w:r>
                    <w:rPr>
                      <w:spacing w:val="3"/>
                    </w:rPr>
                    <w:t>confronted </w:t>
                  </w:r>
                  <w:r>
                    <w:rPr/>
                    <w:t>him at Dresden in </w:t>
                  </w:r>
                  <w:r>
                    <w:rPr>
                      <w:spacing w:val="3"/>
                    </w:rPr>
                    <w:t>May </w:t>
                  </w:r>
                  <w:r>
                    <w:rPr>
                      <w:spacing w:val="-6"/>
                    </w:rPr>
                    <w:t>1849. </w:t>
                  </w:r>
                  <w:r>
                    <w:rPr/>
                    <w:t>A spontaneous </w:t>
                  </w:r>
                  <w:r>
                    <w:rPr>
                      <w:spacing w:val="3"/>
                    </w:rPr>
                    <w:t>popular </w:t>
                  </w:r>
                  <w:r>
                    <w:rPr/>
                    <w:t>rising had </w:t>
                  </w:r>
                  <w:r>
                    <w:rPr>
                      <w:spacing w:val="2"/>
                    </w:rPr>
                    <w:t>placed </w:t>
                  </w:r>
                  <w:r>
                    <w:rPr/>
                    <w:t>the </w:t>
                  </w:r>
                  <w:r>
                    <w:rPr>
                      <w:i/>
                      <w:spacing w:val="-3"/>
                    </w:rPr>
                    <w:t>bourgeois </w:t>
                  </w:r>
                  <w:r>
                    <w:rPr/>
                    <w:t>radical </w:t>
                  </w:r>
                  <w:r>
                    <w:rPr>
                      <w:spacing w:val="3"/>
                    </w:rPr>
                    <w:t>government </w:t>
                  </w:r>
                  <w:r>
                    <w:rPr/>
                    <w:t>at the helm; and the radicals, </w:t>
                  </w:r>
                  <w:r>
                    <w:rPr>
                      <w:spacing w:val="5"/>
                    </w:rPr>
                    <w:t>half </w:t>
                  </w:r>
                  <w:r>
                    <w:rPr/>
                    <w:t>afraid </w:t>
                  </w:r>
                  <w:r>
                    <w:rPr>
                      <w:spacing w:val="9"/>
                    </w:rPr>
                    <w:t>of </w:t>
                  </w:r>
                  <w:r>
                    <w:rPr>
                      <w:spacing w:val="2"/>
                    </w:rPr>
                    <w:t>the </w:t>
                  </w:r>
                  <w:r>
                    <w:rPr>
                      <w:spacing w:val="3"/>
                    </w:rPr>
                    <w:t>revolution </w:t>
                  </w:r>
                  <w:r>
                    <w:rPr/>
                    <w:t>which had thrust the </w:t>
                  </w:r>
                  <w:r>
                    <w:rPr>
                      <w:spacing w:val="3"/>
                    </w:rPr>
                    <w:t>power into </w:t>
                  </w:r>
                  <w:r>
                    <w:rPr/>
                    <w:t>their hands, </w:t>
                  </w:r>
                  <w:r>
                    <w:rPr>
                      <w:spacing w:val="2"/>
                    </w:rPr>
                    <w:t>scarcely </w:t>
                  </w:r>
                  <w:r>
                    <w:rPr/>
                    <w:t>knew </w:t>
                  </w:r>
                  <w:r>
                    <w:rPr>
                      <w:spacing w:val="2"/>
                    </w:rPr>
                    <w:t>what </w:t>
                  </w:r>
                  <w:r>
                    <w:rPr>
                      <w:spacing w:val="3"/>
                    </w:rPr>
                    <w:t>to </w:t>
                  </w:r>
                  <w:r>
                    <w:rPr>
                      <w:spacing w:val="4"/>
                    </w:rPr>
                    <w:t>do </w:t>
                  </w:r>
                  <w:r>
                    <w:rPr>
                      <w:spacing w:val="3"/>
                    </w:rPr>
                    <w:t>next. </w:t>
                  </w:r>
                  <w:r>
                    <w:rPr/>
                    <w:t>Bakunin, a giant </w:t>
                  </w:r>
                  <w:r>
                    <w:rPr>
                      <w:spacing w:val="3"/>
                    </w:rPr>
                    <w:t>among </w:t>
                  </w:r>
                  <w:r>
                    <w:rPr>
                      <w:spacing w:val="2"/>
                    </w:rPr>
                    <w:t>pygmies, </w:t>
                  </w:r>
                  <w:r>
                    <w:rPr>
                      <w:spacing w:val="5"/>
                    </w:rPr>
                    <w:t>took </w:t>
                  </w:r>
                  <w:r>
                    <w:rPr/>
                    <w:t>the situation in hand. </w:t>
                  </w:r>
                  <w:r>
                    <w:rPr>
                      <w:spacing w:val="2"/>
                    </w:rPr>
                    <w:t>In </w:t>
                  </w:r>
                  <w:r>
                    <w:rPr/>
                    <w:t>the absence </w:t>
                  </w:r>
                  <w:r>
                    <w:rPr>
                      <w:spacing w:val="11"/>
                    </w:rPr>
                    <w:t>of</w:t>
                  </w:r>
                  <w:r>
                    <w:rPr>
                      <w:spacing w:val="74"/>
                    </w:rPr>
                    <w:t> </w:t>
                  </w:r>
                  <w:r>
                    <w:rPr>
                      <w:spacing w:val="3"/>
                    </w:rPr>
                    <w:t>Richard,</w:t>
                  </w:r>
                  <w:r>
                    <w:rPr>
                      <w:spacing w:val="-14"/>
                    </w:rPr>
                    <w:t> </w:t>
                  </w:r>
                  <w:r>
                    <w:rPr/>
                    <w:t>he</w:t>
                  </w:r>
                  <w:r>
                    <w:rPr>
                      <w:spacing w:val="-27"/>
                    </w:rPr>
                    <w:t> </w:t>
                  </w:r>
                  <w:r>
                    <w:rPr>
                      <w:spacing w:val="3"/>
                    </w:rPr>
                    <w:t>lodged</w:t>
                  </w:r>
                  <w:r>
                    <w:rPr>
                      <w:spacing w:val="-14"/>
                    </w:rPr>
                    <w:t> </w:t>
                  </w:r>
                  <w:r>
                    <w:rPr/>
                    <w:t>with</w:t>
                  </w:r>
                  <w:r>
                    <w:rPr>
                      <w:spacing w:val="-2"/>
                    </w:rPr>
                    <w:t> </w:t>
                  </w:r>
                  <w:r>
                    <w:rPr>
                      <w:spacing w:val="3"/>
                    </w:rPr>
                    <w:t>Palix,</w:t>
                  </w:r>
                  <w:r>
                    <w:rPr>
                      <w:spacing w:val="-17"/>
                    </w:rPr>
                    <w:t> </w:t>
                  </w:r>
                  <w:r>
                    <w:rPr/>
                    <w:t>whose</w:t>
                  </w:r>
                  <w:r>
                    <w:rPr>
                      <w:spacing w:val="-15"/>
                    </w:rPr>
                    <w:t> </w:t>
                  </w:r>
                  <w:r>
                    <w:rPr/>
                    <w:t>flat</w:t>
                  </w:r>
                  <w:r>
                    <w:rPr>
                      <w:spacing w:val="-25"/>
                    </w:rPr>
                    <w:t> </w:t>
                  </w:r>
                  <w:r>
                    <w:rPr>
                      <w:spacing w:val="3"/>
                    </w:rPr>
                    <w:t>became</w:t>
                  </w:r>
                  <w:r>
                    <w:rPr>
                      <w:spacing w:val="-21"/>
                    </w:rPr>
                    <w:t> </w:t>
                  </w:r>
                  <w:r>
                    <w:rPr/>
                    <w:t>the</w:t>
                  </w:r>
                  <w:r>
                    <w:rPr>
                      <w:spacing w:val="-25"/>
                    </w:rPr>
                    <w:t> </w:t>
                  </w:r>
                  <w:r>
                    <w:rPr/>
                    <w:t>headquarters </w:t>
                  </w:r>
                  <w:r>
                    <w:rPr>
                      <w:spacing w:val="9"/>
                    </w:rPr>
                    <w:t>of</w:t>
                  </w:r>
                  <w:r>
                    <w:rPr>
                      <w:spacing w:val="-14"/>
                    </w:rPr>
                    <w:t> </w:t>
                  </w:r>
                  <w:r>
                    <w:rPr>
                      <w:spacing w:val="3"/>
                    </w:rPr>
                    <w:t>afeverish</w:t>
                  </w:r>
                  <w:r>
                    <w:rPr>
                      <w:spacing w:val="-5"/>
                    </w:rPr>
                    <w:t> </w:t>
                  </w:r>
                  <w:r>
                    <w:rPr>
                      <w:spacing w:val="5"/>
                    </w:rPr>
                    <w:t>activity.</w:t>
                  </w:r>
                  <w:r>
                    <w:rPr>
                      <w:spacing w:val="-10"/>
                    </w:rPr>
                    <w:t> </w:t>
                  </w:r>
                  <w:r>
                    <w:rPr/>
                    <w:t>Censuring</w:t>
                  </w:r>
                  <w:r>
                    <w:rPr>
                      <w:spacing w:val="-13"/>
                    </w:rPr>
                    <w:t> </w:t>
                  </w:r>
                  <w:r>
                    <w:rPr/>
                    <w:t>the</w:t>
                  </w:r>
                  <w:r>
                    <w:rPr>
                      <w:spacing w:val="-21"/>
                    </w:rPr>
                    <w:t> </w:t>
                  </w:r>
                  <w:r>
                    <w:rPr>
                      <w:spacing w:val="2"/>
                    </w:rPr>
                    <w:t>local</w:t>
                  </w:r>
                  <w:r>
                    <w:rPr>
                      <w:spacing w:val="-24"/>
                    </w:rPr>
                    <w:t> </w:t>
                  </w:r>
                  <w:r>
                    <w:rPr>
                      <w:spacing w:val="2"/>
                    </w:rPr>
                    <w:t>branch</w:t>
                  </w:r>
                  <w:r>
                    <w:rPr>
                      <w:spacing w:val="-24"/>
                    </w:rPr>
                    <w:t> </w:t>
                  </w:r>
                  <w:r>
                    <w:rPr>
                      <w:spacing w:val="9"/>
                    </w:rPr>
                    <w:t>ofthe</w:t>
                  </w:r>
                  <w:r>
                    <w:rPr>
                      <w:spacing w:val="-29"/>
                    </w:rPr>
                    <w:t> </w:t>
                  </w:r>
                  <w:r>
                    <w:rPr>
                      <w:spacing w:val="2"/>
                    </w:rPr>
                    <w:t>Alliance</w:t>
                  </w:r>
                  <w:r>
                    <w:rPr>
                      <w:spacing w:val="-26"/>
                    </w:rPr>
                    <w:t> </w:t>
                  </w:r>
                  <w:r>
                    <w:rPr>
                      <w:spacing w:val="3"/>
                    </w:rPr>
                    <w:t>for </w:t>
                  </w:r>
                  <w:r>
                    <w:rPr/>
                    <w:t>its readiness </w:t>
                  </w:r>
                  <w:r>
                    <w:rPr>
                      <w:spacing w:val="3"/>
                    </w:rPr>
                    <w:t>to </w:t>
                  </w:r>
                  <w:r>
                    <w:rPr/>
                    <w:t>shelve its </w:t>
                  </w:r>
                  <w:r>
                    <w:rPr>
                      <w:spacing w:val="3"/>
                    </w:rPr>
                    <w:t>revolutionary </w:t>
                  </w:r>
                  <w:r>
                    <w:rPr/>
                    <w:t>principles </w:t>
                  </w:r>
                  <w:r>
                    <w:rPr>
                      <w:spacing w:val="2"/>
                    </w:rPr>
                    <w:t>and </w:t>
                  </w:r>
                  <w:r>
                    <w:rPr>
                      <w:spacing w:val="4"/>
                    </w:rPr>
                    <w:t>join </w:t>
                  </w:r>
                  <w:r>
                    <w:rPr/>
                    <w:t>hands </w:t>
                  </w:r>
                  <w:r>
                    <w:rPr>
                      <w:spacing w:val="2"/>
                    </w:rPr>
                    <w:t>with </w:t>
                  </w:r>
                  <w:r>
                    <w:rPr/>
                    <w:t>mere radicals, Bakunin </w:t>
                  </w:r>
                  <w:r>
                    <w:rPr>
                      <w:spacing w:val="3"/>
                    </w:rPr>
                    <w:t>decided </w:t>
                  </w:r>
                  <w:r>
                    <w:rPr/>
                    <w:t>on </w:t>
                  </w:r>
                  <w:r>
                    <w:rPr>
                      <w:spacing w:val="2"/>
                    </w:rPr>
                    <w:t>the </w:t>
                  </w:r>
                  <w:r>
                    <w:rPr/>
                    <w:t>creation </w:t>
                  </w:r>
                  <w:r>
                    <w:rPr>
                      <w:spacing w:val="11"/>
                    </w:rPr>
                    <w:t>of </w:t>
                  </w:r>
                  <w:r>
                    <w:rPr/>
                    <w:t>a new </w:t>
                  </w:r>
                  <w:r>
                    <w:rPr>
                      <w:spacing w:val="3"/>
                    </w:rPr>
                    <w:t>revolutionary </w:t>
                  </w:r>
                  <w:r>
                    <w:rPr>
                      <w:spacing w:val="2"/>
                    </w:rPr>
                    <w:t>organ </w:t>
                  </w:r>
                  <w:r>
                    <w:rPr/>
                    <w:t>which was called, </w:t>
                  </w:r>
                  <w:r>
                    <w:rPr>
                      <w:spacing w:val="3"/>
                    </w:rPr>
                    <w:t>with </w:t>
                  </w:r>
                  <w:r>
                    <w:rPr/>
                    <w:t>singular </w:t>
                  </w:r>
                  <w:r>
                    <w:rPr>
                      <w:spacing w:val="4"/>
                    </w:rPr>
                    <w:t>inappro­ </w:t>
                  </w:r>
                  <w:r>
                    <w:rPr/>
                    <w:t>priateness, </w:t>
                  </w:r>
                  <w:r>
                    <w:rPr>
                      <w:spacing w:val="2"/>
                    </w:rPr>
                    <w:t>the Committee </w:t>
                  </w:r>
                  <w:r>
                    <w:rPr>
                      <w:spacing w:val="4"/>
                    </w:rPr>
                    <w:t>for </w:t>
                  </w:r>
                  <w:r>
                    <w:rPr/>
                    <w:t>the Saving </w:t>
                  </w:r>
                  <w:r>
                    <w:rPr>
                      <w:spacing w:val="9"/>
                    </w:rPr>
                    <w:t>of </w:t>
                  </w:r>
                  <w:r>
                    <w:rPr/>
                    <w:t>France. On Satur­ </w:t>
                  </w:r>
                  <w:r>
                    <w:rPr>
                      <w:spacing w:val="5"/>
                    </w:rPr>
                    <w:t>day </w:t>
                  </w:r>
                  <w:r>
                    <w:rPr>
                      <w:spacing w:val="2"/>
                    </w:rPr>
                    <w:t>September </w:t>
                  </w:r>
                  <w:r>
                    <w:rPr>
                      <w:spacing w:val="-3"/>
                    </w:rPr>
                    <w:t>17th,  </w:t>
                  </w:r>
                  <w:r>
                    <w:rPr/>
                    <w:t>a </w:t>
                  </w:r>
                  <w:r>
                    <w:rPr>
                      <w:spacing w:val="3"/>
                    </w:rPr>
                    <w:t>public </w:t>
                  </w:r>
                  <w:r>
                    <w:rPr/>
                    <w:t>meeting was held </w:t>
                  </w:r>
                  <w:r>
                    <w:rPr>
                      <w:spacing w:val="4"/>
                    </w:rPr>
                    <w:t>to </w:t>
                  </w:r>
                  <w:r>
                    <w:rPr/>
                    <w:t>inaugurate  the new Committee. </w:t>
                  </w:r>
                  <w:r>
                    <w:rPr>
                      <w:spacing w:val="2"/>
                    </w:rPr>
                    <w:t>Its </w:t>
                  </w:r>
                  <w:r>
                    <w:rPr/>
                    <w:t>members, besides Bakunin himself, were </w:t>
                  </w:r>
                  <w:r>
                    <w:rPr>
                      <w:spacing w:val="3"/>
                    </w:rPr>
                    <w:t>Ozerov </w:t>
                  </w:r>
                  <w:r>
                    <w:rPr>
                      <w:spacing w:val="2"/>
                    </w:rPr>
                    <w:t>and </w:t>
                  </w:r>
                  <w:r>
                    <w:rPr/>
                    <w:t>Lankiewicz, </w:t>
                  </w:r>
                  <w:r>
                    <w:rPr>
                      <w:spacing w:val="3"/>
                    </w:rPr>
                    <w:t>Palix, </w:t>
                  </w:r>
                  <w:r>
                    <w:rPr>
                      <w:spacing w:val="2"/>
                    </w:rPr>
                    <w:t>Blanc, </w:t>
                  </w:r>
                  <w:r>
                    <w:rPr/>
                    <w:t>and </w:t>
                  </w:r>
                  <w:r>
                    <w:rPr>
                      <w:spacing w:val="4"/>
                    </w:rPr>
                    <w:t>Richard  </w:t>
                  </w:r>
                  <w:r>
                    <w:rPr/>
                    <w:t>(who  </w:t>
                  </w:r>
                  <w:r>
                    <w:rPr>
                      <w:spacing w:val="2"/>
                    </w:rPr>
                    <w:t>had </w:t>
                  </w:r>
                  <w:r>
                    <w:rPr>
                      <w:spacing w:val="4"/>
                    </w:rPr>
                    <w:t>that very </w:t>
                  </w:r>
                  <w:r>
                    <w:rPr>
                      <w:spacing w:val="5"/>
                    </w:rPr>
                    <w:t>day </w:t>
                  </w:r>
                  <w:r>
                    <w:rPr/>
                    <w:t>returned </w:t>
                  </w:r>
                  <w:r>
                    <w:rPr>
                      <w:spacing w:val="2"/>
                    </w:rPr>
                    <w:t>from </w:t>
                  </w:r>
                  <w:r>
                    <w:rPr/>
                    <w:t>Paris), Bastelica (who </w:t>
                  </w:r>
                  <w:r>
                    <w:rPr>
                      <w:spacing w:val="2"/>
                    </w:rPr>
                    <w:t>had arrived </w:t>
                  </w:r>
                  <w:r>
                    <w:rPr>
                      <w:spacing w:val="3"/>
                    </w:rPr>
                    <w:t>from </w:t>
                  </w:r>
                  <w:r>
                    <w:rPr/>
                    <w:t>Marseilles), </w:t>
                  </w:r>
                  <w:r>
                    <w:rPr>
                      <w:spacing w:val="2"/>
                    </w:rPr>
                    <w:t>and </w:t>
                  </w:r>
                  <w:r>
                    <w:rPr/>
                    <w:t>a </w:t>
                  </w:r>
                  <w:r>
                    <w:rPr>
                      <w:spacing w:val="3"/>
                    </w:rPr>
                    <w:t>handful </w:t>
                  </w:r>
                  <w:r>
                    <w:rPr>
                      <w:spacing w:val="11"/>
                    </w:rPr>
                    <w:t>of </w:t>
                  </w:r>
                  <w:r>
                    <w:rPr>
                      <w:spacing w:val="2"/>
                    </w:rPr>
                    <w:t>other Frenchmen. </w:t>
                  </w:r>
                  <w:r>
                    <w:rPr/>
                    <w:t>Bakunin was in</w:t>
                  </w:r>
                  <w:r>
                    <w:rPr>
                      <w:spacing w:val="23"/>
                    </w:rPr>
                    <w:t> </w:t>
                  </w:r>
                  <w:r>
                    <w:rPr/>
                    <w:t>ecstasies.</w:t>
                  </w:r>
                </w:p>
                <w:p>
                  <w:pPr>
                    <w:pStyle w:val="BodyText"/>
                    <w:spacing w:line="223" w:lineRule="auto" w:before="102"/>
                    <w:ind w:left="1085" w:right="1022" w:firstLine="201"/>
                    <w:jc w:val="both"/>
                  </w:pPr>
                  <w:r>
                    <w:rPr>
                      <w:spacing w:val="-4"/>
                    </w:rPr>
                    <w:t>There </w:t>
                  </w:r>
                  <w:r>
                    <w:rPr/>
                    <w:t>is so </w:t>
                  </w:r>
                  <w:r>
                    <w:rPr>
                      <w:spacing w:val="-4"/>
                    </w:rPr>
                    <w:t>much </w:t>
                  </w:r>
                  <w:r>
                    <w:rPr/>
                    <w:t>to be </w:t>
                  </w:r>
                  <w:r>
                    <w:rPr>
                      <w:spacing w:val="-3"/>
                    </w:rPr>
                    <w:t>done </w:t>
                  </w:r>
                  <w:r>
                    <w:rPr>
                      <w:spacing w:val="-4"/>
                    </w:rPr>
                    <w:t>[he </w:t>
                  </w:r>
                  <w:r>
                    <w:rPr>
                      <w:spacing w:val="-3"/>
                    </w:rPr>
                    <w:t>wrote </w:t>
                  </w:r>
                  <w:r>
                    <w:rPr>
                      <w:spacing w:val="2"/>
                    </w:rPr>
                    <w:t>to </w:t>
                  </w:r>
                  <w:r>
                    <w:rPr>
                      <w:spacing w:val="-5"/>
                    </w:rPr>
                    <w:t>Ogarev]  </w:t>
                  </w:r>
                  <w:r>
                    <w:rPr/>
                    <w:t>that my </w:t>
                  </w:r>
                  <w:r>
                    <w:rPr>
                      <w:spacing w:val="-4"/>
                    </w:rPr>
                    <w:t>head  </w:t>
                  </w:r>
                  <w:r>
                    <w:rPr>
                      <w:spacing w:val="-3"/>
                    </w:rPr>
                    <w:t>is </w:t>
                  </w:r>
                  <w:r>
                    <w:rPr/>
                    <w:t>in a </w:t>
                  </w:r>
                  <w:r>
                    <w:rPr>
                      <w:spacing w:val="-6"/>
                    </w:rPr>
                    <w:t>whirl. </w:t>
                  </w:r>
                  <w:r>
                    <w:rPr>
                      <w:spacing w:val="-5"/>
                    </w:rPr>
                    <w:t>There </w:t>
                  </w:r>
                  <w:r>
                    <w:rPr>
                      <w:spacing w:val="-3"/>
                    </w:rPr>
                    <w:t>is </w:t>
                  </w:r>
                  <w:r>
                    <w:rPr/>
                    <w:t>no </w:t>
                  </w:r>
                  <w:r>
                    <w:rPr>
                      <w:spacing w:val="-5"/>
                    </w:rPr>
                    <w:t>real </w:t>
                  </w:r>
                  <w:r>
                    <w:rPr>
                      <w:spacing w:val="-3"/>
                    </w:rPr>
                    <w:t>revolution </w:t>
                  </w:r>
                  <w:r>
                    <w:rPr>
                      <w:spacing w:val="-6"/>
                    </w:rPr>
                    <w:t>here </w:t>
                  </w:r>
                  <w:r>
                    <w:rPr/>
                    <w:t>yet, but </w:t>
                  </w:r>
                  <w:r>
                    <w:rPr>
                      <w:spacing w:val="-5"/>
                    </w:rPr>
                    <w:t>there </w:t>
                  </w:r>
                  <w:r>
                    <w:rPr>
                      <w:spacing w:val="-4"/>
                    </w:rPr>
                    <w:t>will </w:t>
                  </w:r>
                  <w:r>
                    <w:rPr>
                      <w:spacing w:val="-5"/>
                    </w:rPr>
                    <w:t>be. </w:t>
                  </w:r>
                  <w:r>
                    <w:rPr/>
                    <w:t>Everything </w:t>
                  </w:r>
                  <w:r>
                    <w:rPr>
                      <w:spacing w:val="-3"/>
                    </w:rPr>
                    <w:t>is being </w:t>
                  </w:r>
                  <w:r>
                    <w:rPr>
                      <w:spacing w:val="-4"/>
                    </w:rPr>
                    <w:t>done and prepared </w:t>
                  </w:r>
                  <w:r>
                    <w:rPr/>
                    <w:t>for the </w:t>
                  </w:r>
                  <w:r>
                    <w:rPr>
                      <w:spacing w:val="-4"/>
                    </w:rPr>
                    <w:t>real revolution. </w:t>
                  </w:r>
                  <w:r>
                    <w:rPr/>
                    <w:t>I </w:t>
                  </w:r>
                  <w:r>
                    <w:rPr>
                      <w:spacing w:val="-3"/>
                    </w:rPr>
                    <w:t>am </w:t>
                  </w:r>
                  <w:r>
                    <w:rPr/>
                    <w:t>out for </w:t>
                  </w:r>
                  <w:r>
                    <w:rPr>
                      <w:spacing w:val="-3"/>
                    </w:rPr>
                    <w:t>all </w:t>
                  </w:r>
                  <w:r>
                    <w:rPr/>
                    <w:t>or </w:t>
                  </w:r>
                  <w:r>
                    <w:rPr>
                      <w:spacing w:val="-4"/>
                    </w:rPr>
                    <w:t>nothing, and </w:t>
                  </w:r>
                  <w:r>
                    <w:rPr/>
                    <w:t>I hope for </w:t>
                  </w:r>
                  <w:r>
                    <w:rPr>
                      <w:spacing w:val="-3"/>
                    </w:rPr>
                    <w:t>an early  </w:t>
                  </w:r>
                  <w:r>
                    <w:rPr>
                      <w:spacing w:val="15"/>
                    </w:rPr>
                    <w:t> </w:t>
                  </w:r>
                  <w:r>
                    <w:rPr>
                      <w:spacing w:val="-3"/>
                    </w:rPr>
                    <w:t>triumph.1</w:t>
                  </w:r>
                </w:p>
                <w:p>
                  <w:pPr>
                    <w:pStyle w:val="BodyText"/>
                    <w:spacing w:line="256" w:lineRule="auto" w:before="141"/>
                    <w:ind w:left="1090" w:right="1031" w:firstLine="211"/>
                    <w:jc w:val="both"/>
                  </w:pPr>
                  <w:r>
                    <w:rPr/>
                    <w:t>But Bakunin’s enthusiastic preparations soon brought to light unexpected differences of opinion and temperament within the committee. The logical and clear-headed Frenchmen found it difficult  to  accommodate  themselves  to  Bakunin’s methods or</w:t>
                  </w:r>
                </w:p>
                <w:p>
                  <w:pPr>
                    <w:pStyle w:val="BodyText"/>
                    <w:spacing w:before="5"/>
                    <w:rPr>
                      <w:rFonts w:ascii="Times New Roman"/>
                    </w:rPr>
                  </w:pPr>
                </w:p>
                <w:p>
                  <w:pPr>
                    <w:spacing w:line="174" w:lineRule="exact" w:before="0"/>
                    <w:ind w:left="1077" w:right="1038" w:firstLine="175"/>
                    <w:jc w:val="both"/>
                    <w:rPr>
                      <w:b/>
                      <w:sz w:val="15"/>
                    </w:rPr>
                  </w:pPr>
                  <w:r>
                    <w:rPr>
                      <w:b/>
                      <w:sz w:val="15"/>
                    </w:rPr>
                    <w:t>1 </w:t>
                  </w:r>
                  <w:r>
                    <w:rPr>
                      <w:b/>
                      <w:spacing w:val="-6"/>
                      <w:sz w:val="15"/>
                    </w:rPr>
                    <w:t>Guillaume, </w:t>
                  </w:r>
                  <w:r>
                    <w:rPr>
                      <w:b/>
                      <w:i/>
                      <w:spacing w:val="-8"/>
                      <w:sz w:val="15"/>
                    </w:rPr>
                    <w:t>Internationale</w:t>
                  </w:r>
                  <w:r>
                    <w:rPr>
                      <w:b/>
                      <w:spacing w:val="-8"/>
                      <w:sz w:val="15"/>
                    </w:rPr>
                    <w:t>, </w:t>
                  </w:r>
                  <w:r>
                    <w:rPr>
                      <w:b/>
                      <w:spacing w:val="-4"/>
                      <w:sz w:val="15"/>
                    </w:rPr>
                    <w:t>ii. </w:t>
                  </w:r>
                  <w:r>
                    <w:rPr>
                      <w:b/>
                      <w:sz w:val="15"/>
                    </w:rPr>
                    <w:t>90-92; </w:t>
                  </w:r>
                  <w:r>
                    <w:rPr>
                      <w:b/>
                      <w:i/>
                      <w:spacing w:val="-3"/>
                      <w:sz w:val="15"/>
                    </w:rPr>
                    <w:t>Pisma  </w:t>
                  </w:r>
                  <w:r>
                    <w:rPr>
                      <w:b/>
                      <w:i/>
                      <w:spacing w:val="-6"/>
                      <w:sz w:val="15"/>
                    </w:rPr>
                    <w:t>Bakunina</w:t>
                  </w:r>
                  <w:r>
                    <w:rPr>
                      <w:b/>
                      <w:spacing w:val="-6"/>
                      <w:sz w:val="15"/>
                    </w:rPr>
                    <w:t>,  </w:t>
                  </w:r>
                  <w:r>
                    <w:rPr>
                      <w:b/>
                      <w:spacing w:val="-4"/>
                      <w:sz w:val="15"/>
                    </w:rPr>
                    <w:t>ed.  </w:t>
                  </w:r>
                  <w:r>
                    <w:rPr>
                      <w:b/>
                      <w:spacing w:val="-5"/>
                      <w:sz w:val="15"/>
                    </w:rPr>
                    <w:t>Dragomanov,  </w:t>
                  </w:r>
                  <w:r>
                    <w:rPr>
                      <w:b/>
                      <w:spacing w:val="-4"/>
                      <w:sz w:val="15"/>
                    </w:rPr>
                    <w:t>pp.  </w:t>
                  </w:r>
                  <w:r>
                    <w:rPr>
                      <w:b/>
                      <w:sz w:val="15"/>
                    </w:rPr>
                    <w:t>304-5;  </w:t>
                  </w:r>
                  <w:r>
                    <w:rPr>
                      <w:b/>
                      <w:spacing w:val="-4"/>
                      <w:sz w:val="15"/>
                    </w:rPr>
                    <w:t>Bichard,  </w:t>
                  </w:r>
                  <w:r>
                    <w:rPr>
                      <w:b/>
                      <w:i/>
                      <w:spacing w:val="-6"/>
                      <w:sz w:val="15"/>
                    </w:rPr>
                    <w:t>Revue </w:t>
                  </w:r>
                  <w:r>
                    <w:rPr>
                      <w:b/>
                      <w:i/>
                      <w:spacing w:val="-7"/>
                      <w:sz w:val="15"/>
                    </w:rPr>
                    <w:t>de </w:t>
                  </w:r>
                  <w:r>
                    <w:rPr>
                      <w:b/>
                      <w:i/>
                      <w:spacing w:val="-3"/>
                      <w:sz w:val="15"/>
                    </w:rPr>
                    <w:t>Paris </w:t>
                  </w:r>
                  <w:r>
                    <w:rPr>
                      <w:b/>
                      <w:spacing w:val="-6"/>
                      <w:sz w:val="15"/>
                    </w:rPr>
                    <w:t>(September  </w:t>
                  </w:r>
                  <w:r>
                    <w:rPr>
                      <w:b/>
                      <w:spacing w:val="-4"/>
                      <w:sz w:val="15"/>
                    </w:rPr>
                    <w:t>1st,  1896),  </w:t>
                  </w:r>
                  <w:r>
                    <w:rPr>
                      <w:b/>
                      <w:spacing w:val="-3"/>
                      <w:sz w:val="15"/>
                    </w:rPr>
                    <w:t>p.</w:t>
                  </w:r>
                  <w:r>
                    <w:rPr>
                      <w:b/>
                      <w:spacing w:val="24"/>
                      <w:sz w:val="15"/>
                    </w:rPr>
                    <w:t> </w:t>
                  </w:r>
                  <w:r>
                    <w:rPr>
                      <w:b/>
                      <w:spacing w:val="-5"/>
                      <w:sz w:val="15"/>
                    </w:rPr>
                    <w:t>147.</w:t>
                  </w:r>
                </w:p>
              </w:txbxContent>
            </v:textbox>
            <w10:wrap type="none"/>
          </v:shape>
        </w:pict>
      </w:r>
      <w:r>
        <w:rPr/>
        <w:drawing>
          <wp:anchor distT="0" distB="0" distL="0" distR="0" allowOverlap="1" layoutInCell="1" locked="0" behindDoc="1" simplePos="0" relativeHeight="268198631">
            <wp:simplePos x="0" y="0"/>
            <wp:positionH relativeFrom="page">
              <wp:posOffset>0</wp:posOffset>
            </wp:positionH>
            <wp:positionV relativeFrom="page">
              <wp:posOffset>0</wp:posOffset>
            </wp:positionV>
            <wp:extent cx="5045064" cy="7778496"/>
            <wp:effectExtent l="0" t="0" r="0" b="0"/>
            <wp:wrapNone/>
            <wp:docPr id="803" name="image406.png" descr=""/>
            <wp:cNvGraphicFramePr>
              <a:graphicFrameLocks noChangeAspect="1"/>
            </wp:cNvGraphicFramePr>
            <a:graphic>
              <a:graphicData uri="http://schemas.openxmlformats.org/drawingml/2006/picture">
                <pic:pic>
                  <pic:nvPicPr>
                    <pic:cNvPr id="804" name="image406.png"/>
                    <pic:cNvPicPr/>
                  </pic:nvPicPr>
                  <pic:blipFill>
                    <a:blip r:embed="rId41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680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2927" w:val="left" w:leader="none"/>
                      <w:tab w:pos="6318" w:val="left" w:leader="none"/>
                    </w:tabs>
                    <w:spacing w:before="0"/>
                    <w:ind w:left="1078" w:right="0" w:firstLine="2"/>
                    <w:jc w:val="both"/>
                    <w:rPr>
                      <w:sz w:val="15"/>
                    </w:rPr>
                  </w:pPr>
                  <w:r>
                    <w:rPr>
                      <w:b/>
                      <w:position w:val="1"/>
                      <w:sz w:val="16"/>
                    </w:rPr>
                    <w:t>402</w:t>
                    <w:tab/>
                  </w:r>
                  <w:r>
                    <w:rPr>
                      <w:b/>
                      <w:spacing w:val="10"/>
                      <w:sz w:val="16"/>
                    </w:rPr>
                    <w:t>BAKUNIN  </w:t>
                  </w:r>
                  <w:r>
                    <w:rPr>
                      <w:b/>
                      <w:spacing w:val="7"/>
                      <w:sz w:val="16"/>
                    </w:rPr>
                    <w:t>AND</w:t>
                  </w:r>
                  <w:r>
                    <w:rPr>
                      <w:b/>
                      <w:spacing w:val="56"/>
                      <w:sz w:val="16"/>
                    </w:rPr>
                    <w:t> </w:t>
                  </w:r>
                  <w:r>
                    <w:rPr>
                      <w:b/>
                      <w:sz w:val="16"/>
                    </w:rPr>
                    <w:t>M</w:t>
                  </w:r>
                  <w:r>
                    <w:rPr>
                      <w:b/>
                      <w:spacing w:val="-26"/>
                      <w:sz w:val="16"/>
                    </w:rPr>
                    <w:t> </w:t>
                  </w:r>
                  <w:r>
                    <w:rPr>
                      <w:b/>
                      <w:spacing w:val="10"/>
                      <w:sz w:val="16"/>
                    </w:rPr>
                    <w:t>ARX</w:t>
                    <w:tab/>
                  </w:r>
                  <w:r>
                    <w:rPr>
                      <w:spacing w:val="-8"/>
                      <w:sz w:val="15"/>
                    </w:rPr>
                    <w:t>BOOK</w:t>
                  </w:r>
                  <w:r>
                    <w:rPr>
                      <w:spacing w:val="14"/>
                      <w:sz w:val="15"/>
                    </w:rPr>
                    <w:t> </w:t>
                  </w:r>
                  <w:r>
                    <w:rPr>
                      <w:sz w:val="15"/>
                    </w:rPr>
                    <w:t>V</w:t>
                  </w:r>
                </w:p>
                <w:p>
                  <w:pPr>
                    <w:pStyle w:val="BodyText"/>
                    <w:spacing w:line="252" w:lineRule="auto" w:before="116"/>
                    <w:ind w:left="1070" w:right="1002" w:firstLine="9"/>
                    <w:jc w:val="both"/>
                  </w:pPr>
                  <w:r>
                    <w:rPr/>
                    <w:t>aims. </w:t>
                  </w:r>
                  <w:r>
                    <w:rPr>
                      <w:spacing w:val="5"/>
                    </w:rPr>
                    <w:t>They </w:t>
                  </w:r>
                  <w:r>
                    <w:rPr/>
                    <w:t>were aware </w:t>
                  </w:r>
                  <w:r>
                    <w:rPr>
                      <w:spacing w:val="10"/>
                    </w:rPr>
                    <w:t>of </w:t>
                  </w:r>
                  <w:r>
                    <w:rPr/>
                    <w:t>the </w:t>
                  </w:r>
                  <w:r>
                    <w:rPr>
                      <w:spacing w:val="3"/>
                    </w:rPr>
                    <w:t>sturdy </w:t>
                  </w:r>
                  <w:r>
                    <w:rPr/>
                    <w:t>individualism </w:t>
                  </w:r>
                  <w:r>
                    <w:rPr>
                      <w:spacing w:val="9"/>
                    </w:rPr>
                    <w:t>of </w:t>
                  </w:r>
                  <w:r>
                    <w:rPr/>
                    <w:t>the French </w:t>
                  </w:r>
                  <w:r>
                    <w:rPr>
                      <w:spacing w:val="2"/>
                    </w:rPr>
                    <w:t>worker and </w:t>
                  </w:r>
                  <w:r>
                    <w:rPr/>
                    <w:t>the </w:t>
                  </w:r>
                  <w:r>
                    <w:rPr>
                      <w:spacing w:val="2"/>
                    </w:rPr>
                    <w:t>French </w:t>
                  </w:r>
                  <w:r>
                    <w:rPr/>
                    <w:t>peasant. </w:t>
                  </w:r>
                  <w:r>
                    <w:rPr>
                      <w:spacing w:val="3"/>
                    </w:rPr>
                    <w:t>Few </w:t>
                  </w:r>
                  <w:r>
                    <w:rPr>
                      <w:spacing w:val="11"/>
                    </w:rPr>
                    <w:t>of </w:t>
                  </w:r>
                  <w:r>
                    <w:rPr>
                      <w:spacing w:val="2"/>
                    </w:rPr>
                    <w:t>them </w:t>
                  </w:r>
                  <w:r>
                    <w:rPr/>
                    <w:t>were anarchists (even the </w:t>
                  </w:r>
                  <w:r>
                    <w:rPr>
                      <w:spacing w:val="2"/>
                    </w:rPr>
                    <w:t>faithful </w:t>
                  </w:r>
                  <w:r>
                    <w:rPr>
                      <w:spacing w:val="3"/>
                    </w:rPr>
                    <w:t>Palix </w:t>
                  </w:r>
                  <w:r>
                    <w:rPr/>
                    <w:t>failed </w:t>
                  </w:r>
                  <w:r>
                    <w:rPr>
                      <w:spacing w:val="3"/>
                    </w:rPr>
                    <w:t>to </w:t>
                  </w:r>
                  <w:r>
                    <w:rPr>
                      <w:spacing w:val="-3"/>
                    </w:rPr>
                    <w:t>share </w:t>
                  </w:r>
                  <w:r>
                    <w:rPr>
                      <w:spacing w:val="3"/>
                    </w:rPr>
                    <w:t>Bakunin’s </w:t>
                  </w:r>
                  <w:r>
                    <w:rPr/>
                    <w:t>trust in the natural </w:t>
                  </w:r>
                  <w:r>
                    <w:rPr>
                      <w:spacing w:val="2"/>
                    </w:rPr>
                    <w:t>goodness </w:t>
                  </w:r>
                  <w:r>
                    <w:rPr>
                      <w:spacing w:val="9"/>
                    </w:rPr>
                    <w:t>of </w:t>
                  </w:r>
                  <w:r>
                    <w:rPr/>
                    <w:t>“ the </w:t>
                  </w:r>
                  <w:r>
                    <w:rPr>
                      <w:spacing w:val="6"/>
                    </w:rPr>
                    <w:t>people” </w:t>
                  </w:r>
                  <w:r>
                    <w:rPr>
                      <w:spacing w:val="-4"/>
                    </w:rPr>
                    <w:t>). </w:t>
                  </w:r>
                  <w:r>
                    <w:rPr/>
                    <w:t>Some </w:t>
                  </w:r>
                  <w:r>
                    <w:rPr>
                      <w:spacing w:val="11"/>
                    </w:rPr>
                    <w:t>of </w:t>
                  </w:r>
                  <w:r>
                    <w:rPr>
                      <w:spacing w:val="2"/>
                    </w:rPr>
                    <w:t>them </w:t>
                  </w:r>
                  <w:r>
                    <w:rPr/>
                    <w:t>were </w:t>
                  </w:r>
                  <w:r>
                    <w:rPr>
                      <w:spacing w:val="5"/>
                    </w:rPr>
                    <w:t>not </w:t>
                  </w:r>
                  <w:r>
                    <w:rPr>
                      <w:spacing w:val="2"/>
                    </w:rPr>
                    <w:t>re­ volutionaries </w:t>
                  </w:r>
                  <w:r>
                    <w:rPr/>
                    <w:t>at all. </w:t>
                  </w:r>
                  <w:r>
                    <w:rPr>
                      <w:spacing w:val="4"/>
                    </w:rPr>
                    <w:t>They </w:t>
                  </w:r>
                  <w:r>
                    <w:rPr/>
                    <w:t>neither </w:t>
                  </w:r>
                  <w:r>
                    <w:rPr>
                      <w:spacing w:val="3"/>
                    </w:rPr>
                    <w:t>understood </w:t>
                  </w:r>
                  <w:r>
                    <w:rPr>
                      <w:spacing w:val="2"/>
                    </w:rPr>
                    <w:t>nor </w:t>
                  </w:r>
                  <w:r>
                    <w:rPr>
                      <w:spacing w:val="5"/>
                    </w:rPr>
                    <w:t>approved </w:t>
                  </w:r>
                  <w:r>
                    <w:rPr>
                      <w:spacing w:val="4"/>
                    </w:rPr>
                    <w:t>Bakunin’s </w:t>
                  </w:r>
                  <w:r>
                    <w:rPr/>
                    <w:t>desire </w:t>
                  </w:r>
                  <w:r>
                    <w:rPr>
                      <w:spacing w:val="3"/>
                    </w:rPr>
                    <w:t>to </w:t>
                  </w:r>
                  <w:r>
                    <w:rPr/>
                    <w:t>appeal </w:t>
                  </w:r>
                  <w:r>
                    <w:rPr>
                      <w:spacing w:val="3"/>
                    </w:rPr>
                    <w:t>to </w:t>
                  </w:r>
                  <w:r>
                    <w:rPr/>
                    <w:t>the  “ </w:t>
                  </w:r>
                  <w:r>
                    <w:rPr>
                      <w:spacing w:val="3"/>
                    </w:rPr>
                    <w:t>evil  </w:t>
                  </w:r>
                  <w:r>
                    <w:rPr>
                      <w:spacing w:val="2"/>
                    </w:rPr>
                    <w:t>passions” </w:t>
                  </w:r>
                  <w:r>
                    <w:rPr/>
                    <w:t>;  </w:t>
                  </w:r>
                  <w:r>
                    <w:rPr>
                      <w:spacing w:val="2"/>
                    </w:rPr>
                    <w:t>and  </w:t>
                  </w:r>
                  <w:r>
                    <w:rPr/>
                    <w:t>when one </w:t>
                  </w:r>
                  <w:r>
                    <w:rPr>
                      <w:spacing w:val="11"/>
                    </w:rPr>
                    <w:t>of </w:t>
                  </w:r>
                  <w:r>
                    <w:rPr>
                      <w:spacing w:val="4"/>
                    </w:rPr>
                    <w:t>Bakunin’s </w:t>
                  </w:r>
                  <w:r>
                    <w:rPr/>
                    <w:t>new </w:t>
                  </w:r>
                  <w:r>
                    <w:rPr>
                      <w:spacing w:val="2"/>
                    </w:rPr>
                    <w:t>companions </w:t>
                  </w:r>
                  <w:r>
                    <w:rPr/>
                    <w:t>angrily </w:t>
                  </w:r>
                  <w:r>
                    <w:rPr>
                      <w:spacing w:val="3"/>
                    </w:rPr>
                    <w:t>retorted that </w:t>
                  </w:r>
                  <w:r>
                    <w:rPr>
                      <w:spacing w:val="4"/>
                    </w:rPr>
                    <w:t>they </w:t>
                  </w:r>
                  <w:r>
                    <w:rPr>
                      <w:spacing w:val="3"/>
                    </w:rPr>
                    <w:t>would </w:t>
                  </w:r>
                  <w:r>
                    <w:rPr>
                      <w:spacing w:val="2"/>
                    </w:rPr>
                    <w:t>get </w:t>
                  </w:r>
                  <w:r>
                    <w:rPr/>
                    <w:t>nowhere “ until </w:t>
                  </w:r>
                  <w:r>
                    <w:rPr>
                      <w:spacing w:val="4"/>
                    </w:rPr>
                    <w:t>they </w:t>
                  </w:r>
                  <w:r>
                    <w:rPr>
                      <w:spacing w:val="3"/>
                    </w:rPr>
                    <w:t>overcame </w:t>
                  </w:r>
                  <w:r>
                    <w:rPr/>
                    <w:t>their </w:t>
                  </w:r>
                  <w:r>
                    <w:rPr>
                      <w:spacing w:val="3"/>
                    </w:rPr>
                    <w:t>prejudice </w:t>
                  </w:r>
                  <w:r>
                    <w:rPr/>
                    <w:t>against </w:t>
                  </w:r>
                  <w:r>
                    <w:rPr>
                      <w:spacing w:val="-3"/>
                    </w:rPr>
                    <w:t>fire, </w:t>
                  </w:r>
                  <w:r>
                    <w:rPr>
                      <w:spacing w:val="2"/>
                    </w:rPr>
                    <w:t>poison, </w:t>
                  </w:r>
                  <w:r>
                    <w:rPr/>
                    <w:t>and the </w:t>
                  </w:r>
                  <w:r>
                    <w:rPr>
                      <w:spacing w:val="3"/>
                    </w:rPr>
                    <w:t>dagger” </w:t>
                  </w:r>
                  <w:r>
                    <w:rPr/>
                    <w:t>, </w:t>
                  </w:r>
                  <w:r>
                    <w:rPr>
                      <w:spacing w:val="2"/>
                    </w:rPr>
                    <w:t>the </w:t>
                  </w:r>
                  <w:r>
                    <w:rPr/>
                    <w:t>utterance was </w:t>
                  </w:r>
                  <w:r>
                    <w:rPr>
                      <w:spacing w:val="7"/>
                    </w:rPr>
                    <w:t>voted </w:t>
                  </w:r>
                  <w:r>
                    <w:rPr>
                      <w:spacing w:val="2"/>
                    </w:rPr>
                    <w:t>altogether </w:t>
                  </w:r>
                  <w:r>
                    <w:rPr/>
                    <w:t>“ </w:t>
                  </w:r>
                  <w:r>
                    <w:rPr>
                      <w:spacing w:val="6"/>
                    </w:rPr>
                    <w:t>too </w:t>
                  </w:r>
                  <w:r>
                    <w:rPr>
                      <w:spacing w:val="7"/>
                    </w:rPr>
                    <w:t>Kalmuk” </w:t>
                  </w:r>
                  <w:r>
                    <w:rPr/>
                    <w:t>. There  was  a general </w:t>
                  </w:r>
                  <w:r>
                    <w:rPr>
                      <w:spacing w:val="2"/>
                    </w:rPr>
                    <w:t>inclination </w:t>
                  </w:r>
                  <w:r>
                    <w:rPr>
                      <w:spacing w:val="5"/>
                    </w:rPr>
                    <w:t>not </w:t>
                  </w:r>
                  <w:r>
                    <w:rPr>
                      <w:spacing w:val="4"/>
                    </w:rPr>
                    <w:t>to  </w:t>
                  </w:r>
                  <w:r>
                    <w:rPr>
                      <w:spacing w:val="3"/>
                    </w:rPr>
                    <w:t>proceed </w:t>
                  </w:r>
                  <w:r>
                    <w:rPr>
                      <w:spacing w:val="4"/>
                    </w:rPr>
                    <w:t>to </w:t>
                  </w:r>
                  <w:r>
                    <w:rPr/>
                    <w:t>extremes. </w:t>
                  </w:r>
                  <w:r>
                    <w:rPr>
                      <w:spacing w:val="3"/>
                    </w:rPr>
                    <w:t>Moreover </w:t>
                  </w:r>
                  <w:r>
                    <w:rPr/>
                    <w:t>Bakunin,  </w:t>
                  </w:r>
                  <w:r>
                    <w:rPr>
                      <w:spacing w:val="4"/>
                    </w:rPr>
                    <w:t>who </w:t>
                  </w:r>
                  <w:r>
                    <w:rPr>
                      <w:spacing w:val="2"/>
                    </w:rPr>
                    <w:t>had </w:t>
                  </w:r>
                  <w:r>
                    <w:rPr>
                      <w:spacing w:val="3"/>
                    </w:rPr>
                    <w:t>blamed </w:t>
                  </w:r>
                  <w:r>
                    <w:rPr/>
                    <w:t>the  members </w:t>
                  </w:r>
                  <w:r>
                    <w:rPr>
                      <w:spacing w:val="11"/>
                    </w:rPr>
                    <w:t>of </w:t>
                  </w:r>
                  <w:r>
                    <w:rPr/>
                    <w:t>the </w:t>
                  </w:r>
                  <w:r>
                    <w:rPr>
                      <w:spacing w:val="2"/>
                    </w:rPr>
                    <w:t>Alliance </w:t>
                  </w:r>
                  <w:r>
                    <w:rPr>
                      <w:spacing w:val="3"/>
                    </w:rPr>
                    <w:t>for </w:t>
                  </w:r>
                  <w:r>
                    <w:rPr/>
                    <w:t>their association </w:t>
                  </w:r>
                  <w:r>
                    <w:rPr>
                      <w:spacing w:val="2"/>
                    </w:rPr>
                    <w:t>with </w:t>
                  </w:r>
                  <w:r>
                    <w:rPr/>
                    <w:t>the radicals, </w:t>
                  </w:r>
                  <w:r>
                    <w:rPr>
                      <w:spacing w:val="3"/>
                    </w:rPr>
                    <w:t>now </w:t>
                  </w:r>
                  <w:r>
                    <w:rPr>
                      <w:spacing w:val="4"/>
                    </w:rPr>
                    <w:t>him­ self </w:t>
                  </w:r>
                  <w:r>
                    <w:rPr>
                      <w:spacing w:val="3"/>
                    </w:rPr>
                    <w:t>introduced </w:t>
                  </w:r>
                  <w:r>
                    <w:rPr/>
                    <w:t>a new </w:t>
                  </w:r>
                  <w:r>
                    <w:rPr>
                      <w:spacing w:val="4"/>
                    </w:rPr>
                    <w:t>complication </w:t>
                  </w:r>
                  <w:r>
                    <w:rPr>
                      <w:spacing w:val="7"/>
                    </w:rPr>
                    <w:t>by </w:t>
                  </w:r>
                  <w:r>
                    <w:rPr>
                      <w:spacing w:val="3"/>
                    </w:rPr>
                    <w:t>light-heartedly </w:t>
                  </w:r>
                  <w:r>
                    <w:rPr>
                      <w:spacing w:val="2"/>
                    </w:rPr>
                    <w:t>endea­ </w:t>
                  </w:r>
                  <w:r>
                    <w:rPr>
                      <w:spacing w:val="3"/>
                    </w:rPr>
                    <w:t>vouring to </w:t>
                  </w:r>
                  <w:r>
                    <w:rPr/>
                    <w:t>enlist the </w:t>
                  </w:r>
                  <w:r>
                    <w:rPr>
                      <w:spacing w:val="3"/>
                    </w:rPr>
                    <w:t>support </w:t>
                  </w:r>
                  <w:r>
                    <w:rPr>
                      <w:spacing w:val="11"/>
                    </w:rPr>
                    <w:t>of </w:t>
                  </w:r>
                  <w:r>
                    <w:rPr>
                      <w:spacing w:val="3"/>
                    </w:rPr>
                    <w:t>Andrieux,  </w:t>
                  </w:r>
                  <w:r>
                    <w:rPr/>
                    <w:t>a </w:t>
                  </w:r>
                  <w:r>
                    <w:rPr>
                      <w:spacing w:val="4"/>
                    </w:rPr>
                    <w:t>radical </w:t>
                  </w:r>
                  <w:r>
                    <w:rPr>
                      <w:spacing w:val="3"/>
                    </w:rPr>
                    <w:t>who  </w:t>
                  </w:r>
                  <w:r>
                    <w:rPr/>
                    <w:t>had </w:t>
                  </w:r>
                  <w:r>
                    <w:rPr>
                      <w:spacing w:val="3"/>
                    </w:rPr>
                    <w:t>just </w:t>
                  </w:r>
                  <w:r>
                    <w:rPr/>
                    <w:t>been </w:t>
                  </w:r>
                  <w:r>
                    <w:rPr>
                      <w:spacing w:val="3"/>
                    </w:rPr>
                    <w:t>appointed </w:t>
                  </w:r>
                  <w:r>
                    <w:rPr>
                      <w:i/>
                      <w:spacing w:val="-4"/>
                    </w:rPr>
                    <w:t>jprocureur </w:t>
                  </w:r>
                  <w:r>
                    <w:rPr>
                      <w:spacing w:val="11"/>
                    </w:rPr>
                    <w:t>of </w:t>
                  </w:r>
                  <w:r>
                    <w:rPr>
                      <w:spacing w:val="4"/>
                    </w:rPr>
                    <w:t>Lyons </w:t>
                  </w:r>
                  <w:r>
                    <w:rPr>
                      <w:spacing w:val="7"/>
                    </w:rPr>
                    <w:t>by </w:t>
                  </w:r>
                  <w:r>
                    <w:rPr>
                      <w:spacing w:val="2"/>
                    </w:rPr>
                    <w:t>the </w:t>
                  </w:r>
                  <w:r>
                    <w:rPr>
                      <w:spacing w:val="3"/>
                    </w:rPr>
                    <w:t>Gambetta </w:t>
                  </w:r>
                  <w:r>
                    <w:rPr>
                      <w:spacing w:val="9"/>
                    </w:rPr>
                    <w:t>Gov­ </w:t>
                  </w:r>
                  <w:r>
                    <w:rPr/>
                    <w:t>ernment, </w:t>
                  </w:r>
                  <w:r>
                    <w:rPr>
                      <w:spacing w:val="2"/>
                    </w:rPr>
                    <w:t>and </w:t>
                  </w:r>
                  <w:r>
                    <w:rPr>
                      <w:spacing w:val="11"/>
                    </w:rPr>
                    <w:t>of </w:t>
                  </w:r>
                  <w:r>
                    <w:rPr/>
                    <w:t>General Cluseret, an </w:t>
                  </w:r>
                  <w:r>
                    <w:rPr>
                      <w:spacing w:val="2"/>
                    </w:rPr>
                    <w:t>adventurer </w:t>
                  </w:r>
                  <w:r>
                    <w:rPr/>
                    <w:t>whose </w:t>
                  </w:r>
                  <w:r>
                    <w:rPr>
                      <w:spacing w:val="5"/>
                    </w:rPr>
                    <w:t>revolu­ </w:t>
                  </w:r>
                  <w:r>
                    <w:rPr>
                      <w:spacing w:val="4"/>
                    </w:rPr>
                    <w:t>tionary convictions </w:t>
                  </w:r>
                  <w:r>
                    <w:rPr>
                      <w:spacing w:val="2"/>
                    </w:rPr>
                    <w:t>(though </w:t>
                  </w:r>
                  <w:r>
                    <w:rPr/>
                    <w:t>he </w:t>
                  </w:r>
                  <w:r>
                    <w:rPr>
                      <w:spacing w:val="2"/>
                    </w:rPr>
                    <w:t>had </w:t>
                  </w:r>
                  <w:r>
                    <w:rPr>
                      <w:spacing w:val="5"/>
                    </w:rPr>
                    <w:t>joined </w:t>
                  </w:r>
                  <w:r>
                    <w:rPr/>
                    <w:t>the  </w:t>
                  </w:r>
                  <w:r>
                    <w:rPr>
                      <w:spacing w:val="3"/>
                    </w:rPr>
                    <w:t>International) </w:t>
                  </w:r>
                  <w:r>
                    <w:rPr/>
                    <w:t>were </w:t>
                  </w:r>
                  <w:r>
                    <w:rPr>
                      <w:spacing w:val="4"/>
                    </w:rPr>
                    <w:t>notoriously </w:t>
                  </w:r>
                  <w:r>
                    <w:rPr>
                      <w:spacing w:val="2"/>
                    </w:rPr>
                    <w:t>subservient </w:t>
                  </w:r>
                  <w:r>
                    <w:rPr>
                      <w:spacing w:val="4"/>
                    </w:rPr>
                    <w:t>to </w:t>
                  </w:r>
                  <w:r>
                    <w:rPr/>
                    <w:t>his personal </w:t>
                  </w:r>
                  <w:r>
                    <w:rPr>
                      <w:spacing w:val="3"/>
                    </w:rPr>
                    <w:t>ambition. </w:t>
                  </w:r>
                  <w:r>
                    <w:rPr/>
                    <w:t>These </w:t>
                  </w:r>
                  <w:r>
                    <w:rPr>
                      <w:spacing w:val="3"/>
                    </w:rPr>
                    <w:t>contacts disconcerted </w:t>
                  </w:r>
                  <w:r>
                    <w:rPr>
                      <w:spacing w:val="4"/>
                    </w:rPr>
                    <w:t>Bakunin’s </w:t>
                  </w:r>
                  <w:r>
                    <w:rPr/>
                    <w:t>friends </w:t>
                  </w:r>
                  <w:r>
                    <w:rPr>
                      <w:spacing w:val="2"/>
                    </w:rPr>
                    <w:t>and </w:t>
                  </w:r>
                  <w:r>
                    <w:rPr>
                      <w:spacing w:val="6"/>
                    </w:rPr>
                    <w:t>provided </w:t>
                  </w:r>
                  <w:r>
                    <w:rPr/>
                    <w:t>further </w:t>
                  </w:r>
                  <w:r>
                    <w:rPr>
                      <w:spacing w:val="3"/>
                    </w:rPr>
                    <w:t>evidence </w:t>
                  </w:r>
                  <w:r>
                    <w:rPr>
                      <w:spacing w:val="11"/>
                    </w:rPr>
                    <w:t>of </w:t>
                  </w:r>
                  <w:r>
                    <w:rPr/>
                    <w:t>his </w:t>
                  </w:r>
                  <w:r>
                    <w:rPr>
                      <w:spacing w:val="2"/>
                    </w:rPr>
                    <w:t>habitual lack </w:t>
                  </w:r>
                  <w:r>
                    <w:rPr>
                      <w:spacing w:val="11"/>
                    </w:rPr>
                    <w:t>of </w:t>
                  </w:r>
                  <w:r>
                    <w:rPr>
                      <w:spacing w:val="2"/>
                    </w:rPr>
                    <w:t>discrimination </w:t>
                  </w:r>
                  <w:r>
                    <w:rPr/>
                    <w:t>in </w:t>
                  </w:r>
                  <w:r>
                    <w:rPr>
                      <w:spacing w:val="2"/>
                    </w:rPr>
                    <w:t>the </w:t>
                  </w:r>
                  <w:r>
                    <w:rPr>
                      <w:spacing w:val="3"/>
                    </w:rPr>
                    <w:t>choice </w:t>
                  </w:r>
                  <w:r>
                    <w:rPr>
                      <w:spacing w:val="11"/>
                    </w:rPr>
                    <w:t>of </w:t>
                  </w:r>
                  <w:r>
                    <w:rPr/>
                    <w:t>instruments. </w:t>
                  </w:r>
                  <w:r>
                    <w:rPr>
                      <w:spacing w:val="5"/>
                    </w:rPr>
                    <w:t>They </w:t>
                  </w:r>
                  <w:r>
                    <w:rPr/>
                    <w:t>appear </w:t>
                  </w:r>
                  <w:r>
                    <w:rPr>
                      <w:spacing w:val="5"/>
                    </w:rPr>
                    <w:t>to </w:t>
                  </w:r>
                  <w:r>
                    <w:rPr>
                      <w:spacing w:val="3"/>
                    </w:rPr>
                    <w:t>have </w:t>
                  </w:r>
                  <w:r>
                    <w:rPr>
                      <w:spacing w:val="2"/>
                    </w:rPr>
                    <w:t>had </w:t>
                  </w:r>
                  <w:r>
                    <w:rPr>
                      <w:spacing w:val="3"/>
                    </w:rPr>
                    <w:t>no other </w:t>
                  </w:r>
                  <w:r>
                    <w:rPr>
                      <w:spacing w:val="2"/>
                    </w:rPr>
                    <w:t>effect </w:t>
                  </w:r>
                  <w:r>
                    <w:rPr/>
                    <w:t>on the </w:t>
                  </w:r>
                  <w:r>
                    <w:rPr>
                      <w:spacing w:val="2"/>
                    </w:rPr>
                    <w:t>situation.1</w:t>
                  </w:r>
                </w:p>
                <w:p>
                  <w:pPr>
                    <w:pStyle w:val="BodyText"/>
                    <w:spacing w:line="252" w:lineRule="auto" w:before="2"/>
                    <w:ind w:left="1073" w:right="1002" w:firstLine="216"/>
                    <w:jc w:val="both"/>
                  </w:pPr>
                  <w:r>
                    <w:rPr/>
                    <w:t>Meanwhile the </w:t>
                  </w:r>
                  <w:r>
                    <w:rPr>
                      <w:spacing w:val="-3"/>
                    </w:rPr>
                    <w:t>masses, </w:t>
                  </w:r>
                  <w:r>
                    <w:rPr>
                      <w:spacing w:val="2"/>
                    </w:rPr>
                    <w:t>exasperated </w:t>
                  </w:r>
                  <w:r>
                    <w:rPr>
                      <w:spacing w:val="7"/>
                    </w:rPr>
                    <w:t>by </w:t>
                  </w:r>
                  <w:r>
                    <w:rPr>
                      <w:spacing w:val="2"/>
                    </w:rPr>
                    <w:t>the </w:t>
                  </w:r>
                  <w:r>
                    <w:rPr/>
                    <w:t>humiliations </w:t>
                  </w:r>
                  <w:r>
                    <w:rPr>
                      <w:spacing w:val="11"/>
                    </w:rPr>
                    <w:t>of </w:t>
                  </w:r>
                  <w:r>
                    <w:rPr>
                      <w:spacing w:val="3"/>
                    </w:rPr>
                    <w:t>defeat </w:t>
                  </w:r>
                  <w:r>
                    <w:rPr/>
                    <w:t>and </w:t>
                  </w:r>
                  <w:r>
                    <w:rPr>
                      <w:spacing w:val="6"/>
                    </w:rPr>
                    <w:t>by </w:t>
                  </w:r>
                  <w:r>
                    <w:rPr/>
                    <w:t>the helplessness </w:t>
                  </w:r>
                  <w:r>
                    <w:rPr>
                      <w:spacing w:val="11"/>
                    </w:rPr>
                    <w:t>of </w:t>
                  </w:r>
                  <w:r>
                    <w:rPr>
                      <w:spacing w:val="2"/>
                    </w:rPr>
                    <w:t>the </w:t>
                  </w:r>
                  <w:r>
                    <w:rPr>
                      <w:spacing w:val="3"/>
                    </w:rPr>
                    <w:t>Government,  </w:t>
                  </w:r>
                  <w:r>
                    <w:rPr/>
                    <w:t>were riper  </w:t>
                  </w:r>
                  <w:r>
                    <w:rPr>
                      <w:spacing w:val="4"/>
                    </w:rPr>
                    <w:t>for </w:t>
                  </w:r>
                  <w:r>
                    <w:rPr>
                      <w:spacing w:val="3"/>
                    </w:rPr>
                    <w:t>revolution </w:t>
                  </w:r>
                  <w:r>
                    <w:rPr/>
                    <w:t>than their leaders. On </w:t>
                  </w:r>
                  <w:r>
                    <w:rPr>
                      <w:spacing w:val="2"/>
                    </w:rPr>
                    <w:t>the </w:t>
                  </w:r>
                  <w:r>
                    <w:rPr>
                      <w:spacing w:val="3"/>
                    </w:rPr>
                    <w:t>following Saturday, </w:t>
                  </w:r>
                  <w:r>
                    <w:rPr>
                      <w:spacing w:val="2"/>
                    </w:rPr>
                    <w:t>September </w:t>
                  </w:r>
                  <w:r>
                    <w:rPr/>
                    <w:t>24th, </w:t>
                  </w:r>
                  <w:r>
                    <w:rPr>
                      <w:spacing w:val="-6"/>
                    </w:rPr>
                    <w:t>1870, </w:t>
                  </w:r>
                  <w:r>
                    <w:rPr/>
                    <w:t>a </w:t>
                  </w:r>
                  <w:r>
                    <w:rPr>
                      <w:spacing w:val="3"/>
                    </w:rPr>
                    <w:t>public </w:t>
                  </w:r>
                  <w:r>
                    <w:rPr>
                      <w:spacing w:val="2"/>
                    </w:rPr>
                    <w:t>meeting </w:t>
                  </w:r>
                  <w:r>
                    <w:rPr/>
                    <w:t>passed resolutions </w:t>
                  </w:r>
                  <w:r>
                    <w:rPr>
                      <w:spacing w:val="5"/>
                    </w:rPr>
                    <w:t>de­ </w:t>
                  </w:r>
                  <w:r>
                    <w:rPr>
                      <w:spacing w:val="3"/>
                    </w:rPr>
                    <w:t>manding </w:t>
                  </w:r>
                  <w:r>
                    <w:rPr/>
                    <w:t>such reforms </w:t>
                  </w:r>
                  <w:r>
                    <w:rPr>
                      <w:spacing w:val="-5"/>
                    </w:rPr>
                    <w:t>as </w:t>
                  </w:r>
                  <w:r>
                    <w:rPr/>
                    <w:t>a </w:t>
                  </w:r>
                  <w:r>
                    <w:rPr>
                      <w:spacing w:val="5"/>
                    </w:rPr>
                    <w:t>levy </w:t>
                  </w:r>
                  <w:r>
                    <w:rPr/>
                    <w:t>on the rich </w:t>
                  </w:r>
                  <w:r>
                    <w:rPr>
                      <w:spacing w:val="2"/>
                    </w:rPr>
                    <w:t>and </w:t>
                  </w:r>
                  <w:r>
                    <w:rPr/>
                    <w:t>the </w:t>
                  </w:r>
                  <w:r>
                    <w:rPr>
                      <w:spacing w:val="4"/>
                    </w:rPr>
                    <w:t>appointment </w:t>
                  </w:r>
                  <w:r>
                    <w:rPr>
                      <w:spacing w:val="11"/>
                    </w:rPr>
                    <w:t>of </w:t>
                  </w:r>
                  <w:r>
                    <w:rPr>
                      <w:spacing w:val="4"/>
                    </w:rPr>
                    <w:t>army </w:t>
                  </w:r>
                  <w:r>
                    <w:rPr/>
                    <w:t>officers </w:t>
                  </w:r>
                  <w:r>
                    <w:rPr>
                      <w:spacing w:val="7"/>
                    </w:rPr>
                    <w:t>by </w:t>
                  </w:r>
                  <w:r>
                    <w:rPr/>
                    <w:t>free election. </w:t>
                  </w:r>
                  <w:r>
                    <w:rPr>
                      <w:spacing w:val="3"/>
                    </w:rPr>
                    <w:t>Encouraged </w:t>
                  </w:r>
                  <w:r>
                    <w:rPr>
                      <w:spacing w:val="7"/>
                    </w:rPr>
                    <w:t>by </w:t>
                  </w:r>
                  <w:r>
                    <w:rPr/>
                    <w:t>this </w:t>
                  </w:r>
                  <w:r>
                    <w:rPr>
                      <w:spacing w:val="3"/>
                    </w:rPr>
                    <w:t>popular </w:t>
                  </w:r>
                  <w:r>
                    <w:rPr>
                      <w:spacing w:val="2"/>
                    </w:rPr>
                    <w:t>demonstration, </w:t>
                  </w:r>
                  <w:r>
                    <w:rPr/>
                    <w:t>Bakunin </w:t>
                  </w:r>
                  <w:r>
                    <w:rPr>
                      <w:spacing w:val="3"/>
                    </w:rPr>
                    <w:t>forced </w:t>
                  </w:r>
                  <w:r>
                    <w:rPr/>
                    <w:t>on his hesitating colleagues  a </w:t>
                  </w:r>
                  <w:r>
                    <w:rPr>
                      <w:spacing w:val="2"/>
                    </w:rPr>
                    <w:t>long </w:t>
                  </w:r>
                  <w:r>
                    <w:rPr>
                      <w:spacing w:val="3"/>
                    </w:rPr>
                    <w:t>proclamation </w:t>
                  </w:r>
                  <w:r>
                    <w:rPr/>
                    <w:t>which </w:t>
                  </w:r>
                  <w:r>
                    <w:rPr>
                      <w:spacing w:val="4"/>
                    </w:rPr>
                    <w:t>embodied </w:t>
                  </w:r>
                  <w:r>
                    <w:rPr>
                      <w:spacing w:val="3"/>
                    </w:rPr>
                    <w:t>most </w:t>
                  </w:r>
                  <w:r>
                    <w:rPr>
                      <w:spacing w:val="11"/>
                    </w:rPr>
                    <w:t>of </w:t>
                  </w:r>
                  <w:r>
                    <w:rPr/>
                    <w:t>his cherished ideas.  </w:t>
                  </w:r>
                  <w:r>
                    <w:rPr>
                      <w:spacing w:val="3"/>
                    </w:rPr>
                    <w:t>In </w:t>
                  </w:r>
                  <w:r>
                    <w:rPr/>
                    <w:t>the name </w:t>
                  </w:r>
                  <w:r>
                    <w:rPr>
                      <w:spacing w:val="9"/>
                    </w:rPr>
                    <w:t>of </w:t>
                  </w:r>
                  <w:r>
                    <w:rPr/>
                    <w:t>the “ </w:t>
                  </w:r>
                  <w:r>
                    <w:rPr>
                      <w:spacing w:val="3"/>
                    </w:rPr>
                    <w:t>Federated </w:t>
                  </w:r>
                  <w:r>
                    <w:rPr/>
                    <w:t>Committees </w:t>
                  </w:r>
                  <w:r>
                    <w:rPr>
                      <w:spacing w:val="3"/>
                    </w:rPr>
                    <w:t>for </w:t>
                  </w:r>
                  <w:r>
                    <w:rPr/>
                    <w:t>the </w:t>
                  </w:r>
                  <w:r>
                    <w:rPr>
                      <w:spacing w:val="2"/>
                    </w:rPr>
                    <w:t>Saving </w:t>
                  </w:r>
                  <w:r>
                    <w:rPr>
                      <w:spacing w:val="9"/>
                    </w:rPr>
                    <w:t>of </w:t>
                  </w:r>
                  <w:r>
                    <w:rPr>
                      <w:spacing w:val="5"/>
                    </w:rPr>
                    <w:t>France” </w:t>
                  </w:r>
                  <w:r>
                    <w:rPr>
                      <w:spacing w:val="2"/>
                    </w:rPr>
                    <w:t>(for </w:t>
                  </w:r>
                  <w:r>
                    <w:rPr/>
                    <w:t>the original </w:t>
                  </w:r>
                  <w:r>
                    <w:rPr>
                      <w:spacing w:val="3"/>
                    </w:rPr>
                    <w:t>committee </w:t>
                  </w:r>
                  <w:r>
                    <w:rPr>
                      <w:spacing w:val="2"/>
                    </w:rPr>
                    <w:t>had multiplied </w:t>
                  </w:r>
                  <w:r>
                    <w:rPr>
                      <w:spacing w:val="4"/>
                    </w:rPr>
                    <w:t>itself </w:t>
                  </w:r>
                  <w:r>
                    <w:rPr/>
                    <w:t>in </w:t>
                  </w:r>
                  <w:r>
                    <w:rPr>
                      <w:spacing w:val="4"/>
                    </w:rPr>
                    <w:t>Bakunin’s </w:t>
                  </w:r>
                  <w:r>
                    <w:rPr/>
                    <w:t>brain),  it  enunciated  the  </w:t>
                  </w:r>
                  <w:r>
                    <w:rPr>
                      <w:spacing w:val="3"/>
                    </w:rPr>
                    <w:t>following</w:t>
                  </w:r>
                  <w:r>
                    <w:rPr>
                      <w:spacing w:val="-14"/>
                    </w:rPr>
                    <w:t> </w:t>
                  </w:r>
                  <w:r>
                    <w:rPr/>
                    <w:t>principles:</w:t>
                  </w:r>
                </w:p>
                <w:p>
                  <w:pPr>
                    <w:pStyle w:val="BodyText"/>
                    <w:spacing w:line="220" w:lineRule="auto" w:before="111"/>
                    <w:ind w:left="1526" w:right="1010" w:hanging="235"/>
                    <w:jc w:val="both"/>
                  </w:pPr>
                  <w:r>
                    <w:rPr/>
                    <w:t>1. The administrative and governmental machine of the State, having become impotent, is abolished. The French people re­ sumes full possession of its  destinies.</w:t>
                  </w:r>
                </w:p>
                <w:p>
                  <w:pPr>
                    <w:pStyle w:val="BodyText"/>
                    <w:spacing w:line="214" w:lineRule="exact" w:before="3"/>
                    <w:ind w:left="1516" w:right="1014" w:hanging="245"/>
                    <w:jc w:val="both"/>
                  </w:pPr>
                  <w:r>
                    <w:rPr>
                      <w:spacing w:val="-6"/>
                    </w:rPr>
                    <w:t>2. </w:t>
                  </w:r>
                  <w:r>
                    <w:rPr/>
                    <w:t>All </w:t>
                  </w:r>
                  <w:r>
                    <w:rPr>
                      <w:spacing w:val="-5"/>
                    </w:rPr>
                    <w:t>criminal </w:t>
                  </w:r>
                  <w:r>
                    <w:rPr>
                      <w:spacing w:val="-4"/>
                    </w:rPr>
                    <w:t>and </w:t>
                  </w:r>
                  <w:r>
                    <w:rPr/>
                    <w:t>civil </w:t>
                  </w:r>
                  <w:r>
                    <w:rPr>
                      <w:spacing w:val="-4"/>
                    </w:rPr>
                    <w:t>courts </w:t>
                  </w:r>
                  <w:r>
                    <w:rPr>
                      <w:spacing w:val="-6"/>
                    </w:rPr>
                    <w:t>are suspended </w:t>
                  </w:r>
                  <w:r>
                    <w:rPr>
                      <w:spacing w:val="-4"/>
                    </w:rPr>
                    <w:t>and replaced </w:t>
                  </w:r>
                  <w:r>
                    <w:rPr>
                      <w:spacing w:val="3"/>
                    </w:rPr>
                    <w:t>by </w:t>
                  </w:r>
                  <w:r>
                    <w:rPr>
                      <w:spacing w:val="-3"/>
                    </w:rPr>
                    <w:t>the </w:t>
                  </w:r>
                  <w:r>
                    <w:rPr/>
                    <w:t>justice of </w:t>
                  </w:r>
                  <w:r>
                    <w:rPr>
                      <w:spacing w:val="-3"/>
                    </w:rPr>
                    <w:t>the </w:t>
                  </w:r>
                  <w:r>
                    <w:rPr>
                      <w:spacing w:val="-4"/>
                    </w:rPr>
                    <w:t>people.</w:t>
                  </w:r>
                </w:p>
                <w:p>
                  <w:pPr>
                    <w:pStyle w:val="BodyText"/>
                    <w:spacing w:line="209" w:lineRule="exact"/>
                    <w:ind w:left="1272"/>
                  </w:pPr>
                  <w:r>
                    <w:rPr/>
                    <w:t>3.  Payment of taxes  and  mortgages is suspended.  The taxes  are</w:t>
                  </w:r>
                </w:p>
                <w:p>
                  <w:pPr>
                    <w:spacing w:before="128"/>
                    <w:ind w:left="1716" w:right="0" w:firstLine="0"/>
                    <w:jc w:val="left"/>
                    <w:rPr>
                      <w:b/>
                      <w:sz w:val="15"/>
                    </w:rPr>
                  </w:pPr>
                  <w:r>
                    <w:rPr>
                      <w:b/>
                      <w:sz w:val="15"/>
                    </w:rPr>
                    <w:t>1 Richard,  </w:t>
                  </w:r>
                  <w:r>
                    <w:rPr>
                      <w:b/>
                      <w:i/>
                      <w:sz w:val="15"/>
                    </w:rPr>
                    <w:t>Revue de Paris  </w:t>
                  </w:r>
                  <w:r>
                    <w:rPr>
                      <w:b/>
                      <w:sz w:val="15"/>
                    </w:rPr>
                    <w:t>(September  1st,  1896),  pp.  147-63.</w:t>
                  </w:r>
                </w:p>
              </w:txbxContent>
            </v:textbox>
            <w10:wrap type="none"/>
          </v:shape>
        </w:pict>
      </w:r>
      <w:r>
        <w:rPr/>
        <w:drawing>
          <wp:anchor distT="0" distB="0" distL="0" distR="0" allowOverlap="1" layoutInCell="1" locked="0" behindDoc="1" simplePos="0" relativeHeight="268198679">
            <wp:simplePos x="0" y="0"/>
            <wp:positionH relativeFrom="page">
              <wp:posOffset>0</wp:posOffset>
            </wp:positionH>
            <wp:positionV relativeFrom="page">
              <wp:posOffset>0</wp:posOffset>
            </wp:positionV>
            <wp:extent cx="5043158" cy="7778496"/>
            <wp:effectExtent l="0" t="0" r="0" b="0"/>
            <wp:wrapNone/>
            <wp:docPr id="805" name="image407.png" descr=""/>
            <wp:cNvGraphicFramePr>
              <a:graphicFrameLocks noChangeAspect="1"/>
            </wp:cNvGraphicFramePr>
            <a:graphic>
              <a:graphicData uri="http://schemas.openxmlformats.org/drawingml/2006/picture">
                <pic:pic>
                  <pic:nvPicPr>
                    <pic:cNvPr id="806" name="image407.png"/>
                    <pic:cNvPicPr/>
                  </pic:nvPicPr>
                  <pic:blipFill>
                    <a:blip r:embed="rId41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675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107" w:val="left" w:leader="none"/>
                      <w:tab w:pos="6918" w:val="right" w:leader="none"/>
                    </w:tabs>
                    <w:spacing w:before="117"/>
                    <w:ind w:left="1087" w:right="0" w:firstLine="0"/>
                    <w:jc w:val="left"/>
                    <w:rPr>
                      <w:b/>
                      <w:sz w:val="16"/>
                    </w:rPr>
                  </w:pPr>
                  <w:r>
                    <w:rPr>
                      <w:spacing w:val="-8"/>
                      <w:sz w:val="15"/>
                    </w:rPr>
                    <w:t>CHAP. </w:t>
                  </w:r>
                  <w:r>
                    <w:rPr>
                      <w:spacing w:val="-3"/>
                      <w:sz w:val="15"/>
                    </w:rPr>
                    <w:t> </w:t>
                  </w:r>
                  <w:r>
                    <w:rPr>
                      <w:b/>
                      <w:sz w:val="16"/>
                    </w:rPr>
                    <w:t>29</w:t>
                    <w:tab/>
                    <w:t>FIASCO </w:t>
                  </w:r>
                  <w:r>
                    <w:rPr>
                      <w:b/>
                      <w:spacing w:val="9"/>
                      <w:sz w:val="16"/>
                    </w:rPr>
                    <w:t> </w:t>
                  </w:r>
                  <w:r>
                    <w:rPr>
                      <w:b/>
                      <w:spacing w:val="6"/>
                      <w:sz w:val="16"/>
                    </w:rPr>
                    <w:t>AT </w:t>
                  </w:r>
                  <w:r>
                    <w:rPr>
                      <w:b/>
                      <w:spacing w:val="8"/>
                      <w:sz w:val="16"/>
                    </w:rPr>
                    <w:t> </w:t>
                  </w:r>
                  <w:r>
                    <w:rPr>
                      <w:b/>
                      <w:spacing w:val="6"/>
                      <w:sz w:val="16"/>
                    </w:rPr>
                    <w:t>LYONS</w:t>
                  </w:r>
                  <w:r>
                    <w:rPr>
                      <w:rFonts w:ascii="Times New Roman"/>
                      <w:spacing w:val="6"/>
                      <w:sz w:val="16"/>
                    </w:rPr>
                    <w:tab/>
                  </w:r>
                  <w:r>
                    <w:rPr>
                      <w:b/>
                      <w:sz w:val="16"/>
                    </w:rPr>
                    <w:t>403</w:t>
                  </w:r>
                </w:p>
                <w:p>
                  <w:pPr>
                    <w:pStyle w:val="BodyText"/>
                    <w:spacing w:line="218" w:lineRule="auto" w:before="131"/>
                    <w:ind w:left="1529" w:right="1013"/>
                    <w:jc w:val="both"/>
                  </w:pPr>
                  <w:r>
                    <w:rPr>
                      <w:spacing w:val="-4"/>
                    </w:rPr>
                    <w:t>replaced </w:t>
                  </w:r>
                  <w:r>
                    <w:rPr>
                      <w:spacing w:val="3"/>
                    </w:rPr>
                    <w:t>by </w:t>
                  </w:r>
                  <w:r>
                    <w:rPr>
                      <w:spacing w:val="-3"/>
                    </w:rPr>
                    <w:t>the contributions </w:t>
                  </w:r>
                  <w:r>
                    <w:rPr/>
                    <w:t>of the</w:t>
                  </w:r>
                  <w:r>
                    <w:rPr>
                      <w:spacing w:val="-38"/>
                    </w:rPr>
                    <w:t> </w:t>
                  </w:r>
                  <w:r>
                    <w:rPr>
                      <w:spacing w:val="-3"/>
                    </w:rPr>
                    <w:t>federated </w:t>
                  </w:r>
                  <w:r>
                    <w:rPr>
                      <w:spacing w:val="-6"/>
                    </w:rPr>
                    <w:t>communes, </w:t>
                  </w:r>
                  <w:r>
                    <w:rPr>
                      <w:spacing w:val="-3"/>
                    </w:rPr>
                    <w:t>levied </w:t>
                  </w:r>
                  <w:r>
                    <w:rPr/>
                    <w:t>from </w:t>
                  </w:r>
                  <w:r>
                    <w:rPr>
                      <w:spacing w:val="-3"/>
                    </w:rPr>
                    <w:t>the rich </w:t>
                  </w:r>
                  <w:r>
                    <w:rPr>
                      <w:spacing w:val="-7"/>
                    </w:rPr>
                    <w:t>classes </w:t>
                  </w:r>
                  <w:r>
                    <w:rPr/>
                    <w:t>in proportion to </w:t>
                  </w:r>
                  <w:r>
                    <w:rPr>
                      <w:spacing w:val="-3"/>
                    </w:rPr>
                    <w:t>the </w:t>
                  </w:r>
                  <w:r>
                    <w:rPr>
                      <w:spacing w:val="-7"/>
                    </w:rPr>
                    <w:t>needs </w:t>
                  </w:r>
                  <w:r>
                    <w:rPr/>
                    <w:t>of </w:t>
                  </w:r>
                  <w:r>
                    <w:rPr>
                      <w:spacing w:val="-3"/>
                    </w:rPr>
                    <w:t>the </w:t>
                  </w:r>
                  <w:r>
                    <w:rPr>
                      <w:spacing w:val="-4"/>
                    </w:rPr>
                    <w:t>security </w:t>
                  </w:r>
                  <w:r>
                    <w:rPr/>
                    <w:t>of</w:t>
                  </w:r>
                  <w:r>
                    <w:rPr>
                      <w:spacing w:val="18"/>
                    </w:rPr>
                    <w:t> </w:t>
                  </w:r>
                  <w:r>
                    <w:rPr>
                      <w:spacing w:val="-5"/>
                    </w:rPr>
                    <w:t>France.</w:t>
                  </w:r>
                </w:p>
                <w:p>
                  <w:pPr>
                    <w:pStyle w:val="BodyText"/>
                    <w:spacing w:line="208" w:lineRule="exact"/>
                    <w:ind w:left="1531" w:right="1018" w:hanging="252"/>
                    <w:jc w:val="both"/>
                  </w:pPr>
                  <w:r>
                    <w:rPr>
                      <w:spacing w:val="-5"/>
                    </w:rPr>
                    <w:t>4. </w:t>
                  </w:r>
                  <w:r>
                    <w:rPr>
                      <w:spacing w:val="-4"/>
                    </w:rPr>
                    <w:t>The State, </w:t>
                  </w:r>
                  <w:r>
                    <w:rPr>
                      <w:spacing w:val="-3"/>
                    </w:rPr>
                    <w:t>having </w:t>
                  </w:r>
                  <w:r>
                    <w:rPr>
                      <w:spacing w:val="-6"/>
                    </w:rPr>
                    <w:t>ceased </w:t>
                  </w:r>
                  <w:r>
                    <w:rPr/>
                    <w:t>to </w:t>
                  </w:r>
                  <w:r>
                    <w:rPr>
                      <w:spacing w:val="-3"/>
                    </w:rPr>
                    <w:t>exist, </w:t>
                  </w:r>
                  <w:r>
                    <w:rPr/>
                    <w:t>cannot </w:t>
                  </w:r>
                  <w:r>
                    <w:rPr>
                      <w:spacing w:val="-5"/>
                    </w:rPr>
                    <w:t>intervene </w:t>
                  </w:r>
                  <w:r>
                    <w:rPr/>
                    <w:t>in </w:t>
                  </w:r>
                  <w:r>
                    <w:rPr>
                      <w:spacing w:val="-3"/>
                    </w:rPr>
                    <w:t>the </w:t>
                  </w:r>
                  <w:r>
                    <w:rPr>
                      <w:spacing w:val="3"/>
                    </w:rPr>
                    <w:t>pay­ </w:t>
                  </w:r>
                  <w:r>
                    <w:rPr>
                      <w:spacing w:val="-4"/>
                    </w:rPr>
                    <w:t>ment </w:t>
                  </w:r>
                  <w:r>
                    <w:rPr>
                      <w:spacing w:val="3"/>
                    </w:rPr>
                    <w:t>of </w:t>
                  </w:r>
                  <w:r>
                    <w:rPr/>
                    <w:t>private </w:t>
                  </w:r>
                  <w:r>
                    <w:rPr>
                      <w:spacing w:val="-4"/>
                    </w:rPr>
                    <w:t>debts.</w:t>
                  </w:r>
                </w:p>
                <w:p>
                  <w:pPr>
                    <w:pStyle w:val="BodyText"/>
                    <w:spacing w:line="220" w:lineRule="auto"/>
                    <w:ind w:left="1523" w:right="1010" w:hanging="242"/>
                    <w:jc w:val="both"/>
                  </w:pPr>
                  <w:r>
                    <w:rPr>
                      <w:spacing w:val="-6"/>
                    </w:rPr>
                    <w:t>5. </w:t>
                  </w:r>
                  <w:r>
                    <w:rPr/>
                    <w:t>All </w:t>
                  </w:r>
                  <w:r>
                    <w:rPr>
                      <w:spacing w:val="-4"/>
                    </w:rPr>
                    <w:t>existing municipal </w:t>
                  </w:r>
                  <w:r>
                    <w:rPr>
                      <w:spacing w:val="-5"/>
                    </w:rPr>
                    <w:t>organisations are </w:t>
                  </w:r>
                  <w:r>
                    <w:rPr>
                      <w:spacing w:val="-7"/>
                    </w:rPr>
                    <w:t>suppressed, </w:t>
                  </w:r>
                  <w:r>
                    <w:rPr>
                      <w:spacing w:val="-4"/>
                    </w:rPr>
                    <w:t>and </w:t>
                  </w:r>
                  <w:r>
                    <w:rPr>
                      <w:spacing w:val="-5"/>
                    </w:rPr>
                    <w:t>are </w:t>
                  </w:r>
                  <w:r>
                    <w:rPr>
                      <w:spacing w:val="-4"/>
                    </w:rPr>
                    <w:t>replaced </w:t>
                  </w:r>
                  <w:r>
                    <w:rPr/>
                    <w:t>in </w:t>
                  </w:r>
                  <w:r>
                    <w:rPr>
                      <w:spacing w:val="-3"/>
                    </w:rPr>
                    <w:t>all the federated </w:t>
                  </w:r>
                  <w:r>
                    <w:rPr>
                      <w:spacing w:val="-5"/>
                    </w:rPr>
                    <w:t>communes </w:t>
                  </w:r>
                  <w:r>
                    <w:rPr>
                      <w:spacing w:val="3"/>
                    </w:rPr>
                    <w:t>by </w:t>
                  </w:r>
                  <w:r>
                    <w:rPr>
                      <w:spacing w:val="-5"/>
                    </w:rPr>
                    <w:t>Committees </w:t>
                  </w:r>
                  <w:r>
                    <w:rPr/>
                    <w:t>for </w:t>
                  </w:r>
                  <w:r>
                    <w:rPr>
                      <w:spacing w:val="-4"/>
                    </w:rPr>
                    <w:t>the Saving </w:t>
                  </w:r>
                  <w:r>
                    <w:rPr/>
                    <w:t>of </w:t>
                  </w:r>
                  <w:r>
                    <w:rPr>
                      <w:spacing w:val="-4"/>
                    </w:rPr>
                    <w:t>France, which </w:t>
                  </w:r>
                  <w:r>
                    <w:rPr>
                      <w:spacing w:val="-3"/>
                    </w:rPr>
                    <w:t>will </w:t>
                  </w:r>
                  <w:r>
                    <w:rPr>
                      <w:spacing w:val="-4"/>
                    </w:rPr>
                    <w:t>exercise </w:t>
                  </w:r>
                  <w:r>
                    <w:rPr/>
                    <w:t>full </w:t>
                  </w:r>
                  <w:r>
                    <w:rPr>
                      <w:spacing w:val="-4"/>
                    </w:rPr>
                    <w:t>powers </w:t>
                  </w:r>
                  <w:r>
                    <w:rPr>
                      <w:spacing w:val="-5"/>
                    </w:rPr>
                    <w:t>under </w:t>
                  </w:r>
                  <w:r>
                    <w:rPr>
                      <w:spacing w:val="-4"/>
                    </w:rPr>
                    <w:t>the immediate </w:t>
                  </w:r>
                  <w:r>
                    <w:rPr>
                      <w:spacing w:val="-5"/>
                    </w:rPr>
                    <w:t>supervision </w:t>
                  </w:r>
                  <w:r>
                    <w:rPr/>
                    <w:t>of </w:t>
                  </w:r>
                  <w:r>
                    <w:rPr>
                      <w:spacing w:val="-3"/>
                    </w:rPr>
                    <w:t>the  </w:t>
                  </w:r>
                  <w:r>
                    <w:rPr>
                      <w:spacing w:val="-4"/>
                    </w:rPr>
                    <w:t>people.</w:t>
                  </w:r>
                </w:p>
                <w:p>
                  <w:pPr>
                    <w:pStyle w:val="BodyText"/>
                    <w:spacing w:line="220" w:lineRule="auto"/>
                    <w:ind w:left="1523" w:right="1013" w:hanging="240"/>
                    <w:jc w:val="both"/>
                  </w:pPr>
                  <w:r>
                    <w:rPr>
                      <w:spacing w:val="-7"/>
                    </w:rPr>
                    <w:t>6. </w:t>
                  </w:r>
                  <w:r>
                    <w:rPr/>
                    <w:t>Each </w:t>
                  </w:r>
                  <w:r>
                    <w:rPr>
                      <w:spacing w:val="-4"/>
                    </w:rPr>
                    <w:t>Committee </w:t>
                  </w:r>
                  <w:r>
                    <w:rPr/>
                    <w:t>in </w:t>
                  </w:r>
                  <w:r>
                    <w:rPr>
                      <w:spacing w:val="-3"/>
                    </w:rPr>
                    <w:t>the chief </w:t>
                  </w:r>
                  <w:r>
                    <w:rPr/>
                    <w:t>town of a </w:t>
                  </w:r>
                  <w:r>
                    <w:rPr>
                      <w:spacing w:val="-4"/>
                    </w:rPr>
                    <w:t>Department will </w:t>
                  </w:r>
                  <w:r>
                    <w:rPr>
                      <w:spacing w:val="-6"/>
                    </w:rPr>
                    <w:t>send </w:t>
                  </w:r>
                  <w:r>
                    <w:rPr/>
                    <w:t>two </w:t>
                  </w:r>
                  <w:r>
                    <w:rPr>
                      <w:spacing w:val="-5"/>
                    </w:rPr>
                    <w:t>delegates </w:t>
                  </w:r>
                  <w:r>
                    <w:rPr/>
                    <w:t>to </w:t>
                  </w:r>
                  <w:r>
                    <w:rPr>
                      <w:spacing w:val="-4"/>
                    </w:rPr>
                    <w:t>the </w:t>
                  </w:r>
                  <w:r>
                    <w:rPr/>
                    <w:t>Revolutionary </w:t>
                  </w:r>
                  <w:r>
                    <w:rPr>
                      <w:spacing w:val="-4"/>
                    </w:rPr>
                    <w:t>Convention </w:t>
                  </w:r>
                  <w:r>
                    <w:rPr/>
                    <w:t>for </w:t>
                  </w:r>
                  <w:r>
                    <w:rPr>
                      <w:spacing w:val="-4"/>
                    </w:rPr>
                    <w:t>the </w:t>
                  </w:r>
                  <w:r>
                    <w:rPr>
                      <w:spacing w:val="-5"/>
                    </w:rPr>
                    <w:t>Saving  </w:t>
                  </w:r>
                  <w:r>
                    <w:rPr/>
                    <w:t>of</w:t>
                  </w:r>
                  <w:r>
                    <w:rPr>
                      <w:spacing w:val="19"/>
                    </w:rPr>
                    <w:t> </w:t>
                  </w:r>
                  <w:r>
                    <w:rPr>
                      <w:spacing w:val="-5"/>
                    </w:rPr>
                    <w:t>France.</w:t>
                  </w:r>
                </w:p>
                <w:p>
                  <w:pPr>
                    <w:pStyle w:val="BodyText"/>
                    <w:spacing w:line="220" w:lineRule="auto" w:before="2"/>
                    <w:ind w:left="1525" w:right="1018" w:hanging="244"/>
                    <w:jc w:val="both"/>
                  </w:pPr>
                  <w:r>
                    <w:rPr>
                      <w:spacing w:val="-7"/>
                    </w:rPr>
                    <w:t>7. </w:t>
                  </w:r>
                  <w:r>
                    <w:rPr>
                      <w:spacing w:val="-5"/>
                    </w:rPr>
                    <w:t>This </w:t>
                  </w:r>
                  <w:r>
                    <w:rPr>
                      <w:spacing w:val="-4"/>
                    </w:rPr>
                    <w:t>Convention will meet </w:t>
                  </w:r>
                  <w:r>
                    <w:rPr>
                      <w:spacing w:val="-3"/>
                    </w:rPr>
                    <w:t>immediately </w:t>
                  </w:r>
                  <w:r>
                    <w:rPr/>
                    <w:t>at </w:t>
                  </w:r>
                  <w:r>
                    <w:rPr>
                      <w:spacing w:val="-3"/>
                    </w:rPr>
                    <w:t>the </w:t>
                  </w:r>
                  <w:r>
                    <w:rPr/>
                    <w:t>Hotel de </w:t>
                  </w:r>
                  <w:r>
                    <w:rPr>
                      <w:spacing w:val="-4"/>
                    </w:rPr>
                    <w:t>Ville </w:t>
                  </w:r>
                  <w:r>
                    <w:rPr/>
                    <w:t>of </w:t>
                  </w:r>
                  <w:r>
                    <w:rPr>
                      <w:spacing w:val="-3"/>
                    </w:rPr>
                    <w:t>Lyons, </w:t>
                  </w:r>
                  <w:r>
                    <w:rPr>
                      <w:spacing w:val="-4"/>
                    </w:rPr>
                    <w:t>being </w:t>
                  </w:r>
                  <w:r>
                    <w:rPr>
                      <w:spacing w:val="-3"/>
                    </w:rPr>
                    <w:t>the </w:t>
                  </w:r>
                  <w:r>
                    <w:rPr>
                      <w:spacing w:val="-4"/>
                    </w:rPr>
                    <w:t>second </w:t>
                  </w:r>
                  <w:r>
                    <w:rPr/>
                    <w:t>city of </w:t>
                  </w:r>
                  <w:r>
                    <w:rPr>
                      <w:spacing w:val="-4"/>
                    </w:rPr>
                    <w:t>France </w:t>
                  </w:r>
                  <w:r>
                    <w:rPr>
                      <w:spacing w:val="-3"/>
                    </w:rPr>
                    <w:t>and </w:t>
                  </w:r>
                  <w:r>
                    <w:rPr/>
                    <w:t>in </w:t>
                  </w:r>
                  <w:r>
                    <w:rPr>
                      <w:spacing w:val="-3"/>
                    </w:rPr>
                    <w:t>the best </w:t>
                  </w:r>
                  <w:r>
                    <w:rPr/>
                    <w:t>position to provide </w:t>
                  </w:r>
                  <w:r>
                    <w:rPr>
                      <w:spacing w:val="-4"/>
                    </w:rPr>
                    <w:t>energetically </w:t>
                  </w:r>
                  <w:r>
                    <w:rPr/>
                    <w:t>for </w:t>
                  </w:r>
                  <w:r>
                    <w:rPr>
                      <w:spacing w:val="-4"/>
                    </w:rPr>
                    <w:t>the defence </w:t>
                  </w:r>
                  <w:r>
                    <w:rPr/>
                    <w:t>of </w:t>
                  </w:r>
                  <w:r>
                    <w:rPr>
                      <w:spacing w:val="-3"/>
                    </w:rPr>
                    <w:t>the country. </w:t>
                  </w:r>
                  <w:r>
                    <w:rPr>
                      <w:spacing w:val="-5"/>
                    </w:rPr>
                    <w:t>This </w:t>
                  </w:r>
                  <w:r>
                    <w:rPr>
                      <w:spacing w:val="-4"/>
                    </w:rPr>
                    <w:t>Convention,  supported  </w:t>
                  </w:r>
                  <w:r>
                    <w:rPr/>
                    <w:t>by </w:t>
                  </w:r>
                  <w:r>
                    <w:rPr>
                      <w:spacing w:val="-4"/>
                    </w:rPr>
                    <w:t>the </w:t>
                  </w:r>
                  <w:r>
                    <w:rPr>
                      <w:spacing w:val="-5"/>
                    </w:rPr>
                    <w:t>whole </w:t>
                  </w:r>
                  <w:r>
                    <w:rPr>
                      <w:spacing w:val="-3"/>
                    </w:rPr>
                    <w:t>people,  </w:t>
                  </w:r>
                  <w:r>
                    <w:rPr>
                      <w:spacing w:val="-4"/>
                    </w:rPr>
                    <w:t>will </w:t>
                  </w:r>
                  <w:r>
                    <w:rPr>
                      <w:spacing w:val="-5"/>
                    </w:rPr>
                    <w:t>save France.</w:t>
                  </w:r>
                </w:p>
                <w:p>
                  <w:pPr>
                    <w:pStyle w:val="BodyText"/>
                    <w:spacing w:line="252" w:lineRule="auto" w:before="137"/>
                    <w:ind w:left="1080" w:right="1017" w:firstLine="7"/>
                    <w:jc w:val="both"/>
                  </w:pPr>
                  <w:r>
                    <w:rPr>
                      <w:spacing w:val="2"/>
                    </w:rPr>
                    <w:t>The </w:t>
                  </w:r>
                  <w:r>
                    <w:rPr>
                      <w:spacing w:val="3"/>
                    </w:rPr>
                    <w:t>proclamation, </w:t>
                  </w:r>
                  <w:r>
                    <w:rPr/>
                    <w:t>which </w:t>
                  </w:r>
                  <w:r>
                    <w:rPr>
                      <w:spacing w:val="3"/>
                    </w:rPr>
                    <w:t>concluded </w:t>
                  </w:r>
                  <w:r>
                    <w:rPr>
                      <w:spacing w:val="2"/>
                    </w:rPr>
                    <w:t>with </w:t>
                  </w:r>
                  <w:r>
                    <w:rPr/>
                    <w:t>the appeal, in capital letters, “ </w:t>
                  </w:r>
                  <w:r>
                    <w:rPr>
                      <w:spacing w:val="2"/>
                    </w:rPr>
                    <w:t>TO </w:t>
                  </w:r>
                  <w:r>
                    <w:rPr>
                      <w:spacing w:val="7"/>
                    </w:rPr>
                    <w:t>ARMS!!!” </w:t>
                  </w:r>
                  <w:r>
                    <w:rPr/>
                    <w:t>and </w:t>
                  </w:r>
                  <w:r>
                    <w:rPr>
                      <w:spacing w:val="2"/>
                    </w:rPr>
                    <w:t>bore </w:t>
                  </w:r>
                  <w:r>
                    <w:rPr/>
                    <w:t>some </w:t>
                  </w:r>
                  <w:r>
                    <w:rPr>
                      <w:spacing w:val="5"/>
                    </w:rPr>
                    <w:t>twenty </w:t>
                  </w:r>
                  <w:r>
                    <w:rPr/>
                    <w:t>signatures  (those </w:t>
                  </w:r>
                  <w:r>
                    <w:rPr>
                      <w:spacing w:val="9"/>
                    </w:rPr>
                    <w:t>of </w:t>
                  </w:r>
                  <w:r>
                    <w:rPr/>
                    <w:t>Bakunin, </w:t>
                  </w:r>
                  <w:r>
                    <w:rPr>
                      <w:spacing w:val="3"/>
                    </w:rPr>
                    <w:t>Richard, </w:t>
                  </w:r>
                  <w:r>
                    <w:rPr/>
                    <w:t>and </w:t>
                  </w:r>
                  <w:r>
                    <w:rPr>
                      <w:spacing w:val="3"/>
                    </w:rPr>
                    <w:t>Palix among </w:t>
                  </w:r>
                  <w:r>
                    <w:rPr>
                      <w:spacing w:val="2"/>
                    </w:rPr>
                    <w:t>them), </w:t>
                  </w:r>
                  <w:r>
                    <w:rPr/>
                    <w:t>was read </w:t>
                  </w:r>
                  <w:r>
                    <w:rPr>
                      <w:spacing w:val="4"/>
                    </w:rPr>
                    <w:t>to </w:t>
                  </w:r>
                  <w:r>
                    <w:rPr/>
                    <w:t>an enthusiastic audience at a further meeting on </w:t>
                  </w:r>
                  <w:r>
                    <w:rPr>
                      <w:spacing w:val="2"/>
                    </w:rPr>
                    <w:t>September </w:t>
                  </w:r>
                  <w:r>
                    <w:rPr/>
                    <w:t>26th; </w:t>
                  </w:r>
                  <w:r>
                    <w:rPr>
                      <w:spacing w:val="2"/>
                    </w:rPr>
                    <w:t>and </w:t>
                  </w:r>
                  <w:r>
                    <w:rPr>
                      <w:spacing w:val="4"/>
                    </w:rPr>
                    <w:t>next </w:t>
                  </w:r>
                  <w:r>
                    <w:rPr>
                      <w:spacing w:val="2"/>
                    </w:rPr>
                    <w:t>morning </w:t>
                  </w:r>
                  <w:r>
                    <w:rPr/>
                    <w:t>it was </w:t>
                  </w:r>
                  <w:r>
                    <w:rPr>
                      <w:spacing w:val="3"/>
                    </w:rPr>
                    <w:t>placarded throughout </w:t>
                  </w:r>
                  <w:r>
                    <w:rPr/>
                    <w:t>the   </w:t>
                  </w:r>
                  <w:r>
                    <w:rPr>
                      <w:spacing w:val="22"/>
                    </w:rPr>
                    <w:t> </w:t>
                  </w:r>
                  <w:r>
                    <w:rPr>
                      <w:spacing w:val="6"/>
                    </w:rPr>
                    <w:t>city.1</w:t>
                  </w:r>
                </w:p>
                <w:p>
                  <w:pPr>
                    <w:pStyle w:val="BodyText"/>
                    <w:spacing w:line="252" w:lineRule="auto"/>
                    <w:ind w:left="1066" w:right="1018" w:firstLine="229"/>
                    <w:jc w:val="both"/>
                  </w:pPr>
                  <w:r>
                    <w:rPr/>
                    <w:t>Bakunin was </w:t>
                  </w:r>
                  <w:r>
                    <w:rPr>
                      <w:spacing w:val="3"/>
                    </w:rPr>
                    <w:t>now convinced that </w:t>
                  </w:r>
                  <w:r>
                    <w:rPr/>
                    <w:t>the </w:t>
                  </w:r>
                  <w:r>
                    <w:rPr>
                      <w:spacing w:val="3"/>
                    </w:rPr>
                    <w:t>time for action </w:t>
                  </w:r>
                  <w:r>
                    <w:rPr/>
                    <w:t>was at hand. </w:t>
                  </w:r>
                  <w:r>
                    <w:rPr>
                      <w:spacing w:val="3"/>
                    </w:rPr>
                    <w:t>He </w:t>
                  </w:r>
                  <w:r>
                    <w:rPr>
                      <w:spacing w:val="2"/>
                    </w:rPr>
                    <w:t>wrote hastily </w:t>
                  </w:r>
                  <w:r>
                    <w:rPr>
                      <w:spacing w:val="3"/>
                    </w:rPr>
                    <w:t>to  </w:t>
                  </w:r>
                  <w:r>
                    <w:rPr>
                      <w:spacing w:val="6"/>
                    </w:rPr>
                    <w:t>Postnikov  </w:t>
                  </w:r>
                  <w:r>
                    <w:rPr>
                      <w:spacing w:val="2"/>
                    </w:rPr>
                    <w:t>begging  </w:t>
                  </w:r>
                  <w:r>
                    <w:rPr/>
                    <w:t>him  </w:t>
                  </w:r>
                  <w:r>
                    <w:rPr>
                      <w:spacing w:val="4"/>
                    </w:rPr>
                    <w:t>to  </w:t>
                  </w:r>
                  <w:r>
                    <w:rPr>
                      <w:spacing w:val="3"/>
                    </w:rPr>
                    <w:t>borrow </w:t>
                  </w:r>
                  <w:r>
                    <w:rPr>
                      <w:spacing w:val="-4"/>
                    </w:rPr>
                    <w:t>500 </w:t>
                  </w:r>
                  <w:r>
                    <w:rPr/>
                    <w:t>roubles  </w:t>
                  </w:r>
                  <w:r>
                    <w:rPr>
                      <w:spacing w:val="2"/>
                    </w:rPr>
                    <w:t>from  Tchorzewski </w:t>
                  </w:r>
                  <w:r>
                    <w:rPr>
                      <w:spacing w:val="3"/>
                    </w:rPr>
                    <w:t>for </w:t>
                  </w:r>
                  <w:r>
                    <w:rPr/>
                    <w:t>the  needs  </w:t>
                  </w:r>
                  <w:r>
                    <w:rPr>
                      <w:spacing w:val="9"/>
                    </w:rPr>
                    <w:t>of </w:t>
                  </w:r>
                  <w:r>
                    <w:rPr/>
                    <w:t>the </w:t>
                  </w:r>
                  <w:r>
                    <w:rPr>
                      <w:spacing w:val="3"/>
                    </w:rPr>
                    <w:t>revolution.   </w:t>
                  </w:r>
                  <w:r>
                    <w:rPr/>
                    <w:t>“ </w:t>
                  </w:r>
                  <w:r>
                    <w:rPr>
                      <w:spacing w:val="2"/>
                    </w:rPr>
                    <w:t>Either </w:t>
                  </w:r>
                  <w:r>
                    <w:rPr/>
                    <w:t>we shall </w:t>
                  </w:r>
                  <w:r>
                    <w:rPr>
                      <w:spacing w:val="4"/>
                    </w:rPr>
                    <w:t>die” </w:t>
                  </w:r>
                  <w:r>
                    <w:rPr/>
                    <w:t>, he declared </w:t>
                  </w:r>
                  <w:r>
                    <w:rPr>
                      <w:spacing w:val="2"/>
                    </w:rPr>
                    <w:t>consolingly, </w:t>
                  </w:r>
                  <w:r>
                    <w:rPr/>
                    <w:t>“ or  we  shall </w:t>
                  </w:r>
                  <w:r>
                    <w:rPr>
                      <w:spacing w:val="3"/>
                    </w:rPr>
                    <w:t>repay </w:t>
                  </w:r>
                  <w:r>
                    <w:rPr>
                      <w:spacing w:val="2"/>
                    </w:rPr>
                    <w:t>the </w:t>
                  </w:r>
                  <w:r>
                    <w:rPr>
                      <w:spacing w:val="6"/>
                    </w:rPr>
                    <w:t>money </w:t>
                  </w:r>
                  <w:r>
                    <w:rPr>
                      <w:spacing w:val="4"/>
                    </w:rPr>
                    <w:t>very </w:t>
                  </w:r>
                  <w:r>
                    <w:rPr>
                      <w:spacing w:val="5"/>
                    </w:rPr>
                    <w:t>soon” </w:t>
                  </w:r>
                  <w:r>
                    <w:rPr/>
                    <w:t>. </w:t>
                  </w:r>
                  <w:r>
                    <w:rPr>
                      <w:spacing w:val="3"/>
                    </w:rPr>
                    <w:t>The </w:t>
                  </w:r>
                  <w:r>
                    <w:rPr/>
                    <w:t>letter was </w:t>
                  </w:r>
                  <w:r>
                    <w:rPr>
                      <w:spacing w:val="4"/>
                    </w:rPr>
                    <w:t>followed </w:t>
                  </w:r>
                  <w:r>
                    <w:rPr>
                      <w:spacing w:val="7"/>
                    </w:rPr>
                    <w:t>by </w:t>
                  </w:r>
                  <w:r>
                    <w:rPr/>
                    <w:t>a telegram in </w:t>
                  </w:r>
                  <w:r>
                    <w:rPr>
                      <w:spacing w:val="2"/>
                    </w:rPr>
                    <w:t>which </w:t>
                  </w:r>
                  <w:r>
                    <w:rPr>
                      <w:spacing w:val="3"/>
                    </w:rPr>
                    <w:t>Antonie begged </w:t>
                  </w:r>
                  <w:r>
                    <w:rPr/>
                    <w:t>her sister Julie </w:t>
                  </w:r>
                  <w:r>
                    <w:rPr>
                      <w:spacing w:val="4"/>
                    </w:rPr>
                    <w:t>to </w:t>
                  </w:r>
                  <w:r>
                    <w:rPr>
                      <w:spacing w:val="3"/>
                    </w:rPr>
                    <w:t>come  </w:t>
                  </w:r>
                  <w:r>
                    <w:rPr/>
                    <w:t>at </w:t>
                  </w:r>
                  <w:r>
                    <w:rPr>
                      <w:spacing w:val="2"/>
                    </w:rPr>
                    <w:t>once </w:t>
                  </w:r>
                  <w:r>
                    <w:rPr>
                      <w:spacing w:val="4"/>
                    </w:rPr>
                    <w:t>to </w:t>
                  </w:r>
                  <w:r>
                    <w:rPr>
                      <w:spacing w:val="5"/>
                    </w:rPr>
                    <w:t>Lyons </w:t>
                  </w:r>
                  <w:r>
                    <w:rPr>
                      <w:spacing w:val="2"/>
                    </w:rPr>
                    <w:t>and </w:t>
                  </w:r>
                  <w:r>
                    <w:rPr/>
                    <w:t>bring </w:t>
                  </w:r>
                  <w:r>
                    <w:rPr>
                      <w:spacing w:val="2"/>
                    </w:rPr>
                    <w:t>with </w:t>
                  </w:r>
                  <w:r>
                    <w:rPr/>
                    <w:t>her the views </w:t>
                  </w:r>
                  <w:r>
                    <w:rPr>
                      <w:spacing w:val="11"/>
                    </w:rPr>
                    <w:t>of </w:t>
                  </w:r>
                  <w:r>
                    <w:rPr/>
                    <w:t>Switzerland. </w:t>
                  </w:r>
                  <w:r>
                    <w:rPr>
                      <w:spacing w:val="3"/>
                    </w:rPr>
                    <w:t>In </w:t>
                  </w:r>
                  <w:r>
                    <w:rPr/>
                    <w:t>this simple </w:t>
                  </w:r>
                  <w:r>
                    <w:rPr>
                      <w:spacing w:val="4"/>
                    </w:rPr>
                    <w:t>code </w:t>
                  </w:r>
                  <w:r>
                    <w:rPr/>
                    <w:t>“ </w:t>
                  </w:r>
                  <w:r>
                    <w:rPr>
                      <w:spacing w:val="6"/>
                    </w:rPr>
                    <w:t>Antonie” </w:t>
                  </w:r>
                  <w:r>
                    <w:rPr/>
                    <w:t>was Bakunin, </w:t>
                  </w:r>
                  <w:r>
                    <w:rPr>
                      <w:spacing w:val="2"/>
                    </w:rPr>
                    <w:t>and </w:t>
                  </w:r>
                  <w:r>
                    <w:rPr/>
                    <w:t>“ </w:t>
                  </w:r>
                  <w:r>
                    <w:rPr>
                      <w:spacing w:val="4"/>
                    </w:rPr>
                    <w:t>Julie” </w:t>
                  </w:r>
                  <w:r>
                    <w:rPr>
                      <w:spacing w:val="6"/>
                    </w:rPr>
                    <w:t>Post­ </w:t>
                  </w:r>
                  <w:r>
                    <w:rPr>
                      <w:spacing w:val="4"/>
                    </w:rPr>
                    <w:t>nikov; </w:t>
                  </w:r>
                  <w:r>
                    <w:rPr>
                      <w:spacing w:val="2"/>
                    </w:rPr>
                    <w:t>and </w:t>
                  </w:r>
                  <w:r>
                    <w:rPr/>
                    <w:t>the “ views </w:t>
                  </w:r>
                  <w:r>
                    <w:rPr>
                      <w:spacing w:val="11"/>
                    </w:rPr>
                    <w:t>of </w:t>
                  </w:r>
                  <w:r>
                    <w:rPr>
                      <w:spacing w:val="2"/>
                    </w:rPr>
                    <w:t>Switzerland” </w:t>
                  </w:r>
                  <w:r>
                    <w:rPr/>
                    <w:t>were </w:t>
                  </w:r>
                  <w:r>
                    <w:rPr>
                      <w:spacing w:val="3"/>
                    </w:rPr>
                    <w:t>Bakunin’s </w:t>
                  </w:r>
                  <w:r>
                    <w:rPr>
                      <w:i/>
                    </w:rPr>
                    <w:t>Letters </w:t>
                  </w:r>
                  <w:r>
                    <w:rPr>
                      <w:i/>
                      <w:spacing w:val="-3"/>
                    </w:rPr>
                    <w:t>to </w:t>
                  </w:r>
                  <w:r>
                    <w:rPr>
                      <w:i/>
                    </w:rPr>
                    <w:t>a Frenchman</w:t>
                  </w:r>
                  <w:r>
                    <w:rPr/>
                    <w:t>, fresh </w:t>
                  </w:r>
                  <w:r>
                    <w:rPr>
                      <w:spacing w:val="2"/>
                    </w:rPr>
                    <w:t>from Guillaume’s </w:t>
                  </w:r>
                  <w:r>
                    <w:rPr/>
                    <w:t>press. </w:t>
                  </w:r>
                  <w:r>
                    <w:rPr>
                      <w:spacing w:val="3"/>
                    </w:rPr>
                    <w:t>In </w:t>
                  </w:r>
                  <w:r>
                    <w:rPr>
                      <w:spacing w:val="2"/>
                    </w:rPr>
                    <w:t>the </w:t>
                  </w:r>
                  <w:r>
                    <w:rPr/>
                    <w:t>meanwhile </w:t>
                  </w:r>
                  <w:r>
                    <w:rPr>
                      <w:spacing w:val="2"/>
                    </w:rPr>
                    <w:t>Bakunin </w:t>
                  </w:r>
                  <w:r>
                    <w:rPr>
                      <w:spacing w:val="3"/>
                    </w:rPr>
                    <w:t>had </w:t>
                  </w:r>
                  <w:r>
                    <w:rPr>
                      <w:spacing w:val="2"/>
                    </w:rPr>
                    <w:t>already </w:t>
                  </w:r>
                  <w:r>
                    <w:rPr>
                      <w:spacing w:val="3"/>
                    </w:rPr>
                    <w:t>proposed </w:t>
                  </w:r>
                  <w:r>
                    <w:rPr>
                      <w:spacing w:val="4"/>
                    </w:rPr>
                    <w:t>to </w:t>
                  </w:r>
                  <w:r>
                    <w:rPr/>
                    <w:t>the </w:t>
                  </w:r>
                  <w:r>
                    <w:rPr>
                      <w:spacing w:val="2"/>
                    </w:rPr>
                    <w:t>Committee </w:t>
                  </w:r>
                  <w:r>
                    <w:rPr>
                      <w:spacing w:val="4"/>
                    </w:rPr>
                    <w:t>to </w:t>
                  </w:r>
                  <w:r>
                    <w:rPr/>
                    <w:t>arrest “ </w:t>
                  </w:r>
                  <w:r>
                    <w:rPr>
                      <w:spacing w:val="2"/>
                    </w:rPr>
                    <w:t>our principal </w:t>
                  </w:r>
                  <w:r>
                    <w:rPr/>
                    <w:t>enemies” during </w:t>
                  </w:r>
                  <w:r>
                    <w:rPr>
                      <w:spacing w:val="2"/>
                    </w:rPr>
                    <w:t>the </w:t>
                  </w:r>
                  <w:r>
                    <w:rPr/>
                    <w:t>night. </w:t>
                  </w:r>
                  <w:r>
                    <w:rPr>
                      <w:spacing w:val="3"/>
                    </w:rPr>
                    <w:t>In </w:t>
                  </w:r>
                  <w:r>
                    <w:rPr>
                      <w:spacing w:val="2"/>
                    </w:rPr>
                    <w:t>the </w:t>
                  </w:r>
                  <w:r>
                    <w:rPr/>
                    <w:t>prevailing state </w:t>
                  </w:r>
                  <w:r>
                    <w:rPr>
                      <w:spacing w:val="11"/>
                    </w:rPr>
                    <w:t>of</w:t>
                  </w:r>
                  <w:r>
                    <w:rPr>
                      <w:spacing w:val="74"/>
                    </w:rPr>
                    <w:t> </w:t>
                  </w:r>
                  <w:r>
                    <w:rPr>
                      <w:spacing w:val="2"/>
                    </w:rPr>
                    <w:t>confusion and </w:t>
                  </w:r>
                  <w:r>
                    <w:rPr/>
                    <w:t>unrest, a resolute </w:t>
                  </w:r>
                  <w:r>
                    <w:rPr>
                      <w:spacing w:val="2"/>
                    </w:rPr>
                    <w:t>and </w:t>
                  </w:r>
                  <w:r>
                    <w:rPr/>
                    <w:t>well-planned </w:t>
                  </w:r>
                  <w:r>
                    <w:rPr>
                      <w:spacing w:val="4"/>
                    </w:rPr>
                    <w:t>coup </w:t>
                  </w:r>
                  <w:r>
                    <w:rPr>
                      <w:spacing w:val="3"/>
                    </w:rPr>
                    <w:t>might </w:t>
                  </w:r>
                  <w:r>
                    <w:rPr/>
                    <w:t>easily </w:t>
                  </w:r>
                  <w:r>
                    <w:rPr>
                      <w:spacing w:val="3"/>
                    </w:rPr>
                    <w:t>have </w:t>
                  </w:r>
                  <w:r>
                    <w:rPr>
                      <w:spacing w:val="2"/>
                    </w:rPr>
                    <w:t>been </w:t>
                  </w:r>
                  <w:r>
                    <w:rPr/>
                    <w:t>successful. </w:t>
                  </w:r>
                  <w:r>
                    <w:rPr>
                      <w:spacing w:val="5"/>
                    </w:rPr>
                    <w:t>But </w:t>
                  </w:r>
                  <w:r>
                    <w:rPr>
                      <w:spacing w:val="4"/>
                    </w:rPr>
                    <w:t>Bakunin’s </w:t>
                  </w:r>
                  <w:r>
                    <w:rPr>
                      <w:spacing w:val="3"/>
                    </w:rPr>
                    <w:t>French </w:t>
                  </w:r>
                  <w:r>
                    <w:rPr/>
                    <w:t>colleagues, </w:t>
                  </w:r>
                  <w:r>
                    <w:rPr>
                      <w:spacing w:val="3"/>
                    </w:rPr>
                    <w:t>though </w:t>
                  </w:r>
                  <w:r>
                    <w:rPr>
                      <w:spacing w:val="5"/>
                    </w:rPr>
                    <w:t>they </w:t>
                  </w:r>
                  <w:r>
                    <w:rPr>
                      <w:spacing w:val="2"/>
                    </w:rPr>
                    <w:t>had been dragged </w:t>
                  </w:r>
                  <w:r>
                    <w:rPr>
                      <w:spacing w:val="7"/>
                    </w:rPr>
                    <w:t>by </w:t>
                  </w:r>
                  <w:r>
                    <w:rPr/>
                    <w:t>his </w:t>
                  </w:r>
                  <w:r>
                    <w:rPr>
                      <w:spacing w:val="2"/>
                    </w:rPr>
                    <w:t>tempestuous energy </w:t>
                  </w:r>
                  <w:r>
                    <w:rPr>
                      <w:spacing w:val="3"/>
                    </w:rPr>
                    <w:t>into </w:t>
                  </w:r>
                  <w:r>
                    <w:rPr/>
                    <w:t>signing </w:t>
                  </w:r>
                  <w:r>
                    <w:rPr>
                      <w:spacing w:val="2"/>
                    </w:rPr>
                    <w:t>the </w:t>
                  </w:r>
                  <w:r>
                    <w:rPr>
                      <w:spacing w:val="3"/>
                    </w:rPr>
                    <w:t>proclamation, </w:t>
                  </w:r>
                  <w:r>
                    <w:rPr>
                      <w:spacing w:val="2"/>
                    </w:rPr>
                    <w:t>once </w:t>
                  </w:r>
                  <w:r>
                    <w:rPr/>
                    <w:t>more </w:t>
                  </w:r>
                  <w:r>
                    <w:rPr>
                      <w:spacing w:val="2"/>
                    </w:rPr>
                    <w:t>recoiled </w:t>
                  </w:r>
                  <w:r>
                    <w:rPr>
                      <w:spacing w:val="3"/>
                    </w:rPr>
                    <w:t>from </w:t>
                  </w:r>
                  <w:r>
                    <w:rPr>
                      <w:spacing w:val="2"/>
                    </w:rPr>
                    <w:t>the </w:t>
                  </w:r>
                  <w:r>
                    <w:rPr>
                      <w:spacing w:val="3"/>
                    </w:rPr>
                    <w:t>proposal</w:t>
                  </w:r>
                  <w:r>
                    <w:rPr>
                      <w:spacing w:val="58"/>
                    </w:rPr>
                    <w:t> </w:t>
                  </w:r>
                  <w:r>
                    <w:rPr>
                      <w:spacing w:val="4"/>
                    </w:rPr>
                    <w:t>to </w:t>
                  </w:r>
                  <w:r>
                    <w:rPr/>
                    <w:t>translate </w:t>
                  </w:r>
                  <w:r>
                    <w:rPr>
                      <w:spacing w:val="3"/>
                    </w:rPr>
                    <w:t>words into action; </w:t>
                  </w:r>
                  <w:r>
                    <w:rPr>
                      <w:spacing w:val="2"/>
                    </w:rPr>
                    <w:t>and </w:t>
                  </w:r>
                  <w:r>
                    <w:rPr/>
                    <w:t>the </w:t>
                  </w:r>
                  <w:r>
                    <w:rPr>
                      <w:spacing w:val="3"/>
                    </w:rPr>
                    <w:t>riot </w:t>
                  </w:r>
                  <w:r>
                    <w:rPr/>
                    <w:t>in which these </w:t>
                  </w:r>
                  <w:r>
                    <w:rPr>
                      <w:spacing w:val="2"/>
                    </w:rPr>
                    <w:t>proceedings terminated </w:t>
                  </w:r>
                  <w:r>
                    <w:rPr/>
                    <w:t>was </w:t>
                  </w:r>
                  <w:r>
                    <w:rPr>
                      <w:spacing w:val="4"/>
                    </w:rPr>
                    <w:t>forced </w:t>
                  </w:r>
                  <w:r>
                    <w:rPr/>
                    <w:t>on </w:t>
                  </w:r>
                  <w:r>
                    <w:rPr>
                      <w:spacing w:val="2"/>
                    </w:rPr>
                    <w:t>them </w:t>
                  </w:r>
                  <w:r>
                    <w:rPr>
                      <w:spacing w:val="6"/>
                    </w:rPr>
                    <w:t>by  </w:t>
                  </w:r>
                  <w:r>
                    <w:rPr>
                      <w:spacing w:val="5"/>
                    </w:rPr>
                    <w:t>provocation  </w:t>
                  </w:r>
                  <w:r>
                    <w:rPr>
                      <w:spacing w:val="2"/>
                    </w:rPr>
                    <w:t>from  another</w:t>
                  </w:r>
                  <w:r>
                    <w:rPr>
                      <w:spacing w:val="16"/>
                    </w:rPr>
                    <w:t> </w:t>
                  </w:r>
                  <w:r>
                    <w:rPr/>
                    <w:t>quarter.</w:t>
                  </w:r>
                </w:p>
                <w:p>
                  <w:pPr>
                    <w:spacing w:before="137"/>
                    <w:ind w:left="347" w:right="331" w:firstLine="0"/>
                    <w:jc w:val="center"/>
                    <w:rPr>
                      <w:b/>
                      <w:sz w:val="15"/>
                    </w:rPr>
                  </w:pPr>
                  <w:r>
                    <w:rPr>
                      <w:b/>
                      <w:sz w:val="15"/>
                    </w:rPr>
                    <w:t>1 Guillaume,  </w:t>
                  </w:r>
                  <w:r>
                    <w:rPr>
                      <w:b/>
                      <w:i/>
                      <w:sz w:val="15"/>
                    </w:rPr>
                    <w:t>Internationale</w:t>
                  </w:r>
                  <w:r>
                    <w:rPr>
                      <w:b/>
                      <w:sz w:val="15"/>
                    </w:rPr>
                    <w:t>,  ii. 93-5.</w:t>
                  </w:r>
                </w:p>
              </w:txbxContent>
            </v:textbox>
            <w10:wrap type="none"/>
          </v:shape>
        </w:pict>
      </w:r>
      <w:r>
        <w:rPr/>
        <w:drawing>
          <wp:anchor distT="0" distB="0" distL="0" distR="0" allowOverlap="1" layoutInCell="1" locked="0" behindDoc="1" simplePos="0" relativeHeight="268198727">
            <wp:simplePos x="0" y="0"/>
            <wp:positionH relativeFrom="page">
              <wp:posOffset>0</wp:posOffset>
            </wp:positionH>
            <wp:positionV relativeFrom="page">
              <wp:posOffset>0</wp:posOffset>
            </wp:positionV>
            <wp:extent cx="5045064" cy="7778496"/>
            <wp:effectExtent l="0" t="0" r="0" b="0"/>
            <wp:wrapNone/>
            <wp:docPr id="807" name="image408.png" descr=""/>
            <wp:cNvGraphicFramePr>
              <a:graphicFrameLocks noChangeAspect="1"/>
            </wp:cNvGraphicFramePr>
            <a:graphic>
              <a:graphicData uri="http://schemas.openxmlformats.org/drawingml/2006/picture">
                <pic:pic>
                  <pic:nvPicPr>
                    <pic:cNvPr id="808" name="image408.png"/>
                    <pic:cNvPicPr/>
                  </pic:nvPicPr>
                  <pic:blipFill>
                    <a:blip r:embed="rId41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670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1849" w:val="left" w:leader="none"/>
                      <w:tab w:pos="5238" w:val="left" w:leader="none"/>
                    </w:tabs>
                    <w:spacing w:before="117"/>
                    <w:ind w:left="0" w:right="1031" w:firstLine="0"/>
                    <w:jc w:val="right"/>
                    <w:rPr>
                      <w:sz w:val="15"/>
                    </w:rPr>
                  </w:pPr>
                  <w:r>
                    <w:rPr>
                      <w:b/>
                      <w:sz w:val="16"/>
                    </w:rPr>
                    <w:t>404</w:t>
                    <w:tab/>
                  </w:r>
                  <w:r>
                    <w:rPr>
                      <w:b/>
                      <w:spacing w:val="10"/>
                      <w:sz w:val="16"/>
                    </w:rPr>
                    <w:t>BAKUNIN  </w:t>
                  </w:r>
                  <w:r>
                    <w:rPr>
                      <w:b/>
                      <w:spacing w:val="7"/>
                      <w:sz w:val="16"/>
                    </w:rPr>
                    <w:t>AND</w:t>
                  </w:r>
                  <w:r>
                    <w:rPr>
                      <w:b/>
                      <w:spacing w:val="54"/>
                      <w:sz w:val="16"/>
                    </w:rPr>
                    <w:t> </w:t>
                  </w:r>
                  <w:r>
                    <w:rPr>
                      <w:b/>
                      <w:sz w:val="16"/>
                    </w:rPr>
                    <w:t>M</w:t>
                  </w:r>
                  <w:r>
                    <w:rPr>
                      <w:b/>
                      <w:spacing w:val="-26"/>
                      <w:sz w:val="16"/>
                    </w:rPr>
                    <w:t> </w:t>
                  </w:r>
                  <w:r>
                    <w:rPr>
                      <w:b/>
                      <w:spacing w:val="10"/>
                      <w:sz w:val="16"/>
                    </w:rPr>
                    <w:t>ARX</w:t>
                    <w:tab/>
                  </w:r>
                  <w:r>
                    <w:rPr>
                      <w:spacing w:val="-8"/>
                      <w:sz w:val="15"/>
                    </w:rPr>
                    <w:t>BOOK</w:t>
                  </w:r>
                  <w:r>
                    <w:rPr>
                      <w:spacing w:val="11"/>
                      <w:sz w:val="15"/>
                    </w:rPr>
                    <w:t> </w:t>
                  </w:r>
                  <w:r>
                    <w:rPr>
                      <w:sz w:val="15"/>
                    </w:rPr>
                    <w:t>V</w:t>
                  </w:r>
                </w:p>
                <w:p>
                  <w:pPr>
                    <w:pStyle w:val="BodyText"/>
                    <w:spacing w:line="252" w:lineRule="auto" w:before="117"/>
                    <w:ind w:left="1039" w:right="1031" w:firstLine="239"/>
                    <w:jc w:val="both"/>
                  </w:pPr>
                  <w:r>
                    <w:rPr>
                      <w:spacing w:val="2"/>
                    </w:rPr>
                    <w:t>The </w:t>
                  </w:r>
                  <w:r>
                    <w:rPr>
                      <w:spacing w:val="3"/>
                    </w:rPr>
                    <w:t>defunct </w:t>
                  </w:r>
                  <w:r>
                    <w:rPr>
                      <w:spacing w:val="2"/>
                    </w:rPr>
                    <w:t>Committee </w:t>
                  </w:r>
                  <w:r>
                    <w:rPr>
                      <w:spacing w:val="9"/>
                    </w:rPr>
                    <w:t>of </w:t>
                  </w:r>
                  <w:r>
                    <w:rPr>
                      <w:spacing w:val="3"/>
                    </w:rPr>
                    <w:t>Public Safety </w:t>
                  </w:r>
                  <w:r>
                    <w:rPr/>
                    <w:t>had, in a </w:t>
                  </w:r>
                  <w:r>
                    <w:rPr>
                      <w:spacing w:val="4"/>
                    </w:rPr>
                    <w:t>moment </w:t>
                  </w:r>
                  <w:r>
                    <w:rPr>
                      <w:spacing w:val="9"/>
                    </w:rPr>
                    <w:t>of </w:t>
                  </w:r>
                  <w:r>
                    <w:rPr/>
                    <w:t>enthusiasm, </w:t>
                  </w:r>
                  <w:r>
                    <w:rPr>
                      <w:spacing w:val="3"/>
                    </w:rPr>
                    <w:t>followed </w:t>
                  </w:r>
                  <w:r>
                    <w:rPr/>
                    <w:t>the </w:t>
                  </w:r>
                  <w:r>
                    <w:rPr>
                      <w:spacing w:val="2"/>
                    </w:rPr>
                    <w:t>famous  </w:t>
                  </w:r>
                  <w:r>
                    <w:rPr>
                      <w:spacing w:val="3"/>
                    </w:rPr>
                    <w:t>though  short-lived  </w:t>
                  </w:r>
                  <w:r>
                    <w:rPr>
                      <w:spacing w:val="2"/>
                    </w:rPr>
                    <w:t>precedent </w:t>
                  </w:r>
                  <w:r>
                    <w:rPr>
                      <w:spacing w:val="11"/>
                    </w:rPr>
                    <w:t>of </w:t>
                  </w:r>
                  <w:r>
                    <w:rPr>
                      <w:spacing w:val="-5"/>
                    </w:rPr>
                    <w:t>1848 </w:t>
                  </w:r>
                  <w:r>
                    <w:rPr>
                      <w:spacing w:val="2"/>
                    </w:rPr>
                    <w:t>and turned </w:t>
                  </w:r>
                  <w:r>
                    <w:rPr/>
                    <w:t>the </w:t>
                  </w:r>
                  <w:r>
                    <w:rPr>
                      <w:spacing w:val="3"/>
                    </w:rPr>
                    <w:t>local </w:t>
                  </w:r>
                  <w:r>
                    <w:rPr>
                      <w:spacing w:val="2"/>
                    </w:rPr>
                    <w:t>factories </w:t>
                  </w:r>
                  <w:r>
                    <w:rPr>
                      <w:spacing w:val="3"/>
                    </w:rPr>
                    <w:t>into National Workshops. The </w:t>
                  </w:r>
                  <w:r>
                    <w:rPr/>
                    <w:t>Municipal Council inherited this blessing </w:t>
                  </w:r>
                  <w:r>
                    <w:rPr>
                      <w:spacing w:val="2"/>
                    </w:rPr>
                    <w:t>from </w:t>
                  </w:r>
                  <w:r>
                    <w:rPr/>
                    <w:t>the </w:t>
                  </w:r>
                  <w:r>
                    <w:rPr>
                      <w:spacing w:val="5"/>
                    </w:rPr>
                    <w:t>Com­ </w:t>
                  </w:r>
                  <w:r>
                    <w:rPr>
                      <w:spacing w:val="2"/>
                    </w:rPr>
                    <w:t>mittee. </w:t>
                  </w:r>
                  <w:r>
                    <w:rPr>
                      <w:spacing w:val="4"/>
                    </w:rPr>
                    <w:t>But </w:t>
                  </w:r>
                  <w:r>
                    <w:rPr/>
                    <w:t>it </w:t>
                  </w:r>
                  <w:r>
                    <w:rPr>
                      <w:spacing w:val="5"/>
                    </w:rPr>
                    <w:t>found </w:t>
                  </w:r>
                  <w:r>
                    <w:rPr/>
                    <w:t>the </w:t>
                  </w:r>
                  <w:r>
                    <w:rPr>
                      <w:spacing w:val="3"/>
                    </w:rPr>
                    <w:t>experiment </w:t>
                  </w:r>
                  <w:r>
                    <w:rPr/>
                    <w:t>a drain on its </w:t>
                  </w:r>
                  <w:r>
                    <w:rPr>
                      <w:spacing w:val="2"/>
                    </w:rPr>
                    <w:t>limited </w:t>
                  </w:r>
                  <w:r>
                    <w:rPr/>
                    <w:t>resources,  </w:t>
                  </w:r>
                  <w:r>
                    <w:rPr>
                      <w:spacing w:val="2"/>
                    </w:rPr>
                    <w:t>and </w:t>
                  </w:r>
                  <w:r>
                    <w:rPr/>
                    <w:t>chose this inauspicious </w:t>
                  </w:r>
                  <w:r>
                    <w:rPr>
                      <w:spacing w:val="4"/>
                    </w:rPr>
                    <w:t>moment </w:t>
                  </w:r>
                  <w:r>
                    <w:rPr>
                      <w:spacing w:val="3"/>
                    </w:rPr>
                    <w:t>to </w:t>
                  </w:r>
                  <w:r>
                    <w:rPr/>
                    <w:t>reduce wages  in </w:t>
                  </w:r>
                  <w:r>
                    <w:rPr>
                      <w:spacing w:val="2"/>
                    </w:rPr>
                    <w:t>the workshops </w:t>
                  </w:r>
                  <w:r>
                    <w:rPr>
                      <w:spacing w:val="3"/>
                    </w:rPr>
                    <w:t>from </w:t>
                  </w:r>
                  <w:r>
                    <w:rPr/>
                    <w:t>three francs </w:t>
                  </w:r>
                  <w:r>
                    <w:rPr>
                      <w:spacing w:val="3"/>
                    </w:rPr>
                    <w:t>to </w:t>
                  </w:r>
                  <w:r>
                    <w:rPr>
                      <w:spacing w:val="4"/>
                    </w:rPr>
                    <w:t>two </w:t>
                  </w:r>
                  <w:r>
                    <w:rPr>
                      <w:spacing w:val="2"/>
                    </w:rPr>
                    <w:t>and </w:t>
                  </w:r>
                  <w:r>
                    <w:rPr/>
                    <w:t>a </w:t>
                  </w:r>
                  <w:r>
                    <w:rPr>
                      <w:spacing w:val="5"/>
                    </w:rPr>
                    <w:t>half </w:t>
                  </w:r>
                  <w:r>
                    <w:rPr/>
                    <w:t>francs a </w:t>
                  </w:r>
                  <w:r>
                    <w:rPr>
                      <w:spacing w:val="4"/>
                    </w:rPr>
                    <w:t>day. </w:t>
                  </w:r>
                  <w:r>
                    <w:rPr/>
                    <w:t>Such an </w:t>
                  </w:r>
                  <w:r>
                    <w:rPr>
                      <w:spacing w:val="4"/>
                    </w:rPr>
                    <w:t>action </w:t>
                  </w:r>
                  <w:r>
                    <w:rPr/>
                    <w:t>was well </w:t>
                  </w:r>
                  <w:r>
                    <w:rPr>
                      <w:spacing w:val="2"/>
                    </w:rPr>
                    <w:t>calculated </w:t>
                  </w:r>
                  <w:r>
                    <w:rPr>
                      <w:spacing w:val="3"/>
                    </w:rPr>
                    <w:t>to </w:t>
                  </w:r>
                  <w:r>
                    <w:rPr/>
                    <w:t>arouse </w:t>
                  </w:r>
                  <w:r>
                    <w:rPr>
                      <w:spacing w:val="2"/>
                    </w:rPr>
                    <w:t>indignation </w:t>
                  </w:r>
                  <w:r>
                    <w:rPr>
                      <w:spacing w:val="3"/>
                    </w:rPr>
                    <w:t>even </w:t>
                  </w:r>
                  <w:r>
                    <w:rPr/>
                    <w:t>in breasts </w:t>
                  </w:r>
                  <w:r>
                    <w:rPr>
                      <w:spacing w:val="2"/>
                    </w:rPr>
                    <w:t>which </w:t>
                  </w:r>
                  <w:r>
                    <w:rPr/>
                    <w:t>had no </w:t>
                  </w:r>
                  <w:r>
                    <w:rPr>
                      <w:spacing w:val="3"/>
                    </w:rPr>
                    <w:t>abstract </w:t>
                  </w:r>
                  <w:r>
                    <w:rPr/>
                    <w:t>interest in </w:t>
                  </w:r>
                  <w:r>
                    <w:rPr>
                      <w:spacing w:val="3"/>
                    </w:rPr>
                    <w:t>revolution; </w:t>
                  </w:r>
                  <w:r>
                    <w:rPr/>
                    <w:t>and a </w:t>
                  </w:r>
                  <w:r>
                    <w:rPr>
                      <w:spacing w:val="3"/>
                    </w:rPr>
                    <w:t>demonstration </w:t>
                  </w:r>
                  <w:r>
                    <w:rPr/>
                    <w:t>at the </w:t>
                  </w:r>
                  <w:r>
                    <w:rPr>
                      <w:spacing w:val="5"/>
                    </w:rPr>
                    <w:t>Hôtel </w:t>
                  </w:r>
                  <w:r>
                    <w:rPr/>
                    <w:t>de Ville was </w:t>
                  </w:r>
                  <w:r>
                    <w:rPr>
                      <w:spacing w:val="2"/>
                    </w:rPr>
                    <w:t>planned </w:t>
                  </w:r>
                  <w:r>
                    <w:rPr>
                      <w:spacing w:val="3"/>
                    </w:rPr>
                    <w:t>for </w:t>
                  </w:r>
                  <w:r>
                    <w:rPr>
                      <w:spacing w:val="2"/>
                    </w:rPr>
                    <w:t>September </w:t>
                  </w:r>
                  <w:r>
                    <w:rPr/>
                    <w:t>28th. </w:t>
                  </w:r>
                  <w:r>
                    <w:rPr>
                      <w:spacing w:val="2"/>
                    </w:rPr>
                    <w:t>The Committee for </w:t>
                  </w:r>
                  <w:r>
                    <w:rPr/>
                    <w:t>the Saving </w:t>
                  </w:r>
                  <w:r>
                    <w:rPr>
                      <w:spacing w:val="9"/>
                    </w:rPr>
                    <w:t>of </w:t>
                  </w:r>
                  <w:r>
                    <w:rPr>
                      <w:spacing w:val="2"/>
                    </w:rPr>
                    <w:t>France </w:t>
                  </w:r>
                  <w:r>
                    <w:rPr>
                      <w:spacing w:val="3"/>
                    </w:rPr>
                    <w:t>met </w:t>
                  </w:r>
                  <w:r>
                    <w:rPr/>
                    <w:t>on the </w:t>
                  </w:r>
                  <w:r>
                    <w:rPr>
                      <w:spacing w:val="4"/>
                    </w:rPr>
                    <w:t>pre­ </w:t>
                  </w:r>
                  <w:r>
                    <w:rPr>
                      <w:spacing w:val="2"/>
                    </w:rPr>
                    <w:t>vious evening </w:t>
                  </w:r>
                  <w:r>
                    <w:rPr>
                      <w:spacing w:val="3"/>
                    </w:rPr>
                    <w:t>to </w:t>
                  </w:r>
                  <w:r>
                    <w:rPr/>
                    <w:t>consider the situation. Bakunin </w:t>
                  </w:r>
                  <w:r>
                    <w:rPr>
                      <w:spacing w:val="3"/>
                    </w:rPr>
                    <w:t>demanded </w:t>
                  </w:r>
                  <w:r>
                    <w:rPr/>
                    <w:t>a general call </w:t>
                  </w:r>
                  <w:r>
                    <w:rPr>
                      <w:spacing w:val="4"/>
                    </w:rPr>
                    <w:t>to </w:t>
                  </w:r>
                  <w:r>
                    <w:rPr/>
                    <w:t>arms. </w:t>
                  </w:r>
                  <w:r>
                    <w:rPr>
                      <w:spacing w:val="3"/>
                    </w:rPr>
                    <w:t>He </w:t>
                  </w:r>
                  <w:r>
                    <w:rPr/>
                    <w:t>was </w:t>
                  </w:r>
                  <w:r>
                    <w:rPr>
                      <w:spacing w:val="-3"/>
                    </w:rPr>
                    <w:t>sure </w:t>
                  </w:r>
                  <w:r>
                    <w:rPr>
                      <w:spacing w:val="2"/>
                    </w:rPr>
                    <w:t>that, once </w:t>
                  </w:r>
                  <w:r>
                    <w:rPr/>
                    <w:t>passions were </w:t>
                  </w:r>
                  <w:r>
                    <w:rPr>
                      <w:spacing w:val="3"/>
                    </w:rPr>
                    <w:t>un­ </w:t>
                  </w:r>
                  <w:r>
                    <w:rPr/>
                    <w:t>leashed </w:t>
                  </w:r>
                  <w:r>
                    <w:rPr>
                      <w:spacing w:val="2"/>
                    </w:rPr>
                    <w:t>and </w:t>
                  </w:r>
                  <w:r>
                    <w:rPr/>
                    <w:t>fighting begun, the armed </w:t>
                  </w:r>
                  <w:r>
                    <w:rPr>
                      <w:spacing w:val="2"/>
                    </w:rPr>
                    <w:t>forces </w:t>
                  </w:r>
                  <w:r>
                    <w:rPr>
                      <w:spacing w:val="3"/>
                    </w:rPr>
                    <w:t>would </w:t>
                  </w:r>
                  <w:r>
                    <w:rPr>
                      <w:spacing w:val="2"/>
                    </w:rPr>
                    <w:t>go </w:t>
                  </w:r>
                  <w:r>
                    <w:rPr>
                      <w:spacing w:val="5"/>
                    </w:rPr>
                    <w:t>over </w:t>
                  </w:r>
                  <w:r>
                    <w:rPr>
                      <w:spacing w:val="4"/>
                    </w:rPr>
                    <w:t>to  </w:t>
                  </w:r>
                  <w:r>
                    <w:rPr/>
                    <w:t>the </w:t>
                  </w:r>
                  <w:r>
                    <w:rPr>
                      <w:spacing w:val="6"/>
                    </w:rPr>
                    <w:t>mob; </w:t>
                  </w:r>
                  <w:r>
                    <w:rPr/>
                    <w:t>and he </w:t>
                  </w:r>
                  <w:r>
                    <w:rPr>
                      <w:spacing w:val="3"/>
                    </w:rPr>
                    <w:t>even </w:t>
                  </w:r>
                  <w:r>
                    <w:rPr/>
                    <w:t>had a plan </w:t>
                  </w:r>
                  <w:r>
                    <w:rPr>
                      <w:spacing w:val="3"/>
                    </w:rPr>
                    <w:t>for </w:t>
                  </w:r>
                  <w:r>
                    <w:rPr/>
                    <w:t>administering </w:t>
                  </w:r>
                  <w:r>
                    <w:rPr>
                      <w:spacing w:val="3"/>
                    </w:rPr>
                    <w:t>narcotics </w:t>
                  </w:r>
                  <w:r>
                    <w:rPr>
                      <w:spacing w:val="4"/>
                    </w:rPr>
                    <w:t>to </w:t>
                  </w:r>
                  <w:r>
                    <w:rPr>
                      <w:spacing w:val="2"/>
                    </w:rPr>
                    <w:t>recalcitrant </w:t>
                  </w:r>
                  <w:r>
                    <w:rPr>
                      <w:spacing w:val="3"/>
                    </w:rPr>
                    <w:t>National </w:t>
                  </w:r>
                  <w:r>
                    <w:rPr/>
                    <w:t>Guards. His colleagues were embarrassed. </w:t>
                  </w:r>
                  <w:r>
                    <w:rPr>
                      <w:spacing w:val="5"/>
                    </w:rPr>
                    <w:t>They </w:t>
                  </w:r>
                  <w:r>
                    <w:rPr>
                      <w:spacing w:val="2"/>
                    </w:rPr>
                    <w:t>had </w:t>
                  </w:r>
                  <w:r>
                    <w:rPr/>
                    <w:t>signed the</w:t>
                  </w:r>
                  <w:r>
                    <w:rPr>
                      <w:spacing w:val="3"/>
                    </w:rPr>
                    <w:t> proclamation</w:t>
                  </w:r>
                  <w:r>
                    <w:rPr>
                      <w:spacing w:val="-10"/>
                    </w:rPr>
                    <w:t> </w:t>
                  </w:r>
                  <w:r>
                    <w:rPr/>
                    <w:t>which</w:t>
                  </w:r>
                  <w:r>
                    <w:rPr>
                      <w:spacing w:val="-7"/>
                    </w:rPr>
                    <w:t> </w:t>
                  </w:r>
                  <w:r>
                    <w:rPr/>
                    <w:t>was</w:t>
                  </w:r>
                  <w:r>
                    <w:rPr>
                      <w:spacing w:val="-14"/>
                    </w:rPr>
                    <w:t> </w:t>
                  </w:r>
                  <w:r>
                    <w:rPr>
                      <w:spacing w:val="3"/>
                    </w:rPr>
                    <w:t>even</w:t>
                  </w:r>
                  <w:r>
                    <w:rPr>
                      <w:spacing w:val="-12"/>
                    </w:rPr>
                    <w:t> </w:t>
                  </w:r>
                  <w:r>
                    <w:rPr>
                      <w:spacing w:val="3"/>
                    </w:rPr>
                    <w:t>now</w:t>
                  </w:r>
                  <w:r>
                    <w:rPr>
                      <w:spacing w:val="-8"/>
                    </w:rPr>
                    <w:t> </w:t>
                  </w:r>
                  <w:r>
                    <w:rPr>
                      <w:spacing w:val="3"/>
                    </w:rPr>
                    <w:t>placarded </w:t>
                  </w:r>
                  <w:r>
                    <w:rPr/>
                    <w:t>in the </w:t>
                  </w:r>
                  <w:r>
                    <w:rPr>
                      <w:spacing w:val="4"/>
                    </w:rPr>
                    <w:t>town, </w:t>
                  </w:r>
                  <w:r>
                    <w:rPr>
                      <w:spacing w:val="2"/>
                    </w:rPr>
                    <w:t>and </w:t>
                  </w:r>
                  <w:r>
                    <w:rPr/>
                    <w:t>which </w:t>
                  </w:r>
                  <w:r>
                    <w:rPr>
                      <w:spacing w:val="2"/>
                    </w:rPr>
                    <w:t>ended with the </w:t>
                  </w:r>
                  <w:r>
                    <w:rPr/>
                    <w:t>stirring </w:t>
                  </w:r>
                  <w:r>
                    <w:rPr>
                      <w:spacing w:val="2"/>
                    </w:rPr>
                    <w:t>appeal </w:t>
                  </w:r>
                  <w:r>
                    <w:rPr/>
                    <w:t>“ </w:t>
                  </w:r>
                  <w:r>
                    <w:rPr>
                      <w:spacing w:val="2"/>
                    </w:rPr>
                    <w:t>TO </w:t>
                  </w:r>
                  <w:r>
                    <w:rPr>
                      <w:spacing w:val="7"/>
                    </w:rPr>
                    <w:t>ARMS!!!” </w:t>
                  </w:r>
                  <w:r>
                    <w:rPr>
                      <w:spacing w:val="5"/>
                    </w:rPr>
                    <w:t>But </w:t>
                  </w:r>
                  <w:r>
                    <w:rPr>
                      <w:spacing w:val="3"/>
                    </w:rPr>
                    <w:t>that </w:t>
                  </w:r>
                  <w:r>
                    <w:rPr/>
                    <w:t>was a </w:t>
                  </w:r>
                  <w:r>
                    <w:rPr>
                      <w:spacing w:val="2"/>
                    </w:rPr>
                    <w:t>piece </w:t>
                  </w:r>
                  <w:r>
                    <w:rPr>
                      <w:spacing w:val="11"/>
                    </w:rPr>
                    <w:t>of </w:t>
                  </w:r>
                  <w:r>
                    <w:rPr>
                      <w:spacing w:val="3"/>
                    </w:rPr>
                    <w:t>rhetoric </w:t>
                  </w:r>
                  <w:r>
                    <w:rPr>
                      <w:spacing w:val="2"/>
                    </w:rPr>
                    <w:t>which </w:t>
                  </w:r>
                  <w:r>
                    <w:rPr>
                      <w:spacing w:val="5"/>
                    </w:rPr>
                    <w:t>committed </w:t>
                  </w:r>
                  <w:r>
                    <w:rPr>
                      <w:spacing w:val="7"/>
                    </w:rPr>
                    <w:t>nobody. </w:t>
                  </w:r>
                  <w:r>
                    <w:rPr>
                      <w:spacing w:val="2"/>
                    </w:rPr>
                    <w:t>Bakunin </w:t>
                  </w:r>
                  <w:r>
                    <w:rPr/>
                    <w:t>was </w:t>
                  </w:r>
                  <w:r>
                    <w:rPr>
                      <w:spacing w:val="6"/>
                    </w:rPr>
                    <w:t>outvoted, </w:t>
                  </w:r>
                  <w:r>
                    <w:rPr>
                      <w:spacing w:val="2"/>
                    </w:rPr>
                    <w:t>and the </w:t>
                  </w:r>
                  <w:r>
                    <w:rPr>
                      <w:spacing w:val="3"/>
                    </w:rPr>
                    <w:t>Committee </w:t>
                  </w:r>
                  <w:r>
                    <w:rPr>
                      <w:spacing w:val="2"/>
                    </w:rPr>
                    <w:t>merely </w:t>
                  </w:r>
                  <w:r>
                    <w:rPr>
                      <w:spacing w:val="3"/>
                    </w:rPr>
                    <w:t>decided to  </w:t>
                  </w:r>
                  <w:r>
                    <w:rPr>
                      <w:spacing w:val="2"/>
                    </w:rPr>
                    <w:t>participate </w:t>
                  </w:r>
                  <w:r>
                    <w:rPr/>
                    <w:t>in </w:t>
                  </w:r>
                  <w:r>
                    <w:rPr>
                      <w:spacing w:val="2"/>
                    </w:rPr>
                    <w:t>the </w:t>
                  </w:r>
                  <w:r>
                    <w:rPr>
                      <w:spacing w:val="6"/>
                    </w:rPr>
                    <w:t> </w:t>
                  </w:r>
                  <w:r>
                    <w:rPr>
                      <w:spacing w:val="3"/>
                    </w:rPr>
                    <w:t>demonstration.1</w:t>
                  </w:r>
                </w:p>
                <w:p>
                  <w:pPr>
                    <w:pStyle w:val="BodyText"/>
                    <w:spacing w:line="252" w:lineRule="auto"/>
                    <w:ind w:left="1039" w:right="1048" w:firstLine="211"/>
                    <w:jc w:val="both"/>
                  </w:pPr>
                  <w:r>
                    <w:rPr/>
                    <w:t>At noon on the following day, a crowd some thousands strong congregated on the square in front of the Hôtel de Ville. The municipal councillors had prudently provided themselves with other engagements, and were not on the premises. On the dis­ covery of this fact, some hundred persons, including  Bakunin and other members of the Committee for the Saving of France, forced their way in, and a French member of the bommittee proclaimed from the balcony to the crowd outside that the Municipal Council would be summoned either to accept the proclamation of September 26th or to resign. The subsequent course o f events is wrapped in the obscurity and confusion attendant on unorganised popular riots. A company of National Guards arrived on the scene and entered the Hôtel de Ville for the purpose of arresting or expelling the interlopers. The crowd broke in after them and disarmed them; and the Committee found itself, somewhat to its own surprise, once more    master of</w:t>
                  </w:r>
                </w:p>
                <w:p>
                  <w:pPr>
                    <w:pStyle w:val="BodyText"/>
                    <w:spacing w:before="9"/>
                    <w:rPr>
                      <w:rFonts w:ascii="Times New Roman"/>
                      <w:sz w:val="17"/>
                    </w:rPr>
                  </w:pPr>
                </w:p>
                <w:p>
                  <w:pPr>
                    <w:spacing w:line="228" w:lineRule="auto" w:before="0"/>
                    <w:ind w:left="1036" w:right="1063" w:firstLine="173"/>
                    <w:jc w:val="both"/>
                    <w:rPr>
                      <w:b/>
                      <w:sz w:val="15"/>
                    </w:rPr>
                  </w:pPr>
                  <w:r>
                    <w:rPr>
                      <w:b/>
                      <w:sz w:val="15"/>
                    </w:rPr>
                    <w:t>1 Kantor, </w:t>
                  </w:r>
                  <w:r>
                    <w:rPr>
                      <w:b/>
                      <w:i/>
                      <w:sz w:val="15"/>
                    </w:rPr>
                    <w:t>V Pogone, </w:t>
                  </w:r>
                  <w:r>
                    <w:rPr>
                      <w:b/>
                      <w:sz w:val="15"/>
                    </w:rPr>
                    <w:t>pp. 74-5; </w:t>
                  </w:r>
                  <w:r>
                    <w:rPr>
                      <w:b/>
                      <w:i/>
                      <w:sz w:val="15"/>
                    </w:rPr>
                    <w:t>Pisma Bakunina</w:t>
                  </w:r>
                  <w:r>
                    <w:rPr>
                      <w:b/>
                      <w:sz w:val="15"/>
                    </w:rPr>
                    <w:t>, ed. Dragomanov, p. 305; Guillaume, </w:t>
                  </w:r>
                  <w:r>
                    <w:rPr>
                      <w:b/>
                      <w:i/>
                      <w:sz w:val="15"/>
                    </w:rPr>
                    <w:t>Internationale</w:t>
                  </w:r>
                  <w:r>
                    <w:rPr>
                      <w:b/>
                      <w:sz w:val="15"/>
                    </w:rPr>
                    <w:t>, ii. 95-6; Richard, </w:t>
                  </w:r>
                  <w:r>
                    <w:rPr>
                      <w:b/>
                      <w:i/>
                      <w:sz w:val="15"/>
                    </w:rPr>
                    <w:t>Revue de Paris </w:t>
                  </w:r>
                  <w:r>
                    <w:rPr>
                      <w:b/>
                      <w:sz w:val="15"/>
                    </w:rPr>
                    <w:t>(September 1st, 1896),  p. 155.</w:t>
                  </w:r>
                </w:p>
              </w:txbxContent>
            </v:textbox>
            <w10:wrap type="none"/>
          </v:shape>
        </w:pict>
      </w:r>
      <w:r>
        <w:rPr/>
        <w:drawing>
          <wp:anchor distT="0" distB="0" distL="0" distR="0" allowOverlap="1" layoutInCell="1" locked="0" behindDoc="1" simplePos="0" relativeHeight="268198775">
            <wp:simplePos x="0" y="0"/>
            <wp:positionH relativeFrom="page">
              <wp:posOffset>0</wp:posOffset>
            </wp:positionH>
            <wp:positionV relativeFrom="page">
              <wp:posOffset>0</wp:posOffset>
            </wp:positionV>
            <wp:extent cx="5043158" cy="7778496"/>
            <wp:effectExtent l="0" t="0" r="0" b="0"/>
            <wp:wrapNone/>
            <wp:docPr id="809" name="image409.png" descr=""/>
            <wp:cNvGraphicFramePr>
              <a:graphicFrameLocks noChangeAspect="1"/>
            </wp:cNvGraphicFramePr>
            <a:graphic>
              <a:graphicData uri="http://schemas.openxmlformats.org/drawingml/2006/picture">
                <pic:pic>
                  <pic:nvPicPr>
                    <pic:cNvPr id="810" name="image409.png"/>
                    <pic:cNvPicPr/>
                  </pic:nvPicPr>
                  <pic:blipFill>
                    <a:blip r:embed="rId41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665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0"/>
                    </w:rPr>
                  </w:pPr>
                </w:p>
                <w:p>
                  <w:pPr>
                    <w:tabs>
                      <w:tab w:pos="3078" w:val="left" w:leader="none"/>
                      <w:tab w:pos="6894" w:val="right" w:leader="none"/>
                    </w:tabs>
                    <w:spacing w:before="0"/>
                    <w:ind w:left="1058" w:right="0" w:firstLine="0"/>
                    <w:jc w:val="left"/>
                    <w:rPr>
                      <w:b/>
                      <w:sz w:val="16"/>
                    </w:rPr>
                  </w:pPr>
                  <w:r>
                    <w:rPr>
                      <w:spacing w:val="-8"/>
                      <w:position w:val="1"/>
                      <w:sz w:val="15"/>
                    </w:rPr>
                    <w:t>CHAP. </w:t>
                  </w:r>
                  <w:r>
                    <w:rPr>
                      <w:spacing w:val="-4"/>
                      <w:position w:val="1"/>
                      <w:sz w:val="15"/>
                    </w:rPr>
                    <w:t> </w:t>
                  </w:r>
                  <w:r>
                    <w:rPr>
                      <w:b/>
                      <w:position w:val="1"/>
                      <w:sz w:val="16"/>
                    </w:rPr>
                    <w:t>29</w:t>
                    <w:tab/>
                    <w:t>FIASCO </w:t>
                  </w:r>
                  <w:r>
                    <w:rPr>
                      <w:b/>
                      <w:spacing w:val="6"/>
                      <w:position w:val="1"/>
                      <w:sz w:val="16"/>
                    </w:rPr>
                    <w:t> AT </w:t>
                  </w:r>
                  <w:r>
                    <w:rPr>
                      <w:b/>
                      <w:spacing w:val="7"/>
                      <w:position w:val="1"/>
                      <w:sz w:val="16"/>
                    </w:rPr>
                    <w:t> </w:t>
                  </w:r>
                  <w:r>
                    <w:rPr>
                      <w:b/>
                      <w:spacing w:val="6"/>
                      <w:position w:val="1"/>
                      <w:sz w:val="16"/>
                    </w:rPr>
                    <w:t>LYONS</w:t>
                  </w:r>
                  <w:r>
                    <w:rPr>
                      <w:rFonts w:ascii="Times New Roman"/>
                      <w:spacing w:val="6"/>
                      <w:sz w:val="16"/>
                    </w:rPr>
                    <w:tab/>
                  </w:r>
                  <w:r>
                    <w:rPr>
                      <w:b/>
                      <w:sz w:val="16"/>
                    </w:rPr>
                    <w:t>405</w:t>
                  </w:r>
                </w:p>
                <w:p>
                  <w:pPr>
                    <w:pStyle w:val="BodyText"/>
                    <w:spacing w:line="249" w:lineRule="auto" w:before="107"/>
                    <w:ind w:left="1073" w:right="1019" w:firstLine="5"/>
                    <w:jc w:val="both"/>
                  </w:pPr>
                  <w:r>
                    <w:rPr/>
                    <w:t>the situation. </w:t>
                  </w:r>
                  <w:r>
                    <w:rPr>
                      <w:spacing w:val="6"/>
                    </w:rPr>
                    <w:t>It </w:t>
                  </w:r>
                  <w:r>
                    <w:rPr/>
                    <w:t>hastened </w:t>
                  </w:r>
                  <w:r>
                    <w:rPr>
                      <w:spacing w:val="4"/>
                    </w:rPr>
                    <w:t>to </w:t>
                  </w:r>
                  <w:r>
                    <w:rPr>
                      <w:spacing w:val="2"/>
                    </w:rPr>
                    <w:t>constitute </w:t>
                  </w:r>
                  <w:r>
                    <w:rPr>
                      <w:spacing w:val="4"/>
                    </w:rPr>
                    <w:t>itself </w:t>
                  </w:r>
                  <w:r>
                    <w:rPr>
                      <w:spacing w:val="3"/>
                    </w:rPr>
                    <w:t>into </w:t>
                  </w:r>
                  <w:r>
                    <w:rPr/>
                    <w:t>a sort </w:t>
                  </w:r>
                  <w:r>
                    <w:rPr>
                      <w:spacing w:val="9"/>
                    </w:rPr>
                    <w:t>of </w:t>
                  </w:r>
                  <w:r>
                    <w:rPr>
                      <w:spacing w:val="3"/>
                    </w:rPr>
                    <w:t>provisional government, </w:t>
                  </w:r>
                  <w:r>
                    <w:rPr>
                      <w:spacing w:val="2"/>
                    </w:rPr>
                    <w:t>and began </w:t>
                  </w:r>
                  <w:r>
                    <w:rPr>
                      <w:spacing w:val="4"/>
                    </w:rPr>
                    <w:t>to </w:t>
                  </w:r>
                  <w:r>
                    <w:rPr/>
                    <w:t>deliberate and </w:t>
                  </w:r>
                  <w:r>
                    <w:rPr>
                      <w:spacing w:val="-3"/>
                    </w:rPr>
                    <w:t>issue </w:t>
                  </w:r>
                  <w:r>
                    <w:rPr/>
                    <w:t>decrees. </w:t>
                  </w:r>
                  <w:r>
                    <w:rPr>
                      <w:spacing w:val="3"/>
                    </w:rPr>
                    <w:t>Only </w:t>
                  </w:r>
                  <w:r>
                    <w:rPr/>
                    <w:t>Bakunin— </w:t>
                  </w:r>
                  <w:r>
                    <w:rPr>
                      <w:spacing w:val="7"/>
                    </w:rPr>
                    <w:t>if </w:t>
                  </w:r>
                  <w:r>
                    <w:rPr/>
                    <w:t>his </w:t>
                  </w:r>
                  <w:r>
                    <w:rPr>
                      <w:spacing w:val="3"/>
                    </w:rPr>
                    <w:t>own </w:t>
                  </w:r>
                  <w:r>
                    <w:rPr>
                      <w:spacing w:val="4"/>
                    </w:rPr>
                    <w:t>account </w:t>
                  </w:r>
                  <w:r>
                    <w:rPr>
                      <w:spacing w:val="5"/>
                    </w:rPr>
                    <w:t>may </w:t>
                  </w:r>
                  <w:r>
                    <w:rPr/>
                    <w:t>be </w:t>
                  </w:r>
                  <w:r>
                    <w:rPr>
                      <w:spacing w:val="3"/>
                    </w:rPr>
                    <w:t>believed— </w:t>
                  </w:r>
                  <w:r>
                    <w:rPr/>
                    <w:t>showed </w:t>
                  </w:r>
                  <w:r>
                    <w:rPr>
                      <w:spacing w:val="3"/>
                    </w:rPr>
                    <w:t>any </w:t>
                  </w:r>
                  <w:r>
                    <w:rPr>
                      <w:spacing w:val="-3"/>
                    </w:rPr>
                    <w:t>sense </w:t>
                  </w:r>
                  <w:r>
                    <w:rPr>
                      <w:spacing w:val="11"/>
                    </w:rPr>
                    <w:t>of </w:t>
                  </w:r>
                  <w:r>
                    <w:rPr/>
                    <w:t>realities outside the </w:t>
                  </w:r>
                  <w:r>
                    <w:rPr>
                      <w:spacing w:val="2"/>
                    </w:rPr>
                    <w:t>council </w:t>
                  </w:r>
                  <w:r>
                    <w:rPr/>
                    <w:t>chamber. </w:t>
                  </w:r>
                  <w:r>
                    <w:rPr>
                      <w:spacing w:val="3"/>
                    </w:rPr>
                    <w:t>Resourceful </w:t>
                  </w:r>
                  <w:r>
                    <w:rPr>
                      <w:spacing w:val="-4"/>
                    </w:rPr>
                    <w:t>as </w:t>
                  </w:r>
                  <w:r>
                    <w:rPr/>
                    <w:t>ever, he </w:t>
                  </w:r>
                  <w:r>
                    <w:rPr>
                      <w:spacing w:val="4"/>
                    </w:rPr>
                    <w:t>proposed </w:t>
                  </w:r>
                  <w:r>
                    <w:rPr>
                      <w:spacing w:val="3"/>
                    </w:rPr>
                    <w:t>that </w:t>
                  </w:r>
                  <w:r>
                    <w:rPr/>
                    <w:t>the </w:t>
                  </w:r>
                  <w:r>
                    <w:rPr>
                      <w:spacing w:val="2"/>
                    </w:rPr>
                    <w:t>Prefect, </w:t>
                  </w:r>
                  <w:r>
                    <w:rPr/>
                    <w:t>the  Mayor,  and </w:t>
                  </w:r>
                  <w:r>
                    <w:rPr>
                      <w:spacing w:val="2"/>
                    </w:rPr>
                    <w:t>the </w:t>
                  </w:r>
                  <w:r>
                    <w:rPr/>
                    <w:t>general in </w:t>
                  </w:r>
                  <w:r>
                    <w:rPr>
                      <w:spacing w:val="4"/>
                    </w:rPr>
                    <w:t>command </w:t>
                  </w:r>
                  <w:r>
                    <w:rPr>
                      <w:spacing w:val="11"/>
                    </w:rPr>
                    <w:t>of </w:t>
                  </w:r>
                  <w:r>
                    <w:rPr>
                      <w:spacing w:val="2"/>
                    </w:rPr>
                    <w:t>the </w:t>
                  </w:r>
                  <w:r>
                    <w:rPr>
                      <w:spacing w:val="3"/>
                    </w:rPr>
                    <w:t>troops </w:t>
                  </w:r>
                  <w:r>
                    <w:rPr/>
                    <w:t>should be arrested. </w:t>
                  </w:r>
                  <w:r>
                    <w:rPr>
                      <w:spacing w:val="4"/>
                    </w:rPr>
                    <w:t>But </w:t>
                  </w:r>
                  <w:r>
                    <w:rPr/>
                    <w:t>it was </w:t>
                  </w:r>
                  <w:r>
                    <w:rPr>
                      <w:spacing w:val="2"/>
                    </w:rPr>
                    <w:t>far </w:t>
                  </w:r>
                  <w:r>
                    <w:rPr>
                      <w:spacing w:val="4"/>
                    </w:rPr>
                    <w:t>from </w:t>
                  </w:r>
                  <w:r>
                    <w:rPr/>
                    <w:t>clear </w:t>
                  </w:r>
                  <w:r>
                    <w:rPr>
                      <w:spacing w:val="7"/>
                    </w:rPr>
                    <w:t>by </w:t>
                  </w:r>
                  <w:r>
                    <w:rPr>
                      <w:spacing w:val="3"/>
                    </w:rPr>
                    <w:t>what </w:t>
                  </w:r>
                  <w:r>
                    <w:rPr>
                      <w:spacing w:val="2"/>
                    </w:rPr>
                    <w:t>force </w:t>
                  </w:r>
                  <w:r>
                    <w:rPr/>
                    <w:t>these arrests were </w:t>
                  </w:r>
                  <w:r>
                    <w:rPr>
                      <w:spacing w:val="3"/>
                    </w:rPr>
                    <w:t>to </w:t>
                  </w:r>
                  <w:r>
                    <w:rPr/>
                    <w:t>be effected, more </w:t>
                  </w:r>
                  <w:r>
                    <w:rPr>
                      <w:spacing w:val="2"/>
                    </w:rPr>
                    <w:t>particularly </w:t>
                  </w:r>
                  <w:r>
                    <w:rPr/>
                    <w:t>as Cluseret, </w:t>
                  </w:r>
                  <w:r>
                    <w:rPr>
                      <w:spacing w:val="3"/>
                    </w:rPr>
                    <w:t>whom  </w:t>
                  </w:r>
                  <w:r>
                    <w:rPr/>
                    <w:t>the  Committee had </w:t>
                  </w:r>
                  <w:r>
                    <w:rPr>
                      <w:spacing w:val="3"/>
                    </w:rPr>
                    <w:t>appointed </w:t>
                  </w:r>
                  <w:r>
                    <w:rPr>
                      <w:spacing w:val="2"/>
                    </w:rPr>
                    <w:t>military commander, </w:t>
                  </w:r>
                  <w:r>
                    <w:rPr/>
                    <w:t>was nowhere </w:t>
                  </w:r>
                  <w:r>
                    <w:rPr>
                      <w:spacing w:val="3"/>
                    </w:rPr>
                    <w:t>to </w:t>
                  </w:r>
                  <w:r>
                    <w:rPr/>
                    <w:t>be  </w:t>
                  </w:r>
                  <w:r>
                    <w:rPr>
                      <w:spacing w:val="2"/>
                    </w:rPr>
                    <w:t>found </w:t>
                  </w:r>
                  <w:r>
                    <w:rPr/>
                    <w:t>and was— </w:t>
                  </w:r>
                  <w:r>
                    <w:rPr>
                      <w:spacing w:val="-3"/>
                    </w:rPr>
                    <w:t>as </w:t>
                  </w:r>
                  <w:r>
                    <w:rPr/>
                    <w:t>afterwards  appeared— </w:t>
                  </w:r>
                  <w:r>
                    <w:rPr>
                      <w:spacing w:val="3"/>
                    </w:rPr>
                    <w:t>busy  </w:t>
                  </w:r>
                  <w:r>
                    <w:rPr>
                      <w:spacing w:val="2"/>
                    </w:rPr>
                    <w:t>making  </w:t>
                  </w:r>
                  <w:r>
                    <w:rPr/>
                    <w:t>his  peace with the </w:t>
                  </w:r>
                  <w:r>
                    <w:rPr>
                      <w:spacing w:val="2"/>
                    </w:rPr>
                    <w:t>other </w:t>
                  </w:r>
                  <w:r>
                    <w:rPr/>
                    <w:t>side. As  the  </w:t>
                  </w:r>
                  <w:r>
                    <w:rPr>
                      <w:spacing w:val="2"/>
                    </w:rPr>
                    <w:t>afternoon  </w:t>
                  </w:r>
                  <w:r>
                    <w:rPr/>
                    <w:t>wore  on,  companies  </w:t>
                  </w:r>
                  <w:r>
                    <w:rPr>
                      <w:spacing w:val="9"/>
                    </w:rPr>
                    <w:t>of </w:t>
                  </w:r>
                  <w:r>
                    <w:rPr/>
                    <w:t>the </w:t>
                  </w:r>
                  <w:r>
                    <w:rPr>
                      <w:spacing w:val="3"/>
                    </w:rPr>
                    <w:t>National </w:t>
                  </w:r>
                  <w:r>
                    <w:rPr/>
                    <w:t>Guard began </w:t>
                  </w:r>
                  <w:r>
                    <w:rPr>
                      <w:spacing w:val="3"/>
                    </w:rPr>
                    <w:t>to converge </w:t>
                  </w:r>
                  <w:r>
                    <w:rPr/>
                    <w:t>on the square. Presently the members </w:t>
                  </w:r>
                  <w:r>
                    <w:rPr>
                      <w:spacing w:val="11"/>
                    </w:rPr>
                    <w:t>of </w:t>
                  </w:r>
                  <w:r>
                    <w:rPr/>
                    <w:t>the Committee, </w:t>
                  </w:r>
                  <w:r>
                    <w:rPr>
                      <w:spacing w:val="3"/>
                    </w:rPr>
                    <w:t>looking </w:t>
                  </w:r>
                  <w:r>
                    <w:rPr>
                      <w:spacing w:val="2"/>
                    </w:rPr>
                    <w:t>from </w:t>
                  </w:r>
                  <w:r>
                    <w:rPr/>
                    <w:t>the windows </w:t>
                  </w:r>
                  <w:r>
                    <w:rPr>
                      <w:spacing w:val="9"/>
                    </w:rPr>
                    <w:t>of </w:t>
                  </w:r>
                  <w:r>
                    <w:rPr/>
                    <w:t>the </w:t>
                  </w:r>
                  <w:r>
                    <w:rPr>
                      <w:spacing w:val="2"/>
                    </w:rPr>
                    <w:t>council </w:t>
                  </w:r>
                  <w:r>
                    <w:rPr/>
                    <w:t>chamber, saw themselves surrounded, no longer </w:t>
                  </w:r>
                  <w:r>
                    <w:rPr>
                      <w:spacing w:val="5"/>
                    </w:rPr>
                    <w:t>by </w:t>
                  </w:r>
                  <w:r>
                    <w:rPr/>
                    <w:t>enthusiastic supporters, </w:t>
                  </w:r>
                  <w:r>
                    <w:rPr>
                      <w:spacing w:val="4"/>
                    </w:rPr>
                    <w:t>but </w:t>
                  </w:r>
                  <w:r>
                    <w:rPr>
                      <w:spacing w:val="5"/>
                    </w:rPr>
                    <w:t>by </w:t>
                  </w:r>
                  <w:r>
                    <w:rPr/>
                    <w:t>the </w:t>
                  </w:r>
                  <w:r>
                    <w:rPr>
                      <w:i/>
                      <w:spacing w:val="-3"/>
                    </w:rPr>
                    <w:t>chassepot </w:t>
                  </w:r>
                  <w:r>
                    <w:rPr>
                      <w:spacing w:val="-3"/>
                    </w:rPr>
                    <w:t>rifles </w:t>
                  </w:r>
                  <w:r>
                    <w:rPr>
                      <w:spacing w:val="11"/>
                    </w:rPr>
                    <w:t>of </w:t>
                  </w:r>
                  <w:r>
                    <w:rPr/>
                    <w:t>the Guard. </w:t>
                  </w:r>
                  <w:r>
                    <w:rPr>
                      <w:spacing w:val="6"/>
                    </w:rPr>
                    <w:t>By </w:t>
                  </w:r>
                  <w:r>
                    <w:rPr/>
                    <w:t>the time the dispossessed Municipal Council had </w:t>
                  </w:r>
                  <w:r>
                    <w:rPr>
                      <w:spacing w:val="2"/>
                    </w:rPr>
                    <w:t>summoned </w:t>
                  </w:r>
                  <w:r>
                    <w:rPr/>
                    <w:t>up courage </w:t>
                  </w:r>
                  <w:r>
                    <w:rPr>
                      <w:spacing w:val="3"/>
                    </w:rPr>
                    <w:t>to </w:t>
                  </w:r>
                  <w:r>
                    <w:rPr/>
                    <w:t>return </w:t>
                  </w:r>
                  <w:r>
                    <w:rPr>
                      <w:spacing w:val="3"/>
                    </w:rPr>
                    <w:t>to </w:t>
                  </w:r>
                  <w:r>
                    <w:rPr/>
                    <w:t>the </w:t>
                  </w:r>
                  <w:r>
                    <w:rPr>
                      <w:spacing w:val="5"/>
                    </w:rPr>
                    <w:t>Hotel </w:t>
                  </w:r>
                  <w:r>
                    <w:rPr/>
                    <w:t>de Ville, the </w:t>
                  </w:r>
                  <w:r>
                    <w:rPr>
                      <w:spacing w:val="2"/>
                    </w:rPr>
                    <w:t>Committee </w:t>
                  </w:r>
                  <w:r>
                    <w:rPr/>
                    <w:t>had </w:t>
                  </w:r>
                  <w:r>
                    <w:rPr>
                      <w:spacing w:val="2"/>
                    </w:rPr>
                    <w:t>ignominiously </w:t>
                  </w:r>
                  <w:r>
                    <w:rPr/>
                    <w:t>dispersed, and the </w:t>
                  </w:r>
                  <w:r>
                    <w:rPr>
                      <w:spacing w:val="3"/>
                    </w:rPr>
                    <w:t>revolution </w:t>
                  </w:r>
                  <w:r>
                    <w:rPr>
                      <w:spacing w:val="11"/>
                    </w:rPr>
                    <w:t>of </w:t>
                  </w:r>
                  <w:r>
                    <w:rPr>
                      <w:spacing w:val="2"/>
                    </w:rPr>
                    <w:t>September </w:t>
                  </w:r>
                  <w:r>
                    <w:rPr/>
                    <w:t>28th </w:t>
                  </w:r>
                  <w:r>
                    <w:rPr>
                      <w:spacing w:val="-3"/>
                    </w:rPr>
                    <w:t>was </w:t>
                  </w:r>
                  <w:r>
                    <w:rPr/>
                    <w:t>at an </w:t>
                  </w:r>
                  <w:r>
                    <w:rPr>
                      <w:spacing w:val="2"/>
                    </w:rPr>
                    <w:t> </w:t>
                  </w:r>
                  <w:r>
                    <w:rPr/>
                    <w:t>end.</w:t>
                  </w:r>
                </w:p>
                <w:p>
                  <w:pPr>
                    <w:pStyle w:val="BodyText"/>
                    <w:spacing w:line="252" w:lineRule="auto" w:before="4"/>
                    <w:ind w:left="1103" w:right="1011" w:firstLine="214"/>
                    <w:jc w:val="both"/>
                  </w:pPr>
                  <w:r>
                    <w:rPr/>
                    <w:t>A </w:t>
                  </w:r>
                  <w:r>
                    <w:rPr>
                      <w:spacing w:val="2"/>
                    </w:rPr>
                    <w:t>minor </w:t>
                  </w:r>
                  <w:r>
                    <w:rPr/>
                    <w:t>adventure still </w:t>
                  </w:r>
                  <w:r>
                    <w:rPr>
                      <w:spacing w:val="2"/>
                    </w:rPr>
                    <w:t>awaited </w:t>
                  </w:r>
                  <w:r>
                    <w:rPr/>
                    <w:t>Bakunin. More </w:t>
                  </w:r>
                  <w:r>
                    <w:rPr>
                      <w:spacing w:val="3"/>
                    </w:rPr>
                    <w:t>foolhardy  </w:t>
                  </w:r>
                  <w:r>
                    <w:rPr/>
                    <w:t>than </w:t>
                  </w:r>
                  <w:r>
                    <w:rPr>
                      <w:spacing w:val="-3"/>
                    </w:rPr>
                    <w:t>his </w:t>
                  </w:r>
                  <w:r>
                    <w:rPr/>
                    <w:t>colleagues,  or </w:t>
                  </w:r>
                  <w:r>
                    <w:rPr>
                      <w:spacing w:val="-3"/>
                    </w:rPr>
                    <w:t>less </w:t>
                  </w:r>
                  <w:r>
                    <w:rPr>
                      <w:spacing w:val="3"/>
                    </w:rPr>
                    <w:t>exclusively </w:t>
                  </w:r>
                  <w:r>
                    <w:rPr/>
                    <w:t>interested in the  saving  </w:t>
                  </w:r>
                  <w:r>
                    <w:rPr>
                      <w:spacing w:val="9"/>
                    </w:rPr>
                    <w:t>of </w:t>
                  </w:r>
                  <w:r>
                    <w:rPr/>
                    <w:t>his skin, Bakunin was still on the premises when the </w:t>
                  </w:r>
                  <w:r>
                    <w:rPr>
                      <w:spacing w:val="3"/>
                    </w:rPr>
                    <w:t>Mayor </w:t>
                  </w:r>
                  <w:r>
                    <w:rPr/>
                    <w:t>and his </w:t>
                  </w:r>
                  <w:r>
                    <w:rPr>
                      <w:spacing w:val="4"/>
                    </w:rPr>
                    <w:t>bodyguard </w:t>
                  </w:r>
                  <w:r>
                    <w:rPr/>
                    <w:t>entered the </w:t>
                  </w:r>
                  <w:r>
                    <w:rPr>
                      <w:spacing w:val="5"/>
                    </w:rPr>
                    <w:t>Hotel </w:t>
                  </w:r>
                  <w:r>
                    <w:rPr/>
                    <w:t>de Ville.  </w:t>
                  </w:r>
                  <w:r>
                    <w:rPr>
                      <w:spacing w:val="4"/>
                    </w:rPr>
                    <w:t>He </w:t>
                  </w:r>
                  <w:r>
                    <w:rPr/>
                    <w:t>was  seized  and </w:t>
                  </w:r>
                  <w:r>
                    <w:rPr>
                      <w:spacing w:val="2"/>
                    </w:rPr>
                    <w:t>clapped </w:t>
                  </w:r>
                  <w:r>
                    <w:rPr>
                      <w:spacing w:val="3"/>
                    </w:rPr>
                    <w:t>into </w:t>
                  </w:r>
                  <w:r>
                    <w:rPr/>
                    <w:t>a cellar, where he was </w:t>
                  </w:r>
                  <w:r>
                    <w:rPr>
                      <w:spacing w:val="3"/>
                    </w:rPr>
                    <w:t>roughly </w:t>
                  </w:r>
                  <w:r>
                    <w:rPr/>
                    <w:t>handled </w:t>
                  </w:r>
                  <w:r>
                    <w:rPr>
                      <w:spacing w:val="7"/>
                    </w:rPr>
                    <w:t>by </w:t>
                  </w:r>
                  <w:r>
                    <w:rPr/>
                    <w:t>his captors and relieved </w:t>
                  </w:r>
                  <w:r>
                    <w:rPr>
                      <w:spacing w:val="11"/>
                    </w:rPr>
                    <w:t>of </w:t>
                  </w:r>
                  <w:r>
                    <w:rPr/>
                    <w:t>the </w:t>
                  </w:r>
                  <w:r>
                    <w:rPr>
                      <w:spacing w:val="3"/>
                    </w:rPr>
                    <w:t>ready </w:t>
                  </w:r>
                  <w:r>
                    <w:rPr/>
                    <w:t>cash in his </w:t>
                  </w:r>
                  <w:r>
                    <w:rPr>
                      <w:spacing w:val="4"/>
                    </w:rPr>
                    <w:t>pocket, </w:t>
                  </w:r>
                  <w:r>
                    <w:rPr>
                      <w:spacing w:val="2"/>
                    </w:rPr>
                    <w:t>amounting </w:t>
                  </w:r>
                  <w:r>
                    <w:rPr>
                      <w:spacing w:val="3"/>
                    </w:rPr>
                    <w:t>to  </w:t>
                  </w:r>
                  <w:r>
                    <w:rPr>
                      <w:spacing w:val="-6"/>
                    </w:rPr>
                    <w:t>165 </w:t>
                  </w:r>
                  <w:r>
                    <w:rPr/>
                    <w:t>francs. </w:t>
                  </w:r>
                  <w:r>
                    <w:rPr>
                      <w:spacing w:val="4"/>
                    </w:rPr>
                    <w:t>Having </w:t>
                  </w:r>
                  <w:r>
                    <w:rPr/>
                    <w:t>suffered this </w:t>
                  </w:r>
                  <w:r>
                    <w:rPr>
                      <w:spacing w:val="3"/>
                    </w:rPr>
                    <w:t>indignity </w:t>
                  </w:r>
                  <w:r>
                    <w:rPr/>
                    <w:t>at the hands </w:t>
                  </w:r>
                  <w:r>
                    <w:rPr>
                      <w:spacing w:val="11"/>
                    </w:rPr>
                    <w:t>of </w:t>
                  </w:r>
                  <w:r>
                    <w:rPr/>
                    <w:t>the  “ brutal and </w:t>
                  </w:r>
                  <w:r>
                    <w:rPr>
                      <w:spacing w:val="3"/>
                    </w:rPr>
                    <w:t>cowardly </w:t>
                  </w:r>
                  <w:r>
                    <w:rPr>
                      <w:i/>
                    </w:rPr>
                    <w:t>bourgeois</w:t>
                  </w:r>
                  <w:r>
                    <w:rPr/>
                    <w:t>” , </w:t>
                  </w:r>
                  <w:r>
                    <w:rPr>
                      <w:spacing w:val="2"/>
                    </w:rPr>
                    <w:t>Bakunin </w:t>
                  </w:r>
                  <w:r>
                    <w:rPr/>
                    <w:t>seems </w:t>
                  </w:r>
                  <w:r>
                    <w:rPr>
                      <w:spacing w:val="4"/>
                    </w:rPr>
                    <w:t>to </w:t>
                  </w:r>
                  <w:r>
                    <w:rPr>
                      <w:spacing w:val="2"/>
                    </w:rPr>
                    <w:t>have </w:t>
                  </w:r>
                  <w:r>
                    <w:rPr/>
                    <w:t>been </w:t>
                  </w:r>
                  <w:r>
                    <w:rPr>
                      <w:spacing w:val="3"/>
                    </w:rPr>
                    <w:t>forgotten, </w:t>
                  </w:r>
                  <w:r>
                    <w:rPr/>
                    <w:t>and an </w:t>
                  </w:r>
                  <w:r>
                    <w:rPr>
                      <w:spacing w:val="2"/>
                    </w:rPr>
                    <w:t>hour </w:t>
                  </w:r>
                  <w:r>
                    <w:rPr/>
                    <w:t>later </w:t>
                  </w:r>
                  <w:r>
                    <w:rPr>
                      <w:spacing w:val="2"/>
                    </w:rPr>
                    <w:t>Ozerov and </w:t>
                  </w:r>
                  <w:r>
                    <w:rPr/>
                    <w:t>a </w:t>
                  </w:r>
                  <w:r>
                    <w:rPr>
                      <w:spacing w:val="2"/>
                    </w:rPr>
                    <w:t>handful </w:t>
                  </w:r>
                  <w:r>
                    <w:rPr>
                      <w:spacing w:val="11"/>
                    </w:rPr>
                    <w:t>of </w:t>
                  </w:r>
                  <w:r>
                    <w:rPr/>
                    <w:t>comrades came and rescued him. </w:t>
                  </w:r>
                  <w:r>
                    <w:rPr>
                      <w:spacing w:val="3"/>
                    </w:rPr>
                    <w:t>He </w:t>
                  </w:r>
                  <w:r>
                    <w:rPr/>
                    <w:t>spent the </w:t>
                  </w:r>
                  <w:r>
                    <w:rPr>
                      <w:spacing w:val="2"/>
                    </w:rPr>
                    <w:t>night and </w:t>
                  </w:r>
                  <w:r>
                    <w:rPr/>
                    <w:t>the greater part  </w:t>
                  </w:r>
                  <w:r>
                    <w:rPr>
                      <w:spacing w:val="11"/>
                    </w:rPr>
                    <w:t>of </w:t>
                  </w:r>
                  <w:r>
                    <w:rPr/>
                    <w:t>the </w:t>
                  </w:r>
                  <w:r>
                    <w:rPr>
                      <w:spacing w:val="4"/>
                    </w:rPr>
                    <w:t>next day </w:t>
                  </w:r>
                  <w:r>
                    <w:rPr/>
                    <w:t>in hiding. So </w:t>
                  </w:r>
                  <w:r>
                    <w:rPr>
                      <w:spacing w:val="2"/>
                    </w:rPr>
                    <w:t>effective </w:t>
                  </w:r>
                  <w:r>
                    <w:rPr/>
                    <w:t>was his </w:t>
                  </w:r>
                  <w:r>
                    <w:rPr>
                      <w:spacing w:val="2"/>
                    </w:rPr>
                    <w:t>concealment that </w:t>
                  </w:r>
                  <w:r>
                    <w:rPr>
                      <w:spacing w:val="3"/>
                    </w:rPr>
                    <w:t>Postnikov, who </w:t>
                  </w:r>
                  <w:r>
                    <w:rPr>
                      <w:spacing w:val="2"/>
                    </w:rPr>
                    <w:t>had </w:t>
                  </w:r>
                  <w:r>
                    <w:rPr>
                      <w:spacing w:val="3"/>
                    </w:rPr>
                    <w:t>just </w:t>
                  </w:r>
                  <w:r>
                    <w:rPr>
                      <w:spacing w:val="2"/>
                    </w:rPr>
                    <w:t>arrived </w:t>
                  </w:r>
                  <w:r>
                    <w:rPr>
                      <w:spacing w:val="4"/>
                    </w:rPr>
                    <w:t>to </w:t>
                  </w:r>
                  <w:r>
                    <w:rPr/>
                    <w:t>keep an </w:t>
                  </w:r>
                  <w:r>
                    <w:rPr>
                      <w:spacing w:val="3"/>
                    </w:rPr>
                    <w:t>eye </w:t>
                  </w:r>
                  <w:r>
                    <w:rPr/>
                    <w:t>on his </w:t>
                  </w:r>
                  <w:r>
                    <w:rPr>
                      <w:spacing w:val="8"/>
                    </w:rPr>
                    <w:t>move­ </w:t>
                  </w:r>
                  <w:r>
                    <w:rPr/>
                    <w:t>ments and </w:t>
                  </w:r>
                  <w:r>
                    <w:rPr>
                      <w:spacing w:val="2"/>
                    </w:rPr>
                    <w:t>had </w:t>
                  </w:r>
                  <w:r>
                    <w:rPr>
                      <w:spacing w:val="3"/>
                    </w:rPr>
                    <w:t>brought </w:t>
                  </w:r>
                  <w:r>
                    <w:rPr>
                      <w:spacing w:val="2"/>
                    </w:rPr>
                    <w:t>with </w:t>
                  </w:r>
                  <w:r>
                    <w:rPr/>
                    <w:t>him </w:t>
                  </w:r>
                  <w:r>
                    <w:rPr>
                      <w:spacing w:val="-3"/>
                    </w:rPr>
                    <w:t>300 </w:t>
                  </w:r>
                  <w:r>
                    <w:rPr>
                      <w:spacing w:val="2"/>
                    </w:rPr>
                    <w:t>copies </w:t>
                  </w:r>
                  <w:r>
                    <w:rPr>
                      <w:spacing w:val="11"/>
                    </w:rPr>
                    <w:t>of </w:t>
                  </w:r>
                  <w:r>
                    <w:rPr>
                      <w:i/>
                    </w:rPr>
                    <w:t>Letters </w:t>
                  </w:r>
                  <w:r>
                    <w:rPr>
                      <w:i/>
                      <w:spacing w:val="-3"/>
                    </w:rPr>
                    <w:t>to </w:t>
                  </w:r>
                  <w:r>
                    <w:rPr>
                      <w:i/>
                    </w:rPr>
                    <w:t>a </w:t>
                  </w:r>
                  <w:r>
                    <w:rPr>
                      <w:i/>
                    </w:rPr>
                    <w:t>Frenchman</w:t>
                  </w:r>
                  <w:r>
                    <w:rPr/>
                    <w:t>, failed </w:t>
                  </w:r>
                  <w:r>
                    <w:rPr>
                      <w:spacing w:val="4"/>
                    </w:rPr>
                    <w:t>to </w:t>
                  </w:r>
                  <w:r>
                    <w:rPr/>
                    <w:t>find his quarry, </w:t>
                  </w:r>
                  <w:r>
                    <w:rPr>
                      <w:spacing w:val="2"/>
                    </w:rPr>
                    <w:t>and </w:t>
                  </w:r>
                  <w:r>
                    <w:rPr/>
                    <w:t>returned </w:t>
                  </w:r>
                  <w:r>
                    <w:rPr>
                      <w:spacing w:val="3"/>
                    </w:rPr>
                    <w:t>to  </w:t>
                  </w:r>
                  <w:r>
                    <w:rPr/>
                    <w:t>Geneva with </w:t>
                  </w:r>
                  <w:r>
                    <w:rPr>
                      <w:spacing w:val="-3"/>
                    </w:rPr>
                    <w:t>his </w:t>
                  </w:r>
                  <w:r>
                    <w:rPr/>
                    <w:t>mission unfulfilled. On the evening </w:t>
                  </w:r>
                  <w:r>
                    <w:rPr>
                      <w:spacing w:val="11"/>
                    </w:rPr>
                    <w:t>of </w:t>
                  </w:r>
                  <w:r>
                    <w:rPr>
                      <w:spacing w:val="2"/>
                    </w:rPr>
                    <w:t>September </w:t>
                  </w:r>
                  <w:r>
                    <w:rPr/>
                    <w:t>29th, </w:t>
                  </w:r>
                  <w:r>
                    <w:rPr>
                      <w:spacing w:val="-6"/>
                    </w:rPr>
                    <w:t>1870, </w:t>
                  </w:r>
                  <w:r>
                    <w:rPr/>
                    <w:t>Bakunin </w:t>
                  </w:r>
                  <w:r>
                    <w:rPr>
                      <w:spacing w:val="2"/>
                    </w:rPr>
                    <w:t>left </w:t>
                  </w:r>
                  <w:r>
                    <w:rPr/>
                    <w:t>stealthily </w:t>
                  </w:r>
                  <w:r>
                    <w:rPr>
                      <w:spacing w:val="7"/>
                    </w:rPr>
                    <w:t>by </w:t>
                  </w:r>
                  <w:r>
                    <w:rPr/>
                    <w:t>train </w:t>
                  </w:r>
                  <w:r>
                    <w:rPr>
                      <w:spacing w:val="4"/>
                    </w:rPr>
                    <w:t>to </w:t>
                  </w:r>
                  <w:r>
                    <w:rPr>
                      <w:spacing w:val="-3"/>
                    </w:rPr>
                    <w:t>Marseilles. </w:t>
                  </w:r>
                  <w:r>
                    <w:rPr>
                      <w:spacing w:val="5"/>
                    </w:rPr>
                    <w:t>It </w:t>
                  </w:r>
                  <w:r>
                    <w:rPr>
                      <w:spacing w:val="-3"/>
                    </w:rPr>
                    <w:t>was </w:t>
                  </w:r>
                  <w:r>
                    <w:rPr>
                      <w:spacing w:val="3"/>
                    </w:rPr>
                    <w:t>after­ </w:t>
                  </w:r>
                  <w:r>
                    <w:rPr/>
                    <w:t>wards said </w:t>
                  </w:r>
                  <w:r>
                    <w:rPr>
                      <w:spacing w:val="3"/>
                    </w:rPr>
                    <w:t>that Andrieux, </w:t>
                  </w:r>
                  <w:r>
                    <w:rPr/>
                    <w:t>when signing </w:t>
                  </w:r>
                  <w:r>
                    <w:rPr>
                      <w:spacing w:val="2"/>
                    </w:rPr>
                    <w:t>the </w:t>
                  </w:r>
                  <w:r>
                    <w:rPr/>
                    <w:t>warrant </w:t>
                  </w:r>
                  <w:r>
                    <w:rPr>
                      <w:spacing w:val="4"/>
                    </w:rPr>
                    <w:t>for </w:t>
                  </w:r>
                  <w:r>
                    <w:rPr/>
                    <w:t>his arrest, </w:t>
                  </w:r>
                  <w:r>
                    <w:rPr>
                      <w:spacing w:val="2"/>
                    </w:rPr>
                    <w:t>had </w:t>
                  </w:r>
                  <w:r>
                    <w:rPr>
                      <w:spacing w:val="3"/>
                    </w:rPr>
                    <w:t>given </w:t>
                  </w:r>
                  <w:r>
                    <w:rPr/>
                    <w:t>secret instructions </w:t>
                  </w:r>
                  <w:r>
                    <w:rPr>
                      <w:spacing w:val="3"/>
                    </w:rPr>
                    <w:t>that </w:t>
                  </w:r>
                  <w:r>
                    <w:rPr/>
                    <w:t>he was </w:t>
                  </w:r>
                  <w:r>
                    <w:rPr>
                      <w:spacing w:val="5"/>
                    </w:rPr>
                    <w:t>not </w:t>
                  </w:r>
                  <w:r>
                    <w:rPr>
                      <w:spacing w:val="4"/>
                    </w:rPr>
                    <w:t>to  </w:t>
                  </w:r>
                  <w:r>
                    <w:rPr/>
                    <w:t>be  </w:t>
                  </w:r>
                  <w:r>
                    <w:rPr>
                      <w:spacing w:val="2"/>
                    </w:rPr>
                    <w:t>found, </w:t>
                  </w:r>
                  <w:r>
                    <w:rPr/>
                    <w:t>and </w:t>
                  </w:r>
                  <w:r>
                    <w:rPr>
                      <w:spacing w:val="3"/>
                    </w:rPr>
                    <w:t>that </w:t>
                  </w:r>
                  <w:r>
                    <w:rPr/>
                    <w:t>this </w:t>
                  </w:r>
                  <w:r>
                    <w:rPr>
                      <w:spacing w:val="3"/>
                    </w:rPr>
                    <w:t>accounted </w:t>
                  </w:r>
                  <w:r>
                    <w:rPr>
                      <w:spacing w:val="4"/>
                    </w:rPr>
                    <w:t>for </w:t>
                  </w:r>
                  <w:r>
                    <w:rPr/>
                    <w:t>his </w:t>
                  </w:r>
                  <w:r>
                    <w:rPr>
                      <w:spacing w:val="2"/>
                    </w:rPr>
                    <w:t>easy </w:t>
                  </w:r>
                  <w:r>
                    <w:rPr/>
                    <w:t>escape. </w:t>
                  </w:r>
                  <w:r>
                    <w:rPr>
                      <w:spacing w:val="3"/>
                    </w:rPr>
                    <w:t>The </w:t>
                  </w:r>
                  <w:r>
                    <w:rPr>
                      <w:spacing w:val="4"/>
                    </w:rPr>
                    <w:t>story </w:t>
                  </w:r>
                  <w:r>
                    <w:rPr/>
                    <w:t>is </w:t>
                  </w:r>
                  <w:r>
                    <w:rPr>
                      <w:spacing w:val="5"/>
                    </w:rPr>
                    <w:t>not </w:t>
                  </w:r>
                  <w:r>
                    <w:rPr/>
                    <w:t>well attested. </w:t>
                  </w:r>
                  <w:r>
                    <w:rPr>
                      <w:spacing w:val="4"/>
                    </w:rPr>
                    <w:t>But </w:t>
                  </w:r>
                  <w:r>
                    <w:rPr/>
                    <w:t>it </w:t>
                  </w:r>
                  <w:r>
                    <w:rPr>
                      <w:spacing w:val="2"/>
                    </w:rPr>
                    <w:t>accords with </w:t>
                  </w:r>
                  <w:r>
                    <w:rPr/>
                    <w:t>the spirit </w:t>
                  </w:r>
                  <w:r>
                    <w:rPr>
                      <w:spacing w:val="11"/>
                    </w:rPr>
                    <w:t>of </w:t>
                  </w:r>
                  <w:r>
                    <w:rPr/>
                    <w:t>this anaemic </w:t>
                  </w:r>
                  <w:r>
                    <w:rPr>
                      <w:spacing w:val="3"/>
                    </w:rPr>
                    <w:t>revolution.  Discontent </w:t>
                  </w:r>
                  <w:r>
                    <w:rPr>
                      <w:spacing w:val="2"/>
                    </w:rPr>
                    <w:t>with  the  </w:t>
                  </w:r>
                  <w:r>
                    <w:rPr>
                      <w:spacing w:val="4"/>
                    </w:rPr>
                    <w:t>government </w:t>
                  </w:r>
                  <w:r>
                    <w:rPr/>
                    <w:t>was real </w:t>
                  </w:r>
                  <w:r>
                    <w:rPr>
                      <w:spacing w:val="52"/>
                    </w:rPr>
                    <w:t> </w:t>
                  </w:r>
                  <w:r>
                    <w:rPr/>
                    <w:t>enough.</w:t>
                  </w:r>
                </w:p>
              </w:txbxContent>
            </v:textbox>
            <w10:wrap type="none"/>
          </v:shape>
        </w:pict>
      </w:r>
      <w:r>
        <w:rPr/>
        <w:drawing>
          <wp:anchor distT="0" distB="0" distL="0" distR="0" allowOverlap="1" layoutInCell="1" locked="0" behindDoc="1" simplePos="0" relativeHeight="268198823">
            <wp:simplePos x="0" y="0"/>
            <wp:positionH relativeFrom="page">
              <wp:posOffset>0</wp:posOffset>
            </wp:positionH>
            <wp:positionV relativeFrom="page">
              <wp:posOffset>0</wp:posOffset>
            </wp:positionV>
            <wp:extent cx="5043158" cy="7778496"/>
            <wp:effectExtent l="0" t="0" r="0" b="0"/>
            <wp:wrapNone/>
            <wp:docPr id="811" name="image410.png" descr=""/>
            <wp:cNvGraphicFramePr>
              <a:graphicFrameLocks noChangeAspect="1"/>
            </wp:cNvGraphicFramePr>
            <a:graphic>
              <a:graphicData uri="http://schemas.openxmlformats.org/drawingml/2006/picture">
                <pic:pic>
                  <pic:nvPicPr>
                    <pic:cNvPr id="812" name="image410.png"/>
                    <pic:cNvPicPr/>
                  </pic:nvPicPr>
                  <pic:blipFill>
                    <a:blip r:embed="rId41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660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rPr>
                  </w:pPr>
                </w:p>
                <w:p>
                  <w:pPr>
                    <w:tabs>
                      <w:tab w:pos="2929" w:val="left" w:leader="none"/>
                      <w:tab w:pos="6318" w:val="left" w:leader="none"/>
                    </w:tabs>
                    <w:spacing w:before="0"/>
                    <w:ind w:left="1080" w:right="0" w:firstLine="0"/>
                    <w:jc w:val="both"/>
                    <w:rPr>
                      <w:sz w:val="15"/>
                    </w:rPr>
                  </w:pPr>
                  <w:r>
                    <w:rPr>
                      <w:position w:val="1"/>
                      <w:sz w:val="12"/>
                    </w:rPr>
                    <w:t>4</w:t>
                  </w:r>
                  <w:r>
                    <w:rPr>
                      <w:spacing w:val="-8"/>
                      <w:position w:val="1"/>
                      <w:sz w:val="12"/>
                    </w:rPr>
                    <w:t> </w:t>
                  </w:r>
                  <w:r>
                    <w:rPr>
                      <w:position w:val="1"/>
                      <w:sz w:val="12"/>
                    </w:rPr>
                    <w:t>0</w:t>
                  </w:r>
                  <w:r>
                    <w:rPr>
                      <w:spacing w:val="-8"/>
                      <w:position w:val="1"/>
                      <w:sz w:val="12"/>
                    </w:rPr>
                    <w:t> </w:t>
                  </w:r>
                  <w:r>
                    <w:rPr>
                      <w:position w:val="1"/>
                      <w:sz w:val="12"/>
                    </w:rPr>
                    <w:t>6</w:t>
                    <w:tab/>
                  </w:r>
                  <w:r>
                    <w:rPr>
                      <w:b/>
                      <w:spacing w:val="10"/>
                      <w:position w:val="1"/>
                      <w:sz w:val="16"/>
                    </w:rPr>
                    <w:t>BAKUNIN  </w:t>
                  </w:r>
                  <w:r>
                    <w:rPr>
                      <w:b/>
                      <w:spacing w:val="7"/>
                      <w:position w:val="1"/>
                      <w:sz w:val="16"/>
                    </w:rPr>
                    <w:t>AND</w:t>
                  </w:r>
                  <w:r>
                    <w:rPr>
                      <w:b/>
                      <w:spacing w:val="54"/>
                      <w:position w:val="1"/>
                      <w:sz w:val="16"/>
                    </w:rPr>
                    <w:t> </w:t>
                  </w:r>
                  <w:r>
                    <w:rPr>
                      <w:b/>
                      <w:position w:val="1"/>
                      <w:sz w:val="16"/>
                    </w:rPr>
                    <w:t>M</w:t>
                  </w:r>
                  <w:r>
                    <w:rPr>
                      <w:b/>
                      <w:spacing w:val="-26"/>
                      <w:position w:val="1"/>
                      <w:sz w:val="16"/>
                    </w:rPr>
                    <w:t> </w:t>
                  </w:r>
                  <w:r>
                    <w:rPr>
                      <w:b/>
                      <w:spacing w:val="10"/>
                      <w:position w:val="1"/>
                      <w:sz w:val="16"/>
                    </w:rPr>
                    <w:t>ARX</w:t>
                    <w:tab/>
                  </w:r>
                  <w:r>
                    <w:rPr>
                      <w:spacing w:val="-7"/>
                      <w:sz w:val="15"/>
                    </w:rPr>
                    <w:t>BOOK</w:t>
                  </w:r>
                  <w:r>
                    <w:rPr>
                      <w:spacing w:val="9"/>
                      <w:sz w:val="15"/>
                    </w:rPr>
                    <w:t> </w:t>
                  </w:r>
                  <w:r>
                    <w:rPr>
                      <w:sz w:val="15"/>
                    </w:rPr>
                    <w:t>V</w:t>
                  </w:r>
                </w:p>
                <w:p>
                  <w:pPr>
                    <w:pStyle w:val="BodyText"/>
                    <w:spacing w:line="252" w:lineRule="auto" w:before="114"/>
                    <w:ind w:left="1080" w:right="1032" w:firstLine="5"/>
                    <w:jc w:val="both"/>
                  </w:pPr>
                  <w:r>
                    <w:rPr/>
                    <w:t>But the good Lyonnese had no stomach for class warfare, and not all Bakunin’s energy and eloquence could induce them to shed a single drop of one another’s  blood.1</w:t>
                  </w:r>
                </w:p>
                <w:p>
                  <w:pPr>
                    <w:pStyle w:val="BodyText"/>
                    <w:rPr>
                      <w:rFonts w:ascii="Times New Roman"/>
                      <w:sz w:val="22"/>
                    </w:rPr>
                  </w:pPr>
                </w:p>
                <w:p>
                  <w:pPr>
                    <w:pStyle w:val="BodyText"/>
                    <w:spacing w:before="4"/>
                    <w:rPr>
                      <w:rFonts w:ascii="Times New Roman"/>
                      <w:sz w:val="20"/>
                    </w:rPr>
                  </w:pPr>
                </w:p>
                <w:p>
                  <w:pPr>
                    <w:pStyle w:val="BodyText"/>
                    <w:spacing w:line="252" w:lineRule="auto"/>
                    <w:ind w:left="1061" w:right="1026" w:firstLine="230"/>
                    <w:jc w:val="right"/>
                  </w:pPr>
                  <w:r>
                    <w:rPr>
                      <w:spacing w:val="2"/>
                    </w:rPr>
                    <w:t>Bakunin </w:t>
                  </w:r>
                  <w:r>
                    <w:rPr/>
                    <w:t>spent three weeks in </w:t>
                  </w:r>
                  <w:r>
                    <w:rPr>
                      <w:spacing w:val="2"/>
                    </w:rPr>
                    <w:t>strict</w:t>
                  </w:r>
                  <w:r>
                    <w:rPr>
                      <w:spacing w:val="8"/>
                    </w:rPr>
                    <w:t> </w:t>
                  </w:r>
                  <w:r>
                    <w:rPr/>
                    <w:t>seclusion in</w:t>
                  </w:r>
                  <w:r>
                    <w:rPr>
                      <w:spacing w:val="45"/>
                    </w:rPr>
                    <w:t> </w:t>
                  </w:r>
                  <w:r>
                    <w:rPr>
                      <w:spacing w:val="3"/>
                    </w:rPr>
                    <w:t>Bastelica’s</w:t>
                  </w:r>
                  <w:r>
                    <w:rPr/>
                    <w:t> house at Marseilles. </w:t>
                  </w:r>
                  <w:r>
                    <w:rPr>
                      <w:spacing w:val="4"/>
                    </w:rPr>
                    <w:t>He </w:t>
                  </w:r>
                  <w:r>
                    <w:rPr/>
                    <w:t>was penniless, </w:t>
                  </w:r>
                  <w:r>
                    <w:rPr>
                      <w:spacing w:val="2"/>
                    </w:rPr>
                    <w:t>and </w:t>
                  </w:r>
                  <w:r>
                    <w:rPr/>
                    <w:t>was</w:t>
                  </w:r>
                  <w:r>
                    <w:rPr>
                      <w:spacing w:val="11"/>
                    </w:rPr>
                    <w:t> </w:t>
                  </w:r>
                  <w:r>
                    <w:rPr>
                      <w:spacing w:val="3"/>
                    </w:rPr>
                    <w:t>reduced </w:t>
                  </w:r>
                  <w:r>
                    <w:rPr>
                      <w:spacing w:val="12"/>
                    </w:rPr>
                    <w:t> </w:t>
                  </w:r>
                  <w:r>
                    <w:rPr>
                      <w:spacing w:val="3"/>
                    </w:rPr>
                    <w:t>to</w:t>
                  </w:r>
                  <w:r>
                    <w:rPr/>
                    <w:t> selling his last remaining possession— his </w:t>
                  </w:r>
                  <w:r>
                    <w:rPr>
                      <w:spacing w:val="3"/>
                    </w:rPr>
                    <w:t>revolver. </w:t>
                  </w:r>
                  <w:r>
                    <w:rPr>
                      <w:spacing w:val="4"/>
                    </w:rPr>
                    <w:t>He</w:t>
                  </w:r>
                  <w:r>
                    <w:rPr>
                      <w:spacing w:val="52"/>
                    </w:rPr>
                    <w:t> </w:t>
                  </w:r>
                  <w:r>
                    <w:rPr>
                      <w:spacing w:val="3"/>
                    </w:rPr>
                    <w:t>wrote</w:t>
                  </w:r>
                  <w:r>
                    <w:rPr>
                      <w:spacing w:val="23"/>
                    </w:rPr>
                    <w:t> </w:t>
                  </w:r>
                  <w:r>
                    <w:rPr>
                      <w:spacing w:val="3"/>
                    </w:rPr>
                    <w:t>to</w:t>
                  </w:r>
                  <w:r>
                    <w:rPr/>
                    <w:t> Bellerio, an </w:t>
                  </w:r>
                  <w:r>
                    <w:rPr>
                      <w:spacing w:val="2"/>
                    </w:rPr>
                    <w:t>Italian </w:t>
                  </w:r>
                  <w:r>
                    <w:rPr>
                      <w:spacing w:val="3"/>
                    </w:rPr>
                    <w:t>political </w:t>
                  </w:r>
                  <w:r>
                    <w:rPr/>
                    <w:t>refugee, </w:t>
                  </w:r>
                  <w:r>
                    <w:rPr>
                      <w:spacing w:val="4"/>
                    </w:rPr>
                    <w:t>who </w:t>
                  </w:r>
                  <w:r>
                    <w:rPr>
                      <w:spacing w:val="2"/>
                    </w:rPr>
                    <w:t>had</w:t>
                  </w:r>
                  <w:r>
                    <w:rPr>
                      <w:spacing w:val="5"/>
                    </w:rPr>
                    <w:t> </w:t>
                  </w:r>
                  <w:r>
                    <w:rPr/>
                    <w:t>established</w:t>
                  </w:r>
                  <w:r>
                    <w:rPr>
                      <w:spacing w:val="22"/>
                    </w:rPr>
                    <w:t> </w:t>
                  </w:r>
                  <w:r>
                    <w:rPr>
                      <w:spacing w:val="4"/>
                    </w:rPr>
                    <w:t>him­</w:t>
                  </w:r>
                  <w:r>
                    <w:rPr>
                      <w:w w:val="99"/>
                    </w:rPr>
                    <w:t> </w:t>
                  </w:r>
                  <w:r>
                    <w:rPr/>
                    <w:t>self in </w:t>
                  </w:r>
                  <w:r>
                    <w:rPr>
                      <w:spacing w:val="4"/>
                    </w:rPr>
                    <w:t>Locarno </w:t>
                  </w:r>
                  <w:r>
                    <w:rPr>
                      <w:spacing w:val="3"/>
                    </w:rPr>
                    <w:t>with </w:t>
                  </w:r>
                  <w:r>
                    <w:rPr/>
                    <w:t>his son </w:t>
                  </w:r>
                  <w:r>
                    <w:rPr>
                      <w:spacing w:val="3"/>
                    </w:rPr>
                    <w:t>Emilio, </w:t>
                  </w:r>
                  <w:r>
                    <w:rPr>
                      <w:spacing w:val="2"/>
                    </w:rPr>
                    <w:t>begging him </w:t>
                  </w:r>
                  <w:r>
                    <w:rPr>
                      <w:spacing w:val="4"/>
                    </w:rPr>
                    <w:t>to</w:t>
                  </w:r>
                  <w:r>
                    <w:rPr>
                      <w:spacing w:val="46"/>
                    </w:rPr>
                    <w:t> </w:t>
                  </w:r>
                  <w:r>
                    <w:rPr>
                      <w:spacing w:val="5"/>
                    </w:rPr>
                    <w:t>look</w:t>
                  </w:r>
                  <w:r>
                    <w:rPr>
                      <w:spacing w:val="33"/>
                    </w:rPr>
                    <w:t> </w:t>
                  </w:r>
                  <w:r>
                    <w:rPr/>
                    <w:t>after </w:t>
                  </w:r>
                  <w:r>
                    <w:rPr>
                      <w:spacing w:val="6"/>
                    </w:rPr>
                    <w:t>Antonia’s </w:t>
                  </w:r>
                  <w:r>
                    <w:rPr/>
                    <w:t>needs; and he </w:t>
                  </w:r>
                  <w:r>
                    <w:rPr>
                      <w:spacing w:val="3"/>
                    </w:rPr>
                    <w:t>despatched </w:t>
                  </w:r>
                  <w:r>
                    <w:rPr>
                      <w:spacing w:val="5"/>
                    </w:rPr>
                    <w:t>two </w:t>
                  </w:r>
                  <w:r>
                    <w:rPr/>
                    <w:t>letters </w:t>
                  </w:r>
                  <w:r>
                    <w:rPr>
                      <w:spacing w:val="4"/>
                    </w:rPr>
                    <w:t>to</w:t>
                  </w:r>
                  <w:r>
                    <w:rPr>
                      <w:spacing w:val="45"/>
                    </w:rPr>
                    <w:t> </w:t>
                  </w:r>
                  <w:r>
                    <w:rPr>
                      <w:spacing w:val="5"/>
                    </w:rPr>
                    <w:t>Postnikov</w:t>
                  </w:r>
                  <w:r>
                    <w:rPr>
                      <w:spacing w:val="11"/>
                    </w:rPr>
                    <w:t> </w:t>
                  </w:r>
                  <w:r>
                    <w:rPr/>
                    <w:t>in Geneva. </w:t>
                  </w:r>
                  <w:r>
                    <w:rPr>
                      <w:spacing w:val="3"/>
                    </w:rPr>
                    <w:t>The </w:t>
                  </w:r>
                  <w:r>
                    <w:rPr/>
                    <w:t>first </w:t>
                  </w:r>
                  <w:r>
                    <w:rPr>
                      <w:spacing w:val="3"/>
                    </w:rPr>
                    <w:t>begged </w:t>
                  </w:r>
                  <w:r>
                    <w:rPr/>
                    <w:t>him </w:t>
                  </w:r>
                  <w:r>
                    <w:rPr>
                      <w:spacing w:val="4"/>
                    </w:rPr>
                    <w:t>to </w:t>
                  </w:r>
                  <w:r>
                    <w:rPr>
                      <w:spacing w:val="3"/>
                    </w:rPr>
                    <w:t>contribute whatever</w:t>
                  </w:r>
                  <w:r>
                    <w:rPr>
                      <w:spacing w:val="24"/>
                    </w:rPr>
                    <w:t> </w:t>
                  </w:r>
                  <w:r>
                    <w:rPr/>
                    <w:t>he</w:t>
                  </w:r>
                  <w:r>
                    <w:rPr>
                      <w:spacing w:val="27"/>
                    </w:rPr>
                    <w:t> </w:t>
                  </w:r>
                  <w:r>
                    <w:rPr>
                      <w:spacing w:val="3"/>
                    </w:rPr>
                    <w:t>could</w:t>
                  </w:r>
                  <w:r>
                    <w:rPr>
                      <w:w w:val="99"/>
                    </w:rPr>
                    <w:t> </w:t>
                  </w:r>
                  <w:r>
                    <w:rPr>
                      <w:spacing w:val="2"/>
                    </w:rPr>
                    <w:t>afford </w:t>
                  </w:r>
                  <w:r>
                    <w:rPr>
                      <w:spacing w:val="3"/>
                    </w:rPr>
                    <w:t>to </w:t>
                  </w:r>
                  <w:r>
                    <w:rPr>
                      <w:spacing w:val="2"/>
                    </w:rPr>
                    <w:t>the </w:t>
                  </w:r>
                  <w:r>
                    <w:rPr/>
                    <w:t>“ </w:t>
                  </w:r>
                  <w:r>
                    <w:rPr>
                      <w:spacing w:val="5"/>
                    </w:rPr>
                    <w:t>common </w:t>
                  </w:r>
                  <w:r>
                    <w:rPr/>
                    <w:t>cause” . </w:t>
                  </w:r>
                  <w:r>
                    <w:rPr>
                      <w:spacing w:val="3"/>
                    </w:rPr>
                    <w:t>The second </w:t>
                  </w:r>
                  <w:r>
                    <w:rPr>
                      <w:spacing w:val="2"/>
                    </w:rPr>
                    <w:t>enclosed</w:t>
                  </w:r>
                  <w:r>
                    <w:rPr>
                      <w:spacing w:val="26"/>
                    </w:rPr>
                    <w:t> </w:t>
                  </w:r>
                  <w:r>
                    <w:rPr/>
                    <w:t>a</w:t>
                  </w:r>
                  <w:r>
                    <w:rPr>
                      <w:spacing w:val="1"/>
                    </w:rPr>
                    <w:t> </w:t>
                  </w:r>
                  <w:r>
                    <w:rPr/>
                    <w:t>letter </w:t>
                  </w:r>
                  <w:r>
                    <w:rPr>
                      <w:spacing w:val="3"/>
                    </w:rPr>
                    <w:t>which </w:t>
                  </w:r>
                  <w:r>
                    <w:rPr/>
                    <w:t>he was </w:t>
                  </w:r>
                  <w:r>
                    <w:rPr>
                      <w:spacing w:val="4"/>
                    </w:rPr>
                    <w:t>to </w:t>
                  </w:r>
                  <w:r>
                    <w:rPr>
                      <w:spacing w:val="2"/>
                    </w:rPr>
                    <w:t>forward, </w:t>
                  </w:r>
                  <w:r>
                    <w:rPr/>
                    <w:t>“ </w:t>
                  </w:r>
                  <w:r>
                    <w:rPr>
                      <w:spacing w:val="2"/>
                    </w:rPr>
                    <w:t>observing the </w:t>
                  </w:r>
                  <w:r>
                    <w:rPr/>
                    <w:t>greatest</w:t>
                  </w:r>
                  <w:r>
                    <w:rPr>
                      <w:spacing w:val="23"/>
                    </w:rPr>
                    <w:t> </w:t>
                  </w:r>
                  <w:r>
                    <w:rPr>
                      <w:spacing w:val="3"/>
                    </w:rPr>
                    <w:t>precautions”</w:t>
                  </w:r>
                  <w:r>
                    <w:rPr>
                      <w:spacing w:val="-12"/>
                    </w:rPr>
                    <w:t> </w:t>
                  </w:r>
                  <w:r>
                    <w:rPr/>
                    <w:t>, </w:t>
                  </w:r>
                  <w:r>
                    <w:rPr>
                      <w:spacing w:val="4"/>
                    </w:rPr>
                    <w:t>to Bakunin’s </w:t>
                  </w:r>
                  <w:r>
                    <w:rPr/>
                    <w:t>brothers; and </w:t>
                  </w:r>
                  <w:r>
                    <w:rPr>
                      <w:spacing w:val="3"/>
                    </w:rPr>
                    <w:t>though </w:t>
                  </w:r>
                  <w:r>
                    <w:rPr/>
                    <w:t>it has </w:t>
                  </w:r>
                  <w:r>
                    <w:rPr>
                      <w:spacing w:val="5"/>
                    </w:rPr>
                    <w:t>not </w:t>
                  </w:r>
                  <w:r>
                    <w:rPr/>
                    <w:t>been</w:t>
                  </w:r>
                  <w:r>
                    <w:rPr>
                      <w:spacing w:val="27"/>
                    </w:rPr>
                    <w:t> </w:t>
                  </w:r>
                  <w:r>
                    <w:rPr/>
                    <w:t>preserved,</w:t>
                  </w:r>
                  <w:r>
                    <w:rPr>
                      <w:spacing w:val="15"/>
                    </w:rPr>
                    <w:t> </w:t>
                  </w:r>
                  <w:r>
                    <w:rPr/>
                    <w:t>we </w:t>
                  </w:r>
                  <w:r>
                    <w:rPr>
                      <w:spacing w:val="6"/>
                    </w:rPr>
                    <w:t>may </w:t>
                  </w:r>
                  <w:r>
                    <w:rPr/>
                    <w:t>safely assume </w:t>
                  </w:r>
                  <w:r>
                    <w:rPr>
                      <w:spacing w:val="2"/>
                    </w:rPr>
                    <w:t>that </w:t>
                  </w:r>
                  <w:r>
                    <w:rPr/>
                    <w:t>it, </w:t>
                  </w:r>
                  <w:r>
                    <w:rPr>
                      <w:spacing w:val="5"/>
                    </w:rPr>
                    <w:t>too, </w:t>
                  </w:r>
                  <w:r>
                    <w:rPr>
                      <w:spacing w:val="3"/>
                    </w:rPr>
                    <w:t>contained </w:t>
                  </w:r>
                  <w:r>
                    <w:rPr/>
                    <w:t>an </w:t>
                  </w:r>
                  <w:r>
                    <w:rPr>
                      <w:spacing w:val="3"/>
                    </w:rPr>
                    <w:t>appeal</w:t>
                  </w:r>
                  <w:r>
                    <w:rPr>
                      <w:spacing w:val="41"/>
                    </w:rPr>
                    <w:t> </w:t>
                  </w:r>
                  <w:r>
                    <w:rPr>
                      <w:spacing w:val="4"/>
                    </w:rPr>
                    <w:t>for</w:t>
                  </w:r>
                  <w:r>
                    <w:rPr>
                      <w:spacing w:val="26"/>
                    </w:rPr>
                    <w:t> </w:t>
                  </w:r>
                  <w:r>
                    <w:rPr>
                      <w:spacing w:val="4"/>
                    </w:rPr>
                    <w:t>money.</w:t>
                  </w:r>
                  <w:r>
                    <w:rPr/>
                    <w:t> </w:t>
                  </w:r>
                  <w:r>
                    <w:rPr>
                      <w:spacing w:val="3"/>
                    </w:rPr>
                    <w:t>The </w:t>
                  </w:r>
                  <w:r>
                    <w:rPr>
                      <w:spacing w:val="2"/>
                    </w:rPr>
                    <w:t>letter </w:t>
                  </w:r>
                  <w:r>
                    <w:rPr/>
                    <w:t>was </w:t>
                  </w:r>
                  <w:r>
                    <w:rPr>
                      <w:spacing w:val="3"/>
                    </w:rPr>
                    <w:t>duly forwarded </w:t>
                  </w:r>
                  <w:r>
                    <w:rPr>
                      <w:spacing w:val="7"/>
                    </w:rPr>
                    <w:t>by Roman </w:t>
                  </w:r>
                  <w:r>
                    <w:rPr>
                      <w:spacing w:val="4"/>
                    </w:rPr>
                    <w:t>to </w:t>
                  </w:r>
                  <w:r>
                    <w:rPr/>
                    <w:t>his</w:t>
                  </w:r>
                  <w:r>
                    <w:rPr>
                      <w:spacing w:val="37"/>
                    </w:rPr>
                    <w:t> </w:t>
                  </w:r>
                  <w:r>
                    <w:rPr>
                      <w:spacing w:val="2"/>
                    </w:rPr>
                    <w:t>employers,</w:t>
                  </w:r>
                  <w:r>
                    <w:rPr>
                      <w:spacing w:val="12"/>
                    </w:rPr>
                    <w:t> </w:t>
                  </w:r>
                  <w:r>
                    <w:rPr>
                      <w:spacing w:val="3"/>
                    </w:rPr>
                    <w:t>who</w:t>
                  </w:r>
                  <w:r>
                    <w:rPr/>
                    <w:t> </w:t>
                  </w:r>
                  <w:r>
                    <w:rPr>
                      <w:spacing w:val="4"/>
                    </w:rPr>
                    <w:t>posted </w:t>
                  </w:r>
                  <w:r>
                    <w:rPr/>
                    <w:t>it </w:t>
                  </w:r>
                  <w:r>
                    <w:rPr>
                      <w:spacing w:val="3"/>
                    </w:rPr>
                    <w:t>to </w:t>
                  </w:r>
                  <w:r>
                    <w:rPr/>
                    <w:t>its destination. </w:t>
                  </w:r>
                  <w:r>
                    <w:rPr>
                      <w:spacing w:val="2"/>
                    </w:rPr>
                    <w:t>The incident </w:t>
                  </w:r>
                  <w:r>
                    <w:rPr>
                      <w:spacing w:val="3"/>
                    </w:rPr>
                    <w:t>tickled </w:t>
                  </w:r>
                  <w:r>
                    <w:rPr/>
                    <w:t>the clerk</w:t>
                  </w:r>
                  <w:r>
                    <w:rPr>
                      <w:spacing w:val="2"/>
                    </w:rPr>
                    <w:t> </w:t>
                  </w:r>
                  <w:r>
                    <w:rPr/>
                    <w:t>in</w:t>
                  </w:r>
                  <w:r>
                    <w:rPr>
                      <w:spacing w:val="21"/>
                    </w:rPr>
                    <w:t> </w:t>
                  </w:r>
                  <w:r>
                    <w:rPr>
                      <w:spacing w:val="2"/>
                    </w:rPr>
                    <w:t>the</w:t>
                  </w:r>
                  <w:r>
                    <w:rPr/>
                    <w:t> </w:t>
                  </w:r>
                  <w:r>
                    <w:rPr>
                      <w:spacing w:val="4"/>
                    </w:rPr>
                    <w:t>Third </w:t>
                  </w:r>
                  <w:r>
                    <w:rPr>
                      <w:spacing w:val="3"/>
                    </w:rPr>
                    <w:t>Division,  who  annotated </w:t>
                  </w:r>
                  <w:r>
                    <w:rPr>
                      <w:spacing w:val="8"/>
                    </w:rPr>
                    <w:t>Roman’s </w:t>
                  </w:r>
                  <w:r>
                    <w:rPr>
                      <w:spacing w:val="3"/>
                    </w:rPr>
                    <w:t>report </w:t>
                  </w:r>
                  <w:r>
                    <w:rPr>
                      <w:spacing w:val="2"/>
                    </w:rPr>
                    <w:t>with </w:t>
                  </w:r>
                  <w:r>
                    <w:rPr/>
                    <w:t>a</w:t>
                  </w:r>
                  <w:r>
                    <w:rPr>
                      <w:spacing w:val="45"/>
                    </w:rPr>
                    <w:t> </w:t>
                  </w:r>
                  <w:r>
                    <w:rPr/>
                    <w:t>chuckle:</w:t>
                  </w:r>
                </w:p>
                <w:p>
                  <w:pPr>
                    <w:pStyle w:val="BodyText"/>
                    <w:spacing w:line="218" w:lineRule="auto" w:before="72"/>
                    <w:ind w:left="1046" w:right="1028" w:firstLine="209"/>
                    <w:jc w:val="both"/>
                  </w:pPr>
                  <w:r>
                    <w:rPr/>
                    <w:t>The old revolutionary </w:t>
                  </w:r>
                  <w:r>
                    <w:rPr>
                      <w:spacing w:val="-3"/>
                    </w:rPr>
                    <w:t>does </w:t>
                  </w:r>
                  <w:r>
                    <w:rPr/>
                    <w:t>not </w:t>
                  </w:r>
                  <w:r>
                    <w:rPr>
                      <w:spacing w:val="-5"/>
                    </w:rPr>
                    <w:t>imagine </w:t>
                  </w:r>
                  <w:r>
                    <w:rPr/>
                    <w:t>that </w:t>
                  </w:r>
                  <w:r>
                    <w:rPr>
                      <w:spacing w:val="-3"/>
                    </w:rPr>
                    <w:t>the </w:t>
                  </w:r>
                  <w:r>
                    <w:rPr/>
                    <w:t>Third Division </w:t>
                  </w:r>
                  <w:r>
                    <w:rPr>
                      <w:spacing w:val="-6"/>
                    </w:rPr>
                    <w:t>carries </w:t>
                  </w:r>
                  <w:r>
                    <w:rPr>
                      <w:spacing w:val="-3"/>
                    </w:rPr>
                    <w:t>its </w:t>
                  </w:r>
                  <w:r>
                    <w:rPr>
                      <w:spacing w:val="-6"/>
                    </w:rPr>
                    <w:t>tenderness </w:t>
                  </w:r>
                  <w:r>
                    <w:rPr/>
                    <w:t>for </w:t>
                  </w:r>
                  <w:r>
                    <w:rPr>
                      <w:spacing w:val="-4"/>
                    </w:rPr>
                    <w:t>him </w:t>
                  </w:r>
                  <w:r>
                    <w:rPr>
                      <w:spacing w:val="-3"/>
                    </w:rPr>
                    <w:t>so </w:t>
                  </w:r>
                  <w:r>
                    <w:rPr/>
                    <w:t>far that it actually </w:t>
                  </w:r>
                  <w:r>
                    <w:rPr>
                      <w:spacing w:val="-3"/>
                    </w:rPr>
                    <w:t>sticks </w:t>
                  </w:r>
                  <w:r>
                    <w:rPr>
                      <w:spacing w:val="-5"/>
                    </w:rPr>
                    <w:t>stamps </w:t>
                  </w:r>
                  <w:r>
                    <w:rPr/>
                    <w:t>on </w:t>
                  </w:r>
                  <w:r>
                    <w:rPr>
                      <w:spacing w:val="-5"/>
                    </w:rPr>
                    <w:t>his </w:t>
                  </w:r>
                  <w:r>
                    <w:rPr>
                      <w:spacing w:val="-4"/>
                    </w:rPr>
                    <w:t>letters </w:t>
                  </w:r>
                  <w:r>
                    <w:rPr/>
                    <w:t>to </w:t>
                  </w:r>
                  <w:r>
                    <w:rPr>
                      <w:spacing w:val="-6"/>
                    </w:rPr>
                    <w:t>his  </w:t>
                  </w:r>
                  <w:r>
                    <w:rPr>
                      <w:spacing w:val="-5"/>
                    </w:rPr>
                    <w:t>brothers.</w:t>
                  </w:r>
                </w:p>
                <w:p>
                  <w:pPr>
                    <w:pStyle w:val="BodyText"/>
                    <w:spacing w:line="254" w:lineRule="auto" w:before="102"/>
                    <w:ind w:left="1054" w:right="1028" w:firstLine="215"/>
                    <w:jc w:val="both"/>
                  </w:pPr>
                  <w:r>
                    <w:rPr/>
                    <w:t>A few </w:t>
                  </w:r>
                  <w:r>
                    <w:rPr>
                      <w:spacing w:val="6"/>
                    </w:rPr>
                    <w:t>days’ </w:t>
                  </w:r>
                  <w:r>
                    <w:rPr/>
                    <w:t>rest at Marseilles </w:t>
                  </w:r>
                  <w:r>
                    <w:rPr>
                      <w:spacing w:val="2"/>
                    </w:rPr>
                    <w:t>helped </w:t>
                  </w:r>
                  <w:r>
                    <w:rPr>
                      <w:spacing w:val="3"/>
                    </w:rPr>
                    <w:t>to revive </w:t>
                  </w:r>
                  <w:r>
                    <w:rPr>
                      <w:spacing w:val="4"/>
                    </w:rPr>
                    <w:t>Bakunin’s </w:t>
                  </w:r>
                  <w:r>
                    <w:rPr>
                      <w:spacing w:val="6"/>
                    </w:rPr>
                    <w:t>buoyant </w:t>
                  </w:r>
                  <w:r>
                    <w:rPr>
                      <w:spacing w:val="3"/>
                    </w:rPr>
                    <w:t>optimism. </w:t>
                  </w:r>
                  <w:r>
                    <w:rPr>
                      <w:spacing w:val="4"/>
                    </w:rPr>
                    <w:t>He </w:t>
                  </w:r>
                  <w:r>
                    <w:rPr>
                      <w:spacing w:val="3"/>
                    </w:rPr>
                    <w:t>decided that </w:t>
                  </w:r>
                  <w:r>
                    <w:rPr/>
                    <w:t>the fiasco  </w:t>
                  </w:r>
                  <w:r>
                    <w:rPr>
                      <w:spacing w:val="11"/>
                    </w:rPr>
                    <w:t>of  </w:t>
                  </w:r>
                  <w:r>
                    <w:rPr>
                      <w:spacing w:val="2"/>
                    </w:rPr>
                    <w:t>September </w:t>
                  </w:r>
                  <w:r>
                    <w:rPr/>
                    <w:t>28th was due </w:t>
                  </w:r>
                  <w:r>
                    <w:rPr>
                      <w:spacing w:val="4"/>
                    </w:rPr>
                    <w:t>to </w:t>
                  </w:r>
                  <w:r>
                    <w:rPr/>
                    <w:t>the “ </w:t>
                  </w:r>
                  <w:r>
                    <w:rPr>
                      <w:spacing w:val="3"/>
                    </w:rPr>
                    <w:t>treachery” </w:t>
                  </w:r>
                  <w:r>
                    <w:rPr>
                      <w:spacing w:val="9"/>
                    </w:rPr>
                    <w:t>of </w:t>
                  </w:r>
                  <w:r>
                    <w:rPr/>
                    <w:t>Cluseret </w:t>
                  </w:r>
                  <w:r>
                    <w:rPr>
                      <w:spacing w:val="2"/>
                    </w:rPr>
                    <w:t>and </w:t>
                  </w:r>
                  <w:r>
                    <w:rPr/>
                    <w:t>the “ </w:t>
                  </w:r>
                  <w:r>
                    <w:rPr>
                      <w:spacing w:val="4"/>
                    </w:rPr>
                    <w:t>cowardice” </w:t>
                  </w:r>
                  <w:r>
                    <w:rPr>
                      <w:spacing w:val="11"/>
                    </w:rPr>
                    <w:t>of </w:t>
                  </w:r>
                  <w:r>
                    <w:rPr>
                      <w:spacing w:val="3"/>
                    </w:rPr>
                    <w:t>Richard. </w:t>
                  </w:r>
                  <w:r>
                    <w:rPr>
                      <w:spacing w:val="5"/>
                    </w:rPr>
                    <w:t>It </w:t>
                  </w:r>
                  <w:r>
                    <w:rPr/>
                    <w:t>required </w:t>
                  </w:r>
                  <w:r>
                    <w:rPr>
                      <w:spacing w:val="4"/>
                    </w:rPr>
                    <w:t>only </w:t>
                  </w:r>
                  <w:r>
                    <w:rPr/>
                    <w:t>a new </w:t>
                  </w:r>
                  <w:r>
                    <w:rPr>
                      <w:spacing w:val="2"/>
                    </w:rPr>
                    <w:t>and </w:t>
                  </w:r>
                  <w:r>
                    <w:rPr/>
                    <w:t>more  </w:t>
                  </w:r>
                  <w:r>
                    <w:rPr>
                      <w:spacing w:val="2"/>
                    </w:rPr>
                    <w:t>determined effort  </w:t>
                  </w:r>
                  <w:r>
                    <w:rPr>
                      <w:spacing w:val="4"/>
                    </w:rPr>
                    <w:t>to </w:t>
                  </w:r>
                  <w:r>
                    <w:rPr/>
                    <w:t>kindle </w:t>
                  </w:r>
                  <w:r>
                    <w:rPr>
                      <w:spacing w:val="4"/>
                    </w:rPr>
                    <w:t>revolution </w:t>
                  </w:r>
                  <w:r>
                    <w:rPr/>
                    <w:t>in </w:t>
                  </w:r>
                  <w:r>
                    <w:rPr>
                      <w:spacing w:val="4"/>
                    </w:rPr>
                    <w:t>Lyons. </w:t>
                  </w:r>
                  <w:r>
                    <w:rPr>
                      <w:spacing w:val="2"/>
                    </w:rPr>
                    <w:t>Lankiewicz, </w:t>
                  </w:r>
                  <w:r>
                    <w:rPr/>
                    <w:t>the </w:t>
                  </w:r>
                  <w:r>
                    <w:rPr>
                      <w:spacing w:val="3"/>
                    </w:rPr>
                    <w:t>Pole, </w:t>
                  </w:r>
                  <w:r>
                    <w:rPr>
                      <w:spacing w:val="4"/>
                    </w:rPr>
                    <w:t>who </w:t>
                  </w:r>
                  <w:r>
                    <w:rPr>
                      <w:spacing w:val="2"/>
                    </w:rPr>
                    <w:t>had </w:t>
                  </w:r>
                  <w:r>
                    <w:rPr>
                      <w:spacing w:val="4"/>
                    </w:rPr>
                    <w:t>accompanied </w:t>
                  </w:r>
                  <w:r>
                    <w:rPr/>
                    <w:t>or </w:t>
                  </w:r>
                  <w:r>
                    <w:rPr>
                      <w:spacing w:val="4"/>
                    </w:rPr>
                    <w:t>followed </w:t>
                  </w:r>
                  <w:r>
                    <w:rPr>
                      <w:spacing w:val="2"/>
                    </w:rPr>
                    <w:t>Bakunin </w:t>
                  </w:r>
                  <w:r>
                    <w:rPr>
                      <w:spacing w:val="4"/>
                    </w:rPr>
                    <w:t>to </w:t>
                  </w:r>
                  <w:r>
                    <w:rPr>
                      <w:spacing w:val="-3"/>
                    </w:rPr>
                    <w:t>Marseilles, </w:t>
                  </w:r>
                  <w:r>
                    <w:rPr>
                      <w:spacing w:val="3"/>
                    </w:rPr>
                    <w:t>volunteered to </w:t>
                  </w:r>
                  <w:r>
                    <w:rPr/>
                    <w:t>return </w:t>
                  </w:r>
                  <w:r>
                    <w:rPr>
                      <w:spacing w:val="4"/>
                    </w:rPr>
                    <w:t>to </w:t>
                  </w:r>
                  <w:r>
                    <w:rPr>
                      <w:spacing w:val="5"/>
                    </w:rPr>
                    <w:t>Lyons </w:t>
                  </w:r>
                  <w:r>
                    <w:rPr>
                      <w:spacing w:val="3"/>
                    </w:rPr>
                    <w:t>to </w:t>
                  </w:r>
                  <w:r>
                    <w:rPr>
                      <w:spacing w:val="4"/>
                    </w:rPr>
                    <w:t>spy </w:t>
                  </w:r>
                  <w:r>
                    <w:rPr>
                      <w:spacing w:val="3"/>
                    </w:rPr>
                    <w:t>out </w:t>
                  </w:r>
                  <w:r>
                    <w:rPr/>
                    <w:t>the </w:t>
                  </w:r>
                  <w:r>
                    <w:rPr>
                      <w:spacing w:val="2"/>
                    </w:rPr>
                    <w:t>ground. Lankiewicz </w:t>
                  </w:r>
                  <w:r>
                    <w:rPr/>
                    <w:t>was a </w:t>
                  </w:r>
                  <w:r>
                    <w:rPr>
                      <w:spacing w:val="6"/>
                    </w:rPr>
                    <w:t>young</w:t>
                  </w:r>
                  <w:r>
                    <w:rPr>
                      <w:spacing w:val="64"/>
                    </w:rPr>
                    <w:t> </w:t>
                  </w:r>
                  <w:r>
                    <w:rPr>
                      <w:spacing w:val="2"/>
                    </w:rPr>
                    <w:t>man </w:t>
                  </w:r>
                  <w:r>
                    <w:rPr>
                      <w:spacing w:val="11"/>
                    </w:rPr>
                    <w:t>of </w:t>
                  </w:r>
                  <w:r>
                    <w:rPr>
                      <w:spacing w:val="3"/>
                    </w:rPr>
                    <w:t>much </w:t>
                  </w:r>
                  <w:r>
                    <w:rPr/>
                    <w:t>enthusiasm </w:t>
                  </w:r>
                  <w:r>
                    <w:rPr>
                      <w:spacing w:val="2"/>
                    </w:rPr>
                    <w:t>and </w:t>
                  </w:r>
                  <w:r>
                    <w:rPr/>
                    <w:t>small </w:t>
                  </w:r>
                  <w:r>
                    <w:rPr>
                      <w:spacing w:val="2"/>
                    </w:rPr>
                    <w:t>experience, and </w:t>
                  </w:r>
                  <w:r>
                    <w:rPr/>
                    <w:t>he knew </w:t>
                  </w:r>
                  <w:r>
                    <w:rPr>
                      <w:spacing w:val="3"/>
                    </w:rPr>
                    <w:t>nothing </w:t>
                  </w:r>
                  <w:r>
                    <w:rPr>
                      <w:spacing w:val="9"/>
                    </w:rPr>
                    <w:t>of </w:t>
                  </w:r>
                  <w:r>
                    <w:rPr/>
                    <w:t>the special risks incurred </w:t>
                  </w:r>
                  <w:r>
                    <w:rPr>
                      <w:spacing w:val="7"/>
                    </w:rPr>
                    <w:t>by </w:t>
                  </w:r>
                  <w:r>
                    <w:rPr>
                      <w:spacing w:val="3"/>
                    </w:rPr>
                    <w:t>Bakunin’s </w:t>
                  </w:r>
                  <w:r>
                    <w:rPr/>
                    <w:t>agents. </w:t>
                  </w:r>
                  <w:r>
                    <w:rPr>
                      <w:spacing w:val="4"/>
                    </w:rPr>
                    <w:t>He </w:t>
                  </w:r>
                  <w:r>
                    <w:rPr/>
                    <w:t>carried </w:t>
                  </w:r>
                  <w:r>
                    <w:rPr>
                      <w:spacing w:val="2"/>
                    </w:rPr>
                    <w:t>with </w:t>
                  </w:r>
                  <w:r>
                    <w:rPr/>
                    <w:t>him a letter </w:t>
                  </w:r>
                  <w:r>
                    <w:rPr>
                      <w:spacing w:val="2"/>
                    </w:rPr>
                    <w:t>from Bakunin </w:t>
                  </w:r>
                  <w:r>
                    <w:rPr>
                      <w:spacing w:val="3"/>
                    </w:rPr>
                    <w:t>to Blanc </w:t>
                  </w:r>
                  <w:r>
                    <w:rPr>
                      <w:spacing w:val="2"/>
                    </w:rPr>
                    <w:t>and </w:t>
                  </w:r>
                  <w:r>
                    <w:rPr>
                      <w:spacing w:val="3"/>
                    </w:rPr>
                    <w:t>Palix, </w:t>
                  </w:r>
                  <w:r>
                    <w:rPr>
                      <w:spacing w:val="2"/>
                    </w:rPr>
                    <w:t>and one </w:t>
                  </w:r>
                  <w:r>
                    <w:rPr>
                      <w:spacing w:val="11"/>
                    </w:rPr>
                    <w:t>of </w:t>
                  </w:r>
                  <w:r>
                    <w:rPr/>
                    <w:t>the </w:t>
                  </w:r>
                  <w:r>
                    <w:rPr>
                      <w:spacing w:val="2"/>
                    </w:rPr>
                    <w:t>famous </w:t>
                  </w:r>
                  <w:r>
                    <w:rPr/>
                    <w:t>codes </w:t>
                  </w:r>
                  <w:r>
                    <w:rPr>
                      <w:spacing w:val="2"/>
                    </w:rPr>
                    <w:t>containing </w:t>
                  </w:r>
                  <w:r>
                    <w:rPr>
                      <w:spacing w:val="5"/>
                    </w:rPr>
                    <w:t>not </w:t>
                  </w:r>
                  <w:r>
                    <w:rPr>
                      <w:spacing w:val="4"/>
                    </w:rPr>
                    <w:t>only </w:t>
                  </w:r>
                  <w:r>
                    <w:rPr>
                      <w:spacing w:val="2"/>
                    </w:rPr>
                    <w:t>the </w:t>
                  </w:r>
                  <w:r>
                    <w:rPr/>
                    <w:t>names </w:t>
                  </w:r>
                  <w:r>
                    <w:rPr>
                      <w:spacing w:val="11"/>
                    </w:rPr>
                    <w:t>of </w:t>
                  </w:r>
                  <w:r>
                    <w:rPr>
                      <w:spacing w:val="4"/>
                    </w:rPr>
                    <w:t>Bakunin’s </w:t>
                  </w:r>
                  <w:r>
                    <w:rPr>
                      <w:spacing w:val="2"/>
                    </w:rPr>
                    <w:t>principal </w:t>
                  </w:r>
                  <w:r>
                    <w:rPr/>
                    <w:t>associates </w:t>
                  </w:r>
                  <w:r>
                    <w:rPr>
                      <w:spacing w:val="5"/>
                    </w:rPr>
                    <w:t>but </w:t>
                  </w:r>
                  <w:r>
                    <w:rPr/>
                    <w:t>“ such </w:t>
                  </w:r>
                  <w:r>
                    <w:rPr>
                      <w:spacing w:val="3"/>
                    </w:rPr>
                    <w:t>compromising expres­ </w:t>
                  </w:r>
                  <w:r>
                    <w:rPr/>
                    <w:t>sions </w:t>
                  </w:r>
                  <w:r>
                    <w:rPr>
                      <w:spacing w:val="-4"/>
                    </w:rPr>
                    <w:t>as </w:t>
                  </w:r>
                  <w:r>
                    <w:rPr/>
                    <w:t>assassination, pillage, </w:t>
                  </w:r>
                  <w:r>
                    <w:rPr>
                      <w:spacing w:val="2"/>
                    </w:rPr>
                    <w:t>and arson” </w:t>
                  </w:r>
                  <w:r>
                    <w:rPr/>
                    <w:t>. </w:t>
                  </w:r>
                  <w:r>
                    <w:rPr>
                      <w:spacing w:val="2"/>
                    </w:rPr>
                    <w:t>Lankiewicz </w:t>
                  </w:r>
                  <w:r>
                    <w:rPr/>
                    <w:t>was  seized </w:t>
                  </w:r>
                  <w:r>
                    <w:rPr>
                      <w:spacing w:val="7"/>
                    </w:rPr>
                    <w:t>by </w:t>
                  </w:r>
                  <w:r>
                    <w:rPr>
                      <w:spacing w:val="2"/>
                    </w:rPr>
                    <w:t>the </w:t>
                  </w:r>
                  <w:r>
                    <w:rPr/>
                    <w:t>authorities </w:t>
                  </w:r>
                  <w:r>
                    <w:rPr>
                      <w:spacing w:val="2"/>
                    </w:rPr>
                    <w:t>and </w:t>
                  </w:r>
                  <w:r>
                    <w:rPr/>
                    <w:t>these </w:t>
                  </w:r>
                  <w:r>
                    <w:rPr>
                      <w:spacing w:val="2"/>
                    </w:rPr>
                    <w:t>precious </w:t>
                  </w:r>
                  <w:r>
                    <w:rPr>
                      <w:spacing w:val="3"/>
                    </w:rPr>
                    <w:t>documents </w:t>
                  </w:r>
                  <w:r>
                    <w:rPr>
                      <w:spacing w:val="2"/>
                    </w:rPr>
                    <w:t>dis­ </w:t>
                  </w:r>
                  <w:r>
                    <w:rPr>
                      <w:spacing w:val="5"/>
                    </w:rPr>
                    <w:t>covered </w:t>
                  </w:r>
                  <w:r>
                    <w:rPr/>
                    <w:t>on  him.  </w:t>
                  </w:r>
                  <w:r>
                    <w:rPr>
                      <w:spacing w:val="3"/>
                    </w:rPr>
                    <w:t>Blanc </w:t>
                  </w:r>
                  <w:r>
                    <w:rPr/>
                    <w:t>was at </w:t>
                  </w:r>
                  <w:r>
                    <w:rPr>
                      <w:spacing w:val="2"/>
                    </w:rPr>
                    <w:t>once </w:t>
                  </w:r>
                  <w:r>
                    <w:rPr/>
                    <w:t>arrested, </w:t>
                  </w:r>
                  <w:r>
                    <w:rPr>
                      <w:spacing w:val="3"/>
                    </w:rPr>
                    <w:t>Palix </w:t>
                  </w:r>
                  <w:r>
                    <w:rPr>
                      <w:spacing w:val="2"/>
                    </w:rPr>
                    <w:t>escaped </w:t>
                  </w:r>
                  <w:r>
                    <w:rPr>
                      <w:spacing w:val="22"/>
                    </w:rPr>
                    <w:t> </w:t>
                  </w:r>
                  <w:r>
                    <w:rPr>
                      <w:spacing w:val="4"/>
                    </w:rPr>
                    <w:t>only</w:t>
                  </w:r>
                </w:p>
                <w:p>
                  <w:pPr>
                    <w:spacing w:line="230" w:lineRule="auto" w:before="91"/>
                    <w:ind w:left="1049" w:right="1040" w:firstLine="179"/>
                    <w:jc w:val="both"/>
                    <w:rPr>
                      <w:b/>
                      <w:sz w:val="15"/>
                    </w:rPr>
                  </w:pPr>
                  <w:r>
                    <w:rPr>
                      <w:b/>
                      <w:sz w:val="15"/>
                    </w:rPr>
                    <w:t>1 </w:t>
                  </w:r>
                  <w:r>
                    <w:rPr>
                      <w:b/>
                      <w:spacing w:val="-5"/>
                      <w:sz w:val="15"/>
                    </w:rPr>
                    <w:t>Guillaume, </w:t>
                  </w:r>
                  <w:r>
                    <w:rPr>
                      <w:b/>
                      <w:i/>
                      <w:spacing w:val="-7"/>
                      <w:sz w:val="15"/>
                    </w:rPr>
                    <w:t>Internationale</w:t>
                  </w:r>
                  <w:r>
                    <w:rPr>
                      <w:b/>
                      <w:spacing w:val="-7"/>
                      <w:sz w:val="15"/>
                    </w:rPr>
                    <w:t>, </w:t>
                  </w:r>
                  <w:r>
                    <w:rPr>
                      <w:b/>
                      <w:spacing w:val="-3"/>
                      <w:sz w:val="15"/>
                    </w:rPr>
                    <w:t>ii. </w:t>
                  </w:r>
                  <w:r>
                    <w:rPr>
                      <w:b/>
                      <w:sz w:val="15"/>
                    </w:rPr>
                    <w:t>96-9, </w:t>
                  </w:r>
                  <w:r>
                    <w:rPr>
                      <w:b/>
                      <w:spacing w:val="-3"/>
                      <w:sz w:val="15"/>
                    </w:rPr>
                    <w:t>108-9; </w:t>
                  </w:r>
                  <w:r>
                    <w:rPr>
                      <w:b/>
                      <w:spacing w:val="-5"/>
                      <w:sz w:val="15"/>
                    </w:rPr>
                    <w:t>Richard, </w:t>
                  </w:r>
                  <w:r>
                    <w:rPr>
                      <w:b/>
                      <w:i/>
                      <w:spacing w:val="-5"/>
                      <w:sz w:val="15"/>
                    </w:rPr>
                    <w:t>Revue de </w:t>
                  </w:r>
                  <w:r>
                    <w:rPr>
                      <w:b/>
                      <w:i/>
                      <w:spacing w:val="-3"/>
                      <w:sz w:val="15"/>
                    </w:rPr>
                    <w:t>Paris </w:t>
                  </w:r>
                  <w:r>
                    <w:rPr>
                      <w:b/>
                      <w:spacing w:val="-4"/>
                      <w:sz w:val="15"/>
                    </w:rPr>
                    <w:t>(Sep­ tember </w:t>
                  </w:r>
                  <w:r>
                    <w:rPr>
                      <w:b/>
                      <w:spacing w:val="-5"/>
                      <w:sz w:val="15"/>
                    </w:rPr>
                    <w:t>1st, 1896), </w:t>
                  </w:r>
                  <w:r>
                    <w:rPr>
                      <w:b/>
                      <w:spacing w:val="-4"/>
                      <w:sz w:val="15"/>
                    </w:rPr>
                    <w:t>pp. </w:t>
                  </w:r>
                  <w:r>
                    <w:rPr>
                      <w:b/>
                      <w:spacing w:val="-3"/>
                      <w:sz w:val="15"/>
                    </w:rPr>
                    <w:t>156-7; </w:t>
                  </w:r>
                  <w:r>
                    <w:rPr>
                      <w:b/>
                      <w:sz w:val="15"/>
                    </w:rPr>
                    <w:t>Kantor, </w:t>
                  </w:r>
                  <w:r>
                    <w:rPr>
                      <w:b/>
                      <w:i/>
                      <w:sz w:val="15"/>
                    </w:rPr>
                    <w:t>V </w:t>
                  </w:r>
                  <w:r>
                    <w:rPr>
                      <w:b/>
                      <w:i/>
                      <w:spacing w:val="-6"/>
                      <w:sz w:val="15"/>
                    </w:rPr>
                    <w:t>Pogone</w:t>
                  </w:r>
                  <w:r>
                    <w:rPr>
                      <w:b/>
                      <w:spacing w:val="-6"/>
                      <w:sz w:val="15"/>
                    </w:rPr>
                    <w:t>, </w:t>
                  </w:r>
                  <w:r>
                    <w:rPr>
                      <w:b/>
                      <w:spacing w:val="-3"/>
                      <w:sz w:val="15"/>
                    </w:rPr>
                    <w:t>p. 76; </w:t>
                  </w:r>
                  <w:r>
                    <w:rPr>
                      <w:b/>
                      <w:sz w:val="15"/>
                    </w:rPr>
                    <w:t>Vyrubov, </w:t>
                  </w:r>
                  <w:r>
                    <w:rPr>
                      <w:b/>
                      <w:i/>
                      <w:spacing w:val="-7"/>
                      <w:sz w:val="15"/>
                    </w:rPr>
                    <w:t>Vestnik </w:t>
                  </w:r>
                  <w:r>
                    <w:rPr>
                      <w:b/>
                      <w:i/>
                      <w:sz w:val="15"/>
                    </w:rPr>
                    <w:t>Evropy </w:t>
                  </w:r>
                  <w:r>
                    <w:rPr>
                      <w:b/>
                      <w:spacing w:val="-5"/>
                      <w:sz w:val="15"/>
                    </w:rPr>
                    <w:t>(February  </w:t>
                  </w:r>
                  <w:r>
                    <w:rPr>
                      <w:b/>
                      <w:spacing w:val="-4"/>
                      <w:sz w:val="15"/>
                    </w:rPr>
                    <w:t>1913),  </w:t>
                  </w:r>
                  <w:r>
                    <w:rPr>
                      <w:b/>
                      <w:spacing w:val="-3"/>
                      <w:sz w:val="15"/>
                    </w:rPr>
                    <w:t>p. </w:t>
                  </w:r>
                  <w:r>
                    <w:rPr>
                      <w:b/>
                      <w:spacing w:val="-4"/>
                      <w:sz w:val="15"/>
                    </w:rPr>
                    <w:t>58.</w:t>
                  </w:r>
                </w:p>
              </w:txbxContent>
            </v:textbox>
            <w10:wrap type="none"/>
          </v:shape>
        </w:pict>
      </w:r>
      <w:r>
        <w:rPr/>
        <w:drawing>
          <wp:anchor distT="0" distB="0" distL="0" distR="0" allowOverlap="1" layoutInCell="1" locked="0" behindDoc="1" simplePos="0" relativeHeight="268198871">
            <wp:simplePos x="0" y="0"/>
            <wp:positionH relativeFrom="page">
              <wp:posOffset>0</wp:posOffset>
            </wp:positionH>
            <wp:positionV relativeFrom="page">
              <wp:posOffset>0</wp:posOffset>
            </wp:positionV>
            <wp:extent cx="5043158" cy="7778496"/>
            <wp:effectExtent l="0" t="0" r="0" b="0"/>
            <wp:wrapNone/>
            <wp:docPr id="813" name="image411.png" descr=""/>
            <wp:cNvGraphicFramePr>
              <a:graphicFrameLocks noChangeAspect="1"/>
            </wp:cNvGraphicFramePr>
            <a:graphic>
              <a:graphicData uri="http://schemas.openxmlformats.org/drawingml/2006/picture">
                <pic:pic>
                  <pic:nvPicPr>
                    <pic:cNvPr id="814" name="image411.png"/>
                    <pic:cNvPicPr/>
                  </pic:nvPicPr>
                  <pic:blipFill>
                    <a:blip r:embed="rId415"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656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085" w:val="left" w:leader="none"/>
                      <w:tab w:pos="6901" w:val="right" w:leader="none"/>
                    </w:tabs>
                    <w:spacing w:before="120"/>
                    <w:ind w:left="1058" w:right="0" w:firstLine="0"/>
                    <w:jc w:val="left"/>
                    <w:rPr>
                      <w:b/>
                      <w:sz w:val="16"/>
                    </w:rPr>
                  </w:pPr>
                  <w:r>
                    <w:rPr>
                      <w:spacing w:val="-8"/>
                      <w:sz w:val="15"/>
                    </w:rPr>
                    <w:t>CHAP. </w:t>
                  </w:r>
                  <w:r>
                    <w:rPr>
                      <w:spacing w:val="-1"/>
                      <w:sz w:val="15"/>
                    </w:rPr>
                    <w:t> </w:t>
                  </w:r>
                  <w:r>
                    <w:rPr>
                      <w:b/>
                      <w:sz w:val="16"/>
                    </w:rPr>
                    <w:t>29</w:t>
                    <w:tab/>
                    <w:t>FIASCO </w:t>
                  </w:r>
                  <w:r>
                    <w:rPr>
                      <w:b/>
                      <w:spacing w:val="8"/>
                      <w:sz w:val="16"/>
                    </w:rPr>
                    <w:t> </w:t>
                  </w:r>
                  <w:r>
                    <w:rPr>
                      <w:b/>
                      <w:spacing w:val="5"/>
                      <w:sz w:val="16"/>
                    </w:rPr>
                    <w:t>AT </w:t>
                  </w:r>
                  <w:r>
                    <w:rPr>
                      <w:b/>
                      <w:spacing w:val="10"/>
                      <w:sz w:val="16"/>
                    </w:rPr>
                    <w:t> </w:t>
                  </w:r>
                  <w:r>
                    <w:rPr>
                      <w:b/>
                      <w:spacing w:val="6"/>
                      <w:sz w:val="16"/>
                    </w:rPr>
                    <w:t>LYONS</w:t>
                  </w:r>
                  <w:r>
                    <w:rPr>
                      <w:rFonts w:ascii="Times New Roman"/>
                      <w:spacing w:val="6"/>
                      <w:sz w:val="16"/>
                    </w:rPr>
                    <w:tab/>
                  </w:r>
                  <w:r>
                    <w:rPr>
                      <w:b/>
                      <w:sz w:val="16"/>
                    </w:rPr>
                    <w:t>407</w:t>
                  </w:r>
                </w:p>
                <w:p>
                  <w:pPr>
                    <w:pStyle w:val="BodyText"/>
                    <w:spacing w:line="249" w:lineRule="auto" w:before="111"/>
                    <w:ind w:left="1068" w:right="1041"/>
                    <w:jc w:val="both"/>
                  </w:pPr>
                  <w:r>
                    <w:rPr/>
                    <w:t>because he was ill, and Bakunin’s other friends were in imminent danger. The sections of the International and the Alliance, already shattered by the events of September 28th, ceased to exist.1</w:t>
                  </w:r>
                </w:p>
                <w:p>
                  <w:pPr>
                    <w:pStyle w:val="BodyText"/>
                    <w:spacing w:line="252" w:lineRule="auto"/>
                    <w:ind w:left="1073" w:right="1025" w:firstLine="211"/>
                    <w:jc w:val="both"/>
                  </w:pPr>
                  <w:r>
                    <w:rPr/>
                    <w:t>This was the last </w:t>
                  </w:r>
                  <w:r>
                    <w:rPr>
                      <w:spacing w:val="3"/>
                    </w:rPr>
                    <w:t>blow. </w:t>
                  </w:r>
                  <w:r>
                    <w:rPr>
                      <w:spacing w:val="5"/>
                    </w:rPr>
                    <w:t>It </w:t>
                  </w:r>
                  <w:r>
                    <w:rPr/>
                    <w:t>seemed dangerous </w:t>
                  </w:r>
                  <w:r>
                    <w:rPr>
                      <w:spacing w:val="4"/>
                    </w:rPr>
                    <w:t>for </w:t>
                  </w:r>
                  <w:r>
                    <w:rPr/>
                    <w:t>Bakunin </w:t>
                  </w:r>
                  <w:r>
                    <w:rPr>
                      <w:spacing w:val="3"/>
                    </w:rPr>
                    <w:t>to </w:t>
                  </w:r>
                  <w:r>
                    <w:rPr/>
                    <w:t>remain </w:t>
                  </w:r>
                  <w:r>
                    <w:rPr>
                      <w:spacing w:val="3"/>
                    </w:rPr>
                    <w:t>any </w:t>
                  </w:r>
                  <w:r>
                    <w:rPr/>
                    <w:t>longer in </w:t>
                  </w:r>
                  <w:r>
                    <w:rPr>
                      <w:spacing w:val="-3"/>
                    </w:rPr>
                    <w:t>Marseilles. </w:t>
                  </w:r>
                  <w:r>
                    <w:rPr>
                      <w:spacing w:val="3"/>
                    </w:rPr>
                    <w:t>The local </w:t>
                  </w:r>
                  <w:r>
                    <w:rPr/>
                    <w:t>authorities were </w:t>
                  </w:r>
                  <w:r>
                    <w:rPr>
                      <w:spacing w:val="7"/>
                    </w:rPr>
                    <w:t>com­ </w:t>
                  </w:r>
                  <w:r>
                    <w:rPr>
                      <w:spacing w:val="2"/>
                    </w:rPr>
                    <w:t>placent. </w:t>
                  </w:r>
                  <w:r>
                    <w:rPr>
                      <w:spacing w:val="4"/>
                    </w:rPr>
                    <w:t>But </w:t>
                  </w:r>
                  <w:r>
                    <w:rPr/>
                    <w:t>the central </w:t>
                  </w:r>
                  <w:r>
                    <w:rPr>
                      <w:spacing w:val="3"/>
                    </w:rPr>
                    <w:t>government </w:t>
                  </w:r>
                  <w:r>
                    <w:rPr/>
                    <w:t>at </w:t>
                  </w:r>
                  <w:r>
                    <w:rPr>
                      <w:spacing w:val="2"/>
                    </w:rPr>
                    <w:t>Tours, </w:t>
                  </w:r>
                  <w:r>
                    <w:rPr/>
                    <w:t>strengthened </w:t>
                  </w:r>
                  <w:r>
                    <w:rPr>
                      <w:spacing w:val="6"/>
                    </w:rPr>
                    <w:t>by </w:t>
                  </w:r>
                  <w:r>
                    <w:rPr>
                      <w:spacing w:val="5"/>
                    </w:rPr>
                    <w:t>Gambetta’s </w:t>
                  </w:r>
                  <w:r>
                    <w:rPr/>
                    <w:t>escape </w:t>
                  </w:r>
                  <w:r>
                    <w:rPr>
                      <w:spacing w:val="2"/>
                    </w:rPr>
                    <w:t>from </w:t>
                  </w:r>
                  <w:r>
                    <w:rPr/>
                    <w:t>the beleaguered capital, was preparing  </w:t>
                  </w:r>
                  <w:r>
                    <w:rPr>
                      <w:spacing w:val="3"/>
                    </w:rPr>
                    <w:t>to </w:t>
                  </w:r>
                  <w:r>
                    <w:rPr/>
                    <w:t>deal severely </w:t>
                  </w:r>
                  <w:r>
                    <w:rPr>
                      <w:spacing w:val="2"/>
                    </w:rPr>
                    <w:t>with </w:t>
                  </w:r>
                  <w:r>
                    <w:rPr/>
                    <w:t>the socialists; </w:t>
                  </w:r>
                  <w:r>
                    <w:rPr>
                      <w:spacing w:val="2"/>
                    </w:rPr>
                    <w:t>and </w:t>
                  </w:r>
                  <w:r>
                    <w:rPr/>
                    <w:t>when  </w:t>
                  </w:r>
                  <w:r>
                    <w:rPr>
                      <w:spacing w:val="2"/>
                    </w:rPr>
                    <w:t>Bakunin </w:t>
                  </w:r>
                  <w:r>
                    <w:rPr/>
                    <w:t>heard  </w:t>
                  </w:r>
                  <w:r>
                    <w:rPr>
                      <w:spacing w:val="3"/>
                    </w:rPr>
                    <w:t>that </w:t>
                  </w:r>
                  <w:r>
                    <w:rPr/>
                    <w:t>his </w:t>
                  </w:r>
                  <w:r>
                    <w:rPr>
                      <w:spacing w:val="3"/>
                    </w:rPr>
                    <w:t>old enemy </w:t>
                  </w:r>
                  <w:r>
                    <w:rPr/>
                    <w:t>Mieroslawski was </w:t>
                  </w:r>
                  <w:r>
                    <w:rPr>
                      <w:spacing w:val="3"/>
                    </w:rPr>
                    <w:t>now </w:t>
                  </w:r>
                  <w:r>
                    <w:rPr/>
                    <w:t>in </w:t>
                  </w:r>
                  <w:r>
                    <w:rPr>
                      <w:spacing w:val="5"/>
                    </w:rPr>
                    <w:t>Gambetta’s </w:t>
                  </w:r>
                  <w:r>
                    <w:rPr>
                      <w:i/>
                    </w:rPr>
                    <w:t>en­ </w:t>
                  </w:r>
                  <w:r>
                    <w:rPr>
                      <w:i/>
                      <w:spacing w:val="-3"/>
                    </w:rPr>
                    <w:t>tourage, </w:t>
                  </w:r>
                  <w:r>
                    <w:rPr/>
                    <w:t>he was </w:t>
                  </w:r>
                  <w:r>
                    <w:rPr>
                      <w:spacing w:val="3"/>
                    </w:rPr>
                    <w:t>convinced </w:t>
                  </w:r>
                  <w:r>
                    <w:rPr>
                      <w:spacing w:val="2"/>
                    </w:rPr>
                    <w:t>that </w:t>
                  </w:r>
                  <w:r>
                    <w:rPr/>
                    <w:t>a new </w:t>
                  </w:r>
                  <w:r>
                    <w:rPr>
                      <w:spacing w:val="2"/>
                    </w:rPr>
                    <w:t>persecution </w:t>
                  </w:r>
                  <w:r>
                    <w:rPr/>
                    <w:t>was </w:t>
                  </w:r>
                  <w:r>
                    <w:rPr>
                      <w:spacing w:val="5"/>
                    </w:rPr>
                    <w:t>about to  </w:t>
                  </w:r>
                  <w:r>
                    <w:rPr/>
                    <w:t>be </w:t>
                  </w:r>
                  <w:r>
                    <w:rPr>
                      <w:spacing w:val="2"/>
                    </w:rPr>
                    <w:t>launched </w:t>
                  </w:r>
                  <w:r>
                    <w:rPr/>
                    <w:t>against him. </w:t>
                  </w:r>
                  <w:r>
                    <w:rPr>
                      <w:spacing w:val="4"/>
                    </w:rPr>
                    <w:t>He </w:t>
                  </w:r>
                  <w:r>
                    <w:rPr/>
                    <w:t>learned </w:t>
                  </w:r>
                  <w:r>
                    <w:rPr>
                      <w:spacing w:val="4"/>
                    </w:rPr>
                    <w:t>to </w:t>
                  </w:r>
                  <w:r>
                    <w:rPr/>
                    <w:t>his alarm </w:t>
                  </w:r>
                  <w:r>
                    <w:rPr>
                      <w:spacing w:val="3"/>
                    </w:rPr>
                    <w:t>that </w:t>
                  </w:r>
                  <w:r>
                    <w:rPr/>
                    <w:t>he was </w:t>
                  </w:r>
                  <w:r>
                    <w:rPr>
                      <w:spacing w:val="2"/>
                    </w:rPr>
                    <w:t>being </w:t>
                  </w:r>
                  <w:r>
                    <w:rPr>
                      <w:spacing w:val="3"/>
                    </w:rPr>
                    <w:t>denounced </w:t>
                  </w:r>
                  <w:r>
                    <w:rPr/>
                    <w:t>in the </w:t>
                  </w:r>
                  <w:r>
                    <w:rPr>
                      <w:spacing w:val="3"/>
                    </w:rPr>
                    <w:t>French </w:t>
                  </w:r>
                  <w:r>
                    <w:rPr>
                      <w:i/>
                      <w:spacing w:val="-3"/>
                    </w:rPr>
                    <w:t>bourgeois </w:t>
                  </w:r>
                  <w:r>
                    <w:rPr/>
                    <w:t>press as a Prussian agent. </w:t>
                  </w:r>
                  <w:r>
                    <w:rPr>
                      <w:spacing w:val="3"/>
                    </w:rPr>
                    <w:t>He thought </w:t>
                  </w:r>
                  <w:r>
                    <w:rPr>
                      <w:spacing w:val="9"/>
                    </w:rPr>
                    <w:t>of </w:t>
                  </w:r>
                  <w:r>
                    <w:rPr>
                      <w:spacing w:val="2"/>
                    </w:rPr>
                    <w:t>going </w:t>
                  </w:r>
                  <w:r>
                    <w:rPr>
                      <w:spacing w:val="3"/>
                    </w:rPr>
                    <w:t>to </w:t>
                  </w:r>
                  <w:r>
                    <w:rPr>
                      <w:spacing w:val="2"/>
                    </w:rPr>
                    <w:t>Barcelona </w:t>
                  </w:r>
                  <w:r>
                    <w:rPr>
                      <w:spacing w:val="4"/>
                    </w:rPr>
                    <w:t>to </w:t>
                  </w:r>
                  <w:r>
                    <w:rPr>
                      <w:spacing w:val="2"/>
                    </w:rPr>
                    <w:t>visit </w:t>
                  </w:r>
                  <w:r>
                    <w:rPr/>
                    <w:t>his Spanish supporters. </w:t>
                  </w:r>
                  <w:r>
                    <w:rPr>
                      <w:spacing w:val="4"/>
                    </w:rPr>
                    <w:t>But </w:t>
                  </w:r>
                  <w:r>
                    <w:rPr/>
                    <w:t>more </w:t>
                  </w:r>
                  <w:r>
                    <w:rPr>
                      <w:spacing w:val="2"/>
                    </w:rPr>
                    <w:t>prudent </w:t>
                  </w:r>
                  <w:r>
                    <w:rPr/>
                    <w:t>counsels, or </w:t>
                  </w:r>
                  <w:r>
                    <w:rPr>
                      <w:spacing w:val="2"/>
                    </w:rPr>
                    <w:t>lack </w:t>
                  </w:r>
                  <w:r>
                    <w:rPr>
                      <w:spacing w:val="11"/>
                    </w:rPr>
                    <w:t>of </w:t>
                  </w:r>
                  <w:r>
                    <w:rPr/>
                    <w:t>funds, </w:t>
                  </w:r>
                  <w:r>
                    <w:rPr>
                      <w:spacing w:val="3"/>
                    </w:rPr>
                    <w:t>pre­ </w:t>
                  </w:r>
                  <w:r>
                    <w:rPr/>
                    <w:t>vailed. Friends in </w:t>
                  </w:r>
                  <w:r>
                    <w:rPr>
                      <w:spacing w:val="-3"/>
                    </w:rPr>
                    <w:t>Marseilles </w:t>
                  </w:r>
                  <w:r>
                    <w:rPr>
                      <w:spacing w:val="2"/>
                    </w:rPr>
                    <w:t>managed </w:t>
                  </w:r>
                  <w:r>
                    <w:rPr>
                      <w:spacing w:val="4"/>
                    </w:rPr>
                    <w:t>to </w:t>
                  </w:r>
                  <w:r>
                    <w:rPr>
                      <w:spacing w:val="3"/>
                    </w:rPr>
                    <w:t>collect </w:t>
                  </w:r>
                  <w:r>
                    <w:rPr>
                      <w:spacing w:val="-6"/>
                    </w:rPr>
                    <w:t>100  </w:t>
                  </w:r>
                  <w:r>
                    <w:rPr/>
                    <w:t>francs  </w:t>
                  </w:r>
                  <w:r>
                    <w:rPr>
                      <w:spacing w:val="4"/>
                    </w:rPr>
                    <w:t>to </w:t>
                  </w:r>
                  <w:r>
                    <w:rPr/>
                    <w:t>take him </w:t>
                  </w:r>
                  <w:r>
                    <w:rPr>
                      <w:spacing w:val="2"/>
                    </w:rPr>
                    <w:t>home. </w:t>
                  </w:r>
                  <w:r>
                    <w:rPr/>
                    <w:t>There was a regular service </w:t>
                  </w:r>
                  <w:r>
                    <w:rPr>
                      <w:spacing w:val="11"/>
                    </w:rPr>
                    <w:t>of </w:t>
                  </w:r>
                  <w:r>
                    <w:rPr/>
                    <w:t>ships </w:t>
                  </w:r>
                  <w:r>
                    <w:rPr>
                      <w:spacing w:val="2"/>
                    </w:rPr>
                    <w:t>between </w:t>
                  </w:r>
                  <w:r>
                    <w:rPr>
                      <w:spacing w:val="-3"/>
                    </w:rPr>
                    <w:t>Marseilles </w:t>
                  </w:r>
                  <w:r>
                    <w:rPr>
                      <w:spacing w:val="2"/>
                    </w:rPr>
                    <w:t>and </w:t>
                  </w:r>
                  <w:r>
                    <w:rPr/>
                    <w:t>Genoa. A </w:t>
                  </w:r>
                  <w:r>
                    <w:rPr>
                      <w:spacing w:val="3"/>
                    </w:rPr>
                    <w:t>sympathetic captain </w:t>
                  </w:r>
                  <w:r>
                    <w:rPr/>
                    <w:t>was </w:t>
                  </w:r>
                  <w:r>
                    <w:rPr>
                      <w:spacing w:val="4"/>
                    </w:rPr>
                    <w:t>found to </w:t>
                  </w:r>
                  <w:r>
                    <w:rPr>
                      <w:spacing w:val="14"/>
                    </w:rPr>
                    <w:t>cayy </w:t>
                  </w:r>
                  <w:r>
                    <w:rPr/>
                    <w:t>him, and a </w:t>
                  </w:r>
                  <w:r>
                    <w:rPr>
                      <w:spacing w:val="2"/>
                    </w:rPr>
                    <w:t>friendly </w:t>
                  </w:r>
                  <w:r>
                    <w:rPr>
                      <w:spacing w:val="4"/>
                    </w:rPr>
                    <w:t>port </w:t>
                  </w:r>
                  <w:r>
                    <w:rPr/>
                    <w:t>official </w:t>
                  </w:r>
                  <w:r>
                    <w:rPr>
                      <w:spacing w:val="3"/>
                    </w:rPr>
                    <w:t>to </w:t>
                  </w:r>
                  <w:r>
                    <w:rPr/>
                    <w:t>smuggle him on </w:t>
                  </w:r>
                  <w:r>
                    <w:rPr>
                      <w:spacing w:val="3"/>
                    </w:rPr>
                    <w:t>board. </w:t>
                  </w:r>
                  <w:r>
                    <w:rPr>
                      <w:spacing w:val="7"/>
                    </w:rPr>
                    <w:t>By </w:t>
                  </w:r>
                  <w:r>
                    <w:rPr/>
                    <w:t>excess </w:t>
                  </w:r>
                  <w:r>
                    <w:rPr>
                      <w:spacing w:val="11"/>
                    </w:rPr>
                    <w:t>of </w:t>
                  </w:r>
                  <w:r>
                    <w:rPr>
                      <w:spacing w:val="2"/>
                    </w:rPr>
                    <w:t>precaution, </w:t>
                  </w:r>
                  <w:r>
                    <w:rPr/>
                    <w:t>he </w:t>
                  </w:r>
                  <w:r>
                    <w:rPr>
                      <w:spacing w:val="3"/>
                    </w:rPr>
                    <w:t>shaved </w:t>
                  </w:r>
                  <w:r>
                    <w:rPr/>
                    <w:t>his luxuriant hair </w:t>
                  </w:r>
                  <w:r>
                    <w:rPr>
                      <w:spacing w:val="2"/>
                    </w:rPr>
                    <w:t>and </w:t>
                  </w:r>
                  <w:r>
                    <w:rPr/>
                    <w:t>beard, </w:t>
                  </w:r>
                  <w:r>
                    <w:rPr>
                      <w:spacing w:val="3"/>
                    </w:rPr>
                    <w:t>donned </w:t>
                  </w:r>
                  <w:r>
                    <w:rPr/>
                    <w:t>a pair </w:t>
                  </w:r>
                  <w:r>
                    <w:rPr>
                      <w:spacing w:val="9"/>
                    </w:rPr>
                    <w:t>of </w:t>
                  </w:r>
                  <w:r>
                    <w:rPr/>
                    <w:t>spectacles, </w:t>
                  </w:r>
                  <w:r>
                    <w:rPr>
                      <w:spacing w:val="2"/>
                    </w:rPr>
                    <w:t>and </w:t>
                  </w:r>
                  <w:r>
                    <w:rPr>
                      <w:spacing w:val="5"/>
                    </w:rPr>
                    <w:t>provided </w:t>
                  </w:r>
                  <w:r>
                    <w:rPr>
                      <w:spacing w:val="3"/>
                    </w:rPr>
                    <w:t>himself </w:t>
                  </w:r>
                  <w:r>
                    <w:rPr/>
                    <w:t>with a false </w:t>
                  </w:r>
                  <w:r>
                    <w:rPr>
                      <w:spacing w:val="-4"/>
                    </w:rPr>
                    <w:t>Swiss </w:t>
                  </w:r>
                  <w:r>
                    <w:rPr/>
                    <w:t>passport. </w:t>
                  </w:r>
                  <w:r>
                    <w:rPr>
                      <w:spacing w:val="2"/>
                    </w:rPr>
                    <w:t>In </w:t>
                  </w:r>
                  <w:r>
                    <w:rPr/>
                    <w:t>this disguise he </w:t>
                  </w:r>
                  <w:r>
                    <w:rPr>
                      <w:spacing w:val="2"/>
                    </w:rPr>
                    <w:t>left </w:t>
                  </w:r>
                  <w:r>
                    <w:rPr/>
                    <w:t>the shores </w:t>
                  </w:r>
                  <w:r>
                    <w:rPr>
                      <w:spacing w:val="9"/>
                    </w:rPr>
                    <w:t>of </w:t>
                  </w:r>
                  <w:r>
                    <w:rPr/>
                    <w:t>France on </w:t>
                  </w:r>
                  <w:r>
                    <w:rPr>
                      <w:spacing w:val="3"/>
                    </w:rPr>
                    <w:t>October </w:t>
                  </w:r>
                  <w:r>
                    <w:rPr/>
                    <w:t>24th,  </w:t>
                  </w:r>
                  <w:r>
                    <w:rPr>
                      <w:spacing w:val="-5"/>
                    </w:rPr>
                    <w:t>1870,  </w:t>
                  </w:r>
                  <w:r>
                    <w:rPr>
                      <w:spacing w:val="2"/>
                    </w:rPr>
                    <w:t>for </w:t>
                  </w:r>
                  <w:r>
                    <w:rPr/>
                    <w:t>the last </w:t>
                  </w:r>
                  <w:r>
                    <w:rPr>
                      <w:spacing w:val="28"/>
                    </w:rPr>
                    <w:t> </w:t>
                  </w:r>
                  <w:r>
                    <w:rPr>
                      <w:spacing w:val="4"/>
                    </w:rPr>
                    <w:t>time.2</w:t>
                  </w:r>
                </w:p>
                <w:p>
                  <w:pPr>
                    <w:pStyle w:val="BodyText"/>
                    <w:spacing w:line="242" w:lineRule="auto"/>
                    <w:ind w:left="1082" w:right="1029" w:firstLine="215"/>
                    <w:jc w:val="both"/>
                  </w:pPr>
                  <w:r>
                    <w:rPr/>
                    <w:t>Before the end of the month he was back in Locarno, sunk in the  lowest depths  of despair.</w:t>
                  </w:r>
                </w:p>
                <w:p>
                  <w:pPr>
                    <w:pStyle w:val="BodyText"/>
                    <w:spacing w:line="220" w:lineRule="auto" w:before="112"/>
                    <w:ind w:left="1078" w:right="1025" w:firstLine="206"/>
                    <w:jc w:val="both"/>
                  </w:pPr>
                  <w:r>
                    <w:rPr>
                      <w:spacing w:val="-3"/>
                    </w:rPr>
                    <w:t>However </w:t>
                  </w:r>
                  <w:r>
                    <w:rPr>
                      <w:spacing w:val="-5"/>
                    </w:rPr>
                    <w:t>much </w:t>
                  </w:r>
                  <w:r>
                    <w:rPr/>
                    <w:t>I try to convince </w:t>
                  </w:r>
                  <w:r>
                    <w:rPr>
                      <w:spacing w:val="-3"/>
                    </w:rPr>
                    <w:t>myself </w:t>
                  </w:r>
                  <w:r>
                    <w:rPr/>
                    <w:t>of </w:t>
                  </w:r>
                  <w:r>
                    <w:rPr>
                      <w:spacing w:val="-3"/>
                    </w:rPr>
                    <w:t>the contrary </w:t>
                  </w:r>
                  <w:r>
                    <w:rPr>
                      <w:spacing w:val="-5"/>
                    </w:rPr>
                    <w:t>[he </w:t>
                  </w:r>
                  <w:r>
                    <w:rPr>
                      <w:spacing w:val="-4"/>
                    </w:rPr>
                    <w:t>had written </w:t>
                  </w:r>
                  <w:r>
                    <w:rPr/>
                    <w:t>on </w:t>
                  </w:r>
                  <w:r>
                    <w:rPr>
                      <w:spacing w:val="-3"/>
                    </w:rPr>
                    <w:t>the eve </w:t>
                  </w:r>
                  <w:r>
                    <w:rPr/>
                    <w:t>of </w:t>
                  </w:r>
                  <w:r>
                    <w:rPr>
                      <w:spacing w:val="-7"/>
                    </w:rPr>
                    <w:t>his </w:t>
                  </w:r>
                  <w:r>
                    <w:rPr>
                      <w:spacing w:val="-5"/>
                    </w:rPr>
                    <w:t>departure </w:t>
                  </w:r>
                  <w:r>
                    <w:rPr/>
                    <w:t>from </w:t>
                  </w:r>
                  <w:r>
                    <w:rPr>
                      <w:spacing w:val="-8"/>
                    </w:rPr>
                    <w:t>Marseilles], </w:t>
                  </w:r>
                  <w:r>
                    <w:rPr/>
                    <w:t>I </w:t>
                  </w:r>
                  <w:r>
                    <w:rPr>
                      <w:spacing w:val="-4"/>
                    </w:rPr>
                    <w:t>believe </w:t>
                  </w:r>
                  <w:r>
                    <w:rPr/>
                    <w:t>that </w:t>
                  </w:r>
                  <w:r>
                    <w:rPr>
                      <w:spacing w:val="-4"/>
                    </w:rPr>
                    <w:t>France is </w:t>
                  </w:r>
                  <w:r>
                    <w:rPr>
                      <w:spacing w:val="-3"/>
                    </w:rPr>
                    <w:t>lost, </w:t>
                  </w:r>
                  <w:r>
                    <w:rPr/>
                    <w:t>betrayed to </w:t>
                  </w:r>
                  <w:r>
                    <w:rPr>
                      <w:spacing w:val="-3"/>
                    </w:rPr>
                    <w:t>the </w:t>
                  </w:r>
                  <w:r>
                    <w:rPr>
                      <w:spacing w:val="-7"/>
                    </w:rPr>
                    <w:t>Prussians </w:t>
                  </w:r>
                  <w:r>
                    <w:rPr/>
                    <w:t>by </w:t>
                  </w:r>
                  <w:r>
                    <w:rPr>
                      <w:spacing w:val="-3"/>
                    </w:rPr>
                    <w:t>the </w:t>
                  </w:r>
                  <w:r>
                    <w:rPr/>
                    <w:t>incapacity, </w:t>
                  </w:r>
                  <w:r>
                    <w:rPr>
                      <w:spacing w:val="-4"/>
                    </w:rPr>
                    <w:t>the cowardice,</w:t>
                  </w:r>
                  <w:r>
                    <w:rPr>
                      <w:spacing w:val="1"/>
                    </w:rPr>
                    <w:t> </w:t>
                  </w:r>
                  <w:r>
                    <w:rPr>
                      <w:spacing w:val="-5"/>
                    </w:rPr>
                    <w:t>and</w:t>
                  </w:r>
                  <w:r>
                    <w:rPr>
                      <w:spacing w:val="-13"/>
                    </w:rPr>
                    <w:t> </w:t>
                  </w:r>
                  <w:r>
                    <w:rPr>
                      <w:spacing w:val="-3"/>
                    </w:rPr>
                    <w:t>the </w:t>
                  </w:r>
                  <w:r>
                    <w:rPr/>
                    <w:t>cupidity</w:t>
                  </w:r>
                  <w:r>
                    <w:rPr>
                      <w:spacing w:val="-11"/>
                    </w:rPr>
                    <w:t> </w:t>
                  </w:r>
                  <w:r>
                    <w:rPr/>
                    <w:t>of</w:t>
                  </w:r>
                  <w:r>
                    <w:rPr>
                      <w:spacing w:val="-10"/>
                    </w:rPr>
                    <w:t> </w:t>
                  </w:r>
                  <w:r>
                    <w:rPr>
                      <w:spacing w:val="-3"/>
                    </w:rPr>
                    <w:t>the</w:t>
                  </w:r>
                  <w:r>
                    <w:rPr>
                      <w:spacing w:val="-8"/>
                    </w:rPr>
                    <w:t> </w:t>
                  </w:r>
                  <w:r>
                    <w:rPr>
                      <w:i/>
                      <w:spacing w:val="-7"/>
                    </w:rPr>
                    <w:t>bourgeoisie</w:t>
                  </w:r>
                  <w:r>
                    <w:rPr>
                      <w:spacing w:val="-7"/>
                    </w:rPr>
                    <w:t>.</w:t>
                  </w:r>
                  <w:r>
                    <w:rPr>
                      <w:spacing w:val="-16"/>
                    </w:rPr>
                    <w:t> </w:t>
                  </w:r>
                  <w:r>
                    <w:rPr>
                      <w:spacing w:val="-4"/>
                    </w:rPr>
                    <w:t>The</w:t>
                  </w:r>
                  <w:r>
                    <w:rPr>
                      <w:spacing w:val="-7"/>
                    </w:rPr>
                    <w:t> </w:t>
                  </w:r>
                  <w:r>
                    <w:rPr>
                      <w:spacing w:val="-5"/>
                    </w:rPr>
                    <w:t>militarism</w:t>
                  </w:r>
                  <w:r>
                    <w:rPr>
                      <w:spacing w:val="-14"/>
                    </w:rPr>
                    <w:t> </w:t>
                  </w:r>
                  <w:r>
                    <w:rPr>
                      <w:spacing w:val="-4"/>
                    </w:rPr>
                    <w:t>and</w:t>
                  </w:r>
                  <w:r>
                    <w:rPr>
                      <w:spacing w:val="-11"/>
                    </w:rPr>
                    <w:t> </w:t>
                  </w:r>
                  <w:r>
                    <w:rPr>
                      <w:spacing w:val="-4"/>
                    </w:rPr>
                    <w:t>the bureaucracy, </w:t>
                  </w:r>
                  <w:r>
                    <w:rPr>
                      <w:spacing w:val="-3"/>
                    </w:rPr>
                    <w:t>the </w:t>
                  </w:r>
                  <w:r>
                    <w:rPr>
                      <w:spacing w:val="-4"/>
                    </w:rPr>
                    <w:t>aristocratic </w:t>
                  </w:r>
                  <w:r>
                    <w:rPr>
                      <w:spacing w:val="-5"/>
                    </w:rPr>
                    <w:t>arrogance </w:t>
                  </w:r>
                  <w:r>
                    <w:rPr>
                      <w:spacing w:val="-4"/>
                    </w:rPr>
                    <w:t>and </w:t>
                  </w:r>
                  <w:r>
                    <w:rPr>
                      <w:spacing w:val="-3"/>
                    </w:rPr>
                    <w:t>the Protestant </w:t>
                  </w:r>
                  <w:r>
                    <w:rPr>
                      <w:spacing w:val="-4"/>
                    </w:rPr>
                    <w:t>Jesuitry </w:t>
                  </w:r>
                  <w:r>
                    <w:rPr/>
                    <w:t>of </w:t>
                  </w:r>
                  <w:r>
                    <w:rPr>
                      <w:spacing w:val="-3"/>
                    </w:rPr>
                    <w:t>the </w:t>
                  </w:r>
                  <w:r>
                    <w:rPr>
                      <w:spacing w:val="-8"/>
                    </w:rPr>
                    <w:t>Prussians, </w:t>
                  </w:r>
                  <w:r>
                    <w:rPr/>
                    <w:t>in </w:t>
                  </w:r>
                  <w:r>
                    <w:rPr>
                      <w:spacing w:val="-4"/>
                    </w:rPr>
                    <w:t>affectionate </w:t>
                  </w:r>
                  <w:r>
                    <w:rPr>
                      <w:spacing w:val="-5"/>
                    </w:rPr>
                    <w:t>alliance </w:t>
                  </w:r>
                  <w:r>
                    <w:rPr>
                      <w:spacing w:val="-3"/>
                    </w:rPr>
                    <w:t>with the knout </w:t>
                  </w:r>
                  <w:r>
                    <w:rPr/>
                    <w:t>of my </w:t>
                  </w:r>
                  <w:r>
                    <w:rPr>
                      <w:spacing w:val="-5"/>
                    </w:rPr>
                    <w:t>dear </w:t>
                  </w:r>
                  <w:r>
                    <w:rPr>
                      <w:spacing w:val="-4"/>
                    </w:rPr>
                    <w:t>sovereign </w:t>
                  </w:r>
                  <w:r>
                    <w:rPr/>
                    <w:t>lord </w:t>
                  </w:r>
                  <w:r>
                    <w:rPr>
                      <w:spacing w:val="-3"/>
                    </w:rPr>
                    <w:t>and </w:t>
                  </w:r>
                  <w:r>
                    <w:rPr>
                      <w:spacing w:val="-6"/>
                    </w:rPr>
                    <w:t>master </w:t>
                  </w:r>
                  <w:r>
                    <w:rPr>
                      <w:spacing w:val="-3"/>
                    </w:rPr>
                    <w:t>the Emperor </w:t>
                  </w:r>
                  <w:r>
                    <w:rPr/>
                    <w:t>of All </w:t>
                  </w:r>
                  <w:r>
                    <w:rPr>
                      <w:spacing w:val="-3"/>
                    </w:rPr>
                    <w:t>the </w:t>
                  </w:r>
                  <w:r>
                    <w:rPr>
                      <w:spacing w:val="-6"/>
                    </w:rPr>
                    <w:t>Russias, </w:t>
                  </w:r>
                  <w:r>
                    <w:rPr>
                      <w:spacing w:val="-4"/>
                    </w:rPr>
                    <w:t>will </w:t>
                  </w:r>
                  <w:r>
                    <w:rPr>
                      <w:spacing w:val="-5"/>
                    </w:rPr>
                    <w:t>triumph </w:t>
                  </w:r>
                  <w:r>
                    <w:rPr/>
                    <w:t>over the </w:t>
                  </w:r>
                  <w:r>
                    <w:rPr>
                      <w:spacing w:val="-6"/>
                    </w:rPr>
                    <w:t>Continent </w:t>
                  </w:r>
                  <w:r>
                    <w:rPr>
                      <w:spacing w:val="3"/>
                    </w:rPr>
                    <w:t>of </w:t>
                  </w:r>
                  <w:r>
                    <w:rPr>
                      <w:spacing w:val="-3"/>
                    </w:rPr>
                    <w:t>Europe </w:t>
                  </w:r>
                  <w:r>
                    <w:rPr/>
                    <w:t>for I know not how </w:t>
                  </w:r>
                  <w:r>
                    <w:rPr>
                      <w:spacing w:val="-3"/>
                    </w:rPr>
                    <w:t>many </w:t>
                  </w:r>
                  <w:r>
                    <w:rPr>
                      <w:spacing w:val="-5"/>
                    </w:rPr>
                    <w:t>decades.  </w:t>
                  </w:r>
                  <w:r>
                    <w:rPr/>
                    <w:t>Goodbye to </w:t>
                  </w:r>
                  <w:r>
                    <w:rPr>
                      <w:spacing w:val="-4"/>
                    </w:rPr>
                    <w:t>all </w:t>
                  </w:r>
                  <w:r>
                    <w:rPr>
                      <w:spacing w:val="-3"/>
                    </w:rPr>
                    <w:t>our </w:t>
                  </w:r>
                  <w:r>
                    <w:rPr>
                      <w:spacing w:val="-7"/>
                    </w:rPr>
                    <w:t>dreams  </w:t>
                  </w:r>
                  <w:r>
                    <w:rPr/>
                    <w:t>of </w:t>
                  </w:r>
                  <w:r>
                    <w:rPr>
                      <w:spacing w:val="-4"/>
                    </w:rPr>
                    <w:t>approaching </w:t>
                  </w:r>
                  <w:r>
                    <w:rPr>
                      <w:spacing w:val="22"/>
                    </w:rPr>
                    <w:t> </w:t>
                  </w:r>
                  <w:r>
                    <w:rPr>
                      <w:spacing w:val="-4"/>
                    </w:rPr>
                    <w:t>liberation.</w:t>
                  </w:r>
                </w:p>
                <w:p>
                  <w:pPr>
                    <w:spacing w:line="252" w:lineRule="auto" w:before="140"/>
                    <w:ind w:left="1082" w:right="1020" w:firstLine="3"/>
                    <w:jc w:val="both"/>
                    <w:rPr>
                      <w:i/>
                      <w:sz w:val="19"/>
                    </w:rPr>
                  </w:pPr>
                  <w:r>
                    <w:rPr>
                      <w:sz w:val="19"/>
                    </w:rPr>
                    <w:t>He now began a pamphlet (it was published in the following April under the title </w:t>
                  </w:r>
                  <w:r>
                    <w:rPr>
                      <w:i/>
                      <w:sz w:val="19"/>
                    </w:rPr>
                    <w:t>The Knouto-Germanic Empire and the Social</w:t>
                  </w:r>
                </w:p>
                <w:p>
                  <w:pPr>
                    <w:spacing w:line="230" w:lineRule="auto" w:before="110"/>
                    <w:ind w:left="1084" w:right="1028" w:firstLine="177"/>
                    <w:jc w:val="both"/>
                    <w:rPr>
                      <w:b/>
                      <w:sz w:val="15"/>
                    </w:rPr>
                  </w:pPr>
                  <w:r>
                    <w:rPr>
                      <w:b/>
                      <w:sz w:val="15"/>
                    </w:rPr>
                    <w:t>1 </w:t>
                  </w:r>
                  <w:r>
                    <w:rPr>
                      <w:b/>
                      <w:spacing w:val="-6"/>
                      <w:sz w:val="15"/>
                    </w:rPr>
                    <w:t>Guillaume, </w:t>
                  </w:r>
                  <w:r>
                    <w:rPr>
                      <w:b/>
                      <w:i/>
                      <w:spacing w:val="-8"/>
                      <w:sz w:val="15"/>
                    </w:rPr>
                    <w:t>Internationale</w:t>
                  </w:r>
                  <w:r>
                    <w:rPr>
                      <w:b/>
                      <w:spacing w:val="-8"/>
                      <w:sz w:val="15"/>
                    </w:rPr>
                    <w:t>, </w:t>
                  </w:r>
                  <w:r>
                    <w:rPr>
                      <w:b/>
                      <w:spacing w:val="-5"/>
                      <w:sz w:val="15"/>
                    </w:rPr>
                    <w:t>ii. </w:t>
                  </w:r>
                  <w:r>
                    <w:rPr>
                      <w:b/>
                      <w:sz w:val="15"/>
                    </w:rPr>
                    <w:t>98-9, 108-10, </w:t>
                  </w:r>
                  <w:r>
                    <w:rPr>
                      <w:b/>
                      <w:spacing w:val="-6"/>
                      <w:sz w:val="15"/>
                    </w:rPr>
                    <w:t>114; </w:t>
                  </w:r>
                  <w:r>
                    <w:rPr>
                      <w:b/>
                      <w:sz w:val="15"/>
                    </w:rPr>
                    <w:t>Kantor, </w:t>
                  </w:r>
                  <w:r>
                    <w:rPr>
                      <w:b/>
                      <w:i/>
                      <w:sz w:val="15"/>
                    </w:rPr>
                    <w:t>V </w:t>
                  </w:r>
                  <w:r>
                    <w:rPr>
                      <w:b/>
                      <w:i/>
                      <w:spacing w:val="-6"/>
                      <w:sz w:val="15"/>
                    </w:rPr>
                    <w:t>Pogone, </w:t>
                  </w:r>
                  <w:r>
                    <w:rPr>
                      <w:b/>
                      <w:spacing w:val="-4"/>
                      <w:sz w:val="15"/>
                    </w:rPr>
                    <w:t>pp. </w:t>
                  </w:r>
                  <w:r>
                    <w:rPr>
                      <w:b/>
                      <w:sz w:val="15"/>
                    </w:rPr>
                    <w:t>78-9; </w:t>
                  </w:r>
                  <w:r>
                    <w:rPr>
                      <w:b/>
                      <w:i/>
                      <w:spacing w:val="-3"/>
                      <w:sz w:val="15"/>
                    </w:rPr>
                    <w:t>Pisma </w:t>
                  </w:r>
                  <w:r>
                    <w:rPr>
                      <w:b/>
                      <w:i/>
                      <w:spacing w:val="-6"/>
                      <w:sz w:val="15"/>
                    </w:rPr>
                    <w:t>Bakunina</w:t>
                  </w:r>
                  <w:r>
                    <w:rPr>
                      <w:b/>
                      <w:spacing w:val="-6"/>
                      <w:sz w:val="15"/>
                    </w:rPr>
                    <w:t>, ed. </w:t>
                  </w:r>
                  <w:r>
                    <w:rPr>
                      <w:b/>
                      <w:spacing w:val="-5"/>
                      <w:sz w:val="15"/>
                    </w:rPr>
                    <w:t>Dragomanov, </w:t>
                  </w:r>
                  <w:r>
                    <w:rPr>
                      <w:b/>
                      <w:spacing w:val="-3"/>
                      <w:sz w:val="15"/>
                    </w:rPr>
                    <w:t>p. </w:t>
                  </w:r>
                  <w:r>
                    <w:rPr>
                      <w:b/>
                      <w:spacing w:val="-4"/>
                      <w:sz w:val="15"/>
                    </w:rPr>
                    <w:t>313; </w:t>
                  </w:r>
                  <w:r>
                    <w:rPr>
                      <w:b/>
                      <w:spacing w:val="-5"/>
                      <w:sz w:val="15"/>
                    </w:rPr>
                    <w:t>Richard, </w:t>
                  </w:r>
                  <w:r>
                    <w:rPr>
                      <w:b/>
                      <w:i/>
                      <w:spacing w:val="-6"/>
                      <w:sz w:val="15"/>
                    </w:rPr>
                    <w:t>Revue </w:t>
                  </w:r>
                  <w:r>
                    <w:rPr>
                      <w:b/>
                      <w:i/>
                      <w:spacing w:val="-8"/>
                      <w:sz w:val="15"/>
                    </w:rPr>
                    <w:t>de </w:t>
                  </w:r>
                  <w:r>
                    <w:rPr>
                      <w:b/>
                      <w:i/>
                      <w:spacing w:val="-3"/>
                      <w:sz w:val="15"/>
                    </w:rPr>
                    <w:t>Paris </w:t>
                  </w:r>
                  <w:r>
                    <w:rPr>
                      <w:b/>
                      <w:spacing w:val="-6"/>
                      <w:sz w:val="15"/>
                    </w:rPr>
                    <w:t>(September </w:t>
                  </w:r>
                  <w:r>
                    <w:rPr>
                      <w:b/>
                      <w:spacing w:val="-5"/>
                      <w:sz w:val="15"/>
                    </w:rPr>
                    <w:t>1st,  1896),  </w:t>
                  </w:r>
                  <w:r>
                    <w:rPr>
                      <w:b/>
                      <w:spacing w:val="-3"/>
                      <w:sz w:val="15"/>
                    </w:rPr>
                    <w:t>p.  </w:t>
                  </w:r>
                  <w:r>
                    <w:rPr>
                      <w:b/>
                      <w:spacing w:val="-7"/>
                      <w:sz w:val="15"/>
                    </w:rPr>
                    <w:t>159.</w:t>
                  </w:r>
                </w:p>
                <w:p>
                  <w:pPr>
                    <w:spacing w:line="171" w:lineRule="exact" w:before="0"/>
                    <w:ind w:left="1262" w:right="0" w:firstLine="0"/>
                    <w:jc w:val="left"/>
                    <w:rPr>
                      <w:b/>
                      <w:sz w:val="15"/>
                    </w:rPr>
                  </w:pPr>
                  <w:r>
                    <w:rPr>
                      <w:b/>
                      <w:sz w:val="15"/>
                    </w:rPr>
                    <w:t>2 Guillaume,   </w:t>
                  </w:r>
                  <w:r>
                    <w:rPr>
                      <w:b/>
                      <w:i/>
                      <w:sz w:val="15"/>
                    </w:rPr>
                    <w:t>Internationale,   </w:t>
                  </w:r>
                  <w:r>
                    <w:rPr>
                      <w:b/>
                      <w:sz w:val="15"/>
                    </w:rPr>
                    <w:t>ii.   111-15;   </w:t>
                  </w:r>
                  <w:r>
                    <w:rPr>
                      <w:b/>
                      <w:i/>
                      <w:sz w:val="15"/>
                    </w:rPr>
                    <w:t>Materiali</w:t>
                  </w:r>
                  <w:r>
                    <w:rPr>
                      <w:b/>
                      <w:sz w:val="15"/>
                    </w:rPr>
                    <w:t>,   ed.   Polonsky,   iii. 281;</w:t>
                  </w:r>
                </w:p>
                <w:p>
                  <w:pPr>
                    <w:spacing w:line="174" w:lineRule="exact" w:before="0"/>
                    <w:ind w:left="1092" w:right="0" w:firstLine="0"/>
                    <w:jc w:val="both"/>
                    <w:rPr>
                      <w:b/>
                      <w:sz w:val="15"/>
                    </w:rPr>
                  </w:pPr>
                  <w:r>
                    <w:rPr>
                      <w:b/>
                      <w:i/>
                      <w:sz w:val="15"/>
                    </w:rPr>
                    <w:t>Pisma Bakunina</w:t>
                  </w:r>
                  <w:r>
                    <w:rPr>
                      <w:b/>
                      <w:sz w:val="15"/>
                    </w:rPr>
                    <w:t>, ed. Dragomanov, p. 313; Marx-Engels, </w:t>
                  </w:r>
                  <w:r>
                    <w:rPr>
                      <w:b/>
                      <w:i/>
                      <w:sz w:val="15"/>
                    </w:rPr>
                    <w:t>Sochineniya</w:t>
                  </w:r>
                  <w:r>
                    <w:rPr>
                      <w:b/>
                      <w:sz w:val="15"/>
                    </w:rPr>
                    <w:t>, xxvi.   78</w:t>
                  </w:r>
                </w:p>
                <w:p>
                  <w:pPr>
                    <w:spacing w:before="3"/>
                    <w:ind w:left="0" w:right="1513" w:firstLine="0"/>
                    <w:jc w:val="right"/>
                    <w:rPr>
                      <w:b/>
                      <w:sz w:val="15"/>
                    </w:rPr>
                  </w:pPr>
                  <w:r>
                    <w:rPr>
                      <w:sz w:val="19"/>
                    </w:rPr>
                    <w:t>2 </w:t>
                  </w:r>
                  <w:r>
                    <w:rPr>
                      <w:b/>
                      <w:sz w:val="15"/>
                    </w:rPr>
                    <w:t>D</w:t>
                  </w:r>
                </w:p>
              </w:txbxContent>
            </v:textbox>
            <w10:wrap type="none"/>
          </v:shape>
        </w:pict>
      </w:r>
      <w:r>
        <w:rPr/>
        <w:drawing>
          <wp:anchor distT="0" distB="0" distL="0" distR="0" allowOverlap="1" layoutInCell="1" locked="0" behindDoc="1" simplePos="0" relativeHeight="268198919">
            <wp:simplePos x="0" y="0"/>
            <wp:positionH relativeFrom="page">
              <wp:posOffset>0</wp:posOffset>
            </wp:positionH>
            <wp:positionV relativeFrom="page">
              <wp:posOffset>0</wp:posOffset>
            </wp:positionV>
            <wp:extent cx="5045064" cy="7778496"/>
            <wp:effectExtent l="0" t="0" r="0" b="0"/>
            <wp:wrapNone/>
            <wp:docPr id="815" name="image412.png" descr=""/>
            <wp:cNvGraphicFramePr>
              <a:graphicFrameLocks noChangeAspect="1"/>
            </wp:cNvGraphicFramePr>
            <a:graphic>
              <a:graphicData uri="http://schemas.openxmlformats.org/drawingml/2006/picture">
                <pic:pic>
                  <pic:nvPicPr>
                    <pic:cNvPr id="816" name="image412.png"/>
                    <pic:cNvPicPr/>
                  </pic:nvPicPr>
                  <pic:blipFill>
                    <a:blip r:embed="rId41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651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37" w:val="left" w:leader="none"/>
                      <w:tab w:pos="6328" w:val="left" w:leader="none"/>
                    </w:tabs>
                    <w:spacing w:before="125"/>
                    <w:ind w:left="1081" w:right="0" w:firstLine="3"/>
                    <w:jc w:val="both"/>
                    <w:rPr>
                      <w:sz w:val="15"/>
                    </w:rPr>
                  </w:pPr>
                  <w:r>
                    <w:rPr>
                      <w:b/>
                      <w:sz w:val="16"/>
                    </w:rPr>
                    <w:t>408</w:t>
                    <w:tab/>
                  </w:r>
                  <w:r>
                    <w:rPr>
                      <w:b/>
                      <w:spacing w:val="10"/>
                      <w:sz w:val="16"/>
                    </w:rPr>
                    <w:t>BAKUNIN</w:t>
                  </w:r>
                  <w:r>
                    <w:rPr>
                      <w:b/>
                      <w:spacing w:val="58"/>
                      <w:sz w:val="16"/>
                    </w:rPr>
                    <w:t> </w:t>
                  </w:r>
                  <w:r>
                    <w:rPr>
                      <w:b/>
                      <w:spacing w:val="8"/>
                      <w:sz w:val="16"/>
                    </w:rPr>
                    <w:t>AND  </w:t>
                  </w:r>
                  <w:r>
                    <w:rPr>
                      <w:b/>
                      <w:spacing w:val="12"/>
                      <w:sz w:val="16"/>
                    </w:rPr>
                    <w:t>MARX</w:t>
                    <w:tab/>
                  </w:r>
                  <w:r>
                    <w:rPr>
                      <w:spacing w:val="-7"/>
                      <w:sz w:val="15"/>
                    </w:rPr>
                    <w:t>BOOK</w:t>
                  </w:r>
                  <w:r>
                    <w:rPr>
                      <w:spacing w:val="13"/>
                      <w:sz w:val="15"/>
                    </w:rPr>
                    <w:t> </w:t>
                  </w:r>
                  <w:r>
                    <w:rPr>
                      <w:sz w:val="15"/>
                    </w:rPr>
                    <w:t>V</w:t>
                  </w:r>
                </w:p>
                <w:p>
                  <w:pPr>
                    <w:pStyle w:val="BodyText"/>
                    <w:spacing w:line="252" w:lineRule="auto" w:before="116"/>
                    <w:ind w:left="1075" w:right="1007" w:firstLine="11"/>
                    <w:jc w:val="both"/>
                  </w:pPr>
                  <w:r>
                    <w:rPr>
                      <w:i/>
                    </w:rPr>
                    <w:t>Revolution) </w:t>
                  </w:r>
                  <w:r>
                    <w:rPr/>
                    <w:t>in which he </w:t>
                  </w:r>
                  <w:r>
                    <w:rPr>
                      <w:spacing w:val="3"/>
                    </w:rPr>
                    <w:t>attributed </w:t>
                  </w:r>
                  <w:r>
                    <w:rPr/>
                    <w:t>the misfortunes </w:t>
                  </w:r>
                  <w:r>
                    <w:rPr>
                      <w:spacing w:val="11"/>
                    </w:rPr>
                    <w:t>of </w:t>
                  </w:r>
                  <w:r>
                    <w:rPr>
                      <w:spacing w:val="2"/>
                    </w:rPr>
                    <w:t>France </w:t>
                  </w:r>
                  <w:r>
                    <w:rPr>
                      <w:spacing w:val="3"/>
                    </w:rPr>
                    <w:t>to </w:t>
                  </w:r>
                  <w:r>
                    <w:rPr>
                      <w:spacing w:val="2"/>
                    </w:rPr>
                    <w:t>the </w:t>
                  </w:r>
                  <w:r>
                    <w:rPr>
                      <w:spacing w:val="3"/>
                    </w:rPr>
                    <w:t>unholy </w:t>
                  </w:r>
                  <w:r>
                    <w:rPr/>
                    <w:t>alliance </w:t>
                  </w:r>
                  <w:r>
                    <w:rPr>
                      <w:spacing w:val="3"/>
                    </w:rPr>
                    <w:t>between </w:t>
                  </w:r>
                  <w:r>
                    <w:rPr/>
                    <w:t>Prussian </w:t>
                  </w:r>
                  <w:r>
                    <w:rPr>
                      <w:spacing w:val="2"/>
                    </w:rPr>
                    <w:t>and </w:t>
                  </w:r>
                  <w:r>
                    <w:rPr/>
                    <w:t>Russian imperialism and, </w:t>
                  </w:r>
                  <w:r>
                    <w:rPr>
                      <w:spacing w:val="3"/>
                    </w:rPr>
                    <w:t>giving </w:t>
                  </w:r>
                  <w:r>
                    <w:rPr>
                      <w:spacing w:val="2"/>
                    </w:rPr>
                    <w:t>full </w:t>
                  </w:r>
                  <w:r>
                    <w:rPr/>
                    <w:t>rein </w:t>
                  </w:r>
                  <w:r>
                    <w:rPr>
                      <w:spacing w:val="3"/>
                    </w:rPr>
                    <w:t>to </w:t>
                  </w:r>
                  <w:r>
                    <w:rPr/>
                    <w:t>his  </w:t>
                  </w:r>
                  <w:r>
                    <w:rPr>
                      <w:spacing w:val="3"/>
                    </w:rPr>
                    <w:t>anti-Teutonic  prejudice,  </w:t>
                  </w:r>
                  <w:r>
                    <w:rPr/>
                    <w:t>plunged  </w:t>
                  </w:r>
                  <w:r>
                    <w:rPr>
                      <w:spacing w:val="3"/>
                    </w:rPr>
                    <w:t>into </w:t>
                  </w:r>
                  <w:r>
                    <w:rPr/>
                    <w:t>a </w:t>
                  </w:r>
                  <w:r>
                    <w:rPr>
                      <w:spacing w:val="3"/>
                    </w:rPr>
                    <w:t>bitter </w:t>
                  </w:r>
                  <w:r>
                    <w:rPr>
                      <w:spacing w:val="2"/>
                    </w:rPr>
                    <w:t>denunciation </w:t>
                  </w:r>
                  <w:r>
                    <w:rPr>
                      <w:spacing w:val="9"/>
                    </w:rPr>
                    <w:t>of </w:t>
                  </w:r>
                  <w:r>
                    <w:rPr/>
                    <w:t>the “ persistent and </w:t>
                  </w:r>
                  <w:r>
                    <w:rPr>
                      <w:spacing w:val="2"/>
                    </w:rPr>
                    <w:t>chronic servility </w:t>
                  </w:r>
                  <w:r>
                    <w:rPr>
                      <w:spacing w:val="11"/>
                    </w:rPr>
                    <w:t>of </w:t>
                  </w:r>
                  <w:r>
                    <w:rPr/>
                    <w:t>the German </w:t>
                  </w:r>
                  <w:r>
                    <w:rPr>
                      <w:i/>
                    </w:rPr>
                    <w:t>bourgeoisie” . </w:t>
                  </w:r>
                  <w:r>
                    <w:rPr>
                      <w:spacing w:val="5"/>
                    </w:rPr>
                    <w:t>But </w:t>
                  </w:r>
                  <w:r>
                    <w:rPr>
                      <w:spacing w:val="3"/>
                    </w:rPr>
                    <w:t>for </w:t>
                  </w:r>
                  <w:r>
                    <w:rPr/>
                    <w:t>the first </w:t>
                  </w:r>
                  <w:r>
                    <w:rPr>
                      <w:spacing w:val="2"/>
                    </w:rPr>
                    <w:t>time </w:t>
                  </w:r>
                  <w:r>
                    <w:rPr/>
                    <w:t>in his life his </w:t>
                  </w:r>
                  <w:r>
                    <w:rPr>
                      <w:spacing w:val="3"/>
                    </w:rPr>
                    <w:t>native </w:t>
                  </w:r>
                  <w:r>
                    <w:rPr/>
                    <w:t>confidence failed him, </w:t>
                  </w:r>
                  <w:r>
                    <w:rPr>
                      <w:spacing w:val="2"/>
                    </w:rPr>
                    <w:t>and </w:t>
                  </w:r>
                  <w:r>
                    <w:rPr/>
                    <w:t>he </w:t>
                  </w:r>
                  <w:r>
                    <w:rPr>
                      <w:spacing w:val="2"/>
                    </w:rPr>
                    <w:t>felt </w:t>
                  </w:r>
                  <w:r>
                    <w:rPr>
                      <w:spacing w:val="4"/>
                    </w:rPr>
                    <w:t>that </w:t>
                  </w:r>
                  <w:r>
                    <w:rPr/>
                    <w:t>he was fighting a losing </w:t>
                  </w:r>
                  <w:r>
                    <w:rPr>
                      <w:spacing w:val="3"/>
                    </w:rPr>
                    <w:t>battle </w:t>
                  </w:r>
                  <w:r>
                    <w:rPr/>
                    <w:t>against </w:t>
                  </w:r>
                  <w:r>
                    <w:rPr>
                      <w:spacing w:val="2"/>
                    </w:rPr>
                    <w:t>fearful </w:t>
                  </w:r>
                  <w:r>
                    <w:rPr>
                      <w:spacing w:val="3"/>
                    </w:rPr>
                    <w:t>odds. He </w:t>
                  </w:r>
                  <w:r>
                    <w:rPr/>
                    <w:t>was </w:t>
                  </w:r>
                  <w:r>
                    <w:rPr>
                      <w:spacing w:val="2"/>
                    </w:rPr>
                    <w:t>almost </w:t>
                  </w:r>
                  <w:r>
                    <w:rPr/>
                    <w:t>alone in a hostile, </w:t>
                  </w:r>
                  <w:r>
                    <w:rPr>
                      <w:spacing w:val="3"/>
                    </w:rPr>
                    <w:t>reactionary </w:t>
                  </w:r>
                  <w:r>
                    <w:rPr/>
                    <w:t>world. I f Ogarev were </w:t>
                  </w:r>
                  <w:r>
                    <w:rPr>
                      <w:spacing w:val="3"/>
                    </w:rPr>
                    <w:t>to </w:t>
                  </w:r>
                  <w:r>
                    <w:rPr/>
                    <w:t>die, he </w:t>
                  </w:r>
                  <w:r>
                    <w:rPr>
                      <w:spacing w:val="4"/>
                    </w:rPr>
                    <w:t>would </w:t>
                  </w:r>
                  <w:r>
                    <w:rPr/>
                    <w:t>be </w:t>
                  </w:r>
                  <w:r>
                    <w:rPr>
                      <w:spacing w:val="7"/>
                    </w:rPr>
                    <w:t>"the </w:t>
                  </w:r>
                  <w:r>
                    <w:rPr/>
                    <w:t>last </w:t>
                  </w:r>
                  <w:r>
                    <w:rPr>
                      <w:spacing w:val="11"/>
                    </w:rPr>
                    <w:t>of </w:t>
                  </w:r>
                  <w:r>
                    <w:rPr/>
                    <w:t>the Mohicans </w:t>
                  </w:r>
                  <w:r>
                    <w:rPr>
                      <w:spacing w:val="11"/>
                    </w:rPr>
                    <w:t>of </w:t>
                  </w:r>
                  <w:r>
                    <w:rPr/>
                    <w:t>a </w:t>
                  </w:r>
                  <w:r>
                    <w:rPr>
                      <w:spacing w:val="2"/>
                    </w:rPr>
                    <w:t>dead </w:t>
                  </w:r>
                  <w:r>
                    <w:rPr>
                      <w:spacing w:val="3"/>
                    </w:rPr>
                    <w:t>generation” </w:t>
                  </w:r>
                  <w:r>
                    <w:rPr/>
                    <w:t>. </w:t>
                  </w:r>
                  <w:r>
                    <w:rPr>
                      <w:spacing w:val="3"/>
                    </w:rPr>
                    <w:t>The </w:t>
                  </w:r>
                  <w:r>
                    <w:rPr>
                      <w:spacing w:val="2"/>
                    </w:rPr>
                    <w:t>hopeless­ </w:t>
                  </w:r>
                  <w:r>
                    <w:rPr>
                      <w:spacing w:val="-3"/>
                    </w:rPr>
                    <w:t>ness </w:t>
                  </w:r>
                  <w:r>
                    <w:rPr>
                      <w:spacing w:val="11"/>
                    </w:rPr>
                    <w:t>of </w:t>
                  </w:r>
                  <w:r>
                    <w:rPr/>
                    <w:t>the financial </w:t>
                  </w:r>
                  <w:r>
                    <w:rPr>
                      <w:spacing w:val="2"/>
                    </w:rPr>
                    <w:t>situation doubtless </w:t>
                  </w:r>
                  <w:r>
                    <w:rPr>
                      <w:spacing w:val="3"/>
                    </w:rPr>
                    <w:t>contributed to </w:t>
                  </w:r>
                  <w:r>
                    <w:rPr/>
                    <w:t>his depression. </w:t>
                  </w:r>
                  <w:r>
                    <w:rPr>
                      <w:spacing w:val="3"/>
                    </w:rPr>
                    <w:t>In </w:t>
                  </w:r>
                  <w:r>
                    <w:rPr>
                      <w:spacing w:val="4"/>
                    </w:rPr>
                    <w:t>December </w:t>
                  </w:r>
                  <w:r>
                    <w:rPr>
                      <w:spacing w:val="-5"/>
                    </w:rPr>
                    <w:t>1870 </w:t>
                  </w:r>
                  <w:r>
                    <w:rPr/>
                    <w:t>he was </w:t>
                  </w:r>
                  <w:r>
                    <w:rPr>
                      <w:spacing w:val="2"/>
                    </w:rPr>
                    <w:t>once </w:t>
                  </w:r>
                  <w:r>
                    <w:rPr/>
                    <w:t>more at the disagree­ able game </w:t>
                  </w:r>
                  <w:r>
                    <w:rPr>
                      <w:spacing w:val="11"/>
                    </w:rPr>
                    <w:t>of </w:t>
                  </w:r>
                  <w:r>
                    <w:rPr/>
                    <w:t>writing desperate </w:t>
                  </w:r>
                  <w:r>
                    <w:rPr>
                      <w:spacing w:val="2"/>
                    </w:rPr>
                    <w:t>begging </w:t>
                  </w:r>
                  <w:r>
                    <w:rPr/>
                    <w:t>letters </w:t>
                  </w:r>
                  <w:r>
                    <w:rPr>
                      <w:spacing w:val="3"/>
                    </w:rPr>
                    <w:t>to </w:t>
                  </w:r>
                  <w:r>
                    <w:rPr/>
                    <w:t>his </w:t>
                  </w:r>
                  <w:r>
                    <w:rPr>
                      <w:spacing w:val="7"/>
                    </w:rPr>
                    <w:t> </w:t>
                  </w:r>
                  <w:r>
                    <w:rPr>
                      <w:spacing w:val="2"/>
                    </w:rPr>
                    <w:t>friends.1</w:t>
                  </w:r>
                </w:p>
                <w:p>
                  <w:pPr>
                    <w:pStyle w:val="BodyText"/>
                    <w:spacing w:line="252" w:lineRule="auto"/>
                    <w:ind w:left="1027" w:right="1019" w:firstLine="259"/>
                    <w:jc w:val="both"/>
                  </w:pPr>
                  <w:r>
                    <w:rPr>
                      <w:spacing w:val="3"/>
                    </w:rPr>
                    <w:t>In January </w:t>
                  </w:r>
                  <w:r>
                    <w:rPr>
                      <w:spacing w:val="-7"/>
                    </w:rPr>
                    <w:t>1871 </w:t>
                  </w:r>
                  <w:r>
                    <w:rPr/>
                    <w:t>Bakunin </w:t>
                  </w:r>
                  <w:r>
                    <w:rPr>
                      <w:spacing w:val="3"/>
                    </w:rPr>
                    <w:t>bade </w:t>
                  </w:r>
                  <w:r>
                    <w:rPr/>
                    <w:t>a last farewell </w:t>
                  </w:r>
                  <w:r>
                    <w:rPr>
                      <w:spacing w:val="3"/>
                    </w:rPr>
                    <w:t>to </w:t>
                  </w:r>
                  <w:r>
                    <w:rPr/>
                    <w:t>one </w:t>
                  </w:r>
                  <w:r>
                    <w:rPr>
                      <w:spacing w:val="11"/>
                    </w:rPr>
                    <w:t>of </w:t>
                  </w:r>
                  <w:r>
                    <w:rPr/>
                    <w:t>the </w:t>
                  </w:r>
                  <w:r>
                    <w:rPr>
                      <w:spacing w:val="4"/>
                    </w:rPr>
                    <w:t>most </w:t>
                  </w:r>
                  <w:r>
                    <w:rPr>
                      <w:spacing w:val="2"/>
                    </w:rPr>
                    <w:t>faithful </w:t>
                  </w:r>
                  <w:r>
                    <w:rPr>
                      <w:spacing w:val="11"/>
                    </w:rPr>
                    <w:t>of </w:t>
                  </w:r>
                  <w:r>
                    <w:rPr/>
                    <w:t>his friends— the retired Russian </w:t>
                  </w:r>
                  <w:r>
                    <w:rPr>
                      <w:spacing w:val="3"/>
                    </w:rPr>
                    <w:t>colonel </w:t>
                  </w:r>
                  <w:r>
                    <w:rPr>
                      <w:spacing w:val="4"/>
                    </w:rPr>
                    <w:t>Post- </w:t>
                  </w:r>
                  <w:r>
                    <w:rPr>
                      <w:spacing w:val="3"/>
                    </w:rPr>
                    <w:t>nikov. </w:t>
                  </w:r>
                  <w:r>
                    <w:rPr>
                      <w:spacing w:val="5"/>
                    </w:rPr>
                    <w:t>Roman, </w:t>
                  </w:r>
                  <w:r>
                    <w:rPr>
                      <w:spacing w:val="3"/>
                    </w:rPr>
                    <w:t>having </w:t>
                  </w:r>
                  <w:r>
                    <w:rPr/>
                    <w:t>failed </w:t>
                  </w:r>
                  <w:r>
                    <w:rPr>
                      <w:spacing w:val="3"/>
                    </w:rPr>
                    <w:t>to  </w:t>
                  </w:r>
                  <w:r>
                    <w:rPr/>
                    <w:t>find  </w:t>
                  </w:r>
                  <w:r>
                    <w:rPr>
                      <w:spacing w:val="3"/>
                    </w:rPr>
                    <w:t>Nechaev,  </w:t>
                  </w:r>
                  <w:r>
                    <w:rPr/>
                    <w:t>was  </w:t>
                  </w:r>
                  <w:r>
                    <w:rPr>
                      <w:spacing w:val="2"/>
                    </w:rPr>
                    <w:t>recalled </w:t>
                  </w:r>
                  <w:r>
                    <w:rPr>
                      <w:spacing w:val="7"/>
                    </w:rPr>
                    <w:t>by </w:t>
                  </w:r>
                  <w:r>
                    <w:rPr/>
                    <w:t>his </w:t>
                  </w:r>
                  <w:r>
                    <w:rPr>
                      <w:spacing w:val="3"/>
                    </w:rPr>
                    <w:t>employers </w:t>
                  </w:r>
                  <w:r>
                    <w:rPr>
                      <w:spacing w:val="4"/>
                    </w:rPr>
                    <w:t>to </w:t>
                  </w:r>
                  <w:r>
                    <w:rPr/>
                    <w:t>Petersburg. </w:t>
                  </w:r>
                  <w:r>
                    <w:rPr>
                      <w:spacing w:val="2"/>
                    </w:rPr>
                    <w:t>Bakunin </w:t>
                  </w:r>
                  <w:r>
                    <w:rPr/>
                    <w:t>came up </w:t>
                  </w:r>
                  <w:r>
                    <w:rPr>
                      <w:spacing w:val="3"/>
                    </w:rPr>
                    <w:t>from </w:t>
                  </w:r>
                  <w:r>
                    <w:rPr>
                      <w:spacing w:val="5"/>
                    </w:rPr>
                    <w:t>Locarno </w:t>
                  </w:r>
                  <w:r>
                    <w:rPr>
                      <w:spacing w:val="4"/>
                    </w:rPr>
                    <w:t>to </w:t>
                  </w:r>
                  <w:r>
                    <w:rPr/>
                    <w:t>meet him at Berne on the </w:t>
                  </w:r>
                  <w:r>
                    <w:rPr>
                      <w:spacing w:val="5"/>
                    </w:rPr>
                    <w:t>way </w:t>
                  </w:r>
                  <w:r>
                    <w:rPr>
                      <w:spacing w:val="2"/>
                    </w:rPr>
                    <w:t>through. </w:t>
                  </w:r>
                  <w:r>
                    <w:rPr>
                      <w:spacing w:val="5"/>
                    </w:rPr>
                    <w:t>Postnikov, </w:t>
                  </w:r>
                  <w:r>
                    <w:rPr>
                      <w:spacing w:val="3"/>
                    </w:rPr>
                    <w:t>who </w:t>
                  </w:r>
                  <w:r>
                    <w:rPr>
                      <w:spacing w:val="2"/>
                    </w:rPr>
                    <w:t>had </w:t>
                  </w:r>
                  <w:r>
                    <w:rPr>
                      <w:spacing w:val="5"/>
                    </w:rPr>
                    <w:t>not </w:t>
                  </w:r>
                  <w:r>
                    <w:rPr/>
                    <w:t>seen him since </w:t>
                  </w:r>
                  <w:r>
                    <w:rPr>
                      <w:spacing w:val="3"/>
                    </w:rPr>
                    <w:t>July, </w:t>
                  </w:r>
                  <w:r>
                    <w:rPr/>
                    <w:t>was </w:t>
                  </w:r>
                  <w:r>
                    <w:rPr>
                      <w:spacing w:val="3"/>
                    </w:rPr>
                    <w:t>shocked </w:t>
                  </w:r>
                  <w:r>
                    <w:rPr/>
                    <w:t>at </w:t>
                  </w:r>
                  <w:r>
                    <w:rPr>
                      <w:spacing w:val="2"/>
                    </w:rPr>
                    <w:t>the </w:t>
                  </w:r>
                  <w:r>
                    <w:rPr/>
                    <w:t>change. </w:t>
                  </w:r>
                  <w:r>
                    <w:rPr>
                      <w:spacing w:val="3"/>
                    </w:rPr>
                    <w:t>The old </w:t>
                  </w:r>
                  <w:r>
                    <w:rPr>
                      <w:spacing w:val="5"/>
                    </w:rPr>
                    <w:t>man’s </w:t>
                  </w:r>
                  <w:r>
                    <w:rPr/>
                    <w:t>health </w:t>
                  </w:r>
                  <w:r>
                    <w:rPr>
                      <w:spacing w:val="2"/>
                    </w:rPr>
                    <w:t>had </w:t>
                  </w:r>
                  <w:r>
                    <w:rPr/>
                    <w:t>been </w:t>
                  </w:r>
                  <w:r>
                    <w:rPr>
                      <w:spacing w:val="2"/>
                    </w:rPr>
                    <w:t>sapped </w:t>
                  </w:r>
                  <w:r>
                    <w:rPr>
                      <w:spacing w:val="7"/>
                    </w:rPr>
                    <w:t>by </w:t>
                  </w:r>
                  <w:r>
                    <w:rPr/>
                    <w:t>the discomfiture at </w:t>
                  </w:r>
                  <w:r>
                    <w:rPr>
                      <w:spacing w:val="6"/>
                    </w:rPr>
                    <w:t>Lyons </w:t>
                  </w:r>
                  <w:r>
                    <w:rPr>
                      <w:spacing w:val="2"/>
                    </w:rPr>
                    <w:t>and </w:t>
                  </w:r>
                  <w:r>
                    <w:rPr>
                      <w:spacing w:val="7"/>
                    </w:rPr>
                    <w:t>by </w:t>
                  </w:r>
                  <w:r>
                    <w:rPr/>
                    <w:t>the hardships </w:t>
                  </w:r>
                  <w:r>
                    <w:rPr>
                      <w:spacing w:val="11"/>
                    </w:rPr>
                    <w:t>of </w:t>
                  </w:r>
                  <w:r>
                    <w:rPr/>
                    <w:t>his flight. </w:t>
                  </w:r>
                  <w:r>
                    <w:rPr>
                      <w:spacing w:val="4"/>
                    </w:rPr>
                    <w:t>He </w:t>
                  </w:r>
                  <w:r>
                    <w:rPr>
                      <w:spacing w:val="3"/>
                    </w:rPr>
                    <w:t>breathed heavily, complained </w:t>
                  </w:r>
                  <w:r>
                    <w:rPr>
                      <w:spacing w:val="11"/>
                    </w:rPr>
                    <w:t>of </w:t>
                  </w:r>
                  <w:r>
                    <w:rPr/>
                    <w:t>swellings </w:t>
                  </w:r>
                  <w:r>
                    <w:rPr>
                      <w:spacing w:val="2"/>
                    </w:rPr>
                    <w:t>and </w:t>
                  </w:r>
                  <w:r>
                    <w:rPr/>
                    <w:t>pains in his legs, </w:t>
                  </w:r>
                  <w:r>
                    <w:rPr>
                      <w:spacing w:val="2"/>
                    </w:rPr>
                    <w:t>and </w:t>
                  </w:r>
                  <w:r>
                    <w:rPr/>
                    <w:t>ate </w:t>
                  </w:r>
                  <w:r>
                    <w:rPr>
                      <w:spacing w:val="2"/>
                    </w:rPr>
                    <w:t>and drank </w:t>
                  </w:r>
                  <w:r>
                    <w:rPr/>
                    <w:t>little. </w:t>
                  </w:r>
                  <w:r>
                    <w:rPr>
                      <w:spacing w:val="5"/>
                    </w:rPr>
                    <w:t>But </w:t>
                  </w:r>
                  <w:r>
                    <w:rPr/>
                    <w:t>his spirits </w:t>
                  </w:r>
                  <w:r>
                    <w:rPr>
                      <w:spacing w:val="2"/>
                    </w:rPr>
                    <w:t>had </w:t>
                  </w:r>
                  <w:r>
                    <w:rPr>
                      <w:spacing w:val="4"/>
                    </w:rPr>
                    <w:t>recovered </w:t>
                  </w:r>
                  <w:r>
                    <w:rPr>
                      <w:spacing w:val="2"/>
                    </w:rPr>
                    <w:t>somewhat, </w:t>
                  </w:r>
                  <w:r>
                    <w:rPr/>
                    <w:t>and, </w:t>
                  </w:r>
                  <w:r>
                    <w:rPr>
                      <w:spacing w:val="2"/>
                    </w:rPr>
                    <w:t>averting </w:t>
                  </w:r>
                  <w:r>
                    <w:rPr/>
                    <w:t>his eyes </w:t>
                  </w:r>
                  <w:r>
                    <w:rPr>
                      <w:spacing w:val="3"/>
                    </w:rPr>
                    <w:t>from </w:t>
                  </w:r>
                  <w:r>
                    <w:rPr>
                      <w:spacing w:val="2"/>
                    </w:rPr>
                    <w:t>France, </w:t>
                  </w:r>
                  <w:r>
                    <w:rPr/>
                    <w:t>he </w:t>
                  </w:r>
                  <w:r>
                    <w:rPr>
                      <w:spacing w:val="3"/>
                    </w:rPr>
                    <w:t>talked </w:t>
                  </w:r>
                  <w:r>
                    <w:rPr>
                      <w:spacing w:val="2"/>
                    </w:rPr>
                    <w:t>cheerfully </w:t>
                  </w:r>
                  <w:r>
                    <w:rPr>
                      <w:spacing w:val="11"/>
                    </w:rPr>
                    <w:t>of </w:t>
                  </w:r>
                  <w:r>
                    <w:rPr/>
                    <w:t>the </w:t>
                  </w:r>
                  <w:r>
                    <w:rPr>
                      <w:spacing w:val="2"/>
                    </w:rPr>
                    <w:t>break-up </w:t>
                  </w:r>
                  <w:r>
                    <w:rPr>
                      <w:spacing w:val="11"/>
                    </w:rPr>
                    <w:t>of </w:t>
                  </w:r>
                  <w:r>
                    <w:rPr/>
                    <w:t>the Austrian </w:t>
                  </w:r>
                  <w:r>
                    <w:rPr>
                      <w:spacing w:val="3"/>
                    </w:rPr>
                    <w:t>Empire— </w:t>
                  </w:r>
                  <w:r>
                    <w:rPr/>
                    <w:t>his dream </w:t>
                  </w:r>
                  <w:r>
                    <w:rPr>
                      <w:spacing w:val="3"/>
                    </w:rPr>
                    <w:t>for </w:t>
                  </w:r>
                  <w:r>
                    <w:rPr>
                      <w:spacing w:val="4"/>
                    </w:rPr>
                    <w:t>thirty </w:t>
                  </w:r>
                  <w:r>
                    <w:rPr/>
                    <w:t>years— </w:t>
                  </w:r>
                  <w:r>
                    <w:rPr>
                      <w:spacing w:val="2"/>
                    </w:rPr>
                    <w:t>and </w:t>
                  </w:r>
                  <w:r>
                    <w:rPr>
                      <w:spacing w:val="11"/>
                    </w:rPr>
                    <w:t>of </w:t>
                  </w:r>
                  <w:r>
                    <w:rPr>
                      <w:spacing w:val="2"/>
                    </w:rPr>
                    <w:t>the </w:t>
                  </w:r>
                  <w:r>
                    <w:rPr/>
                    <w:t>general </w:t>
                  </w:r>
                  <w:r>
                    <w:rPr>
                      <w:spacing w:val="6"/>
                    </w:rPr>
                    <w:t>Euro­</w:t>
                  </w:r>
                  <w:r>
                    <w:rPr>
                      <w:spacing w:val="64"/>
                    </w:rPr>
                    <w:t> </w:t>
                  </w:r>
                  <w:r>
                    <w:rPr/>
                    <w:t>pean </w:t>
                  </w:r>
                  <w:r>
                    <w:rPr>
                      <w:spacing w:val="2"/>
                    </w:rPr>
                    <w:t>war which </w:t>
                  </w:r>
                  <w:r>
                    <w:rPr>
                      <w:spacing w:val="4"/>
                    </w:rPr>
                    <w:t>would </w:t>
                  </w:r>
                  <w:r>
                    <w:rPr>
                      <w:spacing w:val="2"/>
                    </w:rPr>
                    <w:t>make </w:t>
                  </w:r>
                  <w:r>
                    <w:rPr>
                      <w:spacing w:val="3"/>
                    </w:rPr>
                    <w:t>propaganda </w:t>
                  </w:r>
                  <w:r>
                    <w:rPr/>
                    <w:t>possible in </w:t>
                  </w:r>
                  <w:r>
                    <w:rPr>
                      <w:spacing w:val="2"/>
                    </w:rPr>
                    <w:t>Russia </w:t>
                  </w:r>
                  <w:r>
                    <w:rPr>
                      <w:spacing w:val="6"/>
                    </w:rPr>
                    <w:t>it­ </w:t>
                  </w:r>
                  <w:r>
                    <w:rPr/>
                    <w:t>self. </w:t>
                  </w:r>
                  <w:r>
                    <w:rPr>
                      <w:spacing w:val="4"/>
                    </w:rPr>
                    <w:t>War, </w:t>
                  </w:r>
                  <w:r>
                    <w:rPr/>
                    <w:t>he felt, was </w:t>
                  </w:r>
                  <w:r>
                    <w:rPr>
                      <w:spacing w:val="2"/>
                    </w:rPr>
                    <w:t>imminent; </w:t>
                  </w:r>
                  <w:r>
                    <w:rPr/>
                    <w:t>and he </w:t>
                  </w:r>
                  <w:r>
                    <w:rPr>
                      <w:spacing w:val="3"/>
                    </w:rPr>
                    <w:t>begged particularly that </w:t>
                  </w:r>
                  <w:r>
                    <w:rPr>
                      <w:spacing w:val="6"/>
                    </w:rPr>
                    <w:t>Postnikov </w:t>
                  </w:r>
                  <w:r>
                    <w:rPr>
                      <w:spacing w:val="3"/>
                    </w:rPr>
                    <w:t>would, on </w:t>
                  </w:r>
                  <w:r>
                    <w:rPr/>
                    <w:t>his arrival in Russia, </w:t>
                  </w:r>
                  <w:r>
                    <w:rPr>
                      <w:spacing w:val="4"/>
                    </w:rPr>
                    <w:t>study </w:t>
                  </w:r>
                  <w:r>
                    <w:rPr>
                      <w:spacing w:val="2"/>
                    </w:rPr>
                    <w:t>ways and </w:t>
                  </w:r>
                  <w:r>
                    <w:rPr/>
                    <w:t>means o f </w:t>
                  </w:r>
                  <w:r>
                    <w:rPr>
                      <w:spacing w:val="3"/>
                    </w:rPr>
                    <w:t>propaganda </w:t>
                  </w:r>
                  <w:r>
                    <w:rPr/>
                    <w:t>on </w:t>
                  </w:r>
                  <w:r>
                    <w:rPr>
                      <w:spacing w:val="2"/>
                    </w:rPr>
                    <w:t>the </w:t>
                  </w:r>
                  <w:r>
                    <w:rPr>
                      <w:spacing w:val="5"/>
                    </w:rPr>
                    <w:t>Volga </w:t>
                  </w:r>
                  <w:r>
                    <w:rPr>
                      <w:spacing w:val="2"/>
                    </w:rPr>
                    <w:t>and </w:t>
                  </w:r>
                  <w:r>
                    <w:rPr/>
                    <w:t>in </w:t>
                  </w:r>
                  <w:r>
                    <w:rPr>
                      <w:spacing w:val="2"/>
                    </w:rPr>
                    <w:t>the </w:t>
                  </w:r>
                  <w:r>
                    <w:rPr/>
                    <w:t>Urals, </w:t>
                  </w:r>
                  <w:r>
                    <w:rPr>
                      <w:spacing w:val="3"/>
                    </w:rPr>
                    <w:t>which </w:t>
                  </w:r>
                  <w:r>
                    <w:rPr/>
                    <w:t>he </w:t>
                  </w:r>
                  <w:r>
                    <w:rPr>
                      <w:spacing w:val="6"/>
                    </w:rPr>
                    <w:t>con­ </w:t>
                  </w:r>
                  <w:r>
                    <w:rPr/>
                    <w:t>sidered </w:t>
                  </w:r>
                  <w:r>
                    <w:rPr>
                      <w:spacing w:val="2"/>
                    </w:rPr>
                    <w:t>the </w:t>
                  </w:r>
                  <w:r>
                    <w:rPr>
                      <w:spacing w:val="4"/>
                    </w:rPr>
                    <w:t>most </w:t>
                  </w:r>
                  <w:r>
                    <w:rPr>
                      <w:spacing w:val="2"/>
                    </w:rPr>
                    <w:t>promising </w:t>
                  </w:r>
                  <w:r>
                    <w:rPr/>
                    <w:t>fields </w:t>
                  </w:r>
                  <w:r>
                    <w:rPr>
                      <w:spacing w:val="4"/>
                    </w:rPr>
                    <w:t>for </w:t>
                  </w:r>
                  <w:r>
                    <w:rPr/>
                    <w:t>this </w:t>
                  </w:r>
                  <w:r>
                    <w:rPr>
                      <w:spacing w:val="2"/>
                    </w:rPr>
                    <w:t>missionary </w:t>
                  </w:r>
                  <w:r>
                    <w:rPr/>
                    <w:t>enterprise. </w:t>
                  </w:r>
                  <w:r>
                    <w:rPr>
                      <w:spacing w:val="4"/>
                    </w:rPr>
                    <w:t>He invited </w:t>
                  </w:r>
                  <w:r>
                    <w:rPr>
                      <w:spacing w:val="6"/>
                    </w:rPr>
                    <w:t>Postnikov </w:t>
                  </w:r>
                  <w:r>
                    <w:rPr>
                      <w:spacing w:val="4"/>
                    </w:rPr>
                    <w:t>to </w:t>
                  </w:r>
                  <w:r>
                    <w:rPr>
                      <w:spacing w:val="2"/>
                    </w:rPr>
                    <w:t>visit </w:t>
                  </w:r>
                  <w:r>
                    <w:rPr/>
                    <w:t>his brothers </w:t>
                  </w:r>
                  <w:r>
                    <w:rPr>
                      <w:spacing w:val="3"/>
                    </w:rPr>
                    <w:t>at </w:t>
                  </w:r>
                  <w:r>
                    <w:rPr>
                      <w:spacing w:val="2"/>
                    </w:rPr>
                    <w:t>Premukhino; and </w:t>
                  </w:r>
                  <w:r>
                    <w:rPr/>
                    <w:t>finally, he asked </w:t>
                  </w:r>
                  <w:r>
                    <w:rPr>
                      <w:spacing w:val="4"/>
                    </w:rPr>
                    <w:t>for </w:t>
                  </w:r>
                  <w:r>
                    <w:rPr/>
                    <w:t>a last </w:t>
                  </w:r>
                  <w:r>
                    <w:rPr>
                      <w:spacing w:val="3"/>
                    </w:rPr>
                    <w:t>loan </w:t>
                  </w:r>
                  <w:r>
                    <w:rPr/>
                    <w:t>o f </w:t>
                  </w:r>
                  <w:r>
                    <w:rPr>
                      <w:spacing w:val="-3"/>
                    </w:rPr>
                    <w:t>60 </w:t>
                  </w:r>
                  <w:r>
                    <w:rPr/>
                    <w:t>francs. </w:t>
                  </w:r>
                  <w:r>
                    <w:rPr>
                      <w:spacing w:val="3"/>
                    </w:rPr>
                    <w:t>The </w:t>
                  </w:r>
                  <w:r>
                    <w:rPr>
                      <w:spacing w:val="5"/>
                    </w:rPr>
                    <w:t>two </w:t>
                  </w:r>
                  <w:r>
                    <w:rPr>
                      <w:spacing w:val="2"/>
                    </w:rPr>
                    <w:t>men </w:t>
                  </w:r>
                  <w:r>
                    <w:rPr>
                      <w:spacing w:val="4"/>
                    </w:rPr>
                    <w:t>embraced </w:t>
                  </w:r>
                  <w:r>
                    <w:rPr>
                      <w:spacing w:val="2"/>
                    </w:rPr>
                    <w:t>and parted, </w:t>
                  </w:r>
                  <w:r>
                    <w:rPr>
                      <w:spacing w:val="6"/>
                    </w:rPr>
                    <w:t>Postnikov </w:t>
                  </w:r>
                  <w:r>
                    <w:rPr>
                      <w:spacing w:val="2"/>
                    </w:rPr>
                    <w:t>knowing, and Bakunin </w:t>
                  </w:r>
                  <w:r>
                    <w:rPr/>
                    <w:t>perhaps suspecting, </w:t>
                  </w:r>
                  <w:r>
                    <w:rPr>
                      <w:spacing w:val="3"/>
                    </w:rPr>
                    <w:t>that </w:t>
                  </w:r>
                  <w:r>
                    <w:rPr>
                      <w:spacing w:val="5"/>
                    </w:rPr>
                    <w:t>they </w:t>
                  </w:r>
                  <w:r>
                    <w:rPr>
                      <w:spacing w:val="4"/>
                    </w:rPr>
                    <w:t>would </w:t>
                  </w:r>
                  <w:r>
                    <w:rPr>
                      <w:spacing w:val="3"/>
                    </w:rPr>
                    <w:t>meet </w:t>
                  </w:r>
                  <w:r>
                    <w:rPr/>
                    <w:t>no </w:t>
                  </w:r>
                  <w:r>
                    <w:rPr>
                      <w:spacing w:val="2"/>
                    </w:rPr>
                    <w:t>more. Bakunin </w:t>
                  </w:r>
                  <w:r>
                    <w:rPr>
                      <w:spacing w:val="4"/>
                    </w:rPr>
                    <w:t>wept </w:t>
                  </w:r>
                  <w:r>
                    <w:rPr/>
                    <w:t>like a child. </w:t>
                  </w:r>
                  <w:r>
                    <w:rPr>
                      <w:spacing w:val="2"/>
                    </w:rPr>
                    <w:t>Neither </w:t>
                  </w:r>
                  <w:r>
                    <w:rPr/>
                    <w:t>he </w:t>
                  </w:r>
                  <w:r>
                    <w:rPr>
                      <w:spacing w:val="3"/>
                    </w:rPr>
                    <w:t>nor </w:t>
                  </w:r>
                  <w:r>
                    <w:rPr>
                      <w:spacing w:val="2"/>
                    </w:rPr>
                    <w:t>Ogarev ever </w:t>
                  </w:r>
                  <w:r>
                    <w:rPr>
                      <w:spacing w:val="3"/>
                    </w:rPr>
                    <w:t>discovered </w:t>
                  </w:r>
                  <w:r>
                    <w:rPr>
                      <w:spacing w:val="2"/>
                    </w:rPr>
                    <w:t>the </w:t>
                  </w:r>
                  <w:r>
                    <w:rPr>
                      <w:spacing w:val="4"/>
                    </w:rPr>
                    <w:t>identity </w:t>
                  </w:r>
                  <w:r>
                    <w:rPr>
                      <w:spacing w:val="3"/>
                    </w:rPr>
                    <w:t>or </w:t>
                  </w:r>
                  <w:r>
                    <w:rPr/>
                    <w:t>the </w:t>
                  </w:r>
                  <w:r>
                    <w:rPr>
                      <w:spacing w:val="6"/>
                    </w:rPr>
                    <w:t>vocation </w:t>
                  </w:r>
                  <w:r>
                    <w:rPr>
                      <w:spacing w:val="11"/>
                    </w:rPr>
                    <w:t>of </w:t>
                  </w:r>
                  <w:r>
                    <w:rPr>
                      <w:spacing w:val="2"/>
                    </w:rPr>
                    <w:t>the </w:t>
                  </w:r>
                  <w:r>
                    <w:rPr/>
                    <w:t>agent </w:t>
                  </w:r>
                  <w:r>
                    <w:rPr>
                      <w:spacing w:val="11"/>
                    </w:rPr>
                    <w:t>of </w:t>
                  </w:r>
                  <w:r>
                    <w:rPr>
                      <w:spacing w:val="2"/>
                    </w:rPr>
                    <w:t>the </w:t>
                  </w:r>
                  <w:r>
                    <w:rPr>
                      <w:spacing w:val="3"/>
                    </w:rPr>
                    <w:t>Third Division whom </w:t>
                  </w:r>
                  <w:r>
                    <w:rPr>
                      <w:spacing w:val="5"/>
                    </w:rPr>
                    <w:t>they </w:t>
                  </w:r>
                  <w:r>
                    <w:rPr>
                      <w:spacing w:val="2"/>
                    </w:rPr>
                    <w:t>had entertained </w:t>
                  </w:r>
                  <w:r>
                    <w:rPr/>
                    <w:t>unawares.2</w:t>
                  </w:r>
                </w:p>
                <w:p>
                  <w:pPr>
                    <w:pStyle w:val="BodyText"/>
                    <w:spacing w:line="254" w:lineRule="auto" w:before="2"/>
                    <w:ind w:left="1027" w:right="1069" w:firstLine="210"/>
                    <w:jc w:val="right"/>
                  </w:pPr>
                  <w:r>
                    <w:rPr/>
                    <w:t>The 60 francs were barely sufficient to cover Bakunin’s most</w:t>
                  </w:r>
                  <w:r>
                    <w:rPr>
                      <w:w w:val="99"/>
                    </w:rPr>
                    <w:t> </w:t>
                  </w:r>
                  <w:r>
                    <w:rPr/>
                    <w:t>pressing  needs.  In  this  very  month  of  January  1871  he  had</w:t>
                  </w:r>
                </w:p>
                <w:p>
                  <w:pPr>
                    <w:spacing w:line="184" w:lineRule="exact" w:before="111"/>
                    <w:ind w:left="0" w:right="1089" w:firstLine="0"/>
                    <w:jc w:val="right"/>
                    <w:rPr>
                      <w:b/>
                      <w:sz w:val="16"/>
                    </w:rPr>
                  </w:pPr>
                  <w:r>
                    <w:rPr>
                      <w:b/>
                      <w:sz w:val="16"/>
                    </w:rPr>
                    <w:t>1 Guillaume,  </w:t>
                  </w:r>
                  <w:r>
                    <w:rPr>
                      <w:b/>
                      <w:i/>
                      <w:sz w:val="16"/>
                    </w:rPr>
                    <w:t>Internationale,  </w:t>
                  </w:r>
                  <w:r>
                    <w:rPr>
                      <w:b/>
                      <w:sz w:val="16"/>
                    </w:rPr>
                    <w:t>ii.  112;  Bakunin,  </w:t>
                  </w:r>
                  <w:r>
                    <w:rPr>
                      <w:b/>
                      <w:i/>
                      <w:sz w:val="16"/>
                    </w:rPr>
                    <w:t>Œuvres</w:t>
                  </w:r>
                  <w:r>
                    <w:rPr>
                      <w:b/>
                      <w:sz w:val="16"/>
                    </w:rPr>
                    <w:t>,  ii.  287-455;  Kantor,</w:t>
                  </w:r>
                </w:p>
                <w:p>
                  <w:pPr>
                    <w:tabs>
                      <w:tab w:pos="4269" w:val="left" w:leader="none"/>
                    </w:tabs>
                    <w:spacing w:line="184" w:lineRule="exact" w:before="0"/>
                    <w:ind w:left="1041" w:right="0" w:firstLine="0"/>
                    <w:jc w:val="both"/>
                    <w:rPr>
                      <w:b/>
                      <w:sz w:val="16"/>
                    </w:rPr>
                  </w:pPr>
                  <w:r>
                    <w:rPr>
                      <w:b/>
                      <w:i/>
                      <w:sz w:val="16"/>
                    </w:rPr>
                    <w:t>V </w:t>
                  </w:r>
                  <w:r>
                    <w:rPr>
                      <w:b/>
                      <w:i/>
                      <w:spacing w:val="-11"/>
                      <w:sz w:val="16"/>
                    </w:rPr>
                    <w:t>Pogone,</w:t>
                  </w:r>
                  <w:r>
                    <w:rPr>
                      <w:b/>
                      <w:i/>
                      <w:spacing w:val="12"/>
                      <w:sz w:val="16"/>
                    </w:rPr>
                    <w:t> </w:t>
                  </w:r>
                  <w:r>
                    <w:rPr>
                      <w:b/>
                      <w:spacing w:val="-8"/>
                      <w:sz w:val="16"/>
                    </w:rPr>
                    <w:t>pp.</w:t>
                  </w:r>
                  <w:r>
                    <w:rPr>
                      <w:b/>
                      <w:spacing w:val="20"/>
                      <w:sz w:val="16"/>
                    </w:rPr>
                    <w:t> </w:t>
                  </w:r>
                  <w:r>
                    <w:rPr>
                      <w:b/>
                      <w:spacing w:val="-5"/>
                      <w:sz w:val="16"/>
                    </w:rPr>
                    <w:t>83-4.</w:t>
                    <w:tab/>
                  </w:r>
                  <w:r>
                    <w:rPr>
                      <w:b/>
                      <w:sz w:val="16"/>
                    </w:rPr>
                    <w:t>2 </w:t>
                  </w:r>
                  <w:r>
                    <w:rPr>
                      <w:b/>
                      <w:spacing w:val="-8"/>
                      <w:sz w:val="16"/>
                    </w:rPr>
                    <w:t>Kantor,  </w:t>
                  </w:r>
                  <w:r>
                    <w:rPr>
                      <w:b/>
                      <w:i/>
                      <w:sz w:val="16"/>
                    </w:rPr>
                    <w:t>V </w:t>
                  </w:r>
                  <w:r>
                    <w:rPr>
                      <w:b/>
                      <w:i/>
                      <w:spacing w:val="-12"/>
                      <w:sz w:val="16"/>
                    </w:rPr>
                    <w:t>Pogone,  </w:t>
                  </w:r>
                  <w:r>
                    <w:rPr>
                      <w:b/>
                      <w:spacing w:val="-8"/>
                      <w:sz w:val="16"/>
                    </w:rPr>
                    <w:t>pp. </w:t>
                  </w:r>
                  <w:r>
                    <w:rPr>
                      <w:b/>
                      <w:spacing w:val="-4"/>
                      <w:sz w:val="16"/>
                    </w:rPr>
                    <w:t> </w:t>
                  </w:r>
                  <w:r>
                    <w:rPr>
                      <w:b/>
                      <w:spacing w:val="-6"/>
                      <w:sz w:val="16"/>
                    </w:rPr>
                    <w:t>86-7.</w:t>
                  </w:r>
                </w:p>
              </w:txbxContent>
            </v:textbox>
            <w10:wrap type="none"/>
          </v:shape>
        </w:pict>
      </w:r>
      <w:r>
        <w:rPr/>
        <w:drawing>
          <wp:anchor distT="0" distB="0" distL="0" distR="0" allowOverlap="1" layoutInCell="1" locked="0" behindDoc="1" simplePos="0" relativeHeight="268198967">
            <wp:simplePos x="0" y="0"/>
            <wp:positionH relativeFrom="page">
              <wp:posOffset>0</wp:posOffset>
            </wp:positionH>
            <wp:positionV relativeFrom="page">
              <wp:posOffset>0</wp:posOffset>
            </wp:positionV>
            <wp:extent cx="5045064" cy="7778496"/>
            <wp:effectExtent l="0" t="0" r="0" b="0"/>
            <wp:wrapNone/>
            <wp:docPr id="817" name="image413.png" descr=""/>
            <wp:cNvGraphicFramePr>
              <a:graphicFrameLocks noChangeAspect="1"/>
            </wp:cNvGraphicFramePr>
            <a:graphic>
              <a:graphicData uri="http://schemas.openxmlformats.org/drawingml/2006/picture">
                <pic:pic>
                  <pic:nvPicPr>
                    <pic:cNvPr id="818" name="image413.png"/>
                    <pic:cNvPicPr/>
                  </pic:nvPicPr>
                  <pic:blipFill>
                    <a:blip r:embed="rId41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646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tabs>
                      <w:tab w:pos="3100" w:val="left" w:leader="none"/>
                      <w:tab w:pos="6904" w:val="right" w:leader="none"/>
                    </w:tabs>
                    <w:spacing w:before="0"/>
                    <w:ind w:left="1078" w:right="0" w:firstLine="0"/>
                    <w:jc w:val="both"/>
                    <w:rPr>
                      <w:b/>
                      <w:sz w:val="16"/>
                    </w:rPr>
                  </w:pPr>
                  <w:r>
                    <w:rPr>
                      <w:spacing w:val="-7"/>
                      <w:sz w:val="15"/>
                    </w:rPr>
                    <w:t>CHAP. </w:t>
                  </w:r>
                  <w:r>
                    <w:rPr>
                      <w:spacing w:val="-6"/>
                      <w:sz w:val="15"/>
                    </w:rPr>
                    <w:t> </w:t>
                  </w:r>
                  <w:r>
                    <w:rPr>
                      <w:b/>
                      <w:sz w:val="16"/>
                    </w:rPr>
                    <w:t>29</w:t>
                    <w:tab/>
                    <w:t>FIASCO </w:t>
                  </w:r>
                  <w:r>
                    <w:rPr>
                      <w:b/>
                      <w:spacing w:val="4"/>
                      <w:sz w:val="16"/>
                    </w:rPr>
                    <w:t> </w:t>
                  </w:r>
                  <w:r>
                    <w:rPr>
                      <w:b/>
                      <w:spacing w:val="6"/>
                      <w:sz w:val="16"/>
                    </w:rPr>
                    <w:t>AT</w:t>
                  </w:r>
                  <w:r>
                    <w:rPr>
                      <w:b/>
                      <w:spacing w:val="56"/>
                      <w:sz w:val="16"/>
                    </w:rPr>
                    <w:t> </w:t>
                  </w:r>
                  <w:r>
                    <w:rPr>
                      <w:b/>
                      <w:spacing w:val="7"/>
                      <w:sz w:val="16"/>
                    </w:rPr>
                    <w:t>LYONS</w:t>
                  </w:r>
                  <w:r>
                    <w:rPr>
                      <w:rFonts w:ascii="Times New Roman"/>
                      <w:spacing w:val="7"/>
                      <w:position w:val="1"/>
                      <w:sz w:val="16"/>
                    </w:rPr>
                    <w:tab/>
                  </w:r>
                  <w:r>
                    <w:rPr>
                      <w:b/>
                      <w:position w:val="1"/>
                      <w:sz w:val="16"/>
                    </w:rPr>
                    <w:t>409</w:t>
                  </w:r>
                </w:p>
                <w:p>
                  <w:pPr>
                    <w:pStyle w:val="BodyText"/>
                    <w:spacing w:line="252" w:lineRule="auto" w:before="116"/>
                    <w:ind w:left="1080" w:right="1023" w:firstLine="2"/>
                    <w:jc w:val="both"/>
                  </w:pPr>
                  <w:r>
                    <w:rPr/>
                    <w:t>begun to keep a rough day-book o f his incomings and outgo­ ings, interspersed with occasional scraps of other information. The entries for January are a sufficiently eloquent record of Bakunin’s domestic circumstances at this   time:</w:t>
                  </w:r>
                </w:p>
                <w:p>
                  <w:pPr>
                    <w:pStyle w:val="BodyText"/>
                    <w:spacing w:line="218" w:lineRule="exact" w:before="84"/>
                    <w:ind w:left="1085"/>
                    <w:jc w:val="both"/>
                  </w:pPr>
                  <w:r>
                    <w:rPr/>
                    <w:t>January 2. Purse empty. Gave Antonia 5 fr.  3. No money. Borrowed</w:t>
                  </w:r>
                </w:p>
                <w:p>
                  <w:pPr>
                    <w:pStyle w:val="BodyText"/>
                    <w:spacing w:line="210" w:lineRule="exact" w:before="9"/>
                    <w:ind w:left="1087" w:right="1029" w:hanging="2"/>
                    <w:jc w:val="both"/>
                  </w:pPr>
                  <w:r>
                    <w:rPr>
                      <w:spacing w:val="-5"/>
                    </w:rPr>
                    <w:t>45 </w:t>
                  </w:r>
                  <w:r>
                    <w:rPr>
                      <w:spacing w:val="-3"/>
                    </w:rPr>
                    <w:t>fr. </w:t>
                  </w:r>
                  <w:r>
                    <w:rPr/>
                    <w:t>from </w:t>
                  </w:r>
                  <w:r>
                    <w:rPr>
                      <w:spacing w:val="-8"/>
                    </w:rPr>
                    <w:t>Marie </w:t>
                  </w:r>
                  <w:r>
                    <w:rPr>
                      <w:spacing w:val="-7"/>
                    </w:rPr>
                    <w:t>[Marie </w:t>
                  </w:r>
                  <w:r>
                    <w:rPr>
                      <w:spacing w:val="-6"/>
                    </w:rPr>
                    <w:t>Orazio, </w:t>
                  </w:r>
                  <w:r>
                    <w:rPr/>
                    <w:t>a local </w:t>
                  </w:r>
                  <w:r>
                    <w:rPr>
                      <w:spacing w:val="-5"/>
                    </w:rPr>
                    <w:t>acquaintance]. </w:t>
                  </w:r>
                  <w:r>
                    <w:rPr>
                      <w:spacing w:val="-7"/>
                    </w:rPr>
                    <w:t>5. </w:t>
                  </w:r>
                  <w:r>
                    <w:rPr>
                      <w:spacing w:val="-5"/>
                    </w:rPr>
                    <w:t>Gave </w:t>
                  </w:r>
                  <w:r>
                    <w:rPr>
                      <w:spacing w:val="-3"/>
                    </w:rPr>
                    <w:t>Antonia </w:t>
                  </w:r>
                  <w:r>
                    <w:rPr>
                      <w:spacing w:val="-6"/>
                    </w:rPr>
                    <w:t>20 </w:t>
                  </w:r>
                  <w:r>
                    <w:rPr>
                      <w:spacing w:val="-3"/>
                    </w:rPr>
                    <w:t>fr.  </w:t>
                  </w:r>
                  <w:r>
                    <w:rPr>
                      <w:spacing w:val="-6"/>
                    </w:rPr>
                    <w:t>9. </w:t>
                  </w:r>
                  <w:r>
                    <w:rPr>
                      <w:spacing w:val="-4"/>
                    </w:rPr>
                    <w:t>Gave </w:t>
                  </w:r>
                  <w:r>
                    <w:rPr/>
                    <w:t>Antonia 3 </w:t>
                  </w:r>
                  <w:r>
                    <w:rPr>
                      <w:spacing w:val="-3"/>
                    </w:rPr>
                    <w:t>fr.   </w:t>
                  </w:r>
                  <w:r>
                    <w:rPr>
                      <w:spacing w:val="-10"/>
                    </w:rPr>
                    <w:t>11. </w:t>
                  </w:r>
                  <w:r>
                    <w:rPr/>
                    <w:t>No </w:t>
                  </w:r>
                  <w:r>
                    <w:rPr>
                      <w:spacing w:val="-4"/>
                    </w:rPr>
                    <w:t>money.   </w:t>
                  </w:r>
                  <w:r>
                    <w:rPr>
                      <w:spacing w:val="-11"/>
                    </w:rPr>
                    <w:t>13. </w:t>
                  </w:r>
                  <w:r>
                    <w:rPr/>
                    <w:t>No  </w:t>
                  </w:r>
                  <w:r>
                    <w:rPr>
                      <w:spacing w:val="-4"/>
                    </w:rPr>
                    <w:t>money.</w:t>
                  </w:r>
                </w:p>
                <w:p>
                  <w:pPr>
                    <w:pStyle w:val="BodyText"/>
                    <w:spacing w:line="198" w:lineRule="exact"/>
                    <w:ind w:left="1098"/>
                    <w:jc w:val="both"/>
                  </w:pPr>
                  <w:r>
                    <w:rPr/>
                    <w:t>14. Borrowed 40 fr. from Marie.   16. Received 200 fr. from Gambuzzi.</w:t>
                  </w:r>
                </w:p>
                <w:p>
                  <w:pPr>
                    <w:pStyle w:val="BodyText"/>
                    <w:spacing w:line="210" w:lineRule="exact"/>
                    <w:ind w:left="1099"/>
                    <w:jc w:val="both"/>
                  </w:pPr>
                  <w:r>
                    <w:rPr/>
                    <w:t>18.  Paid  60  fr.   to  the  butcher,  and  17  fr.  to     [undecipherable].</w:t>
                  </w:r>
                </w:p>
                <w:p>
                  <w:pPr>
                    <w:pStyle w:val="BodyText"/>
                    <w:spacing w:line="210" w:lineRule="exact"/>
                    <w:ind w:left="1099"/>
                    <w:jc w:val="both"/>
                  </w:pPr>
                  <w:r>
                    <w:rPr/>
                    <w:t>19.  Paid 30 fr.  to the  baker.  In hand  67 frs.  21.  In hand  53 fr.  70.</w:t>
                  </w:r>
                </w:p>
                <w:p>
                  <w:pPr>
                    <w:pStyle w:val="BodyText"/>
                    <w:spacing w:line="220" w:lineRule="auto" w:before="5"/>
                    <w:ind w:left="1080" w:right="1024" w:firstLine="4"/>
                    <w:jc w:val="both"/>
                  </w:pPr>
                  <w:r>
                    <w:rPr>
                      <w:spacing w:val="-7"/>
                    </w:rPr>
                    <w:t>24. </w:t>
                  </w:r>
                  <w:r>
                    <w:rPr>
                      <w:spacing w:val="-5"/>
                    </w:rPr>
                    <w:t>20 </w:t>
                  </w:r>
                  <w:r>
                    <w:rPr>
                      <w:spacing w:val="-3"/>
                    </w:rPr>
                    <w:t>fr. </w:t>
                  </w:r>
                  <w:r>
                    <w:rPr/>
                    <w:t>in pocket. </w:t>
                  </w:r>
                  <w:r>
                    <w:rPr>
                      <w:spacing w:val="-7"/>
                    </w:rPr>
                    <w:t>25. </w:t>
                  </w:r>
                  <w:r>
                    <w:rPr/>
                    <w:t>No </w:t>
                  </w:r>
                  <w:r>
                    <w:rPr>
                      <w:spacing w:val="-5"/>
                    </w:rPr>
                    <w:t>tea. </w:t>
                  </w:r>
                  <w:r>
                    <w:rPr>
                      <w:spacing w:val="-6"/>
                    </w:rPr>
                    <w:t>28. </w:t>
                  </w:r>
                  <w:r>
                    <w:rPr>
                      <w:spacing w:val="-2"/>
                    </w:rPr>
                    <w:t>Letter </w:t>
                  </w:r>
                  <w:r>
                    <w:rPr/>
                    <w:t>to </w:t>
                  </w:r>
                  <w:r>
                    <w:rPr>
                      <w:spacing w:val="-9"/>
                    </w:rPr>
                    <w:t>Mme. </w:t>
                  </w:r>
                  <w:r>
                    <w:rPr>
                      <w:spacing w:val="-5"/>
                    </w:rPr>
                    <w:t>Franzoni; </w:t>
                  </w:r>
                  <w:r>
                    <w:rPr>
                      <w:spacing w:val="-8"/>
                    </w:rPr>
                    <w:t>answer </w:t>
                  </w:r>
                  <w:r>
                    <w:rPr/>
                    <w:t>probably to-morrow. What </w:t>
                  </w:r>
                  <w:r>
                    <w:rPr>
                      <w:spacing w:val="-8"/>
                    </w:rPr>
                    <w:t>answer? </w:t>
                  </w:r>
                  <w:r>
                    <w:rPr>
                      <w:spacing w:val="-4"/>
                    </w:rPr>
                    <w:t>Nothing? </w:t>
                  </w:r>
                  <w:r>
                    <w:rPr>
                      <w:spacing w:val="-8"/>
                    </w:rPr>
                    <w:t>200? </w:t>
                  </w:r>
                  <w:r>
                    <w:rPr>
                      <w:spacing w:val="-7"/>
                    </w:rPr>
                    <w:t>300? 400? 29. </w:t>
                  </w:r>
                  <w:r>
                    <w:rPr>
                      <w:spacing w:val="4"/>
                    </w:rPr>
                    <w:t>Re­ </w:t>
                  </w:r>
                  <w:r>
                    <w:rPr/>
                    <w:t>ceived </w:t>
                  </w:r>
                  <w:r>
                    <w:rPr>
                      <w:spacing w:val="-7"/>
                    </w:rPr>
                    <w:t>300 </w:t>
                  </w:r>
                  <w:r>
                    <w:rPr>
                      <w:spacing w:val="-3"/>
                    </w:rPr>
                    <w:t>fr. </w:t>
                  </w:r>
                  <w:r>
                    <w:rPr/>
                    <w:t>from </w:t>
                  </w:r>
                  <w:r>
                    <w:rPr>
                      <w:spacing w:val="-8"/>
                    </w:rPr>
                    <w:t>Mme. </w:t>
                  </w:r>
                  <w:r>
                    <w:rPr>
                      <w:spacing w:val="-5"/>
                    </w:rPr>
                    <w:t>Franzoni. Paris </w:t>
                  </w:r>
                  <w:r>
                    <w:rPr>
                      <w:spacing w:val="-6"/>
                    </w:rPr>
                    <w:t>surrendered </w:t>
                  </w:r>
                  <w:r>
                    <w:rPr/>
                    <w:t>on </w:t>
                  </w:r>
                  <w:r>
                    <w:rPr>
                      <w:spacing w:val="-3"/>
                    </w:rPr>
                    <w:t>the </w:t>
                  </w:r>
                  <w:r>
                    <w:rPr>
                      <w:spacing w:val="-6"/>
                    </w:rPr>
                    <w:t>28th. </w:t>
                  </w:r>
                  <w:r>
                    <w:rPr>
                      <w:spacing w:val="-3"/>
                    </w:rPr>
                    <w:t>Bourbaki </w:t>
                  </w:r>
                  <w:r>
                    <w:rPr>
                      <w:spacing w:val="-5"/>
                    </w:rPr>
                    <w:t>entered </w:t>
                  </w:r>
                  <w:r>
                    <w:rPr>
                      <w:spacing w:val="-6"/>
                    </w:rPr>
                    <w:t>Switzerland. </w:t>
                  </w:r>
                  <w:r>
                    <w:rPr/>
                    <w:t>Paid </w:t>
                  </w:r>
                  <w:r>
                    <w:rPr>
                      <w:spacing w:val="-5"/>
                    </w:rPr>
                    <w:t>25 </w:t>
                  </w:r>
                  <w:r>
                    <w:rPr>
                      <w:spacing w:val="-4"/>
                    </w:rPr>
                    <w:t>fr. </w:t>
                  </w:r>
                  <w:r>
                    <w:rPr/>
                    <w:t>to </w:t>
                  </w:r>
                  <w:r>
                    <w:rPr>
                      <w:spacing w:val="-4"/>
                    </w:rPr>
                    <w:t>Nina </w:t>
                  </w:r>
                  <w:r>
                    <w:rPr/>
                    <w:t>[the </w:t>
                  </w:r>
                  <w:r>
                    <w:rPr>
                      <w:i/>
                      <w:spacing w:val="-3"/>
                    </w:rPr>
                    <w:t>femme </w:t>
                  </w:r>
                  <w:r>
                    <w:rPr>
                      <w:i/>
                      <w:spacing w:val="-7"/>
                    </w:rPr>
                    <w:t>de </w:t>
                  </w:r>
                  <w:r>
                    <w:rPr>
                      <w:i/>
                      <w:spacing w:val="-13"/>
                    </w:rPr>
                    <w:t>manage] </w:t>
                  </w:r>
                  <w:r>
                    <w:rPr>
                      <w:spacing w:val="-5"/>
                    </w:rPr>
                    <w:t>(balance due </w:t>
                  </w:r>
                  <w:r>
                    <w:rPr/>
                    <w:t>by Feb. </w:t>
                  </w:r>
                  <w:r>
                    <w:rPr>
                      <w:spacing w:val="-8"/>
                    </w:rPr>
                    <w:t>1st. </w:t>
                  </w:r>
                  <w:r>
                    <w:rPr>
                      <w:spacing w:val="-5"/>
                    </w:rPr>
                    <w:t>20 </w:t>
                  </w:r>
                  <w:r>
                    <w:rPr>
                      <w:spacing w:val="-3"/>
                    </w:rPr>
                    <w:t>frs.), </w:t>
                  </w:r>
                  <w:r>
                    <w:rPr>
                      <w:spacing w:val="-4"/>
                    </w:rPr>
                    <w:t>40 </w:t>
                  </w:r>
                  <w:r>
                    <w:rPr>
                      <w:spacing w:val="-3"/>
                    </w:rPr>
                    <w:t>fr. </w:t>
                  </w:r>
                  <w:r>
                    <w:rPr/>
                    <w:t>to </w:t>
                  </w:r>
                  <w:r>
                    <w:rPr>
                      <w:spacing w:val="-8"/>
                    </w:rPr>
                    <w:t>Marie  </w:t>
                  </w:r>
                  <w:r>
                    <w:rPr>
                      <w:spacing w:val="-5"/>
                    </w:rPr>
                    <w:t>(balance  </w:t>
                  </w:r>
                  <w:r>
                    <w:rPr>
                      <w:spacing w:val="-4"/>
                    </w:rPr>
                    <w:t>due </w:t>
                  </w:r>
                  <w:r>
                    <w:rPr>
                      <w:spacing w:val="2"/>
                    </w:rPr>
                    <w:t>by </w:t>
                  </w:r>
                  <w:r>
                    <w:rPr/>
                    <w:t>Feb. </w:t>
                  </w:r>
                  <w:r>
                    <w:rPr>
                      <w:spacing w:val="-3"/>
                    </w:rPr>
                    <w:t>4th </w:t>
                  </w:r>
                  <w:r>
                    <w:rPr>
                      <w:spacing w:val="-7"/>
                    </w:rPr>
                    <w:t>208 </w:t>
                  </w:r>
                  <w:r>
                    <w:rPr/>
                    <w:t>fr.), </w:t>
                  </w:r>
                  <w:r>
                    <w:rPr>
                      <w:spacing w:val="-5"/>
                    </w:rPr>
                    <w:t>55 </w:t>
                  </w:r>
                  <w:r>
                    <w:rPr>
                      <w:spacing w:val="-3"/>
                    </w:rPr>
                    <w:t>fr. </w:t>
                  </w:r>
                  <w:r>
                    <w:rPr/>
                    <w:t>to Bettoli </w:t>
                  </w:r>
                  <w:r>
                    <w:rPr>
                      <w:spacing w:val="-5"/>
                    </w:rPr>
                    <w:t>(balance due 25 </w:t>
                  </w:r>
                  <w:r>
                    <w:rPr/>
                    <w:t>fr.)  for wood </w:t>
                  </w:r>
                  <w:r>
                    <w:rPr>
                      <w:spacing w:val="-7"/>
                    </w:rPr>
                    <w:t>41 </w:t>
                  </w:r>
                  <w:r>
                    <w:rPr/>
                    <w:t>fr. </w:t>
                  </w:r>
                  <w:r>
                    <w:rPr>
                      <w:spacing w:val="-6"/>
                    </w:rPr>
                    <w:t>50; </w:t>
                  </w:r>
                  <w:r>
                    <w:rPr/>
                    <w:t>in </w:t>
                  </w:r>
                  <w:r>
                    <w:rPr>
                      <w:spacing w:val="-5"/>
                    </w:rPr>
                    <w:t>hand </w:t>
                  </w:r>
                  <w:r>
                    <w:rPr>
                      <w:spacing w:val="-7"/>
                    </w:rPr>
                    <w:t>88  </w:t>
                  </w:r>
                  <w:r>
                    <w:rPr>
                      <w:spacing w:val="-3"/>
                    </w:rPr>
                    <w:t> </w:t>
                  </w:r>
                  <w:r>
                    <w:rPr>
                      <w:spacing w:val="-4"/>
                    </w:rPr>
                    <w:t>fr.</w:t>
                  </w:r>
                </w:p>
                <w:p>
                  <w:pPr>
                    <w:pStyle w:val="BodyText"/>
                    <w:spacing w:line="254" w:lineRule="auto" w:before="99"/>
                    <w:ind w:left="1085" w:right="1032"/>
                    <w:jc w:val="both"/>
                  </w:pPr>
                  <w:r>
                    <w:rPr/>
                    <w:t>And this prosaic catalogue of penury may be supplemented by a letter of the  same period from Antonia  Bakunin:</w:t>
                  </w:r>
                </w:p>
                <w:p>
                  <w:pPr>
                    <w:pStyle w:val="BodyText"/>
                    <w:spacing w:line="218" w:lineRule="auto" w:before="103"/>
                    <w:ind w:left="1075" w:right="1032" w:firstLine="7"/>
                    <w:jc w:val="both"/>
                  </w:pPr>
                  <w:r>
                    <w:rPr>
                      <w:spacing w:val="-6"/>
                    </w:rPr>
                    <w:t>Michael </w:t>
                  </w:r>
                  <w:r>
                    <w:rPr>
                      <w:spacing w:val="-3"/>
                    </w:rPr>
                    <w:t>is </w:t>
                  </w:r>
                  <w:r>
                    <w:rPr/>
                    <w:t>in a very </w:t>
                  </w:r>
                  <w:r>
                    <w:rPr>
                      <w:spacing w:val="-4"/>
                    </w:rPr>
                    <w:t>despondent  state.  </w:t>
                  </w:r>
                  <w:r>
                    <w:rPr/>
                    <w:t>He </w:t>
                  </w:r>
                  <w:r>
                    <w:rPr>
                      <w:spacing w:val="-5"/>
                    </w:rPr>
                    <w:t>says  </w:t>
                  </w:r>
                  <w:r>
                    <w:rPr/>
                    <w:t>“ What  </w:t>
                  </w:r>
                  <w:r>
                    <w:rPr>
                      <w:spacing w:val="-4"/>
                    </w:rPr>
                    <w:t>can </w:t>
                  </w:r>
                  <w:r>
                    <w:rPr/>
                    <w:t>I  </w:t>
                  </w:r>
                  <w:r>
                    <w:rPr>
                      <w:spacing w:val="-3"/>
                    </w:rPr>
                    <w:t>do?    </w:t>
                  </w:r>
                  <w:r>
                    <w:rPr/>
                    <w:t>I </w:t>
                  </w:r>
                  <w:r>
                    <w:rPr>
                      <w:spacing w:val="-3"/>
                    </w:rPr>
                    <w:t>am </w:t>
                  </w:r>
                  <w:r>
                    <w:rPr>
                      <w:spacing w:val="2"/>
                    </w:rPr>
                    <w:t>too </w:t>
                  </w:r>
                  <w:r>
                    <w:rPr/>
                    <w:t>old to </w:t>
                  </w:r>
                  <w:r>
                    <w:rPr>
                      <w:spacing w:val="-3"/>
                    </w:rPr>
                    <w:t>begin </w:t>
                  </w:r>
                  <w:r>
                    <w:rPr>
                      <w:spacing w:val="-6"/>
                    </w:rPr>
                    <w:t>earning </w:t>
                  </w:r>
                  <w:r>
                    <w:rPr/>
                    <w:t>my daily </w:t>
                  </w:r>
                  <w:r>
                    <w:rPr>
                      <w:spacing w:val="-5"/>
                    </w:rPr>
                    <w:t>bread. </w:t>
                  </w:r>
                  <w:r>
                    <w:rPr/>
                    <w:t>I </w:t>
                  </w:r>
                  <w:r>
                    <w:rPr>
                      <w:spacing w:val="-4"/>
                    </w:rPr>
                    <w:t>have </w:t>
                  </w:r>
                  <w:r>
                    <w:rPr/>
                    <w:t>not </w:t>
                  </w:r>
                  <w:r>
                    <w:rPr>
                      <w:spacing w:val="-5"/>
                    </w:rPr>
                    <w:t>much  </w:t>
                  </w:r>
                  <w:r>
                    <w:rPr>
                      <w:spacing w:val="-4"/>
                    </w:rPr>
                    <w:t>longer </w:t>
                  </w:r>
                  <w:r>
                    <w:rPr/>
                    <w:t>to live.” The economic </w:t>
                  </w:r>
                  <w:r>
                    <w:rPr>
                      <w:spacing w:val="-4"/>
                    </w:rPr>
                    <w:t>question </w:t>
                  </w:r>
                  <w:r>
                    <w:rPr>
                      <w:spacing w:val="-7"/>
                    </w:rPr>
                    <w:t>depresses </w:t>
                  </w:r>
                  <w:r>
                    <w:rPr>
                      <w:spacing w:val="-4"/>
                    </w:rPr>
                    <w:t>him </w:t>
                  </w:r>
                  <w:r>
                    <w:rPr>
                      <w:spacing w:val="-3"/>
                    </w:rPr>
                    <w:t>so </w:t>
                  </w:r>
                  <w:r>
                    <w:rPr>
                      <w:spacing w:val="-4"/>
                    </w:rPr>
                    <w:t>much </w:t>
                  </w:r>
                  <w:r>
                    <w:rPr/>
                    <w:t>that </w:t>
                  </w:r>
                  <w:r>
                    <w:rPr>
                      <w:spacing w:val="-6"/>
                    </w:rPr>
                    <w:t>he </w:t>
                  </w:r>
                  <w:r>
                    <w:rPr>
                      <w:spacing w:val="-3"/>
                    </w:rPr>
                    <w:t>is </w:t>
                  </w:r>
                  <w:r>
                    <w:rPr>
                      <w:spacing w:val="-4"/>
                    </w:rPr>
                    <w:t>losing all </w:t>
                  </w:r>
                  <w:r>
                    <w:rPr>
                      <w:spacing w:val="-6"/>
                    </w:rPr>
                    <w:t>his </w:t>
                  </w:r>
                  <w:r>
                    <w:rPr>
                      <w:spacing w:val="-4"/>
                    </w:rPr>
                    <w:t>energy and moral </w:t>
                  </w:r>
                  <w:r>
                    <w:rPr/>
                    <w:t>force; </w:t>
                  </w:r>
                  <w:r>
                    <w:rPr>
                      <w:spacing w:val="-5"/>
                    </w:rPr>
                    <w:t>and </w:t>
                  </w:r>
                  <w:r>
                    <w:rPr>
                      <w:spacing w:val="-4"/>
                    </w:rPr>
                    <w:t>this </w:t>
                  </w:r>
                  <w:r>
                    <w:rPr>
                      <w:spacing w:val="-3"/>
                    </w:rPr>
                    <w:t>after </w:t>
                  </w:r>
                  <w:r>
                    <w:rPr>
                      <w:spacing w:val="-6"/>
                    </w:rPr>
                    <w:t>sacrificing </w:t>
                  </w:r>
                  <w:r>
                    <w:rPr>
                      <w:spacing w:val="-7"/>
                    </w:rPr>
                    <w:t>his </w:t>
                  </w:r>
                  <w:r>
                    <w:rPr>
                      <w:spacing w:val="-3"/>
                    </w:rPr>
                    <w:t>life </w:t>
                  </w:r>
                  <w:r>
                    <w:rPr/>
                    <w:t>for </w:t>
                  </w:r>
                  <w:r>
                    <w:rPr>
                      <w:spacing w:val="-3"/>
                    </w:rPr>
                    <w:t>the </w:t>
                  </w:r>
                  <w:r>
                    <w:rPr>
                      <w:spacing w:val="-6"/>
                    </w:rPr>
                    <w:t>cause </w:t>
                  </w:r>
                  <w:r>
                    <w:rPr/>
                    <w:t>of liberty </w:t>
                  </w:r>
                  <w:r>
                    <w:rPr>
                      <w:spacing w:val="-4"/>
                    </w:rPr>
                    <w:t>and humanity and never </w:t>
                  </w:r>
                  <w:r>
                    <w:rPr>
                      <w:spacing w:val="-5"/>
                    </w:rPr>
                    <w:t>thinking </w:t>
                  </w:r>
                  <w:r>
                    <w:rPr/>
                    <w:t>of </w:t>
                  </w:r>
                  <w:r>
                    <w:rPr>
                      <w:spacing w:val="-6"/>
                    </w:rPr>
                    <w:t>himself. </w:t>
                  </w:r>
                  <w:r>
                    <w:rPr>
                      <w:spacing w:val="-4"/>
                    </w:rPr>
                    <w:t>His </w:t>
                  </w:r>
                  <w:r>
                    <w:rPr>
                      <w:spacing w:val="-5"/>
                    </w:rPr>
                    <w:t>brothers </w:t>
                  </w:r>
                  <w:r>
                    <w:rPr>
                      <w:spacing w:val="-4"/>
                    </w:rPr>
                    <w:t>have </w:t>
                  </w:r>
                  <w:r>
                    <w:rPr>
                      <w:spacing w:val="-5"/>
                    </w:rPr>
                    <w:t>always remained  </w:t>
                  </w:r>
                  <w:r>
                    <w:rPr>
                      <w:spacing w:val="-4"/>
                    </w:rPr>
                    <w:t>criminally  </w:t>
                  </w:r>
                  <w:r>
                    <w:rPr>
                      <w:spacing w:val="-6"/>
                    </w:rPr>
                    <w:t>indifferent </w:t>
                  </w:r>
                  <w:r>
                    <w:rPr>
                      <w:spacing w:val="-3"/>
                    </w:rPr>
                    <w:t>and </w:t>
                  </w:r>
                  <w:r>
                    <w:rPr>
                      <w:spacing w:val="-6"/>
                    </w:rPr>
                    <w:t>passive; Michael </w:t>
                  </w:r>
                  <w:r>
                    <w:rPr>
                      <w:spacing w:val="-5"/>
                    </w:rPr>
                    <w:t>hopes </w:t>
                  </w:r>
                  <w:r>
                    <w:rPr/>
                    <w:t>to </w:t>
                  </w:r>
                  <w:r>
                    <w:rPr>
                      <w:spacing w:val="-3"/>
                    </w:rPr>
                    <w:t>be </w:t>
                  </w:r>
                  <w:r>
                    <w:rPr>
                      <w:spacing w:val="-4"/>
                    </w:rPr>
                    <w:t>able </w:t>
                  </w:r>
                  <w:r>
                    <w:rPr/>
                    <w:t>to </w:t>
                  </w:r>
                  <w:r>
                    <w:rPr>
                      <w:spacing w:val="-3"/>
                    </w:rPr>
                    <w:t>compel </w:t>
                  </w:r>
                  <w:r>
                    <w:rPr>
                      <w:spacing w:val="-6"/>
                    </w:rPr>
                    <w:t>his </w:t>
                  </w:r>
                  <w:r>
                    <w:rPr>
                      <w:spacing w:val="-5"/>
                    </w:rPr>
                    <w:t>brothers </w:t>
                  </w:r>
                  <w:r>
                    <w:rPr/>
                    <w:t>to </w:t>
                  </w:r>
                  <w:r>
                    <w:rPr>
                      <w:spacing w:val="-3"/>
                    </w:rPr>
                    <w:t>give </w:t>
                  </w:r>
                  <w:r>
                    <w:rPr>
                      <w:spacing w:val="-4"/>
                    </w:rPr>
                    <w:t>him </w:t>
                  </w:r>
                  <w:r>
                    <w:rPr>
                      <w:spacing w:val="-6"/>
                    </w:rPr>
                    <w:t>his </w:t>
                  </w:r>
                  <w:r>
                    <w:rPr>
                      <w:spacing w:val="-8"/>
                    </w:rPr>
                    <w:t>share </w:t>
                  </w:r>
                  <w:r>
                    <w:rPr/>
                    <w:t>in </w:t>
                  </w:r>
                  <w:r>
                    <w:rPr>
                      <w:spacing w:val="-3"/>
                    </w:rPr>
                    <w:t>the </w:t>
                  </w:r>
                  <w:r>
                    <w:rPr>
                      <w:spacing w:val="11"/>
                    </w:rPr>
                    <w:t> </w:t>
                  </w:r>
                  <w:r>
                    <w:rPr>
                      <w:spacing w:val="-6"/>
                    </w:rPr>
                    <w:t>estate.</w:t>
                  </w:r>
                </w:p>
                <w:p>
                  <w:pPr>
                    <w:pStyle w:val="BodyText"/>
                    <w:spacing w:line="252" w:lineRule="auto" w:before="94"/>
                    <w:ind w:left="1079" w:right="1031" w:firstLine="214"/>
                    <w:jc w:val="both"/>
                  </w:pPr>
                  <w:r>
                    <w:rPr/>
                    <w:t>In February things were no better. In the middle of March, Bakunin  meticulously  recorded  in  the  day-book  that  he  had “ 99 centimes in his pocket” . He borrowed 110 francs from his landlady, and went off to Florence to meet Luguinin, a Russian friend travelling in Italy. The visit lasted a fortnight, and Bakunin returned to Locarno “ very pleased with Luguinin” . In April Gambuzzi, more perhaps for the sake of Antonia and the children than of Bakunin himself, granted a further “ loan” of 1000 francs. About the same time Antonia’s  family  began  to send her a monthly allowance of 50 roubles; and these windfalls made the summer of 1871 an oasis of comparative plenty in Bakunin’s later career.1</w:t>
                  </w:r>
                </w:p>
                <w:p>
                  <w:pPr>
                    <w:spacing w:line="180" w:lineRule="exact" w:before="71"/>
                    <w:ind w:left="1082" w:right="1047" w:firstLine="177"/>
                    <w:jc w:val="both"/>
                    <w:rPr>
                      <w:b/>
                      <w:sz w:val="16"/>
                    </w:rPr>
                  </w:pPr>
                  <w:r>
                    <w:rPr>
                      <w:b/>
                      <w:sz w:val="16"/>
                    </w:rPr>
                    <w:t>1 </w:t>
                  </w:r>
                  <w:r>
                    <w:rPr>
                      <w:b/>
                      <w:spacing w:val="-12"/>
                      <w:sz w:val="16"/>
                    </w:rPr>
                    <w:t>Guillaume, </w:t>
                  </w:r>
                  <w:r>
                    <w:rPr>
                      <w:b/>
                      <w:i/>
                      <w:spacing w:val="-13"/>
                      <w:sz w:val="16"/>
                    </w:rPr>
                    <w:t>Internationale</w:t>
                  </w:r>
                  <w:r>
                    <w:rPr>
                      <w:b/>
                      <w:spacing w:val="-13"/>
                      <w:sz w:val="16"/>
                    </w:rPr>
                    <w:t>, </w:t>
                  </w:r>
                  <w:r>
                    <w:rPr>
                      <w:b/>
                      <w:spacing w:val="-8"/>
                      <w:sz w:val="16"/>
                    </w:rPr>
                    <w:t>ii. </w:t>
                  </w:r>
                  <w:r>
                    <w:rPr>
                      <w:b/>
                      <w:spacing w:val="-7"/>
                      <w:sz w:val="16"/>
                    </w:rPr>
                    <w:t>132-3, </w:t>
                  </w:r>
                  <w:r>
                    <w:rPr>
                      <w:b/>
                      <w:spacing w:val="-8"/>
                      <w:sz w:val="16"/>
                    </w:rPr>
                    <w:t>146; </w:t>
                  </w:r>
                  <w:r>
                    <w:rPr>
                      <w:b/>
                      <w:i/>
                      <w:spacing w:val="-9"/>
                      <w:sz w:val="16"/>
                    </w:rPr>
                    <w:t>Pisma </w:t>
                  </w:r>
                  <w:r>
                    <w:rPr>
                      <w:b/>
                      <w:i/>
                      <w:spacing w:val="-12"/>
                      <w:sz w:val="16"/>
                    </w:rPr>
                    <w:t>Bakunina</w:t>
                  </w:r>
                  <w:r>
                    <w:rPr>
                      <w:b/>
                      <w:spacing w:val="-12"/>
                      <w:sz w:val="16"/>
                    </w:rPr>
                    <w:t>, </w:t>
                  </w:r>
                  <w:r>
                    <w:rPr>
                      <w:b/>
                      <w:spacing w:val="-9"/>
                      <w:sz w:val="16"/>
                    </w:rPr>
                    <w:t>ed. </w:t>
                  </w:r>
                  <w:r>
                    <w:rPr>
                      <w:b/>
                      <w:spacing w:val="-10"/>
                      <w:sz w:val="16"/>
                    </w:rPr>
                    <w:t>Drago- </w:t>
                  </w:r>
                  <w:r>
                    <w:rPr>
                      <w:b/>
                      <w:spacing w:val="-9"/>
                      <w:sz w:val="16"/>
                    </w:rPr>
                    <w:t>manov,  </w:t>
                  </w:r>
                  <w:r>
                    <w:rPr>
                      <w:b/>
                      <w:spacing w:val="-6"/>
                      <w:sz w:val="16"/>
                    </w:rPr>
                    <w:t>p. </w:t>
                  </w:r>
                  <w:r>
                    <w:rPr>
                      <w:b/>
                      <w:spacing w:val="-8"/>
                      <w:sz w:val="16"/>
                    </w:rPr>
                    <w:t>318.</w:t>
                  </w:r>
                </w:p>
              </w:txbxContent>
            </v:textbox>
            <w10:wrap type="none"/>
          </v:shape>
        </w:pict>
      </w:r>
      <w:r>
        <w:rPr/>
        <w:drawing>
          <wp:anchor distT="0" distB="0" distL="0" distR="0" allowOverlap="1" layoutInCell="1" locked="0" behindDoc="1" simplePos="0" relativeHeight="268199015">
            <wp:simplePos x="0" y="0"/>
            <wp:positionH relativeFrom="page">
              <wp:posOffset>0</wp:posOffset>
            </wp:positionH>
            <wp:positionV relativeFrom="page">
              <wp:posOffset>0</wp:posOffset>
            </wp:positionV>
            <wp:extent cx="5046335" cy="7778496"/>
            <wp:effectExtent l="0" t="0" r="0" b="0"/>
            <wp:wrapNone/>
            <wp:docPr id="819" name="image414.png" descr=""/>
            <wp:cNvGraphicFramePr>
              <a:graphicFrameLocks noChangeAspect="1"/>
            </wp:cNvGraphicFramePr>
            <a:graphic>
              <a:graphicData uri="http://schemas.openxmlformats.org/drawingml/2006/picture">
                <pic:pic>
                  <pic:nvPicPr>
                    <pic:cNvPr id="820" name="image414.png"/>
                    <pic:cNvPicPr/>
                  </pic:nvPicPr>
                  <pic:blipFill>
                    <a:blip r:embed="rId418"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36416"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spacing w:before="169"/>
                    <w:ind w:left="102" w:right="66" w:firstLine="0"/>
                    <w:jc w:val="center"/>
                    <w:rPr>
                      <w:sz w:val="18"/>
                    </w:rPr>
                  </w:pPr>
                  <w:r>
                    <w:rPr>
                      <w:sz w:val="18"/>
                    </w:rPr>
                    <w:t>CHAPTER  30</w:t>
                  </w:r>
                </w:p>
                <w:p>
                  <w:pPr>
                    <w:pStyle w:val="BodyText"/>
                    <w:rPr>
                      <w:rFonts w:ascii="Times New Roman"/>
                      <w:sz w:val="22"/>
                    </w:rPr>
                  </w:pPr>
                </w:p>
                <w:p>
                  <w:pPr>
                    <w:pStyle w:val="BodyText"/>
                    <w:ind w:left="102" w:right="125"/>
                    <w:jc w:val="center"/>
                  </w:pPr>
                  <w:r>
                    <w:rPr/>
                    <w:t>THE   FORCES   OF   THE ALLIANCE</w:t>
                  </w:r>
                </w:p>
                <w:p>
                  <w:pPr>
                    <w:pStyle w:val="BodyText"/>
                    <w:spacing w:before="6"/>
                    <w:rPr>
                      <w:rFonts w:ascii="Times New Roman"/>
                      <w:sz w:val="20"/>
                    </w:rPr>
                  </w:pPr>
                </w:p>
                <w:p>
                  <w:pPr>
                    <w:pStyle w:val="BodyText"/>
                    <w:spacing w:line="249" w:lineRule="auto"/>
                    <w:ind w:left="1055" w:right="1029" w:firstLine="10"/>
                    <w:jc w:val="both"/>
                  </w:pPr>
                  <w:r>
                    <w:rPr>
                      <w:spacing w:val="3"/>
                      <w:sz w:val="20"/>
                    </w:rPr>
                    <w:t>T</w:t>
                  </w:r>
                  <w:r>
                    <w:rPr>
                      <w:spacing w:val="3"/>
                      <w:sz w:val="16"/>
                    </w:rPr>
                    <w:t>h </w:t>
                  </w:r>
                  <w:r>
                    <w:rPr>
                      <w:sz w:val="16"/>
                    </w:rPr>
                    <w:t>e </w:t>
                  </w:r>
                  <w:r>
                    <w:rPr>
                      <w:spacing w:val="2"/>
                    </w:rPr>
                    <w:t>dramatic </w:t>
                  </w:r>
                  <w:r>
                    <w:rPr/>
                    <w:t>episodes </w:t>
                  </w:r>
                  <w:r>
                    <w:rPr>
                      <w:spacing w:val="11"/>
                    </w:rPr>
                    <w:t>of </w:t>
                  </w:r>
                  <w:r>
                    <w:rPr>
                      <w:spacing w:val="4"/>
                    </w:rPr>
                    <w:t>Nechaev  </w:t>
                  </w:r>
                  <w:r>
                    <w:rPr>
                      <w:spacing w:val="2"/>
                    </w:rPr>
                    <w:t>and  </w:t>
                  </w:r>
                  <w:r>
                    <w:rPr/>
                    <w:t>the  </w:t>
                  </w:r>
                  <w:r>
                    <w:rPr>
                      <w:spacing w:val="2"/>
                    </w:rPr>
                    <w:t>Franco-Prussian </w:t>
                  </w:r>
                  <w:r>
                    <w:rPr/>
                    <w:t>war </w:t>
                  </w:r>
                  <w:r>
                    <w:rPr>
                      <w:spacing w:val="3"/>
                    </w:rPr>
                    <w:t>had diverted </w:t>
                  </w:r>
                  <w:r>
                    <w:rPr>
                      <w:spacing w:val="4"/>
                    </w:rPr>
                    <w:t>Bakunin’s </w:t>
                  </w:r>
                  <w:r>
                    <w:rPr>
                      <w:spacing w:val="3"/>
                    </w:rPr>
                    <w:t>attention </w:t>
                  </w:r>
                  <w:r>
                    <w:rPr>
                      <w:spacing w:val="2"/>
                    </w:rPr>
                    <w:t>from </w:t>
                  </w:r>
                  <w:r>
                    <w:rPr/>
                    <w:t>the essential issue </w:t>
                  </w:r>
                  <w:r>
                    <w:rPr>
                      <w:spacing w:val="11"/>
                    </w:rPr>
                    <w:t>of </w:t>
                  </w:r>
                  <w:r>
                    <w:rPr/>
                    <w:t>this </w:t>
                  </w:r>
                  <w:r>
                    <w:rPr>
                      <w:spacing w:val="3"/>
                    </w:rPr>
                    <w:t>period </w:t>
                  </w:r>
                  <w:r>
                    <w:rPr>
                      <w:spacing w:val="11"/>
                    </w:rPr>
                    <w:t>of </w:t>
                  </w:r>
                  <w:r>
                    <w:rPr/>
                    <w:t>his career— </w:t>
                  </w:r>
                  <w:r>
                    <w:rPr>
                      <w:spacing w:val="2"/>
                    </w:rPr>
                    <w:t>the </w:t>
                  </w:r>
                  <w:r>
                    <w:rPr/>
                    <w:t>struggle </w:t>
                  </w:r>
                  <w:r>
                    <w:rPr>
                      <w:spacing w:val="2"/>
                    </w:rPr>
                    <w:t>between </w:t>
                  </w:r>
                  <w:r>
                    <w:rPr/>
                    <w:t>him </w:t>
                  </w:r>
                  <w:r>
                    <w:rPr>
                      <w:spacing w:val="2"/>
                    </w:rPr>
                    <w:t>and </w:t>
                  </w:r>
                  <w:r>
                    <w:rPr/>
                    <w:t>Marx </w:t>
                  </w:r>
                  <w:r>
                    <w:rPr>
                      <w:spacing w:val="4"/>
                    </w:rPr>
                    <w:t>to </w:t>
                  </w:r>
                  <w:r>
                    <w:rPr>
                      <w:spacing w:val="3"/>
                    </w:rPr>
                    <w:t>dominate </w:t>
                  </w:r>
                  <w:r>
                    <w:rPr/>
                    <w:t>the </w:t>
                  </w:r>
                  <w:r>
                    <w:rPr>
                      <w:spacing w:val="2"/>
                    </w:rPr>
                    <w:t>International. The </w:t>
                  </w:r>
                  <w:r>
                    <w:rPr/>
                    <w:t>Bâle Congress in </w:t>
                  </w:r>
                  <w:r>
                    <w:rPr>
                      <w:spacing w:val="2"/>
                    </w:rPr>
                    <w:t>the </w:t>
                  </w:r>
                  <w:r>
                    <w:rPr>
                      <w:spacing w:val="3"/>
                    </w:rPr>
                    <w:t>autumn </w:t>
                  </w:r>
                  <w:r>
                    <w:rPr>
                      <w:spacing w:val="11"/>
                    </w:rPr>
                    <w:t>of </w:t>
                  </w:r>
                  <w:r>
                    <w:rPr>
                      <w:spacing w:val="-4"/>
                    </w:rPr>
                    <w:t>1869 </w:t>
                  </w:r>
                  <w:r>
                    <w:rPr>
                      <w:spacing w:val="3"/>
                    </w:rPr>
                    <w:t>had </w:t>
                  </w:r>
                  <w:r>
                    <w:rPr>
                      <w:spacing w:val="2"/>
                    </w:rPr>
                    <w:t>been the declaration </w:t>
                  </w:r>
                  <w:r>
                    <w:rPr>
                      <w:spacing w:val="11"/>
                    </w:rPr>
                    <w:t>of </w:t>
                  </w:r>
                  <w:r>
                    <w:rPr/>
                    <w:t>war. </w:t>
                  </w:r>
                  <w:r>
                    <w:rPr>
                      <w:spacing w:val="5"/>
                    </w:rPr>
                    <w:t>From </w:t>
                  </w:r>
                  <w:r>
                    <w:rPr/>
                    <w:t>this </w:t>
                  </w:r>
                  <w:r>
                    <w:rPr>
                      <w:spacing w:val="2"/>
                    </w:rPr>
                    <w:t>time onward, with </w:t>
                  </w:r>
                  <w:r>
                    <w:rPr>
                      <w:spacing w:val="5"/>
                    </w:rPr>
                    <w:t>many </w:t>
                  </w:r>
                  <w:r>
                    <w:rPr/>
                    <w:t>interruptions </w:t>
                  </w:r>
                  <w:r>
                    <w:rPr>
                      <w:spacing w:val="2"/>
                    </w:rPr>
                    <w:t>and </w:t>
                  </w:r>
                  <w:r>
                    <w:rPr/>
                    <w:t>with the </w:t>
                  </w:r>
                  <w:r>
                    <w:rPr>
                      <w:spacing w:val="2"/>
                    </w:rPr>
                    <w:t>lack </w:t>
                  </w:r>
                  <w:r>
                    <w:rPr>
                      <w:spacing w:val="11"/>
                    </w:rPr>
                    <w:t>of </w:t>
                  </w:r>
                  <w:r>
                    <w:rPr>
                      <w:spacing w:val="2"/>
                    </w:rPr>
                    <w:t>system character­ istic </w:t>
                  </w:r>
                  <w:r>
                    <w:rPr>
                      <w:spacing w:val="11"/>
                    </w:rPr>
                    <w:t>of </w:t>
                  </w:r>
                  <w:r>
                    <w:rPr/>
                    <w:t>all his </w:t>
                  </w:r>
                  <w:r>
                    <w:rPr>
                      <w:spacing w:val="2"/>
                    </w:rPr>
                    <w:t>activities, Bakunin </w:t>
                  </w:r>
                  <w:r>
                    <w:rPr>
                      <w:spacing w:val="3"/>
                    </w:rPr>
                    <w:t>worked </w:t>
                  </w:r>
                  <w:r>
                    <w:rPr>
                      <w:spacing w:val="4"/>
                    </w:rPr>
                    <w:t>to </w:t>
                  </w:r>
                  <w:r>
                    <w:rPr/>
                    <w:t>undermine </w:t>
                  </w:r>
                  <w:r>
                    <w:rPr>
                      <w:spacing w:val="5"/>
                    </w:rPr>
                    <w:t>Marx’s </w:t>
                  </w:r>
                  <w:r>
                    <w:rPr>
                      <w:spacing w:val="4"/>
                    </w:rPr>
                    <w:t>commanding </w:t>
                  </w:r>
                  <w:r>
                    <w:rPr>
                      <w:spacing w:val="3"/>
                    </w:rPr>
                    <w:t>position </w:t>
                  </w:r>
                  <w:r>
                    <w:rPr/>
                    <w:t>in the </w:t>
                  </w:r>
                  <w:r>
                    <w:rPr>
                      <w:spacing w:val="2"/>
                    </w:rPr>
                    <w:t>International. </w:t>
                  </w:r>
                  <w:r>
                    <w:rPr>
                      <w:spacing w:val="4"/>
                    </w:rPr>
                    <w:t>From </w:t>
                  </w:r>
                  <w:r>
                    <w:rPr/>
                    <w:t>this </w:t>
                  </w:r>
                  <w:r>
                    <w:rPr>
                      <w:spacing w:val="2"/>
                    </w:rPr>
                    <w:t>time </w:t>
                  </w:r>
                  <w:r>
                    <w:rPr/>
                    <w:t>also Marx, more </w:t>
                  </w:r>
                  <w:r>
                    <w:rPr>
                      <w:spacing w:val="3"/>
                    </w:rPr>
                    <w:t>systematically </w:t>
                  </w:r>
                  <w:r>
                    <w:rPr>
                      <w:spacing w:val="5"/>
                    </w:rPr>
                    <w:t>but not </w:t>
                  </w:r>
                  <w:r>
                    <w:rPr>
                      <w:spacing w:val="-3"/>
                    </w:rPr>
                    <w:t>less </w:t>
                  </w:r>
                  <w:r>
                    <w:rPr>
                      <w:spacing w:val="3"/>
                    </w:rPr>
                    <w:t>intermittently  </w:t>
                  </w:r>
                  <w:r>
                    <w:rPr>
                      <w:spacing w:val="2"/>
                    </w:rPr>
                    <w:t>(for </w:t>
                  </w:r>
                  <w:r>
                    <w:rPr/>
                    <w:t>he  </w:t>
                  </w:r>
                  <w:r>
                    <w:rPr>
                      <w:spacing w:val="6"/>
                    </w:rPr>
                    <w:t>too </w:t>
                  </w:r>
                  <w:r>
                    <w:rPr>
                      <w:spacing w:val="2"/>
                    </w:rPr>
                    <w:t>had other </w:t>
                  </w:r>
                  <w:r>
                    <w:rPr>
                      <w:spacing w:val="3"/>
                    </w:rPr>
                    <w:t>preoccupations), </w:t>
                  </w:r>
                  <w:r>
                    <w:rPr>
                      <w:spacing w:val="5"/>
                    </w:rPr>
                    <w:t>plotted  </w:t>
                  </w:r>
                  <w:r>
                    <w:rPr>
                      <w:spacing w:val="2"/>
                    </w:rPr>
                    <w:t>and  </w:t>
                  </w:r>
                  <w:r>
                    <w:rPr>
                      <w:spacing w:val="4"/>
                    </w:rPr>
                    <w:t>counter-plotted  </w:t>
                  </w:r>
                  <w:r>
                    <w:rPr/>
                    <w:t>until he </w:t>
                  </w:r>
                  <w:r>
                    <w:rPr>
                      <w:spacing w:val="2"/>
                    </w:rPr>
                    <w:t>compassed </w:t>
                  </w:r>
                  <w:r>
                    <w:rPr/>
                    <w:t>his </w:t>
                  </w:r>
                  <w:r>
                    <w:rPr>
                      <w:spacing w:val="4"/>
                    </w:rPr>
                    <w:t>rival’s </w:t>
                  </w:r>
                  <w:r>
                    <w:rPr>
                      <w:spacing w:val="2"/>
                    </w:rPr>
                    <w:t>destruction at the </w:t>
                  </w:r>
                  <w:r>
                    <w:rPr>
                      <w:spacing w:val="3"/>
                    </w:rPr>
                    <w:t>Hague  </w:t>
                  </w:r>
                  <w:r>
                    <w:rPr>
                      <w:spacing w:val="2"/>
                    </w:rPr>
                    <w:t>Con­ </w:t>
                  </w:r>
                  <w:r>
                    <w:rPr>
                      <w:spacing w:val="-3"/>
                    </w:rPr>
                    <w:t>gress </w:t>
                  </w:r>
                  <w:r>
                    <w:rPr>
                      <w:spacing w:val="11"/>
                    </w:rPr>
                    <w:t>of </w:t>
                  </w:r>
                  <w:r>
                    <w:rPr>
                      <w:spacing w:val="-5"/>
                    </w:rPr>
                    <w:t>1872. </w:t>
                  </w:r>
                  <w:r>
                    <w:rPr>
                      <w:spacing w:val="5"/>
                    </w:rPr>
                    <w:t>For </w:t>
                  </w:r>
                  <w:r>
                    <w:rPr/>
                    <w:t>eighteen </w:t>
                  </w:r>
                  <w:r>
                    <w:rPr>
                      <w:spacing w:val="3"/>
                    </w:rPr>
                    <w:t>months </w:t>
                  </w:r>
                  <w:r>
                    <w:rPr>
                      <w:spacing w:val="2"/>
                    </w:rPr>
                    <w:t>after </w:t>
                  </w:r>
                  <w:r>
                    <w:rPr/>
                    <w:t>his last ill-starred </w:t>
                  </w:r>
                  <w:r>
                    <w:rPr>
                      <w:spacing w:val="7"/>
                    </w:rPr>
                    <w:t>ex­ </w:t>
                  </w:r>
                  <w:r>
                    <w:rPr>
                      <w:spacing w:val="4"/>
                    </w:rPr>
                    <w:t>pedition </w:t>
                  </w:r>
                  <w:r>
                    <w:rPr>
                      <w:spacing w:val="3"/>
                    </w:rPr>
                    <w:t>to France’ </w:t>
                  </w:r>
                  <w:r>
                    <w:rPr/>
                    <w:t>in the </w:t>
                  </w:r>
                  <w:r>
                    <w:rPr>
                      <w:spacing w:val="2"/>
                    </w:rPr>
                    <w:t>autumn </w:t>
                  </w:r>
                  <w:r>
                    <w:rPr>
                      <w:spacing w:val="11"/>
                    </w:rPr>
                    <w:t>of </w:t>
                  </w:r>
                  <w:r>
                    <w:rPr>
                      <w:spacing w:val="-5"/>
                    </w:rPr>
                    <w:t>1870, </w:t>
                  </w:r>
                  <w:r>
                    <w:rPr>
                      <w:spacing w:val="2"/>
                    </w:rPr>
                    <w:t>Bakunin </w:t>
                  </w:r>
                  <w:r>
                    <w:rPr/>
                    <w:t>remained, </w:t>
                  </w:r>
                  <w:r>
                    <w:rPr>
                      <w:spacing w:val="6"/>
                    </w:rPr>
                    <w:t>except </w:t>
                  </w:r>
                  <w:r>
                    <w:rPr>
                      <w:spacing w:val="3"/>
                    </w:rPr>
                    <w:t>for </w:t>
                  </w:r>
                  <w:r>
                    <w:rPr/>
                    <w:t>his one </w:t>
                  </w:r>
                  <w:r>
                    <w:rPr>
                      <w:spacing w:val="5"/>
                    </w:rPr>
                    <w:t>brief </w:t>
                  </w:r>
                  <w:r>
                    <w:rPr>
                      <w:spacing w:val="2"/>
                    </w:rPr>
                    <w:t>visit </w:t>
                  </w:r>
                  <w:r>
                    <w:rPr>
                      <w:spacing w:val="4"/>
                    </w:rPr>
                    <w:t>to </w:t>
                  </w:r>
                  <w:r>
                    <w:rPr>
                      <w:spacing w:val="5"/>
                    </w:rPr>
                    <w:t>Italy, </w:t>
                  </w:r>
                  <w:r>
                    <w:rPr/>
                    <w:t>at </w:t>
                  </w:r>
                  <w:r>
                    <w:rPr>
                      <w:spacing w:val="3"/>
                    </w:rPr>
                    <w:t>Locarno. </w:t>
                  </w:r>
                  <w:r>
                    <w:rPr>
                      <w:spacing w:val="2"/>
                    </w:rPr>
                    <w:t>During </w:t>
                  </w:r>
                  <w:r>
                    <w:rPr/>
                    <w:t>this </w:t>
                  </w:r>
                  <w:r>
                    <w:rPr>
                      <w:spacing w:val="4"/>
                    </w:rPr>
                    <w:t>period </w:t>
                  </w:r>
                  <w:r>
                    <w:rPr/>
                    <w:t>he </w:t>
                  </w:r>
                  <w:r>
                    <w:rPr>
                      <w:spacing w:val="4"/>
                    </w:rPr>
                    <w:t>completed </w:t>
                  </w:r>
                  <w:r>
                    <w:rPr/>
                    <w:t>the organisation (in so far </w:t>
                  </w:r>
                  <w:r>
                    <w:rPr>
                      <w:spacing w:val="-3"/>
                    </w:rPr>
                    <w:t>as </w:t>
                  </w:r>
                  <w:r>
                    <w:rPr>
                      <w:spacing w:val="3"/>
                    </w:rPr>
                    <w:t>any </w:t>
                  </w:r>
                  <w:r>
                    <w:rPr/>
                    <w:t>organisa­ </w:t>
                  </w:r>
                  <w:r>
                    <w:rPr>
                      <w:spacing w:val="4"/>
                    </w:rPr>
                    <w:t>tion </w:t>
                  </w:r>
                  <w:r>
                    <w:rPr>
                      <w:spacing w:val="3"/>
                    </w:rPr>
                    <w:t>existed) </w:t>
                  </w:r>
                  <w:r>
                    <w:rPr>
                      <w:spacing w:val="11"/>
                    </w:rPr>
                    <w:t>of </w:t>
                  </w:r>
                  <w:r>
                    <w:rPr/>
                    <w:t>the anti-Marxist </w:t>
                  </w:r>
                  <w:r>
                    <w:rPr>
                      <w:spacing w:val="3"/>
                    </w:rPr>
                    <w:t>group </w:t>
                  </w:r>
                  <w:r>
                    <w:rPr>
                      <w:spacing w:val="2"/>
                    </w:rPr>
                    <w:t>within </w:t>
                  </w:r>
                  <w:r>
                    <w:rPr/>
                    <w:t>the </w:t>
                  </w:r>
                  <w:r>
                    <w:rPr>
                      <w:spacing w:val="2"/>
                    </w:rPr>
                    <w:t>International; and </w:t>
                  </w:r>
                  <w:r>
                    <w:rPr/>
                    <w:t>he </w:t>
                  </w:r>
                  <w:r>
                    <w:rPr>
                      <w:spacing w:val="3"/>
                    </w:rPr>
                    <w:t>elaborated </w:t>
                  </w:r>
                  <w:r>
                    <w:rPr/>
                    <w:t>(in so far </w:t>
                  </w:r>
                  <w:r>
                    <w:rPr>
                      <w:spacing w:val="-3"/>
                    </w:rPr>
                    <w:t>as </w:t>
                  </w:r>
                  <w:r>
                    <w:rPr/>
                    <w:t>he was </w:t>
                  </w:r>
                  <w:r>
                    <w:rPr>
                      <w:spacing w:val="3"/>
                    </w:rPr>
                    <w:t>ever </w:t>
                  </w:r>
                  <w:r>
                    <w:rPr>
                      <w:spacing w:val="2"/>
                    </w:rPr>
                    <w:t>capable </w:t>
                  </w:r>
                  <w:r>
                    <w:rPr>
                      <w:spacing w:val="11"/>
                    </w:rPr>
                    <w:t>of </w:t>
                  </w:r>
                  <w:r>
                    <w:rPr>
                      <w:spacing w:val="3"/>
                    </w:rPr>
                    <w:t>systematic elaboration) </w:t>
                  </w:r>
                  <w:r>
                    <w:rPr>
                      <w:spacing w:val="2"/>
                    </w:rPr>
                    <w:t>those </w:t>
                  </w:r>
                  <w:r>
                    <w:rPr/>
                    <w:t>anarchist doctrines which he </w:t>
                  </w:r>
                  <w:r>
                    <w:rPr>
                      <w:spacing w:val="4"/>
                    </w:rPr>
                    <w:t>opposed to </w:t>
                  </w:r>
                  <w:r>
                    <w:rPr>
                      <w:spacing w:val="2"/>
                    </w:rPr>
                    <w:t>the </w:t>
                  </w:r>
                  <w:r>
                    <w:rPr/>
                    <w:t>authoritarian  </w:t>
                  </w:r>
                  <w:r>
                    <w:rPr>
                      <w:spacing w:val="3"/>
                    </w:rPr>
                    <w:t>communism  </w:t>
                  </w:r>
                  <w:r>
                    <w:rPr>
                      <w:spacing w:val="11"/>
                    </w:rPr>
                    <w:t>of</w:t>
                  </w:r>
                  <w:r>
                    <w:rPr>
                      <w:spacing w:val="-11"/>
                    </w:rPr>
                    <w:t> </w:t>
                  </w:r>
                  <w:r>
                    <w:rPr/>
                    <w:t>Marx.</w:t>
                  </w:r>
                </w:p>
                <w:p>
                  <w:pPr>
                    <w:pStyle w:val="BodyText"/>
                    <w:spacing w:line="254" w:lineRule="auto"/>
                    <w:ind w:left="1058" w:right="1036" w:firstLine="214"/>
                    <w:jc w:val="both"/>
                  </w:pPr>
                  <w:r>
                    <w:rPr>
                      <w:spacing w:val="3"/>
                    </w:rPr>
                    <w:t>The rift between </w:t>
                  </w:r>
                  <w:r>
                    <w:rPr/>
                    <w:t>Marx </w:t>
                  </w:r>
                  <w:r>
                    <w:rPr>
                      <w:spacing w:val="2"/>
                    </w:rPr>
                    <w:t>and </w:t>
                  </w:r>
                  <w:r>
                    <w:rPr/>
                    <w:t>Bakunin, </w:t>
                  </w:r>
                  <w:r>
                    <w:rPr>
                      <w:spacing w:val="2"/>
                    </w:rPr>
                    <w:t>between </w:t>
                  </w:r>
                  <w:r>
                    <w:rPr/>
                    <w:t>the General Council </w:t>
                  </w:r>
                  <w:r>
                    <w:rPr>
                      <w:spacing w:val="11"/>
                    </w:rPr>
                    <w:t>of </w:t>
                  </w:r>
                  <w:r>
                    <w:rPr>
                      <w:spacing w:val="2"/>
                    </w:rPr>
                    <w:t>the </w:t>
                  </w:r>
                  <w:r>
                    <w:rPr>
                      <w:spacing w:val="3"/>
                    </w:rPr>
                    <w:t>International </w:t>
                  </w:r>
                  <w:r>
                    <w:rPr>
                      <w:spacing w:val="2"/>
                    </w:rPr>
                    <w:t>and </w:t>
                  </w:r>
                  <w:r>
                    <w:rPr/>
                    <w:t>the </w:t>
                  </w:r>
                  <w:r>
                    <w:rPr>
                      <w:spacing w:val="2"/>
                    </w:rPr>
                    <w:t>Alliance, gradually re­ </w:t>
                  </w:r>
                  <w:r>
                    <w:rPr>
                      <w:spacing w:val="3"/>
                    </w:rPr>
                    <w:t>vealed </w:t>
                  </w:r>
                  <w:r>
                    <w:rPr>
                      <w:spacing w:val="4"/>
                    </w:rPr>
                    <w:t>itself </w:t>
                  </w:r>
                  <w:r>
                    <w:rPr>
                      <w:spacing w:val="-3"/>
                    </w:rPr>
                    <w:t>as </w:t>
                  </w:r>
                  <w:r>
                    <w:rPr/>
                    <w:t>a cleavage </w:t>
                  </w:r>
                  <w:r>
                    <w:rPr>
                      <w:spacing w:val="2"/>
                    </w:rPr>
                    <w:t>between </w:t>
                  </w:r>
                  <w:r>
                    <w:rPr>
                      <w:spacing w:val="3"/>
                    </w:rPr>
                    <w:t>England </w:t>
                  </w:r>
                  <w:r>
                    <w:rPr>
                      <w:spacing w:val="2"/>
                    </w:rPr>
                    <w:t>and  </w:t>
                  </w:r>
                  <w:r>
                    <w:rPr/>
                    <w:t>Germany, where </w:t>
                  </w:r>
                  <w:r>
                    <w:rPr>
                      <w:spacing w:val="2"/>
                    </w:rPr>
                    <w:t>Bakunin never had </w:t>
                  </w:r>
                  <w:r>
                    <w:rPr>
                      <w:spacing w:val="5"/>
                    </w:rPr>
                    <w:t>any </w:t>
                  </w:r>
                  <w:r>
                    <w:rPr/>
                    <w:t>adherents, and the  </w:t>
                  </w:r>
                  <w:r>
                    <w:rPr>
                      <w:spacing w:val="3"/>
                    </w:rPr>
                    <w:t>Latin </w:t>
                  </w:r>
                  <w:r>
                    <w:rPr/>
                    <w:t>countries, where Marx </w:t>
                  </w:r>
                  <w:r>
                    <w:rPr>
                      <w:spacing w:val="2"/>
                    </w:rPr>
                    <w:t>had </w:t>
                  </w:r>
                  <w:r>
                    <w:rPr/>
                    <w:t>little or no influence, </w:t>
                  </w:r>
                  <w:r>
                    <w:rPr>
                      <w:spacing w:val="2"/>
                    </w:rPr>
                    <w:t>with </w:t>
                  </w:r>
                  <w:r>
                    <w:rPr/>
                    <w:t>Switzer­ </w:t>
                  </w:r>
                  <w:r>
                    <w:rPr>
                      <w:spacing w:val="2"/>
                    </w:rPr>
                    <w:t>land </w:t>
                  </w:r>
                  <w:r>
                    <w:rPr>
                      <w:spacing w:val="4"/>
                    </w:rPr>
                    <w:t>divided </w:t>
                  </w:r>
                  <w:r>
                    <w:rPr>
                      <w:spacing w:val="3"/>
                    </w:rPr>
                    <w:t>between </w:t>
                  </w:r>
                  <w:r>
                    <w:rPr/>
                    <w:t>the </w:t>
                  </w:r>
                  <w:r>
                    <w:rPr>
                      <w:spacing w:val="5"/>
                    </w:rPr>
                    <w:t>two </w:t>
                  </w:r>
                  <w:r>
                    <w:rPr/>
                    <w:t>camps. </w:t>
                  </w:r>
                  <w:r>
                    <w:rPr>
                      <w:spacing w:val="2"/>
                    </w:rPr>
                    <w:t>The </w:t>
                  </w:r>
                  <w:r>
                    <w:rPr/>
                    <w:t>first </w:t>
                  </w:r>
                  <w:r>
                    <w:rPr>
                      <w:spacing w:val="4"/>
                    </w:rPr>
                    <w:t>overt </w:t>
                  </w:r>
                  <w:r>
                    <w:rPr>
                      <w:spacing w:val="2"/>
                    </w:rPr>
                    <w:t>breach </w:t>
                  </w:r>
                  <w:r>
                    <w:rPr>
                      <w:spacing w:val="3"/>
                    </w:rPr>
                    <w:t>occurred </w:t>
                  </w:r>
                  <w:r>
                    <w:rPr/>
                    <w:t>in Switzerland, where it came </w:t>
                  </w:r>
                  <w:r>
                    <w:rPr>
                      <w:spacing w:val="3"/>
                    </w:rPr>
                    <w:t>to  </w:t>
                  </w:r>
                  <w:r>
                    <w:rPr/>
                    <w:t>a head  </w:t>
                  </w:r>
                  <w:r>
                    <w:rPr>
                      <w:spacing w:val="3"/>
                    </w:rPr>
                    <w:t>even  </w:t>
                  </w:r>
                  <w:r>
                    <w:rPr>
                      <w:spacing w:val="2"/>
                    </w:rPr>
                    <w:t>before the </w:t>
                  </w:r>
                  <w:r>
                    <w:rPr>
                      <w:spacing w:val="3"/>
                    </w:rPr>
                    <w:t>outbreak </w:t>
                  </w:r>
                  <w:r>
                    <w:rPr>
                      <w:spacing w:val="11"/>
                    </w:rPr>
                    <w:t>of </w:t>
                  </w:r>
                  <w:r>
                    <w:rPr/>
                    <w:t>the </w:t>
                  </w:r>
                  <w:r>
                    <w:rPr>
                      <w:spacing w:val="2"/>
                    </w:rPr>
                    <w:t>Franco-Prussian </w:t>
                  </w:r>
                  <w:r>
                    <w:rPr/>
                    <w:t>war; </w:t>
                  </w:r>
                  <w:r>
                    <w:rPr>
                      <w:spacing w:val="2"/>
                    </w:rPr>
                    <w:t>and </w:t>
                  </w:r>
                  <w:r>
                    <w:rPr/>
                    <w:t>an </w:t>
                  </w:r>
                  <w:r>
                    <w:rPr>
                      <w:spacing w:val="4"/>
                    </w:rPr>
                    <w:t>account </w:t>
                  </w:r>
                  <w:r>
                    <w:rPr>
                      <w:spacing w:val="11"/>
                    </w:rPr>
                    <w:t>of </w:t>
                  </w:r>
                  <w:r>
                    <w:rPr>
                      <w:spacing w:val="2"/>
                    </w:rPr>
                    <w:t>events </w:t>
                  </w:r>
                  <w:r>
                    <w:rPr/>
                    <w:t>in Switzerland must therefore take </w:t>
                  </w:r>
                  <w:r>
                    <w:rPr>
                      <w:spacing w:val="2"/>
                    </w:rPr>
                    <w:t>precedence </w:t>
                  </w:r>
                  <w:r>
                    <w:rPr>
                      <w:spacing w:val="11"/>
                    </w:rPr>
                    <w:t>of </w:t>
                  </w:r>
                  <w:r>
                    <w:rPr/>
                    <w:t>a </w:t>
                  </w:r>
                  <w:r>
                    <w:rPr>
                      <w:spacing w:val="2"/>
                    </w:rPr>
                    <w:t>re­ </w:t>
                  </w:r>
                  <w:r>
                    <w:rPr>
                      <w:spacing w:val="3"/>
                    </w:rPr>
                    <w:t>view </w:t>
                  </w:r>
                  <w:r>
                    <w:rPr>
                      <w:spacing w:val="11"/>
                    </w:rPr>
                    <w:t>of </w:t>
                  </w:r>
                  <w:r>
                    <w:rPr>
                      <w:spacing w:val="2"/>
                    </w:rPr>
                    <w:t>the </w:t>
                  </w:r>
                  <w:r>
                    <w:rPr/>
                    <w:t>Bakuninist </w:t>
                  </w:r>
                  <w:r>
                    <w:rPr>
                      <w:spacing w:val="2"/>
                    </w:rPr>
                    <w:t>forces </w:t>
                  </w:r>
                  <w:r>
                    <w:rPr/>
                    <w:t>in France,  </w:t>
                  </w:r>
                  <w:r>
                    <w:rPr>
                      <w:spacing w:val="5"/>
                    </w:rPr>
                    <w:t>Italy, </w:t>
                  </w:r>
                  <w:r>
                    <w:rPr>
                      <w:spacing w:val="2"/>
                    </w:rPr>
                    <w:t>and  </w:t>
                  </w:r>
                  <w:r>
                    <w:rPr>
                      <w:spacing w:val="21"/>
                    </w:rPr>
                    <w:t> </w:t>
                  </w:r>
                  <w:r>
                    <w:rPr/>
                    <w:t>Spain.</w:t>
                  </w:r>
                </w:p>
                <w:p>
                  <w:pPr>
                    <w:pStyle w:val="BodyText"/>
                    <w:spacing w:line="254" w:lineRule="auto" w:before="6"/>
                    <w:ind w:left="1058" w:right="1036" w:firstLine="214"/>
                    <w:jc w:val="both"/>
                  </w:pPr>
                  <w:r>
                    <w:rPr/>
                    <w:t>The person principally responsible for forcing the issue within the ranks of the International in Switzerland was no other than Bakunin’s old enemy Nicholas Utin, who settled in Geneva,  in the  autumn  of 1869,  at  the  very  moment  when  Bakunin was</w:t>
                  </w:r>
                </w:p>
                <w:p>
                  <w:pPr>
                    <w:spacing w:before="11"/>
                    <w:ind w:left="102" w:right="54" w:firstLine="0"/>
                    <w:jc w:val="center"/>
                    <w:rPr>
                      <w:b/>
                      <w:sz w:val="15"/>
                    </w:rPr>
                  </w:pPr>
                  <w:r>
                    <w:rPr>
                      <w:b/>
                      <w:sz w:val="15"/>
                    </w:rPr>
                    <w:t>410</w:t>
                  </w:r>
                </w:p>
              </w:txbxContent>
            </v:textbox>
            <w10:wrap type="none"/>
          </v:shape>
        </w:pict>
      </w:r>
      <w:r>
        <w:rPr/>
        <w:drawing>
          <wp:anchor distT="0" distB="0" distL="0" distR="0" allowOverlap="1" layoutInCell="1" locked="0" behindDoc="1" simplePos="0" relativeHeight="268199063">
            <wp:simplePos x="0" y="0"/>
            <wp:positionH relativeFrom="page">
              <wp:posOffset>0</wp:posOffset>
            </wp:positionH>
            <wp:positionV relativeFrom="page">
              <wp:posOffset>0</wp:posOffset>
            </wp:positionV>
            <wp:extent cx="5047605" cy="7778496"/>
            <wp:effectExtent l="0" t="0" r="0" b="0"/>
            <wp:wrapNone/>
            <wp:docPr id="821" name="image415.png" descr=""/>
            <wp:cNvGraphicFramePr>
              <a:graphicFrameLocks noChangeAspect="1"/>
            </wp:cNvGraphicFramePr>
            <a:graphic>
              <a:graphicData uri="http://schemas.openxmlformats.org/drawingml/2006/picture">
                <pic:pic>
                  <pic:nvPicPr>
                    <pic:cNvPr id="822" name="image415.png"/>
                    <pic:cNvPicPr/>
                  </pic:nvPicPr>
                  <pic:blipFill>
                    <a:blip r:embed="rId419"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636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392" w:val="left" w:leader="none"/>
                      <w:tab w:pos="6903" w:val="right" w:leader="none"/>
                    </w:tabs>
                    <w:spacing w:before="122"/>
                    <w:ind w:left="1085" w:right="0" w:firstLine="0"/>
                    <w:jc w:val="left"/>
                    <w:rPr>
                      <w:b/>
                      <w:sz w:val="16"/>
                    </w:rPr>
                  </w:pPr>
                  <w:r>
                    <w:rPr>
                      <w:spacing w:val="-8"/>
                      <w:sz w:val="15"/>
                    </w:rPr>
                    <w:t>CHAP. </w:t>
                  </w:r>
                  <w:r>
                    <w:rPr>
                      <w:spacing w:val="-1"/>
                      <w:sz w:val="15"/>
                    </w:rPr>
                    <w:t> </w:t>
                  </w:r>
                  <w:r>
                    <w:rPr>
                      <w:b/>
                      <w:sz w:val="16"/>
                    </w:rPr>
                    <w:t>30</w:t>
                    <w:tab/>
                  </w:r>
                  <w:r>
                    <w:rPr>
                      <w:b/>
                      <w:spacing w:val="6"/>
                      <w:sz w:val="16"/>
                    </w:rPr>
                    <w:t>THE  </w:t>
                  </w:r>
                  <w:r>
                    <w:rPr>
                      <w:b/>
                      <w:sz w:val="16"/>
                    </w:rPr>
                    <w:t>FORCES  OF </w:t>
                  </w:r>
                  <w:r>
                    <w:rPr>
                      <w:b/>
                      <w:spacing w:val="31"/>
                      <w:sz w:val="16"/>
                    </w:rPr>
                    <w:t> </w:t>
                  </w:r>
                  <w:r>
                    <w:rPr>
                      <w:b/>
                      <w:spacing w:val="7"/>
                      <w:sz w:val="16"/>
                    </w:rPr>
                    <w:t>THE  </w:t>
                  </w:r>
                  <w:r>
                    <w:rPr>
                      <w:b/>
                      <w:spacing w:val="6"/>
                      <w:sz w:val="16"/>
                    </w:rPr>
                    <w:t>ALLIANCE</w:t>
                  </w:r>
                  <w:r>
                    <w:rPr>
                      <w:rFonts w:ascii="Times New Roman"/>
                      <w:spacing w:val="6"/>
                      <w:sz w:val="16"/>
                    </w:rPr>
                    <w:tab/>
                  </w:r>
                  <w:r>
                    <w:rPr>
                      <w:b/>
                      <w:spacing w:val="-3"/>
                      <w:sz w:val="16"/>
                    </w:rPr>
                    <w:t>411</w:t>
                  </w:r>
                </w:p>
                <w:p>
                  <w:pPr>
                    <w:pStyle w:val="BodyText"/>
                    <w:spacing w:line="252" w:lineRule="auto" w:before="119"/>
                    <w:ind w:left="1073" w:right="977" w:firstLine="8"/>
                    <w:jc w:val="right"/>
                  </w:pPr>
                  <w:r>
                    <w:rPr>
                      <w:spacing w:val="2"/>
                    </w:rPr>
                    <w:t>leaving </w:t>
                  </w:r>
                  <w:r>
                    <w:rPr/>
                    <w:t>it. </w:t>
                  </w:r>
                  <w:r>
                    <w:rPr>
                      <w:spacing w:val="4"/>
                    </w:rPr>
                    <w:t>Bakunin’s </w:t>
                  </w:r>
                  <w:r>
                    <w:rPr/>
                    <w:t>retirement </w:t>
                  </w:r>
                  <w:r>
                    <w:rPr>
                      <w:spacing w:val="4"/>
                    </w:rPr>
                    <w:t>to Locarno </w:t>
                  </w:r>
                  <w:r>
                    <w:rPr>
                      <w:spacing w:val="2"/>
                    </w:rPr>
                    <w:t>had</w:t>
                  </w:r>
                  <w:r>
                    <w:rPr>
                      <w:spacing w:val="7"/>
                    </w:rPr>
                    <w:t> </w:t>
                  </w:r>
                  <w:r>
                    <w:rPr/>
                    <w:t>a</w:t>
                  </w:r>
                  <w:r>
                    <w:rPr>
                      <w:spacing w:val="45"/>
                    </w:rPr>
                    <w:t> </w:t>
                  </w:r>
                  <w:r>
                    <w:rPr/>
                    <w:t>dispiriting</w:t>
                  </w:r>
                  <w:r>
                    <w:rPr>
                      <w:w w:val="99"/>
                    </w:rPr>
                    <w:t> </w:t>
                  </w:r>
                  <w:r>
                    <w:rPr>
                      <w:spacing w:val="2"/>
                    </w:rPr>
                    <w:t>effect </w:t>
                  </w:r>
                  <w:r>
                    <w:rPr/>
                    <w:t>on the </w:t>
                  </w:r>
                  <w:r>
                    <w:rPr>
                      <w:spacing w:val="2"/>
                    </w:rPr>
                    <w:t>workers’ </w:t>
                  </w:r>
                  <w:r>
                    <w:rPr>
                      <w:spacing w:val="4"/>
                    </w:rPr>
                    <w:t>movement </w:t>
                  </w:r>
                  <w:r>
                    <w:rPr/>
                    <w:t>in Geneva. On his</w:t>
                  </w:r>
                  <w:r>
                    <w:rPr>
                      <w:spacing w:val="25"/>
                    </w:rPr>
                    <w:t> </w:t>
                  </w:r>
                  <w:r>
                    <w:rPr/>
                    <w:t>departure</w:t>
                  </w:r>
                  <w:r>
                    <w:rPr>
                      <w:spacing w:val="9"/>
                    </w:rPr>
                    <w:t> </w:t>
                  </w:r>
                  <w:r>
                    <w:rPr/>
                    <w:t>he </w:t>
                  </w:r>
                  <w:r>
                    <w:rPr>
                      <w:spacing w:val="3"/>
                    </w:rPr>
                    <w:t>bequeathed </w:t>
                  </w:r>
                  <w:r>
                    <w:rPr/>
                    <w:t>the leadership </w:t>
                  </w:r>
                  <w:r>
                    <w:rPr>
                      <w:spacing w:val="11"/>
                    </w:rPr>
                    <w:t>of </w:t>
                  </w:r>
                  <w:r>
                    <w:rPr/>
                    <w:t>the </w:t>
                  </w:r>
                  <w:r>
                    <w:rPr>
                      <w:spacing w:val="2"/>
                    </w:rPr>
                    <w:t>Alliance </w:t>
                  </w:r>
                  <w:r>
                    <w:rPr>
                      <w:spacing w:val="4"/>
                    </w:rPr>
                    <w:t>to </w:t>
                  </w:r>
                  <w:r>
                    <w:rPr/>
                    <w:t>Perron,</w:t>
                  </w:r>
                  <w:r>
                    <w:rPr>
                      <w:spacing w:val="13"/>
                    </w:rPr>
                    <w:t> </w:t>
                  </w:r>
                  <w:r>
                    <w:rPr>
                      <w:spacing w:val="3"/>
                    </w:rPr>
                    <w:t>who</w:t>
                  </w:r>
                  <w:r>
                    <w:rPr>
                      <w:spacing w:val="40"/>
                    </w:rPr>
                    <w:t> </w:t>
                  </w:r>
                  <w:r>
                    <w:rPr/>
                    <w:t>was already </w:t>
                  </w:r>
                  <w:r>
                    <w:rPr>
                      <w:spacing w:val="-4"/>
                    </w:rPr>
                    <w:t>less </w:t>
                  </w:r>
                  <w:r>
                    <w:rPr/>
                    <w:t>than lukewarm, </w:t>
                  </w:r>
                  <w:r>
                    <w:rPr>
                      <w:spacing w:val="2"/>
                    </w:rPr>
                    <w:t>and </w:t>
                  </w:r>
                  <w:r>
                    <w:rPr>
                      <w:spacing w:val="5"/>
                    </w:rPr>
                    <w:t>Robin, </w:t>
                  </w:r>
                  <w:r>
                    <w:rPr/>
                    <w:t>a </w:t>
                  </w:r>
                  <w:r>
                    <w:rPr>
                      <w:spacing w:val="5"/>
                    </w:rPr>
                    <w:t>young</w:t>
                  </w:r>
                  <w:r>
                    <w:rPr>
                      <w:spacing w:val="31"/>
                    </w:rPr>
                    <w:t> </w:t>
                  </w:r>
                  <w:r>
                    <w:rPr>
                      <w:spacing w:val="2"/>
                    </w:rPr>
                    <w:t>French</w:t>
                  </w:r>
                  <w:r>
                    <w:rPr>
                      <w:spacing w:val="9"/>
                    </w:rPr>
                    <w:t> </w:t>
                  </w:r>
                  <w:r>
                    <w:rPr>
                      <w:spacing w:val="3"/>
                    </w:rPr>
                    <w:t>political</w:t>
                  </w:r>
                  <w:r>
                    <w:rPr/>
                    <w:t> exile </w:t>
                  </w:r>
                  <w:r>
                    <w:rPr>
                      <w:spacing w:val="3"/>
                    </w:rPr>
                    <w:t>who </w:t>
                  </w:r>
                  <w:r>
                    <w:rPr>
                      <w:spacing w:val="2"/>
                    </w:rPr>
                    <w:t>had </w:t>
                  </w:r>
                  <w:r>
                    <w:rPr>
                      <w:spacing w:val="4"/>
                    </w:rPr>
                    <w:t>found employment </w:t>
                  </w:r>
                  <w:r>
                    <w:rPr/>
                    <w:t>in </w:t>
                  </w:r>
                  <w:r>
                    <w:rPr>
                      <w:spacing w:val="4"/>
                    </w:rPr>
                    <w:t>Perron’s</w:t>
                  </w:r>
                  <w:r>
                    <w:rPr>
                      <w:spacing w:val="-20"/>
                    </w:rPr>
                    <w:t> </w:t>
                  </w:r>
                  <w:r>
                    <w:rPr>
                      <w:spacing w:val="3"/>
                    </w:rPr>
                    <w:t>workshop.</w:t>
                  </w:r>
                  <w:r>
                    <w:rPr>
                      <w:spacing w:val="50"/>
                    </w:rPr>
                    <w:t> </w:t>
                  </w:r>
                  <w:r>
                    <w:rPr>
                      <w:spacing w:val="5"/>
                    </w:rPr>
                    <w:t>Both</w:t>
                  </w:r>
                  <w:r>
                    <w:rPr/>
                    <w:t> </w:t>
                  </w:r>
                  <w:r>
                    <w:rPr>
                      <w:spacing w:val="3"/>
                    </w:rPr>
                    <w:t>stood, </w:t>
                  </w:r>
                  <w:r>
                    <w:rPr>
                      <w:spacing w:val="6"/>
                    </w:rPr>
                    <w:t>by </w:t>
                  </w:r>
                  <w:r>
                    <w:rPr>
                      <w:spacing w:val="3"/>
                    </w:rPr>
                    <w:t>temperament </w:t>
                  </w:r>
                  <w:r>
                    <w:rPr>
                      <w:spacing w:val="2"/>
                    </w:rPr>
                    <w:t>and tradition, </w:t>
                  </w:r>
                  <w:r>
                    <w:rPr/>
                    <w:t>far nearer </w:t>
                  </w:r>
                  <w:r>
                    <w:rPr>
                      <w:spacing w:val="4"/>
                    </w:rPr>
                    <w:t>to</w:t>
                  </w:r>
                  <w:r>
                    <w:rPr>
                      <w:spacing w:val="27"/>
                    </w:rPr>
                    <w:t> </w:t>
                  </w:r>
                  <w:r>
                    <w:rPr/>
                    <w:t>the</w:t>
                  </w:r>
                  <w:r>
                    <w:rPr>
                      <w:spacing w:val="40"/>
                    </w:rPr>
                    <w:t> </w:t>
                  </w:r>
                  <w:r>
                    <w:rPr>
                      <w:spacing w:val="5"/>
                    </w:rPr>
                    <w:t>Right</w:t>
                  </w:r>
                  <w:r>
                    <w:rPr>
                      <w:w w:val="99"/>
                    </w:rPr>
                    <w:t> </w:t>
                  </w:r>
                  <w:r>
                    <w:rPr>
                      <w:spacing w:val="2"/>
                    </w:rPr>
                    <w:t>than </w:t>
                  </w:r>
                  <w:r>
                    <w:rPr>
                      <w:spacing w:val="4"/>
                    </w:rPr>
                    <w:t>to </w:t>
                  </w:r>
                  <w:r>
                    <w:rPr/>
                    <w:t>the </w:t>
                  </w:r>
                  <w:r>
                    <w:rPr>
                      <w:spacing w:val="4"/>
                    </w:rPr>
                    <w:t>Left </w:t>
                  </w:r>
                  <w:r>
                    <w:rPr/>
                    <w:t>wing </w:t>
                  </w:r>
                  <w:r>
                    <w:rPr>
                      <w:spacing w:val="9"/>
                    </w:rPr>
                    <w:t>of </w:t>
                  </w:r>
                  <w:r>
                    <w:rPr/>
                    <w:t>the </w:t>
                  </w:r>
                  <w:r>
                    <w:rPr>
                      <w:spacing w:val="4"/>
                    </w:rPr>
                    <w:t>movement. </w:t>
                  </w:r>
                  <w:r>
                    <w:rPr>
                      <w:spacing w:val="6"/>
                    </w:rPr>
                    <w:t>They </w:t>
                  </w:r>
                  <w:r>
                    <w:rPr>
                      <w:spacing w:val="2"/>
                    </w:rPr>
                    <w:t>soon</w:t>
                  </w:r>
                  <w:r>
                    <w:rPr>
                      <w:spacing w:val="13"/>
                    </w:rPr>
                    <w:t> </w:t>
                  </w:r>
                  <w:r>
                    <w:rPr>
                      <w:spacing w:val="2"/>
                    </w:rPr>
                    <w:t>handed</w:t>
                  </w:r>
                  <w:r>
                    <w:rPr>
                      <w:spacing w:val="13"/>
                    </w:rPr>
                    <w:t> </w:t>
                  </w:r>
                  <w:r>
                    <w:rPr>
                      <w:spacing w:val="3"/>
                    </w:rPr>
                    <w:t>over</w:t>
                  </w:r>
                  <w:r>
                    <w:rPr/>
                    <w:t> the affairs </w:t>
                  </w:r>
                  <w:r>
                    <w:rPr>
                      <w:spacing w:val="9"/>
                    </w:rPr>
                    <w:t>of </w:t>
                  </w:r>
                  <w:r>
                    <w:rPr/>
                    <w:t>the Alliance </w:t>
                  </w:r>
                  <w:r>
                    <w:rPr>
                      <w:spacing w:val="4"/>
                    </w:rPr>
                    <w:t>to </w:t>
                  </w:r>
                  <w:r>
                    <w:rPr/>
                    <w:t>the son </w:t>
                  </w:r>
                  <w:r>
                    <w:rPr>
                      <w:spacing w:val="11"/>
                    </w:rPr>
                    <w:t>of </w:t>
                  </w:r>
                  <w:r>
                    <w:rPr>
                      <w:spacing w:val="4"/>
                    </w:rPr>
                    <w:t>Ogarev’s</w:t>
                  </w:r>
                  <w:r>
                    <w:rPr>
                      <w:spacing w:val="49"/>
                    </w:rPr>
                    <w:t> </w:t>
                  </w:r>
                  <w:r>
                    <w:rPr/>
                    <w:t>mistress,</w:t>
                  </w:r>
                  <w:r>
                    <w:rPr>
                      <w:spacing w:val="12"/>
                    </w:rPr>
                    <w:t> </w:t>
                  </w:r>
                  <w:r>
                    <w:rPr>
                      <w:spacing w:val="3"/>
                    </w:rPr>
                    <w:t>Henry</w:t>
                  </w:r>
                  <w:r>
                    <w:rPr>
                      <w:w w:val="99"/>
                    </w:rPr>
                    <w:t> </w:t>
                  </w:r>
                  <w:r>
                    <w:rPr/>
                    <w:t>Sutherland, “ a </w:t>
                  </w:r>
                  <w:r>
                    <w:rPr>
                      <w:spacing w:val="8"/>
                    </w:rPr>
                    <w:t>youth” </w:t>
                  </w:r>
                  <w:r>
                    <w:rPr/>
                    <w:t>, </w:t>
                  </w:r>
                  <w:r>
                    <w:rPr>
                      <w:spacing w:val="-4"/>
                    </w:rPr>
                    <w:t>as </w:t>
                  </w:r>
                  <w:r>
                    <w:rPr/>
                    <w:t>Bakunin </w:t>
                  </w:r>
                  <w:r>
                    <w:rPr>
                      <w:spacing w:val="3"/>
                    </w:rPr>
                    <w:t>indignantly observed,</w:t>
                  </w:r>
                  <w:r>
                    <w:rPr>
                      <w:spacing w:val="31"/>
                    </w:rPr>
                    <w:t> </w:t>
                  </w:r>
                  <w:r>
                    <w:rPr/>
                    <w:t>“</w:t>
                  </w:r>
                  <w:r>
                    <w:rPr>
                      <w:spacing w:val="-20"/>
                    </w:rPr>
                    <w:t> </w:t>
                  </w:r>
                  <w:r>
                    <w:rPr>
                      <w:spacing w:val="2"/>
                    </w:rPr>
                    <w:t>who</w:t>
                  </w:r>
                  <w:r>
                    <w:rPr/>
                    <w:t> can </w:t>
                  </w:r>
                  <w:r>
                    <w:rPr>
                      <w:spacing w:val="2"/>
                    </w:rPr>
                    <w:t>scarcely think </w:t>
                  </w:r>
                  <w:r>
                    <w:rPr/>
                    <w:t>or </w:t>
                  </w:r>
                  <w:r>
                    <w:rPr>
                      <w:spacing w:val="3"/>
                    </w:rPr>
                    <w:t>write” </w:t>
                  </w:r>
                  <w:r>
                    <w:rPr/>
                    <w:t>; </w:t>
                  </w:r>
                  <w:r>
                    <w:rPr>
                      <w:spacing w:val="2"/>
                    </w:rPr>
                    <w:t>and </w:t>
                  </w:r>
                  <w:r>
                    <w:rPr/>
                    <w:t>its membership</w:t>
                  </w:r>
                  <w:r>
                    <w:rPr>
                      <w:spacing w:val="37"/>
                    </w:rPr>
                    <w:t> </w:t>
                  </w:r>
                  <w:r>
                    <w:rPr>
                      <w:spacing w:val="3"/>
                    </w:rPr>
                    <w:t>became</w:t>
                  </w:r>
                  <w:r>
                    <w:rPr>
                      <w:spacing w:val="23"/>
                    </w:rPr>
                    <w:t> </w:t>
                  </w:r>
                  <w:r>
                    <w:rPr/>
                    <w:t>little more than nominal. </w:t>
                  </w:r>
                  <w:r>
                    <w:rPr>
                      <w:spacing w:val="2"/>
                    </w:rPr>
                    <w:t>The </w:t>
                  </w:r>
                  <w:r>
                    <w:rPr>
                      <w:spacing w:val="3"/>
                    </w:rPr>
                    <w:t>other local </w:t>
                  </w:r>
                  <w:r>
                    <w:rPr/>
                    <w:t>sections </w:t>
                  </w:r>
                  <w:r>
                    <w:rPr>
                      <w:spacing w:val="11"/>
                    </w:rPr>
                    <w:t>of</w:t>
                  </w:r>
                  <w:r>
                    <w:rPr>
                      <w:spacing w:val="72"/>
                    </w:rPr>
                    <w:t> </w:t>
                  </w:r>
                  <w:r>
                    <w:rPr/>
                    <w:t>the</w:t>
                  </w:r>
                  <w:r>
                    <w:rPr>
                      <w:spacing w:val="10"/>
                    </w:rPr>
                    <w:t> </w:t>
                  </w:r>
                  <w:r>
                    <w:rPr>
                      <w:spacing w:val="2"/>
                    </w:rPr>
                    <w:t>International</w:t>
                  </w:r>
                  <w:r>
                    <w:rPr/>
                    <w:t> </w:t>
                  </w:r>
                  <w:r>
                    <w:rPr>
                      <w:spacing w:val="5"/>
                    </w:rPr>
                    <w:t>involved </w:t>
                  </w:r>
                  <w:r>
                    <w:rPr/>
                    <w:t>themselves in </w:t>
                  </w:r>
                  <w:r>
                    <w:rPr>
                      <w:spacing w:val="3"/>
                    </w:rPr>
                    <w:t>protracted </w:t>
                  </w:r>
                  <w:r>
                    <w:rPr>
                      <w:spacing w:val="4"/>
                    </w:rPr>
                    <w:t>controversy </w:t>
                  </w:r>
                  <w:r>
                    <w:rPr/>
                    <w:t>on</w:t>
                  </w:r>
                  <w:r>
                    <w:rPr>
                      <w:spacing w:val="43"/>
                    </w:rPr>
                    <w:t> </w:t>
                  </w:r>
                  <w:r>
                    <w:rPr/>
                    <w:t>the</w:t>
                  </w:r>
                  <w:r>
                    <w:rPr>
                      <w:spacing w:val="28"/>
                    </w:rPr>
                    <w:t> </w:t>
                  </w:r>
                  <w:r>
                    <w:rPr>
                      <w:spacing w:val="3"/>
                    </w:rPr>
                    <w:t>domestic</w:t>
                  </w:r>
                  <w:r>
                    <w:rPr/>
                    <w:t> </w:t>
                  </w:r>
                  <w:r>
                    <w:rPr>
                      <w:spacing w:val="2"/>
                    </w:rPr>
                    <w:t>politics </w:t>
                  </w:r>
                  <w:r>
                    <w:rPr>
                      <w:spacing w:val="9"/>
                    </w:rPr>
                    <w:t>of </w:t>
                  </w:r>
                  <w:r>
                    <w:rPr/>
                    <w:t>Geneva, which filled the columns </w:t>
                  </w:r>
                  <w:r>
                    <w:rPr>
                      <w:spacing w:val="11"/>
                    </w:rPr>
                    <w:t>of</w:t>
                  </w:r>
                  <w:r>
                    <w:rPr>
                      <w:spacing w:val="71"/>
                    </w:rPr>
                    <w:t> </w:t>
                  </w:r>
                  <w:r>
                    <w:rPr>
                      <w:spacing w:val="2"/>
                    </w:rPr>
                    <w:t>the</w:t>
                  </w:r>
                  <w:r>
                    <w:rPr>
                      <w:spacing w:val="17"/>
                    </w:rPr>
                    <w:t> </w:t>
                  </w:r>
                  <w:r>
                    <w:rPr>
                      <w:i/>
                    </w:rPr>
                    <w:t>Égalité.</w:t>
                  </w:r>
                  <w:r>
                    <w:rPr>
                      <w:i/>
                    </w:rPr>
                    <w:t> </w:t>
                  </w:r>
                  <w:r>
                    <w:rPr>
                      <w:spacing w:val="4"/>
                    </w:rPr>
                    <w:t>Bakunin’s </w:t>
                  </w:r>
                  <w:r>
                    <w:rPr>
                      <w:spacing w:val="3"/>
                    </w:rPr>
                    <w:t>commanding </w:t>
                  </w:r>
                  <w:r>
                    <w:rPr>
                      <w:spacing w:val="2"/>
                    </w:rPr>
                    <w:t>personality had left </w:t>
                  </w:r>
                  <w:r>
                    <w:rPr/>
                    <w:t>a </w:t>
                  </w:r>
                  <w:r>
                    <w:rPr>
                      <w:spacing w:val="4"/>
                    </w:rPr>
                    <w:t>void.</w:t>
                  </w:r>
                  <w:r>
                    <w:rPr>
                      <w:spacing w:val="20"/>
                    </w:rPr>
                    <w:t> </w:t>
                  </w:r>
                  <w:r>
                    <w:rPr/>
                    <w:t>Utin,</w:t>
                  </w:r>
                  <w:r>
                    <w:rPr>
                      <w:spacing w:val="37"/>
                    </w:rPr>
                    <w:t> </w:t>
                  </w:r>
                  <w:r>
                    <w:rPr>
                      <w:spacing w:val="2"/>
                    </w:rPr>
                    <w:t>with</w:t>
                  </w:r>
                  <w:r>
                    <w:rPr/>
                    <w:t> </w:t>
                  </w:r>
                  <w:r>
                    <w:rPr>
                      <w:spacing w:val="-3"/>
                    </w:rPr>
                    <w:t>his </w:t>
                  </w:r>
                  <w:r>
                    <w:rPr>
                      <w:spacing w:val="3"/>
                    </w:rPr>
                    <w:t>customary </w:t>
                  </w:r>
                  <w:r>
                    <w:rPr/>
                    <w:t>self-assurance, presented </w:t>
                  </w:r>
                  <w:r>
                    <w:rPr>
                      <w:spacing w:val="3"/>
                    </w:rPr>
                    <w:t>himself </w:t>
                  </w:r>
                  <w:r>
                    <w:rPr>
                      <w:spacing w:val="-3"/>
                    </w:rPr>
                    <w:t>as</w:t>
                  </w:r>
                  <w:r>
                    <w:rPr>
                      <w:spacing w:val="-9"/>
                    </w:rPr>
                    <w:t> </w:t>
                  </w:r>
                  <w:r>
                    <w:rPr/>
                    <w:t>a</w:t>
                  </w:r>
                  <w:r>
                    <w:rPr>
                      <w:spacing w:val="36"/>
                    </w:rPr>
                    <w:t> </w:t>
                  </w:r>
                  <w:r>
                    <w:rPr/>
                    <w:t>candidate </w:t>
                  </w:r>
                  <w:r>
                    <w:rPr>
                      <w:spacing w:val="3"/>
                    </w:rPr>
                    <w:t>for </w:t>
                  </w:r>
                  <w:r>
                    <w:rPr/>
                    <w:t>the succession. During </w:t>
                  </w:r>
                  <w:r>
                    <w:rPr>
                      <w:spacing w:val="2"/>
                    </w:rPr>
                    <w:t>the </w:t>
                  </w:r>
                  <w:r>
                    <w:rPr/>
                    <w:t>last </w:t>
                  </w:r>
                  <w:r>
                    <w:rPr>
                      <w:spacing w:val="2"/>
                    </w:rPr>
                    <w:t>months </w:t>
                  </w:r>
                  <w:r>
                    <w:rPr>
                      <w:spacing w:val="11"/>
                    </w:rPr>
                    <w:t>of </w:t>
                  </w:r>
                  <w:r>
                    <w:rPr>
                      <w:spacing w:val="-5"/>
                    </w:rPr>
                    <w:t>1869</w:t>
                  </w:r>
                  <w:r>
                    <w:rPr/>
                    <w:t> </w:t>
                  </w:r>
                  <w:r>
                    <w:rPr>
                      <w:spacing w:val="2"/>
                    </w:rPr>
                    <w:t>Utin,</w:t>
                  </w:r>
                  <w:r>
                    <w:rPr>
                      <w:spacing w:val="45"/>
                    </w:rPr>
                    <w:t> </w:t>
                  </w:r>
                  <w:r>
                    <w:rPr>
                      <w:spacing w:val="3"/>
                    </w:rPr>
                    <w:t>sup­</w:t>
                  </w:r>
                  <w:r>
                    <w:rPr>
                      <w:w w:val="99"/>
                    </w:rPr>
                    <w:t> </w:t>
                  </w:r>
                  <w:r>
                    <w:rPr>
                      <w:spacing w:val="4"/>
                    </w:rPr>
                    <w:t>ported </w:t>
                  </w:r>
                  <w:r>
                    <w:rPr>
                      <w:spacing w:val="7"/>
                    </w:rPr>
                    <w:t>by </w:t>
                  </w:r>
                  <w:r>
                    <w:rPr/>
                    <w:t>the charms and the purse </w:t>
                  </w:r>
                  <w:r>
                    <w:rPr>
                      <w:spacing w:val="11"/>
                    </w:rPr>
                    <w:t>of </w:t>
                  </w:r>
                  <w:r>
                    <w:rPr/>
                    <w:t>Olga</w:t>
                  </w:r>
                  <w:r>
                    <w:rPr>
                      <w:spacing w:val="32"/>
                    </w:rPr>
                    <w:t> </w:t>
                  </w:r>
                  <w:r>
                    <w:rPr>
                      <w:spacing w:val="3"/>
                    </w:rPr>
                    <w:t>Levashov,</w:t>
                  </w:r>
                  <w:r>
                    <w:rPr>
                      <w:spacing w:val="38"/>
                    </w:rPr>
                    <w:t> </w:t>
                  </w:r>
                  <w:r>
                    <w:rPr>
                      <w:spacing w:val="3"/>
                    </w:rPr>
                    <w:t>quickly</w:t>
                  </w:r>
                  <w:r>
                    <w:rPr>
                      <w:w w:val="99"/>
                    </w:rPr>
                    <w:t> </w:t>
                  </w:r>
                  <w:r>
                    <w:rPr/>
                    <w:t>made </w:t>
                  </w:r>
                  <w:r>
                    <w:rPr>
                      <w:spacing w:val="3"/>
                    </w:rPr>
                    <w:t>himself </w:t>
                  </w:r>
                  <w:r>
                    <w:rPr/>
                    <w:t>indispensable. </w:t>
                  </w:r>
                  <w:r>
                    <w:rPr>
                      <w:spacing w:val="3"/>
                    </w:rPr>
                    <w:t>He </w:t>
                  </w:r>
                  <w:r>
                    <w:rPr/>
                    <w:t>was </w:t>
                  </w:r>
                  <w:r>
                    <w:rPr>
                      <w:spacing w:val="3"/>
                    </w:rPr>
                    <w:t>eloquent</w:t>
                  </w:r>
                  <w:r>
                    <w:rPr>
                      <w:spacing w:val="57"/>
                    </w:rPr>
                    <w:t> </w:t>
                  </w:r>
                  <w:r>
                    <w:rPr/>
                    <w:t>on</w:t>
                  </w:r>
                  <w:r>
                    <w:rPr>
                      <w:spacing w:val="28"/>
                    </w:rPr>
                    <w:t> </w:t>
                  </w:r>
                  <w:r>
                    <w:rPr>
                      <w:spacing w:val="3"/>
                    </w:rPr>
                    <w:t>Bakunin’s</w:t>
                  </w:r>
                  <w:r>
                    <w:rPr/>
                    <w:t> </w:t>
                  </w:r>
                  <w:r>
                    <w:rPr>
                      <w:spacing w:val="2"/>
                    </w:rPr>
                    <w:t>shortcomings— </w:t>
                  </w:r>
                  <w:r>
                    <w:rPr/>
                    <w:t>his intrigues, his </w:t>
                  </w:r>
                  <w:r>
                    <w:rPr>
                      <w:spacing w:val="3"/>
                    </w:rPr>
                    <w:t>dictatorial </w:t>
                  </w:r>
                  <w:r>
                    <w:rPr>
                      <w:spacing w:val="2"/>
                    </w:rPr>
                    <w:t>methods,</w:t>
                  </w:r>
                  <w:r>
                    <w:rPr>
                      <w:spacing w:val="22"/>
                    </w:rPr>
                    <w:t> </w:t>
                  </w:r>
                  <w:r>
                    <w:rPr/>
                    <w:t>his</w:t>
                  </w:r>
                  <w:r>
                    <w:rPr>
                      <w:spacing w:val="4"/>
                    </w:rPr>
                    <w:t> </w:t>
                  </w:r>
                  <w:r>
                    <w:rPr>
                      <w:spacing w:val="2"/>
                    </w:rPr>
                    <w:t>un­</w:t>
                  </w:r>
                  <w:r>
                    <w:rPr/>
                    <w:t> scrupulousness </w:t>
                  </w:r>
                  <w:r>
                    <w:rPr>
                      <w:spacing w:val="3"/>
                    </w:rPr>
                    <w:t>over money; </w:t>
                  </w:r>
                  <w:r>
                    <w:rPr/>
                    <w:t>and this </w:t>
                  </w:r>
                  <w:r>
                    <w:rPr>
                      <w:spacing w:val="2"/>
                    </w:rPr>
                    <w:t>theme </w:t>
                  </w:r>
                  <w:r>
                    <w:rPr>
                      <w:spacing w:val="4"/>
                    </w:rPr>
                    <w:t>found</w:t>
                  </w:r>
                  <w:r>
                    <w:rPr>
                      <w:spacing w:val="5"/>
                    </w:rPr>
                    <w:t> </w:t>
                  </w:r>
                  <w:r>
                    <w:rPr>
                      <w:spacing w:val="4"/>
                    </w:rPr>
                    <w:t>many</w:t>
                  </w:r>
                  <w:r>
                    <w:rPr>
                      <w:spacing w:val="17"/>
                    </w:rPr>
                    <w:t> </w:t>
                  </w:r>
                  <w:r>
                    <w:rPr/>
                    <w:t>willing listeners. </w:t>
                  </w:r>
                  <w:r>
                    <w:rPr>
                      <w:spacing w:val="3"/>
                    </w:rPr>
                    <w:t>In January </w:t>
                  </w:r>
                  <w:r>
                    <w:rPr>
                      <w:spacing w:val="-6"/>
                    </w:rPr>
                    <w:t>1870, </w:t>
                  </w:r>
                  <w:r>
                    <w:rPr>
                      <w:spacing w:val="6"/>
                    </w:rPr>
                    <w:t>by </w:t>
                  </w:r>
                  <w:r>
                    <w:rPr/>
                    <w:t>a </w:t>
                  </w:r>
                  <w:r>
                    <w:rPr>
                      <w:spacing w:val="3"/>
                    </w:rPr>
                    <w:t>combination </w:t>
                  </w:r>
                  <w:r>
                    <w:rPr>
                      <w:spacing w:val="11"/>
                    </w:rPr>
                    <w:t>of </w:t>
                  </w:r>
                  <w:r>
                    <w:rPr/>
                    <w:t>skill</w:t>
                  </w:r>
                  <w:r>
                    <w:rPr>
                      <w:spacing w:val="45"/>
                    </w:rPr>
                    <w:t> </w:t>
                  </w:r>
                  <w:r>
                    <w:rPr>
                      <w:spacing w:val="2"/>
                    </w:rPr>
                    <w:t>and</w:t>
                  </w:r>
                  <w:r>
                    <w:rPr>
                      <w:spacing w:val="21"/>
                    </w:rPr>
                    <w:t> </w:t>
                  </w:r>
                  <w:r>
                    <w:rPr/>
                    <w:t>luck, </w:t>
                  </w:r>
                  <w:r>
                    <w:rPr>
                      <w:spacing w:val="3"/>
                    </w:rPr>
                    <w:t>Utin </w:t>
                  </w:r>
                  <w:r>
                    <w:rPr>
                      <w:spacing w:val="2"/>
                    </w:rPr>
                    <w:t>became </w:t>
                  </w:r>
                  <w:r>
                    <w:rPr/>
                    <w:t>the </w:t>
                  </w:r>
                  <w:r>
                    <w:rPr>
                      <w:spacing w:val="2"/>
                    </w:rPr>
                    <w:t>effective </w:t>
                  </w:r>
                  <w:r>
                    <w:rPr>
                      <w:spacing w:val="3"/>
                    </w:rPr>
                    <w:t>editor </w:t>
                  </w:r>
                  <w:r>
                    <w:rPr>
                      <w:spacing w:val="-3"/>
                    </w:rPr>
                    <w:t>(his </w:t>
                  </w:r>
                  <w:r>
                    <w:rPr>
                      <w:spacing w:val="5"/>
                    </w:rPr>
                    <w:t>two</w:t>
                  </w:r>
                  <w:r>
                    <w:rPr>
                      <w:spacing w:val="39"/>
                    </w:rPr>
                    <w:t> </w:t>
                  </w:r>
                  <w:r>
                    <w:rPr>
                      <w:spacing w:val="2"/>
                    </w:rPr>
                    <w:t>co-editors</w:t>
                  </w:r>
                  <w:r>
                    <w:rPr>
                      <w:spacing w:val="37"/>
                    </w:rPr>
                    <w:t> </w:t>
                  </w:r>
                  <w:r>
                    <w:rPr/>
                    <w:t>being</w:t>
                  </w:r>
                  <w:r>
                    <w:rPr>
                      <w:w w:val="99"/>
                    </w:rPr>
                    <w:t> </w:t>
                  </w:r>
                  <w:r>
                    <w:rPr/>
                    <w:t>nonentities) </w:t>
                  </w:r>
                  <w:r>
                    <w:rPr>
                      <w:spacing w:val="9"/>
                    </w:rPr>
                    <w:t>of </w:t>
                  </w:r>
                  <w:r>
                    <w:rPr/>
                    <w:t>the </w:t>
                  </w:r>
                  <w:r>
                    <w:rPr>
                      <w:i/>
                    </w:rPr>
                    <w:t>Égalité. </w:t>
                  </w:r>
                  <w:r>
                    <w:rPr>
                      <w:spacing w:val="2"/>
                    </w:rPr>
                    <w:t>In </w:t>
                  </w:r>
                  <w:r>
                    <w:rPr/>
                    <w:t>March he </w:t>
                  </w:r>
                  <w:r>
                    <w:rPr>
                      <w:spacing w:val="2"/>
                    </w:rPr>
                    <w:t>appeared </w:t>
                  </w:r>
                  <w:r>
                    <w:rPr/>
                    <w:t>at </w:t>
                  </w:r>
                  <w:r>
                    <w:rPr>
                      <w:spacing w:val="28"/>
                    </w:rPr>
                    <w:t> </w:t>
                  </w:r>
                  <w:r>
                    <w:rPr/>
                    <w:t>a</w:t>
                  </w:r>
                  <w:r>
                    <w:rPr>
                      <w:spacing w:val="24"/>
                    </w:rPr>
                    <w:t> </w:t>
                  </w:r>
                  <w:r>
                    <w:rPr/>
                    <w:t>meeting</w:t>
                  </w:r>
                  <w:r>
                    <w:rPr>
                      <w:w w:val="99"/>
                    </w:rPr>
                    <w:t> </w:t>
                  </w:r>
                  <w:r>
                    <w:rPr>
                      <w:spacing w:val="11"/>
                    </w:rPr>
                    <w:t>of </w:t>
                  </w:r>
                  <w:r>
                    <w:rPr/>
                    <w:t>the Alliance </w:t>
                  </w:r>
                  <w:r>
                    <w:rPr>
                      <w:spacing w:val="6"/>
                    </w:rPr>
                    <w:t>(of </w:t>
                  </w:r>
                  <w:r>
                    <w:rPr/>
                    <w:t>which he was </w:t>
                  </w:r>
                  <w:r>
                    <w:rPr>
                      <w:spacing w:val="4"/>
                    </w:rPr>
                    <w:t>not </w:t>
                  </w:r>
                  <w:r>
                    <w:rPr/>
                    <w:t>a </w:t>
                  </w:r>
                  <w:r>
                    <w:rPr>
                      <w:spacing w:val="2"/>
                    </w:rPr>
                    <w:t>member)</w:t>
                  </w:r>
                  <w:r>
                    <w:rPr>
                      <w:spacing w:val="10"/>
                    </w:rPr>
                    <w:t> </w:t>
                  </w:r>
                  <w:r>
                    <w:rPr/>
                    <w:t>and</w:t>
                  </w:r>
                  <w:r>
                    <w:rPr>
                      <w:spacing w:val="35"/>
                    </w:rPr>
                    <w:t> </w:t>
                  </w:r>
                  <w:r>
                    <w:rPr>
                      <w:spacing w:val="3"/>
                    </w:rPr>
                    <w:t>proposed</w:t>
                  </w:r>
                  <w:r>
                    <w:rPr>
                      <w:w w:val="99"/>
                    </w:rPr>
                    <w:t> </w:t>
                  </w:r>
                  <w:r>
                    <w:rPr/>
                    <w:t>certain amendments </w:t>
                  </w:r>
                  <w:r>
                    <w:rPr>
                      <w:spacing w:val="9"/>
                    </w:rPr>
                    <w:t>of </w:t>
                  </w:r>
                  <w:r>
                    <w:rPr/>
                    <w:t>the statutes which, with the</w:t>
                  </w:r>
                  <w:r>
                    <w:rPr>
                      <w:spacing w:val="22"/>
                    </w:rPr>
                    <w:t> </w:t>
                  </w:r>
                  <w:r>
                    <w:rPr>
                      <w:spacing w:val="3"/>
                    </w:rPr>
                    <w:t>support</w:t>
                  </w:r>
                  <w:r>
                    <w:rPr>
                      <w:spacing w:val="29"/>
                    </w:rPr>
                    <w:t> </w:t>
                  </w:r>
                  <w:r>
                    <w:rPr>
                      <w:spacing w:val="9"/>
                    </w:rPr>
                    <w:t>of</w:t>
                  </w:r>
                  <w:r>
                    <w:rPr/>
                    <w:t> Becker, were declared carried. </w:t>
                  </w:r>
                  <w:r>
                    <w:rPr>
                      <w:spacing w:val="2"/>
                    </w:rPr>
                    <w:t>Later </w:t>
                  </w:r>
                  <w:r>
                    <w:rPr/>
                    <w:t>in the same</w:t>
                  </w:r>
                  <w:r>
                    <w:rPr>
                      <w:spacing w:val="17"/>
                    </w:rPr>
                    <w:t> </w:t>
                  </w:r>
                  <w:r>
                    <w:rPr>
                      <w:spacing w:val="3"/>
                    </w:rPr>
                    <w:t>month</w:t>
                  </w:r>
                  <w:r>
                    <w:rPr>
                      <w:spacing w:val="12"/>
                    </w:rPr>
                    <w:t> </w:t>
                  </w:r>
                  <w:r>
                    <w:rPr/>
                    <w:t>he </w:t>
                  </w:r>
                  <w:r>
                    <w:rPr>
                      <w:spacing w:val="3"/>
                    </w:rPr>
                    <w:t>founded </w:t>
                  </w:r>
                  <w:r>
                    <w:rPr/>
                    <w:t>at </w:t>
                  </w:r>
                  <w:r>
                    <w:rPr>
                      <w:spacing w:val="2"/>
                    </w:rPr>
                    <w:t>Geneva </w:t>
                  </w:r>
                  <w:r>
                    <w:rPr/>
                    <w:t>the first Russian </w:t>
                  </w:r>
                  <w:r>
                    <w:rPr>
                      <w:spacing w:val="2"/>
                    </w:rPr>
                    <w:t>section </w:t>
                  </w:r>
                  <w:r>
                    <w:rPr>
                      <w:spacing w:val="9"/>
                    </w:rPr>
                    <w:t>of</w:t>
                  </w:r>
                  <w:r>
                    <w:rPr>
                      <w:spacing w:val="40"/>
                    </w:rPr>
                    <w:t> </w:t>
                  </w:r>
                  <w:r>
                    <w:rPr/>
                    <w:t>the</w:t>
                  </w:r>
                  <w:r>
                    <w:rPr>
                      <w:spacing w:val="6"/>
                    </w:rPr>
                    <w:t> </w:t>
                  </w:r>
                  <w:r>
                    <w:rPr/>
                    <w:t>International, and </w:t>
                  </w:r>
                  <w:r>
                    <w:rPr>
                      <w:spacing w:val="2"/>
                    </w:rPr>
                    <w:t>wrote </w:t>
                  </w:r>
                  <w:r>
                    <w:rPr>
                      <w:spacing w:val="4"/>
                    </w:rPr>
                    <w:t>to </w:t>
                  </w:r>
                  <w:r>
                    <w:rPr/>
                    <w:t>the “ Venerable Dr. </w:t>
                  </w:r>
                  <w:r>
                    <w:rPr>
                      <w:spacing w:val="4"/>
                    </w:rPr>
                    <w:t>Marx” </w:t>
                  </w:r>
                  <w:r>
                    <w:rPr/>
                    <w:t>in </w:t>
                  </w:r>
                  <w:r>
                    <w:rPr>
                      <w:spacing w:val="5"/>
                    </w:rPr>
                    <w:t>London</w:t>
                  </w:r>
                  <w:r>
                    <w:rPr>
                      <w:spacing w:val="57"/>
                    </w:rPr>
                    <w:t> </w:t>
                  </w:r>
                  <w:r>
                    <w:rPr>
                      <w:spacing w:val="2"/>
                    </w:rPr>
                    <w:t>inviting</w:t>
                  </w:r>
                  <w:r>
                    <w:rPr>
                      <w:spacing w:val="19"/>
                    </w:rPr>
                    <w:t> </w:t>
                  </w:r>
                  <w:r>
                    <w:rPr/>
                    <w:t>him </w:t>
                  </w:r>
                  <w:r>
                    <w:rPr>
                      <w:spacing w:val="3"/>
                    </w:rPr>
                    <w:t>to </w:t>
                  </w:r>
                  <w:r>
                    <w:rPr/>
                    <w:t>assume the rôle </w:t>
                  </w:r>
                  <w:r>
                    <w:rPr>
                      <w:spacing w:val="9"/>
                    </w:rPr>
                    <w:t>of </w:t>
                  </w:r>
                  <w:r>
                    <w:rPr/>
                    <w:t>“ secretary </w:t>
                  </w:r>
                  <w:r>
                    <w:rPr>
                      <w:spacing w:val="3"/>
                    </w:rPr>
                    <w:t>for Russia” </w:t>
                  </w:r>
                  <w:r>
                    <w:rPr/>
                    <w:t>in</w:t>
                  </w:r>
                  <w:r>
                    <w:rPr>
                      <w:spacing w:val="33"/>
                    </w:rPr>
                    <w:t> </w:t>
                  </w:r>
                  <w:r>
                    <w:rPr/>
                    <w:t>the</w:t>
                  </w:r>
                  <w:r>
                    <w:rPr>
                      <w:spacing w:val="11"/>
                    </w:rPr>
                    <w:t> </w:t>
                  </w:r>
                  <w:r>
                    <w:rPr/>
                    <w:t>General</w:t>
                  </w:r>
                  <w:r>
                    <w:rPr>
                      <w:w w:val="99"/>
                    </w:rPr>
                    <w:t> </w:t>
                  </w:r>
                  <w:r>
                    <w:rPr/>
                    <w:t>Council. </w:t>
                  </w:r>
                  <w:r>
                    <w:rPr>
                      <w:spacing w:val="7"/>
                    </w:rPr>
                    <w:t>By </w:t>
                  </w:r>
                  <w:r>
                    <w:rPr>
                      <w:spacing w:val="4"/>
                    </w:rPr>
                    <w:t>way </w:t>
                  </w:r>
                  <w:r>
                    <w:rPr>
                      <w:spacing w:val="9"/>
                    </w:rPr>
                    <w:t>of </w:t>
                  </w:r>
                  <w:r>
                    <w:rPr/>
                    <w:t>ingratiating </w:t>
                  </w:r>
                  <w:r>
                    <w:rPr>
                      <w:spacing w:val="3"/>
                    </w:rPr>
                    <w:t>himself </w:t>
                  </w:r>
                  <w:r>
                    <w:rPr/>
                    <w:t>with Marx,</w:t>
                  </w:r>
                  <w:r>
                    <w:rPr>
                      <w:spacing w:val="23"/>
                    </w:rPr>
                    <w:t> </w:t>
                  </w:r>
                  <w:r>
                    <w:rPr>
                      <w:spacing w:val="3"/>
                    </w:rPr>
                    <w:t>Utin</w:t>
                  </w:r>
                  <w:r>
                    <w:rPr>
                      <w:spacing w:val="36"/>
                    </w:rPr>
                    <w:t> </w:t>
                  </w:r>
                  <w:r>
                    <w:rPr>
                      <w:spacing w:val="3"/>
                    </w:rPr>
                    <w:t>men­</w:t>
                  </w:r>
                  <w:r>
                    <w:rPr/>
                    <w:t> </w:t>
                  </w:r>
                  <w:r>
                    <w:rPr>
                      <w:spacing w:val="3"/>
                    </w:rPr>
                    <w:t>tioned that among </w:t>
                  </w:r>
                  <w:r>
                    <w:rPr/>
                    <w:t>the tasks </w:t>
                  </w:r>
                  <w:r>
                    <w:rPr>
                      <w:spacing w:val="9"/>
                    </w:rPr>
                    <w:t>of </w:t>
                  </w:r>
                  <w:r>
                    <w:rPr/>
                    <w:t>the new  </w:t>
                  </w:r>
                  <w:r>
                    <w:rPr>
                      <w:spacing w:val="2"/>
                    </w:rPr>
                    <w:t>section  </w:t>
                  </w:r>
                  <w:r>
                    <w:rPr>
                      <w:spacing w:val="3"/>
                    </w:rPr>
                    <w:t>would</w:t>
                  </w:r>
                  <w:r>
                    <w:rPr>
                      <w:spacing w:val="-17"/>
                    </w:rPr>
                    <w:t> </w:t>
                  </w:r>
                  <w:r>
                    <w:rPr/>
                    <w:t>be</w:t>
                  </w:r>
                  <w:r>
                    <w:rPr>
                      <w:spacing w:val="49"/>
                    </w:rPr>
                    <w:t> </w:t>
                  </w:r>
                  <w:r>
                    <w:rPr>
                      <w:spacing w:val="3"/>
                    </w:rPr>
                    <w:t>to</w:t>
                  </w:r>
                  <w:r>
                    <w:rPr/>
                    <w:t> fight against </w:t>
                  </w:r>
                  <w:r>
                    <w:rPr>
                      <w:spacing w:val="2"/>
                    </w:rPr>
                    <w:t>pan-Slavism </w:t>
                  </w:r>
                  <w:r>
                    <w:rPr/>
                    <w:t>and “ </w:t>
                  </w:r>
                  <w:r>
                    <w:rPr>
                      <w:spacing w:val="4"/>
                    </w:rPr>
                    <w:t>publicly </w:t>
                  </w:r>
                  <w:r>
                    <w:rPr>
                      <w:spacing w:val="3"/>
                    </w:rPr>
                    <w:t>to </w:t>
                  </w:r>
                  <w:r>
                    <w:rPr/>
                    <w:t>unmask</w:t>
                  </w:r>
                  <w:r>
                    <w:rPr>
                      <w:spacing w:val="6"/>
                    </w:rPr>
                    <w:t> </w:t>
                  </w:r>
                  <w:r>
                    <w:rPr>
                      <w:spacing w:val="3"/>
                    </w:rPr>
                    <w:t>Bakunin”</w:t>
                  </w:r>
                  <w:r>
                    <w:rPr>
                      <w:spacing w:val="-4"/>
                    </w:rPr>
                    <w:t> </w:t>
                  </w:r>
                  <w:r>
                    <w:rPr/>
                    <w:t>.1</w:t>
                  </w:r>
                  <w:r>
                    <w:rPr>
                      <w:w w:val="99"/>
                    </w:rPr>
                    <w:t> </w:t>
                  </w:r>
                  <w:r>
                    <w:rPr/>
                    <w:t>Since the Bâle Congress, Marx had been unaware</w:t>
                  </w:r>
                  <w:r>
                    <w:rPr>
                      <w:spacing w:val="33"/>
                    </w:rPr>
                    <w:t> </w:t>
                  </w:r>
                  <w:r>
                    <w:rPr>
                      <w:spacing w:val="9"/>
                    </w:rPr>
                    <w:t>of</w:t>
                  </w:r>
                  <w:r>
                    <w:rPr>
                      <w:spacing w:val="-5"/>
                    </w:rPr>
                    <w:t> </w:t>
                  </w:r>
                  <w:r>
                    <w:rPr>
                      <w:spacing w:val="3"/>
                    </w:rPr>
                    <w:t>Bakunin’s</w:t>
                  </w:r>
                  <w:r>
                    <w:rPr/>
                    <w:t> whereabouts. </w:t>
                  </w:r>
                  <w:r>
                    <w:rPr>
                      <w:spacing w:val="3"/>
                    </w:rPr>
                    <w:t>He attributed to </w:t>
                  </w:r>
                  <w:r>
                    <w:rPr/>
                    <w:t>him, quite falsely,</w:t>
                  </w:r>
                  <w:r>
                    <w:rPr>
                      <w:spacing w:val="49"/>
                    </w:rPr>
                    <w:t> </w:t>
                  </w:r>
                  <w:r>
                    <w:rPr/>
                    <w:t>some</w:t>
                  </w:r>
                  <w:r>
                    <w:rPr>
                      <w:spacing w:val="9"/>
                    </w:rPr>
                    <w:t> </w:t>
                  </w:r>
                  <w:r>
                    <w:rPr>
                      <w:spacing w:val="2"/>
                    </w:rPr>
                    <w:t>criti­</w:t>
                  </w:r>
                  <w:r>
                    <w:rPr/>
                    <w:t> cisms  </w:t>
                  </w:r>
                  <w:r>
                    <w:rPr>
                      <w:spacing w:val="9"/>
                    </w:rPr>
                    <w:t>of </w:t>
                  </w:r>
                  <w:r>
                    <w:rPr/>
                    <w:t>the  General Council which  appeared during the  winter</w:t>
                  </w:r>
                </w:p>
                <w:p>
                  <w:pPr>
                    <w:pStyle w:val="BodyText"/>
                    <w:spacing w:line="256" w:lineRule="auto"/>
                    <w:ind w:left="1085" w:right="1031" w:hanging="1"/>
                    <w:jc w:val="both"/>
                  </w:pPr>
                  <w:r>
                    <w:rPr/>
                    <w:t>in the </w:t>
                  </w:r>
                  <w:r>
                    <w:rPr>
                      <w:i/>
                    </w:rPr>
                    <w:t>Égalité</w:t>
                  </w:r>
                  <w:r>
                    <w:rPr/>
                    <w:t>; and it was not till January  1870,  four months after the event, that he learned of Bakunin’s retirement to Locarno.  But he was  always ready to  hear of something to   his</w:t>
                  </w:r>
                </w:p>
                <w:p>
                  <w:pPr>
                    <w:spacing w:line="178" w:lineRule="exact" w:before="119"/>
                    <w:ind w:left="0" w:right="1039" w:firstLine="0"/>
                    <w:jc w:val="right"/>
                    <w:rPr>
                      <w:b/>
                      <w:sz w:val="15"/>
                    </w:rPr>
                  </w:pPr>
                  <w:r>
                    <w:rPr>
                      <w:b/>
                      <w:sz w:val="15"/>
                    </w:rPr>
                    <w:t>1 Guillaume,  </w:t>
                  </w:r>
                  <w:r>
                    <w:rPr>
                      <w:b/>
                      <w:i/>
                      <w:sz w:val="15"/>
                    </w:rPr>
                    <w:t>Internationale</w:t>
                  </w:r>
                  <w:r>
                    <w:rPr>
                      <w:b/>
                      <w:sz w:val="15"/>
                    </w:rPr>
                    <w:t>,  i.  225-9,  279,  287-8,  298;  </w:t>
                  </w:r>
                  <w:r>
                    <w:rPr>
                      <w:b/>
                      <w:i/>
                      <w:sz w:val="15"/>
                    </w:rPr>
                    <w:t>Pisma Bakunina</w:t>
                  </w:r>
                  <w:r>
                    <w:rPr>
                      <w:b/>
                      <w:sz w:val="15"/>
                    </w:rPr>
                    <w:t>, ed.</w:t>
                  </w:r>
                </w:p>
                <w:p>
                  <w:pPr>
                    <w:spacing w:line="178" w:lineRule="exact" w:before="0"/>
                    <w:ind w:left="1086" w:right="0" w:firstLine="0"/>
                    <w:jc w:val="both"/>
                    <w:rPr>
                      <w:b/>
                      <w:sz w:val="15"/>
                    </w:rPr>
                  </w:pPr>
                  <w:r>
                    <w:rPr>
                      <w:b/>
                      <w:sz w:val="15"/>
                    </w:rPr>
                    <w:t>Dragomanov,  pp.  245-6;  Bakunin,  </w:t>
                  </w:r>
                  <w:r>
                    <w:rPr>
                      <w:b/>
                      <w:i/>
                      <w:sz w:val="15"/>
                    </w:rPr>
                    <w:t>Œuvres</w:t>
                  </w:r>
                  <w:r>
                    <w:rPr>
                      <w:b/>
                      <w:sz w:val="15"/>
                    </w:rPr>
                    <w:t>, vi.  245-9, 275.</w:t>
                  </w:r>
                </w:p>
              </w:txbxContent>
            </v:textbox>
            <w10:wrap type="none"/>
          </v:shape>
        </w:pict>
      </w:r>
      <w:r>
        <w:rPr/>
        <w:drawing>
          <wp:anchor distT="0" distB="0" distL="0" distR="0" allowOverlap="1" layoutInCell="1" locked="0" behindDoc="1" simplePos="0" relativeHeight="268199111">
            <wp:simplePos x="0" y="0"/>
            <wp:positionH relativeFrom="page">
              <wp:posOffset>0</wp:posOffset>
            </wp:positionH>
            <wp:positionV relativeFrom="page">
              <wp:posOffset>0</wp:posOffset>
            </wp:positionV>
            <wp:extent cx="5043158" cy="7778496"/>
            <wp:effectExtent l="0" t="0" r="0" b="0"/>
            <wp:wrapNone/>
            <wp:docPr id="823" name="image416.png" descr=""/>
            <wp:cNvGraphicFramePr>
              <a:graphicFrameLocks noChangeAspect="1"/>
            </wp:cNvGraphicFramePr>
            <a:graphic>
              <a:graphicData uri="http://schemas.openxmlformats.org/drawingml/2006/picture">
                <pic:pic>
                  <pic:nvPicPr>
                    <pic:cNvPr id="824" name="image416.png"/>
                    <pic:cNvPicPr/>
                  </pic:nvPicPr>
                  <pic:blipFill>
                    <a:blip r:embed="rId42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632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03" w:val="left" w:leader="none"/>
                      <w:tab w:pos="6299" w:val="left" w:leader="none"/>
                    </w:tabs>
                    <w:spacing w:before="120"/>
                    <w:ind w:left="1058" w:right="0" w:hanging="2"/>
                    <w:jc w:val="both"/>
                    <w:rPr>
                      <w:sz w:val="15"/>
                    </w:rPr>
                  </w:pPr>
                  <w:r>
                    <w:rPr>
                      <w:b/>
                      <w:sz w:val="16"/>
                    </w:rPr>
                    <w:t>412</w:t>
                    <w:tab/>
                  </w:r>
                  <w:r>
                    <w:rPr>
                      <w:b/>
                      <w:spacing w:val="11"/>
                      <w:sz w:val="16"/>
                    </w:rPr>
                    <w:t>BAKUNIN  </w:t>
                  </w:r>
                  <w:r>
                    <w:rPr>
                      <w:b/>
                      <w:spacing w:val="8"/>
                      <w:sz w:val="16"/>
                    </w:rPr>
                    <w:t>AND</w:t>
                  </w:r>
                  <w:r>
                    <w:rPr>
                      <w:b/>
                      <w:spacing w:val="50"/>
                      <w:sz w:val="16"/>
                    </w:rPr>
                    <w:t> </w:t>
                  </w:r>
                  <w:r>
                    <w:rPr>
                      <w:b/>
                      <w:sz w:val="16"/>
                    </w:rPr>
                    <w:t>M</w:t>
                  </w:r>
                  <w:r>
                    <w:rPr>
                      <w:b/>
                      <w:spacing w:val="-26"/>
                      <w:sz w:val="16"/>
                    </w:rPr>
                    <w:t> </w:t>
                  </w:r>
                  <w:r>
                    <w:rPr>
                      <w:b/>
                      <w:spacing w:val="10"/>
                      <w:sz w:val="16"/>
                    </w:rPr>
                    <w:t>ARX</w:t>
                    <w:tab/>
                  </w:r>
                  <w:r>
                    <w:rPr>
                      <w:spacing w:val="-8"/>
                      <w:sz w:val="15"/>
                    </w:rPr>
                    <w:t>BOOK</w:t>
                  </w:r>
                  <w:r>
                    <w:rPr>
                      <w:spacing w:val="11"/>
                      <w:sz w:val="15"/>
                    </w:rPr>
                    <w:t> </w:t>
                  </w:r>
                  <w:r>
                    <w:rPr>
                      <w:sz w:val="15"/>
                    </w:rPr>
                    <w:t>V</w:t>
                  </w:r>
                </w:p>
                <w:p>
                  <w:pPr>
                    <w:pStyle w:val="BodyText"/>
                    <w:spacing w:line="252" w:lineRule="auto" w:before="114"/>
                    <w:ind w:left="1058" w:right="1034"/>
                    <w:jc w:val="both"/>
                  </w:pPr>
                  <w:r>
                    <w:rPr/>
                    <w:t>rival’s disadvantage. The new developments foreshadowed in Utin’s letter *were welcome and promising. He accepted with alacrity the invitation to become 4‘secretary for Russia” . Marx trusted no Russian. In replying to Utin he “ judged it more convenient not to mention a single word about Bakunin” . But this did not prevent him from drawing his own conclusions.  A few days later he circulated to the German sections of the Inter­ national (who could be trusted to hate a Russian) a “ confiden­ tial communication” in which he dissected without mercy, and not always with complete accuracy, Bakunin’s recent activities. In the last paragraph Marx recorded the formation o f Utin’s Russian section, and concluded on a note of unconcealed satis­ faction. “ Thus” , he wrote, “ the game of this most dangerous intriguer will soon be brought to an end, at any rate within the confines  of the International.” 1</w:t>
                  </w:r>
                </w:p>
                <w:p>
                  <w:pPr>
                    <w:pStyle w:val="BodyText"/>
                    <w:spacing w:line="252" w:lineRule="auto"/>
                    <w:ind w:left="1070" w:right="1014" w:firstLine="214"/>
                    <w:jc w:val="both"/>
                  </w:pPr>
                  <w:r>
                    <w:rPr>
                      <w:spacing w:val="4"/>
                    </w:rPr>
                    <w:t>Utin </w:t>
                  </w:r>
                  <w:r>
                    <w:rPr>
                      <w:spacing w:val="2"/>
                    </w:rPr>
                    <w:t>lost </w:t>
                  </w:r>
                  <w:r>
                    <w:rPr/>
                    <w:t>no </w:t>
                  </w:r>
                  <w:r>
                    <w:rPr>
                      <w:spacing w:val="2"/>
                    </w:rPr>
                    <w:t>time </w:t>
                  </w:r>
                  <w:r>
                    <w:rPr/>
                    <w:t>in </w:t>
                  </w:r>
                  <w:r>
                    <w:rPr>
                      <w:spacing w:val="3"/>
                    </w:rPr>
                    <w:t>justifying  </w:t>
                  </w:r>
                  <w:r>
                    <w:rPr>
                      <w:spacing w:val="2"/>
                    </w:rPr>
                    <w:t>the  confidence  which  Marx </w:t>
                  </w:r>
                  <w:r>
                    <w:rPr>
                      <w:spacing w:val="3"/>
                    </w:rPr>
                    <w:t>had placed </w:t>
                  </w:r>
                  <w:r>
                    <w:rPr/>
                    <w:t>in him. </w:t>
                  </w:r>
                  <w:r>
                    <w:rPr>
                      <w:spacing w:val="3"/>
                    </w:rPr>
                    <w:t>In April </w:t>
                  </w:r>
                  <w:r>
                    <w:rPr>
                      <w:spacing w:val="-5"/>
                    </w:rPr>
                    <w:t>1870 </w:t>
                  </w:r>
                  <w:r>
                    <w:rPr>
                      <w:spacing w:val="2"/>
                    </w:rPr>
                    <w:t>the </w:t>
                  </w:r>
                  <w:r>
                    <w:rPr>
                      <w:spacing w:val="3"/>
                    </w:rPr>
                    <w:t>Fédération </w:t>
                  </w:r>
                  <w:r>
                    <w:rPr>
                      <w:spacing w:val="5"/>
                    </w:rPr>
                    <w:t>Romande, </w:t>
                  </w:r>
                  <w:r>
                    <w:rPr/>
                    <w:t>the </w:t>
                  </w:r>
                  <w:r>
                    <w:rPr>
                      <w:spacing w:val="2"/>
                    </w:rPr>
                    <w:t>union </w:t>
                  </w:r>
                  <w:r>
                    <w:rPr>
                      <w:spacing w:val="11"/>
                    </w:rPr>
                    <w:t>of </w:t>
                  </w:r>
                  <w:r>
                    <w:rPr/>
                    <w:t>all the sections </w:t>
                  </w:r>
                  <w:r>
                    <w:rPr>
                      <w:spacing w:val="11"/>
                    </w:rPr>
                    <w:t>of </w:t>
                  </w:r>
                  <w:r>
                    <w:rPr/>
                    <w:t>the </w:t>
                  </w:r>
                  <w:r>
                    <w:rPr>
                      <w:spacing w:val="3"/>
                    </w:rPr>
                    <w:t>International </w:t>
                  </w:r>
                  <w:r>
                    <w:rPr/>
                    <w:t>in </w:t>
                  </w:r>
                  <w:r>
                    <w:rPr>
                      <w:spacing w:val="2"/>
                    </w:rPr>
                    <w:t>French-speaking </w:t>
                  </w:r>
                  <w:r>
                    <w:rPr/>
                    <w:t>Switzerland, held its annual Congress in </w:t>
                  </w:r>
                  <w:r>
                    <w:rPr>
                      <w:spacing w:val="2"/>
                    </w:rPr>
                    <w:t>the little </w:t>
                  </w:r>
                  <w:r>
                    <w:rPr>
                      <w:spacing w:val="6"/>
                    </w:rPr>
                    <w:t>town </w:t>
                  </w:r>
                  <w:r>
                    <w:rPr>
                      <w:spacing w:val="11"/>
                    </w:rPr>
                    <w:t>of </w:t>
                  </w:r>
                  <w:r>
                    <w:rPr>
                      <w:spacing w:val="3"/>
                    </w:rPr>
                    <w:t>La Chaux-de-Fonds </w:t>
                  </w:r>
                  <w:r>
                    <w:rPr/>
                    <w:t>in the Jura. </w:t>
                  </w:r>
                  <w:r>
                    <w:rPr>
                      <w:spacing w:val="2"/>
                    </w:rPr>
                    <w:t>The </w:t>
                  </w:r>
                  <w:r>
                    <w:rPr>
                      <w:spacing w:val="4"/>
                    </w:rPr>
                    <w:t>most </w:t>
                  </w:r>
                  <w:r>
                    <w:rPr>
                      <w:spacing w:val="3"/>
                    </w:rPr>
                    <w:t>contentious </w:t>
                  </w:r>
                  <w:r>
                    <w:rPr>
                      <w:spacing w:val="2"/>
                    </w:rPr>
                    <w:t>item </w:t>
                  </w:r>
                  <w:r>
                    <w:rPr/>
                    <w:t>on the agenda was the </w:t>
                  </w:r>
                  <w:r>
                    <w:rPr>
                      <w:spacing w:val="3"/>
                    </w:rPr>
                    <w:t>application </w:t>
                  </w:r>
                  <w:r>
                    <w:rPr>
                      <w:spacing w:val="9"/>
                    </w:rPr>
                    <w:t>of </w:t>
                  </w:r>
                  <w:r>
                    <w:rPr/>
                    <w:t>the </w:t>
                  </w:r>
                  <w:r>
                    <w:rPr>
                      <w:spacing w:val="2"/>
                    </w:rPr>
                    <w:t>Geneva </w:t>
                  </w:r>
                  <w:r>
                    <w:rPr>
                      <w:spacing w:val="3"/>
                    </w:rPr>
                    <w:t>section </w:t>
                  </w:r>
                  <w:r>
                    <w:rPr>
                      <w:spacing w:val="11"/>
                    </w:rPr>
                    <w:t>of </w:t>
                  </w:r>
                  <w:r>
                    <w:rPr/>
                    <w:t>the </w:t>
                  </w:r>
                  <w:r>
                    <w:rPr>
                      <w:spacing w:val="2"/>
                    </w:rPr>
                    <w:t>Alliance </w:t>
                  </w:r>
                  <w:r>
                    <w:rPr>
                      <w:spacing w:val="4"/>
                    </w:rPr>
                    <w:t>for </w:t>
                  </w:r>
                  <w:r>
                    <w:rPr/>
                    <w:t>admission </w:t>
                  </w:r>
                  <w:r>
                    <w:rPr>
                      <w:spacing w:val="3"/>
                    </w:rPr>
                    <w:t>to </w:t>
                  </w:r>
                  <w:r>
                    <w:rPr/>
                    <w:t>the </w:t>
                  </w:r>
                  <w:r>
                    <w:rPr>
                      <w:spacing w:val="2"/>
                    </w:rPr>
                    <w:t>Federation. Utin, </w:t>
                  </w:r>
                  <w:r>
                    <w:rPr>
                      <w:spacing w:val="3"/>
                    </w:rPr>
                    <w:t>supported </w:t>
                  </w:r>
                  <w:r>
                    <w:rPr>
                      <w:spacing w:val="7"/>
                    </w:rPr>
                    <w:t>by </w:t>
                  </w:r>
                  <w:r>
                    <w:rPr>
                      <w:spacing w:val="2"/>
                    </w:rPr>
                    <w:t>the </w:t>
                  </w:r>
                  <w:r>
                    <w:rPr>
                      <w:spacing w:val="3"/>
                    </w:rPr>
                    <w:t>other </w:t>
                  </w:r>
                  <w:r>
                    <w:rPr>
                      <w:spacing w:val="2"/>
                    </w:rPr>
                    <w:t>Geneva </w:t>
                  </w:r>
                  <w:r>
                    <w:rPr/>
                    <w:t>sections, </w:t>
                  </w:r>
                  <w:r>
                    <w:rPr>
                      <w:spacing w:val="6"/>
                    </w:rPr>
                    <w:t>moved </w:t>
                  </w:r>
                  <w:r>
                    <w:rPr>
                      <w:spacing w:val="3"/>
                    </w:rPr>
                    <w:t>that </w:t>
                  </w:r>
                  <w:r>
                    <w:rPr/>
                    <w:t>the </w:t>
                  </w:r>
                  <w:r>
                    <w:rPr>
                      <w:spacing w:val="3"/>
                    </w:rPr>
                    <w:t>application </w:t>
                  </w:r>
                  <w:r>
                    <w:rPr>
                      <w:spacing w:val="2"/>
                    </w:rPr>
                    <w:t>should be </w:t>
                  </w:r>
                  <w:r>
                    <w:rPr>
                      <w:spacing w:val="3"/>
                    </w:rPr>
                    <w:t>in­ </w:t>
                  </w:r>
                  <w:r>
                    <w:rPr>
                      <w:spacing w:val="2"/>
                    </w:rPr>
                    <w:t>definitely </w:t>
                  </w:r>
                  <w:r>
                    <w:rPr>
                      <w:spacing w:val="3"/>
                    </w:rPr>
                    <w:t>adjourned. </w:t>
                  </w:r>
                  <w:r>
                    <w:rPr>
                      <w:spacing w:val="2"/>
                    </w:rPr>
                    <w:t>The </w:t>
                  </w:r>
                  <w:r>
                    <w:rPr/>
                    <w:t>issue was </w:t>
                  </w:r>
                  <w:r>
                    <w:rPr>
                      <w:spacing w:val="3"/>
                    </w:rPr>
                    <w:t>frankly </w:t>
                  </w:r>
                  <w:r>
                    <w:rPr/>
                    <w:t>personal. </w:t>
                  </w:r>
                  <w:r>
                    <w:rPr>
                      <w:spacing w:val="2"/>
                    </w:rPr>
                    <w:t>Utin, </w:t>
                  </w:r>
                  <w:r>
                    <w:rPr>
                      <w:spacing w:val="3"/>
                    </w:rPr>
                    <w:t>having </w:t>
                  </w:r>
                  <w:r>
                    <w:rPr/>
                    <w:t>secured a </w:t>
                  </w:r>
                  <w:r>
                    <w:rPr>
                      <w:spacing w:val="2"/>
                    </w:rPr>
                    <w:t>platform </w:t>
                  </w:r>
                  <w:r>
                    <w:rPr/>
                    <w:t>and an audience, </w:t>
                  </w:r>
                  <w:r>
                    <w:rPr>
                      <w:spacing w:val="2"/>
                    </w:rPr>
                    <w:t>unburdened </w:t>
                  </w:r>
                  <w:r>
                    <w:rPr>
                      <w:spacing w:val="4"/>
                    </w:rPr>
                    <w:t>himself </w:t>
                  </w:r>
                  <w:r>
                    <w:rPr>
                      <w:spacing w:val="11"/>
                    </w:rPr>
                    <w:t>of </w:t>
                  </w:r>
                  <w:r>
                    <w:rPr/>
                    <w:t>a </w:t>
                  </w:r>
                  <w:r>
                    <w:rPr>
                      <w:spacing w:val="3"/>
                    </w:rPr>
                    <w:t>bitter </w:t>
                  </w:r>
                  <w:r>
                    <w:rPr/>
                    <w:t>diatribe against the absent Bakunin. </w:t>
                  </w:r>
                  <w:r>
                    <w:rPr>
                      <w:spacing w:val="2"/>
                    </w:rPr>
                    <w:t>The </w:t>
                  </w:r>
                  <w:r>
                    <w:rPr>
                      <w:spacing w:val="3"/>
                    </w:rPr>
                    <w:t>indictment </w:t>
                  </w:r>
                  <w:r>
                    <w:rPr/>
                    <w:t>relied </w:t>
                  </w:r>
                  <w:r>
                    <w:rPr>
                      <w:spacing w:val="2"/>
                    </w:rPr>
                    <w:t>mainly </w:t>
                  </w:r>
                  <w:r>
                    <w:rPr/>
                    <w:t>on the Russian </w:t>
                  </w:r>
                  <w:r>
                    <w:rPr>
                      <w:spacing w:val="2"/>
                    </w:rPr>
                    <w:t>proclamations </w:t>
                  </w:r>
                  <w:r>
                    <w:rPr/>
                    <w:t>issued </w:t>
                  </w:r>
                  <w:r>
                    <w:rPr>
                      <w:spacing w:val="7"/>
                    </w:rPr>
                    <w:t>by </w:t>
                  </w:r>
                  <w:r>
                    <w:rPr>
                      <w:spacing w:val="2"/>
                    </w:rPr>
                    <w:t>Bakunin   </w:t>
                  </w:r>
                  <w:r>
                    <w:rPr/>
                    <w:t>in the </w:t>
                  </w:r>
                  <w:r>
                    <w:rPr>
                      <w:spacing w:val="2"/>
                    </w:rPr>
                    <w:t>previous </w:t>
                  </w:r>
                  <w:r>
                    <w:rPr/>
                    <w:t>summer in association </w:t>
                  </w:r>
                  <w:r>
                    <w:rPr>
                      <w:spacing w:val="2"/>
                    </w:rPr>
                    <w:t>with </w:t>
                  </w:r>
                  <w:r>
                    <w:rPr>
                      <w:spacing w:val="3"/>
                    </w:rPr>
                    <w:t>Nechaev. </w:t>
                  </w:r>
                  <w:r>
                    <w:rPr>
                      <w:spacing w:val="9"/>
                    </w:rPr>
                    <w:t>Of </w:t>
                  </w:r>
                  <w:r>
                    <w:rPr/>
                    <w:t>these </w:t>
                  </w:r>
                  <w:r>
                    <w:rPr>
                      <w:spacing w:val="3"/>
                    </w:rPr>
                    <w:t>Utin </w:t>
                  </w:r>
                  <w:r>
                    <w:rPr>
                      <w:spacing w:val="2"/>
                    </w:rPr>
                    <w:t>had </w:t>
                  </w:r>
                  <w:r>
                    <w:rPr/>
                    <w:t>a </w:t>
                  </w:r>
                  <w:r>
                    <w:rPr>
                      <w:spacing w:val="2"/>
                    </w:rPr>
                    <w:t>knowledge </w:t>
                  </w:r>
                  <w:r>
                    <w:rPr/>
                    <w:t>denied </w:t>
                  </w:r>
                  <w:r>
                    <w:rPr>
                      <w:spacing w:val="3"/>
                    </w:rPr>
                    <w:t>to non-Russian </w:t>
                  </w:r>
                  <w:r>
                    <w:rPr/>
                    <w:t>members </w:t>
                  </w:r>
                  <w:r>
                    <w:rPr>
                      <w:spacing w:val="11"/>
                    </w:rPr>
                    <w:t>of </w:t>
                  </w:r>
                  <w:r>
                    <w:rPr/>
                    <w:t>the </w:t>
                  </w:r>
                  <w:r>
                    <w:rPr>
                      <w:spacing w:val="2"/>
                    </w:rPr>
                    <w:t>International. </w:t>
                  </w:r>
                  <w:r>
                    <w:rPr>
                      <w:spacing w:val="3"/>
                    </w:rPr>
                    <w:t>He </w:t>
                  </w:r>
                  <w:r>
                    <w:rPr/>
                    <w:t>was </w:t>
                  </w:r>
                  <w:r>
                    <w:rPr>
                      <w:spacing w:val="2"/>
                    </w:rPr>
                    <w:t>determined </w:t>
                  </w:r>
                  <w:r>
                    <w:rPr>
                      <w:spacing w:val="3"/>
                    </w:rPr>
                    <w:t>to </w:t>
                  </w:r>
                  <w:r>
                    <w:rPr/>
                    <w:t>make the </w:t>
                  </w:r>
                  <w:r>
                    <w:rPr>
                      <w:spacing w:val="4"/>
                    </w:rPr>
                    <w:t>most </w:t>
                  </w:r>
                  <w:r>
                    <w:rPr>
                      <w:spacing w:val="11"/>
                    </w:rPr>
                    <w:t>of </w:t>
                  </w:r>
                  <w:r>
                    <w:rPr/>
                    <w:t>it.  </w:t>
                  </w:r>
                  <w:r>
                    <w:rPr>
                      <w:spacing w:val="3"/>
                    </w:rPr>
                    <w:t>In </w:t>
                  </w:r>
                  <w:r>
                    <w:rPr/>
                    <w:t>these pamphlets, he assured his hearers, </w:t>
                  </w:r>
                  <w:r>
                    <w:rPr>
                      <w:spacing w:val="2"/>
                    </w:rPr>
                    <w:t>Bakunin had </w:t>
                  </w:r>
                  <w:r>
                    <w:rPr/>
                    <w:t>“ </w:t>
                  </w:r>
                  <w:r>
                    <w:rPr>
                      <w:spacing w:val="7"/>
                    </w:rPr>
                    <w:t>pro­ </w:t>
                  </w:r>
                  <w:r>
                    <w:rPr/>
                    <w:t>claimed </w:t>
                  </w:r>
                  <w:r>
                    <w:rPr>
                      <w:spacing w:val="3"/>
                    </w:rPr>
                    <w:t>aloud </w:t>
                  </w:r>
                  <w:r>
                    <w:rPr/>
                    <w:t>that, in his </w:t>
                  </w:r>
                  <w:r>
                    <w:rPr>
                      <w:spacing w:val="2"/>
                    </w:rPr>
                    <w:t>so-called </w:t>
                  </w:r>
                  <w:r>
                    <w:rPr>
                      <w:spacing w:val="3"/>
                    </w:rPr>
                    <w:t>revolutionary </w:t>
                  </w:r>
                  <w:r>
                    <w:rPr>
                      <w:spacing w:val="2"/>
                    </w:rPr>
                    <w:t>activities, </w:t>
                  </w:r>
                  <w:r>
                    <w:rPr/>
                    <w:t>he </w:t>
                  </w:r>
                  <w:r>
                    <w:rPr>
                      <w:spacing w:val="2"/>
                    </w:rPr>
                    <w:t>recognised </w:t>
                  </w:r>
                  <w:r>
                    <w:rPr/>
                    <w:t>neither </w:t>
                  </w:r>
                  <w:r>
                    <w:rPr>
                      <w:spacing w:val="6"/>
                    </w:rPr>
                    <w:t>good </w:t>
                  </w:r>
                  <w:r>
                    <w:rPr/>
                    <w:t>faith, </w:t>
                  </w:r>
                  <w:r>
                    <w:rPr>
                      <w:spacing w:val="2"/>
                    </w:rPr>
                    <w:t>nor </w:t>
                  </w:r>
                  <w:r>
                    <w:rPr/>
                    <w:t>law, </w:t>
                  </w:r>
                  <w:r>
                    <w:rPr>
                      <w:spacing w:val="2"/>
                    </w:rPr>
                    <w:t>nor justice, </w:t>
                  </w:r>
                  <w:r>
                    <w:rPr>
                      <w:spacing w:val="3"/>
                    </w:rPr>
                    <w:t>nor morality, </w:t>
                  </w:r>
                  <w:r>
                    <w:rPr>
                      <w:spacing w:val="2"/>
                    </w:rPr>
                    <w:t>and that </w:t>
                  </w:r>
                  <w:r>
                    <w:rPr>
                      <w:spacing w:val="3"/>
                    </w:rPr>
                    <w:t>for </w:t>
                  </w:r>
                  <w:r>
                    <w:rPr/>
                    <w:t>him, </w:t>
                  </w:r>
                  <w:r>
                    <w:rPr>
                      <w:spacing w:val="-4"/>
                    </w:rPr>
                    <w:t>as </w:t>
                  </w:r>
                  <w:r>
                    <w:rPr>
                      <w:spacing w:val="2"/>
                    </w:rPr>
                    <w:t>for </w:t>
                  </w:r>
                  <w:r>
                    <w:rPr/>
                    <w:t>the Jesuits, all means are </w:t>
                  </w:r>
                  <w:r>
                    <w:rPr>
                      <w:spacing w:val="6"/>
                    </w:rPr>
                    <w:t>good </w:t>
                  </w:r>
                  <w:r>
                    <w:rPr>
                      <w:spacing w:val="4"/>
                    </w:rPr>
                    <w:t>to </w:t>
                  </w:r>
                  <w:r>
                    <w:rPr/>
                    <w:t>use against his enemies” . </w:t>
                  </w:r>
                  <w:r>
                    <w:rPr>
                      <w:spacing w:val="4"/>
                    </w:rPr>
                    <w:t>Another </w:t>
                  </w:r>
                  <w:r>
                    <w:rPr>
                      <w:spacing w:val="3"/>
                    </w:rPr>
                    <w:t>orator </w:t>
                  </w:r>
                  <w:r>
                    <w:rPr/>
                    <w:t>declared </w:t>
                  </w:r>
                  <w:r>
                    <w:rPr>
                      <w:spacing w:val="3"/>
                    </w:rPr>
                    <w:t>that </w:t>
                  </w:r>
                  <w:r>
                    <w:rPr>
                      <w:spacing w:val="2"/>
                    </w:rPr>
                    <w:t>the Alliance </w:t>
                  </w:r>
                  <w:r>
                    <w:rPr>
                      <w:spacing w:val="5"/>
                    </w:rPr>
                    <w:t>stood </w:t>
                  </w:r>
                  <w:r>
                    <w:rPr>
                      <w:spacing w:val="3"/>
                    </w:rPr>
                    <w:t>for </w:t>
                  </w:r>
                  <w:r>
                    <w:rPr/>
                    <w:t>atheism and the </w:t>
                  </w:r>
                  <w:r>
                    <w:rPr>
                      <w:spacing w:val="3"/>
                    </w:rPr>
                    <w:t>abolition </w:t>
                  </w:r>
                  <w:r>
                    <w:rPr>
                      <w:spacing w:val="9"/>
                    </w:rPr>
                    <w:t>of </w:t>
                  </w:r>
                  <w:r>
                    <w:rPr>
                      <w:spacing w:val="2"/>
                    </w:rPr>
                    <w:t>the family. </w:t>
                  </w:r>
                  <w:r>
                    <w:rPr>
                      <w:spacing w:val="3"/>
                    </w:rPr>
                    <w:t>In </w:t>
                  </w:r>
                  <w:r>
                    <w:rPr/>
                    <w:t>the Calvin- istic </w:t>
                  </w:r>
                  <w:r>
                    <w:rPr>
                      <w:spacing w:val="2"/>
                    </w:rPr>
                    <w:t>atmosphere </w:t>
                  </w:r>
                  <w:r>
                    <w:rPr/>
                    <w:t>which </w:t>
                  </w:r>
                  <w:r>
                    <w:rPr>
                      <w:spacing w:val="3"/>
                    </w:rPr>
                    <w:t>pervaded </w:t>
                  </w:r>
                  <w:r>
                    <w:rPr/>
                    <w:t>all </w:t>
                  </w:r>
                  <w:r>
                    <w:rPr>
                      <w:spacing w:val="2"/>
                    </w:rPr>
                    <w:t>Geneva institutions </w:t>
                  </w:r>
                  <w:r>
                    <w:rPr/>
                    <w:t>these were </w:t>
                  </w:r>
                  <w:r>
                    <w:rPr>
                      <w:spacing w:val="4"/>
                    </w:rPr>
                    <w:t>evidently </w:t>
                  </w:r>
                  <w:r>
                    <w:rPr>
                      <w:spacing w:val="2"/>
                    </w:rPr>
                    <w:t>grave </w:t>
                  </w:r>
                  <w:r>
                    <w:rPr>
                      <w:spacing w:val="10"/>
                    </w:rPr>
                    <w:t> </w:t>
                  </w:r>
                  <w:r>
                    <w:rPr/>
                    <w:t>charges.</w:t>
                  </w:r>
                </w:p>
                <w:p>
                  <w:pPr>
                    <w:spacing w:line="174" w:lineRule="exact" w:before="135"/>
                    <w:ind w:left="1272" w:right="0" w:firstLine="0"/>
                    <w:jc w:val="left"/>
                    <w:rPr>
                      <w:b/>
                      <w:sz w:val="15"/>
                    </w:rPr>
                  </w:pPr>
                  <w:r>
                    <w:rPr>
                      <w:b/>
                      <w:sz w:val="15"/>
                    </w:rPr>
                    <w:t>1 Guillaume,  </w:t>
                  </w:r>
                  <w:r>
                    <w:rPr>
                      <w:b/>
                      <w:i/>
                      <w:sz w:val="15"/>
                    </w:rPr>
                    <w:t>Internationale</w:t>
                  </w:r>
                  <w:r>
                    <w:rPr>
                      <w:b/>
                      <w:sz w:val="15"/>
                    </w:rPr>
                    <w:t>,  i.  292-8;  Marx-Engels,  </w:t>
                  </w:r>
                  <w:r>
                    <w:rPr>
                      <w:b/>
                      <w:i/>
                      <w:sz w:val="15"/>
                    </w:rPr>
                    <w:t>Sochineniya,  </w:t>
                  </w:r>
                  <w:r>
                    <w:rPr>
                      <w:b/>
                      <w:sz w:val="15"/>
                    </w:rPr>
                    <w:t>xxiv. 241,</w:t>
                  </w:r>
                </w:p>
                <w:p>
                  <w:pPr>
                    <w:spacing w:line="174" w:lineRule="exact" w:before="0"/>
                    <w:ind w:left="1096" w:right="0" w:firstLine="0"/>
                    <w:jc w:val="both"/>
                    <w:rPr>
                      <w:b/>
                      <w:sz w:val="15"/>
                    </w:rPr>
                  </w:pPr>
                  <w:r>
                    <w:rPr>
                      <w:b/>
                      <w:sz w:val="15"/>
                    </w:rPr>
                    <w:t>275,  310;  xxvi. 37.</w:t>
                  </w:r>
                </w:p>
              </w:txbxContent>
            </v:textbox>
            <w10:wrap type="none"/>
          </v:shape>
        </w:pict>
      </w:r>
      <w:r>
        <w:rPr/>
        <w:drawing>
          <wp:anchor distT="0" distB="0" distL="0" distR="0" allowOverlap="1" layoutInCell="1" locked="0" behindDoc="1" simplePos="0" relativeHeight="268199159">
            <wp:simplePos x="0" y="0"/>
            <wp:positionH relativeFrom="page">
              <wp:posOffset>0</wp:posOffset>
            </wp:positionH>
            <wp:positionV relativeFrom="page">
              <wp:posOffset>0</wp:posOffset>
            </wp:positionV>
            <wp:extent cx="5045064" cy="7778496"/>
            <wp:effectExtent l="0" t="0" r="0" b="0"/>
            <wp:wrapNone/>
            <wp:docPr id="825" name="image417.png" descr=""/>
            <wp:cNvGraphicFramePr>
              <a:graphicFrameLocks noChangeAspect="1"/>
            </wp:cNvGraphicFramePr>
            <a:graphic>
              <a:graphicData uri="http://schemas.openxmlformats.org/drawingml/2006/picture">
                <pic:pic>
                  <pic:nvPicPr>
                    <pic:cNvPr id="826" name="image417.png"/>
                    <pic:cNvPicPr/>
                  </pic:nvPicPr>
                  <pic:blipFill>
                    <a:blip r:embed="rId42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627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2397" w:val="left" w:leader="none"/>
                      <w:tab w:pos="6909" w:val="right" w:leader="none"/>
                    </w:tabs>
                    <w:spacing w:before="0"/>
                    <w:ind w:left="1092" w:right="0" w:firstLine="0"/>
                    <w:jc w:val="left"/>
                    <w:rPr>
                      <w:b/>
                      <w:sz w:val="16"/>
                    </w:rPr>
                  </w:pPr>
                  <w:r>
                    <w:rPr>
                      <w:spacing w:val="-8"/>
                      <w:position w:val="1"/>
                      <w:sz w:val="15"/>
                    </w:rPr>
                    <w:t>CHAP. </w:t>
                  </w:r>
                  <w:r>
                    <w:rPr>
                      <w:spacing w:val="2"/>
                      <w:position w:val="1"/>
                      <w:sz w:val="15"/>
                    </w:rPr>
                    <w:t> </w:t>
                  </w:r>
                  <w:r>
                    <w:rPr>
                      <w:b/>
                      <w:spacing w:val="-3"/>
                      <w:position w:val="1"/>
                      <w:sz w:val="16"/>
                    </w:rPr>
                    <w:t>30</w:t>
                    <w:tab/>
                  </w:r>
                  <w:r>
                    <w:rPr>
                      <w:b/>
                      <w:spacing w:val="7"/>
                      <w:position w:val="1"/>
                      <w:sz w:val="16"/>
                    </w:rPr>
                    <w:t>THE  </w:t>
                  </w:r>
                  <w:r>
                    <w:rPr>
                      <w:b/>
                      <w:position w:val="1"/>
                      <w:sz w:val="16"/>
                    </w:rPr>
                    <w:t>FORCES  OF </w:t>
                  </w:r>
                  <w:r>
                    <w:rPr>
                      <w:b/>
                      <w:spacing w:val="22"/>
                      <w:position w:val="1"/>
                      <w:sz w:val="16"/>
                    </w:rPr>
                    <w:t> </w:t>
                  </w:r>
                  <w:r>
                    <w:rPr>
                      <w:b/>
                      <w:spacing w:val="6"/>
                      <w:position w:val="1"/>
                      <w:sz w:val="16"/>
                    </w:rPr>
                    <w:t>THE </w:t>
                  </w:r>
                  <w:r>
                    <w:rPr>
                      <w:b/>
                      <w:spacing w:val="10"/>
                      <w:position w:val="1"/>
                      <w:sz w:val="16"/>
                    </w:rPr>
                    <w:t> </w:t>
                  </w:r>
                  <w:r>
                    <w:rPr>
                      <w:b/>
                      <w:spacing w:val="6"/>
                      <w:position w:val="1"/>
                      <w:sz w:val="16"/>
                    </w:rPr>
                    <w:t>ALLIANCE</w:t>
                  </w:r>
                  <w:r>
                    <w:rPr>
                      <w:rFonts w:ascii="Times New Roman"/>
                      <w:spacing w:val="6"/>
                      <w:sz w:val="16"/>
                    </w:rPr>
                    <w:tab/>
                  </w:r>
                  <w:r>
                    <w:rPr>
                      <w:b/>
                      <w:sz w:val="16"/>
                    </w:rPr>
                    <w:t>413</w:t>
                  </w:r>
                </w:p>
                <w:p>
                  <w:pPr>
                    <w:pStyle w:val="BodyText"/>
                    <w:spacing w:line="249" w:lineRule="auto" w:before="117"/>
                    <w:ind w:left="1093" w:right="1023" w:firstLine="214"/>
                    <w:jc w:val="both"/>
                    <w:rPr>
                      <w:i/>
                    </w:rPr>
                  </w:pPr>
                  <w:r>
                    <w:rPr/>
                    <w:t>There was no real debate. Guillaume, </w:t>
                  </w:r>
                  <w:r>
                    <w:rPr>
                      <w:spacing w:val="3"/>
                    </w:rPr>
                    <w:t>who </w:t>
                  </w:r>
                  <w:r>
                    <w:rPr/>
                    <w:t>rose </w:t>
                  </w:r>
                  <w:r>
                    <w:rPr>
                      <w:spacing w:val="3"/>
                    </w:rPr>
                    <w:t>to </w:t>
                  </w:r>
                  <w:r>
                    <w:rPr>
                      <w:spacing w:val="2"/>
                    </w:rPr>
                    <w:t>defend </w:t>
                  </w:r>
                  <w:r>
                    <w:rPr/>
                    <w:t>his master, </w:t>
                  </w:r>
                  <w:r>
                    <w:rPr>
                      <w:spacing w:val="2"/>
                    </w:rPr>
                    <w:t>had </w:t>
                  </w:r>
                  <w:r>
                    <w:rPr>
                      <w:spacing w:val="3"/>
                    </w:rPr>
                    <w:t>no </w:t>
                  </w:r>
                  <w:r>
                    <w:rPr>
                      <w:spacing w:val="2"/>
                    </w:rPr>
                    <w:t>knowledge </w:t>
                  </w:r>
                  <w:r>
                    <w:rPr>
                      <w:spacing w:val="11"/>
                    </w:rPr>
                    <w:t>of </w:t>
                  </w:r>
                  <w:r>
                    <w:rPr/>
                    <w:t>the </w:t>
                  </w:r>
                  <w:r>
                    <w:rPr>
                      <w:spacing w:val="4"/>
                    </w:rPr>
                    <w:t>Nechaev </w:t>
                  </w:r>
                  <w:r>
                    <w:rPr>
                      <w:spacing w:val="2"/>
                    </w:rPr>
                    <w:t>proclamations </w:t>
                  </w:r>
                  <w:r>
                    <w:rPr/>
                    <w:t>and </w:t>
                  </w:r>
                  <w:r>
                    <w:rPr>
                      <w:spacing w:val="3"/>
                    </w:rPr>
                    <w:t>could </w:t>
                  </w:r>
                  <w:r>
                    <w:rPr>
                      <w:spacing w:val="4"/>
                    </w:rPr>
                    <w:t>only </w:t>
                  </w:r>
                  <w:r>
                    <w:rPr>
                      <w:spacing w:val="2"/>
                    </w:rPr>
                    <w:t>plead </w:t>
                  </w:r>
                  <w:r>
                    <w:rPr/>
                    <w:t>their irrelevance. </w:t>
                  </w:r>
                  <w:r>
                    <w:rPr>
                      <w:spacing w:val="4"/>
                    </w:rPr>
                    <w:t>But </w:t>
                  </w:r>
                  <w:r>
                    <w:rPr>
                      <w:spacing w:val="2"/>
                    </w:rPr>
                    <w:t>lack </w:t>
                  </w:r>
                  <w:r>
                    <w:rPr>
                      <w:spacing w:val="9"/>
                    </w:rPr>
                    <w:t>of </w:t>
                  </w:r>
                  <w:r>
                    <w:rPr/>
                    <w:t>argument </w:t>
                  </w:r>
                  <w:r>
                    <w:rPr>
                      <w:spacing w:val="-3"/>
                    </w:rPr>
                    <w:t>was </w:t>
                  </w:r>
                  <w:r>
                    <w:rPr>
                      <w:spacing w:val="3"/>
                    </w:rPr>
                    <w:t>compensated </w:t>
                  </w:r>
                  <w:r>
                    <w:rPr>
                      <w:spacing w:val="6"/>
                    </w:rPr>
                    <w:t>by </w:t>
                  </w:r>
                  <w:r>
                    <w:rPr/>
                    <w:t>vehemence </w:t>
                  </w:r>
                  <w:r>
                    <w:rPr>
                      <w:spacing w:val="11"/>
                    </w:rPr>
                    <w:t>of </w:t>
                  </w:r>
                  <w:r>
                    <w:rPr/>
                    <w:t>feeling; and when the  admission </w:t>
                  </w:r>
                  <w:r>
                    <w:rPr>
                      <w:spacing w:val="11"/>
                    </w:rPr>
                    <w:t>of </w:t>
                  </w:r>
                  <w:r>
                    <w:rPr/>
                    <w:t>the </w:t>
                  </w:r>
                  <w:r>
                    <w:rPr>
                      <w:spacing w:val="2"/>
                    </w:rPr>
                    <w:t>Alliance </w:t>
                  </w:r>
                  <w:r>
                    <w:rPr>
                      <w:spacing w:val="3"/>
                    </w:rPr>
                    <w:t>to </w:t>
                  </w:r>
                  <w:r>
                    <w:rPr/>
                    <w:t>the </w:t>
                  </w:r>
                  <w:r>
                    <w:rPr>
                      <w:spacing w:val="3"/>
                    </w:rPr>
                    <w:t>Federation </w:t>
                  </w:r>
                  <w:r>
                    <w:rPr/>
                    <w:t>was carried </w:t>
                  </w:r>
                  <w:r>
                    <w:rPr>
                      <w:spacing w:val="5"/>
                    </w:rPr>
                    <w:t>by  </w:t>
                  </w:r>
                  <w:r>
                    <w:rPr>
                      <w:spacing w:val="3"/>
                    </w:rPr>
                    <w:t>twenty-one votes to </w:t>
                  </w:r>
                  <w:r>
                    <w:rPr/>
                    <w:t>eighteen, the Genevese, </w:t>
                  </w:r>
                  <w:r>
                    <w:rPr>
                      <w:spacing w:val="2"/>
                    </w:rPr>
                    <w:t>who constituted </w:t>
                  </w:r>
                  <w:r>
                    <w:rPr/>
                    <w:t>the </w:t>
                  </w:r>
                  <w:r>
                    <w:rPr>
                      <w:spacing w:val="2"/>
                    </w:rPr>
                    <w:t>minority, </w:t>
                  </w:r>
                  <w:r>
                    <w:rPr/>
                    <w:t>refused </w:t>
                  </w:r>
                  <w:r>
                    <w:rPr>
                      <w:spacing w:val="3"/>
                    </w:rPr>
                    <w:t>to accept </w:t>
                  </w:r>
                  <w:r>
                    <w:rPr/>
                    <w:t>the decision and seceded </w:t>
                  </w:r>
                  <w:r>
                    <w:rPr>
                      <w:spacing w:val="2"/>
                    </w:rPr>
                    <w:t>from </w:t>
                  </w:r>
                  <w:r>
                    <w:rPr/>
                    <w:t>the </w:t>
                  </w:r>
                  <w:r>
                    <w:rPr>
                      <w:spacing w:val="-3"/>
                    </w:rPr>
                    <w:t>Congress. </w:t>
                  </w:r>
                  <w:r>
                    <w:rPr/>
                    <w:t>There was, </w:t>
                  </w:r>
                  <w:r>
                    <w:rPr>
                      <w:spacing w:val="2"/>
                    </w:rPr>
                    <w:t>however, </w:t>
                  </w:r>
                  <w:r>
                    <w:rPr/>
                    <w:t>an unfortunate </w:t>
                  </w:r>
                  <w:r>
                    <w:rPr>
                      <w:i/>
                      <w:spacing w:val="-3"/>
                    </w:rPr>
                    <w:t>contretemps </w:t>
                  </w:r>
                  <w:r>
                    <w:rPr/>
                    <w:t>which the </w:t>
                  </w:r>
                  <w:r>
                    <w:rPr>
                      <w:spacing w:val="4"/>
                    </w:rPr>
                    <w:t>majority </w:t>
                  </w:r>
                  <w:r>
                    <w:rPr>
                      <w:spacing w:val="2"/>
                    </w:rPr>
                    <w:t>had </w:t>
                  </w:r>
                  <w:r>
                    <w:rPr>
                      <w:spacing w:val="5"/>
                    </w:rPr>
                    <w:t>not </w:t>
                  </w:r>
                  <w:r>
                    <w:rPr/>
                    <w:t>foreseen. </w:t>
                  </w:r>
                  <w:r>
                    <w:rPr>
                      <w:spacing w:val="2"/>
                    </w:rPr>
                    <w:t>The </w:t>
                  </w:r>
                  <w:r>
                    <w:rPr/>
                    <w:t>owner </w:t>
                  </w:r>
                  <w:r>
                    <w:rPr>
                      <w:spacing w:val="11"/>
                    </w:rPr>
                    <w:t>of </w:t>
                  </w:r>
                  <w:r>
                    <w:rPr/>
                    <w:t>the </w:t>
                  </w:r>
                  <w:r>
                    <w:rPr>
                      <w:spacing w:val="4"/>
                    </w:rPr>
                    <w:t>room </w:t>
                  </w:r>
                  <w:r>
                    <w:rPr/>
                    <w:t>where the </w:t>
                  </w:r>
                  <w:r>
                    <w:rPr>
                      <w:spacing w:val="-3"/>
                    </w:rPr>
                    <w:t>Congress </w:t>
                  </w:r>
                  <w:r>
                    <w:rPr/>
                    <w:t>was in session </w:t>
                  </w:r>
                  <w:r>
                    <w:rPr>
                      <w:spacing w:val="-3"/>
                    </w:rPr>
                    <w:t>was </w:t>
                  </w:r>
                  <w:r>
                    <w:rPr/>
                    <w:t>an adherent </w:t>
                  </w:r>
                  <w:r>
                    <w:rPr>
                      <w:spacing w:val="11"/>
                    </w:rPr>
                    <w:t>of </w:t>
                  </w:r>
                  <w:r>
                    <w:rPr/>
                    <w:t>the </w:t>
                  </w:r>
                  <w:r>
                    <w:rPr>
                      <w:spacing w:val="2"/>
                    </w:rPr>
                    <w:t>minority. </w:t>
                  </w:r>
                  <w:r>
                    <w:rPr>
                      <w:spacing w:val="5"/>
                    </w:rPr>
                    <w:t>It </w:t>
                  </w:r>
                  <w:r>
                    <w:rPr/>
                    <w:t>was therefore the </w:t>
                  </w:r>
                  <w:r>
                    <w:rPr>
                      <w:spacing w:val="5"/>
                    </w:rPr>
                    <w:t>majority </w:t>
                  </w:r>
                  <w:r>
                    <w:rPr>
                      <w:spacing w:val="3"/>
                    </w:rPr>
                    <w:t>who </w:t>
                  </w:r>
                  <w:r>
                    <w:rPr/>
                    <w:t>had </w:t>
                  </w:r>
                  <w:r>
                    <w:rPr>
                      <w:spacing w:val="3"/>
                    </w:rPr>
                    <w:t>to </w:t>
                  </w:r>
                  <w:r>
                    <w:rPr/>
                    <w:t>seek new  premises </w:t>
                  </w:r>
                  <w:r>
                    <w:rPr>
                      <w:spacing w:val="3"/>
                    </w:rPr>
                    <w:t>to  </w:t>
                  </w:r>
                  <w:r>
                    <w:rPr/>
                    <w:t>carry  on their negotiations, while the Genevese,  continuing </w:t>
                  </w:r>
                  <w:r>
                    <w:rPr>
                      <w:spacing w:val="3"/>
                    </w:rPr>
                    <w:t>to  </w:t>
                  </w:r>
                  <w:r>
                    <w:rPr/>
                    <w:t>sit in  the same hall, </w:t>
                  </w:r>
                  <w:r>
                    <w:rPr>
                      <w:spacing w:val="2"/>
                    </w:rPr>
                    <w:t>endeavoured </w:t>
                  </w:r>
                  <w:r>
                    <w:rPr/>
                    <w:t>with some success </w:t>
                  </w:r>
                  <w:r>
                    <w:rPr>
                      <w:spacing w:val="3"/>
                    </w:rPr>
                    <w:t>to </w:t>
                  </w:r>
                  <w:r>
                    <w:rPr/>
                    <w:t>represent their </w:t>
                  </w:r>
                  <w:r>
                    <w:rPr>
                      <w:spacing w:val="3"/>
                    </w:rPr>
                    <w:t>opponents </w:t>
                  </w:r>
                  <w:r>
                    <w:rPr>
                      <w:spacing w:val="-3"/>
                    </w:rPr>
                    <w:t>as </w:t>
                  </w:r>
                  <w:r>
                    <w:rPr/>
                    <w:t>the seceders, and themselves </w:t>
                  </w:r>
                  <w:r>
                    <w:rPr>
                      <w:spacing w:val="-3"/>
                    </w:rPr>
                    <w:t>as </w:t>
                  </w:r>
                  <w:r>
                    <w:rPr/>
                    <w:t>the legitimate congress. </w:t>
                  </w:r>
                  <w:r>
                    <w:rPr>
                      <w:spacing w:val="5"/>
                    </w:rPr>
                    <w:t>Both </w:t>
                  </w:r>
                  <w:r>
                    <w:rPr>
                      <w:spacing w:val="-3"/>
                    </w:rPr>
                    <w:t>Congresses </w:t>
                  </w:r>
                  <w:r>
                    <w:rPr>
                      <w:spacing w:val="2"/>
                    </w:rPr>
                    <w:t>now </w:t>
                  </w:r>
                  <w:r>
                    <w:rPr>
                      <w:spacing w:val="3"/>
                    </w:rPr>
                    <w:t>proceeded to </w:t>
                  </w:r>
                  <w:r>
                    <w:rPr/>
                    <w:t>pass resolutions in the name </w:t>
                  </w:r>
                  <w:r>
                    <w:rPr>
                      <w:spacing w:val="9"/>
                    </w:rPr>
                    <w:t>of </w:t>
                  </w:r>
                  <w:r>
                    <w:rPr/>
                    <w:t>the </w:t>
                  </w:r>
                  <w:r>
                    <w:rPr>
                      <w:spacing w:val="2"/>
                    </w:rPr>
                    <w:t>Fédération </w:t>
                  </w:r>
                  <w:r>
                    <w:rPr>
                      <w:spacing w:val="4"/>
                    </w:rPr>
                    <w:t>Romande, </w:t>
                  </w:r>
                  <w:r>
                    <w:rPr/>
                    <w:t>and </w:t>
                  </w:r>
                  <w:r>
                    <w:rPr>
                      <w:spacing w:val="4"/>
                    </w:rPr>
                    <w:t>both </w:t>
                  </w:r>
                  <w:r>
                    <w:rPr/>
                    <w:t>appealed </w:t>
                  </w:r>
                  <w:r>
                    <w:rPr>
                      <w:spacing w:val="4"/>
                    </w:rPr>
                    <w:t>to </w:t>
                  </w:r>
                  <w:r>
                    <w:rPr/>
                    <w:t>the General Council </w:t>
                  </w:r>
                  <w:r>
                    <w:rPr>
                      <w:spacing w:val="3"/>
                    </w:rPr>
                    <w:t>to </w:t>
                  </w:r>
                  <w:r>
                    <w:rPr/>
                    <w:t>endorse their claim. </w:t>
                  </w:r>
                  <w:r>
                    <w:rPr>
                      <w:spacing w:val="3"/>
                    </w:rPr>
                    <w:t>The </w:t>
                  </w:r>
                  <w:r>
                    <w:rPr>
                      <w:spacing w:val="2"/>
                    </w:rPr>
                    <w:t>proceedings </w:t>
                  </w:r>
                  <w:r>
                    <w:rPr/>
                    <w:t>had </w:t>
                  </w:r>
                  <w:r>
                    <w:rPr>
                      <w:spacing w:val="3"/>
                    </w:rPr>
                    <w:t>become </w:t>
                  </w:r>
                  <w:r>
                    <w:rPr/>
                    <w:t>farcical. </w:t>
                  </w:r>
                  <w:r>
                    <w:rPr>
                      <w:spacing w:val="3"/>
                    </w:rPr>
                    <w:t>But </w:t>
                  </w:r>
                  <w:r>
                    <w:rPr/>
                    <w:t>the </w:t>
                  </w:r>
                  <w:r>
                    <w:rPr>
                      <w:spacing w:val="2"/>
                    </w:rPr>
                    <w:t>La </w:t>
                  </w:r>
                  <w:r>
                    <w:rPr>
                      <w:spacing w:val="3"/>
                    </w:rPr>
                    <w:t>Chaux-de-Fonds </w:t>
                  </w:r>
                  <w:r>
                    <w:rPr/>
                    <w:t>Congress was a landmark. </w:t>
                  </w:r>
                  <w:r>
                    <w:rPr>
                      <w:spacing w:val="5"/>
                    </w:rPr>
                    <w:t>It </w:t>
                  </w:r>
                  <w:r>
                    <w:rPr/>
                    <w:t>was, </w:t>
                  </w:r>
                  <w:r>
                    <w:rPr>
                      <w:spacing w:val="-4"/>
                    </w:rPr>
                    <w:t>as </w:t>
                  </w:r>
                  <w:r>
                    <w:rPr/>
                    <w:t>Bakunin well knew, “ the forerunner </w:t>
                  </w:r>
                  <w:r>
                    <w:rPr>
                      <w:spacing w:val="11"/>
                    </w:rPr>
                    <w:t>of </w:t>
                  </w:r>
                  <w:r>
                    <w:rPr/>
                    <w:t>the </w:t>
                  </w:r>
                  <w:r>
                    <w:rPr>
                      <w:spacing w:val="2"/>
                    </w:rPr>
                    <w:t>battle </w:t>
                  </w:r>
                  <w:r>
                    <w:rPr/>
                    <w:t>which we shall </w:t>
                  </w:r>
                  <w:r>
                    <w:rPr>
                      <w:spacing w:val="2"/>
                    </w:rPr>
                    <w:t>have </w:t>
                  </w:r>
                  <w:r>
                    <w:rPr>
                      <w:spacing w:val="4"/>
                    </w:rPr>
                    <w:t>to </w:t>
                  </w:r>
                  <w:r>
                    <w:rPr/>
                    <w:t>wage at the </w:t>
                  </w:r>
                  <w:r>
                    <w:rPr>
                      <w:spacing w:val="5"/>
                    </w:rPr>
                    <w:t>next </w:t>
                  </w:r>
                  <w:r>
                    <w:rPr/>
                    <w:t>General </w:t>
                  </w:r>
                  <w:r>
                    <w:rPr>
                      <w:spacing w:val="-3"/>
                    </w:rPr>
                    <w:t>Congress </w:t>
                  </w:r>
                  <w:r>
                    <w:rPr>
                      <w:spacing w:val="11"/>
                    </w:rPr>
                    <w:t>of </w:t>
                  </w:r>
                  <w:r>
                    <w:rPr/>
                    <w:t>the </w:t>
                  </w:r>
                  <w:r>
                    <w:rPr>
                      <w:spacing w:val="3"/>
                    </w:rPr>
                    <w:t>International” </w:t>
                  </w:r>
                  <w:r>
                    <w:rPr/>
                    <w:t>. Meanwhile, in a spirit </w:t>
                  </w:r>
                  <w:r>
                    <w:rPr>
                      <w:spacing w:val="9"/>
                    </w:rPr>
                    <w:t>of </w:t>
                  </w:r>
                  <w:r>
                    <w:rPr>
                      <w:spacing w:val="3"/>
                    </w:rPr>
                    <w:t>bravado, </w:t>
                  </w:r>
                  <w:r>
                    <w:rPr/>
                    <w:t>he sent Marx  copies  </w:t>
                  </w:r>
                  <w:r>
                    <w:rPr>
                      <w:spacing w:val="9"/>
                    </w:rPr>
                    <w:t>of </w:t>
                  </w:r>
                  <w:r>
                    <w:rPr/>
                    <w:t>the  </w:t>
                  </w:r>
                  <w:r>
                    <w:rPr>
                      <w:spacing w:val="-3"/>
                    </w:rPr>
                    <w:t>first </w:t>
                  </w:r>
                  <w:r>
                    <w:rPr/>
                    <w:t>five numbers  </w:t>
                  </w:r>
                  <w:r>
                    <w:rPr>
                      <w:spacing w:val="11"/>
                    </w:rPr>
                    <w:t>of </w:t>
                  </w:r>
                  <w:r>
                    <w:rPr>
                      <w:spacing w:val="4"/>
                    </w:rPr>
                    <w:t>Nechaev’s</w:t>
                  </w:r>
                  <w:r>
                    <w:rPr>
                      <w:spacing w:val="-19"/>
                    </w:rPr>
                    <w:t> </w:t>
                  </w:r>
                  <w:r>
                    <w:rPr>
                      <w:i/>
                      <w:spacing w:val="2"/>
                    </w:rPr>
                    <w:t>Bell.1</w:t>
                  </w:r>
                </w:p>
                <w:p>
                  <w:pPr>
                    <w:pStyle w:val="BodyText"/>
                    <w:spacing w:line="252" w:lineRule="auto"/>
                    <w:ind w:left="1097" w:right="1019" w:firstLine="213"/>
                    <w:jc w:val="both"/>
                  </w:pPr>
                  <w:r>
                    <w:rPr>
                      <w:spacing w:val="2"/>
                    </w:rPr>
                    <w:t>Utin </w:t>
                  </w:r>
                  <w:r>
                    <w:rPr/>
                    <w:t>was </w:t>
                  </w:r>
                  <w:r>
                    <w:rPr>
                      <w:spacing w:val="5"/>
                    </w:rPr>
                    <w:t>not </w:t>
                  </w:r>
                  <w:r>
                    <w:rPr/>
                    <w:t>slow </w:t>
                  </w:r>
                  <w:r>
                    <w:rPr>
                      <w:spacing w:val="3"/>
                    </w:rPr>
                    <w:t>to </w:t>
                  </w:r>
                  <w:r>
                    <w:rPr/>
                    <w:t>pursue his </w:t>
                  </w:r>
                  <w:r>
                    <w:rPr>
                      <w:spacing w:val="2"/>
                    </w:rPr>
                    <w:t>advantage. </w:t>
                  </w:r>
                  <w:r>
                    <w:rPr/>
                    <w:t>On </w:t>
                  </w:r>
                  <w:r>
                    <w:rPr>
                      <w:spacing w:val="3"/>
                    </w:rPr>
                    <w:t>April </w:t>
                  </w:r>
                  <w:r>
                    <w:rPr>
                      <w:spacing w:val="-4"/>
                    </w:rPr>
                    <w:t>16th, </w:t>
                  </w:r>
                  <w:r>
                    <w:rPr>
                      <w:spacing w:val="-5"/>
                    </w:rPr>
                    <w:t>1870, </w:t>
                  </w:r>
                  <w:r>
                    <w:rPr/>
                    <w:t>ten </w:t>
                  </w:r>
                  <w:r>
                    <w:rPr>
                      <w:spacing w:val="3"/>
                    </w:rPr>
                    <w:t>days </w:t>
                  </w:r>
                  <w:r>
                    <w:rPr>
                      <w:spacing w:val="2"/>
                    </w:rPr>
                    <w:t>after </w:t>
                  </w:r>
                  <w:r>
                    <w:rPr/>
                    <w:t>the </w:t>
                  </w:r>
                  <w:r>
                    <w:rPr>
                      <w:spacing w:val="2"/>
                    </w:rPr>
                    <w:t>end </w:t>
                  </w:r>
                  <w:r>
                    <w:rPr>
                      <w:spacing w:val="11"/>
                    </w:rPr>
                    <w:t>of </w:t>
                  </w:r>
                  <w:r>
                    <w:rPr/>
                    <w:t>the </w:t>
                  </w:r>
                  <w:r>
                    <w:rPr>
                      <w:spacing w:val="3"/>
                    </w:rPr>
                    <w:t>La Chaux-de-Fonds </w:t>
                  </w:r>
                  <w:r>
                    <w:rPr/>
                    <w:t>Con­ </w:t>
                  </w:r>
                  <w:r>
                    <w:rPr>
                      <w:spacing w:val="-3"/>
                    </w:rPr>
                    <w:t>gress, </w:t>
                  </w:r>
                  <w:r>
                    <w:rPr/>
                    <w:t>he </w:t>
                  </w:r>
                  <w:r>
                    <w:rPr>
                      <w:spacing w:val="3"/>
                    </w:rPr>
                    <w:t>proposed </w:t>
                  </w:r>
                  <w:r>
                    <w:rPr/>
                    <w:t>the </w:t>
                  </w:r>
                  <w:r>
                    <w:rPr>
                      <w:spacing w:val="2"/>
                    </w:rPr>
                    <w:t>expulsion from </w:t>
                  </w:r>
                  <w:r>
                    <w:rPr/>
                    <w:t>the central Geneva </w:t>
                  </w:r>
                  <w:r>
                    <w:rPr>
                      <w:spacing w:val="2"/>
                    </w:rPr>
                    <w:t>section </w:t>
                  </w:r>
                  <w:r>
                    <w:rPr>
                      <w:spacing w:val="11"/>
                    </w:rPr>
                    <w:t>of </w:t>
                  </w:r>
                  <w:r>
                    <w:rPr/>
                    <w:t>the </w:t>
                  </w:r>
                  <w:r>
                    <w:rPr>
                      <w:spacing w:val="2"/>
                    </w:rPr>
                    <w:t>International </w:t>
                  </w:r>
                  <w:r>
                    <w:rPr>
                      <w:spacing w:val="9"/>
                    </w:rPr>
                    <w:t>of </w:t>
                  </w:r>
                  <w:r>
                    <w:rPr/>
                    <w:t>those members </w:t>
                  </w:r>
                  <w:r>
                    <w:rPr>
                      <w:spacing w:val="11"/>
                    </w:rPr>
                    <w:t>of </w:t>
                  </w:r>
                  <w:r>
                    <w:rPr/>
                    <w:t>it </w:t>
                  </w:r>
                  <w:r>
                    <w:rPr>
                      <w:spacing w:val="3"/>
                    </w:rPr>
                    <w:t>who </w:t>
                  </w:r>
                  <w:r>
                    <w:rPr/>
                    <w:t>were also members </w:t>
                  </w:r>
                  <w:r>
                    <w:rPr>
                      <w:spacing w:val="11"/>
                    </w:rPr>
                    <w:t>of </w:t>
                  </w:r>
                  <w:r>
                    <w:rPr/>
                    <w:t>the Alliance— Bakunin, </w:t>
                  </w:r>
                  <w:r>
                    <w:rPr>
                      <w:spacing w:val="4"/>
                    </w:rPr>
                    <w:t>Zhukovsky, </w:t>
                  </w:r>
                  <w:r>
                    <w:rPr/>
                    <w:t>Perron, and </w:t>
                  </w:r>
                  <w:r>
                    <w:rPr>
                      <w:spacing w:val="3"/>
                    </w:rPr>
                    <w:t>Henry </w:t>
                  </w:r>
                  <w:r>
                    <w:rPr/>
                    <w:t>Sutherland. Bakunin,  his head full </w:t>
                  </w:r>
                  <w:r>
                    <w:rPr>
                      <w:spacing w:val="9"/>
                    </w:rPr>
                    <w:t>of </w:t>
                  </w:r>
                  <w:r>
                    <w:rPr>
                      <w:spacing w:val="3"/>
                    </w:rPr>
                    <w:t>Nechaev, </w:t>
                  </w:r>
                  <w:r>
                    <w:rPr>
                      <w:spacing w:val="5"/>
                    </w:rPr>
                    <w:t>took </w:t>
                  </w:r>
                  <w:r>
                    <w:rPr>
                      <w:spacing w:val="3"/>
                    </w:rPr>
                    <w:t>but  </w:t>
                  </w:r>
                  <w:r>
                    <w:rPr/>
                    <w:t>a meagre interest in these proceedings. A first summons </w:t>
                  </w:r>
                  <w:r>
                    <w:rPr>
                      <w:spacing w:val="3"/>
                    </w:rPr>
                    <w:t>to  </w:t>
                  </w:r>
                  <w:r>
                    <w:rPr/>
                    <w:t>appear </w:t>
                  </w:r>
                  <w:r>
                    <w:rPr>
                      <w:spacing w:val="2"/>
                    </w:rPr>
                    <w:t>before </w:t>
                  </w:r>
                  <w:r>
                    <w:rPr/>
                    <w:t>the </w:t>
                  </w:r>
                  <w:r>
                    <w:rPr>
                      <w:spacing w:val="3"/>
                    </w:rPr>
                    <w:t>committee </w:t>
                  </w:r>
                  <w:r>
                    <w:rPr>
                      <w:spacing w:val="11"/>
                    </w:rPr>
                    <w:t>of </w:t>
                  </w:r>
                  <w:r>
                    <w:rPr/>
                    <w:t>the central </w:t>
                  </w:r>
                  <w:r>
                    <w:rPr>
                      <w:spacing w:val="2"/>
                    </w:rPr>
                    <w:t>section </w:t>
                  </w:r>
                  <w:r>
                    <w:rPr>
                      <w:spacing w:val="3"/>
                    </w:rPr>
                    <w:t>received </w:t>
                  </w:r>
                  <w:r>
                    <w:rPr/>
                    <w:t>no </w:t>
                  </w:r>
                  <w:r>
                    <w:rPr>
                      <w:spacing w:val="2"/>
                    </w:rPr>
                    <w:t>reply.  </w:t>
                  </w:r>
                  <w:r>
                    <w:rPr/>
                    <w:t>A  </w:t>
                  </w:r>
                  <w:r>
                    <w:rPr>
                      <w:spacing w:val="3"/>
                    </w:rPr>
                    <w:t>second </w:t>
                  </w:r>
                  <w:r>
                    <w:rPr>
                      <w:spacing w:val="5"/>
                    </w:rPr>
                    <w:t>provoked </w:t>
                  </w:r>
                  <w:r>
                    <w:rPr/>
                    <w:t>a request </w:t>
                  </w:r>
                  <w:r>
                    <w:rPr>
                      <w:spacing w:val="3"/>
                    </w:rPr>
                    <w:t>to  </w:t>
                  </w:r>
                  <w:r>
                    <w:rPr/>
                    <w:t>be  </w:t>
                  </w:r>
                  <w:r>
                    <w:rPr>
                      <w:spacing w:val="3"/>
                    </w:rPr>
                    <w:t>informed </w:t>
                  </w:r>
                  <w:r>
                    <w:rPr/>
                    <w:t>in writing  </w:t>
                  </w:r>
                  <w:r>
                    <w:rPr>
                      <w:spacing w:val="11"/>
                    </w:rPr>
                    <w:t>of </w:t>
                  </w:r>
                  <w:r>
                    <w:rPr/>
                    <w:t>the charges against him and </w:t>
                  </w:r>
                  <w:r>
                    <w:rPr>
                      <w:spacing w:val="9"/>
                    </w:rPr>
                    <w:t>of </w:t>
                  </w:r>
                  <w:r>
                    <w:rPr/>
                    <w:t>the names </w:t>
                  </w:r>
                  <w:r>
                    <w:rPr>
                      <w:spacing w:val="11"/>
                    </w:rPr>
                    <w:t>of </w:t>
                  </w:r>
                  <w:r>
                    <w:rPr/>
                    <w:t>his accusers. </w:t>
                  </w:r>
                  <w:r>
                    <w:rPr>
                      <w:spacing w:val="4"/>
                    </w:rPr>
                    <w:t>But </w:t>
                  </w:r>
                  <w:r>
                    <w:rPr/>
                    <w:t>it was </w:t>
                  </w:r>
                  <w:r>
                    <w:rPr>
                      <w:spacing w:val="3"/>
                    </w:rPr>
                    <w:t>now </w:t>
                  </w:r>
                  <w:r>
                    <w:rPr>
                      <w:spacing w:val="5"/>
                    </w:rPr>
                    <w:t>too </w:t>
                  </w:r>
                  <w:r>
                    <w:rPr/>
                    <w:t>late. </w:t>
                  </w:r>
                  <w:r>
                    <w:rPr>
                      <w:spacing w:val="3"/>
                    </w:rPr>
                    <w:t>Utin had </w:t>
                  </w:r>
                  <w:r>
                    <w:rPr/>
                    <w:t>set the machine </w:t>
                  </w:r>
                  <w:r>
                    <w:rPr>
                      <w:spacing w:val="3"/>
                    </w:rPr>
                    <w:t>to </w:t>
                  </w:r>
                  <w:r>
                    <w:rPr>
                      <w:spacing w:val="2"/>
                    </w:rPr>
                    <w:t>work;  and </w:t>
                  </w:r>
                  <w:r>
                    <w:rPr/>
                    <w:t>at  </w:t>
                  </w:r>
                  <w:r>
                    <w:rPr>
                      <w:spacing w:val="2"/>
                    </w:rPr>
                    <w:t>the </w:t>
                  </w:r>
                  <w:r>
                    <w:rPr/>
                    <w:t>beginning </w:t>
                  </w:r>
                  <w:r>
                    <w:rPr>
                      <w:spacing w:val="9"/>
                    </w:rPr>
                    <w:t>of </w:t>
                  </w:r>
                  <w:r>
                    <w:rPr/>
                    <w:t>August, a </w:t>
                  </w:r>
                  <w:r>
                    <w:rPr>
                      <w:spacing w:val="3"/>
                    </w:rPr>
                    <w:t>formal </w:t>
                  </w:r>
                  <w:r>
                    <w:rPr/>
                    <w:t>sentence </w:t>
                  </w:r>
                  <w:r>
                    <w:rPr>
                      <w:spacing w:val="9"/>
                    </w:rPr>
                    <w:t>of </w:t>
                  </w:r>
                  <w:r>
                    <w:rPr>
                      <w:spacing w:val="2"/>
                    </w:rPr>
                    <w:t>expulsion </w:t>
                  </w:r>
                  <w:r>
                    <w:rPr/>
                    <w:t>was </w:t>
                  </w:r>
                  <w:r>
                    <w:rPr>
                      <w:spacing w:val="6"/>
                    </w:rPr>
                    <w:t>pro­ </w:t>
                  </w:r>
                  <w:r>
                    <w:rPr>
                      <w:spacing w:val="4"/>
                    </w:rPr>
                    <w:t>noun</w:t>
                  </w:r>
                  <w:r>
                    <w:rPr>
                      <w:spacing w:val="3"/>
                    </w:rPr>
                    <w:t>c</w:t>
                  </w:r>
                  <w:r>
                    <w:rPr>
                      <w:spacing w:val="4"/>
                    </w:rPr>
                    <w:t>e</w:t>
                  </w:r>
                  <w:r>
                    <w:rPr>
                      <w:w w:val="99"/>
                    </w:rPr>
                    <w:t>d</w:t>
                  </w:r>
                  <w:r>
                    <w:rPr>
                      <w:spacing w:val="20"/>
                    </w:rPr>
                    <w:t> </w:t>
                  </w:r>
                  <w:r>
                    <w:rPr>
                      <w:i/>
                      <w:spacing w:val="-1"/>
                    </w:rPr>
                    <w:t>i</w:t>
                  </w:r>
                  <w:r>
                    <w:rPr>
                      <w:i/>
                    </w:rPr>
                    <w:t>n</w:t>
                  </w:r>
                  <w:r>
                    <w:rPr>
                      <w:i/>
                      <w:spacing w:val="25"/>
                    </w:rPr>
                    <w:t> </w:t>
                  </w:r>
                  <w:r>
                    <w:rPr>
                      <w:i/>
                      <w:spacing w:val="-6"/>
                    </w:rPr>
                    <w:t>c</w:t>
                  </w:r>
                  <w:r>
                    <w:rPr>
                      <w:i/>
                      <w:spacing w:val="-3"/>
                    </w:rPr>
                    <w:t>o</w:t>
                  </w:r>
                  <w:r>
                    <w:rPr>
                      <w:i/>
                      <w:spacing w:val="-2"/>
                    </w:rPr>
                    <w:t>n</w:t>
                  </w:r>
                  <w:r>
                    <w:rPr>
                      <w:i/>
                      <w:spacing w:val="-5"/>
                      <w:w w:val="99"/>
                    </w:rPr>
                    <w:t>t</w:t>
                  </w:r>
                  <w:r>
                    <w:rPr>
                      <w:i/>
                      <w:spacing w:val="-2"/>
                    </w:rPr>
                    <w:t>u</w:t>
                  </w:r>
                  <w:r>
                    <w:rPr>
                      <w:i/>
                      <w:spacing w:val="3"/>
                      <w:w w:val="99"/>
                    </w:rPr>
                    <w:t>m</w:t>
                  </w:r>
                  <w:r>
                    <w:rPr>
                      <w:i/>
                      <w:spacing w:val="-2"/>
                      <w:w w:val="99"/>
                    </w:rPr>
                    <w:t>a</w:t>
                  </w:r>
                  <w:r>
                    <w:rPr>
                      <w:i/>
                      <w:spacing w:val="-4"/>
                    </w:rPr>
                    <w:t>c</w:t>
                  </w:r>
                  <w:r>
                    <w:rPr>
                      <w:i/>
                      <w:spacing w:val="-7"/>
                    </w:rPr>
                    <w:t>i</w:t>
                  </w:r>
                  <w:r>
                    <w:rPr>
                      <w:i/>
                      <w:spacing w:val="-2"/>
                      <w:w w:val="99"/>
                    </w:rPr>
                    <w:t>a</w:t>
                  </w:r>
                  <w:r>
                    <w:rPr>
                      <w:i/>
                      <w:w w:val="99"/>
                    </w:rPr>
                    <w:t>m</w:t>
                  </w:r>
                  <w:r>
                    <w:rPr>
                      <w:i/>
                      <w:spacing w:val="19"/>
                    </w:rPr>
                    <w:t> </w:t>
                  </w:r>
                  <w:r>
                    <w:rPr>
                      <w:w w:val="99"/>
                    </w:rPr>
                    <w:t>agai</w:t>
                  </w:r>
                  <w:r>
                    <w:rPr>
                      <w:spacing w:val="2"/>
                      <w:w w:val="99"/>
                    </w:rPr>
                    <w:t>n</w:t>
                  </w:r>
                  <w:r>
                    <w:rPr>
                      <w:w w:val="99"/>
                    </w:rPr>
                    <w:t>st</w:t>
                  </w:r>
                  <w:r>
                    <w:rPr>
                      <w:spacing w:val="17"/>
                    </w:rPr>
                    <w:t> </w:t>
                  </w:r>
                  <w:r>
                    <w:rPr>
                      <w:spacing w:val="2"/>
                      <w:w w:val="99"/>
                    </w:rPr>
                    <w:t>t</w:t>
                  </w:r>
                  <w:r>
                    <w:rPr/>
                    <w:t>he</w:t>
                  </w:r>
                  <w:r>
                    <w:rPr>
                      <w:spacing w:val="23"/>
                    </w:rPr>
                    <w:t> </w:t>
                  </w:r>
                  <w:r>
                    <w:rPr>
                      <w:spacing w:val="3"/>
                    </w:rPr>
                    <w:t>f</w:t>
                  </w:r>
                  <w:r>
                    <w:rPr>
                      <w:spacing w:val="4"/>
                    </w:rPr>
                    <w:t>o</w:t>
                  </w:r>
                  <w:r>
                    <w:rPr>
                      <w:spacing w:val="5"/>
                    </w:rPr>
                    <w:t>u</w:t>
                  </w:r>
                  <w:r>
                    <w:rPr/>
                    <w:t>r</w:t>
                  </w:r>
                  <w:r>
                    <w:rPr>
                      <w:spacing w:val="17"/>
                    </w:rPr>
                    <w:t> </w:t>
                  </w:r>
                  <w:r>
                    <w:rPr>
                      <w:spacing w:val="2"/>
                    </w:rPr>
                    <w:t>rec</w:t>
                  </w:r>
                  <w:r>
                    <w:rPr>
                      <w:w w:val="99"/>
                    </w:rPr>
                    <w:t>a</w:t>
                  </w:r>
                  <w:r>
                    <w:rPr>
                      <w:spacing w:val="2"/>
                      <w:w w:val="99"/>
                    </w:rPr>
                    <w:t>l</w:t>
                  </w:r>
                  <w:r>
                    <w:rPr>
                      <w:spacing w:val="2"/>
                    </w:rPr>
                    <w:t>c</w:t>
                  </w:r>
                  <w:r>
                    <w:rPr>
                      <w:w w:val="99"/>
                    </w:rPr>
                    <w:t>i</w:t>
                  </w:r>
                  <w:r>
                    <w:rPr>
                      <w:spacing w:val="2"/>
                      <w:w w:val="99"/>
                    </w:rPr>
                    <w:t>t</w:t>
                  </w:r>
                  <w:r>
                    <w:rPr>
                      <w:spacing w:val="2"/>
                    </w:rPr>
                    <w:t>r</w:t>
                  </w:r>
                  <w:r>
                    <w:rPr>
                      <w:w w:val="99"/>
                    </w:rPr>
                    <w:t>a</w:t>
                  </w:r>
                  <w:r>
                    <w:rPr>
                      <w:spacing w:val="4"/>
                      <w:w w:val="99"/>
                    </w:rPr>
                    <w:t>n</w:t>
                  </w:r>
                  <w:r>
                    <w:rPr>
                      <w:spacing w:val="2"/>
                      <w:w w:val="99"/>
                    </w:rPr>
                    <w:t>t</w:t>
                  </w:r>
                  <w:r>
                    <w:rPr>
                      <w:spacing w:val="2"/>
                    </w:rPr>
                    <w:t>s</w:t>
                  </w:r>
                  <w:r>
                    <w:rPr>
                      <w:w w:val="99"/>
                    </w:rPr>
                    <w:t>.</w:t>
                  </w:r>
                  <w:r>
                    <w:rPr>
                      <w:spacing w:val="-105"/>
                      <w:w w:val="99"/>
                    </w:rPr>
                    <w:t>1</w:t>
                  </w:r>
                  <w:r>
                    <w:rPr>
                      <w:w w:val="99"/>
                    </w:rPr>
                    <w:t>2</w:t>
                  </w:r>
                </w:p>
                <w:p>
                  <w:pPr>
                    <w:pStyle w:val="BodyText"/>
                    <w:spacing w:line="254" w:lineRule="auto" w:before="2"/>
                    <w:ind w:left="1104" w:right="1023" w:firstLine="214"/>
                    <w:jc w:val="both"/>
                  </w:pPr>
                  <w:r>
                    <w:rPr/>
                    <w:t>In the meanwhile, the rift in the Fédération Romande and the appeal to  the  General Council had  compelled Marx  to  show his</w:t>
                  </w:r>
                </w:p>
                <w:p>
                  <w:pPr>
                    <w:pStyle w:val="BodyText"/>
                    <w:spacing w:before="1"/>
                    <w:rPr>
                      <w:rFonts w:ascii="Times New Roman"/>
                      <w:sz w:val="18"/>
                    </w:rPr>
                  </w:pPr>
                </w:p>
                <w:p>
                  <w:pPr>
                    <w:spacing w:line="168" w:lineRule="exact" w:before="1"/>
                    <w:ind w:left="1105" w:right="1036" w:firstLine="176"/>
                    <w:jc w:val="both"/>
                    <w:rPr>
                      <w:b/>
                      <w:sz w:val="15"/>
                    </w:rPr>
                  </w:pPr>
                  <w:r>
                    <w:rPr>
                      <w:b/>
                      <w:sz w:val="15"/>
                    </w:rPr>
                    <w:t>1 </w:t>
                  </w:r>
                  <w:r>
                    <w:rPr>
                      <w:b/>
                      <w:spacing w:val="-7"/>
                      <w:sz w:val="15"/>
                    </w:rPr>
                    <w:t>Guillaume, </w:t>
                  </w:r>
                  <w:r>
                    <w:rPr>
                      <w:b/>
                      <w:i/>
                      <w:spacing w:val="-8"/>
                      <w:sz w:val="15"/>
                    </w:rPr>
                    <w:t>Internationale</w:t>
                  </w:r>
                  <w:r>
                    <w:rPr>
                      <w:b/>
                      <w:spacing w:val="-8"/>
                      <w:sz w:val="15"/>
                    </w:rPr>
                    <w:t>, </w:t>
                  </w:r>
                  <w:r>
                    <w:rPr>
                      <w:b/>
                      <w:spacing w:val="-4"/>
                      <w:sz w:val="15"/>
                    </w:rPr>
                    <w:t>ii. </w:t>
                  </w:r>
                  <w:r>
                    <w:rPr>
                      <w:b/>
                      <w:sz w:val="15"/>
                    </w:rPr>
                    <w:t>3-11; </w:t>
                  </w:r>
                  <w:r>
                    <w:rPr>
                      <w:b/>
                      <w:i/>
                      <w:spacing w:val="-8"/>
                      <w:sz w:val="15"/>
                    </w:rPr>
                    <w:t>Materially </w:t>
                  </w:r>
                  <w:r>
                    <w:rPr>
                      <w:b/>
                      <w:spacing w:val="-5"/>
                      <w:sz w:val="15"/>
                    </w:rPr>
                    <w:t>ed. Polonsky, </w:t>
                  </w:r>
                  <w:r>
                    <w:rPr>
                      <w:b/>
                      <w:spacing w:val="-4"/>
                      <w:sz w:val="15"/>
                    </w:rPr>
                    <w:t>iii. 264; </w:t>
                  </w:r>
                  <w:r>
                    <w:rPr>
                      <w:b/>
                      <w:spacing w:val="-5"/>
                      <w:sz w:val="15"/>
                    </w:rPr>
                    <w:t>Marx- </w:t>
                  </w:r>
                  <w:r>
                    <w:rPr>
                      <w:b/>
                      <w:spacing w:val="-4"/>
                      <w:sz w:val="15"/>
                    </w:rPr>
                    <w:t>Engels,  </w:t>
                  </w:r>
                  <w:r>
                    <w:rPr>
                      <w:b/>
                      <w:i/>
                      <w:spacing w:val="-7"/>
                      <w:sz w:val="15"/>
                    </w:rPr>
                    <w:t>Sochineniya,  </w:t>
                  </w:r>
                  <w:r>
                    <w:rPr>
                      <w:b/>
                      <w:sz w:val="15"/>
                    </w:rPr>
                    <w:t>xxiv. </w:t>
                  </w:r>
                  <w:r>
                    <w:rPr>
                      <w:b/>
                      <w:spacing w:val="-4"/>
                      <w:sz w:val="15"/>
                    </w:rPr>
                    <w:t>332.</w:t>
                  </w:r>
                </w:p>
                <w:p>
                  <w:pPr>
                    <w:spacing w:line="174" w:lineRule="exact" w:before="0"/>
                    <w:ind w:left="1284" w:right="0" w:firstLine="0"/>
                    <w:jc w:val="left"/>
                    <w:rPr>
                      <w:b/>
                      <w:sz w:val="15"/>
                    </w:rPr>
                  </w:pPr>
                  <w:r>
                    <w:rPr>
                      <w:b/>
                      <w:sz w:val="15"/>
                    </w:rPr>
                    <w:t>2 Guillaume,  </w:t>
                  </w:r>
                  <w:r>
                    <w:rPr>
                      <w:b/>
                      <w:i/>
                      <w:sz w:val="15"/>
                    </w:rPr>
                    <w:t>Internationale,  </w:t>
                  </w:r>
                  <w:r>
                    <w:rPr>
                      <w:b/>
                      <w:sz w:val="15"/>
                    </w:rPr>
                    <w:t>ii.  19, 75-6.</w:t>
                  </w:r>
                </w:p>
              </w:txbxContent>
            </v:textbox>
            <w10:wrap type="none"/>
          </v:shape>
        </w:pict>
      </w:r>
      <w:r>
        <w:rPr/>
        <w:drawing>
          <wp:anchor distT="0" distB="0" distL="0" distR="0" allowOverlap="1" layoutInCell="1" locked="0" behindDoc="1" simplePos="0" relativeHeight="268199207">
            <wp:simplePos x="0" y="0"/>
            <wp:positionH relativeFrom="page">
              <wp:posOffset>0</wp:posOffset>
            </wp:positionH>
            <wp:positionV relativeFrom="page">
              <wp:posOffset>0</wp:posOffset>
            </wp:positionV>
            <wp:extent cx="5043158" cy="7778496"/>
            <wp:effectExtent l="0" t="0" r="0" b="0"/>
            <wp:wrapNone/>
            <wp:docPr id="827" name="image418.png" descr=""/>
            <wp:cNvGraphicFramePr>
              <a:graphicFrameLocks noChangeAspect="1"/>
            </wp:cNvGraphicFramePr>
            <a:graphic>
              <a:graphicData uri="http://schemas.openxmlformats.org/drawingml/2006/picture">
                <pic:pic>
                  <pic:nvPicPr>
                    <pic:cNvPr id="828" name="image418.png"/>
                    <pic:cNvPicPr/>
                  </pic:nvPicPr>
                  <pic:blipFill>
                    <a:blip r:embed="rId422"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622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5" w:val="left" w:leader="none"/>
                      <w:tab w:pos="6316" w:val="left" w:leader="none"/>
                    </w:tabs>
                    <w:spacing w:before="125"/>
                    <w:ind w:left="1080" w:right="0" w:hanging="5"/>
                    <w:jc w:val="both"/>
                    <w:rPr>
                      <w:sz w:val="15"/>
                    </w:rPr>
                  </w:pPr>
                  <w:r>
                    <w:rPr>
                      <w:b/>
                      <w:sz w:val="16"/>
                    </w:rPr>
                    <w:t>414</w:t>
                    <w:tab/>
                  </w:r>
                  <w:r>
                    <w:rPr>
                      <w:b/>
                      <w:spacing w:val="10"/>
                      <w:sz w:val="16"/>
                    </w:rPr>
                    <w:t>BAKUNIN  </w:t>
                  </w:r>
                  <w:r>
                    <w:rPr>
                      <w:b/>
                      <w:spacing w:val="7"/>
                      <w:sz w:val="16"/>
                    </w:rPr>
                    <w:t>AND</w:t>
                  </w:r>
                  <w:r>
                    <w:rPr>
                      <w:b/>
                      <w:spacing w:val="55"/>
                      <w:sz w:val="16"/>
                    </w:rPr>
                    <w:t> </w:t>
                  </w:r>
                  <w:r>
                    <w:rPr>
                      <w:b/>
                      <w:sz w:val="16"/>
                    </w:rPr>
                    <w:t>M</w:t>
                  </w:r>
                  <w:r>
                    <w:rPr>
                      <w:b/>
                      <w:spacing w:val="-26"/>
                      <w:sz w:val="16"/>
                    </w:rPr>
                    <w:t> </w:t>
                  </w:r>
                  <w:r>
                    <w:rPr>
                      <w:b/>
                      <w:spacing w:val="10"/>
                      <w:sz w:val="16"/>
                    </w:rPr>
                    <w:t>ARX</w:t>
                    <w:tab/>
                  </w:r>
                  <w:r>
                    <w:rPr>
                      <w:spacing w:val="-8"/>
                      <w:position w:val="1"/>
                      <w:sz w:val="15"/>
                    </w:rPr>
                    <w:t>BOOK</w:t>
                  </w:r>
                  <w:r>
                    <w:rPr>
                      <w:spacing w:val="14"/>
                      <w:position w:val="1"/>
                      <w:sz w:val="15"/>
                    </w:rPr>
                    <w:t> </w:t>
                  </w:r>
                  <w:r>
                    <w:rPr>
                      <w:position w:val="1"/>
                      <w:sz w:val="15"/>
                    </w:rPr>
                    <w:t>V</w:t>
                  </w:r>
                </w:p>
                <w:p>
                  <w:pPr>
                    <w:pStyle w:val="BodyText"/>
                    <w:spacing w:line="252" w:lineRule="auto" w:before="116"/>
                    <w:ind w:left="1073" w:right="1022" w:firstLine="7"/>
                    <w:jc w:val="both"/>
                  </w:pPr>
                  <w:r>
                    <w:rPr/>
                    <w:t>hand. </w:t>
                  </w:r>
                  <w:r>
                    <w:rPr>
                      <w:spacing w:val="3"/>
                    </w:rPr>
                    <w:t>The </w:t>
                  </w:r>
                  <w:r>
                    <w:rPr/>
                    <w:t>situation </w:t>
                  </w:r>
                  <w:r>
                    <w:rPr>
                      <w:spacing w:val="-3"/>
                    </w:rPr>
                    <w:t>was </w:t>
                  </w:r>
                  <w:r>
                    <w:rPr/>
                    <w:t>embarrassing; for, </w:t>
                  </w:r>
                  <w:r>
                    <w:rPr>
                      <w:spacing w:val="-3"/>
                    </w:rPr>
                    <w:t>as </w:t>
                  </w:r>
                  <w:r>
                    <w:rPr/>
                    <w:t>Engels </w:t>
                  </w:r>
                  <w:r>
                    <w:rPr>
                      <w:spacing w:val="-4"/>
                    </w:rPr>
                    <w:t>grudgingly- </w:t>
                  </w:r>
                  <w:r>
                    <w:rPr>
                      <w:spacing w:val="3"/>
                    </w:rPr>
                    <w:t>admitted, </w:t>
                  </w:r>
                  <w:r>
                    <w:rPr/>
                    <w:t>the Bakuninists were “ </w:t>
                  </w:r>
                  <w:r>
                    <w:rPr>
                      <w:spacing w:val="5"/>
                    </w:rPr>
                    <w:t>formally” </w:t>
                  </w:r>
                  <w:r>
                    <w:rPr/>
                    <w:t>in the right. </w:t>
                  </w:r>
                  <w:r>
                    <w:rPr>
                      <w:spacing w:val="5"/>
                    </w:rPr>
                    <w:t>It </w:t>
                  </w:r>
                  <w:r>
                    <w:rPr/>
                    <w:t>was, </w:t>
                  </w:r>
                  <w:r>
                    <w:rPr>
                      <w:spacing w:val="3"/>
                    </w:rPr>
                    <w:t>however, </w:t>
                  </w:r>
                  <w:r>
                    <w:rPr/>
                    <w:t>unthinkable </w:t>
                  </w:r>
                  <w:r>
                    <w:rPr>
                      <w:spacing w:val="2"/>
                    </w:rPr>
                    <w:t>that </w:t>
                  </w:r>
                  <w:r>
                    <w:rPr/>
                    <w:t>the General Council should, </w:t>
                  </w:r>
                  <w:r>
                    <w:rPr>
                      <w:spacing w:val="3"/>
                    </w:rPr>
                    <w:t>on </w:t>
                  </w:r>
                  <w:r>
                    <w:rPr/>
                    <w:t>mere </w:t>
                  </w:r>
                  <w:r>
                    <w:rPr>
                      <w:spacing w:val="3"/>
                    </w:rPr>
                    <w:t>technical </w:t>
                  </w:r>
                  <w:r>
                    <w:rPr/>
                    <w:t>grounds, </w:t>
                  </w:r>
                  <w:r>
                    <w:rPr>
                      <w:spacing w:val="3"/>
                    </w:rPr>
                    <w:t>support </w:t>
                  </w:r>
                  <w:r>
                    <w:rPr/>
                    <w:t>the </w:t>
                  </w:r>
                  <w:r>
                    <w:rPr>
                      <w:spacing w:val="2"/>
                    </w:rPr>
                    <w:t>disloyal </w:t>
                  </w:r>
                  <w:r>
                    <w:rPr/>
                    <w:t>Bakuninists against the </w:t>
                  </w:r>
                  <w:r>
                    <w:rPr>
                      <w:spacing w:val="4"/>
                    </w:rPr>
                    <w:t>loyal Utin </w:t>
                  </w:r>
                  <w:r>
                    <w:rPr>
                      <w:spacing w:val="2"/>
                    </w:rPr>
                    <w:t>and the </w:t>
                  </w:r>
                  <w:r>
                    <w:rPr>
                      <w:spacing w:val="3"/>
                    </w:rPr>
                    <w:t>equally </w:t>
                  </w:r>
                  <w:r>
                    <w:rPr>
                      <w:spacing w:val="5"/>
                    </w:rPr>
                    <w:t>loyal </w:t>
                  </w:r>
                  <w:r>
                    <w:rPr/>
                    <w:t>(though, </w:t>
                  </w:r>
                  <w:r>
                    <w:rPr>
                      <w:spacing w:val="7"/>
                    </w:rPr>
                    <w:t>if </w:t>
                  </w:r>
                  <w:r>
                    <w:rPr/>
                    <w:t>the </w:t>
                  </w:r>
                  <w:r>
                    <w:rPr>
                      <w:spacing w:val="2"/>
                    </w:rPr>
                    <w:t>truth </w:t>
                  </w:r>
                  <w:r>
                    <w:rPr/>
                    <w:t>were </w:t>
                  </w:r>
                  <w:r>
                    <w:rPr>
                      <w:spacing w:val="2"/>
                    </w:rPr>
                    <w:t>told, </w:t>
                  </w:r>
                  <w:r>
                    <w:rPr>
                      <w:spacing w:val="4"/>
                    </w:rPr>
                    <w:t>decidedly </w:t>
                  </w:r>
                  <w:r>
                    <w:rPr>
                      <w:i/>
                    </w:rPr>
                    <w:t>bourgeois) </w:t>
                  </w:r>
                  <w:r>
                    <w:rPr/>
                    <w:t>Genevese. Marx was </w:t>
                  </w:r>
                  <w:r>
                    <w:rPr>
                      <w:spacing w:val="2"/>
                    </w:rPr>
                    <w:t>equal </w:t>
                  </w:r>
                  <w:r>
                    <w:rPr>
                      <w:spacing w:val="4"/>
                    </w:rPr>
                    <w:t>to </w:t>
                  </w:r>
                  <w:r>
                    <w:rPr>
                      <w:spacing w:val="2"/>
                    </w:rPr>
                    <w:t>the occasion. </w:t>
                  </w:r>
                  <w:r>
                    <w:rPr/>
                    <w:t>On </w:t>
                  </w:r>
                  <w:r>
                    <w:rPr>
                      <w:spacing w:val="3"/>
                    </w:rPr>
                    <w:t>June </w:t>
                  </w:r>
                  <w:r>
                    <w:rPr/>
                    <w:t>28th, </w:t>
                  </w:r>
                  <w:r>
                    <w:rPr>
                      <w:spacing w:val="-5"/>
                    </w:rPr>
                    <w:t>1870, </w:t>
                  </w:r>
                  <w:r>
                    <w:rPr/>
                    <w:t>after a </w:t>
                  </w:r>
                  <w:r>
                    <w:rPr>
                      <w:spacing w:val="3"/>
                    </w:rPr>
                    <w:t>delay </w:t>
                  </w:r>
                  <w:r>
                    <w:rPr>
                      <w:spacing w:val="11"/>
                    </w:rPr>
                    <w:t>of </w:t>
                  </w:r>
                  <w:r>
                    <w:rPr>
                      <w:spacing w:val="2"/>
                    </w:rPr>
                    <w:t>nearly </w:t>
                  </w:r>
                  <w:r>
                    <w:rPr>
                      <w:spacing w:val="5"/>
                    </w:rPr>
                    <w:t>two </w:t>
                  </w:r>
                  <w:r>
                    <w:rPr>
                      <w:spacing w:val="2"/>
                    </w:rPr>
                    <w:t>months, </w:t>
                  </w:r>
                  <w:r>
                    <w:rPr/>
                    <w:t>the General Council </w:t>
                  </w:r>
                  <w:r>
                    <w:rPr>
                      <w:spacing w:val="2"/>
                    </w:rPr>
                    <w:t>resolved </w:t>
                  </w:r>
                  <w:r>
                    <w:rPr>
                      <w:spacing w:val="4"/>
                    </w:rPr>
                    <w:t>that </w:t>
                  </w:r>
                  <w:r>
                    <w:rPr>
                      <w:spacing w:val="2"/>
                    </w:rPr>
                    <w:t>the </w:t>
                  </w:r>
                  <w:r>
                    <w:rPr>
                      <w:spacing w:val="6"/>
                    </w:rPr>
                    <w:t>majority </w:t>
                  </w:r>
                  <w:r>
                    <w:rPr/>
                    <w:t>secured </w:t>
                  </w:r>
                  <w:r>
                    <w:rPr>
                      <w:spacing w:val="8"/>
                    </w:rPr>
                    <w:t>by </w:t>
                  </w:r>
                  <w:r>
                    <w:rPr/>
                    <w:t>the Bakuninist, at </w:t>
                  </w:r>
                  <w:r>
                    <w:rPr>
                      <w:spacing w:val="2"/>
                    </w:rPr>
                    <w:t>the </w:t>
                  </w:r>
                  <w:r>
                    <w:rPr>
                      <w:spacing w:val="3"/>
                    </w:rPr>
                    <w:t>La Chaux-de-Fonds </w:t>
                  </w:r>
                  <w:r>
                    <w:rPr/>
                    <w:t>Congress was “ </w:t>
                  </w:r>
                  <w:r>
                    <w:rPr>
                      <w:spacing w:val="4"/>
                    </w:rPr>
                    <w:t>only nominal” </w:t>
                  </w:r>
                  <w:r>
                    <w:rPr/>
                    <w:t>; </w:t>
                  </w:r>
                  <w:r>
                    <w:rPr>
                      <w:spacing w:val="2"/>
                    </w:rPr>
                    <w:t>that, the </w:t>
                  </w:r>
                  <w:r>
                    <w:rPr>
                      <w:spacing w:val="3"/>
                    </w:rPr>
                    <w:t>committee </w:t>
                  </w:r>
                  <w:r>
                    <w:rPr>
                      <w:spacing w:val="11"/>
                    </w:rPr>
                    <w:t>of </w:t>
                  </w:r>
                  <w:r>
                    <w:rPr>
                      <w:spacing w:val="2"/>
                    </w:rPr>
                    <w:t>the </w:t>
                  </w:r>
                  <w:r>
                    <w:rPr>
                      <w:spacing w:val="3"/>
                    </w:rPr>
                    <w:t>Fédération </w:t>
                  </w:r>
                  <w:r>
                    <w:rPr>
                      <w:spacing w:val="6"/>
                    </w:rPr>
                    <w:t>Romande </w:t>
                  </w:r>
                  <w:r>
                    <w:rPr/>
                    <w:t>established at </w:t>
                  </w:r>
                  <w:r>
                    <w:rPr>
                      <w:spacing w:val="2"/>
                    </w:rPr>
                    <w:t>Geneva </w:t>
                  </w:r>
                  <w:r>
                    <w:rPr>
                      <w:spacing w:val="3"/>
                    </w:rPr>
                    <w:t>having </w:t>
                  </w:r>
                  <w:r>
                    <w:rPr/>
                    <w:t>always carried </w:t>
                  </w:r>
                  <w:r>
                    <w:rPr>
                      <w:spacing w:val="4"/>
                    </w:rPr>
                    <w:t>out </w:t>
                  </w:r>
                  <w:r>
                    <w:rPr/>
                    <w:t>its </w:t>
                  </w:r>
                  <w:r>
                    <w:rPr>
                      <w:spacing w:val="3"/>
                    </w:rPr>
                    <w:t>functions correctly, </w:t>
                  </w:r>
                  <w:r>
                    <w:rPr>
                      <w:spacing w:val="2"/>
                    </w:rPr>
                    <w:t>the </w:t>
                  </w:r>
                  <w:r>
                    <w:rPr/>
                    <w:t>General Council “ </w:t>
                  </w:r>
                  <w:r>
                    <w:rPr>
                      <w:spacing w:val="2"/>
                    </w:rPr>
                    <w:t>had </w:t>
                  </w:r>
                  <w:r>
                    <w:rPr>
                      <w:spacing w:val="4"/>
                    </w:rPr>
                    <w:t>not </w:t>
                  </w:r>
                  <w:r>
                    <w:rPr/>
                    <w:t>the right </w:t>
                  </w:r>
                  <w:r>
                    <w:rPr>
                      <w:spacing w:val="4"/>
                    </w:rPr>
                    <w:t>to </w:t>
                  </w:r>
                  <w:r>
                    <w:rPr>
                      <w:spacing w:val="2"/>
                    </w:rPr>
                    <w:t>deprive </w:t>
                  </w:r>
                  <w:r>
                    <w:rPr/>
                    <w:t>it </w:t>
                  </w:r>
                  <w:r>
                    <w:rPr>
                      <w:spacing w:val="9"/>
                    </w:rPr>
                    <w:t>of </w:t>
                  </w:r>
                  <w:r>
                    <w:rPr/>
                    <w:t>its </w:t>
                  </w:r>
                  <w:r>
                    <w:rPr>
                      <w:spacing w:val="4"/>
                    </w:rPr>
                    <w:t>title” </w:t>
                  </w:r>
                  <w:r>
                    <w:rPr/>
                    <w:t>; </w:t>
                  </w:r>
                  <w:r>
                    <w:rPr>
                      <w:spacing w:val="2"/>
                    </w:rPr>
                    <w:t>and that the </w:t>
                  </w:r>
                  <w:r>
                    <w:rPr/>
                    <w:t>organisation set up </w:t>
                  </w:r>
                  <w:r>
                    <w:rPr>
                      <w:spacing w:val="7"/>
                    </w:rPr>
                    <w:t>by </w:t>
                  </w:r>
                  <w:r>
                    <w:rPr>
                      <w:spacing w:val="2"/>
                    </w:rPr>
                    <w:t>the </w:t>
                  </w:r>
                  <w:r>
                    <w:rPr>
                      <w:spacing w:val="5"/>
                    </w:rPr>
                    <w:t>majority </w:t>
                  </w:r>
                  <w:r>
                    <w:rPr/>
                    <w:t>at </w:t>
                  </w:r>
                  <w:r>
                    <w:rPr>
                      <w:spacing w:val="3"/>
                    </w:rPr>
                    <w:t>La Chaux-de-Fonds </w:t>
                  </w:r>
                  <w:r>
                    <w:rPr/>
                    <w:t>should </w:t>
                  </w:r>
                  <w:r>
                    <w:rPr>
                      <w:spacing w:val="6"/>
                    </w:rPr>
                    <w:t>adopt </w:t>
                  </w:r>
                  <w:r>
                    <w:rPr/>
                    <w:t>some </w:t>
                  </w:r>
                  <w:r>
                    <w:rPr>
                      <w:spacing w:val="3"/>
                    </w:rPr>
                    <w:t>other </w:t>
                  </w:r>
                  <w:r>
                    <w:rPr/>
                    <w:t>name. </w:t>
                  </w:r>
                  <w:r>
                    <w:rPr>
                      <w:spacing w:val="3"/>
                    </w:rPr>
                    <w:t>The </w:t>
                  </w:r>
                  <w:r>
                    <w:rPr>
                      <w:spacing w:val="5"/>
                    </w:rPr>
                    <w:t>majority </w:t>
                  </w:r>
                  <w:r>
                    <w:rPr/>
                    <w:t>had, on the whole, </w:t>
                  </w:r>
                  <w:r>
                    <w:rPr>
                      <w:spacing w:val="3"/>
                    </w:rPr>
                    <w:t>come off </w:t>
                  </w:r>
                  <w:r>
                    <w:rPr>
                      <w:spacing w:val="2"/>
                    </w:rPr>
                    <w:t>lightly. </w:t>
                  </w:r>
                  <w:r>
                    <w:rPr>
                      <w:spacing w:val="6"/>
                    </w:rPr>
                    <w:t>They </w:t>
                  </w:r>
                  <w:r>
                    <w:rPr/>
                    <w:t>were </w:t>
                  </w:r>
                  <w:r>
                    <w:rPr>
                      <w:spacing w:val="5"/>
                    </w:rPr>
                    <w:t>not excommuni­ </w:t>
                  </w:r>
                  <w:r>
                    <w:rPr>
                      <w:spacing w:val="2"/>
                    </w:rPr>
                    <w:t>cated. </w:t>
                  </w:r>
                  <w:r>
                    <w:rPr>
                      <w:spacing w:val="6"/>
                    </w:rPr>
                    <w:t>They </w:t>
                  </w:r>
                  <w:r>
                    <w:rPr/>
                    <w:t>were </w:t>
                  </w:r>
                  <w:r>
                    <w:rPr>
                      <w:spacing w:val="2"/>
                    </w:rPr>
                    <w:t>allowed </w:t>
                  </w:r>
                  <w:r>
                    <w:rPr>
                      <w:spacing w:val="4"/>
                    </w:rPr>
                    <w:t>to </w:t>
                  </w:r>
                  <w:r>
                    <w:rPr/>
                    <w:t>retain their membership </w:t>
                  </w:r>
                  <w:r>
                    <w:rPr>
                      <w:spacing w:val="11"/>
                    </w:rPr>
                    <w:t>of </w:t>
                  </w:r>
                  <w:r>
                    <w:rPr/>
                    <w:t>the </w:t>
                  </w:r>
                  <w:r>
                    <w:rPr>
                      <w:spacing w:val="3"/>
                    </w:rPr>
                    <w:t>International </w:t>
                  </w:r>
                  <w:r>
                    <w:rPr>
                      <w:spacing w:val="2"/>
                    </w:rPr>
                    <w:t>and </w:t>
                  </w:r>
                  <w:r>
                    <w:rPr/>
                    <w:t>their </w:t>
                  </w:r>
                  <w:r>
                    <w:rPr>
                      <w:spacing w:val="3"/>
                    </w:rPr>
                    <w:t>local </w:t>
                  </w:r>
                  <w:r>
                    <w:rPr/>
                    <w:t>organisation, </w:t>
                  </w:r>
                  <w:r>
                    <w:rPr>
                      <w:spacing w:val="4"/>
                    </w:rPr>
                    <w:t>provided </w:t>
                  </w:r>
                  <w:r>
                    <w:rPr>
                      <w:spacing w:val="5"/>
                    </w:rPr>
                    <w:t>they </w:t>
                  </w:r>
                  <w:r>
                    <w:rPr>
                      <w:spacing w:val="2"/>
                    </w:rPr>
                    <w:t>ceded </w:t>
                  </w:r>
                  <w:r>
                    <w:rPr/>
                    <w:t>the </w:t>
                  </w:r>
                  <w:r>
                    <w:rPr>
                      <w:spacing w:val="3"/>
                    </w:rPr>
                    <w:t>disputed </w:t>
                  </w:r>
                  <w:r>
                    <w:rPr/>
                    <w:t>title </w:t>
                  </w:r>
                  <w:r>
                    <w:rPr>
                      <w:spacing w:val="11"/>
                    </w:rPr>
                    <w:t>of </w:t>
                  </w:r>
                  <w:r>
                    <w:rPr/>
                    <w:t>“ </w:t>
                  </w:r>
                  <w:r>
                    <w:rPr>
                      <w:spacing w:val="3"/>
                    </w:rPr>
                    <w:t>Fédération </w:t>
                  </w:r>
                  <w:r>
                    <w:rPr>
                      <w:spacing w:val="7"/>
                    </w:rPr>
                    <w:t>Romande” </w:t>
                  </w:r>
                  <w:r>
                    <w:rPr>
                      <w:spacing w:val="4"/>
                    </w:rPr>
                    <w:t>to </w:t>
                  </w:r>
                  <w:r>
                    <w:rPr>
                      <w:spacing w:val="2"/>
                    </w:rPr>
                    <w:t>the </w:t>
                  </w:r>
                  <w:r>
                    <w:rPr>
                      <w:spacing w:val="4"/>
                    </w:rPr>
                    <w:t>minority </w:t>
                  </w:r>
                  <w:r>
                    <w:rPr>
                      <w:spacing w:val="9"/>
                    </w:rPr>
                    <w:t>of </w:t>
                  </w:r>
                  <w:r>
                    <w:rPr/>
                    <w:t>their </w:t>
                  </w:r>
                  <w:r>
                    <w:rPr>
                      <w:spacing w:val="3"/>
                    </w:rPr>
                    <w:t>compatriots. </w:t>
                  </w:r>
                  <w:r>
                    <w:rPr/>
                    <w:t>Matters </w:t>
                  </w:r>
                  <w:r>
                    <w:rPr>
                      <w:spacing w:val="3"/>
                    </w:rPr>
                    <w:t>could </w:t>
                  </w:r>
                  <w:r>
                    <w:rPr>
                      <w:spacing w:val="5"/>
                    </w:rPr>
                    <w:t>not </w:t>
                  </w:r>
                  <w:r>
                    <w:rPr/>
                    <w:t>rest there. </w:t>
                  </w:r>
                  <w:r>
                    <w:rPr>
                      <w:spacing w:val="6"/>
                    </w:rPr>
                    <w:t>Both </w:t>
                  </w:r>
                  <w:r>
                    <w:rPr/>
                    <w:t>sides knew </w:t>
                  </w:r>
                  <w:r>
                    <w:rPr>
                      <w:spacing w:val="3"/>
                    </w:rPr>
                    <w:t>that </w:t>
                  </w:r>
                  <w:r>
                    <w:rPr/>
                    <w:t>the </w:t>
                  </w:r>
                  <w:r>
                    <w:rPr>
                      <w:spacing w:val="2"/>
                    </w:rPr>
                    <w:t>battle </w:t>
                  </w:r>
                  <w:r>
                    <w:rPr>
                      <w:spacing w:val="4"/>
                    </w:rPr>
                    <w:t>would </w:t>
                  </w:r>
                  <w:r>
                    <w:rPr>
                      <w:spacing w:val="3"/>
                    </w:rPr>
                    <w:t>have </w:t>
                  </w:r>
                  <w:r>
                    <w:rPr>
                      <w:spacing w:val="4"/>
                    </w:rPr>
                    <w:t>to </w:t>
                  </w:r>
                  <w:r>
                    <w:rPr/>
                    <w:t>be </w:t>
                  </w:r>
                  <w:r>
                    <w:rPr>
                      <w:spacing w:val="4"/>
                    </w:rPr>
                    <w:t>fought </w:t>
                  </w:r>
                  <w:r>
                    <w:rPr>
                      <w:spacing w:val="5"/>
                    </w:rPr>
                    <w:t>out </w:t>
                  </w:r>
                  <w:r>
                    <w:rPr/>
                    <w:t>on  a  </w:t>
                  </w:r>
                  <w:r>
                    <w:rPr>
                      <w:spacing w:val="2"/>
                    </w:rPr>
                    <w:t>bigger </w:t>
                  </w:r>
                  <w:r>
                    <w:rPr/>
                    <w:t>scale, </w:t>
                  </w:r>
                  <w:r>
                    <w:rPr>
                      <w:spacing w:val="2"/>
                    </w:rPr>
                    <w:t>and with </w:t>
                  </w:r>
                  <w:r>
                    <w:rPr/>
                    <w:t>a more decisive result. A </w:t>
                  </w:r>
                  <w:r>
                    <w:rPr>
                      <w:spacing w:val="3"/>
                    </w:rPr>
                    <w:t>fortnight </w:t>
                  </w:r>
                  <w:r>
                    <w:rPr/>
                    <w:t>after the </w:t>
                  </w:r>
                  <w:r>
                    <w:rPr>
                      <w:spacing w:val="2"/>
                    </w:rPr>
                    <w:t>resolution  </w:t>
                  </w:r>
                  <w:r>
                    <w:rPr>
                      <w:spacing w:val="9"/>
                    </w:rPr>
                    <w:t>of </w:t>
                  </w:r>
                  <w:r>
                    <w:rPr/>
                    <w:t>the General Council, a </w:t>
                  </w:r>
                  <w:r>
                    <w:rPr>
                      <w:spacing w:val="4"/>
                    </w:rPr>
                    <w:t>forced </w:t>
                  </w:r>
                  <w:r>
                    <w:rPr>
                      <w:spacing w:val="2"/>
                    </w:rPr>
                    <w:t>truce </w:t>
                  </w:r>
                  <w:r>
                    <w:rPr/>
                    <w:t>was </w:t>
                  </w:r>
                  <w:r>
                    <w:rPr>
                      <w:spacing w:val="3"/>
                    </w:rPr>
                    <w:t>imposed </w:t>
                  </w:r>
                  <w:r>
                    <w:rPr>
                      <w:spacing w:val="8"/>
                    </w:rPr>
                    <w:t>by </w:t>
                  </w:r>
                  <w:r>
                    <w:rPr>
                      <w:spacing w:val="2"/>
                    </w:rPr>
                    <w:t>the </w:t>
                  </w:r>
                  <w:r>
                    <w:rPr>
                      <w:spacing w:val="6"/>
                    </w:rPr>
                    <w:t>out­</w:t>
                  </w:r>
                  <w:r>
                    <w:rPr>
                      <w:spacing w:val="64"/>
                    </w:rPr>
                    <w:t> </w:t>
                  </w:r>
                  <w:r>
                    <w:rPr/>
                    <w:t>break </w:t>
                  </w:r>
                  <w:r>
                    <w:rPr>
                      <w:spacing w:val="9"/>
                    </w:rPr>
                    <w:t>of </w:t>
                  </w:r>
                  <w:r>
                    <w:rPr/>
                    <w:t>the </w:t>
                  </w:r>
                  <w:r>
                    <w:rPr>
                      <w:spacing w:val="2"/>
                    </w:rPr>
                    <w:t>Franco-Prussian </w:t>
                  </w:r>
                  <w:r>
                    <w:rPr/>
                    <w:t>war. </w:t>
                  </w:r>
                  <w:r>
                    <w:rPr>
                      <w:spacing w:val="4"/>
                    </w:rPr>
                    <w:t>But </w:t>
                  </w:r>
                  <w:r>
                    <w:rPr>
                      <w:spacing w:val="2"/>
                    </w:rPr>
                    <w:t>from </w:t>
                  </w:r>
                  <w:r>
                    <w:rPr/>
                    <w:t>this </w:t>
                  </w:r>
                  <w:r>
                    <w:rPr>
                      <w:spacing w:val="3"/>
                    </w:rPr>
                    <w:t>time </w:t>
                  </w:r>
                  <w:r>
                    <w:rPr>
                      <w:spacing w:val="2"/>
                    </w:rPr>
                    <w:t>the </w:t>
                  </w:r>
                  <w:r>
                    <w:rPr>
                      <w:spacing w:val="5"/>
                    </w:rPr>
                    <w:t>Inter­ </w:t>
                  </w:r>
                  <w:r>
                    <w:rPr>
                      <w:spacing w:val="2"/>
                    </w:rPr>
                    <w:t>national </w:t>
                  </w:r>
                  <w:r>
                    <w:rPr/>
                    <w:t>in Switzerland was sharply and </w:t>
                  </w:r>
                  <w:r>
                    <w:rPr>
                      <w:spacing w:val="2"/>
                    </w:rPr>
                    <w:t>irretrievably </w:t>
                  </w:r>
                  <w:r>
                    <w:rPr>
                      <w:spacing w:val="4"/>
                    </w:rPr>
                    <w:t>divided </w:t>
                  </w:r>
                  <w:r>
                    <w:rPr/>
                    <w:t>against itself. </w:t>
                  </w:r>
                  <w:r>
                    <w:rPr>
                      <w:spacing w:val="3"/>
                    </w:rPr>
                    <w:t>The </w:t>
                  </w:r>
                  <w:r>
                    <w:rPr/>
                    <w:t>Jura sections </w:t>
                  </w:r>
                  <w:r>
                    <w:rPr>
                      <w:spacing w:val="3"/>
                    </w:rPr>
                    <w:t>became </w:t>
                  </w:r>
                  <w:r>
                    <w:rPr>
                      <w:spacing w:val="2"/>
                    </w:rPr>
                    <w:t>fervent </w:t>
                  </w:r>
                  <w:r>
                    <w:rPr/>
                    <w:t>supporters </w:t>
                  </w:r>
                  <w:r>
                    <w:rPr>
                      <w:spacing w:val="11"/>
                    </w:rPr>
                    <w:t>of </w:t>
                  </w:r>
                  <w:r>
                    <w:rPr>
                      <w:spacing w:val="2"/>
                    </w:rPr>
                    <w:t>Bakunin and </w:t>
                  </w:r>
                  <w:r>
                    <w:rPr/>
                    <w:t>the principles </w:t>
                  </w:r>
                  <w:r>
                    <w:rPr>
                      <w:spacing w:val="11"/>
                    </w:rPr>
                    <w:t>of </w:t>
                  </w:r>
                  <w:r>
                    <w:rPr/>
                    <w:t>the Alliance. </w:t>
                  </w:r>
                  <w:r>
                    <w:rPr>
                      <w:spacing w:val="3"/>
                    </w:rPr>
                    <w:t>The </w:t>
                  </w:r>
                  <w:r>
                    <w:rPr/>
                    <w:t>Geneva sections, under the leadership </w:t>
                  </w:r>
                  <w:r>
                    <w:rPr>
                      <w:spacing w:val="9"/>
                    </w:rPr>
                    <w:t>of </w:t>
                  </w:r>
                  <w:r>
                    <w:rPr>
                      <w:spacing w:val="2"/>
                    </w:rPr>
                    <w:t>Utin, </w:t>
                  </w:r>
                  <w:r>
                    <w:rPr>
                      <w:spacing w:val="4"/>
                    </w:rPr>
                    <w:t>followed </w:t>
                  </w:r>
                  <w:r>
                    <w:rPr/>
                    <w:t>Marx and the General Council.1</w:t>
                  </w:r>
                </w:p>
                <w:p>
                  <w:pPr>
                    <w:pStyle w:val="BodyText"/>
                    <w:rPr>
                      <w:rFonts w:ascii="Times New Roman"/>
                      <w:sz w:val="22"/>
                    </w:rPr>
                  </w:pPr>
                </w:p>
                <w:p>
                  <w:pPr>
                    <w:pStyle w:val="BodyText"/>
                    <w:spacing w:before="2"/>
                    <w:rPr>
                      <w:rFonts w:ascii="Times New Roman"/>
                      <w:sz w:val="21"/>
                    </w:rPr>
                  </w:pPr>
                </w:p>
                <w:p>
                  <w:pPr>
                    <w:pStyle w:val="BodyText"/>
                    <w:spacing w:line="254" w:lineRule="auto" w:before="1"/>
                    <w:ind w:left="1074" w:right="1017" w:firstLine="221"/>
                    <w:jc w:val="both"/>
                  </w:pPr>
                  <w:r>
                    <w:rPr/>
                    <w:t>In France the International had, from the first, a considerable body of adherents, mainly in Paris. The French group professed themselves disciples of Proudhon, preached abstention from pol­ itical agitation (a wise precaution in the France of Napoleon III), and were in general opposed to the policies and doctrines  of Marx. But with this group Bakunin, who never  visited  Paris after 1864, had no  dealings.  The  Frenchmen whom  he enrolled in the Alliance in the autumn of 1868 were those who had signed with  him  the  minority  declaration  of  the  Berne   Congress—</w:t>
                  </w:r>
                </w:p>
                <w:p>
                  <w:pPr>
                    <w:spacing w:before="39"/>
                    <w:ind w:left="1255" w:right="0" w:firstLine="0"/>
                    <w:jc w:val="left"/>
                    <w:rPr>
                      <w:b/>
                      <w:sz w:val="15"/>
                    </w:rPr>
                  </w:pPr>
                  <w:r>
                    <w:rPr>
                      <w:b/>
                      <w:sz w:val="15"/>
                    </w:rPr>
                    <w:t>1 Guillaume,  </w:t>
                  </w:r>
                  <w:r>
                    <w:rPr>
                      <w:b/>
                      <w:i/>
                      <w:sz w:val="15"/>
                    </w:rPr>
                    <w:t>Internationale</w:t>
                  </w:r>
                  <w:r>
                    <w:rPr>
                      <w:b/>
                      <w:sz w:val="15"/>
                    </w:rPr>
                    <w:t>, ii.  55-6; Marx-Engels,  </w:t>
                  </w:r>
                  <w:r>
                    <w:rPr>
                      <w:b/>
                      <w:i/>
                      <w:sz w:val="15"/>
                    </w:rPr>
                    <w:t>Sochineniya,  </w:t>
                  </w:r>
                  <w:r>
                    <w:rPr>
                      <w:b/>
                      <w:sz w:val="15"/>
                    </w:rPr>
                    <w:t>xxiv.  323.</w:t>
                  </w:r>
                </w:p>
              </w:txbxContent>
            </v:textbox>
            <w10:wrap type="none"/>
          </v:shape>
        </w:pict>
      </w:r>
      <w:r>
        <w:rPr/>
        <w:drawing>
          <wp:anchor distT="0" distB="0" distL="0" distR="0" allowOverlap="1" layoutInCell="1" locked="0" behindDoc="1" simplePos="0" relativeHeight="268199255">
            <wp:simplePos x="0" y="0"/>
            <wp:positionH relativeFrom="page">
              <wp:posOffset>0</wp:posOffset>
            </wp:positionH>
            <wp:positionV relativeFrom="page">
              <wp:posOffset>0</wp:posOffset>
            </wp:positionV>
            <wp:extent cx="5045064" cy="7778496"/>
            <wp:effectExtent l="0" t="0" r="0" b="0"/>
            <wp:wrapNone/>
            <wp:docPr id="829" name="image419.png" descr=""/>
            <wp:cNvGraphicFramePr>
              <a:graphicFrameLocks noChangeAspect="1"/>
            </wp:cNvGraphicFramePr>
            <a:graphic>
              <a:graphicData uri="http://schemas.openxmlformats.org/drawingml/2006/picture">
                <pic:pic>
                  <pic:nvPicPr>
                    <pic:cNvPr id="830" name="image419.png"/>
                    <pic:cNvPicPr/>
                  </pic:nvPicPr>
                  <pic:blipFill>
                    <a:blip r:embed="rId423"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617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rPr>
                  </w:pPr>
                </w:p>
                <w:p>
                  <w:pPr>
                    <w:tabs>
                      <w:tab w:pos="2382" w:val="left" w:leader="none"/>
                      <w:tab w:pos="6897" w:val="right" w:leader="none"/>
                    </w:tabs>
                    <w:spacing w:before="0"/>
                    <w:ind w:left="1078" w:right="0" w:firstLine="0"/>
                    <w:jc w:val="left"/>
                    <w:rPr>
                      <w:b/>
                      <w:sz w:val="16"/>
                    </w:rPr>
                  </w:pPr>
                  <w:r>
                    <w:rPr>
                      <w:spacing w:val="-8"/>
                      <w:position w:val="1"/>
                      <w:sz w:val="15"/>
                    </w:rPr>
                    <w:t>CHAP. </w:t>
                  </w:r>
                  <w:r>
                    <w:rPr>
                      <w:spacing w:val="4"/>
                      <w:position w:val="1"/>
                      <w:sz w:val="15"/>
                    </w:rPr>
                    <w:t> </w:t>
                  </w:r>
                  <w:r>
                    <w:rPr>
                      <w:b/>
                      <w:spacing w:val="-3"/>
                      <w:position w:val="1"/>
                      <w:sz w:val="16"/>
                    </w:rPr>
                    <w:t>30</w:t>
                    <w:tab/>
                  </w:r>
                  <w:r>
                    <w:rPr>
                      <w:b/>
                      <w:spacing w:val="7"/>
                      <w:sz w:val="16"/>
                    </w:rPr>
                    <w:t>THE  </w:t>
                  </w:r>
                  <w:r>
                    <w:rPr>
                      <w:b/>
                      <w:sz w:val="16"/>
                    </w:rPr>
                    <w:t>FORCES  OF </w:t>
                  </w:r>
                  <w:r>
                    <w:rPr>
                      <w:b/>
                      <w:spacing w:val="26"/>
                      <w:sz w:val="16"/>
                    </w:rPr>
                    <w:t> </w:t>
                  </w:r>
                  <w:r>
                    <w:rPr>
                      <w:b/>
                      <w:spacing w:val="7"/>
                      <w:sz w:val="16"/>
                    </w:rPr>
                    <w:t>THE  </w:t>
                  </w:r>
                  <w:r>
                    <w:rPr>
                      <w:b/>
                      <w:spacing w:val="6"/>
                      <w:sz w:val="16"/>
                    </w:rPr>
                    <w:t>ALLIANCE</w:t>
                  </w:r>
                  <w:r>
                    <w:rPr>
                      <w:rFonts w:ascii="Times New Roman"/>
                      <w:spacing w:val="6"/>
                      <w:sz w:val="16"/>
                    </w:rPr>
                    <w:tab/>
                  </w:r>
                  <w:r>
                    <w:rPr>
                      <w:b/>
                      <w:sz w:val="16"/>
                    </w:rPr>
                    <w:t>415</w:t>
                  </w:r>
                </w:p>
                <w:p>
                  <w:pPr>
                    <w:pStyle w:val="BodyText"/>
                    <w:spacing w:line="249" w:lineRule="auto" w:before="117"/>
                    <w:ind w:left="1074" w:right="1022" w:firstLine="5"/>
                    <w:jc w:val="both"/>
                  </w:pPr>
                  <w:r>
                    <w:rPr/>
                    <w:t>Élisée </w:t>
                  </w:r>
                  <w:r>
                    <w:rPr>
                      <w:spacing w:val="2"/>
                    </w:rPr>
                    <w:t>Reclus </w:t>
                  </w:r>
                  <w:r>
                    <w:rPr/>
                    <w:t>(soon </w:t>
                  </w:r>
                  <w:r>
                    <w:rPr>
                      <w:spacing w:val="3"/>
                    </w:rPr>
                    <w:t>to </w:t>
                  </w:r>
                  <w:r>
                    <w:rPr/>
                    <w:t>be </w:t>
                  </w:r>
                  <w:r>
                    <w:rPr>
                      <w:spacing w:val="4"/>
                    </w:rPr>
                    <w:t>joined </w:t>
                  </w:r>
                  <w:r>
                    <w:rPr>
                      <w:spacing w:val="7"/>
                    </w:rPr>
                    <w:t>by </w:t>
                  </w:r>
                  <w:r>
                    <w:rPr/>
                    <w:t>his </w:t>
                  </w:r>
                  <w:r>
                    <w:rPr>
                      <w:spacing w:val="3"/>
                    </w:rPr>
                    <w:t>brother </w:t>
                  </w:r>
                  <w:r>
                    <w:rPr/>
                    <w:t>Élie), Aristide </w:t>
                  </w:r>
                  <w:r>
                    <w:rPr>
                      <w:spacing w:val="6"/>
                    </w:rPr>
                    <w:t>Rey, </w:t>
                  </w:r>
                  <w:r>
                    <w:rPr/>
                    <w:t>and </w:t>
                  </w:r>
                  <w:r>
                    <w:rPr>
                      <w:spacing w:val="4"/>
                    </w:rPr>
                    <w:t>Albert </w:t>
                  </w:r>
                  <w:r>
                    <w:rPr>
                      <w:spacing w:val="3"/>
                    </w:rPr>
                    <w:t>Richard. </w:t>
                  </w:r>
                  <w:r>
                    <w:rPr>
                      <w:spacing w:val="8"/>
                    </w:rPr>
                    <w:t>Of </w:t>
                  </w:r>
                  <w:r>
                    <w:rPr/>
                    <w:t>these, </w:t>
                  </w:r>
                  <w:r>
                    <w:rPr>
                      <w:spacing w:val="9"/>
                    </w:rPr>
                    <w:t>Rey </w:t>
                  </w:r>
                  <w:r>
                    <w:rPr/>
                    <w:t>and the </w:t>
                  </w:r>
                  <w:r>
                    <w:rPr>
                      <w:spacing w:val="2"/>
                    </w:rPr>
                    <w:t>Reclus </w:t>
                  </w:r>
                  <w:r>
                    <w:rPr/>
                    <w:t>brothers, </w:t>
                  </w:r>
                  <w:r>
                    <w:rPr>
                      <w:spacing w:val="2"/>
                    </w:rPr>
                    <w:t>who </w:t>
                  </w:r>
                  <w:r>
                    <w:rPr/>
                    <w:t>were </w:t>
                  </w:r>
                  <w:r>
                    <w:rPr>
                      <w:i/>
                      <w:spacing w:val="-3"/>
                    </w:rPr>
                    <w:t>bourgeois </w:t>
                  </w:r>
                  <w:r>
                    <w:rPr/>
                    <w:t>radicals rather than revolutionaries, </w:t>
                  </w:r>
                  <w:r>
                    <w:rPr>
                      <w:spacing w:val="2"/>
                    </w:rPr>
                    <w:t>parted </w:t>
                  </w:r>
                  <w:r>
                    <w:rPr>
                      <w:spacing w:val="5"/>
                    </w:rPr>
                    <w:t>company </w:t>
                  </w:r>
                  <w:r>
                    <w:rPr/>
                    <w:t>with him a few </w:t>
                  </w:r>
                  <w:r>
                    <w:rPr>
                      <w:spacing w:val="2"/>
                    </w:rPr>
                    <w:t>months </w:t>
                  </w:r>
                  <w:r>
                    <w:rPr/>
                    <w:t>later on </w:t>
                  </w:r>
                  <w:r>
                    <w:rPr>
                      <w:spacing w:val="2"/>
                    </w:rPr>
                    <w:t>the </w:t>
                  </w:r>
                  <w:r>
                    <w:rPr/>
                    <w:t>dissolution </w:t>
                  </w:r>
                  <w:r>
                    <w:rPr>
                      <w:spacing w:val="9"/>
                    </w:rPr>
                    <w:t>of </w:t>
                  </w:r>
                  <w:r>
                    <w:rPr/>
                    <w:t>the </w:t>
                  </w:r>
                  <w:r>
                    <w:rPr>
                      <w:spacing w:val="3"/>
                    </w:rPr>
                    <w:t>International Brotherhood. </w:t>
                  </w:r>
                  <w:r>
                    <w:rPr>
                      <w:spacing w:val="4"/>
                    </w:rPr>
                    <w:t>Albert </w:t>
                  </w:r>
                  <w:r>
                    <w:rPr>
                      <w:spacing w:val="5"/>
                    </w:rPr>
                    <w:t>Richard </w:t>
                  </w:r>
                  <w:r>
                    <w:rPr/>
                    <w:t>remained his </w:t>
                  </w:r>
                  <w:r>
                    <w:rPr>
                      <w:spacing w:val="3"/>
                    </w:rPr>
                    <w:t>faith­ ful </w:t>
                  </w:r>
                  <w:r>
                    <w:rPr/>
                    <w:t>supporter </w:t>
                  </w:r>
                  <w:r>
                    <w:rPr>
                      <w:spacing w:val="3"/>
                    </w:rPr>
                    <w:t>for </w:t>
                  </w:r>
                  <w:r>
                    <w:rPr/>
                    <w:t>more than </w:t>
                  </w:r>
                  <w:r>
                    <w:rPr>
                      <w:spacing w:val="5"/>
                    </w:rPr>
                    <w:t>two </w:t>
                  </w:r>
                  <w:r>
                    <w:rPr/>
                    <w:t>years, </w:t>
                  </w:r>
                  <w:r>
                    <w:rPr>
                      <w:spacing w:val="2"/>
                    </w:rPr>
                    <w:t>and </w:t>
                  </w:r>
                  <w:r>
                    <w:rPr>
                      <w:spacing w:val="4"/>
                    </w:rPr>
                    <w:t>Lyons </w:t>
                  </w:r>
                  <w:r>
                    <w:rPr/>
                    <w:t>became, </w:t>
                  </w:r>
                  <w:r>
                    <w:rPr>
                      <w:spacing w:val="3"/>
                    </w:rPr>
                    <w:t>for </w:t>
                  </w:r>
                  <w:r>
                    <w:rPr/>
                    <w:t>a time,  the  centre </w:t>
                  </w:r>
                  <w:r>
                    <w:rPr>
                      <w:spacing w:val="11"/>
                    </w:rPr>
                    <w:t>of </w:t>
                  </w:r>
                  <w:r>
                    <w:rPr/>
                    <w:t>the Bakuninist </w:t>
                  </w:r>
                  <w:r>
                    <w:rPr>
                      <w:spacing w:val="4"/>
                    </w:rPr>
                    <w:t>movement </w:t>
                  </w:r>
                  <w:r>
                    <w:rPr/>
                    <w:t>in  </w:t>
                  </w:r>
                  <w:r>
                    <w:rPr>
                      <w:spacing w:val="10"/>
                    </w:rPr>
                    <w:t> </w:t>
                  </w:r>
                  <w:r>
                    <w:rPr/>
                    <w:t>France.</w:t>
                  </w:r>
                </w:p>
                <w:p>
                  <w:pPr>
                    <w:pStyle w:val="BodyText"/>
                    <w:spacing w:line="252" w:lineRule="auto"/>
                    <w:ind w:left="1067" w:right="1018" w:firstLine="226"/>
                    <w:jc w:val="both"/>
                  </w:pPr>
                  <w:r>
                    <w:rPr>
                      <w:spacing w:val="3"/>
                    </w:rPr>
                    <w:t>Throughout </w:t>
                  </w:r>
                  <w:r>
                    <w:rPr>
                      <w:spacing w:val="-6"/>
                    </w:rPr>
                    <w:t>1869 </w:t>
                  </w:r>
                  <w:r>
                    <w:rPr>
                      <w:spacing w:val="4"/>
                    </w:rPr>
                    <w:t>Richard </w:t>
                  </w:r>
                  <w:r>
                    <w:rPr>
                      <w:spacing w:val="3"/>
                    </w:rPr>
                    <w:t>frequently visited </w:t>
                  </w:r>
                  <w:r>
                    <w:rPr/>
                    <w:t>Bakunin in Geneva, and was </w:t>
                  </w:r>
                  <w:r>
                    <w:rPr>
                      <w:spacing w:val="2"/>
                    </w:rPr>
                    <w:t>even </w:t>
                  </w:r>
                  <w:r>
                    <w:rPr>
                      <w:spacing w:val="3"/>
                    </w:rPr>
                    <w:t>introduced </w:t>
                  </w:r>
                  <w:r>
                    <w:rPr>
                      <w:spacing w:val="6"/>
                    </w:rPr>
                    <w:t>by </w:t>
                  </w:r>
                  <w:r>
                    <w:rPr/>
                    <w:t>him </w:t>
                  </w:r>
                  <w:r>
                    <w:rPr>
                      <w:spacing w:val="4"/>
                    </w:rPr>
                    <w:t>to </w:t>
                  </w:r>
                  <w:r>
                    <w:rPr>
                      <w:spacing w:val="3"/>
                    </w:rPr>
                    <w:t>Nechaev— </w:t>
                  </w:r>
                  <w:r>
                    <w:rPr/>
                    <w:t>a mark  </w:t>
                  </w:r>
                  <w:r>
                    <w:rPr>
                      <w:spacing w:val="9"/>
                    </w:rPr>
                    <w:t>of </w:t>
                  </w:r>
                  <w:r>
                    <w:rPr/>
                    <w:t>high </w:t>
                  </w:r>
                  <w:r>
                    <w:rPr>
                      <w:spacing w:val="2"/>
                    </w:rPr>
                    <w:t>favour. </w:t>
                  </w:r>
                  <w:r>
                    <w:rPr>
                      <w:spacing w:val="3"/>
                    </w:rPr>
                    <w:t>He </w:t>
                  </w:r>
                  <w:r>
                    <w:rPr/>
                    <w:t>was supplied </w:t>
                  </w:r>
                  <w:r>
                    <w:rPr>
                      <w:spacing w:val="3"/>
                    </w:rPr>
                    <w:t>for </w:t>
                  </w:r>
                  <w:r>
                    <w:rPr/>
                    <w:t>purposes </w:t>
                  </w:r>
                  <w:r>
                    <w:rPr>
                      <w:spacing w:val="9"/>
                    </w:rPr>
                    <w:t>of </w:t>
                  </w:r>
                  <w:r>
                    <w:rPr/>
                    <w:t>correspondence with one </w:t>
                  </w:r>
                  <w:r>
                    <w:rPr>
                      <w:spacing w:val="9"/>
                    </w:rPr>
                    <w:t>of </w:t>
                  </w:r>
                  <w:r>
                    <w:rPr>
                      <w:spacing w:val="3"/>
                    </w:rPr>
                    <w:t>Bakunin’s </w:t>
                  </w:r>
                  <w:r>
                    <w:rPr>
                      <w:spacing w:val="2"/>
                    </w:rPr>
                    <w:t>famous </w:t>
                  </w:r>
                  <w:r>
                    <w:rPr/>
                    <w:t>codes, </w:t>
                  </w:r>
                  <w:r>
                    <w:rPr>
                      <w:spacing w:val="2"/>
                    </w:rPr>
                    <w:t>which </w:t>
                  </w:r>
                  <w:r>
                    <w:rPr/>
                    <w:t>afterwards fell </w:t>
                  </w:r>
                  <w:r>
                    <w:rPr>
                      <w:spacing w:val="2"/>
                    </w:rPr>
                    <w:t>into </w:t>
                  </w:r>
                  <w:r>
                    <w:rPr/>
                    <w:t>the hands </w:t>
                  </w:r>
                  <w:r>
                    <w:rPr>
                      <w:spacing w:val="9"/>
                    </w:rPr>
                    <w:t>of </w:t>
                  </w:r>
                  <w:r>
                    <w:rPr/>
                    <w:t>the </w:t>
                  </w:r>
                  <w:r>
                    <w:rPr>
                      <w:spacing w:val="2"/>
                    </w:rPr>
                    <w:t>police </w:t>
                  </w:r>
                  <w:r>
                    <w:rPr/>
                    <w:t>and was one </w:t>
                  </w:r>
                  <w:r>
                    <w:rPr>
                      <w:spacing w:val="9"/>
                    </w:rPr>
                    <w:t>of </w:t>
                  </w:r>
                  <w:r>
                    <w:rPr>
                      <w:spacing w:val="2"/>
                    </w:rPr>
                    <w:t>the </w:t>
                  </w:r>
                  <w:r>
                    <w:rPr/>
                    <w:t>pieces </w:t>
                  </w:r>
                  <w:r>
                    <w:rPr>
                      <w:spacing w:val="10"/>
                    </w:rPr>
                    <w:t>of </w:t>
                  </w:r>
                  <w:r>
                    <w:rPr>
                      <w:spacing w:val="2"/>
                    </w:rPr>
                    <w:t>evidence</w:t>
                  </w:r>
                  <w:r>
                    <w:rPr>
                      <w:spacing w:val="-31"/>
                    </w:rPr>
                    <w:t> </w:t>
                  </w:r>
                  <w:r>
                    <w:rPr/>
                    <w:t>used </w:t>
                  </w:r>
                  <w:r>
                    <w:rPr>
                      <w:spacing w:val="3"/>
                    </w:rPr>
                    <w:t>to </w:t>
                  </w:r>
                  <w:r>
                    <w:rPr>
                      <w:spacing w:val="4"/>
                    </w:rPr>
                    <w:t>justify </w:t>
                  </w:r>
                  <w:r>
                    <w:rPr/>
                    <w:t>the persecution </w:t>
                  </w:r>
                  <w:r>
                    <w:rPr>
                      <w:spacing w:val="9"/>
                    </w:rPr>
                    <w:t>of </w:t>
                  </w:r>
                  <w:r>
                    <w:rPr/>
                    <w:t>the </w:t>
                  </w:r>
                  <w:r>
                    <w:rPr>
                      <w:spacing w:val="3"/>
                    </w:rPr>
                    <w:t>International </w:t>
                  </w:r>
                  <w:r>
                    <w:rPr/>
                    <w:t>in France. In March </w:t>
                  </w:r>
                  <w:r>
                    <w:rPr>
                      <w:spacing w:val="-6"/>
                    </w:rPr>
                    <w:t>1870 </w:t>
                  </w:r>
                  <w:r>
                    <w:rPr/>
                    <w:t>the </w:t>
                  </w:r>
                  <w:r>
                    <w:rPr>
                      <w:spacing w:val="2"/>
                    </w:rPr>
                    <w:t>French </w:t>
                  </w:r>
                  <w:r>
                    <w:rPr/>
                    <w:t>sections </w:t>
                  </w:r>
                  <w:r>
                    <w:rPr>
                      <w:spacing w:val="9"/>
                    </w:rPr>
                    <w:t>of </w:t>
                  </w:r>
                  <w:r>
                    <w:rPr>
                      <w:spacing w:val="3"/>
                    </w:rPr>
                    <w:t>the International </w:t>
                  </w:r>
                  <w:r>
                    <w:rPr/>
                    <w:t>held a </w:t>
                  </w:r>
                  <w:r>
                    <w:rPr>
                      <w:spacing w:val="-3"/>
                    </w:rPr>
                    <w:t>Congress </w:t>
                  </w:r>
                  <w:r>
                    <w:rPr/>
                    <w:t>at </w:t>
                  </w:r>
                  <w:r>
                    <w:rPr>
                      <w:spacing w:val="3"/>
                    </w:rPr>
                    <w:t>Lyons. </w:t>
                  </w:r>
                  <w:r>
                    <w:rPr/>
                    <w:t>Bakunin failed </w:t>
                  </w:r>
                  <w:r>
                    <w:rPr>
                      <w:spacing w:val="4"/>
                    </w:rPr>
                    <w:t>to </w:t>
                  </w:r>
                  <w:r>
                    <w:rPr>
                      <w:spacing w:val="2"/>
                    </w:rPr>
                    <w:t>appear </w:t>
                  </w:r>
                  <w:r>
                    <w:rPr/>
                    <w:t>in person. </w:t>
                  </w:r>
                  <w:r>
                    <w:rPr>
                      <w:spacing w:val="5"/>
                    </w:rPr>
                    <w:t>But </w:t>
                  </w:r>
                  <w:r>
                    <w:rPr/>
                    <w:t>he sent an address </w:t>
                  </w:r>
                  <w:r>
                    <w:rPr>
                      <w:spacing w:val="3"/>
                    </w:rPr>
                    <w:t>to </w:t>
                  </w:r>
                  <w:r>
                    <w:rPr/>
                    <w:t>the Congress in </w:t>
                  </w:r>
                  <w:r>
                    <w:rPr>
                      <w:spacing w:val="2"/>
                    </w:rPr>
                    <w:t>which </w:t>
                  </w:r>
                  <w:r>
                    <w:rPr/>
                    <w:t>he </w:t>
                  </w:r>
                  <w:r>
                    <w:rPr>
                      <w:spacing w:val="5"/>
                    </w:rPr>
                    <w:t>advocated </w:t>
                  </w:r>
                  <w:r>
                    <w:rPr>
                      <w:spacing w:val="2"/>
                    </w:rPr>
                    <w:t>absten­ </w:t>
                  </w:r>
                  <w:r>
                    <w:rPr>
                      <w:spacing w:val="3"/>
                    </w:rPr>
                    <w:t>tion </w:t>
                  </w:r>
                  <w:r>
                    <w:rPr>
                      <w:spacing w:val="2"/>
                    </w:rPr>
                    <w:t>from </w:t>
                  </w:r>
                  <w:r>
                    <w:rPr>
                      <w:i/>
                      <w:spacing w:val="-3"/>
                    </w:rPr>
                    <w:t>bourgeois </w:t>
                  </w:r>
                  <w:r>
                    <w:rPr/>
                    <w:t>politics  and  a  ‘ </w:t>
                  </w:r>
                  <w:r>
                    <w:rPr>
                      <w:spacing w:val="3"/>
                    </w:rPr>
                    <w:t>‘collective  </w:t>
                  </w:r>
                  <w:r>
                    <w:rPr>
                      <w:spacing w:val="2"/>
                    </w:rPr>
                    <w:t>dictatorship  </w:t>
                  </w:r>
                  <w:r>
                    <w:rPr>
                      <w:spacing w:val="11"/>
                    </w:rPr>
                    <w:t>of  </w:t>
                  </w:r>
                  <w:r>
                    <w:rPr/>
                    <w:t>all </w:t>
                  </w:r>
                  <w:r>
                    <w:rPr>
                      <w:spacing w:val="3"/>
                    </w:rPr>
                    <w:t>revolutionaries” </w:t>
                  </w:r>
                  <w:r>
                    <w:rPr/>
                    <w:t>. </w:t>
                  </w:r>
                  <w:r>
                    <w:rPr>
                      <w:spacing w:val="3"/>
                    </w:rPr>
                    <w:t>Throughout </w:t>
                  </w:r>
                  <w:r>
                    <w:rPr/>
                    <w:t>the summer </w:t>
                  </w:r>
                  <w:r>
                    <w:rPr>
                      <w:spacing w:val="11"/>
                    </w:rPr>
                    <w:t>of </w:t>
                  </w:r>
                  <w:r>
                    <w:rPr>
                      <w:spacing w:val="-5"/>
                    </w:rPr>
                    <w:t>1870 </w:t>
                  </w:r>
                  <w:r>
                    <w:rPr/>
                    <w:t>Bakunin </w:t>
                  </w:r>
                  <w:r>
                    <w:rPr>
                      <w:spacing w:val="-3"/>
                    </w:rPr>
                    <w:t>was </w:t>
                  </w:r>
                  <w:r>
                    <w:rPr>
                      <w:spacing w:val="2"/>
                    </w:rPr>
                    <w:t>full </w:t>
                  </w:r>
                  <w:r>
                    <w:rPr>
                      <w:spacing w:val="9"/>
                    </w:rPr>
                    <w:t>of </w:t>
                  </w:r>
                  <w:r>
                    <w:rPr>
                      <w:spacing w:val="3"/>
                    </w:rPr>
                    <w:t>optimism </w:t>
                  </w:r>
                  <w:r>
                    <w:rPr>
                      <w:spacing w:val="4"/>
                    </w:rPr>
                    <w:t>about </w:t>
                  </w:r>
                  <w:r>
                    <w:rPr/>
                    <w:t>the </w:t>
                  </w:r>
                  <w:r>
                    <w:rPr>
                      <w:spacing w:val="3"/>
                    </w:rPr>
                    <w:t>coming </w:t>
                  </w:r>
                  <w:r>
                    <w:rPr>
                      <w:spacing w:val="2"/>
                    </w:rPr>
                    <w:t>French </w:t>
                  </w:r>
                  <w:r>
                    <w:rPr>
                      <w:spacing w:val="3"/>
                    </w:rPr>
                    <w:t>revolution. </w:t>
                  </w:r>
                  <w:r>
                    <w:rPr/>
                    <w:t>Nowhere </w:t>
                  </w:r>
                  <w:r>
                    <w:rPr>
                      <w:spacing w:val="2"/>
                    </w:rPr>
                    <w:t>did </w:t>
                  </w:r>
                  <w:r>
                    <w:rPr/>
                    <w:t>the </w:t>
                  </w:r>
                  <w:r>
                    <w:rPr>
                      <w:spacing w:val="2"/>
                    </w:rPr>
                    <w:t>prospects </w:t>
                  </w:r>
                  <w:r>
                    <w:rPr>
                      <w:spacing w:val="9"/>
                    </w:rPr>
                    <w:t>of </w:t>
                  </w:r>
                  <w:r>
                    <w:rPr/>
                    <w:t>the </w:t>
                  </w:r>
                  <w:r>
                    <w:rPr>
                      <w:spacing w:val="2"/>
                    </w:rPr>
                    <w:t>Alliance </w:t>
                  </w:r>
                  <w:r>
                    <w:rPr/>
                    <w:t>seem brighter </w:t>
                  </w:r>
                  <w:r>
                    <w:rPr>
                      <w:spacing w:val="2"/>
                    </w:rPr>
                    <w:t>than </w:t>
                  </w:r>
                  <w:r>
                    <w:rPr/>
                    <w:t>in </w:t>
                  </w:r>
                  <w:r>
                    <w:rPr>
                      <w:spacing w:val="3"/>
                    </w:rPr>
                    <w:t>France.1</w:t>
                  </w:r>
                </w:p>
                <w:p>
                  <w:pPr>
                    <w:pStyle w:val="BodyText"/>
                    <w:spacing w:line="252" w:lineRule="auto"/>
                    <w:ind w:left="1055" w:right="1028" w:firstLine="226"/>
                    <w:jc w:val="both"/>
                  </w:pPr>
                  <w:r>
                    <w:rPr/>
                    <w:t>The disaster </w:t>
                  </w:r>
                  <w:r>
                    <w:rPr>
                      <w:spacing w:val="9"/>
                    </w:rPr>
                    <w:t>of </w:t>
                  </w:r>
                  <w:r>
                    <w:rPr/>
                    <w:t>the war and the fiasco </w:t>
                  </w:r>
                  <w:r>
                    <w:rPr>
                      <w:spacing w:val="11"/>
                    </w:rPr>
                    <w:t>of </w:t>
                  </w:r>
                  <w:r>
                    <w:rPr>
                      <w:spacing w:val="3"/>
                    </w:rPr>
                    <w:t>Bakunin’s own </w:t>
                  </w:r>
                  <w:r>
                    <w:rPr>
                      <w:spacing w:val="2"/>
                    </w:rPr>
                    <w:t>inter­ </w:t>
                  </w:r>
                  <w:r>
                    <w:rPr>
                      <w:spacing w:val="3"/>
                    </w:rPr>
                    <w:t>vention </w:t>
                  </w:r>
                  <w:r>
                    <w:rPr/>
                    <w:t>at </w:t>
                  </w:r>
                  <w:r>
                    <w:rPr>
                      <w:spacing w:val="4"/>
                    </w:rPr>
                    <w:t>Lyons </w:t>
                  </w:r>
                  <w:r>
                    <w:rPr>
                      <w:spacing w:val="3"/>
                    </w:rPr>
                    <w:t>quickly </w:t>
                  </w:r>
                  <w:r>
                    <w:rPr>
                      <w:spacing w:val="2"/>
                    </w:rPr>
                    <w:t>turned </w:t>
                  </w:r>
                  <w:r>
                    <w:rPr/>
                    <w:t>this </w:t>
                  </w:r>
                  <w:r>
                    <w:rPr>
                      <w:spacing w:val="7"/>
                    </w:rPr>
                    <w:t>mood </w:t>
                  </w:r>
                  <w:r>
                    <w:rPr>
                      <w:spacing w:val="9"/>
                    </w:rPr>
                    <w:t>of </w:t>
                  </w:r>
                  <w:r>
                    <w:rPr>
                      <w:spacing w:val="3"/>
                    </w:rPr>
                    <w:t>hope </w:t>
                  </w:r>
                  <w:r>
                    <w:rPr/>
                    <w:t>and </w:t>
                  </w:r>
                  <w:r>
                    <w:rPr>
                      <w:spacing w:val="5"/>
                    </w:rPr>
                    <w:t>con­ </w:t>
                  </w:r>
                  <w:r>
                    <w:rPr/>
                    <w:t>fidence </w:t>
                  </w:r>
                  <w:r>
                    <w:rPr>
                      <w:spacing w:val="2"/>
                    </w:rPr>
                    <w:t>into </w:t>
                  </w:r>
                  <w:r>
                    <w:rPr/>
                    <w:t>one </w:t>
                  </w:r>
                  <w:r>
                    <w:rPr>
                      <w:spacing w:val="9"/>
                    </w:rPr>
                    <w:t>of </w:t>
                  </w:r>
                  <w:r>
                    <w:rPr/>
                    <w:t>despair. </w:t>
                  </w:r>
                  <w:r>
                    <w:rPr>
                      <w:spacing w:val="3"/>
                    </w:rPr>
                    <w:t>The </w:t>
                  </w:r>
                  <w:r>
                    <w:rPr/>
                    <w:t>insurrection </w:t>
                  </w:r>
                  <w:r>
                    <w:rPr>
                      <w:spacing w:val="11"/>
                    </w:rPr>
                    <w:t>of </w:t>
                  </w:r>
                  <w:r>
                    <w:rPr/>
                    <w:t>the Paris </w:t>
                  </w:r>
                  <w:r>
                    <w:rPr>
                      <w:spacing w:val="3"/>
                    </w:rPr>
                    <w:t>Com­ </w:t>
                  </w:r>
                  <w:r>
                    <w:rPr/>
                    <w:t>mune, which </w:t>
                  </w:r>
                  <w:r>
                    <w:rPr>
                      <w:spacing w:val="3"/>
                    </w:rPr>
                    <w:t>broke </w:t>
                  </w:r>
                  <w:r>
                    <w:rPr>
                      <w:spacing w:val="2"/>
                    </w:rPr>
                    <w:t>out </w:t>
                  </w:r>
                  <w:r>
                    <w:rPr/>
                    <w:t>in March </w:t>
                  </w:r>
                  <w:r>
                    <w:rPr>
                      <w:spacing w:val="-5"/>
                    </w:rPr>
                    <w:t>1871, </w:t>
                  </w:r>
                  <w:r>
                    <w:rPr>
                      <w:spacing w:val="2"/>
                    </w:rPr>
                    <w:t>did </w:t>
                  </w:r>
                  <w:r>
                    <w:rPr/>
                    <w:t>little </w:t>
                  </w:r>
                  <w:r>
                    <w:rPr>
                      <w:spacing w:val="4"/>
                    </w:rPr>
                    <w:t>to </w:t>
                  </w:r>
                  <w:r>
                    <w:rPr/>
                    <w:t>relieve the </w:t>
                  </w:r>
                  <w:r>
                    <w:rPr>
                      <w:spacing w:val="4"/>
                    </w:rPr>
                    <w:t>gloom. </w:t>
                  </w:r>
                  <w:r>
                    <w:rPr/>
                    <w:t>Varlin, a </w:t>
                  </w:r>
                  <w:r>
                    <w:rPr>
                      <w:spacing w:val="2"/>
                    </w:rPr>
                    <w:t>French </w:t>
                  </w:r>
                  <w:r>
                    <w:rPr>
                      <w:spacing w:val="3"/>
                    </w:rPr>
                    <w:t>working-man whom  </w:t>
                  </w:r>
                  <w:r>
                    <w:rPr/>
                    <w:t>Bakunin had </w:t>
                  </w:r>
                  <w:r>
                    <w:rPr>
                      <w:spacing w:val="2"/>
                    </w:rPr>
                    <w:t>met  </w:t>
                  </w:r>
                  <w:r>
                    <w:rPr/>
                    <w:t>at the Bâle Congress, and with </w:t>
                  </w:r>
                  <w:r>
                    <w:rPr>
                      <w:spacing w:val="3"/>
                    </w:rPr>
                    <w:t>whom </w:t>
                  </w:r>
                  <w:r>
                    <w:rPr/>
                    <w:t>he </w:t>
                  </w:r>
                  <w:r>
                    <w:rPr>
                      <w:spacing w:val="2"/>
                    </w:rPr>
                    <w:t>had </w:t>
                  </w:r>
                  <w:r>
                    <w:rPr/>
                    <w:t>since corresponded, was a </w:t>
                  </w:r>
                  <w:r>
                    <w:rPr>
                      <w:spacing w:val="3"/>
                    </w:rPr>
                    <w:t>member </w:t>
                  </w:r>
                  <w:r>
                    <w:rPr>
                      <w:spacing w:val="11"/>
                    </w:rPr>
                    <w:t>of </w:t>
                  </w:r>
                  <w:r>
                    <w:rPr/>
                    <w:t>the Commune. Malon was </w:t>
                  </w:r>
                  <w:r>
                    <w:rPr>
                      <w:i/>
                    </w:rPr>
                    <w:t>maire </w:t>
                  </w:r>
                  <w:r>
                    <w:rPr>
                      <w:spacing w:val="11"/>
                    </w:rPr>
                    <w:t>of </w:t>
                  </w:r>
                  <w:r>
                    <w:rPr/>
                    <w:t>an </w:t>
                  </w:r>
                  <w:r>
                    <w:rPr>
                      <w:i/>
                    </w:rPr>
                    <w:t>arron­ </w:t>
                  </w:r>
                  <w:r>
                    <w:rPr>
                      <w:i/>
                      <w:spacing w:val="-3"/>
                    </w:rPr>
                    <w:t>dissement. </w:t>
                  </w:r>
                  <w:r>
                    <w:rPr/>
                    <w:t>Ëlie </w:t>
                  </w:r>
                  <w:r>
                    <w:rPr>
                      <w:spacing w:val="2"/>
                    </w:rPr>
                    <w:t>Reclus became </w:t>
                  </w:r>
                  <w:r>
                    <w:rPr>
                      <w:spacing w:val="3"/>
                    </w:rPr>
                    <w:t>director </w:t>
                  </w:r>
                  <w:r>
                    <w:rPr>
                      <w:spacing w:val="9"/>
                    </w:rPr>
                    <w:t>of </w:t>
                  </w:r>
                  <w:r>
                    <w:rPr/>
                    <w:t>the </w:t>
                  </w:r>
                  <w:r>
                    <w:rPr>
                      <w:spacing w:val="3"/>
                    </w:rPr>
                    <w:t>National Library. </w:t>
                  </w:r>
                  <w:r>
                    <w:rPr>
                      <w:spacing w:val="4"/>
                    </w:rPr>
                    <w:t>But </w:t>
                  </w:r>
                  <w:r>
                    <w:rPr/>
                    <w:t>Bakunin </w:t>
                  </w:r>
                  <w:r>
                    <w:rPr>
                      <w:spacing w:val="2"/>
                    </w:rPr>
                    <w:t>never </w:t>
                  </w:r>
                  <w:r>
                    <w:rPr/>
                    <w:t>claimed </w:t>
                  </w:r>
                  <w:r>
                    <w:rPr>
                      <w:spacing w:val="3"/>
                    </w:rPr>
                    <w:t>that </w:t>
                  </w:r>
                  <w:r>
                    <w:rPr/>
                    <w:t>the Commune  </w:t>
                  </w:r>
                  <w:r>
                    <w:rPr>
                      <w:spacing w:val="4"/>
                    </w:rPr>
                    <w:t>owed </w:t>
                  </w:r>
                  <w:r>
                    <w:rPr>
                      <w:spacing w:val="3"/>
                    </w:rPr>
                    <w:t>anything  to </w:t>
                  </w:r>
                  <w:r>
                    <w:rPr/>
                    <w:t>the </w:t>
                  </w:r>
                  <w:r>
                    <w:rPr>
                      <w:spacing w:val="2"/>
                    </w:rPr>
                    <w:t>doctrines </w:t>
                  </w:r>
                  <w:r>
                    <w:rPr/>
                    <w:t>or organisation </w:t>
                  </w:r>
                  <w:r>
                    <w:rPr>
                      <w:spacing w:val="11"/>
                    </w:rPr>
                    <w:t>of </w:t>
                  </w:r>
                  <w:r>
                    <w:rPr/>
                    <w:t>the Alliance, </w:t>
                  </w:r>
                  <w:r>
                    <w:rPr>
                      <w:spacing w:val="2"/>
                    </w:rPr>
                    <w:t>and with </w:t>
                  </w:r>
                  <w:r>
                    <w:rPr>
                      <w:spacing w:val="3"/>
                    </w:rPr>
                    <w:t>un­ </w:t>
                  </w:r>
                  <w:r>
                    <w:rPr>
                      <w:spacing w:val="4"/>
                    </w:rPr>
                    <w:t>wonted </w:t>
                  </w:r>
                  <w:r>
                    <w:rPr/>
                    <w:t>pessimism he </w:t>
                  </w:r>
                  <w:r>
                    <w:rPr>
                      <w:spacing w:val="3"/>
                    </w:rPr>
                    <w:t>predicted </w:t>
                  </w:r>
                  <w:r>
                    <w:rPr/>
                    <w:t>its failure </w:t>
                  </w:r>
                  <w:r>
                    <w:rPr>
                      <w:spacing w:val="2"/>
                    </w:rPr>
                    <w:t>from </w:t>
                  </w:r>
                  <w:r>
                    <w:rPr/>
                    <w:t>the outset. In France the Commune </w:t>
                  </w:r>
                  <w:r>
                    <w:rPr>
                      <w:spacing w:val="3"/>
                    </w:rPr>
                    <w:t>brought </w:t>
                  </w:r>
                  <w:r>
                    <w:rPr/>
                    <w:t>the </w:t>
                  </w:r>
                  <w:r>
                    <w:rPr>
                      <w:spacing w:val="2"/>
                    </w:rPr>
                    <w:t>direct </w:t>
                  </w:r>
                  <w:r>
                    <w:rPr/>
                    <w:t>influence </w:t>
                  </w:r>
                  <w:r>
                    <w:rPr>
                      <w:spacing w:val="10"/>
                    </w:rPr>
                    <w:t>of </w:t>
                  </w:r>
                  <w:r>
                    <w:rPr/>
                    <w:t>the </w:t>
                  </w:r>
                  <w:r>
                    <w:rPr>
                      <w:spacing w:val="2"/>
                    </w:rPr>
                    <w:t>Alliance </w:t>
                  </w:r>
                  <w:r>
                    <w:rPr>
                      <w:spacing w:val="3"/>
                    </w:rPr>
                    <w:t>to </w:t>
                  </w:r>
                  <w:r>
                    <w:rPr/>
                    <w:t>an end; </w:t>
                  </w:r>
                  <w:r>
                    <w:rPr>
                      <w:spacing w:val="2"/>
                    </w:rPr>
                    <w:t>and </w:t>
                  </w:r>
                  <w:r>
                    <w:rPr/>
                    <w:t>discredit was </w:t>
                  </w:r>
                  <w:r>
                    <w:rPr>
                      <w:spacing w:val="3"/>
                    </w:rPr>
                    <w:t>thrown on </w:t>
                  </w:r>
                  <w:r>
                    <w:rPr/>
                    <w:t>the </w:t>
                  </w:r>
                  <w:r>
                    <w:rPr>
                      <w:spacing w:val="4"/>
                    </w:rPr>
                    <w:t>very </w:t>
                  </w:r>
                  <w:r>
                    <w:rPr/>
                    <w:t>name </w:t>
                  </w:r>
                  <w:r>
                    <w:rPr>
                      <w:spacing w:val="11"/>
                    </w:rPr>
                    <w:t>of </w:t>
                  </w:r>
                  <w:r>
                    <w:rPr/>
                    <w:t>the Alliance </w:t>
                  </w:r>
                  <w:r>
                    <w:rPr>
                      <w:spacing w:val="6"/>
                    </w:rPr>
                    <w:t>by </w:t>
                  </w:r>
                  <w:r>
                    <w:rPr>
                      <w:spacing w:val="2"/>
                    </w:rPr>
                    <w:t>the </w:t>
                  </w:r>
                  <w:r>
                    <w:rPr>
                      <w:spacing w:val="3"/>
                    </w:rPr>
                    <w:t>action </w:t>
                  </w:r>
                  <w:r>
                    <w:rPr>
                      <w:spacing w:val="9"/>
                    </w:rPr>
                    <w:t>of </w:t>
                  </w:r>
                  <w:r>
                    <w:rPr>
                      <w:spacing w:val="4"/>
                    </w:rPr>
                    <w:t>Richard </w:t>
                  </w:r>
                  <w:r>
                    <w:rPr>
                      <w:spacing w:val="2"/>
                    </w:rPr>
                    <w:t>and Blanc, who, having visited </w:t>
                  </w:r>
                  <w:r>
                    <w:rPr/>
                    <w:t>the </w:t>
                  </w:r>
                  <w:r>
                    <w:rPr>
                      <w:spacing w:val="4"/>
                    </w:rPr>
                    <w:t>ex-Emperor </w:t>
                  </w:r>
                  <w:r>
                    <w:rPr/>
                    <w:t>in exile at Chislehurst, </w:t>
                  </w:r>
                  <w:r>
                    <w:rPr>
                      <w:spacing w:val="3"/>
                    </w:rPr>
                    <w:t>received </w:t>
                  </w:r>
                  <w:r>
                    <w:rPr/>
                    <w:t>subsidies </w:t>
                  </w:r>
                  <w:r>
                    <w:rPr>
                      <w:spacing w:val="2"/>
                    </w:rPr>
                    <w:t>from </w:t>
                  </w:r>
                  <w:r>
                    <w:rPr/>
                    <w:t>him </w:t>
                  </w:r>
                  <w:r>
                    <w:rPr>
                      <w:spacing w:val="2"/>
                    </w:rPr>
                    <w:t>and published </w:t>
                  </w:r>
                  <w:r>
                    <w:rPr/>
                    <w:t>a </w:t>
                  </w:r>
                  <w:r>
                    <w:rPr>
                      <w:spacing w:val="3"/>
                    </w:rPr>
                    <w:t>pamphlet  </w:t>
                  </w:r>
                  <w:r>
                    <w:rPr/>
                    <w:t>appealing  </w:t>
                  </w:r>
                  <w:r>
                    <w:rPr>
                      <w:spacing w:val="3"/>
                    </w:rPr>
                    <w:t>to  </w:t>
                  </w:r>
                  <w:r>
                    <w:rPr/>
                    <w:t>the  </w:t>
                  </w:r>
                  <w:r>
                    <w:rPr>
                      <w:spacing w:val="2"/>
                    </w:rPr>
                    <w:t>working-class </w:t>
                  </w:r>
                  <w:r>
                    <w:rPr>
                      <w:spacing w:val="4"/>
                    </w:rPr>
                    <w:t>to  </w:t>
                  </w:r>
                  <w:r>
                    <w:rPr/>
                    <w:t>bring  </w:t>
                  </w:r>
                  <w:r>
                    <w:rPr>
                      <w:spacing w:val="4"/>
                    </w:rPr>
                    <w:t>back  </w:t>
                  </w:r>
                  <w:r>
                    <w:rPr>
                      <w:spacing w:val="3"/>
                    </w:rPr>
                    <w:t>Napoleon.  </w:t>
                  </w:r>
                  <w:r>
                    <w:rPr>
                      <w:spacing w:val="4"/>
                    </w:rPr>
                    <w:t>But  </w:t>
                  </w:r>
                  <w:r>
                    <w:rPr>
                      <w:spacing w:val="3"/>
                    </w:rPr>
                    <w:t>Bakunin’s  </w:t>
                  </w:r>
                  <w:r>
                    <w:rPr/>
                    <w:t>ideas  </w:t>
                  </w:r>
                  <w:r>
                    <w:rPr>
                      <w:spacing w:val="4"/>
                    </w:rPr>
                    <w:t>found  </w:t>
                  </w:r>
                  <w:r>
                    <w:rPr/>
                    <w:t>a  </w:t>
                  </w:r>
                  <w:r>
                    <w:rPr>
                      <w:spacing w:val="10"/>
                    </w:rPr>
                    <w:t> </w:t>
                  </w:r>
                  <w:r>
                    <w:rPr/>
                    <w:t>more</w:t>
                  </w:r>
                </w:p>
                <w:p>
                  <w:pPr>
                    <w:spacing w:line="178" w:lineRule="exact" w:before="129"/>
                    <w:ind w:left="1077" w:right="1037" w:firstLine="158"/>
                    <w:jc w:val="both"/>
                    <w:rPr>
                      <w:b/>
                      <w:sz w:val="15"/>
                    </w:rPr>
                  </w:pPr>
                  <w:r>
                    <w:rPr>
                      <w:b/>
                      <w:sz w:val="15"/>
                    </w:rPr>
                    <w:t>1 </w:t>
                  </w:r>
                  <w:r>
                    <w:rPr>
                      <w:b/>
                      <w:spacing w:val="-6"/>
                      <w:sz w:val="15"/>
                    </w:rPr>
                    <w:t>Guillaume, </w:t>
                  </w:r>
                  <w:r>
                    <w:rPr>
                      <w:b/>
                      <w:i/>
                      <w:spacing w:val="-8"/>
                      <w:sz w:val="15"/>
                    </w:rPr>
                    <w:t>Internationale</w:t>
                  </w:r>
                  <w:r>
                    <w:rPr>
                      <w:b/>
                      <w:spacing w:val="-8"/>
                      <w:sz w:val="15"/>
                    </w:rPr>
                    <w:t>, </w:t>
                  </w:r>
                  <w:r>
                    <w:rPr>
                      <w:b/>
                      <w:spacing w:val="-3"/>
                      <w:sz w:val="15"/>
                    </w:rPr>
                    <w:t>i. </w:t>
                  </w:r>
                  <w:r>
                    <w:rPr>
                      <w:b/>
                      <w:sz w:val="15"/>
                    </w:rPr>
                    <w:t>244-5; </w:t>
                  </w:r>
                  <w:r>
                    <w:rPr>
                      <w:b/>
                      <w:spacing w:val="-5"/>
                      <w:sz w:val="15"/>
                    </w:rPr>
                    <w:t>Richard, </w:t>
                  </w:r>
                  <w:r>
                    <w:rPr>
                      <w:b/>
                      <w:i/>
                      <w:spacing w:val="-6"/>
                      <w:sz w:val="15"/>
                    </w:rPr>
                    <w:t>Revue </w:t>
                  </w:r>
                  <w:r>
                    <w:rPr>
                      <w:b/>
                      <w:i/>
                      <w:spacing w:val="-7"/>
                      <w:sz w:val="15"/>
                    </w:rPr>
                    <w:t>de </w:t>
                  </w:r>
                  <w:r>
                    <w:rPr>
                      <w:b/>
                      <w:i/>
                      <w:spacing w:val="-3"/>
                      <w:sz w:val="15"/>
                    </w:rPr>
                    <w:t>Paris </w:t>
                  </w:r>
                  <w:r>
                    <w:rPr>
                      <w:b/>
                      <w:spacing w:val="-7"/>
                      <w:sz w:val="15"/>
                    </w:rPr>
                    <w:t>(September </w:t>
                  </w:r>
                  <w:r>
                    <w:rPr>
                      <w:b/>
                      <w:spacing w:val="-4"/>
                      <w:sz w:val="15"/>
                    </w:rPr>
                    <w:t>1896), </w:t>
                  </w:r>
                  <w:r>
                    <w:rPr>
                      <w:b/>
                      <w:spacing w:val="-3"/>
                      <w:sz w:val="15"/>
                    </w:rPr>
                    <w:t>pp.  </w:t>
                  </w:r>
                  <w:r>
                    <w:rPr>
                      <w:b/>
                      <w:sz w:val="15"/>
                    </w:rPr>
                    <w:t>139-43.</w:t>
                  </w:r>
                </w:p>
              </w:txbxContent>
            </v:textbox>
            <w10:wrap type="none"/>
          </v:shape>
        </w:pict>
      </w:r>
      <w:r>
        <w:rPr/>
        <w:drawing>
          <wp:anchor distT="0" distB="0" distL="0" distR="0" allowOverlap="1" layoutInCell="1" locked="0" behindDoc="1" simplePos="0" relativeHeight="268199303">
            <wp:simplePos x="0" y="0"/>
            <wp:positionH relativeFrom="page">
              <wp:posOffset>0</wp:posOffset>
            </wp:positionH>
            <wp:positionV relativeFrom="page">
              <wp:posOffset>0</wp:posOffset>
            </wp:positionV>
            <wp:extent cx="5043158" cy="7778496"/>
            <wp:effectExtent l="0" t="0" r="0" b="0"/>
            <wp:wrapNone/>
            <wp:docPr id="831" name="image420.png" descr=""/>
            <wp:cNvGraphicFramePr>
              <a:graphicFrameLocks noChangeAspect="1"/>
            </wp:cNvGraphicFramePr>
            <a:graphic>
              <a:graphicData uri="http://schemas.openxmlformats.org/drawingml/2006/picture">
                <pic:pic>
                  <pic:nvPicPr>
                    <pic:cNvPr id="832" name="image420.png"/>
                    <pic:cNvPicPr/>
                  </pic:nvPicPr>
                  <pic:blipFill>
                    <a:blip r:embed="rId42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612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rPr>
                  </w:pPr>
                </w:p>
                <w:p>
                  <w:pPr>
                    <w:tabs>
                      <w:tab w:pos="2922" w:val="left" w:leader="none"/>
                      <w:tab w:pos="6321" w:val="left" w:leader="none"/>
                    </w:tabs>
                    <w:spacing w:before="0"/>
                    <w:ind w:left="1070" w:right="0" w:firstLine="3"/>
                    <w:jc w:val="both"/>
                    <w:rPr>
                      <w:sz w:val="15"/>
                    </w:rPr>
                  </w:pPr>
                  <w:r>
                    <w:rPr>
                      <w:b/>
                      <w:sz w:val="16"/>
                    </w:rPr>
                    <w:t>416</w:t>
                    <w:tab/>
                  </w:r>
                  <w:r>
                    <w:rPr>
                      <w:b/>
                      <w:spacing w:val="10"/>
                      <w:position w:val="1"/>
                      <w:sz w:val="16"/>
                    </w:rPr>
                    <w:t>BAKUNIN</w:t>
                  </w:r>
                  <w:r>
                    <w:rPr>
                      <w:b/>
                      <w:spacing w:val="59"/>
                      <w:position w:val="1"/>
                      <w:sz w:val="16"/>
                    </w:rPr>
                    <w:t> </w:t>
                  </w:r>
                  <w:r>
                    <w:rPr>
                      <w:b/>
                      <w:spacing w:val="7"/>
                      <w:position w:val="1"/>
                      <w:sz w:val="16"/>
                    </w:rPr>
                    <w:t>AND </w:t>
                  </w:r>
                  <w:r>
                    <w:rPr>
                      <w:b/>
                      <w:spacing w:val="13"/>
                      <w:position w:val="1"/>
                      <w:sz w:val="16"/>
                    </w:rPr>
                    <w:t> </w:t>
                  </w:r>
                  <w:r>
                    <w:rPr>
                      <w:b/>
                      <w:spacing w:val="12"/>
                      <w:position w:val="1"/>
                      <w:sz w:val="16"/>
                    </w:rPr>
                    <w:t>MARX</w:t>
                    <w:tab/>
                  </w:r>
                  <w:r>
                    <w:rPr>
                      <w:spacing w:val="-8"/>
                      <w:sz w:val="15"/>
                    </w:rPr>
                    <w:t>BOOK</w:t>
                  </w:r>
                  <w:r>
                    <w:rPr>
                      <w:spacing w:val="14"/>
                      <w:sz w:val="15"/>
                    </w:rPr>
                    <w:t> </w:t>
                  </w:r>
                  <w:r>
                    <w:rPr>
                      <w:sz w:val="15"/>
                    </w:rPr>
                    <w:t>V</w:t>
                  </w:r>
                </w:p>
                <w:p>
                  <w:pPr>
                    <w:pStyle w:val="BodyText"/>
                    <w:spacing w:line="252" w:lineRule="auto" w:before="111"/>
                    <w:ind w:left="1054" w:right="1013" w:firstLine="24"/>
                    <w:jc w:val="both"/>
                  </w:pPr>
                  <w:r>
                    <w:rPr/>
                    <w:t>congenial soil, and struck deeper roots, in France than those of Marx. The refugees of the Commune were, almost to a man, anti- Marxists. Through the </w:t>
                  </w:r>
                  <w:r>
                    <w:rPr>
                      <w:i/>
                    </w:rPr>
                    <w:t>communards </w:t>
                  </w:r>
                  <w:r>
                    <w:rPr/>
                    <w:t>in London, Bakunin found, for the first time, unexpected support in England. In Geneva, Malon, who with several other refugees had joined the central Geneva section of the International, had a violent quarrel with Utin which completely reconciled Bakunin to him. The  dele­ gates from France who voted on Marx’s side at the Hague Congress were unable to disclose their names for fear of police persecution, and the nature of their credentials was open to serious doubt.1</w:t>
                  </w:r>
                </w:p>
                <w:p>
                  <w:pPr>
                    <w:pStyle w:val="BodyText"/>
                    <w:spacing w:line="252" w:lineRule="auto"/>
                    <w:ind w:left="1068" w:right="1024" w:firstLine="210"/>
                    <w:jc w:val="both"/>
                  </w:pPr>
                  <w:r>
                    <w:rPr>
                      <w:spacing w:val="3"/>
                    </w:rPr>
                    <w:t>In </w:t>
                  </w:r>
                  <w:r>
                    <w:rPr>
                      <w:spacing w:val="5"/>
                    </w:rPr>
                    <w:t>Italy </w:t>
                  </w:r>
                  <w:r>
                    <w:rPr/>
                    <w:t>the successes </w:t>
                  </w:r>
                  <w:r>
                    <w:rPr>
                      <w:spacing w:val="11"/>
                    </w:rPr>
                    <w:t>of </w:t>
                  </w:r>
                  <w:r>
                    <w:rPr/>
                    <w:t>the Bakuninists were </w:t>
                  </w:r>
                  <w:r>
                    <w:rPr>
                      <w:spacing w:val="2"/>
                    </w:rPr>
                    <w:t>more </w:t>
                  </w:r>
                  <w:r>
                    <w:rPr>
                      <w:spacing w:val="6"/>
                    </w:rPr>
                    <w:t>con­ </w:t>
                  </w:r>
                  <w:r>
                    <w:rPr/>
                    <w:t>spicuous. </w:t>
                  </w:r>
                  <w:r>
                    <w:rPr>
                      <w:spacing w:val="2"/>
                    </w:rPr>
                    <w:t>The branch </w:t>
                  </w:r>
                  <w:r>
                    <w:rPr>
                      <w:spacing w:val="9"/>
                    </w:rPr>
                    <w:t>of </w:t>
                  </w:r>
                  <w:r>
                    <w:rPr/>
                    <w:t>the </w:t>
                  </w:r>
                  <w:r>
                    <w:rPr>
                      <w:spacing w:val="2"/>
                    </w:rPr>
                    <w:t>Alliance </w:t>
                  </w:r>
                  <w:r>
                    <w:rPr/>
                    <w:t>at Naples </w:t>
                  </w:r>
                  <w:r>
                    <w:rPr>
                      <w:spacing w:val="4"/>
                    </w:rPr>
                    <w:t>founded </w:t>
                  </w:r>
                  <w:r>
                    <w:rPr/>
                    <w:t>in the </w:t>
                  </w:r>
                  <w:r>
                    <w:rPr>
                      <w:spacing w:val="2"/>
                    </w:rPr>
                    <w:t>autumn </w:t>
                  </w:r>
                  <w:r>
                    <w:rPr>
                      <w:spacing w:val="11"/>
                    </w:rPr>
                    <w:t>of </w:t>
                  </w:r>
                  <w:r>
                    <w:rPr>
                      <w:spacing w:val="-6"/>
                    </w:rPr>
                    <w:t>1868 </w:t>
                  </w:r>
                  <w:r>
                    <w:rPr>
                      <w:spacing w:val="6"/>
                    </w:rPr>
                    <w:t>by </w:t>
                  </w:r>
                  <w:r>
                    <w:rPr/>
                    <w:t>Gambuzzi, which </w:t>
                  </w:r>
                  <w:r>
                    <w:rPr>
                      <w:spacing w:val="2"/>
                    </w:rPr>
                    <w:t>had </w:t>
                  </w:r>
                  <w:r>
                    <w:rPr/>
                    <w:t>sent </w:t>
                  </w:r>
                  <w:r>
                    <w:rPr>
                      <w:spacing w:val="2"/>
                    </w:rPr>
                    <w:t>Bakunin </w:t>
                  </w:r>
                  <w:r>
                    <w:rPr>
                      <w:spacing w:val="-4"/>
                    </w:rPr>
                    <w:t>as </w:t>
                  </w:r>
                  <w:r>
                    <w:rPr/>
                    <w:t>its </w:t>
                  </w:r>
                  <w:r>
                    <w:rPr>
                      <w:spacing w:val="2"/>
                    </w:rPr>
                    <w:t>delegate </w:t>
                  </w:r>
                  <w:r>
                    <w:rPr>
                      <w:spacing w:val="3"/>
                    </w:rPr>
                    <w:t>to </w:t>
                  </w:r>
                  <w:r>
                    <w:rPr/>
                    <w:t>Bâle, was one </w:t>
                  </w:r>
                  <w:r>
                    <w:rPr>
                      <w:spacing w:val="11"/>
                    </w:rPr>
                    <w:t>of </w:t>
                  </w:r>
                  <w:r>
                    <w:rPr/>
                    <w:t>the </w:t>
                  </w:r>
                  <w:r>
                    <w:rPr>
                      <w:spacing w:val="3"/>
                    </w:rPr>
                    <w:t>most active </w:t>
                  </w:r>
                  <w:r>
                    <w:rPr>
                      <w:spacing w:val="2"/>
                    </w:rPr>
                    <w:t>bodies </w:t>
                  </w:r>
                  <w:r>
                    <w:rPr>
                      <w:spacing w:val="11"/>
                    </w:rPr>
                    <w:t>of </w:t>
                  </w:r>
                  <w:r>
                    <w:rPr/>
                    <w:t>his </w:t>
                  </w:r>
                  <w:r>
                    <w:rPr>
                      <w:spacing w:val="2"/>
                    </w:rPr>
                    <w:t>sup­ </w:t>
                  </w:r>
                  <w:r>
                    <w:rPr/>
                    <w:t>porters; and several Italians, including </w:t>
                  </w:r>
                  <w:r>
                    <w:rPr>
                      <w:spacing w:val="2"/>
                    </w:rPr>
                    <w:t>Gambuzzi and </w:t>
                  </w:r>
                  <w:r>
                    <w:rPr/>
                    <w:t>Fanelli, were also enrolled in the Geneva </w:t>
                  </w:r>
                  <w:r>
                    <w:rPr>
                      <w:spacing w:val="2"/>
                    </w:rPr>
                    <w:t>section </w:t>
                  </w:r>
                  <w:r>
                    <w:rPr>
                      <w:spacing w:val="11"/>
                    </w:rPr>
                    <w:t>of </w:t>
                  </w:r>
                  <w:r>
                    <w:rPr>
                      <w:spacing w:val="2"/>
                    </w:rPr>
                    <w:t>the </w:t>
                  </w:r>
                  <w:r>
                    <w:rPr/>
                    <w:t>Alliance. </w:t>
                  </w:r>
                  <w:r>
                    <w:rPr>
                      <w:spacing w:val="4"/>
                    </w:rPr>
                    <w:t>Bakunin’s </w:t>
                  </w:r>
                  <w:r>
                    <w:rPr>
                      <w:spacing w:val="6"/>
                    </w:rPr>
                    <w:t>move </w:t>
                  </w:r>
                  <w:r>
                    <w:rPr>
                      <w:spacing w:val="3"/>
                    </w:rPr>
                    <w:t>to </w:t>
                  </w:r>
                  <w:r>
                    <w:rPr>
                      <w:spacing w:val="4"/>
                    </w:rPr>
                    <w:t>Locarno </w:t>
                  </w:r>
                  <w:r>
                    <w:rPr>
                      <w:spacing w:val="3"/>
                    </w:rPr>
                    <w:t>brought </w:t>
                  </w:r>
                  <w:r>
                    <w:rPr/>
                    <w:t>him </w:t>
                  </w:r>
                  <w:r>
                    <w:rPr>
                      <w:spacing w:val="2"/>
                    </w:rPr>
                    <w:t>once </w:t>
                  </w:r>
                  <w:r>
                    <w:rPr>
                      <w:spacing w:val="3"/>
                    </w:rPr>
                    <w:t>more into direct </w:t>
                  </w:r>
                  <w:r>
                    <w:rPr>
                      <w:spacing w:val="4"/>
                    </w:rPr>
                    <w:t>contact </w:t>
                  </w:r>
                  <w:r>
                    <w:rPr>
                      <w:spacing w:val="2"/>
                    </w:rPr>
                    <w:t>with </w:t>
                  </w:r>
                  <w:r>
                    <w:rPr>
                      <w:spacing w:val="5"/>
                    </w:rPr>
                    <w:t>Italy. </w:t>
                  </w:r>
                  <w:r>
                    <w:rPr>
                      <w:spacing w:val="3"/>
                    </w:rPr>
                    <w:t>In </w:t>
                  </w:r>
                  <w:r>
                    <w:rPr/>
                    <w:t>the spring </w:t>
                  </w:r>
                  <w:r>
                    <w:rPr>
                      <w:spacing w:val="11"/>
                    </w:rPr>
                    <w:t>of </w:t>
                  </w:r>
                  <w:r>
                    <w:rPr>
                      <w:spacing w:val="-4"/>
                    </w:rPr>
                    <w:t>1870  </w:t>
                  </w:r>
                  <w:r>
                    <w:rPr/>
                    <w:t>he </w:t>
                  </w:r>
                  <w:r>
                    <w:rPr>
                      <w:spacing w:val="3"/>
                    </w:rPr>
                    <w:t>visited </w:t>
                  </w:r>
                  <w:r>
                    <w:rPr/>
                    <w:t>Milan </w:t>
                  </w:r>
                  <w:r>
                    <w:rPr>
                      <w:spacing w:val="4"/>
                    </w:rPr>
                    <w:t>to  </w:t>
                  </w:r>
                  <w:r>
                    <w:rPr/>
                    <w:t>meet </w:t>
                  </w:r>
                  <w:r>
                    <w:rPr>
                      <w:spacing w:val="2"/>
                    </w:rPr>
                    <w:t>Gambuzzi </w:t>
                  </w:r>
                  <w:r>
                    <w:rPr/>
                    <w:t>(the </w:t>
                  </w:r>
                  <w:r>
                    <w:rPr>
                      <w:spacing w:val="2"/>
                    </w:rPr>
                    <w:t>primary </w:t>
                  </w:r>
                  <w:r>
                    <w:rPr>
                      <w:spacing w:val="5"/>
                    </w:rPr>
                    <w:t>motive </w:t>
                  </w:r>
                  <w:r>
                    <w:rPr/>
                    <w:t>was </w:t>
                  </w:r>
                  <w:r>
                    <w:rPr>
                      <w:spacing w:val="3"/>
                    </w:rPr>
                    <w:t>no </w:t>
                  </w:r>
                  <w:r>
                    <w:rPr>
                      <w:spacing w:val="6"/>
                    </w:rPr>
                    <w:t>doubt </w:t>
                  </w:r>
                  <w:r>
                    <w:rPr/>
                    <w:t>a discussion  </w:t>
                  </w:r>
                  <w:r>
                    <w:rPr>
                      <w:spacing w:val="9"/>
                    </w:rPr>
                    <w:t>of </w:t>
                  </w:r>
                  <w:r>
                    <w:rPr/>
                    <w:t>finance), and </w:t>
                  </w:r>
                  <w:r>
                    <w:rPr>
                      <w:spacing w:val="3"/>
                    </w:rPr>
                    <w:t>induced </w:t>
                  </w:r>
                  <w:r>
                    <w:rPr/>
                    <w:t>a </w:t>
                  </w:r>
                  <w:r>
                    <w:rPr>
                      <w:spacing w:val="3"/>
                    </w:rPr>
                    <w:t>group </w:t>
                  </w:r>
                  <w:r>
                    <w:rPr>
                      <w:spacing w:val="11"/>
                    </w:rPr>
                    <w:t>of </w:t>
                  </w:r>
                  <w:r>
                    <w:rPr>
                      <w:spacing w:val="3"/>
                    </w:rPr>
                    <w:t>Italian </w:t>
                  </w:r>
                  <w:r>
                    <w:rPr/>
                    <w:t>radicals </w:t>
                  </w:r>
                  <w:r>
                    <w:rPr>
                      <w:spacing w:val="4"/>
                    </w:rPr>
                    <w:t>to </w:t>
                  </w:r>
                  <w:r>
                    <w:rPr>
                      <w:spacing w:val="3"/>
                    </w:rPr>
                    <w:t>form </w:t>
                  </w:r>
                  <w:r>
                    <w:rPr/>
                    <w:t>a </w:t>
                  </w:r>
                  <w:r>
                    <w:rPr>
                      <w:spacing w:val="2"/>
                    </w:rPr>
                    <w:t>section </w:t>
                  </w:r>
                  <w:r>
                    <w:rPr>
                      <w:spacing w:val="11"/>
                    </w:rPr>
                    <w:t>of </w:t>
                  </w:r>
                  <w:r>
                    <w:rPr/>
                    <w:t>the </w:t>
                  </w:r>
                  <w:r>
                    <w:rPr>
                      <w:spacing w:val="3"/>
                    </w:rPr>
                    <w:t>International </w:t>
                  </w:r>
                  <w:r>
                    <w:rPr/>
                    <w:t>there. </w:t>
                  </w:r>
                  <w:r>
                    <w:rPr>
                      <w:spacing w:val="2"/>
                    </w:rPr>
                    <w:t>His hopes </w:t>
                  </w:r>
                  <w:r>
                    <w:rPr>
                      <w:spacing w:val="11"/>
                    </w:rPr>
                    <w:t>of </w:t>
                  </w:r>
                  <w:r>
                    <w:rPr/>
                    <w:t>a </w:t>
                  </w:r>
                  <w:r>
                    <w:rPr>
                      <w:spacing w:val="3"/>
                    </w:rPr>
                    <w:t>revolution </w:t>
                  </w:r>
                  <w:r>
                    <w:rPr/>
                    <w:t>in </w:t>
                  </w:r>
                  <w:r>
                    <w:rPr>
                      <w:spacing w:val="5"/>
                    </w:rPr>
                    <w:t>Italy </w:t>
                  </w:r>
                  <w:r>
                    <w:rPr/>
                    <w:t>on the </w:t>
                  </w:r>
                  <w:r>
                    <w:rPr>
                      <w:spacing w:val="3"/>
                    </w:rPr>
                    <w:t>outbreak </w:t>
                  </w:r>
                  <w:r>
                    <w:rPr>
                      <w:spacing w:val="9"/>
                    </w:rPr>
                    <w:t>of </w:t>
                  </w:r>
                  <w:r>
                    <w:rPr/>
                    <w:t>the </w:t>
                  </w:r>
                  <w:r>
                    <w:rPr>
                      <w:spacing w:val="2"/>
                    </w:rPr>
                    <w:t>Franco-Prussian </w:t>
                  </w:r>
                  <w:r>
                    <w:rPr>
                      <w:spacing w:val="6"/>
                    </w:rPr>
                    <w:t>War </w:t>
                  </w:r>
                  <w:r>
                    <w:rPr/>
                    <w:t>were </w:t>
                  </w:r>
                  <w:r>
                    <w:rPr>
                      <w:spacing w:val="4"/>
                    </w:rPr>
                    <w:t>quickly </w:t>
                  </w:r>
                  <w:r>
                    <w:rPr>
                      <w:spacing w:val="2"/>
                    </w:rPr>
                    <w:t>disappointed. </w:t>
                  </w:r>
                  <w:r>
                    <w:rPr>
                      <w:spacing w:val="4"/>
                    </w:rPr>
                    <w:t>But </w:t>
                  </w:r>
                  <w:r>
                    <w:rPr/>
                    <w:t>in March </w:t>
                  </w:r>
                  <w:r>
                    <w:rPr>
                      <w:spacing w:val="-5"/>
                    </w:rPr>
                    <w:t>1871, </w:t>
                  </w:r>
                  <w:r>
                    <w:rPr/>
                    <w:t>when he </w:t>
                  </w:r>
                  <w:r>
                    <w:rPr>
                      <w:spacing w:val="2"/>
                    </w:rPr>
                    <w:t>went </w:t>
                  </w:r>
                  <w:r>
                    <w:rPr>
                      <w:spacing w:val="4"/>
                    </w:rPr>
                    <w:t>to </w:t>
                  </w:r>
                  <w:r>
                    <w:rPr>
                      <w:spacing w:val="3"/>
                    </w:rPr>
                    <w:t>Florence </w:t>
                  </w:r>
                  <w:r>
                    <w:rPr>
                      <w:spacing w:val="4"/>
                    </w:rPr>
                    <w:t>to </w:t>
                  </w:r>
                  <w:r>
                    <w:rPr>
                      <w:spacing w:val="3"/>
                    </w:rPr>
                    <w:t>meet </w:t>
                  </w:r>
                  <w:r>
                    <w:rPr/>
                    <w:t>Luguinin, there was a conference </w:t>
                  </w:r>
                  <w:r>
                    <w:rPr>
                      <w:spacing w:val="11"/>
                    </w:rPr>
                    <w:t>of </w:t>
                  </w:r>
                  <w:r>
                    <w:rPr/>
                    <w:t>his </w:t>
                  </w:r>
                  <w:r>
                    <w:rPr>
                      <w:spacing w:val="2"/>
                    </w:rPr>
                    <w:t>Italian </w:t>
                  </w:r>
                  <w:r>
                    <w:rPr/>
                    <w:t>friends at </w:t>
                  </w:r>
                  <w:r>
                    <w:rPr>
                      <w:spacing w:val="2"/>
                    </w:rPr>
                    <w:t>which </w:t>
                  </w:r>
                  <w:r>
                    <w:rPr>
                      <w:spacing w:val="5"/>
                    </w:rPr>
                    <w:t>yet </w:t>
                  </w:r>
                  <w:r>
                    <w:rPr>
                      <w:spacing w:val="2"/>
                    </w:rPr>
                    <w:t>another </w:t>
                  </w:r>
                  <w:r>
                    <w:rPr>
                      <w:spacing w:val="11"/>
                    </w:rPr>
                    <w:t>of </w:t>
                  </w:r>
                  <w:r>
                    <w:rPr/>
                    <w:t>his  </w:t>
                  </w:r>
                  <w:r>
                    <w:rPr>
                      <w:spacing w:val="2"/>
                    </w:rPr>
                    <w:t>famous  </w:t>
                  </w:r>
                  <w:r>
                    <w:rPr/>
                    <w:t>“ </w:t>
                  </w:r>
                  <w:r>
                    <w:rPr>
                      <w:spacing w:val="3"/>
                    </w:rPr>
                    <w:t>programmes”  </w:t>
                  </w:r>
                  <w:r>
                    <w:rPr/>
                    <w:t>was  </w:t>
                  </w:r>
                  <w:r>
                    <w:rPr>
                      <w:spacing w:val="2"/>
                    </w:rPr>
                    <w:t>drafted. </w:t>
                  </w:r>
                  <w:r>
                    <w:rPr>
                      <w:spacing w:val="9"/>
                    </w:rPr>
                    <w:t>By </w:t>
                  </w:r>
                  <w:r>
                    <w:rPr/>
                    <w:t>this </w:t>
                  </w:r>
                  <w:r>
                    <w:rPr>
                      <w:spacing w:val="2"/>
                    </w:rPr>
                    <w:t>time </w:t>
                  </w:r>
                  <w:r>
                    <w:rPr/>
                    <w:t>there were </w:t>
                  </w:r>
                  <w:r>
                    <w:rPr>
                      <w:spacing w:val="5"/>
                    </w:rPr>
                    <w:t>two </w:t>
                  </w:r>
                  <w:r>
                    <w:rPr>
                      <w:spacing w:val="3"/>
                    </w:rPr>
                    <w:t>or </w:t>
                  </w:r>
                  <w:r>
                    <w:rPr/>
                    <w:t>three </w:t>
                  </w:r>
                  <w:r>
                    <w:rPr>
                      <w:spacing w:val="2"/>
                    </w:rPr>
                    <w:t>groups </w:t>
                  </w:r>
                  <w:r>
                    <w:rPr/>
                    <w:t>in </w:t>
                  </w:r>
                  <w:r>
                    <w:rPr>
                      <w:spacing w:val="6"/>
                    </w:rPr>
                    <w:t>Italy </w:t>
                  </w:r>
                  <w:r>
                    <w:rPr/>
                    <w:t>calling themselves sections </w:t>
                  </w:r>
                  <w:r>
                    <w:rPr>
                      <w:spacing w:val="11"/>
                    </w:rPr>
                    <w:t>of </w:t>
                  </w:r>
                  <w:r>
                    <w:rPr>
                      <w:spacing w:val="2"/>
                    </w:rPr>
                    <w:t>the International, </w:t>
                  </w:r>
                  <w:r>
                    <w:rPr>
                      <w:spacing w:val="3"/>
                    </w:rPr>
                    <w:t>though </w:t>
                  </w:r>
                  <w:r>
                    <w:rPr>
                      <w:spacing w:val="2"/>
                    </w:rPr>
                    <w:t>it </w:t>
                  </w:r>
                  <w:r>
                    <w:rPr/>
                    <w:t>is </w:t>
                  </w:r>
                  <w:r>
                    <w:rPr>
                      <w:spacing w:val="4"/>
                    </w:rPr>
                    <w:t>doubtful </w:t>
                  </w:r>
                  <w:r>
                    <w:rPr/>
                    <w:t>whether </w:t>
                  </w:r>
                  <w:r>
                    <w:rPr>
                      <w:spacing w:val="3"/>
                    </w:rPr>
                    <w:t>any </w:t>
                  </w:r>
                  <w:r>
                    <w:rPr>
                      <w:spacing w:val="11"/>
                    </w:rPr>
                    <w:t>of </w:t>
                  </w:r>
                  <w:r>
                    <w:rPr>
                      <w:spacing w:val="2"/>
                    </w:rPr>
                    <w:t>them </w:t>
                  </w:r>
                  <w:r>
                    <w:rPr>
                      <w:spacing w:val="3"/>
                    </w:rPr>
                    <w:t>had formally </w:t>
                  </w:r>
                  <w:r>
                    <w:rPr/>
                    <w:t>enrolled themselves or r</w:t>
                  </w:r>
                  <w:r>
                    <w:rPr>
                      <w:spacing w:val="4"/>
                    </w:rPr>
                    <w:t>e</w:t>
                  </w:r>
                  <w:r>
                    <w:rPr>
                      <w:spacing w:val="3"/>
                    </w:rPr>
                    <w:t>co</w:t>
                  </w:r>
                  <w:r>
                    <w:rPr>
                      <w:spacing w:val="3"/>
                      <w:w w:val="99"/>
                    </w:rPr>
                    <w:t>g</w:t>
                  </w:r>
                  <w:r>
                    <w:rPr>
                      <w:spacing w:val="4"/>
                    </w:rPr>
                    <w:t>n</w:t>
                  </w:r>
                  <w:r>
                    <w:rPr>
                      <w:spacing w:val="2"/>
                    </w:rPr>
                    <w:t>i</w:t>
                  </w:r>
                  <w:r>
                    <w:rPr>
                      <w:spacing w:val="3"/>
                    </w:rPr>
                    <w:t>se</w:t>
                  </w:r>
                  <w:r>
                    <w:rPr>
                      <w:w w:val="99"/>
                    </w:rPr>
                    <w:t>d</w:t>
                  </w:r>
                  <w:r>
                    <w:rPr>
                      <w:spacing w:val="17"/>
                    </w:rPr>
                    <w:t> </w:t>
                  </w:r>
                  <w:r>
                    <w:rPr>
                      <w:spacing w:val="2"/>
                      <w:w w:val="99"/>
                    </w:rPr>
                    <w:t>t</w:t>
                  </w:r>
                  <w:r>
                    <w:rPr>
                      <w:spacing w:val="2"/>
                    </w:rPr>
                    <w:t>h</w:t>
                  </w:r>
                  <w:r>
                    <w:rPr/>
                    <w:t>e</w:t>
                  </w:r>
                  <w:r>
                    <w:rPr>
                      <w:spacing w:val="26"/>
                    </w:rPr>
                    <w:t> </w:t>
                  </w:r>
                  <w:r>
                    <w:rPr/>
                    <w:t>G</w:t>
                  </w:r>
                  <w:r>
                    <w:rPr>
                      <w:spacing w:val="-3"/>
                    </w:rPr>
                    <w:t>e</w:t>
                  </w:r>
                  <w:r>
                    <w:rPr/>
                    <w:t>neral</w:t>
                  </w:r>
                  <w:r>
                    <w:rPr>
                      <w:spacing w:val="14"/>
                    </w:rPr>
                    <w:t> </w:t>
                  </w:r>
                  <w:r>
                    <w:rPr>
                      <w:spacing w:val="3"/>
                      <w:w w:val="99"/>
                    </w:rPr>
                    <w:t>C</w:t>
                  </w:r>
                  <w:r>
                    <w:rPr>
                      <w:spacing w:val="3"/>
                    </w:rPr>
                    <w:t>o</w:t>
                  </w:r>
                  <w:r>
                    <w:rPr>
                      <w:spacing w:val="2"/>
                    </w:rPr>
                    <w:t>unci</w:t>
                  </w:r>
                  <w:r>
                    <w:rPr/>
                    <w:t>l</w:t>
                  </w:r>
                  <w:r>
                    <w:rPr>
                      <w:spacing w:val="3"/>
                    </w:rPr>
                    <w:t>.</w:t>
                  </w:r>
                  <w:r>
                    <w:rPr>
                      <w:spacing w:val="-106"/>
                      <w:w w:val="99"/>
                    </w:rPr>
                    <w:t>1</w:t>
                  </w:r>
                  <w:r>
                    <w:rPr>
                      <w:w w:val="99"/>
                    </w:rPr>
                    <w:t>2</w:t>
                  </w:r>
                </w:p>
                <w:p>
                  <w:pPr>
                    <w:pStyle w:val="BodyText"/>
                    <w:spacing w:line="254" w:lineRule="auto" w:before="3"/>
                    <w:ind w:left="1089" w:right="1025" w:firstLine="216"/>
                    <w:jc w:val="both"/>
                  </w:pPr>
                  <w:r>
                    <w:rPr/>
                    <w:t>The insurrection of the Paris Commune, which broke out on the eve o f Bakunin’s visit to Florence, had an important in­ fluence on his position in Italy. During his period of residence there prior to 1867, he had parted company with Mazzini by rejecting both Mazzini’s most cherished ideals— religion and nationalism. Hitherto, however, the two men had refrained from attacking  each  other;  and  Mazzini,  on  one  occasion,  actually</w:t>
                  </w:r>
                </w:p>
                <w:p>
                  <w:pPr>
                    <w:pStyle w:val="BodyText"/>
                    <w:spacing w:before="5"/>
                    <w:rPr>
                      <w:rFonts w:ascii="Times New Roman"/>
                      <w:sz w:val="17"/>
                    </w:rPr>
                  </w:pPr>
                </w:p>
                <w:p>
                  <w:pPr>
                    <w:spacing w:line="176" w:lineRule="exact" w:before="0"/>
                    <w:ind w:left="1094" w:right="1031" w:firstLine="177"/>
                    <w:jc w:val="both"/>
                    <w:rPr>
                      <w:b/>
                      <w:sz w:val="15"/>
                    </w:rPr>
                  </w:pPr>
                  <w:r>
                    <w:rPr>
                      <w:b/>
                      <w:sz w:val="15"/>
                    </w:rPr>
                    <w:t>1 Guillaume, </w:t>
                  </w:r>
                  <w:r>
                    <w:rPr>
                      <w:b/>
                      <w:i/>
                      <w:sz w:val="15"/>
                    </w:rPr>
                    <w:t>Internationale, </w:t>
                  </w:r>
                  <w:r>
                    <w:rPr>
                      <w:b/>
                      <w:sz w:val="15"/>
                    </w:rPr>
                    <w:t>ii. 248, 266-7; </w:t>
                  </w:r>
                  <w:r>
                    <w:rPr>
                      <w:b/>
                      <w:i/>
                      <w:sz w:val="15"/>
                    </w:rPr>
                    <w:t>Pisma Bakunina, </w:t>
                  </w:r>
                  <w:r>
                    <w:rPr>
                      <w:b/>
                      <w:sz w:val="15"/>
                    </w:rPr>
                    <w:t>ed. Drago- manov, pp.  318,  323; Marx-Engels, </w:t>
                  </w:r>
                  <w:r>
                    <w:rPr>
                      <w:b/>
                      <w:i/>
                      <w:sz w:val="15"/>
                    </w:rPr>
                    <w:t>Sochineniya, </w:t>
                  </w:r>
                  <w:r>
                    <w:rPr>
                      <w:b/>
                      <w:sz w:val="15"/>
                    </w:rPr>
                    <w:t>xxvi.   166-7.</w:t>
                  </w:r>
                </w:p>
                <w:p>
                  <w:pPr>
                    <w:spacing w:line="170" w:lineRule="exact" w:before="0"/>
                    <w:ind w:left="1267" w:right="0" w:firstLine="0"/>
                    <w:jc w:val="left"/>
                    <w:rPr>
                      <w:b/>
                      <w:sz w:val="15"/>
                    </w:rPr>
                  </w:pPr>
                  <w:r>
                    <w:rPr>
                      <w:b/>
                      <w:sz w:val="15"/>
                    </w:rPr>
                    <w:t>2 Guillaume,  </w:t>
                  </w:r>
                  <w:r>
                    <w:rPr>
                      <w:b/>
                      <w:i/>
                      <w:sz w:val="15"/>
                    </w:rPr>
                    <w:t>Internationale, </w:t>
                  </w:r>
                  <w:r>
                    <w:rPr>
                      <w:b/>
                      <w:sz w:val="15"/>
                    </w:rPr>
                    <w:t>ii.  69;  Nettlau,  </w:t>
                  </w:r>
                  <w:r>
                    <w:rPr>
                      <w:b/>
                      <w:i/>
                      <w:sz w:val="15"/>
                    </w:rPr>
                    <w:t>Oriinbergs Archiv, </w:t>
                  </w:r>
                  <w:r>
                    <w:rPr>
                      <w:b/>
                      <w:sz w:val="15"/>
                    </w:rPr>
                    <w:t>ii. 302-3.</w:t>
                  </w:r>
                </w:p>
              </w:txbxContent>
            </v:textbox>
            <w10:wrap type="none"/>
          </v:shape>
        </w:pict>
      </w:r>
      <w:r>
        <w:rPr/>
        <w:drawing>
          <wp:anchor distT="0" distB="0" distL="0" distR="0" allowOverlap="1" layoutInCell="1" locked="0" behindDoc="1" simplePos="0" relativeHeight="268199351">
            <wp:simplePos x="0" y="0"/>
            <wp:positionH relativeFrom="page">
              <wp:posOffset>0</wp:posOffset>
            </wp:positionH>
            <wp:positionV relativeFrom="page">
              <wp:posOffset>0</wp:posOffset>
            </wp:positionV>
            <wp:extent cx="5045064" cy="7778496"/>
            <wp:effectExtent l="0" t="0" r="0" b="0"/>
            <wp:wrapNone/>
            <wp:docPr id="833" name="image421.png" descr=""/>
            <wp:cNvGraphicFramePr>
              <a:graphicFrameLocks noChangeAspect="1"/>
            </wp:cNvGraphicFramePr>
            <a:graphic>
              <a:graphicData uri="http://schemas.openxmlformats.org/drawingml/2006/picture">
                <pic:pic>
                  <pic:nvPicPr>
                    <pic:cNvPr id="834" name="image421.png"/>
                    <pic:cNvPicPr/>
                  </pic:nvPicPr>
                  <pic:blipFill>
                    <a:blip r:embed="rId42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608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0"/>
                    </w:rPr>
                  </w:pPr>
                </w:p>
                <w:p>
                  <w:pPr>
                    <w:tabs>
                      <w:tab w:pos="2377" w:val="left" w:leader="none"/>
                      <w:tab w:pos="6877" w:val="right" w:leader="none"/>
                    </w:tabs>
                    <w:spacing w:before="0"/>
                    <w:ind w:left="1075" w:right="0" w:firstLine="0"/>
                    <w:jc w:val="both"/>
                    <w:rPr>
                      <w:b/>
                      <w:sz w:val="16"/>
                    </w:rPr>
                  </w:pPr>
                  <w:r>
                    <w:rPr>
                      <w:spacing w:val="-8"/>
                      <w:sz w:val="15"/>
                    </w:rPr>
                    <w:t>CHAP. </w:t>
                  </w:r>
                  <w:r>
                    <w:rPr>
                      <w:spacing w:val="-2"/>
                      <w:sz w:val="15"/>
                    </w:rPr>
                    <w:t> </w:t>
                  </w:r>
                  <w:r>
                    <w:rPr>
                      <w:b/>
                      <w:sz w:val="16"/>
                    </w:rPr>
                    <w:t>30</w:t>
                    <w:tab/>
                  </w:r>
                  <w:r>
                    <w:rPr>
                      <w:b/>
                      <w:spacing w:val="7"/>
                      <w:position w:val="1"/>
                      <w:sz w:val="16"/>
                    </w:rPr>
                    <w:t>THE  </w:t>
                  </w:r>
                  <w:r>
                    <w:rPr>
                      <w:b/>
                      <w:spacing w:val="2"/>
                      <w:position w:val="1"/>
                      <w:sz w:val="16"/>
                    </w:rPr>
                    <w:t>FORCES  </w:t>
                  </w:r>
                  <w:r>
                    <w:rPr>
                      <w:b/>
                      <w:position w:val="1"/>
                      <w:sz w:val="16"/>
                    </w:rPr>
                    <w:t>OF </w:t>
                  </w:r>
                  <w:r>
                    <w:rPr>
                      <w:b/>
                      <w:spacing w:val="7"/>
                      <w:position w:val="1"/>
                      <w:sz w:val="16"/>
                    </w:rPr>
                    <w:t> THE</w:t>
                  </w:r>
                  <w:r>
                    <w:rPr>
                      <w:b/>
                      <w:spacing w:val="56"/>
                      <w:position w:val="1"/>
                      <w:sz w:val="16"/>
                    </w:rPr>
                    <w:t> </w:t>
                  </w:r>
                  <w:r>
                    <w:rPr>
                      <w:b/>
                      <w:spacing w:val="6"/>
                      <w:position w:val="1"/>
                      <w:sz w:val="16"/>
                    </w:rPr>
                    <w:t>ALLIANCE</w:t>
                  </w:r>
                  <w:r>
                    <w:rPr>
                      <w:rFonts w:ascii="Times New Roman"/>
                      <w:spacing w:val="6"/>
                      <w:position w:val="1"/>
                      <w:sz w:val="16"/>
                    </w:rPr>
                    <w:tab/>
                  </w:r>
                  <w:r>
                    <w:rPr>
                      <w:b/>
                      <w:position w:val="1"/>
                      <w:sz w:val="16"/>
                    </w:rPr>
                    <w:t>417</w:t>
                  </w:r>
                </w:p>
                <w:p>
                  <w:pPr>
                    <w:pStyle w:val="BodyText"/>
                    <w:spacing w:line="249" w:lineRule="auto" w:before="114"/>
                    <w:ind w:left="1085" w:right="1042" w:hanging="5"/>
                    <w:jc w:val="both"/>
                  </w:pPr>
                  <w:r>
                    <w:rPr>
                      <w:spacing w:val="3"/>
                    </w:rPr>
                    <w:t>visited </w:t>
                  </w:r>
                  <w:r>
                    <w:rPr/>
                    <w:t>Bakunin at </w:t>
                  </w:r>
                  <w:r>
                    <w:rPr>
                      <w:spacing w:val="3"/>
                    </w:rPr>
                    <w:t>Locarno. The </w:t>
                  </w:r>
                  <w:r>
                    <w:rPr/>
                    <w:t>Commune </w:t>
                  </w:r>
                  <w:r>
                    <w:rPr>
                      <w:spacing w:val="4"/>
                    </w:rPr>
                    <w:t>forced </w:t>
                  </w:r>
                  <w:r>
                    <w:rPr/>
                    <w:t>the issue </w:t>
                  </w:r>
                  <w:r>
                    <w:rPr>
                      <w:spacing w:val="2"/>
                    </w:rPr>
                    <w:t>between them. </w:t>
                  </w:r>
                  <w:r>
                    <w:rPr/>
                    <w:t>Mazzini, </w:t>
                  </w:r>
                  <w:r>
                    <w:rPr>
                      <w:spacing w:val="3"/>
                    </w:rPr>
                    <w:t>having </w:t>
                  </w:r>
                  <w:r>
                    <w:rPr/>
                    <w:t>seen </w:t>
                  </w:r>
                  <w:r>
                    <w:rPr>
                      <w:spacing w:val="2"/>
                    </w:rPr>
                    <w:t>the achievement </w:t>
                  </w:r>
                  <w:r>
                    <w:rPr>
                      <w:spacing w:val="9"/>
                    </w:rPr>
                    <w:t>of </w:t>
                  </w:r>
                  <w:r>
                    <w:rPr/>
                    <w:t>Italian </w:t>
                  </w:r>
                  <w:r>
                    <w:rPr>
                      <w:spacing w:val="2"/>
                    </w:rPr>
                    <w:t>unity, </w:t>
                  </w:r>
                  <w:r>
                    <w:rPr>
                      <w:spacing w:val="3"/>
                    </w:rPr>
                    <w:t>became </w:t>
                  </w:r>
                  <w:r>
                    <w:rPr/>
                    <w:t>in his last years </w:t>
                  </w:r>
                  <w:r>
                    <w:rPr>
                      <w:spacing w:val="-3"/>
                    </w:rPr>
                    <w:t>less </w:t>
                  </w:r>
                  <w:r>
                    <w:rPr>
                      <w:spacing w:val="3"/>
                    </w:rPr>
                    <w:t>and </w:t>
                  </w:r>
                  <w:r>
                    <w:rPr/>
                    <w:t>less o f a </w:t>
                  </w:r>
                  <w:r>
                    <w:rPr>
                      <w:spacing w:val="3"/>
                    </w:rPr>
                    <w:t>revolutionary, </w:t>
                  </w:r>
                  <w:r>
                    <w:rPr>
                      <w:spacing w:val="2"/>
                    </w:rPr>
                    <w:t>and </w:t>
                  </w:r>
                  <w:r>
                    <w:rPr/>
                    <w:t>in his paper, </w:t>
                  </w:r>
                  <w:r>
                    <w:rPr>
                      <w:spacing w:val="2"/>
                    </w:rPr>
                    <w:t>the </w:t>
                  </w:r>
                  <w:r>
                    <w:rPr>
                      <w:i/>
                    </w:rPr>
                    <w:t>Roma </w:t>
                  </w:r>
                  <w:r>
                    <w:rPr>
                      <w:i/>
                      <w:spacing w:val="-3"/>
                    </w:rPr>
                    <w:t>del </w:t>
                  </w:r>
                  <w:r>
                    <w:rPr>
                      <w:i/>
                      <w:spacing w:val="3"/>
                    </w:rPr>
                    <w:t>Popolo, </w:t>
                  </w:r>
                  <w:r>
                    <w:rPr/>
                    <w:t>he </w:t>
                  </w:r>
                  <w:r>
                    <w:rPr>
                      <w:spacing w:val="3"/>
                    </w:rPr>
                    <w:t>vigorously denounced </w:t>
                  </w:r>
                  <w:r>
                    <w:rPr/>
                    <w:t>the Commune </w:t>
                  </w:r>
                  <w:r>
                    <w:rPr>
                      <w:spacing w:val="-3"/>
                    </w:rPr>
                    <w:t>as </w:t>
                  </w:r>
                  <w:r>
                    <w:rPr/>
                    <w:t>an anti-national </w:t>
                  </w:r>
                  <w:r>
                    <w:rPr>
                      <w:spacing w:val="2"/>
                    </w:rPr>
                    <w:t>and </w:t>
                  </w:r>
                  <w:r>
                    <w:rPr/>
                    <w:t>anti-religious </w:t>
                  </w:r>
                  <w:r>
                    <w:rPr>
                      <w:spacing w:val="4"/>
                    </w:rPr>
                    <w:t>movement. </w:t>
                  </w:r>
                  <w:r>
                    <w:rPr>
                      <w:spacing w:val="3"/>
                    </w:rPr>
                    <w:t>In </w:t>
                  </w:r>
                  <w:r>
                    <w:rPr>
                      <w:spacing w:val="5"/>
                    </w:rPr>
                    <w:t>July </w:t>
                  </w:r>
                  <w:r>
                    <w:rPr>
                      <w:spacing w:val="-7"/>
                    </w:rPr>
                    <w:t>1871 </w:t>
                  </w:r>
                  <w:r>
                    <w:rPr/>
                    <w:t>he </w:t>
                  </w:r>
                  <w:r>
                    <w:rPr>
                      <w:spacing w:val="3"/>
                    </w:rPr>
                    <w:t>extended </w:t>
                  </w:r>
                  <w:r>
                    <w:rPr/>
                    <w:t>his </w:t>
                  </w:r>
                  <w:r>
                    <w:rPr>
                      <w:spacing w:val="4"/>
                    </w:rPr>
                    <w:t>attack to </w:t>
                  </w:r>
                  <w:r>
                    <w:rPr/>
                    <w:t>the International,  warning the </w:t>
                  </w:r>
                  <w:r>
                    <w:rPr>
                      <w:spacing w:val="2"/>
                    </w:rPr>
                    <w:t>Italian working-man </w:t>
                  </w:r>
                  <w:r>
                    <w:rPr/>
                    <w:t>against this atheistic </w:t>
                  </w:r>
                  <w:r>
                    <w:rPr>
                      <w:spacing w:val="2"/>
                    </w:rPr>
                    <w:t>and </w:t>
                  </w:r>
                  <w:r>
                    <w:rPr>
                      <w:spacing w:val="3"/>
                    </w:rPr>
                    <w:t>immoral </w:t>
                  </w:r>
                  <w:r>
                    <w:rPr>
                      <w:spacing w:val="2"/>
                    </w:rPr>
                    <w:t>institution </w:t>
                  </w:r>
                  <w:r>
                    <w:rPr/>
                    <w:t>which </w:t>
                  </w:r>
                  <w:r>
                    <w:rPr>
                      <w:spacing w:val="2"/>
                    </w:rPr>
                    <w:t>had </w:t>
                  </w:r>
                  <w:r>
                    <w:rPr/>
                    <w:t>been </w:t>
                  </w:r>
                  <w:r>
                    <w:rPr>
                      <w:spacing w:val="3"/>
                    </w:rPr>
                    <w:t>hand-in-glove with </w:t>
                  </w:r>
                  <w:r>
                    <w:rPr>
                      <w:spacing w:val="2"/>
                    </w:rPr>
                    <w:t>the </w:t>
                  </w:r>
                  <w:r>
                    <w:rPr/>
                    <w:t>Commune.</w:t>
                  </w:r>
                </w:p>
                <w:p>
                  <w:pPr>
                    <w:pStyle w:val="BodyText"/>
                    <w:spacing w:line="249" w:lineRule="auto"/>
                    <w:ind w:left="1084" w:right="1031" w:firstLine="218"/>
                    <w:jc w:val="both"/>
                  </w:pPr>
                  <w:r>
                    <w:rPr/>
                    <w:t>This was </w:t>
                  </w:r>
                  <w:r>
                    <w:rPr>
                      <w:spacing w:val="6"/>
                    </w:rPr>
                    <w:t>too </w:t>
                  </w:r>
                  <w:r>
                    <w:rPr>
                      <w:spacing w:val="3"/>
                    </w:rPr>
                    <w:t>much for </w:t>
                  </w:r>
                  <w:r>
                    <w:rPr/>
                    <w:t>Bakunin.  </w:t>
                  </w:r>
                  <w:r>
                    <w:rPr>
                      <w:spacing w:val="4"/>
                    </w:rPr>
                    <w:t>He </w:t>
                  </w:r>
                  <w:r>
                    <w:rPr/>
                    <w:t>hastened </w:t>
                  </w:r>
                  <w:r>
                    <w:rPr>
                      <w:spacing w:val="4"/>
                    </w:rPr>
                    <w:t>to </w:t>
                  </w:r>
                  <w:r>
                    <w:rPr/>
                    <w:t>the </w:t>
                  </w:r>
                  <w:r>
                    <w:rPr>
                      <w:spacing w:val="3"/>
                    </w:rPr>
                    <w:t>support</w:t>
                  </w:r>
                  <w:r>
                    <w:rPr>
                      <w:spacing w:val="58"/>
                    </w:rPr>
                    <w:t> </w:t>
                  </w:r>
                  <w:r>
                    <w:rPr>
                      <w:spacing w:val="11"/>
                    </w:rPr>
                    <w:t>of </w:t>
                  </w:r>
                  <w:r>
                    <w:rPr>
                      <w:spacing w:val="2"/>
                    </w:rPr>
                    <w:t>the </w:t>
                  </w:r>
                  <w:r>
                    <w:rPr/>
                    <w:t>Commune and </w:t>
                  </w:r>
                  <w:r>
                    <w:rPr>
                      <w:spacing w:val="2"/>
                    </w:rPr>
                    <w:t>the International, and published </w:t>
                  </w:r>
                  <w:r>
                    <w:rPr/>
                    <w:t>in  a  Milan </w:t>
                  </w:r>
                  <w:r>
                    <w:rPr>
                      <w:spacing w:val="2"/>
                    </w:rPr>
                    <w:t>journal </w:t>
                  </w:r>
                  <w:r>
                    <w:rPr>
                      <w:i/>
                    </w:rPr>
                    <w:t>The </w:t>
                  </w:r>
                  <w:r>
                    <w:rPr>
                      <w:i/>
                      <w:spacing w:val="3"/>
                    </w:rPr>
                    <w:t>Reply </w:t>
                  </w:r>
                  <w:r>
                    <w:rPr>
                      <w:i/>
                      <w:spacing w:val="8"/>
                    </w:rPr>
                    <w:t>of </w:t>
                  </w:r>
                  <w:r>
                    <w:rPr>
                      <w:i/>
                    </w:rPr>
                    <w:t>an Internationalist </w:t>
                  </w:r>
                  <w:r>
                    <w:rPr>
                      <w:i/>
                      <w:spacing w:val="-3"/>
                    </w:rPr>
                    <w:t>to </w:t>
                  </w:r>
                  <w:r>
                    <w:rPr>
                      <w:i/>
                    </w:rPr>
                    <w:t>Giuseppe </w:t>
                  </w:r>
                  <w:r>
                    <w:rPr>
                      <w:i/>
                      <w:spacing w:val="6"/>
                    </w:rPr>
                    <w:t>Mazzini</w:t>
                  </w:r>
                  <w:r>
                    <w:rPr>
                      <w:spacing w:val="6"/>
                    </w:rPr>
                    <w:t>. </w:t>
                  </w:r>
                  <w:r>
                    <w:rPr/>
                    <w:t>Bakunin </w:t>
                  </w:r>
                  <w:r>
                    <w:rPr>
                      <w:spacing w:val="3"/>
                    </w:rPr>
                    <w:t>welcomed </w:t>
                  </w:r>
                  <w:r>
                    <w:rPr/>
                    <w:t>the </w:t>
                  </w:r>
                  <w:r>
                    <w:rPr>
                      <w:spacing w:val="2"/>
                    </w:rPr>
                    <w:t>reproach </w:t>
                  </w:r>
                  <w:r>
                    <w:rPr>
                      <w:spacing w:val="3"/>
                    </w:rPr>
                    <w:t>that </w:t>
                  </w:r>
                  <w:r>
                    <w:rPr/>
                    <w:t>the </w:t>
                  </w:r>
                  <w:r>
                    <w:rPr>
                      <w:spacing w:val="2"/>
                    </w:rPr>
                    <w:t>International </w:t>
                  </w:r>
                  <w:r>
                    <w:rPr/>
                    <w:t>was  materialist  and</w:t>
                  </w:r>
                  <w:r>
                    <w:rPr>
                      <w:spacing w:val="-6"/>
                    </w:rPr>
                    <w:t> </w:t>
                  </w:r>
                  <w:r>
                    <w:rPr/>
                    <w:t>atheistic.</w:t>
                  </w:r>
                </w:p>
                <w:p>
                  <w:pPr>
                    <w:pStyle w:val="BodyText"/>
                    <w:spacing w:line="220" w:lineRule="auto" w:before="140"/>
                    <w:ind w:left="1084" w:right="1025" w:firstLine="199"/>
                    <w:jc w:val="both"/>
                  </w:pPr>
                  <w:r>
                    <w:rPr>
                      <w:spacing w:val="-4"/>
                    </w:rPr>
                    <w:t>Where [he </w:t>
                  </w:r>
                  <w:r>
                    <w:rPr>
                      <w:spacing w:val="-7"/>
                    </w:rPr>
                    <w:t>asks] </w:t>
                  </w:r>
                  <w:r>
                    <w:rPr/>
                    <w:t>did </w:t>
                  </w:r>
                  <w:r>
                    <w:rPr>
                      <w:spacing w:val="-6"/>
                    </w:rPr>
                    <w:t>we </w:t>
                  </w:r>
                  <w:r>
                    <w:rPr>
                      <w:spacing w:val="-4"/>
                    </w:rPr>
                    <w:t>find </w:t>
                  </w:r>
                  <w:r>
                    <w:rPr>
                      <w:spacing w:val="-3"/>
                    </w:rPr>
                    <w:t>the other </w:t>
                  </w:r>
                  <w:r>
                    <w:rPr/>
                    <w:t>day </w:t>
                  </w:r>
                  <w:r>
                    <w:rPr>
                      <w:spacing w:val="-3"/>
                    </w:rPr>
                    <w:t>the </w:t>
                  </w:r>
                  <w:r>
                    <w:rPr>
                      <w:spacing w:val="-6"/>
                    </w:rPr>
                    <w:t>materialists </w:t>
                  </w:r>
                  <w:r>
                    <w:rPr>
                      <w:spacing w:val="-3"/>
                    </w:rPr>
                    <w:t>and </w:t>
                  </w:r>
                  <w:r>
                    <w:rPr>
                      <w:spacing w:val="-6"/>
                    </w:rPr>
                    <w:t>atheists? </w:t>
                  </w:r>
                  <w:r>
                    <w:rPr/>
                    <w:t>In </w:t>
                  </w:r>
                  <w:r>
                    <w:rPr>
                      <w:spacing w:val="-4"/>
                    </w:rPr>
                    <w:t>the </w:t>
                  </w:r>
                  <w:r>
                    <w:rPr>
                      <w:spacing w:val="-5"/>
                    </w:rPr>
                    <w:t>Paris </w:t>
                  </w:r>
                  <w:r>
                    <w:rPr>
                      <w:spacing w:val="-8"/>
                    </w:rPr>
                    <w:t>Commune. </w:t>
                  </w:r>
                  <w:r>
                    <w:rPr/>
                    <w:t>And </w:t>
                  </w:r>
                  <w:r>
                    <w:rPr>
                      <w:spacing w:val="-6"/>
                    </w:rPr>
                    <w:t>where </w:t>
                  </w:r>
                  <w:r>
                    <w:rPr/>
                    <w:t>the </w:t>
                  </w:r>
                  <w:r>
                    <w:rPr>
                      <w:spacing w:val="-6"/>
                    </w:rPr>
                    <w:t>idealists, </w:t>
                  </w:r>
                  <w:r>
                    <w:rPr>
                      <w:spacing w:val="-3"/>
                    </w:rPr>
                    <w:t>the </w:t>
                  </w:r>
                  <w:r>
                    <w:rPr/>
                    <w:t>be­ </w:t>
                  </w:r>
                  <w:r>
                    <w:rPr>
                      <w:spacing w:val="-5"/>
                    </w:rPr>
                    <w:t>lievers </w:t>
                  </w:r>
                  <w:r>
                    <w:rPr/>
                    <w:t>in </w:t>
                  </w:r>
                  <w:r>
                    <w:rPr>
                      <w:spacing w:val="-4"/>
                    </w:rPr>
                    <w:t>God? </w:t>
                  </w:r>
                  <w:r>
                    <w:rPr/>
                    <w:t>In </w:t>
                  </w:r>
                  <w:r>
                    <w:rPr>
                      <w:spacing w:val="-3"/>
                    </w:rPr>
                    <w:t>the </w:t>
                  </w:r>
                  <w:r>
                    <w:rPr>
                      <w:spacing w:val="-6"/>
                    </w:rPr>
                    <w:t>Versailles </w:t>
                  </w:r>
                  <w:r>
                    <w:rPr>
                      <w:spacing w:val="-4"/>
                    </w:rPr>
                    <w:t>National Assembly. </w:t>
                  </w:r>
                  <w:r>
                    <w:rPr/>
                    <w:t>What did </w:t>
                  </w:r>
                  <w:r>
                    <w:rPr>
                      <w:spacing w:val="-4"/>
                    </w:rPr>
                    <w:t>the men </w:t>
                  </w:r>
                  <w:r>
                    <w:rPr/>
                    <w:t>of </w:t>
                  </w:r>
                  <w:r>
                    <w:rPr>
                      <w:spacing w:val="-5"/>
                    </w:rPr>
                    <w:t>Paris </w:t>
                  </w:r>
                  <w:r>
                    <w:rPr>
                      <w:spacing w:val="-6"/>
                    </w:rPr>
                    <w:t>want? </w:t>
                  </w:r>
                  <w:r>
                    <w:rPr>
                      <w:spacing w:val="-4"/>
                    </w:rPr>
                    <w:t>The </w:t>
                  </w:r>
                  <w:r>
                    <w:rPr>
                      <w:spacing w:val="-3"/>
                    </w:rPr>
                    <w:t>emancipation </w:t>
                  </w:r>
                  <w:r>
                    <w:rPr/>
                    <w:t>of labour </w:t>
                  </w:r>
                  <w:r>
                    <w:rPr>
                      <w:spacing w:val="-3"/>
                    </w:rPr>
                    <w:t>and </w:t>
                  </w:r>
                  <w:r>
                    <w:rPr/>
                    <w:t>thereby </w:t>
                  </w:r>
                  <w:r>
                    <w:rPr>
                      <w:spacing w:val="-3"/>
                    </w:rPr>
                    <w:t>the </w:t>
                  </w:r>
                  <w:r>
                    <w:rPr>
                      <w:spacing w:val="-4"/>
                    </w:rPr>
                    <w:t>emancipation </w:t>
                  </w:r>
                  <w:r>
                    <w:rPr/>
                    <w:t>of </w:t>
                  </w:r>
                  <w:r>
                    <w:rPr>
                      <w:spacing w:val="-6"/>
                    </w:rPr>
                    <w:t>mankind. </w:t>
                  </w:r>
                  <w:r>
                    <w:rPr/>
                    <w:t>What </w:t>
                  </w:r>
                  <w:r>
                    <w:rPr>
                      <w:spacing w:val="-3"/>
                    </w:rPr>
                    <w:t>does the </w:t>
                  </w:r>
                  <w:r>
                    <w:rPr>
                      <w:spacing w:val="-4"/>
                    </w:rPr>
                    <w:t>triumphant </w:t>
                  </w:r>
                  <w:r>
                    <w:rPr>
                      <w:spacing w:val="-3"/>
                    </w:rPr>
                    <w:t>Assembly </w:t>
                  </w:r>
                  <w:r>
                    <w:rPr/>
                    <w:t>of </w:t>
                  </w:r>
                  <w:r>
                    <w:rPr>
                      <w:spacing w:val="-7"/>
                    </w:rPr>
                    <w:t>Versailles </w:t>
                  </w:r>
                  <w:r>
                    <w:rPr/>
                    <w:t>now </w:t>
                  </w:r>
                  <w:r>
                    <w:rPr>
                      <w:spacing w:val="-5"/>
                    </w:rPr>
                    <w:t>want? </w:t>
                  </w:r>
                  <w:r>
                    <w:rPr>
                      <w:spacing w:val="-4"/>
                    </w:rPr>
                    <w:t>The </w:t>
                  </w:r>
                  <w:r>
                    <w:rPr>
                      <w:spacing w:val="-6"/>
                    </w:rPr>
                    <w:t>final </w:t>
                  </w:r>
                  <w:r>
                    <w:rPr>
                      <w:spacing w:val="-4"/>
                    </w:rPr>
                    <w:t>degradation </w:t>
                  </w:r>
                  <w:r>
                    <w:rPr/>
                    <w:t>of </w:t>
                  </w:r>
                  <w:r>
                    <w:rPr>
                      <w:spacing w:val="-5"/>
                    </w:rPr>
                    <w:t>mankind beneath </w:t>
                  </w:r>
                  <w:r>
                    <w:rPr>
                      <w:spacing w:val="-3"/>
                    </w:rPr>
                    <w:t>the double </w:t>
                  </w:r>
                  <w:r>
                    <w:rPr/>
                    <w:t>yoke of </w:t>
                  </w:r>
                  <w:r>
                    <w:rPr>
                      <w:spacing w:val="-4"/>
                    </w:rPr>
                    <w:t>the </w:t>
                  </w:r>
                  <w:r>
                    <w:rPr>
                      <w:spacing w:val="-6"/>
                    </w:rPr>
                    <w:t>spiritual </w:t>
                  </w:r>
                  <w:r>
                    <w:rPr>
                      <w:spacing w:val="-4"/>
                    </w:rPr>
                    <w:t>and temporal </w:t>
                  </w:r>
                  <w:r>
                    <w:rPr>
                      <w:spacing w:val="-5"/>
                    </w:rPr>
                    <w:t>power.  </w:t>
                  </w:r>
                  <w:r>
                    <w:rPr/>
                    <w:t>. .   .</w:t>
                  </w:r>
                </w:p>
                <w:p>
                  <w:pPr>
                    <w:pStyle w:val="BodyText"/>
                    <w:spacing w:line="218" w:lineRule="auto" w:before="1"/>
                    <w:ind w:left="1074" w:right="1010" w:firstLine="207"/>
                    <w:jc w:val="both"/>
                  </w:pPr>
                  <w:r>
                    <w:rPr>
                      <w:spacing w:val="3"/>
                    </w:rPr>
                    <w:t>At </w:t>
                  </w:r>
                  <w:r>
                    <w:rPr>
                      <w:spacing w:val="-4"/>
                    </w:rPr>
                    <w:t>the </w:t>
                  </w:r>
                  <w:r>
                    <w:rPr>
                      <w:spacing w:val="-3"/>
                    </w:rPr>
                    <w:t>moment </w:t>
                  </w:r>
                  <w:r>
                    <w:rPr>
                      <w:spacing w:val="-5"/>
                    </w:rPr>
                    <w:t>when </w:t>
                  </w:r>
                  <w:r>
                    <w:rPr>
                      <w:spacing w:val="-3"/>
                    </w:rPr>
                    <w:t>the heroic </w:t>
                  </w:r>
                  <w:r>
                    <w:rPr/>
                    <w:t>population of </w:t>
                  </w:r>
                  <w:r>
                    <w:rPr>
                      <w:spacing w:val="-6"/>
                    </w:rPr>
                    <w:t>Paris, </w:t>
                  </w:r>
                  <w:r>
                    <w:rPr>
                      <w:spacing w:val="-4"/>
                    </w:rPr>
                    <w:t>more </w:t>
                  </w:r>
                  <w:r>
                    <w:rPr/>
                    <w:t>noble </w:t>
                  </w:r>
                  <w:r>
                    <w:rPr>
                      <w:spacing w:val="-3"/>
                    </w:rPr>
                    <w:t>than ever </w:t>
                  </w:r>
                  <w:r>
                    <w:rPr>
                      <w:spacing w:val="-4"/>
                    </w:rPr>
                    <w:t>before, </w:t>
                  </w:r>
                  <w:r>
                    <w:rPr>
                      <w:spacing w:val="-7"/>
                    </w:rPr>
                    <w:t>was </w:t>
                  </w:r>
                  <w:r>
                    <w:rPr>
                      <w:spacing w:val="-4"/>
                    </w:rPr>
                    <w:t>being </w:t>
                  </w:r>
                  <w:r>
                    <w:rPr>
                      <w:spacing w:val="-6"/>
                    </w:rPr>
                    <w:t>massacred </w:t>
                  </w:r>
                  <w:r>
                    <w:rPr/>
                    <w:t>by </w:t>
                  </w:r>
                  <w:r>
                    <w:rPr>
                      <w:spacing w:val="-5"/>
                    </w:rPr>
                    <w:t>tens </w:t>
                  </w:r>
                  <w:r>
                    <w:rPr/>
                    <w:t>of </w:t>
                  </w:r>
                  <w:r>
                    <w:rPr>
                      <w:spacing w:val="-6"/>
                    </w:rPr>
                    <w:t>thousands, </w:t>
                  </w:r>
                  <w:r>
                    <w:rPr>
                      <w:spacing w:val="-4"/>
                    </w:rPr>
                    <w:t>women and </w:t>
                  </w:r>
                  <w:r>
                    <w:rPr>
                      <w:spacing w:val="-5"/>
                    </w:rPr>
                    <w:t>children among them, </w:t>
                  </w:r>
                  <w:r>
                    <w:rPr>
                      <w:spacing w:val="-4"/>
                    </w:rPr>
                    <w:t>defending </w:t>
                  </w:r>
                  <w:r>
                    <w:rPr>
                      <w:spacing w:val="-3"/>
                    </w:rPr>
                    <w:t>the most </w:t>
                  </w:r>
                  <w:r>
                    <w:rPr>
                      <w:spacing w:val="-7"/>
                    </w:rPr>
                    <w:t>human, </w:t>
                  </w:r>
                  <w:r>
                    <w:rPr>
                      <w:spacing w:val="-3"/>
                    </w:rPr>
                    <w:t>the most </w:t>
                  </w:r>
                  <w:r>
                    <w:rPr/>
                    <w:t>just, </w:t>
                  </w:r>
                  <w:r>
                    <w:rPr>
                      <w:spacing w:val="-4"/>
                    </w:rPr>
                    <w:t>the most </w:t>
                  </w:r>
                  <w:r>
                    <w:rPr/>
                    <w:t>exalted </w:t>
                  </w:r>
                  <w:r>
                    <w:rPr>
                      <w:spacing w:val="-7"/>
                    </w:rPr>
                    <w:t>cause </w:t>
                  </w:r>
                  <w:r>
                    <w:rPr>
                      <w:spacing w:val="-3"/>
                    </w:rPr>
                    <w:t>ever known </w:t>
                  </w:r>
                  <w:r>
                    <w:rPr/>
                    <w:t>in </w:t>
                  </w:r>
                  <w:r>
                    <w:rPr>
                      <w:spacing w:val="-4"/>
                    </w:rPr>
                    <w:t>history</w:t>
                  </w:r>
                  <w:r>
                    <w:rPr>
                      <w:i/>
                      <w:spacing w:val="-4"/>
                    </w:rPr>
                    <w:t>—the </w:t>
                  </w:r>
                  <w:r>
                    <w:rPr>
                      <w:i/>
                      <w:spacing w:val="-8"/>
                    </w:rPr>
                    <w:t>emancipation </w:t>
                  </w:r>
                  <w:r>
                    <w:rPr>
                      <w:i/>
                      <w:spacing w:val="4"/>
                    </w:rPr>
                    <w:t>of </w:t>
                  </w:r>
                  <w:r>
                    <w:rPr>
                      <w:i/>
                      <w:spacing w:val="-9"/>
                    </w:rPr>
                    <w:t>the </w:t>
                  </w:r>
                  <w:r>
                    <w:rPr>
                      <w:i/>
                      <w:spacing w:val="-8"/>
                    </w:rPr>
                    <w:t>workers </w:t>
                  </w:r>
                  <w:r>
                    <w:rPr>
                      <w:i/>
                      <w:spacing w:val="4"/>
                    </w:rPr>
                    <w:t>of </w:t>
                  </w:r>
                  <w:r>
                    <w:rPr>
                      <w:i/>
                      <w:spacing w:val="-10"/>
                    </w:rPr>
                    <w:t>the whole </w:t>
                  </w:r>
                  <w:r>
                    <w:rPr>
                      <w:i/>
                      <w:spacing w:val="-8"/>
                    </w:rPr>
                    <w:t>world</w:t>
                  </w:r>
                  <w:r>
                    <w:rPr>
                      <w:spacing w:val="-8"/>
                    </w:rPr>
                    <w:t>—at </w:t>
                  </w:r>
                  <w:r>
                    <w:rPr>
                      <w:spacing w:val="-3"/>
                    </w:rPr>
                    <w:t>the moment </w:t>
                  </w:r>
                  <w:r>
                    <w:rPr>
                      <w:spacing w:val="-5"/>
                    </w:rPr>
                    <w:t>when </w:t>
                  </w:r>
                  <w:r>
                    <w:rPr>
                      <w:spacing w:val="-3"/>
                    </w:rPr>
                    <w:t>the </w:t>
                  </w:r>
                  <w:r>
                    <w:rPr>
                      <w:spacing w:val="-4"/>
                    </w:rPr>
                    <w:t>detestable </w:t>
                  </w:r>
                  <w:r>
                    <w:rPr>
                      <w:spacing w:val="-3"/>
                    </w:rPr>
                    <w:t>coalition</w:t>
                  </w:r>
                  <w:r>
                    <w:rPr>
                      <w:spacing w:val="-13"/>
                    </w:rPr>
                    <w:t> </w:t>
                  </w:r>
                  <w:r>
                    <w:rPr/>
                    <w:t>of</w:t>
                  </w:r>
                  <w:r>
                    <w:rPr>
                      <w:spacing w:val="-8"/>
                    </w:rPr>
                    <w:t> </w:t>
                  </w:r>
                  <w:r>
                    <w:rPr/>
                    <w:t>every</w:t>
                  </w:r>
                  <w:r>
                    <w:rPr>
                      <w:spacing w:val="-14"/>
                    </w:rPr>
                    <w:t> </w:t>
                  </w:r>
                  <w:r>
                    <w:rPr/>
                    <w:t>form</w:t>
                  </w:r>
                  <w:r>
                    <w:rPr>
                      <w:spacing w:val="-6"/>
                    </w:rPr>
                    <w:t> </w:t>
                  </w:r>
                  <w:r>
                    <w:rPr/>
                    <w:t>of</w:t>
                  </w:r>
                  <w:r>
                    <w:rPr>
                      <w:spacing w:val="-12"/>
                    </w:rPr>
                    <w:t> </w:t>
                  </w:r>
                  <w:r>
                    <w:rPr>
                      <w:spacing w:val="-5"/>
                    </w:rPr>
                    <w:t>unclean</w:t>
                  </w:r>
                  <w:r>
                    <w:rPr>
                      <w:spacing w:val="-15"/>
                    </w:rPr>
                    <w:t> </w:t>
                  </w:r>
                  <w:r>
                    <w:rPr>
                      <w:spacing w:val="-3"/>
                    </w:rPr>
                    <w:t>reaction</w:t>
                  </w:r>
                  <w:r>
                    <w:rPr>
                      <w:spacing w:val="-16"/>
                    </w:rPr>
                    <w:t> </w:t>
                  </w:r>
                  <w:r>
                    <w:rPr>
                      <w:spacing w:val="-6"/>
                    </w:rPr>
                    <w:t>was</w:t>
                  </w:r>
                  <w:r>
                    <w:rPr>
                      <w:spacing w:val="-16"/>
                    </w:rPr>
                    <w:t> </w:t>
                  </w:r>
                  <w:r>
                    <w:rPr>
                      <w:spacing w:val="-4"/>
                    </w:rPr>
                    <w:t>pouring</w:t>
                  </w:r>
                  <w:r>
                    <w:rPr>
                      <w:spacing w:val="-12"/>
                    </w:rPr>
                    <w:t> </w:t>
                  </w:r>
                  <w:r>
                    <w:rPr/>
                    <w:t>on</w:t>
                  </w:r>
                  <w:r>
                    <w:rPr>
                      <w:spacing w:val="-14"/>
                    </w:rPr>
                    <w:t> </w:t>
                  </w:r>
                  <w:r>
                    <w:rPr>
                      <w:spacing w:val="-4"/>
                    </w:rPr>
                    <w:t>their</w:t>
                  </w:r>
                  <w:r>
                    <w:rPr>
                      <w:spacing w:val="-15"/>
                    </w:rPr>
                    <w:t> </w:t>
                  </w:r>
                  <w:r>
                    <w:rPr>
                      <w:spacing w:val="-7"/>
                    </w:rPr>
                    <w:t>heads </w:t>
                  </w:r>
                  <w:r>
                    <w:rPr/>
                    <w:t>every </w:t>
                  </w:r>
                  <w:r>
                    <w:rPr>
                      <w:spacing w:val="-4"/>
                    </w:rPr>
                    <w:t>calumny </w:t>
                  </w:r>
                  <w:r>
                    <w:rPr>
                      <w:spacing w:val="-5"/>
                    </w:rPr>
                    <w:t>which </w:t>
                  </w:r>
                  <w:r>
                    <w:rPr>
                      <w:spacing w:val="-4"/>
                    </w:rPr>
                    <w:t>unbounded </w:t>
                  </w:r>
                  <w:r>
                    <w:rPr/>
                    <w:t>infamy </w:t>
                  </w:r>
                  <w:r>
                    <w:rPr>
                      <w:spacing w:val="-3"/>
                    </w:rPr>
                    <w:t>alone can </w:t>
                  </w:r>
                  <w:r>
                    <w:rPr/>
                    <w:t>invent—at that </w:t>
                  </w:r>
                  <w:r>
                    <w:rPr>
                      <w:spacing w:val="-4"/>
                    </w:rPr>
                    <w:t>moment </w:t>
                  </w:r>
                  <w:r>
                    <w:rPr>
                      <w:spacing w:val="-7"/>
                    </w:rPr>
                    <w:t>Mazzini, </w:t>
                  </w:r>
                  <w:r>
                    <w:rPr>
                      <w:spacing w:val="-3"/>
                    </w:rPr>
                    <w:t>the </w:t>
                  </w:r>
                  <w:r>
                    <w:rPr>
                      <w:spacing w:val="-5"/>
                    </w:rPr>
                    <w:t>great, </w:t>
                  </w:r>
                  <w:r>
                    <w:rPr>
                      <w:spacing w:val="-3"/>
                    </w:rPr>
                    <w:t>the unspotted democrat </w:t>
                  </w:r>
                  <w:r>
                    <w:rPr>
                      <w:spacing w:val="-7"/>
                    </w:rPr>
                    <w:t>Mazzini, </w:t>
                  </w:r>
                  <w:r>
                    <w:rPr>
                      <w:spacing w:val="-6"/>
                    </w:rPr>
                    <w:t>turning </w:t>
                  </w:r>
                  <w:r>
                    <w:rPr>
                      <w:spacing w:val="-7"/>
                    </w:rPr>
                    <w:t>his </w:t>
                  </w:r>
                  <w:r>
                    <w:rPr/>
                    <w:t>back on </w:t>
                  </w:r>
                  <w:r>
                    <w:rPr>
                      <w:spacing w:val="-3"/>
                    </w:rPr>
                    <w:t>the </w:t>
                  </w:r>
                  <w:r>
                    <w:rPr>
                      <w:spacing w:val="-7"/>
                    </w:rPr>
                    <w:t>cause </w:t>
                  </w:r>
                  <w:r>
                    <w:rPr/>
                    <w:t>of </w:t>
                  </w:r>
                  <w:r>
                    <w:rPr>
                      <w:spacing w:val="-3"/>
                    </w:rPr>
                    <w:t>the </w:t>
                  </w:r>
                  <w:r>
                    <w:rPr>
                      <w:spacing w:val="-4"/>
                    </w:rPr>
                    <w:t>proletariat </w:t>
                  </w:r>
                  <w:r>
                    <w:rPr>
                      <w:spacing w:val="-3"/>
                    </w:rPr>
                    <w:t>and </w:t>
                  </w:r>
                  <w:r>
                    <w:rPr>
                      <w:spacing w:val="-5"/>
                    </w:rPr>
                    <w:t>remembering </w:t>
                  </w:r>
                  <w:r>
                    <w:rPr/>
                    <w:t>only </w:t>
                  </w:r>
                  <w:r>
                    <w:rPr>
                      <w:spacing w:val="-6"/>
                    </w:rPr>
                    <w:t>his mission </w:t>
                  </w:r>
                  <w:r>
                    <w:rPr/>
                    <w:t>of </w:t>
                  </w:r>
                  <w:r>
                    <w:rPr>
                      <w:spacing w:val="-3"/>
                    </w:rPr>
                    <w:t>prophet </w:t>
                  </w:r>
                  <w:r>
                    <w:rPr>
                      <w:spacing w:val="-4"/>
                    </w:rPr>
                    <w:t>and </w:t>
                  </w:r>
                  <w:r>
                    <w:rPr>
                      <w:spacing w:val="-5"/>
                    </w:rPr>
                    <w:t>priest, </w:t>
                  </w:r>
                  <w:r>
                    <w:rPr>
                      <w:spacing w:val="-6"/>
                    </w:rPr>
                    <w:t>begins </w:t>
                  </w:r>
                  <w:r>
                    <w:rPr/>
                    <w:t>to </w:t>
                  </w:r>
                  <w:r>
                    <w:rPr>
                      <w:spacing w:val="-5"/>
                    </w:rPr>
                    <w:t>launch against </w:t>
                  </w:r>
                  <w:r>
                    <w:rPr>
                      <w:spacing w:val="-3"/>
                    </w:rPr>
                    <w:t>them </w:t>
                  </w:r>
                  <w:r>
                    <w:rPr>
                      <w:spacing w:val="-6"/>
                    </w:rPr>
                    <w:t>his insults.</w:t>
                  </w:r>
                </w:p>
                <w:p>
                  <w:pPr>
                    <w:pStyle w:val="BodyText"/>
                    <w:spacing w:line="254" w:lineRule="auto" w:before="166"/>
                    <w:ind w:left="1082" w:right="1034" w:firstLine="17"/>
                    <w:jc w:val="both"/>
                  </w:pPr>
                  <w:r>
                    <w:rPr>
                      <w:spacing w:val="4"/>
                    </w:rPr>
                    <w:t>Having </w:t>
                  </w:r>
                  <w:r>
                    <w:rPr>
                      <w:spacing w:val="3"/>
                    </w:rPr>
                    <w:t>plunged into </w:t>
                  </w:r>
                  <w:r>
                    <w:rPr/>
                    <w:t>the </w:t>
                  </w:r>
                  <w:r>
                    <w:rPr>
                      <w:spacing w:val="2"/>
                    </w:rPr>
                    <w:t>fray, </w:t>
                  </w:r>
                  <w:r>
                    <w:rPr/>
                    <w:t>Bakunin gathered energy </w:t>
                  </w:r>
                  <w:r>
                    <w:rPr>
                      <w:spacing w:val="-3"/>
                    </w:rPr>
                    <w:t>as </w:t>
                  </w:r>
                  <w:r>
                    <w:rPr/>
                    <w:t>he went. </w:t>
                  </w:r>
                  <w:r>
                    <w:rPr>
                      <w:spacing w:val="3"/>
                    </w:rPr>
                    <w:t>The </w:t>
                  </w:r>
                  <w:r>
                    <w:rPr/>
                    <w:t>article finished, he began a </w:t>
                  </w:r>
                  <w:r>
                    <w:rPr>
                      <w:spacing w:val="2"/>
                    </w:rPr>
                    <w:t>long </w:t>
                  </w:r>
                  <w:r>
                    <w:rPr/>
                    <w:t>dissertation on the same theme which, </w:t>
                  </w:r>
                  <w:r>
                    <w:rPr>
                      <w:spacing w:val="3"/>
                    </w:rPr>
                    <w:t>contrary </w:t>
                  </w:r>
                  <w:r>
                    <w:rPr>
                      <w:spacing w:val="4"/>
                    </w:rPr>
                    <w:t>to </w:t>
                  </w:r>
                  <w:r>
                    <w:rPr/>
                    <w:t>his usual </w:t>
                  </w:r>
                  <w:r>
                    <w:rPr>
                      <w:spacing w:val="2"/>
                    </w:rPr>
                    <w:t>custom, </w:t>
                  </w:r>
                  <w:r>
                    <w:rPr/>
                    <w:t>was finished, and was </w:t>
                  </w:r>
                  <w:r>
                    <w:rPr>
                      <w:spacing w:val="2"/>
                    </w:rPr>
                    <w:t>published </w:t>
                  </w:r>
                  <w:r>
                    <w:rPr/>
                    <w:t>at the </w:t>
                  </w:r>
                  <w:r>
                    <w:rPr>
                      <w:spacing w:val="2"/>
                    </w:rPr>
                    <w:t>end </w:t>
                  </w:r>
                  <w:r>
                    <w:rPr>
                      <w:spacing w:val="11"/>
                    </w:rPr>
                    <w:t>of </w:t>
                  </w:r>
                  <w:r>
                    <w:rPr/>
                    <w:t>the </w:t>
                  </w:r>
                  <w:r>
                    <w:rPr>
                      <w:spacing w:val="3"/>
                    </w:rPr>
                    <w:t>year </w:t>
                  </w:r>
                  <w:r>
                    <w:rPr>
                      <w:spacing w:val="7"/>
                    </w:rPr>
                    <w:t>by </w:t>
                  </w:r>
                  <w:r>
                    <w:rPr/>
                    <w:t>Guillaume under the </w:t>
                  </w:r>
                  <w:r>
                    <w:rPr>
                      <w:spacing w:val="3"/>
                      <w:w w:val="99"/>
                    </w:rPr>
                    <w:t>t</w:t>
                  </w:r>
                  <w:r>
                    <w:rPr>
                      <w:spacing w:val="2"/>
                    </w:rPr>
                    <w:t>i</w:t>
                  </w:r>
                  <w:r>
                    <w:rPr>
                      <w:spacing w:val="3"/>
                      <w:w w:val="99"/>
                    </w:rPr>
                    <w:t>t</w:t>
                  </w:r>
                  <w:r>
                    <w:rPr>
                      <w:spacing w:val="2"/>
                    </w:rPr>
                    <w:t>l</w:t>
                  </w:r>
                  <w:r>
                    <w:rPr/>
                    <w:t>e </w:t>
                  </w:r>
                  <w:r>
                    <w:rPr>
                      <w:spacing w:val="-23"/>
                    </w:rPr>
                    <w:t> </w:t>
                  </w:r>
                  <w:r>
                    <w:rPr>
                      <w:i/>
                      <w:spacing w:val="21"/>
                    </w:rPr>
                    <w:t>M</w:t>
                  </w:r>
                  <w:r>
                    <w:rPr>
                      <w:i/>
                      <w:spacing w:val="9"/>
                      <w:w w:val="99"/>
                    </w:rPr>
                    <w:t>a</w:t>
                  </w:r>
                  <w:r>
                    <w:rPr>
                      <w:i/>
                      <w:spacing w:val="5"/>
                    </w:rPr>
                    <w:t>zz</w:t>
                  </w:r>
                  <w:r>
                    <w:rPr>
                      <w:i/>
                    </w:rPr>
                    <w:t>i</w:t>
                  </w:r>
                  <w:r>
                    <w:rPr>
                      <w:i/>
                      <w:spacing w:val="10"/>
                    </w:rPr>
                    <w:t>n</w:t>
                  </w:r>
                  <w:r>
                    <w:rPr>
                      <w:i/>
                      <w:spacing w:val="-1"/>
                    </w:rPr>
                    <w:t>i</w:t>
                  </w:r>
                  <w:r>
                    <w:rPr>
                      <w:i/>
                      <w:spacing w:val="-63"/>
                      <w:w w:val="99"/>
                    </w:rPr>
                    <w:t>9</w:t>
                  </w:r>
                  <w:r>
                    <w:rPr>
                      <w:i/>
                    </w:rPr>
                    <w:t>s </w:t>
                  </w:r>
                  <w:r>
                    <w:rPr>
                      <w:i/>
                      <w:spacing w:val="-3"/>
                    </w:rPr>
                    <w:t> </w:t>
                  </w:r>
                  <w:r>
                    <w:rPr>
                      <w:i/>
                      <w:spacing w:val="10"/>
                    </w:rPr>
                    <w:t>P</w:t>
                  </w:r>
                  <w:r>
                    <w:rPr>
                      <w:i/>
                      <w:spacing w:val="4"/>
                    </w:rPr>
                    <w:t>o</w:t>
                  </w:r>
                  <w:r>
                    <w:rPr>
                      <w:i/>
                      <w:spacing w:val="-2"/>
                    </w:rPr>
                    <w:t>li</w:t>
                  </w:r>
                  <w:r>
                    <w:rPr>
                      <w:i/>
                      <w:spacing w:val="-1"/>
                      <w:w w:val="99"/>
                    </w:rPr>
                    <w:t>t</w:t>
                  </w:r>
                  <w:r>
                    <w:rPr>
                      <w:i/>
                      <w:spacing w:val="-2"/>
                      <w:w w:val="99"/>
                    </w:rPr>
                    <w:t>i</w:t>
                  </w:r>
                  <w:r>
                    <w:rPr>
                      <w:i/>
                      <w:spacing w:val="2"/>
                      <w:w w:val="99"/>
                    </w:rPr>
                    <w:t>c</w:t>
                  </w:r>
                  <w:r>
                    <w:rPr>
                      <w:i/>
                      <w:spacing w:val="5"/>
                      <w:w w:val="99"/>
                    </w:rPr>
                    <w:t>a</w:t>
                  </w:r>
                  <w:r>
                    <w:rPr>
                      <w:i/>
                      <w:w w:val="99"/>
                    </w:rPr>
                    <w:t>l </w:t>
                  </w:r>
                  <w:r>
                    <w:rPr>
                      <w:i/>
                      <w:spacing w:val="3"/>
                      <w:w w:val="99"/>
                    </w:rPr>
                    <w:t> </w:t>
                  </w:r>
                  <w:r>
                    <w:rPr>
                      <w:i/>
                      <w:spacing w:val="2"/>
                      <w:w w:val="99"/>
                    </w:rPr>
                    <w:t>Th</w:t>
                  </w:r>
                  <w:r>
                    <w:rPr>
                      <w:i/>
                      <w:spacing w:val="-2"/>
                      <w:w w:val="99"/>
                    </w:rPr>
                    <w:t>e</w:t>
                  </w:r>
                  <w:r>
                    <w:rPr>
                      <w:i/>
                      <w:w w:val="99"/>
                    </w:rPr>
                    <w:t>o</w:t>
                  </w:r>
                  <w:r>
                    <w:rPr>
                      <w:i/>
                      <w:spacing w:val="-5"/>
                      <w:w w:val="99"/>
                    </w:rPr>
                    <w:t>l</w:t>
                  </w:r>
                  <w:r>
                    <w:rPr>
                      <w:i/>
                      <w:w w:val="99"/>
                    </w:rPr>
                    <w:t>o</w:t>
                  </w:r>
                  <w:r>
                    <w:rPr>
                      <w:i/>
                      <w:spacing w:val="-1"/>
                      <w:w w:val="99"/>
                    </w:rPr>
                    <w:t>g</w:t>
                  </w:r>
                  <w:r>
                    <w:rPr>
                      <w:i/>
                    </w:rPr>
                    <w:t>y </w:t>
                  </w:r>
                  <w:r>
                    <w:rPr>
                      <w:i/>
                      <w:spacing w:val="-12"/>
                    </w:rPr>
                    <w:t> </w:t>
                  </w:r>
                  <w:r>
                    <w:rPr>
                      <w:i/>
                      <w:spacing w:val="-5"/>
                      <w:w w:val="99"/>
                    </w:rPr>
                    <w:t>a</w:t>
                  </w:r>
                  <w:r>
                    <w:rPr>
                      <w:i/>
                      <w:spacing w:val="-4"/>
                    </w:rPr>
                    <w:t>n</w:t>
                  </w:r>
                  <w:r>
                    <w:rPr>
                      <w:i/>
                    </w:rPr>
                    <w:t>d </w:t>
                  </w:r>
                  <w:r>
                    <w:rPr>
                      <w:i/>
                      <w:spacing w:val="-16"/>
                    </w:rPr>
                    <w:t> </w:t>
                  </w:r>
                  <w:r>
                    <w:rPr>
                      <w:i/>
                      <w:spacing w:val="-7"/>
                      <w:w w:val="99"/>
                    </w:rPr>
                    <w:t>t</w:t>
                  </w:r>
                  <w:r>
                    <w:rPr>
                      <w:i/>
                      <w:spacing w:val="-6"/>
                    </w:rPr>
                    <w:t>h</w:t>
                  </w:r>
                  <w:r>
                    <w:rPr>
                      <w:i/>
                    </w:rPr>
                    <w:t>e</w:t>
                  </w:r>
                  <w:r>
                    <w:rPr>
                      <w:i/>
                      <w:spacing w:val="20"/>
                    </w:rPr>
                    <w:t> </w:t>
                  </w:r>
                  <w:r>
                    <w:rPr>
                      <w:i/>
                      <w:spacing w:val="-3"/>
                      <w:w w:val="99"/>
                    </w:rPr>
                    <w:t>I</w:t>
                  </w:r>
                  <w:r>
                    <w:rPr>
                      <w:i/>
                      <w:spacing w:val="2"/>
                    </w:rPr>
                    <w:t>n</w:t>
                  </w:r>
                  <w:r>
                    <w:rPr>
                      <w:i/>
                      <w:spacing w:val="-3"/>
                      <w:w w:val="99"/>
                    </w:rPr>
                    <w:t>t</w:t>
                  </w:r>
                  <w:r>
                    <w:rPr>
                      <w:i/>
                    </w:rPr>
                    <w:t>e</w:t>
                  </w:r>
                  <w:r>
                    <w:rPr>
                      <w:i/>
                      <w:spacing w:val="-2"/>
                    </w:rPr>
                    <w:t>r</w:t>
                  </w:r>
                  <w:r>
                    <w:rPr>
                      <w:i/>
                      <w:spacing w:val="3"/>
                    </w:rPr>
                    <w:t>n</w:t>
                  </w:r>
                  <w:r>
                    <w:rPr>
                      <w:i/>
                      <w:spacing w:val="2"/>
                      <w:w w:val="99"/>
                    </w:rPr>
                    <w:t>a</w:t>
                  </w:r>
                  <w:r>
                    <w:rPr>
                      <w:i/>
                      <w:spacing w:val="-3"/>
                      <w:w w:val="99"/>
                    </w:rPr>
                    <w:t>t</w:t>
                  </w:r>
                  <w:r>
                    <w:rPr>
                      <w:i/>
                      <w:spacing w:val="-4"/>
                      <w:w w:val="99"/>
                    </w:rPr>
                    <w:t>i</w:t>
                  </w:r>
                  <w:r>
                    <w:rPr>
                      <w:i/>
                      <w:spacing w:val="1"/>
                      <w:w w:val="99"/>
                    </w:rPr>
                    <w:t>o</w:t>
                  </w:r>
                  <w:r>
                    <w:rPr>
                      <w:i/>
                      <w:spacing w:val="3"/>
                      <w:w w:val="99"/>
                    </w:rPr>
                    <w:t>n</w:t>
                  </w:r>
                  <w:r>
                    <w:rPr>
                      <w:i/>
                      <w:spacing w:val="2"/>
                      <w:w w:val="99"/>
                    </w:rPr>
                    <w:t>a</w:t>
                  </w:r>
                  <w:r>
                    <w:rPr>
                      <w:i/>
                      <w:spacing w:val="-3"/>
                      <w:w w:val="99"/>
                    </w:rPr>
                    <w:t>l</w:t>
                  </w:r>
                  <w:r>
                    <w:rPr>
                      <w:i/>
                      <w:w w:val="99"/>
                    </w:rPr>
                    <w:t>. </w:t>
                  </w:r>
                  <w:r>
                    <w:rPr>
                      <w:i/>
                      <w:spacing w:val="-19"/>
                      <w:w w:val="99"/>
                    </w:rPr>
                    <w:t> </w:t>
                  </w:r>
                  <w:r>
                    <w:rPr>
                      <w:w w:val="99"/>
                    </w:rPr>
                    <w:t>M</w:t>
                  </w:r>
                  <w:r>
                    <w:rPr>
                      <w:spacing w:val="2"/>
                      <w:w w:val="99"/>
                    </w:rPr>
                    <w:t>e</w:t>
                  </w:r>
                  <w:r>
                    <w:rPr>
                      <w:w w:val="99"/>
                    </w:rPr>
                    <w:t>a</w:t>
                  </w:r>
                  <w:r>
                    <w:rPr>
                      <w:spacing w:val="2"/>
                      <w:w w:val="99"/>
                    </w:rPr>
                    <w:t>n</w:t>
                  </w:r>
                  <w:r>
                    <w:rPr>
                      <w:w w:val="99"/>
                    </w:rPr>
                    <w:t>­ </w:t>
                  </w:r>
                  <w:r>
                    <w:rPr/>
                    <w:t>while, several </w:t>
                  </w:r>
                  <w:r>
                    <w:rPr>
                      <w:spacing w:val="3"/>
                    </w:rPr>
                    <w:t>Italian </w:t>
                  </w:r>
                  <w:r>
                    <w:rPr/>
                    <w:t>socialists hostile </w:t>
                  </w:r>
                  <w:r>
                    <w:rPr>
                      <w:spacing w:val="4"/>
                    </w:rPr>
                    <w:t>to </w:t>
                  </w:r>
                  <w:r>
                    <w:rPr/>
                    <w:t>Mazzini </w:t>
                  </w:r>
                  <w:r>
                    <w:rPr>
                      <w:spacing w:val="3"/>
                    </w:rPr>
                    <w:t>had visited </w:t>
                  </w:r>
                  <w:r>
                    <w:rPr>
                      <w:spacing w:val="4"/>
                    </w:rPr>
                    <w:t>Locarno to </w:t>
                  </w:r>
                  <w:r>
                    <w:rPr/>
                    <w:t>hail this new </w:t>
                  </w:r>
                  <w:r>
                    <w:rPr>
                      <w:spacing w:val="2"/>
                    </w:rPr>
                    <w:t>and </w:t>
                  </w:r>
                  <w:r>
                    <w:rPr>
                      <w:spacing w:val="5"/>
                    </w:rPr>
                    <w:t>doughty </w:t>
                  </w:r>
                  <w:r>
                    <w:rPr>
                      <w:spacing w:val="3"/>
                    </w:rPr>
                    <w:t>champion </w:t>
                  </w:r>
                  <w:r>
                    <w:rPr>
                      <w:spacing w:val="2"/>
                    </w:rPr>
                    <w:t>and </w:t>
                  </w:r>
                  <w:r>
                    <w:rPr>
                      <w:spacing w:val="5"/>
                    </w:rPr>
                    <w:t>to </w:t>
                  </w:r>
                  <w:r>
                    <w:rPr>
                      <w:spacing w:val="3"/>
                    </w:rPr>
                    <w:t>lay </w:t>
                  </w:r>
                  <w:r>
                    <w:rPr/>
                    <w:t>further plans </w:t>
                  </w:r>
                  <w:r>
                    <w:rPr>
                      <w:spacing w:val="4"/>
                    </w:rPr>
                    <w:t>for </w:t>
                  </w:r>
                  <w:r>
                    <w:rPr/>
                    <w:t>an offensive. </w:t>
                  </w:r>
                  <w:r>
                    <w:rPr>
                      <w:spacing w:val="3"/>
                    </w:rPr>
                    <w:t>In </w:t>
                  </w:r>
                  <w:r>
                    <w:rPr>
                      <w:spacing w:val="6"/>
                    </w:rPr>
                    <w:t>November </w:t>
                  </w:r>
                  <w:r>
                    <w:rPr>
                      <w:spacing w:val="-7"/>
                    </w:rPr>
                    <w:t>1871 </w:t>
                  </w:r>
                  <w:r>
                    <w:rPr/>
                    <w:t>a </w:t>
                  </w:r>
                  <w:r>
                    <w:rPr>
                      <w:spacing w:val="2"/>
                    </w:rPr>
                    <w:t>workers’ </w:t>
                  </w:r>
                  <w:r>
                    <w:rPr/>
                    <w:t>congress,  organised  </w:t>
                  </w:r>
                  <w:r>
                    <w:rPr>
                      <w:spacing w:val="6"/>
                    </w:rPr>
                    <w:t>by </w:t>
                  </w:r>
                  <w:r>
                    <w:rPr>
                      <w:spacing w:val="2"/>
                    </w:rPr>
                    <w:t>the </w:t>
                  </w:r>
                  <w:r>
                    <w:rPr/>
                    <w:t>Mazzinists,  </w:t>
                  </w:r>
                  <w:r>
                    <w:rPr>
                      <w:spacing w:val="4"/>
                    </w:rPr>
                    <w:t>met </w:t>
                  </w:r>
                  <w:r>
                    <w:rPr>
                      <w:spacing w:val="2"/>
                    </w:rPr>
                    <w:t>at </w:t>
                  </w:r>
                  <w:r>
                    <w:rPr>
                      <w:spacing w:val="6"/>
                    </w:rPr>
                    <w:t>Rome.  </w:t>
                  </w:r>
                  <w:r>
                    <w:rPr>
                      <w:spacing w:val="17"/>
                    </w:rPr>
                    <w:t> </w:t>
                  </w:r>
                  <w:r>
                    <w:rPr/>
                    <w:t>Bakunin</w:t>
                  </w:r>
                </w:p>
              </w:txbxContent>
            </v:textbox>
            <w10:wrap type="none"/>
          </v:shape>
        </w:pict>
      </w:r>
      <w:r>
        <w:rPr/>
        <w:drawing>
          <wp:anchor distT="0" distB="0" distL="0" distR="0" allowOverlap="1" layoutInCell="1" locked="0" behindDoc="1" simplePos="0" relativeHeight="268199399">
            <wp:simplePos x="0" y="0"/>
            <wp:positionH relativeFrom="page">
              <wp:posOffset>0</wp:posOffset>
            </wp:positionH>
            <wp:positionV relativeFrom="page">
              <wp:posOffset>0</wp:posOffset>
            </wp:positionV>
            <wp:extent cx="5045064" cy="7778496"/>
            <wp:effectExtent l="0" t="0" r="0" b="0"/>
            <wp:wrapNone/>
            <wp:docPr id="835" name="image422.png" descr=""/>
            <wp:cNvGraphicFramePr>
              <a:graphicFrameLocks noChangeAspect="1"/>
            </wp:cNvGraphicFramePr>
            <a:graphic>
              <a:graphicData uri="http://schemas.openxmlformats.org/drawingml/2006/picture">
                <pic:pic>
                  <pic:nvPicPr>
                    <pic:cNvPr id="836" name="image422.png"/>
                    <pic:cNvPicPr/>
                  </pic:nvPicPr>
                  <pic:blipFill>
                    <a:blip r:embed="rId42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603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17" w:val="left" w:leader="none"/>
                      <w:tab w:pos="6309" w:val="left" w:leader="none"/>
                    </w:tabs>
                    <w:spacing w:before="127"/>
                    <w:ind w:left="1072" w:right="0" w:firstLine="0"/>
                    <w:jc w:val="both"/>
                    <w:rPr>
                      <w:sz w:val="15"/>
                    </w:rPr>
                  </w:pPr>
                  <w:r>
                    <w:rPr>
                      <w:b/>
                      <w:sz w:val="16"/>
                    </w:rPr>
                    <w:t>418</w:t>
                    <w:tab/>
                  </w:r>
                  <w:r>
                    <w:rPr>
                      <w:b/>
                      <w:spacing w:val="10"/>
                      <w:sz w:val="16"/>
                    </w:rPr>
                    <w:t>BAKUNIN</w:t>
                  </w:r>
                  <w:r>
                    <w:rPr>
                      <w:b/>
                      <w:spacing w:val="59"/>
                      <w:sz w:val="16"/>
                    </w:rPr>
                    <w:t> </w:t>
                  </w:r>
                  <w:r>
                    <w:rPr>
                      <w:b/>
                      <w:spacing w:val="8"/>
                      <w:sz w:val="16"/>
                    </w:rPr>
                    <w:t>AND  </w:t>
                  </w:r>
                  <w:r>
                    <w:rPr>
                      <w:b/>
                      <w:spacing w:val="12"/>
                      <w:sz w:val="16"/>
                    </w:rPr>
                    <w:t>MARX</w:t>
                    <w:tab/>
                  </w:r>
                  <w:r>
                    <w:rPr>
                      <w:spacing w:val="-7"/>
                      <w:sz w:val="15"/>
                    </w:rPr>
                    <w:t>BOOK</w:t>
                  </w:r>
                  <w:r>
                    <w:rPr>
                      <w:spacing w:val="8"/>
                      <w:sz w:val="15"/>
                    </w:rPr>
                    <w:t> </w:t>
                  </w:r>
                  <w:r>
                    <w:rPr>
                      <w:sz w:val="15"/>
                    </w:rPr>
                    <w:t>V</w:t>
                  </w:r>
                </w:p>
                <w:p>
                  <w:pPr>
                    <w:pStyle w:val="BodyText"/>
                    <w:spacing w:line="252" w:lineRule="auto" w:before="112"/>
                    <w:ind w:left="1057" w:right="1038" w:firstLine="15"/>
                    <w:jc w:val="both"/>
                  </w:pPr>
                  <w:r>
                    <w:rPr/>
                    <w:t>wrote a </w:t>
                  </w:r>
                  <w:r>
                    <w:rPr>
                      <w:i/>
                    </w:rPr>
                    <w:t>Circular to my Italian Friends </w:t>
                  </w:r>
                  <w:r>
                    <w:rPr/>
                    <w:t>which was printed and distributed to the delegates; and when a motion was put to the vote approving the principles of Mazzini, three delegates made a declaration that they considered these principles  “ contrary to the best interests of the working-class and to the cause of humanity” , and withdrew from the congress. One of the three was a serious and well-to-do young man named Cafiero. He had recently visited London, and had been received by Marx and Engels as a promising recruit to the cause. But he was now quite won over by Bakunin’s eloquence (though he  had  never  met him face to  face)  and became an ardent   disciple.1</w:t>
                  </w:r>
                </w:p>
                <w:p>
                  <w:pPr>
                    <w:pStyle w:val="BodyText"/>
                    <w:spacing w:line="252" w:lineRule="auto" w:before="3"/>
                    <w:ind w:left="1033" w:right="1056" w:firstLine="236"/>
                    <w:jc w:val="right"/>
                  </w:pPr>
                  <w:r>
                    <w:rPr>
                      <w:spacing w:val="6"/>
                    </w:rPr>
                    <w:t>War </w:t>
                  </w:r>
                  <w:r>
                    <w:rPr/>
                    <w:t>was thus declared </w:t>
                  </w:r>
                  <w:r>
                    <w:rPr>
                      <w:spacing w:val="2"/>
                    </w:rPr>
                    <w:t>between </w:t>
                  </w:r>
                  <w:r>
                    <w:rPr/>
                    <w:t>Mazzini and Bakunin</w:t>
                  </w:r>
                  <w:r>
                    <w:rPr>
                      <w:spacing w:val="36"/>
                    </w:rPr>
                    <w:t> </w:t>
                  </w:r>
                  <w:r>
                    <w:rPr>
                      <w:spacing w:val="3"/>
                    </w:rPr>
                    <w:t>for</w:t>
                  </w:r>
                  <w:r>
                    <w:rPr>
                      <w:spacing w:val="18"/>
                    </w:rPr>
                    <w:t> </w:t>
                  </w:r>
                  <w:r>
                    <w:rPr/>
                    <w:t>the </w:t>
                  </w:r>
                  <w:r>
                    <w:rPr>
                      <w:spacing w:val="3"/>
                    </w:rPr>
                    <w:t>control </w:t>
                  </w:r>
                  <w:r>
                    <w:rPr>
                      <w:spacing w:val="11"/>
                    </w:rPr>
                    <w:t>of </w:t>
                  </w:r>
                  <w:r>
                    <w:rPr/>
                    <w:t>the </w:t>
                  </w:r>
                  <w:r>
                    <w:rPr>
                      <w:spacing w:val="2"/>
                    </w:rPr>
                    <w:t>Italian workers’ </w:t>
                  </w:r>
                  <w:r>
                    <w:rPr>
                      <w:spacing w:val="4"/>
                    </w:rPr>
                    <w:t>movement, </w:t>
                  </w:r>
                  <w:r>
                    <w:rPr>
                      <w:spacing w:val="2"/>
                    </w:rPr>
                    <w:t>and from</w:t>
                  </w:r>
                  <w:r>
                    <w:rPr>
                      <w:spacing w:val="17"/>
                    </w:rPr>
                    <w:t> </w:t>
                  </w:r>
                  <w:r>
                    <w:rPr/>
                    <w:t>this</w:t>
                  </w:r>
                  <w:r>
                    <w:rPr>
                      <w:spacing w:val="37"/>
                    </w:rPr>
                    <w:t> </w:t>
                  </w:r>
                  <w:r>
                    <w:rPr/>
                    <w:t>time there </w:t>
                  </w:r>
                  <w:r>
                    <w:rPr>
                      <w:spacing w:val="-3"/>
                    </w:rPr>
                    <w:t>was </w:t>
                  </w:r>
                  <w:r>
                    <w:rPr/>
                    <w:t>a </w:t>
                  </w:r>
                  <w:r>
                    <w:rPr>
                      <w:spacing w:val="2"/>
                    </w:rPr>
                    <w:t>constant </w:t>
                  </w:r>
                  <w:r>
                    <w:rPr/>
                    <w:t>flow </w:t>
                  </w:r>
                  <w:r>
                    <w:rPr>
                      <w:spacing w:val="11"/>
                    </w:rPr>
                    <w:t>of </w:t>
                  </w:r>
                  <w:r>
                    <w:rPr>
                      <w:spacing w:val="2"/>
                    </w:rPr>
                    <w:t>correspondence</w:t>
                  </w:r>
                  <w:r>
                    <w:rPr>
                      <w:spacing w:val="-10"/>
                    </w:rPr>
                    <w:t> </w:t>
                  </w:r>
                  <w:r>
                    <w:rPr>
                      <w:spacing w:val="2"/>
                    </w:rPr>
                    <w:t>between</w:t>
                  </w:r>
                  <w:r>
                    <w:rPr>
                      <w:spacing w:val="37"/>
                    </w:rPr>
                    <w:t> </w:t>
                  </w:r>
                  <w:r>
                    <w:rPr>
                      <w:spacing w:val="4"/>
                    </w:rPr>
                    <w:t>Locarno</w:t>
                  </w:r>
                  <w:r>
                    <w:rPr/>
                    <w:t> </w:t>
                  </w:r>
                  <w:r>
                    <w:rPr>
                      <w:spacing w:val="2"/>
                    </w:rPr>
                    <w:t>and </w:t>
                  </w:r>
                  <w:r>
                    <w:rPr/>
                    <w:t>the </w:t>
                  </w:r>
                  <w:r>
                    <w:rPr>
                      <w:spacing w:val="2"/>
                    </w:rPr>
                    <w:t>Italian </w:t>
                  </w:r>
                  <w:r>
                    <w:rPr>
                      <w:spacing w:val="3"/>
                    </w:rPr>
                    <w:t>Left-wing </w:t>
                  </w:r>
                  <w:r>
                    <w:rPr/>
                    <w:t>socialists. </w:t>
                  </w:r>
                  <w:r>
                    <w:rPr>
                      <w:spacing w:val="2"/>
                    </w:rPr>
                    <w:t>The </w:t>
                  </w:r>
                  <w:r>
                    <w:rPr/>
                    <w:t>Mazzinists</w:t>
                  </w:r>
                  <w:r>
                    <w:rPr>
                      <w:spacing w:val="9"/>
                    </w:rPr>
                    <w:t> </w:t>
                  </w:r>
                  <w:r>
                    <w:rPr>
                      <w:spacing w:val="2"/>
                    </w:rPr>
                    <w:t>scored</w:t>
                  </w:r>
                  <w:r>
                    <w:rPr>
                      <w:spacing w:val="54"/>
                    </w:rPr>
                    <w:t> </w:t>
                  </w:r>
                  <w:r>
                    <w:rPr/>
                    <w:t>a</w:t>
                  </w:r>
                  <w:r>
                    <w:rPr>
                      <w:w w:val="99"/>
                    </w:rPr>
                    <w:t> </w:t>
                  </w:r>
                  <w:r>
                    <w:rPr>
                      <w:spacing w:val="4"/>
                    </w:rPr>
                    <w:t>point </w:t>
                  </w:r>
                  <w:r>
                    <w:rPr>
                      <w:spacing w:val="6"/>
                    </w:rPr>
                    <w:t>by </w:t>
                  </w:r>
                  <w:r>
                    <w:rPr/>
                    <w:t>publishing in </w:t>
                  </w:r>
                  <w:r>
                    <w:rPr>
                      <w:spacing w:val="2"/>
                    </w:rPr>
                    <w:t>Italian </w:t>
                  </w:r>
                  <w:r>
                    <w:rPr/>
                    <w:t>an </w:t>
                  </w:r>
                  <w:r>
                    <w:rPr>
                      <w:spacing w:val="4"/>
                    </w:rPr>
                    <w:t>excerpt </w:t>
                  </w:r>
                  <w:r>
                    <w:rPr>
                      <w:spacing w:val="2"/>
                    </w:rPr>
                    <w:t>from</w:t>
                  </w:r>
                  <w:r>
                    <w:rPr>
                      <w:spacing w:val="-10"/>
                    </w:rPr>
                    <w:t> </w:t>
                  </w:r>
                  <w:r>
                    <w:rPr>
                      <w:spacing w:val="4"/>
                    </w:rPr>
                    <w:t>Herzen’s</w:t>
                  </w:r>
                  <w:r>
                    <w:rPr>
                      <w:spacing w:val="38"/>
                    </w:rPr>
                    <w:t> </w:t>
                  </w:r>
                  <w:r>
                    <w:rPr>
                      <w:spacing w:val="5"/>
                    </w:rPr>
                    <w:t>pos­</w:t>
                  </w:r>
                  <w:r>
                    <w:rPr/>
                    <w:t> </w:t>
                  </w:r>
                  <w:r>
                    <w:rPr>
                      <w:spacing w:val="2"/>
                    </w:rPr>
                    <w:t>thumous </w:t>
                  </w:r>
                  <w:r>
                    <w:rPr/>
                    <w:t>memoirs, in which </w:t>
                  </w:r>
                  <w:r>
                    <w:rPr>
                      <w:spacing w:val="3"/>
                    </w:rPr>
                    <w:t>Bakunin’s </w:t>
                  </w:r>
                  <w:r>
                    <w:rPr/>
                    <w:t>rôle in the</w:t>
                  </w:r>
                  <w:r>
                    <w:rPr>
                      <w:spacing w:val="-3"/>
                    </w:rPr>
                    <w:t> </w:t>
                  </w:r>
                  <w:r>
                    <w:rPr>
                      <w:spacing w:val="2"/>
                    </w:rPr>
                    <w:t>Polish</w:t>
                  </w:r>
                  <w:r>
                    <w:rPr>
                      <w:spacing w:val="21"/>
                    </w:rPr>
                    <w:t> </w:t>
                  </w:r>
                  <w:r>
                    <w:rPr/>
                    <w:t>insur­ </w:t>
                  </w:r>
                  <w:r>
                    <w:rPr>
                      <w:spacing w:val="3"/>
                    </w:rPr>
                    <w:t>rection </w:t>
                  </w:r>
                  <w:r>
                    <w:rPr>
                      <w:spacing w:val="11"/>
                    </w:rPr>
                    <w:t>of </w:t>
                  </w:r>
                  <w:r>
                    <w:rPr>
                      <w:spacing w:val="-5"/>
                    </w:rPr>
                    <w:t>1863 </w:t>
                  </w:r>
                  <w:r>
                    <w:rPr/>
                    <w:t>was </w:t>
                  </w:r>
                  <w:r>
                    <w:rPr>
                      <w:spacing w:val="3"/>
                    </w:rPr>
                    <w:t>gently </w:t>
                  </w:r>
                  <w:r>
                    <w:rPr/>
                    <w:t>derided. </w:t>
                  </w:r>
                  <w:r>
                    <w:rPr>
                      <w:spacing w:val="4"/>
                    </w:rPr>
                    <w:t>But </w:t>
                  </w:r>
                  <w:r>
                    <w:rPr/>
                    <w:t>more weight</w:t>
                  </w:r>
                  <w:r>
                    <w:rPr>
                      <w:spacing w:val="16"/>
                    </w:rPr>
                    <w:t> </w:t>
                  </w:r>
                  <w:r>
                    <w:rPr>
                      <w:spacing w:val="3"/>
                    </w:rPr>
                    <w:t>attached</w:t>
                  </w:r>
                  <w:r>
                    <w:rPr>
                      <w:spacing w:val="6"/>
                    </w:rPr>
                    <w:t> </w:t>
                  </w:r>
                  <w:r>
                    <w:rPr>
                      <w:spacing w:val="2"/>
                    </w:rPr>
                    <w:t>to</w:t>
                  </w:r>
                  <w:r>
                    <w:rPr/>
                    <w:t> an enthusiastic </w:t>
                  </w:r>
                  <w:r>
                    <w:rPr>
                      <w:spacing w:val="3"/>
                    </w:rPr>
                    <w:t>pronouncement </w:t>
                  </w:r>
                  <w:r>
                    <w:rPr>
                      <w:spacing w:val="11"/>
                    </w:rPr>
                    <w:t>of </w:t>
                  </w:r>
                  <w:r>
                    <w:rPr/>
                    <w:t>Garibaldi, </w:t>
                  </w:r>
                  <w:r>
                    <w:rPr>
                      <w:spacing w:val="2"/>
                    </w:rPr>
                    <w:t>made</w:t>
                  </w:r>
                  <w:r>
                    <w:rPr>
                      <w:spacing w:val="46"/>
                    </w:rPr>
                    <w:t> </w:t>
                  </w:r>
                  <w:r>
                    <w:rPr>
                      <w:spacing w:val="2"/>
                    </w:rPr>
                    <w:t>after</w:t>
                  </w:r>
                  <w:r>
                    <w:rPr>
                      <w:spacing w:val="6"/>
                    </w:rPr>
                    <w:t> </w:t>
                  </w:r>
                  <w:r>
                    <w:rPr/>
                    <w:t>the </w:t>
                  </w:r>
                  <w:r>
                    <w:rPr>
                      <w:spacing w:val="8"/>
                    </w:rPr>
                    <w:t>Rome </w:t>
                  </w:r>
                  <w:r>
                    <w:rPr/>
                    <w:t>Congress, </w:t>
                  </w:r>
                  <w:r>
                    <w:rPr>
                      <w:spacing w:val="4"/>
                    </w:rPr>
                    <w:t>that </w:t>
                  </w:r>
                  <w:r>
                    <w:rPr/>
                    <w:t>the </w:t>
                  </w:r>
                  <w:r>
                    <w:rPr>
                      <w:spacing w:val="2"/>
                    </w:rPr>
                    <w:t>International </w:t>
                  </w:r>
                  <w:r>
                    <w:rPr/>
                    <w:t>was “ </w:t>
                  </w:r>
                  <w:r>
                    <w:rPr>
                      <w:spacing w:val="2"/>
                    </w:rPr>
                    <w:t>the </w:t>
                  </w:r>
                  <w:r>
                    <w:rPr/>
                    <w:t>sun</w:t>
                  </w:r>
                  <w:r>
                    <w:rPr>
                      <w:spacing w:val="2"/>
                    </w:rPr>
                    <w:t> </w:t>
                  </w:r>
                  <w:r>
                    <w:rPr>
                      <w:spacing w:val="11"/>
                    </w:rPr>
                    <w:t>of</w:t>
                  </w:r>
                  <w:r>
                    <w:rPr>
                      <w:spacing w:val="58"/>
                    </w:rPr>
                    <w:t> </w:t>
                  </w:r>
                  <w:r>
                    <w:rPr/>
                    <w:t>the </w:t>
                  </w:r>
                  <w:r>
                    <w:rPr>
                      <w:spacing w:val="4"/>
                    </w:rPr>
                    <w:t>future” </w:t>
                  </w:r>
                  <w:r>
                    <w:rPr/>
                    <w:t>. </w:t>
                  </w:r>
                  <w:r>
                    <w:rPr>
                      <w:spacing w:val="4"/>
                    </w:rPr>
                    <w:t>In December </w:t>
                  </w:r>
                  <w:r>
                    <w:rPr>
                      <w:spacing w:val="-8"/>
                    </w:rPr>
                    <w:t>1871 </w:t>
                  </w:r>
                  <w:r>
                    <w:rPr/>
                    <w:t>a new </w:t>
                  </w:r>
                  <w:r>
                    <w:rPr>
                      <w:spacing w:val="4"/>
                    </w:rPr>
                    <w:t>society,</w:t>
                  </w:r>
                  <w:r>
                    <w:rPr>
                      <w:spacing w:val="60"/>
                    </w:rPr>
                    <w:t> </w:t>
                  </w:r>
                  <w:r>
                    <w:rPr/>
                    <w:t>“ </w:t>
                  </w:r>
                  <w:r>
                    <w:rPr>
                      <w:spacing w:val="2"/>
                    </w:rPr>
                    <w:t>the</w:t>
                  </w:r>
                  <w:r>
                    <w:rPr>
                      <w:spacing w:val="35"/>
                    </w:rPr>
                    <w:t> </w:t>
                  </w:r>
                  <w:r>
                    <w:rPr>
                      <w:spacing w:val="5"/>
                    </w:rPr>
                    <w:t>Workers’</w:t>
                  </w:r>
                  <w:r>
                    <w:rPr>
                      <w:w w:val="99"/>
                    </w:rPr>
                    <w:t> </w:t>
                  </w:r>
                  <w:r>
                    <w:rPr>
                      <w:i/>
                      <w:spacing w:val="5"/>
                    </w:rPr>
                    <w:t>Fascio</w:t>
                  </w:r>
                  <w:r>
                    <w:rPr>
                      <w:spacing w:val="5"/>
                    </w:rPr>
                    <w:t>” </w:t>
                  </w:r>
                  <w:r>
                    <w:rPr/>
                    <w:t>, came </w:t>
                  </w:r>
                  <w:r>
                    <w:rPr>
                      <w:spacing w:val="2"/>
                    </w:rPr>
                    <w:t>into </w:t>
                  </w:r>
                  <w:r>
                    <w:rPr/>
                    <w:t>being at </w:t>
                  </w:r>
                  <w:r>
                    <w:rPr>
                      <w:spacing w:val="3"/>
                    </w:rPr>
                    <w:t>Bologna </w:t>
                  </w:r>
                  <w:r>
                    <w:rPr>
                      <w:spacing w:val="2"/>
                    </w:rPr>
                    <w:t>with </w:t>
                  </w:r>
                  <w:r>
                    <w:rPr>
                      <w:spacing w:val="3"/>
                    </w:rPr>
                    <w:t>local </w:t>
                  </w:r>
                  <w:r>
                    <w:rPr>
                      <w:spacing w:val="2"/>
                    </w:rPr>
                    <w:t>groups</w:t>
                  </w:r>
                  <w:r>
                    <w:rPr>
                      <w:spacing w:val="5"/>
                    </w:rPr>
                    <w:t> </w:t>
                  </w:r>
                  <w:r>
                    <w:rPr>
                      <w:spacing w:val="11"/>
                    </w:rPr>
                    <w:t>of</w:t>
                  </w:r>
                  <w:r>
                    <w:rPr>
                      <w:spacing w:val="10"/>
                    </w:rPr>
                    <w:t> </w:t>
                  </w:r>
                  <w:r>
                    <w:rPr>
                      <w:i/>
                      <w:spacing w:val="6"/>
                    </w:rPr>
                    <w:t>Fasci</w:t>
                  </w:r>
                  <w:r>
                    <w:rPr>
                      <w:i/>
                    </w:rPr>
                    <w:t> </w:t>
                  </w:r>
                  <w:r>
                    <w:rPr/>
                    <w:t>in the </w:t>
                  </w:r>
                  <w:r>
                    <w:rPr>
                      <w:spacing w:val="2"/>
                    </w:rPr>
                    <w:t>principal towns. The </w:t>
                  </w:r>
                  <w:r>
                    <w:rPr/>
                    <w:t>relation </w:t>
                  </w:r>
                  <w:r>
                    <w:rPr>
                      <w:spacing w:val="11"/>
                    </w:rPr>
                    <w:t>of </w:t>
                  </w:r>
                  <w:r>
                    <w:rPr>
                      <w:spacing w:val="2"/>
                    </w:rPr>
                    <w:t>the </w:t>
                  </w:r>
                  <w:r>
                    <w:rPr>
                      <w:i/>
                      <w:spacing w:val="3"/>
                    </w:rPr>
                    <w:t>Fascio </w:t>
                  </w:r>
                  <w:r>
                    <w:rPr>
                      <w:spacing w:val="4"/>
                    </w:rPr>
                    <w:t>to</w:t>
                  </w:r>
                  <w:r>
                    <w:rPr>
                      <w:spacing w:val="30"/>
                    </w:rPr>
                    <w:t> </w:t>
                  </w:r>
                  <w:r>
                    <w:rPr/>
                    <w:t>the</w:t>
                  </w:r>
                  <w:r>
                    <w:rPr>
                      <w:spacing w:val="28"/>
                    </w:rPr>
                    <w:t> </w:t>
                  </w:r>
                  <w:r>
                    <w:rPr>
                      <w:spacing w:val="5"/>
                    </w:rPr>
                    <w:t>Inter­</w:t>
                  </w:r>
                  <w:r>
                    <w:rPr/>
                    <w:t> </w:t>
                  </w:r>
                  <w:r>
                    <w:rPr>
                      <w:spacing w:val="2"/>
                    </w:rPr>
                    <w:t>national </w:t>
                  </w:r>
                  <w:r>
                    <w:rPr/>
                    <w:t>was obscure </w:t>
                  </w:r>
                  <w:r>
                    <w:rPr>
                      <w:spacing w:val="2"/>
                    </w:rPr>
                    <w:t>even </w:t>
                  </w:r>
                  <w:r>
                    <w:rPr>
                      <w:spacing w:val="3"/>
                    </w:rPr>
                    <w:t>to </w:t>
                  </w:r>
                  <w:r>
                    <w:rPr/>
                    <w:t>its </w:t>
                  </w:r>
                  <w:r>
                    <w:rPr>
                      <w:spacing w:val="3"/>
                    </w:rPr>
                    <w:t>own </w:t>
                  </w:r>
                  <w:r>
                    <w:rPr/>
                    <w:t>members. </w:t>
                  </w:r>
                  <w:r>
                    <w:rPr>
                      <w:spacing w:val="3"/>
                    </w:rPr>
                    <w:t>In</w:t>
                  </w:r>
                  <w:r>
                    <w:rPr>
                      <w:spacing w:val="42"/>
                    </w:rPr>
                    <w:t> </w:t>
                  </w:r>
                  <w:r>
                    <w:rPr>
                      <w:spacing w:val="3"/>
                    </w:rPr>
                    <w:t>January</w:t>
                  </w:r>
                  <w:r>
                    <w:rPr>
                      <w:spacing w:val="29"/>
                    </w:rPr>
                    <w:t> </w:t>
                  </w:r>
                  <w:r>
                    <w:rPr>
                      <w:spacing w:val="-6"/>
                    </w:rPr>
                    <w:t>1872</w:t>
                  </w:r>
                  <w:r>
                    <w:rPr>
                      <w:w w:val="99"/>
                    </w:rPr>
                    <w:t> </w:t>
                  </w:r>
                  <w:r>
                    <w:rPr/>
                    <w:t>Bakunin, </w:t>
                  </w:r>
                  <w:r>
                    <w:rPr>
                      <w:spacing w:val="3"/>
                    </w:rPr>
                    <w:t>who </w:t>
                  </w:r>
                  <w:r>
                    <w:rPr/>
                    <w:t>wished </w:t>
                  </w:r>
                  <w:r>
                    <w:rPr>
                      <w:spacing w:val="3"/>
                    </w:rPr>
                    <w:t>to </w:t>
                  </w:r>
                  <w:r>
                    <w:rPr/>
                    <w:t>place on Marx the onus </w:t>
                  </w:r>
                  <w:r>
                    <w:rPr>
                      <w:spacing w:val="11"/>
                    </w:rPr>
                    <w:t>of</w:t>
                  </w:r>
                  <w:r>
                    <w:rPr>
                      <w:spacing w:val="-2"/>
                    </w:rPr>
                    <w:t> </w:t>
                  </w:r>
                  <w:r>
                    <w:rPr/>
                    <w:t>the</w:t>
                  </w:r>
                  <w:r>
                    <w:rPr>
                      <w:spacing w:val="23"/>
                    </w:rPr>
                    <w:t> </w:t>
                  </w:r>
                  <w:r>
                    <w:rPr/>
                    <w:t>breach, urged his </w:t>
                  </w:r>
                  <w:r>
                    <w:rPr>
                      <w:spacing w:val="3"/>
                    </w:rPr>
                    <w:t>Italian </w:t>
                  </w:r>
                  <w:r>
                    <w:rPr/>
                    <w:t>friends </w:t>
                  </w:r>
                  <w:r>
                    <w:rPr>
                      <w:spacing w:val="4"/>
                    </w:rPr>
                    <w:t>to </w:t>
                  </w:r>
                  <w:r>
                    <w:rPr/>
                    <w:t>affiliate themselves </w:t>
                  </w:r>
                  <w:r>
                    <w:rPr>
                      <w:spacing w:val="4"/>
                    </w:rPr>
                    <w:t>to</w:t>
                  </w:r>
                  <w:r>
                    <w:rPr>
                      <w:spacing w:val="44"/>
                    </w:rPr>
                    <w:t> </w:t>
                  </w:r>
                  <w:r>
                    <w:rPr>
                      <w:spacing w:val="2"/>
                    </w:rPr>
                    <w:t>the</w:t>
                  </w:r>
                  <w:r>
                    <w:rPr>
                      <w:spacing w:val="54"/>
                    </w:rPr>
                    <w:t> </w:t>
                  </w:r>
                  <w:r>
                    <w:rPr>
                      <w:spacing w:val="5"/>
                    </w:rPr>
                    <w:t>Inter­</w:t>
                  </w:r>
                  <w:r>
                    <w:rPr/>
                    <w:t> national, </w:t>
                  </w:r>
                  <w:r>
                    <w:rPr>
                      <w:spacing w:val="3"/>
                    </w:rPr>
                    <w:t>to </w:t>
                  </w:r>
                  <w:r>
                    <w:rPr/>
                    <w:t>recognise the General Council, </w:t>
                  </w:r>
                  <w:r>
                    <w:rPr>
                      <w:spacing w:val="3"/>
                    </w:rPr>
                    <w:t>and </w:t>
                  </w:r>
                  <w:r>
                    <w:rPr>
                      <w:spacing w:val="4"/>
                    </w:rPr>
                    <w:t>to</w:t>
                  </w:r>
                  <w:r>
                    <w:rPr>
                      <w:spacing w:val="6"/>
                    </w:rPr>
                    <w:t> </w:t>
                  </w:r>
                  <w:r>
                    <w:rPr>
                      <w:spacing w:val="5"/>
                    </w:rPr>
                    <w:t>avoid</w:t>
                  </w:r>
                  <w:r>
                    <w:rPr>
                      <w:spacing w:val="35"/>
                    </w:rPr>
                    <w:t> </w:t>
                  </w:r>
                  <w:r>
                    <w:rPr>
                      <w:spacing w:val="2"/>
                    </w:rPr>
                    <w:t>direct</w:t>
                  </w:r>
                  <w:r>
                    <w:rPr>
                      <w:w w:val="99"/>
                    </w:rPr>
                    <w:t> </w:t>
                  </w:r>
                  <w:r>
                    <w:rPr>
                      <w:spacing w:val="2"/>
                    </w:rPr>
                    <w:t>polemics </w:t>
                  </w:r>
                  <w:r>
                    <w:rPr/>
                    <w:t>against it in their press. </w:t>
                  </w:r>
                  <w:r>
                    <w:rPr>
                      <w:spacing w:val="5"/>
                    </w:rPr>
                    <w:t>But </w:t>
                  </w:r>
                  <w:r>
                    <w:rPr/>
                    <w:t>in </w:t>
                  </w:r>
                  <w:r>
                    <w:rPr>
                      <w:spacing w:val="2"/>
                    </w:rPr>
                    <w:t>the </w:t>
                  </w:r>
                  <w:r>
                    <w:rPr/>
                    <w:t>spring</w:t>
                  </w:r>
                  <w:r>
                    <w:rPr>
                      <w:spacing w:val="16"/>
                    </w:rPr>
                    <w:t> </w:t>
                  </w:r>
                  <w:r>
                    <w:rPr>
                      <w:spacing w:val="2"/>
                    </w:rPr>
                    <w:t>the</w:t>
                  </w:r>
                  <w:r>
                    <w:rPr>
                      <w:spacing w:val="10"/>
                    </w:rPr>
                    <w:t> </w:t>
                  </w:r>
                  <w:r>
                    <w:rPr>
                      <w:i/>
                      <w:spacing w:val="3"/>
                    </w:rPr>
                    <w:t>Fascio</w:t>
                  </w:r>
                  <w:r>
                    <w:rPr>
                      <w:i/>
                    </w:rPr>
                    <w:t> </w:t>
                  </w:r>
                  <w:r>
                    <w:rPr/>
                    <w:t>was still </w:t>
                  </w:r>
                  <w:r>
                    <w:rPr>
                      <w:spacing w:val="3"/>
                    </w:rPr>
                    <w:t>debating </w:t>
                  </w:r>
                  <w:r>
                    <w:rPr/>
                    <w:t>whether it should  </w:t>
                  </w:r>
                  <w:r>
                    <w:rPr>
                      <w:spacing w:val="4"/>
                    </w:rPr>
                    <w:t>accept  </w:t>
                  </w:r>
                  <w:r>
                    <w:rPr>
                      <w:spacing w:val="2"/>
                    </w:rPr>
                    <w:t>the </w:t>
                  </w:r>
                  <w:r>
                    <w:rPr>
                      <w:spacing w:val="24"/>
                    </w:rPr>
                    <w:t> </w:t>
                  </w:r>
                  <w:r>
                    <w:rPr>
                      <w:spacing w:val="3"/>
                    </w:rPr>
                    <w:t>authority </w:t>
                  </w:r>
                  <w:r>
                    <w:rPr>
                      <w:spacing w:val="7"/>
                    </w:rPr>
                    <w:t> </w:t>
                  </w:r>
                  <w:r>
                    <w:rPr>
                      <w:spacing w:val="9"/>
                    </w:rPr>
                    <w:t>of</w:t>
                  </w:r>
                  <w:r>
                    <w:rPr/>
                    <w:t> </w:t>
                  </w:r>
                  <w:r>
                    <w:rPr>
                      <w:spacing w:val="2"/>
                    </w:rPr>
                    <w:t>the </w:t>
                  </w:r>
                  <w:r>
                    <w:rPr/>
                    <w:t>General Council or </w:t>
                  </w:r>
                  <w:r>
                    <w:rPr>
                      <w:spacing w:val="4"/>
                    </w:rPr>
                    <w:t>that </w:t>
                  </w:r>
                  <w:r>
                    <w:rPr>
                      <w:spacing w:val="9"/>
                    </w:rPr>
                    <w:t>of </w:t>
                  </w:r>
                  <w:r>
                    <w:rPr/>
                    <w:t>the </w:t>
                  </w:r>
                  <w:r>
                    <w:rPr>
                      <w:spacing w:val="2"/>
                    </w:rPr>
                    <w:t>Jura Federation,</w:t>
                  </w:r>
                  <w:r>
                    <w:rPr>
                      <w:spacing w:val="16"/>
                    </w:rPr>
                    <w:t> </w:t>
                  </w:r>
                  <w:r>
                    <w:rPr>
                      <w:spacing w:val="3"/>
                    </w:rPr>
                    <w:t>or</w:t>
                  </w:r>
                  <w:r>
                    <w:rPr>
                      <w:spacing w:val="18"/>
                    </w:rPr>
                    <w:t> </w:t>
                  </w:r>
                  <w:r>
                    <w:rPr/>
                    <w:t>remain </w:t>
                  </w:r>
                  <w:r>
                    <w:rPr>
                      <w:spacing w:val="3"/>
                    </w:rPr>
                    <w:t>autonomous. </w:t>
                  </w:r>
                  <w:r>
                    <w:rPr/>
                    <w:t>These questions </w:t>
                  </w:r>
                  <w:r>
                    <w:rPr>
                      <w:spacing w:val="11"/>
                    </w:rPr>
                    <w:t>of </w:t>
                  </w:r>
                  <w:r>
                    <w:rPr/>
                    <w:t>organisation were</w:t>
                  </w:r>
                  <w:r>
                    <w:rPr>
                      <w:spacing w:val="-4"/>
                    </w:rPr>
                    <w:t> </w:t>
                  </w:r>
                  <w:r>
                    <w:rPr/>
                    <w:t>neither</w:t>
                  </w:r>
                  <w:r>
                    <w:rPr>
                      <w:spacing w:val="1"/>
                    </w:rPr>
                    <w:t> </w:t>
                  </w:r>
                  <w:r>
                    <w:rPr/>
                    <w:t>under­ </w:t>
                  </w:r>
                  <w:r>
                    <w:rPr>
                      <w:spacing w:val="5"/>
                    </w:rPr>
                    <w:t>stood </w:t>
                  </w:r>
                  <w:r>
                    <w:rPr>
                      <w:spacing w:val="3"/>
                    </w:rPr>
                    <w:t>nor appreciated </w:t>
                  </w:r>
                  <w:r>
                    <w:rPr/>
                    <w:t>in </w:t>
                  </w:r>
                  <w:r>
                    <w:rPr>
                      <w:spacing w:val="5"/>
                    </w:rPr>
                    <w:t>Italy. </w:t>
                  </w:r>
                  <w:r>
                    <w:rPr>
                      <w:spacing w:val="7"/>
                    </w:rPr>
                    <w:t>No </w:t>
                  </w:r>
                  <w:r>
                    <w:rPr/>
                    <w:t>clear </w:t>
                  </w:r>
                  <w:r>
                    <w:rPr>
                      <w:spacing w:val="2"/>
                    </w:rPr>
                    <w:t>distinction</w:t>
                  </w:r>
                  <w:r>
                    <w:rPr>
                      <w:spacing w:val="25"/>
                    </w:rPr>
                    <w:t> </w:t>
                  </w:r>
                  <w:r>
                    <w:rPr/>
                    <w:t>seems</w:t>
                  </w:r>
                  <w:r>
                    <w:rPr>
                      <w:spacing w:val="52"/>
                    </w:rPr>
                    <w:t> </w:t>
                  </w:r>
                  <w:r>
                    <w:rPr>
                      <w:spacing w:val="3"/>
                    </w:rPr>
                    <w:t>to</w:t>
                  </w:r>
                  <w:r>
                    <w:rPr/>
                    <w:t> </w:t>
                  </w:r>
                  <w:r>
                    <w:rPr>
                      <w:spacing w:val="2"/>
                    </w:rPr>
                    <w:t>have </w:t>
                  </w:r>
                  <w:r>
                    <w:rPr/>
                    <w:t>been </w:t>
                  </w:r>
                  <w:r>
                    <w:rPr>
                      <w:spacing w:val="2"/>
                    </w:rPr>
                    <w:t>drawn between the </w:t>
                  </w:r>
                  <w:r>
                    <w:rPr>
                      <w:spacing w:val="3"/>
                    </w:rPr>
                    <w:t>International </w:t>
                  </w:r>
                  <w:r>
                    <w:rPr>
                      <w:spacing w:val="2"/>
                    </w:rPr>
                    <w:t>and</w:t>
                  </w:r>
                  <w:r>
                    <w:rPr>
                      <w:spacing w:val="54"/>
                    </w:rPr>
                    <w:t> </w:t>
                  </w:r>
                  <w:r>
                    <w:rPr/>
                    <w:t>the</w:t>
                  </w:r>
                  <w:r>
                    <w:rPr>
                      <w:spacing w:val="38"/>
                    </w:rPr>
                    <w:t> </w:t>
                  </w:r>
                  <w:r>
                    <w:rPr/>
                    <w:t>Alliance, </w:t>
                  </w:r>
                  <w:r>
                    <w:rPr>
                      <w:spacing w:val="2"/>
                    </w:rPr>
                    <w:t>and </w:t>
                  </w:r>
                  <w:r>
                    <w:rPr/>
                    <w:t>the secret </w:t>
                  </w:r>
                  <w:r>
                    <w:rPr>
                      <w:spacing w:val="2"/>
                    </w:rPr>
                    <w:t>programme </w:t>
                  </w:r>
                  <w:r>
                    <w:rPr>
                      <w:spacing w:val="11"/>
                    </w:rPr>
                    <w:t>of </w:t>
                  </w:r>
                  <w:r>
                    <w:rPr>
                      <w:spacing w:val="2"/>
                    </w:rPr>
                    <w:t>the latter </w:t>
                  </w:r>
                  <w:r>
                    <w:rPr/>
                    <w:t>was  </w:t>
                  </w:r>
                  <w:r>
                    <w:rPr>
                      <w:spacing w:val="3"/>
                    </w:rPr>
                    <w:t>known  </w:t>
                  </w:r>
                  <w:r>
                    <w:rPr>
                      <w:spacing w:val="4"/>
                    </w:rPr>
                    <w:t>only</w:t>
                  </w:r>
                  <w:r>
                    <w:rPr>
                      <w:spacing w:val="13"/>
                    </w:rPr>
                    <w:t> </w:t>
                  </w:r>
                  <w:r>
                    <w:rPr>
                      <w:spacing w:val="4"/>
                    </w:rPr>
                    <w:t>to</w:t>
                  </w:r>
                  <w:r>
                    <w:rPr>
                      <w:spacing w:val="54"/>
                    </w:rPr>
                    <w:t> </w:t>
                  </w:r>
                  <w:r>
                    <w:rPr/>
                    <w:t>a</w:t>
                  </w:r>
                  <w:r>
                    <w:rPr>
                      <w:w w:val="99"/>
                    </w:rPr>
                    <w:t> </w:t>
                  </w:r>
                  <w:r>
                    <w:rPr>
                      <w:spacing w:val="2"/>
                    </w:rPr>
                    <w:t>few </w:t>
                  </w:r>
                  <w:r>
                    <w:rPr/>
                    <w:t>intimates </w:t>
                  </w:r>
                  <w:r>
                    <w:rPr>
                      <w:spacing w:val="3"/>
                    </w:rPr>
                    <w:t>whom </w:t>
                  </w:r>
                  <w:r>
                    <w:rPr/>
                    <w:t>Bakunin </w:t>
                  </w:r>
                  <w:r>
                    <w:rPr>
                      <w:spacing w:val="3"/>
                    </w:rPr>
                    <w:t>had </w:t>
                  </w:r>
                  <w:r>
                    <w:rPr/>
                    <w:t>enrolled during their</w:t>
                  </w:r>
                  <w:r>
                    <w:rPr>
                      <w:spacing w:val="19"/>
                    </w:rPr>
                    <w:t> </w:t>
                  </w:r>
                  <w:r>
                    <w:rPr/>
                    <w:t>visits</w:t>
                  </w:r>
                  <w:r>
                    <w:rPr>
                      <w:spacing w:val="17"/>
                    </w:rPr>
                    <w:t> </w:t>
                  </w:r>
                  <w:r>
                    <w:rPr>
                      <w:spacing w:val="4"/>
                    </w:rPr>
                    <w:t>to</w:t>
                  </w:r>
                  <w:r>
                    <w:rPr/>
                    <w:t> </w:t>
                  </w:r>
                  <w:r>
                    <w:rPr>
                      <w:spacing w:val="4"/>
                    </w:rPr>
                    <w:t>Locarno. </w:t>
                  </w:r>
                  <w:r>
                    <w:rPr>
                      <w:spacing w:val="2"/>
                    </w:rPr>
                    <w:t>The </w:t>
                  </w:r>
                  <w:r>
                    <w:rPr>
                      <w:spacing w:val="6"/>
                    </w:rPr>
                    <w:t>loyalty </w:t>
                  </w:r>
                  <w:r>
                    <w:rPr>
                      <w:spacing w:val="9"/>
                    </w:rPr>
                    <w:t>of </w:t>
                  </w:r>
                  <w:r>
                    <w:rPr/>
                    <w:t>the </w:t>
                  </w:r>
                  <w:r>
                    <w:rPr>
                      <w:spacing w:val="2"/>
                    </w:rPr>
                    <w:t>Italian </w:t>
                  </w:r>
                  <w:r>
                    <w:rPr/>
                    <w:t>workers was</w:t>
                  </w:r>
                  <w:r>
                    <w:rPr>
                      <w:spacing w:val="11"/>
                    </w:rPr>
                    <w:t> </w:t>
                  </w:r>
                  <w:r>
                    <w:rPr>
                      <w:spacing w:val="2"/>
                    </w:rPr>
                    <w:t>purely</w:t>
                  </w:r>
                  <w:r>
                    <w:rPr>
                      <w:spacing w:val="1"/>
                    </w:rPr>
                    <w:t> </w:t>
                  </w:r>
                  <w:r>
                    <w:rPr/>
                    <w:t>personal. </w:t>
                  </w:r>
                  <w:r>
                    <w:rPr>
                      <w:spacing w:val="7"/>
                    </w:rPr>
                    <w:t>When </w:t>
                  </w:r>
                  <w:r>
                    <w:rPr/>
                    <w:t>Mazzini </w:t>
                  </w:r>
                  <w:r>
                    <w:rPr>
                      <w:spacing w:val="3"/>
                    </w:rPr>
                    <w:t>died </w:t>
                  </w:r>
                  <w:r>
                    <w:rPr/>
                    <w:t>in March  </w:t>
                  </w:r>
                  <w:r>
                    <w:rPr>
                      <w:spacing w:val="-5"/>
                    </w:rPr>
                    <w:t>1872,  </w:t>
                  </w:r>
                  <w:r>
                    <w:rPr/>
                    <w:t>Michael </w:t>
                  </w:r>
                  <w:r>
                    <w:rPr>
                      <w:spacing w:val="5"/>
                    </w:rPr>
                    <w:t> </w:t>
                  </w:r>
                  <w:r>
                    <w:rPr/>
                    <w:t>Bakunin, </w:t>
                  </w:r>
                  <w:r>
                    <w:rPr>
                      <w:spacing w:val="6"/>
                    </w:rPr>
                    <w:t> </w:t>
                  </w:r>
                  <w:r>
                    <w:rPr>
                      <w:spacing w:val="4"/>
                    </w:rPr>
                    <w:t>whom</w:t>
                  </w:r>
                  <w:r>
                    <w:rPr>
                      <w:w w:val="99"/>
                    </w:rPr>
                    <w:t> </w:t>
                  </w:r>
                  <w:r>
                    <w:rPr>
                      <w:spacing w:val="2"/>
                    </w:rPr>
                    <w:t>few  </w:t>
                  </w:r>
                  <w:r>
                    <w:rPr/>
                    <w:t>o f  </w:t>
                  </w:r>
                  <w:r>
                    <w:rPr>
                      <w:spacing w:val="2"/>
                    </w:rPr>
                    <w:t>them  </w:t>
                  </w:r>
                  <w:r>
                    <w:rPr>
                      <w:spacing w:val="3"/>
                    </w:rPr>
                    <w:t>had  ever  </w:t>
                  </w:r>
                  <w:r>
                    <w:rPr/>
                    <w:t>seen,  </w:t>
                  </w:r>
                  <w:r>
                    <w:rPr>
                      <w:spacing w:val="3"/>
                    </w:rPr>
                    <w:t>became  </w:t>
                  </w:r>
                  <w:r>
                    <w:rPr/>
                    <w:t>the  oracle  </w:t>
                  </w:r>
                  <w:r>
                    <w:rPr>
                      <w:spacing w:val="11"/>
                    </w:rPr>
                    <w:t>of </w:t>
                  </w:r>
                  <w:r>
                    <w:rPr/>
                    <w:t>the</w:t>
                  </w:r>
                  <w:r>
                    <w:rPr>
                      <w:spacing w:val="-4"/>
                    </w:rPr>
                    <w:t> </w:t>
                  </w:r>
                  <w:r>
                    <w:rPr>
                      <w:spacing w:val="2"/>
                    </w:rPr>
                    <w:t>Italian</w:t>
                  </w:r>
                </w:p>
                <w:p>
                  <w:pPr>
                    <w:spacing w:line="183" w:lineRule="exact" w:before="95"/>
                    <w:ind w:left="0" w:right="1075" w:firstLine="0"/>
                    <w:jc w:val="right"/>
                    <w:rPr>
                      <w:b/>
                      <w:sz w:val="16"/>
                    </w:rPr>
                  </w:pPr>
                  <w:r>
                    <w:rPr>
                      <w:b/>
                      <w:sz w:val="16"/>
                    </w:rPr>
                    <w:t>1 Guillaume,   </w:t>
                  </w:r>
                  <w:r>
                    <w:rPr>
                      <w:b/>
                      <w:i/>
                      <w:sz w:val="16"/>
                    </w:rPr>
                    <w:t>Internationale</w:t>
                  </w:r>
                  <w:r>
                    <w:rPr>
                      <w:b/>
                      <w:sz w:val="16"/>
                    </w:rPr>
                    <w:t>,   ii.  227,   247;   Bakunin,   </w:t>
                  </w:r>
                  <w:r>
                    <w:rPr>
                      <w:b/>
                      <w:i/>
                      <w:sz w:val="16"/>
                    </w:rPr>
                    <w:t>Œuvres</w:t>
                  </w:r>
                  <w:r>
                    <w:rPr>
                      <w:b/>
                      <w:sz w:val="16"/>
                    </w:rPr>
                    <w:t>,   vi.   109-28,</w:t>
                  </w:r>
                </w:p>
                <w:p>
                  <w:pPr>
                    <w:spacing w:line="183" w:lineRule="exact" w:before="0"/>
                    <w:ind w:left="1041" w:right="0" w:firstLine="0"/>
                    <w:jc w:val="both"/>
                    <w:rPr>
                      <w:b/>
                      <w:sz w:val="16"/>
                    </w:rPr>
                  </w:pPr>
                  <w:r>
                    <w:rPr>
                      <w:b/>
                      <w:sz w:val="16"/>
                    </w:rPr>
                    <w:t>305-422.</w:t>
                  </w:r>
                </w:p>
              </w:txbxContent>
            </v:textbox>
            <w10:wrap type="none"/>
          </v:shape>
        </w:pict>
      </w:r>
      <w:r>
        <w:rPr/>
        <w:drawing>
          <wp:anchor distT="0" distB="0" distL="0" distR="0" allowOverlap="1" layoutInCell="1" locked="0" behindDoc="1" simplePos="0" relativeHeight="268199447">
            <wp:simplePos x="0" y="0"/>
            <wp:positionH relativeFrom="page">
              <wp:posOffset>0</wp:posOffset>
            </wp:positionH>
            <wp:positionV relativeFrom="page">
              <wp:posOffset>0</wp:posOffset>
            </wp:positionV>
            <wp:extent cx="5043158" cy="7778496"/>
            <wp:effectExtent l="0" t="0" r="0" b="0"/>
            <wp:wrapNone/>
            <wp:docPr id="837" name="image423.png" descr=""/>
            <wp:cNvGraphicFramePr>
              <a:graphicFrameLocks noChangeAspect="1"/>
            </wp:cNvGraphicFramePr>
            <a:graphic>
              <a:graphicData uri="http://schemas.openxmlformats.org/drawingml/2006/picture">
                <pic:pic>
                  <pic:nvPicPr>
                    <pic:cNvPr id="838" name="image423.png"/>
                    <pic:cNvPicPr/>
                  </pic:nvPicPr>
                  <pic:blipFill>
                    <a:blip r:embed="rId427"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598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2392" w:val="left" w:leader="none"/>
                      <w:tab w:pos="6918" w:val="right" w:leader="none"/>
                    </w:tabs>
                    <w:spacing w:before="0"/>
                    <w:ind w:left="1087" w:right="0" w:firstLine="0"/>
                    <w:jc w:val="left"/>
                    <w:rPr>
                      <w:b/>
                      <w:sz w:val="16"/>
                    </w:rPr>
                  </w:pPr>
                  <w:r>
                    <w:rPr>
                      <w:spacing w:val="-8"/>
                      <w:position w:val="1"/>
                      <w:sz w:val="15"/>
                    </w:rPr>
                    <w:t>CHAP. </w:t>
                  </w:r>
                  <w:r>
                    <w:rPr>
                      <w:spacing w:val="4"/>
                      <w:position w:val="1"/>
                      <w:sz w:val="15"/>
                    </w:rPr>
                    <w:t> </w:t>
                  </w:r>
                  <w:r>
                    <w:rPr>
                      <w:b/>
                      <w:spacing w:val="-3"/>
                      <w:position w:val="1"/>
                      <w:sz w:val="16"/>
                    </w:rPr>
                    <w:t>30</w:t>
                    <w:tab/>
                  </w:r>
                  <w:r>
                    <w:rPr>
                      <w:b/>
                      <w:spacing w:val="7"/>
                      <w:sz w:val="16"/>
                    </w:rPr>
                    <w:t>THE  </w:t>
                  </w:r>
                  <w:r>
                    <w:rPr>
                      <w:b/>
                      <w:sz w:val="16"/>
                    </w:rPr>
                    <w:t>FORCES  OF </w:t>
                  </w:r>
                  <w:r>
                    <w:rPr>
                      <w:b/>
                      <w:spacing w:val="26"/>
                      <w:sz w:val="16"/>
                    </w:rPr>
                    <w:t> </w:t>
                  </w:r>
                  <w:r>
                    <w:rPr>
                      <w:b/>
                      <w:spacing w:val="8"/>
                      <w:sz w:val="16"/>
                    </w:rPr>
                    <w:t>THE</w:t>
                  </w:r>
                  <w:r>
                    <w:rPr>
                      <w:b/>
                      <w:spacing w:val="59"/>
                      <w:sz w:val="16"/>
                    </w:rPr>
                    <w:t> </w:t>
                  </w:r>
                  <w:r>
                    <w:rPr>
                      <w:b/>
                      <w:spacing w:val="6"/>
                      <w:sz w:val="16"/>
                    </w:rPr>
                    <w:t>ALLIANCE</w:t>
                  </w:r>
                  <w:r>
                    <w:rPr>
                      <w:rFonts w:ascii="Times New Roman"/>
                      <w:spacing w:val="6"/>
                      <w:sz w:val="16"/>
                    </w:rPr>
                    <w:tab/>
                  </w:r>
                  <w:r>
                    <w:rPr>
                      <w:b/>
                      <w:sz w:val="16"/>
                    </w:rPr>
                    <w:t>419</w:t>
                  </w:r>
                </w:p>
                <w:p>
                  <w:pPr>
                    <w:pStyle w:val="BodyText"/>
                    <w:spacing w:line="247" w:lineRule="auto" w:before="109"/>
                    <w:ind w:left="1090" w:right="1102" w:firstLine="2"/>
                  </w:pPr>
                  <w:r>
                    <w:rPr/>
                    <w:t>proletariat. His influence was at its height during the summer which  preceded the  Hague Congress.1</w:t>
                  </w:r>
                </w:p>
                <w:p>
                  <w:pPr>
                    <w:pStyle w:val="BodyText"/>
                    <w:spacing w:line="249" w:lineRule="auto" w:before="1"/>
                    <w:ind w:left="1058" w:right="1012" w:firstLine="245"/>
                  </w:pPr>
                  <w:r>
                    <w:rPr>
                      <w:spacing w:val="3"/>
                    </w:rPr>
                    <w:t>In </w:t>
                  </w:r>
                  <w:r>
                    <w:rPr/>
                    <w:t>Spain, </w:t>
                  </w:r>
                  <w:r>
                    <w:rPr>
                      <w:spacing w:val="-4"/>
                    </w:rPr>
                    <w:t>as </w:t>
                  </w:r>
                  <w:r>
                    <w:rPr/>
                    <w:t>in </w:t>
                  </w:r>
                  <w:r>
                    <w:rPr>
                      <w:spacing w:val="4"/>
                    </w:rPr>
                    <w:t>Italy, </w:t>
                  </w:r>
                  <w:r>
                    <w:rPr/>
                    <w:t>the Bakuninists were </w:t>
                  </w:r>
                  <w:r>
                    <w:rPr>
                      <w:spacing w:val="2"/>
                    </w:rPr>
                    <w:t>the </w:t>
                  </w:r>
                  <w:r>
                    <w:rPr/>
                    <w:t>pioneers </w:t>
                  </w:r>
                  <w:r>
                    <w:rPr>
                      <w:spacing w:val="9"/>
                    </w:rPr>
                    <w:t>of </w:t>
                  </w:r>
                  <w:r>
                    <w:rPr/>
                    <w:t>the </w:t>
                  </w:r>
                  <w:r>
                    <w:rPr>
                      <w:spacing w:val="2"/>
                    </w:rPr>
                    <w:t>International; </w:t>
                  </w:r>
                  <w:r>
                    <w:rPr>
                      <w:spacing w:val="3"/>
                    </w:rPr>
                    <w:t>for </w:t>
                  </w:r>
                  <w:r>
                    <w:rPr/>
                    <w:t>it was the </w:t>
                  </w:r>
                  <w:r>
                    <w:rPr>
                      <w:spacing w:val="2"/>
                    </w:rPr>
                    <w:t>Italian </w:t>
                  </w:r>
                  <w:r>
                    <w:rPr/>
                    <w:t>Fanelli </w:t>
                  </w:r>
                  <w:r>
                    <w:rPr>
                      <w:spacing w:val="2"/>
                    </w:rPr>
                    <w:t>who, </w:t>
                  </w:r>
                  <w:r>
                    <w:rPr/>
                    <w:t>at </w:t>
                  </w:r>
                  <w:r>
                    <w:rPr>
                      <w:spacing w:val="4"/>
                    </w:rPr>
                    <w:t>Bakunin’s </w:t>
                  </w:r>
                  <w:r>
                    <w:rPr/>
                    <w:t>suggestion, had </w:t>
                  </w:r>
                  <w:r>
                    <w:rPr>
                      <w:spacing w:val="3"/>
                    </w:rPr>
                    <w:t>founded </w:t>
                  </w:r>
                  <w:r>
                    <w:rPr/>
                    <w:t>the  first branches  </w:t>
                  </w:r>
                  <w:r>
                    <w:rPr>
                      <w:spacing w:val="9"/>
                    </w:rPr>
                    <w:t>of </w:t>
                  </w:r>
                  <w:r>
                    <w:rPr/>
                    <w:t>the  </w:t>
                  </w:r>
                  <w:r>
                    <w:rPr>
                      <w:spacing w:val="3"/>
                    </w:rPr>
                    <w:t>International </w:t>
                  </w:r>
                  <w:r>
                    <w:rPr/>
                    <w:t>in Madrid </w:t>
                  </w:r>
                  <w:r>
                    <w:rPr>
                      <w:spacing w:val="2"/>
                    </w:rPr>
                    <w:t>and Barcelona </w:t>
                  </w:r>
                  <w:r>
                    <w:rPr/>
                    <w:t>in the </w:t>
                  </w:r>
                  <w:r>
                    <w:rPr>
                      <w:spacing w:val="2"/>
                    </w:rPr>
                    <w:t>autumn </w:t>
                  </w:r>
                  <w:r>
                    <w:rPr>
                      <w:spacing w:val="11"/>
                    </w:rPr>
                    <w:t>of </w:t>
                  </w:r>
                  <w:r>
                    <w:rPr>
                      <w:spacing w:val="-5"/>
                    </w:rPr>
                    <w:t>1868. </w:t>
                  </w:r>
                  <w:r>
                    <w:rPr>
                      <w:spacing w:val="4"/>
                    </w:rPr>
                    <w:t>Bakunin’s </w:t>
                  </w:r>
                  <w:r>
                    <w:rPr/>
                    <w:t>subsequent </w:t>
                  </w:r>
                  <w:r>
                    <w:rPr>
                      <w:spacing w:val="3"/>
                    </w:rPr>
                    <w:t>reproach that </w:t>
                  </w:r>
                  <w:r>
                    <w:rPr/>
                    <w:t>Fanelli </w:t>
                  </w:r>
                  <w:r>
                    <w:rPr>
                      <w:spacing w:val="3"/>
                    </w:rPr>
                    <w:t>had </w:t>
                  </w:r>
                  <w:r>
                    <w:rPr/>
                    <w:t>“ </w:t>
                  </w:r>
                  <w:r>
                    <w:rPr>
                      <w:spacing w:val="3"/>
                    </w:rPr>
                    <w:t>confused </w:t>
                  </w:r>
                  <w:r>
                    <w:rPr/>
                    <w:t>the </w:t>
                  </w:r>
                  <w:r>
                    <w:rPr>
                      <w:spacing w:val="5"/>
                    </w:rPr>
                    <w:t>Inter­ </w:t>
                  </w:r>
                  <w:r>
                    <w:rPr>
                      <w:spacing w:val="2"/>
                    </w:rPr>
                    <w:t>national with </w:t>
                  </w:r>
                  <w:r>
                    <w:rPr/>
                    <w:t>the </w:t>
                  </w:r>
                  <w:r>
                    <w:rPr>
                      <w:spacing w:val="3"/>
                    </w:rPr>
                    <w:t>Alliance” </w:t>
                  </w:r>
                  <w:r>
                    <w:rPr/>
                    <w:t>, </w:t>
                  </w:r>
                  <w:r>
                    <w:rPr>
                      <w:spacing w:val="2"/>
                    </w:rPr>
                    <w:t>and </w:t>
                  </w:r>
                  <w:r>
                    <w:rPr/>
                    <w:t>“ </w:t>
                  </w:r>
                  <w:r>
                    <w:rPr>
                      <w:spacing w:val="4"/>
                    </w:rPr>
                    <w:t>founded </w:t>
                  </w:r>
                  <w:r>
                    <w:rPr>
                      <w:spacing w:val="2"/>
                    </w:rPr>
                    <w:t>the  International with </w:t>
                  </w:r>
                  <w:r>
                    <w:rPr/>
                    <w:t>the </w:t>
                  </w:r>
                  <w:r>
                    <w:rPr>
                      <w:spacing w:val="2"/>
                    </w:rPr>
                    <w:t>programme </w:t>
                  </w:r>
                  <w:r>
                    <w:rPr>
                      <w:spacing w:val="11"/>
                    </w:rPr>
                    <w:t>of </w:t>
                  </w:r>
                  <w:r>
                    <w:rPr>
                      <w:spacing w:val="2"/>
                    </w:rPr>
                    <w:t>the </w:t>
                  </w:r>
                  <w:r>
                    <w:rPr>
                      <w:spacing w:val="4"/>
                    </w:rPr>
                    <w:t>Alliance” </w:t>
                  </w:r>
                  <w:r>
                    <w:rPr/>
                    <w:t>, seems </w:t>
                  </w:r>
                  <w:r>
                    <w:rPr>
                      <w:spacing w:val="4"/>
                    </w:rPr>
                    <w:t>to </w:t>
                  </w:r>
                  <w:r>
                    <w:rPr>
                      <w:spacing w:val="2"/>
                    </w:rPr>
                    <w:t>be </w:t>
                  </w:r>
                  <w:r>
                    <w:rPr>
                      <w:spacing w:val="3"/>
                    </w:rPr>
                    <w:t>without </w:t>
                  </w:r>
                  <w:r>
                    <w:rPr/>
                    <w:t>substance. </w:t>
                  </w:r>
                  <w:r>
                    <w:rPr>
                      <w:spacing w:val="5"/>
                    </w:rPr>
                    <w:t>Had </w:t>
                  </w:r>
                  <w:r>
                    <w:rPr/>
                    <w:t>these branches been </w:t>
                  </w:r>
                  <w:r>
                    <w:rPr>
                      <w:spacing w:val="3"/>
                    </w:rPr>
                    <w:t>constituted  </w:t>
                  </w:r>
                  <w:r>
                    <w:rPr>
                      <w:spacing w:val="-3"/>
                    </w:rPr>
                    <w:t>as  </w:t>
                  </w:r>
                  <w:r>
                    <w:rPr/>
                    <w:t>sections  </w:t>
                  </w:r>
                  <w:r>
                    <w:rPr>
                      <w:spacing w:val="9"/>
                    </w:rPr>
                    <w:t>of </w:t>
                  </w:r>
                  <w:r>
                    <w:rPr/>
                    <w:t>the Alliance, </w:t>
                  </w:r>
                  <w:r>
                    <w:rPr>
                      <w:spacing w:val="5"/>
                    </w:rPr>
                    <w:t>they </w:t>
                  </w:r>
                  <w:r>
                    <w:rPr>
                      <w:spacing w:val="3"/>
                    </w:rPr>
                    <w:t>would have </w:t>
                  </w:r>
                  <w:r>
                    <w:rPr>
                      <w:spacing w:val="2"/>
                    </w:rPr>
                    <w:t>lost </w:t>
                  </w:r>
                  <w:r>
                    <w:rPr/>
                    <w:t>this character, and been </w:t>
                  </w:r>
                  <w:r>
                    <w:rPr>
                      <w:spacing w:val="2"/>
                    </w:rPr>
                    <w:t>transformed </w:t>
                  </w:r>
                  <w:r>
                    <w:rPr>
                      <w:spacing w:val="3"/>
                    </w:rPr>
                    <w:t>into </w:t>
                  </w:r>
                  <w:r>
                    <w:rPr/>
                    <w:t>sections </w:t>
                  </w:r>
                  <w:r>
                    <w:rPr>
                      <w:spacing w:val="11"/>
                    </w:rPr>
                    <w:t>of </w:t>
                  </w:r>
                  <w:r>
                    <w:rPr/>
                    <w:t>the </w:t>
                  </w:r>
                  <w:r>
                    <w:rPr>
                      <w:spacing w:val="2"/>
                    </w:rPr>
                    <w:t>International, </w:t>
                  </w:r>
                  <w:r>
                    <w:rPr/>
                    <w:t>when the </w:t>
                  </w:r>
                  <w:r>
                    <w:rPr>
                      <w:spacing w:val="3"/>
                    </w:rPr>
                    <w:t>public </w:t>
                  </w:r>
                  <w:r>
                    <w:rPr/>
                    <w:t>Alliance ceased </w:t>
                  </w:r>
                  <w:r>
                    <w:rPr>
                      <w:spacing w:val="4"/>
                    </w:rPr>
                    <w:t>to </w:t>
                  </w:r>
                  <w:r>
                    <w:rPr>
                      <w:spacing w:val="2"/>
                    </w:rPr>
                    <w:t>exist </w:t>
                  </w:r>
                  <w:r>
                    <w:rPr/>
                    <w:t>in the summer </w:t>
                  </w:r>
                  <w:r>
                    <w:rPr>
                      <w:spacing w:val="11"/>
                    </w:rPr>
                    <w:t>of </w:t>
                  </w:r>
                  <w:r>
                    <w:rPr>
                      <w:spacing w:val="-5"/>
                    </w:rPr>
                    <w:t>1869. </w:t>
                  </w:r>
                  <w:r>
                    <w:rPr>
                      <w:spacing w:val="3"/>
                    </w:rPr>
                    <w:t>In  fact,  </w:t>
                  </w:r>
                  <w:r>
                    <w:rPr/>
                    <w:t>the </w:t>
                  </w:r>
                  <w:r>
                    <w:rPr>
                      <w:spacing w:val="3"/>
                    </w:rPr>
                    <w:t>formal </w:t>
                  </w:r>
                  <w:r>
                    <w:rPr/>
                    <w:t>situation in Spain is far </w:t>
                  </w:r>
                  <w:r>
                    <w:rPr>
                      <w:spacing w:val="-3"/>
                    </w:rPr>
                    <w:t>less </w:t>
                  </w:r>
                  <w:r>
                    <w:rPr>
                      <w:spacing w:val="2"/>
                    </w:rPr>
                    <w:t>obscure than </w:t>
                  </w:r>
                  <w:r>
                    <w:rPr/>
                    <w:t>elsewhere. </w:t>
                  </w:r>
                  <w:r>
                    <w:rPr>
                      <w:spacing w:val="2"/>
                    </w:rPr>
                    <w:t>The </w:t>
                  </w:r>
                  <w:r>
                    <w:rPr/>
                    <w:t>Spanish branches, which </w:t>
                  </w:r>
                  <w:r>
                    <w:rPr>
                      <w:spacing w:val="2"/>
                    </w:rPr>
                    <w:t>had </w:t>
                  </w:r>
                  <w:r>
                    <w:rPr>
                      <w:spacing w:val="4"/>
                    </w:rPr>
                    <w:t>become </w:t>
                  </w:r>
                  <w:r>
                    <w:rPr/>
                    <w:t>numerous enough </w:t>
                  </w:r>
                  <w:r>
                    <w:rPr>
                      <w:spacing w:val="7"/>
                    </w:rPr>
                    <w:t>by </w:t>
                  </w:r>
                  <w:r>
                    <w:rPr/>
                    <w:t>June </w:t>
                  </w:r>
                  <w:r>
                    <w:rPr>
                      <w:spacing w:val="-5"/>
                    </w:rPr>
                    <w:t>1870 </w:t>
                  </w:r>
                  <w:r>
                    <w:rPr>
                      <w:spacing w:val="4"/>
                    </w:rPr>
                    <w:t>to </w:t>
                  </w:r>
                  <w:r>
                    <w:rPr/>
                    <w:t>form a Spanish </w:t>
                  </w:r>
                  <w:r>
                    <w:rPr>
                      <w:spacing w:val="2"/>
                    </w:rPr>
                    <w:t>Federation, </w:t>
                  </w:r>
                  <w:r>
                    <w:rPr/>
                    <w:t>were </w:t>
                  </w:r>
                  <w:r>
                    <w:rPr>
                      <w:spacing w:val="3"/>
                    </w:rPr>
                    <w:t>fully </w:t>
                  </w:r>
                  <w:r>
                    <w:rPr>
                      <w:spacing w:val="2"/>
                    </w:rPr>
                    <w:t>recognised </w:t>
                  </w:r>
                  <w:r>
                    <w:rPr/>
                    <w:t>sections </w:t>
                  </w:r>
                  <w:r>
                    <w:rPr>
                      <w:spacing w:val="11"/>
                    </w:rPr>
                    <w:t>of </w:t>
                  </w:r>
                  <w:r>
                    <w:rPr/>
                    <w:t>the </w:t>
                  </w:r>
                  <w:r>
                    <w:rPr>
                      <w:spacing w:val="2"/>
                    </w:rPr>
                    <w:t>International. </w:t>
                  </w:r>
                  <w:r>
                    <w:rPr/>
                    <w:t>Meanwhile the </w:t>
                  </w:r>
                  <w:r>
                    <w:rPr>
                      <w:spacing w:val="5"/>
                    </w:rPr>
                    <w:t>two </w:t>
                  </w:r>
                  <w:r>
                    <w:rPr/>
                    <w:t>Spanish delegates </w:t>
                  </w:r>
                  <w:r>
                    <w:rPr>
                      <w:spacing w:val="2"/>
                    </w:rPr>
                    <w:t>at </w:t>
                  </w:r>
                  <w:r>
                    <w:rPr/>
                    <w:t>the Bâle Congress, Sentinon </w:t>
                  </w:r>
                  <w:r>
                    <w:rPr>
                      <w:spacing w:val="2"/>
                    </w:rPr>
                    <w:t>and </w:t>
                  </w:r>
                  <w:r>
                    <w:rPr/>
                    <w:t>Pellicer, were </w:t>
                  </w:r>
                  <w:r>
                    <w:rPr>
                      <w:spacing w:val="5"/>
                    </w:rPr>
                    <w:t>not </w:t>
                  </w:r>
                  <w:r>
                    <w:rPr>
                      <w:spacing w:val="4"/>
                    </w:rPr>
                    <w:t>only </w:t>
                  </w:r>
                  <w:r>
                    <w:rPr/>
                    <w:t>enrolled </w:t>
                  </w:r>
                  <w:r>
                    <w:rPr>
                      <w:spacing w:val="5"/>
                    </w:rPr>
                    <w:t>by </w:t>
                  </w:r>
                  <w:r>
                    <w:rPr/>
                    <w:t>Bakunin in the Geneva section </w:t>
                  </w:r>
                  <w:r>
                    <w:rPr>
                      <w:spacing w:val="11"/>
                    </w:rPr>
                    <w:t>of </w:t>
                  </w:r>
                  <w:r>
                    <w:rPr/>
                    <w:t>the </w:t>
                  </w:r>
                  <w:r>
                    <w:rPr>
                      <w:spacing w:val="2"/>
                    </w:rPr>
                    <w:t>Alliance, </w:t>
                  </w:r>
                  <w:r>
                    <w:rPr>
                      <w:spacing w:val="5"/>
                    </w:rPr>
                    <w:t>but </w:t>
                  </w:r>
                  <w:r>
                    <w:rPr>
                      <w:spacing w:val="2"/>
                    </w:rPr>
                    <w:t>initiated into </w:t>
                  </w:r>
                  <w:r>
                    <w:rPr/>
                    <w:t>his secret Alliance. </w:t>
                  </w:r>
                  <w:r>
                    <w:rPr>
                      <w:spacing w:val="4"/>
                    </w:rPr>
                    <w:t>Knowing </w:t>
                  </w:r>
                  <w:r>
                    <w:rPr/>
                    <w:t>little </w:t>
                  </w:r>
                  <w:r>
                    <w:rPr>
                      <w:spacing w:val="11"/>
                    </w:rPr>
                    <w:t>of </w:t>
                  </w:r>
                  <w:r>
                    <w:rPr/>
                    <w:t>Bakunin, </w:t>
                  </w:r>
                  <w:r>
                    <w:rPr>
                      <w:spacing w:val="4"/>
                    </w:rPr>
                    <w:t>they </w:t>
                  </w:r>
                  <w:r>
                    <w:rPr>
                      <w:spacing w:val="5"/>
                    </w:rPr>
                    <w:t>took </w:t>
                  </w:r>
                  <w:r>
                    <w:rPr/>
                    <w:t>this </w:t>
                  </w:r>
                  <w:r>
                    <w:rPr>
                      <w:spacing w:val="3"/>
                    </w:rPr>
                    <w:t>half-mythical </w:t>
                  </w:r>
                  <w:r>
                    <w:rPr/>
                    <w:t>organisation far more seriously </w:t>
                  </w:r>
                  <w:r>
                    <w:rPr>
                      <w:spacing w:val="2"/>
                    </w:rPr>
                    <w:t>than </w:t>
                  </w:r>
                  <w:r>
                    <w:rPr>
                      <w:spacing w:val="4"/>
                    </w:rPr>
                    <w:t>most </w:t>
                  </w:r>
                  <w:r>
                    <w:rPr>
                      <w:spacing w:val="11"/>
                    </w:rPr>
                    <w:t>of </w:t>
                  </w:r>
                  <w:r>
                    <w:rPr/>
                    <w:t>his recruits, and on their return </w:t>
                  </w:r>
                  <w:r>
                    <w:rPr>
                      <w:spacing w:val="4"/>
                    </w:rPr>
                    <w:t>to </w:t>
                  </w:r>
                  <w:r>
                    <w:rPr>
                      <w:spacing w:val="2"/>
                    </w:rPr>
                    <w:t>Barcelona </w:t>
                  </w:r>
                  <w:r>
                    <w:rPr>
                      <w:spacing w:val="5"/>
                    </w:rPr>
                    <w:t>they </w:t>
                  </w:r>
                  <w:r>
                    <w:rPr/>
                    <w:t>set up there a secret </w:t>
                  </w:r>
                  <w:r>
                    <w:rPr>
                      <w:spacing w:val="3"/>
                    </w:rPr>
                    <w:t>Social-Democratic  </w:t>
                  </w:r>
                  <w:r>
                    <w:rPr/>
                    <w:t>Alliance  </w:t>
                  </w:r>
                  <w:r>
                    <w:rPr>
                      <w:spacing w:val="4"/>
                    </w:rPr>
                    <w:t>composed </w:t>
                  </w:r>
                  <w:r>
                    <w:rPr>
                      <w:spacing w:val="11"/>
                    </w:rPr>
                    <w:t>of  </w:t>
                  </w:r>
                  <w:r>
                    <w:rPr/>
                    <w:t>select  members </w:t>
                  </w:r>
                  <w:r>
                    <w:rPr>
                      <w:spacing w:val="11"/>
                    </w:rPr>
                    <w:t>of </w:t>
                  </w:r>
                  <w:r>
                    <w:rPr/>
                    <w:t>the </w:t>
                  </w:r>
                  <w:r>
                    <w:rPr>
                      <w:spacing w:val="2"/>
                    </w:rPr>
                    <w:t>International, with </w:t>
                  </w:r>
                  <w:r>
                    <w:rPr/>
                    <w:t>statutes </w:t>
                  </w:r>
                  <w:r>
                    <w:rPr>
                      <w:spacing w:val="2"/>
                    </w:rPr>
                    <w:t>which </w:t>
                  </w:r>
                  <w:r>
                    <w:rPr>
                      <w:spacing w:val="3"/>
                    </w:rPr>
                    <w:t>followed </w:t>
                  </w:r>
                  <w:r>
                    <w:rPr>
                      <w:spacing w:val="2"/>
                    </w:rPr>
                    <w:t>closely  </w:t>
                  </w:r>
                  <w:r>
                    <w:rPr/>
                    <w:t>the lines laid </w:t>
                  </w:r>
                  <w:r>
                    <w:rPr>
                      <w:spacing w:val="3"/>
                    </w:rPr>
                    <w:t>down </w:t>
                  </w:r>
                  <w:r>
                    <w:rPr>
                      <w:spacing w:val="6"/>
                    </w:rPr>
                    <w:t>by </w:t>
                  </w:r>
                  <w:r>
                    <w:rPr/>
                    <w:t>Bakunin. </w:t>
                  </w:r>
                  <w:r>
                    <w:rPr>
                      <w:spacing w:val="3"/>
                    </w:rPr>
                    <w:t>Fourteen </w:t>
                  </w:r>
                  <w:r>
                    <w:rPr/>
                    <w:t>members </w:t>
                  </w:r>
                  <w:r>
                    <w:rPr>
                      <w:spacing w:val="11"/>
                    </w:rPr>
                    <w:t>of </w:t>
                  </w:r>
                  <w:r>
                    <w:rPr/>
                    <w:t>the Barcelona </w:t>
                  </w:r>
                  <w:r>
                    <w:rPr>
                      <w:spacing w:val="3"/>
                    </w:rPr>
                    <w:t>group </w:t>
                  </w:r>
                  <w:r>
                    <w:rPr>
                      <w:spacing w:val="-3"/>
                    </w:rPr>
                    <w:t>are </w:t>
                  </w:r>
                  <w:r>
                    <w:rPr>
                      <w:spacing w:val="2"/>
                    </w:rPr>
                    <w:t>known. </w:t>
                  </w:r>
                  <w:r>
                    <w:rPr/>
                    <w:t>Similar secret </w:t>
                  </w:r>
                  <w:r>
                    <w:rPr>
                      <w:spacing w:val="2"/>
                    </w:rPr>
                    <w:t>groups </w:t>
                  </w:r>
                  <w:r>
                    <w:rPr>
                      <w:spacing w:val="11"/>
                    </w:rPr>
                    <w:t>of </w:t>
                  </w:r>
                  <w:r>
                    <w:rPr>
                      <w:spacing w:val="2"/>
                    </w:rPr>
                    <w:t>the Alliance existed </w:t>
                  </w:r>
                  <w:r>
                    <w:rPr/>
                    <w:t>within the </w:t>
                  </w:r>
                  <w:r>
                    <w:rPr>
                      <w:spacing w:val="2"/>
                    </w:rPr>
                    <w:t>other </w:t>
                  </w:r>
                  <w:r>
                    <w:rPr/>
                    <w:t>Spanish branches </w:t>
                  </w:r>
                  <w:r>
                    <w:rPr>
                      <w:spacing w:val="11"/>
                    </w:rPr>
                    <w:t>of </w:t>
                  </w:r>
                  <w:r>
                    <w:rPr/>
                    <w:t>the </w:t>
                  </w:r>
                  <w:r>
                    <w:rPr>
                      <w:spacing w:val="2"/>
                    </w:rPr>
                    <w:t>International. </w:t>
                  </w:r>
                  <w:r>
                    <w:rPr>
                      <w:spacing w:val="4"/>
                    </w:rPr>
                    <w:t>Through­ out </w:t>
                  </w:r>
                  <w:r>
                    <w:rPr>
                      <w:spacing w:val="-5"/>
                    </w:rPr>
                    <w:t>1870 </w:t>
                  </w:r>
                  <w:r>
                    <w:rPr/>
                    <w:t>and </w:t>
                  </w:r>
                  <w:r>
                    <w:rPr>
                      <w:spacing w:val="-8"/>
                    </w:rPr>
                    <w:t>1871 </w:t>
                  </w:r>
                  <w:r>
                    <w:rPr>
                      <w:spacing w:val="2"/>
                    </w:rPr>
                    <w:t>Bakunin </w:t>
                  </w:r>
                  <w:r>
                    <w:rPr>
                      <w:spacing w:val="4"/>
                    </w:rPr>
                    <w:t>kept </w:t>
                  </w:r>
                  <w:r>
                    <w:rPr>
                      <w:spacing w:val="2"/>
                    </w:rPr>
                    <w:t>up  </w:t>
                  </w:r>
                  <w:r>
                    <w:rPr/>
                    <w:t>a  </w:t>
                  </w:r>
                  <w:r>
                    <w:rPr>
                      <w:spacing w:val="4"/>
                    </w:rPr>
                    <w:t>lively  </w:t>
                  </w:r>
                  <w:r>
                    <w:rPr/>
                    <w:t>correspondence </w:t>
                  </w:r>
                  <w:r>
                    <w:rPr>
                      <w:spacing w:val="2"/>
                    </w:rPr>
                    <w:t>with </w:t>
                  </w:r>
                  <w:r>
                    <w:rPr/>
                    <w:t>Sentinon, Pellicer, and </w:t>
                  </w:r>
                  <w:r>
                    <w:rPr>
                      <w:spacing w:val="2"/>
                    </w:rPr>
                    <w:t>other </w:t>
                  </w:r>
                  <w:r>
                    <w:rPr/>
                    <w:t>members </w:t>
                  </w:r>
                  <w:r>
                    <w:rPr>
                      <w:spacing w:val="11"/>
                    </w:rPr>
                    <w:t>of </w:t>
                  </w:r>
                  <w:r>
                    <w:rPr/>
                    <w:t>the </w:t>
                  </w:r>
                  <w:r>
                    <w:rPr>
                      <w:spacing w:val="2"/>
                    </w:rPr>
                    <w:t>Alliance </w:t>
                  </w:r>
                  <w:r>
                    <w:rPr/>
                    <w:t>in Spain; </w:t>
                  </w:r>
                  <w:r>
                    <w:rPr>
                      <w:spacing w:val="2"/>
                    </w:rPr>
                    <w:t>and </w:t>
                  </w:r>
                  <w:r>
                    <w:rPr/>
                    <w:t>there matters </w:t>
                  </w:r>
                  <w:r>
                    <w:rPr>
                      <w:spacing w:val="5"/>
                    </w:rPr>
                    <w:t>stood </w:t>
                  </w:r>
                  <w:r>
                    <w:rPr/>
                    <w:t>when, early in </w:t>
                  </w:r>
                  <w:r>
                    <w:rPr>
                      <w:spacing w:val="-5"/>
                    </w:rPr>
                    <w:t>1872, </w:t>
                  </w:r>
                  <w:r>
                    <w:rPr/>
                    <w:t>Marx </w:t>
                  </w:r>
                  <w:r>
                    <w:rPr>
                      <w:spacing w:val="5"/>
                    </w:rPr>
                    <w:t>took </w:t>
                  </w:r>
                  <w:r>
                    <w:rPr/>
                    <w:t>counter-measures.2</w:t>
                  </w:r>
                </w:p>
                <w:p>
                  <w:pPr>
                    <w:pStyle w:val="BodyText"/>
                    <w:rPr>
                      <w:rFonts w:ascii="Times New Roman"/>
                      <w:sz w:val="22"/>
                    </w:rPr>
                  </w:pPr>
                </w:p>
                <w:p>
                  <w:pPr>
                    <w:pStyle w:val="BodyText"/>
                    <w:spacing w:line="254" w:lineRule="auto" w:before="150"/>
                    <w:ind w:left="1046" w:right="1075" w:firstLine="216"/>
                    <w:jc w:val="both"/>
                  </w:pPr>
                  <w:r>
                    <w:rPr>
                      <w:spacing w:val="3"/>
                    </w:rPr>
                    <w:t>In </w:t>
                  </w:r>
                  <w:r>
                    <w:rPr>
                      <w:spacing w:val="2"/>
                    </w:rPr>
                    <w:t>the preceding </w:t>
                  </w:r>
                  <w:r>
                    <w:rPr/>
                    <w:t>pages the term “ </w:t>
                  </w:r>
                  <w:r>
                    <w:rPr>
                      <w:spacing w:val="3"/>
                    </w:rPr>
                    <w:t>Alliance” </w:t>
                  </w:r>
                  <w:r>
                    <w:rPr>
                      <w:spacing w:val="-3"/>
                    </w:rPr>
                    <w:t>has </w:t>
                  </w:r>
                  <w:r>
                    <w:rPr/>
                    <w:t>been used in the loose </w:t>
                  </w:r>
                  <w:r>
                    <w:rPr>
                      <w:spacing w:val="2"/>
                    </w:rPr>
                    <w:t>and </w:t>
                  </w:r>
                  <w:r>
                    <w:rPr/>
                    <w:t>undefined </w:t>
                  </w:r>
                  <w:r>
                    <w:rPr>
                      <w:spacing w:val="5"/>
                    </w:rPr>
                    <w:t>way </w:t>
                  </w:r>
                  <w:r>
                    <w:rPr/>
                    <w:t>in </w:t>
                  </w:r>
                  <w:r>
                    <w:rPr>
                      <w:spacing w:val="2"/>
                    </w:rPr>
                    <w:t>which </w:t>
                  </w:r>
                  <w:r>
                    <w:rPr/>
                    <w:t>it was </w:t>
                  </w:r>
                  <w:r>
                    <w:rPr>
                      <w:spacing w:val="4"/>
                    </w:rPr>
                    <w:t>employed </w:t>
                  </w:r>
                  <w:r>
                    <w:rPr>
                      <w:spacing w:val="6"/>
                    </w:rPr>
                    <w:t>by</w:t>
                  </w:r>
                  <w:r>
                    <w:rPr>
                      <w:spacing w:val="64"/>
                    </w:rPr>
                    <w:t> </w:t>
                  </w:r>
                  <w:r>
                    <w:rPr/>
                    <w:t>Bakunin himself. </w:t>
                  </w:r>
                  <w:r>
                    <w:rPr>
                      <w:spacing w:val="3"/>
                    </w:rPr>
                    <w:t>Throughout </w:t>
                  </w:r>
                  <w:r>
                    <w:rPr/>
                    <w:t>these years he seems </w:t>
                  </w:r>
                  <w:r>
                    <w:rPr>
                      <w:spacing w:val="4"/>
                    </w:rPr>
                    <w:t>to </w:t>
                  </w:r>
                  <w:r>
                    <w:rPr>
                      <w:spacing w:val="2"/>
                    </w:rPr>
                    <w:t>have applied </w:t>
                  </w:r>
                  <w:r>
                    <w:rPr/>
                    <w:t>it, </w:t>
                  </w:r>
                  <w:r>
                    <w:rPr>
                      <w:spacing w:val="3"/>
                    </w:rPr>
                    <w:t>now </w:t>
                  </w:r>
                  <w:r>
                    <w:rPr>
                      <w:spacing w:val="4"/>
                    </w:rPr>
                    <w:t>to </w:t>
                  </w:r>
                  <w:r>
                    <w:rPr/>
                    <w:t>the </w:t>
                  </w:r>
                  <w:r>
                    <w:rPr>
                      <w:spacing w:val="3"/>
                    </w:rPr>
                    <w:t>public Social-Democratic </w:t>
                  </w:r>
                  <w:r>
                    <w:rPr/>
                    <w:t>Alliance </w:t>
                  </w:r>
                  <w:r>
                    <w:rPr>
                      <w:spacing w:val="2"/>
                    </w:rPr>
                    <w:t>dis­ </w:t>
                  </w:r>
                  <w:r>
                    <w:rPr>
                      <w:spacing w:val="3"/>
                    </w:rPr>
                    <w:t>solved </w:t>
                  </w:r>
                  <w:r>
                    <w:rPr/>
                    <w:t>in  </w:t>
                  </w:r>
                  <w:r>
                    <w:rPr>
                      <w:spacing w:val="-5"/>
                    </w:rPr>
                    <w:t>1869, </w:t>
                  </w:r>
                  <w:r>
                    <w:rPr>
                      <w:spacing w:val="3"/>
                    </w:rPr>
                    <w:t>now </w:t>
                  </w:r>
                  <w:r>
                    <w:rPr>
                      <w:spacing w:val="4"/>
                    </w:rPr>
                    <w:t>to </w:t>
                  </w:r>
                  <w:r>
                    <w:rPr/>
                    <w:t>the </w:t>
                  </w:r>
                  <w:r>
                    <w:rPr>
                      <w:spacing w:val="2"/>
                    </w:rPr>
                    <w:t>Geneva section </w:t>
                  </w:r>
                  <w:r>
                    <w:rPr>
                      <w:spacing w:val="11"/>
                    </w:rPr>
                    <w:t>of </w:t>
                  </w:r>
                  <w:r>
                    <w:rPr/>
                    <w:t>the Alliance   which</w:t>
                  </w:r>
                </w:p>
                <w:p>
                  <w:pPr>
                    <w:spacing w:line="164" w:lineRule="exact" w:before="61"/>
                    <w:ind w:left="1051" w:right="1102" w:firstLine="168"/>
                    <w:jc w:val="left"/>
                    <w:rPr>
                      <w:b/>
                      <w:sz w:val="15"/>
                    </w:rPr>
                  </w:pPr>
                  <w:r>
                    <w:rPr>
                      <w:b/>
                      <w:sz w:val="15"/>
                    </w:rPr>
                    <w:t>1 </w:t>
                  </w:r>
                  <w:r>
                    <w:rPr>
                      <w:b/>
                      <w:spacing w:val="-6"/>
                      <w:sz w:val="15"/>
                    </w:rPr>
                    <w:t>Guillaume, </w:t>
                  </w:r>
                  <w:r>
                    <w:rPr>
                      <w:b/>
                      <w:i/>
                      <w:spacing w:val="-8"/>
                      <w:sz w:val="15"/>
                    </w:rPr>
                    <w:t>Internationale,  </w:t>
                  </w:r>
                  <w:r>
                    <w:rPr>
                      <w:b/>
                      <w:spacing w:val="-5"/>
                      <w:sz w:val="15"/>
                    </w:rPr>
                    <w:t>ii.  </w:t>
                  </w:r>
                  <w:r>
                    <w:rPr>
                      <w:b/>
                      <w:spacing w:val="3"/>
                      <w:sz w:val="15"/>
                    </w:rPr>
                    <w:t>268-90;  </w:t>
                  </w:r>
                  <w:r>
                    <w:rPr>
                      <w:b/>
                      <w:i/>
                      <w:spacing w:val="-5"/>
                      <w:sz w:val="15"/>
                    </w:rPr>
                    <w:t>Materiali,  </w:t>
                  </w:r>
                  <w:r>
                    <w:rPr>
                      <w:b/>
                      <w:spacing w:val="-5"/>
                      <w:sz w:val="15"/>
                    </w:rPr>
                    <w:t>ed.  Polonsky,  iii.  </w:t>
                  </w:r>
                  <w:r>
                    <w:rPr>
                      <w:b/>
                      <w:spacing w:val="-4"/>
                      <w:sz w:val="15"/>
                    </w:rPr>
                    <w:t>312, </w:t>
                  </w:r>
                  <w:r>
                    <w:rPr>
                      <w:b/>
                      <w:spacing w:val="-3"/>
                      <w:sz w:val="15"/>
                    </w:rPr>
                    <w:t>345, 580.</w:t>
                  </w:r>
                </w:p>
                <w:p>
                  <w:pPr>
                    <w:spacing w:before="1"/>
                    <w:ind w:left="1219" w:right="0" w:firstLine="0"/>
                    <w:jc w:val="left"/>
                    <w:rPr>
                      <w:b/>
                      <w:sz w:val="15"/>
                    </w:rPr>
                  </w:pPr>
                  <w:r>
                    <w:rPr>
                      <w:b/>
                      <w:sz w:val="15"/>
                    </w:rPr>
                    <w:t>2 Guillaume,  </w:t>
                  </w:r>
                  <w:r>
                    <w:rPr>
                      <w:b/>
                      <w:i/>
                      <w:sz w:val="15"/>
                    </w:rPr>
                    <w:t>Internationale, </w:t>
                  </w:r>
                  <w:r>
                    <w:rPr>
                      <w:b/>
                      <w:sz w:val="15"/>
                    </w:rPr>
                    <w:t>ii.  54,  270-71;  Bakunin,  </w:t>
                  </w:r>
                  <w:r>
                    <w:rPr>
                      <w:b/>
                      <w:i/>
                      <w:sz w:val="15"/>
                    </w:rPr>
                    <w:t>Œuvres, </w:t>
                  </w:r>
                  <w:r>
                    <w:rPr>
                      <w:b/>
                      <w:sz w:val="15"/>
                    </w:rPr>
                    <w:t>vi. 203.</w:t>
                  </w:r>
                </w:p>
              </w:txbxContent>
            </v:textbox>
            <w10:wrap type="none"/>
          </v:shape>
        </w:pict>
      </w:r>
      <w:r>
        <w:rPr/>
        <w:drawing>
          <wp:anchor distT="0" distB="0" distL="0" distR="0" allowOverlap="1" layoutInCell="1" locked="0" behindDoc="1" simplePos="0" relativeHeight="268199495">
            <wp:simplePos x="0" y="0"/>
            <wp:positionH relativeFrom="page">
              <wp:posOffset>0</wp:posOffset>
            </wp:positionH>
            <wp:positionV relativeFrom="page">
              <wp:posOffset>0</wp:posOffset>
            </wp:positionV>
            <wp:extent cx="5045064" cy="7778496"/>
            <wp:effectExtent l="0" t="0" r="0" b="0"/>
            <wp:wrapNone/>
            <wp:docPr id="839" name="image424.png" descr=""/>
            <wp:cNvGraphicFramePr>
              <a:graphicFrameLocks noChangeAspect="1"/>
            </wp:cNvGraphicFramePr>
            <a:graphic>
              <a:graphicData uri="http://schemas.openxmlformats.org/drawingml/2006/picture">
                <pic:pic>
                  <pic:nvPicPr>
                    <pic:cNvPr id="840" name="image424.png"/>
                    <pic:cNvPicPr/>
                  </pic:nvPicPr>
                  <pic:blipFill>
                    <a:blip r:embed="rId42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593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0" w:val="left" w:leader="none"/>
                      <w:tab w:pos="6321" w:val="left" w:leader="none"/>
                    </w:tabs>
                    <w:spacing w:before="117"/>
                    <w:ind w:left="1070" w:right="0" w:firstLine="0"/>
                    <w:jc w:val="both"/>
                    <w:rPr>
                      <w:sz w:val="15"/>
                    </w:rPr>
                  </w:pPr>
                  <w:r>
                    <w:rPr>
                      <w:sz w:val="12"/>
                    </w:rPr>
                    <w:t>4</w:t>
                  </w:r>
                  <w:r>
                    <w:rPr>
                      <w:spacing w:val="-7"/>
                      <w:sz w:val="12"/>
                    </w:rPr>
                    <w:t> </w:t>
                  </w:r>
                  <w:r>
                    <w:rPr>
                      <w:sz w:val="12"/>
                    </w:rPr>
                    <w:t>2</w:t>
                  </w:r>
                  <w:r>
                    <w:rPr>
                      <w:spacing w:val="-8"/>
                      <w:sz w:val="12"/>
                    </w:rPr>
                    <w:t> </w:t>
                  </w:r>
                  <w:r>
                    <w:rPr>
                      <w:sz w:val="12"/>
                    </w:rPr>
                    <w:t>0</w:t>
                    <w:tab/>
                  </w:r>
                  <w:r>
                    <w:rPr>
                      <w:b/>
                      <w:spacing w:val="11"/>
                      <w:sz w:val="16"/>
                    </w:rPr>
                    <w:t>BAKUNIN  </w:t>
                  </w:r>
                  <w:r>
                    <w:rPr>
                      <w:b/>
                      <w:spacing w:val="8"/>
                      <w:sz w:val="16"/>
                    </w:rPr>
                    <w:t>AND</w:t>
                  </w:r>
                  <w:r>
                    <w:rPr>
                      <w:b/>
                      <w:spacing w:val="51"/>
                      <w:sz w:val="16"/>
                    </w:rPr>
                    <w:t> </w:t>
                  </w:r>
                  <w:r>
                    <w:rPr>
                      <w:b/>
                      <w:sz w:val="16"/>
                    </w:rPr>
                    <w:t>M</w:t>
                  </w:r>
                  <w:r>
                    <w:rPr>
                      <w:b/>
                      <w:spacing w:val="-26"/>
                      <w:sz w:val="16"/>
                    </w:rPr>
                    <w:t> </w:t>
                  </w:r>
                  <w:r>
                    <w:rPr>
                      <w:b/>
                      <w:spacing w:val="10"/>
                      <w:sz w:val="16"/>
                    </w:rPr>
                    <w:t>ARX</w:t>
                    <w:tab/>
                  </w:r>
                  <w:r>
                    <w:rPr>
                      <w:spacing w:val="-8"/>
                      <w:sz w:val="15"/>
                    </w:rPr>
                    <w:t>BOOK</w:t>
                  </w:r>
                  <w:r>
                    <w:rPr>
                      <w:spacing w:val="11"/>
                      <w:sz w:val="15"/>
                    </w:rPr>
                    <w:t> </w:t>
                  </w:r>
                  <w:r>
                    <w:rPr>
                      <w:sz w:val="15"/>
                    </w:rPr>
                    <w:t>V</w:t>
                  </w:r>
                </w:p>
                <w:p>
                  <w:pPr>
                    <w:pStyle w:val="BodyText"/>
                    <w:spacing w:line="249" w:lineRule="auto" w:before="114"/>
                    <w:ind w:left="1070" w:right="1016" w:firstLine="3"/>
                    <w:jc w:val="both"/>
                  </w:pPr>
                  <w:r>
                    <w:rPr>
                      <w:spacing w:val="3"/>
                    </w:rPr>
                    <w:t>survived </w:t>
                  </w:r>
                  <w:r>
                    <w:rPr>
                      <w:spacing w:val="4"/>
                    </w:rPr>
                    <w:t>that </w:t>
                  </w:r>
                  <w:r>
                    <w:rPr/>
                    <w:t>dissolution, </w:t>
                  </w:r>
                  <w:r>
                    <w:rPr>
                      <w:spacing w:val="2"/>
                    </w:rPr>
                    <w:t>and </w:t>
                  </w:r>
                  <w:r>
                    <w:rPr>
                      <w:spacing w:val="3"/>
                    </w:rPr>
                    <w:t>now </w:t>
                  </w:r>
                  <w:r>
                    <w:rPr>
                      <w:spacing w:val="4"/>
                    </w:rPr>
                    <w:t>to </w:t>
                  </w:r>
                  <w:r>
                    <w:rPr>
                      <w:spacing w:val="2"/>
                    </w:rPr>
                    <w:t>the </w:t>
                  </w:r>
                  <w:r>
                    <w:rPr/>
                    <w:t>secret </w:t>
                  </w:r>
                  <w:r>
                    <w:rPr>
                      <w:spacing w:val="3"/>
                    </w:rPr>
                    <w:t>society,  </w:t>
                  </w:r>
                  <w:r>
                    <w:rPr/>
                    <w:t>or  </w:t>
                  </w:r>
                  <w:r>
                    <w:rPr>
                      <w:spacing w:val="-3"/>
                    </w:rPr>
                    <w:t>series </w:t>
                  </w:r>
                  <w:r>
                    <w:rPr>
                      <w:spacing w:val="11"/>
                    </w:rPr>
                    <w:t>of </w:t>
                  </w:r>
                  <w:r>
                    <w:rPr/>
                    <w:t>secret societies, </w:t>
                  </w:r>
                  <w:r>
                    <w:rPr>
                      <w:spacing w:val="4"/>
                    </w:rPr>
                    <w:t>over </w:t>
                  </w:r>
                  <w:r>
                    <w:rPr/>
                    <w:t>which he </w:t>
                  </w:r>
                  <w:r>
                    <w:rPr>
                      <w:spacing w:val="3"/>
                    </w:rPr>
                    <w:t>had </w:t>
                  </w:r>
                  <w:r>
                    <w:rPr/>
                    <w:t>presided since </w:t>
                  </w:r>
                  <w:r>
                    <w:rPr>
                      <w:spacing w:val="-5"/>
                    </w:rPr>
                    <w:t>1864. </w:t>
                  </w:r>
                  <w:r>
                    <w:rPr>
                      <w:spacing w:val="3"/>
                    </w:rPr>
                    <w:t>The </w:t>
                  </w:r>
                  <w:r>
                    <w:rPr>
                      <w:spacing w:val="2"/>
                    </w:rPr>
                    <w:t>existence </w:t>
                  </w:r>
                  <w:r>
                    <w:rPr/>
                    <w:t>and attributes </w:t>
                  </w:r>
                  <w:r>
                    <w:rPr>
                      <w:spacing w:val="11"/>
                    </w:rPr>
                    <w:t>of </w:t>
                  </w:r>
                  <w:r>
                    <w:rPr/>
                    <w:t>the </w:t>
                  </w:r>
                  <w:r>
                    <w:rPr>
                      <w:spacing w:val="2"/>
                    </w:rPr>
                    <w:t>Alliance </w:t>
                  </w:r>
                  <w:r>
                    <w:rPr/>
                    <w:t>were the </w:t>
                  </w:r>
                  <w:r>
                    <w:rPr>
                      <w:spacing w:val="2"/>
                    </w:rPr>
                    <w:t>points </w:t>
                  </w:r>
                  <w:r>
                    <w:rPr/>
                    <w:t>on </w:t>
                  </w:r>
                  <w:r>
                    <w:rPr>
                      <w:spacing w:val="2"/>
                    </w:rPr>
                    <w:t>which the breach with </w:t>
                  </w:r>
                  <w:r>
                    <w:rPr/>
                    <w:t>Marx finally turned, </w:t>
                  </w:r>
                  <w:r>
                    <w:rPr>
                      <w:spacing w:val="2"/>
                    </w:rPr>
                    <w:t>and </w:t>
                  </w:r>
                  <w:r>
                    <w:rPr/>
                    <w:t>it is therefore </w:t>
                  </w:r>
                  <w:r>
                    <w:rPr>
                      <w:spacing w:val="4"/>
                    </w:rPr>
                    <w:t>important to </w:t>
                  </w:r>
                  <w:r>
                    <w:rPr/>
                    <w:t>seek such measure </w:t>
                  </w:r>
                  <w:r>
                    <w:rPr>
                      <w:spacing w:val="11"/>
                    </w:rPr>
                    <w:t>of </w:t>
                  </w:r>
                  <w:r>
                    <w:rPr>
                      <w:spacing w:val="2"/>
                    </w:rPr>
                    <w:t>precision </w:t>
                  </w:r>
                  <w:r>
                    <w:rPr>
                      <w:spacing w:val="-3"/>
                    </w:rPr>
                    <w:t>as  </w:t>
                  </w:r>
                  <w:r>
                    <w:rPr>
                      <w:spacing w:val="2"/>
                    </w:rPr>
                    <w:t>can  </w:t>
                  </w:r>
                  <w:r>
                    <w:rPr/>
                    <w:t>be  </w:t>
                  </w:r>
                  <w:r>
                    <w:rPr>
                      <w:spacing w:val="2"/>
                    </w:rPr>
                    <w:t>arrived </w:t>
                  </w:r>
                  <w:r>
                    <w:rPr/>
                    <w:t>at in regard </w:t>
                  </w:r>
                  <w:r>
                    <w:rPr>
                      <w:spacing w:val="3"/>
                    </w:rPr>
                    <w:t>to  </w:t>
                  </w:r>
                  <w:r>
                    <w:rPr/>
                    <w:t>this  bewildering </w:t>
                  </w:r>
                  <w:r>
                    <w:rPr>
                      <w:spacing w:val="32"/>
                    </w:rPr>
                    <w:t> </w:t>
                  </w:r>
                  <w:r>
                    <w:rPr/>
                    <w:t>organisation.</w:t>
                  </w:r>
                </w:p>
                <w:p>
                  <w:pPr>
                    <w:pStyle w:val="BodyText"/>
                    <w:spacing w:line="252" w:lineRule="auto"/>
                    <w:ind w:left="1066" w:right="1013" w:firstLine="225"/>
                    <w:jc w:val="both"/>
                  </w:pPr>
                  <w:r>
                    <w:rPr>
                      <w:spacing w:val="2"/>
                    </w:rPr>
                    <w:t>The </w:t>
                  </w:r>
                  <w:r>
                    <w:rPr>
                      <w:spacing w:val="3"/>
                    </w:rPr>
                    <w:t>history </w:t>
                  </w:r>
                  <w:r>
                    <w:rPr>
                      <w:spacing w:val="11"/>
                    </w:rPr>
                    <w:t>of </w:t>
                  </w:r>
                  <w:r>
                    <w:rPr/>
                    <w:t>the name is </w:t>
                  </w:r>
                  <w:r>
                    <w:rPr>
                      <w:spacing w:val="3"/>
                    </w:rPr>
                    <w:t>but </w:t>
                  </w:r>
                  <w:r>
                    <w:rPr/>
                    <w:t>one element  </w:t>
                  </w:r>
                  <w:r>
                    <w:rPr>
                      <w:spacing w:val="11"/>
                    </w:rPr>
                    <w:t>of </w:t>
                  </w:r>
                  <w:r>
                    <w:rPr/>
                    <w:t>the  </w:t>
                  </w:r>
                  <w:r>
                    <w:rPr>
                      <w:spacing w:val="2"/>
                    </w:rPr>
                    <w:t>confusion  </w:t>
                  </w:r>
                  <w:r>
                    <w:rPr/>
                    <w:t>in </w:t>
                  </w:r>
                  <w:r>
                    <w:rPr>
                      <w:spacing w:val="2"/>
                    </w:rPr>
                    <w:t>which </w:t>
                  </w:r>
                  <w:r>
                    <w:rPr/>
                    <w:t>all </w:t>
                  </w:r>
                  <w:r>
                    <w:rPr>
                      <w:spacing w:val="2"/>
                    </w:rPr>
                    <w:t>the </w:t>
                  </w:r>
                  <w:r>
                    <w:rPr/>
                    <w:t>affairs </w:t>
                  </w:r>
                  <w:r>
                    <w:rPr>
                      <w:spacing w:val="11"/>
                    </w:rPr>
                    <w:t>of </w:t>
                  </w:r>
                  <w:r>
                    <w:rPr/>
                    <w:t>the </w:t>
                  </w:r>
                  <w:r>
                    <w:rPr>
                      <w:spacing w:val="2"/>
                    </w:rPr>
                    <w:t>Alliance </w:t>
                  </w:r>
                  <w:r>
                    <w:rPr/>
                    <w:t>are </w:t>
                  </w:r>
                  <w:r>
                    <w:rPr>
                      <w:spacing w:val="4"/>
                    </w:rPr>
                    <w:t>involved. </w:t>
                  </w:r>
                  <w:r>
                    <w:rPr>
                      <w:spacing w:val="2"/>
                    </w:rPr>
                    <w:t>In </w:t>
                  </w:r>
                  <w:r>
                    <w:rPr/>
                    <w:t>Naples, </w:t>
                  </w:r>
                  <w:r>
                    <w:rPr>
                      <w:spacing w:val="3"/>
                    </w:rPr>
                    <w:t>Bakunin </w:t>
                  </w:r>
                  <w:r>
                    <w:rPr>
                      <w:spacing w:val="2"/>
                    </w:rPr>
                    <w:t>had </w:t>
                  </w:r>
                  <w:r>
                    <w:rPr>
                      <w:spacing w:val="4"/>
                    </w:rPr>
                    <w:t>founded </w:t>
                  </w:r>
                  <w:r>
                    <w:rPr/>
                    <w:t>a secret </w:t>
                  </w:r>
                  <w:r>
                    <w:rPr>
                      <w:spacing w:val="3"/>
                    </w:rPr>
                    <w:t>International Brotherhood.  </w:t>
                  </w:r>
                  <w:r>
                    <w:rPr>
                      <w:spacing w:val="2"/>
                    </w:rPr>
                    <w:t>In </w:t>
                  </w:r>
                  <w:r>
                    <w:rPr/>
                    <w:t>later years he sometimes referred </w:t>
                  </w:r>
                  <w:r>
                    <w:rPr>
                      <w:spacing w:val="5"/>
                    </w:rPr>
                    <w:t>not </w:t>
                  </w:r>
                  <w:r>
                    <w:rPr>
                      <w:spacing w:val="4"/>
                    </w:rPr>
                    <w:t>only to </w:t>
                  </w:r>
                  <w:r>
                    <w:rPr/>
                    <w:t>this </w:t>
                  </w:r>
                  <w:r>
                    <w:rPr>
                      <w:spacing w:val="2"/>
                    </w:rPr>
                    <w:t>International </w:t>
                  </w:r>
                  <w:r>
                    <w:rPr>
                      <w:spacing w:val="3"/>
                    </w:rPr>
                    <w:t>Brotherhood, but </w:t>
                  </w:r>
                  <w:r>
                    <w:rPr>
                      <w:spacing w:val="2"/>
                    </w:rPr>
                    <w:t>even </w:t>
                  </w:r>
                  <w:r>
                    <w:rPr>
                      <w:spacing w:val="4"/>
                    </w:rPr>
                    <w:t>to </w:t>
                  </w:r>
                  <w:r>
                    <w:rPr>
                      <w:spacing w:val="2"/>
                    </w:rPr>
                    <w:t>the </w:t>
                  </w:r>
                  <w:r>
                    <w:rPr>
                      <w:spacing w:val="3"/>
                    </w:rPr>
                    <w:t>Italian </w:t>
                  </w:r>
                  <w:r>
                    <w:rPr>
                      <w:spacing w:val="4"/>
                    </w:rPr>
                    <w:t>Brotherhood </w:t>
                  </w:r>
                  <w:r>
                    <w:rPr>
                      <w:spacing w:val="3"/>
                    </w:rPr>
                    <w:t>previously </w:t>
                  </w:r>
                  <w:r>
                    <w:rPr>
                      <w:spacing w:val="4"/>
                    </w:rPr>
                    <w:t>founded </w:t>
                  </w:r>
                  <w:r>
                    <w:rPr>
                      <w:spacing w:val="7"/>
                    </w:rPr>
                    <w:t>by </w:t>
                  </w:r>
                  <w:r>
                    <w:rPr/>
                    <w:t>him in </w:t>
                  </w:r>
                  <w:r>
                    <w:rPr>
                      <w:spacing w:val="2"/>
                    </w:rPr>
                    <w:t>Florence, </w:t>
                  </w:r>
                  <w:r>
                    <w:rPr>
                      <w:spacing w:val="-4"/>
                    </w:rPr>
                    <w:t>as </w:t>
                  </w:r>
                  <w:r>
                    <w:rPr/>
                    <w:t>the “ </w:t>
                  </w:r>
                  <w:r>
                    <w:rPr>
                      <w:spacing w:val="4"/>
                    </w:rPr>
                    <w:t>Alliance” </w:t>
                  </w:r>
                  <w:r>
                    <w:rPr/>
                    <w:t>. </w:t>
                  </w:r>
                  <w:r>
                    <w:rPr>
                      <w:spacing w:val="4"/>
                    </w:rPr>
                    <w:t>But </w:t>
                  </w:r>
                  <w:r>
                    <w:rPr/>
                    <w:t>there is no clear </w:t>
                  </w:r>
                  <w:r>
                    <w:rPr>
                      <w:spacing w:val="3"/>
                    </w:rPr>
                    <w:t>evidence </w:t>
                  </w:r>
                  <w:r>
                    <w:rPr>
                      <w:spacing w:val="11"/>
                    </w:rPr>
                    <w:t>of </w:t>
                  </w:r>
                  <w:r>
                    <w:rPr/>
                    <w:t>the use </w:t>
                  </w:r>
                  <w:r>
                    <w:rPr>
                      <w:spacing w:val="9"/>
                    </w:rPr>
                    <w:t>of </w:t>
                  </w:r>
                  <w:r>
                    <w:rPr/>
                    <w:t>this term at </w:t>
                  </w:r>
                  <w:r>
                    <w:rPr>
                      <w:spacing w:val="2"/>
                    </w:rPr>
                    <w:t>the </w:t>
                  </w:r>
                  <w:r>
                    <w:rPr>
                      <w:spacing w:val="3"/>
                    </w:rPr>
                    <w:t>time. In </w:t>
                  </w:r>
                  <w:r>
                    <w:rPr>
                      <w:spacing w:val="-6"/>
                    </w:rPr>
                    <w:t>1867 </w:t>
                  </w:r>
                  <w:r>
                    <w:rPr>
                      <w:spacing w:val="2"/>
                    </w:rPr>
                    <w:t>Bakunin </w:t>
                  </w:r>
                  <w:r>
                    <w:rPr/>
                    <w:t>carried the </w:t>
                  </w:r>
                  <w:r>
                    <w:rPr>
                      <w:spacing w:val="4"/>
                    </w:rPr>
                    <w:t>Brotherhood </w:t>
                  </w:r>
                  <w:r>
                    <w:rPr>
                      <w:spacing w:val="2"/>
                    </w:rPr>
                    <w:t>with </w:t>
                  </w:r>
                  <w:r>
                    <w:rPr/>
                    <w:t>him, </w:t>
                  </w:r>
                  <w:r>
                    <w:rPr>
                      <w:spacing w:val="3"/>
                    </w:rPr>
                    <w:t>though </w:t>
                  </w:r>
                  <w:r>
                    <w:rPr>
                      <w:spacing w:val="4"/>
                    </w:rPr>
                    <w:t>most </w:t>
                  </w:r>
                  <w:r>
                    <w:rPr>
                      <w:spacing w:val="9"/>
                    </w:rPr>
                    <w:t>of </w:t>
                  </w:r>
                  <w:r>
                    <w:rPr/>
                    <w:t>its personnel changed, </w:t>
                  </w:r>
                  <w:r>
                    <w:rPr>
                      <w:spacing w:val="3"/>
                    </w:rPr>
                    <w:t>to </w:t>
                  </w:r>
                  <w:r>
                    <w:rPr/>
                    <w:t>Switzerland, where it </w:t>
                  </w:r>
                  <w:r>
                    <w:rPr>
                      <w:spacing w:val="3"/>
                    </w:rPr>
                    <w:t>continued </w:t>
                  </w:r>
                  <w:r>
                    <w:rPr>
                      <w:spacing w:val="4"/>
                    </w:rPr>
                    <w:t>to </w:t>
                  </w:r>
                  <w:r>
                    <w:rPr>
                      <w:spacing w:val="3"/>
                    </w:rPr>
                    <w:t>exist </w:t>
                  </w:r>
                  <w:r>
                    <w:rPr/>
                    <w:t>until its </w:t>
                  </w:r>
                  <w:r>
                    <w:rPr>
                      <w:spacing w:val="3"/>
                    </w:rPr>
                    <w:t>formal </w:t>
                  </w:r>
                  <w:r>
                    <w:rPr>
                      <w:spacing w:val="2"/>
                    </w:rPr>
                    <w:t>dissolution </w:t>
                  </w:r>
                  <w:r>
                    <w:rPr/>
                    <w:t>early in </w:t>
                  </w:r>
                  <w:r>
                    <w:rPr>
                      <w:spacing w:val="-5"/>
                    </w:rPr>
                    <w:t>1869. </w:t>
                  </w:r>
                  <w:r>
                    <w:rPr>
                      <w:spacing w:val="3"/>
                    </w:rPr>
                    <w:t>In </w:t>
                  </w:r>
                  <w:r>
                    <w:rPr/>
                    <w:t>the meanwhile Bakunin </w:t>
                  </w:r>
                  <w:r>
                    <w:rPr>
                      <w:spacing w:val="3"/>
                    </w:rPr>
                    <w:t>founded, </w:t>
                  </w:r>
                  <w:r>
                    <w:rPr/>
                    <w:t>on his secession </w:t>
                  </w:r>
                  <w:r>
                    <w:rPr>
                      <w:spacing w:val="3"/>
                    </w:rPr>
                    <w:t>from  </w:t>
                  </w:r>
                  <w:r>
                    <w:rPr>
                      <w:spacing w:val="2"/>
                    </w:rPr>
                    <w:t>the  League  </w:t>
                  </w:r>
                  <w:r>
                    <w:rPr>
                      <w:spacing w:val="11"/>
                    </w:rPr>
                    <w:t>of </w:t>
                  </w:r>
                  <w:r>
                    <w:rPr>
                      <w:spacing w:val="2"/>
                    </w:rPr>
                    <w:t>Peace and </w:t>
                  </w:r>
                  <w:r>
                    <w:rPr>
                      <w:spacing w:val="3"/>
                    </w:rPr>
                    <w:t>Freedom </w:t>
                  </w:r>
                  <w:r>
                    <w:rPr/>
                    <w:t>in the </w:t>
                  </w:r>
                  <w:r>
                    <w:rPr>
                      <w:spacing w:val="2"/>
                    </w:rPr>
                    <w:t>autumn </w:t>
                  </w:r>
                  <w:r>
                    <w:rPr>
                      <w:spacing w:val="11"/>
                    </w:rPr>
                    <w:t>of </w:t>
                  </w:r>
                  <w:r>
                    <w:rPr>
                      <w:spacing w:val="-5"/>
                    </w:rPr>
                    <w:t>1868, </w:t>
                  </w:r>
                  <w:r>
                    <w:rPr>
                      <w:spacing w:val="2"/>
                    </w:rPr>
                    <w:t>the </w:t>
                  </w:r>
                  <w:r>
                    <w:rPr/>
                    <w:t>“ </w:t>
                  </w:r>
                  <w:r>
                    <w:rPr>
                      <w:spacing w:val="6"/>
                    </w:rPr>
                    <w:t>Social-Democratic </w:t>
                  </w:r>
                  <w:r>
                    <w:rPr>
                      <w:spacing w:val="4"/>
                    </w:rPr>
                    <w:t>Alliance” </w:t>
                  </w:r>
                  <w:r>
                    <w:rPr/>
                    <w:t>, which was </w:t>
                  </w:r>
                  <w:r>
                    <w:rPr>
                      <w:spacing w:val="3"/>
                    </w:rPr>
                    <w:t>to </w:t>
                  </w:r>
                  <w:r>
                    <w:rPr>
                      <w:spacing w:val="2"/>
                    </w:rPr>
                    <w:t>operate within the </w:t>
                  </w:r>
                  <w:r>
                    <w:rPr>
                      <w:spacing w:val="3"/>
                    </w:rPr>
                    <w:t>framework </w:t>
                  </w:r>
                  <w:r>
                    <w:rPr>
                      <w:spacing w:val="11"/>
                    </w:rPr>
                    <w:t>of </w:t>
                  </w:r>
                  <w:r>
                    <w:rPr/>
                    <w:t>the </w:t>
                  </w:r>
                  <w:r>
                    <w:rPr>
                      <w:spacing w:val="2"/>
                    </w:rPr>
                    <w:t>International. </w:t>
                  </w:r>
                  <w:r>
                    <w:rPr>
                      <w:spacing w:val="3"/>
                    </w:rPr>
                    <w:t>He </w:t>
                  </w:r>
                  <w:r>
                    <w:rPr>
                      <w:spacing w:val="2"/>
                    </w:rPr>
                    <w:t>had </w:t>
                  </w:r>
                  <w:r>
                    <w:rPr/>
                    <w:t>originally desired </w:t>
                  </w:r>
                  <w:r>
                    <w:rPr>
                      <w:spacing w:val="4"/>
                    </w:rPr>
                    <w:t>to </w:t>
                  </w:r>
                  <w:r>
                    <w:rPr/>
                    <w:t>make this </w:t>
                  </w:r>
                  <w:r>
                    <w:rPr>
                      <w:spacing w:val="2"/>
                    </w:rPr>
                    <w:t>Alliance </w:t>
                  </w:r>
                  <w:r>
                    <w:rPr/>
                    <w:t>a secret </w:t>
                  </w:r>
                  <w:r>
                    <w:rPr>
                      <w:spacing w:val="6"/>
                    </w:rPr>
                    <w:t>body, </w:t>
                  </w:r>
                  <w:r>
                    <w:rPr>
                      <w:spacing w:val="4"/>
                    </w:rPr>
                    <w:t>but </w:t>
                  </w:r>
                  <w:r>
                    <w:rPr/>
                    <w:t>agreed, on the insistence </w:t>
                  </w:r>
                  <w:r>
                    <w:rPr>
                      <w:spacing w:val="11"/>
                    </w:rPr>
                    <w:t>of </w:t>
                  </w:r>
                  <w:r>
                    <w:rPr/>
                    <w:t>his supporters, </w:t>
                  </w:r>
                  <w:r>
                    <w:rPr>
                      <w:spacing w:val="4"/>
                    </w:rPr>
                    <w:t>to </w:t>
                  </w:r>
                  <w:r>
                    <w:rPr>
                      <w:spacing w:val="3"/>
                    </w:rPr>
                    <w:t>give </w:t>
                  </w:r>
                  <w:r>
                    <w:rPr/>
                    <w:t>it a </w:t>
                  </w:r>
                  <w:r>
                    <w:rPr>
                      <w:spacing w:val="3"/>
                    </w:rPr>
                    <w:t>public </w:t>
                  </w:r>
                  <w:r>
                    <w:rPr>
                      <w:spacing w:val="2"/>
                    </w:rPr>
                    <w:t>and </w:t>
                  </w:r>
                  <w:r>
                    <w:rPr>
                      <w:spacing w:val="3"/>
                    </w:rPr>
                    <w:t>open </w:t>
                  </w:r>
                  <w:r>
                    <w:rPr/>
                    <w:t>character. </w:t>
                  </w:r>
                  <w:r>
                    <w:rPr>
                      <w:spacing w:val="3"/>
                    </w:rPr>
                    <w:t>Notwithstanding </w:t>
                  </w:r>
                  <w:r>
                    <w:rPr/>
                    <w:t>this </w:t>
                  </w:r>
                  <w:r>
                    <w:rPr>
                      <w:spacing w:val="6"/>
                    </w:rPr>
                    <w:t>con­ </w:t>
                  </w:r>
                  <w:r>
                    <w:rPr/>
                    <w:t>cession </w:t>
                  </w:r>
                  <w:r>
                    <w:rPr>
                      <w:spacing w:val="4"/>
                    </w:rPr>
                    <w:t>to </w:t>
                  </w:r>
                  <w:r>
                    <w:rPr/>
                    <w:t>the </w:t>
                  </w:r>
                  <w:r>
                    <w:rPr>
                      <w:spacing w:val="4"/>
                    </w:rPr>
                    <w:t>judgment </w:t>
                  </w:r>
                  <w:r>
                    <w:rPr>
                      <w:spacing w:val="11"/>
                    </w:rPr>
                    <w:t>of </w:t>
                  </w:r>
                  <w:r>
                    <w:rPr/>
                    <w:t>others, </w:t>
                  </w:r>
                  <w:r>
                    <w:rPr>
                      <w:spacing w:val="2"/>
                    </w:rPr>
                    <w:t>Bakunin </w:t>
                  </w:r>
                  <w:r>
                    <w:rPr>
                      <w:spacing w:val="3"/>
                    </w:rPr>
                    <w:t>continued </w:t>
                  </w:r>
                  <w:r>
                    <w:rPr>
                      <w:spacing w:val="4"/>
                    </w:rPr>
                    <w:t>to </w:t>
                  </w:r>
                  <w:r>
                    <w:rPr/>
                    <w:t>initiate his </w:t>
                  </w:r>
                  <w:r>
                    <w:rPr>
                      <w:spacing w:val="2"/>
                    </w:rPr>
                    <w:t>intimates </w:t>
                  </w:r>
                  <w:r>
                    <w:rPr/>
                    <w:t>(including Perron, whose </w:t>
                  </w:r>
                  <w:r>
                    <w:rPr>
                      <w:spacing w:val="4"/>
                    </w:rPr>
                    <w:t>story </w:t>
                  </w:r>
                  <w:r>
                    <w:rPr/>
                    <w:t>has </w:t>
                  </w:r>
                  <w:r>
                    <w:rPr>
                      <w:spacing w:val="2"/>
                    </w:rPr>
                    <w:t>already </w:t>
                  </w:r>
                  <w:r>
                    <w:rPr/>
                    <w:t>been </w:t>
                  </w:r>
                  <w:r>
                    <w:rPr>
                      <w:spacing w:val="5"/>
                    </w:rPr>
                    <w:t>quoted) </w:t>
                  </w:r>
                  <w:r>
                    <w:rPr>
                      <w:spacing w:val="4"/>
                    </w:rPr>
                    <w:t>into </w:t>
                  </w:r>
                  <w:r>
                    <w:rPr/>
                    <w:t>a secret organisation </w:t>
                  </w:r>
                  <w:r>
                    <w:rPr>
                      <w:spacing w:val="2"/>
                    </w:rPr>
                    <w:t>which </w:t>
                  </w:r>
                  <w:r>
                    <w:rPr/>
                    <w:t>he referred </w:t>
                  </w:r>
                  <w:r>
                    <w:rPr>
                      <w:spacing w:val="4"/>
                    </w:rPr>
                    <w:t>to in­ </w:t>
                  </w:r>
                  <w:r>
                    <w:rPr>
                      <w:spacing w:val="2"/>
                    </w:rPr>
                    <w:t>differently </w:t>
                  </w:r>
                  <w:r>
                    <w:rPr>
                      <w:spacing w:val="-3"/>
                    </w:rPr>
                    <w:t>as </w:t>
                  </w:r>
                  <w:r>
                    <w:rPr/>
                    <w:t>“ the </w:t>
                  </w:r>
                  <w:r>
                    <w:rPr>
                      <w:spacing w:val="3"/>
                    </w:rPr>
                    <w:t>Alliance” or </w:t>
                  </w:r>
                  <w:r>
                    <w:rPr/>
                    <w:t>“ the </w:t>
                  </w:r>
                  <w:r>
                    <w:rPr>
                      <w:spacing w:val="6"/>
                    </w:rPr>
                    <w:t>Brotherhood” </w:t>
                  </w:r>
                  <w:r>
                    <w:rPr/>
                    <w:t>. This process was </w:t>
                  </w:r>
                  <w:r>
                    <w:rPr>
                      <w:spacing w:val="5"/>
                    </w:rPr>
                    <w:t>not </w:t>
                  </w:r>
                  <w:r>
                    <w:rPr>
                      <w:spacing w:val="2"/>
                    </w:rPr>
                    <w:t>interrupted </w:t>
                  </w:r>
                  <w:r>
                    <w:rPr>
                      <w:spacing w:val="7"/>
                    </w:rPr>
                    <w:t>by </w:t>
                  </w:r>
                  <w:r>
                    <w:rPr>
                      <w:spacing w:val="2"/>
                    </w:rPr>
                    <w:t>the </w:t>
                  </w:r>
                  <w:r>
                    <w:rPr/>
                    <w:t>disappearance </w:t>
                  </w:r>
                  <w:r>
                    <w:rPr>
                      <w:spacing w:val="11"/>
                    </w:rPr>
                    <w:t>of </w:t>
                  </w:r>
                  <w:r>
                    <w:rPr>
                      <w:spacing w:val="2"/>
                    </w:rPr>
                    <w:t>the old </w:t>
                  </w:r>
                  <w:r>
                    <w:rPr>
                      <w:spacing w:val="4"/>
                    </w:rPr>
                    <w:t>Inter­ </w:t>
                  </w:r>
                  <w:r>
                    <w:rPr>
                      <w:spacing w:val="3"/>
                    </w:rPr>
                    <w:t>national </w:t>
                  </w:r>
                  <w:r>
                    <w:rPr>
                      <w:spacing w:val="4"/>
                    </w:rPr>
                    <w:t>Brotherhood </w:t>
                  </w:r>
                  <w:r>
                    <w:rPr/>
                    <w:t>at </w:t>
                  </w:r>
                  <w:r>
                    <w:rPr>
                      <w:spacing w:val="2"/>
                    </w:rPr>
                    <w:t>the </w:t>
                  </w:r>
                  <w:r>
                    <w:rPr/>
                    <w:t>beginning </w:t>
                  </w:r>
                  <w:r>
                    <w:rPr>
                      <w:spacing w:val="11"/>
                    </w:rPr>
                    <w:t>of </w:t>
                  </w:r>
                  <w:r>
                    <w:rPr>
                      <w:spacing w:val="-5"/>
                    </w:rPr>
                    <w:t>1869, </w:t>
                  </w:r>
                  <w:r>
                    <w:rPr>
                      <w:spacing w:val="2"/>
                    </w:rPr>
                    <w:t>and the </w:t>
                  </w:r>
                  <w:r>
                    <w:rPr>
                      <w:spacing w:val="4"/>
                    </w:rPr>
                    <w:t>only </w:t>
                  </w:r>
                  <w:r>
                    <w:rPr>
                      <w:spacing w:val="3"/>
                    </w:rPr>
                    <w:t>conclusion </w:t>
                  </w:r>
                  <w:r>
                    <w:rPr>
                      <w:spacing w:val="2"/>
                    </w:rPr>
                    <w:t>which </w:t>
                  </w:r>
                  <w:r>
                    <w:rPr/>
                    <w:t>can be drawn is </w:t>
                  </w:r>
                  <w:r>
                    <w:rPr>
                      <w:spacing w:val="8"/>
                    </w:rPr>
                    <w:t>that </w:t>
                  </w:r>
                  <w:r>
                    <w:rPr>
                      <w:spacing w:val="2"/>
                    </w:rPr>
                    <w:t>the organisation  </w:t>
                  </w:r>
                  <w:r>
                    <w:rPr>
                      <w:spacing w:val="4"/>
                    </w:rPr>
                    <w:t>for  </w:t>
                  </w:r>
                  <w:r>
                    <w:rPr>
                      <w:spacing w:val="2"/>
                    </w:rPr>
                    <w:t>which Bakunin </w:t>
                  </w:r>
                  <w:r>
                    <w:rPr/>
                    <w:t>was recruiting </w:t>
                  </w:r>
                  <w:r>
                    <w:rPr>
                      <w:spacing w:val="2"/>
                    </w:rPr>
                    <w:t>after </w:t>
                  </w:r>
                  <w:r>
                    <w:rPr>
                      <w:spacing w:val="3"/>
                    </w:rPr>
                    <w:t>that </w:t>
                  </w:r>
                  <w:r>
                    <w:rPr>
                      <w:spacing w:val="2"/>
                    </w:rPr>
                    <w:t>time </w:t>
                  </w:r>
                  <w:r>
                    <w:rPr/>
                    <w:t>was </w:t>
                  </w:r>
                  <w:r>
                    <w:rPr>
                      <w:spacing w:val="2"/>
                    </w:rPr>
                    <w:t>the </w:t>
                  </w:r>
                  <w:r>
                    <w:rPr/>
                    <w:t>secret </w:t>
                  </w:r>
                  <w:r>
                    <w:rPr>
                      <w:spacing w:val="2"/>
                    </w:rPr>
                    <w:t>Alliance which </w:t>
                  </w:r>
                  <w:r>
                    <w:rPr/>
                    <w:t>he </w:t>
                  </w:r>
                  <w:r>
                    <w:rPr>
                      <w:spacing w:val="2"/>
                    </w:rPr>
                    <w:t>had </w:t>
                  </w:r>
                  <w:r>
                    <w:rPr>
                      <w:spacing w:val="3"/>
                    </w:rPr>
                    <w:t>abandoned </w:t>
                  </w:r>
                  <w:r>
                    <w:rPr/>
                    <w:t>in deference </w:t>
                  </w:r>
                  <w:r>
                    <w:rPr>
                      <w:spacing w:val="5"/>
                    </w:rPr>
                    <w:t>to </w:t>
                  </w:r>
                  <w:r>
                    <w:rPr/>
                    <w:t>his </w:t>
                  </w:r>
                  <w:r>
                    <w:rPr>
                      <w:spacing w:val="2"/>
                    </w:rPr>
                    <w:t>friends’ opinions, </w:t>
                  </w:r>
                  <w:r>
                    <w:rPr>
                      <w:spacing w:val="5"/>
                    </w:rPr>
                    <w:t>but </w:t>
                  </w:r>
                  <w:r>
                    <w:rPr>
                      <w:spacing w:val="2"/>
                    </w:rPr>
                    <w:t>which </w:t>
                  </w:r>
                  <w:r>
                    <w:rPr/>
                    <w:t>still </w:t>
                  </w:r>
                  <w:r>
                    <w:rPr>
                      <w:spacing w:val="3"/>
                    </w:rPr>
                    <w:t>existed </w:t>
                  </w:r>
                  <w:r>
                    <w:rPr/>
                    <w:t>in his </w:t>
                  </w:r>
                  <w:r>
                    <w:rPr>
                      <w:spacing w:val="4"/>
                    </w:rPr>
                    <w:t>own </w:t>
                  </w:r>
                  <w:r>
                    <w:rPr>
                      <w:spacing w:val="2"/>
                    </w:rPr>
                    <w:t>imagination. </w:t>
                  </w:r>
                  <w:r>
                    <w:rPr>
                      <w:spacing w:val="3"/>
                    </w:rPr>
                    <w:t>The </w:t>
                  </w:r>
                  <w:r>
                    <w:rPr>
                      <w:spacing w:val="5"/>
                    </w:rPr>
                    <w:t>public </w:t>
                  </w:r>
                  <w:r>
                    <w:rPr>
                      <w:spacing w:val="2"/>
                    </w:rPr>
                    <w:t>Alliance </w:t>
                  </w:r>
                  <w:r>
                    <w:rPr/>
                    <w:t>was </w:t>
                  </w:r>
                  <w:r>
                    <w:rPr>
                      <w:spacing w:val="2"/>
                    </w:rPr>
                    <w:t>dissolved, </w:t>
                  </w:r>
                  <w:r>
                    <w:rPr/>
                    <w:t>on </w:t>
                  </w:r>
                  <w:r>
                    <w:rPr>
                      <w:spacing w:val="2"/>
                    </w:rPr>
                    <w:t>the </w:t>
                  </w:r>
                  <w:r>
                    <w:rPr>
                      <w:spacing w:val="3"/>
                    </w:rPr>
                    <w:t>demand </w:t>
                  </w:r>
                  <w:r>
                    <w:rPr>
                      <w:spacing w:val="11"/>
                    </w:rPr>
                    <w:t>of </w:t>
                  </w:r>
                  <w:r>
                    <w:rPr>
                      <w:spacing w:val="2"/>
                    </w:rPr>
                    <w:t>the </w:t>
                  </w:r>
                  <w:r>
                    <w:rPr/>
                    <w:t>General Council, in </w:t>
                  </w:r>
                  <w:r>
                    <w:rPr>
                      <w:spacing w:val="5"/>
                    </w:rPr>
                    <w:t>July </w:t>
                  </w:r>
                  <w:r>
                    <w:rPr>
                      <w:spacing w:val="-5"/>
                    </w:rPr>
                    <w:t>1869. </w:t>
                  </w:r>
                  <w:r>
                    <w:rPr>
                      <w:spacing w:val="4"/>
                    </w:rPr>
                    <w:t>Henceforth </w:t>
                  </w:r>
                  <w:r>
                    <w:rPr/>
                    <w:t>the </w:t>
                  </w:r>
                  <w:r>
                    <w:rPr>
                      <w:spacing w:val="5"/>
                    </w:rPr>
                    <w:t>only </w:t>
                  </w:r>
                  <w:r>
                    <w:rPr>
                      <w:spacing w:val="8"/>
                    </w:rPr>
                    <w:t>body </w:t>
                  </w:r>
                  <w:r>
                    <w:rPr>
                      <w:spacing w:val="4"/>
                    </w:rPr>
                    <w:t>known </w:t>
                  </w:r>
                  <w:r>
                    <w:rPr>
                      <w:spacing w:val="3"/>
                    </w:rPr>
                    <w:t>to </w:t>
                  </w:r>
                  <w:r>
                    <w:rPr/>
                    <w:t>the </w:t>
                  </w:r>
                  <w:r>
                    <w:rPr>
                      <w:spacing w:val="3"/>
                    </w:rPr>
                    <w:t>world </w:t>
                  </w:r>
                  <w:r>
                    <w:rPr>
                      <w:spacing w:val="-3"/>
                    </w:rPr>
                    <w:t>as </w:t>
                  </w:r>
                  <w:r>
                    <w:rPr>
                      <w:spacing w:val="2"/>
                    </w:rPr>
                    <w:t>the </w:t>
                  </w:r>
                  <w:r>
                    <w:rPr/>
                    <w:t>“ </w:t>
                  </w:r>
                  <w:r>
                    <w:rPr>
                      <w:spacing w:val="4"/>
                    </w:rPr>
                    <w:t>Social-Democratic </w:t>
                  </w:r>
                  <w:r>
                    <w:rPr>
                      <w:spacing w:val="5"/>
                    </w:rPr>
                    <w:t>Alliance” </w:t>
                  </w:r>
                  <w:r>
                    <w:rPr/>
                    <w:t>was </w:t>
                  </w:r>
                  <w:r>
                    <w:rPr>
                      <w:spacing w:val="2"/>
                    </w:rPr>
                    <w:t>the </w:t>
                  </w:r>
                  <w:r>
                    <w:rPr>
                      <w:spacing w:val="4"/>
                    </w:rPr>
                    <w:t>moribund </w:t>
                  </w:r>
                  <w:r>
                    <w:rPr>
                      <w:spacing w:val="2"/>
                    </w:rPr>
                    <w:t>Geneva </w:t>
                  </w:r>
                  <w:r>
                    <w:rPr>
                      <w:spacing w:val="3"/>
                    </w:rPr>
                    <w:t>section </w:t>
                  </w:r>
                  <w:r>
                    <w:rPr>
                      <w:spacing w:val="2"/>
                    </w:rPr>
                    <w:t>which </w:t>
                  </w:r>
                  <w:r>
                    <w:rPr/>
                    <w:t>still </w:t>
                  </w:r>
                  <w:r>
                    <w:rPr>
                      <w:spacing w:val="4"/>
                    </w:rPr>
                    <w:t>kept </w:t>
                  </w:r>
                  <w:r>
                    <w:rPr>
                      <w:spacing w:val="3"/>
                    </w:rPr>
                    <w:t>that </w:t>
                  </w:r>
                  <w:r>
                    <w:rPr/>
                    <w:t>name. </w:t>
                  </w:r>
                  <w:r>
                    <w:rPr>
                      <w:spacing w:val="5"/>
                    </w:rPr>
                    <w:t>But </w:t>
                  </w:r>
                  <w:r>
                    <w:rPr/>
                    <w:t>when </w:t>
                  </w:r>
                  <w:r>
                    <w:rPr>
                      <w:spacing w:val="2"/>
                    </w:rPr>
                    <w:t>Bakunin </w:t>
                  </w:r>
                  <w:r>
                    <w:rPr>
                      <w:spacing w:val="3"/>
                    </w:rPr>
                    <w:t>spoke </w:t>
                  </w:r>
                  <w:r>
                    <w:rPr>
                      <w:spacing w:val="2"/>
                    </w:rPr>
                    <w:t>and wrote— </w:t>
                  </w:r>
                  <w:r>
                    <w:rPr>
                      <w:spacing w:val="-3"/>
                    </w:rPr>
                    <w:t>as </w:t>
                  </w:r>
                  <w:r>
                    <w:rPr/>
                    <w:t>he unceasingly </w:t>
                  </w:r>
                  <w:r>
                    <w:rPr>
                      <w:spacing w:val="4"/>
                    </w:rPr>
                    <w:t>did— </w:t>
                  </w:r>
                  <w:r>
                    <w:rPr>
                      <w:spacing w:val="11"/>
                    </w:rPr>
                    <w:t>of </w:t>
                  </w:r>
                  <w:r>
                    <w:rPr/>
                    <w:t>“ </w:t>
                  </w:r>
                  <w:r>
                    <w:rPr>
                      <w:spacing w:val="2"/>
                    </w:rPr>
                    <w:t>the </w:t>
                  </w:r>
                  <w:r>
                    <w:rPr>
                      <w:spacing w:val="4"/>
                    </w:rPr>
                    <w:t>Alliance” </w:t>
                  </w:r>
                  <w:r>
                    <w:rPr/>
                    <w:t>, it was </w:t>
                  </w:r>
                  <w:r>
                    <w:rPr>
                      <w:spacing w:val="5"/>
                    </w:rPr>
                    <w:t>not </w:t>
                  </w:r>
                  <w:r>
                    <w:rPr>
                      <w:spacing w:val="11"/>
                    </w:rPr>
                    <w:t>of </w:t>
                  </w:r>
                  <w:r>
                    <w:rPr/>
                    <w:t>the </w:t>
                  </w:r>
                  <w:r>
                    <w:rPr>
                      <w:spacing w:val="2"/>
                    </w:rPr>
                    <w:t>Geneva section </w:t>
                  </w:r>
                  <w:r>
                    <w:rPr/>
                    <w:t>he was thinking, </w:t>
                  </w:r>
                  <w:r>
                    <w:rPr>
                      <w:spacing w:val="5"/>
                    </w:rPr>
                    <w:t>but </w:t>
                  </w:r>
                  <w:r>
                    <w:rPr>
                      <w:spacing w:val="11"/>
                    </w:rPr>
                    <w:t>of </w:t>
                  </w:r>
                  <w:r>
                    <w:rPr/>
                    <w:t>the secret </w:t>
                  </w:r>
                  <w:r>
                    <w:rPr>
                      <w:spacing w:val="2"/>
                    </w:rPr>
                    <w:t>Alliance </w:t>
                  </w:r>
                  <w:r>
                    <w:rPr>
                      <w:spacing w:val="11"/>
                    </w:rPr>
                    <w:t>of </w:t>
                  </w:r>
                  <w:r>
                    <w:rPr/>
                    <w:t>his dreams. </w:t>
                  </w:r>
                  <w:r>
                    <w:rPr>
                      <w:spacing w:val="3"/>
                    </w:rPr>
                    <w:t>He continued </w:t>
                  </w:r>
                  <w:r>
                    <w:rPr>
                      <w:spacing w:val="4"/>
                    </w:rPr>
                    <w:t>to </w:t>
                  </w:r>
                  <w:r>
                    <w:rPr>
                      <w:spacing w:val="3"/>
                    </w:rPr>
                    <w:t>invite </w:t>
                  </w:r>
                  <w:r>
                    <w:rPr/>
                    <w:t>his friends— and sometimes  </w:t>
                  </w:r>
                  <w:r>
                    <w:rPr>
                      <w:spacing w:val="3"/>
                    </w:rPr>
                    <w:t>even  </w:t>
                  </w:r>
                  <w:r>
                    <w:rPr/>
                    <w:t>strangers— </w:t>
                  </w:r>
                  <w:r>
                    <w:rPr>
                      <w:spacing w:val="4"/>
                    </w:rPr>
                    <w:t>to  join  </w:t>
                  </w:r>
                  <w:r>
                    <w:rPr/>
                    <w:t>it,  </w:t>
                  </w:r>
                  <w:r>
                    <w:rPr>
                      <w:spacing w:val="4"/>
                    </w:rPr>
                    <w:t>composed  </w:t>
                  </w:r>
                  <w:r>
                    <w:rPr/>
                    <w:t>statutes</w:t>
                  </w:r>
                  <w:r>
                    <w:rPr>
                      <w:spacing w:val="33"/>
                    </w:rPr>
                    <w:t> </w:t>
                  </w:r>
                  <w:r>
                    <w:rPr/>
                    <w:t>and</w:t>
                  </w:r>
                </w:p>
              </w:txbxContent>
            </v:textbox>
            <w10:wrap type="none"/>
          </v:shape>
        </w:pict>
      </w:r>
      <w:r>
        <w:rPr/>
        <w:drawing>
          <wp:anchor distT="0" distB="0" distL="0" distR="0" allowOverlap="1" layoutInCell="1" locked="0" behindDoc="1" simplePos="0" relativeHeight="268199543">
            <wp:simplePos x="0" y="0"/>
            <wp:positionH relativeFrom="page">
              <wp:posOffset>0</wp:posOffset>
            </wp:positionH>
            <wp:positionV relativeFrom="page">
              <wp:posOffset>0</wp:posOffset>
            </wp:positionV>
            <wp:extent cx="5043158" cy="7778496"/>
            <wp:effectExtent l="0" t="0" r="0" b="0"/>
            <wp:wrapNone/>
            <wp:docPr id="841" name="image425.png" descr=""/>
            <wp:cNvGraphicFramePr>
              <a:graphicFrameLocks noChangeAspect="1"/>
            </wp:cNvGraphicFramePr>
            <a:graphic>
              <a:graphicData uri="http://schemas.openxmlformats.org/drawingml/2006/picture">
                <pic:pic>
                  <pic:nvPicPr>
                    <pic:cNvPr id="842" name="image425.png"/>
                    <pic:cNvPicPr/>
                  </pic:nvPicPr>
                  <pic:blipFill>
                    <a:blip r:embed="rId429"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588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377" w:val="left" w:leader="none"/>
                      <w:tab w:pos="6900" w:val="right" w:leader="none"/>
                    </w:tabs>
                    <w:spacing w:before="120"/>
                    <w:ind w:left="1068" w:right="0" w:firstLine="0"/>
                    <w:jc w:val="both"/>
                    <w:rPr>
                      <w:b/>
                      <w:sz w:val="16"/>
                    </w:rPr>
                  </w:pPr>
                  <w:r>
                    <w:rPr>
                      <w:spacing w:val="-8"/>
                      <w:sz w:val="15"/>
                    </w:rPr>
                    <w:t>CHAP. </w:t>
                  </w:r>
                  <w:r>
                    <w:rPr>
                      <w:spacing w:val="4"/>
                      <w:sz w:val="15"/>
                    </w:rPr>
                    <w:t> </w:t>
                  </w:r>
                  <w:r>
                    <w:rPr>
                      <w:b/>
                      <w:spacing w:val="-3"/>
                      <w:sz w:val="16"/>
                    </w:rPr>
                    <w:t>30</w:t>
                    <w:tab/>
                  </w:r>
                  <w:r>
                    <w:rPr>
                      <w:b/>
                      <w:spacing w:val="8"/>
                      <w:sz w:val="16"/>
                    </w:rPr>
                    <w:t>THE  </w:t>
                  </w:r>
                  <w:r>
                    <w:rPr>
                      <w:b/>
                      <w:spacing w:val="2"/>
                      <w:sz w:val="16"/>
                    </w:rPr>
                    <w:t>FORCES  </w:t>
                  </w:r>
                  <w:r>
                    <w:rPr>
                      <w:b/>
                      <w:sz w:val="16"/>
                    </w:rPr>
                    <w:t>OF </w:t>
                  </w:r>
                  <w:r>
                    <w:rPr>
                      <w:b/>
                      <w:spacing w:val="13"/>
                      <w:sz w:val="16"/>
                    </w:rPr>
                    <w:t> </w:t>
                  </w:r>
                  <w:r>
                    <w:rPr>
                      <w:b/>
                      <w:spacing w:val="7"/>
                      <w:sz w:val="16"/>
                    </w:rPr>
                    <w:t>THE  ALLIANCE</w:t>
                  </w:r>
                  <w:r>
                    <w:rPr>
                      <w:rFonts w:ascii="Times New Roman"/>
                      <w:spacing w:val="7"/>
                      <w:sz w:val="16"/>
                    </w:rPr>
                    <w:tab/>
                  </w:r>
                  <w:r>
                    <w:rPr>
                      <w:b/>
                      <w:sz w:val="16"/>
                    </w:rPr>
                    <w:t>421</w:t>
                  </w:r>
                </w:p>
                <w:p>
                  <w:pPr>
                    <w:pStyle w:val="BodyText"/>
                    <w:spacing w:line="249" w:lineRule="auto" w:before="111"/>
                    <w:ind w:left="1073" w:right="1023"/>
                    <w:jc w:val="both"/>
                  </w:pPr>
                  <w:r>
                    <w:rPr/>
                    <w:t>programmes for it, and, undeterred by his experiences in Lon­ don, distributed codes for correspondence between the initiated. The code sent to Albert Richard was one of many; and several draft programmes, varying slightly according to Bakunin’s caprice of the moment, have survived to puzzle    posterity.</w:t>
                  </w:r>
                </w:p>
                <w:p>
                  <w:pPr>
                    <w:pStyle w:val="BodyText"/>
                    <w:spacing w:line="252" w:lineRule="auto"/>
                    <w:ind w:left="1066" w:right="1016" w:firstLine="215"/>
                    <w:jc w:val="both"/>
                  </w:pPr>
                  <w:r>
                    <w:rPr>
                      <w:spacing w:val="3"/>
                    </w:rPr>
                    <w:t>The </w:t>
                  </w:r>
                  <w:r>
                    <w:rPr>
                      <w:spacing w:val="2"/>
                    </w:rPr>
                    <w:t>question </w:t>
                  </w:r>
                  <w:r>
                    <w:rPr>
                      <w:spacing w:val="11"/>
                    </w:rPr>
                    <w:t>of </w:t>
                  </w:r>
                  <w:r>
                    <w:rPr>
                      <w:spacing w:val="2"/>
                    </w:rPr>
                    <w:t>the existence </w:t>
                  </w:r>
                  <w:r>
                    <w:rPr>
                      <w:spacing w:val="11"/>
                    </w:rPr>
                    <w:t>of </w:t>
                  </w:r>
                  <w:r>
                    <w:rPr>
                      <w:spacing w:val="2"/>
                    </w:rPr>
                    <w:t>the </w:t>
                  </w:r>
                  <w:r>
                    <w:rPr/>
                    <w:t>secret </w:t>
                  </w:r>
                  <w:r>
                    <w:rPr>
                      <w:spacing w:val="2"/>
                    </w:rPr>
                    <w:t>Alliance </w:t>
                  </w:r>
                  <w:r>
                    <w:rPr>
                      <w:spacing w:val="4"/>
                    </w:rPr>
                    <w:t>divided </w:t>
                  </w:r>
                  <w:r>
                    <w:rPr>
                      <w:spacing w:val="2"/>
                    </w:rPr>
                    <w:t>and bewildered the Hague </w:t>
                  </w:r>
                  <w:r>
                    <w:rPr/>
                    <w:t>Congress. </w:t>
                  </w:r>
                  <w:r>
                    <w:rPr>
                      <w:spacing w:val="5"/>
                    </w:rPr>
                    <w:t>It </w:t>
                  </w:r>
                  <w:r>
                    <w:rPr/>
                    <w:t>has </w:t>
                  </w:r>
                  <w:r>
                    <w:rPr>
                      <w:spacing w:val="4"/>
                    </w:rPr>
                    <w:t>divided </w:t>
                  </w:r>
                  <w:r>
                    <w:rPr/>
                    <w:t>subsequent </w:t>
                  </w:r>
                  <w:r>
                    <w:rPr>
                      <w:spacing w:val="3"/>
                    </w:rPr>
                    <w:t>commentators, </w:t>
                  </w:r>
                  <w:r>
                    <w:rPr>
                      <w:spacing w:val="4"/>
                    </w:rPr>
                    <w:t>most </w:t>
                  </w:r>
                  <w:r>
                    <w:rPr>
                      <w:spacing w:val="9"/>
                    </w:rPr>
                    <w:t>of </w:t>
                  </w:r>
                  <w:r>
                    <w:rPr>
                      <w:spacing w:val="3"/>
                    </w:rPr>
                    <w:t>whom have </w:t>
                  </w:r>
                  <w:r>
                    <w:rPr>
                      <w:spacing w:val="2"/>
                    </w:rPr>
                    <w:t>been </w:t>
                  </w:r>
                  <w:r>
                    <w:rPr>
                      <w:spacing w:val="3"/>
                    </w:rPr>
                    <w:t>content </w:t>
                  </w:r>
                  <w:r>
                    <w:rPr>
                      <w:spacing w:val="4"/>
                    </w:rPr>
                    <w:t>to </w:t>
                  </w:r>
                  <w:r>
                    <w:rPr>
                      <w:spacing w:val="3"/>
                    </w:rPr>
                    <w:t>give </w:t>
                  </w:r>
                  <w:r>
                    <w:rPr>
                      <w:spacing w:val="7"/>
                    </w:rPr>
                    <w:t>dog­ </w:t>
                  </w:r>
                  <w:r>
                    <w:rPr>
                      <w:spacing w:val="3"/>
                    </w:rPr>
                    <w:t>matic </w:t>
                  </w:r>
                  <w:r>
                    <w:rPr/>
                    <w:t>answers inspired </w:t>
                  </w:r>
                  <w:r>
                    <w:rPr>
                      <w:spacing w:val="7"/>
                    </w:rPr>
                    <w:t>by </w:t>
                  </w:r>
                  <w:r>
                    <w:rPr/>
                    <w:t>the </w:t>
                  </w:r>
                  <w:r>
                    <w:rPr>
                      <w:spacing w:val="3"/>
                    </w:rPr>
                    <w:t>colour </w:t>
                  </w:r>
                  <w:r>
                    <w:rPr>
                      <w:spacing w:val="11"/>
                    </w:rPr>
                    <w:t>of </w:t>
                  </w:r>
                  <w:r>
                    <w:rPr/>
                    <w:t>their </w:t>
                  </w:r>
                  <w:r>
                    <w:rPr>
                      <w:spacing w:val="3"/>
                    </w:rPr>
                    <w:t>political </w:t>
                  </w:r>
                  <w:r>
                    <w:rPr/>
                    <w:t>opinions. </w:t>
                  </w:r>
                  <w:r>
                    <w:rPr>
                      <w:spacing w:val="2"/>
                    </w:rPr>
                    <w:t>In </w:t>
                  </w:r>
                  <w:r>
                    <w:rPr>
                      <w:spacing w:val="3"/>
                    </w:rPr>
                    <w:t>fact, </w:t>
                  </w:r>
                  <w:r>
                    <w:rPr/>
                    <w:t>the </w:t>
                  </w:r>
                  <w:r>
                    <w:rPr>
                      <w:spacing w:val="2"/>
                    </w:rPr>
                    <w:t>question </w:t>
                  </w:r>
                  <w:r>
                    <w:rPr/>
                    <w:t>is </w:t>
                  </w:r>
                  <w:r>
                    <w:rPr>
                      <w:spacing w:val="5"/>
                    </w:rPr>
                    <w:t>not </w:t>
                  </w:r>
                  <w:r>
                    <w:rPr/>
                    <w:t>one which can be answered </w:t>
                  </w:r>
                  <w:r>
                    <w:rPr>
                      <w:spacing w:val="7"/>
                    </w:rPr>
                    <w:t>by </w:t>
                  </w:r>
                  <w:r>
                    <w:rPr/>
                    <w:t>an unqualified affirmative or an unqualified </w:t>
                  </w:r>
                  <w:r>
                    <w:rPr>
                      <w:spacing w:val="2"/>
                    </w:rPr>
                    <w:t>negative. </w:t>
                  </w:r>
                  <w:r>
                    <w:rPr>
                      <w:spacing w:val="3"/>
                    </w:rPr>
                    <w:t>The evidence </w:t>
                  </w:r>
                  <w:r>
                    <w:rPr>
                      <w:spacing w:val="11"/>
                    </w:rPr>
                    <w:t>of </w:t>
                  </w:r>
                  <w:r>
                    <w:rPr/>
                    <w:t>Bakunin </w:t>
                  </w:r>
                  <w:r>
                    <w:rPr>
                      <w:spacing w:val="3"/>
                    </w:rPr>
                    <w:t>himself </w:t>
                  </w:r>
                  <w:r>
                    <w:rPr/>
                    <w:t>is significantly </w:t>
                  </w:r>
                  <w:r>
                    <w:rPr>
                      <w:spacing w:val="4"/>
                    </w:rPr>
                    <w:t>contradictory. </w:t>
                  </w:r>
                  <w:r>
                    <w:rPr/>
                    <w:t>“ I sit in </w:t>
                  </w:r>
                  <w:r>
                    <w:rPr>
                      <w:spacing w:val="7"/>
                    </w:rPr>
                    <w:t>my </w:t>
                  </w:r>
                  <w:r>
                    <w:rPr>
                      <w:spacing w:val="3"/>
                    </w:rPr>
                    <w:t>corner” </w:t>
                  </w:r>
                  <w:r>
                    <w:rPr/>
                    <w:t>, he said </w:t>
                  </w:r>
                  <w:r>
                    <w:rPr>
                      <w:spacing w:val="2"/>
                    </w:rPr>
                    <w:t>once at </w:t>
                  </w:r>
                  <w:r>
                    <w:rPr>
                      <w:spacing w:val="3"/>
                    </w:rPr>
                    <w:t>Locarno, </w:t>
                  </w:r>
                  <w:r>
                    <w:rPr/>
                    <w:t>“ </w:t>
                  </w:r>
                  <w:r>
                    <w:rPr>
                      <w:spacing w:val="2"/>
                    </w:rPr>
                    <w:t>and </w:t>
                  </w:r>
                  <w:r>
                    <w:rPr>
                      <w:spacing w:val="3"/>
                    </w:rPr>
                    <w:t>quietly weave </w:t>
                  </w:r>
                  <w:r>
                    <w:rPr>
                      <w:spacing w:val="7"/>
                    </w:rPr>
                    <w:t>my  </w:t>
                  </w:r>
                  <w:r>
                    <w:rPr>
                      <w:spacing w:val="3"/>
                    </w:rPr>
                    <w:t>spider’s </w:t>
                  </w:r>
                  <w:r>
                    <w:rPr>
                      <w:spacing w:val="6"/>
                    </w:rPr>
                    <w:t>web.” </w:t>
                  </w:r>
                  <w:r>
                    <w:rPr>
                      <w:spacing w:val="5"/>
                    </w:rPr>
                    <w:t>But </w:t>
                  </w:r>
                  <w:r>
                    <w:rPr/>
                    <w:t>the gossamer was so fine </w:t>
                  </w:r>
                  <w:r>
                    <w:rPr>
                      <w:spacing w:val="4"/>
                    </w:rPr>
                    <w:t>that </w:t>
                  </w:r>
                  <w:r>
                    <w:rPr/>
                    <w:t>he </w:t>
                  </w:r>
                  <w:r>
                    <w:rPr>
                      <w:spacing w:val="2"/>
                    </w:rPr>
                    <w:t>could </w:t>
                  </w:r>
                  <w:r>
                    <w:rPr>
                      <w:spacing w:val="4"/>
                    </w:rPr>
                    <w:t>not </w:t>
                  </w:r>
                  <w:r>
                    <w:rPr/>
                    <w:t>always </w:t>
                  </w:r>
                  <w:r>
                    <w:rPr>
                      <w:spacing w:val="-3"/>
                    </w:rPr>
                    <w:t>see </w:t>
                  </w:r>
                  <w:r>
                    <w:rPr/>
                    <w:t>it himself. </w:t>
                  </w:r>
                  <w:r>
                    <w:rPr>
                      <w:spacing w:val="3"/>
                    </w:rPr>
                    <w:t>He </w:t>
                  </w:r>
                  <w:r>
                    <w:rPr>
                      <w:spacing w:val="4"/>
                    </w:rPr>
                    <w:t>would </w:t>
                  </w:r>
                  <w:r>
                    <w:rPr>
                      <w:spacing w:val="2"/>
                    </w:rPr>
                    <w:t>whip </w:t>
                  </w:r>
                  <w:r>
                    <w:rPr/>
                    <w:t>up </w:t>
                  </w:r>
                  <w:r>
                    <w:rPr>
                      <w:spacing w:val="2"/>
                    </w:rPr>
                    <w:t>the </w:t>
                  </w:r>
                  <w:r>
                    <w:rPr/>
                    <w:t>enthusiasm </w:t>
                  </w:r>
                  <w:r>
                    <w:rPr>
                      <w:spacing w:val="11"/>
                    </w:rPr>
                    <w:t>of </w:t>
                  </w:r>
                  <w:r>
                    <w:rPr/>
                    <w:t>his Spanish supporters </w:t>
                  </w:r>
                  <w:r>
                    <w:rPr>
                      <w:spacing w:val="6"/>
                    </w:rPr>
                    <w:t>by </w:t>
                  </w:r>
                  <w:r>
                    <w:rPr/>
                    <w:t>telling </w:t>
                  </w:r>
                  <w:r>
                    <w:rPr>
                      <w:spacing w:val="2"/>
                    </w:rPr>
                    <w:t>them </w:t>
                  </w:r>
                  <w:r>
                    <w:rPr>
                      <w:spacing w:val="3"/>
                    </w:rPr>
                    <w:t>that </w:t>
                  </w:r>
                  <w:r>
                    <w:rPr/>
                    <w:t>in </w:t>
                  </w:r>
                  <w:r>
                    <w:rPr>
                      <w:spacing w:val="6"/>
                    </w:rPr>
                    <w:t>Italy </w:t>
                  </w:r>
                  <w:r>
                    <w:rPr/>
                    <w:t>“ </w:t>
                  </w:r>
                  <w:r>
                    <w:rPr>
                      <w:spacing w:val="2"/>
                    </w:rPr>
                    <w:t>our </w:t>
                  </w:r>
                  <w:r>
                    <w:rPr/>
                    <w:t>dear </w:t>
                  </w:r>
                  <w:r>
                    <w:rPr>
                      <w:spacing w:val="2"/>
                    </w:rPr>
                    <w:t>Alliance </w:t>
                  </w:r>
                  <w:r>
                    <w:rPr>
                      <w:spacing w:val="-3"/>
                    </w:rPr>
                    <w:t>has </w:t>
                  </w:r>
                  <w:r>
                    <w:rPr/>
                    <w:t>spread far </w:t>
                  </w:r>
                  <w:r>
                    <w:rPr>
                      <w:spacing w:val="2"/>
                    </w:rPr>
                    <w:t>and </w:t>
                  </w:r>
                  <w:r>
                    <w:rPr>
                      <w:spacing w:val="5"/>
                    </w:rPr>
                    <w:t>wide” </w:t>
                  </w:r>
                  <w:r>
                    <w:rPr/>
                    <w:t>. </w:t>
                  </w:r>
                  <w:r>
                    <w:rPr>
                      <w:spacing w:val="8"/>
                    </w:rPr>
                    <w:t>Yet  </w:t>
                  </w:r>
                  <w:r>
                    <w:rPr/>
                    <w:t>in  </w:t>
                  </w:r>
                  <w:r>
                    <w:rPr>
                      <w:spacing w:val="3"/>
                    </w:rPr>
                    <w:t>controversy  </w:t>
                  </w:r>
                  <w:r>
                    <w:rPr>
                      <w:spacing w:val="2"/>
                    </w:rPr>
                    <w:t>with </w:t>
                  </w:r>
                  <w:r>
                    <w:rPr/>
                    <w:t>Marx </w:t>
                  </w:r>
                  <w:r>
                    <w:rPr>
                      <w:spacing w:val="2"/>
                    </w:rPr>
                    <w:t>and the </w:t>
                  </w:r>
                  <w:r>
                    <w:rPr/>
                    <w:t>General Council he </w:t>
                  </w:r>
                  <w:r>
                    <w:rPr>
                      <w:spacing w:val="3"/>
                    </w:rPr>
                    <w:t>could </w:t>
                  </w:r>
                  <w:r>
                    <w:rPr/>
                    <w:t>declare, </w:t>
                  </w:r>
                  <w:r>
                    <w:rPr>
                      <w:spacing w:val="2"/>
                    </w:rPr>
                    <w:t>with equal </w:t>
                  </w:r>
                  <w:r>
                    <w:rPr>
                      <w:spacing w:val="4"/>
                    </w:rPr>
                    <w:t>aplomb, that </w:t>
                  </w:r>
                  <w:r>
                    <w:rPr/>
                    <w:t>the secret </w:t>
                  </w:r>
                  <w:r>
                    <w:rPr>
                      <w:spacing w:val="2"/>
                    </w:rPr>
                    <w:t>Alliance </w:t>
                  </w:r>
                  <w:r>
                    <w:rPr/>
                    <w:t>“ </w:t>
                  </w:r>
                  <w:r>
                    <w:rPr>
                      <w:spacing w:val="2"/>
                    </w:rPr>
                    <w:t>had </w:t>
                  </w:r>
                  <w:r>
                    <w:rPr>
                      <w:spacing w:val="3"/>
                    </w:rPr>
                    <w:t>never existed </w:t>
                  </w:r>
                  <w:r>
                    <w:rPr>
                      <w:spacing w:val="6"/>
                    </w:rPr>
                    <w:t>except </w:t>
                  </w:r>
                  <w:r>
                    <w:rPr/>
                    <w:t>in their </w:t>
                  </w:r>
                  <w:r>
                    <w:rPr>
                      <w:spacing w:val="3"/>
                    </w:rPr>
                    <w:t>imagination” </w:t>
                  </w:r>
                  <w:r>
                    <w:rPr/>
                    <w:t>. This last </w:t>
                  </w:r>
                  <w:r>
                    <w:rPr>
                      <w:spacing w:val="2"/>
                    </w:rPr>
                    <w:t>statement </w:t>
                  </w:r>
                  <w:r>
                    <w:rPr/>
                    <w:t>is </w:t>
                  </w:r>
                  <w:r>
                    <w:rPr>
                      <w:spacing w:val="2"/>
                    </w:rPr>
                    <w:t>certainly </w:t>
                  </w:r>
                  <w:r>
                    <w:rPr/>
                    <w:t>untrue. </w:t>
                  </w:r>
                  <w:r>
                    <w:rPr>
                      <w:spacing w:val="2"/>
                    </w:rPr>
                    <w:t>The </w:t>
                  </w:r>
                  <w:r>
                    <w:rPr/>
                    <w:t>secret Alliance </w:t>
                  </w:r>
                  <w:r>
                    <w:rPr>
                      <w:spacing w:val="3"/>
                    </w:rPr>
                    <w:t>existed </w:t>
                  </w:r>
                  <w:r>
                    <w:rPr/>
                    <w:t>in the </w:t>
                  </w:r>
                  <w:r>
                    <w:rPr>
                      <w:spacing w:val="2"/>
                    </w:rPr>
                    <w:t>imagination  </w:t>
                  </w:r>
                  <w:r>
                    <w:rPr>
                      <w:spacing w:val="11"/>
                    </w:rPr>
                    <w:t>of </w:t>
                  </w:r>
                  <w:r>
                    <w:rPr/>
                    <w:t>Bakunin  </w:t>
                  </w:r>
                  <w:r>
                    <w:rPr>
                      <w:spacing w:val="3"/>
                    </w:rPr>
                    <w:t>himself </w:t>
                  </w:r>
                  <w:r>
                    <w:rPr>
                      <w:spacing w:val="2"/>
                    </w:rPr>
                    <w:t>and </w:t>
                  </w:r>
                  <w:r>
                    <w:rPr/>
                    <w:t>those </w:t>
                  </w:r>
                  <w:r>
                    <w:rPr>
                      <w:spacing w:val="9"/>
                    </w:rPr>
                    <w:t>of </w:t>
                  </w:r>
                  <w:r>
                    <w:rPr/>
                    <w:t>his friends </w:t>
                  </w:r>
                  <w:r>
                    <w:rPr>
                      <w:spacing w:val="3"/>
                    </w:rPr>
                    <w:t>who </w:t>
                  </w:r>
                  <w:r>
                    <w:rPr>
                      <w:spacing w:val="6"/>
                    </w:rPr>
                    <w:t>took </w:t>
                  </w:r>
                  <w:r>
                    <w:rPr/>
                    <w:t>seriously </w:t>
                  </w:r>
                  <w:r>
                    <w:rPr>
                      <w:spacing w:val="3"/>
                    </w:rPr>
                    <w:t>everything that </w:t>
                  </w:r>
                  <w:r>
                    <w:rPr/>
                    <w:t>he said or </w:t>
                  </w:r>
                  <w:r>
                    <w:rPr>
                      <w:spacing w:val="2"/>
                    </w:rPr>
                    <w:t>wrote; </w:t>
                  </w:r>
                  <w:r>
                    <w:rPr/>
                    <w:t>and since his Spanish friends </w:t>
                  </w:r>
                  <w:r>
                    <w:rPr>
                      <w:spacing w:val="3"/>
                    </w:rPr>
                    <w:t>belonged </w:t>
                  </w:r>
                  <w:r>
                    <w:rPr>
                      <w:spacing w:val="4"/>
                    </w:rPr>
                    <w:t>to </w:t>
                  </w:r>
                  <w:r>
                    <w:rPr>
                      <w:spacing w:val="3"/>
                    </w:rPr>
                    <w:t>that category, </w:t>
                  </w:r>
                  <w:r>
                    <w:rPr/>
                    <w:t>it </w:t>
                  </w:r>
                  <w:r>
                    <w:rPr>
                      <w:spacing w:val="3"/>
                    </w:rPr>
                    <w:t>existed </w:t>
                  </w:r>
                  <w:r>
                    <w:rPr>
                      <w:spacing w:val="-3"/>
                    </w:rPr>
                    <w:t>as </w:t>
                  </w:r>
                  <w:r>
                    <w:rPr/>
                    <w:t>a </w:t>
                  </w:r>
                  <w:r>
                    <w:rPr>
                      <w:spacing w:val="3"/>
                    </w:rPr>
                    <w:t>local </w:t>
                  </w:r>
                  <w:r>
                    <w:rPr>
                      <w:spacing w:val="2"/>
                    </w:rPr>
                    <w:t>organisation </w:t>
                  </w:r>
                  <w:r>
                    <w:rPr/>
                    <w:t>in Spain.  Elsewhere,  it  can </w:t>
                  </w:r>
                  <w:r>
                    <w:rPr>
                      <w:spacing w:val="2"/>
                    </w:rPr>
                    <w:t>scarcely </w:t>
                  </w:r>
                  <w:r>
                    <w:rPr/>
                    <w:t>be said </w:t>
                  </w:r>
                  <w:r>
                    <w:rPr>
                      <w:spacing w:val="4"/>
                    </w:rPr>
                    <w:t>to </w:t>
                  </w:r>
                  <w:r>
                    <w:rPr>
                      <w:spacing w:val="3"/>
                    </w:rPr>
                    <w:t>have </w:t>
                  </w:r>
                  <w:r>
                    <w:rPr>
                      <w:spacing w:val="2"/>
                    </w:rPr>
                    <w:t>had </w:t>
                  </w:r>
                  <w:r>
                    <w:rPr/>
                    <w:t>an </w:t>
                  </w:r>
                  <w:r>
                    <w:rPr>
                      <w:spacing w:val="6"/>
                    </w:rPr>
                    <w:t>objective  </w:t>
                  </w:r>
                  <w:r>
                    <w:rPr>
                      <w:spacing w:val="40"/>
                    </w:rPr>
                    <w:t> </w:t>
                  </w:r>
                  <w:r>
                    <w:rPr/>
                    <w:t>existence.</w:t>
                  </w:r>
                </w:p>
                <w:p>
                  <w:pPr>
                    <w:pStyle w:val="BodyText"/>
                    <w:spacing w:line="218" w:lineRule="auto" w:before="101"/>
                    <w:ind w:left="1061" w:right="1033" w:firstLine="204"/>
                    <w:jc w:val="both"/>
                  </w:pPr>
                  <w:r>
                    <w:rPr>
                      <w:spacing w:val="-5"/>
                    </w:rPr>
                    <w:t>Bakunin writes </w:t>
                  </w:r>
                  <w:r>
                    <w:rPr/>
                    <w:t>to </w:t>
                  </w:r>
                  <w:r>
                    <w:rPr>
                      <w:spacing w:val="-5"/>
                    </w:rPr>
                    <w:t>Morago </w:t>
                  </w:r>
                  <w:r>
                    <w:rPr>
                      <w:spacing w:val="-3"/>
                    </w:rPr>
                    <w:t>[commented </w:t>
                  </w:r>
                  <w:r>
                    <w:rPr>
                      <w:spacing w:val="-6"/>
                    </w:rPr>
                    <w:t>Guillaume </w:t>
                  </w:r>
                  <w:r>
                    <w:rPr/>
                    <w:t>many </w:t>
                  </w:r>
                  <w:r>
                    <w:rPr>
                      <w:spacing w:val="-5"/>
                    </w:rPr>
                    <w:t>years </w:t>
                  </w:r>
                  <w:r>
                    <w:rPr>
                      <w:spacing w:val="-4"/>
                    </w:rPr>
                    <w:t>later </w:t>
                  </w:r>
                  <w:r>
                    <w:rPr/>
                    <w:t>on </w:t>
                  </w:r>
                  <w:r>
                    <w:rPr>
                      <w:spacing w:val="-3"/>
                    </w:rPr>
                    <w:t>one </w:t>
                  </w:r>
                  <w:r>
                    <w:rPr/>
                    <w:t>of </w:t>
                  </w:r>
                  <w:r>
                    <w:rPr>
                      <w:spacing w:val="-3"/>
                    </w:rPr>
                    <w:t>Bakunin’s </w:t>
                  </w:r>
                  <w:r>
                    <w:rPr>
                      <w:spacing w:val="-6"/>
                    </w:rPr>
                    <w:t>Spanish </w:t>
                  </w:r>
                  <w:r>
                    <w:rPr>
                      <w:spacing w:val="-5"/>
                    </w:rPr>
                    <w:t>letters] as </w:t>
                  </w:r>
                  <w:r>
                    <w:rPr/>
                    <w:t>to </w:t>
                  </w:r>
                  <w:r>
                    <w:rPr>
                      <w:spacing w:val="-3"/>
                    </w:rPr>
                    <w:t>an </w:t>
                  </w:r>
                  <w:r>
                    <w:rPr>
                      <w:spacing w:val="-4"/>
                    </w:rPr>
                    <w:t>International </w:t>
                  </w:r>
                  <w:r>
                    <w:rPr>
                      <w:spacing w:val="-3"/>
                    </w:rPr>
                    <w:t>Brother </w:t>
                  </w:r>
                  <w:r>
                    <w:rPr>
                      <w:spacing w:val="-5"/>
                    </w:rPr>
                    <w:t>(which he was </w:t>
                  </w:r>
                  <w:r>
                    <w:rPr/>
                    <w:t>not) </w:t>
                  </w:r>
                  <w:r>
                    <w:rPr>
                      <w:spacing w:val="-5"/>
                    </w:rPr>
                    <w:t>and, </w:t>
                  </w:r>
                  <w:r>
                    <w:rPr/>
                    <w:t>giving </w:t>
                  </w:r>
                  <w:r>
                    <w:rPr>
                      <w:spacing w:val="-3"/>
                    </w:rPr>
                    <w:t>free </w:t>
                  </w:r>
                  <w:r>
                    <w:rPr>
                      <w:spacing w:val="-5"/>
                    </w:rPr>
                    <w:t>rein </w:t>
                  </w:r>
                  <w:r>
                    <w:rPr/>
                    <w:t>to </w:t>
                  </w:r>
                  <w:r>
                    <w:rPr>
                      <w:spacing w:val="-5"/>
                    </w:rPr>
                    <w:t>his imagination, </w:t>
                  </w:r>
                  <w:r>
                    <w:rPr>
                      <w:spacing w:val="-4"/>
                    </w:rPr>
                    <w:t>paints </w:t>
                  </w:r>
                  <w:r>
                    <w:rPr/>
                    <w:t>a picture </w:t>
                  </w:r>
                  <w:r>
                    <w:rPr>
                      <w:spacing w:val="3"/>
                    </w:rPr>
                    <w:t>of </w:t>
                  </w:r>
                  <w:r>
                    <w:rPr/>
                    <w:t>an </w:t>
                  </w:r>
                  <w:r>
                    <w:rPr>
                      <w:spacing w:val="-5"/>
                    </w:rPr>
                    <w:t>organisation </w:t>
                  </w:r>
                  <w:r>
                    <w:rPr>
                      <w:spacing w:val="-4"/>
                    </w:rPr>
                    <w:t>which </w:t>
                  </w:r>
                  <w:r>
                    <w:rPr>
                      <w:spacing w:val="-3"/>
                    </w:rPr>
                    <w:t>existed </w:t>
                  </w:r>
                  <w:r>
                    <w:rPr/>
                    <w:t>only </w:t>
                  </w:r>
                  <w:r>
                    <w:rPr>
                      <w:spacing w:val="-3"/>
                    </w:rPr>
                    <w:t>theoretically </w:t>
                  </w:r>
                  <w:r>
                    <w:rPr/>
                    <w:t>in Bakunin’s </w:t>
                  </w:r>
                  <w:r>
                    <w:rPr>
                      <w:spacing w:val="-4"/>
                    </w:rPr>
                    <w:t>brain </w:t>
                  </w:r>
                  <w:r>
                    <w:rPr>
                      <w:spacing w:val="-5"/>
                    </w:rPr>
                    <w:t>as </w:t>
                  </w:r>
                  <w:r>
                    <w:rPr/>
                    <w:t>a kind of </w:t>
                  </w:r>
                  <w:r>
                    <w:rPr>
                      <w:spacing w:val="-4"/>
                    </w:rPr>
                    <w:t>dream indulged </w:t>
                  </w:r>
                  <w:r>
                    <w:rPr/>
                    <w:t>in </w:t>
                  </w:r>
                  <w:r>
                    <w:rPr>
                      <w:spacing w:val="-3"/>
                    </w:rPr>
                    <w:t>with </w:t>
                  </w:r>
                  <w:r>
                    <w:rPr>
                      <w:spacing w:val="-4"/>
                    </w:rPr>
                    <w:t>delight, </w:t>
                  </w:r>
                  <w:r>
                    <w:rPr/>
                    <w:t>a </w:t>
                  </w:r>
                  <w:r>
                    <w:rPr>
                      <w:spacing w:val="-5"/>
                    </w:rPr>
                    <w:t>chimaera </w:t>
                  </w:r>
                  <w:r>
                    <w:rPr/>
                    <w:t>formed in </w:t>
                  </w:r>
                  <w:r>
                    <w:rPr>
                      <w:spacing w:val="-3"/>
                    </w:rPr>
                    <w:t>the clouds </w:t>
                  </w:r>
                  <w:r>
                    <w:rPr/>
                    <w:t>of </w:t>
                  </w:r>
                  <w:r>
                    <w:rPr>
                      <w:spacing w:val="-6"/>
                    </w:rPr>
                    <w:t>his </w:t>
                  </w:r>
                  <w:r>
                    <w:rPr>
                      <w:spacing w:val="-4"/>
                    </w:rPr>
                    <w:t>cigarette  smoke.1</w:t>
                  </w:r>
                </w:p>
                <w:p>
                  <w:pPr>
                    <w:pStyle w:val="BodyText"/>
                    <w:spacing w:line="254" w:lineRule="auto" w:before="171"/>
                    <w:ind w:left="1055" w:right="1048" w:firstLine="2"/>
                    <w:jc w:val="both"/>
                  </w:pPr>
                  <w:r>
                    <w:rPr/>
                    <w:t>The evidence of Guillaume, a literal-minded, unimaginative, and perfectly honest person, is indeed crucial. In the days when the public Alliance still existed, Guillaume had founded a secret group of “ advanced men” in the International at Le Locle. He was from 1869 to 1872 one of Bakunin’s warmest admirers and closest collaborators, and is more than once referred to by others, including  Bakunin himself,  as  one  of the leaders of the  alleged</w:t>
                  </w:r>
                </w:p>
                <w:p>
                  <w:pPr>
                    <w:spacing w:before="193"/>
                    <w:ind w:left="312" w:right="331" w:firstLine="0"/>
                    <w:jc w:val="center"/>
                    <w:rPr>
                      <w:b/>
                      <w:sz w:val="15"/>
                    </w:rPr>
                  </w:pPr>
                  <w:r>
                    <w:rPr>
                      <w:b/>
                      <w:sz w:val="15"/>
                    </w:rPr>
                    <w:t>1 Guillaume,  </w:t>
                  </w:r>
                  <w:r>
                    <w:rPr>
                      <w:b/>
                      <w:i/>
                      <w:sz w:val="15"/>
                    </w:rPr>
                    <w:t>Internationale</w:t>
                  </w:r>
                  <w:r>
                    <w:rPr>
                      <w:b/>
                      <w:sz w:val="15"/>
                    </w:rPr>
                    <w:t>,  i. 76-7.</w:t>
                  </w:r>
                </w:p>
              </w:txbxContent>
            </v:textbox>
            <w10:wrap type="none"/>
          </v:shape>
        </w:pict>
      </w:r>
      <w:r>
        <w:rPr/>
        <w:drawing>
          <wp:anchor distT="0" distB="0" distL="0" distR="0" allowOverlap="1" layoutInCell="1" locked="0" behindDoc="1" simplePos="0" relativeHeight="268199591">
            <wp:simplePos x="0" y="0"/>
            <wp:positionH relativeFrom="page">
              <wp:posOffset>0</wp:posOffset>
            </wp:positionH>
            <wp:positionV relativeFrom="page">
              <wp:posOffset>0</wp:posOffset>
            </wp:positionV>
            <wp:extent cx="5045064" cy="7778496"/>
            <wp:effectExtent l="0" t="0" r="0" b="0"/>
            <wp:wrapNone/>
            <wp:docPr id="843" name="image426.png" descr=""/>
            <wp:cNvGraphicFramePr>
              <a:graphicFrameLocks noChangeAspect="1"/>
            </wp:cNvGraphicFramePr>
            <a:graphic>
              <a:graphicData uri="http://schemas.openxmlformats.org/drawingml/2006/picture">
                <pic:pic>
                  <pic:nvPicPr>
                    <pic:cNvPr id="844" name="image426.png"/>
                    <pic:cNvPicPr/>
                  </pic:nvPicPr>
                  <pic:blipFill>
                    <a:blip r:embed="rId43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584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9" w:val="left" w:leader="none"/>
                      <w:tab w:pos="6333" w:val="left" w:leader="none"/>
                    </w:tabs>
                    <w:spacing w:before="120"/>
                    <w:ind w:left="1075" w:right="0" w:firstLine="0"/>
                    <w:jc w:val="both"/>
                    <w:rPr>
                      <w:sz w:val="15"/>
                    </w:rPr>
                  </w:pPr>
                  <w:r>
                    <w:rPr>
                      <w:sz w:val="12"/>
                    </w:rPr>
                    <w:t>4</w:t>
                  </w:r>
                  <w:r>
                    <w:rPr>
                      <w:spacing w:val="-8"/>
                      <w:sz w:val="12"/>
                    </w:rPr>
                    <w:t> </w:t>
                  </w:r>
                  <w:r>
                    <w:rPr>
                      <w:sz w:val="12"/>
                    </w:rPr>
                    <w:t>2</w:t>
                  </w:r>
                  <w:r>
                    <w:rPr>
                      <w:spacing w:val="-11"/>
                      <w:sz w:val="12"/>
                    </w:rPr>
                    <w:t> </w:t>
                  </w:r>
                  <w:r>
                    <w:rPr>
                      <w:sz w:val="12"/>
                    </w:rPr>
                    <w:t>2</w:t>
                    <w:tab/>
                  </w:r>
                  <w:r>
                    <w:rPr>
                      <w:b/>
                      <w:spacing w:val="11"/>
                      <w:sz w:val="16"/>
                    </w:rPr>
                    <w:t>BAKUNIN  </w:t>
                  </w:r>
                  <w:r>
                    <w:rPr>
                      <w:b/>
                      <w:spacing w:val="8"/>
                      <w:sz w:val="16"/>
                    </w:rPr>
                    <w:t>AND</w:t>
                  </w:r>
                  <w:r>
                    <w:rPr>
                      <w:b/>
                      <w:spacing w:val="53"/>
                      <w:sz w:val="16"/>
                    </w:rPr>
                    <w:t> </w:t>
                  </w:r>
                  <w:r>
                    <w:rPr>
                      <w:b/>
                      <w:sz w:val="16"/>
                    </w:rPr>
                    <w:t>M</w:t>
                  </w:r>
                  <w:r>
                    <w:rPr>
                      <w:b/>
                      <w:spacing w:val="-26"/>
                      <w:sz w:val="16"/>
                    </w:rPr>
                    <w:t> </w:t>
                  </w:r>
                  <w:r>
                    <w:rPr>
                      <w:b/>
                      <w:spacing w:val="10"/>
                      <w:sz w:val="16"/>
                    </w:rPr>
                    <w:t>ARX</w:t>
                    <w:tab/>
                  </w:r>
                  <w:r>
                    <w:rPr>
                      <w:spacing w:val="-7"/>
                      <w:sz w:val="15"/>
                    </w:rPr>
                    <w:t>BOOK</w:t>
                  </w:r>
                  <w:r>
                    <w:rPr>
                      <w:spacing w:val="8"/>
                      <w:sz w:val="15"/>
                    </w:rPr>
                    <w:t> </w:t>
                  </w:r>
                  <w:r>
                    <w:rPr>
                      <w:sz w:val="15"/>
                    </w:rPr>
                    <w:t>V</w:t>
                  </w:r>
                </w:p>
                <w:p>
                  <w:pPr>
                    <w:pStyle w:val="BodyText"/>
                    <w:spacing w:line="252" w:lineRule="auto" w:before="116"/>
                    <w:ind w:left="1078" w:right="1005" w:firstLine="4"/>
                    <w:jc w:val="both"/>
                  </w:pPr>
                  <w:r>
                    <w:rPr/>
                    <w:t>secret </w:t>
                  </w:r>
                  <w:r>
                    <w:rPr>
                      <w:spacing w:val="2"/>
                    </w:rPr>
                    <w:t>Alliance. </w:t>
                  </w:r>
                  <w:r>
                    <w:rPr>
                      <w:spacing w:val="9"/>
                    </w:rPr>
                    <w:t>Yet </w:t>
                  </w:r>
                  <w:r>
                    <w:rPr/>
                    <w:t>Guillaume, </w:t>
                  </w:r>
                  <w:r>
                    <w:rPr>
                      <w:spacing w:val="6"/>
                    </w:rPr>
                    <w:t>both </w:t>
                  </w:r>
                  <w:r>
                    <w:rPr/>
                    <w:t>at </w:t>
                  </w:r>
                  <w:r>
                    <w:rPr>
                      <w:spacing w:val="2"/>
                    </w:rPr>
                    <w:t>the </w:t>
                  </w:r>
                  <w:r>
                    <w:rPr>
                      <w:spacing w:val="3"/>
                    </w:rPr>
                    <w:t>Hague </w:t>
                  </w:r>
                  <w:r>
                    <w:rPr/>
                    <w:t>Congress and afterwards, </w:t>
                  </w:r>
                  <w:r>
                    <w:rPr>
                      <w:spacing w:val="3"/>
                    </w:rPr>
                    <w:t>emphatically denied </w:t>
                  </w:r>
                  <w:r>
                    <w:rPr/>
                    <w:t>its </w:t>
                  </w:r>
                  <w:r>
                    <w:rPr>
                      <w:spacing w:val="2"/>
                    </w:rPr>
                    <w:t>existence. </w:t>
                  </w:r>
                  <w:r>
                    <w:rPr>
                      <w:spacing w:val="5"/>
                    </w:rPr>
                    <w:t>From </w:t>
                  </w:r>
                  <w:r>
                    <w:rPr/>
                    <w:t>his </w:t>
                  </w:r>
                  <w:r>
                    <w:rPr>
                      <w:spacing w:val="3"/>
                    </w:rPr>
                    <w:t>own standpoint </w:t>
                  </w:r>
                  <w:r>
                    <w:rPr/>
                    <w:t>he was right. There was no </w:t>
                  </w:r>
                  <w:r>
                    <w:rPr>
                      <w:spacing w:val="4"/>
                    </w:rPr>
                    <w:t>record </w:t>
                  </w:r>
                  <w:r>
                    <w:rPr>
                      <w:spacing w:val="11"/>
                    </w:rPr>
                    <w:t>of </w:t>
                  </w:r>
                  <w:r>
                    <w:rPr>
                      <w:spacing w:val="2"/>
                    </w:rPr>
                    <w:t>the </w:t>
                  </w:r>
                  <w:r>
                    <w:rPr>
                      <w:spacing w:val="4"/>
                    </w:rPr>
                    <w:t>foundation  </w:t>
                  </w:r>
                  <w:r>
                    <w:rPr/>
                    <w:t>o f a secret </w:t>
                  </w:r>
                  <w:r>
                    <w:rPr>
                      <w:spacing w:val="2"/>
                    </w:rPr>
                    <w:t>Alliance. </w:t>
                  </w:r>
                  <w:r>
                    <w:rPr>
                      <w:spacing w:val="5"/>
                    </w:rPr>
                    <w:t>It </w:t>
                  </w:r>
                  <w:r>
                    <w:rPr>
                      <w:spacing w:val="2"/>
                    </w:rPr>
                    <w:t>had </w:t>
                  </w:r>
                  <w:r>
                    <w:rPr>
                      <w:spacing w:val="3"/>
                    </w:rPr>
                    <w:t>no </w:t>
                  </w:r>
                  <w:r>
                    <w:rPr/>
                    <w:t>list </w:t>
                  </w:r>
                  <w:r>
                    <w:rPr>
                      <w:spacing w:val="11"/>
                    </w:rPr>
                    <w:t>of </w:t>
                  </w:r>
                  <w:r>
                    <w:rPr/>
                    <w:t>members, no agreed rules or </w:t>
                  </w:r>
                  <w:r>
                    <w:rPr>
                      <w:spacing w:val="3"/>
                    </w:rPr>
                    <w:t>programme </w:t>
                  </w:r>
                  <w:r>
                    <w:rPr/>
                    <w:t>(since </w:t>
                  </w:r>
                  <w:r>
                    <w:rPr>
                      <w:spacing w:val="4"/>
                    </w:rPr>
                    <w:t>Bakunin’s </w:t>
                  </w:r>
                  <w:r>
                    <w:rPr/>
                    <w:t>numerous drafts were all </w:t>
                  </w:r>
                  <w:r>
                    <w:rPr>
                      <w:spacing w:val="3"/>
                    </w:rPr>
                    <w:t>made </w:t>
                  </w:r>
                  <w:r>
                    <w:rPr/>
                    <w:t>on his </w:t>
                  </w:r>
                  <w:r>
                    <w:rPr>
                      <w:spacing w:val="4"/>
                    </w:rPr>
                    <w:t>own </w:t>
                  </w:r>
                  <w:r>
                    <w:rPr>
                      <w:spacing w:val="2"/>
                    </w:rPr>
                    <w:t>responsibility), </w:t>
                  </w:r>
                  <w:r>
                    <w:rPr>
                      <w:spacing w:val="3"/>
                    </w:rPr>
                    <w:t>no </w:t>
                  </w:r>
                  <w:r>
                    <w:rPr/>
                    <w:t>officers, </w:t>
                  </w:r>
                  <w:r>
                    <w:rPr>
                      <w:spacing w:val="3"/>
                    </w:rPr>
                    <w:t>no </w:t>
                  </w:r>
                  <w:r>
                    <w:rPr/>
                    <w:t>subscriptions, </w:t>
                  </w:r>
                  <w:r>
                    <w:rPr>
                      <w:spacing w:val="2"/>
                    </w:rPr>
                    <w:t>and </w:t>
                  </w:r>
                  <w:r>
                    <w:rPr/>
                    <w:t>no regular meetings. A </w:t>
                  </w:r>
                  <w:r>
                    <w:rPr>
                      <w:spacing w:val="3"/>
                    </w:rPr>
                    <w:t>political </w:t>
                  </w:r>
                  <w:r>
                    <w:rPr>
                      <w:spacing w:val="2"/>
                    </w:rPr>
                    <w:t>association </w:t>
                  </w:r>
                  <w:r>
                    <w:rPr>
                      <w:spacing w:val="3"/>
                    </w:rPr>
                    <w:t>having </w:t>
                  </w:r>
                  <w:r>
                    <w:rPr>
                      <w:spacing w:val="2"/>
                    </w:rPr>
                    <w:t>none </w:t>
                  </w:r>
                  <w:r>
                    <w:rPr>
                      <w:spacing w:val="11"/>
                    </w:rPr>
                    <w:t>of </w:t>
                  </w:r>
                  <w:r>
                    <w:rPr/>
                    <w:t>these </w:t>
                  </w:r>
                  <w:r>
                    <w:rPr>
                      <w:spacing w:val="2"/>
                    </w:rPr>
                    <w:t>attributes </w:t>
                  </w:r>
                  <w:r>
                    <w:rPr/>
                    <w:t>was a </w:t>
                  </w:r>
                  <w:r>
                    <w:rPr>
                      <w:spacing w:val="10"/>
                    </w:rPr>
                    <w:t> </w:t>
                  </w:r>
                  <w:r>
                    <w:rPr>
                      <w:spacing w:val="7"/>
                    </w:rPr>
                    <w:t>myth.1</w:t>
                  </w:r>
                </w:p>
                <w:p>
                  <w:pPr>
                    <w:pStyle w:val="BodyText"/>
                    <w:spacing w:line="249" w:lineRule="auto"/>
                    <w:ind w:left="1078" w:right="996" w:firstLine="216"/>
                    <w:jc w:val="both"/>
                  </w:pPr>
                  <w:r>
                    <w:rPr>
                      <w:spacing w:val="4"/>
                    </w:rPr>
                    <w:t>In </w:t>
                  </w:r>
                  <w:r>
                    <w:rPr/>
                    <w:t>short, the secret </w:t>
                  </w:r>
                  <w:r>
                    <w:rPr>
                      <w:spacing w:val="2"/>
                    </w:rPr>
                    <w:t>Alliance </w:t>
                  </w:r>
                  <w:r>
                    <w:rPr>
                      <w:spacing w:val="3"/>
                    </w:rPr>
                    <w:t>belonged mainly </w:t>
                  </w:r>
                  <w:r>
                    <w:rPr>
                      <w:spacing w:val="4"/>
                    </w:rPr>
                    <w:t>to that </w:t>
                  </w:r>
                  <w:r>
                    <w:rPr>
                      <w:spacing w:val="3"/>
                    </w:rPr>
                    <w:t>world </w:t>
                  </w:r>
                  <w:r>
                    <w:rPr>
                      <w:spacing w:val="9"/>
                    </w:rPr>
                    <w:t>of </w:t>
                  </w:r>
                  <w:r>
                    <w:rPr>
                      <w:spacing w:val="3"/>
                    </w:rPr>
                    <w:t>make-believe </w:t>
                  </w:r>
                  <w:r>
                    <w:rPr/>
                    <w:t>in which </w:t>
                  </w:r>
                  <w:r>
                    <w:rPr>
                      <w:spacing w:val="2"/>
                    </w:rPr>
                    <w:t>Bakunin </w:t>
                  </w:r>
                  <w:r>
                    <w:rPr/>
                    <w:t>passed so </w:t>
                  </w:r>
                  <w:r>
                    <w:rPr>
                      <w:spacing w:val="5"/>
                    </w:rPr>
                    <w:t>many </w:t>
                  </w:r>
                  <w:r>
                    <w:rPr>
                      <w:spacing w:val="11"/>
                    </w:rPr>
                    <w:t>of  </w:t>
                  </w:r>
                  <w:r>
                    <w:rPr/>
                    <w:t>his  later </w:t>
                  </w:r>
                  <w:r>
                    <w:rPr>
                      <w:spacing w:val="2"/>
                    </w:rPr>
                    <w:t>days. </w:t>
                  </w:r>
                  <w:r>
                    <w:rPr>
                      <w:spacing w:val="5"/>
                    </w:rPr>
                    <w:t>But </w:t>
                  </w:r>
                  <w:r>
                    <w:rPr>
                      <w:spacing w:val="3"/>
                    </w:rPr>
                    <w:t>what </w:t>
                  </w:r>
                  <w:r>
                    <w:rPr/>
                    <w:t>rôle </w:t>
                  </w:r>
                  <w:r>
                    <w:rPr>
                      <w:spacing w:val="2"/>
                    </w:rPr>
                    <w:t>did </w:t>
                  </w:r>
                  <w:r>
                    <w:rPr/>
                    <w:t>his </w:t>
                  </w:r>
                  <w:r>
                    <w:rPr>
                      <w:spacing w:val="3"/>
                    </w:rPr>
                    <w:t>own imagination </w:t>
                  </w:r>
                  <w:r>
                    <w:rPr/>
                    <w:t>assign </w:t>
                  </w:r>
                  <w:r>
                    <w:rPr>
                      <w:spacing w:val="4"/>
                    </w:rPr>
                    <w:t>to </w:t>
                  </w:r>
                  <w:r>
                    <w:rPr/>
                    <w:t>it? </w:t>
                  </w:r>
                  <w:r>
                    <w:rPr>
                      <w:spacing w:val="7"/>
                    </w:rPr>
                    <w:t>What </w:t>
                  </w:r>
                  <w:r>
                    <w:rPr/>
                    <w:t>was  </w:t>
                  </w:r>
                  <w:r>
                    <w:rPr>
                      <w:spacing w:val="2"/>
                    </w:rPr>
                    <w:t>the purpose </w:t>
                  </w:r>
                  <w:r>
                    <w:rPr/>
                    <w:t>o f a secret </w:t>
                  </w:r>
                  <w:r>
                    <w:rPr>
                      <w:spacing w:val="2"/>
                    </w:rPr>
                    <w:t>Alliance </w:t>
                  </w:r>
                  <w:r>
                    <w:rPr/>
                    <w:t>lurking </w:t>
                  </w:r>
                  <w:r>
                    <w:rPr>
                      <w:spacing w:val="2"/>
                    </w:rPr>
                    <w:t>within the </w:t>
                  </w:r>
                  <w:r>
                    <w:rPr>
                      <w:spacing w:val="3"/>
                    </w:rPr>
                    <w:t>fabric   </w:t>
                  </w:r>
                  <w:r>
                    <w:rPr>
                      <w:spacing w:val="11"/>
                    </w:rPr>
                    <w:t>of </w:t>
                  </w:r>
                  <w:r>
                    <w:rPr/>
                    <w:t>the </w:t>
                  </w:r>
                  <w:r>
                    <w:rPr>
                      <w:spacing w:val="2"/>
                    </w:rPr>
                    <w:t>International? Bakunin never </w:t>
                  </w:r>
                  <w:r>
                    <w:rPr>
                      <w:spacing w:val="5"/>
                    </w:rPr>
                    <w:t>forgot </w:t>
                  </w:r>
                  <w:r>
                    <w:rPr/>
                    <w:t>the </w:t>
                  </w:r>
                  <w:r>
                    <w:rPr>
                      <w:spacing w:val="2"/>
                    </w:rPr>
                    <w:t>conclusion which </w:t>
                  </w:r>
                  <w:r>
                    <w:rPr/>
                    <w:t>he </w:t>
                  </w:r>
                  <w:r>
                    <w:rPr>
                      <w:spacing w:val="3"/>
                    </w:rPr>
                    <w:t>had </w:t>
                  </w:r>
                  <w:r>
                    <w:rPr>
                      <w:spacing w:val="2"/>
                    </w:rPr>
                    <w:t>drawn </w:t>
                  </w:r>
                  <w:r>
                    <w:rPr>
                      <w:spacing w:val="3"/>
                    </w:rPr>
                    <w:t>from </w:t>
                  </w:r>
                  <w:r>
                    <w:rPr>
                      <w:spacing w:val="2"/>
                    </w:rPr>
                    <w:t>the experience </w:t>
                  </w:r>
                  <w:r>
                    <w:rPr>
                      <w:spacing w:val="11"/>
                    </w:rPr>
                    <w:t>of </w:t>
                  </w:r>
                  <w:r>
                    <w:rPr>
                      <w:spacing w:val="-5"/>
                    </w:rPr>
                    <w:t>1848. </w:t>
                  </w:r>
                  <w:r>
                    <w:rPr>
                      <w:spacing w:val="5"/>
                    </w:rPr>
                    <w:t>Public  </w:t>
                  </w:r>
                  <w:r>
                    <w:rPr>
                      <w:spacing w:val="3"/>
                    </w:rPr>
                    <w:t>agitation could </w:t>
                  </w:r>
                  <w:r>
                    <w:rPr>
                      <w:spacing w:val="5"/>
                    </w:rPr>
                    <w:t>not </w:t>
                  </w:r>
                  <w:r>
                    <w:rPr>
                      <w:spacing w:val="6"/>
                    </w:rPr>
                    <w:t>by </w:t>
                  </w:r>
                  <w:r>
                    <w:rPr>
                      <w:spacing w:val="4"/>
                    </w:rPr>
                    <w:t>itself </w:t>
                  </w:r>
                  <w:r>
                    <w:rPr>
                      <w:spacing w:val="3"/>
                    </w:rPr>
                    <w:t>overthrow </w:t>
                  </w:r>
                  <w:r>
                    <w:rPr>
                      <w:spacing w:val="2"/>
                    </w:rPr>
                    <w:t>the existing </w:t>
                  </w:r>
                  <w:r>
                    <w:rPr/>
                    <w:t>order. </w:t>
                  </w:r>
                  <w:r>
                    <w:rPr>
                      <w:spacing w:val="3"/>
                    </w:rPr>
                    <w:t>The  ground </w:t>
                  </w:r>
                  <w:r>
                    <w:rPr/>
                    <w:t>must be </w:t>
                  </w:r>
                  <w:r>
                    <w:rPr>
                      <w:spacing w:val="2"/>
                    </w:rPr>
                    <w:t>simultaneously undermined </w:t>
                  </w:r>
                  <w:r>
                    <w:rPr>
                      <w:spacing w:val="7"/>
                    </w:rPr>
                    <w:t>by </w:t>
                  </w:r>
                  <w:r>
                    <w:rPr>
                      <w:spacing w:val="3"/>
                    </w:rPr>
                    <w:t>conspiracy. </w:t>
                  </w:r>
                  <w:r>
                    <w:rPr>
                      <w:spacing w:val="4"/>
                    </w:rPr>
                    <w:t>In </w:t>
                  </w:r>
                  <w:r>
                    <w:rPr>
                      <w:spacing w:val="7"/>
                    </w:rPr>
                    <w:t>pro­ </w:t>
                  </w:r>
                  <w:r>
                    <w:rPr>
                      <w:spacing w:val="5"/>
                    </w:rPr>
                    <w:t>moting </w:t>
                  </w:r>
                  <w:r>
                    <w:rPr>
                      <w:spacing w:val="2"/>
                    </w:rPr>
                    <w:t>the </w:t>
                  </w:r>
                  <w:r>
                    <w:rPr>
                      <w:spacing w:val="3"/>
                    </w:rPr>
                    <w:t>solidarity </w:t>
                  </w:r>
                  <w:r>
                    <w:rPr>
                      <w:spacing w:val="9"/>
                    </w:rPr>
                    <w:t>of </w:t>
                  </w:r>
                  <w:r>
                    <w:rPr>
                      <w:spacing w:val="2"/>
                    </w:rPr>
                    <w:t>the </w:t>
                  </w:r>
                  <w:r>
                    <w:rPr>
                      <w:spacing w:val="3"/>
                    </w:rPr>
                    <w:t>working </w:t>
                  </w:r>
                  <w:r>
                    <w:rPr/>
                    <w:t>class— so </w:t>
                  </w:r>
                  <w:r>
                    <w:rPr>
                      <w:spacing w:val="3"/>
                    </w:rPr>
                    <w:t>Bakunin wrote   </w:t>
                  </w:r>
                  <w:r>
                    <w:rPr>
                      <w:spacing w:val="4"/>
                    </w:rPr>
                    <w:t>to </w:t>
                  </w:r>
                  <w:r>
                    <w:rPr/>
                    <w:t>his Spanish supporters in the spring </w:t>
                  </w:r>
                  <w:r>
                    <w:rPr>
                      <w:spacing w:val="11"/>
                    </w:rPr>
                    <w:t>of </w:t>
                  </w:r>
                  <w:r>
                    <w:rPr>
                      <w:spacing w:val="-5"/>
                    </w:rPr>
                    <w:t>1872— </w:t>
                  </w:r>
                  <w:r>
                    <w:rPr>
                      <w:spacing w:val="2"/>
                    </w:rPr>
                    <w:t>the </w:t>
                  </w:r>
                  <w:r>
                    <w:rPr>
                      <w:spacing w:val="5"/>
                    </w:rPr>
                    <w:t>Inter­ </w:t>
                  </w:r>
                  <w:r>
                    <w:rPr>
                      <w:spacing w:val="3"/>
                    </w:rPr>
                    <w:t>national </w:t>
                  </w:r>
                  <w:r>
                    <w:rPr>
                      <w:spacing w:val="2"/>
                    </w:rPr>
                    <w:t>had </w:t>
                  </w:r>
                  <w:r>
                    <w:rPr/>
                    <w:t>rendered an immense service </w:t>
                  </w:r>
                  <w:r>
                    <w:rPr>
                      <w:spacing w:val="4"/>
                    </w:rPr>
                    <w:t>to </w:t>
                  </w:r>
                  <w:r>
                    <w:rPr/>
                    <w:t>the cause </w:t>
                  </w:r>
                  <w:r>
                    <w:rPr>
                      <w:spacing w:val="11"/>
                    </w:rPr>
                    <w:t>of </w:t>
                  </w:r>
                  <w:r>
                    <w:rPr>
                      <w:spacing w:val="2"/>
                    </w:rPr>
                    <w:t>social </w:t>
                  </w:r>
                  <w:r>
                    <w:rPr>
                      <w:spacing w:val="3"/>
                    </w:rPr>
                    <w:t>revolution. </w:t>
                  </w:r>
                  <w:r>
                    <w:rPr>
                      <w:spacing w:val="4"/>
                    </w:rPr>
                    <w:t>But </w:t>
                  </w:r>
                  <w:r>
                    <w:rPr/>
                    <w:t>it was “ </w:t>
                  </w:r>
                  <w:r>
                    <w:rPr>
                      <w:spacing w:val="4"/>
                    </w:rPr>
                    <w:t>not </w:t>
                  </w:r>
                  <w:r>
                    <w:rPr/>
                    <w:t>an </w:t>
                  </w:r>
                  <w:r>
                    <w:rPr>
                      <w:spacing w:val="2"/>
                    </w:rPr>
                    <w:t>organisation capable </w:t>
                  </w:r>
                  <w:r>
                    <w:rPr>
                      <w:spacing w:val="11"/>
                    </w:rPr>
                    <w:t>of </w:t>
                  </w:r>
                  <w:r>
                    <w:rPr>
                      <w:spacing w:val="3"/>
                    </w:rPr>
                    <w:t>organ­ </w:t>
                  </w:r>
                  <w:r>
                    <w:rPr/>
                    <w:t>ising and leading </w:t>
                  </w:r>
                  <w:r>
                    <w:rPr>
                      <w:spacing w:val="3"/>
                    </w:rPr>
                    <w:t>that </w:t>
                  </w:r>
                  <w:r>
                    <w:rPr>
                      <w:spacing w:val="5"/>
                    </w:rPr>
                    <w:t>revolution” </w:t>
                  </w:r>
                  <w:r>
                    <w:rPr/>
                    <w:t>. </w:t>
                  </w:r>
                  <w:r>
                    <w:rPr>
                      <w:spacing w:val="2"/>
                    </w:rPr>
                    <w:t>The </w:t>
                  </w:r>
                  <w:r>
                    <w:rPr/>
                    <w:t>purpose </w:t>
                  </w:r>
                  <w:r>
                    <w:rPr>
                      <w:spacing w:val="11"/>
                    </w:rPr>
                    <w:t>of </w:t>
                  </w:r>
                  <w:r>
                    <w:rPr>
                      <w:spacing w:val="2"/>
                    </w:rPr>
                    <w:t>the Alliance </w:t>
                  </w:r>
                  <w:r>
                    <w:rPr/>
                    <w:t>was </w:t>
                  </w:r>
                  <w:r>
                    <w:rPr>
                      <w:spacing w:val="4"/>
                    </w:rPr>
                    <w:t>to </w:t>
                  </w:r>
                  <w:r>
                    <w:rPr/>
                    <w:t>“ </w:t>
                  </w:r>
                  <w:r>
                    <w:rPr>
                      <w:spacing w:val="2"/>
                    </w:rPr>
                    <w:t>give </w:t>
                  </w:r>
                  <w:r>
                    <w:rPr/>
                    <w:t>the </w:t>
                  </w:r>
                  <w:r>
                    <w:rPr>
                      <w:spacing w:val="3"/>
                    </w:rPr>
                    <w:t>International </w:t>
                  </w:r>
                  <w:r>
                    <w:rPr/>
                    <w:t>a </w:t>
                  </w:r>
                  <w:r>
                    <w:rPr>
                      <w:spacing w:val="3"/>
                    </w:rPr>
                    <w:t>revolutionary organisation” </w:t>
                  </w:r>
                  <w:r>
                    <w:rPr/>
                    <w:t>. </w:t>
                  </w:r>
                  <w:r>
                    <w:rPr>
                      <w:spacing w:val="3"/>
                    </w:rPr>
                    <w:t>The International </w:t>
                  </w:r>
                  <w:r>
                    <w:rPr/>
                    <w:t>was </w:t>
                  </w:r>
                  <w:r>
                    <w:rPr>
                      <w:spacing w:val="4"/>
                    </w:rPr>
                    <w:t>to provide </w:t>
                  </w:r>
                  <w:r>
                    <w:rPr/>
                    <w:t>the </w:t>
                  </w:r>
                  <w:r>
                    <w:rPr>
                      <w:spacing w:val="3"/>
                    </w:rPr>
                    <w:t>army  </w:t>
                  </w:r>
                  <w:r>
                    <w:rPr>
                      <w:spacing w:val="9"/>
                    </w:rPr>
                    <w:t>of </w:t>
                  </w:r>
                  <w:r>
                    <w:rPr/>
                    <w:t>the  </w:t>
                  </w:r>
                  <w:r>
                    <w:rPr>
                      <w:spacing w:val="3"/>
                    </w:rPr>
                    <w:t>revolution. The </w:t>
                  </w:r>
                  <w:r>
                    <w:rPr>
                      <w:spacing w:val="2"/>
                    </w:rPr>
                    <w:t>Alliance </w:t>
                  </w:r>
                  <w:r>
                    <w:rPr/>
                    <w:t>was </w:t>
                  </w:r>
                  <w:r>
                    <w:rPr>
                      <w:spacing w:val="4"/>
                    </w:rPr>
                    <w:t>to </w:t>
                  </w:r>
                  <w:r>
                    <w:rPr>
                      <w:spacing w:val="2"/>
                    </w:rPr>
                    <w:t>constitute the </w:t>
                  </w:r>
                  <w:r>
                    <w:rPr/>
                    <w:t>general  staff.  Bakunin himself, </w:t>
                  </w:r>
                  <w:r>
                    <w:rPr>
                      <w:spacing w:val="-3"/>
                    </w:rPr>
                    <w:t>as </w:t>
                  </w:r>
                  <w:r>
                    <w:rPr/>
                    <w:t>he </w:t>
                  </w:r>
                  <w:r>
                    <w:rPr>
                      <w:spacing w:val="2"/>
                    </w:rPr>
                    <w:t>once </w:t>
                  </w:r>
                  <w:r>
                    <w:rPr>
                      <w:spacing w:val="4"/>
                    </w:rPr>
                    <w:t>told </w:t>
                  </w:r>
                  <w:r>
                    <w:rPr>
                      <w:spacing w:val="5"/>
                    </w:rPr>
                    <w:t>Postnikov, </w:t>
                  </w:r>
                  <w:r>
                    <w:rPr/>
                    <w:t>was “ a sort </w:t>
                  </w:r>
                  <w:r>
                    <w:rPr>
                      <w:spacing w:val="11"/>
                    </w:rPr>
                    <w:t>of </w:t>
                  </w:r>
                  <w:r>
                    <w:rPr>
                      <w:spacing w:val="3"/>
                    </w:rPr>
                    <w:t>Governor- </w:t>
                  </w:r>
                  <w:r>
                    <w:rPr/>
                    <w:t>General”</w:t>
                  </w:r>
                  <w:r>
                    <w:rPr>
                      <w:spacing w:val="1"/>
                    </w:rPr>
                    <w:t> </w:t>
                  </w:r>
                  <w:r>
                    <w:rPr/>
                    <w:t>.</w:t>
                  </w:r>
                </w:p>
                <w:p>
                  <w:pPr>
                    <w:pStyle w:val="BodyText"/>
                    <w:spacing w:line="254" w:lineRule="auto"/>
                    <w:ind w:left="1085" w:right="1005" w:firstLine="206"/>
                    <w:jc w:val="right"/>
                  </w:pPr>
                  <w:r>
                    <w:rPr/>
                    <w:t>This </w:t>
                  </w:r>
                  <w:r>
                    <w:rPr>
                      <w:spacing w:val="2"/>
                    </w:rPr>
                    <w:t>contrast between </w:t>
                  </w:r>
                  <w:r>
                    <w:rPr/>
                    <w:t>the rôles assigned </w:t>
                  </w:r>
                  <w:r>
                    <w:rPr>
                      <w:spacing w:val="4"/>
                    </w:rPr>
                    <w:t>to</w:t>
                  </w:r>
                  <w:r>
                    <w:rPr>
                      <w:spacing w:val="26"/>
                    </w:rPr>
                    <w:t> </w:t>
                  </w:r>
                  <w:r>
                    <w:rPr/>
                    <w:t>the</w:t>
                  </w:r>
                  <w:r>
                    <w:rPr>
                      <w:spacing w:val="44"/>
                    </w:rPr>
                    <w:t> </w:t>
                  </w:r>
                  <w:r>
                    <w:rPr>
                      <w:spacing w:val="2"/>
                    </w:rPr>
                    <w:t>International</w:t>
                  </w:r>
                  <w:r>
                    <w:rPr/>
                    <w:t> </w:t>
                  </w:r>
                  <w:r>
                    <w:rPr>
                      <w:spacing w:val="-3"/>
                    </w:rPr>
                    <w:t>as </w:t>
                  </w:r>
                  <w:r>
                    <w:rPr/>
                    <w:t>a </w:t>
                  </w:r>
                  <w:r>
                    <w:rPr>
                      <w:spacing w:val="2"/>
                    </w:rPr>
                    <w:t>whole </w:t>
                  </w:r>
                  <w:r>
                    <w:rPr/>
                    <w:t>and </w:t>
                  </w:r>
                  <w:r>
                    <w:rPr>
                      <w:spacing w:val="4"/>
                    </w:rPr>
                    <w:t>to </w:t>
                  </w:r>
                  <w:r>
                    <w:rPr/>
                    <w:t>the </w:t>
                  </w:r>
                  <w:r>
                    <w:rPr>
                      <w:spacing w:val="2"/>
                    </w:rPr>
                    <w:t>Alliance </w:t>
                  </w:r>
                  <w:r>
                    <w:rPr/>
                    <w:t>explains the</w:t>
                  </w:r>
                  <w:r>
                    <w:rPr>
                      <w:spacing w:val="9"/>
                    </w:rPr>
                    <w:t> </w:t>
                  </w:r>
                  <w:r>
                    <w:rPr>
                      <w:spacing w:val="2"/>
                    </w:rPr>
                    <w:t>inconsistency</w:t>
                  </w:r>
                  <w:r>
                    <w:rPr>
                      <w:spacing w:val="41"/>
                    </w:rPr>
                    <w:t> </w:t>
                  </w:r>
                  <w:r>
                    <w:rPr>
                      <w:spacing w:val="2"/>
                    </w:rPr>
                    <w:t>with</w:t>
                  </w:r>
                  <w:r>
                    <w:rPr/>
                    <w:t> </w:t>
                  </w:r>
                  <w:r>
                    <w:rPr>
                      <w:spacing w:val="2"/>
                    </w:rPr>
                    <w:t>which Bakunin </w:t>
                  </w:r>
                  <w:r>
                    <w:rPr/>
                    <w:t>has </w:t>
                  </w:r>
                  <w:r>
                    <w:rPr>
                      <w:spacing w:val="2"/>
                    </w:rPr>
                    <w:t>frequently </w:t>
                  </w:r>
                  <w:r>
                    <w:rPr/>
                    <w:t>been </w:t>
                  </w:r>
                  <w:r>
                    <w:rPr>
                      <w:spacing w:val="2"/>
                    </w:rPr>
                    <w:t>reproached. </w:t>
                  </w:r>
                  <w:r>
                    <w:rPr>
                      <w:spacing w:val="3"/>
                    </w:rPr>
                    <w:t>In</w:t>
                  </w:r>
                  <w:r>
                    <w:rPr>
                      <w:spacing w:val="26"/>
                    </w:rPr>
                    <w:t> </w:t>
                  </w:r>
                  <w:r>
                    <w:rPr>
                      <w:spacing w:val="2"/>
                    </w:rPr>
                    <w:t>the</w:t>
                  </w:r>
                  <w:r>
                    <w:rPr>
                      <w:spacing w:val="42"/>
                    </w:rPr>
                    <w:t> </w:t>
                  </w:r>
                  <w:r>
                    <w:rPr>
                      <w:spacing w:val="5"/>
                    </w:rPr>
                    <w:t>Inter­</w:t>
                  </w:r>
                  <w:r>
                    <w:rPr/>
                    <w:t> </w:t>
                  </w:r>
                  <w:r>
                    <w:rPr>
                      <w:spacing w:val="3"/>
                    </w:rPr>
                    <w:t>national </w:t>
                  </w:r>
                  <w:r>
                    <w:rPr/>
                    <w:t>he </w:t>
                  </w:r>
                  <w:r>
                    <w:rPr>
                      <w:spacing w:val="3"/>
                    </w:rPr>
                    <w:t>demanded complete </w:t>
                  </w:r>
                  <w:r>
                    <w:rPr>
                      <w:spacing w:val="2"/>
                    </w:rPr>
                    <w:t>freedom </w:t>
                  </w:r>
                  <w:r>
                    <w:rPr>
                      <w:spacing w:val="3"/>
                    </w:rPr>
                    <w:t>for </w:t>
                  </w:r>
                  <w:r>
                    <w:rPr/>
                    <w:t>the</w:t>
                  </w:r>
                  <w:r>
                    <w:rPr>
                      <w:spacing w:val="45"/>
                    </w:rPr>
                    <w:t> </w:t>
                  </w:r>
                  <w:r>
                    <w:rPr>
                      <w:spacing w:val="2"/>
                    </w:rPr>
                    <w:t>individual.</w:t>
                  </w:r>
                  <w:r>
                    <w:rPr>
                      <w:spacing w:val="32"/>
                    </w:rPr>
                    <w:t> </w:t>
                  </w:r>
                  <w:r>
                    <w:rPr>
                      <w:spacing w:val="3"/>
                    </w:rPr>
                    <w:t>He</w:t>
                  </w:r>
                  <w:r>
                    <w:rPr/>
                    <w:t> </w:t>
                  </w:r>
                  <w:r>
                    <w:rPr>
                      <w:spacing w:val="3"/>
                    </w:rPr>
                    <w:t>denounced </w:t>
                  </w:r>
                  <w:r>
                    <w:rPr>
                      <w:spacing w:val="2"/>
                    </w:rPr>
                    <w:t>the </w:t>
                  </w:r>
                  <w:r>
                    <w:rPr/>
                    <w:t>despotism </w:t>
                  </w:r>
                  <w:r>
                    <w:rPr>
                      <w:spacing w:val="11"/>
                    </w:rPr>
                    <w:t>of </w:t>
                  </w:r>
                  <w:r>
                    <w:rPr/>
                    <w:t>Marx and the General</w:t>
                  </w:r>
                  <w:r>
                    <w:rPr>
                      <w:spacing w:val="46"/>
                    </w:rPr>
                    <w:t> </w:t>
                  </w:r>
                  <w:r>
                    <w:rPr/>
                    <w:t>Council,</w:t>
                  </w:r>
                  <w:r>
                    <w:rPr>
                      <w:spacing w:val="19"/>
                    </w:rPr>
                    <w:t> </w:t>
                  </w:r>
                  <w:r>
                    <w:rPr>
                      <w:spacing w:val="3"/>
                    </w:rPr>
                    <w:t>who</w:t>
                  </w:r>
                  <w:r>
                    <w:rPr/>
                    <w:t> </w:t>
                  </w:r>
                  <w:r>
                    <w:rPr>
                      <w:spacing w:val="3"/>
                    </w:rPr>
                    <w:t>wanted </w:t>
                  </w:r>
                  <w:r>
                    <w:rPr>
                      <w:spacing w:val="4"/>
                    </w:rPr>
                    <w:t>to </w:t>
                  </w:r>
                  <w:r>
                    <w:rPr/>
                    <w:t>“ turn </w:t>
                  </w:r>
                  <w:r>
                    <w:rPr>
                      <w:spacing w:val="2"/>
                    </w:rPr>
                    <w:t>the International </w:t>
                  </w:r>
                  <w:r>
                    <w:rPr>
                      <w:spacing w:val="3"/>
                    </w:rPr>
                    <w:t>into </w:t>
                  </w:r>
                  <w:r>
                    <w:rPr/>
                    <w:t>a sort</w:t>
                  </w:r>
                  <w:r>
                    <w:rPr>
                      <w:spacing w:val="17"/>
                    </w:rPr>
                    <w:t> </w:t>
                  </w:r>
                  <w:r>
                    <w:rPr>
                      <w:spacing w:val="9"/>
                    </w:rPr>
                    <w:t>of</w:t>
                  </w:r>
                  <w:r>
                    <w:rPr>
                      <w:spacing w:val="35"/>
                    </w:rPr>
                    <w:t> </w:t>
                  </w:r>
                  <w:r>
                    <w:rPr>
                      <w:spacing w:val="2"/>
                    </w:rPr>
                    <w:t>monstrously</w:t>
                  </w:r>
                  <w:r>
                    <w:rPr>
                      <w:w w:val="99"/>
                    </w:rPr>
                    <w:t> </w:t>
                  </w:r>
                  <w:r>
                    <w:rPr/>
                    <w:t>colossal State, </w:t>
                  </w:r>
                  <w:r>
                    <w:rPr>
                      <w:spacing w:val="4"/>
                    </w:rPr>
                    <w:t>subject to </w:t>
                  </w:r>
                  <w:r>
                    <w:rPr/>
                    <w:t>a single official </w:t>
                  </w:r>
                  <w:r>
                    <w:rPr>
                      <w:spacing w:val="3"/>
                    </w:rPr>
                    <w:t>opinion </w:t>
                  </w:r>
                  <w:r>
                    <w:rPr>
                      <w:spacing w:val="15"/>
                    </w:rPr>
                    <w:t> </w:t>
                  </w:r>
                  <w:r>
                    <w:rPr/>
                    <w:t>represented</w:t>
                  </w:r>
                  <w:r>
                    <w:rPr>
                      <w:spacing w:val="15"/>
                    </w:rPr>
                    <w:t> </w:t>
                  </w:r>
                  <w:r>
                    <w:rPr>
                      <w:spacing w:val="5"/>
                    </w:rPr>
                    <w:t>by</w:t>
                  </w:r>
                  <w:r>
                    <w:rPr>
                      <w:w w:val="99"/>
                    </w:rPr>
                    <w:t> </w:t>
                  </w:r>
                  <w:r>
                    <w:rPr/>
                    <w:t>a </w:t>
                  </w:r>
                  <w:r>
                    <w:rPr>
                      <w:spacing w:val="2"/>
                    </w:rPr>
                    <w:t>strong </w:t>
                  </w:r>
                  <w:r>
                    <w:rPr/>
                    <w:t>central </w:t>
                  </w:r>
                  <w:r>
                    <w:rPr>
                      <w:spacing w:val="5"/>
                    </w:rPr>
                    <w:t>authority” </w:t>
                  </w:r>
                  <w:r>
                    <w:rPr/>
                    <w:t>. </w:t>
                  </w:r>
                  <w:r>
                    <w:rPr>
                      <w:spacing w:val="3"/>
                    </w:rPr>
                    <w:t>He </w:t>
                  </w:r>
                  <w:r>
                    <w:rPr/>
                    <w:t>declared </w:t>
                  </w:r>
                  <w:r>
                    <w:rPr>
                      <w:spacing w:val="3"/>
                    </w:rPr>
                    <w:t>that </w:t>
                  </w:r>
                  <w:r>
                    <w:rPr/>
                    <w:t>“ the</w:t>
                  </w:r>
                  <w:r>
                    <w:rPr>
                      <w:spacing w:val="29"/>
                    </w:rPr>
                    <w:t> </w:t>
                  </w:r>
                  <w:r>
                    <w:rPr>
                      <w:spacing w:val="3"/>
                    </w:rPr>
                    <w:t>unity,</w:t>
                  </w:r>
                  <w:r>
                    <w:rPr>
                      <w:spacing w:val="48"/>
                    </w:rPr>
                    <w:t> </w:t>
                  </w:r>
                  <w:r>
                    <w:rPr/>
                    <w:t>the strength, and the meaning </w:t>
                  </w:r>
                  <w:r>
                    <w:rPr>
                      <w:spacing w:val="9"/>
                    </w:rPr>
                    <w:t>of </w:t>
                  </w:r>
                  <w:r>
                    <w:rPr/>
                    <w:t>the </w:t>
                  </w:r>
                  <w:r>
                    <w:rPr>
                      <w:spacing w:val="3"/>
                    </w:rPr>
                    <w:t>International </w:t>
                  </w:r>
                  <w:r>
                    <w:rPr/>
                    <w:t>were </w:t>
                  </w:r>
                  <w:r>
                    <w:rPr>
                      <w:spacing w:val="4"/>
                    </w:rPr>
                    <w:t>to</w:t>
                  </w:r>
                  <w:r>
                    <w:rPr>
                      <w:spacing w:val="23"/>
                    </w:rPr>
                    <w:t> </w:t>
                  </w:r>
                  <w:r>
                    <w:rPr/>
                    <w:t>be</w:t>
                  </w:r>
                  <w:r>
                    <w:rPr>
                      <w:spacing w:val="9"/>
                    </w:rPr>
                    <w:t> </w:t>
                  </w:r>
                  <w:r>
                    <w:rPr>
                      <w:spacing w:val="4"/>
                    </w:rPr>
                    <w:t>found</w:t>
                  </w:r>
                  <w:r>
                    <w:rPr>
                      <w:w w:val="99"/>
                    </w:rPr>
                    <w:t> </w:t>
                  </w:r>
                  <w:r>
                    <w:rPr>
                      <w:spacing w:val="6"/>
                    </w:rPr>
                    <w:t>not </w:t>
                  </w:r>
                  <w:r>
                    <w:rPr>
                      <w:spacing w:val="2"/>
                    </w:rPr>
                    <w:t>at the </w:t>
                  </w:r>
                  <w:r>
                    <w:rPr>
                      <w:spacing w:val="5"/>
                    </w:rPr>
                    <w:t>top, but </w:t>
                  </w:r>
                  <w:r>
                    <w:rPr/>
                    <w:t>at the </w:t>
                  </w:r>
                  <w:r>
                    <w:rPr>
                      <w:spacing w:val="6"/>
                    </w:rPr>
                    <w:t>bottom, </w:t>
                  </w:r>
                  <w:r>
                    <w:rPr>
                      <w:spacing w:val="5"/>
                    </w:rPr>
                    <w:t>not </w:t>
                  </w:r>
                  <w:r>
                    <w:rPr/>
                    <w:t>in the</w:t>
                  </w:r>
                  <w:r>
                    <w:rPr>
                      <w:spacing w:val="50"/>
                    </w:rPr>
                    <w:t> </w:t>
                  </w:r>
                  <w:r>
                    <w:rPr/>
                    <w:t>General</w:t>
                  </w:r>
                  <w:r>
                    <w:rPr>
                      <w:spacing w:val="31"/>
                    </w:rPr>
                    <w:t> </w:t>
                  </w:r>
                  <w:r>
                    <w:rPr/>
                    <w:t>Council </w:t>
                  </w:r>
                  <w:r>
                    <w:rPr>
                      <w:spacing w:val="3"/>
                    </w:rPr>
                    <w:t>transformed   into  </w:t>
                  </w:r>
                  <w:r>
                    <w:rPr/>
                    <w:t>a  </w:t>
                  </w:r>
                  <w:r>
                    <w:rPr>
                      <w:spacing w:val="3"/>
                    </w:rPr>
                    <w:t>government,  </w:t>
                  </w:r>
                  <w:r>
                    <w:rPr>
                      <w:spacing w:val="5"/>
                    </w:rPr>
                    <w:t>but  </w:t>
                  </w:r>
                  <w:r>
                    <w:rPr/>
                    <w:t>in   the   </w:t>
                  </w:r>
                  <w:r>
                    <w:rPr>
                      <w:spacing w:val="5"/>
                    </w:rPr>
                    <w:t>autonomy </w:t>
                  </w:r>
                  <w:r>
                    <w:rPr>
                      <w:spacing w:val="44"/>
                    </w:rPr>
                    <w:t> </w:t>
                  </w:r>
                  <w:r>
                    <w:rPr/>
                    <w:t>and</w:t>
                  </w:r>
                </w:p>
                <w:p>
                  <w:pPr>
                    <w:spacing w:line="216" w:lineRule="auto" w:before="194"/>
                    <w:ind w:left="1097" w:right="997" w:firstLine="181"/>
                    <w:jc w:val="both"/>
                    <w:rPr>
                      <w:b/>
                      <w:sz w:val="16"/>
                    </w:rPr>
                  </w:pPr>
                  <w:r>
                    <w:rPr>
                      <w:b/>
                      <w:sz w:val="16"/>
                    </w:rPr>
                    <w:t>1 </w:t>
                  </w:r>
                  <w:r>
                    <w:rPr>
                      <w:b/>
                      <w:spacing w:val="-7"/>
                      <w:sz w:val="16"/>
                    </w:rPr>
                    <w:t>Kantor, </w:t>
                  </w:r>
                  <w:r>
                    <w:rPr>
                      <w:b/>
                      <w:i/>
                      <w:sz w:val="16"/>
                    </w:rPr>
                    <w:t>V </w:t>
                  </w:r>
                  <w:r>
                    <w:rPr>
                      <w:b/>
                      <w:i/>
                      <w:spacing w:val="-12"/>
                      <w:sz w:val="16"/>
                    </w:rPr>
                    <w:t>Pogone, </w:t>
                  </w:r>
                  <w:r>
                    <w:rPr>
                      <w:b/>
                      <w:spacing w:val="-6"/>
                      <w:sz w:val="16"/>
                    </w:rPr>
                    <w:t>p. </w:t>
                  </w:r>
                  <w:r>
                    <w:rPr>
                      <w:b/>
                      <w:spacing w:val="-8"/>
                      <w:sz w:val="16"/>
                    </w:rPr>
                    <w:t>83; </w:t>
                  </w:r>
                  <w:r>
                    <w:rPr>
                      <w:b/>
                      <w:i/>
                      <w:spacing w:val="-13"/>
                      <w:sz w:val="16"/>
                    </w:rPr>
                    <w:t>Materially </w:t>
                  </w:r>
                  <w:r>
                    <w:rPr>
                      <w:b/>
                      <w:spacing w:val="-9"/>
                      <w:sz w:val="16"/>
                    </w:rPr>
                    <w:t>ed. </w:t>
                  </w:r>
                  <w:r>
                    <w:rPr>
                      <w:b/>
                      <w:spacing w:val="-10"/>
                      <w:sz w:val="16"/>
                    </w:rPr>
                    <w:t>Polonsky, </w:t>
                  </w:r>
                  <w:r>
                    <w:rPr>
                      <w:b/>
                      <w:spacing w:val="-8"/>
                      <w:sz w:val="16"/>
                    </w:rPr>
                    <w:t>iii. </w:t>
                  </w:r>
                  <w:r>
                    <w:rPr>
                      <w:b/>
                      <w:spacing w:val="-6"/>
                      <w:sz w:val="16"/>
                    </w:rPr>
                    <w:t>371-2; </w:t>
                  </w:r>
                  <w:r>
                    <w:rPr>
                      <w:b/>
                      <w:spacing w:val="-11"/>
                      <w:sz w:val="16"/>
                    </w:rPr>
                    <w:t>Bakunin, </w:t>
                  </w:r>
                  <w:r>
                    <w:rPr>
                      <w:b/>
                      <w:i/>
                      <w:spacing w:val="-8"/>
                      <w:sz w:val="16"/>
                    </w:rPr>
                    <w:t>Œuvres</w:t>
                  </w:r>
                  <w:r>
                    <w:rPr>
                      <w:b/>
                      <w:spacing w:val="-8"/>
                      <w:sz w:val="16"/>
                    </w:rPr>
                    <w:t>, </w:t>
                  </w:r>
                  <w:r>
                    <w:rPr>
                      <w:b/>
                      <w:spacing w:val="-5"/>
                      <w:sz w:val="16"/>
                    </w:rPr>
                    <w:t>vi. </w:t>
                  </w:r>
                  <w:r>
                    <w:rPr>
                      <w:b/>
                      <w:spacing w:val="-7"/>
                      <w:sz w:val="16"/>
                    </w:rPr>
                    <w:t>202; </w:t>
                  </w:r>
                  <w:r>
                    <w:rPr>
                      <w:b/>
                      <w:spacing w:val="-8"/>
                      <w:sz w:val="16"/>
                    </w:rPr>
                    <w:t>Nettlau, </w:t>
                  </w:r>
                  <w:r>
                    <w:rPr>
                      <w:b/>
                      <w:i/>
                      <w:spacing w:val="-16"/>
                      <w:sz w:val="16"/>
                    </w:rPr>
                    <w:t>Grünbergs </w:t>
                  </w:r>
                  <w:r>
                    <w:rPr>
                      <w:b/>
                      <w:i/>
                      <w:spacing w:val="-9"/>
                      <w:sz w:val="16"/>
                    </w:rPr>
                    <w:t>Archivt </w:t>
                  </w:r>
                  <w:r>
                    <w:rPr>
                      <w:b/>
                      <w:spacing w:val="-5"/>
                      <w:sz w:val="16"/>
                    </w:rPr>
                    <w:t>iv.  </w:t>
                  </w:r>
                  <w:r>
                    <w:rPr>
                      <w:b/>
                      <w:spacing w:val="-7"/>
                      <w:sz w:val="16"/>
                    </w:rPr>
                    <w:t>289;  </w:t>
                  </w:r>
                  <w:r>
                    <w:rPr>
                      <w:b/>
                      <w:spacing w:val="-12"/>
                      <w:sz w:val="16"/>
                    </w:rPr>
                    <w:t>Guillaume,  </w:t>
                  </w:r>
                  <w:r>
                    <w:rPr>
                      <w:b/>
                      <w:i/>
                      <w:spacing w:val="-13"/>
                      <w:sz w:val="16"/>
                    </w:rPr>
                    <w:t>Internationale</w:t>
                  </w:r>
                  <w:r>
                    <w:rPr>
                      <w:b/>
                      <w:spacing w:val="-13"/>
                      <w:sz w:val="16"/>
                    </w:rPr>
                    <w:t>, </w:t>
                  </w:r>
                  <w:r>
                    <w:rPr>
                      <w:b/>
                      <w:spacing w:val="-7"/>
                      <w:sz w:val="16"/>
                    </w:rPr>
                    <w:t>ii.  12-13.</w:t>
                  </w:r>
                </w:p>
              </w:txbxContent>
            </v:textbox>
            <w10:wrap type="none"/>
          </v:shape>
        </w:pict>
      </w:r>
      <w:r>
        <w:rPr/>
        <w:drawing>
          <wp:anchor distT="0" distB="0" distL="0" distR="0" allowOverlap="1" layoutInCell="1" locked="0" behindDoc="1" simplePos="0" relativeHeight="268199639">
            <wp:simplePos x="0" y="0"/>
            <wp:positionH relativeFrom="page">
              <wp:posOffset>0</wp:posOffset>
            </wp:positionH>
            <wp:positionV relativeFrom="page">
              <wp:posOffset>0</wp:posOffset>
            </wp:positionV>
            <wp:extent cx="5043158" cy="7778496"/>
            <wp:effectExtent l="0" t="0" r="0" b="0"/>
            <wp:wrapNone/>
            <wp:docPr id="845" name="image427.png" descr=""/>
            <wp:cNvGraphicFramePr>
              <a:graphicFrameLocks noChangeAspect="1"/>
            </wp:cNvGraphicFramePr>
            <a:graphic>
              <a:graphicData uri="http://schemas.openxmlformats.org/drawingml/2006/picture">
                <pic:pic>
                  <pic:nvPicPr>
                    <pic:cNvPr id="846" name="image427.png"/>
                    <pic:cNvPicPr/>
                  </pic:nvPicPr>
                  <pic:blipFill>
                    <a:blip r:embed="rId43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579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3"/>
                    <w:rPr>
                      <w:rFonts w:ascii="Times New Roman"/>
                    </w:rPr>
                  </w:pPr>
                </w:p>
                <w:p>
                  <w:pPr>
                    <w:tabs>
                      <w:tab w:pos="2404" w:val="left" w:leader="none"/>
                      <w:tab w:pos="6930" w:val="right" w:leader="none"/>
                    </w:tabs>
                    <w:spacing w:before="0"/>
                    <w:ind w:left="1092" w:right="0" w:firstLine="0"/>
                    <w:jc w:val="left"/>
                    <w:rPr>
                      <w:b/>
                      <w:sz w:val="16"/>
                    </w:rPr>
                  </w:pPr>
                  <w:r>
                    <w:rPr>
                      <w:spacing w:val="-7"/>
                      <w:position w:val="1"/>
                      <w:sz w:val="15"/>
                    </w:rPr>
                    <w:t>CHAP. </w:t>
                  </w:r>
                  <w:r>
                    <w:rPr>
                      <w:position w:val="1"/>
                      <w:sz w:val="15"/>
                    </w:rPr>
                    <w:t> </w:t>
                  </w:r>
                  <w:r>
                    <w:rPr>
                      <w:b/>
                      <w:position w:val="1"/>
                      <w:sz w:val="16"/>
                    </w:rPr>
                    <w:t>30</w:t>
                    <w:tab/>
                  </w:r>
                  <w:r>
                    <w:rPr>
                      <w:b/>
                      <w:spacing w:val="8"/>
                      <w:sz w:val="16"/>
                    </w:rPr>
                    <w:t>THE  </w:t>
                  </w:r>
                  <w:r>
                    <w:rPr>
                      <w:b/>
                      <w:spacing w:val="2"/>
                      <w:sz w:val="16"/>
                    </w:rPr>
                    <w:t>FORCES  </w:t>
                  </w:r>
                  <w:r>
                    <w:rPr>
                      <w:b/>
                      <w:sz w:val="16"/>
                    </w:rPr>
                    <w:t>OF </w:t>
                  </w:r>
                  <w:r>
                    <w:rPr>
                      <w:b/>
                      <w:spacing w:val="13"/>
                      <w:sz w:val="16"/>
                    </w:rPr>
                    <w:t> </w:t>
                  </w:r>
                  <w:r>
                    <w:rPr>
                      <w:b/>
                      <w:spacing w:val="7"/>
                      <w:sz w:val="16"/>
                    </w:rPr>
                    <w:t>THE</w:t>
                  </w:r>
                  <w:r>
                    <w:rPr>
                      <w:b/>
                      <w:spacing w:val="57"/>
                      <w:sz w:val="16"/>
                    </w:rPr>
                    <w:t> </w:t>
                  </w:r>
                  <w:r>
                    <w:rPr>
                      <w:b/>
                      <w:spacing w:val="7"/>
                      <w:sz w:val="16"/>
                    </w:rPr>
                    <w:t>ALLIANCE</w:t>
                  </w:r>
                  <w:r>
                    <w:rPr>
                      <w:rFonts w:ascii="Times New Roman"/>
                      <w:spacing w:val="7"/>
                      <w:sz w:val="16"/>
                    </w:rPr>
                    <w:tab/>
                  </w:r>
                  <w:r>
                    <w:rPr>
                      <w:b/>
                      <w:sz w:val="16"/>
                    </w:rPr>
                    <w:t>423</w:t>
                  </w:r>
                </w:p>
                <w:p>
                  <w:pPr>
                    <w:pStyle w:val="BodyText"/>
                    <w:spacing w:line="249" w:lineRule="auto" w:before="117"/>
                    <w:ind w:left="1084" w:right="1012" w:firstLine="26"/>
                    <w:jc w:val="both"/>
                  </w:pPr>
                  <w:r>
                    <w:rPr>
                      <w:spacing w:val="4"/>
                    </w:rPr>
                    <w:t>voluntary</w:t>
                  </w:r>
                  <w:r>
                    <w:rPr>
                      <w:spacing w:val="-1"/>
                    </w:rPr>
                    <w:t> </w:t>
                  </w:r>
                  <w:r>
                    <w:rPr>
                      <w:spacing w:val="2"/>
                    </w:rPr>
                    <w:t>federation</w:t>
                  </w:r>
                  <w:r>
                    <w:rPr/>
                    <w:t> </w:t>
                  </w:r>
                  <w:r>
                    <w:rPr>
                      <w:spacing w:val="9"/>
                    </w:rPr>
                    <w:t>of</w:t>
                  </w:r>
                  <w:r>
                    <w:rPr>
                      <w:spacing w:val="-15"/>
                    </w:rPr>
                    <w:t> </w:t>
                  </w:r>
                  <w:r>
                    <w:rPr/>
                    <w:t>all</w:t>
                  </w:r>
                  <w:r>
                    <w:rPr>
                      <w:spacing w:val="-16"/>
                    </w:rPr>
                    <w:t> </w:t>
                  </w:r>
                  <w:r>
                    <w:rPr/>
                    <w:t>the</w:t>
                  </w:r>
                  <w:r>
                    <w:rPr>
                      <w:spacing w:val="-4"/>
                    </w:rPr>
                    <w:t> </w:t>
                  </w:r>
                  <w:r>
                    <w:rPr>
                      <w:spacing w:val="2"/>
                    </w:rPr>
                    <w:t>sections”</w:t>
                  </w:r>
                  <w:r>
                    <w:rPr>
                      <w:spacing w:val="-6"/>
                    </w:rPr>
                    <w:t> </w:t>
                  </w:r>
                  <w:r>
                    <w:rPr/>
                    <w:t>.</w:t>
                  </w:r>
                  <w:r>
                    <w:rPr>
                      <w:spacing w:val="-5"/>
                    </w:rPr>
                    <w:t> </w:t>
                  </w:r>
                  <w:r>
                    <w:rPr>
                      <w:spacing w:val="6"/>
                    </w:rPr>
                    <w:t>But</w:t>
                  </w:r>
                  <w:r>
                    <w:rPr>
                      <w:spacing w:val="10"/>
                    </w:rPr>
                    <w:t> </w:t>
                  </w:r>
                  <w:r>
                    <w:rPr/>
                    <w:t>these</w:t>
                  </w:r>
                  <w:r>
                    <w:rPr>
                      <w:spacing w:val="-2"/>
                    </w:rPr>
                    <w:t> </w:t>
                  </w:r>
                  <w:r>
                    <w:rPr/>
                    <w:t>principles</w:t>
                  </w:r>
                  <w:r>
                    <w:rPr>
                      <w:spacing w:val="-2"/>
                    </w:rPr>
                    <w:t> </w:t>
                  </w:r>
                  <w:r>
                    <w:rPr>
                      <w:spacing w:val="2"/>
                    </w:rPr>
                    <w:t>did </w:t>
                  </w:r>
                  <w:r>
                    <w:rPr>
                      <w:spacing w:val="6"/>
                    </w:rPr>
                    <w:t>not </w:t>
                  </w:r>
                  <w:r>
                    <w:rPr/>
                    <w:t>in the least </w:t>
                  </w:r>
                  <w:r>
                    <w:rPr>
                      <w:spacing w:val="4"/>
                    </w:rPr>
                    <w:t>apply to </w:t>
                  </w:r>
                  <w:r>
                    <w:rPr>
                      <w:spacing w:val="2"/>
                    </w:rPr>
                    <w:t>the </w:t>
                  </w:r>
                  <w:r>
                    <w:rPr/>
                    <w:t>select and secret Alliance, whose </w:t>
                  </w:r>
                  <w:r>
                    <w:rPr>
                      <w:spacing w:val="2"/>
                    </w:rPr>
                    <w:t>members </w:t>
                  </w:r>
                  <w:r>
                    <w:rPr/>
                    <w:t>were </w:t>
                  </w:r>
                  <w:r>
                    <w:rPr>
                      <w:spacing w:val="4"/>
                    </w:rPr>
                    <w:t>to </w:t>
                  </w:r>
                  <w:r>
                    <w:rPr/>
                    <w:t>be </w:t>
                  </w:r>
                  <w:r>
                    <w:rPr>
                      <w:spacing w:val="-7"/>
                    </w:rPr>
                    <w:t>4‘like </w:t>
                  </w:r>
                  <w:r>
                    <w:rPr/>
                    <w:t>unseen </w:t>
                  </w:r>
                  <w:r>
                    <w:rPr>
                      <w:spacing w:val="3"/>
                    </w:rPr>
                    <w:t>pilots </w:t>
                  </w:r>
                  <w:r>
                    <w:rPr/>
                    <w:t>in </w:t>
                  </w:r>
                  <w:r>
                    <w:rPr>
                      <w:spacing w:val="3"/>
                    </w:rPr>
                    <w:t>the tempest </w:t>
                  </w:r>
                  <w:r>
                    <w:rPr>
                      <w:spacing w:val="10"/>
                    </w:rPr>
                    <w:t>of</w:t>
                  </w:r>
                  <w:r>
                    <w:rPr>
                      <w:spacing w:val="-37"/>
                    </w:rPr>
                    <w:t> </w:t>
                  </w:r>
                  <w:r>
                    <w:rPr>
                      <w:spacing w:val="3"/>
                    </w:rPr>
                    <w:t>popular </w:t>
                  </w:r>
                  <w:r>
                    <w:rPr>
                      <w:spacing w:val="2"/>
                    </w:rPr>
                    <w:t>passion” </w:t>
                  </w:r>
                  <w:r>
                    <w:rPr/>
                    <w:t>. </w:t>
                  </w:r>
                  <w:r>
                    <w:rPr>
                      <w:spacing w:val="3"/>
                    </w:rPr>
                    <w:t>The revolution </w:t>
                  </w:r>
                  <w:r>
                    <w:rPr/>
                    <w:t>was </w:t>
                  </w:r>
                  <w:r>
                    <w:rPr>
                      <w:spacing w:val="4"/>
                    </w:rPr>
                    <w:t>to </w:t>
                  </w:r>
                  <w:r>
                    <w:rPr>
                      <w:spacing w:val="2"/>
                    </w:rPr>
                    <w:t>be directed </w:t>
                  </w:r>
                  <w:r>
                    <w:rPr/>
                    <w:t>“ </w:t>
                  </w:r>
                  <w:r>
                    <w:rPr>
                      <w:spacing w:val="5"/>
                    </w:rPr>
                    <w:t>not by </w:t>
                  </w:r>
                  <w:r>
                    <w:rPr>
                      <w:spacing w:val="2"/>
                    </w:rPr>
                    <w:t>any </w:t>
                  </w:r>
                  <w:r>
                    <w:rPr/>
                    <w:t>visible </w:t>
                  </w:r>
                  <w:r>
                    <w:rPr>
                      <w:spacing w:val="3"/>
                    </w:rPr>
                    <w:t>power, </w:t>
                  </w:r>
                  <w:r>
                    <w:rPr>
                      <w:spacing w:val="5"/>
                    </w:rPr>
                    <w:t>but by </w:t>
                  </w:r>
                  <w:r>
                    <w:rPr>
                      <w:spacing w:val="2"/>
                    </w:rPr>
                    <w:t>the </w:t>
                  </w:r>
                  <w:r>
                    <w:rPr>
                      <w:spacing w:val="3"/>
                    </w:rPr>
                    <w:t>collective </w:t>
                  </w:r>
                  <w:r>
                    <w:rPr>
                      <w:spacing w:val="2"/>
                    </w:rPr>
                    <w:t>dictatorship </w:t>
                  </w:r>
                  <w:r>
                    <w:rPr>
                      <w:spacing w:val="11"/>
                    </w:rPr>
                    <w:t>of </w:t>
                  </w:r>
                  <w:r>
                    <w:rPr/>
                    <w:t>all the members </w:t>
                  </w:r>
                  <w:r>
                    <w:rPr>
                      <w:spacing w:val="9"/>
                    </w:rPr>
                    <w:t>of </w:t>
                  </w:r>
                  <w:r>
                    <w:rPr>
                      <w:spacing w:val="2"/>
                    </w:rPr>
                    <w:t>the </w:t>
                  </w:r>
                  <w:r>
                    <w:rPr>
                      <w:spacing w:val="3"/>
                    </w:rPr>
                    <w:t>Alliance” </w:t>
                  </w:r>
                  <w:r>
                    <w:rPr/>
                    <w:t>. </w:t>
                  </w:r>
                  <w:r>
                    <w:rPr>
                      <w:spacing w:val="6"/>
                    </w:rPr>
                    <w:t>For </w:t>
                  </w:r>
                  <w:r>
                    <w:rPr/>
                    <w:t>this prnpose, members </w:t>
                  </w:r>
                  <w:r>
                    <w:rPr>
                      <w:spacing w:val="9"/>
                    </w:rPr>
                    <w:t>of </w:t>
                  </w:r>
                  <w:r>
                    <w:rPr/>
                    <w:t>the </w:t>
                  </w:r>
                  <w:r>
                    <w:rPr>
                      <w:spacing w:val="2"/>
                    </w:rPr>
                    <w:t>Alliance  must </w:t>
                  </w:r>
                  <w:r>
                    <w:rPr/>
                    <w:t>be willing </w:t>
                  </w:r>
                  <w:r>
                    <w:rPr>
                      <w:spacing w:val="4"/>
                    </w:rPr>
                    <w:t>to </w:t>
                  </w:r>
                  <w:r>
                    <w:rPr>
                      <w:spacing w:val="2"/>
                    </w:rPr>
                    <w:t>submit </w:t>
                  </w:r>
                  <w:r>
                    <w:rPr/>
                    <w:t>their personal </w:t>
                  </w:r>
                  <w:r>
                    <w:rPr>
                      <w:spacing w:val="3"/>
                    </w:rPr>
                    <w:t>freedom </w:t>
                  </w:r>
                  <w:r>
                    <w:rPr>
                      <w:spacing w:val="4"/>
                    </w:rPr>
                    <w:t>to </w:t>
                  </w:r>
                  <w:r>
                    <w:rPr/>
                    <w:t>discipline as rigid as </w:t>
                  </w:r>
                  <w:r>
                    <w:rPr>
                      <w:spacing w:val="3"/>
                    </w:rPr>
                    <w:t>that </w:t>
                  </w:r>
                  <w:r>
                    <w:rPr>
                      <w:spacing w:val="11"/>
                    </w:rPr>
                    <w:t>of </w:t>
                  </w:r>
                  <w:r>
                    <w:rPr>
                      <w:spacing w:val="2"/>
                    </w:rPr>
                    <w:t>the </w:t>
                  </w:r>
                  <w:r>
                    <w:rPr/>
                    <w:t>Jesuits </w:t>
                  </w:r>
                  <w:r>
                    <w:rPr>
                      <w:spacing w:val="2"/>
                    </w:rPr>
                    <w:t>(Bakunin </w:t>
                  </w:r>
                  <w:r>
                    <w:rPr/>
                    <w:t>returns </w:t>
                  </w:r>
                  <w:r>
                    <w:rPr>
                      <w:spacing w:val="3"/>
                    </w:rPr>
                    <w:t>more </w:t>
                  </w:r>
                  <w:r>
                    <w:rPr>
                      <w:spacing w:val="2"/>
                    </w:rPr>
                    <w:t>than once </w:t>
                  </w:r>
                  <w:r>
                    <w:rPr>
                      <w:spacing w:val="4"/>
                    </w:rPr>
                    <w:t>to </w:t>
                  </w:r>
                  <w:r>
                    <w:rPr/>
                    <w:t>this </w:t>
                  </w:r>
                  <w:r>
                    <w:rPr>
                      <w:spacing w:val="3"/>
                    </w:rPr>
                    <w:t>comparison), </w:t>
                  </w:r>
                  <w:r>
                    <w:rPr/>
                    <w:t>whose strength </w:t>
                  </w:r>
                  <w:r>
                    <w:rPr>
                      <w:spacing w:val="2"/>
                    </w:rPr>
                    <w:t>lay </w:t>
                  </w:r>
                  <w:r>
                    <w:rPr/>
                    <w:t>in </w:t>
                  </w:r>
                  <w:r>
                    <w:rPr>
                      <w:spacing w:val="2"/>
                    </w:rPr>
                    <w:t>the </w:t>
                  </w:r>
                  <w:r>
                    <w:rPr/>
                    <w:t>“ </w:t>
                  </w:r>
                  <w:r>
                    <w:rPr>
                      <w:spacing w:val="3"/>
                    </w:rPr>
                    <w:t>obliteration </w:t>
                  </w:r>
                  <w:r>
                    <w:rPr>
                      <w:spacing w:val="11"/>
                    </w:rPr>
                    <w:t>of </w:t>
                  </w:r>
                  <w:r>
                    <w:rPr>
                      <w:spacing w:val="3"/>
                    </w:rPr>
                    <w:t>the indi­ vidual before </w:t>
                  </w:r>
                  <w:r>
                    <w:rPr>
                      <w:spacing w:val="2"/>
                    </w:rPr>
                    <w:t>the </w:t>
                  </w:r>
                  <w:r>
                    <w:rPr>
                      <w:spacing w:val="3"/>
                    </w:rPr>
                    <w:t>collective </w:t>
                  </w:r>
                  <w:r>
                    <w:rPr/>
                    <w:t>will, </w:t>
                  </w:r>
                  <w:r>
                    <w:rPr>
                      <w:spacing w:val="2"/>
                    </w:rPr>
                    <w:t>organisation and </w:t>
                  </w:r>
                  <w:r>
                    <w:rPr>
                      <w:spacing w:val="6"/>
                    </w:rPr>
                    <w:t>activity” </w:t>
                  </w:r>
                  <w:r>
                    <w:rPr/>
                    <w:t>. </w:t>
                  </w:r>
                  <w:r>
                    <w:rPr>
                      <w:spacing w:val="2"/>
                    </w:rPr>
                    <w:t>Bakunin </w:t>
                  </w:r>
                  <w:r>
                    <w:rPr>
                      <w:spacing w:val="3"/>
                    </w:rPr>
                    <w:t>could </w:t>
                  </w:r>
                  <w:r>
                    <w:rPr>
                      <w:spacing w:val="-3"/>
                    </w:rPr>
                    <w:t>see </w:t>
                  </w:r>
                  <w:r>
                    <w:rPr>
                      <w:spacing w:val="3"/>
                    </w:rPr>
                    <w:t>nothing incompatible </w:t>
                  </w:r>
                  <w:r>
                    <w:rPr/>
                    <w:t>in demanding the </w:t>
                  </w:r>
                  <w:r>
                    <w:rPr>
                      <w:spacing w:val="2"/>
                    </w:rPr>
                    <w:t>loosest </w:t>
                  </w:r>
                  <w:r>
                    <w:rPr/>
                    <w:t>possible </w:t>
                  </w:r>
                  <w:r>
                    <w:rPr>
                      <w:spacing w:val="2"/>
                    </w:rPr>
                    <w:t>form </w:t>
                  </w:r>
                  <w:r>
                    <w:rPr>
                      <w:spacing w:val="9"/>
                    </w:rPr>
                    <w:t>of </w:t>
                  </w:r>
                  <w:r>
                    <w:rPr/>
                    <w:t>organisation </w:t>
                  </w:r>
                  <w:r>
                    <w:rPr>
                      <w:spacing w:val="3"/>
                    </w:rPr>
                    <w:t>for </w:t>
                  </w:r>
                  <w:r>
                    <w:rPr/>
                    <w:t>the  </w:t>
                  </w:r>
                  <w:r>
                    <w:rPr>
                      <w:spacing w:val="3"/>
                    </w:rPr>
                    <w:t>International </w:t>
                  </w:r>
                  <w:r>
                    <w:rPr/>
                    <w:t>and </w:t>
                  </w:r>
                  <w:r>
                    <w:rPr>
                      <w:spacing w:val="2"/>
                    </w:rPr>
                    <w:t>the strictest </w:t>
                  </w:r>
                  <w:r>
                    <w:rPr/>
                    <w:t>possible discipline in </w:t>
                  </w:r>
                  <w:r>
                    <w:rPr>
                      <w:spacing w:val="2"/>
                    </w:rPr>
                    <w:t>the </w:t>
                  </w:r>
                  <w:r>
                    <w:rPr/>
                    <w:t>ranks </w:t>
                  </w:r>
                  <w:r>
                    <w:rPr>
                      <w:spacing w:val="11"/>
                    </w:rPr>
                    <w:t>of </w:t>
                  </w:r>
                  <w:r>
                    <w:rPr/>
                    <w:t>the Alliance. </w:t>
                  </w:r>
                  <w:r>
                    <w:rPr>
                      <w:spacing w:val="5"/>
                    </w:rPr>
                    <w:t>It </w:t>
                  </w:r>
                  <w:r>
                    <w:rPr/>
                    <w:t>does </w:t>
                  </w:r>
                  <w:r>
                    <w:rPr>
                      <w:spacing w:val="5"/>
                    </w:rPr>
                    <w:t>not </w:t>
                  </w:r>
                  <w:r>
                    <w:rPr/>
                    <w:t>seem </w:t>
                  </w:r>
                  <w:r>
                    <w:rPr>
                      <w:spacing w:val="4"/>
                    </w:rPr>
                    <w:t>to </w:t>
                  </w:r>
                  <w:r>
                    <w:rPr>
                      <w:spacing w:val="3"/>
                    </w:rPr>
                    <w:t>have occurred </w:t>
                  </w:r>
                  <w:r>
                    <w:rPr>
                      <w:spacing w:val="4"/>
                    </w:rPr>
                    <w:t>to </w:t>
                  </w:r>
                  <w:r>
                    <w:rPr/>
                    <w:t>him </w:t>
                  </w:r>
                  <w:r>
                    <w:rPr>
                      <w:spacing w:val="3"/>
                    </w:rPr>
                    <w:t>that </w:t>
                  </w:r>
                  <w:r>
                    <w:rPr/>
                    <w:t>Marx </w:t>
                  </w:r>
                  <w:r>
                    <w:rPr>
                      <w:spacing w:val="2"/>
                    </w:rPr>
                    <w:t>and the  </w:t>
                  </w:r>
                  <w:r>
                    <w:rPr/>
                    <w:t>General Council </w:t>
                  </w:r>
                  <w:r>
                    <w:rPr>
                      <w:spacing w:val="4"/>
                    </w:rPr>
                    <w:t>may </w:t>
                  </w:r>
                  <w:r>
                    <w:rPr/>
                    <w:t>have considered themselves </w:t>
                  </w:r>
                  <w:r>
                    <w:rPr>
                      <w:spacing w:val="2"/>
                    </w:rPr>
                    <w:t>equally </w:t>
                  </w:r>
                  <w:r>
                    <w:rPr/>
                    <w:t>quali­ fied </w:t>
                  </w:r>
                  <w:r>
                    <w:rPr>
                      <w:spacing w:val="4"/>
                    </w:rPr>
                    <w:t>to </w:t>
                  </w:r>
                  <w:r>
                    <w:rPr>
                      <w:spacing w:val="3"/>
                    </w:rPr>
                    <w:t>perform </w:t>
                  </w:r>
                  <w:r>
                    <w:rPr>
                      <w:spacing w:val="2"/>
                    </w:rPr>
                    <w:t>the functions </w:t>
                  </w:r>
                  <w:r>
                    <w:rPr>
                      <w:spacing w:val="11"/>
                    </w:rPr>
                    <w:t>of </w:t>
                  </w:r>
                  <w:r>
                    <w:rPr/>
                    <w:t>a general staff, </w:t>
                  </w:r>
                  <w:r>
                    <w:rPr>
                      <w:spacing w:val="2"/>
                    </w:rPr>
                    <w:t>and </w:t>
                  </w:r>
                  <w:r>
                    <w:rPr>
                      <w:spacing w:val="4"/>
                    </w:rPr>
                    <w:t>to </w:t>
                  </w:r>
                  <w:r>
                    <w:rPr/>
                    <w:t>exercise a  “ </w:t>
                  </w:r>
                  <w:r>
                    <w:rPr>
                      <w:spacing w:val="3"/>
                    </w:rPr>
                    <w:t>collective dictatorship”  </w:t>
                  </w:r>
                  <w:r>
                    <w:rPr>
                      <w:spacing w:val="4"/>
                    </w:rPr>
                    <w:t>over </w:t>
                  </w:r>
                  <w:r>
                    <w:rPr/>
                    <w:t>the forces  </w:t>
                  </w:r>
                  <w:r>
                    <w:rPr>
                      <w:spacing w:val="11"/>
                    </w:rPr>
                    <w:t>of</w:t>
                  </w:r>
                  <w:r>
                    <w:rPr>
                      <w:spacing w:val="65"/>
                    </w:rPr>
                    <w:t> </w:t>
                  </w:r>
                  <w:r>
                    <w:rPr>
                      <w:spacing w:val="4"/>
                    </w:rPr>
                    <w:t>revolution.1</w:t>
                  </w:r>
                </w:p>
                <w:p>
                  <w:pPr>
                    <w:spacing w:line="174" w:lineRule="exact" w:before="100"/>
                    <w:ind w:left="925" w:right="707" w:firstLine="0"/>
                    <w:jc w:val="center"/>
                    <w:rPr>
                      <w:b/>
                      <w:sz w:val="15"/>
                    </w:rPr>
                  </w:pPr>
                  <w:r>
                    <w:rPr>
                      <w:b/>
                      <w:sz w:val="15"/>
                    </w:rPr>
                    <w:t>1 Steklov,   </w:t>
                  </w:r>
                  <w:r>
                    <w:rPr>
                      <w:b/>
                      <w:i/>
                      <w:sz w:val="15"/>
                    </w:rPr>
                    <w:t>M .  A ,  Bakunin</w:t>
                  </w:r>
                  <w:r>
                    <w:rPr>
                      <w:b/>
                      <w:sz w:val="15"/>
                    </w:rPr>
                    <w:t>,  iii.   100-102,   105;   Kantor,   </w:t>
                  </w:r>
                  <w:r>
                    <w:rPr>
                      <w:b/>
                      <w:i/>
                      <w:sz w:val="15"/>
                    </w:rPr>
                    <w:t>V  Pogone</w:t>
                  </w:r>
                  <w:r>
                    <w:rPr>
                      <w:b/>
                      <w:sz w:val="15"/>
                    </w:rPr>
                    <w:t>,  p.  55;</w:t>
                  </w:r>
                </w:p>
                <w:p>
                  <w:pPr>
                    <w:spacing w:line="174" w:lineRule="exact" w:before="0"/>
                    <w:ind w:left="1087" w:right="0" w:firstLine="0"/>
                    <w:jc w:val="both"/>
                    <w:rPr>
                      <w:b/>
                      <w:sz w:val="15"/>
                    </w:rPr>
                  </w:pPr>
                  <w:r>
                    <w:rPr>
                      <w:b/>
                      <w:i/>
                      <w:sz w:val="15"/>
                    </w:rPr>
                    <w:t>Materiali, </w:t>
                  </w:r>
                  <w:r>
                    <w:rPr>
                      <w:b/>
                      <w:sz w:val="15"/>
                    </w:rPr>
                    <w:t>ed.  Polonsky,  iii. 259,  268.</w:t>
                  </w: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spacing w:before="11"/>
                    <w:rPr>
                      <w:rFonts w:ascii="Times New Roman"/>
                      <w:sz w:val="23"/>
                    </w:rPr>
                  </w:pPr>
                </w:p>
                <w:p>
                  <w:pPr>
                    <w:spacing w:before="0"/>
                    <w:ind w:left="1097" w:right="1575" w:firstLine="0"/>
                    <w:jc w:val="right"/>
                    <w:rPr>
                      <w:sz w:val="15"/>
                    </w:rPr>
                  </w:pPr>
                  <w:r>
                    <w:rPr>
                      <w:sz w:val="19"/>
                    </w:rPr>
                    <w:t>2 </w:t>
                  </w:r>
                  <w:r>
                    <w:rPr>
                      <w:sz w:val="15"/>
                    </w:rPr>
                    <w:t>e</w:t>
                  </w:r>
                </w:p>
              </w:txbxContent>
            </v:textbox>
            <w10:wrap type="none"/>
          </v:shape>
        </w:pict>
      </w:r>
      <w:r>
        <w:rPr/>
        <w:drawing>
          <wp:anchor distT="0" distB="0" distL="0" distR="0" allowOverlap="1" layoutInCell="1" locked="0" behindDoc="1" simplePos="0" relativeHeight="268199687">
            <wp:simplePos x="0" y="0"/>
            <wp:positionH relativeFrom="page">
              <wp:posOffset>0</wp:posOffset>
            </wp:positionH>
            <wp:positionV relativeFrom="page">
              <wp:posOffset>0</wp:posOffset>
            </wp:positionV>
            <wp:extent cx="5043158" cy="7778496"/>
            <wp:effectExtent l="0" t="0" r="0" b="0"/>
            <wp:wrapNone/>
            <wp:docPr id="847" name="image428.png" descr=""/>
            <wp:cNvGraphicFramePr>
              <a:graphicFrameLocks noChangeAspect="1"/>
            </wp:cNvGraphicFramePr>
            <a:graphic>
              <a:graphicData uri="http://schemas.openxmlformats.org/drawingml/2006/picture">
                <pic:pic>
                  <pic:nvPicPr>
                    <pic:cNvPr id="848" name="image428.png"/>
                    <pic:cNvPicPr/>
                  </pic:nvPicPr>
                  <pic:blipFill>
                    <a:blip r:embed="rId432"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5744"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146"/>
                    <w:ind w:left="884" w:right="818"/>
                    <w:jc w:val="center"/>
                  </w:pPr>
                  <w:r>
                    <w:rPr/>
                    <w:t>CHAPTER  31</w:t>
                  </w:r>
                </w:p>
                <w:p>
                  <w:pPr>
                    <w:pStyle w:val="BodyText"/>
                    <w:spacing w:before="10"/>
                    <w:rPr>
                      <w:rFonts w:ascii="Times New Roman"/>
                      <w:sz w:val="21"/>
                    </w:rPr>
                  </w:pPr>
                </w:p>
                <w:p>
                  <w:pPr>
                    <w:spacing w:before="0"/>
                    <w:ind w:left="882" w:right="818" w:firstLine="0"/>
                    <w:jc w:val="center"/>
                    <w:rPr>
                      <w:sz w:val="19"/>
                    </w:rPr>
                  </w:pPr>
                  <w:r>
                    <w:rPr>
                      <w:spacing w:val="6"/>
                      <w:sz w:val="19"/>
                    </w:rPr>
                    <w:t>MARX </w:t>
                  </w:r>
                  <w:r>
                    <w:rPr>
                      <w:spacing w:val="64"/>
                      <w:sz w:val="19"/>
                    </w:rPr>
                    <w:t> </w:t>
                  </w:r>
                  <w:r>
                    <w:rPr>
                      <w:i/>
                      <w:sz w:val="19"/>
                    </w:rPr>
                    <w:t>VERSUS </w:t>
                  </w:r>
                  <w:r>
                    <w:rPr>
                      <w:spacing w:val="2"/>
                      <w:sz w:val="19"/>
                    </w:rPr>
                    <w:t>BAKUNIN</w:t>
                  </w:r>
                </w:p>
                <w:p>
                  <w:pPr>
                    <w:pStyle w:val="BodyText"/>
                    <w:spacing w:before="9"/>
                    <w:rPr>
                      <w:rFonts w:ascii="Times New Roman"/>
                      <w:sz w:val="20"/>
                    </w:rPr>
                  </w:pPr>
                </w:p>
                <w:p>
                  <w:pPr>
                    <w:pStyle w:val="BodyText"/>
                    <w:spacing w:line="249" w:lineRule="auto"/>
                    <w:ind w:left="1074" w:right="1021"/>
                    <w:jc w:val="both"/>
                  </w:pPr>
                  <w:r>
                    <w:rPr>
                      <w:spacing w:val="6"/>
                      <w:sz w:val="20"/>
                    </w:rPr>
                    <w:t>T</w:t>
                  </w:r>
                  <w:r>
                    <w:rPr>
                      <w:spacing w:val="6"/>
                      <w:sz w:val="16"/>
                    </w:rPr>
                    <w:t>h </w:t>
                  </w:r>
                  <w:r>
                    <w:rPr>
                      <w:sz w:val="16"/>
                    </w:rPr>
                    <w:t>e </w:t>
                  </w:r>
                  <w:r>
                    <w:rPr/>
                    <w:t>truce </w:t>
                  </w:r>
                  <w:r>
                    <w:rPr>
                      <w:spacing w:val="2"/>
                    </w:rPr>
                    <w:t>which </w:t>
                  </w:r>
                  <w:r>
                    <w:rPr/>
                    <w:t>the </w:t>
                  </w:r>
                  <w:r>
                    <w:rPr>
                      <w:spacing w:val="2"/>
                    </w:rPr>
                    <w:t>Franco-Prussian </w:t>
                  </w:r>
                  <w:r>
                    <w:rPr>
                      <w:spacing w:val="6"/>
                    </w:rPr>
                    <w:t>War </w:t>
                  </w:r>
                  <w:r>
                    <w:rPr>
                      <w:spacing w:val="2"/>
                    </w:rPr>
                    <w:t>had </w:t>
                  </w:r>
                  <w:r>
                    <w:rPr>
                      <w:spacing w:val="4"/>
                    </w:rPr>
                    <w:t>imposed </w:t>
                  </w:r>
                  <w:r>
                    <w:rPr/>
                    <w:t>on the struggle </w:t>
                  </w:r>
                  <w:r>
                    <w:rPr>
                      <w:spacing w:val="2"/>
                    </w:rPr>
                    <w:t>between </w:t>
                  </w:r>
                  <w:r>
                    <w:rPr/>
                    <w:t>the Marxists and Bakuninists in </w:t>
                  </w:r>
                  <w:r>
                    <w:rPr>
                      <w:spacing w:val="3"/>
                    </w:rPr>
                    <w:t>the </w:t>
                  </w:r>
                  <w:r>
                    <w:rPr>
                      <w:spacing w:val="5"/>
                    </w:rPr>
                    <w:t>Inter­ </w:t>
                  </w:r>
                  <w:r>
                    <w:rPr>
                      <w:spacing w:val="2"/>
                    </w:rPr>
                    <w:t>national </w:t>
                  </w:r>
                  <w:r>
                    <w:rPr/>
                    <w:t>lasted rather </w:t>
                  </w:r>
                  <w:r>
                    <w:rPr>
                      <w:spacing w:val="3"/>
                    </w:rPr>
                    <w:t>more </w:t>
                  </w:r>
                  <w:r>
                    <w:rPr/>
                    <w:t>than six </w:t>
                  </w:r>
                  <w:r>
                    <w:rPr>
                      <w:spacing w:val="3"/>
                    </w:rPr>
                    <w:t>months. In  </w:t>
                  </w:r>
                  <w:r>
                    <w:rPr/>
                    <w:t>March  </w:t>
                  </w:r>
                  <w:r>
                    <w:rPr>
                      <w:spacing w:val="-7"/>
                    </w:rPr>
                    <w:t>1871 </w:t>
                  </w:r>
                  <w:r>
                    <w:rPr/>
                    <w:t>strife flared up again at Geneva. </w:t>
                  </w:r>
                  <w:r>
                    <w:rPr>
                      <w:spacing w:val="3"/>
                    </w:rPr>
                    <w:t>Utin, having </w:t>
                  </w:r>
                  <w:r>
                    <w:rPr/>
                    <w:t>secured the </w:t>
                  </w:r>
                  <w:r>
                    <w:rPr>
                      <w:spacing w:val="10"/>
                    </w:rPr>
                    <w:t>ex­ </w:t>
                  </w:r>
                  <w:r>
                    <w:rPr/>
                    <w:t>pulsion </w:t>
                  </w:r>
                  <w:r>
                    <w:rPr>
                      <w:spacing w:val="9"/>
                    </w:rPr>
                    <w:t>of </w:t>
                  </w:r>
                  <w:r>
                    <w:rPr>
                      <w:spacing w:val="3"/>
                    </w:rPr>
                    <w:t>Bakunin </w:t>
                  </w:r>
                  <w:r>
                    <w:rPr/>
                    <w:t>and his friends </w:t>
                  </w:r>
                  <w:r>
                    <w:rPr>
                      <w:spacing w:val="2"/>
                    </w:rPr>
                    <w:t>from </w:t>
                  </w:r>
                  <w:r>
                    <w:rPr/>
                    <w:t>the central </w:t>
                  </w:r>
                  <w:r>
                    <w:rPr>
                      <w:spacing w:val="2"/>
                    </w:rPr>
                    <w:t>Geneva </w:t>
                  </w:r>
                  <w:r>
                    <w:rPr/>
                    <w:t>section, </w:t>
                  </w:r>
                  <w:r>
                    <w:rPr>
                      <w:spacing w:val="4"/>
                    </w:rPr>
                    <w:t>now </w:t>
                  </w:r>
                  <w:r>
                    <w:rPr/>
                    <w:t>set </w:t>
                  </w:r>
                  <w:r>
                    <w:rPr>
                      <w:spacing w:val="4"/>
                    </w:rPr>
                    <w:t>out </w:t>
                  </w:r>
                  <w:r>
                    <w:rPr>
                      <w:spacing w:val="3"/>
                    </w:rPr>
                    <w:t>to </w:t>
                  </w:r>
                  <w:r>
                    <w:rPr>
                      <w:spacing w:val="4"/>
                    </w:rPr>
                    <w:t>exclude </w:t>
                  </w:r>
                  <w:r>
                    <w:rPr>
                      <w:spacing w:val="3"/>
                    </w:rPr>
                    <w:t>them </w:t>
                  </w:r>
                  <w:r>
                    <w:rPr>
                      <w:spacing w:val="2"/>
                    </w:rPr>
                    <w:t>from </w:t>
                  </w:r>
                  <w:r>
                    <w:rPr/>
                    <w:t>the </w:t>
                  </w:r>
                  <w:r>
                    <w:rPr>
                      <w:spacing w:val="3"/>
                    </w:rPr>
                    <w:t>International </w:t>
                  </w:r>
                  <w:r>
                    <w:rPr>
                      <w:spacing w:val="2"/>
                    </w:rPr>
                    <w:t>altogether </w:t>
                  </w:r>
                  <w:r>
                    <w:rPr>
                      <w:spacing w:val="6"/>
                    </w:rPr>
                    <w:t>by </w:t>
                  </w:r>
                  <w:r>
                    <w:rPr/>
                    <w:t>declaring </w:t>
                  </w:r>
                  <w:r>
                    <w:rPr>
                      <w:spacing w:val="3"/>
                    </w:rPr>
                    <w:t>that </w:t>
                  </w:r>
                  <w:r>
                    <w:rPr/>
                    <w:t>the </w:t>
                  </w:r>
                  <w:r>
                    <w:rPr>
                      <w:spacing w:val="2"/>
                    </w:rPr>
                    <w:t>Geneva section </w:t>
                  </w:r>
                  <w:r>
                    <w:rPr>
                      <w:spacing w:val="9"/>
                    </w:rPr>
                    <w:t>of </w:t>
                  </w:r>
                  <w:r>
                    <w:rPr>
                      <w:spacing w:val="2"/>
                    </w:rPr>
                    <w:t>the Alliance had </w:t>
                  </w:r>
                  <w:r>
                    <w:rPr>
                      <w:spacing w:val="3"/>
                    </w:rPr>
                    <w:t>never </w:t>
                  </w:r>
                  <w:r>
                    <w:rPr>
                      <w:spacing w:val="2"/>
                    </w:rPr>
                    <w:t>been </w:t>
                  </w:r>
                  <w:r>
                    <w:rPr/>
                    <w:t>regularly </w:t>
                  </w:r>
                  <w:r>
                    <w:rPr>
                      <w:spacing w:val="3"/>
                    </w:rPr>
                    <w:t>admitted </w:t>
                  </w:r>
                  <w:r>
                    <w:rPr>
                      <w:spacing w:val="6"/>
                    </w:rPr>
                    <w:t>by </w:t>
                  </w:r>
                  <w:r>
                    <w:rPr/>
                    <w:t>the General Council.  </w:t>
                  </w:r>
                  <w:r>
                    <w:rPr>
                      <w:spacing w:val="3"/>
                    </w:rPr>
                    <w:t>Bitter controversy </w:t>
                  </w:r>
                  <w:r>
                    <w:rPr/>
                    <w:t>raged at Geneva, while the </w:t>
                  </w:r>
                  <w:r>
                    <w:rPr>
                      <w:spacing w:val="2"/>
                    </w:rPr>
                    <w:t>question </w:t>
                  </w:r>
                  <w:r>
                    <w:rPr/>
                    <w:t>was </w:t>
                  </w:r>
                  <w:r>
                    <w:rPr>
                      <w:spacing w:val="3"/>
                    </w:rPr>
                    <w:t>re­ </w:t>
                  </w:r>
                  <w:r>
                    <w:rPr/>
                    <w:t>ferred </w:t>
                  </w:r>
                  <w:r>
                    <w:rPr>
                      <w:spacing w:val="4"/>
                    </w:rPr>
                    <w:t>to </w:t>
                  </w:r>
                  <w:r>
                    <w:rPr>
                      <w:spacing w:val="5"/>
                    </w:rPr>
                    <w:t>London. </w:t>
                  </w:r>
                  <w:r>
                    <w:rPr>
                      <w:spacing w:val="3"/>
                    </w:rPr>
                    <w:t>The </w:t>
                  </w:r>
                  <w:r>
                    <w:rPr/>
                    <w:t>General Council, unwilling </w:t>
                  </w:r>
                  <w:r>
                    <w:rPr>
                      <w:spacing w:val="4"/>
                    </w:rPr>
                    <w:t>to </w:t>
                  </w:r>
                  <w:r>
                    <w:rPr>
                      <w:spacing w:val="3"/>
                    </w:rPr>
                    <w:t>support </w:t>
                  </w:r>
                  <w:r>
                    <w:rPr/>
                    <w:t>the </w:t>
                  </w:r>
                  <w:r>
                    <w:rPr>
                      <w:spacing w:val="2"/>
                    </w:rPr>
                    <w:t>Alliance, </w:t>
                  </w:r>
                  <w:r>
                    <w:rPr>
                      <w:spacing w:val="5"/>
                    </w:rPr>
                    <w:t>but </w:t>
                  </w:r>
                  <w:r>
                    <w:rPr/>
                    <w:t>unable </w:t>
                  </w:r>
                  <w:r>
                    <w:rPr>
                      <w:spacing w:val="4"/>
                    </w:rPr>
                    <w:t>to </w:t>
                  </w:r>
                  <w:r>
                    <w:rPr>
                      <w:spacing w:val="3"/>
                    </w:rPr>
                    <w:t>deny </w:t>
                  </w:r>
                  <w:r>
                    <w:rPr/>
                    <w:t>its credentials, </w:t>
                  </w:r>
                  <w:r>
                    <w:rPr>
                      <w:spacing w:val="3"/>
                    </w:rPr>
                    <w:t>waited </w:t>
                  </w:r>
                  <w:r>
                    <w:rPr>
                      <w:spacing w:val="4"/>
                    </w:rPr>
                    <w:t>for </w:t>
                  </w:r>
                  <w:r>
                    <w:rPr/>
                    <w:t>three </w:t>
                  </w:r>
                  <w:r>
                    <w:rPr>
                      <w:spacing w:val="3"/>
                    </w:rPr>
                    <w:t>months before </w:t>
                  </w:r>
                  <w:r>
                    <w:rPr/>
                    <w:t>officially confirming </w:t>
                  </w:r>
                  <w:r>
                    <w:rPr>
                      <w:spacing w:val="3"/>
                    </w:rPr>
                    <w:t>them; </w:t>
                  </w:r>
                  <w:r>
                    <w:rPr/>
                    <w:t>and the </w:t>
                  </w:r>
                  <w:r>
                    <w:rPr>
                      <w:spacing w:val="3"/>
                    </w:rPr>
                    <w:t>delay </w:t>
                  </w:r>
                  <w:r>
                    <w:rPr>
                      <w:spacing w:val="6"/>
                    </w:rPr>
                    <w:t>con­ </w:t>
                  </w:r>
                  <w:r>
                    <w:rPr/>
                    <w:t>firmed </w:t>
                  </w:r>
                  <w:r>
                    <w:rPr>
                      <w:spacing w:val="5"/>
                    </w:rPr>
                    <w:t>Bakunin’s </w:t>
                  </w:r>
                  <w:r>
                    <w:rPr/>
                    <w:t>suspicion, </w:t>
                  </w:r>
                  <w:r>
                    <w:rPr>
                      <w:spacing w:val="2"/>
                    </w:rPr>
                    <w:t>which </w:t>
                  </w:r>
                  <w:r>
                    <w:rPr/>
                    <w:t>rests </w:t>
                  </w:r>
                  <w:r>
                    <w:rPr>
                      <w:spacing w:val="3"/>
                    </w:rPr>
                    <w:t>on </w:t>
                  </w:r>
                  <w:r>
                    <w:rPr/>
                    <w:t>slender  </w:t>
                  </w:r>
                  <w:r>
                    <w:rPr>
                      <w:spacing w:val="3"/>
                    </w:rPr>
                    <w:t>evidence, </w:t>
                  </w:r>
                  <w:r>
                    <w:rPr>
                      <w:spacing w:val="4"/>
                    </w:rPr>
                    <w:t>that </w:t>
                  </w:r>
                  <w:r>
                    <w:rPr>
                      <w:spacing w:val="7"/>
                    </w:rPr>
                    <w:t>Utin’s </w:t>
                  </w:r>
                  <w:r>
                    <w:rPr>
                      <w:spacing w:val="3"/>
                    </w:rPr>
                    <w:t>action had </w:t>
                  </w:r>
                  <w:r>
                    <w:rPr/>
                    <w:t>been </w:t>
                  </w:r>
                  <w:r>
                    <w:rPr>
                      <w:spacing w:val="5"/>
                    </w:rPr>
                    <w:t>prompted </w:t>
                  </w:r>
                  <w:r>
                    <w:rPr>
                      <w:spacing w:val="6"/>
                    </w:rPr>
                    <w:t>by </w:t>
                  </w:r>
                  <w:r>
                    <w:rPr/>
                    <w:t>Marx. </w:t>
                  </w:r>
                  <w:r>
                    <w:rPr>
                      <w:spacing w:val="3"/>
                    </w:rPr>
                    <w:t>The </w:t>
                  </w:r>
                  <w:r>
                    <w:rPr/>
                    <w:t>whole issue </w:t>
                  </w:r>
                  <w:r>
                    <w:rPr>
                      <w:spacing w:val="11"/>
                    </w:rPr>
                    <w:t>of </w:t>
                  </w:r>
                  <w:r>
                    <w:rPr>
                      <w:spacing w:val="2"/>
                    </w:rPr>
                    <w:t>the Alliance </w:t>
                  </w:r>
                  <w:r>
                    <w:rPr>
                      <w:spacing w:val="3"/>
                    </w:rPr>
                    <w:t>could </w:t>
                  </w:r>
                  <w:r>
                    <w:rPr>
                      <w:spacing w:val="5"/>
                    </w:rPr>
                    <w:t>not </w:t>
                  </w:r>
                  <w:r>
                    <w:rPr>
                      <w:spacing w:val="3"/>
                    </w:rPr>
                    <w:t>be </w:t>
                  </w:r>
                  <w:r>
                    <w:rPr>
                      <w:spacing w:val="4"/>
                    </w:rPr>
                    <w:t>evaded </w:t>
                  </w:r>
                  <w:r>
                    <w:rPr>
                      <w:spacing w:val="3"/>
                    </w:rPr>
                    <w:t>much </w:t>
                  </w:r>
                  <w:r>
                    <w:rPr/>
                    <w:t>longer. </w:t>
                  </w:r>
                  <w:r>
                    <w:rPr>
                      <w:spacing w:val="3"/>
                    </w:rPr>
                    <w:t>The </w:t>
                  </w:r>
                  <w:r>
                    <w:rPr/>
                    <w:t>General Council considered </w:t>
                  </w:r>
                  <w:r>
                    <w:rPr>
                      <w:spacing w:val="3"/>
                    </w:rPr>
                    <w:t>that </w:t>
                  </w:r>
                  <w:r>
                    <w:rPr/>
                    <w:t>the </w:t>
                  </w:r>
                  <w:r>
                    <w:rPr>
                      <w:spacing w:val="3"/>
                    </w:rPr>
                    <w:t>European </w:t>
                  </w:r>
                  <w:r>
                    <w:rPr/>
                    <w:t>situation was </w:t>
                  </w:r>
                  <w:r>
                    <w:rPr>
                      <w:spacing w:val="6"/>
                    </w:rPr>
                    <w:t>not </w:t>
                  </w:r>
                  <w:r>
                    <w:rPr>
                      <w:spacing w:val="5"/>
                    </w:rPr>
                    <w:t>yet </w:t>
                  </w:r>
                  <w:r>
                    <w:rPr/>
                    <w:t>sufficiently stable </w:t>
                  </w:r>
                  <w:r>
                    <w:rPr>
                      <w:spacing w:val="4"/>
                    </w:rPr>
                    <w:t>to </w:t>
                  </w:r>
                  <w:r>
                    <w:rPr>
                      <w:spacing w:val="3"/>
                    </w:rPr>
                    <w:t>admit </w:t>
                  </w:r>
                  <w:r>
                    <w:rPr>
                      <w:spacing w:val="9"/>
                    </w:rPr>
                    <w:t>of </w:t>
                  </w:r>
                  <w:r>
                    <w:rPr/>
                    <w:t>a </w:t>
                  </w:r>
                  <w:r>
                    <w:rPr>
                      <w:spacing w:val="3"/>
                    </w:rPr>
                    <w:t>public </w:t>
                  </w:r>
                  <w:r>
                    <w:rPr/>
                    <w:t>congress </w:t>
                  </w:r>
                  <w:r>
                    <w:rPr>
                      <w:spacing w:val="11"/>
                    </w:rPr>
                    <w:t>of </w:t>
                  </w:r>
                  <w:r>
                    <w:rPr>
                      <w:spacing w:val="2"/>
                    </w:rPr>
                    <w:t>the </w:t>
                  </w:r>
                  <w:r>
                    <w:rPr>
                      <w:spacing w:val="5"/>
                    </w:rPr>
                    <w:t>Inter­ </w:t>
                  </w:r>
                  <w:r>
                    <w:rPr/>
                    <w:t>national, and </w:t>
                  </w:r>
                  <w:r>
                    <w:rPr>
                      <w:spacing w:val="3"/>
                    </w:rPr>
                    <w:t>summoned </w:t>
                  </w:r>
                  <w:r>
                    <w:rPr/>
                    <w:t>a </w:t>
                  </w:r>
                  <w:r>
                    <w:rPr>
                      <w:spacing w:val="3"/>
                    </w:rPr>
                    <w:t>private </w:t>
                  </w:r>
                  <w:r>
                    <w:rPr>
                      <w:spacing w:val="2"/>
                    </w:rPr>
                    <w:t>conference </w:t>
                  </w:r>
                  <w:r>
                    <w:rPr>
                      <w:spacing w:val="4"/>
                    </w:rPr>
                    <w:t>to </w:t>
                  </w:r>
                  <w:r>
                    <w:rPr>
                      <w:spacing w:val="3"/>
                    </w:rPr>
                    <w:t>meet </w:t>
                  </w:r>
                  <w:r>
                    <w:rPr/>
                    <w:t>in </w:t>
                  </w:r>
                  <w:r>
                    <w:rPr>
                      <w:spacing w:val="6"/>
                    </w:rPr>
                    <w:t>London </w:t>
                  </w:r>
                  <w:r>
                    <w:rPr/>
                    <w:t>in</w:t>
                  </w:r>
                  <w:r>
                    <w:rPr>
                      <w:spacing w:val="27"/>
                    </w:rPr>
                    <w:t> </w:t>
                  </w:r>
                  <w:r>
                    <w:rPr>
                      <w:spacing w:val="3"/>
                    </w:rPr>
                    <w:t>September.1</w:t>
                  </w:r>
                </w:p>
                <w:p>
                  <w:pPr>
                    <w:pStyle w:val="BodyText"/>
                    <w:spacing w:line="256" w:lineRule="auto" w:before="4"/>
                    <w:ind w:left="1082" w:right="1021" w:firstLine="212"/>
                    <w:jc w:val="both"/>
                  </w:pPr>
                  <w:r>
                    <w:rPr/>
                    <w:t>Bakunin, in his retreat at Locarno, saw that the critical mo­ ment was approaching.</w:t>
                  </w:r>
                </w:p>
                <w:p>
                  <w:pPr>
                    <w:pStyle w:val="BodyText"/>
                    <w:spacing w:line="223" w:lineRule="auto" w:before="102"/>
                    <w:ind w:left="1075" w:right="1013" w:firstLine="204"/>
                    <w:jc w:val="both"/>
                  </w:pPr>
                  <w:r>
                    <w:rPr/>
                    <w:t>A </w:t>
                  </w:r>
                  <w:r>
                    <w:rPr>
                      <w:spacing w:val="-3"/>
                    </w:rPr>
                    <w:t>formidable storm </w:t>
                  </w:r>
                  <w:r>
                    <w:rPr>
                      <w:spacing w:val="-5"/>
                    </w:rPr>
                    <w:t>[he </w:t>
                  </w:r>
                  <w:r>
                    <w:rPr>
                      <w:spacing w:val="-3"/>
                    </w:rPr>
                    <w:t>wrote </w:t>
                  </w:r>
                  <w:r>
                    <w:rPr/>
                    <w:t>to </w:t>
                  </w:r>
                  <w:r>
                    <w:rPr>
                      <w:spacing w:val="-3"/>
                    </w:rPr>
                    <w:t>the </w:t>
                  </w:r>
                  <w:r>
                    <w:rPr>
                      <w:spacing w:val="-6"/>
                    </w:rPr>
                    <w:t>members </w:t>
                  </w:r>
                  <w:r>
                    <w:rPr>
                      <w:spacing w:val="3"/>
                    </w:rPr>
                    <w:t>of </w:t>
                  </w:r>
                  <w:r>
                    <w:rPr/>
                    <w:t>the </w:t>
                  </w:r>
                  <w:r>
                    <w:rPr>
                      <w:spacing w:val="-4"/>
                    </w:rPr>
                    <w:t>Alliance </w:t>
                  </w:r>
                  <w:r>
                    <w:rPr/>
                    <w:t>at  </w:t>
                  </w:r>
                  <w:r>
                    <w:rPr>
                      <w:spacing w:val="-3"/>
                    </w:rPr>
                    <w:t>the </w:t>
                  </w:r>
                  <w:r>
                    <w:rPr>
                      <w:spacing w:val="-5"/>
                    </w:rPr>
                    <w:t>beginning </w:t>
                  </w:r>
                  <w:r>
                    <w:rPr/>
                    <w:t>of </w:t>
                  </w:r>
                  <w:r>
                    <w:rPr>
                      <w:spacing w:val="-3"/>
                    </w:rPr>
                    <w:t>August], </w:t>
                  </w:r>
                  <w:r>
                    <w:rPr>
                      <w:spacing w:val="-4"/>
                    </w:rPr>
                    <w:t>prepared </w:t>
                  </w:r>
                  <w:r>
                    <w:rPr/>
                    <w:t>long in </w:t>
                  </w:r>
                  <w:r>
                    <w:rPr>
                      <w:spacing w:val="-3"/>
                    </w:rPr>
                    <w:t>advance </w:t>
                  </w:r>
                  <w:r>
                    <w:rPr>
                      <w:spacing w:val="3"/>
                    </w:rPr>
                    <w:t>by </w:t>
                  </w:r>
                  <w:r>
                    <w:rPr/>
                    <w:t>our </w:t>
                  </w:r>
                  <w:r>
                    <w:rPr>
                      <w:spacing w:val="-4"/>
                    </w:rPr>
                    <w:t>vile </w:t>
                  </w:r>
                  <w:r>
                    <w:rPr>
                      <w:spacing w:val="-7"/>
                    </w:rPr>
                    <w:t>enemies </w:t>
                  </w:r>
                  <w:r>
                    <w:rPr/>
                    <w:t>at </w:t>
                  </w:r>
                  <w:r>
                    <w:rPr>
                      <w:spacing w:val="-5"/>
                    </w:rPr>
                    <w:t>Geneva </w:t>
                  </w:r>
                  <w:r>
                    <w:rPr/>
                    <w:t>in </w:t>
                  </w:r>
                  <w:r>
                    <w:rPr>
                      <w:spacing w:val="-3"/>
                    </w:rPr>
                    <w:t>concert with </w:t>
                  </w:r>
                  <w:r>
                    <w:rPr/>
                    <w:t>the </w:t>
                  </w:r>
                  <w:r>
                    <w:rPr>
                      <w:spacing w:val="-5"/>
                    </w:rPr>
                    <w:t>authoritarian communists </w:t>
                  </w:r>
                  <w:r>
                    <w:rPr/>
                    <w:t>of </w:t>
                  </w:r>
                  <w:r>
                    <w:rPr>
                      <w:spacing w:val="-5"/>
                    </w:rPr>
                    <w:t>Germany, threatens </w:t>
                  </w:r>
                  <w:r>
                    <w:rPr/>
                    <w:t>to </w:t>
                  </w:r>
                  <w:r>
                    <w:rPr>
                      <w:spacing w:val="-5"/>
                    </w:rPr>
                    <w:t>break, </w:t>
                  </w:r>
                  <w:r>
                    <w:rPr/>
                    <w:t>not only on the </w:t>
                  </w:r>
                  <w:r>
                    <w:rPr>
                      <w:spacing w:val="-4"/>
                    </w:rPr>
                    <w:t>Alliance, </w:t>
                  </w:r>
                  <w:r>
                    <w:rPr/>
                    <w:t>but on </w:t>
                  </w:r>
                  <w:r>
                    <w:rPr>
                      <w:spacing w:val="-3"/>
                    </w:rPr>
                    <w:t>the whole Federation </w:t>
                  </w:r>
                  <w:r>
                    <w:rPr/>
                    <w:t>of </w:t>
                  </w:r>
                  <w:r>
                    <w:rPr>
                      <w:spacing w:val="-3"/>
                    </w:rPr>
                    <w:t>the </w:t>
                  </w:r>
                  <w:r>
                    <w:rPr>
                      <w:spacing w:val="-5"/>
                    </w:rPr>
                    <w:t>Jura. </w:t>
                  </w:r>
                  <w:r>
                    <w:rPr/>
                    <w:t>The object </w:t>
                  </w:r>
                  <w:r>
                    <w:rPr>
                      <w:spacing w:val="-3"/>
                    </w:rPr>
                    <w:t>is nothing </w:t>
                  </w:r>
                  <w:r>
                    <w:rPr>
                      <w:spacing w:val="-6"/>
                    </w:rPr>
                    <w:t>less </w:t>
                  </w:r>
                  <w:r>
                    <w:rPr/>
                    <w:t>than to exclude the </w:t>
                  </w:r>
                  <w:r>
                    <w:rPr>
                      <w:spacing w:val="-4"/>
                    </w:rPr>
                    <w:t>Federation, which alone </w:t>
                  </w:r>
                  <w:r>
                    <w:rPr>
                      <w:spacing w:val="-7"/>
                    </w:rPr>
                    <w:t>represents </w:t>
                  </w:r>
                  <w:r>
                    <w:rPr>
                      <w:spacing w:val="-3"/>
                    </w:rPr>
                    <w:t>the </w:t>
                  </w:r>
                  <w:r>
                    <w:rPr>
                      <w:spacing w:val="-4"/>
                    </w:rPr>
                    <w:t>true spirit </w:t>
                  </w:r>
                  <w:r>
                    <w:rPr/>
                    <w:t>of </w:t>
                  </w:r>
                  <w:r>
                    <w:rPr>
                      <w:spacing w:val="-4"/>
                    </w:rPr>
                    <w:t>the </w:t>
                  </w:r>
                  <w:r>
                    <w:rPr>
                      <w:spacing w:val="-3"/>
                    </w:rPr>
                    <w:t>International </w:t>
                  </w:r>
                  <w:r>
                    <w:rPr/>
                    <w:t>in </w:t>
                  </w:r>
                  <w:r>
                    <w:rPr>
                      <w:spacing w:val="-6"/>
                    </w:rPr>
                    <w:t>Switzerland, </w:t>
                  </w:r>
                  <w:r>
                    <w:rPr/>
                    <w:t>from </w:t>
                  </w:r>
                  <w:r>
                    <w:rPr>
                      <w:spacing w:val="-3"/>
                    </w:rPr>
                    <w:t>the </w:t>
                  </w:r>
                  <w:r>
                    <w:rPr>
                      <w:spacing w:val="-4"/>
                    </w:rPr>
                    <w:t>international </w:t>
                  </w:r>
                  <w:r>
                    <w:rPr/>
                    <w:t>community of </w:t>
                  </w:r>
                  <w:r>
                    <w:rPr>
                      <w:spacing w:val="-7"/>
                    </w:rPr>
                    <w:t>workers.</w:t>
                  </w:r>
                </w:p>
                <w:p>
                  <w:pPr>
                    <w:pStyle w:val="BodyText"/>
                    <w:spacing w:line="261" w:lineRule="auto" w:before="136"/>
                    <w:ind w:left="1077" w:right="1012"/>
                    <w:jc w:val="center"/>
                  </w:pPr>
                  <w:r>
                    <w:rPr>
                      <w:spacing w:val="4"/>
                    </w:rPr>
                    <w:t>In </w:t>
                  </w:r>
                  <w:r>
                    <w:rPr>
                      <w:spacing w:val="5"/>
                    </w:rPr>
                    <w:t>July </w:t>
                  </w:r>
                  <w:r>
                    <w:rPr>
                      <w:spacing w:val="-6"/>
                    </w:rPr>
                    <w:t>1871 </w:t>
                  </w:r>
                  <w:r>
                    <w:rPr/>
                    <w:t>he </w:t>
                  </w:r>
                  <w:r>
                    <w:rPr>
                      <w:spacing w:val="2"/>
                    </w:rPr>
                    <w:t>had </w:t>
                  </w:r>
                  <w:r>
                    <w:rPr>
                      <w:spacing w:val="3"/>
                    </w:rPr>
                    <w:t>begun </w:t>
                  </w:r>
                  <w:r>
                    <w:rPr>
                      <w:spacing w:val="4"/>
                    </w:rPr>
                    <w:t>to </w:t>
                  </w:r>
                  <w:r>
                    <w:rPr/>
                    <w:t>write a </w:t>
                  </w:r>
                  <w:r>
                    <w:rPr>
                      <w:spacing w:val="2"/>
                    </w:rPr>
                    <w:t>long </w:t>
                  </w:r>
                  <w:r>
                    <w:rPr/>
                    <w:t>historical sketch  </w:t>
                  </w:r>
                  <w:r>
                    <w:rPr>
                      <w:spacing w:val="9"/>
                    </w:rPr>
                    <w:t>of  </w:t>
                  </w:r>
                  <w:r>
                    <w:rPr/>
                    <w:t>the  Alliance.  </w:t>
                  </w:r>
                  <w:r>
                    <w:rPr>
                      <w:spacing w:val="6"/>
                    </w:rPr>
                    <w:t>But </w:t>
                  </w:r>
                  <w:r>
                    <w:rPr/>
                    <w:t>it  was  </w:t>
                  </w:r>
                  <w:r>
                    <w:rPr>
                      <w:spacing w:val="3"/>
                    </w:rPr>
                    <w:t>conceived  </w:t>
                  </w:r>
                  <w:r>
                    <w:rPr/>
                    <w:t>on  so  massive a scale</w:t>
                  </w:r>
                  <w:r>
                    <w:rPr>
                      <w:spacing w:val="33"/>
                    </w:rPr>
                    <w:t> </w:t>
                  </w:r>
                  <w:r>
                    <w:rPr>
                      <w:spacing w:val="3"/>
                    </w:rPr>
                    <w:t>that,</w:t>
                  </w:r>
                </w:p>
                <w:p>
                  <w:pPr>
                    <w:spacing w:before="54"/>
                    <w:ind w:left="881" w:right="818" w:firstLine="0"/>
                    <w:jc w:val="center"/>
                    <w:rPr>
                      <w:b/>
                      <w:sz w:val="15"/>
                    </w:rPr>
                  </w:pPr>
                  <w:r>
                    <w:rPr>
                      <w:b/>
                      <w:sz w:val="15"/>
                    </w:rPr>
                    <w:t>1 Guillaume,  </w:t>
                  </w:r>
                  <w:r>
                    <w:rPr>
                      <w:b/>
                      <w:i/>
                      <w:sz w:val="15"/>
                    </w:rPr>
                    <w:t>Internationale</w:t>
                  </w:r>
                  <w:r>
                    <w:rPr>
                      <w:b/>
                      <w:sz w:val="15"/>
                    </w:rPr>
                    <w:t>,  ii.  157*60, 174-7.</w:t>
                  </w:r>
                </w:p>
                <w:p>
                  <w:pPr>
                    <w:spacing w:before="20"/>
                    <w:ind w:left="879" w:right="818" w:firstLine="0"/>
                    <w:jc w:val="center"/>
                    <w:rPr>
                      <w:b/>
                      <w:sz w:val="15"/>
                    </w:rPr>
                  </w:pPr>
                  <w:r>
                    <w:rPr>
                      <w:b/>
                      <w:sz w:val="15"/>
                    </w:rPr>
                    <w:t>424</w:t>
                  </w:r>
                </w:p>
              </w:txbxContent>
            </v:textbox>
            <w10:wrap type="none"/>
          </v:shape>
        </w:pict>
      </w:r>
      <w:r>
        <w:rPr/>
        <w:drawing>
          <wp:anchor distT="0" distB="0" distL="0" distR="0" allowOverlap="1" layoutInCell="1" locked="0" behindDoc="1" simplePos="0" relativeHeight="268199735">
            <wp:simplePos x="0" y="0"/>
            <wp:positionH relativeFrom="page">
              <wp:posOffset>0</wp:posOffset>
            </wp:positionH>
            <wp:positionV relativeFrom="page">
              <wp:posOffset>0</wp:posOffset>
            </wp:positionV>
            <wp:extent cx="5046335" cy="7778496"/>
            <wp:effectExtent l="0" t="0" r="0" b="0"/>
            <wp:wrapNone/>
            <wp:docPr id="849" name="image429.png" descr=""/>
            <wp:cNvGraphicFramePr>
              <a:graphicFrameLocks noChangeAspect="1"/>
            </wp:cNvGraphicFramePr>
            <a:graphic>
              <a:graphicData uri="http://schemas.openxmlformats.org/drawingml/2006/picture">
                <pic:pic>
                  <pic:nvPicPr>
                    <pic:cNvPr id="850" name="image429.png"/>
                    <pic:cNvPicPr/>
                  </pic:nvPicPr>
                  <pic:blipFill>
                    <a:blip r:embed="rId433"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569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21"/>
                    </w:rPr>
                  </w:pPr>
                </w:p>
                <w:p>
                  <w:pPr>
                    <w:tabs>
                      <w:tab w:pos="2733" w:val="left" w:leader="none"/>
                      <w:tab w:pos="6904" w:val="right" w:leader="none"/>
                    </w:tabs>
                    <w:spacing w:before="0"/>
                    <w:ind w:left="1080" w:right="0" w:firstLine="0"/>
                    <w:jc w:val="both"/>
                    <w:rPr>
                      <w:b/>
                      <w:sz w:val="16"/>
                    </w:rPr>
                  </w:pPr>
                  <w:r>
                    <w:rPr>
                      <w:spacing w:val="-7"/>
                      <w:sz w:val="15"/>
                    </w:rPr>
                    <w:t>CHAP. </w:t>
                  </w:r>
                  <w:r>
                    <w:rPr>
                      <w:spacing w:val="-2"/>
                      <w:sz w:val="15"/>
                    </w:rPr>
                    <w:t> </w:t>
                  </w:r>
                  <w:r>
                    <w:rPr>
                      <w:b/>
                      <w:spacing w:val="-4"/>
                      <w:sz w:val="16"/>
                    </w:rPr>
                    <w:t>31</w:t>
                    <w:tab/>
                  </w:r>
                  <w:r>
                    <w:rPr>
                      <w:b/>
                      <w:sz w:val="16"/>
                    </w:rPr>
                    <w:t>M </w:t>
                  </w:r>
                  <w:r>
                    <w:rPr>
                      <w:b/>
                      <w:spacing w:val="10"/>
                      <w:sz w:val="16"/>
                    </w:rPr>
                    <w:t>ARX</w:t>
                  </w:r>
                  <w:r>
                    <w:rPr>
                      <w:b/>
                      <w:spacing w:val="61"/>
                      <w:sz w:val="16"/>
                    </w:rPr>
                    <w:t> </w:t>
                  </w:r>
                  <w:r>
                    <w:rPr>
                      <w:b/>
                      <w:i/>
                      <w:spacing w:val="8"/>
                      <w:sz w:val="16"/>
                    </w:rPr>
                    <w:t>VERSUS</w:t>
                  </w:r>
                  <w:r>
                    <w:rPr>
                      <w:b/>
                      <w:i/>
                      <w:spacing w:val="51"/>
                      <w:sz w:val="16"/>
                    </w:rPr>
                    <w:t> </w:t>
                  </w:r>
                  <w:r>
                    <w:rPr>
                      <w:b/>
                      <w:spacing w:val="10"/>
                      <w:sz w:val="16"/>
                    </w:rPr>
                    <w:t>BAKUNIN</w:t>
                  </w:r>
                  <w:r>
                    <w:rPr>
                      <w:rFonts w:ascii="Times New Roman"/>
                      <w:spacing w:val="10"/>
                      <w:sz w:val="16"/>
                    </w:rPr>
                    <w:tab/>
                  </w:r>
                  <w:r>
                    <w:rPr>
                      <w:b/>
                      <w:sz w:val="16"/>
                    </w:rPr>
                    <w:t>425</w:t>
                  </w:r>
                </w:p>
                <w:p>
                  <w:pPr>
                    <w:pStyle w:val="BodyText"/>
                    <w:spacing w:line="249" w:lineRule="auto" w:before="116"/>
                    <w:ind w:left="1069" w:right="982"/>
                    <w:jc w:val="both"/>
                  </w:pPr>
                  <w:r>
                    <w:rPr>
                      <w:spacing w:val="2"/>
                    </w:rPr>
                    <w:t>when </w:t>
                  </w:r>
                  <w:r>
                    <w:rPr/>
                    <w:t>he </w:t>
                  </w:r>
                  <w:r>
                    <w:rPr>
                      <w:spacing w:val="3"/>
                    </w:rPr>
                    <w:t>broke off </w:t>
                  </w:r>
                  <w:r>
                    <w:rPr>
                      <w:spacing w:val="2"/>
                    </w:rPr>
                    <w:t>the work at the </w:t>
                  </w:r>
                  <w:r>
                    <w:rPr/>
                    <w:t>141st </w:t>
                  </w:r>
                  <w:r>
                    <w:rPr>
                      <w:spacing w:val="2"/>
                    </w:rPr>
                    <w:t>page, </w:t>
                  </w:r>
                  <w:r>
                    <w:rPr/>
                    <w:t>he was still in the throes </w:t>
                  </w:r>
                  <w:r>
                    <w:rPr>
                      <w:spacing w:val="11"/>
                    </w:rPr>
                    <w:t>of </w:t>
                  </w:r>
                  <w:r>
                    <w:rPr/>
                    <w:t>his </w:t>
                  </w:r>
                  <w:r>
                    <w:rPr>
                      <w:spacing w:val="4"/>
                    </w:rPr>
                    <w:t>introduction </w:t>
                  </w:r>
                  <w:r>
                    <w:rPr/>
                    <w:t>and </w:t>
                  </w:r>
                  <w:r>
                    <w:rPr>
                      <w:spacing w:val="2"/>
                    </w:rPr>
                    <w:t>had </w:t>
                  </w:r>
                  <w:r>
                    <w:rPr>
                      <w:spacing w:val="6"/>
                    </w:rPr>
                    <w:t>not </w:t>
                  </w:r>
                  <w:r>
                    <w:rPr/>
                    <w:t>so  </w:t>
                  </w:r>
                  <w:r>
                    <w:rPr>
                      <w:spacing w:val="3"/>
                    </w:rPr>
                    <w:t>much  </w:t>
                  </w:r>
                  <w:r>
                    <w:rPr/>
                    <w:t>as </w:t>
                  </w:r>
                  <w:r>
                    <w:rPr>
                      <w:spacing w:val="3"/>
                    </w:rPr>
                    <w:t>mentioned  </w:t>
                  </w:r>
                  <w:r>
                    <w:rPr/>
                    <w:t>the Alliance. </w:t>
                  </w:r>
                  <w:r>
                    <w:rPr>
                      <w:spacing w:val="6"/>
                    </w:rPr>
                    <w:t>Now </w:t>
                  </w:r>
                  <w:r>
                    <w:rPr/>
                    <w:t>he started another </w:t>
                  </w:r>
                  <w:r>
                    <w:rPr>
                      <w:i/>
                    </w:rPr>
                    <w:t>Report on </w:t>
                  </w:r>
                  <w:r>
                    <w:rPr>
                      <w:i/>
                      <w:spacing w:val="-5"/>
                    </w:rPr>
                    <w:t>the  </w:t>
                  </w:r>
                  <w:r>
                    <w:rPr>
                      <w:i/>
                      <w:spacing w:val="3"/>
                    </w:rPr>
                    <w:t>Alliance</w:t>
                  </w:r>
                  <w:r>
                    <w:rPr>
                      <w:spacing w:val="3"/>
                    </w:rPr>
                    <w:t>, </w:t>
                  </w:r>
                  <w:r>
                    <w:rPr>
                      <w:spacing w:val="2"/>
                    </w:rPr>
                    <w:t>which </w:t>
                  </w:r>
                  <w:r>
                    <w:rPr>
                      <w:spacing w:val="4"/>
                    </w:rPr>
                    <w:t>brought </w:t>
                  </w:r>
                  <w:r>
                    <w:rPr/>
                    <w:t>the </w:t>
                  </w:r>
                  <w:r>
                    <w:rPr>
                      <w:spacing w:val="3"/>
                    </w:rPr>
                    <w:t>story </w:t>
                  </w:r>
                  <w:r>
                    <w:rPr>
                      <w:spacing w:val="11"/>
                    </w:rPr>
                    <w:t>of </w:t>
                  </w:r>
                  <w:r>
                    <w:rPr/>
                    <w:t>the </w:t>
                  </w:r>
                  <w:r>
                    <w:rPr>
                      <w:spacing w:val="2"/>
                    </w:rPr>
                    <w:t>Alliance </w:t>
                  </w:r>
                  <w:r>
                    <w:rPr>
                      <w:spacing w:val="4"/>
                    </w:rPr>
                    <w:t>down to </w:t>
                  </w:r>
                  <w:r>
                    <w:rPr/>
                    <w:t>the Bâle Con­ gress, </w:t>
                  </w:r>
                  <w:r>
                    <w:rPr>
                      <w:spacing w:val="5"/>
                    </w:rPr>
                    <w:t>but </w:t>
                  </w:r>
                  <w:r>
                    <w:rPr/>
                    <w:t>also remained unpublished and unfinished. </w:t>
                  </w:r>
                  <w:r>
                    <w:rPr>
                      <w:spacing w:val="5"/>
                    </w:rPr>
                    <w:t>For </w:t>
                  </w:r>
                  <w:r>
                    <w:rPr/>
                    <w:t>while  he was engaged on it, an </w:t>
                  </w:r>
                  <w:r>
                    <w:rPr>
                      <w:spacing w:val="2"/>
                    </w:rPr>
                    <w:t>incident </w:t>
                  </w:r>
                  <w:r>
                    <w:rPr>
                      <w:spacing w:val="3"/>
                    </w:rPr>
                    <w:t>occurred </w:t>
                  </w:r>
                  <w:r>
                    <w:rPr/>
                    <w:t>which showed how! slender was the strength </w:t>
                  </w:r>
                  <w:r>
                    <w:rPr>
                      <w:spacing w:val="9"/>
                    </w:rPr>
                    <w:t>of </w:t>
                  </w:r>
                  <w:r>
                    <w:rPr/>
                    <w:t>the </w:t>
                  </w:r>
                  <w:r>
                    <w:rPr>
                      <w:spacing w:val="2"/>
                    </w:rPr>
                    <w:t>Geneva Alliance, </w:t>
                  </w:r>
                  <w:r>
                    <w:rPr/>
                    <w:t>and </w:t>
                  </w:r>
                  <w:r>
                    <w:rPr>
                      <w:spacing w:val="2"/>
                    </w:rPr>
                    <w:t>how </w:t>
                  </w:r>
                  <w:r>
                    <w:rPr/>
                    <w:t>precarious its </w:t>
                  </w:r>
                  <w:r>
                    <w:rPr>
                      <w:spacing w:val="3"/>
                    </w:rPr>
                    <w:t>position, once </w:t>
                  </w:r>
                  <w:r>
                    <w:rPr/>
                    <w:t>the stimulus  </w:t>
                  </w:r>
                  <w:r>
                    <w:rPr>
                      <w:spacing w:val="11"/>
                    </w:rPr>
                    <w:t>of </w:t>
                  </w:r>
                  <w:r>
                    <w:rPr/>
                    <w:t>his  </w:t>
                  </w:r>
                  <w:r>
                    <w:rPr>
                      <w:spacing w:val="3"/>
                    </w:rPr>
                    <w:t>own  </w:t>
                  </w:r>
                  <w:r>
                    <w:rPr/>
                    <w:t>presence was</w:t>
                  </w:r>
                  <w:r>
                    <w:rPr>
                      <w:spacing w:val="22"/>
                    </w:rPr>
                    <w:t> </w:t>
                  </w:r>
                  <w:r>
                    <w:rPr>
                      <w:spacing w:val="3"/>
                    </w:rPr>
                    <w:t>with-drawn.1</w:t>
                  </w:r>
                </w:p>
                <w:p>
                  <w:pPr>
                    <w:pStyle w:val="BodyText"/>
                    <w:spacing w:line="249" w:lineRule="auto" w:before="2"/>
                    <w:ind w:left="1067" w:right="1009" w:firstLine="221"/>
                    <w:jc w:val="both"/>
                  </w:pPr>
                  <w:r>
                    <w:rPr>
                      <w:spacing w:val="5"/>
                    </w:rPr>
                    <w:t>It </w:t>
                  </w:r>
                  <w:r>
                    <w:rPr/>
                    <w:t>was </w:t>
                  </w:r>
                  <w:r>
                    <w:rPr>
                      <w:spacing w:val="3"/>
                    </w:rPr>
                    <w:t>now </w:t>
                  </w:r>
                  <w:r>
                    <w:rPr/>
                    <w:t>nearly </w:t>
                  </w:r>
                  <w:r>
                    <w:rPr>
                      <w:spacing w:val="5"/>
                    </w:rPr>
                    <w:t>two </w:t>
                  </w:r>
                  <w:r>
                    <w:rPr/>
                    <w:t>years since  </w:t>
                  </w:r>
                  <w:r>
                    <w:rPr>
                      <w:spacing w:val="2"/>
                    </w:rPr>
                    <w:t>Bakunin had </w:t>
                  </w:r>
                  <w:r>
                    <w:rPr>
                      <w:spacing w:val="5"/>
                    </w:rPr>
                    <w:t>gone  </w:t>
                  </w:r>
                  <w:r>
                    <w:rPr>
                      <w:spacing w:val="3"/>
                    </w:rPr>
                    <w:t>to  </w:t>
                  </w:r>
                  <w:r>
                    <w:rPr/>
                    <w:t>live at </w:t>
                  </w:r>
                  <w:r>
                    <w:rPr>
                      <w:spacing w:val="4"/>
                    </w:rPr>
                    <w:t>Locarno, </w:t>
                  </w:r>
                  <w:r>
                    <w:rPr/>
                    <w:t>and a </w:t>
                  </w:r>
                  <w:r>
                    <w:rPr>
                      <w:spacing w:val="3"/>
                    </w:rPr>
                    <w:t>year </w:t>
                  </w:r>
                  <w:r>
                    <w:rPr/>
                    <w:t>since he </w:t>
                  </w:r>
                  <w:r>
                    <w:rPr>
                      <w:spacing w:val="2"/>
                    </w:rPr>
                    <w:t>had </w:t>
                  </w:r>
                  <w:r>
                    <w:rPr>
                      <w:spacing w:val="3"/>
                    </w:rPr>
                    <w:t>visited </w:t>
                  </w:r>
                  <w:r>
                    <w:rPr>
                      <w:spacing w:val="2"/>
                    </w:rPr>
                    <w:t>Geneva </w:t>
                  </w:r>
                  <w:r>
                    <w:rPr>
                      <w:spacing w:val="3"/>
                    </w:rPr>
                    <w:t>for </w:t>
                  </w:r>
                  <w:r>
                    <w:rPr/>
                    <w:t>the last time. </w:t>
                  </w:r>
                  <w:r>
                    <w:rPr>
                      <w:spacing w:val="4"/>
                    </w:rPr>
                    <w:t>The </w:t>
                  </w:r>
                  <w:r>
                    <w:rPr>
                      <w:spacing w:val="2"/>
                    </w:rPr>
                    <w:t>Alliance </w:t>
                  </w:r>
                  <w:r>
                    <w:rPr/>
                    <w:t>had </w:t>
                  </w:r>
                  <w:r>
                    <w:rPr>
                      <w:spacing w:val="3"/>
                    </w:rPr>
                    <w:t>dwindled </w:t>
                  </w:r>
                  <w:r>
                    <w:rPr>
                      <w:spacing w:val="4"/>
                    </w:rPr>
                    <w:t>to </w:t>
                  </w:r>
                  <w:r>
                    <w:rPr/>
                    <w:t>a </w:t>
                  </w:r>
                  <w:r>
                    <w:rPr>
                      <w:spacing w:val="3"/>
                    </w:rPr>
                    <w:t>tiny </w:t>
                  </w:r>
                  <w:r>
                    <w:rPr>
                      <w:spacing w:val="2"/>
                    </w:rPr>
                    <w:t>handful </w:t>
                  </w:r>
                  <w:r>
                    <w:rPr>
                      <w:spacing w:val="9"/>
                    </w:rPr>
                    <w:t>of </w:t>
                  </w:r>
                  <w:r>
                    <w:rPr/>
                    <w:t>dispirited members, led </w:t>
                  </w:r>
                  <w:r>
                    <w:rPr>
                      <w:spacing w:val="5"/>
                    </w:rPr>
                    <w:t>by </w:t>
                  </w:r>
                  <w:r>
                    <w:rPr/>
                    <w:t>the unimpressive </w:t>
                  </w:r>
                  <w:r>
                    <w:rPr>
                      <w:spacing w:val="5"/>
                    </w:rPr>
                    <w:t>Zhukovsky. They </w:t>
                  </w:r>
                  <w:r>
                    <w:rPr/>
                    <w:t>had no </w:t>
                  </w:r>
                  <w:r>
                    <w:rPr>
                      <w:spacing w:val="3"/>
                    </w:rPr>
                    <w:t>stomach </w:t>
                  </w:r>
                  <w:r>
                    <w:rPr>
                      <w:spacing w:val="4"/>
                    </w:rPr>
                    <w:t>for </w:t>
                  </w:r>
                  <w:r>
                    <w:rPr/>
                    <w:t>a fight, and </w:t>
                  </w:r>
                  <w:r>
                    <w:rPr>
                      <w:spacing w:val="2"/>
                    </w:rPr>
                    <w:t>the </w:t>
                  </w:r>
                  <w:r>
                    <w:rPr/>
                    <w:t>news </w:t>
                  </w:r>
                  <w:r>
                    <w:rPr>
                      <w:spacing w:val="11"/>
                    </w:rPr>
                    <w:t>of </w:t>
                  </w:r>
                  <w:r>
                    <w:rPr>
                      <w:spacing w:val="2"/>
                    </w:rPr>
                    <w:t>the </w:t>
                  </w:r>
                  <w:r>
                    <w:rPr>
                      <w:spacing w:val="3"/>
                    </w:rPr>
                    <w:t>impending </w:t>
                  </w:r>
                  <w:r>
                    <w:rPr>
                      <w:spacing w:val="5"/>
                    </w:rPr>
                    <w:t>London </w:t>
                  </w:r>
                  <w:r>
                    <w:rPr/>
                    <w:t>Conference, which </w:t>
                  </w:r>
                  <w:r>
                    <w:rPr>
                      <w:spacing w:val="2"/>
                    </w:rPr>
                    <w:t>had </w:t>
                  </w:r>
                  <w:r>
                    <w:rPr/>
                    <w:t>called </w:t>
                  </w:r>
                  <w:r>
                    <w:rPr>
                      <w:spacing w:val="3"/>
                    </w:rPr>
                    <w:t>forth </w:t>
                  </w:r>
                  <w:r>
                    <w:rPr/>
                    <w:t>all </w:t>
                  </w:r>
                  <w:r>
                    <w:rPr>
                      <w:spacing w:val="4"/>
                    </w:rPr>
                    <w:t>Bakunin’s </w:t>
                  </w:r>
                  <w:r>
                    <w:rPr/>
                    <w:t>warlike spirit, </w:t>
                  </w:r>
                  <w:r>
                    <w:rPr>
                      <w:spacing w:val="2"/>
                    </w:rPr>
                    <w:t>merely </w:t>
                  </w:r>
                  <w:r>
                    <w:rPr/>
                    <w:t>filled </w:t>
                  </w:r>
                  <w:r>
                    <w:rPr>
                      <w:spacing w:val="2"/>
                    </w:rPr>
                    <w:t>them </w:t>
                  </w:r>
                  <w:r>
                    <w:rPr/>
                    <w:t>with </w:t>
                  </w:r>
                  <w:r>
                    <w:rPr>
                      <w:spacing w:val="2"/>
                    </w:rPr>
                    <w:t>dismay. </w:t>
                  </w:r>
                  <w:r>
                    <w:rPr/>
                    <w:t>On </w:t>
                  </w:r>
                  <w:r>
                    <w:rPr>
                      <w:spacing w:val="3"/>
                    </w:rPr>
                    <w:t>August </w:t>
                  </w:r>
                  <w:r>
                    <w:rPr/>
                    <w:t>6th, </w:t>
                  </w:r>
                  <w:r>
                    <w:rPr>
                      <w:spacing w:val="-5"/>
                    </w:rPr>
                    <w:t>1871, </w:t>
                  </w:r>
                  <w:r>
                    <w:rPr/>
                    <w:t>these </w:t>
                  </w:r>
                  <w:r>
                    <w:rPr>
                      <w:spacing w:val="2"/>
                    </w:rPr>
                    <w:t>craven-hearted </w:t>
                  </w:r>
                  <w:r>
                    <w:rPr/>
                    <w:t>revolutionaries </w:t>
                  </w:r>
                  <w:r>
                    <w:rPr>
                      <w:spacing w:val="4"/>
                    </w:rPr>
                    <w:t>met </w:t>
                  </w:r>
                  <w:r>
                    <w:rPr>
                      <w:spacing w:val="2"/>
                    </w:rPr>
                    <w:t>quietly </w:t>
                  </w:r>
                  <w:r>
                    <w:rPr/>
                    <w:t>at </w:t>
                  </w:r>
                  <w:r>
                    <w:rPr>
                      <w:spacing w:val="2"/>
                    </w:rPr>
                    <w:t>Geneva </w:t>
                  </w:r>
                  <w:r>
                    <w:rPr/>
                    <w:t>and </w:t>
                  </w:r>
                  <w:r>
                    <w:rPr>
                      <w:spacing w:val="5"/>
                    </w:rPr>
                    <w:t>de­ </w:t>
                  </w:r>
                  <w:r>
                    <w:rPr>
                      <w:spacing w:val="2"/>
                    </w:rPr>
                    <w:t>cided </w:t>
                  </w:r>
                  <w:r>
                    <w:rPr>
                      <w:spacing w:val="4"/>
                    </w:rPr>
                    <w:t>to </w:t>
                  </w:r>
                  <w:r>
                    <w:rPr/>
                    <w:t>forestall </w:t>
                  </w:r>
                  <w:r>
                    <w:rPr>
                      <w:spacing w:val="3"/>
                    </w:rPr>
                    <w:t>trouble </w:t>
                  </w:r>
                  <w:r>
                    <w:rPr>
                      <w:spacing w:val="5"/>
                    </w:rPr>
                    <w:t>by </w:t>
                  </w:r>
                  <w:r>
                    <w:rPr/>
                    <w:t>dissolving the Alliance. </w:t>
                  </w:r>
                  <w:r>
                    <w:rPr>
                      <w:spacing w:val="2"/>
                    </w:rPr>
                    <w:t>Bakunin,  who </w:t>
                  </w:r>
                  <w:r>
                    <w:rPr/>
                    <w:t>had learned </w:t>
                  </w:r>
                  <w:r>
                    <w:rPr>
                      <w:spacing w:val="2"/>
                    </w:rPr>
                    <w:t>indirectly </w:t>
                  </w:r>
                  <w:r>
                    <w:rPr>
                      <w:spacing w:val="11"/>
                    </w:rPr>
                    <w:t>of </w:t>
                  </w:r>
                  <w:r>
                    <w:rPr>
                      <w:spacing w:val="2"/>
                    </w:rPr>
                    <w:t>the </w:t>
                  </w:r>
                  <w:r>
                    <w:rPr>
                      <w:spacing w:val="3"/>
                    </w:rPr>
                    <w:t>proposal </w:t>
                  </w:r>
                  <w:r>
                    <w:rPr>
                      <w:spacing w:val="2"/>
                    </w:rPr>
                    <w:t>and </w:t>
                  </w:r>
                  <w:r>
                    <w:rPr>
                      <w:spacing w:val="3"/>
                    </w:rPr>
                    <w:t>had </w:t>
                  </w:r>
                  <w:r>
                    <w:rPr>
                      <w:spacing w:val="2"/>
                    </w:rPr>
                    <w:t>written </w:t>
                  </w:r>
                  <w:r>
                    <w:rPr>
                      <w:spacing w:val="-11"/>
                    </w:rPr>
                    <w:t>On </w:t>
                  </w:r>
                  <w:r>
                    <w:rPr>
                      <w:spacing w:val="3"/>
                    </w:rPr>
                    <w:t>that </w:t>
                  </w:r>
                  <w:r>
                    <w:rPr>
                      <w:spacing w:val="4"/>
                    </w:rPr>
                    <w:t>very day </w:t>
                  </w:r>
                  <w:r>
                    <w:rPr>
                      <w:spacing w:val="3"/>
                    </w:rPr>
                    <w:t>to protest </w:t>
                  </w:r>
                  <w:r>
                    <w:rPr/>
                    <w:t>against </w:t>
                  </w:r>
                  <w:r>
                    <w:rPr>
                      <w:spacing w:val="2"/>
                    </w:rPr>
                    <w:t>it, </w:t>
                  </w:r>
                  <w:r>
                    <w:rPr/>
                    <w:t>was furious </w:t>
                  </w:r>
                  <w:r>
                    <w:rPr>
                      <w:spacing w:val="2"/>
                    </w:rPr>
                    <w:t>at </w:t>
                  </w:r>
                  <w:r>
                    <w:rPr/>
                    <w:t>being </w:t>
                  </w:r>
                  <w:r>
                    <w:rPr>
                      <w:spacing w:val="4"/>
                    </w:rPr>
                    <w:t>pre­ </w:t>
                  </w:r>
                  <w:r>
                    <w:rPr/>
                    <w:t>sented </w:t>
                  </w:r>
                  <w:r>
                    <w:rPr>
                      <w:spacing w:val="2"/>
                    </w:rPr>
                    <w:t>with </w:t>
                  </w:r>
                  <w:r>
                    <w:rPr/>
                    <w:t>this </w:t>
                  </w:r>
                  <w:r>
                    <w:rPr>
                      <w:i/>
                      <w:spacing w:val="7"/>
                    </w:rPr>
                    <w:t>fait </w:t>
                  </w:r>
                  <w:r>
                    <w:rPr>
                      <w:i/>
                    </w:rPr>
                    <w:t>accompli</w:t>
                  </w:r>
                  <w:r>
                    <w:rPr/>
                    <w:t>. </w:t>
                  </w:r>
                  <w:r>
                    <w:rPr>
                      <w:spacing w:val="3"/>
                    </w:rPr>
                    <w:t>The </w:t>
                  </w:r>
                  <w:r>
                    <w:rPr/>
                    <w:t>wrath </w:t>
                  </w:r>
                  <w:r>
                    <w:rPr>
                      <w:spacing w:val="11"/>
                    </w:rPr>
                    <w:t>of </w:t>
                  </w:r>
                  <w:r>
                    <w:rPr>
                      <w:spacing w:val="2"/>
                    </w:rPr>
                    <w:t>Bakunin  </w:t>
                  </w:r>
                  <w:r>
                    <w:rPr>
                      <w:spacing w:val="5"/>
                    </w:rPr>
                    <w:t>proved </w:t>
                  </w:r>
                  <w:r>
                    <w:rPr/>
                    <w:t>more efficacious </w:t>
                  </w:r>
                  <w:r>
                    <w:rPr>
                      <w:spacing w:val="2"/>
                    </w:rPr>
                    <w:t>than </w:t>
                  </w:r>
                  <w:r>
                    <w:rPr/>
                    <w:t>the fears inspired </w:t>
                  </w:r>
                  <w:r>
                    <w:rPr>
                      <w:spacing w:val="6"/>
                    </w:rPr>
                    <w:t>by </w:t>
                  </w:r>
                  <w:r>
                    <w:rPr/>
                    <w:t>the General Council. </w:t>
                  </w:r>
                  <w:r>
                    <w:rPr>
                      <w:spacing w:val="2"/>
                    </w:rPr>
                    <w:t>The </w:t>
                  </w:r>
                  <w:r>
                    <w:rPr/>
                    <w:t>defaulters, </w:t>
                  </w:r>
                  <w:r>
                    <w:rPr>
                      <w:spacing w:val="3"/>
                    </w:rPr>
                    <w:t>having </w:t>
                  </w:r>
                  <w:r>
                    <w:rPr/>
                    <w:t>secured </w:t>
                  </w:r>
                  <w:r>
                    <w:rPr>
                      <w:spacing w:val="2"/>
                    </w:rPr>
                    <w:t>the </w:t>
                  </w:r>
                  <w:r>
                    <w:rPr>
                      <w:spacing w:val="4"/>
                    </w:rPr>
                    <w:t>co-operation </w:t>
                  </w:r>
                  <w:r>
                    <w:rPr>
                      <w:spacing w:val="11"/>
                    </w:rPr>
                    <w:t>of </w:t>
                  </w:r>
                  <w:r>
                    <w:rPr/>
                    <w:t>a </w:t>
                  </w:r>
                  <w:r>
                    <w:rPr>
                      <w:spacing w:val="2"/>
                    </w:rPr>
                    <w:t>few French </w:t>
                  </w:r>
                  <w:r>
                    <w:rPr/>
                    <w:t>refugees, </w:t>
                  </w:r>
                  <w:r>
                    <w:rPr>
                      <w:spacing w:val="4"/>
                    </w:rPr>
                    <w:t>met </w:t>
                  </w:r>
                  <w:r>
                    <w:rPr/>
                    <w:t>again  and  </w:t>
                  </w:r>
                  <w:r>
                    <w:rPr>
                      <w:spacing w:val="2"/>
                    </w:rPr>
                    <w:t>hastily </w:t>
                  </w:r>
                  <w:r>
                    <w:rPr>
                      <w:spacing w:val="3"/>
                    </w:rPr>
                    <w:t>reconstituted  </w:t>
                  </w:r>
                  <w:r>
                    <w:rPr/>
                    <w:t>themselves  </w:t>
                  </w:r>
                  <w:r>
                    <w:rPr>
                      <w:spacing w:val="3"/>
                    </w:rPr>
                    <w:t>into </w:t>
                  </w:r>
                  <w:r>
                    <w:rPr/>
                    <w:t>a</w:t>
                  </w:r>
                  <w:r>
                    <w:rPr>
                      <w:spacing w:val="-13"/>
                    </w:rPr>
                    <w:t> </w:t>
                  </w:r>
                  <w:r>
                    <w:rPr/>
                    <w:t>new</w:t>
                  </w:r>
                  <w:r>
                    <w:rPr>
                      <w:spacing w:val="-4"/>
                    </w:rPr>
                    <w:t> </w:t>
                  </w:r>
                  <w:r>
                    <w:rPr>
                      <w:spacing w:val="2"/>
                    </w:rPr>
                    <w:t>section</w:t>
                  </w:r>
                  <w:r>
                    <w:rPr>
                      <w:spacing w:val="-9"/>
                    </w:rPr>
                    <w:t> </w:t>
                  </w:r>
                  <w:r>
                    <w:rPr/>
                    <w:t>under</w:t>
                  </w:r>
                  <w:r>
                    <w:rPr>
                      <w:spacing w:val="-6"/>
                    </w:rPr>
                    <w:t> </w:t>
                  </w:r>
                  <w:r>
                    <w:rPr/>
                    <w:t>the</w:t>
                  </w:r>
                  <w:r>
                    <w:rPr>
                      <w:spacing w:val="-7"/>
                    </w:rPr>
                    <w:t> </w:t>
                  </w:r>
                  <w:r>
                    <w:rPr/>
                    <w:t>name </w:t>
                  </w:r>
                  <w:r>
                    <w:rPr>
                      <w:spacing w:val="9"/>
                    </w:rPr>
                    <w:t>of</w:t>
                  </w:r>
                  <w:r>
                    <w:rPr>
                      <w:spacing w:val="-18"/>
                    </w:rPr>
                    <w:t> </w:t>
                  </w:r>
                  <w:r>
                    <w:rPr/>
                    <w:t>the</w:t>
                  </w:r>
                  <w:r>
                    <w:rPr>
                      <w:spacing w:val="6"/>
                    </w:rPr>
                    <w:t> </w:t>
                  </w:r>
                  <w:r>
                    <w:rPr/>
                    <w:t>“</w:t>
                  </w:r>
                  <w:r>
                    <w:rPr>
                      <w:spacing w:val="-11"/>
                    </w:rPr>
                    <w:t> </w:t>
                  </w:r>
                  <w:r>
                    <w:rPr>
                      <w:spacing w:val="2"/>
                    </w:rPr>
                    <w:t>Section</w:t>
                  </w:r>
                  <w:r>
                    <w:rPr>
                      <w:spacing w:val="-5"/>
                    </w:rPr>
                    <w:t> </w:t>
                  </w:r>
                  <w:r>
                    <w:rPr>
                      <w:spacing w:val="4"/>
                    </w:rPr>
                    <w:t>for</w:t>
                  </w:r>
                  <w:r>
                    <w:rPr>
                      <w:spacing w:val="-6"/>
                    </w:rPr>
                    <w:t> </w:t>
                  </w:r>
                  <w:r>
                    <w:rPr>
                      <w:spacing w:val="3"/>
                    </w:rPr>
                    <w:t>Propaganda</w:t>
                  </w:r>
                  <w:r>
                    <w:rPr>
                      <w:spacing w:val="-1"/>
                    </w:rPr>
                    <w:t> </w:t>
                  </w:r>
                  <w:r>
                    <w:rPr/>
                    <w:t>and</w:t>
                  </w:r>
                </w:p>
                <w:p>
                  <w:pPr>
                    <w:pStyle w:val="BodyText"/>
                    <w:spacing w:line="249" w:lineRule="auto"/>
                    <w:ind w:left="1067" w:right="1024" w:hanging="34"/>
                    <w:jc w:val="both"/>
                  </w:pPr>
                  <w:r>
                    <w:rPr/>
                    <w:t>.Social-Revolutionary Action” . This manoeuvre presented every possible disadvantage. The disappearance of the mere name of the Alliance was unlikely to conciliate the Marxists; and the new section did not enjoy the official recognition which its pre­ decessor had secured from the General    Council.2</w:t>
                  </w:r>
                </w:p>
                <w:p>
                  <w:pPr>
                    <w:pStyle w:val="BodyText"/>
                    <w:spacing w:line="256" w:lineRule="auto" w:before="4"/>
                    <w:ind w:left="1070" w:right="1025" w:firstLine="209"/>
                    <w:jc w:val="both"/>
                  </w:pPr>
                  <w:r>
                    <w:rPr/>
                    <w:t>When, therefore, in the middle of September 1871 the London Conference at length assembled, it was clear that the dice had been well and truly loaded. Utin and another sworn enemy of Bakunin came to represent Geneva. The Jura sections, having refused to bow to the decision of the General Council and abandon the title of Fédération Romande, received no invitation, and stated their case by letter. The Conference, under the unflinching guidance  of Marx  and  Engels,  devoted  itself with  zeal  to the</w:t>
                  </w:r>
                </w:p>
                <w:p>
                  <w:pPr>
                    <w:spacing w:line="178" w:lineRule="exact" w:before="95"/>
                    <w:ind w:left="815" w:right="793" w:firstLine="0"/>
                    <w:jc w:val="center"/>
                    <w:rPr>
                      <w:b/>
                      <w:sz w:val="15"/>
                    </w:rPr>
                  </w:pPr>
                  <w:r>
                    <w:rPr>
                      <w:b/>
                      <w:sz w:val="15"/>
                    </w:rPr>
                    <w:t>1 Bakunin,  </w:t>
                  </w:r>
                  <w:r>
                    <w:rPr>
                      <w:b/>
                      <w:i/>
                      <w:sz w:val="15"/>
                    </w:rPr>
                    <w:t>Œuvres</w:t>
                  </w:r>
                  <w:r>
                    <w:rPr>
                      <w:b/>
                      <w:sz w:val="15"/>
                    </w:rPr>
                    <w:t>, vi.  17-99,  161,  171-280.</w:t>
                  </w:r>
                </w:p>
                <w:p>
                  <w:pPr>
                    <w:spacing w:line="178" w:lineRule="exact" w:before="0"/>
                    <w:ind w:left="822" w:right="793" w:firstLine="0"/>
                    <w:jc w:val="center"/>
                    <w:rPr>
                      <w:b/>
                      <w:sz w:val="15"/>
                    </w:rPr>
                  </w:pPr>
                  <w:r>
                    <w:rPr>
                      <w:b/>
                      <w:sz w:val="15"/>
                    </w:rPr>
                    <w:t>*  Guillaume,  </w:t>
                  </w:r>
                  <w:r>
                    <w:rPr>
                      <w:b/>
                      <w:i/>
                      <w:sz w:val="15"/>
                    </w:rPr>
                    <w:t>Internationale, </w:t>
                  </w:r>
                  <w:r>
                    <w:rPr>
                      <w:b/>
                      <w:sz w:val="15"/>
                    </w:rPr>
                    <w:t>ii.  177-86, 218.</w:t>
                  </w:r>
                </w:p>
              </w:txbxContent>
            </v:textbox>
            <w10:wrap type="none"/>
          </v:shape>
        </w:pict>
      </w:r>
      <w:r>
        <w:rPr/>
        <w:drawing>
          <wp:anchor distT="0" distB="0" distL="0" distR="0" allowOverlap="1" layoutInCell="1" locked="0" behindDoc="1" simplePos="0" relativeHeight="268199783">
            <wp:simplePos x="0" y="0"/>
            <wp:positionH relativeFrom="page">
              <wp:posOffset>0</wp:posOffset>
            </wp:positionH>
            <wp:positionV relativeFrom="page">
              <wp:posOffset>0</wp:posOffset>
            </wp:positionV>
            <wp:extent cx="5043158" cy="7778496"/>
            <wp:effectExtent l="0" t="0" r="0" b="0"/>
            <wp:wrapNone/>
            <wp:docPr id="851" name="image430.png" descr=""/>
            <wp:cNvGraphicFramePr>
              <a:graphicFrameLocks noChangeAspect="1"/>
            </wp:cNvGraphicFramePr>
            <a:graphic>
              <a:graphicData uri="http://schemas.openxmlformats.org/drawingml/2006/picture">
                <pic:pic>
                  <pic:nvPicPr>
                    <pic:cNvPr id="852" name="image430.png"/>
                    <pic:cNvPicPr/>
                  </pic:nvPicPr>
                  <pic:blipFill>
                    <a:blip r:embed="rId43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564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17" w:val="left" w:leader="none"/>
                      <w:tab w:pos="6313" w:val="left" w:leader="none"/>
                    </w:tabs>
                    <w:spacing w:before="117"/>
                    <w:ind w:left="1063" w:right="0" w:firstLine="0"/>
                    <w:jc w:val="both"/>
                    <w:rPr>
                      <w:sz w:val="15"/>
                    </w:rPr>
                  </w:pPr>
                  <w:r>
                    <w:rPr>
                      <w:sz w:val="12"/>
                    </w:rPr>
                    <w:t>4</w:t>
                  </w:r>
                  <w:r>
                    <w:rPr>
                      <w:spacing w:val="-8"/>
                      <w:sz w:val="12"/>
                    </w:rPr>
                    <w:t> </w:t>
                  </w:r>
                  <w:r>
                    <w:rPr>
                      <w:sz w:val="12"/>
                    </w:rPr>
                    <w:t>2</w:t>
                  </w:r>
                  <w:r>
                    <w:rPr>
                      <w:spacing w:val="-10"/>
                      <w:sz w:val="12"/>
                    </w:rPr>
                    <w:t> </w:t>
                  </w:r>
                  <w:r>
                    <w:rPr>
                      <w:sz w:val="12"/>
                    </w:rPr>
                    <w:t>6</w:t>
                    <w:tab/>
                  </w:r>
                  <w:r>
                    <w:rPr>
                      <w:b/>
                      <w:spacing w:val="10"/>
                      <w:sz w:val="16"/>
                    </w:rPr>
                    <w:t>BAKUNIN  </w:t>
                  </w:r>
                  <w:r>
                    <w:rPr>
                      <w:b/>
                      <w:spacing w:val="7"/>
                      <w:sz w:val="16"/>
                    </w:rPr>
                    <w:t>AND  </w:t>
                  </w:r>
                  <w:r>
                    <w:rPr>
                      <w:b/>
                      <w:sz w:val="16"/>
                    </w:rPr>
                    <w:t>M</w:t>
                  </w:r>
                  <w:r>
                    <w:rPr>
                      <w:b/>
                      <w:spacing w:val="-26"/>
                      <w:sz w:val="16"/>
                    </w:rPr>
                    <w:t> </w:t>
                  </w:r>
                  <w:r>
                    <w:rPr>
                      <w:b/>
                      <w:spacing w:val="10"/>
                      <w:sz w:val="16"/>
                    </w:rPr>
                    <w:t>ARX</w:t>
                    <w:tab/>
                  </w:r>
                  <w:r>
                    <w:rPr>
                      <w:spacing w:val="-7"/>
                      <w:sz w:val="15"/>
                    </w:rPr>
                    <w:t>BOOK</w:t>
                  </w:r>
                  <w:r>
                    <w:rPr>
                      <w:spacing w:val="9"/>
                      <w:sz w:val="15"/>
                    </w:rPr>
                    <w:t> </w:t>
                  </w:r>
                  <w:r>
                    <w:rPr>
                      <w:sz w:val="15"/>
                    </w:rPr>
                    <w:t>V</w:t>
                  </w:r>
                </w:p>
                <w:p>
                  <w:pPr>
                    <w:pStyle w:val="BodyText"/>
                    <w:spacing w:line="249" w:lineRule="auto" w:before="117"/>
                    <w:ind w:left="1069" w:right="999" w:firstLine="3"/>
                    <w:jc w:val="both"/>
                  </w:pPr>
                  <w:r>
                    <w:rPr/>
                    <w:t>campaign against the Bakuninists. It reaffirmed the principle of taking part in any political activities which seemed likely to further the  cause of revolution.  It  forbade sections or  branches “ to designate themselves by sectarian names . . . or to form separatist bodies under the name of </w:t>
                  </w:r>
                  <w:r>
                    <w:rPr>
                      <w:i/>
                    </w:rPr>
                    <w:t>sections of propaganda, </w:t>
                  </w:r>
                  <w:r>
                    <w:rPr/>
                    <w:t>etc., pretending to accomplish special missions distinct from the common purposes of the Association” . It confirmed the decision of the General Council to recognise the La Chaux-de-Fonds minority and its Geneva committee as the legitimate Fédération Romande, and enjoined the majority committee, if it wished to be   recognised   by  the   General  Council,  to  take  the  name  of “ Fédération Jurassienne” . Lastly, it instructed the General Council publicly to disavow the activities of Nechaev and to prepare a report on the affair. The execution of this last resolu­ tion was entrusted to the willing and competent Utin. The in­ tention to discredit Bakunin was patent, for in Nechaev himself the International had never displayed the  slightest   interest.1</w:t>
                  </w:r>
                </w:p>
                <w:p>
                  <w:pPr>
                    <w:pStyle w:val="BodyText"/>
                    <w:spacing w:line="252" w:lineRule="auto" w:before="2"/>
                    <w:ind w:left="1094" w:right="981" w:firstLine="204"/>
                    <w:jc w:val="both"/>
                  </w:pPr>
                  <w:r>
                    <w:rPr>
                      <w:spacing w:val="3"/>
                    </w:rPr>
                    <w:t>The </w:t>
                  </w:r>
                  <w:r>
                    <w:rPr/>
                    <w:t>Bakuninists lost  </w:t>
                  </w:r>
                  <w:r>
                    <w:rPr>
                      <w:spacing w:val="3"/>
                    </w:rPr>
                    <w:t>no  </w:t>
                  </w:r>
                  <w:r>
                    <w:rPr/>
                    <w:t>time  in </w:t>
                  </w:r>
                  <w:r>
                    <w:rPr>
                      <w:spacing w:val="2"/>
                    </w:rPr>
                    <w:t>replying </w:t>
                  </w:r>
                  <w:r>
                    <w:rPr>
                      <w:spacing w:val="4"/>
                    </w:rPr>
                    <w:t>to  </w:t>
                  </w:r>
                  <w:r>
                    <w:rPr/>
                    <w:t>the  manœuvres </w:t>
                  </w:r>
                  <w:r>
                    <w:rPr>
                      <w:spacing w:val="11"/>
                    </w:rPr>
                    <w:t>of </w:t>
                  </w:r>
                  <w:r>
                    <w:rPr/>
                    <w:t>the </w:t>
                  </w:r>
                  <w:r>
                    <w:rPr>
                      <w:spacing w:val="6"/>
                    </w:rPr>
                    <w:t>London </w:t>
                  </w:r>
                  <w:r>
                    <w:rPr/>
                    <w:t>conference against them. </w:t>
                  </w:r>
                  <w:r>
                    <w:rPr>
                      <w:spacing w:val="3"/>
                    </w:rPr>
                    <w:t>In </w:t>
                  </w:r>
                  <w:r>
                    <w:rPr>
                      <w:spacing w:val="6"/>
                    </w:rPr>
                    <w:t>November </w:t>
                  </w:r>
                  <w:r>
                    <w:rPr>
                      <w:spacing w:val="-7"/>
                    </w:rPr>
                    <w:t>1871 </w:t>
                  </w:r>
                  <w:r>
                    <w:rPr>
                      <w:spacing w:val="2"/>
                    </w:rPr>
                    <w:t>they </w:t>
                  </w:r>
                  <w:r>
                    <w:rPr/>
                    <w:t>organised a congress at Sonvillier in the Jura. </w:t>
                  </w:r>
                  <w:r>
                    <w:rPr>
                      <w:spacing w:val="6"/>
                    </w:rPr>
                    <w:t>It </w:t>
                  </w:r>
                  <w:r>
                    <w:rPr/>
                    <w:t>was  </w:t>
                  </w:r>
                  <w:r>
                    <w:rPr>
                      <w:spacing w:val="5"/>
                    </w:rPr>
                    <w:t>not </w:t>
                  </w:r>
                  <w:r>
                    <w:rPr>
                      <w:spacing w:val="3"/>
                    </w:rPr>
                    <w:t>attended </w:t>
                  </w:r>
                  <w:r>
                    <w:rPr>
                      <w:spacing w:val="5"/>
                    </w:rPr>
                    <w:t>by </w:t>
                  </w:r>
                  <w:r>
                    <w:rPr/>
                    <w:t>Bakunin, and the </w:t>
                  </w:r>
                  <w:r>
                    <w:rPr>
                      <w:spacing w:val="4"/>
                    </w:rPr>
                    <w:t>moving </w:t>
                  </w:r>
                  <w:r>
                    <w:rPr/>
                    <w:t>spirits, besides Guillaume, were </w:t>
                  </w:r>
                  <w:r>
                    <w:rPr>
                      <w:spacing w:val="5"/>
                    </w:rPr>
                    <w:t>two </w:t>
                  </w:r>
                  <w:r>
                    <w:rPr/>
                    <w:t>watchmakers </w:t>
                  </w:r>
                  <w:r>
                    <w:rPr>
                      <w:spacing w:val="9"/>
                    </w:rPr>
                    <w:t>of </w:t>
                  </w:r>
                  <w:r>
                    <w:rPr>
                      <w:spacing w:val="2"/>
                    </w:rPr>
                    <w:t>the </w:t>
                  </w:r>
                  <w:r>
                    <w:rPr/>
                    <w:t>Jura, Spichiger and Schwitzguébel. </w:t>
                  </w:r>
                  <w:r>
                    <w:rPr>
                      <w:spacing w:val="3"/>
                    </w:rPr>
                    <w:t>The newly </w:t>
                  </w:r>
                  <w:r>
                    <w:rPr>
                      <w:spacing w:val="4"/>
                    </w:rPr>
                    <w:t>founded </w:t>
                  </w:r>
                  <w:r>
                    <w:rPr>
                      <w:spacing w:val="2"/>
                    </w:rPr>
                    <w:t>Geneva </w:t>
                  </w:r>
                  <w:r>
                    <w:rPr/>
                    <w:t>“ </w:t>
                  </w:r>
                  <w:r>
                    <w:rPr>
                      <w:spacing w:val="3"/>
                    </w:rPr>
                    <w:t>Section for </w:t>
                  </w:r>
                  <w:r>
                    <w:rPr>
                      <w:spacing w:val="4"/>
                    </w:rPr>
                    <w:t>Propaganda” </w:t>
                  </w:r>
                  <w:r>
                    <w:rPr/>
                    <w:t>sent </w:t>
                  </w:r>
                  <w:r>
                    <w:rPr>
                      <w:spacing w:val="5"/>
                    </w:rPr>
                    <w:t>two </w:t>
                  </w:r>
                  <w:r>
                    <w:rPr/>
                    <w:t>delegates— </w:t>
                  </w:r>
                  <w:r>
                    <w:rPr>
                      <w:spacing w:val="6"/>
                    </w:rPr>
                    <w:t>Zhukovsky </w:t>
                  </w:r>
                  <w:r>
                    <w:rPr/>
                    <w:t>and Jules Guesde, a </w:t>
                  </w:r>
                  <w:r>
                    <w:rPr>
                      <w:spacing w:val="2"/>
                    </w:rPr>
                    <w:t>French </w:t>
                  </w:r>
                  <w:r>
                    <w:rPr/>
                    <w:t>refugee </w:t>
                  </w:r>
                  <w:r>
                    <w:rPr>
                      <w:spacing w:val="3"/>
                    </w:rPr>
                    <w:t>who </w:t>
                  </w:r>
                  <w:r>
                    <w:rPr/>
                    <w:t>afterwards </w:t>
                  </w:r>
                  <w:r>
                    <w:rPr>
                      <w:spacing w:val="4"/>
                    </w:rPr>
                    <w:t>played </w:t>
                  </w:r>
                  <w:r>
                    <w:rPr/>
                    <w:t>a </w:t>
                  </w:r>
                  <w:r>
                    <w:rPr>
                      <w:spacing w:val="3"/>
                    </w:rPr>
                    <w:t>prominent </w:t>
                  </w:r>
                  <w:r>
                    <w:rPr>
                      <w:spacing w:val="2"/>
                    </w:rPr>
                    <w:t>part </w:t>
                  </w:r>
                  <w:r>
                    <w:rPr/>
                    <w:t>in </w:t>
                  </w:r>
                  <w:r>
                    <w:rPr>
                      <w:spacing w:val="2"/>
                    </w:rPr>
                    <w:t>the </w:t>
                  </w:r>
                  <w:r>
                    <w:rPr>
                      <w:spacing w:val="3"/>
                    </w:rPr>
                    <w:t>French </w:t>
                  </w:r>
                  <w:r>
                    <w:rPr/>
                    <w:t>socialist </w:t>
                  </w:r>
                  <w:r>
                    <w:rPr>
                      <w:spacing w:val="4"/>
                    </w:rPr>
                    <w:t>movement. </w:t>
                  </w:r>
                  <w:r>
                    <w:rPr>
                      <w:spacing w:val="3"/>
                    </w:rPr>
                    <w:t>The </w:t>
                  </w:r>
                  <w:r>
                    <w:rPr>
                      <w:spacing w:val="2"/>
                    </w:rPr>
                    <w:t>other </w:t>
                  </w:r>
                  <w:r>
                    <w:rPr/>
                    <w:t>delegates all came  </w:t>
                  </w:r>
                  <w:r>
                    <w:rPr>
                      <w:spacing w:val="2"/>
                    </w:rPr>
                    <w:t>from  the  </w:t>
                  </w:r>
                  <w:r>
                    <w:rPr/>
                    <w:t>Jura.  </w:t>
                  </w:r>
                  <w:r>
                    <w:rPr>
                      <w:spacing w:val="3"/>
                    </w:rPr>
                    <w:t>The </w:t>
                  </w:r>
                  <w:r>
                    <w:rPr/>
                    <w:t>first </w:t>
                  </w:r>
                  <w:r>
                    <w:rPr>
                      <w:spacing w:val="3"/>
                    </w:rPr>
                    <w:t>act </w:t>
                  </w:r>
                  <w:r>
                    <w:rPr>
                      <w:spacing w:val="9"/>
                    </w:rPr>
                    <w:t>of </w:t>
                  </w:r>
                  <w:r>
                    <w:rPr/>
                    <w:t>the congress was </w:t>
                  </w:r>
                  <w:r>
                    <w:rPr>
                      <w:spacing w:val="3"/>
                    </w:rPr>
                    <w:t>to </w:t>
                  </w:r>
                  <w:r>
                    <w:rPr/>
                    <w:t>make </w:t>
                  </w:r>
                  <w:r>
                    <w:rPr>
                      <w:spacing w:val="3"/>
                    </w:rPr>
                    <w:t>formal compliance </w:t>
                  </w:r>
                  <w:r>
                    <w:rPr>
                      <w:spacing w:val="2"/>
                    </w:rPr>
                    <w:t>with </w:t>
                  </w:r>
                  <w:r>
                    <w:rPr/>
                    <w:t>the decision </w:t>
                  </w:r>
                  <w:r>
                    <w:rPr>
                      <w:spacing w:val="9"/>
                    </w:rPr>
                    <w:t>of </w:t>
                  </w:r>
                  <w:r>
                    <w:rPr>
                      <w:spacing w:val="2"/>
                    </w:rPr>
                    <w:t>the </w:t>
                  </w:r>
                  <w:r>
                    <w:rPr/>
                    <w:t>General Council, in </w:t>
                  </w:r>
                  <w:r>
                    <w:rPr>
                      <w:spacing w:val="2"/>
                    </w:rPr>
                    <w:t>order </w:t>
                  </w:r>
                  <w:r>
                    <w:rPr>
                      <w:spacing w:val="4"/>
                    </w:rPr>
                    <w:t>to </w:t>
                  </w:r>
                  <w:r>
                    <w:rPr>
                      <w:spacing w:val="2"/>
                    </w:rPr>
                    <w:t>deprive the </w:t>
                  </w:r>
                  <w:r>
                    <w:rPr/>
                    <w:t>Council  </w:t>
                  </w:r>
                  <w:r>
                    <w:rPr>
                      <w:spacing w:val="9"/>
                    </w:rPr>
                    <w:t>of </w:t>
                  </w:r>
                  <w:r>
                    <w:rPr/>
                    <w:t>any </w:t>
                  </w:r>
                  <w:r>
                    <w:rPr>
                      <w:spacing w:val="2"/>
                    </w:rPr>
                    <w:t>excuse </w:t>
                  </w:r>
                  <w:r>
                    <w:rPr>
                      <w:spacing w:val="4"/>
                    </w:rPr>
                    <w:t>for </w:t>
                  </w:r>
                  <w:r>
                    <w:rPr>
                      <w:spacing w:val="3"/>
                    </w:rPr>
                    <w:t>excluding </w:t>
                  </w:r>
                  <w:r>
                    <w:rPr/>
                    <w:t>its </w:t>
                  </w:r>
                  <w:r>
                    <w:rPr>
                      <w:spacing w:val="2"/>
                    </w:rPr>
                    <w:t>members </w:t>
                  </w:r>
                  <w:r>
                    <w:rPr>
                      <w:spacing w:val="3"/>
                    </w:rPr>
                    <w:t>from </w:t>
                  </w:r>
                  <w:r>
                    <w:rPr/>
                    <w:t>future meetings </w:t>
                  </w:r>
                  <w:r>
                    <w:rPr>
                      <w:spacing w:val="9"/>
                    </w:rPr>
                    <w:t>of </w:t>
                  </w:r>
                  <w:r>
                    <w:rPr/>
                    <w:t>the</w:t>
                  </w:r>
                  <w:r>
                    <w:rPr>
                      <w:spacing w:val="-13"/>
                    </w:rPr>
                    <w:t> </w:t>
                  </w:r>
                  <w:r>
                    <w:rPr>
                      <w:spacing w:val="2"/>
                    </w:rPr>
                    <w:t>International.</w:t>
                  </w:r>
                  <w:r>
                    <w:rPr>
                      <w:spacing w:val="7"/>
                    </w:rPr>
                    <w:t> </w:t>
                  </w:r>
                  <w:r>
                    <w:rPr>
                      <w:spacing w:val="6"/>
                    </w:rPr>
                    <w:t>It</w:t>
                  </w:r>
                  <w:r>
                    <w:rPr>
                      <w:spacing w:val="1"/>
                    </w:rPr>
                    <w:t> </w:t>
                  </w:r>
                  <w:r>
                    <w:rPr>
                      <w:spacing w:val="3"/>
                    </w:rPr>
                    <w:t>abandoned</w:t>
                  </w:r>
                  <w:r>
                    <w:rPr>
                      <w:spacing w:val="-16"/>
                    </w:rPr>
                    <w:t> </w:t>
                  </w:r>
                  <w:r>
                    <w:rPr>
                      <w:spacing w:val="2"/>
                    </w:rPr>
                    <w:t>the</w:t>
                  </w:r>
                  <w:r>
                    <w:rPr>
                      <w:spacing w:val="-17"/>
                    </w:rPr>
                    <w:t> </w:t>
                  </w:r>
                  <w:r>
                    <w:rPr>
                      <w:spacing w:val="2"/>
                    </w:rPr>
                    <w:t>title</w:t>
                  </w:r>
                  <w:r>
                    <w:rPr>
                      <w:spacing w:val="-8"/>
                    </w:rPr>
                    <w:t> </w:t>
                  </w:r>
                  <w:r>
                    <w:rPr>
                      <w:spacing w:val="11"/>
                    </w:rPr>
                    <w:t>of</w:t>
                  </w:r>
                  <w:r>
                    <w:rPr>
                      <w:spacing w:val="-24"/>
                    </w:rPr>
                    <w:t> </w:t>
                  </w:r>
                  <w:r>
                    <w:rPr>
                      <w:spacing w:val="3"/>
                    </w:rPr>
                    <w:t>Fédération</w:t>
                  </w:r>
                  <w:r>
                    <w:rPr>
                      <w:spacing w:val="-16"/>
                    </w:rPr>
                    <w:t> </w:t>
                  </w:r>
                  <w:r>
                    <w:rPr>
                      <w:spacing w:val="5"/>
                    </w:rPr>
                    <w:t>Romande, </w:t>
                  </w:r>
                  <w:r>
                    <w:rPr/>
                    <w:t>the cause </w:t>
                  </w:r>
                  <w:r>
                    <w:rPr>
                      <w:spacing w:val="11"/>
                    </w:rPr>
                    <w:t>of </w:t>
                  </w:r>
                  <w:r>
                    <w:rPr/>
                    <w:t>so </w:t>
                  </w:r>
                  <w:r>
                    <w:rPr>
                      <w:spacing w:val="3"/>
                    </w:rPr>
                    <w:t>many </w:t>
                  </w:r>
                  <w:r>
                    <w:rPr/>
                    <w:t>heart-burnings, </w:t>
                  </w:r>
                  <w:r>
                    <w:rPr>
                      <w:spacing w:val="2"/>
                    </w:rPr>
                    <w:t>and </w:t>
                  </w:r>
                  <w:r>
                    <w:rPr>
                      <w:spacing w:val="5"/>
                    </w:rPr>
                    <w:t>adopted </w:t>
                  </w:r>
                  <w:r>
                    <w:rPr>
                      <w:spacing w:val="4"/>
                    </w:rPr>
                    <w:t>that </w:t>
                  </w:r>
                  <w:r>
                    <w:rPr>
                      <w:spacing w:val="9"/>
                    </w:rPr>
                    <w:t>of </w:t>
                  </w:r>
                  <w:r>
                    <w:rPr>
                      <w:spacing w:val="3"/>
                    </w:rPr>
                    <w:t>Fédération </w:t>
                  </w:r>
                  <w:r>
                    <w:rPr/>
                    <w:t>Jurassienne. </w:t>
                  </w:r>
                  <w:r>
                    <w:rPr>
                      <w:spacing w:val="6"/>
                    </w:rPr>
                    <w:t>But </w:t>
                  </w:r>
                  <w:r>
                    <w:rPr>
                      <w:spacing w:val="2"/>
                    </w:rPr>
                    <w:t>it refused </w:t>
                  </w:r>
                  <w:r>
                    <w:rPr>
                      <w:spacing w:val="4"/>
                    </w:rPr>
                    <w:t>to </w:t>
                  </w:r>
                  <w:r>
                    <w:rPr/>
                    <w:t>recognise </w:t>
                  </w:r>
                  <w:r>
                    <w:rPr>
                      <w:spacing w:val="2"/>
                    </w:rPr>
                    <w:t>the </w:t>
                  </w:r>
                  <w:r>
                    <w:rPr>
                      <w:spacing w:val="6"/>
                    </w:rPr>
                    <w:t>London</w:t>
                  </w:r>
                  <w:r>
                    <w:rPr>
                      <w:spacing w:val="64"/>
                    </w:rPr>
                    <w:t> </w:t>
                  </w:r>
                  <w:r>
                    <w:rPr>
                      <w:spacing w:val="2"/>
                    </w:rPr>
                    <w:t>conference </w:t>
                  </w:r>
                  <w:r>
                    <w:rPr>
                      <w:spacing w:val="-3"/>
                    </w:rPr>
                    <w:t>as </w:t>
                  </w:r>
                  <w:r>
                    <w:rPr/>
                    <w:t>a </w:t>
                  </w:r>
                  <w:r>
                    <w:rPr>
                      <w:spacing w:val="3"/>
                    </w:rPr>
                    <w:t>properly constituted </w:t>
                  </w:r>
                  <w:r>
                    <w:rPr/>
                    <w:t>organ </w:t>
                  </w:r>
                  <w:r>
                    <w:rPr>
                      <w:spacing w:val="9"/>
                    </w:rPr>
                    <w:t>of </w:t>
                  </w:r>
                  <w:r>
                    <w:rPr/>
                    <w:t>the </w:t>
                  </w:r>
                  <w:r>
                    <w:rPr>
                      <w:spacing w:val="2"/>
                    </w:rPr>
                    <w:t>International, and </w:t>
                  </w:r>
                  <w:r>
                    <w:rPr/>
                    <w:t>it </w:t>
                  </w:r>
                  <w:r>
                    <w:rPr>
                      <w:spacing w:val="3"/>
                    </w:rPr>
                    <w:t>denounced </w:t>
                  </w:r>
                  <w:r>
                    <w:rPr/>
                    <w:t>as abusive </w:t>
                  </w:r>
                  <w:r>
                    <w:rPr>
                      <w:spacing w:val="2"/>
                    </w:rPr>
                    <w:t>the </w:t>
                  </w:r>
                  <w:r>
                    <w:rPr>
                      <w:spacing w:val="3"/>
                    </w:rPr>
                    <w:t>autocratic </w:t>
                  </w:r>
                  <w:r>
                    <w:rPr/>
                    <w:t>powers </w:t>
                  </w:r>
                  <w:r>
                    <w:rPr>
                      <w:spacing w:val="2"/>
                    </w:rPr>
                    <w:t>exercised </w:t>
                  </w:r>
                  <w:r>
                    <w:rPr>
                      <w:spacing w:val="4"/>
                    </w:rPr>
                    <w:t>by </w:t>
                  </w:r>
                  <w:r>
                    <w:rPr/>
                    <w:t>the General Council. </w:t>
                  </w:r>
                  <w:r>
                    <w:rPr>
                      <w:spacing w:val="5"/>
                    </w:rPr>
                    <w:t>It </w:t>
                  </w:r>
                  <w:r>
                    <w:rPr>
                      <w:spacing w:val="2"/>
                    </w:rPr>
                    <w:t>elected </w:t>
                  </w:r>
                  <w:r>
                    <w:rPr/>
                    <w:t>a federal </w:t>
                  </w:r>
                  <w:r>
                    <w:rPr>
                      <w:spacing w:val="3"/>
                    </w:rPr>
                    <w:t>committee. </w:t>
                  </w:r>
                  <w:r>
                    <w:rPr>
                      <w:spacing w:val="6"/>
                    </w:rPr>
                    <w:t>But </w:t>
                  </w:r>
                  <w:r>
                    <w:rPr>
                      <w:spacing w:val="3"/>
                    </w:rPr>
                    <w:t>that </w:t>
                  </w:r>
                  <w:r>
                    <w:rPr>
                      <w:spacing w:val="4"/>
                    </w:rPr>
                    <w:t>committee, </w:t>
                  </w:r>
                  <w:r>
                    <w:rPr/>
                    <w:t>in </w:t>
                  </w:r>
                  <w:r>
                    <w:rPr>
                      <w:spacing w:val="4"/>
                    </w:rPr>
                    <w:t>accordance </w:t>
                  </w:r>
                  <w:r>
                    <w:rPr>
                      <w:spacing w:val="2"/>
                    </w:rPr>
                    <w:t>with the </w:t>
                  </w:r>
                  <w:r>
                    <w:rPr/>
                    <w:t>principles </w:t>
                  </w:r>
                  <w:r>
                    <w:rPr>
                      <w:spacing w:val="4"/>
                    </w:rPr>
                    <w:t>just </w:t>
                  </w:r>
                  <w:r>
                    <w:rPr>
                      <w:spacing w:val="2"/>
                    </w:rPr>
                    <w:t>proclaimed, </w:t>
                  </w:r>
                  <w:r>
                    <w:rPr/>
                    <w:t>was </w:t>
                  </w:r>
                  <w:r>
                    <w:rPr>
                      <w:spacing w:val="4"/>
                    </w:rPr>
                    <w:t>to </w:t>
                  </w:r>
                  <w:r>
                    <w:rPr/>
                    <w:t>exercise </w:t>
                  </w:r>
                  <w:r>
                    <w:rPr>
                      <w:spacing w:val="4"/>
                    </w:rPr>
                    <w:t>no </w:t>
                  </w:r>
                  <w:r>
                    <w:rPr>
                      <w:spacing w:val="2"/>
                    </w:rPr>
                    <w:t>other </w:t>
                  </w:r>
                  <w:r>
                    <w:rPr>
                      <w:spacing w:val="3"/>
                    </w:rPr>
                    <w:t>functions </w:t>
                  </w:r>
                  <w:r>
                    <w:rPr>
                      <w:spacing w:val="2"/>
                    </w:rPr>
                    <w:t>than those </w:t>
                  </w:r>
                  <w:r>
                    <w:rPr>
                      <w:spacing w:val="11"/>
                    </w:rPr>
                    <w:t>of </w:t>
                  </w:r>
                  <w:r>
                    <w:rPr/>
                    <w:t>a central office </w:t>
                  </w:r>
                  <w:r>
                    <w:rPr>
                      <w:spacing w:val="4"/>
                    </w:rPr>
                    <w:t>for </w:t>
                  </w:r>
                  <w:r>
                    <w:rPr/>
                    <w:t>purposes  </w:t>
                  </w:r>
                  <w:r>
                    <w:rPr>
                      <w:spacing w:val="9"/>
                    </w:rPr>
                    <w:t>of</w:t>
                  </w:r>
                  <w:r>
                    <w:rPr>
                      <w:spacing w:val="26"/>
                    </w:rPr>
                    <w:t> </w:t>
                  </w:r>
                  <w:r>
                    <w:rPr>
                      <w:spacing w:val="2"/>
                    </w:rPr>
                    <w:t>correspondence.</w:t>
                  </w:r>
                </w:p>
                <w:p>
                  <w:pPr>
                    <w:pStyle w:val="BodyText"/>
                    <w:spacing w:line="227" w:lineRule="exact"/>
                    <w:ind w:left="1341"/>
                  </w:pPr>
                  <w:r>
                    <w:rPr/>
                    <w:t>The principal work of the  congress  was,  however,  to  draft a</w:t>
                  </w:r>
                </w:p>
                <w:p>
                  <w:pPr>
                    <w:spacing w:before="56"/>
                    <w:ind w:left="925" w:right="763" w:firstLine="0"/>
                    <w:jc w:val="center"/>
                    <w:rPr>
                      <w:b/>
                      <w:sz w:val="15"/>
                    </w:rPr>
                  </w:pPr>
                  <w:r>
                    <w:rPr>
                      <w:b/>
                      <w:sz w:val="15"/>
                    </w:rPr>
                    <w:t>1 Guillaume,  </w:t>
                  </w:r>
                  <w:r>
                    <w:rPr>
                      <w:b/>
                      <w:i/>
                      <w:sz w:val="15"/>
                    </w:rPr>
                    <w:t>Internationale</w:t>
                  </w:r>
                  <w:r>
                    <w:rPr>
                      <w:b/>
                      <w:sz w:val="15"/>
                    </w:rPr>
                    <w:t>,  ii. 202-14.</w:t>
                  </w:r>
                </w:p>
              </w:txbxContent>
            </v:textbox>
            <w10:wrap type="none"/>
          </v:shape>
        </w:pict>
      </w:r>
      <w:r>
        <w:rPr/>
        <w:drawing>
          <wp:anchor distT="0" distB="0" distL="0" distR="0" allowOverlap="1" layoutInCell="1" locked="0" behindDoc="1" simplePos="0" relativeHeight="268199831">
            <wp:simplePos x="0" y="0"/>
            <wp:positionH relativeFrom="page">
              <wp:posOffset>0</wp:posOffset>
            </wp:positionH>
            <wp:positionV relativeFrom="page">
              <wp:posOffset>0</wp:posOffset>
            </wp:positionV>
            <wp:extent cx="5043158" cy="7778496"/>
            <wp:effectExtent l="0" t="0" r="0" b="0"/>
            <wp:wrapNone/>
            <wp:docPr id="853" name="image431.png" descr=""/>
            <wp:cNvGraphicFramePr>
              <a:graphicFrameLocks noChangeAspect="1"/>
            </wp:cNvGraphicFramePr>
            <a:graphic>
              <a:graphicData uri="http://schemas.openxmlformats.org/drawingml/2006/picture">
                <pic:pic>
                  <pic:nvPicPr>
                    <pic:cNvPr id="854" name="image431.png"/>
                    <pic:cNvPicPr/>
                  </pic:nvPicPr>
                  <pic:blipFill>
                    <a:blip r:embed="rId435"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560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37" w:val="left" w:leader="none"/>
                      <w:tab w:pos="6908" w:val="right" w:leader="none"/>
                    </w:tabs>
                    <w:spacing w:before="115"/>
                    <w:ind w:left="1075" w:right="0" w:firstLine="0"/>
                    <w:jc w:val="both"/>
                    <w:rPr>
                      <w:b/>
                      <w:sz w:val="16"/>
                    </w:rPr>
                  </w:pPr>
                  <w:r>
                    <w:rPr>
                      <w:spacing w:val="-7"/>
                      <w:sz w:val="15"/>
                    </w:rPr>
                    <w:t>CHAP. </w:t>
                  </w:r>
                  <w:r>
                    <w:rPr>
                      <w:spacing w:val="2"/>
                      <w:sz w:val="15"/>
                    </w:rPr>
                    <w:t> </w:t>
                  </w:r>
                  <w:r>
                    <w:rPr>
                      <w:b/>
                      <w:spacing w:val="-5"/>
                      <w:sz w:val="16"/>
                    </w:rPr>
                    <w:t>31</w:t>
                    <w:tab/>
                  </w:r>
                  <w:r>
                    <w:rPr>
                      <w:b/>
                      <w:sz w:val="16"/>
                    </w:rPr>
                    <w:t>M </w:t>
                  </w:r>
                  <w:r>
                    <w:rPr>
                      <w:b/>
                      <w:spacing w:val="10"/>
                      <w:sz w:val="16"/>
                    </w:rPr>
                    <w:t>ARX</w:t>
                  </w:r>
                  <w:r>
                    <w:rPr>
                      <w:b/>
                      <w:spacing w:val="64"/>
                      <w:sz w:val="16"/>
                    </w:rPr>
                    <w:t> </w:t>
                  </w:r>
                  <w:r>
                    <w:rPr>
                      <w:b/>
                      <w:i/>
                      <w:spacing w:val="8"/>
                      <w:sz w:val="16"/>
                    </w:rPr>
                    <w:t>VERSUS</w:t>
                  </w:r>
                  <w:r>
                    <w:rPr>
                      <w:b/>
                      <w:i/>
                      <w:spacing w:val="48"/>
                      <w:sz w:val="16"/>
                    </w:rPr>
                    <w:t> </w:t>
                  </w:r>
                  <w:r>
                    <w:rPr>
                      <w:b/>
                      <w:spacing w:val="11"/>
                      <w:sz w:val="16"/>
                    </w:rPr>
                    <w:t>BAKUNIN</w:t>
                  </w:r>
                  <w:r>
                    <w:rPr>
                      <w:rFonts w:ascii="Times New Roman"/>
                      <w:spacing w:val="11"/>
                      <w:sz w:val="16"/>
                    </w:rPr>
                    <w:tab/>
                  </w:r>
                  <w:r>
                    <w:rPr>
                      <w:b/>
                      <w:sz w:val="16"/>
                    </w:rPr>
                    <w:t>427</w:t>
                  </w:r>
                </w:p>
                <w:p>
                  <w:pPr>
                    <w:pStyle w:val="BodyText"/>
                    <w:spacing w:line="249" w:lineRule="auto" w:before="116"/>
                    <w:ind w:left="1079" w:right="1025" w:firstLine="5"/>
                    <w:jc w:val="both"/>
                  </w:pPr>
                  <w:r>
                    <w:rPr>
                      <w:spacing w:val="4"/>
                    </w:rPr>
                    <w:t>document </w:t>
                  </w:r>
                  <w:r>
                    <w:rPr/>
                    <w:t>which </w:t>
                  </w:r>
                  <w:r>
                    <w:rPr>
                      <w:spacing w:val="2"/>
                    </w:rPr>
                    <w:t>became </w:t>
                  </w:r>
                  <w:r>
                    <w:rPr>
                      <w:spacing w:val="3"/>
                    </w:rPr>
                    <w:t>famous </w:t>
                  </w:r>
                  <w:r>
                    <w:rPr/>
                    <w:t>in </w:t>
                  </w:r>
                  <w:r>
                    <w:rPr>
                      <w:spacing w:val="2"/>
                    </w:rPr>
                    <w:t>the </w:t>
                  </w:r>
                  <w:r>
                    <w:rPr>
                      <w:spacing w:val="3"/>
                    </w:rPr>
                    <w:t>history </w:t>
                  </w:r>
                  <w:r>
                    <w:rPr>
                      <w:spacing w:val="11"/>
                    </w:rPr>
                    <w:t>of </w:t>
                  </w:r>
                  <w:r>
                    <w:rPr/>
                    <w:t>the </w:t>
                  </w:r>
                  <w:r>
                    <w:rPr>
                      <w:spacing w:val="5"/>
                    </w:rPr>
                    <w:t>Inter­ </w:t>
                  </w:r>
                  <w:r>
                    <w:rPr>
                      <w:spacing w:val="3"/>
                    </w:rPr>
                    <w:t>national </w:t>
                  </w:r>
                  <w:r>
                    <w:rPr>
                      <w:spacing w:val="-3"/>
                    </w:rPr>
                    <w:t>as </w:t>
                  </w:r>
                  <w:r>
                    <w:rPr/>
                    <w:t>the </w:t>
                  </w:r>
                  <w:r>
                    <w:rPr>
                      <w:i/>
                    </w:rPr>
                    <w:t>Sonvillier Circular</w:t>
                  </w:r>
                  <w:r>
                    <w:rPr/>
                    <w:t>. </w:t>
                  </w:r>
                  <w:r>
                    <w:rPr>
                      <w:spacing w:val="3"/>
                    </w:rPr>
                    <w:t>In </w:t>
                  </w:r>
                  <w:r>
                    <w:rPr/>
                    <w:t>this circular, which was </w:t>
                  </w:r>
                  <w:r>
                    <w:rPr>
                      <w:spacing w:val="2"/>
                    </w:rPr>
                    <w:t>printed </w:t>
                  </w:r>
                  <w:r>
                    <w:rPr/>
                    <w:t>and </w:t>
                  </w:r>
                  <w:r>
                    <w:rPr>
                      <w:spacing w:val="2"/>
                    </w:rPr>
                    <w:t>distributed </w:t>
                  </w:r>
                  <w:r>
                    <w:rPr>
                      <w:spacing w:val="4"/>
                    </w:rPr>
                    <w:t>to </w:t>
                  </w:r>
                  <w:r>
                    <w:rPr/>
                    <w:t>all sections </w:t>
                  </w:r>
                  <w:r>
                    <w:rPr>
                      <w:spacing w:val="11"/>
                    </w:rPr>
                    <w:t>of </w:t>
                  </w:r>
                  <w:r>
                    <w:rPr>
                      <w:spacing w:val="2"/>
                    </w:rPr>
                    <w:t>the </w:t>
                  </w:r>
                  <w:r>
                    <w:rPr>
                      <w:spacing w:val="3"/>
                    </w:rPr>
                    <w:t>International </w:t>
                  </w:r>
                  <w:r>
                    <w:rPr/>
                    <w:t>in </w:t>
                  </w:r>
                  <w:r>
                    <w:rPr>
                      <w:spacing w:val="2"/>
                    </w:rPr>
                    <w:t>France, Belgium, </w:t>
                  </w:r>
                  <w:r>
                    <w:rPr/>
                    <w:t>Spain, and </w:t>
                  </w:r>
                  <w:r>
                    <w:rPr>
                      <w:spacing w:val="5"/>
                    </w:rPr>
                    <w:t>Italy, </w:t>
                  </w:r>
                  <w:r>
                    <w:rPr>
                      <w:spacing w:val="2"/>
                    </w:rPr>
                    <w:t>the </w:t>
                  </w:r>
                  <w:r>
                    <w:rPr/>
                    <w:t>Bakuninists  </w:t>
                  </w:r>
                  <w:r>
                    <w:rPr>
                      <w:spacing w:val="2"/>
                    </w:rPr>
                    <w:t>demanded </w:t>
                  </w:r>
                  <w:r>
                    <w:rPr/>
                    <w:t>the </w:t>
                  </w:r>
                  <w:r>
                    <w:rPr>
                      <w:spacing w:val="2"/>
                    </w:rPr>
                    <w:t>immediate </w:t>
                  </w:r>
                  <w:r>
                    <w:rPr>
                      <w:spacing w:val="5"/>
                    </w:rPr>
                    <w:t>convocation </w:t>
                  </w:r>
                  <w:r>
                    <w:rPr>
                      <w:spacing w:val="11"/>
                    </w:rPr>
                    <w:t>of </w:t>
                  </w:r>
                  <w:r>
                    <w:rPr/>
                    <w:t>a </w:t>
                  </w:r>
                  <w:r>
                    <w:rPr>
                      <w:spacing w:val="2"/>
                    </w:rPr>
                    <w:t>plenary </w:t>
                  </w:r>
                  <w:r>
                    <w:rPr/>
                    <w:t>Congress </w:t>
                  </w:r>
                  <w:r>
                    <w:rPr>
                      <w:spacing w:val="11"/>
                    </w:rPr>
                    <w:t>of </w:t>
                  </w:r>
                  <w:r>
                    <w:rPr/>
                    <w:t>the </w:t>
                  </w:r>
                  <w:r>
                    <w:rPr>
                      <w:spacing w:val="5"/>
                    </w:rPr>
                    <w:t>Inter­ </w:t>
                  </w:r>
                  <w:r>
                    <w:rPr/>
                    <w:t>national,  </w:t>
                  </w:r>
                  <w:r>
                    <w:rPr>
                      <w:spacing w:val="2"/>
                    </w:rPr>
                    <w:t>and </w:t>
                  </w:r>
                  <w:r>
                    <w:rPr/>
                    <w:t>officially </w:t>
                  </w:r>
                  <w:r>
                    <w:rPr>
                      <w:spacing w:val="2"/>
                    </w:rPr>
                    <w:t>launched </w:t>
                  </w:r>
                  <w:r>
                    <w:rPr/>
                    <w:t>their </w:t>
                  </w:r>
                  <w:r>
                    <w:rPr>
                      <w:spacing w:val="3"/>
                    </w:rPr>
                    <w:t>attack  </w:t>
                  </w:r>
                  <w:r>
                    <w:rPr/>
                    <w:t>on </w:t>
                  </w:r>
                  <w:r>
                    <w:rPr>
                      <w:spacing w:val="2"/>
                    </w:rPr>
                    <w:t>the </w:t>
                  </w:r>
                  <w:r>
                    <w:rPr>
                      <w:spacing w:val="3"/>
                    </w:rPr>
                    <w:t>autocracy</w:t>
                  </w:r>
                  <w:r>
                    <w:rPr>
                      <w:spacing w:val="58"/>
                    </w:rPr>
                    <w:t> </w:t>
                  </w:r>
                  <w:r>
                    <w:rPr>
                      <w:spacing w:val="9"/>
                    </w:rPr>
                    <w:t>of </w:t>
                  </w:r>
                  <w:r>
                    <w:rPr/>
                    <w:t>the  General</w:t>
                  </w:r>
                  <w:r>
                    <w:rPr>
                      <w:spacing w:val="11"/>
                    </w:rPr>
                    <w:t> </w:t>
                  </w:r>
                  <w:r>
                    <w:rPr/>
                    <w:t>Council.</w:t>
                  </w:r>
                </w:p>
                <w:p>
                  <w:pPr>
                    <w:pStyle w:val="BodyText"/>
                    <w:spacing w:line="220" w:lineRule="auto" w:before="168"/>
                    <w:ind w:left="1084" w:right="1016" w:firstLine="199"/>
                    <w:jc w:val="both"/>
                  </w:pPr>
                  <w:r>
                    <w:rPr>
                      <w:spacing w:val="4"/>
                    </w:rPr>
                    <w:t>If</w:t>
                  </w:r>
                  <w:r>
                    <w:rPr>
                      <w:spacing w:val="-13"/>
                    </w:rPr>
                    <w:t> </w:t>
                  </w:r>
                  <w:r>
                    <w:rPr>
                      <w:spacing w:val="-4"/>
                    </w:rPr>
                    <w:t>there</w:t>
                  </w:r>
                  <w:r>
                    <w:rPr>
                      <w:spacing w:val="-22"/>
                    </w:rPr>
                    <w:t> </w:t>
                  </w:r>
                  <w:r>
                    <w:rPr>
                      <w:spacing w:val="-3"/>
                    </w:rPr>
                    <w:t>is</w:t>
                  </w:r>
                  <w:r>
                    <w:rPr>
                      <w:spacing w:val="-21"/>
                    </w:rPr>
                    <w:t> </w:t>
                  </w:r>
                  <w:r>
                    <w:rPr>
                      <w:spacing w:val="-3"/>
                    </w:rPr>
                    <w:t>an</w:t>
                  </w:r>
                  <w:r>
                    <w:rPr>
                      <w:spacing w:val="-21"/>
                    </w:rPr>
                    <w:t> </w:t>
                  </w:r>
                  <w:r>
                    <w:rPr>
                      <w:spacing w:val="-5"/>
                    </w:rPr>
                    <w:t>undeniable</w:t>
                  </w:r>
                  <w:r>
                    <w:rPr>
                      <w:spacing w:val="-22"/>
                    </w:rPr>
                    <w:t> </w:t>
                  </w:r>
                  <w:r>
                    <w:rPr/>
                    <w:t>fact</w:t>
                  </w:r>
                  <w:r>
                    <w:rPr>
                      <w:spacing w:val="-3"/>
                    </w:rPr>
                    <w:t> </w:t>
                  </w:r>
                  <w:r>
                    <w:rPr>
                      <w:spacing w:val="-4"/>
                    </w:rPr>
                    <w:t>[said</w:t>
                  </w:r>
                  <w:r>
                    <w:rPr>
                      <w:spacing w:val="-26"/>
                    </w:rPr>
                    <w:t> </w:t>
                  </w:r>
                  <w:r>
                    <w:rPr/>
                    <w:t>the</w:t>
                  </w:r>
                  <w:r>
                    <w:rPr>
                      <w:spacing w:val="-10"/>
                    </w:rPr>
                    <w:t> </w:t>
                  </w:r>
                  <w:r>
                    <w:rPr>
                      <w:i/>
                      <w:spacing w:val="-7"/>
                    </w:rPr>
                    <w:t>Circular</w:t>
                  </w:r>
                  <w:r>
                    <w:rPr>
                      <w:spacing w:val="-7"/>
                    </w:rPr>
                    <w:t>]</w:t>
                  </w:r>
                  <w:r>
                    <w:rPr>
                      <w:spacing w:val="-11"/>
                    </w:rPr>
                    <w:t> </w:t>
                  </w:r>
                  <w:r>
                    <w:rPr>
                      <w:spacing w:val="-3"/>
                    </w:rPr>
                    <w:t>attested</w:t>
                  </w:r>
                  <w:r>
                    <w:rPr>
                      <w:spacing w:val="-15"/>
                    </w:rPr>
                    <w:t> </w:t>
                  </w:r>
                  <w:r>
                    <w:rPr/>
                    <w:t>a</w:t>
                  </w:r>
                  <w:r>
                    <w:rPr>
                      <w:spacing w:val="-25"/>
                    </w:rPr>
                    <w:t> </w:t>
                  </w:r>
                  <w:r>
                    <w:rPr>
                      <w:spacing w:val="-4"/>
                    </w:rPr>
                    <w:t>thousand times </w:t>
                  </w:r>
                  <w:r>
                    <w:rPr>
                      <w:spacing w:val="3"/>
                    </w:rPr>
                    <w:t>by </w:t>
                  </w:r>
                  <w:r>
                    <w:rPr>
                      <w:spacing w:val="-5"/>
                    </w:rPr>
                    <w:t>experience, </w:t>
                  </w:r>
                  <w:r>
                    <w:rPr/>
                    <w:t>it </w:t>
                  </w:r>
                  <w:r>
                    <w:rPr>
                      <w:spacing w:val="-4"/>
                    </w:rPr>
                    <w:t>is </w:t>
                  </w:r>
                  <w:r>
                    <w:rPr>
                      <w:spacing w:val="-3"/>
                    </w:rPr>
                    <w:t>the </w:t>
                  </w:r>
                  <w:r>
                    <w:rPr>
                      <w:spacing w:val="-4"/>
                    </w:rPr>
                    <w:t>corrupting </w:t>
                  </w:r>
                  <w:r>
                    <w:rPr>
                      <w:spacing w:val="-3"/>
                    </w:rPr>
                    <w:t>effect </w:t>
                  </w:r>
                  <w:r>
                    <w:rPr/>
                    <w:t>of </w:t>
                  </w:r>
                  <w:r>
                    <w:rPr>
                      <w:spacing w:val="-3"/>
                    </w:rPr>
                    <w:t>authority </w:t>
                  </w:r>
                  <w:r>
                    <w:rPr/>
                    <w:t>on </w:t>
                  </w:r>
                  <w:r>
                    <w:rPr>
                      <w:spacing w:val="-3"/>
                    </w:rPr>
                    <w:t>those </w:t>
                  </w:r>
                  <w:r>
                    <w:rPr/>
                    <w:t>in </w:t>
                  </w:r>
                  <w:r>
                    <w:rPr>
                      <w:spacing w:val="-6"/>
                    </w:rPr>
                    <w:t>whose hands </w:t>
                  </w:r>
                  <w:r>
                    <w:rPr/>
                    <w:t>it </w:t>
                  </w:r>
                  <w:r>
                    <w:rPr>
                      <w:spacing w:val="-3"/>
                    </w:rPr>
                    <w:t>is </w:t>
                  </w:r>
                  <w:r>
                    <w:rPr>
                      <w:spacing w:val="-4"/>
                    </w:rPr>
                    <w:t>placed. </w:t>
                  </w:r>
                  <w:r>
                    <w:rPr/>
                    <w:t>. . . </w:t>
                  </w:r>
                  <w:r>
                    <w:rPr>
                      <w:spacing w:val="-3"/>
                    </w:rPr>
                    <w:t>The </w:t>
                  </w:r>
                  <w:r>
                    <w:rPr>
                      <w:spacing w:val="-2"/>
                    </w:rPr>
                    <w:t>functions </w:t>
                  </w:r>
                  <w:r>
                    <w:rPr/>
                    <w:t>of </w:t>
                  </w:r>
                  <w:r>
                    <w:rPr>
                      <w:spacing w:val="-6"/>
                    </w:rPr>
                    <w:t>members </w:t>
                  </w:r>
                  <w:r>
                    <w:rPr/>
                    <w:t>of </w:t>
                  </w:r>
                  <w:r>
                    <w:rPr>
                      <w:spacing w:val="-4"/>
                    </w:rPr>
                    <w:t>the </w:t>
                  </w:r>
                  <w:r>
                    <w:rPr>
                      <w:spacing w:val="-7"/>
                    </w:rPr>
                    <w:t>General </w:t>
                  </w:r>
                  <w:r>
                    <w:rPr>
                      <w:spacing w:val="-5"/>
                    </w:rPr>
                    <w:t>Council </w:t>
                  </w:r>
                  <w:r>
                    <w:rPr>
                      <w:spacing w:val="-3"/>
                    </w:rPr>
                    <w:t>have  </w:t>
                  </w:r>
                  <w:r>
                    <w:rPr>
                      <w:spacing w:val="-4"/>
                    </w:rPr>
                    <w:t>come </w:t>
                  </w:r>
                  <w:r>
                    <w:rPr/>
                    <w:t>to  be </w:t>
                  </w:r>
                  <w:r>
                    <w:rPr>
                      <w:spacing w:val="-5"/>
                    </w:rPr>
                    <w:t>regarded as </w:t>
                  </w:r>
                  <w:r>
                    <w:rPr>
                      <w:spacing w:val="-3"/>
                    </w:rPr>
                    <w:t>the private </w:t>
                  </w:r>
                  <w:r>
                    <w:rPr/>
                    <w:t>property  of a few </w:t>
                  </w:r>
                  <w:r>
                    <w:rPr>
                      <w:spacing w:val="-5"/>
                    </w:rPr>
                    <w:t>individuals. </w:t>
                  </w:r>
                  <w:r>
                    <w:rPr/>
                    <w:t>. . . They </w:t>
                  </w:r>
                  <w:r>
                    <w:rPr>
                      <w:spacing w:val="-4"/>
                    </w:rPr>
                    <w:t>have </w:t>
                  </w:r>
                  <w:r>
                    <w:rPr>
                      <w:spacing w:val="-3"/>
                    </w:rPr>
                    <w:t>become </w:t>
                  </w:r>
                  <w:r>
                    <w:rPr/>
                    <w:t>in </w:t>
                  </w:r>
                  <w:r>
                    <w:rPr>
                      <w:spacing w:val="-3"/>
                    </w:rPr>
                    <w:t>their own </w:t>
                  </w:r>
                  <w:r>
                    <w:rPr>
                      <w:spacing w:val="-5"/>
                    </w:rPr>
                    <w:t>eyes </w:t>
                  </w:r>
                  <w:r>
                    <w:rPr/>
                    <w:t>a </w:t>
                  </w:r>
                  <w:r>
                    <w:rPr>
                      <w:spacing w:val="-3"/>
                    </w:rPr>
                    <w:t>sort </w:t>
                  </w:r>
                  <w:r>
                    <w:rPr/>
                    <w:t>of </w:t>
                  </w:r>
                  <w:r>
                    <w:rPr>
                      <w:spacing w:val="-4"/>
                    </w:rPr>
                    <w:t>government; </w:t>
                  </w:r>
                  <w:r>
                    <w:rPr>
                      <w:spacing w:val="-3"/>
                    </w:rPr>
                    <w:t>and </w:t>
                  </w:r>
                  <w:r>
                    <w:rPr/>
                    <w:t>it </w:t>
                  </w:r>
                  <w:r>
                    <w:rPr>
                      <w:spacing w:val="-7"/>
                    </w:rPr>
                    <w:t>was </w:t>
                  </w:r>
                  <w:r>
                    <w:rPr>
                      <w:spacing w:val="-5"/>
                    </w:rPr>
                    <w:t>natural </w:t>
                  </w:r>
                  <w:r>
                    <w:rPr/>
                    <w:t>that </w:t>
                  </w:r>
                  <w:r>
                    <w:rPr>
                      <w:spacing w:val="-3"/>
                    </w:rPr>
                    <w:t>their own </w:t>
                  </w:r>
                  <w:r>
                    <w:rPr>
                      <w:spacing w:val="-4"/>
                    </w:rPr>
                    <w:t>particular </w:t>
                  </w:r>
                  <w:r>
                    <w:rPr>
                      <w:spacing w:val="-6"/>
                    </w:rPr>
                    <w:t>ideas </w:t>
                  </w:r>
                  <w:r>
                    <w:rPr>
                      <w:spacing w:val="-5"/>
                    </w:rPr>
                    <w:t>should </w:t>
                  </w:r>
                  <w:r>
                    <w:rPr>
                      <w:spacing w:val="-6"/>
                    </w:rPr>
                    <w:t>seem </w:t>
                  </w:r>
                  <w:r>
                    <w:rPr/>
                    <w:t>to </w:t>
                  </w:r>
                  <w:r>
                    <w:rPr>
                      <w:spacing w:val="-3"/>
                    </w:rPr>
                    <w:t>them </w:t>
                  </w:r>
                  <w:r>
                    <w:rPr/>
                    <w:t>to  </w:t>
                  </w:r>
                  <w:r>
                    <w:rPr>
                      <w:spacing w:val="-3"/>
                    </w:rPr>
                    <w:t>be the </w:t>
                  </w:r>
                  <w:r>
                    <w:rPr>
                      <w:spacing w:val="-5"/>
                    </w:rPr>
                    <w:t>official </w:t>
                  </w:r>
                  <w:r>
                    <w:rPr>
                      <w:spacing w:val="-3"/>
                    </w:rPr>
                    <w:t>and </w:t>
                  </w:r>
                  <w:r>
                    <w:rPr/>
                    <w:t>only </w:t>
                  </w:r>
                  <w:r>
                    <w:rPr>
                      <w:spacing w:val="-5"/>
                    </w:rPr>
                    <w:t>authorised </w:t>
                  </w:r>
                  <w:r>
                    <w:rPr>
                      <w:spacing w:val="-3"/>
                    </w:rPr>
                    <w:t>doctrine  </w:t>
                  </w:r>
                  <w:r>
                    <w:rPr/>
                    <w:t>of </w:t>
                  </w:r>
                  <w:r>
                    <w:rPr>
                      <w:spacing w:val="-4"/>
                    </w:rPr>
                    <w:t>the Association, </w:t>
                  </w:r>
                  <w:r>
                    <w:rPr>
                      <w:spacing w:val="-6"/>
                    </w:rPr>
                    <w:t>while </w:t>
                  </w:r>
                  <w:r>
                    <w:rPr>
                      <w:spacing w:val="-4"/>
                    </w:rPr>
                    <w:t>divergent </w:t>
                  </w:r>
                  <w:r>
                    <w:rPr>
                      <w:spacing w:val="-6"/>
                    </w:rPr>
                    <w:t>ideas expressed </w:t>
                  </w:r>
                  <w:r>
                    <w:rPr/>
                    <w:t>by </w:t>
                  </w:r>
                  <w:r>
                    <w:rPr>
                      <w:spacing w:val="-4"/>
                    </w:rPr>
                    <w:t>other </w:t>
                  </w:r>
                  <w:r>
                    <w:rPr>
                      <w:spacing w:val="-5"/>
                    </w:rPr>
                    <w:t>groups </w:t>
                  </w:r>
                  <w:r>
                    <w:rPr>
                      <w:spacing w:val="-6"/>
                    </w:rPr>
                    <w:t>seem </w:t>
                  </w:r>
                  <w:r>
                    <w:rPr/>
                    <w:t>no </w:t>
                  </w:r>
                  <w:r>
                    <w:rPr>
                      <w:spacing w:val="-4"/>
                    </w:rPr>
                    <w:t>longer </w:t>
                  </w:r>
                  <w:r>
                    <w:rPr/>
                    <w:t>a </w:t>
                  </w:r>
                  <w:r>
                    <w:rPr>
                      <w:spacing w:val="-4"/>
                    </w:rPr>
                    <w:t>legitimate </w:t>
                  </w:r>
                  <w:r>
                    <w:rPr>
                      <w:spacing w:val="-5"/>
                    </w:rPr>
                    <w:t>expression </w:t>
                  </w:r>
                  <w:r>
                    <w:rPr/>
                    <w:t>of </w:t>
                  </w:r>
                  <w:r>
                    <w:rPr>
                      <w:spacing w:val="-3"/>
                    </w:rPr>
                    <w:t>opinion </w:t>
                  </w:r>
                  <w:r>
                    <w:rPr>
                      <w:spacing w:val="-5"/>
                    </w:rPr>
                    <w:t>equal </w:t>
                  </w:r>
                  <w:r>
                    <w:rPr/>
                    <w:t>in </w:t>
                  </w:r>
                  <w:r>
                    <w:rPr>
                      <w:spacing w:val="-5"/>
                    </w:rPr>
                    <w:t>value </w:t>
                  </w:r>
                  <w:r>
                    <w:rPr/>
                    <w:t>to </w:t>
                  </w:r>
                  <w:r>
                    <w:rPr>
                      <w:spacing w:val="-4"/>
                    </w:rPr>
                    <w:t>their </w:t>
                  </w:r>
                  <w:r>
                    <w:rPr>
                      <w:spacing w:val="-5"/>
                    </w:rPr>
                    <w:t>own,  </w:t>
                  </w:r>
                  <w:r>
                    <w:rPr/>
                    <w:t>but a </w:t>
                  </w:r>
                  <w:r>
                    <w:rPr>
                      <w:spacing w:val="-4"/>
                    </w:rPr>
                    <w:t>veritable</w:t>
                  </w:r>
                  <w:r>
                    <w:rPr>
                      <w:spacing w:val="41"/>
                    </w:rPr>
                    <w:t> </w:t>
                  </w:r>
                  <w:r>
                    <w:rPr>
                      <w:spacing w:val="-7"/>
                    </w:rPr>
                    <w:t>heresy.</w:t>
                  </w:r>
                </w:p>
                <w:p>
                  <w:pPr>
                    <w:pStyle w:val="BodyText"/>
                    <w:spacing w:line="252" w:lineRule="auto" w:before="193"/>
                    <w:ind w:left="1096" w:right="1034" w:hanging="10"/>
                    <w:jc w:val="both"/>
                  </w:pPr>
                  <w:r>
                    <w:rPr/>
                    <w:t>The solution, continued the </w:t>
                  </w:r>
                  <w:r>
                    <w:rPr>
                      <w:i/>
                    </w:rPr>
                    <w:t>Circular</w:t>
                  </w:r>
                  <w:r>
                    <w:rPr/>
                    <w:t>, was to deprive the General Council of its dictatorial powers and to make it, like the federal committee of the Fédération Jurassienne, “ a simple office for correspondence  and  statistics” .1</w:t>
                  </w:r>
                </w:p>
                <w:p>
                  <w:pPr>
                    <w:pStyle w:val="BodyText"/>
                    <w:spacing w:line="252" w:lineRule="auto"/>
                    <w:ind w:left="1093" w:right="1022" w:firstLine="207"/>
                    <w:jc w:val="both"/>
                    <w:rPr>
                      <w:i/>
                    </w:rPr>
                  </w:pPr>
                  <w:r>
                    <w:rPr>
                      <w:spacing w:val="5"/>
                    </w:rPr>
                    <w:t>It </w:t>
                  </w:r>
                  <w:r>
                    <w:rPr/>
                    <w:t>was clear </w:t>
                  </w:r>
                  <w:r>
                    <w:rPr>
                      <w:spacing w:val="3"/>
                    </w:rPr>
                    <w:t>that </w:t>
                  </w:r>
                  <w:r>
                    <w:rPr/>
                    <w:t>the </w:t>
                  </w:r>
                  <w:r>
                    <w:rPr>
                      <w:spacing w:val="3"/>
                    </w:rPr>
                    <w:t>demand for </w:t>
                  </w:r>
                  <w:r>
                    <w:rPr/>
                    <w:t>a Congress </w:t>
                  </w:r>
                  <w:r>
                    <w:rPr>
                      <w:spacing w:val="3"/>
                    </w:rPr>
                    <w:t>could no </w:t>
                  </w:r>
                  <w:r>
                    <w:rPr/>
                    <w:t>longer  </w:t>
                  </w:r>
                  <w:r>
                    <w:rPr>
                      <w:spacing w:val="2"/>
                    </w:rPr>
                    <w:t>be </w:t>
                  </w:r>
                  <w:r>
                    <w:rPr/>
                    <w:t>resisted. There </w:t>
                  </w:r>
                  <w:r>
                    <w:rPr>
                      <w:spacing w:val="2"/>
                    </w:rPr>
                    <w:t>had </w:t>
                  </w:r>
                  <w:r>
                    <w:rPr/>
                    <w:t>been </w:t>
                  </w:r>
                  <w:r>
                    <w:rPr>
                      <w:spacing w:val="4"/>
                    </w:rPr>
                    <w:t>no </w:t>
                  </w:r>
                  <w:r>
                    <w:rPr/>
                    <w:t>general Congress </w:t>
                  </w:r>
                  <w:r>
                    <w:rPr>
                      <w:spacing w:val="11"/>
                    </w:rPr>
                    <w:t>of </w:t>
                  </w:r>
                  <w:r>
                    <w:rPr/>
                    <w:t>the </w:t>
                  </w:r>
                  <w:r>
                    <w:rPr>
                      <w:spacing w:val="5"/>
                    </w:rPr>
                    <w:t>Inter­ </w:t>
                  </w:r>
                  <w:r>
                    <w:rPr>
                      <w:spacing w:val="2"/>
                    </w:rPr>
                    <w:t>national </w:t>
                  </w:r>
                  <w:r>
                    <w:rPr/>
                    <w:t>since </w:t>
                  </w:r>
                  <w:r>
                    <w:rPr>
                      <w:spacing w:val="2"/>
                    </w:rPr>
                    <w:t>September </w:t>
                  </w:r>
                  <w:r>
                    <w:rPr>
                      <w:spacing w:val="-5"/>
                    </w:rPr>
                    <w:t>1869. </w:t>
                  </w:r>
                  <w:r>
                    <w:rPr>
                      <w:spacing w:val="3"/>
                    </w:rPr>
                    <w:t>In</w:t>
                  </w:r>
                  <w:r>
                    <w:rPr>
                      <w:spacing w:val="58"/>
                    </w:rPr>
                    <w:t> </w:t>
                  </w:r>
                  <w:r>
                    <w:rPr>
                      <w:spacing w:val="-5"/>
                    </w:rPr>
                    <w:t>1870  </w:t>
                  </w:r>
                  <w:r>
                    <w:rPr>
                      <w:spacing w:val="2"/>
                    </w:rPr>
                    <w:t>the  </w:t>
                  </w:r>
                  <w:r>
                    <w:rPr/>
                    <w:t>Franco-Prussian </w:t>
                  </w:r>
                  <w:r>
                    <w:rPr>
                      <w:spacing w:val="2"/>
                    </w:rPr>
                    <w:t>war had </w:t>
                  </w:r>
                  <w:r>
                    <w:rPr/>
                    <w:t>rendered a meeting impossible, </w:t>
                  </w:r>
                  <w:r>
                    <w:rPr>
                      <w:spacing w:val="2"/>
                    </w:rPr>
                    <w:t>and </w:t>
                  </w:r>
                  <w:r>
                    <w:rPr/>
                    <w:t>in </w:t>
                  </w:r>
                  <w:r>
                    <w:rPr>
                      <w:spacing w:val="-7"/>
                    </w:rPr>
                    <w:t>1871 </w:t>
                  </w:r>
                  <w:r>
                    <w:rPr/>
                    <w:t>the </w:t>
                  </w:r>
                  <w:r>
                    <w:rPr>
                      <w:spacing w:val="2"/>
                    </w:rPr>
                    <w:t>private conference </w:t>
                  </w:r>
                  <w:r>
                    <w:rPr/>
                    <w:t>in </w:t>
                  </w:r>
                  <w:r>
                    <w:rPr>
                      <w:spacing w:val="6"/>
                    </w:rPr>
                    <w:t>London </w:t>
                  </w:r>
                  <w:r>
                    <w:rPr/>
                    <w:t>had been substituted. </w:t>
                  </w:r>
                  <w:r>
                    <w:rPr>
                      <w:spacing w:val="3"/>
                    </w:rPr>
                    <w:t>In </w:t>
                  </w:r>
                  <w:r>
                    <w:rPr>
                      <w:spacing w:val="2"/>
                    </w:rPr>
                    <w:t>September </w:t>
                  </w:r>
                  <w:r>
                    <w:rPr>
                      <w:spacing w:val="-6"/>
                    </w:rPr>
                    <w:t>1872 </w:t>
                  </w:r>
                  <w:r>
                    <w:rPr/>
                    <w:t>the full Congress must meet, and the issue </w:t>
                  </w:r>
                  <w:r>
                    <w:rPr>
                      <w:spacing w:val="2"/>
                    </w:rPr>
                    <w:t>between </w:t>
                  </w:r>
                  <w:r>
                    <w:rPr/>
                    <w:t>Marxists and Bakuninists </w:t>
                  </w:r>
                  <w:r>
                    <w:rPr>
                      <w:spacing w:val="2"/>
                    </w:rPr>
                    <w:t>be </w:t>
                  </w:r>
                  <w:r>
                    <w:rPr>
                      <w:spacing w:val="4"/>
                    </w:rPr>
                    <w:t>fought to </w:t>
                  </w:r>
                  <w:r>
                    <w:rPr/>
                    <w:t>a </w:t>
                  </w:r>
                  <w:r>
                    <w:rPr>
                      <w:spacing w:val="-3"/>
                    </w:rPr>
                    <w:t>finish. </w:t>
                  </w:r>
                  <w:r>
                    <w:rPr>
                      <w:spacing w:val="3"/>
                    </w:rPr>
                    <w:t>The </w:t>
                  </w:r>
                  <w:r>
                    <w:rPr/>
                    <w:t>intervening </w:t>
                  </w:r>
                  <w:r>
                    <w:rPr>
                      <w:spacing w:val="3"/>
                    </w:rPr>
                    <w:t>period </w:t>
                  </w:r>
                  <w:r>
                    <w:rPr/>
                    <w:t>was spent </w:t>
                  </w:r>
                  <w:r>
                    <w:rPr>
                      <w:spacing w:val="5"/>
                    </w:rPr>
                    <w:t>by both </w:t>
                  </w:r>
                  <w:r>
                    <w:rPr/>
                    <w:t>sides in sharpening their weapons. </w:t>
                  </w:r>
                  <w:r>
                    <w:rPr>
                      <w:spacing w:val="3"/>
                    </w:rPr>
                    <w:t>In </w:t>
                  </w:r>
                  <w:r>
                    <w:rPr>
                      <w:spacing w:val="2"/>
                    </w:rPr>
                    <w:t>May, </w:t>
                  </w:r>
                  <w:r>
                    <w:rPr>
                      <w:spacing w:val="4"/>
                    </w:rPr>
                    <w:t>by </w:t>
                  </w:r>
                  <w:r>
                    <w:rPr>
                      <w:spacing w:val="2"/>
                    </w:rPr>
                    <w:t>way </w:t>
                  </w:r>
                  <w:r>
                    <w:rPr>
                      <w:spacing w:val="11"/>
                    </w:rPr>
                    <w:t>of </w:t>
                  </w:r>
                  <w:r>
                    <w:rPr>
                      <w:spacing w:val="2"/>
                    </w:rPr>
                    <w:t>counterblast </w:t>
                  </w:r>
                  <w:r>
                    <w:rPr>
                      <w:spacing w:val="4"/>
                    </w:rPr>
                    <w:t>to </w:t>
                  </w:r>
                  <w:r>
                    <w:rPr>
                      <w:spacing w:val="2"/>
                    </w:rPr>
                    <w:t>the </w:t>
                  </w:r>
                  <w:r>
                    <w:rPr>
                      <w:i/>
                    </w:rPr>
                    <w:t>Sonvillier Circular</w:t>
                  </w:r>
                  <w:r>
                    <w:rPr/>
                    <w:t>, the General Council issued</w:t>
                  </w:r>
                  <w:r>
                    <w:rPr>
                      <w:spacing w:val="-7"/>
                    </w:rPr>
                    <w:t> </w:t>
                  </w:r>
                  <w:r>
                    <w:rPr/>
                    <w:t>a</w:t>
                  </w:r>
                  <w:r>
                    <w:rPr>
                      <w:spacing w:val="-10"/>
                    </w:rPr>
                    <w:t> </w:t>
                  </w:r>
                  <w:r>
                    <w:rPr>
                      <w:spacing w:val="3"/>
                    </w:rPr>
                    <w:t>pamphlet</w:t>
                  </w:r>
                  <w:r>
                    <w:rPr>
                      <w:spacing w:val="-4"/>
                    </w:rPr>
                    <w:t> </w:t>
                  </w:r>
                  <w:r>
                    <w:rPr>
                      <w:spacing w:val="2"/>
                    </w:rPr>
                    <w:t>entitled</w:t>
                  </w:r>
                  <w:r>
                    <w:rPr>
                      <w:spacing w:val="-6"/>
                    </w:rPr>
                    <w:t> </w:t>
                  </w:r>
                  <w:r>
                    <w:rPr>
                      <w:i/>
                      <w:spacing w:val="3"/>
                    </w:rPr>
                    <w:t>Les</w:t>
                  </w:r>
                  <w:r>
                    <w:rPr>
                      <w:i/>
                      <w:spacing w:val="-4"/>
                    </w:rPr>
                    <w:t> </w:t>
                  </w:r>
                  <w:r>
                    <w:rPr>
                      <w:i/>
                    </w:rPr>
                    <w:t>Prétendues</w:t>
                  </w:r>
                  <w:r>
                    <w:rPr>
                      <w:i/>
                      <w:spacing w:val="-7"/>
                    </w:rPr>
                    <w:t> </w:t>
                  </w:r>
                  <w:r>
                    <w:rPr>
                      <w:i/>
                    </w:rPr>
                    <w:t>Scissions</w:t>
                  </w:r>
                  <w:r>
                    <w:rPr>
                      <w:i/>
                      <w:spacing w:val="-11"/>
                    </w:rPr>
                    <w:t> </w:t>
                  </w:r>
                  <w:r>
                    <w:rPr>
                      <w:i/>
                    </w:rPr>
                    <w:t>dans</w:t>
                  </w:r>
                  <w:r>
                    <w:rPr>
                      <w:i/>
                      <w:spacing w:val="-16"/>
                    </w:rPr>
                    <w:t> </w:t>
                  </w:r>
                  <w:r>
                    <w:rPr>
                      <w:i/>
                      <w:spacing w:val="9"/>
                    </w:rPr>
                    <w:t>UInter­ </w:t>
                  </w:r>
                  <w:r>
                    <w:rPr>
                      <w:i/>
                    </w:rPr>
                    <w:t>nationale. </w:t>
                  </w:r>
                  <w:r>
                    <w:rPr>
                      <w:spacing w:val="7"/>
                    </w:rPr>
                    <w:t>It </w:t>
                  </w:r>
                  <w:r>
                    <w:rPr/>
                    <w:t>was </w:t>
                  </w:r>
                  <w:r>
                    <w:rPr>
                      <w:spacing w:val="2"/>
                    </w:rPr>
                    <w:t>from </w:t>
                  </w:r>
                  <w:r>
                    <w:rPr>
                      <w:spacing w:val="6"/>
                    </w:rPr>
                    <w:t>Marx’s </w:t>
                  </w:r>
                  <w:r>
                    <w:rPr>
                      <w:spacing w:val="2"/>
                    </w:rPr>
                    <w:t>pen and </w:t>
                  </w:r>
                  <w:r>
                    <w:rPr>
                      <w:spacing w:val="3"/>
                    </w:rPr>
                    <w:t>couched </w:t>
                  </w:r>
                  <w:r>
                    <w:rPr/>
                    <w:t>in </w:t>
                  </w:r>
                  <w:r>
                    <w:rPr>
                      <w:spacing w:val="5"/>
                    </w:rPr>
                    <w:t>Marx’s </w:t>
                  </w:r>
                  <w:r>
                    <w:rPr>
                      <w:spacing w:val="2"/>
                    </w:rPr>
                    <w:t>best polemical </w:t>
                  </w:r>
                  <w:r>
                    <w:rPr/>
                    <w:t>style. </w:t>
                  </w:r>
                  <w:r>
                    <w:rPr>
                      <w:spacing w:val="2"/>
                    </w:rPr>
                    <w:t>Bakunin </w:t>
                  </w:r>
                  <w:r>
                    <w:rPr/>
                    <w:t>remarked </w:t>
                  </w:r>
                  <w:r>
                    <w:rPr>
                      <w:spacing w:val="3"/>
                    </w:rPr>
                    <w:t>that </w:t>
                  </w:r>
                  <w:r>
                    <w:rPr/>
                    <w:t>“ the sword </w:t>
                  </w:r>
                  <w:r>
                    <w:rPr>
                      <w:spacing w:val="11"/>
                    </w:rPr>
                    <w:t>of </w:t>
                  </w:r>
                  <w:r>
                    <w:rPr>
                      <w:spacing w:val="3"/>
                    </w:rPr>
                    <w:t>Damocles </w:t>
                  </w:r>
                  <w:r>
                    <w:rPr/>
                    <w:t>which </w:t>
                  </w:r>
                  <w:r>
                    <w:rPr>
                      <w:spacing w:val="2"/>
                    </w:rPr>
                    <w:t>threatened us” </w:t>
                  </w:r>
                  <w:r>
                    <w:rPr>
                      <w:spacing w:val="3"/>
                    </w:rPr>
                    <w:t>had </w:t>
                  </w:r>
                  <w:r>
                    <w:rPr>
                      <w:spacing w:val="2"/>
                    </w:rPr>
                    <w:t>turned </w:t>
                  </w:r>
                  <w:r>
                    <w:rPr>
                      <w:spacing w:val="5"/>
                    </w:rPr>
                    <w:t>out to </w:t>
                  </w:r>
                  <w:r>
                    <w:rPr/>
                    <w:t>be “ </w:t>
                  </w:r>
                  <w:r>
                    <w:rPr>
                      <w:spacing w:val="5"/>
                    </w:rPr>
                    <w:t>not </w:t>
                  </w:r>
                  <w:r>
                    <w:rPr/>
                    <w:t>a sword, </w:t>
                  </w:r>
                  <w:r>
                    <w:rPr>
                      <w:spacing w:val="4"/>
                    </w:rPr>
                    <w:t>but </w:t>
                  </w:r>
                  <w:r>
                    <w:rPr>
                      <w:spacing w:val="6"/>
                    </w:rPr>
                    <w:t>Marx’s </w:t>
                  </w:r>
                  <w:r>
                    <w:rPr>
                      <w:spacing w:val="2"/>
                    </w:rPr>
                    <w:t>habitual </w:t>
                  </w:r>
                  <w:r>
                    <w:rPr>
                      <w:spacing w:val="3"/>
                    </w:rPr>
                    <w:t>weapon, </w:t>
                  </w:r>
                  <w:r>
                    <w:rPr/>
                    <w:t>a heap </w:t>
                  </w:r>
                  <w:r>
                    <w:rPr>
                      <w:spacing w:val="11"/>
                    </w:rPr>
                    <w:t>of </w:t>
                  </w:r>
                  <w:r>
                    <w:rPr>
                      <w:spacing w:val="2"/>
                    </w:rPr>
                    <w:t>filth” </w:t>
                  </w:r>
                  <w:r>
                    <w:rPr/>
                    <w:t>, and saw in the </w:t>
                  </w:r>
                  <w:r>
                    <w:rPr>
                      <w:spacing w:val="3"/>
                    </w:rPr>
                    <w:t>pamphlet </w:t>
                  </w:r>
                  <w:r>
                    <w:rPr/>
                    <w:t>a further </w:t>
                  </w:r>
                  <w:r>
                    <w:rPr>
                      <w:spacing w:val="9"/>
                    </w:rPr>
                    <w:t>proof </w:t>
                  </w:r>
                  <w:r>
                    <w:rPr>
                      <w:spacing w:val="11"/>
                    </w:rPr>
                    <w:t>of </w:t>
                  </w:r>
                  <w:r>
                    <w:rPr/>
                    <w:t>“ </w:t>
                  </w:r>
                  <w:r>
                    <w:rPr>
                      <w:spacing w:val="5"/>
                    </w:rPr>
                    <w:t>Marx’s </w:t>
                  </w:r>
                  <w:r>
                    <w:rPr/>
                    <w:t>disastrous </w:t>
                  </w:r>
                  <w:r>
                    <w:rPr>
                      <w:spacing w:val="3"/>
                    </w:rPr>
                    <w:t>domination </w:t>
                  </w:r>
                  <w:r>
                    <w:rPr>
                      <w:spacing w:val="9"/>
                    </w:rPr>
                    <w:t>of </w:t>
                  </w:r>
                  <w:r>
                    <w:rPr/>
                    <w:t>the General </w:t>
                  </w:r>
                  <w:r>
                    <w:rPr>
                      <w:spacing w:val="2"/>
                    </w:rPr>
                    <w:t>Council” </w:t>
                  </w:r>
                  <w:r>
                    <w:rPr/>
                    <w:t>. On the </w:t>
                  </w:r>
                  <w:r>
                    <w:rPr>
                      <w:spacing w:val="2"/>
                    </w:rPr>
                    <w:t>Bakuninist </w:t>
                  </w:r>
                  <w:r>
                    <w:rPr/>
                    <w:t>side, the conscientious Guillaume  sat  </w:t>
                  </w:r>
                  <w:r>
                    <w:rPr>
                      <w:spacing w:val="4"/>
                    </w:rPr>
                    <w:t>down  </w:t>
                  </w:r>
                  <w:r>
                    <w:rPr>
                      <w:spacing w:val="3"/>
                    </w:rPr>
                    <w:t>to  </w:t>
                  </w:r>
                  <w:r>
                    <w:rPr/>
                    <w:t>write  a  </w:t>
                  </w:r>
                  <w:r>
                    <w:rPr>
                      <w:spacing w:val="3"/>
                    </w:rPr>
                    <w:t>monumental  </w:t>
                  </w:r>
                  <w:r>
                    <w:rPr>
                      <w:i/>
                      <w:spacing w:val="3"/>
                    </w:rPr>
                    <w:t>Mémoire  </w:t>
                  </w:r>
                  <w:r>
                    <w:rPr>
                      <w:i/>
                      <w:spacing w:val="-3"/>
                    </w:rPr>
                    <w:t>de   </w:t>
                  </w:r>
                  <w:r>
                    <w:rPr>
                      <w:i/>
                      <w:spacing w:val="8"/>
                    </w:rPr>
                    <w:t> </w:t>
                  </w:r>
                  <w:r>
                    <w:rPr>
                      <w:i/>
                      <w:spacing w:val="-4"/>
                    </w:rPr>
                    <w:t>la</w:t>
                  </w:r>
                </w:p>
                <w:p>
                  <w:pPr>
                    <w:pStyle w:val="BodyText"/>
                    <w:spacing w:before="8"/>
                    <w:rPr>
                      <w:rFonts w:ascii="Times New Roman"/>
                    </w:rPr>
                  </w:pPr>
                </w:p>
                <w:p>
                  <w:pPr>
                    <w:spacing w:before="0"/>
                    <w:ind w:left="906" w:right="818" w:firstLine="0"/>
                    <w:jc w:val="center"/>
                    <w:rPr>
                      <w:b/>
                      <w:sz w:val="15"/>
                    </w:rPr>
                  </w:pPr>
                  <w:r>
                    <w:rPr>
                      <w:b/>
                      <w:sz w:val="15"/>
                    </w:rPr>
                    <w:t>1 Guillaume,  </w:t>
                  </w:r>
                  <w:r>
                    <w:rPr>
                      <w:b/>
                      <w:i/>
                      <w:sz w:val="15"/>
                    </w:rPr>
                    <w:t>Internationale</w:t>
                  </w:r>
                  <w:r>
                    <w:rPr>
                      <w:b/>
                      <w:sz w:val="15"/>
                    </w:rPr>
                    <w:t>,  ii. 232-41.</w:t>
                  </w:r>
                </w:p>
              </w:txbxContent>
            </v:textbox>
            <w10:wrap type="none"/>
          </v:shape>
        </w:pict>
      </w:r>
      <w:r>
        <w:rPr/>
        <w:drawing>
          <wp:anchor distT="0" distB="0" distL="0" distR="0" allowOverlap="1" layoutInCell="1" locked="0" behindDoc="1" simplePos="0" relativeHeight="268199879">
            <wp:simplePos x="0" y="0"/>
            <wp:positionH relativeFrom="page">
              <wp:posOffset>0</wp:posOffset>
            </wp:positionH>
            <wp:positionV relativeFrom="page">
              <wp:posOffset>0</wp:posOffset>
            </wp:positionV>
            <wp:extent cx="5046335" cy="7778496"/>
            <wp:effectExtent l="0" t="0" r="0" b="0"/>
            <wp:wrapNone/>
            <wp:docPr id="855" name="image432.png" descr=""/>
            <wp:cNvGraphicFramePr>
              <a:graphicFrameLocks noChangeAspect="1"/>
            </wp:cNvGraphicFramePr>
            <a:graphic>
              <a:graphicData uri="http://schemas.openxmlformats.org/drawingml/2006/picture">
                <pic:pic>
                  <pic:nvPicPr>
                    <pic:cNvPr id="856" name="image432.png"/>
                    <pic:cNvPicPr/>
                  </pic:nvPicPr>
                  <pic:blipFill>
                    <a:blip r:embed="rId436"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555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17" w:val="left" w:leader="none"/>
                      <w:tab w:pos="6313" w:val="left" w:leader="none"/>
                    </w:tabs>
                    <w:spacing w:before="120"/>
                    <w:ind w:left="1068" w:right="0" w:firstLine="0"/>
                    <w:jc w:val="left"/>
                    <w:rPr>
                      <w:sz w:val="15"/>
                    </w:rPr>
                  </w:pPr>
                  <w:r>
                    <w:rPr>
                      <w:b/>
                      <w:sz w:val="16"/>
                    </w:rPr>
                    <w:t>428</w:t>
                    <w:tab/>
                  </w:r>
                  <w:r>
                    <w:rPr>
                      <w:b/>
                      <w:spacing w:val="11"/>
                      <w:sz w:val="16"/>
                    </w:rPr>
                    <w:t>BAKUNIN  </w:t>
                  </w:r>
                  <w:r>
                    <w:rPr>
                      <w:b/>
                      <w:spacing w:val="7"/>
                      <w:sz w:val="16"/>
                    </w:rPr>
                    <w:t>AND</w:t>
                  </w:r>
                  <w:r>
                    <w:rPr>
                      <w:b/>
                      <w:spacing w:val="52"/>
                      <w:sz w:val="16"/>
                    </w:rPr>
                    <w:t> </w:t>
                  </w:r>
                  <w:r>
                    <w:rPr>
                      <w:b/>
                      <w:sz w:val="16"/>
                    </w:rPr>
                    <w:t>M</w:t>
                  </w:r>
                  <w:r>
                    <w:rPr>
                      <w:b/>
                      <w:spacing w:val="-26"/>
                      <w:sz w:val="16"/>
                    </w:rPr>
                    <w:t> </w:t>
                  </w:r>
                  <w:r>
                    <w:rPr>
                      <w:b/>
                      <w:spacing w:val="10"/>
                      <w:sz w:val="16"/>
                    </w:rPr>
                    <w:t>ARX</w:t>
                    <w:tab/>
                  </w:r>
                  <w:r>
                    <w:rPr>
                      <w:spacing w:val="-7"/>
                      <w:sz w:val="15"/>
                    </w:rPr>
                    <w:t>BOOK</w:t>
                  </w:r>
                  <w:r>
                    <w:rPr>
                      <w:spacing w:val="8"/>
                      <w:sz w:val="15"/>
                    </w:rPr>
                    <w:t> </w:t>
                  </w:r>
                  <w:r>
                    <w:rPr>
                      <w:sz w:val="15"/>
                    </w:rPr>
                    <w:t>V</w:t>
                  </w:r>
                </w:p>
                <w:p>
                  <w:pPr>
                    <w:spacing w:line="254" w:lineRule="auto" w:before="114"/>
                    <w:ind w:left="1078" w:right="1102" w:hanging="8"/>
                    <w:jc w:val="left"/>
                    <w:rPr>
                      <w:sz w:val="19"/>
                    </w:rPr>
                  </w:pPr>
                  <w:r>
                    <w:rPr>
                      <w:i/>
                      <w:sz w:val="19"/>
                    </w:rPr>
                    <w:t>Fédération Jurassienne</w:t>
                  </w:r>
                  <w:r>
                    <w:rPr>
                      <w:sz w:val="19"/>
                    </w:rPr>
                    <w:t>, of which only the first section had been completed by the  following  September.1</w:t>
                  </w:r>
                </w:p>
                <w:p>
                  <w:pPr>
                    <w:pStyle w:val="BodyText"/>
                    <w:spacing w:line="252" w:lineRule="auto"/>
                    <w:ind w:left="1070" w:right="1041" w:firstLine="216"/>
                    <w:jc w:val="both"/>
                  </w:pPr>
                  <w:r>
                    <w:rPr/>
                    <w:t>More </w:t>
                  </w:r>
                  <w:r>
                    <w:rPr>
                      <w:spacing w:val="3"/>
                    </w:rPr>
                    <w:t>important, </w:t>
                  </w:r>
                  <w:r>
                    <w:rPr>
                      <w:spacing w:val="2"/>
                    </w:rPr>
                    <w:t>however, than </w:t>
                  </w:r>
                  <w:r>
                    <w:rPr/>
                    <w:t>this </w:t>
                  </w:r>
                  <w:r>
                    <w:rPr>
                      <w:spacing w:val="3"/>
                    </w:rPr>
                    <w:t>ponderous </w:t>
                  </w:r>
                  <w:r>
                    <w:rPr/>
                    <w:t>official </w:t>
                  </w:r>
                  <w:r>
                    <w:rPr>
                      <w:spacing w:val="7"/>
                    </w:rPr>
                    <w:t>pam­ </w:t>
                  </w:r>
                  <w:r>
                    <w:rPr/>
                    <w:t>phleteering were </w:t>
                  </w:r>
                  <w:r>
                    <w:rPr>
                      <w:spacing w:val="2"/>
                    </w:rPr>
                    <w:t>the attempts made </w:t>
                  </w:r>
                  <w:r>
                    <w:rPr>
                      <w:spacing w:val="6"/>
                    </w:rPr>
                    <w:t>by </w:t>
                  </w:r>
                  <w:r>
                    <w:rPr>
                      <w:spacing w:val="5"/>
                    </w:rPr>
                    <w:t>both </w:t>
                  </w:r>
                  <w:r>
                    <w:rPr/>
                    <w:t>sides </w:t>
                  </w:r>
                  <w:r>
                    <w:rPr>
                      <w:spacing w:val="4"/>
                    </w:rPr>
                    <w:t>to  </w:t>
                  </w:r>
                  <w:r>
                    <w:rPr/>
                    <w:t>secure </w:t>
                  </w:r>
                  <w:r>
                    <w:rPr>
                      <w:spacing w:val="4"/>
                    </w:rPr>
                    <w:t>votes </w:t>
                  </w:r>
                  <w:r>
                    <w:rPr>
                      <w:spacing w:val="2"/>
                    </w:rPr>
                    <w:t>at the </w:t>
                  </w:r>
                  <w:r>
                    <w:rPr>
                      <w:spacing w:val="4"/>
                    </w:rPr>
                    <w:t>forthcoming </w:t>
                  </w:r>
                  <w:r>
                    <w:rPr>
                      <w:spacing w:val="-3"/>
                    </w:rPr>
                    <w:t>Congress. </w:t>
                  </w:r>
                  <w:r>
                    <w:rPr>
                      <w:spacing w:val="4"/>
                    </w:rPr>
                    <w:t>The </w:t>
                  </w:r>
                  <w:r>
                    <w:rPr>
                      <w:i/>
                    </w:rPr>
                    <w:t>Sonvillier Circular </w:t>
                  </w:r>
                  <w:r>
                    <w:rPr/>
                    <w:t>was </w:t>
                  </w:r>
                  <w:r>
                    <w:rPr>
                      <w:spacing w:val="3"/>
                    </w:rPr>
                    <w:t>sympathetically received </w:t>
                  </w:r>
                  <w:r>
                    <w:rPr>
                      <w:spacing w:val="6"/>
                    </w:rPr>
                    <w:t>not </w:t>
                  </w:r>
                  <w:r>
                    <w:rPr>
                      <w:spacing w:val="4"/>
                    </w:rPr>
                    <w:t>only </w:t>
                  </w:r>
                  <w:r>
                    <w:rPr/>
                    <w:t>in </w:t>
                  </w:r>
                  <w:r>
                    <w:rPr>
                      <w:spacing w:val="5"/>
                    </w:rPr>
                    <w:t>Italy </w:t>
                  </w:r>
                  <w:r>
                    <w:rPr>
                      <w:spacing w:val="2"/>
                    </w:rPr>
                    <w:t>and </w:t>
                  </w:r>
                  <w:r>
                    <w:rPr/>
                    <w:t>Spain, </w:t>
                  </w:r>
                  <w:r>
                    <w:rPr>
                      <w:spacing w:val="5"/>
                    </w:rPr>
                    <w:t>but </w:t>
                  </w:r>
                  <w:r>
                    <w:rPr/>
                    <w:t>in </w:t>
                  </w:r>
                  <w:r>
                    <w:rPr>
                      <w:spacing w:val="2"/>
                    </w:rPr>
                    <w:t>Belgium. Marx </w:t>
                  </w:r>
                  <w:r>
                    <w:rPr/>
                    <w:t>canvassed obscure sections </w:t>
                  </w:r>
                  <w:r>
                    <w:rPr>
                      <w:spacing w:val="11"/>
                    </w:rPr>
                    <w:t>of </w:t>
                  </w:r>
                  <w:r>
                    <w:rPr>
                      <w:spacing w:val="2"/>
                    </w:rPr>
                    <w:t>the </w:t>
                  </w:r>
                  <w:r>
                    <w:rPr>
                      <w:spacing w:val="3"/>
                    </w:rPr>
                    <w:t>International</w:t>
                  </w:r>
                  <w:r>
                    <w:rPr>
                      <w:spacing w:val="58"/>
                    </w:rPr>
                    <w:t> </w:t>
                  </w:r>
                  <w:r>
                    <w:rPr/>
                    <w:t>in </w:t>
                  </w:r>
                  <w:r>
                    <w:rPr>
                      <w:spacing w:val="2"/>
                    </w:rPr>
                    <w:t>Germany and the </w:t>
                  </w:r>
                  <w:r>
                    <w:rPr>
                      <w:spacing w:val="3"/>
                    </w:rPr>
                    <w:t>United </w:t>
                  </w:r>
                  <w:r>
                    <w:rPr/>
                    <w:t>States, </w:t>
                  </w:r>
                  <w:r>
                    <w:rPr>
                      <w:spacing w:val="2"/>
                    </w:rPr>
                    <w:t>begging those </w:t>
                  </w:r>
                  <w:r>
                    <w:rPr/>
                    <w:t>which  </w:t>
                  </w:r>
                  <w:r>
                    <w:rPr>
                      <w:spacing w:val="3"/>
                    </w:rPr>
                    <w:t>could </w:t>
                  </w:r>
                  <w:r>
                    <w:rPr>
                      <w:spacing w:val="6"/>
                    </w:rPr>
                    <w:t>not </w:t>
                  </w:r>
                  <w:r>
                    <w:rPr>
                      <w:spacing w:val="2"/>
                    </w:rPr>
                    <w:t>afford </w:t>
                  </w:r>
                  <w:r>
                    <w:rPr>
                      <w:spacing w:val="4"/>
                    </w:rPr>
                    <w:t>to </w:t>
                  </w:r>
                  <w:r>
                    <w:rPr/>
                    <w:t>send delegates </w:t>
                  </w:r>
                  <w:r>
                    <w:rPr>
                      <w:spacing w:val="5"/>
                    </w:rPr>
                    <w:t>to </w:t>
                  </w:r>
                  <w:r>
                    <w:rPr>
                      <w:spacing w:val="3"/>
                    </w:rPr>
                    <w:t>give </w:t>
                  </w:r>
                  <w:r>
                    <w:rPr/>
                    <w:t>him blank mandates which  he </w:t>
                  </w:r>
                  <w:r>
                    <w:rPr>
                      <w:spacing w:val="3"/>
                    </w:rPr>
                    <w:t>could </w:t>
                  </w:r>
                  <w:r>
                    <w:rPr>
                      <w:spacing w:val="2"/>
                    </w:rPr>
                    <w:t>distribute </w:t>
                  </w:r>
                  <w:r>
                    <w:rPr>
                      <w:spacing w:val="4"/>
                    </w:rPr>
                    <w:t>to </w:t>
                  </w:r>
                  <w:r>
                    <w:rPr/>
                    <w:t>reliable supporters. </w:t>
                  </w:r>
                  <w:r>
                    <w:rPr>
                      <w:spacing w:val="5"/>
                    </w:rPr>
                    <w:t>But </w:t>
                  </w:r>
                  <w:r>
                    <w:rPr/>
                    <w:t>Marx </w:t>
                  </w:r>
                  <w:r>
                    <w:rPr>
                      <w:spacing w:val="2"/>
                    </w:rPr>
                    <w:t>did </w:t>
                  </w:r>
                  <w:r>
                    <w:rPr>
                      <w:spacing w:val="5"/>
                    </w:rPr>
                    <w:t>not </w:t>
                  </w:r>
                  <w:r>
                    <w:rPr/>
                    <w:t>rely solely on numbers. </w:t>
                  </w:r>
                  <w:r>
                    <w:rPr>
                      <w:spacing w:val="4"/>
                    </w:rPr>
                    <w:t>He </w:t>
                  </w:r>
                  <w:r>
                    <w:rPr>
                      <w:spacing w:val="2"/>
                    </w:rPr>
                    <w:t>meant </w:t>
                  </w:r>
                  <w:r>
                    <w:rPr>
                      <w:spacing w:val="5"/>
                    </w:rPr>
                    <w:t>not </w:t>
                  </w:r>
                  <w:r>
                    <w:rPr>
                      <w:spacing w:val="3"/>
                    </w:rPr>
                    <w:t>only </w:t>
                  </w:r>
                  <w:r>
                    <w:rPr>
                      <w:spacing w:val="4"/>
                    </w:rPr>
                    <w:t>to </w:t>
                  </w:r>
                  <w:r>
                    <w:rPr>
                      <w:spacing w:val="6"/>
                    </w:rPr>
                    <w:t>outvote </w:t>
                  </w:r>
                  <w:r>
                    <w:rPr>
                      <w:spacing w:val="5"/>
                    </w:rPr>
                    <w:t>but </w:t>
                  </w:r>
                  <w:r>
                    <w:rPr>
                      <w:spacing w:val="4"/>
                    </w:rPr>
                    <w:t>to </w:t>
                  </w:r>
                  <w:r>
                    <w:rPr>
                      <w:spacing w:val="2"/>
                    </w:rPr>
                    <w:t>dis­ credit </w:t>
                  </w:r>
                  <w:r>
                    <w:rPr/>
                    <w:t>his rival. </w:t>
                  </w:r>
                  <w:r>
                    <w:rPr>
                      <w:spacing w:val="3"/>
                    </w:rPr>
                    <w:t>The </w:t>
                  </w:r>
                  <w:r>
                    <w:rPr/>
                    <w:t>case against Bakunin at the Congress rested </w:t>
                  </w:r>
                  <w:r>
                    <w:rPr>
                      <w:spacing w:val="3"/>
                    </w:rPr>
                    <w:t>mainly </w:t>
                  </w:r>
                  <w:r>
                    <w:rPr/>
                    <w:t>on </w:t>
                  </w:r>
                  <w:r>
                    <w:rPr>
                      <w:spacing w:val="5"/>
                    </w:rPr>
                    <w:t>two </w:t>
                  </w:r>
                  <w:r>
                    <w:rPr/>
                    <w:t>pieces </w:t>
                  </w:r>
                  <w:r>
                    <w:rPr>
                      <w:spacing w:val="9"/>
                    </w:rPr>
                    <w:t>of </w:t>
                  </w:r>
                  <w:r>
                    <w:rPr>
                      <w:spacing w:val="3"/>
                    </w:rPr>
                    <w:t>evidence obtained </w:t>
                  </w:r>
                  <w:r>
                    <w:rPr>
                      <w:spacing w:val="5"/>
                    </w:rPr>
                    <w:t>by Marx’s </w:t>
                  </w:r>
                  <w:r>
                    <w:rPr/>
                    <w:t>untiring efforts.</w:t>
                  </w:r>
                </w:p>
                <w:p>
                  <w:pPr>
                    <w:pStyle w:val="BodyText"/>
                    <w:spacing w:line="252" w:lineRule="auto"/>
                    <w:ind w:left="1066" w:right="1038" w:firstLine="220"/>
                    <w:jc w:val="both"/>
                  </w:pPr>
                  <w:r>
                    <w:rPr>
                      <w:spacing w:val="5"/>
                    </w:rPr>
                    <w:t>Marx’s </w:t>
                  </w:r>
                  <w:r>
                    <w:rPr>
                      <w:spacing w:val="2"/>
                    </w:rPr>
                    <w:t>principal </w:t>
                  </w:r>
                  <w:r>
                    <w:rPr/>
                    <w:t>success was in Spain. </w:t>
                  </w:r>
                  <w:r>
                    <w:rPr>
                      <w:spacing w:val="3"/>
                    </w:rPr>
                    <w:t>He </w:t>
                  </w:r>
                  <w:r>
                    <w:rPr>
                      <w:spacing w:val="2"/>
                    </w:rPr>
                    <w:t>had </w:t>
                  </w:r>
                  <w:r>
                    <w:rPr>
                      <w:spacing w:val="3"/>
                    </w:rPr>
                    <w:t>long </w:t>
                  </w:r>
                  <w:r>
                    <w:rPr>
                      <w:spacing w:val="2"/>
                    </w:rPr>
                    <w:t>had </w:t>
                  </w:r>
                  <w:r>
                    <w:rPr/>
                    <w:t>reason </w:t>
                  </w:r>
                  <w:r>
                    <w:rPr>
                      <w:spacing w:val="4"/>
                    </w:rPr>
                    <w:t>to </w:t>
                  </w:r>
                  <w:r>
                    <w:rPr/>
                    <w:t>suspect </w:t>
                  </w:r>
                  <w:r>
                    <w:rPr>
                      <w:spacing w:val="2"/>
                    </w:rPr>
                    <w:t>the </w:t>
                  </w:r>
                  <w:r>
                    <w:rPr/>
                    <w:t>existence within </w:t>
                  </w:r>
                  <w:r>
                    <w:rPr>
                      <w:spacing w:val="2"/>
                    </w:rPr>
                    <w:t>the </w:t>
                  </w:r>
                  <w:r>
                    <w:rPr>
                      <w:spacing w:val="3"/>
                    </w:rPr>
                    <w:t>International </w:t>
                  </w:r>
                  <w:r>
                    <w:rPr>
                      <w:spacing w:val="11"/>
                    </w:rPr>
                    <w:t>of </w:t>
                  </w:r>
                  <w:r>
                    <w:rPr/>
                    <w:t>a secret </w:t>
                  </w:r>
                  <w:r>
                    <w:rPr>
                      <w:spacing w:val="2"/>
                    </w:rPr>
                    <w:t>Alliance</w:t>
                  </w:r>
                  <w:r>
                    <w:rPr>
                      <w:spacing w:val="-2"/>
                    </w:rPr>
                    <w:t> </w:t>
                  </w:r>
                  <w:r>
                    <w:rPr>
                      <w:spacing w:val="4"/>
                    </w:rPr>
                    <w:t>founded</w:t>
                  </w:r>
                  <w:r>
                    <w:rPr/>
                    <w:t> </w:t>
                  </w:r>
                  <w:r>
                    <w:rPr>
                      <w:spacing w:val="6"/>
                    </w:rPr>
                    <w:t>by</w:t>
                  </w:r>
                  <w:r>
                    <w:rPr>
                      <w:spacing w:val="1"/>
                    </w:rPr>
                    <w:t> </w:t>
                  </w:r>
                  <w:r>
                    <w:rPr/>
                    <w:t>Bakunin;</w:t>
                  </w:r>
                  <w:r>
                    <w:rPr>
                      <w:spacing w:val="9"/>
                    </w:rPr>
                    <w:t> </w:t>
                  </w:r>
                  <w:r>
                    <w:rPr/>
                    <w:t>and he</w:t>
                  </w:r>
                  <w:r>
                    <w:rPr>
                      <w:spacing w:val="-17"/>
                    </w:rPr>
                    <w:t> </w:t>
                  </w:r>
                  <w:r>
                    <w:rPr/>
                    <w:t>was</w:t>
                  </w:r>
                  <w:r>
                    <w:rPr>
                      <w:spacing w:val="-17"/>
                    </w:rPr>
                    <w:t> </w:t>
                  </w:r>
                  <w:r>
                    <w:rPr/>
                    <w:t>aware</w:t>
                  </w:r>
                  <w:r>
                    <w:rPr>
                      <w:spacing w:val="-18"/>
                    </w:rPr>
                    <w:t> </w:t>
                  </w:r>
                  <w:r>
                    <w:rPr>
                      <w:spacing w:val="4"/>
                    </w:rPr>
                    <w:t>that</w:t>
                  </w:r>
                  <w:r>
                    <w:rPr>
                      <w:spacing w:val="-18"/>
                    </w:rPr>
                    <w:t> </w:t>
                  </w:r>
                  <w:r>
                    <w:rPr>
                      <w:spacing w:val="2"/>
                    </w:rPr>
                    <w:t>the</w:t>
                  </w:r>
                  <w:r>
                    <w:rPr>
                      <w:spacing w:val="-14"/>
                    </w:rPr>
                    <w:t> </w:t>
                  </w:r>
                  <w:r>
                    <w:rPr/>
                    <w:t>strength </w:t>
                  </w:r>
                  <w:r>
                    <w:rPr>
                      <w:spacing w:val="11"/>
                    </w:rPr>
                    <w:t>of </w:t>
                  </w:r>
                  <w:r>
                    <w:rPr/>
                    <w:t>this organisation, </w:t>
                  </w:r>
                  <w:r>
                    <w:rPr>
                      <w:spacing w:val="6"/>
                    </w:rPr>
                    <w:t>if </w:t>
                  </w:r>
                  <w:r>
                    <w:rPr>
                      <w:spacing w:val="2"/>
                    </w:rPr>
                    <w:t>it existed, </w:t>
                  </w:r>
                  <w:r>
                    <w:rPr>
                      <w:spacing w:val="3"/>
                    </w:rPr>
                    <w:t>lay </w:t>
                  </w:r>
                  <w:r>
                    <w:rPr/>
                    <w:t>in Spain. One </w:t>
                  </w:r>
                  <w:r>
                    <w:rPr>
                      <w:spacing w:val="9"/>
                    </w:rPr>
                    <w:t>of </w:t>
                  </w:r>
                  <w:r>
                    <w:rPr>
                      <w:spacing w:val="5"/>
                    </w:rPr>
                    <w:t>Marx’s </w:t>
                  </w:r>
                  <w:r>
                    <w:rPr/>
                    <w:t>daughters </w:t>
                  </w:r>
                  <w:r>
                    <w:rPr>
                      <w:spacing w:val="2"/>
                    </w:rPr>
                    <w:t>had </w:t>
                  </w:r>
                  <w:r>
                    <w:rPr/>
                    <w:t>married </w:t>
                  </w:r>
                  <w:r>
                    <w:rPr>
                      <w:spacing w:val="3"/>
                    </w:rPr>
                    <w:t>Paul </w:t>
                  </w:r>
                  <w:r>
                    <w:rPr/>
                    <w:t>Lafargue, a </w:t>
                  </w:r>
                  <w:r>
                    <w:rPr>
                      <w:spacing w:val="2"/>
                    </w:rPr>
                    <w:t>French </w:t>
                  </w:r>
                  <w:r>
                    <w:rPr/>
                    <w:t>Creole </w:t>
                  </w:r>
                  <w:r>
                    <w:rPr>
                      <w:spacing w:val="10"/>
                    </w:rPr>
                    <w:t>bom </w:t>
                  </w:r>
                  <w:r>
                    <w:rPr/>
                    <w:t>in Cuba. Lafargue </w:t>
                  </w:r>
                  <w:r>
                    <w:rPr>
                      <w:spacing w:val="2"/>
                    </w:rPr>
                    <w:t>spoke </w:t>
                  </w:r>
                  <w:r>
                    <w:rPr/>
                    <w:t>Spanish fluently </w:t>
                  </w:r>
                  <w:r>
                    <w:rPr>
                      <w:spacing w:val="2"/>
                    </w:rPr>
                    <w:t>and </w:t>
                  </w:r>
                  <w:r>
                    <w:rPr>
                      <w:spacing w:val="3"/>
                    </w:rPr>
                    <w:t>could </w:t>
                  </w:r>
                  <w:r>
                    <w:rPr/>
                    <w:t>pass </w:t>
                  </w:r>
                  <w:r>
                    <w:rPr>
                      <w:spacing w:val="-3"/>
                    </w:rPr>
                    <w:t>as </w:t>
                  </w:r>
                  <w:r>
                    <w:rPr/>
                    <w:t>a Spaniard. </w:t>
                  </w:r>
                  <w:r>
                    <w:rPr>
                      <w:spacing w:val="7"/>
                    </w:rPr>
                    <w:t>At </w:t>
                  </w:r>
                  <w:r>
                    <w:rPr>
                      <w:spacing w:val="2"/>
                    </w:rPr>
                    <w:t>the end </w:t>
                  </w:r>
                  <w:r>
                    <w:rPr>
                      <w:spacing w:val="9"/>
                    </w:rPr>
                    <w:t>of </w:t>
                  </w:r>
                  <w:r>
                    <w:rPr>
                      <w:spacing w:val="-7"/>
                    </w:rPr>
                    <w:t>1871 </w:t>
                  </w:r>
                  <w:r>
                    <w:rPr/>
                    <w:t>Marx sent him </w:t>
                  </w:r>
                  <w:r>
                    <w:rPr>
                      <w:spacing w:val="4"/>
                    </w:rPr>
                    <w:t>to </w:t>
                  </w:r>
                  <w:r>
                    <w:rPr/>
                    <w:t>Spain </w:t>
                  </w:r>
                  <w:r>
                    <w:rPr>
                      <w:spacing w:val="4"/>
                    </w:rPr>
                    <w:t>to </w:t>
                  </w:r>
                  <w:r>
                    <w:rPr>
                      <w:spacing w:val="2"/>
                    </w:rPr>
                    <w:t>spy </w:t>
                  </w:r>
                  <w:r>
                    <w:rPr>
                      <w:spacing w:val="3"/>
                    </w:rPr>
                    <w:t>out </w:t>
                  </w:r>
                  <w:r>
                    <w:rPr/>
                    <w:t>the </w:t>
                  </w:r>
                  <w:r>
                    <w:rPr>
                      <w:spacing w:val="2"/>
                    </w:rPr>
                    <w:t>land </w:t>
                  </w:r>
                  <w:r>
                    <w:rPr/>
                    <w:t>and </w:t>
                  </w:r>
                  <w:r>
                    <w:rPr>
                      <w:spacing w:val="3"/>
                    </w:rPr>
                    <w:t>to counteract </w:t>
                  </w:r>
                  <w:r>
                    <w:rPr/>
                    <w:t>the Bakuninist </w:t>
                  </w:r>
                  <w:r>
                    <w:rPr>
                      <w:spacing w:val="2"/>
                    </w:rPr>
                    <w:t>campaign </w:t>
                  </w:r>
                  <w:r>
                    <w:rPr/>
                    <w:t>there. Lafargue, </w:t>
                  </w:r>
                  <w:r>
                    <w:rPr>
                      <w:spacing w:val="3"/>
                    </w:rPr>
                    <w:t>who </w:t>
                  </w:r>
                  <w:r>
                    <w:rPr/>
                    <w:t>translated his name </w:t>
                  </w:r>
                  <w:r>
                    <w:rPr>
                      <w:spacing w:val="3"/>
                    </w:rPr>
                    <w:t>into </w:t>
                  </w:r>
                  <w:r>
                    <w:rPr/>
                    <w:t>the Spanish </w:t>
                  </w:r>
                  <w:r>
                    <w:rPr>
                      <w:spacing w:val="3"/>
                    </w:rPr>
                    <w:t>form </w:t>
                  </w:r>
                  <w:r>
                    <w:rPr/>
                    <w:t>and appeared </w:t>
                  </w:r>
                  <w:r>
                    <w:rPr>
                      <w:spacing w:val="-3"/>
                    </w:rPr>
                    <w:t>as </w:t>
                  </w:r>
                  <w:r>
                    <w:rPr>
                      <w:spacing w:val="5"/>
                    </w:rPr>
                    <w:t>Pablo </w:t>
                  </w:r>
                  <w:r>
                    <w:rPr/>
                    <w:t>Farga, </w:t>
                  </w:r>
                  <w:r>
                    <w:rPr>
                      <w:spacing w:val="2"/>
                    </w:rPr>
                    <w:t>had </w:t>
                  </w:r>
                  <w:r>
                    <w:rPr/>
                    <w:t>a </w:t>
                  </w:r>
                  <w:r>
                    <w:rPr>
                      <w:spacing w:val="2"/>
                    </w:rPr>
                    <w:t>highly </w:t>
                  </w:r>
                  <w:r>
                    <w:rPr/>
                    <w:t>successful mission. </w:t>
                  </w:r>
                  <w:r>
                    <w:rPr>
                      <w:spacing w:val="4"/>
                    </w:rPr>
                    <w:t>He </w:t>
                  </w:r>
                  <w:r>
                    <w:rPr>
                      <w:spacing w:val="3"/>
                    </w:rPr>
                    <w:t>founded </w:t>
                  </w:r>
                  <w:r>
                    <w:rPr/>
                    <w:t>a Marxist branch </w:t>
                  </w:r>
                  <w:r>
                    <w:rPr>
                      <w:spacing w:val="9"/>
                    </w:rPr>
                    <w:t>of </w:t>
                  </w:r>
                  <w:r>
                    <w:rPr/>
                    <w:t>the </w:t>
                  </w:r>
                  <w:r>
                    <w:rPr>
                      <w:spacing w:val="2"/>
                    </w:rPr>
                    <w:t>International </w:t>
                  </w:r>
                  <w:r>
                    <w:rPr/>
                    <w:t>at Madrid which </w:t>
                  </w:r>
                  <w:r>
                    <w:rPr>
                      <w:spacing w:val="3"/>
                    </w:rPr>
                    <w:t>appointed </w:t>
                  </w:r>
                  <w:r>
                    <w:rPr/>
                    <w:t>him </w:t>
                  </w:r>
                  <w:r>
                    <w:rPr>
                      <w:spacing w:val="-3"/>
                    </w:rPr>
                    <w:t>as </w:t>
                  </w:r>
                  <w:r>
                    <w:rPr/>
                    <w:t>its delegate </w:t>
                  </w:r>
                  <w:r>
                    <w:rPr>
                      <w:spacing w:val="3"/>
                    </w:rPr>
                    <w:t>for </w:t>
                  </w:r>
                  <w:r>
                    <w:rPr>
                      <w:spacing w:val="2"/>
                    </w:rPr>
                    <w:t>the </w:t>
                  </w:r>
                  <w:r>
                    <w:rPr>
                      <w:spacing w:val="4"/>
                    </w:rPr>
                    <w:t>forthcoming </w:t>
                  </w:r>
                  <w:r>
                    <w:rPr/>
                    <w:t>Congress; and he </w:t>
                  </w:r>
                  <w:r>
                    <w:rPr>
                      <w:spacing w:val="3"/>
                    </w:rPr>
                    <w:t>obtained </w:t>
                  </w:r>
                  <w:r>
                    <w:rPr/>
                    <w:t>copies, </w:t>
                  </w:r>
                  <w:r>
                    <w:rPr>
                      <w:spacing w:val="5"/>
                    </w:rPr>
                    <w:t>not </w:t>
                  </w:r>
                  <w:r>
                    <w:rPr>
                      <w:spacing w:val="3"/>
                    </w:rPr>
                    <w:t>only </w:t>
                  </w:r>
                  <w:r>
                    <w:rPr>
                      <w:spacing w:val="11"/>
                    </w:rPr>
                    <w:t>of </w:t>
                  </w:r>
                  <w:r>
                    <w:rPr>
                      <w:spacing w:val="2"/>
                    </w:rPr>
                    <w:t>the </w:t>
                  </w:r>
                  <w:r>
                    <w:rPr/>
                    <w:t>statutes </w:t>
                  </w:r>
                  <w:r>
                    <w:rPr>
                      <w:spacing w:val="9"/>
                    </w:rPr>
                    <w:t>of </w:t>
                  </w:r>
                  <w:r>
                    <w:rPr>
                      <w:spacing w:val="2"/>
                    </w:rPr>
                    <w:t>the </w:t>
                  </w:r>
                  <w:r>
                    <w:rPr/>
                    <w:t>Spanish secret Alliance, </w:t>
                  </w:r>
                  <w:r>
                    <w:rPr>
                      <w:spacing w:val="5"/>
                    </w:rPr>
                    <w:t>but </w:t>
                  </w:r>
                  <w:r>
                    <w:rPr>
                      <w:spacing w:val="9"/>
                    </w:rPr>
                    <w:t>of </w:t>
                  </w:r>
                  <w:r>
                    <w:rPr/>
                    <w:t>a letter  </w:t>
                  </w:r>
                  <w:r>
                    <w:rPr>
                      <w:spacing w:val="11"/>
                    </w:rPr>
                    <w:t>of  </w:t>
                  </w:r>
                  <w:r>
                    <w:rPr/>
                    <w:t>instructions  sent  </w:t>
                  </w:r>
                  <w:r>
                    <w:rPr>
                      <w:spacing w:val="5"/>
                    </w:rPr>
                    <w:t>by  </w:t>
                  </w:r>
                  <w:r>
                    <w:rPr>
                      <w:spacing w:val="2"/>
                    </w:rPr>
                    <w:t>Bakunin  </w:t>
                  </w:r>
                  <w:r>
                    <w:rPr>
                      <w:spacing w:val="4"/>
                    </w:rPr>
                    <w:t>to </w:t>
                  </w:r>
                  <w:r>
                    <w:rPr/>
                    <w:t>one </w:t>
                  </w:r>
                  <w:r>
                    <w:rPr>
                      <w:spacing w:val="9"/>
                    </w:rPr>
                    <w:t>of </w:t>
                  </w:r>
                  <w:r>
                    <w:rPr/>
                    <w:t>his Spanish followers. These </w:t>
                  </w:r>
                  <w:r>
                    <w:rPr>
                      <w:spacing w:val="3"/>
                    </w:rPr>
                    <w:t>documents </w:t>
                  </w:r>
                  <w:r>
                    <w:rPr/>
                    <w:t>sufficed </w:t>
                  </w:r>
                  <w:r>
                    <w:rPr>
                      <w:spacing w:val="4"/>
                    </w:rPr>
                    <w:t>to </w:t>
                  </w:r>
                  <w:r>
                    <w:rPr>
                      <w:spacing w:val="6"/>
                    </w:rPr>
                    <w:t>con­ </w:t>
                  </w:r>
                  <w:r>
                    <w:rPr>
                      <w:spacing w:val="3"/>
                    </w:rPr>
                    <w:t>vince </w:t>
                  </w:r>
                  <w:r>
                    <w:rPr/>
                    <w:t>Marx </w:t>
                  </w:r>
                  <w:r>
                    <w:rPr>
                      <w:spacing w:val="3"/>
                    </w:rPr>
                    <w:t>that </w:t>
                  </w:r>
                  <w:r>
                    <w:rPr/>
                    <w:t>his suspicions were well </w:t>
                  </w:r>
                  <w:r>
                    <w:rPr>
                      <w:spacing w:val="3"/>
                    </w:rPr>
                    <w:t>grounded, </w:t>
                  </w:r>
                  <w:r>
                    <w:rPr>
                      <w:spacing w:val="2"/>
                    </w:rPr>
                    <w:t>and </w:t>
                  </w:r>
                  <w:r>
                    <w:rPr>
                      <w:spacing w:val="4"/>
                    </w:rPr>
                    <w:t>that </w:t>
                  </w:r>
                  <w:r>
                    <w:rPr/>
                    <w:t>he </w:t>
                  </w:r>
                  <w:r>
                    <w:rPr>
                      <w:spacing w:val="3"/>
                    </w:rPr>
                    <w:t>could </w:t>
                  </w:r>
                  <w:r>
                    <w:rPr>
                      <w:spacing w:val="4"/>
                    </w:rPr>
                    <w:t>prove </w:t>
                  </w:r>
                  <w:r>
                    <w:rPr/>
                    <w:t>his case against </w:t>
                  </w:r>
                  <w:r>
                    <w:rPr>
                      <w:spacing w:val="2"/>
                    </w:rPr>
                    <w:t>Bakunin </w:t>
                  </w:r>
                  <w:r>
                    <w:rPr/>
                    <w:t>up </w:t>
                  </w:r>
                  <w:r>
                    <w:rPr>
                      <w:spacing w:val="4"/>
                    </w:rPr>
                    <w:t>to </w:t>
                  </w:r>
                  <w:r>
                    <w:rPr>
                      <w:spacing w:val="2"/>
                    </w:rPr>
                    <w:t>the  </w:t>
                  </w:r>
                  <w:r>
                    <w:rPr/>
                    <w:t>hilt. </w:t>
                  </w:r>
                  <w:r>
                    <w:rPr>
                      <w:spacing w:val="3"/>
                    </w:rPr>
                    <w:t>In  July </w:t>
                  </w:r>
                  <w:r>
                    <w:rPr>
                      <w:spacing w:val="-5"/>
                    </w:rPr>
                    <w:t>1872, </w:t>
                  </w:r>
                  <w:r>
                    <w:rPr/>
                    <w:t>on </w:t>
                  </w:r>
                  <w:r>
                    <w:rPr>
                      <w:spacing w:val="4"/>
                    </w:rPr>
                    <w:t>Lafargue’s </w:t>
                  </w:r>
                  <w:r>
                    <w:rPr/>
                    <w:t>return </w:t>
                  </w:r>
                  <w:r>
                    <w:rPr>
                      <w:spacing w:val="2"/>
                    </w:rPr>
                    <w:t>from </w:t>
                  </w:r>
                  <w:r>
                    <w:rPr/>
                    <w:t>Spain, the General Council </w:t>
                  </w:r>
                  <w:r>
                    <w:rPr>
                      <w:spacing w:val="3"/>
                    </w:rPr>
                    <w:t>summoned </w:t>
                  </w:r>
                  <w:r>
                    <w:rPr/>
                    <w:t>the Congress </w:t>
                  </w:r>
                  <w:r>
                    <w:rPr>
                      <w:spacing w:val="4"/>
                    </w:rPr>
                    <w:t>for </w:t>
                  </w:r>
                  <w:r>
                    <w:rPr/>
                    <w:t>the ensuing </w:t>
                  </w:r>
                  <w:r>
                    <w:rPr>
                      <w:spacing w:val="2"/>
                    </w:rPr>
                    <w:t>September </w:t>
                  </w:r>
                  <w:r>
                    <w:rPr/>
                    <w:t>2nd at </w:t>
                  </w:r>
                  <w:r>
                    <w:rPr>
                      <w:spacing w:val="3"/>
                    </w:rPr>
                    <w:t>The </w:t>
                  </w:r>
                  <w:r>
                    <w:rPr>
                      <w:spacing w:val="8"/>
                    </w:rPr>
                    <w:t>H</w:t>
                  </w:r>
                  <w:r>
                    <w:rPr>
                      <w:spacing w:val="6"/>
                      <w:w w:val="99"/>
                    </w:rPr>
                    <w:t>a</w:t>
                  </w:r>
                  <w:r>
                    <w:rPr>
                      <w:spacing w:val="5"/>
                      <w:w w:val="99"/>
                    </w:rPr>
                    <w:t>g</w:t>
                  </w:r>
                  <w:r>
                    <w:rPr>
                      <w:spacing w:val="6"/>
                    </w:rPr>
                    <w:t>ue</w:t>
                  </w:r>
                  <w:r>
                    <w:rPr>
                      <w:spacing w:val="3"/>
                    </w:rPr>
                    <w:t>.</w:t>
                  </w:r>
                  <w:r>
                    <w:rPr>
                      <w:spacing w:val="-106"/>
                      <w:w w:val="99"/>
                    </w:rPr>
                    <w:t>1</w:t>
                  </w:r>
                  <w:r>
                    <w:rPr>
                      <w:w w:val="99"/>
                    </w:rPr>
                    <w:t>2</w:t>
                  </w:r>
                </w:p>
                <w:p>
                  <w:pPr>
                    <w:pStyle w:val="BodyText"/>
                    <w:spacing w:line="252" w:lineRule="auto" w:before="1"/>
                    <w:ind w:left="1066" w:right="1057" w:firstLine="215"/>
                    <w:jc w:val="both"/>
                  </w:pPr>
                  <w:r>
                    <w:rPr>
                      <w:spacing w:val="4"/>
                    </w:rPr>
                    <w:t>In </w:t>
                  </w:r>
                  <w:r>
                    <w:rPr>
                      <w:spacing w:val="3"/>
                    </w:rPr>
                    <w:t>addition </w:t>
                  </w:r>
                  <w:r>
                    <w:rPr>
                      <w:spacing w:val="4"/>
                    </w:rPr>
                    <w:t>to </w:t>
                  </w:r>
                  <w:r>
                    <w:rPr>
                      <w:spacing w:val="2"/>
                    </w:rPr>
                    <w:t>the </w:t>
                  </w:r>
                  <w:r>
                    <w:rPr/>
                    <w:t>Spanish </w:t>
                  </w:r>
                  <w:r>
                    <w:rPr>
                      <w:spacing w:val="3"/>
                    </w:rPr>
                    <w:t>documents obtained </w:t>
                  </w:r>
                  <w:r>
                    <w:rPr>
                      <w:spacing w:val="6"/>
                    </w:rPr>
                    <w:t>by </w:t>
                  </w:r>
                  <w:r>
                    <w:rPr/>
                    <w:t>Lafargue, Marx </w:t>
                  </w:r>
                  <w:r>
                    <w:rPr>
                      <w:spacing w:val="2"/>
                    </w:rPr>
                    <w:t>had another </w:t>
                  </w:r>
                  <w:r>
                    <w:rPr>
                      <w:spacing w:val="3"/>
                    </w:rPr>
                    <w:t>weapon </w:t>
                  </w:r>
                  <w:r>
                    <w:rPr/>
                    <w:t>in his </w:t>
                  </w:r>
                  <w:r>
                    <w:rPr>
                      <w:spacing w:val="2"/>
                    </w:rPr>
                    <w:t>armoury. </w:t>
                  </w:r>
                  <w:r>
                    <w:rPr>
                      <w:spacing w:val="3"/>
                    </w:rPr>
                    <w:t>The </w:t>
                  </w:r>
                  <w:r>
                    <w:rPr>
                      <w:spacing w:val="2"/>
                    </w:rPr>
                    <w:t>story </w:t>
                  </w:r>
                  <w:r>
                    <w:rPr>
                      <w:spacing w:val="9"/>
                    </w:rPr>
                    <w:t>of </w:t>
                  </w:r>
                  <w:r>
                    <w:rPr/>
                    <w:t>the threatening   letter   </w:t>
                  </w:r>
                  <w:r>
                    <w:rPr>
                      <w:spacing w:val="2"/>
                    </w:rPr>
                    <w:t>from   </w:t>
                  </w:r>
                  <w:r>
                    <w:rPr>
                      <w:spacing w:val="4"/>
                    </w:rPr>
                    <w:t>Nechaev   to   </w:t>
                  </w:r>
                  <w:r>
                    <w:rPr>
                      <w:spacing w:val="5"/>
                    </w:rPr>
                    <w:t>Lyubavin,   </w:t>
                  </w:r>
                  <w:r>
                    <w:rPr>
                      <w:spacing w:val="2"/>
                    </w:rPr>
                    <w:t>which</w:t>
                  </w:r>
                  <w:r>
                    <w:rPr>
                      <w:spacing w:val="55"/>
                    </w:rPr>
                    <w:t> </w:t>
                  </w:r>
                  <w:r>
                    <w:rPr/>
                    <w:t>had</w:t>
                  </w:r>
                </w:p>
                <w:p>
                  <w:pPr>
                    <w:spacing w:line="177" w:lineRule="exact" w:before="166"/>
                    <w:ind w:left="1240" w:right="0" w:firstLine="0"/>
                    <w:jc w:val="left"/>
                    <w:rPr>
                      <w:b/>
                      <w:sz w:val="15"/>
                    </w:rPr>
                  </w:pPr>
                  <w:r>
                    <w:rPr>
                      <w:b/>
                      <w:sz w:val="15"/>
                    </w:rPr>
                    <w:t>1 Guillaume,  </w:t>
                  </w:r>
                  <w:r>
                    <w:rPr>
                      <w:b/>
                      <w:i/>
                      <w:sz w:val="15"/>
                    </w:rPr>
                    <w:t>Interrégionale, </w:t>
                  </w:r>
                  <w:r>
                    <w:rPr>
                      <w:b/>
                      <w:sz w:val="15"/>
                    </w:rPr>
                    <w:t>ii.  294-6.</w:t>
                  </w:r>
                </w:p>
                <w:p>
                  <w:pPr>
                    <w:spacing w:line="174" w:lineRule="exact" w:before="0"/>
                    <w:ind w:left="1248" w:right="0" w:firstLine="0"/>
                    <w:jc w:val="left"/>
                    <w:rPr>
                      <w:b/>
                      <w:sz w:val="15"/>
                    </w:rPr>
                  </w:pPr>
                  <w:r>
                    <w:rPr>
                      <w:b/>
                      <w:sz w:val="15"/>
                    </w:rPr>
                    <w:t>2 Marx-Engels,  </w:t>
                  </w:r>
                  <w:r>
                    <w:rPr>
                      <w:b/>
                      <w:i/>
                      <w:sz w:val="15"/>
                    </w:rPr>
                    <w:t>Sochineniya</w:t>
                  </w:r>
                  <w:r>
                    <w:rPr>
                      <w:b/>
                      <w:sz w:val="15"/>
                    </w:rPr>
                    <w:t>,  xxvi.  269,  276;  Guillaume,  </w:t>
                  </w:r>
                  <w:r>
                    <w:rPr>
                      <w:b/>
                      <w:i/>
                      <w:sz w:val="15"/>
                    </w:rPr>
                    <w:t>Internationale,   </w:t>
                  </w:r>
                  <w:r>
                    <w:rPr>
                      <w:b/>
                      <w:sz w:val="15"/>
                    </w:rPr>
                    <w:t>ii.</w:t>
                  </w:r>
                </w:p>
                <w:p>
                  <w:pPr>
                    <w:spacing w:line="178" w:lineRule="exact" w:before="0"/>
                    <w:ind w:left="1077" w:right="0" w:firstLine="0"/>
                    <w:jc w:val="left"/>
                    <w:rPr>
                      <w:b/>
                      <w:sz w:val="15"/>
                    </w:rPr>
                  </w:pPr>
                  <w:r>
                    <w:rPr>
                      <w:b/>
                      <w:sz w:val="15"/>
                    </w:rPr>
                    <w:t>272-7, 289.</w:t>
                  </w:r>
                </w:p>
              </w:txbxContent>
            </v:textbox>
            <w10:wrap type="none"/>
          </v:shape>
        </w:pict>
      </w:r>
      <w:r>
        <w:rPr/>
        <w:drawing>
          <wp:anchor distT="0" distB="0" distL="0" distR="0" allowOverlap="1" layoutInCell="1" locked="0" behindDoc="1" simplePos="0" relativeHeight="268199927">
            <wp:simplePos x="0" y="0"/>
            <wp:positionH relativeFrom="page">
              <wp:posOffset>0</wp:posOffset>
            </wp:positionH>
            <wp:positionV relativeFrom="page">
              <wp:posOffset>0</wp:posOffset>
            </wp:positionV>
            <wp:extent cx="5045064" cy="7778496"/>
            <wp:effectExtent l="0" t="0" r="0" b="0"/>
            <wp:wrapNone/>
            <wp:docPr id="857" name="image433.png" descr=""/>
            <wp:cNvGraphicFramePr>
              <a:graphicFrameLocks noChangeAspect="1"/>
            </wp:cNvGraphicFramePr>
            <a:graphic>
              <a:graphicData uri="http://schemas.openxmlformats.org/drawingml/2006/picture">
                <pic:pic>
                  <pic:nvPicPr>
                    <pic:cNvPr id="858" name="image433.png"/>
                    <pic:cNvPicPr/>
                  </pic:nvPicPr>
                  <pic:blipFill>
                    <a:blip r:embed="rId43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550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rPr>
                  </w:pPr>
                </w:p>
                <w:p>
                  <w:pPr>
                    <w:tabs>
                      <w:tab w:pos="2742" w:val="left" w:leader="none"/>
                      <w:tab w:pos="6894" w:val="right" w:leader="none"/>
                    </w:tabs>
                    <w:spacing w:before="0"/>
                    <w:ind w:left="1075" w:right="0" w:firstLine="0"/>
                    <w:jc w:val="left"/>
                    <w:rPr>
                      <w:b/>
                      <w:sz w:val="16"/>
                    </w:rPr>
                  </w:pPr>
                  <w:r>
                    <w:rPr>
                      <w:spacing w:val="-7"/>
                      <w:sz w:val="15"/>
                    </w:rPr>
                    <w:t>CHAP. </w:t>
                  </w:r>
                  <w:r>
                    <w:rPr>
                      <w:sz w:val="15"/>
                    </w:rPr>
                    <w:t> </w:t>
                  </w:r>
                  <w:r>
                    <w:rPr>
                      <w:b/>
                      <w:spacing w:val="-5"/>
                      <w:sz w:val="16"/>
                    </w:rPr>
                    <w:t>31</w:t>
                    <w:tab/>
                  </w:r>
                  <w:r>
                    <w:rPr>
                      <w:b/>
                      <w:position w:val="1"/>
                      <w:sz w:val="16"/>
                    </w:rPr>
                    <w:t>M </w:t>
                  </w:r>
                  <w:r>
                    <w:rPr>
                      <w:b/>
                      <w:spacing w:val="10"/>
                      <w:position w:val="1"/>
                      <w:sz w:val="16"/>
                    </w:rPr>
                    <w:t>ARX</w:t>
                  </w:r>
                  <w:r>
                    <w:rPr>
                      <w:b/>
                      <w:spacing w:val="61"/>
                      <w:position w:val="1"/>
                      <w:sz w:val="16"/>
                    </w:rPr>
                    <w:t> </w:t>
                  </w:r>
                  <w:r>
                    <w:rPr>
                      <w:b/>
                      <w:i/>
                      <w:spacing w:val="8"/>
                      <w:position w:val="1"/>
                      <w:sz w:val="16"/>
                    </w:rPr>
                    <w:t>VERSUS</w:t>
                  </w:r>
                  <w:r>
                    <w:rPr>
                      <w:b/>
                      <w:i/>
                      <w:spacing w:val="21"/>
                      <w:position w:val="1"/>
                      <w:sz w:val="16"/>
                    </w:rPr>
                    <w:t> </w:t>
                  </w:r>
                  <w:r>
                    <w:rPr>
                      <w:b/>
                      <w:spacing w:val="11"/>
                      <w:position w:val="1"/>
                      <w:sz w:val="16"/>
                    </w:rPr>
                    <w:t>BAKUNIN</w:t>
                  </w:r>
                  <w:r>
                    <w:rPr>
                      <w:rFonts w:ascii="Times New Roman"/>
                      <w:spacing w:val="11"/>
                      <w:position w:val="1"/>
                      <w:sz w:val="16"/>
                    </w:rPr>
                    <w:tab/>
                  </w:r>
                  <w:r>
                    <w:rPr>
                      <w:b/>
                      <w:position w:val="1"/>
                      <w:sz w:val="16"/>
                    </w:rPr>
                    <w:t>429</w:t>
                  </w:r>
                </w:p>
                <w:p>
                  <w:pPr>
                    <w:pStyle w:val="BodyText"/>
                    <w:spacing w:line="252" w:lineRule="auto" w:before="107"/>
                    <w:ind w:left="1077" w:right="1034" w:firstLine="2"/>
                    <w:jc w:val="both"/>
                  </w:pPr>
                  <w:r>
                    <w:rPr>
                      <w:spacing w:val="2"/>
                    </w:rPr>
                    <w:t>terminated </w:t>
                  </w:r>
                  <w:r>
                    <w:rPr>
                      <w:spacing w:val="4"/>
                    </w:rPr>
                    <w:t>Bakunin’s </w:t>
                  </w:r>
                  <w:r>
                    <w:rPr/>
                    <w:t>efforts </w:t>
                  </w:r>
                  <w:r>
                    <w:rPr>
                      <w:spacing w:val="4"/>
                    </w:rPr>
                    <w:t>to </w:t>
                  </w:r>
                  <w:r>
                    <w:rPr/>
                    <w:t>translate </w:t>
                  </w:r>
                  <w:r>
                    <w:rPr>
                      <w:i/>
                    </w:rPr>
                    <w:t>Capital </w:t>
                  </w:r>
                  <w:r>
                    <w:rPr>
                      <w:spacing w:val="3"/>
                    </w:rPr>
                    <w:t>into </w:t>
                  </w:r>
                  <w:r>
                    <w:rPr/>
                    <w:t>Russian, </w:t>
                  </w:r>
                  <w:r>
                    <w:rPr>
                      <w:spacing w:val="2"/>
                    </w:rPr>
                    <w:t>had </w:t>
                  </w:r>
                  <w:r>
                    <w:rPr>
                      <w:spacing w:val="3"/>
                    </w:rPr>
                    <w:t>gone </w:t>
                  </w:r>
                  <w:r>
                    <w:rPr>
                      <w:spacing w:val="2"/>
                    </w:rPr>
                    <w:t>the </w:t>
                  </w:r>
                  <w:r>
                    <w:rPr>
                      <w:spacing w:val="3"/>
                    </w:rPr>
                    <w:t>round </w:t>
                  </w:r>
                  <w:r>
                    <w:rPr>
                      <w:spacing w:val="11"/>
                    </w:rPr>
                    <w:t>of </w:t>
                  </w:r>
                  <w:r>
                    <w:rPr>
                      <w:spacing w:val="2"/>
                    </w:rPr>
                    <w:t>the </w:t>
                  </w:r>
                  <w:r>
                    <w:rPr/>
                    <w:t>Russian </w:t>
                  </w:r>
                  <w:r>
                    <w:rPr>
                      <w:spacing w:val="5"/>
                    </w:rPr>
                    <w:t>colony </w:t>
                  </w:r>
                  <w:r>
                    <w:rPr/>
                    <w:t>in Switzerland, and </w:t>
                  </w:r>
                  <w:r>
                    <w:rPr>
                      <w:spacing w:val="3"/>
                    </w:rPr>
                    <w:t>Utin </w:t>
                  </w:r>
                  <w:r>
                    <w:rPr>
                      <w:spacing w:val="2"/>
                    </w:rPr>
                    <w:t>must </w:t>
                  </w:r>
                  <w:r>
                    <w:rPr/>
                    <w:t>at </w:t>
                  </w:r>
                  <w:r>
                    <w:rPr>
                      <w:spacing w:val="2"/>
                    </w:rPr>
                    <w:t>some time </w:t>
                  </w:r>
                  <w:r>
                    <w:rPr/>
                    <w:t>or </w:t>
                  </w:r>
                  <w:r>
                    <w:rPr>
                      <w:spacing w:val="3"/>
                    </w:rPr>
                    <w:t>other have </w:t>
                  </w:r>
                  <w:r>
                    <w:rPr/>
                    <w:t>retailed it </w:t>
                  </w:r>
                  <w:r>
                    <w:rPr>
                      <w:spacing w:val="4"/>
                    </w:rPr>
                    <w:t>to </w:t>
                  </w:r>
                  <w:r>
                    <w:rPr/>
                    <w:t>Marx. </w:t>
                  </w:r>
                  <w:r>
                    <w:rPr>
                      <w:spacing w:val="4"/>
                    </w:rPr>
                    <w:t>Now, </w:t>
                  </w:r>
                  <w:r>
                    <w:rPr>
                      <w:spacing w:val="-3"/>
                    </w:rPr>
                    <w:t>as </w:t>
                  </w:r>
                  <w:r>
                    <w:rPr>
                      <w:spacing w:val="2"/>
                    </w:rPr>
                    <w:t>the decisive </w:t>
                  </w:r>
                  <w:r>
                    <w:rPr>
                      <w:spacing w:val="3"/>
                    </w:rPr>
                    <w:t>hour approached, </w:t>
                  </w:r>
                  <w:r>
                    <w:rPr>
                      <w:spacing w:val="2"/>
                    </w:rPr>
                    <w:t>it </w:t>
                  </w:r>
                  <w:r>
                    <w:rPr>
                      <w:spacing w:val="3"/>
                    </w:rPr>
                    <w:t>occurred </w:t>
                  </w:r>
                  <w:r>
                    <w:rPr>
                      <w:spacing w:val="4"/>
                    </w:rPr>
                    <w:t>to </w:t>
                  </w:r>
                  <w:r>
                    <w:rPr/>
                    <w:t>Marx </w:t>
                  </w:r>
                  <w:r>
                    <w:rPr>
                      <w:spacing w:val="4"/>
                    </w:rPr>
                    <w:t>that </w:t>
                  </w:r>
                  <w:r>
                    <w:rPr/>
                    <w:t>this letter, </w:t>
                  </w:r>
                  <w:r>
                    <w:rPr>
                      <w:spacing w:val="7"/>
                    </w:rPr>
                    <w:t>if </w:t>
                  </w:r>
                  <w:r>
                    <w:rPr/>
                    <w:t>he </w:t>
                  </w:r>
                  <w:r>
                    <w:rPr>
                      <w:spacing w:val="3"/>
                    </w:rPr>
                    <w:t>could </w:t>
                  </w:r>
                  <w:r>
                    <w:rPr>
                      <w:spacing w:val="5"/>
                    </w:rPr>
                    <w:t>by </w:t>
                  </w:r>
                  <w:r>
                    <w:rPr>
                      <w:spacing w:val="2"/>
                    </w:rPr>
                    <w:t>any </w:t>
                  </w:r>
                  <w:r>
                    <w:rPr/>
                    <w:t>means </w:t>
                  </w:r>
                  <w:r>
                    <w:rPr>
                      <w:spacing w:val="3"/>
                    </w:rPr>
                    <w:t>obtain </w:t>
                  </w:r>
                  <w:r>
                    <w:rPr/>
                    <w:t>possession </w:t>
                  </w:r>
                  <w:r>
                    <w:rPr>
                      <w:spacing w:val="11"/>
                    </w:rPr>
                    <w:t>of </w:t>
                  </w:r>
                  <w:r>
                    <w:rPr/>
                    <w:t>it,  </w:t>
                  </w:r>
                  <w:r>
                    <w:rPr>
                      <w:spacing w:val="3"/>
                    </w:rPr>
                    <w:t>would  </w:t>
                  </w:r>
                  <w:r>
                    <w:rPr>
                      <w:spacing w:val="2"/>
                    </w:rPr>
                    <w:t>be </w:t>
                  </w:r>
                  <w:r>
                    <w:rPr/>
                    <w:t>a </w:t>
                  </w:r>
                  <w:r>
                    <w:rPr>
                      <w:spacing w:val="2"/>
                    </w:rPr>
                    <w:t>damning and effective </w:t>
                  </w:r>
                  <w:r>
                    <w:rPr>
                      <w:spacing w:val="3"/>
                    </w:rPr>
                    <w:t>weapon </w:t>
                  </w:r>
                  <w:r>
                    <w:rPr/>
                    <w:t>against Bakunin, whose </w:t>
                  </w:r>
                  <w:r>
                    <w:rPr>
                      <w:spacing w:val="4"/>
                    </w:rPr>
                    <w:t>complicity </w:t>
                  </w:r>
                  <w:r>
                    <w:rPr/>
                    <w:t>in it </w:t>
                  </w:r>
                  <w:r>
                    <w:rPr>
                      <w:spacing w:val="3"/>
                    </w:rPr>
                    <w:t>could reasonably </w:t>
                  </w:r>
                  <w:r>
                    <w:rPr>
                      <w:spacing w:val="4"/>
                    </w:rPr>
                    <w:t>be </w:t>
                  </w:r>
                  <w:r>
                    <w:rPr/>
                    <w:t>assumed.  </w:t>
                  </w:r>
                  <w:r>
                    <w:rPr>
                      <w:spacing w:val="2"/>
                    </w:rPr>
                    <w:t>Marx had </w:t>
                  </w:r>
                  <w:r>
                    <w:rPr>
                      <w:spacing w:val="3"/>
                    </w:rPr>
                    <w:t>only</w:t>
                  </w:r>
                  <w:r>
                    <w:rPr>
                      <w:spacing w:val="58"/>
                    </w:rPr>
                    <w:t> </w:t>
                  </w:r>
                  <w:r>
                    <w:rPr/>
                    <w:t>one </w:t>
                  </w:r>
                  <w:r>
                    <w:rPr>
                      <w:spacing w:val="3"/>
                    </w:rPr>
                    <w:t>correspondent </w:t>
                  </w:r>
                  <w:r>
                    <w:rPr/>
                    <w:t>in Russia, a </w:t>
                  </w:r>
                  <w:r>
                    <w:rPr>
                      <w:spacing w:val="2"/>
                    </w:rPr>
                    <w:t>student </w:t>
                  </w:r>
                  <w:r>
                    <w:rPr>
                      <w:spacing w:val="11"/>
                    </w:rPr>
                    <w:t>of </w:t>
                  </w:r>
                  <w:r>
                    <w:rPr>
                      <w:spacing w:val="3"/>
                    </w:rPr>
                    <w:t>economics </w:t>
                  </w:r>
                  <w:r>
                    <w:rPr>
                      <w:spacing w:val="2"/>
                    </w:rPr>
                    <w:t>named </w:t>
                  </w:r>
                  <w:r>
                    <w:rPr/>
                    <w:t>Danielson. </w:t>
                  </w:r>
                  <w:r>
                    <w:rPr>
                      <w:spacing w:val="3"/>
                    </w:rPr>
                    <w:t>In </w:t>
                  </w:r>
                  <w:r>
                    <w:rPr/>
                    <w:t>the </w:t>
                  </w:r>
                  <w:r>
                    <w:rPr>
                      <w:spacing w:val="2"/>
                    </w:rPr>
                    <w:t>middle </w:t>
                  </w:r>
                  <w:r>
                    <w:rPr>
                      <w:spacing w:val="9"/>
                    </w:rPr>
                    <w:t>of </w:t>
                  </w:r>
                  <w:r>
                    <w:rPr>
                      <w:spacing w:val="3"/>
                    </w:rPr>
                    <w:t>August </w:t>
                  </w:r>
                  <w:r>
                    <w:rPr>
                      <w:spacing w:val="-5"/>
                    </w:rPr>
                    <w:t>1872 </w:t>
                  </w:r>
                  <w:r>
                    <w:rPr/>
                    <w:t>he </w:t>
                  </w:r>
                  <w:r>
                    <w:rPr>
                      <w:spacing w:val="3"/>
                    </w:rPr>
                    <w:t>wrote </w:t>
                  </w:r>
                  <w:r>
                    <w:rPr>
                      <w:spacing w:val="4"/>
                    </w:rPr>
                    <w:t>to </w:t>
                  </w:r>
                  <w:r>
                    <w:rPr/>
                    <w:t>Danielson </w:t>
                  </w:r>
                  <w:r>
                    <w:rPr>
                      <w:spacing w:val="2"/>
                    </w:rPr>
                    <w:t>begging </w:t>
                  </w:r>
                  <w:r>
                    <w:rPr/>
                    <w:t>him </w:t>
                  </w:r>
                  <w:r>
                    <w:rPr>
                      <w:spacing w:val="4"/>
                    </w:rPr>
                    <w:t>to borrow </w:t>
                  </w:r>
                  <w:r>
                    <w:rPr>
                      <w:spacing w:val="3"/>
                    </w:rPr>
                    <w:t>from </w:t>
                  </w:r>
                  <w:r>
                    <w:rPr>
                      <w:spacing w:val="6"/>
                    </w:rPr>
                    <w:t>Lyubavin </w:t>
                  </w:r>
                  <w:r>
                    <w:rPr/>
                    <w:t>the incriminating letter.  </w:t>
                  </w:r>
                  <w:r>
                    <w:rPr>
                      <w:spacing w:val="5"/>
                    </w:rPr>
                    <w:t>It </w:t>
                  </w:r>
                  <w:r>
                    <w:rPr/>
                    <w:t>seemed a </w:t>
                  </w:r>
                  <w:r>
                    <w:rPr>
                      <w:spacing w:val="2"/>
                    </w:rPr>
                    <w:t>long </w:t>
                  </w:r>
                  <w:r>
                    <w:rPr/>
                    <w:t>shot. </w:t>
                  </w:r>
                  <w:r>
                    <w:rPr>
                      <w:spacing w:val="5"/>
                    </w:rPr>
                    <w:t>But </w:t>
                  </w:r>
                  <w:r>
                    <w:rPr/>
                    <w:t>it </w:t>
                  </w:r>
                  <w:r>
                    <w:rPr>
                      <w:spacing w:val="2"/>
                    </w:rPr>
                    <w:t>succeeded. </w:t>
                  </w:r>
                  <w:r>
                    <w:rPr>
                      <w:spacing w:val="5"/>
                    </w:rPr>
                    <w:t>Lyubavin, </w:t>
                  </w:r>
                  <w:r>
                    <w:rPr>
                      <w:spacing w:val="4"/>
                    </w:rPr>
                    <w:t>who </w:t>
                  </w:r>
                  <w:r>
                    <w:rPr/>
                    <w:t>had </w:t>
                  </w:r>
                  <w:r>
                    <w:rPr>
                      <w:spacing w:val="5"/>
                    </w:rPr>
                    <w:t>not </w:t>
                  </w:r>
                  <w:r>
                    <w:rPr>
                      <w:spacing w:val="4"/>
                    </w:rPr>
                    <w:t>forgotten </w:t>
                  </w:r>
                  <w:r>
                    <w:rPr/>
                    <w:t>his cavalier </w:t>
                  </w:r>
                  <w:r>
                    <w:rPr>
                      <w:spacing w:val="3"/>
                    </w:rPr>
                    <w:t>treatment </w:t>
                  </w:r>
                  <w:r>
                    <w:rPr>
                      <w:spacing w:val="6"/>
                    </w:rPr>
                    <w:t>by </w:t>
                  </w:r>
                  <w:r>
                    <w:rPr>
                      <w:spacing w:val="2"/>
                    </w:rPr>
                    <w:t>Bakunin, </w:t>
                  </w:r>
                  <w:r>
                    <w:rPr/>
                    <w:t>sent the letter, and Marx set </w:t>
                  </w:r>
                  <w:r>
                    <w:rPr>
                      <w:spacing w:val="2"/>
                    </w:rPr>
                    <w:t>off </w:t>
                  </w:r>
                  <w:r>
                    <w:rPr>
                      <w:spacing w:val="3"/>
                    </w:rPr>
                    <w:t>triumphantly </w:t>
                  </w:r>
                  <w:r>
                    <w:rPr>
                      <w:spacing w:val="4"/>
                    </w:rPr>
                    <w:t>for </w:t>
                  </w:r>
                  <w:r>
                    <w:rPr>
                      <w:spacing w:val="3"/>
                    </w:rPr>
                    <w:t>The Hague </w:t>
                  </w:r>
                  <w:r>
                    <w:rPr>
                      <w:spacing w:val="2"/>
                    </w:rPr>
                    <w:t>with </w:t>
                  </w:r>
                  <w:r>
                    <w:rPr/>
                    <w:t>this </w:t>
                  </w:r>
                  <w:r>
                    <w:rPr>
                      <w:spacing w:val="4"/>
                    </w:rPr>
                    <w:t>compromis­ </w:t>
                  </w:r>
                  <w:r>
                    <w:rPr/>
                    <w:t>ing </w:t>
                  </w:r>
                  <w:r>
                    <w:rPr>
                      <w:spacing w:val="3"/>
                    </w:rPr>
                    <w:t>paper </w:t>
                  </w:r>
                  <w:r>
                    <w:rPr/>
                    <w:t>in his </w:t>
                  </w:r>
                  <w:r>
                    <w:rPr>
                      <w:spacing w:val="4"/>
                    </w:rPr>
                    <w:t>pocket, </w:t>
                  </w:r>
                  <w:r>
                    <w:rPr>
                      <w:spacing w:val="3"/>
                    </w:rPr>
                    <w:t>more </w:t>
                  </w:r>
                  <w:r>
                    <w:rPr>
                      <w:spacing w:val="2"/>
                    </w:rPr>
                    <w:t>confident than </w:t>
                  </w:r>
                  <w:r>
                    <w:rPr>
                      <w:spacing w:val="3"/>
                    </w:rPr>
                    <w:t>ever that </w:t>
                  </w:r>
                  <w:r>
                    <w:rPr/>
                    <w:t>he </w:t>
                  </w:r>
                  <w:r>
                    <w:rPr>
                      <w:spacing w:val="2"/>
                    </w:rPr>
                    <w:t>had </w:t>
                  </w:r>
                  <w:r>
                    <w:rPr>
                      <w:spacing w:val="-3"/>
                    </w:rPr>
                    <w:t>his </w:t>
                  </w:r>
                  <w:r>
                    <w:rPr>
                      <w:spacing w:val="3"/>
                    </w:rPr>
                    <w:t>rival </w:t>
                  </w:r>
                  <w:r>
                    <w:rPr/>
                    <w:t>at his</w:t>
                  </w:r>
                  <w:r>
                    <w:rPr>
                      <w:spacing w:val="50"/>
                    </w:rPr>
                    <w:t> </w:t>
                  </w:r>
                  <w:r>
                    <w:rPr>
                      <w:spacing w:val="6"/>
                    </w:rPr>
                    <w:t>mercy.1</w:t>
                  </w:r>
                </w:p>
                <w:p>
                  <w:pPr>
                    <w:pStyle w:val="BodyText"/>
                    <w:spacing w:line="252" w:lineRule="auto"/>
                    <w:ind w:left="1073" w:right="1036" w:firstLine="223"/>
                    <w:jc w:val="both"/>
                  </w:pPr>
                  <w:r>
                    <w:rPr>
                      <w:spacing w:val="2"/>
                    </w:rPr>
                    <w:t>As events turned out, the </w:t>
                  </w:r>
                  <w:r>
                    <w:rPr/>
                    <w:t>Bakuninists suffered </w:t>
                  </w:r>
                  <w:r>
                    <w:rPr>
                      <w:spacing w:val="-3"/>
                    </w:rPr>
                    <w:t>less </w:t>
                  </w:r>
                  <w:r>
                    <w:rPr>
                      <w:spacing w:val="2"/>
                    </w:rPr>
                    <w:t>from  </w:t>
                  </w:r>
                  <w:r>
                    <w:rPr/>
                    <w:t>all the manœuvres </w:t>
                  </w:r>
                  <w:r>
                    <w:rPr>
                      <w:spacing w:val="2"/>
                    </w:rPr>
                    <w:t>and expedients </w:t>
                  </w:r>
                  <w:r>
                    <w:rPr>
                      <w:spacing w:val="11"/>
                    </w:rPr>
                    <w:t>of </w:t>
                  </w:r>
                  <w:r>
                    <w:rPr>
                      <w:spacing w:val="2"/>
                    </w:rPr>
                    <w:t>the </w:t>
                  </w:r>
                  <w:r>
                    <w:rPr/>
                    <w:t>Marxists </w:t>
                  </w:r>
                  <w:r>
                    <w:rPr>
                      <w:spacing w:val="2"/>
                    </w:rPr>
                    <w:t>than from </w:t>
                  </w:r>
                  <w:r>
                    <w:rPr/>
                    <w:t>one blunder </w:t>
                  </w:r>
                  <w:r>
                    <w:rPr>
                      <w:spacing w:val="5"/>
                    </w:rPr>
                    <w:t>committed </w:t>
                  </w:r>
                  <w:r>
                    <w:rPr/>
                    <w:t>in their </w:t>
                  </w:r>
                  <w:r>
                    <w:rPr>
                      <w:spacing w:val="3"/>
                    </w:rPr>
                    <w:t>own </w:t>
                  </w:r>
                  <w:r>
                    <w:rPr>
                      <w:spacing w:val="2"/>
                    </w:rPr>
                    <w:t>camp. </w:t>
                  </w:r>
                  <w:r>
                    <w:rPr>
                      <w:spacing w:val="3"/>
                    </w:rPr>
                    <w:t>Early </w:t>
                  </w:r>
                  <w:r>
                    <w:rPr/>
                    <w:t>in </w:t>
                  </w:r>
                  <w:r>
                    <w:rPr>
                      <w:spacing w:val="3"/>
                    </w:rPr>
                    <w:t>August </w:t>
                  </w:r>
                  <w:r>
                    <w:rPr>
                      <w:spacing w:val="-6"/>
                    </w:rPr>
                    <w:t>1872 </w:t>
                  </w:r>
                  <w:r>
                    <w:rPr>
                      <w:spacing w:val="3"/>
                    </w:rPr>
                    <w:t>twenty </w:t>
                  </w:r>
                  <w:r>
                    <w:rPr>
                      <w:spacing w:val="2"/>
                    </w:rPr>
                    <w:t>Italian </w:t>
                  </w:r>
                  <w:r>
                    <w:rPr/>
                    <w:t>sections </w:t>
                  </w:r>
                  <w:r>
                    <w:rPr>
                      <w:spacing w:val="11"/>
                    </w:rPr>
                    <w:t>of </w:t>
                  </w:r>
                  <w:r>
                    <w:rPr/>
                    <w:t>the </w:t>
                  </w:r>
                  <w:r>
                    <w:rPr>
                      <w:spacing w:val="3"/>
                    </w:rPr>
                    <w:t>International </w:t>
                  </w:r>
                  <w:r>
                    <w:rPr/>
                    <w:t>held a congress at </w:t>
                  </w:r>
                  <w:r>
                    <w:rPr>
                      <w:spacing w:val="4"/>
                    </w:rPr>
                    <w:t>Rimini </w:t>
                  </w:r>
                  <w:r>
                    <w:rPr>
                      <w:spacing w:val="3"/>
                    </w:rPr>
                    <w:t>for </w:t>
                  </w:r>
                  <w:r>
                    <w:rPr/>
                    <w:t>the </w:t>
                  </w:r>
                  <w:r>
                    <w:rPr>
                      <w:spacing w:val="2"/>
                    </w:rPr>
                    <w:t>purpose </w:t>
                  </w:r>
                  <w:r>
                    <w:rPr>
                      <w:spacing w:val="11"/>
                    </w:rPr>
                    <w:t>of </w:t>
                  </w:r>
                  <w:r>
                    <w:rPr>
                      <w:spacing w:val="3"/>
                    </w:rPr>
                    <w:t>founding </w:t>
                  </w:r>
                  <w:r>
                    <w:rPr/>
                    <w:t>an </w:t>
                  </w:r>
                  <w:r>
                    <w:rPr>
                      <w:spacing w:val="2"/>
                    </w:rPr>
                    <w:t>Italian </w:t>
                  </w:r>
                  <w:r>
                    <w:rPr/>
                    <w:t>federation. </w:t>
                  </w:r>
                  <w:r>
                    <w:rPr>
                      <w:spacing w:val="2"/>
                    </w:rPr>
                    <w:t>The Italians </w:t>
                  </w:r>
                  <w:r>
                    <w:rPr/>
                    <w:t>were anti-Marxist </w:t>
                  </w:r>
                  <w:r>
                    <w:rPr>
                      <w:spacing w:val="4"/>
                    </w:rPr>
                    <w:t>to </w:t>
                  </w:r>
                  <w:r>
                    <w:rPr/>
                    <w:t>a man. </w:t>
                  </w:r>
                  <w:r>
                    <w:rPr>
                      <w:spacing w:val="6"/>
                    </w:rPr>
                    <w:t>They </w:t>
                  </w:r>
                  <w:r>
                    <w:rPr/>
                    <w:t>sent Bakunin a warm message </w:t>
                  </w:r>
                  <w:r>
                    <w:rPr>
                      <w:spacing w:val="11"/>
                    </w:rPr>
                    <w:t>of </w:t>
                  </w:r>
                  <w:r>
                    <w:rPr/>
                    <w:t>greeting, and </w:t>
                  </w:r>
                  <w:r>
                    <w:rPr>
                      <w:spacing w:val="3"/>
                    </w:rPr>
                    <w:t>denounced </w:t>
                  </w:r>
                  <w:r>
                    <w:rPr/>
                    <w:t>the </w:t>
                  </w:r>
                  <w:r>
                    <w:rPr>
                      <w:spacing w:val="4"/>
                    </w:rPr>
                    <w:t>tyranny </w:t>
                  </w:r>
                  <w:r>
                    <w:rPr>
                      <w:spacing w:val="11"/>
                    </w:rPr>
                    <w:t>of </w:t>
                  </w:r>
                  <w:r>
                    <w:rPr/>
                    <w:t>the General Council in terms which he </w:t>
                  </w:r>
                  <w:r>
                    <w:rPr>
                      <w:spacing w:val="3"/>
                    </w:rPr>
                    <w:t>could </w:t>
                  </w:r>
                  <w:r>
                    <w:rPr>
                      <w:spacing w:val="4"/>
                    </w:rPr>
                    <w:t>only </w:t>
                  </w:r>
                  <w:r>
                    <w:rPr>
                      <w:spacing w:val="3"/>
                    </w:rPr>
                    <w:t>have approved. </w:t>
                  </w:r>
                  <w:r>
                    <w:rPr/>
                    <w:t>So far, all seemed well. </w:t>
                  </w:r>
                  <w:r>
                    <w:rPr>
                      <w:spacing w:val="4"/>
                    </w:rPr>
                    <w:t>But, </w:t>
                  </w:r>
                  <w:r>
                    <w:rPr>
                      <w:spacing w:val="2"/>
                    </w:rPr>
                    <w:t>unluckily </w:t>
                  </w:r>
                  <w:r>
                    <w:rPr>
                      <w:spacing w:val="4"/>
                    </w:rPr>
                    <w:t>for </w:t>
                  </w:r>
                  <w:r>
                    <w:rPr/>
                    <w:t>Bakunin, these </w:t>
                  </w:r>
                  <w:r>
                    <w:rPr>
                      <w:spacing w:val="3"/>
                    </w:rPr>
                    <w:t>hot-headed </w:t>
                  </w:r>
                  <w:r>
                    <w:rPr/>
                    <w:t>Italians were carried </w:t>
                  </w:r>
                  <w:r>
                    <w:rPr>
                      <w:spacing w:val="2"/>
                    </w:rPr>
                    <w:t>away </w:t>
                  </w:r>
                  <w:r>
                    <w:rPr>
                      <w:spacing w:val="5"/>
                    </w:rPr>
                    <w:t>by </w:t>
                  </w:r>
                  <w:r>
                    <w:rPr/>
                    <w:t>the </w:t>
                  </w:r>
                  <w:r>
                    <w:rPr>
                      <w:spacing w:val="3"/>
                    </w:rPr>
                    <w:t>logic </w:t>
                  </w:r>
                  <w:r>
                    <w:rPr>
                      <w:spacing w:val="11"/>
                    </w:rPr>
                    <w:t>of </w:t>
                  </w:r>
                  <w:r>
                    <w:rPr/>
                    <w:t>their </w:t>
                  </w:r>
                  <w:r>
                    <w:rPr>
                      <w:spacing w:val="2"/>
                    </w:rPr>
                    <w:t>own </w:t>
                  </w:r>
                  <w:r>
                    <w:rPr/>
                    <w:t>eloquence. </w:t>
                  </w:r>
                  <w:r>
                    <w:rPr>
                      <w:spacing w:val="2"/>
                    </w:rPr>
                    <w:t>Instead </w:t>
                  </w:r>
                  <w:r>
                    <w:rPr>
                      <w:spacing w:val="9"/>
                    </w:rPr>
                    <w:t>of </w:t>
                  </w:r>
                  <w:r>
                    <w:rPr>
                      <w:spacing w:val="2"/>
                    </w:rPr>
                    <w:t>deciding </w:t>
                  </w:r>
                  <w:r>
                    <w:rPr>
                      <w:spacing w:val="3"/>
                    </w:rPr>
                    <w:t>to support </w:t>
                  </w:r>
                  <w:r>
                    <w:rPr/>
                    <w:t>the </w:t>
                  </w:r>
                  <w:r>
                    <w:rPr>
                      <w:spacing w:val="2"/>
                    </w:rPr>
                    <w:t>other </w:t>
                  </w:r>
                  <w:r>
                    <w:rPr/>
                    <w:t>Bakuninists at  the </w:t>
                  </w:r>
                  <w:r>
                    <w:rPr>
                      <w:spacing w:val="3"/>
                    </w:rPr>
                    <w:t>Hague </w:t>
                  </w:r>
                  <w:r>
                    <w:rPr/>
                    <w:t>Congress in an </w:t>
                  </w:r>
                  <w:r>
                    <w:rPr>
                      <w:spacing w:val="4"/>
                    </w:rPr>
                    <w:t>attempt </w:t>
                  </w:r>
                  <w:r>
                    <w:rPr>
                      <w:spacing w:val="3"/>
                    </w:rPr>
                    <w:t>to divest </w:t>
                  </w:r>
                  <w:r>
                    <w:rPr/>
                    <w:t>the General Council </w:t>
                  </w:r>
                  <w:r>
                    <w:rPr>
                      <w:spacing w:val="5"/>
                    </w:rPr>
                    <w:t>of </w:t>
                  </w:r>
                  <w:r>
                    <w:rPr/>
                    <w:t>its </w:t>
                  </w:r>
                  <w:r>
                    <w:rPr>
                      <w:spacing w:val="3"/>
                    </w:rPr>
                    <w:t>autocratic </w:t>
                  </w:r>
                  <w:r>
                    <w:rPr/>
                    <w:t>powers, </w:t>
                  </w:r>
                  <w:r>
                    <w:rPr>
                      <w:spacing w:val="4"/>
                    </w:rPr>
                    <w:t>they </w:t>
                  </w:r>
                  <w:r>
                    <w:rPr>
                      <w:spacing w:val="2"/>
                    </w:rPr>
                    <w:t>forthwith </w:t>
                  </w:r>
                  <w:r>
                    <w:rPr>
                      <w:spacing w:val="3"/>
                    </w:rPr>
                    <w:t>broke off </w:t>
                  </w:r>
                  <w:r>
                    <w:rPr/>
                    <w:t>relations </w:t>
                  </w:r>
                  <w:r>
                    <w:rPr>
                      <w:spacing w:val="2"/>
                    </w:rPr>
                    <w:t>with </w:t>
                  </w:r>
                  <w:r>
                    <w:rPr/>
                    <w:t>it, refused </w:t>
                  </w:r>
                  <w:r>
                    <w:rPr>
                      <w:spacing w:val="4"/>
                    </w:rPr>
                    <w:t>to </w:t>
                  </w:r>
                  <w:r>
                    <w:rPr/>
                    <w:t>send delegates </w:t>
                  </w:r>
                  <w:r>
                    <w:rPr>
                      <w:spacing w:val="4"/>
                    </w:rPr>
                    <w:t>to </w:t>
                  </w:r>
                  <w:r>
                    <w:rPr>
                      <w:spacing w:val="3"/>
                    </w:rPr>
                    <w:t>The </w:t>
                  </w:r>
                  <w:r>
                    <w:rPr>
                      <w:spacing w:val="2"/>
                    </w:rPr>
                    <w:t>Hague </w:t>
                  </w:r>
                  <w:r>
                    <w:rPr/>
                    <w:t>at all, and </w:t>
                  </w:r>
                  <w:r>
                    <w:rPr>
                      <w:spacing w:val="6"/>
                    </w:rPr>
                    <w:t>voted </w:t>
                  </w:r>
                  <w:r>
                    <w:rPr>
                      <w:spacing w:val="4"/>
                    </w:rPr>
                    <w:t>for </w:t>
                  </w:r>
                  <w:r>
                    <w:rPr/>
                    <w:t>the </w:t>
                  </w:r>
                  <w:r>
                    <w:rPr>
                      <w:spacing w:val="2"/>
                    </w:rPr>
                    <w:t>immediate </w:t>
                  </w:r>
                  <w:r>
                    <w:rPr>
                      <w:spacing w:val="3"/>
                    </w:rPr>
                    <w:t>foundation </w:t>
                  </w:r>
                  <w:r>
                    <w:rPr>
                      <w:spacing w:val="11"/>
                    </w:rPr>
                    <w:t>of </w:t>
                  </w:r>
                  <w:r>
                    <w:rPr/>
                    <w:t>a new anti-Marxist </w:t>
                  </w:r>
                  <w:r>
                    <w:rPr>
                      <w:spacing w:val="2"/>
                    </w:rPr>
                    <w:t>International </w:t>
                  </w:r>
                  <w:r>
                    <w:rPr/>
                    <w:t>in Switzerland in </w:t>
                  </w:r>
                  <w:r>
                    <w:rPr>
                      <w:spacing w:val="3"/>
                    </w:rPr>
                    <w:t>collaboration </w:t>
                  </w:r>
                  <w:r>
                    <w:rPr/>
                    <w:t>with </w:t>
                  </w:r>
                  <w:r>
                    <w:rPr>
                      <w:spacing w:val="2"/>
                    </w:rPr>
                    <w:t>the Fédération </w:t>
                  </w:r>
                  <w:r>
                    <w:rPr/>
                    <w:t>Jurassienne. This premature  decision </w:t>
                  </w:r>
                  <w:r>
                    <w:rPr>
                      <w:spacing w:val="3"/>
                    </w:rPr>
                    <w:t>gravely </w:t>
                  </w:r>
                  <w:r>
                    <w:rPr/>
                    <w:t>embarrassed the Bakuninists.  </w:t>
                  </w:r>
                  <w:r>
                    <w:rPr>
                      <w:spacing w:val="6"/>
                    </w:rPr>
                    <w:t>It </w:t>
                  </w:r>
                  <w:r>
                    <w:rPr>
                      <w:spacing w:val="5"/>
                    </w:rPr>
                    <w:t>not </w:t>
                  </w:r>
                  <w:r>
                    <w:rPr>
                      <w:spacing w:val="3"/>
                    </w:rPr>
                    <w:t>only deprived </w:t>
                  </w:r>
                  <w:r>
                    <w:rPr/>
                    <w:t>them </w:t>
                  </w:r>
                  <w:r>
                    <w:rPr>
                      <w:spacing w:val="9"/>
                    </w:rPr>
                    <w:t>of </w:t>
                  </w:r>
                  <w:r>
                    <w:rPr/>
                    <w:t>a solid </w:t>
                  </w:r>
                  <w:r>
                    <w:rPr>
                      <w:i/>
                      <w:spacing w:val="-4"/>
                    </w:rPr>
                    <w:t>bloc </w:t>
                  </w:r>
                  <w:r>
                    <w:rPr>
                      <w:spacing w:val="11"/>
                    </w:rPr>
                    <w:t>of </w:t>
                  </w:r>
                  <w:r>
                    <w:rPr>
                      <w:spacing w:val="3"/>
                    </w:rPr>
                    <w:t>votes </w:t>
                  </w:r>
                  <w:r>
                    <w:rPr/>
                    <w:t>at the </w:t>
                  </w:r>
                  <w:r>
                    <w:rPr>
                      <w:spacing w:val="5"/>
                    </w:rPr>
                    <w:t>forth­ </w:t>
                  </w:r>
                  <w:r>
                    <w:rPr>
                      <w:spacing w:val="3"/>
                    </w:rPr>
                    <w:t>coming </w:t>
                  </w:r>
                  <w:r>
                    <w:rPr/>
                    <w:t>congress, </w:t>
                  </w:r>
                  <w:r>
                    <w:rPr>
                      <w:spacing w:val="5"/>
                    </w:rPr>
                    <w:t>but </w:t>
                  </w:r>
                  <w:r>
                    <w:rPr>
                      <w:spacing w:val="4"/>
                    </w:rPr>
                    <w:t>provided </w:t>
                  </w:r>
                  <w:r>
                    <w:rPr/>
                    <w:t>an ample </w:t>
                  </w:r>
                  <w:r>
                    <w:rPr>
                      <w:spacing w:val="2"/>
                    </w:rPr>
                    <w:t>justification </w:t>
                  </w:r>
                  <w:r>
                    <w:rPr>
                      <w:spacing w:val="4"/>
                    </w:rPr>
                    <w:t>for </w:t>
                  </w:r>
                  <w:r>
                    <w:rPr/>
                    <w:t>the </w:t>
                  </w:r>
                  <w:r>
                    <w:rPr>
                      <w:spacing w:val="3"/>
                    </w:rPr>
                    <w:t>favourite </w:t>
                  </w:r>
                  <w:r>
                    <w:rPr/>
                    <w:t>charge </w:t>
                  </w:r>
                  <w:r>
                    <w:rPr>
                      <w:spacing w:val="9"/>
                    </w:rPr>
                    <w:t>of </w:t>
                  </w:r>
                  <w:r>
                    <w:rPr/>
                    <w:t>the Marxists </w:t>
                  </w:r>
                  <w:r>
                    <w:rPr>
                      <w:spacing w:val="3"/>
                    </w:rPr>
                    <w:t>that </w:t>
                  </w:r>
                  <w:r>
                    <w:rPr/>
                    <w:t>Bakunin was </w:t>
                  </w:r>
                  <w:r>
                    <w:rPr>
                      <w:spacing w:val="2"/>
                    </w:rPr>
                    <w:t>trying </w:t>
                  </w:r>
                  <w:r>
                    <w:rPr>
                      <w:spacing w:val="5"/>
                    </w:rPr>
                    <w:t>not </w:t>
                  </w:r>
                  <w:r>
                    <w:rPr>
                      <w:spacing w:val="3"/>
                    </w:rPr>
                    <w:t>to re</w:t>
                  </w:r>
                  <w:r>
                    <w:rPr>
                      <w:spacing w:val="2"/>
                    </w:rPr>
                    <w:t>f</w:t>
                  </w:r>
                  <w:r>
                    <w:rPr>
                      <w:spacing w:val="3"/>
                    </w:rPr>
                    <w:t>o</w:t>
                  </w:r>
                  <w:r>
                    <w:rPr>
                      <w:spacing w:val="2"/>
                    </w:rPr>
                    <w:t>r</w:t>
                  </w:r>
                  <w:r>
                    <w:rPr>
                      <w:spacing w:val="6"/>
                      <w:w w:val="99"/>
                    </w:rPr>
                    <w:t>m</w:t>
                  </w:r>
                  <w:r>
                    <w:rPr/>
                    <w:t>, </w:t>
                  </w:r>
                  <w:r>
                    <w:rPr>
                      <w:spacing w:val="-25"/>
                    </w:rPr>
                    <w:t> </w:t>
                  </w:r>
                  <w:r>
                    <w:rPr>
                      <w:spacing w:val="8"/>
                      <w:w w:val="99"/>
                    </w:rPr>
                    <w:t>b</w:t>
                  </w:r>
                  <w:r>
                    <w:rPr>
                      <w:spacing w:val="8"/>
                    </w:rPr>
                    <w:t>u</w:t>
                  </w:r>
                  <w:r>
                    <w:rPr>
                      <w:w w:val="99"/>
                    </w:rPr>
                    <w:t>t</w:t>
                  </w:r>
                  <w:r>
                    <w:rPr>
                      <w:spacing w:val="24"/>
                    </w:rPr>
                    <w:t> </w:t>
                  </w:r>
                  <w:r>
                    <w:rPr>
                      <w:spacing w:val="9"/>
                      <w:w w:val="99"/>
                    </w:rPr>
                    <w:t>t</w:t>
                  </w:r>
                  <w:r>
                    <w:rPr/>
                    <w:t>o </w:t>
                  </w:r>
                  <w:r>
                    <w:rPr>
                      <w:spacing w:val="-20"/>
                    </w:rPr>
                    <w:t> </w:t>
                  </w:r>
                  <w:r>
                    <w:rPr>
                      <w:w w:val="99"/>
                    </w:rPr>
                    <w:t>d</w:t>
                  </w:r>
                  <w:r>
                    <w:rPr>
                      <w:spacing w:val="3"/>
                      <w:w w:val="99"/>
                    </w:rPr>
                    <w:t>i</w:t>
                  </w:r>
                  <w:r>
                    <w:rPr>
                      <w:spacing w:val="2"/>
                    </w:rPr>
                    <w:t>s</w:t>
                  </w:r>
                  <w:r>
                    <w:rPr/>
                    <w:t>r</w:t>
                  </w:r>
                  <w:r>
                    <w:rPr>
                      <w:spacing w:val="3"/>
                    </w:rPr>
                    <w:t>u</w:t>
                  </w:r>
                  <w:r>
                    <w:rPr>
                      <w:w w:val="99"/>
                    </w:rPr>
                    <w:t>p</w:t>
                  </w:r>
                  <w:r>
                    <w:rPr>
                      <w:spacing w:val="3"/>
                      <w:w w:val="99"/>
                    </w:rPr>
                    <w:t>t</w:t>
                  </w:r>
                  <w:r>
                    <w:rPr/>
                    <w:t>, </w:t>
                  </w:r>
                  <w:r>
                    <w:rPr>
                      <w:spacing w:val="-26"/>
                    </w:rPr>
                    <w:t> </w:t>
                  </w:r>
                  <w:r>
                    <w:rPr>
                      <w:spacing w:val="2"/>
                      <w:w w:val="99"/>
                    </w:rPr>
                    <w:t>t</w:t>
                  </w:r>
                  <w:r>
                    <w:rPr>
                      <w:spacing w:val="2"/>
                    </w:rPr>
                    <w:t>h</w:t>
                  </w:r>
                  <w:r>
                    <w:rPr/>
                    <w:t>e</w:t>
                  </w:r>
                  <w:r>
                    <w:rPr>
                      <w:spacing w:val="24"/>
                    </w:rPr>
                    <w:t> </w:t>
                  </w:r>
                  <w:r>
                    <w:rPr>
                      <w:spacing w:val="2"/>
                      <w:w w:val="99"/>
                    </w:rPr>
                    <w:t>I</w:t>
                  </w:r>
                  <w:r>
                    <w:rPr>
                      <w:spacing w:val="4"/>
                    </w:rPr>
                    <w:t>n</w:t>
                  </w:r>
                  <w:r>
                    <w:rPr>
                      <w:spacing w:val="3"/>
                      <w:w w:val="99"/>
                    </w:rPr>
                    <w:t>t</w:t>
                  </w:r>
                  <w:r>
                    <w:rPr>
                      <w:spacing w:val="4"/>
                    </w:rPr>
                    <w:t>ern</w:t>
                  </w:r>
                  <w:r>
                    <w:rPr>
                      <w:spacing w:val="4"/>
                      <w:w w:val="99"/>
                    </w:rPr>
                    <w:t>a</w:t>
                  </w:r>
                  <w:r>
                    <w:rPr>
                      <w:spacing w:val="3"/>
                      <w:w w:val="99"/>
                    </w:rPr>
                    <w:t>t</w:t>
                  </w:r>
                  <w:r>
                    <w:rPr>
                      <w:spacing w:val="3"/>
                    </w:rPr>
                    <w:t>i</w:t>
                  </w:r>
                  <w:r>
                    <w:rPr>
                      <w:spacing w:val="4"/>
                    </w:rPr>
                    <w:t>on</w:t>
                  </w:r>
                  <w:r>
                    <w:rPr>
                      <w:spacing w:val="5"/>
                      <w:w w:val="99"/>
                    </w:rPr>
                    <w:t>a</w:t>
                  </w:r>
                  <w:r>
                    <w:rPr>
                      <w:spacing w:val="3"/>
                    </w:rPr>
                    <w:t>l</w:t>
                  </w:r>
                  <w:r>
                    <w:rPr>
                      <w:spacing w:val="2"/>
                    </w:rPr>
                    <w:t>.</w:t>
                  </w:r>
                  <w:r>
                    <w:rPr>
                      <w:spacing w:val="-106"/>
                      <w:w w:val="99"/>
                    </w:rPr>
                    <w:t>1</w:t>
                  </w:r>
                  <w:r>
                    <w:rPr>
                      <w:w w:val="99"/>
                    </w:rPr>
                    <w:t>2</w:t>
                  </w:r>
                </w:p>
                <w:p>
                  <w:pPr>
                    <w:pStyle w:val="BodyText"/>
                    <w:rPr>
                      <w:rFonts w:ascii="Times New Roman"/>
                      <w:sz w:val="22"/>
                    </w:rPr>
                  </w:pPr>
                </w:p>
                <w:p>
                  <w:pPr>
                    <w:spacing w:line="178" w:lineRule="exact" w:before="184"/>
                    <w:ind w:left="1258" w:right="0" w:firstLine="0"/>
                    <w:jc w:val="left"/>
                    <w:rPr>
                      <w:b/>
                      <w:sz w:val="15"/>
                    </w:rPr>
                  </w:pPr>
                  <w:r>
                    <w:rPr>
                      <w:b/>
                      <w:sz w:val="15"/>
                    </w:rPr>
                    <w:t>1 Marx-Engels,  </w:t>
                  </w:r>
                  <w:r>
                    <w:rPr>
                      <w:b/>
                      <w:i/>
                      <w:sz w:val="15"/>
                    </w:rPr>
                    <w:t>Sochineniya,  </w:t>
                  </w:r>
                  <w:r>
                    <w:rPr>
                      <w:b/>
                      <w:sz w:val="15"/>
                    </w:rPr>
                    <w:t>xxvi.  284;   Guillaume,  </w:t>
                  </w:r>
                  <w:r>
                    <w:rPr>
                      <w:b/>
                      <w:i/>
                      <w:sz w:val="15"/>
                    </w:rPr>
                    <w:t>Internationale,  </w:t>
                  </w:r>
                  <w:r>
                    <w:rPr>
                      <w:b/>
                      <w:sz w:val="15"/>
                    </w:rPr>
                    <w:t>iii.   13,</w:t>
                  </w:r>
                </w:p>
                <w:p>
                  <w:pPr>
                    <w:spacing w:line="173" w:lineRule="exact" w:before="0"/>
                    <w:ind w:left="1086" w:right="0" w:firstLine="0"/>
                    <w:jc w:val="both"/>
                    <w:rPr>
                      <w:b/>
                      <w:sz w:val="15"/>
                    </w:rPr>
                  </w:pPr>
                  <w:r>
                    <w:rPr>
                      <w:b/>
                      <w:sz w:val="15"/>
                    </w:rPr>
                    <w:t>323.</w:t>
                  </w:r>
                </w:p>
                <w:p>
                  <w:pPr>
                    <w:spacing w:line="175" w:lineRule="exact" w:before="0"/>
                    <w:ind w:left="1255" w:right="0" w:firstLine="0"/>
                    <w:jc w:val="left"/>
                    <w:rPr>
                      <w:b/>
                      <w:sz w:val="15"/>
                    </w:rPr>
                  </w:pPr>
                  <w:r>
                    <w:rPr>
                      <w:b/>
                      <w:i/>
                      <w:sz w:val="15"/>
                    </w:rPr>
                    <w:t>2 </w:t>
                  </w:r>
                  <w:r>
                    <w:rPr>
                      <w:b/>
                      <w:sz w:val="15"/>
                    </w:rPr>
                    <w:t>Guillaume,  </w:t>
                  </w:r>
                  <w:r>
                    <w:rPr>
                      <w:b/>
                      <w:i/>
                      <w:sz w:val="15"/>
                    </w:rPr>
                    <w:t>Internationale, </w:t>
                  </w:r>
                  <w:r>
                    <w:rPr>
                      <w:b/>
                      <w:sz w:val="15"/>
                    </w:rPr>
                    <w:t>ii. 311-13.</w:t>
                  </w:r>
                </w:p>
              </w:txbxContent>
            </v:textbox>
            <w10:wrap type="none"/>
          </v:shape>
        </w:pict>
      </w:r>
      <w:r>
        <w:rPr/>
        <w:drawing>
          <wp:anchor distT="0" distB="0" distL="0" distR="0" allowOverlap="1" layoutInCell="1" locked="0" behindDoc="1" simplePos="0" relativeHeight="268199975">
            <wp:simplePos x="0" y="0"/>
            <wp:positionH relativeFrom="page">
              <wp:posOffset>0</wp:posOffset>
            </wp:positionH>
            <wp:positionV relativeFrom="page">
              <wp:posOffset>0</wp:posOffset>
            </wp:positionV>
            <wp:extent cx="5045064" cy="7778496"/>
            <wp:effectExtent l="0" t="0" r="0" b="0"/>
            <wp:wrapNone/>
            <wp:docPr id="859" name="image434.png" descr=""/>
            <wp:cNvGraphicFramePr>
              <a:graphicFrameLocks noChangeAspect="1"/>
            </wp:cNvGraphicFramePr>
            <a:graphic>
              <a:graphicData uri="http://schemas.openxmlformats.org/drawingml/2006/picture">
                <pic:pic>
                  <pic:nvPicPr>
                    <pic:cNvPr id="860" name="image434.png"/>
                    <pic:cNvPicPr/>
                  </pic:nvPicPr>
                  <pic:blipFill>
                    <a:blip r:embed="rId43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545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1850" w:val="left" w:leader="none"/>
                      <w:tab w:pos="5243" w:val="left" w:leader="none"/>
                    </w:tabs>
                    <w:spacing w:before="117"/>
                    <w:ind w:left="0" w:right="1041" w:firstLine="0"/>
                    <w:jc w:val="right"/>
                    <w:rPr>
                      <w:sz w:val="15"/>
                    </w:rPr>
                  </w:pPr>
                  <w:r>
                    <w:rPr>
                      <w:b/>
                      <w:sz w:val="16"/>
                    </w:rPr>
                    <w:t>430</w:t>
                    <w:tab/>
                  </w:r>
                  <w:r>
                    <w:rPr>
                      <w:b/>
                      <w:spacing w:val="11"/>
                      <w:sz w:val="16"/>
                    </w:rPr>
                    <w:t>BAKUNIN  </w:t>
                  </w:r>
                  <w:r>
                    <w:rPr>
                      <w:b/>
                      <w:spacing w:val="7"/>
                      <w:sz w:val="16"/>
                    </w:rPr>
                    <w:t>AND</w:t>
                  </w:r>
                  <w:r>
                    <w:rPr>
                      <w:b/>
                      <w:spacing w:val="49"/>
                      <w:sz w:val="16"/>
                    </w:rPr>
                    <w:t> </w:t>
                  </w:r>
                  <w:r>
                    <w:rPr>
                      <w:b/>
                      <w:sz w:val="16"/>
                    </w:rPr>
                    <w:t>M</w:t>
                  </w:r>
                  <w:r>
                    <w:rPr>
                      <w:b/>
                      <w:spacing w:val="-26"/>
                      <w:sz w:val="16"/>
                    </w:rPr>
                    <w:t> </w:t>
                  </w:r>
                  <w:r>
                    <w:rPr>
                      <w:b/>
                      <w:spacing w:val="10"/>
                      <w:sz w:val="16"/>
                    </w:rPr>
                    <w:t>ARX</w:t>
                    <w:tab/>
                  </w:r>
                  <w:r>
                    <w:rPr>
                      <w:spacing w:val="-7"/>
                      <w:sz w:val="15"/>
                    </w:rPr>
                    <w:t>BOOK</w:t>
                  </w:r>
                  <w:r>
                    <w:rPr>
                      <w:spacing w:val="8"/>
                      <w:sz w:val="15"/>
                    </w:rPr>
                    <w:t> </w:t>
                  </w:r>
                  <w:r>
                    <w:rPr>
                      <w:sz w:val="15"/>
                    </w:rPr>
                    <w:t>V</w:t>
                  </w:r>
                </w:p>
                <w:p>
                  <w:pPr>
                    <w:pStyle w:val="BodyText"/>
                    <w:spacing w:line="252" w:lineRule="auto" w:before="114"/>
                    <w:ind w:left="1060" w:right="1063" w:firstLine="216"/>
                    <w:jc w:val="both"/>
                  </w:pPr>
                  <w:r>
                    <w:rPr/>
                    <w:t>On </w:t>
                  </w:r>
                  <w:r>
                    <w:rPr>
                      <w:spacing w:val="2"/>
                    </w:rPr>
                    <w:t>September </w:t>
                  </w:r>
                  <w:r>
                    <w:rPr/>
                    <w:t>2nd, </w:t>
                  </w:r>
                  <w:r>
                    <w:rPr>
                      <w:spacing w:val="-5"/>
                    </w:rPr>
                    <w:t>1872, </w:t>
                  </w:r>
                  <w:r>
                    <w:rPr>
                      <w:spacing w:val="2"/>
                    </w:rPr>
                    <w:t>the </w:t>
                  </w:r>
                  <w:r>
                    <w:rPr/>
                    <w:t>Congress </w:t>
                  </w:r>
                  <w:r>
                    <w:rPr>
                      <w:spacing w:val="2"/>
                    </w:rPr>
                    <w:t>duly </w:t>
                  </w:r>
                  <w:r>
                    <w:rPr/>
                    <w:t>assembled at </w:t>
                  </w:r>
                  <w:r>
                    <w:rPr>
                      <w:spacing w:val="3"/>
                    </w:rPr>
                    <w:t>The Hague </w:t>
                  </w:r>
                  <w:r>
                    <w:rPr/>
                    <w:t>in a </w:t>
                  </w:r>
                  <w:r>
                    <w:rPr>
                      <w:spacing w:val="2"/>
                    </w:rPr>
                    <w:t>building </w:t>
                  </w:r>
                  <w:r>
                    <w:rPr>
                      <w:spacing w:val="3"/>
                    </w:rPr>
                    <w:t>known, </w:t>
                  </w:r>
                  <w:r>
                    <w:rPr>
                      <w:spacing w:val="6"/>
                    </w:rPr>
                    <w:t>by </w:t>
                  </w:r>
                  <w:r>
                    <w:rPr/>
                    <w:t>an </w:t>
                  </w:r>
                  <w:r>
                    <w:rPr>
                      <w:spacing w:val="3"/>
                    </w:rPr>
                    <w:t>anticipatory </w:t>
                  </w:r>
                  <w:r>
                    <w:rPr/>
                    <w:t>stroke </w:t>
                  </w:r>
                  <w:r>
                    <w:rPr>
                      <w:spacing w:val="11"/>
                    </w:rPr>
                    <w:t>of </w:t>
                  </w:r>
                  <w:r>
                    <w:rPr>
                      <w:spacing w:val="3"/>
                    </w:rPr>
                    <w:t>irony, </w:t>
                  </w:r>
                  <w:r>
                    <w:rPr>
                      <w:spacing w:val="-4"/>
                    </w:rPr>
                    <w:t>as </w:t>
                  </w:r>
                  <w:r>
                    <w:rPr>
                      <w:spacing w:val="2"/>
                    </w:rPr>
                    <w:t>the Concordia </w:t>
                  </w:r>
                  <w:r>
                    <w:rPr/>
                    <w:t>Hall. </w:t>
                  </w:r>
                  <w:r>
                    <w:rPr>
                      <w:spacing w:val="2"/>
                    </w:rPr>
                    <w:t>Bakunin </w:t>
                  </w:r>
                  <w:r>
                    <w:rPr/>
                    <w:t>was </w:t>
                  </w:r>
                  <w:r>
                    <w:rPr>
                      <w:spacing w:val="6"/>
                    </w:rPr>
                    <w:t>too </w:t>
                  </w:r>
                  <w:r>
                    <w:rPr>
                      <w:spacing w:val="4"/>
                    </w:rPr>
                    <w:t>poor, </w:t>
                  </w:r>
                  <w:r>
                    <w:rPr/>
                    <w:t>or </w:t>
                  </w:r>
                  <w:r>
                    <w:rPr>
                      <w:spacing w:val="6"/>
                    </w:rPr>
                    <w:t>too </w:t>
                  </w:r>
                  <w:r>
                    <w:rPr/>
                    <w:t>infirm, </w:t>
                  </w:r>
                  <w:r>
                    <w:rPr>
                      <w:spacing w:val="3"/>
                    </w:rPr>
                    <w:t>to </w:t>
                  </w:r>
                  <w:r>
                    <w:rPr/>
                    <w:t>make </w:t>
                  </w:r>
                  <w:r>
                    <w:rPr>
                      <w:spacing w:val="2"/>
                    </w:rPr>
                    <w:t>the </w:t>
                  </w:r>
                  <w:r>
                    <w:rPr>
                      <w:spacing w:val="3"/>
                    </w:rPr>
                    <w:t>journey. </w:t>
                  </w:r>
                  <w:r>
                    <w:rPr>
                      <w:spacing w:val="5"/>
                    </w:rPr>
                    <w:t>But </w:t>
                  </w:r>
                  <w:r>
                    <w:rPr>
                      <w:spacing w:val="2"/>
                    </w:rPr>
                    <w:t>Marx and </w:t>
                  </w:r>
                  <w:r>
                    <w:rPr/>
                    <w:t>Engels were present, </w:t>
                  </w:r>
                  <w:r>
                    <w:rPr>
                      <w:spacing w:val="3"/>
                    </w:rPr>
                    <w:t>for </w:t>
                  </w:r>
                  <w:r>
                    <w:rPr/>
                    <w:t>the first </w:t>
                  </w:r>
                  <w:r>
                    <w:rPr>
                      <w:spacing w:val="2"/>
                    </w:rPr>
                    <w:t>and </w:t>
                  </w:r>
                  <w:r>
                    <w:rPr/>
                    <w:t>last time, at a Congress </w:t>
                  </w:r>
                  <w:r>
                    <w:rPr>
                      <w:spacing w:val="9"/>
                    </w:rPr>
                    <w:t>of </w:t>
                  </w:r>
                  <w:r>
                    <w:rPr/>
                    <w:t>the </w:t>
                  </w:r>
                  <w:r>
                    <w:rPr>
                      <w:spacing w:val="2"/>
                    </w:rPr>
                    <w:t>International— </w:t>
                  </w:r>
                  <w:r>
                    <w:rPr/>
                    <w:t>a </w:t>
                  </w:r>
                  <w:r>
                    <w:rPr>
                      <w:spacing w:val="-3"/>
                    </w:rPr>
                    <w:t>sure </w:t>
                  </w:r>
                  <w:r>
                    <w:rPr>
                      <w:spacing w:val="3"/>
                    </w:rPr>
                    <w:t>tribute </w:t>
                  </w:r>
                  <w:r>
                    <w:rPr>
                      <w:spacing w:val="4"/>
                    </w:rPr>
                    <w:t>to </w:t>
                  </w:r>
                  <w:r>
                    <w:rPr>
                      <w:spacing w:val="2"/>
                    </w:rPr>
                    <w:t>the </w:t>
                  </w:r>
                  <w:r>
                    <w:rPr>
                      <w:spacing w:val="3"/>
                    </w:rPr>
                    <w:t>importance </w:t>
                  </w:r>
                  <w:r>
                    <w:rPr>
                      <w:spacing w:val="11"/>
                    </w:rPr>
                    <w:t>of </w:t>
                  </w:r>
                  <w:r>
                    <w:rPr/>
                    <w:t>the </w:t>
                  </w:r>
                  <w:r>
                    <w:rPr>
                      <w:spacing w:val="2"/>
                    </w:rPr>
                    <w:t>occasion. </w:t>
                  </w:r>
                  <w:r>
                    <w:rPr>
                      <w:spacing w:val="3"/>
                    </w:rPr>
                    <w:t>The </w:t>
                  </w:r>
                  <w:r>
                    <w:rPr/>
                    <w:t>first business </w:t>
                  </w:r>
                  <w:r>
                    <w:rPr>
                      <w:spacing w:val="9"/>
                    </w:rPr>
                    <w:t>of </w:t>
                  </w:r>
                  <w:r>
                    <w:rPr>
                      <w:spacing w:val="2"/>
                    </w:rPr>
                    <w:t>the </w:t>
                  </w:r>
                  <w:r>
                    <w:rPr/>
                    <w:t>Congress was </w:t>
                  </w:r>
                  <w:r>
                    <w:rPr>
                      <w:spacing w:val="2"/>
                    </w:rPr>
                    <w:t>the verification </w:t>
                  </w:r>
                  <w:r>
                    <w:rPr>
                      <w:spacing w:val="9"/>
                    </w:rPr>
                    <w:t>of </w:t>
                  </w:r>
                  <w:r>
                    <w:rPr/>
                    <w:t>the credentials </w:t>
                  </w:r>
                  <w:r>
                    <w:rPr>
                      <w:spacing w:val="9"/>
                    </w:rPr>
                    <w:t>of </w:t>
                  </w:r>
                  <w:r>
                    <w:rPr/>
                    <w:t>the </w:t>
                  </w:r>
                  <w:r>
                    <w:rPr>
                      <w:spacing w:val="2"/>
                    </w:rPr>
                    <w:t>dele­ </w:t>
                  </w:r>
                  <w:r>
                    <w:rPr/>
                    <w:t>gates; </w:t>
                  </w:r>
                  <w:r>
                    <w:rPr>
                      <w:spacing w:val="2"/>
                    </w:rPr>
                    <w:t>and </w:t>
                  </w:r>
                  <w:r>
                    <w:rPr/>
                    <w:t>this task, </w:t>
                  </w:r>
                  <w:r>
                    <w:rPr>
                      <w:spacing w:val="2"/>
                    </w:rPr>
                    <w:t>which </w:t>
                  </w:r>
                  <w:r>
                    <w:rPr/>
                    <w:t>was entrusted </w:t>
                  </w:r>
                  <w:r>
                    <w:rPr>
                      <w:spacing w:val="4"/>
                    </w:rPr>
                    <w:t>to </w:t>
                  </w:r>
                  <w:r>
                    <w:rPr/>
                    <w:t>a  </w:t>
                  </w:r>
                  <w:r>
                    <w:rPr>
                      <w:spacing w:val="3"/>
                    </w:rPr>
                    <w:t>committee,</w:t>
                  </w:r>
                  <w:r>
                    <w:rPr>
                      <w:spacing w:val="58"/>
                    </w:rPr>
                    <w:t> </w:t>
                  </w:r>
                  <w:r>
                    <w:rPr>
                      <w:spacing w:val="5"/>
                    </w:rPr>
                    <w:t>proved </w:t>
                  </w:r>
                  <w:r>
                    <w:rPr/>
                    <w:t>so arduous and so </w:t>
                  </w:r>
                  <w:r>
                    <w:rPr>
                      <w:spacing w:val="2"/>
                    </w:rPr>
                    <w:t>controversial </w:t>
                  </w:r>
                  <w:r>
                    <w:rPr>
                      <w:spacing w:val="4"/>
                    </w:rPr>
                    <w:t>that </w:t>
                  </w:r>
                  <w:r>
                    <w:rPr/>
                    <w:t>it </w:t>
                  </w:r>
                  <w:r>
                    <w:rPr>
                      <w:spacing w:val="3"/>
                    </w:rPr>
                    <w:t>occupied </w:t>
                  </w:r>
                  <w:r>
                    <w:rPr/>
                    <w:t>three  full days. </w:t>
                  </w:r>
                  <w:r>
                    <w:rPr>
                      <w:spacing w:val="3"/>
                    </w:rPr>
                    <w:t>The </w:t>
                  </w:r>
                  <w:r>
                    <w:rPr/>
                    <w:t>rules regarding representation at </w:t>
                  </w:r>
                  <w:r>
                    <w:rPr>
                      <w:spacing w:val="-3"/>
                    </w:rPr>
                    <w:t>Congresses </w:t>
                  </w:r>
                  <w:r>
                    <w:rPr/>
                    <w:t>were necessarily </w:t>
                  </w:r>
                  <w:r>
                    <w:rPr>
                      <w:spacing w:val="3"/>
                    </w:rPr>
                    <w:t>vague </w:t>
                  </w:r>
                  <w:r>
                    <w:rPr/>
                    <w:t>and elastic. Conditions differed in the different countries; and in some, </w:t>
                  </w:r>
                  <w:r>
                    <w:rPr>
                      <w:spacing w:val="5"/>
                    </w:rPr>
                    <w:t>notably </w:t>
                  </w:r>
                  <w:r>
                    <w:rPr/>
                    <w:t>in </w:t>
                  </w:r>
                  <w:r>
                    <w:rPr>
                      <w:spacing w:val="2"/>
                    </w:rPr>
                    <w:t>France </w:t>
                  </w:r>
                  <w:r>
                    <w:rPr/>
                    <w:t>and Germany, the  state </w:t>
                  </w:r>
                  <w:r>
                    <w:rPr>
                      <w:spacing w:val="9"/>
                    </w:rPr>
                    <w:t>of </w:t>
                  </w:r>
                  <w:r>
                    <w:rPr/>
                    <w:t>the law </w:t>
                  </w:r>
                  <w:r>
                    <w:rPr>
                      <w:spacing w:val="3"/>
                    </w:rPr>
                    <w:t>prevented </w:t>
                  </w:r>
                  <w:r>
                    <w:rPr/>
                    <w:t>the </w:t>
                  </w:r>
                  <w:r>
                    <w:rPr>
                      <w:spacing w:val="3"/>
                    </w:rPr>
                    <w:t>formation </w:t>
                  </w:r>
                  <w:r>
                    <w:rPr>
                      <w:spacing w:val="9"/>
                    </w:rPr>
                    <w:t>of </w:t>
                  </w:r>
                  <w:r>
                    <w:rPr/>
                    <w:t>regular, </w:t>
                  </w:r>
                  <w:r>
                    <w:rPr>
                      <w:spacing w:val="3"/>
                    </w:rPr>
                    <w:t>publicly </w:t>
                  </w:r>
                  <w:r>
                    <w:rPr>
                      <w:spacing w:val="4"/>
                    </w:rPr>
                    <w:t>avowed </w:t>
                  </w:r>
                  <w:r>
                    <w:rPr/>
                    <w:t>sections </w:t>
                  </w:r>
                  <w:r>
                    <w:rPr>
                      <w:spacing w:val="9"/>
                    </w:rPr>
                    <w:t>of </w:t>
                  </w:r>
                  <w:r>
                    <w:rPr/>
                    <w:t>the </w:t>
                  </w:r>
                  <w:r>
                    <w:rPr>
                      <w:spacing w:val="2"/>
                    </w:rPr>
                    <w:t>International. </w:t>
                  </w:r>
                  <w:r>
                    <w:rPr>
                      <w:spacing w:val="8"/>
                    </w:rPr>
                    <w:t>Of </w:t>
                  </w:r>
                  <w:r>
                    <w:rPr/>
                    <w:t>the </w:t>
                  </w:r>
                  <w:r>
                    <w:rPr>
                      <w:spacing w:val="3"/>
                    </w:rPr>
                    <w:t>sixty-six </w:t>
                  </w:r>
                  <w:r>
                    <w:rPr/>
                    <w:t>delegates </w:t>
                  </w:r>
                  <w:r>
                    <w:rPr>
                      <w:spacing w:val="3"/>
                    </w:rPr>
                    <w:t>who </w:t>
                  </w:r>
                  <w:r>
                    <w:rPr/>
                    <w:t>presented themselves at </w:t>
                  </w:r>
                  <w:r>
                    <w:rPr>
                      <w:spacing w:val="3"/>
                    </w:rPr>
                    <w:t>The Hague, </w:t>
                  </w:r>
                  <w:r>
                    <w:rPr>
                      <w:spacing w:val="4"/>
                    </w:rPr>
                    <w:t>sixty-four </w:t>
                  </w:r>
                  <w:r>
                    <w:rPr/>
                    <w:t>were </w:t>
                  </w:r>
                  <w:r>
                    <w:rPr>
                      <w:spacing w:val="2"/>
                    </w:rPr>
                    <w:t>duly admitted. </w:t>
                  </w:r>
                  <w:r>
                    <w:rPr>
                      <w:spacing w:val="4"/>
                    </w:rPr>
                    <w:t>They </w:t>
                  </w:r>
                  <w:r>
                    <w:rPr/>
                    <w:t>were drawn </w:t>
                  </w:r>
                  <w:r>
                    <w:rPr>
                      <w:spacing w:val="2"/>
                    </w:rPr>
                    <w:t>from </w:t>
                  </w:r>
                  <w:r>
                    <w:rPr>
                      <w:spacing w:val="3"/>
                    </w:rPr>
                    <w:t>every important </w:t>
                  </w:r>
                  <w:r>
                    <w:rPr>
                      <w:spacing w:val="2"/>
                    </w:rPr>
                    <w:t>European </w:t>
                  </w:r>
                  <w:r>
                    <w:rPr>
                      <w:spacing w:val="3"/>
                    </w:rPr>
                    <w:t>country </w:t>
                  </w:r>
                  <w:r>
                    <w:rPr>
                      <w:spacing w:val="5"/>
                    </w:rPr>
                    <w:t>except Italy </w:t>
                  </w:r>
                  <w:r>
                    <w:rPr/>
                    <w:t>and Russia </w:t>
                  </w:r>
                  <w:r>
                    <w:rPr>
                      <w:spacing w:val="2"/>
                    </w:rPr>
                    <w:t>(Utin having </w:t>
                  </w:r>
                  <w:r>
                    <w:rPr>
                      <w:spacing w:val="3"/>
                    </w:rPr>
                    <w:t>left </w:t>
                  </w:r>
                  <w:r>
                    <w:rPr/>
                    <w:t>Geneva and deserted </w:t>
                  </w:r>
                  <w:r>
                    <w:rPr>
                      <w:spacing w:val="2"/>
                    </w:rPr>
                    <w:t>the </w:t>
                  </w:r>
                  <w:r>
                    <w:rPr/>
                    <w:t>cause). </w:t>
                  </w:r>
                  <w:r>
                    <w:rPr>
                      <w:spacing w:val="4"/>
                    </w:rPr>
                    <w:t>Four </w:t>
                  </w:r>
                  <w:r>
                    <w:rPr/>
                    <w:t>hailed </w:t>
                  </w:r>
                  <w:r>
                    <w:rPr>
                      <w:spacing w:val="2"/>
                    </w:rPr>
                    <w:t>from </w:t>
                  </w:r>
                  <w:r>
                    <w:rPr/>
                    <w:t>the </w:t>
                  </w:r>
                  <w:r>
                    <w:rPr>
                      <w:spacing w:val="3"/>
                    </w:rPr>
                    <w:t>United </w:t>
                  </w:r>
                  <w:r>
                    <w:rPr/>
                    <w:t>States and one </w:t>
                  </w:r>
                  <w:r>
                    <w:rPr>
                      <w:spacing w:val="2"/>
                    </w:rPr>
                    <w:t>from </w:t>
                  </w:r>
                  <w:r>
                    <w:rPr/>
                    <w:t>Australia. </w:t>
                  </w:r>
                  <w:r>
                    <w:rPr>
                      <w:spacing w:val="6"/>
                    </w:rPr>
                    <w:t>Forty </w:t>
                  </w:r>
                  <w:r>
                    <w:rPr>
                      <w:spacing w:val="9"/>
                    </w:rPr>
                    <w:t>of </w:t>
                  </w:r>
                  <w:r>
                    <w:rPr>
                      <w:spacing w:val="2"/>
                    </w:rPr>
                    <w:t>them, </w:t>
                  </w:r>
                  <w:r>
                    <w:rPr/>
                    <w:t>including the whole </w:t>
                  </w:r>
                  <w:r>
                    <w:rPr>
                      <w:spacing w:val="9"/>
                    </w:rPr>
                    <w:t>of </w:t>
                  </w:r>
                  <w:r>
                    <w:rPr/>
                    <w:t>the Ger­ </w:t>
                  </w:r>
                  <w:r>
                    <w:rPr>
                      <w:spacing w:val="2"/>
                    </w:rPr>
                    <w:t>man </w:t>
                  </w:r>
                  <w:r>
                    <w:rPr/>
                    <w:t>and the rather dubious </w:t>
                  </w:r>
                  <w:r>
                    <w:rPr>
                      <w:spacing w:val="3"/>
                    </w:rPr>
                    <w:t>French </w:t>
                  </w:r>
                  <w:r>
                    <w:rPr/>
                    <w:t>contingents, were </w:t>
                  </w:r>
                  <w:r>
                    <w:rPr>
                      <w:spacing w:val="6"/>
                    </w:rPr>
                    <w:t>good </w:t>
                  </w:r>
                  <w:r>
                    <w:rPr/>
                    <w:t>Marxists; and </w:t>
                  </w:r>
                  <w:r>
                    <w:rPr>
                      <w:spacing w:val="2"/>
                    </w:rPr>
                    <w:t>the </w:t>
                  </w:r>
                  <w:r>
                    <w:rPr/>
                    <w:t>General Council was therefore assured </w:t>
                  </w:r>
                  <w:r>
                    <w:rPr>
                      <w:spacing w:val="9"/>
                    </w:rPr>
                    <w:t>of </w:t>
                  </w:r>
                  <w:r>
                    <w:rPr/>
                    <w:t>its </w:t>
                  </w:r>
                  <w:r>
                    <w:rPr>
                      <w:spacing w:val="4"/>
                    </w:rPr>
                    <w:t>majority. </w:t>
                  </w:r>
                  <w:r>
                    <w:rPr>
                      <w:spacing w:val="7"/>
                    </w:rPr>
                    <w:t>Of </w:t>
                  </w:r>
                  <w:r>
                    <w:rPr>
                      <w:spacing w:val="2"/>
                    </w:rPr>
                    <w:t>the </w:t>
                  </w:r>
                  <w:r>
                    <w:rPr/>
                    <w:t>remainder, </w:t>
                  </w:r>
                  <w:r>
                    <w:rPr>
                      <w:spacing w:val="3"/>
                    </w:rPr>
                    <w:t>only </w:t>
                  </w:r>
                  <w:r>
                    <w:rPr/>
                    <w:t>the </w:t>
                  </w:r>
                  <w:r>
                    <w:rPr>
                      <w:spacing w:val="4"/>
                    </w:rPr>
                    <w:t>two </w:t>
                  </w:r>
                  <w:r>
                    <w:rPr/>
                    <w:t>delegates </w:t>
                  </w:r>
                  <w:r>
                    <w:rPr>
                      <w:spacing w:val="2"/>
                    </w:rPr>
                    <w:t>from  </w:t>
                  </w:r>
                  <w:r>
                    <w:rPr/>
                    <w:t>the Jura, Guillaume and Schwitzguébel, and </w:t>
                  </w:r>
                  <w:r>
                    <w:rPr>
                      <w:spacing w:val="2"/>
                    </w:rPr>
                    <w:t>four </w:t>
                  </w:r>
                  <w:r>
                    <w:rPr/>
                    <w:t>Spaniards were, </w:t>
                  </w:r>
                  <w:r>
                    <w:rPr>
                      <w:spacing w:val="3"/>
                    </w:rPr>
                    <w:t>properly </w:t>
                  </w:r>
                  <w:r>
                    <w:rPr/>
                    <w:t>speaking, Bakuninists. </w:t>
                  </w:r>
                  <w:r>
                    <w:rPr>
                      <w:spacing w:val="3"/>
                    </w:rPr>
                    <w:t>The </w:t>
                  </w:r>
                  <w:r>
                    <w:rPr/>
                    <w:t>other members </w:t>
                  </w:r>
                  <w:r>
                    <w:rPr>
                      <w:spacing w:val="9"/>
                    </w:rPr>
                    <w:t>of </w:t>
                  </w:r>
                  <w:r>
                    <w:rPr/>
                    <w:t>the </w:t>
                  </w:r>
                  <w:r>
                    <w:rPr>
                      <w:spacing w:val="3"/>
                    </w:rPr>
                    <w:t>minority, </w:t>
                  </w:r>
                  <w:r>
                    <w:rPr/>
                    <w:t>including the English, Belgian and </w:t>
                  </w:r>
                  <w:r>
                    <w:rPr>
                      <w:spacing w:val="4"/>
                    </w:rPr>
                    <w:t>Dutch </w:t>
                  </w:r>
                  <w:r>
                    <w:rPr/>
                    <w:t>contingents, </w:t>
                  </w:r>
                  <w:r>
                    <w:rPr>
                      <w:spacing w:val="2"/>
                    </w:rPr>
                    <w:t>had no </w:t>
                  </w:r>
                  <w:r>
                    <w:rPr/>
                    <w:t>great interest in </w:t>
                  </w:r>
                  <w:r>
                    <w:rPr>
                      <w:spacing w:val="4"/>
                    </w:rPr>
                    <w:t>Bakunin’s </w:t>
                  </w:r>
                  <w:r>
                    <w:rPr/>
                    <w:t>personality or doctrine. </w:t>
                  </w:r>
                  <w:r>
                    <w:rPr>
                      <w:spacing w:val="4"/>
                    </w:rPr>
                    <w:t>They </w:t>
                  </w:r>
                  <w:r>
                    <w:rPr/>
                    <w:t>shared with the Bakuninists </w:t>
                  </w:r>
                  <w:r>
                    <w:rPr>
                      <w:spacing w:val="3"/>
                    </w:rPr>
                    <w:t>only </w:t>
                  </w:r>
                  <w:r>
                    <w:rPr/>
                    <w:t>their </w:t>
                  </w:r>
                  <w:r>
                    <w:rPr>
                      <w:spacing w:val="4"/>
                    </w:rPr>
                    <w:t>revolt </w:t>
                  </w:r>
                  <w:r>
                    <w:rPr/>
                    <w:t>against the </w:t>
                  </w:r>
                  <w:r>
                    <w:rPr>
                      <w:spacing w:val="5"/>
                    </w:rPr>
                    <w:t>auto­ </w:t>
                  </w:r>
                  <w:r>
                    <w:rPr>
                      <w:spacing w:val="3"/>
                    </w:rPr>
                    <w:t>cracy </w:t>
                  </w:r>
                  <w:r>
                    <w:rPr>
                      <w:spacing w:val="11"/>
                    </w:rPr>
                    <w:t>of </w:t>
                  </w:r>
                  <w:r>
                    <w:rPr/>
                    <w:t>Marx. </w:t>
                  </w:r>
                  <w:r>
                    <w:rPr>
                      <w:spacing w:val="5"/>
                    </w:rPr>
                    <w:t>Zhukovsky, </w:t>
                  </w:r>
                  <w:r>
                    <w:rPr>
                      <w:spacing w:val="3"/>
                    </w:rPr>
                    <w:t>who </w:t>
                  </w:r>
                  <w:r>
                    <w:rPr>
                      <w:spacing w:val="2"/>
                    </w:rPr>
                    <w:t>had </w:t>
                  </w:r>
                  <w:r>
                    <w:rPr>
                      <w:spacing w:val="3"/>
                    </w:rPr>
                    <w:t>come </w:t>
                  </w:r>
                  <w:r>
                    <w:rPr>
                      <w:spacing w:val="4"/>
                    </w:rPr>
                    <w:t>to </w:t>
                  </w:r>
                  <w:r>
                    <w:rPr/>
                    <w:t>represent the </w:t>
                  </w:r>
                  <w:r>
                    <w:rPr>
                      <w:spacing w:val="2"/>
                    </w:rPr>
                    <w:t>Geneva </w:t>
                  </w:r>
                  <w:r>
                    <w:rPr/>
                    <w:t>“ Section </w:t>
                  </w:r>
                  <w:r>
                    <w:rPr>
                      <w:spacing w:val="3"/>
                    </w:rPr>
                    <w:t>for </w:t>
                  </w:r>
                  <w:r>
                    <w:rPr>
                      <w:spacing w:val="4"/>
                    </w:rPr>
                    <w:t>Propaganda” </w:t>
                  </w:r>
                  <w:r>
                    <w:rPr/>
                    <w:t>, was one </w:t>
                  </w:r>
                  <w:r>
                    <w:rPr>
                      <w:spacing w:val="9"/>
                    </w:rPr>
                    <w:t>of </w:t>
                  </w:r>
                  <w:r>
                    <w:rPr/>
                    <w:t>the </w:t>
                  </w:r>
                  <w:r>
                    <w:rPr>
                      <w:spacing w:val="5"/>
                    </w:rPr>
                    <w:t>two </w:t>
                  </w:r>
                  <w:r>
                    <w:rPr>
                      <w:spacing w:val="3"/>
                    </w:rPr>
                    <w:t>rejected </w:t>
                  </w:r>
                  <w:r>
                    <w:rPr/>
                    <w:t>delegates.</w:t>
                  </w:r>
                </w:p>
                <w:p>
                  <w:pPr>
                    <w:pStyle w:val="BodyText"/>
                    <w:spacing w:line="254" w:lineRule="auto" w:before="3"/>
                    <w:ind w:left="1056" w:right="1072" w:firstLine="221"/>
                    <w:jc w:val="both"/>
                  </w:pPr>
                  <w:r>
                    <w:rPr>
                      <w:spacing w:val="9"/>
                    </w:rPr>
                    <w:t>Yet </w:t>
                  </w:r>
                  <w:r>
                    <w:rPr>
                      <w:spacing w:val="2"/>
                    </w:rPr>
                    <w:t>notwithstanding </w:t>
                  </w:r>
                  <w:r>
                    <w:rPr/>
                    <w:t>the solid </w:t>
                  </w:r>
                  <w:r>
                    <w:rPr>
                      <w:spacing w:val="4"/>
                    </w:rPr>
                    <w:t>majority </w:t>
                  </w:r>
                  <w:r>
                    <w:rPr/>
                    <w:t>which Marx had secured </w:t>
                  </w:r>
                  <w:r>
                    <w:rPr>
                      <w:spacing w:val="3"/>
                    </w:rPr>
                    <w:t>at </w:t>
                  </w:r>
                  <w:r>
                    <w:rPr/>
                    <w:t>the Congress the </w:t>
                  </w:r>
                  <w:r>
                    <w:rPr>
                      <w:spacing w:val="3"/>
                    </w:rPr>
                    <w:t>position </w:t>
                  </w:r>
                  <w:r>
                    <w:rPr/>
                    <w:t>was </w:t>
                  </w:r>
                  <w:r>
                    <w:rPr>
                      <w:spacing w:val="4"/>
                    </w:rPr>
                    <w:t>not </w:t>
                  </w:r>
                  <w:r>
                    <w:rPr>
                      <w:spacing w:val="-3"/>
                    </w:rPr>
                    <w:t>reassuring. </w:t>
                  </w:r>
                  <w:r>
                    <w:rPr>
                      <w:spacing w:val="2"/>
                    </w:rPr>
                    <w:t>In </w:t>
                  </w:r>
                  <w:r>
                    <w:rPr>
                      <w:spacing w:val="4"/>
                    </w:rPr>
                    <w:t>Italy </w:t>
                  </w:r>
                  <w:r>
                    <w:rPr/>
                    <w:t>and Spain the </w:t>
                  </w:r>
                  <w:r>
                    <w:rPr>
                      <w:spacing w:val="3"/>
                    </w:rPr>
                    <w:t>revolutionary </w:t>
                  </w:r>
                  <w:r>
                    <w:rPr>
                      <w:spacing w:val="4"/>
                    </w:rPr>
                    <w:t>movement </w:t>
                  </w:r>
                  <w:r>
                    <w:rPr/>
                    <w:t>had been entirely </w:t>
                  </w:r>
                  <w:r>
                    <w:rPr>
                      <w:spacing w:val="4"/>
                    </w:rPr>
                    <w:t>cap­ </w:t>
                  </w:r>
                  <w:r>
                    <w:rPr>
                      <w:spacing w:val="2"/>
                    </w:rPr>
                    <w:t>tured </w:t>
                  </w:r>
                  <w:r>
                    <w:rPr>
                      <w:spacing w:val="5"/>
                    </w:rPr>
                    <w:t>by </w:t>
                  </w:r>
                  <w:r>
                    <w:rPr/>
                    <w:t>the Bakuninists. </w:t>
                  </w:r>
                  <w:r>
                    <w:rPr>
                      <w:spacing w:val="3"/>
                    </w:rPr>
                    <w:t>In </w:t>
                  </w:r>
                  <w:r>
                    <w:rPr/>
                    <w:t>Switzerland, the </w:t>
                  </w:r>
                  <w:r>
                    <w:rPr>
                      <w:spacing w:val="3"/>
                    </w:rPr>
                    <w:t>Fédération </w:t>
                  </w:r>
                  <w:r>
                    <w:rPr/>
                    <w:t>Juras­ sienne was in </w:t>
                  </w:r>
                  <w:r>
                    <w:rPr>
                      <w:spacing w:val="3"/>
                    </w:rPr>
                    <w:t>open revolt; </w:t>
                  </w:r>
                  <w:r>
                    <w:rPr/>
                    <w:t>and since the </w:t>
                  </w:r>
                  <w:r>
                    <w:rPr>
                      <w:spacing w:val="3"/>
                    </w:rPr>
                    <w:t>defection </w:t>
                  </w:r>
                  <w:r>
                    <w:rPr>
                      <w:spacing w:val="11"/>
                    </w:rPr>
                    <w:t>of </w:t>
                  </w:r>
                  <w:r>
                    <w:rPr>
                      <w:spacing w:val="2"/>
                    </w:rPr>
                    <w:t>Utin, </w:t>
                  </w:r>
                  <w:r>
                    <w:rPr/>
                    <w:t>the Marxists </w:t>
                  </w:r>
                  <w:r>
                    <w:rPr>
                      <w:spacing w:val="2"/>
                    </w:rPr>
                    <w:t>had </w:t>
                  </w:r>
                  <w:r>
                    <w:rPr/>
                    <w:t>lost their fighting spirit. During the </w:t>
                  </w:r>
                  <w:r>
                    <w:rPr>
                      <w:spacing w:val="2"/>
                    </w:rPr>
                    <w:t>past </w:t>
                  </w:r>
                  <w:r>
                    <w:rPr>
                      <w:spacing w:val="3"/>
                    </w:rPr>
                    <w:t>twelve </w:t>
                  </w:r>
                  <w:r>
                    <w:rPr>
                      <w:spacing w:val="2"/>
                    </w:rPr>
                    <w:t>months, </w:t>
                  </w:r>
                  <w:r>
                    <w:rPr/>
                    <w:t>the </w:t>
                  </w:r>
                  <w:r>
                    <w:rPr>
                      <w:spacing w:val="3"/>
                    </w:rPr>
                    <w:t>opposition </w:t>
                  </w:r>
                  <w:r>
                    <w:rPr/>
                    <w:t>had spread </w:t>
                  </w:r>
                  <w:r>
                    <w:rPr>
                      <w:spacing w:val="4"/>
                    </w:rPr>
                    <w:t>to </w:t>
                  </w:r>
                  <w:r>
                    <w:rPr/>
                    <w:t>Belgium, </w:t>
                  </w:r>
                  <w:r>
                    <w:rPr>
                      <w:spacing w:val="4"/>
                    </w:rPr>
                    <w:t>to </w:t>
                  </w:r>
                  <w:r>
                    <w:rPr>
                      <w:spacing w:val="3"/>
                    </w:rPr>
                    <w:t>Holland,  </w:t>
                  </w:r>
                  <w:r>
                    <w:rPr>
                      <w:spacing w:val="53"/>
                    </w:rPr>
                    <w:t> </w:t>
                  </w:r>
                  <w:r>
                    <w:rPr/>
                    <w:t>and</w:t>
                  </w:r>
                </w:p>
                <w:p>
                  <w:pPr>
                    <w:pStyle w:val="BodyText"/>
                    <w:spacing w:line="256" w:lineRule="auto" w:before="1"/>
                    <w:ind w:left="1054" w:right="1085"/>
                    <w:jc w:val="both"/>
                  </w:pPr>
                  <w:r>
                    <w:rPr/>
                    <w:t>— worst of all— to England, the seat of the General Council itself. In these conditions Marx’s supremacy was growing every day more precarious.  Political conditions precluded a     transfer</w:t>
                  </w:r>
                </w:p>
              </w:txbxContent>
            </v:textbox>
            <w10:wrap type="none"/>
          </v:shape>
        </w:pict>
      </w:r>
      <w:r>
        <w:rPr/>
        <w:drawing>
          <wp:anchor distT="0" distB="0" distL="0" distR="0" allowOverlap="1" layoutInCell="1" locked="0" behindDoc="1" simplePos="0" relativeHeight="268200023">
            <wp:simplePos x="0" y="0"/>
            <wp:positionH relativeFrom="page">
              <wp:posOffset>0</wp:posOffset>
            </wp:positionH>
            <wp:positionV relativeFrom="page">
              <wp:posOffset>0</wp:posOffset>
            </wp:positionV>
            <wp:extent cx="5045064" cy="7778496"/>
            <wp:effectExtent l="0" t="0" r="0" b="0"/>
            <wp:wrapNone/>
            <wp:docPr id="861" name="image435.png" descr=""/>
            <wp:cNvGraphicFramePr>
              <a:graphicFrameLocks noChangeAspect="1"/>
            </wp:cNvGraphicFramePr>
            <a:graphic>
              <a:graphicData uri="http://schemas.openxmlformats.org/drawingml/2006/picture">
                <pic:pic>
                  <pic:nvPicPr>
                    <pic:cNvPr id="862" name="image435.png"/>
                    <pic:cNvPicPr/>
                  </pic:nvPicPr>
                  <pic:blipFill>
                    <a:blip r:embed="rId43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540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2737" w:val="left" w:leader="none"/>
                      <w:tab w:pos="6896" w:val="right" w:leader="none"/>
                    </w:tabs>
                    <w:spacing w:before="0"/>
                    <w:ind w:left="1085" w:right="0" w:firstLine="0"/>
                    <w:jc w:val="left"/>
                    <w:rPr>
                      <w:b/>
                      <w:sz w:val="16"/>
                    </w:rPr>
                  </w:pPr>
                  <w:r>
                    <w:rPr>
                      <w:spacing w:val="-8"/>
                      <w:sz w:val="15"/>
                    </w:rPr>
                    <w:t>CHAP. </w:t>
                  </w:r>
                  <w:r>
                    <w:rPr>
                      <w:spacing w:val="2"/>
                      <w:sz w:val="15"/>
                    </w:rPr>
                    <w:t> </w:t>
                  </w:r>
                  <w:r>
                    <w:rPr>
                      <w:b/>
                      <w:spacing w:val="-6"/>
                      <w:sz w:val="16"/>
                    </w:rPr>
                    <w:t>31</w:t>
                    <w:tab/>
                  </w:r>
                  <w:r>
                    <w:rPr>
                      <w:b/>
                      <w:spacing w:val="12"/>
                      <w:sz w:val="16"/>
                    </w:rPr>
                    <w:t>MARX </w:t>
                  </w:r>
                  <w:r>
                    <w:rPr>
                      <w:b/>
                      <w:spacing w:val="30"/>
                      <w:sz w:val="16"/>
                    </w:rPr>
                    <w:t> </w:t>
                  </w:r>
                  <w:r>
                    <w:rPr>
                      <w:b/>
                      <w:i/>
                      <w:spacing w:val="8"/>
                      <w:sz w:val="16"/>
                    </w:rPr>
                    <w:t>VERSUS</w:t>
                  </w:r>
                  <w:r>
                    <w:rPr>
                      <w:b/>
                      <w:i/>
                      <w:spacing w:val="52"/>
                      <w:sz w:val="16"/>
                    </w:rPr>
                    <w:t> </w:t>
                  </w:r>
                  <w:r>
                    <w:rPr>
                      <w:b/>
                      <w:spacing w:val="10"/>
                      <w:sz w:val="16"/>
                    </w:rPr>
                    <w:t>BAKUNIN</w:t>
                  </w:r>
                  <w:r>
                    <w:rPr>
                      <w:rFonts w:ascii="Times New Roman"/>
                      <w:spacing w:val="10"/>
                      <w:position w:val="1"/>
                      <w:sz w:val="16"/>
                    </w:rPr>
                    <w:tab/>
                  </w:r>
                  <w:r>
                    <w:rPr>
                      <w:b/>
                      <w:spacing w:val="-3"/>
                      <w:position w:val="1"/>
                      <w:sz w:val="16"/>
                    </w:rPr>
                    <w:t>431</w:t>
                  </w:r>
                </w:p>
                <w:p>
                  <w:pPr>
                    <w:pStyle w:val="BodyText"/>
                    <w:spacing w:line="252" w:lineRule="auto" w:before="114"/>
                    <w:ind w:left="1058" w:right="1058" w:firstLine="24"/>
                    <w:jc w:val="both"/>
                  </w:pPr>
                  <w:r>
                    <w:rPr>
                      <w:spacing w:val="9"/>
                    </w:rPr>
                    <w:t>of </w:t>
                  </w:r>
                  <w:r>
                    <w:rPr/>
                    <w:t>the General Council </w:t>
                  </w:r>
                  <w:r>
                    <w:rPr>
                      <w:spacing w:val="3"/>
                    </w:rPr>
                    <w:t>to </w:t>
                  </w:r>
                  <w:r>
                    <w:rPr/>
                    <w:t>France or Germany; and in </w:t>
                  </w:r>
                  <w:r>
                    <w:rPr>
                      <w:spacing w:val="3"/>
                    </w:rPr>
                    <w:t>every </w:t>
                  </w:r>
                  <w:r>
                    <w:rPr/>
                    <w:t>other </w:t>
                  </w:r>
                  <w:r>
                    <w:rPr>
                      <w:spacing w:val="3"/>
                    </w:rPr>
                    <w:t>European country </w:t>
                  </w:r>
                  <w:r>
                    <w:rPr/>
                    <w:t>where the </w:t>
                  </w:r>
                  <w:r>
                    <w:rPr>
                      <w:spacing w:val="2"/>
                    </w:rPr>
                    <w:t>International </w:t>
                  </w:r>
                  <w:r>
                    <w:rPr/>
                    <w:t>had taken </w:t>
                  </w:r>
                  <w:r>
                    <w:rPr>
                      <w:spacing w:val="3"/>
                    </w:rPr>
                    <w:t>root, </w:t>
                  </w:r>
                  <w:r>
                    <w:rPr/>
                    <w:t>Bakuninist influence </w:t>
                  </w:r>
                  <w:r>
                    <w:rPr>
                      <w:spacing w:val="-3"/>
                    </w:rPr>
                    <w:t>was </w:t>
                  </w:r>
                  <w:r>
                    <w:rPr/>
                    <w:t>in the ascendant. Marx </w:t>
                  </w:r>
                  <w:r>
                    <w:rPr>
                      <w:spacing w:val="5"/>
                    </w:rPr>
                    <w:t>took  </w:t>
                  </w:r>
                  <w:r>
                    <w:rPr>
                      <w:spacing w:val="-3"/>
                    </w:rPr>
                    <w:t>his </w:t>
                  </w:r>
                  <w:r>
                    <w:rPr/>
                    <w:t>decision </w:t>
                  </w:r>
                  <w:r>
                    <w:rPr>
                      <w:spacing w:val="2"/>
                    </w:rPr>
                    <w:t>swiftly </w:t>
                  </w:r>
                  <w:r>
                    <w:rPr/>
                    <w:t>and </w:t>
                  </w:r>
                  <w:r>
                    <w:rPr>
                      <w:spacing w:val="3"/>
                    </w:rPr>
                    <w:t>without </w:t>
                  </w:r>
                  <w:r>
                    <w:rPr/>
                    <w:t>warning.  </w:t>
                  </w:r>
                  <w:r>
                    <w:rPr>
                      <w:spacing w:val="3"/>
                    </w:rPr>
                    <w:t>The  </w:t>
                  </w:r>
                  <w:r>
                    <w:rPr>
                      <w:spacing w:val="-3"/>
                    </w:rPr>
                    <w:t>Congress  </w:t>
                  </w:r>
                  <w:r>
                    <w:rPr/>
                    <w:t>seemed </w:t>
                  </w:r>
                  <w:r>
                    <w:rPr>
                      <w:spacing w:val="3"/>
                    </w:rPr>
                    <w:t>to </w:t>
                  </w:r>
                  <w:r>
                    <w:rPr/>
                    <w:t>be </w:t>
                  </w:r>
                  <w:r>
                    <w:rPr>
                      <w:spacing w:val="3"/>
                    </w:rPr>
                    <w:t>proceeding </w:t>
                  </w:r>
                  <w:r>
                    <w:rPr>
                      <w:spacing w:val="2"/>
                    </w:rPr>
                    <w:t>normally </w:t>
                  </w:r>
                  <w:r>
                    <w:rPr/>
                    <w:t>enough. </w:t>
                  </w:r>
                  <w:r>
                    <w:rPr>
                      <w:spacing w:val="5"/>
                    </w:rPr>
                    <w:t>It </w:t>
                  </w:r>
                  <w:r>
                    <w:rPr>
                      <w:spacing w:val="3"/>
                    </w:rPr>
                    <w:t>appointed </w:t>
                  </w:r>
                  <w:r>
                    <w:rPr/>
                    <w:t>a </w:t>
                  </w:r>
                  <w:r>
                    <w:rPr>
                      <w:spacing w:val="3"/>
                    </w:rPr>
                    <w:t>committee </w:t>
                  </w:r>
                  <w:r>
                    <w:rPr>
                      <w:spacing w:val="9"/>
                    </w:rPr>
                    <w:t>of  </w:t>
                  </w:r>
                  <w:r>
                    <w:rPr/>
                    <w:t>five </w:t>
                  </w:r>
                  <w:r>
                    <w:rPr>
                      <w:spacing w:val="3"/>
                    </w:rPr>
                    <w:t>to </w:t>
                  </w:r>
                  <w:r>
                    <w:rPr/>
                    <w:t>investigate the alleged machinations </w:t>
                  </w:r>
                  <w:r>
                    <w:rPr>
                      <w:spacing w:val="9"/>
                    </w:rPr>
                    <w:t>of </w:t>
                  </w:r>
                  <w:r>
                    <w:rPr/>
                    <w:t>the Alliance against the </w:t>
                  </w:r>
                  <w:r>
                    <w:rPr>
                      <w:spacing w:val="2"/>
                    </w:rPr>
                    <w:t>International. </w:t>
                  </w:r>
                  <w:r>
                    <w:rPr>
                      <w:spacing w:val="6"/>
                    </w:rPr>
                    <w:t>It </w:t>
                  </w:r>
                  <w:r>
                    <w:rPr/>
                    <w:t>reiterated the </w:t>
                  </w:r>
                  <w:r>
                    <w:rPr>
                      <w:spacing w:val="2"/>
                    </w:rPr>
                    <w:t>importance  </w:t>
                  </w:r>
                  <w:r>
                    <w:rPr>
                      <w:spacing w:val="9"/>
                    </w:rPr>
                    <w:t>of </w:t>
                  </w:r>
                  <w:r>
                    <w:rPr>
                      <w:spacing w:val="3"/>
                    </w:rPr>
                    <w:t>political action </w:t>
                  </w:r>
                  <w:r>
                    <w:rPr>
                      <w:spacing w:val="6"/>
                    </w:rPr>
                    <w:t>by </w:t>
                  </w:r>
                  <w:r>
                    <w:rPr/>
                    <w:t>the proletariat. </w:t>
                  </w:r>
                  <w:r>
                    <w:rPr>
                      <w:spacing w:val="5"/>
                    </w:rPr>
                    <w:t>It </w:t>
                  </w:r>
                  <w:r>
                    <w:rPr>
                      <w:spacing w:val="3"/>
                    </w:rPr>
                    <w:t>rejected </w:t>
                  </w:r>
                  <w:r>
                    <w:rPr>
                      <w:spacing w:val="5"/>
                    </w:rPr>
                    <w:t>by </w:t>
                  </w:r>
                  <w:r>
                    <w:rPr/>
                    <w:t>a handsome </w:t>
                  </w:r>
                  <w:r>
                    <w:rPr>
                      <w:spacing w:val="4"/>
                    </w:rPr>
                    <w:t>majority </w:t>
                  </w:r>
                  <w:r>
                    <w:rPr/>
                    <w:t>the </w:t>
                  </w:r>
                  <w:r>
                    <w:rPr>
                      <w:spacing w:val="3"/>
                    </w:rPr>
                    <w:t>proposal </w:t>
                  </w:r>
                  <w:r>
                    <w:rPr>
                      <w:spacing w:val="9"/>
                    </w:rPr>
                    <w:t>of </w:t>
                  </w:r>
                  <w:r>
                    <w:rPr/>
                    <w:t>the Bakuninists </w:t>
                  </w:r>
                  <w:r>
                    <w:rPr>
                      <w:spacing w:val="4"/>
                    </w:rPr>
                    <w:t>to </w:t>
                  </w:r>
                  <w:r>
                    <w:rPr>
                      <w:spacing w:val="3"/>
                    </w:rPr>
                    <w:t>convert </w:t>
                  </w:r>
                  <w:r>
                    <w:rPr/>
                    <w:t>the General Council </w:t>
                  </w:r>
                  <w:r>
                    <w:rPr>
                      <w:spacing w:val="3"/>
                    </w:rPr>
                    <w:t>into </w:t>
                  </w:r>
                  <w:r>
                    <w:rPr/>
                    <w:t>a “ central office </w:t>
                  </w:r>
                  <w:r>
                    <w:rPr>
                      <w:spacing w:val="3"/>
                    </w:rPr>
                    <w:t>for </w:t>
                  </w:r>
                  <w:r>
                    <w:rPr/>
                    <w:t>correspondence and statistics” , and </w:t>
                  </w:r>
                  <w:r>
                    <w:rPr>
                      <w:spacing w:val="3"/>
                    </w:rPr>
                    <w:t>bestowed </w:t>
                  </w:r>
                  <w:r>
                    <w:rPr/>
                    <w:t>on the Council </w:t>
                  </w:r>
                  <w:r>
                    <w:rPr>
                      <w:spacing w:val="3"/>
                    </w:rPr>
                    <w:t>even </w:t>
                  </w:r>
                  <w:r>
                    <w:rPr/>
                    <w:t>wider  disciplinary  powers than it already possessed </w:t>
                  </w:r>
                  <w:r>
                    <w:rPr>
                      <w:spacing w:val="3"/>
                    </w:rPr>
                    <w:t>to </w:t>
                  </w:r>
                  <w:r>
                    <w:rPr/>
                    <w:t>deal with recalcitrant  sections.  Then, on the last </w:t>
                  </w:r>
                  <w:r>
                    <w:rPr>
                      <w:spacing w:val="3"/>
                    </w:rPr>
                    <w:t>day </w:t>
                  </w:r>
                  <w:r>
                    <w:rPr>
                      <w:spacing w:val="2"/>
                    </w:rPr>
                    <w:t>but </w:t>
                  </w:r>
                  <w:r>
                    <w:rPr/>
                    <w:t>one </w:t>
                  </w:r>
                  <w:r>
                    <w:rPr>
                      <w:spacing w:val="9"/>
                    </w:rPr>
                    <w:t>of </w:t>
                  </w:r>
                  <w:r>
                    <w:rPr/>
                    <w:t>the </w:t>
                  </w:r>
                  <w:r>
                    <w:rPr>
                      <w:spacing w:val="-3"/>
                    </w:rPr>
                    <w:t>Congress, </w:t>
                  </w:r>
                  <w:r>
                    <w:rPr/>
                    <w:t>Marx sprang </w:t>
                  </w:r>
                  <w:r>
                    <w:rPr>
                      <w:spacing w:val="-3"/>
                    </w:rPr>
                    <w:t>his surprise. </w:t>
                  </w:r>
                  <w:r>
                    <w:rPr>
                      <w:spacing w:val="3"/>
                    </w:rPr>
                    <w:t>He proposed </w:t>
                  </w:r>
                  <w:r>
                    <w:rPr>
                      <w:spacing w:val="2"/>
                    </w:rPr>
                    <w:t>that </w:t>
                  </w:r>
                  <w:r>
                    <w:rPr/>
                    <w:t>the General Council should be </w:t>
                  </w:r>
                  <w:r>
                    <w:rPr>
                      <w:spacing w:val="5"/>
                    </w:rPr>
                    <w:t>moved </w:t>
                  </w:r>
                  <w:r>
                    <w:rPr/>
                    <w:t>from </w:t>
                  </w:r>
                  <w:r>
                    <w:rPr>
                      <w:spacing w:val="5"/>
                    </w:rPr>
                    <w:t>London </w:t>
                  </w:r>
                  <w:r>
                    <w:rPr/>
                    <w:t>and established in </w:t>
                  </w:r>
                  <w:r>
                    <w:rPr>
                      <w:spacing w:val="3"/>
                    </w:rPr>
                    <w:t>New </w:t>
                  </w:r>
                  <w:r>
                    <w:rPr>
                      <w:spacing w:val="6"/>
                    </w:rPr>
                    <w:t>York. </w:t>
                  </w:r>
                  <w:r>
                    <w:rPr>
                      <w:spacing w:val="4"/>
                    </w:rPr>
                    <w:t>In </w:t>
                  </w:r>
                  <w:r>
                    <w:rPr/>
                    <w:t>the  </w:t>
                  </w:r>
                  <w:r>
                    <w:rPr>
                      <w:spacing w:val="2"/>
                    </w:rPr>
                    <w:t>United  </w:t>
                  </w:r>
                  <w:r>
                    <w:rPr/>
                    <w:t>States, at any rate, the Bakuninist danger </w:t>
                  </w:r>
                  <w:r>
                    <w:rPr>
                      <w:spacing w:val="3"/>
                    </w:rPr>
                    <w:t>would </w:t>
                  </w:r>
                  <w:r>
                    <w:rPr/>
                    <w:t>be sufficiently </w:t>
                  </w:r>
                  <w:r>
                    <w:rPr>
                      <w:spacing w:val="2"/>
                    </w:rPr>
                    <w:t>remote; </w:t>
                  </w:r>
                  <w:r>
                    <w:rPr/>
                    <w:t>and the Council, </w:t>
                  </w:r>
                  <w:r>
                    <w:rPr>
                      <w:spacing w:val="6"/>
                    </w:rPr>
                    <w:t>if </w:t>
                  </w:r>
                  <w:r>
                    <w:rPr>
                      <w:spacing w:val="3"/>
                    </w:rPr>
                    <w:t>impotent, would </w:t>
                  </w:r>
                  <w:r>
                    <w:rPr/>
                    <w:t>at least be </w:t>
                  </w:r>
                  <w:r>
                    <w:rPr>
                      <w:spacing w:val="4"/>
                    </w:rPr>
                    <w:t>orthodox. </w:t>
                  </w:r>
                  <w:r>
                    <w:rPr>
                      <w:spacing w:val="3"/>
                    </w:rPr>
                    <w:t>The </w:t>
                  </w:r>
                  <w:r>
                    <w:rPr>
                      <w:spacing w:val="2"/>
                    </w:rPr>
                    <w:t>proposal </w:t>
                  </w:r>
                  <w:r>
                    <w:rPr/>
                    <w:t>threw </w:t>
                  </w:r>
                  <w:r>
                    <w:rPr>
                      <w:spacing w:val="2"/>
                    </w:rPr>
                    <w:t>confusion into </w:t>
                  </w:r>
                  <w:r>
                    <w:rPr/>
                    <w:t>the ranks </w:t>
                  </w:r>
                  <w:r>
                    <w:rPr>
                      <w:spacing w:val="11"/>
                    </w:rPr>
                    <w:t>of </w:t>
                  </w:r>
                  <w:r>
                    <w:rPr/>
                    <w:t>Marxists and anti-Marxists alike. There was </w:t>
                  </w:r>
                  <w:r>
                    <w:rPr>
                      <w:spacing w:val="3"/>
                    </w:rPr>
                    <w:t>much </w:t>
                  </w:r>
                  <w:r>
                    <w:rPr>
                      <w:spacing w:val="2"/>
                    </w:rPr>
                    <w:t>cross-voting, </w:t>
                  </w:r>
                  <w:r>
                    <w:rPr/>
                    <w:t>and it was carried </w:t>
                  </w:r>
                  <w:r>
                    <w:rPr>
                      <w:spacing w:val="4"/>
                    </w:rPr>
                    <w:t>by </w:t>
                  </w:r>
                  <w:r>
                    <w:rPr/>
                    <w:t>a narrow </w:t>
                  </w:r>
                  <w:r>
                    <w:rPr>
                      <w:spacing w:val="4"/>
                    </w:rPr>
                    <w:t>majority. </w:t>
                  </w:r>
                  <w:r>
                    <w:rPr>
                      <w:spacing w:val="3"/>
                    </w:rPr>
                    <w:t>The </w:t>
                  </w:r>
                  <w:r>
                    <w:rPr/>
                    <w:t>six  Bakuninists  abstained </w:t>
                  </w:r>
                  <w:r>
                    <w:rPr>
                      <w:spacing w:val="2"/>
                    </w:rPr>
                    <w:t>from </w:t>
                  </w:r>
                  <w:r>
                    <w:rPr>
                      <w:spacing w:val="3"/>
                    </w:rPr>
                    <w:t>voting. In fact, they </w:t>
                  </w:r>
                  <w:r>
                    <w:rPr/>
                    <w:t>had </w:t>
                  </w:r>
                  <w:r>
                    <w:rPr>
                      <w:spacing w:val="3"/>
                    </w:rPr>
                    <w:t>nothing </w:t>
                  </w:r>
                  <w:r>
                    <w:rPr>
                      <w:spacing w:val="4"/>
                    </w:rPr>
                    <w:t>to </w:t>
                  </w:r>
                  <w:r>
                    <w:rPr/>
                    <w:t>gain or lose </w:t>
                  </w:r>
                  <w:r>
                    <w:rPr>
                      <w:spacing w:val="5"/>
                    </w:rPr>
                    <w:t>by </w:t>
                  </w:r>
                  <w:r>
                    <w:rPr/>
                    <w:t>the decision. Marx  </w:t>
                  </w:r>
                  <w:r>
                    <w:rPr>
                      <w:spacing w:val="2"/>
                    </w:rPr>
                    <w:t>had  </w:t>
                  </w:r>
                  <w:r>
                    <w:rPr/>
                    <w:t>killed  the  International.  </w:t>
                  </w:r>
                  <w:r>
                    <w:rPr>
                      <w:spacing w:val="5"/>
                    </w:rPr>
                    <w:t>But </w:t>
                  </w:r>
                  <w:r>
                    <w:rPr/>
                    <w:t>he </w:t>
                  </w:r>
                  <w:r>
                    <w:rPr>
                      <w:spacing w:val="2"/>
                    </w:rPr>
                    <w:t>had </w:t>
                  </w:r>
                  <w:r>
                    <w:rPr/>
                    <w:t>saved it  </w:t>
                  </w:r>
                  <w:r>
                    <w:rPr>
                      <w:spacing w:val="2"/>
                    </w:rPr>
                    <w:t>from</w:t>
                  </w:r>
                  <w:r>
                    <w:rPr>
                      <w:spacing w:val="17"/>
                    </w:rPr>
                    <w:t> </w:t>
                  </w:r>
                  <w:r>
                    <w:rPr>
                      <w:spacing w:val="4"/>
                    </w:rPr>
                    <w:t>them.1</w:t>
                  </w:r>
                </w:p>
                <w:p>
                  <w:pPr>
                    <w:pStyle w:val="BodyText"/>
                    <w:spacing w:line="252" w:lineRule="auto"/>
                    <w:ind w:left="1034" w:right="1086" w:firstLine="231"/>
                    <w:jc w:val="both"/>
                  </w:pPr>
                  <w:r>
                    <w:rPr/>
                    <w:t>There was one further item </w:t>
                  </w:r>
                  <w:r>
                    <w:rPr>
                      <w:spacing w:val="3"/>
                    </w:rPr>
                    <w:t>on </w:t>
                  </w:r>
                  <w:r>
                    <w:rPr/>
                    <w:t>the agenda, the charge against the Alliance. </w:t>
                  </w:r>
                  <w:r>
                    <w:rPr>
                      <w:spacing w:val="4"/>
                    </w:rPr>
                    <w:t>The </w:t>
                  </w:r>
                  <w:r>
                    <w:rPr>
                      <w:spacing w:val="3"/>
                    </w:rPr>
                    <w:t>committee, composed </w:t>
                  </w:r>
                  <w:r>
                    <w:rPr>
                      <w:spacing w:val="11"/>
                    </w:rPr>
                    <w:t>of </w:t>
                  </w:r>
                  <w:r>
                    <w:rPr>
                      <w:spacing w:val="2"/>
                    </w:rPr>
                    <w:t>one </w:t>
                  </w:r>
                  <w:r>
                    <w:rPr/>
                    <w:t>Gorman, three </w:t>
                  </w:r>
                  <w:r>
                    <w:rPr>
                      <w:spacing w:val="2"/>
                    </w:rPr>
                    <w:t>Frenchmen, </w:t>
                  </w:r>
                  <w:r>
                    <w:rPr/>
                    <w:t>and a Belgian, </w:t>
                  </w:r>
                  <w:r>
                    <w:rPr>
                      <w:spacing w:val="2"/>
                    </w:rPr>
                    <w:t>made </w:t>
                  </w:r>
                  <w:r>
                    <w:rPr/>
                    <w:t>a serious </w:t>
                  </w:r>
                  <w:r>
                    <w:rPr>
                      <w:spacing w:val="2"/>
                    </w:rPr>
                    <w:t>effort </w:t>
                  </w:r>
                  <w:r>
                    <w:rPr>
                      <w:spacing w:val="3"/>
                    </w:rPr>
                    <w:t>to </w:t>
                  </w:r>
                  <w:r>
                    <w:rPr/>
                    <w:t>discharge its delicate task </w:t>
                  </w:r>
                  <w:r>
                    <w:rPr>
                      <w:spacing w:val="2"/>
                    </w:rPr>
                    <w:t>with impartiality. </w:t>
                  </w:r>
                  <w:r>
                    <w:rPr>
                      <w:spacing w:val="6"/>
                    </w:rPr>
                    <w:t>It </w:t>
                  </w:r>
                  <w:r>
                    <w:rPr/>
                    <w:t>heard Engels, </w:t>
                  </w:r>
                  <w:r>
                    <w:rPr>
                      <w:spacing w:val="3"/>
                    </w:rPr>
                    <w:t>who </w:t>
                  </w:r>
                  <w:r>
                    <w:rPr/>
                    <w:t>presented  </w:t>
                  </w:r>
                  <w:r>
                    <w:rPr>
                      <w:spacing w:val="3"/>
                    </w:rPr>
                    <w:t>to </w:t>
                  </w:r>
                  <w:r>
                    <w:rPr/>
                    <w:t>it the </w:t>
                  </w:r>
                  <w:r>
                    <w:rPr>
                      <w:spacing w:val="3"/>
                    </w:rPr>
                    <w:t>documents received </w:t>
                  </w:r>
                  <w:r>
                    <w:rPr>
                      <w:spacing w:val="2"/>
                    </w:rPr>
                    <w:t>from </w:t>
                  </w:r>
                  <w:r>
                    <w:rPr/>
                    <w:t>Spain, and several other members </w:t>
                  </w:r>
                  <w:r>
                    <w:rPr>
                      <w:spacing w:val="9"/>
                    </w:rPr>
                    <w:t>of </w:t>
                  </w:r>
                  <w:r>
                    <w:rPr/>
                    <w:t>the General Council; and, on the </w:t>
                  </w:r>
                  <w:r>
                    <w:rPr>
                      <w:spacing w:val="2"/>
                    </w:rPr>
                    <w:t>other </w:t>
                  </w:r>
                  <w:r>
                    <w:rPr/>
                    <w:t>side, it heard Guillaume, Schwitzguebel, </w:t>
                  </w:r>
                  <w:r>
                    <w:rPr>
                      <w:spacing w:val="4"/>
                    </w:rPr>
                    <w:t>Zhukovsky, </w:t>
                  </w:r>
                  <w:r>
                    <w:rPr/>
                    <w:t>and the </w:t>
                  </w:r>
                  <w:r>
                    <w:rPr>
                      <w:spacing w:val="2"/>
                    </w:rPr>
                    <w:t>four </w:t>
                  </w:r>
                  <w:r>
                    <w:rPr/>
                    <w:t>Spaniards. </w:t>
                  </w:r>
                  <w:r>
                    <w:rPr>
                      <w:spacing w:val="3"/>
                    </w:rPr>
                    <w:t>The evidence </w:t>
                  </w:r>
                  <w:r>
                    <w:rPr/>
                    <w:t>was conflicting, and in the highest degree </w:t>
                  </w:r>
                  <w:r>
                    <w:rPr>
                      <w:spacing w:val="5"/>
                    </w:rPr>
                    <w:t>con­ </w:t>
                  </w:r>
                  <w:r>
                    <w:rPr/>
                    <w:t>fusing. Engels argued, on the strength </w:t>
                  </w:r>
                  <w:r>
                    <w:rPr>
                      <w:spacing w:val="9"/>
                    </w:rPr>
                    <w:t>of </w:t>
                  </w:r>
                  <w:r>
                    <w:rPr/>
                    <w:t>his </w:t>
                  </w:r>
                  <w:r>
                    <w:rPr>
                      <w:spacing w:val="3"/>
                    </w:rPr>
                    <w:t>documents, </w:t>
                  </w:r>
                  <w:r>
                    <w:rPr>
                      <w:spacing w:val="2"/>
                    </w:rPr>
                    <w:t>that </w:t>
                  </w:r>
                  <w:r>
                    <w:rPr/>
                    <w:t>Bakunin </w:t>
                  </w:r>
                  <w:r>
                    <w:rPr>
                      <w:spacing w:val="2"/>
                    </w:rPr>
                    <w:t>had </w:t>
                  </w:r>
                  <w:r>
                    <w:rPr>
                      <w:spacing w:val="3"/>
                    </w:rPr>
                    <w:t>founded </w:t>
                  </w:r>
                  <w:r>
                    <w:rPr/>
                    <w:t>a secret Alliance whose principles were </w:t>
                  </w:r>
                  <w:r>
                    <w:rPr>
                      <w:spacing w:val="3"/>
                    </w:rPr>
                    <w:t>opposed </w:t>
                  </w:r>
                  <w:r>
                    <w:rPr>
                      <w:spacing w:val="4"/>
                    </w:rPr>
                    <w:t>to </w:t>
                  </w:r>
                  <w:r>
                    <w:rPr/>
                    <w:t>those </w:t>
                  </w:r>
                  <w:r>
                    <w:rPr>
                      <w:spacing w:val="11"/>
                    </w:rPr>
                    <w:t>of </w:t>
                  </w:r>
                  <w:r>
                    <w:rPr>
                      <w:spacing w:val="2"/>
                    </w:rPr>
                    <w:t>the </w:t>
                  </w:r>
                  <w:r>
                    <w:rPr/>
                    <w:t>International, and </w:t>
                  </w:r>
                  <w:r>
                    <w:rPr>
                      <w:spacing w:val="2"/>
                    </w:rPr>
                    <w:t>that </w:t>
                  </w:r>
                  <w:r>
                    <w:rPr/>
                    <w:t>this </w:t>
                  </w:r>
                  <w:r>
                    <w:rPr>
                      <w:spacing w:val="2"/>
                    </w:rPr>
                    <w:t>Alliance </w:t>
                  </w:r>
                  <w:r>
                    <w:rPr/>
                    <w:t>had </w:t>
                  </w:r>
                  <w:r>
                    <w:rPr>
                      <w:spacing w:val="3"/>
                    </w:rPr>
                    <w:t>continued </w:t>
                  </w:r>
                  <w:r>
                    <w:rPr>
                      <w:spacing w:val="4"/>
                    </w:rPr>
                    <w:t>to </w:t>
                  </w:r>
                  <w:r>
                    <w:rPr/>
                    <w:t>exist, </w:t>
                  </w:r>
                  <w:r>
                    <w:rPr>
                      <w:spacing w:val="5"/>
                    </w:rPr>
                    <w:t>not </w:t>
                  </w:r>
                  <w:r>
                    <w:rPr/>
                    <w:t>merely after </w:t>
                  </w:r>
                  <w:r>
                    <w:rPr>
                      <w:spacing w:val="2"/>
                    </w:rPr>
                    <w:t>the </w:t>
                  </w:r>
                  <w:r>
                    <w:rPr/>
                    <w:t>dissolution </w:t>
                  </w:r>
                  <w:r>
                    <w:rPr>
                      <w:spacing w:val="11"/>
                    </w:rPr>
                    <w:t>of </w:t>
                  </w:r>
                  <w:r>
                    <w:rPr/>
                    <w:t>the </w:t>
                  </w:r>
                  <w:r>
                    <w:rPr>
                      <w:spacing w:val="2"/>
                    </w:rPr>
                    <w:t>public </w:t>
                  </w:r>
                  <w:r>
                    <w:rPr/>
                    <w:t>Alliance, </w:t>
                  </w:r>
                  <w:r>
                    <w:rPr>
                      <w:spacing w:val="5"/>
                    </w:rPr>
                    <w:t>but </w:t>
                  </w:r>
                  <w:r>
                    <w:rPr/>
                    <w:t>up </w:t>
                  </w:r>
                  <w:r>
                    <w:rPr>
                      <w:spacing w:val="4"/>
                    </w:rPr>
                    <w:t>to </w:t>
                  </w:r>
                  <w:r>
                    <w:rPr/>
                    <w:t>the present </w:t>
                  </w:r>
                  <w:r>
                    <w:rPr>
                      <w:spacing w:val="2"/>
                    </w:rPr>
                    <w:t>time. </w:t>
                  </w:r>
                  <w:r>
                    <w:rPr/>
                    <w:t>Guillaume denied all </w:t>
                  </w:r>
                  <w:r>
                    <w:rPr>
                      <w:spacing w:val="2"/>
                    </w:rPr>
                    <w:t>knowledge </w:t>
                  </w:r>
                  <w:r>
                    <w:rPr>
                      <w:spacing w:val="9"/>
                    </w:rPr>
                    <w:t>of </w:t>
                  </w:r>
                  <w:r>
                    <w:rPr>
                      <w:spacing w:val="2"/>
                    </w:rPr>
                    <w:t>any </w:t>
                  </w:r>
                  <w:r>
                    <w:rPr/>
                    <w:t>secret Alliance. </w:t>
                  </w:r>
                  <w:r>
                    <w:rPr>
                      <w:spacing w:val="3"/>
                    </w:rPr>
                    <w:t>The </w:t>
                  </w:r>
                  <w:r>
                    <w:rPr/>
                    <w:t>Spaniards </w:t>
                  </w:r>
                  <w:r>
                    <w:rPr>
                      <w:spacing w:val="3"/>
                    </w:rPr>
                    <w:t>admitted that  </w:t>
                  </w:r>
                  <w:r>
                    <w:rPr/>
                    <w:t>a secret </w:t>
                  </w:r>
                  <w:r>
                    <w:rPr>
                      <w:spacing w:val="2"/>
                    </w:rPr>
                    <w:t>Alliance had </w:t>
                  </w:r>
                  <w:r>
                    <w:rPr/>
                    <w:t>existed, </w:t>
                  </w:r>
                  <w:r>
                    <w:rPr>
                      <w:spacing w:val="5"/>
                    </w:rPr>
                    <w:t>but </w:t>
                  </w:r>
                  <w:r>
                    <w:rPr>
                      <w:spacing w:val="2"/>
                    </w:rPr>
                    <w:t>declared </w:t>
                  </w:r>
                  <w:r>
                    <w:rPr>
                      <w:spacing w:val="3"/>
                    </w:rPr>
                    <w:t>that they </w:t>
                  </w:r>
                  <w:r>
                    <w:rPr/>
                    <w:t>were no longer  members  </w:t>
                  </w:r>
                  <w:r>
                    <w:rPr>
                      <w:spacing w:val="9"/>
                    </w:rPr>
                    <w:t>of</w:t>
                  </w:r>
                  <w:r>
                    <w:rPr>
                      <w:spacing w:val="-5"/>
                    </w:rPr>
                    <w:t> </w:t>
                  </w:r>
                  <w:r>
                    <w:rPr/>
                    <w:t>it.</w:t>
                  </w:r>
                </w:p>
                <w:p>
                  <w:pPr>
                    <w:spacing w:before="63"/>
                    <w:ind w:left="713" w:right="793" w:firstLine="0"/>
                    <w:jc w:val="center"/>
                    <w:rPr>
                      <w:b/>
                      <w:sz w:val="15"/>
                    </w:rPr>
                  </w:pPr>
                  <w:r>
                    <w:rPr>
                      <w:b/>
                      <w:sz w:val="15"/>
                    </w:rPr>
                    <w:t>1 Guillaume,  </w:t>
                  </w:r>
                  <w:r>
                    <w:rPr>
                      <w:b/>
                      <w:i/>
                      <w:sz w:val="15"/>
                    </w:rPr>
                    <w:t>Internationale</w:t>
                  </w:r>
                  <w:r>
                    <w:rPr>
                      <w:b/>
                      <w:sz w:val="15"/>
                    </w:rPr>
                    <w:t>,  ii. 321-43.</w:t>
                  </w:r>
                </w:p>
              </w:txbxContent>
            </v:textbox>
            <w10:wrap type="none"/>
          </v:shape>
        </w:pict>
      </w:r>
      <w:r>
        <w:rPr/>
        <w:drawing>
          <wp:anchor distT="0" distB="0" distL="0" distR="0" allowOverlap="1" layoutInCell="1" locked="0" behindDoc="1" simplePos="0" relativeHeight="268200071">
            <wp:simplePos x="0" y="0"/>
            <wp:positionH relativeFrom="page">
              <wp:posOffset>0</wp:posOffset>
            </wp:positionH>
            <wp:positionV relativeFrom="page">
              <wp:posOffset>0</wp:posOffset>
            </wp:positionV>
            <wp:extent cx="5043158" cy="7778496"/>
            <wp:effectExtent l="0" t="0" r="0" b="0"/>
            <wp:wrapNone/>
            <wp:docPr id="863" name="image436.png" descr=""/>
            <wp:cNvGraphicFramePr>
              <a:graphicFrameLocks noChangeAspect="1"/>
            </wp:cNvGraphicFramePr>
            <a:graphic>
              <a:graphicData uri="http://schemas.openxmlformats.org/drawingml/2006/picture">
                <pic:pic>
                  <pic:nvPicPr>
                    <pic:cNvPr id="864" name="image436.png"/>
                    <pic:cNvPicPr/>
                  </pic:nvPicPr>
                  <pic:blipFill>
                    <a:blip r:embed="rId44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536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1844" w:val="left" w:leader="none"/>
                      <w:tab w:pos="5231" w:val="left" w:leader="none"/>
                    </w:tabs>
                    <w:spacing w:before="120"/>
                    <w:ind w:left="0" w:right="1048" w:firstLine="0"/>
                    <w:jc w:val="right"/>
                    <w:rPr>
                      <w:sz w:val="15"/>
                    </w:rPr>
                  </w:pPr>
                  <w:r>
                    <w:rPr>
                      <w:b/>
                      <w:sz w:val="16"/>
                    </w:rPr>
                    <w:t>432</w:t>
                    <w:tab/>
                  </w:r>
                  <w:r>
                    <w:rPr>
                      <w:b/>
                      <w:spacing w:val="10"/>
                      <w:sz w:val="16"/>
                    </w:rPr>
                    <w:t>BAKUNIN</w:t>
                  </w:r>
                  <w:r>
                    <w:rPr>
                      <w:b/>
                      <w:spacing w:val="62"/>
                      <w:sz w:val="16"/>
                    </w:rPr>
                    <w:t> </w:t>
                  </w:r>
                  <w:r>
                    <w:rPr>
                      <w:b/>
                      <w:spacing w:val="7"/>
                      <w:sz w:val="16"/>
                    </w:rPr>
                    <w:t>AND </w:t>
                  </w:r>
                  <w:r>
                    <w:rPr>
                      <w:b/>
                      <w:spacing w:val="12"/>
                      <w:sz w:val="16"/>
                    </w:rPr>
                    <w:t> </w:t>
                  </w:r>
                  <w:r>
                    <w:rPr>
                      <w:b/>
                      <w:spacing w:val="11"/>
                      <w:sz w:val="16"/>
                    </w:rPr>
                    <w:t>MARX</w:t>
                    <w:tab/>
                  </w:r>
                  <w:r>
                    <w:rPr>
                      <w:spacing w:val="-8"/>
                      <w:position w:val="1"/>
                      <w:sz w:val="15"/>
                    </w:rPr>
                    <w:t>BOOK</w:t>
                  </w:r>
                  <w:r>
                    <w:rPr>
                      <w:spacing w:val="11"/>
                      <w:position w:val="1"/>
                      <w:sz w:val="15"/>
                    </w:rPr>
                    <w:t> </w:t>
                  </w:r>
                  <w:r>
                    <w:rPr>
                      <w:position w:val="1"/>
                      <w:sz w:val="15"/>
                    </w:rPr>
                    <w:t>V</w:t>
                  </w:r>
                </w:p>
                <w:p>
                  <w:pPr>
                    <w:pStyle w:val="BodyText"/>
                    <w:spacing w:line="252" w:lineRule="auto" w:before="111"/>
                    <w:ind w:left="1066" w:right="1044" w:firstLine="211"/>
                    <w:jc w:val="both"/>
                  </w:pPr>
                  <w:r>
                    <w:rPr>
                      <w:spacing w:val="3"/>
                    </w:rPr>
                    <w:t>The problem might </w:t>
                  </w:r>
                  <w:r>
                    <w:rPr/>
                    <w:t>well </w:t>
                  </w:r>
                  <w:r>
                    <w:rPr>
                      <w:spacing w:val="2"/>
                    </w:rPr>
                    <w:t>have puzzled </w:t>
                  </w:r>
                  <w:r>
                    <w:rPr/>
                    <w:t>men </w:t>
                  </w:r>
                  <w:r>
                    <w:rPr>
                      <w:spacing w:val="2"/>
                    </w:rPr>
                    <w:t>with </w:t>
                  </w:r>
                  <w:r>
                    <w:rPr/>
                    <w:t>a wider </w:t>
                  </w:r>
                  <w:r>
                    <w:rPr>
                      <w:spacing w:val="3"/>
                    </w:rPr>
                    <w:t>knowledge </w:t>
                  </w:r>
                  <w:r>
                    <w:rPr>
                      <w:spacing w:val="9"/>
                    </w:rPr>
                    <w:t>of </w:t>
                  </w:r>
                  <w:r>
                    <w:rPr/>
                    <w:t>the laws </w:t>
                  </w:r>
                  <w:r>
                    <w:rPr>
                      <w:spacing w:val="9"/>
                    </w:rPr>
                    <w:t>of </w:t>
                  </w:r>
                  <w:r>
                    <w:rPr>
                      <w:spacing w:val="3"/>
                    </w:rPr>
                    <w:t>evidence </w:t>
                  </w:r>
                  <w:r>
                    <w:rPr/>
                    <w:t>and a </w:t>
                  </w:r>
                  <w:r>
                    <w:rPr>
                      <w:spacing w:val="3"/>
                    </w:rPr>
                    <w:t>profounder </w:t>
                  </w:r>
                  <w:r>
                    <w:rPr/>
                    <w:t>insight </w:t>
                  </w:r>
                  <w:r>
                    <w:rPr>
                      <w:spacing w:val="2"/>
                    </w:rPr>
                    <w:t>into </w:t>
                  </w:r>
                  <w:r>
                    <w:rPr>
                      <w:spacing w:val="4"/>
                    </w:rPr>
                    <w:t>Bakunin’s </w:t>
                  </w:r>
                  <w:r>
                    <w:rPr>
                      <w:spacing w:val="6"/>
                    </w:rPr>
                    <w:t>psychology </w:t>
                  </w:r>
                  <w:r>
                    <w:rPr>
                      <w:spacing w:val="2"/>
                    </w:rPr>
                    <w:t>than </w:t>
                  </w:r>
                  <w:r>
                    <w:rPr/>
                    <w:t>was possessed </w:t>
                  </w:r>
                  <w:r>
                    <w:rPr>
                      <w:spacing w:val="5"/>
                    </w:rPr>
                    <w:t>by </w:t>
                  </w:r>
                  <w:r>
                    <w:rPr>
                      <w:spacing w:val="2"/>
                    </w:rPr>
                    <w:t>any </w:t>
                  </w:r>
                  <w:r>
                    <w:rPr>
                      <w:spacing w:val="3"/>
                    </w:rPr>
                    <w:t>member  </w:t>
                  </w:r>
                  <w:r>
                    <w:rPr>
                      <w:spacing w:val="9"/>
                    </w:rPr>
                    <w:t>of </w:t>
                  </w:r>
                  <w:r>
                    <w:rPr/>
                    <w:t>the </w:t>
                  </w:r>
                  <w:r>
                    <w:rPr>
                      <w:spacing w:val="2"/>
                    </w:rPr>
                    <w:t>Hague </w:t>
                  </w:r>
                  <w:r>
                    <w:rPr>
                      <w:spacing w:val="3"/>
                    </w:rPr>
                    <w:t>committee; </w:t>
                  </w:r>
                  <w:r>
                    <w:rPr/>
                    <w:t>and the </w:t>
                  </w:r>
                  <w:r>
                    <w:rPr>
                      <w:spacing w:val="2"/>
                    </w:rPr>
                    <w:t>report, </w:t>
                  </w:r>
                  <w:r>
                    <w:rPr/>
                    <w:t>which the  </w:t>
                  </w:r>
                  <w:r>
                    <w:rPr>
                      <w:spacing w:val="3"/>
                    </w:rPr>
                    <w:t>committee— </w:t>
                  </w:r>
                  <w:r>
                    <w:rPr/>
                    <w:t>the Belgian </w:t>
                  </w:r>
                  <w:r>
                    <w:rPr>
                      <w:spacing w:val="3"/>
                    </w:rPr>
                    <w:t>member </w:t>
                  </w:r>
                  <w:r>
                    <w:rPr/>
                    <w:t>dissenting— presented </w:t>
                  </w:r>
                  <w:r>
                    <w:rPr>
                      <w:spacing w:val="4"/>
                    </w:rPr>
                    <w:t>to </w:t>
                  </w:r>
                  <w:r>
                    <w:rPr>
                      <w:spacing w:val="2"/>
                    </w:rPr>
                    <w:t>the </w:t>
                  </w:r>
                  <w:r>
                    <w:rPr/>
                    <w:t>Congress was a </w:t>
                  </w:r>
                  <w:r>
                    <w:rPr>
                      <w:spacing w:val="2"/>
                    </w:rPr>
                    <w:t>blend </w:t>
                  </w:r>
                  <w:r>
                    <w:rPr>
                      <w:spacing w:val="11"/>
                    </w:rPr>
                    <w:t>of </w:t>
                  </w:r>
                  <w:r>
                    <w:rPr>
                      <w:spacing w:val="4"/>
                    </w:rPr>
                    <w:t>naivety </w:t>
                  </w:r>
                  <w:r>
                    <w:rPr/>
                    <w:t>and irrelevance. </w:t>
                  </w:r>
                  <w:r>
                    <w:rPr>
                      <w:spacing w:val="2"/>
                    </w:rPr>
                    <w:t>Its </w:t>
                  </w:r>
                  <w:r>
                    <w:rPr/>
                    <w:t>first </w:t>
                  </w:r>
                  <w:r>
                    <w:rPr>
                      <w:spacing w:val="5"/>
                    </w:rPr>
                    <w:t>two </w:t>
                  </w:r>
                  <w:r>
                    <w:rPr/>
                    <w:t>conclusions </w:t>
                  </w:r>
                  <w:r>
                    <w:rPr>
                      <w:spacing w:val="3"/>
                    </w:rPr>
                    <w:t>amounted </w:t>
                  </w:r>
                  <w:r>
                    <w:rPr>
                      <w:spacing w:val="4"/>
                    </w:rPr>
                    <w:t>to </w:t>
                  </w:r>
                  <w:r>
                    <w:rPr/>
                    <w:t>a </w:t>
                  </w:r>
                  <w:r>
                    <w:rPr>
                      <w:spacing w:val="3"/>
                    </w:rPr>
                    <w:t>verdict </w:t>
                  </w:r>
                  <w:r>
                    <w:rPr>
                      <w:spacing w:val="11"/>
                    </w:rPr>
                    <w:t>of </w:t>
                  </w:r>
                  <w:r>
                    <w:rPr>
                      <w:spacing w:val="5"/>
                    </w:rPr>
                    <w:t>not </w:t>
                  </w:r>
                  <w:r>
                    <w:rPr>
                      <w:spacing w:val="2"/>
                    </w:rPr>
                    <w:t>proven. </w:t>
                  </w:r>
                  <w:r>
                    <w:rPr>
                      <w:spacing w:val="6"/>
                    </w:rPr>
                    <w:t>It </w:t>
                  </w:r>
                  <w:r>
                    <w:rPr/>
                    <w:t>declared, firstly, </w:t>
                  </w:r>
                  <w:r>
                    <w:rPr>
                      <w:spacing w:val="4"/>
                    </w:rPr>
                    <w:t>that </w:t>
                  </w:r>
                  <w:r>
                    <w:rPr/>
                    <w:t>a secret Alliance, whose statutes were </w:t>
                  </w:r>
                  <w:r>
                    <w:rPr>
                      <w:spacing w:val="3"/>
                    </w:rPr>
                    <w:t>completely opposed </w:t>
                  </w:r>
                  <w:r>
                    <w:rPr>
                      <w:spacing w:val="4"/>
                    </w:rPr>
                    <w:t>to </w:t>
                  </w:r>
                  <w:r>
                    <w:rPr/>
                    <w:t>those </w:t>
                  </w:r>
                  <w:r>
                    <w:rPr>
                      <w:spacing w:val="11"/>
                    </w:rPr>
                    <w:t>of </w:t>
                  </w:r>
                  <w:r>
                    <w:rPr/>
                    <w:t>the </w:t>
                  </w:r>
                  <w:r>
                    <w:rPr>
                      <w:spacing w:val="2"/>
                    </w:rPr>
                    <w:t>International, </w:t>
                  </w:r>
                  <w:r>
                    <w:rPr/>
                    <w:t>had existed; and </w:t>
                  </w:r>
                  <w:r>
                    <w:rPr>
                      <w:spacing w:val="3"/>
                    </w:rPr>
                    <w:t>secondly, that </w:t>
                  </w:r>
                  <w:r>
                    <w:rPr>
                      <w:spacing w:val="2"/>
                    </w:rPr>
                    <w:t>Bakunin </w:t>
                  </w:r>
                  <w:r>
                    <w:rPr>
                      <w:spacing w:val="3"/>
                    </w:rPr>
                    <w:t>attempted </w:t>
                  </w:r>
                  <w:r>
                    <w:rPr>
                      <w:spacing w:val="4"/>
                    </w:rPr>
                    <w:t>to </w:t>
                  </w:r>
                  <w:r>
                    <w:rPr>
                      <w:spacing w:val="3"/>
                    </w:rPr>
                    <w:t>found, </w:t>
                  </w:r>
                  <w:r>
                    <w:rPr/>
                    <w:t>and perhaps </w:t>
                  </w:r>
                  <w:r>
                    <w:rPr>
                      <w:spacing w:val="2"/>
                    </w:rPr>
                    <w:t>succeeded </w:t>
                  </w:r>
                  <w:r>
                    <w:rPr/>
                    <w:t>in </w:t>
                  </w:r>
                  <w:r>
                    <w:rPr>
                      <w:spacing w:val="2"/>
                    </w:rPr>
                    <w:t>founding, </w:t>
                  </w:r>
                  <w:r>
                    <w:rPr/>
                    <w:t>a  </w:t>
                  </w:r>
                  <w:r>
                    <w:rPr>
                      <w:spacing w:val="3"/>
                    </w:rPr>
                    <w:t>society </w:t>
                  </w:r>
                  <w:r>
                    <w:rPr/>
                    <w:t>called the Alliance with statutes differing </w:t>
                  </w:r>
                  <w:r>
                    <w:rPr>
                      <w:spacing w:val="2"/>
                    </w:rPr>
                    <w:t>from </w:t>
                  </w:r>
                  <w:r>
                    <w:rPr/>
                    <w:t>those </w:t>
                  </w:r>
                  <w:r>
                    <w:rPr>
                      <w:spacing w:val="11"/>
                    </w:rPr>
                    <w:t>of </w:t>
                  </w:r>
                  <w:r>
                    <w:rPr>
                      <w:spacing w:val="2"/>
                    </w:rPr>
                    <w:t>the International. </w:t>
                  </w:r>
                  <w:r>
                    <w:rPr/>
                    <w:t>These conclusions were lame and </w:t>
                  </w:r>
                  <w:r>
                    <w:rPr>
                      <w:spacing w:val="3"/>
                    </w:rPr>
                    <w:t>impotent. </w:t>
                  </w:r>
                  <w:r>
                    <w:rPr>
                      <w:spacing w:val="4"/>
                    </w:rPr>
                    <w:t>But </w:t>
                  </w:r>
                  <w:r>
                    <w:rPr>
                      <w:spacing w:val="3"/>
                    </w:rPr>
                    <w:t>they </w:t>
                  </w:r>
                  <w:r>
                    <w:rPr/>
                    <w:t>represented the best which </w:t>
                  </w:r>
                  <w:r>
                    <w:rPr>
                      <w:spacing w:val="2"/>
                    </w:rPr>
                    <w:t>the </w:t>
                  </w:r>
                  <w:r>
                    <w:rPr>
                      <w:spacing w:val="4"/>
                    </w:rPr>
                    <w:t>committee </w:t>
                  </w:r>
                  <w:r>
                    <w:rPr>
                      <w:spacing w:val="3"/>
                    </w:rPr>
                    <w:t>could </w:t>
                  </w:r>
                  <w:r>
                    <w:rPr/>
                    <w:t>make </w:t>
                  </w:r>
                  <w:r>
                    <w:rPr>
                      <w:spacing w:val="11"/>
                    </w:rPr>
                    <w:t>of </w:t>
                  </w:r>
                  <w:r>
                    <w:rPr/>
                    <w:t>the </w:t>
                  </w:r>
                  <w:r>
                    <w:rPr>
                      <w:spacing w:val="3"/>
                    </w:rPr>
                    <w:t>documents obtained </w:t>
                  </w:r>
                  <w:r>
                    <w:rPr>
                      <w:spacing w:val="6"/>
                    </w:rPr>
                    <w:t>by </w:t>
                  </w:r>
                  <w:r>
                    <w:rPr/>
                    <w:t>Lafargue, </w:t>
                  </w:r>
                  <w:r>
                    <w:rPr>
                      <w:spacing w:val="4"/>
                    </w:rPr>
                    <w:t>combined </w:t>
                  </w:r>
                  <w:r>
                    <w:rPr>
                      <w:spacing w:val="2"/>
                    </w:rPr>
                    <w:t>with </w:t>
                  </w:r>
                  <w:r>
                    <w:rPr/>
                    <w:t>the </w:t>
                  </w:r>
                  <w:r>
                    <w:rPr>
                      <w:spacing w:val="2"/>
                    </w:rPr>
                    <w:t>statement </w:t>
                  </w:r>
                  <w:r>
                    <w:rPr>
                      <w:spacing w:val="9"/>
                    </w:rPr>
                    <w:t>of </w:t>
                  </w:r>
                  <w:r>
                    <w:rPr/>
                    <w:t>the Spaniards </w:t>
                  </w:r>
                  <w:r>
                    <w:rPr>
                      <w:spacing w:val="3"/>
                    </w:rPr>
                    <w:t>that </w:t>
                  </w:r>
                  <w:r>
                    <w:rPr>
                      <w:spacing w:val="4"/>
                    </w:rPr>
                    <w:t>they  </w:t>
                  </w:r>
                  <w:r>
                    <w:rPr/>
                    <w:t>were </w:t>
                  </w:r>
                  <w:r>
                    <w:rPr>
                      <w:spacing w:val="3"/>
                    </w:rPr>
                    <w:t>no </w:t>
                  </w:r>
                  <w:r>
                    <w:rPr>
                      <w:spacing w:val="2"/>
                    </w:rPr>
                    <w:t>longer </w:t>
                  </w:r>
                  <w:r>
                    <w:rPr/>
                    <w:t>members  </w:t>
                  </w:r>
                  <w:r>
                    <w:rPr>
                      <w:spacing w:val="11"/>
                    </w:rPr>
                    <w:t>of</w:t>
                  </w:r>
                  <w:r>
                    <w:rPr>
                      <w:spacing w:val="-10"/>
                    </w:rPr>
                    <w:t> </w:t>
                  </w:r>
                  <w:r>
                    <w:rPr>
                      <w:spacing w:val="2"/>
                    </w:rPr>
                    <w:t>any</w:t>
                  </w:r>
                  <w:r>
                    <w:rPr>
                      <w:spacing w:val="4"/>
                    </w:rPr>
                    <w:t> </w:t>
                  </w:r>
                  <w:r>
                    <w:rPr/>
                    <w:t>secret</w:t>
                  </w:r>
                  <w:r>
                    <w:rPr>
                      <w:spacing w:val="5"/>
                    </w:rPr>
                    <w:t> </w:t>
                  </w:r>
                  <w:r>
                    <w:rPr/>
                    <w:t>organisation.</w:t>
                  </w:r>
                  <w:r>
                    <w:rPr>
                      <w:spacing w:val="7"/>
                    </w:rPr>
                    <w:t> </w:t>
                  </w:r>
                  <w:r>
                    <w:rPr>
                      <w:spacing w:val="3"/>
                    </w:rPr>
                    <w:t>The</w:t>
                  </w:r>
                  <w:r>
                    <w:rPr>
                      <w:spacing w:val="2"/>
                    </w:rPr>
                    <w:t> </w:t>
                  </w:r>
                  <w:r>
                    <w:rPr/>
                    <w:t>third</w:t>
                  </w:r>
                  <w:r>
                    <w:rPr>
                      <w:spacing w:val="7"/>
                    </w:rPr>
                    <w:t> </w:t>
                  </w:r>
                  <w:r>
                    <w:rPr>
                      <w:spacing w:val="2"/>
                    </w:rPr>
                    <w:t>conclusion</w:t>
                  </w:r>
                  <w:r>
                    <w:rPr>
                      <w:spacing w:val="-3"/>
                    </w:rPr>
                    <w:t> </w:t>
                  </w:r>
                  <w:r>
                    <w:rPr/>
                    <w:t>was</w:t>
                  </w:r>
                  <w:r>
                    <w:rPr>
                      <w:spacing w:val="-16"/>
                    </w:rPr>
                    <w:t> </w:t>
                  </w:r>
                  <w:r>
                    <w:rPr>
                      <w:spacing w:val="11"/>
                    </w:rPr>
                    <w:t>of</w:t>
                  </w:r>
                  <w:r>
                    <w:rPr>
                      <w:spacing w:val="-24"/>
                    </w:rPr>
                    <w:t> </w:t>
                  </w:r>
                  <w:r>
                    <w:rPr/>
                    <w:t>a</w:t>
                  </w:r>
                  <w:r>
                    <w:rPr>
                      <w:spacing w:val="-18"/>
                    </w:rPr>
                    <w:t> </w:t>
                  </w:r>
                  <w:r>
                    <w:rPr/>
                    <w:t>different character. </w:t>
                  </w:r>
                  <w:r>
                    <w:rPr>
                      <w:spacing w:val="5"/>
                    </w:rPr>
                    <w:t>It </w:t>
                  </w:r>
                  <w:r>
                    <w:rPr/>
                    <w:t>seems </w:t>
                  </w:r>
                  <w:r>
                    <w:rPr>
                      <w:spacing w:val="4"/>
                    </w:rPr>
                    <w:t>to </w:t>
                  </w:r>
                  <w:r>
                    <w:rPr>
                      <w:spacing w:val="2"/>
                    </w:rPr>
                    <w:t>have gone altogether </w:t>
                  </w:r>
                  <w:r>
                    <w:rPr>
                      <w:spacing w:val="6"/>
                    </w:rPr>
                    <w:t>beyond </w:t>
                  </w:r>
                  <w:r>
                    <w:rPr/>
                    <w:t>the </w:t>
                  </w:r>
                  <w:r>
                    <w:rPr>
                      <w:spacing w:val="7"/>
                    </w:rPr>
                    <w:t>com­ </w:t>
                  </w:r>
                  <w:r>
                    <w:rPr>
                      <w:spacing w:val="5"/>
                    </w:rPr>
                    <w:t>mittee’s </w:t>
                  </w:r>
                  <w:r>
                    <w:rPr/>
                    <w:t>terms </w:t>
                  </w:r>
                  <w:r>
                    <w:rPr>
                      <w:spacing w:val="9"/>
                    </w:rPr>
                    <w:t>of </w:t>
                  </w:r>
                  <w:r>
                    <w:rPr/>
                    <w:t>reference, </w:t>
                  </w:r>
                  <w:r>
                    <w:rPr>
                      <w:spacing w:val="3"/>
                    </w:rPr>
                    <w:t>for </w:t>
                  </w:r>
                  <w:r>
                    <w:rPr/>
                    <w:t>it </w:t>
                  </w:r>
                  <w:r>
                    <w:rPr>
                      <w:spacing w:val="2"/>
                    </w:rPr>
                    <w:t>had </w:t>
                  </w:r>
                  <w:r>
                    <w:rPr>
                      <w:spacing w:val="3"/>
                    </w:rPr>
                    <w:t>nothing </w:t>
                  </w:r>
                  <w:r>
                    <w:rPr>
                      <w:spacing w:val="4"/>
                    </w:rPr>
                    <w:t>to </w:t>
                  </w:r>
                  <w:r>
                    <w:rPr>
                      <w:spacing w:val="5"/>
                    </w:rPr>
                    <w:t>do </w:t>
                  </w:r>
                  <w:r>
                    <w:rPr>
                      <w:spacing w:val="2"/>
                    </w:rPr>
                    <w:t>with </w:t>
                  </w:r>
                  <w:r>
                    <w:rPr/>
                    <w:t>the charges relating </w:t>
                  </w:r>
                  <w:r>
                    <w:rPr>
                      <w:spacing w:val="4"/>
                    </w:rPr>
                    <w:t>to </w:t>
                  </w:r>
                  <w:r>
                    <w:rPr/>
                    <w:t>the Alliance. </w:t>
                  </w:r>
                  <w:r>
                    <w:rPr>
                      <w:spacing w:val="6"/>
                    </w:rPr>
                    <w:t>But </w:t>
                  </w:r>
                  <w:r>
                    <w:rPr>
                      <w:spacing w:val="2"/>
                    </w:rPr>
                    <w:t>it </w:t>
                  </w:r>
                  <w:r>
                    <w:rPr/>
                    <w:t>was at least clear and </w:t>
                  </w:r>
                  <w:r>
                    <w:rPr>
                      <w:spacing w:val="2"/>
                    </w:rPr>
                    <w:t>emphatic. </w:t>
                  </w:r>
                  <w:r>
                    <w:rPr>
                      <w:spacing w:val="6"/>
                    </w:rPr>
                    <w:t>It</w:t>
                  </w:r>
                  <w:r>
                    <w:rPr>
                      <w:spacing w:val="64"/>
                    </w:rPr>
                    <w:t> </w:t>
                  </w:r>
                  <w:r>
                    <w:rPr/>
                    <w:t>declared </w:t>
                  </w:r>
                  <w:r>
                    <w:rPr>
                      <w:spacing w:val="3"/>
                    </w:rPr>
                    <w:t>that </w:t>
                  </w:r>
                  <w:r>
                    <w:rPr/>
                    <w:t>“ </w:t>
                  </w:r>
                  <w:r>
                    <w:rPr>
                      <w:spacing w:val="2"/>
                    </w:rPr>
                    <w:t>Bakunin had </w:t>
                  </w:r>
                  <w:r>
                    <w:rPr/>
                    <w:t>used fraudulent measures </w:t>
                  </w:r>
                  <w:r>
                    <w:rPr>
                      <w:spacing w:val="3"/>
                    </w:rPr>
                    <w:t>for </w:t>
                  </w:r>
                  <w:r>
                    <w:rPr/>
                    <w:t>the </w:t>
                  </w:r>
                  <w:r>
                    <w:rPr>
                      <w:spacing w:val="2"/>
                    </w:rPr>
                    <w:t>purpose </w:t>
                  </w:r>
                  <w:r>
                    <w:rPr>
                      <w:spacing w:val="9"/>
                    </w:rPr>
                    <w:t>of </w:t>
                  </w:r>
                  <w:r>
                    <w:rPr>
                      <w:spacing w:val="2"/>
                    </w:rPr>
                    <w:t>appropriating </w:t>
                  </w:r>
                  <w:r>
                    <w:rPr/>
                    <w:t>all or </w:t>
                  </w:r>
                  <w:r>
                    <w:rPr>
                      <w:spacing w:val="3"/>
                    </w:rPr>
                    <w:t>part </w:t>
                  </w:r>
                  <w:r>
                    <w:rPr>
                      <w:spacing w:val="11"/>
                    </w:rPr>
                    <w:t>of </w:t>
                  </w:r>
                  <w:r>
                    <w:rPr/>
                    <w:t>another </w:t>
                  </w:r>
                  <w:r>
                    <w:rPr>
                      <w:spacing w:val="6"/>
                    </w:rPr>
                    <w:t>man’s </w:t>
                  </w:r>
                  <w:r>
                    <w:rPr/>
                    <w:t>wealth— which constitutes fraud— and further, in order  </w:t>
                  </w:r>
                  <w:r>
                    <w:rPr>
                      <w:spacing w:val="3"/>
                    </w:rPr>
                    <w:t>to </w:t>
                  </w:r>
                  <w:r>
                    <w:rPr>
                      <w:spacing w:val="5"/>
                    </w:rPr>
                    <w:t>avoid </w:t>
                  </w:r>
                  <w:r>
                    <w:rPr/>
                    <w:t>fulfilling his engagements, </w:t>
                  </w:r>
                  <w:r>
                    <w:rPr>
                      <w:spacing w:val="2"/>
                    </w:rPr>
                    <w:t>had </w:t>
                  </w:r>
                  <w:r>
                    <w:rPr>
                      <w:spacing w:val="5"/>
                    </w:rPr>
                    <w:t>by </w:t>
                  </w:r>
                  <w:r>
                    <w:rPr>
                      <w:spacing w:val="3"/>
                    </w:rPr>
                    <w:t>himself </w:t>
                  </w:r>
                  <w:r>
                    <w:rPr/>
                    <w:t>or </w:t>
                  </w:r>
                  <w:r>
                    <w:rPr>
                      <w:spacing w:val="2"/>
                    </w:rPr>
                    <w:t>through </w:t>
                  </w:r>
                  <w:r>
                    <w:rPr/>
                    <w:t>his agents had recourse </w:t>
                  </w:r>
                  <w:r>
                    <w:rPr>
                      <w:spacing w:val="4"/>
                    </w:rPr>
                    <w:t>to </w:t>
                  </w:r>
                  <w:r>
                    <w:rPr>
                      <w:spacing w:val="2"/>
                    </w:rPr>
                    <w:t>menaces” </w:t>
                  </w:r>
                  <w:r>
                    <w:rPr/>
                    <w:t>. </w:t>
                  </w:r>
                  <w:r>
                    <w:rPr>
                      <w:spacing w:val="6"/>
                    </w:rPr>
                    <w:t>No </w:t>
                  </w:r>
                  <w:r>
                    <w:rPr/>
                    <w:t>details were given; </w:t>
                  </w:r>
                  <w:r>
                    <w:rPr>
                      <w:spacing w:val="4"/>
                    </w:rPr>
                    <w:t>but </w:t>
                  </w:r>
                  <w:r>
                    <w:rPr/>
                    <w:t>the allusion was clearly </w:t>
                  </w:r>
                  <w:r>
                    <w:rPr>
                      <w:spacing w:val="4"/>
                    </w:rPr>
                    <w:t>to </w:t>
                  </w:r>
                  <w:r>
                    <w:rPr>
                      <w:spacing w:val="2"/>
                    </w:rPr>
                    <w:t>the </w:t>
                  </w:r>
                  <w:r>
                    <w:rPr>
                      <w:spacing w:val="3"/>
                    </w:rPr>
                    <w:t>Nechaev </w:t>
                  </w:r>
                  <w:r>
                    <w:rPr/>
                    <w:t>letter. On the basis </w:t>
                  </w:r>
                  <w:r>
                    <w:rPr>
                      <w:spacing w:val="9"/>
                    </w:rPr>
                    <w:t>of </w:t>
                  </w:r>
                  <w:r>
                    <w:rPr/>
                    <w:t>these conclusions, the </w:t>
                  </w:r>
                  <w:r>
                    <w:rPr>
                      <w:spacing w:val="4"/>
                    </w:rPr>
                    <w:t>committee </w:t>
                  </w:r>
                  <w:r>
                    <w:rPr>
                      <w:spacing w:val="3"/>
                    </w:rPr>
                    <w:t>recommended</w:t>
                  </w:r>
                  <w:r>
                    <w:rPr>
                      <w:spacing w:val="58"/>
                    </w:rPr>
                    <w:t> </w:t>
                  </w:r>
                  <w:r>
                    <w:rPr>
                      <w:spacing w:val="2"/>
                    </w:rPr>
                    <w:t>(though  </w:t>
                  </w:r>
                  <w:r>
                    <w:rPr/>
                    <w:t>its terms </w:t>
                  </w:r>
                  <w:r>
                    <w:rPr>
                      <w:spacing w:val="9"/>
                    </w:rPr>
                    <w:t>of </w:t>
                  </w:r>
                  <w:r>
                    <w:rPr/>
                    <w:t>reference merely </w:t>
                  </w:r>
                  <w:r>
                    <w:rPr>
                      <w:spacing w:val="2"/>
                    </w:rPr>
                    <w:t>required </w:t>
                  </w:r>
                  <w:r>
                    <w:rPr>
                      <w:spacing w:val="3"/>
                    </w:rPr>
                    <w:t>it </w:t>
                  </w:r>
                  <w:r>
                    <w:rPr>
                      <w:spacing w:val="4"/>
                    </w:rPr>
                    <w:t>to </w:t>
                  </w:r>
                  <w:r>
                    <w:rPr>
                      <w:spacing w:val="3"/>
                    </w:rPr>
                    <w:t>report </w:t>
                  </w:r>
                  <w:r>
                    <w:rPr/>
                    <w:t>on </w:t>
                  </w:r>
                  <w:r>
                    <w:rPr>
                      <w:spacing w:val="2"/>
                    </w:rPr>
                    <w:t>facts, </w:t>
                  </w:r>
                  <w:r>
                    <w:rPr>
                      <w:spacing w:val="6"/>
                    </w:rPr>
                    <w:t>not </w:t>
                  </w:r>
                  <w:r>
                    <w:rPr>
                      <w:spacing w:val="4"/>
                    </w:rPr>
                    <w:t>to </w:t>
                  </w:r>
                  <w:r>
                    <w:rPr>
                      <w:spacing w:val="3"/>
                    </w:rPr>
                    <w:t>recommend </w:t>
                  </w:r>
                  <w:r>
                    <w:rPr>
                      <w:spacing w:val="2"/>
                    </w:rPr>
                    <w:t>action) </w:t>
                  </w:r>
                  <w:r>
                    <w:rPr>
                      <w:spacing w:val="4"/>
                    </w:rPr>
                    <w:t>that </w:t>
                  </w:r>
                  <w:r>
                    <w:rPr>
                      <w:spacing w:val="2"/>
                    </w:rPr>
                    <w:t>Bakunin </w:t>
                  </w:r>
                  <w:r>
                    <w:rPr/>
                    <w:t>should </w:t>
                  </w:r>
                  <w:r>
                    <w:rPr>
                      <w:spacing w:val="2"/>
                    </w:rPr>
                    <w:t>be </w:t>
                  </w:r>
                  <w:r>
                    <w:rPr>
                      <w:spacing w:val="3"/>
                    </w:rPr>
                    <w:t>expelled </w:t>
                  </w:r>
                  <w:r>
                    <w:rPr>
                      <w:spacing w:val="2"/>
                    </w:rPr>
                    <w:t>from </w:t>
                  </w:r>
                  <w:r>
                    <w:rPr/>
                    <w:t>the </w:t>
                  </w:r>
                  <w:r>
                    <w:rPr>
                      <w:spacing w:val="2"/>
                    </w:rPr>
                    <w:t>International; </w:t>
                  </w:r>
                  <w:r>
                    <w:rPr/>
                    <w:t>and it further </w:t>
                  </w:r>
                  <w:r>
                    <w:rPr>
                      <w:spacing w:val="4"/>
                    </w:rPr>
                    <w:t>recommended </w:t>
                  </w:r>
                  <w:r>
                    <w:rPr>
                      <w:spacing w:val="2"/>
                    </w:rPr>
                    <w:t>the expulsion </w:t>
                  </w:r>
                  <w:r>
                    <w:rPr>
                      <w:spacing w:val="11"/>
                    </w:rPr>
                    <w:t>of </w:t>
                  </w:r>
                  <w:r>
                    <w:rPr/>
                    <w:t>Guillaume and </w:t>
                  </w:r>
                  <w:r>
                    <w:rPr>
                      <w:spacing w:val="2"/>
                    </w:rPr>
                    <w:t>Schwitzguebel </w:t>
                  </w:r>
                  <w:r>
                    <w:rPr/>
                    <w:t>on the </w:t>
                  </w:r>
                  <w:r>
                    <w:rPr>
                      <w:spacing w:val="3"/>
                    </w:rPr>
                    <w:t>ground that </w:t>
                  </w:r>
                  <w:r>
                    <w:rPr/>
                    <w:t>“ </w:t>
                  </w:r>
                  <w:r>
                    <w:rPr>
                      <w:spacing w:val="4"/>
                    </w:rPr>
                    <w:t>they </w:t>
                  </w:r>
                  <w:r>
                    <w:rPr/>
                    <w:t>still </w:t>
                  </w:r>
                  <w:r>
                    <w:rPr>
                      <w:spacing w:val="3"/>
                    </w:rPr>
                    <w:t>belonged </w:t>
                  </w:r>
                  <w:r>
                    <w:rPr>
                      <w:spacing w:val="4"/>
                    </w:rPr>
                    <w:t>to </w:t>
                  </w:r>
                  <w:r>
                    <w:rPr/>
                    <w:t>the </w:t>
                  </w:r>
                  <w:r>
                    <w:rPr>
                      <w:spacing w:val="3"/>
                    </w:rPr>
                    <w:t>society </w:t>
                  </w:r>
                  <w:r>
                    <w:rPr/>
                    <w:t>called the </w:t>
                  </w:r>
                  <w:r>
                    <w:rPr>
                      <w:spacing w:val="3"/>
                    </w:rPr>
                    <w:t>Alliance” </w:t>
                  </w:r>
                  <w:r>
                    <w:rPr/>
                    <w:t>— a </w:t>
                  </w:r>
                  <w:r>
                    <w:rPr>
                      <w:spacing w:val="3"/>
                    </w:rPr>
                    <w:t>society </w:t>
                  </w:r>
                  <w:r>
                    <w:rPr>
                      <w:spacing w:val="11"/>
                    </w:rPr>
                    <w:t>of </w:t>
                  </w:r>
                  <w:r>
                    <w:rPr/>
                    <w:t>whose present </w:t>
                  </w:r>
                  <w:r>
                    <w:rPr>
                      <w:spacing w:val="2"/>
                    </w:rPr>
                    <w:t>existence </w:t>
                  </w:r>
                  <w:r>
                    <w:rPr/>
                    <w:t>it </w:t>
                  </w:r>
                  <w:r>
                    <w:rPr>
                      <w:spacing w:val="2"/>
                    </w:rPr>
                    <w:t>had </w:t>
                  </w:r>
                  <w:r>
                    <w:rPr>
                      <w:spacing w:val="4"/>
                    </w:rPr>
                    <w:t>just </w:t>
                  </w:r>
                  <w:r>
                    <w:rPr/>
                    <w:t>declared </w:t>
                  </w:r>
                  <w:r>
                    <w:rPr>
                      <w:spacing w:val="4"/>
                    </w:rPr>
                    <w:t>that </w:t>
                  </w:r>
                  <w:r>
                    <w:rPr/>
                    <w:t>there was “ </w:t>
                  </w:r>
                  <w:r>
                    <w:rPr>
                      <w:spacing w:val="3"/>
                    </w:rPr>
                    <w:t>no </w:t>
                  </w:r>
                  <w:r>
                    <w:rPr/>
                    <w:t>sufficient </w:t>
                  </w:r>
                  <w:r>
                    <w:rPr>
                      <w:spacing w:val="9"/>
                    </w:rPr>
                    <w:t>proof” </w:t>
                  </w:r>
                  <w:r>
                    <w:rPr/>
                    <w:t>. </w:t>
                  </w:r>
                  <w:r>
                    <w:rPr>
                      <w:spacing w:val="3"/>
                    </w:rPr>
                    <w:t>The </w:t>
                  </w:r>
                  <w:r>
                    <w:rPr/>
                    <w:t>Spanish delegates were </w:t>
                  </w:r>
                  <w:r>
                    <w:rPr>
                      <w:spacing w:val="3"/>
                    </w:rPr>
                    <w:t>recommended for </w:t>
                  </w:r>
                  <w:r>
                    <w:rPr/>
                    <w:t>a</w:t>
                  </w:r>
                  <w:r>
                    <w:rPr>
                      <w:spacing w:val="5"/>
                    </w:rPr>
                    <w:t> </w:t>
                  </w:r>
                  <w:r>
                    <w:rPr/>
                    <w:t>reprieve.</w:t>
                  </w:r>
                </w:p>
                <w:p>
                  <w:pPr>
                    <w:pStyle w:val="BodyText"/>
                    <w:spacing w:line="254" w:lineRule="auto"/>
                    <w:ind w:left="1075" w:right="1033" w:firstLine="211"/>
                    <w:jc w:val="both"/>
                  </w:pPr>
                  <w:r>
                    <w:rPr>
                      <w:spacing w:val="7"/>
                    </w:rPr>
                    <w:t>By </w:t>
                  </w:r>
                  <w:r>
                    <w:rPr/>
                    <w:t>a </w:t>
                  </w:r>
                  <w:r>
                    <w:rPr>
                      <w:spacing w:val="3"/>
                    </w:rPr>
                    <w:t>fortunate </w:t>
                  </w:r>
                  <w:r>
                    <w:rPr/>
                    <w:t>chance, </w:t>
                  </w:r>
                  <w:r>
                    <w:rPr>
                      <w:spacing w:val="2"/>
                    </w:rPr>
                    <w:t>it </w:t>
                  </w:r>
                  <w:r>
                    <w:rPr/>
                    <w:t>is </w:t>
                  </w:r>
                  <w:r>
                    <w:rPr>
                      <w:spacing w:val="6"/>
                    </w:rPr>
                    <w:t>not </w:t>
                  </w:r>
                  <w:r>
                    <w:rPr/>
                    <w:t>difficult </w:t>
                  </w:r>
                  <w:r>
                    <w:rPr>
                      <w:spacing w:val="4"/>
                    </w:rPr>
                    <w:t>to </w:t>
                  </w:r>
                  <w:r>
                    <w:rPr/>
                    <w:t>unravel the tangled skein </w:t>
                  </w:r>
                  <w:r>
                    <w:rPr>
                      <w:spacing w:val="10"/>
                    </w:rPr>
                    <w:t>of </w:t>
                  </w:r>
                  <w:r>
                    <w:rPr/>
                    <w:t>this amazing </w:t>
                  </w:r>
                  <w:r>
                    <w:rPr>
                      <w:spacing w:val="3"/>
                    </w:rPr>
                    <w:t>document. </w:t>
                  </w:r>
                  <w:r>
                    <w:rPr>
                      <w:spacing w:val="6"/>
                    </w:rPr>
                    <w:t>Both </w:t>
                  </w:r>
                  <w:r>
                    <w:rPr/>
                    <w:t>Guillaume and </w:t>
                  </w:r>
                  <w:r>
                    <w:rPr>
                      <w:spacing w:val="2"/>
                    </w:rPr>
                    <w:t>Marx have left </w:t>
                  </w:r>
                  <w:r>
                    <w:rPr/>
                    <w:t>statements </w:t>
                  </w:r>
                  <w:r>
                    <w:rPr>
                      <w:spacing w:val="3"/>
                    </w:rPr>
                    <w:t>which </w:t>
                  </w:r>
                  <w:r>
                    <w:rPr/>
                    <w:t>are plausible in themselves </w:t>
                  </w:r>
                  <w:r>
                    <w:rPr>
                      <w:spacing w:val="2"/>
                    </w:rPr>
                    <w:t>and </w:t>
                  </w:r>
                  <w:r>
                    <w:rPr>
                      <w:spacing w:val="3"/>
                    </w:rPr>
                    <w:t>tend to </w:t>
                  </w:r>
                  <w:r>
                    <w:rPr/>
                    <w:t>confirm each other. </w:t>
                  </w:r>
                  <w:r>
                    <w:rPr>
                      <w:spacing w:val="4"/>
                    </w:rPr>
                    <w:t>The </w:t>
                  </w:r>
                  <w:r>
                    <w:rPr>
                      <w:spacing w:val="3"/>
                    </w:rPr>
                    <w:t>committee, </w:t>
                  </w:r>
                  <w:r>
                    <w:rPr>
                      <w:spacing w:val="2"/>
                    </w:rPr>
                    <w:t>which had been </w:t>
                  </w:r>
                  <w:r>
                    <w:rPr>
                      <w:spacing w:val="3"/>
                    </w:rPr>
                    <w:t>appointed  </w:t>
                  </w:r>
                  <w:r>
                    <w:rPr/>
                    <w:t>on </w:t>
                  </w:r>
                  <w:r>
                    <w:rPr>
                      <w:spacing w:val="4"/>
                    </w:rPr>
                    <w:t>Wednesday </w:t>
                  </w:r>
                  <w:r>
                    <w:rPr/>
                    <w:t>evening, </w:t>
                  </w:r>
                  <w:r>
                    <w:rPr>
                      <w:spacing w:val="2"/>
                    </w:rPr>
                    <w:t>made </w:t>
                  </w:r>
                  <w:r>
                    <w:rPr/>
                    <w:t>its </w:t>
                  </w:r>
                  <w:r>
                    <w:rPr>
                      <w:spacing w:val="3"/>
                    </w:rPr>
                    <w:t>report </w:t>
                  </w:r>
                  <w:r>
                    <w:rPr>
                      <w:spacing w:val="4"/>
                    </w:rPr>
                    <w:t>to </w:t>
                  </w:r>
                  <w:r>
                    <w:rPr/>
                    <w:t>the Congress on the </w:t>
                  </w:r>
                  <w:r>
                    <w:rPr>
                      <w:spacing w:val="2"/>
                    </w:rPr>
                    <w:t>evening  </w:t>
                  </w:r>
                  <w:r>
                    <w:rPr>
                      <w:spacing w:val="9"/>
                    </w:rPr>
                    <w:t>of  </w:t>
                  </w:r>
                  <w:r>
                    <w:rPr/>
                    <w:t>Saturday.  On  </w:t>
                  </w:r>
                  <w:r>
                    <w:rPr>
                      <w:spacing w:val="2"/>
                    </w:rPr>
                    <w:t>Saturday  </w:t>
                  </w:r>
                  <w:r>
                    <w:rPr>
                      <w:spacing w:val="3"/>
                    </w:rPr>
                    <w:t>afternoon,  </w:t>
                  </w:r>
                  <w:r>
                    <w:rPr/>
                    <w:t>after  </w:t>
                  </w:r>
                  <w:r>
                    <w:rPr>
                      <w:spacing w:val="2"/>
                    </w:rPr>
                    <w:t>the </w:t>
                  </w:r>
                  <w:r>
                    <w:rPr>
                      <w:spacing w:val="8"/>
                    </w:rPr>
                    <w:t> </w:t>
                  </w:r>
                  <w:r>
                    <w:rPr>
                      <w:spacing w:val="7"/>
                    </w:rPr>
                    <w:t>com­</w:t>
                  </w:r>
                </w:p>
              </w:txbxContent>
            </v:textbox>
            <w10:wrap type="none"/>
          </v:shape>
        </w:pict>
      </w:r>
      <w:r>
        <w:rPr/>
        <w:drawing>
          <wp:anchor distT="0" distB="0" distL="0" distR="0" allowOverlap="1" layoutInCell="1" locked="0" behindDoc="1" simplePos="0" relativeHeight="268200119">
            <wp:simplePos x="0" y="0"/>
            <wp:positionH relativeFrom="page">
              <wp:posOffset>0</wp:posOffset>
            </wp:positionH>
            <wp:positionV relativeFrom="page">
              <wp:posOffset>0</wp:posOffset>
            </wp:positionV>
            <wp:extent cx="5043158" cy="7778496"/>
            <wp:effectExtent l="0" t="0" r="0" b="0"/>
            <wp:wrapNone/>
            <wp:docPr id="865" name="image437.png" descr=""/>
            <wp:cNvGraphicFramePr>
              <a:graphicFrameLocks noChangeAspect="1"/>
            </wp:cNvGraphicFramePr>
            <a:graphic>
              <a:graphicData uri="http://schemas.openxmlformats.org/drawingml/2006/picture">
                <pic:pic>
                  <pic:nvPicPr>
                    <pic:cNvPr id="866" name="image437.png"/>
                    <pic:cNvPicPr/>
                  </pic:nvPicPr>
                  <pic:blipFill>
                    <a:blip r:embed="rId44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531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716" w:val="left" w:leader="none"/>
                      <w:tab w:pos="6880" w:val="right" w:leader="none"/>
                    </w:tabs>
                    <w:spacing w:before="115"/>
                    <w:ind w:left="1065" w:right="0" w:firstLine="0"/>
                    <w:jc w:val="left"/>
                    <w:rPr>
                      <w:b/>
                      <w:sz w:val="16"/>
                    </w:rPr>
                  </w:pPr>
                  <w:r>
                    <w:rPr>
                      <w:spacing w:val="-8"/>
                      <w:sz w:val="15"/>
                    </w:rPr>
                    <w:t>CHAP. </w:t>
                  </w:r>
                  <w:r>
                    <w:rPr>
                      <w:spacing w:val="1"/>
                      <w:sz w:val="15"/>
                    </w:rPr>
                    <w:t> </w:t>
                  </w:r>
                  <w:r>
                    <w:rPr>
                      <w:b/>
                      <w:spacing w:val="-6"/>
                      <w:sz w:val="16"/>
                    </w:rPr>
                    <w:t>31</w:t>
                    <w:tab/>
                  </w:r>
                  <w:r>
                    <w:rPr>
                      <w:b/>
                      <w:sz w:val="16"/>
                    </w:rPr>
                    <w:t>M </w:t>
                  </w:r>
                  <w:r>
                    <w:rPr>
                      <w:b/>
                      <w:spacing w:val="10"/>
                      <w:sz w:val="16"/>
                    </w:rPr>
                    <w:t>ARX</w:t>
                  </w:r>
                  <w:r>
                    <w:rPr>
                      <w:b/>
                      <w:spacing w:val="60"/>
                      <w:sz w:val="16"/>
                    </w:rPr>
                    <w:t> </w:t>
                  </w:r>
                  <w:r>
                    <w:rPr>
                      <w:b/>
                      <w:i/>
                      <w:spacing w:val="8"/>
                      <w:sz w:val="16"/>
                    </w:rPr>
                    <w:t>VERSUS</w:t>
                  </w:r>
                  <w:r>
                    <w:rPr>
                      <w:b/>
                      <w:i/>
                      <w:spacing w:val="52"/>
                      <w:sz w:val="16"/>
                    </w:rPr>
                    <w:t> </w:t>
                  </w:r>
                  <w:r>
                    <w:rPr>
                      <w:b/>
                      <w:spacing w:val="10"/>
                      <w:sz w:val="16"/>
                    </w:rPr>
                    <w:t>BAKUNIN</w:t>
                  </w:r>
                  <w:r>
                    <w:rPr>
                      <w:rFonts w:ascii="Times New Roman"/>
                      <w:spacing w:val="10"/>
                      <w:sz w:val="16"/>
                    </w:rPr>
                    <w:tab/>
                  </w:r>
                  <w:r>
                    <w:rPr>
                      <w:b/>
                      <w:sz w:val="16"/>
                    </w:rPr>
                    <w:t>433</w:t>
                  </w:r>
                </w:p>
                <w:p>
                  <w:pPr>
                    <w:pStyle w:val="BodyText"/>
                    <w:spacing w:line="252" w:lineRule="auto" w:before="119"/>
                    <w:ind w:left="1070" w:right="1034"/>
                    <w:jc w:val="both"/>
                  </w:pPr>
                  <w:r>
                    <w:rPr>
                      <w:spacing w:val="2"/>
                    </w:rPr>
                    <w:t>mittee had </w:t>
                  </w:r>
                  <w:r>
                    <w:rPr/>
                    <w:t>heard all the accused, </w:t>
                  </w:r>
                  <w:r>
                    <w:rPr>
                      <w:spacing w:val="2"/>
                    </w:rPr>
                    <w:t>and </w:t>
                  </w:r>
                  <w:r>
                    <w:rPr/>
                    <w:t>several members </w:t>
                  </w:r>
                  <w:r>
                    <w:rPr>
                      <w:spacing w:val="11"/>
                    </w:rPr>
                    <w:t>of </w:t>
                  </w:r>
                  <w:r>
                    <w:rPr/>
                    <w:t>the General Council </w:t>
                  </w:r>
                  <w:r>
                    <w:rPr>
                      <w:spacing w:val="2"/>
                    </w:rPr>
                    <w:t>including </w:t>
                  </w:r>
                  <w:r>
                    <w:rPr/>
                    <w:t>Engels, Guillaume </w:t>
                  </w:r>
                  <w:r>
                    <w:rPr>
                      <w:spacing w:val="4"/>
                    </w:rPr>
                    <w:t>met </w:t>
                  </w:r>
                  <w:r>
                    <w:rPr>
                      <w:spacing w:val="2"/>
                    </w:rPr>
                    <w:t>the </w:t>
                  </w:r>
                  <w:r>
                    <w:rPr/>
                    <w:t>three members </w:t>
                  </w:r>
                  <w:r>
                    <w:rPr>
                      <w:spacing w:val="11"/>
                    </w:rPr>
                    <w:t>of </w:t>
                  </w:r>
                  <w:r>
                    <w:rPr>
                      <w:spacing w:val="2"/>
                    </w:rPr>
                    <w:t>the </w:t>
                  </w:r>
                  <w:r>
                    <w:rPr>
                      <w:spacing w:val="4"/>
                    </w:rPr>
                    <w:t>committee who </w:t>
                  </w:r>
                  <w:r>
                    <w:rPr>
                      <w:spacing w:val="3"/>
                    </w:rPr>
                    <w:t>eventually </w:t>
                  </w:r>
                  <w:r>
                    <w:rPr/>
                    <w:t>signed  </w:t>
                  </w:r>
                  <w:r>
                    <w:rPr>
                      <w:spacing w:val="2"/>
                    </w:rPr>
                    <w:t>the  </w:t>
                  </w:r>
                  <w:r>
                    <w:rPr>
                      <w:spacing w:val="3"/>
                    </w:rPr>
                    <w:t>report </w:t>
                  </w:r>
                  <w:r>
                    <w:rPr/>
                    <w:t>(one </w:t>
                  </w:r>
                  <w:r>
                    <w:rPr>
                      <w:spacing w:val="3"/>
                    </w:rPr>
                    <w:t>having </w:t>
                  </w:r>
                  <w:r>
                    <w:rPr/>
                    <w:t>retired, and </w:t>
                  </w:r>
                  <w:r>
                    <w:rPr>
                      <w:spacing w:val="2"/>
                    </w:rPr>
                    <w:t>the </w:t>
                  </w:r>
                  <w:r>
                    <w:rPr/>
                    <w:t>fifth dissenting).  </w:t>
                  </w:r>
                  <w:r>
                    <w:rPr>
                      <w:spacing w:val="6"/>
                    </w:rPr>
                    <w:t>They  </w:t>
                  </w:r>
                  <w:r>
                    <w:rPr>
                      <w:spacing w:val="4"/>
                    </w:rPr>
                    <w:t>told  </w:t>
                  </w:r>
                  <w:r>
                    <w:rPr/>
                    <w:t>him </w:t>
                  </w:r>
                  <w:r>
                    <w:rPr>
                      <w:spacing w:val="4"/>
                    </w:rPr>
                    <w:t>they </w:t>
                  </w:r>
                  <w:r>
                    <w:rPr>
                      <w:spacing w:val="2"/>
                    </w:rPr>
                    <w:t>had </w:t>
                  </w:r>
                  <w:r>
                    <w:rPr/>
                    <w:t>arrived </w:t>
                  </w:r>
                  <w:r>
                    <w:rPr>
                      <w:spacing w:val="2"/>
                    </w:rPr>
                    <w:t>at </w:t>
                  </w:r>
                  <w:r>
                    <w:rPr/>
                    <w:t>“ no serious result” . </w:t>
                  </w:r>
                  <w:r>
                    <w:rPr>
                      <w:spacing w:val="3"/>
                    </w:rPr>
                    <w:t>Between that </w:t>
                  </w:r>
                  <w:r>
                    <w:rPr>
                      <w:spacing w:val="2"/>
                    </w:rPr>
                    <w:t>time </w:t>
                  </w:r>
                  <w:r>
                    <w:rPr/>
                    <w:t>and </w:t>
                  </w:r>
                  <w:r>
                    <w:rPr>
                      <w:spacing w:val="2"/>
                    </w:rPr>
                    <w:t>the presentation </w:t>
                  </w:r>
                  <w:r>
                    <w:rPr>
                      <w:spacing w:val="11"/>
                    </w:rPr>
                    <w:t>of </w:t>
                  </w:r>
                  <w:r>
                    <w:rPr/>
                    <w:t>the </w:t>
                  </w:r>
                  <w:r>
                    <w:rPr>
                      <w:spacing w:val="3"/>
                    </w:rPr>
                    <w:t>report </w:t>
                  </w:r>
                  <w:r>
                    <w:rPr/>
                    <w:t>the same evening, the </w:t>
                  </w:r>
                  <w:r>
                    <w:rPr>
                      <w:spacing w:val="3"/>
                    </w:rPr>
                    <w:t>committee </w:t>
                  </w:r>
                  <w:r>
                    <w:rPr/>
                    <w:t>heard its last witness, Marx. Three </w:t>
                  </w:r>
                  <w:r>
                    <w:rPr>
                      <w:spacing w:val="3"/>
                    </w:rPr>
                    <w:t>months </w:t>
                  </w:r>
                  <w:r>
                    <w:rPr/>
                    <w:t>later, Marx </w:t>
                  </w:r>
                  <w:r>
                    <w:rPr>
                      <w:spacing w:val="3"/>
                    </w:rPr>
                    <w:t>wrote </w:t>
                  </w:r>
                  <w:r>
                    <w:rPr>
                      <w:spacing w:val="4"/>
                    </w:rPr>
                    <w:t>to </w:t>
                  </w:r>
                  <w:r>
                    <w:rPr/>
                    <w:t>Danielson </w:t>
                  </w:r>
                  <w:r>
                    <w:rPr>
                      <w:spacing w:val="3"/>
                    </w:rPr>
                    <w:t>that </w:t>
                  </w:r>
                  <w:r>
                    <w:rPr/>
                    <w:t>he </w:t>
                  </w:r>
                  <w:r>
                    <w:rPr>
                      <w:spacing w:val="2"/>
                    </w:rPr>
                    <w:t>had </w:t>
                  </w:r>
                  <w:r>
                    <w:rPr/>
                    <w:t>read </w:t>
                  </w:r>
                  <w:r>
                    <w:rPr>
                      <w:spacing w:val="4"/>
                    </w:rPr>
                    <w:t>to </w:t>
                  </w:r>
                  <w:r>
                    <w:rPr/>
                    <w:t>the  </w:t>
                  </w:r>
                  <w:r>
                    <w:rPr>
                      <w:spacing w:val="3"/>
                    </w:rPr>
                    <w:t>committee,  </w:t>
                  </w:r>
                  <w:r>
                    <w:rPr/>
                    <w:t>“ under </w:t>
                  </w:r>
                  <w:r>
                    <w:rPr>
                      <w:spacing w:val="2"/>
                    </w:rPr>
                    <w:t>the </w:t>
                  </w:r>
                  <w:r>
                    <w:rPr/>
                    <w:t>seal  </w:t>
                  </w:r>
                  <w:r>
                    <w:rPr>
                      <w:spacing w:val="11"/>
                    </w:rPr>
                    <w:t>of </w:t>
                  </w:r>
                  <w:r>
                    <w:rPr/>
                    <w:t>silence, and </w:t>
                  </w:r>
                  <w:r>
                    <w:rPr>
                      <w:spacing w:val="3"/>
                    </w:rPr>
                    <w:t>without </w:t>
                  </w:r>
                  <w:r>
                    <w:rPr>
                      <w:spacing w:val="2"/>
                    </w:rPr>
                    <w:t>mentioning the </w:t>
                  </w:r>
                  <w:r>
                    <w:rPr/>
                    <w:t>addressee” , </w:t>
                  </w:r>
                  <w:r>
                    <w:rPr>
                      <w:spacing w:val="5"/>
                    </w:rPr>
                    <w:t>Nechaev’s </w:t>
                  </w:r>
                  <w:r>
                    <w:rPr>
                      <w:spacing w:val="2"/>
                    </w:rPr>
                    <w:t>letter </w:t>
                  </w:r>
                  <w:r>
                    <w:rPr>
                      <w:spacing w:val="4"/>
                    </w:rPr>
                    <w:t>to </w:t>
                  </w:r>
                  <w:r>
                    <w:rPr>
                      <w:spacing w:val="5"/>
                    </w:rPr>
                    <w:t>Lyubavin, </w:t>
                  </w:r>
                  <w:r>
                    <w:rPr/>
                    <w:t>and </w:t>
                  </w:r>
                  <w:r>
                    <w:rPr>
                      <w:spacing w:val="3"/>
                    </w:rPr>
                    <w:t>that  </w:t>
                  </w:r>
                  <w:r>
                    <w:rPr/>
                    <w:t>“ </w:t>
                  </w:r>
                  <w:r>
                    <w:rPr>
                      <w:spacing w:val="2"/>
                    </w:rPr>
                    <w:t>the letter had </w:t>
                  </w:r>
                  <w:r>
                    <w:rPr>
                      <w:spacing w:val="3"/>
                    </w:rPr>
                    <w:t>done </w:t>
                  </w:r>
                  <w:r>
                    <w:rPr/>
                    <w:t>its </w:t>
                  </w:r>
                  <w:r>
                    <w:rPr>
                      <w:spacing w:val="5"/>
                    </w:rPr>
                    <w:t>work” </w:t>
                  </w:r>
                  <w:r>
                    <w:rPr/>
                    <w:t>.  </w:t>
                  </w:r>
                  <w:r>
                    <w:rPr>
                      <w:spacing w:val="3"/>
                    </w:rPr>
                    <w:t>The </w:t>
                  </w:r>
                  <w:r>
                    <w:rPr/>
                    <w:t>confession is significant. Marx </w:t>
                  </w:r>
                  <w:r>
                    <w:rPr>
                      <w:spacing w:val="2"/>
                    </w:rPr>
                    <w:t>had </w:t>
                  </w:r>
                  <w:r>
                    <w:rPr>
                      <w:spacing w:val="5"/>
                    </w:rPr>
                    <w:t>kept </w:t>
                  </w:r>
                  <w:r>
                    <w:rPr/>
                    <w:t>his </w:t>
                  </w:r>
                  <w:r>
                    <w:rPr>
                      <w:spacing w:val="3"/>
                    </w:rPr>
                    <w:t>trump </w:t>
                  </w:r>
                  <w:r>
                    <w:rPr/>
                    <w:t>card, this irrelevant </w:t>
                  </w:r>
                  <w:r>
                    <w:rPr>
                      <w:spacing w:val="4"/>
                    </w:rPr>
                    <w:t>but </w:t>
                  </w:r>
                  <w:r>
                    <w:rPr/>
                    <w:t>damning letter, </w:t>
                  </w:r>
                  <w:r>
                    <w:rPr>
                      <w:spacing w:val="3"/>
                    </w:rPr>
                    <w:t>up </w:t>
                  </w:r>
                  <w:r>
                    <w:rPr/>
                    <w:t>his sleeve </w:t>
                  </w:r>
                  <w:r>
                    <w:rPr>
                      <w:spacing w:val="4"/>
                    </w:rPr>
                    <w:t>to </w:t>
                  </w:r>
                  <w:r>
                    <w:rPr>
                      <w:spacing w:val="2"/>
                    </w:rPr>
                    <w:t>the </w:t>
                  </w:r>
                  <w:r>
                    <w:rPr/>
                    <w:t>last. </w:t>
                  </w:r>
                  <w:r>
                    <w:rPr>
                      <w:spacing w:val="4"/>
                    </w:rPr>
                    <w:t>He </w:t>
                  </w:r>
                  <w:r>
                    <w:rPr>
                      <w:spacing w:val="3"/>
                    </w:rPr>
                    <w:t>would have </w:t>
                  </w:r>
                  <w:r>
                    <w:rPr/>
                    <w:t>preferred </w:t>
                  </w:r>
                  <w:r>
                    <w:rPr>
                      <w:spacing w:val="4"/>
                    </w:rPr>
                    <w:t>that </w:t>
                  </w:r>
                  <w:r>
                    <w:rPr/>
                    <w:t>Bakunin should be </w:t>
                  </w:r>
                  <w:r>
                    <w:rPr>
                      <w:spacing w:val="3"/>
                    </w:rPr>
                    <w:t>condemned </w:t>
                  </w:r>
                  <w:r>
                    <w:rPr/>
                    <w:t>on </w:t>
                  </w:r>
                  <w:r>
                    <w:rPr>
                      <w:spacing w:val="3"/>
                    </w:rPr>
                    <w:t>political </w:t>
                  </w:r>
                  <w:r>
                    <w:rPr/>
                    <w:t>grounds. </w:t>
                  </w:r>
                  <w:r>
                    <w:rPr>
                      <w:spacing w:val="4"/>
                    </w:rPr>
                    <w:t>He </w:t>
                  </w:r>
                  <w:r>
                    <w:rPr>
                      <w:spacing w:val="3"/>
                    </w:rPr>
                    <w:t>would </w:t>
                  </w:r>
                  <w:r>
                    <w:rPr/>
                    <w:t>have preferred, in </w:t>
                  </w:r>
                  <w:r>
                    <w:rPr>
                      <w:spacing w:val="3"/>
                    </w:rPr>
                    <w:t>accordance </w:t>
                  </w:r>
                  <w:r>
                    <w:rPr/>
                    <w:t>with his usual </w:t>
                  </w:r>
                  <w:r>
                    <w:rPr>
                      <w:spacing w:val="2"/>
                    </w:rPr>
                    <w:t>tactics, </w:t>
                  </w:r>
                  <w:r>
                    <w:rPr>
                      <w:spacing w:val="3"/>
                    </w:rPr>
                    <w:t>to </w:t>
                  </w:r>
                  <w:r>
                    <w:rPr/>
                    <w:t>remain in the </w:t>
                  </w:r>
                  <w:r>
                    <w:rPr>
                      <w:spacing w:val="3"/>
                    </w:rPr>
                    <w:t>background </w:t>
                  </w:r>
                  <w:r>
                    <w:rPr>
                      <w:spacing w:val="2"/>
                    </w:rPr>
                    <w:t>and </w:t>
                  </w:r>
                  <w:r>
                    <w:rPr>
                      <w:spacing w:val="5"/>
                    </w:rPr>
                    <w:t>not </w:t>
                  </w:r>
                  <w:r>
                    <w:rPr/>
                    <w:t>appear in person </w:t>
                  </w:r>
                  <w:r>
                    <w:rPr>
                      <w:spacing w:val="2"/>
                    </w:rPr>
                    <w:t>before </w:t>
                  </w:r>
                  <w:r>
                    <w:rPr/>
                    <w:t>the </w:t>
                  </w:r>
                  <w:r>
                    <w:rPr>
                      <w:spacing w:val="3"/>
                    </w:rPr>
                    <w:t>committee. </w:t>
                  </w:r>
                  <w:r>
                    <w:rPr>
                      <w:spacing w:val="5"/>
                    </w:rPr>
                    <w:t>But </w:t>
                  </w:r>
                  <w:r>
                    <w:rPr/>
                    <w:t>on this </w:t>
                  </w:r>
                  <w:r>
                    <w:rPr>
                      <w:spacing w:val="4"/>
                    </w:rPr>
                    <w:t>momentous </w:t>
                  </w:r>
                  <w:r>
                    <w:rPr/>
                    <w:t>Saturday </w:t>
                  </w:r>
                  <w:r>
                    <w:rPr>
                      <w:spacing w:val="3"/>
                    </w:rPr>
                    <w:t>after­ </w:t>
                  </w:r>
                  <w:r>
                    <w:rPr>
                      <w:spacing w:val="5"/>
                    </w:rPr>
                    <w:t>noon </w:t>
                  </w:r>
                  <w:r>
                    <w:rPr/>
                    <w:t>he must </w:t>
                  </w:r>
                  <w:r>
                    <w:rPr>
                      <w:spacing w:val="2"/>
                    </w:rPr>
                    <w:t>have </w:t>
                  </w:r>
                  <w:r>
                    <w:rPr/>
                    <w:t>learned, like Guillaume, </w:t>
                  </w:r>
                  <w:r>
                    <w:rPr>
                      <w:spacing w:val="3"/>
                    </w:rPr>
                    <w:t>that </w:t>
                  </w:r>
                  <w:r>
                    <w:rPr/>
                    <w:t>the </w:t>
                  </w:r>
                  <w:r>
                    <w:rPr>
                      <w:spacing w:val="3"/>
                    </w:rPr>
                    <w:t>committee </w:t>
                  </w:r>
                  <w:r>
                    <w:rPr/>
                    <w:t>had reached “ </w:t>
                  </w:r>
                  <w:r>
                    <w:rPr>
                      <w:spacing w:val="3"/>
                    </w:rPr>
                    <w:t>no </w:t>
                  </w:r>
                  <w:r>
                    <w:rPr/>
                    <w:t>serious result” ; and lest his </w:t>
                  </w:r>
                  <w:r>
                    <w:rPr>
                      <w:spacing w:val="2"/>
                    </w:rPr>
                    <w:t>rival </w:t>
                  </w:r>
                  <w:r>
                    <w:rPr/>
                    <w:t>should escape, he </w:t>
                  </w:r>
                  <w:r>
                    <w:rPr>
                      <w:spacing w:val="2"/>
                    </w:rPr>
                    <w:t>decided </w:t>
                  </w:r>
                  <w:r>
                    <w:rPr>
                      <w:spacing w:val="3"/>
                    </w:rPr>
                    <w:t>to play </w:t>
                  </w:r>
                  <w:r>
                    <w:rPr/>
                    <w:t>his </w:t>
                  </w:r>
                  <w:r>
                    <w:rPr>
                      <w:spacing w:val="2"/>
                    </w:rPr>
                    <w:t>trump </w:t>
                  </w:r>
                  <w:r>
                    <w:rPr/>
                    <w:t>card and </w:t>
                  </w:r>
                  <w:r>
                    <w:rPr>
                      <w:spacing w:val="2"/>
                    </w:rPr>
                    <w:t>throw </w:t>
                  </w:r>
                  <w:r>
                    <w:rPr/>
                    <w:t>his personal weight </w:t>
                  </w:r>
                  <w:r>
                    <w:rPr>
                      <w:spacing w:val="3"/>
                    </w:rPr>
                    <w:t>into  </w:t>
                  </w:r>
                  <w:r>
                    <w:rPr/>
                    <w:t>the</w:t>
                  </w:r>
                  <w:r>
                    <w:rPr>
                      <w:spacing w:val="1"/>
                    </w:rPr>
                    <w:t> </w:t>
                  </w:r>
                  <w:r>
                    <w:rPr/>
                    <w:t>fray.</w:t>
                  </w:r>
                </w:p>
                <w:p>
                  <w:pPr>
                    <w:pStyle w:val="BodyText"/>
                    <w:spacing w:line="252" w:lineRule="auto"/>
                    <w:ind w:left="1084" w:right="1028" w:firstLine="211"/>
                    <w:jc w:val="both"/>
                  </w:pPr>
                  <w:r>
                    <w:rPr/>
                    <w:t>These considerations </w:t>
                  </w:r>
                  <w:r>
                    <w:rPr>
                      <w:spacing w:val="2"/>
                    </w:rPr>
                    <w:t>make </w:t>
                  </w:r>
                  <w:r>
                    <w:rPr/>
                    <w:t>it easy </w:t>
                  </w:r>
                  <w:r>
                    <w:rPr>
                      <w:spacing w:val="3"/>
                    </w:rPr>
                    <w:t>to </w:t>
                  </w:r>
                  <w:r>
                    <w:rPr/>
                    <w:t>dissect the </w:t>
                  </w:r>
                  <w:r>
                    <w:rPr>
                      <w:spacing w:val="2"/>
                    </w:rPr>
                    <w:t>famous </w:t>
                  </w:r>
                  <w:r>
                    <w:rPr/>
                    <w:t>re­ </w:t>
                  </w:r>
                  <w:r>
                    <w:rPr>
                      <w:spacing w:val="3"/>
                    </w:rPr>
                    <w:t>port. The </w:t>
                  </w:r>
                  <w:r>
                    <w:rPr/>
                    <w:t>first </w:t>
                  </w:r>
                  <w:r>
                    <w:rPr>
                      <w:spacing w:val="5"/>
                    </w:rPr>
                    <w:t>two </w:t>
                  </w:r>
                  <w:r>
                    <w:rPr/>
                    <w:t>conclusions had </w:t>
                  </w:r>
                  <w:r>
                    <w:rPr>
                      <w:spacing w:val="5"/>
                    </w:rPr>
                    <w:t>probably </w:t>
                  </w:r>
                  <w:r>
                    <w:rPr/>
                    <w:t>been </w:t>
                  </w:r>
                  <w:r>
                    <w:rPr>
                      <w:spacing w:val="2"/>
                    </w:rPr>
                    <w:t>drafted before </w:t>
                  </w:r>
                  <w:r>
                    <w:rPr/>
                    <w:t>the </w:t>
                  </w:r>
                  <w:r>
                    <w:rPr>
                      <w:spacing w:val="3"/>
                    </w:rPr>
                    <w:t>committee </w:t>
                  </w:r>
                  <w:r>
                    <w:rPr/>
                    <w:t>heard Marx; </w:t>
                  </w:r>
                  <w:r>
                    <w:rPr>
                      <w:spacing w:val="4"/>
                    </w:rPr>
                    <w:t>they </w:t>
                  </w:r>
                  <w:r>
                    <w:rPr/>
                    <w:t>represent the absence </w:t>
                  </w:r>
                  <w:r>
                    <w:rPr>
                      <w:spacing w:val="11"/>
                    </w:rPr>
                    <w:t>of </w:t>
                  </w:r>
                  <w:r>
                    <w:rPr/>
                    <w:t>serious result </w:t>
                  </w:r>
                  <w:r>
                    <w:rPr>
                      <w:spacing w:val="9"/>
                    </w:rPr>
                    <w:t>of </w:t>
                  </w:r>
                  <w:r>
                    <w:rPr/>
                    <w:t>which its members </w:t>
                  </w:r>
                  <w:r>
                    <w:rPr>
                      <w:spacing w:val="2"/>
                    </w:rPr>
                    <w:t>had spoken </w:t>
                  </w:r>
                  <w:r>
                    <w:rPr>
                      <w:spacing w:val="4"/>
                    </w:rPr>
                    <w:t>to </w:t>
                  </w:r>
                  <w:r>
                    <w:rPr/>
                    <w:t>Guillaume on the Saturday </w:t>
                  </w:r>
                  <w:r>
                    <w:rPr>
                      <w:spacing w:val="2"/>
                    </w:rPr>
                    <w:t>afternoon. </w:t>
                  </w:r>
                  <w:r>
                    <w:rPr>
                      <w:spacing w:val="3"/>
                    </w:rPr>
                    <w:t>The </w:t>
                  </w:r>
                  <w:r>
                    <w:rPr/>
                    <w:t>third </w:t>
                  </w:r>
                  <w:r>
                    <w:rPr>
                      <w:spacing w:val="2"/>
                    </w:rPr>
                    <w:t>conclusion, containing </w:t>
                  </w:r>
                  <w:r>
                    <w:rPr/>
                    <w:t>the charge </w:t>
                  </w:r>
                  <w:r>
                    <w:rPr>
                      <w:spacing w:val="9"/>
                    </w:rPr>
                    <w:t>of </w:t>
                  </w:r>
                  <w:r>
                    <w:rPr/>
                    <w:t>fraud and menaces, was </w:t>
                  </w:r>
                  <w:r>
                    <w:rPr>
                      <w:spacing w:val="4"/>
                    </w:rPr>
                    <w:t>admittedly </w:t>
                  </w:r>
                  <w:r>
                    <w:rPr/>
                    <w:t>inspired </w:t>
                  </w:r>
                  <w:r>
                    <w:rPr>
                      <w:spacing w:val="5"/>
                    </w:rPr>
                    <w:t>by </w:t>
                  </w:r>
                  <w:r>
                    <w:rPr/>
                    <w:t>Marx. </w:t>
                  </w:r>
                  <w:r>
                    <w:rPr>
                      <w:spacing w:val="3"/>
                    </w:rPr>
                    <w:t>The recommendation </w:t>
                  </w:r>
                  <w:r>
                    <w:rPr>
                      <w:spacing w:val="2"/>
                    </w:rPr>
                    <w:t>for </w:t>
                  </w:r>
                  <w:r>
                    <w:rPr/>
                    <w:t>the </w:t>
                  </w:r>
                  <w:r>
                    <w:rPr>
                      <w:spacing w:val="3"/>
                    </w:rPr>
                    <w:t>expulsion </w:t>
                  </w:r>
                  <w:r>
                    <w:rPr>
                      <w:spacing w:val="9"/>
                    </w:rPr>
                    <w:t>of </w:t>
                  </w:r>
                  <w:r>
                    <w:rPr/>
                    <w:t>Bakunin which </w:t>
                  </w:r>
                  <w:r>
                    <w:rPr>
                      <w:spacing w:val="2"/>
                    </w:rPr>
                    <w:t>follows </w:t>
                  </w:r>
                  <w:r>
                    <w:rPr/>
                    <w:t>on the third conclusion, and </w:t>
                  </w:r>
                  <w:r>
                    <w:rPr>
                      <w:spacing w:val="2"/>
                    </w:rPr>
                    <w:t>the </w:t>
                  </w:r>
                  <w:r>
                    <w:rPr>
                      <w:spacing w:val="3"/>
                    </w:rPr>
                    <w:t>recommendations </w:t>
                  </w:r>
                  <w:r>
                    <w:rPr>
                      <w:spacing w:val="2"/>
                    </w:rPr>
                    <w:t>for </w:t>
                  </w:r>
                  <w:r>
                    <w:rPr/>
                    <w:t>the </w:t>
                  </w:r>
                  <w:r>
                    <w:rPr>
                      <w:spacing w:val="2"/>
                    </w:rPr>
                    <w:t>expulsion </w:t>
                  </w:r>
                  <w:r>
                    <w:rPr>
                      <w:spacing w:val="11"/>
                    </w:rPr>
                    <w:t>of </w:t>
                  </w:r>
                  <w:r>
                    <w:rPr/>
                    <w:t>Guillaume and </w:t>
                  </w:r>
                  <w:r>
                    <w:rPr>
                      <w:spacing w:val="2"/>
                    </w:rPr>
                    <w:t>Schwitzguebel </w:t>
                  </w:r>
                  <w:r>
                    <w:rPr/>
                    <w:t>on </w:t>
                  </w:r>
                  <w:r>
                    <w:rPr>
                      <w:spacing w:val="2"/>
                    </w:rPr>
                    <w:t>grounds  </w:t>
                  </w:r>
                  <w:r>
                    <w:rPr/>
                    <w:t>which  </w:t>
                  </w:r>
                  <w:r>
                    <w:rPr>
                      <w:spacing w:val="3"/>
                    </w:rPr>
                    <w:t>contradict </w:t>
                  </w:r>
                  <w:r>
                    <w:rPr/>
                    <w:t>the first </w:t>
                  </w:r>
                  <w:r>
                    <w:rPr>
                      <w:spacing w:val="2"/>
                    </w:rPr>
                    <w:t>conclusion, </w:t>
                  </w:r>
                  <w:r>
                    <w:rPr/>
                    <w:t>must also </w:t>
                  </w:r>
                  <w:r>
                    <w:rPr>
                      <w:spacing w:val="3"/>
                    </w:rPr>
                    <w:t>have </w:t>
                  </w:r>
                  <w:r>
                    <w:rPr>
                      <w:spacing w:val="2"/>
                    </w:rPr>
                    <w:t>been </w:t>
                  </w:r>
                  <w:r>
                    <w:rPr/>
                    <w:t>the result </w:t>
                  </w:r>
                  <w:r>
                    <w:rPr>
                      <w:spacing w:val="11"/>
                    </w:rPr>
                    <w:t>of </w:t>
                  </w:r>
                  <w:r>
                    <w:rPr>
                      <w:spacing w:val="2"/>
                    </w:rPr>
                    <w:t>the inter­ view </w:t>
                  </w:r>
                  <w:r>
                    <w:rPr/>
                    <w:t>with Marx. </w:t>
                  </w:r>
                  <w:r>
                    <w:rPr>
                      <w:spacing w:val="3"/>
                    </w:rPr>
                    <w:t>The composite </w:t>
                  </w:r>
                  <w:r>
                    <w:rPr/>
                    <w:t>character </w:t>
                  </w:r>
                  <w:r>
                    <w:rPr>
                      <w:spacing w:val="11"/>
                    </w:rPr>
                    <w:t>of </w:t>
                  </w:r>
                  <w:r>
                    <w:rPr/>
                    <w:t>the </w:t>
                  </w:r>
                  <w:r>
                    <w:rPr>
                      <w:spacing w:val="4"/>
                    </w:rPr>
                    <w:t>document </w:t>
                  </w:r>
                  <w:r>
                    <w:rPr/>
                    <w:t>is  thus clearly revealed. </w:t>
                  </w:r>
                  <w:r>
                    <w:rPr>
                      <w:spacing w:val="3"/>
                    </w:rPr>
                    <w:t>The </w:t>
                  </w:r>
                  <w:r>
                    <w:rPr/>
                    <w:t>first </w:t>
                  </w:r>
                  <w:r>
                    <w:rPr>
                      <w:spacing w:val="5"/>
                    </w:rPr>
                    <w:t>two </w:t>
                  </w:r>
                  <w:r>
                    <w:rPr/>
                    <w:t>conclusions </w:t>
                  </w:r>
                  <w:r>
                    <w:rPr>
                      <w:spacing w:val="-3"/>
                    </w:rPr>
                    <w:t>are </w:t>
                  </w:r>
                  <w:r>
                    <w:rPr/>
                    <w:t>the unaided </w:t>
                  </w:r>
                  <w:r>
                    <w:rPr>
                      <w:spacing w:val="3"/>
                    </w:rPr>
                    <w:t>work </w:t>
                  </w:r>
                  <w:r>
                    <w:rPr>
                      <w:spacing w:val="9"/>
                    </w:rPr>
                    <w:t>of </w:t>
                  </w:r>
                  <w:r>
                    <w:rPr/>
                    <w:t>the </w:t>
                  </w:r>
                  <w:r>
                    <w:rPr>
                      <w:spacing w:val="2"/>
                    </w:rPr>
                    <w:t>committee; the </w:t>
                  </w:r>
                  <w:r>
                    <w:rPr/>
                    <w:t>remainder </w:t>
                  </w:r>
                  <w:r>
                    <w:rPr>
                      <w:spacing w:val="11"/>
                    </w:rPr>
                    <w:t>of </w:t>
                  </w:r>
                  <w:r>
                    <w:rPr/>
                    <w:t>the </w:t>
                  </w:r>
                  <w:r>
                    <w:rPr>
                      <w:spacing w:val="3"/>
                    </w:rPr>
                    <w:t>report </w:t>
                  </w:r>
                  <w:r>
                    <w:rPr/>
                    <w:t>is in </w:t>
                  </w:r>
                  <w:r>
                    <w:rPr>
                      <w:spacing w:val="3"/>
                    </w:rPr>
                    <w:t>sub­ </w:t>
                  </w:r>
                  <w:r>
                    <w:rPr/>
                    <w:t>stance </w:t>
                  </w:r>
                  <w:r>
                    <w:rPr>
                      <w:spacing w:val="2"/>
                    </w:rPr>
                    <w:t>the </w:t>
                  </w:r>
                  <w:r>
                    <w:rPr>
                      <w:spacing w:val="3"/>
                    </w:rPr>
                    <w:t>work </w:t>
                  </w:r>
                  <w:r>
                    <w:rPr>
                      <w:spacing w:val="9"/>
                    </w:rPr>
                    <w:t>of </w:t>
                  </w:r>
                  <w:r>
                    <w:rPr/>
                    <w:t>Marx. </w:t>
                  </w:r>
                  <w:r>
                    <w:rPr>
                      <w:spacing w:val="6"/>
                    </w:rPr>
                    <w:t>And </w:t>
                  </w:r>
                  <w:r>
                    <w:rPr>
                      <w:spacing w:val="2"/>
                    </w:rPr>
                    <w:t>the </w:t>
                  </w:r>
                  <w:r>
                    <w:rPr>
                      <w:spacing w:val="3"/>
                    </w:rPr>
                    <w:t>committee </w:t>
                  </w:r>
                  <w:r>
                    <w:rPr/>
                    <w:t>in its haste </w:t>
                  </w:r>
                  <w:r>
                    <w:rPr>
                      <w:spacing w:val="2"/>
                    </w:rPr>
                    <w:t>lacked the time </w:t>
                  </w:r>
                  <w:r>
                    <w:rPr/>
                    <w:t>or </w:t>
                  </w:r>
                  <w:r>
                    <w:rPr>
                      <w:spacing w:val="2"/>
                    </w:rPr>
                    <w:t>the </w:t>
                  </w:r>
                  <w:r>
                    <w:rPr/>
                    <w:t>intelligence </w:t>
                  </w:r>
                  <w:r>
                    <w:rPr>
                      <w:spacing w:val="4"/>
                    </w:rPr>
                    <w:t>to </w:t>
                  </w:r>
                  <w:r>
                    <w:rPr/>
                    <w:t>fit </w:t>
                  </w:r>
                  <w:r>
                    <w:rPr>
                      <w:spacing w:val="2"/>
                    </w:rPr>
                    <w:t>the </w:t>
                  </w:r>
                  <w:r>
                    <w:rPr>
                      <w:spacing w:val="5"/>
                    </w:rPr>
                    <w:t>two </w:t>
                  </w:r>
                  <w:r>
                    <w:rPr/>
                    <w:t>parts together. </w:t>
                  </w:r>
                  <w:r>
                    <w:rPr>
                      <w:spacing w:val="5"/>
                    </w:rPr>
                    <w:t>It </w:t>
                  </w:r>
                  <w:r>
                    <w:rPr>
                      <w:spacing w:val="2"/>
                    </w:rPr>
                    <w:t>did </w:t>
                  </w:r>
                  <w:r>
                    <w:rPr>
                      <w:spacing w:val="6"/>
                    </w:rPr>
                    <w:t>not</w:t>
                  </w:r>
                  <w:r>
                    <w:rPr>
                      <w:spacing w:val="-2"/>
                    </w:rPr>
                    <w:t> </w:t>
                  </w:r>
                  <w:r>
                    <w:rPr>
                      <w:spacing w:val="3"/>
                    </w:rPr>
                    <w:t>matter</w:t>
                  </w:r>
                  <w:r>
                    <w:rPr>
                      <w:spacing w:val="-5"/>
                    </w:rPr>
                    <w:t> </w:t>
                  </w:r>
                  <w:r>
                    <w:rPr>
                      <w:spacing w:val="2"/>
                    </w:rPr>
                    <w:t>much. </w:t>
                  </w:r>
                  <w:r>
                    <w:rPr>
                      <w:spacing w:val="3"/>
                    </w:rPr>
                    <w:t>The</w:t>
                  </w:r>
                  <w:r>
                    <w:rPr>
                      <w:spacing w:val="-11"/>
                    </w:rPr>
                    <w:t> </w:t>
                  </w:r>
                  <w:r>
                    <w:rPr/>
                    <w:t>Congress,</w:t>
                  </w:r>
                  <w:r>
                    <w:rPr>
                      <w:spacing w:val="-9"/>
                    </w:rPr>
                    <w:t> </w:t>
                  </w:r>
                  <w:r>
                    <w:rPr/>
                    <w:t>on</w:t>
                  </w:r>
                  <w:r>
                    <w:rPr>
                      <w:spacing w:val="-19"/>
                    </w:rPr>
                    <w:t> </w:t>
                  </w:r>
                  <w:r>
                    <w:rPr>
                      <w:spacing w:val="2"/>
                    </w:rPr>
                    <w:t>receiving</w:t>
                  </w:r>
                  <w:r>
                    <w:rPr>
                      <w:spacing w:val="-16"/>
                    </w:rPr>
                    <w:t> </w:t>
                  </w:r>
                  <w:r>
                    <w:rPr/>
                    <w:t>the</w:t>
                  </w:r>
                  <w:r>
                    <w:rPr>
                      <w:spacing w:val="-16"/>
                    </w:rPr>
                    <w:t> </w:t>
                  </w:r>
                  <w:r>
                    <w:rPr>
                      <w:spacing w:val="2"/>
                    </w:rPr>
                    <w:t>report,</w:t>
                  </w:r>
                  <w:r>
                    <w:rPr>
                      <w:spacing w:val="-8"/>
                    </w:rPr>
                    <w:t> </w:t>
                  </w:r>
                  <w:r>
                    <w:rPr/>
                    <w:t>hastened </w:t>
                  </w:r>
                  <w:r>
                    <w:rPr>
                      <w:spacing w:val="4"/>
                    </w:rPr>
                    <w:t>to </w:t>
                  </w:r>
                  <w:r>
                    <w:rPr>
                      <w:spacing w:val="5"/>
                    </w:rPr>
                    <w:t>vote by </w:t>
                  </w:r>
                  <w:r>
                    <w:rPr/>
                    <w:t>large </w:t>
                  </w:r>
                  <w:r>
                    <w:rPr>
                      <w:spacing w:val="2"/>
                    </w:rPr>
                    <w:t>majorities </w:t>
                  </w:r>
                  <w:r>
                    <w:rPr/>
                    <w:t>the </w:t>
                  </w:r>
                  <w:r>
                    <w:rPr>
                      <w:spacing w:val="2"/>
                    </w:rPr>
                    <w:t>expulsion </w:t>
                  </w:r>
                  <w:r>
                    <w:rPr>
                      <w:spacing w:val="11"/>
                    </w:rPr>
                    <w:t>of </w:t>
                  </w:r>
                  <w:r>
                    <w:rPr>
                      <w:spacing w:val="2"/>
                    </w:rPr>
                    <w:t>Bakunin </w:t>
                  </w:r>
                  <w:r>
                    <w:rPr/>
                    <w:t>and Guil­ laume </w:t>
                  </w:r>
                  <w:r>
                    <w:rPr>
                      <w:spacing w:val="2"/>
                    </w:rPr>
                    <w:t>from the </w:t>
                  </w:r>
                  <w:r>
                    <w:rPr/>
                    <w:t>International. These </w:t>
                  </w:r>
                  <w:r>
                    <w:rPr>
                      <w:spacing w:val="3"/>
                    </w:rPr>
                    <w:t>executions </w:t>
                  </w:r>
                  <w:r>
                    <w:rPr/>
                    <w:t>satisfied its  thirst </w:t>
                  </w:r>
                  <w:r>
                    <w:rPr>
                      <w:spacing w:val="2"/>
                    </w:rPr>
                    <w:t>for </w:t>
                  </w:r>
                  <w:r>
                    <w:rPr/>
                    <w:t>slaughter, and the </w:t>
                  </w:r>
                  <w:r>
                    <w:rPr>
                      <w:spacing w:val="5"/>
                    </w:rPr>
                    <w:t>motion </w:t>
                  </w:r>
                  <w:r>
                    <w:rPr>
                      <w:spacing w:val="3"/>
                    </w:rPr>
                    <w:t>for </w:t>
                  </w:r>
                  <w:r>
                    <w:rPr/>
                    <w:t>the </w:t>
                  </w:r>
                  <w:r>
                    <w:rPr>
                      <w:spacing w:val="2"/>
                    </w:rPr>
                    <w:t>expulsion </w:t>
                  </w:r>
                  <w:r>
                    <w:rPr>
                      <w:spacing w:val="9"/>
                    </w:rPr>
                    <w:t>of </w:t>
                  </w:r>
                  <w:r>
                    <w:rPr>
                      <w:spacing w:val="2"/>
                    </w:rPr>
                    <w:t>Schwitz­ </w:t>
                  </w:r>
                  <w:r>
                    <w:rPr/>
                    <w:t>guebel was </w:t>
                  </w:r>
                  <w:r>
                    <w:rPr>
                      <w:spacing w:val="2"/>
                    </w:rPr>
                    <w:t>narrowly </w:t>
                  </w:r>
                  <w:r>
                    <w:rPr/>
                    <w:t>defeated. </w:t>
                  </w:r>
                  <w:r>
                    <w:rPr>
                      <w:spacing w:val="3"/>
                    </w:rPr>
                    <w:t>The </w:t>
                  </w:r>
                  <w:r>
                    <w:rPr/>
                    <w:t>Congress— the last</w:t>
                  </w:r>
                  <w:r>
                    <w:rPr>
                      <w:spacing w:val="-36"/>
                    </w:rPr>
                    <w:t> </w:t>
                  </w:r>
                  <w:r>
                    <w:rPr>
                      <w:spacing w:val="3"/>
                    </w:rPr>
                    <w:t>important</w:t>
                  </w:r>
                </w:p>
              </w:txbxContent>
            </v:textbox>
            <w10:wrap type="none"/>
          </v:shape>
        </w:pict>
      </w:r>
      <w:r>
        <w:rPr/>
        <w:drawing>
          <wp:anchor distT="0" distB="0" distL="0" distR="0" allowOverlap="1" layoutInCell="1" locked="0" behindDoc="1" simplePos="0" relativeHeight="268200167">
            <wp:simplePos x="0" y="0"/>
            <wp:positionH relativeFrom="page">
              <wp:posOffset>0</wp:posOffset>
            </wp:positionH>
            <wp:positionV relativeFrom="page">
              <wp:posOffset>0</wp:posOffset>
            </wp:positionV>
            <wp:extent cx="5043158" cy="7778496"/>
            <wp:effectExtent l="0" t="0" r="0" b="0"/>
            <wp:wrapNone/>
            <wp:docPr id="867" name="image438.png" descr=""/>
            <wp:cNvGraphicFramePr>
              <a:graphicFrameLocks noChangeAspect="1"/>
            </wp:cNvGraphicFramePr>
            <a:graphic>
              <a:graphicData uri="http://schemas.openxmlformats.org/drawingml/2006/picture">
                <pic:pic>
                  <pic:nvPicPr>
                    <pic:cNvPr id="868" name="image438.png"/>
                    <pic:cNvPicPr/>
                  </pic:nvPicPr>
                  <pic:blipFill>
                    <a:blip r:embed="rId442"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526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1845" w:val="left" w:leader="none"/>
                      <w:tab w:pos="5238" w:val="left" w:leader="none"/>
                    </w:tabs>
                    <w:spacing w:before="123"/>
                    <w:ind w:left="0" w:right="1092" w:firstLine="0"/>
                    <w:jc w:val="right"/>
                    <w:rPr>
                      <w:sz w:val="11"/>
                    </w:rPr>
                  </w:pPr>
                  <w:r>
                    <w:rPr>
                      <w:b/>
                      <w:spacing w:val="3"/>
                      <w:sz w:val="15"/>
                    </w:rPr>
                    <w:t>434</w:t>
                    <w:tab/>
                  </w:r>
                  <w:r>
                    <w:rPr>
                      <w:b/>
                      <w:sz w:val="15"/>
                    </w:rPr>
                    <w:t>B</w:t>
                  </w:r>
                  <w:r>
                    <w:rPr>
                      <w:b/>
                      <w:spacing w:val="-21"/>
                      <w:sz w:val="15"/>
                    </w:rPr>
                    <w:t> </w:t>
                  </w:r>
                  <w:r>
                    <w:rPr>
                      <w:b/>
                      <w:sz w:val="15"/>
                    </w:rPr>
                    <w:t>A</w:t>
                  </w:r>
                  <w:r>
                    <w:rPr>
                      <w:b/>
                      <w:spacing w:val="-23"/>
                      <w:sz w:val="15"/>
                    </w:rPr>
                    <w:t> </w:t>
                  </w:r>
                  <w:r>
                    <w:rPr>
                      <w:b/>
                      <w:sz w:val="15"/>
                    </w:rPr>
                    <w:t>K</w:t>
                  </w:r>
                  <w:r>
                    <w:rPr>
                      <w:b/>
                      <w:spacing w:val="-20"/>
                      <w:sz w:val="15"/>
                    </w:rPr>
                    <w:t> </w:t>
                  </w:r>
                  <w:r>
                    <w:rPr>
                      <w:b/>
                      <w:sz w:val="15"/>
                    </w:rPr>
                    <w:t>U</w:t>
                  </w:r>
                  <w:r>
                    <w:rPr>
                      <w:b/>
                      <w:spacing w:val="-20"/>
                      <w:sz w:val="15"/>
                    </w:rPr>
                    <w:t> </w:t>
                  </w:r>
                  <w:r>
                    <w:rPr>
                      <w:b/>
                      <w:sz w:val="15"/>
                    </w:rPr>
                    <w:t>N</w:t>
                  </w:r>
                  <w:r>
                    <w:rPr>
                      <w:b/>
                      <w:spacing w:val="-20"/>
                      <w:sz w:val="15"/>
                    </w:rPr>
                    <w:t> </w:t>
                  </w:r>
                  <w:r>
                    <w:rPr>
                      <w:b/>
                      <w:spacing w:val="5"/>
                      <w:sz w:val="15"/>
                    </w:rPr>
                    <w:t>IN </w:t>
                  </w:r>
                  <w:r>
                    <w:rPr>
                      <w:b/>
                      <w:spacing w:val="20"/>
                      <w:sz w:val="15"/>
                    </w:rPr>
                    <w:t> </w:t>
                  </w:r>
                  <w:r>
                    <w:rPr>
                      <w:b/>
                      <w:sz w:val="15"/>
                    </w:rPr>
                    <w:t>A</w:t>
                  </w:r>
                  <w:r>
                    <w:rPr>
                      <w:b/>
                      <w:spacing w:val="-24"/>
                      <w:sz w:val="15"/>
                    </w:rPr>
                    <w:t> </w:t>
                  </w:r>
                  <w:r>
                    <w:rPr>
                      <w:b/>
                      <w:sz w:val="15"/>
                    </w:rPr>
                    <w:t>N</w:t>
                  </w:r>
                  <w:r>
                    <w:rPr>
                      <w:b/>
                      <w:spacing w:val="-21"/>
                      <w:sz w:val="15"/>
                    </w:rPr>
                    <w:t> </w:t>
                  </w:r>
                  <w:r>
                    <w:rPr>
                      <w:b/>
                      <w:sz w:val="15"/>
                    </w:rPr>
                    <w:t>D </w:t>
                  </w:r>
                  <w:r>
                    <w:rPr>
                      <w:b/>
                      <w:spacing w:val="26"/>
                      <w:sz w:val="15"/>
                    </w:rPr>
                    <w:t> </w:t>
                  </w:r>
                  <w:r>
                    <w:rPr>
                      <w:b/>
                      <w:sz w:val="15"/>
                    </w:rPr>
                    <w:t>M</w:t>
                  </w:r>
                  <w:r>
                    <w:rPr>
                      <w:b/>
                      <w:spacing w:val="-13"/>
                      <w:sz w:val="15"/>
                    </w:rPr>
                    <w:t> </w:t>
                  </w:r>
                  <w:r>
                    <w:rPr>
                      <w:b/>
                      <w:sz w:val="15"/>
                    </w:rPr>
                    <w:t>A</w:t>
                  </w:r>
                  <w:r>
                    <w:rPr>
                      <w:b/>
                      <w:spacing w:val="-19"/>
                      <w:sz w:val="15"/>
                    </w:rPr>
                    <w:t> </w:t>
                  </w:r>
                  <w:r>
                    <w:rPr>
                      <w:b/>
                      <w:sz w:val="15"/>
                    </w:rPr>
                    <w:t>R</w:t>
                  </w:r>
                  <w:r>
                    <w:rPr>
                      <w:b/>
                      <w:spacing w:val="-19"/>
                      <w:sz w:val="15"/>
                    </w:rPr>
                    <w:t> </w:t>
                  </w:r>
                  <w:r>
                    <w:rPr>
                      <w:b/>
                      <w:sz w:val="15"/>
                    </w:rPr>
                    <w:t>X</w:t>
                    <w:tab/>
                  </w:r>
                  <w:r>
                    <w:rPr>
                      <w:sz w:val="11"/>
                    </w:rPr>
                    <w:t>b o  o  k  </w:t>
                  </w:r>
                  <w:r>
                    <w:rPr>
                      <w:spacing w:val="1"/>
                      <w:sz w:val="11"/>
                    </w:rPr>
                    <w:t> </w:t>
                  </w:r>
                  <w:r>
                    <w:rPr>
                      <w:sz w:val="11"/>
                    </w:rPr>
                    <w:t>v</w:t>
                  </w:r>
                </w:p>
                <w:p>
                  <w:pPr>
                    <w:pStyle w:val="BodyText"/>
                    <w:spacing w:line="249" w:lineRule="auto" w:before="118"/>
                    <w:ind w:left="1065" w:right="998" w:hanging="3"/>
                  </w:pPr>
                  <w:r>
                    <w:rPr/>
                    <w:t>event in the history of the First International— was declared closed.1</w:t>
                  </w:r>
                </w:p>
                <w:p>
                  <w:pPr>
                    <w:pStyle w:val="BodyText"/>
                    <w:rPr>
                      <w:rFonts w:ascii="Times New Roman"/>
                      <w:sz w:val="22"/>
                    </w:rPr>
                  </w:pPr>
                </w:p>
                <w:p>
                  <w:pPr>
                    <w:pStyle w:val="BodyText"/>
                    <w:spacing w:line="252" w:lineRule="auto" w:before="173"/>
                    <w:ind w:left="1066" w:right="1032" w:firstLine="211"/>
                    <w:jc w:val="both"/>
                  </w:pPr>
                  <w:r>
                    <w:rPr/>
                    <w:t>Michael </w:t>
                  </w:r>
                  <w:r>
                    <w:rPr>
                      <w:spacing w:val="2"/>
                    </w:rPr>
                    <w:t>Bakunin </w:t>
                  </w:r>
                  <w:r>
                    <w:rPr/>
                    <w:t>and </w:t>
                  </w:r>
                  <w:r>
                    <w:rPr>
                      <w:spacing w:val="6"/>
                    </w:rPr>
                    <w:t>Karl </w:t>
                  </w:r>
                  <w:r>
                    <w:rPr/>
                    <w:t>Marx were the rival </w:t>
                  </w:r>
                  <w:r>
                    <w:rPr>
                      <w:spacing w:val="2"/>
                    </w:rPr>
                    <w:t>protagonists </w:t>
                  </w:r>
                  <w:r>
                    <w:rPr>
                      <w:spacing w:val="5"/>
                    </w:rPr>
                    <w:t>about </w:t>
                  </w:r>
                  <w:r>
                    <w:rPr/>
                    <w:t>whose names and doctrines  the </w:t>
                  </w:r>
                  <w:r>
                    <w:rPr>
                      <w:spacing w:val="3"/>
                    </w:rPr>
                    <w:t>revolutionary  </w:t>
                  </w:r>
                  <w:r>
                    <w:rPr>
                      <w:spacing w:val="4"/>
                    </w:rPr>
                    <w:t>movement </w:t>
                  </w:r>
                  <w:r>
                    <w:rPr>
                      <w:spacing w:val="9"/>
                    </w:rPr>
                    <w:t>of </w:t>
                  </w:r>
                  <w:r>
                    <w:rPr/>
                    <w:t>the later nineteenth </w:t>
                  </w:r>
                  <w:r>
                    <w:rPr>
                      <w:spacing w:val="3"/>
                    </w:rPr>
                    <w:t>century grouped </w:t>
                  </w:r>
                  <w:r>
                    <w:rPr/>
                    <w:t>itself. </w:t>
                  </w:r>
                  <w:r>
                    <w:rPr>
                      <w:spacing w:val="5"/>
                    </w:rPr>
                    <w:t>They </w:t>
                  </w:r>
                  <w:r>
                    <w:rPr>
                      <w:spacing w:val="3"/>
                    </w:rPr>
                    <w:t>developed </w:t>
                  </w:r>
                  <w:r>
                    <w:rPr/>
                    <w:t>under </w:t>
                  </w:r>
                  <w:r>
                    <w:rPr>
                      <w:spacing w:val="4"/>
                    </w:rPr>
                    <w:t>many </w:t>
                  </w:r>
                  <w:r>
                    <w:rPr>
                      <w:spacing w:val="9"/>
                    </w:rPr>
                    <w:t>of </w:t>
                  </w:r>
                  <w:r>
                    <w:rPr/>
                    <w:t>the same influences. </w:t>
                  </w:r>
                  <w:r>
                    <w:rPr>
                      <w:spacing w:val="3"/>
                    </w:rPr>
                    <w:t>In </w:t>
                  </w:r>
                  <w:r>
                    <w:rPr>
                      <w:spacing w:val="5"/>
                    </w:rPr>
                    <w:t>both </w:t>
                  </w:r>
                  <w:r>
                    <w:rPr>
                      <w:spacing w:val="-3"/>
                    </w:rPr>
                    <w:t>cases </w:t>
                  </w:r>
                  <w:r>
                    <w:rPr>
                      <w:spacing w:val="2"/>
                    </w:rPr>
                    <w:t>the </w:t>
                  </w:r>
                  <w:r>
                    <w:rPr>
                      <w:spacing w:val="4"/>
                    </w:rPr>
                    <w:t>foundation </w:t>
                  </w:r>
                  <w:r>
                    <w:rPr/>
                    <w:t>was laid </w:t>
                  </w:r>
                  <w:r>
                    <w:rPr>
                      <w:spacing w:val="5"/>
                    </w:rPr>
                    <w:t>by </w:t>
                  </w:r>
                  <w:r>
                    <w:rPr/>
                    <w:t>Hegel. </w:t>
                  </w:r>
                  <w:r>
                    <w:rPr>
                      <w:spacing w:val="6"/>
                    </w:rPr>
                    <w:t>Both </w:t>
                  </w:r>
                  <w:r>
                    <w:rPr>
                      <w:spacing w:val="3"/>
                    </w:rPr>
                    <w:t>conceived revolution </w:t>
                  </w:r>
                  <w:r>
                    <w:rPr>
                      <w:spacing w:val="-4"/>
                    </w:rPr>
                    <w:t>as </w:t>
                  </w:r>
                  <w:r>
                    <w:rPr/>
                    <w:t>the </w:t>
                  </w:r>
                  <w:r>
                    <w:rPr>
                      <w:spacing w:val="5"/>
                    </w:rPr>
                    <w:t>product </w:t>
                  </w:r>
                  <w:r>
                    <w:rPr>
                      <w:spacing w:val="9"/>
                    </w:rPr>
                    <w:t>of </w:t>
                  </w:r>
                  <w:r>
                    <w:rPr/>
                    <w:t>an Hegelian antithesis </w:t>
                  </w:r>
                  <w:r>
                    <w:rPr>
                      <w:spacing w:val="3"/>
                    </w:rPr>
                    <w:t>between </w:t>
                  </w:r>
                  <w:r>
                    <w:rPr>
                      <w:spacing w:val="5"/>
                    </w:rPr>
                    <w:t>positive </w:t>
                  </w:r>
                  <w:r>
                    <w:rPr/>
                    <w:t>and </w:t>
                  </w:r>
                  <w:r>
                    <w:rPr>
                      <w:spacing w:val="2"/>
                    </w:rPr>
                    <w:t>negative, between </w:t>
                  </w:r>
                  <w:r>
                    <w:rPr>
                      <w:spacing w:val="3"/>
                    </w:rPr>
                    <w:t>conservative </w:t>
                  </w:r>
                  <w:r>
                    <w:rPr/>
                    <w:t>and progressive; and </w:t>
                  </w:r>
                  <w:r>
                    <w:rPr>
                      <w:spacing w:val="5"/>
                    </w:rPr>
                    <w:t>both </w:t>
                  </w:r>
                  <w:r>
                    <w:rPr>
                      <w:spacing w:val="3"/>
                    </w:rPr>
                    <w:t>believed </w:t>
                  </w:r>
                  <w:r>
                    <w:rPr>
                      <w:spacing w:val="2"/>
                    </w:rPr>
                    <w:t>that, </w:t>
                  </w:r>
                  <w:r>
                    <w:rPr>
                      <w:spacing w:val="3"/>
                    </w:rPr>
                    <w:t>through </w:t>
                  </w:r>
                  <w:r>
                    <w:rPr/>
                    <w:t>the </w:t>
                  </w:r>
                  <w:r>
                    <w:rPr>
                      <w:spacing w:val="2"/>
                    </w:rPr>
                    <w:t>destruction </w:t>
                  </w:r>
                  <w:r>
                    <w:rPr>
                      <w:spacing w:val="9"/>
                    </w:rPr>
                    <w:t>of </w:t>
                  </w:r>
                  <w:r>
                    <w:rPr>
                      <w:spacing w:val="2"/>
                    </w:rPr>
                    <w:t>the </w:t>
                  </w:r>
                  <w:r>
                    <w:rPr>
                      <w:spacing w:val="3"/>
                    </w:rPr>
                    <w:t>former </w:t>
                  </w:r>
                  <w:r>
                    <w:rPr>
                      <w:spacing w:val="5"/>
                    </w:rPr>
                    <w:t>by </w:t>
                  </w:r>
                  <w:r>
                    <w:rPr/>
                    <w:t>the latter, the synthesis </w:t>
                  </w:r>
                  <w:r>
                    <w:rPr>
                      <w:spacing w:val="9"/>
                    </w:rPr>
                    <w:t>of </w:t>
                  </w:r>
                  <w:r>
                    <w:rPr/>
                    <w:t>a  new order </w:t>
                  </w:r>
                  <w:r>
                    <w:rPr>
                      <w:spacing w:val="3"/>
                    </w:rPr>
                    <w:t>would come into </w:t>
                  </w:r>
                  <w:r>
                    <w:rPr/>
                    <w:t>being. </w:t>
                  </w:r>
                  <w:r>
                    <w:rPr>
                      <w:spacing w:val="3"/>
                    </w:rPr>
                    <w:t>In </w:t>
                  </w:r>
                  <w:r>
                    <w:rPr/>
                    <w:t>this </w:t>
                  </w:r>
                  <w:r>
                    <w:rPr>
                      <w:spacing w:val="-3"/>
                    </w:rPr>
                    <w:t>sense </w:t>
                  </w:r>
                  <w:r>
                    <w:rPr/>
                    <w:t>Marx </w:t>
                  </w:r>
                  <w:r>
                    <w:rPr>
                      <w:spacing w:val="3"/>
                    </w:rPr>
                    <w:t>could per­ </w:t>
                  </w:r>
                  <w:r>
                    <w:rPr>
                      <w:spacing w:val="4"/>
                    </w:rPr>
                    <w:t>fectly </w:t>
                  </w:r>
                  <w:r>
                    <w:rPr/>
                    <w:t>well </w:t>
                  </w:r>
                  <w:r>
                    <w:rPr>
                      <w:spacing w:val="2"/>
                    </w:rPr>
                    <w:t>have </w:t>
                  </w:r>
                  <w:r>
                    <w:rPr/>
                    <w:t>subscribed </w:t>
                  </w:r>
                  <w:r>
                    <w:rPr>
                      <w:spacing w:val="4"/>
                    </w:rPr>
                    <w:t>to Bakunin’s </w:t>
                  </w:r>
                  <w:r>
                    <w:rPr>
                      <w:spacing w:val="3"/>
                    </w:rPr>
                    <w:t>dictum:  </w:t>
                  </w:r>
                  <w:r>
                    <w:rPr/>
                    <w:t>“ </w:t>
                  </w:r>
                  <w:r>
                    <w:rPr>
                      <w:spacing w:val="3"/>
                    </w:rPr>
                    <w:t>The </w:t>
                  </w:r>
                  <w:r>
                    <w:rPr/>
                    <w:t>passion </w:t>
                  </w:r>
                  <w:r>
                    <w:rPr>
                      <w:spacing w:val="3"/>
                    </w:rPr>
                    <w:t>for destruction </w:t>
                  </w:r>
                  <w:r>
                    <w:rPr/>
                    <w:t>is also a creative </w:t>
                  </w:r>
                  <w:r>
                    <w:rPr>
                      <w:spacing w:val="2"/>
                    </w:rPr>
                    <w:t>passion” </w:t>
                  </w:r>
                  <w:r>
                    <w:rPr/>
                    <w:t>. </w:t>
                  </w:r>
                  <w:r>
                    <w:rPr>
                      <w:spacing w:val="3"/>
                    </w:rPr>
                    <w:t>The political exigen­ </w:t>
                  </w:r>
                  <w:r>
                    <w:rPr/>
                    <w:t>cies </w:t>
                  </w:r>
                  <w:r>
                    <w:rPr>
                      <w:spacing w:val="9"/>
                    </w:rPr>
                    <w:t>of </w:t>
                  </w:r>
                  <w:r>
                    <w:rPr/>
                    <w:t>the </w:t>
                  </w:r>
                  <w:r>
                    <w:rPr>
                      <w:spacing w:val="2"/>
                    </w:rPr>
                    <w:t>time </w:t>
                  </w:r>
                  <w:r>
                    <w:rPr/>
                    <w:t>(and, perhaps, their </w:t>
                  </w:r>
                  <w:r>
                    <w:rPr>
                      <w:spacing w:val="3"/>
                    </w:rPr>
                    <w:t>own  </w:t>
                  </w:r>
                  <w:r>
                    <w:rPr>
                      <w:spacing w:val="2"/>
                    </w:rPr>
                    <w:t>temperaments)  </w:t>
                  </w:r>
                  <w:r>
                    <w:rPr/>
                    <w:t>led </w:t>
                  </w:r>
                  <w:r>
                    <w:rPr>
                      <w:spacing w:val="2"/>
                    </w:rPr>
                    <w:t>them </w:t>
                  </w:r>
                  <w:r>
                    <w:rPr>
                      <w:spacing w:val="4"/>
                    </w:rPr>
                    <w:t>both </w:t>
                  </w:r>
                  <w:r>
                    <w:rPr>
                      <w:spacing w:val="3"/>
                    </w:rPr>
                    <w:t>to </w:t>
                  </w:r>
                  <w:r>
                    <w:rPr>
                      <w:spacing w:val="2"/>
                    </w:rPr>
                    <w:t>place destruction </w:t>
                  </w:r>
                  <w:r>
                    <w:rPr/>
                    <w:t>in the </w:t>
                  </w:r>
                  <w:r>
                    <w:rPr>
                      <w:spacing w:val="3"/>
                    </w:rPr>
                    <w:t>forefront </w:t>
                  </w:r>
                  <w:r>
                    <w:rPr>
                      <w:spacing w:val="9"/>
                    </w:rPr>
                    <w:t>of </w:t>
                  </w:r>
                  <w:r>
                    <w:rPr/>
                    <w:t>their </w:t>
                  </w:r>
                  <w:r>
                    <w:rPr>
                      <w:spacing w:val="6"/>
                    </w:rPr>
                    <w:t>pro­ </w:t>
                  </w:r>
                  <w:r>
                    <w:rPr/>
                    <w:t>grammes.</w:t>
                  </w:r>
                </w:p>
                <w:p>
                  <w:pPr>
                    <w:pStyle w:val="BodyText"/>
                    <w:spacing w:line="252" w:lineRule="auto"/>
                    <w:ind w:left="1063" w:right="1026" w:firstLine="214"/>
                    <w:jc w:val="right"/>
                  </w:pPr>
                  <w:r>
                    <w:rPr>
                      <w:spacing w:val="9"/>
                    </w:rPr>
                    <w:t>At </w:t>
                  </w:r>
                  <w:r>
                    <w:rPr/>
                    <w:t>this </w:t>
                  </w:r>
                  <w:r>
                    <w:rPr>
                      <w:spacing w:val="3"/>
                    </w:rPr>
                    <w:t>point, however, they parted </w:t>
                  </w:r>
                  <w:r>
                    <w:rPr>
                      <w:spacing w:val="5"/>
                    </w:rPr>
                    <w:t>company </w:t>
                  </w:r>
                  <w:r>
                    <w:rPr/>
                    <w:t>in</w:t>
                  </w:r>
                  <w:r>
                    <w:rPr>
                      <w:spacing w:val="34"/>
                    </w:rPr>
                    <w:t> </w:t>
                  </w:r>
                  <w:r>
                    <w:rPr/>
                    <w:t>their</w:t>
                  </w:r>
                  <w:r>
                    <w:rPr>
                      <w:spacing w:val="30"/>
                    </w:rPr>
                    <w:t> </w:t>
                  </w:r>
                  <w:r>
                    <w:rPr>
                      <w:spacing w:val="2"/>
                    </w:rPr>
                    <w:t>inter­</w:t>
                  </w:r>
                  <w:r>
                    <w:rPr/>
                    <w:t> </w:t>
                  </w:r>
                  <w:r>
                    <w:rPr>
                      <w:spacing w:val="3"/>
                    </w:rPr>
                    <w:t>pretation </w:t>
                  </w:r>
                  <w:r>
                    <w:rPr>
                      <w:spacing w:val="9"/>
                    </w:rPr>
                    <w:t>of </w:t>
                  </w:r>
                  <w:r>
                    <w:rPr>
                      <w:spacing w:val="2"/>
                    </w:rPr>
                    <w:t>Hegel. Marx, </w:t>
                  </w:r>
                  <w:r>
                    <w:rPr>
                      <w:spacing w:val="4"/>
                    </w:rPr>
                    <w:t>who </w:t>
                  </w:r>
                  <w:r>
                    <w:rPr>
                      <w:spacing w:val="2"/>
                    </w:rPr>
                    <w:t>had </w:t>
                  </w:r>
                  <w:r>
                    <w:rPr>
                      <w:spacing w:val="3"/>
                    </w:rPr>
                    <w:t>gone </w:t>
                  </w:r>
                  <w:r>
                    <w:rPr/>
                    <w:t>all </w:t>
                  </w:r>
                  <w:r>
                    <w:rPr>
                      <w:spacing w:val="2"/>
                    </w:rPr>
                    <w:t>the </w:t>
                  </w:r>
                  <w:r>
                    <w:rPr>
                      <w:spacing w:val="4"/>
                    </w:rPr>
                    <w:t>way</w:t>
                  </w:r>
                  <w:r>
                    <w:rPr>
                      <w:spacing w:val="15"/>
                    </w:rPr>
                    <w:t> </w:t>
                  </w:r>
                  <w:r>
                    <w:rPr>
                      <w:spacing w:val="2"/>
                    </w:rPr>
                    <w:t>with</w:t>
                  </w:r>
                  <w:r>
                    <w:rPr>
                      <w:spacing w:val="38"/>
                    </w:rPr>
                    <w:t> </w:t>
                  </w:r>
                  <w:r>
                    <w:rPr/>
                    <w:t>the </w:t>
                  </w:r>
                  <w:r>
                    <w:rPr>
                      <w:spacing w:val="7"/>
                    </w:rPr>
                    <w:t>Young </w:t>
                  </w:r>
                  <w:r>
                    <w:rPr/>
                    <w:t>Hegelians, </w:t>
                  </w:r>
                  <w:r>
                    <w:rPr>
                      <w:spacing w:val="3"/>
                    </w:rPr>
                    <w:t>became </w:t>
                  </w:r>
                  <w:r>
                    <w:rPr/>
                    <w:t>a </w:t>
                  </w:r>
                  <w:r>
                    <w:rPr>
                      <w:spacing w:val="3"/>
                    </w:rPr>
                    <w:t>thorough-going</w:t>
                  </w:r>
                  <w:r>
                    <w:rPr>
                      <w:spacing w:val="27"/>
                    </w:rPr>
                    <w:t> </w:t>
                  </w:r>
                  <w:r>
                    <w:rPr/>
                    <w:t>materialist</w:t>
                  </w:r>
                  <w:r>
                    <w:rPr>
                      <w:spacing w:val="29"/>
                    </w:rPr>
                    <w:t> </w:t>
                  </w:r>
                  <w:r>
                    <w:rPr/>
                    <w:t>and</w:t>
                  </w:r>
                  <w:r>
                    <w:rPr>
                      <w:w w:val="99"/>
                    </w:rPr>
                    <w:t> </w:t>
                  </w:r>
                  <w:r>
                    <w:rPr>
                      <w:spacing w:val="5"/>
                    </w:rPr>
                    <w:t>found </w:t>
                  </w:r>
                  <w:r>
                    <w:rPr>
                      <w:spacing w:val="2"/>
                    </w:rPr>
                    <w:t>the </w:t>
                  </w:r>
                  <w:r>
                    <w:rPr>
                      <w:spacing w:val="5"/>
                    </w:rPr>
                    <w:t>motive </w:t>
                  </w:r>
                  <w:r>
                    <w:rPr>
                      <w:spacing w:val="3"/>
                    </w:rPr>
                    <w:t>power </w:t>
                  </w:r>
                  <w:r>
                    <w:rPr>
                      <w:spacing w:val="11"/>
                    </w:rPr>
                    <w:t>of </w:t>
                  </w:r>
                  <w:r>
                    <w:rPr/>
                    <w:t>progress in class </w:t>
                  </w:r>
                  <w:r>
                    <w:rPr>
                      <w:spacing w:val="3"/>
                    </w:rPr>
                    <w:t>conflict</w:t>
                  </w:r>
                  <w:r>
                    <w:rPr>
                      <w:spacing w:val="38"/>
                    </w:rPr>
                    <w:t> </w:t>
                  </w:r>
                  <w:r>
                    <w:rPr>
                      <w:spacing w:val="2"/>
                    </w:rPr>
                    <w:t>and</w:t>
                  </w:r>
                  <w:r>
                    <w:rPr>
                      <w:spacing w:val="47"/>
                    </w:rPr>
                    <w:t> </w:t>
                  </w:r>
                  <w:r>
                    <w:rPr/>
                    <w:t>the clash </w:t>
                  </w:r>
                  <w:r>
                    <w:rPr>
                      <w:spacing w:val="11"/>
                    </w:rPr>
                    <w:t>of </w:t>
                  </w:r>
                  <w:r>
                    <w:rPr>
                      <w:spacing w:val="5"/>
                    </w:rPr>
                    <w:t>economic </w:t>
                  </w:r>
                  <w:r>
                    <w:rPr/>
                    <w:t>class interests. </w:t>
                  </w:r>
                  <w:r>
                    <w:rPr>
                      <w:spacing w:val="2"/>
                    </w:rPr>
                    <w:t>Bakunin, </w:t>
                  </w:r>
                  <w:r>
                    <w:rPr/>
                    <w:t>in his</w:t>
                  </w:r>
                  <w:r>
                    <w:rPr>
                      <w:spacing w:val="35"/>
                    </w:rPr>
                    <w:t> </w:t>
                  </w:r>
                  <w:r>
                    <w:rPr>
                      <w:spacing w:val="3"/>
                    </w:rPr>
                    <w:t>famous</w:t>
                  </w:r>
                  <w:r>
                    <w:rPr>
                      <w:spacing w:val="24"/>
                    </w:rPr>
                    <w:t> </w:t>
                  </w:r>
                  <w:r>
                    <w:rPr/>
                    <w:t>article </w:t>
                  </w:r>
                  <w:r>
                    <w:rPr>
                      <w:spacing w:val="3"/>
                    </w:rPr>
                    <w:t>on </w:t>
                  </w:r>
                  <w:r>
                    <w:rPr>
                      <w:i/>
                    </w:rPr>
                    <w:t>Reaction in Germany</w:t>
                  </w:r>
                  <w:r>
                    <w:rPr/>
                    <w:t>, </w:t>
                  </w:r>
                  <w:r>
                    <w:rPr>
                      <w:spacing w:val="2"/>
                    </w:rPr>
                    <w:t>had </w:t>
                  </w:r>
                  <w:r>
                    <w:rPr>
                      <w:spacing w:val="3"/>
                    </w:rPr>
                    <w:t>named </w:t>
                  </w:r>
                  <w:r>
                    <w:rPr/>
                    <w:t>Strauss and</w:t>
                  </w:r>
                  <w:r>
                    <w:rPr>
                      <w:spacing w:val="31"/>
                    </w:rPr>
                    <w:t> </w:t>
                  </w:r>
                  <w:r>
                    <w:rPr>
                      <w:spacing w:val="3"/>
                    </w:rPr>
                    <w:t>Feuerbach</w:t>
                  </w:r>
                  <w:r>
                    <w:rPr>
                      <w:spacing w:val="28"/>
                    </w:rPr>
                    <w:t> </w:t>
                  </w:r>
                  <w:r>
                    <w:rPr>
                      <w:spacing w:val="-3"/>
                    </w:rPr>
                    <w:t>as</w:t>
                  </w:r>
                  <w:r>
                    <w:rPr/>
                    <w:t> his teachers. </w:t>
                  </w:r>
                  <w:r>
                    <w:rPr>
                      <w:spacing w:val="6"/>
                    </w:rPr>
                    <w:t>But </w:t>
                  </w:r>
                  <w:r>
                    <w:rPr/>
                    <w:t>in </w:t>
                  </w:r>
                  <w:r>
                    <w:rPr>
                      <w:spacing w:val="2"/>
                    </w:rPr>
                    <w:t>the </w:t>
                  </w:r>
                  <w:r>
                    <w:rPr/>
                    <w:t>same article he </w:t>
                  </w:r>
                  <w:r>
                    <w:rPr>
                      <w:spacing w:val="2"/>
                    </w:rPr>
                    <w:t>had </w:t>
                  </w:r>
                  <w:r>
                    <w:rPr/>
                    <w:t>defined</w:t>
                  </w:r>
                  <w:r>
                    <w:rPr>
                      <w:spacing w:val="37"/>
                    </w:rPr>
                    <w:t> </w:t>
                  </w:r>
                  <w:r>
                    <w:rPr>
                      <w:spacing w:val="2"/>
                    </w:rPr>
                    <w:t>history,</w:t>
                  </w:r>
                  <w:r>
                    <w:rPr>
                      <w:spacing w:val="35"/>
                    </w:rPr>
                    <w:t> </w:t>
                  </w:r>
                  <w:r>
                    <w:rPr/>
                    <w:t>in pure </w:t>
                  </w:r>
                  <w:r>
                    <w:rPr>
                      <w:spacing w:val="2"/>
                    </w:rPr>
                    <w:t>Hegelian </w:t>
                  </w:r>
                  <w:r>
                    <w:rPr/>
                    <w:t>style, </w:t>
                  </w:r>
                  <w:r>
                    <w:rPr>
                      <w:spacing w:val="-3"/>
                    </w:rPr>
                    <w:t>as </w:t>
                  </w:r>
                  <w:r>
                    <w:rPr>
                      <w:spacing w:val="2"/>
                    </w:rPr>
                    <w:t>the </w:t>
                  </w:r>
                  <w:r>
                    <w:rPr/>
                    <w:t>“ free, </w:t>
                  </w:r>
                  <w:r>
                    <w:rPr>
                      <w:spacing w:val="3"/>
                    </w:rPr>
                    <w:t>inevitable </w:t>
                  </w:r>
                  <w:r>
                    <w:rPr>
                      <w:spacing w:val="4"/>
                    </w:rPr>
                    <w:t>development</w:t>
                  </w:r>
                  <w:r>
                    <w:rPr>
                      <w:spacing w:val="14"/>
                    </w:rPr>
                    <w:t> </w:t>
                  </w:r>
                  <w:r>
                    <w:rPr>
                      <w:spacing w:val="11"/>
                    </w:rPr>
                    <w:t>of</w:t>
                  </w:r>
                  <w:r>
                    <w:rPr>
                      <w:spacing w:val="29"/>
                    </w:rPr>
                    <w:t> </w:t>
                  </w:r>
                  <w:r>
                    <w:rPr/>
                    <w:t>a</w:t>
                  </w:r>
                  <w:r>
                    <w:rPr>
                      <w:w w:val="99"/>
                    </w:rPr>
                    <w:t> </w:t>
                  </w:r>
                  <w:r>
                    <w:rPr/>
                    <w:t>free </w:t>
                  </w:r>
                  <w:r>
                    <w:rPr>
                      <w:spacing w:val="2"/>
                    </w:rPr>
                    <w:t>spirit” </w:t>
                  </w:r>
                  <w:r>
                    <w:rPr/>
                    <w:t>. </w:t>
                  </w:r>
                  <w:r>
                    <w:rPr>
                      <w:spacing w:val="3"/>
                    </w:rPr>
                    <w:t>In </w:t>
                  </w:r>
                  <w:r>
                    <w:rPr/>
                    <w:t>essence, he remained a </w:t>
                  </w:r>
                  <w:r>
                    <w:rPr>
                      <w:spacing w:val="2"/>
                    </w:rPr>
                    <w:t>Hegelian</w:t>
                  </w:r>
                  <w:r>
                    <w:rPr>
                      <w:spacing w:val="-7"/>
                    </w:rPr>
                    <w:t> </w:t>
                  </w:r>
                  <w:r>
                    <w:rPr/>
                    <w:t>idealist;</w:t>
                  </w:r>
                  <w:r>
                    <w:rPr>
                      <w:spacing w:val="6"/>
                    </w:rPr>
                    <w:t> </w:t>
                  </w:r>
                  <w:r>
                    <w:rPr/>
                    <w:t>and</w:t>
                  </w:r>
                  <w:r>
                    <w:rPr>
                      <w:w w:val="99"/>
                    </w:rPr>
                    <w:t> </w:t>
                  </w:r>
                  <w:r>
                    <w:rPr/>
                    <w:t>where he </w:t>
                  </w:r>
                  <w:r>
                    <w:rPr>
                      <w:spacing w:val="6"/>
                    </w:rPr>
                    <w:t>moved beyond</w:t>
                  </w:r>
                  <w:r>
                    <w:rPr>
                      <w:spacing w:val="35"/>
                    </w:rPr>
                    <w:t> </w:t>
                  </w:r>
                  <w:r>
                    <w:rPr>
                      <w:spacing w:val="2"/>
                    </w:rPr>
                    <w:t>Hegel, </w:t>
                  </w:r>
                  <w:r>
                    <w:rPr/>
                    <w:t>he was influenced </w:t>
                  </w:r>
                  <w:r>
                    <w:rPr>
                      <w:spacing w:val="-3"/>
                    </w:rPr>
                    <w:t>less </w:t>
                  </w:r>
                  <w:r>
                    <w:rPr>
                      <w:spacing w:val="5"/>
                    </w:rPr>
                    <w:t>by</w:t>
                  </w:r>
                  <w:r>
                    <w:rPr>
                      <w:spacing w:val="36"/>
                    </w:rPr>
                    <w:t> </w:t>
                  </w:r>
                  <w:r>
                    <w:rPr/>
                    <w:t>the </w:t>
                  </w:r>
                  <w:r>
                    <w:rPr>
                      <w:spacing w:val="7"/>
                    </w:rPr>
                    <w:t>Young </w:t>
                  </w:r>
                  <w:r>
                    <w:rPr/>
                    <w:t>Hegelians </w:t>
                  </w:r>
                  <w:r>
                    <w:rPr>
                      <w:spacing w:val="3"/>
                    </w:rPr>
                    <w:t>than </w:t>
                  </w:r>
                  <w:r>
                    <w:rPr>
                      <w:spacing w:val="5"/>
                    </w:rPr>
                    <w:t>by </w:t>
                  </w:r>
                  <w:r>
                    <w:rPr>
                      <w:spacing w:val="2"/>
                    </w:rPr>
                    <w:t>the </w:t>
                  </w:r>
                  <w:r>
                    <w:rPr>
                      <w:spacing w:val="3"/>
                    </w:rPr>
                    <w:t>extreme </w:t>
                  </w:r>
                  <w:r>
                    <w:rPr/>
                    <w:t>idealist</w:t>
                  </w:r>
                  <w:r>
                    <w:rPr>
                      <w:spacing w:val="14"/>
                    </w:rPr>
                    <w:t> </w:t>
                  </w:r>
                  <w:r>
                    <w:rPr/>
                    <w:t>and</w:t>
                  </w:r>
                  <w:r>
                    <w:rPr>
                      <w:spacing w:val="20"/>
                    </w:rPr>
                    <w:t> </w:t>
                  </w:r>
                  <w:r>
                    <w:rPr>
                      <w:spacing w:val="3"/>
                    </w:rPr>
                    <w:t>individual­</w:t>
                  </w:r>
                  <w:r>
                    <w:rPr/>
                    <w:t> ist, </w:t>
                  </w:r>
                  <w:r>
                    <w:rPr>
                      <w:spacing w:val="3"/>
                    </w:rPr>
                    <w:t>Max </w:t>
                  </w:r>
                  <w:r>
                    <w:rPr/>
                    <w:t>Stirner. </w:t>
                  </w:r>
                  <w:r>
                    <w:rPr>
                      <w:spacing w:val="3"/>
                    </w:rPr>
                    <w:t>The </w:t>
                  </w:r>
                  <w:r>
                    <w:rPr/>
                    <w:t>absolute </w:t>
                  </w:r>
                  <w:r>
                    <w:rPr>
                      <w:spacing w:val="2"/>
                    </w:rPr>
                    <w:t>freedom </w:t>
                  </w:r>
                  <w:r>
                    <w:rPr/>
                    <w:t>which</w:t>
                  </w:r>
                  <w:r>
                    <w:rPr>
                      <w:spacing w:val="51"/>
                    </w:rPr>
                    <w:t> </w:t>
                  </w:r>
                  <w:r>
                    <w:rPr/>
                    <w:t>Bakunin</w:t>
                  </w:r>
                  <w:r>
                    <w:rPr>
                      <w:spacing w:val="11"/>
                    </w:rPr>
                    <w:t> </w:t>
                  </w:r>
                  <w:r>
                    <w:rPr/>
                    <w:t>preached</w:t>
                  </w:r>
                  <w:r>
                    <w:rPr>
                      <w:w w:val="99"/>
                    </w:rPr>
                    <w:t> </w:t>
                  </w:r>
                  <w:r>
                    <w:rPr/>
                    <w:t>was </w:t>
                  </w:r>
                  <w:r>
                    <w:rPr>
                      <w:spacing w:val="3"/>
                    </w:rPr>
                    <w:t>utterly </w:t>
                  </w:r>
                  <w:r>
                    <w:rPr/>
                    <w:t>different in character, </w:t>
                  </w:r>
                  <w:r>
                    <w:rPr>
                      <w:spacing w:val="5"/>
                    </w:rPr>
                    <w:t>not </w:t>
                  </w:r>
                  <w:r>
                    <w:rPr>
                      <w:spacing w:val="3"/>
                    </w:rPr>
                    <w:t>only </w:t>
                  </w:r>
                  <w:r>
                    <w:rPr>
                      <w:spacing w:val="2"/>
                    </w:rPr>
                    <w:t>from </w:t>
                  </w:r>
                  <w:r>
                    <w:rPr/>
                    <w:t>the</w:t>
                  </w:r>
                  <w:r>
                    <w:rPr>
                      <w:spacing w:val="10"/>
                    </w:rPr>
                    <w:t> </w:t>
                  </w:r>
                  <w:r>
                    <w:rPr>
                      <w:spacing w:val="2"/>
                    </w:rPr>
                    <w:t>freedom</w:t>
                  </w:r>
                  <w:r>
                    <w:rPr>
                      <w:spacing w:val="26"/>
                    </w:rPr>
                    <w:t> </w:t>
                  </w:r>
                  <w:r>
                    <w:rPr>
                      <w:spacing w:val="9"/>
                    </w:rPr>
                    <w:t>of</w:t>
                  </w:r>
                  <w:r>
                    <w:rPr/>
                    <w:t> Marx (which </w:t>
                  </w:r>
                  <w:r>
                    <w:rPr>
                      <w:spacing w:val="2"/>
                    </w:rPr>
                    <w:t>meant </w:t>
                  </w:r>
                  <w:r>
                    <w:rPr/>
                    <w:t>the </w:t>
                  </w:r>
                  <w:r>
                    <w:rPr>
                      <w:spacing w:val="2"/>
                    </w:rPr>
                    <w:t>freedom </w:t>
                  </w:r>
                  <w:r>
                    <w:rPr>
                      <w:spacing w:val="9"/>
                    </w:rPr>
                    <w:t>of </w:t>
                  </w:r>
                  <w:r>
                    <w:rPr/>
                    <w:t>a </w:t>
                  </w:r>
                  <w:r>
                    <w:rPr>
                      <w:spacing w:val="-3"/>
                    </w:rPr>
                    <w:t>class </w:t>
                  </w:r>
                  <w:r>
                    <w:rPr>
                      <w:spacing w:val="-4"/>
                    </w:rPr>
                    <w:t>as</w:t>
                  </w:r>
                  <w:r>
                    <w:rPr>
                      <w:spacing w:val="1"/>
                    </w:rPr>
                    <w:t> </w:t>
                  </w:r>
                  <w:r>
                    <w:rPr/>
                    <w:t>against</w:t>
                  </w:r>
                  <w:r>
                    <w:rPr>
                      <w:spacing w:val="15"/>
                    </w:rPr>
                    <w:t> </w:t>
                  </w:r>
                  <w:r>
                    <w:rPr/>
                    <w:t>other classes, </w:t>
                  </w:r>
                  <w:r>
                    <w:rPr>
                      <w:spacing w:val="5"/>
                    </w:rPr>
                    <w:t>not </w:t>
                  </w:r>
                  <w:r>
                    <w:rPr>
                      <w:spacing w:val="9"/>
                    </w:rPr>
                    <w:t>of </w:t>
                  </w:r>
                  <w:r>
                    <w:rPr/>
                    <w:t>members </w:t>
                  </w:r>
                  <w:r>
                    <w:rPr>
                      <w:spacing w:val="9"/>
                    </w:rPr>
                    <w:t>of </w:t>
                  </w:r>
                  <w:r>
                    <w:rPr>
                      <w:spacing w:val="3"/>
                    </w:rPr>
                    <w:t>that </w:t>
                  </w:r>
                  <w:r>
                    <w:rPr/>
                    <w:t>class </w:t>
                  </w:r>
                  <w:r>
                    <w:rPr>
                      <w:spacing w:val="-3"/>
                    </w:rPr>
                    <w:t>as  </w:t>
                  </w:r>
                  <w:r>
                    <w:rPr/>
                    <w:t>against</w:t>
                  </w:r>
                  <w:r>
                    <w:rPr>
                      <w:spacing w:val="3"/>
                    </w:rPr>
                    <w:t> </w:t>
                  </w:r>
                  <w:r>
                    <w:rPr/>
                    <w:t>one</w:t>
                  </w:r>
                  <w:r>
                    <w:rPr>
                      <w:spacing w:val="46"/>
                    </w:rPr>
                    <w:t> </w:t>
                  </w:r>
                  <w:r>
                    <w:rPr/>
                    <w:t>another), </w:t>
                  </w:r>
                  <w:r>
                    <w:rPr>
                      <w:spacing w:val="4"/>
                    </w:rPr>
                    <w:t>but </w:t>
                  </w:r>
                  <w:r>
                    <w:rPr>
                      <w:spacing w:val="2"/>
                    </w:rPr>
                    <w:t>from </w:t>
                  </w:r>
                  <w:r>
                    <w:rPr/>
                    <w:t>the </w:t>
                  </w:r>
                  <w:r>
                    <w:rPr>
                      <w:spacing w:val="2"/>
                    </w:rPr>
                    <w:t>freedom </w:t>
                  </w:r>
                  <w:r>
                    <w:rPr>
                      <w:spacing w:val="8"/>
                    </w:rPr>
                    <w:t>of </w:t>
                  </w:r>
                  <w:r>
                    <w:rPr/>
                    <w:t>the </w:t>
                  </w:r>
                  <w:r>
                    <w:rPr>
                      <w:spacing w:val="2"/>
                    </w:rPr>
                    <w:t>Western </w:t>
                  </w:r>
                  <w:r>
                    <w:rPr/>
                    <w:t>liberals (which</w:t>
                  </w:r>
                  <w:r>
                    <w:rPr>
                      <w:spacing w:val="2"/>
                    </w:rPr>
                    <w:t> </w:t>
                  </w:r>
                  <w:r>
                    <w:rPr/>
                    <w:t>was</w:t>
                  </w:r>
                  <w:r>
                    <w:rPr>
                      <w:spacing w:val="1"/>
                    </w:rPr>
                    <w:t> </w:t>
                  </w:r>
                  <w:r>
                    <w:rPr>
                      <w:spacing w:val="2"/>
                    </w:rPr>
                    <w:t>freedom</w:t>
                  </w:r>
                  <w:r>
                    <w:rPr>
                      <w:w w:val="99"/>
                    </w:rPr>
                    <w:t> </w:t>
                  </w:r>
                  <w:r>
                    <w:rPr>
                      <w:spacing w:val="3"/>
                    </w:rPr>
                    <w:t>for </w:t>
                  </w:r>
                  <w:r>
                    <w:rPr/>
                    <w:t>the </w:t>
                  </w:r>
                  <w:r>
                    <w:rPr>
                      <w:i/>
                    </w:rPr>
                    <w:t>bourgeoisie </w:t>
                  </w:r>
                  <w:r>
                    <w:rPr/>
                    <w:t>carefully </w:t>
                  </w:r>
                  <w:r>
                    <w:rPr>
                      <w:spacing w:val="3"/>
                    </w:rPr>
                    <w:t>conditioned </w:t>
                  </w:r>
                  <w:r>
                    <w:rPr/>
                    <w:t>in the </w:t>
                  </w:r>
                  <w:r>
                    <w:rPr>
                      <w:spacing w:val="-3"/>
                    </w:rPr>
                    <w:t>sense</w:t>
                  </w:r>
                  <w:r>
                    <w:rPr>
                      <w:spacing w:val="-14"/>
                    </w:rPr>
                    <w:t> </w:t>
                  </w:r>
                  <w:r>
                    <w:rPr>
                      <w:spacing w:val="9"/>
                    </w:rPr>
                    <w:t>of</w:t>
                  </w:r>
                  <w:r>
                    <w:rPr>
                      <w:spacing w:val="31"/>
                    </w:rPr>
                    <w:t> </w:t>
                  </w:r>
                  <w:r>
                    <w:rPr>
                      <w:spacing w:val="3"/>
                    </w:rPr>
                    <w:t>Mill’s</w:t>
                  </w:r>
                  <w:r>
                    <w:rPr/>
                    <w:t> classical </w:t>
                  </w:r>
                  <w:r>
                    <w:rPr>
                      <w:spacing w:val="3"/>
                    </w:rPr>
                    <w:t>exposition). </w:t>
                  </w:r>
                  <w:r>
                    <w:rPr>
                      <w:spacing w:val="4"/>
                    </w:rPr>
                    <w:t>Bakunin’s conception </w:t>
                  </w:r>
                  <w:r>
                    <w:rPr>
                      <w:spacing w:val="11"/>
                    </w:rPr>
                    <w:t>of </w:t>
                  </w:r>
                  <w:r>
                    <w:rPr>
                      <w:spacing w:val="2"/>
                    </w:rPr>
                    <w:t>freedom </w:t>
                  </w:r>
                  <w:r>
                    <w:rPr/>
                    <w:t>was</w:t>
                  </w:r>
                  <w:r>
                    <w:rPr>
                      <w:spacing w:val="26"/>
                    </w:rPr>
                    <w:t> </w:t>
                  </w:r>
                  <w:r>
                    <w:rPr/>
                    <w:t>in</w:t>
                  </w:r>
                  <w:r>
                    <w:rPr>
                      <w:spacing w:val="5"/>
                    </w:rPr>
                    <w:t> </w:t>
                  </w:r>
                  <w:r>
                    <w:rPr/>
                    <w:t>its</w:t>
                  </w:r>
                  <w:r>
                    <w:rPr>
                      <w:w w:val="99"/>
                    </w:rPr>
                    <w:t> </w:t>
                  </w:r>
                  <w:r>
                    <w:rPr>
                      <w:spacing w:val="2"/>
                    </w:rPr>
                    <w:t>ultimate </w:t>
                  </w:r>
                  <w:r>
                    <w:rPr/>
                    <w:t>analysis </w:t>
                  </w:r>
                  <w:r>
                    <w:rPr>
                      <w:spacing w:val="3"/>
                    </w:rPr>
                    <w:t>extreme </w:t>
                  </w:r>
                  <w:r>
                    <w:rPr/>
                    <w:t>individualism. </w:t>
                  </w:r>
                  <w:r>
                    <w:rPr>
                      <w:spacing w:val="6"/>
                    </w:rPr>
                    <w:t>It </w:t>
                  </w:r>
                  <w:r>
                    <w:rPr/>
                    <w:t>was </w:t>
                  </w:r>
                  <w:r>
                    <w:rPr>
                      <w:spacing w:val="2"/>
                    </w:rPr>
                    <w:t>the</w:t>
                  </w:r>
                  <w:r>
                    <w:rPr>
                      <w:spacing w:val="49"/>
                    </w:rPr>
                    <w:t> </w:t>
                  </w:r>
                  <w:r>
                    <w:rPr>
                      <w:spacing w:val="3"/>
                    </w:rPr>
                    <w:t>logical</w:t>
                  </w:r>
                  <w:r>
                    <w:rPr>
                      <w:spacing w:val="19"/>
                    </w:rPr>
                    <w:t> </w:t>
                  </w:r>
                  <w:r>
                    <w:rPr>
                      <w:spacing w:val="6"/>
                    </w:rPr>
                    <w:t>con­</w:t>
                  </w:r>
                  <w:r>
                    <w:rPr/>
                    <w:t> clusion  </w:t>
                  </w:r>
                  <w:r>
                    <w:rPr>
                      <w:spacing w:val="11"/>
                    </w:rPr>
                    <w:t>of </w:t>
                  </w:r>
                  <w:r>
                    <w:rPr/>
                    <w:t>the </w:t>
                  </w:r>
                  <w:r>
                    <w:rPr>
                      <w:spacing w:val="3"/>
                    </w:rPr>
                    <w:t>romantic </w:t>
                  </w:r>
                  <w:r>
                    <w:rPr>
                      <w:spacing w:val="2"/>
                    </w:rPr>
                    <w:t>doctrine;  </w:t>
                  </w:r>
                  <w:r>
                    <w:rPr/>
                    <w:t>and it was  a  </w:t>
                  </w:r>
                  <w:r>
                    <w:rPr>
                      <w:spacing w:val="2"/>
                    </w:rPr>
                    <w:t>conclusion  </w:t>
                  </w:r>
                  <w:r>
                    <w:rPr>
                      <w:spacing w:val="41"/>
                    </w:rPr>
                    <w:t> </w:t>
                  </w:r>
                  <w:r>
                    <w:rPr/>
                    <w:t>well</w:t>
                  </w:r>
                </w:p>
                <w:p>
                  <w:pPr>
                    <w:spacing w:line="170" w:lineRule="exact" w:before="178"/>
                    <w:ind w:left="1081" w:right="1032" w:firstLine="180"/>
                    <w:jc w:val="both"/>
                    <w:rPr>
                      <w:b/>
                      <w:sz w:val="16"/>
                    </w:rPr>
                  </w:pPr>
                  <w:r>
                    <w:rPr>
                      <w:b/>
                      <w:sz w:val="16"/>
                    </w:rPr>
                    <w:t>1 </w:t>
                  </w:r>
                  <w:r>
                    <w:rPr>
                      <w:b/>
                      <w:spacing w:val="-11"/>
                      <w:sz w:val="16"/>
                    </w:rPr>
                    <w:t>Guillaume, </w:t>
                  </w:r>
                  <w:r>
                    <w:rPr>
                      <w:b/>
                      <w:i/>
                      <w:spacing w:val="-13"/>
                      <w:sz w:val="16"/>
                    </w:rPr>
                    <w:t>Internationale</w:t>
                  </w:r>
                  <w:r>
                    <w:rPr>
                      <w:b/>
                      <w:spacing w:val="-13"/>
                      <w:sz w:val="16"/>
                    </w:rPr>
                    <w:t>, </w:t>
                  </w:r>
                  <w:r>
                    <w:rPr>
                      <w:b/>
                      <w:spacing w:val="-6"/>
                      <w:sz w:val="16"/>
                    </w:rPr>
                    <w:t>ii. </w:t>
                  </w:r>
                  <w:r>
                    <w:rPr>
                      <w:b/>
                      <w:spacing w:val="-5"/>
                      <w:sz w:val="16"/>
                    </w:rPr>
                    <w:t>343-51; </w:t>
                  </w:r>
                  <w:r>
                    <w:rPr>
                      <w:b/>
                      <w:spacing w:val="-9"/>
                      <w:sz w:val="16"/>
                    </w:rPr>
                    <w:t>Steklov, </w:t>
                  </w:r>
                  <w:r>
                    <w:rPr>
                      <w:b/>
                      <w:i/>
                      <w:spacing w:val="6"/>
                      <w:sz w:val="16"/>
                    </w:rPr>
                    <w:t>M. </w:t>
                  </w:r>
                  <w:r>
                    <w:rPr>
                      <w:b/>
                      <w:i/>
                      <w:sz w:val="16"/>
                    </w:rPr>
                    <w:t>A </w:t>
                  </w:r>
                  <w:r>
                    <w:rPr>
                      <w:b/>
                      <w:sz w:val="16"/>
                    </w:rPr>
                    <w:t>. </w:t>
                  </w:r>
                  <w:r>
                    <w:rPr>
                      <w:b/>
                      <w:i/>
                      <w:spacing w:val="-10"/>
                      <w:sz w:val="16"/>
                    </w:rPr>
                    <w:t>Bakunin</w:t>
                  </w:r>
                  <w:r>
                    <w:rPr>
                      <w:b/>
                      <w:spacing w:val="-10"/>
                      <w:sz w:val="16"/>
                    </w:rPr>
                    <w:t>, </w:t>
                  </w:r>
                  <w:r>
                    <w:rPr>
                      <w:b/>
                      <w:spacing w:val="-4"/>
                      <w:sz w:val="16"/>
                    </w:rPr>
                    <w:t>iv. </w:t>
                  </w:r>
                  <w:r>
                    <w:rPr>
                      <w:b/>
                      <w:spacing w:val="-6"/>
                      <w:sz w:val="16"/>
                    </w:rPr>
                    <w:t>276; </w:t>
                  </w:r>
                  <w:r>
                    <w:rPr>
                      <w:b/>
                      <w:spacing w:val="-9"/>
                      <w:sz w:val="16"/>
                    </w:rPr>
                    <w:t>Marx-Engels,  </w:t>
                  </w:r>
                  <w:r>
                    <w:rPr>
                      <w:b/>
                      <w:i/>
                      <w:spacing w:val="-12"/>
                      <w:sz w:val="16"/>
                    </w:rPr>
                    <w:t>Sochineniya</w:t>
                  </w:r>
                  <w:r>
                    <w:rPr>
                      <w:b/>
                      <w:spacing w:val="-12"/>
                      <w:sz w:val="16"/>
                    </w:rPr>
                    <w:t>,  </w:t>
                  </w:r>
                  <w:r>
                    <w:rPr>
                      <w:b/>
                      <w:spacing w:val="-5"/>
                      <w:sz w:val="16"/>
                    </w:rPr>
                    <w:t>xxvi. </w:t>
                  </w:r>
                  <w:r>
                    <w:rPr>
                      <w:b/>
                      <w:spacing w:val="-6"/>
                      <w:sz w:val="16"/>
                    </w:rPr>
                    <w:t>302.</w:t>
                  </w:r>
                </w:p>
              </w:txbxContent>
            </v:textbox>
            <w10:wrap type="none"/>
          </v:shape>
        </w:pict>
      </w:r>
      <w:r>
        <w:rPr/>
        <w:drawing>
          <wp:anchor distT="0" distB="0" distL="0" distR="0" allowOverlap="1" layoutInCell="1" locked="0" behindDoc="1" simplePos="0" relativeHeight="268200215">
            <wp:simplePos x="0" y="0"/>
            <wp:positionH relativeFrom="page">
              <wp:posOffset>0</wp:posOffset>
            </wp:positionH>
            <wp:positionV relativeFrom="page">
              <wp:posOffset>0</wp:posOffset>
            </wp:positionV>
            <wp:extent cx="5046335" cy="7778496"/>
            <wp:effectExtent l="0" t="0" r="0" b="0"/>
            <wp:wrapNone/>
            <wp:docPr id="869" name="image439.png" descr=""/>
            <wp:cNvGraphicFramePr>
              <a:graphicFrameLocks noChangeAspect="1"/>
            </wp:cNvGraphicFramePr>
            <a:graphic>
              <a:graphicData uri="http://schemas.openxmlformats.org/drawingml/2006/picture">
                <pic:pic>
                  <pic:nvPicPr>
                    <pic:cNvPr id="870" name="image439.png"/>
                    <pic:cNvPicPr/>
                  </pic:nvPicPr>
                  <pic:blipFill>
                    <a:blip r:embed="rId443"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521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0"/>
                    </w:rPr>
                  </w:pPr>
                </w:p>
                <w:p>
                  <w:pPr>
                    <w:tabs>
                      <w:tab w:pos="2725" w:val="left" w:leader="none"/>
                      <w:tab w:pos="6894" w:val="right" w:leader="none"/>
                    </w:tabs>
                    <w:spacing w:before="0"/>
                    <w:ind w:left="1070" w:right="0" w:firstLine="0"/>
                    <w:jc w:val="both"/>
                    <w:rPr>
                      <w:b/>
                      <w:sz w:val="16"/>
                    </w:rPr>
                  </w:pPr>
                  <w:r>
                    <w:rPr>
                      <w:spacing w:val="-8"/>
                      <w:sz w:val="15"/>
                    </w:rPr>
                    <w:t>CHAP. </w:t>
                  </w:r>
                  <w:r>
                    <w:rPr>
                      <w:spacing w:val="5"/>
                      <w:sz w:val="15"/>
                    </w:rPr>
                    <w:t> </w:t>
                  </w:r>
                  <w:r>
                    <w:rPr>
                      <w:b/>
                      <w:spacing w:val="-6"/>
                      <w:sz w:val="16"/>
                    </w:rPr>
                    <w:t>31</w:t>
                    <w:tab/>
                  </w:r>
                  <w:r>
                    <w:rPr>
                      <w:b/>
                      <w:sz w:val="16"/>
                    </w:rPr>
                    <w:t>M </w:t>
                  </w:r>
                  <w:r>
                    <w:rPr>
                      <w:b/>
                      <w:spacing w:val="10"/>
                      <w:sz w:val="16"/>
                    </w:rPr>
                    <w:t>ARX</w:t>
                  </w:r>
                  <w:r>
                    <w:rPr>
                      <w:b/>
                      <w:spacing w:val="60"/>
                      <w:sz w:val="16"/>
                    </w:rPr>
                    <w:t> </w:t>
                  </w:r>
                  <w:r>
                    <w:rPr>
                      <w:b/>
                      <w:i/>
                      <w:spacing w:val="8"/>
                      <w:sz w:val="16"/>
                    </w:rPr>
                    <w:t>VERSUS</w:t>
                  </w:r>
                  <w:r>
                    <w:rPr>
                      <w:b/>
                      <w:i/>
                      <w:spacing w:val="52"/>
                      <w:sz w:val="16"/>
                    </w:rPr>
                    <w:t> </w:t>
                  </w:r>
                  <w:r>
                    <w:rPr>
                      <w:b/>
                      <w:spacing w:val="10"/>
                      <w:sz w:val="16"/>
                    </w:rPr>
                    <w:t>BAKUNIN</w:t>
                  </w:r>
                  <w:r>
                    <w:rPr>
                      <w:rFonts w:ascii="Times New Roman"/>
                      <w:spacing w:val="10"/>
                      <w:position w:val="1"/>
                      <w:sz w:val="16"/>
                    </w:rPr>
                    <w:tab/>
                  </w:r>
                  <w:r>
                    <w:rPr>
                      <w:b/>
                      <w:position w:val="1"/>
                      <w:sz w:val="16"/>
                    </w:rPr>
                    <w:t>435</w:t>
                  </w:r>
                </w:p>
                <w:p>
                  <w:pPr>
                    <w:pStyle w:val="BodyText"/>
                    <w:spacing w:line="247" w:lineRule="auto" w:before="112"/>
                    <w:ind w:left="1070" w:right="1050" w:firstLine="3"/>
                    <w:jc w:val="both"/>
                  </w:pPr>
                  <w:r>
                    <w:rPr/>
                    <w:t>suited </w:t>
                  </w:r>
                  <w:r>
                    <w:rPr>
                      <w:spacing w:val="3"/>
                    </w:rPr>
                    <w:t>to </w:t>
                  </w:r>
                  <w:r>
                    <w:rPr/>
                    <w:t>a </w:t>
                  </w:r>
                  <w:r>
                    <w:rPr>
                      <w:spacing w:val="2"/>
                    </w:rPr>
                    <w:t>temperament </w:t>
                  </w:r>
                  <w:r>
                    <w:rPr/>
                    <w:t>which shrank </w:t>
                  </w:r>
                  <w:r>
                    <w:rPr>
                      <w:spacing w:val="2"/>
                    </w:rPr>
                    <w:t>from </w:t>
                  </w:r>
                  <w:r>
                    <w:rPr>
                      <w:spacing w:val="4"/>
                    </w:rPr>
                    <w:t>no </w:t>
                  </w:r>
                  <w:r>
                    <w:rPr>
                      <w:spacing w:val="2"/>
                    </w:rPr>
                    <w:t>extreme </w:t>
                  </w:r>
                  <w:r>
                    <w:rPr/>
                    <w:t>and </w:t>
                  </w:r>
                  <w:r>
                    <w:rPr>
                      <w:spacing w:val="4"/>
                    </w:rPr>
                    <w:t>found </w:t>
                  </w:r>
                  <w:r>
                    <w:rPr/>
                    <w:t>its natural </w:t>
                  </w:r>
                  <w:r>
                    <w:rPr>
                      <w:spacing w:val="2"/>
                    </w:rPr>
                    <w:t>outlet </w:t>
                  </w:r>
                  <w:r>
                    <w:rPr/>
                    <w:t>in </w:t>
                  </w:r>
                  <w:r>
                    <w:rPr>
                      <w:spacing w:val="3"/>
                    </w:rPr>
                    <w:t>individual </w:t>
                  </w:r>
                  <w:r>
                    <w:rPr/>
                    <w:t>self-assertion.  Bakunin was, in </w:t>
                  </w:r>
                  <w:r>
                    <w:rPr>
                      <w:spacing w:val="3"/>
                    </w:rPr>
                    <w:t>theory, </w:t>
                  </w:r>
                  <w:r>
                    <w:rPr>
                      <w:spacing w:val="2"/>
                    </w:rPr>
                    <w:t>the </w:t>
                  </w:r>
                  <w:r>
                    <w:rPr>
                      <w:spacing w:val="3"/>
                    </w:rPr>
                    <w:t>most </w:t>
                  </w:r>
                  <w:r>
                    <w:rPr>
                      <w:spacing w:val="2"/>
                    </w:rPr>
                    <w:t>fanatical </w:t>
                  </w:r>
                  <w:r>
                    <w:rPr>
                      <w:spacing w:val="5"/>
                    </w:rPr>
                    <w:t>advocate </w:t>
                  </w:r>
                  <w:r>
                    <w:rPr>
                      <w:spacing w:val="11"/>
                    </w:rPr>
                    <w:t>of </w:t>
                  </w:r>
                  <w:r>
                    <w:rPr>
                      <w:spacing w:val="2"/>
                    </w:rPr>
                    <w:t>freedom, </w:t>
                  </w:r>
                  <w:r>
                    <w:rPr/>
                    <w:t>and the </w:t>
                  </w:r>
                  <w:r>
                    <w:rPr>
                      <w:spacing w:val="5"/>
                    </w:rPr>
                    <w:t>most </w:t>
                  </w:r>
                  <w:r>
                    <w:rPr>
                      <w:spacing w:val="3"/>
                    </w:rPr>
                    <w:t>complete </w:t>
                  </w:r>
                  <w:r>
                    <w:rPr/>
                    <w:t>individualist,  </w:t>
                  </w:r>
                  <w:r>
                    <w:rPr>
                      <w:spacing w:val="3"/>
                    </w:rPr>
                    <w:t>who </w:t>
                  </w:r>
                  <w:r>
                    <w:rPr>
                      <w:spacing w:val="2"/>
                    </w:rPr>
                    <w:t>ever </w:t>
                  </w:r>
                  <w:r>
                    <w:rPr>
                      <w:spacing w:val="53"/>
                    </w:rPr>
                    <w:t> </w:t>
                  </w:r>
                  <w:r>
                    <w:rPr>
                      <w:spacing w:val="5"/>
                    </w:rPr>
                    <w:t>lived.1</w:t>
                  </w:r>
                </w:p>
                <w:p>
                  <w:pPr>
                    <w:pStyle w:val="BodyText"/>
                    <w:spacing w:line="252" w:lineRule="auto"/>
                    <w:ind w:left="1061" w:right="1038" w:firstLine="220"/>
                    <w:jc w:val="both"/>
                  </w:pPr>
                  <w:r>
                    <w:rPr>
                      <w:spacing w:val="2"/>
                    </w:rPr>
                    <w:t>Individualism </w:t>
                  </w:r>
                  <w:r>
                    <w:rPr/>
                    <w:t>remains </w:t>
                  </w:r>
                  <w:r>
                    <w:rPr>
                      <w:spacing w:val="2"/>
                    </w:rPr>
                    <w:t>the </w:t>
                  </w:r>
                  <w:r>
                    <w:rPr/>
                    <w:t>essence </w:t>
                  </w:r>
                  <w:r>
                    <w:rPr>
                      <w:spacing w:val="11"/>
                    </w:rPr>
                    <w:t>of </w:t>
                  </w:r>
                  <w:r>
                    <w:rPr>
                      <w:spacing w:val="4"/>
                    </w:rPr>
                    <w:t>Bakunin’s </w:t>
                  </w:r>
                  <w:r>
                    <w:rPr/>
                    <w:t>social and </w:t>
                  </w:r>
                  <w:r>
                    <w:rPr>
                      <w:spacing w:val="4"/>
                    </w:rPr>
                    <w:t>political </w:t>
                  </w:r>
                  <w:r>
                    <w:rPr/>
                    <w:t>system </w:t>
                  </w:r>
                  <w:r>
                    <w:rPr>
                      <w:spacing w:val="2"/>
                    </w:rPr>
                    <w:t>and </w:t>
                  </w:r>
                  <w:r>
                    <w:rPr>
                      <w:spacing w:val="9"/>
                    </w:rPr>
                    <w:t>of </w:t>
                  </w:r>
                  <w:r>
                    <w:rPr/>
                    <w:t>his </w:t>
                  </w:r>
                  <w:r>
                    <w:rPr>
                      <w:spacing w:val="3"/>
                    </w:rPr>
                    <w:t>opposition </w:t>
                  </w:r>
                  <w:r>
                    <w:rPr>
                      <w:spacing w:val="4"/>
                    </w:rPr>
                    <w:t>to </w:t>
                  </w:r>
                  <w:r>
                    <w:rPr/>
                    <w:t>Marx. </w:t>
                  </w:r>
                  <w:r>
                    <w:rPr>
                      <w:spacing w:val="2"/>
                    </w:rPr>
                    <w:t>His </w:t>
                  </w:r>
                  <w:r>
                    <w:rPr>
                      <w:spacing w:val="4"/>
                    </w:rPr>
                    <w:t>thought </w:t>
                  </w:r>
                  <w:r>
                    <w:rPr/>
                    <w:t>is  </w:t>
                  </w:r>
                  <w:r>
                    <w:rPr>
                      <w:spacing w:val="6"/>
                    </w:rPr>
                    <w:t>not </w:t>
                  </w:r>
                  <w:r>
                    <w:rPr>
                      <w:spacing w:val="4"/>
                    </w:rPr>
                    <w:t>perfectly </w:t>
                  </w:r>
                  <w:r>
                    <w:rPr/>
                    <w:t>consistent, </w:t>
                  </w:r>
                  <w:r>
                    <w:rPr>
                      <w:spacing w:val="3"/>
                    </w:rPr>
                    <w:t>even </w:t>
                  </w:r>
                  <w:r>
                    <w:rPr/>
                    <w:t>in </w:t>
                  </w:r>
                  <w:r>
                    <w:rPr>
                      <w:spacing w:val="2"/>
                    </w:rPr>
                    <w:t>the </w:t>
                  </w:r>
                  <w:r>
                    <w:rPr/>
                    <w:t>years </w:t>
                  </w:r>
                  <w:r>
                    <w:rPr>
                      <w:spacing w:val="2"/>
                    </w:rPr>
                    <w:t>after </w:t>
                  </w:r>
                  <w:r>
                    <w:rPr>
                      <w:spacing w:val="-5"/>
                    </w:rPr>
                    <w:t>1867, </w:t>
                  </w:r>
                  <w:r>
                    <w:rPr/>
                    <w:t>when </w:t>
                  </w:r>
                  <w:r>
                    <w:rPr>
                      <w:spacing w:val="2"/>
                    </w:rPr>
                    <w:t>it underwent </w:t>
                  </w:r>
                  <w:r>
                    <w:rPr>
                      <w:spacing w:val="4"/>
                    </w:rPr>
                    <w:t>no </w:t>
                  </w:r>
                  <w:r>
                    <w:rPr/>
                    <w:t>substantial change. </w:t>
                  </w:r>
                  <w:r>
                    <w:rPr>
                      <w:spacing w:val="3"/>
                    </w:rPr>
                    <w:t>In </w:t>
                  </w:r>
                  <w:r>
                    <w:rPr/>
                    <w:t>one passage he </w:t>
                  </w:r>
                  <w:r>
                    <w:rPr>
                      <w:spacing w:val="2"/>
                    </w:rPr>
                    <w:t>rejects </w:t>
                  </w:r>
                  <w:r>
                    <w:rPr/>
                    <w:t>free will, </w:t>
                  </w:r>
                  <w:r>
                    <w:rPr>
                      <w:spacing w:val="2"/>
                    </w:rPr>
                    <w:t>and </w:t>
                  </w:r>
                  <w:r>
                    <w:rPr/>
                    <w:t>declares </w:t>
                  </w:r>
                  <w:r>
                    <w:rPr>
                      <w:spacing w:val="3"/>
                    </w:rPr>
                    <w:t>that vice </w:t>
                  </w:r>
                  <w:r>
                    <w:rPr/>
                    <w:t>and </w:t>
                  </w:r>
                  <w:r>
                    <w:rPr>
                      <w:spacing w:val="2"/>
                    </w:rPr>
                    <w:t>virtue </w:t>
                  </w:r>
                  <w:r>
                    <w:rPr/>
                    <w:t>are “ </w:t>
                  </w:r>
                  <w:r>
                    <w:rPr>
                      <w:spacing w:val="2"/>
                    </w:rPr>
                    <w:t>the absolute </w:t>
                  </w:r>
                  <w:r>
                    <w:rPr>
                      <w:spacing w:val="5"/>
                    </w:rPr>
                    <w:t>product </w:t>
                  </w:r>
                  <w:r>
                    <w:rPr>
                      <w:spacing w:val="11"/>
                    </w:rPr>
                    <w:t>of </w:t>
                  </w:r>
                  <w:r>
                    <w:rPr/>
                    <w:t>the </w:t>
                  </w:r>
                  <w:r>
                    <w:rPr>
                      <w:spacing w:val="4"/>
                    </w:rPr>
                    <w:t>combined </w:t>
                  </w:r>
                  <w:r>
                    <w:rPr>
                      <w:spacing w:val="3"/>
                    </w:rPr>
                    <w:t>action </w:t>
                  </w:r>
                  <w:r>
                    <w:rPr>
                      <w:spacing w:val="10"/>
                    </w:rPr>
                    <w:t>of </w:t>
                  </w:r>
                  <w:r>
                    <w:rPr/>
                    <w:t>nature </w:t>
                  </w:r>
                  <w:r>
                    <w:rPr>
                      <w:spacing w:val="2"/>
                    </w:rPr>
                    <w:t>and </w:t>
                  </w:r>
                  <w:r>
                    <w:rPr>
                      <w:spacing w:val="5"/>
                    </w:rPr>
                    <w:t>society” </w:t>
                  </w:r>
                  <w:r>
                    <w:rPr>
                      <w:spacing w:val="3"/>
                    </w:rPr>
                    <w:t>(though </w:t>
                  </w:r>
                  <w:r>
                    <w:rPr>
                      <w:spacing w:val="2"/>
                    </w:rPr>
                    <w:t>the </w:t>
                  </w:r>
                  <w:r>
                    <w:rPr>
                      <w:spacing w:val="4"/>
                    </w:rPr>
                    <w:t>intro­ </w:t>
                  </w:r>
                  <w:r>
                    <w:rPr>
                      <w:spacing w:val="3"/>
                    </w:rPr>
                    <w:t>duction </w:t>
                  </w:r>
                  <w:r>
                    <w:rPr>
                      <w:spacing w:val="11"/>
                    </w:rPr>
                    <w:t>of </w:t>
                  </w:r>
                  <w:r>
                    <w:rPr>
                      <w:spacing w:val="2"/>
                    </w:rPr>
                    <w:t>the </w:t>
                  </w:r>
                  <w:r>
                    <w:rPr>
                      <w:spacing w:val="4"/>
                    </w:rPr>
                    <w:t>word </w:t>
                  </w:r>
                  <w:r>
                    <w:rPr/>
                    <w:t>“ </w:t>
                  </w:r>
                  <w:r>
                    <w:rPr>
                      <w:spacing w:val="2"/>
                    </w:rPr>
                    <w:t>nature” </w:t>
                  </w:r>
                  <w:r>
                    <w:rPr/>
                    <w:t>seems </w:t>
                  </w:r>
                  <w:r>
                    <w:rPr>
                      <w:spacing w:val="4"/>
                    </w:rPr>
                    <w:t>to beg </w:t>
                  </w:r>
                  <w:r>
                    <w:rPr>
                      <w:spacing w:val="2"/>
                    </w:rPr>
                    <w:t>the </w:t>
                  </w:r>
                  <w:r>
                    <w:rPr/>
                    <w:t>issue). Generally speaking, he </w:t>
                  </w:r>
                  <w:r>
                    <w:rPr>
                      <w:spacing w:val="3"/>
                    </w:rPr>
                    <w:t>accepts </w:t>
                  </w:r>
                  <w:r>
                    <w:rPr>
                      <w:spacing w:val="4"/>
                    </w:rPr>
                    <w:t>Rousseau’s </w:t>
                  </w:r>
                  <w:r>
                    <w:rPr>
                      <w:spacing w:val="2"/>
                    </w:rPr>
                    <w:t>hypothesis </w:t>
                  </w:r>
                  <w:r>
                    <w:rPr>
                      <w:spacing w:val="3"/>
                    </w:rPr>
                    <w:t>that </w:t>
                  </w:r>
                  <w:r>
                    <w:rPr/>
                    <w:t>man, </w:t>
                  </w:r>
                  <w:r>
                    <w:rPr>
                      <w:spacing w:val="7"/>
                    </w:rPr>
                    <w:t>if </w:t>
                  </w:r>
                  <w:r>
                    <w:rPr>
                      <w:spacing w:val="3"/>
                    </w:rPr>
                    <w:t>un­ perverted </w:t>
                  </w:r>
                  <w:r>
                    <w:rPr>
                      <w:spacing w:val="6"/>
                    </w:rPr>
                    <w:t>by </w:t>
                  </w:r>
                  <w:r>
                    <w:rPr/>
                    <w:t>social or </w:t>
                  </w:r>
                  <w:r>
                    <w:rPr>
                      <w:spacing w:val="3"/>
                    </w:rPr>
                    <w:t>political authority, </w:t>
                  </w:r>
                  <w:r>
                    <w:rPr/>
                    <w:t>is inherently virtuous. </w:t>
                  </w:r>
                  <w:r>
                    <w:rPr>
                      <w:spacing w:val="3"/>
                    </w:rPr>
                    <w:t>The </w:t>
                  </w:r>
                  <w:r>
                    <w:rPr>
                      <w:spacing w:val="2"/>
                    </w:rPr>
                    <w:t>more </w:t>
                  </w:r>
                  <w:r>
                    <w:rPr>
                      <w:spacing w:val="3"/>
                    </w:rPr>
                    <w:t>primitive </w:t>
                  </w:r>
                  <w:r>
                    <w:rPr/>
                    <w:t>man is, </w:t>
                  </w:r>
                  <w:r>
                    <w:rPr>
                      <w:spacing w:val="2"/>
                    </w:rPr>
                    <w:t>the </w:t>
                  </w:r>
                  <w:r>
                    <w:rPr/>
                    <w:t>more </w:t>
                  </w:r>
                  <w:r>
                    <w:rPr>
                      <w:spacing w:val="2"/>
                    </w:rPr>
                    <w:t>nearly </w:t>
                  </w:r>
                  <w:r>
                    <w:rPr/>
                    <w:t>he </w:t>
                  </w:r>
                  <w:r>
                    <w:rPr>
                      <w:spacing w:val="3"/>
                    </w:rPr>
                    <w:t>approximates </w:t>
                  </w:r>
                  <w:r>
                    <w:rPr>
                      <w:spacing w:val="4"/>
                    </w:rPr>
                    <w:t>to </w:t>
                  </w:r>
                  <w:r>
                    <w:rPr/>
                    <w:t>this ideal. </w:t>
                  </w:r>
                  <w:r>
                    <w:rPr>
                      <w:spacing w:val="4"/>
                    </w:rPr>
                    <w:t>In </w:t>
                  </w:r>
                  <w:r>
                    <w:rPr/>
                    <w:t>the </w:t>
                  </w:r>
                  <w:r>
                    <w:rPr>
                      <w:spacing w:val="3"/>
                    </w:rPr>
                    <w:t>modern </w:t>
                  </w:r>
                  <w:r>
                    <w:rPr>
                      <w:spacing w:val="2"/>
                    </w:rPr>
                    <w:t>world, the </w:t>
                  </w:r>
                  <w:r>
                    <w:rPr>
                      <w:spacing w:val="4"/>
                    </w:rPr>
                    <w:t>most </w:t>
                  </w:r>
                  <w:r>
                    <w:rPr>
                      <w:spacing w:val="3"/>
                    </w:rPr>
                    <w:t>primitive  </w:t>
                  </w:r>
                  <w:r>
                    <w:rPr/>
                    <w:t>forces  are </w:t>
                  </w:r>
                  <w:r>
                    <w:rPr>
                      <w:spacing w:val="2"/>
                    </w:rPr>
                    <w:t>the </w:t>
                  </w:r>
                  <w:r>
                    <w:rPr/>
                    <w:t>proletarian </w:t>
                  </w:r>
                  <w:r>
                    <w:rPr>
                      <w:spacing w:val="2"/>
                    </w:rPr>
                    <w:t>and </w:t>
                  </w:r>
                  <w:r>
                    <w:rPr/>
                    <w:t>the peasant. These “ solid, barbarian ele­ </w:t>
                  </w:r>
                  <w:r>
                    <w:rPr>
                      <w:spacing w:val="3"/>
                    </w:rPr>
                    <w:t>ments” </w:t>
                  </w:r>
                  <w:r>
                    <w:rPr/>
                    <w:t>are destined </w:t>
                  </w:r>
                  <w:r>
                    <w:rPr>
                      <w:spacing w:val="4"/>
                    </w:rPr>
                    <w:t>to </w:t>
                  </w:r>
                  <w:r>
                    <w:rPr>
                      <w:spacing w:val="2"/>
                    </w:rPr>
                    <w:t>be </w:t>
                  </w:r>
                  <w:r>
                    <w:rPr/>
                    <w:t>the saviours </w:t>
                  </w:r>
                  <w:r>
                    <w:rPr>
                      <w:spacing w:val="11"/>
                    </w:rPr>
                    <w:t>of </w:t>
                  </w:r>
                  <w:r>
                    <w:rPr>
                      <w:spacing w:val="3"/>
                    </w:rPr>
                    <w:t>society; </w:t>
                  </w:r>
                  <w:r>
                    <w:rPr/>
                    <w:t>and </w:t>
                  </w:r>
                  <w:r>
                    <w:rPr>
                      <w:spacing w:val="2"/>
                    </w:rPr>
                    <w:t>it </w:t>
                  </w:r>
                  <w:r>
                    <w:rPr/>
                    <w:t>is signi­ ficant </w:t>
                  </w:r>
                  <w:r>
                    <w:rPr>
                      <w:spacing w:val="3"/>
                    </w:rPr>
                    <w:t>that </w:t>
                  </w:r>
                  <w:r>
                    <w:rPr/>
                    <w:t>he rested his </w:t>
                  </w:r>
                  <w:r>
                    <w:rPr>
                      <w:spacing w:val="3"/>
                    </w:rPr>
                    <w:t>fondest </w:t>
                  </w:r>
                  <w:r>
                    <w:rPr/>
                    <w:t>hopes on the least civilised </w:t>
                  </w:r>
                  <w:r>
                    <w:rPr>
                      <w:spacing w:val="3"/>
                    </w:rPr>
                    <w:t>European </w:t>
                  </w:r>
                  <w:r>
                    <w:rPr/>
                    <w:t>members </w:t>
                  </w:r>
                  <w:r>
                    <w:rPr>
                      <w:spacing w:val="9"/>
                    </w:rPr>
                    <w:t>of </w:t>
                  </w:r>
                  <w:r>
                    <w:rPr/>
                    <w:t>these </w:t>
                  </w:r>
                  <w:r>
                    <w:rPr>
                      <w:spacing w:val="-3"/>
                    </w:rPr>
                    <w:t>classes— </w:t>
                  </w:r>
                  <w:r>
                    <w:rPr>
                      <w:spacing w:val="2"/>
                    </w:rPr>
                    <w:t>the </w:t>
                  </w:r>
                  <w:r>
                    <w:rPr/>
                    <w:t>Russian peasantry. </w:t>
                  </w:r>
                  <w:r>
                    <w:rPr>
                      <w:spacing w:val="2"/>
                    </w:rPr>
                    <w:t>Like </w:t>
                  </w:r>
                  <w:r>
                    <w:rPr/>
                    <w:t>Marx, Bakunin </w:t>
                  </w:r>
                  <w:r>
                    <w:rPr>
                      <w:spacing w:val="2"/>
                    </w:rPr>
                    <w:t>believed </w:t>
                  </w:r>
                  <w:r>
                    <w:rPr>
                      <w:spacing w:val="3"/>
                    </w:rPr>
                    <w:t>that </w:t>
                  </w:r>
                  <w:r>
                    <w:rPr/>
                    <w:t>the </w:t>
                  </w:r>
                  <w:r>
                    <w:rPr>
                      <w:spacing w:val="3"/>
                    </w:rPr>
                    <w:t>revolution </w:t>
                  </w:r>
                  <w:r>
                    <w:rPr/>
                    <w:t>must </w:t>
                  </w:r>
                  <w:r>
                    <w:rPr>
                      <w:spacing w:val="3"/>
                    </w:rPr>
                    <w:t>come </w:t>
                  </w:r>
                  <w:r>
                    <w:rPr>
                      <w:spacing w:val="4"/>
                    </w:rPr>
                    <w:t>by </w:t>
                  </w:r>
                  <w:r>
                    <w:rPr>
                      <w:spacing w:val="2"/>
                    </w:rPr>
                    <w:t>violence. </w:t>
                  </w:r>
                  <w:r>
                    <w:rPr>
                      <w:spacing w:val="4"/>
                    </w:rPr>
                    <w:t>But </w:t>
                  </w:r>
                  <w:r>
                    <w:rPr/>
                    <w:t>while Marx </w:t>
                  </w:r>
                  <w:r>
                    <w:rPr>
                      <w:spacing w:val="2"/>
                    </w:rPr>
                    <w:t>believed </w:t>
                  </w:r>
                  <w:r>
                    <w:rPr/>
                    <w:t>in  organised  </w:t>
                  </w:r>
                  <w:r>
                    <w:rPr>
                      <w:spacing w:val="3"/>
                    </w:rPr>
                    <w:t>revolution </w:t>
                  </w:r>
                  <w:r>
                    <w:rPr/>
                    <w:t>led  </w:t>
                  </w:r>
                  <w:r>
                    <w:rPr>
                      <w:spacing w:val="4"/>
                    </w:rPr>
                    <w:t>by </w:t>
                  </w:r>
                  <w:r>
                    <w:rPr/>
                    <w:t>a trained and disciplined class-conscious proletariat, Bakunin pinned his </w:t>
                  </w:r>
                  <w:r>
                    <w:rPr>
                      <w:spacing w:val="2"/>
                    </w:rPr>
                    <w:t>faith </w:t>
                  </w:r>
                  <w:r>
                    <w:rPr>
                      <w:spacing w:val="4"/>
                    </w:rPr>
                    <w:t>to </w:t>
                  </w:r>
                  <w:r>
                    <w:rPr/>
                    <w:t>a peasant </w:t>
                  </w:r>
                  <w:r>
                    <w:rPr>
                      <w:i/>
                    </w:rPr>
                    <w:t>jacquerie </w:t>
                  </w:r>
                  <w:r>
                    <w:rPr/>
                    <w:t>or the spontaneous </w:t>
                  </w:r>
                  <w:r>
                    <w:rPr>
                      <w:spacing w:val="5"/>
                    </w:rPr>
                    <w:t>up­ </w:t>
                  </w:r>
                  <w:r>
                    <w:rPr/>
                    <w:t>rising </w:t>
                  </w:r>
                  <w:r>
                    <w:rPr>
                      <w:spacing w:val="9"/>
                    </w:rPr>
                    <w:t>of </w:t>
                  </w:r>
                  <w:r>
                    <w:rPr/>
                    <w:t>an infuriated </w:t>
                  </w:r>
                  <w:r>
                    <w:rPr>
                      <w:spacing w:val="3"/>
                    </w:rPr>
                    <w:t>town </w:t>
                  </w:r>
                  <w:r>
                    <w:rPr>
                      <w:spacing w:val="50"/>
                    </w:rPr>
                    <w:t> </w:t>
                  </w:r>
                  <w:r>
                    <w:rPr>
                      <w:spacing w:val="4"/>
                    </w:rPr>
                    <w:t>mob.</w:t>
                  </w:r>
                </w:p>
                <w:p>
                  <w:pPr>
                    <w:pStyle w:val="BodyText"/>
                    <w:spacing w:line="216" w:lineRule="auto" w:before="103"/>
                    <w:ind w:left="1054" w:right="1043" w:firstLine="204"/>
                    <w:jc w:val="both"/>
                  </w:pPr>
                  <w:r>
                    <w:rPr/>
                    <w:t>Well </w:t>
                  </w:r>
                  <w:r>
                    <w:rPr>
                      <w:spacing w:val="-5"/>
                    </w:rPr>
                    <w:t>then, </w:t>
                  </w:r>
                  <w:r>
                    <w:rPr>
                      <w:spacing w:val="-4"/>
                    </w:rPr>
                    <w:t>save France </w:t>
                  </w:r>
                  <w:r>
                    <w:rPr/>
                    <w:t>by </w:t>
                  </w:r>
                  <w:r>
                    <w:rPr>
                      <w:i/>
                      <w:spacing w:val="-7"/>
                    </w:rPr>
                    <w:t>anarchy </w:t>
                  </w:r>
                  <w:r>
                    <w:rPr>
                      <w:spacing w:val="-5"/>
                    </w:rPr>
                    <w:t>[he </w:t>
                  </w:r>
                  <w:r>
                    <w:rPr>
                      <w:spacing w:val="-3"/>
                    </w:rPr>
                    <w:t>wrote </w:t>
                  </w:r>
                  <w:r>
                    <w:rPr/>
                    <w:t>in </w:t>
                  </w:r>
                  <w:r>
                    <w:rPr>
                      <w:spacing w:val="-3"/>
                    </w:rPr>
                    <w:t>the </w:t>
                  </w:r>
                  <w:r>
                    <w:rPr>
                      <w:spacing w:val="-5"/>
                    </w:rPr>
                    <w:t>autumn </w:t>
                  </w:r>
                  <w:r>
                    <w:rPr/>
                    <w:t>of </w:t>
                  </w:r>
                  <w:r>
                    <w:rPr>
                      <w:spacing w:val="-9"/>
                    </w:rPr>
                    <w:t>1870]. </w:t>
                  </w:r>
                  <w:r>
                    <w:rPr>
                      <w:spacing w:val="-4"/>
                    </w:rPr>
                    <w:t>Unchain </w:t>
                  </w:r>
                  <w:r>
                    <w:rPr>
                      <w:spacing w:val="-3"/>
                    </w:rPr>
                    <w:t>the popular </w:t>
                  </w:r>
                  <w:r>
                    <w:rPr>
                      <w:spacing w:val="-4"/>
                    </w:rPr>
                    <w:t>anarchy </w:t>
                  </w:r>
                  <w:r>
                    <w:rPr/>
                    <w:t>in country </w:t>
                  </w:r>
                  <w:r>
                    <w:rPr>
                      <w:spacing w:val="-4"/>
                    </w:rPr>
                    <w:t>and </w:t>
                  </w:r>
                  <w:r>
                    <w:rPr>
                      <w:spacing w:val="-3"/>
                    </w:rPr>
                    <w:t>town, magnify </w:t>
                  </w:r>
                  <w:r>
                    <w:rPr/>
                    <w:t>it till it </w:t>
                  </w:r>
                  <w:r>
                    <w:rPr>
                      <w:spacing w:val="-4"/>
                    </w:rPr>
                    <w:t>rolls like </w:t>
                  </w:r>
                  <w:r>
                    <w:rPr/>
                    <w:t>a </w:t>
                  </w:r>
                  <w:r>
                    <w:rPr>
                      <w:spacing w:val="-5"/>
                    </w:rPr>
                    <w:t>raging avalanche </w:t>
                  </w:r>
                  <w:r>
                    <w:rPr>
                      <w:spacing w:val="-4"/>
                    </w:rPr>
                    <w:t>devouring and </w:t>
                  </w:r>
                  <w:r>
                    <w:rPr>
                      <w:spacing w:val="-3"/>
                    </w:rPr>
                    <w:t>destroying—its </w:t>
                  </w:r>
                  <w:r>
                    <w:rPr>
                      <w:spacing w:val="-8"/>
                    </w:rPr>
                    <w:t>enemies </w:t>
                  </w:r>
                  <w:r>
                    <w:rPr>
                      <w:spacing w:val="-3"/>
                    </w:rPr>
                    <w:t>and the </w:t>
                  </w:r>
                  <w:r>
                    <w:rPr>
                      <w:spacing w:val="-8"/>
                    </w:rPr>
                    <w:t>Prussians  </w:t>
                  </w:r>
                  <w:r>
                    <w:rPr>
                      <w:spacing w:val="-7"/>
                    </w:rPr>
                    <w:t>alike.</w:t>
                  </w:r>
                </w:p>
                <w:p>
                  <w:pPr>
                    <w:pStyle w:val="BodyText"/>
                    <w:spacing w:line="254" w:lineRule="auto" w:before="135"/>
                    <w:ind w:left="1053" w:right="1048" w:firstLine="7"/>
                    <w:jc w:val="both"/>
                  </w:pPr>
                  <w:r>
                    <w:rPr>
                      <w:spacing w:val="4"/>
                    </w:rPr>
                    <w:t>He </w:t>
                  </w:r>
                  <w:r>
                    <w:rPr/>
                    <w:t>liked </w:t>
                  </w:r>
                  <w:r>
                    <w:rPr>
                      <w:spacing w:val="4"/>
                    </w:rPr>
                    <w:t>to </w:t>
                  </w:r>
                  <w:r>
                    <w:rPr/>
                    <w:t>speak </w:t>
                  </w:r>
                  <w:r>
                    <w:rPr>
                      <w:spacing w:val="11"/>
                    </w:rPr>
                    <w:t>of </w:t>
                  </w:r>
                  <w:r>
                    <w:rPr/>
                    <w:t>“ these </w:t>
                  </w:r>
                  <w:r>
                    <w:rPr>
                      <w:spacing w:val="2"/>
                    </w:rPr>
                    <w:t>evil </w:t>
                  </w:r>
                  <w:r>
                    <w:rPr/>
                    <w:t>passions, these socialist </w:t>
                  </w:r>
                  <w:r>
                    <w:rPr>
                      <w:spacing w:val="3"/>
                    </w:rPr>
                    <w:t>pas­ </w:t>
                  </w:r>
                  <w:r>
                    <w:rPr/>
                    <w:t>sions” , and (particularly at the </w:t>
                  </w:r>
                  <w:r>
                    <w:rPr>
                      <w:spacing w:val="2"/>
                    </w:rPr>
                    <w:t>time </w:t>
                  </w:r>
                  <w:r>
                    <w:rPr>
                      <w:spacing w:val="9"/>
                    </w:rPr>
                    <w:t>of </w:t>
                  </w:r>
                  <w:r>
                    <w:rPr/>
                    <w:t>his association with </w:t>
                  </w:r>
                  <w:r>
                    <w:rPr>
                      <w:spacing w:val="4"/>
                    </w:rPr>
                    <w:t>Nechaev) </w:t>
                  </w:r>
                  <w:r>
                    <w:rPr>
                      <w:spacing w:val="11"/>
                    </w:rPr>
                    <w:t>of </w:t>
                  </w:r>
                  <w:r>
                    <w:rPr/>
                    <w:t>the end </w:t>
                  </w:r>
                  <w:r>
                    <w:rPr>
                      <w:spacing w:val="-3"/>
                    </w:rPr>
                    <w:t>as </w:t>
                  </w:r>
                  <w:r>
                    <w:rPr>
                      <w:spacing w:val="3"/>
                    </w:rPr>
                    <w:t>justifying </w:t>
                  </w:r>
                  <w:r>
                    <w:rPr>
                      <w:spacing w:val="2"/>
                    </w:rPr>
                    <w:t>the </w:t>
                  </w:r>
                  <w:r>
                    <w:rPr/>
                    <w:t>means. </w:t>
                  </w:r>
                  <w:r>
                    <w:rPr>
                      <w:spacing w:val="5"/>
                    </w:rPr>
                    <w:t>But </w:t>
                  </w:r>
                  <w:r>
                    <w:rPr>
                      <w:spacing w:val="7"/>
                    </w:rPr>
                    <w:t>if </w:t>
                  </w:r>
                  <w:r>
                    <w:rPr/>
                    <w:t>he required </w:t>
                  </w:r>
                  <w:r>
                    <w:rPr>
                      <w:spacing w:val="2"/>
                    </w:rPr>
                    <w:t>justification, </w:t>
                  </w:r>
                  <w:r>
                    <w:rPr/>
                    <w:t>it </w:t>
                  </w:r>
                  <w:r>
                    <w:rPr>
                      <w:spacing w:val="3"/>
                    </w:rPr>
                    <w:t>could </w:t>
                  </w:r>
                  <w:r>
                    <w:rPr/>
                    <w:t>more </w:t>
                  </w:r>
                  <w:r>
                    <w:rPr>
                      <w:spacing w:val="2"/>
                    </w:rPr>
                    <w:t>logically </w:t>
                  </w:r>
                  <w:r>
                    <w:rPr/>
                    <w:t>be </w:t>
                  </w:r>
                  <w:r>
                    <w:rPr>
                      <w:spacing w:val="3"/>
                    </w:rPr>
                    <w:t>found </w:t>
                  </w:r>
                  <w:r>
                    <w:rPr/>
                    <w:t>in  the  </w:t>
                  </w:r>
                  <w:r>
                    <w:rPr>
                      <w:spacing w:val="3"/>
                    </w:rPr>
                    <w:t>thought </w:t>
                  </w:r>
                  <w:r>
                    <w:rPr>
                      <w:spacing w:val="2"/>
                    </w:rPr>
                    <w:t>that, </w:t>
                  </w:r>
                  <w:r>
                    <w:rPr>
                      <w:spacing w:val="-3"/>
                    </w:rPr>
                    <w:t>as </w:t>
                  </w:r>
                  <w:r>
                    <w:rPr>
                      <w:spacing w:val="2"/>
                    </w:rPr>
                    <w:t>destruction </w:t>
                  </w:r>
                  <w:r>
                    <w:rPr/>
                    <w:t>is also creation, so these “ </w:t>
                  </w:r>
                  <w:r>
                    <w:rPr>
                      <w:spacing w:val="2"/>
                    </w:rPr>
                    <w:t>evil </w:t>
                  </w:r>
                  <w:r>
                    <w:rPr/>
                    <w:t>passions” </w:t>
                  </w:r>
                  <w:r>
                    <w:rPr>
                      <w:spacing w:val="-3"/>
                    </w:rPr>
                    <w:t>are  </w:t>
                  </w:r>
                  <w:r>
                    <w:rPr/>
                    <w:t>in their essence also </w:t>
                  </w:r>
                  <w:r>
                    <w:rPr>
                      <w:spacing w:val="4"/>
                    </w:rPr>
                    <w:t>good. </w:t>
                  </w:r>
                  <w:r>
                    <w:rPr/>
                    <w:t>His aim was, in </w:t>
                  </w:r>
                  <w:r>
                    <w:rPr>
                      <w:spacing w:val="2"/>
                    </w:rPr>
                    <w:t>the </w:t>
                  </w:r>
                  <w:r>
                    <w:rPr/>
                    <w:t>words </w:t>
                  </w:r>
                  <w:r>
                    <w:rPr>
                      <w:spacing w:val="9"/>
                    </w:rPr>
                    <w:t>of </w:t>
                  </w:r>
                  <w:r>
                    <w:rPr/>
                    <w:t>one observer, </w:t>
                  </w:r>
                  <w:r>
                    <w:rPr>
                      <w:spacing w:val="3"/>
                    </w:rPr>
                    <w:t>to </w:t>
                  </w:r>
                  <w:r>
                    <w:rPr/>
                    <w:t>“ arouse elemental anger” . </w:t>
                  </w:r>
                  <w:r>
                    <w:rPr>
                      <w:spacing w:val="9"/>
                    </w:rPr>
                    <w:t>Yet </w:t>
                  </w:r>
                  <w:r>
                    <w:rPr/>
                    <w:t>he </w:t>
                  </w:r>
                  <w:r>
                    <w:rPr>
                      <w:spacing w:val="3"/>
                    </w:rPr>
                    <w:t>himself </w:t>
                  </w:r>
                  <w:r>
                    <w:rPr/>
                    <w:t>was the kindest and gentlest </w:t>
                  </w:r>
                  <w:r>
                    <w:rPr>
                      <w:spacing w:val="9"/>
                    </w:rPr>
                    <w:t>of </w:t>
                  </w:r>
                  <w:r>
                    <w:rPr/>
                    <w:t>men; and there were </w:t>
                  </w:r>
                  <w:r>
                    <w:rPr>
                      <w:spacing w:val="3"/>
                    </w:rPr>
                    <w:t>moments </w:t>
                  </w:r>
                  <w:r>
                    <w:rPr/>
                    <w:t>when </w:t>
                  </w:r>
                  <w:r>
                    <w:rPr>
                      <w:spacing w:val="-3"/>
                    </w:rPr>
                    <w:t>he </w:t>
                  </w:r>
                  <w:r>
                    <w:rPr/>
                    <w:t>was </w:t>
                  </w:r>
                  <w:r>
                    <w:rPr>
                      <w:spacing w:val="2"/>
                    </w:rPr>
                    <w:t>capable </w:t>
                  </w:r>
                  <w:r>
                    <w:rPr>
                      <w:spacing w:val="11"/>
                    </w:rPr>
                    <w:t>of </w:t>
                  </w:r>
                  <w:r>
                    <w:rPr/>
                    <w:t>supreme </w:t>
                  </w:r>
                  <w:r>
                    <w:rPr>
                      <w:spacing w:val="3"/>
                    </w:rPr>
                    <w:t>detachment, even </w:t>
                  </w:r>
                  <w:r>
                    <w:rPr>
                      <w:spacing w:val="2"/>
                    </w:rPr>
                    <w:t>from </w:t>
                  </w:r>
                  <w:r>
                    <w:rPr/>
                    <w:t>himself. </w:t>
                  </w:r>
                  <w:r>
                    <w:rPr>
                      <w:spacing w:val="2"/>
                    </w:rPr>
                    <w:t>The </w:t>
                  </w:r>
                  <w:r>
                    <w:rPr/>
                    <w:t>revolutionaries, he </w:t>
                  </w:r>
                  <w:r>
                    <w:rPr>
                      <w:spacing w:val="2"/>
                    </w:rPr>
                    <w:t>once </w:t>
                  </w:r>
                  <w:r>
                    <w:rPr/>
                    <w:t>assured </w:t>
                  </w:r>
                  <w:r>
                    <w:rPr>
                      <w:spacing w:val="4"/>
                    </w:rPr>
                    <w:t>Postnikov, </w:t>
                  </w:r>
                  <w:r>
                    <w:rPr/>
                    <w:t>“ </w:t>
                  </w:r>
                  <w:r>
                    <w:rPr>
                      <w:spacing w:val="3"/>
                    </w:rPr>
                    <w:t>do </w:t>
                  </w:r>
                  <w:r>
                    <w:rPr>
                      <w:spacing w:val="5"/>
                    </w:rPr>
                    <w:t>not </w:t>
                  </w:r>
                  <w:r>
                    <w:rPr/>
                    <w:t>want </w:t>
                  </w:r>
                  <w:r>
                    <w:rPr>
                      <w:spacing w:val="38"/>
                    </w:rPr>
                    <w:t> </w:t>
                  </w:r>
                  <w:r>
                    <w:rPr>
                      <w:spacing w:val="8"/>
                    </w:rPr>
                    <w:t>blood­</w:t>
                  </w:r>
                </w:p>
                <w:p>
                  <w:pPr>
                    <w:spacing w:before="196"/>
                    <w:ind w:left="396" w:right="331" w:firstLine="0"/>
                    <w:jc w:val="center"/>
                    <w:rPr>
                      <w:b/>
                      <w:sz w:val="15"/>
                    </w:rPr>
                  </w:pPr>
                  <w:r>
                    <w:rPr>
                      <w:b/>
                      <w:sz w:val="15"/>
                    </w:rPr>
                    <w:t>1 </w:t>
                  </w:r>
                  <w:r>
                    <w:rPr>
                      <w:b/>
                      <w:i/>
                      <w:sz w:val="15"/>
                    </w:rPr>
                    <w:t>Sobranie</w:t>
                  </w:r>
                  <w:r>
                    <w:rPr>
                      <w:b/>
                      <w:sz w:val="15"/>
                    </w:rPr>
                    <w:t>,  ed.  Steklov,  iii.  128, 146.</w:t>
                  </w:r>
                </w:p>
              </w:txbxContent>
            </v:textbox>
            <w10:wrap type="none"/>
          </v:shape>
        </w:pict>
      </w:r>
      <w:r>
        <w:rPr/>
        <w:drawing>
          <wp:anchor distT="0" distB="0" distL="0" distR="0" allowOverlap="1" layoutInCell="1" locked="0" behindDoc="1" simplePos="0" relativeHeight="268200263">
            <wp:simplePos x="0" y="0"/>
            <wp:positionH relativeFrom="page">
              <wp:posOffset>0</wp:posOffset>
            </wp:positionH>
            <wp:positionV relativeFrom="page">
              <wp:posOffset>0</wp:posOffset>
            </wp:positionV>
            <wp:extent cx="5045064" cy="7778496"/>
            <wp:effectExtent l="0" t="0" r="0" b="0"/>
            <wp:wrapNone/>
            <wp:docPr id="871" name="image440.png" descr=""/>
            <wp:cNvGraphicFramePr>
              <a:graphicFrameLocks noChangeAspect="1"/>
            </wp:cNvGraphicFramePr>
            <a:graphic>
              <a:graphicData uri="http://schemas.openxmlformats.org/drawingml/2006/picture">
                <pic:pic>
                  <pic:nvPicPr>
                    <pic:cNvPr id="872" name="image440.png"/>
                    <pic:cNvPicPr/>
                  </pic:nvPicPr>
                  <pic:blipFill>
                    <a:blip r:embed="rId44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516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0"/>
                    </w:rPr>
                  </w:pPr>
                </w:p>
                <w:p>
                  <w:pPr>
                    <w:tabs>
                      <w:tab w:pos="2905" w:val="left" w:leader="none"/>
                      <w:tab w:pos="6294" w:val="left" w:leader="none"/>
                    </w:tabs>
                    <w:spacing w:before="0"/>
                    <w:ind w:left="1058" w:right="0" w:firstLine="0"/>
                    <w:jc w:val="left"/>
                    <w:rPr>
                      <w:sz w:val="15"/>
                    </w:rPr>
                  </w:pPr>
                  <w:r>
                    <w:rPr>
                      <w:b/>
                      <w:position w:val="1"/>
                      <w:sz w:val="16"/>
                    </w:rPr>
                    <w:t>436</w:t>
                    <w:tab/>
                  </w:r>
                  <w:r>
                    <w:rPr>
                      <w:b/>
                      <w:spacing w:val="10"/>
                      <w:sz w:val="16"/>
                    </w:rPr>
                    <w:t>BAKUNIN  </w:t>
                  </w:r>
                  <w:r>
                    <w:rPr>
                      <w:b/>
                      <w:spacing w:val="8"/>
                      <w:sz w:val="16"/>
                    </w:rPr>
                    <w:t>AND</w:t>
                  </w:r>
                  <w:r>
                    <w:rPr>
                      <w:b/>
                      <w:spacing w:val="51"/>
                      <w:sz w:val="16"/>
                    </w:rPr>
                    <w:t> </w:t>
                  </w:r>
                  <w:r>
                    <w:rPr>
                      <w:b/>
                      <w:sz w:val="16"/>
                    </w:rPr>
                    <w:t>M</w:t>
                  </w:r>
                  <w:r>
                    <w:rPr>
                      <w:b/>
                      <w:spacing w:val="-26"/>
                      <w:sz w:val="16"/>
                    </w:rPr>
                    <w:t> </w:t>
                  </w:r>
                  <w:r>
                    <w:rPr>
                      <w:b/>
                      <w:spacing w:val="10"/>
                      <w:sz w:val="16"/>
                    </w:rPr>
                    <w:t>ARX</w:t>
                    <w:tab/>
                  </w:r>
                  <w:r>
                    <w:rPr>
                      <w:spacing w:val="-7"/>
                      <w:sz w:val="15"/>
                    </w:rPr>
                    <w:t>BOOK</w:t>
                  </w:r>
                  <w:r>
                    <w:rPr>
                      <w:spacing w:val="8"/>
                      <w:sz w:val="15"/>
                    </w:rPr>
                    <w:t> </w:t>
                  </w:r>
                  <w:r>
                    <w:rPr>
                      <w:sz w:val="15"/>
                    </w:rPr>
                    <w:t>V</w:t>
                  </w:r>
                </w:p>
                <w:p>
                  <w:pPr>
                    <w:pStyle w:val="BodyText"/>
                    <w:spacing w:line="247" w:lineRule="auto" w:before="116"/>
                    <w:ind w:left="1058" w:right="1102" w:firstLine="10"/>
                  </w:pPr>
                  <w:r>
                    <w:rPr/>
                    <w:t>shed, and if they speak about it in print, they merely hope to frighten the monarchy and drive it  to  concessions”  .1</w:t>
                  </w:r>
                </w:p>
                <w:p>
                  <w:pPr>
                    <w:pStyle w:val="BodyText"/>
                    <w:spacing w:line="252" w:lineRule="auto" w:before="4"/>
                    <w:ind w:left="1063" w:right="999" w:firstLine="215"/>
                    <w:jc w:val="both"/>
                  </w:pPr>
                  <w:r>
                    <w:rPr>
                      <w:spacing w:val="2"/>
                    </w:rPr>
                    <w:t>His </w:t>
                  </w:r>
                  <w:r>
                    <w:rPr>
                      <w:spacing w:val="3"/>
                    </w:rPr>
                    <w:t>hostility </w:t>
                  </w:r>
                  <w:r>
                    <w:rPr>
                      <w:spacing w:val="5"/>
                    </w:rPr>
                    <w:t>to </w:t>
                  </w:r>
                  <w:r>
                    <w:rPr>
                      <w:spacing w:val="2"/>
                    </w:rPr>
                    <w:t>the </w:t>
                  </w:r>
                  <w:r>
                    <w:rPr/>
                    <w:t>State flows </w:t>
                  </w:r>
                  <w:r>
                    <w:rPr>
                      <w:spacing w:val="3"/>
                    </w:rPr>
                    <w:t>directly </w:t>
                  </w:r>
                  <w:r>
                    <w:rPr>
                      <w:spacing w:val="2"/>
                    </w:rPr>
                    <w:t>from </w:t>
                  </w:r>
                  <w:r>
                    <w:rPr/>
                    <w:t>his </w:t>
                  </w:r>
                  <w:r>
                    <w:rPr>
                      <w:spacing w:val="4"/>
                    </w:rPr>
                    <w:t>belief </w:t>
                  </w:r>
                  <w:r>
                    <w:rPr/>
                    <w:t>in </w:t>
                  </w:r>
                  <w:r>
                    <w:rPr>
                      <w:spacing w:val="3"/>
                    </w:rPr>
                    <w:t>individual </w:t>
                  </w:r>
                  <w:r>
                    <w:rPr>
                      <w:spacing w:val="2"/>
                    </w:rPr>
                    <w:t>human </w:t>
                  </w:r>
                  <w:r>
                    <w:rPr/>
                    <w:t>nature. “ </w:t>
                  </w:r>
                  <w:r>
                    <w:rPr>
                      <w:spacing w:val="5"/>
                    </w:rPr>
                    <w:t>All </w:t>
                  </w:r>
                  <w:r>
                    <w:rPr/>
                    <w:t>exercise  </w:t>
                  </w:r>
                  <w:r>
                    <w:rPr>
                      <w:spacing w:val="11"/>
                    </w:rPr>
                    <w:t>of </w:t>
                  </w:r>
                  <w:r>
                    <w:rPr>
                      <w:spacing w:val="3"/>
                    </w:rPr>
                    <w:t>authority  </w:t>
                  </w:r>
                  <w:r>
                    <w:rPr/>
                    <w:t>perverts, </w:t>
                  </w:r>
                  <w:r>
                    <w:rPr>
                      <w:spacing w:val="2"/>
                    </w:rPr>
                    <w:t>and </w:t>
                  </w:r>
                  <w:r>
                    <w:rPr/>
                    <w:t>all submission </w:t>
                  </w:r>
                  <w:r>
                    <w:rPr>
                      <w:spacing w:val="4"/>
                    </w:rPr>
                    <w:t>to </w:t>
                  </w:r>
                  <w:r>
                    <w:rPr>
                      <w:spacing w:val="3"/>
                    </w:rPr>
                    <w:t>authority </w:t>
                  </w:r>
                  <w:r>
                    <w:rPr>
                      <w:spacing w:val="2"/>
                    </w:rPr>
                    <w:t>humiliates” </w:t>
                  </w:r>
                  <w:r>
                    <w:rPr/>
                    <w:t>, he said. </w:t>
                  </w:r>
                  <w:r>
                    <w:rPr>
                      <w:spacing w:val="4"/>
                    </w:rPr>
                    <w:t>He </w:t>
                  </w:r>
                  <w:r>
                    <w:rPr>
                      <w:spacing w:val="2"/>
                    </w:rPr>
                    <w:t>re­ </w:t>
                  </w:r>
                  <w:r>
                    <w:rPr>
                      <w:spacing w:val="3"/>
                    </w:rPr>
                    <w:t>garded </w:t>
                  </w:r>
                  <w:r>
                    <w:rPr>
                      <w:spacing w:val="2"/>
                    </w:rPr>
                    <w:t>the </w:t>
                  </w:r>
                  <w:r>
                    <w:rPr/>
                    <w:t>State as </w:t>
                  </w:r>
                  <w:r>
                    <w:rPr>
                      <w:spacing w:val="2"/>
                    </w:rPr>
                    <w:t>the </w:t>
                  </w:r>
                  <w:r>
                    <w:rPr/>
                    <w:t>“ </w:t>
                  </w:r>
                  <w:r>
                    <w:rPr>
                      <w:spacing w:val="5"/>
                    </w:rPr>
                    <w:t>most </w:t>
                  </w:r>
                  <w:r>
                    <w:rPr/>
                    <w:t>flagrant, </w:t>
                  </w:r>
                  <w:r>
                    <w:rPr>
                      <w:spacing w:val="4"/>
                    </w:rPr>
                    <w:t>most </w:t>
                  </w:r>
                  <w:r>
                    <w:rPr>
                      <w:spacing w:val="3"/>
                    </w:rPr>
                    <w:t>cynical, </w:t>
                  </w:r>
                  <w:r>
                    <w:rPr>
                      <w:spacing w:val="2"/>
                    </w:rPr>
                    <w:t>and </w:t>
                  </w:r>
                  <w:r>
                    <w:rPr>
                      <w:spacing w:val="4"/>
                    </w:rPr>
                    <w:t>most </w:t>
                  </w:r>
                  <w:r>
                    <w:rPr>
                      <w:spacing w:val="3"/>
                    </w:rPr>
                    <w:t>complete </w:t>
                  </w:r>
                  <w:r>
                    <w:rPr/>
                    <w:t>denial </w:t>
                  </w:r>
                  <w:r>
                    <w:rPr>
                      <w:spacing w:val="11"/>
                    </w:rPr>
                    <w:t>of </w:t>
                  </w:r>
                  <w:r>
                    <w:rPr>
                      <w:spacing w:val="4"/>
                    </w:rPr>
                    <w:t>humanity” </w:t>
                  </w:r>
                  <w:r>
                    <w:rPr/>
                    <w:t>, on </w:t>
                  </w:r>
                  <w:r>
                    <w:rPr>
                      <w:spacing w:val="2"/>
                    </w:rPr>
                    <w:t>the  </w:t>
                  </w:r>
                  <w:r>
                    <w:rPr>
                      <w:spacing w:val="3"/>
                    </w:rPr>
                    <w:t>ground  </w:t>
                  </w:r>
                  <w:r>
                    <w:rPr>
                      <w:spacing w:val="4"/>
                    </w:rPr>
                    <w:t>that  </w:t>
                  </w:r>
                  <w:r>
                    <w:rPr/>
                    <w:t>“ </w:t>
                  </w:r>
                  <w:r>
                    <w:rPr>
                      <w:spacing w:val="3"/>
                    </w:rPr>
                    <w:t>every </w:t>
                  </w:r>
                  <w:r>
                    <w:rPr/>
                    <w:t>State, like </w:t>
                  </w:r>
                  <w:r>
                    <w:rPr>
                      <w:spacing w:val="3"/>
                    </w:rPr>
                    <w:t>every </w:t>
                  </w:r>
                  <w:r>
                    <w:rPr>
                      <w:spacing w:val="4"/>
                    </w:rPr>
                    <w:t>theology, </w:t>
                  </w:r>
                  <w:r>
                    <w:rPr/>
                    <w:t>assumes </w:t>
                  </w:r>
                  <w:r>
                    <w:rPr>
                      <w:spacing w:val="2"/>
                    </w:rPr>
                    <w:t>man </w:t>
                  </w:r>
                  <w:r>
                    <w:rPr>
                      <w:spacing w:val="4"/>
                    </w:rPr>
                    <w:t>to  </w:t>
                  </w:r>
                  <w:r>
                    <w:rPr/>
                    <w:t>be  </w:t>
                  </w:r>
                  <w:r>
                    <w:rPr>
                      <w:spacing w:val="3"/>
                    </w:rPr>
                    <w:t>fundamentally </w:t>
                  </w:r>
                  <w:r>
                    <w:rPr>
                      <w:spacing w:val="4"/>
                    </w:rPr>
                    <w:t>bad </w:t>
                  </w:r>
                  <w:r>
                    <w:rPr>
                      <w:spacing w:val="2"/>
                    </w:rPr>
                    <w:t>and </w:t>
                  </w:r>
                  <w:r>
                    <w:rPr>
                      <w:spacing w:val="5"/>
                    </w:rPr>
                    <w:t>wicked” </w:t>
                  </w:r>
                  <w:r>
                    <w:rPr/>
                    <w:t>. </w:t>
                  </w:r>
                  <w:r>
                    <w:rPr>
                      <w:spacing w:val="7"/>
                    </w:rPr>
                    <w:t>It </w:t>
                  </w:r>
                  <w:r>
                    <w:rPr/>
                    <w:t>was on the basis </w:t>
                  </w:r>
                  <w:r>
                    <w:rPr>
                      <w:spacing w:val="11"/>
                    </w:rPr>
                    <w:t>of </w:t>
                  </w:r>
                  <w:r>
                    <w:rPr/>
                    <w:t>his individualism </w:t>
                  </w:r>
                  <w:r>
                    <w:rPr>
                      <w:spacing w:val="4"/>
                    </w:rPr>
                    <w:t>that </w:t>
                  </w:r>
                  <w:r>
                    <w:rPr/>
                    <w:t>he </w:t>
                  </w:r>
                  <w:r>
                    <w:rPr>
                      <w:spacing w:val="5"/>
                    </w:rPr>
                    <w:t>joined </w:t>
                  </w:r>
                  <w:r>
                    <w:rPr/>
                    <w:t>issue </w:t>
                  </w:r>
                  <w:r>
                    <w:rPr>
                      <w:spacing w:val="3"/>
                    </w:rPr>
                    <w:t>with </w:t>
                  </w:r>
                  <w:r>
                    <w:rPr>
                      <w:spacing w:val="2"/>
                    </w:rPr>
                    <w:t>the communism </w:t>
                  </w:r>
                  <w:r>
                    <w:rPr>
                      <w:spacing w:val="11"/>
                    </w:rPr>
                    <w:t>of </w:t>
                  </w:r>
                  <w:r>
                    <w:rPr>
                      <w:spacing w:val="2"/>
                    </w:rPr>
                    <w:t>Marx. </w:t>
                  </w:r>
                  <w:r>
                    <w:rPr/>
                    <w:t>Marx in </w:t>
                  </w:r>
                  <w:r>
                    <w:rPr>
                      <w:spacing w:val="4"/>
                    </w:rPr>
                    <w:t>theory </w:t>
                  </w:r>
                  <w:r>
                    <w:rPr>
                      <w:spacing w:val="6"/>
                    </w:rPr>
                    <w:t>be­ </w:t>
                  </w:r>
                  <w:r>
                    <w:rPr>
                      <w:spacing w:val="5"/>
                    </w:rPr>
                    <w:t>lieved </w:t>
                  </w:r>
                  <w:r>
                    <w:rPr>
                      <w:spacing w:val="3"/>
                    </w:rPr>
                    <w:t>(for </w:t>
                  </w:r>
                  <w:r>
                    <w:rPr/>
                    <w:t>he, like Bakunin, </w:t>
                  </w:r>
                  <w:r>
                    <w:rPr>
                      <w:spacing w:val="2"/>
                    </w:rPr>
                    <w:t>had </w:t>
                  </w:r>
                  <w:r>
                    <w:rPr/>
                    <w:t>passed </w:t>
                  </w:r>
                  <w:r>
                    <w:rPr>
                      <w:spacing w:val="3"/>
                    </w:rPr>
                    <w:t>through </w:t>
                  </w:r>
                  <w:r>
                    <w:rPr/>
                    <w:t>the  </w:t>
                  </w:r>
                  <w:r>
                    <w:rPr>
                      <w:spacing w:val="3"/>
                    </w:rPr>
                    <w:t>school </w:t>
                  </w:r>
                  <w:r>
                    <w:rPr>
                      <w:spacing w:val="9"/>
                    </w:rPr>
                    <w:t>of  </w:t>
                  </w:r>
                  <w:r>
                    <w:rPr>
                      <w:spacing w:val="2"/>
                    </w:rPr>
                    <w:t>the </w:t>
                  </w:r>
                  <w:r>
                    <w:rPr>
                      <w:spacing w:val="3"/>
                    </w:rPr>
                    <w:t>French utopian </w:t>
                  </w:r>
                  <w:r>
                    <w:rPr/>
                    <w:t>socialists) </w:t>
                  </w:r>
                  <w:r>
                    <w:rPr>
                      <w:spacing w:val="4"/>
                    </w:rPr>
                    <w:t>that </w:t>
                  </w:r>
                  <w:r>
                    <w:rPr>
                      <w:spacing w:val="2"/>
                    </w:rPr>
                    <w:t>the </w:t>
                  </w:r>
                  <w:r>
                    <w:rPr/>
                    <w:t>State </w:t>
                  </w:r>
                  <w:r>
                    <w:rPr>
                      <w:spacing w:val="3"/>
                    </w:rPr>
                    <w:t>would </w:t>
                  </w:r>
                  <w:r>
                    <w:rPr/>
                    <w:t>one </w:t>
                  </w:r>
                  <w:r>
                    <w:rPr>
                      <w:spacing w:val="3"/>
                    </w:rPr>
                    <w:t>day </w:t>
                  </w:r>
                  <w:r>
                    <w:rPr/>
                    <w:t>disappear. </w:t>
                  </w:r>
                  <w:r>
                    <w:rPr>
                      <w:spacing w:val="6"/>
                    </w:rPr>
                    <w:t>But </w:t>
                  </w:r>
                  <w:r>
                    <w:rPr>
                      <w:spacing w:val="3"/>
                    </w:rPr>
                    <w:t>Bakunin </w:t>
                  </w:r>
                  <w:r>
                    <w:rPr/>
                    <w:t>was </w:t>
                  </w:r>
                  <w:r>
                    <w:rPr>
                      <w:spacing w:val="2"/>
                    </w:rPr>
                    <w:t>right </w:t>
                  </w:r>
                  <w:r>
                    <w:rPr/>
                    <w:t>in </w:t>
                  </w:r>
                  <w:r>
                    <w:rPr>
                      <w:spacing w:val="3"/>
                    </w:rPr>
                    <w:t>perceiving that </w:t>
                  </w:r>
                  <w:r>
                    <w:rPr/>
                    <w:t>the </w:t>
                  </w:r>
                  <w:r>
                    <w:rPr>
                      <w:spacing w:val="4"/>
                    </w:rPr>
                    <w:t>aboli­ tion </w:t>
                  </w:r>
                  <w:r>
                    <w:rPr>
                      <w:spacing w:val="11"/>
                    </w:rPr>
                    <w:t>of </w:t>
                  </w:r>
                  <w:r>
                    <w:rPr>
                      <w:spacing w:val="2"/>
                    </w:rPr>
                    <w:t>the </w:t>
                  </w:r>
                  <w:r>
                    <w:rPr/>
                    <w:t>State </w:t>
                  </w:r>
                  <w:r>
                    <w:rPr>
                      <w:spacing w:val="4"/>
                    </w:rPr>
                    <w:t>played no </w:t>
                  </w:r>
                  <w:r>
                    <w:rPr>
                      <w:spacing w:val="3"/>
                    </w:rPr>
                    <w:t>vital part </w:t>
                  </w:r>
                  <w:r>
                    <w:rPr/>
                    <w:t>in </w:t>
                  </w:r>
                  <w:r>
                    <w:rPr>
                      <w:spacing w:val="5"/>
                    </w:rPr>
                    <w:t>Marx’s </w:t>
                  </w:r>
                  <w:r>
                    <w:rPr/>
                    <w:t>system. Marx </w:t>
                  </w:r>
                  <w:r>
                    <w:rPr>
                      <w:spacing w:val="3"/>
                    </w:rPr>
                    <w:t>wanted </w:t>
                  </w:r>
                  <w:r>
                    <w:rPr>
                      <w:spacing w:val="4"/>
                    </w:rPr>
                    <w:t>to </w:t>
                  </w:r>
                  <w:r>
                    <w:rPr>
                      <w:spacing w:val="2"/>
                    </w:rPr>
                    <w:t>capture the </w:t>
                  </w:r>
                  <w:r>
                    <w:rPr/>
                    <w:t>State </w:t>
                  </w:r>
                  <w:r>
                    <w:rPr>
                      <w:spacing w:val="2"/>
                    </w:rPr>
                    <w:t>machine, </w:t>
                  </w:r>
                  <w:r>
                    <w:rPr>
                      <w:spacing w:val="6"/>
                    </w:rPr>
                    <w:t>not </w:t>
                  </w:r>
                  <w:r>
                    <w:rPr>
                      <w:spacing w:val="4"/>
                    </w:rPr>
                    <w:t>to </w:t>
                  </w:r>
                  <w:r>
                    <w:rPr>
                      <w:spacing w:val="3"/>
                    </w:rPr>
                    <w:t>destroy </w:t>
                  </w:r>
                  <w:r>
                    <w:rPr/>
                    <w:t>it. </w:t>
                  </w:r>
                  <w:r>
                    <w:rPr>
                      <w:spacing w:val="5"/>
                    </w:rPr>
                    <w:t>Marx’s policy </w:t>
                  </w:r>
                  <w:r>
                    <w:rPr/>
                    <w:t>was </w:t>
                  </w:r>
                  <w:r>
                    <w:rPr>
                      <w:spacing w:val="4"/>
                    </w:rPr>
                    <w:t>to </w:t>
                  </w:r>
                  <w:r>
                    <w:rPr/>
                    <w:t>“ liberate </w:t>
                  </w:r>
                  <w:r>
                    <w:rPr>
                      <w:spacing w:val="3"/>
                    </w:rPr>
                    <w:t>from </w:t>
                  </w:r>
                  <w:r>
                    <w:rPr>
                      <w:spacing w:val="7"/>
                    </w:rPr>
                    <w:t>above” </w:t>
                  </w:r>
                  <w:r>
                    <w:rPr/>
                    <w:t>— </w:t>
                  </w:r>
                  <w:r>
                    <w:rPr>
                      <w:spacing w:val="3"/>
                    </w:rPr>
                    <w:t>through </w:t>
                  </w:r>
                  <w:r>
                    <w:rPr>
                      <w:spacing w:val="2"/>
                    </w:rPr>
                    <w:t>the </w:t>
                  </w:r>
                  <w:r>
                    <w:rPr/>
                    <w:t>State. </w:t>
                  </w:r>
                  <w:r>
                    <w:rPr>
                      <w:spacing w:val="2"/>
                    </w:rPr>
                    <w:t>Bakunin </w:t>
                  </w:r>
                  <w:r>
                    <w:rPr/>
                    <w:t>held </w:t>
                  </w:r>
                  <w:r>
                    <w:rPr>
                      <w:spacing w:val="4"/>
                    </w:rPr>
                    <w:t>that </w:t>
                  </w:r>
                  <w:r>
                    <w:rPr/>
                    <w:t>the </w:t>
                  </w:r>
                  <w:r>
                    <w:rPr>
                      <w:spacing w:val="4"/>
                    </w:rPr>
                    <w:t>only </w:t>
                  </w:r>
                  <w:r>
                    <w:rPr/>
                    <w:t>true </w:t>
                  </w:r>
                  <w:r>
                    <w:rPr>
                      <w:spacing w:val="2"/>
                    </w:rPr>
                    <w:t>liberation must </w:t>
                  </w:r>
                  <w:r>
                    <w:rPr>
                      <w:spacing w:val="4"/>
                    </w:rPr>
                    <w:t>come </w:t>
                  </w:r>
                  <w:r>
                    <w:rPr/>
                    <w:t>“ </w:t>
                  </w:r>
                  <w:r>
                    <w:rPr>
                      <w:spacing w:val="2"/>
                    </w:rPr>
                    <w:t>from </w:t>
                  </w:r>
                  <w:r>
                    <w:rPr>
                      <w:spacing w:val="6"/>
                    </w:rPr>
                    <w:t>below” </w:t>
                  </w:r>
                  <w:r>
                    <w:rPr/>
                    <w:t>— </w:t>
                  </w:r>
                  <w:r>
                    <w:rPr>
                      <w:spacing w:val="3"/>
                    </w:rPr>
                    <w:t>through </w:t>
                  </w:r>
                  <w:r>
                    <w:rPr/>
                    <w:t>the </w:t>
                  </w:r>
                  <w:r>
                    <w:rPr>
                      <w:spacing w:val="2"/>
                    </w:rPr>
                    <w:t>individual. Bakunin sought </w:t>
                  </w:r>
                  <w:r>
                    <w:rPr>
                      <w:spacing w:val="3"/>
                    </w:rPr>
                    <w:t>liberty </w:t>
                  </w:r>
                  <w:r>
                    <w:rPr/>
                    <w:t>in </w:t>
                  </w:r>
                  <w:r>
                    <w:rPr>
                      <w:spacing w:val="2"/>
                    </w:rPr>
                    <w:t>destruction </w:t>
                  </w:r>
                  <w:r>
                    <w:rPr/>
                    <w:t>and </w:t>
                  </w:r>
                  <w:r>
                    <w:rPr>
                      <w:spacing w:val="2"/>
                    </w:rPr>
                    <w:t>disintegration which, </w:t>
                  </w:r>
                  <w:r>
                    <w:rPr>
                      <w:spacing w:val="4"/>
                    </w:rPr>
                    <w:t>to </w:t>
                  </w:r>
                  <w:r>
                    <w:rPr>
                      <w:spacing w:val="5"/>
                    </w:rPr>
                    <w:t>Marx’s </w:t>
                  </w:r>
                  <w:r>
                    <w:rPr>
                      <w:spacing w:val="2"/>
                    </w:rPr>
                    <w:t>orderly mind, </w:t>
                  </w:r>
                  <w:r>
                    <w:rPr/>
                    <w:t>seemed </w:t>
                  </w:r>
                  <w:r>
                    <w:rPr>
                      <w:spacing w:val="2"/>
                    </w:rPr>
                    <w:t>midsummer </w:t>
                  </w:r>
                  <w:r>
                    <w:rPr/>
                    <w:t>madness. Marx </w:t>
                  </w:r>
                  <w:r>
                    <w:rPr>
                      <w:spacing w:val="2"/>
                    </w:rPr>
                    <w:t>sought </w:t>
                  </w:r>
                  <w:r>
                    <w:rPr/>
                    <w:t>it in discipline and </w:t>
                  </w:r>
                  <w:r>
                    <w:rPr>
                      <w:spacing w:val="2"/>
                    </w:rPr>
                    <w:t>integration, which did </w:t>
                  </w:r>
                  <w:r>
                    <w:rPr>
                      <w:spacing w:val="5"/>
                    </w:rPr>
                    <w:t>not </w:t>
                  </w:r>
                  <w:r>
                    <w:rPr/>
                    <w:t>seem </w:t>
                  </w:r>
                  <w:r>
                    <w:rPr>
                      <w:spacing w:val="3"/>
                    </w:rPr>
                    <w:t>to Bakunin </w:t>
                  </w:r>
                  <w:r>
                    <w:rPr>
                      <w:spacing w:val="4"/>
                    </w:rPr>
                    <w:t>to </w:t>
                  </w:r>
                  <w:r>
                    <w:rPr/>
                    <w:t>be </w:t>
                  </w:r>
                  <w:r>
                    <w:rPr>
                      <w:spacing w:val="4"/>
                    </w:rPr>
                    <w:t>liberty </w:t>
                  </w:r>
                  <w:r>
                    <w:rPr>
                      <w:spacing w:val="2"/>
                    </w:rPr>
                    <w:t>at </w:t>
                  </w:r>
                  <w:r>
                    <w:rPr/>
                    <w:t>all. </w:t>
                  </w:r>
                  <w:r>
                    <w:rPr>
                      <w:spacing w:val="5"/>
                    </w:rPr>
                    <w:t>Liberty  </w:t>
                  </w:r>
                  <w:r>
                    <w:rPr>
                      <w:spacing w:val="4"/>
                    </w:rPr>
                    <w:t>for  </w:t>
                  </w:r>
                  <w:r>
                    <w:rPr>
                      <w:spacing w:val="3"/>
                    </w:rPr>
                    <w:t>Bakunin  could  </w:t>
                  </w:r>
                  <w:r>
                    <w:rPr>
                      <w:spacing w:val="5"/>
                    </w:rPr>
                    <w:t>not  </w:t>
                  </w:r>
                  <w:r>
                    <w:rPr/>
                    <w:t>be   </w:t>
                  </w:r>
                  <w:r>
                    <w:rPr>
                      <w:spacing w:val="4"/>
                    </w:rPr>
                    <w:t>brought   </w:t>
                  </w:r>
                  <w:r>
                    <w:rPr>
                      <w:spacing w:val="6"/>
                    </w:rPr>
                    <w:t>about  </w:t>
                  </w:r>
                  <w:r>
                    <w:rPr>
                      <w:spacing w:val="5"/>
                    </w:rPr>
                    <w:t>by  </w:t>
                  </w:r>
                  <w:r>
                    <w:rPr/>
                    <w:t>the     “ supreme </w:t>
                  </w:r>
                  <w:r>
                    <w:rPr>
                      <w:spacing w:val="5"/>
                    </w:rPr>
                    <w:t>protective </w:t>
                  </w:r>
                  <w:r>
                    <w:rPr>
                      <w:spacing w:val="3"/>
                    </w:rPr>
                    <w:t>action </w:t>
                  </w:r>
                  <w:r>
                    <w:rPr>
                      <w:spacing w:val="9"/>
                    </w:rPr>
                    <w:t>of </w:t>
                  </w:r>
                  <w:r>
                    <w:rPr/>
                    <w:t>the </w:t>
                  </w:r>
                  <w:r>
                    <w:rPr>
                      <w:spacing w:val="3"/>
                    </w:rPr>
                    <w:t>State” </w:t>
                  </w:r>
                  <w:r>
                    <w:rPr/>
                    <w:t>. </w:t>
                  </w:r>
                  <w:r>
                    <w:rPr>
                      <w:spacing w:val="4"/>
                    </w:rPr>
                    <w:t>He </w:t>
                  </w:r>
                  <w:r>
                    <w:rPr>
                      <w:spacing w:val="3"/>
                    </w:rPr>
                    <w:t>would have </w:t>
                  </w:r>
                  <w:r>
                    <w:rPr>
                      <w:spacing w:val="4"/>
                    </w:rPr>
                    <w:t>ap­ </w:t>
                  </w:r>
                  <w:r>
                    <w:rPr>
                      <w:spacing w:val="2"/>
                    </w:rPr>
                    <w:t>plied </w:t>
                  </w:r>
                  <w:r>
                    <w:rPr>
                      <w:spacing w:val="4"/>
                    </w:rPr>
                    <w:t>to </w:t>
                  </w:r>
                  <w:r>
                    <w:rPr>
                      <w:spacing w:val="5"/>
                    </w:rPr>
                    <w:t>Marx’s </w:t>
                  </w:r>
                  <w:r>
                    <w:rPr/>
                    <w:t>ideal </w:t>
                  </w:r>
                  <w:r>
                    <w:rPr>
                      <w:spacing w:val="3"/>
                    </w:rPr>
                    <w:t>society </w:t>
                  </w:r>
                  <w:r>
                    <w:rPr/>
                    <w:t>the </w:t>
                  </w:r>
                  <w:r>
                    <w:rPr>
                      <w:spacing w:val="2"/>
                    </w:rPr>
                    <w:t>words </w:t>
                  </w:r>
                  <w:r>
                    <w:rPr/>
                    <w:t>he had </w:t>
                  </w:r>
                  <w:r>
                    <w:rPr>
                      <w:spacing w:val="2"/>
                    </w:rPr>
                    <w:t>once </w:t>
                  </w:r>
                  <w:r>
                    <w:rPr/>
                    <w:t>used </w:t>
                  </w:r>
                  <w:r>
                    <w:rPr>
                      <w:spacing w:val="9"/>
                    </w:rPr>
                    <w:t>of </w:t>
                  </w:r>
                  <w:r>
                    <w:rPr>
                      <w:spacing w:val="4"/>
                    </w:rPr>
                    <w:t>Weitling’s: </w:t>
                  </w:r>
                  <w:r>
                    <w:rPr/>
                    <w:t>“ a herd </w:t>
                  </w:r>
                  <w:r>
                    <w:rPr>
                      <w:spacing w:val="9"/>
                    </w:rPr>
                    <w:t>of </w:t>
                  </w:r>
                  <w:r>
                    <w:rPr/>
                    <w:t>animals </w:t>
                  </w:r>
                  <w:r>
                    <w:rPr>
                      <w:spacing w:val="2"/>
                    </w:rPr>
                    <w:t>driven </w:t>
                  </w:r>
                  <w:r>
                    <w:rPr>
                      <w:spacing w:val="3"/>
                    </w:rPr>
                    <w:t>together </w:t>
                  </w:r>
                  <w:r>
                    <w:rPr>
                      <w:spacing w:val="5"/>
                    </w:rPr>
                    <w:t>by </w:t>
                  </w:r>
                  <w:r>
                    <w:rPr>
                      <w:spacing w:val="2"/>
                    </w:rPr>
                    <w:t>force, </w:t>
                  </w:r>
                  <w:r>
                    <w:rPr/>
                    <w:t>pursuing </w:t>
                  </w:r>
                  <w:r>
                    <w:rPr>
                      <w:spacing w:val="3"/>
                    </w:rPr>
                    <w:t>exclusively </w:t>
                  </w:r>
                  <w:r>
                    <w:rPr/>
                    <w:t>material aims, and </w:t>
                  </w:r>
                  <w:r>
                    <w:rPr>
                      <w:spacing w:val="3"/>
                    </w:rPr>
                    <w:t>knowing nothing </w:t>
                  </w:r>
                  <w:r>
                    <w:rPr>
                      <w:spacing w:val="9"/>
                    </w:rPr>
                    <w:t>of </w:t>
                  </w:r>
                  <w:r>
                    <w:rPr/>
                    <w:t>the spiritual side </w:t>
                  </w:r>
                  <w:r>
                    <w:rPr>
                      <w:spacing w:val="11"/>
                    </w:rPr>
                    <w:t>of </w:t>
                  </w:r>
                  <w:r>
                    <w:rPr>
                      <w:spacing w:val="2"/>
                    </w:rPr>
                    <w:t>life”</w:t>
                  </w:r>
                  <w:r>
                    <w:rPr>
                      <w:spacing w:val="18"/>
                    </w:rPr>
                    <w:t> </w:t>
                  </w:r>
                  <w:r>
                    <w:rPr/>
                    <w:t>.2</w:t>
                  </w:r>
                </w:p>
                <w:p>
                  <w:pPr>
                    <w:pStyle w:val="BodyText"/>
                    <w:spacing w:line="256" w:lineRule="auto"/>
                    <w:ind w:left="1116" w:right="993" w:firstLine="209"/>
                    <w:jc w:val="both"/>
                  </w:pPr>
                  <w:r>
                    <w:rPr/>
                    <w:t>The corollary of Bakunin’s whole-hearted rejection of the State was his rejection of political action as a means of pro­ moting revolution. The failure of 1848 had convinced him that the revolution must be social, not political. Both Marxists and Bakuninists wanted a new social order. But they differed fundamentally  over methods.</w:t>
                  </w:r>
                </w:p>
                <w:p>
                  <w:pPr>
                    <w:pStyle w:val="BodyText"/>
                    <w:spacing w:line="208" w:lineRule="exact" w:before="79"/>
                    <w:ind w:left="1116" w:right="975" w:firstLine="202"/>
                    <w:jc w:val="both"/>
                  </w:pPr>
                  <w:r>
                    <w:rPr/>
                    <w:t>The </w:t>
                  </w:r>
                  <w:r>
                    <w:rPr>
                      <w:spacing w:val="-5"/>
                    </w:rPr>
                    <w:t>communists </w:t>
                  </w:r>
                  <w:r>
                    <w:rPr>
                      <w:spacing w:val="-4"/>
                    </w:rPr>
                    <w:t>[wrote </w:t>
                  </w:r>
                  <w:r>
                    <w:rPr>
                      <w:spacing w:val="-5"/>
                    </w:rPr>
                    <w:t>Bakunin </w:t>
                  </w:r>
                  <w:r>
                    <w:rPr/>
                    <w:t>in </w:t>
                  </w:r>
                  <w:r>
                    <w:rPr>
                      <w:spacing w:val="-6"/>
                    </w:rPr>
                    <w:t>his </w:t>
                  </w:r>
                  <w:r>
                    <w:rPr>
                      <w:spacing w:val="-4"/>
                    </w:rPr>
                    <w:t>last </w:t>
                  </w:r>
                  <w:r>
                    <w:rPr>
                      <w:spacing w:val="-5"/>
                    </w:rPr>
                    <w:t>years] </w:t>
                  </w:r>
                  <w:r>
                    <w:rPr>
                      <w:spacing w:val="-6"/>
                    </w:rPr>
                    <w:t>imagine </w:t>
                  </w:r>
                  <w:r>
                    <w:rPr/>
                    <w:t>that they </w:t>
                  </w:r>
                  <w:r>
                    <w:rPr>
                      <w:spacing w:val="-3"/>
                    </w:rPr>
                    <w:t>can </w:t>
                  </w:r>
                  <w:r>
                    <w:rPr>
                      <w:spacing w:val="-4"/>
                    </w:rPr>
                    <w:t>achieve </w:t>
                  </w:r>
                  <w:r>
                    <w:rPr/>
                    <w:t>it </w:t>
                  </w:r>
                  <w:r>
                    <w:rPr>
                      <w:spacing w:val="3"/>
                    </w:rPr>
                    <w:t>by </w:t>
                  </w:r>
                  <w:r>
                    <w:rPr>
                      <w:spacing w:val="-4"/>
                    </w:rPr>
                    <w:t>the </w:t>
                  </w:r>
                  <w:r>
                    <w:rPr>
                      <w:spacing w:val="-3"/>
                    </w:rPr>
                    <w:t>development </w:t>
                  </w:r>
                  <w:r>
                    <w:rPr>
                      <w:spacing w:val="-4"/>
                    </w:rPr>
                    <w:t>and organisation </w:t>
                  </w:r>
                  <w:r>
                    <w:rPr/>
                    <w:t>of </w:t>
                  </w:r>
                  <w:r>
                    <w:rPr>
                      <w:spacing w:val="-3"/>
                    </w:rPr>
                    <w:t>the </w:t>
                  </w:r>
                  <w:r>
                    <w:rPr/>
                    <w:t>poli­ tical  </w:t>
                  </w:r>
                  <w:r>
                    <w:rPr>
                      <w:spacing w:val="-3"/>
                    </w:rPr>
                    <w:t>power  </w:t>
                  </w:r>
                  <w:r>
                    <w:rPr/>
                    <w:t>of  </w:t>
                  </w:r>
                  <w:r>
                    <w:rPr>
                      <w:spacing w:val="-3"/>
                    </w:rPr>
                    <w:t>the  </w:t>
                  </w:r>
                  <w:r>
                    <w:rPr>
                      <w:spacing w:val="-4"/>
                    </w:rPr>
                    <w:t>working  </w:t>
                  </w:r>
                  <w:r>
                    <w:rPr>
                      <w:spacing w:val="-7"/>
                    </w:rPr>
                    <w:t>classes,  </w:t>
                  </w:r>
                  <w:r>
                    <w:rPr/>
                    <w:t>and  </w:t>
                  </w:r>
                  <w:r>
                    <w:rPr>
                      <w:spacing w:val="-3"/>
                    </w:rPr>
                    <w:t>particularly  </w:t>
                  </w:r>
                  <w:r>
                    <w:rPr/>
                    <w:t>of  </w:t>
                  </w:r>
                  <w:r>
                    <w:rPr>
                      <w:spacing w:val="-3"/>
                    </w:rPr>
                    <w:t>the </w:t>
                  </w:r>
                  <w:r>
                    <w:rPr/>
                    <w:t>town</w:t>
                  </w:r>
                </w:p>
                <w:p>
                  <w:pPr>
                    <w:spacing w:line="178" w:lineRule="exact" w:before="107"/>
                    <w:ind w:left="1301" w:right="0" w:firstLine="0"/>
                    <w:jc w:val="left"/>
                    <w:rPr>
                      <w:b/>
                      <w:i/>
                      <w:sz w:val="15"/>
                    </w:rPr>
                  </w:pPr>
                  <w:r>
                    <w:rPr>
                      <w:b/>
                      <w:sz w:val="15"/>
                    </w:rPr>
                    <w:t>1 Bakunin,  </w:t>
                  </w:r>
                  <w:r>
                    <w:rPr>
                      <w:b/>
                      <w:i/>
                      <w:sz w:val="15"/>
                    </w:rPr>
                    <w:t>Œuvres</w:t>
                  </w:r>
                  <w:r>
                    <w:rPr>
                      <w:b/>
                      <w:sz w:val="15"/>
                    </w:rPr>
                    <w:t>, v.  160;  </w:t>
                  </w:r>
                  <w:r>
                    <w:rPr>
                      <w:b/>
                      <w:i/>
                      <w:sz w:val="15"/>
                    </w:rPr>
                    <w:t>Materiali</w:t>
                  </w:r>
                  <w:r>
                    <w:rPr>
                      <w:b/>
                      <w:sz w:val="15"/>
                    </w:rPr>
                    <w:t>,  ed.  Polonsky,  iii.  283;  Bauler, </w:t>
                  </w:r>
                  <w:r>
                    <w:rPr>
                      <w:b/>
                      <w:i/>
                      <w:sz w:val="15"/>
                    </w:rPr>
                    <w:t>Byloe</w:t>
                  </w:r>
                </w:p>
                <w:p>
                  <w:pPr>
                    <w:spacing w:line="172" w:lineRule="exact" w:before="0"/>
                    <w:ind w:left="1127" w:right="0" w:firstLine="0"/>
                    <w:jc w:val="left"/>
                    <w:rPr>
                      <w:b/>
                      <w:sz w:val="15"/>
                    </w:rPr>
                  </w:pPr>
                  <w:r>
                    <w:rPr>
                      <w:b/>
                      <w:sz w:val="15"/>
                    </w:rPr>
                    <w:t>(July  1907), p.  77; Kantor,  </w:t>
                  </w:r>
                  <w:r>
                    <w:rPr>
                      <w:b/>
                      <w:i/>
                      <w:sz w:val="15"/>
                    </w:rPr>
                    <w:t>V Pogone, </w:t>
                  </w:r>
                  <w:r>
                    <w:rPr>
                      <w:b/>
                      <w:sz w:val="15"/>
                    </w:rPr>
                    <w:t>p.  60.</w:t>
                  </w:r>
                </w:p>
                <w:p>
                  <w:pPr>
                    <w:spacing w:line="174" w:lineRule="exact" w:before="2"/>
                    <w:ind w:left="1117" w:right="974" w:firstLine="178"/>
                    <w:jc w:val="both"/>
                    <w:rPr>
                      <w:b/>
                      <w:sz w:val="15"/>
                    </w:rPr>
                  </w:pPr>
                  <w:r>
                    <w:rPr>
                      <w:b/>
                      <w:sz w:val="15"/>
                    </w:rPr>
                    <w:t>2 </w:t>
                  </w:r>
                  <w:r>
                    <w:rPr>
                      <w:b/>
                      <w:spacing w:val="-5"/>
                      <w:sz w:val="15"/>
                    </w:rPr>
                    <w:t>Bauler, </w:t>
                  </w:r>
                  <w:r>
                    <w:rPr>
                      <w:b/>
                      <w:i/>
                      <w:sz w:val="15"/>
                    </w:rPr>
                    <w:t>Byloe </w:t>
                  </w:r>
                  <w:r>
                    <w:rPr>
                      <w:b/>
                      <w:spacing w:val="-3"/>
                      <w:sz w:val="15"/>
                    </w:rPr>
                    <w:t>(July </w:t>
                  </w:r>
                  <w:r>
                    <w:rPr>
                      <w:b/>
                      <w:spacing w:val="-4"/>
                      <w:sz w:val="15"/>
                    </w:rPr>
                    <w:t>1907), </w:t>
                  </w:r>
                  <w:r>
                    <w:rPr>
                      <w:b/>
                      <w:spacing w:val="-3"/>
                      <w:sz w:val="15"/>
                    </w:rPr>
                    <w:t>p. 77; </w:t>
                  </w:r>
                  <w:r>
                    <w:rPr>
                      <w:b/>
                      <w:spacing w:val="-5"/>
                      <w:sz w:val="15"/>
                    </w:rPr>
                    <w:t>Bakunin,  </w:t>
                  </w:r>
                  <w:r>
                    <w:rPr>
                      <w:b/>
                      <w:i/>
                      <w:sz w:val="15"/>
                    </w:rPr>
                    <w:t>Œuvres</w:t>
                  </w:r>
                  <w:r>
                    <w:rPr>
                      <w:b/>
                      <w:sz w:val="15"/>
                    </w:rPr>
                    <w:t>, i.  </w:t>
                  </w:r>
                  <w:r>
                    <w:rPr>
                      <w:b/>
                      <w:spacing w:val="-4"/>
                      <w:sz w:val="15"/>
                    </w:rPr>
                    <w:t>150,  </w:t>
                  </w:r>
                  <w:r>
                    <w:rPr>
                      <w:b/>
                      <w:spacing w:val="-5"/>
                      <w:sz w:val="15"/>
                    </w:rPr>
                    <w:t>158;  </w:t>
                  </w:r>
                  <w:r>
                    <w:rPr>
                      <w:b/>
                      <w:i/>
                      <w:spacing w:val="-5"/>
                      <w:sz w:val="15"/>
                    </w:rPr>
                    <w:t>Materiali</w:t>
                  </w:r>
                  <w:r>
                    <w:rPr>
                      <w:b/>
                      <w:spacing w:val="-5"/>
                      <w:sz w:val="15"/>
                    </w:rPr>
                    <w:t>, </w:t>
                  </w:r>
                  <w:r>
                    <w:rPr>
                      <w:b/>
                      <w:spacing w:val="-4"/>
                      <w:sz w:val="15"/>
                    </w:rPr>
                    <w:t>ed.  Polonsky, </w:t>
                  </w:r>
                  <w:r>
                    <w:rPr>
                      <w:b/>
                      <w:spacing w:val="-5"/>
                      <w:sz w:val="15"/>
                    </w:rPr>
                    <w:t>iii.  </w:t>
                  </w:r>
                  <w:r>
                    <w:rPr>
                      <w:b/>
                      <w:spacing w:val="-3"/>
                      <w:sz w:val="15"/>
                    </w:rPr>
                    <w:t>298;  </w:t>
                  </w:r>
                  <w:r>
                    <w:rPr>
                      <w:b/>
                      <w:spacing w:val="-6"/>
                      <w:sz w:val="15"/>
                    </w:rPr>
                    <w:t>Guillaume,  </w:t>
                  </w:r>
                  <w:r>
                    <w:rPr>
                      <w:b/>
                      <w:i/>
                      <w:spacing w:val="-8"/>
                      <w:sz w:val="15"/>
                    </w:rPr>
                    <w:t>Internationale</w:t>
                  </w:r>
                  <w:r>
                    <w:rPr>
                      <w:b/>
                      <w:spacing w:val="-8"/>
                      <w:sz w:val="15"/>
                    </w:rPr>
                    <w:t>,  </w:t>
                  </w:r>
                  <w:r>
                    <w:rPr>
                      <w:b/>
                      <w:spacing w:val="-4"/>
                      <w:sz w:val="15"/>
                    </w:rPr>
                    <w:t>ii.  </w:t>
                  </w:r>
                  <w:r>
                    <w:rPr>
                      <w:b/>
                      <w:spacing w:val="-5"/>
                      <w:sz w:val="15"/>
                    </w:rPr>
                    <w:t>160;  </w:t>
                  </w:r>
                  <w:r>
                    <w:rPr>
                      <w:b/>
                      <w:i/>
                      <w:spacing w:val="-7"/>
                      <w:sz w:val="15"/>
                    </w:rPr>
                    <w:t>Sobranie</w:t>
                  </w:r>
                  <w:r>
                    <w:rPr>
                      <w:b/>
                      <w:spacing w:val="-7"/>
                      <w:sz w:val="15"/>
                    </w:rPr>
                    <w:t>, </w:t>
                  </w:r>
                  <w:r>
                    <w:rPr>
                      <w:b/>
                      <w:spacing w:val="-5"/>
                      <w:sz w:val="15"/>
                    </w:rPr>
                    <w:t>ed. </w:t>
                  </w:r>
                  <w:r>
                    <w:rPr>
                      <w:b/>
                      <w:spacing w:val="-4"/>
                      <w:sz w:val="15"/>
                    </w:rPr>
                    <w:t>Steklov,</w:t>
                  </w:r>
                </w:p>
                <w:p>
                  <w:pPr>
                    <w:spacing w:line="177" w:lineRule="exact" w:before="0"/>
                    <w:ind w:left="1113" w:right="0" w:firstLine="0"/>
                    <w:jc w:val="left"/>
                    <w:rPr>
                      <w:b/>
                      <w:sz w:val="15"/>
                    </w:rPr>
                  </w:pPr>
                  <w:r>
                    <w:rPr>
                      <w:b/>
                      <w:sz w:val="15"/>
                    </w:rPr>
                    <w:t>iii. 223.</w:t>
                  </w:r>
                </w:p>
              </w:txbxContent>
            </v:textbox>
            <w10:wrap type="none"/>
          </v:shape>
        </w:pict>
      </w:r>
      <w:r>
        <w:rPr/>
        <w:drawing>
          <wp:anchor distT="0" distB="0" distL="0" distR="0" allowOverlap="1" layoutInCell="1" locked="0" behindDoc="1" simplePos="0" relativeHeight="268200311">
            <wp:simplePos x="0" y="0"/>
            <wp:positionH relativeFrom="page">
              <wp:posOffset>0</wp:posOffset>
            </wp:positionH>
            <wp:positionV relativeFrom="page">
              <wp:posOffset>0</wp:posOffset>
            </wp:positionV>
            <wp:extent cx="5045064" cy="7778496"/>
            <wp:effectExtent l="0" t="0" r="0" b="0"/>
            <wp:wrapNone/>
            <wp:docPr id="873" name="image441.png" descr=""/>
            <wp:cNvGraphicFramePr>
              <a:graphicFrameLocks noChangeAspect="1"/>
            </wp:cNvGraphicFramePr>
            <a:graphic>
              <a:graphicData uri="http://schemas.openxmlformats.org/drawingml/2006/picture">
                <pic:pic>
                  <pic:nvPicPr>
                    <pic:cNvPr id="874" name="image441.png"/>
                    <pic:cNvPicPr/>
                  </pic:nvPicPr>
                  <pic:blipFill>
                    <a:blip r:embed="rId44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512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7"/>
                    <w:rPr>
                      <w:rFonts w:ascii="Times New Roman"/>
                      <w:sz w:val="21"/>
                    </w:rPr>
                  </w:pPr>
                </w:p>
                <w:p>
                  <w:pPr>
                    <w:tabs>
                      <w:tab w:pos="2735" w:val="left" w:leader="none"/>
                      <w:tab w:pos="6916" w:val="right" w:leader="none"/>
                    </w:tabs>
                    <w:spacing w:before="0"/>
                    <w:ind w:left="1078" w:right="0" w:firstLine="0"/>
                    <w:jc w:val="both"/>
                    <w:rPr>
                      <w:b/>
                      <w:sz w:val="16"/>
                    </w:rPr>
                  </w:pPr>
                  <w:r>
                    <w:rPr>
                      <w:spacing w:val="-7"/>
                      <w:position w:val="1"/>
                      <w:sz w:val="15"/>
                    </w:rPr>
                    <w:t>CHAP. </w:t>
                  </w:r>
                  <w:r>
                    <w:rPr>
                      <w:spacing w:val="-5"/>
                      <w:position w:val="1"/>
                      <w:sz w:val="15"/>
                    </w:rPr>
                    <w:t> </w:t>
                  </w:r>
                  <w:r>
                    <w:rPr>
                      <w:b/>
                      <w:spacing w:val="-4"/>
                      <w:position w:val="1"/>
                      <w:sz w:val="16"/>
                    </w:rPr>
                    <w:t>31</w:t>
                    <w:tab/>
                  </w:r>
                  <w:r>
                    <w:rPr>
                      <w:b/>
                      <w:spacing w:val="12"/>
                      <w:sz w:val="16"/>
                    </w:rPr>
                    <w:t>MARX </w:t>
                  </w:r>
                  <w:r>
                    <w:rPr>
                      <w:b/>
                      <w:spacing w:val="32"/>
                      <w:sz w:val="16"/>
                    </w:rPr>
                    <w:t> </w:t>
                  </w:r>
                  <w:r>
                    <w:rPr>
                      <w:b/>
                      <w:i/>
                      <w:spacing w:val="9"/>
                      <w:sz w:val="16"/>
                    </w:rPr>
                    <w:t>VEBSUS</w:t>
                  </w:r>
                  <w:r>
                    <w:rPr>
                      <w:b/>
                      <w:i/>
                      <w:spacing w:val="54"/>
                      <w:sz w:val="16"/>
                    </w:rPr>
                    <w:t> </w:t>
                  </w:r>
                  <w:r>
                    <w:rPr>
                      <w:b/>
                      <w:spacing w:val="11"/>
                      <w:sz w:val="16"/>
                    </w:rPr>
                    <w:t>BAKUNIN</w:t>
                  </w:r>
                  <w:r>
                    <w:rPr>
                      <w:rFonts w:ascii="Times New Roman"/>
                      <w:spacing w:val="11"/>
                      <w:sz w:val="16"/>
                    </w:rPr>
                    <w:tab/>
                  </w:r>
                  <w:r>
                    <w:rPr>
                      <w:b/>
                      <w:sz w:val="16"/>
                    </w:rPr>
                    <w:t>437</w:t>
                  </w:r>
                </w:p>
                <w:p>
                  <w:pPr>
                    <w:pStyle w:val="BodyText"/>
                    <w:spacing w:line="216" w:lineRule="auto" w:before="132"/>
                    <w:ind w:left="1070" w:right="1018" w:firstLine="8"/>
                    <w:jc w:val="both"/>
                  </w:pPr>
                  <w:r>
                    <w:rPr>
                      <w:spacing w:val="-4"/>
                    </w:rPr>
                    <w:t>proletariat. </w:t>
                  </w:r>
                  <w:r>
                    <w:rPr/>
                    <w:t>. . . </w:t>
                  </w:r>
                  <w:r>
                    <w:rPr>
                      <w:spacing w:val="-4"/>
                    </w:rPr>
                    <w:t>The </w:t>
                  </w:r>
                  <w:r>
                    <w:rPr/>
                    <w:t>revolutionary </w:t>
                  </w:r>
                  <w:r>
                    <w:rPr>
                      <w:spacing w:val="-5"/>
                    </w:rPr>
                    <w:t>socialists </w:t>
                  </w:r>
                  <w:r>
                    <w:rPr/>
                    <w:t>. . . </w:t>
                  </w:r>
                  <w:r>
                    <w:rPr>
                      <w:spacing w:val="-4"/>
                    </w:rPr>
                    <w:t>think, </w:t>
                  </w:r>
                  <w:r>
                    <w:rPr/>
                    <w:t>on </w:t>
                  </w:r>
                  <w:r>
                    <w:rPr>
                      <w:spacing w:val="-3"/>
                    </w:rPr>
                    <w:t>the other </w:t>
                  </w:r>
                  <w:r>
                    <w:rPr>
                      <w:spacing w:val="-4"/>
                    </w:rPr>
                    <w:t>hand, </w:t>
                  </w:r>
                  <w:r>
                    <w:rPr/>
                    <w:t>that they </w:t>
                  </w:r>
                  <w:r>
                    <w:rPr>
                      <w:spacing w:val="-3"/>
                    </w:rPr>
                    <w:t>can </w:t>
                  </w:r>
                  <w:r>
                    <w:rPr/>
                    <w:t>only </w:t>
                  </w:r>
                  <w:r>
                    <w:rPr>
                      <w:spacing w:val="-4"/>
                    </w:rPr>
                    <w:t>reach this </w:t>
                  </w:r>
                  <w:r>
                    <w:rPr/>
                    <w:t>goal </w:t>
                  </w:r>
                  <w:r>
                    <w:rPr>
                      <w:spacing w:val="3"/>
                    </w:rPr>
                    <w:t>by </w:t>
                  </w:r>
                  <w:r>
                    <w:rPr>
                      <w:spacing w:val="-3"/>
                    </w:rPr>
                    <w:t>the development </w:t>
                  </w:r>
                  <w:r>
                    <w:rPr>
                      <w:spacing w:val="-4"/>
                    </w:rPr>
                    <w:t>and organisation </w:t>
                  </w:r>
                  <w:r>
                    <w:rPr/>
                    <w:t>of </w:t>
                  </w:r>
                  <w:r>
                    <w:rPr>
                      <w:spacing w:val="-3"/>
                    </w:rPr>
                    <w:t>the </w:t>
                  </w:r>
                  <w:r>
                    <w:rPr/>
                    <w:t>non-political, </w:t>
                  </w:r>
                  <w:r>
                    <w:rPr>
                      <w:spacing w:val="-4"/>
                    </w:rPr>
                    <w:t>social, </w:t>
                  </w:r>
                  <w:r>
                    <w:rPr>
                      <w:spacing w:val="-3"/>
                    </w:rPr>
                    <w:t>and </w:t>
                  </w:r>
                  <w:r>
                    <w:rPr>
                      <w:spacing w:val="-4"/>
                    </w:rPr>
                    <w:t>therefore </w:t>
                  </w:r>
                  <w:r>
                    <w:rPr/>
                    <w:t>anti-political power of </w:t>
                  </w:r>
                  <w:r>
                    <w:rPr>
                      <w:spacing w:val="-4"/>
                    </w:rPr>
                    <w:t>the working </w:t>
                  </w:r>
                  <w:r>
                    <w:rPr>
                      <w:spacing w:val="-9"/>
                    </w:rPr>
                    <w:t>masses </w:t>
                  </w:r>
                  <w:r>
                    <w:rPr/>
                    <w:t>in town </w:t>
                  </w:r>
                  <w:r>
                    <w:rPr>
                      <w:spacing w:val="-4"/>
                    </w:rPr>
                    <w:t>and  </w:t>
                  </w:r>
                  <w:r>
                    <w:rPr>
                      <w:spacing w:val="-3"/>
                    </w:rPr>
                    <w:t>country.</w:t>
                  </w:r>
                </w:p>
                <w:p>
                  <w:pPr>
                    <w:pStyle w:val="BodyText"/>
                    <w:spacing w:line="252" w:lineRule="auto" w:before="132"/>
                    <w:ind w:left="1058" w:right="1037" w:firstLine="17"/>
                    <w:jc w:val="both"/>
                  </w:pPr>
                  <w:r>
                    <w:rPr>
                      <w:spacing w:val="2"/>
                    </w:rPr>
                    <w:t>Strictly </w:t>
                  </w:r>
                  <w:r>
                    <w:rPr/>
                    <w:t>speaking, there was, </w:t>
                  </w:r>
                  <w:r>
                    <w:rPr>
                      <w:spacing w:val="11"/>
                    </w:rPr>
                    <w:t>of </w:t>
                  </w:r>
                  <w:r>
                    <w:rPr/>
                    <w:t>course, </w:t>
                  </w:r>
                  <w:r>
                    <w:rPr>
                      <w:spacing w:val="3"/>
                    </w:rPr>
                    <w:t>nothing </w:t>
                  </w:r>
                  <w:r>
                    <w:rPr>
                      <w:spacing w:val="2"/>
                    </w:rPr>
                    <w:t>illogical </w:t>
                  </w:r>
                  <w:r>
                    <w:rPr/>
                    <w:t>in using </w:t>
                  </w:r>
                  <w:r>
                    <w:rPr>
                      <w:spacing w:val="3"/>
                    </w:rPr>
                    <w:t>political </w:t>
                  </w:r>
                  <w:r>
                    <w:rPr/>
                    <w:t>means </w:t>
                  </w:r>
                  <w:r>
                    <w:rPr>
                      <w:spacing w:val="4"/>
                    </w:rPr>
                    <w:t>to </w:t>
                  </w:r>
                  <w:r>
                    <w:rPr>
                      <w:spacing w:val="3"/>
                    </w:rPr>
                    <w:t>destroy </w:t>
                  </w:r>
                  <w:r>
                    <w:rPr>
                      <w:spacing w:val="4"/>
                    </w:rPr>
                    <w:t>political </w:t>
                  </w:r>
                  <w:r>
                    <w:rPr>
                      <w:spacing w:val="2"/>
                    </w:rPr>
                    <w:t>institutions; </w:t>
                  </w:r>
                  <w:r>
                    <w:rPr/>
                    <w:t>and here </w:t>
                  </w:r>
                  <w:r>
                    <w:rPr>
                      <w:spacing w:val="-3"/>
                    </w:rPr>
                    <w:t>as </w:t>
                  </w:r>
                  <w:r>
                    <w:rPr/>
                    <w:t>elsewhere </w:t>
                  </w:r>
                  <w:r>
                    <w:rPr>
                      <w:spacing w:val="2"/>
                    </w:rPr>
                    <w:t>Bakunin </w:t>
                  </w:r>
                  <w:r>
                    <w:rPr/>
                    <w:t>was </w:t>
                  </w:r>
                  <w:r>
                    <w:rPr>
                      <w:spacing w:val="6"/>
                    </w:rPr>
                    <w:t>not </w:t>
                  </w:r>
                  <w:r>
                    <w:rPr>
                      <w:spacing w:val="4"/>
                    </w:rPr>
                    <w:t>perfectly </w:t>
                  </w:r>
                  <w:r>
                    <w:rPr/>
                    <w:t>consistent. </w:t>
                  </w:r>
                  <w:r>
                    <w:rPr>
                      <w:spacing w:val="4"/>
                    </w:rPr>
                    <w:t>In </w:t>
                  </w:r>
                  <w:r>
                    <w:rPr>
                      <w:spacing w:val="-4"/>
                    </w:rPr>
                    <w:t>1868, </w:t>
                  </w:r>
                  <w:r>
                    <w:rPr/>
                    <w:t>he </w:t>
                  </w:r>
                  <w:r>
                    <w:rPr>
                      <w:spacing w:val="3"/>
                    </w:rPr>
                    <w:t>wrote </w:t>
                  </w:r>
                  <w:r>
                    <w:rPr/>
                    <w:t>a letter </w:t>
                  </w:r>
                  <w:r>
                    <w:rPr>
                      <w:spacing w:val="4"/>
                    </w:rPr>
                    <w:t>for </w:t>
                  </w:r>
                  <w:r>
                    <w:rPr/>
                    <w:t>a French </w:t>
                  </w:r>
                  <w:r>
                    <w:rPr>
                      <w:spacing w:val="3"/>
                    </w:rPr>
                    <w:t>journal </w:t>
                  </w:r>
                  <w:r>
                    <w:rPr/>
                    <w:t>in which he </w:t>
                  </w:r>
                  <w:r>
                    <w:rPr>
                      <w:spacing w:val="3"/>
                    </w:rPr>
                    <w:t>attacked </w:t>
                  </w:r>
                  <w:r>
                    <w:rPr>
                      <w:spacing w:val="2"/>
                    </w:rPr>
                    <w:t>French </w:t>
                  </w:r>
                  <w:r>
                    <w:rPr/>
                    <w:t>socialists </w:t>
                  </w:r>
                  <w:r>
                    <w:rPr>
                      <w:spacing w:val="3"/>
                    </w:rPr>
                    <w:t>for </w:t>
                  </w:r>
                  <w:r>
                    <w:rPr/>
                    <w:t>an </w:t>
                  </w:r>
                  <w:r>
                    <w:rPr>
                      <w:spacing w:val="2"/>
                    </w:rPr>
                    <w:t>abstention from </w:t>
                  </w:r>
                  <w:r>
                    <w:rPr>
                      <w:spacing w:val="3"/>
                    </w:rPr>
                    <w:t>politics </w:t>
                  </w:r>
                  <w:r>
                    <w:rPr>
                      <w:spacing w:val="2"/>
                    </w:rPr>
                    <w:t>which might </w:t>
                  </w:r>
                  <w:r>
                    <w:rPr/>
                    <w:t>easily be </w:t>
                  </w:r>
                  <w:r>
                    <w:rPr>
                      <w:spacing w:val="2"/>
                    </w:rPr>
                    <w:t>interpreted </w:t>
                  </w:r>
                  <w:r>
                    <w:rPr>
                      <w:spacing w:val="-3"/>
                    </w:rPr>
                    <w:t>as </w:t>
                  </w:r>
                  <w:r>
                    <w:rPr>
                      <w:spacing w:val="3"/>
                    </w:rPr>
                    <w:t>political </w:t>
                  </w:r>
                  <w:r>
                    <w:rPr>
                      <w:spacing w:val="2"/>
                    </w:rPr>
                    <w:t>cowardice; and </w:t>
                  </w:r>
                  <w:r>
                    <w:rPr/>
                    <w:t>some  </w:t>
                  </w:r>
                  <w:r>
                    <w:rPr>
                      <w:spacing w:val="11"/>
                    </w:rPr>
                    <w:t>of  </w:t>
                  </w:r>
                  <w:r>
                    <w:rPr/>
                    <w:t>his  closest </w:t>
                  </w:r>
                  <w:r>
                    <w:rPr>
                      <w:spacing w:val="2"/>
                    </w:rPr>
                    <w:t>Italian </w:t>
                  </w:r>
                  <w:r>
                    <w:rPr/>
                    <w:t>supporters, </w:t>
                  </w:r>
                  <w:r>
                    <w:rPr>
                      <w:spacing w:val="2"/>
                    </w:rPr>
                    <w:t>including </w:t>
                  </w:r>
                  <w:r>
                    <w:rPr>
                      <w:spacing w:val="3"/>
                    </w:rPr>
                    <w:t>Gambuzzi </w:t>
                  </w:r>
                  <w:r>
                    <w:rPr/>
                    <w:t>and Fanelli, </w:t>
                  </w:r>
                  <w:r>
                    <w:rPr>
                      <w:spacing w:val="2"/>
                    </w:rPr>
                    <w:t>became </w:t>
                  </w:r>
                  <w:r>
                    <w:rPr/>
                    <w:t>members </w:t>
                  </w:r>
                  <w:r>
                    <w:rPr>
                      <w:spacing w:val="11"/>
                    </w:rPr>
                    <w:t>of </w:t>
                  </w:r>
                  <w:r>
                    <w:rPr/>
                    <w:t>the </w:t>
                  </w:r>
                  <w:r>
                    <w:rPr>
                      <w:spacing w:val="3"/>
                    </w:rPr>
                    <w:t>Italian </w:t>
                  </w:r>
                  <w:r>
                    <w:rPr/>
                    <w:t>Chamber. </w:t>
                  </w:r>
                  <w:r>
                    <w:rPr>
                      <w:spacing w:val="5"/>
                    </w:rPr>
                    <w:t>But </w:t>
                  </w:r>
                  <w:r>
                    <w:rPr/>
                    <w:t>in his </w:t>
                  </w:r>
                  <w:r>
                    <w:rPr>
                      <w:spacing w:val="3"/>
                    </w:rPr>
                    <w:t>own practice,  </w:t>
                  </w:r>
                  <w:r>
                    <w:rPr/>
                    <w:t>and  in his </w:t>
                  </w:r>
                  <w:r>
                    <w:rPr>
                      <w:spacing w:val="3"/>
                    </w:rPr>
                    <w:t>inmost thought, </w:t>
                  </w:r>
                  <w:r>
                    <w:rPr>
                      <w:spacing w:val="2"/>
                    </w:rPr>
                    <w:t>Bakunin </w:t>
                  </w:r>
                  <w:r>
                    <w:rPr>
                      <w:spacing w:val="3"/>
                    </w:rPr>
                    <w:t>never </w:t>
                  </w:r>
                  <w:r>
                    <w:rPr>
                      <w:spacing w:val="2"/>
                    </w:rPr>
                    <w:t>wavered. </w:t>
                  </w:r>
                  <w:r>
                    <w:rPr>
                      <w:spacing w:val="3"/>
                    </w:rPr>
                    <w:t>He  </w:t>
                  </w:r>
                  <w:r>
                    <w:rPr>
                      <w:spacing w:val="2"/>
                    </w:rPr>
                    <w:t>believed, with </w:t>
                  </w:r>
                  <w:r>
                    <w:rPr>
                      <w:spacing w:val="3"/>
                    </w:rPr>
                    <w:t>Proudhon, that </w:t>
                  </w:r>
                  <w:r>
                    <w:rPr/>
                    <w:t>all systems </w:t>
                  </w:r>
                  <w:r>
                    <w:rPr>
                      <w:spacing w:val="9"/>
                    </w:rPr>
                    <w:t>of </w:t>
                  </w:r>
                  <w:r>
                    <w:rPr>
                      <w:spacing w:val="4"/>
                    </w:rPr>
                    <w:t>government </w:t>
                  </w:r>
                  <w:r>
                    <w:rPr/>
                    <w:t>were </w:t>
                  </w:r>
                  <w:r>
                    <w:rPr>
                      <w:spacing w:val="3"/>
                    </w:rPr>
                    <w:t>bad, </w:t>
                  </w:r>
                  <w:r>
                    <w:rPr/>
                    <w:t>and should be </w:t>
                  </w:r>
                  <w:r>
                    <w:rPr>
                      <w:spacing w:val="7"/>
                    </w:rPr>
                    <w:t>boycotted </w:t>
                  </w:r>
                  <w:r>
                    <w:rPr/>
                    <w:t>until such </w:t>
                  </w:r>
                  <w:r>
                    <w:rPr>
                      <w:spacing w:val="2"/>
                    </w:rPr>
                    <w:t>time </w:t>
                  </w:r>
                  <w:r>
                    <w:rPr>
                      <w:spacing w:val="-3"/>
                    </w:rPr>
                    <w:t>as </w:t>
                  </w:r>
                  <w:r>
                    <w:rPr>
                      <w:spacing w:val="4"/>
                    </w:rPr>
                    <w:t>they </w:t>
                  </w:r>
                  <w:r>
                    <w:rPr>
                      <w:spacing w:val="3"/>
                    </w:rPr>
                    <w:t>could </w:t>
                  </w:r>
                  <w:r>
                    <w:rPr/>
                    <w:t>be </w:t>
                  </w:r>
                  <w:r>
                    <w:rPr>
                      <w:spacing w:val="3"/>
                    </w:rPr>
                    <w:t>destroyed. </w:t>
                  </w:r>
                  <w:r>
                    <w:rPr/>
                    <w:t>Since </w:t>
                  </w:r>
                  <w:r>
                    <w:rPr>
                      <w:spacing w:val="-5"/>
                    </w:rPr>
                    <w:t>1848, </w:t>
                  </w:r>
                  <w:r>
                    <w:rPr>
                      <w:i/>
                      <w:spacing w:val="-3"/>
                    </w:rPr>
                    <w:t>bourgeois </w:t>
                  </w:r>
                  <w:r>
                    <w:rPr>
                      <w:spacing w:val="5"/>
                    </w:rPr>
                    <w:t>democracy </w:t>
                  </w:r>
                  <w:r>
                    <w:rPr/>
                    <w:t>in </w:t>
                  </w:r>
                  <w:r>
                    <w:rPr>
                      <w:spacing w:val="2"/>
                    </w:rPr>
                    <w:t>particular had </w:t>
                  </w:r>
                  <w:r>
                    <w:rPr/>
                    <w:t>been </w:t>
                  </w:r>
                  <w:r>
                    <w:rPr>
                      <w:spacing w:val="2"/>
                    </w:rPr>
                    <w:t>ana­ thema </w:t>
                  </w:r>
                  <w:r>
                    <w:rPr>
                      <w:spacing w:val="3"/>
                    </w:rPr>
                    <w:t>to</w:t>
                  </w:r>
                  <w:r>
                    <w:rPr>
                      <w:spacing w:val="51"/>
                    </w:rPr>
                    <w:t> </w:t>
                  </w:r>
                  <w:r>
                    <w:rPr>
                      <w:spacing w:val="4"/>
                    </w:rPr>
                    <w:t>him.1</w:t>
                  </w:r>
                </w:p>
                <w:p>
                  <w:pPr>
                    <w:pStyle w:val="BodyText"/>
                    <w:spacing w:line="249" w:lineRule="auto" w:before="5"/>
                    <w:ind w:left="1033" w:right="1049" w:firstLine="233"/>
                    <w:jc w:val="both"/>
                  </w:pPr>
                  <w:r>
                    <w:rPr>
                      <w:spacing w:val="4"/>
                    </w:rPr>
                    <w:t>Extreme </w:t>
                  </w:r>
                  <w:r>
                    <w:rPr/>
                    <w:t>individualism has, </w:t>
                  </w:r>
                  <w:r>
                    <w:rPr>
                      <w:spacing w:val="3"/>
                    </w:rPr>
                    <w:t>however, more </w:t>
                  </w:r>
                  <w:r>
                    <w:rPr>
                      <w:spacing w:val="2"/>
                    </w:rPr>
                    <w:t>than one facet. </w:t>
                  </w:r>
                  <w:r>
                    <w:rPr/>
                    <w:t>I f it </w:t>
                  </w:r>
                  <w:r>
                    <w:rPr>
                      <w:spacing w:val="-3"/>
                    </w:rPr>
                    <w:t>issues </w:t>
                  </w:r>
                  <w:r>
                    <w:rPr/>
                    <w:t>on one side in </w:t>
                  </w:r>
                  <w:r>
                    <w:rPr>
                      <w:spacing w:val="4"/>
                    </w:rPr>
                    <w:t>complete </w:t>
                  </w:r>
                  <w:r>
                    <w:rPr/>
                    <w:t>anarchism,  </w:t>
                  </w:r>
                  <w:r>
                    <w:rPr>
                      <w:spacing w:val="2"/>
                    </w:rPr>
                    <w:t>it </w:t>
                  </w:r>
                  <w:r>
                    <w:rPr>
                      <w:spacing w:val="3"/>
                    </w:rPr>
                    <w:t>points  on </w:t>
                  </w:r>
                  <w:r>
                    <w:rPr/>
                    <w:t>the </w:t>
                  </w:r>
                  <w:r>
                    <w:rPr>
                      <w:spacing w:val="2"/>
                    </w:rPr>
                    <w:t>other </w:t>
                  </w:r>
                  <w:r>
                    <w:rPr>
                      <w:spacing w:val="4"/>
                    </w:rPr>
                    <w:t>to </w:t>
                  </w:r>
                  <w:r>
                    <w:rPr>
                      <w:spacing w:val="3"/>
                    </w:rPr>
                    <w:t>individual </w:t>
                  </w:r>
                  <w:r>
                    <w:rPr/>
                    <w:t>absolutism. </w:t>
                  </w:r>
                  <w:r>
                    <w:rPr>
                      <w:spacing w:val="4"/>
                    </w:rPr>
                    <w:t>Stimer, </w:t>
                  </w:r>
                  <w:r>
                    <w:rPr>
                      <w:spacing w:val="2"/>
                    </w:rPr>
                    <w:t>the </w:t>
                  </w:r>
                  <w:r>
                    <w:rPr>
                      <w:spacing w:val="3"/>
                    </w:rPr>
                    <w:t>philosopher </w:t>
                  </w:r>
                  <w:r>
                    <w:rPr>
                      <w:spacing w:val="11"/>
                    </w:rPr>
                    <w:t>of </w:t>
                  </w:r>
                  <w:r>
                    <w:rPr>
                      <w:spacing w:val="2"/>
                    </w:rPr>
                    <w:t>in­ dividualism, </w:t>
                  </w:r>
                  <w:r>
                    <w:rPr>
                      <w:spacing w:val="3"/>
                    </w:rPr>
                    <w:t>ended </w:t>
                  </w:r>
                  <w:r>
                    <w:rPr>
                      <w:spacing w:val="6"/>
                    </w:rPr>
                    <w:t>not </w:t>
                  </w:r>
                  <w:r>
                    <w:rPr>
                      <w:spacing w:val="-3"/>
                    </w:rPr>
                    <w:t>as </w:t>
                  </w:r>
                  <w:r>
                    <w:rPr/>
                    <w:t>an anarchist, </w:t>
                  </w:r>
                  <w:r>
                    <w:rPr>
                      <w:spacing w:val="5"/>
                    </w:rPr>
                    <w:t>but </w:t>
                  </w:r>
                  <w:r>
                    <w:rPr/>
                    <w:t>as a solipsist. </w:t>
                  </w:r>
                  <w:r>
                    <w:rPr>
                      <w:spacing w:val="5"/>
                    </w:rPr>
                    <w:t>It </w:t>
                  </w:r>
                  <w:r>
                    <w:rPr/>
                    <w:t>is  </w:t>
                  </w:r>
                  <w:r>
                    <w:rPr>
                      <w:spacing w:val="6"/>
                    </w:rPr>
                    <w:t>not </w:t>
                  </w:r>
                  <w:r>
                    <w:rPr/>
                    <w:t>sufficient </w:t>
                  </w:r>
                  <w:r>
                    <w:rPr>
                      <w:spacing w:val="4"/>
                    </w:rPr>
                    <w:t>to </w:t>
                  </w:r>
                  <w:r>
                    <w:rPr/>
                    <w:t>dismiss as passing aberrations </w:t>
                  </w:r>
                  <w:r>
                    <w:rPr>
                      <w:spacing w:val="2"/>
                    </w:rPr>
                    <w:t>those fantastic </w:t>
                  </w:r>
                  <w:r>
                    <w:rPr/>
                    <w:t>dreams indulged in </w:t>
                  </w:r>
                  <w:r>
                    <w:rPr>
                      <w:spacing w:val="6"/>
                    </w:rPr>
                    <w:t>by </w:t>
                  </w:r>
                  <w:r>
                    <w:rPr>
                      <w:spacing w:val="2"/>
                    </w:rPr>
                    <w:t>Bakunin </w:t>
                  </w:r>
                  <w:r>
                    <w:rPr/>
                    <w:t>in </w:t>
                  </w:r>
                  <w:r>
                    <w:rPr>
                      <w:spacing w:val="2"/>
                    </w:rPr>
                    <w:t>the </w:t>
                  </w:r>
                  <w:r>
                    <w:rPr>
                      <w:spacing w:val="3"/>
                    </w:rPr>
                    <w:t>Peter-and-Paul </w:t>
                  </w:r>
                  <w:r>
                    <w:rPr/>
                    <w:t>fortress and in Siberia— </w:t>
                  </w:r>
                  <w:r>
                    <w:rPr>
                      <w:spacing w:val="2"/>
                    </w:rPr>
                    <w:t>when </w:t>
                  </w:r>
                  <w:r>
                    <w:rPr/>
                    <w:t>he offered a  </w:t>
                  </w:r>
                  <w:r>
                    <w:rPr>
                      <w:spacing w:val="3"/>
                    </w:rPr>
                    <w:t>revolutionary  </w:t>
                  </w:r>
                  <w:r>
                    <w:rPr>
                      <w:spacing w:val="2"/>
                    </w:rPr>
                    <w:t>dictatorship </w:t>
                  </w:r>
                  <w:r>
                    <w:rPr/>
                    <w:t>first </w:t>
                  </w:r>
                  <w:r>
                    <w:rPr>
                      <w:spacing w:val="4"/>
                    </w:rPr>
                    <w:t>to </w:t>
                  </w:r>
                  <w:r>
                    <w:rPr/>
                    <w:t>the </w:t>
                  </w:r>
                  <w:r>
                    <w:rPr>
                      <w:spacing w:val="2"/>
                    </w:rPr>
                    <w:t>Tsar and </w:t>
                  </w:r>
                  <w:r>
                    <w:rPr/>
                    <w:t>then </w:t>
                  </w:r>
                  <w:r>
                    <w:rPr>
                      <w:spacing w:val="4"/>
                    </w:rPr>
                    <w:t>to </w:t>
                  </w:r>
                  <w:r>
                    <w:rPr>
                      <w:spacing w:val="2"/>
                    </w:rPr>
                    <w:t>Muraviev. </w:t>
                  </w:r>
                  <w:r>
                    <w:rPr/>
                    <w:t>I f representative </w:t>
                  </w:r>
                  <w:r>
                    <w:rPr>
                      <w:spacing w:val="5"/>
                    </w:rPr>
                    <w:t>govern­ </w:t>
                  </w:r>
                  <w:r>
                    <w:rPr>
                      <w:spacing w:val="3"/>
                    </w:rPr>
                    <w:t>ment </w:t>
                  </w:r>
                  <w:r>
                    <w:rPr/>
                    <w:t>was repellent </w:t>
                  </w:r>
                  <w:r>
                    <w:rPr>
                      <w:spacing w:val="4"/>
                    </w:rPr>
                    <w:t>to Bakunin’s </w:t>
                  </w:r>
                  <w:r>
                    <w:rPr/>
                    <w:t>wilful </w:t>
                  </w:r>
                  <w:r>
                    <w:rPr>
                      <w:spacing w:val="2"/>
                    </w:rPr>
                    <w:t>and imperious </w:t>
                  </w:r>
                  <w:r>
                    <w:rPr/>
                    <w:t>nature, </w:t>
                  </w:r>
                  <w:r>
                    <w:rPr>
                      <w:spacing w:val="2"/>
                    </w:rPr>
                    <w:t>absolute </w:t>
                  </w:r>
                  <w:r>
                    <w:rPr>
                      <w:spacing w:val="3"/>
                    </w:rPr>
                    <w:t>dictatorship </w:t>
                  </w:r>
                  <w:r>
                    <w:rPr/>
                    <w:t>was </w:t>
                  </w:r>
                  <w:r>
                    <w:rPr>
                      <w:spacing w:val="3"/>
                    </w:rPr>
                    <w:t>correspondingly </w:t>
                  </w:r>
                  <w:r>
                    <w:rPr/>
                    <w:t>congenial. </w:t>
                  </w:r>
                  <w:r>
                    <w:rPr>
                      <w:spacing w:val="4"/>
                    </w:rPr>
                    <w:t>He </w:t>
                  </w:r>
                  <w:r>
                    <w:rPr/>
                    <w:t>was </w:t>
                  </w:r>
                  <w:r>
                    <w:rPr>
                      <w:spacing w:val="2"/>
                    </w:rPr>
                    <w:t>indeed </w:t>
                  </w:r>
                  <w:r>
                    <w:rPr/>
                    <w:t>sincere </w:t>
                  </w:r>
                  <w:r>
                    <w:rPr>
                      <w:spacing w:val="2"/>
                    </w:rPr>
                    <w:t>enough </w:t>
                  </w:r>
                  <w:r>
                    <w:rPr/>
                    <w:t>in </w:t>
                  </w:r>
                  <w:r>
                    <w:rPr>
                      <w:spacing w:val="2"/>
                    </w:rPr>
                    <w:t>disclaiming </w:t>
                  </w:r>
                  <w:r>
                    <w:rPr>
                      <w:spacing w:val="3"/>
                    </w:rPr>
                    <w:t>any </w:t>
                  </w:r>
                  <w:r>
                    <w:rPr>
                      <w:spacing w:val="4"/>
                    </w:rPr>
                    <w:t>ambition to  </w:t>
                  </w:r>
                  <w:r>
                    <w:rPr/>
                    <w:t>fill the  rôle  </w:t>
                  </w:r>
                  <w:r>
                    <w:rPr>
                      <w:spacing w:val="11"/>
                    </w:rPr>
                    <w:t>of </w:t>
                  </w:r>
                  <w:r>
                    <w:rPr/>
                    <w:t>a </w:t>
                  </w:r>
                  <w:r>
                    <w:rPr>
                      <w:spacing w:val="3"/>
                    </w:rPr>
                    <w:t>popular</w:t>
                  </w:r>
                  <w:r>
                    <w:rPr>
                      <w:spacing w:val="14"/>
                    </w:rPr>
                    <w:t> </w:t>
                  </w:r>
                  <w:r>
                    <w:rPr/>
                    <w:t>leader.</w:t>
                  </w:r>
                </w:p>
                <w:p>
                  <w:pPr>
                    <w:pStyle w:val="BodyText"/>
                    <w:spacing w:line="223" w:lineRule="auto" w:before="109"/>
                    <w:ind w:left="1017" w:right="1056" w:firstLine="208"/>
                    <w:jc w:val="both"/>
                  </w:pPr>
                  <w:r>
                    <w:rPr>
                      <w:spacing w:val="4"/>
                    </w:rPr>
                    <w:t>You </w:t>
                  </w:r>
                  <w:r>
                    <w:rPr/>
                    <w:t>tell </w:t>
                  </w:r>
                  <w:r>
                    <w:rPr>
                      <w:spacing w:val="-4"/>
                    </w:rPr>
                    <w:t>me [he </w:t>
                  </w:r>
                  <w:r>
                    <w:rPr/>
                    <w:t>wrote to Albert Richard] that I </w:t>
                  </w:r>
                  <w:r>
                    <w:rPr>
                      <w:spacing w:val="-3"/>
                    </w:rPr>
                    <w:t>can </w:t>
                  </w:r>
                  <w:r>
                    <w:rPr/>
                    <w:t>become </w:t>
                  </w:r>
                  <w:r>
                    <w:rPr>
                      <w:spacing w:val="-4"/>
                    </w:rPr>
                    <w:t>the Garibaldi </w:t>
                  </w:r>
                  <w:r>
                    <w:rPr>
                      <w:spacing w:val="3"/>
                    </w:rPr>
                    <w:t>of </w:t>
                  </w:r>
                  <w:r>
                    <w:rPr>
                      <w:spacing w:val="-5"/>
                    </w:rPr>
                    <w:t>socialism? </w:t>
                  </w:r>
                  <w:r>
                    <w:rPr/>
                    <w:t>I </w:t>
                  </w:r>
                  <w:r>
                    <w:rPr>
                      <w:spacing w:val="-4"/>
                    </w:rPr>
                    <w:t>care </w:t>
                  </w:r>
                  <w:r>
                    <w:rPr/>
                    <w:t>very little to </w:t>
                  </w:r>
                  <w:r>
                    <w:rPr>
                      <w:spacing w:val="-3"/>
                    </w:rPr>
                    <w:t>become </w:t>
                  </w:r>
                  <w:r>
                    <w:rPr/>
                    <w:t>a </w:t>
                  </w:r>
                  <w:r>
                    <w:rPr>
                      <w:spacing w:val="-5"/>
                    </w:rPr>
                    <w:t>Garibaldi </w:t>
                  </w:r>
                  <w:r>
                    <w:rPr>
                      <w:spacing w:val="-4"/>
                    </w:rPr>
                    <w:t>and </w:t>
                  </w:r>
                  <w:r>
                    <w:rPr/>
                    <w:t>play a </w:t>
                  </w:r>
                  <w:r>
                    <w:rPr>
                      <w:spacing w:val="-3"/>
                    </w:rPr>
                    <w:t>grotesque </w:t>
                  </w:r>
                  <w:r>
                    <w:rPr>
                      <w:spacing w:val="-4"/>
                    </w:rPr>
                    <w:t>rôle. </w:t>
                  </w:r>
                  <w:r>
                    <w:rPr/>
                    <w:t>My </w:t>
                  </w:r>
                  <w:r>
                    <w:rPr>
                      <w:spacing w:val="-5"/>
                    </w:rPr>
                    <w:t>dear, </w:t>
                  </w:r>
                  <w:r>
                    <w:rPr/>
                    <w:t>I </w:t>
                  </w:r>
                  <w:r>
                    <w:rPr>
                      <w:spacing w:val="-6"/>
                    </w:rPr>
                    <w:t>shall </w:t>
                  </w:r>
                  <w:r>
                    <w:rPr/>
                    <w:t>die </w:t>
                  </w:r>
                  <w:r>
                    <w:rPr>
                      <w:spacing w:val="-3"/>
                    </w:rPr>
                    <w:t>and the </w:t>
                  </w:r>
                  <w:r>
                    <w:rPr>
                      <w:spacing w:val="-5"/>
                    </w:rPr>
                    <w:t>worms  </w:t>
                  </w:r>
                  <w:r>
                    <w:rPr>
                      <w:spacing w:val="-4"/>
                    </w:rPr>
                    <w:t>will  </w:t>
                  </w:r>
                  <w:r>
                    <w:rPr>
                      <w:spacing w:val="-3"/>
                    </w:rPr>
                    <w:t>eat </w:t>
                  </w:r>
                  <w:r>
                    <w:rPr>
                      <w:spacing w:val="-4"/>
                    </w:rPr>
                    <w:t>me, </w:t>
                  </w:r>
                  <w:r>
                    <w:rPr/>
                    <w:t>but I want </w:t>
                  </w:r>
                  <w:r>
                    <w:rPr>
                      <w:spacing w:val="-3"/>
                    </w:rPr>
                    <w:t>our idea </w:t>
                  </w:r>
                  <w:r>
                    <w:rPr/>
                    <w:t>to </w:t>
                  </w:r>
                  <w:r>
                    <w:rPr>
                      <w:spacing w:val="-4"/>
                    </w:rPr>
                    <w:t>triumph. </w:t>
                  </w:r>
                  <w:r>
                    <w:rPr/>
                    <w:t>I </w:t>
                  </w:r>
                  <w:r>
                    <w:rPr>
                      <w:spacing w:val="-3"/>
                    </w:rPr>
                    <w:t>want the </w:t>
                  </w:r>
                  <w:r>
                    <w:rPr>
                      <w:spacing w:val="-8"/>
                    </w:rPr>
                    <w:t>masses </w:t>
                  </w:r>
                  <w:r>
                    <w:rPr/>
                    <w:t>of </w:t>
                  </w:r>
                  <w:r>
                    <w:rPr>
                      <w:spacing w:val="-4"/>
                    </w:rPr>
                    <w:t>humanity </w:t>
                  </w:r>
                  <w:r>
                    <w:rPr>
                      <w:spacing w:val="2"/>
                    </w:rPr>
                    <w:t>to </w:t>
                  </w:r>
                  <w:r>
                    <w:rPr/>
                    <w:t>be </w:t>
                  </w:r>
                  <w:r>
                    <w:rPr>
                      <w:spacing w:val="-3"/>
                    </w:rPr>
                    <w:t>really </w:t>
                  </w:r>
                  <w:r>
                    <w:rPr>
                      <w:spacing w:val="-4"/>
                    </w:rPr>
                    <w:t>emancipated </w:t>
                  </w:r>
                  <w:r>
                    <w:rPr/>
                    <w:t>from </w:t>
                  </w:r>
                  <w:r>
                    <w:rPr>
                      <w:spacing w:val="-3"/>
                    </w:rPr>
                    <w:t>all </w:t>
                  </w:r>
                  <w:r>
                    <w:rPr>
                      <w:spacing w:val="-5"/>
                    </w:rPr>
                    <w:t>authorities </w:t>
                  </w:r>
                  <w:r>
                    <w:rPr>
                      <w:spacing w:val="-4"/>
                    </w:rPr>
                    <w:t>and </w:t>
                  </w:r>
                  <w:r>
                    <w:rPr/>
                    <w:t>from </w:t>
                  </w:r>
                  <w:r>
                    <w:rPr>
                      <w:spacing w:val="-4"/>
                    </w:rPr>
                    <w:t>all </w:t>
                  </w:r>
                  <w:r>
                    <w:rPr>
                      <w:spacing w:val="-6"/>
                    </w:rPr>
                    <w:t>heroes </w:t>
                  </w:r>
                  <w:r>
                    <w:rPr>
                      <w:spacing w:val="-5"/>
                    </w:rPr>
                    <w:t>present </w:t>
                  </w:r>
                  <w:r>
                    <w:rPr>
                      <w:spacing w:val="-4"/>
                    </w:rPr>
                    <w:t>and </w:t>
                  </w:r>
                  <w:r>
                    <w:rPr/>
                    <w:t>to  </w:t>
                  </w:r>
                  <w:r>
                    <w:rPr>
                      <w:spacing w:val="-5"/>
                    </w:rPr>
                    <w:t>come.</w:t>
                  </w:r>
                </w:p>
                <w:p>
                  <w:pPr>
                    <w:pStyle w:val="BodyText"/>
                    <w:spacing w:line="254" w:lineRule="auto" w:before="139"/>
                    <w:ind w:left="1027" w:right="1065"/>
                    <w:jc w:val="both"/>
                  </w:pPr>
                  <w:r>
                    <w:rPr/>
                    <w:t>But the same confusion is inherent in these ideas as in his con­ ception of the Alliance. For the “ masses of humanity” , Bakunin preached  individual  freedom  pushed  to  the  extreme  of anar­</w:t>
                  </w:r>
                </w:p>
                <w:p>
                  <w:pPr>
                    <w:spacing w:before="183"/>
                    <w:ind w:left="261" w:right="331" w:firstLine="0"/>
                    <w:jc w:val="center"/>
                    <w:rPr>
                      <w:b/>
                      <w:sz w:val="15"/>
                    </w:rPr>
                  </w:pPr>
                  <w:r>
                    <w:rPr>
                      <w:b/>
                      <w:sz w:val="15"/>
                    </w:rPr>
                    <w:t>1 Guillaume,  </w:t>
                  </w:r>
                  <w:r>
                    <w:rPr>
                      <w:b/>
                      <w:i/>
                      <w:sz w:val="15"/>
                    </w:rPr>
                    <w:t>Internationale</w:t>
                  </w:r>
                  <w:r>
                    <w:rPr>
                      <w:b/>
                      <w:sz w:val="15"/>
                    </w:rPr>
                    <w:t>,  ii.  161;  </w:t>
                  </w:r>
                  <w:r>
                    <w:rPr>
                      <w:b/>
                      <w:i/>
                      <w:sz w:val="15"/>
                    </w:rPr>
                    <w:t>Materiali, </w:t>
                  </w:r>
                  <w:r>
                    <w:rPr>
                      <w:b/>
                      <w:sz w:val="15"/>
                    </w:rPr>
                    <w:t>ed.  Polonsky,  iii. 145.</w:t>
                  </w:r>
                </w:p>
              </w:txbxContent>
            </v:textbox>
            <w10:wrap type="none"/>
          </v:shape>
        </w:pict>
      </w:r>
      <w:r>
        <w:rPr/>
        <w:drawing>
          <wp:anchor distT="0" distB="0" distL="0" distR="0" allowOverlap="1" layoutInCell="1" locked="0" behindDoc="1" simplePos="0" relativeHeight="268200359">
            <wp:simplePos x="0" y="0"/>
            <wp:positionH relativeFrom="page">
              <wp:posOffset>0</wp:posOffset>
            </wp:positionH>
            <wp:positionV relativeFrom="page">
              <wp:posOffset>0</wp:posOffset>
            </wp:positionV>
            <wp:extent cx="5045064" cy="7778496"/>
            <wp:effectExtent l="0" t="0" r="0" b="0"/>
            <wp:wrapNone/>
            <wp:docPr id="875" name="image442.png" descr=""/>
            <wp:cNvGraphicFramePr>
              <a:graphicFrameLocks noChangeAspect="1"/>
            </wp:cNvGraphicFramePr>
            <a:graphic>
              <a:graphicData uri="http://schemas.openxmlformats.org/drawingml/2006/picture">
                <pic:pic>
                  <pic:nvPicPr>
                    <pic:cNvPr id="876" name="image442.png"/>
                    <pic:cNvPicPr/>
                  </pic:nvPicPr>
                  <pic:blipFill>
                    <a:blip r:embed="rId44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507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920" w:val="left" w:leader="none"/>
                      <w:tab w:pos="6316" w:val="left" w:leader="none"/>
                    </w:tabs>
                    <w:spacing w:before="117"/>
                    <w:ind w:left="1073" w:right="0" w:firstLine="0"/>
                    <w:jc w:val="both"/>
                    <w:rPr>
                      <w:sz w:val="15"/>
                    </w:rPr>
                  </w:pPr>
                  <w:r>
                    <w:rPr>
                      <w:sz w:val="12"/>
                    </w:rPr>
                    <w:t>4</w:t>
                  </w:r>
                  <w:r>
                    <w:rPr>
                      <w:spacing w:val="-8"/>
                      <w:sz w:val="12"/>
                    </w:rPr>
                    <w:t> </w:t>
                  </w:r>
                  <w:r>
                    <w:rPr>
                      <w:sz w:val="12"/>
                    </w:rPr>
                    <w:t>3</w:t>
                  </w:r>
                  <w:r>
                    <w:rPr>
                      <w:spacing w:val="-10"/>
                      <w:sz w:val="12"/>
                    </w:rPr>
                    <w:t> </w:t>
                  </w:r>
                  <w:r>
                    <w:rPr>
                      <w:sz w:val="12"/>
                    </w:rPr>
                    <w:t>8</w:t>
                    <w:tab/>
                  </w:r>
                  <w:r>
                    <w:rPr>
                      <w:b/>
                      <w:spacing w:val="11"/>
                      <w:sz w:val="16"/>
                    </w:rPr>
                    <w:t>BAKUNIN  </w:t>
                  </w:r>
                  <w:r>
                    <w:rPr>
                      <w:b/>
                      <w:spacing w:val="8"/>
                      <w:sz w:val="16"/>
                    </w:rPr>
                    <w:t>AND</w:t>
                  </w:r>
                  <w:r>
                    <w:rPr>
                      <w:b/>
                      <w:spacing w:val="50"/>
                      <w:sz w:val="16"/>
                    </w:rPr>
                    <w:t> </w:t>
                  </w:r>
                  <w:r>
                    <w:rPr>
                      <w:b/>
                      <w:sz w:val="16"/>
                    </w:rPr>
                    <w:t>M</w:t>
                  </w:r>
                  <w:r>
                    <w:rPr>
                      <w:b/>
                      <w:spacing w:val="-26"/>
                      <w:sz w:val="16"/>
                    </w:rPr>
                    <w:t> </w:t>
                  </w:r>
                  <w:r>
                    <w:rPr>
                      <w:b/>
                      <w:spacing w:val="10"/>
                      <w:sz w:val="16"/>
                    </w:rPr>
                    <w:t>ARX</w:t>
                    <w:tab/>
                  </w:r>
                  <w:r>
                    <w:rPr>
                      <w:spacing w:val="-8"/>
                      <w:sz w:val="15"/>
                    </w:rPr>
                    <w:t>BOOK</w:t>
                  </w:r>
                  <w:r>
                    <w:rPr>
                      <w:spacing w:val="11"/>
                      <w:sz w:val="15"/>
                    </w:rPr>
                    <w:t> </w:t>
                  </w:r>
                  <w:r>
                    <w:rPr>
                      <w:sz w:val="15"/>
                    </w:rPr>
                    <w:t>V</w:t>
                  </w:r>
                </w:p>
                <w:p>
                  <w:pPr>
                    <w:pStyle w:val="BodyText"/>
                    <w:spacing w:line="252" w:lineRule="auto" w:before="117"/>
                    <w:ind w:left="1044" w:right="1037" w:firstLine="29"/>
                    <w:jc w:val="both"/>
                  </w:pPr>
                  <w:r>
                    <w:rPr/>
                    <w:t>chism. </w:t>
                  </w:r>
                  <w:r>
                    <w:rPr>
                      <w:spacing w:val="6"/>
                    </w:rPr>
                    <w:t>For </w:t>
                  </w:r>
                  <w:r>
                    <w:rPr>
                      <w:spacing w:val="2"/>
                    </w:rPr>
                    <w:t>the </w:t>
                  </w:r>
                  <w:r>
                    <w:rPr>
                      <w:spacing w:val="3"/>
                    </w:rPr>
                    <w:t>revolutionary </w:t>
                  </w:r>
                  <w:r>
                    <w:rPr>
                      <w:spacing w:val="4"/>
                    </w:rPr>
                    <w:t>party, </w:t>
                  </w:r>
                  <w:r>
                    <w:rPr/>
                    <w:t>he desired “ absolute efface- </w:t>
                  </w:r>
                  <w:r>
                    <w:rPr>
                      <w:spacing w:val="4"/>
                    </w:rPr>
                    <w:t>ment </w:t>
                  </w:r>
                  <w:r>
                    <w:rPr>
                      <w:spacing w:val="11"/>
                    </w:rPr>
                    <w:t>of </w:t>
                  </w:r>
                  <w:r>
                    <w:rPr>
                      <w:spacing w:val="2"/>
                    </w:rPr>
                    <w:t>individuals, </w:t>
                  </w:r>
                  <w:r>
                    <w:rPr>
                      <w:spacing w:val="9"/>
                    </w:rPr>
                    <w:t>of </w:t>
                  </w:r>
                  <w:r>
                    <w:rPr/>
                    <w:t>wills, in </w:t>
                  </w:r>
                  <w:r>
                    <w:rPr>
                      <w:spacing w:val="3"/>
                    </w:rPr>
                    <w:t>collective </w:t>
                  </w:r>
                  <w:r>
                    <w:rPr/>
                    <w:t>organisation and </w:t>
                  </w:r>
                  <w:r>
                    <w:rPr>
                      <w:spacing w:val="8"/>
                    </w:rPr>
                    <w:t>action’’; </w:t>
                  </w:r>
                  <w:r>
                    <w:rPr>
                      <w:spacing w:val="2"/>
                    </w:rPr>
                    <w:t>and </w:t>
                  </w:r>
                  <w:r>
                    <w:rPr/>
                    <w:t>in </w:t>
                  </w:r>
                  <w:r>
                    <w:rPr>
                      <w:spacing w:val="3"/>
                    </w:rPr>
                    <w:t>practice, though </w:t>
                  </w:r>
                  <w:r>
                    <w:rPr>
                      <w:spacing w:val="6"/>
                    </w:rPr>
                    <w:t>not </w:t>
                  </w:r>
                  <w:r>
                    <w:rPr/>
                    <w:t>in </w:t>
                  </w:r>
                  <w:r>
                    <w:rPr>
                      <w:spacing w:val="3"/>
                    </w:rPr>
                    <w:t>theory, </w:t>
                  </w:r>
                  <w:r>
                    <w:rPr/>
                    <w:t>he  readily  </w:t>
                  </w:r>
                  <w:r>
                    <w:rPr>
                      <w:spacing w:val="3"/>
                    </w:rPr>
                    <w:t>enough </w:t>
                  </w:r>
                  <w:r>
                    <w:rPr>
                      <w:spacing w:val="2"/>
                    </w:rPr>
                    <w:t>conferred </w:t>
                  </w:r>
                  <w:r>
                    <w:rPr/>
                    <w:t>on </w:t>
                  </w:r>
                  <w:r>
                    <w:rPr>
                      <w:spacing w:val="3"/>
                    </w:rPr>
                    <w:t>himself </w:t>
                  </w:r>
                  <w:r>
                    <w:rPr>
                      <w:spacing w:val="2"/>
                    </w:rPr>
                    <w:t>the dictatorship </w:t>
                  </w:r>
                  <w:r>
                    <w:rPr>
                      <w:spacing w:val="11"/>
                    </w:rPr>
                    <w:t>of </w:t>
                  </w:r>
                  <w:r>
                    <w:rPr>
                      <w:spacing w:val="2"/>
                    </w:rPr>
                    <w:t>the </w:t>
                  </w:r>
                  <w:r>
                    <w:rPr>
                      <w:spacing w:val="5"/>
                    </w:rPr>
                    <w:t>revolution­ </w:t>
                  </w:r>
                  <w:r>
                    <w:rPr>
                      <w:spacing w:val="2"/>
                    </w:rPr>
                    <w:t>ary </w:t>
                  </w:r>
                  <w:r>
                    <w:rPr>
                      <w:spacing w:val="5"/>
                    </w:rPr>
                    <w:t>party. </w:t>
                  </w:r>
                  <w:r>
                    <w:rPr>
                      <w:spacing w:val="3"/>
                    </w:rPr>
                    <w:t>Marx </w:t>
                  </w:r>
                  <w:r>
                    <w:rPr>
                      <w:spacing w:val="4"/>
                    </w:rPr>
                    <w:t>could </w:t>
                  </w:r>
                  <w:r>
                    <w:rPr/>
                    <w:t>write, </w:t>
                  </w:r>
                  <w:r>
                    <w:rPr>
                      <w:spacing w:val="2"/>
                    </w:rPr>
                    <w:t>with </w:t>
                  </w:r>
                  <w:r>
                    <w:rPr/>
                    <w:t>sufficient aptness </w:t>
                  </w:r>
                  <w:r>
                    <w:rPr>
                      <w:spacing w:val="4"/>
                    </w:rPr>
                    <w:t>to </w:t>
                  </w:r>
                  <w:r>
                    <w:rPr/>
                    <w:t>score a </w:t>
                  </w:r>
                  <w:r>
                    <w:rPr>
                      <w:spacing w:val="5"/>
                    </w:rPr>
                    <w:t>point, </w:t>
                  </w:r>
                  <w:r>
                    <w:rPr>
                      <w:spacing w:val="4"/>
                    </w:rPr>
                    <w:t>that </w:t>
                  </w:r>
                  <w:r>
                    <w:rPr/>
                    <w:t>“ </w:t>
                  </w:r>
                  <w:r>
                    <w:rPr>
                      <w:spacing w:val="2"/>
                    </w:rPr>
                    <w:t>anarchy </w:t>
                  </w:r>
                  <w:r>
                    <w:rPr/>
                    <w:t>reigns, at </w:t>
                  </w:r>
                  <w:r>
                    <w:rPr>
                      <w:spacing w:val="2"/>
                    </w:rPr>
                    <w:t>any </w:t>
                  </w:r>
                  <w:r>
                    <w:rPr/>
                    <w:t>rate, in  his  head,  where there is </w:t>
                  </w:r>
                  <w:r>
                    <w:rPr>
                      <w:spacing w:val="4"/>
                    </w:rPr>
                    <w:t>room </w:t>
                  </w:r>
                  <w:r>
                    <w:rPr>
                      <w:spacing w:val="3"/>
                    </w:rPr>
                    <w:t>for </w:t>
                  </w:r>
                  <w:r>
                    <w:rPr>
                      <w:spacing w:val="4"/>
                    </w:rPr>
                    <w:t>only </w:t>
                  </w:r>
                  <w:r>
                    <w:rPr/>
                    <w:t>one clear idea— </w:t>
                  </w:r>
                  <w:r>
                    <w:rPr>
                      <w:spacing w:val="3"/>
                    </w:rPr>
                    <w:t>that </w:t>
                  </w:r>
                  <w:r>
                    <w:rPr>
                      <w:spacing w:val="2"/>
                    </w:rPr>
                    <w:t>Bakunin </w:t>
                  </w:r>
                  <w:r>
                    <w:rPr>
                      <w:spacing w:val="3"/>
                    </w:rPr>
                    <w:t>must play </w:t>
                  </w:r>
                  <w:r>
                    <w:rPr/>
                    <w:t>first </w:t>
                  </w:r>
                  <w:r>
                    <w:rPr>
                      <w:spacing w:val="2"/>
                    </w:rPr>
                    <w:t>fiddle” </w:t>
                  </w:r>
                  <w:r>
                    <w:rPr/>
                    <w:t>; </w:t>
                  </w:r>
                  <w:r>
                    <w:rPr>
                      <w:spacing w:val="2"/>
                    </w:rPr>
                    <w:t>and </w:t>
                  </w:r>
                  <w:r>
                    <w:rPr/>
                    <w:t>the </w:t>
                  </w:r>
                  <w:r>
                    <w:rPr>
                      <w:spacing w:val="4"/>
                    </w:rPr>
                    <w:t>revolt </w:t>
                  </w:r>
                  <w:r>
                    <w:rPr/>
                    <w:t>in the </w:t>
                  </w:r>
                  <w:r>
                    <w:rPr>
                      <w:spacing w:val="3"/>
                    </w:rPr>
                    <w:t>International </w:t>
                  </w:r>
                  <w:r>
                    <w:rPr>
                      <w:spacing w:val="4"/>
                    </w:rPr>
                    <w:t>Brotherhood </w:t>
                  </w:r>
                  <w:r>
                    <w:rPr/>
                    <w:t>at </w:t>
                  </w:r>
                  <w:r>
                    <w:rPr>
                      <w:spacing w:val="2"/>
                    </w:rPr>
                    <w:t>the </w:t>
                  </w:r>
                  <w:r>
                    <w:rPr/>
                    <w:t>beginning </w:t>
                  </w:r>
                  <w:r>
                    <w:rPr>
                      <w:spacing w:val="11"/>
                    </w:rPr>
                    <w:t>of </w:t>
                  </w:r>
                  <w:r>
                    <w:rPr>
                      <w:spacing w:val="-5"/>
                    </w:rPr>
                    <w:t>1869 </w:t>
                  </w:r>
                  <w:r>
                    <w:rPr/>
                    <w:t>was </w:t>
                  </w:r>
                  <w:r>
                    <w:rPr>
                      <w:spacing w:val="4"/>
                    </w:rPr>
                    <w:t>palpably </w:t>
                  </w:r>
                  <w:r>
                    <w:rPr>
                      <w:spacing w:val="6"/>
                    </w:rPr>
                    <w:t>provoked </w:t>
                  </w:r>
                  <w:r>
                    <w:rPr>
                      <w:spacing w:val="4"/>
                    </w:rPr>
                    <w:t>by </w:t>
                  </w:r>
                  <w:r>
                    <w:rPr/>
                    <w:t>his </w:t>
                  </w:r>
                  <w:r>
                    <w:rPr>
                      <w:spacing w:val="3"/>
                    </w:rPr>
                    <w:t>dictatorial methods. </w:t>
                  </w:r>
                  <w:r>
                    <w:rPr>
                      <w:spacing w:val="2"/>
                    </w:rPr>
                    <w:t>There </w:t>
                  </w:r>
                  <w:r>
                    <w:rPr/>
                    <w:t>was thus in </w:t>
                  </w:r>
                  <w:r>
                    <w:rPr>
                      <w:spacing w:val="4"/>
                    </w:rPr>
                    <w:t>Bakunin’s </w:t>
                  </w:r>
                  <w:r>
                    <w:rPr>
                      <w:spacing w:val="2"/>
                    </w:rPr>
                    <w:t>system </w:t>
                  </w:r>
                  <w:r>
                    <w:rPr/>
                    <w:t>a </w:t>
                  </w:r>
                  <w:r>
                    <w:rPr>
                      <w:spacing w:val="2"/>
                    </w:rPr>
                    <w:t>fundamental </w:t>
                  </w:r>
                  <w:r>
                    <w:rPr>
                      <w:spacing w:val="3"/>
                    </w:rPr>
                    <w:t>inconsistency comparable </w:t>
                  </w:r>
                  <w:r>
                    <w:rPr>
                      <w:spacing w:val="4"/>
                    </w:rPr>
                    <w:t>to </w:t>
                  </w:r>
                  <w:r>
                    <w:rPr>
                      <w:spacing w:val="2"/>
                    </w:rPr>
                    <w:t>the </w:t>
                  </w:r>
                  <w:r>
                    <w:rPr>
                      <w:spacing w:val="3"/>
                    </w:rPr>
                    <w:t>fundamental </w:t>
                  </w:r>
                  <w:r>
                    <w:rPr>
                      <w:spacing w:val="2"/>
                    </w:rPr>
                    <w:t>inconsistency </w:t>
                  </w:r>
                  <w:r>
                    <w:rPr>
                      <w:spacing w:val="9"/>
                    </w:rPr>
                    <w:t>of </w:t>
                  </w:r>
                  <w:r>
                    <w:rPr/>
                    <w:t>Marx, </w:t>
                  </w:r>
                  <w:r>
                    <w:rPr>
                      <w:spacing w:val="4"/>
                    </w:rPr>
                    <w:t>who hoped to </w:t>
                  </w:r>
                  <w:r>
                    <w:rPr/>
                    <w:t>create a régime </w:t>
                  </w:r>
                  <w:r>
                    <w:rPr>
                      <w:spacing w:val="9"/>
                    </w:rPr>
                    <w:t>of </w:t>
                  </w:r>
                  <w:r>
                    <w:rPr/>
                    <w:t>universal </w:t>
                  </w:r>
                  <w:r>
                    <w:rPr>
                      <w:spacing w:val="5"/>
                    </w:rPr>
                    <w:t>love </w:t>
                  </w:r>
                  <w:r>
                    <w:rPr>
                      <w:spacing w:val="3"/>
                    </w:rPr>
                    <w:t>through  </w:t>
                  </w:r>
                  <w:r>
                    <w:rPr>
                      <w:spacing w:val="2"/>
                    </w:rPr>
                    <w:t>the medium </w:t>
                  </w:r>
                  <w:r>
                    <w:rPr>
                      <w:spacing w:val="11"/>
                    </w:rPr>
                    <w:t>of </w:t>
                  </w:r>
                  <w:r>
                    <w:rPr/>
                    <w:t>class hatred. </w:t>
                  </w:r>
                  <w:r>
                    <w:rPr>
                      <w:spacing w:val="2"/>
                    </w:rPr>
                    <w:t>Bakunin </w:t>
                  </w:r>
                  <w:r>
                    <w:rPr/>
                    <w:t>is </w:t>
                  </w:r>
                  <w:r>
                    <w:rPr>
                      <w:spacing w:val="4"/>
                    </w:rPr>
                    <w:t>known to </w:t>
                  </w:r>
                  <w:r>
                    <w:rPr>
                      <w:spacing w:val="2"/>
                    </w:rPr>
                    <w:t>the </w:t>
                  </w:r>
                  <w:r>
                    <w:rPr>
                      <w:spacing w:val="3"/>
                    </w:rPr>
                    <w:t>world </w:t>
                  </w:r>
                  <w:r>
                    <w:rPr>
                      <w:spacing w:val="-3"/>
                    </w:rPr>
                    <w:t>as </w:t>
                  </w:r>
                  <w:r>
                    <w:rPr/>
                    <w:t>one </w:t>
                  </w:r>
                  <w:r>
                    <w:rPr>
                      <w:spacing w:val="9"/>
                    </w:rPr>
                    <w:t>of </w:t>
                  </w:r>
                  <w:r>
                    <w:rPr/>
                    <w:t>the founders </w:t>
                  </w:r>
                  <w:r>
                    <w:rPr>
                      <w:spacing w:val="11"/>
                    </w:rPr>
                    <w:t>of </w:t>
                  </w:r>
                  <w:r>
                    <w:rPr/>
                    <w:t>anarchism. </w:t>
                  </w:r>
                  <w:r>
                    <w:rPr>
                      <w:spacing w:val="6"/>
                    </w:rPr>
                    <w:t>It </w:t>
                  </w:r>
                  <w:r>
                    <w:rPr/>
                    <w:t>is less </w:t>
                  </w:r>
                  <w:r>
                    <w:rPr>
                      <w:spacing w:val="4"/>
                    </w:rPr>
                    <w:t>often </w:t>
                  </w:r>
                  <w:r>
                    <w:rPr>
                      <w:spacing w:val="2"/>
                    </w:rPr>
                    <w:t>remembered </w:t>
                  </w:r>
                  <w:r>
                    <w:rPr>
                      <w:spacing w:val="4"/>
                    </w:rPr>
                    <w:t>that </w:t>
                  </w:r>
                  <w:r>
                    <w:rPr/>
                    <w:t>he was the first </w:t>
                  </w:r>
                  <w:r>
                    <w:rPr>
                      <w:spacing w:val="2"/>
                    </w:rPr>
                    <w:t>originator </w:t>
                  </w:r>
                  <w:r>
                    <w:rPr>
                      <w:spacing w:val="9"/>
                    </w:rPr>
                    <w:t>of </w:t>
                  </w:r>
                  <w:r>
                    <w:rPr>
                      <w:spacing w:val="2"/>
                    </w:rPr>
                    <w:t>the </w:t>
                  </w:r>
                  <w:r>
                    <w:rPr>
                      <w:spacing w:val="4"/>
                    </w:rPr>
                    <w:t>conception </w:t>
                  </w:r>
                  <w:r>
                    <w:rPr>
                      <w:spacing w:val="9"/>
                    </w:rPr>
                    <w:t>of </w:t>
                  </w:r>
                  <w:r>
                    <w:rPr/>
                    <w:t>a select and closely organised </w:t>
                  </w:r>
                  <w:r>
                    <w:rPr>
                      <w:spacing w:val="3"/>
                    </w:rPr>
                    <w:t>revolutionary </w:t>
                  </w:r>
                  <w:r>
                    <w:rPr>
                      <w:spacing w:val="4"/>
                    </w:rPr>
                    <w:t>party, </w:t>
                  </w:r>
                  <w:r>
                    <w:rPr>
                      <w:spacing w:val="5"/>
                    </w:rPr>
                    <w:t>bound </w:t>
                  </w:r>
                  <w:r>
                    <w:rPr>
                      <w:spacing w:val="3"/>
                    </w:rPr>
                    <w:t>together </w:t>
                  </w:r>
                  <w:r>
                    <w:rPr>
                      <w:spacing w:val="5"/>
                    </w:rPr>
                    <w:t>not </w:t>
                  </w:r>
                  <w:r>
                    <w:rPr>
                      <w:spacing w:val="2"/>
                    </w:rPr>
                    <w:t>only  </w:t>
                  </w:r>
                  <w:r>
                    <w:rPr>
                      <w:spacing w:val="5"/>
                    </w:rPr>
                    <w:t>by </w:t>
                  </w:r>
                  <w:r>
                    <w:rPr>
                      <w:spacing w:val="6"/>
                    </w:rPr>
                    <w:t>common </w:t>
                  </w:r>
                  <w:r>
                    <w:rPr/>
                    <w:t>ideals, </w:t>
                  </w:r>
                  <w:r>
                    <w:rPr>
                      <w:spacing w:val="4"/>
                    </w:rPr>
                    <w:t>but </w:t>
                  </w:r>
                  <w:r>
                    <w:rPr>
                      <w:spacing w:val="7"/>
                    </w:rPr>
                    <w:t>by </w:t>
                  </w:r>
                  <w:r>
                    <w:rPr>
                      <w:spacing w:val="2"/>
                    </w:rPr>
                    <w:t>the </w:t>
                  </w:r>
                  <w:r>
                    <w:rPr/>
                    <w:t>tie </w:t>
                  </w:r>
                  <w:r>
                    <w:rPr>
                      <w:spacing w:val="11"/>
                    </w:rPr>
                    <w:t>of </w:t>
                  </w:r>
                  <w:r>
                    <w:rPr>
                      <w:spacing w:val="3"/>
                    </w:rPr>
                    <w:t>implicit obedience </w:t>
                  </w:r>
                  <w:r>
                    <w:rPr>
                      <w:spacing w:val="4"/>
                    </w:rPr>
                    <w:t>to </w:t>
                  </w:r>
                  <w:r>
                    <w:rPr/>
                    <w:t>an absolute  </w:t>
                  </w:r>
                  <w:r>
                    <w:rPr>
                      <w:spacing w:val="3"/>
                    </w:rPr>
                    <w:t>revolutionary</w:t>
                  </w:r>
                  <w:r>
                    <w:rPr>
                      <w:spacing w:val="19"/>
                    </w:rPr>
                    <w:t> </w:t>
                  </w:r>
                  <w:r>
                    <w:rPr>
                      <w:spacing w:val="5"/>
                    </w:rPr>
                    <w:t>dictator.1</w:t>
                  </w:r>
                </w:p>
                <w:p>
                  <w:pPr>
                    <w:pStyle w:val="BodyText"/>
                    <w:spacing w:line="252" w:lineRule="auto"/>
                    <w:ind w:left="1018" w:right="1067" w:firstLine="229"/>
                    <w:jc w:val="both"/>
                  </w:pPr>
                  <w:r>
                    <w:rPr>
                      <w:spacing w:val="2"/>
                    </w:rPr>
                    <w:t>Neither </w:t>
                  </w:r>
                  <w:r>
                    <w:rPr/>
                    <w:t>Michael </w:t>
                  </w:r>
                  <w:r>
                    <w:rPr>
                      <w:spacing w:val="2"/>
                    </w:rPr>
                    <w:t>Bakunin nor </w:t>
                  </w:r>
                  <w:r>
                    <w:rPr>
                      <w:spacing w:val="5"/>
                    </w:rPr>
                    <w:t>Karl </w:t>
                  </w:r>
                  <w:r>
                    <w:rPr>
                      <w:spacing w:val="3"/>
                    </w:rPr>
                    <w:t>Marx left </w:t>
                  </w:r>
                  <w:r>
                    <w:rPr/>
                    <w:t>at his </w:t>
                  </w:r>
                  <w:r>
                    <w:rPr>
                      <w:spacing w:val="2"/>
                    </w:rPr>
                    <w:t>death </w:t>
                  </w:r>
                  <w:r>
                    <w:rPr/>
                    <w:t>any </w:t>
                  </w:r>
                  <w:r>
                    <w:rPr>
                      <w:spacing w:val="2"/>
                    </w:rPr>
                    <w:t>international </w:t>
                  </w:r>
                  <w:r>
                    <w:rPr/>
                    <w:t>organisation </w:t>
                  </w:r>
                  <w:r>
                    <w:rPr>
                      <w:spacing w:val="3"/>
                    </w:rPr>
                    <w:t>pledged </w:t>
                  </w:r>
                  <w:r>
                    <w:rPr>
                      <w:spacing w:val="4"/>
                    </w:rPr>
                    <w:t>to apply </w:t>
                  </w:r>
                  <w:r>
                    <w:rPr/>
                    <w:t>his </w:t>
                  </w:r>
                  <w:r>
                    <w:rPr>
                      <w:spacing w:val="3"/>
                    </w:rPr>
                    <w:t>revolutionary </w:t>
                  </w:r>
                  <w:r>
                    <w:rPr/>
                    <w:t>principles  on  a  </w:t>
                  </w:r>
                  <w:r>
                    <w:rPr>
                      <w:spacing w:val="3"/>
                    </w:rPr>
                    <w:t>world-wide  </w:t>
                  </w:r>
                  <w:r>
                    <w:rPr/>
                    <w:t>basis;  </w:t>
                  </w:r>
                  <w:r>
                    <w:rPr>
                      <w:spacing w:val="3"/>
                    </w:rPr>
                    <w:t>for  </w:t>
                  </w:r>
                  <w:r>
                    <w:rPr/>
                    <w:t>neither  </w:t>
                  </w:r>
                  <w:r>
                    <w:rPr>
                      <w:spacing w:val="9"/>
                    </w:rPr>
                    <w:t>of  </w:t>
                  </w:r>
                  <w:r>
                    <w:rPr>
                      <w:spacing w:val="2"/>
                    </w:rPr>
                    <w:t>the  </w:t>
                  </w:r>
                  <w:r>
                    <w:rPr/>
                    <w:t>dissident “ </w:t>
                  </w:r>
                  <w:r>
                    <w:rPr>
                      <w:spacing w:val="3"/>
                    </w:rPr>
                    <w:t>Internationals” into </w:t>
                  </w:r>
                  <w:r>
                    <w:rPr/>
                    <w:t>which the </w:t>
                  </w:r>
                  <w:r>
                    <w:rPr>
                      <w:spacing w:val="2"/>
                    </w:rPr>
                    <w:t>parent </w:t>
                  </w:r>
                  <w:r>
                    <w:rPr>
                      <w:spacing w:val="6"/>
                    </w:rPr>
                    <w:t>body </w:t>
                  </w:r>
                  <w:r>
                    <w:rPr/>
                    <w:t>split after the  </w:t>
                  </w:r>
                  <w:r>
                    <w:rPr>
                      <w:spacing w:val="3"/>
                    </w:rPr>
                    <w:t>Hague </w:t>
                  </w:r>
                  <w:r>
                    <w:rPr/>
                    <w:t>Congress </w:t>
                  </w:r>
                  <w:r>
                    <w:rPr>
                      <w:spacing w:val="3"/>
                    </w:rPr>
                    <w:t>survived for </w:t>
                  </w:r>
                  <w:r>
                    <w:rPr/>
                    <w:t>more </w:t>
                  </w:r>
                  <w:r>
                    <w:rPr>
                      <w:spacing w:val="2"/>
                    </w:rPr>
                    <w:t>than </w:t>
                  </w:r>
                  <w:r>
                    <w:rPr>
                      <w:spacing w:val="5"/>
                    </w:rPr>
                    <w:t>half </w:t>
                  </w:r>
                  <w:r>
                    <w:rPr/>
                    <w:t>a </w:t>
                  </w:r>
                  <w:r>
                    <w:rPr>
                      <w:spacing w:val="2"/>
                    </w:rPr>
                    <w:t>decade. </w:t>
                  </w:r>
                  <w:r>
                    <w:rPr/>
                    <w:t>More or less organised, </w:t>
                  </w:r>
                  <w:r>
                    <w:rPr>
                      <w:spacing w:val="5"/>
                    </w:rPr>
                    <w:t>but </w:t>
                  </w:r>
                  <w:r>
                    <w:rPr/>
                    <w:t>nowhere </w:t>
                  </w:r>
                  <w:r>
                    <w:rPr>
                      <w:spacing w:val="2"/>
                    </w:rPr>
                    <w:t>powerful, </w:t>
                  </w:r>
                  <w:r>
                    <w:rPr/>
                    <w:t>Marxist or </w:t>
                  </w:r>
                  <w:r>
                    <w:rPr>
                      <w:spacing w:val="2"/>
                    </w:rPr>
                    <w:t>Bakuninist groups </w:t>
                  </w:r>
                  <w:r>
                    <w:rPr>
                      <w:spacing w:val="3"/>
                    </w:rPr>
                    <w:t>continued </w:t>
                  </w:r>
                  <w:r>
                    <w:rPr>
                      <w:spacing w:val="4"/>
                    </w:rPr>
                    <w:t>to </w:t>
                  </w:r>
                  <w:r>
                    <w:rPr>
                      <w:spacing w:val="2"/>
                    </w:rPr>
                    <w:t>exist </w:t>
                  </w:r>
                  <w:r>
                    <w:rPr/>
                    <w:t>in </w:t>
                  </w:r>
                  <w:r>
                    <w:rPr>
                      <w:spacing w:val="2"/>
                    </w:rPr>
                    <w:t>every </w:t>
                  </w:r>
                  <w:r>
                    <w:rPr>
                      <w:spacing w:val="4"/>
                    </w:rPr>
                    <w:t>important </w:t>
                  </w:r>
                  <w:r>
                    <w:rPr>
                      <w:spacing w:val="3"/>
                    </w:rPr>
                    <w:t>European country </w:t>
                  </w:r>
                  <w:r>
                    <w:rPr>
                      <w:spacing w:val="6"/>
                    </w:rPr>
                    <w:t>except </w:t>
                  </w:r>
                  <w:r>
                    <w:rPr/>
                    <w:t>Great Britain. </w:t>
                  </w:r>
                  <w:r>
                    <w:rPr>
                      <w:spacing w:val="6"/>
                    </w:rPr>
                    <w:t>It </w:t>
                  </w:r>
                  <w:r>
                    <w:rPr>
                      <w:spacing w:val="3"/>
                    </w:rPr>
                    <w:t>would have </w:t>
                  </w:r>
                  <w:r>
                    <w:rPr/>
                    <w:t>been rash  </w:t>
                  </w:r>
                  <w:r>
                    <w:rPr>
                      <w:spacing w:val="4"/>
                    </w:rPr>
                    <w:t>to  </w:t>
                  </w:r>
                  <w:r>
                    <w:rPr>
                      <w:spacing w:val="3"/>
                    </w:rPr>
                    <w:t>predict </w:t>
                  </w:r>
                  <w:r>
                    <w:rPr/>
                    <w:t>whether </w:t>
                  </w:r>
                  <w:r>
                    <w:rPr>
                      <w:spacing w:val="2"/>
                    </w:rPr>
                    <w:t>revolutionaries </w:t>
                  </w:r>
                  <w:r>
                    <w:rPr>
                      <w:spacing w:val="9"/>
                    </w:rPr>
                    <w:t>of </w:t>
                  </w:r>
                  <w:r>
                    <w:rPr>
                      <w:spacing w:val="2"/>
                    </w:rPr>
                    <w:t>the  </w:t>
                  </w:r>
                  <w:r>
                    <w:rPr/>
                    <w:t>future  </w:t>
                  </w:r>
                  <w:r>
                    <w:rPr>
                      <w:spacing w:val="3"/>
                    </w:rPr>
                    <w:t>would  </w:t>
                  </w:r>
                  <w:r>
                    <w:rPr>
                      <w:spacing w:val="2"/>
                    </w:rPr>
                    <w:t>hoist the </w:t>
                  </w:r>
                  <w:r>
                    <w:rPr/>
                    <w:t>Marxist or </w:t>
                  </w:r>
                  <w:r>
                    <w:rPr>
                      <w:spacing w:val="2"/>
                    </w:rPr>
                    <w:t>the Bakuninist </w:t>
                  </w:r>
                  <w:r>
                    <w:rPr/>
                    <w:t>flag. </w:t>
                  </w:r>
                  <w:r>
                    <w:rPr>
                      <w:spacing w:val="6"/>
                    </w:rPr>
                    <w:t>But </w:t>
                  </w:r>
                  <w:r>
                    <w:rPr/>
                    <w:t>Marx </w:t>
                  </w:r>
                  <w:r>
                    <w:rPr>
                      <w:spacing w:val="6"/>
                    </w:rPr>
                    <w:t>enjoyed </w:t>
                  </w:r>
                  <w:r>
                    <w:rPr/>
                    <w:t>a </w:t>
                  </w:r>
                  <w:r>
                    <w:rPr>
                      <w:spacing w:val="3"/>
                    </w:rPr>
                    <w:t>formidable </w:t>
                  </w:r>
                  <w:r>
                    <w:rPr>
                      <w:spacing w:val="5"/>
                    </w:rPr>
                    <w:t>advan­ </w:t>
                  </w:r>
                  <w:r>
                    <w:rPr/>
                    <w:t>tage </w:t>
                  </w:r>
                  <w:r>
                    <w:rPr>
                      <w:spacing w:val="3"/>
                    </w:rPr>
                    <w:t>over </w:t>
                  </w:r>
                  <w:r>
                    <w:rPr/>
                    <w:t>his rival. </w:t>
                  </w:r>
                  <w:r>
                    <w:rPr>
                      <w:spacing w:val="4"/>
                    </w:rPr>
                    <w:t>He </w:t>
                  </w:r>
                  <w:r>
                    <w:rPr>
                      <w:spacing w:val="2"/>
                    </w:rPr>
                    <w:t>left </w:t>
                  </w:r>
                  <w:r>
                    <w:rPr>
                      <w:spacing w:val="4"/>
                    </w:rPr>
                    <w:t>to </w:t>
                  </w:r>
                  <w:r>
                    <w:rPr/>
                    <w:t>his followers a clear </w:t>
                  </w:r>
                  <w:r>
                    <w:rPr>
                      <w:spacing w:val="2"/>
                    </w:rPr>
                    <w:t>and </w:t>
                  </w:r>
                  <w:r>
                    <w:rPr>
                      <w:spacing w:val="4"/>
                    </w:rPr>
                    <w:t>dogmatic </w:t>
                  </w:r>
                  <w:r>
                    <w:rPr>
                      <w:spacing w:val="7"/>
                    </w:rPr>
                    <w:t>body </w:t>
                  </w:r>
                  <w:r>
                    <w:rPr>
                      <w:spacing w:val="9"/>
                    </w:rPr>
                    <w:t>of </w:t>
                  </w:r>
                  <w:r>
                    <w:rPr>
                      <w:spacing w:val="3"/>
                    </w:rPr>
                    <w:t>doctrine. </w:t>
                  </w:r>
                  <w:r>
                    <w:rPr>
                      <w:spacing w:val="2"/>
                    </w:rPr>
                    <w:t>His principal </w:t>
                  </w:r>
                  <w:r>
                    <w:rPr/>
                    <w:t>masterpiece was </w:t>
                  </w:r>
                  <w:r>
                    <w:rPr>
                      <w:spacing w:val="2"/>
                    </w:rPr>
                    <w:t>indeed </w:t>
                  </w:r>
                  <w:r>
                    <w:rPr>
                      <w:spacing w:val="3"/>
                    </w:rPr>
                    <w:t>un­ </w:t>
                  </w:r>
                  <w:r>
                    <w:rPr/>
                    <w:t>finished. </w:t>
                  </w:r>
                  <w:r>
                    <w:rPr>
                      <w:spacing w:val="5"/>
                    </w:rPr>
                    <w:t>But </w:t>
                  </w:r>
                  <w:r>
                    <w:rPr>
                      <w:spacing w:val="2"/>
                    </w:rPr>
                    <w:t>the </w:t>
                  </w:r>
                  <w:r>
                    <w:rPr/>
                    <w:t>first </w:t>
                  </w:r>
                  <w:r>
                    <w:rPr>
                      <w:spacing w:val="3"/>
                    </w:rPr>
                    <w:t>volume, </w:t>
                  </w:r>
                  <w:r>
                    <w:rPr/>
                    <w:t>which was </w:t>
                  </w:r>
                  <w:r>
                    <w:rPr>
                      <w:spacing w:val="2"/>
                    </w:rPr>
                    <w:t>published </w:t>
                  </w:r>
                  <w:r>
                    <w:rPr/>
                    <w:t>in his </w:t>
                  </w:r>
                  <w:r>
                    <w:rPr>
                      <w:spacing w:val="2"/>
                    </w:rPr>
                    <w:t>life­ time, </w:t>
                  </w:r>
                  <w:r>
                    <w:rPr>
                      <w:spacing w:val="3"/>
                    </w:rPr>
                    <w:t>contained </w:t>
                  </w:r>
                  <w:r>
                    <w:rPr/>
                    <w:t>the essential </w:t>
                  </w:r>
                  <w:r>
                    <w:rPr>
                      <w:spacing w:val="3"/>
                    </w:rPr>
                    <w:t>part </w:t>
                  </w:r>
                  <w:r>
                    <w:rPr>
                      <w:spacing w:val="9"/>
                    </w:rPr>
                    <w:t>of </w:t>
                  </w:r>
                  <w:r>
                    <w:rPr/>
                    <w:t>his </w:t>
                  </w:r>
                  <w:r>
                    <w:rPr>
                      <w:spacing w:val="2"/>
                    </w:rPr>
                    <w:t>teaching; </w:t>
                  </w:r>
                  <w:r>
                    <w:rPr/>
                    <w:t>and in Engels he </w:t>
                  </w:r>
                  <w:r>
                    <w:rPr>
                      <w:spacing w:val="2"/>
                    </w:rPr>
                    <w:t>had </w:t>
                  </w:r>
                  <w:r>
                    <w:rPr/>
                    <w:t>a </w:t>
                  </w:r>
                  <w:r>
                    <w:rPr>
                      <w:spacing w:val="4"/>
                    </w:rPr>
                    <w:t>competent </w:t>
                  </w:r>
                  <w:r>
                    <w:rPr>
                      <w:spacing w:val="3"/>
                    </w:rPr>
                    <w:t>editor </w:t>
                  </w:r>
                  <w:r>
                    <w:rPr>
                      <w:spacing w:val="4"/>
                    </w:rPr>
                    <w:t>to </w:t>
                  </w:r>
                  <w:r>
                    <w:rPr>
                      <w:spacing w:val="2"/>
                    </w:rPr>
                    <w:t>give </w:t>
                  </w:r>
                  <w:r>
                    <w:rPr/>
                    <w:t>literary shape </w:t>
                  </w:r>
                  <w:r>
                    <w:rPr>
                      <w:spacing w:val="4"/>
                    </w:rPr>
                    <w:t>to </w:t>
                  </w:r>
                  <w:r>
                    <w:rPr>
                      <w:spacing w:val="2"/>
                    </w:rPr>
                    <w:t>the </w:t>
                  </w:r>
                  <w:r>
                    <w:rPr>
                      <w:spacing w:val="3"/>
                    </w:rPr>
                    <w:t>notes </w:t>
                  </w:r>
                  <w:r>
                    <w:rPr>
                      <w:spacing w:val="9"/>
                    </w:rPr>
                    <w:t>of </w:t>
                  </w:r>
                  <w:r>
                    <w:rPr/>
                    <w:t>the </w:t>
                  </w:r>
                  <w:r>
                    <w:rPr>
                      <w:spacing w:val="5"/>
                    </w:rPr>
                    <w:t>two </w:t>
                  </w:r>
                  <w:r>
                    <w:rPr/>
                    <w:t>remaining </w:t>
                  </w:r>
                  <w:r>
                    <w:rPr>
                      <w:spacing w:val="3"/>
                    </w:rPr>
                    <w:t>volumes </w:t>
                  </w:r>
                  <w:r>
                    <w:rPr>
                      <w:spacing w:val="2"/>
                    </w:rPr>
                    <w:t>which </w:t>
                  </w:r>
                  <w:r>
                    <w:rPr/>
                    <w:t>he </w:t>
                  </w:r>
                  <w:r>
                    <w:rPr>
                      <w:spacing w:val="2"/>
                    </w:rPr>
                    <w:t>had </w:t>
                  </w:r>
                  <w:r>
                    <w:rPr>
                      <w:spacing w:val="3"/>
                    </w:rPr>
                    <w:t>left </w:t>
                  </w:r>
                  <w:r>
                    <w:rPr/>
                    <w:t>behind. </w:t>
                  </w:r>
                  <w:r>
                    <w:rPr>
                      <w:spacing w:val="5"/>
                    </w:rPr>
                    <w:t>Bakunin’s </w:t>
                  </w:r>
                  <w:r>
                    <w:rPr>
                      <w:spacing w:val="2"/>
                    </w:rPr>
                    <w:t>teaching </w:t>
                  </w:r>
                  <w:r>
                    <w:rPr/>
                    <w:t>must be </w:t>
                  </w:r>
                  <w:r>
                    <w:rPr>
                      <w:spacing w:val="4"/>
                    </w:rPr>
                    <w:t>extracted </w:t>
                  </w:r>
                  <w:r>
                    <w:rPr>
                      <w:spacing w:val="2"/>
                    </w:rPr>
                    <w:t>from </w:t>
                  </w:r>
                  <w:r>
                    <w:rPr/>
                    <w:t>a </w:t>
                  </w:r>
                  <w:r>
                    <w:rPr>
                      <w:spacing w:val="-3"/>
                    </w:rPr>
                    <w:t>series </w:t>
                  </w:r>
                  <w:r>
                    <w:rPr>
                      <w:spacing w:val="9"/>
                    </w:rPr>
                    <w:t>of </w:t>
                  </w:r>
                  <w:r>
                    <w:rPr/>
                    <w:t>articles, essays, and </w:t>
                  </w:r>
                  <w:r>
                    <w:rPr>
                      <w:spacing w:val="2"/>
                    </w:rPr>
                    <w:t>pamphlets, </w:t>
                  </w:r>
                  <w:r>
                    <w:rPr>
                      <w:spacing w:val="4"/>
                    </w:rPr>
                    <w:t>most </w:t>
                  </w:r>
                  <w:r>
                    <w:rPr>
                      <w:spacing w:val="9"/>
                    </w:rPr>
                    <w:t>of </w:t>
                  </w:r>
                  <w:r>
                    <w:rPr>
                      <w:spacing w:val="2"/>
                    </w:rPr>
                    <w:t>them </w:t>
                  </w:r>
                  <w:r>
                    <w:rPr/>
                    <w:t>designed </w:t>
                  </w:r>
                  <w:r>
                    <w:rPr>
                      <w:spacing w:val="3"/>
                    </w:rPr>
                    <w:t>for </w:t>
                  </w:r>
                  <w:r>
                    <w:rPr/>
                    <w:t>specific </w:t>
                  </w:r>
                  <w:r>
                    <w:rPr>
                      <w:spacing w:val="2"/>
                    </w:rPr>
                    <w:t>occasions </w:t>
                  </w:r>
                  <w:r>
                    <w:rPr/>
                    <w:t>or </w:t>
                  </w:r>
                  <w:r>
                    <w:rPr>
                      <w:spacing w:val="4"/>
                    </w:rPr>
                    <w:t>pur­ </w:t>
                  </w:r>
                  <w:r>
                    <w:rPr/>
                    <w:t>poses, </w:t>
                  </w:r>
                  <w:r>
                    <w:rPr>
                      <w:spacing w:val="4"/>
                    </w:rPr>
                    <w:t>most </w:t>
                  </w:r>
                  <w:r>
                    <w:rPr>
                      <w:spacing w:val="9"/>
                    </w:rPr>
                    <w:t>of </w:t>
                  </w:r>
                  <w:r>
                    <w:rPr>
                      <w:spacing w:val="2"/>
                    </w:rPr>
                    <w:t>them </w:t>
                  </w:r>
                  <w:r>
                    <w:rPr/>
                    <w:t>unfinished, and </w:t>
                  </w:r>
                  <w:r>
                    <w:rPr>
                      <w:spacing w:val="2"/>
                    </w:rPr>
                    <w:t>nearly </w:t>
                  </w:r>
                  <w:r>
                    <w:rPr/>
                    <w:t>all </w:t>
                  </w:r>
                  <w:r>
                    <w:rPr>
                      <w:spacing w:val="11"/>
                    </w:rPr>
                    <w:t>of </w:t>
                  </w:r>
                  <w:r>
                    <w:rPr>
                      <w:spacing w:val="2"/>
                    </w:rPr>
                    <w:t>them </w:t>
                  </w:r>
                  <w:r>
                    <w:rPr>
                      <w:spacing w:val="3"/>
                    </w:rPr>
                    <w:t>contain­ </w:t>
                  </w:r>
                  <w:r>
                    <w:rPr/>
                    <w:t>ing inconsistencies and </w:t>
                  </w:r>
                  <w:r>
                    <w:rPr>
                      <w:spacing w:val="2"/>
                    </w:rPr>
                    <w:t>obscurities </w:t>
                  </w:r>
                  <w:r>
                    <w:rPr>
                      <w:spacing w:val="3"/>
                    </w:rPr>
                    <w:t>which </w:t>
                  </w:r>
                  <w:r>
                    <w:rPr/>
                    <w:t>a final revision </w:t>
                  </w:r>
                  <w:r>
                    <w:rPr>
                      <w:spacing w:val="3"/>
                    </w:rPr>
                    <w:t>(if </w:t>
                  </w:r>
                  <w:r>
                    <w:rPr>
                      <w:spacing w:val="2"/>
                    </w:rPr>
                    <w:t>Bakunin  had  </w:t>
                  </w:r>
                  <w:r>
                    <w:rPr/>
                    <w:t>been  </w:t>
                  </w:r>
                  <w:r>
                    <w:rPr>
                      <w:spacing w:val="2"/>
                    </w:rPr>
                    <w:t>capable  </w:t>
                  </w:r>
                  <w:r>
                    <w:rPr>
                      <w:spacing w:val="9"/>
                    </w:rPr>
                    <w:t>of  </w:t>
                  </w:r>
                  <w:r>
                    <w:rPr/>
                    <w:t>revising  </w:t>
                  </w:r>
                  <w:r>
                    <w:rPr>
                      <w:spacing w:val="3"/>
                    </w:rPr>
                    <w:t>anything)  might </w:t>
                  </w:r>
                  <w:r>
                    <w:rPr>
                      <w:spacing w:val="17"/>
                    </w:rPr>
                    <w:t> </w:t>
                  </w:r>
                  <w:r>
                    <w:rPr/>
                    <w:t>have</w:t>
                  </w:r>
                </w:p>
                <w:p>
                  <w:pPr>
                    <w:spacing w:before="5"/>
                    <w:ind w:left="1099" w:right="0" w:firstLine="0"/>
                    <w:jc w:val="both"/>
                    <w:rPr>
                      <w:b/>
                      <w:sz w:val="15"/>
                    </w:rPr>
                  </w:pPr>
                  <w:r>
                    <w:rPr>
                      <w:b/>
                      <w:i/>
                      <w:sz w:val="15"/>
                    </w:rPr>
                    <w:t>1 Materially  </w:t>
                  </w:r>
                  <w:r>
                    <w:rPr>
                      <w:b/>
                      <w:sz w:val="15"/>
                    </w:rPr>
                    <w:t>ed.  Polonsky,  </w:t>
                  </w:r>
                  <w:r>
                    <w:rPr>
                      <w:sz w:val="19"/>
                    </w:rPr>
                    <w:t>iii. </w:t>
                  </w:r>
                  <w:r>
                    <w:rPr>
                      <w:b/>
                      <w:sz w:val="15"/>
                    </w:rPr>
                    <w:t>259-60;  Marx-Engels,  </w:t>
                  </w:r>
                  <w:r>
                    <w:rPr>
                      <w:b/>
                      <w:i/>
                      <w:sz w:val="15"/>
                    </w:rPr>
                    <w:t>Sochineniya</w:t>
                  </w:r>
                  <w:r>
                    <w:rPr>
                      <w:b/>
                      <w:sz w:val="15"/>
                    </w:rPr>
                    <w:t>,  xxiv. 241.</w:t>
                  </w:r>
                </w:p>
              </w:txbxContent>
            </v:textbox>
            <w10:wrap type="none"/>
          </v:shape>
        </w:pict>
      </w:r>
      <w:r>
        <w:rPr/>
        <w:drawing>
          <wp:anchor distT="0" distB="0" distL="0" distR="0" allowOverlap="1" layoutInCell="1" locked="0" behindDoc="1" simplePos="0" relativeHeight="268200407">
            <wp:simplePos x="0" y="0"/>
            <wp:positionH relativeFrom="page">
              <wp:posOffset>0</wp:posOffset>
            </wp:positionH>
            <wp:positionV relativeFrom="page">
              <wp:posOffset>0</wp:posOffset>
            </wp:positionV>
            <wp:extent cx="5045064" cy="7778496"/>
            <wp:effectExtent l="0" t="0" r="0" b="0"/>
            <wp:wrapNone/>
            <wp:docPr id="877" name="image443.png" descr=""/>
            <wp:cNvGraphicFramePr>
              <a:graphicFrameLocks noChangeAspect="1"/>
            </wp:cNvGraphicFramePr>
            <a:graphic>
              <a:graphicData uri="http://schemas.openxmlformats.org/drawingml/2006/picture">
                <pic:pic>
                  <pic:nvPicPr>
                    <pic:cNvPr id="878" name="image443.png"/>
                    <pic:cNvPicPr/>
                  </pic:nvPicPr>
                  <pic:blipFill>
                    <a:blip r:embed="rId44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502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tabs>
                      <w:tab w:pos="2747" w:val="left" w:leader="none"/>
                      <w:tab w:pos="6923" w:val="right" w:leader="none"/>
                    </w:tabs>
                    <w:spacing w:before="0"/>
                    <w:ind w:left="1070" w:right="0" w:firstLine="0"/>
                    <w:jc w:val="left"/>
                    <w:rPr>
                      <w:b/>
                      <w:sz w:val="16"/>
                    </w:rPr>
                  </w:pPr>
                  <w:r>
                    <w:rPr>
                      <w:spacing w:val="-7"/>
                      <w:sz w:val="15"/>
                    </w:rPr>
                    <w:t>CHAP. </w:t>
                  </w:r>
                  <w:r>
                    <w:rPr>
                      <w:spacing w:val="3"/>
                      <w:sz w:val="15"/>
                    </w:rPr>
                    <w:t> </w:t>
                  </w:r>
                  <w:r>
                    <w:rPr>
                      <w:b/>
                      <w:spacing w:val="-5"/>
                      <w:sz w:val="16"/>
                    </w:rPr>
                    <w:t>31</w:t>
                    <w:tab/>
                  </w:r>
                  <w:r>
                    <w:rPr>
                      <w:b/>
                      <w:sz w:val="16"/>
                    </w:rPr>
                    <w:t>M </w:t>
                  </w:r>
                  <w:r>
                    <w:rPr>
                      <w:b/>
                      <w:spacing w:val="10"/>
                      <w:sz w:val="16"/>
                    </w:rPr>
                    <w:t>ARX</w:t>
                  </w:r>
                  <w:r>
                    <w:rPr>
                      <w:b/>
                      <w:spacing w:val="63"/>
                      <w:sz w:val="16"/>
                    </w:rPr>
                    <w:t> </w:t>
                  </w:r>
                  <w:r>
                    <w:rPr>
                      <w:b/>
                      <w:i/>
                      <w:spacing w:val="8"/>
                      <w:sz w:val="16"/>
                    </w:rPr>
                    <w:t>VERSUS</w:t>
                  </w:r>
                  <w:r>
                    <w:rPr>
                      <w:b/>
                      <w:i/>
                      <w:spacing w:val="27"/>
                      <w:sz w:val="16"/>
                    </w:rPr>
                    <w:t> </w:t>
                  </w:r>
                  <w:r>
                    <w:rPr>
                      <w:b/>
                      <w:spacing w:val="10"/>
                      <w:sz w:val="16"/>
                    </w:rPr>
                    <w:t>BAKUNIN</w:t>
                  </w:r>
                  <w:r>
                    <w:rPr>
                      <w:rFonts w:ascii="Times New Roman"/>
                      <w:spacing w:val="10"/>
                      <w:position w:val="1"/>
                      <w:sz w:val="16"/>
                    </w:rPr>
                    <w:tab/>
                  </w:r>
                  <w:r>
                    <w:rPr>
                      <w:b/>
                      <w:position w:val="1"/>
                      <w:sz w:val="16"/>
                    </w:rPr>
                    <w:t>439</w:t>
                  </w:r>
                </w:p>
                <w:p>
                  <w:pPr>
                    <w:pStyle w:val="BodyText"/>
                    <w:spacing w:line="247" w:lineRule="auto" w:before="116"/>
                    <w:ind w:left="1065" w:right="1027" w:firstLine="2"/>
                    <w:jc w:val="both"/>
                  </w:pPr>
                  <w:r>
                    <w:rPr/>
                    <w:t>removed. Bakunin suffered the fate of those whose influence on their contemporaries depends on the spoken word and on that elusive gift called personality. It was impossible to convey to posterity that sense of overwhelming power which was always present to  those who knew  him in his  life.</w:t>
                  </w:r>
                </w:p>
                <w:p>
                  <w:pPr>
                    <w:pStyle w:val="BodyText"/>
                    <w:spacing w:line="252" w:lineRule="auto"/>
                    <w:ind w:left="1039" w:right="1031" w:firstLine="245"/>
                    <w:jc w:val="both"/>
                  </w:pPr>
                  <w:r>
                    <w:rPr>
                      <w:spacing w:val="4"/>
                    </w:rPr>
                    <w:t>Bakunin’s </w:t>
                  </w:r>
                  <w:r>
                    <w:rPr/>
                    <w:t>influence </w:t>
                  </w:r>
                  <w:r>
                    <w:rPr>
                      <w:spacing w:val="3"/>
                    </w:rPr>
                    <w:t>on </w:t>
                  </w:r>
                  <w:r>
                    <w:rPr/>
                    <w:t>subsequent </w:t>
                  </w:r>
                  <w:r>
                    <w:rPr>
                      <w:spacing w:val="3"/>
                    </w:rPr>
                    <w:t>history </w:t>
                  </w:r>
                  <w:r>
                    <w:rPr/>
                    <w:t>has </w:t>
                  </w:r>
                  <w:r>
                    <w:rPr>
                      <w:spacing w:val="2"/>
                    </w:rPr>
                    <w:t>been </w:t>
                  </w:r>
                  <w:r>
                    <w:rPr>
                      <w:spacing w:val="6"/>
                    </w:rPr>
                    <w:t>incom­ </w:t>
                  </w:r>
                  <w:r>
                    <w:rPr>
                      <w:spacing w:val="4"/>
                    </w:rPr>
                    <w:t>parably </w:t>
                  </w:r>
                  <w:r>
                    <w:rPr/>
                    <w:t>weaker </w:t>
                  </w:r>
                  <w:r>
                    <w:rPr>
                      <w:spacing w:val="2"/>
                    </w:rPr>
                    <w:t>than </w:t>
                  </w:r>
                  <w:r>
                    <w:rPr>
                      <w:spacing w:val="3"/>
                    </w:rPr>
                    <w:t>that </w:t>
                  </w:r>
                  <w:r>
                    <w:rPr>
                      <w:spacing w:val="9"/>
                    </w:rPr>
                    <w:t>of </w:t>
                  </w:r>
                  <w:r>
                    <w:rPr/>
                    <w:t>Marx, and is difficult </w:t>
                  </w:r>
                  <w:r>
                    <w:rPr>
                      <w:spacing w:val="4"/>
                    </w:rPr>
                    <w:t>to </w:t>
                  </w:r>
                  <w:r>
                    <w:rPr>
                      <w:spacing w:val="-5"/>
                    </w:rPr>
                    <w:t>assess </w:t>
                  </w:r>
                  <w:r>
                    <w:rPr>
                      <w:spacing w:val="2"/>
                    </w:rPr>
                    <w:t>with </w:t>
                  </w:r>
                  <w:r>
                    <w:rPr>
                      <w:spacing w:val="3"/>
                    </w:rPr>
                    <w:t>any </w:t>
                  </w:r>
                  <w:r>
                    <w:rPr/>
                    <w:t>precision. </w:t>
                  </w:r>
                  <w:r>
                    <w:rPr>
                      <w:spacing w:val="3"/>
                    </w:rPr>
                    <w:t>In </w:t>
                  </w:r>
                  <w:r>
                    <w:rPr/>
                    <w:t>Russia </w:t>
                  </w:r>
                  <w:r>
                    <w:rPr>
                      <w:spacing w:val="2"/>
                    </w:rPr>
                    <w:t>the </w:t>
                  </w:r>
                  <w:r>
                    <w:rPr/>
                    <w:t>name </w:t>
                  </w:r>
                  <w:r>
                    <w:rPr>
                      <w:spacing w:val="9"/>
                    </w:rPr>
                    <w:t>of </w:t>
                  </w:r>
                  <w:r>
                    <w:rPr>
                      <w:spacing w:val="2"/>
                    </w:rPr>
                    <w:t>Bakunin </w:t>
                  </w:r>
                  <w:r>
                    <w:rPr/>
                    <w:t>was </w:t>
                  </w:r>
                  <w:r>
                    <w:rPr>
                      <w:spacing w:val="2"/>
                    </w:rPr>
                    <w:t>long </w:t>
                  </w:r>
                  <w:r>
                    <w:rPr/>
                    <w:t>held in </w:t>
                  </w:r>
                  <w:r>
                    <w:rPr>
                      <w:spacing w:val="3"/>
                    </w:rPr>
                    <w:t>honour </w:t>
                  </w:r>
                  <w:r>
                    <w:rPr/>
                    <w:t>in </w:t>
                  </w:r>
                  <w:r>
                    <w:rPr>
                      <w:spacing w:val="3"/>
                    </w:rPr>
                    <w:t>revolutionary </w:t>
                  </w:r>
                  <w:r>
                    <w:rPr/>
                    <w:t>circles. </w:t>
                  </w:r>
                  <w:r>
                    <w:rPr>
                      <w:spacing w:val="4"/>
                    </w:rPr>
                    <w:t>But </w:t>
                  </w:r>
                  <w:r>
                    <w:rPr/>
                    <w:t>the </w:t>
                  </w:r>
                  <w:r>
                    <w:rPr>
                      <w:spacing w:val="3"/>
                    </w:rPr>
                    <w:t>Social-Revolutionaries, </w:t>
                  </w:r>
                  <w:r>
                    <w:rPr>
                      <w:spacing w:val="4"/>
                    </w:rPr>
                    <w:t>who divided </w:t>
                  </w:r>
                  <w:r>
                    <w:rPr/>
                    <w:t>the socialist </w:t>
                  </w:r>
                  <w:r>
                    <w:rPr>
                      <w:spacing w:val="4"/>
                    </w:rPr>
                    <w:t>movement </w:t>
                  </w:r>
                  <w:r>
                    <w:rPr>
                      <w:spacing w:val="2"/>
                    </w:rPr>
                    <w:t>with </w:t>
                  </w:r>
                  <w:r>
                    <w:rPr/>
                    <w:t>the Marxist Social- </w:t>
                  </w:r>
                  <w:r>
                    <w:rPr>
                      <w:spacing w:val="3"/>
                    </w:rPr>
                    <w:t>Democrats, </w:t>
                  </w:r>
                  <w:r>
                    <w:rPr/>
                    <w:t>were </w:t>
                  </w:r>
                  <w:r>
                    <w:rPr>
                      <w:spacing w:val="5"/>
                    </w:rPr>
                    <w:t>not </w:t>
                  </w:r>
                  <w:r>
                    <w:rPr/>
                    <w:t>Bakuninists. </w:t>
                  </w:r>
                  <w:r>
                    <w:rPr>
                      <w:spacing w:val="3"/>
                    </w:rPr>
                    <w:t>In </w:t>
                  </w:r>
                  <w:r>
                    <w:rPr/>
                    <w:t>spirit </w:t>
                  </w:r>
                  <w:r>
                    <w:rPr>
                      <w:spacing w:val="4"/>
                    </w:rPr>
                    <w:t>they </w:t>
                  </w:r>
                  <w:r>
                    <w:rPr/>
                    <w:t>were certainly nearer </w:t>
                  </w:r>
                  <w:r>
                    <w:rPr>
                      <w:spacing w:val="3"/>
                    </w:rPr>
                    <w:t>to </w:t>
                  </w:r>
                  <w:r>
                    <w:rPr>
                      <w:spacing w:val="2"/>
                    </w:rPr>
                    <w:t>Bakunin than </w:t>
                  </w:r>
                  <w:r>
                    <w:rPr>
                      <w:spacing w:val="4"/>
                    </w:rPr>
                    <w:t>to </w:t>
                  </w:r>
                  <w:r>
                    <w:rPr/>
                    <w:t>Marx; </w:t>
                  </w:r>
                  <w:r>
                    <w:rPr>
                      <w:spacing w:val="3"/>
                    </w:rPr>
                    <w:t>for </w:t>
                  </w:r>
                  <w:r>
                    <w:rPr>
                      <w:spacing w:val="5"/>
                    </w:rPr>
                    <w:t>they </w:t>
                  </w:r>
                  <w:r>
                    <w:rPr>
                      <w:spacing w:val="3"/>
                    </w:rPr>
                    <w:t>attached </w:t>
                  </w:r>
                  <w:r>
                    <w:rPr/>
                    <w:t>more </w:t>
                  </w:r>
                  <w:r>
                    <w:rPr>
                      <w:spacing w:val="6"/>
                    </w:rPr>
                    <w:t>im­</w:t>
                  </w:r>
                  <w:r>
                    <w:rPr>
                      <w:spacing w:val="64"/>
                    </w:rPr>
                    <w:t> </w:t>
                  </w:r>
                  <w:r>
                    <w:rPr>
                      <w:spacing w:val="2"/>
                    </w:rPr>
                    <w:t>portance </w:t>
                  </w:r>
                  <w:r>
                    <w:rPr>
                      <w:spacing w:val="4"/>
                    </w:rPr>
                    <w:t>to </w:t>
                  </w:r>
                  <w:r>
                    <w:rPr>
                      <w:spacing w:val="2"/>
                    </w:rPr>
                    <w:t>heroic </w:t>
                  </w:r>
                  <w:r>
                    <w:rPr/>
                    <w:t>impulse </w:t>
                  </w:r>
                  <w:r>
                    <w:rPr>
                      <w:spacing w:val="2"/>
                    </w:rPr>
                    <w:t>than </w:t>
                  </w:r>
                  <w:r>
                    <w:rPr>
                      <w:spacing w:val="4"/>
                    </w:rPr>
                    <w:t>to </w:t>
                  </w:r>
                  <w:r>
                    <w:rPr>
                      <w:spacing w:val="3"/>
                    </w:rPr>
                    <w:t>philosophical theory, </w:t>
                  </w:r>
                  <w:r>
                    <w:rPr/>
                    <w:t>and </w:t>
                  </w:r>
                  <w:r>
                    <w:rPr>
                      <w:spacing w:val="3"/>
                    </w:rPr>
                    <w:t>believed that </w:t>
                  </w:r>
                  <w:r>
                    <w:rPr/>
                    <w:t>the </w:t>
                  </w:r>
                  <w:r>
                    <w:rPr>
                      <w:spacing w:val="3"/>
                    </w:rPr>
                    <w:t>revolution could </w:t>
                  </w:r>
                  <w:r>
                    <w:rPr/>
                    <w:t>be </w:t>
                  </w:r>
                  <w:r>
                    <w:rPr>
                      <w:spacing w:val="3"/>
                    </w:rPr>
                    <w:t>brought </w:t>
                  </w:r>
                  <w:r>
                    <w:rPr>
                      <w:spacing w:val="4"/>
                    </w:rPr>
                    <w:t>about </w:t>
                  </w:r>
                  <w:r>
                    <w:rPr>
                      <w:spacing w:val="7"/>
                    </w:rPr>
                    <w:t>by </w:t>
                  </w:r>
                  <w:r>
                    <w:rPr/>
                    <w:t>a select </w:t>
                  </w:r>
                  <w:r>
                    <w:rPr>
                      <w:spacing w:val="4"/>
                    </w:rPr>
                    <w:t>band </w:t>
                  </w:r>
                  <w:r>
                    <w:rPr>
                      <w:spacing w:val="11"/>
                    </w:rPr>
                    <w:t>of </w:t>
                  </w:r>
                  <w:r>
                    <w:rPr>
                      <w:spacing w:val="2"/>
                    </w:rPr>
                    <w:t>determined </w:t>
                  </w:r>
                  <w:r>
                    <w:rPr/>
                    <w:t>conspirators. </w:t>
                  </w:r>
                  <w:r>
                    <w:rPr>
                      <w:spacing w:val="4"/>
                    </w:rPr>
                    <w:t>But </w:t>
                  </w:r>
                  <w:r>
                    <w:rPr>
                      <w:spacing w:val="5"/>
                    </w:rPr>
                    <w:t>they </w:t>
                  </w:r>
                  <w:r>
                    <w:rPr>
                      <w:spacing w:val="3"/>
                    </w:rPr>
                    <w:t>did </w:t>
                  </w:r>
                  <w:r>
                    <w:rPr>
                      <w:spacing w:val="4"/>
                    </w:rPr>
                    <w:t>not accept </w:t>
                  </w:r>
                  <w:r>
                    <w:rPr/>
                    <w:t>the creed </w:t>
                  </w:r>
                  <w:r>
                    <w:rPr>
                      <w:spacing w:val="9"/>
                    </w:rPr>
                    <w:t>of </w:t>
                  </w:r>
                  <w:r>
                    <w:rPr/>
                    <w:t>anarchism; </w:t>
                  </w:r>
                  <w:r>
                    <w:rPr>
                      <w:spacing w:val="2"/>
                    </w:rPr>
                    <w:t>and </w:t>
                  </w:r>
                  <w:r>
                    <w:rPr>
                      <w:spacing w:val="4"/>
                    </w:rPr>
                    <w:t>they </w:t>
                  </w:r>
                  <w:r>
                    <w:rPr>
                      <w:spacing w:val="5"/>
                    </w:rPr>
                    <w:t>advocated— </w:t>
                  </w:r>
                  <w:r>
                    <w:rPr>
                      <w:spacing w:val="2"/>
                    </w:rPr>
                    <w:t>which Bakunin did </w:t>
                  </w:r>
                  <w:r>
                    <w:rPr>
                      <w:spacing w:val="4"/>
                    </w:rPr>
                    <w:t>not— </w:t>
                  </w:r>
                  <w:r>
                    <w:rPr/>
                    <w:t>the assassination </w:t>
                  </w:r>
                  <w:r>
                    <w:rPr>
                      <w:spacing w:val="9"/>
                    </w:rPr>
                    <w:t>of </w:t>
                  </w:r>
                  <w:r>
                    <w:rPr/>
                    <w:t>monarchs </w:t>
                  </w:r>
                  <w:r>
                    <w:rPr>
                      <w:spacing w:val="2"/>
                    </w:rPr>
                    <w:t>and </w:t>
                  </w:r>
                  <w:r>
                    <w:rPr/>
                    <w:t>ministers. </w:t>
                  </w:r>
                  <w:r>
                    <w:rPr>
                      <w:spacing w:val="2"/>
                    </w:rPr>
                    <w:t>The </w:t>
                  </w:r>
                  <w:r>
                    <w:rPr>
                      <w:spacing w:val="3"/>
                    </w:rPr>
                    <w:t>school </w:t>
                  </w:r>
                  <w:r>
                    <w:rPr>
                      <w:spacing w:val="8"/>
                    </w:rPr>
                    <w:t>of </w:t>
                  </w:r>
                  <w:r>
                    <w:rPr/>
                    <w:t>Russian </w:t>
                  </w:r>
                  <w:r>
                    <w:rPr>
                      <w:spacing w:val="2"/>
                    </w:rPr>
                    <w:t>theoretical </w:t>
                  </w:r>
                  <w:r>
                    <w:rPr/>
                    <w:t>anarchists, </w:t>
                  </w:r>
                  <w:r>
                    <w:rPr>
                      <w:spacing w:val="11"/>
                    </w:rPr>
                    <w:t>of </w:t>
                  </w:r>
                  <w:r>
                    <w:rPr>
                      <w:spacing w:val="3"/>
                    </w:rPr>
                    <w:t>whom </w:t>
                  </w:r>
                  <w:r>
                    <w:rPr>
                      <w:spacing w:val="6"/>
                    </w:rPr>
                    <w:t>Tolstoy </w:t>
                  </w:r>
                  <w:r>
                    <w:rPr/>
                    <w:t>and </w:t>
                  </w:r>
                  <w:r>
                    <w:rPr>
                      <w:spacing w:val="6"/>
                    </w:rPr>
                    <w:t>Kropotkin </w:t>
                  </w:r>
                  <w:r>
                    <w:rPr>
                      <w:spacing w:val="-3"/>
                    </w:rPr>
                    <w:t>are </w:t>
                  </w:r>
                  <w:r>
                    <w:rPr/>
                    <w:t>the </w:t>
                  </w:r>
                  <w:r>
                    <w:rPr>
                      <w:spacing w:val="3"/>
                    </w:rPr>
                    <w:t>most </w:t>
                  </w:r>
                  <w:r>
                    <w:rPr>
                      <w:spacing w:val="2"/>
                    </w:rPr>
                    <w:t>famous </w:t>
                  </w:r>
                  <w:r>
                    <w:rPr/>
                    <w:t>representatives, </w:t>
                  </w:r>
                  <w:r>
                    <w:rPr>
                      <w:spacing w:val="3"/>
                    </w:rPr>
                    <w:t>tended </w:t>
                  </w:r>
                  <w:r>
                    <w:rPr>
                      <w:spacing w:val="4"/>
                    </w:rPr>
                    <w:t>to </w:t>
                  </w:r>
                  <w:r>
                    <w:rPr/>
                    <w:t>associate anarchism </w:t>
                  </w:r>
                  <w:r>
                    <w:rPr>
                      <w:spacing w:val="3"/>
                    </w:rPr>
                    <w:t>with </w:t>
                  </w:r>
                  <w:r>
                    <w:rPr/>
                    <w:t>non-resistance— a </w:t>
                  </w:r>
                  <w:r>
                    <w:rPr>
                      <w:spacing w:val="3"/>
                    </w:rPr>
                    <w:t>doctrine</w:t>
                  </w:r>
                  <w:r>
                    <w:rPr>
                      <w:spacing w:val="58"/>
                    </w:rPr>
                    <w:t> </w:t>
                  </w:r>
                  <w:r>
                    <w:rPr>
                      <w:spacing w:val="2"/>
                    </w:rPr>
                    <w:t>which  </w:t>
                  </w:r>
                  <w:r>
                    <w:rPr/>
                    <w:t>Bakunin </w:t>
                  </w:r>
                  <w:r>
                    <w:rPr>
                      <w:spacing w:val="3"/>
                    </w:rPr>
                    <w:t>would </w:t>
                  </w:r>
                  <w:r>
                    <w:rPr/>
                    <w:t>have held in horror. </w:t>
                  </w:r>
                  <w:r>
                    <w:rPr>
                      <w:spacing w:val="3"/>
                    </w:rPr>
                    <w:t>In </w:t>
                  </w:r>
                  <w:r>
                    <w:rPr/>
                    <w:t>Spain, where </w:t>
                  </w:r>
                  <w:r>
                    <w:rPr>
                      <w:spacing w:val="4"/>
                    </w:rPr>
                    <w:t>Bakunin’s </w:t>
                  </w:r>
                  <w:r>
                    <w:rPr/>
                    <w:t>influence </w:t>
                  </w:r>
                  <w:r>
                    <w:rPr>
                      <w:spacing w:val="5"/>
                    </w:rPr>
                    <w:t>proved </w:t>
                  </w:r>
                  <w:r>
                    <w:rPr/>
                    <w:t>more durable </w:t>
                  </w:r>
                  <w:r>
                    <w:rPr>
                      <w:spacing w:val="2"/>
                    </w:rPr>
                    <w:t>than </w:t>
                  </w:r>
                  <w:r>
                    <w:rPr/>
                    <w:t>in </w:t>
                  </w:r>
                  <w:r>
                    <w:rPr>
                      <w:spacing w:val="4"/>
                    </w:rPr>
                    <w:t>any </w:t>
                  </w:r>
                  <w:r>
                    <w:rPr>
                      <w:spacing w:val="3"/>
                    </w:rPr>
                    <w:t>other European country, </w:t>
                  </w:r>
                  <w:r>
                    <w:rPr/>
                    <w:t>anarchism </w:t>
                  </w:r>
                  <w:r>
                    <w:rPr>
                      <w:spacing w:val="3"/>
                    </w:rPr>
                    <w:t>kept </w:t>
                  </w:r>
                  <w:r>
                    <w:rPr/>
                    <w:t>its place </w:t>
                  </w:r>
                  <w:r>
                    <w:rPr>
                      <w:spacing w:val="-3"/>
                    </w:rPr>
                    <w:t>as </w:t>
                  </w:r>
                  <w:r>
                    <w:rPr>
                      <w:spacing w:val="2"/>
                    </w:rPr>
                    <w:t>the </w:t>
                  </w:r>
                  <w:r>
                    <w:rPr>
                      <w:spacing w:val="4"/>
                    </w:rPr>
                    <w:t>most </w:t>
                  </w:r>
                  <w:r>
                    <w:rPr>
                      <w:spacing w:val="2"/>
                    </w:rPr>
                    <w:t>effective </w:t>
                  </w:r>
                  <w:r>
                    <w:rPr/>
                    <w:t>and </w:t>
                  </w:r>
                  <w:r>
                    <w:rPr>
                      <w:spacing w:val="3"/>
                    </w:rPr>
                    <w:t>explosive revolutionary  </w:t>
                  </w:r>
                  <w:r>
                    <w:rPr/>
                    <w:t>creed,  and was still, on the  </w:t>
                  </w:r>
                  <w:r>
                    <w:rPr>
                      <w:spacing w:val="2"/>
                    </w:rPr>
                    <w:t>eve </w:t>
                  </w:r>
                  <w:r>
                    <w:rPr>
                      <w:spacing w:val="11"/>
                    </w:rPr>
                    <w:t>of </w:t>
                  </w:r>
                  <w:r>
                    <w:rPr/>
                    <w:t>the  </w:t>
                  </w:r>
                  <w:r>
                    <w:rPr>
                      <w:spacing w:val="2"/>
                    </w:rPr>
                    <w:t>outbreak  </w:t>
                  </w:r>
                  <w:r>
                    <w:rPr>
                      <w:spacing w:val="11"/>
                    </w:rPr>
                    <w:t>of </w:t>
                  </w:r>
                  <w:r>
                    <w:rPr/>
                    <w:t>the Spanish Civil </w:t>
                  </w:r>
                  <w:r>
                    <w:rPr>
                      <w:spacing w:val="6"/>
                    </w:rPr>
                    <w:t>War </w:t>
                  </w:r>
                  <w:r>
                    <w:rPr/>
                    <w:t>in </w:t>
                  </w:r>
                  <w:r>
                    <w:rPr>
                      <w:spacing w:val="-5"/>
                    </w:rPr>
                    <w:t>1936, </w:t>
                  </w:r>
                  <w:r>
                    <w:rPr>
                      <w:spacing w:val="2"/>
                    </w:rPr>
                    <w:t>the </w:t>
                  </w:r>
                  <w:r>
                    <w:rPr>
                      <w:spacing w:val="4"/>
                    </w:rPr>
                    <w:t>accepted </w:t>
                  </w:r>
                  <w:r>
                    <w:rPr>
                      <w:spacing w:val="3"/>
                    </w:rPr>
                    <w:t>doctrine </w:t>
                  </w:r>
                  <w:r>
                    <w:rPr>
                      <w:spacing w:val="11"/>
                    </w:rPr>
                    <w:t>of </w:t>
                  </w:r>
                  <w:r>
                    <w:rPr/>
                    <w:t>the </w:t>
                  </w:r>
                  <w:r>
                    <w:rPr>
                      <w:spacing w:val="4"/>
                    </w:rPr>
                    <w:t>most </w:t>
                  </w:r>
                  <w:r>
                    <w:rPr>
                      <w:spacing w:val="3"/>
                    </w:rPr>
                    <w:t>powerful </w:t>
                  </w:r>
                  <w:r>
                    <w:rPr>
                      <w:spacing w:val="2"/>
                    </w:rPr>
                    <w:t>wing </w:t>
                  </w:r>
                  <w:r>
                    <w:rPr>
                      <w:spacing w:val="9"/>
                    </w:rPr>
                    <w:t>of </w:t>
                  </w:r>
                  <w:r>
                    <w:rPr>
                      <w:spacing w:val="2"/>
                    </w:rPr>
                    <w:t>the </w:t>
                  </w:r>
                  <w:r>
                    <w:rPr>
                      <w:spacing w:val="3"/>
                    </w:rPr>
                    <w:t>workers’ </w:t>
                  </w:r>
                  <w:r>
                    <w:rPr>
                      <w:spacing w:val="4"/>
                    </w:rPr>
                    <w:t>movement. </w:t>
                  </w:r>
                  <w:r>
                    <w:rPr>
                      <w:spacing w:val="3"/>
                    </w:rPr>
                    <w:t>In </w:t>
                  </w:r>
                  <w:r>
                    <w:rPr>
                      <w:spacing w:val="5"/>
                    </w:rPr>
                    <w:t>Italy, </w:t>
                  </w:r>
                  <w:r>
                    <w:rPr/>
                    <w:t>the </w:t>
                  </w:r>
                  <w:r>
                    <w:rPr>
                      <w:spacing w:val="2"/>
                    </w:rPr>
                    <w:t>workers’ </w:t>
                  </w:r>
                  <w:r>
                    <w:rPr>
                      <w:spacing w:val="4"/>
                    </w:rPr>
                    <w:t>movement </w:t>
                  </w:r>
                  <w:r>
                    <w:rPr>
                      <w:spacing w:val="2"/>
                    </w:rPr>
                    <w:t>continued, </w:t>
                  </w:r>
                  <w:r>
                    <w:rPr>
                      <w:spacing w:val="4"/>
                    </w:rPr>
                    <w:t>for </w:t>
                  </w:r>
                  <w:r>
                    <w:rPr>
                      <w:spacing w:val="5"/>
                    </w:rPr>
                    <w:t>many </w:t>
                  </w:r>
                  <w:r>
                    <w:rPr/>
                    <w:t>years after </w:t>
                  </w:r>
                  <w:r>
                    <w:rPr>
                      <w:spacing w:val="3"/>
                    </w:rPr>
                    <w:t>Bakunin’s </w:t>
                  </w:r>
                  <w:r>
                    <w:rPr/>
                    <w:t>death, </w:t>
                  </w:r>
                  <w:r>
                    <w:rPr>
                      <w:spacing w:val="4"/>
                    </w:rPr>
                    <w:t>to </w:t>
                  </w:r>
                  <w:r>
                    <w:rPr/>
                    <w:t>be </w:t>
                  </w:r>
                  <w:r>
                    <w:rPr>
                      <w:spacing w:val="3"/>
                    </w:rPr>
                    <w:t>deeply </w:t>
                  </w:r>
                  <w:r>
                    <w:rPr>
                      <w:spacing w:val="2"/>
                    </w:rPr>
                    <w:t>tinged </w:t>
                  </w:r>
                  <w:r>
                    <w:rPr/>
                    <w:t>with anarchism. </w:t>
                  </w:r>
                  <w:r>
                    <w:rPr>
                      <w:spacing w:val="4"/>
                    </w:rPr>
                    <w:t>But </w:t>
                  </w:r>
                  <w:r>
                    <w:rPr>
                      <w:spacing w:val="2"/>
                    </w:rPr>
                    <w:t>the </w:t>
                  </w:r>
                  <w:r>
                    <w:rPr/>
                    <w:t>individualist </w:t>
                  </w:r>
                  <w:r>
                    <w:rPr>
                      <w:spacing w:val="3"/>
                    </w:rPr>
                    <w:t>tradition </w:t>
                  </w:r>
                  <w:r>
                    <w:rPr/>
                    <w:t>in </w:t>
                  </w:r>
                  <w:r>
                    <w:rPr>
                      <w:spacing w:val="2"/>
                    </w:rPr>
                    <w:t>Italian </w:t>
                  </w:r>
                  <w:r>
                    <w:rPr>
                      <w:spacing w:val="3"/>
                    </w:rPr>
                    <w:t>revolutionary </w:t>
                  </w:r>
                  <w:r>
                    <w:rPr>
                      <w:spacing w:val="4"/>
                    </w:rPr>
                    <w:t>theory </w:t>
                  </w:r>
                  <w:r>
                    <w:rPr/>
                    <w:t>finally culminated, </w:t>
                  </w:r>
                  <w:r>
                    <w:rPr>
                      <w:spacing w:val="5"/>
                    </w:rPr>
                    <w:t>not </w:t>
                  </w:r>
                  <w:r>
                    <w:rPr/>
                    <w:t>in anarchism, </w:t>
                  </w:r>
                  <w:r>
                    <w:rPr>
                      <w:spacing w:val="4"/>
                    </w:rPr>
                    <w:t>but </w:t>
                  </w:r>
                  <w:r>
                    <w:rPr/>
                    <w:t>in </w:t>
                  </w:r>
                  <w:r>
                    <w:rPr>
                      <w:spacing w:val="3"/>
                    </w:rPr>
                    <w:t>revolutionary dictatorship; </w:t>
                  </w:r>
                  <w:r>
                    <w:rPr/>
                    <w:t>and </w:t>
                  </w:r>
                  <w:r>
                    <w:rPr>
                      <w:spacing w:val="6"/>
                    </w:rPr>
                    <w:t>if </w:t>
                  </w:r>
                  <w:r>
                    <w:rPr/>
                    <w:t>Bakunin has a </w:t>
                  </w:r>
                  <w:r>
                    <w:rPr>
                      <w:spacing w:val="2"/>
                    </w:rPr>
                    <w:t>place </w:t>
                  </w:r>
                  <w:r>
                    <w:rPr/>
                    <w:t>in </w:t>
                  </w:r>
                  <w:r>
                    <w:rPr>
                      <w:spacing w:val="3"/>
                    </w:rPr>
                    <w:t>Italian </w:t>
                  </w:r>
                  <w:r>
                    <w:rPr>
                      <w:spacing w:val="2"/>
                    </w:rPr>
                    <w:t>history, </w:t>
                  </w:r>
                  <w:r>
                    <w:rPr/>
                    <w:t>it is </w:t>
                  </w:r>
                  <w:r>
                    <w:rPr>
                      <w:spacing w:val="-4"/>
                    </w:rPr>
                    <w:t>as </w:t>
                  </w:r>
                  <w:r>
                    <w:rPr/>
                    <w:t>one </w:t>
                  </w:r>
                  <w:r>
                    <w:rPr>
                      <w:spacing w:val="9"/>
                    </w:rPr>
                    <w:t>of </w:t>
                  </w:r>
                  <w:r>
                    <w:rPr/>
                    <w:t>the </w:t>
                  </w:r>
                  <w:r>
                    <w:rPr>
                      <w:spacing w:val="2"/>
                    </w:rPr>
                    <w:t>obscure </w:t>
                  </w:r>
                  <w:r>
                    <w:rPr/>
                    <w:t>ancestors </w:t>
                  </w:r>
                  <w:r>
                    <w:rPr>
                      <w:spacing w:val="9"/>
                    </w:rPr>
                    <w:t>of </w:t>
                  </w:r>
                  <w:r>
                    <w:rPr/>
                    <w:t>one aspect </w:t>
                  </w:r>
                  <w:r>
                    <w:rPr>
                      <w:spacing w:val="9"/>
                    </w:rPr>
                    <w:t>of </w:t>
                  </w:r>
                  <w:r>
                    <w:rPr/>
                    <w:t>Fascism. </w:t>
                  </w:r>
                  <w:r>
                    <w:rPr>
                      <w:spacing w:val="5"/>
                    </w:rPr>
                    <w:t>An </w:t>
                  </w:r>
                  <w:r>
                    <w:rPr/>
                    <w:t>ingenious </w:t>
                  </w:r>
                  <w:r>
                    <w:rPr>
                      <w:spacing w:val="3"/>
                    </w:rPr>
                    <w:t>political </w:t>
                  </w:r>
                  <w:r>
                    <w:rPr/>
                    <w:t>theorist </w:t>
                  </w:r>
                  <w:r>
                    <w:rPr>
                      <w:spacing w:val="2"/>
                    </w:rPr>
                    <w:t>might trace   </w:t>
                  </w:r>
                  <w:r>
                    <w:rPr/>
                    <w:t>a  curious   affinity  </w:t>
                  </w:r>
                  <w:r>
                    <w:rPr>
                      <w:spacing w:val="2"/>
                    </w:rPr>
                    <w:t>between  </w:t>
                  </w:r>
                  <w:r>
                    <w:rPr/>
                    <w:t>the   Fascist   State  and   the “ </w:t>
                  </w:r>
                  <w:r>
                    <w:rPr>
                      <w:spacing w:val="3"/>
                    </w:rPr>
                    <w:t>rational” </w:t>
                  </w:r>
                  <w:r>
                    <w:rPr>
                      <w:spacing w:val="4"/>
                    </w:rPr>
                    <w:t>but </w:t>
                  </w:r>
                  <w:r>
                    <w:rPr>
                      <w:spacing w:val="8"/>
                    </w:rPr>
                    <w:t>"iron” </w:t>
                  </w:r>
                  <w:r>
                    <w:rPr>
                      <w:spacing w:val="2"/>
                    </w:rPr>
                    <w:t>dictatorship which </w:t>
                  </w:r>
                  <w:r>
                    <w:rPr/>
                    <w:t>Bakunin </w:t>
                  </w:r>
                  <w:r>
                    <w:rPr>
                      <w:spacing w:val="3"/>
                    </w:rPr>
                    <w:t>attributed to Muraviev </w:t>
                  </w:r>
                  <w:r>
                    <w:rPr/>
                    <w:t>in Siberia, and argue </w:t>
                  </w:r>
                  <w:r>
                    <w:rPr>
                      <w:spacing w:val="3"/>
                    </w:rPr>
                    <w:t>that </w:t>
                  </w:r>
                  <w:r>
                    <w:rPr/>
                    <w:t>the </w:t>
                  </w:r>
                  <w:r>
                    <w:rPr>
                      <w:spacing w:val="3"/>
                    </w:rPr>
                    <w:t>modern </w:t>
                  </w:r>
                  <w:r>
                    <w:rPr/>
                    <w:t>clash </w:t>
                  </w:r>
                  <w:r>
                    <w:rPr>
                      <w:spacing w:val="9"/>
                    </w:rPr>
                    <w:t>of </w:t>
                  </w:r>
                  <w:r>
                    <w:rPr>
                      <w:spacing w:val="7"/>
                    </w:rPr>
                    <w:t>pro­ </w:t>
                  </w:r>
                  <w:r>
                    <w:rPr/>
                    <w:t>letarian and Fascist </w:t>
                  </w:r>
                  <w:r>
                    <w:rPr>
                      <w:spacing w:val="2"/>
                    </w:rPr>
                    <w:t>dictatorships </w:t>
                  </w:r>
                  <w:r>
                    <w:rPr/>
                    <w:t>is the latest expression </w:t>
                  </w:r>
                  <w:r>
                    <w:rPr>
                      <w:spacing w:val="9"/>
                    </w:rPr>
                    <w:t>of </w:t>
                  </w:r>
                  <w:r>
                    <w:rPr/>
                    <w:t>the historical struggle  </w:t>
                  </w:r>
                  <w:r>
                    <w:rPr>
                      <w:spacing w:val="2"/>
                    </w:rPr>
                    <w:t>between </w:t>
                  </w:r>
                  <w:r>
                    <w:rPr>
                      <w:spacing w:val="6"/>
                    </w:rPr>
                    <w:t>Karl </w:t>
                  </w:r>
                  <w:r>
                    <w:rPr/>
                    <w:t>Marx  and Michael </w:t>
                  </w:r>
                  <w:r>
                    <w:rPr>
                      <w:spacing w:val="31"/>
                    </w:rPr>
                    <w:t> </w:t>
                  </w:r>
                  <w:r>
                    <w:rPr/>
                    <w:t>Bakunin.</w:t>
                  </w:r>
                </w:p>
                <w:p>
                  <w:pPr>
                    <w:pStyle w:val="BodyText"/>
                    <w:spacing w:line="254" w:lineRule="auto" w:before="5"/>
                    <w:ind w:left="1039" w:right="1064" w:firstLine="213"/>
                    <w:jc w:val="both"/>
                  </w:pPr>
                  <w:r>
                    <w:rPr/>
                    <w:t>The quarrel which broke the First International does, how­ ever, represent a more universal issue than the debate between two  rival  theories  of  revolution.  It  is  the   contrast   between</w:t>
                  </w:r>
                </w:p>
                <w:p>
                  <w:pPr>
                    <w:spacing w:line="214" w:lineRule="exact" w:before="0"/>
                    <w:ind w:left="0" w:right="1547" w:firstLine="0"/>
                    <w:jc w:val="right"/>
                    <w:rPr>
                      <w:b/>
                      <w:sz w:val="15"/>
                    </w:rPr>
                  </w:pPr>
                  <w:r>
                    <w:rPr>
                      <w:sz w:val="19"/>
                    </w:rPr>
                    <w:t>2 </w:t>
                  </w:r>
                  <w:r>
                    <w:rPr>
                      <w:b/>
                      <w:sz w:val="15"/>
                    </w:rPr>
                    <w:t>F</w:t>
                  </w:r>
                </w:p>
              </w:txbxContent>
            </v:textbox>
            <w10:wrap type="none"/>
          </v:shape>
        </w:pict>
      </w:r>
      <w:r>
        <w:rPr/>
        <w:drawing>
          <wp:anchor distT="0" distB="0" distL="0" distR="0" allowOverlap="1" layoutInCell="1" locked="0" behindDoc="1" simplePos="0" relativeHeight="268200455">
            <wp:simplePos x="0" y="0"/>
            <wp:positionH relativeFrom="page">
              <wp:posOffset>0</wp:posOffset>
            </wp:positionH>
            <wp:positionV relativeFrom="page">
              <wp:posOffset>0</wp:posOffset>
            </wp:positionV>
            <wp:extent cx="5046335" cy="7778496"/>
            <wp:effectExtent l="0" t="0" r="0" b="0"/>
            <wp:wrapNone/>
            <wp:docPr id="879" name="image444.png" descr=""/>
            <wp:cNvGraphicFramePr>
              <a:graphicFrameLocks noChangeAspect="1"/>
            </wp:cNvGraphicFramePr>
            <a:graphic>
              <a:graphicData uri="http://schemas.openxmlformats.org/drawingml/2006/picture">
                <pic:pic>
                  <pic:nvPicPr>
                    <pic:cNvPr id="880" name="image444.png"/>
                    <pic:cNvPicPr/>
                  </pic:nvPicPr>
                  <pic:blipFill>
                    <a:blip r:embed="rId448"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497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2920" w:val="left" w:leader="none"/>
                      <w:tab w:pos="6316" w:val="left" w:leader="none"/>
                    </w:tabs>
                    <w:spacing w:before="0"/>
                    <w:ind w:left="1068" w:right="0" w:firstLine="5"/>
                    <w:jc w:val="both"/>
                    <w:rPr>
                      <w:sz w:val="15"/>
                    </w:rPr>
                  </w:pPr>
                  <w:r>
                    <w:rPr>
                      <w:b/>
                      <w:sz w:val="16"/>
                    </w:rPr>
                    <w:t>440</w:t>
                    <w:tab/>
                  </w:r>
                  <w:r>
                    <w:rPr>
                      <w:b/>
                      <w:spacing w:val="10"/>
                      <w:position w:val="1"/>
                      <w:sz w:val="16"/>
                    </w:rPr>
                    <w:t>BAKUNIN</w:t>
                  </w:r>
                  <w:r>
                    <w:rPr>
                      <w:b/>
                      <w:spacing w:val="60"/>
                      <w:position w:val="1"/>
                      <w:sz w:val="16"/>
                    </w:rPr>
                    <w:t> </w:t>
                  </w:r>
                  <w:r>
                    <w:rPr>
                      <w:b/>
                      <w:spacing w:val="7"/>
                      <w:position w:val="1"/>
                      <w:sz w:val="16"/>
                    </w:rPr>
                    <w:t>AND </w:t>
                  </w:r>
                  <w:r>
                    <w:rPr>
                      <w:b/>
                      <w:spacing w:val="13"/>
                      <w:position w:val="1"/>
                      <w:sz w:val="16"/>
                    </w:rPr>
                    <w:t> </w:t>
                  </w:r>
                  <w:r>
                    <w:rPr>
                      <w:b/>
                      <w:spacing w:val="12"/>
                      <w:position w:val="1"/>
                      <w:sz w:val="16"/>
                    </w:rPr>
                    <w:t>MARX</w:t>
                    <w:tab/>
                  </w:r>
                  <w:r>
                    <w:rPr>
                      <w:spacing w:val="-8"/>
                      <w:sz w:val="15"/>
                    </w:rPr>
                    <w:t>BOOK</w:t>
                  </w:r>
                  <w:r>
                    <w:rPr>
                      <w:spacing w:val="16"/>
                      <w:sz w:val="15"/>
                    </w:rPr>
                    <w:t> </w:t>
                  </w:r>
                  <w:r>
                    <w:rPr>
                      <w:sz w:val="15"/>
                    </w:rPr>
                    <w:t>V</w:t>
                  </w:r>
                </w:p>
                <w:p>
                  <w:pPr>
                    <w:pStyle w:val="BodyText"/>
                    <w:spacing w:line="252" w:lineRule="auto" w:before="114"/>
                    <w:ind w:left="1066" w:right="1016" w:firstLine="4"/>
                    <w:jc w:val="both"/>
                  </w:pPr>
                  <w:r>
                    <w:rPr>
                      <w:spacing w:val="3"/>
                    </w:rPr>
                    <w:t>opposite </w:t>
                  </w:r>
                  <w:r>
                    <w:rPr>
                      <w:spacing w:val="2"/>
                    </w:rPr>
                    <w:t>and </w:t>
                  </w:r>
                  <w:r>
                    <w:rPr>
                      <w:spacing w:val="3"/>
                    </w:rPr>
                    <w:t>complementary </w:t>
                  </w:r>
                  <w:r>
                    <w:rPr/>
                    <w:t>manifestations  </w:t>
                  </w:r>
                  <w:r>
                    <w:rPr>
                      <w:spacing w:val="9"/>
                    </w:rPr>
                    <w:t>of  </w:t>
                  </w:r>
                  <w:r>
                    <w:rPr/>
                    <w:t>the  human spirit. Marx </w:t>
                  </w:r>
                  <w:r>
                    <w:rPr>
                      <w:spacing w:val="4"/>
                    </w:rPr>
                    <w:t>looked </w:t>
                  </w:r>
                  <w:r>
                    <w:rPr/>
                    <w:t>at mankind </w:t>
                  </w:r>
                  <w:r>
                    <w:rPr>
                      <w:spacing w:val="3"/>
                    </w:rPr>
                    <w:t>through </w:t>
                  </w:r>
                  <w:r>
                    <w:rPr/>
                    <w:t>the eyes </w:t>
                  </w:r>
                  <w:r>
                    <w:rPr>
                      <w:spacing w:val="9"/>
                    </w:rPr>
                    <w:t>of </w:t>
                  </w:r>
                  <w:r>
                    <w:rPr/>
                    <w:t>the </w:t>
                  </w:r>
                  <w:r>
                    <w:rPr>
                      <w:spacing w:val="2"/>
                    </w:rPr>
                    <w:t>states­ man </w:t>
                  </w:r>
                  <w:r>
                    <w:rPr/>
                    <w:t>and administrator. His business </w:t>
                  </w:r>
                  <w:r>
                    <w:rPr>
                      <w:spacing w:val="-3"/>
                    </w:rPr>
                    <w:t>was </w:t>
                  </w:r>
                  <w:r>
                    <w:rPr>
                      <w:spacing w:val="4"/>
                    </w:rPr>
                    <w:t>not </w:t>
                  </w:r>
                  <w:r>
                    <w:rPr>
                      <w:spacing w:val="2"/>
                    </w:rPr>
                    <w:t>with </w:t>
                  </w:r>
                  <w:r>
                    <w:rPr/>
                    <w:t>the </w:t>
                  </w:r>
                  <w:r>
                    <w:rPr>
                      <w:spacing w:val="2"/>
                    </w:rPr>
                    <w:t>individual, </w:t>
                  </w:r>
                  <w:r>
                    <w:rPr>
                      <w:spacing w:val="4"/>
                    </w:rPr>
                    <w:t>but </w:t>
                  </w:r>
                  <w:r>
                    <w:rPr>
                      <w:spacing w:val="2"/>
                    </w:rPr>
                    <w:t>with </w:t>
                  </w:r>
                  <w:r>
                    <w:rPr/>
                    <w:t>the mass. </w:t>
                  </w:r>
                  <w:r>
                    <w:rPr>
                      <w:spacing w:val="3"/>
                    </w:rPr>
                    <w:t>He introduced into revolutionary </w:t>
                  </w:r>
                  <w:r>
                    <w:rPr>
                      <w:spacing w:val="5"/>
                    </w:rPr>
                    <w:t>theory </w:t>
                  </w:r>
                  <w:r>
                    <w:rPr/>
                    <w:t>and </w:t>
                  </w:r>
                  <w:r>
                    <w:rPr>
                      <w:spacing w:val="3"/>
                    </w:rPr>
                    <w:t>practice </w:t>
                  </w:r>
                  <w:r>
                    <w:rPr>
                      <w:spacing w:val="2"/>
                    </w:rPr>
                    <w:t>the </w:t>
                  </w:r>
                  <w:r>
                    <w:rPr/>
                    <w:t>order, </w:t>
                  </w:r>
                  <w:r>
                    <w:rPr>
                      <w:spacing w:val="3"/>
                    </w:rPr>
                    <w:t>method, </w:t>
                  </w:r>
                  <w:r>
                    <w:rPr/>
                    <w:t>and </w:t>
                  </w:r>
                  <w:r>
                    <w:rPr>
                      <w:spacing w:val="3"/>
                    </w:rPr>
                    <w:t>authority </w:t>
                  </w:r>
                  <w:r>
                    <w:rPr>
                      <w:spacing w:val="2"/>
                    </w:rPr>
                    <w:t>which </w:t>
                  </w:r>
                  <w:r>
                    <w:rPr>
                      <w:spacing w:val="3"/>
                    </w:rPr>
                    <w:t>had </w:t>
                  </w:r>
                  <w:r>
                    <w:rPr>
                      <w:spacing w:val="2"/>
                    </w:rPr>
                    <w:t>hitherto been the </w:t>
                  </w:r>
                  <w:r>
                    <w:rPr>
                      <w:spacing w:val="3"/>
                    </w:rPr>
                    <w:t>prerogative </w:t>
                  </w:r>
                  <w:r>
                    <w:rPr>
                      <w:spacing w:val="11"/>
                    </w:rPr>
                    <w:t>of </w:t>
                  </w:r>
                  <w:r>
                    <w:rPr>
                      <w:spacing w:val="3"/>
                    </w:rPr>
                    <w:t>government, </w:t>
                  </w:r>
                  <w:r>
                    <w:rPr>
                      <w:spacing w:val="2"/>
                    </w:rPr>
                    <w:t>and </w:t>
                  </w:r>
                  <w:r>
                    <w:rPr>
                      <w:spacing w:val="4"/>
                    </w:rPr>
                    <w:t>thereby </w:t>
                  </w:r>
                  <w:r>
                    <w:rPr/>
                    <w:t>laid the </w:t>
                  </w:r>
                  <w:r>
                    <w:rPr>
                      <w:spacing w:val="4"/>
                    </w:rPr>
                    <w:t>foundation </w:t>
                  </w:r>
                  <w:r>
                    <w:rPr>
                      <w:spacing w:val="11"/>
                    </w:rPr>
                    <w:t>of </w:t>
                  </w:r>
                  <w:r>
                    <w:rPr/>
                    <w:t>the </w:t>
                  </w:r>
                  <w:r>
                    <w:rPr>
                      <w:spacing w:val="2"/>
                    </w:rPr>
                    <w:t>disciplined </w:t>
                  </w:r>
                  <w:r>
                    <w:rPr>
                      <w:spacing w:val="4"/>
                    </w:rPr>
                    <w:t>revolutionary </w:t>
                  </w:r>
                  <w:r>
                    <w:rPr/>
                    <w:t>State. </w:t>
                  </w:r>
                  <w:r>
                    <w:rPr>
                      <w:spacing w:val="2"/>
                    </w:rPr>
                    <w:t>Bakunin </w:t>
                  </w:r>
                  <w:r>
                    <w:rPr/>
                    <w:t>was  a </w:t>
                  </w:r>
                  <w:r>
                    <w:rPr>
                      <w:spacing w:val="3"/>
                    </w:rPr>
                    <w:t>visionary </w:t>
                  </w:r>
                  <w:r>
                    <w:rPr>
                      <w:spacing w:val="2"/>
                    </w:rPr>
                    <w:t>and </w:t>
                  </w:r>
                  <w:r>
                    <w:rPr/>
                    <w:t>a </w:t>
                  </w:r>
                  <w:r>
                    <w:rPr>
                      <w:spacing w:val="3"/>
                    </w:rPr>
                    <w:t>prophet. </w:t>
                  </w:r>
                  <w:r>
                    <w:rPr/>
                    <w:t>His </w:t>
                  </w:r>
                  <w:r>
                    <w:rPr>
                      <w:spacing w:val="2"/>
                    </w:rPr>
                    <w:t>concern </w:t>
                  </w:r>
                  <w:r>
                    <w:rPr/>
                    <w:t>was </w:t>
                  </w:r>
                  <w:r>
                    <w:rPr>
                      <w:spacing w:val="5"/>
                    </w:rPr>
                    <w:t>not </w:t>
                  </w:r>
                  <w:r>
                    <w:rPr>
                      <w:spacing w:val="2"/>
                    </w:rPr>
                    <w:t>with the </w:t>
                  </w:r>
                  <w:r>
                    <w:rPr/>
                    <w:t>mass </w:t>
                  </w:r>
                  <w:r>
                    <w:rPr>
                      <w:spacing w:val="4"/>
                    </w:rPr>
                    <w:t>but </w:t>
                  </w:r>
                  <w:r>
                    <w:rPr>
                      <w:spacing w:val="2"/>
                    </w:rPr>
                    <w:t>with </w:t>
                  </w:r>
                  <w:r>
                    <w:rPr/>
                    <w:t>the </w:t>
                  </w:r>
                  <w:r>
                    <w:rPr>
                      <w:spacing w:val="2"/>
                    </w:rPr>
                    <w:t>individual, </w:t>
                  </w:r>
                  <w:r>
                    <w:rPr>
                      <w:spacing w:val="5"/>
                    </w:rPr>
                    <w:t>not </w:t>
                  </w:r>
                  <w:r>
                    <w:rPr>
                      <w:spacing w:val="2"/>
                    </w:rPr>
                    <w:t>with </w:t>
                  </w:r>
                  <w:r>
                    <w:rPr/>
                    <w:t>institutions </w:t>
                  </w:r>
                  <w:r>
                    <w:rPr>
                      <w:spacing w:val="4"/>
                    </w:rPr>
                    <w:t>but </w:t>
                  </w:r>
                  <w:r>
                    <w:rPr>
                      <w:spacing w:val="2"/>
                    </w:rPr>
                    <w:t>with </w:t>
                  </w:r>
                  <w:r>
                    <w:rPr>
                      <w:spacing w:val="3"/>
                    </w:rPr>
                    <w:t>morality. </w:t>
                  </w:r>
                  <w:r>
                    <w:rPr/>
                    <w:t>His career was barren </w:t>
                  </w:r>
                  <w:r>
                    <w:rPr>
                      <w:spacing w:val="11"/>
                    </w:rPr>
                    <w:t>of </w:t>
                  </w:r>
                  <w:r>
                    <w:rPr>
                      <w:spacing w:val="2"/>
                    </w:rPr>
                    <w:t>concrete </w:t>
                  </w:r>
                  <w:r>
                    <w:rPr/>
                    <w:t>result. “ </w:t>
                  </w:r>
                  <w:r>
                    <w:rPr>
                      <w:spacing w:val="3"/>
                    </w:rPr>
                    <w:t>He </w:t>
                  </w:r>
                  <w:r>
                    <w:rPr/>
                    <w:t>spent his  whole </w:t>
                  </w:r>
                  <w:r>
                    <w:rPr>
                      <w:spacing w:val="4"/>
                    </w:rPr>
                    <w:t>life” </w:t>
                  </w:r>
                  <w:r>
                    <w:rPr/>
                    <w:t>, said his </w:t>
                  </w:r>
                  <w:r>
                    <w:rPr>
                      <w:spacing w:val="2"/>
                    </w:rPr>
                    <w:t>friend </w:t>
                  </w:r>
                  <w:r>
                    <w:rPr>
                      <w:spacing w:val="7"/>
                    </w:rPr>
                    <w:t>Vyrubov, </w:t>
                  </w:r>
                  <w:r>
                    <w:rPr/>
                    <w:t>“ </w:t>
                  </w:r>
                  <w:r>
                    <w:rPr>
                      <w:spacing w:val="3"/>
                    </w:rPr>
                    <w:t>playing </w:t>
                  </w:r>
                  <w:r>
                    <w:rPr>
                      <w:spacing w:val="2"/>
                    </w:rPr>
                    <w:t>the </w:t>
                  </w:r>
                  <w:r>
                    <w:rPr>
                      <w:spacing w:val="3"/>
                    </w:rPr>
                    <w:t>part </w:t>
                  </w:r>
                  <w:r>
                    <w:rPr>
                      <w:spacing w:val="11"/>
                    </w:rPr>
                    <w:t>of </w:t>
                  </w:r>
                  <w:r>
                    <w:rPr/>
                    <w:t>Sisyphus, </w:t>
                  </w:r>
                  <w:r>
                    <w:rPr>
                      <w:spacing w:val="3"/>
                    </w:rPr>
                    <w:t>continually </w:t>
                  </w:r>
                  <w:r>
                    <w:rPr/>
                    <w:t>preparing </w:t>
                  </w:r>
                  <w:r>
                    <w:rPr>
                      <w:spacing w:val="3"/>
                    </w:rPr>
                    <w:t>political </w:t>
                  </w:r>
                  <w:r>
                    <w:rPr>
                      <w:spacing w:val="2"/>
                    </w:rPr>
                    <w:t>and social </w:t>
                  </w:r>
                  <w:r>
                    <w:rPr>
                      <w:spacing w:val="3"/>
                    </w:rPr>
                    <w:t>revolutions, </w:t>
                  </w:r>
                  <w:r>
                    <w:rPr>
                      <w:spacing w:val="2"/>
                    </w:rPr>
                    <w:t>which </w:t>
                  </w:r>
                  <w:r>
                    <w:rPr/>
                    <w:t>no less </w:t>
                  </w:r>
                  <w:r>
                    <w:rPr>
                      <w:spacing w:val="3"/>
                    </w:rPr>
                    <w:t>continually </w:t>
                  </w:r>
                  <w:r>
                    <w:rPr>
                      <w:spacing w:val="2"/>
                    </w:rPr>
                    <w:t>collapsed </w:t>
                  </w:r>
                  <w:r>
                    <w:rPr>
                      <w:spacing w:val="3"/>
                    </w:rPr>
                    <w:t>on </w:t>
                  </w:r>
                  <w:r>
                    <w:rPr/>
                    <w:t>his </w:t>
                  </w:r>
                  <w:r>
                    <w:rPr>
                      <w:spacing w:val="2"/>
                    </w:rPr>
                    <w:t>shoulders.” </w:t>
                  </w:r>
                  <w:r>
                    <w:rPr>
                      <w:spacing w:val="8"/>
                    </w:rPr>
                    <w:t>Yet </w:t>
                  </w:r>
                  <w:r>
                    <w:rPr/>
                    <w:t>it is </w:t>
                  </w:r>
                  <w:r>
                    <w:rPr>
                      <w:spacing w:val="2"/>
                    </w:rPr>
                    <w:t>scarcely relevant </w:t>
                  </w:r>
                  <w:r>
                    <w:rPr>
                      <w:spacing w:val="4"/>
                    </w:rPr>
                    <w:t>to </w:t>
                  </w:r>
                  <w:r>
                    <w:rPr/>
                    <w:t>speak </w:t>
                  </w:r>
                  <w:r>
                    <w:rPr>
                      <w:spacing w:val="11"/>
                    </w:rPr>
                    <w:t>of </w:t>
                  </w:r>
                  <w:r>
                    <w:rPr/>
                    <w:t>his failure </w:t>
                  </w:r>
                  <w:r>
                    <w:rPr>
                      <w:spacing w:val="4"/>
                    </w:rPr>
                    <w:t>to </w:t>
                  </w:r>
                  <w:r>
                    <w:rPr>
                      <w:spacing w:val="2"/>
                    </w:rPr>
                    <w:t>achieve, </w:t>
                  </w:r>
                  <w:r>
                    <w:rPr/>
                    <w:t>when </w:t>
                  </w:r>
                  <w:r>
                    <w:rPr>
                      <w:spacing w:val="2"/>
                    </w:rPr>
                    <w:t>the </w:t>
                  </w:r>
                  <w:r>
                    <w:rPr/>
                    <w:t>whole idea   </w:t>
                  </w:r>
                  <w:r>
                    <w:rPr>
                      <w:spacing w:val="11"/>
                    </w:rPr>
                    <w:t>of </w:t>
                  </w:r>
                  <w:r>
                    <w:rPr>
                      <w:spacing w:val="3"/>
                    </w:rPr>
                    <w:t>achievement </w:t>
                  </w:r>
                  <w:r>
                    <w:rPr/>
                    <w:t>was alien </w:t>
                  </w:r>
                  <w:r>
                    <w:rPr>
                      <w:spacing w:val="4"/>
                    </w:rPr>
                    <w:t>to </w:t>
                  </w:r>
                  <w:r>
                    <w:rPr/>
                    <w:t>his character </w:t>
                  </w:r>
                  <w:r>
                    <w:rPr>
                      <w:spacing w:val="2"/>
                    </w:rPr>
                    <w:t>and </w:t>
                  </w:r>
                  <w:r>
                    <w:rPr/>
                    <w:t>purpose. </w:t>
                  </w:r>
                  <w:r>
                    <w:rPr>
                      <w:spacing w:val="4"/>
                    </w:rPr>
                    <w:t>Reichel </w:t>
                  </w:r>
                  <w:r>
                    <w:rPr>
                      <w:spacing w:val="2"/>
                    </w:rPr>
                    <w:t>once </w:t>
                  </w:r>
                  <w:r>
                    <w:rPr/>
                    <w:t>asked him </w:t>
                  </w:r>
                  <w:r>
                    <w:rPr>
                      <w:spacing w:val="3"/>
                    </w:rPr>
                    <w:t>what </w:t>
                  </w:r>
                  <w:r>
                    <w:rPr/>
                    <w:t>he </w:t>
                  </w:r>
                  <w:r>
                    <w:rPr>
                      <w:spacing w:val="4"/>
                    </w:rPr>
                    <w:t>would do  </w:t>
                  </w:r>
                  <w:r>
                    <w:rPr>
                      <w:spacing w:val="8"/>
                    </w:rPr>
                    <w:t>if </w:t>
                  </w:r>
                  <w:r>
                    <w:rPr/>
                    <w:t>he  </w:t>
                  </w:r>
                  <w:r>
                    <w:rPr>
                      <w:spacing w:val="2"/>
                    </w:rPr>
                    <w:t>succeeded </w:t>
                  </w:r>
                  <w:r>
                    <w:rPr/>
                    <w:t>in realising  all his plans and creating </w:t>
                  </w:r>
                  <w:r>
                    <w:rPr>
                      <w:spacing w:val="3"/>
                    </w:rPr>
                    <w:t>everything </w:t>
                  </w:r>
                  <w:r>
                    <w:rPr/>
                    <w:t>he </w:t>
                  </w:r>
                  <w:r>
                    <w:rPr>
                      <w:spacing w:val="3"/>
                    </w:rPr>
                    <w:t>had </w:t>
                  </w:r>
                  <w:r>
                    <w:rPr>
                      <w:spacing w:val="2"/>
                    </w:rPr>
                    <w:t>dreamed of. </w:t>
                  </w:r>
                  <w:r>
                    <w:rPr/>
                    <w:t>“</w:t>
                  </w:r>
                  <w:r>
                    <w:rPr>
                      <w:spacing w:val="-42"/>
                    </w:rPr>
                    <w:t> </w:t>
                  </w:r>
                  <w:r>
                    <w:rPr>
                      <w:spacing w:val="4"/>
                    </w:rPr>
                    <w:t>Then” </w:t>
                  </w:r>
                  <w:r>
                    <w:rPr/>
                    <w:t>, he replied, “ I </w:t>
                  </w:r>
                  <w:r>
                    <w:rPr>
                      <w:spacing w:val="2"/>
                    </w:rPr>
                    <w:t>should </w:t>
                  </w:r>
                  <w:r>
                    <w:rPr/>
                    <w:t>at </w:t>
                  </w:r>
                  <w:r>
                    <w:rPr>
                      <w:spacing w:val="2"/>
                    </w:rPr>
                    <w:t>once begin </w:t>
                  </w:r>
                  <w:r>
                    <w:rPr>
                      <w:spacing w:val="4"/>
                    </w:rPr>
                    <w:t>to </w:t>
                  </w:r>
                  <w:r>
                    <w:rPr>
                      <w:spacing w:val="2"/>
                    </w:rPr>
                    <w:t>pull </w:t>
                  </w:r>
                  <w:r>
                    <w:rPr>
                      <w:spacing w:val="5"/>
                    </w:rPr>
                    <w:t>down </w:t>
                  </w:r>
                  <w:r>
                    <w:rPr/>
                    <w:t>again </w:t>
                  </w:r>
                  <w:r>
                    <w:rPr>
                      <w:spacing w:val="6"/>
                    </w:rPr>
                    <w:t>every­ </w:t>
                  </w:r>
                  <w:r>
                    <w:rPr>
                      <w:spacing w:val="2"/>
                    </w:rPr>
                    <w:t>thing </w:t>
                  </w:r>
                  <w:r>
                    <w:rPr/>
                    <w:t>I </w:t>
                  </w:r>
                  <w:r>
                    <w:rPr>
                      <w:spacing w:val="2"/>
                    </w:rPr>
                    <w:t>had </w:t>
                  </w:r>
                  <w:r>
                    <w:rPr>
                      <w:spacing w:val="5"/>
                    </w:rPr>
                    <w:t>made.” </w:t>
                  </w:r>
                  <w:r>
                    <w:rPr>
                      <w:spacing w:val="2"/>
                    </w:rPr>
                    <w:t>Bakunin </w:t>
                  </w:r>
                  <w:r>
                    <w:rPr/>
                    <w:t>is one </w:t>
                  </w:r>
                  <w:r>
                    <w:rPr>
                      <w:spacing w:val="11"/>
                    </w:rPr>
                    <w:t>of </w:t>
                  </w:r>
                  <w:r>
                    <w:rPr/>
                    <w:t>the </w:t>
                  </w:r>
                  <w:r>
                    <w:rPr>
                      <w:spacing w:val="3"/>
                    </w:rPr>
                    <w:t>completest </w:t>
                  </w:r>
                  <w:r>
                    <w:rPr>
                      <w:spacing w:val="6"/>
                    </w:rPr>
                    <w:t>embodi­ </w:t>
                  </w:r>
                  <w:r>
                    <w:rPr/>
                    <w:t>ments in </w:t>
                  </w:r>
                  <w:r>
                    <w:rPr>
                      <w:spacing w:val="3"/>
                    </w:rPr>
                    <w:t>history </w:t>
                  </w:r>
                  <w:r>
                    <w:rPr>
                      <w:spacing w:val="11"/>
                    </w:rPr>
                    <w:t>of </w:t>
                  </w:r>
                  <w:r>
                    <w:rPr/>
                    <w:t>the spirit </w:t>
                  </w:r>
                  <w:r>
                    <w:rPr>
                      <w:spacing w:val="11"/>
                    </w:rPr>
                    <w:t>of </w:t>
                  </w:r>
                  <w:r>
                    <w:rPr>
                      <w:spacing w:val="4"/>
                    </w:rPr>
                    <w:t>liberty— </w:t>
                  </w:r>
                  <w:r>
                    <w:rPr/>
                    <w:t>the </w:t>
                  </w:r>
                  <w:r>
                    <w:rPr>
                      <w:spacing w:val="4"/>
                    </w:rPr>
                    <w:t>liberty </w:t>
                  </w:r>
                  <w:r>
                    <w:rPr/>
                    <w:t>which </w:t>
                  </w:r>
                  <w:r>
                    <w:rPr>
                      <w:spacing w:val="2"/>
                    </w:rPr>
                    <w:t>excludes </w:t>
                  </w:r>
                  <w:r>
                    <w:rPr/>
                    <w:t>neither licence </w:t>
                  </w:r>
                  <w:r>
                    <w:rPr>
                      <w:spacing w:val="2"/>
                    </w:rPr>
                    <w:t>nor </w:t>
                  </w:r>
                  <w:r>
                    <w:rPr/>
                    <w:t>caprice, </w:t>
                  </w:r>
                  <w:r>
                    <w:rPr>
                      <w:spacing w:val="2"/>
                    </w:rPr>
                    <w:t>which </w:t>
                  </w:r>
                  <w:r>
                    <w:rPr/>
                    <w:t>tolerates </w:t>
                  </w:r>
                  <w:r>
                    <w:rPr>
                      <w:spacing w:val="3"/>
                    </w:rPr>
                    <w:t>no </w:t>
                  </w:r>
                  <w:r>
                    <w:rPr>
                      <w:spacing w:val="2"/>
                    </w:rPr>
                    <w:t>human institution, </w:t>
                  </w:r>
                  <w:r>
                    <w:rPr/>
                    <w:t>which remains an unrealised </w:t>
                  </w:r>
                  <w:r>
                    <w:rPr>
                      <w:spacing w:val="2"/>
                    </w:rPr>
                    <w:t>and </w:t>
                  </w:r>
                  <w:r>
                    <w:rPr/>
                    <w:t>unrealisable ideal, </w:t>
                  </w:r>
                  <w:r>
                    <w:rPr>
                      <w:spacing w:val="3"/>
                    </w:rPr>
                    <w:t>but </w:t>
                  </w:r>
                  <w:r>
                    <w:rPr/>
                    <w:t>which is </w:t>
                  </w:r>
                  <w:r>
                    <w:rPr>
                      <w:spacing w:val="2"/>
                    </w:rPr>
                    <w:t>almost </w:t>
                  </w:r>
                  <w:r>
                    <w:rPr/>
                    <w:t>universally </w:t>
                  </w:r>
                  <w:r>
                    <w:rPr>
                      <w:spacing w:val="2"/>
                    </w:rPr>
                    <w:t>felt </w:t>
                  </w:r>
                  <w:r>
                    <w:rPr>
                      <w:spacing w:val="4"/>
                    </w:rPr>
                    <w:t>to </w:t>
                  </w:r>
                  <w:r>
                    <w:rPr/>
                    <w:t>be an indispensable </w:t>
                  </w:r>
                  <w:r>
                    <w:rPr>
                      <w:spacing w:val="3"/>
                    </w:rPr>
                    <w:t>part</w:t>
                  </w:r>
                  <w:r>
                    <w:rPr>
                      <w:spacing w:val="58"/>
                    </w:rPr>
                    <w:t> </w:t>
                  </w:r>
                  <w:r>
                    <w:rPr>
                      <w:spacing w:val="9"/>
                    </w:rPr>
                    <w:t>of </w:t>
                  </w:r>
                  <w:r>
                    <w:rPr/>
                    <w:t>the highest  manifestations  and  aspirations </w:t>
                  </w:r>
                  <w:r>
                    <w:rPr>
                      <w:spacing w:val="11"/>
                    </w:rPr>
                    <w:t>of</w:t>
                  </w:r>
                  <w:r>
                    <w:rPr>
                      <w:spacing w:val="63"/>
                    </w:rPr>
                    <w:t> </w:t>
                  </w:r>
                  <w:r>
                    <w:rPr>
                      <w:spacing w:val="4"/>
                    </w:rPr>
                    <w:t>humanity.1</w:t>
                  </w:r>
                </w:p>
                <w:p>
                  <w:pPr>
                    <w:spacing w:line="179" w:lineRule="exact" w:before="96"/>
                    <w:ind w:left="1260" w:right="0" w:firstLine="0"/>
                    <w:jc w:val="left"/>
                    <w:rPr>
                      <w:b/>
                      <w:i/>
                      <w:sz w:val="15"/>
                    </w:rPr>
                  </w:pPr>
                  <w:r>
                    <w:rPr>
                      <w:b/>
                      <w:sz w:val="15"/>
                    </w:rPr>
                    <w:t>1 Vyrubov,  </w:t>
                  </w:r>
                  <w:r>
                    <w:rPr>
                      <w:b/>
                      <w:i/>
                      <w:sz w:val="15"/>
                    </w:rPr>
                    <w:t>Vestnik Evropy </w:t>
                  </w:r>
                  <w:r>
                    <w:rPr>
                      <w:b/>
                      <w:sz w:val="15"/>
                    </w:rPr>
                    <w:t>(February  1913),  pp.  48-9; El, </w:t>
                  </w:r>
                  <w:r>
                    <w:rPr>
                      <w:b/>
                      <w:i/>
                      <w:sz w:val="15"/>
                    </w:rPr>
                    <w:t>Severnyi   Vestnik</w:t>
                  </w:r>
                </w:p>
                <w:p>
                  <w:pPr>
                    <w:spacing w:line="179" w:lineRule="exact" w:before="0"/>
                    <w:ind w:left="1093" w:right="0" w:firstLine="0"/>
                    <w:jc w:val="both"/>
                    <w:rPr>
                      <w:b/>
                      <w:sz w:val="15"/>
                    </w:rPr>
                  </w:pPr>
                  <w:r>
                    <w:rPr>
                      <w:b/>
                      <w:sz w:val="15"/>
                    </w:rPr>
                    <w:t>(April  1898),  p.  179.</w:t>
                  </w:r>
                </w:p>
              </w:txbxContent>
            </v:textbox>
            <w10:wrap type="none"/>
          </v:shape>
        </w:pict>
      </w:r>
      <w:r>
        <w:rPr/>
        <w:drawing>
          <wp:anchor distT="0" distB="0" distL="0" distR="0" allowOverlap="1" layoutInCell="1" locked="0" behindDoc="1" simplePos="0" relativeHeight="268200503">
            <wp:simplePos x="0" y="0"/>
            <wp:positionH relativeFrom="page">
              <wp:posOffset>0</wp:posOffset>
            </wp:positionH>
            <wp:positionV relativeFrom="page">
              <wp:posOffset>0</wp:posOffset>
            </wp:positionV>
            <wp:extent cx="5045064" cy="7778496"/>
            <wp:effectExtent l="0" t="0" r="0" b="0"/>
            <wp:wrapNone/>
            <wp:docPr id="881" name="image445.png" descr=""/>
            <wp:cNvGraphicFramePr>
              <a:graphicFrameLocks noChangeAspect="1"/>
            </wp:cNvGraphicFramePr>
            <a:graphic>
              <a:graphicData uri="http://schemas.openxmlformats.org/drawingml/2006/picture">
                <pic:pic>
                  <pic:nvPicPr>
                    <pic:cNvPr id="882" name="image445.png"/>
                    <pic:cNvPicPr/>
                  </pic:nvPicPr>
                  <pic:blipFill>
                    <a:blip r:embed="rId44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85pt;height:612.25pt;mso-position-horizontal-relative:page;mso-position-vertical-relative:page;z-index:-23492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spacing w:before="5"/>
                    <w:rPr>
                      <w:rFonts w:ascii="Times New Roman"/>
                      <w:sz w:val="18"/>
                    </w:rPr>
                  </w:pPr>
                </w:p>
                <w:p>
                  <w:pPr>
                    <w:spacing w:before="0"/>
                    <w:ind w:left="58" w:right="7" w:firstLine="0"/>
                    <w:jc w:val="center"/>
                    <w:rPr>
                      <w:b/>
                      <w:sz w:val="16"/>
                    </w:rPr>
                  </w:pPr>
                  <w:bookmarkStart w:name="LAST YEARS " w:id="7"/>
                  <w:bookmarkEnd w:id="7"/>
                  <w:r>
                    <w:rPr/>
                  </w:r>
                  <w:r>
                    <w:rPr>
                      <w:b/>
                      <w:sz w:val="16"/>
                    </w:rPr>
                    <w:t>BOOK  V I</w:t>
                  </w:r>
                </w:p>
                <w:p>
                  <w:pPr>
                    <w:pStyle w:val="BodyText"/>
                    <w:spacing w:before="3"/>
                    <w:rPr>
                      <w:rFonts w:ascii="Times New Roman"/>
                      <w:sz w:val="20"/>
                    </w:rPr>
                  </w:pPr>
                </w:p>
                <w:p>
                  <w:pPr>
                    <w:spacing w:before="0"/>
                    <w:ind w:left="41" w:right="7" w:firstLine="0"/>
                    <w:jc w:val="center"/>
                    <w:rPr>
                      <w:b/>
                      <w:sz w:val="22"/>
                    </w:rPr>
                  </w:pPr>
                  <w:r>
                    <w:rPr>
                      <w:b/>
                      <w:sz w:val="22"/>
                    </w:rPr>
                    <w:t>LAST  YEARS</w:t>
                  </w: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spacing w:before="6"/>
                    <w:rPr>
                      <w:rFonts w:ascii="Times New Roman"/>
                      <w:sz w:val="24"/>
                    </w:rPr>
                  </w:pPr>
                </w:p>
                <w:p>
                  <w:pPr>
                    <w:spacing w:line="261" w:lineRule="auto" w:before="0"/>
                    <w:ind w:left="1462" w:right="1462" w:firstLine="199"/>
                    <w:jc w:val="left"/>
                    <w:rPr>
                      <w:b/>
                      <w:sz w:val="15"/>
                    </w:rPr>
                  </w:pPr>
                  <w:r>
                    <w:rPr>
                      <w:b/>
                      <w:sz w:val="15"/>
                    </w:rPr>
                    <w:t>“ There is one consolation: the nearness of death.  The  peal has been rung— get  out  of the  belfry.”</w:t>
                  </w:r>
                </w:p>
                <w:p>
                  <w:pPr>
                    <w:spacing w:line="259" w:lineRule="auto" w:before="0"/>
                    <w:ind w:left="4624" w:right="1054" w:firstLine="254"/>
                    <w:jc w:val="left"/>
                    <w:rPr>
                      <w:b/>
                      <w:sz w:val="15"/>
                    </w:rPr>
                  </w:pPr>
                  <w:r>
                    <w:rPr>
                      <w:b/>
                      <w:sz w:val="14"/>
                    </w:rPr>
                    <w:t>B </w:t>
                  </w:r>
                  <w:r>
                    <w:rPr>
                      <w:b/>
                      <w:sz w:val="11"/>
                    </w:rPr>
                    <w:t>a k u n i n </w:t>
                  </w:r>
                  <w:r>
                    <w:rPr>
                      <w:b/>
                      <w:sz w:val="15"/>
                    </w:rPr>
                    <w:t>to Ogarev (November  11th,  1874)</w:t>
                  </w:r>
                </w:p>
              </w:txbxContent>
            </v:textbox>
            <w10:wrap type="none"/>
          </v:shape>
        </w:pict>
      </w:r>
      <w:r>
        <w:rPr/>
        <w:drawing>
          <wp:anchor distT="0" distB="0" distL="0" distR="0" allowOverlap="1" layoutInCell="1" locked="0" behindDoc="1" simplePos="0" relativeHeight="268200551">
            <wp:simplePos x="0" y="0"/>
            <wp:positionH relativeFrom="page">
              <wp:posOffset>0</wp:posOffset>
            </wp:positionH>
            <wp:positionV relativeFrom="page">
              <wp:posOffset>0</wp:posOffset>
            </wp:positionV>
            <wp:extent cx="5041888" cy="7778496"/>
            <wp:effectExtent l="0" t="0" r="0" b="0"/>
            <wp:wrapNone/>
            <wp:docPr id="883" name="image446.png" descr=""/>
            <wp:cNvGraphicFramePr>
              <a:graphicFrameLocks noChangeAspect="1"/>
            </wp:cNvGraphicFramePr>
            <a:graphic>
              <a:graphicData uri="http://schemas.openxmlformats.org/drawingml/2006/picture">
                <pic:pic>
                  <pic:nvPicPr>
                    <pic:cNvPr id="884" name="image446.png"/>
                    <pic:cNvPicPr/>
                  </pic:nvPicPr>
                  <pic:blipFill>
                    <a:blip r:embed="rId450" cstate="print"/>
                    <a:stretch>
                      <a:fillRect/>
                    </a:stretch>
                  </pic:blipFill>
                  <pic:spPr>
                    <a:xfrm>
                      <a:off x="0" y="0"/>
                      <a:ext cx="504188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3pt;height:612.25pt;mso-position-horizontal-relative:page;mso-position-vertical-relative:page;z-index:-234880" type="#_x0000_t202" filled="false" stroked="false">
            <v:textbox inset="0,0,0,0">
              <w:txbxContent>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line="508" w:lineRule="auto" w:before="147"/>
                    <w:ind w:left="3216" w:right="3080" w:hanging="22"/>
                    <w:jc w:val="center"/>
                  </w:pPr>
                  <w:r>
                    <w:rPr/>
                    <w:t>CHAPTER 32 LAST PROJECTS</w:t>
                  </w:r>
                </w:p>
                <w:p>
                  <w:pPr>
                    <w:pStyle w:val="BodyText"/>
                    <w:spacing w:line="224" w:lineRule="exact"/>
                    <w:ind w:left="102" w:right="39"/>
                    <w:jc w:val="center"/>
                  </w:pPr>
                  <w:r>
                    <w:rPr>
                      <w:sz w:val="20"/>
                    </w:rPr>
                    <w:t>T</w:t>
                  </w:r>
                  <w:r>
                    <w:rPr>
                      <w:sz w:val="16"/>
                    </w:rPr>
                    <w:t>h e   </w:t>
                  </w:r>
                  <w:r>
                    <w:rPr/>
                    <w:t>story  of Bakunin’s personal life  has been  carried  down to</w:t>
                  </w:r>
                </w:p>
                <w:p>
                  <w:pPr>
                    <w:pStyle w:val="BodyText"/>
                    <w:spacing w:line="254" w:lineRule="auto" w:before="6"/>
                    <w:ind w:left="1075" w:right="1011" w:firstLine="22"/>
                    <w:jc w:val="both"/>
                  </w:pPr>
                  <w:r>
                    <w:rPr/>
                    <w:t>the early summer o f 1871, when a momentary improvement was visible in his financial circumstances. The improvement was of short duration. Lack of funds prevented the publication of the second instalment of </w:t>
                  </w:r>
                  <w:r>
                    <w:rPr>
                      <w:i/>
                    </w:rPr>
                    <w:t>The Knouto-Germanic Empire</w:t>
                  </w:r>
                  <w:r>
                    <w:rPr/>
                    <w:t>. In October 1871 the despairing mood of the first months of the year re­ appears in the diary. “ Handed over the last ten francs for marketing” , runs the entry for October 25th. “ Nothing coming in. What is to be done? Balance 3 francs 35 centimes.” On November 14th the family had been without meat for two days, and would soon have no candles or firewood. It is evident that these preoccupations loomed far larger at this time in Bakunin’s mind than the intrigues against the solidarity of the Inter­ national which Marx so eagerly  attributed to   him.</w:t>
                  </w:r>
                </w:p>
                <w:p>
                  <w:pPr>
                    <w:pStyle w:val="BodyText"/>
                    <w:spacing w:line="252" w:lineRule="auto" w:before="1"/>
                    <w:ind w:left="1034" w:right="1037" w:firstLine="260"/>
                    <w:jc w:val="both"/>
                  </w:pPr>
                  <w:r>
                    <w:rPr/>
                    <w:t>Other </w:t>
                  </w:r>
                  <w:r>
                    <w:rPr>
                      <w:spacing w:val="3"/>
                    </w:rPr>
                    <w:t>domestic </w:t>
                  </w:r>
                  <w:r>
                    <w:rPr/>
                    <w:t>anxieties </w:t>
                  </w:r>
                  <w:r>
                    <w:rPr>
                      <w:spacing w:val="3"/>
                    </w:rPr>
                    <w:t>soon </w:t>
                  </w:r>
                  <w:r>
                    <w:rPr/>
                    <w:t>asserted themselves. On </w:t>
                  </w:r>
                  <w:r>
                    <w:rPr>
                      <w:spacing w:val="5"/>
                    </w:rPr>
                    <w:t>November </w:t>
                  </w:r>
                  <w:r>
                    <w:rPr>
                      <w:spacing w:val="-5"/>
                    </w:rPr>
                    <w:t>1st, 1871, </w:t>
                  </w:r>
                  <w:r>
                    <w:rPr>
                      <w:spacing w:val="3"/>
                    </w:rPr>
                    <w:t>Antonia received </w:t>
                  </w:r>
                  <w:r>
                    <w:rPr/>
                    <w:t>news </w:t>
                  </w:r>
                  <w:r>
                    <w:rPr>
                      <w:spacing w:val="9"/>
                    </w:rPr>
                    <w:t>of </w:t>
                  </w:r>
                  <w:r>
                    <w:rPr/>
                    <w:t>the death </w:t>
                  </w:r>
                  <w:r>
                    <w:rPr>
                      <w:spacing w:val="9"/>
                    </w:rPr>
                    <w:t>of </w:t>
                  </w:r>
                  <w:r>
                    <w:rPr/>
                    <w:t>her </w:t>
                  </w:r>
                  <w:r>
                    <w:rPr>
                      <w:spacing w:val="4"/>
                    </w:rPr>
                    <w:t>only </w:t>
                  </w:r>
                  <w:r>
                    <w:rPr>
                      <w:spacing w:val="2"/>
                    </w:rPr>
                    <w:t>surviving </w:t>
                  </w:r>
                  <w:r>
                    <w:rPr>
                      <w:spacing w:val="3"/>
                    </w:rPr>
                    <w:t>brother </w:t>
                  </w:r>
                  <w:r>
                    <w:rPr/>
                    <w:t>at </w:t>
                  </w:r>
                  <w:r>
                    <w:rPr>
                      <w:spacing w:val="2"/>
                    </w:rPr>
                    <w:t>Krasnoyarsk,  and became,  </w:t>
                  </w:r>
                  <w:r>
                    <w:rPr>
                      <w:spacing w:val="3"/>
                    </w:rPr>
                    <w:t>according to </w:t>
                  </w:r>
                  <w:r>
                    <w:rPr/>
                    <w:t>a </w:t>
                  </w:r>
                  <w:r>
                    <w:rPr>
                      <w:spacing w:val="3"/>
                    </w:rPr>
                    <w:t>note </w:t>
                  </w:r>
                  <w:r>
                    <w:rPr/>
                    <w:t>in her </w:t>
                  </w:r>
                  <w:r>
                    <w:rPr>
                      <w:spacing w:val="3"/>
                    </w:rPr>
                    <w:t>husband’s </w:t>
                  </w:r>
                  <w:r>
                    <w:rPr>
                      <w:spacing w:val="2"/>
                    </w:rPr>
                    <w:t>diary, </w:t>
                  </w:r>
                  <w:r>
                    <w:rPr/>
                    <w:t>“ </w:t>
                  </w:r>
                  <w:r>
                    <w:rPr>
                      <w:spacing w:val="5"/>
                    </w:rPr>
                    <w:t>half </w:t>
                  </w:r>
                  <w:r>
                    <w:rPr>
                      <w:spacing w:val="4"/>
                    </w:rPr>
                    <w:t>demented” </w:t>
                  </w:r>
                  <w:r>
                    <w:rPr/>
                    <w:t>. She </w:t>
                  </w:r>
                  <w:r>
                    <w:rPr>
                      <w:spacing w:val="6"/>
                    </w:rPr>
                    <w:t>con­ </w:t>
                  </w:r>
                  <w:r>
                    <w:rPr>
                      <w:spacing w:val="3"/>
                    </w:rPr>
                    <w:t>ceived </w:t>
                  </w:r>
                  <w:r>
                    <w:rPr/>
                    <w:t>an </w:t>
                  </w:r>
                  <w:r>
                    <w:rPr>
                      <w:spacing w:val="2"/>
                    </w:rPr>
                    <w:t>illogical </w:t>
                  </w:r>
                  <w:r>
                    <w:rPr/>
                    <w:t>fear </w:t>
                  </w:r>
                  <w:r>
                    <w:rPr>
                      <w:spacing w:val="3"/>
                    </w:rPr>
                    <w:t>for </w:t>
                  </w:r>
                  <w:r>
                    <w:rPr/>
                    <w:t>the </w:t>
                  </w:r>
                  <w:r>
                    <w:rPr>
                      <w:spacing w:val="3"/>
                    </w:rPr>
                    <w:t>safety </w:t>
                  </w:r>
                  <w:r>
                    <w:rPr>
                      <w:spacing w:val="11"/>
                    </w:rPr>
                    <w:t>of </w:t>
                  </w:r>
                  <w:r>
                    <w:rPr/>
                    <w:t>her parents and sister; </w:t>
                  </w:r>
                  <w:r>
                    <w:rPr>
                      <w:spacing w:val="2"/>
                    </w:rPr>
                    <w:t>and </w:t>
                  </w:r>
                  <w:r>
                    <w:rPr/>
                    <w:t>her </w:t>
                  </w:r>
                  <w:r>
                    <w:rPr>
                      <w:spacing w:val="4"/>
                    </w:rPr>
                    <w:t>husband’s </w:t>
                  </w:r>
                  <w:r>
                    <w:rPr/>
                    <w:t>“ last </w:t>
                  </w:r>
                  <w:r>
                    <w:rPr>
                      <w:spacing w:val="-3"/>
                    </w:rPr>
                    <w:t>25 </w:t>
                  </w:r>
                  <w:r>
                    <w:rPr>
                      <w:spacing w:val="3"/>
                    </w:rPr>
                    <w:t>francs” </w:t>
                  </w:r>
                  <w:r>
                    <w:rPr/>
                    <w:t>were spent on a telegram </w:t>
                  </w:r>
                  <w:r>
                    <w:rPr>
                      <w:spacing w:val="3"/>
                    </w:rPr>
                    <w:t>to Krasnoyarsk. </w:t>
                  </w:r>
                  <w:r>
                    <w:rPr>
                      <w:spacing w:val="2"/>
                    </w:rPr>
                    <w:t>Presently </w:t>
                  </w:r>
                  <w:r>
                    <w:rPr/>
                    <w:t>her </w:t>
                  </w:r>
                  <w:r>
                    <w:rPr>
                      <w:spacing w:val="4"/>
                    </w:rPr>
                    <w:t>grief </w:t>
                  </w:r>
                  <w:r>
                    <w:rPr>
                      <w:spacing w:val="6"/>
                    </w:rPr>
                    <w:t>took </w:t>
                  </w:r>
                  <w:r>
                    <w:rPr>
                      <w:spacing w:val="2"/>
                    </w:rPr>
                    <w:t>the </w:t>
                  </w:r>
                  <w:r>
                    <w:rPr>
                      <w:spacing w:val="3"/>
                    </w:rPr>
                    <w:t>form </w:t>
                  </w:r>
                  <w:r>
                    <w:rPr>
                      <w:spacing w:val="11"/>
                    </w:rPr>
                    <w:t>of </w:t>
                  </w:r>
                  <w:r>
                    <w:rPr/>
                    <w:t>an irresistible desire </w:t>
                  </w:r>
                  <w:r>
                    <w:rPr>
                      <w:spacing w:val="4"/>
                    </w:rPr>
                    <w:t>to </w:t>
                  </w:r>
                  <w:r>
                    <w:rPr/>
                    <w:t>revisit, </w:t>
                  </w:r>
                  <w:r>
                    <w:rPr>
                      <w:spacing w:val="2"/>
                    </w:rPr>
                    <w:t>after </w:t>
                  </w:r>
                  <w:r>
                    <w:rPr/>
                    <w:t>nine </w:t>
                  </w:r>
                  <w:r>
                    <w:rPr>
                      <w:spacing w:val="3"/>
                    </w:rPr>
                    <w:t>years’ </w:t>
                  </w:r>
                  <w:r>
                    <w:rPr/>
                    <w:t>absence, her </w:t>
                  </w:r>
                  <w:r>
                    <w:rPr>
                      <w:spacing w:val="2"/>
                    </w:rPr>
                    <w:t>distant </w:t>
                  </w:r>
                  <w:r>
                    <w:rPr>
                      <w:spacing w:val="3"/>
                    </w:rPr>
                    <w:t>home </w:t>
                  </w:r>
                  <w:r>
                    <w:rPr>
                      <w:spacing w:val="2"/>
                    </w:rPr>
                    <w:t>and </w:t>
                  </w:r>
                  <w:r>
                    <w:rPr/>
                    <w:t>the </w:t>
                  </w:r>
                  <w:r>
                    <w:rPr>
                      <w:spacing w:val="2"/>
                    </w:rPr>
                    <w:t>surviving </w:t>
                  </w:r>
                  <w:r>
                    <w:rPr/>
                    <w:t>members </w:t>
                  </w:r>
                  <w:r>
                    <w:rPr>
                      <w:spacing w:val="11"/>
                    </w:rPr>
                    <w:t>of </w:t>
                  </w:r>
                  <w:r>
                    <w:rPr/>
                    <w:t>her </w:t>
                  </w:r>
                  <w:r>
                    <w:rPr>
                      <w:spacing w:val="3"/>
                    </w:rPr>
                    <w:t>family.  The </w:t>
                  </w:r>
                  <w:r>
                    <w:rPr/>
                    <w:t>winter was  </w:t>
                  </w:r>
                  <w:r>
                    <w:rPr>
                      <w:spacing w:val="4"/>
                    </w:rPr>
                    <w:t>occupied </w:t>
                  </w:r>
                  <w:r>
                    <w:rPr/>
                    <w:t>in plans </w:t>
                  </w:r>
                  <w:r>
                    <w:rPr>
                      <w:spacing w:val="3"/>
                    </w:rPr>
                    <w:t>and </w:t>
                  </w:r>
                  <w:r>
                    <w:rPr/>
                    <w:t>preparations. </w:t>
                  </w:r>
                  <w:r>
                    <w:rPr>
                      <w:spacing w:val="6"/>
                    </w:rPr>
                    <w:t>When </w:t>
                  </w:r>
                  <w:r>
                    <w:rPr/>
                    <w:t>she </w:t>
                  </w:r>
                  <w:r>
                    <w:rPr>
                      <w:spacing w:val="3"/>
                    </w:rPr>
                    <w:t>left Premukhino for</w:t>
                  </w:r>
                  <w:r>
                    <w:rPr>
                      <w:spacing w:val="58"/>
                    </w:rPr>
                    <w:t> </w:t>
                  </w:r>
                  <w:r>
                    <w:rPr>
                      <w:spacing w:val="6"/>
                    </w:rPr>
                    <w:t>London </w:t>
                  </w:r>
                  <w:r>
                    <w:rPr/>
                    <w:t>at the beginning </w:t>
                  </w:r>
                  <w:r>
                    <w:rPr>
                      <w:spacing w:val="11"/>
                    </w:rPr>
                    <w:t>of </w:t>
                  </w:r>
                  <w:r>
                    <w:rPr>
                      <w:spacing w:val="-5"/>
                    </w:rPr>
                    <w:t>1863,  </w:t>
                  </w:r>
                  <w:r>
                    <w:rPr/>
                    <w:t>she </w:t>
                  </w:r>
                  <w:r>
                    <w:rPr>
                      <w:spacing w:val="2"/>
                    </w:rPr>
                    <w:t>had </w:t>
                  </w:r>
                  <w:r>
                    <w:rPr/>
                    <w:t>been required </w:t>
                  </w:r>
                  <w:r>
                    <w:rPr>
                      <w:spacing w:val="4"/>
                    </w:rPr>
                    <w:t>to </w:t>
                  </w:r>
                  <w:r>
                    <w:rPr>
                      <w:spacing w:val="2"/>
                    </w:rPr>
                    <w:t>give   </w:t>
                  </w:r>
                  <w:r>
                    <w:rPr/>
                    <w:t>a promise </w:t>
                  </w:r>
                  <w:r>
                    <w:rPr>
                      <w:spacing w:val="3"/>
                    </w:rPr>
                    <w:t>that </w:t>
                  </w:r>
                  <w:r>
                    <w:rPr/>
                    <w:t>she </w:t>
                  </w:r>
                  <w:r>
                    <w:rPr>
                      <w:spacing w:val="3"/>
                    </w:rPr>
                    <w:t>would </w:t>
                  </w:r>
                  <w:r>
                    <w:rPr>
                      <w:spacing w:val="4"/>
                    </w:rPr>
                    <w:t>not </w:t>
                  </w:r>
                  <w:r>
                    <w:rPr/>
                    <w:t>seek </w:t>
                  </w:r>
                  <w:r>
                    <w:rPr>
                      <w:spacing w:val="3"/>
                    </w:rPr>
                    <w:t>to </w:t>
                  </w:r>
                  <w:r>
                    <w:rPr/>
                    <w:t>re-enter Russia. </w:t>
                  </w:r>
                  <w:r>
                    <w:rPr>
                      <w:spacing w:val="4"/>
                    </w:rPr>
                    <w:t>But </w:t>
                  </w:r>
                  <w:r>
                    <w:rPr/>
                    <w:t>the Russian </w:t>
                  </w:r>
                  <w:r>
                    <w:rPr>
                      <w:spacing w:val="3"/>
                    </w:rPr>
                    <w:t>Government </w:t>
                  </w:r>
                  <w:r>
                    <w:rPr>
                      <w:spacing w:val="2"/>
                    </w:rPr>
                    <w:t>now  </w:t>
                  </w:r>
                  <w:r>
                    <w:rPr/>
                    <w:t>raised no  </w:t>
                  </w:r>
                  <w:r>
                    <w:rPr>
                      <w:spacing w:val="4"/>
                    </w:rPr>
                    <w:t>objections  </w:t>
                  </w:r>
                  <w:r>
                    <w:rPr>
                      <w:spacing w:val="3"/>
                    </w:rPr>
                    <w:t>to  </w:t>
                  </w:r>
                  <w:r>
                    <w:rPr/>
                    <w:t>her </w:t>
                  </w:r>
                  <w:r>
                    <w:rPr>
                      <w:spacing w:val="3"/>
                    </w:rPr>
                    <w:t>journey, </w:t>
                  </w:r>
                  <w:r>
                    <w:rPr/>
                    <w:t>its </w:t>
                  </w:r>
                  <w:r>
                    <w:rPr>
                      <w:spacing w:val="3"/>
                    </w:rPr>
                    <w:t>complacence </w:t>
                  </w:r>
                  <w:r>
                    <w:rPr/>
                    <w:t>perhaps </w:t>
                  </w:r>
                  <w:r>
                    <w:rPr>
                      <w:spacing w:val="3"/>
                    </w:rPr>
                    <w:t>betokening that </w:t>
                  </w:r>
                  <w:r>
                    <w:rPr/>
                    <w:t>it </w:t>
                  </w:r>
                  <w:r>
                    <w:rPr>
                      <w:spacing w:val="3"/>
                    </w:rPr>
                    <w:t>no </w:t>
                  </w:r>
                  <w:r>
                    <w:rPr/>
                    <w:t>longer regarded </w:t>
                  </w:r>
                  <w:r>
                    <w:rPr>
                      <w:spacing w:val="2"/>
                    </w:rPr>
                    <w:t>Bakunin </w:t>
                  </w:r>
                  <w:r>
                    <w:rPr>
                      <w:spacing w:val="-3"/>
                    </w:rPr>
                    <w:t>as </w:t>
                  </w:r>
                  <w:r>
                    <w:rPr/>
                    <w:t>a serious danger. On the last </w:t>
                  </w:r>
                  <w:r>
                    <w:rPr>
                      <w:spacing w:val="5"/>
                    </w:rPr>
                    <w:t>day </w:t>
                  </w:r>
                  <w:r>
                    <w:rPr>
                      <w:spacing w:val="11"/>
                    </w:rPr>
                    <w:t>of </w:t>
                  </w:r>
                  <w:r>
                    <w:rPr/>
                    <w:t>June </w:t>
                  </w:r>
                  <w:r>
                    <w:rPr>
                      <w:spacing w:val="-5"/>
                    </w:rPr>
                    <w:t>1872 </w:t>
                  </w:r>
                  <w:r>
                    <w:rPr>
                      <w:spacing w:val="4"/>
                    </w:rPr>
                    <w:t>Antonia </w:t>
                  </w:r>
                  <w:r>
                    <w:rPr>
                      <w:spacing w:val="3"/>
                    </w:rPr>
                    <w:t>left </w:t>
                  </w:r>
                  <w:r>
                    <w:rPr>
                      <w:spacing w:val="5"/>
                    </w:rPr>
                    <w:t>Locarno </w:t>
                  </w:r>
                  <w:r>
                    <w:rPr>
                      <w:spacing w:val="3"/>
                    </w:rPr>
                    <w:t>for </w:t>
                  </w:r>
                  <w:r>
                    <w:rPr/>
                    <w:t>Russia </w:t>
                  </w:r>
                  <w:r>
                    <w:rPr>
                      <w:spacing w:val="2"/>
                    </w:rPr>
                    <w:t>with </w:t>
                  </w:r>
                  <w:r>
                    <w:rPr/>
                    <w:t>her </w:t>
                  </w:r>
                  <w:r>
                    <w:rPr>
                      <w:spacing w:val="5"/>
                    </w:rPr>
                    <w:t>two </w:t>
                  </w:r>
                  <w:r>
                    <w:rPr/>
                    <w:t>children. Bakunin </w:t>
                  </w:r>
                  <w:r>
                    <w:rPr>
                      <w:spacing w:val="4"/>
                    </w:rPr>
                    <w:t>accompanied </w:t>
                  </w:r>
                  <w:r>
                    <w:rPr>
                      <w:spacing w:val="2"/>
                    </w:rPr>
                    <w:t>them </w:t>
                  </w:r>
                  <w:r>
                    <w:rPr>
                      <w:spacing w:val="-3"/>
                    </w:rPr>
                    <w:t>as </w:t>
                  </w:r>
                  <w:r>
                    <w:rPr/>
                    <w:t>far </w:t>
                  </w:r>
                  <w:r>
                    <w:rPr>
                      <w:spacing w:val="-3"/>
                    </w:rPr>
                    <w:t>as </w:t>
                  </w:r>
                  <w:r>
                    <w:rPr/>
                    <w:t>Bâle, where, on </w:t>
                  </w:r>
                  <w:r>
                    <w:rPr>
                      <w:spacing w:val="6"/>
                    </w:rPr>
                    <w:t>July </w:t>
                  </w:r>
                  <w:r>
                    <w:rPr/>
                    <w:t>3rd, he </w:t>
                  </w:r>
                  <w:r>
                    <w:rPr>
                      <w:spacing w:val="2"/>
                    </w:rPr>
                    <w:t>bade them </w:t>
                  </w:r>
                  <w:r>
                    <w:rPr/>
                    <w:t>farewell. There is a </w:t>
                  </w:r>
                  <w:r>
                    <w:rPr>
                      <w:spacing w:val="3"/>
                    </w:rPr>
                    <w:t>note </w:t>
                  </w:r>
                  <w:r>
                    <w:rPr>
                      <w:spacing w:val="9"/>
                    </w:rPr>
                    <w:t>of </w:t>
                  </w:r>
                  <w:r>
                    <w:rPr>
                      <w:spacing w:val="3"/>
                    </w:rPr>
                    <w:t>emotion </w:t>
                  </w:r>
                  <w:r>
                    <w:rPr/>
                    <w:t>in the </w:t>
                  </w:r>
                  <w:r>
                    <w:rPr>
                      <w:spacing w:val="2"/>
                    </w:rPr>
                    <w:t>laconic </w:t>
                  </w:r>
                  <w:r>
                    <w:rPr>
                      <w:spacing w:val="3"/>
                    </w:rPr>
                    <w:t>entry </w:t>
                  </w:r>
                  <w:r>
                    <w:rPr/>
                    <w:t>in his</w:t>
                  </w:r>
                  <w:r>
                    <w:rPr>
                      <w:spacing w:val="20"/>
                    </w:rPr>
                    <w:t> </w:t>
                  </w:r>
                  <w:r>
                    <w:rPr/>
                    <w:t>diary:</w:t>
                  </w:r>
                </w:p>
                <w:p>
                  <w:pPr>
                    <w:spacing w:before="10"/>
                    <w:ind w:left="102" w:right="142" w:firstLine="0"/>
                    <w:jc w:val="center"/>
                    <w:rPr>
                      <w:b/>
                      <w:sz w:val="16"/>
                    </w:rPr>
                  </w:pPr>
                  <w:r>
                    <w:rPr>
                      <w:b/>
                      <w:sz w:val="16"/>
                    </w:rPr>
                    <w:t>443</w:t>
                  </w:r>
                </w:p>
              </w:txbxContent>
            </v:textbox>
            <w10:wrap type="none"/>
          </v:shape>
        </w:pict>
      </w:r>
      <w:r>
        <w:rPr/>
        <w:drawing>
          <wp:anchor distT="0" distB="0" distL="0" distR="0" allowOverlap="1" layoutInCell="1" locked="0" behindDoc="1" simplePos="0" relativeHeight="268200599">
            <wp:simplePos x="0" y="0"/>
            <wp:positionH relativeFrom="page">
              <wp:posOffset>0</wp:posOffset>
            </wp:positionH>
            <wp:positionV relativeFrom="page">
              <wp:posOffset>0</wp:posOffset>
            </wp:positionV>
            <wp:extent cx="5047605" cy="7778496"/>
            <wp:effectExtent l="0" t="0" r="0" b="0"/>
            <wp:wrapNone/>
            <wp:docPr id="885" name="image447.png" descr=""/>
            <wp:cNvGraphicFramePr>
              <a:graphicFrameLocks noChangeAspect="1"/>
            </wp:cNvGraphicFramePr>
            <a:graphic>
              <a:graphicData uri="http://schemas.openxmlformats.org/drawingml/2006/picture">
                <pic:pic>
                  <pic:nvPicPr>
                    <pic:cNvPr id="886" name="image447.png"/>
                    <pic:cNvPicPr/>
                  </pic:nvPicPr>
                  <pic:blipFill>
                    <a:blip r:embed="rId451" cstate="print"/>
                    <a:stretch>
                      <a:fillRect/>
                    </a:stretch>
                  </pic:blipFill>
                  <pic:spPr>
                    <a:xfrm>
                      <a:off x="0" y="0"/>
                      <a:ext cx="504760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483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376" w:val="left" w:leader="none"/>
                      <w:tab w:pos="6268" w:val="left" w:leader="none"/>
                    </w:tabs>
                    <w:spacing w:before="113"/>
                    <w:ind w:left="1075" w:right="0" w:firstLine="0"/>
                    <w:jc w:val="both"/>
                    <w:rPr>
                      <w:sz w:val="15"/>
                    </w:rPr>
                  </w:pPr>
                  <w:r>
                    <w:rPr>
                      <w:b/>
                      <w:sz w:val="16"/>
                    </w:rPr>
                    <w:t>444</w:t>
                    <w:tab/>
                  </w:r>
                  <w:r>
                    <w:rPr>
                      <w:b/>
                      <w:spacing w:val="4"/>
                      <w:sz w:val="16"/>
                    </w:rPr>
                    <w:t>LAST </w:t>
                  </w:r>
                  <w:r>
                    <w:rPr>
                      <w:b/>
                      <w:spacing w:val="9"/>
                      <w:sz w:val="16"/>
                    </w:rPr>
                    <w:t> YEARS</w:t>
                    <w:tab/>
                  </w:r>
                  <w:r>
                    <w:rPr>
                      <w:spacing w:val="-8"/>
                      <w:sz w:val="15"/>
                    </w:rPr>
                    <w:t>BOOK</w:t>
                  </w:r>
                  <w:r>
                    <w:rPr>
                      <w:spacing w:val="10"/>
                      <w:sz w:val="15"/>
                    </w:rPr>
                    <w:t> </w:t>
                  </w:r>
                  <w:r>
                    <w:rPr>
                      <w:sz w:val="15"/>
                    </w:rPr>
                    <w:t>VI</w:t>
                  </w:r>
                </w:p>
                <w:p>
                  <w:pPr>
                    <w:pStyle w:val="BodyText"/>
                    <w:spacing w:line="210" w:lineRule="exact" w:before="140"/>
                    <w:ind w:left="1070" w:right="1011" w:firstLine="204"/>
                    <w:jc w:val="both"/>
                    <w:rPr>
                      <w:sz w:val="14"/>
                    </w:rPr>
                  </w:pPr>
                  <w:r>
                    <w:rPr/>
                    <w:t>3. Separation; for how long? for a year? for ever? Antonia left for Frankfurt  (through ticket to Berlin via Cassel)  at 8.45 </w:t>
                  </w:r>
                  <w:r>
                    <w:rPr>
                      <w:sz w:val="11"/>
                    </w:rPr>
                    <w:t>a  </w:t>
                  </w:r>
                  <w:r>
                    <w:rPr>
                      <w:sz w:val="14"/>
                    </w:rPr>
                    <w:t>.</w:t>
                  </w:r>
                  <w:r>
                    <w:rPr>
                      <w:sz w:val="11"/>
                    </w:rPr>
                    <w:t>m   </w:t>
                  </w:r>
                  <w:r>
                    <w:rPr>
                      <w:sz w:val="14"/>
                    </w:rPr>
                    <w:t>.</w:t>
                  </w:r>
                </w:p>
                <w:p>
                  <w:pPr>
                    <w:pStyle w:val="BodyText"/>
                    <w:spacing w:line="252" w:lineRule="auto" w:before="161"/>
                    <w:ind w:left="1073" w:right="1012" w:firstLine="2"/>
                    <w:jc w:val="both"/>
                  </w:pPr>
                  <w:r>
                    <w:rPr>
                      <w:spacing w:val="3"/>
                    </w:rPr>
                    <w:t>The old </w:t>
                  </w:r>
                  <w:r>
                    <w:rPr/>
                    <w:t>man,  </w:t>
                  </w:r>
                  <w:r>
                    <w:rPr>
                      <w:spacing w:val="3"/>
                    </w:rPr>
                    <w:t>deprived  </w:t>
                  </w:r>
                  <w:r>
                    <w:rPr>
                      <w:spacing w:val="9"/>
                    </w:rPr>
                    <w:t>of </w:t>
                  </w:r>
                  <w:r>
                    <w:rPr/>
                    <w:t>his </w:t>
                  </w:r>
                  <w:r>
                    <w:rPr>
                      <w:spacing w:val="3"/>
                    </w:rPr>
                    <w:t>family,  could </w:t>
                  </w:r>
                  <w:r>
                    <w:rPr>
                      <w:spacing w:val="4"/>
                    </w:rPr>
                    <w:t>not  </w:t>
                  </w:r>
                  <w:r>
                    <w:rPr/>
                    <w:t>bear </w:t>
                  </w:r>
                  <w:r>
                    <w:rPr>
                      <w:spacing w:val="4"/>
                    </w:rPr>
                    <w:t>to  </w:t>
                  </w:r>
                  <w:r>
                    <w:rPr>
                      <w:spacing w:val="2"/>
                    </w:rPr>
                    <w:t>return </w:t>
                  </w:r>
                  <w:r>
                    <w:rPr>
                      <w:spacing w:val="4"/>
                    </w:rPr>
                    <w:t>to </w:t>
                  </w:r>
                  <w:r>
                    <w:rPr/>
                    <w:t>the solitude </w:t>
                  </w:r>
                  <w:r>
                    <w:rPr>
                      <w:spacing w:val="9"/>
                    </w:rPr>
                    <w:t>of </w:t>
                  </w:r>
                  <w:r>
                    <w:rPr>
                      <w:spacing w:val="3"/>
                    </w:rPr>
                    <w:t>Locarno. </w:t>
                  </w:r>
                  <w:r>
                    <w:rPr>
                      <w:spacing w:val="2"/>
                    </w:rPr>
                    <w:t>He settled </w:t>
                  </w:r>
                  <w:r>
                    <w:rPr>
                      <w:spacing w:val="3"/>
                    </w:rPr>
                    <w:t>for </w:t>
                  </w:r>
                  <w:r>
                    <w:rPr/>
                    <w:t>the </w:t>
                  </w:r>
                  <w:r>
                    <w:rPr>
                      <w:spacing w:val="4"/>
                    </w:rPr>
                    <w:t>next </w:t>
                  </w:r>
                  <w:r>
                    <w:rPr>
                      <w:spacing w:val="2"/>
                    </w:rPr>
                    <w:t>few </w:t>
                  </w:r>
                  <w:r>
                    <w:rPr>
                      <w:spacing w:val="3"/>
                    </w:rPr>
                    <w:t>months </w:t>
                  </w:r>
                  <w:r>
                    <w:rPr/>
                    <w:t>in Zürich, the lake </w:t>
                  </w:r>
                  <w:r>
                    <w:rPr>
                      <w:spacing w:val="4"/>
                    </w:rPr>
                    <w:t>town </w:t>
                  </w:r>
                  <w:r>
                    <w:rPr>
                      <w:spacing w:val="2"/>
                    </w:rPr>
                    <w:t>which had been </w:t>
                  </w:r>
                  <w:r>
                    <w:rPr/>
                    <w:t>his first  resting-place when he came </w:t>
                  </w:r>
                  <w:r>
                    <w:rPr>
                      <w:spacing w:val="3"/>
                    </w:rPr>
                    <w:t>to </w:t>
                  </w:r>
                  <w:r>
                    <w:rPr/>
                    <w:t>Switzerland </w:t>
                  </w:r>
                  <w:r>
                    <w:rPr>
                      <w:spacing w:val="2"/>
                    </w:rPr>
                    <w:t>with  Herwegh  </w:t>
                  </w:r>
                  <w:r>
                    <w:rPr>
                      <w:spacing w:val="4"/>
                    </w:rPr>
                    <w:t>thirty  </w:t>
                  </w:r>
                  <w:r>
                    <w:rPr/>
                    <w:t>years  </w:t>
                  </w:r>
                  <w:r>
                    <w:rPr>
                      <w:spacing w:val="2"/>
                    </w:rPr>
                    <w:t>before. </w:t>
                  </w:r>
                  <w:r>
                    <w:rPr/>
                    <w:t>His present </w:t>
                  </w:r>
                  <w:r>
                    <w:rPr>
                      <w:spacing w:val="2"/>
                    </w:rPr>
                    <w:t>choice </w:t>
                  </w:r>
                  <w:r>
                    <w:rPr>
                      <w:spacing w:val="9"/>
                    </w:rPr>
                    <w:t>of </w:t>
                  </w:r>
                  <w:r>
                    <w:rPr>
                      <w:spacing w:val="2"/>
                    </w:rPr>
                    <w:t>Zürich </w:t>
                  </w:r>
                  <w:r>
                    <w:rPr/>
                    <w:t>was due, </w:t>
                  </w:r>
                  <w:r>
                    <w:rPr>
                      <w:spacing w:val="3"/>
                    </w:rPr>
                    <w:t>however, </w:t>
                  </w:r>
                  <w:r>
                    <w:rPr>
                      <w:spacing w:val="4"/>
                    </w:rPr>
                    <w:t>not </w:t>
                  </w:r>
                  <w:r>
                    <w:rPr>
                      <w:spacing w:val="3"/>
                    </w:rPr>
                    <w:t>to </w:t>
                  </w:r>
                  <w:r>
                    <w:rPr/>
                    <w:t>sentimental memories, </w:t>
                  </w:r>
                  <w:r>
                    <w:rPr>
                      <w:spacing w:val="4"/>
                    </w:rPr>
                    <w:t>but to </w:t>
                  </w:r>
                  <w:r>
                    <w:rPr/>
                    <w:t>reasons </w:t>
                  </w:r>
                  <w:r>
                    <w:rPr>
                      <w:spacing w:val="2"/>
                    </w:rPr>
                    <w:t>which </w:t>
                  </w:r>
                  <w:r>
                    <w:rPr/>
                    <w:t>can be briefly </w:t>
                  </w:r>
                  <w:r>
                    <w:rPr>
                      <w:spacing w:val="3"/>
                    </w:rPr>
                    <w:t>explained.1</w:t>
                  </w:r>
                </w:p>
                <w:p>
                  <w:pPr>
                    <w:pStyle w:val="BodyText"/>
                    <w:spacing w:line="252" w:lineRule="auto"/>
                    <w:ind w:left="1070" w:right="997" w:firstLine="219"/>
                    <w:jc w:val="both"/>
                  </w:pPr>
                  <w:r>
                    <w:rPr>
                      <w:spacing w:val="3"/>
                    </w:rPr>
                    <w:t>The </w:t>
                  </w:r>
                  <w:r>
                    <w:rPr/>
                    <w:t>quarrel </w:t>
                  </w:r>
                  <w:r>
                    <w:rPr>
                      <w:spacing w:val="2"/>
                    </w:rPr>
                    <w:t>with </w:t>
                  </w:r>
                  <w:r>
                    <w:rPr>
                      <w:spacing w:val="4"/>
                    </w:rPr>
                    <w:t>Nechaev </w:t>
                  </w:r>
                  <w:r>
                    <w:rPr/>
                    <w:t>in the summer </w:t>
                  </w:r>
                  <w:r>
                    <w:rPr>
                      <w:spacing w:val="11"/>
                    </w:rPr>
                    <w:t>of </w:t>
                  </w:r>
                  <w:r>
                    <w:rPr>
                      <w:spacing w:val="-5"/>
                    </w:rPr>
                    <w:t>1870, </w:t>
                  </w:r>
                  <w:r>
                    <w:rPr>
                      <w:spacing w:val="2"/>
                    </w:rPr>
                    <w:t>and the </w:t>
                  </w:r>
                  <w:r>
                    <w:rPr/>
                    <w:t>return </w:t>
                  </w:r>
                  <w:r>
                    <w:rPr>
                      <w:spacing w:val="4"/>
                    </w:rPr>
                    <w:t>to </w:t>
                  </w:r>
                  <w:r>
                    <w:rPr/>
                    <w:t>Russia six </w:t>
                  </w:r>
                  <w:r>
                    <w:rPr>
                      <w:spacing w:val="2"/>
                    </w:rPr>
                    <w:t>months </w:t>
                  </w:r>
                  <w:r>
                    <w:rPr/>
                    <w:t>later </w:t>
                  </w:r>
                  <w:r>
                    <w:rPr>
                      <w:spacing w:val="11"/>
                    </w:rPr>
                    <w:t>of </w:t>
                  </w:r>
                  <w:r>
                    <w:rPr>
                      <w:spacing w:val="2"/>
                    </w:rPr>
                    <w:t>the </w:t>
                  </w:r>
                  <w:r>
                    <w:rPr/>
                    <w:t>gallant </w:t>
                  </w:r>
                  <w:r>
                    <w:rPr>
                      <w:spacing w:val="3"/>
                    </w:rPr>
                    <w:t>colonel </w:t>
                  </w:r>
                  <w:r>
                    <w:rPr>
                      <w:spacing w:val="5"/>
                    </w:rPr>
                    <w:t>Post- </w:t>
                  </w:r>
                  <w:r>
                    <w:rPr>
                      <w:spacing w:val="3"/>
                    </w:rPr>
                    <w:t>nikov, </w:t>
                  </w:r>
                  <w:r>
                    <w:rPr>
                      <w:spacing w:val="2"/>
                    </w:rPr>
                    <w:t>had left </w:t>
                  </w:r>
                  <w:r>
                    <w:rPr/>
                    <w:t>Bakunin </w:t>
                  </w:r>
                  <w:r>
                    <w:rPr>
                      <w:spacing w:val="5"/>
                    </w:rPr>
                    <w:t>completely </w:t>
                  </w:r>
                  <w:r>
                    <w:rPr>
                      <w:spacing w:val="3"/>
                    </w:rPr>
                    <w:t>cut off </w:t>
                  </w:r>
                  <w:r>
                    <w:rPr>
                      <w:spacing w:val="4"/>
                    </w:rPr>
                    <w:t>from </w:t>
                  </w:r>
                  <w:r>
                    <w:rPr/>
                    <w:t>his  </w:t>
                  </w:r>
                  <w:r>
                    <w:rPr>
                      <w:spacing w:val="4"/>
                    </w:rPr>
                    <w:t>own  </w:t>
                  </w:r>
                  <w:r>
                    <w:rPr>
                      <w:spacing w:val="3"/>
                    </w:rPr>
                    <w:t>country. </w:t>
                  </w:r>
                  <w:r>
                    <w:rPr>
                      <w:spacing w:val="8"/>
                    </w:rPr>
                    <w:t>Of </w:t>
                  </w:r>
                  <w:r>
                    <w:rPr/>
                    <w:t>his Russian friends in Switzerland, </w:t>
                  </w:r>
                  <w:r>
                    <w:rPr>
                      <w:spacing w:val="2"/>
                    </w:rPr>
                    <w:t>the </w:t>
                  </w:r>
                  <w:r>
                    <w:rPr>
                      <w:spacing w:val="3"/>
                    </w:rPr>
                    <w:t>decrepit </w:t>
                  </w:r>
                  <w:r>
                    <w:rPr/>
                    <w:t>Ogarev and the </w:t>
                  </w:r>
                  <w:r>
                    <w:rPr>
                      <w:spacing w:val="2"/>
                    </w:rPr>
                    <w:t>lazy, </w:t>
                  </w:r>
                  <w:r>
                    <w:rPr>
                      <w:spacing w:val="3"/>
                    </w:rPr>
                    <w:t>slow-witted </w:t>
                  </w:r>
                  <w:r>
                    <w:rPr>
                      <w:spacing w:val="6"/>
                    </w:rPr>
                    <w:t>Zhukovsky </w:t>
                  </w:r>
                  <w:r>
                    <w:rPr>
                      <w:spacing w:val="2"/>
                    </w:rPr>
                    <w:t>had </w:t>
                  </w:r>
                  <w:r>
                    <w:rPr>
                      <w:spacing w:val="3"/>
                    </w:rPr>
                    <w:t>been </w:t>
                  </w:r>
                  <w:r>
                    <w:rPr/>
                    <w:t>exiles </w:t>
                  </w:r>
                  <w:r>
                    <w:rPr>
                      <w:spacing w:val="6"/>
                    </w:rPr>
                    <w:t>too </w:t>
                  </w:r>
                  <w:r>
                    <w:rPr>
                      <w:spacing w:val="2"/>
                    </w:rPr>
                    <w:t>long </w:t>
                  </w:r>
                  <w:r>
                    <w:rPr>
                      <w:spacing w:val="4"/>
                    </w:rPr>
                    <w:t>to </w:t>
                  </w:r>
                  <w:r>
                    <w:rPr>
                      <w:spacing w:val="3"/>
                    </w:rPr>
                    <w:t>have any knowledge </w:t>
                  </w:r>
                  <w:r>
                    <w:rPr>
                      <w:spacing w:val="11"/>
                    </w:rPr>
                    <w:t>of </w:t>
                  </w:r>
                  <w:r>
                    <w:rPr>
                      <w:spacing w:val="4"/>
                    </w:rPr>
                    <w:t>contemporary </w:t>
                  </w:r>
                  <w:r>
                    <w:rPr/>
                    <w:t>Russia.  </w:t>
                  </w:r>
                  <w:r>
                    <w:rPr>
                      <w:spacing w:val="4"/>
                    </w:rPr>
                    <w:t>He </w:t>
                  </w:r>
                  <w:r>
                    <w:rPr>
                      <w:spacing w:val="3"/>
                    </w:rPr>
                    <w:t>had</w:t>
                  </w:r>
                  <w:r>
                    <w:rPr>
                      <w:spacing w:val="58"/>
                    </w:rPr>
                    <w:t> </w:t>
                  </w:r>
                  <w:r>
                    <w:rPr>
                      <w:spacing w:val="5"/>
                    </w:rPr>
                    <w:t>not </w:t>
                  </w:r>
                  <w:r>
                    <w:rPr/>
                    <w:t>seen </w:t>
                  </w:r>
                  <w:r>
                    <w:rPr>
                      <w:spacing w:val="3"/>
                    </w:rPr>
                    <w:t>Ozerov </w:t>
                  </w:r>
                  <w:r>
                    <w:rPr/>
                    <w:t>since the </w:t>
                  </w:r>
                  <w:r>
                    <w:rPr>
                      <w:i/>
                      <w:spacing w:val="-4"/>
                    </w:rPr>
                    <w:t>débâcle </w:t>
                  </w:r>
                  <w:r>
                    <w:rPr/>
                    <w:t>at </w:t>
                  </w:r>
                  <w:r>
                    <w:rPr>
                      <w:spacing w:val="5"/>
                    </w:rPr>
                    <w:t>Lyons; </w:t>
                  </w:r>
                  <w:r>
                    <w:rPr>
                      <w:spacing w:val="2"/>
                    </w:rPr>
                    <w:t>and </w:t>
                  </w:r>
                  <w:r>
                    <w:rPr>
                      <w:spacing w:val="3"/>
                    </w:rPr>
                    <w:t>Zaitsev, </w:t>
                  </w:r>
                  <w:r>
                    <w:rPr>
                      <w:spacing w:val="2"/>
                    </w:rPr>
                    <w:t>one </w:t>
                  </w:r>
                  <w:r>
                    <w:rPr>
                      <w:spacing w:val="11"/>
                    </w:rPr>
                    <w:t>of </w:t>
                  </w:r>
                  <w:r>
                    <w:rPr/>
                    <w:t>the </w:t>
                  </w:r>
                  <w:r>
                    <w:rPr>
                      <w:spacing w:val="3"/>
                    </w:rPr>
                    <w:t>younger </w:t>
                  </w:r>
                  <w:r>
                    <w:rPr/>
                    <w:t>generation </w:t>
                  </w:r>
                  <w:r>
                    <w:rPr>
                      <w:spacing w:val="9"/>
                    </w:rPr>
                    <w:t>of </w:t>
                  </w:r>
                  <w:r>
                    <w:rPr>
                      <w:spacing w:val="2"/>
                    </w:rPr>
                    <w:t>revolutionaries, </w:t>
                  </w:r>
                  <w:r>
                    <w:rPr>
                      <w:spacing w:val="4"/>
                    </w:rPr>
                    <w:t>who had </w:t>
                  </w:r>
                  <w:r>
                    <w:rPr>
                      <w:spacing w:val="3"/>
                    </w:rPr>
                    <w:t>visited </w:t>
                  </w:r>
                  <w:r>
                    <w:rPr/>
                    <w:t>him in the </w:t>
                  </w:r>
                  <w:r>
                    <w:rPr>
                      <w:spacing w:val="2"/>
                    </w:rPr>
                    <w:t>preceding  </w:t>
                  </w:r>
                  <w:r>
                    <w:rPr/>
                    <w:t>autumn,  </w:t>
                  </w:r>
                  <w:r>
                    <w:rPr>
                      <w:spacing w:val="3"/>
                    </w:rPr>
                    <w:t>counted </w:t>
                  </w:r>
                  <w:r>
                    <w:rPr>
                      <w:spacing w:val="4"/>
                    </w:rPr>
                    <w:t>for </w:t>
                  </w:r>
                  <w:r>
                    <w:rPr/>
                    <w:t>little.  </w:t>
                  </w:r>
                  <w:r>
                    <w:rPr>
                      <w:spacing w:val="5"/>
                    </w:rPr>
                    <w:t>All </w:t>
                  </w:r>
                  <w:r>
                    <w:rPr/>
                    <w:t>these  </w:t>
                  </w:r>
                  <w:r>
                    <w:rPr>
                      <w:spacing w:val="3"/>
                    </w:rPr>
                    <w:t>belonged </w:t>
                  </w:r>
                  <w:r>
                    <w:rPr>
                      <w:spacing w:val="4"/>
                    </w:rPr>
                    <w:t>to </w:t>
                  </w:r>
                  <w:r>
                    <w:rPr/>
                    <w:t>the past; and it seemed </w:t>
                  </w:r>
                  <w:r>
                    <w:rPr>
                      <w:spacing w:val="3"/>
                    </w:rPr>
                    <w:t>that </w:t>
                  </w:r>
                  <w:r>
                    <w:rPr>
                      <w:spacing w:val="2"/>
                    </w:rPr>
                    <w:t>Bakunin  </w:t>
                  </w:r>
                  <w:r>
                    <w:rPr>
                      <w:spacing w:val="5"/>
                    </w:rPr>
                    <w:t>would  </w:t>
                  </w:r>
                  <w:r>
                    <w:rPr>
                      <w:spacing w:val="3"/>
                    </w:rPr>
                    <w:t>never  </w:t>
                  </w:r>
                  <w:r>
                    <w:rPr/>
                    <w:t>again </w:t>
                  </w:r>
                  <w:r>
                    <w:rPr>
                      <w:spacing w:val="3"/>
                    </w:rPr>
                    <w:t>have active political </w:t>
                  </w:r>
                  <w:r>
                    <w:rPr>
                      <w:spacing w:val="4"/>
                    </w:rPr>
                    <w:t>contact </w:t>
                  </w:r>
                  <w:r>
                    <w:rPr>
                      <w:spacing w:val="2"/>
                    </w:rPr>
                    <w:t>with men </w:t>
                  </w:r>
                  <w:r>
                    <w:rPr>
                      <w:spacing w:val="9"/>
                    </w:rPr>
                    <w:t>of </w:t>
                  </w:r>
                  <w:r>
                    <w:rPr/>
                    <w:t>his </w:t>
                  </w:r>
                  <w:r>
                    <w:rPr>
                      <w:spacing w:val="3"/>
                    </w:rPr>
                    <w:t>own </w:t>
                  </w:r>
                  <w:r>
                    <w:rPr>
                      <w:spacing w:val="2"/>
                    </w:rPr>
                    <w:t>land </w:t>
                  </w:r>
                  <w:r>
                    <w:rPr>
                      <w:spacing w:val="3"/>
                    </w:rPr>
                    <w:t>and </w:t>
                  </w:r>
                  <w:r>
                    <w:rPr/>
                    <w:t>speech. </w:t>
                  </w:r>
                  <w:r>
                    <w:rPr>
                      <w:spacing w:val="4"/>
                    </w:rPr>
                    <w:t>But </w:t>
                  </w:r>
                  <w:r>
                    <w:rPr>
                      <w:spacing w:val="3"/>
                    </w:rPr>
                    <w:t>just </w:t>
                  </w:r>
                  <w:r>
                    <w:rPr/>
                    <w:t>when </w:t>
                  </w:r>
                  <w:r>
                    <w:rPr>
                      <w:spacing w:val="3"/>
                    </w:rPr>
                    <w:t>hope </w:t>
                  </w:r>
                  <w:r>
                    <w:rPr/>
                    <w:t>was </w:t>
                  </w:r>
                  <w:r>
                    <w:rPr>
                      <w:spacing w:val="2"/>
                    </w:rPr>
                    <w:t>almost </w:t>
                  </w:r>
                  <w:r>
                    <w:rPr/>
                    <w:t>dead, a fresh </w:t>
                  </w:r>
                  <w:r>
                    <w:rPr>
                      <w:spacing w:val="3"/>
                    </w:rPr>
                    <w:t>group </w:t>
                  </w:r>
                  <w:r>
                    <w:rPr>
                      <w:spacing w:val="11"/>
                    </w:rPr>
                    <w:t>of </w:t>
                  </w:r>
                  <w:r>
                    <w:rPr>
                      <w:spacing w:val="6"/>
                    </w:rPr>
                    <w:t>young </w:t>
                  </w:r>
                  <w:r>
                    <w:rPr/>
                    <w:t>Russians entered his life and, in </w:t>
                  </w:r>
                  <w:r>
                    <w:rPr>
                      <w:spacing w:val="2"/>
                    </w:rPr>
                    <w:t>the  </w:t>
                  </w:r>
                  <w:r>
                    <w:rPr/>
                    <w:t>summer  </w:t>
                  </w:r>
                  <w:r>
                    <w:rPr>
                      <w:spacing w:val="11"/>
                    </w:rPr>
                    <w:t>of  </w:t>
                  </w:r>
                  <w:r>
                    <w:rPr>
                      <w:spacing w:val="-5"/>
                    </w:rPr>
                    <w:t>1872, </w:t>
                  </w:r>
                  <w:r>
                    <w:rPr/>
                    <w:t>drew him </w:t>
                  </w:r>
                  <w:r>
                    <w:rPr>
                      <w:spacing w:val="2"/>
                    </w:rPr>
                    <w:t>once </w:t>
                  </w:r>
                  <w:r>
                    <w:rPr/>
                    <w:t>more, after an </w:t>
                  </w:r>
                  <w:r>
                    <w:rPr>
                      <w:spacing w:val="2"/>
                    </w:rPr>
                    <w:t>interval </w:t>
                  </w:r>
                  <w:r>
                    <w:rPr>
                      <w:spacing w:val="11"/>
                    </w:rPr>
                    <w:t>of </w:t>
                  </w:r>
                  <w:r>
                    <w:rPr/>
                    <w:t>nearly </w:t>
                  </w:r>
                  <w:r>
                    <w:rPr>
                      <w:spacing w:val="5"/>
                    </w:rPr>
                    <w:t>two </w:t>
                  </w:r>
                  <w:r>
                    <w:rPr/>
                    <w:t>years, </w:t>
                  </w:r>
                  <w:r>
                    <w:rPr>
                      <w:spacing w:val="3"/>
                    </w:rPr>
                    <w:t>into </w:t>
                  </w:r>
                  <w:r>
                    <w:rPr>
                      <w:spacing w:val="2"/>
                    </w:rPr>
                    <w:t>the  </w:t>
                  </w:r>
                  <w:r>
                    <w:rPr/>
                    <w:t>field  </w:t>
                  </w:r>
                  <w:r>
                    <w:rPr>
                      <w:spacing w:val="9"/>
                    </w:rPr>
                    <w:t>of </w:t>
                  </w:r>
                  <w:r>
                    <w:rPr/>
                    <w:t>Russian  </w:t>
                  </w:r>
                  <w:r>
                    <w:rPr>
                      <w:spacing w:val="3"/>
                    </w:rPr>
                    <w:t>revolutionary</w:t>
                  </w:r>
                  <w:r>
                    <w:rPr>
                      <w:spacing w:val="-21"/>
                    </w:rPr>
                    <w:t> </w:t>
                  </w:r>
                  <w:r>
                    <w:rPr/>
                    <w:t>intrigue.</w:t>
                  </w:r>
                </w:p>
                <w:p>
                  <w:pPr>
                    <w:pStyle w:val="BodyText"/>
                    <w:spacing w:line="254" w:lineRule="auto"/>
                    <w:ind w:left="1079" w:right="999" w:firstLine="216"/>
                    <w:jc w:val="both"/>
                  </w:pPr>
                  <w:r>
                    <w:rPr/>
                    <w:t>The most important of these new arrivals, and the one who seemed most likely to fill the void left by Nechaev in Bakunin’s heart, was an energetic young man whom he had first met in Geneva in the last days of the Nechaev affair. His real name was Michael Sazhin. But he had been in America and there adopted the </w:t>
                  </w:r>
                  <w:r>
                    <w:rPr>
                      <w:i/>
                    </w:rPr>
                    <w:t>nom de guerre </w:t>
                  </w:r>
                  <w:r>
                    <w:rPr/>
                    <w:t>Armand Ross, under which he was always known to his revolutionary associates. Ross possessed that determination of character and desire to dominate which seemed to exercise a peculiar fascination over Bakunin now that his own energies were abating. A seductive veil of secrecy enveloped all Ross’s movements. He would vanish for months on mysterious missions, and return suddenly and without warning  from London, from  Paris  (where he was during the Commune),  from</w:t>
                  </w:r>
                </w:p>
                <w:p>
                  <w:pPr>
                    <w:pStyle w:val="BodyText"/>
                    <w:spacing w:before="8"/>
                    <w:rPr>
                      <w:rFonts w:ascii="Times New Roman"/>
                      <w:sz w:val="22"/>
                    </w:rPr>
                  </w:pPr>
                </w:p>
                <w:p>
                  <w:pPr>
                    <w:spacing w:line="178" w:lineRule="exact" w:before="0"/>
                    <w:ind w:left="1084" w:right="1038" w:firstLine="177"/>
                    <w:jc w:val="both"/>
                    <w:rPr>
                      <w:b/>
                      <w:sz w:val="15"/>
                    </w:rPr>
                  </w:pPr>
                  <w:r>
                    <w:rPr>
                      <w:b/>
                      <w:sz w:val="15"/>
                    </w:rPr>
                    <w:t>1 Guillaume, </w:t>
                  </w:r>
                  <w:r>
                    <w:rPr>
                      <w:b/>
                      <w:i/>
                      <w:sz w:val="15"/>
                    </w:rPr>
                    <w:t>Internationale</w:t>
                  </w:r>
                  <w:r>
                    <w:rPr>
                      <w:b/>
                      <w:sz w:val="15"/>
                    </w:rPr>
                    <w:t>, ii. 228-30, 301; </w:t>
                  </w:r>
                  <w:r>
                    <w:rPr>
                      <w:b/>
                      <w:i/>
                      <w:sz w:val="15"/>
                    </w:rPr>
                    <w:t>Pisma Bakunina</w:t>
                  </w:r>
                  <w:r>
                    <w:rPr>
                      <w:b/>
                      <w:sz w:val="15"/>
                    </w:rPr>
                    <w:t>, ed. Drago- manov,  p. 325.</w:t>
                  </w:r>
                </w:p>
              </w:txbxContent>
            </v:textbox>
            <w10:wrap type="none"/>
          </v:shape>
        </w:pict>
      </w:r>
      <w:r>
        <w:rPr/>
        <w:drawing>
          <wp:anchor distT="0" distB="0" distL="0" distR="0" allowOverlap="1" layoutInCell="1" locked="0" behindDoc="1" simplePos="0" relativeHeight="268200647">
            <wp:simplePos x="0" y="0"/>
            <wp:positionH relativeFrom="page">
              <wp:posOffset>0</wp:posOffset>
            </wp:positionH>
            <wp:positionV relativeFrom="page">
              <wp:posOffset>0</wp:posOffset>
            </wp:positionV>
            <wp:extent cx="5045064" cy="7778496"/>
            <wp:effectExtent l="0" t="0" r="0" b="0"/>
            <wp:wrapNone/>
            <wp:docPr id="887" name="image448.png" descr=""/>
            <wp:cNvGraphicFramePr>
              <a:graphicFrameLocks noChangeAspect="1"/>
            </wp:cNvGraphicFramePr>
            <a:graphic>
              <a:graphicData uri="http://schemas.openxmlformats.org/drawingml/2006/picture">
                <pic:pic>
                  <pic:nvPicPr>
                    <pic:cNvPr id="888" name="image448.png"/>
                    <pic:cNvPicPr/>
                  </pic:nvPicPr>
                  <pic:blipFill>
                    <a:blip r:embed="rId45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478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10" w:val="left" w:leader="none"/>
                      <w:tab w:pos="6904" w:val="right" w:leader="none"/>
                    </w:tabs>
                    <w:spacing w:before="117"/>
                    <w:ind w:left="1078" w:right="0" w:firstLine="0"/>
                    <w:jc w:val="left"/>
                    <w:rPr>
                      <w:b/>
                      <w:sz w:val="16"/>
                    </w:rPr>
                  </w:pPr>
                  <w:r>
                    <w:rPr>
                      <w:spacing w:val="-8"/>
                      <w:sz w:val="15"/>
                    </w:rPr>
                    <w:t>CHAP. </w:t>
                  </w:r>
                  <w:r>
                    <w:rPr>
                      <w:spacing w:val="1"/>
                      <w:sz w:val="15"/>
                    </w:rPr>
                    <w:t> </w:t>
                  </w:r>
                  <w:r>
                    <w:rPr>
                      <w:b/>
                      <w:spacing w:val="-3"/>
                      <w:sz w:val="16"/>
                    </w:rPr>
                    <w:t>32</w:t>
                    <w:tab/>
                  </w:r>
                  <w:r>
                    <w:rPr>
                      <w:b/>
                      <w:spacing w:val="4"/>
                      <w:sz w:val="16"/>
                    </w:rPr>
                    <w:t>LAST </w:t>
                  </w:r>
                  <w:r>
                    <w:rPr>
                      <w:b/>
                      <w:spacing w:val="6"/>
                      <w:sz w:val="16"/>
                    </w:rPr>
                    <w:t> </w:t>
                  </w:r>
                  <w:r>
                    <w:rPr>
                      <w:b/>
                      <w:sz w:val="16"/>
                    </w:rPr>
                    <w:t>PROJECTS</w:t>
                  </w:r>
                  <w:r>
                    <w:rPr>
                      <w:rFonts w:ascii="Times New Roman"/>
                      <w:sz w:val="16"/>
                    </w:rPr>
                    <w:tab/>
                  </w:r>
                  <w:r>
                    <w:rPr>
                      <w:b/>
                      <w:sz w:val="16"/>
                    </w:rPr>
                    <w:t>445</w:t>
                  </w:r>
                </w:p>
                <w:p>
                  <w:pPr>
                    <w:pStyle w:val="BodyText"/>
                    <w:spacing w:line="249" w:lineRule="auto" w:before="114"/>
                    <w:ind w:left="1078" w:right="1016" w:firstLine="4"/>
                    <w:jc w:val="both"/>
                  </w:pPr>
                  <w:r>
                    <w:rPr>
                      <w:spacing w:val="2"/>
                    </w:rPr>
                    <w:t>the </w:t>
                  </w:r>
                  <w:r>
                    <w:rPr/>
                    <w:t>Balkans, </w:t>
                  </w:r>
                  <w:r>
                    <w:rPr>
                      <w:spacing w:val="3"/>
                    </w:rPr>
                    <w:t>or once </w:t>
                  </w:r>
                  <w:r>
                    <w:rPr>
                      <w:spacing w:val="2"/>
                    </w:rPr>
                    <w:t>even </w:t>
                  </w:r>
                  <w:r>
                    <w:rPr>
                      <w:spacing w:val="3"/>
                    </w:rPr>
                    <w:t>from </w:t>
                  </w:r>
                  <w:r>
                    <w:rPr/>
                    <w:t>Russia itself. </w:t>
                  </w:r>
                  <w:r>
                    <w:rPr>
                      <w:spacing w:val="3"/>
                    </w:rPr>
                    <w:t>In </w:t>
                  </w:r>
                  <w:r>
                    <w:rPr/>
                    <w:t>the depressing winter </w:t>
                  </w:r>
                  <w:r>
                    <w:rPr>
                      <w:spacing w:val="11"/>
                    </w:rPr>
                    <w:t>of </w:t>
                  </w:r>
                  <w:r>
                    <w:rPr>
                      <w:spacing w:val="2"/>
                    </w:rPr>
                    <w:t>1871-2 </w:t>
                  </w:r>
                  <w:r>
                    <w:rPr/>
                    <w:t>he had been </w:t>
                  </w:r>
                  <w:r>
                    <w:rPr>
                      <w:spacing w:val="4"/>
                    </w:rPr>
                    <w:t>Bakunin’s most </w:t>
                  </w:r>
                  <w:r>
                    <w:rPr/>
                    <w:t>regular </w:t>
                  </w:r>
                  <w:r>
                    <w:rPr>
                      <w:spacing w:val="3"/>
                    </w:rPr>
                    <w:t>corre­ spondent </w:t>
                  </w:r>
                  <w:r>
                    <w:rPr>
                      <w:spacing w:val="2"/>
                    </w:rPr>
                    <w:t>and </w:t>
                  </w:r>
                  <w:r>
                    <w:rPr/>
                    <w:t>a </w:t>
                  </w:r>
                  <w:r>
                    <w:rPr>
                      <w:spacing w:val="2"/>
                    </w:rPr>
                    <w:t>frequent </w:t>
                  </w:r>
                  <w:r>
                    <w:rPr/>
                    <w:t>source </w:t>
                  </w:r>
                  <w:r>
                    <w:rPr>
                      <w:spacing w:val="11"/>
                    </w:rPr>
                    <w:t>of </w:t>
                  </w:r>
                  <w:r>
                    <w:rPr>
                      <w:spacing w:val="6"/>
                    </w:rPr>
                    <w:t>petty  </w:t>
                  </w:r>
                  <w:r>
                    <w:rPr/>
                    <w:t>loans.  </w:t>
                  </w:r>
                  <w:r>
                    <w:rPr>
                      <w:spacing w:val="5"/>
                    </w:rPr>
                    <w:t>For  </w:t>
                  </w:r>
                  <w:r>
                    <w:rPr/>
                    <w:t>the  </w:t>
                  </w:r>
                  <w:r>
                    <w:rPr>
                      <w:spacing w:val="3"/>
                    </w:rPr>
                    <w:t>next </w:t>
                  </w:r>
                  <w:r>
                    <w:rPr>
                      <w:spacing w:val="5"/>
                    </w:rPr>
                    <w:t>two </w:t>
                  </w:r>
                  <w:r>
                    <w:rPr>
                      <w:spacing w:val="2"/>
                    </w:rPr>
                    <w:t>and </w:t>
                  </w:r>
                  <w:r>
                    <w:rPr/>
                    <w:t>a </w:t>
                  </w:r>
                  <w:r>
                    <w:rPr>
                      <w:spacing w:val="5"/>
                    </w:rPr>
                    <w:t>half </w:t>
                  </w:r>
                  <w:r>
                    <w:rPr/>
                    <w:t>years he remained the </w:t>
                  </w:r>
                  <w:r>
                    <w:rPr>
                      <w:spacing w:val="3"/>
                    </w:rPr>
                    <w:t>most powerful </w:t>
                  </w:r>
                  <w:r>
                    <w:rPr>
                      <w:spacing w:val="2"/>
                    </w:rPr>
                    <w:t>individual </w:t>
                  </w:r>
                  <w:r>
                    <w:rPr/>
                    <w:t>influence in </w:t>
                  </w:r>
                  <w:r>
                    <w:rPr>
                      <w:spacing w:val="4"/>
                    </w:rPr>
                    <w:t>Bakunin’s</w:t>
                  </w:r>
                  <w:r>
                    <w:rPr>
                      <w:spacing w:val="56"/>
                    </w:rPr>
                    <w:t> </w:t>
                  </w:r>
                  <w:r>
                    <w:rPr>
                      <w:spacing w:val="3"/>
                    </w:rPr>
                    <w:t>life.1</w:t>
                  </w:r>
                </w:p>
                <w:p>
                  <w:pPr>
                    <w:pStyle w:val="BodyText"/>
                    <w:spacing w:line="252" w:lineRule="auto" w:before="4"/>
                    <w:ind w:left="1078" w:right="1015" w:firstLine="219"/>
                    <w:jc w:val="both"/>
                  </w:pPr>
                  <w:r>
                    <w:rPr>
                      <w:spacing w:val="4"/>
                    </w:rPr>
                    <w:t>But </w:t>
                  </w:r>
                  <w:r>
                    <w:rPr>
                      <w:spacing w:val="2"/>
                    </w:rPr>
                    <w:t>the </w:t>
                  </w:r>
                  <w:r>
                    <w:rPr>
                      <w:spacing w:val="3"/>
                    </w:rPr>
                    <w:t>immediate </w:t>
                  </w:r>
                  <w:r>
                    <w:rPr/>
                    <w:t>impulse </w:t>
                  </w:r>
                  <w:r>
                    <w:rPr>
                      <w:spacing w:val="4"/>
                    </w:rPr>
                    <w:t>to </w:t>
                  </w:r>
                  <w:r>
                    <w:rPr/>
                    <w:t>the </w:t>
                  </w:r>
                  <w:r>
                    <w:rPr>
                      <w:spacing w:val="3"/>
                    </w:rPr>
                    <w:t>resumption </w:t>
                  </w:r>
                  <w:r>
                    <w:rPr>
                      <w:spacing w:val="11"/>
                    </w:rPr>
                    <w:t>of </w:t>
                  </w:r>
                  <w:r>
                    <w:rPr>
                      <w:spacing w:val="3"/>
                    </w:rPr>
                    <w:t>Bakunin’s </w:t>
                  </w:r>
                  <w:r>
                    <w:rPr/>
                    <w:t>Russian </w:t>
                  </w:r>
                  <w:r>
                    <w:rPr>
                      <w:spacing w:val="2"/>
                    </w:rPr>
                    <w:t>activities </w:t>
                  </w:r>
                  <w:r>
                    <w:rPr/>
                    <w:t>came </w:t>
                  </w:r>
                  <w:r>
                    <w:rPr>
                      <w:spacing w:val="3"/>
                    </w:rPr>
                    <w:t>from </w:t>
                  </w:r>
                  <w:r>
                    <w:rPr>
                      <w:spacing w:val="2"/>
                    </w:rPr>
                    <w:t>another </w:t>
                  </w:r>
                  <w:r>
                    <w:rPr/>
                    <w:t>quarter. </w:t>
                  </w:r>
                  <w:r>
                    <w:rPr>
                      <w:spacing w:val="2"/>
                    </w:rPr>
                    <w:t>In </w:t>
                  </w:r>
                  <w:r>
                    <w:rPr/>
                    <w:t>the summer </w:t>
                  </w:r>
                  <w:r>
                    <w:rPr>
                      <w:spacing w:val="11"/>
                    </w:rPr>
                    <w:t>of </w:t>
                  </w:r>
                  <w:r>
                    <w:rPr>
                      <w:spacing w:val="-7"/>
                    </w:rPr>
                    <w:t>1871 </w:t>
                  </w:r>
                  <w:r>
                    <w:rPr>
                      <w:spacing w:val="5"/>
                    </w:rPr>
                    <w:t>two young </w:t>
                  </w:r>
                  <w:r>
                    <w:rPr>
                      <w:spacing w:val="3"/>
                    </w:rPr>
                    <w:t>medical </w:t>
                  </w:r>
                  <w:r>
                    <w:rPr/>
                    <w:t>students, </w:t>
                  </w:r>
                  <w:r>
                    <w:rPr>
                      <w:spacing w:val="2"/>
                    </w:rPr>
                    <w:t>Holstein and </w:t>
                  </w:r>
                  <w:r>
                    <w:rPr/>
                    <w:t>Oelsnitz, </w:t>
                  </w:r>
                  <w:r>
                    <w:rPr>
                      <w:spacing w:val="3"/>
                    </w:rPr>
                    <w:t>who </w:t>
                  </w:r>
                  <w:r>
                    <w:rPr>
                      <w:spacing w:val="2"/>
                    </w:rPr>
                    <w:t>had </w:t>
                  </w:r>
                  <w:r>
                    <w:rPr/>
                    <w:t>been </w:t>
                  </w:r>
                  <w:r>
                    <w:rPr>
                      <w:spacing w:val="3"/>
                    </w:rPr>
                    <w:t>expelled </w:t>
                  </w:r>
                  <w:r>
                    <w:rPr>
                      <w:spacing w:val="2"/>
                    </w:rPr>
                    <w:t>from the </w:t>
                  </w:r>
                  <w:r>
                    <w:rPr>
                      <w:spacing w:val="3"/>
                    </w:rPr>
                    <w:t>University </w:t>
                  </w:r>
                  <w:r>
                    <w:rPr>
                      <w:spacing w:val="11"/>
                    </w:rPr>
                    <w:t>of </w:t>
                  </w:r>
                  <w:r>
                    <w:rPr/>
                    <w:t>Petersburg </w:t>
                  </w:r>
                  <w:r>
                    <w:rPr>
                      <w:spacing w:val="3"/>
                    </w:rPr>
                    <w:t>for participation </w:t>
                  </w:r>
                  <w:r>
                    <w:rPr/>
                    <w:t>in </w:t>
                  </w:r>
                  <w:r>
                    <w:rPr>
                      <w:spacing w:val="3"/>
                    </w:rPr>
                    <w:t>political </w:t>
                  </w:r>
                  <w:r>
                    <w:rPr>
                      <w:spacing w:val="2"/>
                    </w:rPr>
                    <w:t>demonstrations, </w:t>
                  </w:r>
                  <w:r>
                    <w:rPr/>
                    <w:t>settled in Zürich </w:t>
                  </w:r>
                  <w:r>
                    <w:rPr>
                      <w:spacing w:val="4"/>
                    </w:rPr>
                    <w:t>to </w:t>
                  </w:r>
                  <w:r>
                    <w:rPr/>
                    <w:t>pursue their studies there. </w:t>
                  </w:r>
                  <w:r>
                    <w:rPr>
                      <w:spacing w:val="3"/>
                    </w:rPr>
                    <w:t>In </w:t>
                  </w:r>
                  <w:r>
                    <w:rPr/>
                    <w:t>March </w:t>
                  </w:r>
                  <w:r>
                    <w:rPr>
                      <w:spacing w:val="-5"/>
                    </w:rPr>
                    <w:t>1872 </w:t>
                  </w:r>
                  <w:r>
                    <w:rPr>
                      <w:spacing w:val="3"/>
                    </w:rPr>
                    <w:t>Holstein </w:t>
                  </w:r>
                  <w:r>
                    <w:rPr/>
                    <w:t>appeared in </w:t>
                  </w:r>
                  <w:r>
                    <w:rPr>
                      <w:spacing w:val="3"/>
                    </w:rPr>
                    <w:t>Locarno, </w:t>
                  </w:r>
                  <w:r>
                    <w:rPr>
                      <w:spacing w:val="2"/>
                    </w:rPr>
                    <w:t>and </w:t>
                  </w:r>
                  <w:r>
                    <w:rPr>
                      <w:spacing w:val="4"/>
                    </w:rPr>
                    <w:t>paid </w:t>
                  </w:r>
                  <w:r>
                    <w:rPr/>
                    <w:t>a </w:t>
                  </w:r>
                  <w:r>
                    <w:rPr>
                      <w:spacing w:val="2"/>
                    </w:rPr>
                    <w:t>visit </w:t>
                  </w:r>
                  <w:r>
                    <w:rPr>
                      <w:spacing w:val="4"/>
                    </w:rPr>
                    <w:t>to  </w:t>
                  </w:r>
                  <w:r>
                    <w:rPr/>
                    <w:t>the </w:t>
                  </w:r>
                  <w:r>
                    <w:rPr>
                      <w:spacing w:val="2"/>
                    </w:rPr>
                    <w:t>famous </w:t>
                  </w:r>
                  <w:r>
                    <w:rPr>
                      <w:spacing w:val="3"/>
                    </w:rPr>
                    <w:t>revolutionary </w:t>
                  </w:r>
                  <w:r>
                    <w:rPr/>
                    <w:t>veteran.  </w:t>
                  </w:r>
                  <w:r>
                    <w:rPr>
                      <w:spacing w:val="2"/>
                    </w:rPr>
                    <w:t>In </w:t>
                  </w:r>
                  <w:r>
                    <w:rPr/>
                    <w:t>the </w:t>
                  </w:r>
                  <w:r>
                    <w:rPr>
                      <w:spacing w:val="3"/>
                    </w:rPr>
                    <w:t>following month, </w:t>
                  </w:r>
                  <w:r>
                    <w:rPr/>
                    <w:t>Oelsnitz, </w:t>
                  </w:r>
                  <w:r>
                    <w:rPr>
                      <w:spacing w:val="4"/>
                    </w:rPr>
                    <w:t>accompanied </w:t>
                  </w:r>
                  <w:r>
                    <w:rPr>
                      <w:spacing w:val="7"/>
                    </w:rPr>
                    <w:t>by </w:t>
                  </w:r>
                  <w:r>
                    <w:rPr/>
                    <w:t>another </w:t>
                  </w:r>
                  <w:r>
                    <w:rPr>
                      <w:spacing w:val="5"/>
                    </w:rPr>
                    <w:t>young </w:t>
                  </w:r>
                  <w:r>
                    <w:rPr>
                      <w:spacing w:val="2"/>
                    </w:rPr>
                    <w:t>student</w:t>
                  </w:r>
                  <w:r>
                    <w:rPr>
                      <w:spacing w:val="-10"/>
                    </w:rPr>
                    <w:t> </w:t>
                  </w:r>
                  <w:r>
                    <w:rPr>
                      <w:spacing w:val="2"/>
                    </w:rPr>
                    <w:t>named</w:t>
                  </w:r>
                  <w:r>
                    <w:rPr>
                      <w:spacing w:val="5"/>
                    </w:rPr>
                    <w:t> </w:t>
                  </w:r>
                  <w:r>
                    <w:rPr>
                      <w:spacing w:val="3"/>
                    </w:rPr>
                    <w:t>Ralli,</w:t>
                  </w:r>
                  <w:r>
                    <w:rPr>
                      <w:spacing w:val="-4"/>
                    </w:rPr>
                    <w:t> </w:t>
                  </w:r>
                  <w:r>
                    <w:rPr>
                      <w:spacing w:val="3"/>
                    </w:rPr>
                    <w:t>who</w:t>
                  </w:r>
                  <w:r>
                    <w:rPr>
                      <w:spacing w:val="-8"/>
                    </w:rPr>
                    <w:t> </w:t>
                  </w:r>
                  <w:r>
                    <w:rPr>
                      <w:spacing w:val="2"/>
                    </w:rPr>
                    <w:t>had</w:t>
                  </w:r>
                  <w:r>
                    <w:rPr>
                      <w:spacing w:val="-10"/>
                    </w:rPr>
                    <w:t> </w:t>
                  </w:r>
                  <w:r>
                    <w:rPr>
                      <w:spacing w:val="2"/>
                    </w:rPr>
                    <w:t>once</w:t>
                  </w:r>
                  <w:r>
                    <w:rPr>
                      <w:spacing w:val="-4"/>
                    </w:rPr>
                    <w:t> </w:t>
                  </w:r>
                  <w:r>
                    <w:rPr/>
                    <w:t>been</w:t>
                  </w:r>
                  <w:r>
                    <w:rPr>
                      <w:spacing w:val="-9"/>
                    </w:rPr>
                    <w:t> </w:t>
                  </w:r>
                  <w:r>
                    <w:rPr/>
                    <w:t>associated</w:t>
                  </w:r>
                  <w:r>
                    <w:rPr>
                      <w:spacing w:val="-12"/>
                    </w:rPr>
                    <w:t> </w:t>
                  </w:r>
                  <w:r>
                    <w:rPr>
                      <w:spacing w:val="2"/>
                    </w:rPr>
                    <w:t>with</w:t>
                  </w:r>
                  <w:r>
                    <w:rPr/>
                    <w:t> </w:t>
                  </w:r>
                  <w:r>
                    <w:rPr>
                      <w:spacing w:val="3"/>
                    </w:rPr>
                    <w:t>Nechaev </w:t>
                  </w:r>
                  <w:r>
                    <w:rPr>
                      <w:spacing w:val="2"/>
                    </w:rPr>
                    <w:t>and </w:t>
                  </w:r>
                  <w:r>
                    <w:rPr/>
                    <w:t>had </w:t>
                  </w:r>
                  <w:r>
                    <w:rPr>
                      <w:spacing w:val="3"/>
                    </w:rPr>
                    <w:t>just </w:t>
                  </w:r>
                  <w:r>
                    <w:rPr>
                      <w:spacing w:val="2"/>
                    </w:rPr>
                    <w:t>served </w:t>
                  </w:r>
                  <w:r>
                    <w:rPr/>
                    <w:t>a term </w:t>
                  </w:r>
                  <w:r>
                    <w:rPr>
                      <w:spacing w:val="11"/>
                    </w:rPr>
                    <w:t>of </w:t>
                  </w:r>
                  <w:r>
                    <w:rPr>
                      <w:spacing w:val="2"/>
                    </w:rPr>
                    <w:t>imprisonment </w:t>
                  </w:r>
                  <w:r>
                    <w:rPr/>
                    <w:t>in the </w:t>
                  </w:r>
                  <w:r>
                    <w:rPr>
                      <w:spacing w:val="3"/>
                    </w:rPr>
                    <w:t>Peter-and- </w:t>
                  </w:r>
                  <w:r>
                    <w:rPr/>
                    <w:t>Paul fortress, came </w:t>
                  </w:r>
                  <w:r>
                    <w:rPr>
                      <w:spacing w:val="4"/>
                    </w:rPr>
                    <w:t>to </w:t>
                  </w:r>
                  <w:r>
                    <w:rPr>
                      <w:spacing w:val="2"/>
                    </w:rPr>
                    <w:t>the neighbouring </w:t>
                  </w:r>
                  <w:r>
                    <w:rPr>
                      <w:spacing w:val="5"/>
                    </w:rPr>
                    <w:t>town </w:t>
                  </w:r>
                  <w:r>
                    <w:rPr>
                      <w:spacing w:val="11"/>
                    </w:rPr>
                    <w:t>of </w:t>
                  </w:r>
                  <w:r>
                    <w:rPr>
                      <w:spacing w:val="2"/>
                    </w:rPr>
                    <w:t>Arona, </w:t>
                  </w:r>
                  <w:r>
                    <w:rPr/>
                    <w:t>a few </w:t>
                  </w:r>
                  <w:r>
                    <w:rPr>
                      <w:spacing w:val="3"/>
                    </w:rPr>
                    <w:t>hours’ </w:t>
                  </w:r>
                  <w:r>
                    <w:rPr>
                      <w:spacing w:val="4"/>
                    </w:rPr>
                    <w:t>journey down </w:t>
                  </w:r>
                  <w:r>
                    <w:rPr>
                      <w:spacing w:val="2"/>
                    </w:rPr>
                    <w:t>the </w:t>
                  </w:r>
                  <w:r>
                    <w:rPr/>
                    <w:t>lake. Oelsnitz </w:t>
                  </w:r>
                  <w:r>
                    <w:rPr>
                      <w:spacing w:val="2"/>
                    </w:rPr>
                    <w:t>and </w:t>
                  </w:r>
                  <w:r>
                    <w:rPr>
                      <w:spacing w:val="4"/>
                    </w:rPr>
                    <w:t>Ralli </w:t>
                  </w:r>
                  <w:r>
                    <w:rPr>
                      <w:spacing w:val="2"/>
                    </w:rPr>
                    <w:t>received, through Holstein, </w:t>
                  </w:r>
                  <w:r>
                    <w:rPr/>
                    <w:t>a pressing </w:t>
                  </w:r>
                  <w:r>
                    <w:rPr>
                      <w:spacing w:val="4"/>
                    </w:rPr>
                    <w:t>invitation </w:t>
                  </w:r>
                  <w:r>
                    <w:rPr>
                      <w:spacing w:val="2"/>
                    </w:rPr>
                    <w:t>from </w:t>
                  </w:r>
                  <w:r>
                    <w:rPr/>
                    <w:t>Bakunin </w:t>
                  </w:r>
                  <w:r>
                    <w:rPr>
                      <w:spacing w:val="4"/>
                    </w:rPr>
                    <w:t>to </w:t>
                  </w:r>
                  <w:r>
                    <w:rPr/>
                    <w:t>visit him; and on </w:t>
                  </w:r>
                  <w:r>
                    <w:rPr>
                      <w:spacing w:val="3"/>
                    </w:rPr>
                    <w:t>April </w:t>
                  </w:r>
                  <w:r>
                    <w:rPr/>
                    <w:t>22nd, </w:t>
                  </w:r>
                  <w:r>
                    <w:rPr>
                      <w:spacing w:val="-5"/>
                    </w:rPr>
                    <w:t>1872, </w:t>
                  </w:r>
                  <w:r>
                    <w:rPr>
                      <w:spacing w:val="4"/>
                    </w:rPr>
                    <w:t>Bakunin’s </w:t>
                  </w:r>
                  <w:r>
                    <w:rPr>
                      <w:spacing w:val="3"/>
                    </w:rPr>
                    <w:t>diary </w:t>
                  </w:r>
                  <w:r>
                    <w:rPr/>
                    <w:t>records their </w:t>
                  </w:r>
                  <w:r>
                    <w:rPr>
                      <w:spacing w:val="3"/>
                      <w:w w:val="99"/>
                    </w:rPr>
                    <w:t>a</w:t>
                  </w:r>
                  <w:r>
                    <w:rPr/>
                    <w:t>r</w:t>
                  </w:r>
                  <w:r>
                    <w:rPr>
                      <w:spacing w:val="3"/>
                    </w:rPr>
                    <w:t>r</w:t>
                  </w:r>
                  <w:r>
                    <w:rPr>
                      <w:spacing w:val="2"/>
                    </w:rPr>
                    <w:t>i</w:t>
                  </w:r>
                  <w:r>
                    <w:rPr>
                      <w:spacing w:val="3"/>
                      <w:w w:val="99"/>
                    </w:rPr>
                    <w:t>va</w:t>
                  </w:r>
                  <w:r>
                    <w:rPr>
                      <w:spacing w:val="2"/>
                    </w:rPr>
                    <w:t>l.</w:t>
                  </w:r>
                  <w:r>
                    <w:rPr>
                      <w:spacing w:val="-106"/>
                      <w:w w:val="99"/>
                    </w:rPr>
                    <w:t>1</w:t>
                  </w:r>
                  <w:r>
                    <w:rPr>
                      <w:w w:val="99"/>
                    </w:rPr>
                    <w:t>2</w:t>
                  </w:r>
                </w:p>
                <w:p>
                  <w:pPr>
                    <w:pStyle w:val="BodyText"/>
                    <w:spacing w:line="252" w:lineRule="auto"/>
                    <w:ind w:left="1073" w:right="1020" w:firstLine="221"/>
                    <w:jc w:val="both"/>
                  </w:pPr>
                  <w:r>
                    <w:rPr/>
                    <w:t>Bakunin was alone, </w:t>
                  </w:r>
                  <w:r>
                    <w:rPr>
                      <w:spacing w:val="3"/>
                    </w:rPr>
                    <w:t>Antonia </w:t>
                  </w:r>
                  <w:r>
                    <w:rPr>
                      <w:spacing w:val="2"/>
                    </w:rPr>
                    <w:t>and </w:t>
                  </w:r>
                  <w:r>
                    <w:rPr/>
                    <w:t>the  children </w:t>
                  </w:r>
                  <w:r>
                    <w:rPr>
                      <w:spacing w:val="3"/>
                    </w:rPr>
                    <w:t>having </w:t>
                  </w:r>
                  <w:r>
                    <w:rPr>
                      <w:spacing w:val="2"/>
                    </w:rPr>
                    <w:t>gone </w:t>
                  </w:r>
                  <w:r>
                    <w:rPr/>
                    <w:t>on  a visit </w:t>
                  </w:r>
                  <w:r>
                    <w:rPr>
                      <w:spacing w:val="3"/>
                    </w:rPr>
                    <w:t>to </w:t>
                  </w:r>
                  <w:r>
                    <w:rPr/>
                    <w:t>the </w:t>
                  </w:r>
                  <w:r>
                    <w:rPr>
                      <w:spacing w:val="2"/>
                    </w:rPr>
                    <w:t>Mroczkowskis </w:t>
                  </w:r>
                  <w:r>
                    <w:rPr/>
                    <w:t>at Mentone. His solitude made the new-comers </w:t>
                  </w:r>
                  <w:r>
                    <w:rPr>
                      <w:spacing w:val="6"/>
                    </w:rPr>
                    <w:t>doubly </w:t>
                  </w:r>
                  <w:r>
                    <w:rPr>
                      <w:spacing w:val="2"/>
                    </w:rPr>
                    <w:t>welcome; and </w:t>
                  </w:r>
                  <w:r>
                    <w:rPr>
                      <w:spacing w:val="3"/>
                    </w:rPr>
                    <w:t>for </w:t>
                  </w:r>
                  <w:r>
                    <w:rPr/>
                    <w:t>nearly a </w:t>
                  </w:r>
                  <w:r>
                    <w:rPr>
                      <w:spacing w:val="3"/>
                    </w:rPr>
                    <w:t>fortnight </w:t>
                  </w:r>
                  <w:r>
                    <w:rPr/>
                    <w:t>the trio  </w:t>
                  </w:r>
                  <w:r>
                    <w:rPr>
                      <w:spacing w:val="11"/>
                    </w:rPr>
                    <w:t>of </w:t>
                  </w:r>
                  <w:r>
                    <w:rPr>
                      <w:spacing w:val="5"/>
                    </w:rPr>
                    <w:t>young </w:t>
                  </w:r>
                  <w:r>
                    <w:rPr/>
                    <w:t>Russians were </w:t>
                  </w:r>
                  <w:r>
                    <w:rPr>
                      <w:spacing w:val="2"/>
                    </w:rPr>
                    <w:t>permanent </w:t>
                  </w:r>
                  <w:r>
                    <w:rPr/>
                    <w:t>guests in the house. A slight </w:t>
                  </w:r>
                  <w:r>
                    <w:rPr>
                      <w:spacing w:val="2"/>
                    </w:rPr>
                    <w:t>hitch </w:t>
                  </w:r>
                  <w:r>
                    <w:rPr>
                      <w:spacing w:val="3"/>
                    </w:rPr>
                    <w:t>occurred </w:t>
                  </w:r>
                  <w:r>
                    <w:rPr/>
                    <w:t>at the outset. </w:t>
                  </w:r>
                  <w:r>
                    <w:rPr>
                      <w:spacing w:val="4"/>
                    </w:rPr>
                    <w:t>Ralli </w:t>
                  </w:r>
                  <w:r>
                    <w:rPr>
                      <w:spacing w:val="3"/>
                    </w:rPr>
                    <w:t>innocently </w:t>
                  </w:r>
                  <w:r>
                    <w:rPr/>
                    <w:t>referred </w:t>
                  </w:r>
                  <w:r>
                    <w:rPr>
                      <w:spacing w:val="3"/>
                    </w:rPr>
                    <w:t>to </w:t>
                  </w:r>
                  <w:r>
                    <w:rPr/>
                    <w:t>his </w:t>
                  </w:r>
                  <w:r>
                    <w:rPr>
                      <w:spacing w:val="2"/>
                    </w:rPr>
                    <w:t>association </w:t>
                  </w:r>
                  <w:r>
                    <w:rPr/>
                    <w:t>with </w:t>
                  </w:r>
                  <w:r>
                    <w:rPr>
                      <w:spacing w:val="3"/>
                    </w:rPr>
                    <w:t>Nechaev. </w:t>
                  </w:r>
                  <w:r>
                    <w:rPr>
                      <w:spacing w:val="2"/>
                    </w:rPr>
                    <w:t>Bakunin </w:t>
                  </w:r>
                  <w:r>
                    <w:rPr>
                      <w:spacing w:val="5"/>
                    </w:rPr>
                    <w:t>hotly </w:t>
                  </w:r>
                  <w:r>
                    <w:rPr>
                      <w:spacing w:val="3"/>
                    </w:rPr>
                    <w:t>retorted that </w:t>
                  </w:r>
                  <w:r>
                    <w:rPr/>
                    <w:t>he must </w:t>
                  </w:r>
                  <w:r>
                    <w:rPr>
                      <w:spacing w:val="2"/>
                    </w:rPr>
                    <w:t>choose between </w:t>
                  </w:r>
                  <w:r>
                    <w:rPr/>
                    <w:t>friendship </w:t>
                  </w:r>
                  <w:r>
                    <w:rPr>
                      <w:spacing w:val="2"/>
                    </w:rPr>
                    <w:t>with </w:t>
                  </w:r>
                  <w:r>
                    <w:rPr>
                      <w:spacing w:val="4"/>
                    </w:rPr>
                    <w:t>Nechaev </w:t>
                  </w:r>
                  <w:r>
                    <w:rPr/>
                    <w:t>and friendship  </w:t>
                  </w:r>
                  <w:r>
                    <w:rPr>
                      <w:spacing w:val="2"/>
                    </w:rPr>
                    <w:t>with </w:t>
                  </w:r>
                  <w:r>
                    <w:rPr/>
                    <w:t>him, </w:t>
                  </w:r>
                  <w:r>
                    <w:rPr>
                      <w:spacing w:val="3"/>
                    </w:rPr>
                    <w:t>for </w:t>
                  </w:r>
                  <w:r>
                    <w:rPr/>
                    <w:t>the </w:t>
                  </w:r>
                  <w:r>
                    <w:rPr>
                      <w:spacing w:val="5"/>
                    </w:rPr>
                    <w:t>two </w:t>
                  </w:r>
                  <w:r>
                    <w:rPr/>
                    <w:t>were </w:t>
                  </w:r>
                  <w:r>
                    <w:rPr>
                      <w:spacing w:val="3"/>
                    </w:rPr>
                    <w:t>incompatible. Ralli, according </w:t>
                  </w:r>
                  <w:r>
                    <w:rPr>
                      <w:spacing w:val="4"/>
                    </w:rPr>
                    <w:t>to </w:t>
                  </w:r>
                  <w:r>
                    <w:rPr/>
                    <w:t>his </w:t>
                  </w:r>
                  <w:r>
                    <w:rPr>
                      <w:spacing w:val="2"/>
                    </w:rPr>
                    <w:t>own </w:t>
                  </w:r>
                  <w:r>
                    <w:rPr>
                      <w:spacing w:val="4"/>
                    </w:rPr>
                    <w:t>account, </w:t>
                  </w:r>
                  <w:r>
                    <w:rPr>
                      <w:spacing w:val="2"/>
                    </w:rPr>
                    <w:t>had </w:t>
                  </w:r>
                  <w:r>
                    <w:rPr/>
                    <w:t>no </w:t>
                  </w:r>
                  <w:r>
                    <w:rPr>
                      <w:spacing w:val="2"/>
                    </w:rPr>
                    <w:t>particular </w:t>
                  </w:r>
                  <w:r>
                    <w:rPr/>
                    <w:t>desire </w:t>
                  </w:r>
                  <w:r>
                    <w:rPr>
                      <w:spacing w:val="4"/>
                    </w:rPr>
                    <w:t>to </w:t>
                  </w:r>
                  <w:r>
                    <w:rPr>
                      <w:spacing w:val="2"/>
                    </w:rPr>
                    <w:t>have </w:t>
                  </w:r>
                  <w:r>
                    <w:rPr>
                      <w:spacing w:val="3"/>
                    </w:rPr>
                    <w:t>anything </w:t>
                  </w:r>
                  <w:r>
                    <w:rPr/>
                    <w:t>more </w:t>
                  </w:r>
                  <w:r>
                    <w:rPr>
                      <w:spacing w:val="3"/>
                    </w:rPr>
                    <w:t>to </w:t>
                  </w:r>
                  <w:r>
                    <w:rPr>
                      <w:spacing w:val="2"/>
                    </w:rPr>
                    <w:t>do with </w:t>
                  </w:r>
                  <w:r>
                    <w:rPr>
                      <w:spacing w:val="3"/>
                    </w:rPr>
                    <w:t>Nechaev, </w:t>
                  </w:r>
                  <w:r>
                    <w:rPr>
                      <w:spacing w:val="11"/>
                    </w:rPr>
                    <w:t>of </w:t>
                  </w:r>
                  <w:r>
                    <w:rPr/>
                    <w:t>whose </w:t>
                  </w:r>
                  <w:r>
                    <w:rPr>
                      <w:spacing w:val="3"/>
                    </w:rPr>
                    <w:t>methods </w:t>
                  </w:r>
                  <w:r>
                    <w:rPr/>
                    <w:t>he </w:t>
                  </w:r>
                  <w:r>
                    <w:rPr>
                      <w:spacing w:val="2"/>
                    </w:rPr>
                    <w:t>did </w:t>
                  </w:r>
                  <w:r>
                    <w:rPr>
                      <w:spacing w:val="5"/>
                    </w:rPr>
                    <w:t>not </w:t>
                  </w:r>
                  <w:r>
                    <w:rPr>
                      <w:spacing w:val="3"/>
                    </w:rPr>
                    <w:t>approve. </w:t>
                  </w:r>
                  <w:r>
                    <w:rPr>
                      <w:spacing w:val="4"/>
                    </w:rPr>
                    <w:t>But </w:t>
                  </w:r>
                  <w:r>
                    <w:rPr/>
                    <w:t>he resented </w:t>
                  </w:r>
                  <w:r>
                    <w:rPr>
                      <w:spacing w:val="3"/>
                    </w:rPr>
                    <w:t>Bakunin’s </w:t>
                  </w:r>
                  <w:r>
                    <w:rPr/>
                    <w:t>ultimatum, </w:t>
                  </w:r>
                  <w:r>
                    <w:rPr>
                      <w:spacing w:val="2"/>
                    </w:rPr>
                    <w:t>and went </w:t>
                  </w:r>
                  <w:r>
                    <w:rPr>
                      <w:spacing w:val="3"/>
                    </w:rPr>
                    <w:t>to bed </w:t>
                  </w:r>
                  <w:r>
                    <w:rPr>
                      <w:spacing w:val="4"/>
                    </w:rPr>
                    <w:t>loudly </w:t>
                  </w:r>
                  <w:r>
                    <w:rPr/>
                    <w:t>declaring </w:t>
                  </w:r>
                  <w:r>
                    <w:rPr>
                      <w:spacing w:val="4"/>
                    </w:rPr>
                    <w:t>that </w:t>
                  </w:r>
                  <w:r>
                    <w:rPr/>
                    <w:t>he </w:t>
                  </w:r>
                  <w:r>
                    <w:rPr>
                      <w:spacing w:val="3"/>
                    </w:rPr>
                    <w:t>would </w:t>
                  </w:r>
                  <w:r>
                    <w:rPr/>
                    <w:t>leave </w:t>
                  </w:r>
                  <w:r>
                    <w:rPr>
                      <w:spacing w:val="4"/>
                    </w:rPr>
                    <w:t>Locarno </w:t>
                  </w:r>
                  <w:r>
                    <w:rPr/>
                    <w:t>on the </w:t>
                  </w:r>
                  <w:r>
                    <w:rPr>
                      <w:spacing w:val="3"/>
                    </w:rPr>
                    <w:t>following day. </w:t>
                  </w:r>
                  <w:r>
                    <w:rPr>
                      <w:spacing w:val="6"/>
                    </w:rPr>
                    <w:t>Next </w:t>
                  </w:r>
                  <w:r>
                    <w:rPr>
                      <w:spacing w:val="3"/>
                    </w:rPr>
                    <w:t>morn­ </w:t>
                  </w:r>
                  <w:r>
                    <w:rPr/>
                    <w:t>ing, </w:t>
                  </w:r>
                  <w:r>
                    <w:rPr>
                      <w:spacing w:val="2"/>
                    </w:rPr>
                    <w:t>however, before </w:t>
                  </w:r>
                  <w:r>
                    <w:rPr/>
                    <w:t>he was up, the “ colossal </w:t>
                  </w:r>
                  <w:r>
                    <w:rPr>
                      <w:spacing w:val="7"/>
                    </w:rPr>
                    <w:t>form” </w:t>
                  </w:r>
                  <w:r>
                    <w:rPr>
                      <w:spacing w:val="11"/>
                    </w:rPr>
                    <w:t>of </w:t>
                  </w:r>
                  <w:r>
                    <w:rPr/>
                    <w:t>Bakunin, flanked </w:t>
                  </w:r>
                  <w:r>
                    <w:rPr>
                      <w:spacing w:val="5"/>
                    </w:rPr>
                    <w:t>by </w:t>
                  </w:r>
                  <w:r>
                    <w:rPr>
                      <w:spacing w:val="2"/>
                    </w:rPr>
                    <w:t>Holstein </w:t>
                  </w:r>
                  <w:r>
                    <w:rPr/>
                    <w:t>and Oelsnitz, appeared in his </w:t>
                  </w:r>
                  <w:r>
                    <w:rPr>
                      <w:spacing w:val="3"/>
                    </w:rPr>
                    <w:t>room,  </w:t>
                  </w:r>
                  <w:r>
                    <w:rPr/>
                    <w:t>and peace was made, the </w:t>
                  </w:r>
                  <w:r>
                    <w:rPr>
                      <w:spacing w:val="5"/>
                    </w:rPr>
                    <w:t>vexed </w:t>
                  </w:r>
                  <w:r>
                    <w:rPr>
                      <w:spacing w:val="2"/>
                    </w:rPr>
                    <w:t>question </w:t>
                  </w:r>
                  <w:r>
                    <w:rPr>
                      <w:spacing w:val="11"/>
                    </w:rPr>
                    <w:t>of </w:t>
                  </w:r>
                  <w:r>
                    <w:rPr>
                      <w:spacing w:val="4"/>
                    </w:rPr>
                    <w:t>Nechaev </w:t>
                  </w:r>
                  <w:r>
                    <w:rPr/>
                    <w:t>being </w:t>
                  </w:r>
                  <w:r>
                    <w:rPr>
                      <w:spacing w:val="3"/>
                    </w:rPr>
                    <w:t>appar­ ently </w:t>
                  </w:r>
                  <w:r>
                    <w:rPr/>
                    <w:t>left </w:t>
                  </w:r>
                  <w:r>
                    <w:rPr>
                      <w:spacing w:val="2"/>
                    </w:rPr>
                    <w:t>undecided. The </w:t>
                  </w:r>
                  <w:r>
                    <w:rPr/>
                    <w:t>sole </w:t>
                  </w:r>
                  <w:r>
                    <w:rPr>
                      <w:spacing w:val="2"/>
                    </w:rPr>
                    <w:t>obstacle </w:t>
                  </w:r>
                  <w:r>
                    <w:rPr/>
                    <w:t>was thus </w:t>
                  </w:r>
                  <w:r>
                    <w:rPr>
                      <w:spacing w:val="3"/>
                    </w:rPr>
                    <w:t>removed; </w:t>
                  </w:r>
                  <w:r>
                    <w:rPr/>
                    <w:t>and Bakunin enrolled his three </w:t>
                  </w:r>
                  <w:r>
                    <w:rPr>
                      <w:spacing w:val="2"/>
                    </w:rPr>
                    <w:t>visitors </w:t>
                  </w:r>
                  <w:r>
                    <w:rPr/>
                    <w:t>in a “ </w:t>
                  </w:r>
                  <w:r>
                    <w:rPr>
                      <w:spacing w:val="3"/>
                    </w:rPr>
                    <w:t>newly formed group  </w:t>
                  </w:r>
                  <w:r>
                    <w:rPr>
                      <w:spacing w:val="22"/>
                    </w:rPr>
                    <w:t> </w:t>
                  </w:r>
                  <w:r>
                    <w:rPr>
                      <w:spacing w:val="9"/>
                    </w:rPr>
                    <w:t>of</w:t>
                  </w:r>
                </w:p>
                <w:p>
                  <w:pPr>
                    <w:spacing w:line="172" w:lineRule="exact" w:before="177"/>
                    <w:ind w:left="1081" w:right="1041" w:firstLine="180"/>
                    <w:jc w:val="both"/>
                    <w:rPr>
                      <w:b/>
                      <w:sz w:val="15"/>
                    </w:rPr>
                  </w:pPr>
                  <w:r>
                    <w:rPr>
                      <w:b/>
                      <w:sz w:val="15"/>
                    </w:rPr>
                    <w:t>1 Ross, </w:t>
                  </w:r>
                  <w:r>
                    <w:rPr>
                      <w:b/>
                      <w:i/>
                      <w:sz w:val="15"/>
                    </w:rPr>
                    <w:t>Katorga i Ssylka </w:t>
                  </w:r>
                  <w:r>
                    <w:rPr>
                      <w:b/>
                      <w:sz w:val="15"/>
                    </w:rPr>
                    <w:t>(1926), No. 5, pp. 10-12, 18; </w:t>
                  </w:r>
                  <w:r>
                    <w:rPr>
                      <w:b/>
                      <w:i/>
                      <w:sz w:val="15"/>
                    </w:rPr>
                    <w:t>Pisma Bakunina</w:t>
                  </w:r>
                  <w:r>
                    <w:rPr>
                      <w:b/>
                      <w:sz w:val="15"/>
                    </w:rPr>
                    <w:t>, ed. Dragomanov,  p.  325;  Steklov,  </w:t>
                  </w:r>
                  <w:r>
                    <w:rPr>
                      <w:b/>
                      <w:i/>
                      <w:sz w:val="15"/>
                    </w:rPr>
                    <w:t>M . A. Bakunin</w:t>
                  </w:r>
                  <w:r>
                    <w:rPr>
                      <w:b/>
                      <w:sz w:val="15"/>
                    </w:rPr>
                    <w:t>, iv. 144.</w:t>
                  </w:r>
                </w:p>
                <w:p>
                  <w:pPr>
                    <w:spacing w:line="171" w:lineRule="exact" w:before="0"/>
                    <w:ind w:left="1258" w:right="0" w:firstLine="0"/>
                    <w:jc w:val="left"/>
                    <w:rPr>
                      <w:b/>
                      <w:sz w:val="15"/>
                    </w:rPr>
                  </w:pPr>
                  <w:r>
                    <w:rPr>
                      <w:b/>
                      <w:sz w:val="15"/>
                    </w:rPr>
                    <w:t>2 Steklov,  </w:t>
                  </w:r>
                  <w:r>
                    <w:rPr>
                      <w:b/>
                      <w:i/>
                      <w:sz w:val="15"/>
                    </w:rPr>
                    <w:t>M . A. Bakunin</w:t>
                  </w:r>
                  <w:r>
                    <w:rPr>
                      <w:b/>
                      <w:sz w:val="15"/>
                    </w:rPr>
                    <w:t>, iv. 205-6.</w:t>
                  </w:r>
                </w:p>
              </w:txbxContent>
            </v:textbox>
            <w10:wrap type="none"/>
          </v:shape>
        </w:pict>
      </w:r>
      <w:r>
        <w:rPr/>
        <w:drawing>
          <wp:anchor distT="0" distB="0" distL="0" distR="0" allowOverlap="1" layoutInCell="1" locked="0" behindDoc="1" simplePos="0" relativeHeight="268200695">
            <wp:simplePos x="0" y="0"/>
            <wp:positionH relativeFrom="page">
              <wp:posOffset>0</wp:posOffset>
            </wp:positionH>
            <wp:positionV relativeFrom="page">
              <wp:posOffset>0</wp:posOffset>
            </wp:positionV>
            <wp:extent cx="5043158" cy="7778496"/>
            <wp:effectExtent l="0" t="0" r="0" b="0"/>
            <wp:wrapNone/>
            <wp:docPr id="889" name="image449.png" descr=""/>
            <wp:cNvGraphicFramePr>
              <a:graphicFrameLocks noChangeAspect="1"/>
            </wp:cNvGraphicFramePr>
            <a:graphic>
              <a:graphicData uri="http://schemas.openxmlformats.org/drawingml/2006/picture">
                <pic:pic>
                  <pic:nvPicPr>
                    <pic:cNvPr id="890" name="image449.png"/>
                    <pic:cNvPicPr/>
                  </pic:nvPicPr>
                  <pic:blipFill>
                    <a:blip r:embed="rId45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473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369" w:val="left" w:leader="none"/>
                      <w:tab w:pos="6263" w:val="left" w:leader="none"/>
                    </w:tabs>
                    <w:spacing w:before="115"/>
                    <w:ind w:left="1068" w:right="0" w:firstLine="7"/>
                    <w:jc w:val="both"/>
                    <w:rPr>
                      <w:sz w:val="15"/>
                    </w:rPr>
                  </w:pPr>
                  <w:r>
                    <w:rPr>
                      <w:b/>
                      <w:sz w:val="16"/>
                    </w:rPr>
                    <w:t>446</w:t>
                    <w:tab/>
                  </w:r>
                  <w:r>
                    <w:rPr>
                      <w:b/>
                      <w:spacing w:val="6"/>
                      <w:sz w:val="16"/>
                    </w:rPr>
                    <w:t>LAST  </w:t>
                  </w:r>
                  <w:r>
                    <w:rPr>
                      <w:b/>
                      <w:spacing w:val="9"/>
                      <w:sz w:val="16"/>
                    </w:rPr>
                    <w:t>YEARS</w:t>
                    <w:tab/>
                  </w:r>
                  <w:r>
                    <w:rPr>
                      <w:spacing w:val="-7"/>
                      <w:sz w:val="15"/>
                    </w:rPr>
                    <w:t>BOOK</w:t>
                  </w:r>
                  <w:r>
                    <w:rPr>
                      <w:spacing w:val="7"/>
                      <w:sz w:val="15"/>
                    </w:rPr>
                    <w:t> </w:t>
                  </w:r>
                  <w:r>
                    <w:rPr>
                      <w:sz w:val="15"/>
                    </w:rPr>
                    <w:t>VI</w:t>
                  </w:r>
                </w:p>
                <w:p>
                  <w:pPr>
                    <w:pStyle w:val="BodyText"/>
                    <w:spacing w:line="254" w:lineRule="auto" w:before="116"/>
                    <w:ind w:left="1056" w:right="1014" w:firstLine="14"/>
                    <w:jc w:val="both"/>
                  </w:pPr>
                  <w:r>
                    <w:rPr>
                      <w:spacing w:val="2"/>
                    </w:rPr>
                    <w:t>Bakuninist </w:t>
                  </w:r>
                  <w:r>
                    <w:rPr/>
                    <w:t>anarchists” . </w:t>
                  </w:r>
                  <w:r>
                    <w:rPr>
                      <w:spacing w:val="4"/>
                    </w:rPr>
                    <w:t>He </w:t>
                  </w:r>
                  <w:r>
                    <w:rPr>
                      <w:spacing w:val="3"/>
                    </w:rPr>
                    <w:t>tasted once </w:t>
                  </w:r>
                  <w:r>
                    <w:rPr/>
                    <w:t>more </w:t>
                  </w:r>
                  <w:r>
                    <w:rPr>
                      <w:spacing w:val="4"/>
                    </w:rPr>
                    <w:t>half-forgotten </w:t>
                  </w:r>
                  <w:r>
                    <w:rPr/>
                    <w:t>delights. </w:t>
                  </w:r>
                  <w:r>
                    <w:rPr>
                      <w:spacing w:val="4"/>
                    </w:rPr>
                    <w:t>He drafted </w:t>
                  </w:r>
                  <w:r>
                    <w:rPr/>
                    <w:t>a </w:t>
                  </w:r>
                  <w:r>
                    <w:rPr>
                      <w:spacing w:val="3"/>
                    </w:rPr>
                    <w:t>programme </w:t>
                  </w:r>
                  <w:r>
                    <w:rPr>
                      <w:spacing w:val="2"/>
                    </w:rPr>
                    <w:t>and </w:t>
                  </w:r>
                  <w:r>
                    <w:rPr/>
                    <w:t>a </w:t>
                  </w:r>
                  <w:r>
                    <w:rPr>
                      <w:spacing w:val="3"/>
                    </w:rPr>
                    <w:t>constitution, </w:t>
                  </w:r>
                  <w:r>
                    <w:rPr>
                      <w:spacing w:val="2"/>
                    </w:rPr>
                    <w:t>and </w:t>
                  </w:r>
                  <w:r>
                    <w:rPr/>
                    <w:t>read </w:t>
                  </w:r>
                  <w:r>
                    <w:rPr>
                      <w:spacing w:val="3"/>
                    </w:rPr>
                    <w:t>them </w:t>
                  </w:r>
                  <w:r>
                    <w:rPr>
                      <w:spacing w:val="4"/>
                    </w:rPr>
                    <w:t>to </w:t>
                  </w:r>
                  <w:r>
                    <w:rPr/>
                    <w:t>his admiring audience; </w:t>
                  </w:r>
                  <w:r>
                    <w:rPr>
                      <w:spacing w:val="3"/>
                    </w:rPr>
                    <w:t>and </w:t>
                  </w:r>
                  <w:r>
                    <w:rPr>
                      <w:spacing w:val="2"/>
                    </w:rPr>
                    <w:t>when the </w:t>
                  </w:r>
                  <w:r>
                    <w:rPr/>
                    <w:t>guests at length </w:t>
                  </w:r>
                  <w:r>
                    <w:rPr>
                      <w:spacing w:val="2"/>
                    </w:rPr>
                    <w:t>declared </w:t>
                  </w:r>
                  <w:r>
                    <w:rPr>
                      <w:spacing w:val="4"/>
                    </w:rPr>
                    <w:t>that </w:t>
                  </w:r>
                  <w:r>
                    <w:rPr>
                      <w:spacing w:val="5"/>
                    </w:rPr>
                    <w:t>they </w:t>
                  </w:r>
                  <w:r>
                    <w:rPr/>
                    <w:t>must </w:t>
                  </w:r>
                  <w:r>
                    <w:rPr>
                      <w:spacing w:val="2"/>
                    </w:rPr>
                    <w:t>depart, the </w:t>
                  </w:r>
                  <w:r>
                    <w:rPr/>
                    <w:t>last </w:t>
                  </w:r>
                  <w:r>
                    <w:rPr>
                      <w:spacing w:val="3"/>
                    </w:rPr>
                    <w:t>evening </w:t>
                  </w:r>
                  <w:r>
                    <w:rPr/>
                    <w:t>was </w:t>
                  </w:r>
                  <w:r>
                    <w:rPr>
                      <w:spacing w:val="6"/>
                    </w:rPr>
                    <w:t>devoted </w:t>
                  </w:r>
                  <w:r>
                    <w:rPr>
                      <w:spacing w:val="3"/>
                    </w:rPr>
                    <w:t>to making </w:t>
                  </w:r>
                  <w:r>
                    <w:rPr/>
                    <w:t>up a secret </w:t>
                  </w:r>
                  <w:r>
                    <w:rPr>
                      <w:spacing w:val="3"/>
                    </w:rPr>
                    <w:t>code </w:t>
                  </w:r>
                  <w:r>
                    <w:rPr>
                      <w:spacing w:val="4"/>
                    </w:rPr>
                    <w:t>for </w:t>
                  </w:r>
                  <w:r>
                    <w:rPr/>
                    <w:t>their </w:t>
                  </w:r>
                  <w:r>
                    <w:rPr>
                      <w:spacing w:val="2"/>
                    </w:rPr>
                    <w:t>future </w:t>
                  </w:r>
                  <w:r>
                    <w:rPr>
                      <w:spacing w:val="3"/>
                    </w:rPr>
                    <w:t>communications </w:t>
                  </w:r>
                  <w:r>
                    <w:rPr>
                      <w:spacing w:val="2"/>
                    </w:rPr>
                    <w:t>with one </w:t>
                  </w:r>
                  <w:r>
                    <w:rPr/>
                    <w:t>another. </w:t>
                  </w:r>
                  <w:r>
                    <w:rPr>
                      <w:spacing w:val="5"/>
                    </w:rPr>
                    <w:t>It </w:t>
                  </w:r>
                  <w:r>
                    <w:rPr/>
                    <w:t>is, needless </w:t>
                  </w:r>
                  <w:r>
                    <w:rPr>
                      <w:spacing w:val="4"/>
                    </w:rPr>
                    <w:t>to </w:t>
                  </w:r>
                  <w:r>
                    <w:rPr/>
                    <w:t>say, </w:t>
                  </w:r>
                  <w:r>
                    <w:rPr>
                      <w:spacing w:val="2"/>
                    </w:rPr>
                    <w:t>unprofitable </w:t>
                  </w:r>
                  <w:r>
                    <w:rPr>
                      <w:spacing w:val="4"/>
                    </w:rPr>
                    <w:t>to </w:t>
                  </w:r>
                  <w:r>
                    <w:rPr/>
                    <w:t>enquire in  </w:t>
                  </w:r>
                  <w:r>
                    <w:rPr>
                      <w:spacing w:val="3"/>
                    </w:rPr>
                    <w:t>what </w:t>
                  </w:r>
                  <w:r>
                    <w:rPr>
                      <w:spacing w:val="2"/>
                    </w:rPr>
                    <w:t>relation </w:t>
                  </w:r>
                  <w:r>
                    <w:rPr/>
                    <w:t>this “ </w:t>
                  </w:r>
                  <w:r>
                    <w:rPr>
                      <w:spacing w:val="3"/>
                    </w:rPr>
                    <w:t>newly </w:t>
                  </w:r>
                  <w:r>
                    <w:rPr>
                      <w:spacing w:val="4"/>
                    </w:rPr>
                    <w:t>formed </w:t>
                  </w:r>
                  <w:r>
                    <w:rPr>
                      <w:spacing w:val="6"/>
                    </w:rPr>
                    <w:t>group” </w:t>
                  </w:r>
                  <w:r>
                    <w:rPr>
                      <w:spacing w:val="5"/>
                    </w:rPr>
                    <w:t>stood </w:t>
                  </w:r>
                  <w:r>
                    <w:rPr>
                      <w:spacing w:val="4"/>
                    </w:rPr>
                    <w:t>to  </w:t>
                  </w:r>
                  <w:r>
                    <w:rPr>
                      <w:spacing w:val="2"/>
                    </w:rPr>
                    <w:t>the Alliance  </w:t>
                  </w:r>
                  <w:r>
                    <w:rPr>
                      <w:spacing w:val="3"/>
                    </w:rPr>
                    <w:t>or </w:t>
                  </w:r>
                  <w:r>
                    <w:rPr>
                      <w:spacing w:val="4"/>
                    </w:rPr>
                    <w:t>to </w:t>
                  </w:r>
                  <w:r>
                    <w:rPr>
                      <w:spacing w:val="2"/>
                    </w:rPr>
                    <w:t>the International. </w:t>
                  </w:r>
                  <w:r>
                    <w:rPr>
                      <w:spacing w:val="5"/>
                    </w:rPr>
                    <w:t>Nor </w:t>
                  </w:r>
                  <w:r>
                    <w:rPr/>
                    <w:t>is </w:t>
                  </w:r>
                  <w:r>
                    <w:rPr>
                      <w:spacing w:val="2"/>
                    </w:rPr>
                    <w:t>it </w:t>
                  </w:r>
                  <w:r>
                    <w:rPr/>
                    <w:t>possible </w:t>
                  </w:r>
                  <w:r>
                    <w:rPr>
                      <w:spacing w:val="4"/>
                    </w:rPr>
                    <w:t>to </w:t>
                  </w:r>
                  <w:r>
                    <w:rPr/>
                    <w:t>find </w:t>
                  </w:r>
                  <w:r>
                    <w:rPr>
                      <w:spacing w:val="3"/>
                    </w:rPr>
                    <w:t>much </w:t>
                  </w:r>
                  <w:r>
                    <w:rPr/>
                    <w:t>meaning  in Haiti’s </w:t>
                  </w:r>
                  <w:r>
                    <w:rPr>
                      <w:spacing w:val="3"/>
                    </w:rPr>
                    <w:t>statement that  </w:t>
                  </w:r>
                  <w:r>
                    <w:rPr>
                      <w:spacing w:val="5"/>
                    </w:rPr>
                    <w:t>they  </w:t>
                  </w:r>
                  <w:r>
                    <w:rPr/>
                    <w:t>were  </w:t>
                  </w:r>
                  <w:r>
                    <w:rPr>
                      <w:spacing w:val="2"/>
                    </w:rPr>
                    <w:t>regarded  </w:t>
                  </w:r>
                  <w:r>
                    <w:rPr>
                      <w:spacing w:val="7"/>
                    </w:rPr>
                    <w:t>by  </w:t>
                  </w:r>
                  <w:r>
                    <w:rPr>
                      <w:spacing w:val="3"/>
                    </w:rPr>
                    <w:t>Bakunin  </w:t>
                  </w:r>
                  <w:r>
                    <w:rPr>
                      <w:spacing w:val="-3"/>
                    </w:rPr>
                    <w:t>as  </w:t>
                  </w:r>
                  <w:r>
                    <w:rPr/>
                    <w:t>“ </w:t>
                  </w:r>
                  <w:r>
                    <w:rPr>
                      <w:spacing w:val="3"/>
                    </w:rPr>
                    <w:t>belonging </w:t>
                  </w:r>
                  <w:r>
                    <w:rPr>
                      <w:spacing w:val="4"/>
                    </w:rPr>
                    <w:t>to </w:t>
                  </w:r>
                  <w:r>
                    <w:rPr/>
                    <w:t>his </w:t>
                  </w:r>
                  <w:r>
                    <w:rPr>
                      <w:spacing w:val="4"/>
                    </w:rPr>
                    <w:t>society </w:t>
                  </w:r>
                  <w:r>
                    <w:rPr>
                      <w:spacing w:val="11"/>
                    </w:rPr>
                    <w:t>of </w:t>
                  </w:r>
                  <w:r>
                    <w:rPr>
                      <w:spacing w:val="3"/>
                    </w:rPr>
                    <w:t>International </w:t>
                  </w:r>
                  <w:r>
                    <w:rPr>
                      <w:spacing w:val="2"/>
                    </w:rPr>
                    <w:t>Brothers, </w:t>
                  </w:r>
                  <w:r>
                    <w:rPr>
                      <w:spacing w:val="3"/>
                    </w:rPr>
                    <w:t>with </w:t>
                  </w:r>
                  <w:r>
                    <w:rPr>
                      <w:spacing w:val="2"/>
                    </w:rPr>
                    <w:t>which our </w:t>
                  </w:r>
                  <w:r>
                    <w:rPr>
                      <w:spacing w:val="3"/>
                    </w:rPr>
                    <w:t>comrade </w:t>
                  </w:r>
                  <w:r>
                    <w:rPr>
                      <w:spacing w:val="4"/>
                    </w:rPr>
                    <w:t>Ross </w:t>
                  </w:r>
                  <w:r>
                    <w:rPr/>
                    <w:t>was </w:t>
                  </w:r>
                  <w:r>
                    <w:rPr>
                      <w:spacing w:val="4"/>
                    </w:rPr>
                    <w:t>to </w:t>
                  </w:r>
                  <w:r>
                    <w:rPr/>
                    <w:t>serve </w:t>
                  </w:r>
                  <w:r>
                    <w:rPr>
                      <w:spacing w:val="-3"/>
                    </w:rPr>
                    <w:t>as </w:t>
                  </w:r>
                  <w:r>
                    <w:rPr/>
                    <w:t>a   </w:t>
                  </w:r>
                  <w:r>
                    <w:rPr>
                      <w:spacing w:val="38"/>
                    </w:rPr>
                    <w:t> </w:t>
                  </w:r>
                  <w:r>
                    <w:rPr>
                      <w:spacing w:val="3"/>
                    </w:rPr>
                    <w:t>connecting </w:t>
                  </w:r>
                  <w:r>
                    <w:rPr>
                      <w:spacing w:val="4"/>
                    </w:rPr>
                    <w:t>link” </w:t>
                  </w:r>
                  <w:r>
                    <w:rPr/>
                    <w:t>.</w:t>
                  </w:r>
                </w:p>
                <w:p>
                  <w:pPr>
                    <w:pStyle w:val="BodyText"/>
                    <w:spacing w:line="252" w:lineRule="auto"/>
                    <w:ind w:left="1032" w:right="1027" w:firstLine="235"/>
                    <w:jc w:val="both"/>
                  </w:pPr>
                  <w:r>
                    <w:rPr>
                      <w:spacing w:val="3"/>
                    </w:rPr>
                    <w:t>Scarcely </w:t>
                  </w:r>
                  <w:r>
                    <w:rPr/>
                    <w:t>were </w:t>
                  </w:r>
                  <w:r>
                    <w:rPr>
                      <w:spacing w:val="3"/>
                    </w:rPr>
                    <w:t>Ralli, </w:t>
                  </w:r>
                  <w:r>
                    <w:rPr>
                      <w:spacing w:val="2"/>
                    </w:rPr>
                    <w:t>Holstein, and </w:t>
                  </w:r>
                  <w:r>
                    <w:rPr/>
                    <w:t>Oelsnitz </w:t>
                  </w:r>
                  <w:r>
                    <w:rPr>
                      <w:spacing w:val="3"/>
                    </w:rPr>
                    <w:t>gone </w:t>
                  </w:r>
                  <w:r>
                    <w:rPr/>
                    <w:t>when </w:t>
                  </w:r>
                  <w:r>
                    <w:rPr>
                      <w:spacing w:val="2"/>
                    </w:rPr>
                    <w:t>another </w:t>
                  </w:r>
                  <w:r>
                    <w:rPr>
                      <w:spacing w:val="4"/>
                    </w:rPr>
                    <w:t>unexpected </w:t>
                  </w:r>
                  <w:r>
                    <w:rPr>
                      <w:spacing w:val="3"/>
                    </w:rPr>
                    <w:t>visitor </w:t>
                  </w:r>
                  <w:r>
                    <w:rPr>
                      <w:spacing w:val="2"/>
                    </w:rPr>
                    <w:t>arrived </w:t>
                  </w:r>
                  <w:r>
                    <w:rPr>
                      <w:spacing w:val="3"/>
                    </w:rPr>
                    <w:t>from Zurich </w:t>
                  </w:r>
                  <w:r>
                    <w:rPr/>
                    <w:t>in </w:t>
                  </w:r>
                  <w:r>
                    <w:rPr>
                      <w:spacing w:val="2"/>
                    </w:rPr>
                    <w:t>the person </w:t>
                  </w:r>
                  <w:r>
                    <w:rPr>
                      <w:spacing w:val="9"/>
                    </w:rPr>
                    <w:t>of </w:t>
                  </w:r>
                  <w:r>
                    <w:rPr>
                      <w:spacing w:val="5"/>
                    </w:rPr>
                    <w:t>Hvra- </w:t>
                  </w:r>
                  <w:r>
                    <w:rPr/>
                    <w:t>canin, a </w:t>
                  </w:r>
                  <w:r>
                    <w:rPr>
                      <w:spacing w:val="4"/>
                    </w:rPr>
                    <w:t>revolutionary </w:t>
                  </w:r>
                  <w:r>
                    <w:rPr/>
                    <w:t>Serb. </w:t>
                  </w:r>
                  <w:r>
                    <w:rPr>
                      <w:spacing w:val="8"/>
                    </w:rPr>
                    <w:t>Not </w:t>
                  </w:r>
                  <w:r>
                    <w:rPr/>
                    <w:t>since </w:t>
                  </w:r>
                  <w:r>
                    <w:rPr>
                      <w:spacing w:val="-4"/>
                    </w:rPr>
                    <w:t>1848 </w:t>
                  </w:r>
                  <w:r>
                    <w:rPr>
                      <w:spacing w:val="2"/>
                    </w:rPr>
                    <w:t>had Bakunin </w:t>
                  </w:r>
                  <w:r>
                    <w:rPr>
                      <w:spacing w:val="3"/>
                    </w:rPr>
                    <w:t>given </w:t>
                  </w:r>
                  <w:r>
                    <w:rPr/>
                    <w:t>serious </w:t>
                  </w:r>
                  <w:r>
                    <w:rPr>
                      <w:spacing w:val="4"/>
                    </w:rPr>
                    <w:t>thought to </w:t>
                  </w:r>
                  <w:r>
                    <w:rPr>
                      <w:spacing w:val="2"/>
                    </w:rPr>
                    <w:t>the liberation </w:t>
                  </w:r>
                  <w:r>
                    <w:rPr>
                      <w:spacing w:val="11"/>
                    </w:rPr>
                    <w:t>of </w:t>
                  </w:r>
                  <w:r>
                    <w:rPr>
                      <w:spacing w:val="2"/>
                    </w:rPr>
                    <w:t>the </w:t>
                  </w:r>
                  <w:r>
                    <w:rPr/>
                    <w:t>Slavs </w:t>
                  </w:r>
                  <w:r>
                    <w:rPr>
                      <w:spacing w:val="9"/>
                    </w:rPr>
                    <w:t>of </w:t>
                  </w:r>
                  <w:r>
                    <w:rPr>
                      <w:spacing w:val="3"/>
                    </w:rPr>
                    <w:t>Turkey. </w:t>
                  </w:r>
                  <w:r>
                    <w:rPr>
                      <w:spacing w:val="4"/>
                    </w:rPr>
                    <w:t>But </w:t>
                  </w:r>
                  <w:r>
                    <w:rPr/>
                    <w:t>he was </w:t>
                  </w:r>
                  <w:r>
                    <w:rPr>
                      <w:spacing w:val="4"/>
                    </w:rPr>
                    <w:t>only </w:t>
                  </w:r>
                  <w:r>
                    <w:rPr>
                      <w:spacing w:val="6"/>
                    </w:rPr>
                    <w:t>too </w:t>
                  </w:r>
                  <w:r>
                    <w:rPr/>
                    <w:t>willing </w:t>
                  </w:r>
                  <w:r>
                    <w:rPr>
                      <w:spacing w:val="4"/>
                    </w:rPr>
                    <w:t>to </w:t>
                  </w:r>
                  <w:r>
                    <w:rPr/>
                    <w:t>listen </w:t>
                  </w:r>
                  <w:r>
                    <w:rPr>
                      <w:spacing w:val="4"/>
                    </w:rPr>
                    <w:t>to </w:t>
                  </w:r>
                  <w:r>
                    <w:rPr/>
                    <w:t>so </w:t>
                  </w:r>
                  <w:r>
                    <w:rPr>
                      <w:spacing w:val="2"/>
                    </w:rPr>
                    <w:t>fascinating </w:t>
                  </w:r>
                  <w:r>
                    <w:rPr/>
                    <w:t>a stranger </w:t>
                  </w:r>
                  <w:r>
                    <w:rPr>
                      <w:spacing w:val="2"/>
                    </w:rPr>
                    <w:t>and </w:t>
                  </w:r>
                  <w:r>
                    <w:rPr>
                      <w:spacing w:val="3"/>
                    </w:rPr>
                    <w:t>to revive </w:t>
                  </w:r>
                  <w:r>
                    <w:rPr>
                      <w:spacing w:val="2"/>
                    </w:rPr>
                    <w:t>ancient </w:t>
                  </w:r>
                  <w:r>
                    <w:rPr/>
                    <w:t>dreams </w:t>
                  </w:r>
                  <w:r>
                    <w:rPr>
                      <w:spacing w:val="9"/>
                    </w:rPr>
                    <w:t>of </w:t>
                  </w:r>
                  <w:r>
                    <w:rPr/>
                    <w:t>organising his </w:t>
                  </w:r>
                  <w:r>
                    <w:rPr>
                      <w:spacing w:val="2"/>
                    </w:rPr>
                    <w:t>oppressed </w:t>
                  </w:r>
                  <w:r>
                    <w:rPr/>
                    <w:t>Slav brothers in the </w:t>
                  </w:r>
                  <w:r>
                    <w:rPr>
                      <w:spacing w:val="4"/>
                    </w:rPr>
                    <w:t>revolutionary </w:t>
                  </w:r>
                  <w:r>
                    <w:rPr/>
                    <w:t>cause. </w:t>
                  </w:r>
                  <w:r>
                    <w:rPr>
                      <w:spacing w:val="4"/>
                    </w:rPr>
                    <w:t>From </w:t>
                  </w:r>
                  <w:r>
                    <w:rPr>
                      <w:spacing w:val="2"/>
                    </w:rPr>
                    <w:t>the </w:t>
                  </w:r>
                  <w:r>
                    <w:rPr/>
                    <w:t>Serbs his </w:t>
                  </w:r>
                  <w:r>
                    <w:rPr>
                      <w:spacing w:val="3"/>
                    </w:rPr>
                    <w:t>mind </w:t>
                  </w:r>
                  <w:r>
                    <w:rPr>
                      <w:spacing w:val="2"/>
                    </w:rPr>
                    <w:t>naturally </w:t>
                  </w:r>
                  <w:r>
                    <w:rPr>
                      <w:spacing w:val="7"/>
                    </w:rPr>
                    <w:t>moved </w:t>
                  </w:r>
                  <w:r>
                    <w:rPr>
                      <w:spacing w:val="3"/>
                    </w:rPr>
                    <w:t>on to </w:t>
                  </w:r>
                  <w:r>
                    <w:rPr>
                      <w:spacing w:val="2"/>
                    </w:rPr>
                    <w:t>the </w:t>
                  </w:r>
                  <w:r>
                    <w:rPr/>
                    <w:t>Poles, </w:t>
                  </w:r>
                  <w:r>
                    <w:rPr>
                      <w:spacing w:val="3"/>
                    </w:rPr>
                    <w:t>who </w:t>
                  </w:r>
                  <w:r>
                    <w:rPr>
                      <w:spacing w:val="2"/>
                    </w:rPr>
                    <w:t>had </w:t>
                  </w:r>
                  <w:r>
                    <w:rPr/>
                    <w:t>their </w:t>
                  </w:r>
                  <w:r>
                    <w:rPr>
                      <w:spacing w:val="2"/>
                    </w:rPr>
                    <w:t>place </w:t>
                  </w:r>
                  <w:r>
                    <w:rPr>
                      <w:spacing w:val="3"/>
                    </w:rPr>
                    <w:t>among </w:t>
                  </w:r>
                  <w:r>
                    <w:rPr/>
                    <w:t>his  </w:t>
                  </w:r>
                  <w:r>
                    <w:rPr>
                      <w:spacing w:val="-3"/>
                    </w:rPr>
                    <w:t>less- </w:t>
                  </w:r>
                  <w:r>
                    <w:rPr>
                      <w:spacing w:val="2"/>
                    </w:rPr>
                    <w:t>distant recollections. </w:t>
                  </w:r>
                  <w:r>
                    <w:rPr/>
                    <w:t>There is </w:t>
                  </w:r>
                  <w:r>
                    <w:rPr>
                      <w:spacing w:val="3"/>
                    </w:rPr>
                    <w:t>no </w:t>
                  </w:r>
                  <w:r>
                    <w:rPr>
                      <w:spacing w:val="4"/>
                    </w:rPr>
                    <w:t>record </w:t>
                  </w:r>
                  <w:r>
                    <w:rPr>
                      <w:spacing w:val="11"/>
                    </w:rPr>
                    <w:t>of </w:t>
                  </w:r>
                  <w:r>
                    <w:rPr>
                      <w:spacing w:val="3"/>
                    </w:rPr>
                    <w:t>any Polish visitor </w:t>
                  </w:r>
                  <w:r>
                    <w:rPr>
                      <w:spacing w:val="4"/>
                    </w:rPr>
                    <w:t>to Locarno. But </w:t>
                  </w:r>
                  <w:r>
                    <w:rPr>
                      <w:spacing w:val="3"/>
                    </w:rPr>
                    <w:t>on June </w:t>
                  </w:r>
                  <w:r>
                    <w:rPr/>
                    <w:t>8th, </w:t>
                  </w:r>
                  <w:r>
                    <w:rPr>
                      <w:spacing w:val="-4"/>
                    </w:rPr>
                    <w:t>1872, </w:t>
                  </w:r>
                  <w:r>
                    <w:rPr>
                      <w:spacing w:val="2"/>
                    </w:rPr>
                    <w:t>Bakunin records </w:t>
                  </w:r>
                  <w:r>
                    <w:rPr/>
                    <w:t>in his </w:t>
                  </w:r>
                  <w:r>
                    <w:rPr>
                      <w:spacing w:val="3"/>
                    </w:rPr>
                    <w:t>diary </w:t>
                  </w:r>
                  <w:r>
                    <w:rPr>
                      <w:spacing w:val="4"/>
                    </w:rPr>
                    <w:t>that </w:t>
                  </w:r>
                  <w:r>
                    <w:rPr/>
                    <w:t>he was </w:t>
                  </w:r>
                  <w:r>
                    <w:rPr>
                      <w:spacing w:val="3"/>
                    </w:rPr>
                    <w:t>composing </w:t>
                  </w:r>
                  <w:r>
                    <w:rPr/>
                    <w:t>a “ </w:t>
                  </w:r>
                  <w:r>
                    <w:rPr>
                      <w:spacing w:val="2"/>
                    </w:rPr>
                    <w:t>Polish </w:t>
                  </w:r>
                  <w:r>
                    <w:rPr>
                      <w:spacing w:val="4"/>
                    </w:rPr>
                    <w:t>programme” </w:t>
                  </w:r>
                  <w:r>
                    <w:rPr/>
                    <w:t>. </w:t>
                  </w:r>
                  <w:r>
                    <w:rPr>
                      <w:spacing w:val="3"/>
                    </w:rPr>
                    <w:t>The </w:t>
                  </w:r>
                  <w:r>
                    <w:rPr/>
                    <w:t>spirits  </w:t>
                  </w:r>
                  <w:r>
                    <w:rPr>
                      <w:spacing w:val="11"/>
                    </w:rPr>
                    <w:t>of</w:t>
                  </w:r>
                  <w:r>
                    <w:rPr>
                      <w:spacing w:val="74"/>
                    </w:rPr>
                    <w:t> </w:t>
                  </w:r>
                  <w:r>
                    <w:rPr>
                      <w:spacing w:val="2"/>
                    </w:rPr>
                    <w:t>the </w:t>
                  </w:r>
                  <w:r>
                    <w:rPr>
                      <w:spacing w:val="3"/>
                    </w:rPr>
                    <w:t>past </w:t>
                  </w:r>
                  <w:r>
                    <w:rPr/>
                    <w:t>were </w:t>
                  </w:r>
                  <w:r>
                    <w:rPr>
                      <w:spacing w:val="2"/>
                    </w:rPr>
                    <w:t>being </w:t>
                  </w:r>
                  <w:r>
                    <w:rPr>
                      <w:spacing w:val="6"/>
                    </w:rPr>
                    <w:t>evoked </w:t>
                  </w:r>
                  <w:r>
                    <w:rPr>
                      <w:spacing w:val="3"/>
                    </w:rPr>
                    <w:t>from </w:t>
                  </w:r>
                  <w:r>
                    <w:rPr>
                      <w:spacing w:val="2"/>
                    </w:rPr>
                    <w:t>the </w:t>
                  </w:r>
                  <w:r>
                    <w:rPr>
                      <w:spacing w:val="5"/>
                    </w:rPr>
                    <w:t>vasty </w:t>
                  </w:r>
                  <w:r>
                    <w:rPr>
                      <w:spacing w:val="2"/>
                    </w:rPr>
                    <w:t>deep </w:t>
                  </w:r>
                  <w:r>
                    <w:rPr>
                      <w:spacing w:val="11"/>
                    </w:rPr>
                    <w:t>of </w:t>
                  </w:r>
                  <w:r>
                    <w:rPr>
                      <w:spacing w:val="4"/>
                    </w:rPr>
                    <w:t>Bakunin’s </w:t>
                  </w:r>
                  <w:r>
                    <w:rPr/>
                    <w:t>memories </w:t>
                  </w:r>
                  <w:r>
                    <w:rPr>
                      <w:spacing w:val="4"/>
                    </w:rPr>
                    <w:t>to </w:t>
                  </w:r>
                  <w:r>
                    <w:rPr/>
                    <w:t>shed a </w:t>
                  </w:r>
                  <w:r>
                    <w:rPr>
                      <w:spacing w:val="3"/>
                    </w:rPr>
                    <w:t>deceptive </w:t>
                  </w:r>
                  <w:r>
                    <w:rPr/>
                    <w:t>gleam </w:t>
                  </w:r>
                  <w:r>
                    <w:rPr>
                      <w:spacing w:val="11"/>
                    </w:rPr>
                    <w:t>of </w:t>
                  </w:r>
                  <w:r>
                    <w:rPr>
                      <w:spacing w:val="3"/>
                    </w:rPr>
                    <w:t>hope on </w:t>
                  </w:r>
                  <w:r>
                    <w:rPr/>
                    <w:t>his </w:t>
                  </w:r>
                  <w:r>
                    <w:rPr>
                      <w:spacing w:val="2"/>
                    </w:rPr>
                    <w:t>declining </w:t>
                  </w:r>
                  <w:r>
                    <w:rPr/>
                    <w:t>years. </w:t>
                  </w:r>
                  <w:r>
                    <w:rPr>
                      <w:spacing w:val="5"/>
                    </w:rPr>
                    <w:t>It </w:t>
                  </w:r>
                  <w:r>
                    <w:rPr/>
                    <w:t>was </w:t>
                  </w:r>
                  <w:r>
                    <w:rPr>
                      <w:spacing w:val="5"/>
                    </w:rPr>
                    <w:t>only </w:t>
                  </w:r>
                  <w:r>
                    <w:rPr/>
                    <w:t>in </w:t>
                  </w:r>
                  <w:r>
                    <w:rPr>
                      <w:spacing w:val="3"/>
                    </w:rPr>
                    <w:t>Zurich that </w:t>
                  </w:r>
                  <w:r>
                    <w:rPr/>
                    <w:t>these </w:t>
                  </w:r>
                  <w:r>
                    <w:rPr>
                      <w:spacing w:val="3"/>
                    </w:rPr>
                    <w:t>ambitions could </w:t>
                  </w:r>
                  <w:r>
                    <w:rPr/>
                    <w:t>be pursued; and thither, </w:t>
                  </w:r>
                  <w:r>
                    <w:rPr>
                      <w:spacing w:val="3"/>
                    </w:rPr>
                    <w:t>now that </w:t>
                  </w:r>
                  <w:r>
                    <w:rPr>
                      <w:spacing w:val="5"/>
                    </w:rPr>
                    <w:t>Antonia </w:t>
                  </w:r>
                  <w:r>
                    <w:rPr>
                      <w:spacing w:val="2"/>
                    </w:rPr>
                    <w:t>had </w:t>
                  </w:r>
                  <w:r>
                    <w:rPr>
                      <w:spacing w:val="3"/>
                    </w:rPr>
                    <w:t>left </w:t>
                  </w:r>
                  <w:r>
                    <w:rPr/>
                    <w:t>him </w:t>
                  </w:r>
                  <w:r>
                    <w:rPr>
                      <w:spacing w:val="5"/>
                    </w:rPr>
                    <w:t>for </w:t>
                  </w:r>
                  <w:r>
                    <w:rPr/>
                    <w:t>an indefinite </w:t>
                  </w:r>
                  <w:r>
                    <w:rPr>
                      <w:spacing w:val="3"/>
                    </w:rPr>
                    <w:t>period,  </w:t>
                  </w:r>
                  <w:r>
                    <w:rPr/>
                    <w:t>he</w:t>
                  </w:r>
                  <w:r>
                    <w:rPr>
                      <w:spacing w:val="22"/>
                    </w:rPr>
                    <w:t> </w:t>
                  </w:r>
                  <w:r>
                    <w:rPr>
                      <w:spacing w:val="2"/>
                    </w:rPr>
                    <w:t>repaired.1</w:t>
                  </w:r>
                </w:p>
                <w:p>
                  <w:pPr>
                    <w:pStyle w:val="BodyText"/>
                    <w:rPr>
                      <w:rFonts w:ascii="Times New Roman"/>
                      <w:sz w:val="22"/>
                    </w:rPr>
                  </w:pPr>
                </w:p>
                <w:p>
                  <w:pPr>
                    <w:pStyle w:val="BodyText"/>
                    <w:spacing w:before="1"/>
                    <w:rPr>
                      <w:rFonts w:ascii="Times New Roman"/>
                      <w:sz w:val="18"/>
                    </w:rPr>
                  </w:pPr>
                </w:p>
                <w:p>
                  <w:pPr>
                    <w:pStyle w:val="BodyText"/>
                    <w:spacing w:line="254" w:lineRule="auto"/>
                    <w:ind w:left="1027" w:right="1042" w:firstLine="218"/>
                    <w:jc w:val="both"/>
                  </w:pPr>
                  <w:r>
                    <w:rPr/>
                    <w:t>At the beginning of the ’seventies the persecution of revolu­ tionaries and radicals in the Russian universities was at its height, and hundreds of Russian students, men and women, fled abroad. Zürich, whose university at this time enjoyed a particu­ larly high repute, rivalled and outstripped Geneva as a haven of refuge for these youthful </w:t>
                  </w:r>
                  <w:r>
                    <w:rPr>
                      <w:i/>
                    </w:rPr>
                    <w:t>émigrés</w:t>
                  </w:r>
                  <w:r>
                    <w:rPr/>
                    <w:t>. The Oberstrasse, near the university, was a “ corner of Russia” , and more Russian was heard there than any other language. Bakunin’s picturesque figure, surmounted for the summer by an expansive broad- brimmed straw hat with a red ribbon,  soon became familiar    in</w:t>
                  </w:r>
                </w:p>
                <w:p>
                  <w:pPr>
                    <w:spacing w:before="69"/>
                    <w:ind w:left="2574" w:right="0" w:firstLine="0"/>
                    <w:jc w:val="left"/>
                    <w:rPr>
                      <w:b/>
                      <w:sz w:val="15"/>
                    </w:rPr>
                  </w:pPr>
                  <w:r>
                    <w:rPr>
                      <w:b/>
                      <w:sz w:val="15"/>
                    </w:rPr>
                    <w:t>1 Steklov,  </w:t>
                  </w:r>
                  <w:r>
                    <w:rPr>
                      <w:b/>
                      <w:i/>
                      <w:sz w:val="15"/>
                    </w:rPr>
                    <w:t>M . A. Bakunin</w:t>
                  </w:r>
                  <w:r>
                    <w:rPr>
                      <w:b/>
                      <w:sz w:val="15"/>
                    </w:rPr>
                    <w:t>,  iv. 206-7.</w:t>
                  </w:r>
                </w:p>
              </w:txbxContent>
            </v:textbox>
            <w10:wrap type="none"/>
          </v:shape>
        </w:pict>
      </w:r>
      <w:r>
        <w:rPr/>
        <w:drawing>
          <wp:anchor distT="0" distB="0" distL="0" distR="0" allowOverlap="1" layoutInCell="1" locked="0" behindDoc="1" simplePos="0" relativeHeight="268200743">
            <wp:simplePos x="0" y="0"/>
            <wp:positionH relativeFrom="page">
              <wp:posOffset>0</wp:posOffset>
            </wp:positionH>
            <wp:positionV relativeFrom="page">
              <wp:posOffset>0</wp:posOffset>
            </wp:positionV>
            <wp:extent cx="5043158" cy="7778496"/>
            <wp:effectExtent l="0" t="0" r="0" b="0"/>
            <wp:wrapNone/>
            <wp:docPr id="891" name="image450.png" descr=""/>
            <wp:cNvGraphicFramePr>
              <a:graphicFrameLocks noChangeAspect="1"/>
            </wp:cNvGraphicFramePr>
            <a:graphic>
              <a:graphicData uri="http://schemas.openxmlformats.org/drawingml/2006/picture">
                <pic:pic>
                  <pic:nvPicPr>
                    <pic:cNvPr id="892" name="image450.png"/>
                    <pic:cNvPicPr/>
                  </pic:nvPicPr>
                  <pic:blipFill>
                    <a:blip r:embed="rId45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468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05" w:val="left" w:leader="none"/>
                      <w:tab w:pos="6913" w:val="right" w:leader="none"/>
                    </w:tabs>
                    <w:spacing w:before="117"/>
                    <w:ind w:left="1070" w:right="0" w:firstLine="0"/>
                    <w:jc w:val="both"/>
                    <w:rPr>
                      <w:b/>
                      <w:sz w:val="16"/>
                    </w:rPr>
                  </w:pPr>
                  <w:r>
                    <w:rPr>
                      <w:spacing w:val="-8"/>
                      <w:sz w:val="15"/>
                    </w:rPr>
                    <w:t>CHAP. </w:t>
                  </w:r>
                  <w:r>
                    <w:rPr>
                      <w:spacing w:val="1"/>
                      <w:sz w:val="15"/>
                    </w:rPr>
                    <w:t> </w:t>
                  </w:r>
                  <w:r>
                    <w:rPr>
                      <w:b/>
                      <w:sz w:val="16"/>
                    </w:rPr>
                    <w:t>32</w:t>
                    <w:tab/>
                  </w:r>
                  <w:r>
                    <w:rPr>
                      <w:b/>
                      <w:spacing w:val="5"/>
                      <w:sz w:val="16"/>
                    </w:rPr>
                    <w:t>LAST </w:t>
                  </w:r>
                  <w:r>
                    <w:rPr>
                      <w:b/>
                      <w:spacing w:val="7"/>
                      <w:sz w:val="16"/>
                    </w:rPr>
                    <w:t> </w:t>
                  </w:r>
                  <w:r>
                    <w:rPr>
                      <w:b/>
                      <w:sz w:val="16"/>
                    </w:rPr>
                    <w:t>PROJECTS</w:t>
                  </w:r>
                  <w:r>
                    <w:rPr>
                      <w:rFonts w:ascii="Times New Roman"/>
                      <w:sz w:val="16"/>
                    </w:rPr>
                    <w:tab/>
                  </w:r>
                  <w:r>
                    <w:rPr>
                      <w:b/>
                      <w:sz w:val="16"/>
                    </w:rPr>
                    <w:t>447</w:t>
                  </w:r>
                </w:p>
                <w:p>
                  <w:pPr>
                    <w:pStyle w:val="BodyText"/>
                    <w:spacing w:line="252" w:lineRule="auto" w:before="117"/>
                    <w:ind w:left="1065" w:right="1012" w:firstLine="2"/>
                    <w:jc w:val="both"/>
                  </w:pPr>
                  <w:r>
                    <w:rPr/>
                    <w:t>these surroundings. </w:t>
                  </w:r>
                  <w:r>
                    <w:rPr>
                      <w:spacing w:val="3"/>
                    </w:rPr>
                    <w:t>The </w:t>
                  </w:r>
                  <w:r>
                    <w:rPr>
                      <w:spacing w:val="4"/>
                    </w:rPr>
                    <w:t>society </w:t>
                  </w:r>
                  <w:r>
                    <w:rPr>
                      <w:spacing w:val="11"/>
                    </w:rPr>
                    <w:t>of </w:t>
                  </w:r>
                  <w:r>
                    <w:rPr/>
                    <w:t>his </w:t>
                  </w:r>
                  <w:r>
                    <w:rPr>
                      <w:spacing w:val="6"/>
                    </w:rPr>
                    <w:t>young </w:t>
                  </w:r>
                  <w:r>
                    <w:rPr>
                      <w:spacing w:val="4"/>
                    </w:rPr>
                    <w:t>compatriots </w:t>
                  </w:r>
                  <w:r>
                    <w:rPr/>
                    <w:t>was </w:t>
                  </w:r>
                  <w:r>
                    <w:rPr>
                      <w:spacing w:val="4"/>
                    </w:rPr>
                    <w:t>thoroughly </w:t>
                  </w:r>
                  <w:r>
                    <w:rPr/>
                    <w:t>congenial </w:t>
                  </w:r>
                  <w:r>
                    <w:rPr>
                      <w:spacing w:val="3"/>
                    </w:rPr>
                    <w:t>to </w:t>
                  </w:r>
                  <w:r>
                    <w:rPr/>
                    <w:t>him. </w:t>
                  </w:r>
                  <w:r>
                    <w:rPr>
                      <w:spacing w:val="3"/>
                    </w:rPr>
                    <w:t>Everywhere </w:t>
                  </w:r>
                  <w:r>
                    <w:rPr/>
                    <w:t>he heard </w:t>
                  </w:r>
                  <w:r>
                    <w:rPr>
                      <w:spacing w:val="2"/>
                    </w:rPr>
                    <w:t>the prospects </w:t>
                  </w:r>
                  <w:r>
                    <w:rPr>
                      <w:spacing w:val="9"/>
                    </w:rPr>
                    <w:t>of </w:t>
                  </w:r>
                  <w:r>
                    <w:rPr>
                      <w:spacing w:val="3"/>
                    </w:rPr>
                    <w:t>revolution </w:t>
                  </w:r>
                  <w:r>
                    <w:rPr>
                      <w:spacing w:val="2"/>
                    </w:rPr>
                    <w:t>eagerly </w:t>
                  </w:r>
                  <w:r>
                    <w:rPr/>
                    <w:t>canvassed; </w:t>
                  </w:r>
                  <w:r>
                    <w:rPr>
                      <w:spacing w:val="2"/>
                    </w:rPr>
                    <w:t>and the whole </w:t>
                  </w:r>
                  <w:r>
                    <w:rPr/>
                    <w:t>atmosphere </w:t>
                  </w:r>
                  <w:r>
                    <w:rPr>
                      <w:spacing w:val="3"/>
                    </w:rPr>
                    <w:t>encouraged </w:t>
                  </w:r>
                  <w:r>
                    <w:rPr/>
                    <w:t>his </w:t>
                  </w:r>
                  <w:r>
                    <w:rPr>
                      <w:spacing w:val="4"/>
                    </w:rPr>
                    <w:t>most </w:t>
                  </w:r>
                  <w:r>
                    <w:rPr>
                      <w:spacing w:val="2"/>
                    </w:rPr>
                    <w:t>ambitious </w:t>
                  </w:r>
                  <w:r>
                    <w:rPr/>
                    <w:t>hopes. </w:t>
                  </w:r>
                  <w:r>
                    <w:rPr>
                      <w:spacing w:val="2"/>
                    </w:rPr>
                    <w:t>Bakunin had </w:t>
                  </w:r>
                  <w:r>
                    <w:rPr/>
                    <w:t>never, like Herzen, despised </w:t>
                  </w:r>
                  <w:r>
                    <w:rPr>
                      <w:spacing w:val="2"/>
                    </w:rPr>
                    <w:t>and </w:t>
                  </w:r>
                  <w:r>
                    <w:rPr>
                      <w:spacing w:val="4"/>
                    </w:rPr>
                    <w:t>rejected </w:t>
                  </w:r>
                  <w:r>
                    <w:rPr>
                      <w:spacing w:val="2"/>
                    </w:rPr>
                    <w:t>the </w:t>
                  </w:r>
                  <w:r>
                    <w:rPr/>
                    <w:t>rising generation. </w:t>
                  </w:r>
                  <w:r>
                    <w:rPr>
                      <w:spacing w:val="3"/>
                    </w:rPr>
                    <w:t>He wel­ </w:t>
                  </w:r>
                  <w:r>
                    <w:rPr>
                      <w:spacing w:val="5"/>
                    </w:rPr>
                    <w:t>comed </w:t>
                  </w:r>
                  <w:r>
                    <w:rPr/>
                    <w:t>these </w:t>
                  </w:r>
                  <w:r>
                    <w:rPr>
                      <w:spacing w:val="5"/>
                    </w:rPr>
                    <w:t>young </w:t>
                  </w:r>
                  <w:r>
                    <w:rPr>
                      <w:spacing w:val="2"/>
                    </w:rPr>
                    <w:t>revolutionaries </w:t>
                  </w:r>
                  <w:r>
                    <w:rPr>
                      <w:spacing w:val="-3"/>
                    </w:rPr>
                    <w:t>as </w:t>
                  </w:r>
                  <w:r>
                    <w:rPr>
                      <w:spacing w:val="2"/>
                    </w:rPr>
                    <w:t>the </w:t>
                  </w:r>
                  <w:r>
                    <w:rPr>
                      <w:spacing w:val="6"/>
                    </w:rPr>
                    <w:t>worthy </w:t>
                  </w:r>
                  <w:r>
                    <w:rPr/>
                    <w:t>successors </w:t>
                  </w:r>
                  <w:r>
                    <w:rPr>
                      <w:spacing w:val="11"/>
                    </w:rPr>
                    <w:t>of </w:t>
                  </w:r>
                  <w:r>
                    <w:rPr/>
                    <w:t>the comrades </w:t>
                  </w:r>
                  <w:r>
                    <w:rPr>
                      <w:spacing w:val="11"/>
                    </w:rPr>
                    <w:t>of </w:t>
                  </w:r>
                  <w:r>
                    <w:rPr/>
                    <w:t>his </w:t>
                  </w:r>
                  <w:r>
                    <w:rPr>
                      <w:spacing w:val="3"/>
                    </w:rPr>
                    <w:t>own turbulent </w:t>
                  </w:r>
                  <w:r>
                    <w:rPr>
                      <w:spacing w:val="5"/>
                    </w:rPr>
                    <w:t>youth; </w:t>
                  </w:r>
                  <w:r>
                    <w:rPr>
                      <w:spacing w:val="2"/>
                    </w:rPr>
                    <w:t>and </w:t>
                  </w:r>
                  <w:r>
                    <w:rPr/>
                    <w:t>he was </w:t>
                  </w:r>
                  <w:r>
                    <w:rPr>
                      <w:spacing w:val="2"/>
                    </w:rPr>
                    <w:t>readily </w:t>
                  </w:r>
                  <w:r>
                    <w:rPr>
                      <w:spacing w:val="4"/>
                    </w:rPr>
                    <w:t>accepted </w:t>
                  </w:r>
                  <w:r>
                    <w:rPr>
                      <w:spacing w:val="6"/>
                    </w:rPr>
                    <w:t>by </w:t>
                  </w:r>
                  <w:r>
                    <w:rPr>
                      <w:spacing w:val="2"/>
                    </w:rPr>
                    <w:t>them </w:t>
                  </w:r>
                  <w:r>
                    <w:rPr>
                      <w:spacing w:val="-3"/>
                    </w:rPr>
                    <w:t>as </w:t>
                  </w:r>
                  <w:r>
                    <w:rPr/>
                    <w:t>their oracle </w:t>
                  </w:r>
                  <w:r>
                    <w:rPr>
                      <w:spacing w:val="2"/>
                    </w:rPr>
                    <w:t>and </w:t>
                  </w:r>
                  <w:r>
                    <w:rPr>
                      <w:spacing w:val="3"/>
                    </w:rPr>
                    <w:t>example. Shortly </w:t>
                  </w:r>
                  <w:r>
                    <w:rPr>
                      <w:spacing w:val="2"/>
                    </w:rPr>
                    <w:t>after </w:t>
                  </w:r>
                  <w:r>
                    <w:rPr/>
                    <w:t>his arrival, he came one </w:t>
                  </w:r>
                  <w:r>
                    <w:rPr>
                      <w:spacing w:val="5"/>
                    </w:rPr>
                    <w:t>day </w:t>
                  </w:r>
                  <w:r>
                    <w:rPr>
                      <w:spacing w:val="2"/>
                    </w:rPr>
                    <w:t>with </w:t>
                  </w:r>
                  <w:r>
                    <w:rPr/>
                    <w:t>a </w:t>
                  </w:r>
                  <w:r>
                    <w:rPr>
                      <w:spacing w:val="3"/>
                    </w:rPr>
                    <w:t>band </w:t>
                  </w:r>
                  <w:r>
                    <w:rPr>
                      <w:spacing w:val="11"/>
                    </w:rPr>
                    <w:t>of </w:t>
                  </w:r>
                  <w:r>
                    <w:rPr/>
                    <w:t>his </w:t>
                  </w:r>
                  <w:r>
                    <w:rPr>
                      <w:spacing w:val="2"/>
                    </w:rPr>
                    <w:t>followers </w:t>
                  </w:r>
                  <w:r>
                    <w:rPr>
                      <w:spacing w:val="4"/>
                    </w:rPr>
                    <w:t>to </w:t>
                  </w:r>
                  <w:r>
                    <w:rPr/>
                    <w:t>dine at    a </w:t>
                  </w:r>
                  <w:r>
                    <w:rPr>
                      <w:i/>
                      <w:spacing w:val="3"/>
                    </w:rPr>
                    <w:t>pension </w:t>
                  </w:r>
                  <w:r>
                    <w:rPr>
                      <w:spacing w:val="3"/>
                    </w:rPr>
                    <w:t>frequented </w:t>
                  </w:r>
                  <w:r>
                    <w:rPr>
                      <w:spacing w:val="6"/>
                    </w:rPr>
                    <w:t>by </w:t>
                  </w:r>
                  <w:r>
                    <w:rPr>
                      <w:spacing w:val="3"/>
                    </w:rPr>
                    <w:t>impecunious </w:t>
                  </w:r>
                  <w:r>
                    <w:rPr/>
                    <w:t>students; </w:t>
                  </w:r>
                  <w:r>
                    <w:rPr>
                      <w:spacing w:val="2"/>
                    </w:rPr>
                    <w:t>and </w:t>
                  </w:r>
                  <w:r>
                    <w:rPr/>
                    <w:t>one </w:t>
                  </w:r>
                  <w:r>
                    <w:rPr>
                      <w:spacing w:val="11"/>
                    </w:rPr>
                    <w:t>of </w:t>
                  </w:r>
                  <w:r>
                    <w:rPr/>
                    <w:t>those present, a </w:t>
                  </w:r>
                  <w:r>
                    <w:rPr>
                      <w:spacing w:val="5"/>
                    </w:rPr>
                    <w:t>young </w:t>
                  </w:r>
                  <w:r>
                    <w:rPr/>
                    <w:t>Russian girl, has </w:t>
                  </w:r>
                  <w:r>
                    <w:rPr>
                      <w:spacing w:val="3"/>
                    </w:rPr>
                    <w:t>left </w:t>
                  </w:r>
                  <w:r>
                    <w:rPr/>
                    <w:t>a </w:t>
                  </w:r>
                  <w:r>
                    <w:rPr>
                      <w:spacing w:val="3"/>
                    </w:rPr>
                    <w:t>graphic </w:t>
                  </w:r>
                  <w:r>
                    <w:rPr>
                      <w:spacing w:val="2"/>
                    </w:rPr>
                    <w:t>picture </w:t>
                  </w:r>
                  <w:r>
                    <w:rPr>
                      <w:spacing w:val="11"/>
                    </w:rPr>
                    <w:t>of </w:t>
                  </w:r>
                  <w:r>
                    <w:rPr/>
                    <w:t>the atmosphere  </w:t>
                  </w:r>
                  <w:r>
                    <w:rPr>
                      <w:spacing w:val="11"/>
                    </w:rPr>
                    <w:t>of </w:t>
                  </w:r>
                  <w:r>
                    <w:rPr>
                      <w:spacing w:val="2"/>
                    </w:rPr>
                    <w:t>hero-worship with which  </w:t>
                  </w:r>
                  <w:r>
                    <w:rPr/>
                    <w:t>he was </w:t>
                  </w:r>
                  <w:r>
                    <w:rPr>
                      <w:spacing w:val="2"/>
                    </w:rPr>
                    <w:t> </w:t>
                  </w:r>
                  <w:r>
                    <w:rPr/>
                    <w:t>surrounded:</w:t>
                  </w:r>
                </w:p>
                <w:p>
                  <w:pPr>
                    <w:spacing w:line="244" w:lineRule="auto" w:before="111"/>
                    <w:ind w:left="1050" w:right="1023" w:firstLine="209"/>
                    <w:jc w:val="right"/>
                    <w:rPr>
                      <w:b/>
                      <w:sz w:val="17"/>
                    </w:rPr>
                  </w:pPr>
                  <w:r>
                    <w:rPr>
                      <w:b/>
                      <w:spacing w:val="-4"/>
                      <w:sz w:val="17"/>
                    </w:rPr>
                    <w:t>The </w:t>
                  </w:r>
                  <w:r>
                    <w:rPr>
                      <w:b/>
                      <w:spacing w:val="-6"/>
                      <w:sz w:val="17"/>
                    </w:rPr>
                    <w:t>door </w:t>
                  </w:r>
                  <w:r>
                    <w:rPr>
                      <w:b/>
                      <w:spacing w:val="-7"/>
                      <w:sz w:val="17"/>
                    </w:rPr>
                    <w:t>opened wide, </w:t>
                  </w:r>
                  <w:r>
                    <w:rPr>
                      <w:b/>
                      <w:spacing w:val="-4"/>
                      <w:sz w:val="17"/>
                    </w:rPr>
                    <w:t>and </w:t>
                  </w:r>
                  <w:r>
                    <w:rPr>
                      <w:b/>
                      <w:spacing w:val="-6"/>
                      <w:sz w:val="17"/>
                    </w:rPr>
                    <w:t>there appeared </w:t>
                  </w:r>
                  <w:r>
                    <w:rPr>
                      <w:b/>
                      <w:spacing w:val="-4"/>
                      <w:sz w:val="17"/>
                    </w:rPr>
                    <w:t>the </w:t>
                  </w:r>
                  <w:r>
                    <w:rPr>
                      <w:b/>
                      <w:spacing w:val="-7"/>
                      <w:sz w:val="17"/>
                    </w:rPr>
                    <w:t>enormous</w:t>
                  </w:r>
                  <w:r>
                    <w:rPr>
                      <w:b/>
                      <w:spacing w:val="-17"/>
                      <w:sz w:val="17"/>
                    </w:rPr>
                    <w:t> </w:t>
                  </w:r>
                  <w:r>
                    <w:rPr>
                      <w:b/>
                      <w:spacing w:val="-3"/>
                      <w:sz w:val="17"/>
                    </w:rPr>
                    <w:t>form</w:t>
                  </w:r>
                  <w:r>
                    <w:rPr>
                      <w:b/>
                      <w:spacing w:val="18"/>
                      <w:sz w:val="17"/>
                    </w:rPr>
                    <w:t> </w:t>
                  </w:r>
                  <w:r>
                    <w:rPr>
                      <w:b/>
                      <w:sz w:val="17"/>
                    </w:rPr>
                    <w:t>of</w:t>
                  </w:r>
                  <w:r>
                    <w:rPr>
                      <w:b/>
                      <w:w w:val="99"/>
                      <w:sz w:val="17"/>
                    </w:rPr>
                    <w:t> </w:t>
                  </w:r>
                  <w:r>
                    <w:rPr>
                      <w:b/>
                      <w:spacing w:val="-6"/>
                      <w:sz w:val="17"/>
                    </w:rPr>
                    <w:t>Michael </w:t>
                  </w:r>
                  <w:r>
                    <w:rPr>
                      <w:b/>
                      <w:spacing w:val="-4"/>
                      <w:sz w:val="17"/>
                    </w:rPr>
                    <w:t>Alexandrovich </w:t>
                  </w:r>
                  <w:r>
                    <w:rPr>
                      <w:b/>
                      <w:spacing w:val="-5"/>
                      <w:sz w:val="17"/>
                    </w:rPr>
                    <w:t>Bakunin. </w:t>
                  </w:r>
                  <w:r>
                    <w:rPr>
                      <w:b/>
                      <w:sz w:val="17"/>
                    </w:rPr>
                    <w:t>All at </w:t>
                  </w:r>
                  <w:r>
                    <w:rPr>
                      <w:b/>
                      <w:spacing w:val="-7"/>
                      <w:sz w:val="17"/>
                    </w:rPr>
                    <w:t>once </w:t>
                  </w:r>
                  <w:r>
                    <w:rPr>
                      <w:b/>
                      <w:spacing w:val="-3"/>
                      <w:sz w:val="17"/>
                    </w:rPr>
                    <w:t>fell </w:t>
                  </w:r>
                  <w:r>
                    <w:rPr>
                      <w:b/>
                      <w:spacing w:val="-5"/>
                      <w:sz w:val="17"/>
                    </w:rPr>
                    <w:t>silent.  </w:t>
                  </w:r>
                  <w:r>
                    <w:rPr>
                      <w:b/>
                      <w:spacing w:val="-3"/>
                      <w:sz w:val="17"/>
                    </w:rPr>
                    <w:t>The</w:t>
                  </w:r>
                  <w:r>
                    <w:rPr>
                      <w:b/>
                      <w:spacing w:val="6"/>
                      <w:sz w:val="17"/>
                    </w:rPr>
                    <w:t> </w:t>
                  </w:r>
                  <w:r>
                    <w:rPr>
                      <w:b/>
                      <w:spacing w:val="-5"/>
                      <w:sz w:val="17"/>
                    </w:rPr>
                    <w:t>eyes</w:t>
                  </w:r>
                  <w:r>
                    <w:rPr>
                      <w:b/>
                      <w:spacing w:val="17"/>
                      <w:sz w:val="17"/>
                    </w:rPr>
                    <w:t> </w:t>
                  </w:r>
                  <w:r>
                    <w:rPr>
                      <w:b/>
                      <w:sz w:val="17"/>
                    </w:rPr>
                    <w:t>of</w:t>
                  </w:r>
                  <w:r>
                    <w:rPr>
                      <w:b/>
                      <w:w w:val="99"/>
                      <w:sz w:val="17"/>
                    </w:rPr>
                    <w:t> </w:t>
                  </w:r>
                  <w:r>
                    <w:rPr>
                      <w:b/>
                      <w:spacing w:val="-4"/>
                      <w:sz w:val="17"/>
                    </w:rPr>
                    <w:t>all </w:t>
                  </w:r>
                  <w:r>
                    <w:rPr>
                      <w:b/>
                      <w:spacing w:val="-9"/>
                      <w:sz w:val="17"/>
                    </w:rPr>
                    <w:t>were </w:t>
                  </w:r>
                  <w:r>
                    <w:rPr>
                      <w:b/>
                      <w:spacing w:val="-4"/>
                      <w:sz w:val="17"/>
                    </w:rPr>
                    <w:t>involuntarily riveted on </w:t>
                  </w:r>
                  <w:r>
                    <w:rPr>
                      <w:b/>
                      <w:spacing w:val="-5"/>
                      <w:sz w:val="17"/>
                    </w:rPr>
                    <w:t>Bakunin. </w:t>
                  </w:r>
                  <w:r>
                    <w:rPr>
                      <w:b/>
                      <w:spacing w:val="4"/>
                      <w:sz w:val="17"/>
                    </w:rPr>
                    <w:t>It </w:t>
                  </w:r>
                  <w:r>
                    <w:rPr>
                      <w:b/>
                      <w:spacing w:val="-6"/>
                      <w:sz w:val="17"/>
                    </w:rPr>
                    <w:t>was </w:t>
                  </w:r>
                  <w:r>
                    <w:rPr>
                      <w:b/>
                      <w:spacing w:val="-4"/>
                      <w:sz w:val="17"/>
                    </w:rPr>
                    <w:t>so </w:t>
                  </w:r>
                  <w:r>
                    <w:rPr>
                      <w:b/>
                      <w:spacing w:val="-5"/>
                      <w:sz w:val="17"/>
                    </w:rPr>
                    <w:t>much </w:t>
                  </w:r>
                  <w:r>
                    <w:rPr>
                      <w:b/>
                      <w:spacing w:val="5"/>
                      <w:sz w:val="17"/>
                    </w:rPr>
                    <w:t> </w:t>
                  </w:r>
                  <w:r>
                    <w:rPr>
                      <w:b/>
                      <w:sz w:val="17"/>
                    </w:rPr>
                    <w:t>a</w:t>
                  </w:r>
                  <w:r>
                    <w:rPr>
                      <w:b/>
                      <w:spacing w:val="12"/>
                      <w:sz w:val="17"/>
                    </w:rPr>
                    <w:t> </w:t>
                  </w:r>
                  <w:r>
                    <w:rPr>
                      <w:b/>
                      <w:spacing w:val="-3"/>
                      <w:sz w:val="17"/>
                    </w:rPr>
                    <w:t>matter</w:t>
                  </w:r>
                  <w:r>
                    <w:rPr>
                      <w:b/>
                      <w:w w:val="99"/>
                      <w:sz w:val="17"/>
                    </w:rPr>
                    <w:t> </w:t>
                  </w:r>
                  <w:r>
                    <w:rPr>
                      <w:b/>
                      <w:spacing w:val="-3"/>
                      <w:sz w:val="17"/>
                    </w:rPr>
                    <w:t>of </w:t>
                  </w:r>
                  <w:r>
                    <w:rPr>
                      <w:b/>
                      <w:spacing w:val="-4"/>
                      <w:sz w:val="17"/>
                    </w:rPr>
                    <w:t>habit for him </w:t>
                  </w:r>
                  <w:r>
                    <w:rPr>
                      <w:b/>
                      <w:sz w:val="17"/>
                    </w:rPr>
                    <w:t>to </w:t>
                  </w:r>
                  <w:r>
                    <w:rPr>
                      <w:b/>
                      <w:spacing w:val="-3"/>
                      <w:sz w:val="17"/>
                    </w:rPr>
                    <w:t>attract </w:t>
                  </w:r>
                  <w:r>
                    <w:rPr>
                      <w:b/>
                      <w:spacing w:val="-6"/>
                      <w:sz w:val="17"/>
                    </w:rPr>
                    <w:t>notice </w:t>
                  </w:r>
                  <w:r>
                    <w:rPr>
                      <w:b/>
                      <w:sz w:val="17"/>
                    </w:rPr>
                    <w:t>that </w:t>
                  </w:r>
                  <w:r>
                    <w:rPr>
                      <w:b/>
                      <w:spacing w:val="-5"/>
                      <w:sz w:val="17"/>
                    </w:rPr>
                    <w:t>he </w:t>
                  </w:r>
                  <w:r>
                    <w:rPr>
                      <w:b/>
                      <w:spacing w:val="-6"/>
                      <w:sz w:val="17"/>
                    </w:rPr>
                    <w:t>was </w:t>
                  </w:r>
                  <w:r>
                    <w:rPr>
                      <w:b/>
                      <w:sz w:val="17"/>
                    </w:rPr>
                    <w:t>not</w:t>
                  </w:r>
                  <w:r>
                    <w:rPr>
                      <w:b/>
                      <w:spacing w:val="7"/>
                      <w:sz w:val="17"/>
                    </w:rPr>
                    <w:t> </w:t>
                  </w:r>
                  <w:r>
                    <w:rPr>
                      <w:b/>
                      <w:spacing w:val="-7"/>
                      <w:sz w:val="17"/>
                    </w:rPr>
                    <w:t>embarrassed</w:t>
                  </w:r>
                  <w:r>
                    <w:rPr>
                      <w:b/>
                      <w:spacing w:val="23"/>
                      <w:sz w:val="17"/>
                    </w:rPr>
                    <w:t> </w:t>
                  </w:r>
                  <w:r>
                    <w:rPr>
                      <w:b/>
                      <w:sz w:val="17"/>
                    </w:rPr>
                    <w:t>by </w:t>
                  </w:r>
                  <w:r>
                    <w:rPr>
                      <w:b/>
                      <w:spacing w:val="-5"/>
                      <w:sz w:val="17"/>
                    </w:rPr>
                    <w:t>these </w:t>
                  </w:r>
                  <w:r>
                    <w:rPr>
                      <w:b/>
                      <w:spacing w:val="-7"/>
                      <w:sz w:val="17"/>
                    </w:rPr>
                    <w:t>challenging </w:t>
                  </w:r>
                  <w:r>
                    <w:rPr>
                      <w:b/>
                      <w:spacing w:val="-5"/>
                      <w:sz w:val="17"/>
                    </w:rPr>
                    <w:t>looks, and advanced </w:t>
                  </w:r>
                  <w:r>
                    <w:rPr>
                      <w:b/>
                      <w:sz w:val="17"/>
                    </w:rPr>
                    <w:t>the </w:t>
                  </w:r>
                  <w:r>
                    <w:rPr>
                      <w:b/>
                      <w:spacing w:val="-4"/>
                      <w:sz w:val="17"/>
                    </w:rPr>
                    <w:t>length </w:t>
                  </w:r>
                  <w:r>
                    <w:rPr>
                      <w:b/>
                      <w:sz w:val="17"/>
                    </w:rPr>
                    <w:t>of </w:t>
                  </w:r>
                  <w:r>
                    <w:rPr>
                      <w:b/>
                      <w:spacing w:val="-3"/>
                      <w:sz w:val="17"/>
                    </w:rPr>
                    <w:t>the </w:t>
                  </w:r>
                  <w:r>
                    <w:rPr>
                      <w:b/>
                      <w:spacing w:val="-4"/>
                      <w:sz w:val="17"/>
                    </w:rPr>
                    <w:t>room</w:t>
                  </w:r>
                  <w:r>
                    <w:rPr>
                      <w:b/>
                      <w:spacing w:val="25"/>
                      <w:sz w:val="17"/>
                    </w:rPr>
                    <w:t> </w:t>
                  </w:r>
                  <w:r>
                    <w:rPr>
                      <w:b/>
                      <w:sz w:val="17"/>
                    </w:rPr>
                    <w:t>to</w:t>
                  </w:r>
                  <w:r>
                    <w:rPr>
                      <w:b/>
                      <w:spacing w:val="19"/>
                      <w:sz w:val="17"/>
                    </w:rPr>
                    <w:t> </w:t>
                  </w:r>
                  <w:r>
                    <w:rPr>
                      <w:b/>
                      <w:spacing w:val="-7"/>
                      <w:sz w:val="17"/>
                    </w:rPr>
                    <w:t>his</w:t>
                  </w:r>
                  <w:r>
                    <w:rPr>
                      <w:b/>
                      <w:sz w:val="17"/>
                    </w:rPr>
                    <w:t> </w:t>
                  </w:r>
                  <w:r>
                    <w:rPr>
                      <w:b/>
                      <w:spacing w:val="-4"/>
                      <w:sz w:val="17"/>
                    </w:rPr>
                    <w:t>seat </w:t>
                  </w:r>
                  <w:r>
                    <w:rPr>
                      <w:b/>
                      <w:spacing w:val="-5"/>
                      <w:sz w:val="17"/>
                    </w:rPr>
                    <w:t>with </w:t>
                  </w:r>
                  <w:r>
                    <w:rPr>
                      <w:b/>
                      <w:spacing w:val="-3"/>
                      <w:sz w:val="17"/>
                    </w:rPr>
                    <w:t>an </w:t>
                  </w:r>
                  <w:r>
                    <w:rPr>
                      <w:b/>
                      <w:spacing w:val="-4"/>
                      <w:sz w:val="17"/>
                    </w:rPr>
                    <w:t>easy, </w:t>
                  </w:r>
                  <w:r>
                    <w:rPr>
                      <w:b/>
                      <w:spacing w:val="-7"/>
                      <w:sz w:val="17"/>
                    </w:rPr>
                    <w:t>measured, </w:t>
                  </w:r>
                  <w:r>
                    <w:rPr>
                      <w:b/>
                      <w:spacing w:val="-6"/>
                      <w:sz w:val="17"/>
                    </w:rPr>
                    <w:t>free </w:t>
                  </w:r>
                  <w:r>
                    <w:rPr>
                      <w:b/>
                      <w:spacing w:val="-3"/>
                      <w:sz w:val="17"/>
                    </w:rPr>
                    <w:t>gait. The attention </w:t>
                  </w:r>
                  <w:r>
                    <w:rPr>
                      <w:b/>
                      <w:sz w:val="17"/>
                    </w:rPr>
                    <w:t>of</w:t>
                  </w:r>
                  <w:r>
                    <w:rPr>
                      <w:b/>
                      <w:spacing w:val="3"/>
                      <w:sz w:val="17"/>
                    </w:rPr>
                    <w:t> </w:t>
                  </w:r>
                  <w:r>
                    <w:rPr>
                      <w:b/>
                      <w:spacing w:val="-4"/>
                      <w:sz w:val="17"/>
                    </w:rPr>
                    <w:t>all</w:t>
                  </w:r>
                  <w:r>
                    <w:rPr>
                      <w:b/>
                      <w:spacing w:val="14"/>
                      <w:sz w:val="17"/>
                    </w:rPr>
                    <w:t> </w:t>
                  </w:r>
                  <w:r>
                    <w:rPr>
                      <w:b/>
                      <w:spacing w:val="-6"/>
                      <w:sz w:val="17"/>
                    </w:rPr>
                    <w:t>present</w:t>
                  </w:r>
                  <w:r>
                    <w:rPr>
                      <w:b/>
                      <w:w w:val="99"/>
                      <w:sz w:val="17"/>
                    </w:rPr>
                    <w:t> </w:t>
                  </w:r>
                  <w:r>
                    <w:rPr>
                      <w:b/>
                      <w:spacing w:val="-7"/>
                      <w:sz w:val="17"/>
                    </w:rPr>
                    <w:t>was </w:t>
                  </w:r>
                  <w:r>
                    <w:rPr>
                      <w:b/>
                      <w:spacing w:val="-5"/>
                      <w:sz w:val="17"/>
                    </w:rPr>
                    <w:t>fixed </w:t>
                  </w:r>
                  <w:r>
                    <w:rPr>
                      <w:b/>
                      <w:spacing w:val="-4"/>
                      <w:sz w:val="17"/>
                    </w:rPr>
                    <w:t>on </w:t>
                  </w:r>
                  <w:r>
                    <w:rPr>
                      <w:b/>
                      <w:spacing w:val="-5"/>
                      <w:sz w:val="17"/>
                    </w:rPr>
                    <w:t>him; </w:t>
                  </w:r>
                  <w:r>
                    <w:rPr>
                      <w:b/>
                      <w:spacing w:val="-4"/>
                      <w:sz w:val="17"/>
                    </w:rPr>
                    <w:t>and </w:t>
                  </w:r>
                  <w:r>
                    <w:rPr>
                      <w:b/>
                      <w:spacing w:val="-3"/>
                      <w:sz w:val="17"/>
                    </w:rPr>
                    <w:t>nobody </w:t>
                  </w:r>
                  <w:r>
                    <w:rPr>
                      <w:b/>
                      <w:spacing w:val="-6"/>
                      <w:sz w:val="17"/>
                    </w:rPr>
                    <w:t>noticed </w:t>
                  </w:r>
                  <w:r>
                    <w:rPr>
                      <w:b/>
                      <w:spacing w:val="-3"/>
                      <w:sz w:val="17"/>
                    </w:rPr>
                    <w:t>the </w:t>
                  </w:r>
                  <w:r>
                    <w:rPr>
                      <w:b/>
                      <w:spacing w:val="-7"/>
                      <w:sz w:val="17"/>
                    </w:rPr>
                    <w:t>numerous </w:t>
                  </w:r>
                  <w:r>
                    <w:rPr>
                      <w:b/>
                      <w:spacing w:val="-5"/>
                      <w:sz w:val="17"/>
                    </w:rPr>
                    <w:t>suite</w:t>
                  </w:r>
                  <w:r>
                    <w:rPr>
                      <w:b/>
                      <w:spacing w:val="36"/>
                      <w:sz w:val="17"/>
                    </w:rPr>
                    <w:t> </w:t>
                  </w:r>
                  <w:r>
                    <w:rPr>
                      <w:b/>
                      <w:sz w:val="17"/>
                    </w:rPr>
                    <w:t>of</w:t>
                  </w:r>
                  <w:r>
                    <w:rPr>
                      <w:b/>
                      <w:spacing w:val="2"/>
                      <w:sz w:val="17"/>
                    </w:rPr>
                    <w:t> </w:t>
                  </w:r>
                  <w:r>
                    <w:rPr>
                      <w:b/>
                      <w:spacing w:val="-5"/>
                      <w:sz w:val="17"/>
                    </w:rPr>
                    <w:t>French­</w:t>
                  </w:r>
                  <w:r>
                    <w:rPr>
                      <w:b/>
                      <w:w w:val="99"/>
                      <w:sz w:val="17"/>
                    </w:rPr>
                    <w:t> </w:t>
                  </w:r>
                  <w:r>
                    <w:rPr>
                      <w:b/>
                      <w:spacing w:val="-5"/>
                      <w:sz w:val="17"/>
                    </w:rPr>
                    <w:t>men, </w:t>
                  </w:r>
                  <w:r>
                    <w:rPr>
                      <w:b/>
                      <w:spacing w:val="-6"/>
                      <w:sz w:val="17"/>
                    </w:rPr>
                    <w:t>Spaniards, Russians, </w:t>
                  </w:r>
                  <w:r>
                    <w:rPr>
                      <w:b/>
                      <w:spacing w:val="-5"/>
                      <w:sz w:val="17"/>
                    </w:rPr>
                    <w:t>and </w:t>
                  </w:r>
                  <w:r>
                    <w:rPr>
                      <w:b/>
                      <w:spacing w:val="-7"/>
                      <w:sz w:val="17"/>
                    </w:rPr>
                    <w:t>Serbs </w:t>
                  </w:r>
                  <w:r>
                    <w:rPr>
                      <w:b/>
                      <w:spacing w:val="-6"/>
                      <w:sz w:val="17"/>
                    </w:rPr>
                    <w:t>who </w:t>
                  </w:r>
                  <w:r>
                    <w:rPr>
                      <w:b/>
                      <w:spacing w:val="-4"/>
                      <w:sz w:val="17"/>
                    </w:rPr>
                    <w:t>followed </w:t>
                  </w:r>
                  <w:r>
                    <w:rPr>
                      <w:b/>
                      <w:sz w:val="17"/>
                    </w:rPr>
                    <w:t>in </w:t>
                  </w:r>
                  <w:r>
                    <w:rPr>
                      <w:b/>
                      <w:spacing w:val="-6"/>
                      <w:sz w:val="17"/>
                    </w:rPr>
                    <w:t>his </w:t>
                  </w:r>
                  <w:r>
                    <w:rPr>
                      <w:b/>
                      <w:spacing w:val="-5"/>
                      <w:sz w:val="17"/>
                    </w:rPr>
                    <w:t>wake. </w:t>
                  </w:r>
                  <w:r>
                    <w:rPr>
                      <w:b/>
                      <w:sz w:val="17"/>
                    </w:rPr>
                    <w:t>.</w:t>
                  </w:r>
                  <w:r>
                    <w:rPr>
                      <w:b/>
                      <w:spacing w:val="12"/>
                      <w:sz w:val="17"/>
                    </w:rPr>
                    <w:t> </w:t>
                  </w:r>
                  <w:r>
                    <w:rPr>
                      <w:b/>
                      <w:sz w:val="17"/>
                    </w:rPr>
                    <w:t>.</w:t>
                  </w:r>
                  <w:r>
                    <w:rPr>
                      <w:b/>
                      <w:spacing w:val="27"/>
                      <w:sz w:val="17"/>
                    </w:rPr>
                    <w:t> </w:t>
                  </w:r>
                  <w:r>
                    <w:rPr>
                      <w:b/>
                      <w:sz w:val="17"/>
                    </w:rPr>
                    <w:t>. </w:t>
                  </w:r>
                  <w:r>
                    <w:rPr>
                      <w:b/>
                      <w:spacing w:val="-6"/>
                      <w:sz w:val="17"/>
                    </w:rPr>
                    <w:t>Turning first </w:t>
                  </w:r>
                  <w:r>
                    <w:rPr>
                      <w:b/>
                      <w:sz w:val="17"/>
                    </w:rPr>
                    <w:t>to </w:t>
                  </w:r>
                  <w:r>
                    <w:rPr>
                      <w:b/>
                      <w:spacing w:val="-6"/>
                      <w:sz w:val="17"/>
                    </w:rPr>
                    <w:t>one, </w:t>
                  </w:r>
                  <w:r>
                    <w:rPr>
                      <w:b/>
                      <w:spacing w:val="-4"/>
                      <w:sz w:val="17"/>
                    </w:rPr>
                    <w:t>then </w:t>
                  </w:r>
                  <w:r>
                    <w:rPr>
                      <w:b/>
                      <w:sz w:val="17"/>
                    </w:rPr>
                    <w:t>to </w:t>
                  </w:r>
                  <w:r>
                    <w:rPr>
                      <w:b/>
                      <w:spacing w:val="-6"/>
                      <w:sz w:val="17"/>
                    </w:rPr>
                    <w:t>another, </w:t>
                  </w:r>
                  <w:r>
                    <w:rPr>
                      <w:b/>
                      <w:spacing w:val="-5"/>
                      <w:sz w:val="17"/>
                    </w:rPr>
                    <w:t>he would speak</w:t>
                  </w:r>
                  <w:r>
                    <w:rPr>
                      <w:b/>
                      <w:spacing w:val="23"/>
                      <w:sz w:val="17"/>
                    </w:rPr>
                    <w:t> </w:t>
                  </w:r>
                  <w:r>
                    <w:rPr>
                      <w:b/>
                      <w:spacing w:val="-4"/>
                      <w:sz w:val="17"/>
                    </w:rPr>
                    <w:t>without</w:t>
                  </w:r>
                  <w:r>
                    <w:rPr>
                      <w:b/>
                      <w:spacing w:val="11"/>
                      <w:sz w:val="17"/>
                    </w:rPr>
                    <w:t> </w:t>
                  </w:r>
                  <w:r>
                    <w:rPr>
                      <w:b/>
                      <w:spacing w:val="-4"/>
                      <w:sz w:val="17"/>
                    </w:rPr>
                    <w:t>the</w:t>
                  </w:r>
                  <w:r>
                    <w:rPr>
                      <w:b/>
                      <w:w w:val="99"/>
                      <w:sz w:val="17"/>
                    </w:rPr>
                    <w:t> </w:t>
                  </w:r>
                  <w:r>
                    <w:rPr>
                      <w:b/>
                      <w:spacing w:val="-5"/>
                      <w:sz w:val="17"/>
                    </w:rPr>
                    <w:t>least </w:t>
                  </w:r>
                  <w:r>
                    <w:rPr>
                      <w:b/>
                      <w:spacing w:val="-6"/>
                      <w:sz w:val="17"/>
                    </w:rPr>
                    <w:t>embarrassment, </w:t>
                  </w:r>
                  <w:r>
                    <w:rPr>
                      <w:b/>
                      <w:spacing w:val="-5"/>
                      <w:sz w:val="17"/>
                    </w:rPr>
                    <w:t>now </w:t>
                  </w:r>
                  <w:r>
                    <w:rPr>
                      <w:b/>
                      <w:sz w:val="17"/>
                    </w:rPr>
                    <w:t>in </w:t>
                  </w:r>
                  <w:r>
                    <w:rPr>
                      <w:b/>
                      <w:spacing w:val="-6"/>
                      <w:sz w:val="17"/>
                    </w:rPr>
                    <w:t>German, </w:t>
                  </w:r>
                  <w:r>
                    <w:rPr>
                      <w:b/>
                      <w:spacing w:val="-4"/>
                      <w:sz w:val="17"/>
                    </w:rPr>
                    <w:t>now </w:t>
                  </w:r>
                  <w:r>
                    <w:rPr>
                      <w:b/>
                      <w:sz w:val="17"/>
                    </w:rPr>
                    <w:t>in Italian, </w:t>
                  </w:r>
                  <w:r>
                    <w:rPr>
                      <w:b/>
                      <w:spacing w:val="-4"/>
                      <w:sz w:val="17"/>
                    </w:rPr>
                    <w:t>now</w:t>
                  </w:r>
                  <w:r>
                    <w:rPr>
                      <w:b/>
                      <w:spacing w:val="21"/>
                      <w:sz w:val="17"/>
                    </w:rPr>
                    <w:t> </w:t>
                  </w:r>
                  <w:r>
                    <w:rPr>
                      <w:b/>
                      <w:spacing w:val="-3"/>
                      <w:sz w:val="17"/>
                    </w:rPr>
                    <w:t>in</w:t>
                  </w:r>
                  <w:r>
                    <w:rPr>
                      <w:b/>
                      <w:spacing w:val="-9"/>
                      <w:sz w:val="17"/>
                    </w:rPr>
                    <w:t> </w:t>
                  </w:r>
                  <w:r>
                    <w:rPr>
                      <w:b/>
                      <w:spacing w:val="-6"/>
                      <w:sz w:val="17"/>
                    </w:rPr>
                    <w:t>French,</w:t>
                  </w:r>
                  <w:r>
                    <w:rPr>
                      <w:b/>
                      <w:w w:val="99"/>
                      <w:sz w:val="17"/>
                    </w:rPr>
                    <w:t> </w:t>
                  </w:r>
                  <w:r>
                    <w:rPr>
                      <w:b/>
                      <w:spacing w:val="-5"/>
                      <w:sz w:val="17"/>
                    </w:rPr>
                    <w:t>now </w:t>
                  </w:r>
                  <w:r>
                    <w:rPr>
                      <w:b/>
                      <w:sz w:val="17"/>
                    </w:rPr>
                    <w:t>in </w:t>
                  </w:r>
                  <w:r>
                    <w:rPr>
                      <w:b/>
                      <w:spacing w:val="-7"/>
                      <w:sz w:val="17"/>
                    </w:rPr>
                    <w:t>Spanish. </w:t>
                  </w:r>
                  <w:r>
                    <w:rPr>
                      <w:b/>
                      <w:sz w:val="17"/>
                    </w:rPr>
                    <w:t>But </w:t>
                  </w:r>
                  <w:r>
                    <w:rPr>
                      <w:b/>
                      <w:spacing w:val="-3"/>
                      <w:sz w:val="17"/>
                    </w:rPr>
                    <w:t>in </w:t>
                  </w:r>
                  <w:r>
                    <w:rPr>
                      <w:b/>
                      <w:spacing w:val="-4"/>
                      <w:sz w:val="17"/>
                    </w:rPr>
                    <w:t>the </w:t>
                  </w:r>
                  <w:r>
                    <w:rPr>
                      <w:b/>
                      <w:spacing w:val="-5"/>
                      <w:sz w:val="17"/>
                    </w:rPr>
                    <w:t>long run </w:t>
                  </w:r>
                  <w:r>
                    <w:rPr>
                      <w:b/>
                      <w:spacing w:val="-4"/>
                      <w:sz w:val="17"/>
                    </w:rPr>
                    <w:t>Russian </w:t>
                  </w:r>
                  <w:r>
                    <w:rPr>
                      <w:b/>
                      <w:sz w:val="17"/>
                    </w:rPr>
                    <w:t>got </w:t>
                  </w:r>
                  <w:r>
                    <w:rPr>
                      <w:b/>
                      <w:spacing w:val="-3"/>
                      <w:sz w:val="17"/>
                    </w:rPr>
                    <w:t>the </w:t>
                  </w:r>
                  <w:r>
                    <w:rPr>
                      <w:b/>
                      <w:spacing w:val="-6"/>
                      <w:sz w:val="17"/>
                    </w:rPr>
                    <w:t>upper </w:t>
                  </w:r>
                  <w:r>
                    <w:rPr>
                      <w:b/>
                      <w:spacing w:val="-5"/>
                      <w:sz w:val="17"/>
                    </w:rPr>
                    <w:t>hand. </w:t>
                  </w:r>
                  <w:r>
                    <w:rPr>
                      <w:b/>
                      <w:sz w:val="17"/>
                    </w:rPr>
                    <w:t>.</w:t>
                  </w:r>
                  <w:r>
                    <w:rPr>
                      <w:b/>
                      <w:spacing w:val="9"/>
                      <w:sz w:val="17"/>
                    </w:rPr>
                    <w:t> </w:t>
                  </w:r>
                  <w:r>
                    <w:rPr>
                      <w:b/>
                      <w:sz w:val="17"/>
                    </w:rPr>
                    <w:t>.</w:t>
                  </w:r>
                  <w:r>
                    <w:rPr>
                      <w:b/>
                      <w:spacing w:val="-26"/>
                      <w:sz w:val="17"/>
                    </w:rPr>
                    <w:t> </w:t>
                  </w:r>
                  <w:r>
                    <w:rPr>
                      <w:b/>
                      <w:sz w:val="17"/>
                    </w:rPr>
                    <w:t>.</w:t>
                  </w:r>
                  <w:r>
                    <w:rPr>
                      <w:b/>
                      <w:w w:val="99"/>
                      <w:sz w:val="17"/>
                    </w:rPr>
                    <w:t> </w:t>
                  </w:r>
                  <w:r>
                    <w:rPr>
                      <w:b/>
                      <w:sz w:val="17"/>
                    </w:rPr>
                    <w:t>He </w:t>
                  </w:r>
                  <w:r>
                    <w:rPr>
                      <w:b/>
                      <w:spacing w:val="-7"/>
                      <w:sz w:val="17"/>
                    </w:rPr>
                    <w:t>was </w:t>
                  </w:r>
                  <w:r>
                    <w:rPr>
                      <w:b/>
                      <w:spacing w:val="-3"/>
                      <w:sz w:val="17"/>
                    </w:rPr>
                    <w:t>in </w:t>
                  </w:r>
                  <w:r>
                    <w:rPr>
                      <w:b/>
                      <w:spacing w:val="-4"/>
                      <w:sz w:val="17"/>
                    </w:rPr>
                    <w:t>good </w:t>
                  </w:r>
                  <w:r>
                    <w:rPr>
                      <w:b/>
                      <w:spacing w:val="-3"/>
                      <w:sz w:val="17"/>
                    </w:rPr>
                    <w:t>form</w:t>
                  </w:r>
                  <w:r>
                    <w:rPr>
                      <w:b/>
                      <w:spacing w:val="4"/>
                      <w:sz w:val="17"/>
                    </w:rPr>
                    <w:t> </w:t>
                  </w:r>
                  <w:r>
                    <w:rPr>
                      <w:b/>
                      <w:sz w:val="17"/>
                    </w:rPr>
                    <w:t>to-day, </w:t>
                  </w:r>
                  <w:r>
                    <w:rPr>
                      <w:b/>
                      <w:spacing w:val="-5"/>
                      <w:sz w:val="17"/>
                    </w:rPr>
                    <w:t>and </w:t>
                  </w:r>
                  <w:r>
                    <w:rPr>
                      <w:b/>
                      <w:spacing w:val="-6"/>
                      <w:sz w:val="17"/>
                    </w:rPr>
                    <w:t>was recalling his </w:t>
                  </w:r>
                  <w:r>
                    <w:rPr>
                      <w:b/>
                      <w:sz w:val="17"/>
                    </w:rPr>
                    <w:t>youth,</w:t>
                  </w:r>
                  <w:r>
                    <w:rPr>
                      <w:b/>
                      <w:spacing w:val="29"/>
                      <w:sz w:val="17"/>
                    </w:rPr>
                    <w:t> </w:t>
                  </w:r>
                  <w:r>
                    <w:rPr>
                      <w:b/>
                      <w:spacing w:val="-6"/>
                      <w:sz w:val="17"/>
                    </w:rPr>
                    <w:t>Moscow,</w:t>
                  </w:r>
                  <w:r>
                    <w:rPr>
                      <w:b/>
                      <w:sz w:val="17"/>
                    </w:rPr>
                    <w:t> </w:t>
                  </w:r>
                  <w:r>
                    <w:rPr>
                      <w:b/>
                      <w:spacing w:val="-7"/>
                      <w:sz w:val="17"/>
                    </w:rPr>
                    <w:t>his friendship </w:t>
                  </w:r>
                  <w:r>
                    <w:rPr>
                      <w:b/>
                      <w:spacing w:val="-4"/>
                      <w:sz w:val="17"/>
                    </w:rPr>
                    <w:t>with Belinsky. </w:t>
                  </w:r>
                  <w:r>
                    <w:rPr>
                      <w:b/>
                      <w:spacing w:val="-3"/>
                      <w:sz w:val="17"/>
                    </w:rPr>
                    <w:t>Everyone </w:t>
                  </w:r>
                  <w:r>
                    <w:rPr>
                      <w:b/>
                      <w:spacing w:val="-5"/>
                      <w:sz w:val="17"/>
                    </w:rPr>
                    <w:t>listened </w:t>
                  </w:r>
                  <w:r>
                    <w:rPr>
                      <w:b/>
                      <w:sz w:val="17"/>
                    </w:rPr>
                    <w:t>to </w:t>
                  </w:r>
                  <w:r>
                    <w:rPr>
                      <w:b/>
                      <w:spacing w:val="-5"/>
                      <w:sz w:val="17"/>
                    </w:rPr>
                    <w:t>his</w:t>
                  </w:r>
                  <w:r>
                    <w:rPr>
                      <w:b/>
                      <w:spacing w:val="33"/>
                      <w:sz w:val="17"/>
                    </w:rPr>
                    <w:t> </w:t>
                  </w:r>
                  <w:r>
                    <w:rPr>
                      <w:b/>
                      <w:spacing w:val="-4"/>
                      <w:sz w:val="17"/>
                    </w:rPr>
                    <w:t>easy,</w:t>
                  </w:r>
                  <w:r>
                    <w:rPr>
                      <w:b/>
                      <w:spacing w:val="17"/>
                      <w:sz w:val="17"/>
                    </w:rPr>
                    <w:t> </w:t>
                  </w:r>
                  <w:r>
                    <w:rPr>
                      <w:b/>
                      <w:spacing w:val="-6"/>
                      <w:sz w:val="17"/>
                    </w:rPr>
                    <w:t>graceful</w:t>
                  </w:r>
                  <w:r>
                    <w:rPr>
                      <w:b/>
                      <w:w w:val="99"/>
                      <w:sz w:val="17"/>
                    </w:rPr>
                    <w:t> </w:t>
                  </w:r>
                  <w:r>
                    <w:rPr>
                      <w:b/>
                      <w:spacing w:val="-6"/>
                      <w:sz w:val="17"/>
                    </w:rPr>
                    <w:t>utterance.</w:t>
                  </w:r>
                  <w:r>
                    <w:rPr>
                      <w:b/>
                      <w:spacing w:val="3"/>
                      <w:sz w:val="17"/>
                    </w:rPr>
                    <w:t> </w:t>
                  </w:r>
                  <w:r>
                    <w:rPr>
                      <w:b/>
                      <w:spacing w:val="2"/>
                      <w:sz w:val="17"/>
                    </w:rPr>
                    <w:t>Not</w:t>
                  </w:r>
                  <w:r>
                    <w:rPr>
                      <w:b/>
                      <w:spacing w:val="3"/>
                      <w:sz w:val="17"/>
                    </w:rPr>
                    <w:t> </w:t>
                  </w:r>
                  <w:r>
                    <w:rPr>
                      <w:b/>
                      <w:sz w:val="17"/>
                    </w:rPr>
                    <w:t>only</w:t>
                  </w:r>
                  <w:r>
                    <w:rPr>
                      <w:b/>
                      <w:spacing w:val="-9"/>
                      <w:sz w:val="17"/>
                    </w:rPr>
                    <w:t> </w:t>
                  </w:r>
                  <w:r>
                    <w:rPr>
                      <w:b/>
                      <w:sz w:val="17"/>
                    </w:rPr>
                    <w:t>at</w:t>
                  </w:r>
                  <w:r>
                    <w:rPr>
                      <w:b/>
                      <w:spacing w:val="-6"/>
                      <w:sz w:val="17"/>
                    </w:rPr>
                    <w:t> </w:t>
                  </w:r>
                  <w:r>
                    <w:rPr>
                      <w:b/>
                      <w:spacing w:val="-7"/>
                      <w:sz w:val="17"/>
                    </w:rPr>
                    <w:t>his</w:t>
                  </w:r>
                  <w:r>
                    <w:rPr>
                      <w:b/>
                      <w:spacing w:val="-9"/>
                      <w:sz w:val="17"/>
                    </w:rPr>
                    <w:t> </w:t>
                  </w:r>
                  <w:r>
                    <w:rPr>
                      <w:b/>
                      <w:spacing w:val="-4"/>
                      <w:sz w:val="17"/>
                    </w:rPr>
                    <w:t>table</w:t>
                  </w:r>
                  <w:r>
                    <w:rPr>
                      <w:b/>
                      <w:spacing w:val="-5"/>
                      <w:sz w:val="17"/>
                    </w:rPr>
                    <w:t> </w:t>
                  </w:r>
                  <w:r>
                    <w:rPr>
                      <w:b/>
                      <w:spacing w:val="-6"/>
                      <w:sz w:val="17"/>
                    </w:rPr>
                    <w:t>was</w:t>
                  </w:r>
                  <w:r>
                    <w:rPr>
                      <w:b/>
                      <w:spacing w:val="-21"/>
                      <w:sz w:val="17"/>
                    </w:rPr>
                    <w:t> </w:t>
                  </w:r>
                  <w:r>
                    <w:rPr>
                      <w:b/>
                      <w:spacing w:val="-6"/>
                      <w:sz w:val="17"/>
                    </w:rPr>
                    <w:t>there</w:t>
                  </w:r>
                  <w:r>
                    <w:rPr>
                      <w:b/>
                      <w:spacing w:val="-22"/>
                      <w:sz w:val="17"/>
                    </w:rPr>
                    <w:t> </w:t>
                  </w:r>
                  <w:r>
                    <w:rPr>
                      <w:b/>
                      <w:sz w:val="17"/>
                    </w:rPr>
                    <w:t>a</w:t>
                  </w:r>
                  <w:r>
                    <w:rPr>
                      <w:b/>
                      <w:spacing w:val="-20"/>
                      <w:sz w:val="17"/>
                    </w:rPr>
                    <w:t> </w:t>
                  </w:r>
                  <w:r>
                    <w:rPr>
                      <w:b/>
                      <w:spacing w:val="-6"/>
                      <w:sz w:val="17"/>
                    </w:rPr>
                    <w:t>solemn,</w:t>
                  </w:r>
                  <w:r>
                    <w:rPr>
                      <w:b/>
                      <w:spacing w:val="-14"/>
                      <w:sz w:val="17"/>
                    </w:rPr>
                    <w:t> </w:t>
                  </w:r>
                  <w:r>
                    <w:rPr>
                      <w:b/>
                      <w:spacing w:val="-6"/>
                      <w:sz w:val="17"/>
                    </w:rPr>
                    <w:t>rather</w:t>
                  </w:r>
                  <w:r>
                    <w:rPr>
                      <w:b/>
                      <w:spacing w:val="-20"/>
                      <w:sz w:val="17"/>
                    </w:rPr>
                    <w:t> </w:t>
                  </w:r>
                  <w:r>
                    <w:rPr>
                      <w:b/>
                      <w:spacing w:val="-7"/>
                      <w:sz w:val="17"/>
                    </w:rPr>
                    <w:t>obsequious,</w:t>
                  </w:r>
                  <w:r>
                    <w:rPr>
                      <w:b/>
                      <w:sz w:val="17"/>
                    </w:rPr>
                    <w:t> </w:t>
                  </w:r>
                  <w:r>
                    <w:rPr>
                      <w:b/>
                      <w:spacing w:val="-7"/>
                      <w:sz w:val="17"/>
                    </w:rPr>
                    <w:t>silence; </w:t>
                  </w:r>
                  <w:r>
                    <w:rPr>
                      <w:b/>
                      <w:spacing w:val="-5"/>
                      <w:sz w:val="17"/>
                    </w:rPr>
                    <w:t>those </w:t>
                  </w:r>
                  <w:r>
                    <w:rPr>
                      <w:b/>
                      <w:spacing w:val="-4"/>
                      <w:sz w:val="17"/>
                    </w:rPr>
                    <w:t>sitting </w:t>
                  </w:r>
                  <w:r>
                    <w:rPr>
                      <w:b/>
                      <w:sz w:val="17"/>
                    </w:rPr>
                    <w:t>at </w:t>
                  </w:r>
                  <w:r>
                    <w:rPr>
                      <w:b/>
                      <w:spacing w:val="-6"/>
                      <w:sz w:val="17"/>
                    </w:rPr>
                    <w:t>our </w:t>
                  </w:r>
                  <w:r>
                    <w:rPr>
                      <w:b/>
                      <w:spacing w:val="-3"/>
                      <w:sz w:val="17"/>
                    </w:rPr>
                    <w:t>table </w:t>
                  </w:r>
                  <w:r>
                    <w:rPr>
                      <w:b/>
                      <w:spacing w:val="-5"/>
                      <w:sz w:val="17"/>
                    </w:rPr>
                    <w:t>also </w:t>
                  </w:r>
                  <w:r>
                    <w:rPr>
                      <w:b/>
                      <w:spacing w:val="-6"/>
                      <w:sz w:val="17"/>
                    </w:rPr>
                    <w:t>remained </w:t>
                  </w:r>
                  <w:r>
                    <w:rPr>
                      <w:b/>
                      <w:sz w:val="17"/>
                    </w:rPr>
                    <w:t>dumb,</w:t>
                  </w:r>
                  <w:r>
                    <w:rPr>
                      <w:b/>
                      <w:spacing w:val="1"/>
                      <w:sz w:val="17"/>
                    </w:rPr>
                    <w:t> </w:t>
                  </w:r>
                  <w:r>
                    <w:rPr>
                      <w:b/>
                      <w:spacing w:val="-4"/>
                      <w:sz w:val="17"/>
                    </w:rPr>
                    <w:t>though</w:t>
                  </w:r>
                  <w:r>
                    <w:rPr>
                      <w:b/>
                      <w:spacing w:val="28"/>
                      <w:sz w:val="17"/>
                    </w:rPr>
                    <w:t> </w:t>
                  </w:r>
                  <w:r>
                    <w:rPr>
                      <w:b/>
                      <w:sz w:val="17"/>
                    </w:rPr>
                    <w:t>in­</w:t>
                  </w:r>
                  <w:r>
                    <w:rPr>
                      <w:b/>
                      <w:w w:val="99"/>
                      <w:sz w:val="17"/>
                    </w:rPr>
                    <w:t> </w:t>
                  </w:r>
                  <w:r>
                    <w:rPr>
                      <w:b/>
                      <w:spacing w:val="-5"/>
                      <w:sz w:val="17"/>
                    </w:rPr>
                    <w:t>wardly annoyed </w:t>
                  </w:r>
                  <w:r>
                    <w:rPr>
                      <w:b/>
                      <w:spacing w:val="-4"/>
                      <w:sz w:val="17"/>
                    </w:rPr>
                    <w:t>with </w:t>
                  </w:r>
                  <w:r>
                    <w:rPr>
                      <w:b/>
                      <w:spacing w:val="-5"/>
                      <w:sz w:val="17"/>
                    </w:rPr>
                    <w:t>themselves </w:t>
                  </w:r>
                  <w:r>
                    <w:rPr>
                      <w:b/>
                      <w:spacing w:val="-4"/>
                      <w:sz w:val="17"/>
                    </w:rPr>
                    <w:t>for </w:t>
                  </w:r>
                  <w:r>
                    <w:rPr>
                      <w:b/>
                      <w:sz w:val="17"/>
                    </w:rPr>
                    <w:t>not </w:t>
                  </w:r>
                  <w:r>
                    <w:rPr>
                      <w:b/>
                      <w:spacing w:val="-4"/>
                      <w:sz w:val="17"/>
                    </w:rPr>
                    <w:t>having </w:t>
                  </w:r>
                  <w:r>
                    <w:rPr>
                      <w:b/>
                      <w:spacing w:val="-3"/>
                      <w:sz w:val="17"/>
                    </w:rPr>
                    <w:t>the </w:t>
                  </w:r>
                  <w:r>
                    <w:rPr>
                      <w:b/>
                      <w:spacing w:val="-8"/>
                      <w:sz w:val="17"/>
                    </w:rPr>
                    <w:t>courage </w:t>
                  </w:r>
                  <w:r>
                    <w:rPr>
                      <w:b/>
                      <w:sz w:val="17"/>
                    </w:rPr>
                    <w:t>to  </w:t>
                  </w:r>
                  <w:r>
                    <w:rPr>
                      <w:b/>
                      <w:spacing w:val="14"/>
                      <w:sz w:val="17"/>
                    </w:rPr>
                    <w:t> </w:t>
                  </w:r>
                  <w:r>
                    <w:rPr>
                      <w:b/>
                      <w:spacing w:val="-5"/>
                      <w:sz w:val="17"/>
                    </w:rPr>
                    <w:t>open</w:t>
                  </w:r>
                </w:p>
                <w:p>
                  <w:pPr>
                    <w:spacing w:line="204" w:lineRule="exact" w:before="0"/>
                    <w:ind w:left="1037" w:right="0" w:firstLine="0"/>
                    <w:jc w:val="both"/>
                    <w:rPr>
                      <w:b/>
                      <w:sz w:val="17"/>
                    </w:rPr>
                  </w:pPr>
                  <w:r>
                    <w:rPr>
                      <w:b/>
                      <w:sz w:val="17"/>
                    </w:rPr>
                    <w:t>their mouths.</w:t>
                  </w:r>
                </w:p>
                <w:p>
                  <w:pPr>
                    <w:pStyle w:val="BodyText"/>
                    <w:spacing w:line="254" w:lineRule="auto" w:before="129"/>
                    <w:ind w:left="1037" w:right="1048" w:firstLine="12"/>
                    <w:jc w:val="both"/>
                  </w:pPr>
                  <w:r>
                    <w:rPr>
                      <w:spacing w:val="4"/>
                    </w:rPr>
                    <w:t>Having </w:t>
                  </w:r>
                  <w:r>
                    <w:rPr/>
                    <w:t>finished dinner, </w:t>
                  </w:r>
                  <w:r>
                    <w:rPr>
                      <w:spacing w:val="2"/>
                    </w:rPr>
                    <w:t>Bakunin turned </w:t>
                  </w:r>
                  <w:r>
                    <w:rPr>
                      <w:spacing w:val="4"/>
                    </w:rPr>
                    <w:t>to </w:t>
                  </w:r>
                  <w:r>
                    <w:rPr>
                      <w:spacing w:val="2"/>
                    </w:rPr>
                    <w:t>the </w:t>
                  </w:r>
                  <w:r>
                    <w:rPr/>
                    <w:t>writer </w:t>
                  </w:r>
                  <w:r>
                    <w:rPr>
                      <w:spacing w:val="9"/>
                    </w:rPr>
                    <w:t>of </w:t>
                  </w:r>
                  <w:r>
                    <w:rPr/>
                    <w:t>these reminiscences </w:t>
                  </w:r>
                  <w:r>
                    <w:rPr>
                      <w:spacing w:val="2"/>
                    </w:rPr>
                    <w:t>and </w:t>
                  </w:r>
                  <w:r>
                    <w:rPr/>
                    <w:t>asked her </w:t>
                  </w:r>
                  <w:r>
                    <w:rPr>
                      <w:spacing w:val="2"/>
                    </w:rPr>
                    <w:t>permission </w:t>
                  </w:r>
                  <w:r>
                    <w:rPr>
                      <w:spacing w:val="4"/>
                    </w:rPr>
                    <w:t>to </w:t>
                  </w:r>
                  <w:r>
                    <w:rPr>
                      <w:spacing w:val="2"/>
                    </w:rPr>
                    <w:t>smoke. </w:t>
                  </w:r>
                  <w:r>
                    <w:rPr/>
                    <w:t>This gesture  </w:t>
                  </w:r>
                  <w:r>
                    <w:rPr>
                      <w:spacing w:val="9"/>
                    </w:rPr>
                    <w:t>of </w:t>
                  </w:r>
                  <w:r>
                    <w:rPr>
                      <w:spacing w:val="4"/>
                    </w:rPr>
                    <w:t>old-world </w:t>
                  </w:r>
                  <w:r>
                    <w:rPr>
                      <w:spacing w:val="3"/>
                    </w:rPr>
                    <w:t>courtesy shocked </w:t>
                  </w:r>
                  <w:r>
                    <w:rPr>
                      <w:spacing w:val="2"/>
                    </w:rPr>
                    <w:t>the more </w:t>
                  </w:r>
                  <w:r>
                    <w:rPr>
                      <w:spacing w:val="4"/>
                    </w:rPr>
                    <w:t>advanced </w:t>
                  </w:r>
                  <w:r>
                    <w:rPr/>
                    <w:t>members  </w:t>
                  </w:r>
                  <w:r>
                    <w:rPr>
                      <w:spacing w:val="9"/>
                    </w:rPr>
                    <w:t>of </w:t>
                  </w:r>
                  <w:r>
                    <w:rPr/>
                    <w:t>the </w:t>
                  </w:r>
                  <w:r>
                    <w:rPr>
                      <w:spacing w:val="4"/>
                    </w:rPr>
                    <w:t>company; </w:t>
                  </w:r>
                  <w:r>
                    <w:rPr/>
                    <w:t>and </w:t>
                  </w:r>
                  <w:r>
                    <w:rPr>
                      <w:spacing w:val="2"/>
                    </w:rPr>
                    <w:t>Bakunin </w:t>
                  </w:r>
                  <w:r>
                    <w:rPr/>
                    <w:t>still </w:t>
                  </w:r>
                  <w:r>
                    <w:rPr>
                      <w:spacing w:val="2"/>
                    </w:rPr>
                    <w:t>further startled </w:t>
                  </w:r>
                  <w:r>
                    <w:rPr/>
                    <w:t>his audience </w:t>
                  </w:r>
                  <w:r>
                    <w:rPr>
                      <w:spacing w:val="6"/>
                    </w:rPr>
                    <w:t>by </w:t>
                  </w:r>
                  <w:r>
                    <w:rPr>
                      <w:spacing w:val="2"/>
                    </w:rPr>
                    <w:t>reproaching </w:t>
                  </w:r>
                  <w:r>
                    <w:rPr/>
                    <w:t>one </w:t>
                  </w:r>
                  <w:r>
                    <w:rPr>
                      <w:spacing w:val="9"/>
                    </w:rPr>
                    <w:t>of </w:t>
                  </w:r>
                  <w:r>
                    <w:rPr/>
                    <w:t>the ladies present </w:t>
                  </w:r>
                  <w:r>
                    <w:rPr>
                      <w:spacing w:val="4"/>
                    </w:rPr>
                    <w:t>for </w:t>
                  </w:r>
                  <w:r>
                    <w:rPr/>
                    <w:t>drinking wine. </w:t>
                  </w:r>
                  <w:r>
                    <w:rPr>
                      <w:spacing w:val="3"/>
                    </w:rPr>
                    <w:t>He could not, </w:t>
                  </w:r>
                  <w:r>
                    <w:rPr/>
                    <w:t>he declared, bear </w:t>
                  </w:r>
                  <w:r>
                    <w:rPr>
                      <w:spacing w:val="3"/>
                    </w:rPr>
                    <w:t>to </w:t>
                  </w:r>
                  <w:r>
                    <w:rPr>
                      <w:spacing w:val="-3"/>
                    </w:rPr>
                    <w:t>see </w:t>
                  </w:r>
                  <w:r>
                    <w:rPr>
                      <w:spacing w:val="4"/>
                    </w:rPr>
                    <w:t>women </w:t>
                  </w:r>
                  <w:r>
                    <w:rPr/>
                    <w:t>either drink or smoke. Such things— the last </w:t>
                  </w:r>
                  <w:r>
                    <w:rPr>
                      <w:spacing w:val="2"/>
                    </w:rPr>
                    <w:t>incongruous </w:t>
                  </w:r>
                  <w:r>
                    <w:rPr/>
                    <w:t>relics </w:t>
                  </w:r>
                  <w:r>
                    <w:rPr>
                      <w:spacing w:val="9"/>
                    </w:rPr>
                    <w:t>of </w:t>
                  </w:r>
                  <w:r>
                    <w:rPr>
                      <w:spacing w:val="2"/>
                    </w:rPr>
                    <w:t>the </w:t>
                  </w:r>
                  <w:r>
                    <w:rPr>
                      <w:spacing w:val="3"/>
                    </w:rPr>
                    <w:t>Premukhino </w:t>
                  </w:r>
                  <w:r>
                    <w:rPr>
                      <w:spacing w:val="16"/>
                    </w:rPr>
                    <w:t> </w:t>
                  </w:r>
                  <w:r>
                    <w:rPr>
                      <w:spacing w:val="3"/>
                    </w:rPr>
                    <w:t>tradition</w:t>
                  </w:r>
                </w:p>
                <w:p>
                  <w:pPr>
                    <w:pStyle w:val="BodyText"/>
                    <w:spacing w:line="254" w:lineRule="auto"/>
                    <w:ind w:left="1037" w:right="1067" w:hanging="3"/>
                    <w:jc w:val="both"/>
                  </w:pPr>
                  <w:r>
                    <w:rPr/>
                    <w:t>— these enlightened young people would have tolerated from nobody but Michael  Bakunin.1</w:t>
                  </w:r>
                </w:p>
                <w:p>
                  <w:pPr>
                    <w:pStyle w:val="BodyText"/>
                    <w:spacing w:before="1"/>
                    <w:ind w:left="1097" w:right="1062"/>
                    <w:jc w:val="right"/>
                  </w:pPr>
                  <w:r>
                    <w:rPr/>
                    <w:t>Bakunin  had  perhaps  never  enjoyed  so  much  prestige and</w:t>
                  </w:r>
                </w:p>
                <w:p>
                  <w:pPr>
                    <w:spacing w:line="178" w:lineRule="exact" w:before="183"/>
                    <w:ind w:left="1053" w:right="1027" w:firstLine="156"/>
                    <w:jc w:val="left"/>
                    <w:rPr>
                      <w:b/>
                      <w:sz w:val="15"/>
                    </w:rPr>
                  </w:pPr>
                  <w:r>
                    <w:rPr>
                      <w:b/>
                      <w:sz w:val="15"/>
                    </w:rPr>
                    <w:t>1 Kropotkin, </w:t>
                  </w:r>
                  <w:r>
                    <w:rPr>
                      <w:b/>
                      <w:i/>
                      <w:sz w:val="15"/>
                    </w:rPr>
                    <w:t>Memoirs of a Revolutionist</w:t>
                  </w:r>
                  <w:r>
                    <w:rPr>
                      <w:b/>
                      <w:sz w:val="15"/>
                    </w:rPr>
                    <w:t>, ii. 51; El, </w:t>
                  </w:r>
                  <w:r>
                    <w:rPr>
                      <w:b/>
                      <w:i/>
                      <w:sz w:val="15"/>
                    </w:rPr>
                    <w:t>Severnyi Vestnik </w:t>
                  </w:r>
                  <w:r>
                    <w:rPr>
                      <w:b/>
                      <w:sz w:val="15"/>
                    </w:rPr>
                    <w:t>(April 1898),  pp. 174-6.</w:t>
                  </w:r>
                </w:p>
              </w:txbxContent>
            </v:textbox>
            <w10:wrap type="none"/>
          </v:shape>
        </w:pict>
      </w:r>
      <w:r>
        <w:rPr/>
        <w:drawing>
          <wp:anchor distT="0" distB="0" distL="0" distR="0" allowOverlap="1" layoutInCell="1" locked="0" behindDoc="1" simplePos="0" relativeHeight="268200791">
            <wp:simplePos x="0" y="0"/>
            <wp:positionH relativeFrom="page">
              <wp:posOffset>0</wp:posOffset>
            </wp:positionH>
            <wp:positionV relativeFrom="page">
              <wp:posOffset>0</wp:posOffset>
            </wp:positionV>
            <wp:extent cx="5043158" cy="7778496"/>
            <wp:effectExtent l="0" t="0" r="0" b="0"/>
            <wp:wrapNone/>
            <wp:docPr id="893" name="image451.png" descr=""/>
            <wp:cNvGraphicFramePr>
              <a:graphicFrameLocks noChangeAspect="1"/>
            </wp:cNvGraphicFramePr>
            <a:graphic>
              <a:graphicData uri="http://schemas.openxmlformats.org/drawingml/2006/picture">
                <pic:pic>
                  <pic:nvPicPr>
                    <pic:cNvPr id="894" name="image451.png"/>
                    <pic:cNvPicPr/>
                  </pic:nvPicPr>
                  <pic:blipFill>
                    <a:blip r:embed="rId455"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464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381" w:val="left" w:leader="none"/>
                      <w:tab w:pos="6280" w:val="left" w:leader="none"/>
                    </w:tabs>
                    <w:spacing w:before="127"/>
                    <w:ind w:left="1078" w:right="0" w:firstLine="0"/>
                    <w:jc w:val="both"/>
                    <w:rPr>
                      <w:sz w:val="15"/>
                    </w:rPr>
                  </w:pPr>
                  <w:r>
                    <w:rPr>
                      <w:sz w:val="12"/>
                    </w:rPr>
                    <w:t>4</w:t>
                  </w:r>
                  <w:r>
                    <w:rPr>
                      <w:spacing w:val="-8"/>
                      <w:sz w:val="12"/>
                    </w:rPr>
                    <w:t> </w:t>
                  </w:r>
                  <w:r>
                    <w:rPr>
                      <w:sz w:val="12"/>
                    </w:rPr>
                    <w:t>4</w:t>
                  </w:r>
                  <w:r>
                    <w:rPr>
                      <w:spacing w:val="-10"/>
                      <w:sz w:val="12"/>
                    </w:rPr>
                    <w:t> </w:t>
                  </w:r>
                  <w:r>
                    <w:rPr>
                      <w:sz w:val="12"/>
                    </w:rPr>
                    <w:t>8</w:t>
                    <w:tab/>
                  </w:r>
                  <w:r>
                    <w:rPr>
                      <w:b/>
                      <w:spacing w:val="4"/>
                      <w:sz w:val="16"/>
                    </w:rPr>
                    <w:t>LAST </w:t>
                  </w:r>
                  <w:r>
                    <w:rPr>
                      <w:b/>
                      <w:spacing w:val="11"/>
                      <w:sz w:val="16"/>
                    </w:rPr>
                    <w:t> </w:t>
                  </w:r>
                  <w:r>
                    <w:rPr>
                      <w:b/>
                      <w:spacing w:val="9"/>
                      <w:sz w:val="16"/>
                    </w:rPr>
                    <w:t>YEARS</w:t>
                    <w:tab/>
                  </w:r>
                  <w:r>
                    <w:rPr>
                      <w:spacing w:val="-8"/>
                      <w:sz w:val="15"/>
                    </w:rPr>
                    <w:t>BOOK</w:t>
                  </w:r>
                  <w:r>
                    <w:rPr>
                      <w:spacing w:val="10"/>
                      <w:sz w:val="15"/>
                    </w:rPr>
                    <w:t> </w:t>
                  </w:r>
                  <w:r>
                    <w:rPr>
                      <w:sz w:val="15"/>
                    </w:rPr>
                    <w:t>VI</w:t>
                  </w:r>
                </w:p>
                <w:p>
                  <w:pPr>
                    <w:pStyle w:val="BodyText"/>
                    <w:spacing w:line="252" w:lineRule="auto" w:before="116"/>
                    <w:ind w:left="1061" w:right="1002" w:firstLine="21"/>
                    <w:jc w:val="both"/>
                  </w:pPr>
                  <w:r>
                    <w:rPr>
                      <w:spacing w:val="2"/>
                    </w:rPr>
                    <w:t>admiration. </w:t>
                  </w:r>
                  <w:r>
                    <w:rPr>
                      <w:spacing w:val="5"/>
                    </w:rPr>
                    <w:t>But </w:t>
                  </w:r>
                  <w:r>
                    <w:rPr>
                      <w:spacing w:val="2"/>
                    </w:rPr>
                    <w:t>none </w:t>
                  </w:r>
                  <w:r>
                    <w:rPr>
                      <w:spacing w:val="11"/>
                    </w:rPr>
                    <w:t>of </w:t>
                  </w:r>
                  <w:r>
                    <w:rPr/>
                    <w:t>the grandiose schemes which he had </w:t>
                  </w:r>
                  <w:r>
                    <w:rPr>
                      <w:spacing w:val="3"/>
                    </w:rPr>
                    <w:t>planned </w:t>
                  </w:r>
                  <w:r>
                    <w:rPr/>
                    <w:t>came </w:t>
                  </w:r>
                  <w:r>
                    <w:rPr>
                      <w:spacing w:val="4"/>
                    </w:rPr>
                    <w:t>to </w:t>
                  </w:r>
                  <w:r>
                    <w:rPr>
                      <w:spacing w:val="2"/>
                    </w:rPr>
                    <w:t>fruition. During </w:t>
                  </w:r>
                  <w:r>
                    <w:rPr/>
                    <w:t>the first </w:t>
                  </w:r>
                  <w:r>
                    <w:rPr>
                      <w:spacing w:val="3"/>
                    </w:rPr>
                    <w:t>part </w:t>
                  </w:r>
                  <w:r>
                    <w:rPr>
                      <w:spacing w:val="11"/>
                    </w:rPr>
                    <w:t>of </w:t>
                  </w:r>
                  <w:r>
                    <w:rPr/>
                    <w:t>his </w:t>
                  </w:r>
                  <w:r>
                    <w:rPr>
                      <w:spacing w:val="3"/>
                    </w:rPr>
                    <w:t>stay </w:t>
                  </w:r>
                  <w:r>
                    <w:rPr/>
                    <w:t>in </w:t>
                  </w:r>
                  <w:r>
                    <w:rPr>
                      <w:spacing w:val="3"/>
                    </w:rPr>
                    <w:t>Zürich </w:t>
                  </w:r>
                  <w:r>
                    <w:rPr/>
                    <w:t>he </w:t>
                  </w:r>
                  <w:r>
                    <w:rPr>
                      <w:spacing w:val="5"/>
                    </w:rPr>
                    <w:t>lodged </w:t>
                  </w:r>
                  <w:r>
                    <w:rPr>
                      <w:spacing w:val="2"/>
                    </w:rPr>
                    <w:t>with </w:t>
                  </w:r>
                  <w:r>
                    <w:rPr/>
                    <w:t>the Serb </w:t>
                  </w:r>
                  <w:r>
                    <w:rPr>
                      <w:spacing w:val="3"/>
                    </w:rPr>
                    <w:t>Hvracanin; </w:t>
                  </w:r>
                  <w:r>
                    <w:rPr/>
                    <w:t>and, three </w:t>
                  </w:r>
                  <w:r>
                    <w:rPr>
                      <w:spacing w:val="2"/>
                    </w:rPr>
                    <w:t>days </w:t>
                  </w:r>
                  <w:r>
                    <w:rPr/>
                    <w:t>after his arrival, </w:t>
                  </w:r>
                  <w:r>
                    <w:rPr>
                      <w:spacing w:val="2"/>
                    </w:rPr>
                    <w:t>the </w:t>
                  </w:r>
                  <w:r>
                    <w:rPr>
                      <w:spacing w:val="3"/>
                    </w:rPr>
                    <w:t>diary </w:t>
                  </w:r>
                  <w:r>
                    <w:rPr/>
                    <w:t>announces </w:t>
                  </w:r>
                  <w:r>
                    <w:rPr>
                      <w:spacing w:val="2"/>
                    </w:rPr>
                    <w:t>the </w:t>
                  </w:r>
                  <w:r>
                    <w:rPr/>
                    <w:t>“ </w:t>
                  </w:r>
                  <w:r>
                    <w:rPr>
                      <w:spacing w:val="4"/>
                    </w:rPr>
                    <w:t>foundation </w:t>
                  </w:r>
                  <w:r>
                    <w:rPr>
                      <w:spacing w:val="9"/>
                    </w:rPr>
                    <w:t>of </w:t>
                  </w:r>
                  <w:r>
                    <w:rPr/>
                    <w:t>a Slav </w:t>
                  </w:r>
                  <w:r>
                    <w:rPr>
                      <w:spacing w:val="5"/>
                    </w:rPr>
                    <w:t>section” </w:t>
                  </w:r>
                  <w:r>
                    <w:rPr/>
                    <w:t>. Three years earlier, in the great days </w:t>
                  </w:r>
                  <w:r>
                    <w:rPr>
                      <w:spacing w:val="11"/>
                    </w:rPr>
                    <w:t>of </w:t>
                  </w:r>
                  <w:r>
                    <w:rPr>
                      <w:spacing w:val="3"/>
                    </w:rPr>
                    <w:t>Nechaev, </w:t>
                  </w:r>
                  <w:r>
                    <w:rPr/>
                    <w:t>he </w:t>
                  </w:r>
                  <w:r>
                    <w:rPr>
                      <w:spacing w:val="3"/>
                    </w:rPr>
                    <w:t>had received </w:t>
                  </w:r>
                  <w:r>
                    <w:rPr>
                      <w:spacing w:val="2"/>
                    </w:rPr>
                    <w:t>at Geneva </w:t>
                  </w:r>
                  <w:r>
                    <w:rPr/>
                    <w:t>a </w:t>
                  </w:r>
                  <w:r>
                    <w:rPr>
                      <w:spacing w:val="2"/>
                    </w:rPr>
                    <w:t>delegation </w:t>
                  </w:r>
                  <w:r>
                    <w:rPr>
                      <w:spacing w:val="10"/>
                    </w:rPr>
                    <w:t>of </w:t>
                  </w:r>
                  <w:r>
                    <w:rPr/>
                    <w:t>Bulgarian revolutionaries. </w:t>
                  </w:r>
                  <w:r>
                    <w:rPr>
                      <w:spacing w:val="4"/>
                    </w:rPr>
                    <w:t>In </w:t>
                  </w:r>
                  <w:r>
                    <w:rPr>
                      <w:spacing w:val="-3"/>
                    </w:rPr>
                    <w:t>1870, </w:t>
                  </w:r>
                  <w:r>
                    <w:rPr/>
                    <w:t>a  Bulgarian named  </w:t>
                  </w:r>
                  <w:r>
                    <w:rPr>
                      <w:spacing w:val="6"/>
                    </w:rPr>
                    <w:t>Karavelov </w:t>
                  </w:r>
                  <w:r>
                    <w:rPr/>
                    <w:t>was  </w:t>
                  </w:r>
                  <w:r>
                    <w:rPr>
                      <w:spacing w:val="4"/>
                    </w:rPr>
                    <w:t>among  </w:t>
                  </w:r>
                  <w:r>
                    <w:rPr/>
                    <w:t>his visitors </w:t>
                  </w:r>
                  <w:r>
                    <w:rPr>
                      <w:spacing w:val="3"/>
                    </w:rPr>
                    <w:t>at </w:t>
                  </w:r>
                  <w:r>
                    <w:rPr>
                      <w:spacing w:val="4"/>
                    </w:rPr>
                    <w:t>Locarno. </w:t>
                  </w:r>
                  <w:r>
                    <w:rPr>
                      <w:spacing w:val="5"/>
                    </w:rPr>
                    <w:t>But  </w:t>
                  </w:r>
                  <w:r>
                    <w:rPr/>
                    <w:t>no  Bulgarians </w:t>
                  </w:r>
                  <w:r>
                    <w:rPr>
                      <w:spacing w:val="3"/>
                    </w:rPr>
                    <w:t>appear to  </w:t>
                  </w:r>
                  <w:r>
                    <w:rPr>
                      <w:spacing w:val="2"/>
                    </w:rPr>
                    <w:t>have </w:t>
                  </w:r>
                  <w:r>
                    <w:rPr/>
                    <w:t>been available  </w:t>
                  </w:r>
                  <w:r>
                    <w:rPr>
                      <w:spacing w:val="3"/>
                    </w:rPr>
                    <w:t>for </w:t>
                  </w:r>
                  <w:r>
                    <w:rPr/>
                    <w:t>the new </w:t>
                  </w:r>
                  <w:r>
                    <w:rPr>
                      <w:spacing w:val="2"/>
                    </w:rPr>
                    <w:t>section; and the </w:t>
                  </w:r>
                  <w:r>
                    <w:rPr/>
                    <w:t>largest </w:t>
                  </w:r>
                  <w:r>
                    <w:rPr>
                      <w:spacing w:val="3"/>
                    </w:rPr>
                    <w:t>group </w:t>
                  </w:r>
                  <w:r>
                    <w:rPr>
                      <w:spacing w:val="11"/>
                    </w:rPr>
                    <w:t>of </w:t>
                  </w:r>
                  <w:r>
                    <w:rPr/>
                    <w:t>Serbs in Zürich, </w:t>
                  </w:r>
                  <w:r>
                    <w:rPr>
                      <w:spacing w:val="2"/>
                    </w:rPr>
                    <w:t>being </w:t>
                  </w:r>
                  <w:r>
                    <w:rPr/>
                    <w:t>Marxists, held </w:t>
                  </w:r>
                  <w:r>
                    <w:rPr>
                      <w:spacing w:val="2"/>
                    </w:rPr>
                    <w:t>aloof. </w:t>
                  </w:r>
                  <w:r>
                    <w:rPr>
                      <w:spacing w:val="3"/>
                    </w:rPr>
                    <w:t>The </w:t>
                  </w:r>
                  <w:r>
                    <w:rPr/>
                    <w:t>impulse came </w:t>
                  </w:r>
                  <w:r>
                    <w:rPr>
                      <w:spacing w:val="4"/>
                    </w:rPr>
                    <w:t>only from </w:t>
                  </w:r>
                  <w:r>
                    <w:rPr>
                      <w:spacing w:val="2"/>
                    </w:rPr>
                    <w:t>Bakunin. </w:t>
                  </w:r>
                  <w:r>
                    <w:rPr>
                      <w:spacing w:val="3"/>
                    </w:rPr>
                    <w:t>The programme </w:t>
                  </w:r>
                  <w:r>
                    <w:rPr>
                      <w:spacing w:val="11"/>
                    </w:rPr>
                    <w:t>of </w:t>
                  </w:r>
                  <w:r>
                    <w:rPr/>
                    <w:t>the </w:t>
                  </w:r>
                  <w:r>
                    <w:rPr>
                      <w:spacing w:val="3"/>
                    </w:rPr>
                    <w:t>section </w:t>
                  </w:r>
                  <w:r>
                    <w:rPr/>
                    <w:t>was </w:t>
                  </w:r>
                  <w:r>
                    <w:rPr>
                      <w:spacing w:val="2"/>
                    </w:rPr>
                    <w:t>entirely  </w:t>
                  </w:r>
                  <w:r>
                    <w:rPr>
                      <w:spacing w:val="3"/>
                    </w:rPr>
                    <w:t>from  </w:t>
                  </w:r>
                  <w:r>
                    <w:rPr/>
                    <w:t>his  hand.  </w:t>
                  </w:r>
                  <w:r>
                    <w:rPr>
                      <w:spacing w:val="4"/>
                    </w:rPr>
                    <w:t>Ralli </w:t>
                  </w:r>
                  <w:r>
                    <w:rPr/>
                    <w:t>estimates </w:t>
                  </w:r>
                  <w:r>
                    <w:rPr>
                      <w:spacing w:val="2"/>
                    </w:rPr>
                    <w:t>the </w:t>
                  </w:r>
                  <w:r>
                    <w:rPr>
                      <w:spacing w:val="3"/>
                    </w:rPr>
                    <w:t>number </w:t>
                  </w:r>
                  <w:r>
                    <w:rPr/>
                    <w:t>o f  “ </w:t>
                  </w:r>
                  <w:r>
                    <w:rPr>
                      <w:spacing w:val="3"/>
                    </w:rPr>
                    <w:t>more</w:t>
                  </w:r>
                  <w:r>
                    <w:rPr>
                      <w:spacing w:val="58"/>
                    </w:rPr>
                    <w:t> </w:t>
                  </w:r>
                  <w:r>
                    <w:rPr/>
                    <w:t>or  </w:t>
                  </w:r>
                  <w:r>
                    <w:rPr>
                      <w:spacing w:val="-3"/>
                    </w:rPr>
                    <w:t>less  </w:t>
                  </w:r>
                  <w:r>
                    <w:rPr>
                      <w:spacing w:val="2"/>
                    </w:rPr>
                    <w:t>conscious </w:t>
                  </w:r>
                  <w:r>
                    <w:rPr>
                      <w:spacing w:val="3"/>
                    </w:rPr>
                    <w:t>members” at </w:t>
                  </w:r>
                  <w:r>
                    <w:rPr/>
                    <w:t>six or seven, </w:t>
                  </w:r>
                  <w:r>
                    <w:rPr>
                      <w:spacing w:val="2"/>
                    </w:rPr>
                    <w:t>and </w:t>
                  </w:r>
                  <w:r>
                    <w:rPr>
                      <w:spacing w:val="3"/>
                    </w:rPr>
                    <w:t>apparently </w:t>
                  </w:r>
                  <w:r>
                    <w:rPr/>
                    <w:t>includes himself, Oelsnitz, </w:t>
                  </w:r>
                  <w:r>
                    <w:rPr>
                      <w:spacing w:val="2"/>
                    </w:rPr>
                    <w:t>and Holstein  </w:t>
                  </w:r>
                  <w:r>
                    <w:rPr/>
                    <w:t>in  this  </w:t>
                  </w:r>
                  <w:r>
                    <w:rPr>
                      <w:spacing w:val="5"/>
                    </w:rPr>
                    <w:t>tiny  </w:t>
                  </w:r>
                  <w:r>
                    <w:rPr>
                      <w:spacing w:val="2"/>
                    </w:rPr>
                    <w:t>number.  </w:t>
                  </w:r>
                  <w:r>
                    <w:rPr>
                      <w:spacing w:val="6"/>
                    </w:rPr>
                    <w:t>Even  </w:t>
                  </w:r>
                  <w:r>
                    <w:rPr>
                      <w:spacing w:val="2"/>
                    </w:rPr>
                    <w:t>Bakunin  did </w:t>
                  </w:r>
                  <w:r>
                    <w:rPr>
                      <w:spacing w:val="4"/>
                    </w:rPr>
                    <w:t>not </w:t>
                  </w:r>
                  <w:r>
                    <w:rPr>
                      <w:spacing w:val="3"/>
                    </w:rPr>
                    <w:t>long </w:t>
                  </w:r>
                  <w:r>
                    <w:rPr/>
                    <w:t>retain his illusions </w:t>
                  </w:r>
                  <w:r>
                    <w:rPr>
                      <w:spacing w:val="5"/>
                    </w:rPr>
                    <w:t>about  </w:t>
                  </w:r>
                  <w:r>
                    <w:rPr>
                      <w:spacing w:val="31"/>
                    </w:rPr>
                    <w:t> </w:t>
                  </w:r>
                  <w:r>
                    <w:rPr/>
                    <w:t>it.</w:t>
                  </w:r>
                </w:p>
                <w:p>
                  <w:pPr>
                    <w:pStyle w:val="BodyText"/>
                    <w:spacing w:line="223" w:lineRule="auto" w:before="104"/>
                    <w:ind w:left="1056" w:right="1006" w:firstLine="202"/>
                    <w:jc w:val="both"/>
                  </w:pPr>
                  <w:r>
                    <w:rPr/>
                    <w:t>We </w:t>
                  </w:r>
                  <w:r>
                    <w:rPr>
                      <w:spacing w:val="-4"/>
                    </w:rPr>
                    <w:t>must </w:t>
                  </w:r>
                  <w:r>
                    <w:rPr>
                      <w:spacing w:val="-3"/>
                    </w:rPr>
                    <w:t>have </w:t>
                  </w:r>
                  <w:r>
                    <w:rPr/>
                    <w:t>a </w:t>
                  </w:r>
                  <w:r>
                    <w:rPr>
                      <w:spacing w:val="-3"/>
                    </w:rPr>
                    <w:t>Slav </w:t>
                  </w:r>
                  <w:r>
                    <w:rPr>
                      <w:spacing w:val="-4"/>
                    </w:rPr>
                    <w:t>section, </w:t>
                  </w:r>
                  <w:r>
                    <w:rPr/>
                    <w:t>bad </w:t>
                  </w:r>
                  <w:r>
                    <w:rPr>
                      <w:spacing w:val="-5"/>
                    </w:rPr>
                    <w:t>as </w:t>
                  </w:r>
                  <w:r>
                    <w:rPr/>
                    <w:t>it is </w:t>
                  </w:r>
                  <w:r>
                    <w:rPr>
                      <w:spacing w:val="-4"/>
                    </w:rPr>
                    <w:t>[he </w:t>
                  </w:r>
                  <w:r>
                    <w:rPr/>
                    <w:t>wrote soon after­ </w:t>
                  </w:r>
                  <w:r>
                    <w:rPr>
                      <w:spacing w:val="-6"/>
                    </w:rPr>
                    <w:t>wards </w:t>
                  </w:r>
                  <w:r>
                    <w:rPr/>
                    <w:t>to Ralli], to </w:t>
                  </w:r>
                  <w:r>
                    <w:rPr>
                      <w:spacing w:val="-5"/>
                    </w:rPr>
                    <w:t>serve as </w:t>
                  </w:r>
                  <w:r>
                    <w:rPr/>
                    <w:t>a </w:t>
                  </w:r>
                  <w:r>
                    <w:rPr>
                      <w:spacing w:val="-5"/>
                    </w:rPr>
                    <w:t>nucleus </w:t>
                  </w:r>
                  <w:r>
                    <w:rPr/>
                    <w:t>for </w:t>
                  </w:r>
                  <w:r>
                    <w:rPr>
                      <w:spacing w:val="-3"/>
                    </w:rPr>
                    <w:t>our  </w:t>
                  </w:r>
                  <w:r>
                    <w:rPr/>
                    <w:t>work  </w:t>
                  </w:r>
                  <w:r>
                    <w:rPr>
                      <w:spacing w:val="-3"/>
                    </w:rPr>
                    <w:t>among  the  </w:t>
                  </w:r>
                  <w:r>
                    <w:rPr>
                      <w:spacing w:val="-5"/>
                    </w:rPr>
                    <w:t>Slavs; </w:t>
                  </w:r>
                  <w:r>
                    <w:rPr>
                      <w:spacing w:val="-4"/>
                    </w:rPr>
                    <w:t>and </w:t>
                  </w:r>
                  <w:r>
                    <w:rPr>
                      <w:spacing w:val="-5"/>
                    </w:rPr>
                    <w:t>we </w:t>
                  </w:r>
                  <w:r>
                    <w:rPr>
                      <w:spacing w:val="-4"/>
                    </w:rPr>
                    <w:t>have </w:t>
                  </w:r>
                  <w:r>
                    <w:rPr/>
                    <w:t>to </w:t>
                  </w:r>
                  <w:r>
                    <w:rPr>
                      <w:spacing w:val="-5"/>
                    </w:rPr>
                    <w:t>make </w:t>
                  </w:r>
                  <w:r>
                    <w:rPr>
                      <w:spacing w:val="-3"/>
                    </w:rPr>
                    <w:t>the </w:t>
                  </w:r>
                  <w:r>
                    <w:rPr/>
                    <w:t>best of </w:t>
                  </w:r>
                  <w:r>
                    <w:rPr>
                      <w:spacing w:val="-3"/>
                    </w:rPr>
                    <w:t>the </w:t>
                  </w:r>
                  <w:r>
                    <w:rPr>
                      <w:spacing w:val="-4"/>
                    </w:rPr>
                    <w:t>material </w:t>
                  </w:r>
                  <w:r>
                    <w:rPr>
                      <w:spacing w:val="-3"/>
                    </w:rPr>
                    <w:t>which is </w:t>
                  </w:r>
                  <w:r>
                    <w:rPr/>
                    <w:t>ready  to </w:t>
                  </w:r>
                  <w:r>
                    <w:rPr>
                      <w:spacing w:val="-4"/>
                    </w:rPr>
                    <w:t>our </w:t>
                  </w:r>
                  <w:r>
                    <w:rPr>
                      <w:spacing w:val="-5"/>
                    </w:rPr>
                    <w:t>hand </w:t>
                  </w:r>
                  <w:r>
                    <w:rPr/>
                    <w:t>in </w:t>
                  </w:r>
                  <w:r>
                    <w:rPr>
                      <w:spacing w:val="7"/>
                    </w:rPr>
                    <w:t> </w:t>
                  </w:r>
                  <w:r>
                    <w:rPr>
                      <w:spacing w:val="-5"/>
                    </w:rPr>
                    <w:t>Zürich.</w:t>
                  </w:r>
                </w:p>
                <w:p>
                  <w:pPr>
                    <w:pStyle w:val="BodyText"/>
                    <w:spacing w:line="252" w:lineRule="auto" w:before="118"/>
                    <w:ind w:left="1056" w:right="971" w:firstLine="2"/>
                    <w:jc w:val="right"/>
                  </w:pPr>
                  <w:r>
                    <w:rPr>
                      <w:spacing w:val="3"/>
                    </w:rPr>
                    <w:t>The </w:t>
                  </w:r>
                  <w:r>
                    <w:rPr/>
                    <w:t>Slav </w:t>
                  </w:r>
                  <w:r>
                    <w:rPr>
                      <w:spacing w:val="2"/>
                    </w:rPr>
                    <w:t>section, </w:t>
                  </w:r>
                  <w:r>
                    <w:rPr/>
                    <w:t>like so </w:t>
                  </w:r>
                  <w:r>
                    <w:rPr>
                      <w:spacing w:val="4"/>
                    </w:rPr>
                    <w:t>many </w:t>
                  </w:r>
                  <w:r>
                    <w:rPr>
                      <w:spacing w:val="11"/>
                    </w:rPr>
                    <w:t>of </w:t>
                  </w:r>
                  <w:r>
                    <w:rPr>
                      <w:spacing w:val="4"/>
                    </w:rPr>
                    <w:t>Bakunin’s </w:t>
                  </w:r>
                  <w:r>
                    <w:rPr/>
                    <w:t>creations,</w:t>
                  </w:r>
                  <w:r>
                    <w:rPr>
                      <w:spacing w:val="-16"/>
                    </w:rPr>
                    <w:t> </w:t>
                  </w:r>
                  <w:r>
                    <w:rPr>
                      <w:spacing w:val="3"/>
                    </w:rPr>
                    <w:t>had</w:t>
                  </w:r>
                  <w:r>
                    <w:rPr>
                      <w:spacing w:val="35"/>
                    </w:rPr>
                    <w:t> </w:t>
                  </w:r>
                  <w:r>
                    <w:rPr>
                      <w:spacing w:val="3"/>
                    </w:rPr>
                    <w:t>no</w:t>
                  </w:r>
                  <w:r>
                    <w:rPr/>
                    <w:t> </w:t>
                  </w:r>
                  <w:r>
                    <w:rPr>
                      <w:spacing w:val="5"/>
                    </w:rPr>
                    <w:t>vitality </w:t>
                  </w:r>
                  <w:r>
                    <w:rPr/>
                    <w:t>outside his </w:t>
                  </w:r>
                  <w:r>
                    <w:rPr>
                      <w:spacing w:val="3"/>
                    </w:rPr>
                    <w:t>own optimistic </w:t>
                  </w:r>
                  <w:r>
                    <w:rPr>
                      <w:spacing w:val="2"/>
                    </w:rPr>
                    <w:t>imagination. </w:t>
                  </w:r>
                  <w:r>
                    <w:rPr>
                      <w:spacing w:val="3"/>
                    </w:rPr>
                    <w:t>As soon</w:t>
                  </w:r>
                  <w:r>
                    <w:rPr>
                      <w:spacing w:val="40"/>
                    </w:rPr>
                    <w:t> </w:t>
                  </w:r>
                  <w:r>
                    <w:rPr>
                      <w:spacing w:val="-3"/>
                    </w:rPr>
                    <w:t>as</w:t>
                  </w:r>
                  <w:r>
                    <w:rPr>
                      <w:spacing w:val="26"/>
                    </w:rPr>
                    <w:t> </w:t>
                  </w:r>
                  <w:r>
                    <w:rPr/>
                    <w:t>his presence was withdrawn, it </w:t>
                  </w:r>
                  <w:r>
                    <w:rPr>
                      <w:spacing w:val="3"/>
                    </w:rPr>
                    <w:t>faded away without leaving</w:t>
                  </w:r>
                  <w:r>
                    <w:rPr>
                      <w:spacing w:val="36"/>
                    </w:rPr>
                    <w:t> </w:t>
                  </w:r>
                  <w:r>
                    <w:rPr/>
                    <w:t>a</w:t>
                  </w:r>
                  <w:r>
                    <w:rPr>
                      <w:spacing w:val="3"/>
                    </w:rPr>
                    <w:t> trace.1</w:t>
                  </w:r>
                  <w:r>
                    <w:rPr>
                      <w:w w:val="99"/>
                    </w:rPr>
                    <w:t> </w:t>
                  </w:r>
                  <w:r>
                    <w:rPr>
                      <w:spacing w:val="4"/>
                    </w:rPr>
                    <w:t>Bakunin’s </w:t>
                  </w:r>
                  <w:r>
                    <w:rPr/>
                    <w:t>dealings with the Poles were</w:t>
                  </w:r>
                  <w:r>
                    <w:rPr>
                      <w:spacing w:val="3"/>
                    </w:rPr>
                    <w:t> equally</w:t>
                  </w:r>
                  <w:r>
                    <w:rPr>
                      <w:spacing w:val="31"/>
                    </w:rPr>
                    <w:t> </w:t>
                  </w:r>
                  <w:r>
                    <w:rPr/>
                    <w:t>unsuccessful, </w:t>
                  </w:r>
                  <w:r>
                    <w:rPr>
                      <w:spacing w:val="3"/>
                    </w:rPr>
                    <w:t>though for </w:t>
                  </w:r>
                  <w:r>
                    <w:rPr/>
                    <w:t>a different reason. There was </w:t>
                  </w:r>
                  <w:r>
                    <w:rPr>
                      <w:spacing w:val="2"/>
                    </w:rPr>
                    <w:t>already </w:t>
                  </w:r>
                  <w:r>
                    <w:rPr/>
                    <w:t>in</w:t>
                  </w:r>
                  <w:r>
                    <w:rPr>
                      <w:spacing w:val="28"/>
                    </w:rPr>
                    <w:t> </w:t>
                  </w:r>
                  <w:r>
                    <w:rPr>
                      <w:spacing w:val="3"/>
                    </w:rPr>
                    <w:t>Zürich</w:t>
                  </w:r>
                  <w:r>
                    <w:rPr>
                      <w:spacing w:val="52"/>
                    </w:rPr>
                    <w:t> </w:t>
                  </w:r>
                  <w:r>
                    <w:rPr/>
                    <w:t>a</w:t>
                  </w:r>
                  <w:r>
                    <w:rPr>
                      <w:w w:val="99"/>
                    </w:rPr>
                    <w:t> </w:t>
                  </w:r>
                  <w:r>
                    <w:rPr>
                      <w:spacing w:val="2"/>
                    </w:rPr>
                    <w:t>fairly </w:t>
                  </w:r>
                  <w:r>
                    <w:rPr>
                      <w:spacing w:val="3"/>
                    </w:rPr>
                    <w:t>active </w:t>
                  </w:r>
                  <w:r>
                    <w:rPr>
                      <w:spacing w:val="2"/>
                    </w:rPr>
                    <w:t>Polish </w:t>
                  </w:r>
                  <w:r>
                    <w:rPr>
                      <w:spacing w:val="3"/>
                    </w:rPr>
                    <w:t>Social-Democratic society, </w:t>
                  </w:r>
                  <w:r>
                    <w:rPr/>
                    <w:t>the</w:t>
                  </w:r>
                  <w:r>
                    <w:rPr>
                      <w:spacing w:val="29"/>
                    </w:rPr>
                    <w:t> </w:t>
                  </w:r>
                  <w:r>
                    <w:rPr>
                      <w:spacing w:val="2"/>
                    </w:rPr>
                    <w:t>secretary</w:t>
                  </w:r>
                  <w:r>
                    <w:rPr>
                      <w:spacing w:val="30"/>
                    </w:rPr>
                    <w:t> </w:t>
                  </w:r>
                  <w:r>
                    <w:rPr>
                      <w:spacing w:val="11"/>
                    </w:rPr>
                    <w:t>of</w:t>
                  </w:r>
                  <w:r>
                    <w:rPr/>
                    <w:t> </w:t>
                  </w:r>
                  <w:r>
                    <w:rPr>
                      <w:spacing w:val="2"/>
                    </w:rPr>
                    <w:t>which </w:t>
                  </w:r>
                  <w:r>
                    <w:rPr/>
                    <w:t>was one </w:t>
                  </w:r>
                  <w:r>
                    <w:rPr>
                      <w:spacing w:val="11"/>
                    </w:rPr>
                    <w:t>Adolf </w:t>
                  </w:r>
                  <w:r>
                    <w:rPr>
                      <w:spacing w:val="2"/>
                    </w:rPr>
                    <w:t>Stempkowski, </w:t>
                  </w:r>
                  <w:r>
                    <w:rPr/>
                    <w:t>a</w:t>
                  </w:r>
                  <w:r>
                    <w:rPr>
                      <w:spacing w:val="31"/>
                    </w:rPr>
                    <w:t> </w:t>
                  </w:r>
                  <w:r>
                    <w:rPr/>
                    <w:t>sign-painter.</w:t>
                  </w:r>
                  <w:r>
                    <w:rPr>
                      <w:spacing w:val="35"/>
                    </w:rPr>
                    <w:t> </w:t>
                  </w:r>
                  <w:r>
                    <w:rPr/>
                    <w:t>Bakunin </w:t>
                  </w:r>
                  <w:r>
                    <w:rPr>
                      <w:spacing w:val="4"/>
                    </w:rPr>
                    <w:t>thought </w:t>
                  </w:r>
                  <w:r>
                    <w:rPr/>
                    <w:t>it </w:t>
                  </w:r>
                  <w:r>
                    <w:rPr>
                      <w:spacing w:val="3"/>
                    </w:rPr>
                    <w:t>would </w:t>
                  </w:r>
                  <w:r>
                    <w:rPr/>
                    <w:t>be a magnificent idea </w:t>
                  </w:r>
                  <w:r>
                    <w:rPr>
                      <w:spacing w:val="4"/>
                    </w:rPr>
                    <w:t>to </w:t>
                  </w:r>
                  <w:r>
                    <w:rPr>
                      <w:spacing w:val="2"/>
                    </w:rPr>
                    <w:t>transform</w:t>
                  </w:r>
                  <w:r>
                    <w:rPr>
                      <w:spacing w:val="17"/>
                    </w:rPr>
                    <w:t> </w:t>
                  </w:r>
                  <w:r>
                    <w:rPr/>
                    <w:t>this</w:t>
                  </w:r>
                  <w:r>
                    <w:rPr>
                      <w:spacing w:val="16"/>
                    </w:rPr>
                    <w:t> </w:t>
                  </w:r>
                  <w:r>
                    <w:rPr>
                      <w:spacing w:val="4"/>
                    </w:rPr>
                    <w:t>society</w:t>
                  </w:r>
                  <w:r>
                    <w:rPr>
                      <w:w w:val="99"/>
                    </w:rPr>
                    <w:t> </w:t>
                  </w:r>
                  <w:r>
                    <w:rPr>
                      <w:spacing w:val="3"/>
                    </w:rPr>
                    <w:t>into </w:t>
                  </w:r>
                  <w:r>
                    <w:rPr/>
                    <w:t>a </w:t>
                  </w:r>
                  <w:r>
                    <w:rPr>
                      <w:spacing w:val="2"/>
                    </w:rPr>
                    <w:t>section </w:t>
                  </w:r>
                  <w:r>
                    <w:rPr>
                      <w:spacing w:val="11"/>
                    </w:rPr>
                    <w:t>of </w:t>
                  </w:r>
                  <w:r>
                    <w:rPr/>
                    <w:t>the </w:t>
                  </w:r>
                  <w:r>
                    <w:rPr>
                      <w:spacing w:val="3"/>
                    </w:rPr>
                    <w:t>Fédération </w:t>
                  </w:r>
                  <w:r>
                    <w:rPr/>
                    <w:t>Jurassienne and </w:t>
                  </w:r>
                  <w:r>
                    <w:rPr>
                      <w:spacing w:val="11"/>
                    </w:rPr>
                    <w:t>of</w:t>
                  </w:r>
                  <w:r>
                    <w:rPr>
                      <w:spacing w:val="52"/>
                    </w:rPr>
                    <w:t> </w:t>
                  </w:r>
                  <w:r>
                    <w:rPr/>
                    <w:t>the</w:t>
                  </w:r>
                  <w:r>
                    <w:rPr>
                      <w:spacing w:val="39"/>
                    </w:rPr>
                    <w:t> </w:t>
                  </w:r>
                  <w:r>
                    <w:rPr>
                      <w:spacing w:val="5"/>
                    </w:rPr>
                    <w:t>Inter­</w:t>
                  </w:r>
                  <w:r>
                    <w:rPr/>
                    <w:t> national,  </w:t>
                  </w:r>
                  <w:r>
                    <w:rPr>
                      <w:spacing w:val="2"/>
                    </w:rPr>
                    <w:t>and  </w:t>
                  </w:r>
                  <w:r>
                    <w:rPr>
                      <w:spacing w:val="3"/>
                    </w:rPr>
                    <w:t>drafted  </w:t>
                  </w:r>
                  <w:r>
                    <w:rPr/>
                    <w:t>a  new  </w:t>
                  </w:r>
                  <w:r>
                    <w:rPr>
                      <w:spacing w:val="3"/>
                    </w:rPr>
                    <w:t>programme  </w:t>
                  </w:r>
                  <w:r>
                    <w:rPr>
                      <w:spacing w:val="4"/>
                    </w:rPr>
                    <w:t>for  </w:t>
                  </w:r>
                  <w:r>
                    <w:rPr/>
                    <w:t>it  on</w:t>
                  </w:r>
                  <w:r>
                    <w:rPr>
                      <w:spacing w:val="29"/>
                    </w:rPr>
                    <w:t> </w:t>
                  </w:r>
                  <w:r>
                    <w:rPr>
                      <w:spacing w:val="2"/>
                    </w:rPr>
                    <w:t>Bakuninist</w:t>
                  </w:r>
                </w:p>
                <w:p>
                  <w:pPr>
                    <w:pStyle w:val="BodyText"/>
                    <w:spacing w:line="256" w:lineRule="auto" w:before="1"/>
                    <w:ind w:left="1058" w:right="1007"/>
                    <w:jc w:val="both"/>
                  </w:pPr>
                  <w:r>
                    <w:rPr/>
                    <w:t>lines. </w:t>
                  </w:r>
                  <w:r>
                    <w:rPr>
                      <w:spacing w:val="3"/>
                    </w:rPr>
                    <w:t>He encouraged </w:t>
                  </w:r>
                  <w:r>
                    <w:rPr/>
                    <w:t>the </w:t>
                  </w:r>
                  <w:r>
                    <w:rPr>
                      <w:spacing w:val="4"/>
                    </w:rPr>
                    <w:t>foundation </w:t>
                  </w:r>
                  <w:r>
                    <w:rPr>
                      <w:spacing w:val="11"/>
                    </w:rPr>
                    <w:t>of </w:t>
                  </w:r>
                  <w:r>
                    <w:rPr/>
                    <w:t>a </w:t>
                  </w:r>
                  <w:r>
                    <w:rPr>
                      <w:spacing w:val="2"/>
                    </w:rPr>
                    <w:t>Polish journal,  </w:t>
                  </w:r>
                  <w:r>
                    <w:rPr>
                      <w:spacing w:val="3"/>
                    </w:rPr>
                    <w:t>to  </w:t>
                  </w:r>
                  <w:r>
                    <w:rPr/>
                    <w:t>which he </w:t>
                  </w:r>
                  <w:r>
                    <w:rPr>
                      <w:spacing w:val="3"/>
                    </w:rPr>
                    <w:t>would </w:t>
                  </w:r>
                  <w:r>
                    <w:rPr>
                      <w:spacing w:val="11"/>
                    </w:rPr>
                    <w:t>of </w:t>
                  </w:r>
                  <w:r>
                    <w:rPr/>
                    <w:t>course be a </w:t>
                  </w:r>
                  <w:r>
                    <w:rPr>
                      <w:spacing w:val="3"/>
                    </w:rPr>
                    <w:t>contributor. He even wrote </w:t>
                  </w:r>
                  <w:r>
                    <w:rPr/>
                    <w:t>an article </w:t>
                  </w:r>
                  <w:r>
                    <w:rPr>
                      <w:spacing w:val="4"/>
                    </w:rPr>
                    <w:t>for </w:t>
                  </w:r>
                  <w:r>
                    <w:rPr/>
                    <w:t>it, which he headed, </w:t>
                  </w:r>
                  <w:r>
                    <w:rPr>
                      <w:spacing w:val="2"/>
                    </w:rPr>
                    <w:t>with </w:t>
                  </w:r>
                  <w:r>
                    <w:rPr/>
                    <w:t>a fine gesture </w:t>
                  </w:r>
                  <w:r>
                    <w:rPr>
                      <w:spacing w:val="11"/>
                    </w:rPr>
                    <w:t>of </w:t>
                  </w:r>
                  <w:r>
                    <w:rPr/>
                    <w:t>indifference, “ Call it </w:t>
                  </w:r>
                  <w:r>
                    <w:rPr>
                      <w:spacing w:val="2"/>
                    </w:rPr>
                    <w:t>what </w:t>
                  </w:r>
                  <w:r>
                    <w:rPr>
                      <w:spacing w:val="5"/>
                    </w:rPr>
                    <w:t>you </w:t>
                  </w:r>
                  <w:r>
                    <w:rPr>
                      <w:spacing w:val="3"/>
                    </w:rPr>
                    <w:t>will” </w:t>
                  </w:r>
                  <w:r>
                    <w:rPr/>
                    <w:t>, </w:t>
                  </w:r>
                  <w:r>
                    <w:rPr>
                      <w:spacing w:val="2"/>
                    </w:rPr>
                    <w:t>and which </w:t>
                  </w:r>
                  <w:r>
                    <w:rPr>
                      <w:spacing w:val="3"/>
                    </w:rPr>
                    <w:t>opened </w:t>
                  </w:r>
                  <w:r>
                    <w:rPr/>
                    <w:t>in a </w:t>
                  </w:r>
                  <w:r>
                    <w:rPr>
                      <w:spacing w:val="2"/>
                    </w:rPr>
                    <w:t>style </w:t>
                  </w:r>
                  <w:r>
                    <w:rPr>
                      <w:spacing w:val="6"/>
                    </w:rPr>
                    <w:t>worthy </w:t>
                  </w:r>
                  <w:r>
                    <w:rPr>
                      <w:spacing w:val="11"/>
                    </w:rPr>
                    <w:t>of</w:t>
                  </w:r>
                  <w:r>
                    <w:rPr>
                      <w:spacing w:val="74"/>
                    </w:rPr>
                    <w:t> </w:t>
                  </w:r>
                  <w:r>
                    <w:rPr/>
                    <w:t>the  great  days  </w:t>
                  </w:r>
                  <w:r>
                    <w:rPr>
                      <w:spacing w:val="11"/>
                    </w:rPr>
                    <w:t>of </w:t>
                  </w:r>
                  <w:r>
                    <w:rPr>
                      <w:spacing w:val="-6"/>
                    </w:rPr>
                    <w:t>1847  </w:t>
                  </w:r>
                  <w:r>
                    <w:rPr>
                      <w:spacing w:val="2"/>
                    </w:rPr>
                    <w:t>and</w:t>
                  </w:r>
                  <w:r>
                    <w:rPr>
                      <w:spacing w:val="-13"/>
                    </w:rPr>
                    <w:t> </w:t>
                  </w:r>
                  <w:r>
                    <w:rPr>
                      <w:spacing w:val="-5"/>
                    </w:rPr>
                    <w:t>1863:</w:t>
                  </w:r>
                </w:p>
                <w:p>
                  <w:pPr>
                    <w:pStyle w:val="BodyText"/>
                    <w:spacing w:before="86"/>
                    <w:ind w:right="1022"/>
                    <w:jc w:val="right"/>
                  </w:pPr>
                  <w:r>
                    <w:rPr/>
                    <w:t>Aristocratic  Poland  has perished irretrievably.  Popular, peasant,</w:t>
                  </w:r>
                </w:p>
                <w:p>
                  <w:pPr>
                    <w:spacing w:line="230" w:lineRule="auto" w:before="119"/>
                    <w:ind w:left="1055" w:right="1007" w:firstLine="178"/>
                    <w:jc w:val="both"/>
                    <w:rPr>
                      <w:b/>
                      <w:sz w:val="15"/>
                    </w:rPr>
                  </w:pPr>
                  <w:r>
                    <w:rPr>
                      <w:b/>
                      <w:sz w:val="15"/>
                    </w:rPr>
                    <w:t>1 </w:t>
                  </w:r>
                  <w:r>
                    <w:rPr>
                      <w:b/>
                      <w:spacing w:val="-6"/>
                      <w:sz w:val="15"/>
                    </w:rPr>
                    <w:t>Guillaume, </w:t>
                  </w:r>
                  <w:r>
                    <w:rPr>
                      <w:b/>
                      <w:i/>
                      <w:spacing w:val="-8"/>
                      <w:sz w:val="15"/>
                    </w:rPr>
                    <w:t>Internationale</w:t>
                  </w:r>
                  <w:r>
                    <w:rPr>
                      <w:b/>
                      <w:spacing w:val="-8"/>
                      <w:sz w:val="15"/>
                    </w:rPr>
                    <w:t>,  </w:t>
                  </w:r>
                  <w:r>
                    <w:rPr>
                      <w:b/>
                      <w:spacing w:val="-5"/>
                      <w:sz w:val="15"/>
                    </w:rPr>
                    <w:t>iii.  </w:t>
                  </w:r>
                  <w:r>
                    <w:rPr>
                      <w:b/>
                      <w:spacing w:val="-3"/>
                      <w:sz w:val="15"/>
                    </w:rPr>
                    <w:t>301;  </w:t>
                  </w:r>
                  <w:r>
                    <w:rPr>
                      <w:b/>
                      <w:i/>
                      <w:spacing w:val="-3"/>
                      <w:sz w:val="15"/>
                    </w:rPr>
                    <w:t>Pisma  </w:t>
                  </w:r>
                  <w:r>
                    <w:rPr>
                      <w:b/>
                      <w:i/>
                      <w:spacing w:val="-6"/>
                      <w:sz w:val="15"/>
                    </w:rPr>
                    <w:t>Bakunina</w:t>
                  </w:r>
                  <w:r>
                    <w:rPr>
                      <w:b/>
                      <w:spacing w:val="-6"/>
                      <w:sz w:val="15"/>
                    </w:rPr>
                    <w:t>,   </w:t>
                  </w:r>
                  <w:r>
                    <w:rPr>
                      <w:b/>
                      <w:spacing w:val="-4"/>
                      <w:sz w:val="15"/>
                    </w:rPr>
                    <w:t>ed.   Dragomanov, pp. 249, </w:t>
                  </w:r>
                  <w:r>
                    <w:rPr>
                      <w:b/>
                      <w:sz w:val="15"/>
                    </w:rPr>
                    <w:t>499-503;  </w:t>
                  </w:r>
                  <w:r>
                    <w:rPr>
                      <w:b/>
                      <w:spacing w:val="-3"/>
                      <w:sz w:val="15"/>
                    </w:rPr>
                    <w:t>Ralli,  </w:t>
                  </w:r>
                  <w:r>
                    <w:rPr>
                      <w:b/>
                      <w:i/>
                      <w:spacing w:val="-4"/>
                      <w:sz w:val="15"/>
                    </w:rPr>
                    <w:t>Minuvshie  </w:t>
                  </w:r>
                  <w:r>
                    <w:rPr>
                      <w:b/>
                      <w:i/>
                      <w:spacing w:val="-7"/>
                      <w:sz w:val="15"/>
                    </w:rPr>
                    <w:t>Qody  </w:t>
                  </w:r>
                  <w:r>
                    <w:rPr>
                      <w:b/>
                      <w:spacing w:val="-5"/>
                      <w:sz w:val="15"/>
                    </w:rPr>
                    <w:t>(October  </w:t>
                  </w:r>
                  <w:r>
                    <w:rPr>
                      <w:b/>
                      <w:spacing w:val="-3"/>
                      <w:sz w:val="15"/>
                    </w:rPr>
                    <w:t>1908),  </w:t>
                  </w:r>
                  <w:r>
                    <w:rPr>
                      <w:b/>
                      <w:sz w:val="15"/>
                    </w:rPr>
                    <w:t>pp.  </w:t>
                  </w:r>
                  <w:r>
                    <w:rPr>
                      <w:b/>
                      <w:spacing w:val="-3"/>
                      <w:sz w:val="15"/>
                    </w:rPr>
                    <w:t>158-9;  </w:t>
                  </w:r>
                  <w:r>
                    <w:rPr>
                      <w:b/>
                      <w:spacing w:val="-4"/>
                      <w:sz w:val="15"/>
                    </w:rPr>
                    <w:t>Steklov, </w:t>
                  </w:r>
                  <w:r>
                    <w:rPr>
                      <w:b/>
                      <w:i/>
                      <w:spacing w:val="10"/>
                      <w:sz w:val="15"/>
                    </w:rPr>
                    <w:t>M. </w:t>
                  </w:r>
                  <w:r>
                    <w:rPr>
                      <w:b/>
                      <w:i/>
                      <w:spacing w:val="7"/>
                      <w:sz w:val="15"/>
                    </w:rPr>
                    <w:t>A. </w:t>
                  </w:r>
                  <w:r>
                    <w:rPr>
                      <w:b/>
                      <w:i/>
                      <w:spacing w:val="-4"/>
                      <w:sz w:val="15"/>
                    </w:rPr>
                    <w:t>Bakunin</w:t>
                  </w:r>
                  <w:r>
                    <w:rPr>
                      <w:b/>
                      <w:spacing w:val="-4"/>
                      <w:sz w:val="15"/>
                    </w:rPr>
                    <w:t>, </w:t>
                  </w:r>
                  <w:r>
                    <w:rPr>
                      <w:b/>
                      <w:sz w:val="15"/>
                    </w:rPr>
                    <w:t>iv. 223-31. </w:t>
                  </w:r>
                  <w:r>
                    <w:rPr>
                      <w:b/>
                      <w:spacing w:val="-4"/>
                      <w:sz w:val="15"/>
                    </w:rPr>
                    <w:t>The </w:t>
                  </w:r>
                  <w:r>
                    <w:rPr>
                      <w:b/>
                      <w:spacing w:val="-6"/>
                      <w:sz w:val="15"/>
                    </w:rPr>
                    <w:t>rather inconclusive evidence </w:t>
                  </w:r>
                  <w:r>
                    <w:rPr>
                      <w:b/>
                      <w:spacing w:val="-7"/>
                      <w:sz w:val="15"/>
                    </w:rPr>
                    <w:t>regarding </w:t>
                  </w:r>
                  <w:r>
                    <w:rPr>
                      <w:b/>
                      <w:sz w:val="15"/>
                    </w:rPr>
                    <w:t>Bakunin’s </w:t>
                  </w:r>
                  <w:r>
                    <w:rPr>
                      <w:b/>
                      <w:spacing w:val="-4"/>
                      <w:sz w:val="15"/>
                    </w:rPr>
                    <w:t>contacts with </w:t>
                  </w:r>
                  <w:r>
                    <w:rPr>
                      <w:b/>
                      <w:spacing w:val="-6"/>
                      <w:sz w:val="15"/>
                    </w:rPr>
                    <w:t>Bulgarian revolutionaries </w:t>
                  </w:r>
                  <w:r>
                    <w:rPr>
                      <w:b/>
                      <w:spacing w:val="-3"/>
                      <w:sz w:val="15"/>
                    </w:rPr>
                    <w:t>is </w:t>
                  </w:r>
                  <w:r>
                    <w:rPr>
                      <w:b/>
                      <w:spacing w:val="-5"/>
                      <w:sz w:val="15"/>
                    </w:rPr>
                    <w:t>collected </w:t>
                  </w:r>
                  <w:r>
                    <w:rPr>
                      <w:b/>
                      <w:sz w:val="15"/>
                    </w:rPr>
                    <w:t>by Volkov, </w:t>
                  </w:r>
                  <w:r>
                    <w:rPr>
                      <w:b/>
                      <w:i/>
                      <w:spacing w:val="-8"/>
                      <w:sz w:val="15"/>
                    </w:rPr>
                    <w:t>Christo </w:t>
                  </w:r>
                  <w:r>
                    <w:rPr>
                      <w:b/>
                      <w:i/>
                      <w:spacing w:val="-5"/>
                      <w:sz w:val="15"/>
                    </w:rPr>
                    <w:t>Botev </w:t>
                  </w:r>
                  <w:r>
                    <w:rPr>
                      <w:b/>
                      <w:spacing w:val="-6"/>
                      <w:sz w:val="15"/>
                    </w:rPr>
                    <w:t>(Sofia,  </w:t>
                  </w:r>
                  <w:r>
                    <w:rPr>
                      <w:b/>
                      <w:spacing w:val="-5"/>
                      <w:sz w:val="15"/>
                    </w:rPr>
                    <w:t>1921).</w:t>
                  </w:r>
                </w:p>
              </w:txbxContent>
            </v:textbox>
            <w10:wrap type="none"/>
          </v:shape>
        </w:pict>
      </w:r>
      <w:r>
        <w:rPr/>
        <w:drawing>
          <wp:anchor distT="0" distB="0" distL="0" distR="0" allowOverlap="1" layoutInCell="1" locked="0" behindDoc="1" simplePos="0" relativeHeight="268200839">
            <wp:simplePos x="0" y="0"/>
            <wp:positionH relativeFrom="page">
              <wp:posOffset>0</wp:posOffset>
            </wp:positionH>
            <wp:positionV relativeFrom="page">
              <wp:posOffset>0</wp:posOffset>
            </wp:positionV>
            <wp:extent cx="5045064" cy="7778496"/>
            <wp:effectExtent l="0" t="0" r="0" b="0"/>
            <wp:wrapNone/>
            <wp:docPr id="895" name="image452.png" descr=""/>
            <wp:cNvGraphicFramePr>
              <a:graphicFrameLocks noChangeAspect="1"/>
            </wp:cNvGraphicFramePr>
            <a:graphic>
              <a:graphicData uri="http://schemas.openxmlformats.org/drawingml/2006/picture">
                <pic:pic>
                  <pic:nvPicPr>
                    <pic:cNvPr id="896" name="image452.png"/>
                    <pic:cNvPicPr/>
                  </pic:nvPicPr>
                  <pic:blipFill>
                    <a:blip r:embed="rId45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459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3203" w:val="left" w:leader="none"/>
                      <w:tab w:pos="6898" w:val="right" w:leader="none"/>
                    </w:tabs>
                    <w:spacing w:before="0"/>
                    <w:ind w:left="1063" w:right="0" w:firstLine="0"/>
                    <w:jc w:val="both"/>
                    <w:rPr>
                      <w:b/>
                      <w:sz w:val="16"/>
                    </w:rPr>
                  </w:pPr>
                  <w:r>
                    <w:rPr>
                      <w:spacing w:val="-8"/>
                      <w:position w:val="1"/>
                      <w:sz w:val="15"/>
                    </w:rPr>
                    <w:t>CHAP. </w:t>
                  </w:r>
                  <w:r>
                    <w:rPr>
                      <w:spacing w:val="5"/>
                      <w:position w:val="1"/>
                      <w:sz w:val="15"/>
                    </w:rPr>
                    <w:t> </w:t>
                  </w:r>
                  <w:r>
                    <w:rPr>
                      <w:b/>
                      <w:spacing w:val="-3"/>
                      <w:position w:val="1"/>
                      <w:sz w:val="16"/>
                    </w:rPr>
                    <w:t>32</w:t>
                    <w:tab/>
                  </w:r>
                  <w:r>
                    <w:rPr>
                      <w:b/>
                      <w:spacing w:val="4"/>
                      <w:sz w:val="16"/>
                    </w:rPr>
                    <w:t>LAST </w:t>
                  </w:r>
                  <w:r>
                    <w:rPr>
                      <w:b/>
                      <w:spacing w:val="7"/>
                      <w:sz w:val="16"/>
                    </w:rPr>
                    <w:t> </w:t>
                  </w:r>
                  <w:r>
                    <w:rPr>
                      <w:b/>
                      <w:sz w:val="16"/>
                    </w:rPr>
                    <w:t>PROJECTS</w:t>
                  </w:r>
                  <w:r>
                    <w:rPr>
                      <w:rFonts w:ascii="Times New Roman"/>
                      <w:sz w:val="16"/>
                    </w:rPr>
                    <w:tab/>
                  </w:r>
                  <w:r>
                    <w:rPr>
                      <w:b/>
                      <w:sz w:val="16"/>
                    </w:rPr>
                    <w:t>449</w:t>
                  </w:r>
                </w:p>
                <w:p>
                  <w:pPr>
                    <w:pStyle w:val="BodyText"/>
                    <w:spacing w:line="216" w:lineRule="auto" w:before="140"/>
                    <w:ind w:left="1058" w:right="1023" w:firstLine="5"/>
                    <w:jc w:val="both"/>
                  </w:pPr>
                  <w:r>
                    <w:rPr>
                      <w:spacing w:val="-4"/>
                    </w:rPr>
                    <w:t>working-man</w:t>
                  </w:r>
                  <w:r>
                    <w:rPr>
                      <w:spacing w:val="-6"/>
                    </w:rPr>
                    <w:t> </w:t>
                  </w:r>
                  <w:r>
                    <w:rPr/>
                    <w:t>Poland</w:t>
                  </w:r>
                  <w:r>
                    <w:rPr>
                      <w:spacing w:val="-8"/>
                    </w:rPr>
                    <w:t> </w:t>
                  </w:r>
                  <w:r>
                    <w:rPr>
                      <w:spacing w:val="-4"/>
                    </w:rPr>
                    <w:t>will</w:t>
                  </w:r>
                  <w:r>
                    <w:rPr>
                      <w:spacing w:val="-14"/>
                    </w:rPr>
                    <w:t> </w:t>
                  </w:r>
                  <w:r>
                    <w:rPr>
                      <w:spacing w:val="-6"/>
                    </w:rPr>
                    <w:t>rise</w:t>
                  </w:r>
                  <w:r>
                    <w:rPr>
                      <w:spacing w:val="-15"/>
                    </w:rPr>
                    <w:t> </w:t>
                  </w:r>
                  <w:r>
                    <w:rPr/>
                    <w:t>from</w:t>
                  </w:r>
                  <w:r>
                    <w:rPr>
                      <w:spacing w:val="-9"/>
                    </w:rPr>
                    <w:t> </w:t>
                  </w:r>
                  <w:r>
                    <w:rPr>
                      <w:spacing w:val="-3"/>
                    </w:rPr>
                    <w:t>the</w:t>
                  </w:r>
                  <w:r>
                    <w:rPr>
                      <w:spacing w:val="-7"/>
                    </w:rPr>
                    <w:t> </w:t>
                  </w:r>
                  <w:r>
                    <w:rPr>
                      <w:spacing w:val="8"/>
                    </w:rPr>
                    <w:t>dead..</w:t>
                  </w:r>
                  <w:r>
                    <w:rPr>
                      <w:spacing w:val="-26"/>
                    </w:rPr>
                    <w:t> </w:t>
                  </w:r>
                  <w:r>
                    <w:rPr/>
                    <w:t>.</w:t>
                  </w:r>
                  <w:r>
                    <w:rPr>
                      <w:spacing w:val="-26"/>
                    </w:rPr>
                    <w:t> </w:t>
                  </w:r>
                  <w:r>
                    <w:rPr/>
                    <w:t>.</w:t>
                  </w:r>
                  <w:r>
                    <w:rPr>
                      <w:spacing w:val="36"/>
                    </w:rPr>
                    <w:t> </w:t>
                  </w:r>
                  <w:r>
                    <w:rPr/>
                    <w:t>But</w:t>
                  </w:r>
                  <w:r>
                    <w:rPr>
                      <w:spacing w:val="-4"/>
                    </w:rPr>
                    <w:t> </w:t>
                  </w:r>
                  <w:r>
                    <w:rPr>
                      <w:spacing w:val="-7"/>
                    </w:rPr>
                    <w:t>she</w:t>
                  </w:r>
                  <w:r>
                    <w:rPr>
                      <w:spacing w:val="-9"/>
                    </w:rPr>
                    <w:t> </w:t>
                  </w:r>
                  <w:r>
                    <w:rPr>
                      <w:spacing w:val="-4"/>
                    </w:rPr>
                    <w:t>can</w:t>
                  </w:r>
                  <w:r>
                    <w:rPr>
                      <w:spacing w:val="-7"/>
                    </w:rPr>
                    <w:t> </w:t>
                  </w:r>
                  <w:r>
                    <w:rPr>
                      <w:spacing w:val="-3"/>
                    </w:rPr>
                    <w:t>be</w:t>
                  </w:r>
                  <w:r>
                    <w:rPr>
                      <w:spacing w:val="-10"/>
                    </w:rPr>
                    <w:t> </w:t>
                  </w:r>
                  <w:r>
                    <w:rPr>
                      <w:spacing w:val="-3"/>
                    </w:rPr>
                    <w:t>freed </w:t>
                  </w:r>
                  <w:r>
                    <w:rPr/>
                    <w:t>not </w:t>
                  </w:r>
                  <w:r>
                    <w:rPr>
                      <w:spacing w:val="3"/>
                    </w:rPr>
                    <w:t>by</w:t>
                  </w:r>
                  <w:r>
                    <w:rPr/>
                    <w:t> a</w:t>
                  </w:r>
                  <w:r>
                    <w:rPr>
                      <w:spacing w:val="-11"/>
                    </w:rPr>
                    <w:t> </w:t>
                  </w:r>
                  <w:r>
                    <w:rPr/>
                    <w:t>revolt of</w:t>
                  </w:r>
                  <w:r>
                    <w:rPr>
                      <w:spacing w:val="-7"/>
                    </w:rPr>
                    <w:t> </w:t>
                  </w:r>
                  <w:r>
                    <w:rPr>
                      <w:spacing w:val="-3"/>
                    </w:rPr>
                    <w:t>the </w:t>
                  </w:r>
                  <w:r>
                    <w:rPr/>
                    <w:t>nobility,</w:t>
                  </w:r>
                  <w:r>
                    <w:rPr>
                      <w:spacing w:val="6"/>
                    </w:rPr>
                    <w:t> </w:t>
                  </w:r>
                  <w:r>
                    <w:rPr/>
                    <w:t>but</w:t>
                  </w:r>
                  <w:r>
                    <w:rPr>
                      <w:spacing w:val="-1"/>
                    </w:rPr>
                    <w:t> </w:t>
                  </w:r>
                  <w:r>
                    <w:rPr>
                      <w:spacing w:val="3"/>
                    </w:rPr>
                    <w:t>by</w:t>
                  </w:r>
                  <w:r>
                    <w:rPr>
                      <w:spacing w:val="2"/>
                    </w:rPr>
                    <w:t> </w:t>
                  </w:r>
                  <w:r>
                    <w:rPr/>
                    <w:t>a</w:t>
                  </w:r>
                  <w:r>
                    <w:rPr>
                      <w:spacing w:val="-15"/>
                    </w:rPr>
                    <w:t> </w:t>
                  </w:r>
                  <w:r>
                    <w:rPr>
                      <w:spacing w:val="-4"/>
                    </w:rPr>
                    <w:t>peasant</w:t>
                  </w:r>
                  <w:r>
                    <w:rPr>
                      <w:spacing w:val="-8"/>
                    </w:rPr>
                    <w:t> </w:t>
                  </w:r>
                  <w:r>
                    <w:rPr>
                      <w:spacing w:val="-3"/>
                    </w:rPr>
                    <w:t>revolution,</w:t>
                  </w:r>
                  <w:r>
                    <w:rPr>
                      <w:spacing w:val="6"/>
                    </w:rPr>
                    <w:t> </w:t>
                  </w:r>
                  <w:r>
                    <w:rPr/>
                    <w:t>a</w:t>
                  </w:r>
                  <w:r>
                    <w:rPr>
                      <w:spacing w:val="-15"/>
                    </w:rPr>
                    <w:t> </w:t>
                  </w:r>
                  <w:r>
                    <w:rPr>
                      <w:spacing w:val="-6"/>
                    </w:rPr>
                    <w:t>general rising </w:t>
                  </w:r>
                  <w:r>
                    <w:rPr/>
                    <w:t>of </w:t>
                  </w:r>
                  <w:r>
                    <w:rPr>
                      <w:spacing w:val="-4"/>
                    </w:rPr>
                    <w:t>all </w:t>
                  </w:r>
                  <w:r>
                    <w:rPr>
                      <w:spacing w:val="-3"/>
                    </w:rPr>
                    <w:t>the </w:t>
                  </w:r>
                  <w:r>
                    <w:rPr/>
                    <w:t>toiling</w:t>
                  </w:r>
                  <w:r>
                    <w:rPr>
                      <w:spacing w:val="49"/>
                    </w:rPr>
                    <w:t> </w:t>
                  </w:r>
                  <w:r>
                    <w:rPr>
                      <w:spacing w:val="-9"/>
                    </w:rPr>
                    <w:t>masses.</w:t>
                  </w:r>
                </w:p>
                <w:p>
                  <w:pPr>
                    <w:pStyle w:val="BodyText"/>
                    <w:spacing w:line="252" w:lineRule="auto" w:before="164"/>
                    <w:ind w:left="1062" w:right="1020" w:firstLine="3"/>
                    <w:jc w:val="both"/>
                  </w:pPr>
                  <w:r>
                    <w:rPr>
                      <w:spacing w:val="4"/>
                    </w:rPr>
                    <w:t>Unfortunately </w:t>
                  </w:r>
                  <w:r>
                    <w:rPr>
                      <w:spacing w:val="2"/>
                    </w:rPr>
                    <w:t>the </w:t>
                  </w:r>
                  <w:r>
                    <w:rPr/>
                    <w:t>same inherent difficulties which </w:t>
                  </w:r>
                  <w:r>
                    <w:rPr>
                      <w:spacing w:val="2"/>
                    </w:rPr>
                    <w:t>had </w:t>
                  </w:r>
                  <w:r>
                    <w:rPr/>
                    <w:t>sterilised his first </w:t>
                  </w:r>
                  <w:r>
                    <w:rPr>
                      <w:spacing w:val="5"/>
                    </w:rPr>
                    <w:t>contact </w:t>
                  </w:r>
                  <w:r>
                    <w:rPr>
                      <w:spacing w:val="2"/>
                    </w:rPr>
                    <w:t>with </w:t>
                  </w:r>
                  <w:r>
                    <w:rPr>
                      <w:spacing w:val="4"/>
                    </w:rPr>
                    <w:t>Poland </w:t>
                  </w:r>
                  <w:r>
                    <w:rPr/>
                    <w:t>in </w:t>
                  </w:r>
                  <w:r>
                    <w:rPr>
                      <w:spacing w:val="-5"/>
                    </w:rPr>
                    <w:t>1847, </w:t>
                  </w:r>
                  <w:r>
                    <w:rPr/>
                    <w:t>and </w:t>
                  </w:r>
                  <w:r>
                    <w:rPr>
                      <w:spacing w:val="3"/>
                    </w:rPr>
                    <w:t>poisoned </w:t>
                  </w:r>
                  <w:r>
                    <w:rPr/>
                    <w:t>his efforts in the </w:t>
                  </w:r>
                  <w:r>
                    <w:rPr>
                      <w:spacing w:val="2"/>
                    </w:rPr>
                    <w:t>Polish </w:t>
                  </w:r>
                  <w:r>
                    <w:rPr/>
                    <w:t>insurrection </w:t>
                  </w:r>
                  <w:r>
                    <w:rPr>
                      <w:spacing w:val="11"/>
                    </w:rPr>
                    <w:t>of </w:t>
                  </w:r>
                  <w:r>
                    <w:rPr>
                      <w:spacing w:val="-5"/>
                    </w:rPr>
                    <w:t>1863, </w:t>
                  </w:r>
                  <w:r>
                    <w:rPr/>
                    <w:t>recurred </w:t>
                  </w:r>
                  <w:r>
                    <w:rPr>
                      <w:spacing w:val="2"/>
                    </w:rPr>
                    <w:t>with </w:t>
                  </w:r>
                  <w:r>
                    <w:rPr/>
                    <w:t>the </w:t>
                  </w:r>
                  <w:r>
                    <w:rPr>
                      <w:spacing w:val="3"/>
                    </w:rPr>
                    <w:t>stubborn re­ </w:t>
                  </w:r>
                  <w:r>
                    <w:rPr/>
                    <w:t>morselessness </w:t>
                  </w:r>
                  <w:r>
                    <w:rPr>
                      <w:spacing w:val="11"/>
                    </w:rPr>
                    <w:t>of </w:t>
                  </w:r>
                  <w:r>
                    <w:rPr>
                      <w:spacing w:val="3"/>
                    </w:rPr>
                    <w:t>fundamental </w:t>
                  </w:r>
                  <w:r>
                    <w:rPr>
                      <w:spacing w:val="2"/>
                    </w:rPr>
                    <w:t>historical facts. The </w:t>
                  </w:r>
                  <w:r>
                    <w:rPr/>
                    <w:t>Poles </w:t>
                  </w:r>
                  <w:r>
                    <w:rPr>
                      <w:spacing w:val="11"/>
                    </w:rPr>
                    <w:t>of</w:t>
                  </w:r>
                  <w:r>
                    <w:rPr>
                      <w:spacing w:val="74"/>
                    </w:rPr>
                    <w:t> </w:t>
                  </w:r>
                  <w:r>
                    <w:rPr>
                      <w:spacing w:val="2"/>
                    </w:rPr>
                    <w:t>Zürich </w:t>
                  </w:r>
                  <w:r>
                    <w:rPr/>
                    <w:t>were no </w:t>
                  </w:r>
                  <w:r>
                    <w:rPr>
                      <w:spacing w:val="3"/>
                    </w:rPr>
                    <w:t>more </w:t>
                  </w:r>
                  <w:r>
                    <w:rPr>
                      <w:spacing w:val="2"/>
                    </w:rPr>
                    <w:t>disposed than </w:t>
                  </w:r>
                  <w:r>
                    <w:rPr/>
                    <w:t>the </w:t>
                  </w:r>
                  <w:r>
                    <w:rPr>
                      <w:spacing w:val="2"/>
                    </w:rPr>
                    <w:t>Poles </w:t>
                  </w:r>
                  <w:r>
                    <w:rPr>
                      <w:spacing w:val="11"/>
                    </w:rPr>
                    <w:t>of </w:t>
                  </w:r>
                  <w:r>
                    <w:rPr/>
                    <w:t>Paris or </w:t>
                  </w:r>
                  <w:r>
                    <w:rPr>
                      <w:spacing w:val="2"/>
                    </w:rPr>
                    <w:t>the  </w:t>
                  </w:r>
                  <w:r>
                    <w:rPr/>
                    <w:t>Poles </w:t>
                  </w:r>
                  <w:r>
                    <w:rPr>
                      <w:spacing w:val="9"/>
                    </w:rPr>
                    <w:t>of </w:t>
                  </w:r>
                  <w:r>
                    <w:rPr>
                      <w:spacing w:val="6"/>
                    </w:rPr>
                    <w:t>London </w:t>
                  </w:r>
                  <w:r>
                    <w:rPr>
                      <w:spacing w:val="2"/>
                    </w:rPr>
                    <w:t>and </w:t>
                  </w:r>
                  <w:r>
                    <w:rPr>
                      <w:spacing w:val="3"/>
                    </w:rPr>
                    <w:t>Stockholm to </w:t>
                  </w:r>
                  <w:r>
                    <w:rPr>
                      <w:spacing w:val="5"/>
                    </w:rPr>
                    <w:t>bury  </w:t>
                  </w:r>
                  <w:r>
                    <w:rPr>
                      <w:spacing w:val="4"/>
                    </w:rPr>
                    <w:t>"aristocratic </w:t>
                  </w:r>
                  <w:r>
                    <w:rPr>
                      <w:spacing w:val="6"/>
                    </w:rPr>
                    <w:t>Poland” </w:t>
                  </w:r>
                  <w:r>
                    <w:rPr/>
                    <w:t>, or </w:t>
                  </w:r>
                  <w:r>
                    <w:rPr>
                      <w:spacing w:val="3"/>
                    </w:rPr>
                    <w:t>to </w:t>
                  </w:r>
                  <w:r>
                    <w:rPr>
                      <w:spacing w:val="5"/>
                    </w:rPr>
                    <w:t>apply </w:t>
                  </w:r>
                  <w:r>
                    <w:rPr/>
                    <w:t>the rules </w:t>
                  </w:r>
                  <w:r>
                    <w:rPr>
                      <w:spacing w:val="9"/>
                    </w:rPr>
                    <w:t>of </w:t>
                  </w:r>
                  <w:r>
                    <w:rPr/>
                    <w:t>class-warfare </w:t>
                  </w:r>
                  <w:r>
                    <w:rPr>
                      <w:spacing w:val="4"/>
                    </w:rPr>
                    <w:t>to </w:t>
                  </w:r>
                  <w:r>
                    <w:rPr/>
                    <w:t>the </w:t>
                  </w:r>
                  <w:r>
                    <w:rPr>
                      <w:spacing w:val="2"/>
                    </w:rPr>
                    <w:t>liberation </w:t>
                  </w:r>
                  <w:r>
                    <w:rPr>
                      <w:spacing w:val="9"/>
                    </w:rPr>
                    <w:t>of </w:t>
                  </w:r>
                  <w:r>
                    <w:rPr>
                      <w:spacing w:val="3"/>
                    </w:rPr>
                    <w:t>Poland. </w:t>
                  </w:r>
                  <w:r>
                    <w:rPr>
                      <w:spacing w:val="4"/>
                    </w:rPr>
                    <w:t>When </w:t>
                  </w:r>
                  <w:r>
                    <w:rPr/>
                    <w:t>Bakunin denied those </w:t>
                  </w:r>
                  <w:r>
                    <w:rPr>
                      <w:spacing w:val="4"/>
                    </w:rPr>
                    <w:t>"historical </w:t>
                  </w:r>
                  <w:r>
                    <w:rPr>
                      <w:spacing w:val="3"/>
                    </w:rPr>
                    <w:t>rights” </w:t>
                  </w:r>
                  <w:r>
                    <w:rPr/>
                    <w:t>which were the basis </w:t>
                  </w:r>
                  <w:r>
                    <w:rPr>
                      <w:spacing w:val="9"/>
                    </w:rPr>
                    <w:t>of </w:t>
                  </w:r>
                  <w:r>
                    <w:rPr>
                      <w:spacing w:val="2"/>
                    </w:rPr>
                    <w:t>Polish </w:t>
                  </w:r>
                  <w:r>
                    <w:rPr/>
                    <w:t>claims </w:t>
                  </w:r>
                  <w:r>
                    <w:rPr>
                      <w:spacing w:val="3"/>
                    </w:rPr>
                    <w:t>to </w:t>
                  </w:r>
                  <w:r>
                    <w:rPr/>
                    <w:t>the Ukraine, </w:t>
                  </w:r>
                  <w:r>
                    <w:rPr>
                      <w:spacing w:val="4"/>
                    </w:rPr>
                    <w:t>to </w:t>
                  </w:r>
                  <w:r>
                    <w:rPr>
                      <w:spacing w:val="6"/>
                    </w:rPr>
                    <w:t>White </w:t>
                  </w:r>
                  <w:r>
                    <w:rPr/>
                    <w:t>Russia, </w:t>
                  </w:r>
                  <w:r>
                    <w:rPr>
                      <w:spacing w:val="2"/>
                    </w:rPr>
                    <w:t>and </w:t>
                  </w:r>
                  <w:r>
                    <w:rPr>
                      <w:spacing w:val="4"/>
                    </w:rPr>
                    <w:t>to </w:t>
                  </w:r>
                  <w:r>
                    <w:rPr/>
                    <w:t>Lithuania, </w:t>
                  </w:r>
                  <w:r>
                    <w:rPr>
                      <w:spacing w:val="2"/>
                    </w:rPr>
                    <w:t>and declared </w:t>
                  </w:r>
                  <w:r>
                    <w:rPr>
                      <w:spacing w:val="3"/>
                    </w:rPr>
                    <w:t>that </w:t>
                  </w:r>
                  <w:r>
                    <w:rPr>
                      <w:spacing w:val="8"/>
                    </w:rPr>
                    <w:t>"Poland </w:t>
                  </w:r>
                  <w:r>
                    <w:rPr/>
                    <w:t>exists </w:t>
                  </w:r>
                  <w:r>
                    <w:rPr>
                      <w:spacing w:val="4"/>
                    </w:rPr>
                    <w:t>only </w:t>
                  </w:r>
                  <w:r>
                    <w:rPr/>
                    <w:t>where the </w:t>
                  </w:r>
                  <w:r>
                    <w:rPr>
                      <w:spacing w:val="3"/>
                    </w:rPr>
                    <w:t>people </w:t>
                  </w:r>
                  <w:r>
                    <w:rPr/>
                    <w:t>recognises </w:t>
                  </w:r>
                  <w:r>
                    <w:rPr>
                      <w:spacing w:val="4"/>
                    </w:rPr>
                    <w:t>itself </w:t>
                  </w:r>
                  <w:r>
                    <w:rPr>
                      <w:spacing w:val="-3"/>
                    </w:rPr>
                    <w:t>as, </w:t>
                  </w:r>
                  <w:r>
                    <w:rPr>
                      <w:spacing w:val="2"/>
                    </w:rPr>
                    <w:t>and </w:t>
                  </w:r>
                  <w:r>
                    <w:rPr/>
                    <w:t>wishes </w:t>
                  </w:r>
                  <w:r>
                    <w:rPr>
                      <w:spacing w:val="4"/>
                    </w:rPr>
                    <w:t>to </w:t>
                  </w:r>
                  <w:r>
                    <w:rPr/>
                    <w:t>be, </w:t>
                  </w:r>
                  <w:r>
                    <w:rPr>
                      <w:spacing w:val="4"/>
                    </w:rPr>
                    <w:t>Polish” </w:t>
                  </w:r>
                  <w:r>
                    <w:rPr/>
                    <w:t>, </w:t>
                  </w:r>
                  <w:r>
                    <w:rPr>
                      <w:spacing w:val="4"/>
                    </w:rPr>
                    <w:t>they </w:t>
                  </w:r>
                  <w:r>
                    <w:rPr/>
                    <w:t>felt it was time </w:t>
                  </w:r>
                  <w:r>
                    <w:rPr>
                      <w:spacing w:val="4"/>
                    </w:rPr>
                    <w:t>to </w:t>
                  </w:r>
                  <w:r>
                    <w:rPr>
                      <w:spacing w:val="2"/>
                    </w:rPr>
                    <w:t>protest. </w:t>
                  </w:r>
                  <w:r>
                    <w:rPr/>
                    <w:t>The new </w:t>
                  </w:r>
                  <w:r>
                    <w:rPr>
                      <w:spacing w:val="3"/>
                    </w:rPr>
                    <w:t>journal </w:t>
                  </w:r>
                  <w:r>
                    <w:rPr>
                      <w:spacing w:val="2"/>
                    </w:rPr>
                    <w:t>appeared, </w:t>
                  </w:r>
                  <w:r>
                    <w:rPr>
                      <w:spacing w:val="5"/>
                    </w:rPr>
                    <w:t>but </w:t>
                  </w:r>
                  <w:r>
                    <w:rPr>
                      <w:spacing w:val="2"/>
                    </w:rPr>
                    <w:t>failed </w:t>
                  </w:r>
                  <w:r>
                    <w:rPr>
                      <w:spacing w:val="4"/>
                    </w:rPr>
                    <w:t>to </w:t>
                  </w:r>
                  <w:r>
                    <w:rPr/>
                    <w:t>print either </w:t>
                  </w:r>
                  <w:r>
                    <w:rPr>
                      <w:spacing w:val="4"/>
                    </w:rPr>
                    <w:t>Bakunin’s </w:t>
                  </w:r>
                  <w:r>
                    <w:rPr/>
                    <w:t>article or </w:t>
                  </w:r>
                  <w:r>
                    <w:rPr>
                      <w:spacing w:val="-8"/>
                    </w:rPr>
                    <w:t>ttfs  </w:t>
                  </w:r>
                  <w:r>
                    <w:rPr>
                      <w:spacing w:val="3"/>
                    </w:rPr>
                    <w:t>programme.  </w:t>
                  </w:r>
                  <w:r>
                    <w:rPr/>
                    <w:t>Bakunin </w:t>
                  </w:r>
                  <w:r>
                    <w:rPr>
                      <w:spacing w:val="2"/>
                    </w:rPr>
                    <w:t>and </w:t>
                  </w:r>
                  <w:r>
                    <w:rPr/>
                    <w:t>his three lieutenants </w:t>
                  </w:r>
                  <w:r>
                    <w:rPr>
                      <w:spacing w:val="3"/>
                    </w:rPr>
                    <w:t>not </w:t>
                  </w:r>
                  <w:r>
                    <w:rPr>
                      <w:spacing w:val="4"/>
                    </w:rPr>
                    <w:t>only </w:t>
                  </w:r>
                  <w:r>
                    <w:rPr>
                      <w:spacing w:val="3"/>
                    </w:rPr>
                    <w:t>withdrew from </w:t>
                  </w:r>
                  <w:r>
                    <w:rPr>
                      <w:spacing w:val="2"/>
                    </w:rPr>
                    <w:t>the </w:t>
                  </w:r>
                  <w:r>
                    <w:rPr>
                      <w:spacing w:val="3"/>
                    </w:rPr>
                    <w:t>society, </w:t>
                  </w:r>
                  <w:r>
                    <w:rPr>
                      <w:spacing w:val="4"/>
                    </w:rPr>
                    <w:t>but </w:t>
                  </w:r>
                  <w:r>
                    <w:rPr>
                      <w:spacing w:val="3"/>
                    </w:rPr>
                    <w:t>demanded </w:t>
                  </w:r>
                  <w:r>
                    <w:rPr/>
                    <w:t>the return </w:t>
                  </w:r>
                  <w:r>
                    <w:rPr>
                      <w:spacing w:val="9"/>
                    </w:rPr>
                    <w:t>of </w:t>
                  </w:r>
                  <w:r>
                    <w:rPr/>
                    <w:t>the </w:t>
                  </w:r>
                  <w:r>
                    <w:rPr>
                      <w:spacing w:val="-4"/>
                    </w:rPr>
                    <w:t>60 </w:t>
                  </w:r>
                  <w:r>
                    <w:rPr/>
                    <w:t>francs </w:t>
                  </w:r>
                  <w:r>
                    <w:rPr>
                      <w:spacing w:val="2"/>
                    </w:rPr>
                    <w:t>which </w:t>
                  </w:r>
                  <w:r>
                    <w:rPr>
                      <w:spacing w:val="5"/>
                    </w:rPr>
                    <w:t>they </w:t>
                  </w:r>
                  <w:r>
                    <w:rPr>
                      <w:spacing w:val="3"/>
                    </w:rPr>
                    <w:t>had </w:t>
                  </w:r>
                  <w:r>
                    <w:rPr>
                      <w:spacing w:val="4"/>
                    </w:rPr>
                    <w:t>contri­ buted </w:t>
                  </w:r>
                  <w:r>
                    <w:rPr>
                      <w:spacing w:val="3"/>
                    </w:rPr>
                    <w:t>to </w:t>
                  </w:r>
                  <w:r>
                    <w:rPr/>
                    <w:t>it; </w:t>
                  </w:r>
                  <w:r>
                    <w:rPr>
                      <w:spacing w:val="2"/>
                    </w:rPr>
                    <w:t>and the </w:t>
                  </w:r>
                  <w:r>
                    <w:rPr/>
                    <w:t>affair </w:t>
                  </w:r>
                  <w:r>
                    <w:rPr>
                      <w:spacing w:val="3"/>
                    </w:rPr>
                    <w:t>ended </w:t>
                  </w:r>
                  <w:r>
                    <w:rPr/>
                    <w:t>in </w:t>
                  </w:r>
                  <w:r>
                    <w:rPr>
                      <w:spacing w:val="3"/>
                    </w:rPr>
                    <w:t>mutual </w:t>
                  </w:r>
                  <w:r>
                    <w:rPr/>
                    <w:t>recrimination. Bakunin learned </w:t>
                  </w:r>
                  <w:r>
                    <w:rPr>
                      <w:spacing w:val="4"/>
                    </w:rPr>
                    <w:t>for </w:t>
                  </w:r>
                  <w:r>
                    <w:rPr/>
                    <w:t>the </w:t>
                  </w:r>
                  <w:r>
                    <w:rPr>
                      <w:spacing w:val="2"/>
                    </w:rPr>
                    <w:t>third and </w:t>
                  </w:r>
                  <w:r>
                    <w:rPr/>
                    <w:t>last </w:t>
                  </w:r>
                  <w:r>
                    <w:rPr>
                      <w:spacing w:val="2"/>
                    </w:rPr>
                    <w:t>time the </w:t>
                  </w:r>
                  <w:r>
                    <w:rPr/>
                    <w:t>lesson  </w:t>
                  </w:r>
                  <w:r>
                    <w:rPr>
                      <w:spacing w:val="3"/>
                    </w:rPr>
                    <w:t>that </w:t>
                  </w:r>
                  <w:r>
                    <w:rPr>
                      <w:spacing w:val="2"/>
                    </w:rPr>
                    <w:t>Polish </w:t>
                  </w:r>
                  <w:r>
                    <w:rPr/>
                    <w:t>nationalism and </w:t>
                  </w:r>
                  <w:r>
                    <w:rPr>
                      <w:spacing w:val="3"/>
                    </w:rPr>
                    <w:t>world revolutions </w:t>
                  </w:r>
                  <w:r>
                    <w:rPr/>
                    <w:t>make uneasy </w:t>
                  </w:r>
                  <w:r>
                    <w:rPr>
                      <w:spacing w:val="6"/>
                    </w:rPr>
                    <w:t>bed­ </w:t>
                  </w:r>
                  <w:r>
                    <w:rPr/>
                    <w:t>fellows. </w:t>
                  </w:r>
                  <w:r>
                    <w:rPr>
                      <w:spacing w:val="2"/>
                    </w:rPr>
                    <w:t>The Polish </w:t>
                  </w:r>
                  <w:r>
                    <w:rPr/>
                    <w:t>question, like the question </w:t>
                  </w:r>
                  <w:r>
                    <w:rPr>
                      <w:spacing w:val="9"/>
                    </w:rPr>
                    <w:t>of </w:t>
                  </w:r>
                  <w:r>
                    <w:rPr/>
                    <w:t>the Slavs </w:t>
                  </w:r>
                  <w:r>
                    <w:rPr>
                      <w:spacing w:val="11"/>
                    </w:rPr>
                    <w:t>of </w:t>
                  </w:r>
                  <w:r>
                    <w:rPr>
                      <w:spacing w:val="3"/>
                    </w:rPr>
                    <w:t>Turkey,  </w:t>
                  </w:r>
                  <w:r>
                    <w:rPr/>
                    <w:t>disappeared </w:t>
                  </w:r>
                  <w:r>
                    <w:rPr>
                      <w:spacing w:val="2"/>
                    </w:rPr>
                    <w:t>for </w:t>
                  </w:r>
                  <w:r>
                    <w:rPr/>
                    <w:t>ever </w:t>
                  </w:r>
                  <w:r>
                    <w:rPr>
                      <w:spacing w:val="2"/>
                    </w:rPr>
                    <w:t>from  </w:t>
                  </w:r>
                  <w:r>
                    <w:rPr/>
                    <w:t>his </w:t>
                  </w:r>
                  <w:r>
                    <w:rPr>
                      <w:spacing w:val="24"/>
                    </w:rPr>
                    <w:t> </w:t>
                  </w:r>
                  <w:r>
                    <w:rPr>
                      <w:spacing w:val="3"/>
                    </w:rPr>
                    <w:t>thoughts.1</w:t>
                  </w:r>
                </w:p>
                <w:p>
                  <w:pPr>
                    <w:pStyle w:val="BodyText"/>
                    <w:spacing w:line="254" w:lineRule="auto"/>
                    <w:ind w:left="1066" w:right="1026" w:firstLine="213"/>
                    <w:jc w:val="both"/>
                  </w:pPr>
                  <w:r>
                    <w:rPr>
                      <w:spacing w:val="3"/>
                    </w:rPr>
                    <w:t>In </w:t>
                  </w:r>
                  <w:r>
                    <w:rPr/>
                    <w:t>the middle </w:t>
                  </w:r>
                  <w:r>
                    <w:rPr>
                      <w:spacing w:val="11"/>
                    </w:rPr>
                    <w:t>of </w:t>
                  </w:r>
                  <w:r>
                    <w:rPr>
                      <w:spacing w:val="3"/>
                    </w:rPr>
                    <w:t>August </w:t>
                  </w:r>
                  <w:r>
                    <w:rPr>
                      <w:spacing w:val="-5"/>
                    </w:rPr>
                    <w:t>1872 </w:t>
                  </w:r>
                  <w:r>
                    <w:rPr/>
                    <w:t>the life </w:t>
                  </w:r>
                  <w:r>
                    <w:rPr>
                      <w:spacing w:val="9"/>
                    </w:rPr>
                    <w:t>of </w:t>
                  </w:r>
                  <w:r>
                    <w:rPr/>
                    <w:t>the Slav </w:t>
                  </w:r>
                  <w:r>
                    <w:rPr>
                      <w:spacing w:val="5"/>
                    </w:rPr>
                    <w:t>colony </w:t>
                  </w:r>
                  <w:r>
                    <w:rPr/>
                    <w:t>in </w:t>
                  </w:r>
                  <w:r>
                    <w:rPr>
                      <w:spacing w:val="2"/>
                    </w:rPr>
                    <w:t>Zürich </w:t>
                  </w:r>
                  <w:r>
                    <w:rPr/>
                    <w:t>was </w:t>
                  </w:r>
                  <w:r>
                    <w:rPr>
                      <w:spacing w:val="3"/>
                    </w:rPr>
                    <w:t>punctuated </w:t>
                  </w:r>
                  <w:r>
                    <w:rPr>
                      <w:spacing w:val="7"/>
                    </w:rPr>
                    <w:t>by </w:t>
                  </w:r>
                  <w:r>
                    <w:rPr/>
                    <w:t>a </w:t>
                  </w:r>
                  <w:r>
                    <w:rPr>
                      <w:spacing w:val="2"/>
                    </w:rPr>
                    <w:t>dramatic event. </w:t>
                  </w:r>
                  <w:r>
                    <w:rPr>
                      <w:spacing w:val="3"/>
                    </w:rPr>
                    <w:t>Nechaev, who </w:t>
                  </w:r>
                  <w:r>
                    <w:rPr>
                      <w:spacing w:val="2"/>
                    </w:rPr>
                    <w:t>had </w:t>
                  </w:r>
                  <w:r>
                    <w:rPr>
                      <w:spacing w:val="4"/>
                    </w:rPr>
                    <w:t>not </w:t>
                  </w:r>
                  <w:r>
                    <w:rPr/>
                    <w:t>been </w:t>
                  </w:r>
                  <w:r>
                    <w:rPr>
                      <w:spacing w:val="5"/>
                    </w:rPr>
                    <w:t>publicly </w:t>
                  </w:r>
                  <w:r>
                    <w:rPr/>
                    <w:t>heard </w:t>
                  </w:r>
                  <w:r>
                    <w:rPr>
                      <w:spacing w:val="11"/>
                    </w:rPr>
                    <w:t>of </w:t>
                  </w:r>
                  <w:r>
                    <w:rPr>
                      <w:spacing w:val="4"/>
                    </w:rPr>
                    <w:t>for </w:t>
                  </w:r>
                  <w:r>
                    <w:rPr>
                      <w:spacing w:val="5"/>
                    </w:rPr>
                    <w:t>two </w:t>
                  </w:r>
                  <w:r>
                    <w:rPr/>
                    <w:t>years, was </w:t>
                  </w:r>
                  <w:r>
                    <w:rPr>
                      <w:spacing w:val="3"/>
                    </w:rPr>
                    <w:t>discovered </w:t>
                  </w:r>
                  <w:r>
                    <w:rPr/>
                    <w:t>in </w:t>
                  </w:r>
                  <w:r>
                    <w:rPr>
                      <w:spacing w:val="2"/>
                    </w:rPr>
                    <w:t>Zürich </w:t>
                  </w:r>
                  <w:r>
                    <w:rPr>
                      <w:spacing w:val="7"/>
                    </w:rPr>
                    <w:t>by </w:t>
                  </w:r>
                  <w:r>
                    <w:rPr>
                      <w:spacing w:val="2"/>
                    </w:rPr>
                    <w:t>the </w:t>
                  </w:r>
                  <w:r>
                    <w:rPr>
                      <w:spacing w:val="-3"/>
                    </w:rPr>
                    <w:t>Swiss </w:t>
                  </w:r>
                  <w:r>
                    <w:rPr>
                      <w:spacing w:val="2"/>
                    </w:rPr>
                    <w:t>police and </w:t>
                  </w:r>
                  <w:r>
                    <w:rPr/>
                    <w:t>arrested. </w:t>
                  </w:r>
                  <w:r>
                    <w:rPr>
                      <w:spacing w:val="3"/>
                    </w:rPr>
                    <w:t>He </w:t>
                  </w:r>
                  <w:r>
                    <w:rPr>
                      <w:spacing w:val="2"/>
                    </w:rPr>
                    <w:t>had </w:t>
                  </w:r>
                  <w:r>
                    <w:rPr/>
                    <w:t>been </w:t>
                  </w:r>
                  <w:r>
                    <w:rPr>
                      <w:spacing w:val="3"/>
                    </w:rPr>
                    <w:t>betrayed</w:t>
                  </w:r>
                  <w:r>
                    <w:rPr>
                      <w:spacing w:val="58"/>
                    </w:rPr>
                    <w:t> </w:t>
                  </w:r>
                  <w:r>
                    <w:rPr>
                      <w:spacing w:val="8"/>
                    </w:rPr>
                    <w:t>by </w:t>
                  </w:r>
                  <w:r>
                    <w:rPr/>
                    <w:t>the </w:t>
                  </w:r>
                  <w:r>
                    <w:rPr>
                      <w:spacing w:val="2"/>
                    </w:rPr>
                    <w:t>Pole Stempkowski, </w:t>
                  </w:r>
                  <w:r>
                    <w:rPr>
                      <w:spacing w:val="3"/>
                    </w:rPr>
                    <w:t>who </w:t>
                  </w:r>
                  <w:r>
                    <w:rPr>
                      <w:spacing w:val="2"/>
                    </w:rPr>
                    <w:t>turned </w:t>
                  </w:r>
                  <w:r>
                    <w:rPr>
                      <w:spacing w:val="3"/>
                    </w:rPr>
                    <w:t>out to </w:t>
                  </w:r>
                  <w:r>
                    <w:rPr/>
                    <w:t>be in the </w:t>
                  </w:r>
                  <w:r>
                    <w:rPr>
                      <w:spacing w:val="6"/>
                    </w:rPr>
                    <w:t>pay </w:t>
                  </w:r>
                  <w:r>
                    <w:rPr>
                      <w:spacing w:val="9"/>
                    </w:rPr>
                    <w:t>of </w:t>
                  </w:r>
                  <w:r>
                    <w:rPr/>
                    <w:t>the Russian </w:t>
                  </w:r>
                  <w:r>
                    <w:rPr>
                      <w:spacing w:val="3"/>
                    </w:rPr>
                    <w:t>Government. </w:t>
                  </w:r>
                  <w:r>
                    <w:rPr/>
                    <w:t>Three </w:t>
                  </w:r>
                  <w:r>
                    <w:rPr>
                      <w:spacing w:val="3"/>
                    </w:rPr>
                    <w:t>months </w:t>
                  </w:r>
                  <w:r>
                    <w:rPr/>
                    <w:t>later Bakunin related </w:t>
                  </w:r>
                  <w:r>
                    <w:rPr>
                      <w:spacing w:val="3"/>
                    </w:rPr>
                    <w:t>to </w:t>
                  </w:r>
                  <w:r>
                    <w:rPr/>
                    <w:t>Ogarev </w:t>
                  </w:r>
                  <w:r>
                    <w:rPr>
                      <w:spacing w:val="3"/>
                    </w:rPr>
                    <w:t>that </w:t>
                  </w:r>
                  <w:r>
                    <w:rPr/>
                    <w:t>he </w:t>
                  </w:r>
                  <w:r>
                    <w:rPr>
                      <w:spacing w:val="2"/>
                    </w:rPr>
                    <w:t>had </w:t>
                  </w:r>
                  <w:r>
                    <w:rPr>
                      <w:spacing w:val="3"/>
                    </w:rPr>
                    <w:t>himself </w:t>
                  </w:r>
                  <w:r>
                    <w:rPr/>
                    <w:t>learned </w:t>
                  </w:r>
                  <w:r>
                    <w:rPr>
                      <w:spacing w:val="9"/>
                    </w:rPr>
                    <w:t>of </w:t>
                  </w:r>
                  <w:r>
                    <w:rPr>
                      <w:spacing w:val="6"/>
                    </w:rPr>
                    <w:t>Nechaev’s </w:t>
                  </w:r>
                  <w:r>
                    <w:rPr/>
                    <w:t>presence in </w:t>
                  </w:r>
                  <w:r>
                    <w:rPr>
                      <w:spacing w:val="2"/>
                    </w:rPr>
                    <w:t>Zürich </w:t>
                  </w:r>
                  <w:r>
                    <w:rPr/>
                    <w:t>and </w:t>
                  </w:r>
                  <w:r>
                    <w:rPr>
                      <w:spacing w:val="2"/>
                    </w:rPr>
                    <w:t>had </w:t>
                  </w:r>
                  <w:r>
                    <w:rPr/>
                    <w:t>warned him </w:t>
                  </w:r>
                  <w:r>
                    <w:rPr>
                      <w:spacing w:val="3"/>
                    </w:rPr>
                    <w:t>through </w:t>
                  </w:r>
                  <w:r>
                    <w:rPr/>
                    <w:t>an  </w:t>
                  </w:r>
                  <w:r>
                    <w:rPr>
                      <w:spacing w:val="2"/>
                    </w:rPr>
                    <w:t>intermediary </w:t>
                  </w:r>
                  <w:r>
                    <w:rPr>
                      <w:spacing w:val="3"/>
                    </w:rPr>
                    <w:t>to  </w:t>
                  </w:r>
                  <w:r>
                    <w:rPr/>
                    <w:t>leave the </w:t>
                  </w:r>
                  <w:r>
                    <w:rPr>
                      <w:spacing w:val="3"/>
                    </w:rPr>
                    <w:t>town, </w:t>
                  </w:r>
                  <w:r>
                    <w:rPr/>
                    <w:t>since the </w:t>
                  </w:r>
                  <w:r>
                    <w:rPr>
                      <w:spacing w:val="2"/>
                    </w:rPr>
                    <w:t>police </w:t>
                  </w:r>
                  <w:r>
                    <w:rPr/>
                    <w:t>were on </w:t>
                  </w:r>
                  <w:r>
                    <w:rPr>
                      <w:spacing w:val="-3"/>
                    </w:rPr>
                    <w:t>his </w:t>
                  </w:r>
                  <w:r>
                    <w:rPr>
                      <w:spacing w:val="2"/>
                    </w:rPr>
                    <w:t>track. </w:t>
                  </w:r>
                  <w:r>
                    <w:rPr>
                      <w:spacing w:val="3"/>
                    </w:rPr>
                    <w:t>Nechaev </w:t>
                  </w:r>
                  <w:r>
                    <w:rPr>
                      <w:spacing w:val="5"/>
                    </w:rPr>
                    <w:t>contemptu­ </w:t>
                  </w:r>
                  <w:r>
                    <w:rPr>
                      <w:spacing w:val="2"/>
                    </w:rPr>
                    <w:t>ously </w:t>
                  </w:r>
                  <w:r>
                    <w:rPr/>
                    <w:t>remarked </w:t>
                  </w:r>
                  <w:r>
                    <w:rPr>
                      <w:spacing w:val="3"/>
                    </w:rPr>
                    <w:t>that </w:t>
                  </w:r>
                  <w:r>
                    <w:rPr>
                      <w:spacing w:val="5"/>
                    </w:rPr>
                    <w:t>"the </w:t>
                  </w:r>
                  <w:r>
                    <w:rPr/>
                    <w:t>Bakuninists were </w:t>
                  </w:r>
                  <w:r>
                    <w:rPr>
                      <w:spacing w:val="3"/>
                    </w:rPr>
                    <w:t>trying to </w:t>
                  </w:r>
                  <w:r>
                    <w:rPr/>
                    <w:t>drive him </w:t>
                  </w:r>
                  <w:r>
                    <w:rPr>
                      <w:spacing w:val="4"/>
                    </w:rPr>
                    <w:t>away from Zürich” </w:t>
                  </w:r>
                  <w:r>
                    <w:rPr/>
                    <w:t>, </w:t>
                  </w:r>
                  <w:r>
                    <w:rPr>
                      <w:spacing w:val="2"/>
                    </w:rPr>
                    <w:t>ignored </w:t>
                  </w:r>
                  <w:r>
                    <w:rPr/>
                    <w:t>the warning, </w:t>
                  </w:r>
                  <w:r>
                    <w:rPr>
                      <w:spacing w:val="2"/>
                    </w:rPr>
                    <w:t>and </w:t>
                  </w:r>
                  <w:r>
                    <w:rPr/>
                    <w:t>remained in his </w:t>
                  </w:r>
                  <w:r>
                    <w:rPr>
                      <w:spacing w:val="7"/>
                    </w:rPr>
                    <w:t>fool’s </w:t>
                  </w:r>
                  <w:r>
                    <w:rPr/>
                    <w:t>paradise </w:t>
                  </w:r>
                  <w:r>
                    <w:rPr>
                      <w:spacing w:val="2"/>
                    </w:rPr>
                    <w:t>until </w:t>
                  </w:r>
                  <w:r>
                    <w:rPr/>
                    <w:t>the </w:t>
                  </w:r>
                  <w:r>
                    <w:rPr>
                      <w:spacing w:val="3"/>
                    </w:rPr>
                    <w:t>police </w:t>
                  </w:r>
                  <w:r>
                    <w:rPr/>
                    <w:t>came </w:t>
                  </w:r>
                  <w:r>
                    <w:rPr>
                      <w:spacing w:val="2"/>
                    </w:rPr>
                    <w:t>and </w:t>
                  </w:r>
                  <w:r>
                    <w:rPr>
                      <w:spacing w:val="6"/>
                    </w:rPr>
                    <w:t>took </w:t>
                  </w:r>
                  <w:r>
                    <w:rPr/>
                    <w:t>him. </w:t>
                  </w:r>
                  <w:r>
                    <w:rPr>
                      <w:spacing w:val="7"/>
                    </w:rPr>
                    <w:t>At </w:t>
                  </w:r>
                  <w:r>
                    <w:rPr/>
                    <w:t>the </w:t>
                  </w:r>
                  <w:r>
                    <w:rPr>
                      <w:spacing w:val="4"/>
                    </w:rPr>
                    <w:t>moment </w:t>
                  </w:r>
                  <w:r>
                    <w:rPr>
                      <w:spacing w:val="11"/>
                    </w:rPr>
                    <w:t>of </w:t>
                  </w:r>
                  <w:r>
                    <w:rPr/>
                    <w:t>the arrest Bakunin was </w:t>
                  </w:r>
                  <w:r>
                    <w:rPr>
                      <w:spacing w:val="5"/>
                    </w:rPr>
                    <w:t>about </w:t>
                  </w:r>
                  <w:r>
                    <w:rPr>
                      <w:spacing w:val="4"/>
                    </w:rPr>
                    <w:t>to </w:t>
                  </w:r>
                  <w:r>
                    <w:rPr/>
                    <w:t>start </w:t>
                  </w:r>
                  <w:r>
                    <w:rPr>
                      <w:spacing w:val="4"/>
                    </w:rPr>
                    <w:t>for </w:t>
                  </w:r>
                  <w:r>
                    <w:rPr>
                      <w:spacing w:val="2"/>
                    </w:rPr>
                    <w:t>La </w:t>
                  </w:r>
                  <w:r>
                    <w:rPr/>
                    <w:t>Chaux- </w:t>
                  </w:r>
                  <w:r>
                    <w:rPr>
                      <w:spacing w:val="3"/>
                    </w:rPr>
                    <w:t>de-Fonds, </w:t>
                  </w:r>
                  <w:r>
                    <w:rPr/>
                    <w:t>where a conference </w:t>
                  </w:r>
                  <w:r>
                    <w:rPr>
                      <w:spacing w:val="11"/>
                    </w:rPr>
                    <w:t>of </w:t>
                  </w:r>
                  <w:r>
                    <w:rPr/>
                    <w:t>the </w:t>
                  </w:r>
                  <w:r>
                    <w:rPr>
                      <w:spacing w:val="3"/>
                    </w:rPr>
                    <w:t>Fédération </w:t>
                  </w:r>
                  <w:r>
                    <w:rPr/>
                    <w:t>Jurassienne was </w:t>
                  </w:r>
                  <w:r>
                    <w:rPr>
                      <w:spacing w:val="3"/>
                    </w:rPr>
                    <w:t>to  </w:t>
                  </w:r>
                  <w:r>
                    <w:rPr/>
                    <w:t>elect  its  delegates  </w:t>
                  </w:r>
                  <w:r>
                    <w:rPr>
                      <w:spacing w:val="3"/>
                    </w:rPr>
                    <w:t>for  </w:t>
                  </w:r>
                  <w:r>
                    <w:rPr>
                      <w:spacing w:val="2"/>
                    </w:rPr>
                    <w:t>the  Hague  </w:t>
                  </w:r>
                  <w:r>
                    <w:rPr/>
                    <w:t>Congress  </w:t>
                  </w:r>
                  <w:r>
                    <w:rPr>
                      <w:spacing w:val="2"/>
                    </w:rPr>
                    <w:t>and  draft</w:t>
                  </w:r>
                  <w:r>
                    <w:rPr>
                      <w:spacing w:val="10"/>
                    </w:rPr>
                    <w:t> </w:t>
                  </w:r>
                  <w:r>
                    <w:rPr/>
                    <w:t>their</w:t>
                  </w:r>
                </w:p>
                <w:p>
                  <w:pPr>
                    <w:spacing w:before="157"/>
                    <w:ind w:left="377" w:right="331" w:firstLine="0"/>
                    <w:jc w:val="center"/>
                    <w:rPr>
                      <w:b/>
                      <w:sz w:val="16"/>
                    </w:rPr>
                  </w:pPr>
                  <w:r>
                    <w:rPr>
                      <w:b/>
                      <w:sz w:val="16"/>
                    </w:rPr>
                    <w:t>1 </w:t>
                  </w:r>
                  <w:r>
                    <w:rPr>
                      <w:b/>
                      <w:i/>
                      <w:sz w:val="16"/>
                    </w:rPr>
                    <w:t>Pisma Bakunina</w:t>
                  </w:r>
                  <w:r>
                    <w:rPr>
                      <w:b/>
                      <w:sz w:val="16"/>
                    </w:rPr>
                    <w:t>, ed.  Dragomanov,  332-40.</w:t>
                  </w:r>
                </w:p>
              </w:txbxContent>
            </v:textbox>
            <w10:wrap type="none"/>
          </v:shape>
        </w:pict>
      </w:r>
      <w:r>
        <w:rPr/>
        <w:drawing>
          <wp:anchor distT="0" distB="0" distL="0" distR="0" allowOverlap="1" layoutInCell="1" locked="0" behindDoc="1" simplePos="0" relativeHeight="268200887">
            <wp:simplePos x="0" y="0"/>
            <wp:positionH relativeFrom="page">
              <wp:posOffset>0</wp:posOffset>
            </wp:positionH>
            <wp:positionV relativeFrom="page">
              <wp:posOffset>0</wp:posOffset>
            </wp:positionV>
            <wp:extent cx="5045064" cy="7778496"/>
            <wp:effectExtent l="0" t="0" r="0" b="0"/>
            <wp:wrapNone/>
            <wp:docPr id="897" name="image453.png" descr=""/>
            <wp:cNvGraphicFramePr>
              <a:graphicFrameLocks noChangeAspect="1"/>
            </wp:cNvGraphicFramePr>
            <a:graphic>
              <a:graphicData uri="http://schemas.openxmlformats.org/drawingml/2006/picture">
                <pic:pic>
                  <pic:nvPicPr>
                    <pic:cNvPr id="898" name="image453.png"/>
                    <pic:cNvPicPr/>
                  </pic:nvPicPr>
                  <pic:blipFill>
                    <a:blip r:embed="rId45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454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296" w:val="left" w:leader="none"/>
                      <w:tab w:pos="5193" w:val="left" w:leader="none"/>
                    </w:tabs>
                    <w:spacing w:before="117"/>
                    <w:ind w:left="0" w:right="1004" w:firstLine="0"/>
                    <w:jc w:val="right"/>
                    <w:rPr>
                      <w:sz w:val="15"/>
                    </w:rPr>
                  </w:pPr>
                  <w:r>
                    <w:rPr>
                      <w:b/>
                      <w:sz w:val="16"/>
                    </w:rPr>
                    <w:t>450</w:t>
                    <w:tab/>
                  </w:r>
                  <w:r>
                    <w:rPr>
                      <w:b/>
                      <w:spacing w:val="5"/>
                      <w:sz w:val="16"/>
                    </w:rPr>
                    <w:t>LAST </w:t>
                  </w:r>
                  <w:r>
                    <w:rPr>
                      <w:b/>
                      <w:spacing w:val="9"/>
                      <w:sz w:val="16"/>
                    </w:rPr>
                    <w:t> YEARS</w:t>
                    <w:tab/>
                  </w:r>
                  <w:r>
                    <w:rPr>
                      <w:spacing w:val="-7"/>
                      <w:sz w:val="15"/>
                    </w:rPr>
                    <w:t>BOOK</w:t>
                  </w:r>
                  <w:r>
                    <w:rPr>
                      <w:spacing w:val="6"/>
                      <w:sz w:val="15"/>
                    </w:rPr>
                    <w:t> </w:t>
                  </w:r>
                  <w:r>
                    <w:rPr>
                      <w:sz w:val="15"/>
                    </w:rPr>
                    <w:t>VI</w:t>
                  </w:r>
                </w:p>
                <w:p>
                  <w:pPr>
                    <w:pStyle w:val="BodyText"/>
                    <w:spacing w:line="252" w:lineRule="auto" w:before="117"/>
                    <w:ind w:left="1069" w:right="999" w:firstLine="8"/>
                    <w:jc w:val="right"/>
                  </w:pPr>
                  <w:r>
                    <w:rPr/>
                    <w:t>instructions. He stopped on the way at Berne, and pleaded with Gustav Vogt, now a member of the Federal Council, to prevent</w:t>
                  </w:r>
                  <w:r>
                    <w:rPr>
                      <w:w w:val="99"/>
                    </w:rPr>
                    <w:t> </w:t>
                  </w:r>
                  <w:r>
                    <w:rPr/>
                    <w:t>Nechaev’s extradition. The plea failed. Already two years be­ fore, the Swiss authorities had made up their minds that Nechaev</w:t>
                  </w:r>
                  <w:r>
                    <w:rPr>
                      <w:w w:val="99"/>
                    </w:rPr>
                    <w:t> </w:t>
                  </w:r>
                  <w:r>
                    <w:rPr/>
                    <w:t>was a criminal, not a political refugee; and at the end of October he was handed over to Russia. His fate, so like that which Bakunin himself had once suffered, touched the old man’s heart.</w:t>
                  </w:r>
                </w:p>
                <w:p>
                  <w:pPr>
                    <w:pStyle w:val="BodyText"/>
                    <w:spacing w:line="220" w:lineRule="auto" w:before="166"/>
                    <w:ind w:left="1051" w:right="997" w:firstLine="219"/>
                    <w:jc w:val="both"/>
                  </w:pPr>
                  <w:r>
                    <w:rPr>
                      <w:spacing w:val="3"/>
                    </w:rPr>
                    <w:t>Nobody </w:t>
                  </w:r>
                  <w:r>
                    <w:rPr>
                      <w:spacing w:val="-4"/>
                    </w:rPr>
                    <w:t>[he </w:t>
                  </w:r>
                  <w:r>
                    <w:rPr>
                      <w:spacing w:val="-3"/>
                    </w:rPr>
                    <w:t>wrote </w:t>
                  </w:r>
                  <w:r>
                    <w:rPr/>
                    <w:t>to </w:t>
                  </w:r>
                  <w:r>
                    <w:rPr>
                      <w:spacing w:val="-6"/>
                    </w:rPr>
                    <w:t>Ogarev] </w:t>
                  </w:r>
                  <w:r>
                    <w:rPr>
                      <w:spacing w:val="-7"/>
                    </w:rPr>
                    <w:t>has </w:t>
                  </w:r>
                  <w:r>
                    <w:rPr>
                      <w:spacing w:val="-3"/>
                    </w:rPr>
                    <w:t>done </w:t>
                  </w:r>
                  <w:r>
                    <w:rPr>
                      <w:spacing w:val="-6"/>
                    </w:rPr>
                    <w:t>me, </w:t>
                  </w:r>
                  <w:r>
                    <w:rPr>
                      <w:spacing w:val="-4"/>
                    </w:rPr>
                    <w:t>and </w:t>
                  </w:r>
                  <w:r>
                    <w:rPr>
                      <w:spacing w:val="-3"/>
                    </w:rPr>
                    <w:t>deliberately done </w:t>
                  </w:r>
                  <w:r>
                    <w:rPr>
                      <w:spacing w:val="-5"/>
                    </w:rPr>
                    <w:t>me, </w:t>
                  </w:r>
                  <w:r>
                    <w:rPr>
                      <w:spacing w:val="-3"/>
                    </w:rPr>
                    <w:t>so </w:t>
                  </w:r>
                  <w:r>
                    <w:rPr>
                      <w:spacing w:val="-4"/>
                    </w:rPr>
                    <w:t>much </w:t>
                  </w:r>
                  <w:r>
                    <w:rPr>
                      <w:spacing w:val="-6"/>
                    </w:rPr>
                    <w:t>harm as </w:t>
                  </w:r>
                  <w:r>
                    <w:rPr>
                      <w:spacing w:val="-7"/>
                    </w:rPr>
                    <w:t>he, </w:t>
                  </w:r>
                  <w:r>
                    <w:rPr>
                      <w:spacing w:val="-3"/>
                    </w:rPr>
                    <w:t>and </w:t>
                  </w:r>
                  <w:r>
                    <w:rPr/>
                    <w:t>yet I </w:t>
                  </w:r>
                  <w:r>
                    <w:rPr>
                      <w:spacing w:val="-3"/>
                    </w:rPr>
                    <w:t>am sorry </w:t>
                  </w:r>
                  <w:r>
                    <w:rPr/>
                    <w:t>for </w:t>
                  </w:r>
                  <w:r>
                    <w:rPr>
                      <w:spacing w:val="-5"/>
                    </w:rPr>
                    <w:t>him. </w:t>
                  </w:r>
                  <w:r>
                    <w:rPr/>
                    <w:t>He </w:t>
                  </w:r>
                  <w:r>
                    <w:rPr>
                      <w:spacing w:val="-6"/>
                    </w:rPr>
                    <w:t>was </w:t>
                  </w:r>
                  <w:r>
                    <w:rPr/>
                    <w:t>a </w:t>
                  </w:r>
                  <w:r>
                    <w:rPr>
                      <w:spacing w:val="-4"/>
                    </w:rPr>
                    <w:t>man  </w:t>
                  </w:r>
                  <w:r>
                    <w:rPr>
                      <w:spacing w:val="3"/>
                    </w:rPr>
                    <w:t>of </w:t>
                  </w:r>
                  <w:r>
                    <w:rPr>
                      <w:spacing w:val="-6"/>
                    </w:rPr>
                    <w:t>rare </w:t>
                  </w:r>
                  <w:r>
                    <w:rPr>
                      <w:spacing w:val="-5"/>
                    </w:rPr>
                    <w:t>energy; </w:t>
                  </w:r>
                  <w:r>
                    <w:rPr>
                      <w:spacing w:val="-3"/>
                    </w:rPr>
                    <w:t>and </w:t>
                  </w:r>
                  <w:r>
                    <w:rPr>
                      <w:spacing w:val="-6"/>
                    </w:rPr>
                    <w:t>when </w:t>
                  </w:r>
                  <w:r>
                    <w:rPr/>
                    <w:t>you </w:t>
                  </w:r>
                  <w:r>
                    <w:rPr>
                      <w:spacing w:val="-4"/>
                    </w:rPr>
                    <w:t>and </w:t>
                  </w:r>
                  <w:r>
                    <w:rPr/>
                    <w:t>I </w:t>
                  </w:r>
                  <w:r>
                    <w:rPr>
                      <w:spacing w:val="-5"/>
                    </w:rPr>
                    <w:t>first </w:t>
                  </w:r>
                  <w:r>
                    <w:rPr/>
                    <w:t>met </w:t>
                  </w:r>
                  <w:r>
                    <w:rPr>
                      <w:spacing w:val="-5"/>
                    </w:rPr>
                    <w:t>him, </w:t>
                  </w:r>
                  <w:r>
                    <w:rPr>
                      <w:spacing w:val="-4"/>
                    </w:rPr>
                    <w:t>there burned </w:t>
                  </w:r>
                  <w:r>
                    <w:rPr/>
                    <w:t>in  </w:t>
                  </w:r>
                  <w:r>
                    <w:rPr>
                      <w:spacing w:val="-4"/>
                    </w:rPr>
                    <w:t>him </w:t>
                  </w:r>
                  <w:r>
                    <w:rPr/>
                    <w:t>a </w:t>
                  </w:r>
                  <w:r>
                    <w:rPr>
                      <w:spacing w:val="-5"/>
                    </w:rPr>
                    <w:t>clear </w:t>
                  </w:r>
                  <w:r>
                    <w:rPr>
                      <w:spacing w:val="-6"/>
                    </w:rPr>
                    <w:t>flame </w:t>
                  </w:r>
                  <w:r>
                    <w:rPr/>
                    <w:t>of love  for  </w:t>
                  </w:r>
                  <w:r>
                    <w:rPr>
                      <w:spacing w:val="-4"/>
                    </w:rPr>
                    <w:t>our  </w:t>
                  </w:r>
                  <w:r>
                    <w:rPr/>
                    <w:t>poor  down-trodden  </w:t>
                  </w:r>
                  <w:r>
                    <w:rPr>
                      <w:spacing w:val="-3"/>
                    </w:rPr>
                    <w:t>people,  </w:t>
                  </w:r>
                  <w:r>
                    <w:rPr>
                      <w:spacing w:val="-5"/>
                    </w:rPr>
                    <w:t>he </w:t>
                  </w:r>
                  <w:r>
                    <w:rPr>
                      <w:spacing w:val="-4"/>
                    </w:rPr>
                    <w:t>had </w:t>
                  </w:r>
                  <w:r>
                    <w:rPr/>
                    <w:t>a </w:t>
                  </w:r>
                  <w:r>
                    <w:rPr>
                      <w:spacing w:val="-5"/>
                    </w:rPr>
                    <w:t>genuine ache </w:t>
                  </w:r>
                  <w:r>
                    <w:rPr/>
                    <w:t>for </w:t>
                  </w:r>
                  <w:r>
                    <w:rPr>
                      <w:spacing w:val="-4"/>
                    </w:rPr>
                    <w:t>the </w:t>
                  </w:r>
                  <w:r>
                    <w:rPr/>
                    <w:t>people’s </w:t>
                  </w:r>
                  <w:r>
                    <w:rPr>
                      <w:spacing w:val="-4"/>
                    </w:rPr>
                    <w:t>age-long </w:t>
                  </w:r>
                  <w:r>
                    <w:rPr/>
                    <w:t>suffering.. . . Well, he’s </w:t>
                  </w:r>
                  <w:r>
                    <w:rPr>
                      <w:spacing w:val="-3"/>
                    </w:rPr>
                    <w:t>done</w:t>
                  </w:r>
                  <w:r>
                    <w:rPr>
                      <w:spacing w:val="24"/>
                    </w:rPr>
                    <w:t> </w:t>
                  </w:r>
                  <w:r>
                    <w:rPr>
                      <w:spacing w:val="-3"/>
                    </w:rPr>
                    <w:t>for.</w:t>
                  </w:r>
                </w:p>
                <w:p>
                  <w:pPr>
                    <w:pStyle w:val="BodyText"/>
                    <w:spacing w:line="249" w:lineRule="auto" w:before="192"/>
                    <w:ind w:left="1032" w:right="981" w:firstLine="26"/>
                    <w:jc w:val="right"/>
                  </w:pPr>
                  <w:r>
                    <w:rPr>
                      <w:spacing w:val="4"/>
                    </w:rPr>
                    <w:t>Nechaev </w:t>
                  </w:r>
                  <w:r>
                    <w:rPr>
                      <w:spacing w:val="5"/>
                    </w:rPr>
                    <w:t>stood </w:t>
                  </w:r>
                  <w:r>
                    <w:rPr/>
                    <w:t>his trial at </w:t>
                  </w:r>
                  <w:r>
                    <w:rPr>
                      <w:spacing w:val="2"/>
                    </w:rPr>
                    <w:t>Petersburg </w:t>
                  </w:r>
                  <w:r>
                    <w:rPr/>
                    <w:t>in a </w:t>
                  </w:r>
                  <w:r>
                    <w:rPr>
                      <w:spacing w:val="7"/>
                    </w:rPr>
                    <w:t>mood</w:t>
                  </w:r>
                  <w:r>
                    <w:rPr>
                      <w:spacing w:val="49"/>
                    </w:rPr>
                    <w:t> </w:t>
                  </w:r>
                  <w:r>
                    <w:rPr>
                      <w:spacing w:val="11"/>
                    </w:rPr>
                    <w:t>of</w:t>
                  </w:r>
                  <w:r>
                    <w:rPr>
                      <w:spacing w:val="24"/>
                    </w:rPr>
                    <w:t> </w:t>
                  </w:r>
                  <w:r>
                    <w:rPr>
                      <w:spacing w:val="3"/>
                    </w:rPr>
                    <w:t>unbending</w:t>
                  </w:r>
                  <w:r>
                    <w:rPr>
                      <w:w w:val="99"/>
                    </w:rPr>
                    <w:t> </w:t>
                  </w:r>
                  <w:r>
                    <w:rPr/>
                    <w:t>defiance, </w:t>
                  </w:r>
                  <w:r>
                    <w:rPr>
                      <w:spacing w:val="2"/>
                    </w:rPr>
                    <w:t>and died </w:t>
                  </w:r>
                  <w:r>
                    <w:rPr/>
                    <w:t>ten years later in </w:t>
                  </w:r>
                  <w:r>
                    <w:rPr>
                      <w:spacing w:val="2"/>
                    </w:rPr>
                    <w:t>the</w:t>
                  </w:r>
                  <w:r>
                    <w:rPr>
                      <w:spacing w:val="42"/>
                    </w:rPr>
                    <w:t> </w:t>
                  </w:r>
                  <w:r>
                    <w:rPr>
                      <w:spacing w:val="3"/>
                    </w:rPr>
                    <w:t>Peter-and-Paul</w:t>
                  </w:r>
                  <w:r>
                    <w:rPr>
                      <w:spacing w:val="4"/>
                    </w:rPr>
                    <w:t> </w:t>
                  </w:r>
                  <w:r>
                    <w:rPr/>
                    <w:t>fortress.1</w:t>
                  </w:r>
                  <w:r>
                    <w:rPr>
                      <w:w w:val="99"/>
                    </w:rPr>
                    <w:t> </w:t>
                  </w:r>
                  <w:r>
                    <w:rPr>
                      <w:spacing w:val="3"/>
                    </w:rPr>
                    <w:t>While </w:t>
                  </w:r>
                  <w:r>
                    <w:rPr>
                      <w:spacing w:val="6"/>
                    </w:rPr>
                    <w:t>Nechaev’s </w:t>
                  </w:r>
                  <w:r>
                    <w:rPr/>
                    <w:t>fate still hung in the balance,</w:t>
                  </w:r>
                  <w:r>
                    <w:rPr>
                      <w:spacing w:val="41"/>
                    </w:rPr>
                    <w:t> </w:t>
                  </w:r>
                  <w:r>
                    <w:rPr/>
                    <w:t>news</w:t>
                  </w:r>
                  <w:r>
                    <w:rPr>
                      <w:spacing w:val="20"/>
                    </w:rPr>
                    <w:t> </w:t>
                  </w:r>
                  <w:r>
                    <w:rPr>
                      <w:spacing w:val="2"/>
                    </w:rPr>
                    <w:t>reached</w:t>
                  </w:r>
                  <w:r>
                    <w:rPr>
                      <w:w w:val="99"/>
                    </w:rPr>
                    <w:t> </w:t>
                  </w:r>
                  <w:r>
                    <w:rPr>
                      <w:spacing w:val="2"/>
                    </w:rPr>
                    <w:t>Zürich </w:t>
                  </w:r>
                  <w:r>
                    <w:rPr>
                      <w:spacing w:val="11"/>
                    </w:rPr>
                    <w:t>of </w:t>
                  </w:r>
                  <w:r>
                    <w:rPr/>
                    <w:t>the decisions </w:t>
                  </w:r>
                  <w:r>
                    <w:rPr>
                      <w:spacing w:val="11"/>
                    </w:rPr>
                    <w:t>of </w:t>
                  </w:r>
                  <w:r>
                    <w:rPr>
                      <w:spacing w:val="2"/>
                    </w:rPr>
                    <w:t>the </w:t>
                  </w:r>
                  <w:r>
                    <w:rPr>
                      <w:spacing w:val="3"/>
                    </w:rPr>
                    <w:t>Hague </w:t>
                  </w:r>
                  <w:r>
                    <w:rPr/>
                    <w:t>Congress.</w:t>
                  </w:r>
                  <w:r>
                    <w:rPr>
                      <w:spacing w:val="48"/>
                    </w:rPr>
                    <w:t> </w:t>
                  </w:r>
                  <w:r>
                    <w:rPr>
                      <w:spacing w:val="5"/>
                    </w:rPr>
                    <w:t>They</w:t>
                  </w:r>
                  <w:r>
                    <w:rPr>
                      <w:spacing w:val="58"/>
                    </w:rPr>
                    <w:t> </w:t>
                  </w:r>
                  <w:r>
                    <w:rPr>
                      <w:spacing w:val="3"/>
                    </w:rPr>
                    <w:t>cannot</w:t>
                  </w:r>
                  <w:r>
                    <w:rPr>
                      <w:w w:val="99"/>
                    </w:rPr>
                    <w:t> </w:t>
                  </w:r>
                  <w:r>
                    <w:rPr>
                      <w:spacing w:val="3"/>
                    </w:rPr>
                    <w:t>have </w:t>
                  </w:r>
                  <w:r>
                    <w:rPr>
                      <w:spacing w:val="2"/>
                    </w:rPr>
                    <w:t>been altogether </w:t>
                  </w:r>
                  <w:r>
                    <w:rPr>
                      <w:spacing w:val="3"/>
                    </w:rPr>
                    <w:t>unexpected. </w:t>
                  </w:r>
                  <w:r>
                    <w:rPr>
                      <w:spacing w:val="5"/>
                    </w:rPr>
                    <w:t>But </w:t>
                  </w:r>
                  <w:r>
                    <w:rPr/>
                    <w:t>the </w:t>
                  </w:r>
                  <w:r>
                    <w:rPr>
                      <w:spacing w:val="3"/>
                    </w:rPr>
                    <w:t>expulsion</w:t>
                  </w:r>
                  <w:r>
                    <w:rPr>
                      <w:spacing w:val="33"/>
                    </w:rPr>
                    <w:t> </w:t>
                  </w:r>
                  <w:r>
                    <w:rPr>
                      <w:spacing w:val="11"/>
                    </w:rPr>
                    <w:t>of</w:t>
                  </w:r>
                  <w:r>
                    <w:rPr>
                      <w:spacing w:val="5"/>
                    </w:rPr>
                    <w:t> </w:t>
                  </w:r>
                  <w:r>
                    <w:rPr>
                      <w:spacing w:val="3"/>
                    </w:rPr>
                    <w:t>Bakunin</w:t>
                  </w:r>
                  <w:r>
                    <w:rPr/>
                    <w:t> </w:t>
                  </w:r>
                  <w:r>
                    <w:rPr>
                      <w:spacing w:val="2"/>
                    </w:rPr>
                    <w:t>and </w:t>
                  </w:r>
                  <w:r>
                    <w:rPr/>
                    <w:t>Guillaume </w:t>
                  </w:r>
                  <w:r>
                    <w:rPr>
                      <w:spacing w:val="2"/>
                    </w:rPr>
                    <w:t>and </w:t>
                  </w:r>
                  <w:r>
                    <w:rPr/>
                    <w:t>the </w:t>
                  </w:r>
                  <w:r>
                    <w:rPr>
                      <w:spacing w:val="4"/>
                    </w:rPr>
                    <w:t>condemnation </w:t>
                  </w:r>
                  <w:r>
                    <w:rPr>
                      <w:spacing w:val="11"/>
                    </w:rPr>
                    <w:t>of </w:t>
                  </w:r>
                  <w:r>
                    <w:rPr>
                      <w:spacing w:val="2"/>
                    </w:rPr>
                    <w:t>the</w:t>
                  </w:r>
                  <w:r>
                    <w:rPr>
                      <w:spacing w:val="20"/>
                    </w:rPr>
                    <w:t> </w:t>
                  </w:r>
                  <w:r>
                    <w:rPr>
                      <w:spacing w:val="2"/>
                    </w:rPr>
                    <w:t>Alliance</w:t>
                  </w:r>
                  <w:r>
                    <w:rPr>
                      <w:spacing w:val="15"/>
                    </w:rPr>
                    <w:t> </w:t>
                  </w:r>
                  <w:r>
                    <w:rPr>
                      <w:spacing w:val="3"/>
                    </w:rPr>
                    <w:t>demanded</w:t>
                  </w:r>
                  <w:r>
                    <w:rPr>
                      <w:w w:val="99"/>
                    </w:rPr>
                    <w:t> </w:t>
                  </w:r>
                  <w:r>
                    <w:rPr/>
                    <w:t>some </w:t>
                  </w:r>
                  <w:r>
                    <w:rPr>
                      <w:spacing w:val="2"/>
                    </w:rPr>
                    <w:t>dramatic counter-stroke; and the Bakuninist</w:t>
                  </w:r>
                  <w:r>
                    <w:rPr>
                      <w:spacing w:val="-21"/>
                    </w:rPr>
                    <w:t> </w:t>
                  </w:r>
                  <w:r>
                    <w:rPr>
                      <w:spacing w:val="2"/>
                    </w:rPr>
                    <w:t>forces</w:t>
                  </w:r>
                  <w:r>
                    <w:rPr>
                      <w:spacing w:val="22"/>
                    </w:rPr>
                    <w:t> </w:t>
                  </w:r>
                  <w:r>
                    <w:rPr>
                      <w:spacing w:val="2"/>
                    </w:rPr>
                    <w:t>began</w:t>
                  </w:r>
                  <w:r>
                    <w:rPr/>
                    <w:t> </w:t>
                  </w:r>
                  <w:r>
                    <w:rPr>
                      <w:spacing w:val="4"/>
                    </w:rPr>
                    <w:t>to </w:t>
                  </w:r>
                  <w:r>
                    <w:rPr/>
                    <w:t>assemble at </w:t>
                  </w:r>
                  <w:r>
                    <w:rPr>
                      <w:spacing w:val="2"/>
                    </w:rPr>
                    <w:t>Zürich. </w:t>
                  </w:r>
                  <w:r>
                    <w:rPr/>
                    <w:t>Several </w:t>
                  </w:r>
                  <w:r>
                    <w:rPr>
                      <w:spacing w:val="2"/>
                    </w:rPr>
                    <w:t>Italians </w:t>
                  </w:r>
                  <w:r>
                    <w:rPr>
                      <w:spacing w:val="3"/>
                    </w:rPr>
                    <w:t>from </w:t>
                  </w:r>
                  <w:r>
                    <w:rPr>
                      <w:spacing w:val="2"/>
                    </w:rPr>
                    <w:t>the</w:t>
                  </w:r>
                  <w:r>
                    <w:rPr>
                      <w:spacing w:val="1"/>
                    </w:rPr>
                    <w:t> </w:t>
                  </w:r>
                  <w:r>
                    <w:rPr>
                      <w:spacing w:val="5"/>
                    </w:rPr>
                    <w:t>Rimini</w:t>
                  </w:r>
                  <w:r>
                    <w:rPr>
                      <w:spacing w:val="43"/>
                    </w:rPr>
                    <w:t> </w:t>
                  </w:r>
                  <w:r>
                    <w:rPr>
                      <w:spacing w:val="3"/>
                    </w:rPr>
                    <w:t>Con­</w:t>
                  </w:r>
                  <w:r>
                    <w:rPr/>
                    <w:t> gress were </w:t>
                  </w:r>
                  <w:r>
                    <w:rPr>
                      <w:spacing w:val="2"/>
                    </w:rPr>
                    <w:t>already </w:t>
                  </w:r>
                  <w:r>
                    <w:rPr/>
                    <w:t>there; </w:t>
                  </w:r>
                  <w:r>
                    <w:rPr>
                      <w:spacing w:val="2"/>
                    </w:rPr>
                    <w:t>and </w:t>
                  </w:r>
                  <w:r>
                    <w:rPr>
                      <w:spacing w:val="3"/>
                    </w:rPr>
                    <w:t>on September </w:t>
                  </w:r>
                  <w:r>
                    <w:rPr/>
                    <w:t>11th, </w:t>
                  </w:r>
                  <w:r>
                    <w:rPr>
                      <w:spacing w:val="-5"/>
                    </w:rPr>
                    <w:t>1872,</w:t>
                  </w:r>
                  <w:r>
                    <w:rPr>
                      <w:spacing w:val="33"/>
                    </w:rPr>
                    <w:t> </w:t>
                  </w:r>
                  <w:r>
                    <w:rPr>
                      <w:spacing w:val="2"/>
                    </w:rPr>
                    <w:t>the</w:t>
                  </w:r>
                  <w:r>
                    <w:rPr>
                      <w:spacing w:val="11"/>
                    </w:rPr>
                    <w:t> </w:t>
                  </w:r>
                  <w:r>
                    <w:rPr>
                      <w:spacing w:val="4"/>
                    </w:rPr>
                    <w:t>four</w:t>
                  </w:r>
                  <w:r>
                    <w:rPr/>
                    <w:t> Spanish delegates </w:t>
                  </w:r>
                  <w:r>
                    <w:rPr>
                      <w:spacing w:val="2"/>
                    </w:rPr>
                    <w:t>arrived </w:t>
                  </w:r>
                  <w:r>
                    <w:rPr>
                      <w:spacing w:val="3"/>
                    </w:rPr>
                    <w:t>from The </w:t>
                  </w:r>
                  <w:r>
                    <w:rPr>
                      <w:spacing w:val="2"/>
                    </w:rPr>
                    <w:t>Hague.</w:t>
                  </w:r>
                  <w:r>
                    <w:rPr>
                      <w:spacing w:val="43"/>
                    </w:rPr>
                    <w:t> </w:t>
                  </w:r>
                  <w:r>
                    <w:rPr>
                      <w:spacing w:val="2"/>
                    </w:rPr>
                    <w:t>Discussion</w:t>
                  </w:r>
                  <w:r>
                    <w:rPr>
                      <w:spacing w:val="12"/>
                    </w:rPr>
                    <w:t> </w:t>
                  </w:r>
                  <w:r>
                    <w:rPr>
                      <w:spacing w:val="5"/>
                    </w:rPr>
                    <w:t>occupied</w:t>
                  </w:r>
                  <w:r>
                    <w:rPr>
                      <w:w w:val="99"/>
                    </w:rPr>
                    <w:t> </w:t>
                  </w:r>
                  <w:r>
                    <w:rPr>
                      <w:spacing w:val="2"/>
                    </w:rPr>
                    <w:t>the </w:t>
                  </w:r>
                  <w:r>
                    <w:rPr>
                      <w:spacing w:val="5"/>
                    </w:rPr>
                    <w:t>next </w:t>
                  </w:r>
                  <w:r>
                    <w:rPr/>
                    <w:t>three days. </w:t>
                  </w:r>
                  <w:r>
                    <w:rPr>
                      <w:spacing w:val="2"/>
                    </w:rPr>
                    <w:t>Bakunin </w:t>
                  </w:r>
                  <w:r>
                    <w:rPr>
                      <w:spacing w:val="4"/>
                    </w:rPr>
                    <w:t>indefatigably </w:t>
                  </w:r>
                  <w:r>
                    <w:rPr>
                      <w:spacing w:val="5"/>
                    </w:rPr>
                    <w:t>noted </w:t>
                  </w:r>
                  <w:r>
                    <w:rPr/>
                    <w:t>in</w:t>
                  </w:r>
                  <w:r>
                    <w:rPr>
                      <w:spacing w:val="18"/>
                    </w:rPr>
                    <w:t> </w:t>
                  </w:r>
                  <w:r>
                    <w:rPr/>
                    <w:t>his</w:t>
                  </w:r>
                  <w:r>
                    <w:rPr>
                      <w:spacing w:val="34"/>
                    </w:rPr>
                    <w:t> </w:t>
                  </w:r>
                  <w:r>
                    <w:rPr>
                      <w:spacing w:val="3"/>
                    </w:rPr>
                    <w:t>diary</w:t>
                  </w:r>
                  <w:r>
                    <w:rPr>
                      <w:w w:val="99"/>
                    </w:rPr>
                    <w:t> </w:t>
                  </w:r>
                  <w:r>
                    <w:rPr>
                      <w:spacing w:val="3"/>
                    </w:rPr>
                    <w:t>the  </w:t>
                  </w:r>
                  <w:r>
                    <w:rPr>
                      <w:spacing w:val="4"/>
                    </w:rPr>
                    <w:t>foundation  </w:t>
                  </w:r>
                  <w:r>
                    <w:rPr>
                      <w:spacing w:val="11"/>
                    </w:rPr>
                    <w:t>of  </w:t>
                  </w:r>
                  <w:r>
                    <w:rPr>
                      <w:spacing w:val="5"/>
                    </w:rPr>
                    <w:t>yet  </w:t>
                  </w:r>
                  <w:r>
                    <w:rPr>
                      <w:spacing w:val="3"/>
                    </w:rPr>
                    <w:t>another  </w:t>
                  </w:r>
                  <w:r>
                    <w:rPr/>
                    <w:t>“ secret  </w:t>
                  </w:r>
                  <w:r>
                    <w:rPr>
                      <w:spacing w:val="2"/>
                    </w:rPr>
                    <w:t>international</w:t>
                  </w:r>
                  <w:r>
                    <w:rPr>
                      <w:spacing w:val="4"/>
                    </w:rPr>
                    <w:t> </w:t>
                  </w:r>
                  <w:r>
                    <w:rPr/>
                    <w:t>organisa­</w:t>
                  </w:r>
                </w:p>
                <w:p>
                  <w:pPr>
                    <w:pStyle w:val="BodyText"/>
                    <w:spacing w:line="256" w:lineRule="auto" w:before="6"/>
                    <w:ind w:left="1018" w:right="1045" w:firstLine="14"/>
                    <w:jc w:val="right"/>
                  </w:pPr>
                  <w:r>
                    <w:rPr>
                      <w:spacing w:val="7"/>
                    </w:rPr>
                    <w:t>tion” </w:t>
                  </w:r>
                  <w:r>
                    <w:rPr>
                      <w:spacing w:val="2"/>
                    </w:rPr>
                    <w:t>and </w:t>
                  </w:r>
                  <w:r>
                    <w:rPr/>
                    <w:t>the </w:t>
                  </w:r>
                  <w:r>
                    <w:rPr>
                      <w:spacing w:val="5"/>
                    </w:rPr>
                    <w:t>adoption </w:t>
                  </w:r>
                  <w:r>
                    <w:rPr>
                      <w:spacing w:val="11"/>
                    </w:rPr>
                    <w:t>of </w:t>
                  </w:r>
                  <w:r>
                    <w:rPr/>
                    <w:t>statutes, </w:t>
                  </w:r>
                  <w:r>
                    <w:rPr>
                      <w:spacing w:val="2"/>
                    </w:rPr>
                    <w:t>doubtless </w:t>
                  </w:r>
                  <w:r>
                    <w:rPr>
                      <w:spacing w:val="4"/>
                    </w:rPr>
                    <w:t>drafted</w:t>
                  </w:r>
                  <w:r>
                    <w:rPr>
                      <w:spacing w:val="56"/>
                    </w:rPr>
                    <w:t> </w:t>
                  </w:r>
                  <w:r>
                    <w:rPr>
                      <w:spacing w:val="8"/>
                    </w:rPr>
                    <w:t>by</w:t>
                  </w:r>
                  <w:r>
                    <w:rPr>
                      <w:spacing w:val="10"/>
                    </w:rPr>
                    <w:t> </w:t>
                  </w:r>
                  <w:r>
                    <w:rPr/>
                    <w:t>himself. </w:t>
                  </w:r>
                  <w:r>
                    <w:rPr>
                      <w:spacing w:val="5"/>
                    </w:rPr>
                    <w:t>But </w:t>
                  </w:r>
                  <w:r>
                    <w:rPr/>
                    <w:t>the </w:t>
                  </w:r>
                  <w:r>
                    <w:rPr>
                      <w:spacing w:val="4"/>
                    </w:rPr>
                    <w:t>public </w:t>
                  </w:r>
                  <w:r>
                    <w:rPr/>
                    <w:t>business was </w:t>
                  </w:r>
                  <w:r>
                    <w:rPr>
                      <w:spacing w:val="4"/>
                    </w:rPr>
                    <w:t>to </w:t>
                  </w:r>
                  <w:r>
                    <w:rPr/>
                    <w:t>be </w:t>
                  </w:r>
                  <w:r>
                    <w:rPr>
                      <w:spacing w:val="3"/>
                    </w:rPr>
                    <w:t>done</w:t>
                  </w:r>
                  <w:r>
                    <w:rPr>
                      <w:spacing w:val="11"/>
                    </w:rPr>
                    <w:t> </w:t>
                  </w:r>
                  <w:r>
                    <w:rPr>
                      <w:spacing w:val="2"/>
                    </w:rPr>
                    <w:t>at </w:t>
                  </w:r>
                  <w:r>
                    <w:rPr/>
                    <w:t>a congress </w:t>
                  </w:r>
                  <w:r>
                    <w:rPr>
                      <w:spacing w:val="2"/>
                    </w:rPr>
                    <w:t>which</w:t>
                  </w:r>
                  <w:r>
                    <w:rPr>
                      <w:spacing w:val="15"/>
                    </w:rPr>
                    <w:t> </w:t>
                  </w:r>
                  <w:r>
                    <w:rPr>
                      <w:spacing w:val="2"/>
                    </w:rPr>
                    <w:t>had</w:t>
                  </w:r>
                  <w:r>
                    <w:rPr>
                      <w:w w:val="99"/>
                    </w:rPr>
                    <w:t> </w:t>
                  </w:r>
                  <w:r>
                    <w:rPr/>
                    <w:t>been </w:t>
                  </w:r>
                  <w:r>
                    <w:rPr>
                      <w:spacing w:val="4"/>
                    </w:rPr>
                    <w:t>convened </w:t>
                  </w:r>
                  <w:r>
                    <w:rPr>
                      <w:spacing w:val="3"/>
                    </w:rPr>
                    <w:t>for </w:t>
                  </w:r>
                  <w:r>
                    <w:rPr>
                      <w:spacing w:val="2"/>
                    </w:rPr>
                    <w:t>September </w:t>
                  </w:r>
                  <w:r>
                    <w:rPr/>
                    <w:t>15th </w:t>
                  </w:r>
                  <w:r>
                    <w:rPr>
                      <w:spacing w:val="2"/>
                    </w:rPr>
                    <w:t>at </w:t>
                  </w:r>
                  <w:r>
                    <w:rPr>
                      <w:spacing w:val="3"/>
                    </w:rPr>
                    <w:t>Saint-Imier </w:t>
                  </w:r>
                  <w:r>
                    <w:rPr/>
                    <w:t>in</w:t>
                  </w:r>
                  <w:r>
                    <w:rPr>
                      <w:spacing w:val="-11"/>
                    </w:rPr>
                    <w:t> </w:t>
                  </w:r>
                  <w:r>
                    <w:rPr>
                      <w:spacing w:val="2"/>
                    </w:rPr>
                    <w:t>the</w:t>
                  </w:r>
                  <w:r>
                    <w:rPr>
                      <w:spacing w:val="31"/>
                    </w:rPr>
                    <w:t> </w:t>
                  </w:r>
                  <w:r>
                    <w:rPr/>
                    <w:t>Jura, and which </w:t>
                  </w:r>
                  <w:r>
                    <w:rPr>
                      <w:spacing w:val="4"/>
                    </w:rPr>
                    <w:t>would </w:t>
                  </w:r>
                  <w:r>
                    <w:rPr/>
                    <w:t>be </w:t>
                  </w:r>
                  <w:r>
                    <w:rPr>
                      <w:spacing w:val="3"/>
                    </w:rPr>
                    <w:t>attended </w:t>
                  </w:r>
                  <w:r>
                    <w:rPr>
                      <w:spacing w:val="6"/>
                    </w:rPr>
                    <w:t>by </w:t>
                  </w:r>
                  <w:r>
                    <w:rPr/>
                    <w:t>Guillaume</w:t>
                  </w:r>
                  <w:r>
                    <w:rPr>
                      <w:spacing w:val="41"/>
                    </w:rPr>
                    <w:t> </w:t>
                  </w:r>
                  <w:r>
                    <w:rPr/>
                    <w:t>and</w:t>
                  </w:r>
                  <w:r>
                    <w:rPr>
                      <w:spacing w:val="19"/>
                    </w:rPr>
                    <w:t> </w:t>
                  </w:r>
                  <w:r>
                    <w:rPr>
                      <w:spacing w:val="2"/>
                    </w:rPr>
                    <w:t>Schwitzguebel.</w:t>
                  </w:r>
                  <w:r>
                    <w:rPr/>
                    <w:t> </w:t>
                  </w:r>
                  <w:r>
                    <w:rPr>
                      <w:spacing w:val="2"/>
                    </w:rPr>
                    <w:t>The </w:t>
                  </w:r>
                  <w:r>
                    <w:rPr/>
                    <w:t>congress </w:t>
                  </w:r>
                  <w:r>
                    <w:rPr>
                      <w:spacing w:val="3"/>
                    </w:rPr>
                    <w:t>duly </w:t>
                  </w:r>
                  <w:r>
                    <w:rPr>
                      <w:spacing w:val="2"/>
                    </w:rPr>
                    <w:t>met </w:t>
                  </w:r>
                  <w:r>
                    <w:rPr/>
                    <w:t>on the </w:t>
                  </w:r>
                  <w:r>
                    <w:rPr>
                      <w:spacing w:val="3"/>
                    </w:rPr>
                    <w:t>appointed </w:t>
                  </w:r>
                  <w:r>
                    <w:rPr/>
                    <w:t>date. </w:t>
                  </w:r>
                  <w:r>
                    <w:rPr>
                      <w:spacing w:val="3"/>
                    </w:rPr>
                    <w:t>The</w:t>
                  </w:r>
                  <w:r>
                    <w:rPr>
                      <w:spacing w:val="17"/>
                    </w:rPr>
                    <w:t> </w:t>
                  </w:r>
                  <w:r>
                    <w:rPr>
                      <w:spacing w:val="5"/>
                    </w:rPr>
                    <w:t>party</w:t>
                  </w:r>
                  <w:r>
                    <w:rPr>
                      <w:spacing w:val="15"/>
                    </w:rPr>
                    <w:t> </w:t>
                  </w:r>
                  <w:r>
                    <w:rPr>
                      <w:spacing w:val="2"/>
                    </w:rPr>
                    <w:t>from</w:t>
                  </w:r>
                  <w:r>
                    <w:rPr>
                      <w:w w:val="99"/>
                    </w:rPr>
                    <w:t> </w:t>
                  </w:r>
                  <w:r>
                    <w:rPr>
                      <w:spacing w:val="2"/>
                    </w:rPr>
                    <w:t>Zürich comprised, </w:t>
                  </w:r>
                  <w:r>
                    <w:rPr/>
                    <w:t>besides </w:t>
                  </w:r>
                  <w:r>
                    <w:rPr>
                      <w:spacing w:val="2"/>
                    </w:rPr>
                    <w:t>Bakunin </w:t>
                  </w:r>
                  <w:r>
                    <w:rPr/>
                    <w:t>himself, five Italians</w:t>
                  </w:r>
                  <w:r>
                    <w:rPr>
                      <w:spacing w:val="46"/>
                    </w:rPr>
                    <w:t> </w:t>
                  </w:r>
                  <w:r>
                    <w:rPr>
                      <w:spacing w:val="2"/>
                    </w:rPr>
                    <w:t>and</w:t>
                  </w:r>
                  <w:r>
                    <w:rPr>
                      <w:spacing w:val="7"/>
                    </w:rPr>
                    <w:t> </w:t>
                  </w:r>
                  <w:r>
                    <w:rPr/>
                    <w:t>the </w:t>
                  </w:r>
                  <w:r>
                    <w:rPr>
                      <w:spacing w:val="3"/>
                    </w:rPr>
                    <w:t>four </w:t>
                  </w:r>
                  <w:r>
                    <w:rPr/>
                    <w:t>Spaniards. </w:t>
                  </w:r>
                  <w:r>
                    <w:rPr>
                      <w:spacing w:val="2"/>
                    </w:rPr>
                    <w:t>The </w:t>
                  </w:r>
                  <w:r>
                    <w:rPr/>
                    <w:t>other delegates were Guillaume</w:t>
                  </w:r>
                  <w:r>
                    <w:rPr>
                      <w:spacing w:val="3"/>
                    </w:rPr>
                    <w:t> </w:t>
                  </w:r>
                  <w:r>
                    <w:rPr>
                      <w:spacing w:val="2"/>
                    </w:rPr>
                    <w:t>and</w:t>
                  </w:r>
                  <w:r>
                    <w:rPr>
                      <w:spacing w:val="-4"/>
                    </w:rPr>
                    <w:t> </w:t>
                  </w:r>
                  <w:r>
                    <w:rPr>
                      <w:spacing w:val="3"/>
                    </w:rPr>
                    <w:t>Schwitz­</w:t>
                  </w:r>
                  <w:r>
                    <w:rPr/>
                    <w:t> </w:t>
                  </w:r>
                  <w:r>
                    <w:rPr>
                      <w:spacing w:val="3"/>
                    </w:rPr>
                    <w:t>guebel for </w:t>
                  </w:r>
                  <w:r>
                    <w:rPr/>
                    <w:t>the Jura, and three </w:t>
                  </w:r>
                  <w:r>
                    <w:rPr>
                      <w:spacing w:val="2"/>
                    </w:rPr>
                    <w:t>French </w:t>
                  </w:r>
                  <w:r>
                    <w:rPr/>
                    <w:t>refugees, one</w:t>
                  </w:r>
                  <w:r>
                    <w:rPr>
                      <w:spacing w:val="-2"/>
                    </w:rPr>
                    <w:t> </w:t>
                  </w:r>
                  <w:r>
                    <w:rPr>
                      <w:spacing w:val="11"/>
                    </w:rPr>
                    <w:t>of</w:t>
                  </w:r>
                  <w:r>
                    <w:rPr>
                      <w:spacing w:val="36"/>
                    </w:rPr>
                    <w:t> </w:t>
                  </w:r>
                  <w:r>
                    <w:rPr>
                      <w:spacing w:val="3"/>
                    </w:rPr>
                    <w:t>whom</w:t>
                  </w:r>
                  <w:r>
                    <w:rPr>
                      <w:w w:val="99"/>
                    </w:rPr>
                    <w:t> </w:t>
                  </w:r>
                  <w:r>
                    <w:rPr>
                      <w:spacing w:val="3"/>
                    </w:rPr>
                    <w:t>mysteriously </w:t>
                  </w:r>
                  <w:r>
                    <w:rPr/>
                    <w:t>represented </w:t>
                  </w:r>
                  <w:r>
                    <w:rPr>
                      <w:spacing w:val="5"/>
                    </w:rPr>
                    <w:t>two </w:t>
                  </w:r>
                  <w:r>
                    <w:rPr>
                      <w:spacing w:val="3"/>
                    </w:rPr>
                    <w:t>American </w:t>
                  </w:r>
                  <w:r>
                    <w:rPr/>
                    <w:t>sections </w:t>
                  </w:r>
                  <w:r>
                    <w:rPr>
                      <w:spacing w:val="9"/>
                    </w:rPr>
                    <w:t>of</w:t>
                  </w:r>
                  <w:r>
                    <w:rPr>
                      <w:spacing w:val="6"/>
                    </w:rPr>
                    <w:t> </w:t>
                  </w:r>
                  <w:r>
                    <w:rPr>
                      <w:spacing w:val="2"/>
                    </w:rPr>
                    <w:t>the</w:t>
                  </w:r>
                  <w:r>
                    <w:rPr>
                      <w:spacing w:val="49"/>
                    </w:rPr>
                    <w:t> </w:t>
                  </w:r>
                  <w:r>
                    <w:rPr>
                      <w:spacing w:val="5"/>
                    </w:rPr>
                    <w:t>Inter­</w:t>
                  </w:r>
                  <w:r>
                    <w:rPr/>
                    <w:t> national. </w:t>
                  </w:r>
                  <w:r>
                    <w:rPr>
                      <w:spacing w:val="2"/>
                    </w:rPr>
                    <w:t>The </w:t>
                  </w:r>
                  <w:r>
                    <w:rPr/>
                    <w:t>delegates </w:t>
                  </w:r>
                  <w:r>
                    <w:rPr>
                      <w:spacing w:val="2"/>
                    </w:rPr>
                    <w:t>unanimously </w:t>
                  </w:r>
                  <w:r>
                    <w:rPr>
                      <w:spacing w:val="4"/>
                    </w:rPr>
                    <w:t>rejected </w:t>
                  </w:r>
                  <w:r>
                    <w:rPr/>
                    <w:t>the</w:t>
                  </w:r>
                  <w:r>
                    <w:rPr>
                      <w:spacing w:val="33"/>
                    </w:rPr>
                    <w:t> </w:t>
                  </w:r>
                  <w:r>
                    <w:rPr/>
                    <w:t>decisions </w:t>
                  </w:r>
                  <w:r>
                    <w:rPr>
                      <w:spacing w:val="5"/>
                    </w:rPr>
                    <w:t> </w:t>
                  </w:r>
                  <w:r>
                    <w:rPr>
                      <w:spacing w:val="11"/>
                    </w:rPr>
                    <w:t>of</w:t>
                  </w:r>
                  <w:r>
                    <w:rPr/>
                    <w:t> </w:t>
                  </w:r>
                  <w:r>
                    <w:rPr>
                      <w:spacing w:val="2"/>
                    </w:rPr>
                    <w:t>the Hague </w:t>
                  </w:r>
                  <w:r>
                    <w:rPr/>
                    <w:t>Congress, </w:t>
                  </w:r>
                  <w:r>
                    <w:rPr>
                      <w:spacing w:val="2"/>
                    </w:rPr>
                    <w:t>and </w:t>
                  </w:r>
                  <w:r>
                    <w:rPr>
                      <w:spacing w:val="3"/>
                    </w:rPr>
                    <w:t>constituted </w:t>
                  </w:r>
                  <w:r>
                    <w:rPr/>
                    <w:t>themselves </w:t>
                  </w:r>
                  <w:r>
                    <w:rPr>
                      <w:spacing w:val="3"/>
                    </w:rPr>
                    <w:t>into</w:t>
                  </w:r>
                  <w:r>
                    <w:rPr>
                      <w:spacing w:val="23"/>
                    </w:rPr>
                    <w:t> </w:t>
                  </w:r>
                  <w:r>
                    <w:rPr/>
                    <w:t>a</w:t>
                  </w:r>
                  <w:r>
                    <w:rPr>
                      <w:spacing w:val="18"/>
                    </w:rPr>
                    <w:t> </w:t>
                  </w:r>
                  <w:r>
                    <w:rPr/>
                    <w:t>free </w:t>
                  </w:r>
                  <w:r>
                    <w:rPr>
                      <w:spacing w:val="2"/>
                    </w:rPr>
                    <w:t>union </w:t>
                  </w:r>
                  <w:r>
                    <w:rPr>
                      <w:spacing w:val="9"/>
                    </w:rPr>
                    <w:t>of </w:t>
                  </w:r>
                  <w:r>
                    <w:rPr>
                      <w:spacing w:val="2"/>
                    </w:rPr>
                    <w:t>federations </w:t>
                  </w:r>
                  <w:r>
                    <w:rPr>
                      <w:spacing w:val="10"/>
                    </w:rPr>
                    <w:t>of </w:t>
                  </w:r>
                  <w:r>
                    <w:rPr/>
                    <w:t>the </w:t>
                  </w:r>
                  <w:r>
                    <w:rPr>
                      <w:spacing w:val="2"/>
                    </w:rPr>
                    <w:t>International, </w:t>
                  </w:r>
                  <w:r>
                    <w:rPr>
                      <w:spacing w:val="5"/>
                    </w:rPr>
                    <w:t>bound </w:t>
                  </w:r>
                  <w:r>
                    <w:rPr>
                      <w:spacing w:val="2"/>
                    </w:rPr>
                    <w:t>together, </w:t>
                  </w:r>
                  <w:r>
                    <w:rPr>
                      <w:spacing w:val="5"/>
                    </w:rPr>
                    <w:t>not</w:t>
                  </w:r>
                  <w:r>
                    <w:rPr>
                      <w:spacing w:val="3"/>
                    </w:rPr>
                    <w:t> </w:t>
                  </w:r>
                  <w:r>
                    <w:rPr>
                      <w:spacing w:val="6"/>
                    </w:rPr>
                    <w:t>by</w:t>
                  </w:r>
                </w:p>
                <w:p>
                  <w:pPr>
                    <w:spacing w:line="183" w:lineRule="exact" w:before="150"/>
                    <w:ind w:left="0" w:right="1079" w:firstLine="0"/>
                    <w:jc w:val="right"/>
                    <w:rPr>
                      <w:b/>
                      <w:i/>
                      <w:sz w:val="16"/>
                    </w:rPr>
                  </w:pPr>
                  <w:r>
                    <w:rPr>
                      <w:b/>
                      <w:sz w:val="16"/>
                    </w:rPr>
                    <w:t>1 </w:t>
                  </w:r>
                  <w:r>
                    <w:rPr>
                      <w:b/>
                      <w:i/>
                      <w:sz w:val="16"/>
                    </w:rPr>
                    <w:t>Pisma Bakunina</w:t>
                  </w:r>
                  <w:r>
                    <w:rPr>
                      <w:b/>
                      <w:sz w:val="16"/>
                    </w:rPr>
                    <w:t>,  ed.  Dragomanov, pp.  340-41;  Guillaume, </w:t>
                  </w:r>
                  <w:r>
                    <w:rPr>
                      <w:b/>
                      <w:i/>
                      <w:sz w:val="16"/>
                    </w:rPr>
                    <w:t>Internationale,</w:t>
                  </w:r>
                </w:p>
                <w:p>
                  <w:pPr>
                    <w:spacing w:line="183" w:lineRule="exact" w:before="0"/>
                    <w:ind w:left="1017" w:right="0" w:firstLine="0"/>
                    <w:jc w:val="left"/>
                    <w:rPr>
                      <w:b/>
                      <w:sz w:val="16"/>
                    </w:rPr>
                  </w:pPr>
                  <w:r>
                    <w:rPr>
                      <w:b/>
                      <w:sz w:val="16"/>
                    </w:rPr>
                    <w:t>ii.  316;  iii.  53;  Kantor,  </w:t>
                  </w:r>
                  <w:r>
                    <w:rPr>
                      <w:b/>
                      <w:i/>
                      <w:sz w:val="16"/>
                    </w:rPr>
                    <w:t>V Pogone</w:t>
                  </w:r>
                  <w:r>
                    <w:rPr>
                      <w:b/>
                      <w:sz w:val="16"/>
                    </w:rPr>
                    <w:t>,  pp. 97-103.</w:t>
                  </w:r>
                </w:p>
              </w:txbxContent>
            </v:textbox>
            <w10:wrap type="none"/>
          </v:shape>
        </w:pict>
      </w:r>
      <w:r>
        <w:rPr/>
        <w:drawing>
          <wp:anchor distT="0" distB="0" distL="0" distR="0" allowOverlap="1" layoutInCell="1" locked="0" behindDoc="1" simplePos="0" relativeHeight="268200935">
            <wp:simplePos x="0" y="0"/>
            <wp:positionH relativeFrom="page">
              <wp:posOffset>0</wp:posOffset>
            </wp:positionH>
            <wp:positionV relativeFrom="page">
              <wp:posOffset>0</wp:posOffset>
            </wp:positionV>
            <wp:extent cx="5043158" cy="7778496"/>
            <wp:effectExtent l="0" t="0" r="0" b="0"/>
            <wp:wrapNone/>
            <wp:docPr id="899" name="image454.png" descr=""/>
            <wp:cNvGraphicFramePr>
              <a:graphicFrameLocks noChangeAspect="1"/>
            </wp:cNvGraphicFramePr>
            <a:graphic>
              <a:graphicData uri="http://schemas.openxmlformats.org/drawingml/2006/picture">
                <pic:pic>
                  <pic:nvPicPr>
                    <pic:cNvPr id="900" name="image454.png"/>
                    <pic:cNvPicPr/>
                  </pic:nvPicPr>
                  <pic:blipFill>
                    <a:blip r:embed="rId45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449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13" w:val="left" w:leader="none"/>
                      <w:tab w:pos="6908" w:val="right" w:leader="none"/>
                    </w:tabs>
                    <w:spacing w:before="115"/>
                    <w:ind w:left="1078" w:right="0" w:firstLine="0"/>
                    <w:jc w:val="left"/>
                    <w:rPr>
                      <w:b/>
                      <w:sz w:val="16"/>
                    </w:rPr>
                  </w:pPr>
                  <w:r>
                    <w:rPr>
                      <w:spacing w:val="-7"/>
                      <w:sz w:val="15"/>
                    </w:rPr>
                    <w:t>CHAP. </w:t>
                  </w:r>
                  <w:r>
                    <w:rPr>
                      <w:spacing w:val="1"/>
                      <w:sz w:val="15"/>
                    </w:rPr>
                    <w:t> </w:t>
                  </w:r>
                  <w:r>
                    <w:rPr>
                      <w:b/>
                      <w:spacing w:val="-3"/>
                      <w:sz w:val="16"/>
                    </w:rPr>
                    <w:t>32</w:t>
                    <w:tab/>
                  </w:r>
                  <w:r>
                    <w:rPr>
                      <w:b/>
                      <w:spacing w:val="5"/>
                      <w:sz w:val="16"/>
                    </w:rPr>
                    <w:t>LAST</w:t>
                  </w:r>
                  <w:r>
                    <w:rPr>
                      <w:b/>
                      <w:spacing w:val="55"/>
                      <w:sz w:val="16"/>
                    </w:rPr>
                    <w:t> </w:t>
                  </w:r>
                  <w:r>
                    <w:rPr>
                      <w:b/>
                      <w:sz w:val="16"/>
                    </w:rPr>
                    <w:t>PROJECTS</w:t>
                  </w:r>
                  <w:r>
                    <w:rPr>
                      <w:rFonts w:ascii="Times New Roman"/>
                      <w:sz w:val="16"/>
                    </w:rPr>
                    <w:tab/>
                  </w:r>
                  <w:r>
                    <w:rPr>
                      <w:b/>
                      <w:spacing w:val="-3"/>
                      <w:sz w:val="16"/>
                    </w:rPr>
                    <w:t>451</w:t>
                  </w:r>
                </w:p>
                <w:p>
                  <w:pPr>
                    <w:pStyle w:val="BodyText"/>
                    <w:spacing w:line="252" w:lineRule="auto" w:before="116"/>
                    <w:ind w:left="1066" w:right="1012" w:firstLine="16"/>
                    <w:jc w:val="both"/>
                  </w:pPr>
                  <w:r>
                    <w:rPr>
                      <w:spacing w:val="3"/>
                    </w:rPr>
                    <w:t>any bureaucratic </w:t>
                  </w:r>
                  <w:r>
                    <w:rPr>
                      <w:spacing w:val="2"/>
                    </w:rPr>
                    <w:t>organisation </w:t>
                  </w:r>
                  <w:r>
                    <w:rPr/>
                    <w:t>like </w:t>
                  </w:r>
                  <w:r>
                    <w:rPr>
                      <w:spacing w:val="2"/>
                    </w:rPr>
                    <w:t>the </w:t>
                  </w:r>
                  <w:r>
                    <w:rPr/>
                    <w:t>General Council,  </w:t>
                  </w:r>
                  <w:r>
                    <w:rPr>
                      <w:spacing w:val="5"/>
                    </w:rPr>
                    <w:t>but </w:t>
                  </w:r>
                  <w:r>
                    <w:rPr>
                      <w:spacing w:val="7"/>
                    </w:rPr>
                    <w:t>by   </w:t>
                  </w:r>
                  <w:r>
                    <w:rPr/>
                    <w:t>“ a </w:t>
                  </w:r>
                  <w:r>
                    <w:rPr>
                      <w:spacing w:val="5"/>
                    </w:rPr>
                    <w:t>pact </w:t>
                  </w:r>
                  <w:r>
                    <w:rPr>
                      <w:spacing w:val="11"/>
                    </w:rPr>
                    <w:t>of </w:t>
                  </w:r>
                  <w:r>
                    <w:rPr/>
                    <w:t>friendship, </w:t>
                  </w:r>
                  <w:r>
                    <w:rPr>
                      <w:spacing w:val="2"/>
                    </w:rPr>
                    <w:t>solidarity, and </w:t>
                  </w:r>
                  <w:r>
                    <w:rPr>
                      <w:spacing w:val="3"/>
                    </w:rPr>
                    <w:t>mutual defence” </w:t>
                  </w:r>
                  <w:r>
                    <w:rPr/>
                    <w:t>. </w:t>
                  </w:r>
                  <w:r>
                    <w:rPr>
                      <w:spacing w:val="6"/>
                    </w:rPr>
                    <w:t>They boldly </w:t>
                  </w:r>
                  <w:r>
                    <w:rPr>
                      <w:spacing w:val="2"/>
                    </w:rPr>
                    <w:t>declared </w:t>
                  </w:r>
                  <w:r>
                    <w:rPr>
                      <w:spacing w:val="4"/>
                    </w:rPr>
                    <w:t>that </w:t>
                  </w:r>
                  <w:r>
                    <w:rPr/>
                    <w:t>“ the </w:t>
                  </w:r>
                  <w:r>
                    <w:rPr>
                      <w:spacing w:val="3"/>
                    </w:rPr>
                    <w:t>destruction </w:t>
                  </w:r>
                  <w:r>
                    <w:rPr>
                      <w:spacing w:val="11"/>
                    </w:rPr>
                    <w:t>of </w:t>
                  </w:r>
                  <w:r>
                    <w:rPr/>
                    <w:t>all </w:t>
                  </w:r>
                  <w:r>
                    <w:rPr>
                      <w:spacing w:val="3"/>
                    </w:rPr>
                    <w:t>political power </w:t>
                  </w:r>
                  <w:r>
                    <w:rPr/>
                    <w:t>is the first </w:t>
                  </w:r>
                  <w:r>
                    <w:rPr>
                      <w:spacing w:val="6"/>
                    </w:rPr>
                    <w:t>duty </w:t>
                  </w:r>
                  <w:r>
                    <w:rPr>
                      <w:spacing w:val="11"/>
                    </w:rPr>
                    <w:t>of </w:t>
                  </w:r>
                  <w:r>
                    <w:rPr>
                      <w:spacing w:val="2"/>
                    </w:rPr>
                    <w:t>the </w:t>
                  </w:r>
                  <w:r>
                    <w:rPr>
                      <w:spacing w:val="3"/>
                    </w:rPr>
                    <w:t>proletariat” </w:t>
                  </w:r>
                  <w:r>
                    <w:rPr/>
                    <w:t>, </w:t>
                  </w:r>
                  <w:r>
                    <w:rPr>
                      <w:spacing w:val="3"/>
                    </w:rPr>
                    <w:t>and </w:t>
                  </w:r>
                  <w:r>
                    <w:rPr>
                      <w:spacing w:val="4"/>
                    </w:rPr>
                    <w:t>proceeded to </w:t>
                  </w:r>
                  <w:r>
                    <w:rPr/>
                    <w:t>pass a </w:t>
                  </w:r>
                  <w:r>
                    <w:rPr>
                      <w:spacing w:val="2"/>
                    </w:rPr>
                    <w:t>number  </w:t>
                  </w:r>
                  <w:r>
                    <w:rPr>
                      <w:spacing w:val="11"/>
                    </w:rPr>
                    <w:t>of </w:t>
                  </w:r>
                  <w:r>
                    <w:rPr/>
                    <w:t>resolutions </w:t>
                  </w:r>
                  <w:r>
                    <w:rPr>
                      <w:spacing w:val="2"/>
                    </w:rPr>
                    <w:t>elaborating </w:t>
                  </w:r>
                  <w:r>
                    <w:rPr/>
                    <w:t>this </w:t>
                  </w:r>
                  <w:r>
                    <w:rPr>
                      <w:spacing w:val="2"/>
                    </w:rPr>
                    <w:t>basic </w:t>
                  </w:r>
                  <w:r>
                    <w:rPr/>
                    <w:t>principle. </w:t>
                  </w:r>
                  <w:r>
                    <w:rPr>
                      <w:spacing w:val="3"/>
                    </w:rPr>
                    <w:t>The </w:t>
                  </w:r>
                  <w:r>
                    <w:rPr/>
                    <w:t>dissident anarchist </w:t>
                  </w:r>
                  <w:r>
                    <w:rPr>
                      <w:spacing w:val="3"/>
                    </w:rPr>
                    <w:t>International </w:t>
                  </w:r>
                  <w:r>
                    <w:rPr/>
                    <w:t>was thus well </w:t>
                  </w:r>
                  <w:r>
                    <w:rPr>
                      <w:spacing w:val="2"/>
                    </w:rPr>
                    <w:t>and </w:t>
                  </w:r>
                  <w:r>
                    <w:rPr>
                      <w:spacing w:val="3"/>
                    </w:rPr>
                    <w:t>truly founded. </w:t>
                  </w:r>
                  <w:r>
                    <w:rPr>
                      <w:spacing w:val="4"/>
                    </w:rPr>
                    <w:t>Bakunin’s </w:t>
                  </w:r>
                  <w:r>
                    <w:rPr>
                      <w:spacing w:val="2"/>
                    </w:rPr>
                    <w:t>hand </w:t>
                  </w:r>
                  <w:r>
                    <w:rPr/>
                    <w:t>is clearly </w:t>
                  </w:r>
                  <w:r>
                    <w:rPr>
                      <w:spacing w:val="2"/>
                    </w:rPr>
                    <w:t>visible </w:t>
                  </w:r>
                  <w:r>
                    <w:rPr/>
                    <w:t>in </w:t>
                  </w:r>
                  <w:r>
                    <w:rPr>
                      <w:spacing w:val="2"/>
                    </w:rPr>
                    <w:t>the </w:t>
                  </w:r>
                  <w:r>
                    <w:rPr/>
                    <w:t>resolutions. </w:t>
                  </w:r>
                  <w:r>
                    <w:rPr>
                      <w:spacing w:val="4"/>
                    </w:rPr>
                    <w:t>But </w:t>
                  </w:r>
                  <w:r>
                    <w:rPr/>
                    <w:t>there  was no </w:t>
                  </w:r>
                  <w:r>
                    <w:rPr>
                      <w:spacing w:val="2"/>
                    </w:rPr>
                    <w:t>debate; </w:t>
                  </w:r>
                  <w:r>
                    <w:rPr/>
                    <w:t>and </w:t>
                  </w:r>
                  <w:r>
                    <w:rPr>
                      <w:spacing w:val="2"/>
                    </w:rPr>
                    <w:t>the proceedings </w:t>
                  </w:r>
                  <w:r>
                    <w:rPr/>
                    <w:t>were </w:t>
                  </w:r>
                  <w:r>
                    <w:rPr>
                      <w:spacing w:val="3"/>
                    </w:rPr>
                    <w:t>formal </w:t>
                  </w:r>
                  <w:r>
                    <w:rPr>
                      <w:spacing w:val="2"/>
                    </w:rPr>
                    <w:t>and </w:t>
                  </w:r>
                  <w:r>
                    <w:rPr/>
                    <w:t>uninspiring. </w:t>
                  </w:r>
                  <w:r>
                    <w:rPr>
                      <w:spacing w:val="8"/>
                    </w:rPr>
                    <w:t>By </w:t>
                  </w:r>
                  <w:r>
                    <w:rPr>
                      <w:spacing w:val="2"/>
                    </w:rPr>
                    <w:t>the </w:t>
                  </w:r>
                  <w:r>
                    <w:rPr>
                      <w:spacing w:val="3"/>
                    </w:rPr>
                    <w:t>second </w:t>
                  </w:r>
                  <w:r>
                    <w:rPr>
                      <w:spacing w:val="2"/>
                    </w:rPr>
                    <w:t>evening </w:t>
                  </w:r>
                  <w:r>
                    <w:rPr/>
                    <w:t>it was all </w:t>
                  </w:r>
                  <w:r>
                    <w:rPr>
                      <w:spacing w:val="3"/>
                    </w:rPr>
                    <w:t>over. The </w:t>
                  </w:r>
                  <w:r>
                    <w:rPr>
                      <w:spacing w:val="2"/>
                    </w:rPr>
                    <w:t>visitors </w:t>
                  </w:r>
                  <w:r>
                    <w:rPr/>
                    <w:t>returned </w:t>
                  </w:r>
                  <w:r>
                    <w:rPr>
                      <w:spacing w:val="6"/>
                    </w:rPr>
                    <w:t>by </w:t>
                  </w:r>
                  <w:r>
                    <w:rPr>
                      <w:spacing w:val="2"/>
                    </w:rPr>
                    <w:t>easy </w:t>
                  </w:r>
                  <w:r>
                    <w:rPr/>
                    <w:t>stages </w:t>
                  </w:r>
                  <w:r>
                    <w:rPr>
                      <w:spacing w:val="4"/>
                    </w:rPr>
                    <w:t>to </w:t>
                  </w:r>
                  <w:r>
                    <w:rPr/>
                    <w:t>Zürich, whence </w:t>
                  </w:r>
                  <w:r>
                    <w:rPr>
                      <w:spacing w:val="2"/>
                    </w:rPr>
                    <w:t>the Italians and </w:t>
                  </w:r>
                  <w:r>
                    <w:rPr/>
                    <w:t>Spaniards </w:t>
                  </w:r>
                  <w:r>
                    <w:rPr>
                      <w:spacing w:val="4"/>
                    </w:rPr>
                    <w:t>de­ </w:t>
                  </w:r>
                  <w:r>
                    <w:rPr>
                      <w:spacing w:val="3"/>
                    </w:rPr>
                    <w:t>parted for </w:t>
                  </w:r>
                  <w:r>
                    <w:rPr/>
                    <w:t>their </w:t>
                  </w:r>
                  <w:r>
                    <w:rPr>
                      <w:spacing w:val="12"/>
                    </w:rPr>
                    <w:t> </w:t>
                  </w:r>
                  <w:r>
                    <w:rPr>
                      <w:spacing w:val="3"/>
                    </w:rPr>
                    <w:t>homes.1</w:t>
                  </w:r>
                </w:p>
                <w:p>
                  <w:pPr>
                    <w:pStyle w:val="BodyText"/>
                    <w:spacing w:line="252" w:lineRule="auto"/>
                    <w:ind w:left="1033" w:right="1014" w:firstLine="255"/>
                    <w:jc w:val="both"/>
                  </w:pPr>
                  <w:r>
                    <w:rPr>
                      <w:spacing w:val="4"/>
                    </w:rPr>
                    <w:t>But </w:t>
                  </w:r>
                  <w:r>
                    <w:rPr/>
                    <w:t>Bakunin, whose sensitiveness </w:t>
                  </w:r>
                  <w:r>
                    <w:rPr>
                      <w:spacing w:val="4"/>
                    </w:rPr>
                    <w:t>to </w:t>
                  </w:r>
                  <w:r>
                    <w:rPr/>
                    <w:t>personal </w:t>
                  </w:r>
                  <w:r>
                    <w:rPr>
                      <w:spacing w:val="4"/>
                    </w:rPr>
                    <w:t>attack </w:t>
                  </w:r>
                  <w:r>
                    <w:rPr/>
                    <w:t>increased </w:t>
                  </w:r>
                  <w:r>
                    <w:rPr>
                      <w:spacing w:val="2"/>
                    </w:rPr>
                    <w:t>with </w:t>
                  </w:r>
                  <w:r>
                    <w:rPr/>
                    <w:t>the years, </w:t>
                  </w:r>
                  <w:r>
                    <w:rPr>
                      <w:spacing w:val="2"/>
                    </w:rPr>
                    <w:t>had </w:t>
                  </w:r>
                  <w:r>
                    <w:rPr>
                      <w:spacing w:val="5"/>
                    </w:rPr>
                    <w:t>not yet </w:t>
                  </w:r>
                  <w:r>
                    <w:rPr/>
                    <w:t>finished </w:t>
                  </w:r>
                  <w:r>
                    <w:rPr>
                      <w:spacing w:val="3"/>
                    </w:rPr>
                    <w:t>with </w:t>
                  </w:r>
                  <w:r>
                    <w:rPr>
                      <w:spacing w:val="2"/>
                    </w:rPr>
                    <w:t>the  </w:t>
                  </w:r>
                  <w:r>
                    <w:rPr>
                      <w:spacing w:val="3"/>
                    </w:rPr>
                    <w:t>Hague </w:t>
                  </w:r>
                  <w:r>
                    <w:rPr/>
                    <w:t>Congress. </w:t>
                  </w:r>
                  <w:r>
                    <w:rPr>
                      <w:spacing w:val="2"/>
                    </w:rPr>
                    <w:t>The </w:t>
                  </w:r>
                  <w:r>
                    <w:rPr/>
                    <w:t>charge </w:t>
                  </w:r>
                  <w:r>
                    <w:rPr>
                      <w:spacing w:val="11"/>
                    </w:rPr>
                    <w:t>of </w:t>
                  </w:r>
                  <w:r>
                    <w:rPr>
                      <w:spacing w:val="2"/>
                    </w:rPr>
                    <w:t>the </w:t>
                  </w:r>
                  <w:r>
                    <w:rPr>
                      <w:spacing w:val="3"/>
                    </w:rPr>
                    <w:t>appropriation </w:t>
                  </w:r>
                  <w:r>
                    <w:rPr>
                      <w:spacing w:val="11"/>
                    </w:rPr>
                    <w:t>of </w:t>
                  </w:r>
                  <w:r>
                    <w:rPr>
                      <w:spacing w:val="3"/>
                    </w:rPr>
                    <w:t>other </w:t>
                  </w:r>
                  <w:r>
                    <w:rPr>
                      <w:spacing w:val="6"/>
                    </w:rPr>
                    <w:t>people’s </w:t>
                  </w:r>
                  <w:r>
                    <w:rPr>
                      <w:spacing w:val="5"/>
                    </w:rPr>
                    <w:t>property by </w:t>
                  </w:r>
                  <w:r>
                    <w:rPr>
                      <w:spacing w:val="2"/>
                    </w:rPr>
                    <w:t>fraud </w:t>
                  </w:r>
                  <w:r>
                    <w:rPr/>
                    <w:t>was one </w:t>
                  </w:r>
                  <w:r>
                    <w:rPr>
                      <w:spacing w:val="2"/>
                    </w:rPr>
                    <w:t>which could </w:t>
                  </w:r>
                  <w:r>
                    <w:rPr>
                      <w:spacing w:val="5"/>
                    </w:rPr>
                    <w:t>not </w:t>
                  </w:r>
                  <w:r>
                    <w:rPr>
                      <w:spacing w:val="2"/>
                    </w:rPr>
                    <w:t>be left </w:t>
                  </w:r>
                  <w:r>
                    <w:rPr/>
                    <w:t>unanswered. On his return </w:t>
                  </w:r>
                  <w:r>
                    <w:rPr>
                      <w:spacing w:val="4"/>
                    </w:rPr>
                    <w:t>to </w:t>
                  </w:r>
                  <w:r>
                    <w:rPr>
                      <w:spacing w:val="2"/>
                    </w:rPr>
                    <w:t>Zürich </w:t>
                  </w:r>
                  <w:r>
                    <w:rPr>
                      <w:spacing w:val="3"/>
                    </w:rPr>
                    <w:t>from </w:t>
                  </w:r>
                  <w:r>
                    <w:rPr/>
                    <w:t>Saint-Imier, he  assembled  his  </w:t>
                  </w:r>
                  <w:r>
                    <w:rPr>
                      <w:spacing w:val="2"/>
                    </w:rPr>
                    <w:t>Russian  </w:t>
                  </w:r>
                  <w:r>
                    <w:rPr/>
                    <w:t>friends and helped </w:t>
                  </w:r>
                  <w:r>
                    <w:rPr>
                      <w:spacing w:val="2"/>
                    </w:rPr>
                    <w:t>them </w:t>
                  </w:r>
                  <w:r>
                    <w:rPr>
                      <w:spacing w:val="4"/>
                    </w:rPr>
                    <w:t>to </w:t>
                  </w:r>
                  <w:r>
                    <w:rPr/>
                    <w:t>draft a </w:t>
                  </w:r>
                  <w:r>
                    <w:rPr>
                      <w:spacing w:val="2"/>
                    </w:rPr>
                    <w:t>declaration </w:t>
                  </w:r>
                  <w:r>
                    <w:rPr>
                      <w:spacing w:val="11"/>
                    </w:rPr>
                    <w:t>of </w:t>
                  </w:r>
                  <w:r>
                    <w:rPr>
                      <w:spacing w:val="3"/>
                    </w:rPr>
                    <w:t>protest for </w:t>
                  </w:r>
                  <w:r>
                    <w:rPr>
                      <w:spacing w:val="2"/>
                    </w:rPr>
                    <w:t>the </w:t>
                  </w:r>
                  <w:r>
                    <w:rPr>
                      <w:spacing w:val="5"/>
                    </w:rPr>
                    <w:t>vindi­ </w:t>
                  </w:r>
                  <w:r>
                    <w:rPr>
                      <w:spacing w:val="3"/>
                    </w:rPr>
                    <w:t>cation </w:t>
                  </w:r>
                  <w:r>
                    <w:rPr>
                      <w:spacing w:val="11"/>
                    </w:rPr>
                    <w:t>of </w:t>
                  </w:r>
                  <w:r>
                    <w:rPr/>
                    <w:t>his </w:t>
                  </w:r>
                  <w:r>
                    <w:rPr>
                      <w:spacing w:val="2"/>
                    </w:rPr>
                    <w:t>honour. The declaration recalled the </w:t>
                  </w:r>
                  <w:r>
                    <w:rPr>
                      <w:spacing w:val="3"/>
                    </w:rPr>
                    <w:t>long </w:t>
                  </w:r>
                  <w:r>
                    <w:rPr>
                      <w:spacing w:val="2"/>
                    </w:rPr>
                    <w:t>campaign </w:t>
                  </w:r>
                  <w:r>
                    <w:rPr>
                      <w:spacing w:val="11"/>
                    </w:rPr>
                    <w:t>of </w:t>
                  </w:r>
                  <w:r>
                    <w:rPr/>
                    <w:t>“ Marxist </w:t>
                  </w:r>
                  <w:r>
                    <w:rPr>
                      <w:spacing w:val="5"/>
                    </w:rPr>
                    <w:t>calumny” </w:t>
                  </w:r>
                  <w:r>
                    <w:rPr/>
                    <w:t>which </w:t>
                  </w:r>
                  <w:r>
                    <w:rPr>
                      <w:spacing w:val="2"/>
                    </w:rPr>
                    <w:t>had been </w:t>
                  </w:r>
                  <w:r>
                    <w:rPr>
                      <w:spacing w:val="3"/>
                    </w:rPr>
                    <w:t>systematically </w:t>
                  </w:r>
                  <w:r>
                    <w:rPr/>
                    <w:t>waged against him since his return  </w:t>
                  </w:r>
                  <w:r>
                    <w:rPr>
                      <w:spacing w:val="3"/>
                    </w:rPr>
                    <w:t>from  </w:t>
                  </w:r>
                  <w:r>
                    <w:rPr/>
                    <w:t>Siberia.  </w:t>
                  </w:r>
                  <w:r>
                    <w:rPr>
                      <w:spacing w:val="9"/>
                    </w:rPr>
                    <w:t>Of  </w:t>
                  </w:r>
                  <w:r>
                    <w:rPr/>
                    <w:t>this  </w:t>
                  </w:r>
                  <w:r>
                    <w:rPr>
                      <w:spacing w:val="2"/>
                    </w:rPr>
                    <w:t>campaign </w:t>
                  </w:r>
                  <w:r>
                    <w:rPr/>
                    <w:t>the present charge was </w:t>
                  </w:r>
                  <w:r>
                    <w:rPr>
                      <w:spacing w:val="4"/>
                    </w:rPr>
                    <w:t>evidently </w:t>
                  </w:r>
                  <w:r>
                    <w:rPr>
                      <w:spacing w:val="2"/>
                    </w:rPr>
                    <w:t>the culmination. </w:t>
                  </w:r>
                  <w:r>
                    <w:rPr>
                      <w:spacing w:val="3"/>
                    </w:rPr>
                    <w:t>The </w:t>
                  </w:r>
                  <w:r>
                    <w:rPr/>
                    <w:t>signa­ tories were </w:t>
                  </w:r>
                  <w:r>
                    <w:rPr>
                      <w:spacing w:val="3"/>
                    </w:rPr>
                    <w:t>prevented </w:t>
                  </w:r>
                  <w:r>
                    <w:rPr>
                      <w:spacing w:val="6"/>
                    </w:rPr>
                    <w:t>by </w:t>
                  </w:r>
                  <w:r>
                    <w:rPr>
                      <w:spacing w:val="2"/>
                    </w:rPr>
                    <w:t>the </w:t>
                  </w:r>
                  <w:r>
                    <w:rPr/>
                    <w:t>“ </w:t>
                  </w:r>
                  <w:r>
                    <w:rPr>
                      <w:spacing w:val="3"/>
                    </w:rPr>
                    <w:t>unfortunate situation” </w:t>
                  </w:r>
                  <w:r>
                    <w:rPr/>
                    <w:t>in </w:t>
                  </w:r>
                  <w:r>
                    <w:rPr>
                      <w:spacing w:val="3"/>
                    </w:rPr>
                    <w:t>which Nechaev now </w:t>
                  </w:r>
                  <w:r>
                    <w:rPr>
                      <w:spacing w:val="5"/>
                    </w:rPr>
                    <w:t>found </w:t>
                  </w:r>
                  <w:r>
                    <w:rPr>
                      <w:spacing w:val="3"/>
                    </w:rPr>
                    <w:t>himself from </w:t>
                  </w:r>
                  <w:r>
                    <w:rPr/>
                    <w:t>discussing </w:t>
                  </w:r>
                  <w:r>
                    <w:rPr>
                      <w:spacing w:val="2"/>
                    </w:rPr>
                    <w:t>the </w:t>
                  </w:r>
                  <w:r>
                    <w:rPr/>
                    <w:t>details  </w:t>
                  </w:r>
                  <w:r>
                    <w:rPr>
                      <w:spacing w:val="11"/>
                    </w:rPr>
                    <w:t>of </w:t>
                  </w:r>
                  <w:r>
                    <w:rPr/>
                    <w:t>the new charge against Bakunin. </w:t>
                  </w:r>
                  <w:r>
                    <w:rPr>
                      <w:spacing w:val="6"/>
                    </w:rPr>
                    <w:t>But </w:t>
                  </w:r>
                  <w:r>
                    <w:rPr>
                      <w:spacing w:val="5"/>
                    </w:rPr>
                    <w:t>they </w:t>
                  </w:r>
                  <w:r>
                    <w:rPr/>
                    <w:t>were </w:t>
                  </w:r>
                  <w:r>
                    <w:rPr>
                      <w:spacing w:val="5"/>
                    </w:rPr>
                    <w:t>convinced  </w:t>
                  </w:r>
                  <w:r>
                    <w:rPr>
                      <w:spacing w:val="3"/>
                    </w:rPr>
                    <w:t>that  </w:t>
                  </w:r>
                  <w:r>
                    <w:rPr>
                      <w:spacing w:val="4"/>
                    </w:rPr>
                    <w:t>every </w:t>
                  </w:r>
                  <w:r>
                    <w:rPr/>
                    <w:t>honest </w:t>
                  </w:r>
                  <w:r>
                    <w:rPr>
                      <w:spacing w:val="3"/>
                    </w:rPr>
                    <w:t>man would </w:t>
                  </w:r>
                  <w:r>
                    <w:rPr>
                      <w:spacing w:val="2"/>
                    </w:rPr>
                    <w:t>be </w:t>
                  </w:r>
                  <w:r>
                    <w:rPr/>
                    <w:t>disgusted </w:t>
                  </w:r>
                  <w:r>
                    <w:rPr>
                      <w:spacing w:val="7"/>
                    </w:rPr>
                    <w:t>by </w:t>
                  </w:r>
                  <w:r>
                    <w:rPr/>
                    <w:t>“ so gross an intrigue  </w:t>
                  </w:r>
                  <w:r>
                    <w:rPr>
                      <w:spacing w:val="2"/>
                    </w:rPr>
                    <w:t>and </w:t>
                  </w:r>
                  <w:r>
                    <w:rPr/>
                    <w:t>so flagrant a </w:t>
                  </w:r>
                  <w:r>
                    <w:rPr>
                      <w:spacing w:val="4"/>
                    </w:rPr>
                    <w:t>violation </w:t>
                  </w:r>
                  <w:r>
                    <w:rPr>
                      <w:spacing w:val="11"/>
                    </w:rPr>
                    <w:t>of </w:t>
                  </w:r>
                  <w:r>
                    <w:rPr/>
                    <w:t>the </w:t>
                  </w:r>
                  <w:r>
                    <w:rPr>
                      <w:spacing w:val="4"/>
                    </w:rPr>
                    <w:t>most </w:t>
                  </w:r>
                  <w:r>
                    <w:rPr>
                      <w:spacing w:val="2"/>
                    </w:rPr>
                    <w:t>elementary </w:t>
                  </w:r>
                  <w:r>
                    <w:rPr/>
                    <w:t>principles </w:t>
                  </w:r>
                  <w:r>
                    <w:rPr>
                      <w:spacing w:val="11"/>
                    </w:rPr>
                    <w:t>of</w:t>
                  </w:r>
                  <w:r>
                    <w:rPr>
                      <w:spacing w:val="74"/>
                    </w:rPr>
                    <w:t> </w:t>
                  </w:r>
                  <w:r>
                    <w:rPr>
                      <w:spacing w:val="4"/>
                    </w:rPr>
                    <w:t>justice” </w:t>
                  </w:r>
                  <w:r>
                    <w:rPr/>
                    <w:t>, </w:t>
                  </w:r>
                  <w:r>
                    <w:rPr>
                      <w:spacing w:val="2"/>
                    </w:rPr>
                    <w:t>and </w:t>
                  </w:r>
                  <w:r>
                    <w:rPr>
                      <w:spacing w:val="4"/>
                    </w:rPr>
                    <w:t>that </w:t>
                  </w:r>
                  <w:r>
                    <w:rPr/>
                    <w:t>in Russia, at </w:t>
                  </w:r>
                  <w:r>
                    <w:rPr>
                      <w:spacing w:val="5"/>
                    </w:rPr>
                    <w:t>any </w:t>
                  </w:r>
                  <w:r>
                    <w:rPr/>
                    <w:t>rate, “ </w:t>
                  </w:r>
                  <w:r>
                    <w:rPr>
                      <w:spacing w:val="3"/>
                    </w:rPr>
                    <w:t>Bakunin </w:t>
                  </w:r>
                  <w:r>
                    <w:rPr/>
                    <w:t>is </w:t>
                  </w:r>
                  <w:r>
                    <w:rPr>
                      <w:spacing w:val="6"/>
                    </w:rPr>
                    <w:t>too </w:t>
                  </w:r>
                  <w:r>
                    <w:rPr>
                      <w:spacing w:val="3"/>
                    </w:rPr>
                    <w:t>highly </w:t>
                  </w:r>
                  <w:r>
                    <w:rPr/>
                    <w:t>esteemed </w:t>
                  </w:r>
                  <w:r>
                    <w:rPr>
                      <w:spacing w:val="3"/>
                    </w:rPr>
                    <w:t>and </w:t>
                  </w:r>
                  <w:r>
                    <w:rPr>
                      <w:spacing w:val="6"/>
                    </w:rPr>
                    <w:t>too </w:t>
                  </w:r>
                  <w:r>
                    <w:rPr/>
                    <w:t>well </w:t>
                  </w:r>
                  <w:r>
                    <w:rPr>
                      <w:spacing w:val="4"/>
                    </w:rPr>
                    <w:t>known to </w:t>
                  </w:r>
                  <w:r>
                    <w:rPr/>
                    <w:t>be assailed </w:t>
                  </w:r>
                  <w:r>
                    <w:rPr>
                      <w:spacing w:val="7"/>
                    </w:rPr>
                    <w:t>by </w:t>
                  </w:r>
                  <w:r>
                    <w:rPr>
                      <w:spacing w:val="5"/>
                    </w:rPr>
                    <w:t>calumny” </w:t>
                  </w:r>
                  <w:r>
                    <w:rPr/>
                    <w:t>. This </w:t>
                  </w:r>
                  <w:r>
                    <w:rPr>
                      <w:spacing w:val="2"/>
                    </w:rPr>
                    <w:t>declaration </w:t>
                  </w:r>
                  <w:r>
                    <w:rPr/>
                    <w:t>was signed </w:t>
                  </w:r>
                  <w:r>
                    <w:rPr>
                      <w:spacing w:val="7"/>
                    </w:rPr>
                    <w:t>by </w:t>
                  </w:r>
                  <w:r>
                    <w:rPr>
                      <w:spacing w:val="3"/>
                    </w:rPr>
                    <w:t>Ralli, </w:t>
                  </w:r>
                  <w:r>
                    <w:rPr/>
                    <w:t>Oelsnitz, </w:t>
                  </w:r>
                  <w:r>
                    <w:rPr>
                      <w:spacing w:val="2"/>
                    </w:rPr>
                    <w:t>and Holstein, </w:t>
                  </w:r>
                  <w:r>
                    <w:rPr>
                      <w:spacing w:val="5"/>
                    </w:rPr>
                    <w:t>by </w:t>
                  </w:r>
                  <w:r>
                    <w:rPr>
                      <w:spacing w:val="2"/>
                    </w:rPr>
                    <w:t>an­ other </w:t>
                  </w:r>
                  <w:r>
                    <w:rPr/>
                    <w:t>Russian </w:t>
                  </w:r>
                  <w:r>
                    <w:rPr>
                      <w:spacing w:val="2"/>
                    </w:rPr>
                    <w:t>living </w:t>
                  </w:r>
                  <w:r>
                    <w:rPr/>
                    <w:t>in </w:t>
                  </w:r>
                  <w:r>
                    <w:rPr>
                      <w:spacing w:val="2"/>
                    </w:rPr>
                    <w:t>Zürich </w:t>
                  </w:r>
                  <w:r>
                    <w:rPr>
                      <w:spacing w:val="3"/>
                    </w:rPr>
                    <w:t>named </w:t>
                  </w:r>
                  <w:r>
                    <w:rPr>
                      <w:spacing w:val="2"/>
                    </w:rPr>
                    <w:t>Smirnov, and </w:t>
                  </w:r>
                  <w:r>
                    <w:rPr>
                      <w:spacing w:val="7"/>
                    </w:rPr>
                    <w:t>by  </w:t>
                  </w:r>
                  <w:r>
                    <w:rPr>
                      <w:spacing w:val="3"/>
                    </w:rPr>
                    <w:t>Ross,</w:t>
                  </w:r>
                  <w:r>
                    <w:rPr>
                      <w:spacing w:val="58"/>
                    </w:rPr>
                    <w:t> </w:t>
                  </w:r>
                  <w:r>
                    <w:rPr>
                      <w:spacing w:val="3"/>
                    </w:rPr>
                    <w:t>who </w:t>
                  </w:r>
                  <w:r>
                    <w:rPr/>
                    <w:t>came </w:t>
                  </w:r>
                  <w:r>
                    <w:rPr>
                      <w:spacing w:val="2"/>
                    </w:rPr>
                    <w:t>specially from </w:t>
                  </w:r>
                  <w:r>
                    <w:rPr/>
                    <w:t>Lausanne </w:t>
                  </w:r>
                  <w:r>
                    <w:rPr>
                      <w:spacing w:val="3"/>
                    </w:rPr>
                    <w:t>for </w:t>
                  </w:r>
                  <w:r>
                    <w:rPr/>
                    <w:t>the purpose. </w:t>
                  </w:r>
                  <w:r>
                    <w:rPr>
                      <w:spacing w:val="5"/>
                    </w:rPr>
                    <w:t>It </w:t>
                  </w:r>
                  <w:r>
                    <w:rPr/>
                    <w:t>was then sent </w:t>
                  </w:r>
                  <w:r>
                    <w:rPr>
                      <w:spacing w:val="4"/>
                    </w:rPr>
                    <w:t>to </w:t>
                  </w:r>
                  <w:r>
                    <w:rPr>
                      <w:spacing w:val="2"/>
                    </w:rPr>
                    <w:t>Geneva </w:t>
                  </w:r>
                  <w:r>
                    <w:rPr>
                      <w:spacing w:val="4"/>
                    </w:rPr>
                    <w:t>for </w:t>
                  </w:r>
                  <w:r>
                    <w:rPr/>
                    <w:t>the signatures </w:t>
                  </w:r>
                  <w:r>
                    <w:rPr>
                      <w:spacing w:val="11"/>
                    </w:rPr>
                    <w:t>of </w:t>
                  </w:r>
                  <w:r>
                    <w:rPr/>
                    <w:t>Ogarev, </w:t>
                  </w:r>
                  <w:r>
                    <w:rPr>
                      <w:spacing w:val="2"/>
                    </w:rPr>
                    <w:t>Ozerov,  </w:t>
                  </w:r>
                  <w:r>
                    <w:rPr/>
                    <w:t>and  </w:t>
                  </w:r>
                  <w:r>
                    <w:rPr>
                      <w:spacing w:val="2"/>
                    </w:rPr>
                    <w:t>Zaitsev; </w:t>
                  </w:r>
                  <w:r>
                    <w:rPr/>
                    <w:t>and on </w:t>
                  </w:r>
                  <w:r>
                    <w:rPr>
                      <w:spacing w:val="3"/>
                    </w:rPr>
                    <w:t>October </w:t>
                  </w:r>
                  <w:r>
                    <w:rPr/>
                    <w:t>4th, </w:t>
                  </w:r>
                  <w:r>
                    <w:rPr>
                      <w:spacing w:val="-6"/>
                    </w:rPr>
                    <w:t>1872, </w:t>
                  </w:r>
                  <w:r>
                    <w:rPr/>
                    <w:t>it was </w:t>
                  </w:r>
                  <w:r>
                    <w:rPr>
                      <w:spacing w:val="3"/>
                    </w:rPr>
                    <w:t>despatched to  </w:t>
                  </w:r>
                  <w:r>
                    <w:rPr/>
                    <w:t>the </w:t>
                  </w:r>
                  <w:r>
                    <w:rPr>
                      <w:spacing w:val="2"/>
                    </w:rPr>
                    <w:t>journal </w:t>
                  </w:r>
                  <w:r>
                    <w:rPr>
                      <w:i/>
                    </w:rPr>
                    <w:t>Liberté </w:t>
                  </w:r>
                  <w:r>
                    <w:rPr>
                      <w:spacing w:val="9"/>
                    </w:rPr>
                    <w:t>of </w:t>
                  </w:r>
                  <w:r>
                    <w:rPr/>
                    <w:t>Brussels, which had </w:t>
                  </w:r>
                  <w:r>
                    <w:rPr>
                      <w:spacing w:val="2"/>
                    </w:rPr>
                    <w:t>published </w:t>
                  </w:r>
                  <w:r>
                    <w:rPr/>
                    <w:t>the resolutions  </w:t>
                  </w:r>
                  <w:r>
                    <w:rPr>
                      <w:spacing w:val="9"/>
                    </w:rPr>
                    <w:t>of </w:t>
                  </w:r>
                  <w:r>
                    <w:rPr/>
                    <w:t>the </w:t>
                  </w:r>
                  <w:r>
                    <w:rPr>
                      <w:spacing w:val="2"/>
                    </w:rPr>
                    <w:t>Hague </w:t>
                  </w:r>
                  <w:r>
                    <w:rPr/>
                    <w:t>Congress. </w:t>
                  </w:r>
                  <w:r>
                    <w:rPr>
                      <w:spacing w:val="5"/>
                    </w:rPr>
                    <w:t>It </w:t>
                  </w:r>
                  <w:r>
                    <w:rPr/>
                    <w:t>was also </w:t>
                  </w:r>
                  <w:r>
                    <w:rPr>
                      <w:spacing w:val="2"/>
                    </w:rPr>
                    <w:t>printed </w:t>
                  </w:r>
                  <w:r>
                    <w:rPr/>
                    <w:t>in the </w:t>
                  </w:r>
                  <w:r>
                    <w:rPr>
                      <w:spacing w:val="4"/>
                    </w:rPr>
                    <w:t>monthly </w:t>
                  </w:r>
                  <w:r>
                    <w:rPr>
                      <w:i/>
                    </w:rPr>
                    <w:t>Bulletin  </w:t>
                  </w:r>
                  <w:r>
                    <w:rPr>
                      <w:spacing w:val="9"/>
                    </w:rPr>
                    <w:t>of </w:t>
                  </w:r>
                  <w:r>
                    <w:rPr/>
                    <w:t>the  </w:t>
                  </w:r>
                  <w:r>
                    <w:rPr>
                      <w:spacing w:val="3"/>
                    </w:rPr>
                    <w:t>Fédération</w:t>
                  </w:r>
                  <w:r>
                    <w:rPr>
                      <w:spacing w:val="-11"/>
                    </w:rPr>
                    <w:t> </w:t>
                  </w:r>
                  <w:r>
                    <w:rPr/>
                    <w:t>Jurassienne.2</w:t>
                  </w:r>
                </w:p>
                <w:p>
                  <w:pPr>
                    <w:pStyle w:val="BodyText"/>
                    <w:spacing w:line="252" w:lineRule="auto" w:before="5"/>
                    <w:ind w:left="1039" w:right="1086" w:firstLine="210"/>
                    <w:jc w:val="both"/>
                  </w:pPr>
                  <w:r>
                    <w:rPr>
                      <w:spacing w:val="4"/>
                    </w:rPr>
                    <w:t>Nor </w:t>
                  </w:r>
                  <w:r>
                    <w:rPr>
                      <w:spacing w:val="-3"/>
                    </w:rPr>
                    <w:t>was </w:t>
                  </w:r>
                  <w:r>
                    <w:rPr>
                      <w:spacing w:val="3"/>
                    </w:rPr>
                    <w:t>Bakunin’s </w:t>
                  </w:r>
                  <w:r>
                    <w:rPr/>
                    <w:t>passion </w:t>
                  </w:r>
                  <w:r>
                    <w:rPr>
                      <w:spacing w:val="3"/>
                    </w:rPr>
                    <w:t>for </w:t>
                  </w:r>
                  <w:r>
                    <w:rPr>
                      <w:spacing w:val="2"/>
                    </w:rPr>
                    <w:t>self-vindication </w:t>
                  </w:r>
                  <w:r>
                    <w:rPr>
                      <w:spacing w:val="5"/>
                    </w:rPr>
                    <w:t>yet </w:t>
                  </w:r>
                  <w:r>
                    <w:rPr/>
                    <w:t>satisfied.  In  the  slanderous  </w:t>
                  </w:r>
                  <w:r>
                    <w:rPr>
                      <w:spacing w:val="3"/>
                    </w:rPr>
                    <w:t>attack  </w:t>
                  </w:r>
                  <w:r>
                    <w:rPr>
                      <w:spacing w:val="4"/>
                    </w:rPr>
                    <w:t>conducted  </w:t>
                  </w:r>
                  <w:r>
                    <w:rPr/>
                    <w:t>against  him  </w:t>
                  </w:r>
                  <w:r>
                    <w:rPr>
                      <w:spacing w:val="6"/>
                    </w:rPr>
                    <w:t>by   </w:t>
                  </w:r>
                  <w:r>
                    <w:rPr>
                      <w:spacing w:val="20"/>
                    </w:rPr>
                    <w:t> </w:t>
                  </w:r>
                  <w:r>
                    <w:rPr/>
                    <w:t>“ Marx,</w:t>
                  </w:r>
                </w:p>
                <w:p>
                  <w:pPr>
                    <w:spacing w:line="174" w:lineRule="exact" w:before="103"/>
                    <w:ind w:left="284" w:right="331" w:firstLine="0"/>
                    <w:jc w:val="center"/>
                    <w:rPr>
                      <w:b/>
                      <w:sz w:val="15"/>
                    </w:rPr>
                  </w:pPr>
                  <w:r>
                    <w:rPr>
                      <w:b/>
                      <w:sz w:val="15"/>
                    </w:rPr>
                    <w:t>1 Guillaume,  </w:t>
                  </w:r>
                  <w:r>
                    <w:rPr>
                      <w:b/>
                      <w:i/>
                      <w:sz w:val="15"/>
                    </w:rPr>
                    <w:t>Internationale</w:t>
                  </w:r>
                  <w:r>
                    <w:rPr>
                      <w:b/>
                      <w:sz w:val="15"/>
                    </w:rPr>
                    <w:t>,  iii. 1-10.</w:t>
                  </w:r>
                </w:p>
                <w:p>
                  <w:pPr>
                    <w:spacing w:line="174" w:lineRule="exact" w:before="0"/>
                    <w:ind w:left="302" w:right="331" w:firstLine="0"/>
                    <w:jc w:val="center"/>
                    <w:rPr>
                      <w:b/>
                      <w:sz w:val="15"/>
                    </w:rPr>
                  </w:pPr>
                  <w:r>
                    <w:rPr>
                      <w:b/>
                      <w:sz w:val="15"/>
                    </w:rPr>
                    <w:t>2 Guillaume,  </w:t>
                  </w:r>
                  <w:r>
                    <w:rPr>
                      <w:b/>
                      <w:i/>
                      <w:sz w:val="15"/>
                    </w:rPr>
                    <w:t>Internationale</w:t>
                  </w:r>
                  <w:r>
                    <w:rPr>
                      <w:b/>
                      <w:sz w:val="15"/>
                    </w:rPr>
                    <w:t>,  iii.  12-13.</w:t>
                  </w:r>
                </w:p>
              </w:txbxContent>
            </v:textbox>
            <w10:wrap type="none"/>
          </v:shape>
        </w:pict>
      </w:r>
      <w:r>
        <w:rPr/>
        <w:drawing>
          <wp:anchor distT="0" distB="0" distL="0" distR="0" allowOverlap="1" layoutInCell="1" locked="0" behindDoc="1" simplePos="0" relativeHeight="268200983">
            <wp:simplePos x="0" y="0"/>
            <wp:positionH relativeFrom="page">
              <wp:posOffset>0</wp:posOffset>
            </wp:positionH>
            <wp:positionV relativeFrom="page">
              <wp:posOffset>0</wp:posOffset>
            </wp:positionV>
            <wp:extent cx="5045064" cy="7778496"/>
            <wp:effectExtent l="0" t="0" r="0" b="0"/>
            <wp:wrapNone/>
            <wp:docPr id="901" name="image455.png" descr=""/>
            <wp:cNvGraphicFramePr>
              <a:graphicFrameLocks noChangeAspect="1"/>
            </wp:cNvGraphicFramePr>
            <a:graphic>
              <a:graphicData uri="http://schemas.openxmlformats.org/drawingml/2006/picture">
                <pic:pic>
                  <pic:nvPicPr>
                    <pic:cNvPr id="902" name="image455.png"/>
                    <pic:cNvPicPr/>
                  </pic:nvPicPr>
                  <pic:blipFill>
                    <a:blip r:embed="rId45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444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369" w:val="left" w:leader="none"/>
                      <w:tab w:pos="6268" w:val="left" w:leader="none"/>
                    </w:tabs>
                    <w:spacing w:before="115"/>
                    <w:ind w:left="1073" w:right="0" w:firstLine="5"/>
                    <w:jc w:val="both"/>
                    <w:rPr>
                      <w:sz w:val="15"/>
                    </w:rPr>
                  </w:pPr>
                  <w:r>
                    <w:rPr>
                      <w:b/>
                      <w:sz w:val="16"/>
                    </w:rPr>
                    <w:t>452</w:t>
                    <w:tab/>
                  </w:r>
                  <w:r>
                    <w:rPr>
                      <w:b/>
                      <w:spacing w:val="5"/>
                      <w:sz w:val="16"/>
                    </w:rPr>
                    <w:t>LAST </w:t>
                  </w:r>
                  <w:r>
                    <w:rPr>
                      <w:b/>
                      <w:spacing w:val="7"/>
                      <w:sz w:val="16"/>
                    </w:rPr>
                    <w:t> </w:t>
                  </w:r>
                  <w:r>
                    <w:rPr>
                      <w:b/>
                      <w:spacing w:val="9"/>
                      <w:sz w:val="16"/>
                    </w:rPr>
                    <w:t>YEARS</w:t>
                    <w:tab/>
                  </w:r>
                  <w:r>
                    <w:rPr>
                      <w:spacing w:val="-8"/>
                      <w:sz w:val="15"/>
                    </w:rPr>
                    <w:t>BOOK</w:t>
                  </w:r>
                  <w:r>
                    <w:rPr>
                      <w:spacing w:val="12"/>
                      <w:sz w:val="15"/>
                    </w:rPr>
                    <w:t> </w:t>
                  </w:r>
                  <w:r>
                    <w:rPr>
                      <w:spacing w:val="-3"/>
                      <w:sz w:val="15"/>
                    </w:rPr>
                    <w:t>VI</w:t>
                  </w:r>
                </w:p>
                <w:p>
                  <w:pPr>
                    <w:pStyle w:val="BodyText"/>
                    <w:spacing w:line="254" w:lineRule="auto" w:before="109"/>
                    <w:ind w:left="1073" w:right="1005" w:firstLine="2"/>
                    <w:jc w:val="both"/>
                  </w:pPr>
                  <w:r>
                    <w:rPr>
                      <w:spacing w:val="3"/>
                    </w:rPr>
                    <w:t>Utin, and </w:t>
                  </w:r>
                  <w:r>
                    <w:rPr/>
                    <w:t>their </w:t>
                  </w:r>
                  <w:r>
                    <w:rPr>
                      <w:spacing w:val="3"/>
                    </w:rPr>
                    <w:t>whole </w:t>
                  </w:r>
                  <w:r>
                    <w:rPr/>
                    <w:t>German-Jewish </w:t>
                  </w:r>
                  <w:r>
                    <w:rPr>
                      <w:spacing w:val="7"/>
                    </w:rPr>
                    <w:t>company” </w:t>
                  </w:r>
                  <w:r>
                    <w:rPr/>
                    <w:t>, </w:t>
                  </w:r>
                  <w:r>
                    <w:rPr>
                      <w:spacing w:val="2"/>
                    </w:rPr>
                    <w:t>the </w:t>
                  </w:r>
                  <w:r>
                    <w:rPr/>
                    <w:t>insinua­ </w:t>
                  </w:r>
                  <w:r>
                    <w:rPr>
                      <w:spacing w:val="4"/>
                    </w:rPr>
                    <w:t>tion </w:t>
                  </w:r>
                  <w:r>
                    <w:rPr>
                      <w:spacing w:val="2"/>
                    </w:rPr>
                    <w:t>had more than once been made </w:t>
                  </w:r>
                  <w:r>
                    <w:rPr>
                      <w:spacing w:val="4"/>
                    </w:rPr>
                    <w:t>that </w:t>
                  </w:r>
                  <w:r>
                    <w:rPr/>
                    <w:t>he </w:t>
                  </w:r>
                  <w:r>
                    <w:rPr>
                      <w:spacing w:val="2"/>
                    </w:rPr>
                    <w:t>had </w:t>
                  </w:r>
                  <w:r>
                    <w:rPr>
                      <w:spacing w:val="4"/>
                    </w:rPr>
                    <w:t>dipped </w:t>
                  </w:r>
                  <w:r>
                    <w:rPr/>
                    <w:t>his fingers </w:t>
                  </w:r>
                  <w:r>
                    <w:rPr>
                      <w:spacing w:val="3"/>
                    </w:rPr>
                    <w:t>into </w:t>
                  </w:r>
                  <w:r>
                    <w:rPr>
                      <w:spacing w:val="2"/>
                    </w:rPr>
                    <w:t>the </w:t>
                  </w:r>
                  <w:r>
                    <w:rPr>
                      <w:spacing w:val="4"/>
                    </w:rPr>
                    <w:t>Bakhmetiev </w:t>
                  </w:r>
                  <w:r>
                    <w:rPr>
                      <w:spacing w:val="3"/>
                    </w:rPr>
                    <w:t>fund. </w:t>
                  </w:r>
                  <w:r>
                    <w:rPr>
                      <w:spacing w:val="2"/>
                    </w:rPr>
                    <w:t>Marx </w:t>
                  </w:r>
                  <w:r>
                    <w:rPr>
                      <w:spacing w:val="3"/>
                    </w:rPr>
                    <w:t>had </w:t>
                  </w:r>
                  <w:r>
                    <w:rPr>
                      <w:spacing w:val="2"/>
                    </w:rPr>
                    <w:t>written </w:t>
                  </w:r>
                  <w:r>
                    <w:rPr>
                      <w:spacing w:val="4"/>
                    </w:rPr>
                    <w:t>to </w:t>
                  </w:r>
                  <w:r>
                    <w:rPr/>
                    <w:t>Engels, </w:t>
                  </w:r>
                  <w:r>
                    <w:rPr>
                      <w:spacing w:val="2"/>
                    </w:rPr>
                    <w:t>and </w:t>
                  </w:r>
                  <w:r>
                    <w:rPr>
                      <w:spacing w:val="3"/>
                    </w:rPr>
                    <w:t>presumably </w:t>
                  </w:r>
                  <w:r>
                    <w:rPr>
                      <w:spacing w:val="2"/>
                    </w:rPr>
                    <w:t>believed, </w:t>
                  </w:r>
                  <w:r>
                    <w:rPr>
                      <w:spacing w:val="4"/>
                    </w:rPr>
                    <w:t>that </w:t>
                  </w:r>
                  <w:r>
                    <w:rPr/>
                    <w:t>he </w:t>
                  </w:r>
                  <w:r>
                    <w:rPr>
                      <w:spacing w:val="3"/>
                    </w:rPr>
                    <w:t>had </w:t>
                  </w:r>
                  <w:r>
                    <w:rPr/>
                    <w:t>secured </w:t>
                  </w:r>
                  <w:r>
                    <w:rPr>
                      <w:spacing w:val="3"/>
                    </w:rPr>
                    <w:t>from </w:t>
                  </w:r>
                  <w:r>
                    <w:rPr>
                      <w:spacing w:val="4"/>
                    </w:rPr>
                    <w:t>Herzen’s </w:t>
                  </w:r>
                  <w:r>
                    <w:rPr/>
                    <w:t>estate “ </w:t>
                  </w:r>
                  <w:r>
                    <w:rPr>
                      <w:spacing w:val="3"/>
                    </w:rPr>
                    <w:t>propaganda </w:t>
                  </w:r>
                  <w:r>
                    <w:rPr/>
                    <w:t>funds </w:t>
                  </w:r>
                  <w:r>
                    <w:rPr>
                      <w:spacing w:val="3"/>
                    </w:rPr>
                    <w:t>amounting </w:t>
                  </w:r>
                  <w:r>
                    <w:rPr>
                      <w:spacing w:val="4"/>
                    </w:rPr>
                    <w:t>to </w:t>
                  </w:r>
                  <w:r>
                    <w:rPr>
                      <w:spacing w:val="5"/>
                    </w:rPr>
                    <w:t>about </w:t>
                  </w:r>
                  <w:r>
                    <w:rPr/>
                    <w:t>25,000 francs a </w:t>
                  </w:r>
                  <w:r>
                    <w:rPr>
                      <w:spacing w:val="6"/>
                    </w:rPr>
                    <w:t>year” </w:t>
                  </w:r>
                  <w:r>
                    <w:rPr/>
                    <w:t>. </w:t>
                  </w:r>
                  <w:r>
                    <w:rPr>
                      <w:spacing w:val="3"/>
                    </w:rPr>
                    <w:t>Bakunin now drafted </w:t>
                  </w:r>
                  <w:r>
                    <w:rPr/>
                    <w:t>a declaration, </w:t>
                  </w:r>
                  <w:r>
                    <w:rPr>
                      <w:spacing w:val="2"/>
                    </w:rPr>
                    <w:t>which </w:t>
                  </w:r>
                  <w:r>
                    <w:rPr/>
                    <w:t>he </w:t>
                  </w:r>
                  <w:r>
                    <w:rPr>
                      <w:spacing w:val="3"/>
                    </w:rPr>
                    <w:t>begged </w:t>
                  </w:r>
                  <w:r>
                    <w:rPr>
                      <w:spacing w:val="2"/>
                    </w:rPr>
                    <w:t>Ogarev </w:t>
                  </w:r>
                  <w:r>
                    <w:rPr>
                      <w:spacing w:val="4"/>
                    </w:rPr>
                    <w:t>to </w:t>
                  </w:r>
                  <w:r>
                    <w:rPr/>
                    <w:t>sign in </w:t>
                  </w:r>
                  <w:r>
                    <w:rPr>
                      <w:spacing w:val="2"/>
                    </w:rPr>
                    <w:t>the </w:t>
                  </w:r>
                  <w:r>
                    <w:rPr/>
                    <w:t>presence </w:t>
                  </w:r>
                  <w:r>
                    <w:rPr>
                      <w:spacing w:val="11"/>
                    </w:rPr>
                    <w:t>of </w:t>
                  </w:r>
                  <w:r>
                    <w:rPr/>
                    <w:t>witnesses, </w:t>
                  </w:r>
                  <w:r>
                    <w:rPr>
                      <w:spacing w:val="4"/>
                    </w:rPr>
                    <w:t>that </w:t>
                  </w:r>
                  <w:r>
                    <w:rPr/>
                    <w:t>he, Ogarev, </w:t>
                  </w:r>
                  <w:r>
                    <w:rPr>
                      <w:spacing w:val="2"/>
                    </w:rPr>
                    <w:t>had </w:t>
                  </w:r>
                  <w:r>
                    <w:rPr>
                      <w:spacing w:val="3"/>
                    </w:rPr>
                    <w:t>handed </w:t>
                  </w:r>
                  <w:r>
                    <w:rPr>
                      <w:spacing w:val="5"/>
                    </w:rPr>
                    <w:t>over </w:t>
                  </w:r>
                  <w:r>
                    <w:rPr>
                      <w:spacing w:val="2"/>
                    </w:rPr>
                    <w:t>the </w:t>
                  </w:r>
                  <w:r>
                    <w:rPr>
                      <w:spacing w:val="4"/>
                    </w:rPr>
                    <w:t>Bakhmetiev </w:t>
                  </w:r>
                  <w:r>
                    <w:rPr>
                      <w:spacing w:val="3"/>
                    </w:rPr>
                    <w:t>fund </w:t>
                  </w:r>
                  <w:r>
                    <w:rPr>
                      <w:spacing w:val="4"/>
                    </w:rPr>
                    <w:t>to Nechaev, that no </w:t>
                  </w:r>
                  <w:r>
                    <w:rPr>
                      <w:spacing w:val="3"/>
                    </w:rPr>
                    <w:t>part </w:t>
                  </w:r>
                  <w:r>
                    <w:rPr>
                      <w:spacing w:val="11"/>
                    </w:rPr>
                    <w:t>of </w:t>
                  </w:r>
                  <w:r>
                    <w:rPr>
                      <w:spacing w:val="74"/>
                    </w:rPr>
                    <w:t> </w:t>
                  </w:r>
                  <w:r>
                    <w:rPr/>
                    <w:t>it </w:t>
                  </w:r>
                  <w:r>
                    <w:rPr>
                      <w:spacing w:val="3"/>
                    </w:rPr>
                    <w:t>had </w:t>
                  </w:r>
                  <w:r>
                    <w:rPr/>
                    <w:t>passed </w:t>
                  </w:r>
                  <w:r>
                    <w:rPr>
                      <w:spacing w:val="3"/>
                    </w:rPr>
                    <w:t>through </w:t>
                  </w:r>
                  <w:r>
                    <w:rPr>
                      <w:spacing w:val="4"/>
                    </w:rPr>
                    <w:t>Bakunin’s </w:t>
                  </w:r>
                  <w:r>
                    <w:rPr/>
                    <w:t>hands, </w:t>
                  </w:r>
                  <w:r>
                    <w:rPr>
                      <w:spacing w:val="2"/>
                    </w:rPr>
                    <w:t>and </w:t>
                  </w:r>
                  <w:r>
                    <w:rPr>
                      <w:spacing w:val="4"/>
                    </w:rPr>
                    <w:t>that </w:t>
                  </w:r>
                  <w:r>
                    <w:rPr>
                      <w:spacing w:val="2"/>
                    </w:rPr>
                    <w:t>Bakunin had </w:t>
                  </w:r>
                  <w:r>
                    <w:rPr>
                      <w:spacing w:val="6"/>
                    </w:rPr>
                    <w:t>not </w:t>
                  </w:r>
                  <w:r>
                    <w:rPr>
                      <w:spacing w:val="3"/>
                    </w:rPr>
                    <w:t>even </w:t>
                  </w:r>
                  <w:r>
                    <w:rPr>
                      <w:spacing w:val="2"/>
                    </w:rPr>
                    <w:t>been </w:t>
                  </w:r>
                  <w:r>
                    <w:rPr/>
                    <w:t>present when </w:t>
                  </w:r>
                  <w:r>
                    <w:rPr>
                      <w:spacing w:val="4"/>
                    </w:rPr>
                    <w:t>Nechaev </w:t>
                  </w:r>
                  <w:r>
                    <w:rPr>
                      <w:spacing w:val="3"/>
                    </w:rPr>
                    <w:t>received </w:t>
                  </w:r>
                  <w:r>
                    <w:rPr/>
                    <w:t>it. </w:t>
                  </w:r>
                  <w:r>
                    <w:rPr>
                      <w:spacing w:val="3"/>
                    </w:rPr>
                    <w:t>The </w:t>
                  </w:r>
                  <w:r>
                    <w:rPr/>
                    <w:t>last </w:t>
                  </w:r>
                  <w:r>
                    <w:rPr>
                      <w:spacing w:val="3"/>
                    </w:rPr>
                    <w:t>state­ ment </w:t>
                  </w:r>
                  <w:r>
                    <w:rPr/>
                    <w:t>was </w:t>
                  </w:r>
                  <w:r>
                    <w:rPr>
                      <w:spacing w:val="3"/>
                    </w:rPr>
                    <w:t>flatly </w:t>
                  </w:r>
                  <w:r>
                    <w:rPr/>
                    <w:t>untrue. </w:t>
                  </w:r>
                  <w:r>
                    <w:rPr>
                      <w:spacing w:val="6"/>
                    </w:rPr>
                    <w:t>But </w:t>
                  </w:r>
                  <w:r>
                    <w:rPr>
                      <w:spacing w:val="4"/>
                    </w:rPr>
                    <w:t>Bakunin’s </w:t>
                  </w:r>
                  <w:r>
                    <w:rPr>
                      <w:spacing w:val="6"/>
                    </w:rPr>
                    <w:t>memory </w:t>
                  </w:r>
                  <w:r>
                    <w:rPr>
                      <w:spacing w:val="4"/>
                    </w:rPr>
                    <w:t>worked </w:t>
                  </w:r>
                  <w:r>
                    <w:rPr>
                      <w:spacing w:val="6"/>
                    </w:rPr>
                    <w:t>im­ </w:t>
                  </w:r>
                  <w:r>
                    <w:rPr>
                      <w:spacing w:val="5"/>
                    </w:rPr>
                    <w:t>perfectly </w:t>
                  </w:r>
                  <w:r>
                    <w:rPr/>
                    <w:t>when his righteous </w:t>
                  </w:r>
                  <w:r>
                    <w:rPr>
                      <w:spacing w:val="3"/>
                    </w:rPr>
                    <w:t>indignation </w:t>
                  </w:r>
                  <w:r>
                    <w:rPr/>
                    <w:t>was aroused; and </w:t>
                  </w:r>
                  <w:r>
                    <w:rPr>
                      <w:spacing w:val="2"/>
                    </w:rPr>
                    <w:t>Ogarev </w:t>
                  </w:r>
                  <w:r>
                    <w:rPr>
                      <w:spacing w:val="3"/>
                    </w:rPr>
                    <w:t>could no </w:t>
                  </w:r>
                  <w:r>
                    <w:rPr>
                      <w:spacing w:val="2"/>
                    </w:rPr>
                    <w:t>longer </w:t>
                  </w:r>
                  <w:r>
                    <w:rPr/>
                    <w:t>be </w:t>
                  </w:r>
                  <w:r>
                    <w:rPr>
                      <w:spacing w:val="2"/>
                    </w:rPr>
                    <w:t>regarded </w:t>
                  </w:r>
                  <w:r>
                    <w:rPr>
                      <w:spacing w:val="-3"/>
                    </w:rPr>
                    <w:t>as </w:t>
                  </w:r>
                  <w:r>
                    <w:rPr/>
                    <w:t>a responsible person. </w:t>
                  </w:r>
                  <w:r>
                    <w:rPr>
                      <w:spacing w:val="3"/>
                    </w:rPr>
                    <w:t>The draft </w:t>
                  </w:r>
                  <w:r>
                    <w:rPr>
                      <w:spacing w:val="2"/>
                    </w:rPr>
                    <w:t>declaration </w:t>
                  </w:r>
                  <w:r>
                    <w:rPr/>
                    <w:t>in </w:t>
                  </w:r>
                  <w:r>
                    <w:rPr>
                      <w:spacing w:val="4"/>
                    </w:rPr>
                    <w:t>Bakunin’s </w:t>
                  </w:r>
                  <w:r>
                    <w:rPr/>
                    <w:t>handwriting, </w:t>
                  </w:r>
                  <w:r>
                    <w:rPr>
                      <w:spacing w:val="3"/>
                    </w:rPr>
                    <w:t>with </w:t>
                  </w:r>
                  <w:r>
                    <w:rPr>
                      <w:spacing w:val="4"/>
                    </w:rPr>
                    <w:t>Ogarev’s </w:t>
                  </w:r>
                  <w:r>
                    <w:rPr/>
                    <w:t>sig­ nature </w:t>
                  </w:r>
                  <w:r>
                    <w:rPr>
                      <w:spacing w:val="3"/>
                    </w:rPr>
                    <w:t>attached, </w:t>
                  </w:r>
                  <w:r>
                    <w:rPr/>
                    <w:t>remained </w:t>
                  </w:r>
                  <w:r>
                    <w:rPr>
                      <w:spacing w:val="3"/>
                    </w:rPr>
                    <w:t>among </w:t>
                  </w:r>
                  <w:r>
                    <w:rPr>
                      <w:spacing w:val="4"/>
                    </w:rPr>
                    <w:t>Ogarev’s </w:t>
                  </w:r>
                  <w:r>
                    <w:rPr/>
                    <w:t>papers. There is </w:t>
                  </w:r>
                  <w:r>
                    <w:rPr>
                      <w:spacing w:val="3"/>
                    </w:rPr>
                    <w:t>nothing </w:t>
                  </w:r>
                  <w:r>
                    <w:rPr>
                      <w:spacing w:val="4"/>
                    </w:rPr>
                    <w:t>to </w:t>
                  </w:r>
                  <w:r>
                    <w:rPr/>
                    <w:t>show whether </w:t>
                  </w:r>
                  <w:r>
                    <w:rPr>
                      <w:spacing w:val="3"/>
                    </w:rPr>
                    <w:t>another </w:t>
                  </w:r>
                  <w:r>
                    <w:rPr/>
                    <w:t>signed </w:t>
                  </w:r>
                  <w:r>
                    <w:rPr>
                      <w:spacing w:val="7"/>
                    </w:rPr>
                    <w:t>copy </w:t>
                  </w:r>
                  <w:r>
                    <w:rPr/>
                    <w:t>was sent </w:t>
                  </w:r>
                  <w:r>
                    <w:rPr>
                      <w:spacing w:val="3"/>
                    </w:rPr>
                    <w:t>to </w:t>
                  </w:r>
                  <w:r>
                    <w:rPr>
                      <w:spacing w:val="2"/>
                    </w:rPr>
                    <w:t>Bakunin </w:t>
                  </w:r>
                  <w:r>
                    <w:rPr/>
                    <w:t>or,  </w:t>
                  </w:r>
                  <w:r>
                    <w:rPr>
                      <w:spacing w:val="7"/>
                    </w:rPr>
                    <w:t>if </w:t>
                  </w:r>
                  <w:r>
                    <w:rPr/>
                    <w:t>so,  whether </w:t>
                  </w:r>
                  <w:r>
                    <w:rPr>
                      <w:spacing w:val="3"/>
                    </w:rPr>
                    <w:t>any </w:t>
                  </w:r>
                  <w:r>
                    <w:rPr>
                      <w:spacing w:val="-3"/>
                    </w:rPr>
                    <w:t>use  </w:t>
                  </w:r>
                  <w:r>
                    <w:rPr/>
                    <w:t>was </w:t>
                  </w:r>
                  <w:r>
                    <w:rPr>
                      <w:spacing w:val="2"/>
                    </w:rPr>
                    <w:t>made </w:t>
                  </w:r>
                  <w:r>
                    <w:rPr>
                      <w:spacing w:val="11"/>
                    </w:rPr>
                    <w:t>of</w:t>
                  </w:r>
                  <w:r>
                    <w:rPr>
                      <w:spacing w:val="71"/>
                    </w:rPr>
                    <w:t> </w:t>
                  </w:r>
                  <w:r>
                    <w:rPr/>
                    <w:t>it.</w:t>
                  </w:r>
                </w:p>
                <w:p>
                  <w:pPr>
                    <w:pStyle w:val="BodyText"/>
                    <w:spacing w:line="252" w:lineRule="auto"/>
                    <w:ind w:left="1084" w:right="995" w:firstLine="211"/>
                    <w:jc w:val="both"/>
                  </w:pPr>
                  <w:r>
                    <w:rPr>
                      <w:spacing w:val="3"/>
                    </w:rPr>
                    <w:t>The protest </w:t>
                  </w:r>
                  <w:r>
                    <w:rPr>
                      <w:spacing w:val="11"/>
                    </w:rPr>
                    <w:t>of </w:t>
                  </w:r>
                  <w:r>
                    <w:rPr/>
                    <w:t>his Russian friends was </w:t>
                  </w:r>
                  <w:r>
                    <w:rPr>
                      <w:spacing w:val="2"/>
                    </w:rPr>
                    <w:t>the </w:t>
                  </w:r>
                  <w:r>
                    <w:rPr/>
                    <w:t>last </w:t>
                  </w:r>
                  <w:r>
                    <w:rPr>
                      <w:spacing w:val="4"/>
                    </w:rPr>
                    <w:t>public </w:t>
                  </w:r>
                  <w:r>
                    <w:rPr>
                      <w:spacing w:val="3"/>
                    </w:rPr>
                    <w:t>act </w:t>
                  </w:r>
                  <w:r>
                    <w:rPr>
                      <w:spacing w:val="11"/>
                    </w:rPr>
                    <w:t>of </w:t>
                  </w:r>
                  <w:r>
                    <w:rPr>
                      <w:spacing w:val="4"/>
                    </w:rPr>
                    <w:t>Bakunin’s </w:t>
                  </w:r>
                  <w:r>
                    <w:rPr>
                      <w:spacing w:val="3"/>
                    </w:rPr>
                    <w:t>sojourn </w:t>
                  </w:r>
                  <w:r>
                    <w:rPr/>
                    <w:t>in </w:t>
                  </w:r>
                  <w:r>
                    <w:rPr>
                      <w:spacing w:val="2"/>
                    </w:rPr>
                    <w:t>Zürich. </w:t>
                  </w:r>
                  <w:r>
                    <w:rPr/>
                    <w:t>A week later he </w:t>
                  </w:r>
                  <w:r>
                    <w:rPr>
                      <w:spacing w:val="2"/>
                    </w:rPr>
                    <w:t>returned </w:t>
                  </w:r>
                  <w:r>
                    <w:rPr>
                      <w:spacing w:val="3"/>
                    </w:rPr>
                    <w:t>to  </w:t>
                  </w:r>
                  <w:r>
                    <w:rPr>
                      <w:spacing w:val="5"/>
                    </w:rPr>
                    <w:t>Locarno </w:t>
                  </w:r>
                  <w:r>
                    <w:rPr>
                      <w:spacing w:val="4"/>
                    </w:rPr>
                    <w:t>for </w:t>
                  </w:r>
                  <w:r>
                    <w:rPr/>
                    <w:t>the winter. </w:t>
                  </w:r>
                  <w:r>
                    <w:rPr>
                      <w:spacing w:val="3"/>
                    </w:rPr>
                    <w:t>He </w:t>
                  </w:r>
                  <w:r>
                    <w:rPr/>
                    <w:t>was </w:t>
                  </w:r>
                  <w:r>
                    <w:rPr>
                      <w:spacing w:val="6"/>
                    </w:rPr>
                    <w:t>too </w:t>
                  </w:r>
                  <w:r>
                    <w:rPr>
                      <w:spacing w:val="3"/>
                    </w:rPr>
                    <w:t>old </w:t>
                  </w:r>
                  <w:r>
                    <w:rPr>
                      <w:spacing w:val="2"/>
                    </w:rPr>
                    <w:t>and </w:t>
                  </w:r>
                  <w:r>
                    <w:rPr>
                      <w:spacing w:val="6"/>
                    </w:rPr>
                    <w:t>too </w:t>
                  </w:r>
                  <w:r>
                    <w:rPr>
                      <w:spacing w:val="2"/>
                    </w:rPr>
                    <w:t>tired </w:t>
                  </w:r>
                  <w:r>
                    <w:rPr>
                      <w:spacing w:val="4"/>
                    </w:rPr>
                    <w:t>for </w:t>
                  </w:r>
                  <w:r>
                    <w:rPr>
                      <w:spacing w:val="2"/>
                    </w:rPr>
                    <w:t>the </w:t>
                  </w:r>
                  <w:r>
                    <w:rPr/>
                    <w:t>life  </w:t>
                  </w:r>
                  <w:r>
                    <w:rPr>
                      <w:spacing w:val="11"/>
                    </w:rPr>
                    <w:t>of </w:t>
                  </w:r>
                  <w:r>
                    <w:rPr/>
                    <w:t>a </w:t>
                  </w:r>
                  <w:r>
                    <w:rPr>
                      <w:spacing w:val="3"/>
                    </w:rPr>
                    <w:t>political </w:t>
                  </w:r>
                  <w:r>
                    <w:rPr/>
                    <w:t>campaigner; </w:t>
                  </w:r>
                  <w:r>
                    <w:rPr>
                      <w:spacing w:val="2"/>
                    </w:rPr>
                    <w:t>and </w:t>
                  </w:r>
                  <w:r>
                    <w:rPr>
                      <w:spacing w:val="4"/>
                    </w:rPr>
                    <w:t>Locarno </w:t>
                  </w:r>
                  <w:r>
                    <w:rPr/>
                    <w:t>was quieter, warmer, and cheaper </w:t>
                  </w:r>
                  <w:r>
                    <w:rPr>
                      <w:spacing w:val="2"/>
                    </w:rPr>
                    <w:t>than Zürich. </w:t>
                  </w:r>
                  <w:r>
                    <w:rPr>
                      <w:spacing w:val="3"/>
                    </w:rPr>
                    <w:t>But </w:t>
                  </w:r>
                  <w:r>
                    <w:rPr/>
                    <w:t>this time, </w:t>
                  </w:r>
                  <w:r>
                    <w:rPr>
                      <w:spacing w:val="3"/>
                    </w:rPr>
                    <w:t>though </w:t>
                  </w:r>
                  <w:r>
                    <w:rPr/>
                    <w:t>he </w:t>
                  </w:r>
                  <w:r>
                    <w:rPr>
                      <w:spacing w:val="3"/>
                    </w:rPr>
                    <w:t>did </w:t>
                  </w:r>
                  <w:r>
                    <w:rPr>
                      <w:spacing w:val="6"/>
                    </w:rPr>
                    <w:t>not </w:t>
                  </w:r>
                  <w:r>
                    <w:rPr>
                      <w:spacing w:val="3"/>
                    </w:rPr>
                    <w:t>know </w:t>
                  </w:r>
                  <w:r>
                    <w:rPr/>
                    <w:t>it, </w:t>
                  </w:r>
                  <w:r>
                    <w:rPr>
                      <w:spacing w:val="2"/>
                    </w:rPr>
                    <w:t>withdrawal </w:t>
                  </w:r>
                  <w:r>
                    <w:rPr>
                      <w:spacing w:val="3"/>
                    </w:rPr>
                    <w:t>to </w:t>
                  </w:r>
                  <w:r>
                    <w:rPr/>
                    <w:t>the little lake </w:t>
                  </w:r>
                  <w:r>
                    <w:rPr>
                      <w:spacing w:val="5"/>
                    </w:rPr>
                    <w:t>town </w:t>
                  </w:r>
                  <w:r>
                    <w:rPr>
                      <w:spacing w:val="3"/>
                    </w:rPr>
                    <w:t>on </w:t>
                  </w:r>
                  <w:r>
                    <w:rPr/>
                    <w:t>the </w:t>
                  </w:r>
                  <w:r>
                    <w:rPr>
                      <w:spacing w:val="3"/>
                    </w:rPr>
                    <w:t>Italian border meant </w:t>
                  </w:r>
                  <w:r>
                    <w:rPr/>
                    <w:t>his </w:t>
                  </w:r>
                  <w:r>
                    <w:rPr>
                      <w:spacing w:val="2"/>
                    </w:rPr>
                    <w:t>effective </w:t>
                  </w:r>
                  <w:r>
                    <w:rPr/>
                    <w:t>retirement </w:t>
                  </w:r>
                  <w:r>
                    <w:rPr>
                      <w:spacing w:val="3"/>
                    </w:rPr>
                    <w:t>from </w:t>
                  </w:r>
                  <w:r>
                    <w:rPr/>
                    <w:t>the </w:t>
                  </w:r>
                  <w:r>
                    <w:rPr>
                      <w:spacing w:val="4"/>
                    </w:rPr>
                    <w:t>political </w:t>
                  </w:r>
                  <w:r>
                    <w:rPr/>
                    <w:t>arena. </w:t>
                  </w:r>
                  <w:r>
                    <w:rPr>
                      <w:spacing w:val="3"/>
                    </w:rPr>
                    <w:t>The </w:t>
                  </w:r>
                  <w:r>
                    <w:rPr/>
                    <w:t>Marxist </w:t>
                  </w:r>
                  <w:r>
                    <w:rPr>
                      <w:spacing w:val="3"/>
                    </w:rPr>
                    <w:t>International </w:t>
                  </w:r>
                  <w:r>
                    <w:rPr/>
                    <w:t>was dead. </w:t>
                  </w:r>
                  <w:r>
                    <w:rPr>
                      <w:spacing w:val="2"/>
                    </w:rPr>
                    <w:t>The alternative </w:t>
                  </w:r>
                  <w:r>
                    <w:rPr/>
                    <w:t>organisation </w:t>
                  </w:r>
                  <w:r>
                    <w:rPr>
                      <w:spacing w:val="2"/>
                    </w:rPr>
                    <w:t>which had </w:t>
                  </w:r>
                  <w:r>
                    <w:rPr/>
                    <w:t>issued </w:t>
                  </w:r>
                  <w:r>
                    <w:rPr>
                      <w:spacing w:val="3"/>
                    </w:rPr>
                    <w:t>from </w:t>
                  </w:r>
                  <w:r>
                    <w:rPr/>
                    <w:t>the </w:t>
                  </w:r>
                  <w:r>
                    <w:rPr>
                      <w:spacing w:val="2"/>
                    </w:rPr>
                    <w:t>Saint-Imier </w:t>
                  </w:r>
                  <w:r>
                    <w:rPr/>
                    <w:t>Congress was </w:t>
                  </w:r>
                  <w:r>
                    <w:rPr>
                      <w:spacing w:val="2"/>
                    </w:rPr>
                    <w:t>still-born. </w:t>
                  </w:r>
                  <w:r>
                    <w:rPr/>
                    <w:t>His last </w:t>
                  </w:r>
                  <w:r>
                    <w:rPr>
                      <w:spacing w:val="2"/>
                    </w:rPr>
                    <w:t>Polish </w:t>
                  </w:r>
                  <w:r>
                    <w:rPr>
                      <w:spacing w:val="3"/>
                    </w:rPr>
                    <w:t>experiment </w:t>
                  </w:r>
                  <w:r>
                    <w:rPr/>
                    <w:t>had been worse </w:t>
                  </w:r>
                  <w:r>
                    <w:rPr>
                      <w:spacing w:val="3"/>
                    </w:rPr>
                    <w:t>than </w:t>
                  </w:r>
                  <w:r>
                    <w:rPr/>
                    <w:t>a fiasco. His “ Slav </w:t>
                  </w:r>
                  <w:r>
                    <w:rPr>
                      <w:spacing w:val="5"/>
                    </w:rPr>
                    <w:t>section” </w:t>
                  </w:r>
                  <w:r>
                    <w:rPr/>
                    <w:t>was </w:t>
                  </w:r>
                  <w:r>
                    <w:rPr>
                      <w:spacing w:val="2"/>
                    </w:rPr>
                    <w:t>scarcely </w:t>
                  </w:r>
                  <w:r>
                    <w:rPr>
                      <w:spacing w:val="3"/>
                    </w:rPr>
                    <w:t>even </w:t>
                  </w:r>
                  <w:r>
                    <w:rPr/>
                    <w:t>a farce. </w:t>
                  </w:r>
                  <w:r>
                    <w:rPr>
                      <w:spacing w:val="6"/>
                    </w:rPr>
                    <w:t>For </w:t>
                  </w:r>
                  <w:r>
                    <w:rPr/>
                    <w:t>a </w:t>
                  </w:r>
                  <w:r>
                    <w:rPr>
                      <w:spacing w:val="3"/>
                    </w:rPr>
                    <w:t>year </w:t>
                  </w:r>
                  <w:r>
                    <w:rPr>
                      <w:spacing w:val="2"/>
                    </w:rPr>
                    <w:t>longer </w:t>
                  </w:r>
                  <w:r>
                    <w:rPr/>
                    <w:t>he refused  </w:t>
                  </w:r>
                  <w:r>
                    <w:rPr>
                      <w:spacing w:val="4"/>
                    </w:rPr>
                    <w:t>to </w:t>
                  </w:r>
                  <w:r>
                    <w:rPr>
                      <w:spacing w:val="3"/>
                    </w:rPr>
                    <w:t>throw </w:t>
                  </w:r>
                  <w:r>
                    <w:rPr/>
                    <w:t>in his hand, </w:t>
                  </w:r>
                  <w:r>
                    <w:rPr>
                      <w:spacing w:val="2"/>
                    </w:rPr>
                    <w:t>and struggled </w:t>
                  </w:r>
                  <w:r>
                    <w:rPr>
                      <w:spacing w:val="3"/>
                    </w:rPr>
                    <w:t>on with </w:t>
                  </w:r>
                  <w:r>
                    <w:rPr/>
                    <w:t>a </w:t>
                  </w:r>
                  <w:r>
                    <w:rPr>
                      <w:spacing w:val="2"/>
                    </w:rPr>
                    <w:t>pretence </w:t>
                  </w:r>
                  <w:r>
                    <w:rPr>
                      <w:spacing w:val="11"/>
                    </w:rPr>
                    <w:t>of</w:t>
                  </w:r>
                  <w:r>
                    <w:rPr>
                      <w:spacing w:val="74"/>
                    </w:rPr>
                    <w:t> </w:t>
                  </w:r>
                  <w:r>
                    <w:rPr/>
                    <w:t>feverish </w:t>
                  </w:r>
                  <w:r>
                    <w:rPr>
                      <w:spacing w:val="5"/>
                    </w:rPr>
                    <w:t>activity </w:t>
                  </w:r>
                  <w:r>
                    <w:rPr/>
                    <w:t>in the </w:t>
                  </w:r>
                  <w:r>
                    <w:rPr>
                      <w:spacing w:val="4"/>
                    </w:rPr>
                    <w:t>revolutionary </w:t>
                  </w:r>
                  <w:r>
                    <w:rPr/>
                    <w:t>cause. </w:t>
                  </w:r>
                  <w:r>
                    <w:rPr>
                      <w:spacing w:val="5"/>
                    </w:rPr>
                    <w:t>But </w:t>
                  </w:r>
                  <w:r>
                    <w:rPr/>
                    <w:t>this last </w:t>
                  </w:r>
                  <w:r>
                    <w:rPr>
                      <w:spacing w:val="3"/>
                    </w:rPr>
                    <w:t>year brought </w:t>
                  </w:r>
                  <w:r>
                    <w:rPr/>
                    <w:t>him </w:t>
                  </w:r>
                  <w:r>
                    <w:rPr>
                      <w:spacing w:val="3"/>
                    </w:rPr>
                    <w:t>nothing but </w:t>
                  </w:r>
                  <w:r>
                    <w:rPr/>
                    <w:t>bitterness </w:t>
                  </w:r>
                  <w:r>
                    <w:rPr>
                      <w:spacing w:val="2"/>
                    </w:rPr>
                    <w:t>and  </w:t>
                  </w:r>
                  <w:r>
                    <w:rPr>
                      <w:spacing w:val="56"/>
                    </w:rPr>
                    <w:t> </w:t>
                  </w:r>
                  <w:r>
                    <w:rPr>
                      <w:spacing w:val="5"/>
                    </w:rPr>
                    <w:t>futility.1</w:t>
                  </w:r>
                </w:p>
                <w:p>
                  <w:pPr>
                    <w:pStyle w:val="BodyText"/>
                    <w:rPr>
                      <w:rFonts w:ascii="Times New Roman"/>
                      <w:sz w:val="22"/>
                    </w:rPr>
                  </w:pPr>
                </w:p>
                <w:p>
                  <w:pPr>
                    <w:pStyle w:val="BodyText"/>
                    <w:spacing w:before="4"/>
                    <w:rPr>
                      <w:rFonts w:ascii="Times New Roman"/>
                      <w:sz w:val="20"/>
                    </w:rPr>
                  </w:pPr>
                </w:p>
                <w:p>
                  <w:pPr>
                    <w:pStyle w:val="BodyText"/>
                    <w:spacing w:line="254" w:lineRule="auto"/>
                    <w:ind w:left="1092" w:right="998" w:firstLine="215"/>
                    <w:jc w:val="both"/>
                    <w:rPr>
                      <w:i/>
                    </w:rPr>
                  </w:pPr>
                  <w:r>
                    <w:rPr>
                      <w:spacing w:val="5"/>
                    </w:rPr>
                    <w:t>From </w:t>
                  </w:r>
                  <w:r>
                    <w:rPr>
                      <w:spacing w:val="4"/>
                    </w:rPr>
                    <w:t>October </w:t>
                  </w:r>
                  <w:r>
                    <w:rPr>
                      <w:spacing w:val="-4"/>
                    </w:rPr>
                    <w:t>1872 </w:t>
                  </w:r>
                  <w:r>
                    <w:rPr>
                      <w:spacing w:val="4"/>
                    </w:rPr>
                    <w:t>to </w:t>
                  </w:r>
                  <w:r>
                    <w:rPr>
                      <w:spacing w:val="3"/>
                    </w:rPr>
                    <w:t>September </w:t>
                  </w:r>
                  <w:r>
                    <w:rPr>
                      <w:spacing w:val="-5"/>
                    </w:rPr>
                    <w:t>1873 </w:t>
                  </w:r>
                  <w:r>
                    <w:rPr>
                      <w:spacing w:val="2"/>
                    </w:rPr>
                    <w:t>Bakunin </w:t>
                  </w:r>
                  <w:r>
                    <w:rPr>
                      <w:spacing w:val="4"/>
                    </w:rPr>
                    <w:t>lived </w:t>
                  </w:r>
                  <w:r>
                    <w:rPr>
                      <w:spacing w:val="2"/>
                    </w:rPr>
                    <w:t>un­ </w:t>
                  </w:r>
                  <w:r>
                    <w:rPr>
                      <w:spacing w:val="4"/>
                    </w:rPr>
                    <w:t>eventfully </w:t>
                  </w:r>
                  <w:r>
                    <w:rPr/>
                    <w:t>in </w:t>
                  </w:r>
                  <w:r>
                    <w:rPr>
                      <w:spacing w:val="3"/>
                    </w:rPr>
                    <w:t>Locarno, lodging </w:t>
                  </w:r>
                  <w:r>
                    <w:rPr/>
                    <w:t>first </w:t>
                  </w:r>
                  <w:r>
                    <w:rPr>
                      <w:spacing w:val="2"/>
                    </w:rPr>
                    <w:t>at </w:t>
                  </w:r>
                  <w:r>
                    <w:rPr/>
                    <w:t>the </w:t>
                  </w:r>
                  <w:r>
                    <w:rPr>
                      <w:spacing w:val="5"/>
                    </w:rPr>
                    <w:t>Albergo </w:t>
                  </w:r>
                  <w:r>
                    <w:rPr>
                      <w:spacing w:val="2"/>
                    </w:rPr>
                    <w:t>del </w:t>
                  </w:r>
                  <w:r>
                    <w:rPr/>
                    <w:t>Gallo, and later, when </w:t>
                  </w:r>
                  <w:r>
                    <w:rPr>
                      <w:spacing w:val="3"/>
                    </w:rPr>
                    <w:t>Zaitsev </w:t>
                  </w:r>
                  <w:r>
                    <w:rPr>
                      <w:spacing w:val="2"/>
                    </w:rPr>
                    <w:t>and </w:t>
                  </w:r>
                  <w:r>
                    <w:rPr/>
                    <w:t>his </w:t>
                  </w:r>
                  <w:r>
                    <w:rPr>
                      <w:spacing w:val="4"/>
                    </w:rPr>
                    <w:t>family </w:t>
                  </w:r>
                  <w:r>
                    <w:rPr>
                      <w:spacing w:val="2"/>
                    </w:rPr>
                    <w:t>settled </w:t>
                  </w:r>
                  <w:r>
                    <w:rPr/>
                    <w:t>in </w:t>
                  </w:r>
                  <w:r>
                    <w:rPr>
                      <w:spacing w:val="4"/>
                    </w:rPr>
                    <w:t>Locarno, </w:t>
                  </w:r>
                  <w:r>
                    <w:rPr/>
                    <w:t>in </w:t>
                  </w:r>
                  <w:r>
                    <w:rPr>
                      <w:spacing w:val="2"/>
                    </w:rPr>
                    <w:t>the </w:t>
                  </w:r>
                  <w:r>
                    <w:rPr>
                      <w:spacing w:val="3"/>
                    </w:rPr>
                    <w:t>lower </w:t>
                  </w:r>
                  <w:r>
                    <w:rPr>
                      <w:spacing w:val="4"/>
                    </w:rPr>
                    <w:t>storey </w:t>
                  </w:r>
                  <w:r>
                    <w:rPr/>
                    <w:t>o f a house </w:t>
                  </w:r>
                  <w:r>
                    <w:rPr>
                      <w:spacing w:val="2"/>
                    </w:rPr>
                    <w:t>rented </w:t>
                  </w:r>
                  <w:r>
                    <w:rPr>
                      <w:spacing w:val="7"/>
                    </w:rPr>
                    <w:t>by </w:t>
                  </w:r>
                  <w:r>
                    <w:rPr>
                      <w:spacing w:val="2"/>
                    </w:rPr>
                    <w:t>them. </w:t>
                  </w:r>
                  <w:r>
                    <w:rPr>
                      <w:spacing w:val="4"/>
                    </w:rPr>
                    <w:t>He </w:t>
                  </w:r>
                  <w:r>
                    <w:rPr/>
                    <w:t>resumed, then </w:t>
                  </w:r>
                  <w:r>
                    <w:rPr>
                      <w:spacing w:val="4"/>
                    </w:rPr>
                    <w:t>abandoned  </w:t>
                  </w:r>
                  <w:r>
                    <w:rPr/>
                    <w:t>again,  his  </w:t>
                  </w:r>
                  <w:r>
                    <w:rPr>
                      <w:spacing w:val="3"/>
                    </w:rPr>
                    <w:t>work  on  </w:t>
                  </w:r>
                  <w:r>
                    <w:rPr>
                      <w:spacing w:val="2"/>
                    </w:rPr>
                    <w:t>the  </w:t>
                  </w:r>
                  <w:r>
                    <w:rPr>
                      <w:spacing w:val="3"/>
                    </w:rPr>
                    <w:t>second  </w:t>
                  </w:r>
                  <w:r>
                    <w:rPr/>
                    <w:t>instalment  </w:t>
                  </w:r>
                  <w:r>
                    <w:rPr>
                      <w:spacing w:val="11"/>
                    </w:rPr>
                    <w:t>of</w:t>
                  </w:r>
                  <w:r>
                    <w:rPr>
                      <w:spacing w:val="62"/>
                    </w:rPr>
                    <w:t> </w:t>
                  </w:r>
                  <w:r>
                    <w:rPr>
                      <w:i/>
                    </w:rPr>
                    <w:t>The</w:t>
                  </w:r>
                </w:p>
                <w:p>
                  <w:pPr>
                    <w:spacing w:line="176" w:lineRule="exact" w:before="123"/>
                    <w:ind w:left="1274" w:right="0" w:firstLine="0"/>
                    <w:jc w:val="left"/>
                    <w:rPr>
                      <w:b/>
                      <w:sz w:val="15"/>
                    </w:rPr>
                  </w:pPr>
                  <w:r>
                    <w:rPr>
                      <w:b/>
                      <w:sz w:val="15"/>
                    </w:rPr>
                    <w:t>1 </w:t>
                  </w:r>
                  <w:r>
                    <w:rPr>
                      <w:b/>
                      <w:i/>
                      <w:sz w:val="15"/>
                    </w:rPr>
                    <w:t>Pisma Bakunina,  </w:t>
                  </w:r>
                  <w:r>
                    <w:rPr>
                      <w:b/>
                      <w:sz w:val="15"/>
                    </w:rPr>
                    <w:t>ed.  Dragomanov,  pp.  341-3;  Marx-Engels, </w:t>
                  </w:r>
                  <w:r>
                    <w:rPr>
                      <w:b/>
                      <w:i/>
                      <w:sz w:val="15"/>
                    </w:rPr>
                    <w:t>Sochineniya</w:t>
                  </w:r>
                  <w:r>
                    <w:rPr>
                      <w:b/>
                      <w:sz w:val="15"/>
                    </w:rPr>
                    <w:t>,</w:t>
                  </w:r>
                </w:p>
                <w:p>
                  <w:pPr>
                    <w:spacing w:line="176" w:lineRule="exact" w:before="0"/>
                    <w:ind w:left="1098" w:right="0" w:firstLine="0"/>
                    <w:jc w:val="both"/>
                    <w:rPr>
                      <w:b/>
                      <w:sz w:val="15"/>
                    </w:rPr>
                  </w:pPr>
                  <w:r>
                    <w:rPr>
                      <w:b/>
                      <w:sz w:val="15"/>
                    </w:rPr>
                    <w:t>xxiv. 310.</w:t>
                  </w:r>
                </w:p>
              </w:txbxContent>
            </v:textbox>
            <w10:wrap type="none"/>
          </v:shape>
        </w:pict>
      </w:r>
      <w:r>
        <w:rPr/>
        <w:drawing>
          <wp:anchor distT="0" distB="0" distL="0" distR="0" allowOverlap="1" layoutInCell="1" locked="0" behindDoc="1" simplePos="0" relativeHeight="268201031">
            <wp:simplePos x="0" y="0"/>
            <wp:positionH relativeFrom="page">
              <wp:posOffset>0</wp:posOffset>
            </wp:positionH>
            <wp:positionV relativeFrom="page">
              <wp:posOffset>0</wp:posOffset>
            </wp:positionV>
            <wp:extent cx="5045064" cy="7778496"/>
            <wp:effectExtent l="0" t="0" r="0" b="0"/>
            <wp:wrapNone/>
            <wp:docPr id="903" name="image456.png" descr=""/>
            <wp:cNvGraphicFramePr>
              <a:graphicFrameLocks noChangeAspect="1"/>
            </wp:cNvGraphicFramePr>
            <a:graphic>
              <a:graphicData uri="http://schemas.openxmlformats.org/drawingml/2006/picture">
                <pic:pic>
                  <pic:nvPicPr>
                    <pic:cNvPr id="904" name="image456.png"/>
                    <pic:cNvPicPr/>
                  </pic:nvPicPr>
                  <pic:blipFill>
                    <a:blip r:embed="rId46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440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rPr>
                  </w:pPr>
                </w:p>
                <w:p>
                  <w:pPr>
                    <w:tabs>
                      <w:tab w:pos="3203" w:val="left" w:leader="none"/>
                      <w:tab w:pos="6903" w:val="right" w:leader="none"/>
                    </w:tabs>
                    <w:spacing w:before="0"/>
                    <w:ind w:left="1068" w:right="0" w:firstLine="0"/>
                    <w:jc w:val="left"/>
                    <w:rPr>
                      <w:b/>
                      <w:sz w:val="16"/>
                    </w:rPr>
                  </w:pPr>
                  <w:r>
                    <w:rPr>
                      <w:spacing w:val="-8"/>
                      <w:sz w:val="15"/>
                    </w:rPr>
                    <w:t>CHAP. </w:t>
                  </w:r>
                  <w:r>
                    <w:rPr>
                      <w:spacing w:val="4"/>
                      <w:sz w:val="15"/>
                    </w:rPr>
                    <w:t> </w:t>
                  </w:r>
                  <w:r>
                    <w:rPr>
                      <w:b/>
                      <w:spacing w:val="-3"/>
                      <w:sz w:val="16"/>
                    </w:rPr>
                    <w:t>32</w:t>
                    <w:tab/>
                  </w:r>
                  <w:r>
                    <w:rPr>
                      <w:b/>
                      <w:spacing w:val="5"/>
                      <w:sz w:val="16"/>
                    </w:rPr>
                    <w:t>LAST</w:t>
                  </w:r>
                  <w:r>
                    <w:rPr>
                      <w:b/>
                      <w:spacing w:val="55"/>
                      <w:sz w:val="16"/>
                    </w:rPr>
                    <w:t> </w:t>
                  </w:r>
                  <w:r>
                    <w:rPr>
                      <w:b/>
                      <w:sz w:val="16"/>
                    </w:rPr>
                    <w:t>PROJECTS</w:t>
                  </w:r>
                  <w:r>
                    <w:rPr>
                      <w:rFonts w:ascii="Times New Roman"/>
                      <w:position w:val="1"/>
                      <w:sz w:val="16"/>
                    </w:rPr>
                    <w:tab/>
                  </w:r>
                  <w:r>
                    <w:rPr>
                      <w:b/>
                      <w:position w:val="1"/>
                      <w:sz w:val="16"/>
                    </w:rPr>
                    <w:t>453</w:t>
                  </w:r>
                </w:p>
                <w:p>
                  <w:pPr>
                    <w:pStyle w:val="BodyText"/>
                    <w:spacing w:line="252" w:lineRule="auto" w:before="114"/>
                    <w:ind w:left="1066" w:right="1017" w:firstLine="2"/>
                    <w:jc w:val="both"/>
                  </w:pPr>
                  <w:r>
                    <w:rPr>
                      <w:i/>
                    </w:rPr>
                    <w:t>Knouto-Germanic </w:t>
                  </w:r>
                  <w:r>
                    <w:rPr>
                      <w:i/>
                      <w:spacing w:val="4"/>
                    </w:rPr>
                    <w:t>Empire</w:t>
                  </w:r>
                  <w:r>
                    <w:rPr>
                      <w:spacing w:val="4"/>
                    </w:rPr>
                    <w:t>. He </w:t>
                  </w:r>
                  <w:r>
                    <w:rPr>
                      <w:spacing w:val="3"/>
                    </w:rPr>
                    <w:t>corresponded </w:t>
                  </w:r>
                  <w:r>
                    <w:rPr/>
                    <w:t>at enormous length </w:t>
                  </w:r>
                  <w:r>
                    <w:rPr>
                      <w:spacing w:val="3"/>
                    </w:rPr>
                    <w:t>with </w:t>
                  </w:r>
                  <w:r>
                    <w:rPr/>
                    <w:t>Spanish </w:t>
                  </w:r>
                  <w:r>
                    <w:rPr>
                      <w:spacing w:val="4"/>
                    </w:rPr>
                    <w:t>and </w:t>
                  </w:r>
                  <w:r>
                    <w:rPr>
                      <w:spacing w:val="2"/>
                    </w:rPr>
                    <w:t>Italian </w:t>
                  </w:r>
                  <w:r>
                    <w:rPr/>
                    <w:t>disciples, </w:t>
                  </w:r>
                  <w:r>
                    <w:rPr>
                      <w:spacing w:val="2"/>
                    </w:rPr>
                    <w:t>and </w:t>
                  </w:r>
                  <w:r>
                    <w:rPr>
                      <w:spacing w:val="3"/>
                    </w:rPr>
                    <w:t>received frequent </w:t>
                  </w:r>
                  <w:r>
                    <w:rPr/>
                    <w:t>visits </w:t>
                  </w:r>
                  <w:r>
                    <w:rPr>
                      <w:spacing w:val="3"/>
                    </w:rPr>
                    <w:t>from </w:t>
                  </w:r>
                  <w:r>
                    <w:rPr/>
                    <w:t>the latter. </w:t>
                  </w:r>
                  <w:r>
                    <w:rPr>
                      <w:spacing w:val="4"/>
                    </w:rPr>
                    <w:t>But </w:t>
                  </w:r>
                  <w:r>
                    <w:rPr>
                      <w:spacing w:val="-3"/>
                    </w:rPr>
                    <w:t>his </w:t>
                  </w:r>
                  <w:r>
                    <w:rPr/>
                    <w:t>interest still </w:t>
                  </w:r>
                  <w:r>
                    <w:rPr>
                      <w:spacing w:val="2"/>
                    </w:rPr>
                    <w:t>centred </w:t>
                  </w:r>
                  <w:r>
                    <w:rPr>
                      <w:spacing w:val="3"/>
                    </w:rPr>
                    <w:t>mainly </w:t>
                  </w:r>
                  <w:r>
                    <w:rPr/>
                    <w:t>in Russian affairs; and he </w:t>
                  </w:r>
                  <w:r>
                    <w:rPr>
                      <w:spacing w:val="3"/>
                    </w:rPr>
                    <w:t>continued from </w:t>
                  </w:r>
                  <w:r>
                    <w:rPr>
                      <w:spacing w:val="4"/>
                    </w:rPr>
                    <w:t>Locarno to </w:t>
                  </w:r>
                  <w:r>
                    <w:rPr>
                      <w:spacing w:val="2"/>
                    </w:rPr>
                    <w:t>direct the operations  </w:t>
                  </w:r>
                  <w:r>
                    <w:rPr>
                      <w:spacing w:val="9"/>
                    </w:rPr>
                    <w:t>of </w:t>
                  </w:r>
                  <w:r>
                    <w:rPr/>
                    <w:t>his lieutenants in Zürich. </w:t>
                  </w:r>
                  <w:r>
                    <w:rPr>
                      <w:spacing w:val="4"/>
                    </w:rPr>
                    <w:t>He </w:t>
                  </w:r>
                  <w:r>
                    <w:rPr>
                      <w:spacing w:val="3"/>
                    </w:rPr>
                    <w:t>had </w:t>
                  </w:r>
                  <w:r>
                    <w:rPr>
                      <w:spacing w:val="6"/>
                    </w:rPr>
                    <w:t>not </w:t>
                  </w:r>
                  <w:r>
                    <w:rPr>
                      <w:spacing w:val="2"/>
                    </w:rPr>
                    <w:t>long </w:t>
                  </w:r>
                  <w:r>
                    <w:rPr/>
                    <w:t>retired </w:t>
                  </w:r>
                  <w:r>
                    <w:rPr>
                      <w:spacing w:val="2"/>
                    </w:rPr>
                    <w:t>from Zürich </w:t>
                  </w:r>
                  <w:r>
                    <w:rPr/>
                    <w:t>when there arrived in </w:t>
                  </w:r>
                  <w:r>
                    <w:rPr>
                      <w:spacing w:val="2"/>
                    </w:rPr>
                    <w:t>the </w:t>
                  </w:r>
                  <w:r>
                    <w:rPr>
                      <w:spacing w:val="5"/>
                    </w:rPr>
                    <w:t>town </w:t>
                  </w:r>
                  <w:r>
                    <w:rPr/>
                    <w:t>a </w:t>
                  </w:r>
                  <w:r>
                    <w:rPr>
                      <w:spacing w:val="5"/>
                    </w:rPr>
                    <w:t>noted </w:t>
                  </w:r>
                  <w:r>
                    <w:rPr/>
                    <w:t>Russian </w:t>
                  </w:r>
                  <w:r>
                    <w:rPr>
                      <w:i/>
                    </w:rPr>
                    <w:t>émigré</w:t>
                  </w:r>
                  <w:r>
                    <w:rPr/>
                    <w:t>, </w:t>
                  </w:r>
                  <w:r>
                    <w:rPr>
                      <w:spacing w:val="2"/>
                    </w:rPr>
                    <w:t>Peter </w:t>
                  </w:r>
                  <w:r>
                    <w:rPr>
                      <w:spacing w:val="5"/>
                    </w:rPr>
                    <w:t>Lavrov. </w:t>
                  </w:r>
                  <w:r>
                    <w:rPr>
                      <w:spacing w:val="6"/>
                    </w:rPr>
                    <w:t>Lavrov, </w:t>
                  </w:r>
                  <w:r>
                    <w:rPr>
                      <w:spacing w:val="3"/>
                    </w:rPr>
                    <w:t>who </w:t>
                  </w:r>
                  <w:r>
                    <w:rPr/>
                    <w:t>was </w:t>
                  </w:r>
                  <w:r>
                    <w:rPr>
                      <w:spacing w:val="3"/>
                    </w:rPr>
                    <w:t>now </w:t>
                  </w:r>
                  <w:r>
                    <w:rPr/>
                    <w:t>in his fiftieth </w:t>
                  </w:r>
                  <w:r>
                    <w:rPr>
                      <w:spacing w:val="2"/>
                    </w:rPr>
                    <w:t>year, </w:t>
                  </w:r>
                  <w:r>
                    <w:rPr/>
                    <w:t>was a </w:t>
                  </w:r>
                  <w:r>
                    <w:rPr>
                      <w:spacing w:val="7"/>
                    </w:rPr>
                    <w:t>pro­ </w:t>
                  </w:r>
                  <w:r>
                    <w:rPr/>
                    <w:t>fessor </w:t>
                  </w:r>
                  <w:r>
                    <w:rPr>
                      <w:spacing w:val="11"/>
                    </w:rPr>
                    <w:t>of </w:t>
                  </w:r>
                  <w:r>
                    <w:rPr>
                      <w:spacing w:val="2"/>
                    </w:rPr>
                    <w:t>mathematics. </w:t>
                  </w:r>
                  <w:r>
                    <w:rPr>
                      <w:spacing w:val="3"/>
                    </w:rPr>
                    <w:t>He </w:t>
                  </w:r>
                  <w:r>
                    <w:rPr>
                      <w:spacing w:val="2"/>
                    </w:rPr>
                    <w:t>had been </w:t>
                  </w:r>
                  <w:r>
                    <w:rPr>
                      <w:spacing w:val="3"/>
                    </w:rPr>
                    <w:t>exiled from </w:t>
                  </w:r>
                  <w:r>
                    <w:rPr/>
                    <w:t>Petersburg in </w:t>
                  </w:r>
                  <w:r>
                    <w:rPr>
                      <w:spacing w:val="-7"/>
                    </w:rPr>
                    <w:t>1867 </w:t>
                  </w:r>
                  <w:r>
                    <w:rPr>
                      <w:spacing w:val="-4"/>
                    </w:rPr>
                    <w:t>as </w:t>
                  </w:r>
                  <w:r>
                    <w:rPr/>
                    <w:t>a dangerous radical, </w:t>
                  </w:r>
                  <w:r>
                    <w:rPr>
                      <w:spacing w:val="2"/>
                    </w:rPr>
                    <w:t>and </w:t>
                  </w:r>
                  <w:r>
                    <w:rPr/>
                    <w:t>three years later </w:t>
                  </w:r>
                  <w:r>
                    <w:rPr>
                      <w:spacing w:val="3"/>
                    </w:rPr>
                    <w:t>had </w:t>
                  </w:r>
                  <w:r>
                    <w:rPr/>
                    <w:t>fled  </w:t>
                  </w:r>
                  <w:r>
                    <w:rPr>
                      <w:spacing w:val="2"/>
                    </w:rPr>
                    <w:t>abroad, </w:t>
                  </w:r>
                  <w:r>
                    <w:rPr/>
                    <w:t>settling in Paris. </w:t>
                  </w:r>
                  <w:r>
                    <w:rPr>
                      <w:spacing w:val="7"/>
                    </w:rPr>
                    <w:t>Lavrov </w:t>
                  </w:r>
                  <w:r>
                    <w:rPr/>
                    <w:t>was a liberal rather </w:t>
                  </w:r>
                  <w:r>
                    <w:rPr>
                      <w:spacing w:val="2"/>
                    </w:rPr>
                    <w:t>than </w:t>
                  </w:r>
                  <w:r>
                    <w:rPr/>
                    <w:t>a </w:t>
                  </w:r>
                  <w:r>
                    <w:rPr>
                      <w:spacing w:val="3"/>
                    </w:rPr>
                    <w:t>revolutionary. </w:t>
                  </w:r>
                  <w:r>
                    <w:rPr/>
                    <w:t>His opinions, like </w:t>
                  </w:r>
                  <w:r>
                    <w:rPr>
                      <w:spacing w:val="2"/>
                    </w:rPr>
                    <w:t>those </w:t>
                  </w:r>
                  <w:r>
                    <w:rPr>
                      <w:spacing w:val="11"/>
                    </w:rPr>
                    <w:t>of </w:t>
                  </w:r>
                  <w:r>
                    <w:rPr/>
                    <w:t>Herzen,  were </w:t>
                  </w:r>
                  <w:r>
                    <w:rPr>
                      <w:spacing w:val="2"/>
                    </w:rPr>
                    <w:t>marked </w:t>
                  </w:r>
                  <w:r>
                    <w:rPr>
                      <w:spacing w:val="7"/>
                    </w:rPr>
                    <w:t>by </w:t>
                  </w:r>
                  <w:r>
                    <w:rPr/>
                    <w:t>a </w:t>
                  </w:r>
                  <w:r>
                    <w:rPr>
                      <w:spacing w:val="2"/>
                    </w:rPr>
                    <w:t>well-bred eclecticism </w:t>
                  </w:r>
                  <w:r>
                    <w:rPr/>
                    <w:t>and dislike </w:t>
                  </w:r>
                  <w:r>
                    <w:rPr>
                      <w:spacing w:val="11"/>
                    </w:rPr>
                    <w:t>of </w:t>
                  </w:r>
                  <w:r>
                    <w:rPr>
                      <w:spacing w:val="3"/>
                    </w:rPr>
                    <w:t>extreme </w:t>
                  </w:r>
                  <w:r>
                    <w:rPr/>
                    <w:t>courses. </w:t>
                  </w:r>
                  <w:r>
                    <w:rPr>
                      <w:spacing w:val="3"/>
                    </w:rPr>
                    <w:t>He </w:t>
                  </w:r>
                  <w:r>
                    <w:rPr>
                      <w:spacing w:val="2"/>
                    </w:rPr>
                    <w:t>lacked </w:t>
                  </w:r>
                  <w:r>
                    <w:rPr>
                      <w:spacing w:val="4"/>
                    </w:rPr>
                    <w:t>Herzen’s </w:t>
                  </w:r>
                  <w:r>
                    <w:rPr/>
                    <w:t>literary genius. </w:t>
                  </w:r>
                  <w:r>
                    <w:rPr>
                      <w:spacing w:val="5"/>
                    </w:rPr>
                    <w:t>But </w:t>
                  </w:r>
                  <w:r>
                    <w:rPr/>
                    <w:t>his </w:t>
                  </w:r>
                  <w:r>
                    <w:rPr>
                      <w:spacing w:val="2"/>
                    </w:rPr>
                    <w:t>principal </w:t>
                  </w:r>
                  <w:r>
                    <w:rPr>
                      <w:spacing w:val="3"/>
                    </w:rPr>
                    <w:t>ambition </w:t>
                  </w:r>
                  <w:r>
                    <w:rPr/>
                    <w:t>was </w:t>
                  </w:r>
                  <w:r>
                    <w:rPr>
                      <w:spacing w:val="4"/>
                    </w:rPr>
                    <w:t>to </w:t>
                  </w:r>
                  <w:r>
                    <w:rPr/>
                    <w:t>emulate </w:t>
                  </w:r>
                  <w:r>
                    <w:rPr>
                      <w:spacing w:val="2"/>
                    </w:rPr>
                    <w:t>Herzen </w:t>
                  </w:r>
                  <w:r>
                    <w:rPr>
                      <w:spacing w:val="-4"/>
                    </w:rPr>
                    <w:t>as </w:t>
                  </w:r>
                  <w:r>
                    <w:rPr/>
                    <w:t>a </w:t>
                  </w:r>
                  <w:r>
                    <w:rPr>
                      <w:spacing w:val="2"/>
                    </w:rPr>
                    <w:t>publicist, and </w:t>
                  </w:r>
                  <w:r>
                    <w:rPr>
                      <w:spacing w:val="4"/>
                    </w:rPr>
                    <w:t>to found </w:t>
                  </w:r>
                  <w:r>
                    <w:rPr/>
                    <w:t>a </w:t>
                  </w:r>
                  <w:r>
                    <w:rPr>
                      <w:spacing w:val="3"/>
                    </w:rPr>
                    <w:t>journal </w:t>
                  </w:r>
                  <w:r>
                    <w:rPr/>
                    <w:t>which </w:t>
                  </w:r>
                  <w:r>
                    <w:rPr>
                      <w:spacing w:val="2"/>
                    </w:rPr>
                    <w:t>should succeed </w:t>
                  </w:r>
                  <w:r>
                    <w:rPr>
                      <w:i/>
                    </w:rPr>
                    <w:t>The Bell </w:t>
                  </w:r>
                  <w:r>
                    <w:rPr>
                      <w:spacing w:val="-3"/>
                    </w:rPr>
                    <w:t>as </w:t>
                  </w:r>
                  <w:r>
                    <w:rPr>
                      <w:spacing w:val="2"/>
                    </w:rPr>
                    <w:t>the organ </w:t>
                  </w:r>
                  <w:r>
                    <w:rPr>
                      <w:spacing w:val="11"/>
                    </w:rPr>
                    <w:t>of </w:t>
                  </w:r>
                  <w:r>
                    <w:rPr>
                      <w:spacing w:val="2"/>
                    </w:rPr>
                    <w:t>enlightened </w:t>
                  </w:r>
                  <w:r>
                    <w:rPr/>
                    <w:t>Russian </w:t>
                  </w:r>
                  <w:r>
                    <w:rPr>
                      <w:spacing w:val="2"/>
                    </w:rPr>
                    <w:t>opinion. </w:t>
                  </w:r>
                  <w:r>
                    <w:rPr>
                      <w:spacing w:val="3"/>
                    </w:rPr>
                    <w:t>In </w:t>
                  </w:r>
                  <w:r>
                    <w:rPr/>
                    <w:t>the summer </w:t>
                  </w:r>
                  <w:r>
                    <w:rPr>
                      <w:spacing w:val="9"/>
                    </w:rPr>
                    <w:t>of </w:t>
                  </w:r>
                  <w:r>
                    <w:rPr>
                      <w:spacing w:val="-5"/>
                    </w:rPr>
                    <w:t>1870, </w:t>
                  </w:r>
                  <w:r>
                    <w:rPr/>
                    <w:t>when Michael </w:t>
                  </w:r>
                  <w:r>
                    <w:rPr>
                      <w:spacing w:val="2"/>
                    </w:rPr>
                    <w:t>had </w:t>
                  </w:r>
                  <w:r>
                    <w:rPr>
                      <w:spacing w:val="3"/>
                    </w:rPr>
                    <w:t>for </w:t>
                  </w:r>
                  <w:r>
                    <w:rPr/>
                    <w:t>a </w:t>
                  </w:r>
                  <w:r>
                    <w:rPr>
                      <w:spacing w:val="5"/>
                    </w:rPr>
                    <w:t>brief </w:t>
                  </w:r>
                  <w:r>
                    <w:rPr>
                      <w:spacing w:val="4"/>
                    </w:rPr>
                    <w:t>moment </w:t>
                  </w:r>
                  <w:r>
                    <w:rPr>
                      <w:spacing w:val="2"/>
                    </w:rPr>
                    <w:t>dreamed </w:t>
                  </w:r>
                  <w:r>
                    <w:rPr>
                      <w:spacing w:val="9"/>
                    </w:rPr>
                    <w:t>of </w:t>
                  </w:r>
                  <w:r>
                    <w:rPr>
                      <w:spacing w:val="2"/>
                    </w:rPr>
                    <w:t>reviving </w:t>
                  </w:r>
                  <w:r>
                    <w:rPr>
                      <w:i/>
                    </w:rPr>
                    <w:t>The Bell </w:t>
                  </w:r>
                  <w:r>
                    <w:rPr/>
                    <w:t>on his </w:t>
                  </w:r>
                  <w:r>
                    <w:rPr>
                      <w:spacing w:val="3"/>
                    </w:rPr>
                    <w:t>own account, </w:t>
                  </w:r>
                  <w:r>
                    <w:rPr/>
                    <w:t>there </w:t>
                  </w:r>
                  <w:r>
                    <w:rPr>
                      <w:spacing w:val="2"/>
                    </w:rPr>
                    <w:t>had </w:t>
                  </w:r>
                  <w:r>
                    <w:rPr/>
                    <w:t>been unsuccessful </w:t>
                  </w:r>
                  <w:r>
                    <w:rPr>
                      <w:spacing w:val="2"/>
                    </w:rPr>
                    <w:t>negotiations </w:t>
                  </w:r>
                  <w:r>
                    <w:rPr>
                      <w:spacing w:val="4"/>
                    </w:rPr>
                    <w:t>for </w:t>
                  </w:r>
                  <w:r>
                    <w:rPr>
                      <w:spacing w:val="9"/>
                    </w:rPr>
                    <w:t>Lavrov’s </w:t>
                  </w:r>
                  <w:r>
                    <w:rPr>
                      <w:spacing w:val="2"/>
                    </w:rPr>
                    <w:t>participation. </w:t>
                  </w:r>
                  <w:r>
                    <w:rPr>
                      <w:spacing w:val="4"/>
                    </w:rPr>
                    <w:t>Having </w:t>
                  </w:r>
                  <w:r>
                    <w:rPr/>
                    <w:t>learned </w:t>
                  </w:r>
                  <w:r>
                    <w:rPr>
                      <w:spacing w:val="3"/>
                    </w:rPr>
                    <w:t>that </w:t>
                  </w:r>
                  <w:r>
                    <w:rPr/>
                    <w:t>Zürich was </w:t>
                  </w:r>
                  <w:r>
                    <w:rPr>
                      <w:spacing w:val="4"/>
                    </w:rPr>
                    <w:t>now </w:t>
                  </w:r>
                  <w:r>
                    <w:rPr>
                      <w:spacing w:val="2"/>
                    </w:rPr>
                    <w:t>the </w:t>
                  </w:r>
                  <w:r>
                    <w:rPr>
                      <w:spacing w:val="3"/>
                    </w:rPr>
                    <w:t>home </w:t>
                  </w:r>
                  <w:r>
                    <w:rPr>
                      <w:spacing w:val="11"/>
                    </w:rPr>
                    <w:t>of </w:t>
                  </w:r>
                  <w:r>
                    <w:rPr/>
                    <w:t>a large and </w:t>
                  </w:r>
                  <w:r>
                    <w:rPr>
                      <w:spacing w:val="3"/>
                    </w:rPr>
                    <w:t>politically active </w:t>
                  </w:r>
                  <w:r>
                    <w:rPr/>
                    <w:t>Russian </w:t>
                  </w:r>
                  <w:r>
                    <w:rPr>
                      <w:spacing w:val="4"/>
                    </w:rPr>
                    <w:t>colony, </w:t>
                  </w:r>
                  <w:r>
                    <w:rPr>
                      <w:spacing w:val="7"/>
                    </w:rPr>
                    <w:t>Lavrov </w:t>
                  </w:r>
                  <w:r>
                    <w:rPr/>
                    <w:t>came thither in </w:t>
                  </w:r>
                  <w:r>
                    <w:rPr>
                      <w:spacing w:val="5"/>
                    </w:rPr>
                    <w:t>November  </w:t>
                  </w:r>
                  <w:r>
                    <w:rPr>
                      <w:spacing w:val="-5"/>
                    </w:rPr>
                    <w:t>1872 </w:t>
                  </w:r>
                  <w:r>
                    <w:rPr>
                      <w:spacing w:val="3"/>
                    </w:rPr>
                    <w:t>to  </w:t>
                  </w:r>
                  <w:r>
                    <w:rPr>
                      <w:spacing w:val="2"/>
                    </w:rPr>
                    <w:t>explore </w:t>
                  </w:r>
                  <w:r>
                    <w:rPr/>
                    <w:t>the</w:t>
                  </w:r>
                  <w:r>
                    <w:rPr>
                      <w:spacing w:val="30"/>
                    </w:rPr>
                    <w:t> </w:t>
                  </w:r>
                  <w:r>
                    <w:rPr>
                      <w:spacing w:val="2"/>
                    </w:rPr>
                    <w:t>ground.</w:t>
                  </w:r>
                </w:p>
                <w:p>
                  <w:pPr>
                    <w:pStyle w:val="BodyText"/>
                    <w:spacing w:line="252" w:lineRule="auto" w:before="2"/>
                    <w:ind w:left="1055" w:right="1032" w:firstLine="230"/>
                    <w:jc w:val="both"/>
                  </w:pPr>
                  <w:r>
                    <w:rPr>
                      <w:spacing w:val="6"/>
                    </w:rPr>
                    <w:t>Lavrov </w:t>
                  </w:r>
                  <w:r>
                    <w:rPr>
                      <w:spacing w:val="3"/>
                    </w:rPr>
                    <w:t>soon discovered that </w:t>
                  </w:r>
                  <w:r>
                    <w:rPr>
                      <w:spacing w:val="2"/>
                    </w:rPr>
                    <w:t>the </w:t>
                  </w:r>
                  <w:r>
                    <w:rPr/>
                    <w:t>name </w:t>
                  </w:r>
                  <w:r>
                    <w:rPr>
                      <w:spacing w:val="3"/>
                    </w:rPr>
                    <w:t>on </w:t>
                  </w:r>
                  <w:r>
                    <w:rPr/>
                    <w:t>the lips </w:t>
                  </w:r>
                  <w:r>
                    <w:rPr>
                      <w:spacing w:val="11"/>
                    </w:rPr>
                    <w:t>of </w:t>
                  </w:r>
                  <w:r>
                    <w:rPr>
                      <w:spacing w:val="4"/>
                    </w:rPr>
                    <w:t>every </w:t>
                  </w:r>
                  <w:r>
                    <w:rPr>
                      <w:spacing w:val="5"/>
                    </w:rPr>
                    <w:t>young </w:t>
                  </w:r>
                  <w:r>
                    <w:rPr/>
                    <w:t>Russian in </w:t>
                  </w:r>
                  <w:r>
                    <w:rPr>
                      <w:spacing w:val="2"/>
                    </w:rPr>
                    <w:t>Zürich at </w:t>
                  </w:r>
                  <w:r>
                    <w:rPr/>
                    <w:t>this </w:t>
                  </w:r>
                  <w:r>
                    <w:rPr>
                      <w:spacing w:val="2"/>
                    </w:rPr>
                    <w:t>time </w:t>
                  </w:r>
                  <w:r>
                    <w:rPr/>
                    <w:t>was </w:t>
                  </w:r>
                  <w:r>
                    <w:rPr>
                      <w:spacing w:val="3"/>
                    </w:rPr>
                    <w:t>that </w:t>
                  </w:r>
                  <w:r>
                    <w:rPr>
                      <w:spacing w:val="11"/>
                    </w:rPr>
                    <w:t>of </w:t>
                  </w:r>
                  <w:r>
                    <w:rPr/>
                    <w:t>Michael </w:t>
                  </w:r>
                  <w:r>
                    <w:rPr>
                      <w:b/>
                      <w:spacing w:val="2"/>
                      <w:sz w:val="17"/>
                    </w:rPr>
                    <w:t>Bakunin. </w:t>
                  </w:r>
                  <w:r>
                    <w:rPr/>
                    <w:t>His </w:t>
                  </w:r>
                  <w:r>
                    <w:rPr>
                      <w:b/>
                      <w:sz w:val="17"/>
                    </w:rPr>
                    <w:t>own orderly instincts </w:t>
                  </w:r>
                  <w:r>
                    <w:rPr/>
                    <w:t>were far </w:t>
                  </w:r>
                  <w:r>
                    <w:rPr>
                      <w:b/>
                      <w:spacing w:val="2"/>
                      <w:sz w:val="17"/>
                    </w:rPr>
                    <w:t>removed </w:t>
                  </w:r>
                  <w:r>
                    <w:rPr>
                      <w:b/>
                      <w:sz w:val="17"/>
                    </w:rPr>
                    <w:t>from </w:t>
                  </w:r>
                  <w:r>
                    <w:rPr>
                      <w:b/>
                      <w:spacing w:val="2"/>
                      <w:sz w:val="17"/>
                    </w:rPr>
                    <w:t>any </w:t>
                  </w:r>
                  <w:r>
                    <w:rPr>
                      <w:spacing w:val="2"/>
                    </w:rPr>
                    <w:t>taint </w:t>
                  </w:r>
                  <w:r>
                    <w:rPr>
                      <w:spacing w:val="11"/>
                    </w:rPr>
                    <w:t>of </w:t>
                  </w:r>
                  <w:r>
                    <w:rPr/>
                    <w:t>anarchism. </w:t>
                  </w:r>
                  <w:r>
                    <w:rPr>
                      <w:spacing w:val="4"/>
                    </w:rPr>
                    <w:t>But </w:t>
                  </w:r>
                  <w:r>
                    <w:rPr>
                      <w:spacing w:val="2"/>
                    </w:rPr>
                    <w:t>once </w:t>
                  </w:r>
                  <w:r>
                    <w:rPr/>
                    <w:t>already he </w:t>
                  </w:r>
                  <w:r>
                    <w:rPr>
                      <w:spacing w:val="2"/>
                    </w:rPr>
                    <w:t>had redrafted </w:t>
                  </w:r>
                  <w:r>
                    <w:rPr/>
                    <w:t>his </w:t>
                  </w:r>
                  <w:r>
                    <w:rPr>
                      <w:spacing w:val="5"/>
                    </w:rPr>
                    <w:t>pro­ </w:t>
                  </w:r>
                  <w:r>
                    <w:rPr>
                      <w:spacing w:val="2"/>
                    </w:rPr>
                    <w:t>gramme </w:t>
                  </w:r>
                  <w:r>
                    <w:rPr>
                      <w:spacing w:val="3"/>
                    </w:rPr>
                    <w:t>to </w:t>
                  </w:r>
                  <w:r>
                    <w:rPr>
                      <w:spacing w:val="2"/>
                    </w:rPr>
                    <w:t>meet the </w:t>
                  </w:r>
                  <w:r>
                    <w:rPr>
                      <w:spacing w:val="5"/>
                    </w:rPr>
                    <w:t>objections </w:t>
                  </w:r>
                  <w:r>
                    <w:rPr>
                      <w:spacing w:val="11"/>
                    </w:rPr>
                    <w:t>of </w:t>
                  </w:r>
                  <w:r>
                    <w:rPr>
                      <w:spacing w:val="2"/>
                    </w:rPr>
                    <w:t>those </w:t>
                  </w:r>
                  <w:r>
                    <w:rPr>
                      <w:spacing w:val="3"/>
                    </w:rPr>
                    <w:t>who </w:t>
                  </w:r>
                  <w:r>
                    <w:rPr>
                      <w:spacing w:val="5"/>
                    </w:rPr>
                    <w:t>found </w:t>
                  </w:r>
                  <w:r>
                    <w:rPr/>
                    <w:t>it </w:t>
                  </w:r>
                  <w:r>
                    <w:rPr>
                      <w:spacing w:val="4"/>
                    </w:rPr>
                    <w:t>not </w:t>
                  </w:r>
                  <w:r>
                    <w:rPr/>
                    <w:t>sufficiently radical; </w:t>
                  </w:r>
                  <w:r>
                    <w:rPr>
                      <w:spacing w:val="2"/>
                    </w:rPr>
                    <w:t>and  </w:t>
                  </w:r>
                  <w:r>
                    <w:rPr/>
                    <w:t>there  seemed  </w:t>
                  </w:r>
                  <w:r>
                    <w:rPr>
                      <w:spacing w:val="3"/>
                    </w:rPr>
                    <w:t>no</w:t>
                  </w:r>
                  <w:r>
                    <w:rPr>
                      <w:spacing w:val="58"/>
                    </w:rPr>
                    <w:t> </w:t>
                  </w:r>
                  <w:r>
                    <w:rPr/>
                    <w:t>reason  </w:t>
                  </w:r>
                  <w:r>
                    <w:rPr>
                      <w:spacing w:val="6"/>
                    </w:rPr>
                    <w:t>why </w:t>
                  </w:r>
                  <w:r>
                    <w:rPr>
                      <w:spacing w:val="64"/>
                    </w:rPr>
                    <w:t> </w:t>
                  </w:r>
                  <w:r>
                    <w:rPr/>
                    <w:t>he </w:t>
                  </w:r>
                  <w:r>
                    <w:rPr>
                      <w:spacing w:val="2"/>
                    </w:rPr>
                    <w:t>should </w:t>
                  </w:r>
                  <w:r>
                    <w:rPr>
                      <w:spacing w:val="5"/>
                    </w:rPr>
                    <w:t>not </w:t>
                  </w:r>
                  <w:r>
                    <w:rPr>
                      <w:spacing w:val="3"/>
                    </w:rPr>
                    <w:t>come </w:t>
                  </w:r>
                  <w:r>
                    <w:rPr>
                      <w:spacing w:val="4"/>
                    </w:rPr>
                    <w:t>to </w:t>
                  </w:r>
                  <w:r>
                    <w:rPr/>
                    <w:t>terms </w:t>
                  </w:r>
                  <w:r>
                    <w:rPr>
                      <w:spacing w:val="3"/>
                    </w:rPr>
                    <w:t>with </w:t>
                  </w:r>
                  <w:r>
                    <w:rPr>
                      <w:spacing w:val="2"/>
                    </w:rPr>
                    <w:t>the </w:t>
                  </w:r>
                  <w:r>
                    <w:rPr/>
                    <w:t>influential Bakuninists in Zürich. </w:t>
                  </w:r>
                  <w:r>
                    <w:rPr>
                      <w:spacing w:val="3"/>
                    </w:rPr>
                    <w:t>The </w:t>
                  </w:r>
                  <w:r>
                    <w:rPr/>
                    <w:t>particulars </w:t>
                  </w:r>
                  <w:r>
                    <w:rPr>
                      <w:spacing w:val="11"/>
                    </w:rPr>
                    <w:t>of </w:t>
                  </w:r>
                  <w:r>
                    <w:rPr>
                      <w:spacing w:val="2"/>
                    </w:rPr>
                    <w:t>the negotiations </w:t>
                  </w:r>
                  <w:r>
                    <w:rPr/>
                    <w:t>which </w:t>
                  </w:r>
                  <w:r>
                    <w:rPr>
                      <w:spacing w:val="4"/>
                    </w:rPr>
                    <w:t>followed </w:t>
                  </w:r>
                  <w:r>
                    <w:rPr>
                      <w:spacing w:val="2"/>
                    </w:rPr>
                    <w:t>can­ </w:t>
                  </w:r>
                  <w:r>
                    <w:rPr>
                      <w:spacing w:val="5"/>
                    </w:rPr>
                    <w:t>not </w:t>
                  </w:r>
                  <w:r>
                    <w:rPr>
                      <w:spacing w:val="3"/>
                    </w:rPr>
                    <w:t>now </w:t>
                  </w:r>
                  <w:r>
                    <w:rPr/>
                    <w:t>be disentangled </w:t>
                  </w:r>
                  <w:r>
                    <w:rPr>
                      <w:spacing w:val="3"/>
                    </w:rPr>
                    <w:t>from </w:t>
                  </w:r>
                  <w:r>
                    <w:rPr>
                      <w:spacing w:val="2"/>
                    </w:rPr>
                    <w:t>the </w:t>
                  </w:r>
                  <w:r>
                    <w:rPr>
                      <w:spacing w:val="5"/>
                    </w:rPr>
                    <w:t>contradictory </w:t>
                  </w:r>
                  <w:r>
                    <w:rPr/>
                    <w:t>reports  </w:t>
                  </w:r>
                  <w:r>
                    <w:rPr>
                      <w:spacing w:val="11"/>
                    </w:rPr>
                    <w:t>of </w:t>
                  </w:r>
                  <w:r>
                    <w:rPr>
                      <w:spacing w:val="74"/>
                    </w:rPr>
                    <w:t> </w:t>
                  </w:r>
                  <w:r>
                    <w:rPr>
                      <w:spacing w:val="3"/>
                    </w:rPr>
                    <w:t>Ross, </w:t>
                  </w:r>
                  <w:r>
                    <w:rPr>
                      <w:spacing w:val="2"/>
                    </w:rPr>
                    <w:t>Ralli, and </w:t>
                  </w:r>
                  <w:r>
                    <w:rPr>
                      <w:spacing w:val="7"/>
                    </w:rPr>
                    <w:t>Lavrov </w:t>
                  </w:r>
                  <w:r>
                    <w:rPr/>
                    <w:t>himself. Telegrams </w:t>
                  </w:r>
                  <w:r>
                    <w:rPr>
                      <w:spacing w:val="3"/>
                    </w:rPr>
                    <w:t>went </w:t>
                  </w:r>
                  <w:r>
                    <w:rPr>
                      <w:spacing w:val="4"/>
                    </w:rPr>
                    <w:t>to </w:t>
                  </w:r>
                  <w:r>
                    <w:rPr>
                      <w:spacing w:val="2"/>
                    </w:rPr>
                    <w:t>and fro between Zürich and </w:t>
                  </w:r>
                  <w:r>
                    <w:rPr>
                      <w:spacing w:val="3"/>
                    </w:rPr>
                    <w:t>Locarno; </w:t>
                  </w:r>
                  <w:r>
                    <w:rPr>
                      <w:spacing w:val="2"/>
                    </w:rPr>
                    <w:t>and </w:t>
                  </w:r>
                  <w:r>
                    <w:rPr/>
                    <w:t>in </w:t>
                  </w:r>
                  <w:r>
                    <w:rPr>
                      <w:spacing w:val="3"/>
                    </w:rPr>
                    <w:t>December, </w:t>
                  </w:r>
                  <w:r>
                    <w:rPr>
                      <w:spacing w:val="5"/>
                    </w:rPr>
                    <w:t>Ross </w:t>
                  </w:r>
                  <w:r>
                    <w:rPr>
                      <w:spacing w:val="2"/>
                    </w:rPr>
                    <w:t>visited Bakunin </w:t>
                  </w:r>
                  <w:r>
                    <w:rPr>
                      <w:spacing w:val="4"/>
                    </w:rPr>
                    <w:t>to </w:t>
                  </w:r>
                  <w:r>
                    <w:rPr/>
                    <w:t>discuss the terms </w:t>
                  </w:r>
                  <w:r>
                    <w:rPr>
                      <w:spacing w:val="11"/>
                    </w:rPr>
                    <w:t>of </w:t>
                  </w:r>
                  <w:r>
                    <w:rPr>
                      <w:spacing w:val="3"/>
                    </w:rPr>
                    <w:t>collaboration </w:t>
                  </w:r>
                  <w:r>
                    <w:rPr>
                      <w:spacing w:val="2"/>
                    </w:rPr>
                    <w:t>with  </w:t>
                  </w:r>
                  <w:r>
                    <w:rPr>
                      <w:spacing w:val="6"/>
                    </w:rPr>
                    <w:t>Lavrov. Both </w:t>
                  </w:r>
                  <w:r>
                    <w:rPr/>
                    <w:t>sides seem </w:t>
                  </w:r>
                  <w:r>
                    <w:rPr>
                      <w:spacing w:val="4"/>
                    </w:rPr>
                    <w:t>to </w:t>
                  </w:r>
                  <w:r>
                    <w:rPr>
                      <w:spacing w:val="2"/>
                    </w:rPr>
                    <w:t>have been </w:t>
                  </w:r>
                  <w:r>
                    <w:rPr>
                      <w:spacing w:val="4"/>
                    </w:rPr>
                    <w:t>ready to </w:t>
                  </w:r>
                  <w:r>
                    <w:rPr>
                      <w:spacing w:val="3"/>
                    </w:rPr>
                    <w:t>compromise, </w:t>
                  </w:r>
                  <w:r>
                    <w:rPr/>
                    <w:t>at </w:t>
                  </w:r>
                  <w:r>
                    <w:rPr>
                      <w:spacing w:val="3"/>
                    </w:rPr>
                    <w:t>any </w:t>
                  </w:r>
                  <w:r>
                    <w:rPr/>
                    <w:t>rate in words, </w:t>
                  </w:r>
                  <w:r>
                    <w:rPr>
                      <w:spacing w:val="3"/>
                    </w:rPr>
                    <w:t>on </w:t>
                  </w:r>
                  <w:r>
                    <w:rPr>
                      <w:spacing w:val="2"/>
                    </w:rPr>
                    <w:t>the </w:t>
                  </w:r>
                  <w:r>
                    <w:rPr>
                      <w:spacing w:val="5"/>
                    </w:rPr>
                    <w:t>policy </w:t>
                  </w:r>
                  <w:r>
                    <w:rPr>
                      <w:spacing w:val="11"/>
                    </w:rPr>
                    <w:t>of </w:t>
                  </w:r>
                  <w:r>
                    <w:rPr>
                      <w:spacing w:val="2"/>
                    </w:rPr>
                    <w:t>the journal. </w:t>
                  </w:r>
                  <w:r>
                    <w:rPr>
                      <w:spacing w:val="5"/>
                    </w:rPr>
                    <w:t>But </w:t>
                  </w:r>
                  <w:r>
                    <w:rPr>
                      <w:spacing w:val="3"/>
                    </w:rPr>
                    <w:t>no </w:t>
                  </w:r>
                  <w:r>
                    <w:rPr>
                      <w:spacing w:val="5"/>
                    </w:rPr>
                    <w:t>accommodation </w:t>
                  </w:r>
                  <w:r>
                    <w:rPr>
                      <w:spacing w:val="3"/>
                    </w:rPr>
                    <w:t>could </w:t>
                  </w:r>
                  <w:r>
                    <w:rPr>
                      <w:spacing w:val="2"/>
                    </w:rPr>
                    <w:t>be reached </w:t>
                  </w:r>
                  <w:r>
                    <w:rPr/>
                    <w:t>on the more crucial </w:t>
                  </w:r>
                  <w:r>
                    <w:rPr>
                      <w:spacing w:val="2"/>
                    </w:rPr>
                    <w:t>question </w:t>
                  </w:r>
                  <w:r>
                    <w:rPr>
                      <w:spacing w:val="11"/>
                    </w:rPr>
                    <w:t>of </w:t>
                  </w:r>
                  <w:r>
                    <w:rPr/>
                    <w:t>its </w:t>
                  </w:r>
                  <w:r>
                    <w:rPr>
                      <w:spacing w:val="3"/>
                    </w:rPr>
                    <w:t>manage­ </w:t>
                  </w:r>
                  <w:r>
                    <w:rPr/>
                    <w:t>ment. </w:t>
                  </w:r>
                  <w:r>
                    <w:rPr>
                      <w:spacing w:val="7"/>
                    </w:rPr>
                    <w:t>Lavrov </w:t>
                  </w:r>
                  <w:r>
                    <w:rPr/>
                    <w:t>was </w:t>
                  </w:r>
                  <w:r>
                    <w:rPr>
                      <w:spacing w:val="3"/>
                    </w:rPr>
                    <w:t>looking </w:t>
                  </w:r>
                  <w:r>
                    <w:rPr>
                      <w:spacing w:val="4"/>
                    </w:rPr>
                    <w:t>for </w:t>
                  </w:r>
                  <w:r>
                    <w:rPr/>
                    <w:t>assistants </w:t>
                  </w:r>
                  <w:r>
                    <w:rPr>
                      <w:spacing w:val="2"/>
                    </w:rPr>
                    <w:t>and contributors, </w:t>
                  </w:r>
                  <w:r>
                    <w:rPr>
                      <w:spacing w:val="5"/>
                    </w:rPr>
                    <w:t>not </w:t>
                  </w:r>
                  <w:r>
                    <w:rPr/>
                    <w:t>partners. </w:t>
                  </w:r>
                  <w:r>
                    <w:rPr>
                      <w:spacing w:val="3"/>
                    </w:rPr>
                    <w:t>Ross </w:t>
                  </w:r>
                  <w:r>
                    <w:rPr>
                      <w:spacing w:val="2"/>
                    </w:rPr>
                    <w:t>demanded, </w:t>
                  </w:r>
                  <w:r>
                    <w:rPr/>
                    <w:t>as </w:t>
                  </w:r>
                  <w:r>
                    <w:rPr>
                      <w:spacing w:val="2"/>
                    </w:rPr>
                    <w:t>the </w:t>
                  </w:r>
                  <w:r>
                    <w:rPr/>
                    <w:t>price </w:t>
                  </w:r>
                  <w:r>
                    <w:rPr>
                      <w:spacing w:val="11"/>
                    </w:rPr>
                    <w:t>of </w:t>
                  </w:r>
                  <w:r>
                    <w:rPr/>
                    <w:t>Bakuninist </w:t>
                  </w:r>
                  <w:r>
                    <w:rPr>
                      <w:spacing w:val="3"/>
                    </w:rPr>
                    <w:t>support, </w:t>
                  </w:r>
                  <w:r>
                    <w:rPr/>
                    <w:t>a place </w:t>
                  </w:r>
                  <w:r>
                    <w:rPr>
                      <w:spacing w:val="3"/>
                    </w:rPr>
                    <w:t>on </w:t>
                  </w:r>
                  <w:r>
                    <w:rPr>
                      <w:spacing w:val="2"/>
                    </w:rPr>
                    <w:t>the editorial </w:t>
                  </w:r>
                  <w:r>
                    <w:rPr>
                      <w:spacing w:val="3"/>
                    </w:rPr>
                    <w:t>board. </w:t>
                  </w:r>
                  <w:r>
                    <w:rPr/>
                    <w:t>On this </w:t>
                  </w:r>
                  <w:r>
                    <w:rPr>
                      <w:spacing w:val="4"/>
                    </w:rPr>
                    <w:t>point </w:t>
                  </w:r>
                  <w:r>
                    <w:rPr>
                      <w:spacing w:val="3"/>
                    </w:rPr>
                    <w:t>compromise </w:t>
                  </w:r>
                  <w:r>
                    <w:rPr/>
                    <w:t>was </w:t>
                  </w:r>
                  <w:r>
                    <w:rPr>
                      <w:spacing w:val="4"/>
                    </w:rPr>
                    <w:t>out  </w:t>
                  </w:r>
                  <w:r>
                    <w:rPr>
                      <w:spacing w:val="11"/>
                    </w:rPr>
                    <w:t>of </w:t>
                  </w:r>
                  <w:r>
                    <w:rPr/>
                    <w:t>the  question;  </w:t>
                  </w:r>
                  <w:r>
                    <w:rPr>
                      <w:spacing w:val="2"/>
                    </w:rPr>
                    <w:t>and  </w:t>
                  </w:r>
                  <w:r>
                    <w:rPr/>
                    <w:t>on  </w:t>
                  </w:r>
                  <w:r>
                    <w:rPr>
                      <w:spacing w:val="4"/>
                    </w:rPr>
                    <w:t>December  </w:t>
                  </w:r>
                  <w:r>
                    <w:rPr>
                      <w:spacing w:val="-3"/>
                    </w:rPr>
                    <w:t>19th,  </w:t>
                  </w:r>
                  <w:r>
                    <w:rPr>
                      <w:spacing w:val="-5"/>
                    </w:rPr>
                    <w:t>1872,  </w:t>
                  </w:r>
                  <w:r>
                    <w:rPr/>
                    <w:t>Bakunin </w:t>
                  </w:r>
                  <w:r>
                    <w:rPr>
                      <w:spacing w:val="19"/>
                    </w:rPr>
                    <w:t> </w:t>
                  </w:r>
                  <w:r>
                    <w:rPr>
                      <w:spacing w:val="3"/>
                    </w:rPr>
                    <w:t>noted</w:t>
                  </w:r>
                </w:p>
              </w:txbxContent>
            </v:textbox>
            <w10:wrap type="none"/>
          </v:shape>
        </w:pict>
      </w:r>
      <w:r>
        <w:rPr/>
        <w:drawing>
          <wp:anchor distT="0" distB="0" distL="0" distR="0" allowOverlap="1" layoutInCell="1" locked="0" behindDoc="1" simplePos="0" relativeHeight="268201079">
            <wp:simplePos x="0" y="0"/>
            <wp:positionH relativeFrom="page">
              <wp:posOffset>0</wp:posOffset>
            </wp:positionH>
            <wp:positionV relativeFrom="page">
              <wp:posOffset>0</wp:posOffset>
            </wp:positionV>
            <wp:extent cx="5043158" cy="7778496"/>
            <wp:effectExtent l="0" t="0" r="0" b="0"/>
            <wp:wrapNone/>
            <wp:docPr id="905" name="image457.png" descr=""/>
            <wp:cNvGraphicFramePr>
              <a:graphicFrameLocks noChangeAspect="1"/>
            </wp:cNvGraphicFramePr>
            <a:graphic>
              <a:graphicData uri="http://schemas.openxmlformats.org/drawingml/2006/picture">
                <pic:pic>
                  <pic:nvPicPr>
                    <pic:cNvPr id="906" name="image457.png"/>
                    <pic:cNvPicPr/>
                  </pic:nvPicPr>
                  <pic:blipFill>
                    <a:blip r:embed="rId46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435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373" w:val="left" w:leader="none"/>
                      <w:tab w:pos="6273" w:val="left" w:leader="none"/>
                    </w:tabs>
                    <w:spacing w:before="127"/>
                    <w:ind w:left="1073" w:right="0" w:firstLine="0"/>
                    <w:jc w:val="left"/>
                    <w:rPr>
                      <w:sz w:val="15"/>
                    </w:rPr>
                  </w:pPr>
                  <w:r>
                    <w:rPr>
                      <w:b/>
                      <w:spacing w:val="2"/>
                      <w:sz w:val="16"/>
                    </w:rPr>
                    <w:t>454</w:t>
                    <w:tab/>
                  </w:r>
                  <w:r>
                    <w:rPr>
                      <w:b/>
                      <w:spacing w:val="5"/>
                      <w:sz w:val="16"/>
                    </w:rPr>
                    <w:t>LAST </w:t>
                  </w:r>
                  <w:r>
                    <w:rPr>
                      <w:b/>
                      <w:spacing w:val="9"/>
                      <w:sz w:val="16"/>
                    </w:rPr>
                    <w:t> YEARS</w:t>
                    <w:tab/>
                  </w:r>
                  <w:r>
                    <w:rPr>
                      <w:spacing w:val="-7"/>
                      <w:sz w:val="15"/>
                    </w:rPr>
                    <w:t>BOOK</w:t>
                  </w:r>
                  <w:r>
                    <w:rPr>
                      <w:spacing w:val="7"/>
                      <w:sz w:val="15"/>
                    </w:rPr>
                    <w:t> </w:t>
                  </w:r>
                  <w:r>
                    <w:rPr>
                      <w:sz w:val="15"/>
                    </w:rPr>
                    <w:t>VI</w:t>
                  </w:r>
                </w:p>
                <w:p>
                  <w:pPr>
                    <w:pStyle w:val="BodyText"/>
                    <w:spacing w:line="252" w:lineRule="auto" w:before="116"/>
                    <w:ind w:left="1073" w:right="1102" w:hanging="3"/>
                  </w:pPr>
                  <w:r>
                    <w:rPr/>
                    <w:t>with satisfaction in his diary: “ Good letter from Ross: rupture with Lavrov” .1</w:t>
                  </w:r>
                </w:p>
                <w:p>
                  <w:pPr>
                    <w:pStyle w:val="BodyText"/>
                    <w:spacing w:line="252" w:lineRule="auto"/>
                    <w:ind w:left="1055" w:right="1009" w:firstLine="226"/>
                    <w:jc w:val="both"/>
                  </w:pPr>
                  <w:r>
                    <w:rPr>
                      <w:spacing w:val="3"/>
                    </w:rPr>
                    <w:t>Notwithstanding </w:t>
                  </w:r>
                  <w:r>
                    <w:rPr/>
                    <w:t>this </w:t>
                  </w:r>
                  <w:r>
                    <w:rPr>
                      <w:spacing w:val="3"/>
                    </w:rPr>
                    <w:t>disappointment, </w:t>
                  </w:r>
                  <w:r>
                    <w:rPr>
                      <w:spacing w:val="7"/>
                    </w:rPr>
                    <w:t>Lavrov </w:t>
                  </w:r>
                  <w:r>
                    <w:rPr>
                      <w:spacing w:val="3"/>
                    </w:rPr>
                    <w:t>succeeded </w:t>
                  </w:r>
                  <w:r>
                    <w:rPr/>
                    <w:t>in </w:t>
                  </w:r>
                  <w:r>
                    <w:rPr>
                      <w:spacing w:val="2"/>
                    </w:rPr>
                    <w:t>starting </w:t>
                  </w:r>
                  <w:r>
                    <w:rPr/>
                    <w:t>his </w:t>
                  </w:r>
                  <w:r>
                    <w:rPr>
                      <w:spacing w:val="2"/>
                    </w:rPr>
                    <w:t>journal, the </w:t>
                  </w:r>
                  <w:r>
                    <w:rPr/>
                    <w:t>first </w:t>
                  </w:r>
                  <w:r>
                    <w:rPr>
                      <w:spacing w:val="3"/>
                    </w:rPr>
                    <w:t>number </w:t>
                  </w:r>
                  <w:r>
                    <w:rPr/>
                    <w:t>o f </w:t>
                  </w:r>
                  <w:r>
                    <w:rPr>
                      <w:spacing w:val="3"/>
                    </w:rPr>
                    <w:t>which </w:t>
                  </w:r>
                  <w:r>
                    <w:rPr>
                      <w:spacing w:val="2"/>
                    </w:rPr>
                    <w:t>appeared  </w:t>
                  </w:r>
                  <w:r>
                    <w:rPr/>
                    <w:t>in  </w:t>
                  </w:r>
                  <w:r>
                    <w:rPr>
                      <w:spacing w:val="5"/>
                    </w:rPr>
                    <w:t>April </w:t>
                  </w:r>
                  <w:r>
                    <w:rPr>
                      <w:spacing w:val="-4"/>
                    </w:rPr>
                    <w:t>1873; </w:t>
                  </w:r>
                  <w:r>
                    <w:rPr>
                      <w:spacing w:val="2"/>
                    </w:rPr>
                    <w:t>and the </w:t>
                  </w:r>
                  <w:r>
                    <w:rPr>
                      <w:spacing w:val="6"/>
                    </w:rPr>
                    <w:t>young </w:t>
                  </w:r>
                  <w:r>
                    <w:rPr/>
                    <w:t>Russians </w:t>
                  </w:r>
                  <w:r>
                    <w:rPr>
                      <w:spacing w:val="9"/>
                    </w:rPr>
                    <w:t>of </w:t>
                  </w:r>
                  <w:r>
                    <w:rPr>
                      <w:spacing w:val="2"/>
                    </w:rPr>
                    <w:t>Zürich </w:t>
                  </w:r>
                  <w:r>
                    <w:rPr/>
                    <w:t>were </w:t>
                  </w:r>
                  <w:r>
                    <w:rPr>
                      <w:spacing w:val="2"/>
                    </w:rPr>
                    <w:t>split </w:t>
                  </w:r>
                  <w:r>
                    <w:rPr>
                      <w:spacing w:val="3"/>
                    </w:rPr>
                    <w:t>into rival factions </w:t>
                  </w:r>
                  <w:r>
                    <w:rPr>
                      <w:spacing w:val="11"/>
                    </w:rPr>
                    <w:t>of </w:t>
                  </w:r>
                  <w:r>
                    <w:rPr/>
                    <w:t>Bakuninists </w:t>
                  </w:r>
                  <w:r>
                    <w:rPr>
                      <w:spacing w:val="2"/>
                    </w:rPr>
                    <w:t>and </w:t>
                  </w:r>
                  <w:r>
                    <w:rPr>
                      <w:spacing w:val="3"/>
                    </w:rPr>
                    <w:t>Lavrovists. </w:t>
                  </w:r>
                  <w:r>
                    <w:rPr>
                      <w:spacing w:val="2"/>
                    </w:rPr>
                    <w:t>The </w:t>
                  </w:r>
                  <w:r>
                    <w:rPr/>
                    <w:t>quarrel raged </w:t>
                  </w:r>
                  <w:r>
                    <w:rPr>
                      <w:spacing w:val="4"/>
                    </w:rPr>
                    <w:t>round </w:t>
                  </w:r>
                  <w:r>
                    <w:rPr/>
                    <w:t>the possession </w:t>
                  </w:r>
                  <w:r>
                    <w:rPr>
                      <w:spacing w:val="11"/>
                    </w:rPr>
                    <w:t>of </w:t>
                  </w:r>
                  <w:r>
                    <w:rPr/>
                    <w:t>a </w:t>
                  </w:r>
                  <w:r>
                    <w:rPr>
                      <w:spacing w:val="3"/>
                    </w:rPr>
                    <w:t>library </w:t>
                  </w:r>
                  <w:r>
                    <w:rPr>
                      <w:spacing w:val="9"/>
                    </w:rPr>
                    <w:t>of </w:t>
                  </w:r>
                  <w:r>
                    <w:rPr/>
                    <w:t>Russian </w:t>
                  </w:r>
                  <w:r>
                    <w:rPr>
                      <w:spacing w:val="3"/>
                    </w:rPr>
                    <w:t>books. </w:t>
                  </w:r>
                  <w:r>
                    <w:rPr>
                      <w:spacing w:val="2"/>
                    </w:rPr>
                    <w:t>Bakunin </w:t>
                  </w:r>
                  <w:r>
                    <w:rPr>
                      <w:spacing w:val="5"/>
                    </w:rPr>
                    <w:t>followed </w:t>
                  </w:r>
                  <w:r>
                    <w:rPr/>
                    <w:t>the </w:t>
                  </w:r>
                  <w:r>
                    <w:rPr>
                      <w:spacing w:val="2"/>
                    </w:rPr>
                    <w:t>fortunes </w:t>
                  </w:r>
                  <w:r>
                    <w:rPr>
                      <w:spacing w:val="11"/>
                    </w:rPr>
                    <w:t>of </w:t>
                  </w:r>
                  <w:r>
                    <w:rPr/>
                    <w:t>war </w:t>
                  </w:r>
                  <w:r>
                    <w:rPr>
                      <w:spacing w:val="2"/>
                    </w:rPr>
                    <w:t>with </w:t>
                  </w:r>
                  <w:r>
                    <w:rPr/>
                    <w:t>passionate interest </w:t>
                  </w:r>
                  <w:r>
                    <w:rPr>
                      <w:spacing w:val="3"/>
                    </w:rPr>
                    <w:t>from </w:t>
                  </w:r>
                  <w:r>
                    <w:rPr>
                      <w:spacing w:val="4"/>
                    </w:rPr>
                    <w:t>Locarno, </w:t>
                  </w:r>
                  <w:r>
                    <w:rPr>
                      <w:spacing w:val="2"/>
                    </w:rPr>
                    <w:t>and </w:t>
                  </w:r>
                  <w:r>
                    <w:rPr/>
                    <w:t>in </w:t>
                  </w:r>
                  <w:r>
                    <w:rPr>
                      <w:spacing w:val="4"/>
                    </w:rPr>
                    <w:t>February </w:t>
                  </w:r>
                  <w:r>
                    <w:rPr>
                      <w:spacing w:val="-5"/>
                    </w:rPr>
                    <w:t>1873 </w:t>
                  </w:r>
                  <w:r>
                    <w:rPr>
                      <w:spacing w:val="3"/>
                    </w:rPr>
                    <w:t>wrote </w:t>
                  </w:r>
                  <w:r>
                    <w:rPr>
                      <w:spacing w:val="4"/>
                    </w:rPr>
                    <w:t>Ralli </w:t>
                  </w:r>
                  <w:r>
                    <w:rPr/>
                    <w:t>a </w:t>
                  </w:r>
                  <w:r>
                    <w:rPr>
                      <w:spacing w:val="2"/>
                    </w:rPr>
                    <w:t>letter </w:t>
                  </w:r>
                  <w:r>
                    <w:rPr/>
                    <w:t>in </w:t>
                  </w:r>
                  <w:r>
                    <w:rPr>
                      <w:spacing w:val="2"/>
                    </w:rPr>
                    <w:t>which </w:t>
                  </w:r>
                  <w:r>
                    <w:rPr/>
                    <w:t>he </w:t>
                  </w:r>
                  <w:r>
                    <w:rPr>
                      <w:spacing w:val="3"/>
                    </w:rPr>
                    <w:t>hinted that </w:t>
                  </w:r>
                  <w:r>
                    <w:rPr/>
                    <w:t>the </w:t>
                  </w:r>
                  <w:r>
                    <w:rPr>
                      <w:spacing w:val="5"/>
                    </w:rPr>
                    <w:t>Lavrovist </w:t>
                  </w:r>
                  <w:r>
                    <w:rPr>
                      <w:spacing w:val="4"/>
                    </w:rPr>
                    <w:t>party </w:t>
                  </w:r>
                  <w:r>
                    <w:rPr>
                      <w:spacing w:val="2"/>
                    </w:rPr>
                    <w:t>consisted </w:t>
                  </w:r>
                  <w:r>
                    <w:rPr>
                      <w:spacing w:val="3"/>
                    </w:rPr>
                    <w:t>mainly </w:t>
                  </w:r>
                  <w:r>
                    <w:rPr>
                      <w:spacing w:val="11"/>
                    </w:rPr>
                    <w:t>of </w:t>
                  </w:r>
                  <w:r>
                    <w:rPr/>
                    <w:t>Jews, </w:t>
                  </w:r>
                  <w:r>
                    <w:rPr>
                      <w:spacing w:val="2"/>
                    </w:rPr>
                    <w:t>Asiatics, </w:t>
                  </w:r>
                  <w:r>
                    <w:rPr/>
                    <w:t>spies, </w:t>
                  </w:r>
                  <w:r>
                    <w:rPr>
                      <w:spacing w:val="2"/>
                    </w:rPr>
                    <w:t>and </w:t>
                  </w:r>
                  <w:r>
                    <w:rPr/>
                    <w:t>“ such-like suspicious </w:t>
                  </w:r>
                  <w:r>
                    <w:rPr>
                      <w:spacing w:val="2"/>
                    </w:rPr>
                    <w:t>personages” </w:t>
                  </w:r>
                  <w:r>
                    <w:rPr/>
                    <w:t>. As </w:t>
                  </w:r>
                  <w:r>
                    <w:rPr>
                      <w:spacing w:val="3"/>
                    </w:rPr>
                    <w:t>for </w:t>
                  </w:r>
                  <w:r>
                    <w:rPr>
                      <w:spacing w:val="7"/>
                    </w:rPr>
                    <w:t>Lavrov </w:t>
                  </w:r>
                  <w:r>
                    <w:rPr/>
                    <w:t>himself, </w:t>
                  </w:r>
                  <w:r>
                    <w:rPr>
                      <w:spacing w:val="2"/>
                    </w:rPr>
                    <w:t>Bakunin had </w:t>
                  </w:r>
                  <w:r>
                    <w:rPr>
                      <w:spacing w:val="3"/>
                    </w:rPr>
                    <w:t>formerly </w:t>
                  </w:r>
                  <w:r>
                    <w:rPr>
                      <w:spacing w:val="4"/>
                    </w:rPr>
                    <w:t>thought </w:t>
                  </w:r>
                  <w:r>
                    <w:rPr/>
                    <w:t>him an </w:t>
                  </w:r>
                  <w:r>
                    <w:rPr>
                      <w:spacing w:val="-4"/>
                    </w:rPr>
                    <w:t>ass; </w:t>
                  </w:r>
                  <w:r>
                    <w:rPr>
                      <w:spacing w:val="2"/>
                    </w:rPr>
                    <w:t>now </w:t>
                  </w:r>
                  <w:r>
                    <w:rPr/>
                    <w:t>he </w:t>
                  </w:r>
                  <w:r>
                    <w:rPr>
                      <w:spacing w:val="2"/>
                    </w:rPr>
                    <w:t>regarded </w:t>
                  </w:r>
                  <w:r>
                    <w:rPr/>
                    <w:t>him </w:t>
                  </w:r>
                  <w:r>
                    <w:rPr>
                      <w:spacing w:val="-3"/>
                    </w:rPr>
                    <w:t>as </w:t>
                  </w:r>
                  <w:r>
                    <w:rPr/>
                    <w:t>a swine. </w:t>
                  </w:r>
                  <w:r>
                    <w:rPr>
                      <w:spacing w:val="3"/>
                    </w:rPr>
                    <w:t>In April </w:t>
                  </w:r>
                  <w:r>
                    <w:rPr/>
                    <w:t>a </w:t>
                  </w:r>
                  <w:r>
                    <w:rPr>
                      <w:spacing w:val="3"/>
                    </w:rPr>
                    <w:t>hot-headed </w:t>
                  </w:r>
                  <w:r>
                    <w:rPr>
                      <w:spacing w:val="2"/>
                    </w:rPr>
                    <w:t>and bibulous </w:t>
                  </w:r>
                  <w:r>
                    <w:rPr>
                      <w:spacing w:val="6"/>
                    </w:rPr>
                    <w:t>young </w:t>
                  </w:r>
                  <w:r>
                    <w:rPr>
                      <w:spacing w:val="2"/>
                    </w:rPr>
                    <w:t>Bakuninist </w:t>
                  </w:r>
                  <w:r>
                    <w:rPr>
                      <w:spacing w:val="3"/>
                    </w:rPr>
                    <w:t>named </w:t>
                  </w:r>
                  <w:r>
                    <w:rPr>
                      <w:spacing w:val="5"/>
                    </w:rPr>
                    <w:t>Sokolov </w:t>
                  </w:r>
                  <w:r>
                    <w:rPr/>
                    <w:t>came </w:t>
                  </w:r>
                  <w:r>
                    <w:rPr>
                      <w:spacing w:val="4"/>
                    </w:rPr>
                    <w:t>to </w:t>
                  </w:r>
                  <w:r>
                    <w:rPr>
                      <w:spacing w:val="2"/>
                    </w:rPr>
                    <w:t>blows with Smirnov, </w:t>
                  </w:r>
                  <w:r>
                    <w:rPr>
                      <w:spacing w:val="3"/>
                    </w:rPr>
                    <w:t>once </w:t>
                  </w:r>
                  <w:r>
                    <w:rPr/>
                    <w:t>a disciple </w:t>
                  </w:r>
                  <w:r>
                    <w:rPr>
                      <w:spacing w:val="11"/>
                    </w:rPr>
                    <w:t>of </w:t>
                  </w:r>
                  <w:r>
                    <w:rPr/>
                    <w:t>Bakunin, </w:t>
                  </w:r>
                  <w:r>
                    <w:rPr>
                      <w:spacing w:val="4"/>
                    </w:rPr>
                    <w:t>but </w:t>
                  </w:r>
                  <w:r>
                    <w:rPr>
                      <w:spacing w:val="3"/>
                    </w:rPr>
                    <w:t>now </w:t>
                  </w:r>
                  <w:r>
                    <w:rPr>
                      <w:spacing w:val="9"/>
                    </w:rPr>
                    <w:t>Lavrov’s  </w:t>
                  </w:r>
                  <w:r>
                    <w:rPr/>
                    <w:t>secretary.  A </w:t>
                  </w:r>
                  <w:r>
                    <w:rPr>
                      <w:spacing w:val="4"/>
                    </w:rPr>
                    <w:t>public </w:t>
                  </w:r>
                  <w:r>
                    <w:rPr/>
                    <w:t>scandal ensued. </w:t>
                  </w:r>
                  <w:r>
                    <w:rPr>
                      <w:spacing w:val="3"/>
                    </w:rPr>
                    <w:t>The </w:t>
                  </w:r>
                  <w:r>
                    <w:rPr>
                      <w:spacing w:val="6"/>
                    </w:rPr>
                    <w:t>majority </w:t>
                  </w:r>
                  <w:r>
                    <w:rPr>
                      <w:spacing w:val="11"/>
                    </w:rPr>
                    <w:t>of </w:t>
                  </w:r>
                  <w:r>
                    <w:rPr/>
                    <w:t>the Russian </w:t>
                  </w:r>
                  <w:r>
                    <w:rPr>
                      <w:spacing w:val="6"/>
                    </w:rPr>
                    <w:t>colony </w:t>
                  </w:r>
                  <w:r>
                    <w:rPr/>
                    <w:t>in </w:t>
                  </w:r>
                  <w:r>
                    <w:rPr>
                      <w:spacing w:val="2"/>
                    </w:rPr>
                    <w:t>Zürich </w:t>
                  </w:r>
                  <w:r>
                    <w:rPr>
                      <w:spacing w:val="6"/>
                    </w:rPr>
                    <w:t>took </w:t>
                  </w:r>
                  <w:r>
                    <w:rPr>
                      <w:spacing w:val="5"/>
                    </w:rPr>
                    <w:t>Smirnov’s </w:t>
                  </w:r>
                  <w:r>
                    <w:rPr/>
                    <w:t>side, </w:t>
                  </w:r>
                  <w:r>
                    <w:rPr>
                      <w:spacing w:val="2"/>
                    </w:rPr>
                    <w:t>and </w:t>
                  </w:r>
                  <w:r>
                    <w:rPr/>
                    <w:t>there was talk </w:t>
                  </w:r>
                  <w:r>
                    <w:rPr>
                      <w:spacing w:val="11"/>
                    </w:rPr>
                    <w:t>of </w:t>
                  </w:r>
                  <w:r>
                    <w:rPr>
                      <w:spacing w:val="3"/>
                    </w:rPr>
                    <w:t>petitioning </w:t>
                  </w:r>
                  <w:r>
                    <w:rPr>
                      <w:spacing w:val="2"/>
                    </w:rPr>
                    <w:t>the </w:t>
                  </w:r>
                  <w:r>
                    <w:rPr/>
                    <w:t>authorities </w:t>
                  </w:r>
                  <w:r>
                    <w:rPr>
                      <w:spacing w:val="4"/>
                    </w:rPr>
                    <w:t>to </w:t>
                  </w:r>
                  <w:r>
                    <w:rPr>
                      <w:spacing w:val="3"/>
                    </w:rPr>
                    <w:t>expel </w:t>
                  </w:r>
                  <w:r>
                    <w:rPr/>
                    <w:t>the </w:t>
                  </w:r>
                  <w:r>
                    <w:rPr>
                      <w:spacing w:val="2"/>
                    </w:rPr>
                    <w:t>unruly </w:t>
                  </w:r>
                  <w:r>
                    <w:rPr/>
                    <w:t>Bakuninists </w:t>
                  </w:r>
                  <w:r>
                    <w:rPr>
                      <w:spacing w:val="3"/>
                    </w:rPr>
                    <w:t>from </w:t>
                  </w:r>
                  <w:r>
                    <w:rPr/>
                    <w:t>the </w:t>
                  </w:r>
                  <w:r>
                    <w:rPr>
                      <w:spacing w:val="2"/>
                    </w:rPr>
                    <w:t>canton. </w:t>
                  </w:r>
                  <w:r>
                    <w:rPr/>
                    <w:t>Bakunin, </w:t>
                  </w:r>
                  <w:r>
                    <w:rPr>
                      <w:spacing w:val="3"/>
                    </w:rPr>
                    <w:t>summoned </w:t>
                  </w:r>
                  <w:r>
                    <w:rPr/>
                    <w:t>in haste </w:t>
                  </w:r>
                  <w:r>
                    <w:rPr>
                      <w:spacing w:val="7"/>
                    </w:rPr>
                    <w:t>by </w:t>
                  </w:r>
                  <w:r>
                    <w:rPr>
                      <w:spacing w:val="3"/>
                    </w:rPr>
                    <w:t>Ross, </w:t>
                  </w:r>
                  <w:r>
                    <w:rPr/>
                    <w:t>came </w:t>
                  </w:r>
                  <w:r>
                    <w:rPr>
                      <w:spacing w:val="4"/>
                    </w:rPr>
                    <w:t>to </w:t>
                  </w:r>
                  <w:r>
                    <w:rPr>
                      <w:spacing w:val="2"/>
                    </w:rPr>
                    <w:t>Zürich </w:t>
                  </w:r>
                  <w:r>
                    <w:rPr>
                      <w:spacing w:val="3"/>
                    </w:rPr>
                    <w:t>and paid   </w:t>
                  </w:r>
                  <w:r>
                    <w:rPr/>
                    <w:t>a visit </w:t>
                  </w:r>
                  <w:r>
                    <w:rPr>
                      <w:spacing w:val="3"/>
                    </w:rPr>
                    <w:t>to </w:t>
                  </w:r>
                  <w:r>
                    <w:rPr>
                      <w:spacing w:val="6"/>
                    </w:rPr>
                    <w:t>Lavrov, </w:t>
                  </w:r>
                  <w:r>
                    <w:rPr>
                      <w:spacing w:val="3"/>
                    </w:rPr>
                    <w:t>who </w:t>
                  </w:r>
                  <w:r>
                    <w:rPr/>
                    <w:t>was </w:t>
                  </w:r>
                  <w:r>
                    <w:rPr>
                      <w:spacing w:val="2"/>
                    </w:rPr>
                    <w:t>living </w:t>
                  </w:r>
                  <w:r>
                    <w:rPr/>
                    <w:t>in </w:t>
                  </w:r>
                  <w:r>
                    <w:rPr>
                      <w:spacing w:val="5"/>
                    </w:rPr>
                    <w:t>Smirnov’s </w:t>
                  </w:r>
                  <w:r>
                    <w:rPr/>
                    <w:t>flat. </w:t>
                  </w:r>
                  <w:r>
                    <w:rPr>
                      <w:spacing w:val="5"/>
                    </w:rPr>
                    <w:t>According </w:t>
                  </w:r>
                  <w:r>
                    <w:rPr>
                      <w:spacing w:val="4"/>
                    </w:rPr>
                    <w:t>to </w:t>
                  </w:r>
                  <w:r>
                    <w:rPr>
                      <w:spacing w:val="3"/>
                    </w:rPr>
                    <w:t>Ross, </w:t>
                  </w:r>
                  <w:r>
                    <w:rPr>
                      <w:spacing w:val="4"/>
                    </w:rPr>
                    <w:t>who </w:t>
                  </w:r>
                  <w:r>
                    <w:rPr/>
                    <w:t>was </w:t>
                  </w:r>
                  <w:r>
                    <w:rPr>
                      <w:spacing w:val="6"/>
                    </w:rPr>
                    <w:t>not </w:t>
                  </w:r>
                  <w:r>
                    <w:rPr/>
                    <w:t>present, there were </w:t>
                  </w:r>
                  <w:r>
                    <w:rPr>
                      <w:spacing w:val="2"/>
                    </w:rPr>
                    <w:t>recriminations </w:t>
                  </w:r>
                  <w:r>
                    <w:rPr>
                      <w:spacing w:val="5"/>
                    </w:rPr>
                    <w:t>over </w:t>
                  </w:r>
                  <w:r>
                    <w:rPr/>
                    <w:t>the </w:t>
                  </w:r>
                  <w:r>
                    <w:rPr>
                      <w:spacing w:val="4"/>
                    </w:rPr>
                    <w:t>non-participation </w:t>
                  </w:r>
                  <w:r>
                    <w:rPr>
                      <w:spacing w:val="11"/>
                    </w:rPr>
                    <w:t>of </w:t>
                  </w:r>
                  <w:r>
                    <w:rPr/>
                    <w:t>the Bakuninists in </w:t>
                  </w:r>
                  <w:r>
                    <w:rPr>
                      <w:spacing w:val="8"/>
                    </w:rPr>
                    <w:t>Lavrov’s </w:t>
                  </w:r>
                  <w:r>
                    <w:rPr>
                      <w:spacing w:val="2"/>
                    </w:rPr>
                    <w:t>journal, and </w:t>
                  </w:r>
                  <w:r>
                    <w:rPr>
                      <w:spacing w:val="3"/>
                    </w:rPr>
                    <w:t>Bakunin taunted </w:t>
                  </w:r>
                  <w:r>
                    <w:rPr>
                      <w:spacing w:val="7"/>
                    </w:rPr>
                    <w:t>Lavrov </w:t>
                  </w:r>
                  <w:r>
                    <w:rPr>
                      <w:spacing w:val="2"/>
                    </w:rPr>
                    <w:t>with the </w:t>
                  </w:r>
                  <w:r>
                    <w:rPr/>
                    <w:t>“ </w:t>
                  </w:r>
                  <w:r>
                    <w:rPr>
                      <w:spacing w:val="4"/>
                    </w:rPr>
                    <w:t>elasticity” </w:t>
                  </w:r>
                  <w:r>
                    <w:rPr>
                      <w:spacing w:val="11"/>
                    </w:rPr>
                    <w:t>of </w:t>
                  </w:r>
                  <w:r>
                    <w:rPr/>
                    <w:t>his </w:t>
                  </w:r>
                  <w:r>
                    <w:rPr>
                      <w:spacing w:val="2"/>
                    </w:rPr>
                    <w:t>mind. The meeting </w:t>
                  </w:r>
                  <w:r>
                    <w:rPr>
                      <w:spacing w:val="3"/>
                    </w:rPr>
                    <w:t>between </w:t>
                  </w:r>
                  <w:r>
                    <w:rPr>
                      <w:spacing w:val="2"/>
                    </w:rPr>
                    <w:t>the </w:t>
                  </w:r>
                  <w:r>
                    <w:rPr>
                      <w:spacing w:val="3"/>
                    </w:rPr>
                    <w:t>nominal </w:t>
                  </w:r>
                  <w:r>
                    <w:rPr/>
                    <w:t>leaders </w:t>
                  </w:r>
                  <w:r>
                    <w:rPr>
                      <w:spacing w:val="11"/>
                    </w:rPr>
                    <w:t>of </w:t>
                  </w:r>
                  <w:r>
                    <w:rPr/>
                    <w:t>the adverse </w:t>
                  </w:r>
                  <w:r>
                    <w:rPr>
                      <w:spacing w:val="3"/>
                    </w:rPr>
                    <w:t>factions </w:t>
                  </w:r>
                  <w:r>
                    <w:rPr/>
                    <w:t>seems </w:t>
                  </w:r>
                  <w:r>
                    <w:rPr>
                      <w:spacing w:val="4"/>
                    </w:rPr>
                    <w:t>temporarily to </w:t>
                  </w:r>
                  <w:r>
                    <w:rPr>
                      <w:spacing w:val="3"/>
                    </w:rPr>
                    <w:t>have allayed </w:t>
                  </w:r>
                  <w:r>
                    <w:rPr/>
                    <w:t>the </w:t>
                  </w:r>
                  <w:r>
                    <w:rPr>
                      <w:spacing w:val="3"/>
                    </w:rPr>
                    <w:t>rivalry. </w:t>
                  </w:r>
                  <w:r>
                    <w:rPr>
                      <w:spacing w:val="5"/>
                    </w:rPr>
                    <w:t>But </w:t>
                  </w:r>
                  <w:r>
                    <w:rPr>
                      <w:spacing w:val="3"/>
                    </w:rPr>
                    <w:t>it could </w:t>
                  </w:r>
                  <w:r>
                    <w:rPr>
                      <w:spacing w:val="4"/>
                    </w:rPr>
                    <w:t>produce </w:t>
                  </w:r>
                  <w:r>
                    <w:rPr>
                      <w:spacing w:val="3"/>
                    </w:rPr>
                    <w:t>no </w:t>
                  </w:r>
                  <w:r>
                    <w:rPr/>
                    <w:t>feelings o f friendship </w:t>
                  </w:r>
                  <w:r>
                    <w:rPr>
                      <w:spacing w:val="3"/>
                    </w:rPr>
                    <w:t>between </w:t>
                  </w:r>
                  <w:r>
                    <w:rPr>
                      <w:spacing w:val="5"/>
                    </w:rPr>
                    <w:t>two </w:t>
                  </w:r>
                  <w:r>
                    <w:rPr/>
                    <w:t>beings so </w:t>
                  </w:r>
                  <w:r>
                    <w:rPr>
                      <w:spacing w:val="3"/>
                    </w:rPr>
                    <w:t>anti­ </w:t>
                  </w:r>
                  <w:r>
                    <w:rPr>
                      <w:spacing w:val="4"/>
                    </w:rPr>
                    <w:t>pathetic to </w:t>
                  </w:r>
                  <w:r>
                    <w:rPr>
                      <w:spacing w:val="2"/>
                    </w:rPr>
                    <w:t>each </w:t>
                  </w:r>
                  <w:r>
                    <w:rPr>
                      <w:spacing w:val="3"/>
                    </w:rPr>
                    <w:t>other </w:t>
                  </w:r>
                  <w:r>
                    <w:rPr>
                      <w:spacing w:val="-3"/>
                    </w:rPr>
                    <w:t>as </w:t>
                  </w:r>
                  <w:r>
                    <w:rPr>
                      <w:spacing w:val="7"/>
                    </w:rPr>
                    <w:t>Lavrov </w:t>
                  </w:r>
                  <w:r>
                    <w:rPr>
                      <w:spacing w:val="2"/>
                    </w:rPr>
                    <w:t>and  </w:t>
                  </w:r>
                  <w:r>
                    <w:rPr/>
                    <w:t>Bakunin.  </w:t>
                  </w:r>
                  <w:r>
                    <w:rPr>
                      <w:spacing w:val="9"/>
                    </w:rPr>
                    <w:t>Lavrov’s  </w:t>
                  </w:r>
                  <w:r>
                    <w:rPr/>
                    <w:t>learned </w:t>
                  </w:r>
                  <w:r>
                    <w:rPr>
                      <w:spacing w:val="2"/>
                    </w:rPr>
                    <w:t>self-satisfaction </w:t>
                  </w:r>
                  <w:r>
                    <w:rPr/>
                    <w:t>was </w:t>
                  </w:r>
                  <w:r>
                    <w:rPr>
                      <w:spacing w:val="5"/>
                    </w:rPr>
                    <w:t>not </w:t>
                  </w:r>
                  <w:r>
                    <w:rPr>
                      <w:spacing w:val="2"/>
                    </w:rPr>
                    <w:t>likely </w:t>
                  </w:r>
                  <w:r>
                    <w:rPr>
                      <w:spacing w:val="4"/>
                    </w:rPr>
                    <w:t>to </w:t>
                  </w:r>
                  <w:r>
                    <w:rPr/>
                    <w:t>be impressed </w:t>
                  </w:r>
                  <w:r>
                    <w:rPr>
                      <w:spacing w:val="7"/>
                    </w:rPr>
                    <w:t>by </w:t>
                  </w:r>
                  <w:r>
                    <w:rPr>
                      <w:spacing w:val="5"/>
                    </w:rPr>
                    <w:t>Bakunin’s </w:t>
                  </w:r>
                  <w:r>
                    <w:rPr/>
                    <w:t>fiery, </w:t>
                  </w:r>
                  <w:r>
                    <w:rPr>
                      <w:spacing w:val="2"/>
                    </w:rPr>
                    <w:t>disordered rhetoric. Bakunin </w:t>
                  </w:r>
                  <w:r>
                    <w:rPr>
                      <w:spacing w:val="4"/>
                    </w:rPr>
                    <w:t>thought </w:t>
                  </w:r>
                  <w:r>
                    <w:rPr>
                      <w:spacing w:val="7"/>
                    </w:rPr>
                    <w:t>Lavrov </w:t>
                  </w:r>
                  <w:r>
                    <w:rPr/>
                    <w:t>a </w:t>
                  </w:r>
                  <w:r>
                    <w:rPr>
                      <w:spacing w:val="5"/>
                      <w:w w:val="99"/>
                    </w:rPr>
                    <w:t>p</w:t>
                  </w:r>
                  <w:r>
                    <w:rPr>
                      <w:spacing w:val="6"/>
                    </w:rPr>
                    <w:t>o</w:t>
                  </w:r>
                  <w:r>
                    <w:rPr>
                      <w:spacing w:val="10"/>
                      <w:w w:val="99"/>
                    </w:rPr>
                    <w:t>m</w:t>
                  </w:r>
                  <w:r>
                    <w:rPr>
                      <w:spacing w:val="7"/>
                      <w:w w:val="99"/>
                    </w:rPr>
                    <w:t>p</w:t>
                  </w:r>
                  <w:r>
                    <w:rPr>
                      <w:spacing w:val="6"/>
                    </w:rPr>
                    <w:t>ou</w:t>
                  </w:r>
                  <w:r>
                    <w:rPr/>
                    <w:t>s </w:t>
                  </w:r>
                  <w:r>
                    <w:rPr>
                      <w:spacing w:val="-24"/>
                    </w:rPr>
                    <w:t> </w:t>
                  </w:r>
                  <w:r>
                    <w:rPr>
                      <w:spacing w:val="4"/>
                      <w:w w:val="99"/>
                    </w:rPr>
                    <w:t>a</w:t>
                  </w:r>
                  <w:r>
                    <w:rPr>
                      <w:spacing w:val="4"/>
                    </w:rPr>
                    <w:t>n</w:t>
                  </w:r>
                  <w:r>
                    <w:rPr>
                      <w:w w:val="99"/>
                    </w:rPr>
                    <w:t>d</w:t>
                  </w:r>
                  <w:r>
                    <w:rPr>
                      <w:spacing w:val="20"/>
                    </w:rPr>
                    <w:t> </w:t>
                  </w:r>
                  <w:r>
                    <w:rPr>
                      <w:spacing w:val="3"/>
                      <w:w w:val="99"/>
                    </w:rPr>
                    <w:t>t</w:t>
                  </w:r>
                  <w:r>
                    <w:rPr>
                      <w:spacing w:val="4"/>
                    </w:rPr>
                    <w:t>e</w:t>
                  </w:r>
                  <w:r>
                    <w:rPr>
                      <w:spacing w:val="4"/>
                      <w:w w:val="99"/>
                    </w:rPr>
                    <w:t>d</w:t>
                  </w:r>
                  <w:r>
                    <w:rPr>
                      <w:spacing w:val="2"/>
                    </w:rPr>
                    <w:t>i</w:t>
                  </w:r>
                  <w:r>
                    <w:rPr>
                      <w:spacing w:val="4"/>
                    </w:rPr>
                    <w:t>ou</w:t>
                  </w:r>
                  <w:r>
                    <w:rPr/>
                    <w:t>s</w:t>
                  </w:r>
                  <w:r>
                    <w:rPr>
                      <w:spacing w:val="20"/>
                    </w:rPr>
                    <w:t> </w:t>
                  </w:r>
                  <w:r>
                    <w:rPr>
                      <w:spacing w:val="7"/>
                      <w:w w:val="99"/>
                    </w:rPr>
                    <w:t>p</w:t>
                  </w:r>
                  <w:r>
                    <w:rPr>
                      <w:spacing w:val="6"/>
                    </w:rPr>
                    <w:t>e</w:t>
                  </w:r>
                  <w:r>
                    <w:rPr>
                      <w:spacing w:val="5"/>
                      <w:w w:val="99"/>
                    </w:rPr>
                    <w:t>d</w:t>
                  </w:r>
                  <w:r>
                    <w:rPr>
                      <w:spacing w:val="6"/>
                      <w:w w:val="99"/>
                    </w:rPr>
                    <w:t>a</w:t>
                  </w:r>
                  <w:r>
                    <w:rPr>
                      <w:spacing w:val="6"/>
                    </w:rPr>
                    <w:t>n</w:t>
                  </w:r>
                  <w:r>
                    <w:rPr>
                      <w:spacing w:val="4"/>
                      <w:w w:val="99"/>
                    </w:rPr>
                    <w:t>t</w:t>
                  </w:r>
                  <w:r>
                    <w:rPr>
                      <w:spacing w:val="3"/>
                    </w:rPr>
                    <w:t>.</w:t>
                  </w:r>
                  <w:r>
                    <w:rPr>
                      <w:spacing w:val="-106"/>
                      <w:w w:val="99"/>
                    </w:rPr>
                    <w:t>1</w:t>
                  </w:r>
                  <w:r>
                    <w:rPr>
                      <w:w w:val="99"/>
                    </w:rPr>
                    <w:t>2</w:t>
                  </w:r>
                </w:p>
                <w:p>
                  <w:pPr>
                    <w:pStyle w:val="BodyText"/>
                    <w:spacing w:line="254" w:lineRule="auto"/>
                    <w:ind w:left="1073" w:right="1015" w:firstLine="204"/>
                    <w:jc w:val="both"/>
                  </w:pPr>
                  <w:r>
                    <w:rPr/>
                    <w:t>The final collapse of the Bakuninist party in Zürich was due, however, not to the hostility of the Lavrovists, but to internal dissensions. Bakunin’s withdrawal to Locarno in the autumn of 1872 was the signal for an outbreak  of jealous rivalry between his principal lieutenants. Ross seems at this time to have enjoyed Bakunin’s unlimited confidence. His force of character was com­ bined  with  a  strong  admixture  of  personal  ambition,  and he</w:t>
                  </w:r>
                </w:p>
                <w:p>
                  <w:pPr>
                    <w:spacing w:line="177" w:lineRule="exact" w:before="193"/>
                    <w:ind w:left="1258" w:right="0" w:firstLine="0"/>
                    <w:jc w:val="left"/>
                    <w:rPr>
                      <w:b/>
                      <w:sz w:val="15"/>
                    </w:rPr>
                  </w:pPr>
                  <w:r>
                    <w:rPr>
                      <w:b/>
                      <w:sz w:val="15"/>
                    </w:rPr>
                    <w:t>1 Guillaume,  </w:t>
                  </w:r>
                  <w:r>
                    <w:rPr>
                      <w:b/>
                      <w:i/>
                      <w:sz w:val="15"/>
                    </w:rPr>
                    <w:t>Internationale,  </w:t>
                  </w:r>
                  <w:r>
                    <w:rPr>
                      <w:b/>
                      <w:sz w:val="15"/>
                    </w:rPr>
                    <w:t>iii.  52-4;  Ross,  </w:t>
                  </w:r>
                  <w:r>
                    <w:rPr>
                      <w:b/>
                      <w:i/>
                      <w:sz w:val="15"/>
                    </w:rPr>
                    <w:t>Katorga i Ssylka  </w:t>
                  </w:r>
                  <w:r>
                    <w:rPr>
                      <w:b/>
                      <w:sz w:val="15"/>
                    </w:rPr>
                    <w:t>(1926),  No. 5,</w:t>
                  </w:r>
                </w:p>
                <w:p>
                  <w:pPr>
                    <w:spacing w:line="172" w:lineRule="exact" w:before="0"/>
                    <w:ind w:left="1101" w:right="0" w:firstLine="0"/>
                    <w:jc w:val="left"/>
                    <w:rPr>
                      <w:b/>
                      <w:sz w:val="15"/>
                    </w:rPr>
                  </w:pPr>
                  <w:r>
                    <w:rPr>
                      <w:b/>
                      <w:sz w:val="15"/>
                    </w:rPr>
                    <w:t>14-15; Steklov, </w:t>
                  </w:r>
                  <w:r>
                    <w:rPr>
                      <w:b/>
                      <w:i/>
                      <w:sz w:val="15"/>
                    </w:rPr>
                    <w:t>M .  A. Bakunin</w:t>
                  </w:r>
                  <w:r>
                    <w:rPr>
                      <w:b/>
                      <w:sz w:val="15"/>
                    </w:rPr>
                    <w:t>, iv.  233,  244-52.</w:t>
                  </w:r>
                </w:p>
                <w:p>
                  <w:pPr>
                    <w:spacing w:line="175" w:lineRule="exact" w:before="0"/>
                    <w:ind w:left="1260" w:right="0" w:firstLine="0"/>
                    <w:jc w:val="left"/>
                    <w:rPr>
                      <w:b/>
                      <w:sz w:val="15"/>
                    </w:rPr>
                  </w:pPr>
                  <w:r>
                    <w:rPr>
                      <w:b/>
                      <w:sz w:val="15"/>
                    </w:rPr>
                    <w:t>2 Guillaume, </w:t>
                  </w:r>
                  <w:r>
                    <w:rPr>
                      <w:b/>
                      <w:i/>
                      <w:sz w:val="15"/>
                    </w:rPr>
                    <w:t>Internationale, </w:t>
                  </w:r>
                  <w:r>
                    <w:rPr>
                      <w:b/>
                      <w:sz w:val="15"/>
                    </w:rPr>
                    <w:t>pp.  80-81; Steklov, </w:t>
                  </w:r>
                  <w:r>
                    <w:rPr>
                      <w:b/>
                      <w:i/>
                      <w:sz w:val="15"/>
                    </w:rPr>
                    <w:t>M . A </w:t>
                  </w:r>
                  <w:r>
                    <w:rPr>
                      <w:b/>
                      <w:sz w:val="15"/>
                    </w:rPr>
                    <w:t>. </w:t>
                  </w:r>
                  <w:r>
                    <w:rPr>
                      <w:b/>
                      <w:i/>
                      <w:sz w:val="15"/>
                    </w:rPr>
                    <w:t>Bakunin, </w:t>
                  </w:r>
                  <w:r>
                    <w:rPr>
                      <w:b/>
                      <w:sz w:val="15"/>
                    </w:rPr>
                    <w:t>iv.   252-9.</w:t>
                  </w:r>
                </w:p>
              </w:txbxContent>
            </v:textbox>
            <w10:wrap type="none"/>
          </v:shape>
        </w:pict>
      </w:r>
      <w:r>
        <w:rPr/>
        <w:drawing>
          <wp:anchor distT="0" distB="0" distL="0" distR="0" allowOverlap="1" layoutInCell="1" locked="0" behindDoc="1" simplePos="0" relativeHeight="268201127">
            <wp:simplePos x="0" y="0"/>
            <wp:positionH relativeFrom="page">
              <wp:posOffset>0</wp:posOffset>
            </wp:positionH>
            <wp:positionV relativeFrom="page">
              <wp:posOffset>0</wp:posOffset>
            </wp:positionV>
            <wp:extent cx="5045064" cy="7778496"/>
            <wp:effectExtent l="0" t="0" r="0" b="0"/>
            <wp:wrapNone/>
            <wp:docPr id="907" name="image458.png" descr=""/>
            <wp:cNvGraphicFramePr>
              <a:graphicFrameLocks noChangeAspect="1"/>
            </wp:cNvGraphicFramePr>
            <a:graphic>
              <a:graphicData uri="http://schemas.openxmlformats.org/drawingml/2006/picture">
                <pic:pic>
                  <pic:nvPicPr>
                    <pic:cNvPr id="908" name="image458.png"/>
                    <pic:cNvPicPr/>
                  </pic:nvPicPr>
                  <pic:blipFill>
                    <a:blip r:embed="rId46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430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10" w:val="left" w:leader="none"/>
                      <w:tab w:pos="6898" w:val="right" w:leader="none"/>
                    </w:tabs>
                    <w:spacing w:before="127"/>
                    <w:ind w:left="1080" w:right="0" w:firstLine="0"/>
                    <w:jc w:val="left"/>
                    <w:rPr>
                      <w:b/>
                      <w:sz w:val="16"/>
                    </w:rPr>
                  </w:pPr>
                  <w:r>
                    <w:rPr>
                      <w:spacing w:val="-8"/>
                      <w:sz w:val="15"/>
                    </w:rPr>
                    <w:t>CHAP. </w:t>
                  </w:r>
                  <w:r>
                    <w:rPr>
                      <w:spacing w:val="2"/>
                      <w:sz w:val="15"/>
                    </w:rPr>
                    <w:t> </w:t>
                  </w:r>
                  <w:r>
                    <w:rPr>
                      <w:b/>
                      <w:spacing w:val="-3"/>
                      <w:sz w:val="16"/>
                    </w:rPr>
                    <w:t>32</w:t>
                    <w:tab/>
                  </w:r>
                  <w:r>
                    <w:rPr>
                      <w:b/>
                      <w:spacing w:val="4"/>
                      <w:sz w:val="16"/>
                    </w:rPr>
                    <w:t>LAST </w:t>
                  </w:r>
                  <w:r>
                    <w:rPr>
                      <w:b/>
                      <w:spacing w:val="5"/>
                      <w:sz w:val="16"/>
                    </w:rPr>
                    <w:t> </w:t>
                  </w:r>
                  <w:r>
                    <w:rPr>
                      <w:b/>
                      <w:sz w:val="16"/>
                    </w:rPr>
                    <w:t>PROJECTS</w:t>
                  </w:r>
                  <w:r>
                    <w:rPr>
                      <w:rFonts w:ascii="Times New Roman"/>
                      <w:sz w:val="16"/>
                    </w:rPr>
                    <w:tab/>
                  </w:r>
                  <w:r>
                    <w:rPr>
                      <w:b/>
                      <w:sz w:val="16"/>
                    </w:rPr>
                    <w:t>455</w:t>
                  </w:r>
                </w:p>
                <w:p>
                  <w:pPr>
                    <w:pStyle w:val="BodyText"/>
                    <w:spacing w:line="252" w:lineRule="auto" w:before="119"/>
                    <w:ind w:left="1074" w:right="1041" w:firstLine="17"/>
                    <w:jc w:val="both"/>
                  </w:pPr>
                  <w:r>
                    <w:rPr/>
                    <w:t>considered </w:t>
                  </w:r>
                  <w:r>
                    <w:rPr>
                      <w:spacing w:val="3"/>
                    </w:rPr>
                    <w:t>himself </w:t>
                  </w:r>
                  <w:r>
                    <w:rPr/>
                    <w:t>entitled, in </w:t>
                  </w:r>
                  <w:r>
                    <w:rPr>
                      <w:spacing w:val="4"/>
                    </w:rPr>
                    <w:t>Bakunin’s </w:t>
                  </w:r>
                  <w:r>
                    <w:rPr/>
                    <w:t>absence, </w:t>
                  </w:r>
                  <w:r>
                    <w:rPr>
                      <w:spacing w:val="4"/>
                    </w:rPr>
                    <w:t>to </w:t>
                  </w:r>
                  <w:r>
                    <w:rPr>
                      <w:spacing w:val="3"/>
                    </w:rPr>
                    <w:t>act </w:t>
                  </w:r>
                  <w:r>
                    <w:rPr/>
                    <w:t>and issue orders in his name. </w:t>
                  </w:r>
                  <w:r>
                    <w:rPr>
                      <w:spacing w:val="3"/>
                    </w:rPr>
                    <w:t>The </w:t>
                  </w:r>
                  <w:r>
                    <w:rPr>
                      <w:spacing w:val="2"/>
                    </w:rPr>
                    <w:t>other members </w:t>
                  </w:r>
                  <w:r>
                    <w:rPr>
                      <w:spacing w:val="9"/>
                    </w:rPr>
                    <w:t>of </w:t>
                  </w:r>
                  <w:r>
                    <w:rPr/>
                    <w:t>the </w:t>
                  </w:r>
                  <w:r>
                    <w:rPr>
                      <w:spacing w:val="2"/>
                    </w:rPr>
                    <w:t>group, </w:t>
                  </w:r>
                  <w:r>
                    <w:rPr>
                      <w:spacing w:val="3"/>
                    </w:rPr>
                    <w:t>who submitted </w:t>
                  </w:r>
                  <w:r>
                    <w:rPr>
                      <w:spacing w:val="4"/>
                    </w:rPr>
                    <w:t>without </w:t>
                  </w:r>
                  <w:r>
                    <w:rPr/>
                    <w:t>question </w:t>
                  </w:r>
                  <w:r>
                    <w:rPr>
                      <w:spacing w:val="4"/>
                    </w:rPr>
                    <w:t>to Bakunin’s </w:t>
                  </w:r>
                  <w:r>
                    <w:rPr>
                      <w:spacing w:val="3"/>
                    </w:rPr>
                    <w:t>authority, </w:t>
                  </w:r>
                  <w:r>
                    <w:rPr/>
                    <w:t>were </w:t>
                  </w:r>
                  <w:r>
                    <w:rPr>
                      <w:spacing w:val="6"/>
                    </w:rPr>
                    <w:t>not</w:t>
                  </w:r>
                  <w:r>
                    <w:rPr>
                      <w:spacing w:val="64"/>
                    </w:rPr>
                    <w:t> </w:t>
                  </w:r>
                  <w:r>
                    <w:rPr>
                      <w:spacing w:val="2"/>
                    </w:rPr>
                    <w:t>prepared </w:t>
                  </w:r>
                  <w:r>
                    <w:rPr>
                      <w:spacing w:val="4"/>
                    </w:rPr>
                    <w:t>to </w:t>
                  </w:r>
                  <w:r>
                    <w:rPr>
                      <w:spacing w:val="5"/>
                    </w:rPr>
                    <w:t>bow </w:t>
                  </w:r>
                  <w:r>
                    <w:rPr/>
                    <w:t>the knee </w:t>
                  </w:r>
                  <w:r>
                    <w:rPr>
                      <w:spacing w:val="4"/>
                    </w:rPr>
                    <w:t>to Ross </w:t>
                  </w:r>
                  <w:r>
                    <w:rPr>
                      <w:spacing w:val="-3"/>
                    </w:rPr>
                    <w:t>as </w:t>
                  </w:r>
                  <w:r>
                    <w:rPr/>
                    <w:t>his satrap. Bakunin, apprised </w:t>
                  </w:r>
                  <w:r>
                    <w:rPr>
                      <w:spacing w:val="11"/>
                    </w:rPr>
                    <w:t>of </w:t>
                  </w:r>
                  <w:r>
                    <w:rPr/>
                    <w:t>the situation, </w:t>
                  </w:r>
                  <w:r>
                    <w:rPr>
                      <w:spacing w:val="3"/>
                    </w:rPr>
                    <w:t>wrote </w:t>
                  </w:r>
                  <w:r>
                    <w:rPr>
                      <w:spacing w:val="2"/>
                    </w:rPr>
                    <w:t>soothing </w:t>
                  </w:r>
                  <w:r>
                    <w:rPr/>
                    <w:t>letters </w:t>
                  </w:r>
                  <w:r>
                    <w:rPr>
                      <w:spacing w:val="4"/>
                    </w:rPr>
                    <w:t>to </w:t>
                  </w:r>
                  <w:r>
                    <w:rPr>
                      <w:spacing w:val="2"/>
                    </w:rPr>
                    <w:t>Ralli, </w:t>
                  </w:r>
                  <w:r>
                    <w:rPr/>
                    <w:t>the leader </w:t>
                  </w:r>
                  <w:r>
                    <w:rPr>
                      <w:spacing w:val="9"/>
                    </w:rPr>
                    <w:t>of </w:t>
                  </w:r>
                  <w:r>
                    <w:rPr/>
                    <w:t>the </w:t>
                  </w:r>
                  <w:r>
                    <w:rPr>
                      <w:spacing w:val="4"/>
                    </w:rPr>
                    <w:t>revolt; </w:t>
                  </w:r>
                  <w:r>
                    <w:rPr/>
                    <w:t>and, early in March </w:t>
                  </w:r>
                  <w:r>
                    <w:rPr>
                      <w:spacing w:val="-5"/>
                    </w:rPr>
                    <w:t>1873, </w:t>
                  </w:r>
                  <w:r>
                    <w:rPr>
                      <w:spacing w:val="3"/>
                    </w:rPr>
                    <w:t>Ralli </w:t>
                  </w:r>
                  <w:r>
                    <w:rPr/>
                    <w:t>was sum­ </w:t>
                  </w:r>
                  <w:r>
                    <w:rPr>
                      <w:spacing w:val="4"/>
                    </w:rPr>
                    <w:t>moned  to  </w:t>
                  </w:r>
                  <w:r>
                    <w:rPr>
                      <w:spacing w:val="5"/>
                    </w:rPr>
                    <w:t>Locarno.  </w:t>
                  </w:r>
                  <w:r>
                    <w:rPr>
                      <w:spacing w:val="4"/>
                    </w:rPr>
                    <w:t>When  </w:t>
                  </w:r>
                  <w:r>
                    <w:rPr/>
                    <w:t>he  arrived  he  was  </w:t>
                  </w:r>
                  <w:r>
                    <w:rPr>
                      <w:spacing w:val="4"/>
                    </w:rPr>
                    <w:t>told  </w:t>
                  </w:r>
                  <w:r>
                    <w:rPr>
                      <w:spacing w:val="2"/>
                    </w:rPr>
                    <w:t>that  </w:t>
                  </w:r>
                  <w:r>
                    <w:rPr/>
                    <w:t>the    “ Russian </w:t>
                  </w:r>
                  <w:r>
                    <w:rPr>
                      <w:spacing w:val="2"/>
                    </w:rPr>
                    <w:t>branch </w:t>
                  </w:r>
                  <w:r>
                    <w:rPr>
                      <w:spacing w:val="11"/>
                    </w:rPr>
                    <w:t>of </w:t>
                  </w:r>
                  <w:r>
                    <w:rPr/>
                    <w:t>the </w:t>
                  </w:r>
                  <w:r>
                    <w:rPr>
                      <w:spacing w:val="2"/>
                    </w:rPr>
                    <w:t>International </w:t>
                  </w:r>
                  <w:r>
                    <w:rPr>
                      <w:spacing w:val="5"/>
                    </w:rPr>
                    <w:t>Brotherhood” </w:t>
                  </w:r>
                  <w:r>
                    <w:rPr/>
                    <w:t>(the </w:t>
                  </w:r>
                  <w:r>
                    <w:rPr>
                      <w:spacing w:val="3"/>
                    </w:rPr>
                    <w:t>ter­ </w:t>
                  </w:r>
                  <w:r>
                    <w:rPr>
                      <w:spacing w:val="4"/>
                    </w:rPr>
                    <w:t>minology </w:t>
                  </w:r>
                  <w:r>
                    <w:rPr/>
                    <w:t>is </w:t>
                  </w:r>
                  <w:r>
                    <w:rPr>
                      <w:spacing w:val="-3"/>
                    </w:rPr>
                    <w:t>as </w:t>
                  </w:r>
                  <w:r>
                    <w:rPr/>
                    <w:t>usual fluctuating and </w:t>
                  </w:r>
                  <w:r>
                    <w:rPr>
                      <w:spacing w:val="5"/>
                    </w:rPr>
                    <w:t>void </w:t>
                  </w:r>
                  <w:r>
                    <w:rPr>
                      <w:spacing w:val="9"/>
                    </w:rPr>
                    <w:t>of </w:t>
                  </w:r>
                  <w:r>
                    <w:rPr/>
                    <w:t>precise meaning)  was </w:t>
                  </w:r>
                  <w:r>
                    <w:rPr>
                      <w:spacing w:val="4"/>
                    </w:rPr>
                    <w:t>to </w:t>
                  </w:r>
                  <w:r>
                    <w:rPr/>
                    <w:t>be reorganised. </w:t>
                  </w:r>
                  <w:r>
                    <w:rPr>
                      <w:spacing w:val="6"/>
                    </w:rPr>
                    <w:t>It </w:t>
                  </w:r>
                  <w:r>
                    <w:rPr/>
                    <w:t>was </w:t>
                  </w:r>
                  <w:r>
                    <w:rPr>
                      <w:spacing w:val="3"/>
                    </w:rPr>
                    <w:t>henceforth </w:t>
                  </w:r>
                  <w:r>
                    <w:rPr>
                      <w:spacing w:val="4"/>
                    </w:rPr>
                    <w:t>to </w:t>
                  </w:r>
                  <w:r>
                    <w:rPr/>
                    <w:t>consist </w:t>
                  </w:r>
                  <w:r>
                    <w:rPr>
                      <w:spacing w:val="9"/>
                    </w:rPr>
                    <w:t>of </w:t>
                  </w:r>
                  <w:r>
                    <w:rPr/>
                    <w:t>Bakunin himself, </w:t>
                  </w:r>
                  <w:r>
                    <w:rPr>
                      <w:spacing w:val="9"/>
                    </w:rPr>
                    <w:t>of </w:t>
                  </w:r>
                  <w:r>
                    <w:rPr/>
                    <w:t>an anarchist freshly arrived </w:t>
                  </w:r>
                  <w:r>
                    <w:rPr>
                      <w:spacing w:val="2"/>
                    </w:rPr>
                    <w:t>from </w:t>
                  </w:r>
                  <w:r>
                    <w:rPr/>
                    <w:t>Russia named </w:t>
                  </w:r>
                  <w:r>
                    <w:rPr>
                      <w:spacing w:val="6"/>
                    </w:rPr>
                    <w:t>Lermontov, </w:t>
                  </w:r>
                  <w:r>
                    <w:rPr>
                      <w:spacing w:val="9"/>
                    </w:rPr>
                    <w:t>of </w:t>
                  </w:r>
                  <w:r>
                    <w:rPr>
                      <w:spacing w:val="3"/>
                    </w:rPr>
                    <w:t>Ross, </w:t>
                  </w:r>
                  <w:r>
                    <w:rPr/>
                    <w:t>and </w:t>
                  </w:r>
                  <w:r>
                    <w:rPr>
                      <w:spacing w:val="9"/>
                    </w:rPr>
                    <w:t>of </w:t>
                  </w:r>
                  <w:r>
                    <w:rPr>
                      <w:spacing w:val="2"/>
                    </w:rPr>
                    <w:t>Ralli. </w:t>
                  </w:r>
                  <w:r>
                    <w:rPr>
                      <w:spacing w:val="3"/>
                    </w:rPr>
                    <w:t>Holstein </w:t>
                  </w:r>
                  <w:r>
                    <w:rPr/>
                    <w:t>and Oelsnitz, being more interested in medicine </w:t>
                  </w:r>
                  <w:r>
                    <w:rPr>
                      <w:spacing w:val="2"/>
                    </w:rPr>
                    <w:t>than </w:t>
                  </w:r>
                  <w:r>
                    <w:rPr/>
                    <w:t>in </w:t>
                  </w:r>
                  <w:r>
                    <w:rPr>
                      <w:spacing w:val="3"/>
                    </w:rPr>
                    <w:t>revolution, </w:t>
                  </w:r>
                  <w:r>
                    <w:rPr/>
                    <w:t>were </w:t>
                  </w:r>
                  <w:r>
                    <w:rPr>
                      <w:spacing w:val="4"/>
                    </w:rPr>
                    <w:t>to </w:t>
                  </w:r>
                  <w:r>
                    <w:rPr/>
                    <w:t>be relegated </w:t>
                  </w:r>
                  <w:r>
                    <w:rPr>
                      <w:spacing w:val="4"/>
                    </w:rPr>
                    <w:t>to </w:t>
                  </w:r>
                  <w:r>
                    <w:rPr/>
                    <w:t>a “ </w:t>
                  </w:r>
                  <w:r>
                    <w:rPr>
                      <w:spacing w:val="2"/>
                    </w:rPr>
                    <w:t>second </w:t>
                  </w:r>
                  <w:r>
                    <w:rPr>
                      <w:spacing w:val="5"/>
                    </w:rPr>
                    <w:t>category” </w:t>
                  </w:r>
                  <w:r>
                    <w:rPr/>
                    <w:t>. </w:t>
                  </w:r>
                  <w:r>
                    <w:rPr>
                      <w:spacing w:val="6"/>
                    </w:rPr>
                    <w:t>Lermontov </w:t>
                  </w:r>
                  <w:r>
                    <w:rPr/>
                    <w:t>was </w:t>
                  </w:r>
                  <w:r>
                    <w:rPr>
                      <w:spacing w:val="4"/>
                    </w:rPr>
                    <w:t>to </w:t>
                  </w:r>
                  <w:r>
                    <w:rPr/>
                    <w:t>return </w:t>
                  </w:r>
                  <w:r>
                    <w:rPr>
                      <w:spacing w:val="3"/>
                    </w:rPr>
                    <w:t>to </w:t>
                  </w:r>
                  <w:r>
                    <w:rPr/>
                    <w:t>Russia and carry on the </w:t>
                  </w:r>
                  <w:r>
                    <w:rPr>
                      <w:spacing w:val="3"/>
                    </w:rPr>
                    <w:t>work </w:t>
                  </w:r>
                  <w:r>
                    <w:rPr/>
                    <w:t>there. </w:t>
                  </w:r>
                  <w:r>
                    <w:rPr>
                      <w:spacing w:val="4"/>
                    </w:rPr>
                    <w:t>Ralli </w:t>
                  </w:r>
                  <w:r>
                    <w:rPr/>
                    <w:t>was </w:t>
                  </w:r>
                  <w:r>
                    <w:rPr>
                      <w:spacing w:val="4"/>
                    </w:rPr>
                    <w:t>to </w:t>
                  </w:r>
                  <w:r>
                    <w:rPr>
                      <w:spacing w:val="3"/>
                    </w:rPr>
                    <w:t>act </w:t>
                  </w:r>
                  <w:r>
                    <w:rPr>
                      <w:spacing w:val="-3"/>
                    </w:rPr>
                    <w:t>as </w:t>
                  </w:r>
                  <w:r>
                    <w:rPr/>
                    <w:t>liaison officer </w:t>
                  </w:r>
                  <w:r>
                    <w:rPr>
                      <w:spacing w:val="2"/>
                    </w:rPr>
                    <w:t>with </w:t>
                  </w:r>
                  <w:r>
                    <w:rPr/>
                    <w:t>the  “ </w:t>
                  </w:r>
                  <w:r>
                    <w:rPr>
                      <w:spacing w:val="2"/>
                    </w:rPr>
                    <w:t>elements”  </w:t>
                  </w:r>
                  <w:r>
                    <w:rPr/>
                    <w:t>in</w:t>
                  </w:r>
                  <w:r>
                    <w:rPr>
                      <w:spacing w:val="17"/>
                    </w:rPr>
                    <w:t> </w:t>
                  </w:r>
                  <w:r>
                    <w:rPr>
                      <w:spacing w:val="4"/>
                    </w:rPr>
                    <w:t>Zürich.1</w:t>
                  </w:r>
                </w:p>
                <w:p>
                  <w:pPr>
                    <w:pStyle w:val="BodyText"/>
                    <w:spacing w:line="252" w:lineRule="auto"/>
                    <w:ind w:left="1027" w:right="1050" w:firstLine="247"/>
                    <w:jc w:val="both"/>
                  </w:pPr>
                  <w:r>
                    <w:rPr/>
                    <w:t>This rather </w:t>
                  </w:r>
                  <w:r>
                    <w:rPr>
                      <w:spacing w:val="2"/>
                    </w:rPr>
                    <w:t>naive </w:t>
                  </w:r>
                  <w:r>
                    <w:rPr>
                      <w:spacing w:val="4"/>
                    </w:rPr>
                    <w:t>attempt </w:t>
                  </w:r>
                  <w:r>
                    <w:rPr>
                      <w:spacing w:val="3"/>
                    </w:rPr>
                    <w:t>to </w:t>
                  </w:r>
                  <w:r>
                    <w:rPr/>
                    <w:t>retain </w:t>
                  </w:r>
                  <w:r>
                    <w:rPr>
                      <w:spacing w:val="5"/>
                    </w:rPr>
                    <w:t>Rafli’s </w:t>
                  </w:r>
                  <w:r>
                    <w:rPr/>
                    <w:t>allegiance </w:t>
                  </w:r>
                  <w:r>
                    <w:rPr>
                      <w:spacing w:val="5"/>
                    </w:rPr>
                    <w:t>by </w:t>
                  </w:r>
                  <w:r>
                    <w:rPr>
                      <w:spacing w:val="7"/>
                    </w:rPr>
                    <w:t>pro­ </w:t>
                  </w:r>
                  <w:r>
                    <w:rPr>
                      <w:spacing w:val="4"/>
                    </w:rPr>
                    <w:t>moting </w:t>
                  </w:r>
                  <w:r>
                    <w:rPr/>
                    <w:t>him, or allowing him </w:t>
                  </w:r>
                  <w:r>
                    <w:rPr>
                      <w:spacing w:val="3"/>
                    </w:rPr>
                    <w:t>to </w:t>
                  </w:r>
                  <w:r>
                    <w:rPr/>
                    <w:t>think </w:t>
                  </w:r>
                  <w:r>
                    <w:rPr>
                      <w:spacing w:val="3"/>
                    </w:rPr>
                    <w:t>that </w:t>
                  </w:r>
                  <w:r>
                    <w:rPr/>
                    <w:t>he </w:t>
                  </w:r>
                  <w:r>
                    <w:rPr>
                      <w:spacing w:val="2"/>
                    </w:rPr>
                    <w:t>had </w:t>
                  </w:r>
                  <w:r>
                    <w:rPr/>
                    <w:t>been  </w:t>
                  </w:r>
                  <w:r>
                    <w:rPr>
                      <w:spacing w:val="5"/>
                    </w:rPr>
                    <w:t>pro­ </w:t>
                  </w:r>
                  <w:r>
                    <w:rPr>
                      <w:spacing w:val="4"/>
                    </w:rPr>
                    <w:t>moted, to </w:t>
                  </w:r>
                  <w:r>
                    <w:rPr/>
                    <w:t>the inner hierarchy </w:t>
                  </w:r>
                  <w:r>
                    <w:rPr>
                      <w:spacing w:val="9"/>
                    </w:rPr>
                    <w:t>of </w:t>
                  </w:r>
                  <w:r>
                    <w:rPr/>
                    <w:t>the </w:t>
                  </w:r>
                  <w:r>
                    <w:rPr>
                      <w:spacing w:val="4"/>
                    </w:rPr>
                    <w:t>movement </w:t>
                  </w:r>
                  <w:r>
                    <w:rPr/>
                    <w:t>delayed, </w:t>
                  </w:r>
                  <w:r>
                    <w:rPr>
                      <w:spacing w:val="3"/>
                    </w:rPr>
                    <w:t>but </w:t>
                  </w:r>
                  <w:r>
                    <w:rPr/>
                    <w:t>did </w:t>
                  </w:r>
                  <w:r>
                    <w:rPr>
                      <w:spacing w:val="5"/>
                    </w:rPr>
                    <w:t>not </w:t>
                  </w:r>
                  <w:r>
                    <w:rPr>
                      <w:spacing w:val="3"/>
                    </w:rPr>
                    <w:t>prevent, </w:t>
                  </w:r>
                  <w:r>
                    <w:rPr/>
                    <w:t>its disruption. </w:t>
                  </w:r>
                  <w:r>
                    <w:rPr>
                      <w:spacing w:val="5"/>
                    </w:rPr>
                    <w:t>Lermontov, </w:t>
                  </w:r>
                  <w:r>
                    <w:rPr>
                      <w:spacing w:val="2"/>
                    </w:rPr>
                    <w:t>having </w:t>
                  </w:r>
                  <w:r>
                    <w:rPr/>
                    <w:t>returned </w:t>
                  </w:r>
                  <w:r>
                    <w:rPr>
                      <w:spacing w:val="3"/>
                    </w:rPr>
                    <w:t>to </w:t>
                  </w:r>
                  <w:r>
                    <w:rPr/>
                    <w:t>Russia, </w:t>
                  </w:r>
                  <w:r>
                    <w:rPr>
                      <w:spacing w:val="2"/>
                    </w:rPr>
                    <w:t>soon </w:t>
                  </w:r>
                  <w:r>
                    <w:rPr/>
                    <w:t>washed his hands </w:t>
                  </w:r>
                  <w:r>
                    <w:rPr>
                      <w:spacing w:val="9"/>
                    </w:rPr>
                    <w:t>of </w:t>
                  </w:r>
                  <w:r>
                    <w:rPr/>
                    <w:t>his associates in Switzerland. </w:t>
                  </w:r>
                  <w:r>
                    <w:rPr>
                      <w:spacing w:val="3"/>
                    </w:rPr>
                    <w:t>Ross, </w:t>
                  </w:r>
                  <w:r>
                    <w:rPr/>
                    <w:t>he declared, was treacherous, vain, and </w:t>
                  </w:r>
                  <w:r>
                    <w:rPr>
                      <w:spacing w:val="-4"/>
                    </w:rPr>
                    <w:t>selfish. </w:t>
                  </w:r>
                  <w:r>
                    <w:rPr>
                      <w:spacing w:val="3"/>
                    </w:rPr>
                    <w:t>Ralli, </w:t>
                  </w:r>
                  <w:r>
                    <w:rPr>
                      <w:spacing w:val="2"/>
                    </w:rPr>
                    <w:t>Holstein,  </w:t>
                  </w:r>
                  <w:r>
                    <w:rPr/>
                    <w:t>and  Oelsnitz  were unfit  </w:t>
                  </w:r>
                  <w:r>
                    <w:rPr>
                      <w:spacing w:val="3"/>
                    </w:rPr>
                    <w:t>for revolutionary </w:t>
                  </w:r>
                  <w:r>
                    <w:rPr>
                      <w:spacing w:val="2"/>
                    </w:rPr>
                    <w:t>work.  </w:t>
                  </w:r>
                  <w:r>
                    <w:rPr>
                      <w:spacing w:val="3"/>
                    </w:rPr>
                    <w:t>The </w:t>
                  </w:r>
                  <w:r>
                    <w:rPr/>
                    <w:t>“ </w:t>
                  </w:r>
                  <w:r>
                    <w:rPr>
                      <w:spacing w:val="3"/>
                    </w:rPr>
                    <w:t>old </w:t>
                  </w:r>
                  <w:r>
                    <w:rPr>
                      <w:spacing w:val="4"/>
                    </w:rPr>
                    <w:t>man” </w:t>
                  </w:r>
                  <w:r>
                    <w:rPr/>
                    <w:t>himself, </w:t>
                  </w:r>
                  <w:r>
                    <w:rPr>
                      <w:spacing w:val="3"/>
                    </w:rPr>
                    <w:t>though </w:t>
                  </w:r>
                  <w:r>
                    <w:rPr/>
                    <w:t>his  </w:t>
                  </w:r>
                  <w:r>
                    <w:rPr>
                      <w:spacing w:val="2"/>
                    </w:rPr>
                    <w:t>past  entitled  </w:t>
                  </w:r>
                  <w:r>
                    <w:rPr/>
                    <w:t>him  </w:t>
                  </w:r>
                  <w:r>
                    <w:rPr>
                      <w:spacing w:val="4"/>
                    </w:rPr>
                    <w:t>to  </w:t>
                  </w:r>
                  <w:r>
                    <w:rPr/>
                    <w:t>respect, was </w:t>
                  </w:r>
                  <w:r>
                    <w:rPr>
                      <w:spacing w:val="3"/>
                    </w:rPr>
                    <w:t>now wholly </w:t>
                  </w:r>
                  <w:r>
                    <w:rPr/>
                    <w:t>under the influence </w:t>
                  </w:r>
                  <w:r>
                    <w:rPr>
                      <w:spacing w:val="9"/>
                    </w:rPr>
                    <w:t>of </w:t>
                  </w:r>
                  <w:r>
                    <w:rPr>
                      <w:spacing w:val="3"/>
                    </w:rPr>
                    <w:t>Ross. </w:t>
                  </w:r>
                  <w:r>
                    <w:rPr/>
                    <w:t>Meanwhile, in </w:t>
                  </w:r>
                  <w:r>
                    <w:rPr>
                      <w:spacing w:val="3"/>
                    </w:rPr>
                    <w:t>Zürich, </w:t>
                  </w:r>
                  <w:r>
                    <w:rPr/>
                    <w:t>a </w:t>
                  </w:r>
                  <w:r>
                    <w:rPr>
                      <w:spacing w:val="2"/>
                    </w:rPr>
                    <w:t>printing </w:t>
                  </w:r>
                  <w:r>
                    <w:rPr/>
                    <w:t>press set up </w:t>
                  </w:r>
                  <w:r>
                    <w:rPr>
                      <w:spacing w:val="5"/>
                    </w:rPr>
                    <w:t>by </w:t>
                  </w:r>
                  <w:r>
                    <w:rPr/>
                    <w:t>the </w:t>
                  </w:r>
                  <w:r>
                    <w:rPr>
                      <w:spacing w:val="2"/>
                    </w:rPr>
                    <w:t>group </w:t>
                  </w:r>
                  <w:r>
                    <w:rPr>
                      <w:spacing w:val="3"/>
                    </w:rPr>
                    <w:t>became </w:t>
                  </w:r>
                  <w:r>
                    <w:rPr/>
                    <w:t>a </w:t>
                  </w:r>
                  <w:r>
                    <w:rPr>
                      <w:spacing w:val="3"/>
                    </w:rPr>
                    <w:t>bone </w:t>
                  </w:r>
                  <w:r>
                    <w:rPr>
                      <w:spacing w:val="9"/>
                    </w:rPr>
                    <w:t>of </w:t>
                  </w:r>
                  <w:r>
                    <w:rPr>
                      <w:spacing w:val="3"/>
                    </w:rPr>
                    <w:t>contention, </w:t>
                  </w:r>
                  <w:r>
                    <w:rPr/>
                    <w:t>the </w:t>
                  </w:r>
                  <w:r>
                    <w:rPr>
                      <w:spacing w:val="2"/>
                    </w:rPr>
                    <w:t>trio </w:t>
                  </w:r>
                  <w:r>
                    <w:rPr/>
                    <w:t>alleging </w:t>
                  </w:r>
                  <w:r>
                    <w:rPr>
                      <w:spacing w:val="3"/>
                    </w:rPr>
                    <w:t>that </w:t>
                  </w:r>
                  <w:r>
                    <w:rPr>
                      <w:spacing w:val="4"/>
                    </w:rPr>
                    <w:t>Ross </w:t>
                  </w:r>
                  <w:r>
                    <w:rPr/>
                    <w:t>had refused </w:t>
                  </w:r>
                  <w:r>
                    <w:rPr>
                      <w:spacing w:val="2"/>
                    </w:rPr>
                    <w:t>them </w:t>
                  </w:r>
                  <w:r>
                    <w:rPr/>
                    <w:t>access  </w:t>
                  </w:r>
                  <w:r>
                    <w:rPr>
                      <w:spacing w:val="3"/>
                    </w:rPr>
                    <w:t>to </w:t>
                  </w:r>
                  <w:r>
                    <w:rPr/>
                    <w:t>it. </w:t>
                  </w:r>
                  <w:r>
                    <w:rPr>
                      <w:spacing w:val="8"/>
                    </w:rPr>
                    <w:t>At  </w:t>
                  </w:r>
                  <w:r>
                    <w:rPr/>
                    <w:t>the  beginning </w:t>
                  </w:r>
                  <w:r>
                    <w:rPr>
                      <w:spacing w:val="9"/>
                    </w:rPr>
                    <w:t>of </w:t>
                  </w:r>
                  <w:r>
                    <w:rPr>
                      <w:spacing w:val="3"/>
                    </w:rPr>
                    <w:t>August  </w:t>
                  </w:r>
                  <w:r>
                    <w:rPr>
                      <w:spacing w:val="-5"/>
                    </w:rPr>
                    <w:t>1873,  </w:t>
                  </w:r>
                  <w:r>
                    <w:rPr/>
                    <w:t>Oelsnitz  sent Bakunin on their </w:t>
                  </w:r>
                  <w:r>
                    <w:rPr>
                      <w:spacing w:val="5"/>
                    </w:rPr>
                    <w:t>joint behalf </w:t>
                  </w:r>
                  <w:r>
                    <w:rPr/>
                    <w:t>a letter which </w:t>
                  </w:r>
                  <w:r>
                    <w:rPr>
                      <w:spacing w:val="3"/>
                    </w:rPr>
                    <w:t>amounted </w:t>
                  </w:r>
                  <w:r>
                    <w:rPr>
                      <w:spacing w:val="4"/>
                    </w:rPr>
                    <w:t>to  </w:t>
                  </w:r>
                  <w:r>
                    <w:rPr/>
                    <w:t>an ultimatum.  </w:t>
                  </w:r>
                  <w:r>
                    <w:rPr>
                      <w:spacing w:val="6"/>
                    </w:rPr>
                    <w:t>It </w:t>
                  </w:r>
                  <w:r>
                    <w:rPr/>
                    <w:t>was a sad dilemma </w:t>
                  </w:r>
                  <w:r>
                    <w:rPr>
                      <w:spacing w:val="3"/>
                    </w:rPr>
                    <w:t>for </w:t>
                  </w:r>
                  <w:r>
                    <w:rPr/>
                    <w:t>the </w:t>
                  </w:r>
                  <w:r>
                    <w:rPr>
                      <w:spacing w:val="2"/>
                    </w:rPr>
                    <w:t>old </w:t>
                  </w:r>
                  <w:r>
                    <w:rPr/>
                    <w:t>man. </w:t>
                  </w:r>
                  <w:r>
                    <w:rPr>
                      <w:spacing w:val="3"/>
                    </w:rPr>
                    <w:t>In </w:t>
                  </w:r>
                  <w:r>
                    <w:rPr/>
                    <w:t>his </w:t>
                  </w:r>
                  <w:r>
                    <w:rPr>
                      <w:spacing w:val="2"/>
                    </w:rPr>
                    <w:t>more </w:t>
                  </w:r>
                  <w:r>
                    <w:rPr>
                      <w:spacing w:val="3"/>
                    </w:rPr>
                    <w:t>vigorous </w:t>
                  </w:r>
                  <w:r>
                    <w:rPr/>
                    <w:t>and </w:t>
                  </w:r>
                  <w:r>
                    <w:rPr>
                      <w:spacing w:val="2"/>
                    </w:rPr>
                    <w:t>temperamental </w:t>
                  </w:r>
                  <w:r>
                    <w:rPr/>
                    <w:t>days, he </w:t>
                  </w:r>
                  <w:r>
                    <w:rPr>
                      <w:spacing w:val="3"/>
                    </w:rPr>
                    <w:t>would </w:t>
                  </w:r>
                  <w:r>
                    <w:rPr>
                      <w:spacing w:val="2"/>
                    </w:rPr>
                    <w:t>have </w:t>
                  </w:r>
                  <w:r>
                    <w:rPr/>
                    <w:t>raged and  </w:t>
                  </w:r>
                  <w:r>
                    <w:rPr>
                      <w:spacing w:val="2"/>
                    </w:rPr>
                    <w:t>stormed  </w:t>
                  </w:r>
                  <w:r>
                    <w:rPr/>
                    <w:t>and </w:t>
                  </w:r>
                  <w:r>
                    <w:rPr>
                      <w:spacing w:val="2"/>
                    </w:rPr>
                    <w:t>dealt </w:t>
                  </w:r>
                  <w:r>
                    <w:rPr>
                      <w:spacing w:val="4"/>
                    </w:rPr>
                    <w:t>blow </w:t>
                  </w:r>
                  <w:r>
                    <w:rPr>
                      <w:spacing w:val="3"/>
                    </w:rPr>
                    <w:t>for blow. </w:t>
                  </w:r>
                  <w:r>
                    <w:rPr>
                      <w:spacing w:val="5"/>
                    </w:rPr>
                    <w:t>Now </w:t>
                  </w:r>
                  <w:r>
                    <w:rPr/>
                    <w:t>in his declining years he was </w:t>
                  </w:r>
                  <w:r>
                    <w:rPr>
                      <w:spacing w:val="3"/>
                    </w:rPr>
                    <w:t>covetous </w:t>
                  </w:r>
                  <w:r>
                    <w:rPr>
                      <w:spacing w:val="9"/>
                    </w:rPr>
                    <w:t>of </w:t>
                  </w:r>
                  <w:r>
                    <w:rPr/>
                    <w:t>the blessings </w:t>
                  </w:r>
                  <w:r>
                    <w:rPr>
                      <w:spacing w:val="9"/>
                    </w:rPr>
                    <w:t>of </w:t>
                  </w:r>
                  <w:r>
                    <w:rPr>
                      <w:spacing w:val="2"/>
                    </w:rPr>
                    <w:t>peace, </w:t>
                  </w:r>
                  <w:r>
                    <w:rPr/>
                    <w:t>and the mild resignation </w:t>
                  </w:r>
                  <w:r>
                    <w:rPr>
                      <w:spacing w:val="9"/>
                    </w:rPr>
                    <w:t>of </w:t>
                  </w:r>
                  <w:r>
                    <w:rPr/>
                    <w:t>his answer astonished his</w:t>
                  </w:r>
                  <w:r>
                    <w:rPr>
                      <w:spacing w:val="36"/>
                    </w:rPr>
                    <w:t> </w:t>
                  </w:r>
                  <w:r>
                    <w:rPr/>
                    <w:t>friends.</w:t>
                  </w:r>
                </w:p>
                <w:p>
                  <w:pPr>
                    <w:pStyle w:val="BodyText"/>
                    <w:spacing w:line="223" w:lineRule="auto" w:before="102"/>
                    <w:ind w:left="1018" w:right="1076" w:firstLine="204"/>
                    <w:jc w:val="both"/>
                  </w:pPr>
                  <w:r>
                    <w:rPr>
                      <w:spacing w:val="3"/>
                    </w:rPr>
                    <w:t>You </w:t>
                  </w:r>
                  <w:r>
                    <w:rPr>
                      <w:spacing w:val="-4"/>
                    </w:rPr>
                    <w:t>have </w:t>
                  </w:r>
                  <w:r>
                    <w:rPr/>
                    <w:t>put </w:t>
                  </w:r>
                  <w:r>
                    <w:rPr>
                      <w:spacing w:val="-3"/>
                    </w:rPr>
                    <w:t>the </w:t>
                  </w:r>
                  <w:r>
                    <w:rPr>
                      <w:spacing w:val="-4"/>
                    </w:rPr>
                    <w:t>question clearly </w:t>
                  </w:r>
                  <w:r>
                    <w:rPr>
                      <w:spacing w:val="-5"/>
                    </w:rPr>
                    <w:t>[he </w:t>
                  </w:r>
                  <w:r>
                    <w:rPr/>
                    <w:t>wrote to </w:t>
                  </w:r>
                  <w:r>
                    <w:rPr>
                      <w:spacing w:val="-6"/>
                    </w:rPr>
                    <w:t>Oelsnitz]. </w:t>
                  </w:r>
                  <w:r>
                    <w:rPr/>
                    <w:t>You, </w:t>
                  </w:r>
                  <w:r>
                    <w:rPr>
                      <w:spacing w:val="-3"/>
                    </w:rPr>
                    <w:t>Ralli, </w:t>
                  </w:r>
                  <w:r>
                    <w:rPr>
                      <w:spacing w:val="-4"/>
                    </w:rPr>
                    <w:t>and </w:t>
                  </w:r>
                  <w:r>
                    <w:rPr>
                      <w:spacing w:val="-3"/>
                    </w:rPr>
                    <w:t>Holstein </w:t>
                  </w:r>
                  <w:r>
                    <w:rPr>
                      <w:spacing w:val="-4"/>
                    </w:rPr>
                    <w:t>will have nothing further </w:t>
                  </w:r>
                  <w:r>
                    <w:rPr/>
                    <w:t>to do </w:t>
                  </w:r>
                  <w:r>
                    <w:rPr>
                      <w:spacing w:val="-3"/>
                    </w:rPr>
                    <w:t>with Ross. </w:t>
                  </w:r>
                  <w:r>
                    <w:rPr>
                      <w:spacing w:val="2"/>
                    </w:rPr>
                    <w:t>You </w:t>
                  </w:r>
                  <w:r>
                    <w:rPr>
                      <w:spacing w:val="-5"/>
                    </w:rPr>
                    <w:t>warn me </w:t>
                  </w:r>
                  <w:r>
                    <w:rPr/>
                    <w:t>that any </w:t>
                  </w:r>
                  <w:r>
                    <w:rPr>
                      <w:spacing w:val="-4"/>
                    </w:rPr>
                    <w:t>further </w:t>
                  </w:r>
                  <w:r>
                    <w:rPr>
                      <w:spacing w:val="-3"/>
                    </w:rPr>
                    <w:t>effort </w:t>
                  </w:r>
                  <w:r>
                    <w:rPr/>
                    <w:t>on my </w:t>
                  </w:r>
                  <w:r>
                    <w:rPr>
                      <w:spacing w:val="-3"/>
                    </w:rPr>
                    <w:t>part </w:t>
                  </w:r>
                  <w:r>
                    <w:rPr/>
                    <w:t>would be </w:t>
                  </w:r>
                  <w:r>
                    <w:rPr>
                      <w:spacing w:val="-8"/>
                    </w:rPr>
                    <w:t>useless, </w:t>
                  </w:r>
                  <w:r>
                    <w:rPr>
                      <w:spacing w:val="-4"/>
                    </w:rPr>
                    <w:t>and </w:t>
                  </w:r>
                  <w:r>
                    <w:rPr>
                      <w:spacing w:val="-5"/>
                    </w:rPr>
                    <w:t>ask me </w:t>
                  </w:r>
                  <w:r>
                    <w:rPr/>
                    <w:t>to </w:t>
                  </w:r>
                  <w:r>
                    <w:rPr>
                      <w:spacing w:val="-4"/>
                    </w:rPr>
                    <w:t>choose between him and </w:t>
                  </w:r>
                  <w:r>
                    <w:rPr/>
                    <w:t>you. In </w:t>
                  </w:r>
                  <w:r>
                    <w:rPr>
                      <w:spacing w:val="-3"/>
                    </w:rPr>
                    <w:t>inviting </w:t>
                  </w:r>
                  <w:r>
                    <w:rPr>
                      <w:spacing w:val="-5"/>
                    </w:rPr>
                    <w:t>me </w:t>
                  </w:r>
                  <w:r>
                    <w:rPr/>
                    <w:t>to </w:t>
                  </w:r>
                  <w:r>
                    <w:rPr>
                      <w:spacing w:val="-6"/>
                    </w:rPr>
                    <w:t>make  such</w:t>
                  </w:r>
                </w:p>
                <w:p>
                  <w:pPr>
                    <w:spacing w:line="168" w:lineRule="exact" w:before="153"/>
                    <w:ind w:left="1037" w:right="1092" w:firstLine="174"/>
                    <w:jc w:val="both"/>
                    <w:rPr>
                      <w:b/>
                      <w:sz w:val="15"/>
                    </w:rPr>
                  </w:pPr>
                  <w:r>
                    <w:rPr>
                      <w:b/>
                      <w:sz w:val="15"/>
                    </w:rPr>
                    <w:t>1 </w:t>
                  </w:r>
                  <w:r>
                    <w:rPr>
                      <w:b/>
                      <w:i/>
                      <w:sz w:val="15"/>
                    </w:rPr>
                    <w:t>Pisma Bakunina</w:t>
                  </w:r>
                  <w:r>
                    <w:rPr>
                      <w:b/>
                      <w:sz w:val="15"/>
                    </w:rPr>
                    <w:t>, ed. Dragomanov, p. 502; Steklov, </w:t>
                  </w:r>
                  <w:r>
                    <w:rPr>
                      <w:b/>
                      <w:i/>
                      <w:sz w:val="15"/>
                    </w:rPr>
                    <w:t>M. A. Bakunin</w:t>
                  </w:r>
                  <w:r>
                    <w:rPr>
                      <w:b/>
                      <w:sz w:val="15"/>
                    </w:rPr>
                    <w:t>, iv. 231-4.</w:t>
                  </w:r>
                </w:p>
                <w:p>
                  <w:pPr>
                    <w:spacing w:before="6"/>
                    <w:ind w:left="1097" w:right="1587" w:firstLine="0"/>
                    <w:jc w:val="right"/>
                    <w:rPr>
                      <w:rFonts w:ascii="Garamond"/>
                      <w:b/>
                      <w:sz w:val="16"/>
                    </w:rPr>
                  </w:pPr>
                  <w:r>
                    <w:rPr>
                      <w:rFonts w:ascii="Garamond"/>
                      <w:b/>
                      <w:sz w:val="21"/>
                    </w:rPr>
                    <w:t>2 </w:t>
                  </w:r>
                  <w:r>
                    <w:rPr>
                      <w:rFonts w:ascii="Garamond"/>
                      <w:b/>
                      <w:sz w:val="16"/>
                    </w:rPr>
                    <w:t>g</w:t>
                  </w:r>
                </w:p>
              </w:txbxContent>
            </v:textbox>
            <w10:wrap type="none"/>
          </v:shape>
        </w:pict>
      </w:r>
      <w:r>
        <w:rPr/>
        <w:drawing>
          <wp:anchor distT="0" distB="0" distL="0" distR="0" allowOverlap="1" layoutInCell="1" locked="0" behindDoc="1" simplePos="0" relativeHeight="268201175">
            <wp:simplePos x="0" y="0"/>
            <wp:positionH relativeFrom="page">
              <wp:posOffset>0</wp:posOffset>
            </wp:positionH>
            <wp:positionV relativeFrom="page">
              <wp:posOffset>0</wp:posOffset>
            </wp:positionV>
            <wp:extent cx="5043158" cy="7778496"/>
            <wp:effectExtent l="0" t="0" r="0" b="0"/>
            <wp:wrapNone/>
            <wp:docPr id="909" name="image459.png" descr=""/>
            <wp:cNvGraphicFramePr>
              <a:graphicFrameLocks noChangeAspect="1"/>
            </wp:cNvGraphicFramePr>
            <a:graphic>
              <a:graphicData uri="http://schemas.openxmlformats.org/drawingml/2006/picture">
                <pic:pic>
                  <pic:nvPicPr>
                    <pic:cNvPr id="910" name="image459.png"/>
                    <pic:cNvPicPr/>
                  </pic:nvPicPr>
                  <pic:blipFill>
                    <a:blip r:embed="rId46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425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371" w:val="left" w:leader="none"/>
                      <w:tab w:pos="6263" w:val="left" w:leader="none"/>
                    </w:tabs>
                    <w:spacing w:before="112"/>
                    <w:ind w:left="1075" w:right="0" w:firstLine="10"/>
                    <w:jc w:val="both"/>
                    <w:rPr>
                      <w:sz w:val="15"/>
                    </w:rPr>
                  </w:pPr>
                  <w:r>
                    <w:rPr>
                      <w:b/>
                      <w:spacing w:val="-3"/>
                      <w:sz w:val="16"/>
                    </w:rPr>
                    <w:t>456</w:t>
                    <w:tab/>
                  </w:r>
                  <w:r>
                    <w:rPr>
                      <w:b/>
                      <w:spacing w:val="4"/>
                      <w:position w:val="1"/>
                      <w:sz w:val="16"/>
                    </w:rPr>
                    <w:t>LAST </w:t>
                  </w:r>
                  <w:r>
                    <w:rPr>
                      <w:b/>
                      <w:spacing w:val="9"/>
                      <w:position w:val="1"/>
                      <w:sz w:val="16"/>
                    </w:rPr>
                    <w:t> YEARS</w:t>
                    <w:tab/>
                  </w:r>
                  <w:r>
                    <w:rPr>
                      <w:spacing w:val="-8"/>
                      <w:sz w:val="15"/>
                    </w:rPr>
                    <w:t>BOOK</w:t>
                  </w:r>
                  <w:r>
                    <w:rPr>
                      <w:spacing w:val="8"/>
                      <w:sz w:val="15"/>
                    </w:rPr>
                    <w:t> </w:t>
                  </w:r>
                  <w:r>
                    <w:rPr>
                      <w:sz w:val="15"/>
                    </w:rPr>
                    <w:t>VI</w:t>
                  </w:r>
                </w:p>
                <w:p>
                  <w:pPr>
                    <w:pStyle w:val="BodyText"/>
                    <w:spacing w:line="220" w:lineRule="auto" w:before="132"/>
                    <w:ind w:left="1073" w:right="1022" w:firstLine="5"/>
                    <w:jc w:val="both"/>
                  </w:pPr>
                  <w:r>
                    <w:rPr/>
                    <w:t>a </w:t>
                  </w:r>
                  <w:r>
                    <w:rPr>
                      <w:spacing w:val="-4"/>
                    </w:rPr>
                    <w:t>choice, </w:t>
                  </w:r>
                  <w:r>
                    <w:rPr/>
                    <w:t>you </w:t>
                  </w:r>
                  <w:r>
                    <w:rPr>
                      <w:spacing w:val="-3"/>
                    </w:rPr>
                    <w:t>have </w:t>
                  </w:r>
                  <w:r>
                    <w:rPr>
                      <w:spacing w:val="-4"/>
                    </w:rPr>
                    <w:t>doubtless </w:t>
                  </w:r>
                  <w:r>
                    <w:rPr>
                      <w:spacing w:val="-6"/>
                    </w:rPr>
                    <w:t>foreseen </w:t>
                  </w:r>
                  <w:r>
                    <w:rPr/>
                    <w:t>my </w:t>
                  </w:r>
                  <w:r>
                    <w:rPr>
                      <w:spacing w:val="-8"/>
                    </w:rPr>
                    <w:t>answer. </w:t>
                  </w:r>
                  <w:r>
                    <w:rPr/>
                    <w:t>I cannot </w:t>
                  </w:r>
                  <w:r>
                    <w:rPr>
                      <w:spacing w:val="-4"/>
                    </w:rPr>
                    <w:t>and </w:t>
                  </w:r>
                  <w:r>
                    <w:rPr>
                      <w:spacing w:val="-5"/>
                    </w:rPr>
                    <w:t>will </w:t>
                  </w:r>
                  <w:r>
                    <w:rPr/>
                    <w:t>not </w:t>
                  </w:r>
                  <w:r>
                    <w:rPr>
                      <w:spacing w:val="-6"/>
                    </w:rPr>
                    <w:t>separate </w:t>
                  </w:r>
                  <w:r>
                    <w:rPr/>
                    <w:t>from </w:t>
                  </w:r>
                  <w:r>
                    <w:rPr>
                      <w:spacing w:val="-3"/>
                    </w:rPr>
                    <w:t>Ross. </w:t>
                  </w:r>
                  <w:r>
                    <w:rPr/>
                    <w:t>. . . But </w:t>
                  </w:r>
                  <w:r>
                    <w:rPr>
                      <w:spacing w:val="-6"/>
                    </w:rPr>
                    <w:t>since </w:t>
                  </w:r>
                  <w:r>
                    <w:rPr/>
                    <w:t>a </w:t>
                  </w:r>
                  <w:r>
                    <w:rPr>
                      <w:spacing w:val="-5"/>
                    </w:rPr>
                    <w:t>rupture </w:t>
                  </w:r>
                  <w:r>
                    <w:rPr>
                      <w:spacing w:val="-4"/>
                    </w:rPr>
                    <w:t>between </w:t>
                  </w:r>
                  <w:r>
                    <w:rPr/>
                    <w:t>you </w:t>
                  </w:r>
                  <w:r>
                    <w:rPr>
                      <w:spacing w:val="-4"/>
                    </w:rPr>
                    <w:t>and </w:t>
                  </w:r>
                  <w:r>
                    <w:rPr>
                      <w:spacing w:val="-6"/>
                    </w:rPr>
                    <w:t>me has </w:t>
                  </w:r>
                  <w:r>
                    <w:rPr/>
                    <w:t>become </w:t>
                  </w:r>
                  <w:r>
                    <w:rPr>
                      <w:spacing w:val="-3"/>
                    </w:rPr>
                    <w:t>inevitable, </w:t>
                  </w:r>
                  <w:r>
                    <w:rPr/>
                    <w:t>let </w:t>
                  </w:r>
                  <w:r>
                    <w:rPr>
                      <w:spacing w:val="-6"/>
                    </w:rPr>
                    <w:t>us </w:t>
                  </w:r>
                  <w:r>
                    <w:rPr>
                      <w:spacing w:val="-3"/>
                    </w:rPr>
                    <w:t>prevent </w:t>
                  </w:r>
                  <w:r>
                    <w:rPr/>
                    <w:t>it </w:t>
                  </w:r>
                  <w:r>
                    <w:rPr>
                      <w:spacing w:val="-6"/>
                    </w:rPr>
                    <w:t>as </w:t>
                  </w:r>
                  <w:r>
                    <w:rPr/>
                    <w:t>far </w:t>
                  </w:r>
                  <w:r>
                    <w:rPr>
                      <w:spacing w:val="-6"/>
                    </w:rPr>
                    <w:t>as </w:t>
                  </w:r>
                  <w:r>
                    <w:rPr>
                      <w:spacing w:val="-4"/>
                    </w:rPr>
                    <w:t>possible </w:t>
                  </w:r>
                  <w:r>
                    <w:rPr/>
                    <w:t>from </w:t>
                  </w:r>
                  <w:r>
                    <w:rPr>
                      <w:spacing w:val="-4"/>
                    </w:rPr>
                    <w:t>being </w:t>
                  </w:r>
                  <w:r>
                    <w:rPr>
                      <w:spacing w:val="-5"/>
                    </w:rPr>
                    <w:t>harmful </w:t>
                  </w:r>
                  <w:r>
                    <w:rPr/>
                    <w:t>to </w:t>
                  </w:r>
                  <w:r>
                    <w:rPr>
                      <w:spacing w:val="-4"/>
                    </w:rPr>
                    <w:t>our </w:t>
                  </w:r>
                  <w:r>
                    <w:rPr>
                      <w:spacing w:val="-3"/>
                    </w:rPr>
                    <w:t>common </w:t>
                  </w:r>
                  <w:r>
                    <w:rPr>
                      <w:spacing w:val="-7"/>
                    </w:rPr>
                    <w:t>cause; </w:t>
                  </w:r>
                  <w:r>
                    <w:rPr/>
                    <w:t>for </w:t>
                  </w:r>
                  <w:r>
                    <w:rPr>
                      <w:spacing w:val="-5"/>
                    </w:rPr>
                    <w:t>we </w:t>
                  </w:r>
                  <w:r>
                    <w:rPr>
                      <w:spacing w:val="-4"/>
                    </w:rPr>
                    <w:t>still </w:t>
                  </w:r>
                  <w:r>
                    <w:rPr>
                      <w:spacing w:val="-5"/>
                    </w:rPr>
                    <w:t>remain </w:t>
                  </w:r>
                  <w:r>
                    <w:rPr>
                      <w:spacing w:val="-6"/>
                    </w:rPr>
                    <w:t>servants </w:t>
                  </w:r>
                  <w:r>
                    <w:rPr/>
                    <w:t>of </w:t>
                  </w:r>
                  <w:r>
                    <w:rPr>
                      <w:spacing w:val="-4"/>
                    </w:rPr>
                    <w:t>the </w:t>
                  </w:r>
                  <w:r>
                    <w:rPr>
                      <w:spacing w:val="-7"/>
                    </w:rPr>
                    <w:t>same  cause,  </w:t>
                  </w:r>
                  <w:r>
                    <w:rPr>
                      <w:spacing w:val="-3"/>
                    </w:rPr>
                    <w:t>with the </w:t>
                  </w:r>
                  <w:r>
                    <w:rPr>
                      <w:spacing w:val="-7"/>
                    </w:rPr>
                    <w:t>same </w:t>
                  </w:r>
                  <w:r>
                    <w:rPr>
                      <w:spacing w:val="-5"/>
                    </w:rPr>
                    <w:t>programme </w:t>
                  </w:r>
                  <w:r>
                    <w:rPr>
                      <w:spacing w:val="-4"/>
                    </w:rPr>
                    <w:t>and </w:t>
                  </w:r>
                  <w:r>
                    <w:rPr>
                      <w:spacing w:val="-3"/>
                    </w:rPr>
                    <w:t>the </w:t>
                  </w:r>
                  <w:r>
                    <w:rPr>
                      <w:spacing w:val="-8"/>
                    </w:rPr>
                    <w:t>same </w:t>
                  </w:r>
                  <w:r>
                    <w:rPr>
                      <w:spacing w:val="9"/>
                    </w:rPr>
                    <w:t> </w:t>
                  </w:r>
                  <w:r>
                    <w:rPr/>
                    <w:t>goal.1</w:t>
                  </w:r>
                </w:p>
                <w:p>
                  <w:pPr>
                    <w:pStyle w:val="BodyText"/>
                    <w:spacing w:line="249" w:lineRule="auto" w:before="138"/>
                    <w:ind w:left="1046" w:right="1035" w:firstLine="243"/>
                    <w:jc w:val="both"/>
                  </w:pPr>
                  <w:r>
                    <w:rPr>
                      <w:spacing w:val="5"/>
                    </w:rPr>
                    <w:t>But </w:t>
                  </w:r>
                  <w:r>
                    <w:rPr/>
                    <w:t>the rupture was </w:t>
                  </w:r>
                  <w:r>
                    <w:rPr>
                      <w:spacing w:val="6"/>
                    </w:rPr>
                    <w:t>not </w:t>
                  </w:r>
                  <w:r>
                    <w:rPr>
                      <w:spacing w:val="2"/>
                    </w:rPr>
                    <w:t>achieved </w:t>
                  </w:r>
                  <w:r>
                    <w:rPr/>
                    <w:t>so easily. </w:t>
                  </w:r>
                  <w:r>
                    <w:rPr>
                      <w:spacing w:val="3"/>
                    </w:rPr>
                    <w:t>Ralli </w:t>
                  </w:r>
                  <w:r>
                    <w:rPr/>
                    <w:t>and his friends </w:t>
                  </w:r>
                  <w:r>
                    <w:rPr>
                      <w:spacing w:val="3"/>
                    </w:rPr>
                    <w:t>formed </w:t>
                  </w:r>
                  <w:r>
                    <w:rPr/>
                    <w:t>a new </w:t>
                  </w:r>
                  <w:r>
                    <w:rPr>
                      <w:spacing w:val="2"/>
                    </w:rPr>
                    <w:t>group </w:t>
                  </w:r>
                  <w:r>
                    <w:rPr/>
                    <w:t>calling </w:t>
                  </w:r>
                  <w:r>
                    <w:rPr>
                      <w:spacing w:val="4"/>
                    </w:rPr>
                    <w:t>itself </w:t>
                  </w:r>
                  <w:r>
                    <w:rPr/>
                    <w:t>the “ </w:t>
                  </w:r>
                  <w:r>
                    <w:rPr>
                      <w:spacing w:val="5"/>
                    </w:rPr>
                    <w:t>Revolutionary </w:t>
                  </w:r>
                  <w:r>
                    <w:rPr/>
                    <w:t>Commune </w:t>
                  </w:r>
                  <w:r>
                    <w:rPr>
                      <w:spacing w:val="9"/>
                    </w:rPr>
                    <w:t>of </w:t>
                  </w:r>
                  <w:r>
                    <w:rPr/>
                    <w:t>Russian </w:t>
                  </w:r>
                  <w:r>
                    <w:rPr>
                      <w:spacing w:val="3"/>
                    </w:rPr>
                    <w:t>Anarchists” </w:t>
                  </w:r>
                  <w:r>
                    <w:rPr/>
                    <w:t>. </w:t>
                  </w:r>
                  <w:r>
                    <w:rPr>
                      <w:spacing w:val="4"/>
                    </w:rPr>
                    <w:t>Having </w:t>
                  </w:r>
                  <w:r>
                    <w:rPr>
                      <w:spacing w:val="3"/>
                    </w:rPr>
                    <w:t>obtained </w:t>
                  </w:r>
                  <w:r>
                    <w:rPr/>
                    <w:t>the use </w:t>
                  </w:r>
                  <w:r>
                    <w:rPr>
                      <w:spacing w:val="9"/>
                    </w:rPr>
                    <w:t>of </w:t>
                  </w:r>
                  <w:r>
                    <w:rPr/>
                    <w:t>another printing press, </w:t>
                  </w:r>
                  <w:r>
                    <w:rPr>
                      <w:spacing w:val="3"/>
                    </w:rPr>
                    <w:t>they </w:t>
                  </w:r>
                  <w:r>
                    <w:rPr/>
                    <w:t>issued a </w:t>
                  </w:r>
                  <w:r>
                    <w:rPr>
                      <w:spacing w:val="2"/>
                    </w:rPr>
                    <w:t>manifesto </w:t>
                  </w:r>
                  <w:r>
                    <w:rPr/>
                    <w:t>which </w:t>
                  </w:r>
                  <w:r>
                    <w:rPr>
                      <w:spacing w:val="5"/>
                    </w:rPr>
                    <w:t>repro­ </w:t>
                  </w:r>
                  <w:r>
                    <w:rPr>
                      <w:spacing w:val="3"/>
                    </w:rPr>
                    <w:t>duced </w:t>
                  </w:r>
                  <w:r>
                    <w:rPr>
                      <w:spacing w:val="2"/>
                    </w:rPr>
                    <w:t>almost </w:t>
                  </w:r>
                  <w:r>
                    <w:rPr>
                      <w:spacing w:val="3"/>
                    </w:rPr>
                    <w:t>textually </w:t>
                  </w:r>
                  <w:r>
                    <w:rPr>
                      <w:spacing w:val="4"/>
                    </w:rPr>
                    <w:t>Bakunin’s </w:t>
                  </w:r>
                  <w:r>
                    <w:rPr>
                      <w:spacing w:val="3"/>
                    </w:rPr>
                    <w:t>programme </w:t>
                  </w:r>
                  <w:r>
                    <w:rPr>
                      <w:spacing w:val="9"/>
                    </w:rPr>
                    <w:t>of </w:t>
                  </w:r>
                  <w:r>
                    <w:rPr/>
                    <w:t>the </w:t>
                  </w:r>
                  <w:r>
                    <w:rPr>
                      <w:spacing w:val="5"/>
                    </w:rPr>
                    <w:t>Inter­ </w:t>
                  </w:r>
                  <w:r>
                    <w:rPr>
                      <w:spacing w:val="2"/>
                    </w:rPr>
                    <w:t>national </w:t>
                  </w:r>
                  <w:r>
                    <w:rPr>
                      <w:spacing w:val="4"/>
                    </w:rPr>
                    <w:t>Brotherhood. </w:t>
                  </w:r>
                  <w:r>
                    <w:rPr>
                      <w:spacing w:val="3"/>
                    </w:rPr>
                    <w:t>The </w:t>
                  </w:r>
                  <w:r>
                    <w:rPr>
                      <w:spacing w:val="2"/>
                    </w:rPr>
                    <w:t>manifesto contained, </w:t>
                  </w:r>
                  <w:r>
                    <w:rPr>
                      <w:spacing w:val="-4"/>
                    </w:rPr>
                    <w:t>as </w:t>
                  </w:r>
                  <w:r>
                    <w:rPr/>
                    <w:t>Oelsnitz afterwards </w:t>
                  </w:r>
                  <w:r>
                    <w:rPr>
                      <w:spacing w:val="3"/>
                    </w:rPr>
                    <w:t>apologetically </w:t>
                  </w:r>
                  <w:r>
                    <w:rPr>
                      <w:spacing w:val="2"/>
                    </w:rPr>
                    <w:t>explained, </w:t>
                  </w:r>
                  <w:r>
                    <w:rPr>
                      <w:spacing w:val="3"/>
                    </w:rPr>
                    <w:t>nothing </w:t>
                  </w:r>
                  <w:r>
                    <w:rPr>
                      <w:spacing w:val="4"/>
                    </w:rPr>
                    <w:t>but </w:t>
                  </w:r>
                  <w:r>
                    <w:rPr/>
                    <w:t>the “ pure principles </w:t>
                  </w:r>
                  <w:r>
                    <w:rPr>
                      <w:spacing w:val="9"/>
                    </w:rPr>
                    <w:t>of </w:t>
                  </w:r>
                  <w:r>
                    <w:rPr/>
                    <w:t>anarchism and </w:t>
                  </w:r>
                  <w:r>
                    <w:rPr>
                      <w:spacing w:val="3"/>
                    </w:rPr>
                    <w:t>collectivism” </w:t>
                  </w:r>
                  <w:r>
                    <w:rPr/>
                    <w:t>. </w:t>
                  </w:r>
                  <w:r>
                    <w:rPr>
                      <w:spacing w:val="4"/>
                    </w:rPr>
                    <w:t>But </w:t>
                  </w:r>
                  <w:r>
                    <w:rPr>
                      <w:spacing w:val="2"/>
                    </w:rPr>
                    <w:t>Bakunin </w:t>
                  </w:r>
                  <w:r>
                    <w:rPr/>
                    <w:t>felt </w:t>
                  </w:r>
                  <w:r>
                    <w:rPr>
                      <w:spacing w:val="2"/>
                    </w:rPr>
                    <w:t>that </w:t>
                  </w:r>
                  <w:r>
                    <w:rPr/>
                    <w:t>the secessionists </w:t>
                  </w:r>
                  <w:r>
                    <w:rPr>
                      <w:spacing w:val="2"/>
                    </w:rPr>
                    <w:t>had </w:t>
                  </w:r>
                  <w:r>
                    <w:rPr/>
                    <w:t>stolen his thunder and, egged on </w:t>
                  </w:r>
                  <w:r>
                    <w:rPr>
                      <w:spacing w:val="5"/>
                    </w:rPr>
                    <w:t>by  </w:t>
                  </w:r>
                  <w:r>
                    <w:rPr>
                      <w:spacing w:val="3"/>
                    </w:rPr>
                    <w:t>Ross,</w:t>
                  </w:r>
                  <w:r>
                    <w:rPr>
                      <w:spacing w:val="58"/>
                    </w:rPr>
                    <w:t> </w:t>
                  </w:r>
                  <w:r>
                    <w:rPr/>
                    <w:t>he </w:t>
                  </w:r>
                  <w:r>
                    <w:rPr>
                      <w:spacing w:val="3"/>
                    </w:rPr>
                    <w:t>branded </w:t>
                  </w:r>
                  <w:r>
                    <w:rPr/>
                    <w:t>their </w:t>
                  </w:r>
                  <w:r>
                    <w:rPr>
                      <w:spacing w:val="3"/>
                    </w:rPr>
                    <w:t>action </w:t>
                  </w:r>
                  <w:r>
                    <w:rPr>
                      <w:spacing w:val="5"/>
                    </w:rPr>
                    <w:t>by </w:t>
                  </w:r>
                  <w:r>
                    <w:rPr/>
                    <w:t>the harsh name </w:t>
                  </w:r>
                  <w:r>
                    <w:rPr>
                      <w:spacing w:val="9"/>
                    </w:rPr>
                    <w:t>of </w:t>
                  </w:r>
                  <w:r>
                    <w:rPr/>
                    <w:t>treason. </w:t>
                  </w:r>
                  <w:r>
                    <w:rPr>
                      <w:spacing w:val="3"/>
                    </w:rPr>
                    <w:t>In </w:t>
                  </w:r>
                  <w:r>
                    <w:rPr>
                      <w:spacing w:val="2"/>
                    </w:rPr>
                    <w:t>Sep­ </w:t>
                  </w:r>
                  <w:r>
                    <w:rPr>
                      <w:spacing w:val="4"/>
                    </w:rPr>
                    <w:t>tember </w:t>
                  </w:r>
                  <w:r>
                    <w:rPr>
                      <w:spacing w:val="-5"/>
                    </w:rPr>
                    <w:t>1873 </w:t>
                  </w:r>
                  <w:r>
                    <w:rPr/>
                    <w:t>there was a </w:t>
                  </w:r>
                  <w:r>
                    <w:rPr>
                      <w:spacing w:val="2"/>
                    </w:rPr>
                    <w:t>bitter meeting </w:t>
                  </w:r>
                  <w:r>
                    <w:rPr/>
                    <w:t>at Berne, whither </w:t>
                  </w:r>
                  <w:r>
                    <w:rPr>
                      <w:spacing w:val="2"/>
                    </w:rPr>
                    <w:t>Bakunin had gone </w:t>
                  </w:r>
                  <w:r>
                    <w:rPr/>
                    <w:t>on a visit; and the dispute </w:t>
                  </w:r>
                  <w:r>
                    <w:rPr>
                      <w:spacing w:val="2"/>
                    </w:rPr>
                    <w:t>petered </w:t>
                  </w:r>
                  <w:r>
                    <w:rPr>
                      <w:spacing w:val="4"/>
                    </w:rPr>
                    <w:t>out </w:t>
                  </w:r>
                  <w:r>
                    <w:rPr/>
                    <w:t>in a </w:t>
                  </w:r>
                  <w:r>
                    <w:rPr>
                      <w:spacing w:val="2"/>
                    </w:rPr>
                    <w:t>sordid </w:t>
                  </w:r>
                  <w:r>
                    <w:rPr/>
                    <w:t>argument </w:t>
                  </w:r>
                  <w:r>
                    <w:rPr>
                      <w:spacing w:val="5"/>
                    </w:rPr>
                    <w:t>about </w:t>
                  </w:r>
                  <w:r>
                    <w:rPr/>
                    <w:t>financial </w:t>
                  </w:r>
                  <w:r>
                    <w:rPr>
                      <w:spacing w:val="2"/>
                    </w:rPr>
                    <w:t>obligations which dragged  </w:t>
                  </w:r>
                  <w:r>
                    <w:rPr/>
                    <w:t>on  </w:t>
                  </w:r>
                  <w:r>
                    <w:rPr>
                      <w:spacing w:val="3"/>
                    </w:rPr>
                    <w:t>for </w:t>
                  </w:r>
                  <w:r>
                    <w:rPr/>
                    <w:t>months. </w:t>
                  </w:r>
                  <w:r>
                    <w:rPr>
                      <w:spacing w:val="3"/>
                    </w:rPr>
                    <w:t>The </w:t>
                  </w:r>
                  <w:r>
                    <w:rPr/>
                    <w:t>new </w:t>
                  </w:r>
                  <w:r>
                    <w:rPr>
                      <w:spacing w:val="2"/>
                    </w:rPr>
                    <w:t>group, which </w:t>
                  </w:r>
                  <w:r>
                    <w:rPr/>
                    <w:t>was </w:t>
                  </w:r>
                  <w:r>
                    <w:rPr>
                      <w:spacing w:val="5"/>
                    </w:rPr>
                    <w:t>joined </w:t>
                  </w:r>
                  <w:r>
                    <w:rPr>
                      <w:spacing w:val="6"/>
                    </w:rPr>
                    <w:t>by </w:t>
                  </w:r>
                  <w:r>
                    <w:rPr>
                      <w:spacing w:val="5"/>
                    </w:rPr>
                    <w:t>Bakunin’s </w:t>
                  </w:r>
                  <w:r>
                    <w:rPr>
                      <w:spacing w:val="3"/>
                    </w:rPr>
                    <w:t>old </w:t>
                  </w:r>
                  <w:r>
                    <w:rPr/>
                    <w:t>friend </w:t>
                  </w:r>
                  <w:r>
                    <w:rPr>
                      <w:spacing w:val="5"/>
                    </w:rPr>
                    <w:t>Zhukovsky </w:t>
                  </w:r>
                  <w:r>
                    <w:rPr>
                      <w:spacing w:val="-3"/>
                    </w:rPr>
                    <w:t>as </w:t>
                  </w:r>
                  <w:r>
                    <w:rPr/>
                    <w:t>well </w:t>
                  </w:r>
                  <w:r>
                    <w:rPr>
                      <w:spacing w:val="-3"/>
                    </w:rPr>
                    <w:t>as </w:t>
                  </w:r>
                  <w:r>
                    <w:rPr>
                      <w:spacing w:val="6"/>
                    </w:rPr>
                    <w:t>by </w:t>
                  </w:r>
                  <w:r>
                    <w:rPr>
                      <w:spacing w:val="4"/>
                    </w:rPr>
                    <w:t>most </w:t>
                  </w:r>
                  <w:r>
                    <w:rPr>
                      <w:spacing w:val="11"/>
                    </w:rPr>
                    <w:t>of </w:t>
                  </w:r>
                  <w:r>
                    <w:rPr/>
                    <w:t>the Bakuninists in  </w:t>
                  </w:r>
                  <w:r>
                    <w:rPr>
                      <w:spacing w:val="2"/>
                    </w:rPr>
                    <w:t>Zürich, </w:t>
                  </w:r>
                  <w:r>
                    <w:rPr>
                      <w:spacing w:val="3"/>
                    </w:rPr>
                    <w:t>continued </w:t>
                  </w:r>
                  <w:r>
                    <w:rPr>
                      <w:spacing w:val="4"/>
                    </w:rPr>
                    <w:t>to </w:t>
                  </w:r>
                  <w:r>
                    <w:rPr/>
                    <w:t>flourish </w:t>
                  </w:r>
                  <w:r>
                    <w:rPr>
                      <w:spacing w:val="4"/>
                    </w:rPr>
                    <w:t>for </w:t>
                  </w:r>
                  <w:r>
                    <w:rPr/>
                    <w:t>some </w:t>
                  </w:r>
                  <w:r>
                    <w:rPr>
                      <w:spacing w:val="2"/>
                    </w:rPr>
                    <w:t>years </w:t>
                  </w:r>
                  <w:r>
                    <w:rPr>
                      <w:spacing w:val="-3"/>
                    </w:rPr>
                    <w:t>as </w:t>
                  </w:r>
                  <w:r>
                    <w:rPr>
                      <w:spacing w:val="2"/>
                    </w:rPr>
                    <w:t>the </w:t>
                  </w:r>
                  <w:r>
                    <w:rPr>
                      <w:spacing w:val="4"/>
                    </w:rPr>
                    <w:t>most </w:t>
                  </w:r>
                  <w:r>
                    <w:rPr>
                      <w:spacing w:val="6"/>
                    </w:rPr>
                    <w:t>im­</w:t>
                  </w:r>
                  <w:r>
                    <w:rPr>
                      <w:spacing w:val="64"/>
                    </w:rPr>
                    <w:t> </w:t>
                  </w:r>
                  <w:r>
                    <w:rPr>
                      <w:spacing w:val="3"/>
                    </w:rPr>
                    <w:t>portant </w:t>
                  </w:r>
                  <w:r>
                    <w:rPr/>
                    <w:t>centre </w:t>
                  </w:r>
                  <w:r>
                    <w:rPr>
                      <w:spacing w:val="9"/>
                    </w:rPr>
                    <w:t>of </w:t>
                  </w:r>
                  <w:r>
                    <w:rPr/>
                    <w:t>Russian anarchist </w:t>
                  </w:r>
                  <w:r>
                    <w:rPr>
                      <w:spacing w:val="3"/>
                    </w:rPr>
                    <w:t>propaganda. </w:t>
                  </w:r>
                  <w:r>
                    <w:rPr/>
                    <w:t>Bakunin, deserted </w:t>
                  </w:r>
                  <w:r>
                    <w:rPr>
                      <w:spacing w:val="5"/>
                    </w:rPr>
                    <w:t>by </w:t>
                  </w:r>
                  <w:r>
                    <w:rPr/>
                    <w:t>all </w:t>
                  </w:r>
                  <w:r>
                    <w:rPr>
                      <w:spacing w:val="5"/>
                    </w:rPr>
                    <w:t>but </w:t>
                  </w:r>
                  <w:r>
                    <w:rPr>
                      <w:spacing w:val="2"/>
                    </w:rPr>
                    <w:t>the </w:t>
                  </w:r>
                  <w:r>
                    <w:rPr/>
                    <w:t>domineering </w:t>
                  </w:r>
                  <w:r>
                    <w:rPr>
                      <w:spacing w:val="3"/>
                    </w:rPr>
                    <w:t>Ross, </w:t>
                  </w:r>
                  <w:r>
                    <w:rPr/>
                    <w:t>remained helpless and </w:t>
                  </w:r>
                  <w:r>
                    <w:rPr>
                      <w:spacing w:val="2"/>
                    </w:rPr>
                    <w:t>isolated— </w:t>
                  </w:r>
                  <w:r>
                    <w:rPr/>
                    <w:t>a </w:t>
                  </w:r>
                  <w:r>
                    <w:rPr>
                      <w:spacing w:val="2"/>
                    </w:rPr>
                    <w:t>man </w:t>
                  </w:r>
                  <w:r>
                    <w:rPr>
                      <w:spacing w:val="4"/>
                    </w:rPr>
                    <w:t>without </w:t>
                  </w:r>
                  <w:r>
                    <w:rPr/>
                    <w:t>a </w:t>
                  </w:r>
                  <w:r>
                    <w:rPr>
                      <w:spacing w:val="3"/>
                    </w:rPr>
                    <w:t>party. </w:t>
                  </w:r>
                  <w:r>
                    <w:rPr/>
                    <w:t>His name was still held in awe </w:t>
                  </w:r>
                  <w:r>
                    <w:rPr>
                      <w:spacing w:val="6"/>
                    </w:rPr>
                    <w:t>by </w:t>
                  </w:r>
                  <w:r>
                    <w:rPr/>
                    <w:t>his </w:t>
                  </w:r>
                  <w:r>
                    <w:rPr>
                      <w:spacing w:val="6"/>
                    </w:rPr>
                    <w:t>young </w:t>
                  </w:r>
                  <w:r>
                    <w:rPr>
                      <w:spacing w:val="3"/>
                    </w:rPr>
                    <w:t>compatriots; </w:t>
                  </w:r>
                  <w:r>
                    <w:rPr>
                      <w:spacing w:val="5"/>
                    </w:rPr>
                    <w:t>but </w:t>
                  </w:r>
                  <w:r>
                    <w:rPr/>
                    <w:t>his </w:t>
                  </w:r>
                  <w:r>
                    <w:rPr>
                      <w:spacing w:val="3"/>
                    </w:rPr>
                    <w:t>active </w:t>
                  </w:r>
                  <w:r>
                    <w:rPr/>
                    <w:t>share in the Russian </w:t>
                  </w:r>
                  <w:r>
                    <w:rPr>
                      <w:spacing w:val="5"/>
                    </w:rPr>
                    <w:t>r</w:t>
                  </w:r>
                  <w:r>
                    <w:rPr>
                      <w:spacing w:val="4"/>
                    </w:rPr>
                    <w:t>e</w:t>
                  </w:r>
                  <w:r>
                    <w:rPr>
                      <w:spacing w:val="4"/>
                      <w:w w:val="99"/>
                    </w:rPr>
                    <w:t>v</w:t>
                  </w:r>
                  <w:r>
                    <w:rPr>
                      <w:spacing w:val="4"/>
                    </w:rPr>
                    <w:t>o</w:t>
                  </w:r>
                  <w:r>
                    <w:rPr>
                      <w:spacing w:val="3"/>
                    </w:rPr>
                    <w:t>l</w:t>
                  </w:r>
                  <w:r>
                    <w:rPr>
                      <w:spacing w:val="5"/>
                    </w:rPr>
                    <w:t>u</w:t>
                  </w:r>
                  <w:r>
                    <w:rPr>
                      <w:spacing w:val="4"/>
                      <w:w w:val="99"/>
                    </w:rPr>
                    <w:t>t</w:t>
                  </w:r>
                  <w:r>
                    <w:rPr>
                      <w:spacing w:val="3"/>
                    </w:rPr>
                    <w:t>i</w:t>
                  </w:r>
                  <w:r>
                    <w:rPr>
                      <w:spacing w:val="4"/>
                    </w:rPr>
                    <w:t>o</w:t>
                  </w:r>
                  <w:r>
                    <w:rPr>
                      <w:spacing w:val="5"/>
                    </w:rPr>
                    <w:t>n</w:t>
                  </w:r>
                  <w:r>
                    <w:rPr>
                      <w:spacing w:val="6"/>
                      <w:w w:val="99"/>
                    </w:rPr>
                    <w:t>a</w:t>
                  </w:r>
                  <w:r>
                    <w:rPr>
                      <w:spacing w:val="4"/>
                    </w:rPr>
                    <w:t>r</w:t>
                  </w:r>
                  <w:r>
                    <w:rPr>
                      <w:w w:val="99"/>
                    </w:rPr>
                    <w:t>y</w:t>
                  </w:r>
                  <w:r>
                    <w:rPr/>
                    <w:t> </w:t>
                  </w:r>
                  <w:r>
                    <w:rPr>
                      <w:spacing w:val="-22"/>
                    </w:rPr>
                    <w:t> </w:t>
                  </w:r>
                  <w:r>
                    <w:rPr>
                      <w:spacing w:val="10"/>
                      <w:w w:val="99"/>
                    </w:rPr>
                    <w:t>m</w:t>
                  </w:r>
                  <w:r>
                    <w:rPr>
                      <w:spacing w:val="4"/>
                    </w:rPr>
                    <w:t>o</w:t>
                  </w:r>
                  <w:r>
                    <w:rPr>
                      <w:spacing w:val="5"/>
                      <w:w w:val="99"/>
                    </w:rPr>
                    <w:t>v</w:t>
                  </w:r>
                  <w:r>
                    <w:rPr>
                      <w:spacing w:val="4"/>
                    </w:rPr>
                    <w:t>e</w:t>
                  </w:r>
                  <w:r>
                    <w:rPr>
                      <w:spacing w:val="10"/>
                      <w:w w:val="99"/>
                    </w:rPr>
                    <w:t>m</w:t>
                  </w:r>
                  <w:r>
                    <w:rPr>
                      <w:spacing w:val="4"/>
                    </w:rPr>
                    <w:t>e</w:t>
                  </w:r>
                  <w:r>
                    <w:rPr>
                      <w:spacing w:val="6"/>
                    </w:rPr>
                    <w:t>n</w:t>
                  </w:r>
                  <w:r>
                    <w:rPr>
                      <w:w w:val="99"/>
                    </w:rPr>
                    <w:t>t</w:t>
                  </w:r>
                  <w:r>
                    <w:rPr>
                      <w:spacing w:val="23"/>
                    </w:rPr>
                    <w:t> </w:t>
                  </w:r>
                  <w:r>
                    <w:rPr>
                      <w:spacing w:val="4"/>
                    </w:rPr>
                    <w:t>h</w:t>
                  </w:r>
                  <w:r>
                    <w:rPr>
                      <w:spacing w:val="4"/>
                      <w:w w:val="99"/>
                    </w:rPr>
                    <w:t>a</w:t>
                  </w:r>
                  <w:r>
                    <w:rPr>
                      <w:w w:val="99"/>
                    </w:rPr>
                    <w:t>d</w:t>
                  </w:r>
                  <w:r>
                    <w:rPr/>
                    <w:t> </w:t>
                  </w:r>
                  <w:r>
                    <w:rPr>
                      <w:spacing w:val="-26"/>
                    </w:rPr>
                    <w:t> </w:t>
                  </w:r>
                  <w:r>
                    <w:rPr>
                      <w:spacing w:val="2"/>
                    </w:rPr>
                    <w:t>c</w:t>
                  </w:r>
                  <w:r>
                    <w:rPr>
                      <w:spacing w:val="4"/>
                    </w:rPr>
                    <w:t>o</w:t>
                  </w:r>
                  <w:r>
                    <w:rPr>
                      <w:spacing w:val="8"/>
                      <w:w w:val="99"/>
                    </w:rPr>
                    <w:t>m</w:t>
                  </w:r>
                  <w:r>
                    <w:rPr/>
                    <w:t>e</w:t>
                  </w:r>
                  <w:r>
                    <w:rPr>
                      <w:spacing w:val="24"/>
                    </w:rPr>
                    <w:t> </w:t>
                  </w:r>
                  <w:r>
                    <w:rPr>
                      <w:spacing w:val="9"/>
                      <w:w w:val="99"/>
                    </w:rPr>
                    <w:t>t</w:t>
                  </w:r>
                  <w:r>
                    <w:rPr/>
                    <w:t>o </w:t>
                  </w:r>
                  <w:r>
                    <w:rPr>
                      <w:spacing w:val="-18"/>
                    </w:rPr>
                    <w:t> </w:t>
                  </w:r>
                  <w:r>
                    <w:rPr>
                      <w:w w:val="99"/>
                    </w:rPr>
                    <w:t>an</w:t>
                  </w:r>
                  <w:r>
                    <w:rPr>
                      <w:spacing w:val="13"/>
                    </w:rPr>
                    <w:t> </w:t>
                  </w:r>
                  <w:r>
                    <w:rPr>
                      <w:spacing w:val="7"/>
                    </w:rPr>
                    <w:t>e</w:t>
                  </w:r>
                  <w:r>
                    <w:rPr>
                      <w:spacing w:val="8"/>
                    </w:rPr>
                    <w:t>n</w:t>
                  </w:r>
                  <w:r>
                    <w:rPr>
                      <w:spacing w:val="8"/>
                      <w:w w:val="99"/>
                    </w:rPr>
                    <w:t>d</w:t>
                  </w:r>
                  <w:r>
                    <w:rPr>
                      <w:spacing w:val="4"/>
                    </w:rPr>
                    <w:t>.</w:t>
                  </w:r>
                  <w:r>
                    <w:rPr>
                      <w:spacing w:val="-106"/>
                      <w:w w:val="99"/>
                    </w:rPr>
                    <w:t>1</w:t>
                  </w:r>
                  <w:r>
                    <w:rPr>
                      <w:w w:val="99"/>
                    </w:rPr>
                    <w:t>2</w:t>
                  </w:r>
                </w:p>
                <w:p>
                  <w:pPr>
                    <w:pStyle w:val="BodyText"/>
                    <w:rPr>
                      <w:rFonts w:ascii="Times New Roman"/>
                      <w:sz w:val="22"/>
                    </w:rPr>
                  </w:pPr>
                </w:p>
                <w:p>
                  <w:pPr>
                    <w:pStyle w:val="BodyText"/>
                    <w:spacing w:before="1"/>
                    <w:rPr>
                      <w:rFonts w:ascii="Times New Roman"/>
                      <w:sz w:val="23"/>
                    </w:rPr>
                  </w:pPr>
                </w:p>
                <w:p>
                  <w:pPr>
                    <w:pStyle w:val="BodyText"/>
                    <w:spacing w:line="254" w:lineRule="auto"/>
                    <w:ind w:left="1046" w:right="1062" w:firstLine="214"/>
                    <w:jc w:val="both"/>
                  </w:pPr>
                  <w:r>
                    <w:rPr>
                      <w:spacing w:val="3"/>
                    </w:rPr>
                    <w:t>The primary </w:t>
                  </w:r>
                  <w:r>
                    <w:rPr>
                      <w:spacing w:val="2"/>
                    </w:rPr>
                    <w:t>purpose </w:t>
                  </w:r>
                  <w:r>
                    <w:rPr>
                      <w:spacing w:val="11"/>
                    </w:rPr>
                    <w:t>of </w:t>
                  </w:r>
                  <w:r>
                    <w:rPr>
                      <w:spacing w:val="4"/>
                    </w:rPr>
                    <w:t>Bakunin’s </w:t>
                  </w:r>
                  <w:r>
                    <w:rPr>
                      <w:spacing w:val="2"/>
                    </w:rPr>
                    <w:t>visit </w:t>
                  </w:r>
                  <w:r>
                    <w:rPr>
                      <w:spacing w:val="4"/>
                    </w:rPr>
                    <w:t>to </w:t>
                  </w:r>
                  <w:r>
                    <w:rPr/>
                    <w:t>Berne, which  </w:t>
                  </w:r>
                  <w:r>
                    <w:rPr>
                      <w:spacing w:val="2"/>
                    </w:rPr>
                    <w:t>lasted the whole </w:t>
                  </w:r>
                  <w:r>
                    <w:rPr>
                      <w:spacing w:val="9"/>
                    </w:rPr>
                    <w:t>of </w:t>
                  </w:r>
                  <w:r>
                    <w:rPr>
                      <w:spacing w:val="2"/>
                    </w:rPr>
                    <w:t>September </w:t>
                  </w:r>
                  <w:r>
                    <w:rPr/>
                    <w:t>and </w:t>
                  </w:r>
                  <w:r>
                    <w:rPr>
                      <w:spacing w:val="3"/>
                    </w:rPr>
                    <w:t>part </w:t>
                  </w:r>
                  <w:r>
                    <w:rPr>
                      <w:spacing w:val="9"/>
                    </w:rPr>
                    <w:t>of </w:t>
                  </w:r>
                  <w:r>
                    <w:rPr>
                      <w:spacing w:val="3"/>
                    </w:rPr>
                    <w:t>October, </w:t>
                  </w:r>
                  <w:r>
                    <w:rPr/>
                    <w:t>was </w:t>
                  </w:r>
                  <w:r>
                    <w:rPr>
                      <w:spacing w:val="4"/>
                    </w:rPr>
                    <w:t>to </w:t>
                  </w:r>
                  <w:r>
                    <w:rPr>
                      <w:spacing w:val="6"/>
                    </w:rPr>
                    <w:t>con­</w:t>
                  </w:r>
                  <w:r>
                    <w:rPr>
                      <w:spacing w:val="64"/>
                    </w:rPr>
                    <w:t> </w:t>
                  </w:r>
                  <w:r>
                    <w:rPr/>
                    <w:t>sult his friend </w:t>
                  </w:r>
                  <w:r>
                    <w:rPr>
                      <w:spacing w:val="11"/>
                    </w:rPr>
                    <w:t>Adolf </w:t>
                  </w:r>
                  <w:r>
                    <w:rPr>
                      <w:spacing w:val="5"/>
                    </w:rPr>
                    <w:t>Vogt, </w:t>
                  </w:r>
                  <w:r>
                    <w:rPr>
                      <w:spacing w:val="4"/>
                    </w:rPr>
                    <w:t>who </w:t>
                  </w:r>
                  <w:r>
                    <w:rPr>
                      <w:spacing w:val="2"/>
                    </w:rPr>
                    <w:t>had </w:t>
                  </w:r>
                  <w:r>
                    <w:rPr>
                      <w:spacing w:val="3"/>
                    </w:rPr>
                    <w:t>for </w:t>
                  </w:r>
                  <w:r>
                    <w:rPr/>
                    <w:t>some </w:t>
                  </w:r>
                  <w:r>
                    <w:rPr>
                      <w:spacing w:val="2"/>
                    </w:rPr>
                    <w:t>time been </w:t>
                  </w:r>
                  <w:r>
                    <w:rPr/>
                    <w:t>his unofficial </w:t>
                  </w:r>
                  <w:r>
                    <w:rPr>
                      <w:spacing w:val="3"/>
                    </w:rPr>
                    <w:t>medical </w:t>
                  </w:r>
                  <w:r>
                    <w:rPr/>
                    <w:t>adviser. </w:t>
                  </w:r>
                  <w:r>
                    <w:rPr>
                      <w:spacing w:val="4"/>
                    </w:rPr>
                    <w:t>In </w:t>
                  </w:r>
                  <w:r>
                    <w:rPr>
                      <w:spacing w:val="3"/>
                    </w:rPr>
                    <w:t>May </w:t>
                  </w:r>
                  <w:r>
                    <w:rPr>
                      <w:spacing w:val="-4"/>
                    </w:rPr>
                    <w:t>1873  </w:t>
                  </w:r>
                  <w:r>
                    <w:rPr>
                      <w:spacing w:val="2"/>
                    </w:rPr>
                    <w:t>Bakunin had </w:t>
                  </w:r>
                  <w:r>
                    <w:rPr/>
                    <w:t>entered  his </w:t>
                  </w:r>
                  <w:r>
                    <w:rPr>
                      <w:spacing w:val="2"/>
                    </w:rPr>
                    <w:t>sixtieth </w:t>
                  </w:r>
                  <w:r>
                    <w:rPr>
                      <w:spacing w:val="3"/>
                    </w:rPr>
                    <w:t>year. </w:t>
                  </w:r>
                  <w:r>
                    <w:rPr>
                      <w:spacing w:val="2"/>
                    </w:rPr>
                    <w:t>His once </w:t>
                  </w:r>
                  <w:r>
                    <w:rPr>
                      <w:spacing w:val="3"/>
                    </w:rPr>
                    <w:t>powerful </w:t>
                  </w:r>
                  <w:r>
                    <w:rPr/>
                    <w:t>organism, </w:t>
                  </w:r>
                  <w:r>
                    <w:rPr>
                      <w:spacing w:val="2"/>
                    </w:rPr>
                    <w:t>sapped </w:t>
                  </w:r>
                  <w:r>
                    <w:rPr>
                      <w:spacing w:val="6"/>
                    </w:rPr>
                    <w:t>by </w:t>
                  </w:r>
                  <w:r>
                    <w:rPr/>
                    <w:t>the experiences </w:t>
                  </w:r>
                  <w:r>
                    <w:rPr>
                      <w:spacing w:val="9"/>
                    </w:rPr>
                    <w:t>of </w:t>
                  </w:r>
                  <w:r>
                    <w:rPr/>
                    <w:t>five prisons, was </w:t>
                  </w:r>
                  <w:r>
                    <w:rPr>
                      <w:spacing w:val="4"/>
                    </w:rPr>
                    <w:t>no </w:t>
                  </w:r>
                  <w:r>
                    <w:rPr>
                      <w:spacing w:val="2"/>
                    </w:rPr>
                    <w:t>longer </w:t>
                  </w:r>
                  <w:r>
                    <w:rPr/>
                    <w:t>equal </w:t>
                  </w:r>
                  <w:r>
                    <w:rPr>
                      <w:spacing w:val="4"/>
                    </w:rPr>
                    <w:t>to </w:t>
                  </w:r>
                  <w:r>
                    <w:rPr/>
                    <w:t>the demands </w:t>
                  </w:r>
                  <w:r>
                    <w:rPr>
                      <w:spacing w:val="4"/>
                    </w:rPr>
                    <w:t>placed </w:t>
                  </w:r>
                  <w:r>
                    <w:rPr/>
                    <w:t>on it </w:t>
                  </w:r>
                  <w:r>
                    <w:rPr>
                      <w:spacing w:val="5"/>
                    </w:rPr>
                    <w:t>by </w:t>
                  </w:r>
                  <w:r>
                    <w:rPr/>
                    <w:t>his disorderly </w:t>
                  </w:r>
                  <w:r>
                    <w:rPr>
                      <w:spacing w:val="5"/>
                    </w:rPr>
                    <w:t>mode </w:t>
                  </w:r>
                  <w:r>
                    <w:rPr>
                      <w:spacing w:val="11"/>
                    </w:rPr>
                    <w:t>of </w:t>
                  </w:r>
                  <w:r>
                    <w:rPr/>
                    <w:t>life and  undiminished  zest in the pleasures </w:t>
                  </w:r>
                  <w:r>
                    <w:rPr>
                      <w:spacing w:val="9"/>
                    </w:rPr>
                    <w:t>of </w:t>
                  </w:r>
                  <w:r>
                    <w:rPr/>
                    <w:t>the </w:t>
                  </w:r>
                  <w:r>
                    <w:rPr>
                      <w:spacing w:val="2"/>
                    </w:rPr>
                    <w:t>table. </w:t>
                  </w:r>
                  <w:r>
                    <w:rPr/>
                    <w:t>Since he came </w:t>
                  </w:r>
                  <w:r>
                    <w:rPr>
                      <w:spacing w:val="3"/>
                    </w:rPr>
                    <w:t>to </w:t>
                  </w:r>
                  <w:r>
                    <w:rPr/>
                    <w:t>live in </w:t>
                  </w:r>
                  <w:r>
                    <w:rPr>
                      <w:spacing w:val="18"/>
                    </w:rPr>
                    <w:t> </w:t>
                  </w:r>
                  <w:r>
                    <w:rPr>
                      <w:spacing w:val="2"/>
                    </w:rPr>
                    <w:t>Italian</w:t>
                  </w:r>
                </w:p>
                <w:p>
                  <w:pPr>
                    <w:pStyle w:val="BodyText"/>
                    <w:spacing w:before="4"/>
                    <w:rPr>
                      <w:rFonts w:ascii="Times New Roman"/>
                      <w:sz w:val="20"/>
                    </w:rPr>
                  </w:pPr>
                </w:p>
                <w:p>
                  <w:pPr>
                    <w:spacing w:line="170" w:lineRule="exact" w:before="0"/>
                    <w:ind w:left="1050" w:right="1064" w:firstLine="168"/>
                    <w:jc w:val="both"/>
                    <w:rPr>
                      <w:b/>
                      <w:sz w:val="15"/>
                    </w:rPr>
                  </w:pPr>
                  <w:r>
                    <w:rPr>
                      <w:b/>
                      <w:sz w:val="15"/>
                    </w:rPr>
                    <w:t>1 </w:t>
                  </w:r>
                  <w:r>
                    <w:rPr>
                      <w:b/>
                      <w:i/>
                      <w:sz w:val="15"/>
                    </w:rPr>
                    <w:t>Pisma </w:t>
                  </w:r>
                  <w:r>
                    <w:rPr>
                      <w:b/>
                      <w:i/>
                      <w:spacing w:val="-6"/>
                      <w:sz w:val="15"/>
                    </w:rPr>
                    <w:t>Bakunina</w:t>
                  </w:r>
                  <w:r>
                    <w:rPr>
                      <w:b/>
                      <w:spacing w:val="-6"/>
                      <w:sz w:val="15"/>
                    </w:rPr>
                    <w:t>, </w:t>
                  </w:r>
                  <w:r>
                    <w:rPr>
                      <w:b/>
                      <w:spacing w:val="-5"/>
                      <w:sz w:val="15"/>
                    </w:rPr>
                    <w:t>ed. </w:t>
                  </w:r>
                  <w:r>
                    <w:rPr>
                      <w:b/>
                      <w:spacing w:val="-4"/>
                      <w:sz w:val="15"/>
                    </w:rPr>
                    <w:t>Dragomanov, p. 502; </w:t>
                  </w:r>
                  <w:r>
                    <w:rPr>
                      <w:b/>
                      <w:spacing w:val="-6"/>
                      <w:sz w:val="15"/>
                    </w:rPr>
                    <w:t>Guillaume, </w:t>
                  </w:r>
                  <w:r>
                    <w:rPr>
                      <w:b/>
                      <w:i/>
                      <w:spacing w:val="-8"/>
                      <w:sz w:val="15"/>
                    </w:rPr>
                    <w:t>Internationale</w:t>
                  </w:r>
                  <w:r>
                    <w:rPr>
                      <w:b/>
                      <w:spacing w:val="-8"/>
                      <w:sz w:val="15"/>
                    </w:rPr>
                    <w:t>, </w:t>
                  </w:r>
                  <w:r>
                    <w:rPr>
                      <w:b/>
                      <w:spacing w:val="-5"/>
                      <w:sz w:val="15"/>
                    </w:rPr>
                    <w:t>iii. </w:t>
                  </w:r>
                  <w:r>
                    <w:rPr>
                      <w:b/>
                      <w:sz w:val="15"/>
                    </w:rPr>
                    <w:t>94-5;  </w:t>
                  </w:r>
                  <w:r>
                    <w:rPr>
                      <w:b/>
                      <w:spacing w:val="-4"/>
                      <w:sz w:val="15"/>
                    </w:rPr>
                    <w:t>Steklov,  </w:t>
                  </w:r>
                  <w:r>
                    <w:rPr>
                      <w:b/>
                      <w:i/>
                      <w:spacing w:val="10"/>
                      <w:sz w:val="15"/>
                    </w:rPr>
                    <w:t>M. </w:t>
                  </w:r>
                  <w:r>
                    <w:rPr>
                      <w:b/>
                      <w:i/>
                      <w:spacing w:val="7"/>
                      <w:sz w:val="15"/>
                    </w:rPr>
                    <w:t>A. </w:t>
                  </w:r>
                  <w:r>
                    <w:rPr>
                      <w:b/>
                      <w:i/>
                      <w:spacing w:val="-5"/>
                      <w:sz w:val="15"/>
                    </w:rPr>
                    <w:t>Bakunin</w:t>
                  </w:r>
                  <w:r>
                    <w:rPr>
                      <w:b/>
                      <w:spacing w:val="-5"/>
                      <w:sz w:val="15"/>
                    </w:rPr>
                    <w:t>, </w:t>
                  </w:r>
                  <w:r>
                    <w:rPr>
                      <w:b/>
                      <w:sz w:val="15"/>
                    </w:rPr>
                    <w:t>iv. 234-8.</w:t>
                  </w:r>
                </w:p>
                <w:p>
                  <w:pPr>
                    <w:spacing w:line="172" w:lineRule="exact" w:before="3"/>
                    <w:ind w:left="1060" w:right="1069" w:firstLine="151"/>
                    <w:jc w:val="both"/>
                    <w:rPr>
                      <w:b/>
                      <w:sz w:val="15"/>
                    </w:rPr>
                  </w:pPr>
                  <w:r>
                    <w:rPr>
                      <w:b/>
                      <w:sz w:val="15"/>
                    </w:rPr>
                    <w:t>2 </w:t>
                  </w:r>
                  <w:r>
                    <w:rPr>
                      <w:b/>
                      <w:i/>
                      <w:sz w:val="15"/>
                    </w:rPr>
                    <w:t>Pisma </w:t>
                  </w:r>
                  <w:r>
                    <w:rPr>
                      <w:b/>
                      <w:i/>
                      <w:spacing w:val="-6"/>
                      <w:sz w:val="15"/>
                    </w:rPr>
                    <w:t>Bakunina</w:t>
                  </w:r>
                  <w:r>
                    <w:rPr>
                      <w:b/>
                      <w:spacing w:val="-6"/>
                      <w:sz w:val="15"/>
                    </w:rPr>
                    <w:t>, ed. </w:t>
                  </w:r>
                  <w:r>
                    <w:rPr>
                      <w:b/>
                      <w:spacing w:val="-4"/>
                      <w:sz w:val="15"/>
                    </w:rPr>
                    <w:t>Dragomanov, </w:t>
                  </w:r>
                  <w:r>
                    <w:rPr>
                      <w:b/>
                      <w:sz w:val="15"/>
                    </w:rPr>
                    <w:t>504-11; </w:t>
                  </w:r>
                  <w:r>
                    <w:rPr>
                      <w:b/>
                      <w:spacing w:val="-6"/>
                      <w:sz w:val="15"/>
                    </w:rPr>
                    <w:t>Guillaume, </w:t>
                  </w:r>
                  <w:r>
                    <w:rPr>
                      <w:b/>
                      <w:i/>
                      <w:spacing w:val="-8"/>
                      <w:sz w:val="15"/>
                    </w:rPr>
                    <w:t>Internationale</w:t>
                  </w:r>
                  <w:r>
                    <w:rPr>
                      <w:b/>
                      <w:spacing w:val="-8"/>
                      <w:sz w:val="15"/>
                    </w:rPr>
                    <w:t>, </w:t>
                  </w:r>
                  <w:r>
                    <w:rPr>
                      <w:b/>
                      <w:spacing w:val="-6"/>
                      <w:sz w:val="15"/>
                    </w:rPr>
                    <w:t>iii. </w:t>
                  </w:r>
                  <w:r>
                    <w:rPr>
                      <w:b/>
                      <w:spacing w:val="-3"/>
                      <w:sz w:val="15"/>
                    </w:rPr>
                    <w:t>141-2;  </w:t>
                  </w:r>
                  <w:r>
                    <w:rPr>
                      <w:b/>
                      <w:spacing w:val="-4"/>
                      <w:sz w:val="15"/>
                    </w:rPr>
                    <w:t>Steklov,  </w:t>
                  </w:r>
                  <w:r>
                    <w:rPr>
                      <w:b/>
                      <w:i/>
                      <w:sz w:val="15"/>
                    </w:rPr>
                    <w:t>M </w:t>
                  </w:r>
                  <w:r>
                    <w:rPr>
                      <w:b/>
                      <w:sz w:val="15"/>
                    </w:rPr>
                    <w:t>. </w:t>
                  </w:r>
                  <w:r>
                    <w:rPr>
                      <w:b/>
                      <w:i/>
                      <w:sz w:val="15"/>
                    </w:rPr>
                    <w:t>A </w:t>
                  </w:r>
                  <w:r>
                    <w:rPr>
                      <w:b/>
                      <w:sz w:val="15"/>
                    </w:rPr>
                    <w:t>. </w:t>
                  </w:r>
                  <w:r>
                    <w:rPr>
                      <w:b/>
                      <w:i/>
                      <w:spacing w:val="-5"/>
                      <w:sz w:val="15"/>
                    </w:rPr>
                    <w:t>Bakunin</w:t>
                  </w:r>
                  <w:r>
                    <w:rPr>
                      <w:b/>
                      <w:spacing w:val="-5"/>
                      <w:sz w:val="15"/>
                    </w:rPr>
                    <w:t>,  </w:t>
                  </w:r>
                  <w:r>
                    <w:rPr>
                      <w:b/>
                      <w:sz w:val="15"/>
                    </w:rPr>
                    <w:t>iv. 238-44.</w:t>
                  </w:r>
                </w:p>
              </w:txbxContent>
            </v:textbox>
            <w10:wrap type="none"/>
          </v:shape>
        </w:pict>
      </w:r>
      <w:r>
        <w:rPr/>
        <w:drawing>
          <wp:anchor distT="0" distB="0" distL="0" distR="0" allowOverlap="1" layoutInCell="1" locked="0" behindDoc="1" simplePos="0" relativeHeight="268201223">
            <wp:simplePos x="0" y="0"/>
            <wp:positionH relativeFrom="page">
              <wp:posOffset>0</wp:posOffset>
            </wp:positionH>
            <wp:positionV relativeFrom="page">
              <wp:posOffset>0</wp:posOffset>
            </wp:positionV>
            <wp:extent cx="5045064" cy="7778496"/>
            <wp:effectExtent l="0" t="0" r="0" b="0"/>
            <wp:wrapNone/>
            <wp:docPr id="911" name="image460.png" descr=""/>
            <wp:cNvGraphicFramePr>
              <a:graphicFrameLocks noChangeAspect="1"/>
            </wp:cNvGraphicFramePr>
            <a:graphic>
              <a:graphicData uri="http://schemas.openxmlformats.org/drawingml/2006/picture">
                <pic:pic>
                  <pic:nvPicPr>
                    <pic:cNvPr id="912" name="image460.png"/>
                    <pic:cNvPicPr/>
                  </pic:nvPicPr>
                  <pic:blipFill>
                    <a:blip r:embed="rId464"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420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3208" w:val="left" w:leader="none"/>
                      <w:tab w:pos="6908" w:val="right" w:leader="none"/>
                    </w:tabs>
                    <w:spacing w:before="0"/>
                    <w:ind w:left="1075" w:right="0" w:firstLine="0"/>
                    <w:jc w:val="left"/>
                    <w:rPr>
                      <w:b/>
                      <w:sz w:val="16"/>
                    </w:rPr>
                  </w:pPr>
                  <w:r>
                    <w:rPr>
                      <w:spacing w:val="-8"/>
                      <w:position w:val="2"/>
                      <w:sz w:val="15"/>
                    </w:rPr>
                    <w:t>CHAP. </w:t>
                  </w:r>
                  <w:r>
                    <w:rPr>
                      <w:spacing w:val="1"/>
                      <w:position w:val="2"/>
                      <w:sz w:val="15"/>
                    </w:rPr>
                    <w:t> </w:t>
                  </w:r>
                  <w:r>
                    <w:rPr>
                      <w:b/>
                      <w:spacing w:val="-3"/>
                      <w:position w:val="2"/>
                      <w:sz w:val="16"/>
                    </w:rPr>
                    <w:t>32</w:t>
                    <w:tab/>
                  </w:r>
                  <w:r>
                    <w:rPr>
                      <w:b/>
                      <w:spacing w:val="5"/>
                      <w:position w:val="1"/>
                      <w:sz w:val="16"/>
                    </w:rPr>
                    <w:t>LAST</w:t>
                  </w:r>
                  <w:r>
                    <w:rPr>
                      <w:b/>
                      <w:spacing w:val="55"/>
                      <w:position w:val="1"/>
                      <w:sz w:val="16"/>
                    </w:rPr>
                    <w:t> </w:t>
                  </w:r>
                  <w:r>
                    <w:rPr>
                      <w:b/>
                      <w:position w:val="1"/>
                      <w:sz w:val="16"/>
                    </w:rPr>
                    <w:t>PROJECTS</w:t>
                  </w:r>
                  <w:r>
                    <w:rPr>
                      <w:rFonts w:ascii="Times New Roman"/>
                      <w:sz w:val="16"/>
                    </w:rPr>
                    <w:tab/>
                  </w:r>
                  <w:r>
                    <w:rPr>
                      <w:b/>
                      <w:sz w:val="16"/>
                    </w:rPr>
                    <w:t>457</w:t>
                  </w:r>
                </w:p>
                <w:p>
                  <w:pPr>
                    <w:pStyle w:val="BodyText"/>
                    <w:spacing w:line="252" w:lineRule="auto" w:before="111"/>
                    <w:ind w:left="1048" w:right="1025" w:firstLine="36"/>
                    <w:jc w:val="both"/>
                  </w:pPr>
                  <w:r>
                    <w:rPr/>
                    <w:t>Switzerland, he </w:t>
                  </w:r>
                  <w:r>
                    <w:rPr>
                      <w:spacing w:val="3"/>
                    </w:rPr>
                    <w:t>had </w:t>
                  </w:r>
                  <w:r>
                    <w:rPr/>
                    <w:t>supplemented his </w:t>
                  </w:r>
                  <w:r>
                    <w:rPr>
                      <w:spacing w:val="3"/>
                    </w:rPr>
                    <w:t>favourite </w:t>
                  </w:r>
                  <w:r>
                    <w:rPr/>
                    <w:t>dish </w:t>
                  </w:r>
                  <w:r>
                    <w:rPr>
                      <w:spacing w:val="9"/>
                    </w:rPr>
                    <w:t>of </w:t>
                  </w:r>
                  <w:r>
                    <w:rPr>
                      <w:spacing w:val="4"/>
                    </w:rPr>
                    <w:t>beef­ </w:t>
                  </w:r>
                  <w:r>
                    <w:rPr/>
                    <w:t>steak </w:t>
                  </w:r>
                  <w:r>
                    <w:rPr>
                      <w:spacing w:val="3"/>
                    </w:rPr>
                    <w:t>with </w:t>
                  </w:r>
                  <w:r>
                    <w:rPr/>
                    <w:t>a </w:t>
                  </w:r>
                  <w:r>
                    <w:rPr>
                      <w:spacing w:val="3"/>
                    </w:rPr>
                    <w:t>local </w:t>
                  </w:r>
                  <w:r>
                    <w:rPr>
                      <w:spacing w:val="2"/>
                    </w:rPr>
                    <w:t>macaroni </w:t>
                  </w:r>
                  <w:r>
                    <w:rPr/>
                    <w:t>or </w:t>
                  </w:r>
                  <w:r>
                    <w:rPr>
                      <w:spacing w:val="3"/>
                    </w:rPr>
                    <w:t>risotto </w:t>
                  </w:r>
                  <w:r>
                    <w:rPr>
                      <w:spacing w:val="5"/>
                    </w:rPr>
                    <w:t>cooked </w:t>
                  </w:r>
                  <w:r>
                    <w:rPr/>
                    <w:t>in a generous </w:t>
                  </w:r>
                  <w:r>
                    <w:rPr>
                      <w:spacing w:val="2"/>
                    </w:rPr>
                    <w:t>bath </w:t>
                  </w:r>
                  <w:r>
                    <w:rPr>
                      <w:spacing w:val="9"/>
                    </w:rPr>
                    <w:t>of </w:t>
                  </w:r>
                  <w:r>
                    <w:rPr>
                      <w:spacing w:val="2"/>
                    </w:rPr>
                    <w:t>fat. </w:t>
                  </w:r>
                  <w:r>
                    <w:rPr>
                      <w:spacing w:val="5"/>
                    </w:rPr>
                    <w:t>Even </w:t>
                  </w:r>
                  <w:r>
                    <w:rPr/>
                    <w:t>in the last </w:t>
                  </w:r>
                  <w:r>
                    <w:rPr>
                      <w:spacing w:val="2"/>
                    </w:rPr>
                    <w:t>months </w:t>
                  </w:r>
                  <w:r>
                    <w:rPr>
                      <w:spacing w:val="9"/>
                    </w:rPr>
                    <w:t>of </w:t>
                  </w:r>
                  <w:r>
                    <w:rPr/>
                    <w:t>his life, he </w:t>
                  </w:r>
                  <w:r>
                    <w:rPr>
                      <w:spacing w:val="3"/>
                    </w:rPr>
                    <w:t>could </w:t>
                  </w:r>
                  <w:r>
                    <w:rPr>
                      <w:spacing w:val="2"/>
                    </w:rPr>
                    <w:t>get through </w:t>
                  </w:r>
                  <w:r>
                    <w:rPr/>
                    <w:t>a whole tin </w:t>
                  </w:r>
                  <w:r>
                    <w:rPr>
                      <w:spacing w:val="11"/>
                    </w:rPr>
                    <w:t>of </w:t>
                  </w:r>
                  <w:r>
                    <w:rPr/>
                    <w:t>sardines </w:t>
                  </w:r>
                  <w:r>
                    <w:rPr>
                      <w:spacing w:val="5"/>
                    </w:rPr>
                    <w:t>by </w:t>
                  </w:r>
                  <w:r>
                    <w:rPr>
                      <w:spacing w:val="4"/>
                    </w:rPr>
                    <w:t>way </w:t>
                  </w:r>
                  <w:r>
                    <w:rPr>
                      <w:spacing w:val="9"/>
                    </w:rPr>
                    <w:t>of </w:t>
                  </w:r>
                  <w:r>
                    <w:rPr/>
                    <w:t>a </w:t>
                  </w:r>
                  <w:r>
                    <w:rPr>
                      <w:i/>
                      <w:spacing w:val="-4"/>
                    </w:rPr>
                    <w:t>hors </w:t>
                  </w:r>
                  <w:r>
                    <w:rPr>
                      <w:i/>
                    </w:rPr>
                    <w:t>d'œuvre</w:t>
                  </w:r>
                  <w:r>
                    <w:rPr/>
                    <w:t>, helping </w:t>
                  </w:r>
                  <w:r>
                    <w:rPr>
                      <w:spacing w:val="2"/>
                    </w:rPr>
                    <w:t>himself with </w:t>
                  </w:r>
                  <w:r>
                    <w:rPr/>
                    <w:t>a </w:t>
                  </w:r>
                  <w:r>
                    <w:rPr>
                      <w:spacing w:val="3"/>
                    </w:rPr>
                    <w:t>spoon </w:t>
                  </w:r>
                  <w:r>
                    <w:rPr/>
                    <w:t>and swallowing </w:t>
                  </w:r>
                  <w:r>
                    <w:rPr>
                      <w:spacing w:val="2"/>
                    </w:rPr>
                    <w:t>them </w:t>
                  </w:r>
                  <w:r>
                    <w:rPr>
                      <w:spacing w:val="5"/>
                    </w:rPr>
                    <w:t>two </w:t>
                  </w:r>
                  <w:r>
                    <w:rPr/>
                    <w:t>at a </w:t>
                  </w:r>
                  <w:r>
                    <w:rPr>
                      <w:spacing w:val="2"/>
                    </w:rPr>
                    <w:t>time, </w:t>
                  </w:r>
                  <w:r>
                    <w:rPr/>
                    <w:t>tails and all.  His figure swelled </w:t>
                  </w:r>
                  <w:r>
                    <w:rPr>
                      <w:spacing w:val="4"/>
                    </w:rPr>
                    <w:t>to </w:t>
                  </w:r>
                  <w:r>
                    <w:rPr/>
                    <w:t>enormous dimensions. His appearance and </w:t>
                  </w:r>
                  <w:r>
                    <w:rPr>
                      <w:spacing w:val="2"/>
                    </w:rPr>
                    <w:t>gait </w:t>
                  </w:r>
                  <w:r>
                    <w:rPr/>
                    <w:t>were alike elephantine. </w:t>
                  </w:r>
                  <w:r>
                    <w:rPr>
                      <w:spacing w:val="4"/>
                    </w:rPr>
                    <w:t>He </w:t>
                  </w:r>
                  <w:r>
                    <w:rPr>
                      <w:spacing w:val="2"/>
                    </w:rPr>
                    <w:t>derived </w:t>
                  </w:r>
                  <w:r>
                    <w:rPr/>
                    <w:t>more </w:t>
                  </w:r>
                  <w:r>
                    <w:rPr>
                      <w:spacing w:val="2"/>
                    </w:rPr>
                    <w:t>than </w:t>
                  </w:r>
                  <w:r>
                    <w:rPr/>
                    <w:t>a spice </w:t>
                  </w:r>
                  <w:r>
                    <w:rPr>
                      <w:spacing w:val="9"/>
                    </w:rPr>
                    <w:t>of </w:t>
                  </w:r>
                  <w:r>
                    <w:rPr>
                      <w:spacing w:val="5"/>
                    </w:rPr>
                    <w:t>enjoyment </w:t>
                  </w:r>
                  <w:r>
                    <w:rPr>
                      <w:spacing w:val="2"/>
                    </w:rPr>
                    <w:t>from </w:t>
                  </w:r>
                  <w:r>
                    <w:rPr/>
                    <w:t>the sensation which he </w:t>
                  </w:r>
                  <w:r>
                    <w:rPr>
                      <w:spacing w:val="3"/>
                    </w:rPr>
                    <w:t>never </w:t>
                  </w:r>
                  <w:r>
                    <w:rPr/>
                    <w:t>failed </w:t>
                  </w:r>
                  <w:r>
                    <w:rPr>
                      <w:spacing w:val="4"/>
                    </w:rPr>
                    <w:t>to </w:t>
                  </w:r>
                  <w:r>
                    <w:rPr>
                      <w:spacing w:val="5"/>
                    </w:rPr>
                    <w:t>provoke  </w:t>
                  </w:r>
                  <w:r>
                    <w:rPr>
                      <w:spacing w:val="-3"/>
                    </w:rPr>
                    <w:t>as </w:t>
                  </w:r>
                  <w:r>
                    <w:rPr/>
                    <w:t>he </w:t>
                  </w:r>
                  <w:r>
                    <w:rPr>
                      <w:spacing w:val="6"/>
                    </w:rPr>
                    <w:t>moved </w:t>
                  </w:r>
                  <w:r>
                    <w:rPr>
                      <w:spacing w:val="4"/>
                    </w:rPr>
                    <w:t>about </w:t>
                  </w:r>
                  <w:r>
                    <w:rPr/>
                    <w:t>the streets </w:t>
                  </w:r>
                  <w:r>
                    <w:rPr>
                      <w:spacing w:val="9"/>
                    </w:rPr>
                    <w:t>of </w:t>
                  </w:r>
                  <w:r>
                    <w:rPr>
                      <w:spacing w:val="2"/>
                    </w:rPr>
                    <w:t>the </w:t>
                  </w:r>
                  <w:r>
                    <w:rPr/>
                    <w:t>little </w:t>
                  </w:r>
                  <w:r>
                    <w:rPr>
                      <w:spacing w:val="3"/>
                    </w:rPr>
                    <w:t>town,  </w:t>
                  </w:r>
                  <w:r>
                    <w:rPr/>
                    <w:t>and  liked  </w:t>
                  </w:r>
                  <w:r>
                    <w:rPr>
                      <w:spacing w:val="3"/>
                    </w:rPr>
                    <w:t>to </w:t>
                  </w:r>
                  <w:r>
                    <w:rPr/>
                    <w:t>have a </w:t>
                  </w:r>
                  <w:r>
                    <w:rPr>
                      <w:spacing w:val="3"/>
                    </w:rPr>
                    <w:t>crowd </w:t>
                  </w:r>
                  <w:r>
                    <w:rPr>
                      <w:spacing w:val="9"/>
                    </w:rPr>
                    <w:t>of </w:t>
                  </w:r>
                  <w:r>
                    <w:rPr/>
                    <w:t>urchins </w:t>
                  </w:r>
                  <w:r>
                    <w:rPr>
                      <w:spacing w:val="3"/>
                    </w:rPr>
                    <w:t>following </w:t>
                  </w:r>
                  <w:r>
                    <w:rPr/>
                    <w:t>him with cries </w:t>
                  </w:r>
                  <w:r>
                    <w:rPr>
                      <w:spacing w:val="9"/>
                    </w:rPr>
                    <w:t>of </w:t>
                  </w:r>
                  <w:r>
                    <w:rPr>
                      <w:i/>
                    </w:rPr>
                    <w:t>“ Evviva </w:t>
                  </w:r>
                  <w:r>
                    <w:rPr>
                      <w:i/>
                      <w:spacing w:val="2"/>
                    </w:rPr>
                    <w:t>Michele</w:t>
                  </w:r>
                  <w:r>
                    <w:rPr>
                      <w:spacing w:val="2"/>
                    </w:rPr>
                    <w:t>/ </w:t>
                  </w:r>
                  <w:r>
                    <w:rPr/>
                    <w:t>” </w:t>
                  </w:r>
                  <w:r>
                    <w:rPr>
                      <w:spacing w:val="3"/>
                    </w:rPr>
                    <w:t>The </w:t>
                  </w:r>
                  <w:r>
                    <w:rPr>
                      <w:spacing w:val="2"/>
                    </w:rPr>
                    <w:t>iron-grey </w:t>
                  </w:r>
                  <w:r>
                    <w:rPr/>
                    <w:t>hair still strayed </w:t>
                  </w:r>
                  <w:r>
                    <w:rPr>
                      <w:spacing w:val="4"/>
                    </w:rPr>
                    <w:t>over </w:t>
                  </w:r>
                  <w:r>
                    <w:rPr/>
                    <w:t>his </w:t>
                  </w:r>
                  <w:r>
                    <w:rPr>
                      <w:spacing w:val="2"/>
                    </w:rPr>
                    <w:t>imposing </w:t>
                  </w:r>
                  <w:r>
                    <w:rPr>
                      <w:spacing w:val="4"/>
                    </w:rPr>
                    <w:t>fore­ </w:t>
                  </w:r>
                  <w:r>
                    <w:rPr/>
                    <w:t>head, and the </w:t>
                  </w:r>
                  <w:r>
                    <w:rPr>
                      <w:spacing w:val="2"/>
                    </w:rPr>
                    <w:t>grey-blue </w:t>
                  </w:r>
                  <w:r>
                    <w:rPr/>
                    <w:t>eyes had </w:t>
                  </w:r>
                  <w:r>
                    <w:rPr>
                      <w:spacing w:val="5"/>
                    </w:rPr>
                    <w:t>not </w:t>
                  </w:r>
                  <w:r>
                    <w:rPr/>
                    <w:t>lost their penetrating brilliance. </w:t>
                  </w:r>
                  <w:r>
                    <w:rPr>
                      <w:spacing w:val="4"/>
                    </w:rPr>
                    <w:t>But </w:t>
                  </w:r>
                  <w:r>
                    <w:rPr/>
                    <w:t>beneath </w:t>
                  </w:r>
                  <w:r>
                    <w:rPr>
                      <w:spacing w:val="2"/>
                    </w:rPr>
                    <w:t>them </w:t>
                  </w:r>
                  <w:r>
                    <w:rPr/>
                    <w:t>hung </w:t>
                  </w:r>
                  <w:r>
                    <w:rPr>
                      <w:spacing w:val="4"/>
                    </w:rPr>
                    <w:t>heavy </w:t>
                  </w:r>
                  <w:r>
                    <w:rPr>
                      <w:spacing w:val="2"/>
                    </w:rPr>
                    <w:t>pouches </w:t>
                  </w:r>
                  <w:r>
                    <w:rPr>
                      <w:spacing w:val="9"/>
                    </w:rPr>
                    <w:t>of </w:t>
                  </w:r>
                  <w:r>
                    <w:rPr/>
                    <w:t>skin, and  the whole face was </w:t>
                  </w:r>
                  <w:r>
                    <w:rPr>
                      <w:spacing w:val="3"/>
                    </w:rPr>
                    <w:t>flabby </w:t>
                  </w:r>
                  <w:r>
                    <w:rPr/>
                    <w:t>and swollen. </w:t>
                  </w:r>
                  <w:r>
                    <w:rPr>
                      <w:spacing w:val="3"/>
                    </w:rPr>
                    <w:t>Years </w:t>
                  </w:r>
                  <w:r>
                    <w:rPr/>
                    <w:t>ago there had been </w:t>
                  </w:r>
                  <w:r>
                    <w:rPr>
                      <w:spacing w:val="4"/>
                    </w:rPr>
                    <w:t>symptoms </w:t>
                  </w:r>
                  <w:r>
                    <w:rPr>
                      <w:spacing w:val="9"/>
                    </w:rPr>
                    <w:t>of </w:t>
                  </w:r>
                  <w:r>
                    <w:rPr>
                      <w:spacing w:val="5"/>
                    </w:rPr>
                    <w:t>fatty </w:t>
                  </w:r>
                  <w:r>
                    <w:rPr/>
                    <w:t>degeneration </w:t>
                  </w:r>
                  <w:r>
                    <w:rPr>
                      <w:spacing w:val="9"/>
                    </w:rPr>
                    <w:t>of </w:t>
                  </w:r>
                  <w:r>
                    <w:rPr/>
                    <w:t>the heart, and </w:t>
                  </w:r>
                  <w:r>
                    <w:rPr>
                      <w:spacing w:val="4"/>
                    </w:rPr>
                    <w:t>doctors </w:t>
                  </w:r>
                  <w:r>
                    <w:rPr>
                      <w:spacing w:val="2"/>
                    </w:rPr>
                    <w:t>had prescribed </w:t>
                  </w:r>
                  <w:r>
                    <w:rPr/>
                    <w:t>strychnine and </w:t>
                  </w:r>
                  <w:r>
                    <w:rPr>
                      <w:spacing w:val="3"/>
                    </w:rPr>
                    <w:t>nux </w:t>
                  </w:r>
                  <w:r>
                    <w:rPr>
                      <w:spacing w:val="4"/>
                    </w:rPr>
                    <w:t>vomica. </w:t>
                  </w:r>
                  <w:r>
                    <w:rPr>
                      <w:spacing w:val="5"/>
                    </w:rPr>
                    <w:t>Now  </w:t>
                  </w:r>
                  <w:r>
                    <w:rPr/>
                    <w:t>visitors  </w:t>
                  </w:r>
                  <w:r>
                    <w:rPr>
                      <w:spacing w:val="3"/>
                    </w:rPr>
                    <w:t>noticed  that </w:t>
                  </w:r>
                  <w:r>
                    <w:rPr/>
                    <w:t>he </w:t>
                  </w:r>
                  <w:r>
                    <w:rPr>
                      <w:spacing w:val="3"/>
                    </w:rPr>
                    <w:t>panted </w:t>
                  </w:r>
                  <w:r>
                    <w:rPr>
                      <w:spacing w:val="2"/>
                    </w:rPr>
                    <w:t>heavily </w:t>
                  </w:r>
                  <w:r>
                    <w:rPr/>
                    <w:t>at the slightest </w:t>
                  </w:r>
                  <w:r>
                    <w:rPr>
                      <w:spacing w:val="2"/>
                    </w:rPr>
                    <w:t>exertion, </w:t>
                  </w:r>
                  <w:r>
                    <w:rPr/>
                    <w:t>and </w:t>
                  </w:r>
                  <w:r>
                    <w:rPr>
                      <w:spacing w:val="3"/>
                    </w:rPr>
                    <w:t>that </w:t>
                  </w:r>
                  <w:r>
                    <w:rPr/>
                    <w:t>when  he </w:t>
                  </w:r>
                  <w:r>
                    <w:rPr>
                      <w:spacing w:val="3"/>
                    </w:rPr>
                    <w:t>stooped </w:t>
                  </w:r>
                  <w:r>
                    <w:rPr>
                      <w:spacing w:val="4"/>
                    </w:rPr>
                    <w:t>down to </w:t>
                  </w:r>
                  <w:r>
                    <w:rPr>
                      <w:spacing w:val="3"/>
                    </w:rPr>
                    <w:t>put </w:t>
                  </w:r>
                  <w:r>
                    <w:rPr/>
                    <w:t>on his </w:t>
                  </w:r>
                  <w:r>
                    <w:rPr>
                      <w:spacing w:val="4"/>
                    </w:rPr>
                    <w:t>boots </w:t>
                  </w:r>
                  <w:r>
                    <w:rPr/>
                    <w:t>he </w:t>
                  </w:r>
                  <w:r>
                    <w:rPr>
                      <w:spacing w:val="2"/>
                    </w:rPr>
                    <w:t>went </w:t>
                  </w:r>
                  <w:r>
                    <w:rPr/>
                    <w:t>blue  in </w:t>
                  </w:r>
                  <w:r>
                    <w:rPr>
                      <w:spacing w:val="2"/>
                    </w:rPr>
                    <w:t>the </w:t>
                  </w:r>
                  <w:r>
                    <w:rPr/>
                    <w:t>face. Since </w:t>
                  </w:r>
                  <w:r>
                    <w:rPr>
                      <w:spacing w:val="6"/>
                    </w:rPr>
                    <w:t>Antonia’s </w:t>
                  </w:r>
                  <w:r>
                    <w:rPr/>
                    <w:t>departure, the irregularity </w:t>
                  </w:r>
                  <w:r>
                    <w:rPr>
                      <w:spacing w:val="9"/>
                    </w:rPr>
                    <w:t>of </w:t>
                  </w:r>
                  <w:r>
                    <w:rPr/>
                    <w:t>his life </w:t>
                  </w:r>
                  <w:r>
                    <w:rPr>
                      <w:spacing w:val="2"/>
                    </w:rPr>
                    <w:t>had </w:t>
                  </w:r>
                  <w:r>
                    <w:rPr>
                      <w:spacing w:val="4"/>
                    </w:rPr>
                    <w:t>in­ </w:t>
                  </w:r>
                  <w:r>
                    <w:rPr/>
                    <w:t>creased. Chronic asthma </w:t>
                  </w:r>
                  <w:r>
                    <w:rPr>
                      <w:spacing w:val="3"/>
                    </w:rPr>
                    <w:t>deprived </w:t>
                  </w:r>
                  <w:r>
                    <w:rPr/>
                    <w:t>him </w:t>
                  </w:r>
                  <w:r>
                    <w:rPr>
                      <w:spacing w:val="9"/>
                    </w:rPr>
                    <w:t>of </w:t>
                  </w:r>
                  <w:r>
                    <w:rPr/>
                    <w:t>sleep, and he preferred </w:t>
                  </w:r>
                  <w:r>
                    <w:rPr>
                      <w:spacing w:val="3"/>
                    </w:rPr>
                    <w:t>to </w:t>
                  </w:r>
                  <w:r>
                    <w:rPr/>
                    <w:t>sit all night drinking coffee, </w:t>
                  </w:r>
                  <w:r>
                    <w:rPr>
                      <w:spacing w:val="5"/>
                    </w:rPr>
                    <w:t>vodka, </w:t>
                  </w:r>
                  <w:r>
                    <w:rPr/>
                    <w:t>and </w:t>
                  </w:r>
                  <w:r>
                    <w:rPr>
                      <w:spacing w:val="2"/>
                    </w:rPr>
                    <w:t>punch with </w:t>
                  </w:r>
                  <w:r>
                    <w:rPr/>
                    <w:t>his friends rather than face the </w:t>
                  </w:r>
                  <w:r>
                    <w:rPr>
                      <w:spacing w:val="3"/>
                    </w:rPr>
                    <w:t>torment </w:t>
                  </w:r>
                  <w:r>
                    <w:rPr>
                      <w:spacing w:val="11"/>
                    </w:rPr>
                    <w:t>of </w:t>
                  </w:r>
                  <w:r>
                    <w:rPr>
                      <w:spacing w:val="2"/>
                    </w:rPr>
                    <w:t>lying </w:t>
                  </w:r>
                  <w:r>
                    <w:rPr/>
                    <w:t>in </w:t>
                  </w:r>
                  <w:r>
                    <w:rPr>
                      <w:spacing w:val="2"/>
                    </w:rPr>
                    <w:t>bed. </w:t>
                  </w:r>
                  <w:r>
                    <w:rPr>
                      <w:spacing w:val="5"/>
                    </w:rPr>
                    <w:t>It </w:t>
                  </w:r>
                  <w:r>
                    <w:rPr/>
                    <w:t>was unlikely </w:t>
                  </w:r>
                  <w:r>
                    <w:rPr>
                      <w:spacing w:val="3"/>
                    </w:rPr>
                    <w:t>that </w:t>
                  </w:r>
                  <w:r>
                    <w:rPr>
                      <w:spacing w:val="10"/>
                    </w:rPr>
                    <w:t>Adolf </w:t>
                  </w:r>
                  <w:r>
                    <w:rPr>
                      <w:spacing w:val="9"/>
                    </w:rPr>
                    <w:t>Vogt’s </w:t>
                  </w:r>
                  <w:r>
                    <w:rPr/>
                    <w:t>prescriptions </w:t>
                  </w:r>
                  <w:r>
                    <w:rPr>
                      <w:spacing w:val="3"/>
                    </w:rPr>
                    <w:t>could </w:t>
                  </w:r>
                  <w:r>
                    <w:rPr>
                      <w:spacing w:val="2"/>
                    </w:rPr>
                    <w:t>do </w:t>
                  </w:r>
                  <w:r>
                    <w:rPr>
                      <w:spacing w:val="3"/>
                    </w:rPr>
                    <w:t>much </w:t>
                  </w:r>
                  <w:r>
                    <w:rPr>
                      <w:spacing w:val="4"/>
                    </w:rPr>
                    <w:t>to </w:t>
                  </w:r>
                  <w:r>
                    <w:rPr/>
                    <w:t>relieve ills so </w:t>
                  </w:r>
                  <w:r>
                    <w:rPr>
                      <w:spacing w:val="2"/>
                    </w:rPr>
                    <w:t>deeply </w:t>
                  </w:r>
                  <w:r>
                    <w:rPr>
                      <w:spacing w:val="4"/>
                    </w:rPr>
                    <w:t>rooted </w:t>
                  </w:r>
                  <w:r>
                    <w:rPr/>
                    <w:t>in his </w:t>
                  </w:r>
                  <w:r>
                    <w:rPr>
                      <w:spacing w:val="3"/>
                    </w:rPr>
                    <w:t>constitution </w:t>
                  </w:r>
                  <w:r>
                    <w:rPr/>
                    <w:t>and his</w:t>
                  </w:r>
                  <w:r>
                    <w:rPr>
                      <w:spacing w:val="46"/>
                    </w:rPr>
                    <w:t> </w:t>
                  </w:r>
                  <w:r>
                    <w:rPr>
                      <w:spacing w:val="3"/>
                    </w:rPr>
                    <w:t>character.1</w:t>
                  </w:r>
                </w:p>
                <w:p>
                  <w:pPr>
                    <w:pStyle w:val="BodyText"/>
                    <w:spacing w:line="252" w:lineRule="auto"/>
                    <w:ind w:left="1020" w:right="1063" w:firstLine="239"/>
                    <w:jc w:val="both"/>
                  </w:pPr>
                  <w:r>
                    <w:rPr>
                      <w:spacing w:val="3"/>
                    </w:rPr>
                    <w:t>The </w:t>
                  </w:r>
                  <w:r>
                    <w:rPr/>
                    <w:t>state </w:t>
                  </w:r>
                  <w:r>
                    <w:rPr>
                      <w:spacing w:val="9"/>
                    </w:rPr>
                    <w:t>of </w:t>
                  </w:r>
                  <w:r>
                    <w:rPr/>
                    <w:t>his health was, </w:t>
                  </w:r>
                  <w:r>
                    <w:rPr>
                      <w:spacing w:val="3"/>
                    </w:rPr>
                    <w:t>however, </w:t>
                  </w:r>
                  <w:r>
                    <w:rPr>
                      <w:spacing w:val="5"/>
                    </w:rPr>
                    <w:t>not </w:t>
                  </w:r>
                  <w:r>
                    <w:rPr>
                      <w:spacing w:val="2"/>
                    </w:rPr>
                    <w:t>the </w:t>
                  </w:r>
                  <w:r>
                    <w:rPr>
                      <w:spacing w:val="3"/>
                    </w:rPr>
                    <w:t>only matter </w:t>
                  </w:r>
                  <w:r>
                    <w:rPr/>
                    <w:t>on which </w:t>
                  </w:r>
                  <w:r>
                    <w:rPr>
                      <w:spacing w:val="2"/>
                    </w:rPr>
                    <w:t>Bakunin </w:t>
                  </w:r>
                  <w:r>
                    <w:rPr/>
                    <w:t>wished </w:t>
                  </w:r>
                  <w:r>
                    <w:rPr>
                      <w:spacing w:val="3"/>
                    </w:rPr>
                    <w:t>to </w:t>
                  </w:r>
                  <w:r>
                    <w:rPr>
                      <w:spacing w:val="2"/>
                    </w:rPr>
                    <w:t>consult </w:t>
                  </w:r>
                  <w:r>
                    <w:rPr>
                      <w:spacing w:val="6"/>
                    </w:rPr>
                    <w:t>Vogt. </w:t>
                  </w:r>
                  <w:r>
                    <w:rPr>
                      <w:spacing w:val="3"/>
                    </w:rPr>
                    <w:t>The </w:t>
                  </w:r>
                  <w:r>
                    <w:rPr/>
                    <w:t>arrest and </w:t>
                  </w:r>
                  <w:r>
                    <w:rPr>
                      <w:spacing w:val="5"/>
                    </w:rPr>
                    <w:t>extradi­ </w:t>
                  </w:r>
                  <w:r>
                    <w:rPr>
                      <w:spacing w:val="2"/>
                    </w:rPr>
                    <w:t>tion </w:t>
                  </w:r>
                  <w:r>
                    <w:rPr>
                      <w:spacing w:val="9"/>
                    </w:rPr>
                    <w:t>of </w:t>
                  </w:r>
                  <w:r>
                    <w:rPr>
                      <w:spacing w:val="4"/>
                    </w:rPr>
                    <w:t>Nechaev </w:t>
                  </w:r>
                  <w:r>
                    <w:rPr/>
                    <w:t>in  the  </w:t>
                  </w:r>
                  <w:r>
                    <w:rPr>
                      <w:spacing w:val="3"/>
                    </w:rPr>
                    <w:t>previous  </w:t>
                  </w:r>
                  <w:r>
                    <w:rPr>
                      <w:spacing w:val="2"/>
                    </w:rPr>
                    <w:t>autumn  had  </w:t>
                  </w:r>
                  <w:r>
                    <w:rPr>
                      <w:spacing w:val="3"/>
                    </w:rPr>
                    <w:t>visibly  </w:t>
                  </w:r>
                  <w:r>
                    <w:rPr/>
                    <w:t>shaken his nerves. </w:t>
                  </w:r>
                  <w:r>
                    <w:rPr>
                      <w:spacing w:val="3"/>
                    </w:rPr>
                    <w:t>The </w:t>
                  </w:r>
                  <w:r>
                    <w:rPr>
                      <w:spacing w:val="2"/>
                    </w:rPr>
                    <w:t>man </w:t>
                  </w:r>
                  <w:r>
                    <w:rPr>
                      <w:spacing w:val="3"/>
                    </w:rPr>
                    <w:t>who </w:t>
                  </w:r>
                  <w:r>
                    <w:rPr/>
                    <w:t>in </w:t>
                  </w:r>
                  <w:r>
                    <w:rPr>
                      <w:spacing w:val="-4"/>
                    </w:rPr>
                    <w:t>1849, </w:t>
                  </w:r>
                  <w:r>
                    <w:rPr/>
                    <w:t>and </w:t>
                  </w:r>
                  <w:r>
                    <w:rPr>
                      <w:spacing w:val="2"/>
                    </w:rPr>
                    <w:t>once </w:t>
                  </w:r>
                  <w:r>
                    <w:rPr/>
                    <w:t>more in </w:t>
                  </w:r>
                  <w:r>
                    <w:rPr>
                      <w:spacing w:val="-5"/>
                    </w:rPr>
                    <w:t>1863, </w:t>
                  </w:r>
                  <w:r>
                    <w:rPr/>
                    <w:t>had shown a </w:t>
                  </w:r>
                  <w:r>
                    <w:rPr>
                      <w:spacing w:val="4"/>
                    </w:rPr>
                    <w:t>foolhardy </w:t>
                  </w:r>
                  <w:r>
                    <w:rPr/>
                    <w:t>readiness </w:t>
                  </w:r>
                  <w:r>
                    <w:rPr>
                      <w:spacing w:val="4"/>
                    </w:rPr>
                    <w:t>to </w:t>
                  </w:r>
                  <w:r>
                    <w:rPr/>
                    <w:t>thrust his </w:t>
                  </w:r>
                  <w:r>
                    <w:rPr>
                      <w:spacing w:val="3"/>
                    </w:rPr>
                    <w:t>neck into </w:t>
                  </w:r>
                  <w:r>
                    <w:rPr/>
                    <w:t>the </w:t>
                  </w:r>
                  <w:r>
                    <w:rPr>
                      <w:spacing w:val="2"/>
                    </w:rPr>
                    <w:t>noose, </w:t>
                  </w:r>
                  <w:r>
                    <w:rPr>
                      <w:spacing w:val="4"/>
                    </w:rPr>
                    <w:t>now</w:t>
                  </w:r>
                  <w:r>
                    <w:rPr>
                      <w:spacing w:val="2"/>
                    </w:rPr>
                    <w:t> began</w:t>
                  </w:r>
                  <w:r>
                    <w:rPr>
                      <w:spacing w:val="-4"/>
                    </w:rPr>
                    <w:t> </w:t>
                  </w:r>
                  <w:r>
                    <w:rPr>
                      <w:spacing w:val="4"/>
                    </w:rPr>
                    <w:t>to</w:t>
                  </w:r>
                  <w:r>
                    <w:rPr>
                      <w:spacing w:val="-11"/>
                    </w:rPr>
                    <w:t> </w:t>
                  </w:r>
                  <w:r>
                    <w:rPr>
                      <w:spacing w:val="3"/>
                    </w:rPr>
                    <w:t>conjure</w:t>
                  </w:r>
                  <w:r>
                    <w:rPr>
                      <w:spacing w:val="-1"/>
                    </w:rPr>
                    <w:t> </w:t>
                  </w:r>
                  <w:r>
                    <w:rPr/>
                    <w:t>up</w:t>
                  </w:r>
                  <w:r>
                    <w:rPr>
                      <w:spacing w:val="-4"/>
                    </w:rPr>
                    <w:t> </w:t>
                  </w:r>
                  <w:r>
                    <w:rPr/>
                    <w:t>imaginary</w:t>
                  </w:r>
                  <w:r>
                    <w:rPr>
                      <w:spacing w:val="-17"/>
                    </w:rPr>
                    <w:t> </w:t>
                  </w:r>
                  <w:r>
                    <w:rPr/>
                    <w:t>terrors.</w:t>
                  </w:r>
                  <w:r>
                    <w:rPr>
                      <w:spacing w:val="7"/>
                    </w:rPr>
                    <w:t> </w:t>
                  </w:r>
                  <w:r>
                    <w:rPr>
                      <w:spacing w:val="4"/>
                    </w:rPr>
                    <w:t>He</w:t>
                  </w:r>
                  <w:r>
                    <w:rPr>
                      <w:spacing w:val="-2"/>
                    </w:rPr>
                    <w:t> </w:t>
                  </w:r>
                  <w:r>
                    <w:rPr/>
                    <w:t>persuaded</w:t>
                  </w:r>
                  <w:r>
                    <w:rPr>
                      <w:spacing w:val="-6"/>
                    </w:rPr>
                    <w:t> </w:t>
                  </w:r>
                  <w:r>
                    <w:rPr>
                      <w:spacing w:val="3"/>
                    </w:rPr>
                    <w:t>himself that </w:t>
                  </w:r>
                  <w:r>
                    <w:rPr/>
                    <w:t>there was a real danger </w:t>
                  </w:r>
                  <w:r>
                    <w:rPr>
                      <w:spacing w:val="9"/>
                    </w:rPr>
                    <w:t>of </w:t>
                  </w:r>
                  <w:r>
                    <w:rPr/>
                    <w:t>the  </w:t>
                  </w:r>
                  <w:r>
                    <w:rPr>
                      <w:spacing w:val="-3"/>
                    </w:rPr>
                    <w:t>Swiss  </w:t>
                  </w:r>
                  <w:r>
                    <w:rPr/>
                    <w:t>authorities  handing him </w:t>
                  </w:r>
                  <w:r>
                    <w:rPr>
                      <w:spacing w:val="4"/>
                    </w:rPr>
                    <w:t>over to </w:t>
                  </w:r>
                  <w:r>
                    <w:rPr>
                      <w:spacing w:val="2"/>
                    </w:rPr>
                    <w:t>the </w:t>
                  </w:r>
                  <w:r>
                    <w:rPr/>
                    <w:t>Russian </w:t>
                  </w:r>
                  <w:r>
                    <w:rPr>
                      <w:spacing w:val="3"/>
                    </w:rPr>
                    <w:t>police </w:t>
                  </w:r>
                  <w:r>
                    <w:rPr>
                      <w:spacing w:val="4"/>
                    </w:rPr>
                    <w:t>to </w:t>
                  </w:r>
                  <w:r>
                    <w:rPr/>
                    <w:t>spend his last </w:t>
                  </w:r>
                  <w:r>
                    <w:rPr>
                      <w:spacing w:val="2"/>
                    </w:rPr>
                    <w:t>years </w:t>
                  </w:r>
                  <w:r>
                    <w:rPr/>
                    <w:t>in a Russian prison. </w:t>
                  </w:r>
                  <w:r>
                    <w:rPr>
                      <w:spacing w:val="3"/>
                    </w:rPr>
                    <w:t>The only way </w:t>
                  </w:r>
                  <w:r>
                    <w:rPr>
                      <w:spacing w:val="4"/>
                    </w:rPr>
                    <w:t>to </w:t>
                  </w:r>
                  <w:r>
                    <w:rPr/>
                    <w:t>dispel this fear </w:t>
                  </w:r>
                  <w:r>
                    <w:rPr>
                      <w:spacing w:val="2"/>
                    </w:rPr>
                    <w:t>once </w:t>
                  </w:r>
                  <w:r>
                    <w:rPr/>
                    <w:t>and </w:t>
                  </w:r>
                  <w:r>
                    <w:rPr>
                      <w:spacing w:val="3"/>
                    </w:rPr>
                    <w:t>for </w:t>
                  </w:r>
                  <w:r>
                    <w:rPr/>
                    <w:t>all </w:t>
                  </w:r>
                  <w:r>
                    <w:rPr>
                      <w:spacing w:val="2"/>
                    </w:rPr>
                    <w:t>and </w:t>
                  </w:r>
                  <w:r>
                    <w:rPr>
                      <w:spacing w:val="4"/>
                    </w:rPr>
                    <w:t>to </w:t>
                  </w:r>
                  <w:r>
                    <w:rPr>
                      <w:spacing w:val="2"/>
                    </w:rPr>
                    <w:t>give </w:t>
                  </w:r>
                  <w:r>
                    <w:rPr/>
                    <w:t>him a permanent and  secure resting-place  on  the </w:t>
                  </w:r>
                  <w:r>
                    <w:rPr>
                      <w:spacing w:val="2"/>
                    </w:rPr>
                    <w:t>face </w:t>
                  </w:r>
                  <w:r>
                    <w:rPr>
                      <w:spacing w:val="9"/>
                    </w:rPr>
                    <w:t>of </w:t>
                  </w:r>
                  <w:r>
                    <w:rPr/>
                    <w:t>the earth was </w:t>
                  </w:r>
                  <w:r>
                    <w:rPr>
                      <w:spacing w:val="3"/>
                    </w:rPr>
                    <w:t>to </w:t>
                  </w:r>
                  <w:r>
                    <w:rPr/>
                    <w:t>acquire </w:t>
                  </w:r>
                  <w:r>
                    <w:rPr>
                      <w:spacing w:val="-3"/>
                    </w:rPr>
                    <w:t>Swiss </w:t>
                  </w:r>
                  <w:r>
                    <w:rPr/>
                    <w:t>citizenship; and it was </w:t>
                  </w:r>
                  <w:r>
                    <w:rPr>
                      <w:spacing w:val="3"/>
                    </w:rPr>
                    <w:t>important to </w:t>
                  </w:r>
                  <w:r>
                    <w:rPr/>
                    <w:t>enlist the </w:t>
                  </w:r>
                  <w:r>
                    <w:rPr>
                      <w:spacing w:val="3"/>
                    </w:rPr>
                    <w:t>support </w:t>
                  </w:r>
                  <w:r>
                    <w:rPr>
                      <w:spacing w:val="9"/>
                    </w:rPr>
                    <w:t>of </w:t>
                  </w:r>
                  <w:r>
                    <w:rPr>
                      <w:spacing w:val="3"/>
                    </w:rPr>
                    <w:t>people </w:t>
                  </w:r>
                  <w:r>
                    <w:rPr/>
                    <w:t>like </w:t>
                  </w:r>
                  <w:r>
                    <w:rPr>
                      <w:spacing w:val="2"/>
                    </w:rPr>
                    <w:t>the </w:t>
                  </w:r>
                  <w:r>
                    <w:rPr>
                      <w:spacing w:val="3"/>
                    </w:rPr>
                    <w:t>Vogts, who </w:t>
                  </w:r>
                  <w:r>
                    <w:rPr>
                      <w:spacing w:val="4"/>
                    </w:rPr>
                    <w:t>stood </w:t>
                  </w:r>
                  <w:r>
                    <w:rPr/>
                    <w:t>well in official circles in Berne. </w:t>
                  </w:r>
                  <w:r>
                    <w:rPr>
                      <w:spacing w:val="6"/>
                    </w:rPr>
                    <w:t>They </w:t>
                  </w:r>
                  <w:r>
                    <w:rPr>
                      <w:spacing w:val="3"/>
                    </w:rPr>
                    <w:t>would </w:t>
                  </w:r>
                  <w:r>
                    <w:rPr/>
                    <w:t>serve </w:t>
                  </w:r>
                  <w:r>
                    <w:rPr>
                      <w:spacing w:val="-3"/>
                    </w:rPr>
                    <w:t>as his </w:t>
                  </w:r>
                  <w:r>
                    <w:rPr>
                      <w:spacing w:val="3"/>
                    </w:rPr>
                    <w:t>protectors </w:t>
                  </w:r>
                  <w:r>
                    <w:rPr>
                      <w:spacing w:val="7"/>
                    </w:rPr>
                    <w:t>if </w:t>
                  </w:r>
                  <w:r>
                    <w:rPr/>
                    <w:t>danger  threatened,  and  </w:t>
                  </w:r>
                  <w:r>
                    <w:rPr>
                      <w:spacing w:val="-3"/>
                    </w:rPr>
                    <w:t>as  </w:t>
                  </w:r>
                  <w:r>
                    <w:rPr/>
                    <w:t>his sponsors  when </w:t>
                  </w:r>
                  <w:r>
                    <w:rPr>
                      <w:spacing w:val="25"/>
                    </w:rPr>
                    <w:t> </w:t>
                  </w:r>
                  <w:r>
                    <w:rPr/>
                    <w:t>the</w:t>
                  </w:r>
                </w:p>
                <w:p>
                  <w:pPr>
                    <w:spacing w:line="176" w:lineRule="exact" w:before="135"/>
                    <w:ind w:left="925" w:right="818" w:firstLine="0"/>
                    <w:jc w:val="center"/>
                    <w:rPr>
                      <w:b/>
                      <w:i/>
                      <w:sz w:val="15"/>
                    </w:rPr>
                  </w:pPr>
                  <w:r>
                    <w:rPr>
                      <w:b/>
                      <w:sz w:val="15"/>
                    </w:rPr>
                    <w:t>1 Arnoud,  </w:t>
                  </w:r>
                  <w:r>
                    <w:rPr>
                      <w:b/>
                      <w:i/>
                      <w:sz w:val="15"/>
                    </w:rPr>
                    <w:t>Nouvelle  Revue  </w:t>
                  </w:r>
                  <w:r>
                    <w:rPr>
                      <w:b/>
                      <w:sz w:val="15"/>
                    </w:rPr>
                    <w:t>(August  1891),  p.  593;  Vyrubov,  </w:t>
                  </w:r>
                  <w:r>
                    <w:rPr>
                      <w:b/>
                      <w:i/>
                      <w:sz w:val="15"/>
                    </w:rPr>
                    <w:t>Vestnik Evropy</w:t>
                  </w:r>
                </w:p>
                <w:p>
                  <w:pPr>
                    <w:spacing w:line="176" w:lineRule="exact" w:before="0"/>
                    <w:ind w:left="1034" w:right="0" w:firstLine="0"/>
                    <w:jc w:val="both"/>
                    <w:rPr>
                      <w:b/>
                      <w:sz w:val="15"/>
                    </w:rPr>
                  </w:pPr>
                  <w:r>
                    <w:rPr>
                      <w:b/>
                      <w:sz w:val="15"/>
                    </w:rPr>
                    <w:t>(February  1913),  p.  59;  Steklov,  </w:t>
                  </w:r>
                  <w:r>
                    <w:rPr>
                      <w:b/>
                      <w:i/>
                      <w:sz w:val="15"/>
                    </w:rPr>
                    <w:t>M. A. Bakunin</w:t>
                  </w:r>
                  <w:r>
                    <w:rPr>
                      <w:b/>
                      <w:sz w:val="15"/>
                    </w:rPr>
                    <w:t>,  iv. 302-7.</w:t>
                  </w:r>
                </w:p>
              </w:txbxContent>
            </v:textbox>
            <w10:wrap type="none"/>
          </v:shape>
        </w:pict>
      </w:r>
      <w:r>
        <w:rPr/>
        <w:drawing>
          <wp:anchor distT="0" distB="0" distL="0" distR="0" allowOverlap="1" layoutInCell="1" locked="0" behindDoc="1" simplePos="0" relativeHeight="268201271">
            <wp:simplePos x="0" y="0"/>
            <wp:positionH relativeFrom="page">
              <wp:posOffset>0</wp:posOffset>
            </wp:positionH>
            <wp:positionV relativeFrom="page">
              <wp:posOffset>0</wp:posOffset>
            </wp:positionV>
            <wp:extent cx="5046335" cy="7778496"/>
            <wp:effectExtent l="0" t="0" r="0" b="0"/>
            <wp:wrapNone/>
            <wp:docPr id="913" name="image461.png" descr=""/>
            <wp:cNvGraphicFramePr>
              <a:graphicFrameLocks noChangeAspect="1"/>
            </wp:cNvGraphicFramePr>
            <a:graphic>
              <a:graphicData uri="http://schemas.openxmlformats.org/drawingml/2006/picture">
                <pic:pic>
                  <pic:nvPicPr>
                    <pic:cNvPr id="914" name="image461.png"/>
                    <pic:cNvPicPr/>
                  </pic:nvPicPr>
                  <pic:blipFill>
                    <a:blip r:embed="rId465"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416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383" w:val="left" w:leader="none"/>
                      <w:tab w:pos="6273" w:val="left" w:leader="none"/>
                    </w:tabs>
                    <w:spacing w:before="127"/>
                    <w:ind w:left="1087" w:right="0" w:firstLine="0"/>
                    <w:jc w:val="left"/>
                    <w:rPr>
                      <w:sz w:val="15"/>
                    </w:rPr>
                  </w:pPr>
                  <w:r>
                    <w:rPr>
                      <w:sz w:val="12"/>
                    </w:rPr>
                    <w:t>4</w:t>
                  </w:r>
                  <w:r>
                    <w:rPr>
                      <w:spacing w:val="-8"/>
                      <w:sz w:val="12"/>
                    </w:rPr>
                    <w:t> </w:t>
                  </w:r>
                  <w:r>
                    <w:rPr>
                      <w:sz w:val="12"/>
                    </w:rPr>
                    <w:t>5</w:t>
                  </w:r>
                  <w:r>
                    <w:rPr>
                      <w:spacing w:val="-11"/>
                      <w:sz w:val="12"/>
                    </w:rPr>
                    <w:t> </w:t>
                  </w:r>
                  <w:r>
                    <w:rPr>
                      <w:sz w:val="12"/>
                    </w:rPr>
                    <w:t>8</w:t>
                    <w:tab/>
                  </w:r>
                  <w:r>
                    <w:rPr>
                      <w:b/>
                      <w:spacing w:val="4"/>
                      <w:sz w:val="16"/>
                    </w:rPr>
                    <w:t>LAST </w:t>
                  </w:r>
                  <w:r>
                    <w:rPr>
                      <w:b/>
                      <w:spacing w:val="8"/>
                      <w:sz w:val="16"/>
                    </w:rPr>
                    <w:t> </w:t>
                  </w:r>
                  <w:r>
                    <w:rPr>
                      <w:b/>
                      <w:spacing w:val="9"/>
                      <w:sz w:val="16"/>
                    </w:rPr>
                    <w:t>YEARS</w:t>
                    <w:tab/>
                  </w:r>
                  <w:r>
                    <w:rPr>
                      <w:spacing w:val="-8"/>
                      <w:sz w:val="15"/>
                    </w:rPr>
                    <w:t>BOOK</w:t>
                  </w:r>
                  <w:r>
                    <w:rPr>
                      <w:spacing w:val="11"/>
                      <w:sz w:val="15"/>
                    </w:rPr>
                    <w:t> </w:t>
                  </w:r>
                  <w:r>
                    <w:rPr>
                      <w:sz w:val="15"/>
                    </w:rPr>
                    <w:t>VI</w:t>
                  </w:r>
                </w:p>
                <w:p>
                  <w:pPr>
                    <w:pStyle w:val="BodyText"/>
                    <w:spacing w:line="252" w:lineRule="auto" w:before="116"/>
                    <w:ind w:left="1082" w:right="1077"/>
                  </w:pPr>
                  <w:r>
                    <w:rPr/>
                    <w:t>time was ripe to enrol himself as a citizen of the Swiss Con­ federation.</w:t>
                  </w:r>
                </w:p>
                <w:p>
                  <w:pPr>
                    <w:pStyle w:val="BodyText"/>
                    <w:spacing w:line="252" w:lineRule="auto" w:before="3"/>
                    <w:ind w:left="1073" w:right="1005" w:firstLine="218"/>
                    <w:jc w:val="both"/>
                  </w:pPr>
                  <w:r>
                    <w:rPr>
                      <w:spacing w:val="7"/>
                    </w:rPr>
                    <w:t>It </w:t>
                  </w:r>
                  <w:r>
                    <w:rPr/>
                    <w:t>was a natural </w:t>
                  </w:r>
                  <w:r>
                    <w:rPr>
                      <w:spacing w:val="3"/>
                    </w:rPr>
                    <w:t>counterpart </w:t>
                  </w:r>
                  <w:r>
                    <w:rPr>
                      <w:spacing w:val="11"/>
                    </w:rPr>
                    <w:t>of </w:t>
                  </w:r>
                  <w:r>
                    <w:rPr>
                      <w:spacing w:val="5"/>
                    </w:rPr>
                    <w:t>Bakunin’s </w:t>
                  </w:r>
                  <w:r>
                    <w:rPr/>
                    <w:t>desire </w:t>
                  </w:r>
                  <w:r>
                    <w:rPr>
                      <w:spacing w:val="4"/>
                    </w:rPr>
                    <w:t>to obtain </w:t>
                  </w:r>
                  <w:r>
                    <w:rPr>
                      <w:spacing w:val="2"/>
                    </w:rPr>
                    <w:t>security </w:t>
                  </w:r>
                  <w:r>
                    <w:rPr>
                      <w:spacing w:val="3"/>
                    </w:rPr>
                    <w:t>for himself that </w:t>
                  </w:r>
                  <w:r>
                    <w:rPr/>
                    <w:t>he should cease </w:t>
                  </w:r>
                  <w:r>
                    <w:rPr>
                      <w:spacing w:val="4"/>
                    </w:rPr>
                    <w:t>to </w:t>
                  </w:r>
                  <w:r>
                    <w:rPr/>
                    <w:t>disturb </w:t>
                  </w:r>
                  <w:r>
                    <w:rPr>
                      <w:spacing w:val="2"/>
                    </w:rPr>
                    <w:t>the </w:t>
                  </w:r>
                  <w:r>
                    <w:rPr/>
                    <w:t>security  </w:t>
                  </w:r>
                  <w:r>
                    <w:rPr>
                      <w:spacing w:val="9"/>
                    </w:rPr>
                    <w:t>of </w:t>
                  </w:r>
                  <w:r>
                    <w:rPr/>
                    <w:t>others </w:t>
                  </w:r>
                  <w:r>
                    <w:rPr>
                      <w:spacing w:val="5"/>
                    </w:rPr>
                    <w:t>by </w:t>
                  </w:r>
                  <w:r>
                    <w:rPr/>
                    <w:t>his fiery </w:t>
                  </w:r>
                  <w:r>
                    <w:rPr>
                      <w:spacing w:val="2"/>
                    </w:rPr>
                    <w:t>propaganda. </w:t>
                  </w:r>
                  <w:r>
                    <w:rPr>
                      <w:spacing w:val="6"/>
                    </w:rPr>
                    <w:t>It </w:t>
                  </w:r>
                  <w:r>
                    <w:rPr/>
                    <w:t>was </w:t>
                  </w:r>
                  <w:r>
                    <w:rPr>
                      <w:spacing w:val="2"/>
                    </w:rPr>
                    <w:t>doubtless </w:t>
                  </w:r>
                  <w:r>
                    <w:rPr/>
                    <w:t>on </w:t>
                  </w:r>
                  <w:r>
                    <w:rPr>
                      <w:spacing w:val="9"/>
                    </w:rPr>
                    <w:t>Vogt’s </w:t>
                  </w:r>
                  <w:r>
                    <w:rPr>
                      <w:spacing w:val="3"/>
                    </w:rPr>
                    <w:t>advice that </w:t>
                  </w:r>
                  <w:r>
                    <w:rPr/>
                    <w:t>he </w:t>
                  </w:r>
                  <w:r>
                    <w:rPr>
                      <w:spacing w:val="3"/>
                    </w:rPr>
                    <w:t>decided </w:t>
                  </w:r>
                  <w:r>
                    <w:rPr/>
                    <w:t>at this </w:t>
                  </w:r>
                  <w:r>
                    <w:rPr>
                      <w:spacing w:val="2"/>
                    </w:rPr>
                    <w:t>time </w:t>
                  </w:r>
                  <w:r>
                    <w:rPr>
                      <w:spacing w:val="4"/>
                    </w:rPr>
                    <w:t>to </w:t>
                  </w:r>
                  <w:r>
                    <w:rPr/>
                    <w:t>make a </w:t>
                  </w:r>
                  <w:r>
                    <w:rPr>
                      <w:spacing w:val="3"/>
                    </w:rPr>
                    <w:t>formal </w:t>
                  </w:r>
                  <w:r>
                    <w:rPr>
                      <w:spacing w:val="2"/>
                    </w:rPr>
                    <w:t>declaration </w:t>
                  </w:r>
                  <w:r>
                    <w:rPr>
                      <w:spacing w:val="9"/>
                    </w:rPr>
                    <w:t>of </w:t>
                  </w:r>
                  <w:r>
                    <w:rPr/>
                    <w:t>his </w:t>
                  </w:r>
                  <w:r>
                    <w:rPr>
                      <w:spacing w:val="2"/>
                    </w:rPr>
                    <w:t>retirement </w:t>
                  </w:r>
                  <w:r>
                    <w:rPr>
                      <w:spacing w:val="3"/>
                    </w:rPr>
                    <w:t>from </w:t>
                  </w:r>
                  <w:r>
                    <w:rPr/>
                    <w:t>the </w:t>
                  </w:r>
                  <w:r>
                    <w:rPr>
                      <w:spacing w:val="3"/>
                    </w:rPr>
                    <w:t>political </w:t>
                  </w:r>
                  <w:r>
                    <w:rPr/>
                    <w:t>struggle. His </w:t>
                  </w:r>
                  <w:r>
                    <w:rPr>
                      <w:spacing w:val="4"/>
                    </w:rPr>
                    <w:t>active </w:t>
                  </w:r>
                  <w:r>
                    <w:rPr/>
                    <w:t>career </w:t>
                  </w:r>
                  <w:r>
                    <w:rPr>
                      <w:spacing w:val="2"/>
                    </w:rPr>
                    <w:t>had </w:t>
                  </w:r>
                  <w:r>
                    <w:rPr>
                      <w:spacing w:val="3"/>
                    </w:rPr>
                    <w:t>virtually come to </w:t>
                  </w:r>
                  <w:r>
                    <w:rPr/>
                    <w:t>an end </w:t>
                  </w:r>
                  <w:r>
                    <w:rPr>
                      <w:spacing w:val="2"/>
                    </w:rPr>
                    <w:t>with </w:t>
                  </w:r>
                  <w:r>
                    <w:rPr/>
                    <w:t>the fiasco </w:t>
                  </w:r>
                  <w:r>
                    <w:rPr>
                      <w:spacing w:val="11"/>
                    </w:rPr>
                    <w:t>of </w:t>
                  </w:r>
                  <w:r>
                    <w:rPr>
                      <w:spacing w:val="6"/>
                    </w:rPr>
                    <w:t>Lyons </w:t>
                  </w:r>
                  <w:r>
                    <w:rPr/>
                    <w:t>and Marseilles in the </w:t>
                  </w:r>
                  <w:r>
                    <w:rPr>
                      <w:spacing w:val="2"/>
                    </w:rPr>
                    <w:t>autumn </w:t>
                  </w:r>
                  <w:r>
                    <w:rPr>
                      <w:spacing w:val="11"/>
                    </w:rPr>
                    <w:t>of </w:t>
                  </w:r>
                  <w:r>
                    <w:rPr>
                      <w:spacing w:val="-5"/>
                    </w:rPr>
                    <w:t>1870. </w:t>
                  </w:r>
                  <w:r>
                    <w:rPr>
                      <w:spacing w:val="2"/>
                    </w:rPr>
                    <w:t>His long </w:t>
                  </w:r>
                  <w:r>
                    <w:rPr/>
                    <w:t>duel </w:t>
                  </w:r>
                  <w:r>
                    <w:rPr>
                      <w:spacing w:val="3"/>
                    </w:rPr>
                    <w:t>with </w:t>
                  </w:r>
                  <w:r>
                    <w:rPr>
                      <w:spacing w:val="2"/>
                    </w:rPr>
                    <w:t>Marx </w:t>
                  </w:r>
                  <w:r>
                    <w:rPr/>
                    <w:t>had </w:t>
                  </w:r>
                  <w:r>
                    <w:rPr>
                      <w:spacing w:val="2"/>
                    </w:rPr>
                    <w:t>culminated </w:t>
                  </w:r>
                  <w:r>
                    <w:rPr/>
                    <w:t>in the schism </w:t>
                  </w:r>
                  <w:r>
                    <w:rPr>
                      <w:spacing w:val="9"/>
                    </w:rPr>
                    <w:t>of </w:t>
                  </w:r>
                  <w:r>
                    <w:rPr/>
                    <w:t>the </w:t>
                  </w:r>
                  <w:r>
                    <w:rPr>
                      <w:spacing w:val="3"/>
                    </w:rPr>
                    <w:t>International.  </w:t>
                  </w:r>
                  <w:r>
                    <w:rPr>
                      <w:spacing w:val="2"/>
                    </w:rPr>
                    <w:t>His  </w:t>
                  </w:r>
                  <w:r>
                    <w:rPr/>
                    <w:t>Russian, Slav, and </w:t>
                  </w:r>
                  <w:r>
                    <w:rPr>
                      <w:spacing w:val="2"/>
                    </w:rPr>
                    <w:t>Polish </w:t>
                  </w:r>
                  <w:r>
                    <w:rPr/>
                    <w:t>intrigues </w:t>
                  </w:r>
                  <w:r>
                    <w:rPr>
                      <w:spacing w:val="9"/>
                    </w:rPr>
                    <w:t>of </w:t>
                  </w:r>
                  <w:r>
                    <w:rPr/>
                    <w:t>the </w:t>
                  </w:r>
                  <w:r>
                    <w:rPr>
                      <w:spacing w:val="2"/>
                    </w:rPr>
                    <w:t>past </w:t>
                  </w:r>
                  <w:r>
                    <w:rPr>
                      <w:spacing w:val="3"/>
                    </w:rPr>
                    <w:t>year </w:t>
                  </w:r>
                  <w:r>
                    <w:rPr/>
                    <w:t>in </w:t>
                  </w:r>
                  <w:r>
                    <w:rPr>
                      <w:spacing w:val="3"/>
                    </w:rPr>
                    <w:t>Zürich had </w:t>
                  </w:r>
                  <w:r>
                    <w:rPr/>
                    <w:t>all suffered irretrievable shipwreck. </w:t>
                  </w:r>
                  <w:r>
                    <w:rPr>
                      <w:spacing w:val="2"/>
                    </w:rPr>
                    <w:t>There </w:t>
                  </w:r>
                  <w:r>
                    <w:rPr/>
                    <w:t>remained, it  was  true, </w:t>
                  </w:r>
                  <w:r>
                    <w:rPr>
                      <w:spacing w:val="6"/>
                    </w:rPr>
                    <w:t>two </w:t>
                  </w:r>
                  <w:r>
                    <w:rPr/>
                    <w:t>countries where he still retained </w:t>
                  </w:r>
                  <w:r>
                    <w:rPr>
                      <w:spacing w:val="2"/>
                    </w:rPr>
                    <w:t>some credit and </w:t>
                  </w:r>
                  <w:r>
                    <w:rPr/>
                    <w:t>where </w:t>
                  </w:r>
                  <w:r>
                    <w:rPr>
                      <w:spacing w:val="4"/>
                    </w:rPr>
                    <w:t>revolution </w:t>
                  </w:r>
                  <w:r>
                    <w:rPr>
                      <w:spacing w:val="3"/>
                    </w:rPr>
                    <w:t>might </w:t>
                  </w:r>
                  <w:r>
                    <w:rPr>
                      <w:spacing w:val="7"/>
                    </w:rPr>
                    <w:t>yet </w:t>
                  </w:r>
                  <w:r>
                    <w:rPr/>
                    <w:t>blaze </w:t>
                  </w:r>
                  <w:r>
                    <w:rPr>
                      <w:spacing w:val="2"/>
                    </w:rPr>
                    <w:t>out: </w:t>
                  </w:r>
                  <w:r>
                    <w:rPr/>
                    <w:t>Spain </w:t>
                  </w:r>
                  <w:r>
                    <w:rPr>
                      <w:spacing w:val="2"/>
                    </w:rPr>
                    <w:t>and </w:t>
                  </w:r>
                  <w:r>
                    <w:rPr>
                      <w:spacing w:val="5"/>
                    </w:rPr>
                    <w:t>Italy. </w:t>
                  </w:r>
                  <w:r>
                    <w:rPr>
                      <w:spacing w:val="3"/>
                    </w:rPr>
                    <w:t>In </w:t>
                  </w:r>
                  <w:r>
                    <w:rPr/>
                    <w:t>this </w:t>
                  </w:r>
                  <w:r>
                    <w:rPr>
                      <w:spacing w:val="5"/>
                    </w:rPr>
                    <w:t>very </w:t>
                  </w:r>
                  <w:r>
                    <w:rPr/>
                    <w:t>summer </w:t>
                  </w:r>
                  <w:r>
                    <w:rPr>
                      <w:spacing w:val="11"/>
                    </w:rPr>
                    <w:t>of </w:t>
                  </w:r>
                  <w:r>
                    <w:rPr>
                      <w:spacing w:val="-5"/>
                    </w:rPr>
                    <w:t>1873 </w:t>
                  </w:r>
                  <w:r>
                    <w:rPr/>
                    <w:t>he </w:t>
                  </w:r>
                  <w:r>
                    <w:rPr>
                      <w:spacing w:val="2"/>
                    </w:rPr>
                    <w:t>had </w:t>
                  </w:r>
                  <w:r>
                    <w:rPr>
                      <w:spacing w:val="4"/>
                    </w:rPr>
                    <w:t>thought </w:t>
                  </w:r>
                  <w:r>
                    <w:rPr>
                      <w:spacing w:val="9"/>
                    </w:rPr>
                    <w:t>of </w:t>
                  </w:r>
                  <w:r>
                    <w:rPr/>
                    <w:t>a </w:t>
                  </w:r>
                  <w:r>
                    <w:rPr>
                      <w:spacing w:val="2"/>
                    </w:rPr>
                    <w:t>visit </w:t>
                  </w:r>
                  <w:r>
                    <w:rPr>
                      <w:spacing w:val="4"/>
                    </w:rPr>
                    <w:t>to </w:t>
                  </w:r>
                  <w:r>
                    <w:rPr/>
                    <w:t>Spain— a </w:t>
                  </w:r>
                  <w:r>
                    <w:rPr>
                      <w:spacing w:val="4"/>
                    </w:rPr>
                    <w:t>country </w:t>
                  </w:r>
                  <w:r>
                    <w:rPr/>
                    <w:t>where he </w:t>
                  </w:r>
                  <w:r>
                    <w:rPr>
                      <w:spacing w:val="2"/>
                    </w:rPr>
                    <w:t>had </w:t>
                  </w:r>
                  <w:r>
                    <w:rPr>
                      <w:spacing w:val="3"/>
                    </w:rPr>
                    <w:t>many </w:t>
                  </w:r>
                  <w:r>
                    <w:rPr>
                      <w:spacing w:val="2"/>
                    </w:rPr>
                    <w:t>followers, </w:t>
                  </w:r>
                  <w:r>
                    <w:rPr>
                      <w:spacing w:val="5"/>
                    </w:rPr>
                    <w:t>but </w:t>
                  </w:r>
                  <w:r>
                    <w:rPr/>
                    <w:t>on whose soil he </w:t>
                  </w:r>
                  <w:r>
                    <w:rPr>
                      <w:spacing w:val="2"/>
                    </w:rPr>
                    <w:t>had never </w:t>
                  </w:r>
                  <w:r>
                    <w:rPr/>
                    <w:t>set </w:t>
                  </w:r>
                  <w:r>
                    <w:rPr>
                      <w:spacing w:val="5"/>
                    </w:rPr>
                    <w:t>foot. </w:t>
                  </w:r>
                  <w:r>
                    <w:rPr/>
                    <w:t>His friends there </w:t>
                  </w:r>
                  <w:r>
                    <w:rPr>
                      <w:spacing w:val="2"/>
                    </w:rPr>
                    <w:t>even </w:t>
                  </w:r>
                  <w:r>
                    <w:rPr>
                      <w:spacing w:val="3"/>
                    </w:rPr>
                    <w:t>collected </w:t>
                  </w:r>
                  <w:r>
                    <w:rPr>
                      <w:spacing w:val="-4"/>
                    </w:rPr>
                    <w:t>1500 </w:t>
                  </w:r>
                  <w:r>
                    <w:rPr/>
                    <w:t>francs </w:t>
                  </w:r>
                  <w:r>
                    <w:rPr>
                      <w:spacing w:val="3"/>
                    </w:rPr>
                    <w:t>for </w:t>
                  </w:r>
                  <w:r>
                    <w:rPr>
                      <w:spacing w:val="2"/>
                    </w:rPr>
                    <w:t>the </w:t>
                  </w:r>
                  <w:r>
                    <w:rPr>
                      <w:spacing w:val="4"/>
                    </w:rPr>
                    <w:t>journey. </w:t>
                  </w:r>
                  <w:r>
                    <w:rPr>
                      <w:spacing w:val="3"/>
                    </w:rPr>
                    <w:t>In </w:t>
                  </w:r>
                  <w:r>
                    <w:rPr/>
                    <w:t>the </w:t>
                  </w:r>
                  <w:r>
                    <w:rPr>
                      <w:spacing w:val="2"/>
                    </w:rPr>
                    <w:t>old </w:t>
                  </w:r>
                  <w:r>
                    <w:rPr>
                      <w:spacing w:val="3"/>
                    </w:rPr>
                    <w:t>days </w:t>
                  </w:r>
                  <w:r>
                    <w:rPr/>
                    <w:t>he </w:t>
                  </w:r>
                  <w:r>
                    <w:rPr>
                      <w:spacing w:val="3"/>
                    </w:rPr>
                    <w:t>would have gone for </w:t>
                  </w:r>
                  <w:r>
                    <w:rPr>
                      <w:spacing w:val="2"/>
                    </w:rPr>
                    <w:t>the </w:t>
                  </w:r>
                  <w:r>
                    <w:rPr/>
                    <w:t>price </w:t>
                  </w:r>
                  <w:r>
                    <w:rPr>
                      <w:spacing w:val="9"/>
                    </w:rPr>
                    <w:t>of </w:t>
                  </w:r>
                  <w:r>
                    <w:rPr/>
                    <w:t>his </w:t>
                  </w:r>
                  <w:r>
                    <w:rPr>
                      <w:spacing w:val="3"/>
                    </w:rPr>
                    <w:t>ticket. </w:t>
                  </w:r>
                  <w:r>
                    <w:rPr>
                      <w:spacing w:val="5"/>
                    </w:rPr>
                    <w:t>But </w:t>
                  </w:r>
                  <w:r>
                    <w:rPr>
                      <w:spacing w:val="3"/>
                    </w:rPr>
                    <w:t>now </w:t>
                  </w:r>
                  <w:r>
                    <w:rPr/>
                    <w:t>he </w:t>
                  </w:r>
                  <w:r>
                    <w:rPr>
                      <w:spacing w:val="4"/>
                    </w:rPr>
                    <w:t>rejected </w:t>
                  </w:r>
                  <w:r>
                    <w:rPr/>
                    <w:t>the </w:t>
                  </w:r>
                  <w:r>
                    <w:rPr>
                      <w:spacing w:val="2"/>
                    </w:rPr>
                    <w:t>proffered </w:t>
                  </w:r>
                  <w:r>
                    <w:rPr/>
                    <w:t>sum </w:t>
                  </w:r>
                  <w:r>
                    <w:rPr>
                      <w:spacing w:val="-3"/>
                    </w:rPr>
                    <w:t>as </w:t>
                  </w:r>
                  <w:r>
                    <w:rPr/>
                    <w:t>insufficient, and  </w:t>
                  </w:r>
                  <w:r>
                    <w:rPr>
                      <w:spacing w:val="3"/>
                    </w:rPr>
                    <w:t>stayed </w:t>
                  </w:r>
                  <w:r>
                    <w:rPr>
                      <w:spacing w:val="2"/>
                    </w:rPr>
                    <w:t>quietly </w:t>
                  </w:r>
                  <w:r>
                    <w:rPr/>
                    <w:t>in </w:t>
                  </w:r>
                  <w:r>
                    <w:rPr>
                      <w:spacing w:val="4"/>
                    </w:rPr>
                    <w:t>Locarno. </w:t>
                  </w:r>
                  <w:r>
                    <w:rPr>
                      <w:spacing w:val="3"/>
                    </w:rPr>
                    <w:t>In </w:t>
                  </w:r>
                  <w:r>
                    <w:rPr>
                      <w:spacing w:val="5"/>
                    </w:rPr>
                    <w:t>Italy </w:t>
                  </w:r>
                  <w:r>
                    <w:rPr/>
                    <w:t>his prestige </w:t>
                  </w:r>
                  <w:r>
                    <w:rPr>
                      <w:spacing w:val="3"/>
                    </w:rPr>
                    <w:t>had </w:t>
                  </w:r>
                  <w:r>
                    <w:rPr>
                      <w:spacing w:val="2"/>
                    </w:rPr>
                    <w:t>been </w:t>
                  </w:r>
                  <w:r>
                    <w:rPr>
                      <w:spacing w:val="3"/>
                    </w:rPr>
                    <w:t>enor­ mously </w:t>
                  </w:r>
                  <w:r>
                    <w:rPr>
                      <w:spacing w:val="2"/>
                    </w:rPr>
                    <w:t>enhanced </w:t>
                  </w:r>
                  <w:r>
                    <w:rPr>
                      <w:spacing w:val="6"/>
                    </w:rPr>
                    <w:t>by </w:t>
                  </w:r>
                  <w:r>
                    <w:rPr/>
                    <w:t>the break with Marx </w:t>
                  </w:r>
                  <w:r>
                    <w:rPr>
                      <w:spacing w:val="2"/>
                    </w:rPr>
                    <w:t>and </w:t>
                  </w:r>
                  <w:r>
                    <w:rPr/>
                    <w:t>the </w:t>
                  </w:r>
                  <w:r>
                    <w:rPr>
                      <w:spacing w:val="4"/>
                    </w:rPr>
                    <w:t>foundation </w:t>
                  </w:r>
                  <w:r>
                    <w:rPr>
                      <w:spacing w:val="9"/>
                    </w:rPr>
                    <w:t>of </w:t>
                  </w:r>
                  <w:r>
                    <w:rPr>
                      <w:spacing w:val="2"/>
                    </w:rPr>
                    <w:t>the </w:t>
                  </w:r>
                  <w:r>
                    <w:rPr/>
                    <w:t>anarchist </w:t>
                  </w:r>
                  <w:r>
                    <w:rPr>
                      <w:spacing w:val="3"/>
                    </w:rPr>
                    <w:t>International. Nowhere </w:t>
                  </w:r>
                  <w:r>
                    <w:rPr>
                      <w:spacing w:val="2"/>
                    </w:rPr>
                    <w:t>had </w:t>
                  </w:r>
                  <w:r>
                    <w:rPr/>
                    <w:t>he so </w:t>
                  </w:r>
                  <w:r>
                    <w:rPr>
                      <w:spacing w:val="4"/>
                    </w:rPr>
                    <w:t>many </w:t>
                  </w:r>
                  <w:r>
                    <w:rPr/>
                    <w:t>disciples; and </w:t>
                  </w:r>
                  <w:r>
                    <w:rPr>
                      <w:spacing w:val="4"/>
                    </w:rPr>
                    <w:t>for </w:t>
                  </w:r>
                  <w:r>
                    <w:rPr/>
                    <w:t>socialists </w:t>
                  </w:r>
                  <w:r>
                    <w:rPr>
                      <w:spacing w:val="3"/>
                    </w:rPr>
                    <w:t>throughout </w:t>
                  </w:r>
                  <w:r>
                    <w:rPr/>
                    <w:t>the  land,  Michael  </w:t>
                  </w:r>
                  <w:r>
                    <w:rPr>
                      <w:spacing w:val="3"/>
                    </w:rPr>
                    <w:t>Bakunin  </w:t>
                  </w:r>
                  <w:r>
                    <w:rPr/>
                    <w:t>was </w:t>
                  </w:r>
                  <w:r>
                    <w:rPr>
                      <w:spacing w:val="2"/>
                    </w:rPr>
                    <w:t>the </w:t>
                  </w:r>
                  <w:r>
                    <w:rPr>
                      <w:i/>
                    </w:rPr>
                    <w:t>santo </w:t>
                  </w:r>
                  <w:r>
                    <w:rPr>
                      <w:i/>
                      <w:spacing w:val="-3"/>
                    </w:rPr>
                    <w:t>maestro </w:t>
                  </w:r>
                  <w:r>
                    <w:rPr/>
                    <w:t>and a quasi-legendary  figure.  </w:t>
                  </w:r>
                  <w:r>
                    <w:rPr>
                      <w:spacing w:val="3"/>
                    </w:rPr>
                    <w:t>He even talked </w:t>
                  </w:r>
                  <w:r>
                    <w:rPr/>
                    <w:t>at </w:t>
                  </w:r>
                  <w:r>
                    <w:rPr>
                      <w:spacing w:val="2"/>
                    </w:rPr>
                    <w:t>one </w:t>
                  </w:r>
                  <w:r>
                    <w:rPr>
                      <w:spacing w:val="4"/>
                    </w:rPr>
                    <w:t>moment </w:t>
                  </w:r>
                  <w:r>
                    <w:rPr>
                      <w:spacing w:val="9"/>
                    </w:rPr>
                    <w:t>of </w:t>
                  </w:r>
                  <w:r>
                    <w:rPr/>
                    <w:t>settling in Malta, which </w:t>
                  </w:r>
                  <w:r>
                    <w:rPr>
                      <w:spacing w:val="4"/>
                    </w:rPr>
                    <w:t>would </w:t>
                  </w:r>
                  <w:r>
                    <w:rPr>
                      <w:spacing w:val="5"/>
                    </w:rPr>
                    <w:t>provide </w:t>
                  </w:r>
                  <w:r>
                    <w:rPr/>
                    <w:t>a suitable base </w:t>
                  </w:r>
                  <w:r>
                    <w:rPr>
                      <w:spacing w:val="3"/>
                    </w:rPr>
                    <w:t>for revolutionary </w:t>
                  </w:r>
                  <w:r>
                    <w:rPr>
                      <w:spacing w:val="2"/>
                    </w:rPr>
                    <w:t>activities </w:t>
                  </w:r>
                  <w:r>
                    <w:rPr/>
                    <w:t>on the mainland. </w:t>
                  </w:r>
                  <w:r>
                    <w:rPr>
                      <w:spacing w:val="6"/>
                    </w:rPr>
                    <w:t>But </w:t>
                  </w:r>
                  <w:r>
                    <w:rPr>
                      <w:spacing w:val="2"/>
                    </w:rPr>
                    <w:t>the </w:t>
                  </w:r>
                  <w:r>
                    <w:rPr/>
                    <w:t>scheme fell </w:t>
                  </w:r>
                  <w:r>
                    <w:rPr>
                      <w:spacing w:val="3"/>
                    </w:rPr>
                    <w:t>through, </w:t>
                  </w:r>
                  <w:r>
                    <w:rPr/>
                    <w:t>and </w:t>
                  </w:r>
                  <w:r>
                    <w:rPr>
                      <w:spacing w:val="5"/>
                    </w:rPr>
                    <w:t>Italy </w:t>
                  </w:r>
                  <w:r>
                    <w:rPr>
                      <w:spacing w:val="4"/>
                    </w:rPr>
                    <w:t>itself </w:t>
                  </w:r>
                  <w:r>
                    <w:rPr/>
                    <w:t>remained depressingly tranquil. </w:t>
                  </w:r>
                  <w:r>
                    <w:rPr>
                      <w:spacing w:val="2"/>
                    </w:rPr>
                    <w:t>There </w:t>
                  </w:r>
                  <w:r>
                    <w:rPr/>
                    <w:t>was </w:t>
                  </w:r>
                  <w:r>
                    <w:rPr>
                      <w:spacing w:val="4"/>
                    </w:rPr>
                    <w:t>no </w:t>
                  </w:r>
                  <w:r>
                    <w:rPr>
                      <w:spacing w:val="2"/>
                    </w:rPr>
                    <w:t>longer any place </w:t>
                  </w:r>
                  <w:r>
                    <w:rPr>
                      <w:spacing w:val="3"/>
                    </w:rPr>
                    <w:t>for </w:t>
                  </w:r>
                  <w:r>
                    <w:rPr>
                      <w:spacing w:val="2"/>
                    </w:rPr>
                    <w:t>Bakunin </w:t>
                  </w:r>
                  <w:r>
                    <w:rPr/>
                    <w:t>in the </w:t>
                  </w:r>
                  <w:r>
                    <w:rPr>
                      <w:spacing w:val="3"/>
                    </w:rPr>
                    <w:t>front </w:t>
                  </w:r>
                  <w:r>
                    <w:rPr>
                      <w:spacing w:val="2"/>
                    </w:rPr>
                    <w:t>battle-line </w:t>
                  </w:r>
                  <w:r>
                    <w:rPr>
                      <w:spacing w:val="9"/>
                    </w:rPr>
                    <w:t>of </w:t>
                  </w:r>
                  <w:r>
                    <w:rPr/>
                    <w:t>the </w:t>
                  </w:r>
                  <w:r>
                    <w:rPr>
                      <w:spacing w:val="3"/>
                    </w:rPr>
                    <w:t>revolution. </w:t>
                  </w:r>
                  <w:r>
                    <w:rPr>
                      <w:spacing w:val="5"/>
                    </w:rPr>
                    <w:t>It </w:t>
                  </w:r>
                  <w:r>
                    <w:rPr/>
                    <w:t>was </w:t>
                  </w:r>
                  <w:r>
                    <w:rPr>
                      <w:spacing w:val="2"/>
                    </w:rPr>
                    <w:t>time </w:t>
                  </w:r>
                  <w:r>
                    <w:rPr>
                      <w:spacing w:val="3"/>
                    </w:rPr>
                    <w:t>for </w:t>
                  </w:r>
                  <w:r>
                    <w:rPr/>
                    <w:t>the  </w:t>
                  </w:r>
                  <w:r>
                    <w:rPr>
                      <w:spacing w:val="2"/>
                    </w:rPr>
                    <w:t>old </w:t>
                  </w:r>
                  <w:r>
                    <w:rPr/>
                    <w:t>warrior </w:t>
                  </w:r>
                  <w:r>
                    <w:rPr>
                      <w:spacing w:val="3"/>
                    </w:rPr>
                    <w:t>to lay </w:t>
                  </w:r>
                  <w:r>
                    <w:rPr>
                      <w:spacing w:val="5"/>
                    </w:rPr>
                    <w:t>down </w:t>
                  </w:r>
                  <w:r>
                    <w:rPr/>
                    <w:t>his </w:t>
                  </w:r>
                  <w:r>
                    <w:rPr>
                      <w:spacing w:val="11"/>
                    </w:rPr>
                    <w:t> </w:t>
                  </w:r>
                  <w:r>
                    <w:rPr/>
                    <w:t>arms.1</w:t>
                  </w:r>
                </w:p>
                <w:p>
                  <w:pPr>
                    <w:pStyle w:val="BodyText"/>
                    <w:spacing w:line="254" w:lineRule="auto" w:before="3"/>
                    <w:ind w:left="1085" w:right="1007" w:firstLine="221"/>
                    <w:jc w:val="both"/>
                  </w:pPr>
                  <w:r>
                    <w:rPr/>
                    <w:t>Once the </w:t>
                  </w:r>
                  <w:r>
                    <w:rPr>
                      <w:spacing w:val="2"/>
                    </w:rPr>
                    <w:t>decision </w:t>
                  </w:r>
                  <w:r>
                    <w:rPr/>
                    <w:t>was taken,  an  </w:t>
                  </w:r>
                  <w:r>
                    <w:rPr>
                      <w:spacing w:val="5"/>
                    </w:rPr>
                    <w:t>opportunity  </w:t>
                  </w:r>
                  <w:r>
                    <w:rPr>
                      <w:spacing w:val="2"/>
                    </w:rPr>
                    <w:t>soon  occurred </w:t>
                  </w:r>
                  <w:r>
                    <w:rPr>
                      <w:spacing w:val="11"/>
                    </w:rPr>
                    <w:t>of </w:t>
                  </w:r>
                  <w:r>
                    <w:rPr>
                      <w:spacing w:val="3"/>
                    </w:rPr>
                    <w:t>announcing </w:t>
                  </w:r>
                  <w:r>
                    <w:rPr/>
                    <w:t>it. </w:t>
                  </w:r>
                  <w:r>
                    <w:rPr>
                      <w:spacing w:val="2"/>
                    </w:rPr>
                    <w:t>In the </w:t>
                  </w:r>
                  <w:r>
                    <w:rPr>
                      <w:spacing w:val="3"/>
                    </w:rPr>
                    <w:t>middle </w:t>
                  </w:r>
                  <w:r>
                    <w:rPr>
                      <w:spacing w:val="9"/>
                    </w:rPr>
                    <w:t>of </w:t>
                  </w:r>
                  <w:r>
                    <w:rPr>
                      <w:spacing w:val="2"/>
                    </w:rPr>
                    <w:t>September </w:t>
                  </w:r>
                  <w:r>
                    <w:rPr>
                      <w:spacing w:val="-4"/>
                    </w:rPr>
                    <w:t>1873 </w:t>
                  </w:r>
                  <w:r>
                    <w:rPr/>
                    <w:t>there appeared in </w:t>
                  </w:r>
                  <w:r>
                    <w:rPr>
                      <w:spacing w:val="5"/>
                    </w:rPr>
                    <w:t>London, </w:t>
                  </w:r>
                  <w:r>
                    <w:rPr/>
                    <w:t>in </w:t>
                  </w:r>
                  <w:r>
                    <w:rPr>
                      <w:spacing w:val="2"/>
                    </w:rPr>
                    <w:t>French, </w:t>
                  </w:r>
                  <w:r>
                    <w:rPr/>
                    <w:t>an </w:t>
                  </w:r>
                  <w:r>
                    <w:rPr>
                      <w:spacing w:val="4"/>
                    </w:rPr>
                    <w:t>anonymous </w:t>
                  </w:r>
                  <w:r>
                    <w:rPr>
                      <w:spacing w:val="3"/>
                    </w:rPr>
                    <w:t>pamphlet </w:t>
                  </w:r>
                  <w:r>
                    <w:rPr>
                      <w:spacing w:val="2"/>
                    </w:rPr>
                    <w:t>en­ </w:t>
                  </w:r>
                  <w:r>
                    <w:rPr>
                      <w:spacing w:val="3"/>
                    </w:rPr>
                    <w:t>titled </w:t>
                  </w:r>
                  <w:r>
                    <w:rPr>
                      <w:i/>
                      <w:spacing w:val="6"/>
                    </w:rPr>
                    <w:t>UAlliance </w:t>
                  </w:r>
                  <w:r>
                    <w:rPr>
                      <w:i/>
                      <w:spacing w:val="-4"/>
                    </w:rPr>
                    <w:t>de </w:t>
                  </w:r>
                  <w:r>
                    <w:rPr>
                      <w:i/>
                    </w:rPr>
                    <w:t>la démocratie socialiste </w:t>
                  </w:r>
                  <w:r>
                    <w:rPr>
                      <w:i/>
                      <w:spacing w:val="-4"/>
                    </w:rPr>
                    <w:t>et </w:t>
                  </w:r>
                  <w:r>
                    <w:rPr>
                      <w:i/>
                    </w:rPr>
                    <w:t>Vassociation </w:t>
                  </w:r>
                  <w:r>
                    <w:rPr>
                      <w:i/>
                      <w:spacing w:val="6"/>
                    </w:rPr>
                    <w:t>in­ </w:t>
                  </w:r>
                  <w:r>
                    <w:rPr>
                      <w:i/>
                    </w:rPr>
                    <w:t>ternationale </w:t>
                  </w:r>
                  <w:r>
                    <w:rPr>
                      <w:i/>
                      <w:spacing w:val="-3"/>
                    </w:rPr>
                    <w:t>des </w:t>
                  </w:r>
                  <w:r>
                    <w:rPr>
                      <w:i/>
                    </w:rPr>
                    <w:t>travailleurs</w:t>
                  </w:r>
                  <w:r>
                    <w:rPr/>
                    <w:t>. </w:t>
                  </w:r>
                  <w:r>
                    <w:rPr>
                      <w:spacing w:val="7"/>
                    </w:rPr>
                    <w:t>It </w:t>
                  </w:r>
                  <w:r>
                    <w:rPr/>
                    <w:t>was, in the main, the </w:t>
                  </w:r>
                  <w:r>
                    <w:rPr>
                      <w:spacing w:val="3"/>
                    </w:rPr>
                    <w:t>work </w:t>
                  </w:r>
                  <w:r>
                    <w:rPr>
                      <w:spacing w:val="9"/>
                    </w:rPr>
                    <w:t>of </w:t>
                  </w:r>
                  <w:r>
                    <w:rPr/>
                    <w:t>Engels and Lafargue, and  </w:t>
                  </w:r>
                  <w:r>
                    <w:rPr>
                      <w:spacing w:val="3"/>
                    </w:rPr>
                    <w:t>constituted </w:t>
                  </w:r>
                  <w:r>
                    <w:rPr/>
                    <w:t>a </w:t>
                  </w:r>
                  <w:r>
                    <w:rPr>
                      <w:spacing w:val="2"/>
                    </w:rPr>
                    <w:t>defence </w:t>
                  </w:r>
                  <w:r>
                    <w:rPr>
                      <w:spacing w:val="9"/>
                    </w:rPr>
                    <w:t>of </w:t>
                  </w:r>
                  <w:r>
                    <w:rPr>
                      <w:spacing w:val="2"/>
                    </w:rPr>
                    <w:t>the </w:t>
                  </w:r>
                  <w:r>
                    <w:rPr/>
                    <w:t>decision  </w:t>
                  </w:r>
                  <w:r>
                    <w:rPr>
                      <w:spacing w:val="9"/>
                    </w:rPr>
                    <w:t>of </w:t>
                  </w:r>
                  <w:r>
                    <w:rPr>
                      <w:spacing w:val="2"/>
                    </w:rPr>
                    <w:t>the </w:t>
                  </w:r>
                  <w:r>
                    <w:rPr>
                      <w:spacing w:val="3"/>
                    </w:rPr>
                    <w:t>Hague </w:t>
                  </w:r>
                  <w:r>
                    <w:rPr/>
                    <w:t>Congress </w:t>
                  </w:r>
                  <w:r>
                    <w:rPr>
                      <w:spacing w:val="4"/>
                    </w:rPr>
                    <w:t>to </w:t>
                  </w:r>
                  <w:r>
                    <w:rPr>
                      <w:spacing w:val="3"/>
                    </w:rPr>
                    <w:t>expel </w:t>
                  </w:r>
                  <w:r>
                    <w:rPr>
                      <w:spacing w:val="2"/>
                    </w:rPr>
                    <w:t>Bakunin from the International. </w:t>
                  </w:r>
                  <w:r>
                    <w:rPr/>
                    <w:t>Copies </w:t>
                  </w:r>
                  <w:r>
                    <w:rPr>
                      <w:spacing w:val="11"/>
                    </w:rPr>
                    <w:t>of </w:t>
                  </w:r>
                  <w:r>
                    <w:rPr/>
                    <w:t>it were sent </w:t>
                  </w:r>
                  <w:r>
                    <w:rPr>
                      <w:spacing w:val="3"/>
                    </w:rPr>
                    <w:t>out </w:t>
                  </w:r>
                  <w:r>
                    <w:rPr/>
                    <w:t>in </w:t>
                  </w:r>
                  <w:r>
                    <w:rPr>
                      <w:spacing w:val="3"/>
                    </w:rPr>
                    <w:t>advance </w:t>
                  </w:r>
                  <w:r>
                    <w:rPr>
                      <w:spacing w:val="4"/>
                    </w:rPr>
                    <w:t>to </w:t>
                  </w:r>
                  <w:r>
                    <w:rPr/>
                    <w:t>the   </w:t>
                  </w:r>
                  <w:r>
                    <w:rPr>
                      <w:spacing w:val="13"/>
                    </w:rPr>
                    <w:t> </w:t>
                  </w:r>
                  <w:r>
                    <w:rPr/>
                    <w:t>international press;</w:t>
                  </w:r>
                </w:p>
                <w:p>
                  <w:pPr>
                    <w:spacing w:line="178" w:lineRule="exact" w:before="121"/>
                    <w:ind w:left="925" w:right="686" w:firstLine="0"/>
                    <w:jc w:val="center"/>
                    <w:rPr>
                      <w:b/>
                      <w:sz w:val="15"/>
                    </w:rPr>
                  </w:pPr>
                  <w:r>
                    <w:rPr>
                      <w:b/>
                      <w:sz w:val="15"/>
                    </w:rPr>
                    <w:t>1 Guillaume,  </w:t>
                  </w:r>
                  <w:r>
                    <w:rPr>
                      <w:b/>
                      <w:i/>
                      <w:sz w:val="15"/>
                    </w:rPr>
                    <w:t>Internationale</w:t>
                  </w:r>
                  <w:r>
                    <w:rPr>
                      <w:b/>
                      <w:sz w:val="15"/>
                    </w:rPr>
                    <w:t>,  iii.   141;  Ross,  </w:t>
                  </w:r>
                  <w:r>
                    <w:rPr>
                      <w:b/>
                      <w:i/>
                      <w:sz w:val="15"/>
                    </w:rPr>
                    <w:t>Qolos  Minuvshego  </w:t>
                  </w:r>
                  <w:r>
                    <w:rPr>
                      <w:b/>
                      <w:sz w:val="15"/>
                    </w:rPr>
                    <w:t>(May    1914),</w:t>
                  </w:r>
                </w:p>
                <w:p>
                  <w:pPr>
                    <w:spacing w:line="178" w:lineRule="exact" w:before="0"/>
                    <w:ind w:left="1089" w:right="0" w:firstLine="0"/>
                    <w:jc w:val="left"/>
                    <w:rPr>
                      <w:b/>
                      <w:sz w:val="15"/>
                    </w:rPr>
                  </w:pPr>
                  <w:r>
                    <w:rPr>
                      <w:b/>
                      <w:sz w:val="15"/>
                    </w:rPr>
                    <w:t>p.  202;  Steklov, </w:t>
                  </w:r>
                  <w:r>
                    <w:rPr>
                      <w:b/>
                      <w:i/>
                      <w:sz w:val="15"/>
                    </w:rPr>
                    <w:t>M .  A </w:t>
                  </w:r>
                  <w:r>
                    <w:rPr>
                      <w:b/>
                      <w:sz w:val="15"/>
                    </w:rPr>
                    <w:t>. </w:t>
                  </w:r>
                  <w:r>
                    <w:rPr>
                      <w:b/>
                      <w:i/>
                      <w:sz w:val="15"/>
                    </w:rPr>
                    <w:t>Bakunin</w:t>
                  </w:r>
                  <w:r>
                    <w:rPr>
                      <w:b/>
                      <w:sz w:val="15"/>
                    </w:rPr>
                    <w:t>, iii. 229.</w:t>
                  </w:r>
                </w:p>
              </w:txbxContent>
            </v:textbox>
            <w10:wrap type="none"/>
          </v:shape>
        </w:pict>
      </w:r>
      <w:r>
        <w:rPr/>
        <w:drawing>
          <wp:anchor distT="0" distB="0" distL="0" distR="0" allowOverlap="1" layoutInCell="1" locked="0" behindDoc="1" simplePos="0" relativeHeight="268201319">
            <wp:simplePos x="0" y="0"/>
            <wp:positionH relativeFrom="page">
              <wp:posOffset>0</wp:posOffset>
            </wp:positionH>
            <wp:positionV relativeFrom="page">
              <wp:posOffset>0</wp:posOffset>
            </wp:positionV>
            <wp:extent cx="5043158" cy="7778496"/>
            <wp:effectExtent l="0" t="0" r="0" b="0"/>
            <wp:wrapNone/>
            <wp:docPr id="915" name="image462.png" descr=""/>
            <wp:cNvGraphicFramePr>
              <a:graphicFrameLocks noChangeAspect="1"/>
            </wp:cNvGraphicFramePr>
            <a:graphic>
              <a:graphicData uri="http://schemas.openxmlformats.org/drawingml/2006/picture">
                <pic:pic>
                  <pic:nvPicPr>
                    <pic:cNvPr id="916" name="image462.png"/>
                    <pic:cNvPicPr/>
                  </pic:nvPicPr>
                  <pic:blipFill>
                    <a:blip r:embed="rId466"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411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215" w:val="left" w:leader="none"/>
                      <w:tab w:pos="6922" w:val="right" w:leader="none"/>
                    </w:tabs>
                    <w:spacing w:before="117"/>
                    <w:ind w:left="1080" w:right="0" w:firstLine="0"/>
                    <w:jc w:val="left"/>
                    <w:rPr>
                      <w:b/>
                      <w:sz w:val="16"/>
                    </w:rPr>
                  </w:pPr>
                  <w:r>
                    <w:rPr>
                      <w:spacing w:val="-8"/>
                      <w:sz w:val="15"/>
                    </w:rPr>
                    <w:t>CHAP. </w:t>
                  </w:r>
                  <w:r>
                    <w:rPr>
                      <w:spacing w:val="3"/>
                      <w:sz w:val="15"/>
                    </w:rPr>
                    <w:t> </w:t>
                  </w:r>
                  <w:r>
                    <w:rPr>
                      <w:b/>
                      <w:spacing w:val="-3"/>
                      <w:sz w:val="16"/>
                    </w:rPr>
                    <w:t>32</w:t>
                    <w:tab/>
                  </w:r>
                  <w:r>
                    <w:rPr>
                      <w:b/>
                      <w:spacing w:val="4"/>
                      <w:sz w:val="16"/>
                    </w:rPr>
                    <w:t>LAST </w:t>
                  </w:r>
                  <w:r>
                    <w:rPr>
                      <w:b/>
                      <w:spacing w:val="7"/>
                      <w:sz w:val="16"/>
                    </w:rPr>
                    <w:t> </w:t>
                  </w:r>
                  <w:r>
                    <w:rPr>
                      <w:b/>
                      <w:sz w:val="16"/>
                    </w:rPr>
                    <w:t>PROJECTS</w:t>
                  </w:r>
                  <w:r>
                    <w:rPr>
                      <w:rFonts w:ascii="Times New Roman"/>
                      <w:sz w:val="16"/>
                    </w:rPr>
                    <w:tab/>
                  </w:r>
                  <w:r>
                    <w:rPr>
                      <w:b/>
                      <w:sz w:val="16"/>
                    </w:rPr>
                    <w:t>459</w:t>
                  </w:r>
                </w:p>
                <w:p>
                  <w:pPr>
                    <w:pStyle w:val="BodyText"/>
                    <w:spacing w:line="252" w:lineRule="auto" w:before="119"/>
                    <w:ind w:left="1062" w:right="1022" w:firstLine="17"/>
                    <w:jc w:val="right"/>
                  </w:pPr>
                  <w:r>
                    <w:rPr/>
                    <w:t>and on </w:t>
                  </w:r>
                  <w:r>
                    <w:rPr>
                      <w:spacing w:val="2"/>
                    </w:rPr>
                    <w:t>September </w:t>
                  </w:r>
                  <w:r>
                    <w:rPr/>
                    <w:t>19th the </w:t>
                  </w:r>
                  <w:r>
                    <w:rPr>
                      <w:i/>
                    </w:rPr>
                    <w:t>Journal </w:t>
                  </w:r>
                  <w:r>
                    <w:rPr>
                      <w:i/>
                      <w:spacing w:val="-4"/>
                    </w:rPr>
                    <w:t>de Genève </w:t>
                  </w:r>
                  <w:r>
                    <w:rPr>
                      <w:spacing w:val="2"/>
                    </w:rPr>
                    <w:t>printed</w:t>
                  </w:r>
                  <w:r>
                    <w:rPr>
                      <w:spacing w:val="13"/>
                    </w:rPr>
                    <w:t> </w:t>
                  </w:r>
                  <w:r>
                    <w:rPr/>
                    <w:t>a</w:t>
                  </w:r>
                  <w:r>
                    <w:rPr>
                      <w:spacing w:val="34"/>
                    </w:rPr>
                    <w:t> </w:t>
                  </w:r>
                  <w:r>
                    <w:rPr>
                      <w:spacing w:val="2"/>
                    </w:rPr>
                    <w:t>long</w:t>
                  </w:r>
                  <w:r>
                    <w:rPr>
                      <w:w w:val="99"/>
                    </w:rPr>
                    <w:t> </w:t>
                  </w:r>
                  <w:r>
                    <w:rPr/>
                    <w:t>résumé </w:t>
                  </w:r>
                  <w:r>
                    <w:rPr>
                      <w:spacing w:val="9"/>
                    </w:rPr>
                    <w:t>of </w:t>
                  </w:r>
                  <w:r>
                    <w:rPr/>
                    <w:t>it. </w:t>
                  </w:r>
                  <w:r>
                    <w:rPr>
                      <w:spacing w:val="6"/>
                    </w:rPr>
                    <w:t>Among </w:t>
                  </w:r>
                  <w:r>
                    <w:rPr/>
                    <w:t>the </w:t>
                  </w:r>
                  <w:r>
                    <w:rPr>
                      <w:spacing w:val="3"/>
                    </w:rPr>
                    <w:t>documents quoted </w:t>
                  </w:r>
                  <w:r>
                    <w:rPr/>
                    <w:t>in </w:t>
                  </w:r>
                  <w:r>
                    <w:rPr>
                      <w:spacing w:val="3"/>
                    </w:rPr>
                    <w:t>it</w:t>
                  </w:r>
                  <w:r>
                    <w:rPr>
                      <w:spacing w:val="17"/>
                    </w:rPr>
                    <w:t> </w:t>
                  </w:r>
                  <w:r>
                    <w:rPr/>
                    <w:t>and</w:t>
                  </w:r>
                  <w:r>
                    <w:rPr>
                      <w:spacing w:val="9"/>
                    </w:rPr>
                    <w:t> </w:t>
                  </w:r>
                  <w:r>
                    <w:rPr>
                      <w:spacing w:val="3"/>
                    </w:rPr>
                    <w:t>reproduced</w:t>
                  </w:r>
                  <w:r>
                    <w:rPr>
                      <w:w w:val="99"/>
                    </w:rPr>
                    <w:t> </w:t>
                  </w:r>
                  <w:r>
                    <w:rPr>
                      <w:spacing w:val="5"/>
                    </w:rPr>
                    <w:t>by </w:t>
                  </w:r>
                  <w:r>
                    <w:rPr/>
                    <w:t>the </w:t>
                  </w:r>
                  <w:r>
                    <w:rPr>
                      <w:i/>
                    </w:rPr>
                    <w:t>Journal </w:t>
                  </w:r>
                  <w:r>
                    <w:rPr>
                      <w:i/>
                      <w:spacing w:val="-5"/>
                    </w:rPr>
                    <w:t>de Geneve </w:t>
                  </w:r>
                  <w:r>
                    <w:rPr/>
                    <w:t>were several </w:t>
                  </w:r>
                  <w:r>
                    <w:rPr>
                      <w:spacing w:val="3"/>
                    </w:rPr>
                    <w:t>extracts </w:t>
                  </w:r>
                  <w:r>
                    <w:rPr>
                      <w:spacing w:val="2"/>
                    </w:rPr>
                    <w:t>from</w:t>
                  </w:r>
                  <w:r>
                    <w:rPr>
                      <w:spacing w:val="-28"/>
                    </w:rPr>
                    <w:t> </w:t>
                  </w:r>
                  <w:r>
                    <w:rPr/>
                    <w:t>the</w:t>
                  </w:r>
                  <w:r>
                    <w:rPr>
                      <w:spacing w:val="-8"/>
                    </w:rPr>
                    <w:t> </w:t>
                  </w:r>
                  <w:r>
                    <w:rPr>
                      <w:spacing w:val="3"/>
                    </w:rPr>
                    <w:t>pamphlet</w:t>
                  </w:r>
                  <w:r>
                    <w:rPr>
                      <w:w w:val="99"/>
                    </w:rPr>
                    <w:t> </w:t>
                  </w:r>
                  <w:r>
                    <w:rPr>
                      <w:i/>
                    </w:rPr>
                    <w:t>How </w:t>
                  </w:r>
                  <w:r>
                    <w:rPr>
                      <w:i/>
                      <w:spacing w:val="-6"/>
                    </w:rPr>
                    <w:t>the </w:t>
                  </w:r>
                  <w:r>
                    <w:rPr>
                      <w:i/>
                    </w:rPr>
                    <w:t>Revolutionary </w:t>
                  </w:r>
                  <w:r>
                    <w:rPr>
                      <w:i/>
                      <w:spacing w:val="-3"/>
                    </w:rPr>
                    <w:t>Question </w:t>
                  </w:r>
                  <w:r>
                    <w:rPr>
                      <w:i/>
                    </w:rPr>
                    <w:t>presents </w:t>
                  </w:r>
                  <w:r>
                    <w:rPr>
                      <w:i/>
                      <w:spacing w:val="5"/>
                    </w:rPr>
                    <w:t>Itself</w:t>
                  </w:r>
                  <w:r>
                    <w:rPr>
                      <w:spacing w:val="5"/>
                    </w:rPr>
                    <w:t>, </w:t>
                  </w:r>
                  <w:r>
                    <w:rPr/>
                    <w:t>issued</w:t>
                  </w:r>
                  <w:r>
                    <w:rPr>
                      <w:spacing w:val="30"/>
                    </w:rPr>
                    <w:t> </w:t>
                  </w:r>
                  <w:r>
                    <w:rPr/>
                    <w:t>during</w:t>
                  </w:r>
                  <w:r>
                    <w:rPr>
                      <w:spacing w:val="18"/>
                    </w:rPr>
                    <w:t> </w:t>
                  </w:r>
                  <w:r>
                    <w:rPr/>
                    <w:t>the</w:t>
                  </w:r>
                  <w:r>
                    <w:rPr>
                      <w:w w:val="99"/>
                    </w:rPr>
                    <w:t> </w:t>
                  </w:r>
                  <w:r>
                    <w:rPr/>
                    <w:t>partnership </w:t>
                  </w:r>
                  <w:r>
                    <w:rPr>
                      <w:spacing w:val="2"/>
                    </w:rPr>
                    <w:t>between </w:t>
                  </w:r>
                  <w:r>
                    <w:rPr/>
                    <w:t>Bakunin and </w:t>
                  </w:r>
                  <w:r>
                    <w:rPr>
                      <w:spacing w:val="4"/>
                    </w:rPr>
                    <w:t>Nechaev </w:t>
                  </w:r>
                  <w:r>
                    <w:rPr/>
                    <w:t>in the</w:t>
                  </w:r>
                  <w:r>
                    <w:rPr>
                      <w:spacing w:val="7"/>
                    </w:rPr>
                    <w:t> </w:t>
                  </w:r>
                  <w:r>
                    <w:rPr/>
                    <w:t>stirring</w:t>
                  </w:r>
                  <w:r>
                    <w:rPr>
                      <w:spacing w:val="18"/>
                    </w:rPr>
                    <w:t> </w:t>
                  </w:r>
                  <w:r>
                    <w:rPr>
                      <w:spacing w:val="3"/>
                    </w:rPr>
                    <w:t>days</w:t>
                  </w:r>
                  <w:r>
                    <w:rPr/>
                    <w:t> </w:t>
                  </w:r>
                  <w:r>
                    <w:rPr>
                      <w:spacing w:val="9"/>
                    </w:rPr>
                    <w:t>of </w:t>
                  </w:r>
                  <w:r>
                    <w:rPr>
                      <w:spacing w:val="-5"/>
                    </w:rPr>
                    <w:t>1869. </w:t>
                  </w:r>
                  <w:r>
                    <w:rPr>
                      <w:spacing w:val="3"/>
                    </w:rPr>
                    <w:t>The </w:t>
                  </w:r>
                  <w:r>
                    <w:rPr>
                      <w:spacing w:val="2"/>
                    </w:rPr>
                    <w:t>republication </w:t>
                  </w:r>
                  <w:r>
                    <w:rPr/>
                    <w:t>in a </w:t>
                  </w:r>
                  <w:r>
                    <w:rPr>
                      <w:spacing w:val="3"/>
                    </w:rPr>
                    <w:t>widely </w:t>
                  </w:r>
                  <w:r>
                    <w:rPr/>
                    <w:t>read</w:t>
                  </w:r>
                  <w:r>
                    <w:rPr>
                      <w:spacing w:val="32"/>
                    </w:rPr>
                    <w:t> </w:t>
                  </w:r>
                  <w:r>
                    <w:rPr>
                      <w:spacing w:val="-3"/>
                    </w:rPr>
                    <w:t>Swiss</w:t>
                  </w:r>
                  <w:r>
                    <w:rPr>
                      <w:spacing w:val="28"/>
                    </w:rPr>
                    <w:t> </w:t>
                  </w:r>
                  <w:r>
                    <w:rPr>
                      <w:spacing w:val="2"/>
                    </w:rPr>
                    <w:t>conservative</w:t>
                  </w:r>
                  <w:r>
                    <w:rPr/>
                    <w:t> </w:t>
                  </w:r>
                  <w:r>
                    <w:rPr>
                      <w:spacing w:val="3"/>
                    </w:rPr>
                    <w:t>journal </w:t>
                  </w:r>
                  <w:r>
                    <w:rPr>
                      <w:spacing w:val="9"/>
                    </w:rPr>
                    <w:t>of </w:t>
                  </w:r>
                  <w:r>
                    <w:rPr/>
                    <w:t>these indiscretions </w:t>
                  </w:r>
                  <w:r>
                    <w:rPr>
                      <w:spacing w:val="11"/>
                    </w:rPr>
                    <w:t>of </w:t>
                  </w:r>
                  <w:r>
                    <w:rPr/>
                    <w:t>a </w:t>
                  </w:r>
                  <w:r>
                    <w:rPr>
                      <w:spacing w:val="5"/>
                    </w:rPr>
                    <w:t>not </w:t>
                  </w:r>
                  <w:r>
                    <w:rPr/>
                    <w:t>so </w:t>
                  </w:r>
                  <w:r>
                    <w:rPr>
                      <w:spacing w:val="2"/>
                    </w:rPr>
                    <w:t>distant </w:t>
                  </w:r>
                  <w:r>
                    <w:rPr/>
                    <w:t>past was,</w:t>
                  </w:r>
                  <w:r>
                    <w:rPr>
                      <w:spacing w:val="8"/>
                    </w:rPr>
                    <w:t> </w:t>
                  </w:r>
                  <w:r>
                    <w:rPr>
                      <w:spacing w:val="3"/>
                    </w:rPr>
                    <w:t>to</w:t>
                  </w:r>
                  <w:r>
                    <w:rPr>
                      <w:spacing w:val="13"/>
                    </w:rPr>
                    <w:t> </w:t>
                  </w:r>
                  <w:r>
                    <w:rPr/>
                    <w:t>say</w:t>
                  </w:r>
                  <w:r>
                    <w:rPr>
                      <w:w w:val="99"/>
                    </w:rPr>
                    <w:t> </w:t>
                  </w:r>
                  <w:r>
                    <w:rPr/>
                    <w:t>the least, </w:t>
                  </w:r>
                  <w:r>
                    <w:rPr>
                      <w:spacing w:val="3"/>
                    </w:rPr>
                    <w:t>inconvenient </w:t>
                  </w:r>
                  <w:r>
                    <w:rPr/>
                    <w:t>and </w:t>
                  </w:r>
                  <w:r>
                    <w:rPr>
                      <w:spacing w:val="3"/>
                    </w:rPr>
                    <w:t>unpropitious to </w:t>
                  </w:r>
                  <w:r>
                    <w:rPr>
                      <w:spacing w:val="4"/>
                    </w:rPr>
                    <w:t>Bakunin’s</w:t>
                  </w:r>
                  <w:r>
                    <w:rPr>
                      <w:spacing w:val="5"/>
                    </w:rPr>
                    <w:t> </w:t>
                  </w:r>
                  <w:r>
                    <w:rPr/>
                    <w:t>new</w:t>
                  </w:r>
                  <w:r>
                    <w:rPr>
                      <w:spacing w:val="10"/>
                    </w:rPr>
                    <w:t> </w:t>
                  </w:r>
                  <w:r>
                    <w:rPr/>
                    <w:t>pose </w:t>
                  </w:r>
                  <w:r>
                    <w:rPr>
                      <w:spacing w:val="11"/>
                    </w:rPr>
                    <w:t>of </w:t>
                  </w:r>
                  <w:r>
                    <w:rPr/>
                    <w:t>harmless </w:t>
                  </w:r>
                  <w:r>
                    <w:rPr>
                      <w:i/>
                    </w:rPr>
                    <w:t>bourgeois </w:t>
                  </w:r>
                  <w:r>
                    <w:rPr>
                      <w:spacing w:val="2"/>
                    </w:rPr>
                    <w:t>respectability. </w:t>
                  </w:r>
                  <w:r>
                    <w:rPr>
                      <w:spacing w:val="4"/>
                    </w:rPr>
                    <w:t>He </w:t>
                  </w:r>
                  <w:r>
                    <w:rPr>
                      <w:spacing w:val="3"/>
                    </w:rPr>
                    <w:t>wrote </w:t>
                  </w:r>
                  <w:r>
                    <w:rPr/>
                    <w:t>a </w:t>
                  </w:r>
                  <w:r>
                    <w:rPr>
                      <w:spacing w:val="2"/>
                    </w:rPr>
                    <w:t>long</w:t>
                  </w:r>
                  <w:r>
                    <w:rPr>
                      <w:spacing w:val="-21"/>
                    </w:rPr>
                    <w:t> </w:t>
                  </w:r>
                  <w:r>
                    <w:rPr>
                      <w:spacing w:val="2"/>
                    </w:rPr>
                    <w:t>reply</w:t>
                  </w:r>
                  <w:r>
                    <w:rPr>
                      <w:spacing w:val="3"/>
                    </w:rPr>
                    <w:t> </w:t>
                  </w:r>
                  <w:r>
                    <w:rPr/>
                    <w:t>which appeared in </w:t>
                  </w:r>
                  <w:r>
                    <w:rPr>
                      <w:spacing w:val="2"/>
                    </w:rPr>
                    <w:t>the </w:t>
                  </w:r>
                  <w:r>
                    <w:rPr>
                      <w:i/>
                    </w:rPr>
                    <w:t>Journal </w:t>
                  </w:r>
                  <w:r>
                    <w:rPr>
                      <w:i/>
                      <w:spacing w:val="-3"/>
                    </w:rPr>
                    <w:t>de Geneve </w:t>
                  </w:r>
                  <w:r>
                    <w:rPr>
                      <w:spacing w:val="11"/>
                    </w:rPr>
                    <w:t>of </w:t>
                  </w:r>
                  <w:r>
                    <w:rPr>
                      <w:spacing w:val="2"/>
                    </w:rPr>
                    <w:t>September </w:t>
                  </w:r>
                  <w:r>
                    <w:rPr/>
                    <w:t>26th. </w:t>
                  </w:r>
                  <w:r>
                    <w:rPr>
                      <w:spacing w:val="5"/>
                    </w:rPr>
                    <w:t>It</w:t>
                  </w:r>
                  <w:r>
                    <w:rPr>
                      <w:spacing w:val="57"/>
                    </w:rPr>
                    <w:t> </w:t>
                  </w:r>
                  <w:r>
                    <w:rPr/>
                    <w:t>was</w:t>
                  </w:r>
                  <w:r>
                    <w:rPr>
                      <w:spacing w:val="3"/>
                    </w:rPr>
                    <w:t> </w:t>
                  </w:r>
                  <w:r>
                    <w:rPr/>
                    <w:t>at</w:t>
                  </w:r>
                  <w:r>
                    <w:rPr>
                      <w:w w:val="99"/>
                    </w:rPr>
                    <w:t> </w:t>
                  </w:r>
                  <w:r>
                    <w:rPr>
                      <w:spacing w:val="3"/>
                    </w:rPr>
                    <w:t>once </w:t>
                  </w:r>
                  <w:r>
                    <w:rPr/>
                    <w:t>an </w:t>
                  </w:r>
                  <w:r>
                    <w:rPr>
                      <w:spacing w:val="3"/>
                    </w:rPr>
                    <w:t>apologia </w:t>
                  </w:r>
                  <w:r>
                    <w:rPr>
                      <w:spacing w:val="4"/>
                    </w:rPr>
                    <w:t>for </w:t>
                  </w:r>
                  <w:r>
                    <w:rPr/>
                    <w:t>the </w:t>
                  </w:r>
                  <w:r>
                    <w:rPr>
                      <w:spacing w:val="3"/>
                    </w:rPr>
                    <w:t>past </w:t>
                  </w:r>
                  <w:r>
                    <w:rPr>
                      <w:spacing w:val="2"/>
                    </w:rPr>
                    <w:t>and </w:t>
                  </w:r>
                  <w:r>
                    <w:rPr/>
                    <w:t>a </w:t>
                  </w:r>
                  <w:r>
                    <w:rPr>
                      <w:spacing w:val="2"/>
                    </w:rPr>
                    <w:t>renunciation </w:t>
                  </w:r>
                  <w:r>
                    <w:rPr>
                      <w:spacing w:val="3"/>
                    </w:rPr>
                    <w:t>for</w:t>
                  </w:r>
                  <w:r>
                    <w:rPr>
                      <w:spacing w:val="29"/>
                    </w:rPr>
                    <w:t> </w:t>
                  </w:r>
                  <w:r>
                    <w:rPr/>
                    <w:t>the</w:t>
                  </w:r>
                  <w:r>
                    <w:rPr>
                      <w:spacing w:val="23"/>
                    </w:rPr>
                    <w:t> </w:t>
                  </w:r>
                  <w:r>
                    <w:rPr/>
                    <w:t>future. </w:t>
                  </w:r>
                  <w:r>
                    <w:rPr>
                      <w:spacing w:val="2"/>
                    </w:rPr>
                    <w:t>Bakunin began with </w:t>
                  </w:r>
                  <w:r>
                    <w:rPr/>
                    <w:t>a </w:t>
                  </w:r>
                  <w:r>
                    <w:rPr>
                      <w:spacing w:val="3"/>
                    </w:rPr>
                    <w:t>frontal attack </w:t>
                  </w:r>
                  <w:r>
                    <w:rPr/>
                    <w:t>on </w:t>
                  </w:r>
                  <w:r>
                    <w:rPr>
                      <w:spacing w:val="2"/>
                    </w:rPr>
                    <w:t>Marx, </w:t>
                  </w:r>
                  <w:r>
                    <w:rPr>
                      <w:spacing w:val="3"/>
                    </w:rPr>
                    <w:t>whom </w:t>
                  </w:r>
                  <w:r>
                    <w:rPr/>
                    <w:t>he</w:t>
                  </w:r>
                  <w:r>
                    <w:rPr>
                      <w:spacing w:val="25"/>
                    </w:rPr>
                    <w:t> </w:t>
                  </w:r>
                  <w:r>
                    <w:rPr>
                      <w:spacing w:val="2"/>
                    </w:rPr>
                    <w:t>re­</w:t>
                  </w:r>
                  <w:r>
                    <w:rPr/>
                    <w:t> </w:t>
                  </w:r>
                  <w:r>
                    <w:rPr>
                      <w:spacing w:val="3"/>
                    </w:rPr>
                    <w:t>garded </w:t>
                  </w:r>
                  <w:r>
                    <w:rPr/>
                    <w:t>(in substance, </w:t>
                  </w:r>
                  <w:r>
                    <w:rPr>
                      <w:spacing w:val="5"/>
                    </w:rPr>
                    <w:t>not </w:t>
                  </w:r>
                  <w:r>
                    <w:rPr>
                      <w:spacing w:val="3"/>
                    </w:rPr>
                    <w:t>unjustly) </w:t>
                  </w:r>
                  <w:r>
                    <w:rPr>
                      <w:spacing w:val="-3"/>
                    </w:rPr>
                    <w:t>as </w:t>
                  </w:r>
                  <w:r>
                    <w:rPr>
                      <w:spacing w:val="2"/>
                    </w:rPr>
                    <w:t>the </w:t>
                  </w:r>
                  <w:r>
                    <w:rPr>
                      <w:spacing w:val="3"/>
                    </w:rPr>
                    <w:t>author </w:t>
                  </w:r>
                  <w:r>
                    <w:rPr>
                      <w:spacing w:val="11"/>
                    </w:rPr>
                    <w:t>of</w:t>
                  </w:r>
                  <w:r>
                    <w:rPr>
                      <w:spacing w:val="61"/>
                    </w:rPr>
                    <w:t> </w:t>
                  </w:r>
                  <w:r>
                    <w:rPr/>
                    <w:t>the</w:t>
                  </w:r>
                  <w:r>
                    <w:rPr>
                      <w:spacing w:val="13"/>
                    </w:rPr>
                    <w:t> </w:t>
                  </w:r>
                  <w:r>
                    <w:rPr>
                      <w:spacing w:val="5"/>
                    </w:rPr>
                    <w:t>London</w:t>
                  </w:r>
                  <w:r>
                    <w:rPr/>
                    <w:t> </w:t>
                  </w:r>
                  <w:r>
                    <w:rPr>
                      <w:spacing w:val="2"/>
                    </w:rPr>
                    <w:t>pamphlet. </w:t>
                  </w:r>
                  <w:r>
                    <w:rPr/>
                    <w:t>Marx, “ in his triple </w:t>
                  </w:r>
                  <w:r>
                    <w:rPr>
                      <w:spacing w:val="4"/>
                    </w:rPr>
                    <w:t>capacity </w:t>
                  </w:r>
                  <w:r>
                    <w:rPr>
                      <w:spacing w:val="-3"/>
                    </w:rPr>
                    <w:t>as</w:t>
                  </w:r>
                  <w:r>
                    <w:rPr>
                      <w:spacing w:val="11"/>
                    </w:rPr>
                    <w:t> </w:t>
                  </w:r>
                  <w:r>
                    <w:rPr>
                      <w:spacing w:val="2"/>
                    </w:rPr>
                    <w:t>communist,</w:t>
                  </w:r>
                  <w:r>
                    <w:rPr>
                      <w:spacing w:val="25"/>
                    </w:rPr>
                    <w:t> </w:t>
                  </w:r>
                  <w:r>
                    <w:rPr/>
                    <w:t>German,</w:t>
                  </w:r>
                  <w:r>
                    <w:rPr>
                      <w:w w:val="99"/>
                    </w:rPr>
                    <w:t> </w:t>
                  </w:r>
                  <w:r>
                    <w:rPr/>
                    <w:t>and </w:t>
                  </w:r>
                  <w:r>
                    <w:rPr>
                      <w:spacing w:val="7"/>
                    </w:rPr>
                    <w:t>Jew”</w:t>
                  </w:r>
                  <w:r>
                    <w:rPr>
                      <w:spacing w:val="-36"/>
                    </w:rPr>
                    <w:t> </w:t>
                  </w:r>
                  <w:r>
                    <w:rPr/>
                    <w:t>, was his natural </w:t>
                  </w:r>
                  <w:r>
                    <w:rPr>
                      <w:spacing w:val="3"/>
                    </w:rPr>
                    <w:t>enemy </w:t>
                  </w:r>
                  <w:r>
                    <w:rPr/>
                    <w:t>and, “ while </w:t>
                  </w:r>
                  <w:r>
                    <w:rPr>
                      <w:spacing w:val="2"/>
                    </w:rPr>
                    <w:t>pretending </w:t>
                  </w:r>
                  <w:r>
                    <w:rPr>
                      <w:spacing w:val="4"/>
                    </w:rPr>
                    <w:t>to</w:t>
                  </w:r>
                  <w:r>
                    <w:rPr>
                      <w:spacing w:val="7"/>
                    </w:rPr>
                    <w:t> </w:t>
                  </w:r>
                  <w:r>
                    <w:rPr/>
                    <w:t>have an </w:t>
                  </w:r>
                  <w:r>
                    <w:rPr>
                      <w:spacing w:val="3"/>
                    </w:rPr>
                    <w:t>equal </w:t>
                  </w:r>
                  <w:r>
                    <w:rPr/>
                    <w:t>hatred </w:t>
                  </w:r>
                  <w:r>
                    <w:rPr>
                      <w:spacing w:val="3"/>
                    </w:rPr>
                    <w:t>for </w:t>
                  </w:r>
                  <w:r>
                    <w:rPr/>
                    <w:t>the </w:t>
                  </w:r>
                  <w:r>
                    <w:rPr>
                      <w:spacing w:val="2"/>
                    </w:rPr>
                    <w:t>Russian </w:t>
                  </w:r>
                  <w:r>
                    <w:rPr>
                      <w:spacing w:val="3"/>
                    </w:rPr>
                    <w:t>Government, </w:t>
                  </w:r>
                  <w:r>
                    <w:rPr/>
                    <w:t>he</w:t>
                  </w:r>
                  <w:r>
                    <w:rPr>
                      <w:spacing w:val="24"/>
                    </w:rPr>
                    <w:t> </w:t>
                  </w:r>
                  <w:r>
                    <w:rPr/>
                    <w:t>has</w:t>
                  </w:r>
                  <w:r>
                    <w:rPr>
                      <w:spacing w:val="4"/>
                    </w:rPr>
                    <w:t> </w:t>
                  </w:r>
                  <w:r>
                    <w:rPr>
                      <w:spacing w:val="3"/>
                    </w:rPr>
                    <w:t>never</w:t>
                  </w:r>
                  <w:r>
                    <w:rPr/>
                    <w:t> failed, in his dealings with </w:t>
                  </w:r>
                  <w:r>
                    <w:rPr>
                      <w:spacing w:val="2"/>
                    </w:rPr>
                    <w:t>me,  </w:t>
                  </w:r>
                  <w:r>
                    <w:rPr>
                      <w:spacing w:val="4"/>
                    </w:rPr>
                    <w:t>to</w:t>
                  </w:r>
                  <w:r>
                    <w:rPr>
                      <w:spacing w:val="17"/>
                    </w:rPr>
                    <w:t> </w:t>
                  </w:r>
                  <w:r>
                    <w:rPr>
                      <w:spacing w:val="3"/>
                    </w:rPr>
                    <w:t>act </w:t>
                  </w:r>
                  <w:r>
                    <w:rPr/>
                    <w:t>in </w:t>
                  </w:r>
                  <w:r>
                    <w:rPr>
                      <w:spacing w:val="4"/>
                    </w:rPr>
                    <w:t>perfect </w:t>
                  </w:r>
                  <w:r>
                    <w:rPr>
                      <w:spacing w:val="3"/>
                    </w:rPr>
                    <w:t>harmony</w:t>
                  </w:r>
                  <w:r>
                    <w:rPr>
                      <w:spacing w:val="33"/>
                    </w:rPr>
                    <w:t> </w:t>
                  </w:r>
                  <w:r>
                    <w:rPr/>
                    <w:t>with </w:t>
                  </w:r>
                  <w:r>
                    <w:rPr>
                      <w:spacing w:val="7"/>
                    </w:rPr>
                    <w:t>it” </w:t>
                  </w:r>
                  <w:r>
                    <w:rPr/>
                    <w:t>. </w:t>
                  </w:r>
                  <w:r>
                    <w:rPr>
                      <w:spacing w:val="4"/>
                    </w:rPr>
                    <w:t>The </w:t>
                  </w:r>
                  <w:r>
                    <w:rPr>
                      <w:spacing w:val="3"/>
                    </w:rPr>
                    <w:t>Hague </w:t>
                  </w:r>
                  <w:r>
                    <w:rPr/>
                    <w:t>Congress was a “ Marxist </w:t>
                  </w:r>
                  <w:r>
                    <w:rPr>
                      <w:spacing w:val="2"/>
                    </w:rPr>
                    <w:t>falsification” </w:t>
                  </w:r>
                  <w:r>
                    <w:rPr/>
                    <w:t>.</w:t>
                  </w:r>
                  <w:r>
                    <w:rPr>
                      <w:spacing w:val="16"/>
                    </w:rPr>
                    <w:t> </w:t>
                  </w:r>
                  <w:r>
                    <w:rPr>
                      <w:spacing w:val="3"/>
                    </w:rPr>
                    <w:t>The</w:t>
                  </w:r>
                  <w:r>
                    <w:rPr>
                      <w:spacing w:val="12"/>
                    </w:rPr>
                    <w:t> </w:t>
                  </w:r>
                  <w:r>
                    <w:rPr/>
                    <w:t>new </w:t>
                  </w:r>
                  <w:r>
                    <w:rPr>
                      <w:spacing w:val="4"/>
                    </w:rPr>
                    <w:t>publication </w:t>
                  </w:r>
                  <w:r>
                    <w:rPr>
                      <w:spacing w:val="2"/>
                    </w:rPr>
                    <w:t>showed </w:t>
                  </w:r>
                  <w:r>
                    <w:rPr>
                      <w:spacing w:val="3"/>
                    </w:rPr>
                    <w:t>that </w:t>
                  </w:r>
                  <w:r>
                    <w:rPr/>
                    <w:t>Marx was </w:t>
                  </w:r>
                  <w:r>
                    <w:rPr>
                      <w:spacing w:val="3"/>
                    </w:rPr>
                    <w:t>ready </w:t>
                  </w:r>
                  <w:r>
                    <w:rPr>
                      <w:spacing w:val="4"/>
                    </w:rPr>
                    <w:t>to  </w:t>
                  </w:r>
                  <w:r>
                    <w:rPr/>
                    <w:t>“ assume </w:t>
                  </w:r>
                  <w:r>
                    <w:rPr>
                      <w:spacing w:val="32"/>
                    </w:rPr>
                    <w:t> </w:t>
                  </w:r>
                  <w:r>
                    <w:rPr/>
                    <w:t>the</w:t>
                  </w:r>
                  <w:r>
                    <w:rPr>
                      <w:spacing w:val="38"/>
                    </w:rPr>
                    <w:t> </w:t>
                  </w:r>
                  <w:r>
                    <w:rPr/>
                    <w:t>rôle </w:t>
                  </w:r>
                  <w:r>
                    <w:rPr>
                      <w:spacing w:val="9"/>
                    </w:rPr>
                    <w:t>of </w:t>
                  </w:r>
                  <w:r>
                    <w:rPr/>
                    <w:t>a </w:t>
                  </w:r>
                  <w:r>
                    <w:rPr>
                      <w:spacing w:val="2"/>
                    </w:rPr>
                    <w:t>police </w:t>
                  </w:r>
                  <w:r>
                    <w:rPr/>
                    <w:t>agent, an informer, and a slanderer” .</w:t>
                  </w:r>
                  <w:r>
                    <w:rPr>
                      <w:spacing w:val="34"/>
                    </w:rPr>
                    <w:t> </w:t>
                  </w:r>
                  <w:r>
                    <w:rPr/>
                    <w:t>Bakunin</w:t>
                  </w:r>
                  <w:r>
                    <w:rPr>
                      <w:spacing w:val="23"/>
                    </w:rPr>
                    <w:t> </w:t>
                  </w:r>
                  <w:r>
                    <w:rPr>
                      <w:spacing w:val="3"/>
                    </w:rPr>
                    <w:t>men­</w:t>
                  </w:r>
                  <w:r>
                    <w:rPr/>
                    <w:t> </w:t>
                  </w:r>
                  <w:r>
                    <w:rPr>
                      <w:spacing w:val="3"/>
                    </w:rPr>
                    <w:t>tioned </w:t>
                  </w:r>
                  <w:r>
                    <w:rPr>
                      <w:spacing w:val="2"/>
                    </w:rPr>
                    <w:t>with indignation </w:t>
                  </w:r>
                  <w:r>
                    <w:rPr/>
                    <w:t>a </w:t>
                  </w:r>
                  <w:r>
                    <w:rPr>
                      <w:spacing w:val="3"/>
                    </w:rPr>
                    <w:t>report </w:t>
                  </w:r>
                  <w:r>
                    <w:rPr>
                      <w:spacing w:val="2"/>
                    </w:rPr>
                    <w:t>published </w:t>
                  </w:r>
                  <w:r>
                    <w:rPr/>
                    <w:t>in an earlier</w:t>
                  </w:r>
                  <w:r>
                    <w:rPr>
                      <w:spacing w:val="10"/>
                    </w:rPr>
                    <w:t> </w:t>
                  </w:r>
                  <w:r>
                    <w:rPr/>
                    <w:t>issue</w:t>
                  </w:r>
                  <w:r>
                    <w:rPr>
                      <w:spacing w:val="14"/>
                    </w:rPr>
                    <w:t> </w:t>
                  </w:r>
                  <w:r>
                    <w:rPr>
                      <w:spacing w:val="9"/>
                    </w:rPr>
                    <w:t>of</w:t>
                  </w:r>
                  <w:r>
                    <w:rPr/>
                    <w:t> the </w:t>
                  </w:r>
                  <w:r>
                    <w:rPr>
                      <w:i/>
                    </w:rPr>
                    <w:t>Journal </w:t>
                  </w:r>
                  <w:r>
                    <w:rPr>
                      <w:i/>
                      <w:spacing w:val="-4"/>
                    </w:rPr>
                    <w:t>de Geneve </w:t>
                  </w:r>
                  <w:r>
                    <w:rPr>
                      <w:spacing w:val="3"/>
                    </w:rPr>
                    <w:t>that </w:t>
                  </w:r>
                  <w:r>
                    <w:rPr/>
                    <w:t>he was the </w:t>
                  </w:r>
                  <w:r>
                    <w:rPr>
                      <w:spacing w:val="2"/>
                    </w:rPr>
                    <w:t>originator </w:t>
                  </w:r>
                  <w:r>
                    <w:rPr>
                      <w:spacing w:val="9"/>
                    </w:rPr>
                    <w:t>of </w:t>
                  </w:r>
                  <w:r>
                    <w:rPr/>
                    <w:t>all</w:t>
                  </w:r>
                  <w:r>
                    <w:rPr>
                      <w:spacing w:val="42"/>
                    </w:rPr>
                    <w:t> </w:t>
                  </w:r>
                  <w:r>
                    <w:rPr/>
                    <w:t>the</w:t>
                  </w:r>
                  <w:r>
                    <w:rPr>
                      <w:spacing w:val="-1"/>
                    </w:rPr>
                    <w:t> </w:t>
                  </w:r>
                  <w:r>
                    <w:rPr>
                      <w:spacing w:val="2"/>
                    </w:rPr>
                    <w:t>recent</w:t>
                  </w:r>
                  <w:r>
                    <w:rPr>
                      <w:w w:val="99"/>
                    </w:rPr>
                    <w:t> </w:t>
                  </w:r>
                  <w:r>
                    <w:rPr>
                      <w:spacing w:val="3"/>
                    </w:rPr>
                    <w:t>revolutionary </w:t>
                  </w:r>
                  <w:r>
                    <w:rPr/>
                    <w:t>disturbances in Spain. </w:t>
                  </w:r>
                  <w:r>
                    <w:rPr>
                      <w:spacing w:val="3"/>
                    </w:rPr>
                    <w:t>He </w:t>
                  </w:r>
                  <w:r>
                    <w:rPr/>
                    <w:t>referred </w:t>
                  </w:r>
                  <w:r>
                    <w:rPr>
                      <w:spacing w:val="3"/>
                    </w:rPr>
                    <w:t>to</w:t>
                  </w:r>
                  <w:r>
                    <w:rPr>
                      <w:spacing w:val="25"/>
                    </w:rPr>
                    <w:t> </w:t>
                  </w:r>
                  <w:r>
                    <w:rPr/>
                    <w:t>the</w:t>
                  </w:r>
                  <w:r>
                    <w:rPr>
                      <w:spacing w:val="38"/>
                    </w:rPr>
                    <w:t> </w:t>
                  </w:r>
                  <w:r>
                    <w:rPr>
                      <w:spacing w:val="5"/>
                    </w:rPr>
                    <w:t>quota­</w:t>
                  </w:r>
                  <w:r>
                    <w:rPr>
                      <w:w w:val="99"/>
                    </w:rPr>
                    <w:t> </w:t>
                  </w:r>
                  <w:r>
                    <w:rPr/>
                    <w:t>tions </w:t>
                  </w:r>
                  <w:r>
                    <w:rPr>
                      <w:spacing w:val="2"/>
                    </w:rPr>
                    <w:t>from </w:t>
                  </w:r>
                  <w:r>
                    <w:rPr>
                      <w:i/>
                      <w:spacing w:val="2"/>
                    </w:rPr>
                    <w:t>How </w:t>
                  </w:r>
                  <w:r>
                    <w:rPr>
                      <w:i/>
                      <w:spacing w:val="-6"/>
                    </w:rPr>
                    <w:t>the </w:t>
                  </w:r>
                  <w:r>
                    <w:rPr>
                      <w:i/>
                    </w:rPr>
                    <w:t>Revolutionary Question presents </w:t>
                  </w:r>
                  <w:r>
                    <w:rPr>
                      <w:i/>
                      <w:spacing w:val="4"/>
                    </w:rPr>
                    <w:t>Itself</w:t>
                  </w:r>
                  <w:r>
                    <w:rPr>
                      <w:spacing w:val="4"/>
                    </w:rPr>
                    <w:t>, </w:t>
                  </w:r>
                  <w:r>
                    <w:rPr/>
                    <w:t>“</w:t>
                  </w:r>
                  <w:r>
                    <w:rPr>
                      <w:spacing w:val="-8"/>
                    </w:rPr>
                    <w:t> </w:t>
                  </w:r>
                  <w:r>
                    <w:rPr>
                      <w:spacing w:val="3"/>
                    </w:rPr>
                    <w:t>to</w:t>
                  </w:r>
                  <w:r>
                    <w:rPr>
                      <w:spacing w:val="10"/>
                    </w:rPr>
                    <w:t> </w:t>
                  </w:r>
                  <w:r>
                    <w:rPr/>
                    <w:t>the </w:t>
                  </w:r>
                  <w:r>
                    <w:rPr>
                      <w:spacing w:val="3"/>
                    </w:rPr>
                    <w:t>publication </w:t>
                  </w:r>
                  <w:r>
                    <w:rPr>
                      <w:spacing w:val="11"/>
                    </w:rPr>
                    <w:t>of </w:t>
                  </w:r>
                  <w:r>
                    <w:rPr/>
                    <w:t>which I am a stranger” , and </w:t>
                  </w:r>
                  <w:r>
                    <w:rPr>
                      <w:spacing w:val="3"/>
                    </w:rPr>
                    <w:t>begged</w:t>
                  </w:r>
                  <w:r>
                    <w:rPr>
                      <w:spacing w:val="5"/>
                    </w:rPr>
                    <w:t> </w:t>
                  </w:r>
                  <w:r>
                    <w:rPr>
                      <w:spacing w:val="3"/>
                    </w:rPr>
                    <w:t>that</w:t>
                  </w:r>
                  <w:r>
                    <w:rPr>
                      <w:spacing w:val="25"/>
                    </w:rPr>
                    <w:t> </w:t>
                  </w:r>
                  <w:r>
                    <w:rPr>
                      <w:spacing w:val="3"/>
                    </w:rPr>
                    <w:t>hence­</w:t>
                  </w:r>
                  <w:r>
                    <w:rPr/>
                    <w:t> </w:t>
                  </w:r>
                  <w:r>
                    <w:rPr>
                      <w:spacing w:val="3"/>
                    </w:rPr>
                    <w:t>forth </w:t>
                  </w:r>
                  <w:r>
                    <w:rPr/>
                    <w:t>he </w:t>
                  </w:r>
                  <w:r>
                    <w:rPr>
                      <w:spacing w:val="3"/>
                    </w:rPr>
                    <w:t>might </w:t>
                  </w:r>
                  <w:r>
                    <w:rPr/>
                    <w:t>be </w:t>
                  </w:r>
                  <w:r>
                    <w:rPr>
                      <w:spacing w:val="2"/>
                    </w:rPr>
                    <w:t>credited </w:t>
                  </w:r>
                  <w:r>
                    <w:rPr>
                      <w:spacing w:val="4"/>
                    </w:rPr>
                    <w:t>only </w:t>
                  </w:r>
                  <w:r>
                    <w:rPr>
                      <w:spacing w:val="2"/>
                    </w:rPr>
                    <w:t>with </w:t>
                  </w:r>
                  <w:r>
                    <w:rPr>
                      <w:spacing w:val="3"/>
                    </w:rPr>
                    <w:t>what </w:t>
                  </w:r>
                  <w:r>
                    <w:rPr/>
                    <w:t>appeared</w:t>
                  </w:r>
                  <w:r>
                    <w:rPr>
                      <w:spacing w:val="20"/>
                    </w:rPr>
                    <w:t> </w:t>
                  </w:r>
                  <w:r>
                    <w:rPr>
                      <w:spacing w:val="3"/>
                    </w:rPr>
                    <w:t>over</w:t>
                  </w:r>
                  <w:r>
                    <w:rPr>
                      <w:spacing w:val="44"/>
                    </w:rPr>
                    <w:t> </w:t>
                  </w:r>
                  <w:r>
                    <w:rPr>
                      <w:spacing w:val="-3"/>
                    </w:rPr>
                    <w:t>his</w:t>
                  </w:r>
                  <w:r>
                    <w:rPr/>
                    <w:t> signature.  </w:t>
                  </w:r>
                  <w:r>
                    <w:rPr>
                      <w:spacing w:val="4"/>
                    </w:rPr>
                    <w:t>Having </w:t>
                  </w:r>
                  <w:r>
                    <w:rPr/>
                    <w:t>thus  cleared  the </w:t>
                  </w:r>
                  <w:r>
                    <w:rPr>
                      <w:spacing w:val="3"/>
                    </w:rPr>
                    <w:t>ground,  </w:t>
                  </w:r>
                  <w:r>
                    <w:rPr/>
                    <w:t>Bakunin</w:t>
                  </w:r>
                  <w:r>
                    <w:rPr>
                      <w:spacing w:val="-17"/>
                    </w:rPr>
                    <w:t> </w:t>
                  </w:r>
                  <w:r>
                    <w:rPr>
                      <w:spacing w:val="3"/>
                    </w:rPr>
                    <w:t>proceeded</w:t>
                  </w:r>
                </w:p>
                <w:p>
                  <w:pPr>
                    <w:pStyle w:val="BodyText"/>
                    <w:spacing w:line="224" w:lineRule="exact"/>
                    <w:ind w:left="1065"/>
                  </w:pPr>
                  <w:r>
                    <w:rPr/>
                    <w:t>as follows:</w:t>
                  </w:r>
                </w:p>
                <w:p>
                  <w:pPr>
                    <w:pStyle w:val="BodyText"/>
                    <w:spacing w:line="223" w:lineRule="auto" w:before="152"/>
                    <w:ind w:left="1056" w:right="1029" w:firstLine="211"/>
                    <w:jc w:val="both"/>
                  </w:pPr>
                  <w:r>
                    <w:rPr>
                      <w:spacing w:val="-7"/>
                    </w:rPr>
                    <w:t>Shall </w:t>
                  </w:r>
                  <w:r>
                    <w:rPr/>
                    <w:t>I </w:t>
                  </w:r>
                  <w:r>
                    <w:rPr>
                      <w:spacing w:val="-5"/>
                    </w:rPr>
                    <w:t>confess </w:t>
                  </w:r>
                  <w:r>
                    <w:rPr>
                      <w:spacing w:val="-3"/>
                    </w:rPr>
                    <w:t>it? </w:t>
                  </w:r>
                  <w:r>
                    <w:rPr/>
                    <w:t>All </w:t>
                  </w:r>
                  <w:r>
                    <w:rPr>
                      <w:spacing w:val="-5"/>
                    </w:rPr>
                    <w:t>this </w:t>
                  </w:r>
                  <w:r>
                    <w:rPr>
                      <w:spacing w:val="-6"/>
                    </w:rPr>
                    <w:t>has </w:t>
                  </w:r>
                  <w:r>
                    <w:rPr>
                      <w:spacing w:val="-5"/>
                    </w:rPr>
                    <w:t>disgusted </w:t>
                  </w:r>
                  <w:r>
                    <w:rPr>
                      <w:spacing w:val="-6"/>
                    </w:rPr>
                    <w:t>me </w:t>
                  </w:r>
                  <w:r>
                    <w:rPr/>
                    <w:t>profoundly </w:t>
                  </w:r>
                  <w:r>
                    <w:rPr>
                      <w:spacing w:val="-4"/>
                    </w:rPr>
                    <w:t>with </w:t>
                  </w:r>
                  <w:r>
                    <w:rPr/>
                    <w:t>public </w:t>
                  </w:r>
                  <w:r>
                    <w:rPr>
                      <w:spacing w:val="-4"/>
                    </w:rPr>
                    <w:t>life. </w:t>
                  </w:r>
                  <w:r>
                    <w:rPr/>
                    <w:t>I </w:t>
                  </w:r>
                  <w:r>
                    <w:rPr>
                      <w:spacing w:val="-3"/>
                    </w:rPr>
                    <w:t>have had </w:t>
                  </w:r>
                  <w:r>
                    <w:rPr>
                      <w:spacing w:val="-5"/>
                    </w:rPr>
                    <w:t>enough </w:t>
                  </w:r>
                  <w:r>
                    <w:rPr/>
                    <w:t>of it </w:t>
                  </w:r>
                  <w:r>
                    <w:rPr>
                      <w:spacing w:val="-5"/>
                    </w:rPr>
                    <w:t>and, </w:t>
                  </w:r>
                  <w:r>
                    <w:rPr>
                      <w:spacing w:val="-4"/>
                    </w:rPr>
                    <w:t>having </w:t>
                  </w:r>
                  <w:r>
                    <w:rPr>
                      <w:spacing w:val="-5"/>
                    </w:rPr>
                    <w:t>passed </w:t>
                  </w:r>
                  <w:r>
                    <w:rPr>
                      <w:spacing w:val="-4"/>
                    </w:rPr>
                    <w:t>all </w:t>
                  </w:r>
                  <w:r>
                    <w:rPr/>
                    <w:t>my </w:t>
                  </w:r>
                  <w:r>
                    <w:rPr>
                      <w:spacing w:val="-3"/>
                    </w:rPr>
                    <w:t>life </w:t>
                  </w:r>
                  <w:r>
                    <w:rPr/>
                    <w:t>in </w:t>
                  </w:r>
                  <w:r>
                    <w:rPr>
                      <w:spacing w:val="-4"/>
                    </w:rPr>
                    <w:t>the </w:t>
                  </w:r>
                  <w:r>
                    <w:rPr>
                      <w:spacing w:val="-6"/>
                    </w:rPr>
                    <w:t>struggle, </w:t>
                  </w:r>
                  <w:r>
                    <w:rPr/>
                    <w:t>I </w:t>
                  </w:r>
                  <w:r>
                    <w:rPr>
                      <w:spacing w:val="-3"/>
                    </w:rPr>
                    <w:t>am </w:t>
                  </w:r>
                  <w:r>
                    <w:rPr/>
                    <w:t>weary of it. I </w:t>
                  </w:r>
                  <w:r>
                    <w:rPr>
                      <w:spacing w:val="-3"/>
                    </w:rPr>
                    <w:t>am past </w:t>
                  </w:r>
                  <w:r>
                    <w:rPr/>
                    <w:t>sixty; </w:t>
                  </w:r>
                  <w:r>
                    <w:rPr>
                      <w:spacing w:val="-4"/>
                    </w:rPr>
                    <w:t>and </w:t>
                  </w:r>
                  <w:r>
                    <w:rPr>
                      <w:spacing w:val="-3"/>
                    </w:rPr>
                    <w:t>an affection </w:t>
                  </w:r>
                  <w:r>
                    <w:rPr/>
                    <w:t>of </w:t>
                  </w:r>
                  <w:r>
                    <w:rPr>
                      <w:spacing w:val="-3"/>
                    </w:rPr>
                    <w:t>the </w:t>
                  </w:r>
                  <w:r>
                    <w:rPr>
                      <w:spacing w:val="-6"/>
                    </w:rPr>
                    <w:t>heart, </w:t>
                  </w:r>
                  <w:r>
                    <w:rPr>
                      <w:spacing w:val="-4"/>
                    </w:rPr>
                    <w:t>which </w:t>
                  </w:r>
                  <w:r>
                    <w:rPr>
                      <w:spacing w:val="-5"/>
                    </w:rPr>
                    <w:t>grows </w:t>
                  </w:r>
                  <w:r>
                    <w:rPr>
                      <w:spacing w:val="-6"/>
                    </w:rPr>
                    <w:t>worse </w:t>
                  </w:r>
                  <w:r>
                    <w:rPr>
                      <w:spacing w:val="-3"/>
                    </w:rPr>
                    <w:t>with </w:t>
                  </w:r>
                  <w:r>
                    <w:rPr>
                      <w:spacing w:val="-6"/>
                    </w:rPr>
                    <w:t>age, makes </w:t>
                  </w:r>
                  <w:r>
                    <w:rPr/>
                    <w:t>life </w:t>
                  </w:r>
                  <w:r>
                    <w:rPr>
                      <w:spacing w:val="-4"/>
                    </w:rPr>
                    <w:t>more and </w:t>
                  </w:r>
                  <w:r>
                    <w:rPr>
                      <w:spacing w:val="-5"/>
                    </w:rPr>
                    <w:t>more </w:t>
                  </w:r>
                  <w:r>
                    <w:rPr>
                      <w:spacing w:val="-4"/>
                    </w:rPr>
                    <w:t>diffi­ </w:t>
                  </w:r>
                  <w:r>
                    <w:rPr/>
                    <w:t>cult</w:t>
                  </w:r>
                  <w:r>
                    <w:rPr>
                      <w:spacing w:val="-17"/>
                    </w:rPr>
                    <w:t> </w:t>
                  </w:r>
                  <w:r>
                    <w:rPr/>
                    <w:t>for</w:t>
                  </w:r>
                  <w:r>
                    <w:rPr>
                      <w:spacing w:val="-6"/>
                    </w:rPr>
                    <w:t> </w:t>
                  </w:r>
                  <w:r>
                    <w:rPr>
                      <w:spacing w:val="-8"/>
                    </w:rPr>
                    <w:t>me.</w:t>
                  </w:r>
                  <w:r>
                    <w:rPr>
                      <w:spacing w:val="3"/>
                    </w:rPr>
                    <w:t> </w:t>
                  </w:r>
                  <w:r>
                    <w:rPr/>
                    <w:t>Let</w:t>
                  </w:r>
                  <w:r>
                    <w:rPr>
                      <w:spacing w:val="-8"/>
                    </w:rPr>
                    <w:t> </w:t>
                  </w:r>
                  <w:r>
                    <w:rPr>
                      <w:spacing w:val="-3"/>
                    </w:rPr>
                    <w:t>other</w:t>
                  </w:r>
                  <w:r>
                    <w:rPr>
                      <w:spacing w:val="-11"/>
                    </w:rPr>
                    <w:t> </w:t>
                  </w:r>
                  <w:r>
                    <w:rPr>
                      <w:spacing w:val="-4"/>
                    </w:rPr>
                    <w:t>and</w:t>
                  </w:r>
                  <w:r>
                    <w:rPr>
                      <w:spacing w:val="-14"/>
                    </w:rPr>
                    <w:t> </w:t>
                  </w:r>
                  <w:r>
                    <w:rPr>
                      <w:spacing w:val="-3"/>
                    </w:rPr>
                    <w:t>younger</w:t>
                  </w:r>
                  <w:r>
                    <w:rPr>
                      <w:spacing w:val="-13"/>
                    </w:rPr>
                    <w:t> </w:t>
                  </w:r>
                  <w:r>
                    <w:rPr>
                      <w:spacing w:val="-5"/>
                    </w:rPr>
                    <w:t>men</w:t>
                  </w:r>
                  <w:r>
                    <w:rPr>
                      <w:spacing w:val="-17"/>
                    </w:rPr>
                    <w:t> </w:t>
                  </w:r>
                  <w:r>
                    <w:rPr>
                      <w:spacing w:val="-3"/>
                    </w:rPr>
                    <w:t>take</w:t>
                  </w:r>
                  <w:r>
                    <w:rPr>
                      <w:spacing w:val="-11"/>
                    </w:rPr>
                    <w:t> </w:t>
                  </w:r>
                  <w:r>
                    <w:rPr/>
                    <w:t>up</w:t>
                  </w:r>
                  <w:r>
                    <w:rPr>
                      <w:spacing w:val="-11"/>
                    </w:rPr>
                    <w:t> </w:t>
                  </w:r>
                  <w:r>
                    <w:rPr>
                      <w:spacing w:val="-3"/>
                    </w:rPr>
                    <w:t>the</w:t>
                  </w:r>
                  <w:r>
                    <w:rPr>
                      <w:spacing w:val="-14"/>
                    </w:rPr>
                    <w:t> </w:t>
                  </w:r>
                  <w:r>
                    <w:rPr>
                      <w:spacing w:val="-4"/>
                    </w:rPr>
                    <w:t>work.</w:t>
                  </w:r>
                  <w:r>
                    <w:rPr/>
                    <w:t> For</w:t>
                  </w:r>
                  <w:r>
                    <w:rPr>
                      <w:spacing w:val="-6"/>
                    </w:rPr>
                    <w:t> </w:t>
                  </w:r>
                  <w:r>
                    <w:rPr>
                      <w:spacing w:val="-4"/>
                    </w:rPr>
                    <w:t>myself, </w:t>
                  </w:r>
                  <w:r>
                    <w:rPr/>
                    <w:t>I </w:t>
                  </w:r>
                  <w:r>
                    <w:rPr>
                      <w:spacing w:val="-3"/>
                    </w:rPr>
                    <w:t>feel </w:t>
                  </w:r>
                  <w:r>
                    <w:rPr>
                      <w:spacing w:val="-5"/>
                    </w:rPr>
                    <w:t>neither </w:t>
                  </w:r>
                  <w:r>
                    <w:rPr>
                      <w:spacing w:val="-3"/>
                    </w:rPr>
                    <w:t>the </w:t>
                  </w:r>
                  <w:r>
                    <w:rPr>
                      <w:spacing w:val="-5"/>
                    </w:rPr>
                    <w:t>strength </w:t>
                  </w:r>
                  <w:r>
                    <w:rPr>
                      <w:spacing w:val="-4"/>
                    </w:rPr>
                    <w:t>nor, </w:t>
                  </w:r>
                  <w:r>
                    <w:rPr>
                      <w:spacing w:val="-6"/>
                    </w:rPr>
                    <w:t>perhaps, </w:t>
                  </w:r>
                  <w:r>
                    <w:rPr>
                      <w:spacing w:val="-3"/>
                    </w:rPr>
                    <w:t>the </w:t>
                  </w:r>
                  <w:r>
                    <w:rPr>
                      <w:spacing w:val="-4"/>
                    </w:rPr>
                    <w:t>confidence </w:t>
                  </w:r>
                  <w:r>
                    <w:rPr>
                      <w:spacing w:val="-5"/>
                    </w:rPr>
                    <w:t>which </w:t>
                  </w:r>
                  <w:r>
                    <w:rPr>
                      <w:spacing w:val="-6"/>
                    </w:rPr>
                    <w:t>are </w:t>
                  </w:r>
                  <w:r>
                    <w:rPr>
                      <w:spacing w:val="-4"/>
                    </w:rPr>
                    <w:t>required </w:t>
                  </w:r>
                  <w:r>
                    <w:rPr/>
                    <w:t>to go on </w:t>
                  </w:r>
                  <w:r>
                    <w:rPr>
                      <w:spacing w:val="-4"/>
                    </w:rPr>
                    <w:t>rolling </w:t>
                  </w:r>
                  <w:r>
                    <w:rPr>
                      <w:spacing w:val="-3"/>
                    </w:rPr>
                    <w:t>Sisyphus’s </w:t>
                  </w:r>
                  <w:r>
                    <w:rPr>
                      <w:spacing w:val="-4"/>
                    </w:rPr>
                    <w:t>stone </w:t>
                  </w:r>
                  <w:r>
                    <w:rPr>
                      <w:spacing w:val="-5"/>
                    </w:rPr>
                    <w:t>against </w:t>
                  </w:r>
                  <w:r>
                    <w:rPr/>
                    <w:t>the </w:t>
                  </w:r>
                  <w:r>
                    <w:rPr>
                      <w:spacing w:val="-4"/>
                    </w:rPr>
                    <w:t>triumphant </w:t>
                  </w:r>
                  <w:r>
                    <w:rPr/>
                    <w:t>forces of </w:t>
                  </w:r>
                  <w:r>
                    <w:rPr>
                      <w:spacing w:val="-4"/>
                    </w:rPr>
                    <w:t>reaction. </w:t>
                  </w:r>
                  <w:r>
                    <w:rPr/>
                    <w:t>I </w:t>
                  </w:r>
                  <w:r>
                    <w:rPr>
                      <w:spacing w:val="-3"/>
                    </w:rPr>
                    <w:t>am </w:t>
                  </w:r>
                  <w:r>
                    <w:rPr>
                      <w:spacing w:val="-4"/>
                    </w:rPr>
                    <w:t>therefore </w:t>
                  </w:r>
                  <w:r>
                    <w:rPr>
                      <w:spacing w:val="-5"/>
                    </w:rPr>
                    <w:t>retiring </w:t>
                  </w:r>
                  <w:r>
                    <w:rPr/>
                    <w:t>from </w:t>
                  </w:r>
                  <w:r>
                    <w:rPr>
                      <w:spacing w:val="-3"/>
                    </w:rPr>
                    <w:t>the </w:t>
                  </w:r>
                  <w:r>
                    <w:rPr>
                      <w:spacing w:val="-6"/>
                    </w:rPr>
                    <w:t>lists, </w:t>
                  </w:r>
                  <w:r>
                    <w:rPr>
                      <w:spacing w:val="-4"/>
                    </w:rPr>
                    <w:t>and </w:t>
                  </w:r>
                  <w:r>
                    <w:rPr>
                      <w:spacing w:val="-5"/>
                    </w:rPr>
                    <w:t>ask </w:t>
                  </w:r>
                  <w:r>
                    <w:rPr/>
                    <w:t>of my </w:t>
                  </w:r>
                  <w:r>
                    <w:rPr>
                      <w:spacing w:val="-4"/>
                    </w:rPr>
                    <w:t>dear contemporaries </w:t>
                  </w:r>
                  <w:r>
                    <w:rPr/>
                    <w:t>only </w:t>
                  </w:r>
                  <w:r>
                    <w:rPr>
                      <w:spacing w:val="-4"/>
                    </w:rPr>
                    <w:t>one </w:t>
                  </w:r>
                  <w:r>
                    <w:rPr/>
                    <w:t>boon: </w:t>
                  </w:r>
                  <w:r>
                    <w:rPr>
                      <w:spacing w:val="49"/>
                    </w:rPr>
                    <w:t> </w:t>
                  </w:r>
                  <w:r>
                    <w:rPr>
                      <w:spacing w:val="-3"/>
                    </w:rPr>
                    <w:t>oblivion.</w:t>
                  </w:r>
                </w:p>
                <w:p>
                  <w:pPr>
                    <w:pStyle w:val="BodyText"/>
                    <w:spacing w:line="208" w:lineRule="exact" w:before="11"/>
                    <w:ind w:left="1054" w:right="1042" w:firstLine="204"/>
                    <w:jc w:val="both"/>
                  </w:pPr>
                  <w:r>
                    <w:rPr>
                      <w:spacing w:val="-3"/>
                    </w:rPr>
                    <w:t>Henceforth </w:t>
                  </w:r>
                  <w:r>
                    <w:rPr/>
                    <w:t>I </w:t>
                  </w:r>
                  <w:r>
                    <w:rPr>
                      <w:spacing w:val="-6"/>
                    </w:rPr>
                    <w:t>shall </w:t>
                  </w:r>
                  <w:r>
                    <w:rPr>
                      <w:spacing w:val="-3"/>
                    </w:rPr>
                    <w:t>trouble </w:t>
                  </w:r>
                  <w:r>
                    <w:rPr/>
                    <w:t>no man’s </w:t>
                  </w:r>
                  <w:r>
                    <w:rPr>
                      <w:spacing w:val="-5"/>
                    </w:rPr>
                    <w:t>repose; </w:t>
                  </w:r>
                  <w:r>
                    <w:rPr>
                      <w:spacing w:val="-4"/>
                    </w:rPr>
                    <w:t>and </w:t>
                  </w:r>
                  <w:r>
                    <w:rPr/>
                    <w:t>I </w:t>
                  </w:r>
                  <w:r>
                    <w:rPr>
                      <w:spacing w:val="-7"/>
                    </w:rPr>
                    <w:t>ask, </w:t>
                  </w:r>
                  <w:r>
                    <w:rPr/>
                    <w:t>in my </w:t>
                  </w:r>
                  <w:r>
                    <w:rPr>
                      <w:spacing w:val="-4"/>
                    </w:rPr>
                    <w:t>turn, </w:t>
                  </w:r>
                  <w:r>
                    <w:rPr/>
                    <w:t>to </w:t>
                  </w:r>
                  <w:r>
                    <w:rPr>
                      <w:spacing w:val="-4"/>
                    </w:rPr>
                    <w:t>be </w:t>
                  </w:r>
                  <w:r>
                    <w:rPr/>
                    <w:t>left in </w:t>
                  </w:r>
                  <w:r>
                    <w:rPr>
                      <w:spacing w:val="-5"/>
                    </w:rPr>
                    <w:t>peace.</w:t>
                  </w:r>
                </w:p>
                <w:p>
                  <w:pPr>
                    <w:pStyle w:val="BodyText"/>
                    <w:spacing w:before="148"/>
                    <w:ind w:right="1046"/>
                    <w:jc w:val="right"/>
                  </w:pPr>
                  <w:r>
                    <w:rPr/>
                    <w:t>This  letter created  a  sensation  throughout Switzerland. Few</w:t>
                  </w:r>
                </w:p>
              </w:txbxContent>
            </v:textbox>
            <w10:wrap type="none"/>
          </v:shape>
        </w:pict>
      </w:r>
      <w:r>
        <w:rPr/>
        <w:drawing>
          <wp:anchor distT="0" distB="0" distL="0" distR="0" allowOverlap="1" layoutInCell="1" locked="0" behindDoc="1" simplePos="0" relativeHeight="268201367">
            <wp:simplePos x="0" y="0"/>
            <wp:positionH relativeFrom="page">
              <wp:posOffset>0</wp:posOffset>
            </wp:positionH>
            <wp:positionV relativeFrom="page">
              <wp:posOffset>0</wp:posOffset>
            </wp:positionV>
            <wp:extent cx="5045064" cy="7778496"/>
            <wp:effectExtent l="0" t="0" r="0" b="0"/>
            <wp:wrapNone/>
            <wp:docPr id="917" name="image463.png" descr=""/>
            <wp:cNvGraphicFramePr>
              <a:graphicFrameLocks noChangeAspect="1"/>
            </wp:cNvGraphicFramePr>
            <a:graphic>
              <a:graphicData uri="http://schemas.openxmlformats.org/drawingml/2006/picture">
                <pic:pic>
                  <pic:nvPicPr>
                    <pic:cNvPr id="918" name="image463.png"/>
                    <pic:cNvPicPr/>
                  </pic:nvPicPr>
                  <pic:blipFill>
                    <a:blip r:embed="rId46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406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369" w:val="left" w:leader="none"/>
                      <w:tab w:pos="6261" w:val="left" w:leader="none"/>
                    </w:tabs>
                    <w:spacing w:before="125"/>
                    <w:ind w:left="1075" w:right="0" w:firstLine="0"/>
                    <w:jc w:val="both"/>
                    <w:rPr>
                      <w:sz w:val="15"/>
                    </w:rPr>
                  </w:pPr>
                  <w:r>
                    <w:rPr>
                      <w:sz w:val="12"/>
                    </w:rPr>
                    <w:t>4</w:t>
                  </w:r>
                  <w:r>
                    <w:rPr>
                      <w:spacing w:val="-8"/>
                      <w:sz w:val="12"/>
                    </w:rPr>
                    <w:t> </w:t>
                  </w:r>
                  <w:r>
                    <w:rPr>
                      <w:sz w:val="12"/>
                    </w:rPr>
                    <w:t>6</w:t>
                  </w:r>
                  <w:r>
                    <w:rPr>
                      <w:spacing w:val="-10"/>
                      <w:sz w:val="12"/>
                    </w:rPr>
                    <w:t> </w:t>
                  </w:r>
                  <w:r>
                    <w:rPr>
                      <w:sz w:val="12"/>
                    </w:rPr>
                    <w:t>0</w:t>
                    <w:tab/>
                  </w:r>
                  <w:r>
                    <w:rPr>
                      <w:b/>
                      <w:spacing w:val="4"/>
                      <w:sz w:val="16"/>
                    </w:rPr>
                    <w:t>LAST </w:t>
                  </w:r>
                  <w:r>
                    <w:rPr>
                      <w:b/>
                      <w:spacing w:val="8"/>
                      <w:sz w:val="16"/>
                    </w:rPr>
                    <w:t> </w:t>
                  </w:r>
                  <w:r>
                    <w:rPr>
                      <w:b/>
                      <w:spacing w:val="9"/>
                      <w:sz w:val="16"/>
                    </w:rPr>
                    <w:t>YEARS</w:t>
                    <w:tab/>
                  </w:r>
                  <w:r>
                    <w:rPr>
                      <w:spacing w:val="-8"/>
                      <w:sz w:val="15"/>
                    </w:rPr>
                    <w:t>BOOK</w:t>
                  </w:r>
                  <w:r>
                    <w:rPr>
                      <w:spacing w:val="9"/>
                      <w:sz w:val="15"/>
                    </w:rPr>
                    <w:t> </w:t>
                  </w:r>
                  <w:r>
                    <w:rPr>
                      <w:sz w:val="15"/>
                    </w:rPr>
                    <w:t>VI</w:t>
                  </w:r>
                </w:p>
                <w:p>
                  <w:pPr>
                    <w:pStyle w:val="BodyText"/>
                    <w:spacing w:line="254" w:lineRule="auto" w:before="118"/>
                    <w:ind w:left="1067" w:right="1026" w:hanging="2"/>
                    <w:jc w:val="both"/>
                  </w:pPr>
                  <w:r>
                    <w:rPr>
                      <w:spacing w:val="5"/>
                    </w:rPr>
                    <w:t>yet </w:t>
                  </w:r>
                  <w:r>
                    <w:rPr/>
                    <w:t>realised the changes </w:t>
                  </w:r>
                  <w:r>
                    <w:rPr>
                      <w:spacing w:val="3"/>
                    </w:rPr>
                    <w:t>worked </w:t>
                  </w:r>
                  <w:r>
                    <w:rPr>
                      <w:spacing w:val="4"/>
                    </w:rPr>
                    <w:t>by </w:t>
                  </w:r>
                  <w:r>
                    <w:rPr/>
                    <w:t>the passage </w:t>
                  </w:r>
                  <w:r>
                    <w:rPr>
                      <w:spacing w:val="9"/>
                    </w:rPr>
                    <w:t>of </w:t>
                  </w:r>
                  <w:r>
                    <w:rPr/>
                    <w:t>years on the </w:t>
                  </w:r>
                  <w:r>
                    <w:rPr>
                      <w:spacing w:val="2"/>
                    </w:rPr>
                    <w:t>once </w:t>
                  </w:r>
                  <w:r>
                    <w:rPr>
                      <w:spacing w:val="3"/>
                    </w:rPr>
                    <w:t>indomitable </w:t>
                  </w:r>
                  <w:r>
                    <w:rPr>
                      <w:spacing w:val="2"/>
                    </w:rPr>
                    <w:t>old </w:t>
                  </w:r>
                  <w:r>
                    <w:rPr/>
                    <w:t>agitator; and </w:t>
                  </w:r>
                  <w:r>
                    <w:rPr>
                      <w:spacing w:val="3"/>
                    </w:rPr>
                    <w:t>many </w:t>
                  </w:r>
                  <w:r>
                    <w:rPr>
                      <w:spacing w:val="9"/>
                    </w:rPr>
                    <w:t>of </w:t>
                  </w:r>
                  <w:r>
                    <w:rPr/>
                    <w:t>his </w:t>
                  </w:r>
                  <w:r>
                    <w:rPr>
                      <w:spacing w:val="2"/>
                    </w:rPr>
                    <w:t>best </w:t>
                  </w:r>
                  <w:r>
                    <w:rPr/>
                    <w:t>friends </w:t>
                  </w:r>
                  <w:r>
                    <w:rPr>
                      <w:spacing w:val="5"/>
                    </w:rPr>
                    <w:t>be­ </w:t>
                  </w:r>
                  <w:r>
                    <w:rPr>
                      <w:spacing w:val="3"/>
                    </w:rPr>
                    <w:t>lieved </w:t>
                  </w:r>
                  <w:r>
                    <w:rPr/>
                    <w:t>the </w:t>
                  </w:r>
                  <w:r>
                    <w:rPr>
                      <w:spacing w:val="2"/>
                    </w:rPr>
                    <w:t>letter to </w:t>
                  </w:r>
                  <w:r>
                    <w:rPr/>
                    <w:t>be a ruse </w:t>
                  </w:r>
                  <w:r>
                    <w:rPr>
                      <w:spacing w:val="2"/>
                    </w:rPr>
                    <w:t>calculated to </w:t>
                  </w:r>
                  <w:r>
                    <w:rPr/>
                    <w:t>mask renewed </w:t>
                  </w:r>
                  <w:r>
                    <w:rPr>
                      <w:spacing w:val="5"/>
                    </w:rPr>
                    <w:t>activity </w:t>
                  </w:r>
                  <w:r>
                    <w:rPr/>
                    <w:t>in the </w:t>
                  </w:r>
                  <w:r>
                    <w:rPr>
                      <w:spacing w:val="3"/>
                    </w:rPr>
                    <w:t>revolutionary </w:t>
                  </w:r>
                  <w:r>
                    <w:rPr>
                      <w:spacing w:val="-2"/>
                    </w:rPr>
                    <w:t>cause. </w:t>
                  </w:r>
                  <w:r>
                    <w:rPr>
                      <w:spacing w:val="3"/>
                    </w:rPr>
                    <w:t>The </w:t>
                  </w:r>
                  <w:r>
                    <w:rPr>
                      <w:i/>
                    </w:rPr>
                    <w:t>cri </w:t>
                  </w:r>
                  <w:r>
                    <w:rPr>
                      <w:i/>
                      <w:spacing w:val="-4"/>
                    </w:rPr>
                    <w:t>de </w:t>
                  </w:r>
                  <w:r>
                    <w:rPr>
                      <w:i/>
                      <w:spacing w:val="-3"/>
                    </w:rPr>
                    <w:t>cœur </w:t>
                  </w:r>
                  <w:r>
                    <w:rPr>
                      <w:spacing w:val="9"/>
                    </w:rPr>
                    <w:t>of </w:t>
                  </w:r>
                  <w:r>
                    <w:rPr/>
                    <w:t>the </w:t>
                  </w:r>
                  <w:r>
                    <w:rPr>
                      <w:spacing w:val="2"/>
                    </w:rPr>
                    <w:t>weary veteran </w:t>
                  </w:r>
                  <w:r>
                    <w:rPr/>
                    <w:t>was </w:t>
                  </w:r>
                  <w:r>
                    <w:rPr>
                      <w:spacing w:val="2"/>
                    </w:rPr>
                    <w:t>taken </w:t>
                  </w:r>
                  <w:r>
                    <w:rPr>
                      <w:spacing w:val="3"/>
                    </w:rPr>
                    <w:t>for </w:t>
                  </w:r>
                  <w:r>
                    <w:rPr/>
                    <w:t>bluff. A few </w:t>
                  </w:r>
                  <w:r>
                    <w:rPr>
                      <w:spacing w:val="2"/>
                    </w:rPr>
                    <w:t>days </w:t>
                  </w:r>
                  <w:r>
                    <w:rPr/>
                    <w:t>later, </w:t>
                  </w:r>
                  <w:r>
                    <w:rPr>
                      <w:spacing w:val="5"/>
                    </w:rPr>
                    <w:t>by  </w:t>
                  </w:r>
                  <w:r>
                    <w:rPr>
                      <w:spacing w:val="3"/>
                    </w:rPr>
                    <w:t>way  </w:t>
                  </w:r>
                  <w:r>
                    <w:rPr>
                      <w:spacing w:val="9"/>
                    </w:rPr>
                    <w:t>of  </w:t>
                  </w:r>
                  <w:r>
                    <w:rPr/>
                    <w:t>dissipating these illusions, Bakunin </w:t>
                  </w:r>
                  <w:r>
                    <w:rPr>
                      <w:spacing w:val="2"/>
                    </w:rPr>
                    <w:t>wrote </w:t>
                  </w:r>
                  <w:r>
                    <w:rPr/>
                    <w:t>a further </w:t>
                  </w:r>
                  <w:r>
                    <w:rPr>
                      <w:spacing w:val="2"/>
                    </w:rPr>
                    <w:t>letter </w:t>
                  </w:r>
                  <w:r>
                    <w:rPr>
                      <w:spacing w:val="3"/>
                    </w:rPr>
                    <w:t>to </w:t>
                  </w:r>
                  <w:r>
                    <w:rPr/>
                    <w:t>“ </w:t>
                  </w:r>
                  <w:r>
                    <w:rPr>
                      <w:spacing w:val="5"/>
                    </w:rPr>
                    <w:t>my </w:t>
                  </w:r>
                  <w:r>
                    <w:rPr/>
                    <w:t>comrades </w:t>
                  </w:r>
                  <w:r>
                    <w:rPr>
                      <w:spacing w:val="9"/>
                    </w:rPr>
                    <w:t>of </w:t>
                  </w:r>
                  <w:r>
                    <w:rPr/>
                    <w:t>the </w:t>
                  </w:r>
                  <w:r>
                    <w:rPr>
                      <w:spacing w:val="3"/>
                    </w:rPr>
                    <w:t>Fédération </w:t>
                  </w:r>
                  <w:r>
                    <w:rPr/>
                    <w:t>Jurassienne” resigning his membership </w:t>
                  </w:r>
                  <w:r>
                    <w:rPr>
                      <w:spacing w:val="9"/>
                    </w:rPr>
                    <w:t>of </w:t>
                  </w:r>
                  <w:r>
                    <w:rPr/>
                    <w:t>the </w:t>
                  </w:r>
                  <w:r>
                    <w:rPr>
                      <w:spacing w:val="3"/>
                    </w:rPr>
                    <w:t>Federation </w:t>
                  </w:r>
                  <w:r>
                    <w:rPr/>
                    <w:t>and </w:t>
                  </w:r>
                  <w:r>
                    <w:rPr>
                      <w:spacing w:val="9"/>
                    </w:rPr>
                    <w:t>of </w:t>
                  </w:r>
                  <w:r>
                    <w:rPr/>
                    <w:t>the </w:t>
                  </w:r>
                  <w:r>
                    <w:rPr>
                      <w:spacing w:val="2"/>
                    </w:rPr>
                    <w:t>International. </w:t>
                  </w:r>
                  <w:r>
                    <w:rPr>
                      <w:spacing w:val="3"/>
                    </w:rPr>
                    <w:t>The </w:t>
                  </w:r>
                  <w:r>
                    <w:rPr/>
                    <w:t>letter was  </w:t>
                  </w:r>
                  <w:r>
                    <w:rPr>
                      <w:spacing w:val="3"/>
                    </w:rPr>
                    <w:t>printed </w:t>
                  </w:r>
                  <w:r>
                    <w:rPr/>
                    <w:t>in </w:t>
                  </w:r>
                  <w:r>
                    <w:rPr>
                      <w:spacing w:val="2"/>
                    </w:rPr>
                    <w:t>the </w:t>
                  </w:r>
                  <w:r>
                    <w:rPr>
                      <w:i/>
                    </w:rPr>
                    <w:t>Bulletin </w:t>
                  </w:r>
                  <w:r>
                    <w:rPr>
                      <w:spacing w:val="9"/>
                    </w:rPr>
                    <w:t>of </w:t>
                  </w:r>
                  <w:r>
                    <w:rPr/>
                    <w:t>the </w:t>
                  </w:r>
                  <w:r>
                    <w:rPr>
                      <w:spacing w:val="2"/>
                    </w:rPr>
                    <w:t>federation </w:t>
                  </w:r>
                  <w:r>
                    <w:rPr>
                      <w:spacing w:val="3"/>
                    </w:rPr>
                    <w:t>for </w:t>
                  </w:r>
                  <w:r>
                    <w:rPr>
                      <w:spacing w:val="4"/>
                    </w:rPr>
                    <w:t>October </w:t>
                  </w:r>
                  <w:r>
                    <w:rPr>
                      <w:spacing w:val="-3"/>
                    </w:rPr>
                    <w:t>12th, </w:t>
                  </w:r>
                  <w:r>
                    <w:rPr>
                      <w:spacing w:val="-5"/>
                    </w:rPr>
                    <w:t>1873, </w:t>
                  </w:r>
                  <w:r>
                    <w:rPr/>
                    <w:t>and the </w:t>
                  </w:r>
                  <w:r>
                    <w:rPr>
                      <w:spacing w:val="3"/>
                    </w:rPr>
                    <w:t>following  </w:t>
                  </w:r>
                  <w:r>
                    <w:rPr>
                      <w:spacing w:val="-3"/>
                    </w:rPr>
                    <w:t>are  </w:t>
                  </w:r>
                  <w:r>
                    <w:rPr/>
                    <w:t>some  </w:t>
                  </w:r>
                  <w:r>
                    <w:rPr>
                      <w:spacing w:val="9"/>
                    </w:rPr>
                    <w:t>of </w:t>
                  </w:r>
                  <w:r>
                    <w:rPr/>
                    <w:t>the </w:t>
                  </w:r>
                  <w:r>
                    <w:rPr>
                      <w:spacing w:val="2"/>
                    </w:rPr>
                    <w:t>principal</w:t>
                  </w:r>
                  <w:r>
                    <w:rPr>
                      <w:spacing w:val="-19"/>
                    </w:rPr>
                    <w:t> </w:t>
                  </w:r>
                  <w:r>
                    <w:rPr/>
                    <w:t>passages:</w:t>
                  </w:r>
                </w:p>
                <w:p>
                  <w:pPr>
                    <w:pStyle w:val="BodyText"/>
                    <w:spacing w:line="212" w:lineRule="exact" w:before="106"/>
                    <w:ind w:left="1075" w:right="1022" w:firstLine="199"/>
                    <w:jc w:val="both"/>
                  </w:pPr>
                  <w:r>
                    <w:rPr/>
                    <w:t>I  cannot </w:t>
                  </w:r>
                  <w:r>
                    <w:rPr>
                      <w:spacing w:val="-4"/>
                    </w:rPr>
                    <w:t>and </w:t>
                  </w:r>
                  <w:r>
                    <w:rPr>
                      <w:spacing w:val="-5"/>
                    </w:rPr>
                    <w:t>must </w:t>
                  </w:r>
                  <w:r>
                    <w:rPr/>
                    <w:t>not quit public </w:t>
                  </w:r>
                  <w:r>
                    <w:rPr>
                      <w:spacing w:val="-3"/>
                    </w:rPr>
                    <w:t>life without </w:t>
                  </w:r>
                  <w:r>
                    <w:rPr>
                      <w:spacing w:val="-6"/>
                    </w:rPr>
                    <w:t>addressing </w:t>
                  </w:r>
                  <w:r>
                    <w:rPr/>
                    <w:t>to you  a </w:t>
                  </w:r>
                  <w:r>
                    <w:rPr>
                      <w:spacing w:val="-4"/>
                    </w:rPr>
                    <w:t>last </w:t>
                  </w:r>
                  <w:r>
                    <w:rPr/>
                    <w:t>word of </w:t>
                  </w:r>
                  <w:r>
                    <w:rPr>
                      <w:spacing w:val="-4"/>
                    </w:rPr>
                    <w:t>gratitude and </w:t>
                  </w:r>
                  <w:r>
                    <w:rPr>
                      <w:spacing w:val="-3"/>
                    </w:rPr>
                    <w:t>sympathy.  </w:t>
                  </w:r>
                  <w:r>
                    <w:rPr/>
                    <w:t>. . </w:t>
                  </w:r>
                  <w:r>
                    <w:rPr>
                      <w:spacing w:val="33"/>
                    </w:rPr>
                    <w:t> </w:t>
                  </w:r>
                  <w:r>
                    <w:rPr/>
                    <w:t>.</w:t>
                  </w:r>
                </w:p>
                <w:p>
                  <w:pPr>
                    <w:pStyle w:val="BodyText"/>
                    <w:spacing w:line="220" w:lineRule="auto"/>
                    <w:ind w:left="1077" w:right="1003" w:firstLine="196"/>
                    <w:jc w:val="both"/>
                  </w:pPr>
                  <w:r>
                    <w:rPr>
                      <w:spacing w:val="2"/>
                    </w:rPr>
                    <w:t>Your</w:t>
                  </w:r>
                  <w:r>
                    <w:rPr>
                      <w:spacing w:val="-8"/>
                    </w:rPr>
                    <w:t> </w:t>
                  </w:r>
                  <w:r>
                    <w:rPr/>
                    <w:t>victory,</w:t>
                  </w:r>
                  <w:r>
                    <w:rPr>
                      <w:spacing w:val="-3"/>
                    </w:rPr>
                    <w:t> the</w:t>
                  </w:r>
                  <w:r>
                    <w:rPr>
                      <w:spacing w:val="-9"/>
                    </w:rPr>
                    <w:t> </w:t>
                  </w:r>
                  <w:r>
                    <w:rPr/>
                    <w:t>victory</w:t>
                  </w:r>
                  <w:r>
                    <w:rPr>
                      <w:spacing w:val="-7"/>
                    </w:rPr>
                    <w:t> </w:t>
                  </w:r>
                  <w:r>
                    <w:rPr/>
                    <w:t>of</w:t>
                  </w:r>
                  <w:r>
                    <w:rPr>
                      <w:spacing w:val="-13"/>
                    </w:rPr>
                    <w:t> </w:t>
                  </w:r>
                  <w:r>
                    <w:rPr/>
                    <w:t>liberty</w:t>
                  </w:r>
                  <w:r>
                    <w:rPr>
                      <w:spacing w:val="-13"/>
                    </w:rPr>
                    <w:t> </w:t>
                  </w:r>
                  <w:r>
                    <w:rPr>
                      <w:spacing w:val="-4"/>
                    </w:rPr>
                    <w:t>and</w:t>
                  </w:r>
                  <w:r>
                    <w:rPr>
                      <w:spacing w:val="-12"/>
                    </w:rPr>
                    <w:t> </w:t>
                  </w:r>
                  <w:r>
                    <w:rPr/>
                    <w:t>of</w:t>
                  </w:r>
                  <w:r>
                    <w:rPr>
                      <w:spacing w:val="-9"/>
                    </w:rPr>
                    <w:t> </w:t>
                  </w:r>
                  <w:r>
                    <w:rPr>
                      <w:spacing w:val="-3"/>
                    </w:rPr>
                    <w:t>the</w:t>
                  </w:r>
                  <w:r>
                    <w:rPr>
                      <w:spacing w:val="-11"/>
                    </w:rPr>
                    <w:t> </w:t>
                  </w:r>
                  <w:r>
                    <w:rPr>
                      <w:spacing w:val="-4"/>
                    </w:rPr>
                    <w:t>International</w:t>
                  </w:r>
                  <w:r>
                    <w:rPr>
                      <w:spacing w:val="-11"/>
                    </w:rPr>
                    <w:t> </w:t>
                  </w:r>
                  <w:r>
                    <w:rPr>
                      <w:spacing w:val="-6"/>
                    </w:rPr>
                    <w:t>against </w:t>
                  </w:r>
                  <w:r>
                    <w:rPr>
                      <w:spacing w:val="-3"/>
                    </w:rPr>
                    <w:t>the </w:t>
                  </w:r>
                  <w:r>
                    <w:rPr>
                      <w:spacing w:val="-5"/>
                    </w:rPr>
                    <w:t>intrigue </w:t>
                  </w:r>
                  <w:r>
                    <w:rPr/>
                    <w:t>of </w:t>
                  </w:r>
                  <w:r>
                    <w:rPr>
                      <w:spacing w:val="-3"/>
                    </w:rPr>
                    <w:t>the </w:t>
                  </w:r>
                  <w:r>
                    <w:rPr>
                      <w:spacing w:val="-4"/>
                    </w:rPr>
                    <w:t>autocrats </w:t>
                  </w:r>
                  <w:r>
                    <w:rPr>
                      <w:spacing w:val="-3"/>
                    </w:rPr>
                    <w:t>is </w:t>
                  </w:r>
                  <w:r>
                    <w:rPr>
                      <w:spacing w:val="-4"/>
                    </w:rPr>
                    <w:t>complete. </w:t>
                  </w:r>
                  <w:r>
                    <w:rPr/>
                    <w:t>Yesterday, </w:t>
                  </w:r>
                  <w:r>
                    <w:rPr>
                      <w:spacing w:val="-5"/>
                    </w:rPr>
                    <w:t>when </w:t>
                  </w:r>
                  <w:r>
                    <w:rPr/>
                    <w:t>it </w:t>
                  </w:r>
                  <w:r>
                    <w:rPr>
                      <w:spacing w:val="-4"/>
                    </w:rPr>
                    <w:t>still </w:t>
                  </w:r>
                  <w:r>
                    <w:rPr>
                      <w:spacing w:val="-5"/>
                    </w:rPr>
                    <w:t>seemed </w:t>
                  </w:r>
                  <w:r>
                    <w:rPr/>
                    <w:t>to </w:t>
                  </w:r>
                  <w:r>
                    <w:rPr>
                      <w:spacing w:val="-5"/>
                    </w:rPr>
                    <w:t>hang </w:t>
                  </w:r>
                  <w:r>
                    <w:rPr/>
                    <w:t>in </w:t>
                  </w:r>
                  <w:r>
                    <w:rPr>
                      <w:spacing w:val="-4"/>
                    </w:rPr>
                    <w:t>the balance—though </w:t>
                  </w:r>
                  <w:r>
                    <w:rPr/>
                    <w:t>for my </w:t>
                  </w:r>
                  <w:r>
                    <w:rPr>
                      <w:spacing w:val="-3"/>
                    </w:rPr>
                    <w:t>part  </w:t>
                  </w:r>
                  <w:r>
                    <w:rPr/>
                    <w:t>I  </w:t>
                  </w:r>
                  <w:r>
                    <w:rPr>
                      <w:spacing w:val="-4"/>
                    </w:rPr>
                    <w:t>never  </w:t>
                  </w:r>
                  <w:r>
                    <w:rPr/>
                    <w:t>doubted it—it would </w:t>
                  </w:r>
                  <w:r>
                    <w:rPr>
                      <w:spacing w:val="-4"/>
                    </w:rPr>
                    <w:t>have been </w:t>
                  </w:r>
                  <w:r>
                    <w:rPr>
                      <w:spacing w:val="-6"/>
                    </w:rPr>
                    <w:t>inadmissible </w:t>
                  </w:r>
                  <w:r>
                    <w:rPr/>
                    <w:t>for </w:t>
                  </w:r>
                  <w:r>
                    <w:rPr>
                      <w:spacing w:val="-3"/>
                    </w:rPr>
                    <w:t>anyone </w:t>
                  </w:r>
                  <w:r>
                    <w:rPr/>
                    <w:t>to </w:t>
                  </w:r>
                  <w:r>
                    <w:rPr>
                      <w:spacing w:val="-3"/>
                    </w:rPr>
                    <w:t>leave </w:t>
                  </w:r>
                  <w:r>
                    <w:rPr/>
                    <w:t>your </w:t>
                  </w:r>
                  <w:r>
                    <w:rPr>
                      <w:spacing w:val="-7"/>
                    </w:rPr>
                    <w:t>ranks. </w:t>
                  </w:r>
                  <w:r>
                    <w:rPr/>
                    <w:t>To-day your victory </w:t>
                  </w:r>
                  <w:r>
                    <w:rPr>
                      <w:spacing w:val="-4"/>
                    </w:rPr>
                    <w:t>is </w:t>
                  </w:r>
                  <w:r>
                    <w:rPr/>
                    <w:t>a </w:t>
                  </w:r>
                  <w:r>
                    <w:rPr>
                      <w:i/>
                    </w:rPr>
                    <w:t>fait </w:t>
                  </w:r>
                  <w:r>
                    <w:rPr>
                      <w:i/>
                      <w:spacing w:val="-6"/>
                    </w:rPr>
                    <w:t>accompli</w:t>
                  </w:r>
                  <w:r>
                    <w:rPr>
                      <w:spacing w:val="-6"/>
                    </w:rPr>
                    <w:t>, </w:t>
                  </w:r>
                  <w:r>
                    <w:rPr>
                      <w:spacing w:val="-3"/>
                    </w:rPr>
                    <w:t>and </w:t>
                  </w:r>
                  <w:r>
                    <w:rPr>
                      <w:spacing w:val="-4"/>
                    </w:rPr>
                    <w:t>each man recovers </w:t>
                  </w:r>
                  <w:r>
                    <w:rPr>
                      <w:spacing w:val="-7"/>
                    </w:rPr>
                    <w:t>his </w:t>
                  </w:r>
                  <w:r>
                    <w:rPr/>
                    <w:t>liberty to act </w:t>
                  </w:r>
                  <w:r>
                    <w:rPr>
                      <w:spacing w:val="-6"/>
                    </w:rPr>
                    <w:t>as suits his </w:t>
                  </w:r>
                  <w:r>
                    <w:rPr>
                      <w:spacing w:val="-4"/>
                    </w:rPr>
                    <w:t>personal   </w:t>
                  </w:r>
                  <w:r>
                    <w:rPr>
                      <w:spacing w:val="34"/>
                    </w:rPr>
                    <w:t> </w:t>
                  </w:r>
                  <w:r>
                    <w:rPr>
                      <w:spacing w:val="-4"/>
                    </w:rPr>
                    <w:t>convenience.</w:t>
                  </w:r>
                </w:p>
                <w:p>
                  <w:pPr>
                    <w:pStyle w:val="BodyText"/>
                    <w:spacing w:line="216" w:lineRule="auto" w:before="2"/>
                    <w:ind w:left="1075" w:right="999" w:firstLine="204"/>
                    <w:jc w:val="both"/>
                  </w:pPr>
                  <w:r>
                    <w:rPr/>
                    <w:t>I </w:t>
                  </w:r>
                  <w:r>
                    <w:rPr>
                      <w:spacing w:val="-3"/>
                    </w:rPr>
                    <w:t>avail myself </w:t>
                  </w:r>
                  <w:r>
                    <w:rPr>
                      <w:spacing w:val="-4"/>
                    </w:rPr>
                    <w:t>therefore </w:t>
                  </w:r>
                  <w:r>
                    <w:rPr/>
                    <w:t>of </w:t>
                  </w:r>
                  <w:r>
                    <w:rPr>
                      <w:spacing w:val="-4"/>
                    </w:rPr>
                    <w:t>the moment, </w:t>
                  </w:r>
                  <w:r>
                    <w:rPr/>
                    <w:t>my </w:t>
                  </w:r>
                  <w:r>
                    <w:rPr>
                      <w:spacing w:val="-5"/>
                    </w:rPr>
                    <w:t>dear comrades, </w:t>
                  </w:r>
                  <w:r>
                    <w:rPr/>
                    <w:t>to </w:t>
                  </w:r>
                  <w:r>
                    <w:rPr>
                      <w:spacing w:val="-3"/>
                    </w:rPr>
                    <w:t>beg </w:t>
                  </w:r>
                  <w:r>
                    <w:rPr/>
                    <w:t>you to accept my </w:t>
                  </w:r>
                  <w:r>
                    <w:rPr>
                      <w:spacing w:val="-5"/>
                    </w:rPr>
                    <w:t>resignation </w:t>
                  </w:r>
                  <w:r>
                    <w:rPr>
                      <w:spacing w:val="-7"/>
                    </w:rPr>
                    <w:t>as </w:t>
                  </w:r>
                  <w:r>
                    <w:rPr/>
                    <w:t>a </w:t>
                  </w:r>
                  <w:r>
                    <w:rPr>
                      <w:spacing w:val="-5"/>
                    </w:rPr>
                    <w:t>member </w:t>
                  </w:r>
                  <w:r>
                    <w:rPr/>
                    <w:t>of </w:t>
                  </w:r>
                  <w:r>
                    <w:rPr>
                      <w:spacing w:val="-4"/>
                    </w:rPr>
                    <w:t>the </w:t>
                  </w:r>
                  <w:r>
                    <w:rPr>
                      <w:i/>
                      <w:spacing w:val="-6"/>
                    </w:rPr>
                    <w:t>Fédération </w:t>
                  </w:r>
                  <w:r>
                    <w:rPr>
                      <w:i/>
                      <w:spacing w:val="-4"/>
                    </w:rPr>
                    <w:t>Juras­ </w:t>
                  </w:r>
                  <w:r>
                    <w:rPr>
                      <w:i/>
                      <w:spacing w:val="-5"/>
                    </w:rPr>
                    <w:t>sienne </w:t>
                  </w:r>
                  <w:r>
                    <w:rPr>
                      <w:spacing w:val="-4"/>
                    </w:rPr>
                    <w:t>and </w:t>
                  </w:r>
                  <w:r>
                    <w:rPr/>
                    <w:t>of </w:t>
                  </w:r>
                  <w:r>
                    <w:rPr>
                      <w:spacing w:val="-3"/>
                    </w:rPr>
                    <w:t>the </w:t>
                  </w:r>
                  <w:r>
                    <w:rPr>
                      <w:spacing w:val="-5"/>
                    </w:rPr>
                    <w:t>International.  </w:t>
                  </w:r>
                  <w:r>
                    <w:rPr/>
                    <w:t>. .  .</w:t>
                  </w:r>
                </w:p>
                <w:p>
                  <w:pPr>
                    <w:pStyle w:val="BodyText"/>
                    <w:spacing w:line="218" w:lineRule="auto" w:before="1"/>
                    <w:ind w:left="1080" w:right="996" w:firstLine="203"/>
                    <w:jc w:val="both"/>
                  </w:pPr>
                  <w:r>
                    <w:rPr>
                      <w:spacing w:val="3"/>
                    </w:rPr>
                    <w:t>By </w:t>
                  </w:r>
                  <w:r>
                    <w:rPr>
                      <w:spacing w:val="-3"/>
                    </w:rPr>
                    <w:t>birth </w:t>
                  </w:r>
                  <w:r>
                    <w:rPr>
                      <w:spacing w:val="-4"/>
                    </w:rPr>
                    <w:t>and </w:t>
                  </w:r>
                  <w:r>
                    <w:rPr>
                      <w:spacing w:val="-5"/>
                    </w:rPr>
                    <w:t>personal </w:t>
                  </w:r>
                  <w:r>
                    <w:rPr>
                      <w:spacing w:val="-6"/>
                    </w:rPr>
                    <w:t>status, </w:t>
                  </w:r>
                  <w:r>
                    <w:rPr>
                      <w:spacing w:val="-3"/>
                    </w:rPr>
                    <w:t>though </w:t>
                  </w:r>
                  <w:r>
                    <w:rPr/>
                    <w:t>not by sympathy or </w:t>
                  </w:r>
                  <w:r>
                    <w:rPr>
                      <w:spacing w:val="-4"/>
                    </w:rPr>
                    <w:t>inclina­ </w:t>
                  </w:r>
                  <w:r>
                    <w:rPr/>
                    <w:t>tion, I </w:t>
                  </w:r>
                  <w:r>
                    <w:rPr>
                      <w:spacing w:val="-3"/>
                    </w:rPr>
                    <w:t>am merely </w:t>
                  </w:r>
                  <w:r>
                    <w:rPr/>
                    <w:t>a </w:t>
                  </w:r>
                  <w:r>
                    <w:rPr>
                      <w:i/>
                      <w:spacing w:val="-8"/>
                    </w:rPr>
                    <w:t>bourgeois</w:t>
                  </w:r>
                  <w:r>
                    <w:rPr>
                      <w:spacing w:val="-8"/>
                    </w:rPr>
                    <w:t>, </w:t>
                  </w:r>
                  <w:r>
                    <w:rPr>
                      <w:spacing w:val="-3"/>
                    </w:rPr>
                    <w:t>and the </w:t>
                  </w:r>
                  <w:r>
                    <w:rPr/>
                    <w:t>only </w:t>
                  </w:r>
                  <w:r>
                    <w:rPr>
                      <w:spacing w:val="-3"/>
                    </w:rPr>
                    <w:t>work </w:t>
                  </w:r>
                  <w:r>
                    <w:rPr/>
                    <w:t>I </w:t>
                  </w:r>
                  <w:r>
                    <w:rPr>
                      <w:spacing w:val="-4"/>
                    </w:rPr>
                    <w:t>can </w:t>
                  </w:r>
                  <w:r>
                    <w:rPr/>
                    <w:t>do in your </w:t>
                  </w:r>
                  <w:r>
                    <w:rPr>
                      <w:spacing w:val="-3"/>
                    </w:rPr>
                    <w:t>midst </w:t>
                  </w:r>
                  <w:r>
                    <w:rPr>
                      <w:spacing w:val="-5"/>
                    </w:rPr>
                    <w:t>is, </w:t>
                  </w:r>
                  <w:r>
                    <w:rPr>
                      <w:spacing w:val="-4"/>
                    </w:rPr>
                    <w:t>therefore, </w:t>
                  </w:r>
                  <w:r>
                    <w:rPr>
                      <w:spacing w:val="-5"/>
                    </w:rPr>
                    <w:t>propaganda. </w:t>
                  </w:r>
                  <w:r>
                    <w:rPr/>
                    <w:t>I </w:t>
                  </w:r>
                  <w:r>
                    <w:rPr>
                      <w:spacing w:val="-4"/>
                    </w:rPr>
                    <w:t>have </w:t>
                  </w:r>
                  <w:r>
                    <w:rPr>
                      <w:spacing w:val="-3"/>
                    </w:rPr>
                    <w:t>the </w:t>
                  </w:r>
                  <w:r>
                    <w:rPr/>
                    <w:t>conviction that </w:t>
                  </w:r>
                  <w:r>
                    <w:rPr>
                      <w:spacing w:val="-3"/>
                    </w:rPr>
                    <w:t>the time </w:t>
                  </w:r>
                  <w:r>
                    <w:rPr>
                      <w:spacing w:val="-6"/>
                    </w:rPr>
                    <w:t>has </w:t>
                  </w:r>
                  <w:r>
                    <w:rPr>
                      <w:spacing w:val="-3"/>
                    </w:rPr>
                    <w:t>gone </w:t>
                  </w:r>
                  <w:r>
                    <w:rPr>
                      <w:spacing w:val="3"/>
                    </w:rPr>
                    <w:t>by </w:t>
                  </w:r>
                  <w:r>
                    <w:rPr/>
                    <w:t>for </w:t>
                  </w:r>
                  <w:r>
                    <w:rPr>
                      <w:spacing w:val="-4"/>
                    </w:rPr>
                    <w:t>grand </w:t>
                  </w:r>
                  <w:r>
                    <w:rPr>
                      <w:spacing w:val="-7"/>
                    </w:rPr>
                    <w:t>speeches, </w:t>
                  </w:r>
                  <w:r>
                    <w:rPr>
                      <w:spacing w:val="-3"/>
                    </w:rPr>
                    <w:t>printed or </w:t>
                  </w:r>
                  <w:r>
                    <w:rPr>
                      <w:spacing w:val="-5"/>
                    </w:rPr>
                    <w:t>spoken, </w:t>
                  </w:r>
                  <w:r>
                    <w:rPr/>
                    <w:t>on </w:t>
                  </w:r>
                  <w:r>
                    <w:rPr>
                      <w:spacing w:val="-3"/>
                    </w:rPr>
                    <w:t>theoretical </w:t>
                  </w:r>
                  <w:r>
                    <w:rPr>
                      <w:spacing w:val="-5"/>
                    </w:rPr>
                    <w:t>questions. </w:t>
                  </w:r>
                  <w:r>
                    <w:rPr>
                      <w:spacing w:val="-4"/>
                    </w:rPr>
                    <w:t>The last </w:t>
                  </w:r>
                  <w:r>
                    <w:rPr>
                      <w:spacing w:val="-7"/>
                    </w:rPr>
                    <w:t>nine </w:t>
                  </w:r>
                  <w:r>
                    <w:rPr>
                      <w:spacing w:val="-5"/>
                    </w:rPr>
                    <w:t>years </w:t>
                  </w:r>
                  <w:r>
                    <w:rPr>
                      <w:spacing w:val="-4"/>
                    </w:rPr>
                    <w:t>have </w:t>
                  </w:r>
                  <w:r>
                    <w:rPr>
                      <w:spacing w:val="-6"/>
                    </w:rPr>
                    <w:t>seen </w:t>
                  </w:r>
                  <w:r>
                    <w:rPr>
                      <w:spacing w:val="-3"/>
                    </w:rPr>
                    <w:t>the development within the </w:t>
                  </w:r>
                  <w:r>
                    <w:rPr>
                      <w:spacing w:val="-4"/>
                    </w:rPr>
                    <w:t>International </w:t>
                  </w:r>
                  <w:r>
                    <w:rPr/>
                    <w:t>of </w:t>
                  </w:r>
                  <w:r>
                    <w:rPr>
                      <w:spacing w:val="-4"/>
                    </w:rPr>
                    <w:t>more </w:t>
                  </w:r>
                  <w:r>
                    <w:rPr>
                      <w:spacing w:val="-6"/>
                    </w:rPr>
                    <w:t>ideas </w:t>
                  </w:r>
                  <w:r>
                    <w:rPr>
                      <w:spacing w:val="-3"/>
                    </w:rPr>
                    <w:t>than </w:t>
                  </w:r>
                  <w:r>
                    <w:rPr>
                      <w:spacing w:val="-6"/>
                    </w:rPr>
                    <w:t>are </w:t>
                  </w:r>
                  <w:r>
                    <w:rPr>
                      <w:spacing w:val="-5"/>
                    </w:rPr>
                    <w:t>necessary </w:t>
                  </w:r>
                  <w:r>
                    <w:rPr/>
                    <w:t>for </w:t>
                  </w:r>
                  <w:r>
                    <w:rPr>
                      <w:spacing w:val="-3"/>
                    </w:rPr>
                    <w:t>the salvation </w:t>
                  </w:r>
                  <w:r>
                    <w:rPr/>
                    <w:t>of </w:t>
                  </w:r>
                  <w:r>
                    <w:rPr>
                      <w:spacing w:val="-3"/>
                    </w:rPr>
                    <w:t>the </w:t>
                  </w:r>
                  <w:r>
                    <w:rPr>
                      <w:spacing w:val="-4"/>
                    </w:rPr>
                    <w:t>world, </w:t>
                  </w:r>
                  <w:r>
                    <w:rPr/>
                    <w:t>if </w:t>
                  </w:r>
                  <w:r>
                    <w:rPr>
                      <w:spacing w:val="-3"/>
                    </w:rPr>
                    <w:t>the world </w:t>
                  </w:r>
                  <w:r>
                    <w:rPr>
                      <w:spacing w:val="-4"/>
                    </w:rPr>
                    <w:t>can </w:t>
                  </w:r>
                  <w:r>
                    <w:rPr>
                      <w:spacing w:val="-3"/>
                    </w:rPr>
                    <w:t>be </w:t>
                  </w:r>
                  <w:r>
                    <w:rPr>
                      <w:spacing w:val="-4"/>
                    </w:rPr>
                    <w:t>saved </w:t>
                  </w:r>
                  <w:r>
                    <w:rPr/>
                    <w:t>by </w:t>
                  </w:r>
                  <w:r>
                    <w:rPr>
                      <w:spacing w:val="-6"/>
                    </w:rPr>
                    <w:t>ideas; </w:t>
                  </w:r>
                  <w:r>
                    <w:rPr>
                      <w:spacing w:val="-4"/>
                    </w:rPr>
                    <w:t>and </w:t>
                  </w:r>
                  <w:r>
                    <w:rPr/>
                    <w:t>I defy </w:t>
                  </w:r>
                  <w:r>
                    <w:rPr>
                      <w:spacing w:val="-4"/>
                    </w:rPr>
                    <w:t>anyone </w:t>
                  </w:r>
                  <w:r>
                    <w:rPr/>
                    <w:t>to </w:t>
                  </w:r>
                  <w:r>
                    <w:rPr>
                      <w:spacing w:val="-3"/>
                    </w:rPr>
                    <w:t>invent </w:t>
                  </w:r>
                  <w:r>
                    <w:rPr/>
                    <w:t>a </w:t>
                  </w:r>
                  <w:r>
                    <w:rPr>
                      <w:spacing w:val="-4"/>
                    </w:rPr>
                    <w:t>new</w:t>
                  </w:r>
                  <w:r>
                    <w:rPr>
                      <w:spacing w:val="32"/>
                    </w:rPr>
                    <w:t> </w:t>
                  </w:r>
                  <w:r>
                    <w:rPr>
                      <w:spacing w:val="-6"/>
                    </w:rPr>
                    <w:t>one.</w:t>
                  </w:r>
                </w:p>
                <w:p>
                  <w:pPr>
                    <w:pStyle w:val="BodyText"/>
                    <w:spacing w:line="223" w:lineRule="auto"/>
                    <w:ind w:left="1090" w:right="986" w:firstLine="199"/>
                    <w:jc w:val="both"/>
                  </w:pPr>
                  <w:r>
                    <w:rPr>
                      <w:spacing w:val="2"/>
                    </w:rPr>
                    <w:t>It </w:t>
                  </w:r>
                  <w:r>
                    <w:rPr>
                      <w:spacing w:val="-3"/>
                    </w:rPr>
                    <w:t>is </w:t>
                  </w:r>
                  <w:r>
                    <w:rPr/>
                    <w:t>no </w:t>
                  </w:r>
                  <w:r>
                    <w:rPr>
                      <w:spacing w:val="-4"/>
                    </w:rPr>
                    <w:t>longer </w:t>
                  </w:r>
                  <w:r>
                    <w:rPr/>
                    <w:t>a </w:t>
                  </w:r>
                  <w:r>
                    <w:rPr>
                      <w:spacing w:val="-4"/>
                    </w:rPr>
                    <w:t>time </w:t>
                  </w:r>
                  <w:r>
                    <w:rPr/>
                    <w:t>for </w:t>
                  </w:r>
                  <w:r>
                    <w:rPr>
                      <w:spacing w:val="-6"/>
                    </w:rPr>
                    <w:t>ideas, </w:t>
                  </w:r>
                  <w:r>
                    <w:rPr/>
                    <w:t>it </w:t>
                  </w:r>
                  <w:r>
                    <w:rPr>
                      <w:spacing w:val="-3"/>
                    </w:rPr>
                    <w:t>is </w:t>
                  </w:r>
                  <w:r>
                    <w:rPr/>
                    <w:t>a </w:t>
                  </w:r>
                  <w:r>
                    <w:rPr>
                      <w:spacing w:val="-3"/>
                    </w:rPr>
                    <w:t>time </w:t>
                  </w:r>
                  <w:r>
                    <w:rPr/>
                    <w:t>for action </w:t>
                  </w:r>
                  <w:r>
                    <w:rPr>
                      <w:spacing w:val="-4"/>
                    </w:rPr>
                    <w:t>and </w:t>
                  </w:r>
                  <w:r>
                    <w:rPr>
                      <w:spacing w:val="-5"/>
                    </w:rPr>
                    <w:t>deed. </w:t>
                  </w:r>
                  <w:r>
                    <w:rPr>
                      <w:spacing w:val="-3"/>
                    </w:rPr>
                    <w:t>The </w:t>
                  </w:r>
                  <w:r>
                    <w:rPr/>
                    <w:t>most </w:t>
                  </w:r>
                  <w:r>
                    <w:rPr>
                      <w:spacing w:val="-3"/>
                    </w:rPr>
                    <w:t>important </w:t>
                  </w:r>
                  <w:r>
                    <w:rPr>
                      <w:spacing w:val="-4"/>
                    </w:rPr>
                    <w:t>thing </w:t>
                  </w:r>
                  <w:r>
                    <w:rPr/>
                    <w:t>of </w:t>
                  </w:r>
                  <w:r>
                    <w:rPr>
                      <w:spacing w:val="-4"/>
                    </w:rPr>
                    <w:t>all </w:t>
                  </w:r>
                  <w:r>
                    <w:rPr/>
                    <w:t>to-day </w:t>
                  </w:r>
                  <w:r>
                    <w:rPr>
                      <w:spacing w:val="-3"/>
                    </w:rPr>
                    <w:t>is </w:t>
                  </w:r>
                  <w:r>
                    <w:rPr>
                      <w:spacing w:val="-4"/>
                    </w:rPr>
                    <w:t>the </w:t>
                  </w:r>
                  <w:r>
                    <w:rPr>
                      <w:spacing w:val="-5"/>
                    </w:rPr>
                    <w:t>organisation </w:t>
                  </w:r>
                  <w:r>
                    <w:rPr>
                      <w:spacing w:val="3"/>
                    </w:rPr>
                    <w:t>of </w:t>
                  </w:r>
                  <w:r>
                    <w:rPr>
                      <w:spacing w:val="-4"/>
                    </w:rPr>
                    <w:t>the </w:t>
                  </w:r>
                  <w:r>
                    <w:rPr>
                      <w:spacing w:val="-3"/>
                    </w:rPr>
                    <w:t>forces </w:t>
                  </w:r>
                  <w:r>
                    <w:rPr/>
                    <w:t>of </w:t>
                  </w:r>
                  <w:r>
                    <w:rPr>
                      <w:spacing w:val="-4"/>
                    </w:rPr>
                    <w:t>the proletariat itself. </w:t>
                  </w:r>
                  <w:r>
                    <w:rPr>
                      <w:spacing w:val="3"/>
                    </w:rPr>
                    <w:t>If </w:t>
                  </w:r>
                  <w:r>
                    <w:rPr/>
                    <w:t>I </w:t>
                  </w:r>
                  <w:r>
                    <w:rPr>
                      <w:spacing w:val="-7"/>
                    </w:rPr>
                    <w:t>were </w:t>
                  </w:r>
                  <w:r>
                    <w:rPr>
                      <w:spacing w:val="-3"/>
                    </w:rPr>
                    <w:t>young, </w:t>
                  </w:r>
                  <w:r>
                    <w:rPr/>
                    <w:t>I </w:t>
                  </w:r>
                  <w:r>
                    <w:rPr>
                      <w:spacing w:val="-5"/>
                    </w:rPr>
                    <w:t>should </w:t>
                  </w:r>
                  <w:r>
                    <w:rPr>
                      <w:spacing w:val="-4"/>
                    </w:rPr>
                    <w:t>have </w:t>
                  </w:r>
                  <w:r>
                    <w:rPr/>
                    <w:t>adopted </w:t>
                  </w:r>
                  <w:r>
                    <w:rPr>
                      <w:spacing w:val="-3"/>
                    </w:rPr>
                    <w:t>the life </w:t>
                  </w:r>
                  <w:r>
                    <w:rPr/>
                    <w:t>of a </w:t>
                  </w:r>
                  <w:r>
                    <w:rPr>
                      <w:spacing w:val="-5"/>
                    </w:rPr>
                    <w:t>working-man </w:t>
                  </w:r>
                  <w:r>
                    <w:rPr>
                      <w:spacing w:val="-6"/>
                    </w:rPr>
                    <w:t>and, </w:t>
                  </w:r>
                  <w:r>
                    <w:rPr>
                      <w:spacing w:val="-7"/>
                    </w:rPr>
                    <w:t>sharing </w:t>
                  </w:r>
                  <w:r>
                    <w:rPr/>
                    <w:t>a </w:t>
                  </w:r>
                  <w:r>
                    <w:rPr>
                      <w:spacing w:val="-3"/>
                    </w:rPr>
                    <w:t>life </w:t>
                  </w:r>
                  <w:r>
                    <w:rPr>
                      <w:spacing w:val="3"/>
                    </w:rPr>
                    <w:t>of </w:t>
                  </w:r>
                  <w:r>
                    <w:rPr/>
                    <w:t>toil </w:t>
                  </w:r>
                  <w:r>
                    <w:rPr>
                      <w:spacing w:val="-4"/>
                    </w:rPr>
                    <w:t>with </w:t>
                  </w:r>
                  <w:r>
                    <w:rPr/>
                    <w:t>my </w:t>
                  </w:r>
                  <w:r>
                    <w:rPr>
                      <w:spacing w:val="-6"/>
                    </w:rPr>
                    <w:t>brethren, </w:t>
                  </w:r>
                  <w:r>
                    <w:rPr>
                      <w:spacing w:val="-4"/>
                    </w:rPr>
                    <w:t>should have </w:t>
                  </w:r>
                  <w:r>
                    <w:rPr>
                      <w:spacing w:val="-3"/>
                    </w:rPr>
                    <w:t>participated equally with </w:t>
                  </w:r>
                  <w:r>
                    <w:rPr>
                      <w:spacing w:val="-4"/>
                    </w:rPr>
                    <w:t>them </w:t>
                  </w:r>
                  <w:r>
                    <w:rPr/>
                    <w:t>in </w:t>
                  </w:r>
                  <w:r>
                    <w:rPr>
                      <w:spacing w:val="-4"/>
                    </w:rPr>
                    <w:t>the  organisation  </w:t>
                  </w:r>
                  <w:r>
                    <w:rPr/>
                    <w:t>of </w:t>
                  </w:r>
                  <w:r>
                    <w:rPr>
                      <w:spacing w:val="-3"/>
                    </w:rPr>
                    <w:t>the </w:t>
                  </w:r>
                  <w:r>
                    <w:rPr/>
                    <w:t>forces of </w:t>
                  </w:r>
                  <w:r>
                    <w:rPr>
                      <w:spacing w:val="-3"/>
                    </w:rPr>
                    <w:t>the </w:t>
                  </w:r>
                  <w:r>
                    <w:rPr>
                      <w:spacing w:val="-4"/>
                    </w:rPr>
                    <w:t>proletariat. </w:t>
                  </w:r>
                  <w:r>
                    <w:rPr>
                      <w:spacing w:val="-5"/>
                    </w:rPr>
                    <w:t>This organisation </w:t>
                  </w:r>
                  <w:r>
                    <w:rPr>
                      <w:spacing w:val="-4"/>
                    </w:rPr>
                    <w:t>ought </w:t>
                  </w:r>
                  <w:r>
                    <w:rPr/>
                    <w:t>to </w:t>
                  </w:r>
                  <w:r>
                    <w:rPr>
                      <w:spacing w:val="-3"/>
                    </w:rPr>
                    <w:t>be the </w:t>
                  </w:r>
                  <w:r>
                    <w:rPr>
                      <w:spacing w:val="-4"/>
                    </w:rPr>
                    <w:t>work  </w:t>
                  </w:r>
                  <w:r>
                    <w:rPr/>
                    <w:t>of </w:t>
                  </w:r>
                  <w:r>
                    <w:rPr>
                      <w:spacing w:val="-4"/>
                    </w:rPr>
                    <w:t>the proletariat </w:t>
                  </w:r>
                  <w:r>
                    <w:rPr>
                      <w:spacing w:val="-2"/>
                    </w:rPr>
                    <w:t> </w:t>
                  </w:r>
                  <w:r>
                    <w:rPr>
                      <w:spacing w:val="-4"/>
                    </w:rPr>
                    <w:t>itself.</w:t>
                  </w:r>
                </w:p>
                <w:p>
                  <w:pPr>
                    <w:pStyle w:val="BodyText"/>
                    <w:spacing w:line="208" w:lineRule="exact"/>
                    <w:ind w:left="1298"/>
                  </w:pPr>
                  <w:r>
                    <w:rPr/>
                    <w:t>But neither my age nor my health permits of this.  . .    .</w:t>
                  </w:r>
                </w:p>
                <w:p>
                  <w:pPr>
                    <w:pStyle w:val="BodyText"/>
                    <w:spacing w:line="223" w:lineRule="auto" w:before="4"/>
                    <w:ind w:left="1099" w:right="984" w:firstLine="202"/>
                    <w:jc w:val="both"/>
                  </w:pPr>
                  <w:r>
                    <w:rPr/>
                    <w:t>I </w:t>
                  </w:r>
                  <w:r>
                    <w:rPr>
                      <w:spacing w:val="-3"/>
                    </w:rPr>
                    <w:t>am </w:t>
                  </w:r>
                  <w:r>
                    <w:rPr>
                      <w:spacing w:val="-5"/>
                    </w:rPr>
                    <w:t>retiring, </w:t>
                  </w:r>
                  <w:r>
                    <w:rPr>
                      <w:spacing w:val="-4"/>
                    </w:rPr>
                    <w:t>then, </w:t>
                  </w:r>
                  <w:r>
                    <w:rPr/>
                    <w:t>my </w:t>
                  </w:r>
                  <w:r>
                    <w:rPr>
                      <w:spacing w:val="-5"/>
                    </w:rPr>
                    <w:t>dear </w:t>
                  </w:r>
                  <w:r>
                    <w:rPr>
                      <w:spacing w:val="-6"/>
                    </w:rPr>
                    <w:t>comrades, </w:t>
                  </w:r>
                  <w:r>
                    <w:rPr/>
                    <w:t>full of </w:t>
                  </w:r>
                  <w:r>
                    <w:rPr>
                      <w:spacing w:val="-4"/>
                    </w:rPr>
                    <w:t>gratitude  </w:t>
                  </w:r>
                  <w:r>
                    <w:rPr>
                      <w:spacing w:val="-5"/>
                    </w:rPr>
                    <w:t>towards </w:t>
                  </w:r>
                  <w:r>
                    <w:rPr/>
                    <w:t>you </w:t>
                  </w:r>
                  <w:r>
                    <w:rPr>
                      <w:spacing w:val="-3"/>
                    </w:rPr>
                    <w:t>and </w:t>
                  </w:r>
                  <w:r>
                    <w:rPr>
                      <w:spacing w:val="-4"/>
                    </w:rPr>
                    <w:t>full </w:t>
                  </w:r>
                  <w:r>
                    <w:rPr/>
                    <w:t>of sympathy for your </w:t>
                  </w:r>
                  <w:r>
                    <w:rPr>
                      <w:spacing w:val="-4"/>
                    </w:rPr>
                    <w:t>great and </w:t>
                  </w:r>
                  <w:r>
                    <w:rPr/>
                    <w:t>holy </w:t>
                  </w:r>
                  <w:r>
                    <w:rPr>
                      <w:spacing w:val="-5"/>
                    </w:rPr>
                    <w:t>cause—the </w:t>
                  </w:r>
                  <w:r>
                    <w:rPr>
                      <w:spacing w:val="-7"/>
                    </w:rPr>
                    <w:t>cause  </w:t>
                  </w:r>
                  <w:r>
                    <w:rPr/>
                    <w:t>of </w:t>
                  </w:r>
                  <w:r>
                    <w:rPr>
                      <w:spacing w:val="-4"/>
                    </w:rPr>
                    <w:t>humanity. </w:t>
                  </w:r>
                  <w:r>
                    <w:rPr/>
                    <w:t>I </w:t>
                  </w:r>
                  <w:r>
                    <w:rPr>
                      <w:spacing w:val="-6"/>
                    </w:rPr>
                    <w:t>shall </w:t>
                  </w:r>
                  <w:r>
                    <w:rPr>
                      <w:spacing w:val="-5"/>
                    </w:rPr>
                    <w:t>continue </w:t>
                  </w:r>
                  <w:r>
                    <w:rPr/>
                    <w:t>to follow </w:t>
                  </w:r>
                  <w:r>
                    <w:rPr>
                      <w:spacing w:val="-5"/>
                    </w:rPr>
                    <w:t>all </w:t>
                  </w:r>
                  <w:r>
                    <w:rPr/>
                    <w:t>your </w:t>
                  </w:r>
                  <w:r>
                    <w:rPr>
                      <w:spacing w:val="-6"/>
                    </w:rPr>
                    <w:t>steps </w:t>
                  </w:r>
                  <w:r>
                    <w:rPr>
                      <w:spacing w:val="-3"/>
                    </w:rPr>
                    <w:t>with </w:t>
                  </w:r>
                  <w:r>
                    <w:rPr>
                      <w:spacing w:val="-4"/>
                    </w:rPr>
                    <w:t>fraternal </w:t>
                  </w:r>
                  <w:r>
                    <w:rPr/>
                    <w:t>anxiety, </w:t>
                  </w:r>
                  <w:r>
                    <w:rPr>
                      <w:spacing w:val="-4"/>
                    </w:rPr>
                    <w:t>and </w:t>
                  </w:r>
                  <w:r>
                    <w:rPr>
                      <w:spacing w:val="-7"/>
                    </w:rPr>
                    <w:t>shall </w:t>
                  </w:r>
                  <w:r>
                    <w:rPr>
                      <w:spacing w:val="-5"/>
                    </w:rPr>
                    <w:t>hail with delight each </w:t>
                  </w:r>
                  <w:r>
                    <w:rPr>
                      <w:spacing w:val="-6"/>
                    </w:rPr>
                    <w:t>new </w:t>
                  </w:r>
                  <w:r>
                    <w:rPr>
                      <w:spacing w:val="-5"/>
                    </w:rPr>
                    <w:t>triumph </w:t>
                  </w:r>
                  <w:r>
                    <w:rPr/>
                    <w:t>of your</w:t>
                  </w:r>
                  <w:r>
                    <w:rPr>
                      <w:spacing w:val="-4"/>
                    </w:rPr>
                    <w:t> </w:t>
                  </w:r>
                  <w:r>
                    <w:rPr>
                      <w:spacing w:val="-6"/>
                    </w:rPr>
                    <w:t>efforts.</w:t>
                  </w:r>
                </w:p>
                <w:p>
                  <w:pPr>
                    <w:pStyle w:val="BodyText"/>
                    <w:spacing w:line="214" w:lineRule="exact"/>
                    <w:ind w:left="1303"/>
                  </w:pPr>
                  <w:r>
                    <w:rPr/>
                    <w:t>Till death, I am yours.  . .  .</w:t>
                  </w:r>
                </w:p>
                <w:p>
                  <w:pPr>
                    <w:pStyle w:val="BodyText"/>
                    <w:spacing w:before="107"/>
                    <w:ind w:left="1313"/>
                  </w:pPr>
                  <w:r>
                    <w:rPr/>
                    <w:t>These letters written and despatched, Bakunin had one further</w:t>
                  </w:r>
                </w:p>
              </w:txbxContent>
            </v:textbox>
            <w10:wrap type="none"/>
          </v:shape>
        </w:pict>
      </w:r>
      <w:r>
        <w:rPr/>
        <w:drawing>
          <wp:anchor distT="0" distB="0" distL="0" distR="0" allowOverlap="1" layoutInCell="1" locked="0" behindDoc="1" simplePos="0" relativeHeight="268201415">
            <wp:simplePos x="0" y="0"/>
            <wp:positionH relativeFrom="page">
              <wp:posOffset>0</wp:posOffset>
            </wp:positionH>
            <wp:positionV relativeFrom="page">
              <wp:posOffset>0</wp:posOffset>
            </wp:positionV>
            <wp:extent cx="5043158" cy="7778496"/>
            <wp:effectExtent l="0" t="0" r="0" b="0"/>
            <wp:wrapNone/>
            <wp:docPr id="919" name="image464.png" descr=""/>
            <wp:cNvGraphicFramePr>
              <a:graphicFrameLocks noChangeAspect="1"/>
            </wp:cNvGraphicFramePr>
            <a:graphic>
              <a:graphicData uri="http://schemas.openxmlformats.org/drawingml/2006/picture">
                <pic:pic>
                  <pic:nvPicPr>
                    <pic:cNvPr id="920" name="image464.png"/>
                    <pic:cNvPicPr/>
                  </pic:nvPicPr>
                  <pic:blipFill>
                    <a:blip r:embed="rId46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401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3215" w:val="left" w:leader="none"/>
                      <w:tab w:pos="6905" w:val="right" w:leader="none"/>
                    </w:tabs>
                    <w:spacing w:before="0"/>
                    <w:ind w:left="1078" w:right="0" w:firstLine="0"/>
                    <w:jc w:val="left"/>
                    <w:rPr>
                      <w:b/>
                      <w:sz w:val="16"/>
                    </w:rPr>
                  </w:pPr>
                  <w:r>
                    <w:rPr>
                      <w:spacing w:val="-7"/>
                      <w:sz w:val="15"/>
                    </w:rPr>
                    <w:t>CHAP. </w:t>
                  </w:r>
                  <w:r>
                    <w:rPr>
                      <w:spacing w:val="3"/>
                      <w:sz w:val="15"/>
                    </w:rPr>
                    <w:t> </w:t>
                  </w:r>
                  <w:r>
                    <w:rPr>
                      <w:b/>
                      <w:spacing w:val="-4"/>
                      <w:sz w:val="16"/>
                    </w:rPr>
                    <w:t>32</w:t>
                    <w:tab/>
                  </w:r>
                  <w:r>
                    <w:rPr>
                      <w:b/>
                      <w:spacing w:val="4"/>
                      <w:position w:val="1"/>
                      <w:sz w:val="16"/>
                    </w:rPr>
                    <w:t>LAST </w:t>
                  </w:r>
                  <w:r>
                    <w:rPr>
                      <w:b/>
                      <w:spacing w:val="8"/>
                      <w:position w:val="1"/>
                      <w:sz w:val="16"/>
                    </w:rPr>
                    <w:t> </w:t>
                  </w:r>
                  <w:r>
                    <w:rPr>
                      <w:b/>
                      <w:position w:val="1"/>
                      <w:sz w:val="16"/>
                    </w:rPr>
                    <w:t>PROJECTS</w:t>
                  </w:r>
                  <w:r>
                    <w:rPr>
                      <w:rFonts w:ascii="Times New Roman"/>
                      <w:position w:val="2"/>
                      <w:sz w:val="16"/>
                    </w:rPr>
                    <w:tab/>
                  </w:r>
                  <w:r>
                    <w:rPr>
                      <w:b/>
                      <w:spacing w:val="-4"/>
                      <w:position w:val="2"/>
                      <w:sz w:val="16"/>
                    </w:rPr>
                    <w:t>461</w:t>
                  </w:r>
                </w:p>
                <w:p>
                  <w:pPr>
                    <w:spacing w:line="276" w:lineRule="auto" w:before="126"/>
                    <w:ind w:left="1077" w:right="1036" w:firstLine="9"/>
                    <w:jc w:val="both"/>
                    <w:rPr>
                      <w:b/>
                      <w:sz w:val="17"/>
                    </w:rPr>
                  </w:pPr>
                  <w:r>
                    <w:rPr>
                      <w:b/>
                      <w:sz w:val="17"/>
                    </w:rPr>
                    <w:t>task to perform. He visited a tailor and replenished his wardrobe in a style appropriate to his new role as a respectable </w:t>
                  </w:r>
                  <w:r>
                    <w:rPr>
                      <w:b/>
                      <w:i/>
                      <w:sz w:val="14"/>
                    </w:rPr>
                    <w:t>bourgeois. </w:t>
                  </w:r>
                  <w:r>
                    <w:rPr>
                      <w:b/>
                      <w:sz w:val="17"/>
                    </w:rPr>
                    <w:t>Then, towards the middle of October 1873, he left Berne for Locarno, where new embarrassments awaited the would-be citi­ zen  of the  Swiss Confederation.1</w:t>
                  </w:r>
                </w:p>
                <w:p>
                  <w:pPr>
                    <w:spacing w:line="166" w:lineRule="exact" w:before="100"/>
                    <w:ind w:left="1089" w:right="998" w:firstLine="172"/>
                    <w:jc w:val="left"/>
                    <w:rPr>
                      <w:b/>
                      <w:sz w:val="15"/>
                    </w:rPr>
                  </w:pPr>
                  <w:r>
                    <w:rPr>
                      <w:b/>
                      <w:sz w:val="15"/>
                    </w:rPr>
                    <w:t>1 </w:t>
                  </w:r>
                  <w:r>
                    <w:rPr>
                      <w:b/>
                      <w:i/>
                      <w:sz w:val="15"/>
                    </w:rPr>
                    <w:t>Materiali, </w:t>
                  </w:r>
                  <w:r>
                    <w:rPr>
                      <w:b/>
                      <w:sz w:val="15"/>
                    </w:rPr>
                    <w:t>ed. Polonsky, iii. 432-8; Guillaume, </w:t>
                  </w:r>
                  <w:r>
                    <w:rPr>
                      <w:b/>
                      <w:i/>
                      <w:sz w:val="15"/>
                    </w:rPr>
                    <w:t>Internationale</w:t>
                  </w:r>
                  <w:r>
                    <w:rPr>
                      <w:b/>
                      <w:sz w:val="15"/>
                    </w:rPr>
                    <w:t>, iii. 142-8; Steklov,  </w:t>
                  </w:r>
                  <w:r>
                    <w:rPr>
                      <w:b/>
                      <w:i/>
                      <w:sz w:val="15"/>
                    </w:rPr>
                    <w:t>M </w:t>
                  </w:r>
                  <w:r>
                    <w:rPr>
                      <w:b/>
                      <w:sz w:val="15"/>
                    </w:rPr>
                    <w:t>. </w:t>
                  </w:r>
                  <w:r>
                    <w:rPr>
                      <w:b/>
                      <w:i/>
                      <w:sz w:val="15"/>
                    </w:rPr>
                    <w:t>A. Bakunin</w:t>
                  </w:r>
                  <w:r>
                    <w:rPr>
                      <w:b/>
                      <w:sz w:val="15"/>
                    </w:rPr>
                    <w:t>,  iv. 333.</w:t>
                  </w:r>
                </w:p>
              </w:txbxContent>
            </v:textbox>
            <w10:wrap type="none"/>
          </v:shape>
        </w:pict>
      </w:r>
      <w:r>
        <w:rPr/>
        <w:drawing>
          <wp:anchor distT="0" distB="0" distL="0" distR="0" allowOverlap="1" layoutInCell="1" locked="0" behindDoc="1" simplePos="0" relativeHeight="268201463">
            <wp:simplePos x="0" y="0"/>
            <wp:positionH relativeFrom="page">
              <wp:posOffset>0</wp:posOffset>
            </wp:positionH>
            <wp:positionV relativeFrom="page">
              <wp:posOffset>0</wp:posOffset>
            </wp:positionV>
            <wp:extent cx="5046335" cy="7778496"/>
            <wp:effectExtent l="0" t="0" r="0" b="0"/>
            <wp:wrapNone/>
            <wp:docPr id="921" name="image465.png" descr=""/>
            <wp:cNvGraphicFramePr>
              <a:graphicFrameLocks noChangeAspect="1"/>
            </wp:cNvGraphicFramePr>
            <a:graphic>
              <a:graphicData uri="http://schemas.openxmlformats.org/drawingml/2006/picture">
                <pic:pic>
                  <pic:nvPicPr>
                    <pic:cNvPr id="922" name="image465.png"/>
                    <pic:cNvPicPr/>
                  </pic:nvPicPr>
                  <pic:blipFill>
                    <a:blip r:embed="rId469"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396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spacing w:before="141"/>
                    <w:ind w:left="369" w:right="331" w:firstLine="0"/>
                    <w:jc w:val="center"/>
                    <w:rPr>
                      <w:b/>
                      <w:sz w:val="16"/>
                    </w:rPr>
                  </w:pPr>
                  <w:r>
                    <w:rPr>
                      <w:b/>
                      <w:sz w:val="16"/>
                    </w:rPr>
                    <w:t>CHAPTER  33</w:t>
                  </w:r>
                </w:p>
                <w:p>
                  <w:pPr>
                    <w:pStyle w:val="BodyText"/>
                    <w:spacing w:before="7"/>
                    <w:rPr>
                      <w:rFonts w:ascii="Times New Roman"/>
                      <w:sz w:val="22"/>
                    </w:rPr>
                  </w:pPr>
                </w:p>
                <w:p>
                  <w:pPr>
                    <w:pStyle w:val="BodyText"/>
                    <w:ind w:left="340" w:right="331"/>
                    <w:jc w:val="center"/>
                  </w:pPr>
                  <w:r>
                    <w:rPr/>
                    <w:t>BARONATA</w:t>
                  </w:r>
                </w:p>
                <w:p>
                  <w:pPr>
                    <w:pStyle w:val="BodyText"/>
                    <w:spacing w:before="9"/>
                    <w:rPr>
                      <w:rFonts w:ascii="Times New Roman"/>
                      <w:sz w:val="20"/>
                    </w:rPr>
                  </w:pPr>
                </w:p>
                <w:p>
                  <w:pPr>
                    <w:pStyle w:val="BodyText"/>
                    <w:spacing w:line="252" w:lineRule="auto"/>
                    <w:ind w:left="1043" w:right="1036" w:firstLine="24"/>
                    <w:jc w:val="both"/>
                  </w:pPr>
                  <w:r>
                    <w:rPr>
                      <w:spacing w:val="7"/>
                      <w:sz w:val="20"/>
                    </w:rPr>
                    <w:t>W</w:t>
                  </w:r>
                  <w:r>
                    <w:rPr>
                      <w:spacing w:val="7"/>
                      <w:sz w:val="16"/>
                    </w:rPr>
                    <w:t>h </w:t>
                  </w:r>
                  <w:r>
                    <w:rPr>
                      <w:sz w:val="16"/>
                    </w:rPr>
                    <w:t>e n </w:t>
                  </w:r>
                  <w:r>
                    <w:rPr/>
                    <w:t>Bakunin </w:t>
                  </w:r>
                  <w:r>
                    <w:rPr>
                      <w:spacing w:val="2"/>
                    </w:rPr>
                    <w:t>had </w:t>
                  </w:r>
                  <w:r>
                    <w:rPr/>
                    <w:t>first canvassed </w:t>
                  </w:r>
                  <w:r>
                    <w:rPr>
                      <w:spacing w:val="2"/>
                    </w:rPr>
                    <w:t>the </w:t>
                  </w:r>
                  <w:r>
                    <w:rPr>
                      <w:spacing w:val="3"/>
                    </w:rPr>
                    <w:t>possibility </w:t>
                  </w:r>
                  <w:r>
                    <w:rPr>
                      <w:spacing w:val="11"/>
                    </w:rPr>
                    <w:t>of </w:t>
                  </w:r>
                  <w:r>
                    <w:rPr/>
                    <w:t>acquiring </w:t>
                  </w:r>
                  <w:r>
                    <w:rPr>
                      <w:spacing w:val="-3"/>
                    </w:rPr>
                    <w:t>Swiss </w:t>
                  </w:r>
                  <w:r>
                    <w:rPr>
                      <w:spacing w:val="3"/>
                    </w:rPr>
                    <w:t>nationality, </w:t>
                  </w:r>
                  <w:r>
                    <w:rPr>
                      <w:spacing w:val="4"/>
                    </w:rPr>
                    <w:t>somebody told </w:t>
                  </w:r>
                  <w:r>
                    <w:rPr/>
                    <w:t>him </w:t>
                  </w:r>
                  <w:r>
                    <w:rPr>
                      <w:spacing w:val="4"/>
                    </w:rPr>
                    <w:t>that </w:t>
                  </w:r>
                  <w:r>
                    <w:rPr/>
                    <w:t>his chances </w:t>
                  </w:r>
                  <w:r>
                    <w:rPr>
                      <w:spacing w:val="11"/>
                    </w:rPr>
                    <w:t>of </w:t>
                  </w:r>
                  <w:r>
                    <w:rPr/>
                    <w:t>success </w:t>
                  </w:r>
                  <w:r>
                    <w:rPr>
                      <w:spacing w:val="3"/>
                    </w:rPr>
                    <w:t>would </w:t>
                  </w:r>
                  <w:r>
                    <w:rPr/>
                    <w:t>be increased </w:t>
                  </w:r>
                  <w:r>
                    <w:rPr>
                      <w:spacing w:val="5"/>
                    </w:rPr>
                    <w:t>if </w:t>
                  </w:r>
                  <w:r>
                    <w:rPr>
                      <w:spacing w:val="-3"/>
                    </w:rPr>
                    <w:t>he </w:t>
                  </w:r>
                  <w:r>
                    <w:rPr>
                      <w:spacing w:val="3"/>
                    </w:rPr>
                    <w:t>became </w:t>
                  </w:r>
                  <w:r>
                    <w:rPr/>
                    <w:t>a house-owner. </w:t>
                  </w:r>
                  <w:r>
                    <w:rPr>
                      <w:spacing w:val="3"/>
                    </w:rPr>
                    <w:t>The </w:t>
                  </w:r>
                  <w:r>
                    <w:rPr/>
                    <w:t>suggestion </w:t>
                  </w:r>
                  <w:r>
                    <w:rPr>
                      <w:spacing w:val="3"/>
                    </w:rPr>
                    <w:t>might</w:t>
                  </w:r>
                  <w:r>
                    <w:rPr>
                      <w:spacing w:val="-4"/>
                    </w:rPr>
                    <w:t> </w:t>
                  </w:r>
                  <w:r>
                    <w:rPr/>
                    <w:t>well</w:t>
                  </w:r>
                  <w:r>
                    <w:rPr>
                      <w:spacing w:val="-9"/>
                    </w:rPr>
                    <w:t> </w:t>
                  </w:r>
                  <w:r>
                    <w:rPr>
                      <w:spacing w:val="2"/>
                    </w:rPr>
                    <w:t>have</w:t>
                  </w:r>
                  <w:r>
                    <w:rPr/>
                    <w:t> seemed</w:t>
                  </w:r>
                  <w:r>
                    <w:rPr>
                      <w:spacing w:val="-8"/>
                    </w:rPr>
                    <w:t> </w:t>
                  </w:r>
                  <w:r>
                    <w:rPr/>
                    <w:t>ironical</w:t>
                  </w:r>
                  <w:r>
                    <w:rPr>
                      <w:spacing w:val="-6"/>
                    </w:rPr>
                    <w:t> </w:t>
                  </w:r>
                  <w:r>
                    <w:rPr>
                      <w:spacing w:val="3"/>
                    </w:rPr>
                    <w:t>to</w:t>
                  </w:r>
                  <w:r>
                    <w:rPr>
                      <w:spacing w:val="7"/>
                    </w:rPr>
                    <w:t> </w:t>
                  </w:r>
                  <w:r>
                    <w:rPr/>
                    <w:t>one</w:t>
                  </w:r>
                  <w:r>
                    <w:rPr>
                      <w:spacing w:val="-5"/>
                    </w:rPr>
                    <w:t> </w:t>
                  </w:r>
                  <w:r>
                    <w:rPr>
                      <w:spacing w:val="3"/>
                    </w:rPr>
                    <w:t>who</w:t>
                  </w:r>
                  <w:r>
                    <w:rPr>
                      <w:spacing w:val="-6"/>
                    </w:rPr>
                    <w:t> </w:t>
                  </w:r>
                  <w:r>
                    <w:rPr>
                      <w:spacing w:val="4"/>
                    </w:rPr>
                    <w:t>rejected</w:t>
                  </w:r>
                  <w:r>
                    <w:rPr>
                      <w:spacing w:val="3"/>
                    </w:rPr>
                    <w:t> </w:t>
                  </w:r>
                  <w:r>
                    <w:rPr/>
                    <w:t>in</w:t>
                  </w:r>
                  <w:r>
                    <w:rPr>
                      <w:spacing w:val="-9"/>
                    </w:rPr>
                    <w:t> </w:t>
                  </w:r>
                  <w:r>
                    <w:rPr>
                      <w:spacing w:val="4"/>
                    </w:rPr>
                    <w:t>theory</w:t>
                  </w:r>
                  <w:r>
                    <w:rPr>
                      <w:spacing w:val="-1"/>
                    </w:rPr>
                    <w:t> </w:t>
                  </w:r>
                  <w:r>
                    <w:rPr>
                      <w:spacing w:val="2"/>
                    </w:rPr>
                    <w:t>the institution </w:t>
                  </w:r>
                  <w:r>
                    <w:rPr>
                      <w:spacing w:val="9"/>
                    </w:rPr>
                    <w:t>of </w:t>
                  </w:r>
                  <w:r>
                    <w:rPr>
                      <w:spacing w:val="3"/>
                    </w:rPr>
                    <w:t>private </w:t>
                  </w:r>
                  <w:r>
                    <w:rPr>
                      <w:spacing w:val="4"/>
                    </w:rPr>
                    <w:t>property, </w:t>
                  </w:r>
                  <w:r>
                    <w:rPr/>
                    <w:t>and </w:t>
                  </w:r>
                  <w:r>
                    <w:rPr>
                      <w:spacing w:val="3"/>
                    </w:rPr>
                    <w:t>who </w:t>
                  </w:r>
                  <w:r>
                    <w:rPr/>
                    <w:t>in </w:t>
                  </w:r>
                  <w:r>
                    <w:rPr>
                      <w:spacing w:val="3"/>
                    </w:rPr>
                    <w:t>practice often </w:t>
                  </w:r>
                  <w:r>
                    <w:rPr>
                      <w:spacing w:val="2"/>
                    </w:rPr>
                    <w:t>lacked the </w:t>
                  </w:r>
                  <w:r>
                    <w:rPr/>
                    <w:t>wherewithal </w:t>
                  </w:r>
                  <w:r>
                    <w:rPr>
                      <w:spacing w:val="3"/>
                    </w:rPr>
                    <w:t>to </w:t>
                  </w:r>
                  <w:r>
                    <w:rPr>
                      <w:spacing w:val="2"/>
                    </w:rPr>
                    <w:t>procure even </w:t>
                  </w:r>
                  <w:r>
                    <w:rPr/>
                    <w:t>the bare necessities </w:t>
                  </w:r>
                  <w:r>
                    <w:rPr>
                      <w:spacing w:val="9"/>
                    </w:rPr>
                    <w:t>of </w:t>
                  </w:r>
                  <w:r>
                    <w:rPr/>
                    <w:t>life. </w:t>
                  </w:r>
                  <w:r>
                    <w:rPr>
                      <w:spacing w:val="5"/>
                    </w:rPr>
                    <w:t>But  </w:t>
                  </w:r>
                  <w:r>
                    <w:rPr/>
                    <w:t>it was </w:t>
                  </w:r>
                  <w:r>
                    <w:rPr>
                      <w:spacing w:val="2"/>
                    </w:rPr>
                    <w:t>taken </w:t>
                  </w:r>
                  <w:r>
                    <w:rPr>
                      <w:spacing w:val="5"/>
                    </w:rPr>
                    <w:t>by </w:t>
                  </w:r>
                  <w:r>
                    <w:rPr/>
                    <w:t>Bakunin with surprising seriousness. </w:t>
                  </w:r>
                  <w:r>
                    <w:rPr>
                      <w:spacing w:val="4"/>
                    </w:rPr>
                    <w:t>He </w:t>
                  </w:r>
                  <w:r>
                    <w:rPr/>
                    <w:t>began  </w:t>
                  </w:r>
                  <w:r>
                    <w:rPr>
                      <w:spacing w:val="4"/>
                    </w:rPr>
                    <w:t>to </w:t>
                  </w:r>
                  <w:r>
                    <w:rPr/>
                    <w:t>discuss with his friends the </w:t>
                  </w:r>
                  <w:r>
                    <w:rPr>
                      <w:spacing w:val="2"/>
                    </w:rPr>
                    <w:t>ways </w:t>
                  </w:r>
                  <w:r>
                    <w:rPr/>
                    <w:t>and means </w:t>
                  </w:r>
                  <w:r>
                    <w:rPr>
                      <w:spacing w:val="5"/>
                    </w:rPr>
                    <w:t>by </w:t>
                  </w:r>
                  <w:r>
                    <w:rPr/>
                    <w:t>which he  </w:t>
                  </w:r>
                  <w:r>
                    <w:rPr>
                      <w:spacing w:val="3"/>
                    </w:rPr>
                    <w:t>might </w:t>
                  </w:r>
                  <w:r>
                    <w:rPr>
                      <w:spacing w:val="4"/>
                    </w:rPr>
                    <w:t>become </w:t>
                  </w:r>
                  <w:r>
                    <w:rPr/>
                    <w:t>a landed </w:t>
                  </w:r>
                  <w:r>
                    <w:rPr>
                      <w:spacing w:val="3"/>
                    </w:rPr>
                    <w:t>proprietor </w:t>
                  </w:r>
                  <w:r>
                    <w:rPr/>
                    <w:t>on </w:t>
                  </w:r>
                  <w:r>
                    <w:rPr>
                      <w:spacing w:val="-4"/>
                    </w:rPr>
                    <w:t>Swiss </w:t>
                  </w:r>
                  <w:r>
                    <w:rPr/>
                    <w:t>soil; and, in the summer </w:t>
                  </w:r>
                  <w:r>
                    <w:rPr>
                      <w:spacing w:val="9"/>
                    </w:rPr>
                    <w:t>of </w:t>
                  </w:r>
                  <w:r>
                    <w:rPr>
                      <w:spacing w:val="-5"/>
                    </w:rPr>
                    <w:t>1873, </w:t>
                  </w:r>
                  <w:r>
                    <w:rPr/>
                    <w:t>a heaven-sent </w:t>
                  </w:r>
                  <w:r>
                    <w:rPr>
                      <w:spacing w:val="4"/>
                    </w:rPr>
                    <w:t>opportunity </w:t>
                  </w:r>
                  <w:r>
                    <w:rPr>
                      <w:spacing w:val="2"/>
                    </w:rPr>
                    <w:t>occurred </w:t>
                  </w:r>
                  <w:r>
                    <w:rPr>
                      <w:spacing w:val="9"/>
                    </w:rPr>
                    <w:t>of </w:t>
                  </w:r>
                  <w:r>
                    <w:rPr/>
                    <w:t>realising this </w:t>
                  </w:r>
                  <w:r>
                    <w:rPr>
                      <w:spacing w:val="3"/>
                    </w:rPr>
                    <w:t>unexpected</w:t>
                  </w:r>
                  <w:r>
                    <w:rPr>
                      <w:spacing w:val="-3"/>
                    </w:rPr>
                    <w:t> </w:t>
                  </w:r>
                  <w:r>
                    <w:rPr/>
                    <w:t>ambition.</w:t>
                  </w:r>
                </w:p>
                <w:p>
                  <w:pPr>
                    <w:pStyle w:val="BodyText"/>
                    <w:spacing w:line="252" w:lineRule="auto"/>
                    <w:ind w:left="1066" w:right="1032" w:firstLine="212"/>
                    <w:jc w:val="both"/>
                  </w:pPr>
                  <w:r>
                    <w:rPr>
                      <w:spacing w:val="6"/>
                    </w:rPr>
                    <w:t>Among </w:t>
                  </w:r>
                  <w:r>
                    <w:rPr/>
                    <w:t>the enthusiastic disciples </w:t>
                  </w:r>
                  <w:r>
                    <w:rPr>
                      <w:spacing w:val="9"/>
                    </w:rPr>
                    <w:t>of </w:t>
                  </w:r>
                  <w:r>
                    <w:rPr>
                      <w:spacing w:val="3"/>
                    </w:rPr>
                    <w:t>revolution </w:t>
                  </w:r>
                  <w:r>
                    <w:rPr>
                      <w:spacing w:val="4"/>
                    </w:rPr>
                    <w:t>who </w:t>
                  </w:r>
                  <w:r>
                    <w:rPr>
                      <w:spacing w:val="2"/>
                    </w:rPr>
                    <w:t>visited </w:t>
                  </w:r>
                  <w:r>
                    <w:rPr>
                      <w:spacing w:val="5"/>
                    </w:rPr>
                    <w:t>Locarno </w:t>
                  </w:r>
                  <w:r>
                    <w:rPr/>
                    <w:t>in </w:t>
                  </w:r>
                  <w:r>
                    <w:rPr>
                      <w:spacing w:val="-5"/>
                    </w:rPr>
                    <w:t>1872 </w:t>
                  </w:r>
                  <w:r>
                    <w:rPr/>
                    <w:t>was Carlo Cafiero, the </w:t>
                  </w:r>
                  <w:r>
                    <w:rPr>
                      <w:spacing w:val="5"/>
                    </w:rPr>
                    <w:t>young </w:t>
                  </w:r>
                  <w:r>
                    <w:rPr>
                      <w:spacing w:val="3"/>
                    </w:rPr>
                    <w:t>Italian </w:t>
                  </w:r>
                  <w:r>
                    <w:rPr>
                      <w:spacing w:val="4"/>
                    </w:rPr>
                    <w:t>who </w:t>
                  </w:r>
                  <w:r>
                    <w:rPr/>
                    <w:t>had </w:t>
                  </w:r>
                  <w:r>
                    <w:rPr>
                      <w:spacing w:val="4"/>
                    </w:rPr>
                    <w:t>joined </w:t>
                  </w:r>
                  <w:r>
                    <w:rPr/>
                    <w:t>the Bakuninist </w:t>
                  </w:r>
                  <w:r>
                    <w:rPr>
                      <w:spacing w:val="3"/>
                    </w:rPr>
                    <w:t>opposition </w:t>
                  </w:r>
                  <w:r>
                    <w:rPr/>
                    <w:t>against Mazzini at </w:t>
                  </w:r>
                  <w:r>
                    <w:rPr>
                      <w:spacing w:val="2"/>
                    </w:rPr>
                    <w:t>the </w:t>
                  </w:r>
                  <w:r>
                    <w:rPr>
                      <w:spacing w:val="7"/>
                    </w:rPr>
                    <w:t>Rome </w:t>
                  </w:r>
                  <w:r>
                    <w:rPr/>
                    <w:t>Congress in </w:t>
                  </w:r>
                  <w:r>
                    <w:rPr>
                      <w:spacing w:val="-5"/>
                    </w:rPr>
                    <w:t>1871. </w:t>
                  </w:r>
                  <w:r>
                    <w:rPr/>
                    <w:t>Cafiero </w:t>
                  </w:r>
                  <w:r>
                    <w:rPr>
                      <w:spacing w:val="2"/>
                    </w:rPr>
                    <w:t>had </w:t>
                  </w:r>
                  <w:r>
                    <w:rPr/>
                    <w:t>already fallen </w:t>
                  </w:r>
                  <w:r>
                    <w:rPr>
                      <w:spacing w:val="3"/>
                    </w:rPr>
                    <w:t>completely </w:t>
                  </w:r>
                  <w:r>
                    <w:rPr/>
                    <w:t>under </w:t>
                  </w:r>
                  <w:r>
                    <w:rPr>
                      <w:spacing w:val="4"/>
                    </w:rPr>
                    <w:t>Bakunin’s </w:t>
                  </w:r>
                  <w:r>
                    <w:rPr/>
                    <w:t>spell when </w:t>
                  </w:r>
                  <w:r>
                    <w:rPr>
                      <w:spacing w:val="-3"/>
                    </w:rPr>
                    <w:t>his </w:t>
                  </w:r>
                  <w:r>
                    <w:rPr/>
                    <w:t>father, a </w:t>
                  </w:r>
                  <w:r>
                    <w:rPr>
                      <w:spacing w:val="2"/>
                    </w:rPr>
                    <w:t>merchant </w:t>
                  </w:r>
                  <w:r>
                    <w:rPr>
                      <w:spacing w:val="9"/>
                    </w:rPr>
                    <w:t>of </w:t>
                  </w:r>
                  <w:r>
                    <w:rPr>
                      <w:spacing w:val="2"/>
                    </w:rPr>
                    <w:t>Barletta, </w:t>
                  </w:r>
                  <w:r>
                    <w:rPr/>
                    <w:t>died </w:t>
                  </w:r>
                  <w:r>
                    <w:rPr>
                      <w:spacing w:val="2"/>
                    </w:rPr>
                    <w:t>leaving </w:t>
                  </w:r>
                  <w:r>
                    <w:rPr/>
                    <w:t>a substantial </w:t>
                  </w:r>
                  <w:r>
                    <w:rPr>
                      <w:spacing w:val="2"/>
                    </w:rPr>
                    <w:t>fortune </w:t>
                  </w:r>
                  <w:r>
                    <w:rPr>
                      <w:spacing w:val="4"/>
                    </w:rPr>
                    <w:t>to </w:t>
                  </w:r>
                  <w:r>
                    <w:rPr/>
                    <w:t>be </w:t>
                  </w:r>
                  <w:r>
                    <w:rPr>
                      <w:spacing w:val="3"/>
                    </w:rPr>
                    <w:t>divided </w:t>
                  </w:r>
                  <w:r>
                    <w:rPr>
                      <w:spacing w:val="2"/>
                    </w:rPr>
                    <w:t>between </w:t>
                  </w:r>
                  <w:r>
                    <w:rPr/>
                    <w:t>his sons. Carlo desired </w:t>
                  </w:r>
                  <w:r>
                    <w:rPr>
                      <w:spacing w:val="3"/>
                    </w:rPr>
                    <w:t>nothing better </w:t>
                  </w:r>
                  <w:r>
                    <w:rPr/>
                    <w:t>than </w:t>
                  </w:r>
                  <w:r>
                    <w:rPr>
                      <w:spacing w:val="4"/>
                    </w:rPr>
                    <w:t>to </w:t>
                  </w:r>
                  <w:r>
                    <w:rPr/>
                    <w:t>utilise this windfall </w:t>
                  </w:r>
                  <w:r>
                    <w:rPr>
                      <w:spacing w:val="3"/>
                    </w:rPr>
                    <w:t>for </w:t>
                  </w:r>
                  <w:r>
                    <w:rPr/>
                    <w:t>the benefit </w:t>
                  </w:r>
                  <w:r>
                    <w:rPr>
                      <w:spacing w:val="9"/>
                    </w:rPr>
                    <w:t>of </w:t>
                  </w:r>
                  <w:r>
                    <w:rPr/>
                    <w:t>his master in </w:t>
                  </w:r>
                  <w:r>
                    <w:rPr>
                      <w:spacing w:val="3"/>
                    </w:rPr>
                    <w:t>political wisdom; </w:t>
                  </w:r>
                  <w:r>
                    <w:rPr/>
                    <w:t>and it was agreed </w:t>
                  </w:r>
                  <w:r>
                    <w:rPr>
                      <w:spacing w:val="3"/>
                    </w:rPr>
                    <w:t>that</w:t>
                  </w:r>
                  <w:r>
                    <w:rPr>
                      <w:spacing w:val="58"/>
                    </w:rPr>
                    <w:t> </w:t>
                  </w:r>
                  <w:r>
                    <w:rPr/>
                    <w:t>a house should </w:t>
                  </w:r>
                  <w:r>
                    <w:rPr>
                      <w:spacing w:val="3"/>
                    </w:rPr>
                    <w:t>be </w:t>
                  </w:r>
                  <w:r>
                    <w:rPr/>
                    <w:t>purchased in the </w:t>
                  </w:r>
                  <w:r>
                    <w:rPr>
                      <w:spacing w:val="3"/>
                    </w:rPr>
                    <w:t>neighbourhood </w:t>
                  </w:r>
                  <w:r>
                    <w:rPr>
                      <w:spacing w:val="9"/>
                    </w:rPr>
                    <w:t>of </w:t>
                  </w:r>
                  <w:r>
                    <w:rPr>
                      <w:spacing w:val="5"/>
                    </w:rPr>
                    <w:t>Locarno, </w:t>
                  </w:r>
                  <w:r>
                    <w:rPr>
                      <w:spacing w:val="2"/>
                    </w:rPr>
                    <w:t>with </w:t>
                  </w:r>
                  <w:r>
                    <w:rPr/>
                    <w:t>Cafiero’s </w:t>
                  </w:r>
                  <w:r>
                    <w:rPr>
                      <w:spacing w:val="4"/>
                    </w:rPr>
                    <w:t>money, but </w:t>
                  </w:r>
                  <w:r>
                    <w:rPr/>
                    <w:t>in </w:t>
                  </w:r>
                  <w:r>
                    <w:rPr>
                      <w:spacing w:val="4"/>
                    </w:rPr>
                    <w:t>Bakunin’s </w:t>
                  </w:r>
                  <w:r>
                    <w:rPr/>
                    <w:t>name. </w:t>
                  </w:r>
                  <w:r>
                    <w:rPr>
                      <w:spacing w:val="3"/>
                    </w:rPr>
                    <w:t>The </w:t>
                  </w:r>
                  <w:r>
                    <w:rPr/>
                    <w:t>house </w:t>
                  </w:r>
                  <w:r>
                    <w:rPr>
                      <w:spacing w:val="3"/>
                    </w:rPr>
                    <w:t>would </w:t>
                  </w:r>
                  <w:r>
                    <w:rPr/>
                    <w:t>serve a </w:t>
                  </w:r>
                  <w:r>
                    <w:rPr>
                      <w:spacing w:val="3"/>
                    </w:rPr>
                    <w:t>double </w:t>
                  </w:r>
                  <w:r>
                    <w:rPr/>
                    <w:t>purpose. </w:t>
                  </w:r>
                  <w:r>
                    <w:rPr>
                      <w:spacing w:val="7"/>
                    </w:rPr>
                    <w:t>It </w:t>
                  </w:r>
                  <w:r>
                    <w:rPr>
                      <w:spacing w:val="3"/>
                    </w:rPr>
                    <w:t>would </w:t>
                  </w:r>
                  <w:r>
                    <w:rPr/>
                    <w:t>lend </w:t>
                  </w:r>
                  <w:r>
                    <w:rPr>
                      <w:spacing w:val="2"/>
                    </w:rPr>
                    <w:t>the </w:t>
                  </w:r>
                  <w:r>
                    <w:rPr/>
                    <w:t>desirable </w:t>
                  </w:r>
                  <w:r>
                    <w:rPr>
                      <w:i/>
                      <w:spacing w:val="-4"/>
                    </w:rPr>
                    <w:t>cachet </w:t>
                  </w:r>
                  <w:r>
                    <w:rPr>
                      <w:spacing w:val="9"/>
                    </w:rPr>
                    <w:t>of </w:t>
                  </w:r>
                  <w:r>
                    <w:rPr>
                      <w:spacing w:val="3"/>
                    </w:rPr>
                    <w:t>respectability </w:t>
                  </w:r>
                  <w:r>
                    <w:rPr>
                      <w:spacing w:val="4"/>
                    </w:rPr>
                    <w:t>to Bakunin’s </w:t>
                  </w:r>
                  <w:r>
                    <w:rPr/>
                    <w:t>suspect person, and it </w:t>
                  </w:r>
                  <w:r>
                    <w:rPr>
                      <w:spacing w:val="3"/>
                    </w:rPr>
                    <w:t>would </w:t>
                  </w:r>
                  <w:r>
                    <w:rPr>
                      <w:spacing w:val="4"/>
                    </w:rPr>
                    <w:t>provide </w:t>
                  </w:r>
                  <w:r>
                    <w:rPr/>
                    <w:t>a </w:t>
                  </w:r>
                  <w:r>
                    <w:rPr>
                      <w:spacing w:val="3"/>
                    </w:rPr>
                    <w:t>meeting-place </w:t>
                  </w:r>
                  <w:r>
                    <w:rPr/>
                    <w:t>and, in </w:t>
                  </w:r>
                  <w:r>
                    <w:rPr>
                      <w:spacing w:val="2"/>
                    </w:rPr>
                    <w:t>time </w:t>
                  </w:r>
                  <w:r>
                    <w:rPr>
                      <w:spacing w:val="11"/>
                    </w:rPr>
                    <w:t>of </w:t>
                  </w:r>
                  <w:r>
                    <w:rPr>
                      <w:spacing w:val="2"/>
                    </w:rPr>
                    <w:t>trouble, </w:t>
                  </w:r>
                  <w:r>
                    <w:rPr/>
                    <w:t>a </w:t>
                  </w:r>
                  <w:r>
                    <w:rPr>
                      <w:spacing w:val="2"/>
                    </w:rPr>
                    <w:t>haven </w:t>
                  </w:r>
                  <w:r>
                    <w:rPr>
                      <w:spacing w:val="11"/>
                    </w:rPr>
                    <w:t>of </w:t>
                  </w:r>
                  <w:r>
                    <w:rPr/>
                    <w:t>refuge </w:t>
                  </w:r>
                  <w:r>
                    <w:rPr>
                      <w:spacing w:val="3"/>
                    </w:rPr>
                    <w:t>for </w:t>
                  </w:r>
                  <w:r>
                    <w:rPr>
                      <w:spacing w:val="2"/>
                    </w:rPr>
                    <w:t>international </w:t>
                  </w:r>
                  <w:r>
                    <w:rPr/>
                    <w:t>revolutionaries. </w:t>
                  </w:r>
                  <w:r>
                    <w:rPr>
                      <w:spacing w:val="3"/>
                    </w:rPr>
                    <w:t>The </w:t>
                  </w:r>
                  <w:r>
                    <w:rPr>
                      <w:spacing w:val="6"/>
                    </w:rPr>
                    <w:t>two </w:t>
                  </w:r>
                  <w:r>
                    <w:rPr>
                      <w:spacing w:val="5"/>
                    </w:rPr>
                    <w:t>objects </w:t>
                  </w:r>
                  <w:r>
                    <w:rPr/>
                    <w:t>were, </w:t>
                  </w:r>
                  <w:r>
                    <w:rPr>
                      <w:spacing w:val="2"/>
                    </w:rPr>
                    <w:t>strictly </w:t>
                  </w:r>
                  <w:r>
                    <w:rPr/>
                    <w:t>speaking, </w:t>
                  </w:r>
                  <w:r>
                    <w:rPr>
                      <w:spacing w:val="2"/>
                    </w:rPr>
                    <w:t>scarcely </w:t>
                  </w:r>
                  <w:r>
                    <w:rPr>
                      <w:spacing w:val="3"/>
                    </w:rPr>
                    <w:t>compatible. </w:t>
                  </w:r>
                  <w:r>
                    <w:rPr>
                      <w:spacing w:val="6"/>
                    </w:rPr>
                    <w:t>But </w:t>
                  </w:r>
                  <w:r>
                    <w:rPr>
                      <w:spacing w:val="2"/>
                    </w:rPr>
                    <w:t>Bakunin </w:t>
                  </w:r>
                  <w:r>
                    <w:rPr/>
                    <w:t>and  Cafiero were </w:t>
                  </w:r>
                  <w:r>
                    <w:rPr>
                      <w:spacing w:val="5"/>
                    </w:rPr>
                    <w:t>not </w:t>
                  </w:r>
                  <w:r>
                    <w:rPr/>
                    <w:t>sticklers </w:t>
                  </w:r>
                  <w:r>
                    <w:rPr>
                      <w:spacing w:val="4"/>
                    </w:rPr>
                    <w:t>for </w:t>
                  </w:r>
                  <w:r>
                    <w:rPr>
                      <w:spacing w:val="2"/>
                    </w:rPr>
                    <w:t>consistency; </w:t>
                  </w:r>
                  <w:r>
                    <w:rPr/>
                    <w:t>and the plan seemed a brilliant </w:t>
                  </w:r>
                  <w:r>
                    <w:rPr>
                      <w:spacing w:val="3"/>
                    </w:rPr>
                    <w:t>device for </w:t>
                  </w:r>
                  <w:r>
                    <w:rPr/>
                    <w:t>killing </w:t>
                  </w:r>
                  <w:r>
                    <w:rPr>
                      <w:spacing w:val="6"/>
                    </w:rPr>
                    <w:t>two </w:t>
                  </w:r>
                  <w:r>
                    <w:rPr/>
                    <w:t>birds </w:t>
                  </w:r>
                  <w:r>
                    <w:rPr>
                      <w:spacing w:val="2"/>
                    </w:rPr>
                    <w:t>with </w:t>
                  </w:r>
                  <w:r>
                    <w:rPr/>
                    <w:t>one stone. </w:t>
                  </w:r>
                  <w:r>
                    <w:rPr>
                      <w:spacing w:val="3"/>
                    </w:rPr>
                    <w:t>In </w:t>
                  </w:r>
                  <w:r>
                    <w:rPr/>
                    <w:t>the summer </w:t>
                  </w:r>
                  <w:r>
                    <w:rPr>
                      <w:spacing w:val="9"/>
                    </w:rPr>
                    <w:t>of </w:t>
                  </w:r>
                  <w:r>
                    <w:rPr>
                      <w:spacing w:val="-4"/>
                    </w:rPr>
                    <w:t>1873, </w:t>
                  </w:r>
                  <w:r>
                    <w:rPr/>
                    <w:t>while Cafiero was away in </w:t>
                  </w:r>
                  <w:r>
                    <w:rPr>
                      <w:spacing w:val="5"/>
                    </w:rPr>
                    <w:t>Italy, </w:t>
                  </w:r>
                  <w:r>
                    <w:rPr/>
                    <w:t>Bakunin selected an old house called </w:t>
                  </w:r>
                  <w:r>
                    <w:rPr>
                      <w:spacing w:val="3"/>
                    </w:rPr>
                    <w:t>Baronata </w:t>
                  </w:r>
                  <w:r>
                    <w:rPr>
                      <w:spacing w:val="2"/>
                    </w:rPr>
                    <w:t>with grounds </w:t>
                  </w:r>
                  <w:r>
                    <w:rPr/>
                    <w:t>running </w:t>
                  </w:r>
                  <w:r>
                    <w:rPr>
                      <w:spacing w:val="4"/>
                    </w:rPr>
                    <w:t>down </w:t>
                  </w:r>
                  <w:r>
                    <w:rPr>
                      <w:spacing w:val="3"/>
                    </w:rPr>
                    <w:t>to  </w:t>
                  </w:r>
                  <w:r>
                    <w:rPr/>
                    <w:t>the lake,  on the </w:t>
                  </w:r>
                  <w:r>
                    <w:rPr>
                      <w:spacing w:val="3"/>
                    </w:rPr>
                    <w:t>road </w:t>
                  </w:r>
                  <w:r>
                    <w:rPr>
                      <w:spacing w:val="2"/>
                    </w:rPr>
                    <w:t>from </w:t>
                  </w:r>
                  <w:r>
                    <w:rPr>
                      <w:spacing w:val="4"/>
                    </w:rPr>
                    <w:t>Locarno </w:t>
                  </w:r>
                  <w:r>
                    <w:rPr>
                      <w:spacing w:val="3"/>
                    </w:rPr>
                    <w:t>to </w:t>
                  </w:r>
                  <w:r>
                    <w:rPr/>
                    <w:t>Bellinzona; and in </w:t>
                  </w:r>
                  <w:r>
                    <w:rPr>
                      <w:spacing w:val="3"/>
                    </w:rPr>
                    <w:t>August </w:t>
                  </w:r>
                  <w:r>
                    <w:rPr/>
                    <w:t>Cafiero reappeared on </w:t>
                  </w:r>
                  <w:r>
                    <w:rPr>
                      <w:spacing w:val="2"/>
                    </w:rPr>
                    <w:t>the </w:t>
                  </w:r>
                  <w:r>
                    <w:rPr/>
                    <w:t>scene and </w:t>
                  </w:r>
                  <w:r>
                    <w:rPr>
                      <w:spacing w:val="3"/>
                    </w:rPr>
                    <w:t>paid over </w:t>
                  </w:r>
                  <w:r>
                    <w:rPr/>
                    <w:t>the purchase </w:t>
                  </w:r>
                  <w:r>
                    <w:rPr>
                      <w:spacing w:val="4"/>
                    </w:rPr>
                    <w:t>money. </w:t>
                  </w:r>
                  <w:r>
                    <w:rPr>
                      <w:spacing w:val="2"/>
                    </w:rPr>
                    <w:t>In </w:t>
                  </w:r>
                  <w:r>
                    <w:rPr/>
                    <w:t>the first child-like </w:t>
                  </w:r>
                  <w:r>
                    <w:rPr>
                      <w:spacing w:val="3"/>
                    </w:rPr>
                    <w:t>excitement </w:t>
                  </w:r>
                  <w:r>
                    <w:rPr>
                      <w:spacing w:val="9"/>
                    </w:rPr>
                    <w:t>of </w:t>
                  </w:r>
                  <w:r>
                    <w:rPr/>
                    <w:t>their new acquisition,  </w:t>
                  </w:r>
                  <w:r>
                    <w:rPr>
                      <w:spacing w:val="37"/>
                    </w:rPr>
                    <w:t> </w:t>
                  </w:r>
                  <w:r>
                    <w:rPr/>
                    <w:t>Bakunin</w:t>
                  </w:r>
                </w:p>
                <w:p>
                  <w:pPr>
                    <w:spacing w:before="10"/>
                    <w:ind w:left="347" w:right="331" w:firstLine="0"/>
                    <w:jc w:val="center"/>
                    <w:rPr>
                      <w:b/>
                      <w:sz w:val="15"/>
                    </w:rPr>
                  </w:pPr>
                  <w:r>
                    <w:rPr>
                      <w:b/>
                      <w:sz w:val="15"/>
                    </w:rPr>
                    <w:t>462</w:t>
                  </w:r>
                </w:p>
              </w:txbxContent>
            </v:textbox>
            <w10:wrap type="none"/>
          </v:shape>
        </w:pict>
      </w:r>
      <w:r>
        <w:rPr/>
        <w:drawing>
          <wp:anchor distT="0" distB="0" distL="0" distR="0" allowOverlap="1" layoutInCell="1" locked="0" behindDoc="1" simplePos="0" relativeHeight="268201511">
            <wp:simplePos x="0" y="0"/>
            <wp:positionH relativeFrom="page">
              <wp:posOffset>0</wp:posOffset>
            </wp:positionH>
            <wp:positionV relativeFrom="page">
              <wp:posOffset>0</wp:posOffset>
            </wp:positionV>
            <wp:extent cx="5045064" cy="7778496"/>
            <wp:effectExtent l="0" t="0" r="0" b="0"/>
            <wp:wrapNone/>
            <wp:docPr id="923" name="image466.png" descr=""/>
            <wp:cNvGraphicFramePr>
              <a:graphicFrameLocks noChangeAspect="1"/>
            </wp:cNvGraphicFramePr>
            <a:graphic>
              <a:graphicData uri="http://schemas.openxmlformats.org/drawingml/2006/picture">
                <pic:pic>
                  <pic:nvPicPr>
                    <pic:cNvPr id="924" name="image466.png"/>
                    <pic:cNvPicPr/>
                  </pic:nvPicPr>
                  <pic:blipFill>
                    <a:blip r:embed="rId47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392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tabs>
                      <w:tab w:pos="3457" w:val="left" w:leader="none"/>
                      <w:tab w:pos="6913" w:val="right" w:leader="none"/>
                    </w:tabs>
                    <w:spacing w:before="0"/>
                    <w:ind w:left="1097" w:right="0" w:firstLine="0"/>
                    <w:jc w:val="left"/>
                    <w:rPr>
                      <w:b/>
                      <w:sz w:val="16"/>
                    </w:rPr>
                  </w:pPr>
                  <w:r>
                    <w:rPr>
                      <w:spacing w:val="-8"/>
                      <w:position w:val="1"/>
                      <w:sz w:val="15"/>
                    </w:rPr>
                    <w:t>CHAP. </w:t>
                  </w:r>
                  <w:r>
                    <w:rPr>
                      <w:spacing w:val="-1"/>
                      <w:position w:val="1"/>
                      <w:sz w:val="15"/>
                    </w:rPr>
                    <w:t> </w:t>
                  </w:r>
                  <w:r>
                    <w:rPr>
                      <w:b/>
                      <w:spacing w:val="-3"/>
                      <w:position w:val="1"/>
                      <w:sz w:val="16"/>
                    </w:rPr>
                    <w:t>33</w:t>
                    <w:tab/>
                  </w:r>
                  <w:r>
                    <w:rPr>
                      <w:b/>
                      <w:spacing w:val="9"/>
                      <w:sz w:val="16"/>
                    </w:rPr>
                    <w:t>BARONATA</w:t>
                  </w:r>
                  <w:r>
                    <w:rPr>
                      <w:rFonts w:ascii="Times New Roman"/>
                      <w:spacing w:val="9"/>
                      <w:sz w:val="16"/>
                    </w:rPr>
                    <w:tab/>
                  </w:r>
                  <w:r>
                    <w:rPr>
                      <w:b/>
                      <w:sz w:val="16"/>
                    </w:rPr>
                    <w:t>463</w:t>
                  </w:r>
                </w:p>
                <w:p>
                  <w:pPr>
                    <w:pStyle w:val="BodyText"/>
                    <w:spacing w:line="252" w:lineRule="auto" w:before="114"/>
                    <w:ind w:left="1086" w:right="1000" w:firstLine="12"/>
                    <w:jc w:val="right"/>
                  </w:pPr>
                  <w:r>
                    <w:rPr/>
                    <w:t>and Cañero </w:t>
                  </w:r>
                  <w:r>
                    <w:rPr>
                      <w:spacing w:val="3"/>
                    </w:rPr>
                    <w:t>discovered that </w:t>
                  </w:r>
                  <w:r>
                    <w:rPr/>
                    <w:t>the </w:t>
                  </w:r>
                  <w:r>
                    <w:rPr>
                      <w:spacing w:val="2"/>
                    </w:rPr>
                    <w:t>existing </w:t>
                  </w:r>
                  <w:r>
                    <w:rPr/>
                    <w:t>house</w:t>
                  </w:r>
                  <w:r>
                    <w:rPr>
                      <w:spacing w:val="-8"/>
                    </w:rPr>
                    <w:t> </w:t>
                  </w:r>
                  <w:r>
                    <w:rPr/>
                    <w:t>was</w:t>
                  </w:r>
                  <w:r>
                    <w:rPr>
                      <w:spacing w:val="25"/>
                    </w:rPr>
                    <w:t> </w:t>
                  </w:r>
                  <w:r>
                    <w:rPr/>
                    <w:t>inadequate </w:t>
                  </w:r>
                  <w:r>
                    <w:rPr>
                      <w:spacing w:val="3"/>
                    </w:rPr>
                    <w:t>for </w:t>
                  </w:r>
                  <w:r>
                    <w:rPr/>
                    <w:t>their requirements. </w:t>
                  </w:r>
                  <w:r>
                    <w:rPr>
                      <w:spacing w:val="6"/>
                    </w:rPr>
                    <w:t>It </w:t>
                  </w:r>
                  <w:r>
                    <w:rPr>
                      <w:spacing w:val="2"/>
                    </w:rPr>
                    <w:t>did </w:t>
                  </w:r>
                  <w:r>
                    <w:rPr>
                      <w:spacing w:val="5"/>
                    </w:rPr>
                    <w:t>not </w:t>
                  </w:r>
                  <w:r>
                    <w:rPr>
                      <w:spacing w:val="2"/>
                    </w:rPr>
                    <w:t>contain </w:t>
                  </w:r>
                  <w:r>
                    <w:rPr/>
                    <w:t>sufficient</w:t>
                  </w:r>
                  <w:r>
                    <w:rPr>
                      <w:spacing w:val="-12"/>
                    </w:rPr>
                    <w:t> </w:t>
                  </w:r>
                  <w:r>
                    <w:rPr>
                      <w:spacing w:val="3"/>
                    </w:rPr>
                    <w:t>rooms</w:t>
                  </w:r>
                  <w:r>
                    <w:rPr>
                      <w:spacing w:val="47"/>
                    </w:rPr>
                    <w:t> </w:t>
                  </w:r>
                  <w:r>
                    <w:rPr>
                      <w:spacing w:val="4"/>
                    </w:rPr>
                    <w:t>to</w:t>
                  </w:r>
                  <w:r>
                    <w:rPr/>
                    <w:t> shelter the </w:t>
                  </w:r>
                  <w:r>
                    <w:rPr>
                      <w:spacing w:val="6"/>
                    </w:rPr>
                    <w:t>bevy </w:t>
                  </w:r>
                  <w:r>
                    <w:rPr>
                      <w:spacing w:val="9"/>
                    </w:rPr>
                    <w:t>of </w:t>
                  </w:r>
                  <w:r>
                    <w:rPr/>
                    <w:t>revolutionaries </w:t>
                  </w:r>
                  <w:r>
                    <w:rPr>
                      <w:spacing w:val="3"/>
                    </w:rPr>
                    <w:t>who might </w:t>
                  </w:r>
                  <w:r>
                    <w:rPr/>
                    <w:t>be</w:t>
                  </w:r>
                  <w:r>
                    <w:rPr>
                      <w:spacing w:val="-1"/>
                    </w:rPr>
                    <w:t> </w:t>
                  </w:r>
                  <w:r>
                    <w:rPr>
                      <w:spacing w:val="5"/>
                    </w:rPr>
                    <w:t>expected</w:t>
                  </w:r>
                  <w:r>
                    <w:rPr>
                      <w:spacing w:val="48"/>
                    </w:rPr>
                    <w:t> </w:t>
                  </w:r>
                  <w:r>
                    <w:rPr>
                      <w:spacing w:val="3"/>
                    </w:rPr>
                    <w:t>to</w:t>
                  </w:r>
                  <w:r>
                    <w:rPr/>
                    <w:t> congregate there. </w:t>
                  </w:r>
                  <w:r>
                    <w:rPr>
                      <w:spacing w:val="4"/>
                    </w:rPr>
                    <w:t>Its </w:t>
                  </w:r>
                  <w:r>
                    <w:rPr>
                      <w:spacing w:val="2"/>
                    </w:rPr>
                    <w:t>thick </w:t>
                  </w:r>
                  <w:r>
                    <w:rPr/>
                    <w:t>walls </w:t>
                  </w:r>
                  <w:r>
                    <w:rPr>
                      <w:spacing w:val="3"/>
                    </w:rPr>
                    <w:t>gave </w:t>
                  </w:r>
                  <w:r>
                    <w:rPr/>
                    <w:t>it a</w:t>
                  </w:r>
                  <w:r>
                    <w:rPr>
                      <w:spacing w:val="38"/>
                    </w:rPr>
                    <w:t> </w:t>
                  </w:r>
                  <w:r>
                    <w:rPr>
                      <w:spacing w:val="6"/>
                    </w:rPr>
                    <w:t>gloomy,</w:t>
                  </w:r>
                  <w:r>
                    <w:rPr>
                      <w:spacing w:val="34"/>
                    </w:rPr>
                    <w:t> </w:t>
                  </w:r>
                  <w:r>
                    <w:rPr/>
                    <w:t>fortress-like appearance; and there was a general air </w:t>
                  </w:r>
                  <w:r>
                    <w:rPr>
                      <w:spacing w:val="11"/>
                    </w:rPr>
                    <w:t>of</w:t>
                  </w:r>
                  <w:r>
                    <w:rPr>
                      <w:spacing w:val="16"/>
                    </w:rPr>
                    <w:t> </w:t>
                  </w:r>
                  <w:r>
                    <w:rPr>
                      <w:spacing w:val="2"/>
                    </w:rPr>
                    <w:t>dilapidation </w:t>
                  </w:r>
                  <w:r>
                    <w:rPr/>
                    <w:t>and</w:t>
                  </w:r>
                  <w:r>
                    <w:rPr>
                      <w:w w:val="99"/>
                    </w:rPr>
                    <w:t> </w:t>
                  </w:r>
                  <w:r>
                    <w:rPr>
                      <w:spacing w:val="3"/>
                    </w:rPr>
                    <w:t>damp. The </w:t>
                  </w:r>
                  <w:r>
                    <w:rPr/>
                    <w:t>enthusiastic purchasers hesitated </w:t>
                  </w:r>
                  <w:r>
                    <w:rPr>
                      <w:spacing w:val="3"/>
                    </w:rPr>
                    <w:t>for </w:t>
                  </w:r>
                  <w:r>
                    <w:rPr/>
                    <w:t>a</w:t>
                  </w:r>
                  <w:r>
                    <w:rPr>
                      <w:spacing w:val="31"/>
                    </w:rPr>
                    <w:t> </w:t>
                  </w:r>
                  <w:r>
                    <w:rPr/>
                    <w:t>time</w:t>
                  </w:r>
                  <w:r>
                    <w:rPr>
                      <w:spacing w:val="15"/>
                    </w:rPr>
                    <w:t> </w:t>
                  </w:r>
                  <w:r>
                    <w:rPr>
                      <w:spacing w:val="2"/>
                    </w:rPr>
                    <w:t>between</w:t>
                  </w:r>
                  <w:r>
                    <w:rPr/>
                    <w:t> </w:t>
                  </w:r>
                  <w:r>
                    <w:rPr>
                      <w:spacing w:val="2"/>
                    </w:rPr>
                    <w:t>reconstructing </w:t>
                  </w:r>
                  <w:r>
                    <w:rPr/>
                    <w:t>the existing premises </w:t>
                  </w:r>
                  <w:r>
                    <w:rPr>
                      <w:spacing w:val="2"/>
                    </w:rPr>
                    <w:t>and </w:t>
                  </w:r>
                  <w:r>
                    <w:rPr/>
                    <w:t>building a </w:t>
                  </w:r>
                  <w:r>
                    <w:rPr>
                      <w:spacing w:val="14"/>
                    </w:rPr>
                    <w:t> </w:t>
                  </w:r>
                  <w:r>
                    <w:rPr/>
                    <w:t>new</w:t>
                  </w:r>
                  <w:r>
                    <w:rPr>
                      <w:spacing w:val="33"/>
                    </w:rPr>
                    <w:t> </w:t>
                  </w:r>
                  <w:r>
                    <w:rPr/>
                    <w:t>house in a higher </w:t>
                  </w:r>
                  <w:r>
                    <w:rPr>
                      <w:spacing w:val="3"/>
                    </w:rPr>
                    <w:t>part </w:t>
                  </w:r>
                  <w:r>
                    <w:rPr>
                      <w:spacing w:val="9"/>
                    </w:rPr>
                    <w:t>of </w:t>
                  </w:r>
                  <w:r>
                    <w:rPr/>
                    <w:t>the grounds. </w:t>
                  </w:r>
                  <w:r>
                    <w:rPr>
                      <w:spacing w:val="3"/>
                    </w:rPr>
                    <w:t>The </w:t>
                  </w:r>
                  <w:r>
                    <w:rPr>
                      <w:spacing w:val="2"/>
                    </w:rPr>
                    <w:t>more</w:t>
                  </w:r>
                  <w:r>
                    <w:rPr>
                      <w:spacing w:val="30"/>
                    </w:rPr>
                    <w:t> </w:t>
                  </w:r>
                  <w:r>
                    <w:rPr/>
                    <w:t>grandiose</w:t>
                  </w:r>
                  <w:r>
                    <w:rPr>
                      <w:spacing w:val="22"/>
                    </w:rPr>
                    <w:t> </w:t>
                  </w:r>
                  <w:r>
                    <w:rPr/>
                    <w:t>alternative was </w:t>
                  </w:r>
                  <w:r>
                    <w:rPr>
                      <w:spacing w:val="3"/>
                    </w:rPr>
                    <w:t>decided </w:t>
                  </w:r>
                  <w:r>
                    <w:rPr/>
                    <w:t>on. </w:t>
                  </w:r>
                  <w:r>
                    <w:rPr>
                      <w:spacing w:val="2"/>
                    </w:rPr>
                    <w:t>Mroczkowski, </w:t>
                  </w:r>
                  <w:r>
                    <w:rPr>
                      <w:spacing w:val="3"/>
                    </w:rPr>
                    <w:t>who </w:t>
                  </w:r>
                  <w:r>
                    <w:rPr>
                      <w:spacing w:val="2"/>
                    </w:rPr>
                    <w:t>had </w:t>
                  </w:r>
                  <w:r>
                    <w:rPr>
                      <w:spacing w:val="3"/>
                    </w:rPr>
                    <w:t>opportunely </w:t>
                  </w:r>
                  <w:r>
                    <w:rPr>
                      <w:spacing w:val="54"/>
                    </w:rPr>
                    <w:t> </w:t>
                  </w:r>
                  <w:r>
                    <w:rPr/>
                    <w:t>arrived</w:t>
                  </w:r>
                  <w:r>
                    <w:rPr>
                      <w:spacing w:val="23"/>
                    </w:rPr>
                    <w:t> </w:t>
                  </w:r>
                  <w:r>
                    <w:rPr/>
                    <w:t>on a </w:t>
                  </w:r>
                  <w:r>
                    <w:rPr>
                      <w:spacing w:val="2"/>
                    </w:rPr>
                    <w:t>visit </w:t>
                  </w:r>
                  <w:r>
                    <w:rPr/>
                    <w:t>with the Princess, drew plans; and when Bakunin</w:t>
                  </w:r>
                  <w:r>
                    <w:rPr>
                      <w:spacing w:val="30"/>
                    </w:rPr>
                    <w:t> </w:t>
                  </w:r>
                  <w:r>
                    <w:rPr>
                      <w:spacing w:val="2"/>
                    </w:rPr>
                    <w:t>left</w:t>
                  </w:r>
                  <w:r>
                    <w:rPr>
                      <w:spacing w:val="26"/>
                    </w:rPr>
                    <w:t> </w:t>
                  </w:r>
                  <w:r>
                    <w:rPr/>
                    <w:t>at</w:t>
                  </w:r>
                  <w:r>
                    <w:rPr>
                      <w:w w:val="99"/>
                    </w:rPr>
                    <w:t> </w:t>
                  </w:r>
                  <w:r>
                    <w:rPr/>
                    <w:t>the beginning </w:t>
                  </w:r>
                  <w:r>
                    <w:rPr>
                      <w:spacing w:val="9"/>
                    </w:rPr>
                    <w:t>of </w:t>
                  </w:r>
                  <w:r>
                    <w:rPr/>
                    <w:t>September </w:t>
                  </w:r>
                  <w:r>
                    <w:rPr>
                      <w:spacing w:val="-5"/>
                    </w:rPr>
                    <w:t>1873, </w:t>
                  </w:r>
                  <w:r>
                    <w:rPr>
                      <w:spacing w:val="4"/>
                    </w:rPr>
                    <w:t>to </w:t>
                  </w:r>
                  <w:r>
                    <w:rPr>
                      <w:spacing w:val="2"/>
                    </w:rPr>
                    <w:t>visit </w:t>
                  </w:r>
                  <w:r>
                    <w:rPr>
                      <w:spacing w:val="7"/>
                    </w:rPr>
                    <w:t>Vogt </w:t>
                  </w:r>
                  <w:r>
                    <w:rPr/>
                    <w:t>in</w:t>
                  </w:r>
                  <w:r>
                    <w:rPr>
                      <w:spacing w:val="29"/>
                    </w:rPr>
                    <w:t> </w:t>
                  </w:r>
                  <w:r>
                    <w:rPr/>
                    <w:t>Berne,</w:t>
                  </w:r>
                  <w:r>
                    <w:rPr>
                      <w:spacing w:val="9"/>
                    </w:rPr>
                    <w:t> </w:t>
                  </w:r>
                  <w:r>
                    <w:rPr/>
                    <w:t>an</w:t>
                  </w:r>
                  <w:r>
                    <w:rPr>
                      <w:w w:val="99"/>
                    </w:rPr>
                    <w:t> </w:t>
                  </w:r>
                  <w:r>
                    <w:rPr>
                      <w:spacing w:val="2"/>
                    </w:rPr>
                    <w:t>Italian </w:t>
                  </w:r>
                  <w:r>
                    <w:rPr>
                      <w:spacing w:val="3"/>
                    </w:rPr>
                    <w:t>revolutionary </w:t>
                  </w:r>
                  <w:r>
                    <w:rPr>
                      <w:spacing w:val="2"/>
                    </w:rPr>
                    <w:t>named Nabruzzi </w:t>
                  </w:r>
                  <w:r>
                    <w:rPr/>
                    <w:t>(Cañero</w:t>
                  </w:r>
                  <w:r>
                    <w:rPr>
                      <w:spacing w:val="28"/>
                    </w:rPr>
                    <w:t> </w:t>
                  </w:r>
                  <w:r>
                    <w:rPr>
                      <w:spacing w:val="2"/>
                    </w:rPr>
                    <w:t>himself</w:t>
                  </w:r>
                  <w:r>
                    <w:rPr>
                      <w:spacing w:val="18"/>
                    </w:rPr>
                    <w:t> </w:t>
                  </w:r>
                  <w:r>
                    <w:rPr>
                      <w:spacing w:val="2"/>
                    </w:rPr>
                    <w:t>having</w:t>
                  </w:r>
                  <w:r>
                    <w:rPr>
                      <w:w w:val="99"/>
                    </w:rPr>
                    <w:t> </w:t>
                  </w:r>
                  <w:r>
                    <w:rPr/>
                    <w:t>returned </w:t>
                  </w:r>
                  <w:r>
                    <w:rPr>
                      <w:spacing w:val="4"/>
                    </w:rPr>
                    <w:t>to </w:t>
                  </w:r>
                  <w:r>
                    <w:rPr>
                      <w:spacing w:val="5"/>
                    </w:rPr>
                    <w:t>Italy) </w:t>
                  </w:r>
                  <w:r>
                    <w:rPr/>
                    <w:t>was </w:t>
                  </w:r>
                  <w:r>
                    <w:rPr>
                      <w:spacing w:val="2"/>
                    </w:rPr>
                    <w:t>left </w:t>
                  </w:r>
                  <w:r>
                    <w:rPr/>
                    <w:t>in charge </w:t>
                  </w:r>
                  <w:r>
                    <w:rPr>
                      <w:spacing w:val="11"/>
                    </w:rPr>
                    <w:t>of </w:t>
                  </w:r>
                  <w:r>
                    <w:rPr/>
                    <w:t>the</w:t>
                  </w:r>
                  <w:r>
                    <w:rPr>
                      <w:spacing w:val="32"/>
                    </w:rPr>
                    <w:t> </w:t>
                  </w:r>
                  <w:r>
                    <w:rPr>
                      <w:spacing w:val="2"/>
                    </w:rPr>
                    <w:t>building</w:t>
                  </w:r>
                  <w:r>
                    <w:rPr>
                      <w:spacing w:val="10"/>
                    </w:rPr>
                    <w:t> </w:t>
                  </w:r>
                  <w:r>
                    <w:rPr>
                      <w:spacing w:val="3"/>
                    </w:rPr>
                    <w:t>operations.1</w:t>
                  </w:r>
                  <w:r>
                    <w:rPr>
                      <w:w w:val="99"/>
                    </w:rPr>
                    <w:t> </w:t>
                  </w:r>
                  <w:r>
                    <w:rPr>
                      <w:spacing w:val="3"/>
                    </w:rPr>
                    <w:t>The </w:t>
                  </w:r>
                  <w:r>
                    <w:rPr>
                      <w:spacing w:val="4"/>
                    </w:rPr>
                    <w:t>tragi-comedy </w:t>
                  </w:r>
                  <w:r>
                    <w:rPr>
                      <w:spacing w:val="9"/>
                    </w:rPr>
                    <w:t>of </w:t>
                  </w:r>
                  <w:r>
                    <w:rPr>
                      <w:spacing w:val="3"/>
                    </w:rPr>
                    <w:t>Baronata </w:t>
                  </w:r>
                  <w:r>
                    <w:rPr/>
                    <w:t>begins </w:t>
                  </w:r>
                  <w:r>
                    <w:rPr>
                      <w:spacing w:val="2"/>
                    </w:rPr>
                    <w:t>with</w:t>
                  </w:r>
                  <w:r>
                    <w:rPr>
                      <w:spacing w:val="29"/>
                    </w:rPr>
                    <w:t> </w:t>
                  </w:r>
                  <w:r>
                    <w:rPr>
                      <w:spacing w:val="4"/>
                    </w:rPr>
                    <w:t>Bakunin’s</w:t>
                  </w:r>
                  <w:r>
                    <w:rPr>
                      <w:spacing w:val="11"/>
                    </w:rPr>
                    <w:t> </w:t>
                  </w:r>
                  <w:r>
                    <w:rPr/>
                    <w:t>return </w:t>
                  </w:r>
                  <w:r>
                    <w:rPr>
                      <w:spacing w:val="2"/>
                    </w:rPr>
                    <w:t>from </w:t>
                  </w:r>
                  <w:r>
                    <w:rPr/>
                    <w:t>Berne in the middle </w:t>
                  </w:r>
                  <w:r>
                    <w:rPr>
                      <w:spacing w:val="9"/>
                    </w:rPr>
                    <w:t>of </w:t>
                  </w:r>
                  <w:r>
                    <w:rPr>
                      <w:spacing w:val="3"/>
                    </w:rPr>
                    <w:t>October. </w:t>
                  </w:r>
                  <w:r>
                    <w:rPr/>
                    <w:t>Nabruzzi </w:t>
                  </w:r>
                  <w:r>
                    <w:rPr>
                      <w:spacing w:val="2"/>
                    </w:rPr>
                    <w:t>had</w:t>
                  </w:r>
                  <w:r>
                    <w:rPr>
                      <w:spacing w:val="48"/>
                    </w:rPr>
                    <w:t> </w:t>
                  </w:r>
                  <w:r>
                    <w:rPr/>
                    <w:t>installed</w:t>
                  </w:r>
                  <w:r>
                    <w:rPr>
                      <w:spacing w:val="17"/>
                    </w:rPr>
                    <w:t> </w:t>
                  </w:r>
                  <w:r>
                    <w:rPr/>
                    <w:t>on the premises </w:t>
                  </w:r>
                  <w:r>
                    <w:rPr>
                      <w:spacing w:val="2"/>
                    </w:rPr>
                    <w:t>what </w:t>
                  </w:r>
                  <w:r>
                    <w:rPr/>
                    <w:t>Bakunin called his “ </w:t>
                  </w:r>
                  <w:r>
                    <w:rPr>
                      <w:spacing w:val="6"/>
                    </w:rPr>
                    <w:t>Holy Family” </w:t>
                  </w:r>
                  <w:r>
                    <w:rPr/>
                    <w:t>,</w:t>
                  </w:r>
                  <w:r>
                    <w:rPr>
                      <w:spacing w:val="-5"/>
                    </w:rPr>
                    <w:t> </w:t>
                  </w:r>
                  <w:r>
                    <w:rPr/>
                    <w:t>consisting</w:t>
                  </w:r>
                </w:p>
                <w:p>
                  <w:pPr>
                    <w:pStyle w:val="BodyText"/>
                    <w:spacing w:line="252" w:lineRule="auto"/>
                    <w:ind w:left="1065" w:right="1036" w:firstLine="24"/>
                    <w:jc w:val="both"/>
                  </w:pPr>
                  <w:r>
                    <w:rPr>
                      <w:spacing w:val="11"/>
                    </w:rPr>
                    <w:t>of </w:t>
                  </w:r>
                  <w:r>
                    <w:rPr/>
                    <w:t>his </w:t>
                  </w:r>
                  <w:r>
                    <w:rPr>
                      <w:spacing w:val="3"/>
                    </w:rPr>
                    <w:t>mother </w:t>
                  </w:r>
                  <w:r>
                    <w:rPr>
                      <w:spacing w:val="2"/>
                    </w:rPr>
                    <w:t>and </w:t>
                  </w:r>
                  <w:r>
                    <w:rPr/>
                    <w:t>a </w:t>
                  </w:r>
                  <w:r>
                    <w:rPr>
                      <w:spacing w:val="5"/>
                    </w:rPr>
                    <w:t>young </w:t>
                  </w:r>
                  <w:r>
                    <w:rPr>
                      <w:spacing w:val="3"/>
                    </w:rPr>
                    <w:t>lady </w:t>
                  </w:r>
                  <w:r>
                    <w:rPr>
                      <w:spacing w:val="11"/>
                    </w:rPr>
                    <w:t>of </w:t>
                  </w:r>
                  <w:r>
                    <w:rPr>
                      <w:spacing w:val="5"/>
                    </w:rPr>
                    <w:t>doubtful </w:t>
                  </w:r>
                  <w:r>
                    <w:rPr>
                      <w:spacing w:val="3"/>
                    </w:rPr>
                    <w:t>reputation </w:t>
                  </w:r>
                  <w:r>
                    <w:rPr/>
                    <w:t>and origin, </w:t>
                  </w:r>
                  <w:r>
                    <w:rPr>
                      <w:spacing w:val="-3"/>
                    </w:rPr>
                    <w:t>as </w:t>
                  </w:r>
                  <w:r>
                    <w:rPr/>
                    <w:t>well </w:t>
                  </w:r>
                  <w:r>
                    <w:rPr>
                      <w:spacing w:val="-4"/>
                    </w:rPr>
                    <w:t>as </w:t>
                  </w:r>
                  <w:r>
                    <w:rPr>
                      <w:spacing w:val="5"/>
                    </w:rPr>
                    <w:t>two </w:t>
                  </w:r>
                  <w:r>
                    <w:rPr>
                      <w:spacing w:val="2"/>
                    </w:rPr>
                    <w:t>Italian </w:t>
                  </w:r>
                  <w:r>
                    <w:rPr/>
                    <w:t>and </w:t>
                  </w:r>
                  <w:r>
                    <w:rPr>
                      <w:spacing w:val="5"/>
                    </w:rPr>
                    <w:t>two </w:t>
                  </w:r>
                  <w:r>
                    <w:rPr/>
                    <w:t>Spanish revolutionaries. </w:t>
                  </w:r>
                  <w:r>
                    <w:rPr>
                      <w:spacing w:val="3"/>
                    </w:rPr>
                    <w:t>The function </w:t>
                  </w:r>
                  <w:r>
                    <w:rPr>
                      <w:spacing w:val="8"/>
                    </w:rPr>
                    <w:t>of </w:t>
                  </w:r>
                  <w:r>
                    <w:rPr/>
                    <w:t>Nabruzzi, </w:t>
                  </w:r>
                  <w:r>
                    <w:rPr>
                      <w:spacing w:val="-3"/>
                    </w:rPr>
                    <w:t>as </w:t>
                  </w:r>
                  <w:r>
                    <w:rPr/>
                    <w:t>interpreted </w:t>
                  </w:r>
                  <w:r>
                    <w:rPr>
                      <w:spacing w:val="5"/>
                    </w:rPr>
                    <w:t>by </w:t>
                  </w:r>
                  <w:r>
                    <w:rPr/>
                    <w:t>himself, was </w:t>
                  </w:r>
                  <w:r>
                    <w:rPr>
                      <w:spacing w:val="4"/>
                    </w:rPr>
                    <w:t>to </w:t>
                  </w:r>
                  <w:r>
                    <w:rPr/>
                    <w:t>keep a faithful </w:t>
                  </w:r>
                  <w:r>
                    <w:rPr>
                      <w:spacing w:val="3"/>
                    </w:rPr>
                    <w:t>record </w:t>
                  </w:r>
                  <w:r>
                    <w:rPr>
                      <w:spacing w:val="9"/>
                    </w:rPr>
                    <w:t>of </w:t>
                  </w:r>
                  <w:r>
                    <w:rPr/>
                    <w:t>the </w:t>
                  </w:r>
                  <w:r>
                    <w:rPr>
                      <w:spacing w:val="2"/>
                    </w:rPr>
                    <w:t>expenditure, </w:t>
                  </w:r>
                  <w:r>
                    <w:rPr>
                      <w:spacing w:val="4"/>
                    </w:rPr>
                    <w:t>but </w:t>
                  </w:r>
                  <w:r>
                    <w:rPr>
                      <w:spacing w:val="5"/>
                    </w:rPr>
                    <w:t>not </w:t>
                  </w:r>
                  <w:r>
                    <w:rPr>
                      <w:spacing w:val="4"/>
                    </w:rPr>
                    <w:t>to </w:t>
                  </w:r>
                  <w:r>
                    <w:rPr>
                      <w:spacing w:val="2"/>
                    </w:rPr>
                    <w:t>limit </w:t>
                  </w:r>
                  <w:r>
                    <w:rPr/>
                    <w:t>it. </w:t>
                  </w:r>
                  <w:r>
                    <w:rPr>
                      <w:spacing w:val="3"/>
                    </w:rPr>
                    <w:t>The patrimony </w:t>
                  </w:r>
                  <w:r>
                    <w:rPr>
                      <w:spacing w:val="9"/>
                    </w:rPr>
                    <w:t>of </w:t>
                  </w:r>
                  <w:r>
                    <w:rPr/>
                    <w:t>Cañero </w:t>
                  </w:r>
                  <w:r>
                    <w:rPr>
                      <w:spacing w:val="-3"/>
                    </w:rPr>
                    <w:t>was </w:t>
                  </w:r>
                  <w:r>
                    <w:rPr/>
                    <w:t>at this time still regarded </w:t>
                  </w:r>
                  <w:r>
                    <w:rPr>
                      <w:spacing w:val="5"/>
                    </w:rPr>
                    <w:t>by </w:t>
                  </w:r>
                  <w:r>
                    <w:rPr/>
                    <w:t>all </w:t>
                  </w:r>
                  <w:r>
                    <w:rPr>
                      <w:spacing w:val="5"/>
                    </w:rPr>
                    <w:t>con­ </w:t>
                  </w:r>
                  <w:r>
                    <w:rPr/>
                    <w:t>cerned, </w:t>
                  </w:r>
                  <w:r>
                    <w:rPr>
                      <w:spacing w:val="5"/>
                    </w:rPr>
                    <w:t>not </w:t>
                  </w:r>
                  <w:r>
                    <w:rPr>
                      <w:spacing w:val="3"/>
                    </w:rPr>
                    <w:t>excluding </w:t>
                  </w:r>
                  <w:r>
                    <w:rPr/>
                    <w:t>Cañero himself, </w:t>
                  </w:r>
                  <w:r>
                    <w:rPr>
                      <w:spacing w:val="-4"/>
                    </w:rPr>
                    <w:t>as </w:t>
                  </w:r>
                  <w:r>
                    <w:rPr/>
                    <w:t>inexhaustible; and any </w:t>
                  </w:r>
                  <w:r>
                    <w:rPr>
                      <w:spacing w:val="4"/>
                    </w:rPr>
                    <w:t>attempt </w:t>
                  </w:r>
                  <w:r>
                    <w:rPr/>
                    <w:t>at </w:t>
                  </w:r>
                  <w:r>
                    <w:rPr>
                      <w:spacing w:val="5"/>
                    </w:rPr>
                    <w:t>economy </w:t>
                  </w:r>
                  <w:r>
                    <w:rPr/>
                    <w:t>was therefore superfluous, and </w:t>
                  </w:r>
                  <w:r>
                    <w:rPr>
                      <w:spacing w:val="2"/>
                    </w:rPr>
                    <w:t>even ridi­ </w:t>
                  </w:r>
                  <w:r>
                    <w:rPr/>
                    <w:t>culous. </w:t>
                  </w:r>
                  <w:r>
                    <w:rPr>
                      <w:spacing w:val="3"/>
                    </w:rPr>
                    <w:t>The </w:t>
                  </w:r>
                  <w:r>
                    <w:rPr/>
                    <w:t>female </w:t>
                  </w:r>
                  <w:r>
                    <w:rPr>
                      <w:spacing w:val="3"/>
                    </w:rPr>
                    <w:t>camp-followers </w:t>
                  </w:r>
                  <w:r>
                    <w:rPr>
                      <w:spacing w:val="5"/>
                    </w:rPr>
                    <w:t>took </w:t>
                  </w:r>
                  <w:r>
                    <w:rPr/>
                    <w:t>themselves off on </w:t>
                  </w:r>
                  <w:r>
                    <w:rPr>
                      <w:spacing w:val="4"/>
                    </w:rPr>
                    <w:t>Bakunin’s </w:t>
                  </w:r>
                  <w:r>
                    <w:rPr/>
                    <w:t>arrival. </w:t>
                  </w:r>
                  <w:r>
                    <w:rPr>
                      <w:spacing w:val="5"/>
                    </w:rPr>
                    <w:t>But </w:t>
                  </w:r>
                  <w:r>
                    <w:rPr/>
                    <w:t>other forms </w:t>
                  </w:r>
                  <w:r>
                    <w:rPr>
                      <w:spacing w:val="9"/>
                    </w:rPr>
                    <w:t>of </w:t>
                  </w:r>
                  <w:r>
                    <w:rPr>
                      <w:spacing w:val="3"/>
                    </w:rPr>
                    <w:t>extravagance </w:t>
                  </w:r>
                  <w:r>
                    <w:rPr/>
                    <w:t>were freely indulged in. </w:t>
                  </w:r>
                  <w:r>
                    <w:rPr>
                      <w:spacing w:val="6"/>
                    </w:rPr>
                    <w:t>It </w:t>
                  </w:r>
                  <w:r>
                    <w:rPr/>
                    <w:t>was </w:t>
                  </w:r>
                  <w:r>
                    <w:rPr>
                      <w:spacing w:val="3"/>
                    </w:rPr>
                    <w:t>contemplated </w:t>
                  </w:r>
                  <w:r>
                    <w:rPr>
                      <w:spacing w:val="2"/>
                    </w:rPr>
                    <w:t>that </w:t>
                  </w:r>
                  <w:r>
                    <w:rPr>
                      <w:spacing w:val="3"/>
                    </w:rPr>
                    <w:t>Baronata would </w:t>
                  </w:r>
                  <w:r>
                    <w:rPr/>
                    <w:t>be self- supporting, and maintain its inmates on the </w:t>
                  </w:r>
                  <w:r>
                    <w:rPr>
                      <w:spacing w:val="3"/>
                    </w:rPr>
                    <w:t>produce </w:t>
                  </w:r>
                  <w:r>
                    <w:rPr>
                      <w:spacing w:val="8"/>
                    </w:rPr>
                    <w:t>of </w:t>
                  </w:r>
                  <w:r>
                    <w:rPr/>
                    <w:t>the soil. More than 5000 francs were spent on planting fruit trees; and </w:t>
                  </w:r>
                  <w:r>
                    <w:rPr>
                      <w:spacing w:val="2"/>
                    </w:rPr>
                    <w:t>other </w:t>
                  </w:r>
                  <w:r>
                    <w:rPr/>
                    <w:t>purchases </w:t>
                  </w:r>
                  <w:r>
                    <w:rPr>
                      <w:spacing w:val="2"/>
                    </w:rPr>
                    <w:t>included </w:t>
                  </w:r>
                  <w:r>
                    <w:rPr>
                      <w:spacing w:val="5"/>
                    </w:rPr>
                    <w:t>two </w:t>
                  </w:r>
                  <w:r>
                    <w:rPr/>
                    <w:t>cows, </w:t>
                  </w:r>
                  <w:r>
                    <w:rPr>
                      <w:spacing w:val="5"/>
                    </w:rPr>
                    <w:t>two </w:t>
                  </w:r>
                  <w:r>
                    <w:rPr/>
                    <w:t>horses, a  carriage,  a cart, and a </w:t>
                  </w:r>
                  <w:r>
                    <w:rPr>
                      <w:spacing w:val="3"/>
                    </w:rPr>
                    <w:t>boat. The </w:t>
                  </w:r>
                  <w:r>
                    <w:rPr/>
                    <w:t>cows required the services </w:t>
                  </w:r>
                  <w:r>
                    <w:rPr>
                      <w:spacing w:val="9"/>
                    </w:rPr>
                    <w:t>of </w:t>
                  </w:r>
                  <w:r>
                    <w:rPr/>
                    <w:t>a milk-maid. </w:t>
                  </w:r>
                  <w:r>
                    <w:rPr>
                      <w:spacing w:val="3"/>
                    </w:rPr>
                    <w:t>The </w:t>
                  </w:r>
                  <w:r>
                    <w:rPr>
                      <w:spacing w:val="2"/>
                    </w:rPr>
                    <w:t>acquisition </w:t>
                  </w:r>
                  <w:r>
                    <w:rPr>
                      <w:spacing w:val="9"/>
                    </w:rPr>
                    <w:t>of </w:t>
                  </w:r>
                  <w:r>
                    <w:rPr/>
                    <w:t>the horses entailed </w:t>
                  </w:r>
                  <w:r>
                    <w:rPr>
                      <w:spacing w:val="5"/>
                    </w:rPr>
                    <w:t>not </w:t>
                  </w:r>
                  <w:r>
                    <w:rPr>
                      <w:spacing w:val="3"/>
                    </w:rPr>
                    <w:t>only </w:t>
                  </w:r>
                  <w:r>
                    <w:rPr/>
                    <w:t>the hiring </w:t>
                  </w:r>
                  <w:r>
                    <w:rPr>
                      <w:spacing w:val="9"/>
                    </w:rPr>
                    <w:t>of </w:t>
                  </w:r>
                  <w:r>
                    <w:rPr/>
                    <w:t>a </w:t>
                  </w:r>
                  <w:r>
                    <w:rPr>
                      <w:spacing w:val="4"/>
                    </w:rPr>
                    <w:t>groom, </w:t>
                  </w:r>
                  <w:r>
                    <w:rPr>
                      <w:spacing w:val="3"/>
                    </w:rPr>
                    <w:t>but </w:t>
                  </w:r>
                  <w:r>
                    <w:rPr/>
                    <w:t>the rebuilding </w:t>
                  </w:r>
                  <w:r>
                    <w:rPr>
                      <w:spacing w:val="9"/>
                    </w:rPr>
                    <w:t>of </w:t>
                  </w:r>
                  <w:r>
                    <w:rPr/>
                    <w:t>an ancient stable and </w:t>
                  </w:r>
                  <w:r>
                    <w:rPr>
                      <w:spacing w:val="2"/>
                    </w:rPr>
                    <w:t>coach-house. The </w:t>
                  </w:r>
                  <w:r>
                    <w:rPr/>
                    <w:t>carriage and cart necessitated the </w:t>
                  </w:r>
                  <w:r>
                    <w:rPr>
                      <w:spacing w:val="3"/>
                    </w:rPr>
                    <w:t>construction </w:t>
                  </w:r>
                  <w:r>
                    <w:rPr>
                      <w:spacing w:val="9"/>
                    </w:rPr>
                    <w:t>of </w:t>
                  </w:r>
                  <w:r>
                    <w:rPr/>
                    <w:t>a road, which </w:t>
                  </w:r>
                  <w:r>
                    <w:rPr>
                      <w:spacing w:val="3"/>
                    </w:rPr>
                    <w:t>cost </w:t>
                  </w:r>
                  <w:r>
                    <w:rPr>
                      <w:spacing w:val="-3"/>
                    </w:rPr>
                    <w:t>6000 </w:t>
                  </w:r>
                  <w:r>
                    <w:rPr/>
                    <w:t>francs. </w:t>
                  </w:r>
                  <w:r>
                    <w:rPr>
                      <w:spacing w:val="2"/>
                    </w:rPr>
                    <w:t>Finally, </w:t>
                  </w:r>
                  <w:r>
                    <w:rPr/>
                    <w:t>it was </w:t>
                  </w:r>
                  <w:r>
                    <w:rPr>
                      <w:spacing w:val="3"/>
                    </w:rPr>
                    <w:t>decided that </w:t>
                  </w:r>
                  <w:r>
                    <w:rPr/>
                    <w:t>the ameni­ ties </w:t>
                  </w:r>
                  <w:r>
                    <w:rPr>
                      <w:spacing w:val="9"/>
                    </w:rPr>
                    <w:t>of </w:t>
                  </w:r>
                  <w:r>
                    <w:rPr/>
                    <w:t>the </w:t>
                  </w:r>
                  <w:r>
                    <w:rPr>
                      <w:spacing w:val="4"/>
                    </w:rPr>
                    <w:t>property </w:t>
                  </w:r>
                  <w:r>
                    <w:rPr>
                      <w:spacing w:val="3"/>
                    </w:rPr>
                    <w:t>would </w:t>
                  </w:r>
                  <w:r>
                    <w:rPr/>
                    <w:t>be enhanced </w:t>
                  </w:r>
                  <w:r>
                    <w:rPr>
                      <w:spacing w:val="5"/>
                    </w:rPr>
                    <w:t>by </w:t>
                  </w:r>
                  <w:r>
                    <w:rPr/>
                    <w:t>an artificial lake; and Bakunin </w:t>
                  </w:r>
                  <w:r>
                    <w:rPr>
                      <w:spacing w:val="3"/>
                    </w:rPr>
                    <w:t>pondered </w:t>
                  </w:r>
                  <w:r>
                    <w:rPr/>
                    <w:t>on the </w:t>
                  </w:r>
                  <w:r>
                    <w:rPr>
                      <w:spacing w:val="2"/>
                    </w:rPr>
                    <w:t>advantages </w:t>
                  </w:r>
                  <w:r>
                    <w:rPr>
                      <w:spacing w:val="11"/>
                    </w:rPr>
                    <w:t>of </w:t>
                  </w:r>
                  <w:r>
                    <w:rPr>
                      <w:spacing w:val="4"/>
                    </w:rPr>
                    <w:t>excavating </w:t>
                  </w:r>
                  <w:r>
                    <w:rPr/>
                    <w:t>an under­ </w:t>
                  </w:r>
                  <w:r>
                    <w:rPr>
                      <w:spacing w:val="3"/>
                    </w:rPr>
                    <w:t>ground </w:t>
                  </w:r>
                  <w:r>
                    <w:rPr/>
                    <w:t>refuge </w:t>
                  </w:r>
                  <w:r>
                    <w:rPr>
                      <w:spacing w:val="2"/>
                    </w:rPr>
                    <w:t>with </w:t>
                  </w:r>
                  <w:r>
                    <w:rPr/>
                    <w:t>secret passages </w:t>
                  </w:r>
                  <w:r>
                    <w:rPr>
                      <w:spacing w:val="4"/>
                    </w:rPr>
                    <w:t>for </w:t>
                  </w:r>
                  <w:r>
                    <w:rPr/>
                    <w:t>escape. There is </w:t>
                  </w:r>
                  <w:r>
                    <w:rPr>
                      <w:spacing w:val="4"/>
                    </w:rPr>
                    <w:t>no </w:t>
                  </w:r>
                  <w:r>
                    <w:rPr>
                      <w:spacing w:val="2"/>
                    </w:rPr>
                    <w:t>re­ </w:t>
                  </w:r>
                  <w:r>
                    <w:rPr/>
                    <w:t>liable </w:t>
                  </w:r>
                  <w:r>
                    <w:rPr>
                      <w:spacing w:val="4"/>
                    </w:rPr>
                    <w:t>account </w:t>
                  </w:r>
                  <w:r>
                    <w:rPr>
                      <w:spacing w:val="9"/>
                    </w:rPr>
                    <w:t>of </w:t>
                  </w:r>
                  <w:r>
                    <w:rPr/>
                    <w:t>the </w:t>
                  </w:r>
                  <w:r>
                    <w:rPr>
                      <w:spacing w:val="2"/>
                    </w:rPr>
                    <w:t>actual </w:t>
                  </w:r>
                  <w:r>
                    <w:rPr>
                      <w:spacing w:val="3"/>
                    </w:rPr>
                    <w:t>expenditure on </w:t>
                  </w:r>
                  <w:r>
                    <w:rPr>
                      <w:spacing w:val="2"/>
                    </w:rPr>
                    <w:t>Baronata.  </w:t>
                  </w:r>
                  <w:r>
                    <w:rPr>
                      <w:spacing w:val="6"/>
                    </w:rPr>
                    <w:t>But </w:t>
                  </w:r>
                  <w:r>
                    <w:rPr/>
                    <w:t>50,000 francs  appear </w:t>
                  </w:r>
                  <w:r>
                    <w:rPr>
                      <w:spacing w:val="3"/>
                    </w:rPr>
                    <w:t>to  have </w:t>
                  </w:r>
                  <w:r>
                    <w:rPr>
                      <w:spacing w:val="2"/>
                    </w:rPr>
                    <w:t>been disposed  </w:t>
                  </w:r>
                  <w:r>
                    <w:rPr>
                      <w:spacing w:val="11"/>
                    </w:rPr>
                    <w:t>of </w:t>
                  </w:r>
                  <w:r>
                    <w:rPr/>
                    <w:t>when,  in  </w:t>
                  </w:r>
                  <w:r>
                    <w:rPr>
                      <w:spacing w:val="34"/>
                    </w:rPr>
                    <w:t> </w:t>
                  </w:r>
                  <w:r>
                    <w:rPr>
                      <w:spacing w:val="2"/>
                    </w:rPr>
                    <w:t>April</w:t>
                  </w:r>
                </w:p>
                <w:p>
                  <w:pPr>
                    <w:spacing w:before="41"/>
                    <w:ind w:left="340" w:right="331" w:firstLine="0"/>
                    <w:jc w:val="center"/>
                    <w:rPr>
                      <w:b/>
                      <w:sz w:val="15"/>
                    </w:rPr>
                  </w:pPr>
                  <w:r>
                    <w:rPr>
                      <w:b/>
                      <w:sz w:val="15"/>
                    </w:rPr>
                    <w:t>1 Guillaume,  </w:t>
                  </w:r>
                  <w:r>
                    <w:rPr>
                      <w:b/>
                      <w:i/>
                      <w:sz w:val="15"/>
                    </w:rPr>
                    <w:t>Internationale</w:t>
                  </w:r>
                  <w:r>
                    <w:rPr>
                      <w:b/>
                      <w:sz w:val="15"/>
                    </w:rPr>
                    <w:t>,  iii.  96-102, 181.</w:t>
                  </w:r>
                </w:p>
              </w:txbxContent>
            </v:textbox>
            <w10:wrap type="none"/>
          </v:shape>
        </w:pict>
      </w:r>
      <w:r>
        <w:rPr/>
        <w:drawing>
          <wp:anchor distT="0" distB="0" distL="0" distR="0" allowOverlap="1" layoutInCell="1" locked="0" behindDoc="1" simplePos="0" relativeHeight="268201559">
            <wp:simplePos x="0" y="0"/>
            <wp:positionH relativeFrom="page">
              <wp:posOffset>0</wp:posOffset>
            </wp:positionH>
            <wp:positionV relativeFrom="page">
              <wp:posOffset>0</wp:posOffset>
            </wp:positionV>
            <wp:extent cx="5045064" cy="7778496"/>
            <wp:effectExtent l="0" t="0" r="0" b="0"/>
            <wp:wrapNone/>
            <wp:docPr id="925" name="image467.png" descr=""/>
            <wp:cNvGraphicFramePr>
              <a:graphicFrameLocks noChangeAspect="1"/>
            </wp:cNvGraphicFramePr>
            <a:graphic>
              <a:graphicData uri="http://schemas.openxmlformats.org/drawingml/2006/picture">
                <pic:pic>
                  <pic:nvPicPr>
                    <pic:cNvPr id="926" name="image467.png"/>
                    <pic:cNvPicPr/>
                  </pic:nvPicPr>
                  <pic:blipFill>
                    <a:blip r:embed="rId47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387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373" w:val="left" w:leader="none"/>
                      <w:tab w:pos="6263" w:val="left" w:leader="none"/>
                    </w:tabs>
                    <w:spacing w:before="127"/>
                    <w:ind w:left="1075" w:right="0" w:firstLine="7"/>
                    <w:jc w:val="both"/>
                    <w:rPr>
                      <w:sz w:val="15"/>
                    </w:rPr>
                  </w:pPr>
                  <w:r>
                    <w:rPr>
                      <w:b/>
                      <w:sz w:val="16"/>
                    </w:rPr>
                    <w:t>464</w:t>
                    <w:tab/>
                  </w:r>
                  <w:r>
                    <w:rPr>
                      <w:b/>
                      <w:spacing w:val="4"/>
                      <w:sz w:val="16"/>
                    </w:rPr>
                    <w:t>LAST </w:t>
                  </w:r>
                  <w:r>
                    <w:rPr>
                      <w:b/>
                      <w:spacing w:val="5"/>
                      <w:sz w:val="16"/>
                    </w:rPr>
                    <w:t> </w:t>
                  </w:r>
                  <w:r>
                    <w:rPr>
                      <w:b/>
                      <w:spacing w:val="9"/>
                      <w:sz w:val="16"/>
                    </w:rPr>
                    <w:t>YEARS</w:t>
                    <w:tab/>
                  </w:r>
                  <w:r>
                    <w:rPr>
                      <w:spacing w:val="-8"/>
                      <w:sz w:val="15"/>
                    </w:rPr>
                    <w:t>BOOK</w:t>
                  </w:r>
                  <w:r>
                    <w:rPr>
                      <w:spacing w:val="2"/>
                      <w:sz w:val="15"/>
                    </w:rPr>
                    <w:t> </w:t>
                  </w:r>
                  <w:r>
                    <w:rPr>
                      <w:spacing w:val="-3"/>
                      <w:sz w:val="15"/>
                    </w:rPr>
                    <w:t>VI</w:t>
                  </w:r>
                </w:p>
                <w:p>
                  <w:pPr>
                    <w:pStyle w:val="BodyText"/>
                    <w:spacing w:line="252" w:lineRule="auto" w:before="114"/>
                    <w:ind w:left="1075" w:right="1035" w:firstLine="19"/>
                    <w:jc w:val="both"/>
                  </w:pPr>
                  <w:r>
                    <w:rPr/>
                    <w:t>1874, Cafiero produced a further instalment of the same magni­ tude, and Bakunin cheerfully assured him that this would be amply sufficient to last till   July.1</w:t>
                  </w:r>
                </w:p>
                <w:p>
                  <w:pPr>
                    <w:pStyle w:val="BodyText"/>
                    <w:spacing w:line="252" w:lineRule="auto" w:before="7"/>
                    <w:ind w:left="1067" w:right="1030" w:firstLine="228"/>
                    <w:jc w:val="both"/>
                  </w:pPr>
                  <w:r>
                    <w:rPr/>
                    <w:t>Several circumstances </w:t>
                  </w:r>
                  <w:r>
                    <w:rPr>
                      <w:spacing w:val="3"/>
                    </w:rPr>
                    <w:t>combined to </w:t>
                  </w:r>
                  <w:r>
                    <w:rPr/>
                    <w:t>hasten and </w:t>
                  </w:r>
                  <w:r>
                    <w:rPr>
                      <w:spacing w:val="2"/>
                    </w:rPr>
                    <w:t>aggravate </w:t>
                  </w:r>
                  <w:r>
                    <w:rPr/>
                    <w:t>the </w:t>
                  </w:r>
                  <w:r>
                    <w:rPr>
                      <w:i/>
                      <w:spacing w:val="-3"/>
                    </w:rPr>
                    <w:t>denouement </w:t>
                  </w:r>
                  <w:r>
                    <w:rPr>
                      <w:spacing w:val="9"/>
                    </w:rPr>
                    <w:t>of </w:t>
                  </w:r>
                  <w:r>
                    <w:rPr/>
                    <w:t>this </w:t>
                  </w:r>
                  <w:r>
                    <w:rPr>
                      <w:spacing w:val="2"/>
                    </w:rPr>
                    <w:t>fantastic </w:t>
                  </w:r>
                  <w:r>
                    <w:rPr/>
                    <w:t>enterprise. </w:t>
                  </w:r>
                  <w:r>
                    <w:rPr>
                      <w:spacing w:val="2"/>
                    </w:rPr>
                    <w:t>Bakunin </w:t>
                  </w:r>
                  <w:r>
                    <w:rPr/>
                    <w:t>still </w:t>
                  </w:r>
                  <w:r>
                    <w:rPr>
                      <w:spacing w:val="4"/>
                    </w:rPr>
                    <w:t>thought </w:t>
                  </w:r>
                  <w:r>
                    <w:rPr>
                      <w:spacing w:val="3"/>
                    </w:rPr>
                    <w:t>with </w:t>
                  </w:r>
                  <w:r>
                    <w:rPr/>
                    <w:t>tenderness </w:t>
                  </w:r>
                  <w:r>
                    <w:rPr>
                      <w:spacing w:val="11"/>
                    </w:rPr>
                    <w:t>of </w:t>
                  </w:r>
                  <w:r>
                    <w:rPr>
                      <w:spacing w:val="2"/>
                    </w:rPr>
                    <w:t>the </w:t>
                  </w:r>
                  <w:r>
                    <w:rPr/>
                    <w:t>absent </w:t>
                  </w:r>
                  <w:r>
                    <w:rPr>
                      <w:spacing w:val="3"/>
                    </w:rPr>
                    <w:t>Antonia. He </w:t>
                  </w:r>
                  <w:r>
                    <w:rPr/>
                    <w:t>had </w:t>
                  </w:r>
                  <w:r>
                    <w:rPr>
                      <w:spacing w:val="2"/>
                    </w:rPr>
                    <w:t>never </w:t>
                  </w:r>
                  <w:r>
                    <w:rPr>
                      <w:spacing w:val="3"/>
                    </w:rPr>
                    <w:t>reconciled himself </w:t>
                  </w:r>
                  <w:r>
                    <w:rPr>
                      <w:spacing w:val="4"/>
                    </w:rPr>
                    <w:t>to </w:t>
                  </w:r>
                  <w:r>
                    <w:rPr/>
                    <w:t>the </w:t>
                  </w:r>
                  <w:r>
                    <w:rPr>
                      <w:spacing w:val="4"/>
                    </w:rPr>
                    <w:t>thought </w:t>
                  </w:r>
                  <w:r>
                    <w:rPr>
                      <w:spacing w:val="11"/>
                    </w:rPr>
                    <w:t>of </w:t>
                  </w:r>
                  <w:r>
                    <w:rPr>
                      <w:spacing w:val="2"/>
                    </w:rPr>
                    <w:t>permanent </w:t>
                  </w:r>
                  <w:r>
                    <w:rPr/>
                    <w:t>separation </w:t>
                  </w:r>
                  <w:r>
                    <w:rPr>
                      <w:spacing w:val="2"/>
                    </w:rPr>
                    <w:t>from </w:t>
                  </w:r>
                  <w:r>
                    <w:rPr/>
                    <w:t>her. </w:t>
                  </w:r>
                  <w:r>
                    <w:rPr>
                      <w:spacing w:val="3"/>
                    </w:rPr>
                    <w:t>The acquisition </w:t>
                  </w:r>
                  <w:r>
                    <w:rPr>
                      <w:spacing w:val="11"/>
                    </w:rPr>
                    <w:t>of </w:t>
                  </w:r>
                  <w:r>
                    <w:rPr>
                      <w:spacing w:val="3"/>
                    </w:rPr>
                    <w:t>Baronata </w:t>
                  </w:r>
                  <w:r>
                    <w:rPr>
                      <w:spacing w:val="5"/>
                    </w:rPr>
                    <w:t>provided </w:t>
                  </w:r>
                  <w:r>
                    <w:rPr/>
                    <w:t>him </w:t>
                  </w:r>
                  <w:r>
                    <w:rPr>
                      <w:spacing w:val="2"/>
                    </w:rPr>
                    <w:t>with </w:t>
                  </w:r>
                  <w:r>
                    <w:rPr/>
                    <w:t>a </w:t>
                  </w:r>
                  <w:r>
                    <w:rPr>
                      <w:spacing w:val="4"/>
                    </w:rPr>
                    <w:t>worthy </w:t>
                  </w:r>
                  <w:r>
                    <w:rPr>
                      <w:spacing w:val="3"/>
                    </w:rPr>
                    <w:t>home </w:t>
                  </w:r>
                  <w:r>
                    <w:rPr>
                      <w:spacing w:val="4"/>
                    </w:rPr>
                    <w:t>to </w:t>
                  </w:r>
                  <w:r>
                    <w:rPr/>
                    <w:t>offer her, and he </w:t>
                  </w:r>
                  <w:r>
                    <w:rPr>
                      <w:spacing w:val="2"/>
                    </w:rPr>
                    <w:t>more </w:t>
                  </w:r>
                  <w:r>
                    <w:rPr/>
                    <w:t>than </w:t>
                  </w:r>
                  <w:r>
                    <w:rPr>
                      <w:spacing w:val="2"/>
                    </w:rPr>
                    <w:t>once </w:t>
                  </w:r>
                  <w:r>
                    <w:rPr>
                      <w:spacing w:val="4"/>
                    </w:rPr>
                    <w:t>told </w:t>
                  </w:r>
                  <w:r>
                    <w:rPr/>
                    <w:t>Cafiero (with the </w:t>
                  </w:r>
                  <w:r>
                    <w:rPr>
                      <w:spacing w:val="2"/>
                    </w:rPr>
                    <w:t>somewhat </w:t>
                  </w:r>
                  <w:r>
                    <w:rPr>
                      <w:spacing w:val="3"/>
                    </w:rPr>
                    <w:t>naive </w:t>
                  </w:r>
                  <w:r>
                    <w:rPr>
                      <w:spacing w:val="2"/>
                    </w:rPr>
                    <w:t>assumption </w:t>
                  </w:r>
                  <w:r>
                    <w:rPr>
                      <w:spacing w:val="4"/>
                    </w:rPr>
                    <w:t>that </w:t>
                  </w:r>
                  <w:r>
                    <w:rPr/>
                    <w:t>Cafiero </w:t>
                  </w:r>
                  <w:r>
                    <w:rPr>
                      <w:spacing w:val="3"/>
                    </w:rPr>
                    <w:t>would </w:t>
                  </w:r>
                  <w:r>
                    <w:rPr/>
                    <w:t>share his delight) </w:t>
                  </w:r>
                  <w:r>
                    <w:rPr>
                      <w:spacing w:val="4"/>
                    </w:rPr>
                    <w:t>that </w:t>
                  </w:r>
                  <w:r>
                    <w:rPr/>
                    <w:t>he was “ preparing a paradise </w:t>
                  </w:r>
                  <w:r>
                    <w:rPr>
                      <w:spacing w:val="3"/>
                    </w:rPr>
                    <w:t>for </w:t>
                  </w:r>
                  <w:r>
                    <w:rPr>
                      <w:spacing w:val="6"/>
                    </w:rPr>
                    <w:t>Antonia” </w:t>
                  </w:r>
                  <w:r>
                    <w:rPr/>
                    <w:t>. His </w:t>
                  </w:r>
                  <w:r>
                    <w:rPr>
                      <w:spacing w:val="3"/>
                    </w:rPr>
                    <w:t>magnanimity </w:t>
                  </w:r>
                  <w:r>
                    <w:rPr/>
                    <w:t>(at Cafiero’s expense) went still further. </w:t>
                  </w:r>
                  <w:r>
                    <w:rPr>
                      <w:spacing w:val="2"/>
                    </w:rPr>
                    <w:t>Lest </w:t>
                  </w:r>
                  <w:r>
                    <w:rPr>
                      <w:spacing w:val="3"/>
                    </w:rPr>
                    <w:t>Antonia </w:t>
                  </w:r>
                  <w:r>
                    <w:rPr/>
                    <w:t>should be unwilling </w:t>
                  </w:r>
                  <w:r>
                    <w:rPr>
                      <w:spacing w:val="4"/>
                    </w:rPr>
                    <w:t>to </w:t>
                  </w:r>
                  <w:r>
                    <w:rPr/>
                    <w:t>desert her aged parents, he </w:t>
                  </w:r>
                  <w:r>
                    <w:rPr>
                      <w:spacing w:val="4"/>
                    </w:rPr>
                    <w:t>proposed that </w:t>
                  </w:r>
                  <w:r>
                    <w:rPr>
                      <w:spacing w:val="3"/>
                    </w:rPr>
                    <w:t>they </w:t>
                  </w:r>
                  <w:r>
                    <w:rPr/>
                    <w:t>should </w:t>
                  </w:r>
                  <w:r>
                    <w:rPr>
                      <w:spacing w:val="4"/>
                    </w:rPr>
                    <w:t>join </w:t>
                  </w:r>
                  <w:r>
                    <w:rPr>
                      <w:spacing w:val="2"/>
                    </w:rPr>
                    <w:t>the </w:t>
                  </w:r>
                  <w:r>
                    <w:rPr>
                      <w:spacing w:val="3"/>
                    </w:rPr>
                    <w:t>group. The position </w:t>
                  </w:r>
                  <w:r>
                    <w:rPr/>
                    <w:t>was </w:t>
                  </w:r>
                  <w:r>
                    <w:rPr>
                      <w:spacing w:val="2"/>
                    </w:rPr>
                    <w:t>highly </w:t>
                  </w:r>
                  <w:r>
                    <w:rPr>
                      <w:spacing w:val="3"/>
                    </w:rPr>
                    <w:t>equivocal. The conditions </w:t>
                  </w:r>
                  <w:r>
                    <w:rPr/>
                    <w:t>in which </w:t>
                  </w:r>
                  <w:r>
                    <w:rPr>
                      <w:spacing w:val="3"/>
                    </w:rPr>
                    <w:t>Baronata </w:t>
                  </w:r>
                  <w:r>
                    <w:rPr/>
                    <w:t>had </w:t>
                  </w:r>
                  <w:r>
                    <w:rPr>
                      <w:spacing w:val="2"/>
                    </w:rPr>
                    <w:t>been acquired </w:t>
                  </w:r>
                  <w:r>
                    <w:rPr/>
                    <w:t>were still a secret </w:t>
                  </w:r>
                  <w:r>
                    <w:rPr>
                      <w:spacing w:val="4"/>
                    </w:rPr>
                    <w:t>to </w:t>
                  </w:r>
                  <w:r>
                    <w:rPr/>
                    <w:t>all </w:t>
                  </w:r>
                  <w:r>
                    <w:rPr>
                      <w:spacing w:val="5"/>
                    </w:rPr>
                    <w:t>but two </w:t>
                  </w:r>
                  <w:r>
                    <w:rPr/>
                    <w:t>or three persons. </w:t>
                  </w:r>
                  <w:r>
                    <w:rPr>
                      <w:spacing w:val="3"/>
                    </w:rPr>
                    <w:t>The world </w:t>
                  </w:r>
                  <w:r>
                    <w:rPr/>
                    <w:t>at large, and </w:t>
                  </w:r>
                  <w:r>
                    <w:rPr>
                      <w:spacing w:val="4"/>
                    </w:rPr>
                    <w:t>Antonia </w:t>
                  </w:r>
                  <w:r>
                    <w:rPr>
                      <w:spacing w:val="2"/>
                    </w:rPr>
                    <w:t>with </w:t>
                  </w:r>
                  <w:r>
                    <w:rPr/>
                    <w:t>it, was </w:t>
                  </w:r>
                  <w:r>
                    <w:rPr>
                      <w:spacing w:val="2"/>
                    </w:rPr>
                    <w:t>encouraged </w:t>
                  </w:r>
                  <w:r>
                    <w:rPr>
                      <w:spacing w:val="4"/>
                    </w:rPr>
                    <w:t>to </w:t>
                  </w:r>
                  <w:r>
                    <w:rPr>
                      <w:spacing w:val="2"/>
                    </w:rPr>
                    <w:t>believe </w:t>
                  </w:r>
                  <w:r>
                    <w:rPr>
                      <w:spacing w:val="3"/>
                    </w:rPr>
                    <w:t>that </w:t>
                  </w:r>
                  <w:r>
                    <w:rPr>
                      <w:spacing w:val="2"/>
                    </w:rPr>
                    <w:t>Bakunin had </w:t>
                  </w:r>
                  <w:r>
                    <w:rPr/>
                    <w:t>at last </w:t>
                  </w:r>
                  <w:r>
                    <w:rPr>
                      <w:spacing w:val="3"/>
                    </w:rPr>
                    <w:t>received </w:t>
                  </w:r>
                  <w:r>
                    <w:rPr/>
                    <w:t>his heritage </w:t>
                  </w:r>
                  <w:r>
                    <w:rPr>
                      <w:spacing w:val="2"/>
                    </w:rPr>
                    <w:t>from </w:t>
                  </w:r>
                  <w:r>
                    <w:rPr/>
                    <w:t>his brothers, and </w:t>
                  </w:r>
                  <w:r>
                    <w:rPr>
                      <w:spacing w:val="3"/>
                    </w:rPr>
                    <w:t>that Baronata </w:t>
                  </w:r>
                  <w:r>
                    <w:rPr>
                      <w:spacing w:val="2"/>
                    </w:rPr>
                    <w:t>had </w:t>
                  </w:r>
                  <w:r>
                    <w:rPr/>
                    <w:t>been </w:t>
                  </w:r>
                  <w:r>
                    <w:rPr>
                      <w:spacing w:val="6"/>
                    </w:rPr>
                    <w:t>bought </w:t>
                  </w:r>
                  <w:r>
                    <w:rPr>
                      <w:spacing w:val="2"/>
                    </w:rPr>
                    <w:t>with </w:t>
                  </w:r>
                  <w:r>
                    <w:rPr/>
                    <w:t>the </w:t>
                  </w:r>
                  <w:r>
                    <w:rPr>
                      <w:spacing w:val="2"/>
                    </w:rPr>
                    <w:t>proceeds. </w:t>
                  </w:r>
                  <w:r>
                    <w:rPr/>
                    <w:t>Reassured </w:t>
                  </w:r>
                  <w:r>
                    <w:rPr>
                      <w:spacing w:val="5"/>
                    </w:rPr>
                    <w:t>by </w:t>
                  </w:r>
                  <w:r>
                    <w:rPr/>
                    <w:t>this </w:t>
                  </w:r>
                  <w:r>
                    <w:rPr>
                      <w:spacing w:val="2"/>
                    </w:rPr>
                    <w:t>supposed </w:t>
                  </w:r>
                  <w:r>
                    <w:rPr/>
                    <w:t>windfall, </w:t>
                  </w:r>
                  <w:r>
                    <w:rPr>
                      <w:spacing w:val="3"/>
                    </w:rPr>
                    <w:t>Antonia, who </w:t>
                  </w:r>
                  <w:r>
                    <w:rPr>
                      <w:spacing w:val="2"/>
                    </w:rPr>
                    <w:t>had </w:t>
                  </w:r>
                  <w:r>
                    <w:rPr>
                      <w:spacing w:val="3"/>
                    </w:rPr>
                    <w:t>given </w:t>
                  </w:r>
                  <w:r>
                    <w:rPr>
                      <w:spacing w:val="2"/>
                    </w:rPr>
                    <w:t>birth </w:t>
                  </w:r>
                  <w:r>
                    <w:rPr>
                      <w:spacing w:val="4"/>
                    </w:rPr>
                    <w:t>to </w:t>
                  </w:r>
                  <w:r>
                    <w:rPr/>
                    <w:t>a </w:t>
                  </w:r>
                  <w:r>
                    <w:rPr>
                      <w:spacing w:val="2"/>
                    </w:rPr>
                    <w:t>third </w:t>
                  </w:r>
                  <w:r>
                    <w:rPr/>
                    <w:t>child </w:t>
                  </w:r>
                  <w:r>
                    <w:rPr>
                      <w:spacing w:val="2"/>
                    </w:rPr>
                    <w:t>shortly after </w:t>
                  </w:r>
                  <w:r>
                    <w:rPr/>
                    <w:t>her arrival in Siberia, </w:t>
                  </w:r>
                  <w:r>
                    <w:rPr>
                      <w:spacing w:val="2"/>
                    </w:rPr>
                    <w:t>consented </w:t>
                  </w:r>
                  <w:r>
                    <w:rPr>
                      <w:spacing w:val="4"/>
                    </w:rPr>
                    <w:t>to </w:t>
                  </w:r>
                  <w:r>
                    <w:rPr>
                      <w:spacing w:val="2"/>
                    </w:rPr>
                    <w:t>rejoin </w:t>
                  </w:r>
                  <w:r>
                    <w:rPr/>
                    <w:t>her </w:t>
                  </w:r>
                  <w:r>
                    <w:rPr>
                      <w:spacing w:val="2"/>
                    </w:rPr>
                    <w:t>husband. </w:t>
                  </w:r>
                  <w:r>
                    <w:rPr>
                      <w:spacing w:val="3"/>
                    </w:rPr>
                    <w:t>In </w:t>
                  </w:r>
                  <w:r>
                    <w:rPr>
                      <w:spacing w:val="4"/>
                    </w:rPr>
                    <w:t>October </w:t>
                  </w:r>
                  <w:r>
                    <w:rPr>
                      <w:spacing w:val="-4"/>
                    </w:rPr>
                    <w:t>1873, </w:t>
                  </w:r>
                  <w:r>
                    <w:rPr>
                      <w:spacing w:val="2"/>
                    </w:rPr>
                    <w:t>Bakunin </w:t>
                  </w:r>
                  <w:r>
                    <w:rPr/>
                    <w:t>sent her </w:t>
                  </w:r>
                  <w:r>
                    <w:rPr>
                      <w:spacing w:val="-3"/>
                    </w:rPr>
                    <w:t>2000 </w:t>
                  </w:r>
                  <w:r>
                    <w:rPr/>
                    <w:t>francs (taken, </w:t>
                  </w:r>
                  <w:r>
                    <w:rPr>
                      <w:spacing w:val="9"/>
                    </w:rPr>
                    <w:t>of </w:t>
                  </w:r>
                  <w:r>
                    <w:rPr/>
                    <w:t>course, </w:t>
                  </w:r>
                  <w:r>
                    <w:rPr>
                      <w:spacing w:val="2"/>
                    </w:rPr>
                    <w:t>from </w:t>
                  </w:r>
                  <w:r>
                    <w:rPr/>
                    <w:t>Cafiero’s </w:t>
                  </w:r>
                  <w:r>
                    <w:rPr>
                      <w:spacing w:val="4"/>
                    </w:rPr>
                    <w:t>money) </w:t>
                  </w:r>
                  <w:r>
                    <w:rPr>
                      <w:spacing w:val="3"/>
                    </w:rPr>
                    <w:t>for </w:t>
                  </w:r>
                  <w:r>
                    <w:rPr/>
                    <w:t>the expenses </w:t>
                  </w:r>
                  <w:r>
                    <w:rPr>
                      <w:spacing w:val="9"/>
                    </w:rPr>
                    <w:t>of </w:t>
                  </w:r>
                  <w:r>
                    <w:rPr/>
                    <w:t>the </w:t>
                  </w:r>
                  <w:r>
                    <w:rPr>
                      <w:spacing w:val="3"/>
                    </w:rPr>
                    <w:t>journey; </w:t>
                  </w:r>
                  <w:r>
                    <w:rPr>
                      <w:spacing w:val="2"/>
                    </w:rPr>
                    <w:t>and </w:t>
                  </w:r>
                  <w:r>
                    <w:rPr/>
                    <w:t>when these were so </w:t>
                  </w:r>
                  <w:r>
                    <w:rPr>
                      <w:spacing w:val="2"/>
                    </w:rPr>
                    <w:t>long </w:t>
                  </w:r>
                  <w:r>
                    <w:rPr/>
                    <w:t>on the </w:t>
                  </w:r>
                  <w:r>
                    <w:rPr>
                      <w:spacing w:val="4"/>
                    </w:rPr>
                    <w:t>way </w:t>
                  </w:r>
                  <w:r>
                    <w:rPr>
                      <w:spacing w:val="3"/>
                    </w:rPr>
                    <w:t>that </w:t>
                  </w:r>
                  <w:r>
                    <w:rPr>
                      <w:spacing w:val="4"/>
                    </w:rPr>
                    <w:t>they </w:t>
                  </w:r>
                  <w:r>
                    <w:rPr/>
                    <w:t>were </w:t>
                  </w:r>
                  <w:r>
                    <w:rPr>
                      <w:spacing w:val="2"/>
                    </w:rPr>
                    <w:t>given </w:t>
                  </w:r>
                  <w:r>
                    <w:rPr/>
                    <w:t>up </w:t>
                  </w:r>
                  <w:r>
                    <w:rPr>
                      <w:spacing w:val="4"/>
                    </w:rPr>
                    <w:t>for </w:t>
                  </w:r>
                  <w:r>
                    <w:rPr>
                      <w:spacing w:val="2"/>
                    </w:rPr>
                    <w:t>lost, </w:t>
                  </w:r>
                  <w:r>
                    <w:rPr/>
                    <w:t>a further 4000 francs were </w:t>
                  </w:r>
                  <w:r>
                    <w:rPr>
                      <w:spacing w:val="2"/>
                    </w:rPr>
                    <w:t>despatched. </w:t>
                  </w:r>
                  <w:r>
                    <w:rPr>
                      <w:spacing w:val="4"/>
                    </w:rPr>
                    <w:t>Antonia </w:t>
                  </w:r>
                  <w:r>
                    <w:rPr>
                      <w:spacing w:val="3"/>
                    </w:rPr>
                    <w:t>received </w:t>
                  </w:r>
                  <w:r>
                    <w:rPr>
                      <w:spacing w:val="5"/>
                    </w:rPr>
                    <w:t>both  </w:t>
                  </w:r>
                  <w:r>
                    <w:rPr/>
                    <w:t>sums in the spring </w:t>
                  </w:r>
                  <w:r>
                    <w:rPr>
                      <w:spacing w:val="9"/>
                    </w:rPr>
                    <w:t>of </w:t>
                  </w:r>
                  <w:r>
                    <w:rPr>
                      <w:spacing w:val="-5"/>
                    </w:rPr>
                    <w:t>1874; </w:t>
                  </w:r>
                  <w:r>
                    <w:rPr>
                      <w:spacing w:val="2"/>
                    </w:rPr>
                    <w:t>and </w:t>
                  </w:r>
                  <w:r>
                    <w:rPr/>
                    <w:t>at </w:t>
                  </w:r>
                  <w:r>
                    <w:rPr>
                      <w:spacing w:val="2"/>
                    </w:rPr>
                    <w:t>the end </w:t>
                  </w:r>
                  <w:r>
                    <w:rPr>
                      <w:spacing w:val="9"/>
                    </w:rPr>
                    <w:t>of </w:t>
                  </w:r>
                  <w:r>
                    <w:rPr>
                      <w:spacing w:val="2"/>
                    </w:rPr>
                    <w:t>May, </w:t>
                  </w:r>
                  <w:r>
                    <w:rPr>
                      <w:spacing w:val="3"/>
                    </w:rPr>
                    <w:t>accompanied </w:t>
                  </w:r>
                  <w:r>
                    <w:rPr>
                      <w:spacing w:val="5"/>
                    </w:rPr>
                    <w:t>by </w:t>
                  </w:r>
                  <w:r>
                    <w:rPr/>
                    <w:t>her three children, her parents, </w:t>
                  </w:r>
                  <w:r>
                    <w:rPr>
                      <w:spacing w:val="2"/>
                    </w:rPr>
                    <w:t>and </w:t>
                  </w:r>
                  <w:r>
                    <w:rPr/>
                    <w:t>her married sister, Sofia </w:t>
                  </w:r>
                  <w:r>
                    <w:rPr>
                      <w:spacing w:val="3"/>
                    </w:rPr>
                    <w:t>Losowska, </w:t>
                  </w:r>
                  <w:r>
                    <w:rPr>
                      <w:spacing w:val="-4"/>
                    </w:rPr>
                    <w:t>she </w:t>
                  </w:r>
                  <w:r>
                    <w:rPr/>
                    <w:t>set </w:t>
                  </w:r>
                  <w:r>
                    <w:rPr>
                      <w:spacing w:val="3"/>
                    </w:rPr>
                    <w:t>out </w:t>
                  </w:r>
                  <w:r>
                    <w:rPr/>
                    <w:t>on the </w:t>
                  </w:r>
                  <w:r>
                    <w:rPr>
                      <w:spacing w:val="2"/>
                    </w:rPr>
                    <w:t>long </w:t>
                  </w:r>
                  <w:r>
                    <w:rPr/>
                    <w:t>pilgrimage </w:t>
                  </w:r>
                  <w:r>
                    <w:rPr>
                      <w:spacing w:val="2"/>
                    </w:rPr>
                    <w:t>from </w:t>
                  </w:r>
                  <w:r>
                    <w:rPr>
                      <w:spacing w:val="3"/>
                    </w:rPr>
                    <w:t>Krasnoyarsk </w:t>
                  </w:r>
                  <w:r>
                    <w:rPr>
                      <w:spacing w:val="4"/>
                    </w:rPr>
                    <w:t>to</w:t>
                  </w:r>
                  <w:r>
                    <w:rPr>
                      <w:spacing w:val="39"/>
                    </w:rPr>
                    <w:t> </w:t>
                  </w:r>
                  <w:r>
                    <w:rPr>
                      <w:spacing w:val="6"/>
                    </w:rPr>
                    <w:t>Locarno.2</w:t>
                  </w:r>
                </w:p>
                <w:p>
                  <w:pPr>
                    <w:pStyle w:val="BodyText"/>
                    <w:rPr>
                      <w:rFonts w:ascii="Times New Roman"/>
                      <w:sz w:val="22"/>
                    </w:rPr>
                  </w:pPr>
                </w:p>
                <w:p>
                  <w:pPr>
                    <w:pStyle w:val="BodyText"/>
                    <w:spacing w:before="7"/>
                    <w:rPr>
                      <w:rFonts w:ascii="Times New Roman"/>
                      <w:sz w:val="17"/>
                    </w:rPr>
                  </w:pPr>
                </w:p>
                <w:p>
                  <w:pPr>
                    <w:pStyle w:val="BodyText"/>
                    <w:spacing w:line="254" w:lineRule="auto" w:before="1"/>
                    <w:ind w:left="1063" w:right="1031" w:firstLine="221"/>
                    <w:jc w:val="both"/>
                  </w:pPr>
                  <w:r>
                    <w:rPr>
                      <w:spacing w:val="3"/>
                    </w:rPr>
                    <w:t>In </w:t>
                  </w:r>
                  <w:r>
                    <w:rPr>
                      <w:spacing w:val="2"/>
                    </w:rPr>
                    <w:t>the </w:t>
                  </w:r>
                  <w:r>
                    <w:rPr/>
                    <w:t>meanwhile a change </w:t>
                  </w:r>
                  <w:r>
                    <w:rPr>
                      <w:spacing w:val="2"/>
                    </w:rPr>
                    <w:t>had occurred </w:t>
                  </w:r>
                  <w:r>
                    <w:rPr/>
                    <w:t>in Cafiero’s fortunes. </w:t>
                  </w:r>
                  <w:r>
                    <w:rPr>
                      <w:spacing w:val="2"/>
                    </w:rPr>
                    <w:t>During </w:t>
                  </w:r>
                  <w:r>
                    <w:rPr/>
                    <w:t>his visits </w:t>
                  </w:r>
                  <w:r>
                    <w:rPr>
                      <w:spacing w:val="4"/>
                    </w:rPr>
                    <w:t>to </w:t>
                  </w:r>
                  <w:r>
                    <w:rPr>
                      <w:spacing w:val="5"/>
                    </w:rPr>
                    <w:t>Locarno  </w:t>
                  </w:r>
                  <w:r>
                    <w:rPr/>
                    <w:t>in  the  </w:t>
                  </w:r>
                  <w:r>
                    <w:rPr>
                      <w:spacing w:val="2"/>
                    </w:rPr>
                    <w:t>past </w:t>
                  </w:r>
                  <w:r>
                    <w:rPr/>
                    <w:t>winter  he  </w:t>
                  </w:r>
                  <w:r>
                    <w:rPr>
                      <w:spacing w:val="2"/>
                    </w:rPr>
                    <w:t>had </w:t>
                  </w:r>
                  <w:r>
                    <w:rPr/>
                    <w:t>fallen  in </w:t>
                  </w:r>
                  <w:r>
                    <w:rPr>
                      <w:spacing w:val="4"/>
                    </w:rPr>
                    <w:t>love </w:t>
                  </w:r>
                  <w:r>
                    <w:rPr>
                      <w:spacing w:val="2"/>
                    </w:rPr>
                    <w:t>with </w:t>
                  </w:r>
                  <w:r>
                    <w:rPr>
                      <w:spacing w:val="3"/>
                    </w:rPr>
                    <w:t>Olympia </w:t>
                  </w:r>
                  <w:r>
                    <w:rPr>
                      <w:spacing w:val="7"/>
                    </w:rPr>
                    <w:t>Kutuzov, </w:t>
                  </w:r>
                  <w:r>
                    <w:rPr>
                      <w:spacing w:val="2"/>
                    </w:rPr>
                    <w:t>the </w:t>
                  </w:r>
                  <w:r>
                    <w:rPr/>
                    <w:t>sister-in-law </w:t>
                  </w:r>
                  <w:r>
                    <w:rPr>
                      <w:spacing w:val="11"/>
                    </w:rPr>
                    <w:t>of </w:t>
                  </w:r>
                  <w:r>
                    <w:rPr>
                      <w:spacing w:val="4"/>
                    </w:rPr>
                    <w:t>Bakunin’s </w:t>
                  </w:r>
                  <w:r>
                    <w:rPr/>
                    <w:t>friend </w:t>
                  </w:r>
                  <w:r>
                    <w:rPr>
                      <w:spacing w:val="3"/>
                    </w:rPr>
                    <w:t>Zaitsev. In </w:t>
                  </w:r>
                  <w:r>
                    <w:rPr/>
                    <w:t>the spring </w:t>
                  </w:r>
                  <w:r>
                    <w:rPr>
                      <w:spacing w:val="9"/>
                    </w:rPr>
                    <w:t>of </w:t>
                  </w:r>
                  <w:r>
                    <w:rPr>
                      <w:spacing w:val="-5"/>
                    </w:rPr>
                    <w:t>1874, </w:t>
                  </w:r>
                  <w:r>
                    <w:rPr>
                      <w:spacing w:val="3"/>
                    </w:rPr>
                    <w:t>Olympia travelled </w:t>
                  </w:r>
                  <w:r>
                    <w:rPr>
                      <w:spacing w:val="4"/>
                    </w:rPr>
                    <w:t>to  </w:t>
                  </w:r>
                  <w:r>
                    <w:rPr>
                      <w:spacing w:val="2"/>
                    </w:rPr>
                    <w:t>Russia </w:t>
                  </w:r>
                  <w:r>
                    <w:rPr>
                      <w:spacing w:val="4"/>
                    </w:rPr>
                    <w:t>to </w:t>
                  </w:r>
                  <w:r>
                    <w:rPr>
                      <w:spacing w:val="-3"/>
                    </w:rPr>
                    <w:t>see </w:t>
                  </w:r>
                  <w:r>
                    <w:rPr/>
                    <w:t>her </w:t>
                  </w:r>
                  <w:r>
                    <w:rPr>
                      <w:spacing w:val="3"/>
                    </w:rPr>
                    <w:t>dying </w:t>
                  </w:r>
                  <w:r>
                    <w:rPr>
                      <w:spacing w:val="2"/>
                    </w:rPr>
                    <w:t>mother; and </w:t>
                  </w:r>
                  <w:r>
                    <w:rPr/>
                    <w:t>when she </w:t>
                  </w:r>
                  <w:r>
                    <w:rPr>
                      <w:spacing w:val="2"/>
                    </w:rPr>
                    <w:t>wanted </w:t>
                  </w:r>
                  <w:r>
                    <w:rPr>
                      <w:spacing w:val="4"/>
                    </w:rPr>
                    <w:t>to </w:t>
                  </w:r>
                  <w:r>
                    <w:rPr/>
                    <w:t>return, </w:t>
                  </w:r>
                  <w:r>
                    <w:rPr>
                      <w:spacing w:val="2"/>
                    </w:rPr>
                    <w:t>the </w:t>
                  </w:r>
                  <w:r>
                    <w:rPr/>
                    <w:t>Russian authorities, apprised </w:t>
                  </w:r>
                  <w:r>
                    <w:rPr>
                      <w:spacing w:val="11"/>
                    </w:rPr>
                    <w:t>of </w:t>
                  </w:r>
                  <w:r>
                    <w:rPr/>
                    <w:t>her dealings </w:t>
                  </w:r>
                  <w:r>
                    <w:rPr>
                      <w:spacing w:val="2"/>
                    </w:rPr>
                    <w:t>with </w:t>
                  </w:r>
                  <w:r>
                    <w:rPr>
                      <w:spacing w:val="5"/>
                    </w:rPr>
                    <w:t>revolu­ </w:t>
                  </w:r>
                  <w:r>
                    <w:rPr/>
                    <w:t>tionaries, refused </w:t>
                  </w:r>
                  <w:r>
                    <w:rPr>
                      <w:spacing w:val="4"/>
                    </w:rPr>
                    <w:t>to </w:t>
                  </w:r>
                  <w:r>
                    <w:rPr/>
                    <w:t>renew her passport.  Only one </w:t>
                  </w:r>
                  <w:r>
                    <w:rPr>
                      <w:spacing w:val="3"/>
                    </w:rPr>
                    <w:t>expedient  </w:t>
                  </w:r>
                  <w:r>
                    <w:rPr>
                      <w:spacing w:val="8"/>
                    </w:rPr>
                    <w:t> </w:t>
                  </w:r>
                  <w:r>
                    <w:rPr/>
                    <w:t>re-</w:t>
                  </w:r>
                </w:p>
                <w:p>
                  <w:pPr>
                    <w:spacing w:line="184" w:lineRule="exact" w:before="118"/>
                    <w:ind w:left="1152" w:right="0" w:firstLine="0"/>
                    <w:jc w:val="both"/>
                    <w:rPr>
                      <w:b/>
                      <w:sz w:val="16"/>
                    </w:rPr>
                  </w:pPr>
                  <w:r>
                    <w:rPr>
                      <w:b/>
                      <w:sz w:val="16"/>
                    </w:rPr>
                    <w:t>1 Guillaume,  </w:t>
                  </w:r>
                  <w:r>
                    <w:rPr>
                      <w:b/>
                      <w:i/>
                      <w:sz w:val="16"/>
                    </w:rPr>
                    <w:t>Internationale</w:t>
                  </w:r>
                  <w:r>
                    <w:rPr>
                      <w:b/>
                      <w:sz w:val="16"/>
                    </w:rPr>
                    <w:t>, iii.  102,  181-3;  Steklov, </w:t>
                  </w:r>
                  <w:r>
                    <w:rPr>
                      <w:b/>
                      <w:i/>
                      <w:sz w:val="16"/>
                    </w:rPr>
                    <w:t>M. A. Bakunin</w:t>
                  </w:r>
                  <w:r>
                    <w:rPr>
                      <w:b/>
                      <w:sz w:val="16"/>
                    </w:rPr>
                    <w:t>, iv. 332.</w:t>
                  </w:r>
                </w:p>
                <w:p>
                  <w:pPr>
                    <w:spacing w:line="184" w:lineRule="exact" w:before="0"/>
                    <w:ind w:left="819" w:right="793" w:firstLine="0"/>
                    <w:jc w:val="center"/>
                    <w:rPr>
                      <w:b/>
                      <w:sz w:val="16"/>
                    </w:rPr>
                  </w:pPr>
                  <w:r>
                    <w:rPr>
                      <w:b/>
                      <w:sz w:val="16"/>
                    </w:rPr>
                    <w:t>2 Guillaume,  </w:t>
                  </w:r>
                  <w:r>
                    <w:rPr>
                      <w:b/>
                      <w:i/>
                      <w:sz w:val="16"/>
                    </w:rPr>
                    <w:t>Internationale</w:t>
                  </w:r>
                  <w:r>
                    <w:rPr>
                      <w:b/>
                      <w:sz w:val="16"/>
                    </w:rPr>
                    <w:t>,  iii.  198-9, 203.</w:t>
                  </w:r>
                </w:p>
              </w:txbxContent>
            </v:textbox>
            <w10:wrap type="none"/>
          </v:shape>
        </w:pict>
      </w:r>
      <w:r>
        <w:rPr/>
        <w:drawing>
          <wp:anchor distT="0" distB="0" distL="0" distR="0" allowOverlap="1" layoutInCell="1" locked="0" behindDoc="1" simplePos="0" relativeHeight="268201607">
            <wp:simplePos x="0" y="0"/>
            <wp:positionH relativeFrom="page">
              <wp:posOffset>0</wp:posOffset>
            </wp:positionH>
            <wp:positionV relativeFrom="page">
              <wp:posOffset>0</wp:posOffset>
            </wp:positionV>
            <wp:extent cx="5043158" cy="7778496"/>
            <wp:effectExtent l="0" t="0" r="0" b="0"/>
            <wp:wrapNone/>
            <wp:docPr id="927" name="image468.png" descr=""/>
            <wp:cNvGraphicFramePr>
              <a:graphicFrameLocks noChangeAspect="1"/>
            </wp:cNvGraphicFramePr>
            <a:graphic>
              <a:graphicData uri="http://schemas.openxmlformats.org/drawingml/2006/picture">
                <pic:pic>
                  <pic:nvPicPr>
                    <pic:cNvPr id="928" name="image468.png"/>
                    <pic:cNvPicPr/>
                  </pic:nvPicPr>
                  <pic:blipFill>
                    <a:blip r:embed="rId472"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382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41" w:val="left" w:leader="none"/>
                      <w:tab w:pos="6882" w:val="right" w:leader="none"/>
                    </w:tabs>
                    <w:spacing w:before="113"/>
                    <w:ind w:left="1065" w:right="0" w:firstLine="0"/>
                    <w:jc w:val="left"/>
                    <w:rPr>
                      <w:b/>
                      <w:sz w:val="16"/>
                    </w:rPr>
                  </w:pPr>
                  <w:r>
                    <w:rPr>
                      <w:spacing w:val="-8"/>
                      <w:sz w:val="15"/>
                    </w:rPr>
                    <w:t>CHAP. </w:t>
                  </w:r>
                  <w:r>
                    <w:rPr>
                      <w:spacing w:val="7"/>
                      <w:sz w:val="15"/>
                    </w:rPr>
                    <w:t> </w:t>
                  </w:r>
                  <w:r>
                    <w:rPr>
                      <w:b/>
                      <w:spacing w:val="-4"/>
                      <w:sz w:val="16"/>
                    </w:rPr>
                    <w:t>33</w:t>
                    <w:tab/>
                  </w:r>
                  <w:r>
                    <w:rPr>
                      <w:b/>
                      <w:spacing w:val="7"/>
                      <w:sz w:val="16"/>
                    </w:rPr>
                    <w:t>BARONATA</w:t>
                  </w:r>
                  <w:r>
                    <w:rPr>
                      <w:rFonts w:ascii="Times New Roman"/>
                      <w:spacing w:val="7"/>
                      <w:sz w:val="16"/>
                    </w:rPr>
                    <w:tab/>
                  </w:r>
                  <w:r>
                    <w:rPr>
                      <w:b/>
                      <w:sz w:val="16"/>
                    </w:rPr>
                    <w:t>465</w:t>
                  </w:r>
                </w:p>
                <w:p>
                  <w:pPr>
                    <w:pStyle w:val="BodyText"/>
                    <w:spacing w:line="249" w:lineRule="auto" w:before="114"/>
                    <w:ind w:left="1068" w:right="1028"/>
                    <w:jc w:val="both"/>
                  </w:pPr>
                  <w:r>
                    <w:rPr/>
                    <w:t>mained. Cafiero </w:t>
                  </w:r>
                  <w:r>
                    <w:rPr>
                      <w:spacing w:val="4"/>
                    </w:rPr>
                    <w:t>journeyed to </w:t>
                  </w:r>
                  <w:r>
                    <w:rPr/>
                    <w:t>Petersburg, married </w:t>
                  </w:r>
                  <w:r>
                    <w:rPr>
                      <w:spacing w:val="2"/>
                    </w:rPr>
                    <w:t>Olympia </w:t>
                  </w:r>
                  <w:r>
                    <w:rPr/>
                    <w:t>and, </w:t>
                  </w:r>
                  <w:r>
                    <w:rPr>
                      <w:spacing w:val="2"/>
                    </w:rPr>
                    <w:t>having </w:t>
                  </w:r>
                  <w:r>
                    <w:rPr/>
                    <w:t>thus made her an </w:t>
                  </w:r>
                  <w:r>
                    <w:rPr>
                      <w:spacing w:val="2"/>
                    </w:rPr>
                    <w:t>Italian </w:t>
                  </w:r>
                  <w:r>
                    <w:rPr>
                      <w:spacing w:val="3"/>
                    </w:rPr>
                    <w:t>subject, brought </w:t>
                  </w:r>
                  <w:r>
                    <w:rPr/>
                    <w:t>her </w:t>
                  </w:r>
                  <w:r>
                    <w:rPr>
                      <w:spacing w:val="3"/>
                    </w:rPr>
                    <w:t>back </w:t>
                  </w:r>
                  <w:r>
                    <w:rPr/>
                    <w:t>with him </w:t>
                  </w:r>
                  <w:r>
                    <w:rPr>
                      <w:spacing w:val="3"/>
                    </w:rPr>
                    <w:t>to Locarno. </w:t>
                  </w:r>
                  <w:r>
                    <w:rPr>
                      <w:spacing w:val="5"/>
                    </w:rPr>
                    <w:t>They </w:t>
                  </w:r>
                  <w:r>
                    <w:rPr/>
                    <w:t>arrived at the beginning </w:t>
                  </w:r>
                  <w:r>
                    <w:rPr>
                      <w:spacing w:val="9"/>
                    </w:rPr>
                    <w:t>of </w:t>
                  </w:r>
                  <w:r>
                    <w:rPr>
                      <w:spacing w:val="5"/>
                    </w:rPr>
                    <w:t>July;  </w:t>
                  </w:r>
                  <w:r>
                    <w:rPr/>
                    <w:t>and </w:t>
                  </w:r>
                  <w:r>
                    <w:rPr>
                      <w:spacing w:val="4"/>
                    </w:rPr>
                    <w:t>about </w:t>
                  </w:r>
                  <w:r>
                    <w:rPr/>
                    <w:t>the same </w:t>
                  </w:r>
                  <w:r>
                    <w:rPr>
                      <w:spacing w:val="2"/>
                    </w:rPr>
                    <w:t>time </w:t>
                  </w:r>
                  <w:r>
                    <w:rPr>
                      <w:spacing w:val="3"/>
                    </w:rPr>
                    <w:t>Ross, who </w:t>
                  </w:r>
                  <w:r>
                    <w:rPr/>
                    <w:t>had spent the last six </w:t>
                  </w:r>
                  <w:r>
                    <w:rPr>
                      <w:spacing w:val="3"/>
                    </w:rPr>
                    <w:t>months </w:t>
                  </w:r>
                  <w:r>
                    <w:rPr/>
                    <w:t>in </w:t>
                  </w:r>
                  <w:r>
                    <w:rPr>
                      <w:spacing w:val="5"/>
                    </w:rPr>
                    <w:t>London, </w:t>
                  </w:r>
                  <w:r>
                    <w:rPr/>
                    <w:t>also appeared on the scene. </w:t>
                  </w:r>
                  <w:r>
                    <w:rPr>
                      <w:spacing w:val="2"/>
                    </w:rPr>
                    <w:t>Bakunin </w:t>
                  </w:r>
                  <w:r>
                    <w:rPr/>
                    <w:t>had </w:t>
                  </w:r>
                  <w:r>
                    <w:rPr>
                      <w:spacing w:val="2"/>
                    </w:rPr>
                    <w:t>profited </w:t>
                  </w:r>
                  <w:r>
                    <w:rPr>
                      <w:spacing w:val="5"/>
                    </w:rPr>
                    <w:t>by </w:t>
                  </w:r>
                  <w:r>
                    <w:rPr/>
                    <w:t>Cafiero’s absence </w:t>
                  </w:r>
                  <w:r>
                    <w:rPr>
                      <w:spacing w:val="4"/>
                    </w:rPr>
                    <w:t>to </w:t>
                  </w:r>
                  <w:r>
                    <w:rPr>
                      <w:spacing w:val="5"/>
                    </w:rPr>
                    <w:t>buy </w:t>
                  </w:r>
                  <w:r>
                    <w:rPr/>
                    <w:t>an </w:t>
                  </w:r>
                  <w:r>
                    <w:rPr>
                      <w:spacing w:val="4"/>
                    </w:rPr>
                    <w:t>adjacent </w:t>
                  </w:r>
                  <w:r>
                    <w:rPr>
                      <w:spacing w:val="2"/>
                    </w:rPr>
                    <w:t>piece </w:t>
                  </w:r>
                  <w:r>
                    <w:rPr>
                      <w:spacing w:val="9"/>
                    </w:rPr>
                    <w:t>of </w:t>
                  </w:r>
                  <w:r>
                    <w:rPr/>
                    <w:t>ground. </w:t>
                  </w:r>
                  <w:r>
                    <w:rPr>
                      <w:spacing w:val="5"/>
                    </w:rPr>
                    <w:t>It </w:t>
                  </w:r>
                  <w:r>
                    <w:rPr/>
                    <w:t>was, he </w:t>
                  </w:r>
                  <w:r>
                    <w:rPr>
                      <w:spacing w:val="2"/>
                    </w:rPr>
                    <w:t>explained, </w:t>
                  </w:r>
                  <w:r>
                    <w:rPr/>
                    <w:t>well </w:t>
                  </w:r>
                  <w:r>
                    <w:rPr>
                      <w:spacing w:val="4"/>
                    </w:rPr>
                    <w:t>wooded, </w:t>
                  </w:r>
                  <w:r>
                    <w:rPr/>
                    <w:t>and the </w:t>
                  </w:r>
                  <w:r>
                    <w:rPr>
                      <w:spacing w:val="3"/>
                    </w:rPr>
                    <w:t>timber </w:t>
                  </w:r>
                  <w:r>
                    <w:rPr/>
                    <w:t>alone was </w:t>
                  </w:r>
                  <w:r>
                    <w:rPr>
                      <w:spacing w:val="3"/>
                    </w:rPr>
                    <w:t>worth </w:t>
                  </w:r>
                  <w:r>
                    <w:rPr/>
                    <w:t>the price. In the discussion which </w:t>
                  </w:r>
                  <w:r>
                    <w:rPr>
                      <w:spacing w:val="3"/>
                    </w:rPr>
                    <w:t>followed, </w:t>
                  </w:r>
                  <w:r>
                    <w:rPr>
                      <w:spacing w:val="4"/>
                    </w:rPr>
                    <w:t>Ross </w:t>
                  </w:r>
                  <w:r>
                    <w:rPr>
                      <w:spacing w:val="5"/>
                    </w:rPr>
                    <w:t>(if </w:t>
                  </w:r>
                  <w:r>
                    <w:rPr/>
                    <w:t>we </w:t>
                  </w:r>
                  <w:r>
                    <w:rPr>
                      <w:spacing w:val="4"/>
                    </w:rPr>
                    <w:t>may </w:t>
                  </w:r>
                  <w:r>
                    <w:rPr/>
                    <w:t>believe his </w:t>
                  </w:r>
                  <w:r>
                    <w:rPr>
                      <w:spacing w:val="3"/>
                    </w:rPr>
                    <w:t>account) for </w:t>
                  </w:r>
                  <w:r>
                    <w:rPr/>
                    <w:t>the first time drew the </w:t>
                  </w:r>
                  <w:r>
                    <w:rPr>
                      <w:spacing w:val="3"/>
                    </w:rPr>
                    <w:t>attention </w:t>
                  </w:r>
                  <w:r>
                    <w:rPr>
                      <w:spacing w:val="9"/>
                    </w:rPr>
                    <w:t>of </w:t>
                  </w:r>
                  <w:r>
                    <w:rPr/>
                    <w:t>his </w:t>
                  </w:r>
                  <w:r>
                    <w:rPr>
                      <w:spacing w:val="5"/>
                    </w:rPr>
                    <w:t>two </w:t>
                  </w:r>
                  <w:r>
                    <w:rPr/>
                    <w:t>friends </w:t>
                  </w:r>
                  <w:r>
                    <w:rPr>
                      <w:spacing w:val="3"/>
                    </w:rPr>
                    <w:t>to </w:t>
                  </w:r>
                  <w:r>
                    <w:rPr/>
                    <w:t>the </w:t>
                  </w:r>
                  <w:r>
                    <w:rPr>
                      <w:spacing w:val="2"/>
                    </w:rPr>
                    <w:t>enormous </w:t>
                  </w:r>
                  <w:r>
                    <w:rPr>
                      <w:spacing w:val="3"/>
                    </w:rPr>
                    <w:t>expenditure </w:t>
                  </w:r>
                  <w:r>
                    <w:rPr/>
                    <w:t>in which </w:t>
                  </w:r>
                  <w:r>
                    <w:rPr>
                      <w:spacing w:val="2"/>
                    </w:rPr>
                    <w:t>Baronata had </w:t>
                  </w:r>
                  <w:r>
                    <w:rPr>
                      <w:spacing w:val="4"/>
                    </w:rPr>
                    <w:t>involved </w:t>
                  </w:r>
                  <w:r>
                    <w:rPr/>
                    <w:t>them. Bakunin </w:t>
                  </w:r>
                  <w:r>
                    <w:rPr>
                      <w:spacing w:val="2"/>
                    </w:rPr>
                    <w:t>calculated </w:t>
                  </w:r>
                  <w:r>
                    <w:rPr>
                      <w:spacing w:val="3"/>
                    </w:rPr>
                    <w:t>that </w:t>
                  </w:r>
                  <w:r>
                    <w:rPr>
                      <w:spacing w:val="6"/>
                    </w:rPr>
                    <w:t>yet </w:t>
                  </w:r>
                  <w:r>
                    <w:rPr/>
                    <w:t>another 50,000 francs </w:t>
                  </w:r>
                  <w:r>
                    <w:rPr>
                      <w:spacing w:val="3"/>
                    </w:rPr>
                    <w:t>would </w:t>
                  </w:r>
                  <w:r>
                    <w:rPr/>
                    <w:t>be required </w:t>
                  </w:r>
                  <w:r>
                    <w:rPr>
                      <w:spacing w:val="4"/>
                    </w:rPr>
                    <w:t>to </w:t>
                  </w:r>
                  <w:r>
                    <w:rPr>
                      <w:spacing w:val="3"/>
                    </w:rPr>
                    <w:t>complete </w:t>
                  </w:r>
                  <w:r>
                    <w:rPr/>
                    <w:t>the </w:t>
                  </w:r>
                  <w:r>
                    <w:rPr>
                      <w:spacing w:val="2"/>
                    </w:rPr>
                    <w:t>work </w:t>
                  </w:r>
                  <w:r>
                    <w:rPr/>
                    <w:t>and </w:t>
                  </w:r>
                  <w:r>
                    <w:rPr>
                      <w:spacing w:val="3"/>
                    </w:rPr>
                    <w:t>to </w:t>
                  </w:r>
                  <w:r>
                    <w:rPr/>
                    <w:t>keep </w:t>
                  </w:r>
                  <w:r>
                    <w:rPr>
                      <w:spacing w:val="3"/>
                    </w:rPr>
                    <w:t>Baronata going </w:t>
                  </w:r>
                  <w:r>
                    <w:rPr/>
                    <w:t>during the </w:t>
                  </w:r>
                  <w:r>
                    <w:rPr>
                      <w:spacing w:val="5"/>
                    </w:rPr>
                    <w:t>two </w:t>
                  </w:r>
                  <w:r>
                    <w:rPr/>
                    <w:t>years </w:t>
                  </w:r>
                  <w:r>
                    <w:rPr>
                      <w:spacing w:val="2"/>
                    </w:rPr>
                    <w:t>which </w:t>
                  </w:r>
                  <w:r>
                    <w:rPr/>
                    <w:t>must elapse </w:t>
                  </w:r>
                  <w:r>
                    <w:rPr>
                      <w:spacing w:val="3"/>
                    </w:rPr>
                    <w:t>before </w:t>
                  </w:r>
                  <w:r>
                    <w:rPr/>
                    <w:t>it </w:t>
                  </w:r>
                  <w:r>
                    <w:rPr>
                      <w:spacing w:val="2"/>
                    </w:rPr>
                    <w:t>eventually </w:t>
                  </w:r>
                  <w:r>
                    <w:rPr>
                      <w:spacing w:val="3"/>
                    </w:rPr>
                    <w:t>became </w:t>
                  </w:r>
                  <w:r>
                    <w:rPr/>
                    <w:t>self-supporting; and Cafiero, </w:t>
                  </w:r>
                  <w:r>
                    <w:rPr>
                      <w:spacing w:val="3"/>
                    </w:rPr>
                    <w:t>nothing </w:t>
                  </w:r>
                  <w:r>
                    <w:rPr/>
                    <w:t>daunted, </w:t>
                  </w:r>
                  <w:r>
                    <w:rPr>
                      <w:spacing w:val="2"/>
                    </w:rPr>
                    <w:t>departed </w:t>
                  </w:r>
                  <w:r>
                    <w:rPr>
                      <w:spacing w:val="3"/>
                    </w:rPr>
                    <w:t>to  complete </w:t>
                  </w:r>
                  <w:r>
                    <w:rPr/>
                    <w:t>the </w:t>
                  </w:r>
                  <w:r>
                    <w:rPr>
                      <w:spacing w:val="2"/>
                    </w:rPr>
                    <w:t>liquidation </w:t>
                  </w:r>
                  <w:r>
                    <w:rPr>
                      <w:spacing w:val="11"/>
                    </w:rPr>
                    <w:t>of </w:t>
                  </w:r>
                  <w:r>
                    <w:rPr/>
                    <w:t>the paternal  </w:t>
                  </w:r>
                  <w:r>
                    <w:rPr>
                      <w:spacing w:val="27"/>
                    </w:rPr>
                    <w:t> </w:t>
                  </w:r>
                  <w:r>
                    <w:rPr>
                      <w:spacing w:val="3"/>
                    </w:rPr>
                    <w:t>estate.1</w:t>
                  </w:r>
                </w:p>
                <w:p>
                  <w:pPr>
                    <w:pStyle w:val="BodyText"/>
                    <w:spacing w:line="249" w:lineRule="auto" w:before="5"/>
                    <w:ind w:left="1085" w:right="1019" w:firstLine="213"/>
                    <w:jc w:val="both"/>
                  </w:pPr>
                  <w:r>
                    <w:rPr>
                      <w:spacing w:val="3"/>
                    </w:rPr>
                    <w:t>The </w:t>
                  </w:r>
                  <w:r>
                    <w:rPr/>
                    <w:t>stage was thus set </w:t>
                  </w:r>
                  <w:r>
                    <w:rPr>
                      <w:spacing w:val="3"/>
                    </w:rPr>
                    <w:t>for </w:t>
                  </w:r>
                  <w:r>
                    <w:rPr/>
                    <w:t>the final </w:t>
                  </w:r>
                  <w:r>
                    <w:rPr>
                      <w:spacing w:val="3"/>
                    </w:rPr>
                    <w:t>act </w:t>
                  </w:r>
                  <w:r>
                    <w:rPr>
                      <w:spacing w:val="10"/>
                    </w:rPr>
                    <w:t>of </w:t>
                  </w:r>
                  <w:r>
                    <w:rPr/>
                    <w:t>the </w:t>
                  </w:r>
                  <w:r>
                    <w:rPr>
                      <w:spacing w:val="3"/>
                    </w:rPr>
                    <w:t>Baronata </w:t>
                  </w:r>
                  <w:r>
                    <w:rPr/>
                    <w:t>drama. </w:t>
                  </w:r>
                  <w:r>
                    <w:rPr>
                      <w:spacing w:val="2"/>
                    </w:rPr>
                    <w:t>In </w:t>
                  </w:r>
                  <w:r>
                    <w:rPr/>
                    <w:t>the first days </w:t>
                  </w:r>
                  <w:r>
                    <w:rPr>
                      <w:spacing w:val="11"/>
                    </w:rPr>
                    <w:t>of </w:t>
                  </w:r>
                  <w:r>
                    <w:rPr>
                      <w:spacing w:val="4"/>
                    </w:rPr>
                    <w:t>July, </w:t>
                  </w:r>
                  <w:r>
                    <w:rPr>
                      <w:spacing w:val="3"/>
                    </w:rPr>
                    <w:t>Gambuzzi </w:t>
                  </w:r>
                  <w:r>
                    <w:rPr>
                      <w:spacing w:val="4"/>
                    </w:rPr>
                    <w:t>met </w:t>
                  </w:r>
                  <w:r>
                    <w:rPr>
                      <w:spacing w:val="3"/>
                    </w:rPr>
                    <w:t>Antonia </w:t>
                  </w:r>
                  <w:r>
                    <w:rPr/>
                    <w:t>and her </w:t>
                  </w:r>
                  <w:r>
                    <w:rPr>
                      <w:spacing w:val="3"/>
                    </w:rPr>
                    <w:t>party</w:t>
                  </w:r>
                  <w:r>
                    <w:rPr>
                      <w:spacing w:val="58"/>
                    </w:rPr>
                    <w:t> </w:t>
                  </w:r>
                  <w:r>
                    <w:rPr/>
                    <w:t>at Vienna and </w:t>
                  </w:r>
                  <w:r>
                    <w:rPr>
                      <w:spacing w:val="4"/>
                    </w:rPr>
                    <w:t>conducted </w:t>
                  </w:r>
                  <w:r>
                    <w:rPr>
                      <w:spacing w:val="2"/>
                    </w:rPr>
                    <w:t>them </w:t>
                  </w:r>
                  <w:r>
                    <w:rPr>
                      <w:spacing w:val="4"/>
                    </w:rPr>
                    <w:t>to </w:t>
                  </w:r>
                  <w:r>
                    <w:rPr/>
                    <w:t>Milan. </w:t>
                  </w:r>
                  <w:r>
                    <w:rPr>
                      <w:spacing w:val="4"/>
                    </w:rPr>
                    <w:t>Ross </w:t>
                  </w:r>
                  <w:r>
                    <w:rPr/>
                    <w:t>was sent </w:t>
                  </w:r>
                  <w:r>
                    <w:rPr>
                      <w:spacing w:val="4"/>
                    </w:rPr>
                    <w:t>to </w:t>
                  </w:r>
                  <w:r>
                    <w:rPr/>
                    <w:t>Milan </w:t>
                  </w:r>
                  <w:r>
                    <w:rPr>
                      <w:spacing w:val="3"/>
                    </w:rPr>
                    <w:t>to attend </w:t>
                  </w:r>
                  <w:r>
                    <w:rPr>
                      <w:spacing w:val="2"/>
                    </w:rPr>
                    <w:t>them </w:t>
                  </w:r>
                  <w:r>
                    <w:rPr/>
                    <w:t>on the last stage </w:t>
                  </w:r>
                  <w:r>
                    <w:rPr>
                      <w:spacing w:val="11"/>
                    </w:rPr>
                    <w:t>of </w:t>
                  </w:r>
                  <w:r>
                    <w:rPr/>
                    <w:t>their </w:t>
                  </w:r>
                  <w:r>
                    <w:rPr>
                      <w:spacing w:val="4"/>
                    </w:rPr>
                    <w:t>journey, </w:t>
                  </w:r>
                  <w:r>
                    <w:rPr/>
                    <w:t>and </w:t>
                  </w:r>
                  <w:r>
                    <w:rPr>
                      <w:spacing w:val="3"/>
                    </w:rPr>
                    <w:t>they </w:t>
                  </w:r>
                  <w:r>
                    <w:rPr>
                      <w:spacing w:val="2"/>
                    </w:rPr>
                    <w:t>reached </w:t>
                  </w:r>
                  <w:r>
                    <w:rPr>
                      <w:spacing w:val="4"/>
                    </w:rPr>
                    <w:t>Locarno </w:t>
                  </w:r>
                  <w:r>
                    <w:rPr/>
                    <w:t>on </w:t>
                  </w:r>
                  <w:r>
                    <w:rPr>
                      <w:spacing w:val="4"/>
                    </w:rPr>
                    <w:t>July </w:t>
                  </w:r>
                  <w:r>
                    <w:rPr/>
                    <w:t>13th, </w:t>
                  </w:r>
                  <w:r>
                    <w:rPr>
                      <w:spacing w:val="-5"/>
                    </w:rPr>
                    <w:t>1874. </w:t>
                  </w:r>
                  <w:r>
                    <w:rPr>
                      <w:spacing w:val="5"/>
                    </w:rPr>
                    <w:t>It </w:t>
                  </w:r>
                  <w:r>
                    <w:rPr/>
                    <w:t>was </w:t>
                  </w:r>
                  <w:r>
                    <w:rPr>
                      <w:spacing w:val="4"/>
                    </w:rPr>
                    <w:t>just </w:t>
                  </w:r>
                  <w:r>
                    <w:rPr>
                      <w:spacing w:val="3"/>
                    </w:rPr>
                    <w:t>over </w:t>
                  </w:r>
                  <w:r>
                    <w:rPr>
                      <w:spacing w:val="5"/>
                    </w:rPr>
                    <w:t>two </w:t>
                  </w:r>
                  <w:r>
                    <w:rPr/>
                    <w:t>years since Bakunin </w:t>
                  </w:r>
                  <w:r>
                    <w:rPr>
                      <w:spacing w:val="3"/>
                    </w:rPr>
                    <w:t>bade </w:t>
                  </w:r>
                  <w:r>
                    <w:rPr/>
                    <w:t>farewell </w:t>
                  </w:r>
                  <w:r>
                    <w:rPr>
                      <w:spacing w:val="3"/>
                    </w:rPr>
                    <w:t>to </w:t>
                  </w:r>
                  <w:r>
                    <w:rPr/>
                    <w:t>his wife in Bâle and </w:t>
                  </w:r>
                  <w:r>
                    <w:rPr>
                      <w:spacing w:val="2"/>
                    </w:rPr>
                    <w:t>wondered </w:t>
                  </w:r>
                  <w:r>
                    <w:rPr/>
                    <w:t>in his diary whether the separation </w:t>
                  </w:r>
                  <w:r>
                    <w:rPr>
                      <w:spacing w:val="3"/>
                    </w:rPr>
                    <w:t>would </w:t>
                  </w:r>
                  <w:r>
                    <w:rPr/>
                    <w:t>be </w:t>
                  </w:r>
                  <w:r>
                    <w:rPr>
                      <w:spacing w:val="3"/>
                    </w:rPr>
                    <w:t>for </w:t>
                  </w:r>
                  <w:r>
                    <w:rPr/>
                    <w:t>a </w:t>
                  </w:r>
                  <w:r>
                    <w:rPr>
                      <w:spacing w:val="3"/>
                    </w:rPr>
                    <w:t>year </w:t>
                  </w:r>
                  <w:r>
                    <w:rPr/>
                    <w:t>or </w:t>
                  </w:r>
                  <w:r>
                    <w:rPr>
                      <w:spacing w:val="3"/>
                    </w:rPr>
                    <w:t>for </w:t>
                  </w:r>
                  <w:r>
                    <w:rPr/>
                    <w:t>ever. There were illuminations and a fire-work  </w:t>
                  </w:r>
                  <w:r>
                    <w:rPr>
                      <w:spacing w:val="2"/>
                    </w:rPr>
                    <w:t>display  </w:t>
                  </w:r>
                  <w:r>
                    <w:rPr/>
                    <w:t>at  </w:t>
                  </w:r>
                  <w:r>
                    <w:rPr>
                      <w:spacing w:val="3"/>
                    </w:rPr>
                    <w:t>Baronata </w:t>
                  </w:r>
                  <w:r>
                    <w:rPr/>
                    <w:t>the same evening </w:t>
                  </w:r>
                  <w:r>
                    <w:rPr>
                      <w:spacing w:val="4"/>
                    </w:rPr>
                    <w:t>to </w:t>
                  </w:r>
                  <w:r>
                    <w:rPr>
                      <w:spacing w:val="3"/>
                    </w:rPr>
                    <w:t>welcome </w:t>
                  </w:r>
                  <w:r>
                    <w:rPr>
                      <w:spacing w:val="2"/>
                    </w:rPr>
                    <w:t>the </w:t>
                  </w:r>
                  <w:r>
                    <w:rPr/>
                    <w:t>travellers; and while these festivities were in progress Cafiero </w:t>
                  </w:r>
                  <w:r>
                    <w:rPr>
                      <w:spacing w:val="2"/>
                    </w:rPr>
                    <w:t>and </w:t>
                  </w:r>
                  <w:r>
                    <w:rPr/>
                    <w:t>his wife  arrived  </w:t>
                  </w:r>
                  <w:r>
                    <w:rPr>
                      <w:spacing w:val="3"/>
                    </w:rPr>
                    <w:t>back </w:t>
                  </w:r>
                  <w:r>
                    <w:rPr>
                      <w:spacing w:val="2"/>
                    </w:rPr>
                    <w:t>from</w:t>
                  </w:r>
                  <w:r>
                    <w:rPr>
                      <w:spacing w:val="43"/>
                    </w:rPr>
                    <w:t> </w:t>
                  </w:r>
                  <w:r>
                    <w:rPr/>
                    <w:t>Barletta.</w:t>
                  </w:r>
                </w:p>
                <w:p>
                  <w:pPr>
                    <w:pStyle w:val="BodyText"/>
                    <w:spacing w:line="254" w:lineRule="auto"/>
                    <w:ind w:left="1094" w:right="1018" w:firstLine="209"/>
                    <w:jc w:val="both"/>
                  </w:pPr>
                  <w:r>
                    <w:rPr>
                      <w:spacing w:val="4"/>
                    </w:rPr>
                    <w:t>Events </w:t>
                  </w:r>
                  <w:r>
                    <w:rPr>
                      <w:spacing w:val="2"/>
                    </w:rPr>
                    <w:t>now </w:t>
                  </w:r>
                  <w:r>
                    <w:rPr>
                      <w:spacing w:val="6"/>
                    </w:rPr>
                    <w:t>moved </w:t>
                  </w:r>
                  <w:r>
                    <w:rPr/>
                    <w:t>rapidly. On the </w:t>
                  </w:r>
                  <w:r>
                    <w:rPr>
                      <w:spacing w:val="3"/>
                    </w:rPr>
                    <w:t>way </w:t>
                  </w:r>
                  <w:r>
                    <w:rPr>
                      <w:spacing w:val="2"/>
                    </w:rPr>
                    <w:t>from </w:t>
                  </w:r>
                  <w:r>
                    <w:rPr/>
                    <w:t>Vienna </w:t>
                  </w:r>
                  <w:r>
                    <w:rPr>
                      <w:spacing w:val="3"/>
                    </w:rPr>
                    <w:t>to </w:t>
                  </w:r>
                  <w:r>
                    <w:rPr/>
                    <w:t>Milan </w:t>
                  </w:r>
                  <w:r>
                    <w:rPr>
                      <w:spacing w:val="2"/>
                    </w:rPr>
                    <w:t>Gambuzzi had </w:t>
                  </w:r>
                  <w:r>
                    <w:rPr/>
                    <w:t>related </w:t>
                  </w:r>
                  <w:r>
                    <w:rPr>
                      <w:spacing w:val="4"/>
                    </w:rPr>
                    <w:t>to </w:t>
                  </w:r>
                  <w:r>
                    <w:rPr>
                      <w:spacing w:val="3"/>
                    </w:rPr>
                    <w:t>Antonia, </w:t>
                  </w:r>
                  <w:r>
                    <w:rPr>
                      <w:spacing w:val="5"/>
                    </w:rPr>
                    <w:t>not  </w:t>
                  </w:r>
                  <w:r>
                    <w:rPr/>
                    <w:t>perhaps  </w:t>
                  </w:r>
                  <w:r>
                    <w:rPr>
                      <w:spacing w:val="3"/>
                    </w:rPr>
                    <w:t>without  </w:t>
                  </w:r>
                  <w:r>
                    <w:rPr/>
                    <w:t>a certain secret satisfaction, the rumours current in </w:t>
                  </w:r>
                  <w:r>
                    <w:rPr>
                      <w:spacing w:val="5"/>
                    </w:rPr>
                    <w:t>Italy </w:t>
                  </w:r>
                  <w:r>
                    <w:rPr>
                      <w:spacing w:val="2"/>
                    </w:rPr>
                    <w:t>that </w:t>
                  </w:r>
                  <w:r>
                    <w:rPr/>
                    <w:t>Bakunin had </w:t>
                  </w:r>
                  <w:r>
                    <w:rPr>
                      <w:spacing w:val="2"/>
                    </w:rPr>
                    <w:t>taken advantage </w:t>
                  </w:r>
                  <w:r>
                    <w:rPr>
                      <w:spacing w:val="9"/>
                    </w:rPr>
                    <w:t>of </w:t>
                  </w:r>
                  <w:r>
                    <w:rPr/>
                    <w:t>Cafiero’s </w:t>
                  </w:r>
                  <w:r>
                    <w:rPr>
                      <w:spacing w:val="6"/>
                    </w:rPr>
                    <w:t>youth </w:t>
                  </w:r>
                  <w:r>
                    <w:rPr/>
                    <w:t>and </w:t>
                  </w:r>
                  <w:r>
                    <w:rPr>
                      <w:spacing w:val="3"/>
                    </w:rPr>
                    <w:t>inexperi­ </w:t>
                  </w:r>
                  <w:r>
                    <w:rPr/>
                    <w:t>ence </w:t>
                  </w:r>
                  <w:r>
                    <w:rPr>
                      <w:spacing w:val="4"/>
                    </w:rPr>
                    <w:t>to </w:t>
                  </w:r>
                  <w:r>
                    <w:rPr>
                      <w:spacing w:val="2"/>
                    </w:rPr>
                    <w:t>rob </w:t>
                  </w:r>
                  <w:r>
                    <w:rPr/>
                    <w:t>him </w:t>
                  </w:r>
                  <w:r>
                    <w:rPr>
                      <w:spacing w:val="11"/>
                    </w:rPr>
                    <w:t>of </w:t>
                  </w:r>
                  <w:r>
                    <w:rPr>
                      <w:spacing w:val="-3"/>
                    </w:rPr>
                    <w:t>his </w:t>
                  </w:r>
                  <w:r>
                    <w:rPr>
                      <w:spacing w:val="4"/>
                    </w:rPr>
                    <w:t>patrimony </w:t>
                  </w:r>
                  <w:r>
                    <w:rPr/>
                    <w:t>and </w:t>
                  </w:r>
                  <w:r>
                    <w:rPr>
                      <w:spacing w:val="3"/>
                    </w:rPr>
                    <w:t>to </w:t>
                  </w:r>
                  <w:r>
                    <w:rPr/>
                    <w:t>ruin him. On the  </w:t>
                  </w:r>
                  <w:r>
                    <w:rPr>
                      <w:spacing w:val="3"/>
                    </w:rPr>
                    <w:t>morrow </w:t>
                  </w:r>
                  <w:r>
                    <w:rPr>
                      <w:spacing w:val="9"/>
                    </w:rPr>
                    <w:t>of </w:t>
                  </w:r>
                  <w:r>
                    <w:rPr/>
                    <w:t>her arrival </w:t>
                  </w:r>
                  <w:r>
                    <w:rPr>
                      <w:spacing w:val="3"/>
                    </w:rPr>
                    <w:t>Antonia, </w:t>
                  </w:r>
                  <w:r>
                    <w:rPr/>
                    <w:t>still </w:t>
                  </w:r>
                  <w:r>
                    <w:rPr>
                      <w:spacing w:val="3"/>
                    </w:rPr>
                    <w:t>convinced that  Baronata </w:t>
                  </w:r>
                  <w:r>
                    <w:rPr/>
                    <w:t>had been purchased with </w:t>
                  </w:r>
                  <w:r>
                    <w:rPr>
                      <w:spacing w:val="4"/>
                    </w:rPr>
                    <w:t>money </w:t>
                  </w:r>
                  <w:r>
                    <w:rPr>
                      <w:spacing w:val="2"/>
                    </w:rPr>
                    <w:t>received from Premukhino, re­ </w:t>
                  </w:r>
                  <w:r>
                    <w:rPr>
                      <w:spacing w:val="3"/>
                    </w:rPr>
                    <w:t>counted </w:t>
                  </w:r>
                  <w:r>
                    <w:rPr/>
                    <w:t>these rumours </w:t>
                  </w:r>
                  <w:r>
                    <w:rPr>
                      <w:spacing w:val="2"/>
                    </w:rPr>
                    <w:t>with </w:t>
                  </w:r>
                  <w:r>
                    <w:rPr>
                      <w:spacing w:val="3"/>
                    </w:rPr>
                    <w:t>becoming </w:t>
                  </w:r>
                  <w:r>
                    <w:rPr>
                      <w:spacing w:val="2"/>
                    </w:rPr>
                    <w:t>indignation </w:t>
                  </w:r>
                  <w:r>
                    <w:rPr>
                      <w:spacing w:val="4"/>
                    </w:rPr>
                    <w:t>to </w:t>
                  </w:r>
                  <w:r>
                    <w:rPr/>
                    <w:t>her hus­ band. </w:t>
                  </w:r>
                  <w:r>
                    <w:rPr>
                      <w:spacing w:val="2"/>
                    </w:rPr>
                    <w:t>Bakunin went </w:t>
                  </w:r>
                  <w:r>
                    <w:rPr/>
                    <w:t>straight </w:t>
                  </w:r>
                  <w:r>
                    <w:rPr>
                      <w:spacing w:val="3"/>
                    </w:rPr>
                    <w:t>to  </w:t>
                  </w:r>
                  <w:r>
                    <w:rPr/>
                    <w:t>Cafiero  and  </w:t>
                  </w:r>
                  <w:r>
                    <w:rPr>
                      <w:spacing w:val="2"/>
                    </w:rPr>
                    <w:t>begged  </w:t>
                  </w:r>
                  <w:r>
                    <w:rPr/>
                    <w:t>him,  in  the presence </w:t>
                  </w:r>
                  <w:r>
                    <w:rPr>
                      <w:spacing w:val="9"/>
                    </w:rPr>
                    <w:t>of </w:t>
                  </w:r>
                  <w:r>
                    <w:rPr>
                      <w:spacing w:val="3"/>
                    </w:rPr>
                    <w:t>Ross, </w:t>
                  </w:r>
                  <w:r>
                    <w:rPr>
                      <w:spacing w:val="4"/>
                    </w:rPr>
                    <w:t>to </w:t>
                  </w:r>
                  <w:r>
                    <w:rPr>
                      <w:spacing w:val="3"/>
                    </w:rPr>
                    <w:t>deny </w:t>
                  </w:r>
                  <w:r>
                    <w:rPr/>
                    <w:t>these </w:t>
                  </w:r>
                  <w:r>
                    <w:rPr>
                      <w:spacing w:val="2"/>
                    </w:rPr>
                    <w:t>infamous </w:t>
                  </w:r>
                  <w:r>
                    <w:rPr/>
                    <w:t>insinuations. Cafiero </w:t>
                  </w:r>
                  <w:r>
                    <w:rPr>
                      <w:spacing w:val="2"/>
                    </w:rPr>
                    <w:t>promised, </w:t>
                  </w:r>
                  <w:r>
                    <w:rPr/>
                    <w:t>and said </w:t>
                  </w:r>
                  <w:r>
                    <w:rPr>
                      <w:spacing w:val="3"/>
                    </w:rPr>
                    <w:t>no </w:t>
                  </w:r>
                  <w:r>
                    <w:rPr/>
                    <w:t>more </w:t>
                  </w:r>
                  <w:r>
                    <w:rPr>
                      <w:spacing w:val="3"/>
                    </w:rPr>
                    <w:t>that day. </w:t>
                  </w:r>
                  <w:r>
                    <w:rPr>
                      <w:spacing w:val="5"/>
                    </w:rPr>
                    <w:t>But next </w:t>
                  </w:r>
                  <w:r>
                    <w:rPr/>
                    <w:t>morning, </w:t>
                  </w:r>
                  <w:r>
                    <w:rPr>
                      <w:spacing w:val="4"/>
                    </w:rPr>
                    <w:t>July  </w:t>
                  </w:r>
                  <w:r>
                    <w:rPr>
                      <w:spacing w:val="-3"/>
                    </w:rPr>
                    <w:t>15th,  </w:t>
                  </w:r>
                  <w:r>
                    <w:rPr/>
                    <w:t>he came </w:t>
                  </w:r>
                  <w:r>
                    <w:rPr>
                      <w:spacing w:val="4"/>
                    </w:rPr>
                    <w:t>to </w:t>
                  </w:r>
                  <w:r>
                    <w:rPr/>
                    <w:t>Bakunin and </w:t>
                  </w:r>
                  <w:r>
                    <w:rPr>
                      <w:spacing w:val="2"/>
                    </w:rPr>
                    <w:t>explained, with </w:t>
                  </w:r>
                  <w:r>
                    <w:rPr/>
                    <w:t>a </w:t>
                  </w:r>
                  <w:r>
                    <w:rPr>
                      <w:spacing w:val="2"/>
                    </w:rPr>
                    <w:t>wry  </w:t>
                  </w:r>
                  <w:r>
                    <w:rPr>
                      <w:spacing w:val="28"/>
                    </w:rPr>
                    <w:t> </w:t>
                  </w:r>
                  <w:r>
                    <w:rPr/>
                    <w:t>face,</w:t>
                  </w:r>
                </w:p>
                <w:p>
                  <w:pPr>
                    <w:spacing w:line="168" w:lineRule="exact" w:before="111"/>
                    <w:ind w:left="1117" w:right="1026" w:firstLine="159"/>
                    <w:jc w:val="both"/>
                    <w:rPr>
                      <w:b/>
                      <w:sz w:val="15"/>
                    </w:rPr>
                  </w:pPr>
                  <w:r>
                    <w:rPr>
                      <w:b/>
                      <w:sz w:val="15"/>
                    </w:rPr>
                    <w:t>1 Guillaume, </w:t>
                  </w:r>
                  <w:r>
                    <w:rPr>
                      <w:b/>
                      <w:i/>
                      <w:sz w:val="15"/>
                    </w:rPr>
                    <w:t>Internationale</w:t>
                  </w:r>
                  <w:r>
                    <w:rPr>
                      <w:b/>
                      <w:sz w:val="15"/>
                    </w:rPr>
                    <w:t>, iii. 187,  198;  Ross,  </w:t>
                  </w:r>
                  <w:r>
                    <w:rPr>
                      <w:b/>
                      <w:i/>
                      <w:sz w:val="15"/>
                    </w:rPr>
                    <w:t>Golos  Minuvshego </w:t>
                  </w:r>
                  <w:r>
                    <w:rPr>
                      <w:b/>
                      <w:sz w:val="15"/>
                    </w:rPr>
                    <w:t>(May 1914),  p. 203.</w:t>
                  </w:r>
                </w:p>
              </w:txbxContent>
            </v:textbox>
            <w10:wrap type="none"/>
          </v:shape>
        </w:pict>
      </w:r>
      <w:r>
        <w:rPr/>
        <w:drawing>
          <wp:anchor distT="0" distB="0" distL="0" distR="0" allowOverlap="1" layoutInCell="1" locked="0" behindDoc="1" simplePos="0" relativeHeight="268201655">
            <wp:simplePos x="0" y="0"/>
            <wp:positionH relativeFrom="page">
              <wp:posOffset>0</wp:posOffset>
            </wp:positionH>
            <wp:positionV relativeFrom="page">
              <wp:posOffset>0</wp:posOffset>
            </wp:positionV>
            <wp:extent cx="5043158" cy="7778496"/>
            <wp:effectExtent l="0" t="0" r="0" b="0"/>
            <wp:wrapNone/>
            <wp:docPr id="929" name="image469.png" descr=""/>
            <wp:cNvGraphicFramePr>
              <a:graphicFrameLocks noChangeAspect="1"/>
            </wp:cNvGraphicFramePr>
            <a:graphic>
              <a:graphicData uri="http://schemas.openxmlformats.org/drawingml/2006/picture">
                <pic:pic>
                  <pic:nvPicPr>
                    <pic:cNvPr id="930" name="image469.png"/>
                    <pic:cNvPicPr/>
                  </pic:nvPicPr>
                  <pic:blipFill>
                    <a:blip r:embed="rId47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377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385" w:val="left" w:leader="none"/>
                      <w:tab w:pos="6277" w:val="left" w:leader="none"/>
                    </w:tabs>
                    <w:spacing w:before="122"/>
                    <w:ind w:left="1080" w:right="0" w:firstLine="12"/>
                    <w:jc w:val="both"/>
                    <w:rPr>
                      <w:sz w:val="15"/>
                    </w:rPr>
                  </w:pPr>
                  <w:r>
                    <w:rPr>
                      <w:b/>
                      <w:sz w:val="16"/>
                    </w:rPr>
                    <w:t>466</w:t>
                    <w:tab/>
                  </w:r>
                  <w:r>
                    <w:rPr>
                      <w:b/>
                      <w:spacing w:val="4"/>
                      <w:sz w:val="16"/>
                    </w:rPr>
                    <w:t>LAST </w:t>
                  </w:r>
                  <w:r>
                    <w:rPr>
                      <w:b/>
                      <w:spacing w:val="7"/>
                      <w:sz w:val="16"/>
                    </w:rPr>
                    <w:t> </w:t>
                  </w:r>
                  <w:r>
                    <w:rPr>
                      <w:b/>
                      <w:spacing w:val="9"/>
                      <w:sz w:val="16"/>
                    </w:rPr>
                    <w:t>YEARS</w:t>
                    <w:tab/>
                  </w:r>
                  <w:r>
                    <w:rPr>
                      <w:spacing w:val="-7"/>
                      <w:sz w:val="15"/>
                    </w:rPr>
                    <w:t>BOOK</w:t>
                  </w:r>
                  <w:r>
                    <w:rPr>
                      <w:spacing w:val="4"/>
                      <w:sz w:val="15"/>
                    </w:rPr>
                    <w:t> </w:t>
                  </w:r>
                  <w:r>
                    <w:rPr>
                      <w:sz w:val="15"/>
                    </w:rPr>
                    <w:t>VI</w:t>
                  </w:r>
                </w:p>
                <w:p>
                  <w:pPr>
                    <w:pStyle w:val="BodyText"/>
                    <w:spacing w:line="249" w:lineRule="auto" w:before="114"/>
                    <w:ind w:left="1061" w:right="1016" w:firstLine="21"/>
                    <w:jc w:val="both"/>
                  </w:pPr>
                  <w:r>
                    <w:rPr>
                      <w:spacing w:val="3"/>
                    </w:rPr>
                    <w:t>that </w:t>
                  </w:r>
                  <w:r>
                    <w:rPr/>
                    <w:t>the rumours were </w:t>
                  </w:r>
                  <w:r>
                    <w:rPr>
                      <w:spacing w:val="5"/>
                    </w:rPr>
                    <w:t>not </w:t>
                  </w:r>
                  <w:r>
                    <w:rPr>
                      <w:spacing w:val="2"/>
                    </w:rPr>
                    <w:t>altogether </w:t>
                  </w:r>
                  <w:r>
                    <w:rPr>
                      <w:spacing w:val="5"/>
                    </w:rPr>
                    <w:t>devoid </w:t>
                  </w:r>
                  <w:r>
                    <w:rPr>
                      <w:spacing w:val="11"/>
                    </w:rPr>
                    <w:t>of  </w:t>
                  </w:r>
                  <w:r>
                    <w:rPr>
                      <w:spacing w:val="3"/>
                    </w:rPr>
                    <w:t>foundation, </w:t>
                  </w:r>
                  <w:r>
                    <w:rPr/>
                    <w:t>since he was in </w:t>
                  </w:r>
                  <w:r>
                    <w:rPr>
                      <w:spacing w:val="4"/>
                    </w:rPr>
                    <w:t>fact </w:t>
                  </w:r>
                  <w:r>
                    <w:rPr/>
                    <w:t>a ruined man. </w:t>
                  </w:r>
                  <w:r>
                    <w:rPr>
                      <w:spacing w:val="3"/>
                    </w:rPr>
                    <w:t>The </w:t>
                  </w:r>
                  <w:r>
                    <w:rPr/>
                    <w:t>final </w:t>
                  </w:r>
                  <w:r>
                    <w:rPr>
                      <w:spacing w:val="3"/>
                    </w:rPr>
                    <w:t>proceeds </w:t>
                  </w:r>
                  <w:r>
                    <w:rPr>
                      <w:spacing w:val="11"/>
                    </w:rPr>
                    <w:t>of </w:t>
                  </w:r>
                  <w:r>
                    <w:rPr/>
                    <w:t>his </w:t>
                  </w:r>
                  <w:r>
                    <w:rPr>
                      <w:spacing w:val="4"/>
                    </w:rPr>
                    <w:t>father’s </w:t>
                  </w:r>
                  <w:r>
                    <w:rPr/>
                    <w:t>estate, far </w:t>
                  </w:r>
                  <w:r>
                    <w:rPr>
                      <w:spacing w:val="2"/>
                    </w:rPr>
                    <w:t>from being inexhaustible, </w:t>
                  </w:r>
                  <w:r>
                    <w:rPr>
                      <w:spacing w:val="4"/>
                    </w:rPr>
                    <w:t>amounted to </w:t>
                  </w:r>
                  <w:r>
                    <w:rPr/>
                    <w:t>the </w:t>
                  </w:r>
                  <w:r>
                    <w:rPr>
                      <w:spacing w:val="4"/>
                    </w:rPr>
                    <w:t>comparatively modest </w:t>
                  </w:r>
                  <w:r>
                    <w:rPr/>
                    <w:t>sum </w:t>
                  </w:r>
                  <w:r>
                    <w:rPr>
                      <w:spacing w:val="9"/>
                    </w:rPr>
                    <w:t>of  </w:t>
                  </w:r>
                  <w:r>
                    <w:rPr>
                      <w:spacing w:val="-3"/>
                    </w:rPr>
                    <w:t>100,000  </w:t>
                  </w:r>
                  <w:r>
                    <w:rPr/>
                    <w:t>francs.  </w:t>
                  </w:r>
                  <w:r>
                    <w:rPr>
                      <w:spacing w:val="3"/>
                    </w:rPr>
                    <w:t>The </w:t>
                  </w:r>
                  <w:r>
                    <w:rPr/>
                    <w:t>greater </w:t>
                  </w:r>
                  <w:r>
                    <w:rPr>
                      <w:spacing w:val="3"/>
                    </w:rPr>
                    <w:t>part </w:t>
                  </w:r>
                  <w:r>
                    <w:rPr>
                      <w:spacing w:val="11"/>
                    </w:rPr>
                    <w:t>of </w:t>
                  </w:r>
                  <w:r>
                    <w:rPr/>
                    <w:t>it </w:t>
                  </w:r>
                  <w:r>
                    <w:rPr>
                      <w:spacing w:val="3"/>
                    </w:rPr>
                    <w:t>had </w:t>
                  </w:r>
                  <w:r>
                    <w:rPr/>
                    <w:t>already been squandered,  and he was neither willing  </w:t>
                  </w:r>
                  <w:r>
                    <w:rPr>
                      <w:spacing w:val="2"/>
                    </w:rPr>
                    <w:t>nor </w:t>
                  </w:r>
                  <w:r>
                    <w:rPr/>
                    <w:t>able </w:t>
                  </w:r>
                  <w:r>
                    <w:rPr>
                      <w:spacing w:val="3"/>
                    </w:rPr>
                    <w:t>to </w:t>
                  </w:r>
                  <w:r>
                    <w:rPr/>
                    <w:t>spend a </w:t>
                  </w:r>
                  <w:r>
                    <w:rPr>
                      <w:spacing w:val="3"/>
                    </w:rPr>
                    <w:t>penny more </w:t>
                  </w:r>
                  <w:r>
                    <w:rPr/>
                    <w:t>on </w:t>
                  </w:r>
                  <w:r>
                    <w:rPr>
                      <w:spacing w:val="3"/>
                    </w:rPr>
                    <w:t>Baronata. </w:t>
                  </w:r>
                  <w:r>
                    <w:rPr>
                      <w:spacing w:val="5"/>
                    </w:rPr>
                    <w:t>Embittered by </w:t>
                  </w:r>
                  <w:r>
                    <w:rPr/>
                    <w:t>the </w:t>
                  </w:r>
                  <w:r>
                    <w:rPr>
                      <w:spacing w:val="4"/>
                    </w:rPr>
                    <w:t>thought </w:t>
                  </w:r>
                  <w:r>
                    <w:rPr>
                      <w:spacing w:val="9"/>
                    </w:rPr>
                    <w:t>of </w:t>
                  </w:r>
                  <w:r>
                    <w:rPr/>
                    <w:t>his </w:t>
                  </w:r>
                  <w:r>
                    <w:rPr>
                      <w:spacing w:val="2"/>
                    </w:rPr>
                    <w:t>lost </w:t>
                  </w:r>
                  <w:r>
                    <w:rPr/>
                    <w:t>fortune, he </w:t>
                  </w:r>
                  <w:r>
                    <w:rPr>
                      <w:spacing w:val="3"/>
                    </w:rPr>
                    <w:t>reproached </w:t>
                  </w:r>
                  <w:r>
                    <w:rPr/>
                    <w:t>his </w:t>
                  </w:r>
                  <w:r>
                    <w:rPr>
                      <w:spacing w:val="2"/>
                    </w:rPr>
                    <w:t>partner </w:t>
                  </w:r>
                  <w:r>
                    <w:rPr/>
                    <w:t>in </w:t>
                  </w:r>
                  <w:r>
                    <w:rPr>
                      <w:spacing w:val="4"/>
                    </w:rPr>
                    <w:t>folly </w:t>
                  </w:r>
                  <w:r>
                    <w:rPr>
                      <w:spacing w:val="2"/>
                    </w:rPr>
                    <w:t>with </w:t>
                  </w:r>
                  <w:r>
                    <w:rPr/>
                    <w:t>the </w:t>
                  </w:r>
                  <w:r>
                    <w:rPr>
                      <w:spacing w:val="3"/>
                    </w:rPr>
                    <w:t>imprudence </w:t>
                  </w:r>
                  <w:r>
                    <w:rPr>
                      <w:spacing w:val="9"/>
                    </w:rPr>
                    <w:t>of </w:t>
                  </w:r>
                  <w:r>
                    <w:rPr/>
                    <w:t>their </w:t>
                  </w:r>
                  <w:r>
                    <w:rPr>
                      <w:spacing w:val="6"/>
                    </w:rPr>
                    <w:t>joint </w:t>
                  </w:r>
                  <w:r>
                    <w:rPr/>
                    <w:t>enterprise. “ </w:t>
                  </w:r>
                  <w:r>
                    <w:rPr>
                      <w:spacing w:val="5"/>
                    </w:rPr>
                    <w:t>He </w:t>
                  </w:r>
                  <w:r>
                    <w:rPr/>
                    <w:t>threw </w:t>
                  </w:r>
                  <w:r>
                    <w:rPr>
                      <w:spacing w:val="2"/>
                    </w:rPr>
                    <w:t>off </w:t>
                  </w:r>
                  <w:r>
                    <w:rPr/>
                    <w:t>the mask </w:t>
                  </w:r>
                  <w:r>
                    <w:rPr>
                      <w:spacing w:val="9"/>
                    </w:rPr>
                    <w:t>of </w:t>
                  </w:r>
                  <w:r>
                    <w:rPr>
                      <w:spacing w:val="2"/>
                    </w:rPr>
                    <w:t>friendship” </w:t>
                  </w:r>
                  <w:r>
                    <w:rPr/>
                    <w:t>, </w:t>
                  </w:r>
                  <w:r>
                    <w:rPr>
                      <w:spacing w:val="4"/>
                    </w:rPr>
                    <w:t>noted </w:t>
                  </w:r>
                  <w:r>
                    <w:rPr>
                      <w:spacing w:val="2"/>
                    </w:rPr>
                    <w:t>Bakunin </w:t>
                  </w:r>
                  <w:r>
                    <w:rPr/>
                    <w:t>in his </w:t>
                  </w:r>
                  <w:r>
                    <w:rPr>
                      <w:spacing w:val="2"/>
                    </w:rPr>
                    <w:t>diary,  </w:t>
                  </w:r>
                  <w:r>
                    <w:rPr/>
                    <w:t>“ </w:t>
                  </w:r>
                  <w:r>
                    <w:rPr>
                      <w:spacing w:val="2"/>
                    </w:rPr>
                    <w:t>and  </w:t>
                  </w:r>
                  <w:r>
                    <w:rPr>
                      <w:spacing w:val="3"/>
                    </w:rPr>
                    <w:t>broke into  </w:t>
                  </w:r>
                  <w:r>
                    <w:rPr/>
                    <w:t>an insulting </w:t>
                  </w:r>
                  <w:r>
                    <w:rPr>
                      <w:spacing w:val="4"/>
                    </w:rPr>
                    <w:t>tirade.”</w:t>
                  </w:r>
                  <w:r>
                    <w:rPr>
                      <w:spacing w:val="56"/>
                    </w:rPr>
                    <w:t> </w:t>
                  </w:r>
                  <w:r>
                    <w:rPr/>
                    <w:t>1</w:t>
                  </w:r>
                </w:p>
                <w:p>
                  <w:pPr>
                    <w:pStyle w:val="BodyText"/>
                    <w:spacing w:line="252" w:lineRule="auto" w:before="2"/>
                    <w:ind w:left="1027" w:right="1035" w:firstLine="250"/>
                    <w:jc w:val="both"/>
                  </w:pPr>
                  <w:r>
                    <w:rPr>
                      <w:spacing w:val="5"/>
                    </w:rPr>
                    <w:t>It </w:t>
                  </w:r>
                  <w:r>
                    <w:rPr/>
                    <w:t>was a crushing </w:t>
                  </w:r>
                  <w:r>
                    <w:rPr>
                      <w:spacing w:val="3"/>
                    </w:rPr>
                    <w:t>blow </w:t>
                  </w:r>
                  <w:r>
                    <w:rPr>
                      <w:spacing w:val="4"/>
                    </w:rPr>
                    <w:t>for </w:t>
                  </w:r>
                  <w:r>
                    <w:rPr/>
                    <w:t>Bakunin. </w:t>
                  </w:r>
                  <w:r>
                    <w:rPr>
                      <w:spacing w:val="3"/>
                    </w:rPr>
                    <w:t>The </w:t>
                  </w:r>
                  <w:r>
                    <w:rPr/>
                    <w:t>loss </w:t>
                  </w:r>
                  <w:r>
                    <w:rPr>
                      <w:spacing w:val="9"/>
                    </w:rPr>
                    <w:t>of </w:t>
                  </w:r>
                  <w:r>
                    <w:rPr>
                      <w:spacing w:val="3"/>
                    </w:rPr>
                    <w:t>Baronata </w:t>
                  </w:r>
                  <w:r>
                    <w:rPr/>
                    <w:t>and the </w:t>
                  </w:r>
                  <w:r>
                    <w:rPr>
                      <w:spacing w:val="4"/>
                    </w:rPr>
                    <w:t>abandonment </w:t>
                  </w:r>
                  <w:r>
                    <w:rPr>
                      <w:spacing w:val="9"/>
                    </w:rPr>
                    <w:t>of </w:t>
                  </w:r>
                  <w:r>
                    <w:rPr/>
                    <w:t>his grandiose dreams were </w:t>
                  </w:r>
                  <w:r>
                    <w:rPr>
                      <w:spacing w:val="3"/>
                    </w:rPr>
                    <w:t>bitter </w:t>
                  </w:r>
                  <w:r>
                    <w:rPr>
                      <w:spacing w:val="2"/>
                    </w:rPr>
                    <w:t>enough. </w:t>
                  </w:r>
                  <w:r>
                    <w:rPr>
                      <w:spacing w:val="6"/>
                    </w:rPr>
                    <w:t>But </w:t>
                  </w:r>
                  <w:r>
                    <w:rPr/>
                    <w:t>far </w:t>
                  </w:r>
                  <w:r>
                    <w:rPr>
                      <w:spacing w:val="3"/>
                    </w:rPr>
                    <w:t>more bitter </w:t>
                  </w:r>
                  <w:r>
                    <w:rPr/>
                    <w:t>was his </w:t>
                  </w:r>
                  <w:r>
                    <w:rPr>
                      <w:spacing w:val="2"/>
                    </w:rPr>
                    <w:t>situation </w:t>
                  </w:r>
                  <w:r>
                    <w:rPr>
                      <w:i/>
                    </w:rPr>
                    <w:t>vis-à-vis </w:t>
                  </w:r>
                  <w:r>
                    <w:rPr>
                      <w:spacing w:val="3"/>
                    </w:rPr>
                    <w:t>Antonia. </w:t>
                  </w:r>
                  <w:r>
                    <w:rPr>
                      <w:spacing w:val="4"/>
                    </w:rPr>
                    <w:t>He </w:t>
                  </w:r>
                  <w:r>
                    <w:rPr>
                      <w:spacing w:val="3"/>
                    </w:rPr>
                    <w:t>did </w:t>
                  </w:r>
                  <w:r>
                    <w:rPr>
                      <w:spacing w:val="6"/>
                    </w:rPr>
                    <w:t>not </w:t>
                  </w:r>
                  <w:r>
                    <w:rPr>
                      <w:spacing w:val="3"/>
                    </w:rPr>
                    <w:t>know how to </w:t>
                  </w:r>
                  <w:r>
                    <w:rPr/>
                    <w:t>break the news </w:t>
                  </w:r>
                  <w:r>
                    <w:rPr>
                      <w:spacing w:val="4"/>
                    </w:rPr>
                    <w:t>to </w:t>
                  </w:r>
                  <w:r>
                    <w:rPr/>
                    <w:t>her. </w:t>
                  </w:r>
                  <w:r>
                    <w:rPr>
                      <w:spacing w:val="4"/>
                    </w:rPr>
                    <w:t>He </w:t>
                  </w:r>
                  <w:r>
                    <w:rPr>
                      <w:spacing w:val="2"/>
                    </w:rPr>
                    <w:t>had </w:t>
                  </w:r>
                  <w:r>
                    <w:rPr>
                      <w:spacing w:val="3"/>
                    </w:rPr>
                    <w:t>induced </w:t>
                  </w:r>
                  <w:r>
                    <w:rPr/>
                    <w:t>her </w:t>
                  </w:r>
                  <w:r>
                    <w:rPr>
                      <w:spacing w:val="4"/>
                    </w:rPr>
                    <w:t>to come </w:t>
                  </w:r>
                  <w:r>
                    <w:rPr/>
                    <w:t>all the </w:t>
                  </w:r>
                  <w:r>
                    <w:rPr>
                      <w:spacing w:val="4"/>
                    </w:rPr>
                    <w:t>way </w:t>
                  </w:r>
                  <w:r>
                    <w:rPr>
                      <w:spacing w:val="2"/>
                    </w:rPr>
                    <w:t>from </w:t>
                  </w:r>
                  <w:r>
                    <w:rPr/>
                    <w:t>Siberia </w:t>
                  </w:r>
                  <w:r>
                    <w:rPr>
                      <w:spacing w:val="2"/>
                    </w:rPr>
                    <w:t>with </w:t>
                  </w:r>
                  <w:r>
                    <w:rPr/>
                    <w:t>her </w:t>
                  </w:r>
                  <w:r>
                    <w:rPr>
                      <w:spacing w:val="4"/>
                    </w:rPr>
                    <w:t>family to </w:t>
                  </w:r>
                  <w:r>
                    <w:rPr>
                      <w:spacing w:val="2"/>
                    </w:rPr>
                    <w:t>rejoin </w:t>
                  </w:r>
                  <w:r>
                    <w:rPr/>
                    <w:t>him on the plea </w:t>
                  </w:r>
                  <w:r>
                    <w:rPr>
                      <w:spacing w:val="3"/>
                    </w:rPr>
                    <w:t>that </w:t>
                  </w:r>
                  <w:r>
                    <w:rPr/>
                    <w:t>he </w:t>
                  </w:r>
                  <w:r>
                    <w:rPr>
                      <w:spacing w:val="2"/>
                    </w:rPr>
                    <w:t>had now </w:t>
                  </w:r>
                  <w:r>
                    <w:rPr/>
                    <w:t>a </w:t>
                  </w:r>
                  <w:r>
                    <w:rPr>
                      <w:spacing w:val="4"/>
                    </w:rPr>
                    <w:t>home </w:t>
                  </w:r>
                  <w:r>
                    <w:rPr/>
                    <w:t>and  an </w:t>
                  </w:r>
                  <w:r>
                    <w:rPr>
                      <w:spacing w:val="3"/>
                    </w:rPr>
                    <w:t>income </w:t>
                  </w:r>
                  <w:r>
                    <w:rPr>
                      <w:spacing w:val="4"/>
                    </w:rPr>
                    <w:t>to  </w:t>
                  </w:r>
                  <w:r>
                    <w:rPr/>
                    <w:t>offer  her  and </w:t>
                  </w:r>
                  <w:r>
                    <w:rPr>
                      <w:spacing w:val="3"/>
                    </w:rPr>
                    <w:t>that </w:t>
                  </w:r>
                  <w:r>
                    <w:rPr/>
                    <w:t>her future was secure. </w:t>
                  </w:r>
                  <w:r>
                    <w:rPr>
                      <w:spacing w:val="3"/>
                    </w:rPr>
                    <w:t>In fact, </w:t>
                  </w:r>
                  <w:r>
                    <w:rPr/>
                    <w:t>he was </w:t>
                  </w:r>
                  <w:r>
                    <w:rPr>
                      <w:spacing w:val="-3"/>
                    </w:rPr>
                    <w:t>as </w:t>
                  </w:r>
                  <w:r>
                    <w:rPr/>
                    <w:t>homeless and  </w:t>
                  </w:r>
                  <w:r>
                    <w:rPr>
                      <w:spacing w:val="-3"/>
                    </w:rPr>
                    <w:t>as </w:t>
                  </w:r>
                  <w:r>
                    <w:rPr/>
                    <w:t>penniless </w:t>
                  </w:r>
                  <w:r>
                    <w:rPr>
                      <w:spacing w:val="-3"/>
                    </w:rPr>
                    <w:t>as </w:t>
                  </w:r>
                  <w:r>
                    <w:rPr>
                      <w:spacing w:val="2"/>
                    </w:rPr>
                    <w:t>at </w:t>
                  </w:r>
                  <w:r>
                    <w:rPr/>
                    <w:t>the </w:t>
                  </w:r>
                  <w:r>
                    <w:rPr>
                      <w:spacing w:val="3"/>
                    </w:rPr>
                    <w:t>gloomiest moments </w:t>
                  </w:r>
                  <w:r>
                    <w:rPr>
                      <w:spacing w:val="9"/>
                    </w:rPr>
                    <w:t>of </w:t>
                  </w:r>
                  <w:r>
                    <w:rPr/>
                    <w:t>his career. </w:t>
                  </w:r>
                  <w:r>
                    <w:rPr>
                      <w:spacing w:val="3"/>
                    </w:rPr>
                    <w:t>He </w:t>
                  </w:r>
                  <w:r>
                    <w:rPr>
                      <w:spacing w:val="5"/>
                    </w:rPr>
                    <w:t>brooded </w:t>
                  </w:r>
                  <w:r>
                    <w:rPr>
                      <w:spacing w:val="3"/>
                    </w:rPr>
                    <w:t>over </w:t>
                  </w:r>
                  <w:r>
                    <w:rPr/>
                    <w:t>the </w:t>
                  </w:r>
                  <w:r>
                    <w:rPr>
                      <w:spacing w:val="2"/>
                    </w:rPr>
                    <w:t>situation </w:t>
                  </w:r>
                  <w:r>
                    <w:rPr/>
                    <w:t>in agonised silence </w:t>
                  </w:r>
                  <w:r>
                    <w:rPr>
                      <w:spacing w:val="3"/>
                    </w:rPr>
                    <w:t>for </w:t>
                  </w:r>
                  <w:r>
                    <w:rPr/>
                    <w:t>ten </w:t>
                  </w:r>
                  <w:r>
                    <w:rPr>
                      <w:spacing w:val="2"/>
                    </w:rPr>
                    <w:t>days. </w:t>
                  </w:r>
                  <w:r>
                    <w:rPr>
                      <w:spacing w:val="3"/>
                    </w:rPr>
                    <w:t>Then </w:t>
                  </w:r>
                  <w:r>
                    <w:rPr/>
                    <w:t>he </w:t>
                  </w:r>
                  <w:r>
                    <w:rPr>
                      <w:spacing w:val="3"/>
                    </w:rPr>
                    <w:t>decided </w:t>
                  </w:r>
                  <w:r>
                    <w:rPr>
                      <w:spacing w:val="4"/>
                    </w:rPr>
                    <w:t>that </w:t>
                  </w:r>
                  <w:r>
                    <w:rPr/>
                    <w:t>he </w:t>
                  </w:r>
                  <w:r>
                    <w:rPr>
                      <w:spacing w:val="3"/>
                    </w:rPr>
                    <w:t>could </w:t>
                  </w:r>
                  <w:r>
                    <w:rPr>
                      <w:spacing w:val="6"/>
                    </w:rPr>
                    <w:t>not </w:t>
                  </w:r>
                  <w:r>
                    <w:rPr>
                      <w:spacing w:val="3"/>
                    </w:rPr>
                    <w:t>honourably </w:t>
                  </w:r>
                  <w:r>
                    <w:rPr/>
                    <w:t>retain </w:t>
                  </w:r>
                  <w:r>
                    <w:rPr>
                      <w:spacing w:val="3"/>
                    </w:rPr>
                    <w:t>even </w:t>
                  </w:r>
                  <w:r>
                    <w:rPr/>
                    <w:t>the </w:t>
                  </w:r>
                  <w:r>
                    <w:rPr>
                      <w:spacing w:val="6"/>
                    </w:rPr>
                    <w:t>nomi­</w:t>
                  </w:r>
                  <w:r>
                    <w:rPr>
                      <w:spacing w:val="64"/>
                    </w:rPr>
                    <w:t> </w:t>
                  </w:r>
                  <w:r>
                    <w:rPr/>
                    <w:t>nal ownership </w:t>
                  </w:r>
                  <w:r>
                    <w:rPr>
                      <w:spacing w:val="9"/>
                    </w:rPr>
                    <w:t>of </w:t>
                  </w:r>
                  <w:r>
                    <w:rPr>
                      <w:spacing w:val="3"/>
                    </w:rPr>
                    <w:t>Baronata </w:t>
                  </w:r>
                  <w:r>
                    <w:rPr/>
                    <w:t>in the </w:t>
                  </w:r>
                  <w:r>
                    <w:rPr>
                      <w:spacing w:val="2"/>
                    </w:rPr>
                    <w:t>changed </w:t>
                  </w:r>
                  <w:r>
                    <w:rPr>
                      <w:spacing w:val="3"/>
                    </w:rPr>
                    <w:t>conditions; </w:t>
                  </w:r>
                  <w:r>
                    <w:rPr>
                      <w:spacing w:val="2"/>
                    </w:rPr>
                    <w:t>and </w:t>
                  </w:r>
                  <w:r>
                    <w:rPr/>
                    <w:t>on  </w:t>
                  </w:r>
                  <w:r>
                    <w:rPr>
                      <w:spacing w:val="4"/>
                    </w:rPr>
                    <w:t>July </w:t>
                  </w:r>
                  <w:r>
                    <w:rPr/>
                    <w:t>25th (perhaps under pressure </w:t>
                  </w:r>
                  <w:r>
                    <w:rPr>
                      <w:spacing w:val="2"/>
                    </w:rPr>
                    <w:t>from </w:t>
                  </w:r>
                  <w:r>
                    <w:rPr>
                      <w:spacing w:val="3"/>
                    </w:rPr>
                    <w:t>Ross, </w:t>
                  </w:r>
                  <w:r>
                    <w:rPr>
                      <w:spacing w:val="4"/>
                    </w:rPr>
                    <w:t>who  </w:t>
                  </w:r>
                  <w:r>
                    <w:rPr/>
                    <w:t>definitely sided </w:t>
                  </w:r>
                  <w:r>
                    <w:rPr>
                      <w:spacing w:val="3"/>
                    </w:rPr>
                    <w:t>with </w:t>
                  </w:r>
                  <w:r>
                    <w:rPr/>
                    <w:t>Cafiero) he signed an </w:t>
                  </w:r>
                  <w:r>
                    <w:rPr>
                      <w:spacing w:val="4"/>
                    </w:rPr>
                    <w:t>act </w:t>
                  </w:r>
                  <w:r>
                    <w:rPr>
                      <w:spacing w:val="3"/>
                    </w:rPr>
                    <w:t>making </w:t>
                  </w:r>
                  <w:r>
                    <w:rPr>
                      <w:spacing w:val="4"/>
                    </w:rPr>
                    <w:t>over  </w:t>
                  </w:r>
                  <w:r>
                    <w:rPr>
                      <w:spacing w:val="2"/>
                    </w:rPr>
                    <w:t>the  </w:t>
                  </w:r>
                  <w:r>
                    <w:rPr>
                      <w:spacing w:val="5"/>
                    </w:rPr>
                    <w:t>property </w:t>
                  </w:r>
                  <w:r>
                    <w:rPr>
                      <w:spacing w:val="4"/>
                    </w:rPr>
                    <w:t>to </w:t>
                  </w:r>
                  <w:r>
                    <w:rPr/>
                    <w:t>Cafiero “ </w:t>
                  </w:r>
                  <w:r>
                    <w:rPr>
                      <w:spacing w:val="3"/>
                    </w:rPr>
                    <w:t>with </w:t>
                  </w:r>
                  <w:r>
                    <w:rPr/>
                    <w:t>all </w:t>
                  </w:r>
                  <w:r>
                    <w:rPr>
                      <w:spacing w:val="2"/>
                    </w:rPr>
                    <w:t>it </w:t>
                  </w:r>
                  <w:r>
                    <w:rPr>
                      <w:spacing w:val="3"/>
                    </w:rPr>
                    <w:t>contained, </w:t>
                  </w:r>
                  <w:r>
                    <w:rPr>
                      <w:spacing w:val="2"/>
                    </w:rPr>
                    <w:t>including  </w:t>
                  </w:r>
                  <w:r>
                    <w:rPr/>
                    <w:t>the  cows  and  the sick horses” . </w:t>
                  </w:r>
                  <w:r>
                    <w:rPr>
                      <w:spacing w:val="6"/>
                    </w:rPr>
                    <w:t>But </w:t>
                  </w:r>
                  <w:r>
                    <w:rPr/>
                    <w:t>he still dared  </w:t>
                  </w:r>
                  <w:r>
                    <w:rPr>
                      <w:spacing w:val="6"/>
                    </w:rPr>
                    <w:t>not </w:t>
                  </w:r>
                  <w:r>
                    <w:rPr>
                      <w:spacing w:val="2"/>
                    </w:rPr>
                    <w:t>tell </w:t>
                  </w:r>
                  <w:r>
                    <w:rPr>
                      <w:spacing w:val="4"/>
                    </w:rPr>
                    <w:t>Antonia, who  </w:t>
                  </w:r>
                  <w:r>
                    <w:rPr>
                      <w:spacing w:val="3"/>
                    </w:rPr>
                    <w:t>lived </w:t>
                  </w:r>
                  <w:r>
                    <w:rPr/>
                    <w:t>on  in the </w:t>
                  </w:r>
                  <w:r>
                    <w:rPr>
                      <w:spacing w:val="8"/>
                    </w:rPr>
                    <w:t>fool’s </w:t>
                  </w:r>
                  <w:r>
                    <w:rPr/>
                    <w:t>paradise </w:t>
                  </w:r>
                  <w:r>
                    <w:rPr>
                      <w:spacing w:val="11"/>
                    </w:rPr>
                    <w:t>of </w:t>
                  </w:r>
                  <w:r>
                    <w:rPr>
                      <w:spacing w:val="3"/>
                    </w:rPr>
                    <w:t>Baronata, </w:t>
                  </w:r>
                  <w:r>
                    <w:rPr/>
                    <w:t>installing her </w:t>
                  </w:r>
                  <w:r>
                    <w:rPr>
                      <w:spacing w:val="3"/>
                    </w:rPr>
                    <w:t>family </w:t>
                  </w:r>
                  <w:r>
                    <w:rPr/>
                    <w:t>and possessions and </w:t>
                  </w:r>
                  <w:r>
                    <w:rPr>
                      <w:spacing w:val="2"/>
                    </w:rPr>
                    <w:t>making </w:t>
                  </w:r>
                  <w:r>
                    <w:rPr/>
                    <w:t>plans </w:t>
                  </w:r>
                  <w:r>
                    <w:rPr>
                      <w:spacing w:val="4"/>
                    </w:rPr>
                    <w:t>for </w:t>
                  </w:r>
                  <w:r>
                    <w:rPr>
                      <w:spacing w:val="2"/>
                    </w:rPr>
                    <w:t>the </w:t>
                  </w:r>
                  <w:r>
                    <w:rPr/>
                    <w:t>future. “ </w:t>
                  </w:r>
                  <w:r>
                    <w:rPr>
                      <w:spacing w:val="3"/>
                    </w:rPr>
                    <w:t>The days </w:t>
                  </w:r>
                  <w:r>
                    <w:rPr>
                      <w:spacing w:val="6"/>
                    </w:rPr>
                    <w:t>follow­</w:t>
                  </w:r>
                  <w:r>
                    <w:rPr>
                      <w:spacing w:val="64"/>
                    </w:rPr>
                    <w:t> </w:t>
                  </w:r>
                  <w:r>
                    <w:rPr>
                      <w:spacing w:val="2"/>
                    </w:rPr>
                    <w:t>ing the </w:t>
                  </w:r>
                  <w:r>
                    <w:rPr/>
                    <w:t>15th” , </w:t>
                  </w:r>
                  <w:r>
                    <w:rPr>
                      <w:spacing w:val="3"/>
                    </w:rPr>
                    <w:t>Bakunin wrote </w:t>
                  </w:r>
                  <w:r>
                    <w:rPr/>
                    <w:t>a </w:t>
                  </w:r>
                  <w:r>
                    <w:rPr>
                      <w:spacing w:val="3"/>
                    </w:rPr>
                    <w:t>fortnight </w:t>
                  </w:r>
                  <w:r>
                    <w:rPr/>
                    <w:t>later, “ were  a </w:t>
                  </w:r>
                  <w:r>
                    <w:rPr>
                      <w:spacing w:val="5"/>
                    </w:rPr>
                    <w:t>verit­ </w:t>
                  </w:r>
                  <w:r>
                    <w:rPr/>
                    <w:t>able  </w:t>
                  </w:r>
                  <w:r>
                    <w:rPr>
                      <w:spacing w:val="2"/>
                    </w:rPr>
                    <w:t>hell.”</w:t>
                  </w:r>
                  <w:r>
                    <w:rPr>
                      <w:spacing w:val="10"/>
                    </w:rPr>
                    <w:t> </w:t>
                  </w:r>
                  <w:r>
                    <w:rPr/>
                    <w:t>2</w:t>
                  </w:r>
                </w:p>
                <w:p>
                  <w:pPr>
                    <w:pStyle w:val="BodyText"/>
                    <w:spacing w:line="254" w:lineRule="auto"/>
                    <w:ind w:left="1030" w:right="1064" w:firstLine="213"/>
                    <w:jc w:val="both"/>
                  </w:pPr>
                  <w:r>
                    <w:rPr>
                      <w:spacing w:val="2"/>
                    </w:rPr>
                    <w:t>There </w:t>
                  </w:r>
                  <w:r>
                    <w:rPr/>
                    <w:t>was </w:t>
                  </w:r>
                  <w:r>
                    <w:rPr>
                      <w:spacing w:val="3"/>
                    </w:rPr>
                    <w:t>only </w:t>
                  </w:r>
                  <w:r>
                    <w:rPr/>
                    <w:t>one </w:t>
                  </w:r>
                  <w:r>
                    <w:rPr>
                      <w:spacing w:val="3"/>
                    </w:rPr>
                    <w:t>way </w:t>
                  </w:r>
                  <w:r>
                    <w:rPr>
                      <w:spacing w:val="2"/>
                    </w:rPr>
                    <w:t>out. Bakunin </w:t>
                  </w:r>
                  <w:r>
                    <w:rPr/>
                    <w:t>“ </w:t>
                  </w:r>
                  <w:r>
                    <w:rPr>
                      <w:spacing w:val="2"/>
                    </w:rPr>
                    <w:t>resolved </w:t>
                  </w:r>
                  <w:r>
                    <w:rPr>
                      <w:spacing w:val="4"/>
                    </w:rPr>
                    <w:t>to </w:t>
                  </w:r>
                  <w:r>
                    <w:rPr>
                      <w:spacing w:val="3"/>
                    </w:rPr>
                    <w:t>die” </w:t>
                  </w:r>
                  <w:r>
                    <w:rPr/>
                    <w:t>; and </w:t>
                  </w:r>
                  <w:r>
                    <w:rPr>
                      <w:spacing w:val="2"/>
                    </w:rPr>
                    <w:t>the </w:t>
                  </w:r>
                  <w:r>
                    <w:rPr/>
                    <w:t>chance </w:t>
                  </w:r>
                  <w:r>
                    <w:rPr>
                      <w:spacing w:val="11"/>
                    </w:rPr>
                    <w:t>of </w:t>
                  </w:r>
                  <w:r>
                    <w:rPr>
                      <w:spacing w:val="2"/>
                    </w:rPr>
                    <w:t>making </w:t>
                  </w:r>
                  <w:r>
                    <w:rPr/>
                    <w:t>an </w:t>
                  </w:r>
                  <w:r>
                    <w:rPr>
                      <w:spacing w:val="2"/>
                    </w:rPr>
                    <w:t>heroic death </w:t>
                  </w:r>
                  <w:r>
                    <w:rPr/>
                    <w:t>presented </w:t>
                  </w:r>
                  <w:r>
                    <w:rPr>
                      <w:spacing w:val="4"/>
                    </w:rPr>
                    <w:t>itself to </w:t>
                  </w:r>
                  <w:r>
                    <w:rPr/>
                    <w:t>him </w:t>
                  </w:r>
                  <w:r>
                    <w:rPr>
                      <w:spacing w:val="-3"/>
                    </w:rPr>
                    <w:t>as  </w:t>
                  </w:r>
                  <w:r>
                    <w:rPr/>
                    <w:t>a </w:t>
                  </w:r>
                  <w:r>
                    <w:rPr>
                      <w:spacing w:val="2"/>
                    </w:rPr>
                    <w:t>heaven-sent </w:t>
                  </w:r>
                  <w:r>
                    <w:rPr/>
                    <w:t>escape </w:t>
                  </w:r>
                  <w:r>
                    <w:rPr>
                      <w:spacing w:val="3"/>
                    </w:rPr>
                    <w:t>from </w:t>
                  </w:r>
                  <w:r>
                    <w:rPr/>
                    <w:t>an </w:t>
                  </w:r>
                  <w:r>
                    <w:rPr>
                      <w:spacing w:val="2"/>
                    </w:rPr>
                    <w:t>impossible </w:t>
                  </w:r>
                  <w:r>
                    <w:rPr/>
                    <w:t>situation. </w:t>
                  </w:r>
                  <w:r>
                    <w:rPr>
                      <w:spacing w:val="3"/>
                    </w:rPr>
                    <w:t>The liquida­ </w:t>
                  </w:r>
                  <w:r>
                    <w:rPr>
                      <w:spacing w:val="4"/>
                    </w:rPr>
                    <w:t>tion </w:t>
                  </w:r>
                  <w:r>
                    <w:rPr>
                      <w:spacing w:val="9"/>
                    </w:rPr>
                    <w:t>of </w:t>
                  </w:r>
                  <w:r>
                    <w:rPr>
                      <w:spacing w:val="3"/>
                    </w:rPr>
                    <w:t>Baronata </w:t>
                  </w:r>
                  <w:r>
                    <w:rPr/>
                    <w:t>was </w:t>
                  </w:r>
                  <w:r>
                    <w:rPr>
                      <w:spacing w:val="5"/>
                    </w:rPr>
                    <w:t>not </w:t>
                  </w:r>
                  <w:r>
                    <w:rPr>
                      <w:spacing w:val="2"/>
                    </w:rPr>
                    <w:t>the </w:t>
                  </w:r>
                  <w:r>
                    <w:rPr/>
                    <w:t>sole </w:t>
                  </w:r>
                  <w:r>
                    <w:rPr>
                      <w:spacing w:val="7"/>
                    </w:rPr>
                    <w:t>object </w:t>
                  </w:r>
                  <w:r>
                    <w:rPr>
                      <w:spacing w:val="10"/>
                    </w:rPr>
                    <w:t>of </w:t>
                  </w:r>
                  <w:r>
                    <w:rPr/>
                    <w:t>Cafiero’s present </w:t>
                  </w:r>
                  <w:r>
                    <w:rPr>
                      <w:spacing w:val="2"/>
                    </w:rPr>
                    <w:t>stay </w:t>
                  </w:r>
                  <w:r>
                    <w:rPr/>
                    <w:t>in </w:t>
                  </w:r>
                  <w:r>
                    <w:rPr>
                      <w:spacing w:val="4"/>
                    </w:rPr>
                    <w:t>Locarno. </w:t>
                  </w:r>
                  <w:r>
                    <w:rPr>
                      <w:spacing w:val="5"/>
                    </w:rPr>
                    <w:t>He </w:t>
                  </w:r>
                  <w:r>
                    <w:rPr>
                      <w:spacing w:val="2"/>
                    </w:rPr>
                    <w:t>had been </w:t>
                  </w:r>
                  <w:r>
                    <w:rPr/>
                    <w:t>charged </w:t>
                  </w:r>
                  <w:r>
                    <w:rPr>
                      <w:spacing w:val="5"/>
                    </w:rPr>
                    <w:t>by </w:t>
                  </w:r>
                  <w:r>
                    <w:rPr/>
                    <w:t>his </w:t>
                  </w:r>
                  <w:r>
                    <w:rPr>
                      <w:spacing w:val="3"/>
                    </w:rPr>
                    <w:t>Italian </w:t>
                  </w:r>
                  <w:r>
                    <w:rPr/>
                    <w:t>friends </w:t>
                  </w:r>
                  <w:r>
                    <w:rPr>
                      <w:spacing w:val="3"/>
                    </w:rPr>
                    <w:t>with </w:t>
                  </w:r>
                  <w:r>
                    <w:rPr>
                      <w:spacing w:val="2"/>
                    </w:rPr>
                    <w:t>the </w:t>
                  </w:r>
                  <w:r>
                    <w:rPr/>
                    <w:t>purchase </w:t>
                  </w:r>
                  <w:r>
                    <w:rPr>
                      <w:spacing w:val="11"/>
                    </w:rPr>
                    <w:t>of </w:t>
                  </w:r>
                  <w:r>
                    <w:rPr>
                      <w:spacing w:val="4"/>
                    </w:rPr>
                    <w:t>dynamite </w:t>
                  </w:r>
                  <w:r>
                    <w:rPr>
                      <w:spacing w:val="3"/>
                    </w:rPr>
                    <w:t>for </w:t>
                  </w:r>
                  <w:r>
                    <w:rPr/>
                    <w:t>use in a rising </w:t>
                  </w:r>
                  <w:r>
                    <w:rPr>
                      <w:spacing w:val="2"/>
                    </w:rPr>
                    <w:t>which </w:t>
                  </w:r>
                  <w:r>
                    <w:rPr/>
                    <w:t>was </w:t>
                  </w:r>
                  <w:r>
                    <w:rPr>
                      <w:spacing w:val="4"/>
                    </w:rPr>
                    <w:t>to </w:t>
                  </w:r>
                  <w:r>
                    <w:rPr/>
                    <w:t>start at </w:t>
                  </w:r>
                  <w:r>
                    <w:rPr>
                      <w:spacing w:val="5"/>
                    </w:rPr>
                    <w:t>Bologna </w:t>
                  </w:r>
                  <w:r>
                    <w:rPr/>
                    <w:t>early in </w:t>
                  </w:r>
                  <w:r>
                    <w:rPr>
                      <w:spacing w:val="4"/>
                    </w:rPr>
                    <w:t>August </w:t>
                  </w:r>
                  <w:r>
                    <w:rPr/>
                    <w:t>and spread all </w:t>
                  </w:r>
                  <w:r>
                    <w:rPr>
                      <w:spacing w:val="3"/>
                    </w:rPr>
                    <w:t>over </w:t>
                  </w:r>
                  <w:r>
                    <w:rPr>
                      <w:spacing w:val="5"/>
                    </w:rPr>
                    <w:t>Italy. </w:t>
                  </w:r>
                  <w:r>
                    <w:rPr/>
                    <w:t>A store </w:t>
                  </w:r>
                  <w:r>
                    <w:rPr>
                      <w:spacing w:val="11"/>
                    </w:rPr>
                    <w:t>of </w:t>
                  </w:r>
                  <w:r>
                    <w:rPr>
                      <w:spacing w:val="4"/>
                    </w:rPr>
                    <w:t>dynamite </w:t>
                  </w:r>
                  <w:r>
                    <w:rPr/>
                    <w:t>was, in </w:t>
                  </w:r>
                  <w:r>
                    <w:rPr>
                      <w:spacing w:val="4"/>
                    </w:rPr>
                    <w:t>fact, </w:t>
                  </w:r>
                  <w:r>
                    <w:rPr>
                      <w:spacing w:val="6"/>
                    </w:rPr>
                    <w:t>bought </w:t>
                  </w:r>
                  <w:r>
                    <w:rPr/>
                    <w:t>in Switzerland </w:t>
                  </w:r>
                  <w:r>
                    <w:rPr>
                      <w:spacing w:val="5"/>
                    </w:rPr>
                    <w:t>by </w:t>
                  </w:r>
                  <w:r>
                    <w:rPr>
                      <w:spacing w:val="4"/>
                    </w:rPr>
                    <w:t>Ross </w:t>
                  </w:r>
                  <w:r>
                    <w:rPr/>
                    <w:t>and </w:t>
                  </w:r>
                  <w:r>
                    <w:rPr>
                      <w:spacing w:val="2"/>
                    </w:rPr>
                    <w:t>smuggled </w:t>
                  </w:r>
                  <w:r>
                    <w:rPr>
                      <w:spacing w:val="4"/>
                    </w:rPr>
                    <w:t>into </w:t>
                  </w:r>
                  <w:r>
                    <w:rPr>
                      <w:spacing w:val="6"/>
                    </w:rPr>
                    <w:t>Italy  by  </w:t>
                  </w:r>
                  <w:r>
                    <w:rPr>
                      <w:spacing w:val="3"/>
                    </w:rPr>
                    <w:t>Olympia </w:t>
                  </w:r>
                  <w:r>
                    <w:rPr/>
                    <w:t>Cafiero,  </w:t>
                  </w:r>
                  <w:r>
                    <w:rPr>
                      <w:spacing w:val="4"/>
                    </w:rPr>
                    <w:t>who  </w:t>
                  </w:r>
                  <w:r>
                    <w:rPr/>
                    <w:t>sewed it  </w:t>
                  </w:r>
                  <w:r>
                    <w:rPr>
                      <w:spacing w:val="3"/>
                    </w:rPr>
                    <w:t>into  </w:t>
                  </w:r>
                  <w:r>
                    <w:rPr>
                      <w:spacing w:val="12"/>
                    </w:rPr>
                    <w:t> </w:t>
                  </w:r>
                  <w:r>
                    <w:rPr/>
                    <w:t>a</w:t>
                  </w:r>
                </w:p>
                <w:p>
                  <w:pPr>
                    <w:spacing w:line="172" w:lineRule="exact" w:before="107"/>
                    <w:ind w:left="1337" w:right="1276" w:hanging="95"/>
                    <w:jc w:val="left"/>
                    <w:rPr>
                      <w:b/>
                      <w:sz w:val="16"/>
                    </w:rPr>
                  </w:pPr>
                  <w:r>
                    <w:rPr>
                      <w:b/>
                      <w:sz w:val="16"/>
                    </w:rPr>
                    <w:t>1 </w:t>
                  </w:r>
                  <w:r>
                    <w:rPr>
                      <w:b/>
                      <w:spacing w:val="-11"/>
                      <w:sz w:val="16"/>
                    </w:rPr>
                    <w:t>Guillaume, </w:t>
                  </w:r>
                  <w:r>
                    <w:rPr>
                      <w:b/>
                      <w:i/>
                      <w:spacing w:val="-13"/>
                      <w:sz w:val="16"/>
                    </w:rPr>
                    <w:t>Internationale</w:t>
                  </w:r>
                  <w:r>
                    <w:rPr>
                      <w:b/>
                      <w:spacing w:val="-13"/>
                      <w:sz w:val="16"/>
                    </w:rPr>
                    <w:t>,  </w:t>
                  </w:r>
                  <w:r>
                    <w:rPr>
                      <w:b/>
                      <w:spacing w:val="-7"/>
                      <w:sz w:val="16"/>
                    </w:rPr>
                    <w:t>iii.  </w:t>
                  </w:r>
                  <w:r>
                    <w:rPr>
                      <w:b/>
                      <w:spacing w:val="-9"/>
                      <w:sz w:val="16"/>
                    </w:rPr>
                    <w:t>199;  Steklov,  </w:t>
                  </w:r>
                  <w:r>
                    <w:rPr>
                      <w:b/>
                      <w:i/>
                      <w:spacing w:val="9"/>
                      <w:sz w:val="16"/>
                    </w:rPr>
                    <w:t>M. </w:t>
                  </w:r>
                  <w:r>
                    <w:rPr>
                      <w:b/>
                      <w:i/>
                      <w:spacing w:val="6"/>
                      <w:sz w:val="16"/>
                    </w:rPr>
                    <w:t>A. </w:t>
                  </w:r>
                  <w:r>
                    <w:rPr>
                      <w:b/>
                      <w:i/>
                      <w:spacing w:val="-11"/>
                      <w:sz w:val="16"/>
                    </w:rPr>
                    <w:t>Bakunin,  </w:t>
                  </w:r>
                  <w:r>
                    <w:rPr>
                      <w:b/>
                      <w:spacing w:val="-5"/>
                      <w:sz w:val="16"/>
                    </w:rPr>
                    <w:t>iv.  </w:t>
                  </w:r>
                  <w:r>
                    <w:rPr>
                      <w:b/>
                      <w:spacing w:val="-6"/>
                      <w:sz w:val="16"/>
                    </w:rPr>
                    <w:t>341-5. </w:t>
                  </w:r>
                  <w:r>
                    <w:rPr>
                      <w:b/>
                      <w:sz w:val="16"/>
                    </w:rPr>
                    <w:t>2 </w:t>
                  </w:r>
                  <w:r>
                    <w:rPr>
                      <w:b/>
                      <w:spacing w:val="-11"/>
                      <w:sz w:val="16"/>
                    </w:rPr>
                    <w:t>Guillaume,  </w:t>
                  </w:r>
                  <w:r>
                    <w:rPr>
                      <w:b/>
                      <w:i/>
                      <w:spacing w:val="-13"/>
                      <w:sz w:val="16"/>
                    </w:rPr>
                    <w:t>Internationale</w:t>
                  </w:r>
                  <w:r>
                    <w:rPr>
                      <w:b/>
                      <w:spacing w:val="-13"/>
                      <w:sz w:val="16"/>
                    </w:rPr>
                    <w:t>,  </w:t>
                  </w:r>
                  <w:r>
                    <w:rPr>
                      <w:b/>
                      <w:spacing w:val="-8"/>
                      <w:sz w:val="16"/>
                    </w:rPr>
                    <w:t>iii. </w:t>
                  </w:r>
                  <w:r>
                    <w:rPr>
                      <w:b/>
                      <w:spacing w:val="-6"/>
                      <w:sz w:val="16"/>
                    </w:rPr>
                    <w:t>200;  </w:t>
                  </w:r>
                  <w:r>
                    <w:rPr>
                      <w:b/>
                      <w:spacing w:val="-9"/>
                      <w:sz w:val="16"/>
                    </w:rPr>
                    <w:t>Steklov, </w:t>
                  </w:r>
                  <w:r>
                    <w:rPr>
                      <w:b/>
                      <w:i/>
                      <w:sz w:val="16"/>
                    </w:rPr>
                    <w:t>M </w:t>
                  </w:r>
                  <w:r>
                    <w:rPr>
                      <w:b/>
                      <w:sz w:val="16"/>
                    </w:rPr>
                    <w:t>. </w:t>
                  </w:r>
                  <w:r>
                    <w:rPr>
                      <w:b/>
                      <w:i/>
                      <w:spacing w:val="5"/>
                      <w:sz w:val="16"/>
                    </w:rPr>
                    <w:t>A. </w:t>
                  </w:r>
                  <w:r>
                    <w:rPr>
                      <w:b/>
                      <w:i/>
                      <w:spacing w:val="-10"/>
                      <w:sz w:val="16"/>
                    </w:rPr>
                    <w:t>Bakunin</w:t>
                  </w:r>
                  <w:r>
                    <w:rPr>
                      <w:b/>
                      <w:spacing w:val="-10"/>
                      <w:sz w:val="16"/>
                    </w:rPr>
                    <w:t>, </w:t>
                  </w:r>
                  <w:r>
                    <w:rPr>
                      <w:b/>
                      <w:spacing w:val="-5"/>
                      <w:sz w:val="16"/>
                    </w:rPr>
                    <w:t>iv.  </w:t>
                  </w:r>
                  <w:r>
                    <w:rPr>
                      <w:b/>
                      <w:spacing w:val="-7"/>
                      <w:sz w:val="16"/>
                    </w:rPr>
                    <w:t>346.</w:t>
                  </w:r>
                </w:p>
              </w:txbxContent>
            </v:textbox>
            <w10:wrap type="none"/>
          </v:shape>
        </w:pict>
      </w:r>
      <w:r>
        <w:rPr/>
        <w:drawing>
          <wp:anchor distT="0" distB="0" distL="0" distR="0" allowOverlap="1" layoutInCell="1" locked="0" behindDoc="1" simplePos="0" relativeHeight="268201703">
            <wp:simplePos x="0" y="0"/>
            <wp:positionH relativeFrom="page">
              <wp:posOffset>0</wp:posOffset>
            </wp:positionH>
            <wp:positionV relativeFrom="page">
              <wp:posOffset>0</wp:posOffset>
            </wp:positionV>
            <wp:extent cx="5043158" cy="7778496"/>
            <wp:effectExtent l="0" t="0" r="0" b="0"/>
            <wp:wrapNone/>
            <wp:docPr id="931" name="image470.png" descr=""/>
            <wp:cNvGraphicFramePr>
              <a:graphicFrameLocks noChangeAspect="1"/>
            </wp:cNvGraphicFramePr>
            <a:graphic>
              <a:graphicData uri="http://schemas.openxmlformats.org/drawingml/2006/picture">
                <pic:pic>
                  <pic:nvPicPr>
                    <pic:cNvPr id="932" name="image470.png"/>
                    <pic:cNvPicPr/>
                  </pic:nvPicPr>
                  <pic:blipFill>
                    <a:blip r:embed="rId47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372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7"/>
                    <w:rPr>
                      <w:rFonts w:ascii="Times New Roman"/>
                      <w:sz w:val="20"/>
                    </w:rPr>
                  </w:pPr>
                </w:p>
                <w:p>
                  <w:pPr>
                    <w:tabs>
                      <w:tab w:pos="3460" w:val="left" w:leader="none"/>
                      <w:tab w:pos="6914" w:val="right" w:leader="none"/>
                    </w:tabs>
                    <w:spacing w:before="0"/>
                    <w:ind w:left="1092" w:right="0" w:firstLine="0"/>
                    <w:jc w:val="both"/>
                    <w:rPr>
                      <w:b/>
                      <w:sz w:val="16"/>
                    </w:rPr>
                  </w:pPr>
                  <w:r>
                    <w:rPr>
                      <w:spacing w:val="-8"/>
                      <w:position w:val="1"/>
                      <w:sz w:val="15"/>
                    </w:rPr>
                    <w:t>CHAP. </w:t>
                  </w:r>
                  <w:r>
                    <w:rPr>
                      <w:position w:val="1"/>
                      <w:sz w:val="15"/>
                    </w:rPr>
                    <w:t> </w:t>
                  </w:r>
                  <w:r>
                    <w:rPr>
                      <w:b/>
                      <w:spacing w:val="-3"/>
                      <w:position w:val="1"/>
                      <w:sz w:val="16"/>
                    </w:rPr>
                    <w:t>33</w:t>
                    <w:tab/>
                  </w:r>
                  <w:r>
                    <w:rPr>
                      <w:b/>
                      <w:spacing w:val="8"/>
                      <w:position w:val="1"/>
                      <w:sz w:val="16"/>
                    </w:rPr>
                    <w:t>BARONATA</w:t>
                  </w:r>
                  <w:r>
                    <w:rPr>
                      <w:rFonts w:ascii="Times New Roman"/>
                      <w:spacing w:val="8"/>
                      <w:sz w:val="16"/>
                    </w:rPr>
                    <w:tab/>
                  </w:r>
                  <w:r>
                    <w:rPr>
                      <w:b/>
                      <w:spacing w:val="-3"/>
                      <w:sz w:val="16"/>
                    </w:rPr>
                    <w:t>467</w:t>
                  </w:r>
                </w:p>
                <w:p>
                  <w:pPr>
                    <w:pStyle w:val="BodyText"/>
                    <w:spacing w:line="249" w:lineRule="auto" w:before="107"/>
                    <w:ind w:left="1073" w:right="1027" w:firstLine="14"/>
                    <w:jc w:val="both"/>
                  </w:pPr>
                  <w:r>
                    <w:rPr>
                      <w:spacing w:val="5"/>
                    </w:rPr>
                    <w:t>scarf </w:t>
                  </w:r>
                  <w:r>
                    <w:rPr>
                      <w:spacing w:val="4"/>
                    </w:rPr>
                    <w:t>wound </w:t>
                  </w:r>
                  <w:r>
                    <w:rPr>
                      <w:spacing w:val="3"/>
                    </w:rPr>
                    <w:t>round </w:t>
                  </w:r>
                  <w:r>
                    <w:rPr/>
                    <w:t>her </w:t>
                  </w:r>
                  <w:r>
                    <w:rPr>
                      <w:spacing w:val="6"/>
                    </w:rPr>
                    <w:t>body. </w:t>
                  </w:r>
                  <w:r>
                    <w:rPr>
                      <w:spacing w:val="3"/>
                    </w:rPr>
                    <w:t>Bakunin </w:t>
                  </w:r>
                  <w:r>
                    <w:rPr/>
                    <w:t>was </w:t>
                  </w:r>
                  <w:r>
                    <w:rPr>
                      <w:spacing w:val="5"/>
                    </w:rPr>
                    <w:t>privy </w:t>
                  </w:r>
                  <w:r>
                    <w:rPr>
                      <w:spacing w:val="3"/>
                    </w:rPr>
                    <w:t>to </w:t>
                  </w:r>
                  <w:r>
                    <w:rPr/>
                    <w:t>these schemes, and </w:t>
                  </w:r>
                  <w:r>
                    <w:rPr>
                      <w:spacing w:val="4"/>
                    </w:rPr>
                    <w:t>may </w:t>
                  </w:r>
                  <w:r>
                    <w:rPr>
                      <w:spacing w:val="2"/>
                    </w:rPr>
                    <w:t>indeed </w:t>
                  </w:r>
                  <w:r>
                    <w:rPr>
                      <w:spacing w:val="3"/>
                    </w:rPr>
                    <w:t>have participated </w:t>
                  </w:r>
                  <w:r>
                    <w:rPr/>
                    <w:t>in their </w:t>
                  </w:r>
                  <w:r>
                    <w:rPr>
                      <w:spacing w:val="3"/>
                    </w:rPr>
                    <w:t>inception.  </w:t>
                  </w:r>
                  <w:r>
                    <w:rPr>
                      <w:spacing w:val="4"/>
                    </w:rPr>
                    <w:t>He </w:t>
                  </w:r>
                  <w:r>
                    <w:rPr>
                      <w:spacing w:val="3"/>
                    </w:rPr>
                    <w:t>now announced </w:t>
                  </w:r>
                  <w:r>
                    <w:rPr/>
                    <w:t>his </w:t>
                  </w:r>
                  <w:r>
                    <w:rPr>
                      <w:spacing w:val="3"/>
                    </w:rPr>
                    <w:t>intention </w:t>
                  </w:r>
                  <w:r>
                    <w:rPr>
                      <w:spacing w:val="11"/>
                    </w:rPr>
                    <w:t>of </w:t>
                  </w:r>
                  <w:r>
                    <w:rPr>
                      <w:spacing w:val="3"/>
                    </w:rPr>
                    <w:t>going </w:t>
                  </w:r>
                  <w:r>
                    <w:rPr/>
                    <w:t>in person </w:t>
                  </w:r>
                  <w:r>
                    <w:rPr>
                      <w:spacing w:val="3"/>
                    </w:rPr>
                    <w:t>to Bologna  </w:t>
                  </w:r>
                  <w:r>
                    <w:rPr>
                      <w:spacing w:val="4"/>
                    </w:rPr>
                    <w:t>to </w:t>
                  </w:r>
                  <w:r>
                    <w:rPr/>
                    <w:t>take </w:t>
                  </w:r>
                  <w:r>
                    <w:rPr>
                      <w:spacing w:val="2"/>
                    </w:rPr>
                    <w:t>part </w:t>
                  </w:r>
                  <w:r>
                    <w:rPr/>
                    <w:t>in </w:t>
                  </w:r>
                  <w:r>
                    <w:rPr>
                      <w:spacing w:val="2"/>
                    </w:rPr>
                    <w:t>the </w:t>
                  </w:r>
                  <w:r>
                    <w:rPr/>
                    <w:t>insurrection. </w:t>
                  </w:r>
                  <w:r>
                    <w:rPr>
                      <w:spacing w:val="9"/>
                    </w:rPr>
                    <w:t>At </w:t>
                  </w:r>
                  <w:r>
                    <w:rPr/>
                    <w:t>the </w:t>
                  </w:r>
                  <w:r>
                    <w:rPr>
                      <w:spacing w:val="2"/>
                    </w:rPr>
                    <w:t>eleventh </w:t>
                  </w:r>
                  <w:r>
                    <w:rPr>
                      <w:spacing w:val="3"/>
                    </w:rPr>
                    <w:t>hour </w:t>
                  </w:r>
                  <w:r>
                    <w:rPr/>
                    <w:t>his courage seems </w:t>
                  </w:r>
                  <w:r>
                    <w:rPr>
                      <w:spacing w:val="4"/>
                    </w:rPr>
                    <w:t>to </w:t>
                  </w:r>
                  <w:r>
                    <w:rPr>
                      <w:spacing w:val="3"/>
                    </w:rPr>
                    <w:t>have </w:t>
                  </w:r>
                  <w:r>
                    <w:rPr/>
                    <w:t>failed him, and in a </w:t>
                  </w:r>
                  <w:r>
                    <w:rPr>
                      <w:spacing w:val="4"/>
                    </w:rPr>
                    <w:t>moment </w:t>
                  </w:r>
                  <w:r>
                    <w:rPr>
                      <w:spacing w:val="11"/>
                    </w:rPr>
                    <w:t>of </w:t>
                  </w:r>
                  <w:r>
                    <w:rPr/>
                    <w:t>weakness he </w:t>
                  </w:r>
                  <w:r>
                    <w:rPr>
                      <w:spacing w:val="5"/>
                    </w:rPr>
                    <w:t>con­ </w:t>
                  </w:r>
                  <w:r>
                    <w:rPr/>
                    <w:t>fided </w:t>
                  </w:r>
                  <w:r>
                    <w:rPr>
                      <w:spacing w:val="3"/>
                    </w:rPr>
                    <w:t>to </w:t>
                  </w:r>
                  <w:r>
                    <w:rPr/>
                    <w:t>his friend Bellerio  </w:t>
                  </w:r>
                  <w:r>
                    <w:rPr>
                      <w:spacing w:val="3"/>
                    </w:rPr>
                    <w:t>that </w:t>
                  </w:r>
                  <w:r>
                    <w:rPr/>
                    <w:t>he was </w:t>
                  </w:r>
                  <w:r>
                    <w:rPr>
                      <w:spacing w:val="3"/>
                    </w:rPr>
                    <w:t>going </w:t>
                  </w:r>
                  <w:r>
                    <w:rPr/>
                    <w:t>against his will.  </w:t>
                  </w:r>
                  <w:r>
                    <w:rPr>
                      <w:spacing w:val="5"/>
                    </w:rPr>
                    <w:t>But </w:t>
                  </w:r>
                  <w:r>
                    <w:rPr/>
                    <w:t>in the </w:t>
                  </w:r>
                  <w:r>
                    <w:rPr>
                      <w:spacing w:val="2"/>
                    </w:rPr>
                    <w:t>long </w:t>
                  </w:r>
                  <w:r>
                    <w:rPr/>
                    <w:t>run he preferred </w:t>
                  </w:r>
                  <w:r>
                    <w:rPr>
                      <w:spacing w:val="3"/>
                    </w:rPr>
                    <w:t>anything to </w:t>
                  </w:r>
                  <w:r>
                    <w:rPr/>
                    <w:t>the </w:t>
                  </w:r>
                  <w:r>
                    <w:rPr>
                      <w:spacing w:val="3"/>
                    </w:rPr>
                    <w:t>prospect </w:t>
                  </w:r>
                  <w:r>
                    <w:rPr>
                      <w:spacing w:val="9"/>
                    </w:rPr>
                    <w:t>of </w:t>
                  </w:r>
                  <w:r>
                    <w:rPr>
                      <w:spacing w:val="2"/>
                    </w:rPr>
                    <w:t>having </w:t>
                  </w:r>
                  <w:r>
                    <w:rPr>
                      <w:spacing w:val="3"/>
                    </w:rPr>
                    <w:t>to </w:t>
                  </w:r>
                  <w:r>
                    <w:rPr/>
                    <w:t>face </w:t>
                  </w:r>
                  <w:r>
                    <w:rPr>
                      <w:spacing w:val="3"/>
                    </w:rPr>
                    <w:t>Antonia </w:t>
                  </w:r>
                  <w:r>
                    <w:rPr/>
                    <w:t>with the true </w:t>
                  </w:r>
                  <w:r>
                    <w:rPr>
                      <w:spacing w:val="3"/>
                    </w:rPr>
                    <w:t>story </w:t>
                  </w:r>
                  <w:r>
                    <w:rPr>
                      <w:spacing w:val="9"/>
                    </w:rPr>
                    <w:t>of </w:t>
                  </w:r>
                  <w:r>
                    <w:rPr>
                      <w:spacing w:val="2"/>
                    </w:rPr>
                    <w:t>Baronata. He </w:t>
                  </w:r>
                  <w:r>
                    <w:rPr>
                      <w:spacing w:val="3"/>
                    </w:rPr>
                    <w:t>deceived </w:t>
                  </w:r>
                  <w:r>
                    <w:rPr/>
                    <w:t>her </w:t>
                  </w:r>
                  <w:r>
                    <w:rPr>
                      <w:spacing w:val="2"/>
                    </w:rPr>
                    <w:t>once </w:t>
                  </w:r>
                  <w:r>
                    <w:rPr/>
                    <w:t>more </w:t>
                  </w:r>
                  <w:r>
                    <w:rPr>
                      <w:spacing w:val="2"/>
                    </w:rPr>
                    <w:t>even </w:t>
                  </w:r>
                  <w:r>
                    <w:rPr>
                      <w:spacing w:val="3"/>
                    </w:rPr>
                    <w:t>now; for </w:t>
                  </w:r>
                  <w:r>
                    <w:rPr/>
                    <w:t>he </w:t>
                  </w:r>
                  <w:r>
                    <w:rPr>
                      <w:spacing w:val="3"/>
                    </w:rPr>
                    <w:t>told </w:t>
                  </w:r>
                  <w:r>
                    <w:rPr/>
                    <w:t>her he was </w:t>
                  </w:r>
                  <w:r>
                    <w:rPr>
                      <w:spacing w:val="2"/>
                    </w:rPr>
                    <w:t>going   to visit </w:t>
                  </w:r>
                  <w:r>
                    <w:rPr/>
                    <w:t>his friends in Zürich. </w:t>
                  </w:r>
                  <w:r>
                    <w:rPr>
                      <w:spacing w:val="-4"/>
                    </w:rPr>
                    <w:t>She </w:t>
                  </w:r>
                  <w:r>
                    <w:rPr/>
                    <w:t>had </w:t>
                  </w:r>
                  <w:r>
                    <w:rPr>
                      <w:spacing w:val="3"/>
                    </w:rPr>
                    <w:t>no </w:t>
                  </w:r>
                  <w:r>
                    <w:rPr/>
                    <w:t>inkling </w:t>
                  </w:r>
                  <w:r>
                    <w:rPr>
                      <w:spacing w:val="9"/>
                    </w:rPr>
                    <w:t>of </w:t>
                  </w:r>
                  <w:r>
                    <w:rPr/>
                    <w:t>the </w:t>
                  </w:r>
                  <w:r>
                    <w:rPr>
                      <w:spacing w:val="2"/>
                    </w:rPr>
                    <w:t>Italian </w:t>
                  </w:r>
                  <w:r>
                    <w:rPr>
                      <w:spacing w:val="4"/>
                    </w:rPr>
                    <w:t>expedition </w:t>
                  </w:r>
                  <w:r>
                    <w:rPr/>
                    <w:t>till it was all over. On </w:t>
                  </w:r>
                  <w:r>
                    <w:rPr>
                      <w:spacing w:val="4"/>
                    </w:rPr>
                    <w:t>July </w:t>
                  </w:r>
                  <w:r>
                    <w:rPr/>
                    <w:t>27th, </w:t>
                  </w:r>
                  <w:r>
                    <w:rPr>
                      <w:spacing w:val="-5"/>
                    </w:rPr>
                    <w:t>1874, </w:t>
                  </w:r>
                  <w:r>
                    <w:rPr>
                      <w:spacing w:val="4"/>
                    </w:rPr>
                    <w:t>exactly </w:t>
                  </w:r>
                  <w:r>
                    <w:rPr/>
                    <w:t>a </w:t>
                  </w:r>
                  <w:r>
                    <w:rPr>
                      <w:spacing w:val="3"/>
                    </w:rPr>
                    <w:t>fortnight </w:t>
                  </w:r>
                  <w:r>
                    <w:rPr/>
                    <w:t>after </w:t>
                  </w:r>
                  <w:r>
                    <w:rPr>
                      <w:spacing w:val="2"/>
                    </w:rPr>
                    <w:t>the </w:t>
                  </w:r>
                  <w:r>
                    <w:rPr/>
                    <w:t>fire-work </w:t>
                  </w:r>
                  <w:r>
                    <w:rPr>
                      <w:spacing w:val="2"/>
                    </w:rPr>
                    <w:t>display which </w:t>
                  </w:r>
                  <w:r>
                    <w:rPr/>
                    <w:t>had celebrated </w:t>
                  </w:r>
                  <w:r>
                    <w:rPr>
                      <w:spacing w:val="6"/>
                    </w:rPr>
                    <w:t>Antonia’s </w:t>
                  </w:r>
                  <w:r>
                    <w:rPr/>
                    <w:t>arrival, Bakunin </w:t>
                  </w:r>
                  <w:r>
                    <w:rPr>
                      <w:spacing w:val="2"/>
                    </w:rPr>
                    <w:t>left </w:t>
                  </w:r>
                  <w:r>
                    <w:rPr>
                      <w:spacing w:val="3"/>
                    </w:rPr>
                    <w:t>Baronata </w:t>
                  </w:r>
                  <w:r>
                    <w:rPr/>
                    <w:t>and </w:t>
                  </w:r>
                  <w:r>
                    <w:rPr>
                      <w:spacing w:val="4"/>
                    </w:rPr>
                    <w:t>Locarno </w:t>
                  </w:r>
                  <w:r>
                    <w:rPr/>
                    <w:t>in the </w:t>
                  </w:r>
                  <w:r>
                    <w:rPr>
                      <w:spacing w:val="4"/>
                    </w:rPr>
                    <w:t>company  </w:t>
                  </w:r>
                  <w:r>
                    <w:rPr>
                      <w:spacing w:val="9"/>
                    </w:rPr>
                    <w:t>of </w:t>
                  </w:r>
                  <w:r>
                    <w:rPr>
                      <w:spacing w:val="4"/>
                    </w:rPr>
                    <w:t>Ross </w:t>
                  </w:r>
                  <w:r>
                    <w:rPr>
                      <w:spacing w:val="3"/>
                    </w:rPr>
                    <w:t>for </w:t>
                  </w:r>
                  <w:r>
                    <w:rPr>
                      <w:spacing w:val="4"/>
                    </w:rPr>
                    <w:t>Italy. </w:t>
                  </w:r>
                  <w:r>
                    <w:rPr>
                      <w:spacing w:val="5"/>
                    </w:rPr>
                    <w:t>They </w:t>
                  </w:r>
                  <w:r>
                    <w:rPr>
                      <w:spacing w:val="2"/>
                    </w:rPr>
                    <w:t>travelled </w:t>
                  </w:r>
                  <w:r>
                    <w:rPr>
                      <w:spacing w:val="5"/>
                    </w:rPr>
                    <w:t>by </w:t>
                  </w:r>
                  <w:r>
                    <w:rPr/>
                    <w:t>the Splügen  </w:t>
                  </w:r>
                  <w:r>
                    <w:rPr>
                      <w:spacing w:val="39"/>
                    </w:rPr>
                    <w:t> </w:t>
                  </w:r>
                  <w:r>
                    <w:rPr/>
                    <w:t>pass</w:t>
                  </w:r>
                </w:p>
                <w:p>
                  <w:pPr>
                    <w:pStyle w:val="BodyText"/>
                    <w:spacing w:line="252" w:lineRule="auto"/>
                    <w:ind w:left="1070" w:right="1049"/>
                    <w:jc w:val="both"/>
                  </w:pPr>
                  <w:r>
                    <w:rPr/>
                    <w:t>— “ snowy  Splügen” , where  twenty years earlier Tennyson  had “ plucked a daisy” and written a poem about it. It was a round­ about route. But it was necessary at all costs to avoid recognition by  the police.</w:t>
                  </w:r>
                </w:p>
                <w:p>
                  <w:pPr>
                    <w:pStyle w:val="BodyText"/>
                    <w:spacing w:line="249" w:lineRule="auto" w:before="5"/>
                    <w:ind w:left="1046" w:right="1060" w:firstLine="233"/>
                    <w:jc w:val="both"/>
                  </w:pPr>
                  <w:r>
                    <w:rPr/>
                    <w:t>Bakunin and his companion stayed for two days at the inn in Splügen waiting for a conveyance to take  them  over  the frontier; and here he wrote the long account of the Baronata affair which, supplemented by the occasional testimony of other witnesses, has been the source of the foregoing narrative. It was entitled </w:t>
                  </w:r>
                  <w:r>
                    <w:rPr>
                      <w:i/>
                    </w:rPr>
                    <w:t>A Justificatory Memoir written principally for my poor </w:t>
                  </w:r>
                  <w:r>
                    <w:rPr>
                      <w:i/>
                    </w:rPr>
                    <w:t>Antonia</w:t>
                  </w:r>
                  <w:r>
                    <w:rPr/>
                    <w:t>. He posted it to Bellerio, requesting him to give it to Cafiero and to ask the latter to hand it, when he had read it, to Antonia. A few phrases from it have already been quoted. Its concluding  paragraphs ran  as follows:</w:t>
                  </w:r>
                </w:p>
                <w:p>
                  <w:pPr>
                    <w:pStyle w:val="BodyText"/>
                    <w:spacing w:line="223" w:lineRule="auto" w:before="130"/>
                    <w:ind w:left="1014" w:right="1067" w:firstLine="221"/>
                    <w:jc w:val="both"/>
                  </w:pPr>
                  <w:r>
                    <w:rPr/>
                    <w:t>All </w:t>
                  </w:r>
                  <w:r>
                    <w:rPr>
                      <w:spacing w:val="-4"/>
                    </w:rPr>
                    <w:t>night </w:t>
                  </w:r>
                  <w:r>
                    <w:rPr/>
                    <w:t>on </w:t>
                  </w:r>
                  <w:r>
                    <w:rPr>
                      <w:spacing w:val="-4"/>
                    </w:rPr>
                    <w:t>the </w:t>
                  </w:r>
                  <w:r>
                    <w:rPr/>
                    <w:t>way from Locarno to </w:t>
                  </w:r>
                  <w:r>
                    <w:rPr>
                      <w:spacing w:val="-4"/>
                    </w:rPr>
                    <w:t>Bellinzona and </w:t>
                  </w:r>
                  <w:r>
                    <w:rPr/>
                    <w:t>from Bellin­ </w:t>
                  </w:r>
                  <w:r>
                    <w:rPr>
                      <w:spacing w:val="-4"/>
                    </w:rPr>
                    <w:t>zona </w:t>
                  </w:r>
                  <w:r>
                    <w:rPr/>
                    <w:t>to </w:t>
                  </w:r>
                  <w:r>
                    <w:rPr>
                      <w:spacing w:val="-6"/>
                    </w:rPr>
                    <w:t>Splügen,  </w:t>
                  </w:r>
                  <w:r>
                    <w:rPr/>
                    <w:t>I </w:t>
                  </w:r>
                  <w:r>
                    <w:rPr>
                      <w:spacing w:val="-4"/>
                    </w:rPr>
                    <w:t>naturally </w:t>
                  </w:r>
                  <w:r>
                    <w:rPr/>
                    <w:t>did not </w:t>
                  </w:r>
                  <w:r>
                    <w:rPr>
                      <w:spacing w:val="-6"/>
                    </w:rPr>
                    <w:t>sleep </w:t>
                  </w:r>
                  <w:r>
                    <w:rPr/>
                    <w:t>a </w:t>
                  </w:r>
                  <w:r>
                    <w:rPr>
                      <w:spacing w:val="-5"/>
                    </w:rPr>
                    <w:t>wink </w:t>
                  </w:r>
                  <w:r>
                    <w:rPr>
                      <w:spacing w:val="-3"/>
                    </w:rPr>
                    <w:t>and </w:t>
                  </w:r>
                  <w:r>
                    <w:rPr>
                      <w:spacing w:val="-7"/>
                    </w:rPr>
                    <w:t>was </w:t>
                  </w:r>
                  <w:r>
                    <w:rPr>
                      <w:spacing w:val="-5"/>
                    </w:rPr>
                    <w:t>thinking  </w:t>
                  </w:r>
                  <w:r>
                    <w:rPr/>
                    <w:t>of </w:t>
                  </w:r>
                  <w:r>
                    <w:rPr>
                      <w:spacing w:val="-8"/>
                    </w:rPr>
                    <w:t>Cafiero. </w:t>
                  </w:r>
                  <w:r>
                    <w:rPr>
                      <w:spacing w:val="-4"/>
                    </w:rPr>
                    <w:t>The </w:t>
                  </w:r>
                  <w:r>
                    <w:rPr>
                      <w:spacing w:val="-6"/>
                    </w:rPr>
                    <w:t>result </w:t>
                  </w:r>
                  <w:r>
                    <w:rPr/>
                    <w:t>of my </w:t>
                  </w:r>
                  <w:r>
                    <w:rPr>
                      <w:spacing w:val="-4"/>
                    </w:rPr>
                    <w:t>thoughts is </w:t>
                  </w:r>
                  <w:r>
                    <w:rPr/>
                    <w:t>that I </w:t>
                  </w:r>
                  <w:r>
                    <w:rPr>
                      <w:spacing w:val="-3"/>
                    </w:rPr>
                    <w:t>can </w:t>
                  </w:r>
                  <w:r>
                    <w:rPr/>
                    <w:t>accept </w:t>
                  </w:r>
                  <w:r>
                    <w:rPr>
                      <w:spacing w:val="-4"/>
                    </w:rPr>
                    <w:t>nothing further </w:t>
                  </w:r>
                  <w:r>
                    <w:rPr/>
                    <w:t>from </w:t>
                  </w:r>
                  <w:r>
                    <w:rPr>
                      <w:spacing w:val="-7"/>
                    </w:rPr>
                    <w:t>Cafiero, </w:t>
                  </w:r>
                  <w:r>
                    <w:rPr/>
                    <w:t>not </w:t>
                  </w:r>
                  <w:r>
                    <w:rPr>
                      <w:spacing w:val="-3"/>
                    </w:rPr>
                    <w:t>even </w:t>
                  </w:r>
                  <w:r>
                    <w:rPr>
                      <w:spacing w:val="-6"/>
                    </w:rPr>
                    <w:t>his </w:t>
                  </w:r>
                  <w:r>
                    <w:rPr>
                      <w:spacing w:val="-5"/>
                    </w:rPr>
                    <w:t>promise </w:t>
                  </w:r>
                  <w:r>
                    <w:rPr/>
                    <w:t>to look </w:t>
                  </w:r>
                  <w:r>
                    <w:rPr>
                      <w:spacing w:val="-3"/>
                    </w:rPr>
                    <w:t>after </w:t>
                  </w:r>
                  <w:r>
                    <w:rPr/>
                    <w:t>my family </w:t>
                  </w:r>
                  <w:r>
                    <w:rPr>
                      <w:spacing w:val="-5"/>
                    </w:rPr>
                    <w:t>when </w:t>
                  </w:r>
                  <w:r>
                    <w:rPr/>
                    <w:t>I </w:t>
                  </w:r>
                  <w:r>
                    <w:rPr>
                      <w:spacing w:val="-3"/>
                    </w:rPr>
                    <w:t>am </w:t>
                  </w:r>
                  <w:r>
                    <w:rPr>
                      <w:spacing w:val="-5"/>
                    </w:rPr>
                    <w:t>dead. </w:t>
                  </w:r>
                  <w:r>
                    <w:rPr/>
                    <w:t>I </w:t>
                  </w:r>
                  <w:r>
                    <w:rPr>
                      <w:spacing w:val="-4"/>
                    </w:rPr>
                    <w:t>cannot, </w:t>
                  </w:r>
                  <w:r>
                    <w:rPr/>
                    <w:t>I  </w:t>
                  </w:r>
                  <w:r>
                    <w:rPr>
                      <w:spacing w:val="-4"/>
                    </w:rPr>
                    <w:t>will </w:t>
                  </w:r>
                  <w:r>
                    <w:rPr/>
                    <w:t>not </w:t>
                  </w:r>
                  <w:r>
                    <w:rPr>
                      <w:spacing w:val="-3"/>
                    </w:rPr>
                    <w:t>deceive Antonia </w:t>
                  </w:r>
                  <w:r>
                    <w:rPr/>
                    <w:t>any </w:t>
                  </w:r>
                  <w:r>
                    <w:rPr>
                      <w:spacing w:val="-5"/>
                    </w:rPr>
                    <w:t>longer.  </w:t>
                  </w:r>
                  <w:r>
                    <w:rPr>
                      <w:spacing w:val="-4"/>
                    </w:rPr>
                    <w:t>Her </w:t>
                  </w:r>
                  <w:r>
                    <w:rPr>
                      <w:spacing w:val="-3"/>
                    </w:rPr>
                    <w:t>dignity, </w:t>
                  </w:r>
                  <w:r>
                    <w:rPr>
                      <w:spacing w:val="-4"/>
                    </w:rPr>
                    <w:t>her pride will </w:t>
                  </w:r>
                  <w:r>
                    <w:rPr/>
                    <w:t>tell </w:t>
                  </w:r>
                  <w:r>
                    <w:rPr>
                      <w:spacing w:val="-6"/>
                    </w:rPr>
                    <w:t>her </w:t>
                  </w:r>
                  <w:r>
                    <w:rPr>
                      <w:spacing w:val="-4"/>
                    </w:rPr>
                    <w:t>what </w:t>
                  </w:r>
                  <w:r>
                    <w:rPr/>
                    <w:t>to do. </w:t>
                  </w:r>
                  <w:r>
                    <w:rPr>
                      <w:spacing w:val="-4"/>
                    </w:rPr>
                    <w:t>The </w:t>
                  </w:r>
                  <w:r>
                    <w:rPr/>
                    <w:t>blow to </w:t>
                  </w:r>
                  <w:r>
                    <w:rPr>
                      <w:spacing w:val="-4"/>
                    </w:rPr>
                    <w:t>her </w:t>
                  </w:r>
                  <w:r>
                    <w:rPr>
                      <w:spacing w:val="-5"/>
                    </w:rPr>
                    <w:t>will  </w:t>
                  </w:r>
                  <w:r>
                    <w:rPr>
                      <w:spacing w:val="-3"/>
                    </w:rPr>
                    <w:t>be </w:t>
                  </w:r>
                  <w:r>
                    <w:rPr>
                      <w:spacing w:val="-5"/>
                    </w:rPr>
                    <w:t>terrible, </w:t>
                  </w:r>
                  <w:r>
                    <w:rPr/>
                    <w:t>but I </w:t>
                  </w:r>
                  <w:r>
                    <w:rPr>
                      <w:spacing w:val="-3"/>
                    </w:rPr>
                    <w:t>count </w:t>
                  </w:r>
                  <w:r>
                    <w:rPr/>
                    <w:t>on </w:t>
                  </w:r>
                  <w:r>
                    <w:rPr>
                      <w:spacing w:val="-3"/>
                    </w:rPr>
                    <w:t>the </w:t>
                  </w:r>
                  <w:r>
                    <w:rPr>
                      <w:spacing w:val="-4"/>
                    </w:rPr>
                    <w:t>energy and </w:t>
                  </w:r>
                  <w:r>
                    <w:rPr>
                      <w:spacing w:val="-5"/>
                    </w:rPr>
                    <w:t>heroism </w:t>
                  </w:r>
                  <w:r>
                    <w:rPr/>
                    <w:t>of </w:t>
                  </w:r>
                  <w:r>
                    <w:rPr>
                      <w:spacing w:val="-6"/>
                    </w:rPr>
                    <w:t>her </w:t>
                  </w:r>
                  <w:r>
                    <w:rPr>
                      <w:spacing w:val="-5"/>
                    </w:rPr>
                    <w:t>character </w:t>
                  </w:r>
                  <w:r>
                    <w:rPr>
                      <w:spacing w:val="-4"/>
                    </w:rPr>
                    <w:t>which will </w:t>
                  </w:r>
                  <w:r>
                    <w:rPr>
                      <w:spacing w:val="-6"/>
                    </w:rPr>
                    <w:t>sustain </w:t>
                  </w:r>
                  <w:r>
                    <w:rPr>
                      <w:spacing w:val="-4"/>
                    </w:rPr>
                    <w:t>her—or </w:t>
                  </w:r>
                  <w:r>
                    <w:rPr>
                      <w:spacing w:val="-3"/>
                    </w:rPr>
                    <w:t>so </w:t>
                  </w:r>
                  <w:r>
                    <w:rPr/>
                    <w:t>I </w:t>
                  </w:r>
                  <w:r>
                    <w:rPr>
                      <w:spacing w:val="-3"/>
                    </w:rPr>
                    <w:t>firmly </w:t>
                  </w:r>
                  <w:r>
                    <w:rPr>
                      <w:spacing w:val="-4"/>
                    </w:rPr>
                    <w:t>hope. </w:t>
                  </w:r>
                  <w:r>
                    <w:rPr/>
                    <w:t>I </w:t>
                  </w:r>
                  <w:r>
                    <w:rPr>
                      <w:spacing w:val="-4"/>
                    </w:rPr>
                    <w:t>have </w:t>
                  </w:r>
                  <w:r>
                    <w:rPr>
                      <w:spacing w:val="-3"/>
                    </w:rPr>
                    <w:t>done </w:t>
                  </w:r>
                  <w:r>
                    <w:rPr>
                      <w:spacing w:val="-4"/>
                    </w:rPr>
                    <w:t>all </w:t>
                  </w:r>
                  <w:r>
                    <w:rPr/>
                    <w:t>in my power to </w:t>
                  </w:r>
                  <w:r>
                    <w:rPr>
                      <w:spacing w:val="-8"/>
                    </w:rPr>
                    <w:t>assure, </w:t>
                  </w:r>
                  <w:r>
                    <w:rPr>
                      <w:spacing w:val="-3"/>
                    </w:rPr>
                    <w:t>at </w:t>
                  </w:r>
                  <w:r>
                    <w:rPr/>
                    <w:t>any </w:t>
                  </w:r>
                  <w:r>
                    <w:rPr>
                      <w:spacing w:val="-4"/>
                    </w:rPr>
                    <w:t>rate </w:t>
                  </w:r>
                  <w:r>
                    <w:rPr/>
                    <w:t>in </w:t>
                  </w:r>
                  <w:r>
                    <w:rPr>
                      <w:spacing w:val="-4"/>
                    </w:rPr>
                    <w:t>part, the future </w:t>
                  </w:r>
                  <w:r>
                    <w:rPr/>
                    <w:t>of my </w:t>
                  </w:r>
                  <w:r>
                    <w:rPr>
                      <w:spacing w:val="-3"/>
                    </w:rPr>
                    <w:t>family. </w:t>
                  </w:r>
                  <w:r>
                    <w:rPr/>
                    <w:t>I </w:t>
                  </w:r>
                  <w:r>
                    <w:rPr>
                      <w:spacing w:val="-4"/>
                    </w:rPr>
                    <w:t>have </w:t>
                  </w:r>
                  <w:r>
                    <w:rPr>
                      <w:spacing w:val="-3"/>
                    </w:rPr>
                    <w:t>written </w:t>
                  </w:r>
                  <w:r>
                    <w:rPr/>
                    <w:t>a </w:t>
                  </w:r>
                  <w:r>
                    <w:rPr>
                      <w:spacing w:val="-4"/>
                    </w:rPr>
                    <w:t>letter, </w:t>
                  </w:r>
                  <w:r>
                    <w:rPr/>
                    <w:t>a </w:t>
                  </w:r>
                  <w:r>
                    <w:rPr>
                      <w:spacing w:val="-4"/>
                    </w:rPr>
                    <w:t>last </w:t>
                  </w:r>
                  <w:r>
                    <w:rPr>
                      <w:spacing w:val="-6"/>
                    </w:rPr>
                    <w:t>farewell, </w:t>
                  </w:r>
                  <w:r>
                    <w:rPr/>
                    <w:t>to my </w:t>
                  </w:r>
                  <w:r>
                    <w:rPr>
                      <w:spacing w:val="-5"/>
                    </w:rPr>
                    <w:t>brothers, </w:t>
                  </w:r>
                  <w:r>
                    <w:rPr>
                      <w:spacing w:val="-3"/>
                    </w:rPr>
                    <w:t>who </w:t>
                  </w:r>
                  <w:r>
                    <w:rPr>
                      <w:spacing w:val="-4"/>
                    </w:rPr>
                    <w:t>have </w:t>
                  </w:r>
                  <w:r>
                    <w:rPr>
                      <w:spacing w:val="-5"/>
                    </w:rPr>
                    <w:t>never </w:t>
                  </w:r>
                  <w:r>
                    <w:rPr>
                      <w:spacing w:val="-4"/>
                    </w:rPr>
                    <w:t>denied </w:t>
                  </w:r>
                  <w:r>
                    <w:rPr/>
                    <w:t>my </w:t>
                  </w:r>
                  <w:r>
                    <w:rPr>
                      <w:spacing w:val="-3"/>
                    </w:rPr>
                    <w:t>right </w:t>
                  </w:r>
                  <w:r>
                    <w:rPr/>
                    <w:t>to a part of </w:t>
                  </w:r>
                  <w:r>
                    <w:rPr>
                      <w:spacing w:val="-4"/>
                    </w:rPr>
                    <w:t>the estate which we </w:t>
                  </w:r>
                  <w:r>
                    <w:rPr>
                      <w:spacing w:val="-3"/>
                    </w:rPr>
                    <w:t>own </w:t>
                  </w:r>
                  <w:r>
                    <w:rPr/>
                    <w:t>in </w:t>
                  </w:r>
                  <w:r>
                    <w:rPr>
                      <w:spacing w:val="-4"/>
                    </w:rPr>
                    <w:t>common. </w:t>
                  </w:r>
                  <w:r>
                    <w:rPr/>
                    <w:t>They </w:t>
                  </w:r>
                  <w:r>
                    <w:rPr>
                      <w:spacing w:val="-4"/>
                    </w:rPr>
                    <w:t>have </w:t>
                  </w:r>
                  <w:r>
                    <w:rPr>
                      <w:spacing w:val="-5"/>
                    </w:rPr>
                    <w:t>always asked </w:t>
                  </w:r>
                  <w:r>
                    <w:rPr>
                      <w:spacing w:val="-6"/>
                    </w:rPr>
                    <w:t>me, </w:t>
                  </w:r>
                  <w:r>
                    <w:rPr/>
                    <w:t>in </w:t>
                  </w:r>
                  <w:r>
                    <w:rPr>
                      <w:spacing w:val="-4"/>
                    </w:rPr>
                    <w:t>order </w:t>
                  </w:r>
                  <w:r>
                    <w:rPr/>
                    <w:t>to </w:t>
                  </w:r>
                  <w:r>
                    <w:rPr>
                      <w:spacing w:val="-6"/>
                    </w:rPr>
                    <w:t>realise </w:t>
                  </w:r>
                  <w:r>
                    <w:rPr>
                      <w:spacing w:val="-4"/>
                    </w:rPr>
                    <w:t>this </w:t>
                  </w:r>
                  <w:r>
                    <w:rPr>
                      <w:spacing w:val="-3"/>
                    </w:rPr>
                    <w:t>part, </w:t>
                  </w:r>
                  <w:r>
                    <w:rPr/>
                    <w:t>to </w:t>
                  </w:r>
                  <w:r>
                    <w:rPr>
                      <w:spacing w:val="-6"/>
                    </w:rPr>
                    <w:t>send </w:t>
                  </w:r>
                  <w:r>
                    <w:rPr>
                      <w:spacing w:val="-3"/>
                    </w:rPr>
                    <w:t>them  </w:t>
                  </w:r>
                  <w:r>
                    <w:rPr>
                      <w:spacing w:val="-5"/>
                    </w:rPr>
                    <w:t>some  </w:t>
                  </w:r>
                  <w:r>
                    <w:rPr>
                      <w:spacing w:val="-4"/>
                    </w:rPr>
                    <w:t>one  </w:t>
                  </w:r>
                  <w:r>
                    <w:rPr>
                      <w:spacing w:val="-3"/>
                    </w:rPr>
                    <w:t>who  </w:t>
                  </w:r>
                  <w:r>
                    <w:rPr/>
                    <w:t>enjoys  my  </w:t>
                  </w:r>
                  <w:r>
                    <w:rPr>
                      <w:spacing w:val="-4"/>
                    </w:rPr>
                    <w:t>confidence  and  </w:t>
                  </w:r>
                  <w:r>
                    <w:rPr>
                      <w:spacing w:val="-7"/>
                    </w:rPr>
                    <w:t>has </w:t>
                  </w:r>
                  <w:r>
                    <w:rPr>
                      <w:spacing w:val="-3"/>
                    </w:rPr>
                    <w:t>full </w:t>
                  </w:r>
                  <w:r>
                    <w:rPr>
                      <w:spacing w:val="-5"/>
                    </w:rPr>
                    <w:t>powers</w:t>
                  </w:r>
                  <w:r>
                    <w:rPr>
                      <w:spacing w:val="-9"/>
                    </w:rPr>
                    <w:t> </w:t>
                  </w:r>
                  <w:r>
                    <w:rPr/>
                    <w:t>to</w:t>
                  </w:r>
                </w:p>
              </w:txbxContent>
            </v:textbox>
            <w10:wrap type="none"/>
          </v:shape>
        </w:pict>
      </w:r>
      <w:r>
        <w:rPr/>
        <w:drawing>
          <wp:anchor distT="0" distB="0" distL="0" distR="0" allowOverlap="1" layoutInCell="1" locked="0" behindDoc="1" simplePos="0" relativeHeight="268201751">
            <wp:simplePos x="0" y="0"/>
            <wp:positionH relativeFrom="page">
              <wp:posOffset>0</wp:posOffset>
            </wp:positionH>
            <wp:positionV relativeFrom="page">
              <wp:posOffset>0</wp:posOffset>
            </wp:positionV>
            <wp:extent cx="5046335" cy="7778496"/>
            <wp:effectExtent l="0" t="0" r="0" b="0"/>
            <wp:wrapNone/>
            <wp:docPr id="933" name="image471.png" descr=""/>
            <wp:cNvGraphicFramePr>
              <a:graphicFrameLocks noChangeAspect="1"/>
            </wp:cNvGraphicFramePr>
            <a:graphic>
              <a:graphicData uri="http://schemas.openxmlformats.org/drawingml/2006/picture">
                <pic:pic>
                  <pic:nvPicPr>
                    <pic:cNvPr id="934" name="image471.png"/>
                    <pic:cNvPicPr/>
                  </pic:nvPicPr>
                  <pic:blipFill>
                    <a:blip r:embed="rId475"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368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rPr>
                  </w:pPr>
                </w:p>
                <w:p>
                  <w:pPr>
                    <w:tabs>
                      <w:tab w:pos="3378" w:val="left" w:leader="none"/>
                      <w:tab w:pos="6268" w:val="left" w:leader="none"/>
                    </w:tabs>
                    <w:spacing w:before="0"/>
                    <w:ind w:left="1080" w:right="0" w:firstLine="10"/>
                    <w:jc w:val="left"/>
                    <w:rPr>
                      <w:sz w:val="15"/>
                    </w:rPr>
                  </w:pPr>
                  <w:r>
                    <w:rPr>
                      <w:b/>
                      <w:sz w:val="16"/>
                    </w:rPr>
                    <w:t>468</w:t>
                    <w:tab/>
                  </w:r>
                  <w:r>
                    <w:rPr>
                      <w:b/>
                      <w:spacing w:val="4"/>
                      <w:position w:val="1"/>
                      <w:sz w:val="16"/>
                    </w:rPr>
                    <w:t>LAST </w:t>
                  </w:r>
                  <w:r>
                    <w:rPr>
                      <w:b/>
                      <w:spacing w:val="9"/>
                      <w:position w:val="1"/>
                      <w:sz w:val="16"/>
                    </w:rPr>
                    <w:t> YEARS</w:t>
                    <w:tab/>
                  </w:r>
                  <w:r>
                    <w:rPr>
                      <w:spacing w:val="-8"/>
                      <w:sz w:val="15"/>
                    </w:rPr>
                    <w:t>BOOK</w:t>
                  </w:r>
                  <w:r>
                    <w:rPr>
                      <w:spacing w:val="12"/>
                      <w:sz w:val="15"/>
                    </w:rPr>
                    <w:t> </w:t>
                  </w:r>
                  <w:r>
                    <w:rPr>
                      <w:spacing w:val="-3"/>
                      <w:sz w:val="15"/>
                    </w:rPr>
                    <w:t>VI</w:t>
                  </w:r>
                </w:p>
                <w:p>
                  <w:pPr>
                    <w:spacing w:line="244" w:lineRule="auto" w:before="133"/>
                    <w:ind w:left="1080" w:right="1013" w:hanging="12"/>
                    <w:jc w:val="center"/>
                    <w:rPr>
                      <w:b/>
                      <w:sz w:val="17"/>
                    </w:rPr>
                  </w:pPr>
                  <w:r>
                    <w:rPr>
                      <w:b/>
                      <w:spacing w:val="-7"/>
                      <w:sz w:val="17"/>
                    </w:rPr>
                    <w:t>receive </w:t>
                  </w:r>
                  <w:r>
                    <w:rPr>
                      <w:b/>
                      <w:spacing w:val="-3"/>
                      <w:sz w:val="17"/>
                    </w:rPr>
                    <w:t>payment </w:t>
                  </w:r>
                  <w:r>
                    <w:rPr>
                      <w:b/>
                      <w:spacing w:val="-4"/>
                      <w:sz w:val="17"/>
                    </w:rPr>
                    <w:t>for </w:t>
                  </w:r>
                  <w:r>
                    <w:rPr>
                      <w:b/>
                      <w:spacing w:val="-5"/>
                      <w:sz w:val="17"/>
                    </w:rPr>
                    <w:t>me. </w:t>
                  </w:r>
                  <w:r>
                    <w:rPr>
                      <w:b/>
                      <w:spacing w:val="-3"/>
                      <w:sz w:val="17"/>
                    </w:rPr>
                    <w:t>Hitherto </w:t>
                  </w:r>
                  <w:r>
                    <w:rPr>
                      <w:b/>
                      <w:sz w:val="17"/>
                    </w:rPr>
                    <w:t>I </w:t>
                  </w:r>
                  <w:r>
                    <w:rPr>
                      <w:b/>
                      <w:spacing w:val="-4"/>
                      <w:sz w:val="17"/>
                    </w:rPr>
                    <w:t>had </w:t>
                  </w:r>
                  <w:r>
                    <w:rPr>
                      <w:b/>
                      <w:spacing w:val="-3"/>
                      <w:sz w:val="17"/>
                    </w:rPr>
                    <w:t>not </w:t>
                  </w:r>
                  <w:r>
                    <w:rPr>
                      <w:b/>
                      <w:spacing w:val="-4"/>
                      <w:sz w:val="17"/>
                    </w:rPr>
                    <w:t>found </w:t>
                  </w:r>
                  <w:r>
                    <w:rPr>
                      <w:b/>
                      <w:spacing w:val="-7"/>
                      <w:sz w:val="17"/>
                    </w:rPr>
                    <w:t>such  </w:t>
                  </w:r>
                  <w:r>
                    <w:rPr>
                      <w:b/>
                      <w:sz w:val="17"/>
                    </w:rPr>
                    <w:t>a </w:t>
                  </w:r>
                  <w:r>
                    <w:rPr>
                      <w:b/>
                      <w:spacing w:val="-7"/>
                      <w:sz w:val="17"/>
                    </w:rPr>
                    <w:t>person.</w:t>
                  </w:r>
                  <w:r>
                    <w:rPr>
                      <w:b/>
                      <w:spacing w:val="34"/>
                      <w:sz w:val="17"/>
                    </w:rPr>
                    <w:t> </w:t>
                  </w:r>
                  <w:r>
                    <w:rPr>
                      <w:b/>
                      <w:sz w:val="17"/>
                    </w:rPr>
                    <w:t>Now by </w:t>
                  </w:r>
                  <w:r>
                    <w:rPr>
                      <w:b/>
                      <w:spacing w:val="-3"/>
                      <w:sz w:val="17"/>
                    </w:rPr>
                    <w:t>the </w:t>
                  </w:r>
                  <w:r>
                    <w:rPr>
                      <w:b/>
                      <w:spacing w:val="-7"/>
                      <w:sz w:val="17"/>
                    </w:rPr>
                    <w:t>enclosed </w:t>
                  </w:r>
                  <w:r>
                    <w:rPr>
                      <w:b/>
                      <w:spacing w:val="-5"/>
                      <w:sz w:val="17"/>
                    </w:rPr>
                    <w:t>letters </w:t>
                  </w:r>
                  <w:r>
                    <w:rPr>
                      <w:b/>
                      <w:sz w:val="17"/>
                    </w:rPr>
                    <w:t>I </w:t>
                  </w:r>
                  <w:r>
                    <w:rPr>
                      <w:b/>
                      <w:spacing w:val="-8"/>
                      <w:sz w:val="17"/>
                    </w:rPr>
                    <w:t>confer </w:t>
                  </w:r>
                  <w:r>
                    <w:rPr>
                      <w:b/>
                      <w:spacing w:val="-6"/>
                      <w:sz w:val="17"/>
                    </w:rPr>
                    <w:t>these </w:t>
                  </w:r>
                  <w:r>
                    <w:rPr>
                      <w:b/>
                      <w:spacing w:val="-4"/>
                      <w:sz w:val="17"/>
                    </w:rPr>
                    <w:t>full </w:t>
                  </w:r>
                  <w:r>
                    <w:rPr>
                      <w:b/>
                      <w:spacing w:val="-8"/>
                      <w:sz w:val="17"/>
                    </w:rPr>
                    <w:t>powers </w:t>
                  </w:r>
                  <w:r>
                    <w:rPr>
                      <w:b/>
                      <w:spacing w:val="-4"/>
                      <w:sz w:val="17"/>
                    </w:rPr>
                    <w:t>on </w:t>
                  </w:r>
                  <w:r>
                    <w:rPr>
                      <w:b/>
                      <w:spacing w:val="-7"/>
                      <w:sz w:val="17"/>
                    </w:rPr>
                    <w:t>Sofia, </w:t>
                  </w:r>
                  <w:r>
                    <w:rPr>
                      <w:b/>
                      <w:sz w:val="17"/>
                    </w:rPr>
                    <w:t>Antonia’s </w:t>
                  </w:r>
                  <w:r>
                    <w:rPr>
                      <w:b/>
                      <w:spacing w:val="-6"/>
                      <w:sz w:val="17"/>
                    </w:rPr>
                    <w:t>sister. </w:t>
                  </w:r>
                  <w:r>
                    <w:rPr>
                      <w:b/>
                      <w:sz w:val="17"/>
                    </w:rPr>
                    <w:t>I </w:t>
                  </w:r>
                  <w:r>
                    <w:rPr>
                      <w:b/>
                      <w:spacing w:val="-6"/>
                      <w:sz w:val="17"/>
                    </w:rPr>
                    <w:t>could </w:t>
                  </w:r>
                  <w:r>
                    <w:rPr>
                      <w:b/>
                      <w:sz w:val="17"/>
                    </w:rPr>
                    <w:t>not </w:t>
                  </w:r>
                  <w:r>
                    <w:rPr>
                      <w:b/>
                      <w:spacing w:val="-5"/>
                      <w:sz w:val="17"/>
                    </w:rPr>
                    <w:t>place </w:t>
                  </w:r>
                  <w:r>
                    <w:rPr>
                      <w:b/>
                      <w:spacing w:val="-3"/>
                      <w:sz w:val="17"/>
                    </w:rPr>
                    <w:t>them </w:t>
                  </w:r>
                  <w:r>
                    <w:rPr>
                      <w:b/>
                      <w:sz w:val="17"/>
                    </w:rPr>
                    <w:t>in </w:t>
                  </w:r>
                  <w:r>
                    <w:rPr>
                      <w:b/>
                      <w:spacing w:val="-4"/>
                      <w:sz w:val="17"/>
                    </w:rPr>
                    <w:t>better </w:t>
                  </w:r>
                  <w:r>
                    <w:rPr>
                      <w:b/>
                      <w:spacing w:val="-6"/>
                      <w:sz w:val="17"/>
                    </w:rPr>
                    <w:t>hands. She </w:t>
                  </w:r>
                  <w:r>
                    <w:rPr>
                      <w:b/>
                      <w:spacing w:val="-4"/>
                      <w:sz w:val="17"/>
                    </w:rPr>
                    <w:t>is </w:t>
                  </w:r>
                  <w:r>
                    <w:rPr>
                      <w:b/>
                      <w:spacing w:val="-6"/>
                      <w:sz w:val="17"/>
                    </w:rPr>
                    <w:t>determined </w:t>
                  </w:r>
                  <w:r>
                    <w:rPr>
                      <w:b/>
                      <w:spacing w:val="-5"/>
                      <w:sz w:val="17"/>
                    </w:rPr>
                    <w:t>and </w:t>
                  </w:r>
                  <w:r>
                    <w:rPr>
                      <w:b/>
                      <w:spacing w:val="-7"/>
                      <w:sz w:val="17"/>
                    </w:rPr>
                    <w:t>clever </w:t>
                  </w:r>
                  <w:r>
                    <w:rPr>
                      <w:b/>
                      <w:spacing w:val="-5"/>
                      <w:sz w:val="17"/>
                    </w:rPr>
                    <w:t>and </w:t>
                  </w:r>
                  <w:r>
                    <w:rPr>
                      <w:b/>
                      <w:spacing w:val="-8"/>
                      <w:sz w:val="17"/>
                    </w:rPr>
                    <w:t>her </w:t>
                  </w:r>
                  <w:r>
                    <w:rPr>
                      <w:b/>
                      <w:spacing w:val="-4"/>
                      <w:sz w:val="17"/>
                    </w:rPr>
                    <w:t>devotion </w:t>
                  </w:r>
                  <w:r>
                    <w:rPr>
                      <w:b/>
                      <w:sz w:val="17"/>
                    </w:rPr>
                    <w:t>to Antonia </w:t>
                  </w:r>
                  <w:r>
                    <w:rPr>
                      <w:b/>
                      <w:spacing w:val="-4"/>
                      <w:sz w:val="17"/>
                    </w:rPr>
                    <w:t>is </w:t>
                  </w:r>
                  <w:r>
                    <w:rPr>
                      <w:b/>
                      <w:spacing w:val="-6"/>
                      <w:sz w:val="17"/>
                    </w:rPr>
                    <w:t>unbounded. </w:t>
                  </w:r>
                  <w:r>
                    <w:rPr>
                      <w:b/>
                      <w:sz w:val="17"/>
                    </w:rPr>
                    <w:t>And </w:t>
                  </w:r>
                  <w:r>
                    <w:rPr>
                      <w:b/>
                      <w:spacing w:val="-6"/>
                      <w:sz w:val="17"/>
                    </w:rPr>
                    <w:t>now,  </w:t>
                  </w:r>
                  <w:r>
                    <w:rPr>
                      <w:b/>
                      <w:sz w:val="17"/>
                    </w:rPr>
                    <w:t>my </w:t>
                  </w:r>
                  <w:r>
                    <w:rPr>
                      <w:b/>
                      <w:spacing w:val="-6"/>
                      <w:sz w:val="17"/>
                    </w:rPr>
                    <w:t>friends,  </w:t>
                  </w:r>
                  <w:r>
                    <w:rPr>
                      <w:b/>
                      <w:sz w:val="17"/>
                    </w:rPr>
                    <w:t>it only </w:t>
                  </w:r>
                  <w:r>
                    <w:rPr>
                      <w:b/>
                      <w:spacing w:val="-7"/>
                      <w:sz w:val="17"/>
                    </w:rPr>
                    <w:t>remains </w:t>
                  </w:r>
                  <w:r>
                    <w:rPr>
                      <w:b/>
                      <w:spacing w:val="-4"/>
                      <w:sz w:val="17"/>
                    </w:rPr>
                    <w:t>for me </w:t>
                  </w:r>
                  <w:r>
                    <w:rPr>
                      <w:b/>
                      <w:sz w:val="17"/>
                    </w:rPr>
                    <w:t>to </w:t>
                  </w:r>
                  <w:r>
                    <w:rPr>
                      <w:b/>
                      <w:spacing w:val="-7"/>
                      <w:sz w:val="17"/>
                    </w:rPr>
                    <w:t>die.  </w:t>
                  </w:r>
                  <w:r>
                    <w:rPr>
                      <w:b/>
                      <w:spacing w:val="-3"/>
                      <w:sz w:val="17"/>
                    </w:rPr>
                    <w:t>Adieu.  </w:t>
                  </w:r>
                  <w:r>
                    <w:rPr>
                      <w:b/>
                      <w:sz w:val="17"/>
                    </w:rPr>
                    <w:t>.  .  </w:t>
                  </w:r>
                  <w:r>
                    <w:rPr>
                      <w:b/>
                      <w:spacing w:val="9"/>
                      <w:sz w:val="17"/>
                    </w:rPr>
                    <w:t> </w:t>
                  </w:r>
                  <w:r>
                    <w:rPr>
                      <w:b/>
                      <w:sz w:val="17"/>
                    </w:rPr>
                    <w:t>.</w:t>
                  </w:r>
                </w:p>
                <w:p>
                  <w:pPr>
                    <w:spacing w:line="247" w:lineRule="auto" w:before="2"/>
                    <w:ind w:left="1073" w:right="1012" w:firstLine="199"/>
                    <w:jc w:val="both"/>
                    <w:rPr>
                      <w:b/>
                      <w:sz w:val="17"/>
                    </w:rPr>
                  </w:pPr>
                  <w:r>
                    <w:rPr>
                      <w:b/>
                      <w:sz w:val="17"/>
                    </w:rPr>
                    <w:t>Antonia, </w:t>
                  </w:r>
                  <w:r>
                    <w:rPr>
                      <w:b/>
                      <w:spacing w:val="-4"/>
                      <w:sz w:val="17"/>
                    </w:rPr>
                    <w:t>do </w:t>
                  </w:r>
                  <w:r>
                    <w:rPr>
                      <w:b/>
                      <w:sz w:val="17"/>
                    </w:rPr>
                    <w:t>not </w:t>
                  </w:r>
                  <w:r>
                    <w:rPr>
                      <w:b/>
                      <w:spacing w:val="-9"/>
                      <w:sz w:val="17"/>
                    </w:rPr>
                    <w:t>curse </w:t>
                  </w:r>
                  <w:r>
                    <w:rPr>
                      <w:b/>
                      <w:spacing w:val="-4"/>
                      <w:sz w:val="17"/>
                    </w:rPr>
                    <w:t>me, </w:t>
                  </w:r>
                  <w:r>
                    <w:rPr>
                      <w:b/>
                      <w:spacing w:val="-5"/>
                      <w:sz w:val="17"/>
                    </w:rPr>
                    <w:t>forgive me. </w:t>
                  </w:r>
                  <w:r>
                    <w:rPr>
                      <w:b/>
                      <w:sz w:val="17"/>
                    </w:rPr>
                    <w:t>I </w:t>
                  </w:r>
                  <w:r>
                    <w:rPr>
                      <w:b/>
                      <w:spacing w:val="-6"/>
                      <w:sz w:val="17"/>
                    </w:rPr>
                    <w:t>shall die </w:t>
                  </w:r>
                  <w:r>
                    <w:rPr>
                      <w:b/>
                      <w:spacing w:val="-7"/>
                      <w:sz w:val="17"/>
                    </w:rPr>
                    <w:t>blessing </w:t>
                  </w:r>
                  <w:r>
                    <w:rPr>
                      <w:b/>
                      <w:sz w:val="17"/>
                    </w:rPr>
                    <w:t>you </w:t>
                  </w:r>
                  <w:r>
                    <w:rPr>
                      <w:b/>
                      <w:spacing w:val="-5"/>
                      <w:sz w:val="17"/>
                    </w:rPr>
                    <w:t>and our </w:t>
                  </w:r>
                  <w:r>
                    <w:rPr>
                      <w:b/>
                      <w:spacing w:val="-6"/>
                      <w:sz w:val="17"/>
                    </w:rPr>
                    <w:t>dear </w:t>
                  </w:r>
                  <w:r>
                    <w:rPr>
                      <w:b/>
                      <w:spacing w:val="-8"/>
                      <w:sz w:val="17"/>
                    </w:rPr>
                    <w:t>children.</w:t>
                  </w:r>
                </w:p>
                <w:p>
                  <w:pPr>
                    <w:pStyle w:val="BodyText"/>
                    <w:spacing w:line="252" w:lineRule="auto" w:before="128"/>
                    <w:ind w:left="1068" w:right="1019" w:firstLine="218"/>
                    <w:jc w:val="both"/>
                  </w:pPr>
                  <w:r>
                    <w:rPr>
                      <w:spacing w:val="3"/>
                    </w:rPr>
                    <w:t>From </w:t>
                  </w:r>
                  <w:r>
                    <w:rPr/>
                    <w:t>Spliigen, </w:t>
                  </w:r>
                  <w:r>
                    <w:rPr>
                      <w:spacing w:val="2"/>
                    </w:rPr>
                    <w:t>Bakunin </w:t>
                  </w:r>
                  <w:r>
                    <w:rPr/>
                    <w:t>also </w:t>
                  </w:r>
                  <w:r>
                    <w:rPr>
                      <w:spacing w:val="2"/>
                    </w:rPr>
                    <w:t>wrote </w:t>
                  </w:r>
                  <w:r>
                    <w:rPr>
                      <w:spacing w:val="4"/>
                    </w:rPr>
                    <w:t>to </w:t>
                  </w:r>
                  <w:r>
                    <w:rPr/>
                    <w:t>Guillaume </w:t>
                  </w:r>
                  <w:r>
                    <w:rPr>
                      <w:spacing w:val="3"/>
                    </w:rPr>
                    <w:t>to bid </w:t>
                  </w:r>
                  <w:r>
                    <w:rPr>
                      <w:spacing w:val="2"/>
                    </w:rPr>
                    <w:t>him </w:t>
                  </w:r>
                  <w:r>
                    <w:rPr/>
                    <w:t>farewell as he “ was </w:t>
                  </w:r>
                  <w:r>
                    <w:rPr>
                      <w:spacing w:val="2"/>
                    </w:rPr>
                    <w:t>leaving </w:t>
                  </w:r>
                  <w:r>
                    <w:rPr>
                      <w:spacing w:val="4"/>
                    </w:rPr>
                    <w:t>for </w:t>
                  </w:r>
                  <w:r>
                    <w:rPr>
                      <w:spacing w:val="5"/>
                    </w:rPr>
                    <w:t>Italy </w:t>
                  </w:r>
                  <w:r>
                    <w:rPr>
                      <w:spacing w:val="4"/>
                    </w:rPr>
                    <w:t>to </w:t>
                  </w:r>
                  <w:r>
                    <w:rPr>
                      <w:spacing w:val="2"/>
                    </w:rPr>
                    <w:t>take </w:t>
                  </w:r>
                  <w:r>
                    <w:rPr>
                      <w:spacing w:val="3"/>
                    </w:rPr>
                    <w:t>part </w:t>
                  </w:r>
                  <w:r>
                    <w:rPr/>
                    <w:t>in a struggle </w:t>
                  </w:r>
                  <w:r>
                    <w:rPr>
                      <w:spacing w:val="2"/>
                    </w:rPr>
                    <w:t>from which </w:t>
                  </w:r>
                  <w:r>
                    <w:rPr/>
                    <w:t>he </w:t>
                  </w:r>
                  <w:r>
                    <w:rPr>
                      <w:spacing w:val="2"/>
                    </w:rPr>
                    <w:t>did </w:t>
                  </w:r>
                  <w:r>
                    <w:rPr>
                      <w:spacing w:val="5"/>
                    </w:rPr>
                    <w:t>not expect </w:t>
                  </w:r>
                  <w:r>
                    <w:rPr>
                      <w:spacing w:val="4"/>
                    </w:rPr>
                    <w:t>to </w:t>
                  </w:r>
                  <w:r>
                    <w:rPr>
                      <w:spacing w:val="3"/>
                    </w:rPr>
                    <w:t>come </w:t>
                  </w:r>
                  <w:r>
                    <w:rPr>
                      <w:spacing w:val="4"/>
                    </w:rPr>
                    <w:t>out </w:t>
                  </w:r>
                  <w:r>
                    <w:rPr>
                      <w:spacing w:val="3"/>
                    </w:rPr>
                    <w:t>alive” </w:t>
                  </w:r>
                  <w:r>
                    <w:rPr/>
                    <w:t>. </w:t>
                  </w:r>
                  <w:r>
                    <w:rPr>
                      <w:spacing w:val="4"/>
                    </w:rPr>
                    <w:t>He </w:t>
                  </w:r>
                  <w:r>
                    <w:rPr>
                      <w:spacing w:val="5"/>
                    </w:rPr>
                    <w:t>probably </w:t>
                  </w:r>
                  <w:r>
                    <w:rPr>
                      <w:spacing w:val="2"/>
                    </w:rPr>
                    <w:t>did </w:t>
                  </w:r>
                  <w:r>
                    <w:rPr>
                      <w:spacing w:val="5"/>
                    </w:rPr>
                    <w:t>not </w:t>
                  </w:r>
                  <w:r>
                    <w:rPr>
                      <w:spacing w:val="2"/>
                    </w:rPr>
                    <w:t>remember </w:t>
                  </w:r>
                  <w:r>
                    <w:rPr>
                      <w:spacing w:val="3"/>
                    </w:rPr>
                    <w:t>that </w:t>
                  </w:r>
                  <w:r>
                    <w:rPr/>
                    <w:t>the last letter he </w:t>
                  </w:r>
                  <w:r>
                    <w:rPr>
                      <w:spacing w:val="2"/>
                    </w:rPr>
                    <w:t>had written </w:t>
                  </w:r>
                  <w:r>
                    <w:rPr>
                      <w:spacing w:val="4"/>
                    </w:rPr>
                    <w:t>to </w:t>
                  </w:r>
                  <w:r>
                    <w:rPr/>
                    <w:t>his </w:t>
                  </w:r>
                  <w:r>
                    <w:rPr>
                      <w:spacing w:val="2"/>
                    </w:rPr>
                    <w:t>old friend </w:t>
                  </w:r>
                  <w:r>
                    <w:rPr/>
                    <w:t>was one announcing his </w:t>
                  </w:r>
                  <w:r>
                    <w:rPr>
                      <w:spacing w:val="3"/>
                    </w:rPr>
                    <w:t>intention </w:t>
                  </w:r>
                  <w:r>
                    <w:rPr>
                      <w:spacing w:val="4"/>
                    </w:rPr>
                    <w:t>to </w:t>
                  </w:r>
                  <w:r>
                    <w:rPr/>
                    <w:t>retire </w:t>
                  </w:r>
                  <w:r>
                    <w:rPr>
                      <w:spacing w:val="2"/>
                    </w:rPr>
                    <w:t>from </w:t>
                  </w:r>
                  <w:r>
                    <w:rPr>
                      <w:spacing w:val="5"/>
                    </w:rPr>
                    <w:t>revolu­ </w:t>
                  </w:r>
                  <w:r>
                    <w:rPr>
                      <w:spacing w:val="3"/>
                    </w:rPr>
                    <w:t>tionary </w:t>
                  </w:r>
                  <w:r>
                    <w:rPr>
                      <w:spacing w:val="5"/>
                    </w:rPr>
                    <w:t>activity </w:t>
                  </w:r>
                  <w:r>
                    <w:rPr/>
                    <w:t>and urging Guillaume </w:t>
                  </w:r>
                  <w:r>
                    <w:rPr>
                      <w:spacing w:val="4"/>
                    </w:rPr>
                    <w:t>to do </w:t>
                  </w:r>
                  <w:r>
                    <w:rPr/>
                    <w:t>likewise. </w:t>
                  </w:r>
                  <w:r>
                    <w:rPr>
                      <w:spacing w:val="3"/>
                    </w:rPr>
                    <w:t>He </w:t>
                  </w:r>
                  <w:r>
                    <w:rPr/>
                    <w:t>crossed the </w:t>
                  </w:r>
                  <w:r>
                    <w:rPr>
                      <w:spacing w:val="2"/>
                    </w:rPr>
                    <w:t>frontier </w:t>
                  </w:r>
                  <w:r>
                    <w:rPr/>
                    <w:t>safely and reached </w:t>
                  </w:r>
                  <w:r>
                    <w:rPr>
                      <w:spacing w:val="4"/>
                    </w:rPr>
                    <w:t>Bologna </w:t>
                  </w:r>
                  <w:r>
                    <w:rPr/>
                    <w:t>on </w:t>
                  </w:r>
                  <w:r>
                    <w:rPr>
                      <w:spacing w:val="5"/>
                    </w:rPr>
                    <w:t>July </w:t>
                  </w:r>
                  <w:r>
                    <w:rPr/>
                    <w:t>30th, </w:t>
                  </w:r>
                  <w:r>
                    <w:rPr>
                      <w:spacing w:val="-5"/>
                    </w:rPr>
                    <w:t>1874. </w:t>
                  </w:r>
                  <w:r>
                    <w:rPr>
                      <w:spacing w:val="4"/>
                    </w:rPr>
                    <w:t>He did </w:t>
                  </w:r>
                  <w:r>
                    <w:rPr>
                      <w:spacing w:val="5"/>
                    </w:rPr>
                    <w:t>not expect,  </w:t>
                  </w:r>
                  <w:r>
                    <w:rPr/>
                    <w:t>and  scarcely  wished,  </w:t>
                  </w:r>
                  <w:r>
                    <w:rPr>
                      <w:spacing w:val="4"/>
                    </w:rPr>
                    <w:t>to</w:t>
                  </w:r>
                  <w:r>
                    <w:rPr>
                      <w:spacing w:val="-24"/>
                    </w:rPr>
                    <w:t> </w:t>
                  </w:r>
                  <w:r>
                    <w:rPr/>
                    <w:t>return.</w:t>
                  </w:r>
                </w:p>
                <w:p>
                  <w:pPr>
                    <w:pStyle w:val="BodyText"/>
                    <w:spacing w:line="249" w:lineRule="auto"/>
                    <w:ind w:left="1068" w:right="1015" w:firstLine="214"/>
                    <w:jc w:val="both"/>
                  </w:pPr>
                  <w:r>
                    <w:rPr>
                      <w:spacing w:val="3"/>
                    </w:rPr>
                    <w:t>In </w:t>
                  </w:r>
                  <w:r>
                    <w:rPr>
                      <w:spacing w:val="4"/>
                    </w:rPr>
                    <w:t>Bologna </w:t>
                  </w:r>
                  <w:r>
                    <w:rPr>
                      <w:spacing w:val="3"/>
                    </w:rPr>
                    <w:t>Ross </w:t>
                  </w:r>
                  <w:r>
                    <w:rPr>
                      <w:spacing w:val="2"/>
                    </w:rPr>
                    <w:t>left </w:t>
                  </w:r>
                  <w:r>
                    <w:rPr/>
                    <w:t>him. “ Caddish </w:t>
                  </w:r>
                  <w:r>
                    <w:rPr>
                      <w:spacing w:val="3"/>
                    </w:rPr>
                    <w:t>behaviour </w:t>
                  </w:r>
                  <w:r>
                    <w:rPr/>
                    <w:t>on the </w:t>
                  </w:r>
                  <w:r>
                    <w:rPr>
                      <w:spacing w:val="3"/>
                    </w:rPr>
                    <w:t>part </w:t>
                  </w:r>
                  <w:r>
                    <w:rPr>
                      <w:spacing w:val="11"/>
                    </w:rPr>
                    <w:t>of</w:t>
                  </w:r>
                  <w:r>
                    <w:rPr>
                      <w:spacing w:val="74"/>
                    </w:rPr>
                    <w:t> </w:t>
                  </w:r>
                  <w:r>
                    <w:rPr>
                      <w:spacing w:val="8"/>
                    </w:rPr>
                    <w:t>Ross” </w:t>
                  </w:r>
                  <w:r>
                    <w:rPr/>
                    <w:t>, </w:t>
                  </w:r>
                  <w:r>
                    <w:rPr>
                      <w:spacing w:val="5"/>
                    </w:rPr>
                    <w:t>noted </w:t>
                  </w:r>
                  <w:r>
                    <w:rPr>
                      <w:spacing w:val="2"/>
                    </w:rPr>
                    <w:t>Bakunin </w:t>
                  </w:r>
                  <w:r>
                    <w:rPr/>
                    <w:t>in the diary. “ I send him </w:t>
                  </w:r>
                  <w:r>
                    <w:rPr>
                      <w:spacing w:val="5"/>
                    </w:rPr>
                    <w:t>to </w:t>
                  </w:r>
                  <w:r>
                    <w:rPr>
                      <w:spacing w:val="2"/>
                    </w:rPr>
                    <w:t>the </w:t>
                  </w:r>
                  <w:r>
                    <w:rPr>
                      <w:spacing w:val="5"/>
                    </w:rPr>
                    <w:t>devil.” </w:t>
                  </w:r>
                  <w:r>
                    <w:rPr>
                      <w:spacing w:val="3"/>
                    </w:rPr>
                    <w:t>Already before </w:t>
                  </w:r>
                  <w:r>
                    <w:rPr>
                      <w:spacing w:val="4"/>
                    </w:rPr>
                    <w:t>they </w:t>
                  </w:r>
                  <w:r>
                    <w:rPr>
                      <w:spacing w:val="2"/>
                    </w:rPr>
                    <w:t>left </w:t>
                  </w:r>
                  <w:r>
                    <w:rPr>
                      <w:spacing w:val="4"/>
                    </w:rPr>
                    <w:t>Locarno, </w:t>
                  </w:r>
                  <w:r>
                    <w:rPr/>
                    <w:t>he </w:t>
                  </w:r>
                  <w:r>
                    <w:rPr>
                      <w:spacing w:val="2"/>
                    </w:rPr>
                    <w:t>felt </w:t>
                  </w:r>
                  <w:r>
                    <w:rPr>
                      <w:spacing w:val="4"/>
                    </w:rPr>
                    <w:t>that Ross </w:t>
                  </w:r>
                  <w:r>
                    <w:rPr>
                      <w:spacing w:val="2"/>
                    </w:rPr>
                    <w:t>had gone  </w:t>
                  </w:r>
                  <w:r>
                    <w:rPr>
                      <w:spacing w:val="3"/>
                    </w:rPr>
                    <w:t>over </w:t>
                  </w:r>
                  <w:r>
                    <w:rPr>
                      <w:spacing w:val="4"/>
                    </w:rPr>
                    <w:t>to </w:t>
                  </w:r>
                  <w:r>
                    <w:rPr/>
                    <w:t>the side </w:t>
                  </w:r>
                  <w:r>
                    <w:rPr>
                      <w:spacing w:val="9"/>
                    </w:rPr>
                    <w:t>of </w:t>
                  </w:r>
                  <w:r>
                    <w:rPr/>
                    <w:t>Cafiero; and there </w:t>
                  </w:r>
                  <w:r>
                    <w:rPr>
                      <w:spacing w:val="3"/>
                    </w:rPr>
                    <w:t>must have </w:t>
                  </w:r>
                  <w:r>
                    <w:rPr>
                      <w:spacing w:val="2"/>
                    </w:rPr>
                    <w:t>been </w:t>
                  </w:r>
                  <w:r>
                    <w:rPr/>
                    <w:t>some quarrel </w:t>
                  </w:r>
                  <w:r>
                    <w:rPr>
                      <w:spacing w:val="3"/>
                    </w:rPr>
                    <w:t>at </w:t>
                  </w:r>
                  <w:r>
                    <w:rPr>
                      <w:spacing w:val="4"/>
                    </w:rPr>
                    <w:t>Bologna, </w:t>
                  </w:r>
                  <w:r>
                    <w:rPr>
                      <w:spacing w:val="9"/>
                    </w:rPr>
                    <w:t>of </w:t>
                  </w:r>
                  <w:r>
                    <w:rPr/>
                    <w:t>which </w:t>
                  </w:r>
                  <w:r>
                    <w:rPr>
                      <w:spacing w:val="3"/>
                    </w:rPr>
                    <w:t>no </w:t>
                  </w:r>
                  <w:r>
                    <w:rPr>
                      <w:spacing w:val="4"/>
                    </w:rPr>
                    <w:t>record </w:t>
                  </w:r>
                  <w:r>
                    <w:rPr/>
                    <w:t>has </w:t>
                  </w:r>
                  <w:r>
                    <w:rPr>
                      <w:spacing w:val="2"/>
                    </w:rPr>
                    <w:t>survived. </w:t>
                  </w:r>
                  <w:r>
                    <w:rPr>
                      <w:spacing w:val="5"/>
                    </w:rPr>
                    <w:t>It </w:t>
                  </w:r>
                  <w:r>
                    <w:rPr/>
                    <w:t>is possible </w:t>
                  </w:r>
                  <w:r>
                    <w:rPr>
                      <w:spacing w:val="3"/>
                    </w:rPr>
                    <w:t>that </w:t>
                  </w:r>
                  <w:r>
                    <w:rPr/>
                    <w:t>Bakunin resented </w:t>
                  </w:r>
                  <w:r>
                    <w:rPr>
                      <w:spacing w:val="2"/>
                    </w:rPr>
                    <w:t>being </w:t>
                  </w:r>
                  <w:r>
                    <w:rPr>
                      <w:spacing w:val="3"/>
                    </w:rPr>
                    <w:t>left </w:t>
                  </w:r>
                  <w:r>
                    <w:rPr/>
                    <w:t>alone </w:t>
                  </w:r>
                  <w:r>
                    <w:rPr>
                      <w:spacing w:val="4"/>
                    </w:rPr>
                    <w:t>among </w:t>
                  </w:r>
                  <w:r>
                    <w:rPr/>
                    <w:t>the  </w:t>
                  </w:r>
                  <w:r>
                    <w:rPr>
                      <w:spacing w:val="3"/>
                    </w:rPr>
                    <w:t>Italian </w:t>
                  </w:r>
                  <w:r>
                    <w:rPr/>
                    <w:t>revolutionaries, </w:t>
                  </w:r>
                  <w:r>
                    <w:rPr>
                      <w:spacing w:val="4"/>
                    </w:rPr>
                    <w:t>most </w:t>
                  </w:r>
                  <w:r>
                    <w:rPr>
                      <w:spacing w:val="9"/>
                    </w:rPr>
                    <w:t>of </w:t>
                  </w:r>
                  <w:r>
                    <w:rPr>
                      <w:spacing w:val="3"/>
                    </w:rPr>
                    <w:t>whom </w:t>
                  </w:r>
                  <w:r>
                    <w:rPr/>
                    <w:t>he </w:t>
                  </w:r>
                  <w:r>
                    <w:rPr>
                      <w:spacing w:val="2"/>
                    </w:rPr>
                    <w:t>scarcely </w:t>
                  </w:r>
                  <w:r>
                    <w:rPr/>
                    <w:t>knew. </w:t>
                  </w:r>
                  <w:r>
                    <w:rPr>
                      <w:spacing w:val="6"/>
                    </w:rPr>
                    <w:t>It </w:t>
                  </w:r>
                  <w:r>
                    <w:rPr/>
                    <w:t>is </w:t>
                  </w:r>
                  <w:r>
                    <w:rPr>
                      <w:spacing w:val="2"/>
                    </w:rPr>
                    <w:t>more likely </w:t>
                  </w:r>
                  <w:r>
                    <w:rPr>
                      <w:spacing w:val="3"/>
                    </w:rPr>
                    <w:t>that </w:t>
                  </w:r>
                  <w:r>
                    <w:rPr>
                      <w:spacing w:val="2"/>
                    </w:rPr>
                    <w:t>the </w:t>
                  </w:r>
                  <w:r>
                    <w:rPr/>
                    <w:t>dispute </w:t>
                  </w:r>
                  <w:r>
                    <w:rPr>
                      <w:spacing w:val="2"/>
                    </w:rPr>
                    <w:t>turned </w:t>
                  </w:r>
                  <w:r>
                    <w:rPr/>
                    <w:t>on finance, </w:t>
                  </w:r>
                  <w:r>
                    <w:rPr>
                      <w:spacing w:val="2"/>
                    </w:rPr>
                    <w:t>and </w:t>
                  </w:r>
                  <w:r>
                    <w:rPr>
                      <w:spacing w:val="4"/>
                    </w:rPr>
                    <w:t>that  </w:t>
                  </w:r>
                  <w:r>
                    <w:rPr>
                      <w:spacing w:val="3"/>
                    </w:rPr>
                    <w:t>Bakunin </w:t>
                  </w:r>
                  <w:r>
                    <w:rPr/>
                    <w:t>had </w:t>
                  </w:r>
                  <w:r>
                    <w:rPr>
                      <w:spacing w:val="5"/>
                    </w:rPr>
                    <w:t>expected </w:t>
                  </w:r>
                  <w:r>
                    <w:rPr>
                      <w:spacing w:val="4"/>
                    </w:rPr>
                    <w:t>to </w:t>
                  </w:r>
                  <w:r>
                    <w:rPr/>
                    <w:t>be supplied </w:t>
                  </w:r>
                  <w:r>
                    <w:rPr>
                      <w:spacing w:val="5"/>
                    </w:rPr>
                    <w:t>by </w:t>
                  </w:r>
                  <w:r>
                    <w:rPr>
                      <w:spacing w:val="4"/>
                    </w:rPr>
                    <w:t>Ross </w:t>
                  </w:r>
                  <w:r>
                    <w:rPr>
                      <w:spacing w:val="2"/>
                    </w:rPr>
                    <w:t>with </w:t>
                  </w:r>
                  <w:r>
                    <w:rPr/>
                    <w:t>funds, </w:t>
                  </w:r>
                  <w:r>
                    <w:rPr>
                      <w:spacing w:val="2"/>
                    </w:rPr>
                    <w:t>which </w:t>
                  </w:r>
                  <w:r>
                    <w:rPr/>
                    <w:t>were </w:t>
                  </w:r>
                  <w:r>
                    <w:rPr>
                      <w:spacing w:val="5"/>
                    </w:rPr>
                    <w:t>not </w:t>
                  </w:r>
                  <w:r>
                    <w:rPr>
                      <w:spacing w:val="3"/>
                    </w:rPr>
                    <w:t>forthcoming. The </w:t>
                  </w:r>
                  <w:r>
                    <w:rPr/>
                    <w:t>quarrel was </w:t>
                  </w:r>
                  <w:r>
                    <w:rPr>
                      <w:spacing w:val="3"/>
                    </w:rPr>
                    <w:t>bitter </w:t>
                  </w:r>
                  <w:r>
                    <w:rPr>
                      <w:spacing w:val="2"/>
                    </w:rPr>
                    <w:t>and </w:t>
                  </w:r>
                  <w:r>
                    <w:rPr/>
                    <w:t>lasting; and during </w:t>
                  </w:r>
                  <w:r>
                    <w:rPr>
                      <w:spacing w:val="2"/>
                    </w:rPr>
                    <w:t>the </w:t>
                  </w:r>
                  <w:r>
                    <w:rPr>
                      <w:spacing w:val="5"/>
                    </w:rPr>
                    <w:t>next </w:t>
                  </w:r>
                  <w:r>
                    <w:rPr/>
                    <w:t>few </w:t>
                  </w:r>
                  <w:r>
                    <w:rPr>
                      <w:spacing w:val="3"/>
                    </w:rPr>
                    <w:t>months </w:t>
                  </w:r>
                  <w:r>
                    <w:rPr>
                      <w:i/>
                    </w:rPr>
                    <w:t>canaille </w:t>
                  </w:r>
                  <w:r>
                    <w:rPr/>
                    <w:t>is </w:t>
                  </w:r>
                  <w:r>
                    <w:rPr>
                      <w:spacing w:val="3"/>
                    </w:rPr>
                    <w:t>the </w:t>
                  </w:r>
                  <w:r>
                    <w:rPr>
                      <w:spacing w:val="2"/>
                    </w:rPr>
                    <w:t>term </w:t>
                  </w:r>
                  <w:r>
                    <w:rPr>
                      <w:spacing w:val="5"/>
                    </w:rPr>
                    <w:t>most </w:t>
                  </w:r>
                  <w:r>
                    <w:rPr>
                      <w:spacing w:val="3"/>
                    </w:rPr>
                    <w:t>frequently </w:t>
                  </w:r>
                  <w:r>
                    <w:rPr>
                      <w:spacing w:val="2"/>
                    </w:rPr>
                    <w:t>applied </w:t>
                  </w:r>
                  <w:r>
                    <w:rPr/>
                    <w:t>in </w:t>
                  </w:r>
                  <w:r>
                    <w:rPr>
                      <w:spacing w:val="5"/>
                    </w:rPr>
                    <w:t>Bakunin’s </w:t>
                  </w:r>
                  <w:r>
                    <w:rPr/>
                    <w:t>diary  </w:t>
                  </w:r>
                  <w:r>
                    <w:rPr>
                      <w:spacing w:val="4"/>
                    </w:rPr>
                    <w:t>to  </w:t>
                  </w:r>
                  <w:r>
                    <w:rPr/>
                    <w:t>his </w:t>
                  </w:r>
                  <w:r>
                    <w:rPr>
                      <w:spacing w:val="2"/>
                    </w:rPr>
                    <w:t>former</w:t>
                  </w:r>
                  <w:r>
                    <w:rPr>
                      <w:spacing w:val="47"/>
                    </w:rPr>
                    <w:t> </w:t>
                  </w:r>
                  <w:r>
                    <w:rPr>
                      <w:spacing w:val="2"/>
                    </w:rPr>
                    <w:t>friend.1</w:t>
                  </w:r>
                </w:p>
                <w:p>
                  <w:pPr>
                    <w:pStyle w:val="BodyText"/>
                    <w:spacing w:line="254" w:lineRule="auto" w:before="4"/>
                    <w:ind w:left="1073" w:right="1010" w:firstLine="216"/>
                    <w:jc w:val="both"/>
                  </w:pPr>
                  <w:r>
                    <w:rPr>
                      <w:spacing w:val="2"/>
                    </w:rPr>
                    <w:t>Bakunin </w:t>
                  </w:r>
                  <w:r>
                    <w:rPr>
                      <w:spacing w:val="4"/>
                    </w:rPr>
                    <w:t>lodged </w:t>
                  </w:r>
                  <w:r>
                    <w:rPr>
                      <w:spacing w:val="2"/>
                    </w:rPr>
                    <w:t>secretly </w:t>
                  </w:r>
                  <w:r>
                    <w:rPr>
                      <w:spacing w:val="3"/>
                    </w:rPr>
                    <w:t>for </w:t>
                  </w:r>
                  <w:r>
                    <w:rPr>
                      <w:spacing w:val="2"/>
                    </w:rPr>
                    <w:t>more than </w:t>
                  </w:r>
                  <w:r>
                    <w:rPr/>
                    <w:t>a week in </w:t>
                  </w:r>
                  <w:r>
                    <w:rPr>
                      <w:spacing w:val="4"/>
                    </w:rPr>
                    <w:t>Bologna </w:t>
                  </w:r>
                  <w:r>
                    <w:rPr>
                      <w:spacing w:val="2"/>
                    </w:rPr>
                    <w:t>under the </w:t>
                  </w:r>
                  <w:r>
                    <w:rPr/>
                    <w:t>name </w:t>
                  </w:r>
                  <w:r>
                    <w:rPr>
                      <w:spacing w:val="11"/>
                    </w:rPr>
                    <w:t>of </w:t>
                  </w:r>
                  <w:r>
                    <w:rPr>
                      <w:spacing w:val="3"/>
                    </w:rPr>
                    <w:t>Tamburini, </w:t>
                  </w:r>
                  <w:r>
                    <w:rPr/>
                    <w:t>a “ </w:t>
                  </w:r>
                  <w:r>
                    <w:rPr>
                      <w:spacing w:val="4"/>
                    </w:rPr>
                    <w:t>well-to-do, </w:t>
                  </w:r>
                  <w:r>
                    <w:rPr>
                      <w:spacing w:val="2"/>
                    </w:rPr>
                    <w:t>invalid, </w:t>
                  </w:r>
                  <w:r>
                    <w:rPr/>
                    <w:t>and </w:t>
                  </w:r>
                  <w:r>
                    <w:rPr>
                      <w:spacing w:val="6"/>
                    </w:rPr>
                    <w:t>deaf </w:t>
                  </w:r>
                  <w:r>
                    <w:rPr>
                      <w:i/>
                    </w:rPr>
                    <w:t>rentier</w:t>
                  </w:r>
                  <w:r>
                    <w:rPr/>
                    <w:t>” . His </w:t>
                  </w:r>
                  <w:r>
                    <w:rPr>
                      <w:spacing w:val="4"/>
                    </w:rPr>
                    <w:t>identity </w:t>
                  </w:r>
                  <w:r>
                    <w:rPr/>
                    <w:t>remained </w:t>
                  </w:r>
                  <w:r>
                    <w:rPr>
                      <w:spacing w:val="3"/>
                    </w:rPr>
                    <w:t>undetected </w:t>
                  </w:r>
                  <w:r>
                    <w:rPr>
                      <w:spacing w:val="6"/>
                    </w:rPr>
                    <w:t>by </w:t>
                  </w:r>
                  <w:r>
                    <w:rPr>
                      <w:spacing w:val="2"/>
                    </w:rPr>
                    <w:t>the </w:t>
                  </w:r>
                  <w:r>
                    <w:rPr>
                      <w:spacing w:val="3"/>
                    </w:rPr>
                    <w:t>police,  </w:t>
                  </w:r>
                  <w:r>
                    <w:rPr/>
                    <w:t>and  his </w:t>
                  </w:r>
                  <w:r>
                    <w:rPr>
                      <w:spacing w:val="3"/>
                    </w:rPr>
                    <w:t>rooms </w:t>
                  </w:r>
                  <w:r>
                    <w:rPr>
                      <w:spacing w:val="2"/>
                    </w:rPr>
                    <w:t>served </w:t>
                  </w:r>
                  <w:r>
                    <w:rPr>
                      <w:spacing w:val="-3"/>
                    </w:rPr>
                    <w:t>as </w:t>
                  </w:r>
                  <w:r>
                    <w:rPr/>
                    <w:t>a </w:t>
                  </w:r>
                  <w:r>
                    <w:rPr>
                      <w:spacing w:val="3"/>
                    </w:rPr>
                    <w:t>meeting-place for </w:t>
                  </w:r>
                  <w:r>
                    <w:rPr>
                      <w:spacing w:val="2"/>
                    </w:rPr>
                    <w:t>the principal </w:t>
                  </w:r>
                  <w:r>
                    <w:rPr>
                      <w:spacing w:val="6"/>
                    </w:rPr>
                    <w:t>con­</w:t>
                  </w:r>
                  <w:r>
                    <w:rPr>
                      <w:spacing w:val="64"/>
                    </w:rPr>
                    <w:t> </w:t>
                  </w:r>
                  <w:r>
                    <w:rPr/>
                    <w:t>spirators. </w:t>
                  </w:r>
                  <w:r>
                    <w:rPr>
                      <w:spacing w:val="3"/>
                    </w:rPr>
                    <w:t>The </w:t>
                  </w:r>
                  <w:r>
                    <w:rPr>
                      <w:spacing w:val="4"/>
                    </w:rPr>
                    <w:t>coup </w:t>
                  </w:r>
                  <w:r>
                    <w:rPr/>
                    <w:t>was </w:t>
                  </w:r>
                  <w:r>
                    <w:rPr>
                      <w:spacing w:val="4"/>
                    </w:rPr>
                    <w:t>timed to </w:t>
                  </w:r>
                  <w:r>
                    <w:rPr>
                      <w:spacing w:val="2"/>
                    </w:rPr>
                    <w:t>take </w:t>
                  </w:r>
                  <w:r>
                    <w:rPr>
                      <w:spacing w:val="3"/>
                    </w:rPr>
                    <w:t>place </w:t>
                  </w:r>
                  <w:r>
                    <w:rPr/>
                    <w:t>on </w:t>
                  </w:r>
                  <w:r>
                    <w:rPr>
                      <w:spacing w:val="2"/>
                    </w:rPr>
                    <w:t>the </w:t>
                  </w:r>
                  <w:r>
                    <w:rPr>
                      <w:spacing w:val="3"/>
                    </w:rPr>
                    <w:t>night </w:t>
                  </w:r>
                  <w:r>
                    <w:rPr>
                      <w:spacing w:val="11"/>
                    </w:rPr>
                    <w:t>of </w:t>
                  </w:r>
                  <w:r>
                    <w:rPr>
                      <w:spacing w:val="3"/>
                    </w:rPr>
                    <w:t>August </w:t>
                  </w:r>
                  <w:r>
                    <w:rPr/>
                    <w:t>7th-8th. </w:t>
                  </w:r>
                  <w:r>
                    <w:rPr>
                      <w:spacing w:val="4"/>
                    </w:rPr>
                    <w:t>The </w:t>
                  </w:r>
                  <w:r>
                    <w:rPr>
                      <w:spacing w:val="3"/>
                    </w:rPr>
                    <w:t>Bolognese </w:t>
                  </w:r>
                  <w:r>
                    <w:rPr>
                      <w:spacing w:val="2"/>
                    </w:rPr>
                    <w:t>revolutionaries </w:t>
                  </w:r>
                  <w:r>
                    <w:rPr/>
                    <w:t>were </w:t>
                  </w:r>
                  <w:r>
                    <w:rPr>
                      <w:spacing w:val="4"/>
                    </w:rPr>
                    <w:t>to  </w:t>
                  </w:r>
                  <w:r>
                    <w:rPr/>
                    <w:t>muster  at </w:t>
                  </w:r>
                  <w:r>
                    <w:rPr>
                      <w:spacing w:val="5"/>
                    </w:rPr>
                    <w:t>two </w:t>
                  </w:r>
                  <w:r>
                    <w:rPr>
                      <w:spacing w:val="2"/>
                    </w:rPr>
                    <w:t>points </w:t>
                  </w:r>
                  <w:r>
                    <w:rPr>
                      <w:spacing w:val="6"/>
                    </w:rPr>
                    <w:t>beyond </w:t>
                  </w:r>
                  <w:r>
                    <w:rPr/>
                    <w:t>the </w:t>
                  </w:r>
                  <w:r>
                    <w:rPr>
                      <w:spacing w:val="4"/>
                    </w:rPr>
                    <w:t>city </w:t>
                  </w:r>
                  <w:r>
                    <w:rPr/>
                    <w:t>walls, </w:t>
                  </w:r>
                  <w:r>
                    <w:rPr>
                      <w:spacing w:val="2"/>
                    </w:rPr>
                    <w:t>and </w:t>
                  </w:r>
                  <w:r>
                    <w:rPr/>
                    <w:t>were there </w:t>
                  </w:r>
                  <w:r>
                    <w:rPr>
                      <w:spacing w:val="4"/>
                    </w:rPr>
                    <w:t>to </w:t>
                  </w:r>
                  <w:r>
                    <w:rPr>
                      <w:spacing w:val="2"/>
                    </w:rPr>
                    <w:t>be </w:t>
                  </w:r>
                  <w:r>
                    <w:rPr>
                      <w:spacing w:val="4"/>
                    </w:rPr>
                    <w:t>joined </w:t>
                  </w:r>
                  <w:r>
                    <w:rPr>
                      <w:spacing w:val="6"/>
                    </w:rPr>
                    <w:t>by </w:t>
                  </w:r>
                  <w:r>
                    <w:rPr>
                      <w:spacing w:val="2"/>
                    </w:rPr>
                    <w:t>revolutionaries from </w:t>
                  </w:r>
                  <w:r>
                    <w:rPr>
                      <w:spacing w:val="3"/>
                    </w:rPr>
                    <w:t>other </w:t>
                  </w:r>
                  <w:r>
                    <w:rPr/>
                    <w:t>parts </w:t>
                  </w:r>
                  <w:r>
                    <w:rPr>
                      <w:spacing w:val="11"/>
                    </w:rPr>
                    <w:t>of </w:t>
                  </w:r>
                  <w:r>
                    <w:rPr>
                      <w:spacing w:val="5"/>
                    </w:rPr>
                    <w:t>Italy. </w:t>
                  </w:r>
                  <w:r>
                    <w:rPr>
                      <w:spacing w:val="3"/>
                    </w:rPr>
                    <w:t>The </w:t>
                  </w:r>
                  <w:r>
                    <w:rPr>
                      <w:spacing w:val="4"/>
                    </w:rPr>
                    <w:t>combined  </w:t>
                  </w:r>
                  <w:r>
                    <w:rPr>
                      <w:spacing w:val="2"/>
                    </w:rPr>
                    <w:t>forces </w:t>
                  </w:r>
                  <w:r>
                    <w:rPr/>
                    <w:t>were </w:t>
                  </w:r>
                  <w:r>
                    <w:rPr>
                      <w:spacing w:val="3"/>
                    </w:rPr>
                    <w:t>to </w:t>
                  </w:r>
                  <w:r>
                    <w:rPr>
                      <w:spacing w:val="2"/>
                    </w:rPr>
                    <w:t>march </w:t>
                  </w:r>
                  <w:r>
                    <w:rPr>
                      <w:spacing w:val="3"/>
                    </w:rPr>
                    <w:t>into </w:t>
                  </w:r>
                  <w:r>
                    <w:rPr>
                      <w:spacing w:val="4"/>
                    </w:rPr>
                    <w:t>Bologna </w:t>
                  </w:r>
                  <w:r>
                    <w:rPr/>
                    <w:t>at </w:t>
                  </w:r>
                  <w:r>
                    <w:rPr>
                      <w:spacing w:val="5"/>
                    </w:rPr>
                    <w:t>two </w:t>
                  </w:r>
                  <w:r>
                    <w:rPr>
                      <w:spacing w:val="7"/>
                    </w:rPr>
                    <w:t>o’clock </w:t>
                  </w:r>
                  <w:r>
                    <w:rPr/>
                    <w:t>in the </w:t>
                  </w:r>
                  <w:r>
                    <w:rPr>
                      <w:spacing w:val="2"/>
                    </w:rPr>
                    <w:t>morning </w:t>
                  </w:r>
                  <w:r>
                    <w:rPr>
                      <w:spacing w:val="5"/>
                    </w:rPr>
                    <w:t>by </w:t>
                  </w:r>
                  <w:r>
                    <w:rPr>
                      <w:spacing w:val="6"/>
                    </w:rPr>
                    <w:t>two </w:t>
                  </w:r>
                  <w:r>
                    <w:rPr/>
                    <w:t>different gates </w:t>
                  </w:r>
                  <w:r>
                    <w:rPr>
                      <w:spacing w:val="2"/>
                    </w:rPr>
                    <w:t>and </w:t>
                  </w:r>
                  <w:r>
                    <w:rPr/>
                    <w:t>seize various </w:t>
                  </w:r>
                  <w:r>
                    <w:rPr>
                      <w:spacing w:val="3"/>
                    </w:rPr>
                    <w:t>points </w:t>
                  </w:r>
                  <w:r>
                    <w:rPr>
                      <w:spacing w:val="9"/>
                    </w:rPr>
                    <w:t>of </w:t>
                  </w:r>
                  <w:r>
                    <w:rPr>
                      <w:spacing w:val="3"/>
                    </w:rPr>
                    <w:t>vantage, </w:t>
                  </w:r>
                  <w:r>
                    <w:rPr>
                      <w:spacing w:val="2"/>
                    </w:rPr>
                    <w:t>including </w:t>
                  </w:r>
                  <w:r>
                    <w:rPr/>
                    <w:t>the arsenal. </w:t>
                  </w:r>
                  <w:r>
                    <w:rPr>
                      <w:spacing w:val="6"/>
                    </w:rPr>
                    <w:t>It </w:t>
                  </w:r>
                  <w:r>
                    <w:rPr/>
                    <w:t>was </w:t>
                  </w:r>
                  <w:r>
                    <w:rPr>
                      <w:spacing w:val="3"/>
                    </w:rPr>
                    <w:t>hoped that, </w:t>
                  </w:r>
                  <w:r>
                    <w:rPr>
                      <w:spacing w:val="6"/>
                    </w:rPr>
                    <w:t>by </w:t>
                  </w:r>
                  <w:r>
                    <w:rPr>
                      <w:spacing w:val="3"/>
                    </w:rPr>
                    <w:t>daybreak, </w:t>
                  </w:r>
                  <w:r>
                    <w:rPr/>
                    <w:t>the </w:t>
                  </w:r>
                  <w:r>
                    <w:rPr>
                      <w:spacing w:val="3"/>
                    </w:rPr>
                    <w:t>whole </w:t>
                  </w:r>
                  <w:r>
                    <w:rPr>
                      <w:spacing w:val="4"/>
                    </w:rPr>
                    <w:t>city </w:t>
                  </w:r>
                  <w:r>
                    <w:rPr>
                      <w:spacing w:val="3"/>
                    </w:rPr>
                    <w:t>would </w:t>
                  </w:r>
                  <w:r>
                    <w:rPr/>
                    <w:t>be in their  </w:t>
                  </w:r>
                  <w:r>
                    <w:rPr>
                      <w:spacing w:val="18"/>
                    </w:rPr>
                    <w:t> </w:t>
                  </w:r>
                  <w:r>
                    <w:rPr/>
                    <w:t>hands.</w:t>
                  </w:r>
                </w:p>
                <w:p>
                  <w:pPr>
                    <w:spacing w:before="91"/>
                    <w:ind w:left="837" w:right="793" w:firstLine="0"/>
                    <w:jc w:val="center"/>
                    <w:rPr>
                      <w:b/>
                      <w:sz w:val="16"/>
                    </w:rPr>
                  </w:pPr>
                  <w:r>
                    <w:rPr>
                      <w:b/>
                      <w:sz w:val="16"/>
                    </w:rPr>
                    <w:t>1 Guillaume,  </w:t>
                  </w:r>
                  <w:r>
                    <w:rPr>
                      <w:b/>
                      <w:i/>
                      <w:sz w:val="16"/>
                    </w:rPr>
                    <w:t>Internationale</w:t>
                  </w:r>
                  <w:r>
                    <w:rPr>
                      <w:b/>
                      <w:sz w:val="16"/>
                    </w:rPr>
                    <w:t>,  iii.  </w:t>
                  </w:r>
                  <w:r>
                    <w:rPr>
                      <w:b/>
                      <w:sz w:val="14"/>
                    </w:rPr>
                    <w:t>200-204;  </w:t>
                  </w:r>
                  <w:r>
                    <w:rPr>
                      <w:b/>
                      <w:sz w:val="16"/>
                    </w:rPr>
                    <w:t>Steklov,  </w:t>
                  </w:r>
                  <w:r>
                    <w:rPr>
                      <w:b/>
                      <w:i/>
                      <w:sz w:val="16"/>
                    </w:rPr>
                    <w:t>M. A. Bakunin</w:t>
                  </w:r>
                  <w:r>
                    <w:rPr>
                      <w:b/>
                      <w:sz w:val="16"/>
                    </w:rPr>
                    <w:t>,  iv. 365.</w:t>
                  </w:r>
                </w:p>
              </w:txbxContent>
            </v:textbox>
            <w10:wrap type="none"/>
          </v:shape>
        </w:pict>
      </w:r>
      <w:r>
        <w:rPr/>
        <w:drawing>
          <wp:anchor distT="0" distB="0" distL="0" distR="0" allowOverlap="1" layoutInCell="1" locked="0" behindDoc="1" simplePos="0" relativeHeight="268201799">
            <wp:simplePos x="0" y="0"/>
            <wp:positionH relativeFrom="page">
              <wp:posOffset>0</wp:posOffset>
            </wp:positionH>
            <wp:positionV relativeFrom="page">
              <wp:posOffset>0</wp:posOffset>
            </wp:positionV>
            <wp:extent cx="5043158" cy="7778496"/>
            <wp:effectExtent l="0" t="0" r="0" b="0"/>
            <wp:wrapNone/>
            <wp:docPr id="935" name="image472.png" descr=""/>
            <wp:cNvGraphicFramePr>
              <a:graphicFrameLocks noChangeAspect="1"/>
            </wp:cNvGraphicFramePr>
            <a:graphic>
              <a:graphicData uri="http://schemas.openxmlformats.org/drawingml/2006/picture">
                <pic:pic>
                  <pic:nvPicPr>
                    <pic:cNvPr id="936" name="image472.png"/>
                    <pic:cNvPicPr/>
                  </pic:nvPicPr>
                  <pic:blipFill>
                    <a:blip r:embed="rId476"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363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7"/>
                    <w:rPr>
                      <w:rFonts w:ascii="Times New Roman"/>
                      <w:sz w:val="20"/>
                    </w:rPr>
                  </w:pPr>
                </w:p>
                <w:p>
                  <w:pPr>
                    <w:tabs>
                      <w:tab w:pos="3443" w:val="left" w:leader="none"/>
                      <w:tab w:pos="6897" w:val="right" w:leader="none"/>
                    </w:tabs>
                    <w:spacing w:before="0"/>
                    <w:ind w:left="1075" w:right="0" w:firstLine="0"/>
                    <w:jc w:val="left"/>
                    <w:rPr>
                      <w:b/>
                      <w:sz w:val="16"/>
                    </w:rPr>
                  </w:pPr>
                  <w:r>
                    <w:rPr>
                      <w:spacing w:val="-8"/>
                      <w:sz w:val="15"/>
                    </w:rPr>
                    <w:t>CHAP. </w:t>
                  </w:r>
                  <w:r>
                    <w:rPr>
                      <w:spacing w:val="-4"/>
                      <w:sz w:val="15"/>
                    </w:rPr>
                    <w:t> </w:t>
                  </w:r>
                  <w:r>
                    <w:rPr>
                      <w:b/>
                      <w:sz w:val="16"/>
                    </w:rPr>
                    <w:t>33</w:t>
                    <w:tab/>
                  </w:r>
                  <w:r>
                    <w:rPr>
                      <w:b/>
                      <w:spacing w:val="8"/>
                      <w:sz w:val="16"/>
                    </w:rPr>
                    <w:t>BARONATA</w:t>
                  </w:r>
                  <w:r>
                    <w:rPr>
                      <w:rFonts w:ascii="Times New Roman"/>
                      <w:spacing w:val="8"/>
                      <w:position w:val="1"/>
                      <w:sz w:val="16"/>
                    </w:rPr>
                    <w:tab/>
                  </w:r>
                  <w:r>
                    <w:rPr>
                      <w:b/>
                      <w:spacing w:val="-3"/>
                      <w:position w:val="1"/>
                      <w:sz w:val="16"/>
                    </w:rPr>
                    <w:t>469</w:t>
                  </w:r>
                </w:p>
                <w:p>
                  <w:pPr>
                    <w:pStyle w:val="BodyText"/>
                    <w:spacing w:line="252" w:lineRule="auto" w:before="111"/>
                    <w:ind w:left="1075" w:right="1037" w:firstLine="211"/>
                    <w:jc w:val="both"/>
                  </w:pPr>
                  <w:r>
                    <w:rPr>
                      <w:spacing w:val="5"/>
                    </w:rPr>
                    <w:t>Everything </w:t>
                  </w:r>
                  <w:r>
                    <w:rPr/>
                    <w:t>in this carefully laid </w:t>
                  </w:r>
                  <w:r>
                    <w:rPr>
                      <w:spacing w:val="4"/>
                    </w:rPr>
                    <w:t>plot </w:t>
                  </w:r>
                  <w:r>
                    <w:rPr/>
                    <w:t>miscarried. On the night </w:t>
                  </w:r>
                  <w:r>
                    <w:rPr>
                      <w:spacing w:val="11"/>
                    </w:rPr>
                    <w:t>of </w:t>
                  </w:r>
                  <w:r>
                    <w:rPr>
                      <w:spacing w:val="3"/>
                    </w:rPr>
                    <w:t>August </w:t>
                  </w:r>
                  <w:r>
                    <w:rPr/>
                    <w:t>5th, one </w:t>
                  </w:r>
                  <w:r>
                    <w:rPr>
                      <w:spacing w:val="8"/>
                    </w:rPr>
                    <w:t>of </w:t>
                  </w:r>
                  <w:r>
                    <w:rPr/>
                    <w:t>the </w:t>
                  </w:r>
                  <w:r>
                    <w:rPr>
                      <w:spacing w:val="2"/>
                    </w:rPr>
                    <w:t>principal </w:t>
                  </w:r>
                  <w:r>
                    <w:rPr/>
                    <w:t>organisers, a </w:t>
                  </w:r>
                  <w:r>
                    <w:rPr>
                      <w:spacing w:val="4"/>
                    </w:rPr>
                    <w:t>young </w:t>
                  </w:r>
                  <w:r>
                    <w:rPr/>
                    <w:t>man </w:t>
                  </w:r>
                  <w:r>
                    <w:rPr>
                      <w:spacing w:val="3"/>
                    </w:rPr>
                    <w:t>named </w:t>
                  </w:r>
                  <w:r>
                    <w:rPr/>
                    <w:t>Costa, was arrested </w:t>
                  </w:r>
                  <w:r>
                    <w:rPr>
                      <w:spacing w:val="4"/>
                    </w:rPr>
                    <w:t>by </w:t>
                  </w:r>
                  <w:r>
                    <w:rPr/>
                    <w:t>the </w:t>
                  </w:r>
                  <w:r>
                    <w:rPr>
                      <w:spacing w:val="2"/>
                    </w:rPr>
                    <w:t>police. </w:t>
                  </w:r>
                  <w:r>
                    <w:rPr>
                      <w:spacing w:val="4"/>
                    </w:rPr>
                    <w:t>When </w:t>
                  </w:r>
                  <w:r>
                    <w:rPr/>
                    <w:t>the time came, the reinforcements from other </w:t>
                  </w:r>
                  <w:r>
                    <w:rPr>
                      <w:spacing w:val="2"/>
                    </w:rPr>
                    <w:t>towns </w:t>
                  </w:r>
                  <w:r>
                    <w:rPr/>
                    <w:t>fell short </w:t>
                  </w:r>
                  <w:r>
                    <w:rPr>
                      <w:spacing w:val="9"/>
                    </w:rPr>
                    <w:t>of </w:t>
                  </w:r>
                  <w:r>
                    <w:rPr/>
                    <w:t>the numbers </w:t>
                  </w:r>
                  <w:r>
                    <w:rPr>
                      <w:spacing w:val="2"/>
                    </w:rPr>
                    <w:t>promised </w:t>
                  </w:r>
                  <w:r>
                    <w:rPr/>
                    <w:t>and </w:t>
                  </w:r>
                  <w:r>
                    <w:rPr>
                      <w:spacing w:val="3"/>
                    </w:rPr>
                    <w:t>expected. The </w:t>
                  </w:r>
                  <w:r>
                    <w:rPr>
                      <w:spacing w:val="2"/>
                    </w:rPr>
                    <w:t>Bolognese </w:t>
                  </w:r>
                  <w:r>
                    <w:rPr>
                      <w:spacing w:val="3"/>
                    </w:rPr>
                    <w:t>who </w:t>
                  </w:r>
                  <w:r>
                    <w:rPr>
                      <w:spacing w:val="2"/>
                    </w:rPr>
                    <w:t>had </w:t>
                  </w:r>
                  <w:r>
                    <w:rPr/>
                    <w:t>appeared at the </w:t>
                  </w:r>
                  <w:r>
                    <w:rPr>
                      <w:spacing w:val="3"/>
                    </w:rPr>
                    <w:t>appointed </w:t>
                  </w:r>
                  <w:r>
                    <w:rPr/>
                    <w:t>meeting-places </w:t>
                  </w:r>
                  <w:r>
                    <w:rPr>
                      <w:spacing w:val="5"/>
                    </w:rPr>
                    <w:t>took </w:t>
                  </w:r>
                  <w:r>
                    <w:rPr/>
                    <w:t>fright. </w:t>
                  </w:r>
                  <w:r>
                    <w:rPr>
                      <w:spacing w:val="3"/>
                    </w:rPr>
                    <w:t>The </w:t>
                  </w:r>
                  <w:r>
                    <w:rPr>
                      <w:spacing w:val="5"/>
                    </w:rPr>
                    <w:t>majority  </w:t>
                  </w:r>
                  <w:r>
                    <w:rPr/>
                    <w:t>dispersed and went home. </w:t>
                  </w:r>
                  <w:r>
                    <w:rPr>
                      <w:spacing w:val="3"/>
                    </w:rPr>
                    <w:t>The </w:t>
                  </w:r>
                  <w:r>
                    <w:rPr/>
                    <w:t>more </w:t>
                  </w:r>
                  <w:r>
                    <w:rPr>
                      <w:spacing w:val="3"/>
                    </w:rPr>
                    <w:t>timorous  </w:t>
                  </w:r>
                  <w:r>
                    <w:rPr/>
                    <w:t>or  more  </w:t>
                  </w:r>
                  <w:r>
                    <w:rPr>
                      <w:spacing w:val="3"/>
                    </w:rPr>
                    <w:t>notorious </w:t>
                  </w:r>
                  <w:r>
                    <w:rPr/>
                    <w:t>fled </w:t>
                  </w:r>
                  <w:r>
                    <w:rPr>
                      <w:spacing w:val="3"/>
                    </w:rPr>
                    <w:t>to </w:t>
                  </w:r>
                  <w:r>
                    <w:rPr/>
                    <w:t>the mountains, </w:t>
                  </w:r>
                  <w:r>
                    <w:rPr>
                      <w:spacing w:val="2"/>
                    </w:rPr>
                    <w:t>hoping </w:t>
                  </w:r>
                  <w:r>
                    <w:rPr>
                      <w:spacing w:val="4"/>
                    </w:rPr>
                    <w:t>to </w:t>
                  </w:r>
                  <w:r>
                    <w:rPr/>
                    <w:t>escape </w:t>
                  </w:r>
                  <w:r>
                    <w:rPr>
                      <w:spacing w:val="3"/>
                    </w:rPr>
                    <w:t>into </w:t>
                  </w:r>
                  <w:r>
                    <w:rPr/>
                    <w:t>Switzerland. </w:t>
                  </w:r>
                  <w:r>
                    <w:rPr>
                      <w:spacing w:val="2"/>
                    </w:rPr>
                    <w:t>The </w:t>
                  </w:r>
                  <w:r>
                    <w:rPr>
                      <w:spacing w:val="3"/>
                    </w:rPr>
                    <w:t>only  </w:t>
                  </w:r>
                  <w:r>
                    <w:rPr/>
                    <w:t>result </w:t>
                  </w:r>
                  <w:r>
                    <w:rPr>
                      <w:spacing w:val="9"/>
                    </w:rPr>
                    <w:t>of </w:t>
                  </w:r>
                  <w:r>
                    <w:rPr/>
                    <w:t>the whole </w:t>
                  </w:r>
                  <w:r>
                    <w:rPr>
                      <w:spacing w:val="3"/>
                    </w:rPr>
                    <w:t>abortive </w:t>
                  </w:r>
                  <w:r>
                    <w:rPr>
                      <w:spacing w:val="4"/>
                    </w:rPr>
                    <w:t>attempt </w:t>
                  </w:r>
                  <w:r>
                    <w:rPr/>
                    <w:t>was </w:t>
                  </w:r>
                  <w:r>
                    <w:rPr>
                      <w:spacing w:val="4"/>
                    </w:rPr>
                    <w:t>to  </w:t>
                  </w:r>
                  <w:r>
                    <w:rPr>
                      <w:spacing w:val="2"/>
                    </w:rPr>
                    <w:t>open </w:t>
                  </w:r>
                  <w:r>
                    <w:rPr/>
                    <w:t>the  eyes  </w:t>
                  </w:r>
                  <w:r>
                    <w:rPr>
                      <w:spacing w:val="9"/>
                    </w:rPr>
                    <w:t>of  </w:t>
                  </w:r>
                  <w:r>
                    <w:rPr/>
                    <w:t>the </w:t>
                  </w:r>
                  <w:r>
                    <w:rPr>
                      <w:spacing w:val="3"/>
                    </w:rPr>
                    <w:t>police </w:t>
                  </w:r>
                  <w:r>
                    <w:rPr>
                      <w:spacing w:val="4"/>
                    </w:rPr>
                    <w:t>to </w:t>
                  </w:r>
                  <w:r>
                    <w:rPr/>
                    <w:t>the dangers which </w:t>
                  </w:r>
                  <w:r>
                    <w:rPr>
                      <w:spacing w:val="2"/>
                    </w:rPr>
                    <w:t>had menaced </w:t>
                  </w:r>
                  <w:r>
                    <w:rPr/>
                    <w:t>law and order in </w:t>
                  </w:r>
                  <w:r>
                    <w:rPr>
                      <w:spacing w:val="3"/>
                    </w:rPr>
                    <w:t>Bologna. </w:t>
                  </w:r>
                  <w:r>
                    <w:rPr/>
                    <w:t>Bakunin, sitting alone and waiting </w:t>
                  </w:r>
                  <w:r>
                    <w:rPr>
                      <w:spacing w:val="2"/>
                    </w:rPr>
                    <w:t>through </w:t>
                  </w:r>
                  <w:r>
                    <w:rPr/>
                    <w:t>the fatal night, realised </w:t>
                  </w:r>
                  <w:r>
                    <w:rPr>
                      <w:spacing w:val="3"/>
                    </w:rPr>
                    <w:t>that </w:t>
                  </w:r>
                  <w:r>
                    <w:rPr/>
                    <w:t>the </w:t>
                  </w:r>
                  <w:r>
                    <w:rPr>
                      <w:spacing w:val="4"/>
                    </w:rPr>
                    <w:t>attempt </w:t>
                  </w:r>
                  <w:r>
                    <w:rPr>
                      <w:spacing w:val="-3"/>
                    </w:rPr>
                    <w:t>was </w:t>
                  </w:r>
                  <w:r>
                    <w:rPr/>
                    <w:t>a failure, </w:t>
                  </w:r>
                  <w:r>
                    <w:rPr>
                      <w:spacing w:val="3"/>
                    </w:rPr>
                    <w:t>thought </w:t>
                  </w:r>
                  <w:r>
                    <w:rPr>
                      <w:spacing w:val="9"/>
                    </w:rPr>
                    <w:t>of </w:t>
                  </w:r>
                  <w:r>
                    <w:rPr/>
                    <w:t>suicide, and </w:t>
                  </w:r>
                  <w:r>
                    <w:rPr>
                      <w:spacing w:val="3"/>
                    </w:rPr>
                    <w:t>loaded </w:t>
                  </w:r>
                  <w:r>
                    <w:rPr/>
                    <w:t>his </w:t>
                  </w:r>
                  <w:r>
                    <w:rPr>
                      <w:spacing w:val="2"/>
                    </w:rPr>
                    <w:t>revolver. </w:t>
                  </w:r>
                  <w:r>
                    <w:rPr>
                      <w:spacing w:val="5"/>
                    </w:rPr>
                    <w:t>But </w:t>
                  </w:r>
                  <w:r>
                    <w:rPr/>
                    <w:t>he </w:t>
                  </w:r>
                  <w:r>
                    <w:rPr>
                      <w:spacing w:val="2"/>
                    </w:rPr>
                    <w:t>allowed </w:t>
                  </w:r>
                  <w:r>
                    <w:rPr>
                      <w:spacing w:val="3"/>
                    </w:rPr>
                    <w:t>himself to </w:t>
                  </w:r>
                  <w:r>
                    <w:rPr/>
                    <w:t>be dissuaded </w:t>
                  </w:r>
                  <w:r>
                    <w:rPr>
                      <w:spacing w:val="2"/>
                    </w:rPr>
                    <w:t>from </w:t>
                  </w:r>
                  <w:r>
                    <w:rPr/>
                    <w:t>the decisive step; and three </w:t>
                  </w:r>
                  <w:r>
                    <w:rPr>
                      <w:spacing w:val="2"/>
                    </w:rPr>
                    <w:t>days </w:t>
                  </w:r>
                  <w:r>
                    <w:rPr/>
                    <w:t>later his </w:t>
                  </w:r>
                  <w:r>
                    <w:rPr>
                      <w:spacing w:val="2"/>
                    </w:rPr>
                    <w:t>Italian </w:t>
                  </w:r>
                  <w:r>
                    <w:rPr/>
                    <w:t>friends smuggled him  </w:t>
                  </w:r>
                  <w:r>
                    <w:rPr>
                      <w:spacing w:val="3"/>
                    </w:rPr>
                    <w:t>out </w:t>
                  </w:r>
                  <w:r>
                    <w:rPr>
                      <w:spacing w:val="9"/>
                    </w:rPr>
                    <w:t>of </w:t>
                  </w:r>
                  <w:r>
                    <w:rPr/>
                    <w:t>the  </w:t>
                  </w:r>
                  <w:r>
                    <w:rPr>
                      <w:spacing w:val="4"/>
                    </w:rPr>
                    <w:t>country </w:t>
                  </w:r>
                  <w:r>
                    <w:rPr>
                      <w:spacing w:val="5"/>
                    </w:rPr>
                    <w:t>by </w:t>
                  </w:r>
                  <w:r>
                    <w:rPr/>
                    <w:t>the  </w:t>
                  </w:r>
                  <w:r>
                    <w:rPr>
                      <w:spacing w:val="3"/>
                    </w:rPr>
                    <w:t>way </w:t>
                  </w:r>
                  <w:r>
                    <w:rPr/>
                    <w:t>he had </w:t>
                  </w:r>
                  <w:r>
                    <w:rPr>
                      <w:spacing w:val="50"/>
                    </w:rPr>
                    <w:t> </w:t>
                  </w:r>
                  <w:r>
                    <w:rPr/>
                    <w:t>come.</w:t>
                  </w:r>
                </w:p>
                <w:p>
                  <w:pPr>
                    <w:pStyle w:val="BodyText"/>
                    <w:spacing w:line="252" w:lineRule="auto"/>
                    <w:ind w:left="1068" w:right="1043" w:firstLine="223"/>
                    <w:jc w:val="both"/>
                  </w:pPr>
                  <w:r>
                    <w:rPr/>
                    <w:t>Shepherded by one of the Italian revolutionaries, he travelled from Bologna to Verona and from Verona to  Splügen  in  the guise of an aged and infirm country priest. He had shaved his head and put on dark glasses, and walked heavily on a stick, carrying on his arm  a basket  of eggs.  Before leaving  Bologna, he sent  a short letter to  Bellerio:</w:t>
                  </w:r>
                </w:p>
                <w:p>
                  <w:pPr>
                    <w:pStyle w:val="BodyText"/>
                    <w:spacing w:line="218" w:lineRule="auto" w:before="103"/>
                    <w:ind w:left="1055" w:right="1025" w:firstLine="209"/>
                    <w:jc w:val="both"/>
                  </w:pPr>
                  <w:r>
                    <w:rPr/>
                    <w:t>My </w:t>
                  </w:r>
                  <w:r>
                    <w:rPr>
                      <w:spacing w:val="-4"/>
                    </w:rPr>
                    <w:t>friend </w:t>
                  </w:r>
                  <w:r>
                    <w:rPr>
                      <w:spacing w:val="-3"/>
                    </w:rPr>
                    <w:t>and  </w:t>
                  </w:r>
                  <w:r>
                    <w:rPr>
                      <w:spacing w:val="-4"/>
                    </w:rPr>
                    <w:t>brother,  </w:t>
                  </w:r>
                  <w:r>
                    <w:rPr/>
                    <w:t>it </w:t>
                  </w:r>
                  <w:r>
                    <w:rPr>
                      <w:spacing w:val="-3"/>
                    </w:rPr>
                    <w:t>is with terror </w:t>
                  </w:r>
                  <w:r>
                    <w:rPr/>
                    <w:t>that I  </w:t>
                  </w:r>
                  <w:r>
                    <w:rPr>
                      <w:spacing w:val="-5"/>
                    </w:rPr>
                    <w:t>ask </w:t>
                  </w:r>
                  <w:r>
                    <w:rPr/>
                    <w:t>you for </w:t>
                  </w:r>
                  <w:r>
                    <w:rPr>
                      <w:spacing w:val="-8"/>
                    </w:rPr>
                    <w:t>news  </w:t>
                  </w:r>
                  <w:r>
                    <w:rPr>
                      <w:spacing w:val="3"/>
                    </w:rPr>
                    <w:t>of </w:t>
                  </w:r>
                  <w:r>
                    <w:rPr/>
                    <w:t>Antonia </w:t>
                  </w:r>
                  <w:r>
                    <w:rPr>
                      <w:spacing w:val="-4"/>
                    </w:rPr>
                    <w:t>and her </w:t>
                  </w:r>
                  <w:r>
                    <w:rPr>
                      <w:spacing w:val="-5"/>
                    </w:rPr>
                    <w:t>father. </w:t>
                  </w:r>
                  <w:r>
                    <w:rPr>
                      <w:spacing w:val="-3"/>
                    </w:rPr>
                    <w:t>Tell </w:t>
                  </w:r>
                  <w:r>
                    <w:rPr>
                      <w:spacing w:val="-6"/>
                    </w:rPr>
                    <w:t>her </w:t>
                  </w:r>
                  <w:r>
                    <w:rPr/>
                    <w:t>that of </w:t>
                  </w:r>
                  <w:r>
                    <w:rPr>
                      <w:spacing w:val="-5"/>
                    </w:rPr>
                    <w:t>all </w:t>
                  </w:r>
                  <w:r>
                    <w:rPr>
                      <w:spacing w:val="-3"/>
                    </w:rPr>
                    <w:t>the </w:t>
                  </w:r>
                  <w:r>
                    <w:rPr>
                      <w:spacing w:val="-4"/>
                    </w:rPr>
                    <w:t>torments </w:t>
                  </w:r>
                  <w:r>
                    <w:rPr>
                      <w:spacing w:val="-5"/>
                    </w:rPr>
                    <w:t>which </w:t>
                  </w:r>
                  <w:r>
                    <w:rPr>
                      <w:spacing w:val="-7"/>
                    </w:rPr>
                    <w:t>assail me, </w:t>
                  </w:r>
                  <w:r>
                    <w:rPr>
                      <w:spacing w:val="-3"/>
                    </w:rPr>
                    <w:t>the </w:t>
                  </w:r>
                  <w:r>
                    <w:rPr>
                      <w:spacing w:val="-5"/>
                    </w:rPr>
                    <w:t>cruellest </w:t>
                  </w:r>
                  <w:r>
                    <w:rPr>
                      <w:spacing w:val="-4"/>
                    </w:rPr>
                    <w:t>is </w:t>
                  </w:r>
                  <w:r>
                    <w:rPr/>
                    <w:t>the </w:t>
                  </w:r>
                  <w:r>
                    <w:rPr>
                      <w:spacing w:val="-3"/>
                    </w:rPr>
                    <w:t>thought </w:t>
                  </w:r>
                  <w:r>
                    <w:rPr>
                      <w:spacing w:val="3"/>
                    </w:rPr>
                    <w:t>of </w:t>
                  </w:r>
                  <w:r>
                    <w:rPr>
                      <w:spacing w:val="-4"/>
                    </w:rPr>
                    <w:t>having </w:t>
                  </w:r>
                  <w:r>
                    <w:rPr/>
                    <w:t>left </w:t>
                  </w:r>
                  <w:r>
                    <w:rPr>
                      <w:spacing w:val="-6"/>
                    </w:rPr>
                    <w:t>her </w:t>
                  </w:r>
                  <w:r>
                    <w:rPr/>
                    <w:t>in </w:t>
                  </w:r>
                  <w:r>
                    <w:rPr>
                      <w:spacing w:val="-3"/>
                    </w:rPr>
                    <w:t>so </w:t>
                  </w:r>
                  <w:r>
                    <w:rPr>
                      <w:spacing w:val="-5"/>
                    </w:rPr>
                    <w:t>painful </w:t>
                  </w:r>
                  <w:r>
                    <w:rPr/>
                    <w:t>a </w:t>
                  </w:r>
                  <w:r>
                    <w:rPr>
                      <w:spacing w:val="-5"/>
                    </w:rPr>
                    <w:t>situation. </w:t>
                  </w:r>
                  <w:r>
                    <w:rPr/>
                    <w:t>But I </w:t>
                  </w:r>
                  <w:r>
                    <w:rPr>
                      <w:spacing w:val="-3"/>
                    </w:rPr>
                    <w:t>had </w:t>
                  </w:r>
                  <w:r>
                    <w:rPr/>
                    <w:t>no </w:t>
                  </w:r>
                  <w:r>
                    <w:rPr>
                      <w:spacing w:val="-4"/>
                    </w:rPr>
                    <w:t>choice. </w:t>
                  </w:r>
                  <w:r>
                    <w:rPr/>
                    <w:t>After </w:t>
                  </w:r>
                  <w:r>
                    <w:rPr>
                      <w:spacing w:val="-5"/>
                    </w:rPr>
                    <w:t>reading  </w:t>
                  </w:r>
                  <w:r>
                    <w:rPr/>
                    <w:t>my long </w:t>
                  </w:r>
                  <w:r>
                    <w:rPr>
                      <w:spacing w:val="-3"/>
                    </w:rPr>
                    <w:t>letter  </w:t>
                  </w:r>
                  <w:r>
                    <w:rPr/>
                    <w:t>[</w:t>
                  </w:r>
                  <w:r>
                    <w:rPr>
                      <w:i/>
                    </w:rPr>
                    <w:t>i.e</w:t>
                  </w:r>
                  <w:r>
                    <w:rPr/>
                    <w:t>. </w:t>
                  </w:r>
                  <w:r>
                    <w:rPr>
                      <w:spacing w:val="-3"/>
                    </w:rPr>
                    <w:t>the </w:t>
                  </w:r>
                  <w:r>
                    <w:rPr>
                      <w:i/>
                      <w:spacing w:val="-7"/>
                    </w:rPr>
                    <w:t>Justificatory </w:t>
                  </w:r>
                  <w:r>
                    <w:rPr>
                      <w:i/>
                      <w:spacing w:val="-3"/>
                    </w:rPr>
                    <w:t>Memoir</w:t>
                  </w:r>
                  <w:r>
                    <w:rPr>
                      <w:spacing w:val="-3"/>
                    </w:rPr>
                    <w:t>] </w:t>
                  </w:r>
                  <w:r>
                    <w:rPr/>
                    <w:t>you </w:t>
                  </w:r>
                  <w:r>
                    <w:rPr>
                      <w:spacing w:val="-5"/>
                    </w:rPr>
                    <w:t>will </w:t>
                  </w:r>
                  <w:r>
                    <w:rPr>
                      <w:spacing w:val="-4"/>
                    </w:rPr>
                    <w:t>have </w:t>
                  </w:r>
                  <w:r>
                    <w:rPr>
                      <w:spacing w:val="-6"/>
                    </w:rPr>
                    <w:t>said, </w:t>
                  </w:r>
                  <w:r>
                    <w:rPr>
                      <w:spacing w:val="-4"/>
                    </w:rPr>
                    <w:t>like </w:t>
                  </w:r>
                  <w:r>
                    <w:rPr>
                      <w:spacing w:val="-6"/>
                    </w:rPr>
                    <w:t>me, </w:t>
                  </w:r>
                  <w:r>
                    <w:rPr/>
                    <w:t>that I </w:t>
                  </w:r>
                  <w:r>
                    <w:rPr>
                      <w:spacing w:val="-4"/>
                    </w:rPr>
                    <w:t>had </w:t>
                  </w:r>
                  <w:r>
                    <w:rPr/>
                    <w:t>no </w:t>
                  </w:r>
                  <w:r>
                    <w:rPr>
                      <w:spacing w:val="-5"/>
                    </w:rPr>
                    <w:t>alternative.</w:t>
                  </w:r>
                </w:p>
                <w:p>
                  <w:pPr>
                    <w:pStyle w:val="BodyText"/>
                    <w:spacing w:line="249" w:lineRule="auto" w:before="97"/>
                    <w:ind w:left="1061" w:right="1049" w:firstLine="2"/>
                    <w:jc w:val="both"/>
                  </w:pPr>
                  <w:r>
                    <w:rPr/>
                    <w:t>The journey proved uneventful and the travellers were not molested. On August 14th, 1874, Bakunin reached Splügen and telegraphed the news of his arrival to   Locarno.1</w:t>
                  </w:r>
                </w:p>
                <w:p>
                  <w:pPr>
                    <w:pStyle w:val="BodyText"/>
                    <w:rPr>
                      <w:rFonts w:ascii="Times New Roman"/>
                      <w:sz w:val="22"/>
                    </w:rPr>
                  </w:pPr>
                </w:p>
                <w:p>
                  <w:pPr>
                    <w:pStyle w:val="BodyText"/>
                    <w:rPr>
                      <w:rFonts w:ascii="Times New Roman"/>
                      <w:sz w:val="18"/>
                    </w:rPr>
                  </w:pPr>
                </w:p>
                <w:p>
                  <w:pPr>
                    <w:pStyle w:val="BodyText"/>
                    <w:spacing w:line="254" w:lineRule="auto"/>
                    <w:ind w:left="1068" w:right="1042" w:firstLine="214"/>
                    <w:jc w:val="both"/>
                  </w:pPr>
                  <w:r>
                    <w:rPr>
                      <w:spacing w:val="3"/>
                    </w:rPr>
                    <w:t>The </w:t>
                  </w:r>
                  <w:r>
                    <w:rPr/>
                    <w:t>situation at </w:t>
                  </w:r>
                  <w:r>
                    <w:rPr>
                      <w:spacing w:val="3"/>
                    </w:rPr>
                    <w:t>Baronata </w:t>
                  </w:r>
                  <w:r>
                    <w:rPr/>
                    <w:t>in </w:t>
                  </w:r>
                  <w:r>
                    <w:rPr>
                      <w:spacing w:val="4"/>
                    </w:rPr>
                    <w:t>Bakunin’s </w:t>
                  </w:r>
                  <w:r>
                    <w:rPr/>
                    <w:t>absence </w:t>
                  </w:r>
                  <w:r>
                    <w:rPr>
                      <w:spacing w:val="2"/>
                    </w:rPr>
                    <w:t>had </w:t>
                  </w:r>
                  <w:r>
                    <w:rPr/>
                    <w:t>been tense and </w:t>
                  </w:r>
                  <w:r>
                    <w:rPr>
                      <w:spacing w:val="2"/>
                    </w:rPr>
                    <w:t>embittered. </w:t>
                  </w:r>
                  <w:r>
                    <w:rPr/>
                    <w:t>His departure snapped the </w:t>
                  </w:r>
                  <w:r>
                    <w:rPr>
                      <w:spacing w:val="3"/>
                    </w:rPr>
                    <w:t>only </w:t>
                  </w:r>
                  <w:r>
                    <w:rPr/>
                    <w:t>link between his wife and her </w:t>
                  </w:r>
                  <w:r>
                    <w:rPr>
                      <w:spacing w:val="3"/>
                    </w:rPr>
                    <w:t>family </w:t>
                  </w:r>
                  <w:r>
                    <w:rPr/>
                    <w:t>on the one side and his </w:t>
                  </w:r>
                  <w:r>
                    <w:rPr>
                      <w:spacing w:val="3"/>
                    </w:rPr>
                    <w:t>political </w:t>
                  </w:r>
                  <w:r>
                    <w:rPr/>
                    <w:t>associates on the other; and the </w:t>
                  </w:r>
                  <w:r>
                    <w:rPr>
                      <w:spacing w:val="5"/>
                    </w:rPr>
                    <w:t>two </w:t>
                  </w:r>
                  <w:r>
                    <w:rPr/>
                    <w:t>parties had free rein </w:t>
                  </w:r>
                  <w:r>
                    <w:rPr>
                      <w:spacing w:val="3"/>
                    </w:rPr>
                    <w:t>to </w:t>
                  </w:r>
                  <w:r>
                    <w:rPr/>
                    <w:t>indulge their mutual </w:t>
                  </w:r>
                  <w:r>
                    <w:rPr>
                      <w:spacing w:val="3"/>
                    </w:rPr>
                    <w:t>antipathy. </w:t>
                  </w:r>
                  <w:r>
                    <w:rPr/>
                    <w:t>There was </w:t>
                  </w:r>
                  <w:r>
                    <w:rPr>
                      <w:spacing w:val="3"/>
                    </w:rPr>
                    <w:t>much </w:t>
                  </w:r>
                  <w:r>
                    <w:rPr/>
                    <w:t>in the </w:t>
                  </w:r>
                  <w:r>
                    <w:rPr>
                      <w:spacing w:val="3"/>
                    </w:rPr>
                    <w:t>circum­ </w:t>
                  </w:r>
                  <w:r>
                    <w:rPr/>
                    <w:t>stances </w:t>
                  </w:r>
                  <w:r>
                    <w:rPr>
                      <w:spacing w:val="9"/>
                    </w:rPr>
                    <w:t>of </w:t>
                  </w:r>
                  <w:r>
                    <w:rPr>
                      <w:spacing w:val="4"/>
                    </w:rPr>
                    <w:t>Bakunin’s </w:t>
                  </w:r>
                  <w:r>
                    <w:rPr/>
                    <w:t>marriage </w:t>
                  </w:r>
                  <w:r>
                    <w:rPr>
                      <w:spacing w:val="3"/>
                    </w:rPr>
                    <w:t>to </w:t>
                  </w:r>
                  <w:r>
                    <w:rPr>
                      <w:spacing w:val="2"/>
                    </w:rPr>
                    <w:t>shock </w:t>
                  </w:r>
                  <w:r>
                    <w:rPr/>
                    <w:t>and bewilder  </w:t>
                  </w:r>
                  <w:r>
                    <w:rPr>
                      <w:spacing w:val="-3"/>
                    </w:rPr>
                    <w:t>his  </w:t>
                  </w:r>
                  <w:r>
                    <w:rPr/>
                    <w:t>friends.  </w:t>
                  </w:r>
                  <w:r>
                    <w:rPr>
                      <w:spacing w:val="4"/>
                    </w:rPr>
                    <w:t>But </w:t>
                  </w:r>
                  <w:r>
                    <w:rPr/>
                    <w:t>there  must </w:t>
                  </w:r>
                  <w:r>
                    <w:rPr>
                      <w:spacing w:val="2"/>
                    </w:rPr>
                    <w:t>have  </w:t>
                  </w:r>
                  <w:r>
                    <w:rPr/>
                    <w:t>been  something  also in</w:t>
                  </w:r>
                  <w:r>
                    <w:rPr>
                      <w:spacing w:val="-13"/>
                    </w:rPr>
                    <w:t> </w:t>
                  </w:r>
                  <w:r>
                    <w:rPr>
                      <w:spacing w:val="6"/>
                    </w:rPr>
                    <w:t>Antonia’s</w:t>
                  </w:r>
                </w:p>
                <w:p>
                  <w:pPr>
                    <w:spacing w:before="38"/>
                    <w:ind w:left="387" w:right="331" w:firstLine="0"/>
                    <w:jc w:val="center"/>
                    <w:rPr>
                      <w:b/>
                      <w:sz w:val="15"/>
                    </w:rPr>
                  </w:pPr>
                  <w:r>
                    <w:rPr>
                      <w:b/>
                      <w:sz w:val="15"/>
                    </w:rPr>
                    <w:t>1 Guillaume,  </w:t>
                  </w:r>
                  <w:r>
                    <w:rPr>
                      <w:b/>
                      <w:i/>
                      <w:sz w:val="15"/>
                    </w:rPr>
                    <w:t>Internationale</w:t>
                  </w:r>
                  <w:r>
                    <w:rPr>
                      <w:b/>
                      <w:sz w:val="15"/>
                    </w:rPr>
                    <w:t>,  iii. 204-6.</w:t>
                  </w:r>
                </w:p>
              </w:txbxContent>
            </v:textbox>
            <w10:wrap type="none"/>
          </v:shape>
        </w:pict>
      </w:r>
      <w:r>
        <w:rPr/>
        <w:drawing>
          <wp:anchor distT="0" distB="0" distL="0" distR="0" allowOverlap="1" layoutInCell="1" locked="0" behindDoc="1" simplePos="0" relativeHeight="268201847">
            <wp:simplePos x="0" y="0"/>
            <wp:positionH relativeFrom="page">
              <wp:posOffset>0</wp:posOffset>
            </wp:positionH>
            <wp:positionV relativeFrom="page">
              <wp:posOffset>0</wp:posOffset>
            </wp:positionV>
            <wp:extent cx="5045064" cy="7778496"/>
            <wp:effectExtent l="0" t="0" r="0" b="0"/>
            <wp:wrapNone/>
            <wp:docPr id="937" name="image473.png" descr=""/>
            <wp:cNvGraphicFramePr>
              <a:graphicFrameLocks noChangeAspect="1"/>
            </wp:cNvGraphicFramePr>
            <a:graphic>
              <a:graphicData uri="http://schemas.openxmlformats.org/drawingml/2006/picture">
                <pic:pic>
                  <pic:nvPicPr>
                    <pic:cNvPr id="938" name="image473.png"/>
                    <pic:cNvPicPr/>
                  </pic:nvPicPr>
                  <pic:blipFill>
                    <a:blip r:embed="rId47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358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295" w:val="left" w:leader="none"/>
                      <w:tab w:pos="5185" w:val="left" w:leader="none"/>
                    </w:tabs>
                    <w:spacing w:before="115"/>
                    <w:ind w:left="0" w:right="1012" w:firstLine="0"/>
                    <w:jc w:val="right"/>
                    <w:rPr>
                      <w:sz w:val="15"/>
                    </w:rPr>
                  </w:pPr>
                  <w:r>
                    <w:rPr>
                      <w:b/>
                      <w:sz w:val="16"/>
                    </w:rPr>
                    <w:t>470</w:t>
                    <w:tab/>
                  </w:r>
                  <w:r>
                    <w:rPr>
                      <w:b/>
                      <w:spacing w:val="5"/>
                      <w:sz w:val="16"/>
                    </w:rPr>
                    <w:t>LAST </w:t>
                  </w:r>
                  <w:r>
                    <w:rPr>
                      <w:b/>
                      <w:spacing w:val="6"/>
                      <w:sz w:val="16"/>
                    </w:rPr>
                    <w:t> </w:t>
                  </w:r>
                  <w:r>
                    <w:rPr>
                      <w:b/>
                      <w:spacing w:val="9"/>
                      <w:sz w:val="16"/>
                    </w:rPr>
                    <w:t>YEARS</w:t>
                    <w:tab/>
                  </w:r>
                  <w:r>
                    <w:rPr>
                      <w:spacing w:val="-7"/>
                      <w:sz w:val="15"/>
                    </w:rPr>
                    <w:t>BOOK</w:t>
                  </w:r>
                  <w:r>
                    <w:rPr>
                      <w:spacing w:val="11"/>
                      <w:sz w:val="15"/>
                    </w:rPr>
                    <w:t> </w:t>
                  </w:r>
                  <w:r>
                    <w:rPr>
                      <w:spacing w:val="-3"/>
                      <w:sz w:val="15"/>
                    </w:rPr>
                    <w:t>VI</w:t>
                  </w:r>
                </w:p>
                <w:p>
                  <w:pPr>
                    <w:pStyle w:val="BodyText"/>
                    <w:spacing w:line="252" w:lineRule="auto" w:before="116"/>
                    <w:ind w:left="1051" w:right="999" w:firstLine="27"/>
                    <w:jc w:val="right"/>
                  </w:pPr>
                  <w:r>
                    <w:rPr>
                      <w:spacing w:val="3"/>
                    </w:rPr>
                    <w:t>enigmatic </w:t>
                  </w:r>
                  <w:r>
                    <w:rPr>
                      <w:spacing w:val="2"/>
                    </w:rPr>
                    <w:t>personality to </w:t>
                  </w:r>
                  <w:r>
                    <w:rPr>
                      <w:spacing w:val="4"/>
                    </w:rPr>
                    <w:t>account </w:t>
                  </w:r>
                  <w:r>
                    <w:rPr>
                      <w:spacing w:val="3"/>
                    </w:rPr>
                    <w:t>for </w:t>
                  </w:r>
                  <w:r>
                    <w:rPr/>
                    <w:t>the </w:t>
                  </w:r>
                  <w:r>
                    <w:rPr>
                      <w:spacing w:val="2"/>
                    </w:rPr>
                    <w:t>deep,</w:t>
                  </w:r>
                  <w:r>
                    <w:rPr>
                      <w:spacing w:val="37"/>
                    </w:rPr>
                    <w:t> </w:t>
                  </w:r>
                  <w:r>
                    <w:rPr>
                      <w:spacing w:val="2"/>
                    </w:rPr>
                    <w:t>instinctive</w:t>
                  </w:r>
                  <w:r>
                    <w:rPr>
                      <w:spacing w:val="4"/>
                    </w:rPr>
                    <w:t> </w:t>
                  </w:r>
                  <w:r>
                    <w:rPr/>
                    <w:t>resent­</w:t>
                  </w:r>
                  <w:r>
                    <w:rPr>
                      <w:w w:val="99"/>
                    </w:rPr>
                    <w:t> </w:t>
                  </w:r>
                  <w:r>
                    <w:rPr>
                      <w:spacing w:val="3"/>
                    </w:rPr>
                    <w:t>ment </w:t>
                  </w:r>
                  <w:r>
                    <w:rPr>
                      <w:spacing w:val="2"/>
                    </w:rPr>
                    <w:t>which </w:t>
                  </w:r>
                  <w:r>
                    <w:rPr/>
                    <w:t>she inspired in them. </w:t>
                  </w:r>
                  <w:r>
                    <w:rPr>
                      <w:spacing w:val="2"/>
                    </w:rPr>
                    <w:t>Herzen had </w:t>
                  </w:r>
                  <w:r>
                    <w:rPr>
                      <w:spacing w:val="3"/>
                    </w:rPr>
                    <w:t>received</w:t>
                  </w:r>
                  <w:r>
                    <w:rPr>
                      <w:spacing w:val="23"/>
                    </w:rPr>
                    <w:t> </w:t>
                  </w:r>
                  <w:r>
                    <w:rPr/>
                    <w:t>her,</w:t>
                  </w:r>
                  <w:r>
                    <w:rPr>
                      <w:spacing w:val="6"/>
                    </w:rPr>
                    <w:t> </w:t>
                  </w:r>
                  <w:r>
                    <w:rPr/>
                    <w:t>when she first </w:t>
                  </w:r>
                  <w:r>
                    <w:rPr>
                      <w:spacing w:val="2"/>
                    </w:rPr>
                    <w:t>came </w:t>
                  </w:r>
                  <w:r>
                    <w:rPr>
                      <w:spacing w:val="5"/>
                    </w:rPr>
                    <w:t>to </w:t>
                  </w:r>
                  <w:r>
                    <w:rPr>
                      <w:spacing w:val="6"/>
                    </w:rPr>
                    <w:t>London, </w:t>
                  </w:r>
                  <w:r>
                    <w:rPr>
                      <w:spacing w:val="3"/>
                    </w:rPr>
                    <w:t>with </w:t>
                  </w:r>
                  <w:r>
                    <w:rPr/>
                    <w:t>suspicion </w:t>
                  </w:r>
                  <w:r>
                    <w:rPr>
                      <w:spacing w:val="2"/>
                    </w:rPr>
                    <w:t>and</w:t>
                  </w:r>
                  <w:r>
                    <w:rPr>
                      <w:spacing w:val="11"/>
                    </w:rPr>
                    <w:t> </w:t>
                  </w:r>
                  <w:r>
                    <w:rPr/>
                    <w:t>disdain.</w:t>
                  </w:r>
                  <w:r>
                    <w:rPr>
                      <w:spacing w:val="12"/>
                    </w:rPr>
                    <w:t> </w:t>
                  </w:r>
                  <w:r>
                    <w:rPr/>
                    <w:t>Guillaume, </w:t>
                  </w:r>
                  <w:r>
                    <w:rPr>
                      <w:spacing w:val="4"/>
                    </w:rPr>
                    <w:t>who met </w:t>
                  </w:r>
                  <w:r>
                    <w:rPr/>
                    <w:t>her </w:t>
                  </w:r>
                  <w:r>
                    <w:rPr>
                      <w:spacing w:val="4"/>
                    </w:rPr>
                    <w:t>only </w:t>
                  </w:r>
                  <w:r>
                    <w:rPr>
                      <w:spacing w:val="2"/>
                    </w:rPr>
                    <w:t>once, and </w:t>
                  </w:r>
                  <w:r>
                    <w:rPr>
                      <w:spacing w:val="4"/>
                    </w:rPr>
                    <w:t>who </w:t>
                  </w:r>
                  <w:r>
                    <w:rPr/>
                    <w:t>was </w:t>
                  </w:r>
                  <w:r>
                    <w:rPr>
                      <w:spacing w:val="3"/>
                    </w:rPr>
                    <w:t>ready enough</w:t>
                  </w:r>
                  <w:r>
                    <w:rPr>
                      <w:spacing w:val="52"/>
                    </w:rPr>
                    <w:t> </w:t>
                  </w:r>
                  <w:r>
                    <w:rPr>
                      <w:spacing w:val="4"/>
                    </w:rPr>
                    <w:t>to</w:t>
                  </w:r>
                  <w:r>
                    <w:rPr>
                      <w:spacing w:val="6"/>
                    </w:rPr>
                    <w:t> </w:t>
                  </w:r>
                  <w:r>
                    <w:rPr/>
                    <w:t>find</w:t>
                  </w:r>
                  <w:r>
                    <w:rPr>
                      <w:w w:val="99"/>
                    </w:rPr>
                    <w:t> </w:t>
                  </w:r>
                  <w:r>
                    <w:rPr>
                      <w:spacing w:val="2"/>
                    </w:rPr>
                    <w:t>excuses </w:t>
                  </w:r>
                  <w:r>
                    <w:rPr>
                      <w:spacing w:val="4"/>
                    </w:rPr>
                    <w:t>for </w:t>
                  </w:r>
                  <w:r>
                    <w:rPr>
                      <w:spacing w:val="5"/>
                    </w:rPr>
                    <w:t>Bakunin’s </w:t>
                  </w:r>
                  <w:r>
                    <w:rPr/>
                    <w:t>“ </w:t>
                  </w:r>
                  <w:r>
                    <w:rPr>
                      <w:spacing w:val="2"/>
                    </w:rPr>
                    <w:t>excessive and </w:t>
                  </w:r>
                  <w:r>
                    <w:rPr/>
                    <w:t>unreflecting</w:t>
                  </w:r>
                  <w:r>
                    <w:rPr>
                      <w:spacing w:val="-11"/>
                    </w:rPr>
                    <w:t> </w:t>
                  </w:r>
                  <w:r>
                    <w:rPr/>
                    <w:t>kindness</w:t>
                  </w:r>
                  <w:r>
                    <w:rPr>
                      <w:spacing w:val="41"/>
                    </w:rPr>
                    <w:t> </w:t>
                  </w:r>
                  <w:r>
                    <w:rPr>
                      <w:spacing w:val="9"/>
                    </w:rPr>
                    <w:t>of</w:t>
                  </w:r>
                  <w:r>
                    <w:rPr>
                      <w:w w:val="99"/>
                    </w:rPr>
                    <w:t> </w:t>
                  </w:r>
                  <w:r>
                    <w:rPr>
                      <w:spacing w:val="3"/>
                    </w:rPr>
                    <w:t>heart” </w:t>
                  </w:r>
                  <w:r>
                    <w:rPr/>
                    <w:t>, has </w:t>
                  </w:r>
                  <w:r>
                    <w:rPr>
                      <w:spacing w:val="4"/>
                    </w:rPr>
                    <w:t>no </w:t>
                  </w:r>
                  <w:r>
                    <w:rPr>
                      <w:spacing w:val="6"/>
                    </w:rPr>
                    <w:t>good </w:t>
                  </w:r>
                  <w:r>
                    <w:rPr>
                      <w:spacing w:val="3"/>
                    </w:rPr>
                    <w:t>word </w:t>
                  </w:r>
                  <w:r>
                    <w:rPr>
                      <w:spacing w:val="4"/>
                    </w:rPr>
                    <w:t>for </w:t>
                  </w:r>
                  <w:r>
                    <w:rPr>
                      <w:spacing w:val="3"/>
                    </w:rPr>
                    <w:t>Antonia. </w:t>
                  </w:r>
                  <w:r>
                    <w:rPr/>
                    <w:t>Cafiero</w:t>
                  </w:r>
                  <w:r>
                    <w:rPr>
                      <w:spacing w:val="14"/>
                    </w:rPr>
                    <w:t> </w:t>
                  </w:r>
                  <w:r>
                    <w:rPr/>
                    <w:t>was</w:t>
                  </w:r>
                  <w:r>
                    <w:rPr>
                      <w:spacing w:val="21"/>
                    </w:rPr>
                    <w:t> </w:t>
                  </w:r>
                  <w:r>
                    <w:rPr/>
                    <w:t>sullenly hostile; </w:t>
                  </w:r>
                  <w:r>
                    <w:rPr>
                      <w:spacing w:val="2"/>
                    </w:rPr>
                    <w:t>Bellerio did </w:t>
                  </w:r>
                  <w:r>
                    <w:rPr>
                      <w:spacing w:val="5"/>
                    </w:rPr>
                    <w:t>not </w:t>
                  </w:r>
                  <w:r>
                    <w:rPr/>
                    <w:t>raise a finger </w:t>
                  </w:r>
                  <w:r>
                    <w:rPr>
                      <w:spacing w:val="4"/>
                    </w:rPr>
                    <w:t>to </w:t>
                  </w:r>
                  <w:r>
                    <w:rPr/>
                    <w:t>help her; and</w:t>
                  </w:r>
                  <w:r>
                    <w:rPr>
                      <w:spacing w:val="13"/>
                    </w:rPr>
                    <w:t> </w:t>
                  </w:r>
                  <w:r>
                    <w:rPr>
                      <w:spacing w:val="5"/>
                    </w:rPr>
                    <w:t>Ross</w:t>
                  </w:r>
                  <w:r>
                    <w:rPr>
                      <w:spacing w:val="17"/>
                    </w:rPr>
                    <w:t> </w:t>
                  </w:r>
                  <w:r>
                    <w:rPr/>
                    <w:t>was her </w:t>
                  </w:r>
                  <w:r>
                    <w:rPr>
                      <w:spacing w:val="3"/>
                    </w:rPr>
                    <w:t>implacable enemy. </w:t>
                  </w:r>
                  <w:r>
                    <w:rPr>
                      <w:spacing w:val="4"/>
                    </w:rPr>
                    <w:t>Antonia </w:t>
                  </w:r>
                  <w:r>
                    <w:rPr>
                      <w:spacing w:val="2"/>
                    </w:rPr>
                    <w:t>was </w:t>
                  </w:r>
                  <w:r>
                    <w:rPr/>
                    <w:t>indifferent </w:t>
                  </w:r>
                  <w:r>
                    <w:rPr>
                      <w:spacing w:val="4"/>
                    </w:rPr>
                    <w:t>to</w:t>
                  </w:r>
                  <w:r>
                    <w:rPr>
                      <w:spacing w:val="11"/>
                    </w:rPr>
                    <w:t> </w:t>
                  </w:r>
                  <w:r>
                    <w:rPr>
                      <w:spacing w:val="2"/>
                    </w:rPr>
                    <w:t>the</w:t>
                  </w:r>
                  <w:r>
                    <w:rPr>
                      <w:spacing w:val="40"/>
                    </w:rPr>
                    <w:t> </w:t>
                  </w:r>
                  <w:r>
                    <w:rPr>
                      <w:spacing w:val="5"/>
                    </w:rPr>
                    <w:t>revolu­</w:t>
                  </w:r>
                  <w:r>
                    <w:rPr/>
                    <w:t> </w:t>
                  </w:r>
                  <w:r>
                    <w:rPr>
                      <w:spacing w:val="3"/>
                    </w:rPr>
                    <w:t>tionary </w:t>
                  </w:r>
                  <w:r>
                    <w:rPr/>
                    <w:t>cause. She had always </w:t>
                  </w:r>
                  <w:r>
                    <w:rPr>
                      <w:spacing w:val="3"/>
                    </w:rPr>
                    <w:t>diverted </w:t>
                  </w:r>
                  <w:r>
                    <w:rPr>
                      <w:spacing w:val="2"/>
                    </w:rPr>
                    <w:t>from it— </w:t>
                  </w:r>
                  <w:r>
                    <w:rPr/>
                    <w:t>or so</w:t>
                  </w:r>
                  <w:r>
                    <w:rPr>
                      <w:spacing w:val="24"/>
                    </w:rPr>
                    <w:t> </w:t>
                  </w:r>
                  <w:r>
                    <w:rPr/>
                    <w:t>his</w:t>
                  </w:r>
                  <w:r>
                    <w:rPr>
                      <w:spacing w:val="-9"/>
                    </w:rPr>
                    <w:t> </w:t>
                  </w:r>
                  <w:r>
                    <w:rPr/>
                    <w:t>friends</w:t>
                  </w:r>
                  <w:r>
                    <w:rPr>
                      <w:w w:val="99"/>
                    </w:rPr>
                    <w:t> </w:t>
                  </w:r>
                  <w:r>
                    <w:rPr>
                      <w:spacing w:val="2"/>
                    </w:rPr>
                    <w:t>felt— </w:t>
                  </w:r>
                  <w:r>
                    <w:rPr/>
                    <w:t>a certain share </w:t>
                  </w:r>
                  <w:r>
                    <w:rPr>
                      <w:spacing w:val="9"/>
                    </w:rPr>
                    <w:t>of </w:t>
                  </w:r>
                  <w:r>
                    <w:rPr>
                      <w:spacing w:val="4"/>
                    </w:rPr>
                    <w:t>Bakunin’s </w:t>
                  </w:r>
                  <w:r>
                    <w:rPr>
                      <w:spacing w:val="2"/>
                    </w:rPr>
                    <w:t>attention; </w:t>
                  </w:r>
                  <w:r>
                    <w:rPr/>
                    <w:t>and </w:t>
                  </w:r>
                  <w:r>
                    <w:rPr>
                      <w:spacing w:val="3"/>
                    </w:rPr>
                    <w:t>now</w:t>
                  </w:r>
                  <w:r>
                    <w:rPr>
                      <w:spacing w:val="5"/>
                    </w:rPr>
                    <w:t> </w:t>
                  </w:r>
                  <w:r>
                    <w:rPr>
                      <w:spacing w:val="3"/>
                    </w:rPr>
                    <w:t>vast</w:t>
                  </w:r>
                  <w:r>
                    <w:rPr>
                      <w:spacing w:val="8"/>
                    </w:rPr>
                    <w:t> </w:t>
                  </w:r>
                  <w:r>
                    <w:rPr/>
                    <w:t>funds </w:t>
                  </w:r>
                  <w:r>
                    <w:rPr>
                      <w:spacing w:val="2"/>
                    </w:rPr>
                    <w:t>from </w:t>
                  </w:r>
                  <w:r>
                    <w:rPr/>
                    <w:t>Cafiero’s purse, which should </w:t>
                  </w:r>
                  <w:r>
                    <w:rPr>
                      <w:spacing w:val="3"/>
                    </w:rPr>
                    <w:t>have </w:t>
                  </w:r>
                  <w:r>
                    <w:rPr>
                      <w:spacing w:val="2"/>
                    </w:rPr>
                    <w:t>been </w:t>
                  </w:r>
                  <w:r>
                    <w:rPr>
                      <w:spacing w:val="3"/>
                    </w:rPr>
                    <w:t>expended</w:t>
                  </w:r>
                  <w:r>
                    <w:rPr>
                      <w:spacing w:val="25"/>
                    </w:rPr>
                    <w:t> </w:t>
                  </w:r>
                  <w:r>
                    <w:rPr/>
                    <w:t>in</w:t>
                  </w:r>
                  <w:r>
                    <w:rPr>
                      <w:spacing w:val="34"/>
                    </w:rPr>
                    <w:t> </w:t>
                  </w:r>
                  <w:r>
                    <w:rPr/>
                    <w:t>the service </w:t>
                  </w:r>
                  <w:r>
                    <w:rPr>
                      <w:spacing w:val="9"/>
                    </w:rPr>
                    <w:t>of </w:t>
                  </w:r>
                  <w:r>
                    <w:rPr>
                      <w:spacing w:val="2"/>
                    </w:rPr>
                    <w:t>the </w:t>
                  </w:r>
                  <w:r>
                    <w:rPr>
                      <w:spacing w:val="3"/>
                    </w:rPr>
                    <w:t>revolution, </w:t>
                  </w:r>
                  <w:r>
                    <w:rPr/>
                    <w:t>had </w:t>
                  </w:r>
                  <w:r>
                    <w:rPr>
                      <w:spacing w:val="3"/>
                    </w:rPr>
                    <w:t>gone </w:t>
                  </w:r>
                  <w:r>
                    <w:rPr>
                      <w:spacing w:val="4"/>
                    </w:rPr>
                    <w:t>to </w:t>
                  </w:r>
                  <w:r>
                    <w:rPr>
                      <w:spacing w:val="3"/>
                    </w:rPr>
                    <w:t>build </w:t>
                  </w:r>
                  <w:r>
                    <w:rPr/>
                    <w:t>“ a</w:t>
                  </w:r>
                  <w:r>
                    <w:rPr>
                      <w:spacing w:val="12"/>
                    </w:rPr>
                    <w:t> </w:t>
                  </w:r>
                  <w:r>
                    <w:rPr/>
                    <w:t>paradise</w:t>
                  </w:r>
                  <w:r>
                    <w:rPr>
                      <w:spacing w:val="7"/>
                    </w:rPr>
                    <w:t> </w:t>
                  </w:r>
                  <w:r>
                    <w:rPr>
                      <w:spacing w:val="3"/>
                    </w:rPr>
                    <w:t>for</w:t>
                  </w:r>
                  <w:r>
                    <w:rPr/>
                    <w:t> </w:t>
                  </w:r>
                  <w:r>
                    <w:rPr>
                      <w:spacing w:val="6"/>
                    </w:rPr>
                    <w:t>Antonia” </w:t>
                  </w:r>
                  <w:r>
                    <w:rPr/>
                    <w:t>. She </w:t>
                  </w:r>
                  <w:r>
                    <w:rPr>
                      <w:spacing w:val="2"/>
                    </w:rPr>
                    <w:t>had </w:t>
                  </w:r>
                  <w:r>
                    <w:rPr>
                      <w:spacing w:val="3"/>
                    </w:rPr>
                    <w:t>not, even </w:t>
                  </w:r>
                  <w:r>
                    <w:rPr/>
                    <w:t>in the marital </w:t>
                  </w:r>
                  <w:r>
                    <w:rPr>
                      <w:spacing w:val="-3"/>
                    </w:rPr>
                    <w:t>sense </w:t>
                  </w:r>
                  <w:r>
                    <w:rPr>
                      <w:spacing w:val="11"/>
                    </w:rPr>
                    <w:t>of</w:t>
                  </w:r>
                  <w:r>
                    <w:rPr>
                      <w:spacing w:val="34"/>
                    </w:rPr>
                    <w:t> </w:t>
                  </w:r>
                  <w:r>
                    <w:rPr>
                      <w:spacing w:val="2"/>
                    </w:rPr>
                    <w:t>the</w:t>
                  </w:r>
                  <w:r>
                    <w:rPr>
                      <w:spacing w:val="29"/>
                    </w:rPr>
                    <w:t> </w:t>
                  </w:r>
                  <w:r>
                    <w:rPr>
                      <w:spacing w:val="3"/>
                    </w:rPr>
                    <w:t>word,</w:t>
                  </w:r>
                  <w:r>
                    <w:rPr/>
                    <w:t> </w:t>
                  </w:r>
                  <w:r>
                    <w:rPr>
                      <w:spacing w:val="2"/>
                    </w:rPr>
                    <w:t>been faithful </w:t>
                  </w:r>
                  <w:r>
                    <w:rPr>
                      <w:spacing w:val="4"/>
                    </w:rPr>
                    <w:t>to </w:t>
                  </w:r>
                  <w:r>
                    <w:rPr/>
                    <w:t>her husband, </w:t>
                  </w:r>
                  <w:r>
                    <w:rPr>
                      <w:spacing w:val="2"/>
                    </w:rPr>
                    <w:t>and </w:t>
                  </w:r>
                  <w:r>
                    <w:rPr/>
                    <w:t>the</w:t>
                  </w:r>
                  <w:r>
                    <w:rPr>
                      <w:spacing w:val="31"/>
                    </w:rPr>
                    <w:t> </w:t>
                  </w:r>
                  <w:r>
                    <w:rPr>
                      <w:spacing w:val="4"/>
                    </w:rPr>
                    <w:t>good-natured</w:t>
                  </w:r>
                  <w:r>
                    <w:rPr>
                      <w:spacing w:val="36"/>
                    </w:rPr>
                    <w:t> </w:t>
                  </w:r>
                  <w:r>
                    <w:rPr>
                      <w:spacing w:val="3"/>
                    </w:rPr>
                    <w:t>toleration</w:t>
                  </w:r>
                  <w:r>
                    <w:rPr/>
                    <w:t> </w:t>
                  </w:r>
                  <w:r>
                    <w:rPr>
                      <w:spacing w:val="3"/>
                    </w:rPr>
                    <w:t>which </w:t>
                  </w:r>
                  <w:r>
                    <w:rPr/>
                    <w:t>she </w:t>
                  </w:r>
                  <w:r>
                    <w:rPr>
                      <w:spacing w:val="4"/>
                    </w:rPr>
                    <w:t>accorded </w:t>
                  </w:r>
                  <w:r>
                    <w:rPr>
                      <w:spacing w:val="3"/>
                    </w:rPr>
                    <w:t>to </w:t>
                  </w:r>
                  <w:r>
                    <w:rPr/>
                    <w:t>him </w:t>
                  </w:r>
                  <w:r>
                    <w:rPr>
                      <w:spacing w:val="2"/>
                    </w:rPr>
                    <w:t>did </w:t>
                  </w:r>
                  <w:r>
                    <w:rPr>
                      <w:spacing w:val="5"/>
                    </w:rPr>
                    <w:t>not </w:t>
                  </w:r>
                  <w:r>
                    <w:rPr>
                      <w:spacing w:val="3"/>
                    </w:rPr>
                    <w:t>compare </w:t>
                  </w:r>
                  <w:r>
                    <w:rPr>
                      <w:spacing w:val="2"/>
                    </w:rPr>
                    <w:t>with</w:t>
                  </w:r>
                  <w:r>
                    <w:rPr>
                      <w:spacing w:val="-8"/>
                    </w:rPr>
                    <w:t> </w:t>
                  </w:r>
                  <w:r>
                    <w:rPr>
                      <w:spacing w:val="2"/>
                    </w:rPr>
                    <w:t>the</w:t>
                  </w:r>
                  <w:r>
                    <w:rPr>
                      <w:spacing w:val="47"/>
                    </w:rPr>
                    <w:t> </w:t>
                  </w:r>
                  <w:r>
                    <w:rPr>
                      <w:spacing w:val="2"/>
                    </w:rPr>
                    <w:t>tender</w:t>
                  </w:r>
                  <w:r>
                    <w:rPr/>
                    <w:t> </w:t>
                  </w:r>
                  <w:r>
                    <w:rPr>
                      <w:spacing w:val="3"/>
                    </w:rPr>
                    <w:t>warmth </w:t>
                  </w:r>
                  <w:r>
                    <w:rPr/>
                    <w:t>she reserved </w:t>
                  </w:r>
                  <w:r>
                    <w:rPr>
                      <w:spacing w:val="3"/>
                    </w:rPr>
                    <w:t>for </w:t>
                  </w:r>
                  <w:r>
                    <w:rPr>
                      <w:spacing w:val="2"/>
                    </w:rPr>
                    <w:t>Gambuzzi. </w:t>
                  </w:r>
                  <w:r>
                    <w:rPr>
                      <w:spacing w:val="5"/>
                    </w:rPr>
                    <w:t>But </w:t>
                  </w:r>
                  <w:r>
                    <w:rPr/>
                    <w:t>these</w:t>
                  </w:r>
                  <w:r>
                    <w:rPr>
                      <w:spacing w:val="-27"/>
                    </w:rPr>
                    <w:t> </w:t>
                  </w:r>
                  <w:r>
                    <w:rPr/>
                    <w:t>reasons,</w:t>
                  </w:r>
                  <w:r>
                    <w:rPr>
                      <w:spacing w:val="-9"/>
                    </w:rPr>
                    <w:t> </w:t>
                  </w:r>
                  <w:r>
                    <w:rPr>
                      <w:spacing w:val="2"/>
                    </w:rPr>
                    <w:t>legitimate</w:t>
                  </w:r>
                  <w:r>
                    <w:rPr/>
                    <w:t> as </w:t>
                  </w:r>
                  <w:r>
                    <w:rPr>
                      <w:spacing w:val="4"/>
                    </w:rPr>
                    <w:t>they </w:t>
                  </w:r>
                  <w:r>
                    <w:rPr/>
                    <w:t>were, </w:t>
                  </w:r>
                  <w:r>
                    <w:rPr>
                      <w:spacing w:val="4"/>
                    </w:rPr>
                    <w:t>do </w:t>
                  </w:r>
                  <w:r>
                    <w:rPr>
                      <w:spacing w:val="6"/>
                    </w:rPr>
                    <w:t>not </w:t>
                  </w:r>
                  <w:r>
                    <w:rPr/>
                    <w:t>tell </w:t>
                  </w:r>
                  <w:r>
                    <w:rPr>
                      <w:spacing w:val="2"/>
                    </w:rPr>
                    <w:t>the </w:t>
                  </w:r>
                  <w:r>
                    <w:rPr>
                      <w:spacing w:val="3"/>
                    </w:rPr>
                    <w:t>complete story. </w:t>
                  </w:r>
                  <w:r>
                    <w:rPr>
                      <w:spacing w:val="5"/>
                    </w:rPr>
                    <w:t>It </w:t>
                  </w:r>
                  <w:r>
                    <w:rPr/>
                    <w:t>was</w:t>
                  </w:r>
                  <w:r>
                    <w:rPr>
                      <w:spacing w:val="8"/>
                    </w:rPr>
                    <w:t> </w:t>
                  </w:r>
                  <w:r>
                    <w:rPr>
                      <w:spacing w:val="2"/>
                    </w:rPr>
                    <w:t>the</w:t>
                  </w:r>
                  <w:r>
                    <w:rPr>
                      <w:spacing w:val="30"/>
                    </w:rPr>
                    <w:t> </w:t>
                  </w:r>
                  <w:r>
                    <w:rPr/>
                    <w:t>whole </w:t>
                  </w:r>
                  <w:r>
                    <w:rPr>
                      <w:spacing w:val="3"/>
                    </w:rPr>
                    <w:t>attitude </w:t>
                  </w:r>
                  <w:r>
                    <w:rPr>
                      <w:spacing w:val="9"/>
                    </w:rPr>
                    <w:t>of </w:t>
                  </w:r>
                  <w:r>
                    <w:rPr>
                      <w:spacing w:val="4"/>
                    </w:rPr>
                    <w:t>Antonia, </w:t>
                  </w:r>
                  <w:r>
                    <w:rPr/>
                    <w:t>chill, disdainful, and</w:t>
                  </w:r>
                  <w:r>
                    <w:rPr>
                      <w:spacing w:val="7"/>
                    </w:rPr>
                    <w:t> </w:t>
                  </w:r>
                  <w:r>
                    <w:rPr>
                      <w:spacing w:val="3"/>
                    </w:rPr>
                    <w:t>disapproving,</w:t>
                  </w:r>
                  <w:r>
                    <w:rPr>
                      <w:spacing w:val="14"/>
                    </w:rPr>
                    <w:t> </w:t>
                  </w:r>
                  <w:r>
                    <w:rPr>
                      <w:spacing w:val="2"/>
                    </w:rPr>
                    <w:t>towards</w:t>
                  </w:r>
                  <w:r>
                    <w:rPr/>
                    <w:t> </w:t>
                  </w:r>
                  <w:r>
                    <w:rPr>
                      <w:spacing w:val="3"/>
                    </w:rPr>
                    <w:t>everything </w:t>
                  </w:r>
                  <w:r>
                    <w:rPr>
                      <w:spacing w:val="2"/>
                    </w:rPr>
                    <w:t>which </w:t>
                  </w:r>
                  <w:r>
                    <w:rPr/>
                    <w:t>was </w:t>
                  </w:r>
                  <w:r>
                    <w:rPr>
                      <w:spacing w:val="5"/>
                    </w:rPr>
                    <w:t>not </w:t>
                  </w:r>
                  <w:r>
                    <w:rPr/>
                    <w:t>her </w:t>
                  </w:r>
                  <w:r>
                    <w:rPr>
                      <w:spacing w:val="3"/>
                    </w:rPr>
                    <w:t>own family, </w:t>
                  </w:r>
                  <w:r>
                    <w:rPr/>
                    <w:t>which called</w:t>
                  </w:r>
                  <w:r>
                    <w:rPr>
                      <w:spacing w:val="23"/>
                    </w:rPr>
                    <w:t> </w:t>
                  </w:r>
                  <w:r>
                    <w:rPr>
                      <w:spacing w:val="3"/>
                    </w:rPr>
                    <w:t>out</w:t>
                  </w:r>
                  <w:r>
                    <w:rPr>
                      <w:spacing w:val="21"/>
                    </w:rPr>
                    <w:t> </w:t>
                  </w:r>
                  <w:r>
                    <w:rPr/>
                    <w:t>the remorseless </w:t>
                  </w:r>
                  <w:r>
                    <w:rPr>
                      <w:spacing w:val="2"/>
                    </w:rPr>
                    <w:t>hatred felt </w:t>
                  </w:r>
                  <w:r>
                    <w:rPr>
                      <w:spacing w:val="3"/>
                    </w:rPr>
                    <w:t>for </w:t>
                  </w:r>
                  <w:r>
                    <w:rPr/>
                    <w:t>her </w:t>
                  </w:r>
                  <w:r>
                    <w:rPr>
                      <w:spacing w:val="5"/>
                    </w:rPr>
                    <w:t>by </w:t>
                  </w:r>
                  <w:r>
                    <w:rPr>
                      <w:spacing w:val="4"/>
                    </w:rPr>
                    <w:t>Bakunin’s</w:t>
                  </w:r>
                  <w:r>
                    <w:rPr>
                      <w:spacing w:val="16"/>
                    </w:rPr>
                    <w:t> </w:t>
                  </w:r>
                  <w:r>
                    <w:rPr>
                      <w:spacing w:val="4"/>
                    </w:rPr>
                    <w:t>political</w:t>
                  </w:r>
                  <w:r>
                    <w:rPr>
                      <w:spacing w:val="6"/>
                    </w:rPr>
                    <w:t> </w:t>
                  </w:r>
                  <w:r>
                    <w:rPr/>
                    <w:t>associates.1</w:t>
                  </w:r>
                  <w:r>
                    <w:rPr>
                      <w:w w:val="99"/>
                    </w:rPr>
                    <w:t> </w:t>
                  </w:r>
                  <w:r>
                    <w:rPr>
                      <w:spacing w:val="5"/>
                    </w:rPr>
                    <w:t>The </w:t>
                  </w:r>
                  <w:r>
                    <w:rPr>
                      <w:spacing w:val="3"/>
                    </w:rPr>
                    <w:t>position </w:t>
                  </w:r>
                  <w:r>
                    <w:rPr>
                      <w:spacing w:val="9"/>
                    </w:rPr>
                    <w:t>of </w:t>
                  </w:r>
                  <w:r>
                    <w:rPr>
                      <w:spacing w:val="2"/>
                    </w:rPr>
                    <w:t>the </w:t>
                  </w:r>
                  <w:r>
                    <w:rPr>
                      <w:spacing w:val="3"/>
                    </w:rPr>
                    <w:t>unfortunate </w:t>
                  </w:r>
                  <w:r>
                    <w:rPr>
                      <w:spacing w:val="4"/>
                    </w:rPr>
                    <w:t>woman </w:t>
                  </w:r>
                  <w:r>
                    <w:rPr/>
                    <w:t>at this</w:t>
                  </w:r>
                  <w:r>
                    <w:rPr>
                      <w:spacing w:val="39"/>
                    </w:rPr>
                    <w:t> </w:t>
                  </w:r>
                  <w:r>
                    <w:rPr>
                      <w:spacing w:val="5"/>
                    </w:rPr>
                    <w:t>moment</w:t>
                  </w:r>
                  <w:r>
                    <w:rPr>
                      <w:spacing w:val="27"/>
                    </w:rPr>
                    <w:t> </w:t>
                  </w:r>
                  <w:r>
                    <w:rPr/>
                    <w:t>was </w:t>
                  </w:r>
                  <w:r>
                    <w:rPr>
                      <w:spacing w:val="3"/>
                    </w:rPr>
                    <w:t>indeed </w:t>
                  </w:r>
                  <w:r>
                    <w:rPr/>
                    <w:t>tragic. I f </w:t>
                  </w:r>
                  <w:r>
                    <w:rPr>
                      <w:spacing w:val="2"/>
                    </w:rPr>
                    <w:t>Bakunin, having </w:t>
                  </w:r>
                  <w:r>
                    <w:rPr>
                      <w:spacing w:val="4"/>
                    </w:rPr>
                    <w:t>brought </w:t>
                  </w:r>
                  <w:r>
                    <w:rPr/>
                    <w:t>her </w:t>
                  </w:r>
                  <w:r>
                    <w:rPr>
                      <w:spacing w:val="2"/>
                    </w:rPr>
                    <w:t>and</w:t>
                  </w:r>
                  <w:r>
                    <w:rPr>
                      <w:spacing w:val="53"/>
                    </w:rPr>
                    <w:t> </w:t>
                  </w:r>
                  <w:r>
                    <w:rPr/>
                    <w:t>her</w:t>
                  </w:r>
                  <w:r>
                    <w:rPr>
                      <w:spacing w:val="34"/>
                    </w:rPr>
                    <w:t> </w:t>
                  </w:r>
                  <w:r>
                    <w:rPr>
                      <w:spacing w:val="3"/>
                    </w:rPr>
                    <w:t>family</w:t>
                  </w:r>
                  <w:r>
                    <w:rPr>
                      <w:w w:val="99"/>
                    </w:rPr>
                    <w:t> </w:t>
                  </w:r>
                  <w:r>
                    <w:rPr>
                      <w:spacing w:val="3"/>
                    </w:rPr>
                    <w:t>from </w:t>
                  </w:r>
                  <w:r>
                    <w:rPr/>
                    <w:t>Siberia </w:t>
                  </w:r>
                  <w:r>
                    <w:rPr>
                      <w:spacing w:val="3"/>
                    </w:rPr>
                    <w:t>to </w:t>
                  </w:r>
                  <w:r>
                    <w:rPr>
                      <w:spacing w:val="4"/>
                    </w:rPr>
                    <w:t>Locarno </w:t>
                  </w:r>
                  <w:r>
                    <w:rPr/>
                    <w:t>on false pretences, </w:t>
                  </w:r>
                  <w:r>
                    <w:rPr>
                      <w:spacing w:val="4"/>
                    </w:rPr>
                    <w:t>thought </w:t>
                  </w:r>
                  <w:r>
                    <w:rPr>
                      <w:spacing w:val="11"/>
                    </w:rPr>
                    <w:t>of</w:t>
                  </w:r>
                  <w:r>
                    <w:rPr>
                      <w:spacing w:val="71"/>
                    </w:rPr>
                    <w:t> </w:t>
                  </w:r>
                  <w:r>
                    <w:rPr/>
                    <w:t>her</w:t>
                  </w:r>
                  <w:r>
                    <w:rPr>
                      <w:spacing w:val="13"/>
                    </w:rPr>
                    <w:t> </w:t>
                  </w:r>
                  <w:r>
                    <w:rPr>
                      <w:spacing w:val="2"/>
                    </w:rPr>
                    <w:t>with</w:t>
                  </w:r>
                  <w:r>
                    <w:rPr/>
                    <w:t> reason </w:t>
                  </w:r>
                  <w:r>
                    <w:rPr>
                      <w:spacing w:val="-3"/>
                    </w:rPr>
                    <w:t>as </w:t>
                  </w:r>
                  <w:r>
                    <w:rPr>
                      <w:spacing w:val="2"/>
                    </w:rPr>
                    <w:t>the </w:t>
                  </w:r>
                  <w:r>
                    <w:rPr>
                      <w:spacing w:val="4"/>
                    </w:rPr>
                    <w:t>chief </w:t>
                  </w:r>
                  <w:r>
                    <w:rPr>
                      <w:spacing w:val="2"/>
                    </w:rPr>
                    <w:t>and </w:t>
                  </w:r>
                  <w:r>
                    <w:rPr>
                      <w:spacing w:val="3"/>
                    </w:rPr>
                    <w:t>innocent </w:t>
                  </w:r>
                  <w:r>
                    <w:rPr>
                      <w:spacing w:val="4"/>
                    </w:rPr>
                    <w:t>victim </w:t>
                  </w:r>
                  <w:r>
                    <w:rPr>
                      <w:spacing w:val="9"/>
                    </w:rPr>
                    <w:t>of</w:t>
                  </w:r>
                  <w:r>
                    <w:rPr>
                      <w:spacing w:val="21"/>
                    </w:rPr>
                    <w:t> </w:t>
                  </w:r>
                  <w:r>
                    <w:rPr>
                      <w:spacing w:val="2"/>
                    </w:rPr>
                    <w:t>the</w:t>
                  </w:r>
                  <w:r>
                    <w:rPr>
                      <w:spacing w:val="40"/>
                    </w:rPr>
                    <w:t> </w:t>
                  </w:r>
                  <w:r>
                    <w:rPr>
                      <w:spacing w:val="3"/>
                    </w:rPr>
                    <w:t>Baronata</w:t>
                  </w:r>
                  <w:r>
                    <w:rPr>
                      <w:w w:val="99"/>
                    </w:rPr>
                    <w:t> </w:t>
                  </w:r>
                  <w:r>
                    <w:rPr>
                      <w:i/>
                    </w:rPr>
                    <w:t>imbroglio</w:t>
                  </w:r>
                  <w:r>
                    <w:rPr/>
                    <w:t>, his </w:t>
                  </w:r>
                  <w:r>
                    <w:rPr>
                      <w:spacing w:val="2"/>
                    </w:rPr>
                    <w:t>comrades regarded </w:t>
                  </w:r>
                  <w:r>
                    <w:rPr/>
                    <w:t>her </w:t>
                  </w:r>
                  <w:r>
                    <w:rPr>
                      <w:spacing w:val="-3"/>
                    </w:rPr>
                    <w:t>as </w:t>
                  </w:r>
                  <w:r>
                    <w:rPr>
                      <w:spacing w:val="2"/>
                    </w:rPr>
                    <w:t>the</w:t>
                  </w:r>
                  <w:r>
                    <w:rPr>
                      <w:spacing w:val="-3"/>
                    </w:rPr>
                    <w:t> </w:t>
                  </w:r>
                  <w:r>
                    <w:rPr>
                      <w:spacing w:val="2"/>
                    </w:rPr>
                    <w:t>principal</w:t>
                  </w:r>
                  <w:r>
                    <w:rPr>
                      <w:spacing w:val="51"/>
                    </w:rPr>
                    <w:t> </w:t>
                  </w:r>
                  <w:r>
                    <w:rPr/>
                    <w:t>culprit,</w:t>
                  </w:r>
                  <w:r>
                    <w:rPr>
                      <w:w w:val="99"/>
                    </w:rPr>
                    <w:t> </w:t>
                  </w:r>
                  <w:r>
                    <w:rPr>
                      <w:spacing w:val="2"/>
                    </w:rPr>
                    <w:t>and </w:t>
                  </w:r>
                  <w:r>
                    <w:rPr/>
                    <w:t>were unlikely </w:t>
                  </w:r>
                  <w:r>
                    <w:rPr>
                      <w:spacing w:val="4"/>
                    </w:rPr>
                    <w:t>to </w:t>
                  </w:r>
                  <w:r>
                    <w:rPr/>
                    <w:t>lose </w:t>
                  </w:r>
                  <w:r>
                    <w:rPr>
                      <w:spacing w:val="2"/>
                    </w:rPr>
                    <w:t>any </w:t>
                  </w:r>
                  <w:r>
                    <w:rPr>
                      <w:spacing w:val="5"/>
                    </w:rPr>
                    <w:t>opportunity </w:t>
                  </w:r>
                  <w:r>
                    <w:rPr>
                      <w:spacing w:val="9"/>
                    </w:rPr>
                    <w:t>of </w:t>
                  </w:r>
                  <w:r>
                    <w:rPr>
                      <w:spacing w:val="3"/>
                    </w:rPr>
                    <w:t>venting</w:t>
                  </w:r>
                  <w:r>
                    <w:rPr>
                      <w:spacing w:val="14"/>
                    </w:rPr>
                    <w:t> </w:t>
                  </w:r>
                  <w:r>
                    <w:rPr/>
                    <w:t>their</w:t>
                  </w:r>
                  <w:r>
                    <w:rPr>
                      <w:spacing w:val="1"/>
                    </w:rPr>
                    <w:t> </w:t>
                  </w:r>
                  <w:r>
                    <w:rPr/>
                    <w:t>spleen </w:t>
                  </w:r>
                  <w:r>
                    <w:rPr>
                      <w:spacing w:val="3"/>
                    </w:rPr>
                    <w:t>on </w:t>
                  </w:r>
                  <w:r>
                    <w:rPr/>
                    <w:t>her. </w:t>
                  </w:r>
                  <w:r>
                    <w:rPr>
                      <w:spacing w:val="5"/>
                    </w:rPr>
                    <w:t>Deceived by </w:t>
                  </w:r>
                  <w:r>
                    <w:rPr/>
                    <w:t>her </w:t>
                  </w:r>
                  <w:r>
                    <w:rPr>
                      <w:spacing w:val="3"/>
                    </w:rPr>
                    <w:t>husband </w:t>
                  </w:r>
                  <w:r>
                    <w:rPr>
                      <w:spacing w:val="2"/>
                    </w:rPr>
                    <w:t>and detested </w:t>
                  </w:r>
                  <w:r>
                    <w:rPr>
                      <w:spacing w:val="5"/>
                    </w:rPr>
                    <w:t>by</w:t>
                  </w:r>
                  <w:r>
                    <w:rPr>
                      <w:spacing w:val="36"/>
                    </w:rPr>
                    <w:t> </w:t>
                  </w:r>
                  <w:r>
                    <w:rPr/>
                    <w:t>his</w:t>
                  </w:r>
                  <w:r>
                    <w:rPr>
                      <w:spacing w:val="29"/>
                    </w:rPr>
                    <w:t> </w:t>
                  </w:r>
                  <w:r>
                    <w:rPr/>
                    <w:t>friends, </w:t>
                  </w:r>
                  <w:r>
                    <w:rPr>
                      <w:spacing w:val="4"/>
                    </w:rPr>
                    <w:t>Antonia </w:t>
                  </w:r>
                  <w:r>
                    <w:rPr>
                      <w:spacing w:val="3"/>
                    </w:rPr>
                    <w:t>went </w:t>
                  </w:r>
                  <w:r>
                    <w:rPr/>
                    <w:t>on </w:t>
                  </w:r>
                  <w:r>
                    <w:rPr>
                      <w:spacing w:val="2"/>
                    </w:rPr>
                    <w:t>living, </w:t>
                  </w:r>
                  <w:r>
                    <w:rPr>
                      <w:spacing w:val="4"/>
                    </w:rPr>
                    <w:t>for </w:t>
                  </w:r>
                  <w:r>
                    <w:rPr/>
                    <w:t>a </w:t>
                  </w:r>
                  <w:r>
                    <w:rPr>
                      <w:spacing w:val="3"/>
                    </w:rPr>
                    <w:t>fortnight </w:t>
                  </w:r>
                  <w:r>
                    <w:rPr/>
                    <w:t>after  his</w:t>
                  </w:r>
                  <w:r>
                    <w:rPr>
                      <w:spacing w:val="-3"/>
                    </w:rPr>
                    <w:t> </w:t>
                  </w:r>
                  <w:r>
                    <w:rPr/>
                    <w:t>departure,</w:t>
                  </w:r>
                  <w:r>
                    <w:rPr>
                      <w:spacing w:val="42"/>
                    </w:rPr>
                    <w:t> </w:t>
                  </w:r>
                  <w:r>
                    <w:rPr/>
                    <w:t>in her </w:t>
                  </w:r>
                  <w:r>
                    <w:rPr>
                      <w:spacing w:val="8"/>
                    </w:rPr>
                    <w:t>fool’s </w:t>
                  </w:r>
                  <w:r>
                    <w:rPr/>
                    <w:t>paradise— in a house </w:t>
                  </w:r>
                  <w:r>
                    <w:rPr>
                      <w:spacing w:val="2"/>
                    </w:rPr>
                    <w:t>which </w:t>
                  </w:r>
                  <w:r>
                    <w:rPr/>
                    <w:t>she alone still</w:t>
                  </w:r>
                  <w:r>
                    <w:rPr>
                      <w:spacing w:val="10"/>
                    </w:rPr>
                    <w:t> </w:t>
                  </w:r>
                  <w:r>
                    <w:rPr>
                      <w:spacing w:val="3"/>
                    </w:rPr>
                    <w:t>believed</w:t>
                  </w:r>
                  <w:r>
                    <w:rPr>
                      <w:spacing w:val="21"/>
                    </w:rPr>
                    <w:t> </w:t>
                  </w:r>
                  <w:r>
                    <w:rPr>
                      <w:spacing w:val="4"/>
                    </w:rPr>
                    <w:t>to</w:t>
                  </w:r>
                  <w:r>
                    <w:rPr/>
                    <w:t> be her </w:t>
                  </w:r>
                  <w:r>
                    <w:rPr>
                      <w:spacing w:val="4"/>
                    </w:rPr>
                    <w:t>husband’s </w:t>
                  </w:r>
                  <w:r>
                    <w:rPr>
                      <w:spacing w:val="5"/>
                    </w:rPr>
                    <w:t>property, </w:t>
                  </w:r>
                  <w:r>
                    <w:rPr>
                      <w:spacing w:val="2"/>
                    </w:rPr>
                    <w:t>and </w:t>
                  </w:r>
                  <w:r>
                    <w:rPr/>
                    <w:t>where </w:t>
                  </w:r>
                  <w:r>
                    <w:rPr>
                      <w:spacing w:val="4"/>
                    </w:rPr>
                    <w:t>everyone </w:t>
                  </w:r>
                  <w:r>
                    <w:rPr/>
                    <w:t>else</w:t>
                  </w:r>
                  <w:r>
                    <w:rPr>
                      <w:spacing w:val="20"/>
                    </w:rPr>
                    <w:t> </w:t>
                  </w:r>
                  <w:r>
                    <w:rPr>
                      <w:spacing w:val="3"/>
                    </w:rPr>
                    <w:t>treated</w:t>
                  </w:r>
                  <w:r>
                    <w:rPr>
                      <w:spacing w:val="13"/>
                    </w:rPr>
                    <w:t> </w:t>
                  </w:r>
                  <w:r>
                    <w:rPr/>
                    <w:t>her as an interloper. </w:t>
                  </w:r>
                  <w:r>
                    <w:rPr>
                      <w:spacing w:val="3"/>
                    </w:rPr>
                    <w:t>The </w:t>
                  </w:r>
                  <w:r>
                    <w:rPr>
                      <w:spacing w:val="2"/>
                    </w:rPr>
                    <w:t>dramatic </w:t>
                  </w:r>
                  <w:r>
                    <w:rPr/>
                    <w:t>possibilities </w:t>
                  </w:r>
                  <w:r>
                    <w:rPr>
                      <w:spacing w:val="11"/>
                    </w:rPr>
                    <w:t>of </w:t>
                  </w:r>
                  <w:r>
                    <w:rPr>
                      <w:spacing w:val="2"/>
                    </w:rPr>
                    <w:t>the situation  </w:t>
                  </w:r>
                  <w:r>
                    <w:rPr>
                      <w:spacing w:val="13"/>
                    </w:rPr>
                    <w:t> </w:t>
                  </w:r>
                  <w:r>
                    <w:rPr>
                      <w:spacing w:val="2"/>
                    </w:rPr>
                    <w:t>soon</w:t>
                  </w:r>
                </w:p>
                <w:p>
                  <w:pPr>
                    <w:pStyle w:val="BodyText"/>
                    <w:spacing w:before="10"/>
                    <w:ind w:left="1054"/>
                  </w:pPr>
                  <w:r>
                    <w:rPr/>
                    <w:t>developed.</w:t>
                  </w:r>
                </w:p>
                <w:p>
                  <w:pPr>
                    <w:pStyle w:val="BodyText"/>
                    <w:spacing w:line="254" w:lineRule="auto" w:before="13"/>
                    <w:ind w:left="1044" w:right="1044" w:firstLine="221"/>
                    <w:jc w:val="both"/>
                  </w:pPr>
                  <w:r>
                    <w:rPr>
                      <w:spacing w:val="4"/>
                    </w:rPr>
                    <w:t>The </w:t>
                  </w:r>
                  <w:r>
                    <w:rPr>
                      <w:i/>
                    </w:rPr>
                    <w:t>Justificatory </w:t>
                  </w:r>
                  <w:r>
                    <w:rPr>
                      <w:i/>
                      <w:spacing w:val="4"/>
                    </w:rPr>
                    <w:t>Memoir </w:t>
                  </w:r>
                  <w:r>
                    <w:rPr/>
                    <w:t>was </w:t>
                  </w:r>
                  <w:r>
                    <w:rPr>
                      <w:spacing w:val="3"/>
                    </w:rPr>
                    <w:t>received </w:t>
                  </w:r>
                  <w:r>
                    <w:rPr>
                      <w:spacing w:val="6"/>
                    </w:rPr>
                    <w:t>by </w:t>
                  </w:r>
                  <w:r>
                    <w:rPr/>
                    <w:t>Bellerio </w:t>
                  </w:r>
                  <w:r>
                    <w:rPr>
                      <w:spacing w:val="3"/>
                    </w:rPr>
                    <w:t>on </w:t>
                  </w:r>
                  <w:r>
                    <w:rPr>
                      <w:spacing w:val="4"/>
                    </w:rPr>
                    <w:t>July </w:t>
                  </w:r>
                  <w:r>
                    <w:rPr/>
                    <w:t>30th.  </w:t>
                  </w:r>
                  <w:r>
                    <w:rPr>
                      <w:spacing w:val="2"/>
                    </w:rPr>
                    <w:t>Some obscure </w:t>
                  </w:r>
                  <w:r>
                    <w:rPr/>
                    <w:t>impulse </w:t>
                  </w:r>
                  <w:r>
                    <w:rPr>
                      <w:spacing w:val="2"/>
                    </w:rPr>
                    <w:t>led </w:t>
                  </w:r>
                  <w:r>
                    <w:rPr/>
                    <w:t>him </w:t>
                  </w:r>
                  <w:r>
                    <w:rPr>
                      <w:spacing w:val="4"/>
                    </w:rPr>
                    <w:t>to  </w:t>
                  </w:r>
                  <w:r>
                    <w:rPr/>
                    <w:t>make  a </w:t>
                  </w:r>
                  <w:r>
                    <w:rPr>
                      <w:spacing w:val="7"/>
                    </w:rPr>
                    <w:t>copy </w:t>
                  </w:r>
                  <w:r>
                    <w:rPr>
                      <w:spacing w:val="9"/>
                    </w:rPr>
                    <w:t>of </w:t>
                  </w:r>
                  <w:r>
                    <w:rPr>
                      <w:spacing w:val="2"/>
                    </w:rPr>
                    <w:t>it;  </w:t>
                  </w:r>
                  <w:r>
                    <w:rPr/>
                    <w:t>and  </w:t>
                  </w:r>
                  <w:r>
                    <w:rPr>
                      <w:spacing w:val="2"/>
                    </w:rPr>
                    <w:t>it </w:t>
                  </w:r>
                  <w:r>
                    <w:rPr/>
                    <w:t>was this </w:t>
                  </w:r>
                  <w:r>
                    <w:rPr>
                      <w:spacing w:val="7"/>
                    </w:rPr>
                    <w:t>copy </w:t>
                  </w:r>
                  <w:r>
                    <w:rPr>
                      <w:spacing w:val="2"/>
                    </w:rPr>
                    <w:t>which </w:t>
                  </w:r>
                  <w:r>
                    <w:rPr/>
                    <w:t>was </w:t>
                  </w:r>
                  <w:r>
                    <w:rPr>
                      <w:spacing w:val="4"/>
                    </w:rPr>
                    <w:t>found </w:t>
                  </w:r>
                  <w:r>
                    <w:rPr>
                      <w:spacing w:val="3"/>
                    </w:rPr>
                    <w:t>among </w:t>
                  </w:r>
                  <w:r>
                    <w:rPr>
                      <w:spacing w:val="6"/>
                    </w:rPr>
                    <w:t>Antonia’s </w:t>
                  </w:r>
                  <w:r>
                    <w:rPr/>
                    <w:t>papers </w:t>
                  </w:r>
                  <w:r>
                    <w:rPr>
                      <w:spacing w:val="3"/>
                    </w:rPr>
                    <w:t>long </w:t>
                  </w:r>
                  <w:r>
                    <w:rPr>
                      <w:spacing w:val="2"/>
                    </w:rPr>
                    <w:t>after the </w:t>
                  </w:r>
                  <w:r>
                    <w:rPr/>
                    <w:t>original (which </w:t>
                  </w:r>
                  <w:r>
                    <w:rPr>
                      <w:spacing w:val="3"/>
                    </w:rPr>
                    <w:t>never </w:t>
                  </w:r>
                  <w:r>
                    <w:rPr>
                      <w:spacing w:val="2"/>
                    </w:rPr>
                    <w:t>reached </w:t>
                  </w:r>
                  <w:r>
                    <w:rPr/>
                    <w:t>her) had been </w:t>
                  </w:r>
                  <w:r>
                    <w:rPr>
                      <w:spacing w:val="3"/>
                    </w:rPr>
                    <w:t>destroyed. </w:t>
                  </w:r>
                  <w:r>
                    <w:rPr>
                      <w:spacing w:val="2"/>
                    </w:rPr>
                    <w:t>Bellerio </w:t>
                  </w:r>
                  <w:r>
                    <w:rPr>
                      <w:spacing w:val="3"/>
                    </w:rPr>
                    <w:t>handed </w:t>
                  </w:r>
                  <w:r>
                    <w:rPr>
                      <w:spacing w:val="2"/>
                    </w:rPr>
                    <w:t>the </w:t>
                  </w:r>
                  <w:r>
                    <w:rPr/>
                    <w:t>original </w:t>
                  </w:r>
                  <w:r>
                    <w:rPr>
                      <w:spacing w:val="4"/>
                    </w:rPr>
                    <w:t>to </w:t>
                  </w:r>
                  <w:r>
                    <w:rPr/>
                    <w:t>Cafiero </w:t>
                  </w:r>
                  <w:r>
                    <w:rPr>
                      <w:spacing w:val="3"/>
                    </w:rPr>
                    <w:t>with </w:t>
                  </w:r>
                  <w:r>
                    <w:rPr>
                      <w:spacing w:val="5"/>
                    </w:rPr>
                    <w:t>Bakunin’s </w:t>
                  </w:r>
                  <w:r>
                    <w:rPr>
                      <w:spacing w:val="2"/>
                    </w:rPr>
                    <w:t>request </w:t>
                  </w:r>
                  <w:r>
                    <w:rPr>
                      <w:spacing w:val="4"/>
                    </w:rPr>
                    <w:t>that </w:t>
                  </w:r>
                  <w:r>
                    <w:rPr/>
                    <w:t>he </w:t>
                  </w:r>
                  <w:r>
                    <w:rPr>
                      <w:spacing w:val="2"/>
                    </w:rPr>
                    <w:t>should </w:t>
                  </w:r>
                  <w:r>
                    <w:rPr/>
                    <w:t>pass it on </w:t>
                  </w:r>
                  <w:r>
                    <w:rPr>
                      <w:spacing w:val="4"/>
                    </w:rPr>
                    <w:t>to </w:t>
                  </w:r>
                  <w:r>
                    <w:rPr>
                      <w:spacing w:val="3"/>
                    </w:rPr>
                    <w:t>Antonia. </w:t>
                  </w:r>
                  <w:r>
                    <w:rPr>
                      <w:spacing w:val="5"/>
                    </w:rPr>
                    <w:t>Having </w:t>
                  </w:r>
                  <w:r>
                    <w:rPr/>
                    <w:t>read the</w:t>
                  </w:r>
                  <w:r>
                    <w:rPr>
                      <w:spacing w:val="42"/>
                    </w:rPr>
                    <w:t> </w:t>
                  </w:r>
                  <w:r>
                    <w:rPr>
                      <w:spacing w:val="4"/>
                    </w:rPr>
                    <w:t>document,</w:t>
                  </w:r>
                </w:p>
                <w:p>
                  <w:pPr>
                    <w:spacing w:line="172" w:lineRule="exact" w:before="128"/>
                    <w:ind w:left="1043" w:right="1052" w:firstLine="175"/>
                    <w:jc w:val="both"/>
                    <w:rPr>
                      <w:b/>
                      <w:sz w:val="15"/>
                    </w:rPr>
                  </w:pPr>
                  <w:r>
                    <w:rPr>
                      <w:b/>
                      <w:sz w:val="15"/>
                    </w:rPr>
                    <w:t>1 </w:t>
                  </w:r>
                  <w:r>
                    <w:rPr>
                      <w:b/>
                      <w:spacing w:val="-6"/>
                      <w:sz w:val="15"/>
                    </w:rPr>
                    <w:t>Guillaume, </w:t>
                  </w:r>
                  <w:r>
                    <w:rPr>
                      <w:b/>
                      <w:i/>
                      <w:spacing w:val="-8"/>
                      <w:sz w:val="15"/>
                    </w:rPr>
                    <w:t>Internationale</w:t>
                  </w:r>
                  <w:r>
                    <w:rPr>
                      <w:b/>
                      <w:spacing w:val="-8"/>
                      <w:sz w:val="15"/>
                    </w:rPr>
                    <w:t>, </w:t>
                  </w:r>
                  <w:r>
                    <w:rPr>
                      <w:b/>
                      <w:spacing w:val="-5"/>
                      <w:sz w:val="15"/>
                    </w:rPr>
                    <w:t>iii. </w:t>
                  </w:r>
                  <w:r>
                    <w:rPr>
                      <w:b/>
                      <w:spacing w:val="-3"/>
                      <w:sz w:val="15"/>
                    </w:rPr>
                    <w:t>203; </w:t>
                  </w:r>
                  <w:r>
                    <w:rPr>
                      <w:b/>
                      <w:spacing w:val="-5"/>
                      <w:sz w:val="15"/>
                    </w:rPr>
                    <w:t>Bauler, </w:t>
                  </w:r>
                  <w:r>
                    <w:rPr>
                      <w:b/>
                      <w:i/>
                      <w:spacing w:val="-3"/>
                      <w:sz w:val="15"/>
                    </w:rPr>
                    <w:t>Byloe  </w:t>
                  </w:r>
                  <w:r>
                    <w:rPr>
                      <w:b/>
                      <w:spacing w:val="-3"/>
                      <w:sz w:val="15"/>
                    </w:rPr>
                    <w:t>(July  1907),  p.  </w:t>
                  </w:r>
                  <w:r>
                    <w:rPr>
                      <w:b/>
                      <w:spacing w:val="-4"/>
                      <w:sz w:val="15"/>
                    </w:rPr>
                    <w:t>77;  </w:t>
                  </w:r>
                  <w:r>
                    <w:rPr>
                      <w:b/>
                      <w:spacing w:val="-3"/>
                      <w:sz w:val="15"/>
                    </w:rPr>
                    <w:t>Steklov,  </w:t>
                  </w:r>
                  <w:r>
                    <w:rPr>
                      <w:b/>
                      <w:i/>
                      <w:spacing w:val="10"/>
                      <w:sz w:val="15"/>
                    </w:rPr>
                    <w:t>M. </w:t>
                  </w:r>
                  <w:r>
                    <w:rPr>
                      <w:b/>
                      <w:i/>
                      <w:spacing w:val="7"/>
                      <w:sz w:val="15"/>
                    </w:rPr>
                    <w:t>A. </w:t>
                  </w:r>
                  <w:r>
                    <w:rPr>
                      <w:b/>
                      <w:i/>
                      <w:spacing w:val="-5"/>
                      <w:sz w:val="15"/>
                    </w:rPr>
                    <w:t>Bakunin</w:t>
                  </w:r>
                  <w:r>
                    <w:rPr>
                      <w:b/>
                      <w:spacing w:val="-5"/>
                      <w:sz w:val="15"/>
                    </w:rPr>
                    <w:t>, </w:t>
                  </w:r>
                  <w:r>
                    <w:rPr>
                      <w:b/>
                      <w:sz w:val="15"/>
                    </w:rPr>
                    <w:t>iv. </w:t>
                  </w:r>
                  <w:r>
                    <w:rPr>
                      <w:b/>
                      <w:spacing w:val="24"/>
                      <w:sz w:val="15"/>
                    </w:rPr>
                    <w:t> </w:t>
                  </w:r>
                  <w:r>
                    <w:rPr>
                      <w:b/>
                      <w:sz w:val="15"/>
                    </w:rPr>
                    <w:t>342-3.</w:t>
                  </w:r>
                </w:p>
              </w:txbxContent>
            </v:textbox>
            <w10:wrap type="none"/>
          </v:shape>
        </w:pict>
      </w:r>
      <w:r>
        <w:rPr/>
        <w:drawing>
          <wp:anchor distT="0" distB="0" distL="0" distR="0" allowOverlap="1" layoutInCell="1" locked="0" behindDoc="1" simplePos="0" relativeHeight="268201895">
            <wp:simplePos x="0" y="0"/>
            <wp:positionH relativeFrom="page">
              <wp:posOffset>0</wp:posOffset>
            </wp:positionH>
            <wp:positionV relativeFrom="page">
              <wp:posOffset>0</wp:posOffset>
            </wp:positionV>
            <wp:extent cx="5045064" cy="7778496"/>
            <wp:effectExtent l="0" t="0" r="0" b="0"/>
            <wp:wrapNone/>
            <wp:docPr id="939" name="image474.png" descr=""/>
            <wp:cNvGraphicFramePr>
              <a:graphicFrameLocks noChangeAspect="1"/>
            </wp:cNvGraphicFramePr>
            <a:graphic>
              <a:graphicData uri="http://schemas.openxmlformats.org/drawingml/2006/picture">
                <pic:pic>
                  <pic:nvPicPr>
                    <pic:cNvPr id="940" name="image474.png"/>
                    <pic:cNvPicPr/>
                  </pic:nvPicPr>
                  <pic:blipFill>
                    <a:blip r:embed="rId478"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353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4"/>
                    <w:rPr>
                      <w:rFonts w:ascii="Times New Roman"/>
                      <w:sz w:val="20"/>
                    </w:rPr>
                  </w:pPr>
                </w:p>
                <w:p>
                  <w:pPr>
                    <w:tabs>
                      <w:tab w:pos="3445" w:val="left" w:leader="none"/>
                      <w:tab w:pos="6896" w:val="right" w:leader="none"/>
                    </w:tabs>
                    <w:spacing w:before="0"/>
                    <w:ind w:left="1080" w:right="0" w:firstLine="0"/>
                    <w:jc w:val="left"/>
                    <w:rPr>
                      <w:b/>
                      <w:sz w:val="16"/>
                    </w:rPr>
                  </w:pPr>
                  <w:r>
                    <w:rPr>
                      <w:spacing w:val="-8"/>
                      <w:position w:val="1"/>
                      <w:sz w:val="15"/>
                    </w:rPr>
                    <w:t>CHAP. </w:t>
                  </w:r>
                  <w:r>
                    <w:rPr>
                      <w:spacing w:val="2"/>
                      <w:position w:val="1"/>
                      <w:sz w:val="15"/>
                    </w:rPr>
                    <w:t> </w:t>
                  </w:r>
                  <w:r>
                    <w:rPr>
                      <w:b/>
                      <w:spacing w:val="-3"/>
                      <w:position w:val="1"/>
                      <w:sz w:val="16"/>
                    </w:rPr>
                    <w:t>33</w:t>
                    <w:tab/>
                  </w:r>
                  <w:r>
                    <w:rPr>
                      <w:b/>
                      <w:spacing w:val="8"/>
                      <w:position w:val="1"/>
                      <w:sz w:val="16"/>
                    </w:rPr>
                    <w:t>BARONATA</w:t>
                  </w:r>
                  <w:r>
                    <w:rPr>
                      <w:rFonts w:ascii="Times New Roman"/>
                      <w:spacing w:val="8"/>
                      <w:sz w:val="16"/>
                    </w:rPr>
                    <w:tab/>
                  </w:r>
                  <w:r>
                    <w:rPr>
                      <w:b/>
                      <w:spacing w:val="-3"/>
                      <w:sz w:val="16"/>
                    </w:rPr>
                    <w:t>471</w:t>
                  </w:r>
                </w:p>
                <w:p>
                  <w:pPr>
                    <w:pStyle w:val="BodyText"/>
                    <w:spacing w:line="252" w:lineRule="auto" w:before="110"/>
                    <w:ind w:left="1069" w:right="1029" w:firstLine="8"/>
                    <w:jc w:val="both"/>
                  </w:pPr>
                  <w:r>
                    <w:rPr/>
                    <w:t>Cafiero refused </w:t>
                  </w:r>
                  <w:r>
                    <w:rPr>
                      <w:spacing w:val="4"/>
                    </w:rPr>
                    <w:t>point-blank to </w:t>
                  </w:r>
                  <w:r>
                    <w:rPr>
                      <w:spacing w:val="6"/>
                    </w:rPr>
                    <w:t>comply </w:t>
                  </w:r>
                  <w:r>
                    <w:rPr>
                      <w:spacing w:val="2"/>
                    </w:rPr>
                    <w:t>with the </w:t>
                  </w:r>
                  <w:r>
                    <w:rPr/>
                    <w:t>request. His </w:t>
                  </w:r>
                  <w:r>
                    <w:rPr>
                      <w:spacing w:val="2"/>
                    </w:rPr>
                    <w:t>excuse </w:t>
                  </w:r>
                  <w:r>
                    <w:rPr/>
                    <w:t>was </w:t>
                  </w:r>
                  <w:r>
                    <w:rPr>
                      <w:spacing w:val="4"/>
                    </w:rPr>
                    <w:t>that </w:t>
                  </w:r>
                  <w:r>
                    <w:rPr/>
                    <w:t>the </w:t>
                  </w:r>
                  <w:r>
                    <w:rPr>
                      <w:spacing w:val="4"/>
                    </w:rPr>
                    <w:t>document </w:t>
                  </w:r>
                  <w:r>
                    <w:rPr>
                      <w:spacing w:val="3"/>
                    </w:rPr>
                    <w:t>contained </w:t>
                  </w:r>
                  <w:r>
                    <w:rPr/>
                    <w:t>references </w:t>
                  </w:r>
                  <w:r>
                    <w:rPr>
                      <w:spacing w:val="4"/>
                    </w:rPr>
                    <w:t>to </w:t>
                  </w:r>
                  <w:r>
                    <w:rPr>
                      <w:spacing w:val="5"/>
                    </w:rPr>
                    <w:t>revolu­ </w:t>
                  </w:r>
                  <w:r>
                    <w:rPr>
                      <w:spacing w:val="3"/>
                    </w:rPr>
                    <w:t>tionary </w:t>
                  </w:r>
                  <w:r>
                    <w:rPr>
                      <w:spacing w:val="2"/>
                    </w:rPr>
                    <w:t>activities </w:t>
                  </w:r>
                  <w:r>
                    <w:rPr/>
                    <w:t>which </w:t>
                  </w:r>
                  <w:r>
                    <w:rPr>
                      <w:spacing w:val="3"/>
                    </w:rPr>
                    <w:t>could </w:t>
                  </w:r>
                  <w:r>
                    <w:rPr>
                      <w:spacing w:val="6"/>
                    </w:rPr>
                    <w:t>not </w:t>
                  </w:r>
                  <w:r>
                    <w:rPr>
                      <w:spacing w:val="3"/>
                    </w:rPr>
                    <w:t>properly </w:t>
                  </w:r>
                  <w:r>
                    <w:rPr/>
                    <w:t>be </w:t>
                  </w:r>
                  <w:r>
                    <w:rPr>
                      <w:spacing w:val="3"/>
                    </w:rPr>
                    <w:t>divulged </w:t>
                  </w:r>
                  <w:r>
                    <w:rPr>
                      <w:spacing w:val="4"/>
                    </w:rPr>
                    <w:t>to </w:t>
                  </w:r>
                  <w:r>
                    <w:rPr/>
                    <w:t>an </w:t>
                  </w:r>
                  <w:r>
                    <w:rPr>
                      <w:spacing w:val="2"/>
                    </w:rPr>
                    <w:t>uninitiated </w:t>
                  </w:r>
                  <w:r>
                    <w:rPr/>
                    <w:t>stranger like </w:t>
                  </w:r>
                  <w:r>
                    <w:rPr>
                      <w:spacing w:val="3"/>
                    </w:rPr>
                    <w:t>Antonia; though </w:t>
                  </w:r>
                  <w:r>
                    <w:rPr/>
                    <w:t>in </w:t>
                  </w:r>
                  <w:r>
                    <w:rPr>
                      <w:spacing w:val="5"/>
                    </w:rPr>
                    <w:t>fact </w:t>
                  </w:r>
                  <w:r>
                    <w:rPr/>
                    <w:t>Bakunin had been unusually discreet, and nowhere </w:t>
                  </w:r>
                  <w:r>
                    <w:rPr>
                      <w:spacing w:val="3"/>
                    </w:rPr>
                    <w:t>mentioned </w:t>
                  </w:r>
                  <w:r>
                    <w:rPr/>
                    <w:t>in the </w:t>
                  </w:r>
                  <w:r>
                    <w:rPr>
                      <w:i/>
                      <w:spacing w:val="4"/>
                    </w:rPr>
                    <w:t>Memoir </w:t>
                  </w:r>
                  <w:r>
                    <w:rPr/>
                    <w:t>the </w:t>
                  </w:r>
                  <w:r>
                    <w:rPr>
                      <w:spacing w:val="2"/>
                    </w:rPr>
                    <w:t>Italian </w:t>
                  </w:r>
                  <w:r>
                    <w:rPr>
                      <w:spacing w:val="4"/>
                    </w:rPr>
                    <w:t>expedition </w:t>
                  </w:r>
                  <w:r>
                    <w:rPr/>
                    <w:t>on </w:t>
                  </w:r>
                  <w:r>
                    <w:rPr>
                      <w:spacing w:val="2"/>
                    </w:rPr>
                    <w:t>which </w:t>
                  </w:r>
                  <w:r>
                    <w:rPr/>
                    <w:t>he was </w:t>
                  </w:r>
                  <w:r>
                    <w:rPr>
                      <w:spacing w:val="5"/>
                    </w:rPr>
                    <w:t>about </w:t>
                  </w:r>
                  <w:r>
                    <w:rPr>
                      <w:spacing w:val="4"/>
                    </w:rPr>
                    <w:t>to </w:t>
                  </w:r>
                  <w:r>
                    <w:rPr>
                      <w:spacing w:val="2"/>
                    </w:rPr>
                    <w:t>embark. </w:t>
                  </w:r>
                  <w:r>
                    <w:rPr>
                      <w:spacing w:val="3"/>
                    </w:rPr>
                    <w:t>The </w:t>
                  </w:r>
                  <w:r>
                    <w:rPr>
                      <w:spacing w:val="2"/>
                    </w:rPr>
                    <w:t>question </w:t>
                  </w:r>
                  <w:r>
                    <w:rPr/>
                    <w:t>hung fire  </w:t>
                  </w:r>
                  <w:r>
                    <w:rPr>
                      <w:spacing w:val="4"/>
                    </w:rPr>
                    <w:t>for  </w:t>
                  </w:r>
                  <w:r>
                    <w:rPr/>
                    <w:t>several  </w:t>
                  </w:r>
                  <w:r>
                    <w:rPr>
                      <w:spacing w:val="2"/>
                    </w:rPr>
                    <w:t>days,  </w:t>
                  </w:r>
                  <w:r>
                    <w:rPr/>
                    <w:t>while  </w:t>
                  </w:r>
                  <w:r>
                    <w:rPr>
                      <w:spacing w:val="4"/>
                    </w:rPr>
                    <w:t>Antonia  </w:t>
                  </w:r>
                  <w:r>
                    <w:rPr>
                      <w:spacing w:val="3"/>
                    </w:rPr>
                    <w:t>continued </w:t>
                  </w:r>
                  <w:r>
                    <w:rPr>
                      <w:spacing w:val="4"/>
                    </w:rPr>
                    <w:t>to </w:t>
                  </w:r>
                  <w:r>
                    <w:rPr>
                      <w:spacing w:val="2"/>
                    </w:rPr>
                    <w:t>live </w:t>
                  </w:r>
                  <w:r>
                    <w:rPr/>
                    <w:t>in  false  security  at  </w:t>
                  </w:r>
                  <w:r>
                    <w:rPr>
                      <w:spacing w:val="2"/>
                    </w:rPr>
                    <w:t>Baronata.  </w:t>
                  </w:r>
                  <w:r>
                    <w:rPr>
                      <w:spacing w:val="3"/>
                    </w:rPr>
                    <w:t>Then  </w:t>
                  </w:r>
                  <w:r>
                    <w:rPr/>
                    <w:t>Bellerio  appealed </w:t>
                  </w:r>
                  <w:r>
                    <w:rPr>
                      <w:spacing w:val="3"/>
                    </w:rPr>
                    <w:t>to Ross, who undertook, </w:t>
                  </w:r>
                  <w:r>
                    <w:rPr>
                      <w:spacing w:val="4"/>
                    </w:rPr>
                    <w:t>without </w:t>
                  </w:r>
                  <w:r>
                    <w:rPr/>
                    <w:t>showing her the </w:t>
                  </w:r>
                  <w:r>
                    <w:rPr>
                      <w:spacing w:val="4"/>
                    </w:rPr>
                    <w:t>document, to </w:t>
                  </w:r>
                  <w:r>
                    <w:rPr>
                      <w:spacing w:val="2"/>
                    </w:rPr>
                    <w:t>reveal </w:t>
                  </w:r>
                  <w:r>
                    <w:rPr/>
                    <w:t>the true state </w:t>
                  </w:r>
                  <w:r>
                    <w:rPr>
                      <w:spacing w:val="9"/>
                    </w:rPr>
                    <w:t>of </w:t>
                  </w:r>
                  <w:r>
                    <w:rPr/>
                    <w:t>affairs </w:t>
                  </w:r>
                  <w:r>
                    <w:rPr>
                      <w:spacing w:val="4"/>
                    </w:rPr>
                    <w:t>to </w:t>
                  </w:r>
                  <w:r>
                    <w:rPr/>
                    <w:t>the </w:t>
                  </w:r>
                  <w:r>
                    <w:rPr>
                      <w:spacing w:val="3"/>
                    </w:rPr>
                    <w:t>unhappy </w:t>
                  </w:r>
                  <w:r>
                    <w:rPr/>
                    <w:t>wife. </w:t>
                  </w:r>
                  <w:r>
                    <w:rPr>
                      <w:spacing w:val="3"/>
                    </w:rPr>
                    <w:t>The only authority </w:t>
                  </w:r>
                  <w:r>
                    <w:rPr>
                      <w:spacing w:val="4"/>
                    </w:rPr>
                    <w:t>for </w:t>
                  </w:r>
                  <w:r>
                    <w:rPr/>
                    <w:t>the </w:t>
                  </w:r>
                  <w:r>
                    <w:rPr>
                      <w:spacing w:val="3"/>
                    </w:rPr>
                    <w:t>conversation </w:t>
                  </w:r>
                  <w:r>
                    <w:rPr>
                      <w:spacing w:val="2"/>
                    </w:rPr>
                    <w:t>which </w:t>
                  </w:r>
                  <w:r>
                    <w:rPr>
                      <w:spacing w:val="4"/>
                    </w:rPr>
                    <w:t>followed </w:t>
                  </w:r>
                  <w:r>
                    <w:rPr/>
                    <w:t>is </w:t>
                  </w:r>
                  <w:r>
                    <w:rPr>
                      <w:spacing w:val="4"/>
                    </w:rPr>
                    <w:t>Ross </w:t>
                  </w:r>
                  <w:r>
                    <w:rPr/>
                    <w:t>himself; </w:t>
                  </w:r>
                  <w:r>
                    <w:rPr>
                      <w:spacing w:val="2"/>
                    </w:rPr>
                    <w:t>and </w:t>
                  </w:r>
                  <w:r>
                    <w:rPr/>
                    <w:t>he has </w:t>
                  </w:r>
                  <w:r>
                    <w:rPr>
                      <w:spacing w:val="3"/>
                    </w:rPr>
                    <w:t>left </w:t>
                  </w:r>
                  <w:r>
                    <w:rPr>
                      <w:spacing w:val="5"/>
                    </w:rPr>
                    <w:t>two </w:t>
                  </w:r>
                  <w:r>
                    <w:rPr>
                      <w:spacing w:val="4"/>
                    </w:rPr>
                    <w:t>contradictory </w:t>
                  </w:r>
                  <w:r>
                    <w:rPr>
                      <w:spacing w:val="3"/>
                    </w:rPr>
                    <w:t>accounts, </w:t>
                  </w:r>
                  <w:r>
                    <w:rPr/>
                    <w:t>one </w:t>
                  </w:r>
                  <w:r>
                    <w:rPr>
                      <w:spacing w:val="3"/>
                    </w:rPr>
                    <w:t>given </w:t>
                  </w:r>
                  <w:r>
                    <w:rPr>
                      <w:spacing w:val="4"/>
                    </w:rPr>
                    <w:t>to </w:t>
                  </w:r>
                  <w:r>
                    <w:rPr/>
                    <w:t>Guil­ laume in </w:t>
                  </w:r>
                  <w:r>
                    <w:rPr>
                      <w:spacing w:val="-4"/>
                    </w:rPr>
                    <w:t>1904, </w:t>
                  </w:r>
                  <w:r>
                    <w:rPr>
                      <w:spacing w:val="2"/>
                    </w:rPr>
                    <w:t>the other </w:t>
                  </w:r>
                  <w:r>
                    <w:rPr>
                      <w:spacing w:val="3"/>
                    </w:rPr>
                    <w:t>recorded </w:t>
                  </w:r>
                  <w:r>
                    <w:rPr>
                      <w:spacing w:val="5"/>
                    </w:rPr>
                    <w:t>by </w:t>
                  </w:r>
                  <w:r>
                    <w:rPr>
                      <w:spacing w:val="3"/>
                    </w:rPr>
                    <w:t>himself </w:t>
                  </w:r>
                  <w:r>
                    <w:rPr/>
                    <w:t>in his reminiscences ten years later. </w:t>
                  </w:r>
                  <w:r>
                    <w:rPr>
                      <w:spacing w:val="3"/>
                    </w:rPr>
                    <w:t>The </w:t>
                  </w:r>
                  <w:r>
                    <w:rPr>
                      <w:spacing w:val="2"/>
                    </w:rPr>
                    <w:t>former </w:t>
                  </w:r>
                  <w:r>
                    <w:rPr/>
                    <w:t>is </w:t>
                  </w:r>
                  <w:r>
                    <w:rPr>
                      <w:spacing w:val="3"/>
                    </w:rPr>
                    <w:t>to </w:t>
                  </w:r>
                  <w:r>
                    <w:rPr>
                      <w:spacing w:val="2"/>
                    </w:rPr>
                    <w:t>be </w:t>
                  </w:r>
                  <w:r>
                    <w:rPr/>
                    <w:t>preferred on the </w:t>
                  </w:r>
                  <w:r>
                    <w:rPr>
                      <w:spacing w:val="2"/>
                    </w:rPr>
                    <w:t>ground </w:t>
                  </w:r>
                  <w:r>
                    <w:rPr>
                      <w:spacing w:val="4"/>
                    </w:rPr>
                    <w:t>both </w:t>
                  </w:r>
                  <w:r>
                    <w:rPr>
                      <w:spacing w:val="9"/>
                    </w:rPr>
                    <w:t>of </w:t>
                  </w:r>
                  <w:r>
                    <w:rPr>
                      <w:spacing w:val="3"/>
                    </w:rPr>
                    <w:t>priority </w:t>
                  </w:r>
                  <w:r>
                    <w:rPr/>
                    <w:t>and o f inherent </w:t>
                  </w:r>
                  <w:r>
                    <w:rPr>
                      <w:spacing w:val="4"/>
                    </w:rPr>
                    <w:t>probability </w:t>
                  </w:r>
                  <w:r>
                    <w:rPr/>
                    <w:t>and will </w:t>
                  </w:r>
                  <w:r>
                    <w:rPr>
                      <w:spacing w:val="3"/>
                    </w:rPr>
                    <w:t>be followed </w:t>
                  </w:r>
                  <w:r>
                    <w:rPr/>
                    <w:t>here. </w:t>
                  </w:r>
                  <w:r>
                    <w:rPr>
                      <w:spacing w:val="4"/>
                    </w:rPr>
                    <w:t>But </w:t>
                  </w:r>
                  <w:r>
                    <w:rPr/>
                    <w:t>the details </w:t>
                  </w:r>
                  <w:r>
                    <w:rPr>
                      <w:spacing w:val="2"/>
                    </w:rPr>
                    <w:t>must </w:t>
                  </w:r>
                  <w:r>
                    <w:rPr/>
                    <w:t>be regarded </w:t>
                  </w:r>
                  <w:r>
                    <w:rPr>
                      <w:spacing w:val="-3"/>
                    </w:rPr>
                    <w:t>as   </w:t>
                  </w:r>
                  <w:r>
                    <w:rPr>
                      <w:spacing w:val="-2"/>
                    </w:rPr>
                    <w:t> </w:t>
                  </w:r>
                  <w:r>
                    <w:rPr/>
                    <w:t>uncertain.</w:t>
                  </w:r>
                </w:p>
                <w:p>
                  <w:pPr>
                    <w:pStyle w:val="BodyText"/>
                    <w:spacing w:line="252" w:lineRule="auto"/>
                    <w:ind w:left="1056" w:right="1037" w:firstLine="225"/>
                    <w:jc w:val="both"/>
                  </w:pPr>
                  <w:r>
                    <w:rPr>
                      <w:spacing w:val="3"/>
                    </w:rPr>
                    <w:t>The </w:t>
                  </w:r>
                  <w:r>
                    <w:rPr>
                      <w:spacing w:val="2"/>
                    </w:rPr>
                    <w:t>interview between </w:t>
                  </w:r>
                  <w:r>
                    <w:rPr>
                      <w:spacing w:val="4"/>
                    </w:rPr>
                    <w:t>Antonia </w:t>
                  </w:r>
                  <w:r>
                    <w:rPr/>
                    <w:t>and </w:t>
                  </w:r>
                  <w:r>
                    <w:rPr>
                      <w:spacing w:val="5"/>
                    </w:rPr>
                    <w:t>Ross took </w:t>
                  </w:r>
                  <w:r>
                    <w:rPr>
                      <w:spacing w:val="2"/>
                    </w:rPr>
                    <w:t>place </w:t>
                  </w:r>
                  <w:r>
                    <w:rPr/>
                    <w:t>on </w:t>
                  </w:r>
                  <w:r>
                    <w:rPr>
                      <w:spacing w:val="3"/>
                    </w:rPr>
                    <w:t>August </w:t>
                  </w:r>
                  <w:r>
                    <w:rPr/>
                    <w:t>6th,  </w:t>
                  </w:r>
                  <w:r>
                    <w:rPr>
                      <w:spacing w:val="-5"/>
                    </w:rPr>
                    <w:t>1874,  </w:t>
                  </w:r>
                  <w:r>
                    <w:rPr/>
                    <w:t>in the presence </w:t>
                  </w:r>
                  <w:r>
                    <w:rPr>
                      <w:spacing w:val="9"/>
                    </w:rPr>
                    <w:t>of </w:t>
                  </w:r>
                  <w:r>
                    <w:rPr/>
                    <w:t>Bellerio </w:t>
                  </w:r>
                  <w:r>
                    <w:rPr>
                      <w:spacing w:val="2"/>
                    </w:rPr>
                    <w:t>and </w:t>
                  </w:r>
                  <w:r>
                    <w:rPr/>
                    <w:t>in the garden  </w:t>
                  </w:r>
                  <w:r>
                    <w:rPr>
                      <w:spacing w:val="9"/>
                    </w:rPr>
                    <w:t>of </w:t>
                  </w:r>
                  <w:r>
                    <w:rPr/>
                    <w:t>his house. </w:t>
                  </w:r>
                  <w:r>
                    <w:rPr>
                      <w:spacing w:val="5"/>
                    </w:rPr>
                    <w:t>It </w:t>
                  </w:r>
                  <w:r>
                    <w:rPr>
                      <w:spacing w:val="2"/>
                    </w:rPr>
                    <w:t>began </w:t>
                  </w:r>
                  <w:r>
                    <w:rPr/>
                    <w:t>in </w:t>
                  </w:r>
                  <w:r>
                    <w:rPr>
                      <w:spacing w:val="2"/>
                    </w:rPr>
                    <w:t>French </w:t>
                  </w:r>
                  <w:r>
                    <w:rPr>
                      <w:spacing w:val="3"/>
                    </w:rPr>
                    <w:t>for </w:t>
                  </w:r>
                  <w:r>
                    <w:rPr>
                      <w:spacing w:val="2"/>
                    </w:rPr>
                    <w:t>the benefit </w:t>
                  </w:r>
                  <w:r>
                    <w:rPr>
                      <w:spacing w:val="9"/>
                    </w:rPr>
                    <w:t>of </w:t>
                  </w:r>
                  <w:r>
                    <w:rPr/>
                    <w:t>Bellerio;  </w:t>
                  </w:r>
                  <w:r>
                    <w:rPr>
                      <w:spacing w:val="5"/>
                    </w:rPr>
                    <w:t>but  </w:t>
                  </w:r>
                  <w:r>
                    <w:rPr>
                      <w:spacing w:val="-3"/>
                    </w:rPr>
                    <w:t>as </w:t>
                  </w:r>
                  <w:r>
                    <w:rPr/>
                    <w:t>the speakers </w:t>
                  </w:r>
                  <w:r>
                    <w:rPr>
                      <w:spacing w:val="3"/>
                    </w:rPr>
                    <w:t>became </w:t>
                  </w:r>
                  <w:r>
                    <w:rPr>
                      <w:spacing w:val="4"/>
                    </w:rPr>
                    <w:t>excited, </w:t>
                  </w:r>
                  <w:r>
                    <w:rPr>
                      <w:spacing w:val="3"/>
                    </w:rPr>
                    <w:t>they </w:t>
                  </w:r>
                  <w:r>
                    <w:rPr>
                      <w:spacing w:val="2"/>
                    </w:rPr>
                    <w:t>naturally </w:t>
                  </w:r>
                  <w:r>
                    <w:rPr/>
                    <w:t>relapsed </w:t>
                  </w:r>
                  <w:r>
                    <w:rPr>
                      <w:spacing w:val="3"/>
                    </w:rPr>
                    <w:t>into </w:t>
                  </w:r>
                  <w:r>
                    <w:rPr/>
                    <w:t>Russian. </w:t>
                  </w:r>
                  <w:r>
                    <w:rPr>
                      <w:spacing w:val="3"/>
                    </w:rPr>
                    <w:t>The </w:t>
                  </w:r>
                  <w:r>
                    <w:rPr/>
                    <w:t>impression remains </w:t>
                  </w:r>
                  <w:r>
                    <w:rPr>
                      <w:spacing w:val="3"/>
                    </w:rPr>
                    <w:t>that </w:t>
                  </w:r>
                  <w:r>
                    <w:rPr>
                      <w:spacing w:val="4"/>
                    </w:rPr>
                    <w:t>Ross </w:t>
                  </w:r>
                  <w:r>
                    <w:rPr>
                      <w:spacing w:val="3"/>
                    </w:rPr>
                    <w:t>executed </w:t>
                  </w:r>
                  <w:r>
                    <w:rPr/>
                    <w:t>with a certain </w:t>
                  </w:r>
                  <w:r>
                    <w:rPr>
                      <w:spacing w:val="2"/>
                    </w:rPr>
                    <w:t>gusto </w:t>
                  </w:r>
                  <w:r>
                    <w:rPr/>
                    <w:t>the </w:t>
                  </w:r>
                  <w:r>
                    <w:rPr>
                      <w:spacing w:val="5"/>
                    </w:rPr>
                    <w:t>not </w:t>
                  </w:r>
                  <w:r>
                    <w:rPr>
                      <w:spacing w:val="2"/>
                    </w:rPr>
                    <w:t>uncongenial </w:t>
                  </w:r>
                  <w:r>
                    <w:rPr/>
                    <w:t>task </w:t>
                  </w:r>
                  <w:r>
                    <w:rPr>
                      <w:spacing w:val="9"/>
                    </w:rPr>
                    <w:t>of </w:t>
                  </w:r>
                  <w:r>
                    <w:rPr/>
                    <w:t>breaking </w:t>
                  </w:r>
                  <w:r>
                    <w:rPr>
                      <w:spacing w:val="3"/>
                    </w:rPr>
                    <w:t>to </w:t>
                  </w:r>
                  <w:r>
                    <w:rPr/>
                    <w:t>a </w:t>
                  </w:r>
                  <w:r>
                    <w:rPr>
                      <w:spacing w:val="3"/>
                    </w:rPr>
                    <w:t>woman </w:t>
                  </w:r>
                  <w:r>
                    <w:rPr/>
                    <w:t>he </w:t>
                  </w:r>
                  <w:r>
                    <w:rPr>
                      <w:spacing w:val="2"/>
                    </w:rPr>
                    <w:t>detested </w:t>
                  </w:r>
                  <w:r>
                    <w:rPr/>
                    <w:t>the </w:t>
                  </w:r>
                  <w:r>
                    <w:rPr>
                      <w:spacing w:val="2"/>
                    </w:rPr>
                    <w:t>painful </w:t>
                  </w:r>
                  <w:r>
                    <w:rPr/>
                    <w:t>and humiliating truth. </w:t>
                  </w:r>
                  <w:r>
                    <w:rPr>
                      <w:spacing w:val="4"/>
                    </w:rPr>
                    <w:t>He told </w:t>
                  </w:r>
                  <w:r>
                    <w:rPr/>
                    <w:t>her </w:t>
                  </w:r>
                  <w:r>
                    <w:rPr>
                      <w:spacing w:val="3"/>
                    </w:rPr>
                    <w:t>bluntly that </w:t>
                  </w:r>
                  <w:r>
                    <w:rPr>
                      <w:spacing w:val="-3"/>
                    </w:rPr>
                    <w:t>she </w:t>
                  </w:r>
                  <w:r>
                    <w:rPr/>
                    <w:t>had no </w:t>
                  </w:r>
                  <w:r>
                    <w:rPr>
                      <w:spacing w:val="2"/>
                    </w:rPr>
                    <w:t>right </w:t>
                  </w:r>
                  <w:r>
                    <w:rPr>
                      <w:spacing w:val="3"/>
                    </w:rPr>
                    <w:t>to </w:t>
                  </w:r>
                  <w:r>
                    <w:rPr>
                      <w:spacing w:val="6"/>
                    </w:rPr>
                    <w:t>occupy </w:t>
                  </w:r>
                  <w:r>
                    <w:rPr>
                      <w:spacing w:val="2"/>
                    </w:rPr>
                    <w:t>Baronata. </w:t>
                  </w:r>
                  <w:r>
                    <w:rPr/>
                    <w:t>She </w:t>
                  </w:r>
                  <w:r>
                    <w:rPr>
                      <w:spacing w:val="2"/>
                    </w:rPr>
                    <w:t>retorted </w:t>
                  </w:r>
                  <w:r>
                    <w:rPr/>
                    <w:t>that she was </w:t>
                  </w:r>
                  <w:r>
                    <w:rPr>
                      <w:spacing w:val="2"/>
                    </w:rPr>
                    <w:t>living </w:t>
                  </w:r>
                  <w:r>
                    <w:rPr/>
                    <w:t>in her </w:t>
                  </w:r>
                  <w:r>
                    <w:rPr>
                      <w:spacing w:val="4"/>
                    </w:rPr>
                    <w:t>husband’s </w:t>
                  </w:r>
                  <w:r>
                    <w:rPr/>
                    <w:t>house. </w:t>
                  </w:r>
                  <w:r>
                    <w:rPr>
                      <w:spacing w:val="4"/>
                    </w:rPr>
                    <w:t>Ross </w:t>
                  </w:r>
                  <w:r>
                    <w:rPr/>
                    <w:t>insisted </w:t>
                  </w:r>
                  <w:r>
                    <w:rPr>
                      <w:spacing w:val="2"/>
                    </w:rPr>
                    <w:t>that </w:t>
                  </w:r>
                  <w:r>
                    <w:rPr>
                      <w:spacing w:val="3"/>
                    </w:rPr>
                    <w:t>Baronata </w:t>
                  </w:r>
                  <w:r>
                    <w:rPr/>
                    <w:t>was “ the </w:t>
                  </w:r>
                  <w:r>
                    <w:rPr>
                      <w:spacing w:val="4"/>
                    </w:rPr>
                    <w:t>property </w:t>
                  </w:r>
                  <w:r>
                    <w:rPr>
                      <w:spacing w:val="9"/>
                    </w:rPr>
                    <w:t>of </w:t>
                  </w:r>
                  <w:r>
                    <w:rPr/>
                    <w:t>the </w:t>
                  </w:r>
                  <w:r>
                    <w:rPr>
                      <w:spacing w:val="5"/>
                    </w:rPr>
                    <w:t>revolution” </w:t>
                  </w:r>
                  <w:r>
                    <w:rPr/>
                    <w:t>; and </w:t>
                  </w:r>
                  <w:r>
                    <w:rPr>
                      <w:spacing w:val="-3"/>
                    </w:rPr>
                    <w:t>she,  </w:t>
                  </w:r>
                  <w:r>
                    <w:rPr/>
                    <w:t>in </w:t>
                  </w:r>
                  <w:r>
                    <w:rPr>
                      <w:spacing w:val="3"/>
                    </w:rPr>
                    <w:t>reply, </w:t>
                  </w:r>
                  <w:r>
                    <w:rPr>
                      <w:spacing w:val="2"/>
                    </w:rPr>
                    <w:t>indignantly </w:t>
                  </w:r>
                  <w:r>
                    <w:rPr/>
                    <w:t>accused him and Cafiero </w:t>
                  </w:r>
                  <w:r>
                    <w:rPr>
                      <w:spacing w:val="9"/>
                    </w:rPr>
                    <w:t>of </w:t>
                  </w:r>
                  <w:r>
                    <w:rPr/>
                    <w:t>filching </w:t>
                  </w:r>
                  <w:r>
                    <w:rPr>
                      <w:spacing w:val="2"/>
                    </w:rPr>
                    <w:t>away </w:t>
                  </w:r>
                  <w:r>
                    <w:rPr/>
                    <w:t>her </w:t>
                  </w:r>
                  <w:r>
                    <w:rPr>
                      <w:spacing w:val="4"/>
                    </w:rPr>
                    <w:t>husband’s </w:t>
                  </w:r>
                  <w:r>
                    <w:rPr/>
                    <w:t>possessions. Gradually he made her understand the </w:t>
                  </w:r>
                  <w:r>
                    <w:rPr>
                      <w:spacing w:val="2"/>
                    </w:rPr>
                    <w:t>history </w:t>
                  </w:r>
                  <w:r>
                    <w:rPr>
                      <w:spacing w:val="10"/>
                    </w:rPr>
                    <w:t>of </w:t>
                  </w:r>
                  <w:r>
                    <w:rPr/>
                    <w:t>the whole affair, and her rage </w:t>
                  </w:r>
                  <w:r>
                    <w:rPr>
                      <w:spacing w:val="3"/>
                    </w:rPr>
                    <w:t>yielded </w:t>
                  </w:r>
                  <w:r>
                    <w:rPr>
                      <w:spacing w:val="4"/>
                    </w:rPr>
                    <w:t>to </w:t>
                  </w:r>
                  <w:r>
                    <w:rPr>
                      <w:spacing w:val="3"/>
                    </w:rPr>
                    <w:t>numbing </w:t>
                  </w:r>
                  <w:r>
                    <w:rPr/>
                    <w:t>pain. </w:t>
                  </w:r>
                  <w:r>
                    <w:rPr>
                      <w:spacing w:val="3"/>
                    </w:rPr>
                    <w:t>The </w:t>
                  </w:r>
                  <w:r>
                    <w:rPr/>
                    <w:t>deed signed </w:t>
                  </w:r>
                  <w:r>
                    <w:rPr>
                      <w:spacing w:val="5"/>
                    </w:rPr>
                    <w:t>by  </w:t>
                  </w:r>
                  <w:r>
                    <w:rPr>
                      <w:spacing w:val="2"/>
                    </w:rPr>
                    <w:t>Bakunin </w:t>
                  </w:r>
                  <w:r>
                    <w:rPr/>
                    <w:t>a few  </w:t>
                  </w:r>
                  <w:r>
                    <w:rPr>
                      <w:spacing w:val="3"/>
                    </w:rPr>
                    <w:t>days </w:t>
                  </w:r>
                  <w:r>
                    <w:rPr>
                      <w:spacing w:val="2"/>
                    </w:rPr>
                    <w:t>before </w:t>
                  </w:r>
                  <w:r>
                    <w:rPr/>
                    <w:t>his departure  </w:t>
                  </w:r>
                  <w:r>
                    <w:rPr>
                      <w:spacing w:val="3"/>
                    </w:rPr>
                    <w:t>left no </w:t>
                  </w:r>
                  <w:r>
                    <w:rPr>
                      <w:spacing w:val="5"/>
                    </w:rPr>
                    <w:t>doubt. </w:t>
                  </w:r>
                  <w:r>
                    <w:rPr>
                      <w:spacing w:val="3"/>
                    </w:rPr>
                    <w:t>Baronata </w:t>
                  </w:r>
                  <w:r>
                    <w:rPr/>
                    <w:t>was legally, </w:t>
                  </w:r>
                  <w:r>
                    <w:rPr>
                      <w:spacing w:val="-3"/>
                    </w:rPr>
                    <w:t>as </w:t>
                  </w:r>
                  <w:r>
                    <w:rPr/>
                    <w:t>well </w:t>
                  </w:r>
                  <w:r>
                    <w:rPr>
                      <w:spacing w:val="-3"/>
                    </w:rPr>
                    <w:t>as </w:t>
                  </w:r>
                  <w:r>
                    <w:rPr>
                      <w:spacing w:val="2"/>
                    </w:rPr>
                    <w:t>morally, </w:t>
                  </w:r>
                  <w:r>
                    <w:rPr/>
                    <w:t>the </w:t>
                  </w:r>
                  <w:r>
                    <w:rPr>
                      <w:spacing w:val="5"/>
                    </w:rPr>
                    <w:t>property </w:t>
                  </w:r>
                  <w:r>
                    <w:rPr>
                      <w:spacing w:val="11"/>
                    </w:rPr>
                    <w:t>of </w:t>
                  </w:r>
                  <w:r>
                    <w:rPr/>
                    <w:t>Cafiero. </w:t>
                  </w:r>
                  <w:r>
                    <w:rPr>
                      <w:spacing w:val="4"/>
                    </w:rPr>
                    <w:t>Antonia </w:t>
                  </w:r>
                  <w:r>
                    <w:rPr/>
                    <w:t>went </w:t>
                  </w:r>
                  <w:r>
                    <w:rPr>
                      <w:spacing w:val="4"/>
                    </w:rPr>
                    <w:t>back to </w:t>
                  </w:r>
                  <w:r>
                    <w:rPr>
                      <w:spacing w:val="3"/>
                    </w:rPr>
                    <w:t>Baronata </w:t>
                  </w:r>
                  <w:r>
                    <w:rPr/>
                    <w:t>stunned </w:t>
                  </w:r>
                  <w:r>
                    <w:rPr>
                      <w:spacing w:val="4"/>
                    </w:rPr>
                    <w:t>by </w:t>
                  </w:r>
                  <w:r>
                    <w:rPr/>
                    <w:t>the </w:t>
                  </w:r>
                  <w:r>
                    <w:rPr>
                      <w:spacing w:val="3"/>
                    </w:rPr>
                    <w:t>blow. </w:t>
                  </w:r>
                  <w:r>
                    <w:rPr>
                      <w:spacing w:val="6"/>
                    </w:rPr>
                    <w:t>But </w:t>
                  </w:r>
                  <w:r>
                    <w:rPr/>
                    <w:t>she </w:t>
                  </w:r>
                  <w:r>
                    <w:rPr>
                      <w:spacing w:val="2"/>
                    </w:rPr>
                    <w:t>did </w:t>
                  </w:r>
                  <w:r>
                    <w:rPr>
                      <w:spacing w:val="5"/>
                    </w:rPr>
                    <w:t>not </w:t>
                  </w:r>
                  <w:r>
                    <w:rPr>
                      <w:spacing w:val="2"/>
                    </w:rPr>
                    <w:t>lack </w:t>
                  </w:r>
                  <w:r>
                    <w:rPr/>
                    <w:t>courage, and </w:t>
                  </w:r>
                  <w:r>
                    <w:rPr>
                      <w:spacing w:val="3"/>
                    </w:rPr>
                    <w:t>even dignity </w:t>
                  </w:r>
                  <w:r>
                    <w:rPr>
                      <w:spacing w:val="9"/>
                    </w:rPr>
                    <w:t>of </w:t>
                  </w:r>
                  <w:r>
                    <w:rPr/>
                    <w:t>a certain </w:t>
                  </w:r>
                  <w:r>
                    <w:rPr>
                      <w:spacing w:val="2"/>
                    </w:rPr>
                    <w:t>kind. </w:t>
                  </w:r>
                  <w:r>
                    <w:rPr/>
                    <w:t>She </w:t>
                  </w:r>
                  <w:r>
                    <w:rPr>
                      <w:spacing w:val="5"/>
                    </w:rPr>
                    <w:t>bowed </w:t>
                  </w:r>
                  <w:r>
                    <w:rPr>
                      <w:spacing w:val="3"/>
                    </w:rPr>
                    <w:t>quickly </w:t>
                  </w:r>
                  <w:r>
                    <w:rPr>
                      <w:spacing w:val="4"/>
                    </w:rPr>
                    <w:t>to </w:t>
                  </w:r>
                  <w:r>
                    <w:rPr/>
                    <w:t>the  </w:t>
                  </w:r>
                  <w:r>
                    <w:rPr>
                      <w:spacing w:val="2"/>
                    </w:rPr>
                    <w:t>inevitable;  and  </w:t>
                  </w:r>
                  <w:r>
                    <w:rPr/>
                    <w:t>three </w:t>
                  </w:r>
                  <w:r>
                    <w:rPr>
                      <w:spacing w:val="3"/>
                    </w:rPr>
                    <w:t>days </w:t>
                  </w:r>
                  <w:r>
                    <w:rPr/>
                    <w:t>later she and her </w:t>
                  </w:r>
                  <w:r>
                    <w:rPr>
                      <w:spacing w:val="3"/>
                    </w:rPr>
                    <w:t>family </w:t>
                  </w:r>
                  <w:r>
                    <w:rPr>
                      <w:spacing w:val="2"/>
                    </w:rPr>
                    <w:t>left </w:t>
                  </w:r>
                  <w:r>
                    <w:rPr>
                      <w:spacing w:val="5"/>
                    </w:rPr>
                    <w:t>Locarno </w:t>
                  </w:r>
                  <w:r>
                    <w:rPr>
                      <w:spacing w:val="2"/>
                    </w:rPr>
                    <w:t>with </w:t>
                  </w:r>
                  <w:r>
                    <w:rPr/>
                    <w:t>all their </w:t>
                  </w:r>
                  <w:r>
                    <w:rPr>
                      <w:spacing w:val="3"/>
                    </w:rPr>
                    <w:t>belong­ </w:t>
                  </w:r>
                  <w:r>
                    <w:rPr/>
                    <w:t>ings </w:t>
                  </w:r>
                  <w:r>
                    <w:rPr>
                      <w:spacing w:val="3"/>
                    </w:rPr>
                    <w:t>for Arona, </w:t>
                  </w:r>
                  <w:r>
                    <w:rPr/>
                    <w:t>which </w:t>
                  </w:r>
                  <w:r>
                    <w:rPr>
                      <w:spacing w:val="3"/>
                    </w:rPr>
                    <w:t>lay </w:t>
                  </w:r>
                  <w:r>
                    <w:rPr/>
                    <w:t>further </w:t>
                  </w:r>
                  <w:r>
                    <w:rPr>
                      <w:spacing w:val="4"/>
                    </w:rPr>
                    <w:t>down </w:t>
                  </w:r>
                  <w:r>
                    <w:rPr/>
                    <w:t>the lake in </w:t>
                  </w:r>
                  <w:r>
                    <w:rPr>
                      <w:spacing w:val="2"/>
                    </w:rPr>
                    <w:t>Italian </w:t>
                  </w:r>
                  <w:r>
                    <w:rPr>
                      <w:spacing w:val="3"/>
                    </w:rPr>
                    <w:t>territory. </w:t>
                  </w:r>
                  <w:r>
                    <w:rPr>
                      <w:spacing w:val="5"/>
                    </w:rPr>
                    <w:t>It </w:t>
                  </w:r>
                  <w:r>
                    <w:rPr/>
                    <w:t>does </w:t>
                  </w:r>
                  <w:r>
                    <w:rPr>
                      <w:spacing w:val="5"/>
                    </w:rPr>
                    <w:t>not </w:t>
                  </w:r>
                  <w:r>
                    <w:rPr/>
                    <w:t>transpire whether </w:t>
                  </w:r>
                  <w:r>
                    <w:rPr>
                      <w:spacing w:val="4"/>
                    </w:rPr>
                    <w:t>Ross </w:t>
                  </w:r>
                  <w:r>
                    <w:rPr>
                      <w:spacing w:val="3"/>
                    </w:rPr>
                    <w:t>informed </w:t>
                  </w:r>
                  <w:r>
                    <w:rPr/>
                    <w:t>her </w:t>
                  </w:r>
                  <w:r>
                    <w:rPr>
                      <w:spacing w:val="2"/>
                    </w:rPr>
                    <w:t>even </w:t>
                  </w:r>
                  <w:r>
                    <w:rPr>
                      <w:spacing w:val="3"/>
                    </w:rPr>
                    <w:t>now  </w:t>
                  </w:r>
                  <w:r>
                    <w:rPr>
                      <w:spacing w:val="9"/>
                    </w:rPr>
                    <w:t>of </w:t>
                  </w:r>
                  <w:r>
                    <w:rPr/>
                    <w:t>the </w:t>
                  </w:r>
                  <w:r>
                    <w:rPr>
                      <w:spacing w:val="2"/>
                    </w:rPr>
                    <w:t>whereabouts </w:t>
                  </w:r>
                  <w:r>
                    <w:rPr>
                      <w:spacing w:val="9"/>
                    </w:rPr>
                    <w:t>of </w:t>
                  </w:r>
                  <w:r>
                    <w:rPr/>
                    <w:t>her </w:t>
                  </w:r>
                  <w:r>
                    <w:rPr>
                      <w:spacing w:val="26"/>
                    </w:rPr>
                    <w:t> </w:t>
                  </w:r>
                  <w:r>
                    <w:rPr>
                      <w:spacing w:val="3"/>
                    </w:rPr>
                    <w:t>husband.1</w:t>
                  </w:r>
                </w:p>
                <w:p>
                  <w:pPr>
                    <w:spacing w:line="164" w:lineRule="exact" w:before="126"/>
                    <w:ind w:left="1062" w:right="1055" w:firstLine="173"/>
                    <w:jc w:val="both"/>
                    <w:rPr>
                      <w:b/>
                      <w:sz w:val="15"/>
                    </w:rPr>
                  </w:pPr>
                  <w:r>
                    <w:rPr>
                      <w:b/>
                      <w:sz w:val="15"/>
                    </w:rPr>
                    <w:t>1 </w:t>
                  </w:r>
                  <w:r>
                    <w:rPr>
                      <w:b/>
                      <w:spacing w:val="-6"/>
                      <w:sz w:val="15"/>
                    </w:rPr>
                    <w:t>Guillaume, </w:t>
                  </w:r>
                  <w:r>
                    <w:rPr>
                      <w:b/>
                      <w:i/>
                      <w:spacing w:val="-8"/>
                      <w:sz w:val="15"/>
                    </w:rPr>
                    <w:t>Internationale, </w:t>
                  </w:r>
                  <w:r>
                    <w:rPr>
                      <w:b/>
                      <w:spacing w:val="-4"/>
                      <w:sz w:val="15"/>
                    </w:rPr>
                    <w:t>iii. </w:t>
                  </w:r>
                  <w:r>
                    <w:rPr>
                      <w:b/>
                      <w:spacing w:val="-3"/>
                      <w:sz w:val="15"/>
                    </w:rPr>
                    <w:t>209; </w:t>
                  </w:r>
                  <w:r>
                    <w:rPr>
                      <w:b/>
                      <w:sz w:val="15"/>
                    </w:rPr>
                    <w:t>Ross,  </w:t>
                  </w:r>
                  <w:r>
                    <w:rPr>
                      <w:b/>
                      <w:i/>
                      <w:spacing w:val="-9"/>
                      <w:sz w:val="15"/>
                    </w:rPr>
                    <w:t>Qolos  </w:t>
                  </w:r>
                  <w:r>
                    <w:rPr>
                      <w:b/>
                      <w:i/>
                      <w:spacing w:val="-5"/>
                      <w:sz w:val="15"/>
                    </w:rPr>
                    <w:t>Minuvshego  </w:t>
                  </w:r>
                  <w:r>
                    <w:rPr>
                      <w:b/>
                      <w:spacing w:val="-3"/>
                      <w:sz w:val="15"/>
                    </w:rPr>
                    <w:t>(May  </w:t>
                  </w:r>
                  <w:r>
                    <w:rPr>
                      <w:b/>
                      <w:spacing w:val="-4"/>
                      <w:sz w:val="15"/>
                    </w:rPr>
                    <w:t>1914),  </w:t>
                  </w:r>
                  <w:r>
                    <w:rPr>
                      <w:b/>
                      <w:sz w:val="15"/>
                    </w:rPr>
                    <w:t>pp.</w:t>
                  </w:r>
                  <w:r>
                    <w:rPr>
                      <w:b/>
                      <w:spacing w:val="14"/>
                      <w:sz w:val="15"/>
                    </w:rPr>
                    <w:t> </w:t>
                  </w:r>
                  <w:r>
                    <w:rPr>
                      <w:b/>
                      <w:sz w:val="15"/>
                    </w:rPr>
                    <w:t>208-9.</w:t>
                  </w:r>
                </w:p>
                <w:p>
                  <w:pPr>
                    <w:spacing w:before="43"/>
                    <w:ind w:left="0" w:right="1579" w:firstLine="0"/>
                    <w:jc w:val="right"/>
                    <w:rPr>
                      <w:b/>
                      <w:sz w:val="12"/>
                    </w:rPr>
                  </w:pPr>
                  <w:r>
                    <w:rPr>
                      <w:b/>
                      <w:sz w:val="15"/>
                    </w:rPr>
                    <w:t>2 </w:t>
                  </w:r>
                  <w:r>
                    <w:rPr>
                      <w:b/>
                      <w:sz w:val="12"/>
                    </w:rPr>
                    <w:t>h</w:t>
                  </w:r>
                </w:p>
              </w:txbxContent>
            </v:textbox>
            <w10:wrap type="none"/>
          </v:shape>
        </w:pict>
      </w:r>
      <w:r>
        <w:rPr/>
        <w:drawing>
          <wp:anchor distT="0" distB="0" distL="0" distR="0" allowOverlap="1" layoutInCell="1" locked="0" behindDoc="1" simplePos="0" relativeHeight="268201943">
            <wp:simplePos x="0" y="0"/>
            <wp:positionH relativeFrom="page">
              <wp:posOffset>0</wp:posOffset>
            </wp:positionH>
            <wp:positionV relativeFrom="page">
              <wp:posOffset>0</wp:posOffset>
            </wp:positionV>
            <wp:extent cx="5045064" cy="7778496"/>
            <wp:effectExtent l="0" t="0" r="0" b="0"/>
            <wp:wrapNone/>
            <wp:docPr id="941" name="image475.png" descr=""/>
            <wp:cNvGraphicFramePr>
              <a:graphicFrameLocks noChangeAspect="1"/>
            </wp:cNvGraphicFramePr>
            <a:graphic>
              <a:graphicData uri="http://schemas.openxmlformats.org/drawingml/2006/picture">
                <pic:pic>
                  <pic:nvPicPr>
                    <pic:cNvPr id="942" name="image475.png"/>
                    <pic:cNvPicPr/>
                  </pic:nvPicPr>
                  <pic:blipFill>
                    <a:blip r:embed="rId479"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348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289" w:val="left" w:leader="none"/>
                      <w:tab w:pos="5176" w:val="left" w:leader="none"/>
                    </w:tabs>
                    <w:spacing w:before="120"/>
                    <w:ind w:left="0" w:right="1044" w:firstLine="0"/>
                    <w:jc w:val="right"/>
                    <w:rPr>
                      <w:sz w:val="15"/>
                    </w:rPr>
                  </w:pPr>
                  <w:r>
                    <w:rPr>
                      <w:b/>
                      <w:sz w:val="16"/>
                    </w:rPr>
                    <w:t>472</w:t>
                    <w:tab/>
                  </w:r>
                  <w:r>
                    <w:rPr>
                      <w:b/>
                      <w:spacing w:val="4"/>
                      <w:sz w:val="16"/>
                    </w:rPr>
                    <w:t>LAST </w:t>
                  </w:r>
                  <w:r>
                    <w:rPr>
                      <w:b/>
                      <w:spacing w:val="5"/>
                      <w:sz w:val="16"/>
                    </w:rPr>
                    <w:t> </w:t>
                  </w:r>
                  <w:r>
                    <w:rPr>
                      <w:b/>
                      <w:spacing w:val="9"/>
                      <w:sz w:val="16"/>
                    </w:rPr>
                    <w:t>YEARS</w:t>
                    <w:tab/>
                  </w:r>
                  <w:r>
                    <w:rPr>
                      <w:spacing w:val="-8"/>
                      <w:sz w:val="15"/>
                    </w:rPr>
                    <w:t>BOOK</w:t>
                  </w:r>
                  <w:r>
                    <w:rPr>
                      <w:spacing w:val="8"/>
                      <w:sz w:val="15"/>
                    </w:rPr>
                    <w:t> </w:t>
                  </w:r>
                  <w:r>
                    <w:rPr>
                      <w:sz w:val="15"/>
                    </w:rPr>
                    <w:t>VI</w:t>
                  </w:r>
                </w:p>
                <w:p>
                  <w:pPr>
                    <w:pStyle w:val="BodyText"/>
                    <w:spacing w:line="252" w:lineRule="auto" w:before="116"/>
                    <w:ind w:left="1066" w:right="1031" w:firstLine="213"/>
                    <w:jc w:val="both"/>
                  </w:pPr>
                  <w:r>
                    <w:rPr>
                      <w:spacing w:val="3"/>
                    </w:rPr>
                    <w:t>The </w:t>
                  </w:r>
                  <w:r>
                    <w:rPr/>
                    <w:t>first telegram </w:t>
                  </w:r>
                  <w:r>
                    <w:rPr>
                      <w:spacing w:val="2"/>
                    </w:rPr>
                    <w:t>from  </w:t>
                  </w:r>
                  <w:r>
                    <w:rPr/>
                    <w:t>Bakunin  announcing  his safe return </w:t>
                  </w:r>
                  <w:r>
                    <w:rPr>
                      <w:spacing w:val="4"/>
                    </w:rPr>
                    <w:t>to </w:t>
                  </w:r>
                  <w:r>
                    <w:rPr/>
                    <w:t>Splügen was  sent neither </w:t>
                  </w:r>
                  <w:r>
                    <w:rPr>
                      <w:spacing w:val="4"/>
                    </w:rPr>
                    <w:t>to Antonia  </w:t>
                  </w:r>
                  <w:r>
                    <w:rPr>
                      <w:spacing w:val="3"/>
                    </w:rPr>
                    <w:t>(throughout </w:t>
                  </w:r>
                  <w:r>
                    <w:rPr/>
                    <w:t>this </w:t>
                  </w:r>
                  <w:r>
                    <w:rPr>
                      <w:spacing w:val="2"/>
                    </w:rPr>
                    <w:t>time  </w:t>
                  </w:r>
                  <w:r>
                    <w:rPr/>
                    <w:t>he shrank </w:t>
                  </w:r>
                  <w:r>
                    <w:rPr>
                      <w:spacing w:val="2"/>
                    </w:rPr>
                    <w:t>guiltily from direct </w:t>
                  </w:r>
                  <w:r>
                    <w:rPr>
                      <w:spacing w:val="4"/>
                    </w:rPr>
                    <w:t>communication </w:t>
                  </w:r>
                  <w:r>
                    <w:rPr>
                      <w:spacing w:val="2"/>
                    </w:rPr>
                    <w:t>with </w:t>
                  </w:r>
                  <w:r>
                    <w:rPr/>
                    <w:t>his </w:t>
                  </w:r>
                  <w:r>
                    <w:rPr>
                      <w:spacing w:val="3"/>
                    </w:rPr>
                    <w:t>deceived </w:t>
                  </w:r>
                  <w:r>
                    <w:rPr>
                      <w:spacing w:val="2"/>
                    </w:rPr>
                    <w:t>and </w:t>
                  </w:r>
                  <w:r>
                    <w:rPr>
                      <w:spacing w:val="3"/>
                    </w:rPr>
                    <w:t>injured </w:t>
                  </w:r>
                  <w:r>
                    <w:rPr/>
                    <w:t>wife) </w:t>
                  </w:r>
                  <w:r>
                    <w:rPr>
                      <w:spacing w:val="3"/>
                    </w:rPr>
                    <w:t>nor </w:t>
                  </w:r>
                  <w:r>
                    <w:rPr>
                      <w:spacing w:val="4"/>
                    </w:rPr>
                    <w:t>to </w:t>
                  </w:r>
                  <w:r>
                    <w:rPr/>
                    <w:t>Bellerio, </w:t>
                  </w:r>
                  <w:r>
                    <w:rPr>
                      <w:spacing w:val="5"/>
                    </w:rPr>
                    <w:t>but </w:t>
                  </w:r>
                  <w:r>
                    <w:rPr>
                      <w:spacing w:val="4"/>
                    </w:rPr>
                    <w:t>to </w:t>
                  </w:r>
                  <w:r>
                    <w:rPr/>
                    <w:t>his </w:t>
                  </w:r>
                  <w:r>
                    <w:rPr>
                      <w:spacing w:val="2"/>
                    </w:rPr>
                    <w:t>Russian </w:t>
                  </w:r>
                  <w:r>
                    <w:rPr/>
                    <w:t>friend </w:t>
                  </w:r>
                  <w:r>
                    <w:rPr>
                      <w:spacing w:val="2"/>
                    </w:rPr>
                    <w:t>Zaitsev. </w:t>
                  </w:r>
                  <w:r>
                    <w:rPr>
                      <w:spacing w:val="7"/>
                    </w:rPr>
                    <w:t>It </w:t>
                  </w:r>
                  <w:r>
                    <w:rPr/>
                    <w:t>was </w:t>
                  </w:r>
                  <w:r>
                    <w:rPr>
                      <w:spacing w:val="3"/>
                    </w:rPr>
                    <w:t>followed </w:t>
                  </w:r>
                  <w:r>
                    <w:rPr>
                      <w:spacing w:val="6"/>
                    </w:rPr>
                    <w:t>by </w:t>
                  </w:r>
                  <w:r>
                    <w:rPr/>
                    <w:t>a further telegram </w:t>
                  </w:r>
                  <w:r>
                    <w:rPr>
                      <w:spacing w:val="2"/>
                    </w:rPr>
                    <w:t>and letter </w:t>
                  </w:r>
                  <w:r>
                    <w:rPr>
                      <w:spacing w:val="4"/>
                    </w:rPr>
                    <w:t>to </w:t>
                  </w:r>
                  <w:r>
                    <w:rPr/>
                    <w:t>Bellerio, in </w:t>
                  </w:r>
                  <w:r>
                    <w:rPr>
                      <w:spacing w:val="2"/>
                    </w:rPr>
                    <w:t>which </w:t>
                  </w:r>
                  <w:r>
                    <w:rPr/>
                    <w:t>he </w:t>
                  </w:r>
                  <w:r>
                    <w:rPr>
                      <w:spacing w:val="3"/>
                    </w:rPr>
                    <w:t>begged that </w:t>
                  </w:r>
                  <w:r>
                    <w:rPr/>
                    <w:t>Cafiero </w:t>
                  </w:r>
                  <w:r>
                    <w:rPr>
                      <w:spacing w:val="3"/>
                    </w:rPr>
                    <w:t>would </w:t>
                  </w:r>
                  <w:r>
                    <w:rPr>
                      <w:spacing w:val="4"/>
                    </w:rPr>
                    <w:t>come </w:t>
                  </w:r>
                  <w:r>
                    <w:rPr/>
                    <w:t>and </w:t>
                  </w:r>
                  <w:r>
                    <w:rPr>
                      <w:spacing w:val="3"/>
                    </w:rPr>
                    <w:t>meet </w:t>
                  </w:r>
                  <w:r>
                    <w:rPr>
                      <w:spacing w:val="2"/>
                    </w:rPr>
                    <w:t>him </w:t>
                  </w:r>
                  <w:r>
                    <w:rPr/>
                    <w:t>at Splügen. </w:t>
                  </w:r>
                  <w:r>
                    <w:rPr>
                      <w:spacing w:val="4"/>
                    </w:rPr>
                    <w:t>He  </w:t>
                  </w:r>
                  <w:r>
                    <w:rPr/>
                    <w:t>was penniless,  and  </w:t>
                  </w:r>
                  <w:r>
                    <w:rPr>
                      <w:spacing w:val="3"/>
                    </w:rPr>
                    <w:t>could  </w:t>
                  </w:r>
                  <w:r>
                    <w:rPr>
                      <w:spacing w:val="6"/>
                    </w:rPr>
                    <w:t>not move  </w:t>
                  </w:r>
                  <w:r>
                    <w:rPr>
                      <w:spacing w:val="2"/>
                    </w:rPr>
                    <w:t>from </w:t>
                  </w:r>
                  <w:r>
                    <w:rPr/>
                    <w:t>his </w:t>
                  </w:r>
                  <w:r>
                    <w:rPr>
                      <w:spacing w:val="4"/>
                    </w:rPr>
                    <w:t>temporary </w:t>
                  </w:r>
                  <w:r>
                    <w:rPr/>
                    <w:t>refuge until </w:t>
                  </w:r>
                  <w:r>
                    <w:rPr>
                      <w:spacing w:val="6"/>
                    </w:rPr>
                    <w:t>somebody </w:t>
                  </w:r>
                  <w:r>
                    <w:rPr>
                      <w:spacing w:val="4"/>
                    </w:rPr>
                    <w:t>brought </w:t>
                  </w:r>
                  <w:r>
                    <w:rPr/>
                    <w:t>or sent him </w:t>
                  </w:r>
                  <w:r>
                    <w:rPr>
                      <w:spacing w:val="4"/>
                    </w:rPr>
                    <w:t>money. </w:t>
                  </w:r>
                  <w:r>
                    <w:rPr>
                      <w:spacing w:val="2"/>
                    </w:rPr>
                    <w:t>His </w:t>
                  </w:r>
                  <w:r>
                    <w:rPr>
                      <w:spacing w:val="3"/>
                    </w:rPr>
                    <w:t>communications </w:t>
                  </w:r>
                  <w:r>
                    <w:rPr>
                      <w:spacing w:val="4"/>
                    </w:rPr>
                    <w:t>produced </w:t>
                  </w:r>
                  <w:r>
                    <w:rPr>
                      <w:spacing w:val="3"/>
                    </w:rPr>
                    <w:t>no </w:t>
                  </w:r>
                  <w:r>
                    <w:rPr>
                      <w:spacing w:val="2"/>
                    </w:rPr>
                    <w:t>immediate </w:t>
                  </w:r>
                  <w:r>
                    <w:rPr/>
                    <w:t>answer. </w:t>
                  </w:r>
                  <w:r>
                    <w:rPr>
                      <w:spacing w:val="5"/>
                    </w:rPr>
                    <w:t>It </w:t>
                  </w:r>
                  <w:r>
                    <w:rPr/>
                    <w:t>was </w:t>
                  </w:r>
                  <w:r>
                    <w:rPr>
                      <w:spacing w:val="5"/>
                    </w:rPr>
                    <w:t>not </w:t>
                  </w:r>
                  <w:r>
                    <w:rPr/>
                    <w:t>till </w:t>
                  </w:r>
                  <w:r>
                    <w:rPr>
                      <w:spacing w:val="3"/>
                    </w:rPr>
                    <w:t>August </w:t>
                  </w:r>
                  <w:r>
                    <w:rPr/>
                    <w:t>21st, after a full week </w:t>
                  </w:r>
                  <w:r>
                    <w:rPr>
                      <w:spacing w:val="9"/>
                    </w:rPr>
                    <w:t>of </w:t>
                  </w:r>
                  <w:r>
                    <w:rPr/>
                    <w:t>anxious waiting, </w:t>
                  </w:r>
                  <w:r>
                    <w:rPr>
                      <w:spacing w:val="3"/>
                    </w:rPr>
                    <w:t>that </w:t>
                  </w:r>
                  <w:r>
                    <w:rPr>
                      <w:spacing w:val="5"/>
                    </w:rPr>
                    <w:t>Ross </w:t>
                  </w:r>
                  <w:r>
                    <w:rPr/>
                    <w:t>appeared at Splügen; and he  </w:t>
                  </w:r>
                  <w:r>
                    <w:rPr>
                      <w:spacing w:val="3"/>
                    </w:rPr>
                    <w:t>brought </w:t>
                  </w:r>
                  <w:r>
                    <w:rPr/>
                    <w:t>neither </w:t>
                  </w:r>
                  <w:r>
                    <w:rPr>
                      <w:spacing w:val="2"/>
                    </w:rPr>
                    <w:t>ready </w:t>
                  </w:r>
                  <w:r>
                    <w:rPr/>
                    <w:t>cash </w:t>
                  </w:r>
                  <w:r>
                    <w:rPr>
                      <w:spacing w:val="2"/>
                    </w:rPr>
                    <w:t>nor </w:t>
                  </w:r>
                  <w:r>
                    <w:rPr/>
                    <w:t>news </w:t>
                  </w:r>
                  <w:r>
                    <w:rPr>
                      <w:spacing w:val="9"/>
                    </w:rPr>
                    <w:t>of </w:t>
                  </w:r>
                  <w:r>
                    <w:rPr>
                      <w:spacing w:val="-3"/>
                    </w:rPr>
                    <w:t>Cafiero. </w:t>
                  </w:r>
                  <w:r>
                    <w:rPr/>
                    <w:t>His </w:t>
                  </w:r>
                  <w:r>
                    <w:rPr>
                      <w:spacing w:val="2"/>
                    </w:rPr>
                    <w:t>visit </w:t>
                  </w:r>
                  <w:r>
                    <w:rPr/>
                    <w:t>served </w:t>
                  </w:r>
                  <w:r>
                    <w:rPr>
                      <w:spacing w:val="3"/>
                    </w:rPr>
                    <w:t>no </w:t>
                  </w:r>
                  <w:r>
                    <w:rPr>
                      <w:spacing w:val="2"/>
                    </w:rPr>
                    <w:t>purpose </w:t>
                  </w:r>
                  <w:r>
                    <w:rPr>
                      <w:spacing w:val="5"/>
                    </w:rPr>
                    <w:t>but </w:t>
                  </w:r>
                  <w:r>
                    <w:rPr/>
                    <w:t>still further </w:t>
                  </w:r>
                  <w:r>
                    <w:rPr>
                      <w:spacing w:val="4"/>
                    </w:rPr>
                    <w:t>to </w:t>
                  </w:r>
                  <w:r>
                    <w:rPr>
                      <w:spacing w:val="3"/>
                    </w:rPr>
                    <w:t>embitter </w:t>
                  </w:r>
                  <w:r>
                    <w:rPr/>
                    <w:t>the </w:t>
                  </w:r>
                  <w:r>
                    <w:rPr>
                      <w:spacing w:val="2"/>
                    </w:rPr>
                    <w:t>old </w:t>
                  </w:r>
                  <w:r>
                    <w:rPr/>
                    <w:t>man against  him.  </w:t>
                  </w:r>
                  <w:r>
                    <w:rPr>
                      <w:spacing w:val="7"/>
                    </w:rPr>
                    <w:t>Two </w:t>
                  </w:r>
                  <w:r>
                    <w:rPr/>
                    <w:t>days  later </w:t>
                  </w:r>
                  <w:r>
                    <w:rPr>
                      <w:spacing w:val="5"/>
                    </w:rPr>
                    <w:t>two </w:t>
                  </w:r>
                  <w:r>
                    <w:rPr/>
                    <w:t>further </w:t>
                  </w:r>
                  <w:r>
                    <w:rPr>
                      <w:spacing w:val="2"/>
                    </w:rPr>
                    <w:t>visitors </w:t>
                  </w:r>
                  <w:r>
                    <w:rPr/>
                    <w:t>arrived, Sofia </w:t>
                  </w:r>
                  <w:r>
                    <w:rPr>
                      <w:spacing w:val="4"/>
                    </w:rPr>
                    <w:t>Losowska </w:t>
                  </w:r>
                  <w:r>
                    <w:rPr>
                      <w:spacing w:val="2"/>
                    </w:rPr>
                    <w:t>and </w:t>
                  </w:r>
                  <w:r>
                    <w:rPr/>
                    <w:t>Bellerio. </w:t>
                  </w:r>
                  <w:r>
                    <w:rPr>
                      <w:spacing w:val="4"/>
                    </w:rPr>
                    <w:t>Antonia </w:t>
                  </w:r>
                  <w:r>
                    <w:rPr/>
                    <w:t>at </w:t>
                  </w:r>
                  <w:r>
                    <w:rPr>
                      <w:spacing w:val="3"/>
                    </w:rPr>
                    <w:t>Arona </w:t>
                  </w:r>
                  <w:r>
                    <w:rPr>
                      <w:spacing w:val="2"/>
                    </w:rPr>
                    <w:t>had </w:t>
                  </w:r>
                  <w:r>
                    <w:rPr>
                      <w:spacing w:val="4"/>
                    </w:rPr>
                    <w:t>just </w:t>
                  </w:r>
                  <w:r>
                    <w:rPr/>
                    <w:t>learned the news </w:t>
                  </w:r>
                  <w:r>
                    <w:rPr>
                      <w:spacing w:val="9"/>
                    </w:rPr>
                    <w:t>of </w:t>
                  </w:r>
                  <w:r>
                    <w:rPr/>
                    <w:t>her </w:t>
                  </w:r>
                  <w:r>
                    <w:rPr>
                      <w:spacing w:val="4"/>
                    </w:rPr>
                    <w:t>husband’s </w:t>
                  </w:r>
                  <w:r>
                    <w:rPr/>
                    <w:t>return, and had sent them </w:t>
                  </w:r>
                  <w:r>
                    <w:rPr>
                      <w:spacing w:val="3"/>
                    </w:rPr>
                    <w:t>to </w:t>
                  </w:r>
                  <w:r>
                    <w:rPr/>
                    <w:t>find him. </w:t>
                  </w:r>
                  <w:r>
                    <w:rPr>
                      <w:spacing w:val="5"/>
                    </w:rPr>
                    <w:t>It </w:t>
                  </w:r>
                  <w:r>
                    <w:rPr/>
                    <w:t>was true </w:t>
                  </w:r>
                  <w:r>
                    <w:rPr>
                      <w:spacing w:val="3"/>
                    </w:rPr>
                    <w:t>that </w:t>
                  </w:r>
                  <w:r>
                    <w:rPr>
                      <w:spacing w:val="4"/>
                    </w:rPr>
                    <w:t>Antonia </w:t>
                  </w:r>
                  <w:r>
                    <w:rPr/>
                    <w:t>was indifferent </w:t>
                  </w:r>
                  <w:r>
                    <w:rPr>
                      <w:spacing w:val="4"/>
                    </w:rPr>
                    <w:t>to </w:t>
                  </w:r>
                  <w:r>
                    <w:rPr>
                      <w:spacing w:val="2"/>
                    </w:rPr>
                    <w:t>the </w:t>
                  </w:r>
                  <w:r>
                    <w:rPr>
                      <w:spacing w:val="3"/>
                    </w:rPr>
                    <w:t>revolution </w:t>
                  </w:r>
                  <w:r>
                    <w:rPr/>
                    <w:t>and </w:t>
                  </w:r>
                  <w:r>
                    <w:rPr>
                      <w:spacing w:val="2"/>
                    </w:rPr>
                    <w:t>unfaithful </w:t>
                  </w:r>
                  <w:r>
                    <w:rPr>
                      <w:spacing w:val="4"/>
                    </w:rPr>
                    <w:t>to </w:t>
                  </w:r>
                  <w:r>
                    <w:rPr/>
                    <w:t>her husband, </w:t>
                  </w:r>
                  <w:r>
                    <w:rPr>
                      <w:spacing w:val="5"/>
                    </w:rPr>
                    <w:t>but </w:t>
                  </w:r>
                  <w:r>
                    <w:rPr/>
                    <w:t>her strange relationship </w:t>
                  </w:r>
                  <w:r>
                    <w:rPr>
                      <w:spacing w:val="3"/>
                    </w:rPr>
                    <w:t>to </w:t>
                  </w:r>
                  <w:r>
                    <w:rPr/>
                    <w:t>him  </w:t>
                  </w:r>
                  <w:r>
                    <w:rPr>
                      <w:spacing w:val="2"/>
                    </w:rPr>
                    <w:t>did </w:t>
                  </w:r>
                  <w:r>
                    <w:rPr>
                      <w:spacing w:val="5"/>
                    </w:rPr>
                    <w:t>not </w:t>
                  </w:r>
                  <w:r>
                    <w:rPr>
                      <w:spacing w:val="3"/>
                    </w:rPr>
                    <w:t>exclude </w:t>
                  </w:r>
                  <w:r>
                    <w:rPr/>
                    <w:t>a sincere  </w:t>
                  </w:r>
                  <w:r>
                    <w:rPr>
                      <w:spacing w:val="2"/>
                    </w:rPr>
                    <w:t>and compassionate  affection </w:t>
                  </w:r>
                  <w:r>
                    <w:rPr>
                      <w:spacing w:val="3"/>
                    </w:rPr>
                    <w:t>for </w:t>
                  </w:r>
                  <w:r>
                    <w:rPr>
                      <w:spacing w:val="2"/>
                    </w:rPr>
                    <w:t>the </w:t>
                  </w:r>
                  <w:r>
                    <w:rPr>
                      <w:spacing w:val="3"/>
                    </w:rPr>
                    <w:t>wayward </w:t>
                  </w:r>
                  <w:r>
                    <w:rPr>
                      <w:spacing w:val="18"/>
                    </w:rPr>
                    <w:t> </w:t>
                  </w:r>
                  <w:r>
                    <w:rPr>
                      <w:spacing w:val="3"/>
                    </w:rPr>
                    <w:t>giant.1</w:t>
                  </w:r>
                </w:p>
                <w:p>
                  <w:pPr>
                    <w:pStyle w:val="BodyText"/>
                    <w:spacing w:line="252" w:lineRule="auto" w:before="3"/>
                    <w:ind w:left="1070" w:right="1026" w:firstLine="221"/>
                    <w:jc w:val="both"/>
                  </w:pPr>
                  <w:r>
                    <w:rPr/>
                    <w:t>Still </w:t>
                  </w:r>
                  <w:r>
                    <w:rPr>
                      <w:spacing w:val="3"/>
                    </w:rPr>
                    <w:t>Bakunin could </w:t>
                  </w:r>
                  <w:r>
                    <w:rPr>
                      <w:spacing w:val="6"/>
                    </w:rPr>
                    <w:t>not </w:t>
                  </w:r>
                  <w:r>
                    <w:rPr>
                      <w:spacing w:val="2"/>
                    </w:rPr>
                    <w:t>make </w:t>
                  </w:r>
                  <w:r>
                    <w:rPr>
                      <w:spacing w:val="3"/>
                    </w:rPr>
                    <w:t>up </w:t>
                  </w:r>
                  <w:r>
                    <w:rPr/>
                    <w:t>his </w:t>
                  </w:r>
                  <w:r>
                    <w:rPr>
                      <w:spacing w:val="3"/>
                    </w:rPr>
                    <w:t>mind </w:t>
                  </w:r>
                  <w:r>
                    <w:rPr>
                      <w:spacing w:val="4"/>
                    </w:rPr>
                    <w:t>to </w:t>
                  </w:r>
                  <w:r>
                    <w:rPr/>
                    <w:t>return. His </w:t>
                  </w:r>
                  <w:r>
                    <w:rPr>
                      <w:spacing w:val="3"/>
                    </w:rPr>
                    <w:t>revolutionary </w:t>
                  </w:r>
                  <w:r>
                    <w:rPr>
                      <w:spacing w:val="2"/>
                    </w:rPr>
                    <w:t>ambitions </w:t>
                  </w:r>
                  <w:r>
                    <w:rPr/>
                    <w:t>were </w:t>
                  </w:r>
                  <w:r>
                    <w:rPr>
                      <w:spacing w:val="2"/>
                    </w:rPr>
                    <w:t>even </w:t>
                  </w:r>
                  <w:r>
                    <w:rPr>
                      <w:spacing w:val="3"/>
                    </w:rPr>
                    <w:t>now </w:t>
                  </w:r>
                  <w:r>
                    <w:rPr>
                      <w:spacing w:val="5"/>
                    </w:rPr>
                    <w:t>not </w:t>
                  </w:r>
                  <w:r>
                    <w:rPr/>
                    <w:t>entirely </w:t>
                  </w:r>
                  <w:r>
                    <w:rPr>
                      <w:spacing w:val="2"/>
                    </w:rPr>
                    <w:t>quenched. </w:t>
                  </w:r>
                  <w:r>
                    <w:rPr>
                      <w:spacing w:val="5"/>
                    </w:rPr>
                    <w:t>He </w:t>
                  </w:r>
                  <w:r>
                    <w:rPr>
                      <w:spacing w:val="3"/>
                    </w:rPr>
                    <w:t>talked </w:t>
                  </w:r>
                  <w:r>
                    <w:rPr/>
                    <w:t>airily </w:t>
                  </w:r>
                  <w:r>
                    <w:rPr>
                      <w:spacing w:val="9"/>
                    </w:rPr>
                    <w:t>of </w:t>
                  </w:r>
                  <w:r>
                    <w:rPr>
                      <w:spacing w:val="3"/>
                    </w:rPr>
                    <w:t>trying </w:t>
                  </w:r>
                  <w:r>
                    <w:rPr/>
                    <w:t>his fortunes </w:t>
                  </w:r>
                  <w:r>
                    <w:rPr>
                      <w:spacing w:val="2"/>
                    </w:rPr>
                    <w:t>once more </w:t>
                  </w:r>
                  <w:r>
                    <w:rPr/>
                    <w:t>in </w:t>
                  </w:r>
                  <w:r>
                    <w:rPr>
                      <w:spacing w:val="5"/>
                    </w:rPr>
                    <w:t>Italy, </w:t>
                  </w:r>
                  <w:r>
                    <w:rPr>
                      <w:spacing w:val="2"/>
                    </w:rPr>
                    <w:t>and </w:t>
                  </w:r>
                  <w:r>
                    <w:rPr/>
                    <w:t>spent </w:t>
                  </w:r>
                  <w:r>
                    <w:rPr>
                      <w:spacing w:val="5"/>
                    </w:rPr>
                    <w:t>many </w:t>
                  </w:r>
                  <w:r>
                    <w:rPr/>
                    <w:t>hours </w:t>
                  </w:r>
                  <w:r>
                    <w:rPr>
                      <w:spacing w:val="11"/>
                    </w:rPr>
                    <w:t>of </w:t>
                  </w:r>
                  <w:r>
                    <w:rPr>
                      <w:spacing w:val="3"/>
                    </w:rPr>
                    <w:t>enforced </w:t>
                  </w:r>
                  <w:r>
                    <w:rPr/>
                    <w:t>idleness at Splügen devising new plans </w:t>
                  </w:r>
                  <w:r>
                    <w:rPr>
                      <w:spacing w:val="2"/>
                    </w:rPr>
                    <w:t>and </w:t>
                  </w:r>
                  <w:r>
                    <w:rPr/>
                    <w:t>secret codes.  </w:t>
                  </w:r>
                  <w:r>
                    <w:rPr>
                      <w:spacing w:val="2"/>
                    </w:rPr>
                    <w:t>His </w:t>
                  </w:r>
                  <w:r>
                    <w:rPr>
                      <w:spacing w:val="7"/>
                    </w:rPr>
                    <w:t>mood </w:t>
                  </w:r>
                  <w:r>
                    <w:rPr/>
                    <w:t>varied.  Sometimes  he </w:t>
                  </w:r>
                  <w:r>
                    <w:rPr>
                      <w:spacing w:val="2"/>
                    </w:rPr>
                    <w:t>talked </w:t>
                  </w:r>
                  <w:r>
                    <w:rPr>
                      <w:spacing w:val="11"/>
                    </w:rPr>
                    <w:t>of </w:t>
                  </w:r>
                  <w:r>
                    <w:rPr/>
                    <w:t>emigrating </w:t>
                  </w:r>
                  <w:r>
                    <w:rPr>
                      <w:spacing w:val="4"/>
                    </w:rPr>
                    <w:t>to </w:t>
                  </w:r>
                  <w:r>
                    <w:rPr>
                      <w:spacing w:val="3"/>
                    </w:rPr>
                    <w:t>America </w:t>
                  </w:r>
                  <w:r>
                    <w:rPr>
                      <w:spacing w:val="2"/>
                    </w:rPr>
                    <w:t>and </w:t>
                  </w:r>
                  <w:r>
                    <w:rPr>
                      <w:spacing w:val="4"/>
                    </w:rPr>
                    <w:t>becoming </w:t>
                  </w:r>
                  <w:r>
                    <w:rPr/>
                    <w:t>naturalised there; </w:t>
                  </w:r>
                  <w:r>
                    <w:rPr>
                      <w:spacing w:val="4"/>
                    </w:rPr>
                    <w:t>but </w:t>
                  </w:r>
                  <w:r>
                    <w:rPr/>
                    <w:t>when he heard </w:t>
                  </w:r>
                  <w:r>
                    <w:rPr>
                      <w:spacing w:val="4"/>
                    </w:rPr>
                    <w:t>that Antonia </w:t>
                  </w:r>
                  <w:r>
                    <w:rPr/>
                    <w:t>was </w:t>
                  </w:r>
                  <w:r>
                    <w:rPr>
                      <w:spacing w:val="2"/>
                    </w:rPr>
                    <w:t>thinking </w:t>
                  </w:r>
                  <w:r>
                    <w:rPr>
                      <w:spacing w:val="11"/>
                    </w:rPr>
                    <w:t>of </w:t>
                  </w:r>
                  <w:r>
                    <w:rPr>
                      <w:spacing w:val="3"/>
                    </w:rPr>
                    <w:t>going </w:t>
                  </w:r>
                  <w:r>
                    <w:rPr>
                      <w:spacing w:val="4"/>
                    </w:rPr>
                    <w:t>to </w:t>
                  </w:r>
                  <w:r>
                    <w:rPr>
                      <w:spacing w:val="2"/>
                    </w:rPr>
                    <w:t>Naples </w:t>
                  </w:r>
                  <w:r>
                    <w:rPr>
                      <w:spacing w:val="4"/>
                    </w:rPr>
                    <w:t>to </w:t>
                  </w:r>
                  <w:r>
                    <w:rPr>
                      <w:spacing w:val="5"/>
                    </w:rPr>
                    <w:t>join </w:t>
                  </w:r>
                  <w:r>
                    <w:rPr>
                      <w:spacing w:val="2"/>
                    </w:rPr>
                    <w:t>Gambuzzi, it </w:t>
                  </w:r>
                  <w:r>
                    <w:rPr/>
                    <w:t>seemed as </w:t>
                  </w:r>
                  <w:r>
                    <w:rPr>
                      <w:spacing w:val="7"/>
                    </w:rPr>
                    <w:t>if </w:t>
                  </w:r>
                  <w:r>
                    <w:rPr/>
                    <w:t>his one </w:t>
                  </w:r>
                  <w:r>
                    <w:rPr>
                      <w:spacing w:val="3"/>
                    </w:rPr>
                    <w:t>ambition </w:t>
                  </w:r>
                  <w:r>
                    <w:rPr/>
                    <w:t>was </w:t>
                  </w:r>
                  <w:r>
                    <w:rPr>
                      <w:spacing w:val="4"/>
                    </w:rPr>
                    <w:t>to </w:t>
                  </w:r>
                  <w:r>
                    <w:rPr/>
                    <w:t>dissuade her </w:t>
                  </w:r>
                  <w:r>
                    <w:rPr>
                      <w:spacing w:val="2"/>
                    </w:rPr>
                    <w:t>from taking </w:t>
                  </w:r>
                  <w:r>
                    <w:rPr/>
                    <w:t>this decisive step. </w:t>
                  </w:r>
                  <w:r>
                    <w:rPr>
                      <w:spacing w:val="2"/>
                    </w:rPr>
                    <w:t>His mind, enfeebled and </w:t>
                  </w:r>
                  <w:r>
                    <w:rPr/>
                    <w:t>dis­ </w:t>
                  </w:r>
                  <w:r>
                    <w:rPr>
                      <w:spacing w:val="4"/>
                    </w:rPr>
                    <w:t>tracted </w:t>
                  </w:r>
                  <w:r>
                    <w:rPr>
                      <w:spacing w:val="6"/>
                    </w:rPr>
                    <w:t>by </w:t>
                  </w:r>
                  <w:r>
                    <w:rPr>
                      <w:spacing w:val="2"/>
                    </w:rPr>
                    <w:t>the </w:t>
                  </w:r>
                  <w:r>
                    <w:rPr>
                      <w:spacing w:val="3"/>
                    </w:rPr>
                    <w:t>moral torments </w:t>
                  </w:r>
                  <w:r>
                    <w:rPr>
                      <w:spacing w:val="11"/>
                    </w:rPr>
                    <w:t>of </w:t>
                  </w:r>
                  <w:r>
                    <w:rPr>
                      <w:spacing w:val="2"/>
                    </w:rPr>
                    <w:t>the </w:t>
                  </w:r>
                  <w:r>
                    <w:rPr/>
                    <w:t>last </w:t>
                  </w:r>
                  <w:r>
                    <w:rPr>
                      <w:spacing w:val="3"/>
                    </w:rPr>
                    <w:t>month, </w:t>
                  </w:r>
                  <w:r>
                    <w:rPr>
                      <w:spacing w:val="2"/>
                    </w:rPr>
                    <w:t>had almost </w:t>
                  </w:r>
                  <w:r>
                    <w:rPr/>
                    <w:t>ceased </w:t>
                  </w:r>
                  <w:r>
                    <w:rPr>
                      <w:spacing w:val="4"/>
                    </w:rPr>
                    <w:t>to </w:t>
                  </w:r>
                  <w:r>
                    <w:rPr>
                      <w:spacing w:val="3"/>
                    </w:rPr>
                    <w:t>work </w:t>
                  </w:r>
                  <w:r>
                    <w:rPr>
                      <w:spacing w:val="2"/>
                    </w:rPr>
                    <w:t>coherently. </w:t>
                  </w:r>
                  <w:r>
                    <w:rPr>
                      <w:spacing w:val="3"/>
                    </w:rPr>
                    <w:t>The </w:t>
                  </w:r>
                  <w:r>
                    <w:rPr/>
                    <w:t>one </w:t>
                  </w:r>
                  <w:r>
                    <w:rPr>
                      <w:spacing w:val="2"/>
                    </w:rPr>
                    <w:t>fixed </w:t>
                  </w:r>
                  <w:r>
                    <w:rPr>
                      <w:spacing w:val="5"/>
                    </w:rPr>
                    <w:t>point  </w:t>
                  </w:r>
                  <w:r>
                    <w:rPr>
                      <w:spacing w:val="4"/>
                    </w:rPr>
                    <w:t>to  </w:t>
                  </w:r>
                  <w:r>
                    <w:rPr>
                      <w:spacing w:val="2"/>
                    </w:rPr>
                    <w:t>which  </w:t>
                  </w:r>
                  <w:r>
                    <w:rPr/>
                    <w:t>he clung was his desire </w:t>
                  </w:r>
                  <w:r>
                    <w:rPr>
                      <w:spacing w:val="4"/>
                    </w:rPr>
                    <w:t>to </w:t>
                  </w:r>
                  <w:r>
                    <w:rPr>
                      <w:spacing w:val="-3"/>
                    </w:rPr>
                    <w:t>see </w:t>
                  </w:r>
                  <w:r>
                    <w:rPr/>
                    <w:t>Cafiero. </w:t>
                  </w:r>
                  <w:r>
                    <w:rPr>
                      <w:spacing w:val="2"/>
                    </w:rPr>
                    <w:t>His </w:t>
                  </w:r>
                  <w:r>
                    <w:rPr/>
                    <w:t>brain still failed </w:t>
                  </w:r>
                  <w:r>
                    <w:rPr>
                      <w:spacing w:val="4"/>
                    </w:rPr>
                    <w:t>to </w:t>
                  </w:r>
                  <w:r>
                    <w:rPr/>
                    <w:t>grasp </w:t>
                  </w:r>
                  <w:r>
                    <w:rPr>
                      <w:spacing w:val="2"/>
                    </w:rPr>
                    <w:t>the </w:t>
                  </w:r>
                  <w:r>
                    <w:rPr>
                      <w:spacing w:val="3"/>
                    </w:rPr>
                    <w:t>radical </w:t>
                  </w:r>
                  <w:r>
                    <w:rPr/>
                    <w:t>change </w:t>
                  </w:r>
                  <w:r>
                    <w:rPr>
                      <w:spacing w:val="2"/>
                    </w:rPr>
                    <w:t>which had taken </w:t>
                  </w:r>
                  <w:r>
                    <w:rPr>
                      <w:spacing w:val="3"/>
                    </w:rPr>
                    <w:t>place </w:t>
                  </w:r>
                  <w:r>
                    <w:rPr>
                      <w:spacing w:val="5"/>
                    </w:rPr>
                    <w:t>both </w:t>
                  </w:r>
                  <w:r>
                    <w:rPr/>
                    <w:t>in Cafiero’s </w:t>
                  </w:r>
                  <w:r>
                    <w:rPr>
                      <w:spacing w:val="5"/>
                    </w:rPr>
                    <w:t>for­ </w:t>
                  </w:r>
                  <w:r>
                    <w:rPr/>
                    <w:t>tunes </w:t>
                  </w:r>
                  <w:r>
                    <w:rPr>
                      <w:spacing w:val="2"/>
                    </w:rPr>
                    <w:t>and </w:t>
                  </w:r>
                  <w:r>
                    <w:rPr/>
                    <w:t>in his feelings; and his main </w:t>
                  </w:r>
                  <w:r>
                    <w:rPr>
                      <w:spacing w:val="3"/>
                    </w:rPr>
                    <w:t>hope </w:t>
                  </w:r>
                  <w:r>
                    <w:rPr/>
                    <w:t>was </w:t>
                  </w:r>
                  <w:r>
                    <w:rPr>
                      <w:spacing w:val="4"/>
                    </w:rPr>
                    <w:t>to </w:t>
                  </w:r>
                  <w:r>
                    <w:rPr>
                      <w:spacing w:val="3"/>
                    </w:rPr>
                    <w:t>obtain </w:t>
                  </w:r>
                  <w:r>
                    <w:rPr>
                      <w:spacing w:val="2"/>
                    </w:rPr>
                    <w:t>from </w:t>
                  </w:r>
                  <w:r>
                    <w:rPr/>
                    <w:t>his </w:t>
                  </w:r>
                  <w:r>
                    <w:rPr>
                      <w:spacing w:val="3"/>
                    </w:rPr>
                    <w:t>former </w:t>
                  </w:r>
                  <w:r>
                    <w:rPr>
                      <w:spacing w:val="2"/>
                    </w:rPr>
                    <w:t>friend the </w:t>
                  </w:r>
                  <w:r>
                    <w:rPr/>
                    <w:t>funds which were necessary </w:t>
                  </w:r>
                  <w:r>
                    <w:rPr>
                      <w:spacing w:val="4"/>
                    </w:rPr>
                    <w:t>for </w:t>
                  </w:r>
                  <w:r>
                    <w:rPr>
                      <w:spacing w:val="2"/>
                    </w:rPr>
                    <w:t>the </w:t>
                  </w:r>
                  <w:r>
                    <w:rPr/>
                    <w:t>realisa­ </w:t>
                  </w:r>
                  <w:r>
                    <w:rPr>
                      <w:spacing w:val="4"/>
                    </w:rPr>
                    <w:t>tion </w:t>
                  </w:r>
                  <w:r>
                    <w:rPr>
                      <w:spacing w:val="11"/>
                    </w:rPr>
                    <w:t>of </w:t>
                  </w:r>
                  <w:r>
                    <w:rPr>
                      <w:spacing w:val="3"/>
                    </w:rPr>
                    <w:t>any </w:t>
                  </w:r>
                  <w:r>
                    <w:rPr>
                      <w:spacing w:val="9"/>
                    </w:rPr>
                    <w:t>of </w:t>
                  </w:r>
                  <w:r>
                    <w:rPr/>
                    <w:t>his </w:t>
                  </w:r>
                  <w:r>
                    <w:rPr>
                      <w:spacing w:val="1"/>
                    </w:rPr>
                    <w:t> </w:t>
                  </w:r>
                  <w:r>
                    <w:rPr>
                      <w:spacing w:val="6"/>
                    </w:rPr>
                    <w:t>projects.2</w:t>
                  </w:r>
                </w:p>
                <w:p>
                  <w:pPr>
                    <w:pStyle w:val="BodyText"/>
                    <w:spacing w:line="254" w:lineRule="auto"/>
                    <w:ind w:left="1080" w:right="1029" w:firstLine="223"/>
                    <w:jc w:val="both"/>
                  </w:pPr>
                  <w:r>
                    <w:rPr/>
                    <w:t>On August 25th he at last received from Ross a “ caddish letter” containing the sum of 200 francs, and a message that Cafiero would meet him at the beginning of September at  Sierre</w:t>
                  </w:r>
                </w:p>
                <w:p>
                  <w:pPr>
                    <w:spacing w:line="177" w:lineRule="exact" w:before="99"/>
                    <w:ind w:left="0" w:right="1121" w:firstLine="0"/>
                    <w:jc w:val="right"/>
                    <w:rPr>
                      <w:b/>
                      <w:sz w:val="15"/>
                    </w:rPr>
                  </w:pPr>
                  <w:r>
                    <w:rPr>
                      <w:b/>
                      <w:sz w:val="15"/>
                    </w:rPr>
                    <w:t>1 Guillaume, </w:t>
                  </w:r>
                  <w:r>
                    <w:rPr>
                      <w:b/>
                      <w:i/>
                      <w:sz w:val="15"/>
                    </w:rPr>
                    <w:t>Internationale</w:t>
                  </w:r>
                  <w:r>
                    <w:rPr>
                      <w:b/>
                      <w:sz w:val="15"/>
                    </w:rPr>
                    <w:t>, iii.  206-7, 209;  Steklov, </w:t>
                  </w:r>
                  <w:r>
                    <w:rPr>
                      <w:b/>
                      <w:i/>
                      <w:sz w:val="15"/>
                    </w:rPr>
                    <w:t>M. A. Bakunin</w:t>
                  </w:r>
                  <w:r>
                    <w:rPr>
                      <w:b/>
                      <w:sz w:val="15"/>
                    </w:rPr>
                    <w:t>, iv.   373.</w:t>
                  </w:r>
                </w:p>
                <w:p>
                  <w:pPr>
                    <w:spacing w:line="177" w:lineRule="exact" w:before="0"/>
                    <w:ind w:left="1195" w:right="0" w:firstLine="0"/>
                    <w:jc w:val="left"/>
                    <w:rPr>
                      <w:b/>
                      <w:sz w:val="15"/>
                    </w:rPr>
                  </w:pPr>
                  <w:r>
                    <w:rPr>
                      <w:b/>
                      <w:sz w:val="15"/>
                    </w:rPr>
                    <w:t>4 Guillaume,  </w:t>
                  </w:r>
                  <w:r>
                    <w:rPr>
                      <w:b/>
                      <w:i/>
                      <w:sz w:val="15"/>
                    </w:rPr>
                    <w:t>Internationale</w:t>
                  </w:r>
                  <w:r>
                    <w:rPr>
                      <w:b/>
                      <w:sz w:val="15"/>
                    </w:rPr>
                    <w:t>,  iii.  207,  209;  Steklov,  </w:t>
                  </w:r>
                  <w:r>
                    <w:rPr>
                      <w:b/>
                      <w:i/>
                      <w:sz w:val="15"/>
                    </w:rPr>
                    <w:t>M .  A. Bakunin</w:t>
                  </w:r>
                  <w:r>
                    <w:rPr>
                      <w:b/>
                      <w:sz w:val="15"/>
                    </w:rPr>
                    <w:t>, iv. 374.</w:t>
                  </w:r>
                </w:p>
              </w:txbxContent>
            </v:textbox>
            <w10:wrap type="none"/>
          </v:shape>
        </w:pict>
      </w:r>
      <w:r>
        <w:rPr/>
        <w:drawing>
          <wp:anchor distT="0" distB="0" distL="0" distR="0" allowOverlap="1" layoutInCell="1" locked="0" behindDoc="1" simplePos="0" relativeHeight="268201991">
            <wp:simplePos x="0" y="0"/>
            <wp:positionH relativeFrom="page">
              <wp:posOffset>0</wp:posOffset>
            </wp:positionH>
            <wp:positionV relativeFrom="page">
              <wp:posOffset>0</wp:posOffset>
            </wp:positionV>
            <wp:extent cx="5045064" cy="7778496"/>
            <wp:effectExtent l="0" t="0" r="0" b="0"/>
            <wp:wrapNone/>
            <wp:docPr id="943" name="image476.png" descr=""/>
            <wp:cNvGraphicFramePr>
              <a:graphicFrameLocks noChangeAspect="1"/>
            </wp:cNvGraphicFramePr>
            <a:graphic>
              <a:graphicData uri="http://schemas.openxmlformats.org/drawingml/2006/picture">
                <pic:pic>
                  <pic:nvPicPr>
                    <pic:cNvPr id="944" name="image476.png"/>
                    <pic:cNvPicPr/>
                  </pic:nvPicPr>
                  <pic:blipFill>
                    <a:blip r:embed="rId480"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344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57" w:val="left" w:leader="none"/>
                      <w:tab w:pos="6923" w:val="right" w:leader="none"/>
                    </w:tabs>
                    <w:spacing w:before="125"/>
                    <w:ind w:left="1085" w:right="0" w:firstLine="0"/>
                    <w:jc w:val="left"/>
                    <w:rPr>
                      <w:b/>
                      <w:sz w:val="16"/>
                    </w:rPr>
                  </w:pPr>
                  <w:r>
                    <w:rPr>
                      <w:spacing w:val="-8"/>
                      <w:sz w:val="15"/>
                    </w:rPr>
                    <w:t>CHAP. </w:t>
                  </w:r>
                  <w:r>
                    <w:rPr>
                      <w:spacing w:val="4"/>
                      <w:sz w:val="15"/>
                    </w:rPr>
                    <w:t> </w:t>
                  </w:r>
                  <w:r>
                    <w:rPr>
                      <w:b/>
                      <w:spacing w:val="-3"/>
                      <w:sz w:val="16"/>
                    </w:rPr>
                    <w:t>33</w:t>
                    <w:tab/>
                  </w:r>
                  <w:r>
                    <w:rPr>
                      <w:b/>
                      <w:spacing w:val="9"/>
                      <w:sz w:val="16"/>
                    </w:rPr>
                    <w:t>BARONATA</w:t>
                  </w:r>
                  <w:r>
                    <w:rPr>
                      <w:rFonts w:ascii="Times New Roman"/>
                      <w:spacing w:val="9"/>
                      <w:sz w:val="16"/>
                    </w:rPr>
                    <w:tab/>
                  </w:r>
                  <w:r>
                    <w:rPr>
                      <w:b/>
                      <w:sz w:val="16"/>
                    </w:rPr>
                    <w:t>473</w:t>
                  </w:r>
                </w:p>
                <w:p>
                  <w:pPr>
                    <w:pStyle w:val="BodyText"/>
                    <w:spacing w:line="252" w:lineRule="auto" w:before="116"/>
                    <w:ind w:left="1093" w:right="991" w:hanging="7"/>
                    <w:jc w:val="both"/>
                  </w:pPr>
                  <w:r>
                    <w:rPr/>
                    <w:t>in </w:t>
                  </w:r>
                  <w:r>
                    <w:rPr>
                      <w:spacing w:val="2"/>
                    </w:rPr>
                    <w:t>the </w:t>
                  </w:r>
                  <w:r>
                    <w:rPr>
                      <w:spacing w:val="3"/>
                    </w:rPr>
                    <w:t>canton </w:t>
                  </w:r>
                  <w:r>
                    <w:rPr>
                      <w:spacing w:val="11"/>
                    </w:rPr>
                    <w:t>of </w:t>
                  </w:r>
                  <w:r>
                    <w:rPr/>
                    <w:t>Valais. </w:t>
                  </w:r>
                  <w:r>
                    <w:rPr>
                      <w:spacing w:val="3"/>
                    </w:rPr>
                    <w:t>The </w:t>
                  </w:r>
                  <w:r>
                    <w:rPr>
                      <w:spacing w:val="2"/>
                    </w:rPr>
                    <w:t>choice </w:t>
                  </w:r>
                  <w:r>
                    <w:rPr>
                      <w:spacing w:val="11"/>
                    </w:rPr>
                    <w:t>of </w:t>
                  </w:r>
                  <w:r>
                    <w:rPr/>
                    <w:t>this </w:t>
                  </w:r>
                  <w:r>
                    <w:rPr>
                      <w:spacing w:val="3"/>
                    </w:rPr>
                    <w:t>remote </w:t>
                  </w:r>
                  <w:r>
                    <w:rPr>
                      <w:spacing w:val="2"/>
                    </w:rPr>
                    <w:t>rendezvous </w:t>
                  </w:r>
                  <w:r>
                    <w:rPr/>
                    <w:t>entailed a </w:t>
                  </w:r>
                  <w:r>
                    <w:rPr>
                      <w:spacing w:val="5"/>
                    </w:rPr>
                    <w:t>journey </w:t>
                  </w:r>
                  <w:r>
                    <w:rPr/>
                    <w:t>right across Switzerland; and </w:t>
                  </w:r>
                  <w:r>
                    <w:rPr>
                      <w:spacing w:val="5"/>
                    </w:rPr>
                    <w:t>next </w:t>
                  </w:r>
                  <w:r>
                    <w:rPr/>
                    <w:t>morning </w:t>
                  </w:r>
                  <w:r>
                    <w:rPr>
                      <w:spacing w:val="2"/>
                    </w:rPr>
                    <w:t>Bakunin </w:t>
                  </w:r>
                  <w:r>
                    <w:rPr/>
                    <w:t>set </w:t>
                  </w:r>
                  <w:r>
                    <w:rPr>
                      <w:spacing w:val="3"/>
                    </w:rPr>
                    <w:t>forth, </w:t>
                  </w:r>
                  <w:r>
                    <w:rPr/>
                    <w:t>turning his  </w:t>
                  </w:r>
                  <w:r>
                    <w:rPr>
                      <w:spacing w:val="4"/>
                    </w:rPr>
                    <w:t>back  </w:t>
                  </w:r>
                  <w:r>
                    <w:rPr>
                      <w:spacing w:val="3"/>
                    </w:rPr>
                    <w:t>for  ever  </w:t>
                  </w:r>
                  <w:r>
                    <w:rPr/>
                    <w:t>on  the  little  inn at Spliigen where he had spent so </w:t>
                  </w:r>
                  <w:r>
                    <w:rPr>
                      <w:spacing w:val="4"/>
                    </w:rPr>
                    <w:t>many </w:t>
                  </w:r>
                  <w:r>
                    <w:rPr/>
                    <w:t>hours </w:t>
                  </w:r>
                  <w:r>
                    <w:rPr>
                      <w:spacing w:val="9"/>
                    </w:rPr>
                    <w:t>of </w:t>
                  </w:r>
                  <w:r>
                    <w:rPr>
                      <w:spacing w:val="3"/>
                    </w:rPr>
                    <w:t>agony. </w:t>
                  </w:r>
                  <w:r>
                    <w:rPr>
                      <w:spacing w:val="4"/>
                    </w:rPr>
                    <w:t>He </w:t>
                  </w:r>
                  <w:r>
                    <w:rPr>
                      <w:spacing w:val="2"/>
                    </w:rPr>
                    <w:t>travelled </w:t>
                  </w:r>
                  <w:r>
                    <w:rPr>
                      <w:spacing w:val="6"/>
                    </w:rPr>
                    <w:t>by </w:t>
                  </w:r>
                  <w:r>
                    <w:rPr/>
                    <w:t>slow stages; </w:t>
                  </w:r>
                  <w:r>
                    <w:rPr>
                      <w:spacing w:val="5"/>
                    </w:rPr>
                    <w:t>but </w:t>
                  </w:r>
                  <w:r>
                    <w:rPr/>
                    <w:t>when he finally reached </w:t>
                  </w:r>
                  <w:r>
                    <w:rPr>
                      <w:spacing w:val="-3"/>
                    </w:rPr>
                    <w:t>Sierre, </w:t>
                  </w:r>
                  <w:r>
                    <w:rPr/>
                    <w:t>neither Cafiero </w:t>
                  </w:r>
                  <w:r>
                    <w:rPr>
                      <w:spacing w:val="3"/>
                    </w:rPr>
                    <w:t>nor Ross </w:t>
                  </w:r>
                  <w:r>
                    <w:rPr>
                      <w:spacing w:val="2"/>
                    </w:rPr>
                    <w:t>had </w:t>
                  </w:r>
                  <w:r>
                    <w:rPr>
                      <w:spacing w:val="7"/>
                    </w:rPr>
                    <w:t>yet </w:t>
                  </w:r>
                  <w:r>
                    <w:rPr/>
                    <w:t>arrived. A </w:t>
                  </w:r>
                  <w:r>
                    <w:rPr>
                      <w:spacing w:val="3"/>
                    </w:rPr>
                    <w:t>year </w:t>
                  </w:r>
                  <w:r>
                    <w:rPr>
                      <w:spacing w:val="2"/>
                    </w:rPr>
                    <w:t>ago </w:t>
                  </w:r>
                  <w:r>
                    <w:rPr/>
                    <w:t>Michael </w:t>
                  </w:r>
                  <w:r>
                    <w:rPr>
                      <w:spacing w:val="2"/>
                    </w:rPr>
                    <w:t>Bakunin </w:t>
                  </w:r>
                  <w:r>
                    <w:rPr/>
                    <w:t>had </w:t>
                  </w:r>
                  <w:r>
                    <w:rPr>
                      <w:spacing w:val="2"/>
                    </w:rPr>
                    <w:t>been </w:t>
                  </w:r>
                  <w:r>
                    <w:rPr/>
                    <w:t>lionised </w:t>
                  </w:r>
                  <w:r>
                    <w:rPr>
                      <w:spacing w:val="6"/>
                    </w:rPr>
                    <w:t>by </w:t>
                  </w:r>
                  <w:r>
                    <w:rPr/>
                    <w:t>the rising generation </w:t>
                  </w:r>
                  <w:r>
                    <w:rPr>
                      <w:spacing w:val="9"/>
                    </w:rPr>
                    <w:t>of </w:t>
                  </w:r>
                  <w:r>
                    <w:rPr>
                      <w:spacing w:val="5"/>
                    </w:rPr>
                    <w:t>revolu­ </w:t>
                  </w:r>
                  <w:r>
                    <w:rPr/>
                    <w:t>tionaries in Switzerland, and </w:t>
                  </w:r>
                  <w:r>
                    <w:rPr>
                      <w:spacing w:val="2"/>
                    </w:rPr>
                    <w:t>recognised </w:t>
                  </w:r>
                  <w:r>
                    <w:rPr>
                      <w:spacing w:val="5"/>
                    </w:rPr>
                    <w:t>by </w:t>
                  </w:r>
                  <w:r>
                    <w:rPr>
                      <w:spacing w:val="2"/>
                    </w:rPr>
                    <w:t>them </w:t>
                  </w:r>
                  <w:r>
                    <w:rPr>
                      <w:spacing w:val="-3"/>
                    </w:rPr>
                    <w:t>as </w:t>
                  </w:r>
                  <w:r>
                    <w:rPr/>
                    <w:t>their leader and </w:t>
                  </w:r>
                  <w:r>
                    <w:rPr>
                      <w:spacing w:val="2"/>
                    </w:rPr>
                    <w:t>mentor. </w:t>
                  </w:r>
                  <w:r>
                    <w:rPr>
                      <w:spacing w:val="6"/>
                    </w:rPr>
                    <w:t>Now </w:t>
                  </w:r>
                  <w:r>
                    <w:rPr/>
                    <w:t>he had </w:t>
                  </w:r>
                  <w:r>
                    <w:rPr>
                      <w:spacing w:val="4"/>
                    </w:rPr>
                    <w:t>to </w:t>
                  </w:r>
                  <w:r>
                    <w:rPr>
                      <w:spacing w:val="2"/>
                    </w:rPr>
                    <w:t>travel from </w:t>
                  </w:r>
                  <w:r>
                    <w:rPr/>
                    <w:t>one end </w:t>
                  </w:r>
                  <w:r>
                    <w:rPr>
                      <w:spacing w:val="9"/>
                    </w:rPr>
                    <w:t>of </w:t>
                  </w:r>
                  <w:r>
                    <w:rPr/>
                    <w:t>Switzerland  </w:t>
                  </w:r>
                  <w:r>
                    <w:rPr>
                      <w:spacing w:val="4"/>
                    </w:rPr>
                    <w:t>to </w:t>
                  </w:r>
                  <w:r>
                    <w:rPr/>
                    <w:t>the </w:t>
                  </w:r>
                  <w:r>
                    <w:rPr>
                      <w:spacing w:val="2"/>
                    </w:rPr>
                    <w:t>other </w:t>
                  </w:r>
                  <w:r>
                    <w:rPr/>
                    <w:t>at the behest </w:t>
                  </w:r>
                  <w:r>
                    <w:rPr>
                      <w:spacing w:val="9"/>
                    </w:rPr>
                    <w:t>of </w:t>
                  </w:r>
                  <w:r>
                    <w:rPr/>
                    <w:t>his </w:t>
                  </w:r>
                  <w:r>
                    <w:rPr>
                      <w:spacing w:val="5"/>
                    </w:rPr>
                    <w:t>two </w:t>
                  </w:r>
                  <w:r>
                    <w:rPr>
                      <w:spacing w:val="6"/>
                    </w:rPr>
                    <w:t>young </w:t>
                  </w:r>
                  <w:r>
                    <w:rPr/>
                    <w:t>friends, and wait </w:t>
                  </w:r>
                  <w:r>
                    <w:rPr>
                      <w:spacing w:val="3"/>
                    </w:rPr>
                    <w:t>obsequiously </w:t>
                  </w:r>
                  <w:r>
                    <w:rPr/>
                    <w:t>till </w:t>
                  </w:r>
                  <w:r>
                    <w:rPr>
                      <w:spacing w:val="3"/>
                    </w:rPr>
                    <w:t>they </w:t>
                  </w:r>
                  <w:r>
                    <w:rPr/>
                    <w:t>chose </w:t>
                  </w:r>
                  <w:r>
                    <w:rPr>
                      <w:spacing w:val="4"/>
                    </w:rPr>
                    <w:t>to </w:t>
                  </w:r>
                  <w:r>
                    <w:rPr/>
                    <w:t>appear. </w:t>
                  </w:r>
                  <w:r>
                    <w:rPr>
                      <w:spacing w:val="3"/>
                    </w:rPr>
                    <w:t>The </w:t>
                  </w:r>
                  <w:r>
                    <w:rPr/>
                    <w:t>watering-place </w:t>
                  </w:r>
                  <w:r>
                    <w:rPr>
                      <w:spacing w:val="9"/>
                    </w:rPr>
                    <w:t>of </w:t>
                  </w:r>
                  <w:r>
                    <w:rPr>
                      <w:spacing w:val="2"/>
                    </w:rPr>
                    <w:t>Saxon-les-Bains </w:t>
                  </w:r>
                  <w:r>
                    <w:rPr/>
                    <w:t>was </w:t>
                  </w:r>
                  <w:r>
                    <w:rPr>
                      <w:spacing w:val="5"/>
                    </w:rPr>
                    <w:t>not </w:t>
                  </w:r>
                  <w:r>
                    <w:rPr/>
                    <w:t>far </w:t>
                  </w:r>
                  <w:r>
                    <w:rPr>
                      <w:spacing w:val="2"/>
                    </w:rPr>
                    <w:t>away.  </w:t>
                  </w:r>
                  <w:r>
                    <w:rPr>
                      <w:spacing w:val="6"/>
                    </w:rPr>
                    <w:t>It </w:t>
                  </w:r>
                  <w:r>
                    <w:rPr/>
                    <w:t>possessed a casino which,   a </w:t>
                  </w:r>
                  <w:r>
                    <w:rPr>
                      <w:spacing w:val="2"/>
                    </w:rPr>
                    <w:t>few </w:t>
                  </w:r>
                  <w:r>
                    <w:rPr/>
                    <w:t>years </w:t>
                  </w:r>
                  <w:r>
                    <w:rPr>
                      <w:spacing w:val="2"/>
                    </w:rPr>
                    <w:t>before, </w:t>
                  </w:r>
                  <w:r>
                    <w:rPr>
                      <w:spacing w:val="5"/>
                    </w:rPr>
                    <w:t>Dostoevsky </w:t>
                  </w:r>
                  <w:r>
                    <w:rPr>
                      <w:spacing w:val="2"/>
                    </w:rPr>
                    <w:t>had </w:t>
                  </w:r>
                  <w:r>
                    <w:rPr/>
                    <w:t>sometimes </w:t>
                  </w:r>
                  <w:r>
                    <w:rPr>
                      <w:spacing w:val="2"/>
                    </w:rPr>
                    <w:t>frequented </w:t>
                  </w:r>
                  <w:r>
                    <w:rPr/>
                    <w:t>when the </w:t>
                  </w:r>
                  <w:r>
                    <w:rPr>
                      <w:spacing w:val="3"/>
                    </w:rPr>
                    <w:t>gambling fever </w:t>
                  </w:r>
                  <w:r>
                    <w:rPr>
                      <w:spacing w:val="5"/>
                    </w:rPr>
                    <w:t>overtook </w:t>
                  </w:r>
                  <w:r>
                    <w:rPr/>
                    <w:t>him. </w:t>
                  </w:r>
                  <w:r>
                    <w:rPr>
                      <w:spacing w:val="3"/>
                    </w:rPr>
                    <w:t>In </w:t>
                  </w:r>
                  <w:r>
                    <w:rPr/>
                    <w:t>his </w:t>
                  </w:r>
                  <w:r>
                    <w:rPr>
                      <w:spacing w:val="3"/>
                    </w:rPr>
                    <w:t>overwrought condition </w:t>
                  </w:r>
                  <w:r>
                    <w:rPr/>
                    <w:t>Bakunin,  </w:t>
                  </w:r>
                  <w:r>
                    <w:rPr>
                      <w:spacing w:val="5"/>
                    </w:rPr>
                    <w:t>too, </w:t>
                  </w:r>
                  <w:r>
                    <w:rPr>
                      <w:spacing w:val="3"/>
                    </w:rPr>
                    <w:t>succumbed  </w:t>
                  </w:r>
                  <w:r>
                    <w:rPr>
                      <w:spacing w:val="4"/>
                    </w:rPr>
                    <w:t>to  </w:t>
                  </w:r>
                  <w:r>
                    <w:rPr/>
                    <w:t>the  lure  and  </w:t>
                  </w:r>
                  <w:r>
                    <w:rPr>
                      <w:spacing w:val="4"/>
                    </w:rPr>
                    <w:t>gambled  </w:t>
                  </w:r>
                  <w:r>
                    <w:rPr>
                      <w:spacing w:val="3"/>
                    </w:rPr>
                    <w:t>away </w:t>
                  </w:r>
                  <w:r>
                    <w:rPr>
                      <w:spacing w:val="34"/>
                    </w:rPr>
                    <w:t> </w:t>
                  </w:r>
                  <w:r>
                    <w:rPr>
                      <w:spacing w:val="-6"/>
                    </w:rPr>
                    <w:t>100</w:t>
                  </w:r>
                </w:p>
                <w:p>
                  <w:pPr>
                    <w:pStyle w:val="BodyText"/>
                    <w:ind w:left="1127"/>
                    <w:jc w:val="both"/>
                  </w:pPr>
                  <w:r>
                    <w:rPr/>
                    <w:t>francs.  It  served  as  a narcotic for his tingling nerves.</w:t>
                  </w:r>
                </w:p>
                <w:p>
                  <w:pPr>
                    <w:pStyle w:val="BodyText"/>
                    <w:spacing w:line="252" w:lineRule="auto" w:before="11"/>
                    <w:ind w:left="1126" w:right="978" w:firstLine="208"/>
                    <w:jc w:val="both"/>
                  </w:pPr>
                  <w:r>
                    <w:rPr/>
                    <w:t>Meanwhile Cafiero and </w:t>
                  </w:r>
                  <w:r>
                    <w:rPr>
                      <w:spacing w:val="4"/>
                    </w:rPr>
                    <w:t>Ross </w:t>
                  </w:r>
                  <w:r>
                    <w:rPr>
                      <w:spacing w:val="2"/>
                    </w:rPr>
                    <w:t>had travelled via </w:t>
                  </w:r>
                  <w:r>
                    <w:rPr/>
                    <w:t>Neuchâtel, where </w:t>
                  </w:r>
                  <w:r>
                    <w:rPr>
                      <w:spacing w:val="3"/>
                    </w:rPr>
                    <w:t>they </w:t>
                  </w:r>
                  <w:r>
                    <w:rPr/>
                    <w:t>had an </w:t>
                  </w:r>
                  <w:r>
                    <w:rPr>
                      <w:spacing w:val="2"/>
                    </w:rPr>
                    <w:t>interview </w:t>
                  </w:r>
                  <w:r>
                    <w:rPr/>
                    <w:t>with Guillaume. </w:t>
                  </w:r>
                  <w:r>
                    <w:rPr>
                      <w:spacing w:val="3"/>
                    </w:rPr>
                    <w:t>The </w:t>
                  </w:r>
                  <w:r>
                    <w:rPr/>
                    <w:t>latter learned </w:t>
                  </w:r>
                  <w:r>
                    <w:rPr>
                      <w:spacing w:val="2"/>
                    </w:rPr>
                    <w:t>from </w:t>
                  </w:r>
                  <w:r>
                    <w:rPr/>
                    <w:t>them </w:t>
                  </w:r>
                  <w:r>
                    <w:rPr>
                      <w:spacing w:val="2"/>
                    </w:rPr>
                    <w:t>for </w:t>
                  </w:r>
                  <w:r>
                    <w:rPr/>
                    <w:t>the first time the full </w:t>
                  </w:r>
                  <w:r>
                    <w:rPr>
                      <w:spacing w:val="4"/>
                    </w:rPr>
                    <w:t>story </w:t>
                  </w:r>
                  <w:r>
                    <w:rPr>
                      <w:spacing w:val="11"/>
                    </w:rPr>
                    <w:t>of </w:t>
                  </w:r>
                  <w:r>
                    <w:rPr>
                      <w:spacing w:val="2"/>
                    </w:rPr>
                    <w:t>Baronata, </w:t>
                  </w:r>
                  <w:r>
                    <w:rPr/>
                    <w:t>and </w:t>
                  </w:r>
                  <w:r>
                    <w:rPr>
                      <w:spacing w:val="3"/>
                    </w:rPr>
                    <w:t>they </w:t>
                  </w:r>
                  <w:r>
                    <w:rPr/>
                    <w:t>handed him </w:t>
                  </w:r>
                  <w:r>
                    <w:rPr>
                      <w:spacing w:val="2"/>
                    </w:rPr>
                    <w:t>the </w:t>
                  </w:r>
                  <w:r>
                    <w:rPr/>
                    <w:t>original </w:t>
                  </w:r>
                  <w:r>
                    <w:rPr>
                      <w:spacing w:val="11"/>
                    </w:rPr>
                    <w:t>of </w:t>
                  </w:r>
                  <w:r>
                    <w:rPr/>
                    <w:t>the </w:t>
                  </w:r>
                  <w:r>
                    <w:rPr>
                      <w:i/>
                    </w:rPr>
                    <w:t>Justificatory </w:t>
                  </w:r>
                  <w:r>
                    <w:rPr>
                      <w:i/>
                      <w:spacing w:val="4"/>
                    </w:rPr>
                    <w:t>Memoir </w:t>
                  </w:r>
                  <w:r>
                    <w:rPr/>
                    <w:t>which he afterwards </w:t>
                  </w:r>
                  <w:r>
                    <w:rPr>
                      <w:spacing w:val="2"/>
                    </w:rPr>
                    <w:t>destroyed. </w:t>
                  </w:r>
                  <w:r>
                    <w:rPr>
                      <w:spacing w:val="5"/>
                    </w:rPr>
                    <w:t>It </w:t>
                  </w:r>
                  <w:r>
                    <w:rPr>
                      <w:spacing w:val="2"/>
                    </w:rPr>
                    <w:t>did </w:t>
                  </w:r>
                  <w:r>
                    <w:rPr>
                      <w:spacing w:val="5"/>
                    </w:rPr>
                    <w:t>not </w:t>
                  </w:r>
                  <w:r>
                    <w:rPr/>
                    <w:t>take Guillaume </w:t>
                  </w:r>
                  <w:r>
                    <w:rPr>
                      <w:spacing w:val="2"/>
                    </w:rPr>
                    <w:t>long </w:t>
                  </w:r>
                  <w:r>
                    <w:rPr>
                      <w:spacing w:val="4"/>
                    </w:rPr>
                    <w:t>to </w:t>
                  </w:r>
                  <w:r>
                    <w:rPr>
                      <w:spacing w:val="6"/>
                    </w:rPr>
                    <w:t>pro­ </w:t>
                  </w:r>
                  <w:r>
                    <w:rPr>
                      <w:spacing w:val="3"/>
                    </w:rPr>
                    <w:t>nounce </w:t>
                  </w:r>
                  <w:r>
                    <w:rPr/>
                    <w:t>a </w:t>
                  </w:r>
                  <w:r>
                    <w:rPr>
                      <w:spacing w:val="3"/>
                    </w:rPr>
                    <w:t>verdict </w:t>
                  </w:r>
                  <w:r>
                    <w:rPr/>
                    <w:t>against his </w:t>
                  </w:r>
                  <w:r>
                    <w:rPr>
                      <w:spacing w:val="2"/>
                    </w:rPr>
                    <w:t>old </w:t>
                  </w:r>
                  <w:r>
                    <w:rPr/>
                    <w:t>friend. </w:t>
                  </w:r>
                  <w:r>
                    <w:rPr>
                      <w:spacing w:val="3"/>
                    </w:rPr>
                    <w:t>He decided that </w:t>
                  </w:r>
                  <w:r>
                    <w:rPr/>
                    <w:t>Bakunin had showed in the </w:t>
                  </w:r>
                  <w:r>
                    <w:rPr>
                      <w:spacing w:val="2"/>
                    </w:rPr>
                    <w:t>Baronata </w:t>
                  </w:r>
                  <w:r>
                    <w:rPr/>
                    <w:t>affair “ weakness and lack </w:t>
                  </w:r>
                  <w:r>
                    <w:rPr>
                      <w:spacing w:val="9"/>
                    </w:rPr>
                    <w:t>of </w:t>
                  </w:r>
                  <w:r>
                    <w:rPr>
                      <w:spacing w:val="5"/>
                    </w:rPr>
                    <w:t>con­ </w:t>
                  </w:r>
                  <w:r>
                    <w:rPr>
                      <w:spacing w:val="2"/>
                    </w:rPr>
                    <w:t>science” </w:t>
                  </w:r>
                  <w:r>
                    <w:rPr/>
                    <w:t>; and he assured Cafiero and </w:t>
                  </w:r>
                  <w:r>
                    <w:rPr>
                      <w:spacing w:val="3"/>
                    </w:rPr>
                    <w:t>Ross </w:t>
                  </w:r>
                  <w:r>
                    <w:rPr>
                      <w:spacing w:val="4"/>
                    </w:rPr>
                    <w:t>that </w:t>
                  </w:r>
                  <w:r>
                    <w:rPr/>
                    <w:t>he agreed with </w:t>
                  </w:r>
                  <w:r>
                    <w:rPr>
                      <w:spacing w:val="3"/>
                    </w:rPr>
                    <w:t>everything they </w:t>
                  </w:r>
                  <w:r>
                    <w:rPr/>
                    <w:t>had done. </w:t>
                  </w:r>
                  <w:r>
                    <w:rPr>
                      <w:spacing w:val="4"/>
                    </w:rPr>
                    <w:t>Having </w:t>
                  </w:r>
                  <w:r>
                    <w:rPr/>
                    <w:t>thus secured the </w:t>
                  </w:r>
                  <w:r>
                    <w:rPr>
                      <w:spacing w:val="3"/>
                    </w:rPr>
                    <w:t>approval </w:t>
                  </w:r>
                  <w:r>
                    <w:rPr>
                      <w:spacing w:val="9"/>
                    </w:rPr>
                    <w:t>of </w:t>
                  </w:r>
                  <w:r>
                    <w:rPr/>
                    <w:t>Guillaume, Cafiero and </w:t>
                  </w:r>
                  <w:r>
                    <w:rPr>
                      <w:spacing w:val="3"/>
                    </w:rPr>
                    <w:t>Ross went </w:t>
                  </w:r>
                  <w:r>
                    <w:rPr/>
                    <w:t>on </w:t>
                  </w:r>
                  <w:r>
                    <w:rPr>
                      <w:spacing w:val="3"/>
                    </w:rPr>
                    <w:t>to  </w:t>
                  </w:r>
                  <w:r>
                    <w:rPr>
                      <w:spacing w:val="-3"/>
                    </w:rPr>
                    <w:t>Sierre.  </w:t>
                  </w:r>
                  <w:r>
                    <w:rPr>
                      <w:spacing w:val="3"/>
                    </w:rPr>
                    <w:t>The  </w:t>
                  </w:r>
                  <w:r>
                    <w:rPr/>
                    <w:t>meeting with Bakunin </w:t>
                  </w:r>
                  <w:r>
                    <w:rPr>
                      <w:spacing w:val="5"/>
                    </w:rPr>
                    <w:t>took </w:t>
                  </w:r>
                  <w:r>
                    <w:rPr/>
                    <w:t>place on </w:t>
                  </w:r>
                  <w:r>
                    <w:rPr>
                      <w:spacing w:val="2"/>
                    </w:rPr>
                    <w:t>September </w:t>
                  </w:r>
                  <w:r>
                    <w:rPr/>
                    <w:t>2nd. Cafiero </w:t>
                  </w:r>
                  <w:r>
                    <w:rPr>
                      <w:spacing w:val="2"/>
                    </w:rPr>
                    <w:t>gave </w:t>
                  </w:r>
                  <w:r>
                    <w:rPr/>
                    <w:t>the </w:t>
                  </w:r>
                  <w:r>
                    <w:rPr>
                      <w:spacing w:val="2"/>
                    </w:rPr>
                    <w:t>old </w:t>
                  </w:r>
                  <w:r>
                    <w:rPr/>
                    <w:t>man </w:t>
                  </w:r>
                  <w:r>
                    <w:rPr>
                      <w:spacing w:val="-4"/>
                    </w:rPr>
                    <w:t>300 </w:t>
                  </w:r>
                  <w:r>
                    <w:rPr/>
                    <w:t>francs </w:t>
                  </w:r>
                  <w:r>
                    <w:rPr>
                      <w:spacing w:val="3"/>
                    </w:rPr>
                    <w:t>for </w:t>
                  </w:r>
                  <w:r>
                    <w:rPr/>
                    <w:t>his </w:t>
                  </w:r>
                  <w:r>
                    <w:rPr>
                      <w:spacing w:val="2"/>
                    </w:rPr>
                    <w:t>immediate </w:t>
                  </w:r>
                  <w:r>
                    <w:rPr/>
                    <w:t>needs and </w:t>
                  </w:r>
                  <w:r>
                    <w:rPr>
                      <w:spacing w:val="3"/>
                    </w:rPr>
                    <w:t>undertook to </w:t>
                  </w:r>
                  <w:r>
                    <w:rPr/>
                    <w:t>lend him 5000 </w:t>
                  </w:r>
                  <w:r>
                    <w:rPr>
                      <w:spacing w:val="3"/>
                    </w:rPr>
                    <w:t>for </w:t>
                  </w:r>
                  <w:r>
                    <w:rPr>
                      <w:spacing w:val="5"/>
                    </w:rPr>
                    <w:t>two </w:t>
                  </w:r>
                  <w:r>
                    <w:rPr/>
                    <w:t>years at 6 </w:t>
                  </w:r>
                  <w:r>
                    <w:rPr>
                      <w:spacing w:val="2"/>
                    </w:rPr>
                    <w:t>per cent </w:t>
                  </w:r>
                  <w:r>
                    <w:rPr>
                      <w:spacing w:val="5"/>
                    </w:rPr>
                    <w:t>provided </w:t>
                  </w:r>
                  <w:r>
                    <w:rPr/>
                    <w:t>his bill  were </w:t>
                  </w:r>
                  <w:r>
                    <w:rPr>
                      <w:spacing w:val="3"/>
                    </w:rPr>
                    <w:t>backed by </w:t>
                  </w:r>
                  <w:r>
                    <w:rPr>
                      <w:spacing w:val="6"/>
                    </w:rPr>
                    <w:t>Antonia’s </w:t>
                  </w:r>
                  <w:r>
                    <w:rPr/>
                    <w:t>sister or some other financially </w:t>
                  </w:r>
                  <w:r>
                    <w:rPr>
                      <w:spacing w:val="2"/>
                    </w:rPr>
                    <w:t>solvent </w:t>
                  </w:r>
                  <w:r>
                    <w:rPr/>
                    <w:t>guarantor. </w:t>
                  </w:r>
                  <w:r>
                    <w:rPr>
                      <w:spacing w:val="3"/>
                    </w:rPr>
                    <w:t>The </w:t>
                  </w:r>
                  <w:r>
                    <w:rPr>
                      <w:spacing w:val="2"/>
                    </w:rPr>
                    <w:t>treatment </w:t>
                  </w:r>
                  <w:r>
                    <w:rPr/>
                    <w:t>was </w:t>
                  </w:r>
                  <w:r>
                    <w:rPr>
                      <w:spacing w:val="6"/>
                    </w:rPr>
                    <w:t>not </w:t>
                  </w:r>
                  <w:r>
                    <w:rPr/>
                    <w:t>ungenerous, and the </w:t>
                  </w:r>
                  <w:r>
                    <w:rPr>
                      <w:spacing w:val="3"/>
                    </w:rPr>
                    <w:t>proviso </w:t>
                  </w:r>
                  <w:r>
                    <w:rPr>
                      <w:spacing w:val="5"/>
                    </w:rPr>
                    <w:t>not </w:t>
                  </w:r>
                  <w:r>
                    <w:rPr/>
                    <w:t>surprising; </w:t>
                  </w:r>
                  <w:r>
                    <w:rPr>
                      <w:spacing w:val="4"/>
                    </w:rPr>
                    <w:t>but </w:t>
                  </w:r>
                  <w:r>
                    <w:rPr/>
                    <w:t>the </w:t>
                  </w:r>
                  <w:r>
                    <w:rPr>
                      <w:spacing w:val="2"/>
                    </w:rPr>
                    <w:t>interview </w:t>
                  </w:r>
                  <w:r>
                    <w:rPr/>
                    <w:t>was necessarily painful. “ </w:t>
                  </w:r>
                  <w:r>
                    <w:rPr>
                      <w:spacing w:val="6"/>
                    </w:rPr>
                    <w:t>We</w:t>
                  </w:r>
                  <w:r>
                    <w:rPr>
                      <w:spacing w:val="64"/>
                    </w:rPr>
                    <w:t> </w:t>
                  </w:r>
                  <w:r>
                    <w:rPr>
                      <w:spacing w:val="-3"/>
                    </w:rPr>
                    <w:t>are </w:t>
                  </w:r>
                  <w:r>
                    <w:rPr/>
                    <w:t>as </w:t>
                  </w:r>
                  <w:r>
                    <w:rPr>
                      <w:spacing w:val="3"/>
                    </w:rPr>
                    <w:t>cold </w:t>
                  </w:r>
                  <w:r>
                    <w:rPr>
                      <w:spacing w:val="-4"/>
                    </w:rPr>
                    <w:t>as </w:t>
                  </w:r>
                  <w:r>
                    <w:rPr>
                      <w:spacing w:val="6"/>
                    </w:rPr>
                    <w:t>ice” </w:t>
                  </w:r>
                  <w:r>
                    <w:rPr/>
                    <w:t>, </w:t>
                  </w:r>
                  <w:r>
                    <w:rPr>
                      <w:spacing w:val="2"/>
                    </w:rPr>
                    <w:t>wrote Bakunin </w:t>
                  </w:r>
                  <w:r>
                    <w:rPr/>
                    <w:t>in his diary. “ </w:t>
                  </w:r>
                  <w:r>
                    <w:rPr>
                      <w:spacing w:val="3"/>
                    </w:rPr>
                    <w:t>All </w:t>
                  </w:r>
                  <w:r>
                    <w:rPr/>
                    <w:t>is </w:t>
                  </w:r>
                  <w:r>
                    <w:rPr>
                      <w:spacing w:val="3"/>
                    </w:rPr>
                    <w:t>over </w:t>
                  </w:r>
                  <w:r>
                    <w:rPr>
                      <w:spacing w:val="6"/>
                    </w:rPr>
                    <w:t>be­</w:t>
                  </w:r>
                  <w:r>
                    <w:rPr>
                      <w:spacing w:val="64"/>
                    </w:rPr>
                    <w:t> </w:t>
                  </w:r>
                  <w:r>
                    <w:rPr/>
                    <w:t>tween </w:t>
                  </w:r>
                  <w:r>
                    <w:rPr>
                      <w:spacing w:val="3"/>
                    </w:rPr>
                    <w:t>us.” </w:t>
                  </w:r>
                  <w:r>
                    <w:rPr>
                      <w:spacing w:val="5"/>
                    </w:rPr>
                    <w:t>It </w:t>
                  </w:r>
                  <w:r>
                    <w:rPr/>
                    <w:t>seemed </w:t>
                  </w:r>
                  <w:r>
                    <w:rPr>
                      <w:spacing w:val="3"/>
                    </w:rPr>
                    <w:t>that </w:t>
                  </w:r>
                  <w:r>
                    <w:rPr/>
                    <w:t>there was </w:t>
                  </w:r>
                  <w:r>
                    <w:rPr>
                      <w:spacing w:val="3"/>
                    </w:rPr>
                    <w:t>now nothing </w:t>
                  </w:r>
                  <w:r>
                    <w:rPr>
                      <w:spacing w:val="2"/>
                    </w:rPr>
                    <w:t>left </w:t>
                  </w:r>
                  <w:r>
                    <w:rPr>
                      <w:spacing w:val="3"/>
                    </w:rPr>
                    <w:t>for </w:t>
                  </w:r>
                  <w:r>
                    <w:rPr/>
                    <w:t>him </w:t>
                  </w:r>
                  <w:r>
                    <w:rPr>
                      <w:spacing w:val="3"/>
                    </w:rPr>
                    <w:t>to </w:t>
                  </w:r>
                  <w:r>
                    <w:rPr/>
                    <w:t>suffer.1</w:t>
                  </w:r>
                </w:p>
                <w:p>
                  <w:pPr>
                    <w:pStyle w:val="BodyText"/>
                    <w:spacing w:line="254" w:lineRule="auto" w:before="3"/>
                    <w:ind w:left="1135" w:right="982" w:firstLine="214"/>
                    <w:jc w:val="both"/>
                  </w:pPr>
                  <w:r>
                    <w:rPr/>
                    <w:t>Bakunin remained </w:t>
                  </w:r>
                  <w:r>
                    <w:rPr>
                      <w:spacing w:val="2"/>
                    </w:rPr>
                    <w:t>at </w:t>
                  </w:r>
                  <w:r>
                    <w:rPr>
                      <w:spacing w:val="-3"/>
                    </w:rPr>
                    <w:t>Sierre </w:t>
                  </w:r>
                  <w:r>
                    <w:rPr>
                      <w:spacing w:val="3"/>
                    </w:rPr>
                    <w:t>for </w:t>
                  </w:r>
                  <w:r>
                    <w:rPr/>
                    <w:t>another three  weeks.  </w:t>
                  </w:r>
                  <w:r>
                    <w:rPr>
                      <w:spacing w:val="3"/>
                    </w:rPr>
                    <w:t>He</w:t>
                  </w:r>
                  <w:r>
                    <w:rPr>
                      <w:spacing w:val="58"/>
                    </w:rPr>
                    <w:t> </w:t>
                  </w:r>
                  <w:r>
                    <w:rPr>
                      <w:spacing w:val="3"/>
                    </w:rPr>
                    <w:t>could </w:t>
                  </w:r>
                  <w:r>
                    <w:rPr>
                      <w:spacing w:val="5"/>
                    </w:rPr>
                    <w:t>not </w:t>
                  </w:r>
                  <w:r>
                    <w:rPr/>
                    <w:t>return until he knew </w:t>
                  </w:r>
                  <w:r>
                    <w:rPr>
                      <w:spacing w:val="4"/>
                    </w:rPr>
                    <w:t>that Antonia </w:t>
                  </w:r>
                  <w:r>
                    <w:rPr>
                      <w:spacing w:val="3"/>
                    </w:rPr>
                    <w:t>would </w:t>
                  </w:r>
                  <w:r>
                    <w:rPr/>
                    <w:t>receive him, and he spent much time writing </w:t>
                  </w:r>
                  <w:r>
                    <w:rPr>
                      <w:spacing w:val="2"/>
                    </w:rPr>
                    <w:t>long </w:t>
                  </w:r>
                  <w:r>
                    <w:rPr/>
                    <w:t>letters </w:t>
                  </w:r>
                  <w:r>
                    <w:rPr>
                      <w:spacing w:val="3"/>
                    </w:rPr>
                    <w:t>to </w:t>
                  </w:r>
                  <w:r>
                    <w:rPr>
                      <w:spacing w:val="-3"/>
                    </w:rPr>
                    <w:t>her. </w:t>
                  </w:r>
                  <w:r>
                    <w:rPr>
                      <w:spacing w:val="-4"/>
                    </w:rPr>
                    <w:t>She </w:t>
                  </w:r>
                  <w:r>
                    <w:rPr/>
                    <w:t>and her </w:t>
                  </w:r>
                  <w:r>
                    <w:rPr>
                      <w:spacing w:val="3"/>
                    </w:rPr>
                    <w:t>family  </w:t>
                  </w:r>
                  <w:r>
                    <w:rPr/>
                    <w:t>were </w:t>
                  </w:r>
                  <w:r>
                    <w:rPr>
                      <w:spacing w:val="3"/>
                    </w:rPr>
                    <w:t>now  </w:t>
                  </w:r>
                  <w:r>
                    <w:rPr/>
                    <w:t>once  more  on  </w:t>
                  </w:r>
                  <w:r>
                    <w:rPr>
                      <w:spacing w:val="-4"/>
                    </w:rPr>
                    <w:t>Swiss  </w:t>
                  </w:r>
                  <w:r>
                    <w:rPr/>
                    <w:t>soil,  </w:t>
                  </w:r>
                  <w:r>
                    <w:rPr>
                      <w:spacing w:val="3"/>
                    </w:rPr>
                    <w:t>having </w:t>
                  </w:r>
                  <w:r>
                    <w:rPr>
                      <w:spacing w:val="6"/>
                    </w:rPr>
                    <w:t>moved</w:t>
                  </w:r>
                  <w:r>
                    <w:rPr>
                      <w:spacing w:val="3"/>
                    </w:rPr>
                    <w:t> </w:t>
                  </w:r>
                  <w:r>
                    <w:rPr/>
                    <w:t>from</w:t>
                  </w:r>
                </w:p>
                <w:p>
                  <w:pPr>
                    <w:spacing w:before="68"/>
                    <w:ind w:left="825" w:right="793" w:firstLine="0"/>
                    <w:jc w:val="center"/>
                    <w:rPr>
                      <w:b/>
                      <w:sz w:val="15"/>
                    </w:rPr>
                  </w:pPr>
                  <w:r>
                    <w:rPr>
                      <w:b/>
                      <w:sz w:val="15"/>
                    </w:rPr>
                    <w:t>1 Steklov, </w:t>
                  </w:r>
                  <w:r>
                    <w:rPr>
                      <w:b/>
                      <w:i/>
                      <w:sz w:val="15"/>
                    </w:rPr>
                    <w:t>M. A. Bakunin</w:t>
                  </w:r>
                  <w:r>
                    <w:rPr>
                      <w:b/>
                      <w:sz w:val="15"/>
                    </w:rPr>
                    <w:t>, iv. 376; Guillaume, </w:t>
                  </w:r>
                  <w:r>
                    <w:rPr>
                      <w:b/>
                      <w:i/>
                      <w:sz w:val="15"/>
                    </w:rPr>
                    <w:t>Internationale</w:t>
                  </w:r>
                  <w:r>
                    <w:rPr>
                      <w:b/>
                      <w:sz w:val="15"/>
                    </w:rPr>
                    <w:t>, iii. 209-10,   23</w:t>
                  </w:r>
                </w:p>
              </w:txbxContent>
            </v:textbox>
            <w10:wrap type="none"/>
          </v:shape>
        </w:pict>
      </w:r>
      <w:r>
        <w:rPr/>
        <w:drawing>
          <wp:anchor distT="0" distB="0" distL="0" distR="0" allowOverlap="1" layoutInCell="1" locked="0" behindDoc="1" simplePos="0" relativeHeight="268202039">
            <wp:simplePos x="0" y="0"/>
            <wp:positionH relativeFrom="page">
              <wp:posOffset>0</wp:posOffset>
            </wp:positionH>
            <wp:positionV relativeFrom="page">
              <wp:posOffset>0</wp:posOffset>
            </wp:positionV>
            <wp:extent cx="5043158" cy="7778496"/>
            <wp:effectExtent l="0" t="0" r="0" b="0"/>
            <wp:wrapNone/>
            <wp:docPr id="945" name="image477.png" descr=""/>
            <wp:cNvGraphicFramePr>
              <a:graphicFrameLocks noChangeAspect="1"/>
            </wp:cNvGraphicFramePr>
            <a:graphic>
              <a:graphicData uri="http://schemas.openxmlformats.org/drawingml/2006/picture">
                <pic:pic>
                  <pic:nvPicPr>
                    <pic:cNvPr id="946" name="image477.png"/>
                    <pic:cNvPicPr/>
                  </pic:nvPicPr>
                  <pic:blipFill>
                    <a:blip r:embed="rId48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339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359" w:val="left" w:leader="none"/>
                      <w:tab w:pos="6253" w:val="left" w:leader="none"/>
                    </w:tabs>
                    <w:spacing w:before="122"/>
                    <w:ind w:left="1061" w:right="0" w:firstLine="2"/>
                    <w:jc w:val="both"/>
                    <w:rPr>
                      <w:sz w:val="15"/>
                    </w:rPr>
                  </w:pPr>
                  <w:r>
                    <w:rPr>
                      <w:b/>
                      <w:sz w:val="16"/>
                    </w:rPr>
                    <w:t>474</w:t>
                    <w:tab/>
                  </w:r>
                  <w:r>
                    <w:rPr>
                      <w:b/>
                      <w:spacing w:val="5"/>
                      <w:sz w:val="16"/>
                    </w:rPr>
                    <w:t>LAST</w:t>
                  </w:r>
                  <w:r>
                    <w:rPr>
                      <w:b/>
                      <w:spacing w:val="53"/>
                      <w:sz w:val="16"/>
                    </w:rPr>
                    <w:t> </w:t>
                  </w:r>
                  <w:r>
                    <w:rPr>
                      <w:b/>
                      <w:spacing w:val="10"/>
                      <w:sz w:val="16"/>
                    </w:rPr>
                    <w:t>YEARS</w:t>
                    <w:tab/>
                  </w:r>
                  <w:r>
                    <w:rPr>
                      <w:spacing w:val="-7"/>
                      <w:sz w:val="15"/>
                    </w:rPr>
                    <w:t>BOOK</w:t>
                  </w:r>
                  <w:r>
                    <w:rPr>
                      <w:spacing w:val="8"/>
                      <w:sz w:val="15"/>
                    </w:rPr>
                    <w:t> </w:t>
                  </w:r>
                  <w:r>
                    <w:rPr>
                      <w:sz w:val="15"/>
                    </w:rPr>
                    <w:t>YI</w:t>
                  </w:r>
                </w:p>
                <w:p>
                  <w:pPr>
                    <w:pStyle w:val="BodyText"/>
                    <w:spacing w:line="252" w:lineRule="auto" w:before="119"/>
                    <w:ind w:left="1055" w:right="1036" w:firstLine="7"/>
                    <w:jc w:val="both"/>
                  </w:pPr>
                  <w:r>
                    <w:rPr>
                      <w:spacing w:val="4"/>
                    </w:rPr>
                    <w:t>Arona to </w:t>
                  </w:r>
                  <w:r>
                    <w:rPr>
                      <w:spacing w:val="3"/>
                    </w:rPr>
                    <w:t>Lugano. </w:t>
                  </w:r>
                  <w:r>
                    <w:rPr/>
                    <w:t>She </w:t>
                  </w:r>
                  <w:r>
                    <w:rPr>
                      <w:spacing w:val="3"/>
                    </w:rPr>
                    <w:t>abandoned </w:t>
                  </w:r>
                  <w:r>
                    <w:rPr/>
                    <w:t>the idea, </w:t>
                  </w:r>
                  <w:r>
                    <w:rPr>
                      <w:spacing w:val="7"/>
                    </w:rPr>
                    <w:t>if </w:t>
                  </w:r>
                  <w:r>
                    <w:rPr/>
                    <w:t>she </w:t>
                  </w:r>
                  <w:r>
                    <w:rPr>
                      <w:spacing w:val="2"/>
                    </w:rPr>
                    <w:t>had ever entertained it, </w:t>
                  </w:r>
                  <w:r>
                    <w:rPr>
                      <w:spacing w:val="11"/>
                    </w:rPr>
                    <w:t>of </w:t>
                  </w:r>
                  <w:r>
                    <w:rPr>
                      <w:spacing w:val="3"/>
                    </w:rPr>
                    <w:t>joining </w:t>
                  </w:r>
                  <w:r>
                    <w:rPr>
                      <w:spacing w:val="2"/>
                    </w:rPr>
                    <w:t>Gambuzzi. </w:t>
                  </w:r>
                  <w:r>
                    <w:rPr>
                      <w:spacing w:val="5"/>
                    </w:rPr>
                    <w:t>But </w:t>
                  </w:r>
                  <w:r>
                    <w:rPr/>
                    <w:t>it is </w:t>
                  </w:r>
                  <w:r>
                    <w:rPr>
                      <w:spacing w:val="6"/>
                    </w:rPr>
                    <w:t>not </w:t>
                  </w:r>
                  <w:r>
                    <w:rPr/>
                    <w:t>surprising </w:t>
                  </w:r>
                  <w:r>
                    <w:rPr>
                      <w:spacing w:val="4"/>
                    </w:rPr>
                    <w:t>that </w:t>
                  </w:r>
                  <w:r>
                    <w:rPr/>
                    <w:t>she still </w:t>
                  </w:r>
                  <w:r>
                    <w:rPr>
                      <w:spacing w:val="2"/>
                    </w:rPr>
                    <w:t>hesitated </w:t>
                  </w:r>
                  <w:r>
                    <w:rPr>
                      <w:spacing w:val="5"/>
                    </w:rPr>
                    <w:t>to </w:t>
                  </w:r>
                  <w:r>
                    <w:rPr/>
                    <w:t>resume </w:t>
                  </w:r>
                  <w:r>
                    <w:rPr>
                      <w:spacing w:val="3"/>
                    </w:rPr>
                    <w:t>domestic </w:t>
                  </w:r>
                  <w:r>
                    <w:rPr/>
                    <w:t>life </w:t>
                  </w:r>
                  <w:r>
                    <w:rPr>
                      <w:spacing w:val="2"/>
                    </w:rPr>
                    <w:t>with </w:t>
                  </w:r>
                  <w:r>
                    <w:rPr/>
                    <w:t>her </w:t>
                  </w:r>
                  <w:r>
                    <w:rPr>
                      <w:spacing w:val="2"/>
                    </w:rPr>
                    <w:t>husband; </w:t>
                  </w:r>
                  <w:r>
                    <w:rPr>
                      <w:spacing w:val="3"/>
                    </w:rPr>
                    <w:t>for </w:t>
                  </w:r>
                  <w:r>
                    <w:rPr/>
                    <w:t>she had </w:t>
                  </w:r>
                  <w:r>
                    <w:rPr>
                      <w:spacing w:val="6"/>
                    </w:rPr>
                    <w:t>too </w:t>
                  </w:r>
                  <w:r>
                    <w:rPr>
                      <w:spacing w:val="4"/>
                    </w:rPr>
                    <w:t>many </w:t>
                  </w:r>
                  <w:r>
                    <w:rPr/>
                    <w:t>reasons </w:t>
                  </w:r>
                  <w:r>
                    <w:rPr>
                      <w:spacing w:val="9"/>
                    </w:rPr>
                    <w:t>of </w:t>
                  </w:r>
                  <w:r>
                    <w:rPr/>
                    <w:t>late </w:t>
                  </w:r>
                  <w:r>
                    <w:rPr>
                      <w:spacing w:val="4"/>
                    </w:rPr>
                    <w:t>to </w:t>
                  </w:r>
                  <w:r>
                    <w:rPr>
                      <w:spacing w:val="6"/>
                    </w:rPr>
                    <w:t>doubt </w:t>
                  </w:r>
                  <w:r>
                    <w:rPr/>
                    <w:t>his sincerity and </w:t>
                  </w:r>
                  <w:r>
                    <w:rPr>
                      <w:spacing w:val="2"/>
                    </w:rPr>
                    <w:t>even </w:t>
                  </w:r>
                  <w:r>
                    <w:rPr/>
                    <w:t>his sanity. </w:t>
                  </w:r>
                  <w:r>
                    <w:rPr>
                      <w:spacing w:val="3"/>
                    </w:rPr>
                    <w:t>Her </w:t>
                  </w:r>
                  <w:r>
                    <w:rPr/>
                    <w:t>first letters </w:t>
                  </w:r>
                  <w:r>
                    <w:rPr>
                      <w:spacing w:val="4"/>
                    </w:rPr>
                    <w:t>to </w:t>
                  </w:r>
                  <w:r>
                    <w:rPr/>
                    <w:t>him were  “ strange  and  </w:t>
                  </w:r>
                  <w:r>
                    <w:rPr>
                      <w:spacing w:val="4"/>
                    </w:rPr>
                    <w:t>not  frank” </w:t>
                  </w:r>
                  <w:r>
                    <w:rPr/>
                    <w:t>. Sofia </w:t>
                  </w:r>
                  <w:r>
                    <w:rPr>
                      <w:spacing w:val="3"/>
                    </w:rPr>
                    <w:t>Losowska </w:t>
                  </w:r>
                  <w:r>
                    <w:rPr/>
                    <w:t>refused </w:t>
                  </w:r>
                  <w:r>
                    <w:rPr>
                      <w:spacing w:val="4"/>
                    </w:rPr>
                    <w:t>point-blank </w:t>
                  </w:r>
                  <w:r>
                    <w:rPr>
                      <w:spacing w:val="3"/>
                    </w:rPr>
                    <w:t>to </w:t>
                  </w:r>
                  <w:r>
                    <w:rPr/>
                    <w:t>guarantee the </w:t>
                  </w:r>
                  <w:r>
                    <w:rPr>
                      <w:spacing w:val="4"/>
                    </w:rPr>
                    <w:t>proposed </w:t>
                  </w:r>
                  <w:r>
                    <w:rPr>
                      <w:spacing w:val="2"/>
                    </w:rPr>
                    <w:t>loan from </w:t>
                  </w:r>
                  <w:r>
                    <w:rPr>
                      <w:spacing w:val="-3"/>
                    </w:rPr>
                    <w:t>Cafiero. </w:t>
                  </w:r>
                  <w:r>
                    <w:rPr>
                      <w:spacing w:val="2"/>
                    </w:rPr>
                    <w:t>Bakunin </w:t>
                  </w:r>
                  <w:r>
                    <w:rPr/>
                    <w:t>had fits </w:t>
                  </w:r>
                  <w:r>
                    <w:rPr>
                      <w:spacing w:val="9"/>
                    </w:rPr>
                    <w:t>of </w:t>
                  </w:r>
                  <w:r>
                    <w:rPr/>
                    <w:t>the </w:t>
                  </w:r>
                  <w:r>
                    <w:rPr>
                      <w:spacing w:val="2"/>
                    </w:rPr>
                    <w:t>old </w:t>
                  </w:r>
                  <w:r>
                    <w:rPr>
                      <w:spacing w:val="6"/>
                    </w:rPr>
                    <w:t>opti­ </w:t>
                  </w:r>
                  <w:r>
                    <w:rPr/>
                    <w:t>mism. </w:t>
                  </w:r>
                  <w:r>
                    <w:rPr>
                      <w:spacing w:val="3"/>
                    </w:rPr>
                    <w:t>He would </w:t>
                  </w:r>
                  <w:r>
                    <w:rPr/>
                    <w:t>earn “ several </w:t>
                  </w:r>
                  <w:r>
                    <w:rPr>
                      <w:spacing w:val="3"/>
                    </w:rPr>
                    <w:t>thousand </w:t>
                  </w:r>
                  <w:r>
                    <w:rPr>
                      <w:spacing w:val="2"/>
                    </w:rPr>
                    <w:t>francs” </w:t>
                  </w:r>
                  <w:r>
                    <w:rPr>
                      <w:spacing w:val="5"/>
                    </w:rPr>
                    <w:t>by </w:t>
                  </w:r>
                  <w:r>
                    <w:rPr/>
                    <w:t>writing </w:t>
                  </w:r>
                  <w:r>
                    <w:rPr>
                      <w:spacing w:val="-3"/>
                    </w:rPr>
                    <w:t>his </w:t>
                  </w:r>
                  <w:r>
                    <w:rPr/>
                    <w:t>memoirs, or “ </w:t>
                  </w:r>
                  <w:r>
                    <w:rPr>
                      <w:spacing w:val="5"/>
                    </w:rPr>
                    <w:t>force” </w:t>
                  </w:r>
                  <w:r>
                    <w:rPr>
                      <w:spacing w:val="-3"/>
                    </w:rPr>
                    <w:t>his </w:t>
                  </w:r>
                  <w:r>
                    <w:rPr/>
                    <w:t>brothers </w:t>
                  </w:r>
                  <w:r>
                    <w:rPr>
                      <w:spacing w:val="4"/>
                    </w:rPr>
                    <w:t>to pay </w:t>
                  </w:r>
                  <w:r>
                    <w:rPr>
                      <w:spacing w:val="3"/>
                    </w:rPr>
                    <w:t>over </w:t>
                  </w:r>
                  <w:r>
                    <w:rPr/>
                    <w:t>his  inheritance, which </w:t>
                  </w:r>
                  <w:r>
                    <w:rPr>
                      <w:spacing w:val="3"/>
                    </w:rPr>
                    <w:t>could </w:t>
                  </w:r>
                  <w:r>
                    <w:rPr>
                      <w:spacing w:val="5"/>
                    </w:rPr>
                    <w:t>not </w:t>
                  </w:r>
                  <w:r>
                    <w:rPr>
                      <w:spacing w:val="3"/>
                    </w:rPr>
                    <w:t>amount </w:t>
                  </w:r>
                  <w:r>
                    <w:rPr>
                      <w:spacing w:val="4"/>
                    </w:rPr>
                    <w:t>to </w:t>
                  </w:r>
                  <w:r>
                    <w:rPr>
                      <w:spacing w:val="-3"/>
                    </w:rPr>
                    <w:t>less </w:t>
                  </w:r>
                  <w:r>
                    <w:rPr>
                      <w:spacing w:val="2"/>
                    </w:rPr>
                    <w:t>than </w:t>
                  </w:r>
                  <w:r>
                    <w:rPr/>
                    <w:t>40,000 francs. </w:t>
                  </w:r>
                  <w:r>
                    <w:rPr>
                      <w:spacing w:val="5"/>
                    </w:rPr>
                    <w:t>But </w:t>
                  </w:r>
                  <w:r>
                    <w:rPr/>
                    <w:t>at </w:t>
                  </w:r>
                  <w:r>
                    <w:rPr>
                      <w:spacing w:val="2"/>
                    </w:rPr>
                    <w:t>other </w:t>
                  </w:r>
                  <w:r>
                    <w:rPr>
                      <w:spacing w:val="4"/>
                    </w:rPr>
                    <w:t>moments </w:t>
                  </w:r>
                  <w:r>
                    <w:rPr/>
                    <w:t>he knew </w:t>
                  </w:r>
                  <w:r>
                    <w:rPr>
                      <w:spacing w:val="3"/>
                    </w:rPr>
                    <w:t>that </w:t>
                  </w:r>
                  <w:r>
                    <w:rPr/>
                    <w:t>he was a </w:t>
                  </w:r>
                  <w:r>
                    <w:rPr>
                      <w:spacing w:val="3"/>
                    </w:rPr>
                    <w:t>broken </w:t>
                  </w:r>
                  <w:r>
                    <w:rPr/>
                    <w:t>man. </w:t>
                  </w:r>
                  <w:r>
                    <w:rPr>
                      <w:spacing w:val="4"/>
                    </w:rPr>
                    <w:t>He </w:t>
                  </w:r>
                  <w:r>
                    <w:rPr/>
                    <w:t>made up </w:t>
                  </w:r>
                  <w:r>
                    <w:rPr>
                      <w:spacing w:val="-3"/>
                    </w:rPr>
                    <w:t>his </w:t>
                  </w:r>
                  <w:r>
                    <w:rPr>
                      <w:spacing w:val="3"/>
                    </w:rPr>
                    <w:t>mind </w:t>
                  </w:r>
                  <w:r>
                    <w:rPr>
                      <w:spacing w:val="4"/>
                    </w:rPr>
                    <w:t>to </w:t>
                  </w:r>
                  <w:r>
                    <w:rPr>
                      <w:spacing w:val="5"/>
                    </w:rPr>
                    <w:t>commit </w:t>
                  </w:r>
                  <w:r>
                    <w:rPr/>
                    <w:t>suicide </w:t>
                  </w:r>
                  <w:r>
                    <w:rPr>
                      <w:spacing w:val="6"/>
                    </w:rPr>
                    <w:t>if </w:t>
                  </w:r>
                  <w:r>
                    <w:rPr>
                      <w:spacing w:val="4"/>
                    </w:rPr>
                    <w:t>Antonia </w:t>
                  </w:r>
                  <w:r>
                    <w:rPr/>
                    <w:t>refused </w:t>
                  </w:r>
                  <w:r>
                    <w:rPr>
                      <w:spacing w:val="4"/>
                    </w:rPr>
                    <w:t>to </w:t>
                  </w:r>
                  <w:r>
                    <w:rPr>
                      <w:spacing w:val="3"/>
                    </w:rPr>
                    <w:t>have </w:t>
                  </w:r>
                  <w:r>
                    <w:rPr/>
                    <w:t>him </w:t>
                  </w:r>
                  <w:r>
                    <w:rPr>
                      <w:spacing w:val="3"/>
                    </w:rPr>
                    <w:t>back. While </w:t>
                  </w:r>
                  <w:r>
                    <w:rPr/>
                    <w:t>awaiting her decision he </w:t>
                  </w:r>
                  <w:r>
                    <w:rPr>
                      <w:spacing w:val="5"/>
                    </w:rPr>
                    <w:t>took </w:t>
                  </w:r>
                  <w:r>
                    <w:rPr/>
                    <w:t>refuge </w:t>
                  </w:r>
                  <w:r>
                    <w:rPr>
                      <w:spacing w:val="3"/>
                    </w:rPr>
                    <w:t>from </w:t>
                  </w:r>
                  <w:r>
                    <w:rPr>
                      <w:spacing w:val="4"/>
                    </w:rPr>
                    <w:t>thought </w:t>
                  </w:r>
                  <w:r>
                    <w:rPr/>
                    <w:t>in the reading </w:t>
                  </w:r>
                  <w:r>
                    <w:rPr>
                      <w:spacing w:val="9"/>
                    </w:rPr>
                    <w:t>of </w:t>
                  </w:r>
                  <w:r>
                    <w:rPr/>
                    <w:t>such </w:t>
                  </w:r>
                  <w:r>
                    <w:rPr>
                      <w:spacing w:val="3"/>
                    </w:rPr>
                    <w:t>French </w:t>
                  </w:r>
                  <w:r>
                    <w:rPr>
                      <w:spacing w:val="2"/>
                    </w:rPr>
                    <w:t>novels </w:t>
                  </w:r>
                  <w:r>
                    <w:rPr>
                      <w:spacing w:val="-3"/>
                    </w:rPr>
                    <w:t>as </w:t>
                  </w:r>
                  <w:r>
                    <w:rPr/>
                    <w:t>he </w:t>
                  </w:r>
                  <w:r>
                    <w:rPr>
                      <w:spacing w:val="3"/>
                    </w:rPr>
                    <w:t>could procure </w:t>
                  </w:r>
                  <w:r>
                    <w:rPr/>
                    <w:t>in Sierre. </w:t>
                  </w:r>
                  <w:r>
                    <w:rPr>
                      <w:spacing w:val="3"/>
                    </w:rPr>
                    <w:t>The </w:t>
                  </w:r>
                  <w:r>
                    <w:rPr>
                      <w:spacing w:val="2"/>
                    </w:rPr>
                    <w:t>title </w:t>
                  </w:r>
                  <w:r>
                    <w:rPr>
                      <w:spacing w:val="11"/>
                    </w:rPr>
                    <w:t>of </w:t>
                  </w:r>
                  <w:r>
                    <w:rPr/>
                    <w:t>one </w:t>
                  </w:r>
                  <w:r>
                    <w:rPr>
                      <w:spacing w:val="9"/>
                    </w:rPr>
                    <w:t>of </w:t>
                  </w:r>
                  <w:r>
                    <w:rPr>
                      <w:spacing w:val="2"/>
                    </w:rPr>
                    <w:t>them </w:t>
                  </w:r>
                  <w:r>
                    <w:rPr>
                      <w:spacing w:val="3"/>
                    </w:rPr>
                    <w:t>sounded </w:t>
                  </w:r>
                  <w:r>
                    <w:rPr/>
                    <w:t>significant </w:t>
                  </w:r>
                  <w:r>
                    <w:rPr>
                      <w:spacing w:val="2"/>
                    </w:rPr>
                    <w:t>and </w:t>
                  </w:r>
                  <w:r>
                    <w:rPr/>
                    <w:t>ominous: </w:t>
                  </w:r>
                  <w:r>
                    <w:rPr>
                      <w:i/>
                      <w:spacing w:val="4"/>
                    </w:rPr>
                    <w:t>Je </w:t>
                  </w:r>
                  <w:r>
                    <w:rPr>
                      <w:i/>
                    </w:rPr>
                    <w:t>me </w:t>
                  </w:r>
                  <w:r>
                    <w:rPr>
                      <w:i/>
                    </w:rPr>
                    <w:t>tuerai </w:t>
                  </w:r>
                  <w:r>
                    <w:rPr>
                      <w:i/>
                      <w:spacing w:val="-3"/>
                    </w:rPr>
                    <w:t>demain. </w:t>
                  </w:r>
                  <w:r>
                    <w:rPr>
                      <w:spacing w:val="3"/>
                    </w:rPr>
                    <w:t>Ross, </w:t>
                  </w:r>
                  <w:r>
                    <w:rPr/>
                    <w:t>the </w:t>
                  </w:r>
                  <w:r>
                    <w:rPr>
                      <w:spacing w:val="2"/>
                    </w:rPr>
                    <w:t>man </w:t>
                  </w:r>
                  <w:r>
                    <w:rPr>
                      <w:spacing w:val="3"/>
                    </w:rPr>
                    <w:t>whom </w:t>
                  </w:r>
                  <w:r>
                    <w:rPr/>
                    <w:t>he </w:t>
                  </w:r>
                  <w:r>
                    <w:rPr>
                      <w:spacing w:val="2"/>
                    </w:rPr>
                    <w:t>had lately regarded </w:t>
                  </w:r>
                  <w:r>
                    <w:rPr/>
                    <w:t>as his </w:t>
                  </w:r>
                  <w:r>
                    <w:rPr>
                      <w:spacing w:val="2"/>
                    </w:rPr>
                    <w:t>worst </w:t>
                  </w:r>
                  <w:r>
                    <w:rPr>
                      <w:spacing w:val="3"/>
                    </w:rPr>
                    <w:t>enemy, </w:t>
                  </w:r>
                  <w:r>
                    <w:rPr/>
                    <w:t>came </w:t>
                  </w:r>
                  <w:r>
                    <w:rPr>
                      <w:spacing w:val="4"/>
                    </w:rPr>
                    <w:t>to </w:t>
                  </w:r>
                  <w:r>
                    <w:rPr/>
                    <w:t>see him, </w:t>
                  </w:r>
                  <w:r>
                    <w:rPr>
                      <w:spacing w:val="2"/>
                    </w:rPr>
                    <w:t>and promised </w:t>
                  </w:r>
                  <w:r>
                    <w:rPr>
                      <w:spacing w:val="4"/>
                    </w:rPr>
                    <w:t>to  </w:t>
                  </w:r>
                  <w:r>
                    <w:rPr>
                      <w:spacing w:val="2"/>
                    </w:rPr>
                    <w:t>intercede </w:t>
                  </w:r>
                  <w:r>
                    <w:rPr>
                      <w:spacing w:val="3"/>
                    </w:rPr>
                    <w:t>for</w:t>
                  </w:r>
                  <w:r>
                    <w:rPr>
                      <w:spacing w:val="58"/>
                    </w:rPr>
                    <w:t> </w:t>
                  </w:r>
                  <w:r>
                    <w:rPr/>
                    <w:t>him  </w:t>
                  </w:r>
                  <w:r>
                    <w:rPr>
                      <w:spacing w:val="2"/>
                    </w:rPr>
                    <w:t>with  </w:t>
                  </w:r>
                  <w:r>
                    <w:rPr>
                      <w:spacing w:val="4"/>
                    </w:rPr>
                    <w:t>Antonia  </w:t>
                  </w:r>
                  <w:r>
                    <w:rPr/>
                    <w:t>and  Sofia.  </w:t>
                  </w:r>
                  <w:r>
                    <w:rPr>
                      <w:spacing w:val="2"/>
                    </w:rPr>
                    <w:t>Bakunin  </w:t>
                  </w:r>
                  <w:r>
                    <w:rPr>
                      <w:spacing w:val="3"/>
                    </w:rPr>
                    <w:t>recorded  </w:t>
                  </w:r>
                  <w:r>
                    <w:rPr/>
                    <w:t>in  his  diary: “ Passed the whole </w:t>
                  </w:r>
                  <w:r>
                    <w:rPr>
                      <w:spacing w:val="4"/>
                    </w:rPr>
                    <w:t>day </w:t>
                  </w:r>
                  <w:r>
                    <w:rPr/>
                    <w:t>with </w:t>
                  </w:r>
                  <w:r>
                    <w:rPr>
                      <w:spacing w:val="3"/>
                    </w:rPr>
                    <w:t>Ross. </w:t>
                  </w:r>
                  <w:r>
                    <w:rPr>
                      <w:spacing w:val="2"/>
                    </w:rPr>
                    <w:t>Complete </w:t>
                  </w:r>
                  <w:r>
                    <w:rPr>
                      <w:spacing w:val="3"/>
                    </w:rPr>
                    <w:t>agreement.” The vacillations </w:t>
                  </w:r>
                  <w:r>
                    <w:rPr>
                      <w:spacing w:val="9"/>
                    </w:rPr>
                    <w:t>of </w:t>
                  </w:r>
                  <w:r>
                    <w:rPr/>
                    <w:t>his </w:t>
                  </w:r>
                  <w:r>
                    <w:rPr>
                      <w:spacing w:val="2"/>
                    </w:rPr>
                    <w:t>mind </w:t>
                  </w:r>
                  <w:r>
                    <w:rPr/>
                    <w:t>during these weeks present a </w:t>
                  </w:r>
                  <w:r>
                    <w:rPr>
                      <w:spacing w:val="5"/>
                    </w:rPr>
                    <w:t>gloomy </w:t>
                  </w:r>
                  <w:r>
                    <w:rPr>
                      <w:spacing w:val="2"/>
                    </w:rPr>
                    <w:t>picture  </w:t>
                  </w:r>
                  <w:r>
                    <w:rPr>
                      <w:spacing w:val="9"/>
                    </w:rPr>
                    <w:t>of</w:t>
                  </w:r>
                  <w:r>
                    <w:rPr>
                      <w:spacing w:val="-5"/>
                    </w:rPr>
                    <w:t> </w:t>
                  </w:r>
                  <w:r>
                    <w:rPr>
                      <w:spacing w:val="3"/>
                    </w:rPr>
                    <w:t>decay.</w:t>
                  </w:r>
                </w:p>
                <w:p>
                  <w:pPr>
                    <w:pStyle w:val="BodyText"/>
                    <w:spacing w:line="252" w:lineRule="auto"/>
                    <w:ind w:left="1046" w:right="1033" w:firstLine="224"/>
                    <w:jc w:val="both"/>
                  </w:pPr>
                  <w:r>
                    <w:rPr>
                      <w:spacing w:val="8"/>
                    </w:rPr>
                    <w:t>At </w:t>
                  </w:r>
                  <w:r>
                    <w:rPr/>
                    <w:t>last </w:t>
                  </w:r>
                  <w:r>
                    <w:rPr>
                      <w:spacing w:val="2"/>
                    </w:rPr>
                    <w:t>the </w:t>
                  </w:r>
                  <w:r>
                    <w:rPr>
                      <w:spacing w:val="4"/>
                    </w:rPr>
                    <w:t>long-expected </w:t>
                  </w:r>
                  <w:r>
                    <w:rPr>
                      <w:spacing w:val="2"/>
                    </w:rPr>
                    <w:t>letter </w:t>
                  </w:r>
                  <w:r>
                    <w:rPr/>
                    <w:t>came </w:t>
                  </w:r>
                  <w:r>
                    <w:rPr>
                      <w:spacing w:val="2"/>
                    </w:rPr>
                    <w:t>from </w:t>
                  </w:r>
                  <w:r>
                    <w:rPr>
                      <w:spacing w:val="4"/>
                    </w:rPr>
                    <w:t>Antonia </w:t>
                  </w:r>
                  <w:r>
                    <w:rPr>
                      <w:spacing w:val="3"/>
                    </w:rPr>
                    <w:t>inviting </w:t>
                  </w:r>
                  <w:r>
                    <w:rPr/>
                    <w:t>him </w:t>
                  </w:r>
                  <w:r>
                    <w:rPr>
                      <w:spacing w:val="4"/>
                    </w:rPr>
                    <w:t>to </w:t>
                  </w:r>
                  <w:r>
                    <w:rPr>
                      <w:spacing w:val="2"/>
                    </w:rPr>
                    <w:t>rejoin </w:t>
                  </w:r>
                  <w:r>
                    <w:rPr/>
                    <w:t>her </w:t>
                  </w:r>
                  <w:r>
                    <w:rPr>
                      <w:spacing w:val="3"/>
                    </w:rPr>
                    <w:t>at Lugano. </w:t>
                  </w:r>
                  <w:r>
                    <w:rPr>
                      <w:spacing w:val="4"/>
                    </w:rPr>
                    <w:t>He </w:t>
                  </w:r>
                  <w:r>
                    <w:rPr/>
                    <w:t>started </w:t>
                  </w:r>
                  <w:r>
                    <w:rPr>
                      <w:spacing w:val="7"/>
                    </w:rPr>
                    <w:t>joyfully </w:t>
                  </w:r>
                  <w:r>
                    <w:rPr>
                      <w:spacing w:val="3"/>
                    </w:rPr>
                    <w:t>on </w:t>
                  </w:r>
                  <w:r>
                    <w:rPr>
                      <w:spacing w:val="2"/>
                    </w:rPr>
                    <w:t>September </w:t>
                  </w:r>
                  <w:r>
                    <w:rPr/>
                    <w:t>23rd, </w:t>
                  </w:r>
                  <w:r>
                    <w:rPr>
                      <w:spacing w:val="-5"/>
                    </w:rPr>
                    <w:t>1874. </w:t>
                  </w:r>
                  <w:r>
                    <w:rPr>
                      <w:spacing w:val="3"/>
                    </w:rPr>
                    <w:t>He </w:t>
                  </w:r>
                  <w:r>
                    <w:rPr>
                      <w:spacing w:val="4"/>
                    </w:rPr>
                    <w:t>stopped </w:t>
                  </w:r>
                  <w:r>
                    <w:rPr/>
                    <w:t>at </w:t>
                  </w:r>
                  <w:r>
                    <w:rPr>
                      <w:spacing w:val="3"/>
                    </w:rPr>
                    <w:t>Neuchâtel </w:t>
                  </w:r>
                  <w:r>
                    <w:rPr/>
                    <w:t>in order </w:t>
                  </w:r>
                  <w:r>
                    <w:rPr>
                      <w:spacing w:val="4"/>
                    </w:rPr>
                    <w:t>to </w:t>
                  </w:r>
                  <w:r>
                    <w:rPr>
                      <w:spacing w:val="-3"/>
                    </w:rPr>
                    <w:t>see </w:t>
                  </w:r>
                  <w:r>
                    <w:rPr/>
                    <w:t>Cafiero and </w:t>
                  </w:r>
                  <w:r>
                    <w:rPr>
                      <w:spacing w:val="3"/>
                    </w:rPr>
                    <w:t>Ross. The </w:t>
                  </w:r>
                  <w:r>
                    <w:rPr>
                      <w:spacing w:val="2"/>
                    </w:rPr>
                    <w:t>interview </w:t>
                  </w:r>
                  <w:r>
                    <w:rPr>
                      <w:spacing w:val="5"/>
                    </w:rPr>
                    <w:t>took </w:t>
                  </w:r>
                  <w:r>
                    <w:rPr>
                      <w:spacing w:val="2"/>
                    </w:rPr>
                    <w:t>place </w:t>
                  </w:r>
                  <w:r>
                    <w:rPr/>
                    <w:t>in </w:t>
                  </w:r>
                  <w:r>
                    <w:rPr>
                      <w:spacing w:val="2"/>
                    </w:rPr>
                    <w:t>the </w:t>
                  </w:r>
                  <w:r>
                    <w:rPr/>
                    <w:t>presence </w:t>
                  </w:r>
                  <w:r>
                    <w:rPr>
                      <w:spacing w:val="9"/>
                    </w:rPr>
                    <w:t>of </w:t>
                  </w:r>
                  <w:r>
                    <w:rPr/>
                    <w:t>Guillaume and Spichiger. </w:t>
                  </w:r>
                  <w:r>
                    <w:rPr>
                      <w:spacing w:val="2"/>
                    </w:rPr>
                    <w:t>Bakunin </w:t>
                  </w:r>
                  <w:r>
                    <w:rPr/>
                    <w:t>had </w:t>
                  </w:r>
                  <w:r>
                    <w:rPr>
                      <w:spacing w:val="4"/>
                    </w:rPr>
                    <w:t>evidently </w:t>
                  </w:r>
                  <w:r>
                    <w:rPr>
                      <w:spacing w:val="2"/>
                    </w:rPr>
                    <w:t>retained </w:t>
                  </w:r>
                  <w:r>
                    <w:rPr/>
                    <w:t>some </w:t>
                  </w:r>
                  <w:r>
                    <w:rPr>
                      <w:spacing w:val="2"/>
                    </w:rPr>
                    <w:t>hopes </w:t>
                  </w:r>
                  <w:r>
                    <w:rPr>
                      <w:spacing w:val="9"/>
                    </w:rPr>
                    <w:t>of </w:t>
                  </w:r>
                  <w:r>
                    <w:rPr>
                      <w:spacing w:val="2"/>
                    </w:rPr>
                    <w:t>en­ </w:t>
                  </w:r>
                  <w:r>
                    <w:rPr/>
                    <w:t>listing the </w:t>
                  </w:r>
                  <w:r>
                    <w:rPr>
                      <w:spacing w:val="4"/>
                    </w:rPr>
                    <w:t>sympathy </w:t>
                  </w:r>
                  <w:r>
                    <w:rPr>
                      <w:spacing w:val="9"/>
                    </w:rPr>
                    <w:t>of </w:t>
                  </w:r>
                  <w:r>
                    <w:rPr/>
                    <w:t>his </w:t>
                  </w:r>
                  <w:r>
                    <w:rPr>
                      <w:spacing w:val="2"/>
                    </w:rPr>
                    <w:t>old comrades </w:t>
                  </w:r>
                  <w:r>
                    <w:rPr>
                      <w:spacing w:val="11"/>
                    </w:rPr>
                    <w:t>of </w:t>
                  </w:r>
                  <w:r>
                    <w:rPr/>
                    <w:t>the Jura. </w:t>
                  </w:r>
                  <w:r>
                    <w:rPr>
                      <w:spacing w:val="4"/>
                    </w:rPr>
                    <w:t>He </w:t>
                  </w:r>
                  <w:r>
                    <w:rPr>
                      <w:spacing w:val="2"/>
                    </w:rPr>
                    <w:t>must have </w:t>
                  </w:r>
                  <w:r>
                    <w:rPr>
                      <w:spacing w:val="3"/>
                    </w:rPr>
                    <w:t>known that </w:t>
                  </w:r>
                  <w:r>
                    <w:rPr/>
                    <w:t>Cafiero and </w:t>
                  </w:r>
                  <w:r>
                    <w:rPr>
                      <w:spacing w:val="4"/>
                    </w:rPr>
                    <w:t>Ross </w:t>
                  </w:r>
                  <w:r>
                    <w:rPr/>
                    <w:t>had already </w:t>
                  </w:r>
                  <w:r>
                    <w:rPr>
                      <w:spacing w:val="4"/>
                    </w:rPr>
                    <w:t>told </w:t>
                  </w:r>
                  <w:r>
                    <w:rPr/>
                    <w:t>their </w:t>
                  </w:r>
                  <w:r>
                    <w:rPr>
                      <w:spacing w:val="3"/>
                    </w:rPr>
                    <w:t>story. </w:t>
                  </w:r>
                  <w:r>
                    <w:rPr>
                      <w:spacing w:val="5"/>
                    </w:rPr>
                    <w:t>But </w:t>
                  </w:r>
                  <w:r>
                    <w:rPr/>
                    <w:t>it was a crushing </w:t>
                  </w:r>
                  <w:r>
                    <w:rPr>
                      <w:spacing w:val="4"/>
                    </w:rPr>
                    <w:t>blow </w:t>
                  </w:r>
                  <w:r>
                    <w:rPr/>
                    <w:t>when Guillaume ranged </w:t>
                  </w:r>
                  <w:r>
                    <w:rPr>
                      <w:spacing w:val="3"/>
                    </w:rPr>
                    <w:t>himself uncompromisingly on </w:t>
                  </w:r>
                  <w:r>
                    <w:rPr/>
                    <w:t>their side. </w:t>
                  </w:r>
                  <w:r>
                    <w:rPr>
                      <w:spacing w:val="2"/>
                    </w:rPr>
                    <w:t>Bakunin </w:t>
                  </w:r>
                  <w:r>
                    <w:rPr/>
                    <w:t>was </w:t>
                  </w:r>
                  <w:r>
                    <w:rPr>
                      <w:spacing w:val="3"/>
                    </w:rPr>
                    <w:t>now </w:t>
                  </w:r>
                  <w:r>
                    <w:rPr>
                      <w:spacing w:val="2"/>
                    </w:rPr>
                    <w:t>almost </w:t>
                  </w:r>
                  <w:r>
                    <w:rPr/>
                    <w:t>past feeling. </w:t>
                  </w:r>
                  <w:r>
                    <w:rPr>
                      <w:spacing w:val="5"/>
                    </w:rPr>
                    <w:t>But </w:t>
                  </w:r>
                  <w:r>
                    <w:rPr/>
                    <w:t>he </w:t>
                  </w:r>
                  <w:r>
                    <w:rPr>
                      <w:spacing w:val="4"/>
                    </w:rPr>
                    <w:t>noted </w:t>
                  </w:r>
                  <w:r>
                    <w:rPr>
                      <w:spacing w:val="3"/>
                    </w:rPr>
                    <w:t>bitterly that  </w:t>
                  </w:r>
                  <w:r>
                    <w:rPr/>
                    <w:t>the  one  </w:t>
                  </w:r>
                  <w:r>
                    <w:rPr>
                      <w:spacing w:val="9"/>
                    </w:rPr>
                    <w:t>of  </w:t>
                  </w:r>
                  <w:r>
                    <w:rPr/>
                    <w:t>the  </w:t>
                  </w:r>
                  <w:r>
                    <w:rPr>
                      <w:spacing w:val="3"/>
                    </w:rPr>
                    <w:t>four  who </w:t>
                  </w:r>
                  <w:r>
                    <w:rPr/>
                    <w:t>was </w:t>
                  </w:r>
                  <w:r>
                    <w:rPr>
                      <w:spacing w:val="4"/>
                    </w:rPr>
                    <w:t>most </w:t>
                  </w:r>
                  <w:r>
                    <w:rPr>
                      <w:spacing w:val="6"/>
                    </w:rPr>
                    <w:t>moved </w:t>
                  </w:r>
                  <w:r>
                    <w:rPr/>
                    <w:t>was the one </w:t>
                  </w:r>
                  <w:r>
                    <w:rPr>
                      <w:spacing w:val="3"/>
                    </w:rPr>
                    <w:t>who </w:t>
                  </w:r>
                  <w:r>
                    <w:rPr/>
                    <w:t>knew him least and </w:t>
                  </w:r>
                  <w:r>
                    <w:rPr>
                      <w:spacing w:val="3"/>
                    </w:rPr>
                    <w:t>who </w:t>
                  </w:r>
                  <w:r>
                    <w:rPr/>
                    <w:t>had </w:t>
                  </w:r>
                  <w:r>
                    <w:rPr>
                      <w:spacing w:val="3"/>
                    </w:rPr>
                    <w:t>never </w:t>
                  </w:r>
                  <w:r>
                    <w:rPr>
                      <w:spacing w:val="2"/>
                    </w:rPr>
                    <w:t>been </w:t>
                  </w:r>
                  <w:r>
                    <w:rPr/>
                    <w:t>a personal intimate. </w:t>
                  </w:r>
                  <w:r>
                    <w:rPr>
                      <w:spacing w:val="3"/>
                    </w:rPr>
                    <w:t>While </w:t>
                  </w:r>
                  <w:r>
                    <w:rPr/>
                    <w:t>the others remained </w:t>
                  </w:r>
                  <w:r>
                    <w:rPr>
                      <w:spacing w:val="3"/>
                    </w:rPr>
                    <w:t>cold and </w:t>
                  </w:r>
                  <w:r>
                    <w:rPr>
                      <w:spacing w:val="5"/>
                    </w:rPr>
                    <w:t>dry-eyed, </w:t>
                  </w:r>
                  <w:r>
                    <w:rPr/>
                    <w:t>Spichiger </w:t>
                  </w:r>
                  <w:r>
                    <w:rPr>
                      <w:spacing w:val="4"/>
                    </w:rPr>
                    <w:t>stood </w:t>
                  </w:r>
                  <w:r>
                    <w:rPr/>
                    <w:t>in </w:t>
                  </w:r>
                  <w:r>
                    <w:rPr>
                      <w:spacing w:val="2"/>
                    </w:rPr>
                    <w:t>the </w:t>
                  </w:r>
                  <w:r>
                    <w:rPr/>
                    <w:t>corner and </w:t>
                  </w:r>
                  <w:r>
                    <w:rPr>
                      <w:spacing w:val="4"/>
                    </w:rPr>
                    <w:t>wept </w:t>
                  </w:r>
                  <w:r>
                    <w:rPr/>
                    <w:t>in silence  at </w:t>
                  </w:r>
                  <w:r>
                    <w:rPr>
                      <w:spacing w:val="2"/>
                    </w:rPr>
                    <w:t>the old  </w:t>
                  </w:r>
                  <w:r>
                    <w:rPr>
                      <w:spacing w:val="3"/>
                    </w:rPr>
                    <w:t>warrior’s </w:t>
                  </w:r>
                  <w:r>
                    <w:rPr/>
                    <w:t>humiliation.  </w:t>
                  </w:r>
                  <w:r>
                    <w:rPr>
                      <w:spacing w:val="5"/>
                    </w:rPr>
                    <w:t>They  </w:t>
                  </w:r>
                  <w:r>
                    <w:rPr/>
                    <w:t>offered him  a </w:t>
                  </w:r>
                  <w:r>
                    <w:rPr>
                      <w:spacing w:val="2"/>
                    </w:rPr>
                    <w:t>pension</w:t>
                  </w:r>
                  <w:r>
                    <w:rPr>
                      <w:spacing w:val="47"/>
                    </w:rPr>
                    <w:t> </w:t>
                  </w:r>
                  <w:r>
                    <w:rPr>
                      <w:spacing w:val="9"/>
                    </w:rPr>
                    <w:t>of</w:t>
                  </w:r>
                </w:p>
                <w:p>
                  <w:pPr>
                    <w:pStyle w:val="BodyText"/>
                    <w:spacing w:line="254" w:lineRule="auto"/>
                    <w:ind w:left="1043" w:right="1049" w:firstLine="12"/>
                    <w:jc w:val="both"/>
                  </w:pPr>
                  <w:r>
                    <w:rPr/>
                    <w:t>300 francs a </w:t>
                  </w:r>
                  <w:r>
                    <w:rPr>
                      <w:spacing w:val="4"/>
                    </w:rPr>
                    <w:t>month; </w:t>
                  </w:r>
                  <w:r>
                    <w:rPr/>
                    <w:t>his </w:t>
                  </w:r>
                  <w:r>
                    <w:rPr>
                      <w:spacing w:val="3"/>
                    </w:rPr>
                    <w:t>former </w:t>
                  </w:r>
                  <w:r>
                    <w:rPr>
                      <w:spacing w:val="-3"/>
                    </w:rPr>
                    <w:t>Swiss, </w:t>
                  </w:r>
                  <w:r>
                    <w:rPr>
                      <w:spacing w:val="2"/>
                    </w:rPr>
                    <w:t>Italian, and </w:t>
                  </w:r>
                  <w:r>
                    <w:rPr/>
                    <w:t>Russian friends </w:t>
                  </w:r>
                  <w:r>
                    <w:rPr>
                      <w:spacing w:val="4"/>
                    </w:rPr>
                    <w:t>would </w:t>
                  </w:r>
                  <w:r>
                    <w:rPr>
                      <w:spacing w:val="3"/>
                    </w:rPr>
                    <w:t>divide </w:t>
                  </w:r>
                  <w:r>
                    <w:rPr/>
                    <w:t>the </w:t>
                  </w:r>
                  <w:r>
                    <w:rPr>
                      <w:spacing w:val="4"/>
                    </w:rPr>
                    <w:t>contribution  </w:t>
                  </w:r>
                  <w:r>
                    <w:rPr>
                      <w:spacing w:val="2"/>
                    </w:rPr>
                    <w:t>equally  </w:t>
                  </w:r>
                  <w:r>
                    <w:rPr>
                      <w:spacing w:val="3"/>
                    </w:rPr>
                    <w:t>between  </w:t>
                  </w:r>
                  <w:r>
                    <w:rPr>
                      <w:spacing w:val="2"/>
                    </w:rPr>
                    <w:t>them. </w:t>
                  </w:r>
                  <w:r>
                    <w:rPr>
                      <w:spacing w:val="5"/>
                    </w:rPr>
                    <w:t>He </w:t>
                  </w:r>
                  <w:r>
                    <w:rPr/>
                    <w:t>still shrank </w:t>
                  </w:r>
                  <w:r>
                    <w:rPr>
                      <w:spacing w:val="3"/>
                    </w:rPr>
                    <w:t>from accepting </w:t>
                  </w:r>
                  <w:r>
                    <w:rPr/>
                    <w:t>gifts </w:t>
                  </w:r>
                  <w:r>
                    <w:rPr>
                      <w:spacing w:val="2"/>
                    </w:rPr>
                    <w:t>from </w:t>
                  </w:r>
                  <w:r>
                    <w:rPr/>
                    <w:t>his enemies. </w:t>
                  </w:r>
                  <w:r>
                    <w:rPr>
                      <w:spacing w:val="6"/>
                    </w:rPr>
                    <w:t>But </w:t>
                  </w:r>
                  <w:r>
                    <w:rPr/>
                    <w:t>his </w:t>
                  </w:r>
                  <w:r>
                    <w:rPr>
                      <w:spacing w:val="2"/>
                    </w:rPr>
                    <w:t>pride, </w:t>
                  </w:r>
                  <w:r>
                    <w:rPr>
                      <w:spacing w:val="4"/>
                    </w:rPr>
                    <w:t>though </w:t>
                  </w:r>
                  <w:r>
                    <w:rPr>
                      <w:spacing w:val="2"/>
                    </w:rPr>
                    <w:t>hurt, did </w:t>
                  </w:r>
                  <w:r>
                    <w:rPr>
                      <w:spacing w:val="5"/>
                    </w:rPr>
                    <w:t>not </w:t>
                  </w:r>
                  <w:r>
                    <w:rPr>
                      <w:spacing w:val="4"/>
                    </w:rPr>
                    <w:t>reject </w:t>
                  </w:r>
                  <w:r>
                    <w:rPr/>
                    <w:t>“ </w:t>
                  </w:r>
                  <w:r>
                    <w:rPr>
                      <w:spacing w:val="3"/>
                    </w:rPr>
                    <w:t>loans” </w:t>
                  </w:r>
                  <w:r>
                    <w:rPr/>
                    <w:t>.  </w:t>
                  </w:r>
                  <w:r>
                    <w:rPr>
                      <w:spacing w:val="3"/>
                    </w:rPr>
                    <w:t>He  </w:t>
                  </w:r>
                  <w:r>
                    <w:rPr/>
                    <w:t>declined  the offer  </w:t>
                  </w:r>
                  <w:r>
                    <w:rPr>
                      <w:spacing w:val="9"/>
                    </w:rPr>
                    <w:t>of </w:t>
                  </w:r>
                  <w:r>
                    <w:rPr/>
                    <w:t>a pension,  and  </w:t>
                  </w:r>
                  <w:r>
                    <w:rPr>
                      <w:spacing w:val="3"/>
                    </w:rPr>
                    <w:t>begged  </w:t>
                  </w:r>
                  <w:r>
                    <w:rPr/>
                    <w:t>Cafiero  </w:t>
                  </w:r>
                  <w:r>
                    <w:rPr>
                      <w:spacing w:val="3"/>
                    </w:rPr>
                    <w:t>once  </w:t>
                  </w:r>
                  <w:r>
                    <w:rPr/>
                    <w:t>more  </w:t>
                  </w:r>
                  <w:r>
                    <w:rPr>
                      <w:spacing w:val="4"/>
                    </w:rPr>
                    <w:t>to  </w:t>
                  </w:r>
                  <w:r>
                    <w:rPr/>
                    <w:t>lend</w:t>
                  </w:r>
                  <w:r>
                    <w:rPr>
                      <w:spacing w:val="12"/>
                    </w:rPr>
                    <w:t> </w:t>
                  </w:r>
                  <w:r>
                    <w:rPr/>
                    <w:t>him</w:t>
                  </w:r>
                </w:p>
              </w:txbxContent>
            </v:textbox>
            <w10:wrap type="none"/>
          </v:shape>
        </w:pict>
      </w:r>
      <w:r>
        <w:rPr/>
        <w:drawing>
          <wp:anchor distT="0" distB="0" distL="0" distR="0" allowOverlap="1" layoutInCell="1" locked="0" behindDoc="1" simplePos="0" relativeHeight="268202087">
            <wp:simplePos x="0" y="0"/>
            <wp:positionH relativeFrom="page">
              <wp:posOffset>0</wp:posOffset>
            </wp:positionH>
            <wp:positionV relativeFrom="page">
              <wp:posOffset>0</wp:posOffset>
            </wp:positionV>
            <wp:extent cx="5045064" cy="7778496"/>
            <wp:effectExtent l="0" t="0" r="0" b="0"/>
            <wp:wrapNone/>
            <wp:docPr id="947" name="image478.png" descr=""/>
            <wp:cNvGraphicFramePr>
              <a:graphicFrameLocks noChangeAspect="1"/>
            </wp:cNvGraphicFramePr>
            <a:graphic>
              <a:graphicData uri="http://schemas.openxmlformats.org/drawingml/2006/picture">
                <pic:pic>
                  <pic:nvPicPr>
                    <pic:cNvPr id="948" name="image478.png"/>
                    <pic:cNvPicPr/>
                  </pic:nvPicPr>
                  <pic:blipFill>
                    <a:blip r:embed="rId48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334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453" w:val="left" w:leader="none"/>
                      <w:tab w:pos="6904" w:val="right" w:leader="none"/>
                    </w:tabs>
                    <w:spacing w:before="117"/>
                    <w:ind w:left="1080" w:right="0" w:firstLine="0"/>
                    <w:jc w:val="left"/>
                    <w:rPr>
                      <w:b/>
                      <w:sz w:val="14"/>
                    </w:rPr>
                  </w:pPr>
                  <w:r>
                    <w:rPr>
                      <w:spacing w:val="-8"/>
                      <w:sz w:val="15"/>
                    </w:rPr>
                    <w:t>CHAP. </w:t>
                  </w:r>
                  <w:r>
                    <w:rPr>
                      <w:spacing w:val="5"/>
                      <w:sz w:val="15"/>
                    </w:rPr>
                    <w:t> </w:t>
                  </w:r>
                  <w:r>
                    <w:rPr>
                      <w:b/>
                      <w:sz w:val="14"/>
                    </w:rPr>
                    <w:t>33</w:t>
                    <w:tab/>
                  </w:r>
                  <w:r>
                    <w:rPr>
                      <w:b/>
                      <w:spacing w:val="8"/>
                      <w:sz w:val="16"/>
                    </w:rPr>
                    <w:t>BARONATA</w:t>
                  </w:r>
                  <w:r>
                    <w:rPr>
                      <w:rFonts w:ascii="Times New Roman"/>
                      <w:spacing w:val="8"/>
                      <w:position w:val="1"/>
                      <w:sz w:val="14"/>
                    </w:rPr>
                    <w:tab/>
                  </w:r>
                  <w:r>
                    <w:rPr>
                      <w:b/>
                      <w:spacing w:val="5"/>
                      <w:position w:val="1"/>
                      <w:sz w:val="14"/>
                    </w:rPr>
                    <w:t>475</w:t>
                  </w:r>
                </w:p>
                <w:p>
                  <w:pPr>
                    <w:pStyle w:val="BodyText"/>
                    <w:spacing w:line="252" w:lineRule="auto" w:before="117"/>
                    <w:ind w:left="1066" w:right="1032" w:firstLine="19"/>
                    <w:jc w:val="both"/>
                  </w:pPr>
                  <w:r>
                    <w:rPr/>
                    <w:t>3000 francs. Cafiero repeated his consent subject to the former condition of an acceptable guarantor. Bakunin had  to  admit that his sister-in-law had refused her endorsement; but he still hoped that Bellerio might agree to stand as his guarantor. Then they parted. It was the end of more than five years’ friendship with  Guillaume,  whom he did not see  again.1</w:t>
                  </w:r>
                </w:p>
                <w:p>
                  <w:pPr>
                    <w:pStyle w:val="BodyText"/>
                    <w:spacing w:line="252" w:lineRule="auto"/>
                    <w:ind w:left="1037" w:right="1039" w:firstLine="240"/>
                    <w:jc w:val="both"/>
                  </w:pPr>
                  <w:r>
                    <w:rPr>
                      <w:spacing w:val="3"/>
                    </w:rPr>
                    <w:t>Before </w:t>
                  </w:r>
                  <w:r>
                    <w:rPr/>
                    <w:t>reaching </w:t>
                  </w:r>
                  <w:r>
                    <w:rPr>
                      <w:spacing w:val="3"/>
                    </w:rPr>
                    <w:t>Lugano, </w:t>
                  </w:r>
                  <w:r>
                    <w:rPr/>
                    <w:t>he </w:t>
                  </w:r>
                  <w:r>
                    <w:rPr>
                      <w:spacing w:val="3"/>
                    </w:rPr>
                    <w:t>stopped for </w:t>
                  </w:r>
                  <w:r>
                    <w:rPr/>
                    <w:t>more than a week in Berne. </w:t>
                  </w:r>
                  <w:r>
                    <w:rPr>
                      <w:spacing w:val="4"/>
                    </w:rPr>
                    <w:t>He </w:t>
                  </w:r>
                  <w:r>
                    <w:rPr/>
                    <w:t>had </w:t>
                  </w:r>
                  <w:r>
                    <w:rPr>
                      <w:spacing w:val="2"/>
                    </w:rPr>
                    <w:t>begun </w:t>
                  </w:r>
                  <w:r>
                    <w:rPr>
                      <w:spacing w:val="3"/>
                    </w:rPr>
                    <w:t>to </w:t>
                  </w:r>
                  <w:r>
                    <w:rPr/>
                    <w:t>show </w:t>
                  </w:r>
                  <w:r>
                    <w:rPr>
                      <w:spacing w:val="4"/>
                    </w:rPr>
                    <w:t>symptoms </w:t>
                  </w:r>
                  <w:r>
                    <w:rPr>
                      <w:spacing w:val="8"/>
                    </w:rPr>
                    <w:t>of </w:t>
                  </w:r>
                  <w:r>
                    <w:rPr/>
                    <w:t>deafness and </w:t>
                  </w:r>
                  <w:r>
                    <w:rPr>
                      <w:spacing w:val="10"/>
                    </w:rPr>
                    <w:t>Adolf </w:t>
                  </w:r>
                  <w:r>
                    <w:rPr>
                      <w:spacing w:val="6"/>
                    </w:rPr>
                    <w:t>Vogt </w:t>
                  </w:r>
                  <w:r>
                    <w:rPr>
                      <w:spacing w:val="2"/>
                    </w:rPr>
                    <w:t>promised </w:t>
                  </w:r>
                  <w:r>
                    <w:rPr>
                      <w:spacing w:val="3"/>
                    </w:rPr>
                    <w:t>to </w:t>
                  </w:r>
                  <w:r>
                    <w:rPr/>
                    <w:t>order a machine </w:t>
                  </w:r>
                  <w:r>
                    <w:rPr>
                      <w:spacing w:val="3"/>
                    </w:rPr>
                    <w:t>for </w:t>
                  </w:r>
                  <w:r>
                    <w:rPr/>
                    <w:t>him. </w:t>
                  </w:r>
                  <w:r>
                    <w:rPr>
                      <w:spacing w:val="4"/>
                    </w:rPr>
                    <w:t>He </w:t>
                  </w:r>
                  <w:r>
                    <w:rPr/>
                    <w:t>was </w:t>
                  </w:r>
                  <w:r>
                    <w:rPr>
                      <w:spacing w:val="3"/>
                    </w:rPr>
                    <w:t>received </w:t>
                  </w:r>
                  <w:r>
                    <w:rPr>
                      <w:spacing w:val="5"/>
                    </w:rPr>
                    <w:t>by </w:t>
                  </w:r>
                  <w:r>
                    <w:rPr/>
                    <w:t>Schenck, one </w:t>
                  </w:r>
                  <w:r>
                    <w:rPr>
                      <w:spacing w:val="9"/>
                    </w:rPr>
                    <w:t>of </w:t>
                  </w:r>
                  <w:r>
                    <w:rPr/>
                    <w:t>the Federal Councillors, </w:t>
                  </w:r>
                  <w:r>
                    <w:rPr>
                      <w:spacing w:val="4"/>
                    </w:rPr>
                    <w:t>who </w:t>
                  </w:r>
                  <w:r>
                    <w:rPr/>
                    <w:t>listened </w:t>
                  </w:r>
                  <w:r>
                    <w:rPr>
                      <w:spacing w:val="6"/>
                    </w:rPr>
                    <w:t>sym­ </w:t>
                  </w:r>
                  <w:r>
                    <w:rPr>
                      <w:spacing w:val="3"/>
                    </w:rPr>
                    <w:t>pathetically to </w:t>
                  </w:r>
                  <w:r>
                    <w:rPr/>
                    <w:t>his desire </w:t>
                  </w:r>
                  <w:r>
                    <w:rPr>
                      <w:spacing w:val="4"/>
                    </w:rPr>
                    <w:t>to </w:t>
                  </w:r>
                  <w:r>
                    <w:rPr>
                      <w:spacing w:val="3"/>
                    </w:rPr>
                    <w:t>obtain </w:t>
                  </w:r>
                  <w:r>
                    <w:rPr>
                      <w:spacing w:val="-3"/>
                    </w:rPr>
                    <w:t>Swiss </w:t>
                  </w:r>
                  <w:r>
                    <w:rPr>
                      <w:spacing w:val="3"/>
                    </w:rPr>
                    <w:t>nationality </w:t>
                  </w:r>
                  <w:r>
                    <w:rPr/>
                    <w:t>and possess at last a </w:t>
                  </w:r>
                  <w:r>
                    <w:rPr>
                      <w:spacing w:val="2"/>
                    </w:rPr>
                    <w:t>recognised </w:t>
                  </w:r>
                  <w:r>
                    <w:rPr/>
                    <w:t>status in the </w:t>
                  </w:r>
                  <w:r>
                    <w:rPr>
                      <w:spacing w:val="2"/>
                    </w:rPr>
                    <w:t>world.  </w:t>
                  </w:r>
                  <w:r>
                    <w:rPr>
                      <w:spacing w:val="6"/>
                    </w:rPr>
                    <w:t>But </w:t>
                  </w:r>
                  <w:r>
                    <w:rPr/>
                    <w:t>despite the  efforts  </w:t>
                  </w:r>
                  <w:r>
                    <w:rPr>
                      <w:spacing w:val="9"/>
                    </w:rPr>
                    <w:t>of </w:t>
                  </w:r>
                  <w:r>
                    <w:rPr/>
                    <w:t>his friends, none </w:t>
                  </w:r>
                  <w:r>
                    <w:rPr>
                      <w:spacing w:val="9"/>
                    </w:rPr>
                    <w:t>of </w:t>
                  </w:r>
                  <w:r>
                    <w:rPr/>
                    <w:t>the </w:t>
                  </w:r>
                  <w:r>
                    <w:rPr>
                      <w:spacing w:val="-3"/>
                    </w:rPr>
                    <w:t>Swiss  </w:t>
                  </w:r>
                  <w:r>
                    <w:rPr/>
                    <w:t>cantons  showed any  eagerness </w:t>
                  </w:r>
                  <w:r>
                    <w:rPr>
                      <w:spacing w:val="3"/>
                    </w:rPr>
                    <w:t>to </w:t>
                  </w:r>
                  <w:r>
                    <w:rPr/>
                    <w:t>enrol this </w:t>
                  </w:r>
                  <w:r>
                    <w:rPr>
                      <w:spacing w:val="3"/>
                    </w:rPr>
                    <w:t>notorious </w:t>
                  </w:r>
                  <w:r>
                    <w:rPr>
                      <w:spacing w:val="2"/>
                    </w:rPr>
                    <w:t>adventurer </w:t>
                  </w:r>
                  <w:r>
                    <w:rPr/>
                    <w:t>in the </w:t>
                  </w:r>
                  <w:r>
                    <w:rPr>
                      <w:spacing w:val="3"/>
                    </w:rPr>
                    <w:t>number </w:t>
                  </w:r>
                  <w:r>
                    <w:rPr>
                      <w:spacing w:val="9"/>
                    </w:rPr>
                    <w:t>of </w:t>
                  </w:r>
                  <w:r>
                    <w:rPr/>
                    <w:t>its citizens. Michael Bakunin died </w:t>
                  </w:r>
                  <w:r>
                    <w:rPr>
                      <w:spacing w:val="-4"/>
                    </w:rPr>
                    <w:t>as </w:t>
                  </w:r>
                  <w:r>
                    <w:rPr/>
                    <w:t>he </w:t>
                  </w:r>
                  <w:r>
                    <w:rPr>
                      <w:spacing w:val="2"/>
                    </w:rPr>
                    <w:t>had lived— </w:t>
                  </w:r>
                  <w:r>
                    <w:rPr/>
                    <w:t>a stateless  </w:t>
                  </w:r>
                  <w:r>
                    <w:rPr>
                      <w:spacing w:val="13"/>
                    </w:rPr>
                    <w:t> </w:t>
                  </w:r>
                  <w:r>
                    <w:rPr/>
                    <w:t>exile.</w:t>
                  </w:r>
                </w:p>
                <w:p>
                  <w:pPr>
                    <w:pStyle w:val="BodyText"/>
                    <w:spacing w:line="252" w:lineRule="auto"/>
                    <w:ind w:left="1015" w:right="1065" w:firstLine="243"/>
                    <w:jc w:val="both"/>
                  </w:pPr>
                  <w:r>
                    <w:rPr>
                      <w:spacing w:val="3"/>
                    </w:rPr>
                    <w:t>He </w:t>
                  </w:r>
                  <w:r>
                    <w:rPr/>
                    <w:t>arrived at </w:t>
                  </w:r>
                  <w:r>
                    <w:rPr>
                      <w:spacing w:val="3"/>
                    </w:rPr>
                    <w:t>Lugano </w:t>
                  </w:r>
                  <w:r>
                    <w:rPr/>
                    <w:t>in the early hours </w:t>
                  </w:r>
                  <w:r>
                    <w:rPr>
                      <w:spacing w:val="9"/>
                    </w:rPr>
                    <w:t>of </w:t>
                  </w:r>
                  <w:r>
                    <w:rPr>
                      <w:spacing w:val="2"/>
                    </w:rPr>
                    <w:t>the morning </w:t>
                  </w:r>
                  <w:r>
                    <w:rPr>
                      <w:spacing w:val="11"/>
                    </w:rPr>
                    <w:t>of </w:t>
                  </w:r>
                  <w:r>
                    <w:rPr>
                      <w:spacing w:val="3"/>
                    </w:rPr>
                    <w:t>October </w:t>
                  </w:r>
                  <w:r>
                    <w:rPr/>
                    <w:t>7th, </w:t>
                  </w:r>
                  <w:r>
                    <w:rPr>
                      <w:spacing w:val="-5"/>
                    </w:rPr>
                    <w:t>1874. </w:t>
                  </w:r>
                  <w:r>
                    <w:rPr>
                      <w:spacing w:val="3"/>
                    </w:rPr>
                    <w:t>Antonia, </w:t>
                  </w:r>
                  <w:r>
                    <w:rPr/>
                    <w:t>Sofia, and </w:t>
                  </w:r>
                  <w:r>
                    <w:rPr>
                      <w:spacing w:val="2"/>
                    </w:rPr>
                    <w:t>old Ksaweri </w:t>
                  </w:r>
                  <w:r>
                    <w:rPr>
                      <w:spacing w:val="5"/>
                    </w:rPr>
                    <w:t>Kwiat- </w:t>
                  </w:r>
                  <w:r>
                    <w:rPr>
                      <w:spacing w:val="2"/>
                    </w:rPr>
                    <w:t>kowski,  </w:t>
                  </w:r>
                  <w:r>
                    <w:rPr>
                      <w:spacing w:val="-4"/>
                    </w:rPr>
                    <w:t>as </w:t>
                  </w:r>
                  <w:r>
                    <w:rPr/>
                    <w:t>well </w:t>
                  </w:r>
                  <w:r>
                    <w:rPr>
                      <w:spacing w:val="-4"/>
                    </w:rPr>
                    <w:t>as </w:t>
                  </w:r>
                  <w:r>
                    <w:rPr/>
                    <w:t>the </w:t>
                  </w:r>
                  <w:r>
                    <w:rPr>
                      <w:spacing w:val="5"/>
                    </w:rPr>
                    <w:t>two </w:t>
                  </w:r>
                  <w:r>
                    <w:rPr/>
                    <w:t>elder children, were waiting </w:t>
                  </w:r>
                  <w:r>
                    <w:rPr>
                      <w:spacing w:val="3"/>
                    </w:rPr>
                    <w:t>for </w:t>
                  </w:r>
                  <w:r>
                    <w:rPr/>
                    <w:t>him.    “ </w:t>
                  </w:r>
                  <w:r>
                    <w:rPr>
                      <w:spacing w:val="4"/>
                    </w:rPr>
                    <w:t>An </w:t>
                  </w:r>
                  <w:r>
                    <w:rPr>
                      <w:spacing w:val="3"/>
                    </w:rPr>
                    <w:t>excellent room, </w:t>
                  </w:r>
                  <w:r>
                    <w:rPr/>
                    <w:t>warm and sincere </w:t>
                  </w:r>
                  <w:r>
                    <w:rPr>
                      <w:spacing w:val="2"/>
                    </w:rPr>
                    <w:t>friendship” </w:t>
                  </w:r>
                  <w:r>
                    <w:rPr/>
                    <w:t>, he </w:t>
                  </w:r>
                  <w:r>
                    <w:rPr>
                      <w:spacing w:val="3"/>
                    </w:rPr>
                    <w:t>wrote </w:t>
                  </w:r>
                  <w:r>
                    <w:rPr/>
                    <w:t>in his diary </w:t>
                  </w:r>
                  <w:r>
                    <w:rPr>
                      <w:spacing w:val="2"/>
                    </w:rPr>
                    <w:t>with </w:t>
                  </w:r>
                  <w:r>
                    <w:rPr>
                      <w:spacing w:val="3"/>
                    </w:rPr>
                    <w:t>evident </w:t>
                  </w:r>
                  <w:r>
                    <w:rPr/>
                    <w:t>relief. </w:t>
                  </w:r>
                  <w:r>
                    <w:rPr>
                      <w:spacing w:val="3"/>
                    </w:rPr>
                    <w:t>The </w:t>
                  </w:r>
                  <w:r>
                    <w:rPr/>
                    <w:t>buffetings </w:t>
                  </w:r>
                  <w:r>
                    <w:rPr>
                      <w:spacing w:val="11"/>
                    </w:rPr>
                    <w:t>of </w:t>
                  </w:r>
                  <w:r>
                    <w:rPr/>
                    <w:t>the past weeks  had </w:t>
                  </w:r>
                  <w:r>
                    <w:rPr>
                      <w:spacing w:val="3"/>
                    </w:rPr>
                    <w:t>destroyed </w:t>
                  </w:r>
                  <w:r>
                    <w:rPr/>
                    <w:t>his </w:t>
                  </w:r>
                  <w:r>
                    <w:rPr>
                      <w:spacing w:val="2"/>
                    </w:rPr>
                    <w:t>faith </w:t>
                  </w:r>
                  <w:r>
                    <w:rPr/>
                    <w:t>in </w:t>
                  </w:r>
                  <w:r>
                    <w:rPr>
                      <w:spacing w:val="2"/>
                    </w:rPr>
                    <w:t>human </w:t>
                  </w:r>
                  <w:r>
                    <w:rPr/>
                    <w:t>kindness, and he </w:t>
                  </w:r>
                  <w:r>
                    <w:rPr>
                      <w:spacing w:val="2"/>
                    </w:rPr>
                    <w:t>had </w:t>
                  </w:r>
                  <w:r>
                    <w:rPr>
                      <w:spacing w:val="4"/>
                    </w:rPr>
                    <w:t>looked </w:t>
                  </w:r>
                  <w:r>
                    <w:rPr>
                      <w:spacing w:val="2"/>
                    </w:rPr>
                    <w:t>forward </w:t>
                  </w:r>
                  <w:r>
                    <w:rPr>
                      <w:spacing w:val="5"/>
                    </w:rPr>
                    <w:t>not </w:t>
                  </w:r>
                  <w:r>
                    <w:rPr>
                      <w:spacing w:val="4"/>
                    </w:rPr>
                    <w:t>without </w:t>
                  </w:r>
                  <w:r>
                    <w:rPr/>
                    <w:t>apprehension </w:t>
                  </w:r>
                  <w:r>
                    <w:rPr>
                      <w:spacing w:val="4"/>
                    </w:rPr>
                    <w:t>to </w:t>
                  </w:r>
                  <w:r>
                    <w:rPr/>
                    <w:t>the </w:t>
                  </w:r>
                  <w:r>
                    <w:rPr>
                      <w:spacing w:val="3"/>
                    </w:rPr>
                    <w:t>welcome </w:t>
                  </w:r>
                  <w:r>
                    <w:rPr/>
                    <w:t>he </w:t>
                  </w:r>
                  <w:r>
                    <w:rPr>
                      <w:spacing w:val="3"/>
                    </w:rPr>
                    <w:t>would </w:t>
                  </w:r>
                  <w:r>
                    <w:rPr/>
                    <w:t>receive at the </w:t>
                  </w:r>
                  <w:r>
                    <w:rPr>
                      <w:spacing w:val="3"/>
                    </w:rPr>
                    <w:t>domestic </w:t>
                  </w:r>
                  <w:r>
                    <w:rPr/>
                    <w:t>hearth. His </w:t>
                  </w:r>
                  <w:r>
                    <w:rPr>
                      <w:spacing w:val="3"/>
                    </w:rPr>
                    <w:t>odyssey </w:t>
                  </w:r>
                  <w:r>
                    <w:rPr/>
                    <w:t>was </w:t>
                  </w:r>
                  <w:r>
                    <w:rPr>
                      <w:spacing w:val="2"/>
                    </w:rPr>
                    <w:t>over. </w:t>
                  </w:r>
                  <w:r>
                    <w:rPr/>
                    <w:t>His fierce passions and </w:t>
                  </w:r>
                  <w:r>
                    <w:rPr>
                      <w:spacing w:val="4"/>
                    </w:rPr>
                    <w:t>dynamic </w:t>
                  </w:r>
                  <w:r>
                    <w:rPr/>
                    <w:t>energy were spent at last. </w:t>
                  </w:r>
                  <w:r>
                    <w:rPr>
                      <w:spacing w:val="4"/>
                    </w:rPr>
                    <w:t>He </w:t>
                  </w:r>
                  <w:r>
                    <w:rPr/>
                    <w:t>asked </w:t>
                  </w:r>
                  <w:r>
                    <w:rPr>
                      <w:spacing w:val="2"/>
                    </w:rPr>
                    <w:t>now for nothing </w:t>
                  </w:r>
                  <w:r>
                    <w:rPr/>
                    <w:t>more </w:t>
                  </w:r>
                  <w:r>
                    <w:rPr>
                      <w:spacing w:val="2"/>
                    </w:rPr>
                    <w:t>than </w:t>
                  </w:r>
                  <w:r>
                    <w:rPr>
                      <w:spacing w:val="3"/>
                    </w:rPr>
                    <w:t>to be </w:t>
                  </w:r>
                  <w:r>
                    <w:rPr>
                      <w:spacing w:val="2"/>
                    </w:rPr>
                    <w:t>left </w:t>
                  </w:r>
                  <w:r>
                    <w:rPr>
                      <w:spacing w:val="4"/>
                    </w:rPr>
                    <w:t>to   </w:t>
                  </w:r>
                  <w:r>
                    <w:rPr>
                      <w:spacing w:val="23"/>
                    </w:rPr>
                    <w:t> </w:t>
                  </w:r>
                  <w:r>
                    <w:rPr/>
                    <w:t>die in </w:t>
                  </w:r>
                  <w:r>
                    <w:rPr>
                      <w:spacing w:val="4"/>
                    </w:rPr>
                    <w:t>peace.2</w:t>
                  </w:r>
                </w:p>
                <w:p>
                  <w:pPr>
                    <w:spacing w:line="174" w:lineRule="exact" w:before="126"/>
                    <w:ind w:left="646" w:right="793" w:firstLine="0"/>
                    <w:jc w:val="center"/>
                    <w:rPr>
                      <w:b/>
                      <w:sz w:val="15"/>
                    </w:rPr>
                  </w:pPr>
                  <w:r>
                    <w:rPr>
                      <w:b/>
                      <w:sz w:val="15"/>
                    </w:rPr>
                    <w:t>1 Guillaume,  </w:t>
                  </w:r>
                  <w:r>
                    <w:rPr>
                      <w:b/>
                      <w:i/>
                      <w:sz w:val="15"/>
                    </w:rPr>
                    <w:t>Internationale</w:t>
                  </w:r>
                  <w:r>
                    <w:rPr>
                      <w:b/>
                      <w:sz w:val="15"/>
                    </w:rPr>
                    <w:t>,  iii. 235-7.</w:t>
                  </w:r>
                </w:p>
                <w:p>
                  <w:pPr>
                    <w:spacing w:line="174" w:lineRule="exact" w:before="0"/>
                    <w:ind w:left="692" w:right="793" w:firstLine="0"/>
                    <w:jc w:val="center"/>
                    <w:rPr>
                      <w:b/>
                      <w:sz w:val="15"/>
                    </w:rPr>
                  </w:pPr>
                  <w:r>
                    <w:rPr>
                      <w:b/>
                      <w:sz w:val="15"/>
                    </w:rPr>
                    <w:t>2 Guillaume,  </w:t>
                  </w:r>
                  <w:r>
                    <w:rPr>
                      <w:b/>
                      <w:i/>
                      <w:sz w:val="15"/>
                    </w:rPr>
                    <w:t>Internationale</w:t>
                  </w:r>
                  <w:r>
                    <w:rPr>
                      <w:b/>
                      <w:sz w:val="15"/>
                    </w:rPr>
                    <w:t>,  iii.  258;  Steklov,  </w:t>
                  </w:r>
                  <w:r>
                    <w:rPr>
                      <w:b/>
                      <w:i/>
                      <w:sz w:val="15"/>
                    </w:rPr>
                    <w:t>M .  A. Bakunin,  </w:t>
                  </w:r>
                  <w:r>
                    <w:rPr>
                      <w:b/>
                      <w:sz w:val="15"/>
                    </w:rPr>
                    <w:t>iv. 387.</w:t>
                  </w:r>
                </w:p>
              </w:txbxContent>
            </v:textbox>
            <w10:wrap type="none"/>
          </v:shape>
        </w:pict>
      </w:r>
      <w:r>
        <w:rPr/>
        <w:drawing>
          <wp:anchor distT="0" distB="0" distL="0" distR="0" allowOverlap="1" layoutInCell="1" locked="0" behindDoc="1" simplePos="0" relativeHeight="268202135">
            <wp:simplePos x="0" y="0"/>
            <wp:positionH relativeFrom="page">
              <wp:posOffset>0</wp:posOffset>
            </wp:positionH>
            <wp:positionV relativeFrom="page">
              <wp:posOffset>0</wp:posOffset>
            </wp:positionV>
            <wp:extent cx="5043158" cy="7778496"/>
            <wp:effectExtent l="0" t="0" r="0" b="0"/>
            <wp:wrapNone/>
            <wp:docPr id="949" name="image479.png" descr=""/>
            <wp:cNvGraphicFramePr>
              <a:graphicFrameLocks noChangeAspect="1"/>
            </wp:cNvGraphicFramePr>
            <a:graphic>
              <a:graphicData uri="http://schemas.openxmlformats.org/drawingml/2006/picture">
                <pic:pic>
                  <pic:nvPicPr>
                    <pic:cNvPr id="950" name="image479.png"/>
                    <pic:cNvPicPr/>
                  </pic:nvPicPr>
                  <pic:blipFill>
                    <a:blip r:embed="rId483"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329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spacing w:before="155"/>
                    <w:ind w:left="874" w:right="818" w:firstLine="0"/>
                    <w:jc w:val="center"/>
                    <w:rPr>
                      <w:b/>
                      <w:sz w:val="16"/>
                    </w:rPr>
                  </w:pPr>
                  <w:r>
                    <w:rPr>
                      <w:b/>
                      <w:sz w:val="16"/>
                    </w:rPr>
                    <w:t>CHAPTER  34</w:t>
                  </w:r>
                </w:p>
                <w:p>
                  <w:pPr>
                    <w:pStyle w:val="BodyText"/>
                    <w:spacing w:before="5"/>
                    <w:rPr>
                      <w:rFonts w:ascii="Times New Roman"/>
                      <w:sz w:val="22"/>
                    </w:rPr>
                  </w:pPr>
                </w:p>
                <w:p>
                  <w:pPr>
                    <w:spacing w:before="0"/>
                    <w:ind w:left="890" w:right="818" w:firstLine="0"/>
                    <w:jc w:val="center"/>
                    <w:rPr>
                      <w:i/>
                      <w:sz w:val="19"/>
                    </w:rPr>
                  </w:pPr>
                  <w:r>
                    <w:rPr>
                      <w:sz w:val="19"/>
                    </w:rPr>
                    <w:t>THE  DEATH  OF  A  </w:t>
                  </w:r>
                  <w:r>
                    <w:rPr>
                      <w:i/>
                      <w:sz w:val="19"/>
                    </w:rPr>
                    <w:t>RENTIER</w:t>
                  </w:r>
                </w:p>
                <w:p>
                  <w:pPr>
                    <w:pStyle w:val="BodyText"/>
                    <w:spacing w:before="10"/>
                    <w:rPr>
                      <w:rFonts w:ascii="Times New Roman"/>
                      <w:sz w:val="21"/>
                    </w:rPr>
                  </w:pPr>
                </w:p>
                <w:p>
                  <w:pPr>
                    <w:pStyle w:val="BodyText"/>
                    <w:spacing w:line="249" w:lineRule="auto"/>
                    <w:ind w:left="1080" w:right="1026" w:hanging="2"/>
                    <w:jc w:val="both"/>
                  </w:pPr>
                  <w:r>
                    <w:rPr>
                      <w:b/>
                      <w:sz w:val="15"/>
                    </w:rPr>
                    <w:t>T </w:t>
                  </w:r>
                  <w:r>
                    <w:rPr>
                      <w:b/>
                      <w:sz w:val="12"/>
                    </w:rPr>
                    <w:t>h e </w:t>
                  </w:r>
                  <w:r>
                    <w:rPr/>
                    <w:t>friendly reception and calm atmosphere of Lugano  were balm to Bakunin’s wounded spirit. His natural buoyancy at once revived. Two days after his return, his wit was keen enough to head a letter to Bellerio with a self-mocking quotation from Béranger:</w:t>
                  </w:r>
                </w:p>
                <w:p>
                  <w:pPr>
                    <w:spacing w:before="37"/>
                    <w:ind w:left="830" w:right="818" w:firstLine="0"/>
                    <w:jc w:val="center"/>
                    <w:rPr>
                      <w:b/>
                      <w:sz w:val="15"/>
                    </w:rPr>
                  </w:pPr>
                  <w:r>
                    <w:rPr>
                      <w:b/>
                      <w:sz w:val="15"/>
                    </w:rPr>
                    <w:t>Me  revoilà,  peuple fidèle,</w:t>
                  </w:r>
                </w:p>
                <w:p>
                  <w:pPr>
                    <w:spacing w:line="261" w:lineRule="auto" w:before="14"/>
                    <w:ind w:left="2956" w:right="2547" w:firstLine="7"/>
                    <w:jc w:val="left"/>
                    <w:rPr>
                      <w:b/>
                      <w:sz w:val="15"/>
                    </w:rPr>
                  </w:pPr>
                  <w:r>
                    <w:rPr>
                      <w:b/>
                      <w:sz w:val="15"/>
                    </w:rPr>
                    <w:t>Qui m ’avez donné </w:t>
                  </w:r>
                  <w:r>
                    <w:rPr>
                      <w:b/>
                      <w:spacing w:val="4"/>
                      <w:sz w:val="15"/>
                    </w:rPr>
                    <w:t>mon </w:t>
                  </w:r>
                  <w:r>
                    <w:rPr>
                      <w:b/>
                      <w:sz w:val="15"/>
                    </w:rPr>
                    <w:t>congé, </w:t>
                  </w:r>
                  <w:r>
                    <w:rPr>
                      <w:b/>
                      <w:spacing w:val="2"/>
                      <w:sz w:val="15"/>
                    </w:rPr>
                    <w:t>Pardon,  </w:t>
                  </w:r>
                  <w:r>
                    <w:rPr>
                      <w:b/>
                      <w:sz w:val="15"/>
                    </w:rPr>
                    <w:t>si  la  </w:t>
                  </w:r>
                  <w:r>
                    <w:rPr>
                      <w:b/>
                      <w:spacing w:val="2"/>
                      <w:sz w:val="15"/>
                    </w:rPr>
                    <w:t>goutte  </w:t>
                  </w:r>
                  <w:r>
                    <w:rPr>
                      <w:b/>
                      <w:spacing w:val="-3"/>
                      <w:sz w:val="15"/>
                    </w:rPr>
                    <w:t>cruelle </w:t>
                  </w:r>
                  <w:r>
                    <w:rPr>
                      <w:b/>
                      <w:sz w:val="15"/>
                    </w:rPr>
                    <w:t>M ’ôte  le peu </w:t>
                  </w:r>
                  <w:r>
                    <w:rPr>
                      <w:b/>
                      <w:spacing w:val="2"/>
                      <w:sz w:val="15"/>
                    </w:rPr>
                    <w:t>d’esprit </w:t>
                  </w:r>
                  <w:r>
                    <w:rPr>
                      <w:b/>
                      <w:sz w:val="15"/>
                    </w:rPr>
                    <w:t>que j</w:t>
                  </w:r>
                  <w:r>
                    <w:rPr>
                      <w:b/>
                      <w:spacing w:val="14"/>
                      <w:sz w:val="15"/>
                    </w:rPr>
                    <w:t> </w:t>
                  </w:r>
                  <w:r>
                    <w:rPr>
                      <w:b/>
                      <w:sz w:val="15"/>
                    </w:rPr>
                    <w:t>’ai.</w:t>
                  </w:r>
                </w:p>
                <w:p>
                  <w:pPr>
                    <w:pStyle w:val="BodyText"/>
                    <w:spacing w:line="249" w:lineRule="auto" w:before="122"/>
                    <w:ind w:left="1090" w:right="1006" w:firstLine="7"/>
                    <w:jc w:val="both"/>
                  </w:pPr>
                  <w:r>
                    <w:rPr/>
                    <w:t>On </w:t>
                  </w:r>
                  <w:r>
                    <w:rPr>
                      <w:spacing w:val="2"/>
                    </w:rPr>
                    <w:t>reflexion, </w:t>
                  </w:r>
                  <w:r>
                    <w:rPr/>
                    <w:t>he was </w:t>
                  </w:r>
                  <w:r>
                    <w:rPr>
                      <w:spacing w:val="3"/>
                    </w:rPr>
                    <w:t>content </w:t>
                  </w:r>
                  <w:r>
                    <w:rPr>
                      <w:spacing w:val="4"/>
                    </w:rPr>
                    <w:t>to </w:t>
                  </w:r>
                  <w:r>
                    <w:rPr>
                      <w:spacing w:val="2"/>
                    </w:rPr>
                    <w:t>attribute </w:t>
                  </w:r>
                  <w:r>
                    <w:rPr/>
                    <w:t>his </w:t>
                  </w:r>
                  <w:r>
                    <w:rPr>
                      <w:spacing w:val="2"/>
                    </w:rPr>
                    <w:t>recent </w:t>
                  </w:r>
                  <w:r>
                    <w:rPr/>
                    <w:t>misfortunes </w:t>
                  </w:r>
                  <w:r>
                    <w:rPr>
                      <w:spacing w:val="2"/>
                    </w:rPr>
                    <w:t>impartially </w:t>
                  </w:r>
                  <w:r>
                    <w:rPr>
                      <w:spacing w:val="4"/>
                    </w:rPr>
                    <w:t>to </w:t>
                  </w:r>
                  <w:r>
                    <w:rPr/>
                    <w:t>his </w:t>
                  </w:r>
                  <w:r>
                    <w:rPr>
                      <w:spacing w:val="3"/>
                    </w:rPr>
                    <w:t>own </w:t>
                  </w:r>
                  <w:r>
                    <w:rPr/>
                    <w:t>“ </w:t>
                  </w:r>
                  <w:r>
                    <w:rPr>
                      <w:spacing w:val="5"/>
                    </w:rPr>
                    <w:t>stupidity” </w:t>
                  </w:r>
                  <w:r>
                    <w:rPr/>
                    <w:t>, </w:t>
                  </w:r>
                  <w:r>
                    <w:rPr>
                      <w:spacing w:val="4"/>
                    </w:rPr>
                    <w:t>to </w:t>
                  </w:r>
                  <w:r>
                    <w:rPr/>
                    <w:t>Cafiero’s “ animal </w:t>
                  </w:r>
                  <w:r>
                    <w:rPr>
                      <w:spacing w:val="4"/>
                    </w:rPr>
                    <w:t>block- </w:t>
                  </w:r>
                  <w:r>
                    <w:rPr/>
                    <w:t>headedness” , </w:t>
                  </w:r>
                  <w:r>
                    <w:rPr>
                      <w:spacing w:val="2"/>
                    </w:rPr>
                    <w:t>and </w:t>
                  </w:r>
                  <w:r>
                    <w:rPr>
                      <w:spacing w:val="4"/>
                    </w:rPr>
                    <w:t>to </w:t>
                  </w:r>
                  <w:r>
                    <w:rPr>
                      <w:spacing w:val="7"/>
                    </w:rPr>
                    <w:t>Ross’s </w:t>
                  </w:r>
                  <w:r>
                    <w:rPr/>
                    <w:t>“ </w:t>
                  </w:r>
                  <w:r>
                    <w:rPr>
                      <w:spacing w:val="5"/>
                    </w:rPr>
                    <w:t>profound </w:t>
                  </w:r>
                  <w:r>
                    <w:rPr/>
                    <w:t>baseness” . </w:t>
                  </w:r>
                  <w:r>
                    <w:rPr>
                      <w:spacing w:val="4"/>
                    </w:rPr>
                    <w:t>He </w:t>
                  </w:r>
                  <w:r>
                    <w:rPr>
                      <w:spacing w:val="3"/>
                    </w:rPr>
                    <w:t>wrote </w:t>
                  </w:r>
                  <w:r>
                    <w:rPr/>
                    <w:t>a </w:t>
                  </w:r>
                  <w:r>
                    <w:rPr>
                      <w:spacing w:val="3"/>
                    </w:rPr>
                    <w:t>bitter </w:t>
                  </w:r>
                  <w:r>
                    <w:rPr/>
                    <w:t>letter </w:t>
                  </w:r>
                  <w:r>
                    <w:rPr>
                      <w:spacing w:val="3"/>
                    </w:rPr>
                    <w:t>to </w:t>
                  </w:r>
                  <w:r>
                    <w:rPr>
                      <w:spacing w:val="4"/>
                    </w:rPr>
                    <w:t>Ross </w:t>
                  </w:r>
                  <w:r>
                    <w:rPr/>
                    <w:t>accusing him </w:t>
                  </w:r>
                  <w:r>
                    <w:rPr>
                      <w:spacing w:val="9"/>
                    </w:rPr>
                    <w:t>of </w:t>
                  </w:r>
                  <w:r>
                    <w:rPr>
                      <w:spacing w:val="3"/>
                    </w:rPr>
                    <w:t>having </w:t>
                  </w:r>
                  <w:r>
                    <w:rPr/>
                    <w:t>“ </w:t>
                  </w:r>
                  <w:r>
                    <w:rPr>
                      <w:spacing w:val="3"/>
                    </w:rPr>
                    <w:t>done everything </w:t>
                  </w:r>
                  <w:r>
                    <w:rPr/>
                    <w:t>possible </w:t>
                  </w:r>
                  <w:r>
                    <w:rPr>
                      <w:spacing w:val="3"/>
                    </w:rPr>
                    <w:t>to </w:t>
                  </w:r>
                  <w:r>
                    <w:rPr/>
                    <w:t>kill me </w:t>
                  </w:r>
                  <w:r>
                    <w:rPr>
                      <w:spacing w:val="3"/>
                    </w:rPr>
                    <w:t>physically, morally,  </w:t>
                  </w:r>
                  <w:r>
                    <w:rPr/>
                    <w:t>and  </w:t>
                  </w:r>
                  <w:r>
                    <w:rPr>
                      <w:spacing w:val="4"/>
                    </w:rPr>
                    <w:t>socially” </w:t>
                  </w:r>
                  <w:r>
                    <w:rPr/>
                    <w:t>. Cafiero </w:t>
                  </w:r>
                  <w:r>
                    <w:rPr>
                      <w:spacing w:val="2"/>
                    </w:rPr>
                    <w:t>had </w:t>
                  </w:r>
                  <w:r>
                    <w:rPr/>
                    <w:t>been </w:t>
                  </w:r>
                  <w:r>
                    <w:rPr>
                      <w:spacing w:val="4"/>
                    </w:rPr>
                    <w:t>no </w:t>
                  </w:r>
                  <w:r>
                    <w:rPr/>
                    <w:t>more than </w:t>
                  </w:r>
                  <w:r>
                    <w:rPr>
                      <w:spacing w:val="7"/>
                    </w:rPr>
                    <w:t>Ross’s </w:t>
                  </w:r>
                  <w:r>
                    <w:rPr>
                      <w:spacing w:val="3"/>
                    </w:rPr>
                    <w:t>tool. </w:t>
                  </w:r>
                  <w:r>
                    <w:rPr>
                      <w:spacing w:val="4"/>
                    </w:rPr>
                    <w:t>When </w:t>
                  </w:r>
                  <w:r>
                    <w:rPr/>
                    <w:t>three  weeks  later </w:t>
                  </w:r>
                  <w:r>
                    <w:rPr>
                      <w:spacing w:val="3"/>
                    </w:rPr>
                    <w:t>Ross, who </w:t>
                  </w:r>
                  <w:r>
                    <w:rPr/>
                    <w:t>had meanwhile </w:t>
                  </w:r>
                  <w:r>
                    <w:rPr>
                      <w:spacing w:val="3"/>
                    </w:rPr>
                    <w:t>paid </w:t>
                  </w:r>
                  <w:r>
                    <w:rPr/>
                    <w:t>a secret </w:t>
                  </w:r>
                  <w:r>
                    <w:rPr>
                      <w:spacing w:val="2"/>
                    </w:rPr>
                    <w:t>visit </w:t>
                  </w:r>
                  <w:r>
                    <w:rPr>
                      <w:spacing w:val="4"/>
                    </w:rPr>
                    <w:t>to  </w:t>
                  </w:r>
                  <w:r>
                    <w:rPr/>
                    <w:t>Russia,  tried </w:t>
                  </w:r>
                  <w:r>
                    <w:rPr>
                      <w:spacing w:val="2"/>
                    </w:rPr>
                    <w:t>once </w:t>
                  </w:r>
                  <w:r>
                    <w:rPr/>
                    <w:t>niore </w:t>
                  </w:r>
                  <w:r>
                    <w:rPr>
                      <w:spacing w:val="3"/>
                    </w:rPr>
                    <w:t>to approach </w:t>
                  </w:r>
                  <w:r>
                    <w:rPr/>
                    <w:t>the  </w:t>
                  </w:r>
                  <w:r>
                    <w:rPr>
                      <w:spacing w:val="2"/>
                    </w:rPr>
                    <w:t>old </w:t>
                  </w:r>
                  <w:r>
                    <w:rPr/>
                    <w:t>man,  </w:t>
                  </w:r>
                  <w:r>
                    <w:rPr>
                      <w:spacing w:val="2"/>
                    </w:rPr>
                    <w:t>Bakunin </w:t>
                  </w:r>
                  <w:r>
                    <w:rPr/>
                    <w:t>sent a curt </w:t>
                  </w:r>
                  <w:r>
                    <w:rPr>
                      <w:spacing w:val="2"/>
                    </w:rPr>
                    <w:t>reply  </w:t>
                  </w:r>
                  <w:r>
                    <w:rPr/>
                    <w:t>in which he referred </w:t>
                  </w:r>
                  <w:r>
                    <w:rPr>
                      <w:spacing w:val="3"/>
                    </w:rPr>
                    <w:t>to </w:t>
                  </w:r>
                  <w:r>
                    <w:rPr/>
                    <w:t>his “ </w:t>
                  </w:r>
                  <w:r>
                    <w:rPr>
                      <w:spacing w:val="2"/>
                    </w:rPr>
                    <w:t>peaceful </w:t>
                  </w:r>
                  <w:r>
                    <w:rPr/>
                    <w:t>and quiet life  at </w:t>
                  </w:r>
                  <w:r>
                    <w:rPr>
                      <w:spacing w:val="3"/>
                    </w:rPr>
                    <w:t>Lugano,</w:t>
                  </w:r>
                  <w:r>
                    <w:rPr>
                      <w:spacing w:val="58"/>
                    </w:rPr>
                    <w:t> </w:t>
                  </w:r>
                  <w:r>
                    <w:rPr/>
                    <w:t>far </w:t>
                  </w:r>
                  <w:r>
                    <w:rPr>
                      <w:spacing w:val="2"/>
                    </w:rPr>
                    <w:t>from </w:t>
                  </w:r>
                  <w:r>
                    <w:rPr/>
                    <w:t>all filthy intrigues and filthy intriguers” . </w:t>
                  </w:r>
                  <w:r>
                    <w:rPr>
                      <w:spacing w:val="3"/>
                    </w:rPr>
                    <w:t>He </w:t>
                  </w:r>
                  <w:r>
                    <w:rPr/>
                    <w:t>had </w:t>
                  </w:r>
                  <w:r>
                    <w:rPr>
                      <w:spacing w:val="4"/>
                    </w:rPr>
                    <w:t>put </w:t>
                  </w:r>
                  <w:r>
                    <w:rPr>
                      <w:spacing w:val="3"/>
                    </w:rPr>
                    <w:t>that </w:t>
                  </w:r>
                  <w:r>
                    <w:rPr>
                      <w:spacing w:val="4"/>
                    </w:rPr>
                    <w:t>unhappy </w:t>
                  </w:r>
                  <w:r>
                    <w:rPr/>
                    <w:t>chapter in his life </w:t>
                  </w:r>
                  <w:r>
                    <w:rPr>
                      <w:spacing w:val="2"/>
                    </w:rPr>
                    <w:t>behind </w:t>
                  </w:r>
                  <w:r>
                    <w:rPr/>
                    <w:t>him. </w:t>
                  </w:r>
                  <w:r>
                    <w:rPr>
                      <w:spacing w:val="6"/>
                    </w:rPr>
                    <w:t>But </w:t>
                  </w:r>
                  <w:r>
                    <w:rPr/>
                    <w:t>his resentment against the </w:t>
                  </w:r>
                  <w:r>
                    <w:rPr>
                      <w:spacing w:val="2"/>
                    </w:rPr>
                    <w:t>man </w:t>
                  </w:r>
                  <w:r>
                    <w:rPr>
                      <w:spacing w:val="3"/>
                    </w:rPr>
                    <w:t>whom </w:t>
                  </w:r>
                  <w:r>
                    <w:rPr/>
                    <w:t>he </w:t>
                  </w:r>
                  <w:r>
                    <w:rPr>
                      <w:spacing w:val="3"/>
                    </w:rPr>
                    <w:t>thought </w:t>
                  </w:r>
                  <w:r>
                    <w:rPr>
                      <w:spacing w:val="2"/>
                    </w:rPr>
                    <w:t>primarily </w:t>
                  </w:r>
                  <w:r>
                    <w:rPr/>
                    <w:t>responsible was unusually</w:t>
                  </w:r>
                  <w:r>
                    <w:rPr>
                      <w:spacing w:val="38"/>
                    </w:rPr>
                    <w:t> </w:t>
                  </w:r>
                  <w:r>
                    <w:rPr>
                      <w:spacing w:val="2"/>
                    </w:rPr>
                    <w:t>persistent.1</w:t>
                  </w:r>
                </w:p>
                <w:p>
                  <w:pPr>
                    <w:pStyle w:val="BodyText"/>
                    <w:spacing w:line="254" w:lineRule="auto" w:before="8"/>
                    <w:ind w:left="1116" w:right="986" w:firstLine="209"/>
                    <w:jc w:val="right"/>
                  </w:pPr>
                  <w:r>
                    <w:rPr>
                      <w:spacing w:val="4"/>
                    </w:rPr>
                    <w:t>Human </w:t>
                  </w:r>
                  <w:r>
                    <w:rPr/>
                    <w:t>intercourse was one </w:t>
                  </w:r>
                  <w:r>
                    <w:rPr>
                      <w:spacing w:val="9"/>
                    </w:rPr>
                    <w:t>of </w:t>
                  </w:r>
                  <w:r>
                    <w:rPr>
                      <w:spacing w:val="4"/>
                    </w:rPr>
                    <w:t>Bakunin’s </w:t>
                  </w:r>
                  <w:r>
                    <w:rPr>
                      <w:spacing w:val="2"/>
                    </w:rPr>
                    <w:t>primary</w:t>
                  </w:r>
                  <w:r>
                    <w:rPr>
                      <w:spacing w:val="28"/>
                    </w:rPr>
                    <w:t> </w:t>
                  </w:r>
                  <w:r>
                    <w:rPr/>
                    <w:t>needs;</w:t>
                  </w:r>
                  <w:r>
                    <w:rPr>
                      <w:spacing w:val="26"/>
                    </w:rPr>
                    <w:t> </w:t>
                  </w:r>
                  <w:r>
                    <w:rPr/>
                    <w:t>and</w:t>
                  </w:r>
                  <w:r>
                    <w:rPr>
                      <w:w w:val="99"/>
                    </w:rPr>
                    <w:t> </w:t>
                  </w:r>
                  <w:r>
                    <w:rPr/>
                    <w:t>it was a need </w:t>
                  </w:r>
                  <w:r>
                    <w:rPr>
                      <w:spacing w:val="2"/>
                    </w:rPr>
                    <w:t>which </w:t>
                  </w:r>
                  <w:r>
                    <w:rPr>
                      <w:spacing w:val="4"/>
                    </w:rPr>
                    <w:t>Antonia </w:t>
                  </w:r>
                  <w:r>
                    <w:rPr/>
                    <w:t>and her </w:t>
                  </w:r>
                  <w:r>
                    <w:rPr>
                      <w:spacing w:val="3"/>
                    </w:rPr>
                    <w:t>family  could </w:t>
                  </w:r>
                  <w:r>
                    <w:rPr>
                      <w:spacing w:val="29"/>
                    </w:rPr>
                    <w:t> </w:t>
                  </w:r>
                  <w:r>
                    <w:rPr>
                      <w:spacing w:val="2"/>
                    </w:rPr>
                    <w:t>never</w:t>
                  </w:r>
                  <w:r>
                    <w:rPr>
                      <w:spacing w:val="28"/>
                    </w:rPr>
                    <w:t> </w:t>
                  </w:r>
                  <w:r>
                    <w:rPr>
                      <w:spacing w:val="3"/>
                    </w:rPr>
                    <w:t>meet</w:t>
                  </w:r>
                  <w:r>
                    <w:rPr>
                      <w:w w:val="99"/>
                    </w:rPr>
                    <w:t> </w:t>
                  </w:r>
                  <w:r>
                    <w:rPr>
                      <w:spacing w:val="4"/>
                    </w:rPr>
                    <w:t>to </w:t>
                  </w:r>
                  <w:r>
                    <w:rPr/>
                    <w:t>the full. On </w:t>
                  </w:r>
                  <w:r>
                    <w:rPr>
                      <w:spacing w:val="6"/>
                    </w:rPr>
                    <w:t>November </w:t>
                  </w:r>
                  <w:r>
                    <w:rPr/>
                    <w:t>20th, </w:t>
                  </w:r>
                  <w:r>
                    <w:rPr>
                      <w:spacing w:val="-5"/>
                    </w:rPr>
                    <w:t>1874— </w:t>
                  </w:r>
                  <w:r>
                    <w:rPr/>
                    <w:t>it was St.</w:t>
                  </w:r>
                  <w:r>
                    <w:rPr>
                      <w:spacing w:val="36"/>
                    </w:rPr>
                    <w:t> </w:t>
                  </w:r>
                  <w:r>
                    <w:rPr>
                      <w:spacing w:val="2"/>
                    </w:rPr>
                    <w:t>Michael’s</w:t>
                  </w:r>
                  <w:r>
                    <w:rPr>
                      <w:spacing w:val="13"/>
                    </w:rPr>
                    <w:t> </w:t>
                  </w:r>
                  <w:r>
                    <w:rPr>
                      <w:spacing w:val="5"/>
                    </w:rPr>
                    <w:t>Day</w:t>
                  </w:r>
                  <w:r>
                    <w:rPr>
                      <w:w w:val="99"/>
                    </w:rPr>
                    <w:t> </w:t>
                  </w:r>
                  <w:r>
                    <w:rPr>
                      <w:spacing w:val="6"/>
                    </w:rPr>
                    <w:t>by </w:t>
                  </w:r>
                  <w:r>
                    <w:rPr>
                      <w:spacing w:val="2"/>
                    </w:rPr>
                    <w:t>the old </w:t>
                  </w:r>
                  <w:r>
                    <w:rPr/>
                    <w:t>Russian calendar— he </w:t>
                  </w:r>
                  <w:r>
                    <w:rPr>
                      <w:spacing w:val="3"/>
                    </w:rPr>
                    <w:t>gave </w:t>
                  </w:r>
                  <w:r>
                    <w:rPr/>
                    <w:t>a “ </w:t>
                  </w:r>
                  <w:r>
                    <w:rPr>
                      <w:spacing w:val="4"/>
                    </w:rPr>
                    <w:t>princely”</w:t>
                  </w:r>
                  <w:r>
                    <w:rPr>
                      <w:spacing w:val="17"/>
                    </w:rPr>
                    <w:t> </w:t>
                  </w:r>
                  <w:r>
                    <w:rPr>
                      <w:spacing w:val="3"/>
                    </w:rPr>
                    <w:t>banquet,</w:t>
                  </w:r>
                  <w:r>
                    <w:rPr>
                      <w:spacing w:val="13"/>
                    </w:rPr>
                    <w:t> </w:t>
                  </w:r>
                  <w:r>
                    <w:rPr>
                      <w:spacing w:val="4"/>
                    </w:rPr>
                    <w:t>for</w:t>
                  </w:r>
                  <w:r>
                    <w:rPr/>
                    <w:t> </w:t>
                  </w:r>
                  <w:r>
                    <w:rPr>
                      <w:spacing w:val="2"/>
                    </w:rPr>
                    <w:t>which </w:t>
                  </w:r>
                  <w:r>
                    <w:rPr/>
                    <w:t>the Bellerios, father </w:t>
                  </w:r>
                  <w:r>
                    <w:rPr>
                      <w:spacing w:val="2"/>
                    </w:rPr>
                    <w:t>and </w:t>
                  </w:r>
                  <w:r>
                    <w:rPr/>
                    <w:t>son, came </w:t>
                  </w:r>
                  <w:r>
                    <w:rPr>
                      <w:spacing w:val="3"/>
                    </w:rPr>
                    <w:t>over</w:t>
                  </w:r>
                  <w:r>
                    <w:rPr/>
                    <w:t> specially</w:t>
                  </w:r>
                  <w:r>
                    <w:rPr>
                      <w:spacing w:val="45"/>
                    </w:rPr>
                    <w:t> </w:t>
                  </w:r>
                  <w:r>
                    <w:rPr>
                      <w:spacing w:val="2"/>
                    </w:rPr>
                    <w:t>from</w:t>
                  </w:r>
                  <w:r>
                    <w:rPr>
                      <w:w w:val="99"/>
                    </w:rPr>
                    <w:t> </w:t>
                  </w:r>
                  <w:r>
                    <w:rPr>
                      <w:spacing w:val="3"/>
                    </w:rPr>
                    <w:t>Locarno. </w:t>
                  </w:r>
                  <w:r>
                    <w:rPr>
                      <w:spacing w:val="6"/>
                    </w:rPr>
                    <w:t>But </w:t>
                  </w:r>
                  <w:r>
                    <w:rPr/>
                    <w:t>he </w:t>
                  </w:r>
                  <w:r>
                    <w:rPr>
                      <w:spacing w:val="2"/>
                    </w:rPr>
                    <w:t>could </w:t>
                  </w:r>
                  <w:r>
                    <w:rPr>
                      <w:spacing w:val="5"/>
                    </w:rPr>
                    <w:t>not </w:t>
                  </w:r>
                  <w:r>
                    <w:rPr>
                      <w:spacing w:val="2"/>
                    </w:rPr>
                    <w:t>rely </w:t>
                  </w:r>
                  <w:r>
                    <w:rPr/>
                    <w:t>on  such  </w:t>
                  </w:r>
                  <w:r>
                    <w:rPr>
                      <w:spacing w:val="2"/>
                    </w:rPr>
                    <w:t>extraneous</w:t>
                  </w:r>
                  <w:r>
                    <w:rPr>
                      <w:spacing w:val="-9"/>
                    </w:rPr>
                    <w:t> </w:t>
                  </w:r>
                  <w:r>
                    <w:rPr/>
                    <w:t>guests.</w:t>
                  </w:r>
                  <w:r>
                    <w:rPr>
                      <w:spacing w:val="39"/>
                    </w:rPr>
                    <w:t> </w:t>
                  </w:r>
                  <w:r>
                    <w:rPr>
                      <w:spacing w:val="3"/>
                    </w:rPr>
                    <w:t>In</w:t>
                  </w:r>
                  <w:r>
                    <w:rPr/>
                    <w:t> his </w:t>
                  </w:r>
                  <w:r>
                    <w:rPr>
                      <w:spacing w:val="2"/>
                    </w:rPr>
                    <w:t>sixty-first year, </w:t>
                  </w:r>
                  <w:r>
                    <w:rPr/>
                    <w:t>and </w:t>
                  </w:r>
                  <w:r>
                    <w:rPr>
                      <w:spacing w:val="2"/>
                    </w:rPr>
                    <w:t>with </w:t>
                  </w:r>
                  <w:r>
                    <w:rPr>
                      <w:spacing w:val="4"/>
                    </w:rPr>
                    <w:t>only </w:t>
                  </w:r>
                  <w:r>
                    <w:rPr/>
                    <w:t>eighteen </w:t>
                  </w:r>
                  <w:r>
                    <w:rPr>
                      <w:spacing w:val="3"/>
                    </w:rPr>
                    <w:t>months</w:t>
                  </w:r>
                  <w:r>
                    <w:rPr>
                      <w:spacing w:val="53"/>
                    </w:rPr>
                    <w:t> </w:t>
                  </w:r>
                  <w:r>
                    <w:rPr>
                      <w:spacing w:val="4"/>
                    </w:rPr>
                    <w:t>to</w:t>
                  </w:r>
                  <w:r>
                    <w:rPr>
                      <w:spacing w:val="15"/>
                    </w:rPr>
                    <w:t> </w:t>
                  </w:r>
                  <w:r>
                    <w:rPr/>
                    <w:t>live, </w:t>
                  </w:r>
                  <w:r>
                    <w:rPr>
                      <w:spacing w:val="2"/>
                    </w:rPr>
                    <w:t>Bakunin </w:t>
                  </w:r>
                  <w:r>
                    <w:rPr/>
                    <w:t>had </w:t>
                  </w:r>
                  <w:r>
                    <w:rPr>
                      <w:spacing w:val="3"/>
                    </w:rPr>
                    <w:t>to </w:t>
                  </w:r>
                  <w:r>
                    <w:rPr/>
                    <w:t>create </w:t>
                  </w:r>
                  <w:r>
                    <w:rPr>
                      <w:spacing w:val="3"/>
                    </w:rPr>
                    <w:t>for himself </w:t>
                  </w:r>
                  <w:r>
                    <w:rPr/>
                    <w:t>a new circle </w:t>
                  </w:r>
                  <w:r>
                    <w:rPr>
                      <w:spacing w:val="9"/>
                    </w:rPr>
                    <w:t>of</w:t>
                  </w:r>
                  <w:r>
                    <w:rPr>
                      <w:spacing w:val="25"/>
                    </w:rPr>
                    <w:t> </w:t>
                  </w:r>
                  <w:r>
                    <w:rPr/>
                    <w:t>friends.</w:t>
                  </w:r>
                  <w:r>
                    <w:rPr>
                      <w:spacing w:val="9"/>
                    </w:rPr>
                    <w:t> </w:t>
                  </w:r>
                  <w:r>
                    <w:rPr>
                      <w:spacing w:val="6"/>
                    </w:rPr>
                    <w:t>Among</w:t>
                  </w:r>
                  <w:r>
                    <w:rPr>
                      <w:w w:val="99"/>
                    </w:rPr>
                    <w:t> </w:t>
                  </w:r>
                  <w:r>
                    <w:rPr/>
                    <w:t>those  </w:t>
                  </w:r>
                  <w:r>
                    <w:rPr>
                      <w:spacing w:val="3"/>
                    </w:rPr>
                    <w:t>whom  </w:t>
                  </w:r>
                  <w:r>
                    <w:rPr/>
                    <w:t>he  </w:t>
                  </w:r>
                  <w:r>
                    <w:rPr>
                      <w:spacing w:val="3"/>
                    </w:rPr>
                    <w:t>now  </w:t>
                  </w:r>
                  <w:r>
                    <w:rPr/>
                    <w:t>gathered  </w:t>
                  </w:r>
                  <w:r>
                    <w:rPr>
                      <w:spacing w:val="3"/>
                    </w:rPr>
                    <w:t>round  </w:t>
                  </w:r>
                  <w:r>
                    <w:rPr/>
                    <w:t>him  in  </w:t>
                  </w:r>
                  <w:r>
                    <w:rPr>
                      <w:spacing w:val="3"/>
                    </w:rPr>
                    <w:t>Lugano  </w:t>
                  </w:r>
                  <w:r>
                    <w:rPr/>
                    <w:t>were  </w:t>
                  </w:r>
                  <w:r>
                    <w:rPr>
                      <w:spacing w:val="41"/>
                    </w:rPr>
                    <w:t> </w:t>
                  </w:r>
                  <w:r>
                    <w:rPr/>
                    <w:t>a</w:t>
                  </w:r>
                </w:p>
                <w:p>
                  <w:pPr>
                    <w:spacing w:line="174" w:lineRule="exact" w:before="137"/>
                    <w:ind w:left="1139" w:right="354" w:firstLine="173"/>
                    <w:jc w:val="left"/>
                    <w:rPr>
                      <w:b/>
                      <w:sz w:val="16"/>
                    </w:rPr>
                  </w:pPr>
                  <w:r>
                    <w:rPr>
                      <w:b/>
                      <w:sz w:val="16"/>
                    </w:rPr>
                    <w:t>1 Steklov, </w:t>
                  </w:r>
                  <w:r>
                    <w:rPr>
                      <w:b/>
                      <w:i/>
                      <w:sz w:val="16"/>
                    </w:rPr>
                    <w:t>M. A. Bakunin</w:t>
                  </w:r>
                  <w:r>
                    <w:rPr>
                      <w:b/>
                      <w:sz w:val="16"/>
                    </w:rPr>
                    <w:t>, iv. 389-91, 395; </w:t>
                  </w:r>
                  <w:r>
                    <w:rPr>
                      <w:b/>
                      <w:i/>
                      <w:sz w:val="16"/>
                    </w:rPr>
                    <w:t>Pisma Bakunina</w:t>
                  </w:r>
                  <w:r>
                    <w:rPr>
                      <w:b/>
                      <w:sz w:val="16"/>
                    </w:rPr>
                    <w:t>, ed. Drago- raanov,  351;  Guillaume,  </w:t>
                  </w:r>
                  <w:r>
                    <w:rPr>
                      <w:b/>
                      <w:i/>
                      <w:sz w:val="16"/>
                    </w:rPr>
                    <w:t>Internationale</w:t>
                  </w:r>
                  <w:r>
                    <w:rPr>
                      <w:b/>
                      <w:sz w:val="16"/>
                    </w:rPr>
                    <w:t>,  iii. 256.</w:t>
                  </w:r>
                </w:p>
                <w:p>
                  <w:pPr>
                    <w:spacing w:before="7"/>
                    <w:ind w:left="996" w:right="818" w:firstLine="0"/>
                    <w:jc w:val="center"/>
                    <w:rPr>
                      <w:b/>
                      <w:sz w:val="16"/>
                    </w:rPr>
                  </w:pPr>
                  <w:r>
                    <w:rPr>
                      <w:b/>
                      <w:sz w:val="16"/>
                    </w:rPr>
                    <w:t>476</w:t>
                  </w:r>
                </w:p>
              </w:txbxContent>
            </v:textbox>
            <w10:wrap type="none"/>
          </v:shape>
        </w:pict>
      </w:r>
      <w:r>
        <w:rPr/>
        <w:drawing>
          <wp:anchor distT="0" distB="0" distL="0" distR="0" allowOverlap="1" layoutInCell="1" locked="0" behindDoc="1" simplePos="0" relativeHeight="268202183">
            <wp:simplePos x="0" y="0"/>
            <wp:positionH relativeFrom="page">
              <wp:posOffset>0</wp:posOffset>
            </wp:positionH>
            <wp:positionV relativeFrom="page">
              <wp:posOffset>0</wp:posOffset>
            </wp:positionV>
            <wp:extent cx="5046335" cy="7778496"/>
            <wp:effectExtent l="0" t="0" r="0" b="0"/>
            <wp:wrapNone/>
            <wp:docPr id="951" name="image480.png" descr=""/>
            <wp:cNvGraphicFramePr>
              <a:graphicFrameLocks noChangeAspect="1"/>
            </wp:cNvGraphicFramePr>
            <a:graphic>
              <a:graphicData uri="http://schemas.openxmlformats.org/drawingml/2006/picture">
                <pic:pic>
                  <pic:nvPicPr>
                    <pic:cNvPr id="952" name="image480.png"/>
                    <pic:cNvPicPr/>
                  </pic:nvPicPr>
                  <pic:blipFill>
                    <a:blip r:embed="rId484"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324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2572" w:val="left" w:leader="none"/>
                      <w:tab w:pos="6869" w:val="right" w:leader="none"/>
                    </w:tabs>
                    <w:spacing w:before="0"/>
                    <w:ind w:left="1068" w:right="0" w:firstLine="0"/>
                    <w:jc w:val="left"/>
                    <w:rPr>
                      <w:b/>
                      <w:sz w:val="16"/>
                    </w:rPr>
                  </w:pPr>
                  <w:r>
                    <w:rPr>
                      <w:spacing w:val="-8"/>
                      <w:sz w:val="15"/>
                    </w:rPr>
                    <w:t>CHAP. </w:t>
                  </w:r>
                  <w:r>
                    <w:rPr>
                      <w:spacing w:val="-3"/>
                      <w:sz w:val="15"/>
                    </w:rPr>
                    <w:t> </w:t>
                  </w:r>
                  <w:r>
                    <w:rPr>
                      <w:b/>
                      <w:sz w:val="16"/>
                    </w:rPr>
                    <w:t>34</w:t>
                    <w:tab/>
                  </w:r>
                  <w:r>
                    <w:rPr>
                      <w:b/>
                      <w:spacing w:val="7"/>
                      <w:sz w:val="16"/>
                    </w:rPr>
                    <w:t>THE  </w:t>
                  </w:r>
                  <w:r>
                    <w:rPr>
                      <w:b/>
                      <w:spacing w:val="9"/>
                      <w:sz w:val="16"/>
                    </w:rPr>
                    <w:t>DEATH  </w:t>
                  </w:r>
                  <w:r>
                    <w:rPr>
                      <w:b/>
                      <w:sz w:val="16"/>
                    </w:rPr>
                    <w:t>OF </w:t>
                  </w:r>
                  <w:r>
                    <w:rPr>
                      <w:b/>
                      <w:spacing w:val="5"/>
                      <w:sz w:val="16"/>
                    </w:rPr>
                    <w:t> </w:t>
                  </w:r>
                  <w:r>
                    <w:rPr>
                      <w:b/>
                      <w:sz w:val="16"/>
                    </w:rPr>
                    <w:t>A </w:t>
                  </w:r>
                  <w:r>
                    <w:rPr>
                      <w:b/>
                      <w:spacing w:val="14"/>
                      <w:sz w:val="16"/>
                    </w:rPr>
                    <w:t> </w:t>
                  </w:r>
                  <w:r>
                    <w:rPr>
                      <w:b/>
                      <w:i/>
                      <w:spacing w:val="12"/>
                      <w:sz w:val="16"/>
                    </w:rPr>
                    <w:t>RENTIER</w:t>
                  </w:r>
                  <w:r>
                    <w:rPr>
                      <w:rFonts w:ascii="Times New Roman"/>
                      <w:spacing w:val="12"/>
                      <w:position w:val="1"/>
                      <w:sz w:val="16"/>
                    </w:rPr>
                    <w:tab/>
                  </w:r>
                  <w:r>
                    <w:rPr>
                      <w:b/>
                      <w:spacing w:val="-3"/>
                      <w:position w:val="1"/>
                      <w:sz w:val="16"/>
                    </w:rPr>
                    <w:t>477</w:t>
                  </w:r>
                </w:p>
                <w:p>
                  <w:pPr>
                    <w:pStyle w:val="BodyText"/>
                    <w:spacing w:line="252" w:lineRule="auto" w:before="121"/>
                    <w:ind w:left="1058" w:right="1058" w:firstLine="5"/>
                    <w:jc w:val="both"/>
                  </w:pPr>
                  <w:r>
                    <w:rPr>
                      <w:spacing w:val="2"/>
                    </w:rPr>
                    <w:t>professor named </w:t>
                  </w:r>
                  <w:r>
                    <w:rPr/>
                    <w:t>Pederzolli, a </w:t>
                  </w:r>
                  <w:r>
                    <w:rPr>
                      <w:spacing w:val="2"/>
                    </w:rPr>
                    <w:t>follower </w:t>
                  </w:r>
                  <w:r>
                    <w:rPr>
                      <w:spacing w:val="9"/>
                    </w:rPr>
                    <w:t>of </w:t>
                  </w:r>
                  <w:r>
                    <w:rPr/>
                    <w:t>Mazzini </w:t>
                  </w:r>
                  <w:r>
                    <w:rPr>
                      <w:spacing w:val="2"/>
                    </w:rPr>
                    <w:t>who, having </w:t>
                  </w:r>
                  <w:r>
                    <w:rPr/>
                    <w:t>been </w:t>
                  </w:r>
                  <w:r>
                    <w:rPr>
                      <w:spacing w:val="2"/>
                    </w:rPr>
                    <w:t>driven from </w:t>
                  </w:r>
                  <w:r>
                    <w:rPr>
                      <w:spacing w:val="5"/>
                    </w:rPr>
                    <w:t>Italy, </w:t>
                  </w:r>
                  <w:r>
                    <w:rPr>
                      <w:spacing w:val="2"/>
                    </w:rPr>
                    <w:t>lived </w:t>
                  </w:r>
                  <w:r>
                    <w:rPr>
                      <w:spacing w:val="6"/>
                    </w:rPr>
                    <w:t>by </w:t>
                  </w:r>
                  <w:r>
                    <w:rPr>
                      <w:spacing w:val="3"/>
                    </w:rPr>
                    <w:t>giving </w:t>
                  </w:r>
                  <w:r>
                    <w:rPr/>
                    <w:t>lessons in Italian; Nabruzzi, </w:t>
                  </w:r>
                  <w:r>
                    <w:rPr>
                      <w:spacing w:val="3"/>
                    </w:rPr>
                    <w:t>who </w:t>
                  </w:r>
                  <w:r>
                    <w:rPr/>
                    <w:t>had </w:t>
                  </w:r>
                  <w:r>
                    <w:rPr>
                      <w:spacing w:val="3"/>
                    </w:rPr>
                    <w:t>played </w:t>
                  </w:r>
                  <w:r>
                    <w:rPr/>
                    <w:t>a </w:t>
                  </w:r>
                  <w:r>
                    <w:rPr>
                      <w:spacing w:val="5"/>
                    </w:rPr>
                    <w:t>brief </w:t>
                  </w:r>
                  <w:r>
                    <w:rPr/>
                    <w:t>role in the </w:t>
                  </w:r>
                  <w:r>
                    <w:rPr>
                      <w:spacing w:val="4"/>
                    </w:rPr>
                    <w:t>tragi-comedy </w:t>
                  </w:r>
                  <w:r>
                    <w:rPr>
                      <w:spacing w:val="9"/>
                    </w:rPr>
                    <w:t>of </w:t>
                  </w:r>
                  <w:r>
                    <w:rPr>
                      <w:spacing w:val="2"/>
                    </w:rPr>
                    <w:t>Baronata, </w:t>
                  </w:r>
                  <w:r>
                    <w:rPr>
                      <w:spacing w:val="4"/>
                    </w:rPr>
                    <w:t>but </w:t>
                  </w:r>
                  <w:r>
                    <w:rPr/>
                    <w:t>had </w:t>
                  </w:r>
                  <w:r>
                    <w:rPr>
                      <w:spacing w:val="2"/>
                    </w:rPr>
                    <w:t>somehow </w:t>
                  </w:r>
                  <w:r>
                    <w:rPr/>
                    <w:t>escaped the </w:t>
                  </w:r>
                  <w:r>
                    <w:rPr>
                      <w:spacing w:val="3"/>
                    </w:rPr>
                    <w:t>enmity </w:t>
                  </w:r>
                  <w:r>
                    <w:rPr/>
                    <w:t>which Bakunin reserved </w:t>
                  </w:r>
                  <w:r>
                    <w:rPr>
                      <w:spacing w:val="3"/>
                    </w:rPr>
                    <w:t>for </w:t>
                  </w:r>
                  <w:r>
                    <w:rPr/>
                    <w:t>the other </w:t>
                  </w:r>
                  <w:r>
                    <w:rPr>
                      <w:spacing w:val="2"/>
                    </w:rPr>
                    <w:t>participators </w:t>
                  </w:r>
                  <w:r>
                    <w:rPr/>
                    <w:t>in the affair; and </w:t>
                  </w:r>
                  <w:r>
                    <w:rPr>
                      <w:spacing w:val="2"/>
                    </w:rPr>
                    <w:t>Arthur </w:t>
                  </w:r>
                  <w:r>
                    <w:rPr>
                      <w:spacing w:val="3"/>
                    </w:rPr>
                    <w:t>Arnoud, </w:t>
                  </w:r>
                  <w:r>
                    <w:rPr/>
                    <w:t>a refugee </w:t>
                  </w:r>
                  <w:r>
                    <w:rPr>
                      <w:spacing w:val="2"/>
                    </w:rPr>
                    <w:t>from </w:t>
                  </w:r>
                  <w:r>
                    <w:rPr/>
                    <w:t>the Paris Commune. </w:t>
                  </w:r>
                  <w:r>
                    <w:rPr>
                      <w:spacing w:val="2"/>
                    </w:rPr>
                    <w:t>In </w:t>
                  </w:r>
                  <w:r>
                    <w:rPr>
                      <w:spacing w:val="-6"/>
                    </w:rPr>
                    <w:t>1875 </w:t>
                  </w:r>
                  <w:r>
                    <w:rPr/>
                    <w:t>he </w:t>
                  </w:r>
                  <w:r>
                    <w:rPr>
                      <w:spacing w:val="2"/>
                    </w:rPr>
                    <w:t>received </w:t>
                  </w:r>
                  <w:r>
                    <w:rPr/>
                    <w:t>the visit </w:t>
                  </w:r>
                  <w:r>
                    <w:rPr>
                      <w:spacing w:val="9"/>
                    </w:rPr>
                    <w:t>of </w:t>
                  </w:r>
                  <w:r>
                    <w:rPr/>
                    <w:t>a </w:t>
                  </w:r>
                  <w:r>
                    <w:rPr>
                      <w:spacing w:val="5"/>
                    </w:rPr>
                    <w:t>young </w:t>
                  </w:r>
                  <w:r>
                    <w:rPr/>
                    <w:t>Russian </w:t>
                  </w:r>
                  <w:r>
                    <w:rPr>
                      <w:spacing w:val="3"/>
                    </w:rPr>
                    <w:t>revolutionary </w:t>
                  </w:r>
                  <w:r>
                    <w:rPr>
                      <w:spacing w:val="2"/>
                    </w:rPr>
                    <w:t>named </w:t>
                  </w:r>
                  <w:r>
                    <w:rPr>
                      <w:spacing w:val="3"/>
                    </w:rPr>
                    <w:t>Kravchinsky, </w:t>
                  </w:r>
                  <w:r>
                    <w:rPr/>
                    <w:t>afterwards </w:t>
                  </w:r>
                  <w:r>
                    <w:rPr>
                      <w:spacing w:val="2"/>
                    </w:rPr>
                    <w:t>famous </w:t>
                  </w:r>
                  <w:r>
                    <w:rPr/>
                    <w:t>in </w:t>
                  </w:r>
                  <w:r>
                    <w:rPr>
                      <w:spacing w:val="2"/>
                    </w:rPr>
                    <w:t>many  </w:t>
                  </w:r>
                  <w:r>
                    <w:rPr/>
                    <w:t>countries under the </w:t>
                  </w:r>
                  <w:r>
                    <w:rPr>
                      <w:i/>
                    </w:rPr>
                    <w:t>nom </w:t>
                  </w:r>
                  <w:r>
                    <w:rPr>
                      <w:i/>
                      <w:spacing w:val="-5"/>
                    </w:rPr>
                    <w:t>de </w:t>
                  </w:r>
                  <w:r>
                    <w:rPr>
                      <w:i/>
                      <w:spacing w:val="-3"/>
                    </w:rPr>
                    <w:t>guerre   </w:t>
                  </w:r>
                  <w:r>
                    <w:rPr>
                      <w:spacing w:val="9"/>
                    </w:rPr>
                    <w:t>of </w:t>
                  </w:r>
                  <w:r>
                    <w:rPr/>
                    <w:t>Stepniak. </w:t>
                  </w:r>
                  <w:r>
                    <w:rPr>
                      <w:spacing w:val="3"/>
                    </w:rPr>
                    <w:t>In </w:t>
                  </w:r>
                  <w:r>
                    <w:rPr>
                      <w:spacing w:val="2"/>
                    </w:rPr>
                    <w:t>January </w:t>
                  </w:r>
                  <w:r>
                    <w:rPr>
                      <w:spacing w:val="-5"/>
                    </w:rPr>
                    <w:t>1876 </w:t>
                  </w:r>
                  <w:r>
                    <w:rPr>
                      <w:spacing w:val="3"/>
                    </w:rPr>
                    <w:t>Benoit </w:t>
                  </w:r>
                  <w:r>
                    <w:rPr/>
                    <w:t>Malón, </w:t>
                  </w:r>
                  <w:r>
                    <w:rPr>
                      <w:spacing w:val="3"/>
                    </w:rPr>
                    <w:t>whom </w:t>
                  </w:r>
                  <w:r>
                    <w:rPr/>
                    <w:t>Bakunin had </w:t>
                  </w:r>
                  <w:r>
                    <w:rPr>
                      <w:spacing w:val="4"/>
                    </w:rPr>
                    <w:t>not </w:t>
                  </w:r>
                  <w:r>
                    <w:rPr/>
                    <w:t>seen since </w:t>
                  </w:r>
                  <w:r>
                    <w:rPr>
                      <w:spacing w:val="-5"/>
                    </w:rPr>
                    <w:t>1871, </w:t>
                  </w:r>
                  <w:r>
                    <w:rPr/>
                    <w:t>settled in </w:t>
                  </w:r>
                  <w:r>
                    <w:rPr>
                      <w:spacing w:val="3"/>
                    </w:rPr>
                    <w:t>Lugano </w:t>
                  </w:r>
                  <w:r>
                    <w:rPr/>
                    <w:t>and was </w:t>
                  </w:r>
                  <w:r>
                    <w:rPr>
                      <w:spacing w:val="2"/>
                    </w:rPr>
                    <w:t>soon </w:t>
                  </w:r>
                  <w:r>
                    <w:rPr>
                      <w:spacing w:val="3"/>
                    </w:rPr>
                    <w:t>joined </w:t>
                  </w:r>
                  <w:r>
                    <w:rPr>
                      <w:spacing w:val="4"/>
                    </w:rPr>
                    <w:t>by </w:t>
                  </w:r>
                  <w:r>
                    <w:rPr/>
                    <w:t>Madame de Champseix. </w:t>
                  </w:r>
                  <w:r>
                    <w:rPr>
                      <w:spacing w:val="4"/>
                    </w:rPr>
                    <w:t>But </w:t>
                  </w:r>
                  <w:r>
                    <w:rPr/>
                    <w:t>none </w:t>
                  </w:r>
                  <w:r>
                    <w:rPr>
                      <w:spacing w:val="8"/>
                    </w:rPr>
                    <w:t>of </w:t>
                  </w:r>
                  <w:r>
                    <w:rPr/>
                    <w:t>these were </w:t>
                  </w:r>
                  <w:r>
                    <w:rPr>
                      <w:spacing w:val="3"/>
                    </w:rPr>
                    <w:t>much </w:t>
                  </w:r>
                  <w:r>
                    <w:rPr/>
                    <w:t>more than passing acquaintances. Friendship </w:t>
                  </w:r>
                  <w:r>
                    <w:rPr>
                      <w:spacing w:val="3"/>
                    </w:rPr>
                    <w:t>no </w:t>
                  </w:r>
                  <w:r>
                    <w:rPr>
                      <w:spacing w:val="2"/>
                    </w:rPr>
                    <w:t>longer </w:t>
                  </w:r>
                  <w:r>
                    <w:rPr/>
                    <w:t>struck </w:t>
                  </w:r>
                  <w:r>
                    <w:rPr>
                      <w:spacing w:val="3"/>
                    </w:rPr>
                    <w:t>roots </w:t>
                  </w:r>
                  <w:r>
                    <w:rPr/>
                    <w:t>so readily and so </w:t>
                  </w:r>
                  <w:r>
                    <w:rPr>
                      <w:spacing w:val="3"/>
                    </w:rPr>
                    <w:t>deeply </w:t>
                  </w:r>
                  <w:r>
                    <w:rPr>
                      <w:spacing w:val="-4"/>
                    </w:rPr>
                    <w:t>as </w:t>
                  </w:r>
                  <w:r>
                    <w:rPr/>
                    <w:t>in the days </w:t>
                  </w:r>
                  <w:r>
                    <w:rPr>
                      <w:spacing w:val="9"/>
                    </w:rPr>
                    <w:t>of </w:t>
                  </w:r>
                  <w:r>
                    <w:rPr/>
                    <w:t>his prime; and during these closing </w:t>
                  </w:r>
                  <w:r>
                    <w:rPr>
                      <w:spacing w:val="3"/>
                    </w:rPr>
                    <w:t>months </w:t>
                  </w:r>
                  <w:r>
                    <w:rPr>
                      <w:spacing w:val="8"/>
                    </w:rPr>
                    <w:t>of </w:t>
                  </w:r>
                  <w:r>
                    <w:rPr/>
                    <w:t>his life Bakunin was at heart a lonely man. </w:t>
                  </w:r>
                  <w:r>
                    <w:rPr>
                      <w:spacing w:val="2"/>
                    </w:rPr>
                    <w:t>Gambuzzi </w:t>
                  </w:r>
                  <w:r>
                    <w:rPr/>
                    <w:t>came </w:t>
                  </w:r>
                  <w:r>
                    <w:rPr>
                      <w:spacing w:val="2"/>
                    </w:rPr>
                    <w:t>from </w:t>
                  </w:r>
                  <w:r>
                    <w:rPr/>
                    <w:t>time </w:t>
                  </w:r>
                  <w:r>
                    <w:rPr>
                      <w:spacing w:val="3"/>
                    </w:rPr>
                    <w:t>to </w:t>
                  </w:r>
                  <w:r>
                    <w:rPr/>
                    <w:t>time, and a </w:t>
                  </w:r>
                  <w:r>
                    <w:rPr>
                      <w:spacing w:val="2"/>
                    </w:rPr>
                    <w:t>room </w:t>
                  </w:r>
                  <w:r>
                    <w:rPr/>
                    <w:t>was </w:t>
                  </w:r>
                  <w:r>
                    <w:rPr>
                      <w:spacing w:val="3"/>
                    </w:rPr>
                    <w:t>kept </w:t>
                  </w:r>
                  <w:r>
                    <w:rPr/>
                    <w:t>always </w:t>
                  </w:r>
                  <w:r>
                    <w:rPr>
                      <w:spacing w:val="2"/>
                    </w:rPr>
                    <w:t>ready for </w:t>
                  </w:r>
                  <w:r>
                    <w:rPr/>
                    <w:t>him; </w:t>
                  </w:r>
                  <w:r>
                    <w:rPr>
                      <w:spacing w:val="4"/>
                    </w:rPr>
                    <w:t>but </w:t>
                  </w:r>
                  <w:r>
                    <w:rPr/>
                    <w:t>his presence can have </w:t>
                  </w:r>
                  <w:r>
                    <w:rPr>
                      <w:spacing w:val="2"/>
                    </w:rPr>
                    <w:t>given </w:t>
                  </w:r>
                  <w:r>
                    <w:rPr/>
                    <w:t>little </w:t>
                  </w:r>
                  <w:r>
                    <w:rPr>
                      <w:spacing w:val="3"/>
                    </w:rPr>
                    <w:t>consolation </w:t>
                  </w:r>
                  <w:r>
                    <w:rPr>
                      <w:spacing w:val="4"/>
                    </w:rPr>
                    <w:t>to </w:t>
                  </w:r>
                  <w:r>
                    <w:rPr>
                      <w:spacing w:val="6"/>
                    </w:rPr>
                    <w:t>Antonia’s</w:t>
                  </w:r>
                  <w:r>
                    <w:rPr>
                      <w:spacing w:val="64"/>
                    </w:rPr>
                    <w:t> </w:t>
                  </w:r>
                  <w:r>
                    <w:rPr/>
                    <w:t>husband. </w:t>
                  </w:r>
                  <w:r>
                    <w:rPr>
                      <w:spacing w:val="2"/>
                    </w:rPr>
                    <w:t>Those </w:t>
                  </w:r>
                  <w:r>
                    <w:rPr/>
                    <w:t>whose </w:t>
                  </w:r>
                  <w:r>
                    <w:rPr>
                      <w:spacing w:val="3"/>
                    </w:rPr>
                    <w:t>devotion </w:t>
                  </w:r>
                  <w:r>
                    <w:rPr>
                      <w:spacing w:val="4"/>
                    </w:rPr>
                    <w:t>touched </w:t>
                  </w:r>
                  <w:r>
                    <w:rPr/>
                    <w:t>Bakunin </w:t>
                  </w:r>
                  <w:r>
                    <w:rPr>
                      <w:spacing w:val="3"/>
                    </w:rPr>
                    <w:t>most </w:t>
                  </w:r>
                  <w:r>
                    <w:rPr/>
                    <w:t>were a </w:t>
                  </w:r>
                  <w:r>
                    <w:rPr>
                      <w:spacing w:val="2"/>
                    </w:rPr>
                    <w:t>group </w:t>
                  </w:r>
                  <w:r>
                    <w:rPr>
                      <w:spacing w:val="9"/>
                    </w:rPr>
                    <w:t>of </w:t>
                  </w:r>
                  <w:r>
                    <w:rPr>
                      <w:spacing w:val="2"/>
                    </w:rPr>
                    <w:t>local Italian </w:t>
                  </w:r>
                  <w:r>
                    <w:rPr>
                      <w:spacing w:val="3"/>
                    </w:rPr>
                    <w:t>working­ </w:t>
                  </w:r>
                  <w:r>
                    <w:rPr/>
                    <w:t>men, </w:t>
                  </w:r>
                  <w:r>
                    <w:rPr>
                      <w:spacing w:val="3"/>
                    </w:rPr>
                    <w:t>who would </w:t>
                  </w:r>
                  <w:r>
                    <w:rPr/>
                    <w:t>listen </w:t>
                  </w:r>
                  <w:r>
                    <w:rPr>
                      <w:spacing w:val="2"/>
                    </w:rPr>
                    <w:t>spell-bound </w:t>
                  </w:r>
                  <w:r>
                    <w:rPr/>
                    <w:t>when he </w:t>
                  </w:r>
                  <w:r>
                    <w:rPr>
                      <w:spacing w:val="2"/>
                    </w:rPr>
                    <w:t>talked </w:t>
                  </w:r>
                  <w:r>
                    <w:rPr>
                      <w:spacing w:val="4"/>
                    </w:rPr>
                    <w:t>to </w:t>
                  </w:r>
                  <w:r>
                    <w:rPr/>
                    <w:t>them </w:t>
                  </w:r>
                  <w:r>
                    <w:rPr>
                      <w:spacing w:val="9"/>
                    </w:rPr>
                    <w:t>of  </w:t>
                  </w:r>
                  <w:r>
                    <w:rPr/>
                    <w:t>the </w:t>
                  </w:r>
                  <w:r>
                    <w:rPr>
                      <w:spacing w:val="3"/>
                    </w:rPr>
                    <w:t>revolutionary </w:t>
                  </w:r>
                  <w:r>
                    <w:rPr/>
                    <w:t>cause, </w:t>
                  </w:r>
                  <w:r>
                    <w:rPr>
                      <w:spacing w:val="3"/>
                    </w:rPr>
                    <w:t>who tended </w:t>
                  </w:r>
                  <w:r>
                    <w:rPr/>
                    <w:t>him when he was ailing,  and </w:t>
                  </w:r>
                  <w:r>
                    <w:rPr>
                      <w:spacing w:val="3"/>
                    </w:rPr>
                    <w:t>brought </w:t>
                  </w:r>
                  <w:r>
                    <w:rPr/>
                    <w:t>him delicacies </w:t>
                  </w:r>
                  <w:r>
                    <w:rPr>
                      <w:spacing w:val="3"/>
                    </w:rPr>
                    <w:t>to </w:t>
                  </w:r>
                  <w:r>
                    <w:rPr/>
                    <w:t>eat which he </w:t>
                  </w:r>
                  <w:r>
                    <w:rPr>
                      <w:spacing w:val="3"/>
                    </w:rPr>
                    <w:t>could </w:t>
                  </w:r>
                  <w:r>
                    <w:rPr>
                      <w:spacing w:val="5"/>
                    </w:rPr>
                    <w:t>not </w:t>
                  </w:r>
                  <w:r>
                    <w:rPr>
                      <w:spacing w:val="2"/>
                    </w:rPr>
                    <w:t>himself </w:t>
                  </w:r>
                  <w:r>
                    <w:rPr/>
                    <w:t>afford. Bakunin </w:t>
                  </w:r>
                  <w:r>
                    <w:rPr>
                      <w:spacing w:val="2"/>
                    </w:rPr>
                    <w:t>had </w:t>
                  </w:r>
                  <w:r>
                    <w:rPr/>
                    <w:t>always been at </w:t>
                  </w:r>
                  <w:r>
                    <w:rPr>
                      <w:spacing w:val="3"/>
                    </w:rPr>
                    <w:t>home among </w:t>
                  </w:r>
                  <w:r>
                    <w:rPr/>
                    <w:t>those </w:t>
                  </w:r>
                  <w:r>
                    <w:rPr>
                      <w:spacing w:val="2"/>
                    </w:rPr>
                    <w:t>who </w:t>
                  </w:r>
                  <w:r>
                    <w:rPr>
                      <w:spacing w:val="3"/>
                    </w:rPr>
                    <w:t>worked </w:t>
                  </w:r>
                  <w:r>
                    <w:rPr>
                      <w:spacing w:val="2"/>
                    </w:rPr>
                    <w:t>with </w:t>
                  </w:r>
                  <w:r>
                    <w:rPr/>
                    <w:t>their hands. These men— perhaps the </w:t>
                  </w:r>
                  <w:r>
                    <w:rPr>
                      <w:spacing w:val="3"/>
                    </w:rPr>
                    <w:t>only  </w:t>
                  </w:r>
                  <w:r>
                    <w:rPr/>
                    <w:t>ones </w:t>
                  </w:r>
                  <w:r>
                    <w:rPr>
                      <w:spacing w:val="4"/>
                    </w:rPr>
                    <w:t>who </w:t>
                  </w:r>
                  <w:r>
                    <w:rPr>
                      <w:spacing w:val="3"/>
                    </w:rPr>
                    <w:t>now </w:t>
                  </w:r>
                  <w:r>
                    <w:rPr/>
                    <w:t>regarded him </w:t>
                  </w:r>
                  <w:r>
                    <w:rPr>
                      <w:spacing w:val="4"/>
                    </w:rPr>
                    <w:t>without </w:t>
                  </w:r>
                  <w:r>
                    <w:rPr/>
                    <w:t>a tinge </w:t>
                  </w:r>
                  <w:r>
                    <w:rPr>
                      <w:spacing w:val="9"/>
                    </w:rPr>
                    <w:t>of </w:t>
                  </w:r>
                  <w:r>
                    <w:rPr>
                      <w:spacing w:val="3"/>
                    </w:rPr>
                    <w:t>that </w:t>
                  </w:r>
                  <w:r>
                    <w:rPr>
                      <w:spacing w:val="5"/>
                    </w:rPr>
                    <w:t>pity </w:t>
                  </w:r>
                  <w:r>
                    <w:rPr/>
                    <w:t>which is allied </w:t>
                  </w:r>
                  <w:r>
                    <w:rPr>
                      <w:spacing w:val="4"/>
                    </w:rPr>
                    <w:t>to  </w:t>
                  </w:r>
                  <w:r>
                    <w:rPr>
                      <w:spacing w:val="5"/>
                    </w:rPr>
                    <w:t>contempt— </w:t>
                  </w:r>
                  <w:r>
                    <w:rPr/>
                    <w:t>were his last</w:t>
                  </w:r>
                  <w:r>
                    <w:rPr>
                      <w:spacing w:val="6"/>
                    </w:rPr>
                    <w:t> </w:t>
                  </w:r>
                  <w:r>
                    <w:rPr/>
                    <w:t>disciples.1</w:t>
                  </w:r>
                </w:p>
                <w:p>
                  <w:pPr>
                    <w:pStyle w:val="BodyText"/>
                    <w:spacing w:line="252" w:lineRule="auto"/>
                    <w:ind w:left="1056" w:right="1066" w:firstLine="210"/>
                    <w:jc w:val="both"/>
                  </w:pPr>
                  <w:r>
                    <w:rPr>
                      <w:spacing w:val="4"/>
                    </w:rPr>
                    <w:t>Arnoud, </w:t>
                  </w:r>
                  <w:r>
                    <w:rPr/>
                    <w:t>the </w:t>
                  </w:r>
                  <w:r>
                    <w:rPr>
                      <w:spacing w:val="2"/>
                    </w:rPr>
                    <w:t>French </w:t>
                  </w:r>
                  <w:r>
                    <w:rPr>
                      <w:i/>
                    </w:rPr>
                    <w:t>communard</w:t>
                  </w:r>
                  <w:r>
                    <w:rPr/>
                    <w:t>, </w:t>
                  </w:r>
                  <w:r>
                    <w:rPr>
                      <w:spacing w:val="3"/>
                    </w:rPr>
                    <w:t>who </w:t>
                  </w:r>
                  <w:r>
                    <w:rPr>
                      <w:spacing w:val="2"/>
                    </w:rPr>
                    <w:t>visited </w:t>
                  </w:r>
                  <w:r>
                    <w:rPr/>
                    <w:t>him at this time, has left the </w:t>
                  </w:r>
                  <w:r>
                    <w:rPr>
                      <w:spacing w:val="2"/>
                    </w:rPr>
                    <w:t>completest </w:t>
                  </w:r>
                  <w:r>
                    <w:rPr>
                      <w:spacing w:val="4"/>
                    </w:rPr>
                    <w:t>account </w:t>
                  </w:r>
                  <w:r>
                    <w:rPr>
                      <w:spacing w:val="9"/>
                    </w:rPr>
                    <w:t>of </w:t>
                  </w:r>
                  <w:r>
                    <w:rPr>
                      <w:spacing w:val="4"/>
                    </w:rPr>
                    <w:t>Bakunin’s </w:t>
                  </w:r>
                  <w:r>
                    <w:rPr>
                      <w:spacing w:val="3"/>
                    </w:rPr>
                    <w:t>mode </w:t>
                  </w:r>
                  <w:r>
                    <w:rPr>
                      <w:spacing w:val="9"/>
                    </w:rPr>
                    <w:t>of </w:t>
                  </w:r>
                  <w:r>
                    <w:rPr/>
                    <w:t>life in </w:t>
                  </w:r>
                  <w:r>
                    <w:rPr>
                      <w:spacing w:val="3"/>
                    </w:rPr>
                    <w:t>Lugano. He would </w:t>
                  </w:r>
                  <w:r>
                    <w:rPr/>
                    <w:t>rise </w:t>
                  </w:r>
                  <w:r>
                    <w:rPr>
                      <w:spacing w:val="2"/>
                    </w:rPr>
                    <w:t>soon </w:t>
                  </w:r>
                  <w:r>
                    <w:rPr/>
                    <w:t>after </w:t>
                  </w:r>
                  <w:r>
                    <w:rPr>
                      <w:spacing w:val="2"/>
                    </w:rPr>
                    <w:t>eight </w:t>
                  </w:r>
                  <w:r>
                    <w:rPr/>
                    <w:t>and </w:t>
                  </w:r>
                  <w:r>
                    <w:rPr>
                      <w:spacing w:val="2"/>
                    </w:rPr>
                    <w:t>betake </w:t>
                  </w:r>
                  <w:r>
                    <w:rPr>
                      <w:spacing w:val="3"/>
                    </w:rPr>
                    <w:t>himself to </w:t>
                  </w:r>
                  <w:r>
                    <w:rPr/>
                    <w:t>a café on the </w:t>
                  </w:r>
                  <w:r>
                    <w:rPr>
                      <w:spacing w:val="2"/>
                    </w:rPr>
                    <w:t>principal </w:t>
                  </w:r>
                  <w:r>
                    <w:rPr/>
                    <w:t>square </w:t>
                  </w:r>
                  <w:r>
                    <w:rPr>
                      <w:spacing w:val="9"/>
                    </w:rPr>
                    <w:t>of </w:t>
                  </w:r>
                  <w:r>
                    <w:rPr/>
                    <w:t>the </w:t>
                  </w:r>
                  <w:r>
                    <w:rPr>
                      <w:spacing w:val="3"/>
                    </w:rPr>
                    <w:t>town. </w:t>
                  </w:r>
                  <w:r>
                    <w:rPr/>
                    <w:t>Here he </w:t>
                  </w:r>
                  <w:r>
                    <w:rPr>
                      <w:spacing w:val="3"/>
                    </w:rPr>
                    <w:t>would </w:t>
                  </w:r>
                  <w:r>
                    <w:rPr/>
                    <w:t>spend  the morning breakfasting, reading the newspapers, writing letters, and meeting </w:t>
                  </w:r>
                  <w:r>
                    <w:rPr>
                      <w:spacing w:val="-3"/>
                    </w:rPr>
                    <w:t>his </w:t>
                  </w:r>
                  <w:r>
                    <w:rPr/>
                    <w:t>friends. </w:t>
                  </w:r>
                  <w:r>
                    <w:rPr>
                      <w:spacing w:val="4"/>
                    </w:rPr>
                    <w:t>When </w:t>
                  </w:r>
                  <w:r>
                    <w:rPr/>
                    <w:t>he had </w:t>
                  </w:r>
                  <w:r>
                    <w:rPr>
                      <w:spacing w:val="3"/>
                    </w:rPr>
                    <w:t>no </w:t>
                  </w:r>
                  <w:r>
                    <w:rPr>
                      <w:spacing w:val="4"/>
                    </w:rPr>
                    <w:t>money  </w:t>
                  </w:r>
                  <w:r>
                    <w:rPr/>
                    <w:t>he </w:t>
                  </w:r>
                  <w:r>
                    <w:rPr>
                      <w:spacing w:val="3"/>
                    </w:rPr>
                    <w:t>would obtain </w:t>
                  </w:r>
                  <w:r>
                    <w:rPr>
                      <w:spacing w:val="2"/>
                    </w:rPr>
                    <w:t>what </w:t>
                  </w:r>
                  <w:r>
                    <w:rPr/>
                    <w:t>he needed  on  credit,  or </w:t>
                  </w:r>
                  <w:r>
                    <w:rPr>
                      <w:spacing w:val="3"/>
                    </w:rPr>
                    <w:t>even borrow </w:t>
                  </w:r>
                  <w:r>
                    <w:rPr/>
                    <w:t>from  the proprietress, </w:t>
                  </w:r>
                  <w:r>
                    <w:rPr>
                      <w:spacing w:val="3"/>
                    </w:rPr>
                    <w:t>though </w:t>
                  </w:r>
                  <w:r>
                    <w:rPr/>
                    <w:t>when his debts rose </w:t>
                  </w:r>
                  <w:r>
                    <w:rPr>
                      <w:spacing w:val="6"/>
                    </w:rPr>
                    <w:t>too </w:t>
                  </w:r>
                  <w:r>
                    <w:rPr/>
                    <w:t>high, he </w:t>
                  </w:r>
                  <w:r>
                    <w:rPr>
                      <w:spacing w:val="3"/>
                    </w:rPr>
                    <w:t>would </w:t>
                  </w:r>
                  <w:r>
                    <w:rPr/>
                    <w:t>sometimes be </w:t>
                  </w:r>
                  <w:r>
                    <w:rPr>
                      <w:spacing w:val="2"/>
                    </w:rPr>
                    <w:t>obliged </w:t>
                  </w:r>
                  <w:r>
                    <w:rPr>
                      <w:spacing w:val="3"/>
                    </w:rPr>
                    <w:t>to </w:t>
                  </w:r>
                  <w:r>
                    <w:rPr/>
                    <w:t>transfer </w:t>
                  </w:r>
                  <w:r>
                    <w:rPr>
                      <w:spacing w:val="-3"/>
                    </w:rPr>
                    <w:t>his </w:t>
                  </w:r>
                  <w:r>
                    <w:rPr>
                      <w:spacing w:val="2"/>
                    </w:rPr>
                    <w:t>patronage </w:t>
                  </w:r>
                  <w:r>
                    <w:rPr>
                      <w:spacing w:val="4"/>
                    </w:rPr>
                    <w:t>to </w:t>
                  </w:r>
                  <w:r>
                    <w:rPr/>
                    <w:t>another café.  </w:t>
                  </w:r>
                  <w:r>
                    <w:rPr>
                      <w:spacing w:val="7"/>
                    </w:rPr>
                    <w:t>At </w:t>
                  </w:r>
                  <w:r>
                    <w:rPr>
                      <w:spacing w:val="5"/>
                    </w:rPr>
                    <w:t>two </w:t>
                  </w:r>
                  <w:r>
                    <w:rPr>
                      <w:spacing w:val="6"/>
                    </w:rPr>
                    <w:t>o’clock </w:t>
                  </w:r>
                  <w:r>
                    <w:rPr/>
                    <w:t>he returned </w:t>
                  </w:r>
                  <w:r>
                    <w:rPr>
                      <w:spacing w:val="3"/>
                    </w:rPr>
                    <w:t>home to </w:t>
                  </w:r>
                  <w:r>
                    <w:rPr/>
                    <w:t>lunch, bringing with him, </w:t>
                  </w:r>
                  <w:r>
                    <w:rPr>
                      <w:spacing w:val="5"/>
                    </w:rPr>
                    <w:t>if </w:t>
                  </w:r>
                  <w:r>
                    <w:rPr/>
                    <w:t>he had </w:t>
                  </w:r>
                  <w:r>
                    <w:rPr>
                      <w:spacing w:val="4"/>
                    </w:rPr>
                    <w:t>money </w:t>
                  </w:r>
                  <w:r>
                    <w:rPr/>
                    <w:t>or </w:t>
                  </w:r>
                  <w:r>
                    <w:rPr>
                      <w:spacing w:val="2"/>
                    </w:rPr>
                    <w:t>could </w:t>
                  </w:r>
                  <w:r>
                    <w:rPr>
                      <w:spacing w:val="3"/>
                    </w:rPr>
                    <w:t>obtain </w:t>
                  </w:r>
                  <w:r>
                    <w:rPr/>
                    <w:t>credit,  cakes  or sweetmeats </w:t>
                  </w:r>
                  <w:r>
                    <w:rPr>
                      <w:spacing w:val="2"/>
                    </w:rPr>
                    <w:t>for  </w:t>
                  </w:r>
                  <w:r>
                    <w:rPr/>
                    <w:t>the children. </w:t>
                  </w:r>
                  <w:r>
                    <w:rPr>
                      <w:spacing w:val="3"/>
                    </w:rPr>
                    <w:t>From </w:t>
                  </w:r>
                  <w:r>
                    <w:rPr>
                      <w:spacing w:val="2"/>
                    </w:rPr>
                    <w:t>four </w:t>
                  </w:r>
                  <w:r>
                    <w:rPr>
                      <w:spacing w:val="3"/>
                    </w:rPr>
                    <w:t>to </w:t>
                  </w:r>
                  <w:r>
                    <w:rPr>
                      <w:spacing w:val="2"/>
                    </w:rPr>
                    <w:t>eight </w:t>
                  </w:r>
                  <w:r>
                    <w:rPr>
                      <w:spacing w:val="7"/>
                    </w:rPr>
                    <w:t>o’clock </w:t>
                  </w:r>
                  <w:r>
                    <w:rPr/>
                    <w:t>he slept. Then he </w:t>
                  </w:r>
                  <w:r>
                    <w:rPr>
                      <w:spacing w:val="2"/>
                    </w:rPr>
                    <w:t>would </w:t>
                  </w:r>
                  <w:r>
                    <w:rPr/>
                    <w:t>appear in </w:t>
                  </w:r>
                  <w:r>
                    <w:rPr>
                      <w:spacing w:val="6"/>
                    </w:rPr>
                    <w:t>Antonia’s </w:t>
                  </w:r>
                  <w:r>
                    <w:rPr>
                      <w:spacing w:val="2"/>
                    </w:rPr>
                    <w:t>drawing-room </w:t>
                  </w:r>
                  <w:r>
                    <w:rPr/>
                    <w:t>and regale her guests </w:t>
                  </w:r>
                  <w:r>
                    <w:rPr>
                      <w:spacing w:val="2"/>
                    </w:rPr>
                    <w:t>with </w:t>
                  </w:r>
                  <w:r>
                    <w:rPr/>
                    <w:t>stories  </w:t>
                  </w:r>
                  <w:r>
                    <w:rPr>
                      <w:spacing w:val="9"/>
                    </w:rPr>
                    <w:t>of </w:t>
                  </w:r>
                  <w:r>
                    <w:rPr/>
                    <w:t>his </w:t>
                  </w:r>
                  <w:r>
                    <w:rPr>
                      <w:spacing w:val="3"/>
                    </w:rPr>
                    <w:t>past </w:t>
                  </w:r>
                  <w:r>
                    <w:rPr>
                      <w:spacing w:val="2"/>
                    </w:rPr>
                    <w:t>exploits.  </w:t>
                  </w:r>
                  <w:r>
                    <w:rPr>
                      <w:spacing w:val="8"/>
                    </w:rPr>
                    <w:t>At </w:t>
                  </w:r>
                  <w:r>
                    <w:rPr>
                      <w:spacing w:val="3"/>
                    </w:rPr>
                    <w:t>midnight </w:t>
                  </w:r>
                  <w:r>
                    <w:rPr/>
                    <w:t>he retired,  and  </w:t>
                  </w:r>
                  <w:r>
                    <w:rPr>
                      <w:spacing w:val="7"/>
                    </w:rPr>
                    <w:t> </w:t>
                  </w:r>
                  <w:r>
                    <w:rPr>
                      <w:spacing w:val="3"/>
                    </w:rPr>
                    <w:t>would</w:t>
                  </w:r>
                </w:p>
                <w:p>
                  <w:pPr>
                    <w:spacing w:before="46"/>
                    <w:ind w:left="817" w:right="818" w:firstLine="0"/>
                    <w:jc w:val="center"/>
                    <w:rPr>
                      <w:b/>
                      <w:sz w:val="15"/>
                    </w:rPr>
                  </w:pPr>
                  <w:r>
                    <w:rPr>
                      <w:b/>
                      <w:sz w:val="15"/>
                    </w:rPr>
                    <w:t>1 Guillaume, </w:t>
                  </w:r>
                  <w:r>
                    <w:rPr>
                      <w:b/>
                      <w:i/>
                      <w:sz w:val="15"/>
                    </w:rPr>
                    <w:t>Internationale</w:t>
                  </w:r>
                  <w:r>
                    <w:rPr>
                      <w:b/>
                      <w:sz w:val="15"/>
                    </w:rPr>
                    <w:t>, iii. 254, 300,  314,    321.</w:t>
                  </w:r>
                </w:p>
              </w:txbxContent>
            </v:textbox>
            <w10:wrap type="none"/>
          </v:shape>
        </w:pict>
      </w:r>
      <w:r>
        <w:rPr/>
        <w:drawing>
          <wp:anchor distT="0" distB="0" distL="0" distR="0" allowOverlap="1" layoutInCell="1" locked="0" behindDoc="1" simplePos="0" relativeHeight="268202231">
            <wp:simplePos x="0" y="0"/>
            <wp:positionH relativeFrom="page">
              <wp:posOffset>0</wp:posOffset>
            </wp:positionH>
            <wp:positionV relativeFrom="page">
              <wp:posOffset>0</wp:posOffset>
            </wp:positionV>
            <wp:extent cx="5046335" cy="7778496"/>
            <wp:effectExtent l="0" t="0" r="0" b="0"/>
            <wp:wrapNone/>
            <wp:docPr id="953" name="image481.png" descr=""/>
            <wp:cNvGraphicFramePr>
              <a:graphicFrameLocks noChangeAspect="1"/>
            </wp:cNvGraphicFramePr>
            <a:graphic>
              <a:graphicData uri="http://schemas.openxmlformats.org/drawingml/2006/picture">
                <pic:pic>
                  <pic:nvPicPr>
                    <pic:cNvPr id="954" name="image481.png"/>
                    <pic:cNvPicPr/>
                  </pic:nvPicPr>
                  <pic:blipFill>
                    <a:blip r:embed="rId485"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320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3340" w:val="left" w:leader="none"/>
                      <w:tab w:pos="6229" w:val="left" w:leader="none"/>
                    </w:tabs>
                    <w:spacing w:before="0"/>
                    <w:ind w:left="1050" w:right="0" w:firstLine="3"/>
                    <w:jc w:val="both"/>
                    <w:rPr>
                      <w:sz w:val="15"/>
                    </w:rPr>
                  </w:pPr>
                  <w:r>
                    <w:rPr>
                      <w:b/>
                      <w:position w:val="1"/>
                      <w:sz w:val="16"/>
                    </w:rPr>
                    <w:t>478</w:t>
                    <w:tab/>
                  </w:r>
                  <w:r>
                    <w:rPr>
                      <w:b/>
                      <w:spacing w:val="4"/>
                      <w:sz w:val="16"/>
                    </w:rPr>
                    <w:t>LAST </w:t>
                  </w:r>
                  <w:r>
                    <w:rPr>
                      <w:b/>
                      <w:spacing w:val="7"/>
                      <w:sz w:val="16"/>
                    </w:rPr>
                    <w:t> </w:t>
                  </w:r>
                  <w:r>
                    <w:rPr>
                      <w:b/>
                      <w:spacing w:val="9"/>
                      <w:sz w:val="16"/>
                    </w:rPr>
                    <w:t>YEARS</w:t>
                    <w:tab/>
                  </w:r>
                  <w:r>
                    <w:rPr>
                      <w:spacing w:val="-7"/>
                      <w:sz w:val="15"/>
                    </w:rPr>
                    <w:t>BOOK</w:t>
                  </w:r>
                  <w:r>
                    <w:rPr>
                      <w:spacing w:val="9"/>
                      <w:sz w:val="15"/>
                    </w:rPr>
                    <w:t> </w:t>
                  </w:r>
                  <w:r>
                    <w:rPr>
                      <w:spacing w:val="-3"/>
                      <w:sz w:val="15"/>
                    </w:rPr>
                    <w:t>VI</w:t>
                  </w:r>
                </w:p>
                <w:p>
                  <w:pPr>
                    <w:pStyle w:val="BodyText"/>
                    <w:spacing w:line="252" w:lineRule="auto" w:before="117"/>
                    <w:ind w:left="1049" w:right="1015" w:firstLine="6"/>
                    <w:jc w:val="right"/>
                  </w:pPr>
                  <w:r>
                    <w:rPr/>
                    <w:t>write or read </w:t>
                  </w:r>
                  <w:r>
                    <w:rPr>
                      <w:spacing w:val="5"/>
                    </w:rPr>
                    <w:t>half </w:t>
                  </w:r>
                  <w:r>
                    <w:rPr>
                      <w:spacing w:val="2"/>
                    </w:rPr>
                    <w:t>the </w:t>
                  </w:r>
                  <w:r>
                    <w:rPr/>
                    <w:t>night, </w:t>
                  </w:r>
                  <w:r>
                    <w:rPr>
                      <w:spacing w:val="3"/>
                    </w:rPr>
                    <w:t>ready </w:t>
                  </w:r>
                  <w:r>
                    <w:rPr>
                      <w:spacing w:val="4"/>
                    </w:rPr>
                    <w:t>to </w:t>
                  </w:r>
                  <w:r>
                    <w:rPr>
                      <w:spacing w:val="2"/>
                    </w:rPr>
                    <w:t>begin </w:t>
                  </w:r>
                  <w:r>
                    <w:rPr/>
                    <w:t>the same </w:t>
                  </w:r>
                  <w:r>
                    <w:rPr>
                      <w:spacing w:val="3"/>
                    </w:rPr>
                    <w:t>programme</w:t>
                  </w:r>
                  <w:r>
                    <w:rPr/>
                    <w:t> again </w:t>
                  </w:r>
                  <w:r>
                    <w:rPr>
                      <w:spacing w:val="3"/>
                    </w:rPr>
                    <w:t>on </w:t>
                  </w:r>
                  <w:r>
                    <w:rPr>
                      <w:spacing w:val="2"/>
                    </w:rPr>
                    <w:t>the </w:t>
                  </w:r>
                  <w:r>
                    <w:rPr>
                      <w:spacing w:val="3"/>
                    </w:rPr>
                    <w:t>morrow. </w:t>
                  </w:r>
                  <w:r>
                    <w:rPr>
                      <w:spacing w:val="4"/>
                    </w:rPr>
                    <w:t>He </w:t>
                  </w:r>
                  <w:r>
                    <w:rPr>
                      <w:spacing w:val="2"/>
                    </w:rPr>
                    <w:t>normally </w:t>
                  </w:r>
                  <w:r>
                    <w:rPr/>
                    <w:t>slept, </w:t>
                  </w:r>
                  <w:r>
                    <w:rPr>
                      <w:spacing w:val="2"/>
                    </w:rPr>
                    <w:t>fully </w:t>
                  </w:r>
                  <w:r>
                    <w:rPr/>
                    <w:t>dressed, on</w:t>
                  </w:r>
                  <w:r>
                    <w:rPr>
                      <w:spacing w:val="52"/>
                    </w:rPr>
                    <w:t> </w:t>
                  </w:r>
                  <w:r>
                    <w:rPr/>
                    <w:t>a</w:t>
                  </w:r>
                  <w:r>
                    <w:rPr>
                      <w:w w:val="99"/>
                    </w:rPr>
                    <w:t> </w:t>
                  </w:r>
                  <w:r>
                    <w:rPr>
                      <w:spacing w:val="2"/>
                    </w:rPr>
                    <w:t>plank </w:t>
                  </w:r>
                  <w:r>
                    <w:rPr>
                      <w:spacing w:val="3"/>
                    </w:rPr>
                    <w:t>or </w:t>
                  </w:r>
                  <w:r>
                    <w:rPr>
                      <w:spacing w:val="4"/>
                    </w:rPr>
                    <w:t>camp-bed; </w:t>
                  </w:r>
                  <w:r>
                    <w:rPr/>
                    <w:t>and </w:t>
                  </w:r>
                  <w:r>
                    <w:rPr>
                      <w:spacing w:val="2"/>
                    </w:rPr>
                    <w:t>it </w:t>
                  </w:r>
                  <w:r>
                    <w:rPr/>
                    <w:t>was </w:t>
                  </w:r>
                  <w:r>
                    <w:rPr>
                      <w:spacing w:val="3"/>
                    </w:rPr>
                    <w:t>rumoured </w:t>
                  </w:r>
                  <w:r>
                    <w:rPr>
                      <w:spacing w:val="4"/>
                    </w:rPr>
                    <w:t>that </w:t>
                  </w:r>
                  <w:r>
                    <w:rPr>
                      <w:spacing w:val="2"/>
                    </w:rPr>
                    <w:t>the </w:t>
                  </w:r>
                  <w:r>
                    <w:rPr>
                      <w:spacing w:val="3"/>
                    </w:rPr>
                    <w:t>famous </w:t>
                  </w:r>
                  <w:r>
                    <w:rPr>
                      <w:spacing w:val="2"/>
                    </w:rPr>
                    <w:t>grey</w:t>
                  </w:r>
                  <w:r>
                    <w:rPr>
                      <w:w w:val="99"/>
                    </w:rPr>
                    <w:t> </w:t>
                  </w:r>
                  <w:r>
                    <w:rPr>
                      <w:spacing w:val="2"/>
                    </w:rPr>
                    <w:t>cap, </w:t>
                  </w:r>
                  <w:r>
                    <w:rPr/>
                    <w:t>in </w:t>
                  </w:r>
                  <w:r>
                    <w:rPr>
                      <w:spacing w:val="2"/>
                    </w:rPr>
                    <w:t>which </w:t>
                  </w:r>
                  <w:r>
                    <w:rPr/>
                    <w:t>he always appeared in </w:t>
                  </w:r>
                  <w:r>
                    <w:rPr>
                      <w:spacing w:val="4"/>
                    </w:rPr>
                    <w:t>public, </w:t>
                  </w:r>
                  <w:r>
                    <w:rPr>
                      <w:spacing w:val="3"/>
                    </w:rPr>
                    <w:t>never left </w:t>
                  </w:r>
                  <w:r>
                    <w:rPr/>
                    <w:t>his </w:t>
                  </w:r>
                  <w:r>
                    <w:rPr>
                      <w:spacing w:val="3"/>
                    </w:rPr>
                    <w:t>head.1</w:t>
                  </w:r>
                  <w:r>
                    <w:rPr>
                      <w:w w:val="99"/>
                    </w:rPr>
                    <w:t> </w:t>
                  </w:r>
                  <w:r>
                    <w:rPr>
                      <w:spacing w:val="2"/>
                    </w:rPr>
                    <w:t>Bakunin </w:t>
                  </w:r>
                  <w:r>
                    <w:rPr/>
                    <w:t>was still </w:t>
                  </w:r>
                  <w:r>
                    <w:rPr>
                      <w:spacing w:val="3"/>
                    </w:rPr>
                    <w:t>ready enough </w:t>
                  </w:r>
                  <w:r>
                    <w:rPr>
                      <w:spacing w:val="4"/>
                    </w:rPr>
                    <w:t>to </w:t>
                  </w:r>
                  <w:r>
                    <w:rPr>
                      <w:spacing w:val="2"/>
                    </w:rPr>
                    <w:t>preach </w:t>
                  </w:r>
                  <w:r>
                    <w:rPr/>
                    <w:t>anarchism</w:t>
                  </w:r>
                  <w:r>
                    <w:rPr>
                      <w:spacing w:val="4"/>
                    </w:rPr>
                    <w:t> to </w:t>
                  </w:r>
                  <w:r>
                    <w:rPr/>
                    <w:t>his new </w:t>
                  </w:r>
                  <w:r>
                    <w:rPr>
                      <w:spacing w:val="3"/>
                    </w:rPr>
                    <w:t>working-men </w:t>
                  </w:r>
                  <w:r>
                    <w:rPr/>
                    <w:t>friends or </w:t>
                  </w:r>
                  <w:r>
                    <w:rPr>
                      <w:spacing w:val="4"/>
                    </w:rPr>
                    <w:t>to </w:t>
                  </w:r>
                  <w:r>
                    <w:rPr>
                      <w:spacing w:val="2"/>
                    </w:rPr>
                    <w:t>tell </w:t>
                  </w:r>
                  <w:r>
                    <w:rPr/>
                    <w:t>in </w:t>
                  </w:r>
                  <w:r>
                    <w:rPr>
                      <w:spacing w:val="6"/>
                    </w:rPr>
                    <w:t>Antonia’s </w:t>
                  </w:r>
                  <w:r>
                    <w:rPr>
                      <w:spacing w:val="3"/>
                    </w:rPr>
                    <w:t>drawing-room</w:t>
                  </w:r>
                  <w:r>
                    <w:rPr>
                      <w:spacing w:val="3"/>
                      <w:w w:val="99"/>
                    </w:rPr>
                    <w:t> </w:t>
                  </w:r>
                  <w:r>
                    <w:rPr>
                      <w:spacing w:val="3"/>
                    </w:rPr>
                    <w:t>the story  </w:t>
                  </w:r>
                  <w:r>
                    <w:rPr>
                      <w:spacing w:val="9"/>
                    </w:rPr>
                    <w:t>of </w:t>
                  </w:r>
                  <w:r>
                    <w:rPr/>
                    <w:t>his great  deeds  and greater sufferings </w:t>
                  </w:r>
                  <w:r>
                    <w:rPr>
                      <w:spacing w:val="9"/>
                    </w:rPr>
                    <w:t>of </w:t>
                  </w:r>
                  <w:r>
                    <w:rPr>
                      <w:spacing w:val="2"/>
                    </w:rPr>
                    <w:t>the   </w:t>
                  </w:r>
                  <w:r>
                    <w:rPr/>
                    <w:t>past.</w:t>
                  </w:r>
                </w:p>
                <w:p>
                  <w:pPr>
                    <w:pStyle w:val="BodyText"/>
                    <w:spacing w:line="247" w:lineRule="auto"/>
                    <w:ind w:left="1051" w:right="1057" w:firstLine="3"/>
                    <w:jc w:val="both"/>
                  </w:pPr>
                  <w:r>
                    <w:rPr/>
                    <w:t>But he had no energy or inclination left for politics, and his lifelong optimism flagged  at  last.</w:t>
                  </w:r>
                </w:p>
                <w:p>
                  <w:pPr>
                    <w:pStyle w:val="BodyText"/>
                    <w:spacing w:line="220" w:lineRule="auto" w:before="107"/>
                    <w:ind w:left="1043" w:right="1047" w:firstLine="202"/>
                    <w:jc w:val="both"/>
                  </w:pPr>
                  <w:r>
                    <w:rPr/>
                    <w:t>To my utter </w:t>
                  </w:r>
                  <w:r>
                    <w:rPr>
                      <w:spacing w:val="-5"/>
                    </w:rPr>
                    <w:t>despair </w:t>
                  </w:r>
                  <w:r>
                    <w:rPr>
                      <w:spacing w:val="-6"/>
                    </w:rPr>
                    <w:t>[he </w:t>
                  </w:r>
                  <w:r>
                    <w:rPr/>
                    <w:t>wrote to </w:t>
                  </w:r>
                  <w:r>
                    <w:rPr>
                      <w:spacing w:val="-4"/>
                    </w:rPr>
                    <w:t>filisde </w:t>
                  </w:r>
                  <w:r>
                    <w:rPr>
                      <w:spacing w:val="-3"/>
                    </w:rPr>
                    <w:t>Reclus] </w:t>
                  </w:r>
                  <w:r>
                    <w:rPr/>
                    <w:t>I </w:t>
                  </w:r>
                  <w:r>
                    <w:rPr>
                      <w:spacing w:val="-3"/>
                    </w:rPr>
                    <w:t>have </w:t>
                  </w:r>
                  <w:r>
                    <w:rPr>
                      <w:spacing w:val="-4"/>
                    </w:rPr>
                    <w:t>discovered, </w:t>
                  </w:r>
                  <w:r>
                    <w:rPr>
                      <w:spacing w:val="-3"/>
                    </w:rPr>
                    <w:t>and </w:t>
                  </w:r>
                  <w:r>
                    <w:rPr/>
                    <w:t>discover every day </w:t>
                  </w:r>
                  <w:r>
                    <w:rPr>
                      <w:spacing w:val="-7"/>
                    </w:rPr>
                    <w:t>anew, </w:t>
                  </w:r>
                  <w:r>
                    <w:rPr/>
                    <w:t>that </w:t>
                  </w:r>
                  <w:r>
                    <w:rPr>
                      <w:spacing w:val="-4"/>
                    </w:rPr>
                    <w:t>there </w:t>
                  </w:r>
                  <w:r>
                    <w:rPr>
                      <w:spacing w:val="-3"/>
                    </w:rPr>
                    <w:t>is </w:t>
                  </w:r>
                  <w:r>
                    <w:rPr/>
                    <w:t>in </w:t>
                  </w:r>
                  <w:r>
                    <w:rPr>
                      <w:spacing w:val="-3"/>
                    </w:rPr>
                    <w:t>the </w:t>
                  </w:r>
                  <w:r>
                    <w:rPr>
                      <w:spacing w:val="-8"/>
                    </w:rPr>
                    <w:t>masses </w:t>
                  </w:r>
                  <w:r>
                    <w:rPr/>
                    <w:t>no revolu­ tionary </w:t>
                  </w:r>
                  <w:r>
                    <w:rPr>
                      <w:spacing w:val="-3"/>
                    </w:rPr>
                    <w:t>idea </w:t>
                  </w:r>
                  <w:r>
                    <w:rPr/>
                    <w:t>or </w:t>
                  </w:r>
                  <w:r>
                    <w:rPr>
                      <w:spacing w:val="-3"/>
                    </w:rPr>
                    <w:t>hope </w:t>
                  </w:r>
                  <w:r>
                    <w:rPr/>
                    <w:t>or </w:t>
                  </w:r>
                  <w:r>
                    <w:rPr>
                      <w:spacing w:val="-6"/>
                    </w:rPr>
                    <w:t>passion; </w:t>
                  </w:r>
                  <w:r>
                    <w:rPr>
                      <w:spacing w:val="-4"/>
                    </w:rPr>
                    <w:t>and </w:t>
                  </w:r>
                  <w:r>
                    <w:rPr>
                      <w:spacing w:val="-6"/>
                    </w:rPr>
                    <w:t>where </w:t>
                  </w:r>
                  <w:r>
                    <w:rPr>
                      <w:spacing w:val="-5"/>
                    </w:rPr>
                    <w:t>these </w:t>
                  </w:r>
                  <w:r>
                    <w:rPr>
                      <w:spacing w:val="-6"/>
                    </w:rPr>
                    <w:t>are </w:t>
                  </w:r>
                  <w:r>
                    <w:rPr/>
                    <w:t>not, you </w:t>
                  </w:r>
                  <w:r>
                    <w:rPr>
                      <w:spacing w:val="-4"/>
                    </w:rPr>
                    <w:t>can work </w:t>
                  </w:r>
                  <w:r>
                    <w:rPr>
                      <w:spacing w:val="-5"/>
                    </w:rPr>
                    <w:t>as </w:t>
                  </w:r>
                  <w:r>
                    <w:rPr>
                      <w:spacing w:val="-4"/>
                    </w:rPr>
                    <w:t>much </w:t>
                  </w:r>
                  <w:r>
                    <w:rPr>
                      <w:spacing w:val="-5"/>
                    </w:rPr>
                    <w:t>as </w:t>
                  </w:r>
                  <w:r>
                    <w:rPr/>
                    <w:t>you </w:t>
                  </w:r>
                  <w:r>
                    <w:rPr>
                      <w:spacing w:val="-5"/>
                    </w:rPr>
                    <w:t>like </w:t>
                  </w:r>
                  <w:r>
                    <w:rPr/>
                    <w:t>but you </w:t>
                  </w:r>
                  <w:r>
                    <w:rPr>
                      <w:spacing w:val="-3"/>
                    </w:rPr>
                    <w:t>will </w:t>
                  </w:r>
                  <w:r>
                    <w:rPr/>
                    <w:t>get no   </w:t>
                  </w:r>
                  <w:r>
                    <w:rPr>
                      <w:spacing w:val="-6"/>
                    </w:rPr>
                    <w:t>result.</w:t>
                  </w:r>
                </w:p>
                <w:p>
                  <w:pPr>
                    <w:pStyle w:val="BodyText"/>
                    <w:spacing w:line="249" w:lineRule="auto" w:before="138"/>
                    <w:ind w:left="1029" w:right="1064" w:firstLine="16"/>
                    <w:jc w:val="both"/>
                  </w:pPr>
                  <w:r>
                    <w:rPr>
                      <w:spacing w:val="4"/>
                    </w:rPr>
                    <w:t>The </w:t>
                  </w:r>
                  <w:r>
                    <w:rPr>
                      <w:spacing w:val="3"/>
                    </w:rPr>
                    <w:t>year </w:t>
                  </w:r>
                  <w:r>
                    <w:rPr>
                      <w:spacing w:val="-5"/>
                    </w:rPr>
                    <w:t>1875 </w:t>
                  </w:r>
                  <w:r>
                    <w:rPr/>
                    <w:t>seemed </w:t>
                  </w:r>
                  <w:r>
                    <w:rPr>
                      <w:spacing w:val="4"/>
                    </w:rPr>
                    <w:t>to  </w:t>
                  </w:r>
                  <w:r>
                    <w:rPr/>
                    <w:t>confirm  his </w:t>
                  </w:r>
                  <w:r>
                    <w:rPr>
                      <w:spacing w:val="2"/>
                    </w:rPr>
                    <w:t>worst </w:t>
                  </w:r>
                  <w:r>
                    <w:rPr>
                      <w:spacing w:val="3"/>
                    </w:rPr>
                    <w:t>expectations,  </w:t>
                  </w:r>
                  <w:r>
                    <w:rPr>
                      <w:spacing w:val="2"/>
                    </w:rPr>
                    <w:t>even </w:t>
                  </w:r>
                  <w:r>
                    <w:rPr/>
                    <w:t>in </w:t>
                  </w:r>
                  <w:r>
                    <w:rPr>
                      <w:spacing w:val="2"/>
                    </w:rPr>
                    <w:t>those </w:t>
                  </w:r>
                  <w:r>
                    <w:rPr/>
                    <w:t>countries where he </w:t>
                  </w:r>
                  <w:r>
                    <w:rPr>
                      <w:spacing w:val="2"/>
                    </w:rPr>
                    <w:t>had </w:t>
                  </w:r>
                  <w:r>
                    <w:rPr>
                      <w:spacing w:val="5"/>
                    </w:rPr>
                    <w:t>found </w:t>
                  </w:r>
                  <w:r>
                    <w:rPr>
                      <w:spacing w:val="4"/>
                    </w:rPr>
                    <w:t>most </w:t>
                  </w:r>
                  <w:r>
                    <w:rPr/>
                    <w:t>disciples. </w:t>
                  </w:r>
                  <w:r>
                    <w:rPr>
                      <w:spacing w:val="3"/>
                    </w:rPr>
                    <w:t>In </w:t>
                  </w:r>
                  <w:r>
                    <w:rPr/>
                    <w:t>Spain, </w:t>
                  </w:r>
                  <w:r>
                    <w:rPr>
                      <w:spacing w:val="4"/>
                    </w:rPr>
                    <w:t>Alfonso </w:t>
                  </w:r>
                  <w:r>
                    <w:rPr/>
                    <w:t>X </w:t>
                  </w:r>
                  <w:r>
                    <w:rPr>
                      <w:spacing w:val="8"/>
                    </w:rPr>
                    <w:t>II </w:t>
                  </w:r>
                  <w:r>
                    <w:rPr/>
                    <w:t>was restored amid general enthusiasm </w:t>
                  </w:r>
                  <w:r>
                    <w:rPr>
                      <w:spacing w:val="3"/>
                    </w:rPr>
                    <w:t>to </w:t>
                  </w:r>
                  <w:r>
                    <w:rPr/>
                    <w:t>the </w:t>
                  </w:r>
                  <w:r>
                    <w:rPr>
                      <w:spacing w:val="2"/>
                    </w:rPr>
                    <w:t>throne </w:t>
                  </w:r>
                  <w:r>
                    <w:rPr>
                      <w:spacing w:val="11"/>
                    </w:rPr>
                    <w:t>of </w:t>
                  </w:r>
                  <w:r>
                    <w:rPr/>
                    <w:t>his ancestors. </w:t>
                  </w:r>
                  <w:r>
                    <w:rPr>
                      <w:spacing w:val="3"/>
                    </w:rPr>
                    <w:t>In </w:t>
                  </w:r>
                  <w:r>
                    <w:rPr>
                      <w:spacing w:val="5"/>
                    </w:rPr>
                    <w:t>Italy, </w:t>
                  </w:r>
                  <w:r>
                    <w:rPr/>
                    <w:t>Garibaldi </w:t>
                  </w:r>
                  <w:r>
                    <w:rPr>
                      <w:spacing w:val="3"/>
                    </w:rPr>
                    <w:t>did homage </w:t>
                  </w:r>
                  <w:r>
                    <w:rPr>
                      <w:spacing w:val="4"/>
                    </w:rPr>
                    <w:t>to </w:t>
                  </w:r>
                  <w:r>
                    <w:rPr>
                      <w:spacing w:val="5"/>
                    </w:rPr>
                    <w:t>Victor </w:t>
                  </w:r>
                  <w:r>
                    <w:rPr>
                      <w:spacing w:val="3"/>
                    </w:rPr>
                    <w:t>Emmanuel </w:t>
                  </w:r>
                  <w:r>
                    <w:rPr/>
                    <w:t>at the Quirinal, </w:t>
                  </w:r>
                  <w:r>
                    <w:rPr>
                      <w:spacing w:val="2"/>
                    </w:rPr>
                    <w:t>and </w:t>
                  </w:r>
                  <w:r>
                    <w:rPr>
                      <w:spacing w:val="3"/>
                    </w:rPr>
                    <w:t>even made </w:t>
                  </w:r>
                  <w:r>
                    <w:rPr/>
                    <w:t>his </w:t>
                  </w:r>
                  <w:r>
                    <w:rPr>
                      <w:spacing w:val="3"/>
                    </w:rPr>
                    <w:t>peace </w:t>
                  </w:r>
                  <w:r>
                    <w:rPr>
                      <w:spacing w:val="2"/>
                    </w:rPr>
                    <w:t>with </w:t>
                  </w:r>
                  <w:r>
                    <w:rPr/>
                    <w:t>the </w:t>
                  </w:r>
                  <w:r>
                    <w:rPr>
                      <w:spacing w:val="2"/>
                    </w:rPr>
                    <w:t>Vatican. </w:t>
                  </w:r>
                  <w:r>
                    <w:rPr>
                      <w:spacing w:val="5"/>
                    </w:rPr>
                    <w:t>It </w:t>
                  </w:r>
                  <w:r>
                    <w:rPr/>
                    <w:t>was the age, </w:t>
                  </w:r>
                  <w:r>
                    <w:rPr>
                      <w:spacing w:val="2"/>
                    </w:rPr>
                    <w:t>Bakunin </w:t>
                  </w:r>
                  <w:r>
                    <w:rPr/>
                    <w:t>confessed </w:t>
                  </w:r>
                  <w:r>
                    <w:rPr>
                      <w:spacing w:val="4"/>
                    </w:rPr>
                    <w:t>to </w:t>
                  </w:r>
                  <w:r>
                    <w:rPr/>
                    <w:t>Bellerio, </w:t>
                  </w:r>
                  <w:r>
                    <w:rPr>
                      <w:spacing w:val="9"/>
                    </w:rPr>
                    <w:t>of </w:t>
                  </w:r>
                  <w:r>
                    <w:rPr/>
                    <w:t>“ the universal </w:t>
                  </w:r>
                  <w:r>
                    <w:rPr>
                      <w:spacing w:val="2"/>
                    </w:rPr>
                    <w:t>triumphs </w:t>
                  </w:r>
                  <w:r>
                    <w:rPr>
                      <w:spacing w:val="11"/>
                    </w:rPr>
                    <w:t>of </w:t>
                  </w:r>
                  <w:r>
                    <w:rPr/>
                    <w:t>the </w:t>
                  </w:r>
                  <w:r>
                    <w:rPr>
                      <w:spacing w:val="3"/>
                    </w:rPr>
                    <w:t>blackguards” </w:t>
                  </w:r>
                  <w:r>
                    <w:rPr/>
                    <w:t>. </w:t>
                  </w:r>
                  <w:r>
                    <w:rPr>
                      <w:spacing w:val="4"/>
                    </w:rPr>
                    <w:t>He </w:t>
                  </w:r>
                  <w:r>
                    <w:rPr>
                      <w:spacing w:val="2"/>
                    </w:rPr>
                    <w:t>lost even </w:t>
                  </w:r>
                  <w:r>
                    <w:rPr/>
                    <w:t>his </w:t>
                  </w:r>
                  <w:r>
                    <w:rPr>
                      <w:spacing w:val="2"/>
                    </w:rPr>
                    <w:t>faith  </w:t>
                  </w:r>
                  <w:r>
                    <w:rPr/>
                    <w:t>in the essential </w:t>
                  </w:r>
                  <w:r>
                    <w:rPr>
                      <w:spacing w:val="2"/>
                    </w:rPr>
                    <w:t>goodness </w:t>
                  </w:r>
                  <w:r>
                    <w:rPr>
                      <w:spacing w:val="9"/>
                    </w:rPr>
                    <w:t>of </w:t>
                  </w:r>
                  <w:r>
                    <w:rPr>
                      <w:spacing w:val="2"/>
                    </w:rPr>
                    <w:t>human </w:t>
                  </w:r>
                  <w:r>
                    <w:rPr/>
                    <w:t>nature.  “ I f there  were in  the whole </w:t>
                  </w:r>
                  <w:r>
                    <w:rPr>
                      <w:spacing w:val="3"/>
                    </w:rPr>
                    <w:t>world </w:t>
                  </w:r>
                  <w:r>
                    <w:rPr/>
                    <w:t>three </w:t>
                  </w:r>
                  <w:r>
                    <w:rPr>
                      <w:spacing w:val="6"/>
                    </w:rPr>
                    <w:t>people,” </w:t>
                  </w:r>
                  <w:r>
                    <w:rPr/>
                    <w:t>he remarked one </w:t>
                  </w:r>
                  <w:r>
                    <w:rPr>
                      <w:spacing w:val="3"/>
                    </w:rPr>
                    <w:t>day </w:t>
                  </w:r>
                  <w:r>
                    <w:rPr>
                      <w:spacing w:val="4"/>
                    </w:rPr>
                    <w:t>to </w:t>
                  </w:r>
                  <w:r>
                    <w:rPr>
                      <w:spacing w:val="3"/>
                    </w:rPr>
                    <w:t>Peder- </w:t>
                  </w:r>
                  <w:r>
                    <w:rPr/>
                    <w:t>zolli, “ </w:t>
                  </w:r>
                  <w:r>
                    <w:rPr>
                      <w:spacing w:val="5"/>
                    </w:rPr>
                    <w:t>two </w:t>
                  </w:r>
                  <w:r>
                    <w:rPr>
                      <w:spacing w:val="9"/>
                    </w:rPr>
                    <w:t>of </w:t>
                  </w:r>
                  <w:r>
                    <w:rPr>
                      <w:spacing w:val="2"/>
                    </w:rPr>
                    <w:t>them </w:t>
                  </w:r>
                  <w:r>
                    <w:rPr>
                      <w:spacing w:val="3"/>
                    </w:rPr>
                    <w:t>would </w:t>
                  </w:r>
                  <w:r>
                    <w:rPr/>
                    <w:t>unite </w:t>
                  </w:r>
                  <w:r>
                    <w:rPr>
                      <w:spacing w:val="4"/>
                    </w:rPr>
                    <w:t>to </w:t>
                  </w:r>
                  <w:r>
                    <w:rPr/>
                    <w:t>oppress </w:t>
                  </w:r>
                  <w:r>
                    <w:rPr>
                      <w:spacing w:val="2"/>
                    </w:rPr>
                    <w:t>the </w:t>
                  </w:r>
                  <w:r>
                    <w:rPr>
                      <w:spacing w:val="4"/>
                    </w:rPr>
                    <w:t>third.” </w:t>
                  </w:r>
                  <w:r>
                    <w:rPr>
                      <w:spacing w:val="2"/>
                    </w:rPr>
                    <w:t>His </w:t>
                  </w:r>
                  <w:r>
                    <w:rPr/>
                    <w:t>hatred </w:t>
                  </w:r>
                  <w:r>
                    <w:rPr>
                      <w:spacing w:val="11"/>
                    </w:rPr>
                    <w:t>of </w:t>
                  </w:r>
                  <w:r>
                    <w:rPr/>
                    <w:t>the Church seems in these last </w:t>
                  </w:r>
                  <w:r>
                    <w:rPr>
                      <w:spacing w:val="3"/>
                    </w:rPr>
                    <w:t>months </w:t>
                  </w:r>
                  <w:r>
                    <w:rPr>
                      <w:spacing w:val="5"/>
                    </w:rPr>
                    <w:t>to </w:t>
                  </w:r>
                  <w:r>
                    <w:rPr>
                      <w:spacing w:val="3"/>
                    </w:rPr>
                    <w:t>have  outweighed </w:t>
                  </w:r>
                  <w:r>
                    <w:rPr/>
                    <w:t>his </w:t>
                  </w:r>
                  <w:r>
                    <w:rPr>
                      <w:spacing w:val="2"/>
                    </w:rPr>
                    <w:t>hatred </w:t>
                  </w:r>
                  <w:r>
                    <w:rPr>
                      <w:spacing w:val="9"/>
                    </w:rPr>
                    <w:t>of </w:t>
                  </w:r>
                  <w:r>
                    <w:rPr/>
                    <w:t>the State; </w:t>
                  </w:r>
                  <w:r>
                    <w:rPr>
                      <w:spacing w:val="3"/>
                    </w:rPr>
                    <w:t>for </w:t>
                  </w:r>
                  <w:r>
                    <w:rPr/>
                    <w:t>he </w:t>
                  </w:r>
                  <w:r>
                    <w:rPr>
                      <w:spacing w:val="4"/>
                    </w:rPr>
                    <w:t>followed </w:t>
                  </w:r>
                  <w:r>
                    <w:rPr>
                      <w:spacing w:val="3"/>
                    </w:rPr>
                    <w:t>with attention </w:t>
                  </w:r>
                  <w:r>
                    <w:rPr/>
                    <w:t>the beginnings  </w:t>
                  </w:r>
                  <w:r>
                    <w:rPr>
                      <w:spacing w:val="9"/>
                    </w:rPr>
                    <w:t>of  </w:t>
                  </w:r>
                  <w:r>
                    <w:rPr/>
                    <w:t>the  </w:t>
                  </w:r>
                  <w:r>
                    <w:rPr>
                      <w:i/>
                      <w:spacing w:val="3"/>
                    </w:rPr>
                    <w:t>Kulturkampf  </w:t>
                  </w:r>
                  <w:r>
                    <w:rPr/>
                    <w:t>in  </w:t>
                  </w:r>
                  <w:r>
                    <w:rPr>
                      <w:spacing w:val="2"/>
                    </w:rPr>
                    <w:t>Germany,  </w:t>
                  </w:r>
                  <w:r>
                    <w:rPr/>
                    <w:t>and  declared </w:t>
                  </w:r>
                  <w:r>
                    <w:rPr>
                      <w:spacing w:val="6"/>
                    </w:rPr>
                    <w:t>half </w:t>
                  </w:r>
                  <w:r>
                    <w:rPr/>
                    <w:t>seriously  </w:t>
                  </w:r>
                  <w:r>
                    <w:rPr>
                      <w:spacing w:val="3"/>
                    </w:rPr>
                    <w:t>that </w:t>
                  </w:r>
                  <w:r>
                    <w:rPr/>
                    <w:t>he </w:t>
                  </w:r>
                  <w:r>
                    <w:rPr>
                      <w:spacing w:val="2"/>
                    </w:rPr>
                    <w:t>had </w:t>
                  </w:r>
                  <w:r>
                    <w:rPr>
                      <w:spacing w:val="4"/>
                    </w:rPr>
                    <w:t>become  </w:t>
                  </w:r>
                  <w:r>
                    <w:rPr/>
                    <w:t>“ </w:t>
                  </w:r>
                  <w:r>
                    <w:rPr>
                      <w:spacing w:val="4"/>
                    </w:rPr>
                    <w:t>to  </w:t>
                  </w:r>
                  <w:r>
                    <w:rPr/>
                    <w:t>a  certain  </w:t>
                  </w:r>
                  <w:r>
                    <w:rPr>
                      <w:spacing w:val="5"/>
                    </w:rPr>
                    <w:t>extent </w:t>
                  </w:r>
                  <w:r>
                    <w:rPr/>
                    <w:t>a </w:t>
                  </w:r>
                  <w:r>
                    <w:rPr>
                      <w:spacing w:val="52"/>
                    </w:rPr>
                    <w:t> </w:t>
                  </w:r>
                  <w:r>
                    <w:rPr>
                      <w:spacing w:val="2"/>
                    </w:rPr>
                    <w:t>Bis-</w:t>
                  </w:r>
                </w:p>
                <w:p>
                  <w:pPr>
                    <w:pStyle w:val="BodyText"/>
                    <w:spacing w:before="36"/>
                    <w:ind w:left="1029"/>
                    <w:jc w:val="both"/>
                  </w:pPr>
                  <w:r>
                    <w:rPr/>
                    <w:t>marckian” .</w:t>
                  </w:r>
                </w:p>
                <w:p>
                  <w:pPr>
                    <w:pStyle w:val="BodyText"/>
                    <w:spacing w:line="254" w:lineRule="auto" w:before="11"/>
                    <w:ind w:left="1024" w:right="1073" w:firstLine="218"/>
                    <w:jc w:val="both"/>
                  </w:pPr>
                  <w:r>
                    <w:rPr>
                      <w:spacing w:val="3"/>
                    </w:rPr>
                    <w:t>Retirement </w:t>
                  </w:r>
                  <w:r>
                    <w:rPr>
                      <w:spacing w:val="2"/>
                    </w:rPr>
                    <w:t>from </w:t>
                  </w:r>
                  <w:r>
                    <w:rPr>
                      <w:spacing w:val="3"/>
                    </w:rPr>
                    <w:t>active </w:t>
                  </w:r>
                  <w:r>
                    <w:rPr/>
                    <w:t>life and the cessation </w:t>
                  </w:r>
                  <w:r>
                    <w:rPr>
                      <w:spacing w:val="9"/>
                    </w:rPr>
                    <w:t>of </w:t>
                  </w:r>
                  <w:r>
                    <w:rPr/>
                    <w:t>his </w:t>
                  </w:r>
                  <w:r>
                    <w:rPr>
                      <w:spacing w:val="3"/>
                    </w:rPr>
                    <w:t>political </w:t>
                  </w:r>
                  <w:r>
                    <w:rPr/>
                    <w:t>interests </w:t>
                  </w:r>
                  <w:r>
                    <w:rPr>
                      <w:spacing w:val="2"/>
                    </w:rPr>
                    <w:t>had left </w:t>
                  </w:r>
                  <w:r>
                    <w:rPr/>
                    <w:t>him </w:t>
                  </w:r>
                  <w:r>
                    <w:rPr>
                      <w:spacing w:val="2"/>
                    </w:rPr>
                    <w:t>with </w:t>
                  </w:r>
                  <w:r>
                    <w:rPr>
                      <w:spacing w:val="4"/>
                    </w:rPr>
                    <w:t>only </w:t>
                  </w:r>
                  <w:r>
                    <w:rPr/>
                    <w:t>one ruling passion, “ an </w:t>
                  </w:r>
                  <w:r>
                    <w:rPr>
                      <w:spacing w:val="6"/>
                    </w:rPr>
                    <w:t>im­ </w:t>
                  </w:r>
                  <w:r>
                    <w:rPr/>
                    <w:t>mense </w:t>
                  </w:r>
                  <w:r>
                    <w:rPr>
                      <w:spacing w:val="4"/>
                    </w:rPr>
                    <w:t>curiosity” </w:t>
                  </w:r>
                  <w:r>
                    <w:rPr/>
                    <w:t>. “ </w:t>
                  </w:r>
                  <w:r>
                    <w:rPr>
                      <w:spacing w:val="6"/>
                    </w:rPr>
                    <w:t>We </w:t>
                  </w:r>
                  <w:r>
                    <w:rPr>
                      <w:spacing w:val="3"/>
                    </w:rPr>
                    <w:t>have done enough </w:t>
                  </w:r>
                  <w:r>
                    <w:rPr/>
                    <w:t>teaching, </w:t>
                  </w:r>
                  <w:r>
                    <w:rPr>
                      <w:spacing w:val="3"/>
                    </w:rPr>
                    <w:t>now </w:t>
                  </w:r>
                  <w:r>
                    <w:rPr/>
                    <w:t>in our </w:t>
                  </w:r>
                  <w:r>
                    <w:rPr>
                      <w:spacing w:val="3"/>
                    </w:rPr>
                    <w:t>old </w:t>
                  </w:r>
                  <w:r>
                    <w:rPr/>
                    <w:t>age it </w:t>
                  </w:r>
                  <w:r>
                    <w:rPr>
                      <w:spacing w:val="-3"/>
                    </w:rPr>
                    <w:t>is </w:t>
                  </w:r>
                  <w:r>
                    <w:rPr>
                      <w:spacing w:val="2"/>
                    </w:rPr>
                    <w:t>time </w:t>
                  </w:r>
                  <w:r>
                    <w:rPr>
                      <w:spacing w:val="3"/>
                    </w:rPr>
                    <w:t>to </w:t>
                  </w:r>
                  <w:r>
                    <w:rPr/>
                    <w:t>learn </w:t>
                  </w:r>
                  <w:r>
                    <w:rPr>
                      <w:spacing w:val="2"/>
                    </w:rPr>
                    <w:t>again” </w:t>
                  </w:r>
                  <w:r>
                    <w:rPr/>
                    <w:t>, he </w:t>
                  </w:r>
                  <w:r>
                    <w:rPr>
                      <w:spacing w:val="3"/>
                    </w:rPr>
                    <w:t>wrote to </w:t>
                  </w:r>
                  <w:r>
                    <w:rPr/>
                    <w:t>Ogarev, </w:t>
                  </w:r>
                  <w:r>
                    <w:rPr>
                      <w:spacing w:val="3"/>
                    </w:rPr>
                    <w:t>who </w:t>
                  </w:r>
                  <w:r>
                    <w:rPr/>
                    <w:t>had settled </w:t>
                  </w:r>
                  <w:r>
                    <w:rPr>
                      <w:spacing w:val="2"/>
                    </w:rPr>
                    <w:t>once </w:t>
                  </w:r>
                  <w:r>
                    <w:rPr/>
                    <w:t>more  in  </w:t>
                  </w:r>
                  <w:r>
                    <w:rPr>
                      <w:spacing w:val="6"/>
                    </w:rPr>
                    <w:t>London  </w:t>
                  </w:r>
                  <w:r>
                    <w:rPr>
                      <w:spacing w:val="2"/>
                    </w:rPr>
                    <w:t>with  </w:t>
                  </w:r>
                  <w:r>
                    <w:rPr/>
                    <w:t>his  English  mistress;  and he </w:t>
                  </w:r>
                  <w:r>
                    <w:rPr>
                      <w:spacing w:val="3"/>
                    </w:rPr>
                    <w:t>recommends </w:t>
                  </w:r>
                  <w:r>
                    <w:rPr>
                      <w:spacing w:val="4"/>
                    </w:rPr>
                    <w:t>to </w:t>
                  </w:r>
                  <w:r>
                    <w:rPr/>
                    <w:t>his </w:t>
                  </w:r>
                  <w:r>
                    <w:rPr>
                      <w:spacing w:val="3"/>
                    </w:rPr>
                    <w:t>old </w:t>
                  </w:r>
                  <w:r>
                    <w:rPr/>
                    <w:t>friend </w:t>
                  </w:r>
                  <w:r>
                    <w:rPr>
                      <w:spacing w:val="11"/>
                    </w:rPr>
                    <w:t>Kolb’s </w:t>
                  </w:r>
                  <w:r>
                    <w:rPr>
                      <w:i/>
                    </w:rPr>
                    <w:t>Kulturgeschichte </w:t>
                  </w:r>
                  <w:r>
                    <w:rPr>
                      <w:i/>
                      <w:spacing w:val="-4"/>
                    </w:rPr>
                    <w:t>der </w:t>
                  </w:r>
                  <w:r>
                    <w:rPr>
                      <w:i/>
                    </w:rPr>
                    <w:t>Menschheit </w:t>
                  </w:r>
                  <w:r>
                    <w:rPr/>
                    <w:t>(which appealed </w:t>
                  </w:r>
                  <w:r>
                    <w:rPr>
                      <w:spacing w:val="3"/>
                    </w:rPr>
                    <w:t>to </w:t>
                  </w:r>
                  <w:r>
                    <w:rPr/>
                    <w:t>him </w:t>
                  </w:r>
                  <w:r>
                    <w:rPr>
                      <w:spacing w:val="5"/>
                    </w:rPr>
                    <w:t>by </w:t>
                  </w:r>
                  <w:r>
                    <w:rPr/>
                    <w:t>its praise </w:t>
                  </w:r>
                  <w:r>
                    <w:rPr>
                      <w:spacing w:val="9"/>
                    </w:rPr>
                    <w:t>of </w:t>
                  </w:r>
                  <w:r>
                    <w:rPr/>
                    <w:t>the “ </w:t>
                  </w:r>
                  <w:r>
                    <w:rPr>
                      <w:spacing w:val="2"/>
                    </w:rPr>
                    <w:t>federal­ </w:t>
                  </w:r>
                  <w:r>
                    <w:rPr>
                      <w:spacing w:val="4"/>
                    </w:rPr>
                    <w:t>ism” </w:t>
                  </w:r>
                  <w:r>
                    <w:rPr>
                      <w:spacing w:val="9"/>
                    </w:rPr>
                    <w:t>of </w:t>
                  </w:r>
                  <w:r>
                    <w:rPr/>
                    <w:t>the Greek system </w:t>
                  </w:r>
                  <w:r>
                    <w:rPr>
                      <w:spacing w:val="9"/>
                    </w:rPr>
                    <w:t>of </w:t>
                  </w:r>
                  <w:r>
                    <w:rPr>
                      <w:spacing w:val="3"/>
                    </w:rPr>
                    <w:t>government, </w:t>
                  </w:r>
                  <w:r>
                    <w:rPr/>
                    <w:t>and </w:t>
                  </w:r>
                  <w:r>
                    <w:rPr>
                      <w:spacing w:val="5"/>
                    </w:rPr>
                    <w:t>by </w:t>
                  </w:r>
                  <w:r>
                    <w:rPr/>
                    <w:t>its </w:t>
                  </w:r>
                  <w:r>
                    <w:rPr>
                      <w:spacing w:val="4"/>
                    </w:rPr>
                    <w:t>condemna­ </w:t>
                  </w:r>
                  <w:r>
                    <w:rPr>
                      <w:spacing w:val="3"/>
                    </w:rPr>
                    <w:t>tion </w:t>
                  </w:r>
                  <w:r>
                    <w:rPr>
                      <w:spacing w:val="9"/>
                    </w:rPr>
                    <w:t>of </w:t>
                  </w:r>
                  <w:r>
                    <w:rPr/>
                    <w:t>the “ centralised” organisation </w:t>
                  </w:r>
                  <w:r>
                    <w:rPr>
                      <w:spacing w:val="9"/>
                    </w:rPr>
                    <w:t>of </w:t>
                  </w:r>
                  <w:r>
                    <w:rPr/>
                    <w:t>the </w:t>
                  </w:r>
                  <w:r>
                    <w:rPr>
                      <w:spacing w:val="4"/>
                    </w:rPr>
                    <w:t>Romans), John </w:t>
                  </w:r>
                  <w:r>
                    <w:rPr/>
                    <w:t>Stuart  </w:t>
                  </w:r>
                  <w:r>
                    <w:rPr>
                      <w:spacing w:val="3"/>
                    </w:rPr>
                    <w:t>Mill’s  </w:t>
                  </w:r>
                  <w:r>
                    <w:rPr>
                      <w:i/>
                    </w:rPr>
                    <w:t>Autobiography</w:t>
                  </w:r>
                  <w:r>
                    <w:rPr/>
                    <w:t>,  and  the  works  </w:t>
                  </w:r>
                  <w:r>
                    <w:rPr>
                      <w:spacing w:val="9"/>
                    </w:rPr>
                    <w:t>of</w:t>
                  </w:r>
                  <w:r>
                    <w:rPr>
                      <w:spacing w:val="59"/>
                    </w:rPr>
                    <w:t> </w:t>
                  </w:r>
                  <w:r>
                    <w:rPr/>
                    <w:t>Schopenhauer,</w:t>
                  </w:r>
                </w:p>
                <w:p>
                  <w:pPr>
                    <w:spacing w:before="160"/>
                    <w:ind w:left="2001" w:right="0" w:firstLine="0"/>
                    <w:jc w:val="left"/>
                    <w:rPr>
                      <w:b/>
                      <w:sz w:val="15"/>
                    </w:rPr>
                  </w:pPr>
                  <w:r>
                    <w:rPr>
                      <w:b/>
                      <w:sz w:val="15"/>
                    </w:rPr>
                    <w:t>1 Arnoud,  </w:t>
                  </w:r>
                  <w:r>
                    <w:rPr>
                      <w:b/>
                      <w:i/>
                      <w:sz w:val="15"/>
                    </w:rPr>
                    <w:t>Nouvelle Revue  </w:t>
                  </w:r>
                  <w:r>
                    <w:rPr>
                      <w:b/>
                      <w:sz w:val="15"/>
                    </w:rPr>
                    <w:t>(August  1891),  pp. 597-8.</w:t>
                  </w:r>
                </w:p>
              </w:txbxContent>
            </v:textbox>
            <w10:wrap type="none"/>
          </v:shape>
        </w:pict>
      </w:r>
      <w:r>
        <w:rPr/>
        <w:drawing>
          <wp:anchor distT="0" distB="0" distL="0" distR="0" allowOverlap="1" layoutInCell="1" locked="0" behindDoc="1" simplePos="0" relativeHeight="268202279">
            <wp:simplePos x="0" y="0"/>
            <wp:positionH relativeFrom="page">
              <wp:posOffset>0</wp:posOffset>
            </wp:positionH>
            <wp:positionV relativeFrom="page">
              <wp:posOffset>0</wp:posOffset>
            </wp:positionV>
            <wp:extent cx="5043158" cy="7778496"/>
            <wp:effectExtent l="0" t="0" r="0" b="0"/>
            <wp:wrapNone/>
            <wp:docPr id="955" name="image482.png" descr=""/>
            <wp:cNvGraphicFramePr>
              <a:graphicFrameLocks noChangeAspect="1"/>
            </wp:cNvGraphicFramePr>
            <a:graphic>
              <a:graphicData uri="http://schemas.openxmlformats.org/drawingml/2006/picture">
                <pic:pic>
                  <pic:nvPicPr>
                    <pic:cNvPr id="956" name="image482.png"/>
                    <pic:cNvPicPr/>
                  </pic:nvPicPr>
                  <pic:blipFill>
                    <a:blip r:embed="rId486"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3152"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
                    <w:rPr>
                      <w:rFonts w:ascii="Times New Roman"/>
                    </w:rPr>
                  </w:pPr>
                </w:p>
                <w:p>
                  <w:pPr>
                    <w:tabs>
                      <w:tab w:pos="2593" w:val="left" w:leader="none"/>
                      <w:tab w:pos="6901" w:val="right" w:leader="none"/>
                    </w:tabs>
                    <w:spacing w:before="0"/>
                    <w:ind w:left="1085" w:right="0" w:firstLine="0"/>
                    <w:jc w:val="left"/>
                    <w:rPr>
                      <w:b/>
                      <w:sz w:val="16"/>
                    </w:rPr>
                  </w:pPr>
                  <w:r>
                    <w:rPr>
                      <w:spacing w:val="-8"/>
                      <w:sz w:val="15"/>
                    </w:rPr>
                    <w:t>CHAP. </w:t>
                  </w:r>
                  <w:r>
                    <w:rPr>
                      <w:spacing w:val="5"/>
                      <w:sz w:val="15"/>
                    </w:rPr>
                    <w:t> </w:t>
                  </w:r>
                  <w:r>
                    <w:rPr>
                      <w:b/>
                      <w:spacing w:val="-4"/>
                      <w:sz w:val="16"/>
                    </w:rPr>
                    <w:t>34</w:t>
                    <w:tab/>
                  </w:r>
                  <w:r>
                    <w:rPr>
                      <w:b/>
                      <w:spacing w:val="7"/>
                      <w:sz w:val="16"/>
                    </w:rPr>
                    <w:t>THE  </w:t>
                  </w:r>
                  <w:r>
                    <w:rPr>
                      <w:b/>
                      <w:spacing w:val="9"/>
                      <w:sz w:val="16"/>
                    </w:rPr>
                    <w:t>DEATH  </w:t>
                  </w:r>
                  <w:r>
                    <w:rPr>
                      <w:b/>
                      <w:spacing w:val="2"/>
                      <w:sz w:val="16"/>
                    </w:rPr>
                    <w:t>OF </w:t>
                  </w:r>
                  <w:r>
                    <w:rPr>
                      <w:b/>
                      <w:spacing w:val="10"/>
                      <w:sz w:val="16"/>
                    </w:rPr>
                    <w:t> </w:t>
                  </w:r>
                  <w:r>
                    <w:rPr>
                      <w:b/>
                      <w:sz w:val="16"/>
                    </w:rPr>
                    <w:t>A </w:t>
                  </w:r>
                  <w:r>
                    <w:rPr>
                      <w:b/>
                      <w:spacing w:val="11"/>
                      <w:sz w:val="16"/>
                    </w:rPr>
                    <w:t> </w:t>
                  </w:r>
                  <w:r>
                    <w:rPr>
                      <w:b/>
                      <w:i/>
                      <w:spacing w:val="12"/>
                      <w:sz w:val="16"/>
                    </w:rPr>
                    <w:t>RENTIER</w:t>
                  </w:r>
                  <w:r>
                    <w:rPr>
                      <w:rFonts w:ascii="Times New Roman"/>
                      <w:spacing w:val="12"/>
                      <w:position w:val="1"/>
                      <w:sz w:val="16"/>
                    </w:rPr>
                    <w:tab/>
                  </w:r>
                  <w:r>
                    <w:rPr>
                      <w:b/>
                      <w:spacing w:val="-3"/>
                      <w:position w:val="1"/>
                      <w:sz w:val="16"/>
                    </w:rPr>
                    <w:t>479</w:t>
                  </w:r>
                </w:p>
                <w:p>
                  <w:pPr>
                    <w:pStyle w:val="BodyText"/>
                    <w:spacing w:line="252" w:lineRule="auto" w:before="116"/>
                    <w:ind w:left="1066" w:right="1036" w:firstLine="16"/>
                    <w:jc w:val="both"/>
                  </w:pPr>
                  <w:r>
                    <w:rPr/>
                    <w:t>which were </w:t>
                  </w:r>
                  <w:r>
                    <w:rPr>
                      <w:spacing w:val="3"/>
                    </w:rPr>
                    <w:t>now </w:t>
                  </w:r>
                  <w:r>
                    <w:rPr/>
                    <w:t>his daily reading. A few </w:t>
                  </w:r>
                  <w:r>
                    <w:rPr>
                      <w:spacing w:val="3"/>
                    </w:rPr>
                    <w:t>months </w:t>
                  </w:r>
                  <w:r>
                    <w:rPr/>
                    <w:t>later, he begs </w:t>
                  </w:r>
                  <w:r>
                    <w:rPr>
                      <w:spacing w:val="10"/>
                    </w:rPr>
                    <w:t>Adolf </w:t>
                  </w:r>
                  <w:r>
                    <w:rPr>
                      <w:spacing w:val="6"/>
                    </w:rPr>
                    <w:t>Vogt </w:t>
                  </w:r>
                  <w:r>
                    <w:rPr>
                      <w:spacing w:val="4"/>
                    </w:rPr>
                    <w:t>to </w:t>
                  </w:r>
                  <w:r>
                    <w:rPr/>
                    <w:t>send him </w:t>
                  </w:r>
                  <w:r>
                    <w:rPr>
                      <w:spacing w:val="5"/>
                    </w:rPr>
                    <w:t>Marx’s </w:t>
                  </w:r>
                  <w:r>
                    <w:rPr>
                      <w:i/>
                    </w:rPr>
                    <w:t>Capital. </w:t>
                  </w:r>
                  <w:r>
                    <w:rPr>
                      <w:spacing w:val="6"/>
                    </w:rPr>
                    <w:t>It </w:t>
                  </w:r>
                  <w:r>
                    <w:rPr/>
                    <w:t>is </w:t>
                  </w:r>
                  <w:r>
                    <w:rPr>
                      <w:spacing w:val="6"/>
                    </w:rPr>
                    <w:t>not </w:t>
                  </w:r>
                  <w:r>
                    <w:rPr>
                      <w:spacing w:val="4"/>
                    </w:rPr>
                    <w:t>known </w:t>
                  </w:r>
                  <w:r>
                    <w:rPr/>
                    <w:t>whether he </w:t>
                  </w:r>
                  <w:r>
                    <w:rPr>
                      <w:spacing w:val="3"/>
                    </w:rPr>
                    <w:t>received, </w:t>
                  </w:r>
                  <w:r>
                    <w:rPr>
                      <w:spacing w:val="2"/>
                    </w:rPr>
                    <w:t>and once </w:t>
                  </w:r>
                  <w:r>
                    <w:rPr>
                      <w:spacing w:val="3"/>
                    </w:rPr>
                    <w:t>more attempted </w:t>
                  </w:r>
                  <w:r>
                    <w:rPr>
                      <w:spacing w:val="4"/>
                    </w:rPr>
                    <w:t>to </w:t>
                  </w:r>
                  <w:r>
                    <w:rPr/>
                    <w:t>read, his </w:t>
                  </w:r>
                  <w:r>
                    <w:rPr>
                      <w:spacing w:val="2"/>
                    </w:rPr>
                    <w:t>old </w:t>
                  </w:r>
                  <w:r>
                    <w:rPr>
                      <w:spacing w:val="5"/>
                    </w:rPr>
                    <w:t>rival’s </w:t>
                  </w:r>
                  <w:r>
                    <w:rPr/>
                    <w:t>masterpiece; </w:t>
                  </w:r>
                  <w:r>
                    <w:rPr>
                      <w:spacing w:val="3"/>
                    </w:rPr>
                    <w:t>nor </w:t>
                  </w:r>
                  <w:r>
                    <w:rPr/>
                    <w:t>is there </w:t>
                  </w:r>
                  <w:r>
                    <w:rPr>
                      <w:spacing w:val="2"/>
                    </w:rPr>
                    <w:t>any </w:t>
                  </w:r>
                  <w:r>
                    <w:rPr>
                      <w:spacing w:val="3"/>
                    </w:rPr>
                    <w:t>evidence </w:t>
                  </w:r>
                  <w:r>
                    <w:rPr>
                      <w:spacing w:val="2"/>
                    </w:rPr>
                    <w:t>how </w:t>
                  </w:r>
                  <w:r>
                    <w:rPr/>
                    <w:t>far he pursued his </w:t>
                  </w:r>
                  <w:r>
                    <w:rPr>
                      <w:spacing w:val="3"/>
                    </w:rPr>
                    <w:t>study </w:t>
                  </w:r>
                  <w:r>
                    <w:rPr>
                      <w:spacing w:val="9"/>
                    </w:rPr>
                    <w:t>of </w:t>
                  </w:r>
                  <w:r>
                    <w:rPr>
                      <w:spacing w:val="2"/>
                    </w:rPr>
                    <w:t>the </w:t>
                  </w:r>
                  <w:r>
                    <w:rPr/>
                    <w:t>works enumerated in his letter </w:t>
                  </w:r>
                  <w:r>
                    <w:rPr>
                      <w:spacing w:val="4"/>
                    </w:rPr>
                    <w:t>to </w:t>
                  </w:r>
                  <w:r>
                    <w:rPr/>
                    <w:t>Ogarev. </w:t>
                  </w:r>
                  <w:r>
                    <w:rPr>
                      <w:spacing w:val="9"/>
                    </w:rPr>
                    <w:t>Of </w:t>
                  </w:r>
                  <w:r>
                    <w:rPr/>
                    <w:t>his writings there is </w:t>
                  </w:r>
                  <w:r>
                    <w:rPr>
                      <w:spacing w:val="3"/>
                    </w:rPr>
                    <w:t>nothing </w:t>
                  </w:r>
                  <w:r>
                    <w:rPr>
                      <w:spacing w:val="4"/>
                    </w:rPr>
                    <w:t>to </w:t>
                  </w:r>
                  <w:r>
                    <w:rPr>
                      <w:spacing w:val="2"/>
                    </w:rPr>
                    <w:t>record. </w:t>
                  </w:r>
                  <w:r>
                    <w:rPr/>
                    <w:t>A </w:t>
                  </w:r>
                  <w:r>
                    <w:rPr>
                      <w:spacing w:val="2"/>
                    </w:rPr>
                    <w:t>few </w:t>
                  </w:r>
                  <w:r>
                    <w:rPr>
                      <w:spacing w:val="3"/>
                    </w:rPr>
                    <w:t>unimportant political </w:t>
                  </w:r>
                  <w:r>
                    <w:rPr/>
                    <w:t>fragments, </w:t>
                  </w:r>
                  <w:r>
                    <w:rPr>
                      <w:spacing w:val="4"/>
                    </w:rPr>
                    <w:t>found </w:t>
                  </w:r>
                  <w:r>
                    <w:rPr>
                      <w:spacing w:val="3"/>
                    </w:rPr>
                    <w:t>among </w:t>
                  </w:r>
                  <w:r>
                    <w:rPr/>
                    <w:t>his manuscripts after his death, </w:t>
                  </w:r>
                  <w:r>
                    <w:rPr>
                      <w:spacing w:val="-3"/>
                    </w:rPr>
                    <w:t>are </w:t>
                  </w:r>
                  <w:r>
                    <w:rPr>
                      <w:spacing w:val="3"/>
                    </w:rPr>
                    <w:t>attributed without </w:t>
                  </w:r>
                  <w:r>
                    <w:rPr>
                      <w:spacing w:val="2"/>
                    </w:rPr>
                    <w:t>certainty </w:t>
                  </w:r>
                  <w:r>
                    <w:rPr>
                      <w:spacing w:val="4"/>
                    </w:rPr>
                    <w:t>to </w:t>
                  </w:r>
                  <w:r>
                    <w:rPr/>
                    <w:t>this </w:t>
                  </w:r>
                  <w:r>
                    <w:rPr>
                      <w:spacing w:val="2"/>
                    </w:rPr>
                    <w:t>period. </w:t>
                  </w:r>
                  <w:r>
                    <w:rPr>
                      <w:spacing w:val="5"/>
                    </w:rPr>
                    <w:t>He </w:t>
                  </w:r>
                  <w:r>
                    <w:rPr>
                      <w:spacing w:val="4"/>
                    </w:rPr>
                    <w:t>told </w:t>
                  </w:r>
                  <w:r>
                    <w:rPr/>
                    <w:t>Ogarev, </w:t>
                  </w:r>
                  <w:r>
                    <w:rPr>
                      <w:spacing w:val="-4"/>
                    </w:rPr>
                    <w:t>as  </w:t>
                  </w:r>
                  <w:r>
                    <w:rPr/>
                    <w:t>he had </w:t>
                  </w:r>
                  <w:r>
                    <w:rPr>
                      <w:spacing w:val="4"/>
                    </w:rPr>
                    <w:t>told </w:t>
                  </w:r>
                  <w:r>
                    <w:rPr>
                      <w:spacing w:val="2"/>
                    </w:rPr>
                    <w:t>other </w:t>
                  </w:r>
                  <w:r>
                    <w:rPr/>
                    <w:t>friends at intervals </w:t>
                  </w:r>
                  <w:r>
                    <w:rPr>
                      <w:spacing w:val="3"/>
                    </w:rPr>
                    <w:t>for many </w:t>
                  </w:r>
                  <w:r>
                    <w:rPr/>
                    <w:t>years,  </w:t>
                  </w:r>
                  <w:r>
                    <w:rPr>
                      <w:spacing w:val="4"/>
                    </w:rPr>
                    <w:t>that </w:t>
                  </w:r>
                  <w:r>
                    <w:rPr/>
                    <w:t>he  was ‘ ‘writing his </w:t>
                  </w:r>
                  <w:r>
                    <w:rPr>
                      <w:spacing w:val="3"/>
                    </w:rPr>
                    <w:t>memoirs” </w:t>
                  </w:r>
                  <w:r>
                    <w:rPr/>
                    <w:t>. </w:t>
                  </w:r>
                  <w:r>
                    <w:rPr>
                      <w:spacing w:val="5"/>
                    </w:rPr>
                    <w:t>But </w:t>
                  </w:r>
                  <w:r>
                    <w:rPr/>
                    <w:t>there is </w:t>
                  </w:r>
                  <w:r>
                    <w:rPr>
                      <w:spacing w:val="4"/>
                    </w:rPr>
                    <w:t>no </w:t>
                  </w:r>
                  <w:r>
                    <w:rPr/>
                    <w:t>reason </w:t>
                  </w:r>
                  <w:r>
                    <w:rPr>
                      <w:spacing w:val="4"/>
                    </w:rPr>
                    <w:t>to </w:t>
                  </w:r>
                  <w:r>
                    <w:rPr/>
                    <w:t>suppose </w:t>
                  </w:r>
                  <w:r>
                    <w:rPr>
                      <w:spacing w:val="3"/>
                    </w:rPr>
                    <w:t>that </w:t>
                  </w:r>
                  <w:r>
                    <w:rPr/>
                    <w:t>he </w:t>
                  </w:r>
                  <w:r>
                    <w:rPr>
                      <w:spacing w:val="2"/>
                    </w:rPr>
                    <w:t>even </w:t>
                  </w:r>
                  <w:r>
                    <w:rPr>
                      <w:spacing w:val="3"/>
                    </w:rPr>
                    <w:t>now </w:t>
                  </w:r>
                  <w:r>
                    <w:rPr/>
                    <w:t>translated this </w:t>
                  </w:r>
                  <w:r>
                    <w:rPr>
                      <w:spacing w:val="2"/>
                    </w:rPr>
                    <w:t>long-standing intention </w:t>
                  </w:r>
                  <w:r>
                    <w:rPr>
                      <w:spacing w:val="3"/>
                    </w:rPr>
                    <w:t>into </w:t>
                  </w:r>
                  <w:r>
                    <w:rPr/>
                    <w:t>practice. </w:t>
                  </w:r>
                  <w:r>
                    <w:rPr>
                      <w:spacing w:val="4"/>
                    </w:rPr>
                    <w:t>When </w:t>
                  </w:r>
                  <w:r>
                    <w:rPr/>
                    <w:t>he settled at </w:t>
                  </w:r>
                  <w:r>
                    <w:rPr>
                      <w:spacing w:val="3"/>
                    </w:rPr>
                    <w:t>Lugano,  </w:t>
                  </w:r>
                  <w:r>
                    <w:rPr>
                      <w:spacing w:val="2"/>
                    </w:rPr>
                    <w:t>Bakunin  </w:t>
                  </w:r>
                  <w:r>
                    <w:rPr/>
                    <w:t>slipped  easily and painlessly </w:t>
                  </w:r>
                  <w:r>
                    <w:rPr>
                      <w:spacing w:val="3"/>
                    </w:rPr>
                    <w:t>into </w:t>
                  </w:r>
                  <w:r>
                    <w:rPr/>
                    <w:t>the </w:t>
                  </w:r>
                  <w:r>
                    <w:rPr>
                      <w:spacing w:val="3"/>
                    </w:rPr>
                    <w:t>busy </w:t>
                  </w:r>
                  <w:r>
                    <w:rPr>
                      <w:spacing w:val="4"/>
                    </w:rPr>
                    <w:t>inactivity  </w:t>
                  </w:r>
                  <w:r>
                    <w:rPr>
                      <w:spacing w:val="9"/>
                    </w:rPr>
                    <w:t>of </w:t>
                  </w:r>
                  <w:r>
                    <w:rPr>
                      <w:spacing w:val="2"/>
                    </w:rPr>
                    <w:t>old  </w:t>
                  </w:r>
                  <w:r>
                    <w:rPr>
                      <w:spacing w:val="13"/>
                    </w:rPr>
                    <w:t> </w:t>
                  </w:r>
                  <w:r>
                    <w:rPr>
                      <w:spacing w:val="2"/>
                    </w:rPr>
                    <w:t>age.1</w:t>
                  </w:r>
                </w:p>
                <w:p>
                  <w:pPr>
                    <w:pStyle w:val="BodyText"/>
                    <w:spacing w:line="252" w:lineRule="auto"/>
                    <w:ind w:left="1044" w:right="1054" w:firstLine="235"/>
                    <w:jc w:val="both"/>
                  </w:pPr>
                  <w:r>
                    <w:rPr>
                      <w:spacing w:val="3"/>
                    </w:rPr>
                    <w:t>In </w:t>
                  </w:r>
                  <w:r>
                    <w:rPr/>
                    <w:t>one respect, </w:t>
                  </w:r>
                  <w:r>
                    <w:rPr>
                      <w:spacing w:val="2"/>
                    </w:rPr>
                    <w:t>however, </w:t>
                  </w:r>
                  <w:r>
                    <w:rPr/>
                    <w:t>he had </w:t>
                  </w:r>
                  <w:r>
                    <w:rPr>
                      <w:spacing w:val="5"/>
                    </w:rPr>
                    <w:t>not </w:t>
                  </w:r>
                  <w:r>
                    <w:rPr/>
                    <w:t>changed. </w:t>
                  </w:r>
                  <w:r>
                    <w:rPr>
                      <w:spacing w:val="3"/>
                    </w:rPr>
                    <w:t>He </w:t>
                  </w:r>
                  <w:r>
                    <w:rPr/>
                    <w:t>was still in need </w:t>
                  </w:r>
                  <w:r>
                    <w:rPr>
                      <w:spacing w:val="9"/>
                    </w:rPr>
                    <w:t>of </w:t>
                  </w:r>
                  <w:r>
                    <w:rPr>
                      <w:spacing w:val="4"/>
                    </w:rPr>
                    <w:t>money, </w:t>
                  </w:r>
                  <w:r>
                    <w:rPr/>
                    <w:t>and still </w:t>
                  </w:r>
                  <w:r>
                    <w:rPr>
                      <w:spacing w:val="-3"/>
                    </w:rPr>
                    <w:t>as </w:t>
                  </w:r>
                  <w:r>
                    <w:rPr>
                      <w:spacing w:val="2"/>
                    </w:rPr>
                    <w:t>unpractical and </w:t>
                  </w:r>
                  <w:r>
                    <w:rPr/>
                    <w:t>unfastidious </w:t>
                  </w:r>
                  <w:r>
                    <w:rPr>
                      <w:spacing w:val="-4"/>
                    </w:rPr>
                    <w:t>as  </w:t>
                  </w:r>
                  <w:r>
                    <w:rPr/>
                    <w:t>a child in his designs </w:t>
                  </w:r>
                  <w:r>
                    <w:rPr>
                      <w:spacing w:val="3"/>
                    </w:rPr>
                    <w:t>for </w:t>
                  </w:r>
                  <w:r>
                    <w:rPr>
                      <w:spacing w:val="2"/>
                    </w:rPr>
                    <w:t>procuring  </w:t>
                  </w:r>
                  <w:r>
                    <w:rPr/>
                    <w:t>it.  </w:t>
                  </w:r>
                  <w:r>
                    <w:rPr>
                      <w:spacing w:val="3"/>
                    </w:rPr>
                    <w:t>He  could  </w:t>
                  </w:r>
                  <w:r>
                    <w:rPr>
                      <w:spacing w:val="5"/>
                    </w:rPr>
                    <w:t>not  </w:t>
                  </w:r>
                  <w:r>
                    <w:rPr/>
                    <w:t>be  </w:t>
                  </w:r>
                  <w:r>
                    <w:rPr>
                      <w:spacing w:val="3"/>
                    </w:rPr>
                    <w:t>brought </w:t>
                  </w:r>
                  <w:r>
                    <w:rPr>
                      <w:spacing w:val="4"/>
                    </w:rPr>
                    <w:t>to </w:t>
                  </w:r>
                  <w:r>
                    <w:rPr/>
                    <w:t>believe </w:t>
                  </w:r>
                  <w:r>
                    <w:rPr>
                      <w:spacing w:val="3"/>
                    </w:rPr>
                    <w:t>that </w:t>
                  </w:r>
                  <w:r>
                    <w:rPr/>
                    <w:t>Cafiero neither </w:t>
                  </w:r>
                  <w:r>
                    <w:rPr>
                      <w:spacing w:val="2"/>
                    </w:rPr>
                    <w:t>could nor  </w:t>
                  </w:r>
                  <w:r>
                    <w:rPr>
                      <w:spacing w:val="3"/>
                    </w:rPr>
                    <w:t>would  </w:t>
                  </w:r>
                  <w:r>
                    <w:rPr>
                      <w:spacing w:val="4"/>
                    </w:rPr>
                    <w:t>provide  </w:t>
                  </w:r>
                  <w:r>
                    <w:rPr/>
                    <w:t>him with  further  funds.  </w:t>
                  </w:r>
                  <w:r>
                    <w:rPr>
                      <w:spacing w:val="4"/>
                    </w:rPr>
                    <w:t>When  </w:t>
                  </w:r>
                  <w:r>
                    <w:rPr>
                      <w:spacing w:val="2"/>
                    </w:rPr>
                    <w:t>Bellerio  </w:t>
                  </w:r>
                  <w:r>
                    <w:rPr/>
                    <w:t>came  </w:t>
                  </w:r>
                  <w:r>
                    <w:rPr>
                      <w:spacing w:val="4"/>
                    </w:rPr>
                    <w:t>to  </w:t>
                  </w:r>
                  <w:r>
                    <w:rPr>
                      <w:spacing w:val="3"/>
                    </w:rPr>
                    <w:t>Lugano  for  </w:t>
                  </w:r>
                  <w:r>
                    <w:rPr/>
                    <w:t>the St. </w:t>
                  </w:r>
                  <w:r>
                    <w:rPr>
                      <w:spacing w:val="2"/>
                    </w:rPr>
                    <w:t>Michael’s </w:t>
                  </w:r>
                  <w:r>
                    <w:rPr>
                      <w:spacing w:val="6"/>
                    </w:rPr>
                    <w:t>Day </w:t>
                  </w:r>
                  <w:r>
                    <w:rPr>
                      <w:spacing w:val="3"/>
                    </w:rPr>
                    <w:t>party, </w:t>
                  </w:r>
                  <w:r>
                    <w:rPr/>
                    <w:t>Bakunin </w:t>
                  </w:r>
                  <w:r>
                    <w:rPr>
                      <w:spacing w:val="3"/>
                    </w:rPr>
                    <w:t>begged </w:t>
                  </w:r>
                  <w:r>
                    <w:rPr/>
                    <w:t>earnestly </w:t>
                  </w:r>
                  <w:r>
                    <w:rPr>
                      <w:spacing w:val="3"/>
                    </w:rPr>
                    <w:t>for </w:t>
                  </w:r>
                  <w:r>
                    <w:rPr/>
                    <w:t>his as­ sistance in  </w:t>
                  </w:r>
                  <w:r>
                    <w:rPr>
                      <w:spacing w:val="2"/>
                    </w:rPr>
                    <w:t>obtaining  </w:t>
                  </w:r>
                  <w:r>
                    <w:rPr/>
                    <w:t>a  loan  </w:t>
                  </w:r>
                  <w:r>
                    <w:rPr>
                      <w:spacing w:val="2"/>
                    </w:rPr>
                    <w:t>from  </w:t>
                  </w:r>
                  <w:r>
                    <w:rPr/>
                    <w:t>Cafiero.  </w:t>
                  </w:r>
                  <w:r>
                    <w:rPr>
                      <w:spacing w:val="6"/>
                    </w:rPr>
                    <w:t>It  </w:t>
                  </w:r>
                  <w:r>
                    <w:rPr/>
                    <w:t>was  in  </w:t>
                  </w:r>
                  <w:r>
                    <w:rPr>
                      <w:spacing w:val="2"/>
                    </w:rPr>
                    <w:t>vain </w:t>
                  </w:r>
                  <w:r>
                    <w:rPr>
                      <w:spacing w:val="3"/>
                    </w:rPr>
                    <w:t>that Antonia, who  </w:t>
                  </w:r>
                  <w:r>
                    <w:rPr/>
                    <w:t>never  herself  </w:t>
                  </w:r>
                  <w:r>
                    <w:rPr>
                      <w:spacing w:val="4"/>
                    </w:rPr>
                    <w:t>attempted  to  </w:t>
                  </w:r>
                  <w:r>
                    <w:rPr/>
                    <w:t>reason  with  her husband, </w:t>
                  </w:r>
                  <w:r>
                    <w:rPr>
                      <w:spacing w:val="3"/>
                    </w:rPr>
                    <w:t>implored </w:t>
                  </w:r>
                  <w:r>
                    <w:rPr/>
                    <w:t>Bellerio </w:t>
                  </w:r>
                  <w:r>
                    <w:rPr>
                      <w:spacing w:val="3"/>
                    </w:rPr>
                    <w:t>to </w:t>
                  </w:r>
                  <w:r>
                    <w:rPr>
                      <w:spacing w:val="2"/>
                    </w:rPr>
                    <w:t>explain </w:t>
                  </w:r>
                  <w:r>
                    <w:rPr>
                      <w:spacing w:val="3"/>
                    </w:rPr>
                    <w:t>to </w:t>
                  </w:r>
                  <w:r>
                    <w:rPr/>
                    <w:t>him </w:t>
                  </w:r>
                  <w:r>
                    <w:rPr>
                      <w:spacing w:val="3"/>
                    </w:rPr>
                    <w:t>that </w:t>
                  </w:r>
                  <w:r>
                    <w:rPr/>
                    <w:t>such a </w:t>
                  </w:r>
                  <w:r>
                    <w:rPr>
                      <w:b/>
                      <w:sz w:val="17"/>
                    </w:rPr>
                    <w:t>request, </w:t>
                  </w:r>
                  <w:r>
                    <w:rPr/>
                    <w:t>after all </w:t>
                  </w:r>
                  <w:r>
                    <w:rPr>
                      <w:spacing w:val="3"/>
                    </w:rPr>
                    <w:t>that </w:t>
                  </w:r>
                  <w:r>
                    <w:rPr/>
                    <w:t>had passed, was “ </w:t>
                  </w:r>
                  <w:r>
                    <w:rPr>
                      <w:spacing w:val="3"/>
                    </w:rPr>
                    <w:t>incompatible </w:t>
                  </w:r>
                  <w:r>
                    <w:rPr/>
                    <w:t>with his </w:t>
                  </w:r>
                  <w:r>
                    <w:rPr>
                      <w:spacing w:val="5"/>
                    </w:rPr>
                    <w:t>dignity” </w:t>
                  </w:r>
                  <w:r>
                    <w:rPr/>
                    <w:t>. Bakunin </w:t>
                  </w:r>
                  <w:r>
                    <w:rPr>
                      <w:spacing w:val="3"/>
                    </w:rPr>
                    <w:t>would </w:t>
                  </w:r>
                  <w:r>
                    <w:rPr>
                      <w:spacing w:val="5"/>
                    </w:rPr>
                    <w:t>not </w:t>
                  </w:r>
                  <w:r>
                    <w:rPr/>
                    <w:t>hear </w:t>
                  </w:r>
                  <w:r>
                    <w:rPr>
                      <w:spacing w:val="9"/>
                    </w:rPr>
                    <w:t>of </w:t>
                  </w:r>
                  <w:r>
                    <w:rPr/>
                    <w:t>such an argument, and </w:t>
                  </w:r>
                  <w:r>
                    <w:rPr>
                      <w:spacing w:val="3"/>
                    </w:rPr>
                    <w:t>followed </w:t>
                  </w:r>
                  <w:r>
                    <w:rPr/>
                    <w:t>a </w:t>
                  </w:r>
                  <w:r>
                    <w:rPr>
                      <w:spacing w:val="2"/>
                    </w:rPr>
                    <w:t>logic </w:t>
                  </w:r>
                  <w:r>
                    <w:rPr>
                      <w:spacing w:val="9"/>
                    </w:rPr>
                    <w:t>of </w:t>
                  </w:r>
                  <w:r>
                    <w:rPr/>
                    <w:t>his own. There was, he declared, “ </w:t>
                  </w:r>
                  <w:r>
                    <w:rPr>
                      <w:spacing w:val="3"/>
                    </w:rPr>
                    <w:t>no </w:t>
                  </w:r>
                  <w:r>
                    <w:rPr/>
                    <w:t>question </w:t>
                  </w:r>
                  <w:r>
                    <w:rPr>
                      <w:spacing w:val="9"/>
                    </w:rPr>
                    <w:t>of </w:t>
                  </w:r>
                  <w:r>
                    <w:rPr/>
                    <w:t>a </w:t>
                  </w:r>
                  <w:r>
                    <w:rPr>
                      <w:spacing w:val="3"/>
                    </w:rPr>
                    <w:t>favour </w:t>
                  </w:r>
                  <w:r>
                    <w:rPr/>
                    <w:t>on Cafiero’s part, </w:t>
                  </w:r>
                  <w:r>
                    <w:rPr>
                      <w:spacing w:val="5"/>
                    </w:rPr>
                    <w:t>but </w:t>
                  </w:r>
                  <w:r>
                    <w:rPr>
                      <w:spacing w:val="9"/>
                    </w:rPr>
                    <w:t>of </w:t>
                  </w:r>
                  <w:r>
                    <w:rPr/>
                    <w:t>an </w:t>
                  </w:r>
                  <w:r>
                    <w:rPr>
                      <w:spacing w:val="3"/>
                    </w:rPr>
                    <w:t>act </w:t>
                  </w:r>
                  <w:r>
                    <w:rPr>
                      <w:spacing w:val="9"/>
                    </w:rPr>
                    <w:t>of </w:t>
                  </w:r>
                  <w:r>
                    <w:rPr/>
                    <w:t>strict </w:t>
                  </w:r>
                  <w:r>
                    <w:rPr>
                      <w:spacing w:val="5"/>
                    </w:rPr>
                    <w:t>justice” </w:t>
                  </w:r>
                  <w:r>
                    <w:rPr/>
                    <w:t>. Cafiero, by his </w:t>
                  </w:r>
                  <w:r>
                    <w:rPr>
                      <w:spacing w:val="5"/>
                    </w:rPr>
                    <w:t>conduct </w:t>
                  </w:r>
                  <w:r>
                    <w:rPr>
                      <w:spacing w:val="3"/>
                    </w:rPr>
                    <w:t>over </w:t>
                  </w:r>
                  <w:r>
                    <w:rPr>
                      <w:spacing w:val="2"/>
                    </w:rPr>
                    <w:t>Baronata, had </w:t>
                  </w:r>
                  <w:r>
                    <w:rPr/>
                    <w:t>been responsible </w:t>
                  </w:r>
                  <w:r>
                    <w:rPr>
                      <w:spacing w:val="2"/>
                    </w:rPr>
                    <w:t>for placing </w:t>
                  </w:r>
                  <w:r>
                    <w:rPr/>
                    <w:t>him in this “ terrible impasse” ; </w:t>
                  </w:r>
                  <w:r>
                    <w:rPr>
                      <w:spacing w:val="2"/>
                    </w:rPr>
                    <w:t>and </w:t>
                  </w:r>
                  <w:r>
                    <w:rPr/>
                    <w:t>it was </w:t>
                  </w:r>
                  <w:r>
                    <w:rPr>
                      <w:spacing w:val="4"/>
                    </w:rPr>
                    <w:t>no </w:t>
                  </w:r>
                  <w:r>
                    <w:rPr/>
                    <w:t>more than Cafiero’s </w:t>
                  </w:r>
                  <w:r>
                    <w:rPr>
                      <w:spacing w:val="4"/>
                    </w:rPr>
                    <w:t>duty </w:t>
                  </w:r>
                  <w:r>
                    <w:rPr>
                      <w:spacing w:val="3"/>
                    </w:rPr>
                    <w:t>to </w:t>
                  </w:r>
                  <w:r>
                    <w:rPr>
                      <w:spacing w:val="2"/>
                    </w:rPr>
                    <w:t>lend </w:t>
                  </w:r>
                  <w:r>
                    <w:rPr/>
                    <w:t>him the  wherewithal  </w:t>
                  </w:r>
                  <w:r>
                    <w:rPr>
                      <w:spacing w:val="3"/>
                    </w:rPr>
                    <w:t>to  </w:t>
                  </w:r>
                  <w:r>
                    <w:rPr/>
                    <w:t>escape  </w:t>
                  </w:r>
                  <w:r>
                    <w:rPr>
                      <w:spacing w:val="2"/>
                    </w:rPr>
                    <w:t>from  </w:t>
                  </w:r>
                  <w:r>
                    <w:rPr/>
                    <w:t>it. </w:t>
                  </w:r>
                  <w:r>
                    <w:rPr>
                      <w:spacing w:val="3"/>
                    </w:rPr>
                    <w:t>He </w:t>
                  </w:r>
                  <w:r>
                    <w:rPr/>
                    <w:t>characteristically </w:t>
                  </w:r>
                  <w:r>
                    <w:rPr>
                      <w:spacing w:val="3"/>
                    </w:rPr>
                    <w:t>added that </w:t>
                  </w:r>
                  <w:r>
                    <w:rPr/>
                    <w:t>he was “ </w:t>
                  </w:r>
                  <w:r>
                    <w:rPr>
                      <w:spacing w:val="2"/>
                    </w:rPr>
                    <w:t>almost </w:t>
                  </w:r>
                  <w:r>
                    <w:rPr/>
                    <w:t>sure” </w:t>
                  </w:r>
                  <w:r>
                    <w:rPr>
                      <w:spacing w:val="9"/>
                    </w:rPr>
                    <w:t>of </w:t>
                  </w:r>
                  <w:r>
                    <w:rPr/>
                    <w:t>being able </w:t>
                  </w:r>
                  <w:r>
                    <w:rPr>
                      <w:spacing w:val="3"/>
                    </w:rPr>
                    <w:t>to repay </w:t>
                  </w:r>
                  <w:r>
                    <w:rPr/>
                    <w:t>the </w:t>
                  </w:r>
                  <w:r>
                    <w:rPr>
                      <w:spacing w:val="4"/>
                    </w:rPr>
                    <w:t>money </w:t>
                  </w:r>
                  <w:r>
                    <w:rPr/>
                    <w:t>within six </w:t>
                  </w:r>
                  <w:r>
                    <w:rPr>
                      <w:spacing w:val="2"/>
                    </w:rPr>
                    <w:t>months. </w:t>
                  </w:r>
                  <w:r>
                    <w:rPr/>
                    <w:t>Other sources were </w:t>
                  </w:r>
                  <w:r>
                    <w:rPr>
                      <w:spacing w:val="5"/>
                    </w:rPr>
                    <w:t>not </w:t>
                  </w:r>
                  <w:r>
                    <w:rPr>
                      <w:spacing w:val="2"/>
                    </w:rPr>
                    <w:t>left </w:t>
                  </w:r>
                  <w:r>
                    <w:rPr>
                      <w:spacing w:val="3"/>
                    </w:rPr>
                    <w:t>untapped. </w:t>
                  </w:r>
                  <w:r>
                    <w:rPr/>
                    <w:t>“ </w:t>
                  </w:r>
                  <w:r>
                    <w:rPr>
                      <w:spacing w:val="4"/>
                    </w:rPr>
                    <w:t>Let </w:t>
                  </w:r>
                  <w:r>
                    <w:rPr/>
                    <w:t>us be </w:t>
                  </w:r>
                  <w:r>
                    <w:rPr>
                      <w:spacing w:val="3"/>
                    </w:rPr>
                    <w:t>brothers” </w:t>
                  </w:r>
                  <w:r>
                    <w:rPr/>
                    <w:t>, he </w:t>
                  </w:r>
                  <w:r>
                    <w:rPr>
                      <w:spacing w:val="3"/>
                    </w:rPr>
                    <w:t>exclaimed </w:t>
                  </w:r>
                  <w:r>
                    <w:rPr/>
                    <w:t>one </w:t>
                  </w:r>
                  <w:r>
                    <w:rPr>
                      <w:spacing w:val="3"/>
                    </w:rPr>
                    <w:t>day</w:t>
                  </w:r>
                  <w:r>
                    <w:rPr>
                      <w:spacing w:val="58"/>
                    </w:rPr>
                    <w:t> </w:t>
                  </w:r>
                  <w:r>
                    <w:rPr>
                      <w:spacing w:val="2"/>
                    </w:rPr>
                    <w:t>to </w:t>
                  </w:r>
                  <w:r>
                    <w:rPr>
                      <w:spacing w:val="3"/>
                    </w:rPr>
                    <w:t>Arnoud. </w:t>
                  </w:r>
                  <w:r>
                    <w:rPr/>
                    <w:t>“ </w:t>
                  </w:r>
                  <w:r>
                    <w:rPr>
                      <w:spacing w:val="4"/>
                    </w:rPr>
                    <w:t>When </w:t>
                  </w:r>
                  <w:r>
                    <w:rPr>
                      <w:spacing w:val="5"/>
                    </w:rPr>
                    <w:t>you </w:t>
                  </w:r>
                  <w:r>
                    <w:rPr>
                      <w:spacing w:val="2"/>
                    </w:rPr>
                    <w:t>have </w:t>
                  </w:r>
                  <w:r>
                    <w:rPr>
                      <w:spacing w:val="4"/>
                    </w:rPr>
                    <w:t>money, </w:t>
                  </w:r>
                  <w:r>
                    <w:rPr>
                      <w:spacing w:val="7"/>
                    </w:rPr>
                    <w:t>you </w:t>
                  </w:r>
                  <w:r>
                    <w:rPr/>
                    <w:t>will </w:t>
                  </w:r>
                  <w:r>
                    <w:rPr>
                      <w:spacing w:val="3"/>
                    </w:rPr>
                    <w:t>give </w:t>
                  </w:r>
                  <w:r>
                    <w:rPr/>
                    <w:t>it </w:t>
                  </w:r>
                  <w:r>
                    <w:rPr>
                      <w:spacing w:val="3"/>
                    </w:rPr>
                    <w:t>to </w:t>
                  </w:r>
                  <w:r>
                    <w:rPr/>
                    <w:t>me. </w:t>
                  </w:r>
                  <w:r>
                    <w:rPr>
                      <w:spacing w:val="4"/>
                    </w:rPr>
                    <w:t>When </w:t>
                  </w:r>
                  <w:r>
                    <w:rPr/>
                    <w:t>I </w:t>
                  </w:r>
                  <w:r>
                    <w:rPr>
                      <w:spacing w:val="2"/>
                    </w:rPr>
                    <w:t>have, </w:t>
                  </w:r>
                  <w:r>
                    <w:rPr/>
                    <w:t>I will </w:t>
                  </w:r>
                  <w:r>
                    <w:rPr>
                      <w:spacing w:val="3"/>
                    </w:rPr>
                    <w:t>give </w:t>
                  </w:r>
                  <w:r>
                    <w:rPr/>
                    <w:t>it </w:t>
                  </w:r>
                  <w:r>
                    <w:rPr>
                      <w:spacing w:val="3"/>
                    </w:rPr>
                    <w:t>to </w:t>
                  </w:r>
                  <w:r>
                    <w:rPr>
                      <w:spacing w:val="9"/>
                    </w:rPr>
                    <w:t>you.” </w:t>
                  </w:r>
                  <w:r>
                    <w:rPr>
                      <w:spacing w:val="5"/>
                    </w:rPr>
                    <w:t>But </w:t>
                  </w:r>
                  <w:r>
                    <w:rPr/>
                    <w:t>the </w:t>
                  </w:r>
                  <w:r>
                    <w:rPr>
                      <w:spacing w:val="2"/>
                    </w:rPr>
                    <w:t>wily Frenchman </w:t>
                  </w:r>
                  <w:r>
                    <w:rPr>
                      <w:spacing w:val="3"/>
                    </w:rPr>
                    <w:t>perceived </w:t>
                  </w:r>
                  <w:r>
                    <w:rPr/>
                    <w:t>that the </w:t>
                  </w:r>
                  <w:r>
                    <w:rPr>
                      <w:spacing w:val="3"/>
                    </w:rPr>
                    <w:t>second contingency </w:t>
                  </w:r>
                  <w:r>
                    <w:rPr/>
                    <w:t>was unlikely </w:t>
                  </w:r>
                  <w:r>
                    <w:rPr>
                      <w:spacing w:val="4"/>
                    </w:rPr>
                    <w:t>to </w:t>
                  </w:r>
                  <w:r>
                    <w:rPr>
                      <w:spacing w:val="2"/>
                    </w:rPr>
                    <w:t>occur, </w:t>
                  </w:r>
                  <w:r>
                    <w:rPr/>
                    <w:t>and </w:t>
                  </w:r>
                  <w:r>
                    <w:rPr>
                      <w:spacing w:val="4"/>
                    </w:rPr>
                    <w:t>found </w:t>
                  </w:r>
                  <w:r>
                    <w:rPr>
                      <w:w w:val="99"/>
                    </w:rPr>
                    <w:t>the</w:t>
                  </w:r>
                  <w:r>
                    <w:rPr/>
                    <w:t> </w:t>
                  </w:r>
                  <w:r>
                    <w:rPr>
                      <w:spacing w:val="-26"/>
                    </w:rPr>
                    <w:t> </w:t>
                  </w:r>
                  <w:r>
                    <w:rPr/>
                    <w:t>of</w:t>
                  </w:r>
                  <w:r>
                    <w:rPr>
                      <w:spacing w:val="3"/>
                    </w:rPr>
                    <w:t>f</w:t>
                  </w:r>
                  <w:r>
                    <w:rPr/>
                    <w:t>er</w:t>
                  </w:r>
                  <w:r>
                    <w:rPr>
                      <w:spacing w:val="20"/>
                    </w:rPr>
                    <w:t> </w:t>
                  </w:r>
                  <w:r>
                    <w:rPr>
                      <w:spacing w:val="5"/>
                    </w:rPr>
                    <w:t>un</w:t>
                  </w:r>
                  <w:r>
                    <w:rPr>
                      <w:spacing w:val="6"/>
                      <w:w w:val="99"/>
                    </w:rPr>
                    <w:t>a</w:t>
                  </w:r>
                  <w:r>
                    <w:rPr>
                      <w:spacing w:val="4"/>
                      <w:w w:val="99"/>
                    </w:rPr>
                    <w:t>tt</w:t>
                  </w:r>
                  <w:r>
                    <w:rPr>
                      <w:spacing w:val="4"/>
                    </w:rPr>
                    <w:t>r</w:t>
                  </w:r>
                  <w:r>
                    <w:rPr>
                      <w:spacing w:val="6"/>
                      <w:w w:val="99"/>
                    </w:rPr>
                    <w:t>a</w:t>
                  </w:r>
                  <w:r>
                    <w:rPr>
                      <w:spacing w:val="4"/>
                    </w:rPr>
                    <w:t>c</w:t>
                  </w:r>
                  <w:r>
                    <w:rPr>
                      <w:spacing w:val="4"/>
                      <w:w w:val="99"/>
                    </w:rPr>
                    <w:t>t</w:t>
                  </w:r>
                  <w:r>
                    <w:rPr>
                      <w:spacing w:val="3"/>
                    </w:rPr>
                    <w:t>i</w:t>
                  </w:r>
                  <w:r>
                    <w:rPr>
                      <w:spacing w:val="5"/>
                      <w:w w:val="99"/>
                    </w:rPr>
                    <w:t>v</w:t>
                  </w:r>
                  <w:r>
                    <w:rPr>
                      <w:spacing w:val="4"/>
                    </w:rPr>
                    <w:t>e</w:t>
                  </w:r>
                  <w:r>
                    <w:rPr>
                      <w:spacing w:val="3"/>
                    </w:rPr>
                    <w:t>.</w:t>
                  </w:r>
                  <w:r>
                    <w:rPr>
                      <w:spacing w:val="-106"/>
                      <w:w w:val="99"/>
                    </w:rPr>
                    <w:t>1</w:t>
                  </w:r>
                  <w:r>
                    <w:rPr>
                      <w:w w:val="99"/>
                    </w:rPr>
                    <w:t>2</w:t>
                  </w:r>
                </w:p>
                <w:p>
                  <w:pPr>
                    <w:pStyle w:val="BodyText"/>
                    <w:spacing w:before="8"/>
                    <w:rPr>
                      <w:rFonts w:ascii="Times New Roman"/>
                      <w:sz w:val="23"/>
                    </w:rPr>
                  </w:pPr>
                </w:p>
                <w:p>
                  <w:pPr>
                    <w:spacing w:line="170" w:lineRule="exact" w:before="0"/>
                    <w:ind w:left="1050" w:right="1091" w:firstLine="166"/>
                    <w:jc w:val="both"/>
                    <w:rPr>
                      <w:b/>
                      <w:sz w:val="15"/>
                    </w:rPr>
                  </w:pPr>
                  <w:r>
                    <w:rPr>
                      <w:b/>
                      <w:sz w:val="15"/>
                    </w:rPr>
                    <w:t>1 </w:t>
                  </w:r>
                  <w:r>
                    <w:rPr>
                      <w:b/>
                      <w:spacing w:val="-6"/>
                      <w:sz w:val="15"/>
                    </w:rPr>
                    <w:t>Guillaume, </w:t>
                  </w:r>
                  <w:r>
                    <w:rPr>
                      <w:b/>
                      <w:i/>
                      <w:spacing w:val="-8"/>
                      <w:sz w:val="15"/>
                    </w:rPr>
                    <w:t>Internationale</w:t>
                  </w:r>
                  <w:r>
                    <w:rPr>
                      <w:b/>
                      <w:spacing w:val="-8"/>
                      <w:sz w:val="15"/>
                    </w:rPr>
                    <w:t>, </w:t>
                  </w:r>
                  <w:r>
                    <w:rPr>
                      <w:b/>
                      <w:spacing w:val="-4"/>
                      <w:sz w:val="15"/>
                    </w:rPr>
                    <w:t>ii. </w:t>
                  </w:r>
                  <w:r>
                    <w:rPr>
                      <w:b/>
                      <w:spacing w:val="-6"/>
                      <w:sz w:val="15"/>
                    </w:rPr>
                    <w:t>155; </w:t>
                  </w:r>
                  <w:r>
                    <w:rPr>
                      <w:b/>
                      <w:spacing w:val="-5"/>
                      <w:sz w:val="15"/>
                    </w:rPr>
                    <w:t>iii. </w:t>
                  </w:r>
                  <w:r>
                    <w:rPr>
                      <w:b/>
                      <w:spacing w:val="-3"/>
                      <w:sz w:val="15"/>
                    </w:rPr>
                    <w:t>284;  </w:t>
                  </w:r>
                  <w:r>
                    <w:rPr>
                      <w:b/>
                      <w:spacing w:val="-4"/>
                      <w:sz w:val="15"/>
                    </w:rPr>
                    <w:t>Steklov,  </w:t>
                  </w:r>
                  <w:r>
                    <w:rPr>
                      <w:b/>
                      <w:i/>
                      <w:sz w:val="15"/>
                    </w:rPr>
                    <w:t>M .  </w:t>
                  </w:r>
                  <w:r>
                    <w:rPr>
                      <w:b/>
                      <w:i/>
                      <w:spacing w:val="7"/>
                      <w:sz w:val="15"/>
                    </w:rPr>
                    <w:t>A.  </w:t>
                  </w:r>
                  <w:r>
                    <w:rPr>
                      <w:b/>
                      <w:i/>
                      <w:spacing w:val="-5"/>
                      <w:sz w:val="15"/>
                    </w:rPr>
                    <w:t>Bakunin</w:t>
                  </w:r>
                  <w:r>
                    <w:rPr>
                      <w:b/>
                      <w:spacing w:val="-5"/>
                      <w:sz w:val="15"/>
                    </w:rPr>
                    <w:t>,  </w:t>
                  </w:r>
                  <w:r>
                    <w:rPr>
                      <w:b/>
                      <w:sz w:val="15"/>
                    </w:rPr>
                    <w:t>iv. </w:t>
                  </w:r>
                  <w:r>
                    <w:rPr>
                      <w:b/>
                      <w:spacing w:val="-3"/>
                      <w:sz w:val="15"/>
                    </w:rPr>
                    <w:t>398,  402,  </w:t>
                  </w:r>
                  <w:r>
                    <w:rPr>
                      <w:b/>
                      <w:sz w:val="15"/>
                    </w:rPr>
                    <w:t>404, 411; </w:t>
                  </w:r>
                  <w:r>
                    <w:rPr>
                      <w:b/>
                      <w:i/>
                      <w:spacing w:val="-3"/>
                      <w:sz w:val="15"/>
                    </w:rPr>
                    <w:t>Pisma </w:t>
                  </w:r>
                  <w:r>
                    <w:rPr>
                      <w:b/>
                      <w:i/>
                      <w:spacing w:val="-7"/>
                      <w:sz w:val="15"/>
                    </w:rPr>
                    <w:t>Bakunina</w:t>
                  </w:r>
                  <w:r>
                    <w:rPr>
                      <w:b/>
                      <w:spacing w:val="-7"/>
                      <w:sz w:val="15"/>
                    </w:rPr>
                    <w:t>,  </w:t>
                  </w:r>
                  <w:r>
                    <w:rPr>
                      <w:b/>
                      <w:spacing w:val="-5"/>
                      <w:sz w:val="15"/>
                    </w:rPr>
                    <w:t>ed.  </w:t>
                  </w:r>
                  <w:r>
                    <w:rPr>
                      <w:b/>
                      <w:spacing w:val="-4"/>
                      <w:sz w:val="15"/>
                    </w:rPr>
                    <w:t>Dragomanov, </w:t>
                  </w:r>
                  <w:r>
                    <w:rPr>
                      <w:b/>
                      <w:spacing w:val="16"/>
                      <w:sz w:val="15"/>
                    </w:rPr>
                    <w:t> </w:t>
                  </w:r>
                  <w:r>
                    <w:rPr>
                      <w:b/>
                      <w:spacing w:val="-6"/>
                      <w:sz w:val="15"/>
                    </w:rPr>
                    <w:t>347*8.</w:t>
                  </w:r>
                </w:p>
                <w:p>
                  <w:pPr>
                    <w:spacing w:line="170" w:lineRule="exact" w:before="2"/>
                    <w:ind w:left="1045" w:right="1092" w:firstLine="176"/>
                    <w:jc w:val="both"/>
                    <w:rPr>
                      <w:b/>
                      <w:sz w:val="15"/>
                    </w:rPr>
                  </w:pPr>
                  <w:r>
                    <w:rPr>
                      <w:b/>
                      <w:sz w:val="15"/>
                    </w:rPr>
                    <w:t>2 </w:t>
                  </w:r>
                  <w:r>
                    <w:rPr>
                      <w:b/>
                      <w:spacing w:val="-6"/>
                      <w:sz w:val="15"/>
                    </w:rPr>
                    <w:t>Guillaume, </w:t>
                  </w:r>
                  <w:r>
                    <w:rPr>
                      <w:b/>
                      <w:i/>
                      <w:spacing w:val="-8"/>
                      <w:sz w:val="15"/>
                    </w:rPr>
                    <w:t>Internationale</w:t>
                  </w:r>
                  <w:r>
                    <w:rPr>
                      <w:b/>
                      <w:spacing w:val="-8"/>
                      <w:sz w:val="15"/>
                    </w:rPr>
                    <w:t>, </w:t>
                  </w:r>
                  <w:r>
                    <w:rPr>
                      <w:b/>
                      <w:spacing w:val="-5"/>
                      <w:sz w:val="15"/>
                    </w:rPr>
                    <w:t>iii. </w:t>
                  </w:r>
                  <w:r>
                    <w:rPr>
                      <w:b/>
                      <w:sz w:val="15"/>
                    </w:rPr>
                    <w:t>254-5; </w:t>
                  </w:r>
                  <w:r>
                    <w:rPr>
                      <w:b/>
                      <w:spacing w:val="-4"/>
                      <w:sz w:val="15"/>
                    </w:rPr>
                    <w:t>Steklov, </w:t>
                  </w:r>
                  <w:r>
                    <w:rPr>
                      <w:b/>
                      <w:i/>
                      <w:sz w:val="15"/>
                    </w:rPr>
                    <w:t>M . </w:t>
                  </w:r>
                  <w:r>
                    <w:rPr>
                      <w:b/>
                      <w:i/>
                      <w:spacing w:val="8"/>
                      <w:sz w:val="15"/>
                    </w:rPr>
                    <w:t>A. </w:t>
                  </w:r>
                  <w:r>
                    <w:rPr>
                      <w:b/>
                      <w:i/>
                      <w:spacing w:val="-6"/>
                      <w:sz w:val="15"/>
                    </w:rPr>
                    <w:t>Bakunin, </w:t>
                  </w:r>
                  <w:r>
                    <w:rPr>
                      <w:b/>
                      <w:sz w:val="15"/>
                    </w:rPr>
                    <w:t>iv. </w:t>
                  </w:r>
                  <w:r>
                    <w:rPr>
                      <w:b/>
                      <w:spacing w:val="-3"/>
                      <w:sz w:val="15"/>
                    </w:rPr>
                    <w:t>394, 414; </w:t>
                  </w:r>
                  <w:r>
                    <w:rPr>
                      <w:b/>
                      <w:spacing w:val="-4"/>
                      <w:sz w:val="15"/>
                    </w:rPr>
                    <w:t>Arnoud,  </w:t>
                  </w:r>
                  <w:r>
                    <w:rPr>
                      <w:b/>
                      <w:i/>
                      <w:spacing w:val="-8"/>
                      <w:sz w:val="15"/>
                    </w:rPr>
                    <w:t>NouveUe </w:t>
                  </w:r>
                  <w:r>
                    <w:rPr>
                      <w:b/>
                      <w:i/>
                      <w:spacing w:val="-6"/>
                      <w:sz w:val="15"/>
                    </w:rPr>
                    <w:t>Revue  </w:t>
                  </w:r>
                  <w:r>
                    <w:rPr>
                      <w:b/>
                      <w:spacing w:val="-4"/>
                      <w:sz w:val="15"/>
                    </w:rPr>
                    <w:t>(August  1891),  </w:t>
                  </w:r>
                  <w:r>
                    <w:rPr>
                      <w:b/>
                      <w:spacing w:val="-3"/>
                      <w:sz w:val="15"/>
                    </w:rPr>
                    <w:t>p. 592.</w:t>
                  </w:r>
                </w:p>
              </w:txbxContent>
            </v:textbox>
            <w10:wrap type="none"/>
          </v:shape>
        </w:pict>
      </w:r>
      <w:r>
        <w:rPr/>
        <w:drawing>
          <wp:anchor distT="0" distB="0" distL="0" distR="0" allowOverlap="1" layoutInCell="1" locked="0" behindDoc="1" simplePos="0" relativeHeight="268202327">
            <wp:simplePos x="0" y="0"/>
            <wp:positionH relativeFrom="page">
              <wp:posOffset>0</wp:posOffset>
            </wp:positionH>
            <wp:positionV relativeFrom="page">
              <wp:posOffset>0</wp:posOffset>
            </wp:positionV>
            <wp:extent cx="5045064" cy="7778496"/>
            <wp:effectExtent l="0" t="0" r="0" b="0"/>
            <wp:wrapNone/>
            <wp:docPr id="957" name="image483.png" descr=""/>
            <wp:cNvGraphicFramePr>
              <a:graphicFrameLocks noChangeAspect="1"/>
            </wp:cNvGraphicFramePr>
            <a:graphic>
              <a:graphicData uri="http://schemas.openxmlformats.org/drawingml/2006/picture">
                <pic:pic>
                  <pic:nvPicPr>
                    <pic:cNvPr id="958" name="image483.png"/>
                    <pic:cNvPicPr/>
                  </pic:nvPicPr>
                  <pic:blipFill>
                    <a:blip r:embed="rId48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310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2291" w:val="left" w:leader="none"/>
                      <w:tab w:pos="5181" w:val="left" w:leader="none"/>
                    </w:tabs>
                    <w:spacing w:before="113"/>
                    <w:ind w:left="0" w:right="1030" w:firstLine="0"/>
                    <w:jc w:val="right"/>
                    <w:rPr>
                      <w:sz w:val="15"/>
                    </w:rPr>
                  </w:pPr>
                  <w:r>
                    <w:rPr>
                      <w:b/>
                      <w:sz w:val="16"/>
                    </w:rPr>
                    <w:t>480</w:t>
                    <w:tab/>
                  </w:r>
                  <w:r>
                    <w:rPr>
                      <w:b/>
                      <w:spacing w:val="4"/>
                      <w:sz w:val="16"/>
                    </w:rPr>
                    <w:t>LAST </w:t>
                  </w:r>
                  <w:r>
                    <w:rPr>
                      <w:b/>
                      <w:spacing w:val="8"/>
                      <w:sz w:val="16"/>
                    </w:rPr>
                    <w:t> </w:t>
                  </w:r>
                  <w:r>
                    <w:rPr>
                      <w:b/>
                      <w:spacing w:val="9"/>
                      <w:sz w:val="16"/>
                    </w:rPr>
                    <w:t>YEARS</w:t>
                    <w:tab/>
                  </w:r>
                  <w:r>
                    <w:rPr>
                      <w:spacing w:val="-8"/>
                      <w:sz w:val="15"/>
                    </w:rPr>
                    <w:t>BOOK</w:t>
                  </w:r>
                  <w:r>
                    <w:rPr>
                      <w:spacing w:val="15"/>
                      <w:sz w:val="15"/>
                    </w:rPr>
                    <w:t> </w:t>
                  </w:r>
                  <w:r>
                    <w:rPr>
                      <w:spacing w:val="-3"/>
                      <w:sz w:val="15"/>
                    </w:rPr>
                    <w:t>VI</w:t>
                  </w:r>
                </w:p>
                <w:p>
                  <w:pPr>
                    <w:pStyle w:val="BodyText"/>
                    <w:spacing w:line="252" w:lineRule="auto" w:before="118"/>
                    <w:ind w:left="1075" w:right="1011" w:firstLine="209"/>
                    <w:jc w:val="both"/>
                  </w:pPr>
                  <w:r>
                    <w:rPr/>
                    <w:t>In this as. in every other financial crisis of his manhood, Bakunin counted on his favourite </w:t>
                  </w:r>
                  <w:r>
                    <w:rPr>
                      <w:i/>
                    </w:rPr>
                    <w:t>dens ex machina</w:t>
                  </w:r>
                  <w:r>
                    <w:rPr/>
                    <w:t>— the elusive prospect of his inheritance. In November 1874 Sofia Losowska left Lugano to return to Russia; and Bakunin did not fail to charge her with the usual urgent commission  to  his  brothers. She did in fact visit Premukhino in December; and though she received no cash (there is no reason to doubt the constant asseveration of Michael’s brothers that they had none), a forest was definitely set apart as Michael’s share, the value  of which was estimated at 100,000 francs. Whether Sofia or Bakunin him­ self was primarily responsible for this rosy estimate may be open to doubt. But it is clear that Bakunin, on the strength of Sofia’s reports from Premukhino, believed with more than ordinary fervour that he was now at last about to enter upon a substantial instalment  of his inheritance.1</w:t>
                  </w:r>
                </w:p>
                <w:p>
                  <w:pPr>
                    <w:pStyle w:val="BodyText"/>
                    <w:spacing w:line="252" w:lineRule="auto"/>
                    <w:ind w:left="1093" w:right="988" w:firstLine="212"/>
                    <w:jc w:val="both"/>
                  </w:pPr>
                  <w:r>
                    <w:rPr/>
                    <w:t>This </w:t>
                  </w:r>
                  <w:r>
                    <w:rPr>
                      <w:spacing w:val="4"/>
                    </w:rPr>
                    <w:t>belief produced </w:t>
                  </w:r>
                  <w:r>
                    <w:rPr/>
                    <w:t>results </w:t>
                  </w:r>
                  <w:r>
                    <w:rPr>
                      <w:spacing w:val="2"/>
                    </w:rPr>
                    <w:t>which showed </w:t>
                  </w:r>
                  <w:r>
                    <w:rPr>
                      <w:spacing w:val="4"/>
                    </w:rPr>
                    <w:t>that </w:t>
                  </w:r>
                  <w:r>
                    <w:rPr/>
                    <w:t>Bakunin had neither changed his nature </w:t>
                  </w:r>
                  <w:r>
                    <w:rPr>
                      <w:spacing w:val="2"/>
                    </w:rPr>
                    <w:t>nor profited </w:t>
                  </w:r>
                  <w:r>
                    <w:rPr>
                      <w:spacing w:val="6"/>
                    </w:rPr>
                    <w:t>by </w:t>
                  </w:r>
                  <w:r>
                    <w:rPr>
                      <w:spacing w:val="2"/>
                    </w:rPr>
                    <w:t>any </w:t>
                  </w:r>
                  <w:r>
                    <w:rPr>
                      <w:spacing w:val="11"/>
                    </w:rPr>
                    <w:t>of </w:t>
                  </w:r>
                  <w:r>
                    <w:rPr>
                      <w:spacing w:val="2"/>
                    </w:rPr>
                    <w:t>the </w:t>
                  </w:r>
                  <w:r>
                    <w:rPr/>
                    <w:t>lessons </w:t>
                  </w:r>
                  <w:r>
                    <w:rPr>
                      <w:spacing w:val="9"/>
                    </w:rPr>
                    <w:t>of </w:t>
                  </w:r>
                  <w:r>
                    <w:rPr/>
                    <w:t>experience. </w:t>
                  </w:r>
                  <w:r>
                    <w:rPr>
                      <w:spacing w:val="4"/>
                    </w:rPr>
                    <w:t>He </w:t>
                  </w:r>
                  <w:r>
                    <w:rPr>
                      <w:spacing w:val="2"/>
                    </w:rPr>
                    <w:t>had </w:t>
                  </w:r>
                  <w:r>
                    <w:rPr/>
                    <w:t>lost </w:t>
                  </w:r>
                  <w:r>
                    <w:rPr>
                      <w:spacing w:val="3"/>
                    </w:rPr>
                    <w:t>more </w:t>
                  </w:r>
                  <w:r>
                    <w:rPr>
                      <w:spacing w:val="11"/>
                    </w:rPr>
                    <w:t>of </w:t>
                  </w:r>
                  <w:r>
                    <w:rPr/>
                    <w:t>his heart </w:t>
                  </w:r>
                  <w:r>
                    <w:rPr>
                      <w:spacing w:val="4"/>
                    </w:rPr>
                    <w:t>to </w:t>
                  </w:r>
                  <w:r>
                    <w:rPr>
                      <w:spacing w:val="3"/>
                    </w:rPr>
                    <w:t>Baronata </w:t>
                  </w:r>
                  <w:r>
                    <w:rPr/>
                    <w:t>than he </w:t>
                  </w:r>
                  <w:r>
                    <w:rPr>
                      <w:spacing w:val="2"/>
                    </w:rPr>
                    <w:t>had ever </w:t>
                  </w:r>
                  <w:r>
                    <w:rPr/>
                    <w:t>cared </w:t>
                  </w:r>
                  <w:r>
                    <w:rPr>
                      <w:spacing w:val="4"/>
                    </w:rPr>
                    <w:t>to </w:t>
                  </w:r>
                  <w:r>
                    <w:rPr/>
                    <w:t>admit, and </w:t>
                  </w:r>
                  <w:r>
                    <w:rPr>
                      <w:spacing w:val="2"/>
                    </w:rPr>
                    <w:t>the catastrophe had </w:t>
                  </w:r>
                  <w:r>
                    <w:rPr>
                      <w:spacing w:val="3"/>
                    </w:rPr>
                    <w:t>wounded </w:t>
                  </w:r>
                  <w:r>
                    <w:rPr/>
                    <w:t>more </w:t>
                  </w:r>
                  <w:r>
                    <w:rPr>
                      <w:spacing w:val="2"/>
                    </w:rPr>
                    <w:t>than </w:t>
                  </w:r>
                  <w:r>
                    <w:rPr/>
                    <w:t>his pride. </w:t>
                  </w:r>
                  <w:r>
                    <w:rPr>
                      <w:spacing w:val="4"/>
                    </w:rPr>
                    <w:t>He </w:t>
                  </w:r>
                  <w:r>
                    <w:rPr>
                      <w:spacing w:val="2"/>
                    </w:rPr>
                    <w:t>could </w:t>
                  </w:r>
                  <w:r>
                    <w:rPr>
                      <w:spacing w:val="3"/>
                    </w:rPr>
                    <w:t>never be wholly </w:t>
                  </w:r>
                  <w:r>
                    <w:rPr/>
                    <w:t>at ease till he </w:t>
                  </w:r>
                  <w:r>
                    <w:rPr>
                      <w:spacing w:val="2"/>
                    </w:rPr>
                    <w:t>had </w:t>
                  </w:r>
                  <w:r>
                    <w:rPr>
                      <w:spacing w:val="3"/>
                    </w:rPr>
                    <w:t>found </w:t>
                  </w:r>
                  <w:r>
                    <w:rPr/>
                    <w:t>some </w:t>
                  </w:r>
                  <w:r>
                    <w:rPr>
                      <w:spacing w:val="2"/>
                    </w:rPr>
                    <w:t>consolation. </w:t>
                  </w:r>
                  <w:r>
                    <w:rPr>
                      <w:spacing w:val="3"/>
                    </w:rPr>
                    <w:t>The </w:t>
                  </w:r>
                  <w:r>
                    <w:rPr/>
                    <w:t>wealth which was </w:t>
                  </w:r>
                  <w:r>
                    <w:rPr>
                      <w:spacing w:val="5"/>
                    </w:rPr>
                    <w:t>about </w:t>
                  </w:r>
                  <w:r>
                    <w:rPr>
                      <w:spacing w:val="4"/>
                    </w:rPr>
                    <w:t>to </w:t>
                  </w:r>
                  <w:r>
                    <w:rPr/>
                    <w:t>flow </w:t>
                  </w:r>
                  <w:r>
                    <w:rPr>
                      <w:spacing w:val="3"/>
                    </w:rPr>
                    <w:t>into </w:t>
                  </w:r>
                  <w:r>
                    <w:rPr/>
                    <w:t>his </w:t>
                  </w:r>
                  <w:r>
                    <w:rPr>
                      <w:spacing w:val="5"/>
                    </w:rPr>
                    <w:t>pockets </w:t>
                  </w:r>
                  <w:r>
                    <w:rPr>
                      <w:spacing w:val="2"/>
                    </w:rPr>
                    <w:t>from </w:t>
                  </w:r>
                  <w:r>
                    <w:rPr>
                      <w:spacing w:val="3"/>
                    </w:rPr>
                    <w:t>Premukhino </w:t>
                  </w:r>
                  <w:r>
                    <w:rPr>
                      <w:spacing w:val="5"/>
                    </w:rPr>
                    <w:t>provided </w:t>
                  </w:r>
                  <w:r>
                    <w:rPr/>
                    <w:t>a </w:t>
                  </w:r>
                  <w:r>
                    <w:rPr>
                      <w:spacing w:val="3"/>
                    </w:rPr>
                    <w:t>golden </w:t>
                  </w:r>
                  <w:r>
                    <w:rPr>
                      <w:spacing w:val="4"/>
                    </w:rPr>
                    <w:t>opportunity. </w:t>
                  </w:r>
                  <w:r>
                    <w:rPr>
                      <w:spacing w:val="8"/>
                    </w:rPr>
                    <w:t>With­ </w:t>
                  </w:r>
                  <w:r>
                    <w:rPr>
                      <w:spacing w:val="3"/>
                    </w:rPr>
                    <w:t>out </w:t>
                  </w:r>
                  <w:r>
                    <w:rPr/>
                    <w:t>waiting further, he purchased in </w:t>
                  </w:r>
                  <w:r>
                    <w:rPr>
                      <w:spacing w:val="3"/>
                    </w:rPr>
                    <w:t>February </w:t>
                  </w:r>
                  <w:r>
                    <w:rPr>
                      <w:spacing w:val="-5"/>
                    </w:rPr>
                    <w:t>1875 </w:t>
                  </w:r>
                  <w:r>
                    <w:rPr>
                      <w:spacing w:val="3"/>
                    </w:rPr>
                    <w:t>for </w:t>
                  </w:r>
                  <w:r>
                    <w:rPr/>
                    <w:t>28,000 francs </w:t>
                  </w:r>
                  <w:r>
                    <w:rPr>
                      <w:spacing w:val="6"/>
                    </w:rPr>
                    <w:t>(of </w:t>
                  </w:r>
                  <w:r>
                    <w:rPr/>
                    <w:t>which </w:t>
                  </w:r>
                  <w:r>
                    <w:rPr>
                      <w:spacing w:val="-3"/>
                    </w:rPr>
                    <w:t>3000 </w:t>
                  </w:r>
                  <w:r>
                    <w:rPr/>
                    <w:t>were </w:t>
                  </w:r>
                  <w:r>
                    <w:rPr>
                      <w:spacing w:val="4"/>
                    </w:rPr>
                    <w:t>payable </w:t>
                  </w:r>
                  <w:r>
                    <w:rPr/>
                    <w:t>at </w:t>
                  </w:r>
                  <w:r>
                    <w:rPr>
                      <w:spacing w:val="2"/>
                    </w:rPr>
                    <w:t>once, </w:t>
                  </w:r>
                  <w:r>
                    <w:rPr>
                      <w:spacing w:val="-3"/>
                    </w:rPr>
                    <w:t>3500 </w:t>
                  </w:r>
                  <w:r>
                    <w:rPr/>
                    <w:t>in </w:t>
                  </w:r>
                  <w:r>
                    <w:rPr>
                      <w:spacing w:val="2"/>
                    </w:rPr>
                    <w:t>April,  </w:t>
                  </w:r>
                  <w:r>
                    <w:rPr/>
                    <w:t>and </w:t>
                  </w:r>
                  <w:r>
                    <w:rPr>
                      <w:spacing w:val="2"/>
                    </w:rPr>
                    <w:t>the </w:t>
                  </w:r>
                  <w:r>
                    <w:rPr/>
                    <w:t>balance in </w:t>
                  </w:r>
                  <w:r>
                    <w:rPr>
                      <w:spacing w:val="3"/>
                    </w:rPr>
                    <w:t>October) </w:t>
                  </w:r>
                  <w:r>
                    <w:rPr/>
                    <w:t>a </w:t>
                  </w:r>
                  <w:r>
                    <w:rPr>
                      <w:spacing w:val="2"/>
                    </w:rPr>
                    <w:t>handsome </w:t>
                  </w:r>
                  <w:r>
                    <w:rPr/>
                    <w:t>villa and </w:t>
                  </w:r>
                  <w:r>
                    <w:rPr>
                      <w:spacing w:val="2"/>
                    </w:rPr>
                    <w:t>garden </w:t>
                  </w:r>
                  <w:r>
                    <w:rPr>
                      <w:spacing w:val="3"/>
                    </w:rPr>
                    <w:t>known </w:t>
                  </w:r>
                  <w:r>
                    <w:rPr>
                      <w:spacing w:val="-3"/>
                    </w:rPr>
                    <w:t>as </w:t>
                  </w:r>
                  <w:r>
                    <w:rPr/>
                    <w:t>the Villa Bresso </w:t>
                  </w:r>
                  <w:r>
                    <w:rPr>
                      <w:spacing w:val="2"/>
                    </w:rPr>
                    <w:t>lying </w:t>
                  </w:r>
                  <w:r>
                    <w:rPr/>
                    <w:t>on the outskirts </w:t>
                  </w:r>
                  <w:r>
                    <w:rPr>
                      <w:spacing w:val="9"/>
                    </w:rPr>
                    <w:t>of </w:t>
                  </w:r>
                  <w:r>
                    <w:rPr>
                      <w:spacing w:val="3"/>
                    </w:rPr>
                    <w:t>Lugano </w:t>
                  </w:r>
                  <w:r>
                    <w:rPr/>
                    <w:t>in the </w:t>
                  </w:r>
                  <w:r>
                    <w:rPr>
                      <w:spacing w:val="2"/>
                    </w:rPr>
                    <w:t>direction </w:t>
                  </w:r>
                  <w:r>
                    <w:rPr>
                      <w:spacing w:val="11"/>
                    </w:rPr>
                    <w:t>of </w:t>
                  </w:r>
                  <w:r>
                    <w:rPr>
                      <w:spacing w:val="3"/>
                    </w:rPr>
                    <w:t>Monte </w:t>
                  </w:r>
                  <w:r>
                    <w:rPr/>
                    <w:t>Salvatore. </w:t>
                  </w:r>
                  <w:r>
                    <w:rPr>
                      <w:spacing w:val="3"/>
                    </w:rPr>
                    <w:t>He </w:t>
                  </w:r>
                  <w:r>
                    <w:rPr>
                      <w:spacing w:val="2"/>
                    </w:rPr>
                    <w:t>proffered </w:t>
                  </w:r>
                  <w:r>
                    <w:rPr/>
                    <w:t>the usual excuses </w:t>
                  </w:r>
                  <w:r>
                    <w:rPr>
                      <w:spacing w:val="11"/>
                    </w:rPr>
                    <w:t>of </w:t>
                  </w:r>
                  <w:r>
                    <w:rPr/>
                    <w:t>the </w:t>
                  </w:r>
                  <w:r>
                    <w:rPr>
                      <w:spacing w:val="3"/>
                    </w:rPr>
                    <w:t>extravagant. </w:t>
                  </w:r>
                  <w:r>
                    <w:rPr/>
                    <w:t>I f he had tarried </w:t>
                  </w:r>
                  <w:r>
                    <w:rPr>
                      <w:spacing w:val="2"/>
                    </w:rPr>
                    <w:t>any </w:t>
                  </w:r>
                  <w:r>
                    <w:rPr/>
                    <w:t>longer, the villa </w:t>
                  </w:r>
                  <w:r>
                    <w:rPr>
                      <w:spacing w:val="3"/>
                    </w:rPr>
                    <w:t>would have </w:t>
                  </w:r>
                  <w:r>
                    <w:rPr>
                      <w:spacing w:val="2"/>
                    </w:rPr>
                    <w:t>been </w:t>
                  </w:r>
                  <w:r>
                    <w:rPr/>
                    <w:t>snapped up </w:t>
                  </w:r>
                  <w:r>
                    <w:rPr>
                      <w:spacing w:val="5"/>
                    </w:rPr>
                    <w:t>by </w:t>
                  </w:r>
                  <w:r>
                    <w:rPr/>
                    <w:t>some </w:t>
                  </w:r>
                  <w:r>
                    <w:rPr>
                      <w:spacing w:val="2"/>
                    </w:rPr>
                    <w:t>other </w:t>
                  </w:r>
                  <w:r>
                    <w:rPr/>
                    <w:t>purchaser. Prices </w:t>
                  </w:r>
                  <w:r>
                    <w:rPr>
                      <w:spacing w:val="3"/>
                    </w:rPr>
                    <w:t>round Lugano </w:t>
                  </w:r>
                  <w:r>
                    <w:rPr/>
                    <w:t>were </w:t>
                  </w:r>
                  <w:r>
                    <w:rPr>
                      <w:spacing w:val="5"/>
                    </w:rPr>
                    <w:t>bound </w:t>
                  </w:r>
                  <w:r>
                    <w:rPr>
                      <w:spacing w:val="4"/>
                    </w:rPr>
                    <w:t>to </w:t>
                  </w:r>
                  <w:r>
                    <w:rPr/>
                    <w:t>rise in the spring, </w:t>
                  </w:r>
                  <w:r>
                    <w:rPr>
                      <w:spacing w:val="2"/>
                    </w:rPr>
                    <w:t>particularly </w:t>
                  </w:r>
                  <w:r>
                    <w:rPr>
                      <w:spacing w:val="3"/>
                    </w:rPr>
                    <w:t>now that </w:t>
                  </w:r>
                  <w:r>
                    <w:rPr/>
                    <w:t>a railway was </w:t>
                  </w:r>
                  <w:r>
                    <w:rPr>
                      <w:spacing w:val="2"/>
                    </w:rPr>
                    <w:t>being built from </w:t>
                  </w:r>
                  <w:r>
                    <w:rPr/>
                    <w:t>Milan. </w:t>
                  </w:r>
                  <w:r>
                    <w:rPr>
                      <w:spacing w:val="3"/>
                    </w:rPr>
                    <w:t>He borrowed </w:t>
                  </w:r>
                  <w:r>
                    <w:rPr/>
                    <w:t>the </w:t>
                  </w:r>
                  <w:r>
                    <w:rPr>
                      <w:spacing w:val="3"/>
                    </w:rPr>
                    <w:t>deposit </w:t>
                  </w:r>
                  <w:r>
                    <w:rPr>
                      <w:spacing w:val="4"/>
                    </w:rPr>
                    <w:t>money— </w:t>
                  </w:r>
                  <w:r>
                    <w:rPr/>
                    <w:t>in </w:t>
                  </w:r>
                  <w:r>
                    <w:rPr>
                      <w:spacing w:val="2"/>
                    </w:rPr>
                    <w:t>part, </w:t>
                  </w:r>
                  <w:r>
                    <w:rPr/>
                    <w:t>it </w:t>
                  </w:r>
                  <w:r>
                    <w:rPr>
                      <w:spacing w:val="3"/>
                    </w:rPr>
                    <w:t>would </w:t>
                  </w:r>
                  <w:r>
                    <w:rPr/>
                    <w:t>appear, </w:t>
                  </w:r>
                  <w:r>
                    <w:rPr>
                      <w:spacing w:val="2"/>
                    </w:rPr>
                    <w:t>from </w:t>
                  </w:r>
                  <w:r>
                    <w:rPr/>
                    <w:t>Gambuzzi. </w:t>
                  </w:r>
                  <w:r>
                    <w:rPr>
                      <w:spacing w:val="4"/>
                    </w:rPr>
                    <w:t>He </w:t>
                  </w:r>
                  <w:r>
                    <w:rPr>
                      <w:spacing w:val="2"/>
                    </w:rPr>
                    <w:t>had </w:t>
                  </w:r>
                  <w:r>
                    <w:rPr>
                      <w:spacing w:val="3"/>
                    </w:rPr>
                    <w:t>no </w:t>
                  </w:r>
                  <w:r>
                    <w:rPr>
                      <w:spacing w:val="6"/>
                    </w:rPr>
                    <w:t>doubt </w:t>
                  </w:r>
                  <w:r>
                    <w:rPr>
                      <w:spacing w:val="3"/>
                    </w:rPr>
                    <w:t>that </w:t>
                  </w:r>
                  <w:r>
                    <w:rPr>
                      <w:spacing w:val="4"/>
                    </w:rPr>
                    <w:t>by </w:t>
                  </w:r>
                  <w:r>
                    <w:rPr>
                      <w:spacing w:val="5"/>
                    </w:rPr>
                    <w:t>October </w:t>
                  </w:r>
                  <w:r>
                    <w:rPr/>
                    <w:t>he </w:t>
                  </w:r>
                  <w:r>
                    <w:rPr>
                      <w:spacing w:val="3"/>
                    </w:rPr>
                    <w:t>would </w:t>
                  </w:r>
                  <w:r>
                    <w:rPr/>
                    <w:t>have entered </w:t>
                  </w:r>
                  <w:r>
                    <w:rPr>
                      <w:spacing w:val="3"/>
                    </w:rPr>
                    <w:t>into </w:t>
                  </w:r>
                  <w:r>
                    <w:rPr/>
                    <w:t>possession </w:t>
                  </w:r>
                  <w:r>
                    <w:rPr>
                      <w:spacing w:val="9"/>
                    </w:rPr>
                    <w:t>of </w:t>
                  </w:r>
                  <w:r>
                    <w:rPr/>
                    <w:t>his fortune. </w:t>
                  </w:r>
                  <w:r>
                    <w:rPr>
                      <w:spacing w:val="2"/>
                    </w:rPr>
                    <w:t>In </w:t>
                  </w:r>
                  <w:r>
                    <w:rPr/>
                    <w:t>March  he </w:t>
                  </w:r>
                  <w:r>
                    <w:rPr>
                      <w:spacing w:val="3"/>
                    </w:rPr>
                    <w:t>wrote </w:t>
                  </w:r>
                  <w:r>
                    <w:rPr/>
                    <w:t>an urgent letter </w:t>
                  </w:r>
                  <w:r>
                    <w:rPr>
                      <w:spacing w:val="4"/>
                    </w:rPr>
                    <w:t>to  </w:t>
                  </w:r>
                  <w:r>
                    <w:rPr/>
                    <w:t>his brothers  </w:t>
                  </w:r>
                  <w:r>
                    <w:rPr>
                      <w:spacing w:val="4"/>
                    </w:rPr>
                    <w:t>to  </w:t>
                  </w:r>
                  <w:r>
                    <w:rPr/>
                    <w:t>hasten the    “ </w:t>
                  </w:r>
                  <w:r>
                    <w:rPr>
                      <w:spacing w:val="4"/>
                    </w:rPr>
                    <w:t>liquidation” </w:t>
                  </w:r>
                  <w:r>
                    <w:rPr>
                      <w:spacing w:val="9"/>
                    </w:rPr>
                    <w:t>of </w:t>
                  </w:r>
                  <w:r>
                    <w:rPr/>
                    <w:t>his </w:t>
                  </w:r>
                  <w:r>
                    <w:rPr>
                      <w:spacing w:val="4"/>
                    </w:rPr>
                    <w:t>property, </w:t>
                  </w:r>
                  <w:r>
                    <w:rPr/>
                    <w:t>and </w:t>
                  </w:r>
                  <w:r>
                    <w:rPr>
                      <w:spacing w:val="5"/>
                    </w:rPr>
                    <w:t>by </w:t>
                  </w:r>
                  <w:r>
                    <w:rPr/>
                    <w:t>a </w:t>
                  </w:r>
                  <w:r>
                    <w:rPr>
                      <w:spacing w:val="2"/>
                    </w:rPr>
                    <w:t>belated </w:t>
                  </w:r>
                  <w:r>
                    <w:rPr/>
                    <w:t>measure </w:t>
                  </w:r>
                  <w:r>
                    <w:rPr>
                      <w:spacing w:val="9"/>
                    </w:rPr>
                    <w:t>of </w:t>
                  </w:r>
                  <w:r>
                    <w:rPr>
                      <w:spacing w:val="3"/>
                    </w:rPr>
                    <w:t>precaution </w:t>
                  </w:r>
                  <w:r>
                    <w:rPr/>
                    <w:t>he </w:t>
                  </w:r>
                  <w:r>
                    <w:rPr>
                      <w:spacing w:val="3"/>
                    </w:rPr>
                    <w:t>begged </w:t>
                  </w:r>
                  <w:r>
                    <w:rPr/>
                    <w:t>Sofia </w:t>
                  </w:r>
                  <w:r>
                    <w:rPr>
                      <w:spacing w:val="4"/>
                    </w:rPr>
                    <w:t>to </w:t>
                  </w:r>
                  <w:r>
                    <w:rPr>
                      <w:spacing w:val="3"/>
                    </w:rPr>
                    <w:t>go </w:t>
                  </w:r>
                  <w:r>
                    <w:rPr>
                      <w:spacing w:val="2"/>
                    </w:rPr>
                    <w:t>once </w:t>
                  </w:r>
                  <w:r>
                    <w:rPr/>
                    <w:t>again </w:t>
                  </w:r>
                  <w:r>
                    <w:rPr>
                      <w:spacing w:val="3"/>
                    </w:rPr>
                    <w:t>to Premukhino </w:t>
                  </w:r>
                  <w:r>
                    <w:rPr/>
                    <w:t>in </w:t>
                  </w:r>
                  <w:r>
                    <w:rPr>
                      <w:spacing w:val="2"/>
                    </w:rPr>
                    <w:t>order </w:t>
                  </w:r>
                  <w:r>
                    <w:rPr>
                      <w:spacing w:val="4"/>
                    </w:rPr>
                    <w:t>to </w:t>
                  </w:r>
                  <w:r>
                    <w:rPr/>
                    <w:t>“ </w:t>
                  </w:r>
                  <w:r>
                    <w:rPr>
                      <w:spacing w:val="3"/>
                    </w:rPr>
                    <w:t>complete everything </w:t>
                  </w:r>
                  <w:r>
                    <w:rPr/>
                    <w:t>in a </w:t>
                  </w:r>
                  <w:r>
                    <w:rPr>
                      <w:spacing w:val="3"/>
                    </w:rPr>
                    <w:t>formal </w:t>
                  </w:r>
                  <w:r>
                    <w:rPr/>
                    <w:t>business </w:t>
                  </w:r>
                  <w:r>
                    <w:rPr>
                      <w:spacing w:val="8"/>
                    </w:rPr>
                    <w:t>way” </w:t>
                  </w:r>
                  <w:r>
                    <w:rPr/>
                    <w:t>. His </w:t>
                  </w:r>
                  <w:r>
                    <w:rPr>
                      <w:spacing w:val="2"/>
                    </w:rPr>
                    <w:t>brothers </w:t>
                  </w:r>
                  <w:r>
                    <w:rPr>
                      <w:spacing w:val="3"/>
                    </w:rPr>
                    <w:t>could </w:t>
                  </w:r>
                  <w:r>
                    <w:rPr>
                      <w:spacing w:val="5"/>
                    </w:rPr>
                    <w:t>not </w:t>
                  </w:r>
                  <w:r>
                    <w:rPr/>
                    <w:t>resent his </w:t>
                  </w:r>
                  <w:r>
                    <w:rPr>
                      <w:spacing w:val="3"/>
                    </w:rPr>
                    <w:t>pedantic </w:t>
                  </w:r>
                  <w:r>
                    <w:rPr/>
                    <w:t>precision;  </w:t>
                  </w:r>
                  <w:r>
                    <w:rPr>
                      <w:spacing w:val="3"/>
                    </w:rPr>
                    <w:t>for  </w:t>
                  </w:r>
                  <w:r>
                    <w:rPr/>
                    <w:t>“ in his </w:t>
                  </w:r>
                  <w:r>
                    <w:rPr>
                      <w:spacing w:val="43"/>
                    </w:rPr>
                    <w:t> </w:t>
                  </w:r>
                  <w:r>
                    <w:rPr>
                      <w:spacing w:val="2"/>
                    </w:rPr>
                    <w:t>old</w:t>
                  </w:r>
                </w:p>
                <w:p>
                  <w:pPr>
                    <w:spacing w:line="178" w:lineRule="exact" w:before="91"/>
                    <w:ind w:left="0" w:right="995" w:firstLine="0"/>
                    <w:jc w:val="right"/>
                    <w:rPr>
                      <w:b/>
                      <w:i/>
                      <w:sz w:val="15"/>
                    </w:rPr>
                  </w:pPr>
                  <w:r>
                    <w:rPr>
                      <w:b/>
                      <w:sz w:val="15"/>
                    </w:rPr>
                    <w:t>1 Amoud,  </w:t>
                  </w:r>
                  <w:r>
                    <w:rPr>
                      <w:b/>
                      <w:i/>
                      <w:sz w:val="15"/>
                    </w:rPr>
                    <w:t>NouvelJe  Revue  </w:t>
                  </w:r>
                  <w:r>
                    <w:rPr>
                      <w:b/>
                      <w:sz w:val="15"/>
                    </w:rPr>
                    <w:t>(August  1891),  p.  599;  Steklov,  </w:t>
                  </w:r>
                  <w:r>
                    <w:rPr>
                      <w:b/>
                      <w:i/>
                      <w:sz w:val="15"/>
                    </w:rPr>
                    <w:t>M.  A. Bakunin,</w:t>
                  </w:r>
                </w:p>
                <w:p>
                  <w:pPr>
                    <w:spacing w:line="178" w:lineRule="exact" w:before="0"/>
                    <w:ind w:left="1114" w:right="0" w:firstLine="0"/>
                    <w:jc w:val="left"/>
                    <w:rPr>
                      <w:b/>
                      <w:sz w:val="15"/>
                    </w:rPr>
                  </w:pPr>
                  <w:r>
                    <w:rPr>
                      <w:b/>
                      <w:sz w:val="15"/>
                    </w:rPr>
                    <w:t>iv.  397, 428-9.</w:t>
                  </w:r>
                </w:p>
              </w:txbxContent>
            </v:textbox>
            <w10:wrap type="none"/>
          </v:shape>
        </w:pict>
      </w:r>
      <w:r>
        <w:rPr/>
        <w:drawing>
          <wp:anchor distT="0" distB="0" distL="0" distR="0" allowOverlap="1" layoutInCell="1" locked="0" behindDoc="1" simplePos="0" relativeHeight="268202375">
            <wp:simplePos x="0" y="0"/>
            <wp:positionH relativeFrom="page">
              <wp:posOffset>0</wp:posOffset>
            </wp:positionH>
            <wp:positionV relativeFrom="page">
              <wp:posOffset>0</wp:posOffset>
            </wp:positionV>
            <wp:extent cx="5043158" cy="7778496"/>
            <wp:effectExtent l="0" t="0" r="0" b="0"/>
            <wp:wrapNone/>
            <wp:docPr id="959" name="image484.png" descr=""/>
            <wp:cNvGraphicFramePr>
              <a:graphicFrameLocks noChangeAspect="1"/>
            </wp:cNvGraphicFramePr>
            <a:graphic>
              <a:graphicData uri="http://schemas.openxmlformats.org/drawingml/2006/picture">
                <pic:pic>
                  <pic:nvPicPr>
                    <pic:cNvPr id="960" name="image484.png"/>
                    <pic:cNvPicPr/>
                  </pic:nvPicPr>
                  <pic:blipFill>
                    <a:blip r:embed="rId48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305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20"/>
                    </w:rPr>
                  </w:pPr>
                </w:p>
                <w:p>
                  <w:pPr>
                    <w:tabs>
                      <w:tab w:pos="2586" w:val="left" w:leader="none"/>
                      <w:tab w:pos="6882" w:val="right" w:leader="none"/>
                    </w:tabs>
                    <w:spacing w:before="0"/>
                    <w:ind w:left="1075" w:right="0" w:firstLine="0"/>
                    <w:jc w:val="left"/>
                    <w:rPr>
                      <w:b/>
                      <w:sz w:val="16"/>
                    </w:rPr>
                  </w:pPr>
                  <w:r>
                    <w:rPr>
                      <w:spacing w:val="-8"/>
                      <w:sz w:val="15"/>
                    </w:rPr>
                    <w:t>CHAP. </w:t>
                  </w:r>
                  <w:r>
                    <w:rPr>
                      <w:spacing w:val="5"/>
                      <w:sz w:val="15"/>
                    </w:rPr>
                    <w:t> </w:t>
                  </w:r>
                  <w:r>
                    <w:rPr>
                      <w:b/>
                      <w:spacing w:val="-4"/>
                      <w:sz w:val="16"/>
                    </w:rPr>
                    <w:t>34</w:t>
                    <w:tab/>
                  </w:r>
                  <w:r>
                    <w:rPr>
                      <w:b/>
                      <w:spacing w:val="6"/>
                      <w:sz w:val="16"/>
                    </w:rPr>
                    <w:t>THE  </w:t>
                  </w:r>
                  <w:r>
                    <w:rPr>
                      <w:b/>
                      <w:spacing w:val="9"/>
                      <w:sz w:val="16"/>
                    </w:rPr>
                    <w:t>DEATH  </w:t>
                  </w:r>
                  <w:r>
                    <w:rPr>
                      <w:b/>
                      <w:sz w:val="16"/>
                    </w:rPr>
                    <w:t>OF </w:t>
                  </w:r>
                  <w:r>
                    <w:rPr>
                      <w:b/>
                      <w:spacing w:val="11"/>
                      <w:sz w:val="16"/>
                    </w:rPr>
                    <w:t> </w:t>
                  </w:r>
                  <w:r>
                    <w:rPr>
                      <w:b/>
                      <w:sz w:val="16"/>
                    </w:rPr>
                    <w:t>A </w:t>
                  </w:r>
                  <w:r>
                    <w:rPr>
                      <w:b/>
                      <w:spacing w:val="17"/>
                      <w:sz w:val="16"/>
                    </w:rPr>
                    <w:t> </w:t>
                  </w:r>
                  <w:r>
                    <w:rPr>
                      <w:b/>
                      <w:i/>
                      <w:spacing w:val="12"/>
                      <w:sz w:val="16"/>
                    </w:rPr>
                    <w:t>RENTIER</w:t>
                  </w:r>
                  <w:r>
                    <w:rPr>
                      <w:rFonts w:ascii="Times New Roman"/>
                      <w:spacing w:val="12"/>
                      <w:sz w:val="16"/>
                    </w:rPr>
                    <w:tab/>
                  </w:r>
                  <w:r>
                    <w:rPr>
                      <w:b/>
                      <w:spacing w:val="-5"/>
                      <w:sz w:val="16"/>
                    </w:rPr>
                    <w:t>481</w:t>
                  </w:r>
                </w:p>
                <w:p>
                  <w:pPr>
                    <w:pStyle w:val="BodyText"/>
                    <w:spacing w:before="119"/>
                    <w:ind w:left="1073"/>
                    <w:jc w:val="both"/>
                  </w:pPr>
                  <w:r>
                    <w:rPr/>
                    <w:t>age it would be ridiculous for him to  be  a   dreamer” .</w:t>
                  </w:r>
                </w:p>
                <w:p>
                  <w:pPr>
                    <w:pStyle w:val="BodyText"/>
                    <w:spacing w:line="252" w:lineRule="auto" w:before="11"/>
                    <w:ind w:left="1078" w:right="1037" w:firstLine="206"/>
                    <w:jc w:val="both"/>
                  </w:pPr>
                  <w:r>
                    <w:rPr/>
                    <w:t>The letter of March 1875 is Bakunin’s last recorded letter to Premukhino; and as if in presentiment that he would write no more, he appealed to them all “ to make a last journey to visit their old brother before his last journey to the grave” . Tatyana was dead. He and Alexandra were “ the last of the Mohicans of that ancient world of Premukhino”  .</w:t>
                  </w:r>
                </w:p>
                <w:p>
                  <w:pPr>
                    <w:pStyle w:val="BodyText"/>
                    <w:spacing w:line="220" w:lineRule="auto" w:before="106"/>
                    <w:ind w:left="1079" w:right="1020" w:firstLine="197"/>
                    <w:jc w:val="both"/>
                  </w:pPr>
                  <w:r>
                    <w:rPr>
                      <w:spacing w:val="-6"/>
                    </w:rPr>
                    <w:t>Many, </w:t>
                  </w:r>
                  <w:r>
                    <w:rPr/>
                    <w:t>many </w:t>
                  </w:r>
                  <w:r>
                    <w:rPr>
                      <w:spacing w:val="-7"/>
                    </w:rPr>
                    <w:t>memories </w:t>
                  </w:r>
                  <w:r>
                    <w:rPr>
                      <w:spacing w:val="-3"/>
                    </w:rPr>
                    <w:t>would come </w:t>
                  </w:r>
                  <w:r>
                    <w:rPr/>
                    <w:t>to </w:t>
                  </w:r>
                  <w:r>
                    <w:rPr>
                      <w:spacing w:val="-3"/>
                    </w:rPr>
                    <w:t>life </w:t>
                  </w:r>
                  <w:r>
                    <w:rPr/>
                    <w:t>if </w:t>
                  </w:r>
                  <w:r>
                    <w:rPr>
                      <w:spacing w:val="-5"/>
                    </w:rPr>
                    <w:t>we </w:t>
                  </w:r>
                  <w:r>
                    <w:rPr>
                      <w:spacing w:val="-4"/>
                    </w:rPr>
                    <w:t>met—are </w:t>
                  </w:r>
                  <w:r>
                    <w:rPr>
                      <w:spacing w:val="-5"/>
                    </w:rPr>
                    <w:t>we </w:t>
                  </w:r>
                  <w:r>
                    <w:rPr>
                      <w:spacing w:val="-4"/>
                    </w:rPr>
                    <w:t>never </w:t>
                  </w:r>
                  <w:r>
                    <w:rPr/>
                    <w:t>to </w:t>
                  </w:r>
                  <w:r>
                    <w:rPr>
                      <w:spacing w:val="-4"/>
                    </w:rPr>
                    <w:t>meet </w:t>
                  </w:r>
                  <w:r>
                    <w:rPr>
                      <w:spacing w:val="-7"/>
                    </w:rPr>
                    <w:t>again? </w:t>
                  </w:r>
                  <w:r>
                    <w:rPr/>
                    <w:t>Yes, I </w:t>
                  </w:r>
                  <w:r>
                    <w:rPr>
                      <w:spacing w:val="-5"/>
                    </w:rPr>
                    <w:t>want </w:t>
                  </w:r>
                  <w:r>
                    <w:rPr/>
                    <w:t>to </w:t>
                  </w:r>
                  <w:r>
                    <w:rPr>
                      <w:spacing w:val="-7"/>
                    </w:rPr>
                    <w:t>see </w:t>
                  </w:r>
                  <w:r>
                    <w:rPr/>
                    <w:t>you </w:t>
                  </w:r>
                  <w:r>
                    <w:rPr>
                      <w:spacing w:val="-5"/>
                    </w:rPr>
                    <w:t>all, </w:t>
                  </w:r>
                  <w:r>
                    <w:rPr/>
                    <w:t>to </w:t>
                  </w:r>
                  <w:r>
                    <w:rPr>
                      <w:spacing w:val="-5"/>
                    </w:rPr>
                    <w:t>embrace </w:t>
                  </w:r>
                  <w:r>
                    <w:rPr/>
                    <w:t>you </w:t>
                  </w:r>
                  <w:r>
                    <w:rPr>
                      <w:spacing w:val="-4"/>
                    </w:rPr>
                    <w:t>all with </w:t>
                  </w:r>
                  <w:r>
                    <w:rPr>
                      <w:spacing w:val="-6"/>
                    </w:rPr>
                    <w:t>warm, </w:t>
                  </w:r>
                  <w:r>
                    <w:rPr/>
                    <w:t>brotherly love—only </w:t>
                  </w:r>
                  <w:r>
                    <w:rPr>
                      <w:spacing w:val="-4"/>
                    </w:rPr>
                    <w:t>come. </w:t>
                  </w:r>
                  <w:r>
                    <w:rPr/>
                    <w:t>. . . I invite not only </w:t>
                  </w:r>
                  <w:r>
                    <w:rPr>
                      <w:spacing w:val="-4"/>
                    </w:rPr>
                    <w:t>all </w:t>
                  </w:r>
                  <w:r>
                    <w:rPr/>
                    <w:t>of you, but my </w:t>
                  </w:r>
                  <w:r>
                    <w:rPr>
                      <w:spacing w:val="-5"/>
                    </w:rPr>
                    <w:t>unknown </w:t>
                  </w:r>
                  <w:r>
                    <w:rPr>
                      <w:spacing w:val="-8"/>
                    </w:rPr>
                    <w:t>nephews </w:t>
                  </w:r>
                  <w:r>
                    <w:rPr>
                      <w:spacing w:val="-4"/>
                    </w:rPr>
                    <w:t>and </w:t>
                  </w:r>
                  <w:r>
                    <w:rPr>
                      <w:spacing w:val="-5"/>
                    </w:rPr>
                    <w:t>nieces—all </w:t>
                  </w:r>
                  <w:r>
                    <w:rPr>
                      <w:spacing w:val="-3"/>
                    </w:rPr>
                    <w:t>who come </w:t>
                  </w:r>
                  <w:r>
                    <w:rPr>
                      <w:spacing w:val="-4"/>
                    </w:rPr>
                    <w:t>will </w:t>
                  </w:r>
                  <w:r>
                    <w:rPr>
                      <w:spacing w:val="-3"/>
                    </w:rPr>
                    <w:t>be </w:t>
                  </w:r>
                  <w:r>
                    <w:rPr>
                      <w:spacing w:val="-5"/>
                    </w:rPr>
                    <w:t>welcome. </w:t>
                  </w:r>
                  <w:r>
                    <w:rPr/>
                    <w:t>But </w:t>
                  </w:r>
                  <w:r>
                    <w:rPr>
                      <w:spacing w:val="-3"/>
                    </w:rPr>
                    <w:t>most </w:t>
                  </w:r>
                  <w:r>
                    <w:rPr/>
                    <w:t>of </w:t>
                  </w:r>
                  <w:r>
                    <w:rPr>
                      <w:spacing w:val="-6"/>
                    </w:rPr>
                    <w:t>all, </w:t>
                  </w:r>
                  <w:r>
                    <w:rPr>
                      <w:i/>
                      <w:spacing w:val="-3"/>
                    </w:rPr>
                    <w:t>you </w:t>
                  </w:r>
                  <w:r>
                    <w:rPr>
                      <w:spacing w:val="-5"/>
                    </w:rPr>
                    <w:t>must </w:t>
                  </w:r>
                  <w:r>
                    <w:rPr>
                      <w:spacing w:val="-4"/>
                    </w:rPr>
                    <w:t>come, Paul and </w:t>
                  </w:r>
                  <w:r>
                    <w:rPr>
                      <w:spacing w:val="-3"/>
                    </w:rPr>
                    <w:t>Alexis </w:t>
                  </w:r>
                  <w:r>
                    <w:rPr>
                      <w:spacing w:val="-4"/>
                    </w:rPr>
                    <w:t>and </w:t>
                  </w:r>
                  <w:r>
                    <w:rPr>
                      <w:spacing w:val="-5"/>
                    </w:rPr>
                    <w:t>Nicholas, </w:t>
                  </w:r>
                  <w:r>
                    <w:rPr/>
                    <w:t>you </w:t>
                  </w:r>
                  <w:r>
                    <w:rPr>
                      <w:spacing w:val="-4"/>
                    </w:rPr>
                    <w:t>can</w:t>
                  </w:r>
                  <w:r>
                    <w:rPr>
                      <w:spacing w:val="-15"/>
                    </w:rPr>
                    <w:t> </w:t>
                  </w:r>
                  <w:r>
                    <w:rPr>
                      <w:spacing w:val="-4"/>
                    </w:rPr>
                    <w:t>advise</w:t>
                  </w:r>
                  <w:r>
                    <w:rPr>
                      <w:spacing w:val="-12"/>
                    </w:rPr>
                    <w:t> </w:t>
                  </w:r>
                  <w:r>
                    <w:rPr>
                      <w:spacing w:val="-5"/>
                    </w:rPr>
                    <w:t>me</w:t>
                  </w:r>
                  <w:r>
                    <w:rPr>
                      <w:spacing w:val="-12"/>
                    </w:rPr>
                    <w:t> </w:t>
                  </w:r>
                  <w:r>
                    <w:rPr/>
                    <w:t>about</w:t>
                  </w:r>
                  <w:r>
                    <w:rPr>
                      <w:spacing w:val="-12"/>
                    </w:rPr>
                    <w:t> </w:t>
                  </w:r>
                  <w:r>
                    <w:rPr>
                      <w:spacing w:val="-3"/>
                    </w:rPr>
                    <w:t>the</w:t>
                  </w:r>
                  <w:r>
                    <w:rPr>
                      <w:spacing w:val="-10"/>
                    </w:rPr>
                    <w:t> </w:t>
                  </w:r>
                  <w:r>
                    <w:rPr>
                      <w:spacing w:val="-7"/>
                    </w:rPr>
                    <w:t>arrangement</w:t>
                  </w:r>
                  <w:r>
                    <w:rPr>
                      <w:spacing w:val="-11"/>
                    </w:rPr>
                    <w:t> </w:t>
                  </w:r>
                  <w:r>
                    <w:rPr/>
                    <w:t>of</w:t>
                  </w:r>
                  <w:r>
                    <w:rPr>
                      <w:spacing w:val="-10"/>
                    </w:rPr>
                    <w:t> </w:t>
                  </w:r>
                  <w:r>
                    <w:rPr>
                      <w:spacing w:val="-3"/>
                    </w:rPr>
                    <w:t>the</w:t>
                  </w:r>
                  <w:r>
                    <w:rPr>
                      <w:spacing w:val="-13"/>
                    </w:rPr>
                    <w:t> </w:t>
                  </w:r>
                  <w:r>
                    <w:rPr>
                      <w:spacing w:val="-6"/>
                    </w:rPr>
                    <w:t>house</w:t>
                  </w:r>
                  <w:r>
                    <w:rPr>
                      <w:spacing w:val="-12"/>
                    </w:rPr>
                    <w:t> </w:t>
                  </w:r>
                  <w:r>
                    <w:rPr>
                      <w:spacing w:val="-4"/>
                    </w:rPr>
                    <w:t>and</w:t>
                  </w:r>
                  <w:r>
                    <w:rPr>
                      <w:spacing w:val="-16"/>
                    </w:rPr>
                    <w:t> </w:t>
                  </w:r>
                  <w:r>
                    <w:rPr>
                      <w:spacing w:val="-6"/>
                    </w:rPr>
                    <w:t>garden.</w:t>
                  </w:r>
                  <w:r>
                    <w:rPr>
                      <w:spacing w:val="3"/>
                    </w:rPr>
                    <w:t> </w:t>
                  </w:r>
                  <w:r>
                    <w:rPr/>
                    <w:t>I</w:t>
                  </w:r>
                  <w:r>
                    <w:rPr>
                      <w:spacing w:val="-3"/>
                    </w:rPr>
                    <w:t> </w:t>
                  </w:r>
                  <w:r>
                    <w:rPr>
                      <w:spacing w:val="-5"/>
                    </w:rPr>
                    <w:t>want </w:t>
                  </w:r>
                  <w:r>
                    <w:rPr/>
                    <w:t>to </w:t>
                  </w:r>
                  <w:r>
                    <w:rPr>
                      <w:spacing w:val="-6"/>
                    </w:rPr>
                    <w:t>make </w:t>
                  </w:r>
                  <w:r>
                    <w:rPr>
                      <w:spacing w:val="-7"/>
                    </w:rPr>
                    <w:t>here </w:t>
                  </w:r>
                  <w:r>
                    <w:rPr/>
                    <w:t>a little </w:t>
                  </w:r>
                  <w:r>
                    <w:rPr>
                      <w:spacing w:val="-3"/>
                    </w:rPr>
                    <w:t>kingdom </w:t>
                  </w:r>
                  <w:r>
                    <w:rPr/>
                    <w:t>of </w:t>
                  </w:r>
                  <w:r>
                    <w:rPr>
                      <w:spacing w:val="-4"/>
                    </w:rPr>
                    <w:t>heaven—the </w:t>
                  </w:r>
                  <w:r>
                    <w:rPr>
                      <w:spacing w:val="-5"/>
                    </w:rPr>
                    <w:t>soil </w:t>
                  </w:r>
                  <w:r>
                    <w:rPr>
                      <w:spacing w:val="-4"/>
                    </w:rPr>
                    <w:t>and </w:t>
                  </w:r>
                  <w:r>
                    <w:rPr>
                      <w:spacing w:val="-5"/>
                    </w:rPr>
                    <w:t>climate, </w:t>
                  </w:r>
                  <w:r>
                    <w:rPr/>
                    <w:t>every­ </w:t>
                  </w:r>
                  <w:r>
                    <w:rPr>
                      <w:spacing w:val="-4"/>
                    </w:rPr>
                    <w:t>thing is favourable. </w:t>
                  </w:r>
                  <w:r>
                    <w:rPr>
                      <w:spacing w:val="-5"/>
                    </w:rPr>
                    <w:t>There </w:t>
                  </w:r>
                  <w:r>
                    <w:rPr>
                      <w:spacing w:val="-4"/>
                    </w:rPr>
                    <w:t>will </w:t>
                  </w:r>
                  <w:r>
                    <w:rPr>
                      <w:spacing w:val="-3"/>
                    </w:rPr>
                    <w:t>be </w:t>
                  </w:r>
                  <w:r>
                    <w:rPr/>
                    <w:t>a </w:t>
                  </w:r>
                  <w:r>
                    <w:rPr>
                      <w:spacing w:val="-8"/>
                    </w:rPr>
                    <w:t>mass </w:t>
                  </w:r>
                  <w:r>
                    <w:rPr/>
                    <w:t>of fruit </w:t>
                  </w:r>
                  <w:r>
                    <w:rPr>
                      <w:spacing w:val="-4"/>
                    </w:rPr>
                    <w:t>and vegetables and </w:t>
                  </w:r>
                  <w:r>
                    <w:rPr>
                      <w:spacing w:val="-7"/>
                    </w:rPr>
                    <w:t>flowers,  </w:t>
                  </w:r>
                  <w:r>
                    <w:rPr>
                      <w:spacing w:val="-4"/>
                    </w:rPr>
                    <w:t>and </w:t>
                  </w:r>
                  <w:r>
                    <w:rPr>
                      <w:spacing w:val="-5"/>
                    </w:rPr>
                    <w:t>we </w:t>
                  </w:r>
                  <w:r>
                    <w:rPr>
                      <w:spacing w:val="-4"/>
                    </w:rPr>
                    <w:t>will </w:t>
                  </w:r>
                  <w:r>
                    <w:rPr>
                      <w:spacing w:val="-3"/>
                    </w:rPr>
                    <w:t>revive the memory </w:t>
                  </w:r>
                  <w:r>
                    <w:rPr/>
                    <w:t>of </w:t>
                  </w:r>
                  <w:r>
                    <w:rPr>
                      <w:spacing w:val="-4"/>
                    </w:rPr>
                    <w:t>our </w:t>
                  </w:r>
                  <w:r>
                    <w:rPr/>
                    <w:t>father’s </w:t>
                  </w:r>
                  <w:r>
                    <w:rPr>
                      <w:spacing w:val="35"/>
                    </w:rPr>
                    <w:t> </w:t>
                  </w:r>
                  <w:r>
                    <w:rPr>
                      <w:spacing w:val="-7"/>
                    </w:rPr>
                    <w:t>house.</w:t>
                  </w:r>
                </w:p>
                <w:p>
                  <w:pPr>
                    <w:pStyle w:val="BodyText"/>
                    <w:spacing w:line="237" w:lineRule="auto" w:before="135"/>
                    <w:ind w:left="1087" w:right="1026" w:firstLine="3"/>
                    <w:jc w:val="both"/>
                  </w:pPr>
                  <w:r>
                    <w:rPr/>
                    <w:t>Among Bakunin’s papers found after his death was a manuscript headed “ Farewell Letter to my Brothers” . It has not been preserved.1</w:t>
                  </w:r>
                </w:p>
                <w:p>
                  <w:pPr>
                    <w:pStyle w:val="BodyText"/>
                    <w:rPr>
                      <w:rFonts w:ascii="Times New Roman"/>
                      <w:sz w:val="22"/>
                    </w:rPr>
                  </w:pPr>
                </w:p>
                <w:p>
                  <w:pPr>
                    <w:pStyle w:val="BodyText"/>
                    <w:rPr>
                      <w:rFonts w:ascii="Times New Roman"/>
                      <w:sz w:val="21"/>
                    </w:rPr>
                  </w:pPr>
                </w:p>
                <w:p>
                  <w:pPr>
                    <w:pStyle w:val="BodyText"/>
                    <w:spacing w:line="252" w:lineRule="auto"/>
                    <w:ind w:left="1094" w:right="993" w:firstLine="209"/>
                    <w:jc w:val="right"/>
                  </w:pPr>
                  <w:r>
                    <w:rPr>
                      <w:spacing w:val="3"/>
                    </w:rPr>
                    <w:t>The </w:t>
                  </w:r>
                  <w:r>
                    <w:rPr/>
                    <w:t>dream </w:t>
                  </w:r>
                  <w:r>
                    <w:rPr>
                      <w:spacing w:val="9"/>
                    </w:rPr>
                    <w:t>of </w:t>
                  </w:r>
                  <w:r>
                    <w:rPr>
                      <w:spacing w:val="2"/>
                    </w:rPr>
                    <w:t>reviving the </w:t>
                  </w:r>
                  <w:r>
                    <w:rPr/>
                    <w:t>glories </w:t>
                  </w:r>
                  <w:r>
                    <w:rPr>
                      <w:spacing w:val="11"/>
                    </w:rPr>
                    <w:t>of </w:t>
                  </w:r>
                  <w:r>
                    <w:rPr>
                      <w:spacing w:val="3"/>
                    </w:rPr>
                    <w:t>Premukhino </w:t>
                  </w:r>
                  <w:r>
                    <w:rPr/>
                    <w:t>on</w:t>
                  </w:r>
                  <w:r>
                    <w:rPr>
                      <w:spacing w:val="24"/>
                    </w:rPr>
                    <w:t> </w:t>
                  </w:r>
                  <w:r>
                    <w:rPr/>
                    <w:t>alien</w:t>
                  </w:r>
                  <w:r>
                    <w:rPr>
                      <w:spacing w:val="7"/>
                    </w:rPr>
                    <w:t> </w:t>
                  </w:r>
                  <w:r>
                    <w:rPr/>
                    <w:t>soil was </w:t>
                  </w:r>
                  <w:r>
                    <w:rPr>
                      <w:spacing w:val="-3"/>
                    </w:rPr>
                    <w:t>as </w:t>
                  </w:r>
                  <w:r>
                    <w:rPr/>
                    <w:t>unsubstantial </w:t>
                  </w:r>
                  <w:r>
                    <w:rPr>
                      <w:spacing w:val="-3"/>
                    </w:rPr>
                    <w:t>as </w:t>
                  </w:r>
                  <w:r>
                    <w:rPr>
                      <w:spacing w:val="4"/>
                    </w:rPr>
                    <w:t>most </w:t>
                  </w:r>
                  <w:r>
                    <w:rPr>
                      <w:spacing w:val="11"/>
                    </w:rPr>
                    <w:t>of </w:t>
                  </w:r>
                  <w:r>
                    <w:rPr>
                      <w:spacing w:val="4"/>
                    </w:rPr>
                    <w:t>Bakunin’s </w:t>
                  </w:r>
                  <w:r>
                    <w:rPr>
                      <w:spacing w:val="3"/>
                    </w:rPr>
                    <w:t>other</w:t>
                  </w:r>
                  <w:r>
                    <w:rPr>
                      <w:spacing w:val="12"/>
                    </w:rPr>
                    <w:t> </w:t>
                  </w:r>
                  <w:r>
                    <w:rPr/>
                    <w:t>visions.</w:t>
                  </w:r>
                  <w:r>
                    <w:rPr>
                      <w:spacing w:val="50"/>
                    </w:rPr>
                    <w:t> </w:t>
                  </w:r>
                  <w:r>
                    <w:rPr>
                      <w:spacing w:val="3"/>
                    </w:rPr>
                    <w:t>The</w:t>
                  </w:r>
                  <w:r>
                    <w:rPr/>
                    <w:t> </w:t>
                  </w:r>
                  <w:r>
                    <w:rPr>
                      <w:spacing w:val="3"/>
                    </w:rPr>
                    <w:t>story </w:t>
                  </w:r>
                  <w:r>
                    <w:rPr>
                      <w:spacing w:val="9"/>
                    </w:rPr>
                    <w:t>of </w:t>
                  </w:r>
                  <w:r>
                    <w:rPr/>
                    <w:t>the </w:t>
                  </w:r>
                  <w:r>
                    <w:rPr>
                      <w:spacing w:val="2"/>
                    </w:rPr>
                    <w:t>Villa </w:t>
                  </w:r>
                  <w:r>
                    <w:rPr/>
                    <w:t>Bresso is a pure </w:t>
                  </w:r>
                  <w:r>
                    <w:rPr>
                      <w:spacing w:val="5"/>
                    </w:rPr>
                    <w:t>parody </w:t>
                  </w:r>
                  <w:r>
                    <w:rPr>
                      <w:spacing w:val="11"/>
                    </w:rPr>
                    <w:t>of</w:t>
                  </w:r>
                  <w:r>
                    <w:rPr>
                      <w:spacing w:val="-37"/>
                    </w:rPr>
                    <w:t> </w:t>
                  </w:r>
                  <w:r>
                    <w:rPr/>
                    <w:t>the </w:t>
                  </w:r>
                  <w:r>
                    <w:rPr>
                      <w:spacing w:val="2"/>
                    </w:rPr>
                    <w:t>fate </w:t>
                  </w:r>
                  <w:r>
                    <w:rPr>
                      <w:spacing w:val="11"/>
                    </w:rPr>
                    <w:t>of</w:t>
                  </w:r>
                  <w:r>
                    <w:rPr>
                      <w:spacing w:val="-10"/>
                    </w:rPr>
                    <w:t> </w:t>
                  </w:r>
                  <w:r>
                    <w:rPr>
                      <w:spacing w:val="2"/>
                    </w:rPr>
                    <w:t>Baronata.</w:t>
                  </w:r>
                  <w:r>
                    <w:rPr/>
                    <w:t> </w:t>
                  </w:r>
                  <w:r>
                    <w:rPr>
                      <w:spacing w:val="2"/>
                    </w:rPr>
                    <w:t>Bakunin </w:t>
                  </w:r>
                  <w:r>
                    <w:rPr>
                      <w:spacing w:val="5"/>
                    </w:rPr>
                    <w:t>provided </w:t>
                  </w:r>
                  <w:r>
                    <w:rPr>
                      <w:spacing w:val="3"/>
                    </w:rPr>
                    <w:t>himself </w:t>
                  </w:r>
                  <w:r>
                    <w:rPr>
                      <w:spacing w:val="2"/>
                    </w:rPr>
                    <w:t>with </w:t>
                  </w:r>
                  <w:r>
                    <w:rPr/>
                    <w:t>a </w:t>
                  </w:r>
                  <w:r>
                    <w:rPr>
                      <w:spacing w:val="2"/>
                    </w:rPr>
                    <w:t>library </w:t>
                  </w:r>
                  <w:r>
                    <w:rPr>
                      <w:spacing w:val="11"/>
                    </w:rPr>
                    <w:t>of </w:t>
                  </w:r>
                  <w:r>
                    <w:rPr>
                      <w:spacing w:val="6"/>
                    </w:rPr>
                    <w:t>text-books</w:t>
                  </w:r>
                  <w:r>
                    <w:rPr>
                      <w:spacing w:val="5"/>
                    </w:rPr>
                    <w:t> </w:t>
                  </w:r>
                  <w:r>
                    <w:rPr/>
                    <w:t>on</w:t>
                  </w:r>
                  <w:r>
                    <w:rPr>
                      <w:spacing w:val="36"/>
                    </w:rPr>
                    <w:t> </w:t>
                  </w:r>
                  <w:r>
                    <w:rPr>
                      <w:spacing w:val="3"/>
                    </w:rPr>
                    <w:t>in­</w:t>
                  </w:r>
                  <w:r>
                    <w:rPr/>
                    <w:t> tensive </w:t>
                  </w:r>
                  <w:r>
                    <w:rPr>
                      <w:spacing w:val="3"/>
                    </w:rPr>
                    <w:t>cultivation </w:t>
                  </w:r>
                  <w:r>
                    <w:rPr/>
                    <w:t>and the use </w:t>
                  </w:r>
                  <w:r>
                    <w:rPr>
                      <w:spacing w:val="11"/>
                    </w:rPr>
                    <w:t>of </w:t>
                  </w:r>
                  <w:r>
                    <w:rPr/>
                    <w:t>fertilisers,</w:t>
                  </w:r>
                  <w:r>
                    <w:rPr>
                      <w:spacing w:val="12"/>
                    </w:rPr>
                    <w:t> </w:t>
                  </w:r>
                  <w:r>
                    <w:rPr/>
                    <w:t>studied</w:t>
                  </w:r>
                  <w:r>
                    <w:rPr>
                      <w:spacing w:val="28"/>
                    </w:rPr>
                    <w:t> </w:t>
                  </w:r>
                  <w:r>
                    <w:rPr>
                      <w:spacing w:val="2"/>
                    </w:rPr>
                    <w:t>chemistry,</w:t>
                  </w:r>
                  <w:r>
                    <w:rPr/>
                    <w:t> and ordered a </w:t>
                  </w:r>
                  <w:r>
                    <w:rPr>
                      <w:spacing w:val="3"/>
                    </w:rPr>
                    <w:t>variety </w:t>
                  </w:r>
                  <w:r>
                    <w:rPr>
                      <w:spacing w:val="9"/>
                    </w:rPr>
                    <w:t>of </w:t>
                  </w:r>
                  <w:r>
                    <w:rPr/>
                    <w:t>seeds. </w:t>
                  </w:r>
                  <w:r>
                    <w:rPr>
                      <w:spacing w:val="4"/>
                    </w:rPr>
                    <w:t>He </w:t>
                  </w:r>
                  <w:r>
                    <w:rPr/>
                    <w:t>felled </w:t>
                  </w:r>
                  <w:r>
                    <w:rPr>
                      <w:spacing w:val="2"/>
                    </w:rPr>
                    <w:t>the</w:t>
                  </w:r>
                  <w:r>
                    <w:rPr>
                      <w:spacing w:val="53"/>
                    </w:rPr>
                    <w:t> </w:t>
                  </w:r>
                  <w:r>
                    <w:rPr/>
                    <w:t>mulberry-trees</w:t>
                  </w:r>
                  <w:r>
                    <w:rPr>
                      <w:spacing w:val="18"/>
                    </w:rPr>
                    <w:t> </w:t>
                  </w:r>
                  <w:r>
                    <w:rPr>
                      <w:spacing w:val="3"/>
                    </w:rPr>
                    <w:t>for</w:t>
                  </w:r>
                  <w:r>
                    <w:rPr/>
                    <w:t> firewood, and </w:t>
                  </w:r>
                  <w:r>
                    <w:rPr>
                      <w:spacing w:val="3"/>
                    </w:rPr>
                    <w:t>planted </w:t>
                  </w:r>
                  <w:r>
                    <w:rPr/>
                    <w:t>in their place </w:t>
                  </w:r>
                  <w:r>
                    <w:rPr>
                      <w:spacing w:val="2"/>
                    </w:rPr>
                    <w:t>row </w:t>
                  </w:r>
                  <w:r>
                    <w:rPr>
                      <w:spacing w:val="3"/>
                    </w:rPr>
                    <w:t>upon row </w:t>
                  </w:r>
                  <w:r>
                    <w:rPr>
                      <w:spacing w:val="11"/>
                    </w:rPr>
                    <w:t>of</w:t>
                  </w:r>
                  <w:r>
                    <w:rPr>
                      <w:spacing w:val="36"/>
                    </w:rPr>
                    <w:t> </w:t>
                  </w:r>
                  <w:r>
                    <w:rPr>
                      <w:spacing w:val="2"/>
                    </w:rPr>
                    <w:t>fruit</w:t>
                  </w:r>
                  <w:r>
                    <w:rPr>
                      <w:spacing w:val="6"/>
                    </w:rPr>
                    <w:t> </w:t>
                  </w:r>
                  <w:r>
                    <w:rPr/>
                    <w:t>trees, scattering his miscellaneous seeds </w:t>
                  </w:r>
                  <w:r>
                    <w:rPr>
                      <w:spacing w:val="2"/>
                    </w:rPr>
                    <w:t>between them</w:t>
                  </w:r>
                  <w:r>
                    <w:rPr>
                      <w:spacing w:val="55"/>
                    </w:rPr>
                    <w:t> </w:t>
                  </w:r>
                  <w:r>
                    <w:rPr/>
                    <w:t>and</w:t>
                  </w:r>
                  <w:r>
                    <w:rPr>
                      <w:spacing w:val="3"/>
                    </w:rPr>
                    <w:t> </w:t>
                  </w:r>
                  <w:r>
                    <w:rPr/>
                    <w:t>digging</w:t>
                  </w:r>
                  <w:r>
                    <w:rPr>
                      <w:w w:val="99"/>
                    </w:rPr>
                    <w:t> </w:t>
                  </w:r>
                  <w:r>
                    <w:rPr>
                      <w:spacing w:val="2"/>
                    </w:rPr>
                    <w:t>around them </w:t>
                  </w:r>
                  <w:r>
                    <w:rPr/>
                    <w:t>trenches </w:t>
                  </w:r>
                  <w:r>
                    <w:rPr>
                      <w:spacing w:val="2"/>
                    </w:rPr>
                    <w:t>which </w:t>
                  </w:r>
                  <w:r>
                    <w:rPr/>
                    <w:t>he filled </w:t>
                  </w:r>
                  <w:r>
                    <w:rPr>
                      <w:spacing w:val="2"/>
                    </w:rPr>
                    <w:t>with</w:t>
                  </w:r>
                  <w:r>
                    <w:rPr>
                      <w:spacing w:val="52"/>
                    </w:rPr>
                    <w:t> </w:t>
                  </w:r>
                  <w:r>
                    <w:rPr/>
                    <w:t>fertilisers.</w:t>
                  </w:r>
                  <w:r>
                    <w:rPr>
                      <w:spacing w:val="3"/>
                    </w:rPr>
                    <w:t> </w:t>
                  </w:r>
                  <w:r>
                    <w:rPr/>
                    <w:t>These preparations filled him with pride and </w:t>
                  </w:r>
                  <w:r>
                    <w:rPr>
                      <w:spacing w:val="7"/>
                    </w:rPr>
                    <w:t>joy. </w:t>
                  </w:r>
                  <w:r>
                    <w:rPr>
                      <w:spacing w:val="4"/>
                    </w:rPr>
                    <w:t>He </w:t>
                  </w:r>
                  <w:r>
                    <w:rPr/>
                    <w:t>saw himself,</w:t>
                  </w:r>
                  <w:r>
                    <w:rPr>
                      <w:spacing w:val="10"/>
                    </w:rPr>
                    <w:t> </w:t>
                  </w:r>
                  <w:r>
                    <w:rPr/>
                    <w:t>as</w:t>
                  </w:r>
                  <w:r>
                    <w:rPr>
                      <w:spacing w:val="-13"/>
                    </w:rPr>
                    <w:t> </w:t>
                  </w:r>
                  <w:r>
                    <w:rPr/>
                    <w:t>he </w:t>
                  </w:r>
                  <w:r>
                    <w:rPr>
                      <w:spacing w:val="3"/>
                    </w:rPr>
                    <w:t>wrote</w:t>
                  </w:r>
                  <w:r>
                    <w:rPr>
                      <w:spacing w:val="-3"/>
                    </w:rPr>
                    <w:t> </w:t>
                  </w:r>
                  <w:r>
                    <w:rPr>
                      <w:spacing w:val="3"/>
                    </w:rPr>
                    <w:t>to</w:t>
                  </w:r>
                  <w:r>
                    <w:rPr>
                      <w:spacing w:val="7"/>
                    </w:rPr>
                    <w:t> </w:t>
                  </w:r>
                  <w:r>
                    <w:rPr/>
                    <w:t>Bellerio</w:t>
                  </w:r>
                  <w:r>
                    <w:rPr>
                      <w:spacing w:val="-8"/>
                    </w:rPr>
                    <w:t> </w:t>
                  </w:r>
                  <w:r>
                    <w:rPr/>
                    <w:t>in</w:t>
                  </w:r>
                  <w:r>
                    <w:rPr>
                      <w:spacing w:val="-9"/>
                    </w:rPr>
                    <w:t> </w:t>
                  </w:r>
                  <w:r>
                    <w:rPr>
                      <w:spacing w:val="2"/>
                    </w:rPr>
                    <w:t>August,</w:t>
                  </w:r>
                  <w:r>
                    <w:rPr>
                      <w:spacing w:val="15"/>
                    </w:rPr>
                    <w:t> </w:t>
                  </w:r>
                  <w:r>
                    <w:rPr/>
                    <w:t>“</w:t>
                  </w:r>
                  <w:r>
                    <w:rPr>
                      <w:spacing w:val="-19"/>
                    </w:rPr>
                    <w:t> </w:t>
                  </w:r>
                  <w:r>
                    <w:rPr>
                      <w:spacing w:val="2"/>
                    </w:rPr>
                    <w:t>before</w:t>
                  </w:r>
                  <w:r>
                    <w:rPr>
                      <w:spacing w:val="-5"/>
                    </w:rPr>
                    <w:t> </w:t>
                  </w:r>
                  <w:r>
                    <w:rPr>
                      <w:spacing w:val="2"/>
                    </w:rPr>
                    <w:t>the</w:t>
                  </w:r>
                  <w:r>
                    <w:rPr>
                      <w:spacing w:val="-3"/>
                    </w:rPr>
                    <w:t> </w:t>
                  </w:r>
                  <w:r>
                    <w:rPr>
                      <w:spacing w:val="3"/>
                    </w:rPr>
                    <w:t>open</w:t>
                  </w:r>
                  <w:r>
                    <w:rPr>
                      <w:spacing w:val="-5"/>
                    </w:rPr>
                    <w:t> </w:t>
                  </w:r>
                  <w:r>
                    <w:rPr/>
                    <w:t>gates</w:t>
                  </w:r>
                  <w:r>
                    <w:rPr>
                      <w:spacing w:val="-3"/>
                    </w:rPr>
                    <w:t> </w:t>
                  </w:r>
                  <w:r>
                    <w:rPr>
                      <w:spacing w:val="11"/>
                    </w:rPr>
                    <w:t>of</w:t>
                  </w:r>
                  <w:r>
                    <w:rPr>
                      <w:spacing w:val="7"/>
                    </w:rPr>
                    <w:t> </w:t>
                  </w:r>
                  <w:r>
                    <w:rPr/>
                    <w:t>paradise”</w:t>
                  </w:r>
                  <w:r>
                    <w:rPr>
                      <w:spacing w:val="-4"/>
                    </w:rPr>
                    <w:t> </w:t>
                  </w:r>
                  <w:r>
                    <w:rPr/>
                    <w:t>.2</w:t>
                  </w:r>
                  <w:r>
                    <w:rPr>
                      <w:w w:val="99"/>
                    </w:rPr>
                    <w:t> </w:t>
                  </w:r>
                  <w:r>
                    <w:rPr>
                      <w:spacing w:val="5"/>
                    </w:rPr>
                    <w:t>But </w:t>
                  </w:r>
                  <w:r>
                    <w:rPr/>
                    <w:t>in the </w:t>
                  </w:r>
                  <w:r>
                    <w:rPr>
                      <w:spacing w:val="2"/>
                    </w:rPr>
                    <w:t>autumn </w:t>
                  </w:r>
                  <w:r>
                    <w:rPr/>
                    <w:t>darker hues </w:t>
                  </w:r>
                  <w:r>
                    <w:rPr>
                      <w:spacing w:val="2"/>
                    </w:rPr>
                    <w:t>began </w:t>
                  </w:r>
                  <w:r>
                    <w:rPr>
                      <w:spacing w:val="5"/>
                    </w:rPr>
                    <w:t>to</w:t>
                  </w:r>
                  <w:r>
                    <w:rPr>
                      <w:spacing w:val="17"/>
                    </w:rPr>
                    <w:t> </w:t>
                  </w:r>
                  <w:r>
                    <w:rPr>
                      <w:spacing w:val="2"/>
                    </w:rPr>
                    <w:t>predominate,</w:t>
                  </w:r>
                  <w:r>
                    <w:rPr>
                      <w:spacing w:val="45"/>
                    </w:rPr>
                    <w:t> </w:t>
                  </w:r>
                  <w:r>
                    <w:rPr/>
                    <w:t>and</w:t>
                  </w:r>
                  <w:r>
                    <w:rPr>
                      <w:w w:val="99"/>
                    </w:rPr>
                    <w:t> </w:t>
                  </w:r>
                  <w:r>
                    <w:rPr>
                      <w:spacing w:val="2"/>
                    </w:rPr>
                    <w:t>Bakunin had </w:t>
                  </w:r>
                  <w:r>
                    <w:rPr/>
                    <w:t>cause </w:t>
                  </w:r>
                  <w:r>
                    <w:rPr>
                      <w:spacing w:val="4"/>
                    </w:rPr>
                    <w:t>to </w:t>
                  </w:r>
                  <w:r>
                    <w:rPr>
                      <w:spacing w:val="2"/>
                    </w:rPr>
                    <w:t>remember </w:t>
                  </w:r>
                  <w:r>
                    <w:rPr>
                      <w:spacing w:val="3"/>
                    </w:rPr>
                    <w:t>that </w:t>
                  </w:r>
                  <w:r>
                    <w:rPr>
                      <w:spacing w:val="2"/>
                    </w:rPr>
                    <w:t>before</w:t>
                  </w:r>
                  <w:r>
                    <w:rPr>
                      <w:spacing w:val="-22"/>
                    </w:rPr>
                    <w:t> </w:t>
                  </w:r>
                  <w:r>
                    <w:rPr/>
                    <w:t>entering</w:t>
                  </w:r>
                  <w:r>
                    <w:rPr>
                      <w:spacing w:val="23"/>
                    </w:rPr>
                    <w:t> </w:t>
                  </w:r>
                  <w:r>
                    <w:rPr/>
                    <w:t>paradise</w:t>
                  </w:r>
                  <w:r>
                    <w:rPr>
                      <w:w w:val="99"/>
                    </w:rPr>
                    <w:t> </w:t>
                  </w:r>
                  <w:r>
                    <w:rPr/>
                    <w:t>one has </w:t>
                  </w:r>
                  <w:r>
                    <w:rPr>
                      <w:spacing w:val="4"/>
                    </w:rPr>
                    <w:t>to </w:t>
                  </w:r>
                  <w:r>
                    <w:rPr/>
                    <w:t>pass </w:t>
                  </w:r>
                  <w:r>
                    <w:rPr>
                      <w:spacing w:val="2"/>
                    </w:rPr>
                    <w:t>through </w:t>
                  </w:r>
                  <w:r>
                    <w:rPr>
                      <w:spacing w:val="3"/>
                    </w:rPr>
                    <w:t>purgatory. The famous</w:t>
                  </w:r>
                  <w:r>
                    <w:rPr>
                      <w:spacing w:val="23"/>
                    </w:rPr>
                    <w:t> </w:t>
                  </w:r>
                  <w:r>
                    <w:rPr/>
                    <w:t>inheritance</w:t>
                  </w:r>
                  <w:r>
                    <w:rPr>
                      <w:spacing w:val="7"/>
                    </w:rPr>
                    <w:t> </w:t>
                  </w:r>
                  <w:r>
                    <w:rPr/>
                    <w:t>was still </w:t>
                  </w:r>
                  <w:r>
                    <w:rPr>
                      <w:spacing w:val="2"/>
                    </w:rPr>
                    <w:t>delayed, and </w:t>
                  </w:r>
                  <w:r>
                    <w:rPr/>
                    <w:t>the final instalment </w:t>
                  </w:r>
                  <w:r>
                    <w:rPr>
                      <w:spacing w:val="9"/>
                    </w:rPr>
                    <w:t>of </w:t>
                  </w:r>
                  <w:r>
                    <w:rPr>
                      <w:spacing w:val="2"/>
                    </w:rPr>
                    <w:t>the</w:t>
                  </w:r>
                  <w:r>
                    <w:rPr>
                      <w:spacing w:val="15"/>
                    </w:rPr>
                    <w:t> </w:t>
                  </w:r>
                  <w:r>
                    <w:rPr>
                      <w:spacing w:val="3"/>
                    </w:rPr>
                    <w:t>purchase-mo:i?y</w:t>
                  </w:r>
                  <w:r>
                    <w:rPr>
                      <w:spacing w:val="7"/>
                    </w:rPr>
                    <w:t> </w:t>
                  </w:r>
                  <w:r>
                    <w:rPr>
                      <w:spacing w:val="4"/>
                    </w:rPr>
                    <w:t>for</w:t>
                  </w:r>
                  <w:r>
                    <w:rPr/>
                    <w:t> </w:t>
                  </w:r>
                  <w:r>
                    <w:rPr>
                      <w:spacing w:val="2"/>
                    </w:rPr>
                    <w:t>the  </w:t>
                  </w:r>
                  <w:r>
                    <w:rPr/>
                    <w:t>villa  was  </w:t>
                  </w:r>
                  <w:r>
                    <w:rPr>
                      <w:spacing w:val="3"/>
                    </w:rPr>
                    <w:t>paid  only  </w:t>
                  </w:r>
                  <w:r>
                    <w:rPr>
                      <w:spacing w:val="6"/>
                    </w:rPr>
                    <w:t>by  </w:t>
                  </w:r>
                  <w:r>
                    <w:rPr/>
                    <w:t>means  </w:t>
                  </w:r>
                  <w:r>
                    <w:rPr>
                      <w:spacing w:val="11"/>
                    </w:rPr>
                    <w:t>of </w:t>
                  </w:r>
                  <w:r>
                    <w:rPr/>
                    <w:t>a </w:t>
                  </w:r>
                  <w:r>
                    <w:rPr>
                      <w:spacing w:val="2"/>
                    </w:rPr>
                    <w:t>loan  </w:t>
                  </w:r>
                  <w:r>
                    <w:rPr>
                      <w:spacing w:val="3"/>
                    </w:rPr>
                    <w:t>obtained</w:t>
                  </w:r>
                  <w:r>
                    <w:rPr>
                      <w:spacing w:val="-20"/>
                    </w:rPr>
                    <w:t> </w:t>
                  </w:r>
                  <w:r>
                    <w:rPr/>
                    <w:t>through</w:t>
                  </w:r>
                </w:p>
                <w:p>
                  <w:pPr>
                    <w:spacing w:line="179" w:lineRule="exact" w:before="71"/>
                    <w:ind w:left="1097" w:right="1041" w:firstLine="0"/>
                    <w:jc w:val="right"/>
                    <w:rPr>
                      <w:b/>
                      <w:sz w:val="15"/>
                    </w:rPr>
                  </w:pPr>
                  <w:r>
                    <w:rPr>
                      <w:b/>
                      <w:sz w:val="15"/>
                    </w:rPr>
                    <w:t>1 Kornilov, </w:t>
                  </w:r>
                  <w:r>
                    <w:rPr>
                      <w:b/>
                      <w:i/>
                      <w:sz w:val="15"/>
                    </w:rPr>
                    <w:t>Bylot </w:t>
                  </w:r>
                  <w:r>
                    <w:rPr>
                      <w:b/>
                      <w:sz w:val="15"/>
                    </w:rPr>
                    <w:t>(1925), No. 3, pp.  51-7;  Steklov, </w:t>
                  </w:r>
                  <w:r>
                    <w:rPr>
                      <w:b/>
                      <w:i/>
                      <w:sz w:val="15"/>
                    </w:rPr>
                    <w:t>M . A. Bakunin</w:t>
                  </w:r>
                  <w:r>
                    <w:rPr>
                      <w:b/>
                      <w:sz w:val="15"/>
                    </w:rPr>
                    <w:t>, iv.    433;</w:t>
                  </w:r>
                </w:p>
                <w:p>
                  <w:pPr>
                    <w:spacing w:line="173" w:lineRule="exact" w:before="0"/>
                    <w:ind w:left="1104" w:right="0" w:firstLine="0"/>
                    <w:jc w:val="both"/>
                    <w:rPr>
                      <w:b/>
                      <w:sz w:val="15"/>
                    </w:rPr>
                  </w:pPr>
                  <w:r>
                    <w:rPr>
                      <w:b/>
                      <w:sz w:val="15"/>
                    </w:rPr>
                    <w:t>Bauler, </w:t>
                  </w:r>
                  <w:r>
                    <w:rPr>
                      <w:b/>
                      <w:i/>
                      <w:sz w:val="15"/>
                    </w:rPr>
                    <w:t>Bylot  </w:t>
                  </w:r>
                  <w:r>
                    <w:rPr>
                      <w:b/>
                      <w:sz w:val="15"/>
                    </w:rPr>
                    <w:t>(July  1907), p. 71.</w:t>
                  </w:r>
                </w:p>
                <w:p>
                  <w:pPr>
                    <w:spacing w:line="240" w:lineRule="auto" w:before="0"/>
                    <w:ind w:left="1122" w:right="1033" w:firstLine="156"/>
                    <w:jc w:val="both"/>
                    <w:rPr>
                      <w:b/>
                      <w:sz w:val="15"/>
                    </w:rPr>
                  </w:pPr>
                  <w:r>
                    <w:rPr>
                      <w:b/>
                      <w:sz w:val="15"/>
                    </w:rPr>
                    <w:t>2 Steklov, </w:t>
                  </w:r>
                  <w:r>
                    <w:rPr>
                      <w:b/>
                      <w:i/>
                      <w:sz w:val="15"/>
                    </w:rPr>
                    <w:t>M . A </w:t>
                  </w:r>
                  <w:r>
                    <w:rPr>
                      <w:b/>
                      <w:sz w:val="15"/>
                    </w:rPr>
                    <w:t>. </w:t>
                  </w:r>
                  <w:r>
                    <w:rPr>
                      <w:b/>
                      <w:i/>
                      <w:sz w:val="15"/>
                    </w:rPr>
                    <w:t>Bakunin</w:t>
                  </w:r>
                  <w:r>
                    <w:rPr>
                      <w:b/>
                      <w:sz w:val="15"/>
                    </w:rPr>
                    <w:t>, iv. 429, 433; Amoud, </w:t>
                  </w:r>
                  <w:r>
                    <w:rPr>
                      <w:b/>
                      <w:i/>
                      <w:sz w:val="15"/>
                    </w:rPr>
                    <w:t>NouveUe Rtvut </w:t>
                  </w:r>
                  <w:r>
                    <w:rPr>
                      <w:b/>
                      <w:sz w:val="15"/>
                    </w:rPr>
                    <w:t>(August 1891), pp.  600-601.</w:t>
                  </w:r>
                </w:p>
              </w:txbxContent>
            </v:textbox>
            <w10:wrap type="none"/>
          </v:shape>
        </w:pict>
      </w:r>
      <w:r>
        <w:rPr/>
        <w:drawing>
          <wp:anchor distT="0" distB="0" distL="0" distR="0" allowOverlap="1" layoutInCell="1" locked="0" behindDoc="1" simplePos="0" relativeHeight="268202423">
            <wp:simplePos x="0" y="0"/>
            <wp:positionH relativeFrom="page">
              <wp:posOffset>0</wp:posOffset>
            </wp:positionH>
            <wp:positionV relativeFrom="page">
              <wp:posOffset>0</wp:posOffset>
            </wp:positionV>
            <wp:extent cx="5043158" cy="7778496"/>
            <wp:effectExtent l="0" t="0" r="0" b="0"/>
            <wp:wrapNone/>
            <wp:docPr id="961" name="image485.png" descr=""/>
            <wp:cNvGraphicFramePr>
              <a:graphicFrameLocks noChangeAspect="1"/>
            </wp:cNvGraphicFramePr>
            <a:graphic>
              <a:graphicData uri="http://schemas.openxmlformats.org/drawingml/2006/picture">
                <pic:pic>
                  <pic:nvPicPr>
                    <pic:cNvPr id="962" name="image485.png"/>
                    <pic:cNvPicPr/>
                  </pic:nvPicPr>
                  <pic:blipFill>
                    <a:blip r:embed="rId489"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300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381" w:val="left" w:leader="none"/>
                      <w:tab w:pos="6270" w:val="left" w:leader="none"/>
                    </w:tabs>
                    <w:spacing w:before="120"/>
                    <w:ind w:left="1090" w:right="0" w:hanging="3"/>
                    <w:jc w:val="both"/>
                    <w:rPr>
                      <w:sz w:val="15"/>
                    </w:rPr>
                  </w:pPr>
                  <w:r>
                    <w:rPr>
                      <w:b/>
                      <w:sz w:val="16"/>
                    </w:rPr>
                    <w:t>482</w:t>
                    <w:tab/>
                  </w:r>
                  <w:r>
                    <w:rPr>
                      <w:b/>
                      <w:spacing w:val="4"/>
                      <w:sz w:val="16"/>
                    </w:rPr>
                    <w:t>LAST </w:t>
                  </w:r>
                  <w:r>
                    <w:rPr>
                      <w:b/>
                      <w:spacing w:val="6"/>
                      <w:sz w:val="16"/>
                    </w:rPr>
                    <w:t> </w:t>
                  </w:r>
                  <w:r>
                    <w:rPr>
                      <w:b/>
                      <w:spacing w:val="9"/>
                      <w:sz w:val="16"/>
                    </w:rPr>
                    <w:t>YEARS</w:t>
                    <w:tab/>
                  </w:r>
                  <w:r>
                    <w:rPr>
                      <w:spacing w:val="-7"/>
                      <w:sz w:val="15"/>
                    </w:rPr>
                    <w:t>BOOK</w:t>
                  </w:r>
                  <w:r>
                    <w:rPr>
                      <w:spacing w:val="4"/>
                      <w:sz w:val="15"/>
                    </w:rPr>
                    <w:t> </w:t>
                  </w:r>
                  <w:r>
                    <w:rPr>
                      <w:sz w:val="15"/>
                    </w:rPr>
                    <w:t>VI</w:t>
                  </w:r>
                </w:p>
                <w:p>
                  <w:pPr>
                    <w:pStyle w:val="BodyText"/>
                    <w:spacing w:line="252" w:lineRule="auto" w:before="119"/>
                    <w:ind w:left="1068" w:right="1027" w:firstLine="22"/>
                    <w:jc w:val="both"/>
                  </w:pPr>
                  <w:r>
                    <w:rPr>
                      <w:spacing w:val="2"/>
                    </w:rPr>
                    <w:t>Gambuzzi </w:t>
                  </w:r>
                  <w:r>
                    <w:rPr>
                      <w:spacing w:val="3"/>
                    </w:rPr>
                    <w:t>from </w:t>
                  </w:r>
                  <w:r>
                    <w:rPr/>
                    <w:t>a </w:t>
                  </w:r>
                  <w:r>
                    <w:rPr>
                      <w:spacing w:val="3"/>
                    </w:rPr>
                    <w:t>Neapolitan </w:t>
                  </w:r>
                  <w:r>
                    <w:rPr/>
                    <w:t>banker. </w:t>
                  </w:r>
                  <w:r>
                    <w:rPr>
                      <w:spacing w:val="4"/>
                    </w:rPr>
                    <w:t>In </w:t>
                  </w:r>
                  <w:r>
                    <w:rPr>
                      <w:spacing w:val="5"/>
                    </w:rPr>
                    <w:t>October </w:t>
                  </w:r>
                  <w:r>
                    <w:rPr>
                      <w:spacing w:val="-5"/>
                    </w:rPr>
                    <w:t>1875 </w:t>
                  </w:r>
                  <w:r>
                    <w:rPr>
                      <w:spacing w:val="3"/>
                    </w:rPr>
                    <w:t>Bakunin </w:t>
                  </w:r>
                  <w:r>
                    <w:rPr/>
                    <w:t>learned </w:t>
                  </w:r>
                  <w:r>
                    <w:rPr>
                      <w:spacing w:val="3"/>
                    </w:rPr>
                    <w:t>from </w:t>
                  </w:r>
                  <w:r>
                    <w:rPr>
                      <w:spacing w:val="2"/>
                    </w:rPr>
                    <w:t>Premukhino </w:t>
                  </w:r>
                  <w:r>
                    <w:rPr>
                      <w:spacing w:val="3"/>
                    </w:rPr>
                    <w:t>that </w:t>
                  </w:r>
                  <w:r>
                    <w:rPr/>
                    <w:t>he </w:t>
                  </w:r>
                  <w:r>
                    <w:rPr>
                      <w:spacing w:val="3"/>
                    </w:rPr>
                    <w:t>would </w:t>
                  </w:r>
                  <w:r>
                    <w:rPr>
                      <w:spacing w:val="2"/>
                    </w:rPr>
                    <w:t>receive </w:t>
                  </w:r>
                  <w:r>
                    <w:rPr>
                      <w:spacing w:val="6"/>
                    </w:rPr>
                    <w:t>not </w:t>
                  </w:r>
                  <w:r>
                    <w:rPr>
                      <w:spacing w:val="2"/>
                    </w:rPr>
                    <w:t>more than </w:t>
                  </w:r>
                  <w:r>
                    <w:rPr>
                      <w:spacing w:val="3"/>
                    </w:rPr>
                    <w:t>two-thirds </w:t>
                  </w:r>
                  <w:r>
                    <w:rPr>
                      <w:spacing w:val="11"/>
                    </w:rPr>
                    <w:t>of </w:t>
                  </w:r>
                  <w:r>
                    <w:rPr>
                      <w:spacing w:val="2"/>
                    </w:rPr>
                    <w:t>the </w:t>
                  </w:r>
                  <w:r>
                    <w:rPr/>
                    <w:t>sum on which he </w:t>
                  </w:r>
                  <w:r>
                    <w:rPr>
                      <w:spacing w:val="2"/>
                    </w:rPr>
                    <w:t>had </w:t>
                  </w:r>
                  <w:r>
                    <w:rPr>
                      <w:spacing w:val="3"/>
                    </w:rPr>
                    <w:t>counted, </w:t>
                  </w:r>
                  <w:r>
                    <w:rPr/>
                    <w:t>and </w:t>
                  </w:r>
                  <w:r>
                    <w:rPr>
                      <w:spacing w:val="3"/>
                    </w:rPr>
                    <w:t>that </w:t>
                  </w:r>
                  <w:r>
                    <w:rPr/>
                    <w:t>this </w:t>
                  </w:r>
                  <w:r>
                    <w:rPr>
                      <w:spacing w:val="4"/>
                    </w:rPr>
                    <w:t>amount would </w:t>
                  </w:r>
                  <w:r>
                    <w:rPr>
                      <w:spacing w:val="3"/>
                    </w:rPr>
                    <w:t>be </w:t>
                  </w:r>
                  <w:r>
                    <w:rPr>
                      <w:spacing w:val="2"/>
                    </w:rPr>
                    <w:t>paid </w:t>
                  </w:r>
                  <w:r>
                    <w:rPr/>
                    <w:t>in instalments spread  </w:t>
                  </w:r>
                  <w:r>
                    <w:rPr>
                      <w:spacing w:val="3"/>
                    </w:rPr>
                    <w:t>over  </w:t>
                  </w:r>
                  <w:r>
                    <w:rPr>
                      <w:spacing w:val="5"/>
                    </w:rPr>
                    <w:t>two  </w:t>
                  </w:r>
                  <w:r>
                    <w:rPr/>
                    <w:t>years. </w:t>
                  </w:r>
                  <w:r>
                    <w:rPr>
                      <w:spacing w:val="3"/>
                    </w:rPr>
                    <w:t>The cultivation </w:t>
                  </w:r>
                  <w:r>
                    <w:rPr>
                      <w:spacing w:val="11"/>
                    </w:rPr>
                    <w:t>of </w:t>
                  </w:r>
                  <w:r>
                    <w:rPr/>
                    <w:t>the </w:t>
                  </w:r>
                  <w:r>
                    <w:rPr>
                      <w:spacing w:val="3"/>
                    </w:rPr>
                    <w:t>ground </w:t>
                  </w:r>
                  <w:r>
                    <w:rPr/>
                    <w:t>and the </w:t>
                  </w:r>
                  <w:r>
                    <w:rPr>
                      <w:spacing w:val="3"/>
                    </w:rPr>
                    <w:t>application </w:t>
                  </w:r>
                  <w:r>
                    <w:rPr>
                      <w:spacing w:val="11"/>
                    </w:rPr>
                    <w:t>of </w:t>
                  </w:r>
                  <w:r>
                    <w:rPr/>
                    <w:t>fertilisers </w:t>
                  </w:r>
                  <w:r>
                    <w:rPr>
                      <w:spacing w:val="2"/>
                    </w:rPr>
                    <w:t>had </w:t>
                  </w:r>
                  <w:r>
                    <w:rPr/>
                    <w:t>been so intensive </w:t>
                  </w:r>
                  <w:r>
                    <w:rPr>
                      <w:spacing w:val="3"/>
                    </w:rPr>
                    <w:t>that </w:t>
                  </w:r>
                  <w:r>
                    <w:rPr>
                      <w:spacing w:val="2"/>
                    </w:rPr>
                    <w:t>the </w:t>
                  </w:r>
                  <w:r>
                    <w:rPr/>
                    <w:t>whole garden </w:t>
                  </w:r>
                  <w:r>
                    <w:rPr>
                      <w:spacing w:val="11"/>
                    </w:rPr>
                    <w:t>of </w:t>
                  </w:r>
                  <w:r>
                    <w:rPr>
                      <w:spacing w:val="2"/>
                    </w:rPr>
                    <w:t>the Villa </w:t>
                  </w:r>
                  <w:r>
                    <w:rPr/>
                    <w:t>Bresso </w:t>
                  </w:r>
                  <w:r>
                    <w:rPr>
                      <w:spacing w:val="3"/>
                    </w:rPr>
                    <w:t>became </w:t>
                  </w:r>
                  <w:r>
                    <w:rPr/>
                    <w:t>an arid desert where </w:t>
                  </w:r>
                  <w:r>
                    <w:rPr>
                      <w:spacing w:val="3"/>
                    </w:rPr>
                    <w:t>even </w:t>
                  </w:r>
                  <w:r>
                    <w:rPr/>
                    <w:t>grass refused </w:t>
                  </w:r>
                  <w:r>
                    <w:rPr>
                      <w:spacing w:val="4"/>
                    </w:rPr>
                    <w:t>to </w:t>
                  </w:r>
                  <w:r>
                    <w:rPr>
                      <w:spacing w:val="2"/>
                    </w:rPr>
                    <w:t>grow. </w:t>
                  </w:r>
                  <w:r>
                    <w:rPr/>
                    <w:t>There was an unusually early snowfall in </w:t>
                  </w:r>
                  <w:r>
                    <w:rPr>
                      <w:spacing w:val="4"/>
                    </w:rPr>
                    <w:t>November, </w:t>
                  </w:r>
                  <w:r>
                    <w:rPr/>
                    <w:t>and </w:t>
                  </w:r>
                  <w:r>
                    <w:rPr>
                      <w:spacing w:val="2"/>
                    </w:rPr>
                    <w:t>Bakunin felt </w:t>
                  </w:r>
                  <w:r>
                    <w:rPr>
                      <w:spacing w:val="4"/>
                    </w:rPr>
                    <w:t>that </w:t>
                  </w:r>
                  <w:r>
                    <w:rPr/>
                    <w:t>‘ </w:t>
                  </w:r>
                  <w:r>
                    <w:rPr>
                      <w:spacing w:val="3"/>
                    </w:rPr>
                    <w:t>‘everything </w:t>
                  </w:r>
                  <w:r>
                    <w:rPr>
                      <w:spacing w:val="2"/>
                    </w:rPr>
                    <w:t>had </w:t>
                  </w:r>
                  <w:r>
                    <w:rPr/>
                    <w:t>conspired against </w:t>
                  </w:r>
                  <w:r>
                    <w:rPr>
                      <w:spacing w:val="4"/>
                    </w:rPr>
                    <w:t>him” </w:t>
                  </w:r>
                  <w:r>
                    <w:rPr/>
                    <w:t>. </w:t>
                  </w:r>
                  <w:r>
                    <w:rPr>
                      <w:spacing w:val="4"/>
                    </w:rPr>
                    <w:t>In </w:t>
                  </w:r>
                  <w:r>
                    <w:rPr>
                      <w:spacing w:val="3"/>
                    </w:rPr>
                    <w:t>December, </w:t>
                  </w:r>
                  <w:r>
                    <w:rPr/>
                    <w:t>thanks </w:t>
                  </w:r>
                  <w:r>
                    <w:rPr>
                      <w:spacing w:val="3"/>
                    </w:rPr>
                    <w:t>to </w:t>
                  </w:r>
                  <w:r>
                    <w:rPr/>
                    <w:t>a loan </w:t>
                  </w:r>
                  <w:r>
                    <w:rPr>
                      <w:spacing w:val="3"/>
                    </w:rPr>
                    <w:t>from </w:t>
                  </w:r>
                  <w:r>
                    <w:rPr>
                      <w:spacing w:val="2"/>
                    </w:rPr>
                    <w:t>Pederzolli, the </w:t>
                  </w:r>
                  <w:r>
                    <w:rPr>
                      <w:spacing w:val="6"/>
                    </w:rPr>
                    <w:t>move </w:t>
                  </w:r>
                  <w:r>
                    <w:rPr/>
                    <w:t>at  last </w:t>
                  </w:r>
                  <w:r>
                    <w:rPr>
                      <w:spacing w:val="5"/>
                    </w:rPr>
                    <w:t>took </w:t>
                  </w:r>
                  <w:r>
                    <w:rPr/>
                    <w:t>place, and the </w:t>
                  </w:r>
                  <w:r>
                    <w:rPr>
                      <w:spacing w:val="2"/>
                    </w:rPr>
                    <w:t>Villa </w:t>
                  </w:r>
                  <w:r>
                    <w:rPr/>
                    <w:t>Bresso </w:t>
                  </w:r>
                  <w:r>
                    <w:rPr>
                      <w:spacing w:val="3"/>
                    </w:rPr>
                    <w:t>became </w:t>
                  </w:r>
                  <w:r>
                    <w:rPr/>
                    <w:t>the Villa Bakunin. </w:t>
                  </w:r>
                  <w:r>
                    <w:rPr>
                      <w:spacing w:val="5"/>
                    </w:rPr>
                    <w:t>But </w:t>
                  </w:r>
                  <w:r>
                    <w:rPr>
                      <w:spacing w:val="2"/>
                    </w:rPr>
                    <w:t>before </w:t>
                  </w:r>
                  <w:r>
                    <w:rPr/>
                    <w:t>the </w:t>
                  </w:r>
                  <w:r>
                    <w:rPr>
                      <w:spacing w:val="3"/>
                    </w:rPr>
                    <w:t>New </w:t>
                  </w:r>
                  <w:r>
                    <w:rPr>
                      <w:spacing w:val="5"/>
                    </w:rPr>
                    <w:t>Year </w:t>
                  </w:r>
                  <w:r>
                    <w:rPr>
                      <w:spacing w:val="9"/>
                    </w:rPr>
                    <w:t>of </w:t>
                  </w:r>
                  <w:r>
                    <w:rPr>
                      <w:spacing w:val="-4"/>
                    </w:rPr>
                    <w:t>1876 </w:t>
                  </w:r>
                  <w:r>
                    <w:rPr/>
                    <w:t>was a </w:t>
                  </w:r>
                  <w:r>
                    <w:rPr>
                      <w:spacing w:val="3"/>
                    </w:rPr>
                    <w:t>fortnight </w:t>
                  </w:r>
                  <w:r>
                    <w:rPr>
                      <w:spacing w:val="2"/>
                    </w:rPr>
                    <w:t>old, Bakunin </w:t>
                  </w:r>
                  <w:r>
                    <w:rPr/>
                    <w:t>was writing </w:t>
                  </w:r>
                  <w:r>
                    <w:rPr>
                      <w:spacing w:val="3"/>
                    </w:rPr>
                    <w:t>to </w:t>
                  </w:r>
                  <w:r>
                    <w:rPr/>
                    <w:t>Bellerio </w:t>
                  </w:r>
                  <w:r>
                    <w:rPr>
                      <w:spacing w:val="3"/>
                    </w:rPr>
                    <w:t>that </w:t>
                  </w:r>
                  <w:r>
                    <w:rPr/>
                    <w:t>his </w:t>
                  </w:r>
                  <w:r>
                    <w:rPr>
                      <w:spacing w:val="3"/>
                    </w:rPr>
                    <w:t>position </w:t>
                  </w:r>
                  <w:r>
                    <w:rPr/>
                    <w:t>was impossible. There was </w:t>
                  </w:r>
                  <w:r>
                    <w:rPr>
                      <w:spacing w:val="5"/>
                    </w:rPr>
                    <w:t>not </w:t>
                  </w:r>
                  <w:r>
                    <w:rPr/>
                    <w:t>a </w:t>
                  </w:r>
                  <w:r>
                    <w:rPr>
                      <w:spacing w:val="2"/>
                    </w:rPr>
                    <w:t>farthing </w:t>
                  </w:r>
                  <w:r>
                    <w:rPr/>
                    <w:t>in the house, </w:t>
                  </w:r>
                  <w:r>
                    <w:rPr>
                      <w:spacing w:val="2"/>
                    </w:rPr>
                    <w:t>and </w:t>
                  </w:r>
                  <w:r>
                    <w:rPr/>
                    <w:t>he was </w:t>
                  </w:r>
                  <w:r>
                    <w:rPr>
                      <w:spacing w:val="3"/>
                    </w:rPr>
                    <w:t>borrowing </w:t>
                  </w:r>
                  <w:r>
                    <w:rPr/>
                    <w:t>fifteen or </w:t>
                  </w:r>
                  <w:r>
                    <w:rPr>
                      <w:spacing w:val="4"/>
                    </w:rPr>
                    <w:t>twenty </w:t>
                  </w:r>
                  <w:r>
                    <w:rPr/>
                    <w:t>francs  here and there,  so </w:t>
                  </w:r>
                  <w:r>
                    <w:rPr>
                      <w:spacing w:val="4"/>
                    </w:rPr>
                    <w:t>that Antonia </w:t>
                  </w:r>
                  <w:r>
                    <w:rPr>
                      <w:spacing w:val="3"/>
                    </w:rPr>
                    <w:t>could </w:t>
                  </w:r>
                  <w:r>
                    <w:rPr>
                      <w:spacing w:val="5"/>
                    </w:rPr>
                    <w:t>buy   </w:t>
                  </w:r>
                  <w:r>
                    <w:rPr>
                      <w:spacing w:val="7"/>
                    </w:rPr>
                    <w:t>food.1</w:t>
                  </w:r>
                </w:p>
                <w:p>
                  <w:pPr>
                    <w:pStyle w:val="BodyText"/>
                    <w:spacing w:line="252" w:lineRule="auto" w:before="3"/>
                    <w:ind w:left="1037" w:right="1040" w:firstLine="244"/>
                    <w:jc w:val="both"/>
                  </w:pPr>
                  <w:r>
                    <w:rPr>
                      <w:spacing w:val="4"/>
                    </w:rPr>
                    <w:t>Bakunin’s </w:t>
                  </w:r>
                  <w:r>
                    <w:rPr/>
                    <w:t>health was </w:t>
                  </w:r>
                  <w:r>
                    <w:rPr>
                      <w:spacing w:val="4"/>
                    </w:rPr>
                    <w:t>now </w:t>
                  </w:r>
                  <w:r>
                    <w:rPr/>
                    <w:t>failing fast; </w:t>
                  </w:r>
                  <w:r>
                    <w:rPr>
                      <w:spacing w:val="2"/>
                    </w:rPr>
                    <w:t>and </w:t>
                  </w:r>
                  <w:r>
                    <w:rPr>
                      <w:spacing w:val="-3"/>
                    </w:rPr>
                    <w:t>as </w:t>
                  </w:r>
                  <w:r>
                    <w:rPr>
                      <w:spacing w:val="3"/>
                    </w:rPr>
                    <w:t>physical decay </w:t>
                  </w:r>
                  <w:r>
                    <w:rPr>
                      <w:spacing w:val="2"/>
                    </w:rPr>
                    <w:t>narrowed the </w:t>
                  </w:r>
                  <w:r>
                    <w:rPr>
                      <w:spacing w:val="3"/>
                    </w:rPr>
                    <w:t>bounds </w:t>
                  </w:r>
                  <w:r>
                    <w:rPr>
                      <w:spacing w:val="11"/>
                    </w:rPr>
                    <w:t>of </w:t>
                  </w:r>
                  <w:r>
                    <w:rPr/>
                    <w:t>his consciousness, there was </w:t>
                  </w:r>
                  <w:r>
                    <w:rPr>
                      <w:spacing w:val="-3"/>
                    </w:rPr>
                    <w:t>less </w:t>
                  </w:r>
                  <w:r>
                    <w:rPr>
                      <w:spacing w:val="2"/>
                    </w:rPr>
                    <w:t>place than </w:t>
                  </w:r>
                  <w:r>
                    <w:rPr>
                      <w:spacing w:val="3"/>
                    </w:rPr>
                    <w:t>ever </w:t>
                  </w:r>
                  <w:r>
                    <w:rPr/>
                    <w:t>within </w:t>
                  </w:r>
                  <w:r>
                    <w:rPr>
                      <w:spacing w:val="2"/>
                    </w:rPr>
                    <w:t>them </w:t>
                  </w:r>
                  <w:r>
                    <w:rPr>
                      <w:spacing w:val="4"/>
                    </w:rPr>
                    <w:t>for </w:t>
                  </w:r>
                  <w:r>
                    <w:rPr>
                      <w:spacing w:val="2"/>
                    </w:rPr>
                    <w:t>the trivial </w:t>
                  </w:r>
                  <w:r>
                    <w:rPr/>
                    <w:t>embarrassments </w:t>
                  </w:r>
                  <w:r>
                    <w:rPr>
                      <w:spacing w:val="9"/>
                    </w:rPr>
                    <w:t>of </w:t>
                  </w:r>
                  <w:r>
                    <w:rPr>
                      <w:spacing w:val="6"/>
                    </w:rPr>
                    <w:t>every­</w:t>
                  </w:r>
                  <w:r>
                    <w:rPr>
                      <w:spacing w:val="64"/>
                    </w:rPr>
                    <w:t> </w:t>
                  </w:r>
                  <w:r>
                    <w:rPr>
                      <w:spacing w:val="3"/>
                    </w:rPr>
                    <w:t>day </w:t>
                  </w:r>
                  <w:r>
                    <w:rPr/>
                    <w:t>life. </w:t>
                  </w:r>
                  <w:r>
                    <w:rPr>
                      <w:spacing w:val="3"/>
                    </w:rPr>
                    <w:t>In addition </w:t>
                  </w:r>
                  <w:r>
                    <w:rPr>
                      <w:spacing w:val="4"/>
                    </w:rPr>
                    <w:t>to </w:t>
                  </w:r>
                  <w:r>
                    <w:rPr>
                      <w:spacing w:val="2"/>
                    </w:rPr>
                    <w:t>the </w:t>
                  </w:r>
                  <w:r>
                    <w:rPr/>
                    <w:t>asthma and the cardiac weakness which had been </w:t>
                  </w:r>
                  <w:r>
                    <w:rPr>
                      <w:spacing w:val="2"/>
                    </w:rPr>
                    <w:t>chronic </w:t>
                  </w:r>
                  <w:r>
                    <w:rPr>
                      <w:spacing w:val="4"/>
                    </w:rPr>
                    <w:t>for </w:t>
                  </w:r>
                  <w:r>
                    <w:rPr/>
                    <w:t>three or </w:t>
                  </w:r>
                  <w:r>
                    <w:rPr>
                      <w:spacing w:val="2"/>
                    </w:rPr>
                    <w:t>four </w:t>
                  </w:r>
                  <w:r>
                    <w:rPr/>
                    <w:t>years, and </w:t>
                  </w:r>
                  <w:r>
                    <w:rPr>
                      <w:spacing w:val="2"/>
                    </w:rPr>
                    <w:t>the </w:t>
                  </w:r>
                  <w:r>
                    <w:rPr/>
                    <w:t>deafness which </w:t>
                  </w:r>
                  <w:r>
                    <w:rPr>
                      <w:spacing w:val="3"/>
                    </w:rPr>
                    <w:t>troubled </w:t>
                  </w:r>
                  <w:r>
                    <w:rPr/>
                    <w:t>him </w:t>
                  </w:r>
                  <w:r>
                    <w:rPr>
                      <w:spacing w:val="3"/>
                    </w:rPr>
                    <w:t>for </w:t>
                  </w:r>
                  <w:r>
                    <w:rPr/>
                    <w:t>the </w:t>
                  </w:r>
                  <w:r>
                    <w:rPr>
                      <w:spacing w:val="2"/>
                    </w:rPr>
                    <w:t>past </w:t>
                  </w:r>
                  <w:r>
                    <w:rPr>
                      <w:spacing w:val="3"/>
                    </w:rPr>
                    <w:t>twelve </w:t>
                  </w:r>
                  <w:r>
                    <w:rPr>
                      <w:spacing w:val="2"/>
                    </w:rPr>
                    <w:t>months, </w:t>
                  </w:r>
                  <w:r>
                    <w:rPr/>
                    <w:t>fresh </w:t>
                  </w:r>
                  <w:r>
                    <w:rPr>
                      <w:spacing w:val="4"/>
                    </w:rPr>
                    <w:t>symptoms </w:t>
                  </w:r>
                  <w:r>
                    <w:rPr>
                      <w:spacing w:val="9"/>
                    </w:rPr>
                    <w:t>of </w:t>
                  </w:r>
                  <w:r>
                    <w:rPr/>
                    <w:t>disease </w:t>
                  </w:r>
                  <w:r>
                    <w:rPr>
                      <w:spacing w:val="3"/>
                    </w:rPr>
                    <w:t>now </w:t>
                  </w:r>
                  <w:r>
                    <w:rPr/>
                    <w:t>declared themselves. </w:t>
                  </w:r>
                  <w:r>
                    <w:rPr>
                      <w:spacing w:val="4"/>
                    </w:rPr>
                    <w:t>He </w:t>
                  </w:r>
                  <w:r>
                    <w:rPr>
                      <w:spacing w:val="2"/>
                    </w:rPr>
                    <w:t>began </w:t>
                  </w:r>
                  <w:r>
                    <w:rPr>
                      <w:spacing w:val="4"/>
                    </w:rPr>
                    <w:t>to </w:t>
                  </w:r>
                  <w:r>
                    <w:rPr/>
                    <w:t>suffer </w:t>
                  </w:r>
                  <w:r>
                    <w:rPr>
                      <w:spacing w:val="2"/>
                    </w:rPr>
                    <w:t>from intermittent </w:t>
                  </w:r>
                  <w:r>
                    <w:rPr/>
                    <w:t>loss </w:t>
                  </w:r>
                  <w:r>
                    <w:rPr>
                      <w:spacing w:val="11"/>
                    </w:rPr>
                    <w:t>of </w:t>
                  </w:r>
                  <w:r>
                    <w:rPr>
                      <w:spacing w:val="4"/>
                    </w:rPr>
                    <w:t>memory. </w:t>
                  </w:r>
                  <w:r>
                    <w:rPr>
                      <w:spacing w:val="3"/>
                    </w:rPr>
                    <w:t>Dropsical  </w:t>
                  </w:r>
                  <w:r>
                    <w:rPr/>
                    <w:t>swellings  </w:t>
                  </w:r>
                  <w:r>
                    <w:rPr>
                      <w:spacing w:val="2"/>
                    </w:rPr>
                    <w:t>appeared  </w:t>
                  </w:r>
                  <w:r>
                    <w:rPr/>
                    <w:t>in his legs, </w:t>
                  </w:r>
                  <w:r>
                    <w:rPr>
                      <w:spacing w:val="2"/>
                    </w:rPr>
                    <w:t>making </w:t>
                  </w:r>
                  <w:r>
                    <w:rPr/>
                    <w:t>all </w:t>
                  </w:r>
                  <w:r>
                    <w:rPr>
                      <w:spacing w:val="5"/>
                    </w:rPr>
                    <w:t>movement </w:t>
                  </w:r>
                  <w:r>
                    <w:rPr/>
                    <w:t>laborious. </w:t>
                  </w:r>
                  <w:r>
                    <w:rPr>
                      <w:spacing w:val="2"/>
                    </w:rPr>
                    <w:t>Most </w:t>
                  </w:r>
                  <w:r>
                    <w:rPr/>
                    <w:t>distressing </w:t>
                  </w:r>
                  <w:r>
                    <w:rPr>
                      <w:spacing w:val="9"/>
                    </w:rPr>
                    <w:t>of </w:t>
                  </w:r>
                  <w:r>
                    <w:rPr/>
                    <w:t>all, an </w:t>
                  </w:r>
                  <w:r>
                    <w:rPr>
                      <w:spacing w:val="3"/>
                    </w:rPr>
                    <w:t>incontinence </w:t>
                  </w:r>
                  <w:r>
                    <w:rPr>
                      <w:spacing w:val="11"/>
                    </w:rPr>
                    <w:t>of </w:t>
                  </w:r>
                  <w:r>
                    <w:rPr/>
                    <w:t>urine </w:t>
                  </w:r>
                  <w:r>
                    <w:rPr>
                      <w:spacing w:val="3"/>
                    </w:rPr>
                    <w:t>tormented </w:t>
                  </w:r>
                  <w:r>
                    <w:rPr/>
                    <w:t>his nights and sometimes </w:t>
                  </w:r>
                  <w:r>
                    <w:rPr>
                      <w:spacing w:val="3"/>
                    </w:rPr>
                    <w:t>shocked </w:t>
                  </w:r>
                  <w:r>
                    <w:rPr>
                      <w:spacing w:val="2"/>
                    </w:rPr>
                    <w:t>the </w:t>
                  </w:r>
                  <w:r>
                    <w:rPr/>
                    <w:t>children </w:t>
                  </w:r>
                  <w:r>
                    <w:rPr>
                      <w:spacing w:val="5"/>
                    </w:rPr>
                    <w:t>by </w:t>
                  </w:r>
                  <w:r>
                    <w:rPr>
                      <w:spacing w:val="4"/>
                    </w:rPr>
                    <w:t>day; </w:t>
                  </w:r>
                  <w:r>
                    <w:rPr>
                      <w:spacing w:val="2"/>
                    </w:rPr>
                    <w:t>and the </w:t>
                  </w:r>
                  <w:r>
                    <w:rPr>
                      <w:spacing w:val="4"/>
                    </w:rPr>
                    <w:t>local </w:t>
                  </w:r>
                  <w:r>
                    <w:rPr>
                      <w:spacing w:val="2"/>
                    </w:rPr>
                    <w:t>Italian practitioner, </w:t>
                  </w:r>
                  <w:r>
                    <w:rPr/>
                    <w:t>whose </w:t>
                  </w:r>
                  <w:r>
                    <w:rPr>
                      <w:spacing w:val="3"/>
                    </w:rPr>
                    <w:t>knowledge </w:t>
                  </w:r>
                  <w:r>
                    <w:rPr>
                      <w:spacing w:val="11"/>
                    </w:rPr>
                    <w:t>of </w:t>
                  </w:r>
                  <w:r>
                    <w:rPr/>
                    <w:t>medicine  </w:t>
                  </w:r>
                  <w:r>
                    <w:rPr>
                      <w:spacing w:val="2"/>
                    </w:rPr>
                    <w:t>predisposed  </w:t>
                  </w:r>
                  <w:r>
                    <w:rPr/>
                    <w:t>him  </w:t>
                  </w:r>
                  <w:r>
                    <w:rPr>
                      <w:spacing w:val="4"/>
                    </w:rPr>
                    <w:t>to  </w:t>
                  </w:r>
                  <w:r>
                    <w:rPr>
                      <w:spacing w:val="2"/>
                    </w:rPr>
                    <w:t>attribute </w:t>
                  </w:r>
                  <w:r>
                    <w:rPr>
                      <w:spacing w:val="3"/>
                    </w:rPr>
                    <w:t>every </w:t>
                  </w:r>
                  <w:r>
                    <w:rPr/>
                    <w:t>ailment </w:t>
                  </w:r>
                  <w:r>
                    <w:rPr>
                      <w:spacing w:val="4"/>
                    </w:rPr>
                    <w:t>to </w:t>
                  </w:r>
                  <w:r>
                    <w:rPr/>
                    <w:t>a chill </w:t>
                  </w:r>
                  <w:r>
                    <w:rPr>
                      <w:spacing w:val="2"/>
                    </w:rPr>
                    <w:t>and </w:t>
                  </w:r>
                  <w:r>
                    <w:rPr>
                      <w:spacing w:val="4"/>
                    </w:rPr>
                    <w:t>to </w:t>
                  </w:r>
                  <w:r>
                    <w:rPr/>
                    <w:t>prescribe </w:t>
                  </w:r>
                  <w:r>
                    <w:rPr>
                      <w:spacing w:val="2"/>
                    </w:rPr>
                    <w:t>the </w:t>
                  </w:r>
                  <w:r>
                    <w:rPr>
                      <w:spacing w:val="3"/>
                    </w:rPr>
                    <w:t>rubbing </w:t>
                  </w:r>
                  <w:r>
                    <w:rPr>
                      <w:spacing w:val="9"/>
                    </w:rPr>
                    <w:t>of </w:t>
                  </w:r>
                  <w:r>
                    <w:rPr>
                      <w:spacing w:val="2"/>
                    </w:rPr>
                    <w:t>the affected </w:t>
                  </w:r>
                  <w:r>
                    <w:rPr/>
                    <w:t>parts </w:t>
                  </w:r>
                  <w:r>
                    <w:rPr>
                      <w:spacing w:val="2"/>
                    </w:rPr>
                    <w:t>with </w:t>
                  </w:r>
                  <w:r>
                    <w:rPr/>
                    <w:t>castor oil, was at length </w:t>
                  </w:r>
                  <w:r>
                    <w:rPr>
                      <w:spacing w:val="3"/>
                    </w:rPr>
                    <w:t>compelled </w:t>
                  </w:r>
                  <w:r>
                    <w:rPr>
                      <w:spacing w:val="4"/>
                    </w:rPr>
                    <w:t>to </w:t>
                  </w:r>
                  <w:r>
                    <w:rPr>
                      <w:spacing w:val="5"/>
                    </w:rPr>
                    <w:t>recog­ </w:t>
                  </w:r>
                  <w:r>
                    <w:rPr/>
                    <w:t>nise a serious </w:t>
                  </w:r>
                  <w:r>
                    <w:rPr>
                      <w:spacing w:val="2"/>
                    </w:rPr>
                    <w:t>inflammation </w:t>
                  </w:r>
                  <w:r>
                    <w:rPr>
                      <w:spacing w:val="9"/>
                    </w:rPr>
                    <w:t>of </w:t>
                  </w:r>
                  <w:r>
                    <w:rPr/>
                    <w:t>the </w:t>
                  </w:r>
                  <w:r>
                    <w:rPr>
                      <w:spacing w:val="2"/>
                    </w:rPr>
                    <w:t>bladder.  </w:t>
                  </w:r>
                  <w:r>
                    <w:rPr/>
                    <w:t>A  German  </w:t>
                  </w:r>
                  <w:r>
                    <w:rPr>
                      <w:spacing w:val="6"/>
                    </w:rPr>
                    <w:t>doctor </w:t>
                  </w:r>
                  <w:r>
                    <w:rPr/>
                    <w:t>was called in. </w:t>
                  </w:r>
                  <w:r>
                    <w:rPr>
                      <w:spacing w:val="6"/>
                    </w:rPr>
                    <w:t>But </w:t>
                  </w:r>
                  <w:r>
                    <w:rPr/>
                    <w:t>he </w:t>
                  </w:r>
                  <w:r>
                    <w:rPr>
                      <w:spacing w:val="3"/>
                    </w:rPr>
                    <w:t>only added </w:t>
                  </w:r>
                  <w:r>
                    <w:rPr>
                      <w:spacing w:val="2"/>
                    </w:rPr>
                    <w:t>the </w:t>
                  </w:r>
                  <w:r>
                    <w:rPr/>
                    <w:t>diagnosis </w:t>
                  </w:r>
                  <w:r>
                    <w:rPr>
                      <w:spacing w:val="9"/>
                    </w:rPr>
                    <w:t>of </w:t>
                  </w:r>
                  <w:r>
                    <w:rPr/>
                    <w:t>an enlarged </w:t>
                  </w:r>
                  <w:r>
                    <w:rPr>
                      <w:spacing w:val="3"/>
                    </w:rPr>
                    <w:t>prostate </w:t>
                  </w:r>
                  <w:r>
                    <w:rPr/>
                    <w:t>gland, </w:t>
                  </w:r>
                  <w:r>
                    <w:rPr>
                      <w:spacing w:val="2"/>
                    </w:rPr>
                    <w:t>and </w:t>
                  </w:r>
                  <w:r>
                    <w:rPr>
                      <w:spacing w:val="3"/>
                    </w:rPr>
                    <w:t>could </w:t>
                  </w:r>
                  <w:r>
                    <w:rPr/>
                    <w:t>offer </w:t>
                  </w:r>
                  <w:r>
                    <w:rPr>
                      <w:spacing w:val="4"/>
                    </w:rPr>
                    <w:t>no </w:t>
                  </w:r>
                  <w:r>
                    <w:rPr/>
                    <w:t>relief. </w:t>
                  </w:r>
                  <w:r>
                    <w:rPr>
                      <w:spacing w:val="9"/>
                    </w:rPr>
                    <w:t>At </w:t>
                  </w:r>
                  <w:r>
                    <w:rPr/>
                    <w:t>times </w:t>
                  </w:r>
                  <w:r>
                    <w:rPr>
                      <w:spacing w:val="5"/>
                    </w:rPr>
                    <w:t>both </w:t>
                  </w:r>
                  <w:r>
                    <w:rPr>
                      <w:spacing w:val="3"/>
                    </w:rPr>
                    <w:t>lying </w:t>
                  </w:r>
                  <w:r>
                    <w:rPr/>
                    <w:t>and sitting </w:t>
                  </w:r>
                  <w:r>
                    <w:rPr>
                      <w:spacing w:val="2"/>
                    </w:rPr>
                    <w:t>positions </w:t>
                  </w:r>
                  <w:r>
                    <w:rPr/>
                    <w:t>were alike </w:t>
                  </w:r>
                  <w:r>
                    <w:rPr>
                      <w:spacing w:val="2"/>
                    </w:rPr>
                    <w:t>intolerable, </w:t>
                  </w:r>
                  <w:r>
                    <w:rPr/>
                    <w:t>and </w:t>
                  </w:r>
                  <w:r>
                    <w:rPr>
                      <w:spacing w:val="2"/>
                    </w:rPr>
                    <w:t>Bakunin </w:t>
                  </w:r>
                  <w:r>
                    <w:rPr>
                      <w:spacing w:val="3"/>
                    </w:rPr>
                    <w:t>would </w:t>
                  </w:r>
                  <w:r>
                    <w:rPr/>
                    <w:t>be </w:t>
                  </w:r>
                  <w:r>
                    <w:rPr>
                      <w:spacing w:val="5"/>
                    </w:rPr>
                    <w:t>found </w:t>
                  </w:r>
                  <w:r>
                    <w:rPr/>
                    <w:t>asleep, </w:t>
                  </w:r>
                  <w:r>
                    <w:rPr>
                      <w:spacing w:val="3"/>
                    </w:rPr>
                    <w:t>bent double </w:t>
                  </w:r>
                  <w:r>
                    <w:rPr/>
                    <w:t>across a </w:t>
                  </w:r>
                  <w:r>
                    <w:rPr>
                      <w:spacing w:val="2"/>
                    </w:rPr>
                    <w:t>table— </w:t>
                  </w:r>
                  <w:r>
                    <w:rPr/>
                    <w:t>the </w:t>
                  </w:r>
                  <w:r>
                    <w:rPr>
                      <w:spacing w:val="4"/>
                    </w:rPr>
                    <w:t>only </w:t>
                  </w:r>
                  <w:r>
                    <w:rPr>
                      <w:spacing w:val="2"/>
                    </w:rPr>
                    <w:t>posture which afforded </w:t>
                  </w:r>
                  <w:r>
                    <w:rPr/>
                    <w:t>him </w:t>
                  </w:r>
                  <w:r>
                    <w:rPr>
                      <w:spacing w:val="4"/>
                    </w:rPr>
                    <w:t>momentary oblivion </w:t>
                  </w:r>
                  <w:r>
                    <w:rPr>
                      <w:spacing w:val="9"/>
                    </w:rPr>
                    <w:t>of </w:t>
                  </w:r>
                  <w:r>
                    <w:rPr/>
                    <w:t>pain. </w:t>
                  </w:r>
                  <w:r>
                    <w:rPr>
                      <w:spacing w:val="8"/>
                    </w:rPr>
                    <w:t>Two </w:t>
                  </w:r>
                  <w:r>
                    <w:rPr>
                      <w:spacing w:val="2"/>
                    </w:rPr>
                    <w:t>Italian </w:t>
                  </w:r>
                  <w:r>
                    <w:rPr>
                      <w:spacing w:val="3"/>
                    </w:rPr>
                    <w:t>working­ </w:t>
                  </w:r>
                  <w:r>
                    <w:rPr/>
                    <w:t>men— Santandrea, a </w:t>
                  </w:r>
                  <w:r>
                    <w:rPr>
                      <w:spacing w:val="3"/>
                    </w:rPr>
                    <w:t>cobbler, </w:t>
                  </w:r>
                  <w:r>
                    <w:rPr/>
                    <w:t>and </w:t>
                  </w:r>
                  <w:r>
                    <w:rPr>
                      <w:spacing w:val="3"/>
                    </w:rPr>
                    <w:t>Mazzotti, </w:t>
                  </w:r>
                  <w:r>
                    <w:rPr/>
                    <w:t>a refugee </w:t>
                  </w:r>
                  <w:r>
                    <w:rPr>
                      <w:spacing w:val="9"/>
                    </w:rPr>
                    <w:t>of </w:t>
                  </w:r>
                  <w:r>
                    <w:rPr/>
                    <w:t>the </w:t>
                  </w:r>
                  <w:r>
                    <w:rPr>
                      <w:spacing w:val="4"/>
                    </w:rPr>
                    <w:t>Bologna </w:t>
                  </w:r>
                  <w:r>
                    <w:rPr/>
                    <w:t>insurrection— </w:t>
                  </w:r>
                  <w:r>
                    <w:rPr>
                      <w:spacing w:val="5"/>
                    </w:rPr>
                    <w:t>took </w:t>
                  </w:r>
                  <w:r>
                    <w:rPr>
                      <w:spacing w:val="3"/>
                    </w:rPr>
                    <w:t>it </w:t>
                  </w:r>
                  <w:r>
                    <w:rPr/>
                    <w:t>in turns </w:t>
                  </w:r>
                  <w:r>
                    <w:rPr>
                      <w:spacing w:val="4"/>
                    </w:rPr>
                    <w:t>to </w:t>
                  </w:r>
                  <w:r>
                    <w:rPr>
                      <w:spacing w:val="3"/>
                    </w:rPr>
                    <w:t>come, </w:t>
                  </w:r>
                  <w:r>
                    <w:rPr>
                      <w:spacing w:val="2"/>
                    </w:rPr>
                    <w:t>morning </w:t>
                  </w:r>
                  <w:r>
                    <w:rPr/>
                    <w:t>and </w:t>
                  </w:r>
                  <w:r>
                    <w:rPr>
                      <w:spacing w:val="2"/>
                    </w:rPr>
                    <w:t>evening,  </w:t>
                  </w:r>
                  <w:r>
                    <w:rPr>
                      <w:spacing w:val="4"/>
                    </w:rPr>
                    <w:t>to </w:t>
                  </w:r>
                  <w:r>
                    <w:rPr>
                      <w:spacing w:val="2"/>
                    </w:rPr>
                    <w:t>help </w:t>
                  </w:r>
                  <w:r>
                    <w:rPr/>
                    <w:t>him  dress </w:t>
                  </w:r>
                  <w:r>
                    <w:rPr>
                      <w:spacing w:val="2"/>
                    </w:rPr>
                    <w:t>and </w:t>
                  </w:r>
                  <w:r>
                    <w:rPr/>
                    <w:t>undress.  </w:t>
                  </w:r>
                  <w:r>
                    <w:rPr>
                      <w:spacing w:val="2"/>
                    </w:rPr>
                    <w:t>Bakunin treated  </w:t>
                  </w:r>
                  <w:r>
                    <w:rPr/>
                    <w:t>these</w:t>
                  </w:r>
                </w:p>
                <w:p>
                  <w:pPr>
                    <w:spacing w:line="178" w:lineRule="exact" w:before="99"/>
                    <w:ind w:left="1217" w:right="0" w:firstLine="0"/>
                    <w:jc w:val="left"/>
                    <w:rPr>
                      <w:b/>
                      <w:sz w:val="15"/>
                    </w:rPr>
                  </w:pPr>
                  <w:r>
                    <w:rPr>
                      <w:b/>
                      <w:sz w:val="15"/>
                    </w:rPr>
                    <w:t>1 Guillaume,   </w:t>
                  </w:r>
                  <w:r>
                    <w:rPr>
                      <w:b/>
                      <w:i/>
                      <w:sz w:val="15"/>
                    </w:rPr>
                    <w:t>Internationale</w:t>
                  </w:r>
                  <w:r>
                    <w:rPr>
                      <w:b/>
                      <w:sz w:val="15"/>
                    </w:rPr>
                    <w:t>,  iii.   300,   313,   320;   Steklov,  </w:t>
                  </w:r>
                  <w:r>
                    <w:rPr>
                      <w:b/>
                      <w:i/>
                      <w:sz w:val="15"/>
                    </w:rPr>
                    <w:t>M .  A.  Bakunin</w:t>
                  </w:r>
                  <w:r>
                    <w:rPr>
                      <w:b/>
                      <w:sz w:val="15"/>
                    </w:rPr>
                    <w:t>,</w:t>
                  </w:r>
                </w:p>
                <w:p>
                  <w:pPr>
                    <w:spacing w:line="178" w:lineRule="exact" w:before="0"/>
                    <w:ind w:left="1038" w:right="0" w:firstLine="0"/>
                    <w:jc w:val="both"/>
                    <w:rPr>
                      <w:b/>
                      <w:sz w:val="15"/>
                    </w:rPr>
                  </w:pPr>
                  <w:r>
                    <w:rPr>
                      <w:b/>
                      <w:sz w:val="15"/>
                    </w:rPr>
                    <w:t>pp.  429, 433-4.</w:t>
                  </w:r>
                </w:p>
              </w:txbxContent>
            </v:textbox>
            <w10:wrap type="none"/>
          </v:shape>
        </w:pict>
      </w:r>
      <w:r>
        <w:rPr/>
        <w:drawing>
          <wp:anchor distT="0" distB="0" distL="0" distR="0" allowOverlap="1" layoutInCell="1" locked="0" behindDoc="1" simplePos="0" relativeHeight="268202471">
            <wp:simplePos x="0" y="0"/>
            <wp:positionH relativeFrom="page">
              <wp:posOffset>0</wp:posOffset>
            </wp:positionH>
            <wp:positionV relativeFrom="page">
              <wp:posOffset>0</wp:posOffset>
            </wp:positionV>
            <wp:extent cx="5043158" cy="7778496"/>
            <wp:effectExtent l="0" t="0" r="0" b="0"/>
            <wp:wrapNone/>
            <wp:docPr id="963" name="image486.png" descr=""/>
            <wp:cNvGraphicFramePr>
              <a:graphicFrameLocks noChangeAspect="1"/>
            </wp:cNvGraphicFramePr>
            <a:graphic>
              <a:graphicData uri="http://schemas.openxmlformats.org/drawingml/2006/picture">
                <pic:pic>
                  <pic:nvPicPr>
                    <pic:cNvPr id="964" name="image486.png"/>
                    <pic:cNvPicPr/>
                  </pic:nvPicPr>
                  <pic:blipFill>
                    <a:blip r:embed="rId490"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2960"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rPr>
                  </w:pPr>
                </w:p>
                <w:p>
                  <w:pPr>
                    <w:tabs>
                      <w:tab w:pos="2581" w:val="left" w:leader="none"/>
                      <w:tab w:pos="6892" w:val="right" w:leader="none"/>
                    </w:tabs>
                    <w:spacing w:before="0"/>
                    <w:ind w:left="1070" w:right="0" w:firstLine="0"/>
                    <w:jc w:val="left"/>
                    <w:rPr>
                      <w:b/>
                      <w:sz w:val="16"/>
                    </w:rPr>
                  </w:pPr>
                  <w:r>
                    <w:rPr>
                      <w:spacing w:val="-7"/>
                      <w:sz w:val="15"/>
                    </w:rPr>
                    <w:t>CHAP. </w:t>
                  </w:r>
                  <w:r>
                    <w:rPr>
                      <w:spacing w:val="3"/>
                      <w:sz w:val="15"/>
                    </w:rPr>
                    <w:t> </w:t>
                  </w:r>
                  <w:r>
                    <w:rPr>
                      <w:b/>
                      <w:spacing w:val="-3"/>
                      <w:sz w:val="16"/>
                    </w:rPr>
                    <w:t>34</w:t>
                    <w:tab/>
                  </w:r>
                  <w:r>
                    <w:rPr>
                      <w:b/>
                      <w:spacing w:val="7"/>
                      <w:position w:val="1"/>
                      <w:sz w:val="16"/>
                    </w:rPr>
                    <w:t>THE  </w:t>
                  </w:r>
                  <w:r>
                    <w:rPr>
                      <w:b/>
                      <w:spacing w:val="9"/>
                      <w:position w:val="1"/>
                      <w:sz w:val="16"/>
                    </w:rPr>
                    <w:t>DEATH  </w:t>
                  </w:r>
                  <w:r>
                    <w:rPr>
                      <w:b/>
                      <w:position w:val="1"/>
                      <w:sz w:val="16"/>
                    </w:rPr>
                    <w:t>OF </w:t>
                  </w:r>
                  <w:r>
                    <w:rPr>
                      <w:b/>
                      <w:spacing w:val="5"/>
                      <w:position w:val="1"/>
                      <w:sz w:val="16"/>
                    </w:rPr>
                    <w:t> </w:t>
                  </w:r>
                  <w:r>
                    <w:rPr>
                      <w:b/>
                      <w:position w:val="1"/>
                      <w:sz w:val="16"/>
                    </w:rPr>
                    <w:t>A </w:t>
                  </w:r>
                  <w:r>
                    <w:rPr>
                      <w:b/>
                      <w:spacing w:val="17"/>
                      <w:position w:val="1"/>
                      <w:sz w:val="16"/>
                    </w:rPr>
                    <w:t> </w:t>
                  </w:r>
                  <w:r>
                    <w:rPr>
                      <w:b/>
                      <w:i/>
                      <w:spacing w:val="13"/>
                      <w:position w:val="1"/>
                      <w:sz w:val="16"/>
                    </w:rPr>
                    <w:t>RENTIER</w:t>
                  </w:r>
                  <w:r>
                    <w:rPr>
                      <w:rFonts w:ascii="Times New Roman"/>
                      <w:spacing w:val="13"/>
                      <w:sz w:val="16"/>
                    </w:rPr>
                    <w:tab/>
                  </w:r>
                  <w:r>
                    <w:rPr>
                      <w:b/>
                      <w:sz w:val="16"/>
                    </w:rPr>
                    <w:t>483</w:t>
                  </w:r>
                </w:p>
                <w:p>
                  <w:pPr>
                    <w:pStyle w:val="BodyText"/>
                    <w:spacing w:line="249" w:lineRule="auto" w:before="114"/>
                    <w:ind w:left="1062" w:right="1046" w:firstLine="3"/>
                    <w:jc w:val="both"/>
                  </w:pPr>
                  <w:r>
                    <w:rPr>
                      <w:spacing w:val="3"/>
                    </w:rPr>
                    <w:t>physical </w:t>
                  </w:r>
                  <w:r>
                    <w:rPr/>
                    <w:t>tortures, as he always </w:t>
                  </w:r>
                  <w:r>
                    <w:rPr>
                      <w:spacing w:val="2"/>
                    </w:rPr>
                    <w:t>treated </w:t>
                  </w:r>
                  <w:r>
                    <w:rPr/>
                    <w:t>his financial disorders, with a </w:t>
                  </w:r>
                  <w:r>
                    <w:rPr>
                      <w:spacing w:val="2"/>
                    </w:rPr>
                    <w:t>kind </w:t>
                  </w:r>
                  <w:r>
                    <w:rPr>
                      <w:spacing w:val="9"/>
                    </w:rPr>
                    <w:t>of </w:t>
                  </w:r>
                  <w:r>
                    <w:rPr/>
                    <w:t>gentle, </w:t>
                  </w:r>
                  <w:r>
                    <w:rPr>
                      <w:spacing w:val="2"/>
                    </w:rPr>
                    <w:t>tolerant </w:t>
                  </w:r>
                  <w:r>
                    <w:rPr>
                      <w:spacing w:val="4"/>
                    </w:rPr>
                    <w:t>contempt, </w:t>
                  </w:r>
                  <w:r>
                    <w:rPr>
                      <w:spacing w:val="2"/>
                    </w:rPr>
                    <w:t>yielding </w:t>
                  </w:r>
                  <w:r>
                    <w:rPr>
                      <w:spacing w:val="4"/>
                    </w:rPr>
                    <w:t>to </w:t>
                  </w:r>
                  <w:r>
                    <w:rPr/>
                    <w:t>them when he must, </w:t>
                  </w:r>
                  <w:r>
                    <w:rPr>
                      <w:spacing w:val="4"/>
                    </w:rPr>
                    <w:t>but </w:t>
                  </w:r>
                  <w:r>
                    <w:rPr>
                      <w:spacing w:val="5"/>
                    </w:rPr>
                    <w:t>promptly </w:t>
                  </w:r>
                  <w:r>
                    <w:rPr>
                      <w:spacing w:val="3"/>
                    </w:rPr>
                    <w:t>forgetting </w:t>
                  </w:r>
                  <w:r>
                    <w:rPr>
                      <w:spacing w:val="2"/>
                    </w:rPr>
                    <w:t>them </w:t>
                  </w:r>
                  <w:r>
                    <w:rPr/>
                    <w:t>when </w:t>
                  </w:r>
                  <w:r>
                    <w:rPr>
                      <w:spacing w:val="3"/>
                    </w:rPr>
                    <w:t>they gave </w:t>
                  </w:r>
                  <w:r>
                    <w:rPr/>
                    <w:t>him a </w:t>
                  </w:r>
                  <w:r>
                    <w:rPr>
                      <w:spacing w:val="4"/>
                    </w:rPr>
                    <w:t>moment's </w:t>
                  </w:r>
                  <w:r>
                    <w:rPr/>
                    <w:t>respite, </w:t>
                  </w:r>
                  <w:r>
                    <w:rPr>
                      <w:spacing w:val="2"/>
                    </w:rPr>
                    <w:t>making outrageous </w:t>
                  </w:r>
                  <w:r>
                    <w:rPr/>
                    <w:t>puns on </w:t>
                  </w:r>
                  <w:r>
                    <w:rPr>
                      <w:spacing w:val="2"/>
                    </w:rPr>
                    <w:t>the  </w:t>
                  </w:r>
                  <w:r>
                    <w:rPr>
                      <w:spacing w:val="3"/>
                    </w:rPr>
                    <w:t>medical </w:t>
                  </w:r>
                  <w:r>
                    <w:rPr/>
                    <w:t>names </w:t>
                  </w:r>
                  <w:r>
                    <w:rPr>
                      <w:spacing w:val="9"/>
                    </w:rPr>
                    <w:t>of </w:t>
                  </w:r>
                  <w:r>
                    <w:rPr/>
                    <w:t>his ailments, </w:t>
                  </w:r>
                  <w:r>
                    <w:rPr>
                      <w:spacing w:val="2"/>
                    </w:rPr>
                    <w:t>jesting, </w:t>
                  </w:r>
                  <w:r>
                    <w:rPr>
                      <w:spacing w:val="3"/>
                    </w:rPr>
                    <w:t>studying, </w:t>
                  </w:r>
                  <w:r>
                    <w:rPr/>
                    <w:t>preaching, </w:t>
                  </w:r>
                  <w:r>
                    <w:rPr>
                      <w:spacing w:val="2"/>
                    </w:rPr>
                    <w:t>with inter­ </w:t>
                  </w:r>
                  <w:r>
                    <w:rPr>
                      <w:spacing w:val="3"/>
                    </w:rPr>
                    <w:t>mittent </w:t>
                  </w:r>
                  <w:r>
                    <w:rPr>
                      <w:spacing w:val="-3"/>
                    </w:rPr>
                    <w:t>flashes </w:t>
                  </w:r>
                  <w:r>
                    <w:rPr>
                      <w:spacing w:val="8"/>
                    </w:rPr>
                    <w:t>of </w:t>
                  </w:r>
                  <w:r>
                    <w:rPr/>
                    <w:t>his </w:t>
                  </w:r>
                  <w:r>
                    <w:rPr>
                      <w:spacing w:val="2"/>
                    </w:rPr>
                    <w:t>old </w:t>
                  </w:r>
                  <w:r>
                    <w:rPr>
                      <w:spacing w:val="-3"/>
                    </w:rPr>
                    <w:t>fire, </w:t>
                  </w:r>
                  <w:r>
                    <w:rPr>
                      <w:spacing w:val="3"/>
                    </w:rPr>
                    <w:t>though </w:t>
                  </w:r>
                  <w:r>
                    <w:rPr>
                      <w:spacing w:val="2"/>
                    </w:rPr>
                    <w:t>with </w:t>
                  </w:r>
                  <w:r>
                    <w:rPr/>
                    <w:t>rather </w:t>
                  </w:r>
                  <w:r>
                    <w:rPr>
                      <w:spacing w:val="2"/>
                    </w:rPr>
                    <w:t>more </w:t>
                  </w:r>
                  <w:r>
                    <w:rPr/>
                    <w:t>than his old </w:t>
                  </w:r>
                  <w:r>
                    <w:rPr>
                      <w:spacing w:val="2"/>
                    </w:rPr>
                    <w:t>inconsequence. </w:t>
                  </w:r>
                  <w:r>
                    <w:rPr>
                      <w:spacing w:val="4"/>
                    </w:rPr>
                    <w:t>He </w:t>
                  </w:r>
                  <w:r>
                    <w:rPr/>
                    <w:t>was, in </w:t>
                  </w:r>
                  <w:r>
                    <w:rPr>
                      <w:spacing w:val="4"/>
                    </w:rPr>
                    <w:t>Pederzolli’s </w:t>
                  </w:r>
                  <w:r>
                    <w:rPr>
                      <w:spacing w:val="2"/>
                    </w:rPr>
                    <w:t>words, </w:t>
                  </w:r>
                  <w:r>
                    <w:rPr/>
                    <w:t>“ a child, a barbarian,  and  a scholar all at</w:t>
                  </w:r>
                  <w:r>
                    <w:rPr>
                      <w:spacing w:val="52"/>
                    </w:rPr>
                    <w:t> </w:t>
                  </w:r>
                  <w:r>
                    <w:rPr>
                      <w:spacing w:val="10"/>
                    </w:rPr>
                    <w:t>once".1</w:t>
                  </w:r>
                </w:p>
                <w:p>
                  <w:pPr>
                    <w:pStyle w:val="BodyText"/>
                    <w:spacing w:line="252" w:lineRule="auto" w:before="4"/>
                    <w:ind w:left="1054" w:right="1046" w:firstLine="227"/>
                    <w:jc w:val="both"/>
                  </w:pPr>
                  <w:r>
                    <w:rPr>
                      <w:spacing w:val="3"/>
                    </w:rPr>
                    <w:t>Instinctively, </w:t>
                  </w:r>
                  <w:r>
                    <w:rPr>
                      <w:spacing w:val="-3"/>
                    </w:rPr>
                    <w:t>as </w:t>
                  </w:r>
                  <w:r>
                    <w:rPr>
                      <w:spacing w:val="2"/>
                    </w:rPr>
                    <w:t>the </w:t>
                  </w:r>
                  <w:r>
                    <w:rPr/>
                    <w:t>end </w:t>
                  </w:r>
                  <w:r>
                    <w:rPr>
                      <w:spacing w:val="9"/>
                    </w:rPr>
                    <w:t>of </w:t>
                  </w:r>
                  <w:r>
                    <w:rPr/>
                    <w:t>his life </w:t>
                  </w:r>
                  <w:r>
                    <w:rPr>
                      <w:spacing w:val="3"/>
                    </w:rPr>
                    <w:t>approached, </w:t>
                  </w:r>
                  <w:r>
                    <w:rPr/>
                    <w:t>he </w:t>
                  </w:r>
                  <w:r>
                    <w:rPr>
                      <w:spacing w:val="2"/>
                    </w:rPr>
                    <w:t>made </w:t>
                  </w:r>
                  <w:r>
                    <w:rPr/>
                    <w:t>his peace with the </w:t>
                  </w:r>
                  <w:r>
                    <w:rPr>
                      <w:spacing w:val="2"/>
                    </w:rPr>
                    <w:t>world. In September </w:t>
                  </w:r>
                  <w:r>
                    <w:rPr>
                      <w:spacing w:val="-4"/>
                    </w:rPr>
                    <w:t>1875, </w:t>
                  </w:r>
                  <w:r>
                    <w:rPr>
                      <w:spacing w:val="4"/>
                    </w:rPr>
                    <w:t>just </w:t>
                  </w:r>
                  <w:r>
                    <w:rPr/>
                    <w:t>a </w:t>
                  </w:r>
                  <w:r>
                    <w:rPr>
                      <w:spacing w:val="3"/>
                    </w:rPr>
                    <w:t>year </w:t>
                  </w:r>
                  <w:r>
                    <w:rPr/>
                    <w:t>after the rupture, </w:t>
                  </w:r>
                  <w:r>
                    <w:rPr>
                      <w:spacing w:val="3"/>
                    </w:rPr>
                    <w:t>Ross </w:t>
                  </w:r>
                  <w:r>
                    <w:rPr/>
                    <w:t>came </w:t>
                  </w:r>
                  <w:r>
                    <w:rPr>
                      <w:spacing w:val="4"/>
                    </w:rPr>
                    <w:t>to </w:t>
                  </w:r>
                  <w:r>
                    <w:rPr>
                      <w:spacing w:val="3"/>
                    </w:rPr>
                    <w:t>Lugano. </w:t>
                  </w:r>
                  <w:r>
                    <w:rPr>
                      <w:spacing w:val="4"/>
                    </w:rPr>
                    <w:t>After </w:t>
                  </w:r>
                  <w:r>
                    <w:rPr/>
                    <w:t>a certain initial “ </w:t>
                  </w:r>
                  <w:r>
                    <w:rPr>
                      <w:spacing w:val="5"/>
                    </w:rPr>
                    <w:t>dryness", </w:t>
                  </w:r>
                  <w:r>
                    <w:rPr/>
                    <w:t>he was </w:t>
                  </w:r>
                  <w:r>
                    <w:rPr>
                      <w:spacing w:val="3"/>
                    </w:rPr>
                    <w:t>amicably received </w:t>
                  </w:r>
                  <w:r>
                    <w:rPr/>
                    <w:t>and </w:t>
                  </w:r>
                  <w:r>
                    <w:rPr>
                      <w:spacing w:val="2"/>
                    </w:rPr>
                    <w:t>spent </w:t>
                  </w:r>
                  <w:r>
                    <w:rPr/>
                    <w:t>a </w:t>
                  </w:r>
                  <w:r>
                    <w:rPr>
                      <w:spacing w:val="2"/>
                    </w:rPr>
                    <w:t>whole </w:t>
                  </w:r>
                  <w:r>
                    <w:rPr/>
                    <w:t>week in the </w:t>
                  </w:r>
                  <w:r>
                    <w:rPr>
                      <w:spacing w:val="4"/>
                    </w:rPr>
                    <w:t>town, </w:t>
                  </w:r>
                  <w:r>
                    <w:rPr>
                      <w:spacing w:val="3"/>
                    </w:rPr>
                    <w:t>though </w:t>
                  </w:r>
                  <w:r>
                    <w:rPr/>
                    <w:t>he </w:t>
                  </w:r>
                  <w:r>
                    <w:rPr>
                      <w:spacing w:val="3"/>
                    </w:rPr>
                    <w:t>met </w:t>
                  </w:r>
                  <w:r>
                    <w:rPr/>
                    <w:t>Bakunin </w:t>
                  </w:r>
                  <w:r>
                    <w:rPr>
                      <w:spacing w:val="3"/>
                    </w:rPr>
                    <w:t>only at </w:t>
                  </w:r>
                  <w:r>
                    <w:rPr>
                      <w:spacing w:val="2"/>
                    </w:rPr>
                    <w:t>the </w:t>
                  </w:r>
                  <w:r>
                    <w:rPr/>
                    <w:t>café in order </w:t>
                  </w:r>
                  <w:r>
                    <w:rPr>
                      <w:spacing w:val="4"/>
                    </w:rPr>
                    <w:t>to avoid </w:t>
                  </w:r>
                  <w:r>
                    <w:rPr/>
                    <w:t>a </w:t>
                  </w:r>
                  <w:r>
                    <w:rPr>
                      <w:spacing w:val="3"/>
                    </w:rPr>
                    <w:t>confrontation </w:t>
                  </w:r>
                  <w:r>
                    <w:rPr>
                      <w:spacing w:val="2"/>
                    </w:rPr>
                    <w:t>with </w:t>
                  </w:r>
                  <w:r>
                    <w:rPr>
                      <w:spacing w:val="3"/>
                    </w:rPr>
                    <w:t>Antonia. </w:t>
                  </w:r>
                  <w:r>
                    <w:rPr>
                      <w:spacing w:val="9"/>
                    </w:rPr>
                    <w:t>About </w:t>
                  </w:r>
                  <w:r>
                    <w:rPr/>
                    <w:t>the same </w:t>
                  </w:r>
                  <w:r>
                    <w:rPr>
                      <w:spacing w:val="2"/>
                    </w:rPr>
                    <w:t>time, </w:t>
                  </w:r>
                  <w:r>
                    <w:rPr/>
                    <w:t>a business </w:t>
                  </w:r>
                  <w:r>
                    <w:rPr>
                      <w:spacing w:val="2"/>
                    </w:rPr>
                    <w:t>occasion </w:t>
                  </w:r>
                  <w:r>
                    <w:rPr>
                      <w:spacing w:val="3"/>
                    </w:rPr>
                    <w:t>brought </w:t>
                  </w:r>
                  <w:r>
                    <w:rPr>
                      <w:spacing w:val="4"/>
                    </w:rPr>
                    <w:t>about </w:t>
                  </w:r>
                  <w:r>
                    <w:rPr/>
                    <w:t>a </w:t>
                  </w:r>
                  <w:r>
                    <w:rPr>
                      <w:spacing w:val="3"/>
                    </w:rPr>
                    <w:t>reconciliation </w:t>
                  </w:r>
                  <w:r>
                    <w:rPr>
                      <w:spacing w:val="2"/>
                    </w:rPr>
                    <w:t>with </w:t>
                  </w:r>
                  <w:r>
                    <w:rPr/>
                    <w:t>Cafiero.  Cafiero, </w:t>
                  </w:r>
                  <w:r>
                    <w:rPr>
                      <w:spacing w:val="3"/>
                    </w:rPr>
                    <w:t>who </w:t>
                  </w:r>
                  <w:r>
                    <w:rPr/>
                    <w:t>was leaving </w:t>
                  </w:r>
                  <w:r>
                    <w:rPr>
                      <w:spacing w:val="4"/>
                    </w:rPr>
                    <w:t>Locarno to </w:t>
                  </w:r>
                  <w:r>
                    <w:rPr/>
                    <w:t>seek </w:t>
                  </w:r>
                  <w:r>
                    <w:rPr>
                      <w:spacing w:val="5"/>
                    </w:rPr>
                    <w:t>employment </w:t>
                  </w:r>
                  <w:r>
                    <w:rPr/>
                    <w:t>in </w:t>
                  </w:r>
                  <w:r>
                    <w:rPr>
                      <w:spacing w:val="5"/>
                    </w:rPr>
                    <w:t>Italy, </w:t>
                  </w:r>
                  <w:r>
                    <w:rPr/>
                    <w:t>offered some </w:t>
                  </w:r>
                  <w:r>
                    <w:rPr>
                      <w:spacing w:val="9"/>
                    </w:rPr>
                    <w:t>of </w:t>
                  </w:r>
                  <w:r>
                    <w:rPr/>
                    <w:t>the </w:t>
                  </w:r>
                  <w:r>
                    <w:rPr>
                      <w:spacing w:val="3"/>
                    </w:rPr>
                    <w:t>Baronata </w:t>
                  </w:r>
                  <w:r>
                    <w:rPr/>
                    <w:t>furniture </w:t>
                  </w:r>
                  <w:r>
                    <w:rPr>
                      <w:spacing w:val="4"/>
                    </w:rPr>
                    <w:t>to </w:t>
                  </w:r>
                  <w:r>
                    <w:rPr>
                      <w:spacing w:val="2"/>
                    </w:rPr>
                    <w:t>Bakunin </w:t>
                  </w:r>
                  <w:r>
                    <w:rPr/>
                    <w:t>on easy  terms </w:t>
                  </w:r>
                  <w:r>
                    <w:rPr>
                      <w:spacing w:val="3"/>
                    </w:rPr>
                    <w:t>for  </w:t>
                  </w:r>
                  <w:r>
                    <w:rPr/>
                    <w:t>the Villa Bresso. </w:t>
                  </w:r>
                  <w:r>
                    <w:rPr>
                      <w:spacing w:val="7"/>
                    </w:rPr>
                    <w:t>To </w:t>
                  </w:r>
                  <w:r>
                    <w:rPr>
                      <w:spacing w:val="3"/>
                    </w:rPr>
                    <w:t>complete </w:t>
                  </w:r>
                  <w:r>
                    <w:rPr>
                      <w:spacing w:val="2"/>
                    </w:rPr>
                    <w:t>the </w:t>
                  </w:r>
                  <w:r>
                    <w:rPr/>
                    <w:t>deal, </w:t>
                  </w:r>
                  <w:r>
                    <w:rPr>
                      <w:spacing w:val="2"/>
                    </w:rPr>
                    <w:t>Bakunin actually </w:t>
                  </w:r>
                  <w:r>
                    <w:rPr/>
                    <w:t>went </w:t>
                  </w:r>
                  <w:r>
                    <w:rPr>
                      <w:spacing w:val="3"/>
                    </w:rPr>
                    <w:t>over to </w:t>
                  </w:r>
                  <w:r>
                    <w:rPr>
                      <w:spacing w:val="2"/>
                    </w:rPr>
                    <w:t>Baronata. </w:t>
                  </w:r>
                  <w:r>
                    <w:rPr/>
                    <w:t>A </w:t>
                  </w:r>
                  <w:r>
                    <w:rPr>
                      <w:spacing w:val="3"/>
                    </w:rPr>
                    <w:t>fortnight </w:t>
                  </w:r>
                  <w:r>
                    <w:rPr/>
                    <w:t>later, Cafiero returned the  </w:t>
                  </w:r>
                  <w:r>
                    <w:rPr>
                      <w:spacing w:val="2"/>
                    </w:rPr>
                    <w:t>visit </w:t>
                  </w:r>
                  <w:r>
                    <w:rPr/>
                    <w:t>with his wife. </w:t>
                  </w:r>
                  <w:r>
                    <w:rPr>
                      <w:spacing w:val="5"/>
                    </w:rPr>
                    <w:t>They </w:t>
                  </w:r>
                  <w:r>
                    <w:rPr>
                      <w:spacing w:val="2"/>
                    </w:rPr>
                    <w:t>did </w:t>
                  </w:r>
                  <w:r>
                    <w:rPr>
                      <w:spacing w:val="5"/>
                    </w:rPr>
                    <w:t>not </w:t>
                  </w:r>
                  <w:r>
                    <w:rPr>
                      <w:spacing w:val="2"/>
                    </w:rPr>
                    <w:t>even </w:t>
                  </w:r>
                  <w:r>
                    <w:rPr/>
                    <w:t>disdain </w:t>
                  </w:r>
                  <w:r>
                    <w:rPr>
                      <w:spacing w:val="4"/>
                    </w:rPr>
                    <w:t>to </w:t>
                  </w:r>
                  <w:r>
                    <w:rPr>
                      <w:spacing w:val="2"/>
                    </w:rPr>
                    <w:t>meet </w:t>
                  </w:r>
                  <w:r>
                    <w:rPr>
                      <w:spacing w:val="3"/>
                    </w:rPr>
                    <w:t>Antonia,  </w:t>
                  </w:r>
                  <w:r>
                    <w:rPr/>
                    <w:t>and the “ best </w:t>
                  </w:r>
                  <w:r>
                    <w:rPr>
                      <w:spacing w:val="3"/>
                    </w:rPr>
                    <w:t>relations" </w:t>
                  </w:r>
                  <w:r>
                    <w:rPr/>
                    <w:t>were re-established— </w:t>
                  </w:r>
                  <w:r>
                    <w:rPr>
                      <w:spacing w:val="3"/>
                    </w:rPr>
                    <w:t>only </w:t>
                  </w:r>
                  <w:r>
                    <w:rPr>
                      <w:spacing w:val="4"/>
                    </w:rPr>
                    <w:t>to </w:t>
                  </w:r>
                  <w:r>
                    <w:rPr/>
                    <w:t>be </w:t>
                  </w:r>
                  <w:r>
                    <w:rPr>
                      <w:spacing w:val="2"/>
                    </w:rPr>
                    <w:t>broken </w:t>
                  </w:r>
                  <w:r>
                    <w:rPr>
                      <w:spacing w:val="3"/>
                    </w:rPr>
                    <w:t>for </w:t>
                  </w:r>
                  <w:r>
                    <w:rPr>
                      <w:spacing w:val="2"/>
                    </w:rPr>
                    <w:t>ever </w:t>
                  </w:r>
                  <w:r>
                    <w:rPr>
                      <w:spacing w:val="5"/>
                    </w:rPr>
                    <w:t>by </w:t>
                  </w:r>
                  <w:r>
                    <w:rPr/>
                    <w:t>Cafiero’s departure </w:t>
                  </w:r>
                  <w:r>
                    <w:rPr>
                      <w:spacing w:val="3"/>
                    </w:rPr>
                    <w:t>for </w:t>
                  </w:r>
                  <w:r>
                    <w:rPr>
                      <w:spacing w:val="4"/>
                    </w:rPr>
                    <w:t>Italy. </w:t>
                  </w:r>
                  <w:r>
                    <w:rPr/>
                    <w:t>More ancient animosities had also </w:t>
                  </w:r>
                  <w:r>
                    <w:rPr>
                      <w:spacing w:val="2"/>
                    </w:rPr>
                    <w:t>melted away. </w:t>
                  </w:r>
                  <w:r>
                    <w:rPr/>
                    <w:t>One </w:t>
                  </w:r>
                  <w:r>
                    <w:rPr>
                      <w:spacing w:val="4"/>
                    </w:rPr>
                    <w:t>day </w:t>
                  </w:r>
                  <w:r>
                    <w:rPr>
                      <w:spacing w:val="5"/>
                    </w:rPr>
                    <w:t>somebody </w:t>
                  </w:r>
                  <w:r>
                    <w:rPr>
                      <w:spacing w:val="3"/>
                    </w:rPr>
                    <w:t>mentioned Nechaev. </w:t>
                  </w:r>
                  <w:r>
                    <w:rPr/>
                    <w:t>Bakunin disclaimed any feeling </w:t>
                  </w:r>
                  <w:r>
                    <w:rPr>
                      <w:spacing w:val="9"/>
                    </w:rPr>
                    <w:t>of </w:t>
                  </w:r>
                  <w:r>
                    <w:rPr>
                      <w:spacing w:val="4"/>
                    </w:rPr>
                    <w:t>enmity </w:t>
                  </w:r>
                  <w:r>
                    <w:rPr/>
                    <w:t>against him; </w:t>
                  </w:r>
                  <w:r>
                    <w:rPr>
                      <w:spacing w:val="3"/>
                    </w:rPr>
                    <w:t>for </w:t>
                  </w:r>
                  <w:r>
                    <w:rPr/>
                    <w:t>“ </w:t>
                  </w:r>
                  <w:r>
                    <w:rPr>
                      <w:spacing w:val="-3"/>
                    </w:rPr>
                    <w:t>his </w:t>
                  </w:r>
                  <w:r>
                    <w:rPr/>
                    <w:t>intentions were </w:t>
                  </w:r>
                  <w:r>
                    <w:rPr>
                      <w:spacing w:val="11"/>
                    </w:rPr>
                    <w:t>good". </w:t>
                  </w:r>
                  <w:r>
                    <w:rPr/>
                    <w:t>There was </w:t>
                  </w:r>
                  <w:r>
                    <w:rPr>
                      <w:spacing w:val="3"/>
                    </w:rPr>
                    <w:t>no </w:t>
                  </w:r>
                  <w:r>
                    <w:rPr>
                      <w:spacing w:val="2"/>
                    </w:rPr>
                    <w:t>time </w:t>
                  </w:r>
                  <w:r>
                    <w:rPr>
                      <w:spacing w:val="3"/>
                    </w:rPr>
                    <w:t>left now for </w:t>
                  </w:r>
                  <w:r>
                    <w:rPr/>
                    <w:t>the </w:t>
                  </w:r>
                  <w:r>
                    <w:rPr>
                      <w:spacing w:val="3"/>
                    </w:rPr>
                    <w:t>per­ </w:t>
                  </w:r>
                  <w:r>
                    <w:rPr/>
                    <w:t>sonal scores  </w:t>
                  </w:r>
                  <w:r>
                    <w:rPr>
                      <w:spacing w:val="9"/>
                    </w:rPr>
                    <w:t>of </w:t>
                  </w:r>
                  <w:r>
                    <w:rPr/>
                    <w:t>the</w:t>
                  </w:r>
                  <w:r>
                    <w:rPr>
                      <w:spacing w:val="28"/>
                    </w:rPr>
                    <w:t> </w:t>
                  </w:r>
                  <w:r>
                    <w:rPr>
                      <w:spacing w:val="3"/>
                    </w:rPr>
                    <w:t>past.2</w:t>
                  </w:r>
                </w:p>
                <w:p>
                  <w:pPr>
                    <w:pStyle w:val="BodyText"/>
                    <w:rPr>
                      <w:rFonts w:ascii="Times New Roman"/>
                      <w:sz w:val="22"/>
                    </w:rPr>
                  </w:pPr>
                </w:p>
                <w:p>
                  <w:pPr>
                    <w:pStyle w:val="BodyText"/>
                    <w:spacing w:line="254" w:lineRule="auto" w:before="129"/>
                    <w:ind w:left="1054" w:right="1061" w:firstLine="216"/>
                    <w:jc w:val="both"/>
                  </w:pPr>
                  <w:r>
                    <w:rPr/>
                    <w:t>In the spring of 1876 a young Russian girl student, Alexandra Weber, came to Lugano. She took Italian lessons from Peder- zolli, who soon introduced her to her famous compatriot. Within a few days Alexandra Weber became a constant visitor at the Villa Bakunin. The charm of youth and of his own country never failed to work on Bakunin; and the young girl, who had already caught the revolutionary fever in Petersburg, fell no less quickly under the veteran’s spell. The ill-matched pair became close companions.  Alexandra  Weber  succeeded,  better  than anyone</w:t>
                  </w:r>
                </w:p>
                <w:p>
                  <w:pPr>
                    <w:spacing w:line="174" w:lineRule="exact" w:before="70"/>
                    <w:ind w:left="925" w:right="769" w:firstLine="0"/>
                    <w:jc w:val="center"/>
                    <w:rPr>
                      <w:b/>
                      <w:sz w:val="15"/>
                    </w:rPr>
                  </w:pPr>
                  <w:r>
                    <w:rPr>
                      <w:b/>
                      <w:sz w:val="15"/>
                    </w:rPr>
                    <w:t>1 Guillaume, </w:t>
                  </w:r>
                  <w:r>
                    <w:rPr>
                      <w:b/>
                      <w:i/>
                      <w:sz w:val="15"/>
                    </w:rPr>
                    <w:t>Internationale</w:t>
                  </w:r>
                  <w:r>
                    <w:rPr>
                      <w:b/>
                      <w:sz w:val="15"/>
                    </w:rPr>
                    <w:t>, iii.  254,  287;  Steklov, </w:t>
                  </w:r>
                  <w:r>
                    <w:rPr>
                      <w:b/>
                      <w:i/>
                      <w:sz w:val="15"/>
                    </w:rPr>
                    <w:t>M . A. Bakunin</w:t>
                  </w:r>
                  <w:r>
                    <w:rPr>
                      <w:b/>
                      <w:sz w:val="15"/>
                    </w:rPr>
                    <w:t>, iv.  435-7;</w:t>
                  </w:r>
                </w:p>
                <w:p>
                  <w:pPr>
                    <w:spacing w:line="172" w:lineRule="exact" w:before="0"/>
                    <w:ind w:left="1057" w:right="0" w:firstLine="0"/>
                    <w:jc w:val="both"/>
                    <w:rPr>
                      <w:b/>
                      <w:sz w:val="15"/>
                    </w:rPr>
                  </w:pPr>
                  <w:r>
                    <w:rPr>
                      <w:b/>
                      <w:sz w:val="15"/>
                    </w:rPr>
                    <w:t>Bauler,  </w:t>
                  </w:r>
                  <w:r>
                    <w:rPr>
                      <w:b/>
                      <w:i/>
                      <w:sz w:val="15"/>
                    </w:rPr>
                    <w:t>Byloe  </w:t>
                  </w:r>
                  <w:r>
                    <w:rPr>
                      <w:b/>
                      <w:sz w:val="15"/>
                    </w:rPr>
                    <w:t>(July  1907),   pp. 68-9.</w:t>
                  </w:r>
                </w:p>
                <w:p>
                  <w:pPr>
                    <w:spacing w:line="173" w:lineRule="exact" w:before="0"/>
                    <w:ind w:left="925" w:right="772" w:firstLine="0"/>
                    <w:jc w:val="center"/>
                    <w:rPr>
                      <w:b/>
                      <w:sz w:val="15"/>
                    </w:rPr>
                  </w:pPr>
                  <w:r>
                    <w:rPr>
                      <w:b/>
                      <w:sz w:val="15"/>
                    </w:rPr>
                    <w:t>2 Ross,   </w:t>
                  </w:r>
                  <w:r>
                    <w:rPr>
                      <w:b/>
                      <w:i/>
                      <w:sz w:val="15"/>
                    </w:rPr>
                    <w:t>Golos  Minuvshego   </w:t>
                  </w:r>
                  <w:r>
                    <w:rPr>
                      <w:b/>
                      <w:sz w:val="15"/>
                    </w:rPr>
                    <w:t>(May   1914),   p.   211;   Guillaume, </w:t>
                  </w:r>
                  <w:r>
                    <w:rPr>
                      <w:b/>
                      <w:i/>
                      <w:sz w:val="15"/>
                    </w:rPr>
                    <w:t>Internationale</w:t>
                  </w:r>
                  <w:r>
                    <w:rPr>
                      <w:b/>
                      <w:sz w:val="15"/>
                    </w:rPr>
                    <w:t>,</w:t>
                  </w:r>
                </w:p>
                <w:p>
                  <w:pPr>
                    <w:spacing w:line="175" w:lineRule="exact" w:before="0"/>
                    <w:ind w:left="1043" w:right="0" w:firstLine="0"/>
                    <w:jc w:val="both"/>
                    <w:rPr>
                      <w:b/>
                      <w:sz w:val="15"/>
                    </w:rPr>
                  </w:pPr>
                  <w:r>
                    <w:rPr>
                      <w:b/>
                      <w:sz w:val="15"/>
                    </w:rPr>
                    <w:t>iii.  301-2; Steklov, </w:t>
                  </w:r>
                  <w:r>
                    <w:rPr>
                      <w:b/>
                      <w:i/>
                      <w:sz w:val="15"/>
                    </w:rPr>
                    <w:t>M ,  A. Bakunin</w:t>
                  </w:r>
                  <w:r>
                    <w:rPr>
                      <w:b/>
                      <w:sz w:val="15"/>
                    </w:rPr>
                    <w:t>, p.  424.</w:t>
                  </w:r>
                </w:p>
              </w:txbxContent>
            </v:textbox>
            <w10:wrap type="none"/>
          </v:shape>
        </w:pict>
      </w:r>
      <w:r>
        <w:rPr/>
        <w:drawing>
          <wp:anchor distT="0" distB="0" distL="0" distR="0" allowOverlap="1" layoutInCell="1" locked="0" behindDoc="1" simplePos="0" relativeHeight="268202519">
            <wp:simplePos x="0" y="0"/>
            <wp:positionH relativeFrom="page">
              <wp:posOffset>0</wp:posOffset>
            </wp:positionH>
            <wp:positionV relativeFrom="page">
              <wp:posOffset>0</wp:posOffset>
            </wp:positionV>
            <wp:extent cx="5043158" cy="7778496"/>
            <wp:effectExtent l="0" t="0" r="0" b="0"/>
            <wp:wrapNone/>
            <wp:docPr id="965" name="image487.png" descr=""/>
            <wp:cNvGraphicFramePr>
              <a:graphicFrameLocks noChangeAspect="1"/>
            </wp:cNvGraphicFramePr>
            <a:graphic>
              <a:graphicData uri="http://schemas.openxmlformats.org/drawingml/2006/picture">
                <pic:pic>
                  <pic:nvPicPr>
                    <pic:cNvPr id="966" name="image487.png"/>
                    <pic:cNvPicPr/>
                  </pic:nvPicPr>
                  <pic:blipFill>
                    <a:blip r:embed="rId491"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291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361" w:val="left" w:leader="none"/>
                      <w:tab w:pos="6273" w:val="left" w:leader="none"/>
                    </w:tabs>
                    <w:spacing w:before="132"/>
                    <w:ind w:left="1065" w:right="0" w:firstLine="0"/>
                    <w:jc w:val="both"/>
                    <w:rPr>
                      <w:sz w:val="15"/>
                    </w:rPr>
                  </w:pPr>
                  <w:r>
                    <w:rPr>
                      <w:position w:val="1"/>
                      <w:sz w:val="12"/>
                    </w:rPr>
                    <w:t>4</w:t>
                  </w:r>
                  <w:r>
                    <w:rPr>
                      <w:spacing w:val="-8"/>
                      <w:position w:val="1"/>
                      <w:sz w:val="12"/>
                    </w:rPr>
                    <w:t> </w:t>
                  </w:r>
                  <w:r>
                    <w:rPr>
                      <w:position w:val="1"/>
                      <w:sz w:val="12"/>
                    </w:rPr>
                    <w:t>8</w:t>
                  </w:r>
                  <w:r>
                    <w:rPr>
                      <w:spacing w:val="-8"/>
                      <w:position w:val="1"/>
                      <w:sz w:val="12"/>
                    </w:rPr>
                    <w:t> </w:t>
                  </w:r>
                  <w:r>
                    <w:rPr>
                      <w:position w:val="1"/>
                      <w:sz w:val="12"/>
                    </w:rPr>
                    <w:t>4</w:t>
                    <w:tab/>
                  </w:r>
                  <w:r>
                    <w:rPr>
                      <w:b/>
                      <w:spacing w:val="5"/>
                      <w:sz w:val="16"/>
                    </w:rPr>
                    <w:t>LAST</w:t>
                  </w:r>
                  <w:r>
                    <w:rPr>
                      <w:b/>
                      <w:spacing w:val="55"/>
                      <w:sz w:val="16"/>
                    </w:rPr>
                    <w:t> </w:t>
                  </w:r>
                  <w:r>
                    <w:rPr>
                      <w:b/>
                      <w:spacing w:val="10"/>
                      <w:sz w:val="16"/>
                    </w:rPr>
                    <w:t>YEARS</w:t>
                    <w:tab/>
                  </w:r>
                  <w:r>
                    <w:rPr>
                      <w:spacing w:val="-8"/>
                      <w:sz w:val="15"/>
                    </w:rPr>
                    <w:t>BOOK</w:t>
                  </w:r>
                  <w:r>
                    <w:rPr>
                      <w:spacing w:val="1"/>
                      <w:sz w:val="15"/>
                    </w:rPr>
                    <w:t> </w:t>
                  </w:r>
                  <w:r>
                    <w:rPr>
                      <w:spacing w:val="-3"/>
                      <w:sz w:val="15"/>
                    </w:rPr>
                    <w:t>VI</w:t>
                  </w:r>
                </w:p>
                <w:p>
                  <w:pPr>
                    <w:pStyle w:val="BodyText"/>
                    <w:spacing w:line="252" w:lineRule="auto" w:before="114"/>
                    <w:ind w:left="1075" w:right="1025" w:hanging="5"/>
                    <w:jc w:val="both"/>
                  </w:pPr>
                  <w:r>
                    <w:rPr/>
                    <w:t>else in Bakunin’s last years, in filling the role of friend and con­ fidante; and the record she has left gives us our most intimate glimpse of the closing weeks of Bakunin’s   life.</w:t>
                  </w:r>
                </w:p>
                <w:p>
                  <w:pPr>
                    <w:pStyle w:val="BodyText"/>
                    <w:spacing w:line="252" w:lineRule="auto"/>
                    <w:ind w:left="1090" w:right="977" w:firstLine="206"/>
                    <w:jc w:val="both"/>
                  </w:pPr>
                  <w:r>
                    <w:rPr>
                      <w:spacing w:val="4"/>
                    </w:rPr>
                    <w:t>The </w:t>
                  </w:r>
                  <w:r>
                    <w:rPr>
                      <w:spacing w:val="3"/>
                    </w:rPr>
                    <w:t>Bakunin </w:t>
                  </w:r>
                  <w:r>
                    <w:rPr>
                      <w:spacing w:val="2"/>
                    </w:rPr>
                    <w:t>household </w:t>
                  </w:r>
                  <w:r>
                    <w:rPr/>
                    <w:t>fell </w:t>
                  </w:r>
                  <w:r>
                    <w:rPr>
                      <w:spacing w:val="3"/>
                    </w:rPr>
                    <w:t>into </w:t>
                  </w:r>
                  <w:r>
                    <w:rPr>
                      <w:spacing w:val="5"/>
                    </w:rPr>
                    <w:t>two </w:t>
                  </w:r>
                  <w:r>
                    <w:rPr/>
                    <w:t>sections, </w:t>
                  </w:r>
                  <w:r>
                    <w:rPr>
                      <w:spacing w:val="2"/>
                    </w:rPr>
                    <w:t>living </w:t>
                  </w:r>
                  <w:r>
                    <w:rPr/>
                    <w:t>and </w:t>
                  </w:r>
                  <w:r>
                    <w:rPr>
                      <w:spacing w:val="6"/>
                    </w:rPr>
                    <w:t>moving </w:t>
                  </w:r>
                  <w:r>
                    <w:rPr/>
                    <w:t>in different worlds. On the one  side were  </w:t>
                  </w:r>
                  <w:r>
                    <w:rPr>
                      <w:spacing w:val="2"/>
                    </w:rPr>
                    <w:t>Bakunin  </w:t>
                  </w:r>
                  <w:r>
                    <w:rPr/>
                    <w:t>and his </w:t>
                  </w:r>
                  <w:r>
                    <w:rPr>
                      <w:spacing w:val="4"/>
                    </w:rPr>
                    <w:t>now </w:t>
                  </w:r>
                  <w:r>
                    <w:rPr/>
                    <w:t>rare visitors; </w:t>
                  </w:r>
                  <w:r>
                    <w:rPr>
                      <w:spacing w:val="3"/>
                    </w:rPr>
                    <w:t>on </w:t>
                  </w:r>
                  <w:r>
                    <w:rPr>
                      <w:spacing w:val="2"/>
                    </w:rPr>
                    <w:t>the </w:t>
                  </w:r>
                  <w:r>
                    <w:rPr/>
                    <w:t>other, </w:t>
                  </w:r>
                  <w:r>
                    <w:rPr>
                      <w:spacing w:val="5"/>
                    </w:rPr>
                    <w:t>Antonia </w:t>
                  </w:r>
                  <w:r>
                    <w:rPr/>
                    <w:t>and her </w:t>
                  </w:r>
                  <w:r>
                    <w:rPr>
                      <w:spacing w:val="2"/>
                    </w:rPr>
                    <w:t>family. Bakunin </w:t>
                  </w:r>
                  <w:r>
                    <w:rPr>
                      <w:spacing w:val="3"/>
                    </w:rPr>
                    <w:t>would </w:t>
                  </w:r>
                  <w:r>
                    <w:rPr>
                      <w:spacing w:val="4"/>
                    </w:rPr>
                    <w:t>play </w:t>
                  </w:r>
                  <w:r>
                    <w:rPr/>
                    <w:t>with the children, </w:t>
                  </w:r>
                  <w:r>
                    <w:rPr>
                      <w:spacing w:val="2"/>
                    </w:rPr>
                    <w:t>especially </w:t>
                  </w:r>
                  <w:r>
                    <w:rPr>
                      <w:spacing w:val="3"/>
                    </w:rPr>
                    <w:t>with </w:t>
                  </w:r>
                  <w:r>
                    <w:rPr>
                      <w:spacing w:val="2"/>
                    </w:rPr>
                    <w:t>the </w:t>
                  </w:r>
                  <w:r>
                    <w:rPr>
                      <w:spacing w:val="5"/>
                    </w:rPr>
                    <w:t>two </w:t>
                  </w:r>
                  <w:r>
                    <w:rPr/>
                    <w:t>girls, </w:t>
                  </w:r>
                  <w:r>
                    <w:rPr>
                      <w:spacing w:val="2"/>
                    </w:rPr>
                    <w:t>and </w:t>
                  </w:r>
                  <w:r>
                    <w:rPr>
                      <w:spacing w:val="3"/>
                    </w:rPr>
                    <w:t>give </w:t>
                  </w:r>
                  <w:r>
                    <w:rPr>
                      <w:spacing w:val="2"/>
                    </w:rPr>
                    <w:t>them </w:t>
                  </w:r>
                  <w:r>
                    <w:rPr>
                      <w:spacing w:val="3"/>
                    </w:rPr>
                    <w:t>chocolate </w:t>
                  </w:r>
                  <w:r>
                    <w:rPr/>
                    <w:t>and help </w:t>
                  </w:r>
                  <w:r>
                    <w:rPr>
                      <w:spacing w:val="2"/>
                    </w:rPr>
                    <w:t>them </w:t>
                  </w:r>
                  <w:r>
                    <w:rPr>
                      <w:spacing w:val="4"/>
                    </w:rPr>
                    <w:t>to </w:t>
                  </w:r>
                  <w:r>
                    <w:rPr>
                      <w:spacing w:val="3"/>
                    </w:rPr>
                    <w:t>collect </w:t>
                  </w:r>
                  <w:r>
                    <w:rPr>
                      <w:spacing w:val="7"/>
                    </w:rPr>
                    <w:t>wood </w:t>
                  </w:r>
                  <w:r>
                    <w:rPr/>
                    <w:t>in </w:t>
                  </w:r>
                  <w:r>
                    <w:rPr>
                      <w:spacing w:val="2"/>
                    </w:rPr>
                    <w:t>the garden </w:t>
                  </w:r>
                  <w:r>
                    <w:rPr>
                      <w:spacing w:val="3"/>
                    </w:rPr>
                    <w:t>for </w:t>
                  </w:r>
                  <w:r>
                    <w:rPr/>
                    <w:t>bonfires. </w:t>
                  </w:r>
                  <w:r>
                    <w:rPr>
                      <w:spacing w:val="6"/>
                    </w:rPr>
                    <w:t>But </w:t>
                  </w:r>
                  <w:r>
                    <w:rPr/>
                    <w:t>when he addressed </w:t>
                  </w:r>
                  <w:r>
                    <w:rPr>
                      <w:spacing w:val="4"/>
                    </w:rPr>
                    <w:t>Antonia, </w:t>
                  </w:r>
                  <w:r>
                    <w:rPr/>
                    <w:t>she </w:t>
                  </w:r>
                  <w:r>
                    <w:rPr>
                      <w:spacing w:val="3"/>
                    </w:rPr>
                    <w:t>would </w:t>
                  </w:r>
                  <w:r>
                    <w:rPr/>
                    <w:t>as </w:t>
                  </w:r>
                  <w:r>
                    <w:rPr>
                      <w:spacing w:val="3"/>
                    </w:rPr>
                    <w:t>often </w:t>
                  </w:r>
                  <w:r>
                    <w:rPr/>
                    <w:t>as </w:t>
                  </w:r>
                  <w:r>
                    <w:rPr>
                      <w:spacing w:val="5"/>
                    </w:rPr>
                    <w:t>not </w:t>
                  </w:r>
                  <w:r>
                    <w:rPr/>
                    <w:t>turn </w:t>
                  </w:r>
                  <w:r>
                    <w:rPr>
                      <w:spacing w:val="3"/>
                    </w:rPr>
                    <w:t>away </w:t>
                  </w:r>
                  <w:r>
                    <w:rPr/>
                    <w:t>her “ finely </w:t>
                  </w:r>
                  <w:r>
                    <w:rPr>
                      <w:spacing w:val="2"/>
                    </w:rPr>
                    <w:t>sculptured </w:t>
                  </w:r>
                  <w:r>
                    <w:rPr>
                      <w:spacing w:val="3"/>
                    </w:rPr>
                    <w:t>head” </w:t>
                  </w:r>
                  <w:r>
                    <w:rPr/>
                    <w:t>in </w:t>
                  </w:r>
                  <w:r>
                    <w:rPr>
                      <w:spacing w:val="3"/>
                    </w:rPr>
                    <w:t>complete </w:t>
                  </w:r>
                  <w:r>
                    <w:rPr/>
                    <w:t>indifference.  </w:t>
                  </w:r>
                  <w:r>
                    <w:rPr>
                      <w:spacing w:val="2"/>
                    </w:rPr>
                    <w:t>Bakunin </w:t>
                  </w:r>
                  <w:r>
                    <w:rPr>
                      <w:spacing w:val="3"/>
                    </w:rPr>
                    <w:t>lived,  </w:t>
                  </w:r>
                  <w:r>
                    <w:rPr/>
                    <w:t>and  </w:t>
                  </w:r>
                  <w:r>
                    <w:rPr>
                      <w:spacing w:val="3"/>
                    </w:rPr>
                    <w:t>received </w:t>
                  </w:r>
                  <w:r>
                    <w:rPr/>
                    <w:t>his guests,  in a single </w:t>
                  </w:r>
                  <w:r>
                    <w:rPr>
                      <w:spacing w:val="4"/>
                    </w:rPr>
                    <w:t>room. </w:t>
                  </w:r>
                  <w:r>
                    <w:rPr/>
                    <w:t>On a </w:t>
                  </w:r>
                  <w:r>
                    <w:rPr>
                      <w:spacing w:val="3"/>
                    </w:rPr>
                    <w:t>long </w:t>
                  </w:r>
                  <w:r>
                    <w:rPr>
                      <w:spacing w:val="2"/>
                    </w:rPr>
                    <w:t>table </w:t>
                  </w:r>
                  <w:r>
                    <w:rPr>
                      <w:spacing w:val="6"/>
                    </w:rPr>
                    <w:t>by </w:t>
                  </w:r>
                  <w:r>
                    <w:rPr>
                      <w:spacing w:val="2"/>
                    </w:rPr>
                    <w:t>the </w:t>
                  </w:r>
                  <w:r>
                    <w:rPr>
                      <w:spacing w:val="5"/>
                    </w:rPr>
                    <w:t>door </w:t>
                  </w:r>
                  <w:r>
                    <w:rPr/>
                    <w:t>there </w:t>
                  </w:r>
                  <w:r>
                    <w:rPr>
                      <w:spacing w:val="3"/>
                    </w:rPr>
                    <w:t>would </w:t>
                  </w:r>
                  <w:r>
                    <w:rPr>
                      <w:spacing w:val="2"/>
                    </w:rPr>
                    <w:t>be </w:t>
                  </w:r>
                  <w:r>
                    <w:rPr/>
                    <w:t>a </w:t>
                  </w:r>
                  <w:r>
                    <w:rPr>
                      <w:spacing w:val="3"/>
                    </w:rPr>
                    <w:t>samovar </w:t>
                  </w:r>
                  <w:r>
                    <w:rPr>
                      <w:spacing w:val="2"/>
                    </w:rPr>
                    <w:t>and </w:t>
                  </w:r>
                  <w:r>
                    <w:rPr/>
                    <w:t>tea-service, </w:t>
                  </w:r>
                  <w:r>
                    <w:rPr>
                      <w:spacing w:val="3"/>
                    </w:rPr>
                    <w:t>continuously </w:t>
                  </w:r>
                  <w:r>
                    <w:rPr/>
                    <w:t>in use; a little heap </w:t>
                  </w:r>
                  <w:r>
                    <w:rPr>
                      <w:spacing w:val="9"/>
                    </w:rPr>
                    <w:t>of </w:t>
                  </w:r>
                  <w:r>
                    <w:rPr>
                      <w:spacing w:val="7"/>
                    </w:rPr>
                    <w:t>tobacco </w:t>
                  </w:r>
                  <w:r>
                    <w:rPr>
                      <w:spacing w:val="4"/>
                    </w:rPr>
                    <w:t>to </w:t>
                  </w:r>
                  <w:r>
                    <w:rPr/>
                    <w:t>be </w:t>
                  </w:r>
                  <w:r>
                    <w:rPr>
                      <w:spacing w:val="2"/>
                    </w:rPr>
                    <w:t>rolled into </w:t>
                  </w:r>
                  <w:r>
                    <w:rPr/>
                    <w:t>cigarettes; an </w:t>
                  </w:r>
                  <w:r>
                    <w:rPr>
                      <w:spacing w:val="5"/>
                    </w:rPr>
                    <w:t>inkpot </w:t>
                  </w:r>
                  <w:r>
                    <w:rPr/>
                    <w:t>standing on  an </w:t>
                  </w:r>
                  <w:r>
                    <w:rPr>
                      <w:spacing w:val="3"/>
                    </w:rPr>
                    <w:t>open </w:t>
                  </w:r>
                  <w:r>
                    <w:rPr/>
                    <w:t>newspaper; fragments o f </w:t>
                  </w:r>
                  <w:r>
                    <w:rPr>
                      <w:spacing w:val="3"/>
                    </w:rPr>
                    <w:t>children’s </w:t>
                  </w:r>
                  <w:r>
                    <w:rPr>
                      <w:spacing w:val="5"/>
                    </w:rPr>
                    <w:t>toys </w:t>
                  </w:r>
                  <w:r>
                    <w:rPr/>
                    <w:t>and pieces </w:t>
                  </w:r>
                  <w:r>
                    <w:rPr>
                      <w:spacing w:val="11"/>
                    </w:rPr>
                    <w:t>of </w:t>
                  </w:r>
                  <w:r>
                    <w:rPr>
                      <w:spacing w:val="3"/>
                    </w:rPr>
                    <w:t>chocolate. </w:t>
                  </w:r>
                  <w:r>
                    <w:rPr>
                      <w:spacing w:val="7"/>
                    </w:rPr>
                    <w:t>Two </w:t>
                  </w:r>
                  <w:r>
                    <w:rPr>
                      <w:spacing w:val="3"/>
                    </w:rPr>
                    <w:t>other </w:t>
                  </w:r>
                  <w:r>
                    <w:rPr/>
                    <w:t>tables </w:t>
                  </w:r>
                  <w:r>
                    <w:rPr>
                      <w:spacing w:val="2"/>
                    </w:rPr>
                    <w:t>and </w:t>
                  </w:r>
                  <w:r>
                    <w:rPr>
                      <w:spacing w:val="5"/>
                    </w:rPr>
                    <w:t>many </w:t>
                  </w:r>
                  <w:r>
                    <w:rPr/>
                    <w:t>parts </w:t>
                  </w:r>
                  <w:r>
                    <w:rPr>
                      <w:spacing w:val="11"/>
                    </w:rPr>
                    <w:t>of </w:t>
                  </w:r>
                  <w:r>
                    <w:rPr>
                      <w:spacing w:val="2"/>
                    </w:rPr>
                    <w:t>the </w:t>
                  </w:r>
                  <w:r>
                    <w:rPr/>
                    <w:t>floor  were </w:t>
                  </w:r>
                  <w:r>
                    <w:rPr>
                      <w:spacing w:val="2"/>
                    </w:rPr>
                    <w:t>piled </w:t>
                  </w:r>
                  <w:r>
                    <w:rPr/>
                    <w:t>high </w:t>
                  </w:r>
                  <w:r>
                    <w:rPr>
                      <w:spacing w:val="2"/>
                    </w:rPr>
                    <w:t>with </w:t>
                  </w:r>
                  <w:r>
                    <w:rPr/>
                    <w:t>newspapers </w:t>
                  </w:r>
                  <w:r>
                    <w:rPr>
                      <w:spacing w:val="9"/>
                    </w:rPr>
                    <w:t>of </w:t>
                  </w:r>
                  <w:r>
                    <w:rPr>
                      <w:spacing w:val="4"/>
                    </w:rPr>
                    <w:t>many </w:t>
                  </w:r>
                  <w:r>
                    <w:rPr/>
                    <w:t>countries </w:t>
                  </w:r>
                  <w:r>
                    <w:rPr>
                      <w:spacing w:val="2"/>
                    </w:rPr>
                    <w:t>and </w:t>
                  </w:r>
                  <w:r>
                    <w:rPr/>
                    <w:t>in </w:t>
                  </w:r>
                  <w:r>
                    <w:rPr>
                      <w:spacing w:val="3"/>
                    </w:rPr>
                    <w:t>many </w:t>
                  </w:r>
                  <w:r>
                    <w:rPr/>
                    <w:t>languages, manuscripts, and papers </w:t>
                  </w:r>
                  <w:r>
                    <w:rPr>
                      <w:spacing w:val="11"/>
                    </w:rPr>
                    <w:t>of </w:t>
                  </w:r>
                  <w:r>
                    <w:rPr>
                      <w:spacing w:val="3"/>
                    </w:rPr>
                    <w:t>every </w:t>
                  </w:r>
                  <w:r>
                    <w:rPr>
                      <w:spacing w:val="2"/>
                    </w:rPr>
                    <w:t>kind; </w:t>
                  </w:r>
                  <w:r>
                    <w:rPr/>
                    <w:t>and medicine </w:t>
                  </w:r>
                  <w:r>
                    <w:rPr>
                      <w:spacing w:val="4"/>
                    </w:rPr>
                    <w:t>bottles </w:t>
                  </w:r>
                  <w:r>
                    <w:rPr/>
                    <w:t>were </w:t>
                  </w:r>
                  <w:r>
                    <w:rPr>
                      <w:spacing w:val="2"/>
                    </w:rPr>
                    <w:t>scattered </w:t>
                  </w:r>
                  <w:r>
                    <w:rPr/>
                    <w:t>and </w:t>
                  </w:r>
                  <w:r>
                    <w:rPr>
                      <w:spacing w:val="5"/>
                    </w:rPr>
                    <w:t>half </w:t>
                  </w:r>
                  <w:r>
                    <w:rPr>
                      <w:spacing w:val="2"/>
                    </w:rPr>
                    <w:t>buried </w:t>
                  </w:r>
                  <w:r>
                    <w:rPr>
                      <w:spacing w:val="3"/>
                    </w:rPr>
                    <w:t>among </w:t>
                  </w:r>
                  <w:r>
                    <w:rPr>
                      <w:spacing w:val="2"/>
                    </w:rPr>
                    <w:t>them. </w:t>
                  </w:r>
                  <w:r>
                    <w:rPr>
                      <w:spacing w:val="3"/>
                    </w:rPr>
                    <w:t>The </w:t>
                  </w:r>
                  <w:r>
                    <w:rPr>
                      <w:spacing w:val="2"/>
                    </w:rPr>
                    <w:t>news­ </w:t>
                  </w:r>
                  <w:r>
                    <w:rPr/>
                    <w:t>papers </w:t>
                  </w:r>
                  <w:r>
                    <w:rPr>
                      <w:spacing w:val="3"/>
                    </w:rPr>
                    <w:t>often overflowed </w:t>
                  </w:r>
                  <w:r>
                    <w:rPr/>
                    <w:t>on </w:t>
                  </w:r>
                  <w:r>
                    <w:rPr>
                      <w:spacing w:val="4"/>
                    </w:rPr>
                    <w:t>to </w:t>
                  </w:r>
                  <w:r>
                    <w:rPr>
                      <w:spacing w:val="2"/>
                    </w:rPr>
                    <w:t>the </w:t>
                  </w:r>
                  <w:r>
                    <w:rPr>
                      <w:spacing w:val="4"/>
                    </w:rPr>
                    <w:t>bed— </w:t>
                  </w:r>
                  <w:r>
                    <w:rPr/>
                    <w:t>a plain </w:t>
                  </w:r>
                  <w:r>
                    <w:rPr>
                      <w:spacing w:val="2"/>
                    </w:rPr>
                    <w:t>iron </w:t>
                  </w:r>
                  <w:r>
                    <w:rPr/>
                    <w:t>frame </w:t>
                  </w:r>
                  <w:r>
                    <w:rPr>
                      <w:spacing w:val="3"/>
                    </w:rPr>
                    <w:t>covered </w:t>
                  </w:r>
                  <w:r>
                    <w:rPr>
                      <w:spacing w:val="2"/>
                    </w:rPr>
                    <w:t>with </w:t>
                  </w:r>
                  <w:r>
                    <w:rPr/>
                    <w:t>a </w:t>
                  </w:r>
                  <w:r>
                    <w:rPr>
                      <w:spacing w:val="3"/>
                    </w:rPr>
                    <w:t>woollen </w:t>
                  </w:r>
                  <w:r>
                    <w:rPr>
                      <w:spacing w:val="2"/>
                    </w:rPr>
                    <w:t>rug </w:t>
                  </w:r>
                  <w:r>
                    <w:rPr/>
                    <w:t>and </w:t>
                  </w:r>
                  <w:r>
                    <w:rPr>
                      <w:spacing w:val="2"/>
                    </w:rPr>
                    <w:t>scarcely </w:t>
                  </w:r>
                  <w:r>
                    <w:rPr>
                      <w:spacing w:val="4"/>
                    </w:rPr>
                    <w:t>broad </w:t>
                  </w:r>
                  <w:r>
                    <w:rPr>
                      <w:spacing w:val="3"/>
                    </w:rPr>
                    <w:t>enough </w:t>
                  </w:r>
                  <w:r>
                    <w:rPr>
                      <w:spacing w:val="4"/>
                    </w:rPr>
                    <w:t>to ac­ </w:t>
                  </w:r>
                  <w:r>
                    <w:rPr>
                      <w:spacing w:val="5"/>
                    </w:rPr>
                    <w:t>commodate </w:t>
                  </w:r>
                  <w:r>
                    <w:rPr/>
                    <w:t>the </w:t>
                  </w:r>
                  <w:r>
                    <w:rPr>
                      <w:spacing w:val="4"/>
                    </w:rPr>
                    <w:t>veteran’s </w:t>
                  </w:r>
                  <w:r>
                    <w:rPr/>
                    <w:t>massive </w:t>
                  </w:r>
                  <w:r>
                    <w:rPr>
                      <w:spacing w:val="2"/>
                    </w:rPr>
                    <w:t>form, </w:t>
                  </w:r>
                  <w:r>
                    <w:rPr/>
                    <w:t>under </w:t>
                  </w:r>
                  <w:r>
                    <w:rPr>
                      <w:spacing w:val="2"/>
                    </w:rPr>
                    <w:t>which </w:t>
                  </w:r>
                  <w:r>
                    <w:rPr/>
                    <w:t>it creaked and </w:t>
                  </w:r>
                  <w:r>
                    <w:rPr>
                      <w:spacing w:val="3"/>
                    </w:rPr>
                    <w:t>trembled </w:t>
                  </w:r>
                  <w:r>
                    <w:rPr/>
                    <w:t>as he </w:t>
                  </w:r>
                  <w:r>
                    <w:rPr>
                      <w:spacing w:val="4"/>
                    </w:rPr>
                    <w:t>moved. </w:t>
                  </w:r>
                  <w:r>
                    <w:rPr>
                      <w:spacing w:val="3"/>
                    </w:rPr>
                    <w:t>Alexandra </w:t>
                  </w:r>
                  <w:r>
                    <w:rPr>
                      <w:spacing w:val="6"/>
                    </w:rPr>
                    <w:t>Weber </w:t>
                  </w:r>
                  <w:r>
                    <w:rPr>
                      <w:spacing w:val="4"/>
                    </w:rPr>
                    <w:t>noticed </w:t>
                  </w:r>
                  <w:r>
                    <w:rPr>
                      <w:spacing w:val="2"/>
                    </w:rPr>
                    <w:t>with </w:t>
                  </w:r>
                  <w:r>
                    <w:rPr>
                      <w:spacing w:val="5"/>
                    </w:rPr>
                    <w:t>in­ </w:t>
                  </w:r>
                  <w:r>
                    <w:rPr>
                      <w:spacing w:val="2"/>
                    </w:rPr>
                    <w:t>dignation that, </w:t>
                  </w:r>
                  <w:r>
                    <w:rPr/>
                    <w:t>in the </w:t>
                  </w:r>
                  <w:r>
                    <w:rPr>
                      <w:spacing w:val="2"/>
                    </w:rPr>
                    <w:t>room </w:t>
                  </w:r>
                  <w:r>
                    <w:rPr/>
                    <w:t>reserved </w:t>
                  </w:r>
                  <w:r>
                    <w:rPr>
                      <w:spacing w:val="3"/>
                    </w:rPr>
                    <w:t>for </w:t>
                  </w:r>
                  <w:r>
                    <w:rPr/>
                    <w:t>Gambuzzi, there was a </w:t>
                  </w:r>
                  <w:r>
                    <w:rPr>
                      <w:spacing w:val="4"/>
                    </w:rPr>
                    <w:t>bed </w:t>
                  </w:r>
                  <w:r>
                    <w:rPr>
                      <w:spacing w:val="2"/>
                    </w:rPr>
                    <w:t>with </w:t>
                  </w:r>
                  <w:r>
                    <w:rPr/>
                    <w:t>a </w:t>
                  </w:r>
                  <w:r>
                    <w:rPr>
                      <w:spacing w:val="2"/>
                    </w:rPr>
                    <w:t>soft  </w:t>
                  </w:r>
                  <w:r>
                    <w:rPr/>
                    <w:t>mattress,  linen sheets,  and a silk </w:t>
                  </w:r>
                  <w:r>
                    <w:rPr>
                      <w:spacing w:val="48"/>
                    </w:rPr>
                    <w:t> </w:t>
                  </w:r>
                  <w:r>
                    <w:rPr/>
                    <w:t>counterpane.</w:t>
                  </w:r>
                </w:p>
                <w:p>
                  <w:pPr>
                    <w:pStyle w:val="BodyText"/>
                    <w:spacing w:line="254" w:lineRule="auto"/>
                    <w:ind w:left="1128" w:right="953" w:firstLine="211"/>
                    <w:jc w:val="both"/>
                  </w:pPr>
                  <w:r>
                    <w:rPr>
                      <w:spacing w:val="2"/>
                    </w:rPr>
                    <w:t>Bakunin </w:t>
                  </w:r>
                  <w:r>
                    <w:rPr>
                      <w:spacing w:val="3"/>
                    </w:rPr>
                    <w:t>would </w:t>
                  </w:r>
                  <w:r>
                    <w:rPr/>
                    <w:t>still talk </w:t>
                  </w:r>
                  <w:r>
                    <w:rPr>
                      <w:spacing w:val="3"/>
                    </w:rPr>
                    <w:t>revolution </w:t>
                  </w:r>
                  <w:r>
                    <w:rPr>
                      <w:spacing w:val="2"/>
                    </w:rPr>
                    <w:t>with </w:t>
                  </w:r>
                  <w:r>
                    <w:rPr/>
                    <w:t>his </w:t>
                  </w:r>
                  <w:r>
                    <w:rPr>
                      <w:spacing w:val="6"/>
                    </w:rPr>
                    <w:t>young </w:t>
                  </w:r>
                  <w:r>
                    <w:rPr/>
                    <w:t>guest and </w:t>
                  </w:r>
                  <w:r>
                    <w:rPr>
                      <w:spacing w:val="2"/>
                    </w:rPr>
                    <w:t>with </w:t>
                  </w:r>
                  <w:r>
                    <w:rPr/>
                    <w:t>the </w:t>
                  </w:r>
                  <w:r>
                    <w:rPr>
                      <w:spacing w:val="2"/>
                    </w:rPr>
                    <w:t>Italian workmen, </w:t>
                  </w:r>
                  <w:r>
                    <w:rPr/>
                    <w:t>his last disciples; and then there was   a light in his eyes which made them </w:t>
                  </w:r>
                  <w:r>
                    <w:rPr>
                      <w:spacing w:val="4"/>
                    </w:rPr>
                    <w:t>look </w:t>
                  </w:r>
                  <w:r>
                    <w:rPr/>
                    <w:t>“ green and hard and </w:t>
                  </w:r>
                  <w:r>
                    <w:rPr>
                      <w:spacing w:val="3"/>
                    </w:rPr>
                    <w:t>cunning” </w:t>
                  </w:r>
                  <w:r>
                    <w:rPr/>
                    <w:t>. </w:t>
                  </w:r>
                  <w:r>
                    <w:rPr>
                      <w:spacing w:val="5"/>
                    </w:rPr>
                    <w:t>But </w:t>
                  </w:r>
                  <w:r>
                    <w:rPr/>
                    <w:t>he spoke more </w:t>
                  </w:r>
                  <w:r>
                    <w:rPr>
                      <w:spacing w:val="9"/>
                    </w:rPr>
                    <w:t>of </w:t>
                  </w:r>
                  <w:r>
                    <w:rPr/>
                    <w:t>the  </w:t>
                  </w:r>
                  <w:r>
                    <w:rPr>
                      <w:spacing w:val="2"/>
                    </w:rPr>
                    <w:t>past  than  </w:t>
                  </w:r>
                  <w:r>
                    <w:rPr>
                      <w:spacing w:val="9"/>
                    </w:rPr>
                    <w:t>of </w:t>
                  </w:r>
                  <w:r>
                    <w:rPr/>
                    <w:t>the  future. </w:t>
                  </w:r>
                  <w:r>
                    <w:rPr>
                      <w:spacing w:val="4"/>
                    </w:rPr>
                    <w:t>The thought </w:t>
                  </w:r>
                  <w:r>
                    <w:rPr>
                      <w:spacing w:val="11"/>
                    </w:rPr>
                    <w:t>of </w:t>
                  </w:r>
                  <w:r>
                    <w:rPr>
                      <w:spacing w:val="2"/>
                    </w:rPr>
                    <w:t>the </w:t>
                  </w:r>
                  <w:r>
                    <w:rPr/>
                    <w:t>memoirs he </w:t>
                  </w:r>
                  <w:r>
                    <w:rPr>
                      <w:spacing w:val="2"/>
                    </w:rPr>
                    <w:t>had </w:t>
                  </w:r>
                  <w:r>
                    <w:rPr/>
                    <w:t>so </w:t>
                  </w:r>
                  <w:r>
                    <w:rPr>
                      <w:spacing w:val="3"/>
                    </w:rPr>
                    <w:t>often </w:t>
                  </w:r>
                  <w:r>
                    <w:rPr>
                      <w:spacing w:val="2"/>
                    </w:rPr>
                    <w:t>meant </w:t>
                  </w:r>
                  <w:r>
                    <w:rPr>
                      <w:spacing w:val="4"/>
                    </w:rPr>
                    <w:t>to </w:t>
                  </w:r>
                  <w:r>
                    <w:rPr/>
                    <w:t>write pursued him </w:t>
                  </w:r>
                  <w:r>
                    <w:rPr>
                      <w:spacing w:val="3"/>
                    </w:rPr>
                    <w:t>even now that </w:t>
                  </w:r>
                  <w:r>
                    <w:rPr/>
                    <w:t>he </w:t>
                  </w:r>
                  <w:r>
                    <w:rPr>
                      <w:spacing w:val="2"/>
                    </w:rPr>
                    <w:t>had </w:t>
                  </w:r>
                  <w:r>
                    <w:rPr>
                      <w:spacing w:val="3"/>
                    </w:rPr>
                    <w:t>no </w:t>
                  </w:r>
                  <w:r>
                    <w:rPr>
                      <w:spacing w:val="2"/>
                    </w:rPr>
                    <w:t>longer </w:t>
                  </w:r>
                  <w:r>
                    <w:rPr/>
                    <w:t>the strength </w:t>
                  </w:r>
                  <w:r>
                    <w:rPr>
                      <w:spacing w:val="3"/>
                    </w:rPr>
                    <w:t>to  </w:t>
                  </w:r>
                  <w:r>
                    <w:rPr/>
                    <w:t>write them. </w:t>
                  </w:r>
                  <w:r>
                    <w:rPr>
                      <w:spacing w:val="4"/>
                    </w:rPr>
                    <w:t>He told </w:t>
                  </w:r>
                  <w:r>
                    <w:rPr>
                      <w:spacing w:val="3"/>
                    </w:rPr>
                    <w:t>Alexandra that </w:t>
                  </w:r>
                  <w:r>
                    <w:rPr/>
                    <w:t>he </w:t>
                  </w:r>
                  <w:r>
                    <w:rPr>
                      <w:spacing w:val="3"/>
                    </w:rPr>
                    <w:t>would dictate  </w:t>
                  </w:r>
                  <w:r>
                    <w:rPr/>
                    <w:t>the material </w:t>
                  </w:r>
                  <w:r>
                    <w:rPr>
                      <w:spacing w:val="4"/>
                    </w:rPr>
                    <w:t>to </w:t>
                  </w:r>
                  <w:r>
                    <w:rPr/>
                    <w:t>her, and </w:t>
                  </w:r>
                  <w:r>
                    <w:rPr>
                      <w:spacing w:val="-3"/>
                    </w:rPr>
                    <w:t>she </w:t>
                  </w:r>
                  <w:r>
                    <w:rPr/>
                    <w:t>must </w:t>
                  </w:r>
                  <w:r>
                    <w:rPr>
                      <w:spacing w:val="5"/>
                    </w:rPr>
                    <w:t>put </w:t>
                  </w:r>
                  <w:r>
                    <w:rPr/>
                    <w:t>it </w:t>
                  </w:r>
                  <w:r>
                    <w:rPr>
                      <w:spacing w:val="3"/>
                    </w:rPr>
                    <w:t>into </w:t>
                  </w:r>
                  <w:r>
                    <w:rPr>
                      <w:spacing w:val="6"/>
                    </w:rPr>
                    <w:t>good </w:t>
                  </w:r>
                  <w:r>
                    <w:rPr>
                      <w:spacing w:val="2"/>
                    </w:rPr>
                    <w:t>French; </w:t>
                  </w:r>
                  <w:r>
                    <w:rPr/>
                    <w:t>and </w:t>
                  </w:r>
                  <w:r>
                    <w:rPr>
                      <w:spacing w:val="3"/>
                    </w:rPr>
                    <w:t>to perfect </w:t>
                  </w:r>
                  <w:r>
                    <w:rPr/>
                    <w:t>her style </w:t>
                  </w:r>
                  <w:r>
                    <w:rPr>
                      <w:spacing w:val="3"/>
                    </w:rPr>
                    <w:t>for </w:t>
                  </w:r>
                  <w:r>
                    <w:rPr/>
                    <w:t>the </w:t>
                  </w:r>
                  <w:r>
                    <w:rPr>
                      <w:spacing w:val="2"/>
                    </w:rPr>
                    <w:t>purpose, </w:t>
                  </w:r>
                  <w:r>
                    <w:rPr/>
                    <w:t>he </w:t>
                  </w:r>
                  <w:r>
                    <w:rPr>
                      <w:spacing w:val="3"/>
                    </w:rPr>
                    <w:t>begged </w:t>
                  </w:r>
                  <w:r>
                    <w:rPr/>
                    <w:t>her </w:t>
                  </w:r>
                  <w:r>
                    <w:rPr>
                      <w:spacing w:val="4"/>
                    </w:rPr>
                    <w:t>to </w:t>
                  </w:r>
                  <w:r>
                    <w:rPr/>
                    <w:t>read Pascal, </w:t>
                  </w:r>
                  <w:r>
                    <w:rPr>
                      <w:spacing w:val="3"/>
                    </w:rPr>
                    <w:t>whom </w:t>
                  </w:r>
                  <w:r>
                    <w:rPr/>
                    <w:t>he considered the greatest </w:t>
                  </w:r>
                  <w:r>
                    <w:rPr>
                      <w:spacing w:val="9"/>
                    </w:rPr>
                    <w:t>of </w:t>
                  </w:r>
                  <w:r>
                    <w:rPr/>
                    <w:t>the </w:t>
                  </w:r>
                  <w:r>
                    <w:rPr>
                      <w:spacing w:val="3"/>
                    </w:rPr>
                    <w:t>French </w:t>
                  </w:r>
                  <w:r>
                    <w:rPr/>
                    <w:t>classics. </w:t>
                  </w:r>
                  <w:r>
                    <w:rPr>
                      <w:spacing w:val="9"/>
                    </w:rPr>
                    <w:t>At </w:t>
                  </w:r>
                  <w:r>
                    <w:rPr>
                      <w:spacing w:val="2"/>
                    </w:rPr>
                    <w:t>other </w:t>
                  </w:r>
                  <w:r>
                    <w:rPr/>
                    <w:t>times he lapsed </w:t>
                  </w:r>
                  <w:r>
                    <w:rPr>
                      <w:spacing w:val="3"/>
                    </w:rPr>
                    <w:t>into </w:t>
                  </w:r>
                  <w:r>
                    <w:rPr/>
                    <w:t>sheer </w:t>
                  </w:r>
                  <w:r>
                    <w:rPr>
                      <w:spacing w:val="4"/>
                    </w:rPr>
                    <w:t>frivolity. </w:t>
                  </w:r>
                  <w:r>
                    <w:rPr>
                      <w:spacing w:val="3"/>
                    </w:rPr>
                    <w:t>The </w:t>
                  </w:r>
                  <w:r>
                    <w:rPr/>
                    <w:t>harmless </w:t>
                  </w:r>
                  <w:r>
                    <w:rPr>
                      <w:spacing w:val="2"/>
                    </w:rPr>
                    <w:t>pruriency which had once </w:t>
                  </w:r>
                  <w:r>
                    <w:rPr/>
                    <w:t>nourished </w:t>
                  </w:r>
                  <w:r>
                    <w:rPr>
                      <w:spacing w:val="4"/>
                    </w:rPr>
                    <w:t>itself </w:t>
                  </w:r>
                  <w:r>
                    <w:rPr/>
                    <w:t>on </w:t>
                  </w:r>
                  <w:r>
                    <w:rPr>
                      <w:spacing w:val="3"/>
                    </w:rPr>
                    <w:t>Paul </w:t>
                  </w:r>
                  <w:r>
                    <w:rPr/>
                    <w:t>de </w:t>
                  </w:r>
                  <w:r>
                    <w:rPr>
                      <w:spacing w:val="9"/>
                    </w:rPr>
                    <w:t>Kock </w:t>
                  </w:r>
                  <w:r>
                    <w:rPr/>
                    <w:t>reappeared at this closing stage </w:t>
                  </w:r>
                  <w:r>
                    <w:rPr>
                      <w:spacing w:val="11"/>
                    </w:rPr>
                    <w:t>of </w:t>
                  </w:r>
                  <w:r>
                    <w:rPr>
                      <w:spacing w:val="-3"/>
                    </w:rPr>
                    <w:t>his </w:t>
                  </w:r>
                  <w:r>
                    <w:rPr/>
                    <w:t>career. </w:t>
                  </w:r>
                  <w:r>
                    <w:rPr>
                      <w:spacing w:val="2"/>
                    </w:rPr>
                    <w:t>Malon </w:t>
                  </w:r>
                  <w:r>
                    <w:rPr/>
                    <w:t>and Madame de Champ- seix were </w:t>
                  </w:r>
                  <w:r>
                    <w:rPr>
                      <w:spacing w:val="2"/>
                    </w:rPr>
                    <w:t>living </w:t>
                  </w:r>
                  <w:r>
                    <w:rPr/>
                    <w:t>in </w:t>
                  </w:r>
                  <w:r>
                    <w:rPr>
                      <w:spacing w:val="3"/>
                    </w:rPr>
                    <w:t>Lugano </w:t>
                  </w:r>
                  <w:r>
                    <w:rPr/>
                    <w:t>and were </w:t>
                  </w:r>
                  <w:r>
                    <w:rPr>
                      <w:spacing w:val="2"/>
                    </w:rPr>
                    <w:t>frequent </w:t>
                  </w:r>
                  <w:r>
                    <w:rPr/>
                    <w:t>visitors </w:t>
                  </w:r>
                  <w:r>
                    <w:rPr>
                      <w:spacing w:val="3"/>
                    </w:rPr>
                    <w:t>to  </w:t>
                  </w:r>
                  <w:r>
                    <w:rPr/>
                    <w:t>the house. </w:t>
                  </w:r>
                  <w:r>
                    <w:rPr>
                      <w:spacing w:val="4"/>
                    </w:rPr>
                    <w:t>Nothing </w:t>
                  </w:r>
                  <w:r>
                    <w:rPr/>
                    <w:t>pleased Bakunin </w:t>
                  </w:r>
                  <w:r>
                    <w:rPr>
                      <w:spacing w:val="3"/>
                    </w:rPr>
                    <w:t>better </w:t>
                  </w:r>
                  <w:r>
                    <w:rPr>
                      <w:spacing w:val="2"/>
                    </w:rPr>
                    <w:t>than </w:t>
                  </w:r>
                  <w:r>
                    <w:rPr>
                      <w:spacing w:val="4"/>
                    </w:rPr>
                    <w:t>to </w:t>
                  </w:r>
                  <w:r>
                    <w:rPr/>
                    <w:t>listen, with  </w:t>
                  </w:r>
                  <w:r>
                    <w:rPr>
                      <w:spacing w:val="17"/>
                    </w:rPr>
                    <w:t> </w:t>
                  </w:r>
                  <w:r>
                    <w:rPr>
                      <w:spacing w:val="3"/>
                    </w:rPr>
                    <w:t>rapt</w:t>
                  </w:r>
                </w:p>
              </w:txbxContent>
            </v:textbox>
            <w10:wrap type="none"/>
          </v:shape>
        </w:pict>
      </w:r>
      <w:r>
        <w:rPr/>
        <w:drawing>
          <wp:anchor distT="0" distB="0" distL="0" distR="0" allowOverlap="1" layoutInCell="1" locked="0" behindDoc="1" simplePos="0" relativeHeight="268202567">
            <wp:simplePos x="0" y="0"/>
            <wp:positionH relativeFrom="page">
              <wp:posOffset>0</wp:posOffset>
            </wp:positionH>
            <wp:positionV relativeFrom="page">
              <wp:posOffset>0</wp:posOffset>
            </wp:positionV>
            <wp:extent cx="5045064" cy="7778496"/>
            <wp:effectExtent l="0" t="0" r="0" b="0"/>
            <wp:wrapNone/>
            <wp:docPr id="967" name="image488.png" descr=""/>
            <wp:cNvGraphicFramePr>
              <a:graphicFrameLocks noChangeAspect="1"/>
            </wp:cNvGraphicFramePr>
            <a:graphic>
              <a:graphicData uri="http://schemas.openxmlformats.org/drawingml/2006/picture">
                <pic:pic>
                  <pic:nvPicPr>
                    <pic:cNvPr id="968" name="image488.png"/>
                    <pic:cNvPicPr/>
                  </pic:nvPicPr>
                  <pic:blipFill>
                    <a:blip r:embed="rId492"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286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0"/>
                    <w:rPr>
                      <w:rFonts w:ascii="Times New Roman"/>
                      <w:sz w:val="20"/>
                    </w:rPr>
                  </w:pPr>
                </w:p>
                <w:p>
                  <w:pPr>
                    <w:tabs>
                      <w:tab w:pos="2593" w:val="left" w:leader="none"/>
                      <w:tab w:pos="6920" w:val="right" w:leader="none"/>
                    </w:tabs>
                    <w:spacing w:before="0"/>
                    <w:ind w:left="1082" w:right="0" w:firstLine="0"/>
                    <w:jc w:val="left"/>
                    <w:rPr>
                      <w:b/>
                      <w:sz w:val="16"/>
                    </w:rPr>
                  </w:pPr>
                  <w:r>
                    <w:rPr>
                      <w:spacing w:val="-8"/>
                      <w:sz w:val="15"/>
                    </w:rPr>
                    <w:t>CHAP. </w:t>
                  </w:r>
                  <w:r>
                    <w:rPr>
                      <w:spacing w:val="3"/>
                      <w:sz w:val="15"/>
                    </w:rPr>
                    <w:t> </w:t>
                  </w:r>
                  <w:r>
                    <w:rPr>
                      <w:b/>
                      <w:spacing w:val="-3"/>
                      <w:sz w:val="16"/>
                    </w:rPr>
                    <w:t>34</w:t>
                    <w:tab/>
                  </w:r>
                  <w:r>
                    <w:rPr>
                      <w:b/>
                      <w:spacing w:val="7"/>
                      <w:sz w:val="16"/>
                    </w:rPr>
                    <w:t>THE  </w:t>
                  </w:r>
                  <w:r>
                    <w:rPr>
                      <w:b/>
                      <w:spacing w:val="9"/>
                      <w:sz w:val="16"/>
                    </w:rPr>
                    <w:t>DEATH  </w:t>
                  </w:r>
                  <w:r>
                    <w:rPr>
                      <w:b/>
                      <w:sz w:val="16"/>
                    </w:rPr>
                    <w:t>OF </w:t>
                  </w:r>
                  <w:r>
                    <w:rPr>
                      <w:b/>
                      <w:spacing w:val="11"/>
                      <w:sz w:val="16"/>
                    </w:rPr>
                    <w:t> </w:t>
                  </w:r>
                  <w:r>
                    <w:rPr>
                      <w:b/>
                      <w:sz w:val="16"/>
                    </w:rPr>
                    <w:t>A </w:t>
                  </w:r>
                  <w:r>
                    <w:rPr>
                      <w:b/>
                      <w:spacing w:val="19"/>
                      <w:sz w:val="16"/>
                    </w:rPr>
                    <w:t> </w:t>
                  </w:r>
                  <w:r>
                    <w:rPr>
                      <w:b/>
                      <w:i/>
                      <w:spacing w:val="13"/>
                      <w:sz w:val="16"/>
                    </w:rPr>
                    <w:t>RENTIER</w:t>
                  </w:r>
                  <w:r>
                    <w:rPr>
                      <w:rFonts w:ascii="Times New Roman"/>
                      <w:spacing w:val="13"/>
                      <w:sz w:val="16"/>
                    </w:rPr>
                    <w:tab/>
                  </w:r>
                  <w:r>
                    <w:rPr>
                      <w:b/>
                      <w:sz w:val="16"/>
                    </w:rPr>
                    <w:t>485</w:t>
                  </w:r>
                </w:p>
                <w:p>
                  <w:pPr>
                    <w:pStyle w:val="BodyText"/>
                    <w:spacing w:line="247" w:lineRule="auto" w:before="118"/>
                    <w:ind w:left="1075" w:right="1020" w:firstLine="5"/>
                    <w:jc w:val="both"/>
                  </w:pPr>
                  <w:r>
                    <w:rPr>
                      <w:spacing w:val="3"/>
                    </w:rPr>
                    <w:t>attention, to </w:t>
                  </w:r>
                  <w:r>
                    <w:rPr/>
                    <w:t>stories </w:t>
                  </w:r>
                  <w:r>
                    <w:rPr>
                      <w:spacing w:val="9"/>
                    </w:rPr>
                    <w:t>of </w:t>
                  </w:r>
                  <w:r>
                    <w:rPr>
                      <w:spacing w:val="5"/>
                    </w:rPr>
                    <w:t>Malon’s </w:t>
                  </w:r>
                  <w:r>
                    <w:rPr>
                      <w:spacing w:val="3"/>
                    </w:rPr>
                    <w:t>notorious </w:t>
                  </w:r>
                  <w:r>
                    <w:rPr/>
                    <w:t>infidelities. </w:t>
                  </w:r>
                  <w:r>
                    <w:rPr>
                      <w:spacing w:val="3"/>
                    </w:rPr>
                    <w:t>He </w:t>
                  </w:r>
                  <w:r>
                    <w:rPr>
                      <w:spacing w:val="4"/>
                    </w:rPr>
                    <w:t>nick­ </w:t>
                  </w:r>
                  <w:r>
                    <w:rPr>
                      <w:spacing w:val="3"/>
                    </w:rPr>
                    <w:t>named </w:t>
                  </w:r>
                  <w:r>
                    <w:rPr/>
                    <w:t>him “ the smuggler” </w:t>
                  </w:r>
                  <w:r>
                    <w:rPr>
                      <w:spacing w:val="2"/>
                    </w:rPr>
                    <w:t>and </w:t>
                  </w:r>
                  <w:r>
                    <w:rPr/>
                    <w:t>his partner  “ the  customs </w:t>
                  </w:r>
                  <w:r>
                    <w:rPr>
                      <w:spacing w:val="2"/>
                    </w:rPr>
                    <w:t>officer” </w:t>
                  </w:r>
                  <w:r>
                    <w:rPr/>
                    <w:t>, and </w:t>
                  </w:r>
                  <w:r>
                    <w:rPr>
                      <w:spacing w:val="2"/>
                    </w:rPr>
                    <w:t>chuckled with delight </w:t>
                  </w:r>
                  <w:r>
                    <w:rPr/>
                    <w:t>when “ the </w:t>
                  </w:r>
                  <w:r>
                    <w:rPr>
                      <w:spacing w:val="2"/>
                    </w:rPr>
                    <w:t>smuggler” </w:t>
                  </w:r>
                  <w:r>
                    <w:rPr/>
                    <w:t>was </w:t>
                  </w:r>
                  <w:r>
                    <w:rPr>
                      <w:spacing w:val="3"/>
                    </w:rPr>
                    <w:t>caught </w:t>
                  </w:r>
                  <w:r>
                    <w:rPr>
                      <w:spacing w:val="4"/>
                    </w:rPr>
                    <w:t>out </w:t>
                  </w:r>
                  <w:r>
                    <w:rPr/>
                    <w:t>in one </w:t>
                  </w:r>
                  <w:r>
                    <w:rPr>
                      <w:spacing w:val="9"/>
                    </w:rPr>
                    <w:t>of </w:t>
                  </w:r>
                  <w:r>
                    <w:rPr/>
                    <w:t>his unlicensed  escapades.  </w:t>
                  </w:r>
                  <w:r>
                    <w:rPr>
                      <w:spacing w:val="3"/>
                    </w:rPr>
                    <w:t>Alexandra  </w:t>
                  </w:r>
                  <w:r>
                    <w:rPr>
                      <w:spacing w:val="6"/>
                    </w:rPr>
                    <w:t>Weber </w:t>
                  </w:r>
                  <w:r>
                    <w:rPr>
                      <w:spacing w:val="3"/>
                    </w:rPr>
                    <w:t>could </w:t>
                  </w:r>
                  <w:r>
                    <w:rPr>
                      <w:spacing w:val="5"/>
                    </w:rPr>
                    <w:t>not </w:t>
                  </w:r>
                  <w:r>
                    <w:rPr>
                      <w:spacing w:val="2"/>
                    </w:rPr>
                    <w:t>conceal </w:t>
                  </w:r>
                  <w:r>
                    <w:rPr/>
                    <w:t>her </w:t>
                  </w:r>
                  <w:r>
                    <w:rPr>
                      <w:spacing w:val="3"/>
                    </w:rPr>
                    <w:t>disappointment </w:t>
                  </w:r>
                  <w:r>
                    <w:rPr/>
                    <w:t>at these lapses </w:t>
                  </w:r>
                  <w:r>
                    <w:rPr>
                      <w:spacing w:val="9"/>
                    </w:rPr>
                    <w:t>of </w:t>
                  </w:r>
                  <w:r>
                    <w:rPr/>
                    <w:t>her </w:t>
                  </w:r>
                  <w:r>
                    <w:rPr>
                      <w:spacing w:val="3"/>
                    </w:rPr>
                    <w:t>idol </w:t>
                  </w:r>
                  <w:r>
                    <w:rPr>
                      <w:spacing w:val="2"/>
                    </w:rPr>
                    <w:t>from </w:t>
                  </w:r>
                  <w:r>
                    <w:rPr/>
                    <w:t>her </w:t>
                  </w:r>
                  <w:r>
                    <w:rPr>
                      <w:spacing w:val="3"/>
                    </w:rPr>
                    <w:t>own </w:t>
                  </w:r>
                  <w:r>
                    <w:rPr/>
                    <w:t>standards </w:t>
                  </w:r>
                  <w:r>
                    <w:rPr>
                      <w:spacing w:val="9"/>
                    </w:rPr>
                    <w:t>of </w:t>
                  </w:r>
                  <w:r>
                    <w:rPr/>
                    <w:t>taste </w:t>
                  </w:r>
                  <w:r>
                    <w:rPr>
                      <w:spacing w:val="2"/>
                    </w:rPr>
                    <w:t>and  </w:t>
                  </w:r>
                  <w:r>
                    <w:rPr>
                      <w:spacing w:val="40"/>
                    </w:rPr>
                    <w:t> </w:t>
                  </w:r>
                  <w:r>
                    <w:rPr/>
                    <w:t>seriousness.</w:t>
                  </w:r>
                </w:p>
                <w:p>
                  <w:pPr>
                    <w:pStyle w:val="BodyText"/>
                    <w:spacing w:line="252" w:lineRule="auto" w:before="7"/>
                    <w:ind w:left="1054" w:right="1025" w:firstLine="240"/>
                    <w:jc w:val="both"/>
                  </w:pPr>
                  <w:r>
                    <w:rPr>
                      <w:spacing w:val="5"/>
                    </w:rPr>
                    <w:t>But </w:t>
                  </w:r>
                  <w:r>
                    <w:rPr>
                      <w:spacing w:val="4"/>
                    </w:rPr>
                    <w:t>most </w:t>
                  </w:r>
                  <w:r>
                    <w:rPr>
                      <w:spacing w:val="9"/>
                    </w:rPr>
                    <w:t>of </w:t>
                  </w:r>
                  <w:r>
                    <w:rPr/>
                    <w:t>all, </w:t>
                  </w:r>
                  <w:r>
                    <w:rPr>
                      <w:spacing w:val="3"/>
                    </w:rPr>
                    <w:t>now that </w:t>
                  </w:r>
                  <w:r>
                    <w:rPr>
                      <w:spacing w:val="2"/>
                    </w:rPr>
                    <w:t>death </w:t>
                  </w:r>
                  <w:r>
                    <w:rPr/>
                    <w:t>was near, </w:t>
                  </w:r>
                  <w:r>
                    <w:rPr>
                      <w:spacing w:val="2"/>
                    </w:rPr>
                    <w:t>Bakunin </w:t>
                  </w:r>
                  <w:r>
                    <w:rPr>
                      <w:spacing w:val="5"/>
                    </w:rPr>
                    <w:t>loved </w:t>
                  </w:r>
                  <w:r>
                    <w:rPr>
                      <w:spacing w:val="2"/>
                    </w:rPr>
                    <w:t>to </w:t>
                  </w:r>
                  <w:r>
                    <w:rPr/>
                    <w:t>talk </w:t>
                  </w:r>
                  <w:r>
                    <w:rPr>
                      <w:spacing w:val="9"/>
                    </w:rPr>
                    <w:t>of </w:t>
                  </w:r>
                  <w:r>
                    <w:rPr/>
                    <w:t>his </w:t>
                  </w:r>
                  <w:r>
                    <w:rPr>
                      <w:spacing w:val="3"/>
                    </w:rPr>
                    <w:t>childhood </w:t>
                  </w:r>
                  <w:r>
                    <w:rPr/>
                    <w:t>and </w:t>
                  </w:r>
                  <w:r>
                    <w:rPr>
                      <w:spacing w:val="9"/>
                    </w:rPr>
                    <w:t>of </w:t>
                  </w:r>
                  <w:r>
                    <w:rPr>
                      <w:spacing w:val="2"/>
                    </w:rPr>
                    <w:t>the Russia </w:t>
                  </w:r>
                  <w:r>
                    <w:rPr>
                      <w:spacing w:val="3"/>
                    </w:rPr>
                    <w:t>which </w:t>
                  </w:r>
                  <w:r>
                    <w:rPr>
                      <w:spacing w:val="2"/>
                    </w:rPr>
                    <w:t>had once </w:t>
                  </w:r>
                  <w:r>
                    <w:rPr/>
                    <w:t>been so dear </w:t>
                  </w:r>
                  <w:r>
                    <w:rPr>
                      <w:spacing w:val="3"/>
                    </w:rPr>
                    <w:t>to </w:t>
                  </w:r>
                  <w:r>
                    <w:rPr/>
                    <w:t>him. </w:t>
                  </w:r>
                  <w:r>
                    <w:rPr>
                      <w:spacing w:val="4"/>
                    </w:rPr>
                    <w:t>He  </w:t>
                  </w:r>
                  <w:r>
                    <w:rPr>
                      <w:spacing w:val="5"/>
                    </w:rPr>
                    <w:t>loved </w:t>
                  </w:r>
                  <w:r>
                    <w:rPr>
                      <w:spacing w:val="2"/>
                    </w:rPr>
                    <w:t>the  </w:t>
                  </w:r>
                  <w:r>
                    <w:rPr/>
                    <w:t>frogs in  </w:t>
                  </w:r>
                  <w:r>
                    <w:rPr>
                      <w:spacing w:val="2"/>
                    </w:rPr>
                    <w:t>the garden </w:t>
                  </w:r>
                  <w:r>
                    <w:rPr>
                      <w:spacing w:val="11"/>
                    </w:rPr>
                    <w:t>of </w:t>
                  </w:r>
                  <w:r>
                    <w:rPr/>
                    <w:t>the  villa.  </w:t>
                  </w:r>
                  <w:r>
                    <w:rPr>
                      <w:spacing w:val="5"/>
                    </w:rPr>
                    <w:t>For </w:t>
                  </w:r>
                  <w:r>
                    <w:rPr/>
                    <w:t>he </w:t>
                  </w:r>
                  <w:r>
                    <w:rPr>
                      <w:spacing w:val="2"/>
                    </w:rPr>
                    <w:t>remembered </w:t>
                  </w:r>
                  <w:r>
                    <w:rPr>
                      <w:spacing w:val="3"/>
                    </w:rPr>
                    <w:t>how they </w:t>
                  </w:r>
                  <w:r>
                    <w:rPr/>
                    <w:t>used </w:t>
                  </w:r>
                  <w:r>
                    <w:rPr>
                      <w:spacing w:val="4"/>
                    </w:rPr>
                    <w:t>to </w:t>
                  </w:r>
                  <w:r>
                    <w:rPr>
                      <w:spacing w:val="3"/>
                    </w:rPr>
                    <w:t>croak </w:t>
                  </w:r>
                  <w:r>
                    <w:rPr/>
                    <w:t>on a summer </w:t>
                  </w:r>
                  <w:r>
                    <w:rPr>
                      <w:spacing w:val="2"/>
                    </w:rPr>
                    <w:t>evening </w:t>
                  </w:r>
                  <w:r>
                    <w:rPr/>
                    <w:t>in the  </w:t>
                  </w:r>
                  <w:r>
                    <w:rPr>
                      <w:spacing w:val="2"/>
                    </w:rPr>
                    <w:t>meadows  and  </w:t>
                  </w:r>
                  <w:r>
                    <w:rPr>
                      <w:spacing w:val="3"/>
                    </w:rPr>
                    <w:t>ponds  </w:t>
                  </w:r>
                  <w:r>
                    <w:rPr>
                      <w:spacing w:val="9"/>
                    </w:rPr>
                    <w:t>of  </w:t>
                  </w:r>
                  <w:r>
                    <w:rPr>
                      <w:spacing w:val="3"/>
                    </w:rPr>
                    <w:t>Premukhino,  </w:t>
                  </w:r>
                  <w:r>
                    <w:rPr>
                      <w:spacing w:val="2"/>
                    </w:rPr>
                    <w:t>and  </w:t>
                  </w:r>
                  <w:r>
                    <w:rPr>
                      <w:spacing w:val="4"/>
                    </w:rPr>
                    <w:t>thought  </w:t>
                  </w:r>
                  <w:r>
                    <w:rPr>
                      <w:spacing w:val="2"/>
                    </w:rPr>
                    <w:t>them  </w:t>
                  </w:r>
                  <w:r>
                    <w:rPr/>
                    <w:t>“ </w:t>
                  </w:r>
                  <w:r>
                    <w:rPr>
                      <w:spacing w:val="2"/>
                    </w:rPr>
                    <w:t>marvellously </w:t>
                  </w:r>
                  <w:r>
                    <w:rPr/>
                    <w:t>musical creatures” . </w:t>
                  </w:r>
                  <w:r>
                    <w:rPr>
                      <w:spacing w:val="8"/>
                    </w:rPr>
                    <w:t>At </w:t>
                  </w:r>
                  <w:r>
                    <w:rPr/>
                    <w:t>such </w:t>
                  </w:r>
                  <w:r>
                    <w:rPr>
                      <w:spacing w:val="3"/>
                    </w:rPr>
                    <w:t>moments </w:t>
                  </w:r>
                  <w:r>
                    <w:rPr/>
                    <w:t>“ the hard, cunning </w:t>
                  </w:r>
                  <w:r>
                    <w:rPr>
                      <w:spacing w:val="2"/>
                    </w:rPr>
                    <w:t>light </w:t>
                  </w:r>
                  <w:r>
                    <w:rPr>
                      <w:spacing w:val="3"/>
                    </w:rPr>
                    <w:t>went out </w:t>
                  </w:r>
                  <w:r>
                    <w:rPr>
                      <w:spacing w:val="11"/>
                    </w:rPr>
                    <w:t>of </w:t>
                  </w:r>
                  <w:r>
                    <w:rPr/>
                    <w:t>his eyes, </w:t>
                  </w:r>
                  <w:r>
                    <w:rPr>
                      <w:spacing w:val="2"/>
                    </w:rPr>
                    <w:t>and </w:t>
                  </w:r>
                  <w:r>
                    <w:rPr/>
                    <w:t>sadness </w:t>
                  </w:r>
                  <w:r>
                    <w:rPr>
                      <w:spacing w:val="3"/>
                    </w:rPr>
                    <w:t>contracted </w:t>
                  </w:r>
                  <w:r>
                    <w:rPr/>
                    <w:t>his features and </w:t>
                  </w:r>
                  <w:r>
                    <w:rPr>
                      <w:spacing w:val="3"/>
                    </w:rPr>
                    <w:t>lay </w:t>
                  </w:r>
                  <w:r>
                    <w:rPr/>
                    <w:t>like a </w:t>
                  </w:r>
                  <w:r>
                    <w:rPr>
                      <w:spacing w:val="2"/>
                    </w:rPr>
                    <w:t>shadow </w:t>
                  </w:r>
                  <w:r>
                    <w:rPr>
                      <w:spacing w:val="5"/>
                    </w:rPr>
                    <w:t>about </w:t>
                  </w:r>
                  <w:r>
                    <w:rPr/>
                    <w:t>his </w:t>
                  </w:r>
                  <w:r>
                    <w:rPr>
                      <w:spacing w:val="3"/>
                    </w:rPr>
                    <w:t>lips” </w:t>
                  </w:r>
                  <w:r>
                    <w:rPr/>
                    <w:t>. </w:t>
                  </w:r>
                  <w:r>
                    <w:rPr>
                      <w:spacing w:val="4"/>
                    </w:rPr>
                    <w:t>He </w:t>
                  </w:r>
                  <w:r>
                    <w:rPr>
                      <w:spacing w:val="3"/>
                    </w:rPr>
                    <w:t>would </w:t>
                  </w:r>
                  <w:r>
                    <w:rPr/>
                    <w:t>ask </w:t>
                  </w:r>
                  <w:r>
                    <w:rPr>
                      <w:spacing w:val="3"/>
                    </w:rPr>
                    <w:t>Alexandra </w:t>
                  </w:r>
                  <w:r>
                    <w:rPr>
                      <w:spacing w:val="6"/>
                    </w:rPr>
                    <w:t>Weber </w:t>
                  </w:r>
                  <w:r>
                    <w:rPr>
                      <w:spacing w:val="4"/>
                    </w:rPr>
                    <w:t>to </w:t>
                  </w:r>
                  <w:r>
                    <w:rPr/>
                    <w:t>talk </w:t>
                  </w:r>
                  <w:r>
                    <w:rPr>
                      <w:spacing w:val="4"/>
                    </w:rPr>
                    <w:t>to </w:t>
                  </w:r>
                  <w:r>
                    <w:rPr/>
                    <w:t>him </w:t>
                  </w:r>
                  <w:r>
                    <w:rPr>
                      <w:spacing w:val="5"/>
                    </w:rPr>
                    <w:t>about </w:t>
                  </w:r>
                  <w:r>
                    <w:rPr>
                      <w:spacing w:val="2"/>
                    </w:rPr>
                    <w:t>the </w:t>
                  </w:r>
                  <w:r>
                    <w:rPr>
                      <w:spacing w:val="3"/>
                    </w:rPr>
                    <w:t>country. </w:t>
                  </w:r>
                  <w:r>
                    <w:rPr/>
                    <w:t>She </w:t>
                  </w:r>
                  <w:r>
                    <w:rPr>
                      <w:spacing w:val="3"/>
                    </w:rPr>
                    <w:t>would </w:t>
                  </w:r>
                  <w:r>
                    <w:rPr/>
                    <w:t>tell him </w:t>
                  </w:r>
                  <w:r>
                    <w:rPr>
                      <w:spacing w:val="9"/>
                    </w:rPr>
                    <w:t>of </w:t>
                  </w:r>
                  <w:r>
                    <w:rPr/>
                    <w:t>the familiar sights </w:t>
                  </w:r>
                  <w:r>
                    <w:rPr>
                      <w:spacing w:val="2"/>
                    </w:rPr>
                    <w:t>and </w:t>
                  </w:r>
                  <w:r>
                    <w:rPr/>
                    <w:t>sounds </w:t>
                  </w:r>
                  <w:r>
                    <w:rPr>
                      <w:spacing w:val="11"/>
                    </w:rPr>
                    <w:t>of </w:t>
                  </w:r>
                  <w:r>
                    <w:rPr>
                      <w:spacing w:val="2"/>
                    </w:rPr>
                    <w:t>the Russian </w:t>
                  </w:r>
                  <w:r>
                    <w:rPr/>
                    <w:t>fields and </w:t>
                  </w:r>
                  <w:r>
                    <w:rPr>
                      <w:spacing w:val="3"/>
                    </w:rPr>
                    <w:t>meadows among </w:t>
                  </w:r>
                  <w:r>
                    <w:rPr>
                      <w:spacing w:val="2"/>
                    </w:rPr>
                    <w:t>which </w:t>
                  </w:r>
                  <w:r>
                    <w:rPr/>
                    <w:t>she </w:t>
                  </w:r>
                  <w:r>
                    <w:rPr>
                      <w:spacing w:val="2"/>
                    </w:rPr>
                    <w:t>had </w:t>
                  </w:r>
                  <w:r>
                    <w:rPr>
                      <w:spacing w:val="3"/>
                    </w:rPr>
                    <w:t>grown </w:t>
                  </w:r>
                  <w:r>
                    <w:rPr>
                      <w:spacing w:val="2"/>
                    </w:rPr>
                    <w:t>up; </w:t>
                  </w:r>
                  <w:r>
                    <w:rPr/>
                    <w:t>and when she </w:t>
                  </w:r>
                  <w:r>
                    <w:rPr>
                      <w:spacing w:val="3"/>
                    </w:rPr>
                    <w:t>stopped </w:t>
                  </w:r>
                  <w:r>
                    <w:rPr/>
                    <w:t>he </w:t>
                  </w:r>
                  <w:r>
                    <w:rPr>
                      <w:spacing w:val="3"/>
                    </w:rPr>
                    <w:t>would beg </w:t>
                  </w:r>
                  <w:r>
                    <w:rPr/>
                    <w:t>her, like a child, </w:t>
                  </w:r>
                  <w:r>
                    <w:rPr>
                      <w:spacing w:val="5"/>
                    </w:rPr>
                    <w:t>to </w:t>
                  </w:r>
                  <w:r>
                    <w:rPr>
                      <w:spacing w:val="2"/>
                    </w:rPr>
                    <w:t>tell </w:t>
                  </w:r>
                  <w:r>
                    <w:rPr/>
                    <w:t>him the same </w:t>
                  </w:r>
                  <w:r>
                    <w:rPr>
                      <w:spacing w:val="2"/>
                    </w:rPr>
                    <w:t>story </w:t>
                  </w:r>
                  <w:r>
                    <w:rPr/>
                    <w:t>again, and so she </w:t>
                  </w:r>
                  <w:r>
                    <w:rPr>
                      <w:spacing w:val="3"/>
                    </w:rPr>
                    <w:t>would </w:t>
                  </w:r>
                  <w:r>
                    <w:rPr>
                      <w:spacing w:val="2"/>
                    </w:rPr>
                    <w:t>talk </w:t>
                  </w:r>
                  <w:r>
                    <w:rPr/>
                    <w:t>or </w:t>
                  </w:r>
                  <w:r>
                    <w:rPr>
                      <w:spacing w:val="2"/>
                    </w:rPr>
                    <w:t>read </w:t>
                  </w:r>
                  <w:r>
                    <w:rPr/>
                    <w:t>him </w:t>
                  </w:r>
                  <w:r>
                    <w:rPr>
                      <w:spacing w:val="5"/>
                    </w:rPr>
                    <w:t>to </w:t>
                  </w:r>
                  <w:r>
                    <w:rPr/>
                    <w:t>sleep. </w:t>
                  </w:r>
                  <w:r>
                    <w:rPr>
                      <w:spacing w:val="5"/>
                    </w:rPr>
                    <w:t>It </w:t>
                  </w:r>
                  <w:r>
                    <w:rPr/>
                    <w:t>was an immense </w:t>
                  </w:r>
                  <w:r>
                    <w:rPr>
                      <w:spacing w:val="3"/>
                    </w:rPr>
                    <w:t>consolation to </w:t>
                  </w:r>
                  <w:r>
                    <w:rPr>
                      <w:spacing w:val="2"/>
                    </w:rPr>
                    <w:t>have  </w:t>
                  </w:r>
                  <w:r>
                    <w:rPr>
                      <w:spacing w:val="5"/>
                    </w:rPr>
                    <w:t>about </w:t>
                  </w:r>
                  <w:r>
                    <w:rPr/>
                    <w:t>him,  in these  closing hours </w:t>
                  </w:r>
                  <w:r>
                    <w:rPr>
                      <w:spacing w:val="9"/>
                    </w:rPr>
                    <w:t>of </w:t>
                  </w:r>
                  <w:r>
                    <w:rPr/>
                    <w:t>his life,  one  </w:t>
                  </w:r>
                  <w:r>
                    <w:rPr>
                      <w:spacing w:val="9"/>
                    </w:rPr>
                    <w:t>of </w:t>
                  </w:r>
                  <w:r>
                    <w:rPr/>
                    <w:t>his  </w:t>
                  </w:r>
                  <w:r>
                    <w:rPr>
                      <w:spacing w:val="2"/>
                    </w:rPr>
                    <w:t>own people.  </w:t>
                  </w:r>
                  <w:r>
                    <w:rPr/>
                    <w:t>“ </w:t>
                  </w:r>
                  <w:r>
                    <w:rPr>
                      <w:spacing w:val="7"/>
                    </w:rPr>
                    <w:t>No </w:t>
                  </w:r>
                  <w:r>
                    <w:rPr>
                      <w:spacing w:val="4"/>
                    </w:rPr>
                    <w:t>Italian” </w:t>
                  </w:r>
                  <w:r>
                    <w:rPr/>
                    <w:t>, he </w:t>
                  </w:r>
                  <w:r>
                    <w:rPr>
                      <w:spacing w:val="3"/>
                    </w:rPr>
                    <w:t>exclaimed,  </w:t>
                  </w:r>
                  <w:r>
                    <w:rPr/>
                    <w:t>“ </w:t>
                  </w:r>
                  <w:r>
                    <w:rPr>
                      <w:spacing w:val="3"/>
                    </w:rPr>
                    <w:t>would ever have known how </w:t>
                  </w:r>
                  <w:r>
                    <w:rPr>
                      <w:spacing w:val="4"/>
                    </w:rPr>
                    <w:t>to </w:t>
                  </w:r>
                  <w:r>
                    <w:rPr/>
                    <w:t>read </w:t>
                  </w:r>
                  <w:r>
                    <w:rPr>
                      <w:spacing w:val="4"/>
                    </w:rPr>
                    <w:t>to </w:t>
                  </w:r>
                  <w:r>
                    <w:rPr>
                      <w:spacing w:val="2"/>
                    </w:rPr>
                    <w:t>him </w:t>
                  </w:r>
                  <w:r>
                    <w:rPr>
                      <w:spacing w:val="5"/>
                    </w:rPr>
                    <w:t>properly.” </w:t>
                  </w:r>
                  <w:r>
                    <w:rPr>
                      <w:spacing w:val="3"/>
                    </w:rPr>
                    <w:t>He thought </w:t>
                  </w:r>
                  <w:r>
                    <w:rPr/>
                    <w:t>sometimes </w:t>
                  </w:r>
                  <w:r>
                    <w:rPr>
                      <w:spacing w:val="9"/>
                    </w:rPr>
                    <w:t>of </w:t>
                  </w:r>
                  <w:r>
                    <w:rPr>
                      <w:spacing w:val="-3"/>
                    </w:rPr>
                    <w:t>his </w:t>
                  </w:r>
                  <w:r>
                    <w:rPr/>
                    <w:t>sisters; </w:t>
                  </w:r>
                  <w:r>
                    <w:rPr>
                      <w:spacing w:val="4"/>
                    </w:rPr>
                    <w:t>but </w:t>
                  </w:r>
                  <w:r>
                    <w:rPr>
                      <w:spacing w:val="-3"/>
                    </w:rPr>
                    <w:t>less </w:t>
                  </w:r>
                  <w:r>
                    <w:rPr>
                      <w:spacing w:val="3"/>
                    </w:rPr>
                    <w:t>now </w:t>
                  </w:r>
                  <w:r>
                    <w:rPr>
                      <w:spacing w:val="9"/>
                    </w:rPr>
                    <w:t>of </w:t>
                  </w:r>
                  <w:r>
                    <w:rPr>
                      <w:spacing w:val="4"/>
                    </w:rPr>
                    <w:t>Tatyana, </w:t>
                  </w:r>
                  <w:r>
                    <w:rPr>
                      <w:spacing w:val="3"/>
                    </w:rPr>
                    <w:t>whom </w:t>
                  </w:r>
                  <w:r>
                    <w:rPr/>
                    <w:t>he had </w:t>
                  </w:r>
                  <w:r>
                    <w:rPr>
                      <w:spacing w:val="2"/>
                    </w:rPr>
                    <w:t>passionately </w:t>
                  </w:r>
                  <w:r>
                    <w:rPr>
                      <w:spacing w:val="4"/>
                    </w:rPr>
                    <w:t>loved, </w:t>
                  </w:r>
                  <w:r>
                    <w:rPr/>
                    <w:t>or </w:t>
                  </w:r>
                  <w:r>
                    <w:rPr>
                      <w:spacing w:val="9"/>
                    </w:rPr>
                    <w:t>of </w:t>
                  </w:r>
                  <w:r>
                    <w:rPr>
                      <w:spacing w:val="2"/>
                    </w:rPr>
                    <w:t>Varvara, </w:t>
                  </w:r>
                  <w:r>
                    <w:rPr>
                      <w:spacing w:val="3"/>
                    </w:rPr>
                    <w:t>for whom </w:t>
                  </w:r>
                  <w:r>
                    <w:rPr/>
                    <w:t>he had </w:t>
                  </w:r>
                  <w:r>
                    <w:rPr>
                      <w:spacing w:val="2"/>
                    </w:rPr>
                    <w:t>passionately </w:t>
                  </w:r>
                  <w:r>
                    <w:rPr/>
                    <w:t>struggled, than </w:t>
                  </w:r>
                  <w:r>
                    <w:rPr>
                      <w:spacing w:val="9"/>
                    </w:rPr>
                    <w:t>of </w:t>
                  </w:r>
                  <w:r>
                    <w:rPr/>
                    <w:t>the gentle </w:t>
                  </w:r>
                  <w:r>
                    <w:rPr>
                      <w:spacing w:val="8"/>
                    </w:rPr>
                    <w:t>Lyubov, </w:t>
                  </w:r>
                  <w:r>
                    <w:rPr>
                      <w:spacing w:val="3"/>
                    </w:rPr>
                    <w:t>whom </w:t>
                  </w:r>
                  <w:r>
                    <w:rPr/>
                    <w:t>he had seen on her </w:t>
                  </w:r>
                  <w:r>
                    <w:rPr>
                      <w:spacing w:val="3"/>
                    </w:rPr>
                    <w:t>deathbed. </w:t>
                  </w:r>
                  <w:r>
                    <w:rPr/>
                    <w:t>“ </w:t>
                  </w:r>
                  <w:r>
                    <w:rPr>
                      <w:spacing w:val="2"/>
                    </w:rPr>
                    <w:t>Ah! </w:t>
                  </w:r>
                  <w:r>
                    <w:rPr>
                      <w:spacing w:val="3"/>
                    </w:rPr>
                    <w:t>Michael,” </w:t>
                  </w:r>
                  <w:r>
                    <w:rPr/>
                    <w:t>she </w:t>
                  </w:r>
                  <w:r>
                    <w:rPr>
                      <w:spacing w:val="2"/>
                    </w:rPr>
                    <w:t>had </w:t>
                  </w:r>
                  <w:r>
                    <w:rPr/>
                    <w:t>said </w:t>
                  </w:r>
                  <w:r>
                    <w:rPr>
                      <w:spacing w:val="4"/>
                    </w:rPr>
                    <w:t>to </w:t>
                  </w:r>
                  <w:r>
                    <w:rPr/>
                    <w:t>him </w:t>
                  </w:r>
                  <w:r>
                    <w:rPr>
                      <w:spacing w:val="-4"/>
                    </w:rPr>
                    <w:t>as </w:t>
                  </w:r>
                  <w:r>
                    <w:rPr>
                      <w:spacing w:val="-3"/>
                    </w:rPr>
                    <w:t>she </w:t>
                  </w:r>
                  <w:r>
                    <w:rPr>
                      <w:spacing w:val="2"/>
                    </w:rPr>
                    <w:t>lay </w:t>
                  </w:r>
                  <w:r>
                    <w:rPr/>
                    <w:t>there, “ </w:t>
                  </w:r>
                  <w:r>
                    <w:rPr>
                      <w:spacing w:val="3"/>
                    </w:rPr>
                    <w:t>how </w:t>
                  </w:r>
                  <w:r>
                    <w:rPr>
                      <w:spacing w:val="6"/>
                    </w:rPr>
                    <w:t>good </w:t>
                  </w:r>
                  <w:r>
                    <w:rPr/>
                    <w:t>it is </w:t>
                  </w:r>
                  <w:r>
                    <w:rPr>
                      <w:spacing w:val="4"/>
                    </w:rPr>
                    <w:t>to </w:t>
                  </w:r>
                  <w:r>
                    <w:rPr/>
                    <w:t>be </w:t>
                  </w:r>
                  <w:r>
                    <w:rPr>
                      <w:spacing w:val="2"/>
                    </w:rPr>
                    <w:t>dying! </w:t>
                  </w:r>
                  <w:r>
                    <w:rPr>
                      <w:spacing w:val="6"/>
                    </w:rPr>
                    <w:t>How good </w:t>
                  </w:r>
                  <w:r>
                    <w:rPr>
                      <w:spacing w:val="3"/>
                    </w:rPr>
                    <w:t>to </w:t>
                  </w:r>
                  <w:r>
                    <w:rPr/>
                    <w:t>be able </w:t>
                  </w:r>
                  <w:r>
                    <w:rPr>
                      <w:spacing w:val="3"/>
                    </w:rPr>
                    <w:t>to </w:t>
                  </w:r>
                  <w:r>
                    <w:rPr/>
                    <w:t>stretch </w:t>
                  </w:r>
                  <w:r>
                    <w:rPr>
                      <w:spacing w:val="3"/>
                    </w:rPr>
                    <w:t>oneself </w:t>
                  </w:r>
                  <w:r>
                    <w:rPr>
                      <w:spacing w:val="6"/>
                    </w:rPr>
                    <w:t>out!” </w:t>
                  </w:r>
                  <w:r>
                    <w:rPr>
                      <w:spacing w:val="5"/>
                    </w:rPr>
                    <w:t>Now </w:t>
                  </w:r>
                  <w:r>
                    <w:rPr/>
                    <w:t>he </w:t>
                  </w:r>
                  <w:r>
                    <w:rPr>
                      <w:spacing w:val="2"/>
                    </w:rPr>
                    <w:t>remembered </w:t>
                  </w:r>
                  <w:r>
                    <w:rPr/>
                    <w:t>and </w:t>
                  </w:r>
                  <w:r>
                    <w:rPr>
                      <w:spacing w:val="3"/>
                    </w:rPr>
                    <w:t>understood </w:t>
                  </w:r>
                  <w:r>
                    <w:rPr/>
                    <w:t>her words. </w:t>
                  </w:r>
                  <w:r>
                    <w:rPr>
                      <w:spacing w:val="3"/>
                    </w:rPr>
                    <w:t>He </w:t>
                  </w:r>
                  <w:r>
                    <w:rPr>
                      <w:spacing w:val="6"/>
                    </w:rPr>
                    <w:t>too </w:t>
                  </w:r>
                  <w:r>
                    <w:rPr>
                      <w:spacing w:val="2"/>
                    </w:rPr>
                    <w:t>felt </w:t>
                  </w:r>
                  <w:r>
                    <w:rPr/>
                    <w:t>like </w:t>
                  </w:r>
                  <w:r>
                    <w:rPr>
                      <w:spacing w:val="2"/>
                    </w:rPr>
                    <w:t>that. </w:t>
                  </w:r>
                  <w:r>
                    <w:rPr>
                      <w:spacing w:val="4"/>
                    </w:rPr>
                    <w:t>He </w:t>
                  </w:r>
                  <w:r>
                    <w:rPr>
                      <w:spacing w:val="2"/>
                    </w:rPr>
                    <w:t>had </w:t>
                  </w:r>
                  <w:r>
                    <w:rPr>
                      <w:spacing w:val="4"/>
                    </w:rPr>
                    <w:t>only </w:t>
                  </w:r>
                  <w:r>
                    <w:rPr/>
                    <w:t>one </w:t>
                  </w:r>
                  <w:r>
                    <w:rPr>
                      <w:spacing w:val="6"/>
                    </w:rPr>
                    <w:t>boon </w:t>
                  </w:r>
                  <w:r>
                    <w:rPr>
                      <w:spacing w:val="3"/>
                    </w:rPr>
                    <w:t>to </w:t>
                  </w:r>
                  <w:r>
                    <w:rPr>
                      <w:spacing w:val="2"/>
                    </w:rPr>
                    <w:t>crave </w:t>
                  </w:r>
                  <w:r>
                    <w:rPr/>
                    <w:t>from his last and </w:t>
                  </w:r>
                  <w:r>
                    <w:rPr>
                      <w:spacing w:val="3"/>
                    </w:rPr>
                    <w:t>youngest </w:t>
                  </w:r>
                  <w:r>
                    <w:rPr/>
                    <w:t>friend. I f she saw him </w:t>
                  </w:r>
                  <w:r>
                    <w:rPr>
                      <w:spacing w:val="3"/>
                    </w:rPr>
                    <w:t>dying, Alexandra </w:t>
                  </w:r>
                  <w:r>
                    <w:rPr/>
                    <w:t>was “ </w:t>
                  </w:r>
                  <w:r>
                    <w:rPr>
                      <w:spacing w:val="5"/>
                    </w:rPr>
                    <w:t>not </w:t>
                  </w:r>
                  <w:r>
                    <w:rPr>
                      <w:spacing w:val="4"/>
                    </w:rPr>
                    <w:t>to </w:t>
                  </w:r>
                  <w:r>
                    <w:rPr>
                      <w:spacing w:val="3"/>
                    </w:rPr>
                    <w:t>forget </w:t>
                  </w:r>
                  <w:r>
                    <w:rPr>
                      <w:spacing w:val="4"/>
                    </w:rPr>
                    <w:t>to </w:t>
                  </w:r>
                  <w:r>
                    <w:rPr/>
                    <w:t>stick a cigarette in his </w:t>
                  </w:r>
                  <w:r>
                    <w:rPr>
                      <w:spacing w:val="3"/>
                    </w:rPr>
                    <w:t>mouth, </w:t>
                  </w:r>
                  <w:r>
                    <w:rPr/>
                    <w:t>so </w:t>
                  </w:r>
                  <w:r>
                    <w:rPr>
                      <w:spacing w:val="3"/>
                    </w:rPr>
                    <w:t>that </w:t>
                  </w:r>
                  <w:r>
                    <w:rPr/>
                    <w:t>he </w:t>
                  </w:r>
                  <w:r>
                    <w:rPr>
                      <w:spacing w:val="3"/>
                    </w:rPr>
                    <w:t>might </w:t>
                  </w:r>
                  <w:r>
                    <w:rPr/>
                    <w:t>take  a </w:t>
                  </w:r>
                  <w:r>
                    <w:rPr>
                      <w:spacing w:val="3"/>
                    </w:rPr>
                    <w:t>puff </w:t>
                  </w:r>
                  <w:r>
                    <w:rPr>
                      <w:spacing w:val="2"/>
                    </w:rPr>
                    <w:t>before </w:t>
                  </w:r>
                  <w:r>
                    <w:rPr/>
                    <w:t>he </w:t>
                  </w:r>
                  <w:r>
                    <w:rPr>
                      <w:spacing w:val="5"/>
                    </w:rPr>
                    <w:t>died” </w:t>
                  </w:r>
                  <w:r>
                    <w:rPr>
                      <w:spacing w:val="15"/>
                    </w:rPr>
                    <w:t> </w:t>
                  </w:r>
                  <w:r>
                    <w:rPr/>
                    <w:t>.1</w:t>
                  </w:r>
                </w:p>
                <w:p>
                  <w:pPr>
                    <w:pStyle w:val="BodyText"/>
                    <w:spacing w:line="254" w:lineRule="auto" w:before="5"/>
                    <w:ind w:left="1046" w:right="1038" w:firstLine="218"/>
                    <w:jc w:val="both"/>
                  </w:pPr>
                  <w:r>
                    <w:rPr>
                      <w:spacing w:val="6"/>
                    </w:rPr>
                    <w:t>But </w:t>
                  </w:r>
                  <w:r>
                    <w:rPr/>
                    <w:t>the eternal wanderer was </w:t>
                  </w:r>
                  <w:r>
                    <w:rPr>
                      <w:spacing w:val="5"/>
                    </w:rPr>
                    <w:t>not </w:t>
                  </w:r>
                  <w:r>
                    <w:rPr>
                      <w:spacing w:val="2"/>
                    </w:rPr>
                    <w:t>allowed </w:t>
                  </w:r>
                  <w:r>
                    <w:rPr>
                      <w:spacing w:val="3"/>
                    </w:rPr>
                    <w:t>to </w:t>
                  </w:r>
                  <w:r>
                    <w:rPr/>
                    <w:t>stretch </w:t>
                  </w:r>
                  <w:r>
                    <w:rPr>
                      <w:spacing w:val="3"/>
                    </w:rPr>
                    <w:t>himself </w:t>
                  </w:r>
                  <w:r>
                    <w:rPr>
                      <w:spacing w:val="4"/>
                    </w:rPr>
                    <w:t>out </w:t>
                  </w:r>
                  <w:r>
                    <w:rPr/>
                    <w:t>and die </w:t>
                  </w:r>
                  <w:r>
                    <w:rPr>
                      <w:spacing w:val="4"/>
                    </w:rPr>
                    <w:t>without </w:t>
                  </w:r>
                  <w:r>
                    <w:rPr>
                      <w:spacing w:val="6"/>
                    </w:rPr>
                    <w:t>yet </w:t>
                  </w:r>
                  <w:r>
                    <w:rPr>
                      <w:spacing w:val="2"/>
                    </w:rPr>
                    <w:t>another upheaval. </w:t>
                  </w:r>
                  <w:r>
                    <w:rPr>
                      <w:spacing w:val="3"/>
                    </w:rPr>
                    <w:t>The </w:t>
                  </w:r>
                  <w:r>
                    <w:rPr/>
                    <w:t>last crisis began </w:t>
                  </w:r>
                  <w:r>
                    <w:rPr>
                      <w:spacing w:val="2"/>
                    </w:rPr>
                    <w:t>with </w:t>
                  </w:r>
                  <w:r>
                    <w:rPr/>
                    <w:t>Sofia </w:t>
                  </w:r>
                  <w:r>
                    <w:rPr>
                      <w:spacing w:val="5"/>
                    </w:rPr>
                    <w:t>Losowska’s </w:t>
                  </w:r>
                  <w:r>
                    <w:rPr/>
                    <w:t>return </w:t>
                  </w:r>
                  <w:r>
                    <w:rPr>
                      <w:spacing w:val="4"/>
                    </w:rPr>
                    <w:t>to Lugano </w:t>
                  </w:r>
                  <w:r>
                    <w:rPr>
                      <w:spacing w:val="2"/>
                    </w:rPr>
                    <w:t>from Russia </w:t>
                  </w:r>
                  <w:r>
                    <w:rPr/>
                    <w:t>at the beginning </w:t>
                  </w:r>
                  <w:r>
                    <w:rPr>
                      <w:spacing w:val="11"/>
                    </w:rPr>
                    <w:t>of </w:t>
                  </w:r>
                  <w:r>
                    <w:rPr>
                      <w:spacing w:val="3"/>
                    </w:rPr>
                    <w:t>May </w:t>
                  </w:r>
                  <w:r>
                    <w:rPr>
                      <w:spacing w:val="-5"/>
                    </w:rPr>
                    <w:t>1876. </w:t>
                  </w:r>
                  <w:r>
                    <w:rPr/>
                    <w:t>She </w:t>
                  </w:r>
                  <w:r>
                    <w:rPr>
                      <w:spacing w:val="2"/>
                    </w:rPr>
                    <w:t>had </w:t>
                  </w:r>
                  <w:r>
                    <w:rPr>
                      <w:spacing w:val="3"/>
                    </w:rPr>
                    <w:t>at </w:t>
                  </w:r>
                  <w:r>
                    <w:rPr/>
                    <w:t>last  </w:t>
                  </w:r>
                  <w:r>
                    <w:rPr>
                      <w:spacing w:val="3"/>
                    </w:rPr>
                    <w:t>succeeded </w:t>
                  </w:r>
                  <w:r>
                    <w:rPr/>
                    <w:t>in realising  the</w:t>
                  </w:r>
                  <w:r>
                    <w:rPr>
                      <w:spacing w:val="-2"/>
                    </w:rPr>
                    <w:t> </w:t>
                  </w:r>
                  <w:r>
                    <w:rPr>
                      <w:spacing w:val="2"/>
                    </w:rPr>
                    <w:t>forest-land</w:t>
                  </w:r>
                  <w:r>
                    <w:rPr>
                      <w:spacing w:val="-26"/>
                    </w:rPr>
                    <w:t> </w:t>
                  </w:r>
                  <w:r>
                    <w:rPr>
                      <w:spacing w:val="2"/>
                    </w:rPr>
                    <w:t>which</w:t>
                  </w:r>
                  <w:r>
                    <w:rPr>
                      <w:spacing w:val="-1"/>
                    </w:rPr>
                    <w:t> </w:t>
                  </w:r>
                  <w:r>
                    <w:rPr/>
                    <w:t>had been</w:t>
                  </w:r>
                  <w:r>
                    <w:rPr>
                      <w:spacing w:val="-18"/>
                    </w:rPr>
                    <w:t> </w:t>
                  </w:r>
                  <w:r>
                    <w:rPr>
                      <w:spacing w:val="3"/>
                    </w:rPr>
                    <w:t>allotted</w:t>
                  </w:r>
                  <w:r>
                    <w:rPr>
                      <w:spacing w:val="-2"/>
                    </w:rPr>
                    <w:t> </w:t>
                  </w:r>
                  <w:r>
                    <w:rPr>
                      <w:spacing w:val="4"/>
                    </w:rPr>
                    <w:t>to</w:t>
                  </w:r>
                  <w:r>
                    <w:rPr>
                      <w:spacing w:val="2"/>
                    </w:rPr>
                    <w:t> </w:t>
                  </w:r>
                  <w:r>
                    <w:rPr/>
                    <w:t>Michael</w:t>
                  </w:r>
                  <w:r>
                    <w:rPr>
                      <w:spacing w:val="-10"/>
                    </w:rPr>
                    <w:t> </w:t>
                  </w:r>
                  <w:r>
                    <w:rPr>
                      <w:spacing w:val="6"/>
                    </w:rPr>
                    <w:t>by</w:t>
                  </w:r>
                  <w:r>
                    <w:rPr>
                      <w:spacing w:val="-6"/>
                    </w:rPr>
                    <w:t> </w:t>
                  </w:r>
                  <w:r>
                    <w:rPr/>
                    <w:t>his</w:t>
                  </w:r>
                  <w:r>
                    <w:rPr>
                      <w:spacing w:val="-8"/>
                    </w:rPr>
                    <w:t> </w:t>
                  </w:r>
                  <w:r>
                    <w:rPr/>
                    <w:t>brothers </w:t>
                  </w:r>
                  <w:r>
                    <w:rPr>
                      <w:spacing w:val="-4"/>
                    </w:rPr>
                    <w:t>as </w:t>
                  </w:r>
                  <w:r>
                    <w:rPr>
                      <w:spacing w:val="-3"/>
                    </w:rPr>
                    <w:t>his </w:t>
                  </w:r>
                  <w:r>
                    <w:rPr/>
                    <w:t>share </w:t>
                  </w:r>
                  <w:r>
                    <w:rPr>
                      <w:spacing w:val="11"/>
                    </w:rPr>
                    <w:t>of </w:t>
                  </w:r>
                  <w:r>
                    <w:rPr/>
                    <w:t>the  estate.  </w:t>
                  </w:r>
                  <w:r>
                    <w:rPr>
                      <w:spacing w:val="3"/>
                    </w:rPr>
                    <w:t>The </w:t>
                  </w:r>
                  <w:r>
                    <w:rPr/>
                    <w:t>first  </w:t>
                  </w:r>
                  <w:r>
                    <w:rPr>
                      <w:spacing w:val="-4"/>
                    </w:rPr>
                    <w:t>1000 </w:t>
                  </w:r>
                  <w:r>
                    <w:rPr/>
                    <w:t>roubles  had </w:t>
                  </w:r>
                  <w:r>
                    <w:rPr>
                      <w:spacing w:val="2"/>
                    </w:rPr>
                    <w:t>been </w:t>
                  </w:r>
                  <w:r>
                    <w:rPr/>
                    <w:t>sent in  </w:t>
                  </w:r>
                  <w:r>
                    <w:rPr>
                      <w:spacing w:val="3"/>
                    </w:rPr>
                    <w:t>advance  </w:t>
                  </w:r>
                  <w:r>
                    <w:rPr>
                      <w:spacing w:val="5"/>
                    </w:rPr>
                    <w:t>two  </w:t>
                  </w:r>
                  <w:r>
                    <w:rPr>
                      <w:spacing w:val="2"/>
                    </w:rPr>
                    <w:t>months  </w:t>
                  </w:r>
                  <w:r>
                    <w:rPr/>
                    <w:t>ago;  and  Sofia  </w:t>
                  </w:r>
                  <w:r>
                    <w:rPr>
                      <w:spacing w:val="3"/>
                    </w:rPr>
                    <w:t>brought  </w:t>
                  </w:r>
                  <w:r>
                    <w:rPr>
                      <w:spacing w:val="2"/>
                    </w:rPr>
                    <w:t>with  </w:t>
                  </w:r>
                  <w:r>
                    <w:rPr/>
                    <w:t>her</w:t>
                  </w:r>
                  <w:r>
                    <w:rPr>
                      <w:spacing w:val="24"/>
                    </w:rPr>
                    <w:t> </w:t>
                  </w:r>
                  <w:r>
                    <w:rPr/>
                    <w:t>the</w:t>
                  </w:r>
                </w:p>
                <w:p>
                  <w:pPr>
                    <w:spacing w:before="37"/>
                    <w:ind w:left="275" w:right="331" w:firstLine="0"/>
                    <w:jc w:val="center"/>
                    <w:rPr>
                      <w:b/>
                      <w:sz w:val="15"/>
                    </w:rPr>
                  </w:pPr>
                  <w:r>
                    <w:rPr>
                      <w:b/>
                      <w:sz w:val="15"/>
                    </w:rPr>
                    <w:t>1 Bauler,  </w:t>
                  </w:r>
                  <w:r>
                    <w:rPr>
                      <w:b/>
                      <w:i/>
                      <w:sz w:val="15"/>
                    </w:rPr>
                    <w:t>Byloe  </w:t>
                  </w:r>
                  <w:r>
                    <w:rPr>
                      <w:b/>
                      <w:sz w:val="15"/>
                    </w:rPr>
                    <w:t>(July  1907),  pp. 66-87.</w:t>
                  </w:r>
                </w:p>
              </w:txbxContent>
            </v:textbox>
            <w10:wrap type="none"/>
          </v:shape>
        </w:pict>
      </w:r>
      <w:r>
        <w:rPr/>
        <w:drawing>
          <wp:anchor distT="0" distB="0" distL="0" distR="0" allowOverlap="1" layoutInCell="1" locked="0" behindDoc="1" simplePos="0" relativeHeight="268202615">
            <wp:simplePos x="0" y="0"/>
            <wp:positionH relativeFrom="page">
              <wp:posOffset>0</wp:posOffset>
            </wp:positionH>
            <wp:positionV relativeFrom="page">
              <wp:posOffset>0</wp:posOffset>
            </wp:positionV>
            <wp:extent cx="5045064" cy="7778496"/>
            <wp:effectExtent l="0" t="0" r="0" b="0"/>
            <wp:wrapNone/>
            <wp:docPr id="969" name="image489.png" descr=""/>
            <wp:cNvGraphicFramePr>
              <a:graphicFrameLocks noChangeAspect="1"/>
            </wp:cNvGraphicFramePr>
            <a:graphic>
              <a:graphicData uri="http://schemas.openxmlformats.org/drawingml/2006/picture">
                <pic:pic>
                  <pic:nvPicPr>
                    <pic:cNvPr id="970" name="image489.png"/>
                    <pic:cNvPicPr/>
                  </pic:nvPicPr>
                  <pic:blipFill>
                    <a:blip r:embed="rId493"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2816"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3359" w:val="left" w:leader="none"/>
                      <w:tab w:pos="6261" w:val="left" w:leader="none"/>
                    </w:tabs>
                    <w:spacing w:before="0"/>
                    <w:ind w:left="1053" w:right="0" w:firstLine="2"/>
                    <w:jc w:val="both"/>
                    <w:rPr>
                      <w:sz w:val="15"/>
                    </w:rPr>
                  </w:pPr>
                  <w:r>
                    <w:rPr>
                      <w:b/>
                      <w:position w:val="1"/>
                      <w:sz w:val="16"/>
                    </w:rPr>
                    <w:t>486</w:t>
                    <w:tab/>
                  </w:r>
                  <w:r>
                    <w:rPr>
                      <w:b/>
                      <w:spacing w:val="4"/>
                      <w:sz w:val="16"/>
                    </w:rPr>
                    <w:t>LAST </w:t>
                  </w:r>
                  <w:r>
                    <w:rPr>
                      <w:b/>
                      <w:spacing w:val="8"/>
                      <w:sz w:val="16"/>
                    </w:rPr>
                    <w:t> </w:t>
                  </w:r>
                  <w:r>
                    <w:rPr>
                      <w:b/>
                      <w:spacing w:val="9"/>
                      <w:sz w:val="16"/>
                    </w:rPr>
                    <w:t>YEARS</w:t>
                    <w:tab/>
                  </w:r>
                  <w:r>
                    <w:rPr>
                      <w:spacing w:val="-7"/>
                      <w:sz w:val="15"/>
                    </w:rPr>
                    <w:t>BOOK</w:t>
                  </w:r>
                  <w:r>
                    <w:rPr>
                      <w:spacing w:val="6"/>
                      <w:sz w:val="15"/>
                    </w:rPr>
                    <w:t> </w:t>
                  </w:r>
                  <w:r>
                    <w:rPr>
                      <w:sz w:val="15"/>
                    </w:rPr>
                    <w:t>VI</w:t>
                  </w:r>
                </w:p>
                <w:p>
                  <w:pPr>
                    <w:pStyle w:val="BodyText"/>
                    <w:spacing w:line="252" w:lineRule="auto" w:before="109"/>
                    <w:ind w:left="1037" w:right="1019" w:firstLine="21"/>
                    <w:jc w:val="both"/>
                  </w:pPr>
                  <w:r>
                    <w:rPr/>
                    <w:t>balance </w:t>
                  </w:r>
                  <w:r>
                    <w:rPr>
                      <w:spacing w:val="11"/>
                    </w:rPr>
                    <w:t>of </w:t>
                  </w:r>
                  <w:r>
                    <w:rPr/>
                    <w:t>7000 roubles— </w:t>
                  </w:r>
                  <w:r>
                    <w:rPr>
                      <w:spacing w:val="4"/>
                    </w:rPr>
                    <w:t>Michael’s </w:t>
                  </w:r>
                  <w:r>
                    <w:rPr/>
                    <w:t>whole present and </w:t>
                  </w:r>
                  <w:r>
                    <w:rPr>
                      <w:spacing w:val="7"/>
                    </w:rPr>
                    <w:t>pro­ </w:t>
                  </w:r>
                  <w:r>
                    <w:rPr>
                      <w:spacing w:val="3"/>
                    </w:rPr>
                    <w:t>spective </w:t>
                  </w:r>
                  <w:r>
                    <w:rPr>
                      <w:spacing w:val="2"/>
                    </w:rPr>
                    <w:t>fortune. </w:t>
                  </w:r>
                  <w:r>
                    <w:rPr/>
                    <w:t>This stroke </w:t>
                  </w:r>
                  <w:r>
                    <w:rPr>
                      <w:spacing w:val="9"/>
                    </w:rPr>
                    <w:t>of </w:t>
                  </w:r>
                  <w:r>
                    <w:rPr/>
                    <w:t>hard </w:t>
                  </w:r>
                  <w:r>
                    <w:rPr>
                      <w:spacing w:val="2"/>
                    </w:rPr>
                    <w:t>reality </w:t>
                  </w:r>
                  <w:r>
                    <w:rPr/>
                    <w:t>dissipated his airy dreams </w:t>
                  </w:r>
                  <w:r>
                    <w:rPr>
                      <w:spacing w:val="9"/>
                    </w:rPr>
                    <w:t>of </w:t>
                  </w:r>
                  <w:r>
                    <w:rPr/>
                    <w:t>a </w:t>
                  </w:r>
                  <w:r>
                    <w:rPr>
                      <w:spacing w:val="3"/>
                    </w:rPr>
                    <w:t>fortune </w:t>
                  </w:r>
                  <w:r>
                    <w:rPr/>
                    <w:t>ten times as large, </w:t>
                  </w:r>
                  <w:r>
                    <w:rPr>
                      <w:spacing w:val="2"/>
                    </w:rPr>
                    <w:t>and left </w:t>
                  </w:r>
                  <w:r>
                    <w:rPr/>
                    <w:t>him hopelessly </w:t>
                  </w:r>
                  <w:r>
                    <w:rPr>
                      <w:spacing w:val="2"/>
                    </w:rPr>
                    <w:t>and </w:t>
                  </w:r>
                  <w:r>
                    <w:rPr>
                      <w:spacing w:val="4"/>
                    </w:rPr>
                    <w:t>irrevocably </w:t>
                  </w:r>
                  <w:r>
                    <w:rPr>
                      <w:spacing w:val="2"/>
                    </w:rPr>
                    <w:t>insolvent. </w:t>
                  </w:r>
                  <w:r>
                    <w:rPr/>
                    <w:t>There was a </w:t>
                  </w:r>
                  <w:r>
                    <w:rPr>
                      <w:spacing w:val="3"/>
                    </w:rPr>
                    <w:t>family </w:t>
                  </w:r>
                  <w:r>
                    <w:rPr>
                      <w:spacing w:val="2"/>
                    </w:rPr>
                    <w:t>council, </w:t>
                  </w:r>
                  <w:r>
                    <w:rPr/>
                    <w:t>at </w:t>
                  </w:r>
                  <w:r>
                    <w:rPr>
                      <w:spacing w:val="2"/>
                    </w:rPr>
                    <w:t>which Bakunin, </w:t>
                  </w:r>
                  <w:r>
                    <w:rPr>
                      <w:spacing w:val="7"/>
                    </w:rPr>
                    <w:t>if </w:t>
                  </w:r>
                  <w:r>
                    <w:rPr/>
                    <w:t>he was still </w:t>
                  </w:r>
                  <w:r>
                    <w:rPr>
                      <w:spacing w:val="2"/>
                    </w:rPr>
                    <w:t>capable </w:t>
                  </w:r>
                  <w:r>
                    <w:rPr>
                      <w:spacing w:val="9"/>
                    </w:rPr>
                    <w:t>of </w:t>
                  </w:r>
                  <w:r>
                    <w:rPr/>
                    <w:t>feeling, </w:t>
                  </w:r>
                  <w:r>
                    <w:rPr>
                      <w:spacing w:val="3"/>
                    </w:rPr>
                    <w:t>must </w:t>
                  </w:r>
                  <w:r>
                    <w:rPr>
                      <w:spacing w:val="2"/>
                    </w:rPr>
                    <w:t>have  </w:t>
                  </w:r>
                  <w:r>
                    <w:rPr/>
                    <w:t>drained  the cup </w:t>
                  </w:r>
                  <w:r>
                    <w:rPr>
                      <w:spacing w:val="9"/>
                    </w:rPr>
                    <w:t>of </w:t>
                  </w:r>
                  <w:r>
                    <w:rPr>
                      <w:spacing w:val="2"/>
                    </w:rPr>
                    <w:t>humiliation </w:t>
                  </w:r>
                  <w:r>
                    <w:rPr>
                      <w:spacing w:val="4"/>
                    </w:rPr>
                    <w:t>to </w:t>
                  </w:r>
                  <w:r>
                    <w:rPr>
                      <w:spacing w:val="2"/>
                    </w:rPr>
                    <w:t>the </w:t>
                  </w:r>
                  <w:r>
                    <w:rPr>
                      <w:spacing w:val="6"/>
                    </w:rPr>
                    <w:t>bottom. </w:t>
                  </w:r>
                  <w:r>
                    <w:rPr>
                      <w:spacing w:val="3"/>
                    </w:rPr>
                    <w:t>In </w:t>
                  </w:r>
                  <w:r>
                    <w:rPr/>
                    <w:t>a last </w:t>
                  </w:r>
                  <w:r>
                    <w:rPr>
                      <w:spacing w:val="2"/>
                    </w:rPr>
                    <w:t>effort </w:t>
                  </w:r>
                  <w:r>
                    <w:rPr>
                      <w:spacing w:val="3"/>
                    </w:rPr>
                    <w:t>to </w:t>
                  </w:r>
                  <w:r>
                    <w:rPr>
                      <w:spacing w:val="4"/>
                    </w:rPr>
                    <w:t>avoid eviction </w:t>
                  </w:r>
                  <w:r>
                    <w:rPr>
                      <w:spacing w:val="2"/>
                    </w:rPr>
                    <w:t>from the </w:t>
                  </w:r>
                  <w:r>
                    <w:rPr/>
                    <w:t>villa, he </w:t>
                  </w:r>
                  <w:r>
                    <w:rPr>
                      <w:spacing w:val="3"/>
                    </w:rPr>
                    <w:t>decided </w:t>
                  </w:r>
                  <w:r>
                    <w:rPr>
                      <w:spacing w:val="4"/>
                    </w:rPr>
                    <w:t>to </w:t>
                  </w:r>
                  <w:r>
                    <w:rPr/>
                    <w:t>offer his creditors </w:t>
                  </w:r>
                  <w:r>
                    <w:rPr>
                      <w:spacing w:val="-3"/>
                    </w:rPr>
                    <w:t>10,000 </w:t>
                  </w:r>
                  <w:r>
                    <w:rPr/>
                    <w:t>roubles in </w:t>
                  </w:r>
                  <w:r>
                    <w:rPr>
                      <w:spacing w:val="2"/>
                    </w:rPr>
                    <w:t>settlement </w:t>
                  </w:r>
                  <w:r>
                    <w:rPr>
                      <w:spacing w:val="7"/>
                    </w:rPr>
                    <w:t>of </w:t>
                  </w:r>
                  <w:r>
                    <w:rPr/>
                    <w:t>all his debts, </w:t>
                  </w:r>
                  <w:r>
                    <w:rPr>
                      <w:spacing w:val="3"/>
                    </w:rPr>
                    <w:t>though </w:t>
                  </w:r>
                  <w:r>
                    <w:rPr>
                      <w:spacing w:val="-3"/>
                    </w:rPr>
                    <w:t>his </w:t>
                  </w:r>
                  <w:r>
                    <w:rPr/>
                    <w:t>plans </w:t>
                  </w:r>
                  <w:r>
                    <w:rPr>
                      <w:spacing w:val="2"/>
                    </w:rPr>
                    <w:t>for making </w:t>
                  </w:r>
                  <w:r>
                    <w:rPr/>
                    <w:t>up the difference </w:t>
                  </w:r>
                  <w:r>
                    <w:rPr>
                      <w:spacing w:val="2"/>
                    </w:rPr>
                    <w:t>between </w:t>
                  </w:r>
                  <w:r>
                    <w:rPr/>
                    <w:t>the </w:t>
                  </w:r>
                  <w:r>
                    <w:rPr>
                      <w:spacing w:val="-3"/>
                    </w:rPr>
                    <w:t>7000 </w:t>
                  </w:r>
                  <w:r>
                    <w:rPr/>
                    <w:t>roubles which he had and the </w:t>
                  </w:r>
                  <w:r>
                    <w:rPr>
                      <w:spacing w:val="-3"/>
                    </w:rPr>
                    <w:t>10,000 </w:t>
                  </w:r>
                  <w:r>
                    <w:rPr>
                      <w:spacing w:val="2"/>
                    </w:rPr>
                    <w:t>roubles </w:t>
                  </w:r>
                  <w:r>
                    <w:rPr/>
                    <w:t>which he was </w:t>
                  </w:r>
                  <w:r>
                    <w:rPr>
                      <w:spacing w:val="3"/>
                    </w:rPr>
                    <w:t>ready to </w:t>
                  </w:r>
                  <w:r>
                    <w:rPr>
                      <w:spacing w:val="2"/>
                    </w:rPr>
                    <w:t>promise </w:t>
                  </w:r>
                  <w:r>
                    <w:rPr/>
                    <w:t>were </w:t>
                  </w:r>
                  <w:r>
                    <w:rPr>
                      <w:spacing w:val="6"/>
                    </w:rPr>
                    <w:t>probably </w:t>
                  </w:r>
                  <w:r>
                    <w:rPr>
                      <w:spacing w:val="-4"/>
                    </w:rPr>
                    <w:t>as </w:t>
                  </w:r>
                  <w:r>
                    <w:rPr>
                      <w:spacing w:val="2"/>
                    </w:rPr>
                    <w:t>nebulous </w:t>
                  </w:r>
                  <w:r>
                    <w:rPr>
                      <w:spacing w:val="-4"/>
                    </w:rPr>
                    <w:t>as </w:t>
                  </w:r>
                  <w:r>
                    <w:rPr/>
                    <w:t>usual. </w:t>
                  </w:r>
                  <w:r>
                    <w:rPr>
                      <w:spacing w:val="3"/>
                    </w:rPr>
                    <w:t>The </w:t>
                  </w:r>
                  <w:r>
                    <w:rPr/>
                    <w:t>offer was firmly </w:t>
                  </w:r>
                  <w:r>
                    <w:rPr>
                      <w:spacing w:val="3"/>
                    </w:rPr>
                    <w:t>rejected. The </w:t>
                  </w:r>
                  <w:r>
                    <w:rPr>
                      <w:spacing w:val="2"/>
                    </w:rPr>
                    <w:t>principal </w:t>
                  </w:r>
                  <w:r>
                    <w:rPr>
                      <w:spacing w:val="3"/>
                    </w:rPr>
                    <w:t>creditor </w:t>
                  </w:r>
                  <w:r>
                    <w:rPr/>
                    <w:t>was the </w:t>
                  </w:r>
                  <w:r>
                    <w:rPr>
                      <w:spacing w:val="3"/>
                    </w:rPr>
                    <w:t>Neapolitan </w:t>
                  </w:r>
                  <w:r>
                    <w:rPr/>
                    <w:t>banker,  a friend </w:t>
                  </w:r>
                  <w:r>
                    <w:rPr>
                      <w:spacing w:val="9"/>
                    </w:rPr>
                    <w:t>of </w:t>
                  </w:r>
                  <w:r>
                    <w:rPr>
                      <w:spacing w:val="2"/>
                    </w:rPr>
                    <w:t>Gambuzzi;  </w:t>
                  </w:r>
                  <w:r>
                    <w:rPr/>
                    <w:t>and  it </w:t>
                  </w:r>
                  <w:r>
                    <w:rPr>
                      <w:spacing w:val="4"/>
                    </w:rPr>
                    <w:t>may </w:t>
                  </w:r>
                  <w:r>
                    <w:rPr/>
                    <w:t>be </w:t>
                  </w:r>
                  <w:r>
                    <w:rPr>
                      <w:spacing w:val="2"/>
                    </w:rPr>
                    <w:t>suspected </w:t>
                  </w:r>
                  <w:r>
                    <w:rPr>
                      <w:spacing w:val="3"/>
                    </w:rPr>
                    <w:t>that </w:t>
                  </w:r>
                  <w:r>
                    <w:rPr/>
                    <w:t>the </w:t>
                  </w:r>
                  <w:r>
                    <w:rPr>
                      <w:spacing w:val="2"/>
                    </w:rPr>
                    <w:t>latter </w:t>
                  </w:r>
                  <w:r>
                    <w:rPr/>
                    <w:t>was </w:t>
                  </w:r>
                  <w:r>
                    <w:rPr>
                      <w:spacing w:val="6"/>
                    </w:rPr>
                    <w:t>not </w:t>
                  </w:r>
                  <w:r>
                    <w:rPr/>
                    <w:t>displeased at this </w:t>
                  </w:r>
                  <w:r>
                    <w:rPr>
                      <w:spacing w:val="5"/>
                    </w:rPr>
                    <w:t>opportunity </w:t>
                  </w:r>
                  <w:r>
                    <w:rPr>
                      <w:spacing w:val="9"/>
                    </w:rPr>
                    <w:t>of </w:t>
                  </w:r>
                  <w:r>
                    <w:rPr>
                      <w:spacing w:val="2"/>
                    </w:rPr>
                    <w:t>obliging </w:t>
                  </w:r>
                  <w:r>
                    <w:rPr>
                      <w:spacing w:val="4"/>
                    </w:rPr>
                    <w:t>Antonia </w:t>
                  </w:r>
                  <w:r>
                    <w:rPr/>
                    <w:t>and the children, </w:t>
                  </w:r>
                  <w:r>
                    <w:rPr>
                      <w:spacing w:val="4"/>
                    </w:rPr>
                    <w:t>accompanied </w:t>
                  </w:r>
                  <w:r>
                    <w:rPr>
                      <w:spacing w:val="3"/>
                    </w:rPr>
                    <w:t>perforce </w:t>
                  </w:r>
                  <w:r>
                    <w:rPr>
                      <w:spacing w:val="5"/>
                    </w:rPr>
                    <w:t>by </w:t>
                  </w:r>
                  <w:r>
                    <w:rPr>
                      <w:spacing w:val="2"/>
                    </w:rPr>
                    <w:t>Bakunin, </w:t>
                  </w:r>
                  <w:r>
                    <w:rPr>
                      <w:spacing w:val="3"/>
                    </w:rPr>
                    <w:t>to </w:t>
                  </w:r>
                  <w:r>
                    <w:rPr>
                      <w:spacing w:val="4"/>
                    </w:rPr>
                    <w:t>join </w:t>
                  </w:r>
                  <w:r>
                    <w:rPr/>
                    <w:t>him in Naples. This, </w:t>
                  </w:r>
                  <w:r>
                    <w:rPr>
                      <w:spacing w:val="2"/>
                    </w:rPr>
                    <w:t>once </w:t>
                  </w:r>
                  <w:r>
                    <w:rPr/>
                    <w:t>the creditors </w:t>
                  </w:r>
                  <w:r>
                    <w:rPr>
                      <w:spacing w:val="3"/>
                    </w:rPr>
                    <w:t>foreclosed </w:t>
                  </w:r>
                  <w:r>
                    <w:rPr/>
                    <w:t>on the villa at </w:t>
                  </w:r>
                  <w:r>
                    <w:rPr>
                      <w:spacing w:val="3"/>
                    </w:rPr>
                    <w:t>Lugano, </w:t>
                  </w:r>
                  <w:r>
                    <w:rPr/>
                    <w:t>was the sole </w:t>
                  </w:r>
                  <w:r>
                    <w:rPr>
                      <w:spacing w:val="2"/>
                    </w:rPr>
                    <w:t>remain­ </w:t>
                  </w:r>
                  <w:r>
                    <w:rPr/>
                    <w:t>ing</w:t>
                  </w:r>
                  <w:r>
                    <w:rPr>
                      <w:spacing w:val="34"/>
                    </w:rPr>
                    <w:t> </w:t>
                  </w:r>
                  <w:r>
                    <w:rPr>
                      <w:spacing w:val="3"/>
                    </w:rPr>
                    <w:t>alternative.1</w:t>
                  </w:r>
                </w:p>
                <w:p>
                  <w:pPr>
                    <w:pStyle w:val="BodyText"/>
                    <w:spacing w:line="252" w:lineRule="auto"/>
                    <w:ind w:left="1022" w:right="1048" w:firstLine="232"/>
                    <w:jc w:val="both"/>
                  </w:pPr>
                  <w:r>
                    <w:rPr>
                      <w:spacing w:val="2"/>
                    </w:rPr>
                    <w:t>Bakunin acquiesced, </w:t>
                  </w:r>
                  <w:r>
                    <w:rPr/>
                    <w:t>rather </w:t>
                  </w:r>
                  <w:r>
                    <w:rPr>
                      <w:spacing w:val="2"/>
                    </w:rPr>
                    <w:t>than </w:t>
                  </w:r>
                  <w:r>
                    <w:rPr>
                      <w:spacing w:val="3"/>
                    </w:rPr>
                    <w:t>participated, </w:t>
                  </w:r>
                  <w:r>
                    <w:rPr/>
                    <w:t>in </w:t>
                  </w:r>
                  <w:r>
                    <w:rPr>
                      <w:spacing w:val="2"/>
                    </w:rPr>
                    <w:t>the </w:t>
                  </w:r>
                  <w:r>
                    <w:rPr/>
                    <w:t>decision </w:t>
                  </w:r>
                  <w:r>
                    <w:rPr>
                      <w:spacing w:val="3"/>
                    </w:rPr>
                    <w:t>to </w:t>
                  </w:r>
                  <w:r>
                    <w:rPr>
                      <w:spacing w:val="6"/>
                    </w:rPr>
                    <w:t>move </w:t>
                  </w:r>
                  <w:r>
                    <w:rPr>
                      <w:spacing w:val="3"/>
                    </w:rPr>
                    <w:t>to </w:t>
                  </w:r>
                  <w:r>
                    <w:rPr/>
                    <w:t>Naples. </w:t>
                  </w:r>
                  <w:r>
                    <w:rPr>
                      <w:spacing w:val="2"/>
                    </w:rPr>
                    <w:t>Its </w:t>
                  </w:r>
                  <w:r>
                    <w:rPr>
                      <w:spacing w:val="3"/>
                    </w:rPr>
                    <w:t>execution depended </w:t>
                  </w:r>
                  <w:r>
                    <w:rPr/>
                    <w:t>on the willingness </w:t>
                  </w:r>
                  <w:r>
                    <w:rPr>
                      <w:spacing w:val="9"/>
                    </w:rPr>
                    <w:t>of </w:t>
                  </w:r>
                  <w:r>
                    <w:rPr/>
                    <w:t>the </w:t>
                  </w:r>
                  <w:r>
                    <w:rPr>
                      <w:spacing w:val="3"/>
                    </w:rPr>
                    <w:t>Italian Government  </w:t>
                  </w:r>
                  <w:r>
                    <w:rPr>
                      <w:spacing w:val="4"/>
                    </w:rPr>
                    <w:t>to  </w:t>
                  </w:r>
                  <w:r>
                    <w:rPr>
                      <w:spacing w:val="3"/>
                    </w:rPr>
                    <w:t>admit  </w:t>
                  </w:r>
                  <w:r>
                    <w:rPr/>
                    <w:t>him  </w:t>
                  </w:r>
                  <w:r>
                    <w:rPr>
                      <w:spacing w:val="4"/>
                    </w:rPr>
                    <w:t>to  </w:t>
                  </w:r>
                  <w:r>
                    <w:rPr>
                      <w:spacing w:val="5"/>
                    </w:rPr>
                    <w:t>Italy.  </w:t>
                  </w:r>
                  <w:r>
                    <w:rPr>
                      <w:spacing w:val="3"/>
                    </w:rPr>
                    <w:t>The  </w:t>
                  </w:r>
                  <w:r>
                    <w:rPr/>
                    <w:t>Minister </w:t>
                  </w:r>
                  <w:r>
                    <w:rPr>
                      <w:spacing w:val="9"/>
                    </w:rPr>
                    <w:t>of </w:t>
                  </w:r>
                  <w:r>
                    <w:rPr/>
                    <w:t>the </w:t>
                  </w:r>
                  <w:r>
                    <w:rPr>
                      <w:spacing w:val="3"/>
                    </w:rPr>
                    <w:t>Interior </w:t>
                  </w:r>
                  <w:r>
                    <w:rPr/>
                    <w:t>at this </w:t>
                  </w:r>
                  <w:r>
                    <w:rPr>
                      <w:spacing w:val="2"/>
                    </w:rPr>
                    <w:t>time </w:t>
                  </w:r>
                  <w:r>
                    <w:rPr/>
                    <w:t>was a certain </w:t>
                  </w:r>
                  <w:r>
                    <w:rPr>
                      <w:spacing w:val="3"/>
                    </w:rPr>
                    <w:t>Nicotera, </w:t>
                  </w:r>
                  <w:r>
                    <w:rPr>
                      <w:spacing w:val="4"/>
                    </w:rPr>
                    <w:t>who </w:t>
                  </w:r>
                  <w:r>
                    <w:rPr/>
                    <w:t>had </w:t>
                  </w:r>
                  <w:r>
                    <w:rPr>
                      <w:spacing w:val="3"/>
                    </w:rPr>
                    <w:t>formerly known </w:t>
                  </w:r>
                  <w:r>
                    <w:rPr/>
                    <w:t>him in </w:t>
                  </w:r>
                  <w:r>
                    <w:rPr>
                      <w:spacing w:val="2"/>
                    </w:rPr>
                    <w:t>Naples </w:t>
                  </w:r>
                  <w:r>
                    <w:rPr/>
                    <w:t>and </w:t>
                  </w:r>
                  <w:r>
                    <w:rPr>
                      <w:spacing w:val="3"/>
                    </w:rPr>
                    <w:t>even </w:t>
                  </w:r>
                  <w:r>
                    <w:rPr>
                      <w:spacing w:val="4"/>
                    </w:rPr>
                    <w:t>dabbled </w:t>
                  </w:r>
                  <w:r>
                    <w:rPr/>
                    <w:t>in his </w:t>
                  </w:r>
                  <w:r>
                    <w:rPr>
                      <w:spacing w:val="6"/>
                    </w:rPr>
                    <w:t>con­ </w:t>
                  </w:r>
                  <w:r>
                    <w:rPr/>
                    <w:t>spiratorial societies. </w:t>
                  </w:r>
                  <w:r>
                    <w:rPr>
                      <w:spacing w:val="4"/>
                    </w:rPr>
                    <w:t>Antonia </w:t>
                  </w:r>
                  <w:r>
                    <w:rPr>
                      <w:spacing w:val="2"/>
                    </w:rPr>
                    <w:t>urged </w:t>
                  </w:r>
                  <w:r>
                    <w:rPr/>
                    <w:t>her </w:t>
                  </w:r>
                  <w:r>
                    <w:rPr>
                      <w:spacing w:val="2"/>
                    </w:rPr>
                    <w:t>husband </w:t>
                  </w:r>
                  <w:r>
                    <w:rPr>
                      <w:spacing w:val="4"/>
                    </w:rPr>
                    <w:t>to </w:t>
                  </w:r>
                  <w:r>
                    <w:rPr/>
                    <w:t>write </w:t>
                  </w:r>
                  <w:r>
                    <w:rPr>
                      <w:spacing w:val="4"/>
                    </w:rPr>
                    <w:t>to Nicotera </w:t>
                  </w:r>
                  <w:r>
                    <w:rPr>
                      <w:spacing w:val="2"/>
                    </w:rPr>
                    <w:t>begging </w:t>
                  </w:r>
                  <w:r>
                    <w:rPr>
                      <w:spacing w:val="3"/>
                    </w:rPr>
                    <w:t>for </w:t>
                  </w:r>
                  <w:r>
                    <w:rPr/>
                    <w:t>permission </w:t>
                  </w:r>
                  <w:r>
                    <w:rPr>
                      <w:spacing w:val="4"/>
                    </w:rPr>
                    <w:t>to </w:t>
                  </w:r>
                  <w:r>
                    <w:rPr/>
                    <w:t>reside in </w:t>
                  </w:r>
                  <w:r>
                    <w:rPr>
                      <w:spacing w:val="5"/>
                    </w:rPr>
                    <w:t>Italy </w:t>
                  </w:r>
                  <w:r>
                    <w:rPr/>
                    <w:t>and </w:t>
                  </w:r>
                  <w:r>
                    <w:rPr>
                      <w:spacing w:val="3"/>
                    </w:rPr>
                    <w:t>under­ </w:t>
                  </w:r>
                  <w:r>
                    <w:rPr>
                      <w:spacing w:val="2"/>
                    </w:rPr>
                    <w:t>taking </w:t>
                  </w:r>
                  <w:r>
                    <w:rPr>
                      <w:spacing w:val="4"/>
                    </w:rPr>
                    <w:t>to </w:t>
                  </w:r>
                  <w:r>
                    <w:rPr/>
                    <w:t>abstain </w:t>
                  </w:r>
                  <w:r>
                    <w:rPr>
                      <w:spacing w:val="3"/>
                    </w:rPr>
                    <w:t>from </w:t>
                  </w:r>
                  <w:r>
                    <w:rPr/>
                    <w:t>all </w:t>
                  </w:r>
                  <w:r>
                    <w:rPr>
                      <w:spacing w:val="2"/>
                    </w:rPr>
                    <w:t>forms </w:t>
                  </w:r>
                  <w:r>
                    <w:rPr>
                      <w:spacing w:val="9"/>
                    </w:rPr>
                    <w:t>of </w:t>
                  </w:r>
                  <w:r>
                    <w:rPr>
                      <w:spacing w:val="3"/>
                    </w:rPr>
                    <w:t>political </w:t>
                  </w:r>
                  <w:r>
                    <w:rPr>
                      <w:spacing w:val="5"/>
                    </w:rPr>
                    <w:t>activity. </w:t>
                  </w:r>
                  <w:r>
                    <w:rPr>
                      <w:spacing w:val="3"/>
                    </w:rPr>
                    <w:t>Alexandra </w:t>
                  </w:r>
                  <w:r>
                    <w:rPr>
                      <w:spacing w:val="5"/>
                    </w:rPr>
                    <w:t>Weber, </w:t>
                  </w:r>
                  <w:r>
                    <w:rPr>
                      <w:spacing w:val="3"/>
                    </w:rPr>
                    <w:t>uncompromising </w:t>
                  </w:r>
                  <w:r>
                    <w:rPr/>
                    <w:t>in her </w:t>
                  </w:r>
                  <w:r>
                    <w:rPr>
                      <w:spacing w:val="5"/>
                    </w:rPr>
                    <w:t>youthful </w:t>
                  </w:r>
                  <w:r>
                    <w:rPr>
                      <w:spacing w:val="2"/>
                    </w:rPr>
                    <w:t>hero-worship </w:t>
                  </w:r>
                  <w:r>
                    <w:rPr/>
                    <w:t>and </w:t>
                  </w:r>
                  <w:r>
                    <w:rPr>
                      <w:spacing w:val="4"/>
                    </w:rPr>
                    <w:t>bitterly </w:t>
                  </w:r>
                  <w:r>
                    <w:rPr/>
                    <w:t>hostile </w:t>
                  </w:r>
                  <w:r>
                    <w:rPr>
                      <w:spacing w:val="4"/>
                    </w:rPr>
                    <w:t>to Antonia, </w:t>
                  </w:r>
                  <w:r>
                    <w:rPr/>
                    <w:t>considered </w:t>
                  </w:r>
                  <w:r>
                    <w:rPr>
                      <w:spacing w:val="4"/>
                    </w:rPr>
                    <w:t>that </w:t>
                  </w:r>
                  <w:r>
                    <w:rPr>
                      <w:spacing w:val="3"/>
                    </w:rPr>
                    <w:t>for  Bakunin  </w:t>
                  </w:r>
                  <w:r>
                    <w:rPr>
                      <w:spacing w:val="4"/>
                    </w:rPr>
                    <w:t>to  </w:t>
                  </w:r>
                  <w:r>
                    <w:rPr/>
                    <w:t>write in such terms </w:t>
                  </w:r>
                  <w:r>
                    <w:rPr>
                      <w:spacing w:val="3"/>
                    </w:rPr>
                    <w:t>would be </w:t>
                  </w:r>
                  <w:r>
                    <w:rPr>
                      <w:spacing w:val="4"/>
                    </w:rPr>
                    <w:t>to </w:t>
                  </w:r>
                  <w:r>
                    <w:rPr/>
                    <w:t>“ </w:t>
                  </w:r>
                  <w:r>
                    <w:rPr>
                      <w:spacing w:val="3"/>
                    </w:rPr>
                    <w:t>renounce </w:t>
                  </w:r>
                  <w:r>
                    <w:rPr/>
                    <w:t>his </w:t>
                  </w:r>
                  <w:r>
                    <w:rPr>
                      <w:spacing w:val="5"/>
                    </w:rPr>
                    <w:t>past” </w:t>
                  </w:r>
                  <w:r>
                    <w:rPr/>
                    <w:t>. </w:t>
                  </w:r>
                  <w:r>
                    <w:rPr>
                      <w:spacing w:val="6"/>
                    </w:rPr>
                    <w:t>But </w:t>
                  </w:r>
                  <w:r>
                    <w:rPr>
                      <w:spacing w:val="3"/>
                    </w:rPr>
                    <w:t>Bakunin </w:t>
                  </w:r>
                  <w:r>
                    <w:rPr>
                      <w:spacing w:val="2"/>
                    </w:rPr>
                    <w:t>had </w:t>
                  </w:r>
                  <w:r>
                    <w:rPr>
                      <w:spacing w:val="4"/>
                    </w:rPr>
                    <w:t>no </w:t>
                  </w:r>
                  <w:r>
                    <w:rPr>
                      <w:spacing w:val="2"/>
                    </w:rPr>
                    <w:t>longer </w:t>
                  </w:r>
                  <w:r>
                    <w:rPr/>
                    <w:t>either the strength or </w:t>
                  </w:r>
                  <w:r>
                    <w:rPr>
                      <w:spacing w:val="2"/>
                    </w:rPr>
                    <w:t>the </w:t>
                  </w:r>
                  <w:r>
                    <w:rPr/>
                    <w:t>will </w:t>
                  </w:r>
                  <w:r>
                    <w:rPr>
                      <w:spacing w:val="4"/>
                    </w:rPr>
                    <w:t>to </w:t>
                  </w:r>
                  <w:r>
                    <w:rPr/>
                    <w:t>resist </w:t>
                  </w:r>
                  <w:r>
                    <w:rPr>
                      <w:spacing w:val="6"/>
                    </w:rPr>
                    <w:t>Antonia’s </w:t>
                  </w:r>
                  <w:r>
                    <w:rPr>
                      <w:spacing w:val="3"/>
                    </w:rPr>
                    <w:t>bidding. </w:t>
                  </w:r>
                  <w:r>
                    <w:rPr>
                      <w:spacing w:val="4"/>
                    </w:rPr>
                    <w:t>Unknown to </w:t>
                  </w:r>
                  <w:r>
                    <w:rPr>
                      <w:spacing w:val="3"/>
                    </w:rPr>
                    <w:t>Alexandra, </w:t>
                  </w:r>
                  <w:r>
                    <w:rPr>
                      <w:spacing w:val="2"/>
                    </w:rPr>
                    <w:t>the letter </w:t>
                  </w:r>
                  <w:r>
                    <w:rPr/>
                    <w:t>was written; and in </w:t>
                  </w:r>
                  <w:r>
                    <w:rPr>
                      <w:spacing w:val="2"/>
                    </w:rPr>
                    <w:t>the  </w:t>
                  </w:r>
                  <w:r>
                    <w:rPr>
                      <w:spacing w:val="3"/>
                    </w:rPr>
                    <w:t>second </w:t>
                  </w:r>
                  <w:r>
                    <w:rPr/>
                    <w:t>week in </w:t>
                  </w:r>
                  <w:r>
                    <w:rPr>
                      <w:spacing w:val="3"/>
                    </w:rPr>
                    <w:t>June, </w:t>
                  </w:r>
                  <w:r>
                    <w:rPr>
                      <w:spacing w:val="4"/>
                    </w:rPr>
                    <w:t>Antonia </w:t>
                  </w:r>
                  <w:r>
                    <w:rPr>
                      <w:spacing w:val="3"/>
                    </w:rPr>
                    <w:t>left </w:t>
                  </w:r>
                  <w:r>
                    <w:rPr>
                      <w:spacing w:val="4"/>
                    </w:rPr>
                    <w:t>Lugano  </w:t>
                  </w:r>
                  <w:r>
                    <w:rPr>
                      <w:spacing w:val="3"/>
                    </w:rPr>
                    <w:t>for </w:t>
                  </w:r>
                  <w:r>
                    <w:rPr>
                      <w:spacing w:val="5"/>
                    </w:rPr>
                    <w:t>Italy </w:t>
                  </w:r>
                  <w:r>
                    <w:rPr>
                      <w:spacing w:val="4"/>
                    </w:rPr>
                    <w:t>to </w:t>
                  </w:r>
                  <w:r>
                    <w:rPr/>
                    <w:t>present </w:t>
                  </w:r>
                  <w:r>
                    <w:rPr>
                      <w:spacing w:val="2"/>
                    </w:rPr>
                    <w:t>the </w:t>
                  </w:r>
                  <w:r>
                    <w:rPr>
                      <w:spacing w:val="4"/>
                    </w:rPr>
                    <w:t>petition to </w:t>
                  </w:r>
                  <w:r>
                    <w:rPr>
                      <w:spacing w:val="3"/>
                    </w:rPr>
                    <w:t>Nicotera </w:t>
                  </w:r>
                  <w:r>
                    <w:rPr>
                      <w:spacing w:val="2"/>
                    </w:rPr>
                    <w:t>and </w:t>
                  </w:r>
                  <w:r>
                    <w:rPr>
                      <w:spacing w:val="4"/>
                    </w:rPr>
                    <w:t>to </w:t>
                  </w:r>
                  <w:r>
                    <w:rPr/>
                    <w:t>make, </w:t>
                  </w:r>
                  <w:r>
                    <w:rPr>
                      <w:spacing w:val="2"/>
                    </w:rPr>
                    <w:t>with </w:t>
                  </w:r>
                  <w:r>
                    <w:rPr>
                      <w:spacing w:val="5"/>
                    </w:rPr>
                    <w:t>Gambuzzi’s </w:t>
                  </w:r>
                  <w:r>
                    <w:rPr/>
                    <w:t>help, </w:t>
                  </w:r>
                  <w:r>
                    <w:rPr>
                      <w:spacing w:val="2"/>
                    </w:rPr>
                    <w:t>the </w:t>
                  </w:r>
                  <w:r>
                    <w:rPr>
                      <w:spacing w:val="3"/>
                    </w:rPr>
                    <w:t>other </w:t>
                  </w:r>
                  <w:r>
                    <w:rPr/>
                    <w:t>necessary arrangements </w:t>
                  </w:r>
                  <w:r>
                    <w:rPr>
                      <w:spacing w:val="3"/>
                    </w:rPr>
                    <w:t>for </w:t>
                  </w:r>
                  <w:r>
                    <w:rPr/>
                    <w:t>the </w:t>
                  </w:r>
                  <w:r>
                    <w:rPr>
                      <w:spacing w:val="2"/>
                      <w:w w:val="99"/>
                    </w:rPr>
                    <w:t>t</w:t>
                  </w:r>
                  <w:r>
                    <w:rPr>
                      <w:w w:val="99"/>
                    </w:rPr>
                    <w:t>r</w:t>
                  </w:r>
                  <w:r>
                    <w:rPr>
                      <w:spacing w:val="4"/>
                      <w:w w:val="99"/>
                    </w:rPr>
                    <w:t>a</w:t>
                  </w:r>
                  <w:r>
                    <w:rPr>
                      <w:spacing w:val="2"/>
                    </w:rPr>
                    <w:t>ns</w:t>
                  </w:r>
                  <w:r>
                    <w:rPr/>
                    <w:t>f</w:t>
                  </w:r>
                  <w:r>
                    <w:rPr>
                      <w:spacing w:val="3"/>
                    </w:rPr>
                    <w:t>e</w:t>
                  </w:r>
                  <w:r>
                    <w:rPr/>
                    <w:t>r</w:t>
                  </w:r>
                  <w:r>
                    <w:rPr>
                      <w:spacing w:val="20"/>
                    </w:rPr>
                    <w:t> </w:t>
                  </w:r>
                  <w:r>
                    <w:rPr>
                      <w:spacing w:val="22"/>
                    </w:rPr>
                    <w:t>o</w:t>
                  </w:r>
                  <w:r>
                    <w:rPr/>
                    <w:t>f</w:t>
                  </w:r>
                  <w:r>
                    <w:rPr>
                      <w:spacing w:val="10"/>
                    </w:rPr>
                    <w:t> </w:t>
                  </w:r>
                  <w:r>
                    <w:rPr>
                      <w:spacing w:val="3"/>
                      <w:w w:val="99"/>
                    </w:rPr>
                    <w:t>t</w:t>
                  </w:r>
                  <w:r>
                    <w:rPr>
                      <w:spacing w:val="4"/>
                    </w:rPr>
                    <w:t>h</w:t>
                  </w:r>
                  <w:r>
                    <w:rPr/>
                    <w:t>e</w:t>
                  </w:r>
                  <w:r>
                    <w:rPr>
                      <w:spacing w:val="23"/>
                    </w:rPr>
                    <w:t> </w:t>
                  </w:r>
                  <w:r>
                    <w:rPr>
                      <w:w w:val="99"/>
                    </w:rPr>
                    <w:t>f</w:t>
                  </w:r>
                  <w:r>
                    <w:rPr>
                      <w:spacing w:val="6"/>
                      <w:w w:val="99"/>
                    </w:rPr>
                    <w:t>a</w:t>
                  </w:r>
                  <w:r>
                    <w:rPr>
                      <w:spacing w:val="8"/>
                      <w:w w:val="99"/>
                    </w:rPr>
                    <w:t>m</w:t>
                  </w:r>
                  <w:r>
                    <w:rPr>
                      <w:spacing w:val="3"/>
                    </w:rPr>
                    <w:t>il</w:t>
                  </w:r>
                  <w:r>
                    <w:rPr>
                      <w:w w:val="99"/>
                    </w:rPr>
                    <w:t>y</w:t>
                  </w:r>
                  <w:r>
                    <w:rPr/>
                    <w:t> </w:t>
                  </w:r>
                  <w:r>
                    <w:rPr>
                      <w:spacing w:val="-24"/>
                    </w:rPr>
                    <w:t> </w:t>
                  </w:r>
                  <w:r>
                    <w:rPr>
                      <w:spacing w:val="7"/>
                      <w:w w:val="99"/>
                    </w:rPr>
                    <w:t>t</w:t>
                  </w:r>
                  <w:r>
                    <w:rPr/>
                    <w:t>o</w:t>
                  </w:r>
                  <w:r>
                    <w:rPr>
                      <w:spacing w:val="25"/>
                    </w:rPr>
                    <w:t> </w:t>
                  </w:r>
                  <w:r>
                    <w:rPr>
                      <w:spacing w:val="8"/>
                    </w:rPr>
                    <w:t>N</w:t>
                  </w:r>
                  <w:r>
                    <w:rPr>
                      <w:spacing w:val="5"/>
                      <w:w w:val="99"/>
                    </w:rPr>
                    <w:t>a</w:t>
                  </w:r>
                  <w:r>
                    <w:rPr>
                      <w:spacing w:val="4"/>
                      <w:w w:val="99"/>
                    </w:rPr>
                    <w:t>p</w:t>
                  </w:r>
                  <w:r>
                    <w:rPr>
                      <w:spacing w:val="2"/>
                    </w:rPr>
                    <w:t>l</w:t>
                  </w:r>
                  <w:r>
                    <w:rPr>
                      <w:spacing w:val="4"/>
                    </w:rPr>
                    <w:t>es</w:t>
                  </w:r>
                  <w:r>
                    <w:rPr>
                      <w:spacing w:val="2"/>
                    </w:rPr>
                    <w:t>.</w:t>
                  </w:r>
                  <w:r>
                    <w:rPr>
                      <w:spacing w:val="-106"/>
                      <w:w w:val="99"/>
                    </w:rPr>
                    <w:t>1</w:t>
                  </w:r>
                  <w:r>
                    <w:rPr>
                      <w:w w:val="99"/>
                    </w:rPr>
                    <w:t>2</w:t>
                  </w:r>
                </w:p>
                <w:p>
                  <w:pPr>
                    <w:pStyle w:val="BodyText"/>
                    <w:spacing w:line="249" w:lineRule="auto" w:before="3"/>
                    <w:ind w:left="1018" w:right="1076" w:firstLine="217"/>
                    <w:jc w:val="both"/>
                  </w:pPr>
                  <w:r>
                    <w:rPr>
                      <w:spacing w:val="3"/>
                    </w:rPr>
                    <w:t>Before </w:t>
                  </w:r>
                  <w:r>
                    <w:rPr>
                      <w:spacing w:val="2"/>
                    </w:rPr>
                    <w:t>leaving </w:t>
                  </w:r>
                  <w:r>
                    <w:rPr/>
                    <w:t>Switzerland, </w:t>
                  </w:r>
                  <w:r>
                    <w:rPr>
                      <w:spacing w:val="2"/>
                    </w:rPr>
                    <w:t>Bakunin </w:t>
                  </w:r>
                  <w:r>
                    <w:rPr/>
                    <w:t>desired </w:t>
                  </w:r>
                  <w:r>
                    <w:rPr>
                      <w:spacing w:val="4"/>
                    </w:rPr>
                    <w:t>to </w:t>
                  </w:r>
                  <w:r>
                    <w:rPr>
                      <w:spacing w:val="2"/>
                    </w:rPr>
                    <w:t>visit once  </w:t>
                  </w:r>
                  <w:r>
                    <w:rPr>
                      <w:spacing w:val="3"/>
                    </w:rPr>
                    <w:t>more </w:t>
                  </w:r>
                  <w:r>
                    <w:rPr/>
                    <w:t>his </w:t>
                  </w:r>
                  <w:r>
                    <w:rPr>
                      <w:spacing w:val="3"/>
                    </w:rPr>
                    <w:t>old </w:t>
                  </w:r>
                  <w:r>
                    <w:rPr/>
                    <w:t>friends in Berne </w:t>
                  </w:r>
                  <w:r>
                    <w:rPr>
                      <w:spacing w:val="2"/>
                    </w:rPr>
                    <w:t>and </w:t>
                  </w:r>
                  <w:r>
                    <w:rPr>
                      <w:spacing w:val="4"/>
                    </w:rPr>
                    <w:t>to </w:t>
                  </w:r>
                  <w:r>
                    <w:rPr>
                      <w:spacing w:val="2"/>
                    </w:rPr>
                    <w:t>consult </w:t>
                  </w:r>
                  <w:r>
                    <w:rPr>
                      <w:spacing w:val="10"/>
                    </w:rPr>
                    <w:t>Adolf </w:t>
                  </w:r>
                  <w:r>
                    <w:rPr>
                      <w:spacing w:val="7"/>
                    </w:rPr>
                    <w:t>Vogt </w:t>
                  </w:r>
                  <w:r>
                    <w:rPr>
                      <w:spacing w:val="5"/>
                    </w:rPr>
                    <w:t>about </w:t>
                  </w:r>
                  <w:r>
                    <w:rPr/>
                    <w:t>his </w:t>
                  </w:r>
                  <w:r>
                    <w:rPr>
                      <w:spacing w:val="3"/>
                    </w:rPr>
                    <w:t>manifold  </w:t>
                  </w:r>
                  <w:r>
                    <w:rPr/>
                    <w:t>diseases.  </w:t>
                  </w:r>
                  <w:r>
                    <w:rPr>
                      <w:spacing w:val="4"/>
                    </w:rPr>
                    <w:t>He </w:t>
                  </w:r>
                  <w:r>
                    <w:rPr/>
                    <w:t>started  </w:t>
                  </w:r>
                  <w:r>
                    <w:rPr>
                      <w:spacing w:val="2"/>
                    </w:rPr>
                    <w:t>from  </w:t>
                  </w:r>
                  <w:r>
                    <w:rPr>
                      <w:spacing w:val="4"/>
                    </w:rPr>
                    <w:t>Lugano  </w:t>
                  </w:r>
                  <w:r>
                    <w:rPr/>
                    <w:t>on </w:t>
                  </w:r>
                  <w:r>
                    <w:rPr>
                      <w:spacing w:val="3"/>
                    </w:rPr>
                    <w:t>June </w:t>
                  </w:r>
                  <w:r>
                    <w:rPr>
                      <w:spacing w:val="46"/>
                    </w:rPr>
                    <w:t> </w:t>
                  </w:r>
                  <w:r>
                    <w:rPr/>
                    <w:t>13th,</w:t>
                  </w:r>
                </w:p>
                <w:p>
                  <w:pPr>
                    <w:spacing w:line="179" w:lineRule="exact" w:before="189"/>
                    <w:ind w:left="1193" w:right="0" w:firstLine="0"/>
                    <w:jc w:val="left"/>
                    <w:rPr>
                      <w:b/>
                      <w:i/>
                      <w:sz w:val="15"/>
                    </w:rPr>
                  </w:pPr>
                  <w:r>
                    <w:rPr>
                      <w:b/>
                      <w:sz w:val="15"/>
                    </w:rPr>
                    <w:t>1 Guillaume,  </w:t>
                  </w:r>
                  <w:r>
                    <w:rPr>
                      <w:b/>
                      <w:i/>
                      <w:sz w:val="15"/>
                    </w:rPr>
                    <w:t>Internationale,  </w:t>
                  </w:r>
                  <w:r>
                    <w:rPr>
                      <w:b/>
                      <w:sz w:val="15"/>
                    </w:rPr>
                    <w:t>iii.  313,  320;  iv.  26;  Steklov,  </w:t>
                  </w:r>
                  <w:r>
                    <w:rPr>
                      <w:b/>
                      <w:i/>
                      <w:sz w:val="15"/>
                    </w:rPr>
                    <w:t>M .  A. Bakunin,</w:t>
                  </w:r>
                </w:p>
                <w:p>
                  <w:pPr>
                    <w:spacing w:line="171" w:lineRule="exact" w:before="0"/>
                    <w:ind w:left="1017" w:right="0" w:firstLine="0"/>
                    <w:jc w:val="both"/>
                    <w:rPr>
                      <w:b/>
                      <w:sz w:val="15"/>
                    </w:rPr>
                  </w:pPr>
                  <w:r>
                    <w:rPr>
                      <w:b/>
                      <w:sz w:val="15"/>
                    </w:rPr>
                    <w:t>iv. 434-5.</w:t>
                  </w:r>
                </w:p>
                <w:p>
                  <w:pPr>
                    <w:spacing w:line="173" w:lineRule="exact" w:before="0"/>
                    <w:ind w:left="1185" w:right="0" w:firstLine="0"/>
                    <w:jc w:val="left"/>
                    <w:rPr>
                      <w:b/>
                      <w:sz w:val="15"/>
                    </w:rPr>
                  </w:pPr>
                  <w:r>
                    <w:rPr>
                      <w:b/>
                      <w:sz w:val="15"/>
                    </w:rPr>
                    <w:t>2 Bauler, </w:t>
                  </w:r>
                  <w:r>
                    <w:rPr>
                      <w:b/>
                      <w:i/>
                      <w:sz w:val="15"/>
                    </w:rPr>
                    <w:t>Byloe  </w:t>
                  </w:r>
                  <w:r>
                    <w:rPr>
                      <w:b/>
                      <w:sz w:val="15"/>
                    </w:rPr>
                    <w:t>(July  1907),  p.  83;  Steklov, </w:t>
                  </w:r>
                  <w:r>
                    <w:rPr>
                      <w:b/>
                      <w:i/>
                      <w:sz w:val="15"/>
                    </w:rPr>
                    <w:t>M .  A. Bakunin, </w:t>
                  </w:r>
                  <w:r>
                    <w:rPr>
                      <w:b/>
                      <w:sz w:val="15"/>
                    </w:rPr>
                    <w:t>iv.  435.</w:t>
                  </w:r>
                </w:p>
              </w:txbxContent>
            </v:textbox>
            <w10:wrap type="none"/>
          </v:shape>
        </w:pict>
      </w:r>
      <w:r>
        <w:rPr/>
        <w:drawing>
          <wp:anchor distT="0" distB="0" distL="0" distR="0" allowOverlap="1" layoutInCell="1" locked="0" behindDoc="1" simplePos="0" relativeHeight="268202663">
            <wp:simplePos x="0" y="0"/>
            <wp:positionH relativeFrom="page">
              <wp:posOffset>0</wp:posOffset>
            </wp:positionH>
            <wp:positionV relativeFrom="page">
              <wp:posOffset>0</wp:posOffset>
            </wp:positionV>
            <wp:extent cx="5043158" cy="7778496"/>
            <wp:effectExtent l="0" t="0" r="0" b="0"/>
            <wp:wrapNone/>
            <wp:docPr id="971" name="image490.png" descr=""/>
            <wp:cNvGraphicFramePr>
              <a:graphicFrameLocks noChangeAspect="1"/>
            </wp:cNvGraphicFramePr>
            <a:graphic>
              <a:graphicData uri="http://schemas.openxmlformats.org/drawingml/2006/picture">
                <pic:pic>
                  <pic:nvPicPr>
                    <pic:cNvPr id="972" name="image490.png"/>
                    <pic:cNvPicPr/>
                  </pic:nvPicPr>
                  <pic:blipFill>
                    <a:blip r:embed="rId49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2768"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2593" w:val="left" w:leader="none"/>
                      <w:tab w:pos="6910" w:val="right" w:leader="none"/>
                    </w:tabs>
                    <w:spacing w:before="0"/>
                    <w:ind w:left="1078" w:right="0" w:firstLine="0"/>
                    <w:jc w:val="left"/>
                    <w:rPr>
                      <w:b/>
                      <w:sz w:val="16"/>
                    </w:rPr>
                  </w:pPr>
                  <w:r>
                    <w:rPr>
                      <w:spacing w:val="-7"/>
                      <w:sz w:val="15"/>
                    </w:rPr>
                    <w:t>CHAP. </w:t>
                  </w:r>
                  <w:r>
                    <w:rPr>
                      <w:spacing w:val="3"/>
                      <w:sz w:val="15"/>
                    </w:rPr>
                    <w:t> </w:t>
                  </w:r>
                  <w:r>
                    <w:rPr>
                      <w:b/>
                      <w:spacing w:val="-3"/>
                      <w:sz w:val="16"/>
                    </w:rPr>
                    <w:t>34</w:t>
                    <w:tab/>
                  </w:r>
                  <w:r>
                    <w:rPr>
                      <w:b/>
                      <w:spacing w:val="7"/>
                      <w:position w:val="1"/>
                      <w:sz w:val="16"/>
                    </w:rPr>
                    <w:t>THE  </w:t>
                  </w:r>
                  <w:r>
                    <w:rPr>
                      <w:b/>
                      <w:spacing w:val="9"/>
                      <w:position w:val="1"/>
                      <w:sz w:val="16"/>
                    </w:rPr>
                    <w:t>DEATH  </w:t>
                  </w:r>
                  <w:r>
                    <w:rPr>
                      <w:b/>
                      <w:position w:val="1"/>
                      <w:sz w:val="16"/>
                    </w:rPr>
                    <w:t>OF </w:t>
                  </w:r>
                  <w:r>
                    <w:rPr>
                      <w:b/>
                      <w:spacing w:val="5"/>
                      <w:position w:val="1"/>
                      <w:sz w:val="16"/>
                    </w:rPr>
                    <w:t> </w:t>
                  </w:r>
                  <w:r>
                    <w:rPr>
                      <w:b/>
                      <w:position w:val="1"/>
                      <w:sz w:val="16"/>
                    </w:rPr>
                    <w:t>A </w:t>
                  </w:r>
                  <w:r>
                    <w:rPr>
                      <w:b/>
                      <w:spacing w:val="17"/>
                      <w:position w:val="1"/>
                      <w:sz w:val="16"/>
                    </w:rPr>
                    <w:t> </w:t>
                  </w:r>
                  <w:r>
                    <w:rPr>
                      <w:b/>
                      <w:i/>
                      <w:spacing w:val="13"/>
                      <w:position w:val="1"/>
                      <w:sz w:val="16"/>
                    </w:rPr>
                    <w:t>RENTIER</w:t>
                  </w:r>
                  <w:r>
                    <w:rPr>
                      <w:rFonts w:ascii="Times New Roman"/>
                      <w:spacing w:val="13"/>
                      <w:sz w:val="16"/>
                    </w:rPr>
                    <w:tab/>
                  </w:r>
                  <w:r>
                    <w:rPr>
                      <w:b/>
                      <w:sz w:val="16"/>
                    </w:rPr>
                    <w:t>487</w:t>
                  </w:r>
                </w:p>
                <w:p>
                  <w:pPr>
                    <w:pStyle w:val="BodyText"/>
                    <w:spacing w:line="252" w:lineRule="auto" w:before="114"/>
                    <w:ind w:left="1046" w:right="1032" w:firstLine="51"/>
                    <w:jc w:val="both"/>
                  </w:pPr>
                  <w:r>
                    <w:rPr>
                      <w:spacing w:val="-3"/>
                    </w:rPr>
                    <w:t>1876, </w:t>
                  </w:r>
                  <w:r>
                    <w:rPr>
                      <w:spacing w:val="4"/>
                    </w:rPr>
                    <w:t>accompanied </w:t>
                  </w:r>
                  <w:r>
                    <w:rPr>
                      <w:spacing w:val="5"/>
                    </w:rPr>
                    <w:t>by </w:t>
                  </w:r>
                  <w:r>
                    <w:rPr>
                      <w:spacing w:val="2"/>
                    </w:rPr>
                    <w:t>the </w:t>
                  </w:r>
                  <w:r>
                    <w:rPr>
                      <w:spacing w:val="3"/>
                    </w:rPr>
                    <w:t>faithful </w:t>
                  </w:r>
                  <w:r>
                    <w:rPr>
                      <w:spacing w:val="5"/>
                    </w:rPr>
                    <w:t>cobbler </w:t>
                  </w:r>
                  <w:r>
                    <w:rPr/>
                    <w:t>Santandrea, and </w:t>
                  </w:r>
                  <w:r>
                    <w:rPr>
                      <w:spacing w:val="2"/>
                    </w:rPr>
                    <w:t>reached </w:t>
                  </w:r>
                  <w:r>
                    <w:rPr/>
                    <w:t>Berne on </w:t>
                  </w:r>
                  <w:r>
                    <w:rPr>
                      <w:spacing w:val="2"/>
                    </w:rPr>
                    <w:t>the </w:t>
                  </w:r>
                  <w:r>
                    <w:rPr>
                      <w:spacing w:val="3"/>
                    </w:rPr>
                    <w:t>following day. </w:t>
                  </w:r>
                  <w:r>
                    <w:rPr>
                      <w:spacing w:val="11"/>
                    </w:rPr>
                    <w:t>Adolf </w:t>
                  </w:r>
                  <w:r>
                    <w:rPr>
                      <w:spacing w:val="8"/>
                    </w:rPr>
                    <w:t>Vogt </w:t>
                  </w:r>
                  <w:r>
                    <w:rPr>
                      <w:spacing w:val="4"/>
                    </w:rPr>
                    <w:t>met </w:t>
                  </w:r>
                  <w:r>
                    <w:rPr/>
                    <w:t>him </w:t>
                  </w:r>
                  <w:r>
                    <w:rPr>
                      <w:spacing w:val="3"/>
                    </w:rPr>
                    <w:t>at </w:t>
                  </w:r>
                  <w:r>
                    <w:rPr/>
                    <w:t>the </w:t>
                  </w:r>
                  <w:r>
                    <w:rPr>
                      <w:spacing w:val="2"/>
                    </w:rPr>
                    <w:t>station </w:t>
                  </w:r>
                  <w:r>
                    <w:rPr/>
                    <w:t>and </w:t>
                  </w:r>
                  <w:r>
                    <w:rPr>
                      <w:spacing w:val="5"/>
                    </w:rPr>
                    <w:t>took </w:t>
                  </w:r>
                  <w:r>
                    <w:rPr/>
                    <w:t>him </w:t>
                  </w:r>
                  <w:r>
                    <w:rPr>
                      <w:spacing w:val="4"/>
                    </w:rPr>
                    <w:t>to </w:t>
                  </w:r>
                  <w:r>
                    <w:rPr>
                      <w:spacing w:val="2"/>
                    </w:rPr>
                    <w:t>the </w:t>
                  </w:r>
                  <w:r>
                    <w:rPr/>
                    <w:t>hospital.  On </w:t>
                  </w:r>
                  <w:r>
                    <w:rPr>
                      <w:spacing w:val="2"/>
                    </w:rPr>
                    <w:t>the </w:t>
                  </w:r>
                  <w:r>
                    <w:rPr/>
                    <w:t>same </w:t>
                  </w:r>
                  <w:r>
                    <w:rPr>
                      <w:spacing w:val="2"/>
                    </w:rPr>
                    <w:t>evening </w:t>
                  </w:r>
                  <w:r>
                    <w:rPr/>
                    <w:t>he  </w:t>
                  </w:r>
                  <w:r>
                    <w:rPr>
                      <w:spacing w:val="4"/>
                    </w:rPr>
                    <w:t>left </w:t>
                  </w:r>
                  <w:r>
                    <w:rPr>
                      <w:spacing w:val="2"/>
                    </w:rPr>
                    <w:t>it— </w:t>
                  </w:r>
                  <w:r>
                    <w:rPr>
                      <w:spacing w:val="3"/>
                    </w:rPr>
                    <w:t>apparently for </w:t>
                  </w:r>
                  <w:r>
                    <w:rPr>
                      <w:spacing w:val="2"/>
                    </w:rPr>
                    <w:t>the </w:t>
                  </w:r>
                  <w:r>
                    <w:rPr/>
                    <w:t>last and </w:t>
                  </w:r>
                  <w:r>
                    <w:rPr>
                      <w:spacing w:val="4"/>
                    </w:rPr>
                    <w:t>only </w:t>
                  </w:r>
                  <w:r>
                    <w:rPr/>
                    <w:t>time— </w:t>
                  </w:r>
                  <w:r>
                    <w:rPr>
                      <w:spacing w:val="4"/>
                    </w:rPr>
                    <w:t>to </w:t>
                  </w:r>
                  <w:r>
                    <w:rPr>
                      <w:spacing w:val="2"/>
                    </w:rPr>
                    <w:t>visit </w:t>
                  </w:r>
                  <w:r>
                    <w:rPr/>
                    <w:t>the </w:t>
                  </w:r>
                  <w:r>
                    <w:rPr>
                      <w:spacing w:val="2"/>
                    </w:rPr>
                    <w:t>Reichels, </w:t>
                  </w:r>
                  <w:r>
                    <w:rPr/>
                    <w:t>where he </w:t>
                  </w:r>
                  <w:r>
                    <w:rPr>
                      <w:spacing w:val="4"/>
                    </w:rPr>
                    <w:t>stood </w:t>
                  </w:r>
                  <w:r>
                    <w:rPr/>
                    <w:t>leaning </w:t>
                  </w:r>
                  <w:r>
                    <w:rPr>
                      <w:spacing w:val="2"/>
                    </w:rPr>
                    <w:t>heavily </w:t>
                  </w:r>
                  <w:r>
                    <w:rPr/>
                    <w:t>against the </w:t>
                  </w:r>
                  <w:r>
                    <w:rPr>
                      <w:spacing w:val="2"/>
                    </w:rPr>
                    <w:t>porcelain </w:t>
                  </w:r>
                  <w:r>
                    <w:rPr>
                      <w:spacing w:val="3"/>
                    </w:rPr>
                    <w:t>stove </w:t>
                  </w:r>
                  <w:r>
                    <w:rPr/>
                    <w:t>while </w:t>
                  </w:r>
                  <w:r>
                    <w:rPr>
                      <w:spacing w:val="3"/>
                    </w:rPr>
                    <w:t>Reichel played </w:t>
                  </w:r>
                  <w:r>
                    <w:rPr/>
                    <w:t>his </w:t>
                  </w:r>
                  <w:r>
                    <w:rPr>
                      <w:spacing w:val="5"/>
                    </w:rPr>
                    <w:t>beloved </w:t>
                  </w:r>
                  <w:r>
                    <w:rPr>
                      <w:spacing w:val="3"/>
                    </w:rPr>
                    <w:t>Beethoven. </w:t>
                  </w:r>
                  <w:r>
                    <w:rPr>
                      <w:spacing w:val="4"/>
                    </w:rPr>
                    <w:t>From  </w:t>
                  </w:r>
                  <w:r>
                    <w:rPr/>
                    <w:t>this time onwards, </w:t>
                  </w:r>
                  <w:r>
                    <w:rPr>
                      <w:spacing w:val="4"/>
                    </w:rPr>
                    <w:t>Reichel </w:t>
                  </w:r>
                  <w:r>
                    <w:rPr/>
                    <w:t>and his wife were </w:t>
                  </w:r>
                  <w:r>
                    <w:rPr>
                      <w:spacing w:val="3"/>
                    </w:rPr>
                    <w:t>daily </w:t>
                  </w:r>
                  <w:r>
                    <w:rPr>
                      <w:spacing w:val="2"/>
                    </w:rPr>
                    <w:t>visitors </w:t>
                  </w:r>
                  <w:r>
                    <w:rPr/>
                    <w:t>at the hospital. </w:t>
                  </w:r>
                  <w:r>
                    <w:rPr>
                      <w:spacing w:val="5"/>
                    </w:rPr>
                    <w:t>They </w:t>
                  </w:r>
                  <w:r>
                    <w:rPr>
                      <w:spacing w:val="2"/>
                    </w:rPr>
                    <w:t>talked </w:t>
                  </w:r>
                  <w:r>
                    <w:rPr>
                      <w:spacing w:val="3"/>
                    </w:rPr>
                    <w:t>much </w:t>
                  </w:r>
                  <w:r>
                    <w:rPr>
                      <w:spacing w:val="11"/>
                    </w:rPr>
                    <w:t>of </w:t>
                  </w:r>
                  <w:r>
                    <w:rPr/>
                    <w:t>music.  “ </w:t>
                  </w:r>
                  <w:r>
                    <w:rPr>
                      <w:spacing w:val="5"/>
                    </w:rPr>
                    <w:t>Everything </w:t>
                  </w:r>
                  <w:r>
                    <w:rPr/>
                    <w:t>will </w:t>
                  </w:r>
                  <w:r>
                    <w:rPr>
                      <w:spacing w:val="2"/>
                    </w:rPr>
                    <w:t>pass,” </w:t>
                  </w:r>
                  <w:r>
                    <w:rPr/>
                    <w:t>said </w:t>
                  </w:r>
                  <w:r>
                    <w:rPr>
                      <w:spacing w:val="2"/>
                    </w:rPr>
                    <w:t>Bakunin, </w:t>
                  </w:r>
                  <w:r>
                    <w:rPr/>
                    <w:t>“ </w:t>
                  </w:r>
                  <w:r>
                    <w:rPr>
                      <w:spacing w:val="2"/>
                    </w:rPr>
                    <w:t>and </w:t>
                  </w:r>
                  <w:r>
                    <w:rPr/>
                    <w:t>the </w:t>
                  </w:r>
                  <w:r>
                    <w:rPr>
                      <w:spacing w:val="3"/>
                    </w:rPr>
                    <w:t>world </w:t>
                  </w:r>
                  <w:r>
                    <w:rPr/>
                    <w:t>will perish, </w:t>
                  </w:r>
                  <w:r>
                    <w:rPr>
                      <w:spacing w:val="4"/>
                    </w:rPr>
                    <w:t>but </w:t>
                  </w:r>
                  <w:r>
                    <w:rPr>
                      <w:spacing w:val="2"/>
                    </w:rPr>
                    <w:t>the </w:t>
                  </w:r>
                  <w:r>
                    <w:rPr>
                      <w:spacing w:val="3"/>
                    </w:rPr>
                    <w:t>Ninth </w:t>
                  </w:r>
                  <w:r>
                    <w:rPr>
                      <w:spacing w:val="5"/>
                    </w:rPr>
                    <w:t>Sym­ phony </w:t>
                  </w:r>
                  <w:r>
                    <w:rPr/>
                    <w:t>will </w:t>
                  </w:r>
                  <w:r>
                    <w:rPr>
                      <w:spacing w:val="3"/>
                    </w:rPr>
                    <w:t>remain.” </w:t>
                  </w:r>
                  <w:r>
                    <w:rPr/>
                    <w:t>Perhaps the </w:t>
                  </w:r>
                  <w:r>
                    <w:rPr>
                      <w:spacing w:val="3"/>
                    </w:rPr>
                    <w:t>Ninth </w:t>
                  </w:r>
                  <w:r>
                    <w:rPr>
                      <w:spacing w:val="5"/>
                    </w:rPr>
                    <w:t>Symphony took </w:t>
                  </w:r>
                  <w:r>
                    <w:rPr/>
                    <w:t>his mind </w:t>
                  </w:r>
                  <w:r>
                    <w:rPr>
                      <w:spacing w:val="3"/>
                    </w:rPr>
                    <w:t>back to Wagner, whom </w:t>
                  </w:r>
                  <w:r>
                    <w:rPr/>
                    <w:t>he </w:t>
                  </w:r>
                  <w:r>
                    <w:rPr>
                      <w:spacing w:val="2"/>
                    </w:rPr>
                    <w:t>had </w:t>
                  </w:r>
                  <w:r>
                    <w:rPr/>
                    <w:t>heard </w:t>
                  </w:r>
                  <w:r>
                    <w:rPr>
                      <w:spacing w:val="6"/>
                    </w:rPr>
                    <w:t>conduct </w:t>
                  </w:r>
                  <w:r>
                    <w:rPr/>
                    <w:t>it in Dresden in </w:t>
                  </w:r>
                  <w:r>
                    <w:rPr>
                      <w:spacing w:val="-5"/>
                    </w:rPr>
                    <w:t>1849; </w:t>
                  </w:r>
                  <w:r>
                    <w:rPr>
                      <w:spacing w:val="3"/>
                    </w:rPr>
                    <w:t>for </w:t>
                  </w:r>
                  <w:r>
                    <w:rPr/>
                    <w:t>he expressed  </w:t>
                  </w:r>
                  <w:r>
                    <w:rPr>
                      <w:spacing w:val="3"/>
                    </w:rPr>
                    <w:t>disapproval </w:t>
                  </w:r>
                  <w:r>
                    <w:rPr>
                      <w:spacing w:val="11"/>
                    </w:rPr>
                    <w:t>of </w:t>
                  </w:r>
                  <w:r>
                    <w:rPr/>
                    <w:t>the  musical  </w:t>
                  </w:r>
                  <w:r>
                    <w:rPr>
                      <w:spacing w:val="3"/>
                    </w:rPr>
                    <w:t>compositions </w:t>
                  </w:r>
                  <w:r>
                    <w:rPr>
                      <w:spacing w:val="9"/>
                    </w:rPr>
                    <w:t>of </w:t>
                  </w:r>
                  <w:r>
                    <w:rPr/>
                    <w:t>his </w:t>
                  </w:r>
                  <w:r>
                    <w:rPr>
                      <w:spacing w:val="2"/>
                    </w:rPr>
                    <w:t>old fellow-rebel. </w:t>
                  </w:r>
                  <w:r>
                    <w:rPr>
                      <w:spacing w:val="3"/>
                    </w:rPr>
                    <w:t>He </w:t>
                  </w:r>
                  <w:r>
                    <w:rPr/>
                    <w:t>asked </w:t>
                  </w:r>
                  <w:r>
                    <w:rPr>
                      <w:spacing w:val="3"/>
                    </w:rPr>
                    <w:t>for </w:t>
                  </w:r>
                  <w:r>
                    <w:rPr>
                      <w:spacing w:val="2"/>
                    </w:rPr>
                    <w:t>the works </w:t>
                  </w:r>
                  <w:r>
                    <w:rPr>
                      <w:spacing w:val="11"/>
                    </w:rPr>
                    <w:t>of </w:t>
                  </w:r>
                  <w:r>
                    <w:rPr/>
                    <w:t>Schopenhauer. </w:t>
                  </w:r>
                  <w:r>
                    <w:rPr>
                      <w:spacing w:val="3"/>
                    </w:rPr>
                    <w:t>All </w:t>
                  </w:r>
                  <w:r>
                    <w:rPr/>
                    <w:t>the philosophers, he </w:t>
                  </w:r>
                  <w:r>
                    <w:rPr>
                      <w:spacing w:val="2"/>
                    </w:rPr>
                    <w:t>explained, </w:t>
                  </w:r>
                  <w:r>
                    <w:rPr/>
                    <w:t>had </w:t>
                  </w:r>
                  <w:r>
                    <w:rPr>
                      <w:spacing w:val="3"/>
                    </w:rPr>
                    <w:t>gone </w:t>
                  </w:r>
                  <w:r>
                    <w:rPr/>
                    <w:t>astray </w:t>
                  </w:r>
                  <w:r>
                    <w:rPr>
                      <w:spacing w:val="2"/>
                    </w:rPr>
                    <w:t>through </w:t>
                  </w:r>
                  <w:r>
                    <w:rPr/>
                    <w:t>treating man </w:t>
                  </w:r>
                  <w:r>
                    <w:rPr>
                      <w:spacing w:val="-4"/>
                    </w:rPr>
                    <w:t>as </w:t>
                  </w:r>
                  <w:r>
                    <w:rPr/>
                    <w:t>an </w:t>
                  </w:r>
                  <w:r>
                    <w:rPr>
                      <w:spacing w:val="3"/>
                    </w:rPr>
                    <w:t>individual </w:t>
                  </w:r>
                  <w:r>
                    <w:rPr/>
                    <w:t>instead </w:t>
                  </w:r>
                  <w:r>
                    <w:rPr>
                      <w:spacing w:val="9"/>
                    </w:rPr>
                    <w:t>of </w:t>
                  </w:r>
                  <w:r>
                    <w:rPr>
                      <w:spacing w:val="-4"/>
                    </w:rPr>
                    <w:t>as </w:t>
                  </w:r>
                  <w:r>
                    <w:rPr>
                      <w:spacing w:val="3"/>
                    </w:rPr>
                    <w:t>part </w:t>
                  </w:r>
                  <w:r>
                    <w:rPr>
                      <w:spacing w:val="11"/>
                    </w:rPr>
                    <w:t>of </w:t>
                  </w:r>
                  <w:r>
                    <w:rPr/>
                    <w:t>a </w:t>
                  </w:r>
                  <w:r>
                    <w:rPr>
                      <w:spacing w:val="4"/>
                    </w:rPr>
                    <w:t>collectivity. </w:t>
                  </w:r>
                  <w:r>
                    <w:rPr>
                      <w:spacing w:val="3"/>
                    </w:rPr>
                    <w:t>He would </w:t>
                  </w:r>
                  <w:r>
                    <w:rPr>
                      <w:spacing w:val="5"/>
                    </w:rPr>
                    <w:t>not </w:t>
                  </w:r>
                  <w:r>
                    <w:rPr/>
                    <w:t>write his memoirs; </w:t>
                  </w:r>
                  <w:r>
                    <w:rPr>
                      <w:spacing w:val="3"/>
                    </w:rPr>
                    <w:t>for who </w:t>
                  </w:r>
                  <w:r>
                    <w:rPr>
                      <w:spacing w:val="4"/>
                    </w:rPr>
                    <w:t>would </w:t>
                  </w:r>
                  <w:r>
                    <w:rPr/>
                    <w:t>read them? </w:t>
                  </w:r>
                  <w:r>
                    <w:rPr>
                      <w:spacing w:val="2"/>
                    </w:rPr>
                    <w:t>The </w:t>
                  </w:r>
                  <w:r>
                    <w:rPr/>
                    <w:t>nations </w:t>
                  </w:r>
                  <w:r>
                    <w:rPr>
                      <w:spacing w:val="2"/>
                    </w:rPr>
                    <w:t>had lost </w:t>
                  </w:r>
                  <w:r>
                    <w:rPr/>
                    <w:t>their </w:t>
                  </w:r>
                  <w:r>
                    <w:rPr>
                      <w:spacing w:val="3"/>
                    </w:rPr>
                    <w:t>revolutionary </w:t>
                  </w:r>
                  <w:r>
                    <w:rPr>
                      <w:spacing w:val="2"/>
                    </w:rPr>
                    <w:t>instinct, and </w:t>
                  </w:r>
                  <w:r>
                    <w:rPr/>
                    <w:t>were so </w:t>
                  </w:r>
                  <w:r>
                    <w:rPr>
                      <w:spacing w:val="2"/>
                    </w:rPr>
                    <w:t>frightened </w:t>
                  </w:r>
                  <w:r>
                    <w:rPr>
                      <w:spacing w:val="9"/>
                    </w:rPr>
                    <w:t>of </w:t>
                  </w:r>
                  <w:r>
                    <w:rPr/>
                    <w:t>losing </w:t>
                  </w:r>
                  <w:r>
                    <w:rPr>
                      <w:spacing w:val="2"/>
                    </w:rPr>
                    <w:t>what </w:t>
                  </w:r>
                  <w:r>
                    <w:rPr>
                      <w:spacing w:val="3"/>
                    </w:rPr>
                    <w:t>they </w:t>
                  </w:r>
                  <w:r>
                    <w:rPr/>
                    <w:t>had </w:t>
                  </w:r>
                  <w:r>
                    <w:rPr>
                      <w:spacing w:val="4"/>
                    </w:rPr>
                    <w:t>that they </w:t>
                  </w:r>
                  <w:r>
                    <w:rPr>
                      <w:spacing w:val="2"/>
                    </w:rPr>
                    <w:t>had </w:t>
                  </w:r>
                  <w:r>
                    <w:rPr>
                      <w:spacing w:val="4"/>
                    </w:rPr>
                    <w:t>become </w:t>
                  </w:r>
                  <w:r>
                    <w:rPr>
                      <w:spacing w:val="3"/>
                    </w:rPr>
                    <w:t>sub­ </w:t>
                  </w:r>
                  <w:r>
                    <w:rPr/>
                    <w:t>missive and inert. I f he </w:t>
                  </w:r>
                  <w:r>
                    <w:rPr>
                      <w:spacing w:val="3"/>
                    </w:rPr>
                    <w:t>recovered, </w:t>
                  </w:r>
                  <w:r>
                    <w:rPr/>
                    <w:t>he </w:t>
                  </w:r>
                  <w:r>
                    <w:rPr>
                      <w:spacing w:val="3"/>
                    </w:rPr>
                    <w:t>would </w:t>
                  </w:r>
                  <w:r>
                    <w:rPr/>
                    <w:t>write a treatise on ethics based on the  </w:t>
                  </w:r>
                  <w:r>
                    <w:rPr>
                      <w:spacing w:val="3"/>
                    </w:rPr>
                    <w:t>collective  </w:t>
                  </w:r>
                  <w:r>
                    <w:rPr>
                      <w:spacing w:val="7"/>
                    </w:rPr>
                    <w:t> </w:t>
                  </w:r>
                  <w:r>
                    <w:rPr/>
                    <w:t>principle.</w:t>
                  </w:r>
                </w:p>
                <w:p>
                  <w:pPr>
                    <w:pStyle w:val="BodyText"/>
                    <w:spacing w:line="252" w:lineRule="auto"/>
                    <w:ind w:left="1025" w:right="1056" w:firstLine="233"/>
                    <w:jc w:val="both"/>
                  </w:pPr>
                  <w:r>
                    <w:rPr>
                      <w:spacing w:val="11"/>
                    </w:rPr>
                    <w:t>Adolf </w:t>
                  </w:r>
                  <w:r>
                    <w:rPr>
                      <w:spacing w:val="6"/>
                    </w:rPr>
                    <w:t>Vogt </w:t>
                  </w:r>
                  <w:r>
                    <w:rPr>
                      <w:spacing w:val="2"/>
                    </w:rPr>
                    <w:t>had </w:t>
                  </w:r>
                  <w:r>
                    <w:rPr>
                      <w:spacing w:val="4"/>
                    </w:rPr>
                    <w:t>provided </w:t>
                  </w:r>
                  <w:r>
                    <w:rPr/>
                    <w:t>an appliance </w:t>
                  </w:r>
                  <w:r>
                    <w:rPr>
                      <w:spacing w:val="3"/>
                    </w:rPr>
                    <w:t>to </w:t>
                  </w:r>
                  <w:r>
                    <w:rPr>
                      <w:spacing w:val="2"/>
                    </w:rPr>
                    <w:t>mitigate </w:t>
                  </w:r>
                  <w:r>
                    <w:rPr/>
                    <w:t>the </w:t>
                  </w:r>
                  <w:r>
                    <w:rPr>
                      <w:spacing w:val="3"/>
                    </w:rPr>
                    <w:t>physical </w:t>
                  </w:r>
                  <w:r>
                    <w:rPr>
                      <w:spacing w:val="2"/>
                    </w:rPr>
                    <w:t>and moral </w:t>
                  </w:r>
                  <w:r>
                    <w:rPr/>
                    <w:t>distresses </w:t>
                  </w:r>
                  <w:r>
                    <w:rPr>
                      <w:spacing w:val="9"/>
                    </w:rPr>
                    <w:t>of </w:t>
                  </w:r>
                  <w:r>
                    <w:rPr>
                      <w:spacing w:val="4"/>
                    </w:rPr>
                    <w:t>Bakunin’s </w:t>
                  </w:r>
                  <w:r>
                    <w:rPr>
                      <w:spacing w:val="2"/>
                    </w:rPr>
                    <w:t>principal  </w:t>
                  </w:r>
                  <w:r>
                    <w:rPr>
                      <w:spacing w:val="3"/>
                    </w:rPr>
                    <w:t>malady.</w:t>
                  </w:r>
                  <w:r>
                    <w:rPr>
                      <w:spacing w:val="58"/>
                    </w:rPr>
                    <w:t> </w:t>
                  </w:r>
                  <w:r>
                    <w:rPr>
                      <w:spacing w:val="5"/>
                    </w:rPr>
                    <w:t>But </w:t>
                  </w:r>
                  <w:r>
                    <w:rPr>
                      <w:spacing w:val="3"/>
                    </w:rPr>
                    <w:t>nothing would </w:t>
                  </w:r>
                  <w:r>
                    <w:rPr/>
                    <w:t>repair the </w:t>
                  </w:r>
                  <w:r>
                    <w:rPr>
                      <w:spacing w:val="3"/>
                    </w:rPr>
                    <w:t>damaged </w:t>
                  </w:r>
                  <w:r>
                    <w:rPr/>
                    <w:t>organism. </w:t>
                  </w:r>
                  <w:r>
                    <w:rPr>
                      <w:spacing w:val="2"/>
                    </w:rPr>
                    <w:t>His </w:t>
                  </w:r>
                  <w:r>
                    <w:rPr>
                      <w:spacing w:val="3"/>
                    </w:rPr>
                    <w:t>mind </w:t>
                  </w:r>
                  <w:r>
                    <w:rPr/>
                    <w:t>was </w:t>
                  </w:r>
                  <w:r>
                    <w:rPr>
                      <w:spacing w:val="3"/>
                    </w:rPr>
                    <w:t>intermittently </w:t>
                  </w:r>
                  <w:r>
                    <w:rPr/>
                    <w:t>clear and alert; </w:t>
                  </w:r>
                  <w:r>
                    <w:rPr>
                      <w:spacing w:val="4"/>
                    </w:rPr>
                    <w:t>but </w:t>
                  </w:r>
                  <w:r>
                    <w:rPr/>
                    <w:t>there was </w:t>
                  </w:r>
                  <w:r>
                    <w:rPr>
                      <w:spacing w:val="3"/>
                    </w:rPr>
                    <w:t>now </w:t>
                  </w:r>
                  <w:r>
                    <w:rPr>
                      <w:spacing w:val="4"/>
                    </w:rPr>
                    <w:t>no </w:t>
                  </w:r>
                  <w:r>
                    <w:rPr>
                      <w:spacing w:val="2"/>
                    </w:rPr>
                    <w:t>interrup­ tion </w:t>
                  </w:r>
                  <w:r>
                    <w:rPr/>
                    <w:t>in the </w:t>
                  </w:r>
                  <w:r>
                    <w:rPr>
                      <w:spacing w:val="2"/>
                    </w:rPr>
                    <w:t>rapid </w:t>
                  </w:r>
                  <w:r>
                    <w:rPr/>
                    <w:t>progress </w:t>
                  </w:r>
                  <w:r>
                    <w:rPr>
                      <w:spacing w:val="9"/>
                    </w:rPr>
                    <w:t>of </w:t>
                  </w:r>
                  <w:r>
                    <w:rPr>
                      <w:spacing w:val="3"/>
                    </w:rPr>
                    <w:t>physical decay. </w:t>
                  </w:r>
                  <w:r>
                    <w:rPr/>
                    <w:t>On </w:t>
                  </w:r>
                  <w:r>
                    <w:rPr>
                      <w:spacing w:val="3"/>
                    </w:rPr>
                    <w:t>June </w:t>
                  </w:r>
                  <w:r>
                    <w:rPr/>
                    <w:t>28th his </w:t>
                  </w:r>
                  <w:r>
                    <w:rPr>
                      <w:spacing w:val="6"/>
                    </w:rPr>
                    <w:t>body  </w:t>
                  </w:r>
                  <w:r>
                    <w:rPr/>
                    <w:t>ceased </w:t>
                  </w:r>
                  <w:r>
                    <w:rPr>
                      <w:spacing w:val="4"/>
                    </w:rPr>
                    <w:t>to </w:t>
                  </w:r>
                  <w:r>
                    <w:rPr>
                      <w:spacing w:val="2"/>
                    </w:rPr>
                    <w:t>perform  </w:t>
                  </w:r>
                  <w:r>
                    <w:rPr/>
                    <w:t>its  </w:t>
                  </w:r>
                  <w:r>
                    <w:rPr>
                      <w:spacing w:val="3"/>
                    </w:rPr>
                    <w:t>normal  </w:t>
                  </w:r>
                  <w:r>
                    <w:rPr>
                      <w:spacing w:val="2"/>
                    </w:rPr>
                    <w:t>functions, </w:t>
                  </w:r>
                  <w:r>
                    <w:rPr/>
                    <w:t>and he sank </w:t>
                  </w:r>
                  <w:r>
                    <w:rPr>
                      <w:spacing w:val="3"/>
                    </w:rPr>
                    <w:t>into  </w:t>
                  </w:r>
                  <w:r>
                    <w:rPr/>
                    <w:t>a </w:t>
                  </w:r>
                  <w:r>
                    <w:rPr>
                      <w:spacing w:val="4"/>
                    </w:rPr>
                    <w:t>coma </w:t>
                  </w:r>
                  <w:r>
                    <w:rPr>
                      <w:spacing w:val="2"/>
                    </w:rPr>
                    <w:t>from which </w:t>
                  </w:r>
                  <w:r>
                    <w:rPr/>
                    <w:t>it was </w:t>
                  </w:r>
                  <w:r>
                    <w:rPr>
                      <w:spacing w:val="2"/>
                    </w:rPr>
                    <w:t>impossible  </w:t>
                  </w:r>
                  <w:r>
                    <w:rPr>
                      <w:spacing w:val="4"/>
                    </w:rPr>
                    <w:t>to  </w:t>
                  </w:r>
                  <w:r>
                    <w:rPr/>
                    <w:t>rouse  him  </w:t>
                  </w:r>
                  <w:r>
                    <w:rPr>
                      <w:spacing w:val="3"/>
                    </w:rPr>
                    <w:t>for  </w:t>
                  </w:r>
                  <w:r>
                    <w:rPr/>
                    <w:t>more than a few </w:t>
                  </w:r>
                  <w:r>
                    <w:rPr>
                      <w:spacing w:val="3"/>
                    </w:rPr>
                    <w:t>moments. He </w:t>
                  </w:r>
                  <w:r>
                    <w:rPr/>
                    <w:t>refused all </w:t>
                  </w:r>
                  <w:r>
                    <w:rPr>
                      <w:spacing w:val="2"/>
                    </w:rPr>
                    <w:t>nourishment </w:t>
                  </w:r>
                  <w:r>
                    <w:rPr>
                      <w:spacing w:val="5"/>
                    </w:rPr>
                    <w:t>except, </w:t>
                  </w:r>
                  <w:r>
                    <w:rPr>
                      <w:spacing w:val="2"/>
                    </w:rPr>
                    <w:t>from time </w:t>
                  </w:r>
                  <w:r>
                    <w:rPr>
                      <w:spacing w:val="4"/>
                    </w:rPr>
                    <w:t>to </w:t>
                  </w:r>
                  <w:r>
                    <w:rPr>
                      <w:spacing w:val="2"/>
                    </w:rPr>
                    <w:t>time, </w:t>
                  </w:r>
                  <w:r>
                    <w:rPr/>
                    <w:t>a </w:t>
                  </w:r>
                  <w:r>
                    <w:rPr>
                      <w:spacing w:val="2"/>
                    </w:rPr>
                    <w:t>few spoonfuls </w:t>
                  </w:r>
                  <w:r>
                    <w:rPr>
                      <w:spacing w:val="11"/>
                    </w:rPr>
                    <w:t>of </w:t>
                  </w:r>
                  <w:r>
                    <w:rPr>
                      <w:i/>
                    </w:rPr>
                    <w:t>kasha</w:t>
                  </w:r>
                  <w:r>
                    <w:rPr/>
                    <w:t>, or Russian  </w:t>
                  </w:r>
                  <w:r>
                    <w:rPr>
                      <w:spacing w:val="2"/>
                    </w:rPr>
                    <w:t>porridge, which </w:t>
                  </w:r>
                  <w:r>
                    <w:rPr/>
                    <w:t>Maria </w:t>
                  </w:r>
                  <w:r>
                    <w:rPr>
                      <w:spacing w:val="4"/>
                    </w:rPr>
                    <w:t>Reichel— </w:t>
                  </w:r>
                  <w:r>
                    <w:rPr>
                      <w:spacing w:val="2"/>
                    </w:rPr>
                    <w:t>the </w:t>
                  </w:r>
                  <w:r>
                    <w:rPr>
                      <w:spacing w:val="4"/>
                    </w:rPr>
                    <w:t>only </w:t>
                  </w:r>
                  <w:r>
                    <w:rPr>
                      <w:spacing w:val="2"/>
                    </w:rPr>
                    <w:t>Russian </w:t>
                  </w:r>
                  <w:r>
                    <w:rPr/>
                    <w:t>near him  </w:t>
                  </w:r>
                  <w:r>
                    <w:rPr>
                      <w:spacing w:val="-3"/>
                    </w:rPr>
                    <w:t>diming  </w:t>
                  </w:r>
                  <w:r>
                    <w:rPr/>
                    <w:t>the last hours </w:t>
                  </w:r>
                  <w:r>
                    <w:rPr>
                      <w:spacing w:val="11"/>
                    </w:rPr>
                    <w:t>of </w:t>
                  </w:r>
                  <w:r>
                    <w:rPr/>
                    <w:t>his life— </w:t>
                  </w:r>
                  <w:r>
                    <w:rPr>
                      <w:spacing w:val="2"/>
                    </w:rPr>
                    <w:t>prepared </w:t>
                  </w:r>
                  <w:r>
                    <w:rPr>
                      <w:spacing w:val="3"/>
                    </w:rPr>
                    <w:t>for </w:t>
                  </w:r>
                  <w:r>
                    <w:rPr/>
                    <w:t>him. On </w:t>
                  </w:r>
                  <w:r>
                    <w:rPr>
                      <w:spacing w:val="2"/>
                    </w:rPr>
                    <w:t>the morning </w:t>
                  </w:r>
                  <w:r>
                    <w:rPr>
                      <w:spacing w:val="9"/>
                    </w:rPr>
                    <w:t>of </w:t>
                  </w:r>
                  <w:r>
                    <w:rPr>
                      <w:spacing w:val="3"/>
                    </w:rPr>
                    <w:t>Saturday, </w:t>
                  </w:r>
                  <w:r>
                    <w:rPr>
                      <w:spacing w:val="5"/>
                    </w:rPr>
                    <w:t>July </w:t>
                  </w:r>
                  <w:r>
                    <w:rPr>
                      <w:spacing w:val="-4"/>
                    </w:rPr>
                    <w:t>1st, </w:t>
                  </w:r>
                  <w:r>
                    <w:rPr>
                      <w:spacing w:val="-5"/>
                    </w:rPr>
                    <w:t>1876, </w:t>
                  </w:r>
                  <w:r>
                    <w:rPr/>
                    <w:t>when the </w:t>
                  </w:r>
                  <w:r>
                    <w:rPr>
                      <w:spacing w:val="3"/>
                    </w:rPr>
                    <w:t>Reichels </w:t>
                  </w:r>
                  <w:r>
                    <w:rPr>
                      <w:spacing w:val="2"/>
                    </w:rPr>
                    <w:t>made </w:t>
                  </w:r>
                  <w:r>
                    <w:rPr/>
                    <w:t>their </w:t>
                  </w:r>
                  <w:r>
                    <w:rPr>
                      <w:spacing w:val="4"/>
                    </w:rPr>
                    <w:t>custom­ </w:t>
                  </w:r>
                  <w:r>
                    <w:rPr/>
                    <w:t>ary call </w:t>
                  </w:r>
                  <w:r>
                    <w:rPr>
                      <w:spacing w:val="2"/>
                    </w:rPr>
                    <w:t>at the hospital, </w:t>
                  </w:r>
                  <w:r>
                    <w:rPr/>
                    <w:t>there was </w:t>
                  </w:r>
                  <w:r>
                    <w:rPr>
                      <w:spacing w:val="3"/>
                    </w:rPr>
                    <w:t>no marked </w:t>
                  </w:r>
                  <w:r>
                    <w:rPr/>
                    <w:t>change in his </w:t>
                  </w:r>
                  <w:r>
                    <w:rPr>
                      <w:spacing w:val="5"/>
                    </w:rPr>
                    <w:t>condi­ </w:t>
                  </w:r>
                  <w:r>
                    <w:rPr>
                      <w:spacing w:val="2"/>
                    </w:rPr>
                    <w:t>tion. </w:t>
                  </w:r>
                  <w:r>
                    <w:rPr>
                      <w:spacing w:val="7"/>
                    </w:rPr>
                    <w:t>But </w:t>
                  </w:r>
                  <w:r>
                    <w:rPr>
                      <w:spacing w:val="2"/>
                    </w:rPr>
                    <w:t>the </w:t>
                  </w:r>
                  <w:r>
                    <w:rPr>
                      <w:spacing w:val="4"/>
                    </w:rPr>
                    <w:t>agony </w:t>
                  </w:r>
                  <w:r>
                    <w:rPr/>
                    <w:t>came on  </w:t>
                  </w:r>
                  <w:r>
                    <w:rPr>
                      <w:spacing w:val="3"/>
                    </w:rPr>
                    <w:t>quickly  </w:t>
                  </w:r>
                  <w:r>
                    <w:rPr>
                      <w:spacing w:val="2"/>
                    </w:rPr>
                    <w:t>and </w:t>
                  </w:r>
                  <w:r>
                    <w:rPr/>
                    <w:t>was </w:t>
                  </w:r>
                  <w:r>
                    <w:rPr>
                      <w:spacing w:val="3"/>
                    </w:rPr>
                    <w:t>over </w:t>
                  </w:r>
                  <w:r>
                    <w:rPr/>
                    <w:t>in an hour. </w:t>
                  </w:r>
                  <w:r>
                    <w:rPr>
                      <w:spacing w:val="9"/>
                    </w:rPr>
                    <w:t>At </w:t>
                  </w:r>
                  <w:r>
                    <w:rPr>
                      <w:spacing w:val="5"/>
                    </w:rPr>
                    <w:t>midday </w:t>
                  </w:r>
                  <w:r>
                    <w:rPr/>
                    <w:t>Michael </w:t>
                  </w:r>
                  <w:r>
                    <w:rPr>
                      <w:spacing w:val="2"/>
                    </w:rPr>
                    <w:t>Bakunin </w:t>
                  </w:r>
                  <w:r>
                    <w:rPr/>
                    <w:t>died. </w:t>
                  </w:r>
                  <w:r>
                    <w:rPr>
                      <w:spacing w:val="2"/>
                    </w:rPr>
                    <w:t>In </w:t>
                  </w:r>
                  <w:r>
                    <w:rPr/>
                    <w:t>the evening, when Maria </w:t>
                  </w:r>
                  <w:r>
                    <w:rPr>
                      <w:spacing w:val="4"/>
                    </w:rPr>
                    <w:t>Reichel </w:t>
                  </w:r>
                  <w:r>
                    <w:rPr>
                      <w:spacing w:val="2"/>
                    </w:rPr>
                    <w:t>came </w:t>
                  </w:r>
                  <w:r>
                    <w:rPr>
                      <w:spacing w:val="3"/>
                    </w:rPr>
                    <w:t>with </w:t>
                  </w:r>
                  <w:r>
                    <w:rPr/>
                    <w:t>a wreath, the </w:t>
                  </w:r>
                  <w:r>
                    <w:rPr>
                      <w:spacing w:val="8"/>
                    </w:rPr>
                    <w:t>body </w:t>
                  </w:r>
                  <w:r>
                    <w:rPr>
                      <w:spacing w:val="2"/>
                    </w:rPr>
                    <w:t>had </w:t>
                  </w:r>
                  <w:r>
                    <w:rPr/>
                    <w:t>already begun </w:t>
                  </w:r>
                  <w:r>
                    <w:rPr>
                      <w:spacing w:val="3"/>
                    </w:rPr>
                    <w:t>to </w:t>
                  </w:r>
                  <w:r>
                    <w:rPr/>
                    <w:t>change</w:t>
                  </w:r>
                  <w:r>
                    <w:rPr>
                      <w:spacing w:val="35"/>
                    </w:rPr>
                    <w:t> </w:t>
                  </w:r>
                  <w:r>
                    <w:rPr>
                      <w:spacing w:val="5"/>
                    </w:rPr>
                    <w:t>colour.1</w:t>
                  </w:r>
                </w:p>
                <w:p>
                  <w:pPr>
                    <w:pStyle w:val="BodyText"/>
                    <w:spacing w:line="256" w:lineRule="auto" w:before="2"/>
                    <w:ind w:left="1030" w:right="1074" w:firstLine="205"/>
                    <w:jc w:val="both"/>
                  </w:pPr>
                  <w:r>
                    <w:rPr/>
                    <w:t>The funeral was on Monday, July 3rd. It was a hot summer day, and the snow-peaks shimmered against a cloudless sky,  and</w:t>
                  </w:r>
                </w:p>
                <w:p>
                  <w:pPr>
                    <w:spacing w:before="35"/>
                    <w:ind w:left="1202" w:right="0" w:firstLine="0"/>
                    <w:jc w:val="left"/>
                    <w:rPr>
                      <w:b/>
                      <w:sz w:val="15"/>
                    </w:rPr>
                  </w:pPr>
                  <w:r>
                    <w:rPr>
                      <w:b/>
                      <w:sz w:val="15"/>
                    </w:rPr>
                    <w:t>1 Guillaume,  </w:t>
                  </w:r>
                  <w:r>
                    <w:rPr>
                      <w:b/>
                      <w:i/>
                      <w:sz w:val="15"/>
                    </w:rPr>
                    <w:t>Internationale</w:t>
                  </w:r>
                  <w:r>
                    <w:rPr>
                      <w:b/>
                      <w:sz w:val="15"/>
                    </w:rPr>
                    <w:t>,  iv.  32-5;  Steklov,  </w:t>
                  </w:r>
                  <w:r>
                    <w:rPr>
                      <w:b/>
                      <w:i/>
                      <w:sz w:val="15"/>
                    </w:rPr>
                    <w:t>M. A. Bakunin</w:t>
                  </w:r>
                  <w:r>
                    <w:rPr>
                      <w:b/>
                      <w:sz w:val="15"/>
                    </w:rPr>
                    <w:t>,  iv. 437-41.</w:t>
                  </w:r>
                </w:p>
                <w:p>
                  <w:pPr>
                    <w:spacing w:before="15"/>
                    <w:ind w:left="0" w:right="1532" w:firstLine="0"/>
                    <w:jc w:val="right"/>
                    <w:rPr>
                      <w:b/>
                      <w:sz w:val="17"/>
                    </w:rPr>
                  </w:pPr>
                  <w:r>
                    <w:rPr>
                      <w:b/>
                      <w:sz w:val="17"/>
                    </w:rPr>
                    <w:t>2 1</w:t>
                  </w:r>
                </w:p>
              </w:txbxContent>
            </v:textbox>
            <w10:wrap type="none"/>
          </v:shape>
        </w:pict>
      </w:r>
      <w:r>
        <w:rPr/>
        <w:drawing>
          <wp:anchor distT="0" distB="0" distL="0" distR="0" allowOverlap="1" layoutInCell="1" locked="0" behindDoc="1" simplePos="0" relativeHeight="268202711">
            <wp:simplePos x="0" y="0"/>
            <wp:positionH relativeFrom="page">
              <wp:posOffset>0</wp:posOffset>
            </wp:positionH>
            <wp:positionV relativeFrom="page">
              <wp:posOffset>0</wp:posOffset>
            </wp:positionV>
            <wp:extent cx="5045064" cy="7778496"/>
            <wp:effectExtent l="0" t="0" r="0" b="0"/>
            <wp:wrapNone/>
            <wp:docPr id="973" name="image491.png" descr=""/>
            <wp:cNvGraphicFramePr>
              <a:graphicFrameLocks noChangeAspect="1"/>
            </wp:cNvGraphicFramePr>
            <a:graphic>
              <a:graphicData uri="http://schemas.openxmlformats.org/drawingml/2006/picture">
                <pic:pic>
                  <pic:nvPicPr>
                    <pic:cNvPr id="974" name="image491.png"/>
                    <pic:cNvPicPr/>
                  </pic:nvPicPr>
                  <pic:blipFill>
                    <a:blip r:embed="rId495"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272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352" w:val="left" w:leader="none"/>
                      <w:tab w:pos="6249" w:val="left" w:leader="none"/>
                    </w:tabs>
                    <w:spacing w:before="122"/>
                    <w:ind w:left="1060" w:right="0" w:firstLine="0"/>
                    <w:jc w:val="both"/>
                    <w:rPr>
                      <w:sz w:val="15"/>
                    </w:rPr>
                  </w:pPr>
                  <w:r>
                    <w:rPr>
                      <w:position w:val="1"/>
                      <w:sz w:val="12"/>
                    </w:rPr>
                    <w:t>4</w:t>
                  </w:r>
                  <w:r>
                    <w:rPr>
                      <w:spacing w:val="-8"/>
                      <w:position w:val="1"/>
                      <w:sz w:val="12"/>
                    </w:rPr>
                    <w:t> </w:t>
                  </w:r>
                  <w:r>
                    <w:rPr>
                      <w:position w:val="1"/>
                      <w:sz w:val="12"/>
                    </w:rPr>
                    <w:t>8</w:t>
                  </w:r>
                  <w:r>
                    <w:rPr>
                      <w:spacing w:val="-11"/>
                      <w:position w:val="1"/>
                      <w:sz w:val="12"/>
                    </w:rPr>
                    <w:t> </w:t>
                  </w:r>
                  <w:r>
                    <w:rPr>
                      <w:position w:val="1"/>
                      <w:sz w:val="12"/>
                    </w:rPr>
                    <w:t>8</w:t>
                    <w:tab/>
                  </w:r>
                  <w:r>
                    <w:rPr>
                      <w:b/>
                      <w:spacing w:val="4"/>
                      <w:sz w:val="16"/>
                    </w:rPr>
                    <w:t>LAST </w:t>
                  </w:r>
                  <w:r>
                    <w:rPr>
                      <w:b/>
                      <w:spacing w:val="7"/>
                      <w:sz w:val="16"/>
                    </w:rPr>
                    <w:t> </w:t>
                  </w:r>
                  <w:r>
                    <w:rPr>
                      <w:b/>
                      <w:spacing w:val="9"/>
                      <w:sz w:val="16"/>
                    </w:rPr>
                    <w:t>YEARS</w:t>
                    <w:tab/>
                  </w:r>
                  <w:r>
                    <w:rPr>
                      <w:spacing w:val="-8"/>
                      <w:sz w:val="15"/>
                    </w:rPr>
                    <w:t>BOOK</w:t>
                  </w:r>
                  <w:r>
                    <w:rPr>
                      <w:spacing w:val="5"/>
                      <w:sz w:val="15"/>
                    </w:rPr>
                    <w:t> </w:t>
                  </w:r>
                  <w:r>
                    <w:rPr>
                      <w:sz w:val="15"/>
                    </w:rPr>
                    <w:t>VI</w:t>
                  </w:r>
                </w:p>
                <w:p>
                  <w:pPr>
                    <w:pStyle w:val="BodyText"/>
                    <w:spacing w:line="252" w:lineRule="auto" w:before="112"/>
                    <w:ind w:left="1057" w:right="1007" w:hanging="2"/>
                    <w:jc w:val="both"/>
                  </w:pPr>
                  <w:r>
                    <w:rPr>
                      <w:spacing w:val="2"/>
                    </w:rPr>
                    <w:t>the scent  </w:t>
                  </w:r>
                  <w:r>
                    <w:rPr>
                      <w:spacing w:val="11"/>
                    </w:rPr>
                    <w:t>of </w:t>
                  </w:r>
                  <w:r>
                    <w:rPr/>
                    <w:t>roses was in  </w:t>
                  </w:r>
                  <w:r>
                    <w:rPr>
                      <w:spacing w:val="2"/>
                    </w:rPr>
                    <w:t>the </w:t>
                  </w:r>
                  <w:r>
                    <w:rPr/>
                    <w:t>air.  </w:t>
                  </w:r>
                  <w:r>
                    <w:rPr>
                      <w:spacing w:val="3"/>
                    </w:rPr>
                    <w:t>While </w:t>
                  </w:r>
                  <w:r>
                    <w:rPr/>
                    <w:t>waiting </w:t>
                  </w:r>
                  <w:r>
                    <w:rPr>
                      <w:spacing w:val="4"/>
                    </w:rPr>
                    <w:t>for  </w:t>
                  </w:r>
                  <w:r>
                    <w:rPr/>
                    <w:t>the </w:t>
                  </w:r>
                  <w:r>
                    <w:rPr>
                      <w:i/>
                      <w:spacing w:val="-4"/>
                    </w:rPr>
                    <w:t>cortège  </w:t>
                  </w:r>
                  <w:r>
                    <w:rPr>
                      <w:spacing w:val="4"/>
                    </w:rPr>
                    <w:t>to </w:t>
                  </w:r>
                  <w:r>
                    <w:rPr/>
                    <w:t>appear, </w:t>
                  </w:r>
                  <w:r>
                    <w:rPr>
                      <w:spacing w:val="2"/>
                    </w:rPr>
                    <w:t>the grave-diggers </w:t>
                  </w:r>
                  <w:r>
                    <w:rPr>
                      <w:spacing w:val="3"/>
                    </w:rPr>
                    <w:t>cracked </w:t>
                  </w:r>
                  <w:r>
                    <w:rPr>
                      <w:spacing w:val="4"/>
                    </w:rPr>
                    <w:t>jokes </w:t>
                  </w:r>
                  <w:r>
                    <w:rPr>
                      <w:spacing w:val="5"/>
                    </w:rPr>
                    <w:t>about </w:t>
                  </w:r>
                  <w:r>
                    <w:rPr>
                      <w:spacing w:val="2"/>
                    </w:rPr>
                    <w:t>the </w:t>
                  </w:r>
                  <w:r>
                    <w:rPr/>
                    <w:t>size and </w:t>
                  </w:r>
                  <w:r>
                    <w:rPr>
                      <w:spacing w:val="3"/>
                    </w:rPr>
                    <w:t>weight </w:t>
                  </w:r>
                  <w:r>
                    <w:rPr>
                      <w:spacing w:val="11"/>
                    </w:rPr>
                    <w:t>of </w:t>
                  </w:r>
                  <w:r>
                    <w:rPr>
                      <w:spacing w:val="2"/>
                    </w:rPr>
                    <w:t>the </w:t>
                  </w:r>
                  <w:r>
                    <w:rPr/>
                    <w:t>coffin, and </w:t>
                  </w:r>
                  <w:r>
                    <w:rPr>
                      <w:spacing w:val="2"/>
                    </w:rPr>
                    <w:t>the </w:t>
                  </w:r>
                  <w:r>
                    <w:rPr>
                      <w:spacing w:val="3"/>
                    </w:rPr>
                    <w:t>extra </w:t>
                  </w:r>
                  <w:r>
                    <w:rPr>
                      <w:spacing w:val="4"/>
                    </w:rPr>
                    <w:t>depth </w:t>
                  </w:r>
                  <w:r>
                    <w:rPr>
                      <w:spacing w:val="9"/>
                    </w:rPr>
                    <w:t>of </w:t>
                  </w:r>
                  <w:r>
                    <w:rPr>
                      <w:spacing w:val="2"/>
                    </w:rPr>
                    <w:t>the grave </w:t>
                  </w:r>
                  <w:r>
                    <w:rPr>
                      <w:spacing w:val="4"/>
                    </w:rPr>
                    <w:t>they </w:t>
                  </w:r>
                  <w:r>
                    <w:rPr/>
                    <w:t>had </w:t>
                  </w:r>
                  <w:r>
                    <w:rPr>
                      <w:spacing w:val="2"/>
                    </w:rPr>
                    <w:t>been ordered </w:t>
                  </w:r>
                  <w:r>
                    <w:rPr>
                      <w:spacing w:val="4"/>
                    </w:rPr>
                    <w:t>to </w:t>
                  </w:r>
                  <w:r>
                    <w:rPr>
                      <w:spacing w:val="2"/>
                    </w:rPr>
                    <w:t>dig </w:t>
                  </w:r>
                  <w:r>
                    <w:rPr>
                      <w:spacing w:val="3"/>
                    </w:rPr>
                    <w:t>for </w:t>
                  </w:r>
                  <w:r>
                    <w:rPr>
                      <w:spacing w:val="2"/>
                    </w:rPr>
                    <w:t>the </w:t>
                  </w:r>
                  <w:r>
                    <w:rPr/>
                    <w:t>last </w:t>
                  </w:r>
                  <w:r>
                    <w:rPr>
                      <w:spacing w:val="2"/>
                    </w:rPr>
                    <w:t>resting-place </w:t>
                  </w:r>
                  <w:r>
                    <w:rPr>
                      <w:spacing w:val="11"/>
                    </w:rPr>
                    <w:t>of </w:t>
                  </w:r>
                  <w:r>
                    <w:rPr/>
                    <w:t>this </w:t>
                  </w:r>
                  <w:r>
                    <w:rPr>
                      <w:spacing w:val="3"/>
                    </w:rPr>
                    <w:t>turbulent </w:t>
                  </w:r>
                  <w:r>
                    <w:rPr/>
                    <w:t>rebel. </w:t>
                  </w:r>
                  <w:r>
                    <w:rPr>
                      <w:spacing w:val="3"/>
                    </w:rPr>
                    <w:t>The </w:t>
                  </w:r>
                  <w:r>
                    <w:rPr/>
                    <w:t>coffin was </w:t>
                  </w:r>
                  <w:r>
                    <w:rPr>
                      <w:spacing w:val="3"/>
                    </w:rPr>
                    <w:t>followed </w:t>
                  </w:r>
                  <w:r>
                    <w:rPr>
                      <w:spacing w:val="6"/>
                    </w:rPr>
                    <w:t>by </w:t>
                  </w:r>
                  <w:r>
                    <w:rPr/>
                    <w:t>a </w:t>
                  </w:r>
                  <w:r>
                    <w:rPr>
                      <w:spacing w:val="6"/>
                    </w:rPr>
                    <w:t>company </w:t>
                  </w:r>
                  <w:r>
                    <w:rPr>
                      <w:spacing w:val="11"/>
                    </w:rPr>
                    <w:t>of </w:t>
                  </w:r>
                  <w:r>
                    <w:rPr>
                      <w:spacing w:val="4"/>
                    </w:rPr>
                    <w:t>thirty </w:t>
                  </w:r>
                  <w:r>
                    <w:rPr/>
                    <w:t>or </w:t>
                  </w:r>
                  <w:r>
                    <w:rPr>
                      <w:spacing w:val="5"/>
                    </w:rPr>
                    <w:t>forty. </w:t>
                  </w:r>
                  <w:r>
                    <w:rPr>
                      <w:spacing w:val="2"/>
                    </w:rPr>
                    <w:t>Various </w:t>
                  </w:r>
                  <w:r>
                    <w:rPr>
                      <w:spacing w:val="-3"/>
                    </w:rPr>
                    <w:t>Swiss </w:t>
                  </w:r>
                  <w:r>
                    <w:rPr/>
                    <w:t>sections </w:t>
                  </w:r>
                  <w:r>
                    <w:rPr>
                      <w:spacing w:val="11"/>
                    </w:rPr>
                    <w:t>of </w:t>
                  </w:r>
                  <w:r>
                    <w:rPr>
                      <w:spacing w:val="2"/>
                    </w:rPr>
                    <w:t>the </w:t>
                  </w:r>
                  <w:r>
                    <w:rPr>
                      <w:spacing w:val="3"/>
                    </w:rPr>
                    <w:t>International  </w:t>
                  </w:r>
                  <w:r>
                    <w:rPr/>
                    <w:t>were  represented; </w:t>
                  </w:r>
                  <w:r>
                    <w:rPr>
                      <w:spacing w:val="5"/>
                    </w:rPr>
                    <w:t>but </w:t>
                  </w:r>
                  <w:r>
                    <w:rPr/>
                    <w:t>there </w:t>
                  </w:r>
                  <w:r>
                    <w:rPr>
                      <w:spacing w:val="2"/>
                    </w:rPr>
                    <w:t>had </w:t>
                  </w:r>
                  <w:r>
                    <w:rPr>
                      <w:spacing w:val="3"/>
                    </w:rPr>
                    <w:t>been </w:t>
                  </w:r>
                  <w:r>
                    <w:rPr>
                      <w:spacing w:val="4"/>
                    </w:rPr>
                    <w:t>no </w:t>
                  </w:r>
                  <w:r>
                    <w:rPr>
                      <w:spacing w:val="3"/>
                    </w:rPr>
                    <w:t>time </w:t>
                  </w:r>
                  <w:r>
                    <w:rPr>
                      <w:spacing w:val="4"/>
                    </w:rPr>
                    <w:t>to </w:t>
                  </w:r>
                  <w:r>
                    <w:rPr>
                      <w:spacing w:val="5"/>
                    </w:rPr>
                    <w:t>notify </w:t>
                  </w:r>
                  <w:r>
                    <w:rPr/>
                    <w:t>friends </w:t>
                  </w:r>
                  <w:r>
                    <w:rPr>
                      <w:spacing w:val="2"/>
                    </w:rPr>
                    <w:t>and </w:t>
                  </w:r>
                  <w:r>
                    <w:rPr/>
                    <w:t>adherents in </w:t>
                  </w:r>
                  <w:r>
                    <w:rPr>
                      <w:spacing w:val="2"/>
                    </w:rPr>
                    <w:t>foreign </w:t>
                  </w:r>
                  <w:r>
                    <w:rPr/>
                    <w:t>countries. </w:t>
                  </w:r>
                  <w:r>
                    <w:rPr>
                      <w:spacing w:val="5"/>
                    </w:rPr>
                    <w:t>When </w:t>
                  </w:r>
                  <w:r>
                    <w:rPr>
                      <w:spacing w:val="2"/>
                    </w:rPr>
                    <w:t>the  grave  had been </w:t>
                  </w:r>
                  <w:r>
                    <w:rPr/>
                    <w:t>filled in,  speeches in </w:t>
                  </w:r>
                  <w:r>
                    <w:rPr>
                      <w:spacing w:val="3"/>
                    </w:rPr>
                    <w:t>honour </w:t>
                  </w:r>
                  <w:r>
                    <w:rPr>
                      <w:spacing w:val="11"/>
                    </w:rPr>
                    <w:t>of </w:t>
                  </w:r>
                  <w:r>
                    <w:rPr>
                      <w:spacing w:val="2"/>
                    </w:rPr>
                    <w:t>the </w:t>
                  </w:r>
                  <w:r>
                    <w:rPr>
                      <w:spacing w:val="3"/>
                    </w:rPr>
                    <w:t>dead </w:t>
                  </w:r>
                  <w:r>
                    <w:rPr>
                      <w:spacing w:val="2"/>
                    </w:rPr>
                    <w:t>man </w:t>
                  </w:r>
                  <w:r>
                    <w:rPr/>
                    <w:t>were </w:t>
                  </w:r>
                  <w:r>
                    <w:rPr>
                      <w:spacing w:val="2"/>
                    </w:rPr>
                    <w:t>delivered </w:t>
                  </w:r>
                  <w:r>
                    <w:rPr>
                      <w:spacing w:val="4"/>
                    </w:rPr>
                    <w:t>over </w:t>
                  </w:r>
                  <w:r>
                    <w:rPr/>
                    <w:t>it </w:t>
                  </w:r>
                  <w:r>
                    <w:rPr>
                      <w:spacing w:val="6"/>
                    </w:rPr>
                    <w:t>by Zhukovsky, </w:t>
                  </w:r>
                  <w:r>
                    <w:rPr>
                      <w:spacing w:val="2"/>
                    </w:rPr>
                    <w:t>the </w:t>
                  </w:r>
                  <w:r>
                    <w:rPr>
                      <w:spacing w:val="4"/>
                    </w:rPr>
                    <w:t>only </w:t>
                  </w:r>
                  <w:r>
                    <w:rPr>
                      <w:spacing w:val="2"/>
                    </w:rPr>
                    <w:t>Russian </w:t>
                  </w:r>
                  <w:r>
                    <w:rPr>
                      <w:spacing w:val="4"/>
                    </w:rPr>
                    <w:t>who </w:t>
                  </w:r>
                  <w:r>
                    <w:rPr>
                      <w:spacing w:val="5"/>
                    </w:rPr>
                    <w:t>took </w:t>
                  </w:r>
                  <w:r>
                    <w:rPr>
                      <w:spacing w:val="3"/>
                    </w:rPr>
                    <w:t>part </w:t>
                  </w:r>
                  <w:r>
                    <w:rPr/>
                    <w:t>in </w:t>
                  </w:r>
                  <w:r>
                    <w:rPr>
                      <w:spacing w:val="2"/>
                    </w:rPr>
                    <w:t>the proceedings, </w:t>
                  </w:r>
                  <w:r>
                    <w:rPr>
                      <w:spacing w:val="6"/>
                    </w:rPr>
                    <w:t>by </w:t>
                  </w:r>
                  <w:r>
                    <w:rPr/>
                    <w:t>Guillaume </w:t>
                  </w:r>
                  <w:r>
                    <w:rPr>
                      <w:spacing w:val="3"/>
                    </w:rPr>
                    <w:t>and </w:t>
                  </w:r>
                  <w:r>
                    <w:rPr>
                      <w:spacing w:val="2"/>
                    </w:rPr>
                    <w:t>Schwitzguébel, </w:t>
                  </w:r>
                  <w:r>
                    <w:rPr>
                      <w:spacing w:val="7"/>
                    </w:rPr>
                    <w:t>by </w:t>
                  </w:r>
                  <w:r>
                    <w:rPr/>
                    <w:t>Ëlisée </w:t>
                  </w:r>
                  <w:r>
                    <w:rPr>
                      <w:spacing w:val="3"/>
                    </w:rPr>
                    <w:t>Reclus, </w:t>
                  </w:r>
                  <w:r>
                    <w:rPr>
                      <w:spacing w:val="2"/>
                    </w:rPr>
                    <w:t>and </w:t>
                  </w:r>
                  <w:r>
                    <w:rPr/>
                    <w:t>finally </w:t>
                  </w:r>
                  <w:r>
                    <w:rPr>
                      <w:spacing w:val="6"/>
                    </w:rPr>
                    <w:t>by </w:t>
                  </w:r>
                  <w:r>
                    <w:rPr/>
                    <w:t>a Bernese </w:t>
                  </w:r>
                  <w:r>
                    <w:rPr>
                      <w:spacing w:val="2"/>
                    </w:rPr>
                    <w:t>working-man. </w:t>
                  </w:r>
                  <w:r>
                    <w:rPr/>
                    <w:t>Guillaume </w:t>
                  </w:r>
                  <w:r>
                    <w:rPr>
                      <w:spacing w:val="3"/>
                    </w:rPr>
                    <w:t>broke </w:t>
                  </w:r>
                  <w:r>
                    <w:rPr>
                      <w:spacing w:val="4"/>
                    </w:rPr>
                    <w:t>down </w:t>
                  </w:r>
                  <w:r>
                    <w:rPr/>
                    <w:t>in his speech </w:t>
                  </w:r>
                  <w:r>
                    <w:rPr>
                      <w:spacing w:val="2"/>
                    </w:rPr>
                    <w:t>and </w:t>
                  </w:r>
                  <w:r>
                    <w:rPr>
                      <w:spacing w:val="3"/>
                    </w:rPr>
                    <w:t>sobbed convulsively, </w:t>
                  </w:r>
                  <w:r>
                    <w:rPr>
                      <w:spacing w:val="2"/>
                    </w:rPr>
                    <w:t>and </w:t>
                  </w:r>
                  <w:r>
                    <w:rPr/>
                    <w:t>there were tears in Maria </w:t>
                  </w:r>
                  <w:r>
                    <w:rPr>
                      <w:spacing w:val="6"/>
                    </w:rPr>
                    <w:t>Reichel’s </w:t>
                  </w:r>
                  <w:r>
                    <w:rPr>
                      <w:spacing w:val="2"/>
                    </w:rPr>
                    <w:t>eyes </w:t>
                  </w:r>
                  <w:r>
                    <w:rPr>
                      <w:spacing w:val="-3"/>
                    </w:rPr>
                    <w:t>as </w:t>
                  </w:r>
                  <w:r>
                    <w:rPr/>
                    <w:t>she </w:t>
                  </w:r>
                  <w:r>
                    <w:rPr>
                      <w:spacing w:val="3"/>
                    </w:rPr>
                    <w:t>gazed into </w:t>
                  </w:r>
                  <w:r>
                    <w:rPr/>
                    <w:t>the distance. </w:t>
                  </w:r>
                  <w:r>
                    <w:rPr>
                      <w:spacing w:val="6"/>
                    </w:rPr>
                    <w:t>But </w:t>
                  </w:r>
                  <w:r>
                    <w:rPr>
                      <w:spacing w:val="2"/>
                    </w:rPr>
                    <w:t>the whole </w:t>
                  </w:r>
                  <w:r>
                    <w:rPr>
                      <w:spacing w:val="3"/>
                    </w:rPr>
                    <w:t>ceremony </w:t>
                  </w:r>
                  <w:r>
                    <w:rPr/>
                    <w:t>struck </w:t>
                  </w:r>
                  <w:r>
                    <w:rPr>
                      <w:spacing w:val="5"/>
                    </w:rPr>
                    <w:t>on­ </w:t>
                  </w:r>
                  <w:r>
                    <w:rPr>
                      <w:spacing w:val="2"/>
                    </w:rPr>
                    <w:t>lookers </w:t>
                  </w:r>
                  <w:r>
                    <w:rPr>
                      <w:spacing w:val="-3"/>
                    </w:rPr>
                    <w:t>as </w:t>
                  </w:r>
                  <w:r>
                    <w:rPr/>
                    <w:t>meagre, </w:t>
                  </w:r>
                  <w:r>
                    <w:rPr>
                      <w:spacing w:val="4"/>
                    </w:rPr>
                    <w:t>perfunctory, </w:t>
                  </w:r>
                  <w:r>
                    <w:rPr/>
                    <w:t>and </w:t>
                  </w:r>
                  <w:r>
                    <w:rPr>
                      <w:spacing w:val="2"/>
                    </w:rPr>
                    <w:t>inadequate. </w:t>
                  </w:r>
                  <w:r>
                    <w:rPr>
                      <w:spacing w:val="6"/>
                    </w:rPr>
                    <w:t>It </w:t>
                  </w:r>
                  <w:r>
                    <w:rPr/>
                    <w:t>was an </w:t>
                  </w:r>
                  <w:r>
                    <w:rPr>
                      <w:spacing w:val="2"/>
                    </w:rPr>
                    <w:t>un­ fitting conclusion </w:t>
                  </w:r>
                  <w:r>
                    <w:rPr>
                      <w:spacing w:val="3"/>
                    </w:rPr>
                    <w:t>that </w:t>
                  </w:r>
                  <w:r>
                    <w:rPr/>
                    <w:t>this </w:t>
                  </w:r>
                  <w:r>
                    <w:rPr>
                      <w:spacing w:val="4"/>
                    </w:rPr>
                    <w:t>portent </w:t>
                  </w:r>
                  <w:r>
                    <w:rPr>
                      <w:spacing w:val="9"/>
                    </w:rPr>
                    <w:t>of </w:t>
                  </w:r>
                  <w:r>
                    <w:rPr>
                      <w:spacing w:val="3"/>
                    </w:rPr>
                    <w:t>tempest </w:t>
                  </w:r>
                  <w:r>
                    <w:rPr>
                      <w:spacing w:val="2"/>
                    </w:rPr>
                    <w:t>and rebellion should be </w:t>
                  </w:r>
                  <w:r>
                    <w:rPr/>
                    <w:t>laid thus </w:t>
                  </w:r>
                  <w:r>
                    <w:rPr>
                      <w:spacing w:val="3"/>
                    </w:rPr>
                    <w:t>unostentatiously </w:t>
                  </w:r>
                  <w:r>
                    <w:rPr>
                      <w:spacing w:val="4"/>
                    </w:rPr>
                    <w:t>to </w:t>
                  </w:r>
                  <w:r>
                    <w:rPr/>
                    <w:t>rest in </w:t>
                  </w:r>
                  <w:r>
                    <w:rPr>
                      <w:spacing w:val="2"/>
                    </w:rPr>
                    <w:t>the </w:t>
                  </w:r>
                  <w:r>
                    <w:rPr>
                      <w:spacing w:val="3"/>
                    </w:rPr>
                    <w:t>peaceful </w:t>
                  </w:r>
                  <w:r>
                    <w:rPr>
                      <w:spacing w:val="4"/>
                    </w:rPr>
                    <w:t>country </w:t>
                  </w:r>
                  <w:r>
                    <w:rPr>
                      <w:spacing w:val="2"/>
                    </w:rPr>
                    <w:t>which had </w:t>
                  </w:r>
                  <w:r>
                    <w:rPr/>
                    <w:t>sheltered his </w:t>
                  </w:r>
                  <w:r>
                    <w:rPr>
                      <w:spacing w:val="2"/>
                    </w:rPr>
                    <w:t>declining </w:t>
                  </w:r>
                  <w:r>
                    <w:rPr/>
                    <w:t>years.  On  the  </w:t>
                  </w:r>
                  <w:r>
                    <w:rPr>
                      <w:spacing w:val="4"/>
                    </w:rPr>
                    <w:t>day </w:t>
                  </w:r>
                  <w:r>
                    <w:rPr/>
                    <w:t>after </w:t>
                  </w:r>
                  <w:r>
                    <w:rPr>
                      <w:spacing w:val="2"/>
                    </w:rPr>
                    <w:t>the </w:t>
                  </w:r>
                  <w:r>
                    <w:rPr/>
                    <w:t>funeral the </w:t>
                  </w:r>
                  <w:r>
                    <w:rPr>
                      <w:spacing w:val="3"/>
                    </w:rPr>
                    <w:t>police, </w:t>
                  </w:r>
                  <w:r>
                    <w:rPr/>
                    <w:t>anxious </w:t>
                  </w:r>
                  <w:r>
                    <w:rPr>
                      <w:spacing w:val="4"/>
                    </w:rPr>
                    <w:t>to </w:t>
                  </w:r>
                  <w:r>
                    <w:rPr>
                      <w:spacing w:val="3"/>
                    </w:rPr>
                    <w:t>complete </w:t>
                  </w:r>
                  <w:r>
                    <w:rPr/>
                    <w:t>the formalities  </w:t>
                  </w:r>
                  <w:r>
                    <w:rPr>
                      <w:spacing w:val="11"/>
                    </w:rPr>
                    <w:t>of </w:t>
                  </w:r>
                  <w:r>
                    <w:rPr/>
                    <w:t>registration, </w:t>
                  </w:r>
                  <w:r>
                    <w:rPr>
                      <w:spacing w:val="2"/>
                    </w:rPr>
                    <w:t>enquired </w:t>
                  </w:r>
                  <w:r>
                    <w:rPr>
                      <w:spacing w:val="9"/>
                    </w:rPr>
                    <w:t>of </w:t>
                  </w:r>
                  <w:r>
                    <w:rPr>
                      <w:spacing w:val="10"/>
                    </w:rPr>
                    <w:t>Adolf </w:t>
                  </w:r>
                  <w:r>
                    <w:rPr>
                      <w:spacing w:val="7"/>
                    </w:rPr>
                    <w:t>Vogt </w:t>
                  </w:r>
                  <w:r>
                    <w:rPr>
                      <w:spacing w:val="3"/>
                    </w:rPr>
                    <w:t>what </w:t>
                  </w:r>
                  <w:r>
                    <w:rPr>
                      <w:spacing w:val="2"/>
                    </w:rPr>
                    <w:t>had been the </w:t>
                  </w:r>
                  <w:r>
                    <w:rPr>
                      <w:spacing w:val="4"/>
                    </w:rPr>
                    <w:t>de­ </w:t>
                  </w:r>
                  <w:r>
                    <w:rPr>
                      <w:spacing w:val="3"/>
                    </w:rPr>
                    <w:t>ceased’s </w:t>
                  </w:r>
                  <w:r>
                    <w:rPr>
                      <w:spacing w:val="5"/>
                    </w:rPr>
                    <w:t>occupation </w:t>
                  </w:r>
                  <w:r>
                    <w:rPr/>
                    <w:t>or means </w:t>
                  </w:r>
                  <w:r>
                    <w:rPr>
                      <w:spacing w:val="9"/>
                    </w:rPr>
                    <w:t>of </w:t>
                  </w:r>
                  <w:r>
                    <w:rPr>
                      <w:spacing w:val="3"/>
                    </w:rPr>
                    <w:t>livelihood. </w:t>
                  </w:r>
                  <w:r>
                    <w:rPr>
                      <w:spacing w:val="6"/>
                    </w:rPr>
                    <w:t>It </w:t>
                  </w:r>
                  <w:r>
                    <w:rPr/>
                    <w:t>was a </w:t>
                  </w:r>
                  <w:r>
                    <w:rPr>
                      <w:spacing w:val="2"/>
                    </w:rPr>
                    <w:t>puzzling </w:t>
                  </w:r>
                  <w:r>
                    <w:rPr/>
                    <w:t>question; and </w:t>
                  </w:r>
                  <w:r>
                    <w:rPr>
                      <w:spacing w:val="6"/>
                    </w:rPr>
                    <w:t>Vogt, </w:t>
                  </w:r>
                  <w:r>
                    <w:rPr>
                      <w:spacing w:val="2"/>
                    </w:rPr>
                    <w:t>unready with </w:t>
                  </w:r>
                  <w:r>
                    <w:rPr>
                      <w:spacing w:val="3"/>
                    </w:rPr>
                    <w:t>any other </w:t>
                  </w:r>
                  <w:r>
                    <w:rPr/>
                    <w:t>answer, </w:t>
                  </w:r>
                  <w:r>
                    <w:rPr>
                      <w:spacing w:val="2"/>
                    </w:rPr>
                    <w:t>murmured </w:t>
                  </w:r>
                  <w:r>
                    <w:rPr>
                      <w:spacing w:val="3"/>
                    </w:rPr>
                    <w:t>confusedly </w:t>
                  </w:r>
                  <w:r>
                    <w:rPr>
                      <w:spacing w:val="4"/>
                    </w:rPr>
                    <w:t>that </w:t>
                  </w:r>
                  <w:r>
                    <w:rPr/>
                    <w:t>his </w:t>
                  </w:r>
                  <w:r>
                    <w:rPr>
                      <w:spacing w:val="2"/>
                    </w:rPr>
                    <w:t>friend had been the owner </w:t>
                  </w:r>
                  <w:r>
                    <w:rPr>
                      <w:spacing w:val="11"/>
                    </w:rPr>
                    <w:t>of </w:t>
                  </w:r>
                  <w:r>
                    <w:rPr/>
                    <w:t>a villa  in </w:t>
                  </w:r>
                  <w:r>
                    <w:rPr>
                      <w:spacing w:val="3"/>
                    </w:rPr>
                    <w:t>Italian </w:t>
                  </w:r>
                  <w:r>
                    <w:rPr/>
                    <w:t>Switzerland. This seemed </w:t>
                  </w:r>
                  <w:r>
                    <w:rPr>
                      <w:spacing w:val="4"/>
                    </w:rPr>
                    <w:t>to </w:t>
                  </w:r>
                  <w:r>
                    <w:rPr>
                      <w:spacing w:val="2"/>
                    </w:rPr>
                    <w:t>the </w:t>
                  </w:r>
                  <w:r>
                    <w:rPr>
                      <w:spacing w:val="3"/>
                    </w:rPr>
                    <w:t>police </w:t>
                  </w:r>
                  <w:r>
                    <w:rPr/>
                    <w:t>a </w:t>
                  </w:r>
                  <w:r>
                    <w:rPr>
                      <w:spacing w:val="4"/>
                    </w:rPr>
                    <w:t>perfectly </w:t>
                  </w:r>
                  <w:r>
                    <w:rPr/>
                    <w:t>satis­ </w:t>
                  </w:r>
                  <w:r>
                    <w:rPr>
                      <w:spacing w:val="5"/>
                    </w:rPr>
                    <w:t>factory </w:t>
                  </w:r>
                  <w:r>
                    <w:rPr>
                      <w:spacing w:val="3"/>
                    </w:rPr>
                    <w:t>explanation. The dead </w:t>
                  </w:r>
                  <w:r>
                    <w:rPr>
                      <w:spacing w:val="2"/>
                    </w:rPr>
                    <w:t>man </w:t>
                  </w:r>
                  <w:r>
                    <w:rPr/>
                    <w:t>was </w:t>
                  </w:r>
                  <w:r>
                    <w:rPr>
                      <w:spacing w:val="2"/>
                    </w:rPr>
                    <w:t>entered </w:t>
                  </w:r>
                  <w:r>
                    <w:rPr/>
                    <w:t>in </w:t>
                  </w:r>
                  <w:r>
                    <w:rPr>
                      <w:spacing w:val="2"/>
                    </w:rPr>
                    <w:t>the </w:t>
                  </w:r>
                  <w:r>
                    <w:rPr/>
                    <w:t>official </w:t>
                  </w:r>
                  <w:r>
                    <w:rPr>
                      <w:spacing w:val="3"/>
                    </w:rPr>
                    <w:t>records </w:t>
                  </w:r>
                  <w:r>
                    <w:rPr/>
                    <w:t>as  </w:t>
                  </w:r>
                  <w:r>
                    <w:rPr>
                      <w:i/>
                    </w:rPr>
                    <w:t>“ </w:t>
                  </w:r>
                  <w:r>
                    <w:rPr>
                      <w:i/>
                      <w:spacing w:val="3"/>
                    </w:rPr>
                    <w:t>Michel </w:t>
                  </w:r>
                  <w:r>
                    <w:rPr>
                      <w:i/>
                      <w:spacing w:val="-3"/>
                    </w:rPr>
                    <w:t>de </w:t>
                  </w:r>
                  <w:r>
                    <w:rPr>
                      <w:i/>
                    </w:rPr>
                    <w:t>Bakounine, rentier</w:t>
                  </w:r>
                  <w:r>
                    <w:rPr/>
                    <w:t>”</w:t>
                  </w:r>
                  <w:r>
                    <w:rPr>
                      <w:spacing w:val="39"/>
                    </w:rPr>
                    <w:t> </w:t>
                  </w:r>
                  <w:r>
                    <w:rPr/>
                    <w:t>.</w:t>
                  </w:r>
                </w:p>
                <w:p>
                  <w:pPr>
                    <w:pStyle w:val="BodyText"/>
                    <w:spacing w:line="256" w:lineRule="auto"/>
                    <w:ind w:left="1087" w:right="1005" w:firstLine="215"/>
                    <w:jc w:val="both"/>
                  </w:pPr>
                  <w:r>
                    <w:rPr>
                      <w:spacing w:val="2"/>
                    </w:rPr>
                    <w:t>Some </w:t>
                  </w:r>
                  <w:r>
                    <w:rPr>
                      <w:spacing w:val="3"/>
                    </w:rPr>
                    <w:t>days </w:t>
                  </w:r>
                  <w:r>
                    <w:rPr>
                      <w:spacing w:val="2"/>
                    </w:rPr>
                    <w:t>later </w:t>
                  </w:r>
                  <w:r>
                    <w:rPr>
                      <w:spacing w:val="4"/>
                    </w:rPr>
                    <w:t>Antonia, who </w:t>
                  </w:r>
                  <w:r>
                    <w:rPr>
                      <w:spacing w:val="3"/>
                    </w:rPr>
                    <w:t>had </w:t>
                  </w:r>
                  <w:r>
                    <w:rPr>
                      <w:spacing w:val="2"/>
                    </w:rPr>
                    <w:t>been </w:t>
                  </w:r>
                  <w:r>
                    <w:rPr>
                      <w:spacing w:val="3"/>
                    </w:rPr>
                    <w:t>informed </w:t>
                  </w:r>
                  <w:r>
                    <w:rPr>
                      <w:spacing w:val="11"/>
                    </w:rPr>
                    <w:t>of </w:t>
                  </w:r>
                  <w:r>
                    <w:rPr/>
                    <w:t>her </w:t>
                  </w:r>
                  <w:r>
                    <w:rPr>
                      <w:spacing w:val="4"/>
                    </w:rPr>
                    <w:t>husband’s </w:t>
                  </w:r>
                  <w:r>
                    <w:rPr>
                      <w:spacing w:val="2"/>
                    </w:rPr>
                    <w:t>death </w:t>
                  </w:r>
                  <w:r>
                    <w:rPr>
                      <w:spacing w:val="6"/>
                    </w:rPr>
                    <w:t>by </w:t>
                  </w:r>
                  <w:r>
                    <w:rPr/>
                    <w:t>telegram, </w:t>
                  </w:r>
                  <w:r>
                    <w:rPr>
                      <w:spacing w:val="2"/>
                    </w:rPr>
                    <w:t>reached </w:t>
                  </w:r>
                  <w:r>
                    <w:rPr/>
                    <w:t>Berne </w:t>
                  </w:r>
                  <w:r>
                    <w:rPr>
                      <w:spacing w:val="3"/>
                    </w:rPr>
                    <w:t>from </w:t>
                  </w:r>
                  <w:r>
                    <w:rPr/>
                    <w:t>Naples. </w:t>
                  </w:r>
                  <w:r>
                    <w:rPr>
                      <w:spacing w:val="-3"/>
                    </w:rPr>
                    <w:t>She </w:t>
                  </w:r>
                  <w:r>
                    <w:rPr/>
                    <w:t>was </w:t>
                  </w:r>
                  <w:r>
                    <w:rPr>
                      <w:spacing w:val="4"/>
                    </w:rPr>
                    <w:t>coldly </w:t>
                  </w:r>
                  <w:r>
                    <w:rPr>
                      <w:spacing w:val="3"/>
                    </w:rPr>
                    <w:t>received </w:t>
                  </w:r>
                  <w:r>
                    <w:rPr>
                      <w:spacing w:val="5"/>
                    </w:rPr>
                    <w:t>by </w:t>
                  </w:r>
                  <w:r>
                    <w:rPr>
                      <w:spacing w:val="4"/>
                    </w:rPr>
                    <w:t>Bakunin’s </w:t>
                  </w:r>
                  <w:r>
                    <w:rPr/>
                    <w:t>friends. Maria </w:t>
                  </w:r>
                  <w:r>
                    <w:rPr>
                      <w:spacing w:val="5"/>
                    </w:rPr>
                    <w:t>Reichel </w:t>
                  </w:r>
                  <w:r>
                    <w:rPr>
                      <w:spacing w:val="2"/>
                    </w:rPr>
                    <w:t>treated </w:t>
                  </w:r>
                  <w:r>
                    <w:rPr/>
                    <w:t>her </w:t>
                  </w:r>
                  <w:r>
                    <w:rPr>
                      <w:spacing w:val="3"/>
                    </w:rPr>
                    <w:t>kindly. </w:t>
                  </w:r>
                  <w:r>
                    <w:rPr>
                      <w:spacing w:val="6"/>
                    </w:rPr>
                    <w:t>But </w:t>
                  </w:r>
                  <w:r>
                    <w:rPr>
                      <w:spacing w:val="2"/>
                    </w:rPr>
                    <w:t>Frau </w:t>
                  </w:r>
                  <w:r>
                    <w:rPr>
                      <w:spacing w:val="7"/>
                    </w:rPr>
                    <w:t>Vogt </w:t>
                  </w:r>
                  <w:r>
                    <w:rPr>
                      <w:spacing w:val="2"/>
                    </w:rPr>
                    <w:t>merely enquired </w:t>
                  </w:r>
                  <w:r>
                    <w:rPr>
                      <w:spacing w:val="3"/>
                    </w:rPr>
                    <w:t>how </w:t>
                  </w:r>
                  <w:r>
                    <w:rPr/>
                    <w:t>she </w:t>
                  </w:r>
                  <w:r>
                    <w:rPr>
                      <w:spacing w:val="2"/>
                    </w:rPr>
                    <w:t>liked </w:t>
                  </w:r>
                  <w:r>
                    <w:rPr/>
                    <w:t>Berne, </w:t>
                  </w:r>
                  <w:r>
                    <w:rPr>
                      <w:spacing w:val="2"/>
                    </w:rPr>
                    <w:t>and whether </w:t>
                  </w:r>
                  <w:r>
                    <w:rPr/>
                    <w:t>she </w:t>
                  </w:r>
                  <w:r>
                    <w:rPr>
                      <w:spacing w:val="2"/>
                    </w:rPr>
                    <w:t>had </w:t>
                  </w:r>
                  <w:r>
                    <w:rPr/>
                    <w:t>been </w:t>
                  </w:r>
                  <w:r>
                    <w:rPr>
                      <w:spacing w:val="4"/>
                    </w:rPr>
                    <w:t>to  </w:t>
                  </w:r>
                  <w:r>
                    <w:rPr>
                      <w:spacing w:val="-3"/>
                    </w:rPr>
                    <w:t>see </w:t>
                  </w:r>
                  <w:r>
                    <w:rPr>
                      <w:spacing w:val="2"/>
                    </w:rPr>
                    <w:t>the </w:t>
                  </w:r>
                  <w:r>
                    <w:rPr>
                      <w:spacing w:val="55"/>
                    </w:rPr>
                    <w:t> </w:t>
                  </w:r>
                  <w:r>
                    <w:rPr>
                      <w:spacing w:val="2"/>
                    </w:rPr>
                    <w:t>bears.1</w:t>
                  </w:r>
                </w:p>
                <w:p>
                  <w:pPr>
                    <w:spacing w:line="177" w:lineRule="exact" w:before="110"/>
                    <w:ind w:left="1270" w:right="0" w:firstLine="0"/>
                    <w:jc w:val="left"/>
                    <w:rPr>
                      <w:b/>
                      <w:i/>
                      <w:sz w:val="15"/>
                    </w:rPr>
                  </w:pPr>
                  <w:r>
                    <w:rPr>
                      <w:b/>
                      <w:sz w:val="15"/>
                    </w:rPr>
                    <w:t>1 El,  </w:t>
                  </w:r>
                  <w:r>
                    <w:rPr>
                      <w:b/>
                      <w:i/>
                      <w:sz w:val="15"/>
                    </w:rPr>
                    <w:t>Sevemyi  Vestnik  </w:t>
                  </w:r>
                  <w:r>
                    <w:rPr>
                      <w:b/>
                      <w:sz w:val="15"/>
                    </w:rPr>
                    <w:t>(April   1898),  pp.   181-2;  Guillaume,   </w:t>
                  </w:r>
                  <w:r>
                    <w:rPr>
                      <w:b/>
                      <w:i/>
                      <w:sz w:val="15"/>
                    </w:rPr>
                    <w:t>Internationale,</w:t>
                  </w:r>
                </w:p>
                <w:p>
                  <w:pPr>
                    <w:spacing w:line="177" w:lineRule="exact" w:before="0"/>
                    <w:ind w:left="1093" w:right="0" w:firstLine="0"/>
                    <w:jc w:val="both"/>
                    <w:rPr>
                      <w:b/>
                      <w:sz w:val="15"/>
                    </w:rPr>
                  </w:pPr>
                  <w:r>
                    <w:rPr>
                      <w:b/>
                      <w:sz w:val="15"/>
                    </w:rPr>
                    <w:t>iv. 36-7; Steklov, </w:t>
                  </w:r>
                  <w:r>
                    <w:rPr>
                      <w:b/>
                      <w:i/>
                      <w:sz w:val="15"/>
                    </w:rPr>
                    <w:t>M .  A </w:t>
                  </w:r>
                  <w:r>
                    <w:rPr>
                      <w:b/>
                      <w:sz w:val="15"/>
                    </w:rPr>
                    <w:t>. </w:t>
                  </w:r>
                  <w:r>
                    <w:rPr>
                      <w:b/>
                      <w:i/>
                      <w:sz w:val="15"/>
                    </w:rPr>
                    <w:t>Bakunin, </w:t>
                  </w:r>
                  <w:r>
                    <w:rPr>
                      <w:b/>
                      <w:sz w:val="15"/>
                    </w:rPr>
                    <w:t>iv. 441-4; Bauler,  </w:t>
                  </w:r>
                  <w:r>
                    <w:rPr>
                      <w:b/>
                      <w:i/>
                      <w:sz w:val="15"/>
                    </w:rPr>
                    <w:t>Byloe </w:t>
                  </w:r>
                  <w:r>
                    <w:rPr>
                      <w:b/>
                      <w:sz w:val="15"/>
                    </w:rPr>
                    <w:t>(July  1907), p.     87.</w:t>
                  </w:r>
                </w:p>
              </w:txbxContent>
            </v:textbox>
            <w10:wrap type="none"/>
          </v:shape>
        </w:pict>
      </w:r>
      <w:r>
        <w:rPr/>
        <w:drawing>
          <wp:anchor distT="0" distB="0" distL="0" distR="0" allowOverlap="1" layoutInCell="1" locked="0" behindDoc="1" simplePos="0" relativeHeight="268202759">
            <wp:simplePos x="0" y="0"/>
            <wp:positionH relativeFrom="page">
              <wp:posOffset>0</wp:posOffset>
            </wp:positionH>
            <wp:positionV relativeFrom="page">
              <wp:posOffset>0</wp:posOffset>
            </wp:positionV>
            <wp:extent cx="5045064" cy="7778496"/>
            <wp:effectExtent l="0" t="0" r="0" b="0"/>
            <wp:wrapNone/>
            <wp:docPr id="975" name="image492.png" descr=""/>
            <wp:cNvGraphicFramePr>
              <a:graphicFrameLocks noChangeAspect="1"/>
            </wp:cNvGraphicFramePr>
            <a:graphic>
              <a:graphicData uri="http://schemas.openxmlformats.org/drawingml/2006/picture">
                <pic:pic>
                  <pic:nvPicPr>
                    <pic:cNvPr id="976" name="image492.png"/>
                    <pic:cNvPicPr/>
                  </pic:nvPicPr>
                  <pic:blipFill>
                    <a:blip r:embed="rId496"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2672" type="#_x0000_t202" filled="false" stroked="false">
            <v:textbox inset="0,0,0,0">
              <w:txbxContent>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spacing w:before="9"/>
                    <w:rPr>
                      <w:rFonts w:ascii="Times New Roman"/>
                      <w:sz w:val="36"/>
                    </w:rPr>
                  </w:pPr>
                </w:p>
                <w:p>
                  <w:pPr>
                    <w:spacing w:before="0"/>
                    <w:ind w:left="376" w:right="331" w:firstLine="0"/>
                    <w:jc w:val="center"/>
                    <w:rPr>
                      <w:b/>
                      <w:sz w:val="22"/>
                    </w:rPr>
                  </w:pPr>
                  <w:bookmarkStart w:name="BIBLIOGRAPHY " w:id="8"/>
                  <w:bookmarkEnd w:id="8"/>
                  <w:r>
                    <w:rPr/>
                  </w:r>
                  <w:r>
                    <w:rPr>
                      <w:b/>
                      <w:sz w:val="22"/>
                    </w:rPr>
                    <w:t>BIBLIOGRAPHY</w:t>
                  </w:r>
                </w:p>
                <w:p>
                  <w:pPr>
                    <w:pStyle w:val="BodyText"/>
                    <w:spacing w:before="1"/>
                    <w:rPr>
                      <w:rFonts w:ascii="Times New Roman"/>
                      <w:sz w:val="25"/>
                    </w:rPr>
                  </w:pPr>
                </w:p>
                <w:p>
                  <w:pPr>
                    <w:spacing w:line="261" w:lineRule="auto" w:before="0"/>
                    <w:ind w:left="1074" w:right="1021" w:firstLine="3"/>
                    <w:jc w:val="left"/>
                    <w:rPr>
                      <w:b/>
                      <w:sz w:val="15"/>
                    </w:rPr>
                  </w:pPr>
                  <w:r>
                    <w:rPr>
                      <w:b/>
                      <w:sz w:val="14"/>
                    </w:rPr>
                    <w:t>T </w:t>
                  </w:r>
                  <w:r>
                    <w:rPr>
                      <w:b/>
                      <w:sz w:val="11"/>
                    </w:rPr>
                    <w:t>h e </w:t>
                  </w:r>
                  <w:r>
                    <w:rPr>
                      <w:b/>
                      <w:sz w:val="15"/>
                    </w:rPr>
                    <w:t>sources for the biography of Bakunin  are  copious,  but  scattered and  sometimes inaccessible.</w:t>
                  </w:r>
                </w:p>
                <w:p>
                  <w:pPr>
                    <w:pStyle w:val="BodyText"/>
                    <w:spacing w:before="7"/>
                    <w:rPr>
                      <w:rFonts w:ascii="Times New Roman"/>
                      <w:sz w:val="17"/>
                    </w:rPr>
                  </w:pPr>
                </w:p>
                <w:p>
                  <w:pPr>
                    <w:spacing w:before="0"/>
                    <w:ind w:left="338" w:right="331" w:firstLine="0"/>
                    <w:jc w:val="center"/>
                    <w:rPr>
                      <w:b/>
                      <w:sz w:val="11"/>
                    </w:rPr>
                  </w:pPr>
                  <w:r>
                    <w:rPr>
                      <w:b/>
                      <w:sz w:val="14"/>
                    </w:rPr>
                    <w:t>M </w:t>
                  </w:r>
                  <w:r>
                    <w:rPr>
                      <w:b/>
                      <w:sz w:val="11"/>
                    </w:rPr>
                    <w:t>a n u s c r i p t    </w:t>
                  </w:r>
                  <w:r>
                    <w:rPr>
                      <w:b/>
                      <w:sz w:val="14"/>
                    </w:rPr>
                    <w:t>S</w:t>
                  </w:r>
                  <w:r>
                    <w:rPr>
                      <w:b/>
                      <w:sz w:val="11"/>
                    </w:rPr>
                    <w:t>o u r c e s</w:t>
                  </w:r>
                </w:p>
                <w:p>
                  <w:pPr>
                    <w:spacing w:line="261" w:lineRule="auto" w:before="81"/>
                    <w:ind w:left="1054" w:right="1026" w:firstLine="205"/>
                    <w:jc w:val="both"/>
                    <w:rPr>
                      <w:b/>
                      <w:sz w:val="15"/>
                    </w:rPr>
                  </w:pPr>
                  <w:r>
                    <w:rPr>
                      <w:b/>
                      <w:spacing w:val="3"/>
                      <w:sz w:val="15"/>
                    </w:rPr>
                    <w:t>The </w:t>
                  </w:r>
                  <w:r>
                    <w:rPr>
                      <w:b/>
                      <w:sz w:val="15"/>
                    </w:rPr>
                    <w:t>largest collection of </w:t>
                  </w:r>
                  <w:r>
                    <w:rPr>
                      <w:b/>
                      <w:spacing w:val="3"/>
                      <w:sz w:val="15"/>
                    </w:rPr>
                    <w:t>Bakunin </w:t>
                  </w:r>
                  <w:r>
                    <w:rPr>
                      <w:b/>
                      <w:sz w:val="15"/>
                    </w:rPr>
                    <w:t>manuscripts  is  the  one  </w:t>
                  </w:r>
                  <w:r>
                    <w:rPr>
                      <w:b/>
                      <w:spacing w:val="2"/>
                      <w:sz w:val="15"/>
                    </w:rPr>
                    <w:t>made  </w:t>
                  </w:r>
                  <w:r>
                    <w:rPr>
                      <w:b/>
                      <w:spacing w:val="4"/>
                      <w:sz w:val="15"/>
                    </w:rPr>
                    <w:t>by </w:t>
                  </w:r>
                  <w:r>
                    <w:rPr>
                      <w:b/>
                      <w:spacing w:val="5"/>
                      <w:sz w:val="15"/>
                    </w:rPr>
                    <w:t>Dr. Max </w:t>
                  </w:r>
                  <w:r>
                    <w:rPr>
                      <w:b/>
                      <w:spacing w:val="4"/>
                      <w:sz w:val="15"/>
                    </w:rPr>
                    <w:t>Nettlau </w:t>
                  </w:r>
                  <w:r>
                    <w:rPr>
                      <w:b/>
                      <w:spacing w:val="3"/>
                      <w:sz w:val="15"/>
                    </w:rPr>
                    <w:t>of Vienna, </w:t>
                  </w:r>
                  <w:r>
                    <w:rPr>
                      <w:b/>
                      <w:sz w:val="15"/>
                    </w:rPr>
                    <w:t>which has recently passed into </w:t>
                  </w:r>
                  <w:r>
                    <w:rPr>
                      <w:b/>
                      <w:spacing w:val="2"/>
                      <w:sz w:val="15"/>
                    </w:rPr>
                    <w:t>the </w:t>
                  </w:r>
                  <w:r>
                    <w:rPr>
                      <w:b/>
                      <w:sz w:val="15"/>
                    </w:rPr>
                    <w:t>possession </w:t>
                  </w:r>
                  <w:r>
                    <w:rPr>
                      <w:b/>
                      <w:spacing w:val="3"/>
                      <w:sz w:val="15"/>
                    </w:rPr>
                    <w:t>of </w:t>
                  </w:r>
                  <w:r>
                    <w:rPr>
                      <w:b/>
                      <w:sz w:val="15"/>
                    </w:rPr>
                    <w:t>the </w:t>
                  </w:r>
                  <w:r>
                    <w:rPr>
                      <w:b/>
                      <w:spacing w:val="2"/>
                      <w:sz w:val="15"/>
                    </w:rPr>
                    <w:t>International </w:t>
                  </w:r>
                  <w:r>
                    <w:rPr>
                      <w:b/>
                      <w:spacing w:val="3"/>
                      <w:sz w:val="15"/>
                    </w:rPr>
                    <w:t>Institute </w:t>
                  </w:r>
                  <w:r>
                    <w:rPr>
                      <w:b/>
                      <w:sz w:val="15"/>
                    </w:rPr>
                    <w:t>for Social </w:t>
                  </w:r>
                  <w:r>
                    <w:rPr>
                      <w:b/>
                      <w:spacing w:val="4"/>
                      <w:sz w:val="15"/>
                    </w:rPr>
                    <w:t>History at Amsterdam. </w:t>
                  </w:r>
                  <w:r>
                    <w:rPr>
                      <w:b/>
                      <w:sz w:val="15"/>
                    </w:rPr>
                    <w:t>This collection contains, </w:t>
                  </w:r>
                  <w:r>
                    <w:rPr>
                      <w:b/>
                      <w:i/>
                      <w:sz w:val="15"/>
                    </w:rPr>
                    <w:t>inter </w:t>
                  </w:r>
                  <w:r>
                    <w:rPr>
                      <w:b/>
                      <w:i/>
                      <w:spacing w:val="-3"/>
                      <w:sz w:val="15"/>
                    </w:rPr>
                    <w:t>alia, </w:t>
                  </w:r>
                  <w:r>
                    <w:rPr>
                      <w:b/>
                      <w:sz w:val="15"/>
                    </w:rPr>
                    <w:t>all the political manuscripts left </w:t>
                  </w:r>
                  <w:r>
                    <w:rPr>
                      <w:b/>
                      <w:spacing w:val="4"/>
                      <w:sz w:val="15"/>
                    </w:rPr>
                    <w:t>by </w:t>
                  </w:r>
                  <w:r>
                    <w:rPr>
                      <w:b/>
                      <w:spacing w:val="2"/>
                      <w:sz w:val="15"/>
                    </w:rPr>
                    <w:t>Bakunin </w:t>
                  </w:r>
                  <w:r>
                    <w:rPr>
                      <w:b/>
                      <w:spacing w:val="3"/>
                      <w:sz w:val="15"/>
                    </w:rPr>
                    <w:t>at </w:t>
                  </w:r>
                  <w:r>
                    <w:rPr>
                      <w:b/>
                      <w:sz w:val="15"/>
                    </w:rPr>
                    <w:t>his death. </w:t>
                  </w:r>
                  <w:r>
                    <w:rPr>
                      <w:b/>
                      <w:spacing w:val="7"/>
                      <w:sz w:val="15"/>
                    </w:rPr>
                    <w:t>It </w:t>
                  </w:r>
                  <w:r>
                    <w:rPr>
                      <w:b/>
                      <w:sz w:val="15"/>
                    </w:rPr>
                    <w:t>has </w:t>
                  </w:r>
                  <w:r>
                    <w:rPr>
                      <w:b/>
                      <w:spacing w:val="4"/>
                      <w:sz w:val="15"/>
                    </w:rPr>
                    <w:t>not </w:t>
                  </w:r>
                  <w:r>
                    <w:rPr>
                      <w:b/>
                      <w:spacing w:val="5"/>
                      <w:sz w:val="15"/>
                    </w:rPr>
                    <w:t>yet </w:t>
                  </w:r>
                  <w:r>
                    <w:rPr>
                      <w:b/>
                      <w:sz w:val="15"/>
                    </w:rPr>
                    <w:t>been classified or </w:t>
                  </w:r>
                  <w:r>
                    <w:rPr>
                      <w:b/>
                      <w:spacing w:val="3"/>
                      <w:sz w:val="15"/>
                    </w:rPr>
                    <w:t>made </w:t>
                  </w:r>
                  <w:r>
                    <w:rPr>
                      <w:b/>
                      <w:sz w:val="15"/>
                    </w:rPr>
                    <w:t>available to the </w:t>
                  </w:r>
                  <w:r>
                    <w:rPr>
                      <w:b/>
                      <w:spacing w:val="2"/>
                      <w:sz w:val="15"/>
                    </w:rPr>
                    <w:t>student. </w:t>
                  </w:r>
                  <w:r>
                    <w:rPr>
                      <w:b/>
                      <w:sz w:val="15"/>
                    </w:rPr>
                    <w:t>Much </w:t>
                  </w:r>
                  <w:r>
                    <w:rPr>
                      <w:b/>
                      <w:spacing w:val="2"/>
                      <w:sz w:val="15"/>
                    </w:rPr>
                    <w:t>of </w:t>
                  </w:r>
                  <w:r>
                    <w:rPr>
                      <w:b/>
                      <w:sz w:val="15"/>
                    </w:rPr>
                    <w:t>this material  was,  however,  utilised  and  </w:t>
                  </w:r>
                  <w:r>
                    <w:rPr>
                      <w:b/>
                      <w:spacing w:val="2"/>
                      <w:sz w:val="15"/>
                    </w:rPr>
                    <w:t>quoted  </w:t>
                  </w:r>
                  <w:r>
                    <w:rPr>
                      <w:b/>
                      <w:spacing w:val="4"/>
                      <w:sz w:val="15"/>
                    </w:rPr>
                    <w:t>by  Dr. Nettlau </w:t>
                  </w:r>
                  <w:r>
                    <w:rPr>
                      <w:b/>
                      <w:sz w:val="15"/>
                    </w:rPr>
                    <w:t>himself in a </w:t>
                  </w:r>
                  <w:r>
                    <w:rPr>
                      <w:b/>
                      <w:spacing w:val="2"/>
                      <w:sz w:val="15"/>
                    </w:rPr>
                    <w:t>three-volume manuscript biography </w:t>
                  </w:r>
                  <w:r>
                    <w:rPr>
                      <w:b/>
                      <w:sz w:val="15"/>
                    </w:rPr>
                    <w:t>of </w:t>
                  </w:r>
                  <w:r>
                    <w:rPr>
                      <w:b/>
                      <w:spacing w:val="2"/>
                      <w:sz w:val="15"/>
                    </w:rPr>
                    <w:t>Bakunin </w:t>
                  </w:r>
                  <w:r>
                    <w:rPr>
                      <w:b/>
                      <w:spacing w:val="7"/>
                      <w:sz w:val="15"/>
                    </w:rPr>
                    <w:t>(1896-1900), </w:t>
                  </w:r>
                  <w:r>
                    <w:rPr>
                      <w:b/>
                      <w:spacing w:val="2"/>
                      <w:sz w:val="15"/>
                    </w:rPr>
                    <w:t>of </w:t>
                  </w:r>
                  <w:r>
                    <w:rPr>
                      <w:b/>
                      <w:sz w:val="15"/>
                    </w:rPr>
                    <w:t>which </w:t>
                  </w:r>
                  <w:r>
                    <w:rPr>
                      <w:b/>
                      <w:spacing w:val="2"/>
                      <w:sz w:val="15"/>
                    </w:rPr>
                    <w:t>fifty </w:t>
                  </w:r>
                  <w:r>
                    <w:rPr>
                      <w:b/>
                      <w:sz w:val="15"/>
                    </w:rPr>
                    <w:t>duplicated </w:t>
                  </w:r>
                  <w:r>
                    <w:rPr>
                      <w:b/>
                      <w:spacing w:val="2"/>
                      <w:sz w:val="15"/>
                    </w:rPr>
                    <w:t>and </w:t>
                  </w:r>
                  <w:r>
                    <w:rPr>
                      <w:b/>
                      <w:spacing w:val="4"/>
                      <w:sz w:val="15"/>
                    </w:rPr>
                    <w:t>not </w:t>
                  </w:r>
                  <w:r>
                    <w:rPr>
                      <w:b/>
                      <w:sz w:val="15"/>
                    </w:rPr>
                    <w:t>easily legible copies were presented </w:t>
                  </w:r>
                  <w:r>
                    <w:rPr>
                      <w:b/>
                      <w:spacing w:val="4"/>
                      <w:sz w:val="15"/>
                    </w:rPr>
                    <w:t>by </w:t>
                  </w:r>
                  <w:r>
                    <w:rPr>
                      <w:b/>
                      <w:spacing w:val="2"/>
                      <w:sz w:val="15"/>
                    </w:rPr>
                    <w:t>him </w:t>
                  </w:r>
                  <w:r>
                    <w:rPr>
                      <w:b/>
                      <w:sz w:val="15"/>
                    </w:rPr>
                    <w:t>to the principal libraries </w:t>
                  </w:r>
                  <w:r>
                    <w:rPr>
                      <w:b/>
                      <w:spacing w:val="3"/>
                      <w:sz w:val="15"/>
                    </w:rPr>
                    <w:t>of </w:t>
                  </w:r>
                  <w:r>
                    <w:rPr>
                      <w:b/>
                      <w:spacing w:val="2"/>
                      <w:sz w:val="15"/>
                    </w:rPr>
                    <w:t>the </w:t>
                  </w:r>
                  <w:r>
                    <w:rPr>
                      <w:b/>
                      <w:sz w:val="15"/>
                    </w:rPr>
                    <w:t>world. </w:t>
                  </w:r>
                  <w:r>
                    <w:rPr>
                      <w:b/>
                      <w:spacing w:val="3"/>
                      <w:sz w:val="15"/>
                    </w:rPr>
                    <w:t>(A  copy  </w:t>
                  </w:r>
                  <w:r>
                    <w:rPr>
                      <w:b/>
                      <w:sz w:val="15"/>
                    </w:rPr>
                    <w:t>is  in  the British </w:t>
                  </w:r>
                  <w:r>
                    <w:rPr>
                      <w:b/>
                      <w:spacing w:val="3"/>
                      <w:sz w:val="15"/>
                    </w:rPr>
                    <w:t>Museum.) </w:t>
                  </w:r>
                  <w:r>
                    <w:rPr>
                      <w:b/>
                      <w:sz w:val="15"/>
                    </w:rPr>
                    <w:t>This </w:t>
                  </w:r>
                  <w:r>
                    <w:rPr>
                      <w:b/>
                      <w:spacing w:val="2"/>
                      <w:sz w:val="15"/>
                    </w:rPr>
                    <w:t>biography </w:t>
                  </w:r>
                  <w:r>
                    <w:rPr>
                      <w:b/>
                      <w:sz w:val="15"/>
                    </w:rPr>
                    <w:t>also contains </w:t>
                  </w:r>
                  <w:r>
                    <w:rPr>
                      <w:b/>
                      <w:spacing w:val="3"/>
                      <w:sz w:val="15"/>
                    </w:rPr>
                    <w:t>much </w:t>
                  </w:r>
                  <w:r>
                    <w:rPr>
                      <w:b/>
                      <w:sz w:val="15"/>
                    </w:rPr>
                    <w:t>information obtained </w:t>
                  </w:r>
                  <w:r>
                    <w:rPr>
                      <w:b/>
                      <w:spacing w:val="4"/>
                      <w:sz w:val="15"/>
                    </w:rPr>
                    <w:t>by  Dr.  </w:t>
                  </w:r>
                  <w:r>
                    <w:rPr>
                      <w:b/>
                      <w:spacing w:val="5"/>
                      <w:sz w:val="15"/>
                    </w:rPr>
                    <w:t>Nettlau </w:t>
                  </w:r>
                  <w:r>
                    <w:rPr>
                      <w:b/>
                      <w:sz w:val="15"/>
                    </w:rPr>
                    <w:t>orally from persons who  </w:t>
                  </w:r>
                  <w:r>
                    <w:rPr>
                      <w:b/>
                      <w:spacing w:val="2"/>
                      <w:sz w:val="15"/>
                    </w:rPr>
                    <w:t>had known Bakunin.  </w:t>
                  </w:r>
                  <w:r>
                    <w:rPr>
                      <w:b/>
                      <w:sz w:val="15"/>
                    </w:rPr>
                    <w:t>A large </w:t>
                  </w:r>
                  <w:r>
                    <w:rPr>
                      <w:b/>
                      <w:spacing w:val="2"/>
                      <w:sz w:val="15"/>
                    </w:rPr>
                    <w:t>part of </w:t>
                  </w:r>
                  <w:r>
                    <w:rPr>
                      <w:b/>
                      <w:sz w:val="15"/>
                    </w:rPr>
                    <w:t>the material contained in these </w:t>
                  </w:r>
                  <w:r>
                    <w:rPr>
                      <w:b/>
                      <w:spacing w:val="2"/>
                      <w:sz w:val="15"/>
                    </w:rPr>
                    <w:t>volumes </w:t>
                  </w:r>
                  <w:r>
                    <w:rPr>
                      <w:b/>
                      <w:sz w:val="15"/>
                    </w:rPr>
                    <w:t>has been reproduced (for the </w:t>
                  </w:r>
                  <w:r>
                    <w:rPr>
                      <w:b/>
                      <w:spacing w:val="4"/>
                      <w:sz w:val="15"/>
                    </w:rPr>
                    <w:t>most </w:t>
                  </w:r>
                  <w:r>
                    <w:rPr>
                      <w:b/>
                      <w:spacing w:val="2"/>
                      <w:sz w:val="15"/>
                    </w:rPr>
                    <w:t>part </w:t>
                  </w:r>
                  <w:r>
                    <w:rPr>
                      <w:b/>
                      <w:sz w:val="15"/>
                    </w:rPr>
                    <w:t>in </w:t>
                  </w:r>
                  <w:r>
                    <w:rPr>
                      <w:b/>
                      <w:spacing w:val="2"/>
                      <w:sz w:val="15"/>
                    </w:rPr>
                    <w:t>Russian </w:t>
                  </w:r>
                  <w:r>
                    <w:rPr>
                      <w:b/>
                      <w:sz w:val="15"/>
                    </w:rPr>
                    <w:t>translation) in various works listed</w:t>
                  </w:r>
                  <w:r>
                    <w:rPr>
                      <w:b/>
                      <w:spacing w:val="22"/>
                      <w:sz w:val="15"/>
                    </w:rPr>
                    <w:t> </w:t>
                  </w:r>
                  <w:r>
                    <w:rPr>
                      <w:b/>
                      <w:sz w:val="15"/>
                    </w:rPr>
                    <w:t>below.</w:t>
                  </w:r>
                </w:p>
                <w:p>
                  <w:pPr>
                    <w:spacing w:line="256" w:lineRule="auto" w:before="0"/>
                    <w:ind w:left="1049" w:right="1036" w:firstLine="191"/>
                    <w:jc w:val="both"/>
                    <w:rPr>
                      <w:b/>
                      <w:sz w:val="15"/>
                    </w:rPr>
                  </w:pPr>
                  <w:r>
                    <w:rPr>
                      <w:b/>
                      <w:sz w:val="15"/>
                    </w:rPr>
                    <w:t>The manuscripts of a personal character left by Bakunin at his death passed into the possession of his wife. None of them has been published, and it is not known whether they have been preserved. Surviving members  of  the  family vouchsafe no  information  on  the subject.</w:t>
                  </w:r>
                </w:p>
                <w:p>
                  <w:pPr>
                    <w:spacing w:line="256" w:lineRule="auto" w:before="0"/>
                    <w:ind w:left="1041" w:right="1038" w:firstLine="192"/>
                    <w:jc w:val="both"/>
                    <w:rPr>
                      <w:b/>
                      <w:sz w:val="15"/>
                    </w:rPr>
                  </w:pPr>
                  <w:r>
                    <w:rPr>
                      <w:b/>
                      <w:sz w:val="15"/>
                    </w:rPr>
                    <w:t>A long letter from Bakunin to Herzen (see p. 293), withheld when the rest of Bakunin’s letters to Herzen were published in 1896, remained  in the possession of Herzen’s eldest daughter. It is presumably among the papers which passed, on her death in 1936, to the Russky Zahraniôni Arkhiv at Prague. But no information has yet been  issued  regarding these papers,  which  may include  other unpublished  Bakunin material.</w:t>
                  </w:r>
                </w:p>
                <w:p>
                  <w:pPr>
                    <w:spacing w:line="261" w:lineRule="auto" w:before="1"/>
                    <w:ind w:left="1037" w:right="1045" w:firstLine="192"/>
                    <w:jc w:val="both"/>
                    <w:rPr>
                      <w:b/>
                      <w:sz w:val="15"/>
                    </w:rPr>
                  </w:pPr>
                  <w:r>
                    <w:rPr>
                      <w:b/>
                      <w:sz w:val="15"/>
                    </w:rPr>
                    <w:t>The Dresden Staatsarchiv contains all the manuscripts found in Bakunin’s possession on his  arrest  in May  1849,  together  with  a  mass of documents relating to his imprisonment and examination in Saxony. Only a small fraction  of this material has  been   published.</w:t>
                  </w:r>
                </w:p>
                <w:p>
                  <w:pPr>
                    <w:spacing w:line="264" w:lineRule="auto" w:before="2"/>
                    <w:ind w:left="1037" w:right="1048" w:firstLine="188"/>
                    <w:jc w:val="both"/>
                    <w:rPr>
                      <w:b/>
                      <w:sz w:val="15"/>
                    </w:rPr>
                  </w:pPr>
                  <w:r>
                    <w:rPr>
                      <w:b/>
                      <w:sz w:val="15"/>
                    </w:rPr>
                    <w:t>The Archives of the Ministry of War at Prague contain the diary kept by Bakunin during his imprisonment at Kônigstein, and many docu­ ments relating to his imprisonment and examination in Austria.  The diary  and some  of the other documents remain   unpublished.</w:t>
                  </w:r>
                </w:p>
                <w:p>
                  <w:pPr>
                    <w:pStyle w:val="BodyText"/>
                    <w:spacing w:before="1"/>
                    <w:rPr>
                      <w:rFonts w:ascii="Times New Roman"/>
                      <w:sz w:val="14"/>
                    </w:rPr>
                  </w:pPr>
                </w:p>
                <w:p>
                  <w:pPr>
                    <w:spacing w:before="1"/>
                    <w:ind w:left="279" w:right="331" w:firstLine="0"/>
                    <w:jc w:val="center"/>
                    <w:rPr>
                      <w:b/>
                      <w:sz w:val="11"/>
                    </w:rPr>
                  </w:pPr>
                  <w:r>
                    <w:rPr>
                      <w:b/>
                      <w:sz w:val="14"/>
                    </w:rPr>
                    <w:t>P </w:t>
                  </w:r>
                  <w:r>
                    <w:rPr>
                      <w:b/>
                      <w:sz w:val="11"/>
                    </w:rPr>
                    <w:t>u b l  i s h e d    </w:t>
                  </w:r>
                  <w:r>
                    <w:rPr>
                      <w:b/>
                      <w:sz w:val="14"/>
                    </w:rPr>
                    <w:t>S</w:t>
                  </w:r>
                  <w:r>
                    <w:rPr>
                      <w:b/>
                      <w:sz w:val="11"/>
                    </w:rPr>
                    <w:t>o u r c e s</w:t>
                  </w:r>
                </w:p>
                <w:p>
                  <w:pPr>
                    <w:spacing w:line="261" w:lineRule="auto" w:before="83"/>
                    <w:ind w:left="1037" w:right="1055" w:firstLine="185"/>
                    <w:jc w:val="both"/>
                    <w:rPr>
                      <w:b/>
                      <w:sz w:val="15"/>
                    </w:rPr>
                  </w:pPr>
                  <w:r>
                    <w:rPr>
                      <w:b/>
                      <w:sz w:val="15"/>
                    </w:rPr>
                    <w:t>The most important printed collections of writings of Bakunin are the following:</w:t>
                  </w:r>
                </w:p>
                <w:p>
                  <w:pPr>
                    <w:spacing w:before="0"/>
                    <w:ind w:left="484" w:right="331" w:firstLine="0"/>
                    <w:jc w:val="center"/>
                    <w:rPr>
                      <w:b/>
                      <w:sz w:val="15"/>
                    </w:rPr>
                  </w:pPr>
                  <w:r>
                    <w:rPr>
                      <w:b/>
                      <w:i/>
                      <w:sz w:val="15"/>
                    </w:rPr>
                    <w:t>M .  A .  Bakunin, Sobranie Sochinenii i Pisem, </w:t>
                  </w:r>
                  <w:r>
                    <w:rPr>
                      <w:b/>
                      <w:sz w:val="15"/>
                    </w:rPr>
                    <w:t>edited by Y . M.  Steklov,</w:t>
                  </w:r>
                </w:p>
                <w:p>
                  <w:pPr>
                    <w:spacing w:line="278" w:lineRule="auto" w:before="18"/>
                    <w:ind w:left="3823" w:right="1067" w:hanging="2785"/>
                    <w:jc w:val="left"/>
                    <w:rPr>
                      <w:b/>
                      <w:sz w:val="15"/>
                    </w:rPr>
                  </w:pPr>
                  <w:r>
                    <w:rPr>
                      <w:b/>
                      <w:sz w:val="15"/>
                    </w:rPr>
                    <w:t>4 vols. (Moscow, 1934-6).  This  collection  was  designed  to  contain  all 489</w:t>
                  </w:r>
                </w:p>
              </w:txbxContent>
            </v:textbox>
            <w10:wrap type="none"/>
          </v:shape>
        </w:pict>
      </w:r>
      <w:r>
        <w:rPr/>
        <w:drawing>
          <wp:anchor distT="0" distB="0" distL="0" distR="0" allowOverlap="1" layoutInCell="1" locked="0" behindDoc="1" simplePos="0" relativeHeight="268202807">
            <wp:simplePos x="0" y="0"/>
            <wp:positionH relativeFrom="page">
              <wp:posOffset>0</wp:posOffset>
            </wp:positionH>
            <wp:positionV relativeFrom="page">
              <wp:posOffset>0</wp:posOffset>
            </wp:positionV>
            <wp:extent cx="5045064" cy="7778496"/>
            <wp:effectExtent l="0" t="0" r="0" b="0"/>
            <wp:wrapNone/>
            <wp:docPr id="977" name="image493.png" descr=""/>
            <wp:cNvGraphicFramePr>
              <a:graphicFrameLocks noChangeAspect="1"/>
            </wp:cNvGraphicFramePr>
            <a:graphic>
              <a:graphicData uri="http://schemas.openxmlformats.org/drawingml/2006/picture">
                <pic:pic>
                  <pic:nvPicPr>
                    <pic:cNvPr id="978" name="image493.png"/>
                    <pic:cNvPicPr/>
                  </pic:nvPicPr>
                  <pic:blipFill>
                    <a:blip r:embed="rId49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262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167" w:val="left" w:leader="none"/>
                    </w:tabs>
                    <w:spacing w:before="117"/>
                    <w:ind w:left="1075" w:right="0" w:firstLine="0"/>
                    <w:jc w:val="both"/>
                    <w:rPr>
                      <w:b/>
                      <w:sz w:val="16"/>
                    </w:rPr>
                  </w:pPr>
                  <w:r>
                    <w:rPr>
                      <w:b/>
                      <w:sz w:val="16"/>
                    </w:rPr>
                    <w:t>490</w:t>
                    <w:tab/>
                  </w:r>
                  <w:r>
                    <w:rPr>
                      <w:b/>
                      <w:spacing w:val="9"/>
                      <w:sz w:val="16"/>
                    </w:rPr>
                    <w:t>BIBLIOGRAPHY</w:t>
                  </w:r>
                </w:p>
                <w:p>
                  <w:pPr>
                    <w:spacing w:line="261" w:lineRule="auto" w:before="144"/>
                    <w:ind w:left="1055" w:right="1011" w:firstLine="10"/>
                    <w:jc w:val="both"/>
                    <w:rPr>
                      <w:b/>
                      <w:sz w:val="15"/>
                    </w:rPr>
                  </w:pPr>
                  <w:r>
                    <w:rPr>
                      <w:b/>
                      <w:sz w:val="15"/>
                    </w:rPr>
                    <w:t>the letters and other writings of  </w:t>
                  </w:r>
                  <w:r>
                    <w:rPr>
                      <w:b/>
                      <w:spacing w:val="2"/>
                      <w:sz w:val="15"/>
                    </w:rPr>
                    <w:t>Bakunin  </w:t>
                  </w:r>
                  <w:r>
                    <w:rPr>
                      <w:b/>
                      <w:sz w:val="15"/>
                    </w:rPr>
                    <w:t>hitherto  published  in  Russia or abroad or preserved in </w:t>
                  </w:r>
                  <w:r>
                    <w:rPr>
                      <w:b/>
                      <w:spacing w:val="2"/>
                      <w:sz w:val="15"/>
                    </w:rPr>
                    <w:t>the Soviet </w:t>
                  </w:r>
                  <w:r>
                    <w:rPr>
                      <w:b/>
                      <w:spacing w:val="3"/>
                      <w:sz w:val="15"/>
                    </w:rPr>
                    <w:t>Union </w:t>
                  </w:r>
                  <w:r>
                    <w:rPr>
                      <w:b/>
                      <w:sz w:val="15"/>
                    </w:rPr>
                    <w:t>in </w:t>
                  </w:r>
                  <w:r>
                    <w:rPr>
                      <w:b/>
                      <w:spacing w:val="2"/>
                      <w:sz w:val="15"/>
                    </w:rPr>
                    <w:t>manuscript. </w:t>
                  </w:r>
                  <w:r>
                    <w:rPr>
                      <w:b/>
                      <w:spacing w:val="6"/>
                      <w:sz w:val="15"/>
                    </w:rPr>
                    <w:t>No </w:t>
                  </w:r>
                  <w:r>
                    <w:rPr>
                      <w:b/>
                      <w:sz w:val="15"/>
                    </w:rPr>
                    <w:t>research abroad has been undertaken for </w:t>
                  </w:r>
                  <w:r>
                    <w:rPr>
                      <w:b/>
                      <w:spacing w:val="2"/>
                      <w:sz w:val="15"/>
                    </w:rPr>
                    <w:t>it; </w:t>
                  </w:r>
                  <w:r>
                    <w:rPr>
                      <w:b/>
                      <w:sz w:val="15"/>
                    </w:rPr>
                    <w:t>and letters and other works originally written in foreign languages appear in </w:t>
                  </w:r>
                  <w:r>
                    <w:rPr>
                      <w:b/>
                      <w:spacing w:val="2"/>
                      <w:sz w:val="15"/>
                    </w:rPr>
                    <w:t>Russian </w:t>
                  </w:r>
                  <w:r>
                    <w:rPr>
                      <w:b/>
                      <w:sz w:val="15"/>
                    </w:rPr>
                    <w:t>translations. </w:t>
                  </w:r>
                  <w:r>
                    <w:rPr>
                      <w:b/>
                      <w:spacing w:val="3"/>
                      <w:sz w:val="15"/>
                    </w:rPr>
                    <w:t>The </w:t>
                  </w:r>
                  <w:r>
                    <w:rPr>
                      <w:b/>
                      <w:sz w:val="15"/>
                    </w:rPr>
                    <w:t>four </w:t>
                  </w:r>
                  <w:r>
                    <w:rPr>
                      <w:b/>
                      <w:spacing w:val="3"/>
                      <w:sz w:val="15"/>
                    </w:rPr>
                    <w:t>volumes </w:t>
                  </w:r>
                  <w:r>
                    <w:rPr>
                      <w:b/>
                      <w:sz w:val="15"/>
                    </w:rPr>
                    <w:t>already published (out of </w:t>
                  </w:r>
                  <w:r>
                    <w:rPr>
                      <w:b/>
                      <w:spacing w:val="2"/>
                      <w:sz w:val="15"/>
                    </w:rPr>
                    <w:t>twelve </w:t>
                  </w:r>
                  <w:r>
                    <w:rPr>
                      <w:b/>
                      <w:sz w:val="15"/>
                    </w:rPr>
                    <w:t>projected) carry us down  to </w:t>
                  </w:r>
                  <w:r>
                    <w:rPr>
                      <w:b/>
                      <w:spacing w:val="2"/>
                      <w:sz w:val="15"/>
                    </w:rPr>
                    <w:t>1861. </w:t>
                  </w:r>
                  <w:r>
                    <w:rPr>
                      <w:b/>
                      <w:spacing w:val="6"/>
                      <w:sz w:val="15"/>
                    </w:rPr>
                    <w:t>It </w:t>
                  </w:r>
                  <w:r>
                    <w:rPr>
                      <w:b/>
                      <w:sz w:val="15"/>
                    </w:rPr>
                    <w:t>is understood </w:t>
                  </w:r>
                  <w:r>
                    <w:rPr>
                      <w:b/>
                      <w:spacing w:val="4"/>
                      <w:sz w:val="15"/>
                    </w:rPr>
                    <w:t>that  </w:t>
                  </w:r>
                  <w:r>
                    <w:rPr>
                      <w:b/>
                      <w:spacing w:val="2"/>
                      <w:sz w:val="15"/>
                    </w:rPr>
                    <w:t>two  </w:t>
                  </w:r>
                  <w:r>
                    <w:rPr>
                      <w:b/>
                      <w:sz w:val="15"/>
                    </w:rPr>
                    <w:t>further  </w:t>
                  </w:r>
                  <w:r>
                    <w:rPr>
                      <w:b/>
                      <w:spacing w:val="2"/>
                      <w:sz w:val="15"/>
                    </w:rPr>
                    <w:t>volumes  </w:t>
                  </w:r>
                  <w:r>
                    <w:rPr>
                      <w:b/>
                      <w:spacing w:val="3"/>
                      <w:sz w:val="15"/>
                    </w:rPr>
                    <w:t>have  </w:t>
                  </w:r>
                  <w:r>
                    <w:rPr>
                      <w:b/>
                      <w:sz w:val="15"/>
                    </w:rPr>
                    <w:t>been  ready  for the press for some </w:t>
                  </w:r>
                  <w:r>
                    <w:rPr>
                      <w:b/>
                      <w:spacing w:val="2"/>
                      <w:sz w:val="15"/>
                    </w:rPr>
                    <w:t>time. </w:t>
                  </w:r>
                  <w:r>
                    <w:rPr>
                      <w:b/>
                      <w:spacing w:val="6"/>
                      <w:sz w:val="15"/>
                    </w:rPr>
                    <w:t>But </w:t>
                  </w:r>
                  <w:r>
                    <w:rPr>
                      <w:b/>
                      <w:sz w:val="15"/>
                    </w:rPr>
                    <w:t>there is no sign of their early </w:t>
                  </w:r>
                  <w:r>
                    <w:rPr>
                      <w:b/>
                      <w:spacing w:val="2"/>
                      <w:sz w:val="15"/>
                    </w:rPr>
                    <w:t>publication,  and </w:t>
                  </w:r>
                  <w:r>
                    <w:rPr>
                      <w:b/>
                      <w:sz w:val="15"/>
                    </w:rPr>
                    <w:t>it is </w:t>
                  </w:r>
                  <w:r>
                    <w:rPr>
                      <w:b/>
                      <w:spacing w:val="2"/>
                      <w:sz w:val="15"/>
                    </w:rPr>
                    <w:t>unfortunately </w:t>
                  </w:r>
                  <w:r>
                    <w:rPr>
                      <w:b/>
                      <w:spacing w:val="3"/>
                      <w:sz w:val="15"/>
                    </w:rPr>
                    <w:t>doubtful </w:t>
                  </w:r>
                  <w:r>
                    <w:rPr>
                      <w:b/>
                      <w:sz w:val="15"/>
                    </w:rPr>
                    <w:t>whether this </w:t>
                  </w:r>
                  <w:r>
                    <w:rPr>
                      <w:b/>
                      <w:spacing w:val="3"/>
                      <w:sz w:val="15"/>
                    </w:rPr>
                    <w:t>handy </w:t>
                  </w:r>
                  <w:r>
                    <w:rPr>
                      <w:b/>
                      <w:sz w:val="15"/>
                    </w:rPr>
                    <w:t>edition will be completed.</w:t>
                  </w:r>
                </w:p>
                <w:p>
                  <w:pPr>
                    <w:spacing w:line="179" w:lineRule="exact" w:before="0"/>
                    <w:ind w:left="1248" w:right="0" w:firstLine="0"/>
                    <w:jc w:val="both"/>
                    <w:rPr>
                      <w:b/>
                      <w:sz w:val="15"/>
                    </w:rPr>
                  </w:pPr>
                  <w:r>
                    <w:rPr>
                      <w:b/>
                      <w:i/>
                      <w:sz w:val="15"/>
                    </w:rPr>
                    <w:t>Pisma M .  A .  Bakunina k.  A .  I .  Gertsenu i  N .P .  Ogarevu,  </w:t>
                  </w:r>
                  <w:r>
                    <w:rPr>
                      <w:b/>
                      <w:sz w:val="15"/>
                    </w:rPr>
                    <w:t>edited  by</w:t>
                  </w:r>
                </w:p>
                <w:p>
                  <w:pPr>
                    <w:spacing w:line="259" w:lineRule="auto" w:before="13"/>
                    <w:ind w:left="1056" w:right="1014" w:firstLine="7"/>
                    <w:jc w:val="both"/>
                    <w:rPr>
                      <w:b/>
                      <w:sz w:val="15"/>
                    </w:rPr>
                  </w:pPr>
                  <w:r>
                    <w:rPr>
                      <w:b/>
                      <w:spacing w:val="3"/>
                      <w:sz w:val="15"/>
                    </w:rPr>
                    <w:t>M. </w:t>
                  </w:r>
                  <w:r>
                    <w:rPr>
                      <w:b/>
                      <w:spacing w:val="5"/>
                      <w:sz w:val="15"/>
                    </w:rPr>
                    <w:t>P. </w:t>
                  </w:r>
                  <w:r>
                    <w:rPr>
                      <w:b/>
                      <w:spacing w:val="4"/>
                      <w:sz w:val="15"/>
                    </w:rPr>
                    <w:t>Dragomanov </w:t>
                  </w:r>
                  <w:r>
                    <w:rPr>
                      <w:b/>
                      <w:spacing w:val="2"/>
                      <w:sz w:val="15"/>
                    </w:rPr>
                    <w:t>(Geneva, </w:t>
                  </w:r>
                  <w:r>
                    <w:rPr>
                      <w:b/>
                      <w:sz w:val="15"/>
                    </w:rPr>
                    <w:t>1896). This was </w:t>
                  </w:r>
                  <w:r>
                    <w:rPr>
                      <w:b/>
                      <w:spacing w:val="2"/>
                      <w:sz w:val="15"/>
                    </w:rPr>
                    <w:t>the </w:t>
                  </w:r>
                  <w:r>
                    <w:rPr>
                      <w:b/>
                      <w:sz w:val="15"/>
                    </w:rPr>
                    <w:t>first published collection of </w:t>
                  </w:r>
                  <w:r>
                    <w:rPr>
                      <w:b/>
                      <w:spacing w:val="4"/>
                      <w:sz w:val="15"/>
                    </w:rPr>
                    <w:t>Bakunin’s </w:t>
                  </w:r>
                  <w:r>
                    <w:rPr>
                      <w:b/>
                      <w:sz w:val="15"/>
                    </w:rPr>
                    <w:t>letters and is confined, </w:t>
                  </w:r>
                  <w:r>
                    <w:rPr>
                      <w:b/>
                      <w:spacing w:val="2"/>
                      <w:sz w:val="15"/>
                    </w:rPr>
                    <w:t>with </w:t>
                  </w:r>
                  <w:r>
                    <w:rPr>
                      <w:b/>
                      <w:sz w:val="15"/>
                    </w:rPr>
                    <w:t>one or </w:t>
                  </w:r>
                  <w:r>
                    <w:rPr>
                      <w:b/>
                      <w:spacing w:val="2"/>
                      <w:sz w:val="15"/>
                    </w:rPr>
                    <w:t>two  </w:t>
                  </w:r>
                  <w:r>
                    <w:rPr>
                      <w:b/>
                      <w:sz w:val="15"/>
                    </w:rPr>
                    <w:t>exceptions,  to  letters to </w:t>
                  </w:r>
                  <w:r>
                    <w:rPr>
                      <w:b/>
                      <w:spacing w:val="2"/>
                      <w:sz w:val="15"/>
                    </w:rPr>
                    <w:t>Herzen </w:t>
                  </w:r>
                  <w:r>
                    <w:rPr>
                      <w:b/>
                      <w:sz w:val="15"/>
                    </w:rPr>
                    <w:t>and Ogarev.  </w:t>
                  </w:r>
                  <w:r>
                    <w:rPr>
                      <w:b/>
                      <w:spacing w:val="4"/>
                      <w:sz w:val="15"/>
                    </w:rPr>
                    <w:t>The </w:t>
                  </w:r>
                  <w:r>
                    <w:rPr>
                      <w:b/>
                      <w:sz w:val="15"/>
                    </w:rPr>
                    <w:t>originals </w:t>
                  </w:r>
                  <w:r>
                    <w:rPr>
                      <w:b/>
                      <w:spacing w:val="2"/>
                      <w:sz w:val="15"/>
                    </w:rPr>
                    <w:t>of </w:t>
                  </w:r>
                  <w:r>
                    <w:rPr>
                      <w:b/>
                      <w:spacing w:val="5"/>
                      <w:sz w:val="15"/>
                    </w:rPr>
                    <w:t>most </w:t>
                  </w:r>
                  <w:r>
                    <w:rPr>
                      <w:b/>
                      <w:spacing w:val="3"/>
                      <w:sz w:val="15"/>
                    </w:rPr>
                    <w:t>of </w:t>
                  </w:r>
                  <w:r>
                    <w:rPr>
                      <w:b/>
                      <w:sz w:val="15"/>
                    </w:rPr>
                    <w:t>these letters  are  in </w:t>
                  </w:r>
                  <w:r>
                    <w:rPr>
                      <w:b/>
                      <w:spacing w:val="2"/>
                      <w:sz w:val="15"/>
                    </w:rPr>
                    <w:t>the </w:t>
                  </w:r>
                  <w:r>
                    <w:rPr>
                      <w:b/>
                      <w:spacing w:val="5"/>
                      <w:sz w:val="15"/>
                    </w:rPr>
                    <w:t>Russky </w:t>
                  </w:r>
                  <w:r>
                    <w:rPr>
                      <w:b/>
                      <w:sz w:val="15"/>
                    </w:rPr>
                    <w:t>Zahrani&amp;ii </w:t>
                  </w:r>
                  <w:r>
                    <w:rPr>
                      <w:b/>
                      <w:spacing w:val="4"/>
                      <w:sz w:val="15"/>
                    </w:rPr>
                    <w:t>Arkhiv at </w:t>
                  </w:r>
                  <w:r>
                    <w:rPr>
                      <w:b/>
                      <w:spacing w:val="2"/>
                      <w:sz w:val="15"/>
                    </w:rPr>
                    <w:t>Prague, </w:t>
                  </w:r>
                  <w:r>
                    <w:rPr>
                      <w:b/>
                      <w:sz w:val="15"/>
                    </w:rPr>
                    <w:t>which has been </w:t>
                  </w:r>
                  <w:r>
                    <w:rPr>
                      <w:b/>
                      <w:spacing w:val="2"/>
                      <w:sz w:val="15"/>
                    </w:rPr>
                    <w:t>good </w:t>
                  </w:r>
                  <w:r>
                    <w:rPr>
                      <w:b/>
                      <w:sz w:val="15"/>
                    </w:rPr>
                    <w:t>enough to </w:t>
                  </w:r>
                  <w:r>
                    <w:rPr>
                      <w:b/>
                      <w:spacing w:val="2"/>
                      <w:sz w:val="15"/>
                    </w:rPr>
                    <w:t>communicate </w:t>
                  </w:r>
                  <w:r>
                    <w:rPr>
                      <w:b/>
                      <w:sz w:val="15"/>
                    </w:rPr>
                    <w:t>to </w:t>
                  </w:r>
                  <w:r>
                    <w:rPr>
                      <w:b/>
                      <w:spacing w:val="2"/>
                      <w:sz w:val="15"/>
                    </w:rPr>
                    <w:t>me </w:t>
                  </w:r>
                  <w:r>
                    <w:rPr>
                      <w:b/>
                      <w:sz w:val="15"/>
                    </w:rPr>
                    <w:t>a few passages in </w:t>
                  </w:r>
                  <w:r>
                    <w:rPr>
                      <w:b/>
                      <w:spacing w:val="3"/>
                      <w:sz w:val="15"/>
                    </w:rPr>
                    <w:t>them omitted </w:t>
                  </w:r>
                  <w:r>
                    <w:rPr>
                      <w:b/>
                      <w:spacing w:val="5"/>
                      <w:sz w:val="15"/>
                    </w:rPr>
                    <w:t>by </w:t>
                  </w:r>
                  <w:r>
                    <w:rPr>
                      <w:b/>
                      <w:spacing w:val="4"/>
                      <w:sz w:val="15"/>
                    </w:rPr>
                    <w:t>Dragomanov. </w:t>
                  </w:r>
                  <w:r>
                    <w:rPr>
                      <w:b/>
                      <w:spacing w:val="2"/>
                      <w:sz w:val="15"/>
                    </w:rPr>
                    <w:t>This </w:t>
                  </w:r>
                  <w:r>
                    <w:rPr>
                      <w:b/>
                      <w:spacing w:val="4"/>
                      <w:sz w:val="15"/>
                    </w:rPr>
                    <w:t>volume </w:t>
                  </w:r>
                  <w:r>
                    <w:rPr>
                      <w:b/>
                      <w:sz w:val="15"/>
                    </w:rPr>
                    <w:t>also contains a small </w:t>
                  </w:r>
                  <w:r>
                    <w:rPr>
                      <w:b/>
                      <w:spacing w:val="2"/>
                      <w:sz w:val="15"/>
                    </w:rPr>
                    <w:t>and </w:t>
                  </w:r>
                  <w:r>
                    <w:rPr>
                      <w:b/>
                      <w:sz w:val="15"/>
                    </w:rPr>
                    <w:t>rather arbitrary selection of </w:t>
                  </w:r>
                  <w:r>
                    <w:rPr>
                      <w:b/>
                      <w:spacing w:val="4"/>
                      <w:sz w:val="15"/>
                    </w:rPr>
                    <w:t>Bakunin’s </w:t>
                  </w:r>
                  <w:r>
                    <w:rPr>
                      <w:b/>
                      <w:sz w:val="15"/>
                    </w:rPr>
                    <w:t>political writings </w:t>
                  </w:r>
                  <w:r>
                    <w:rPr>
                      <w:b/>
                      <w:spacing w:val="2"/>
                      <w:sz w:val="15"/>
                    </w:rPr>
                    <w:t>and </w:t>
                  </w:r>
                  <w:r>
                    <w:rPr>
                      <w:b/>
                      <w:sz w:val="15"/>
                    </w:rPr>
                    <w:t>some biographical material. </w:t>
                  </w:r>
                  <w:r>
                    <w:rPr>
                      <w:b/>
                      <w:spacing w:val="7"/>
                      <w:sz w:val="15"/>
                    </w:rPr>
                    <w:t>It </w:t>
                  </w:r>
                  <w:r>
                    <w:rPr>
                      <w:b/>
                      <w:sz w:val="15"/>
                    </w:rPr>
                    <w:t>is </w:t>
                  </w:r>
                  <w:r>
                    <w:rPr>
                      <w:b/>
                      <w:spacing w:val="5"/>
                      <w:sz w:val="15"/>
                    </w:rPr>
                    <w:t>un­ </w:t>
                  </w:r>
                  <w:r>
                    <w:rPr>
                      <w:b/>
                      <w:spacing w:val="3"/>
                      <w:sz w:val="15"/>
                    </w:rPr>
                    <w:t>fortunately </w:t>
                  </w:r>
                  <w:r>
                    <w:rPr>
                      <w:b/>
                      <w:sz w:val="15"/>
                    </w:rPr>
                    <w:t>full of minor </w:t>
                  </w:r>
                  <w:r>
                    <w:rPr>
                      <w:b/>
                      <w:spacing w:val="2"/>
                      <w:sz w:val="15"/>
                    </w:rPr>
                    <w:t>mistakes </w:t>
                  </w:r>
                  <w:r>
                    <w:rPr>
                      <w:b/>
                      <w:sz w:val="15"/>
                    </w:rPr>
                    <w:t>due to inaccurate deciphering of </w:t>
                  </w:r>
                  <w:r>
                    <w:rPr>
                      <w:b/>
                      <w:spacing w:val="4"/>
                      <w:sz w:val="15"/>
                    </w:rPr>
                    <w:t>Bakunin’s</w:t>
                  </w:r>
                  <w:r>
                    <w:rPr>
                      <w:b/>
                      <w:spacing w:val="35"/>
                      <w:sz w:val="15"/>
                    </w:rPr>
                    <w:t> </w:t>
                  </w:r>
                  <w:r>
                    <w:rPr>
                      <w:b/>
                      <w:sz w:val="15"/>
                    </w:rPr>
                    <w:t>handwriting.</w:t>
                  </w:r>
                </w:p>
                <w:p>
                  <w:pPr>
                    <w:spacing w:line="259" w:lineRule="auto" w:before="0"/>
                    <w:ind w:left="1041" w:right="1022" w:firstLine="199"/>
                    <w:jc w:val="both"/>
                    <w:rPr>
                      <w:b/>
                      <w:sz w:val="15"/>
                    </w:rPr>
                  </w:pPr>
                  <w:r>
                    <w:rPr>
                      <w:b/>
                      <w:i/>
                      <w:spacing w:val="3"/>
                      <w:sz w:val="15"/>
                    </w:rPr>
                    <w:t>Michel </w:t>
                  </w:r>
                  <w:r>
                    <w:rPr>
                      <w:b/>
                      <w:i/>
                      <w:spacing w:val="2"/>
                      <w:sz w:val="15"/>
                    </w:rPr>
                    <w:t>Bakounine, </w:t>
                  </w:r>
                  <w:r>
                    <w:rPr>
                      <w:b/>
                      <w:i/>
                      <w:spacing w:val="4"/>
                      <w:sz w:val="15"/>
                    </w:rPr>
                    <w:t>Œuvres, </w:t>
                  </w:r>
                  <w:r>
                    <w:rPr>
                      <w:b/>
                      <w:spacing w:val="4"/>
                      <w:sz w:val="15"/>
                    </w:rPr>
                    <w:t>vol. </w:t>
                  </w:r>
                  <w:r>
                    <w:rPr>
                      <w:b/>
                      <w:sz w:val="15"/>
                    </w:rPr>
                    <w:t>i. edited </w:t>
                  </w:r>
                  <w:r>
                    <w:rPr>
                      <w:b/>
                      <w:spacing w:val="6"/>
                      <w:sz w:val="15"/>
                    </w:rPr>
                    <w:t>by </w:t>
                  </w:r>
                  <w:r>
                    <w:rPr>
                      <w:b/>
                      <w:spacing w:val="5"/>
                      <w:sz w:val="15"/>
                    </w:rPr>
                    <w:t>Max </w:t>
                  </w:r>
                  <w:r>
                    <w:rPr>
                      <w:b/>
                      <w:spacing w:val="4"/>
                      <w:sz w:val="15"/>
                    </w:rPr>
                    <w:t>Nettlau; </w:t>
                  </w:r>
                  <w:r>
                    <w:rPr>
                      <w:b/>
                      <w:spacing w:val="3"/>
                      <w:sz w:val="15"/>
                    </w:rPr>
                    <w:t>vols, </w:t>
                  </w:r>
                  <w:r>
                    <w:rPr>
                      <w:b/>
                      <w:spacing w:val="4"/>
                      <w:sz w:val="15"/>
                    </w:rPr>
                    <w:t>ii.-vi., </w:t>
                  </w:r>
                  <w:r>
                    <w:rPr>
                      <w:b/>
                      <w:sz w:val="15"/>
                    </w:rPr>
                    <w:t>edited </w:t>
                  </w:r>
                  <w:r>
                    <w:rPr>
                      <w:b/>
                      <w:spacing w:val="5"/>
                      <w:sz w:val="15"/>
                    </w:rPr>
                    <w:t>by </w:t>
                  </w:r>
                  <w:r>
                    <w:rPr>
                      <w:b/>
                      <w:spacing w:val="2"/>
                      <w:sz w:val="15"/>
                    </w:rPr>
                    <w:t>James </w:t>
                  </w:r>
                  <w:r>
                    <w:rPr>
                      <w:b/>
                      <w:sz w:val="15"/>
                    </w:rPr>
                    <w:t>Guillaume (Paris, </w:t>
                  </w:r>
                  <w:r>
                    <w:rPr>
                      <w:b/>
                      <w:spacing w:val="7"/>
                      <w:sz w:val="15"/>
                    </w:rPr>
                    <w:t>1895-1913). </w:t>
                  </w:r>
                  <w:r>
                    <w:rPr>
                      <w:b/>
                      <w:spacing w:val="2"/>
                      <w:sz w:val="15"/>
                    </w:rPr>
                    <w:t>This </w:t>
                  </w:r>
                  <w:r>
                    <w:rPr>
                      <w:b/>
                      <w:sz w:val="15"/>
                    </w:rPr>
                    <w:t>collection contains  the more </w:t>
                  </w:r>
                  <w:r>
                    <w:rPr>
                      <w:b/>
                      <w:spacing w:val="3"/>
                      <w:sz w:val="15"/>
                    </w:rPr>
                    <w:t>important </w:t>
                  </w:r>
                  <w:r>
                    <w:rPr>
                      <w:b/>
                      <w:sz w:val="15"/>
                    </w:rPr>
                    <w:t>of </w:t>
                  </w:r>
                  <w:r>
                    <w:rPr>
                      <w:b/>
                      <w:spacing w:val="3"/>
                      <w:sz w:val="15"/>
                    </w:rPr>
                    <w:t>Bakunin’s </w:t>
                  </w:r>
                  <w:r>
                    <w:rPr>
                      <w:b/>
                      <w:sz w:val="15"/>
                    </w:rPr>
                    <w:t>political writings </w:t>
                  </w:r>
                  <w:r>
                    <w:rPr>
                      <w:b/>
                      <w:spacing w:val="2"/>
                      <w:sz w:val="15"/>
                    </w:rPr>
                    <w:t>from </w:t>
                  </w:r>
                  <w:r>
                    <w:rPr>
                      <w:b/>
                      <w:sz w:val="15"/>
                    </w:rPr>
                    <w:t>1867  to  his  death and a few of his previously unpublished political manuscripts. </w:t>
                  </w:r>
                  <w:r>
                    <w:rPr>
                      <w:b/>
                      <w:spacing w:val="2"/>
                      <w:sz w:val="15"/>
                    </w:rPr>
                    <w:t>Further volumes  </w:t>
                  </w:r>
                  <w:r>
                    <w:rPr>
                      <w:b/>
                      <w:sz w:val="15"/>
                    </w:rPr>
                    <w:t>of  this  edition were </w:t>
                  </w:r>
                  <w:r>
                    <w:rPr>
                      <w:b/>
                      <w:spacing w:val="2"/>
                      <w:sz w:val="15"/>
                    </w:rPr>
                    <w:t>projected,  </w:t>
                  </w:r>
                  <w:r>
                    <w:rPr>
                      <w:b/>
                      <w:spacing w:val="5"/>
                      <w:sz w:val="15"/>
                    </w:rPr>
                    <w:t>but </w:t>
                  </w:r>
                  <w:r>
                    <w:rPr>
                      <w:b/>
                      <w:sz w:val="15"/>
                    </w:rPr>
                    <w:t>never</w:t>
                  </w:r>
                  <w:r>
                    <w:rPr>
                      <w:b/>
                      <w:spacing w:val="25"/>
                      <w:sz w:val="15"/>
                    </w:rPr>
                    <w:t> </w:t>
                  </w:r>
                  <w:r>
                    <w:rPr>
                      <w:b/>
                      <w:sz w:val="15"/>
                    </w:rPr>
                    <w:t>appeared.</w:t>
                  </w:r>
                </w:p>
                <w:p>
                  <w:pPr>
                    <w:spacing w:line="256" w:lineRule="auto" w:before="0"/>
                    <w:ind w:left="1041" w:right="1021" w:firstLine="189"/>
                    <w:jc w:val="both"/>
                    <w:rPr>
                      <w:b/>
                      <w:sz w:val="15"/>
                    </w:rPr>
                  </w:pPr>
                  <w:r>
                    <w:rPr>
                      <w:b/>
                      <w:i/>
                      <w:spacing w:val="2"/>
                      <w:sz w:val="15"/>
                    </w:rPr>
                    <w:t>Materiali </w:t>
                  </w:r>
                  <w:r>
                    <w:rPr>
                      <w:b/>
                      <w:i/>
                      <w:sz w:val="15"/>
                    </w:rPr>
                    <w:t>dlya </w:t>
                  </w:r>
                  <w:r>
                    <w:rPr>
                      <w:b/>
                      <w:i/>
                      <w:spacing w:val="-4"/>
                      <w:sz w:val="15"/>
                    </w:rPr>
                    <w:t>biografii </w:t>
                  </w:r>
                  <w:r>
                    <w:rPr>
                      <w:b/>
                      <w:i/>
                      <w:sz w:val="15"/>
                    </w:rPr>
                    <w:t>M . A </w:t>
                  </w:r>
                  <w:r>
                    <w:rPr>
                      <w:b/>
                      <w:sz w:val="15"/>
                    </w:rPr>
                    <w:t>. </w:t>
                  </w:r>
                  <w:r>
                    <w:rPr>
                      <w:b/>
                      <w:i/>
                      <w:spacing w:val="2"/>
                      <w:sz w:val="15"/>
                    </w:rPr>
                    <w:t>Bakunina, </w:t>
                  </w:r>
                  <w:r>
                    <w:rPr>
                      <w:b/>
                      <w:sz w:val="15"/>
                    </w:rPr>
                    <w:t>edited </w:t>
                  </w:r>
                  <w:r>
                    <w:rPr>
                      <w:b/>
                      <w:spacing w:val="5"/>
                      <w:sz w:val="15"/>
                    </w:rPr>
                    <w:t>by </w:t>
                  </w:r>
                  <w:r>
                    <w:rPr>
                      <w:b/>
                      <w:sz w:val="15"/>
                    </w:rPr>
                    <w:t>Y . A . </w:t>
                  </w:r>
                  <w:r>
                    <w:rPr>
                      <w:b/>
                      <w:spacing w:val="3"/>
                      <w:sz w:val="15"/>
                    </w:rPr>
                    <w:t>Polonsky </w:t>
                  </w:r>
                  <w:r>
                    <w:rPr>
                      <w:b/>
                      <w:sz w:val="15"/>
                    </w:rPr>
                    <w:t>(Moscow, </w:t>
                  </w:r>
                  <w:r>
                    <w:rPr>
                      <w:b/>
                      <w:spacing w:val="4"/>
                      <w:sz w:val="15"/>
                    </w:rPr>
                    <w:t>vol. </w:t>
                  </w:r>
                  <w:r>
                    <w:rPr>
                      <w:b/>
                      <w:spacing w:val="2"/>
                      <w:sz w:val="15"/>
                    </w:rPr>
                    <w:t>i., 1923; </w:t>
                  </w:r>
                  <w:r>
                    <w:rPr>
                      <w:b/>
                      <w:spacing w:val="3"/>
                      <w:sz w:val="15"/>
                    </w:rPr>
                    <w:t>vol. </w:t>
                  </w:r>
                  <w:r>
                    <w:rPr>
                      <w:b/>
                      <w:sz w:val="15"/>
                    </w:rPr>
                    <w:t>ii., </w:t>
                  </w:r>
                  <w:r>
                    <w:rPr>
                      <w:b/>
                      <w:spacing w:val="3"/>
                      <w:sz w:val="15"/>
                    </w:rPr>
                    <w:t>1933; </w:t>
                  </w:r>
                  <w:r>
                    <w:rPr>
                      <w:b/>
                      <w:spacing w:val="4"/>
                      <w:sz w:val="15"/>
                    </w:rPr>
                    <w:t>vol.  </w:t>
                  </w:r>
                  <w:r>
                    <w:rPr>
                      <w:b/>
                      <w:sz w:val="15"/>
                    </w:rPr>
                    <w:t>iii.,  </w:t>
                  </w:r>
                  <w:r>
                    <w:rPr>
                      <w:b/>
                      <w:spacing w:val="2"/>
                      <w:sz w:val="15"/>
                    </w:rPr>
                    <w:t>1928).  </w:t>
                  </w:r>
                  <w:r>
                    <w:rPr>
                      <w:b/>
                      <w:sz w:val="15"/>
                    </w:rPr>
                    <w:t>These  </w:t>
                  </w:r>
                  <w:r>
                    <w:rPr>
                      <w:b/>
                      <w:spacing w:val="3"/>
                      <w:sz w:val="15"/>
                    </w:rPr>
                    <w:t>volumes</w:t>
                  </w:r>
                  <w:r>
                    <w:rPr>
                      <w:b/>
                      <w:spacing w:val="49"/>
                      <w:sz w:val="15"/>
                    </w:rPr>
                    <w:t> </w:t>
                  </w:r>
                  <w:r>
                    <w:rPr>
                      <w:b/>
                      <w:sz w:val="15"/>
                    </w:rPr>
                    <w:t>contain a miscellaneous, </w:t>
                  </w:r>
                  <w:r>
                    <w:rPr>
                      <w:b/>
                      <w:spacing w:val="4"/>
                      <w:sz w:val="15"/>
                    </w:rPr>
                    <w:t>but </w:t>
                  </w:r>
                  <w:r>
                    <w:rPr>
                      <w:b/>
                      <w:spacing w:val="2"/>
                      <w:sz w:val="15"/>
                    </w:rPr>
                    <w:t>valuable, </w:t>
                  </w:r>
                  <w:r>
                    <w:rPr>
                      <w:b/>
                      <w:sz w:val="15"/>
                    </w:rPr>
                    <w:t>collection </w:t>
                  </w:r>
                  <w:r>
                    <w:rPr>
                      <w:b/>
                      <w:spacing w:val="3"/>
                      <w:sz w:val="15"/>
                    </w:rPr>
                    <w:t>of </w:t>
                  </w:r>
                  <w:r>
                    <w:rPr>
                      <w:b/>
                      <w:spacing w:val="2"/>
                      <w:sz w:val="15"/>
                    </w:rPr>
                    <w:t>documents </w:t>
                  </w:r>
                  <w:r>
                    <w:rPr>
                      <w:b/>
                      <w:sz w:val="15"/>
                    </w:rPr>
                    <w:t>(including </w:t>
                  </w:r>
                  <w:r>
                    <w:rPr>
                      <w:b/>
                      <w:spacing w:val="6"/>
                      <w:sz w:val="15"/>
                    </w:rPr>
                    <w:t>many </w:t>
                  </w:r>
                  <w:r>
                    <w:rPr>
                      <w:b/>
                      <w:spacing w:val="2"/>
                      <w:sz w:val="15"/>
                    </w:rPr>
                    <w:t>Bakunin </w:t>
                  </w:r>
                  <w:r>
                    <w:rPr>
                      <w:b/>
                      <w:sz w:val="15"/>
                    </w:rPr>
                    <w:t>manuscripts) drawn </w:t>
                  </w:r>
                  <w:r>
                    <w:rPr>
                      <w:b/>
                      <w:spacing w:val="2"/>
                      <w:sz w:val="15"/>
                    </w:rPr>
                    <w:t>from </w:t>
                  </w:r>
                  <w:r>
                    <w:rPr>
                      <w:b/>
                      <w:spacing w:val="3"/>
                      <w:sz w:val="15"/>
                    </w:rPr>
                    <w:t>Russian, Saxon, </w:t>
                  </w:r>
                  <w:r>
                    <w:rPr>
                      <w:b/>
                      <w:sz w:val="15"/>
                    </w:rPr>
                    <w:t>and </w:t>
                  </w:r>
                  <w:r>
                    <w:rPr>
                      <w:b/>
                      <w:spacing w:val="2"/>
                      <w:sz w:val="15"/>
                    </w:rPr>
                    <w:t>Austrian </w:t>
                  </w:r>
                  <w:r>
                    <w:rPr>
                      <w:b/>
                      <w:sz w:val="15"/>
                    </w:rPr>
                    <w:t>official archives, </w:t>
                  </w:r>
                  <w:r>
                    <w:rPr>
                      <w:b/>
                      <w:spacing w:val="2"/>
                      <w:sz w:val="15"/>
                    </w:rPr>
                    <w:t>from </w:t>
                  </w:r>
                  <w:r>
                    <w:rPr>
                      <w:b/>
                      <w:spacing w:val="4"/>
                      <w:sz w:val="15"/>
                    </w:rPr>
                    <w:t>Dr. </w:t>
                  </w:r>
                  <w:r>
                    <w:rPr>
                      <w:b/>
                      <w:spacing w:val="6"/>
                      <w:sz w:val="15"/>
                    </w:rPr>
                    <w:t>Nettlau’s </w:t>
                  </w:r>
                  <w:r>
                    <w:rPr>
                      <w:b/>
                      <w:spacing w:val="2"/>
                      <w:sz w:val="15"/>
                    </w:rPr>
                    <w:t>manuscript biography, </w:t>
                  </w:r>
                  <w:r>
                    <w:rPr>
                      <w:b/>
                      <w:sz w:val="15"/>
                    </w:rPr>
                    <w:t>and </w:t>
                  </w:r>
                  <w:r>
                    <w:rPr>
                      <w:b/>
                      <w:spacing w:val="2"/>
                      <w:sz w:val="15"/>
                    </w:rPr>
                    <w:t>from </w:t>
                  </w:r>
                  <w:r>
                    <w:rPr>
                      <w:b/>
                      <w:sz w:val="15"/>
                    </w:rPr>
                    <w:t>more or less inaccessible journalistic sources. </w:t>
                  </w:r>
                  <w:r>
                    <w:rPr>
                      <w:b/>
                      <w:spacing w:val="5"/>
                      <w:sz w:val="15"/>
                    </w:rPr>
                    <w:t>They </w:t>
                  </w:r>
                  <w:r>
                    <w:rPr>
                      <w:b/>
                      <w:sz w:val="15"/>
                    </w:rPr>
                    <w:t>are </w:t>
                  </w:r>
                  <w:r>
                    <w:rPr>
                      <w:b/>
                      <w:spacing w:val="2"/>
                      <w:sz w:val="15"/>
                    </w:rPr>
                    <w:t>unfortunately </w:t>
                  </w:r>
                  <w:r>
                    <w:rPr>
                      <w:b/>
                      <w:sz w:val="15"/>
                    </w:rPr>
                    <w:t>marred </w:t>
                  </w:r>
                  <w:r>
                    <w:rPr>
                      <w:b/>
                      <w:spacing w:val="5"/>
                      <w:sz w:val="15"/>
                    </w:rPr>
                    <w:t>by  </w:t>
                  </w:r>
                  <w:r>
                    <w:rPr>
                      <w:b/>
                      <w:spacing w:val="3"/>
                      <w:sz w:val="15"/>
                    </w:rPr>
                    <w:t>much  </w:t>
                  </w:r>
                  <w:r>
                    <w:rPr>
                      <w:b/>
                      <w:sz w:val="15"/>
                    </w:rPr>
                    <w:t>careless or ignorant  copying  and</w:t>
                  </w:r>
                  <w:r>
                    <w:rPr>
                      <w:b/>
                      <w:spacing w:val="17"/>
                      <w:sz w:val="15"/>
                    </w:rPr>
                    <w:t> </w:t>
                  </w:r>
                  <w:r>
                    <w:rPr>
                      <w:b/>
                      <w:sz w:val="15"/>
                    </w:rPr>
                    <w:t>careless editing.</w:t>
                  </w:r>
                </w:p>
                <w:p>
                  <w:pPr>
                    <w:spacing w:line="264" w:lineRule="auto" w:before="0"/>
                    <w:ind w:left="1045" w:right="1024" w:firstLine="185"/>
                    <w:jc w:val="both"/>
                    <w:rPr>
                      <w:b/>
                      <w:sz w:val="15"/>
                    </w:rPr>
                  </w:pPr>
                  <w:r>
                    <w:rPr>
                      <w:b/>
                      <w:i/>
                      <w:sz w:val="15"/>
                    </w:rPr>
                    <w:t>Bakuninstudien, </w:t>
                  </w:r>
                  <w:r>
                    <w:rPr>
                      <w:b/>
                      <w:sz w:val="15"/>
                    </w:rPr>
                    <w:t>by Josef Pfitzner  (Prague,  1932).  A  series  of  essays on Bakunin’s activities in 1848-9 based on thorough-going research in German, Austrian, Czechoslovak, and French archives. Many previously unpublished  Bakunin  manuscripts  are printed  in full  or in extracts.</w:t>
                  </w:r>
                </w:p>
                <w:p>
                  <w:pPr>
                    <w:spacing w:line="266" w:lineRule="auto" w:before="0"/>
                    <w:ind w:left="1044" w:right="1035" w:firstLine="196"/>
                    <w:jc w:val="both"/>
                    <w:rPr>
                      <w:b/>
                      <w:sz w:val="15"/>
                    </w:rPr>
                  </w:pPr>
                  <w:r>
                    <w:rPr>
                      <w:b/>
                      <w:i/>
                      <w:spacing w:val="-4"/>
                      <w:sz w:val="15"/>
                    </w:rPr>
                    <w:t>Ocherki Osvoboditelnogo </w:t>
                  </w:r>
                  <w:r>
                    <w:rPr>
                      <w:b/>
                      <w:i/>
                      <w:spacing w:val="2"/>
                      <w:sz w:val="15"/>
                    </w:rPr>
                    <w:t>Dvizheniya </w:t>
                  </w:r>
                  <w:r>
                    <w:rPr>
                      <w:b/>
                      <w:i/>
                      <w:spacing w:val="-5"/>
                      <w:sz w:val="15"/>
                    </w:rPr>
                    <w:t>60kh </w:t>
                  </w:r>
                  <w:r>
                    <w:rPr>
                      <w:b/>
                      <w:i/>
                      <w:sz w:val="15"/>
                    </w:rPr>
                    <w:t>Godov, </w:t>
                  </w:r>
                  <w:r>
                    <w:rPr>
                      <w:b/>
                      <w:spacing w:val="5"/>
                      <w:sz w:val="15"/>
                    </w:rPr>
                    <w:t>by M. </w:t>
                  </w:r>
                  <w:r>
                    <w:rPr>
                      <w:b/>
                      <w:sz w:val="15"/>
                    </w:rPr>
                    <w:t>K . </w:t>
                  </w:r>
                  <w:r>
                    <w:rPr>
                      <w:b/>
                      <w:spacing w:val="3"/>
                      <w:sz w:val="15"/>
                    </w:rPr>
                    <w:t>Lemke </w:t>
                  </w:r>
                  <w:r>
                    <w:rPr>
                      <w:b/>
                      <w:sz w:val="15"/>
                    </w:rPr>
                    <w:t>(Petersburg, 1908). Contains </w:t>
                  </w:r>
                  <w:r>
                    <w:rPr>
                      <w:b/>
                      <w:spacing w:val="6"/>
                      <w:sz w:val="15"/>
                    </w:rPr>
                    <w:t>many </w:t>
                  </w:r>
                  <w:r>
                    <w:rPr>
                      <w:b/>
                      <w:sz w:val="15"/>
                    </w:rPr>
                    <w:t>letters written </w:t>
                  </w:r>
                  <w:r>
                    <w:rPr>
                      <w:b/>
                      <w:spacing w:val="4"/>
                      <w:sz w:val="15"/>
                    </w:rPr>
                    <w:t>by </w:t>
                  </w:r>
                  <w:r>
                    <w:rPr>
                      <w:b/>
                      <w:spacing w:val="3"/>
                      <w:sz w:val="15"/>
                    </w:rPr>
                    <w:t>Bakunin </w:t>
                  </w:r>
                  <w:r>
                    <w:rPr>
                      <w:b/>
                      <w:sz w:val="15"/>
                    </w:rPr>
                    <w:t>from </w:t>
                  </w:r>
                  <w:r>
                    <w:rPr>
                      <w:b/>
                      <w:spacing w:val="3"/>
                      <w:sz w:val="15"/>
                    </w:rPr>
                    <w:t>London </w:t>
                  </w:r>
                  <w:r>
                    <w:rPr>
                      <w:b/>
                      <w:sz w:val="15"/>
                    </w:rPr>
                    <w:t>in 1862  </w:t>
                  </w:r>
                  <w:r>
                    <w:rPr>
                      <w:b/>
                      <w:spacing w:val="2"/>
                      <w:sz w:val="15"/>
                    </w:rPr>
                    <w:t>and  </w:t>
                  </w:r>
                  <w:r>
                    <w:rPr>
                      <w:b/>
                      <w:sz w:val="15"/>
                    </w:rPr>
                    <w:t>intercepted  </w:t>
                  </w:r>
                  <w:r>
                    <w:rPr>
                      <w:b/>
                      <w:spacing w:val="6"/>
                      <w:sz w:val="15"/>
                    </w:rPr>
                    <w:t>by </w:t>
                  </w:r>
                  <w:r>
                    <w:rPr>
                      <w:b/>
                      <w:sz w:val="15"/>
                    </w:rPr>
                    <w:t>the  </w:t>
                  </w:r>
                  <w:r>
                    <w:rPr>
                      <w:b/>
                      <w:spacing w:val="2"/>
                      <w:sz w:val="15"/>
                    </w:rPr>
                    <w:t>Russian  </w:t>
                  </w:r>
                  <w:r>
                    <w:rPr>
                      <w:b/>
                      <w:sz w:val="15"/>
                    </w:rPr>
                    <w:t>police,  together with  an  </w:t>
                  </w:r>
                  <w:r>
                    <w:rPr>
                      <w:b/>
                      <w:spacing w:val="2"/>
                      <w:sz w:val="15"/>
                    </w:rPr>
                    <w:t>account </w:t>
                  </w:r>
                  <w:r>
                    <w:rPr>
                      <w:b/>
                      <w:sz w:val="15"/>
                    </w:rPr>
                    <w:t>of </w:t>
                  </w:r>
                  <w:r>
                    <w:rPr>
                      <w:b/>
                      <w:spacing w:val="2"/>
                      <w:sz w:val="15"/>
                    </w:rPr>
                    <w:t>the  </w:t>
                  </w:r>
                  <w:r>
                    <w:rPr>
                      <w:b/>
                      <w:sz w:val="15"/>
                    </w:rPr>
                    <w:t>ensuing</w:t>
                  </w:r>
                  <w:r>
                    <w:rPr>
                      <w:b/>
                      <w:spacing w:val="14"/>
                      <w:sz w:val="15"/>
                    </w:rPr>
                    <w:t> </w:t>
                  </w:r>
                  <w:r>
                    <w:rPr>
                      <w:b/>
                      <w:sz w:val="15"/>
                    </w:rPr>
                    <w:t>process.</w:t>
                  </w:r>
                </w:p>
                <w:p>
                  <w:pPr>
                    <w:pStyle w:val="BodyText"/>
                    <w:spacing w:before="5"/>
                    <w:rPr>
                      <w:rFonts w:ascii="Times New Roman"/>
                      <w:sz w:val="16"/>
                    </w:rPr>
                  </w:pPr>
                </w:p>
                <w:p>
                  <w:pPr>
                    <w:spacing w:line="261" w:lineRule="auto" w:before="0"/>
                    <w:ind w:left="1229" w:right="1038" w:firstLine="1"/>
                    <w:jc w:val="both"/>
                    <w:rPr>
                      <w:b/>
                      <w:sz w:val="15"/>
                    </w:rPr>
                  </w:pPr>
                  <w:r>
                    <w:rPr>
                      <w:b/>
                      <w:sz w:val="15"/>
                    </w:rPr>
                    <w:t>Important material regarding Bakunin is to be found in the following: </w:t>
                  </w:r>
                  <w:r>
                    <w:rPr>
                      <w:b/>
                      <w:i/>
                      <w:sz w:val="15"/>
                    </w:rPr>
                    <w:t>Molodye Gody Mikhaila Bakunina, </w:t>
                  </w:r>
                  <w:r>
                    <w:rPr>
                      <w:b/>
                      <w:sz w:val="15"/>
                    </w:rPr>
                    <w:t>by A. N . Kornilov (Moscow, 1917). </w:t>
                  </w:r>
                  <w:r>
                    <w:rPr>
                      <w:b/>
                      <w:i/>
                      <w:sz w:val="15"/>
                    </w:rPr>
                    <w:t>Gody Stranstviya  Mikhaila Bakunina,  </w:t>
                  </w:r>
                  <w:r>
                    <w:rPr>
                      <w:b/>
                      <w:sz w:val="15"/>
                    </w:rPr>
                    <w:t>by  A. N.  Kornilov  (Leningrad,</w:t>
                  </w:r>
                </w:p>
                <w:p>
                  <w:pPr>
                    <w:spacing w:before="12"/>
                    <w:ind w:left="1060" w:right="0" w:firstLine="0"/>
                    <w:jc w:val="both"/>
                    <w:rPr>
                      <w:b/>
                      <w:sz w:val="15"/>
                    </w:rPr>
                  </w:pPr>
                  <w:r>
                    <w:rPr>
                      <w:b/>
                      <w:sz w:val="15"/>
                    </w:rPr>
                    <w:t>1925).</w:t>
                  </w:r>
                </w:p>
                <w:p>
                  <w:pPr>
                    <w:spacing w:line="261" w:lineRule="auto" w:before="6"/>
                    <w:ind w:left="1033" w:right="1028" w:firstLine="197"/>
                    <w:jc w:val="both"/>
                    <w:rPr>
                      <w:b/>
                      <w:sz w:val="15"/>
                    </w:rPr>
                  </w:pPr>
                  <w:r>
                    <w:rPr>
                      <w:b/>
                      <w:sz w:val="15"/>
                    </w:rPr>
                    <w:t>These two volumes are based on documents from the Premukhino archives, now in the Institute of Russian Literature at Leningrad, and cover the period down to Bakunin’s exile  to  Siberia  in  1857.  The  full text of Bakunin’s letters quoted in them is now available in Steklov’s </w:t>
                  </w:r>
                  <w:r>
                    <w:rPr>
                      <w:b/>
                      <w:i/>
                      <w:sz w:val="15"/>
                    </w:rPr>
                    <w:t>Sobranie  Sochinenii  i  Pisem</w:t>
                  </w:r>
                  <w:r>
                    <w:rPr>
                      <w:b/>
                      <w:sz w:val="15"/>
                    </w:rPr>
                    <w:t>. But  they  still  contain  important material</w:t>
                  </w:r>
                </w:p>
              </w:txbxContent>
            </v:textbox>
            <w10:wrap type="none"/>
          </v:shape>
        </w:pict>
      </w:r>
      <w:r>
        <w:rPr/>
        <w:drawing>
          <wp:anchor distT="0" distB="0" distL="0" distR="0" allowOverlap="1" layoutInCell="1" locked="0" behindDoc="1" simplePos="0" relativeHeight="268202855">
            <wp:simplePos x="0" y="0"/>
            <wp:positionH relativeFrom="page">
              <wp:posOffset>0</wp:posOffset>
            </wp:positionH>
            <wp:positionV relativeFrom="page">
              <wp:posOffset>0</wp:posOffset>
            </wp:positionV>
            <wp:extent cx="5043158" cy="7778496"/>
            <wp:effectExtent l="0" t="0" r="0" b="0"/>
            <wp:wrapNone/>
            <wp:docPr id="979" name="image494.png" descr=""/>
            <wp:cNvGraphicFramePr>
              <a:graphicFrameLocks noChangeAspect="1"/>
            </wp:cNvGraphicFramePr>
            <a:graphic>
              <a:graphicData uri="http://schemas.openxmlformats.org/drawingml/2006/picture">
                <pic:pic>
                  <pic:nvPicPr>
                    <pic:cNvPr id="980" name="image494.png"/>
                    <pic:cNvPicPr/>
                  </pic:nvPicPr>
                  <pic:blipFill>
                    <a:blip r:embed="rId498"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257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6910" w:val="right" w:leader="none"/>
                    </w:tabs>
                    <w:spacing w:before="110"/>
                    <w:ind w:left="3268" w:right="0" w:firstLine="0"/>
                    <w:jc w:val="left"/>
                    <w:rPr>
                      <w:b/>
                      <w:sz w:val="16"/>
                    </w:rPr>
                  </w:pPr>
                  <w:r>
                    <w:rPr>
                      <w:b/>
                      <w:spacing w:val="9"/>
                      <w:sz w:val="16"/>
                    </w:rPr>
                    <w:t>BIBLIOGRAPHY</w:t>
                  </w:r>
                  <w:r>
                    <w:rPr>
                      <w:rFonts w:ascii="Times New Roman"/>
                      <w:spacing w:val="9"/>
                      <w:sz w:val="16"/>
                    </w:rPr>
                    <w:tab/>
                  </w:r>
                  <w:r>
                    <w:rPr>
                      <w:b/>
                      <w:spacing w:val="-5"/>
                      <w:sz w:val="16"/>
                    </w:rPr>
                    <w:t>491</w:t>
                  </w:r>
                </w:p>
                <w:p>
                  <w:pPr>
                    <w:spacing w:line="256" w:lineRule="auto" w:before="148"/>
                    <w:ind w:left="1057" w:right="1016" w:firstLine="3"/>
                    <w:jc w:val="both"/>
                    <w:rPr>
                      <w:b/>
                      <w:sz w:val="15"/>
                    </w:rPr>
                  </w:pPr>
                  <w:r>
                    <w:rPr>
                      <w:b/>
                      <w:spacing w:val="4"/>
                      <w:sz w:val="15"/>
                    </w:rPr>
                    <w:t>not </w:t>
                  </w:r>
                  <w:r>
                    <w:rPr>
                      <w:b/>
                      <w:sz w:val="15"/>
                    </w:rPr>
                    <w:t>published elsewhere, </w:t>
                  </w:r>
                  <w:r>
                    <w:rPr>
                      <w:b/>
                      <w:spacing w:val="4"/>
                      <w:sz w:val="15"/>
                    </w:rPr>
                    <w:t>notably </w:t>
                  </w:r>
                  <w:r>
                    <w:rPr>
                      <w:b/>
                      <w:sz w:val="15"/>
                    </w:rPr>
                    <w:t>letters from other </w:t>
                  </w:r>
                  <w:r>
                    <w:rPr>
                      <w:b/>
                      <w:spacing w:val="2"/>
                      <w:sz w:val="15"/>
                    </w:rPr>
                    <w:t>members </w:t>
                  </w:r>
                  <w:r>
                    <w:rPr>
                      <w:b/>
                      <w:spacing w:val="3"/>
                      <w:sz w:val="15"/>
                    </w:rPr>
                    <w:t>of </w:t>
                  </w:r>
                  <w:r>
                    <w:rPr>
                      <w:b/>
                      <w:sz w:val="15"/>
                    </w:rPr>
                    <w:t>the </w:t>
                  </w:r>
                  <w:r>
                    <w:rPr>
                      <w:b/>
                      <w:spacing w:val="2"/>
                      <w:sz w:val="15"/>
                    </w:rPr>
                    <w:t>Bakunin </w:t>
                  </w:r>
                  <w:r>
                    <w:rPr>
                      <w:b/>
                      <w:spacing w:val="3"/>
                      <w:sz w:val="15"/>
                    </w:rPr>
                    <w:t>family </w:t>
                  </w:r>
                  <w:r>
                    <w:rPr>
                      <w:b/>
                      <w:sz w:val="15"/>
                    </w:rPr>
                    <w:t>and from the </w:t>
                  </w:r>
                  <w:r>
                    <w:rPr>
                      <w:b/>
                      <w:spacing w:val="3"/>
                      <w:sz w:val="15"/>
                    </w:rPr>
                    <w:t>Beyer family. </w:t>
                  </w:r>
                  <w:r>
                    <w:rPr>
                      <w:b/>
                      <w:spacing w:val="4"/>
                      <w:sz w:val="15"/>
                    </w:rPr>
                    <w:t>Bakunin’s </w:t>
                  </w:r>
                  <w:r>
                    <w:rPr>
                      <w:b/>
                      <w:sz w:val="15"/>
                    </w:rPr>
                    <w:t>letters </w:t>
                  </w:r>
                  <w:r>
                    <w:rPr>
                      <w:b/>
                      <w:spacing w:val="4"/>
                      <w:sz w:val="15"/>
                    </w:rPr>
                    <w:t>sub­ </w:t>
                  </w:r>
                  <w:r>
                    <w:rPr>
                      <w:b/>
                      <w:spacing w:val="2"/>
                      <w:sz w:val="15"/>
                    </w:rPr>
                    <w:t>sequent </w:t>
                  </w:r>
                  <w:r>
                    <w:rPr>
                      <w:b/>
                      <w:sz w:val="15"/>
                    </w:rPr>
                    <w:t>to 1857 which </w:t>
                  </w:r>
                  <w:r>
                    <w:rPr>
                      <w:b/>
                      <w:spacing w:val="-3"/>
                      <w:sz w:val="15"/>
                    </w:rPr>
                    <w:t>were </w:t>
                  </w:r>
                  <w:r>
                    <w:rPr>
                      <w:b/>
                      <w:sz w:val="15"/>
                    </w:rPr>
                    <w:t>preserved in </w:t>
                  </w:r>
                  <w:r>
                    <w:rPr>
                      <w:b/>
                      <w:spacing w:val="2"/>
                      <w:sz w:val="15"/>
                    </w:rPr>
                    <w:t>the </w:t>
                  </w:r>
                  <w:r>
                    <w:rPr>
                      <w:b/>
                      <w:sz w:val="15"/>
                    </w:rPr>
                    <w:t>Premukhino archives are printed  in the journal </w:t>
                  </w:r>
                  <w:r>
                    <w:rPr>
                      <w:b/>
                      <w:i/>
                      <w:spacing w:val="3"/>
                      <w:sz w:val="15"/>
                    </w:rPr>
                    <w:t>Byloe,  </w:t>
                  </w:r>
                  <w:r>
                    <w:rPr>
                      <w:b/>
                      <w:spacing w:val="2"/>
                      <w:sz w:val="15"/>
                    </w:rPr>
                    <w:t>1925,  </w:t>
                  </w:r>
                  <w:r>
                    <w:rPr>
                      <w:b/>
                      <w:spacing w:val="6"/>
                      <w:sz w:val="15"/>
                    </w:rPr>
                    <w:t>No.  </w:t>
                  </w:r>
                  <w:r>
                    <w:rPr>
                      <w:b/>
                      <w:sz w:val="15"/>
                    </w:rPr>
                    <w:t>3,  </w:t>
                  </w:r>
                  <w:r>
                    <w:rPr>
                      <w:b/>
                      <w:spacing w:val="4"/>
                      <w:sz w:val="15"/>
                    </w:rPr>
                    <w:t>pp.  </w:t>
                  </w:r>
                  <w:r>
                    <w:rPr>
                      <w:b/>
                      <w:sz w:val="15"/>
                    </w:rPr>
                    <w:t>49</w:t>
                  </w:r>
                  <w:r>
                    <w:rPr>
                      <w:b/>
                      <w:spacing w:val="5"/>
                      <w:sz w:val="15"/>
                    </w:rPr>
                    <w:t> </w:t>
                  </w:r>
                  <w:r>
                    <w:rPr>
                      <w:b/>
                      <w:i/>
                      <w:sz w:val="15"/>
                    </w:rPr>
                    <w:t>sqq</w:t>
                  </w:r>
                  <w:r>
                    <w:rPr>
                      <w:b/>
                      <w:sz w:val="15"/>
                    </w:rPr>
                    <w:t>.</w:t>
                  </w:r>
                </w:p>
                <w:p>
                  <w:pPr>
                    <w:spacing w:line="261" w:lineRule="auto" w:before="0"/>
                    <w:ind w:left="1060" w:right="1021" w:firstLine="187"/>
                    <w:jc w:val="both"/>
                    <w:rPr>
                      <w:b/>
                      <w:sz w:val="15"/>
                    </w:rPr>
                  </w:pPr>
                  <w:r>
                    <w:rPr>
                      <w:b/>
                      <w:i/>
                      <w:sz w:val="15"/>
                    </w:rPr>
                    <w:t>A . I . Gertsen</w:t>
                  </w:r>
                  <w:r>
                    <w:rPr>
                      <w:b/>
                      <w:sz w:val="15"/>
                    </w:rPr>
                    <w:t>, </w:t>
                  </w:r>
                  <w:r>
                    <w:rPr>
                      <w:b/>
                      <w:i/>
                      <w:sz w:val="15"/>
                    </w:rPr>
                    <w:t>Polnoe Sobranie Sochinenii i Pisem</w:t>
                  </w:r>
                  <w:r>
                    <w:rPr>
                      <w:b/>
                      <w:sz w:val="15"/>
                    </w:rPr>
                    <w:t>, edited by M. K . Lemke, 21 vols.  (Petersburg,  1919-25).  In  addition  to  Herzen’s  letters to Bakunin and letters and other works referring to him, this edition contains notes which are full  of valuable  information for the  biographer of Bakunin.</w:t>
                  </w:r>
                </w:p>
                <w:p>
                  <w:pPr>
                    <w:spacing w:line="261" w:lineRule="auto" w:before="0"/>
                    <w:ind w:left="1057" w:right="1028" w:firstLine="190"/>
                    <w:jc w:val="both"/>
                    <w:rPr>
                      <w:b/>
                      <w:sz w:val="15"/>
                    </w:rPr>
                  </w:pPr>
                  <w:r>
                    <w:rPr>
                      <w:b/>
                      <w:i/>
                      <w:sz w:val="15"/>
                    </w:rPr>
                    <w:t>L 9Internationale: documents et souvenirs</w:t>
                  </w:r>
                  <w:r>
                    <w:rPr>
                      <w:b/>
                      <w:sz w:val="15"/>
                    </w:rPr>
                    <w:t>, by James Guillaume, 4 vols. (Paris, 1905-10). Guillaume’s reminiscences are a primary source for an important period of Bakunin’s career. These volumes also contain quotations from unpublished Bakunin manuscripts in Dr. Nettlau’s collection, to which Guillaume had had access, as well as from manu­ scripts  in his  own possession,  which he subsequently destroyed.</w:t>
                  </w:r>
                </w:p>
                <w:p>
                  <w:pPr>
                    <w:spacing w:line="261" w:lineRule="auto" w:before="0"/>
                    <w:ind w:left="1056" w:right="1029" w:firstLine="218"/>
                    <w:jc w:val="both"/>
                    <w:rPr>
                      <w:b/>
                      <w:sz w:val="15"/>
                    </w:rPr>
                  </w:pPr>
                  <w:r>
                    <w:rPr>
                      <w:b/>
                      <w:i/>
                      <w:sz w:val="15"/>
                    </w:rPr>
                    <w:t>V Pogone za Nechaevym</w:t>
                  </w:r>
                  <w:r>
                    <w:rPr>
                      <w:b/>
                      <w:sz w:val="15"/>
                    </w:rPr>
                    <w:t>, by R. Kantor (Petersburg, 1922). This useful little brochure contains material from the Russian secret  archives relating to  the  activities  of the  agent Roman-Postnikov.</w:t>
                  </w:r>
                </w:p>
                <w:p>
                  <w:pPr>
                    <w:pStyle w:val="BodyText"/>
                    <w:spacing w:before="7"/>
                    <w:rPr>
                      <w:rFonts w:ascii="Times New Roman"/>
                      <w:sz w:val="16"/>
                    </w:rPr>
                  </w:pPr>
                </w:p>
                <w:p>
                  <w:pPr>
                    <w:spacing w:line="261" w:lineRule="auto" w:before="0"/>
                    <w:ind w:left="1057" w:right="1031" w:firstLine="188"/>
                    <w:jc w:val="both"/>
                    <w:rPr>
                      <w:b/>
                      <w:sz w:val="15"/>
                    </w:rPr>
                  </w:pPr>
                  <w:r>
                    <w:rPr>
                      <w:b/>
                      <w:sz w:val="15"/>
                    </w:rPr>
                    <w:t>The following collection of works or correspondence of contemporaries of Bakunin contains letters addressed to him or letters or other writings referring to him:</w:t>
                  </w:r>
                </w:p>
                <w:p>
                  <w:pPr>
                    <w:spacing w:line="259" w:lineRule="auto" w:before="0"/>
                    <w:ind w:left="1240" w:right="1027" w:hanging="3"/>
                    <w:jc w:val="left"/>
                    <w:rPr>
                      <w:b/>
                      <w:i/>
                      <w:sz w:val="15"/>
                    </w:rPr>
                  </w:pPr>
                  <w:r>
                    <w:rPr>
                      <w:b/>
                      <w:i/>
                      <w:sz w:val="15"/>
                    </w:rPr>
                    <w:t>Perepiska Stankevicha</w:t>
                  </w:r>
                  <w:r>
                    <w:rPr>
                      <w:b/>
                      <w:sz w:val="15"/>
                    </w:rPr>
                    <w:t>, edited by A. Stankevich (Moscow,  1914). </w:t>
                  </w:r>
                  <w:r>
                    <w:rPr>
                      <w:b/>
                      <w:i/>
                      <w:sz w:val="15"/>
                    </w:rPr>
                    <w:t>Belinsky</w:t>
                  </w:r>
                  <w:r>
                    <w:rPr>
                      <w:b/>
                      <w:sz w:val="15"/>
                    </w:rPr>
                    <w:t>, </w:t>
                  </w:r>
                  <w:r>
                    <w:rPr>
                      <w:b/>
                      <w:i/>
                      <w:sz w:val="15"/>
                    </w:rPr>
                    <w:t>Pisma</w:t>
                  </w:r>
                  <w:r>
                    <w:rPr>
                      <w:b/>
                      <w:sz w:val="15"/>
                    </w:rPr>
                    <w:t>, edited by E. A. Lyatsky, 3 vols. (Petersburg, 1914). </w:t>
                  </w:r>
                  <w:r>
                    <w:rPr>
                      <w:b/>
                      <w:i/>
                      <w:sz w:val="15"/>
                    </w:rPr>
                    <w:t>Arnold Ruges Briefwechsel und  Tagebuchbldtter aus den Jdhren    1825 -</w:t>
                  </w:r>
                </w:p>
                <w:p>
                  <w:pPr>
                    <w:spacing w:before="2"/>
                    <w:ind w:left="1062" w:right="0" w:firstLine="0"/>
                    <w:jc w:val="both"/>
                    <w:rPr>
                      <w:b/>
                      <w:sz w:val="15"/>
                    </w:rPr>
                  </w:pPr>
                  <w:r>
                    <w:rPr>
                      <w:b/>
                      <w:i/>
                      <w:sz w:val="15"/>
                    </w:rPr>
                    <w:t>1880</w:t>
                  </w:r>
                  <w:r>
                    <w:rPr>
                      <w:b/>
                      <w:sz w:val="15"/>
                    </w:rPr>
                    <w:t>, edited  by  P.  Nerrlich,  2  vols.  (Berlin, 1886).</w:t>
                  </w:r>
                </w:p>
                <w:p>
                  <w:pPr>
                    <w:spacing w:before="13"/>
                    <w:ind w:left="1240" w:right="0" w:firstLine="0"/>
                    <w:jc w:val="left"/>
                    <w:rPr>
                      <w:b/>
                      <w:sz w:val="15"/>
                    </w:rPr>
                  </w:pPr>
                  <w:r>
                    <w:rPr>
                      <w:b/>
                      <w:i/>
                      <w:sz w:val="15"/>
                    </w:rPr>
                    <w:t>Briefe  an und von  Georg Herwegh  </w:t>
                  </w:r>
                  <w:r>
                    <w:rPr>
                      <w:b/>
                      <w:sz w:val="15"/>
                    </w:rPr>
                    <w:t>(Stuttgart, 1895).</w:t>
                  </w:r>
                </w:p>
                <w:p>
                  <w:pPr>
                    <w:spacing w:before="9"/>
                    <w:ind w:left="1245" w:right="0" w:firstLine="0"/>
                    <w:jc w:val="left"/>
                    <w:rPr>
                      <w:b/>
                      <w:sz w:val="15"/>
                    </w:rPr>
                  </w:pPr>
                  <w:r>
                    <w:rPr>
                      <w:b/>
                      <w:i/>
                      <w:sz w:val="15"/>
                    </w:rPr>
                    <w:t>Georg Herweghs Briefwechsel mit seiner Braut  </w:t>
                  </w:r>
                  <w:r>
                    <w:rPr>
                      <w:b/>
                      <w:sz w:val="15"/>
                    </w:rPr>
                    <w:t>(Stuttgart,   1906).</w:t>
                  </w:r>
                </w:p>
                <w:p>
                  <w:pPr>
                    <w:spacing w:line="256" w:lineRule="auto" w:before="11"/>
                    <w:ind w:left="1045" w:right="1032" w:firstLine="195"/>
                    <w:jc w:val="both"/>
                    <w:rPr>
                      <w:b/>
                      <w:sz w:val="15"/>
                    </w:rPr>
                  </w:pPr>
                  <w:r>
                    <w:rPr>
                      <w:b/>
                      <w:i/>
                      <w:sz w:val="15"/>
                    </w:rPr>
                    <w:t>K . Marx i F . Engels</w:t>
                  </w:r>
                  <w:r>
                    <w:rPr>
                      <w:b/>
                      <w:sz w:val="15"/>
                    </w:rPr>
                    <w:t>,  </w:t>
                  </w:r>
                  <w:r>
                    <w:rPr>
                      <w:b/>
                      <w:i/>
                      <w:sz w:val="15"/>
                    </w:rPr>
                    <w:t>Sochineniya,  </w:t>
                  </w:r>
                  <w:r>
                    <w:rPr>
                      <w:b/>
                      <w:sz w:val="15"/>
                    </w:rPr>
                    <w:t>28  vols.  (Moscow,  1928 -  ).  The now almost complete Russian translation of the writings of Marx and Engels, issued by the Marx-Engels-Lenin Institute, has been used in preference to the still far from complete edition of the original texts in course of publication  by  the  same Institute.</w:t>
                  </w:r>
                </w:p>
                <w:p>
                  <w:pPr>
                    <w:pStyle w:val="BodyText"/>
                    <w:spacing w:before="9"/>
                    <w:rPr>
                      <w:rFonts w:ascii="Times New Roman"/>
                      <w:sz w:val="16"/>
                    </w:rPr>
                  </w:pPr>
                </w:p>
                <w:p>
                  <w:pPr>
                    <w:spacing w:line="261" w:lineRule="auto" w:before="0"/>
                    <w:ind w:left="1054" w:right="1028" w:firstLine="188"/>
                    <w:jc w:val="both"/>
                    <w:rPr>
                      <w:b/>
                      <w:sz w:val="15"/>
                    </w:rPr>
                  </w:pPr>
                  <w:r>
                    <w:rPr>
                      <w:b/>
                      <w:spacing w:val="2"/>
                      <w:sz w:val="15"/>
                    </w:rPr>
                    <w:t>The </w:t>
                  </w:r>
                  <w:r>
                    <w:rPr>
                      <w:b/>
                      <w:sz w:val="15"/>
                    </w:rPr>
                    <w:t>only </w:t>
                  </w:r>
                  <w:r>
                    <w:rPr>
                      <w:b/>
                      <w:spacing w:val="2"/>
                      <w:sz w:val="15"/>
                    </w:rPr>
                    <w:t>biography </w:t>
                  </w:r>
                  <w:r>
                    <w:rPr>
                      <w:b/>
                      <w:spacing w:val="3"/>
                      <w:sz w:val="15"/>
                    </w:rPr>
                    <w:t>of </w:t>
                  </w:r>
                  <w:r>
                    <w:rPr>
                      <w:b/>
                      <w:spacing w:val="2"/>
                      <w:sz w:val="15"/>
                    </w:rPr>
                    <w:t>Bakunin of </w:t>
                  </w:r>
                  <w:r>
                    <w:rPr>
                      <w:b/>
                      <w:spacing w:val="4"/>
                      <w:sz w:val="15"/>
                    </w:rPr>
                    <w:t>any </w:t>
                  </w:r>
                  <w:r>
                    <w:rPr>
                      <w:b/>
                      <w:sz w:val="15"/>
                    </w:rPr>
                    <w:t>great value (other </w:t>
                  </w:r>
                  <w:r>
                    <w:rPr>
                      <w:b/>
                      <w:spacing w:val="2"/>
                      <w:sz w:val="15"/>
                    </w:rPr>
                    <w:t>than </w:t>
                  </w:r>
                  <w:r>
                    <w:rPr>
                      <w:b/>
                      <w:spacing w:val="4"/>
                      <w:sz w:val="15"/>
                    </w:rPr>
                    <w:t>Dr. </w:t>
                  </w:r>
                  <w:r>
                    <w:rPr>
                      <w:b/>
                      <w:spacing w:val="6"/>
                      <w:sz w:val="15"/>
                    </w:rPr>
                    <w:t>Nettlau’s </w:t>
                  </w:r>
                  <w:r>
                    <w:rPr>
                      <w:b/>
                      <w:sz w:val="15"/>
                    </w:rPr>
                    <w:t>manuscript biography) </w:t>
                  </w:r>
                  <w:r>
                    <w:rPr>
                      <w:b/>
                      <w:spacing w:val="-3"/>
                      <w:sz w:val="15"/>
                    </w:rPr>
                    <w:t>is </w:t>
                  </w:r>
                  <w:r>
                    <w:rPr>
                      <w:b/>
                      <w:sz w:val="15"/>
                    </w:rPr>
                    <w:t>one </w:t>
                  </w:r>
                  <w:r>
                    <w:rPr>
                      <w:b/>
                      <w:spacing w:val="4"/>
                      <w:sz w:val="15"/>
                    </w:rPr>
                    <w:t>by </w:t>
                  </w:r>
                  <w:r>
                    <w:rPr>
                      <w:b/>
                      <w:sz w:val="15"/>
                    </w:rPr>
                    <w:t>Y . </w:t>
                  </w:r>
                  <w:r>
                    <w:rPr>
                      <w:b/>
                      <w:spacing w:val="2"/>
                      <w:sz w:val="15"/>
                    </w:rPr>
                    <w:t>M. Steklov </w:t>
                  </w:r>
                  <w:r>
                    <w:rPr>
                      <w:b/>
                      <w:sz w:val="15"/>
                    </w:rPr>
                    <w:t>in four </w:t>
                  </w:r>
                  <w:r>
                    <w:rPr>
                      <w:b/>
                      <w:spacing w:val="2"/>
                      <w:sz w:val="15"/>
                    </w:rPr>
                    <w:t>volumes </w:t>
                  </w:r>
                  <w:r>
                    <w:rPr>
                      <w:b/>
                      <w:sz w:val="15"/>
                    </w:rPr>
                    <w:t>(Moscow, </w:t>
                  </w:r>
                  <w:r>
                    <w:rPr>
                      <w:b/>
                      <w:spacing w:val="6"/>
                      <w:sz w:val="15"/>
                    </w:rPr>
                    <w:t>1920-27). </w:t>
                  </w:r>
                  <w:r>
                    <w:rPr>
                      <w:b/>
                      <w:sz w:val="15"/>
                    </w:rPr>
                    <w:t>This </w:t>
                  </w:r>
                  <w:r>
                    <w:rPr>
                      <w:b/>
                      <w:spacing w:val="-3"/>
                      <w:sz w:val="15"/>
                    </w:rPr>
                    <w:t>is </w:t>
                  </w:r>
                  <w:r>
                    <w:rPr>
                      <w:b/>
                      <w:spacing w:val="3"/>
                      <w:sz w:val="15"/>
                    </w:rPr>
                    <w:t>not </w:t>
                  </w:r>
                  <w:r>
                    <w:rPr>
                      <w:b/>
                      <w:sz w:val="15"/>
                    </w:rPr>
                    <w:t>an inspired work. </w:t>
                  </w:r>
                  <w:r>
                    <w:rPr>
                      <w:b/>
                      <w:spacing w:val="6"/>
                      <w:sz w:val="15"/>
                    </w:rPr>
                    <w:t>It </w:t>
                  </w:r>
                  <w:r>
                    <w:rPr>
                      <w:b/>
                      <w:sz w:val="15"/>
                    </w:rPr>
                    <w:t>is frequently deficient in </w:t>
                  </w:r>
                  <w:r>
                    <w:rPr>
                      <w:b/>
                      <w:spacing w:val="5"/>
                      <w:sz w:val="15"/>
                    </w:rPr>
                    <w:t>sympathy </w:t>
                  </w:r>
                  <w:r>
                    <w:rPr>
                      <w:b/>
                      <w:sz w:val="15"/>
                    </w:rPr>
                    <w:t>and understanding; and the canons of </w:t>
                  </w:r>
                  <w:r>
                    <w:rPr>
                      <w:b/>
                      <w:spacing w:val="2"/>
                      <w:sz w:val="15"/>
                    </w:rPr>
                    <w:t>Soviet </w:t>
                  </w:r>
                  <w:r>
                    <w:rPr>
                      <w:b/>
                      <w:spacing w:val="3"/>
                      <w:sz w:val="15"/>
                    </w:rPr>
                    <w:t>orthodoxy </w:t>
                  </w:r>
                  <w:r>
                    <w:rPr>
                      <w:b/>
                      <w:sz w:val="15"/>
                    </w:rPr>
                    <w:t>compel the author to take sides with </w:t>
                  </w:r>
                  <w:r>
                    <w:rPr>
                      <w:b/>
                      <w:spacing w:val="2"/>
                      <w:sz w:val="15"/>
                    </w:rPr>
                    <w:t>Marx </w:t>
                  </w:r>
                  <w:r>
                    <w:rPr>
                      <w:b/>
                      <w:sz w:val="15"/>
                    </w:rPr>
                    <w:t>against  Bakunin  on  every issue between </w:t>
                  </w:r>
                  <w:r>
                    <w:rPr>
                      <w:b/>
                      <w:spacing w:val="2"/>
                      <w:sz w:val="15"/>
                    </w:rPr>
                    <w:t>them. </w:t>
                  </w:r>
                  <w:r>
                    <w:rPr>
                      <w:b/>
                      <w:spacing w:val="6"/>
                      <w:sz w:val="15"/>
                    </w:rPr>
                    <w:t>But </w:t>
                  </w:r>
                  <w:r>
                    <w:rPr>
                      <w:b/>
                      <w:sz w:val="15"/>
                    </w:rPr>
                    <w:t>it is indispensable to the student, if </w:t>
                  </w:r>
                  <w:r>
                    <w:rPr>
                      <w:b/>
                      <w:spacing w:val="2"/>
                      <w:sz w:val="15"/>
                    </w:rPr>
                    <w:t>only </w:t>
                  </w:r>
                  <w:r>
                    <w:rPr>
                      <w:b/>
                      <w:sz w:val="15"/>
                    </w:rPr>
                    <w:t>as a compilation of the available material; and </w:t>
                  </w:r>
                  <w:r>
                    <w:rPr>
                      <w:b/>
                      <w:spacing w:val="-3"/>
                      <w:sz w:val="15"/>
                    </w:rPr>
                    <w:t>references  </w:t>
                  </w:r>
                  <w:r>
                    <w:rPr>
                      <w:b/>
                      <w:sz w:val="15"/>
                    </w:rPr>
                    <w:t>to  it  </w:t>
                  </w:r>
                  <w:r>
                    <w:rPr>
                      <w:b/>
                      <w:spacing w:val="-3"/>
                      <w:sz w:val="15"/>
                    </w:rPr>
                    <w:t>are  </w:t>
                  </w:r>
                  <w:r>
                    <w:rPr>
                      <w:b/>
                      <w:sz w:val="15"/>
                    </w:rPr>
                    <w:t>given  in the </w:t>
                  </w:r>
                  <w:r>
                    <w:rPr>
                      <w:b/>
                      <w:spacing w:val="2"/>
                      <w:sz w:val="15"/>
                    </w:rPr>
                    <w:t>footnotes </w:t>
                  </w:r>
                  <w:r>
                    <w:rPr>
                      <w:b/>
                      <w:sz w:val="15"/>
                    </w:rPr>
                    <w:t>in the present </w:t>
                  </w:r>
                  <w:r>
                    <w:rPr>
                      <w:b/>
                      <w:spacing w:val="2"/>
                      <w:sz w:val="15"/>
                    </w:rPr>
                    <w:t>biography </w:t>
                  </w:r>
                  <w:r>
                    <w:rPr>
                      <w:b/>
                      <w:sz w:val="15"/>
                    </w:rPr>
                    <w:t>wherever  the  original  </w:t>
                  </w:r>
                  <w:r>
                    <w:rPr>
                      <w:b/>
                      <w:spacing w:val="-3"/>
                      <w:sz w:val="15"/>
                    </w:rPr>
                    <w:t>sources  </w:t>
                  </w:r>
                  <w:r>
                    <w:rPr>
                      <w:b/>
                      <w:sz w:val="15"/>
                    </w:rPr>
                    <w:t>(</w:t>
                  </w:r>
                  <w:r>
                    <w:rPr>
                      <w:b/>
                      <w:i/>
                      <w:sz w:val="15"/>
                    </w:rPr>
                    <w:t>e.g</w:t>
                  </w:r>
                  <w:r>
                    <w:rPr>
                      <w:b/>
                      <w:sz w:val="15"/>
                    </w:rPr>
                    <w:t>. </w:t>
                  </w:r>
                  <w:r>
                    <w:rPr>
                      <w:b/>
                      <w:spacing w:val="3"/>
                      <w:sz w:val="15"/>
                    </w:rPr>
                    <w:t>Dr. </w:t>
                  </w:r>
                  <w:r>
                    <w:rPr>
                      <w:b/>
                      <w:spacing w:val="5"/>
                      <w:sz w:val="15"/>
                    </w:rPr>
                    <w:t>Nettlau’s </w:t>
                  </w:r>
                  <w:r>
                    <w:rPr>
                      <w:b/>
                      <w:sz w:val="15"/>
                    </w:rPr>
                    <w:t>biography or obscure journals) are likely to be difficult </w:t>
                  </w:r>
                  <w:r>
                    <w:rPr>
                      <w:b/>
                      <w:spacing w:val="2"/>
                      <w:sz w:val="15"/>
                    </w:rPr>
                    <w:t>of</w:t>
                  </w:r>
                  <w:r>
                    <w:rPr>
                      <w:b/>
                      <w:spacing w:val="12"/>
                      <w:sz w:val="15"/>
                    </w:rPr>
                    <w:t> </w:t>
                  </w:r>
                  <w:r>
                    <w:rPr>
                      <w:b/>
                      <w:sz w:val="15"/>
                    </w:rPr>
                    <w:t>access.</w:t>
                  </w:r>
                </w:p>
                <w:p>
                  <w:pPr>
                    <w:spacing w:line="264" w:lineRule="auto" w:before="7"/>
                    <w:ind w:left="1050" w:right="1039" w:firstLine="192"/>
                    <w:jc w:val="both"/>
                    <w:rPr>
                      <w:b/>
                      <w:sz w:val="15"/>
                    </w:rPr>
                  </w:pPr>
                  <w:r>
                    <w:rPr>
                      <w:b/>
                      <w:sz w:val="15"/>
                    </w:rPr>
                    <w:t>Numerous articles relating to episodes in Bakunin’s career have ap­ peared in Russian and German periodicals, and there are scattered references to Bakunin in many memoirs of the period. The titles of these have  been cited in full in the relevant     footnotes.</w:t>
                  </w:r>
                </w:p>
              </w:txbxContent>
            </v:textbox>
            <w10:wrap type="none"/>
          </v:shape>
        </w:pict>
      </w:r>
      <w:r>
        <w:rPr/>
        <w:drawing>
          <wp:anchor distT="0" distB="0" distL="0" distR="0" allowOverlap="1" layoutInCell="1" locked="0" behindDoc="1" simplePos="0" relativeHeight="268202903">
            <wp:simplePos x="0" y="0"/>
            <wp:positionH relativeFrom="page">
              <wp:posOffset>0</wp:posOffset>
            </wp:positionH>
            <wp:positionV relativeFrom="page">
              <wp:posOffset>0</wp:posOffset>
            </wp:positionV>
            <wp:extent cx="5043158" cy="7778496"/>
            <wp:effectExtent l="0" t="0" r="0" b="0"/>
            <wp:wrapNone/>
            <wp:docPr id="981" name="image495.png" descr=""/>
            <wp:cNvGraphicFramePr>
              <a:graphicFrameLocks noChangeAspect="1"/>
            </wp:cNvGraphicFramePr>
            <a:graphic>
              <a:graphicData uri="http://schemas.openxmlformats.org/drawingml/2006/picture">
                <pic:pic>
                  <pic:nvPicPr>
                    <pic:cNvPr id="982" name="image495.png"/>
                    <pic:cNvPicPr/>
                  </pic:nvPicPr>
                  <pic:blipFill>
                    <a:blip r:embed="rId499"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45pt;height:612.25pt;mso-position-horizontal-relative:page;mso-position-vertical-relative:page;z-index:-232528" type="#_x0000_t202" filled="false" stroked="false">
            <v:textbox inset="0,0,0,0">
              <w:txbxContent>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rPr>
                      <w:rFonts w:ascii="Times New Roman"/>
                      <w:sz w:val="26"/>
                    </w:rPr>
                  </w:pPr>
                </w:p>
                <w:p>
                  <w:pPr>
                    <w:pStyle w:val="BodyText"/>
                    <w:spacing w:before="8"/>
                    <w:rPr>
                      <w:rFonts w:ascii="Times New Roman"/>
                      <w:sz w:val="31"/>
                    </w:rPr>
                  </w:pPr>
                </w:p>
                <w:p>
                  <w:pPr>
                    <w:spacing w:before="0"/>
                    <w:ind w:left="181" w:right="191" w:firstLine="0"/>
                    <w:jc w:val="center"/>
                    <w:rPr>
                      <w:b/>
                      <w:sz w:val="22"/>
                    </w:rPr>
                  </w:pPr>
                  <w:bookmarkStart w:name="INDEX " w:id="9"/>
                  <w:bookmarkEnd w:id="9"/>
                  <w:r>
                    <w:rPr/>
                  </w:r>
                  <w:r>
                    <w:rPr>
                      <w:b/>
                      <w:sz w:val="22"/>
                    </w:rPr>
                    <w:t>INDEX</w:t>
                  </w:r>
                </w:p>
                <w:p>
                  <w:pPr>
                    <w:tabs>
                      <w:tab w:pos="4103" w:val="left" w:leader="none"/>
                    </w:tabs>
                    <w:spacing w:line="177" w:lineRule="exact" w:before="229"/>
                    <w:ind w:left="1054" w:right="0" w:firstLine="0"/>
                    <w:jc w:val="left"/>
                    <w:rPr>
                      <w:b/>
                      <w:sz w:val="15"/>
                    </w:rPr>
                  </w:pPr>
                  <w:r>
                    <w:rPr>
                      <w:b/>
                      <w:spacing w:val="-3"/>
                      <w:sz w:val="15"/>
                    </w:rPr>
                    <w:t>Afanasiev,</w:t>
                  </w:r>
                  <w:r>
                    <w:rPr>
                      <w:b/>
                      <w:spacing w:val="19"/>
                      <w:sz w:val="15"/>
                    </w:rPr>
                    <w:t> </w:t>
                  </w:r>
                  <w:r>
                    <w:rPr>
                      <w:b/>
                      <w:sz w:val="15"/>
                    </w:rPr>
                    <w:t>233,</w:t>
                  </w:r>
                  <w:r>
                    <w:rPr>
                      <w:b/>
                      <w:spacing w:val="17"/>
                      <w:sz w:val="15"/>
                    </w:rPr>
                    <w:t> </w:t>
                  </w:r>
                  <w:r>
                    <w:rPr>
                      <w:b/>
                      <w:sz w:val="15"/>
                    </w:rPr>
                    <w:t>235</w:t>
                    <w:tab/>
                  </w:r>
                  <w:r>
                    <w:rPr>
                      <w:b/>
                      <w:spacing w:val="-5"/>
                      <w:sz w:val="15"/>
                    </w:rPr>
                    <w:t>Bakunin,  </w:t>
                  </w:r>
                  <w:r>
                    <w:rPr>
                      <w:b/>
                      <w:sz w:val="15"/>
                    </w:rPr>
                    <w:t>Antonia  </w:t>
                  </w:r>
                  <w:r>
                    <w:rPr>
                      <w:b/>
                      <w:spacing w:val="-7"/>
                      <w:sz w:val="15"/>
                    </w:rPr>
                    <w:t>(wife  </w:t>
                  </w:r>
                  <w:r>
                    <w:rPr>
                      <w:b/>
                      <w:spacing w:val="-3"/>
                      <w:sz w:val="15"/>
                    </w:rPr>
                    <w:t>of</w:t>
                  </w:r>
                  <w:r>
                    <w:rPr>
                      <w:b/>
                      <w:spacing w:val="35"/>
                      <w:sz w:val="15"/>
                    </w:rPr>
                    <w:t> </w:t>
                  </w:r>
                  <w:r>
                    <w:rPr>
                      <w:b/>
                      <w:spacing w:val="-6"/>
                      <w:sz w:val="15"/>
                    </w:rPr>
                    <w:t>Michael),</w:t>
                  </w:r>
                </w:p>
                <w:p>
                  <w:pPr>
                    <w:tabs>
                      <w:tab w:pos="4273" w:val="left" w:leader="none"/>
                    </w:tabs>
                    <w:spacing w:line="171" w:lineRule="exact" w:before="0"/>
                    <w:ind w:left="1058" w:right="0" w:firstLine="0"/>
                    <w:jc w:val="left"/>
                    <w:rPr>
                      <w:b/>
                      <w:sz w:val="15"/>
                    </w:rPr>
                  </w:pPr>
                  <w:r>
                    <w:rPr>
                      <w:b/>
                      <w:i/>
                      <w:spacing w:val="-8"/>
                      <w:sz w:val="15"/>
                    </w:rPr>
                    <w:t>Aftonbladet,  </w:t>
                  </w:r>
                  <w:r>
                    <w:rPr>
                      <w:b/>
                      <w:sz w:val="15"/>
                    </w:rPr>
                    <w:t>290,</w:t>
                  </w:r>
                  <w:r>
                    <w:rPr>
                      <w:b/>
                      <w:spacing w:val="15"/>
                      <w:sz w:val="15"/>
                    </w:rPr>
                    <w:t> </w:t>
                  </w:r>
                  <w:r>
                    <w:rPr>
                      <w:b/>
                      <w:sz w:val="15"/>
                    </w:rPr>
                    <w:t>292,</w:t>
                  </w:r>
                  <w:r>
                    <w:rPr>
                      <w:b/>
                      <w:spacing w:val="22"/>
                      <w:sz w:val="15"/>
                    </w:rPr>
                    <w:t> </w:t>
                  </w:r>
                  <w:r>
                    <w:rPr>
                      <w:b/>
                      <w:spacing w:val="-3"/>
                      <w:sz w:val="15"/>
                    </w:rPr>
                    <w:t>305</w:t>
                    <w:tab/>
                  </w:r>
                  <w:r>
                    <w:rPr>
                      <w:b/>
                      <w:sz w:val="15"/>
                    </w:rPr>
                    <w:t>226-8, 232,  253-5,  260-61, 270,</w:t>
                  </w:r>
                  <w:r>
                    <w:rPr>
                      <w:b/>
                      <w:spacing w:val="20"/>
                      <w:sz w:val="15"/>
                    </w:rPr>
                    <w:t> </w:t>
                  </w:r>
                  <w:r>
                    <w:rPr>
                      <w:b/>
                      <w:spacing w:val="-3"/>
                      <w:sz w:val="15"/>
                    </w:rPr>
                    <w:t>295,</w:t>
                  </w:r>
                </w:p>
                <w:p>
                  <w:pPr>
                    <w:tabs>
                      <w:tab w:pos="4278" w:val="left" w:leader="none"/>
                    </w:tabs>
                    <w:spacing w:line="170" w:lineRule="exact" w:before="0"/>
                    <w:ind w:left="1056" w:right="0" w:firstLine="0"/>
                    <w:jc w:val="left"/>
                    <w:rPr>
                      <w:b/>
                      <w:sz w:val="15"/>
                    </w:rPr>
                  </w:pPr>
                  <w:r>
                    <w:rPr>
                      <w:b/>
                      <w:spacing w:val="-3"/>
                      <w:sz w:val="15"/>
                    </w:rPr>
                    <w:t>Agassiz,</w:t>
                  </w:r>
                  <w:r>
                    <w:rPr>
                      <w:b/>
                      <w:spacing w:val="36"/>
                      <w:sz w:val="15"/>
                    </w:rPr>
                    <w:t> </w:t>
                  </w:r>
                  <w:r>
                    <w:rPr>
                      <w:b/>
                      <w:spacing w:val="-5"/>
                      <w:sz w:val="15"/>
                    </w:rPr>
                    <w:t>121,</w:t>
                  </w:r>
                  <w:r>
                    <w:rPr>
                      <w:b/>
                      <w:spacing w:val="24"/>
                      <w:sz w:val="15"/>
                    </w:rPr>
                    <w:t> </w:t>
                  </w:r>
                  <w:r>
                    <w:rPr>
                      <w:b/>
                      <w:spacing w:val="-3"/>
                      <w:sz w:val="15"/>
                    </w:rPr>
                    <w:t>234</w:t>
                    <w:tab/>
                  </w:r>
                  <w:r>
                    <w:rPr>
                      <w:b/>
                      <w:sz w:val="15"/>
                    </w:rPr>
                    <w:t>300-301, 311-12, </w:t>
                  </w:r>
                  <w:r>
                    <w:rPr>
                      <w:b/>
                      <w:spacing w:val="-3"/>
                      <w:sz w:val="15"/>
                    </w:rPr>
                    <w:t>322,  347,  350,</w:t>
                  </w:r>
                  <w:r>
                    <w:rPr>
                      <w:b/>
                      <w:spacing w:val="27"/>
                      <w:sz w:val="15"/>
                    </w:rPr>
                    <w:t> </w:t>
                  </w:r>
                  <w:r>
                    <w:rPr>
                      <w:b/>
                      <w:spacing w:val="-4"/>
                      <w:sz w:val="15"/>
                    </w:rPr>
                    <w:t>353,</w:t>
                  </w:r>
                </w:p>
                <w:p>
                  <w:pPr>
                    <w:tabs>
                      <w:tab w:pos="4278" w:val="left" w:leader="none"/>
                    </w:tabs>
                    <w:spacing w:line="170" w:lineRule="exact" w:before="0"/>
                    <w:ind w:left="1055" w:right="0" w:firstLine="0"/>
                    <w:jc w:val="left"/>
                    <w:rPr>
                      <w:b/>
                      <w:sz w:val="15"/>
                    </w:rPr>
                  </w:pPr>
                  <w:r>
                    <w:rPr>
                      <w:b/>
                      <w:sz w:val="15"/>
                    </w:rPr>
                    <w:t>Agoult, </w:t>
                  </w:r>
                  <w:r>
                    <w:rPr>
                      <w:b/>
                      <w:spacing w:val="-7"/>
                      <w:sz w:val="15"/>
                    </w:rPr>
                    <w:t>Comtesse</w:t>
                  </w:r>
                  <w:r>
                    <w:rPr>
                      <w:b/>
                      <w:spacing w:val="26"/>
                      <w:sz w:val="15"/>
                    </w:rPr>
                    <w:t> </w:t>
                  </w:r>
                  <w:r>
                    <w:rPr>
                      <w:b/>
                      <w:sz w:val="15"/>
                    </w:rPr>
                    <w:t>d\</w:t>
                  </w:r>
                  <w:r>
                    <w:rPr>
                      <w:b/>
                      <w:spacing w:val="34"/>
                      <w:sz w:val="15"/>
                    </w:rPr>
                    <w:t> </w:t>
                  </w:r>
                  <w:r>
                    <w:rPr>
                      <w:b/>
                      <w:spacing w:val="-6"/>
                      <w:sz w:val="15"/>
                    </w:rPr>
                    <w:t>132</w:t>
                    <w:tab/>
                  </w:r>
                  <w:r>
                    <w:rPr>
                      <w:b/>
                      <w:sz w:val="15"/>
                    </w:rPr>
                    <w:t>372,  384-5,   </w:t>
                  </w:r>
                  <w:r>
                    <w:rPr>
                      <w:b/>
                      <w:spacing w:val="-3"/>
                      <w:sz w:val="15"/>
                    </w:rPr>
                    <w:t>406,   </w:t>
                  </w:r>
                  <w:r>
                    <w:rPr>
                      <w:b/>
                      <w:sz w:val="15"/>
                    </w:rPr>
                    <w:t>409,   </w:t>
                  </w:r>
                  <w:r>
                    <w:rPr>
                      <w:b/>
                      <w:spacing w:val="-3"/>
                      <w:sz w:val="15"/>
                    </w:rPr>
                    <w:t>443, </w:t>
                  </w:r>
                  <w:r>
                    <w:rPr>
                      <w:b/>
                      <w:spacing w:val="2"/>
                      <w:sz w:val="15"/>
                    </w:rPr>
                    <w:t> </w:t>
                  </w:r>
                  <w:r>
                    <w:rPr>
                      <w:b/>
                      <w:sz w:val="15"/>
                    </w:rPr>
                    <w:t>445-6,</w:t>
                  </w:r>
                </w:p>
                <w:p>
                  <w:pPr>
                    <w:tabs>
                      <w:tab w:pos="4103" w:val="left" w:leader="none"/>
                      <w:tab w:pos="4273" w:val="left" w:leader="none"/>
                    </w:tabs>
                    <w:spacing w:line="223" w:lineRule="auto" w:before="4"/>
                    <w:ind w:left="1057" w:right="1045" w:hanging="2"/>
                    <w:jc w:val="left"/>
                    <w:rPr>
                      <w:b/>
                      <w:sz w:val="15"/>
                    </w:rPr>
                  </w:pPr>
                  <w:r>
                    <w:rPr>
                      <w:b/>
                      <w:sz w:val="15"/>
                    </w:rPr>
                    <w:t>Aksakov,</w:t>
                  </w:r>
                  <w:r>
                    <w:rPr>
                      <w:b/>
                      <w:spacing w:val="20"/>
                      <w:sz w:val="15"/>
                    </w:rPr>
                    <w:t> </w:t>
                  </w:r>
                  <w:r>
                    <w:rPr>
                      <w:b/>
                      <w:spacing w:val="-3"/>
                      <w:sz w:val="15"/>
                    </w:rPr>
                    <w:t>Konstantin,</w:t>
                  </w:r>
                  <w:r>
                    <w:rPr>
                      <w:b/>
                      <w:spacing w:val="33"/>
                      <w:sz w:val="15"/>
                    </w:rPr>
                    <w:t> </w:t>
                  </w:r>
                  <w:r>
                    <w:rPr>
                      <w:b/>
                      <w:spacing w:val="-4"/>
                      <w:sz w:val="15"/>
                    </w:rPr>
                    <w:t>180</w:t>
                    <w:tab/>
                    <w:tab/>
                  </w:r>
                  <w:r>
                    <w:rPr>
                      <w:b/>
                      <w:sz w:val="15"/>
                    </w:rPr>
                    <w:t>457, 464-77,  479, 482-4, </w:t>
                  </w:r>
                  <w:r>
                    <w:rPr>
                      <w:b/>
                      <w:spacing w:val="1"/>
                      <w:sz w:val="15"/>
                    </w:rPr>
                    <w:t> </w:t>
                  </w:r>
                  <w:r>
                    <w:rPr>
                      <w:b/>
                      <w:spacing w:val="-3"/>
                      <w:sz w:val="15"/>
                    </w:rPr>
                    <w:t>486,</w:t>
                  </w:r>
                  <w:r>
                    <w:rPr>
                      <w:b/>
                      <w:spacing w:val="22"/>
                      <w:sz w:val="15"/>
                    </w:rPr>
                    <w:t> </w:t>
                  </w:r>
                  <w:r>
                    <w:rPr>
                      <w:b/>
                      <w:spacing w:val="-3"/>
                      <w:sz w:val="15"/>
                    </w:rPr>
                    <w:t>488</w:t>
                  </w:r>
                  <w:r>
                    <w:rPr>
                      <w:b/>
                      <w:w w:val="99"/>
                      <w:sz w:val="15"/>
                    </w:rPr>
                    <w:t> </w:t>
                  </w:r>
                  <w:r>
                    <w:rPr>
                      <w:b/>
                      <w:spacing w:val="-4"/>
                      <w:sz w:val="15"/>
                    </w:rPr>
                    <w:t>Alexander </w:t>
                  </w:r>
                  <w:r>
                    <w:rPr>
                      <w:b/>
                      <w:sz w:val="15"/>
                    </w:rPr>
                    <w:t>I  </w:t>
                  </w:r>
                  <w:r>
                    <w:rPr>
                      <w:b/>
                      <w:spacing w:val="-3"/>
                      <w:sz w:val="15"/>
                    </w:rPr>
                    <w:t>(of </w:t>
                  </w:r>
                  <w:r>
                    <w:rPr>
                      <w:b/>
                      <w:spacing w:val="-5"/>
                      <w:sz w:val="15"/>
                    </w:rPr>
                    <w:t>Russia), </w:t>
                  </w:r>
                  <w:r>
                    <w:rPr>
                      <w:b/>
                      <w:spacing w:val="5"/>
                      <w:sz w:val="15"/>
                    </w:rPr>
                    <w:t> </w:t>
                  </w:r>
                  <w:r>
                    <w:rPr>
                      <w:b/>
                      <w:spacing w:val="-3"/>
                      <w:sz w:val="15"/>
                    </w:rPr>
                    <w:t>5,</w:t>
                  </w:r>
                  <w:r>
                    <w:rPr>
                      <w:b/>
                      <w:spacing w:val="19"/>
                      <w:sz w:val="15"/>
                    </w:rPr>
                    <w:t> </w:t>
                  </w:r>
                  <w:r>
                    <w:rPr>
                      <w:b/>
                      <w:spacing w:val="-3"/>
                      <w:sz w:val="15"/>
                    </w:rPr>
                    <w:t>229</w:t>
                    <w:tab/>
                  </w:r>
                  <w:r>
                    <w:rPr>
                      <w:b/>
                      <w:spacing w:val="-5"/>
                      <w:sz w:val="15"/>
                    </w:rPr>
                    <w:t>Bakunin,  Ekaterina  </w:t>
                  </w:r>
                  <w:r>
                    <w:rPr>
                      <w:b/>
                      <w:spacing w:val="-7"/>
                      <w:sz w:val="15"/>
                    </w:rPr>
                    <w:t>(cousin</w:t>
                  </w:r>
                  <w:r>
                    <w:rPr>
                      <w:b/>
                      <w:spacing w:val="24"/>
                      <w:sz w:val="15"/>
                    </w:rPr>
                    <w:t> </w:t>
                  </w:r>
                  <w:r>
                    <w:rPr>
                      <w:b/>
                      <w:spacing w:val="-3"/>
                      <w:sz w:val="15"/>
                    </w:rPr>
                    <w:t>of</w:t>
                  </w:r>
                  <w:r>
                    <w:rPr>
                      <w:b/>
                      <w:spacing w:val="27"/>
                      <w:sz w:val="15"/>
                    </w:rPr>
                    <w:t> </w:t>
                  </w:r>
                  <w:r>
                    <w:rPr>
                      <w:b/>
                      <w:spacing w:val="-4"/>
                      <w:sz w:val="15"/>
                    </w:rPr>
                    <w:t>Mich­</w:t>
                  </w:r>
                  <w:r>
                    <w:rPr>
                      <w:b/>
                      <w:w w:val="99"/>
                      <w:sz w:val="15"/>
                    </w:rPr>
                    <w:t> </w:t>
                  </w:r>
                  <w:r>
                    <w:rPr>
                      <w:b/>
                      <w:spacing w:val="-4"/>
                      <w:sz w:val="15"/>
                    </w:rPr>
                    <w:t>Alexander </w:t>
                  </w:r>
                  <w:r>
                    <w:rPr>
                      <w:b/>
                      <w:spacing w:val="5"/>
                      <w:sz w:val="15"/>
                    </w:rPr>
                    <w:t>II  </w:t>
                  </w:r>
                  <w:r>
                    <w:rPr>
                      <w:b/>
                      <w:spacing w:val="-3"/>
                      <w:sz w:val="15"/>
                    </w:rPr>
                    <w:t>(of  </w:t>
                  </w:r>
                  <w:r>
                    <w:rPr>
                      <w:b/>
                      <w:spacing w:val="-4"/>
                      <w:sz w:val="15"/>
                    </w:rPr>
                    <w:t>Russia),</w:t>
                  </w:r>
                  <w:r>
                    <w:rPr>
                      <w:b/>
                      <w:spacing w:val="17"/>
                      <w:sz w:val="15"/>
                    </w:rPr>
                    <w:t> </w:t>
                  </w:r>
                  <w:r>
                    <w:rPr>
                      <w:b/>
                      <w:spacing w:val="-3"/>
                      <w:sz w:val="15"/>
                    </w:rPr>
                    <w:t>216,</w:t>
                  </w:r>
                  <w:r>
                    <w:rPr>
                      <w:b/>
                      <w:spacing w:val="34"/>
                      <w:sz w:val="15"/>
                    </w:rPr>
                    <w:t> </w:t>
                  </w:r>
                  <w:r>
                    <w:rPr>
                      <w:b/>
                      <w:sz w:val="15"/>
                    </w:rPr>
                    <w:t>222-3,</w:t>
                    <w:tab/>
                    <w:tab/>
                  </w:r>
                  <w:r>
                    <w:rPr>
                      <w:b/>
                      <w:spacing w:val="-5"/>
                      <w:position w:val="1"/>
                      <w:sz w:val="15"/>
                    </w:rPr>
                    <w:t>ael),</w:t>
                  </w:r>
                  <w:r>
                    <w:rPr>
                      <w:b/>
                      <w:spacing w:val="25"/>
                      <w:position w:val="1"/>
                      <w:sz w:val="15"/>
                    </w:rPr>
                    <w:t> </w:t>
                  </w:r>
                  <w:r>
                    <w:rPr>
                      <w:b/>
                      <w:spacing w:val="-3"/>
                      <w:position w:val="1"/>
                      <w:sz w:val="15"/>
                    </w:rPr>
                    <w:t>222</w:t>
                  </w:r>
                </w:p>
                <w:p>
                  <w:pPr>
                    <w:tabs>
                      <w:tab w:pos="3047" w:val="left" w:leader="none"/>
                    </w:tabs>
                    <w:spacing w:line="170" w:lineRule="exact" w:before="0"/>
                    <w:ind w:left="181" w:right="0" w:firstLine="0"/>
                    <w:jc w:val="center"/>
                    <w:rPr>
                      <w:b/>
                      <w:sz w:val="15"/>
                    </w:rPr>
                  </w:pPr>
                  <w:r>
                    <w:rPr>
                      <w:b/>
                      <w:spacing w:val="-3"/>
                      <w:sz w:val="15"/>
                    </w:rPr>
                    <w:t>229,  </w:t>
                  </w:r>
                  <w:r>
                    <w:rPr>
                      <w:b/>
                      <w:sz w:val="15"/>
                    </w:rPr>
                    <w:t>240-41,  256,  260, </w:t>
                  </w:r>
                  <w:r>
                    <w:rPr>
                      <w:b/>
                      <w:spacing w:val="30"/>
                      <w:sz w:val="15"/>
                    </w:rPr>
                    <w:t> </w:t>
                  </w:r>
                  <w:r>
                    <w:rPr>
                      <w:b/>
                      <w:sz w:val="15"/>
                    </w:rPr>
                    <w:t>265-6, </w:t>
                  </w:r>
                  <w:r>
                    <w:rPr>
                      <w:b/>
                      <w:spacing w:val="10"/>
                      <w:sz w:val="15"/>
                    </w:rPr>
                    <w:t> </w:t>
                  </w:r>
                  <w:r>
                    <w:rPr>
                      <w:b/>
                      <w:spacing w:val="-3"/>
                      <w:sz w:val="15"/>
                    </w:rPr>
                    <w:t>288,</w:t>
                    <w:tab/>
                  </w:r>
                  <w:r>
                    <w:rPr>
                      <w:b/>
                      <w:spacing w:val="-5"/>
                      <w:position w:val="1"/>
                      <w:sz w:val="15"/>
                    </w:rPr>
                    <w:t>Bakunin,  </w:t>
                  </w:r>
                  <w:r>
                    <w:rPr>
                      <w:b/>
                      <w:position w:val="1"/>
                      <w:sz w:val="15"/>
                    </w:rPr>
                    <w:t>Ilya  </w:t>
                  </w:r>
                  <w:r>
                    <w:rPr>
                      <w:b/>
                      <w:spacing w:val="-6"/>
                      <w:position w:val="1"/>
                      <w:sz w:val="15"/>
                    </w:rPr>
                    <w:t>(brother </w:t>
                  </w:r>
                  <w:r>
                    <w:rPr>
                      <w:b/>
                      <w:spacing w:val="-4"/>
                      <w:position w:val="1"/>
                      <w:sz w:val="15"/>
                    </w:rPr>
                    <w:t>of </w:t>
                  </w:r>
                  <w:r>
                    <w:rPr>
                      <w:b/>
                      <w:spacing w:val="-6"/>
                      <w:position w:val="1"/>
                      <w:sz w:val="15"/>
                    </w:rPr>
                    <w:t>Michael),</w:t>
                  </w:r>
                  <w:r>
                    <w:rPr>
                      <w:b/>
                      <w:spacing w:val="-20"/>
                      <w:position w:val="1"/>
                      <w:sz w:val="15"/>
                    </w:rPr>
                    <w:t> </w:t>
                  </w:r>
                  <w:r>
                    <w:rPr>
                      <w:b/>
                      <w:spacing w:val="-3"/>
                      <w:position w:val="1"/>
                      <w:sz w:val="15"/>
                    </w:rPr>
                    <w:t>5,</w:t>
                  </w:r>
                </w:p>
                <w:p>
                  <w:pPr>
                    <w:tabs>
                      <w:tab w:pos="4281" w:val="left" w:leader="none"/>
                    </w:tabs>
                    <w:spacing w:line="166" w:lineRule="exact" w:before="0"/>
                    <w:ind w:left="1237" w:right="0" w:firstLine="0"/>
                    <w:jc w:val="left"/>
                    <w:rPr>
                      <w:b/>
                      <w:sz w:val="15"/>
                    </w:rPr>
                  </w:pPr>
                  <w:r>
                    <w:rPr>
                      <w:b/>
                      <w:spacing w:val="-3"/>
                      <w:sz w:val="15"/>
                    </w:rPr>
                    <w:t>290,</w:t>
                  </w:r>
                  <w:r>
                    <w:rPr>
                      <w:b/>
                      <w:spacing w:val="28"/>
                      <w:sz w:val="15"/>
                    </w:rPr>
                    <w:t> </w:t>
                  </w:r>
                  <w:r>
                    <w:rPr>
                      <w:b/>
                      <w:spacing w:val="-3"/>
                      <w:sz w:val="15"/>
                    </w:rPr>
                    <w:t>294,</w:t>
                  </w:r>
                  <w:r>
                    <w:rPr>
                      <w:b/>
                      <w:spacing w:val="27"/>
                      <w:sz w:val="15"/>
                    </w:rPr>
                    <w:t> </w:t>
                  </w:r>
                  <w:r>
                    <w:rPr>
                      <w:b/>
                      <w:spacing w:val="-5"/>
                      <w:sz w:val="15"/>
                    </w:rPr>
                    <w:t>391</w:t>
                    <w:tab/>
                  </w:r>
                  <w:r>
                    <w:rPr>
                      <w:b/>
                      <w:sz w:val="15"/>
                    </w:rPr>
                    <w:t>45,</w:t>
                  </w:r>
                  <w:r>
                    <w:rPr>
                      <w:b/>
                      <w:spacing w:val="25"/>
                      <w:sz w:val="15"/>
                    </w:rPr>
                    <w:t> </w:t>
                  </w:r>
                  <w:r>
                    <w:rPr>
                      <w:b/>
                      <w:spacing w:val="-4"/>
                      <w:sz w:val="15"/>
                    </w:rPr>
                    <w:t>217</w:t>
                  </w:r>
                </w:p>
                <w:p>
                  <w:pPr>
                    <w:tabs>
                      <w:tab w:pos="4105" w:val="left" w:leader="none"/>
                      <w:tab w:pos="4279" w:val="left" w:leader="none"/>
                    </w:tabs>
                    <w:spacing w:line="172" w:lineRule="exact" w:before="10"/>
                    <w:ind w:left="1055" w:right="1051" w:firstLine="0"/>
                    <w:jc w:val="center"/>
                    <w:rPr>
                      <w:b/>
                      <w:sz w:val="15"/>
                    </w:rPr>
                  </w:pPr>
                  <w:r>
                    <w:rPr>
                      <w:b/>
                      <w:sz w:val="15"/>
                    </w:rPr>
                    <w:t>Alexis, </w:t>
                  </w:r>
                  <w:r>
                    <w:rPr>
                      <w:b/>
                      <w:spacing w:val="-4"/>
                      <w:sz w:val="15"/>
                    </w:rPr>
                    <w:t>Tsar (of </w:t>
                  </w:r>
                  <w:r>
                    <w:rPr>
                      <w:b/>
                      <w:sz w:val="15"/>
                    </w:rPr>
                    <w:t> </w:t>
                  </w:r>
                  <w:r>
                    <w:rPr>
                      <w:b/>
                      <w:spacing w:val="-4"/>
                      <w:sz w:val="15"/>
                    </w:rPr>
                    <w:t>Russia), </w:t>
                  </w:r>
                  <w:r>
                    <w:rPr>
                      <w:b/>
                      <w:spacing w:val="-2"/>
                      <w:sz w:val="15"/>
                    </w:rPr>
                    <w:t> </w:t>
                  </w:r>
                  <w:r>
                    <w:rPr>
                      <w:b/>
                      <w:spacing w:val="-7"/>
                      <w:sz w:val="15"/>
                    </w:rPr>
                    <w:t>178</w:t>
                    <w:tab/>
                  </w:r>
                  <w:r>
                    <w:rPr>
                      <w:b/>
                      <w:spacing w:val="-5"/>
                      <w:position w:val="1"/>
                      <w:sz w:val="15"/>
                    </w:rPr>
                    <w:t>Bakunin,  </w:t>
                  </w:r>
                  <w:r>
                    <w:rPr>
                      <w:b/>
                      <w:position w:val="1"/>
                      <w:sz w:val="15"/>
                    </w:rPr>
                    <w:t>Lyubov  </w:t>
                  </w:r>
                  <w:r>
                    <w:rPr>
                      <w:b/>
                      <w:spacing w:val="-7"/>
                      <w:position w:val="1"/>
                      <w:sz w:val="15"/>
                    </w:rPr>
                    <w:t>(sister</w:t>
                  </w:r>
                  <w:r>
                    <w:rPr>
                      <w:b/>
                      <w:spacing w:val="2"/>
                      <w:position w:val="1"/>
                      <w:sz w:val="15"/>
                    </w:rPr>
                    <w:t> </w:t>
                  </w:r>
                  <w:r>
                    <w:rPr>
                      <w:b/>
                      <w:spacing w:val="-4"/>
                      <w:position w:val="1"/>
                      <w:sz w:val="15"/>
                    </w:rPr>
                    <w:t>of</w:t>
                  </w:r>
                  <w:r>
                    <w:rPr>
                      <w:b/>
                      <w:spacing w:val="18"/>
                      <w:position w:val="1"/>
                      <w:sz w:val="15"/>
                    </w:rPr>
                    <w:t> </w:t>
                  </w:r>
                  <w:r>
                    <w:rPr>
                      <w:b/>
                      <w:spacing w:val="-6"/>
                      <w:position w:val="1"/>
                      <w:sz w:val="15"/>
                    </w:rPr>
                    <w:t>Michael),</w:t>
                  </w:r>
                  <w:r>
                    <w:rPr>
                      <w:b/>
                      <w:position w:val="1"/>
                      <w:sz w:val="15"/>
                    </w:rPr>
                    <w:t> </w:t>
                  </w:r>
                  <w:r>
                    <w:rPr>
                      <w:b/>
                      <w:spacing w:val="-3"/>
                      <w:sz w:val="15"/>
                    </w:rPr>
                    <w:t>Alfonso </w:t>
                  </w:r>
                  <w:r>
                    <w:rPr>
                      <w:b/>
                      <w:sz w:val="15"/>
                    </w:rPr>
                    <w:t>X </w:t>
                  </w:r>
                  <w:r>
                    <w:rPr>
                      <w:b/>
                      <w:spacing w:val="7"/>
                      <w:sz w:val="15"/>
                    </w:rPr>
                    <w:t>II </w:t>
                  </w:r>
                  <w:r>
                    <w:rPr>
                      <w:b/>
                      <w:spacing w:val="-3"/>
                      <w:sz w:val="15"/>
                    </w:rPr>
                    <w:t>(of </w:t>
                  </w:r>
                  <w:r>
                    <w:rPr>
                      <w:b/>
                      <w:spacing w:val="1"/>
                      <w:sz w:val="15"/>
                    </w:rPr>
                    <w:t> </w:t>
                  </w:r>
                  <w:r>
                    <w:rPr>
                      <w:b/>
                      <w:spacing w:val="-6"/>
                      <w:sz w:val="15"/>
                    </w:rPr>
                    <w:t>Spain),</w:t>
                  </w:r>
                  <w:r>
                    <w:rPr>
                      <w:b/>
                      <w:spacing w:val="23"/>
                      <w:sz w:val="15"/>
                    </w:rPr>
                    <w:t> </w:t>
                  </w:r>
                  <w:r>
                    <w:rPr>
                      <w:b/>
                      <w:spacing w:val="-3"/>
                      <w:sz w:val="15"/>
                    </w:rPr>
                    <w:t>478</w:t>
                    <w:tab/>
                    <w:tab/>
                    <w:t>5, 13-15,  </w:t>
                  </w:r>
                  <w:r>
                    <w:rPr>
                      <w:b/>
                      <w:spacing w:val="-7"/>
                      <w:sz w:val="15"/>
                    </w:rPr>
                    <w:t>19,  </w:t>
                  </w:r>
                  <w:r>
                    <w:rPr>
                      <w:b/>
                      <w:spacing w:val="-3"/>
                      <w:sz w:val="15"/>
                    </w:rPr>
                    <w:t>22,  </w:t>
                  </w:r>
                  <w:r>
                    <w:rPr>
                      <w:b/>
                      <w:spacing w:val="-4"/>
                      <w:sz w:val="15"/>
                    </w:rPr>
                    <w:t>34, </w:t>
                  </w:r>
                  <w:r>
                    <w:rPr>
                      <w:b/>
                      <w:sz w:val="15"/>
                    </w:rPr>
                    <w:t>42-3, 49-53, </w:t>
                  </w:r>
                  <w:r>
                    <w:rPr>
                      <w:b/>
                      <w:spacing w:val="19"/>
                      <w:sz w:val="15"/>
                    </w:rPr>
                    <w:t> </w:t>
                  </w:r>
                  <w:r>
                    <w:rPr>
                      <w:b/>
                      <w:sz w:val="15"/>
                    </w:rPr>
                    <w:t>59,</w:t>
                  </w:r>
                </w:p>
                <w:p>
                  <w:pPr>
                    <w:tabs>
                      <w:tab w:pos="4281" w:val="left" w:leader="none"/>
                    </w:tabs>
                    <w:spacing w:line="165" w:lineRule="exact" w:before="0"/>
                    <w:ind w:left="1057" w:right="0" w:firstLine="0"/>
                    <w:jc w:val="left"/>
                    <w:rPr>
                      <w:b/>
                      <w:sz w:val="15"/>
                    </w:rPr>
                  </w:pPr>
                  <w:r>
                    <w:rPr>
                      <w:b/>
                      <w:spacing w:val="-4"/>
                      <w:sz w:val="15"/>
                    </w:rPr>
                    <w:t>Altenburg, </w:t>
                  </w:r>
                  <w:r>
                    <w:rPr>
                      <w:b/>
                      <w:spacing w:val="-3"/>
                      <w:sz w:val="15"/>
                    </w:rPr>
                    <w:t> </w:t>
                  </w:r>
                  <w:r>
                    <w:rPr>
                      <w:b/>
                      <w:spacing w:val="-6"/>
                      <w:sz w:val="15"/>
                    </w:rPr>
                    <w:t>197</w:t>
                    <w:tab/>
                  </w:r>
                  <w:r>
                    <w:rPr>
                      <w:b/>
                      <w:sz w:val="15"/>
                    </w:rPr>
                    <w:t>69-70,  </w:t>
                  </w:r>
                  <w:r>
                    <w:rPr>
                      <w:b/>
                      <w:spacing w:val="-4"/>
                      <w:sz w:val="15"/>
                    </w:rPr>
                    <w:t>73,  77,  </w:t>
                  </w:r>
                  <w:r>
                    <w:rPr>
                      <w:b/>
                      <w:sz w:val="15"/>
                    </w:rPr>
                    <w:t>84-5,  </w:t>
                  </w:r>
                  <w:r>
                    <w:rPr>
                      <w:b/>
                      <w:spacing w:val="-5"/>
                      <w:sz w:val="15"/>
                    </w:rPr>
                    <w:t>105,</w:t>
                  </w:r>
                  <w:r>
                    <w:rPr>
                      <w:b/>
                      <w:spacing w:val="-20"/>
                      <w:sz w:val="15"/>
                    </w:rPr>
                    <w:t> </w:t>
                  </w:r>
                  <w:r>
                    <w:rPr>
                      <w:b/>
                      <w:spacing w:val="-3"/>
                      <w:sz w:val="15"/>
                    </w:rPr>
                    <w:t>485</w:t>
                  </w:r>
                </w:p>
                <w:p>
                  <w:pPr>
                    <w:tabs>
                      <w:tab w:pos="4105" w:val="left" w:leader="none"/>
                    </w:tabs>
                    <w:spacing w:line="170" w:lineRule="exact" w:before="0"/>
                    <w:ind w:left="1057" w:right="0" w:firstLine="0"/>
                    <w:jc w:val="left"/>
                    <w:rPr>
                      <w:b/>
                      <w:sz w:val="15"/>
                    </w:rPr>
                  </w:pPr>
                  <w:r>
                    <w:rPr>
                      <w:b/>
                      <w:spacing w:val="-4"/>
                      <w:sz w:val="15"/>
                    </w:rPr>
                    <w:t>Andrieux,</w:t>
                  </w:r>
                  <w:r>
                    <w:rPr>
                      <w:b/>
                      <w:spacing w:val="21"/>
                      <w:sz w:val="15"/>
                    </w:rPr>
                    <w:t> </w:t>
                  </w:r>
                  <w:r>
                    <w:rPr>
                      <w:b/>
                      <w:sz w:val="15"/>
                    </w:rPr>
                    <w:t>402,</w:t>
                  </w:r>
                  <w:r>
                    <w:rPr>
                      <w:b/>
                      <w:spacing w:val="22"/>
                      <w:sz w:val="15"/>
                    </w:rPr>
                    <w:t> </w:t>
                  </w:r>
                  <w:r>
                    <w:rPr>
                      <w:b/>
                      <w:spacing w:val="-3"/>
                      <w:sz w:val="15"/>
                    </w:rPr>
                    <w:t>405</w:t>
                    <w:tab/>
                  </w:r>
                  <w:r>
                    <w:rPr>
                      <w:b/>
                      <w:spacing w:val="-6"/>
                      <w:sz w:val="15"/>
                    </w:rPr>
                    <w:t>Bakunin,  </w:t>
                  </w:r>
                  <w:r>
                    <w:rPr>
                      <w:b/>
                      <w:spacing w:val="-7"/>
                      <w:sz w:val="15"/>
                    </w:rPr>
                    <w:t>Michael  </w:t>
                  </w:r>
                  <w:r>
                    <w:rPr>
                      <w:b/>
                      <w:spacing w:val="-5"/>
                      <w:sz w:val="15"/>
                    </w:rPr>
                    <w:t>Vasilevich</w:t>
                  </w:r>
                  <w:r>
                    <w:rPr>
                      <w:b/>
                      <w:spacing w:val="2"/>
                      <w:sz w:val="15"/>
                    </w:rPr>
                    <w:t> </w:t>
                  </w:r>
                  <w:r>
                    <w:rPr>
                      <w:b/>
                      <w:spacing w:val="-5"/>
                      <w:sz w:val="15"/>
                    </w:rPr>
                    <w:t>(grand­</w:t>
                  </w:r>
                </w:p>
                <w:p>
                  <w:pPr>
                    <w:tabs>
                      <w:tab w:pos="4273" w:val="left" w:leader="none"/>
                    </w:tabs>
                    <w:spacing w:line="166" w:lineRule="exact" w:before="0"/>
                    <w:ind w:left="1057" w:right="0" w:firstLine="0"/>
                    <w:jc w:val="left"/>
                    <w:rPr>
                      <w:b/>
                      <w:sz w:val="15"/>
                    </w:rPr>
                  </w:pPr>
                  <w:r>
                    <w:rPr>
                      <w:b/>
                      <w:spacing w:val="-5"/>
                      <w:sz w:val="15"/>
                    </w:rPr>
                    <w:t>Andrzejkowicz,  181, </w:t>
                  </w:r>
                  <w:r>
                    <w:rPr>
                      <w:b/>
                      <w:spacing w:val="2"/>
                      <w:sz w:val="15"/>
                    </w:rPr>
                    <w:t> </w:t>
                  </w:r>
                  <w:r>
                    <w:rPr>
                      <w:b/>
                      <w:spacing w:val="-5"/>
                      <w:sz w:val="15"/>
                    </w:rPr>
                    <w:t>187,</w:t>
                  </w:r>
                  <w:r>
                    <w:rPr>
                      <w:b/>
                      <w:spacing w:val="26"/>
                      <w:sz w:val="15"/>
                    </w:rPr>
                    <w:t> </w:t>
                  </w:r>
                  <w:r>
                    <w:rPr>
                      <w:b/>
                      <w:spacing w:val="-3"/>
                      <w:sz w:val="15"/>
                    </w:rPr>
                    <w:t>206</w:t>
                    <w:tab/>
                  </w:r>
                  <w:r>
                    <w:rPr>
                      <w:b/>
                      <w:spacing w:val="-5"/>
                      <w:sz w:val="15"/>
                    </w:rPr>
                    <w:t>father  </w:t>
                  </w:r>
                  <w:r>
                    <w:rPr>
                      <w:b/>
                      <w:spacing w:val="-4"/>
                      <w:sz w:val="15"/>
                    </w:rPr>
                    <w:t>of </w:t>
                  </w:r>
                  <w:r>
                    <w:rPr>
                      <w:b/>
                      <w:spacing w:val="-6"/>
                      <w:sz w:val="15"/>
                    </w:rPr>
                    <w:t>Michael),</w:t>
                  </w:r>
                  <w:r>
                    <w:rPr>
                      <w:b/>
                      <w:spacing w:val="23"/>
                      <w:sz w:val="15"/>
                    </w:rPr>
                    <w:t> </w:t>
                  </w:r>
                  <w:r>
                    <w:rPr>
                      <w:b/>
                      <w:sz w:val="15"/>
                    </w:rPr>
                    <w:t>3-4</w:t>
                  </w:r>
                </w:p>
                <w:p>
                  <w:pPr>
                    <w:tabs>
                      <w:tab w:pos="4105" w:val="left" w:leader="none"/>
                    </w:tabs>
                    <w:spacing w:line="175" w:lineRule="exact" w:before="0"/>
                    <w:ind w:left="1055" w:right="0" w:firstLine="0"/>
                    <w:jc w:val="left"/>
                    <w:rPr>
                      <w:b/>
                      <w:i/>
                      <w:sz w:val="15"/>
                    </w:rPr>
                  </w:pPr>
                  <w:r>
                    <w:rPr>
                      <w:b/>
                      <w:sz w:val="15"/>
                    </w:rPr>
                    <w:t>Anhalt,</w:t>
                  </w:r>
                  <w:r>
                    <w:rPr>
                      <w:b/>
                      <w:spacing w:val="30"/>
                      <w:sz w:val="15"/>
                    </w:rPr>
                    <w:t> </w:t>
                  </w:r>
                  <w:r>
                    <w:rPr>
                      <w:b/>
                      <w:spacing w:val="-6"/>
                      <w:sz w:val="15"/>
                    </w:rPr>
                    <w:t>165</w:t>
                    <w:tab/>
                  </w:r>
                  <w:r>
                    <w:rPr>
                      <w:b/>
                      <w:spacing w:val="-5"/>
                      <w:position w:val="1"/>
                      <w:sz w:val="15"/>
                    </w:rPr>
                    <w:t>Bakunin,  </w:t>
                  </w:r>
                  <w:r>
                    <w:rPr>
                      <w:b/>
                      <w:spacing w:val="-4"/>
                      <w:position w:val="1"/>
                      <w:sz w:val="15"/>
                    </w:rPr>
                    <w:t>Natalie  </w:t>
                  </w:r>
                  <w:r>
                    <w:rPr>
                      <w:b/>
                      <w:spacing w:val="-6"/>
                      <w:position w:val="1"/>
                      <w:sz w:val="15"/>
                    </w:rPr>
                    <w:t>(wife  </w:t>
                  </w:r>
                  <w:r>
                    <w:rPr>
                      <w:b/>
                      <w:position w:val="1"/>
                      <w:sz w:val="15"/>
                    </w:rPr>
                    <w:t>of  </w:t>
                  </w:r>
                  <w:r>
                    <w:rPr>
                      <w:b/>
                      <w:spacing w:val="-4"/>
                      <w:position w:val="1"/>
                      <w:sz w:val="15"/>
                    </w:rPr>
                    <w:t>Paul,  </w:t>
                  </w:r>
                  <w:r>
                    <w:rPr>
                      <w:b/>
                      <w:spacing w:val="12"/>
                      <w:position w:val="1"/>
                      <w:sz w:val="15"/>
                    </w:rPr>
                    <w:t> </w:t>
                  </w:r>
                  <w:r>
                    <w:rPr>
                      <w:b/>
                      <w:i/>
                      <w:spacing w:val="-9"/>
                      <w:position w:val="1"/>
                      <w:sz w:val="15"/>
                    </w:rPr>
                    <w:t>née</w:t>
                  </w:r>
                </w:p>
                <w:p>
                  <w:pPr>
                    <w:tabs>
                      <w:tab w:pos="1677" w:val="left" w:leader="none"/>
                      <w:tab w:pos="4082" w:val="left" w:leader="none"/>
                      <w:tab w:pos="4273" w:val="left" w:leader="none"/>
                    </w:tabs>
                    <w:spacing w:line="220" w:lineRule="auto" w:before="5"/>
                    <w:ind w:left="1055" w:right="1043" w:firstLine="2"/>
                    <w:jc w:val="right"/>
                    <w:rPr>
                      <w:b/>
                      <w:sz w:val="15"/>
                    </w:rPr>
                  </w:pPr>
                  <w:r>
                    <w:rPr>
                      <w:b/>
                      <w:spacing w:val="-4"/>
                      <w:sz w:val="15"/>
                    </w:rPr>
                    <w:t>Annenkov, </w:t>
                  </w:r>
                  <w:r>
                    <w:rPr>
                      <w:b/>
                      <w:spacing w:val="1"/>
                      <w:sz w:val="15"/>
                    </w:rPr>
                    <w:t> </w:t>
                  </w:r>
                  <w:r>
                    <w:rPr>
                      <w:b/>
                      <w:spacing w:val="-5"/>
                      <w:sz w:val="15"/>
                    </w:rPr>
                    <w:t>150</w:t>
                    <w:tab/>
                    <w:tab/>
                  </w:r>
                  <w:r>
                    <w:rPr>
                      <w:b/>
                      <w:sz w:val="15"/>
                    </w:rPr>
                    <w:t>Korsakov),  231,  </w:t>
                  </w:r>
                  <w:r>
                    <w:rPr>
                      <w:b/>
                      <w:spacing w:val="-3"/>
                      <w:sz w:val="15"/>
                    </w:rPr>
                    <w:t>251,  253,</w:t>
                  </w:r>
                  <w:r>
                    <w:rPr>
                      <w:b/>
                      <w:spacing w:val="-10"/>
                      <w:sz w:val="15"/>
                    </w:rPr>
                    <w:t> </w:t>
                  </w:r>
                  <w:r>
                    <w:rPr>
                      <w:b/>
                      <w:spacing w:val="-3"/>
                      <w:sz w:val="15"/>
                    </w:rPr>
                    <w:t>260,</w:t>
                  </w:r>
                  <w:r>
                    <w:rPr>
                      <w:b/>
                      <w:spacing w:val="24"/>
                      <w:sz w:val="15"/>
                    </w:rPr>
                    <w:t> </w:t>
                  </w:r>
                  <w:r>
                    <w:rPr>
                      <w:b/>
                      <w:spacing w:val="-4"/>
                      <w:sz w:val="15"/>
                    </w:rPr>
                    <w:t>312</w:t>
                  </w:r>
                  <w:r>
                    <w:rPr>
                      <w:b/>
                      <w:w w:val="99"/>
                      <w:sz w:val="15"/>
                    </w:rPr>
                    <w:t> </w:t>
                  </w:r>
                  <w:r>
                    <w:rPr>
                      <w:b/>
                      <w:i/>
                      <w:sz w:val="15"/>
                    </w:rPr>
                    <w:t>Appeal </w:t>
                  </w:r>
                  <w:r>
                    <w:rPr>
                      <w:b/>
                      <w:i/>
                      <w:spacing w:val="-6"/>
                      <w:sz w:val="15"/>
                    </w:rPr>
                    <w:t>to </w:t>
                  </w:r>
                  <w:r>
                    <w:rPr>
                      <w:b/>
                      <w:i/>
                      <w:spacing w:val="-10"/>
                      <w:sz w:val="15"/>
                    </w:rPr>
                    <w:t>the </w:t>
                  </w:r>
                  <w:r>
                    <w:rPr>
                      <w:b/>
                      <w:i/>
                      <w:spacing w:val="-6"/>
                      <w:sz w:val="15"/>
                    </w:rPr>
                    <w:t>Slavs</w:t>
                  </w:r>
                  <w:r>
                    <w:rPr>
                      <w:b/>
                      <w:spacing w:val="-6"/>
                      <w:sz w:val="15"/>
                    </w:rPr>
                    <w:t>, </w:t>
                  </w:r>
                  <w:r>
                    <w:rPr>
                      <w:b/>
                      <w:i/>
                      <w:spacing w:val="3"/>
                      <w:sz w:val="15"/>
                    </w:rPr>
                    <w:t>An, </w:t>
                  </w:r>
                  <w:r>
                    <w:rPr>
                      <w:b/>
                      <w:i/>
                      <w:spacing w:val="33"/>
                      <w:sz w:val="15"/>
                    </w:rPr>
                    <w:t> </w:t>
                  </w:r>
                  <w:r>
                    <w:rPr>
                      <w:b/>
                      <w:spacing w:val="-6"/>
                      <w:sz w:val="15"/>
                    </w:rPr>
                    <w:t>166, </w:t>
                  </w:r>
                  <w:r>
                    <w:rPr>
                      <w:b/>
                      <w:spacing w:val="-1"/>
                      <w:sz w:val="15"/>
                    </w:rPr>
                    <w:t> </w:t>
                  </w:r>
                  <w:r>
                    <w:rPr>
                      <w:b/>
                      <w:sz w:val="15"/>
                    </w:rPr>
                    <w:t>169-70,</w:t>
                    <w:tab/>
                  </w:r>
                  <w:r>
                    <w:rPr>
                      <w:b/>
                      <w:spacing w:val="-5"/>
                      <w:position w:val="1"/>
                      <w:sz w:val="15"/>
                    </w:rPr>
                    <w:t>Bakunin,  Nicholas  </w:t>
                  </w:r>
                  <w:r>
                    <w:rPr>
                      <w:b/>
                      <w:spacing w:val="-6"/>
                      <w:position w:val="1"/>
                      <w:sz w:val="15"/>
                    </w:rPr>
                    <w:t>(brother</w:t>
                  </w:r>
                  <w:r>
                    <w:rPr>
                      <w:b/>
                      <w:spacing w:val="27"/>
                      <w:position w:val="1"/>
                      <w:sz w:val="15"/>
                    </w:rPr>
                    <w:t> </w:t>
                  </w:r>
                  <w:r>
                    <w:rPr>
                      <w:b/>
                      <w:spacing w:val="-3"/>
                      <w:position w:val="1"/>
                      <w:sz w:val="15"/>
                    </w:rPr>
                    <w:t>of</w:t>
                  </w:r>
                  <w:r>
                    <w:rPr>
                      <w:b/>
                      <w:spacing w:val="21"/>
                      <w:position w:val="1"/>
                      <w:sz w:val="15"/>
                    </w:rPr>
                    <w:t> </w:t>
                  </w:r>
                  <w:r>
                    <w:rPr>
                      <w:b/>
                      <w:spacing w:val="-3"/>
                      <w:position w:val="1"/>
                      <w:sz w:val="15"/>
                    </w:rPr>
                    <w:t>Mich­</w:t>
                  </w:r>
                  <w:r>
                    <w:rPr>
                      <w:b/>
                      <w:w w:val="99"/>
                      <w:position w:val="1"/>
                      <w:sz w:val="15"/>
                    </w:rPr>
                    <w:t> </w:t>
                  </w:r>
                  <w:r>
                    <w:rPr>
                      <w:b/>
                      <w:sz w:val="15"/>
                    </w:rPr>
                    <w:t>173-</w:t>
                    <w:tab/>
                  </w:r>
                  <w:r>
                    <w:rPr>
                      <w:b/>
                      <w:spacing w:val="-3"/>
                      <w:sz w:val="15"/>
                    </w:rPr>
                    <w:t>5,  </w:t>
                  </w:r>
                  <w:r>
                    <w:rPr>
                      <w:b/>
                      <w:spacing w:val="-5"/>
                      <w:sz w:val="15"/>
                    </w:rPr>
                    <w:t>177, </w:t>
                  </w:r>
                  <w:r>
                    <w:rPr>
                      <w:b/>
                      <w:spacing w:val="-4"/>
                      <w:sz w:val="15"/>
                    </w:rPr>
                    <w:t> </w:t>
                  </w:r>
                  <w:r>
                    <w:rPr>
                      <w:b/>
                      <w:spacing w:val="-8"/>
                      <w:sz w:val="15"/>
                    </w:rPr>
                    <w:t>1.81-2,</w:t>
                  </w:r>
                  <w:r>
                    <w:rPr>
                      <w:b/>
                      <w:spacing w:val="22"/>
                      <w:sz w:val="15"/>
                    </w:rPr>
                    <w:t> </w:t>
                  </w:r>
                  <w:r>
                    <w:rPr>
                      <w:b/>
                      <w:spacing w:val="-3"/>
                      <w:sz w:val="15"/>
                    </w:rPr>
                    <w:t>206</w:t>
                    <w:tab/>
                  </w:r>
                  <w:r>
                    <w:rPr>
                      <w:b/>
                      <w:spacing w:val="-5"/>
                      <w:sz w:val="15"/>
                    </w:rPr>
                    <w:t>ael),   </w:t>
                  </w:r>
                  <w:r>
                    <w:rPr>
                      <w:b/>
                      <w:spacing w:val="-3"/>
                      <w:sz w:val="15"/>
                    </w:rPr>
                    <w:t>5,   </w:t>
                  </w:r>
                  <w:r>
                    <w:rPr>
                      <w:b/>
                      <w:sz w:val="15"/>
                    </w:rPr>
                    <w:t>45,  </w:t>
                  </w:r>
                  <w:r>
                    <w:rPr>
                      <w:b/>
                      <w:spacing w:val="-4"/>
                      <w:sz w:val="15"/>
                    </w:rPr>
                    <w:t>80,   </w:t>
                  </w:r>
                  <w:r>
                    <w:rPr>
                      <w:b/>
                      <w:spacing w:val="-3"/>
                      <w:sz w:val="15"/>
                    </w:rPr>
                    <w:t>88,   </w:t>
                  </w:r>
                  <w:r>
                    <w:rPr>
                      <w:b/>
                      <w:spacing w:val="-6"/>
                      <w:sz w:val="15"/>
                    </w:rPr>
                    <w:t>101,   104,</w:t>
                  </w:r>
                  <w:r>
                    <w:rPr>
                      <w:b/>
                      <w:spacing w:val="7"/>
                      <w:sz w:val="15"/>
                    </w:rPr>
                    <w:t> </w:t>
                  </w:r>
                  <w:r>
                    <w:rPr>
                      <w:b/>
                      <w:spacing w:val="-6"/>
                      <w:sz w:val="15"/>
                    </w:rPr>
                    <w:t>119,</w:t>
                  </w:r>
                </w:p>
                <w:p>
                  <w:pPr>
                    <w:tabs>
                      <w:tab w:pos="4276" w:val="left" w:leader="none"/>
                    </w:tabs>
                    <w:spacing w:line="164" w:lineRule="exact" w:before="0"/>
                    <w:ind w:left="1056" w:right="0" w:firstLine="0"/>
                    <w:jc w:val="left"/>
                    <w:rPr>
                      <w:b/>
                      <w:sz w:val="15"/>
                    </w:rPr>
                  </w:pPr>
                  <w:r>
                    <w:rPr>
                      <w:b/>
                      <w:spacing w:val="-3"/>
                      <w:sz w:val="15"/>
                    </w:rPr>
                    <w:t>Arad,</w:t>
                  </w:r>
                  <w:r>
                    <w:rPr>
                      <w:b/>
                      <w:spacing w:val="30"/>
                      <w:sz w:val="15"/>
                    </w:rPr>
                    <w:t> </w:t>
                  </w:r>
                  <w:r>
                    <w:rPr>
                      <w:b/>
                      <w:spacing w:val="-4"/>
                      <w:sz w:val="15"/>
                    </w:rPr>
                    <w:t>242</w:t>
                    <w:tab/>
                  </w:r>
                  <w:r>
                    <w:rPr>
                      <w:b/>
                      <w:position w:val="1"/>
                      <w:sz w:val="15"/>
                    </w:rPr>
                    <w:t>217-18,  </w:t>
                  </w:r>
                  <w:r>
                    <w:rPr>
                      <w:b/>
                      <w:spacing w:val="-3"/>
                      <w:position w:val="1"/>
                      <w:sz w:val="15"/>
                    </w:rPr>
                    <w:t>253,</w:t>
                  </w:r>
                  <w:r>
                    <w:rPr>
                      <w:b/>
                      <w:spacing w:val="11"/>
                      <w:position w:val="1"/>
                      <w:sz w:val="15"/>
                    </w:rPr>
                    <w:t> </w:t>
                  </w:r>
                  <w:r>
                    <w:rPr>
                      <w:b/>
                      <w:spacing w:val="-5"/>
                      <w:position w:val="1"/>
                      <w:sz w:val="15"/>
                    </w:rPr>
                    <w:t>481</w:t>
                  </w:r>
                </w:p>
                <w:p>
                  <w:pPr>
                    <w:tabs>
                      <w:tab w:pos="4103" w:val="left" w:leader="none"/>
                    </w:tabs>
                    <w:spacing w:line="176" w:lineRule="exact" w:before="0"/>
                    <w:ind w:left="1055" w:right="0" w:firstLine="0"/>
                    <w:jc w:val="left"/>
                    <w:rPr>
                      <w:b/>
                      <w:sz w:val="15"/>
                    </w:rPr>
                  </w:pPr>
                  <w:r>
                    <w:rPr>
                      <w:b/>
                      <w:spacing w:val="-3"/>
                      <w:sz w:val="15"/>
                    </w:rPr>
                    <w:t>Arnim,  Bettina </w:t>
                  </w:r>
                  <w:r>
                    <w:rPr>
                      <w:b/>
                      <w:sz w:val="15"/>
                    </w:rPr>
                    <w:t>von,  38,  </w:t>
                  </w:r>
                  <w:r>
                    <w:rPr>
                      <w:b/>
                      <w:spacing w:val="-4"/>
                      <w:sz w:val="15"/>
                    </w:rPr>
                    <w:t>64,</w:t>
                  </w:r>
                  <w:r>
                    <w:rPr>
                      <w:b/>
                      <w:spacing w:val="-19"/>
                      <w:sz w:val="15"/>
                    </w:rPr>
                    <w:t> </w:t>
                  </w:r>
                  <w:r>
                    <w:rPr>
                      <w:b/>
                      <w:spacing w:val="-3"/>
                      <w:sz w:val="15"/>
                    </w:rPr>
                    <w:t>97,</w:t>
                  </w:r>
                  <w:r>
                    <w:rPr>
                      <w:b/>
                      <w:spacing w:val="34"/>
                      <w:sz w:val="15"/>
                    </w:rPr>
                    <w:t> </w:t>
                  </w:r>
                  <w:r>
                    <w:rPr>
                      <w:b/>
                      <w:spacing w:val="-6"/>
                      <w:sz w:val="15"/>
                    </w:rPr>
                    <w:t>116</w:t>
                    <w:tab/>
                  </w:r>
                  <w:r>
                    <w:rPr>
                      <w:b/>
                      <w:spacing w:val="-5"/>
                      <w:position w:val="1"/>
                      <w:sz w:val="15"/>
                    </w:rPr>
                    <w:t>Bakunin, Paul </w:t>
                  </w:r>
                  <w:r>
                    <w:rPr>
                      <w:b/>
                      <w:spacing w:val="-6"/>
                      <w:position w:val="1"/>
                      <w:sz w:val="15"/>
                    </w:rPr>
                    <w:t>(brother </w:t>
                  </w:r>
                  <w:r>
                    <w:rPr>
                      <w:b/>
                      <w:spacing w:val="-3"/>
                      <w:position w:val="1"/>
                      <w:sz w:val="15"/>
                    </w:rPr>
                    <w:t>of </w:t>
                  </w:r>
                  <w:r>
                    <w:rPr>
                      <w:b/>
                      <w:spacing w:val="-6"/>
                      <w:position w:val="1"/>
                      <w:sz w:val="15"/>
                    </w:rPr>
                    <w:t>Michael),</w:t>
                  </w:r>
                  <w:r>
                    <w:rPr>
                      <w:b/>
                      <w:spacing w:val="29"/>
                      <w:position w:val="1"/>
                      <w:sz w:val="15"/>
                    </w:rPr>
                    <w:t> </w:t>
                  </w:r>
                  <w:r>
                    <w:rPr>
                      <w:b/>
                      <w:spacing w:val="-3"/>
                      <w:position w:val="1"/>
                      <w:sz w:val="15"/>
                    </w:rPr>
                    <w:t>5,</w:t>
                  </w:r>
                </w:p>
                <w:p>
                  <w:pPr>
                    <w:tabs>
                      <w:tab w:pos="4278" w:val="left" w:leader="none"/>
                    </w:tabs>
                    <w:spacing w:line="170" w:lineRule="exact" w:before="0"/>
                    <w:ind w:left="1053" w:right="0" w:firstLine="0"/>
                    <w:jc w:val="left"/>
                    <w:rPr>
                      <w:b/>
                      <w:sz w:val="15"/>
                    </w:rPr>
                  </w:pPr>
                  <w:r>
                    <w:rPr>
                      <w:b/>
                      <w:spacing w:val="-3"/>
                      <w:sz w:val="15"/>
                    </w:rPr>
                    <w:t>Arnold,  </w:t>
                  </w:r>
                  <w:r>
                    <w:rPr>
                      <w:b/>
                      <w:spacing w:val="-5"/>
                      <w:sz w:val="15"/>
                    </w:rPr>
                    <w:t>161,  </w:t>
                  </w:r>
                  <w:r>
                    <w:rPr>
                      <w:b/>
                      <w:spacing w:val="-3"/>
                      <w:sz w:val="15"/>
                    </w:rPr>
                    <w:t>182-5, </w:t>
                  </w:r>
                  <w:r>
                    <w:rPr>
                      <w:b/>
                      <w:spacing w:val="-2"/>
                      <w:sz w:val="15"/>
                    </w:rPr>
                    <w:t> </w:t>
                  </w:r>
                  <w:r>
                    <w:rPr>
                      <w:b/>
                      <w:spacing w:val="-5"/>
                      <w:sz w:val="15"/>
                    </w:rPr>
                    <w:t>188,</w:t>
                  </w:r>
                  <w:r>
                    <w:rPr>
                      <w:b/>
                      <w:spacing w:val="21"/>
                      <w:sz w:val="15"/>
                    </w:rPr>
                    <w:t> </w:t>
                  </w:r>
                  <w:r>
                    <w:rPr>
                      <w:b/>
                      <w:sz w:val="15"/>
                    </w:rPr>
                    <w:t>204</w:t>
                    <w:tab/>
                  </w:r>
                  <w:r>
                    <w:rPr>
                      <w:b/>
                      <w:spacing w:val="-3"/>
                      <w:sz w:val="15"/>
                    </w:rPr>
                    <w:t>9,  39,  </w:t>
                  </w:r>
                  <w:r>
                    <w:rPr>
                      <w:b/>
                      <w:sz w:val="15"/>
                    </w:rPr>
                    <w:t>48,  </w:t>
                  </w:r>
                  <w:r>
                    <w:rPr>
                      <w:b/>
                      <w:spacing w:val="-3"/>
                      <w:sz w:val="15"/>
                    </w:rPr>
                    <w:t>80,  85,  88,  95,  </w:t>
                  </w:r>
                  <w:r>
                    <w:rPr>
                      <w:b/>
                      <w:spacing w:val="-4"/>
                      <w:sz w:val="15"/>
                    </w:rPr>
                    <w:t>99,</w:t>
                  </w:r>
                  <w:r>
                    <w:rPr>
                      <w:b/>
                      <w:spacing w:val="8"/>
                      <w:sz w:val="15"/>
                    </w:rPr>
                    <w:t> </w:t>
                  </w:r>
                  <w:r>
                    <w:rPr>
                      <w:b/>
                      <w:spacing w:val="-3"/>
                      <w:sz w:val="15"/>
                    </w:rPr>
                    <w:t>101-5,</w:t>
                  </w:r>
                </w:p>
                <w:p>
                  <w:pPr>
                    <w:tabs>
                      <w:tab w:pos="4288" w:val="left" w:leader="none"/>
                    </w:tabs>
                    <w:spacing w:line="165" w:lineRule="exact" w:before="0"/>
                    <w:ind w:left="1055" w:right="0" w:firstLine="0"/>
                    <w:jc w:val="left"/>
                    <w:rPr>
                      <w:b/>
                      <w:sz w:val="15"/>
                    </w:rPr>
                  </w:pPr>
                  <w:r>
                    <w:rPr>
                      <w:b/>
                      <w:spacing w:val="2"/>
                      <w:sz w:val="15"/>
                    </w:rPr>
                    <w:t>Amoud, </w:t>
                  </w:r>
                  <w:r>
                    <w:rPr>
                      <w:b/>
                      <w:spacing w:val="-3"/>
                      <w:sz w:val="15"/>
                    </w:rPr>
                    <w:t>Arthur,</w:t>
                  </w:r>
                  <w:r>
                    <w:rPr>
                      <w:b/>
                      <w:spacing w:val="32"/>
                      <w:sz w:val="15"/>
                    </w:rPr>
                    <w:t> </w:t>
                  </w:r>
                  <w:r>
                    <w:rPr>
                      <w:b/>
                      <w:sz w:val="15"/>
                    </w:rPr>
                    <w:t>477,</w:t>
                  </w:r>
                  <w:r>
                    <w:rPr>
                      <w:b/>
                      <w:spacing w:val="19"/>
                      <w:sz w:val="15"/>
                    </w:rPr>
                    <w:t> </w:t>
                  </w:r>
                  <w:r>
                    <w:rPr>
                      <w:b/>
                      <w:sz w:val="15"/>
                    </w:rPr>
                    <w:t>479</w:t>
                    <w:tab/>
                  </w:r>
                  <w:r>
                    <w:rPr>
                      <w:b/>
                      <w:spacing w:val="-5"/>
                      <w:sz w:val="15"/>
                    </w:rPr>
                    <w:t>112,   </w:t>
                  </w:r>
                  <w:r>
                    <w:rPr>
                      <w:b/>
                      <w:sz w:val="15"/>
                    </w:rPr>
                    <w:t>114-15,   118-19,   </w:t>
                  </w:r>
                  <w:r>
                    <w:rPr>
                      <w:b/>
                      <w:spacing w:val="-5"/>
                      <w:sz w:val="15"/>
                    </w:rPr>
                    <w:t>134, </w:t>
                  </w:r>
                  <w:r>
                    <w:rPr>
                      <w:b/>
                      <w:spacing w:val="10"/>
                      <w:sz w:val="15"/>
                    </w:rPr>
                    <w:t> </w:t>
                  </w:r>
                  <w:r>
                    <w:rPr>
                      <w:b/>
                      <w:sz w:val="15"/>
                    </w:rPr>
                    <w:t>217-20,</w:t>
                  </w:r>
                </w:p>
                <w:p>
                  <w:pPr>
                    <w:tabs>
                      <w:tab w:pos="4273" w:val="left" w:leader="none"/>
                    </w:tabs>
                    <w:spacing w:line="171" w:lineRule="exact" w:before="0"/>
                    <w:ind w:left="1055" w:right="0" w:firstLine="0"/>
                    <w:jc w:val="left"/>
                    <w:rPr>
                      <w:b/>
                      <w:sz w:val="15"/>
                    </w:rPr>
                  </w:pPr>
                  <w:r>
                    <w:rPr>
                      <w:b/>
                      <w:spacing w:val="-3"/>
                      <w:sz w:val="15"/>
                    </w:rPr>
                    <w:t>Arona,  384,</w:t>
                  </w:r>
                  <w:r>
                    <w:rPr>
                      <w:b/>
                      <w:spacing w:val="10"/>
                      <w:sz w:val="15"/>
                    </w:rPr>
                    <w:t> </w:t>
                  </w:r>
                  <w:r>
                    <w:rPr>
                      <w:b/>
                      <w:sz w:val="15"/>
                    </w:rPr>
                    <w:t>445,</w:t>
                  </w:r>
                  <w:r>
                    <w:rPr>
                      <w:b/>
                      <w:spacing w:val="20"/>
                      <w:sz w:val="15"/>
                    </w:rPr>
                    <w:t> </w:t>
                  </w:r>
                  <w:r>
                    <w:rPr>
                      <w:b/>
                      <w:sz w:val="15"/>
                    </w:rPr>
                    <w:t>471-2</w:t>
                    <w:tab/>
                  </w:r>
                  <w:r>
                    <w:rPr>
                      <w:b/>
                      <w:position w:val="1"/>
                      <w:sz w:val="15"/>
                    </w:rPr>
                    <w:t>224,  </w:t>
                  </w:r>
                  <w:r>
                    <w:rPr>
                      <w:b/>
                      <w:spacing w:val="-3"/>
                      <w:position w:val="1"/>
                      <w:sz w:val="15"/>
                    </w:rPr>
                    <w:t>312,</w:t>
                  </w:r>
                  <w:r>
                    <w:rPr>
                      <w:b/>
                      <w:spacing w:val="3"/>
                      <w:position w:val="1"/>
                      <w:sz w:val="15"/>
                    </w:rPr>
                    <w:t> </w:t>
                  </w:r>
                  <w:r>
                    <w:rPr>
                      <w:b/>
                      <w:spacing w:val="-4"/>
                      <w:position w:val="1"/>
                      <w:sz w:val="15"/>
                    </w:rPr>
                    <w:t>481</w:t>
                  </w:r>
                </w:p>
                <w:p>
                  <w:pPr>
                    <w:tabs>
                      <w:tab w:pos="4101" w:val="left" w:leader="none"/>
                    </w:tabs>
                    <w:spacing w:line="175" w:lineRule="exact" w:before="0"/>
                    <w:ind w:left="1055" w:right="0" w:firstLine="0"/>
                    <w:jc w:val="left"/>
                    <w:rPr>
                      <w:b/>
                      <w:sz w:val="15"/>
                    </w:rPr>
                  </w:pPr>
                  <w:r>
                    <w:rPr>
                      <w:b/>
                      <w:spacing w:val="-4"/>
                      <w:sz w:val="15"/>
                    </w:rPr>
                    <w:t>Aspromonte,</w:t>
                  </w:r>
                  <w:r>
                    <w:rPr>
                      <w:b/>
                      <w:spacing w:val="27"/>
                      <w:sz w:val="15"/>
                    </w:rPr>
                    <w:t> </w:t>
                  </w:r>
                  <w:r>
                    <w:rPr>
                      <w:b/>
                      <w:spacing w:val="-3"/>
                      <w:sz w:val="15"/>
                    </w:rPr>
                    <w:t>300</w:t>
                    <w:tab/>
                  </w:r>
                  <w:r>
                    <w:rPr>
                      <w:b/>
                      <w:spacing w:val="-5"/>
                      <w:position w:val="1"/>
                      <w:sz w:val="15"/>
                    </w:rPr>
                    <w:t>Bakunin,  </w:t>
                  </w:r>
                  <w:r>
                    <w:rPr>
                      <w:b/>
                      <w:position w:val="1"/>
                      <w:sz w:val="15"/>
                    </w:rPr>
                    <w:t>Tatyana </w:t>
                  </w:r>
                  <w:r>
                    <w:rPr>
                      <w:b/>
                      <w:spacing w:val="-7"/>
                      <w:position w:val="1"/>
                      <w:sz w:val="15"/>
                    </w:rPr>
                    <w:t>(sister </w:t>
                  </w:r>
                  <w:r>
                    <w:rPr>
                      <w:b/>
                      <w:spacing w:val="-3"/>
                      <w:position w:val="1"/>
                      <w:sz w:val="15"/>
                    </w:rPr>
                    <w:t>of</w:t>
                  </w:r>
                  <w:r>
                    <w:rPr>
                      <w:b/>
                      <w:spacing w:val="14"/>
                      <w:position w:val="1"/>
                      <w:sz w:val="15"/>
                    </w:rPr>
                    <w:t> </w:t>
                  </w:r>
                  <w:r>
                    <w:rPr>
                      <w:b/>
                      <w:spacing w:val="-6"/>
                      <w:position w:val="1"/>
                      <w:sz w:val="15"/>
                    </w:rPr>
                    <w:t>Michael),</w:t>
                  </w:r>
                </w:p>
                <w:p>
                  <w:pPr>
                    <w:tabs>
                      <w:tab w:pos="4276" w:val="left" w:leader="none"/>
                    </w:tabs>
                    <w:spacing w:line="165" w:lineRule="exact" w:before="0"/>
                    <w:ind w:left="1055" w:right="0" w:firstLine="0"/>
                    <w:jc w:val="left"/>
                    <w:rPr>
                      <w:b/>
                      <w:sz w:val="15"/>
                    </w:rPr>
                  </w:pPr>
                  <w:r>
                    <w:rPr>
                      <w:b/>
                      <w:spacing w:val="-4"/>
                      <w:sz w:val="15"/>
                    </w:rPr>
                    <w:t>Assing,</w:t>
                  </w:r>
                  <w:r>
                    <w:rPr>
                      <w:b/>
                      <w:spacing w:val="22"/>
                      <w:sz w:val="15"/>
                    </w:rPr>
                    <w:t> </w:t>
                  </w:r>
                  <w:r>
                    <w:rPr>
                      <w:b/>
                      <w:spacing w:val="-4"/>
                      <w:sz w:val="15"/>
                    </w:rPr>
                    <w:t>Ludmilla,</w:t>
                  </w:r>
                  <w:r>
                    <w:rPr>
                      <w:b/>
                      <w:spacing w:val="24"/>
                      <w:sz w:val="15"/>
                    </w:rPr>
                    <w:t> </w:t>
                  </w:r>
                  <w:r>
                    <w:rPr>
                      <w:b/>
                      <w:spacing w:val="-3"/>
                      <w:sz w:val="15"/>
                    </w:rPr>
                    <w:t>302</w:t>
                    <w:tab/>
                    <w:t>5,  </w:t>
                  </w:r>
                  <w:r>
                    <w:rPr>
                      <w:b/>
                      <w:spacing w:val="-5"/>
                      <w:sz w:val="15"/>
                    </w:rPr>
                    <w:t>14,  </w:t>
                  </w:r>
                  <w:r>
                    <w:rPr>
                      <w:b/>
                      <w:spacing w:val="-6"/>
                      <w:sz w:val="15"/>
                    </w:rPr>
                    <w:t>19,  </w:t>
                  </w:r>
                  <w:r>
                    <w:rPr>
                      <w:b/>
                      <w:spacing w:val="-3"/>
                      <w:sz w:val="15"/>
                    </w:rPr>
                    <w:t>22,  </w:t>
                  </w:r>
                  <w:r>
                    <w:rPr>
                      <w:b/>
                      <w:sz w:val="15"/>
                    </w:rPr>
                    <w:t>24, 35-6, 42-4, 46, </w:t>
                  </w:r>
                  <w:r>
                    <w:rPr>
                      <w:b/>
                      <w:spacing w:val="6"/>
                      <w:sz w:val="15"/>
                    </w:rPr>
                    <w:t> </w:t>
                  </w:r>
                  <w:r>
                    <w:rPr>
                      <w:b/>
                      <w:sz w:val="15"/>
                    </w:rPr>
                    <w:t>49-</w:t>
                  </w:r>
                </w:p>
                <w:p>
                  <w:pPr>
                    <w:tabs>
                      <w:tab w:pos="4278" w:val="left" w:leader="none"/>
                    </w:tabs>
                    <w:spacing w:line="165" w:lineRule="exact" w:before="0"/>
                    <w:ind w:left="1055" w:right="0" w:firstLine="0"/>
                    <w:jc w:val="left"/>
                    <w:rPr>
                      <w:b/>
                      <w:sz w:val="15"/>
                    </w:rPr>
                  </w:pPr>
                  <w:r>
                    <w:rPr>
                      <w:b/>
                      <w:i/>
                      <w:spacing w:val="-7"/>
                      <w:sz w:val="15"/>
                    </w:rPr>
                    <w:t>Augsburger </w:t>
                  </w:r>
                  <w:r>
                    <w:rPr>
                      <w:b/>
                      <w:i/>
                      <w:spacing w:val="-6"/>
                      <w:sz w:val="15"/>
                    </w:rPr>
                    <w:t>Allgemeine</w:t>
                  </w:r>
                  <w:r>
                    <w:rPr>
                      <w:b/>
                      <w:i/>
                      <w:spacing w:val="13"/>
                      <w:sz w:val="15"/>
                    </w:rPr>
                    <w:t> </w:t>
                  </w:r>
                  <w:r>
                    <w:rPr>
                      <w:b/>
                      <w:i/>
                      <w:spacing w:val="-6"/>
                      <w:sz w:val="15"/>
                    </w:rPr>
                    <w:t>Zeitung,</w:t>
                  </w:r>
                  <w:r>
                    <w:rPr>
                      <w:b/>
                      <w:i/>
                      <w:spacing w:val="19"/>
                      <w:sz w:val="15"/>
                    </w:rPr>
                    <w:t> </w:t>
                  </w:r>
                  <w:r>
                    <w:rPr>
                      <w:b/>
                      <w:sz w:val="15"/>
                    </w:rPr>
                    <w:t>200</w:t>
                    <w:tab/>
                  </w:r>
                  <w:r>
                    <w:rPr>
                      <w:b/>
                      <w:spacing w:val="-3"/>
                      <w:sz w:val="15"/>
                    </w:rPr>
                    <w:t>50, 63,  </w:t>
                  </w:r>
                  <w:r>
                    <w:rPr>
                      <w:b/>
                      <w:spacing w:val="-4"/>
                      <w:sz w:val="15"/>
                    </w:rPr>
                    <w:t>75,  77, </w:t>
                  </w:r>
                  <w:r>
                    <w:rPr>
                      <w:b/>
                      <w:spacing w:val="-3"/>
                      <w:sz w:val="15"/>
                    </w:rPr>
                    <w:t>85, </w:t>
                  </w:r>
                  <w:r>
                    <w:rPr>
                      <w:b/>
                      <w:sz w:val="15"/>
                    </w:rPr>
                    <w:t>88-9, 99-100, </w:t>
                  </w:r>
                  <w:r>
                    <w:rPr>
                      <w:b/>
                      <w:spacing w:val="18"/>
                      <w:sz w:val="15"/>
                    </w:rPr>
                    <w:t> </w:t>
                  </w:r>
                  <w:r>
                    <w:rPr>
                      <w:b/>
                      <w:spacing w:val="-5"/>
                      <w:sz w:val="15"/>
                    </w:rPr>
                    <w:t>102,</w:t>
                  </w:r>
                </w:p>
                <w:p>
                  <w:pPr>
                    <w:tabs>
                      <w:tab w:pos="4286" w:val="left" w:leader="none"/>
                    </w:tabs>
                    <w:spacing w:line="163" w:lineRule="exact" w:before="0"/>
                    <w:ind w:left="1055" w:right="0" w:firstLine="0"/>
                    <w:jc w:val="left"/>
                    <w:rPr>
                      <w:b/>
                      <w:sz w:val="15"/>
                    </w:rPr>
                  </w:pPr>
                  <w:r>
                    <w:rPr>
                      <w:b/>
                      <w:spacing w:val="-3"/>
                      <w:sz w:val="15"/>
                    </w:rPr>
                    <w:t>Austria, </w:t>
                  </w:r>
                  <w:r>
                    <w:rPr>
                      <w:b/>
                      <w:spacing w:val="-5"/>
                      <w:sz w:val="15"/>
                    </w:rPr>
                    <w:t>139,  </w:t>
                  </w:r>
                  <w:r>
                    <w:rPr>
                      <w:b/>
                      <w:sz w:val="15"/>
                    </w:rPr>
                    <w:t>150-51, 154-60,</w:t>
                  </w:r>
                  <w:r>
                    <w:rPr>
                      <w:b/>
                      <w:spacing w:val="40"/>
                      <w:sz w:val="15"/>
                    </w:rPr>
                    <w:t> </w:t>
                  </w:r>
                  <w:r>
                    <w:rPr>
                      <w:b/>
                      <w:spacing w:val="-5"/>
                      <w:sz w:val="15"/>
                    </w:rPr>
                    <w:t>162,</w:t>
                  </w:r>
                  <w:r>
                    <w:rPr>
                      <w:b/>
                      <w:spacing w:val="18"/>
                      <w:sz w:val="15"/>
                    </w:rPr>
                    <w:t> </w:t>
                  </w:r>
                  <w:r>
                    <w:rPr>
                      <w:b/>
                      <w:spacing w:val="-5"/>
                      <w:sz w:val="15"/>
                    </w:rPr>
                    <w:t>170,</w:t>
                    <w:tab/>
                  </w:r>
                  <w:r>
                    <w:rPr>
                      <w:b/>
                      <w:spacing w:val="-4"/>
                      <w:sz w:val="15"/>
                    </w:rPr>
                    <w:t>104,  </w:t>
                  </w:r>
                  <w:r>
                    <w:rPr>
                      <w:b/>
                      <w:spacing w:val="-5"/>
                      <w:sz w:val="15"/>
                    </w:rPr>
                    <w:t>120,  134,  138,  </w:t>
                  </w:r>
                  <w:r>
                    <w:rPr>
                      <w:b/>
                      <w:sz w:val="15"/>
                    </w:rPr>
                    <w:t>216-17, </w:t>
                  </w:r>
                  <w:r>
                    <w:rPr>
                      <w:b/>
                      <w:spacing w:val="33"/>
                      <w:sz w:val="15"/>
                    </w:rPr>
                    <w:t> </w:t>
                  </w:r>
                  <w:r>
                    <w:rPr>
                      <w:b/>
                      <w:sz w:val="15"/>
                    </w:rPr>
                    <w:t>220-21,</w:t>
                  </w:r>
                </w:p>
                <w:p>
                  <w:pPr>
                    <w:tabs>
                      <w:tab w:pos="4278" w:val="left" w:leader="none"/>
                    </w:tabs>
                    <w:spacing w:line="170" w:lineRule="exact" w:before="0"/>
                    <w:ind w:left="1253" w:right="0" w:firstLine="0"/>
                    <w:jc w:val="left"/>
                    <w:rPr>
                      <w:b/>
                      <w:sz w:val="15"/>
                    </w:rPr>
                  </w:pPr>
                  <w:r>
                    <w:rPr>
                      <w:b/>
                      <w:sz w:val="15"/>
                    </w:rPr>
                    <w:t>174-   </w:t>
                  </w:r>
                  <w:r>
                    <w:rPr>
                      <w:b/>
                      <w:spacing w:val="-3"/>
                      <w:sz w:val="15"/>
                    </w:rPr>
                    <w:t>6,   </w:t>
                  </w:r>
                  <w:r>
                    <w:rPr>
                      <w:b/>
                      <w:spacing w:val="-5"/>
                      <w:sz w:val="15"/>
                    </w:rPr>
                    <w:t>180,   184,  </w:t>
                  </w:r>
                  <w:r>
                    <w:rPr>
                      <w:b/>
                      <w:sz w:val="15"/>
                    </w:rPr>
                    <w:t>201-10, </w:t>
                  </w:r>
                  <w:r>
                    <w:rPr>
                      <w:b/>
                      <w:spacing w:val="12"/>
                      <w:sz w:val="15"/>
                    </w:rPr>
                    <w:t> </w:t>
                  </w:r>
                  <w:r>
                    <w:rPr>
                      <w:b/>
                      <w:spacing w:val="-3"/>
                      <w:sz w:val="15"/>
                    </w:rPr>
                    <w:t>230, </w:t>
                  </w:r>
                  <w:r>
                    <w:rPr>
                      <w:b/>
                      <w:spacing w:val="12"/>
                      <w:sz w:val="15"/>
                    </w:rPr>
                    <w:t> </w:t>
                  </w:r>
                  <w:r>
                    <w:rPr>
                      <w:b/>
                      <w:spacing w:val="-3"/>
                      <w:sz w:val="15"/>
                    </w:rPr>
                    <w:t>234,</w:t>
                    <w:tab/>
                  </w:r>
                  <w:r>
                    <w:rPr>
                      <w:b/>
                      <w:position w:val="1"/>
                      <w:sz w:val="15"/>
                    </w:rPr>
                    <w:t>253, </w:t>
                  </w:r>
                  <w:r>
                    <w:rPr>
                      <w:b/>
                      <w:spacing w:val="-3"/>
                      <w:position w:val="1"/>
                      <w:sz w:val="15"/>
                    </w:rPr>
                    <w:t>322,  </w:t>
                  </w:r>
                  <w:r>
                    <w:rPr>
                      <w:b/>
                      <w:position w:val="1"/>
                      <w:sz w:val="15"/>
                    </w:rPr>
                    <w:t>398-9, </w:t>
                  </w:r>
                  <w:r>
                    <w:rPr>
                      <w:b/>
                      <w:spacing w:val="-3"/>
                      <w:position w:val="1"/>
                      <w:sz w:val="15"/>
                    </w:rPr>
                    <w:t>481, </w:t>
                  </w:r>
                  <w:r>
                    <w:rPr>
                      <w:b/>
                      <w:spacing w:val="18"/>
                      <w:position w:val="1"/>
                      <w:sz w:val="15"/>
                    </w:rPr>
                    <w:t> </w:t>
                  </w:r>
                  <w:r>
                    <w:rPr>
                      <w:b/>
                      <w:spacing w:val="-3"/>
                      <w:position w:val="1"/>
                      <w:sz w:val="15"/>
                    </w:rPr>
                    <w:t>485</w:t>
                  </w:r>
                </w:p>
                <w:p>
                  <w:pPr>
                    <w:tabs>
                      <w:tab w:pos="3061" w:val="left" w:leader="none"/>
                    </w:tabs>
                    <w:spacing w:line="170" w:lineRule="exact" w:before="0"/>
                    <w:ind w:left="194" w:right="0" w:firstLine="0"/>
                    <w:jc w:val="center"/>
                    <w:rPr>
                      <w:b/>
                      <w:sz w:val="15"/>
                    </w:rPr>
                  </w:pPr>
                  <w:r>
                    <w:rPr>
                      <w:b/>
                      <w:sz w:val="15"/>
                    </w:rPr>
                    <w:t>239-40, </w:t>
                  </w:r>
                  <w:r>
                    <w:rPr>
                      <w:b/>
                      <w:spacing w:val="-3"/>
                      <w:sz w:val="15"/>
                    </w:rPr>
                    <w:t>249, 252, 261, 267,  </w:t>
                  </w:r>
                  <w:r>
                    <w:rPr>
                      <w:b/>
                      <w:sz w:val="15"/>
                    </w:rPr>
                    <w:t> </w:t>
                  </w:r>
                  <w:r>
                    <w:rPr>
                      <w:b/>
                      <w:spacing w:val="-3"/>
                      <w:sz w:val="15"/>
                    </w:rPr>
                    <w:t>286,</w:t>
                  </w:r>
                  <w:r>
                    <w:rPr>
                      <w:b/>
                      <w:spacing w:val="14"/>
                      <w:sz w:val="15"/>
                    </w:rPr>
                    <w:t> </w:t>
                  </w:r>
                  <w:r>
                    <w:rPr>
                      <w:b/>
                      <w:spacing w:val="-4"/>
                      <w:sz w:val="15"/>
                    </w:rPr>
                    <w:t>295,</w:t>
                    <w:tab/>
                  </w:r>
                  <w:r>
                    <w:rPr>
                      <w:b/>
                      <w:spacing w:val="-5"/>
                      <w:position w:val="1"/>
                      <w:sz w:val="15"/>
                    </w:rPr>
                    <w:t>Bakunin,   </w:t>
                  </w:r>
                  <w:r>
                    <w:rPr>
                      <w:b/>
                      <w:spacing w:val="-4"/>
                      <w:position w:val="1"/>
                      <w:sz w:val="15"/>
                    </w:rPr>
                    <w:t>Varvara  </w:t>
                  </w:r>
                  <w:r>
                    <w:rPr>
                      <w:b/>
                      <w:spacing w:val="-6"/>
                      <w:position w:val="1"/>
                      <w:sz w:val="15"/>
                    </w:rPr>
                    <w:t>(mother  </w:t>
                  </w:r>
                  <w:r>
                    <w:rPr>
                      <w:b/>
                      <w:spacing w:val="-3"/>
                      <w:position w:val="1"/>
                      <w:sz w:val="15"/>
                    </w:rPr>
                    <w:t>of </w:t>
                  </w:r>
                  <w:r>
                    <w:rPr>
                      <w:b/>
                      <w:spacing w:val="6"/>
                      <w:position w:val="1"/>
                      <w:sz w:val="15"/>
                    </w:rPr>
                    <w:t> </w:t>
                  </w:r>
                  <w:r>
                    <w:rPr>
                      <w:b/>
                      <w:spacing w:val="-4"/>
                      <w:position w:val="1"/>
                      <w:sz w:val="15"/>
                    </w:rPr>
                    <w:t>Mich­</w:t>
                  </w:r>
                </w:p>
                <w:p>
                  <w:pPr>
                    <w:tabs>
                      <w:tab w:pos="3219" w:val="left" w:leader="none"/>
                    </w:tabs>
                    <w:spacing w:line="171" w:lineRule="exact" w:before="0"/>
                    <w:ind w:left="185" w:right="0" w:firstLine="0"/>
                    <w:jc w:val="center"/>
                    <w:rPr>
                      <w:b/>
                      <w:sz w:val="15"/>
                    </w:rPr>
                  </w:pPr>
                  <w:r>
                    <w:rPr>
                      <w:b/>
                      <w:spacing w:val="-3"/>
                      <w:sz w:val="15"/>
                    </w:rPr>
                    <w:t>300,</w:t>
                  </w:r>
                  <w:r>
                    <w:rPr>
                      <w:b/>
                      <w:spacing w:val="28"/>
                      <w:sz w:val="15"/>
                    </w:rPr>
                    <w:t> </w:t>
                  </w:r>
                  <w:r>
                    <w:rPr>
                      <w:b/>
                      <w:spacing w:val="-3"/>
                      <w:sz w:val="15"/>
                    </w:rPr>
                    <w:t>362,</w:t>
                  </w:r>
                  <w:r>
                    <w:rPr>
                      <w:b/>
                      <w:spacing w:val="24"/>
                      <w:sz w:val="15"/>
                    </w:rPr>
                    <w:t> </w:t>
                  </w:r>
                  <w:r>
                    <w:rPr>
                      <w:b/>
                      <w:spacing w:val="-3"/>
                      <w:sz w:val="15"/>
                    </w:rPr>
                    <w:t>408</w:t>
                    <w:tab/>
                  </w:r>
                  <w:r>
                    <w:rPr>
                      <w:b/>
                      <w:spacing w:val="-6"/>
                      <w:position w:val="1"/>
                      <w:sz w:val="15"/>
                    </w:rPr>
                    <w:t>ael,  </w:t>
                  </w:r>
                  <w:r>
                    <w:rPr>
                      <w:b/>
                      <w:i/>
                      <w:spacing w:val="-8"/>
                      <w:position w:val="1"/>
                      <w:sz w:val="15"/>
                    </w:rPr>
                    <w:t>née </w:t>
                  </w:r>
                  <w:r>
                    <w:rPr>
                      <w:b/>
                      <w:spacing w:val="-4"/>
                      <w:position w:val="1"/>
                      <w:sz w:val="15"/>
                    </w:rPr>
                    <w:t>Muraviev),  </w:t>
                  </w:r>
                  <w:r>
                    <w:rPr>
                      <w:b/>
                      <w:position w:val="1"/>
                      <w:sz w:val="15"/>
                    </w:rPr>
                    <w:t>4-5,  7-8,  </w:t>
                  </w:r>
                  <w:r>
                    <w:rPr>
                      <w:b/>
                      <w:spacing w:val="-6"/>
                      <w:position w:val="1"/>
                      <w:sz w:val="15"/>
                    </w:rPr>
                    <w:t>14,</w:t>
                  </w:r>
                  <w:r>
                    <w:rPr>
                      <w:b/>
                      <w:spacing w:val="-13"/>
                      <w:position w:val="1"/>
                      <w:sz w:val="15"/>
                    </w:rPr>
                    <w:t> </w:t>
                  </w:r>
                  <w:r>
                    <w:rPr>
                      <w:b/>
                      <w:spacing w:val="-4"/>
                      <w:position w:val="1"/>
                      <w:sz w:val="15"/>
                    </w:rPr>
                    <w:t>22,</w:t>
                  </w:r>
                </w:p>
                <w:p>
                  <w:pPr>
                    <w:spacing w:line="162" w:lineRule="exact" w:before="0"/>
                    <w:ind w:left="4281" w:right="0" w:firstLine="0"/>
                    <w:jc w:val="left"/>
                    <w:rPr>
                      <w:b/>
                      <w:sz w:val="15"/>
                    </w:rPr>
                  </w:pPr>
                  <w:r>
                    <w:rPr>
                      <w:b/>
                      <w:sz w:val="15"/>
                    </w:rPr>
                    <w:t>24,  56,  218,  221-3, 228, 231</w:t>
                  </w:r>
                </w:p>
                <w:p>
                  <w:pPr>
                    <w:tabs>
                      <w:tab w:pos="4104" w:val="left" w:leader="none"/>
                      <w:tab w:pos="4281" w:val="left" w:leader="none"/>
                    </w:tabs>
                    <w:spacing w:line="168" w:lineRule="exact" w:before="14"/>
                    <w:ind w:left="1066" w:right="1053" w:firstLine="0"/>
                    <w:jc w:val="center"/>
                    <w:rPr>
                      <w:b/>
                      <w:sz w:val="15"/>
                    </w:rPr>
                  </w:pPr>
                  <w:r>
                    <w:rPr>
                      <w:b/>
                      <w:spacing w:val="-5"/>
                      <w:sz w:val="15"/>
                    </w:rPr>
                    <w:t>Baden  </w:t>
                  </w:r>
                  <w:r>
                    <w:rPr>
                      <w:b/>
                      <w:spacing w:val="-6"/>
                      <w:sz w:val="15"/>
                    </w:rPr>
                    <w:t>(Switzerland),</w:t>
                  </w:r>
                  <w:r>
                    <w:rPr>
                      <w:b/>
                      <w:spacing w:val="22"/>
                      <w:sz w:val="15"/>
                    </w:rPr>
                    <w:t> </w:t>
                  </w:r>
                  <w:r>
                    <w:rPr>
                      <w:b/>
                      <w:spacing w:val="-5"/>
                      <w:sz w:val="15"/>
                    </w:rPr>
                    <w:t>117, </w:t>
                  </w:r>
                  <w:r>
                    <w:rPr>
                      <w:b/>
                      <w:spacing w:val="-2"/>
                      <w:sz w:val="15"/>
                    </w:rPr>
                    <w:t> </w:t>
                  </w:r>
                  <w:r>
                    <w:rPr>
                      <w:b/>
                      <w:spacing w:val="-6"/>
                      <w:sz w:val="15"/>
                    </w:rPr>
                    <w:t>124</w:t>
                    <w:tab/>
                  </w:r>
                  <w:r>
                    <w:rPr>
                      <w:b/>
                      <w:spacing w:val="-5"/>
                      <w:position w:val="1"/>
                      <w:sz w:val="15"/>
                    </w:rPr>
                    <w:t>Bakunin,  </w:t>
                  </w:r>
                  <w:r>
                    <w:rPr>
                      <w:b/>
                      <w:spacing w:val="-4"/>
                      <w:position w:val="1"/>
                      <w:sz w:val="15"/>
                    </w:rPr>
                    <w:t>Varvara  </w:t>
                  </w:r>
                  <w:r>
                    <w:rPr>
                      <w:b/>
                      <w:spacing w:val="-7"/>
                      <w:position w:val="1"/>
                      <w:sz w:val="15"/>
                    </w:rPr>
                    <w:t>(sister</w:t>
                  </w:r>
                  <w:r>
                    <w:rPr>
                      <w:b/>
                      <w:spacing w:val="-12"/>
                      <w:position w:val="1"/>
                      <w:sz w:val="15"/>
                    </w:rPr>
                    <w:t> </w:t>
                  </w:r>
                  <w:r>
                    <w:rPr>
                      <w:b/>
                      <w:spacing w:val="-3"/>
                      <w:position w:val="1"/>
                      <w:sz w:val="15"/>
                    </w:rPr>
                    <w:t>of</w:t>
                  </w:r>
                  <w:r>
                    <w:rPr>
                      <w:b/>
                      <w:spacing w:val="11"/>
                      <w:position w:val="1"/>
                      <w:sz w:val="15"/>
                    </w:rPr>
                    <w:t> </w:t>
                  </w:r>
                  <w:r>
                    <w:rPr>
                      <w:b/>
                      <w:spacing w:val="-6"/>
                      <w:position w:val="1"/>
                      <w:sz w:val="15"/>
                    </w:rPr>
                    <w:t>Michael),</w:t>
                  </w:r>
                  <w:r>
                    <w:rPr>
                      <w:b/>
                      <w:position w:val="1"/>
                      <w:sz w:val="15"/>
                    </w:rPr>
                    <w:t> </w:t>
                  </w:r>
                  <w:r>
                    <w:rPr>
                      <w:b/>
                      <w:spacing w:val="-5"/>
                      <w:sz w:val="15"/>
                    </w:rPr>
                    <w:t>Baden  </w:t>
                  </w:r>
                  <w:r>
                    <w:rPr>
                      <w:b/>
                      <w:spacing w:val="-4"/>
                      <w:sz w:val="15"/>
                    </w:rPr>
                    <w:t>(Grand-Duchy  </w:t>
                  </w:r>
                  <w:r>
                    <w:rPr>
                      <w:b/>
                      <w:spacing w:val="-3"/>
                      <w:sz w:val="15"/>
                    </w:rPr>
                    <w:t>of</w:t>
                  </w:r>
                  <w:r>
                    <w:rPr>
                      <w:b/>
                      <w:spacing w:val="-17"/>
                      <w:sz w:val="15"/>
                    </w:rPr>
                    <w:t> </w:t>
                  </w:r>
                  <w:r>
                    <w:rPr>
                      <w:b/>
                      <w:spacing w:val="-5"/>
                      <w:sz w:val="15"/>
                    </w:rPr>
                    <w:t>Baden),</w:t>
                  </w:r>
                  <w:r>
                    <w:rPr>
                      <w:b/>
                      <w:spacing w:val="30"/>
                      <w:sz w:val="15"/>
                    </w:rPr>
                    <w:t> </w:t>
                  </w:r>
                  <w:r>
                    <w:rPr>
                      <w:b/>
                      <w:spacing w:val="-6"/>
                      <w:sz w:val="15"/>
                    </w:rPr>
                    <w:t>155,</w:t>
                    <w:tab/>
                    <w:tab/>
                  </w:r>
                  <w:r>
                    <w:rPr>
                      <w:b/>
                      <w:spacing w:val="-3"/>
                      <w:sz w:val="15"/>
                    </w:rPr>
                    <w:t>5,  </w:t>
                  </w:r>
                  <w:r>
                    <w:rPr>
                      <w:b/>
                      <w:spacing w:val="-4"/>
                      <w:sz w:val="15"/>
                    </w:rPr>
                    <w:t>9,  </w:t>
                  </w:r>
                  <w:r>
                    <w:rPr>
                      <w:b/>
                      <w:spacing w:val="-6"/>
                      <w:sz w:val="15"/>
                    </w:rPr>
                    <w:t>14,  19,  </w:t>
                  </w:r>
                  <w:r>
                    <w:rPr>
                      <w:b/>
                      <w:spacing w:val="-3"/>
                      <w:sz w:val="15"/>
                    </w:rPr>
                    <w:t>29,  32,  35,  39,  </w:t>
                  </w:r>
                  <w:r>
                    <w:rPr>
                      <w:b/>
                      <w:sz w:val="15"/>
                    </w:rPr>
                    <w:t>42,</w:t>
                  </w:r>
                  <w:r>
                    <w:rPr>
                      <w:b/>
                      <w:spacing w:val="42"/>
                      <w:sz w:val="15"/>
                    </w:rPr>
                    <w:t> </w:t>
                  </w:r>
                  <w:r>
                    <w:rPr>
                      <w:b/>
                      <w:sz w:val="15"/>
                    </w:rPr>
                    <w:t>49,</w:t>
                  </w:r>
                </w:p>
                <w:p>
                  <w:pPr>
                    <w:tabs>
                      <w:tab w:pos="3222" w:val="left" w:leader="none"/>
                    </w:tabs>
                    <w:spacing w:line="165" w:lineRule="exact" w:before="0"/>
                    <w:ind w:left="196" w:right="0" w:firstLine="0"/>
                    <w:jc w:val="center"/>
                    <w:rPr>
                      <w:b/>
                      <w:sz w:val="15"/>
                    </w:rPr>
                  </w:pPr>
                  <w:r>
                    <w:rPr>
                      <w:b/>
                      <w:spacing w:val="-5"/>
                      <w:sz w:val="15"/>
                    </w:rPr>
                    <w:t>169,</w:t>
                  </w:r>
                  <w:r>
                    <w:rPr>
                      <w:b/>
                      <w:spacing w:val="24"/>
                      <w:sz w:val="15"/>
                    </w:rPr>
                    <w:t> </w:t>
                  </w:r>
                  <w:r>
                    <w:rPr>
                      <w:b/>
                      <w:spacing w:val="-3"/>
                      <w:sz w:val="15"/>
                    </w:rPr>
                    <w:t>273,</w:t>
                  </w:r>
                  <w:r>
                    <w:rPr>
                      <w:b/>
                      <w:spacing w:val="26"/>
                      <w:sz w:val="15"/>
                    </w:rPr>
                    <w:t> </w:t>
                  </w:r>
                  <w:r>
                    <w:rPr>
                      <w:b/>
                      <w:spacing w:val="-5"/>
                      <w:sz w:val="15"/>
                    </w:rPr>
                    <w:t>331</w:t>
                    <w:tab/>
                  </w:r>
                  <w:r>
                    <w:rPr>
                      <w:b/>
                      <w:position w:val="1"/>
                      <w:sz w:val="15"/>
                    </w:rPr>
                    <w:t>52-7, </w:t>
                  </w:r>
                  <w:r>
                    <w:rPr>
                      <w:b/>
                      <w:spacing w:val="-3"/>
                      <w:position w:val="1"/>
                      <w:sz w:val="15"/>
                    </w:rPr>
                    <w:t>60, 64, 69, </w:t>
                  </w:r>
                  <w:r>
                    <w:rPr>
                      <w:b/>
                      <w:spacing w:val="-4"/>
                      <w:position w:val="1"/>
                      <w:sz w:val="15"/>
                    </w:rPr>
                    <w:t>73,  75, 84,  90, </w:t>
                  </w:r>
                  <w:r>
                    <w:rPr>
                      <w:b/>
                      <w:spacing w:val="30"/>
                      <w:position w:val="1"/>
                      <w:sz w:val="15"/>
                    </w:rPr>
                    <w:t> </w:t>
                  </w:r>
                  <w:r>
                    <w:rPr>
                      <w:b/>
                      <w:position w:val="1"/>
                      <w:sz w:val="15"/>
                    </w:rPr>
                    <w:t>93-5,</w:t>
                  </w:r>
                </w:p>
                <w:p>
                  <w:pPr>
                    <w:tabs>
                      <w:tab w:pos="4283" w:val="left" w:leader="none"/>
                    </w:tabs>
                    <w:spacing w:line="166" w:lineRule="exact" w:before="0"/>
                    <w:ind w:left="1065" w:right="0" w:firstLine="0"/>
                    <w:jc w:val="left"/>
                    <w:rPr>
                      <w:b/>
                      <w:sz w:val="15"/>
                    </w:rPr>
                  </w:pPr>
                  <w:r>
                    <w:rPr>
                      <w:b/>
                      <w:spacing w:val="-4"/>
                      <w:sz w:val="15"/>
                    </w:rPr>
                    <w:t>Bakhmetiev,  </w:t>
                  </w:r>
                  <w:r>
                    <w:rPr>
                      <w:b/>
                      <w:sz w:val="15"/>
                    </w:rPr>
                    <w:t>381-2,  386-8,</w:t>
                  </w:r>
                  <w:r>
                    <w:rPr>
                      <w:b/>
                      <w:spacing w:val="3"/>
                      <w:sz w:val="15"/>
                    </w:rPr>
                    <w:t> </w:t>
                  </w:r>
                  <w:r>
                    <w:rPr>
                      <w:b/>
                      <w:spacing w:val="-3"/>
                      <w:sz w:val="15"/>
                    </w:rPr>
                    <w:t>390,</w:t>
                  </w:r>
                  <w:r>
                    <w:rPr>
                      <w:b/>
                      <w:spacing w:val="26"/>
                      <w:sz w:val="15"/>
                    </w:rPr>
                    <w:t> </w:t>
                  </w:r>
                  <w:r>
                    <w:rPr>
                      <w:b/>
                      <w:spacing w:val="-3"/>
                      <w:sz w:val="15"/>
                    </w:rPr>
                    <w:t>392,</w:t>
                    <w:tab/>
                  </w:r>
                  <w:r>
                    <w:rPr>
                      <w:b/>
                      <w:sz w:val="15"/>
                    </w:rPr>
                    <w:t>98-9,  </w:t>
                  </w:r>
                  <w:r>
                    <w:rPr>
                      <w:b/>
                      <w:spacing w:val="-3"/>
                      <w:sz w:val="15"/>
                    </w:rPr>
                    <w:t>101-2,  </w:t>
                  </w:r>
                  <w:r>
                    <w:rPr>
                      <w:b/>
                      <w:spacing w:val="-5"/>
                      <w:sz w:val="15"/>
                    </w:rPr>
                    <w:t>105,  118,  135, </w:t>
                  </w:r>
                  <w:r>
                    <w:rPr>
                      <w:b/>
                      <w:spacing w:val="-3"/>
                      <w:sz w:val="15"/>
                    </w:rPr>
                    <w:t>216,</w:t>
                  </w:r>
                  <w:r>
                    <w:rPr>
                      <w:b/>
                      <w:spacing w:val="4"/>
                      <w:sz w:val="15"/>
                    </w:rPr>
                    <w:t> </w:t>
                  </w:r>
                  <w:r>
                    <w:rPr>
                      <w:b/>
                      <w:spacing w:val="-3"/>
                      <w:sz w:val="15"/>
                    </w:rPr>
                    <w:t>219,</w:t>
                  </w:r>
                </w:p>
                <w:p>
                  <w:pPr>
                    <w:tabs>
                      <w:tab w:pos="4281" w:val="left" w:leader="none"/>
                    </w:tabs>
                    <w:spacing w:line="178" w:lineRule="exact" w:before="0"/>
                    <w:ind w:left="1240" w:right="0" w:firstLine="0"/>
                    <w:jc w:val="left"/>
                    <w:rPr>
                      <w:b/>
                      <w:sz w:val="15"/>
                    </w:rPr>
                  </w:pPr>
                  <w:r>
                    <w:rPr>
                      <w:b/>
                      <w:sz w:val="15"/>
                    </w:rPr>
                    <w:t>452</w:t>
                    <w:tab/>
                  </w:r>
                  <w:r>
                    <w:rPr>
                      <w:b/>
                      <w:spacing w:val="-3"/>
                      <w:position w:val="1"/>
                      <w:sz w:val="15"/>
                    </w:rPr>
                    <w:t>253,</w:t>
                  </w:r>
                  <w:r>
                    <w:rPr>
                      <w:b/>
                      <w:spacing w:val="24"/>
                      <w:position w:val="1"/>
                      <w:sz w:val="15"/>
                    </w:rPr>
                    <w:t> </w:t>
                  </w:r>
                  <w:r>
                    <w:rPr>
                      <w:b/>
                      <w:spacing w:val="-3"/>
                      <w:position w:val="1"/>
                      <w:sz w:val="15"/>
                    </w:rPr>
                    <w:t>485</w:t>
                  </w:r>
                </w:p>
                <w:p>
                  <w:pPr>
                    <w:tabs>
                      <w:tab w:pos="4105" w:val="left" w:leader="none"/>
                    </w:tabs>
                    <w:spacing w:line="169" w:lineRule="exact" w:before="0"/>
                    <w:ind w:left="1068" w:right="0" w:firstLine="0"/>
                    <w:jc w:val="left"/>
                    <w:rPr>
                      <w:b/>
                      <w:sz w:val="15"/>
                    </w:rPr>
                  </w:pPr>
                  <w:r>
                    <w:rPr>
                      <w:b/>
                      <w:spacing w:val="-4"/>
                      <w:sz w:val="15"/>
                    </w:rPr>
                    <w:t>Bakhovkino,</w:t>
                  </w:r>
                  <w:r>
                    <w:rPr>
                      <w:b/>
                      <w:spacing w:val="21"/>
                      <w:sz w:val="15"/>
                    </w:rPr>
                    <w:t> </w:t>
                  </w:r>
                  <w:r>
                    <w:rPr>
                      <w:b/>
                      <w:sz w:val="15"/>
                    </w:rPr>
                    <w:t>4</w:t>
                    <w:tab/>
                  </w:r>
                  <w:r>
                    <w:rPr>
                      <w:b/>
                      <w:spacing w:val="-4"/>
                      <w:sz w:val="15"/>
                    </w:rPr>
                    <w:t>Bâle,  </w:t>
                  </w:r>
                  <w:r>
                    <w:rPr>
                      <w:b/>
                      <w:spacing w:val="-5"/>
                      <w:sz w:val="15"/>
                    </w:rPr>
                    <w:t>117, </w:t>
                  </w:r>
                  <w:r>
                    <w:rPr>
                      <w:b/>
                      <w:sz w:val="15"/>
                    </w:rPr>
                    <w:t>361-74, 410-11, 415-16,</w:t>
                  </w:r>
                  <w:r>
                    <w:rPr>
                      <w:b/>
                      <w:spacing w:val="17"/>
                      <w:sz w:val="15"/>
                    </w:rPr>
                    <w:t> </w:t>
                  </w:r>
                  <w:r>
                    <w:rPr>
                      <w:b/>
                      <w:sz w:val="15"/>
                    </w:rPr>
                    <w:t>419,</w:t>
                  </w:r>
                </w:p>
                <w:p>
                  <w:pPr>
                    <w:tabs>
                      <w:tab w:pos="4273" w:val="left" w:leader="none"/>
                    </w:tabs>
                    <w:spacing w:line="173" w:lineRule="exact" w:before="0"/>
                    <w:ind w:left="1070" w:right="0" w:firstLine="0"/>
                    <w:jc w:val="left"/>
                    <w:rPr>
                      <w:b/>
                      <w:sz w:val="15"/>
                    </w:rPr>
                  </w:pPr>
                  <w:r>
                    <w:rPr>
                      <w:b/>
                      <w:spacing w:val="-5"/>
                      <w:sz w:val="15"/>
                    </w:rPr>
                    <w:t>Bakunin,  </w:t>
                  </w:r>
                  <w:r>
                    <w:rPr>
                      <w:b/>
                      <w:spacing w:val="-4"/>
                      <w:sz w:val="15"/>
                    </w:rPr>
                    <w:t>Alexander  </w:t>
                  </w:r>
                  <w:r>
                    <w:rPr>
                      <w:b/>
                      <w:spacing w:val="-5"/>
                      <w:sz w:val="15"/>
                    </w:rPr>
                    <w:t>(father</w:t>
                  </w:r>
                  <w:r>
                    <w:rPr>
                      <w:b/>
                      <w:spacing w:val="9"/>
                      <w:sz w:val="15"/>
                    </w:rPr>
                    <w:t> </w:t>
                  </w:r>
                  <w:r>
                    <w:rPr>
                      <w:b/>
                      <w:spacing w:val="-3"/>
                      <w:sz w:val="15"/>
                    </w:rPr>
                    <w:t>of</w:t>
                  </w:r>
                  <w:r>
                    <w:rPr>
                      <w:b/>
                      <w:spacing w:val="19"/>
                      <w:sz w:val="15"/>
                    </w:rPr>
                    <w:t> </w:t>
                  </w:r>
                  <w:r>
                    <w:rPr>
                      <w:b/>
                      <w:spacing w:val="-3"/>
                      <w:sz w:val="15"/>
                    </w:rPr>
                    <w:t>Mich­</w:t>
                    <w:tab/>
                  </w:r>
                  <w:r>
                    <w:rPr>
                      <w:b/>
                      <w:sz w:val="15"/>
                    </w:rPr>
                    <w:t>425, 443,</w:t>
                  </w:r>
                  <w:r>
                    <w:rPr>
                      <w:b/>
                      <w:spacing w:val="34"/>
                      <w:sz w:val="15"/>
                    </w:rPr>
                    <w:t> </w:t>
                  </w:r>
                  <w:r>
                    <w:rPr>
                      <w:b/>
                      <w:spacing w:val="-3"/>
                      <w:sz w:val="15"/>
                    </w:rPr>
                    <w:t>465</w:t>
                  </w:r>
                </w:p>
                <w:p>
                  <w:pPr>
                    <w:tabs>
                      <w:tab w:pos="4108" w:val="left" w:leader="none"/>
                    </w:tabs>
                    <w:spacing w:line="175" w:lineRule="exact" w:before="0"/>
                    <w:ind w:left="1245" w:right="0" w:firstLine="0"/>
                    <w:jc w:val="left"/>
                    <w:rPr>
                      <w:b/>
                      <w:sz w:val="15"/>
                    </w:rPr>
                  </w:pPr>
                  <w:r>
                    <w:rPr>
                      <w:b/>
                      <w:spacing w:val="-5"/>
                      <w:sz w:val="15"/>
                    </w:rPr>
                    <w:t>ael),  </w:t>
                  </w:r>
                  <w:r>
                    <w:rPr>
                      <w:b/>
                      <w:sz w:val="15"/>
                    </w:rPr>
                    <w:t>4-9,  </w:t>
                  </w:r>
                  <w:r>
                    <w:rPr>
                      <w:b/>
                      <w:spacing w:val="-3"/>
                      <w:sz w:val="15"/>
                    </w:rPr>
                    <w:t>13-15,  </w:t>
                  </w:r>
                  <w:r>
                    <w:rPr>
                      <w:b/>
                      <w:sz w:val="15"/>
                    </w:rPr>
                    <w:t>27-9,  </w:t>
                  </w:r>
                  <w:r>
                    <w:rPr>
                      <w:b/>
                      <w:spacing w:val="-3"/>
                      <w:sz w:val="15"/>
                    </w:rPr>
                    <w:t>34, </w:t>
                  </w:r>
                  <w:r>
                    <w:rPr>
                      <w:b/>
                      <w:spacing w:val="-1"/>
                      <w:sz w:val="15"/>
                    </w:rPr>
                    <w:t> </w:t>
                  </w:r>
                  <w:r>
                    <w:rPr>
                      <w:b/>
                      <w:sz w:val="15"/>
                    </w:rPr>
                    <w:t>42,</w:t>
                  </w:r>
                  <w:r>
                    <w:rPr>
                      <w:b/>
                      <w:spacing w:val="34"/>
                      <w:sz w:val="15"/>
                    </w:rPr>
                    <w:t> </w:t>
                  </w:r>
                  <w:r>
                    <w:rPr>
                      <w:b/>
                      <w:sz w:val="15"/>
                    </w:rPr>
                    <w:t>45-8,</w:t>
                    <w:tab/>
                  </w:r>
                  <w:r>
                    <w:rPr>
                      <w:b/>
                      <w:spacing w:val="-6"/>
                      <w:sz w:val="15"/>
                    </w:rPr>
                    <w:t>Barcelona,  </w:t>
                  </w:r>
                  <w:r>
                    <w:rPr>
                      <w:b/>
                      <w:spacing w:val="-3"/>
                      <w:sz w:val="15"/>
                    </w:rPr>
                    <w:t>349,  363,  407,</w:t>
                  </w:r>
                  <w:r>
                    <w:rPr>
                      <w:b/>
                      <w:spacing w:val="3"/>
                      <w:sz w:val="15"/>
                    </w:rPr>
                    <w:t> </w:t>
                  </w:r>
                  <w:r>
                    <w:rPr>
                      <w:b/>
                      <w:spacing w:val="-3"/>
                      <w:sz w:val="15"/>
                    </w:rPr>
                    <w:t>419</w:t>
                  </w:r>
                </w:p>
                <w:p>
                  <w:pPr>
                    <w:tabs>
                      <w:tab w:pos="4108" w:val="left" w:leader="none"/>
                    </w:tabs>
                    <w:spacing w:line="171" w:lineRule="exact" w:before="0"/>
                    <w:ind w:left="1247" w:right="0" w:firstLine="0"/>
                    <w:jc w:val="left"/>
                    <w:rPr>
                      <w:b/>
                      <w:sz w:val="15"/>
                    </w:rPr>
                  </w:pPr>
                  <w:r>
                    <w:rPr>
                      <w:b/>
                      <w:spacing w:val="-3"/>
                      <w:sz w:val="15"/>
                    </w:rPr>
                    <w:t>51,   </w:t>
                  </w:r>
                  <w:r>
                    <w:rPr>
                      <w:b/>
                      <w:spacing w:val="-5"/>
                      <w:sz w:val="15"/>
                    </w:rPr>
                    <w:t>73,   </w:t>
                  </w:r>
                  <w:r>
                    <w:rPr>
                      <w:b/>
                      <w:spacing w:val="-4"/>
                      <w:sz w:val="15"/>
                    </w:rPr>
                    <w:t>75,   78,   </w:t>
                  </w:r>
                  <w:r>
                    <w:rPr>
                      <w:b/>
                      <w:sz w:val="15"/>
                    </w:rPr>
                    <w:t>83-4,  </w:t>
                  </w:r>
                  <w:r>
                    <w:rPr>
                      <w:b/>
                      <w:spacing w:val="-4"/>
                      <w:sz w:val="15"/>
                    </w:rPr>
                    <w:t>93, </w:t>
                  </w:r>
                  <w:r>
                    <w:rPr>
                      <w:b/>
                      <w:spacing w:val="1"/>
                      <w:sz w:val="15"/>
                    </w:rPr>
                    <w:t> </w:t>
                  </w:r>
                  <w:r>
                    <w:rPr>
                      <w:b/>
                      <w:spacing w:val="-4"/>
                      <w:sz w:val="15"/>
                    </w:rPr>
                    <w:t>99, </w:t>
                  </w:r>
                  <w:r>
                    <w:rPr>
                      <w:b/>
                      <w:spacing w:val="32"/>
                      <w:sz w:val="15"/>
                    </w:rPr>
                    <w:t> </w:t>
                  </w:r>
                  <w:r>
                    <w:rPr>
                      <w:b/>
                      <w:spacing w:val="-6"/>
                      <w:sz w:val="15"/>
                    </w:rPr>
                    <w:t>101,</w:t>
                    <w:tab/>
                  </w:r>
                  <w:r>
                    <w:rPr>
                      <w:b/>
                      <w:spacing w:val="-4"/>
                      <w:sz w:val="15"/>
                    </w:rPr>
                    <w:t>Barletta,  </w:t>
                  </w:r>
                  <w:r>
                    <w:rPr>
                      <w:b/>
                      <w:spacing w:val="-3"/>
                      <w:sz w:val="15"/>
                    </w:rPr>
                    <w:t>462,</w:t>
                  </w:r>
                  <w:r>
                    <w:rPr>
                      <w:b/>
                      <w:spacing w:val="23"/>
                      <w:sz w:val="15"/>
                    </w:rPr>
                    <w:t> </w:t>
                  </w:r>
                  <w:r>
                    <w:rPr>
                      <w:b/>
                      <w:spacing w:val="-4"/>
                      <w:sz w:val="15"/>
                    </w:rPr>
                    <w:t>465</w:t>
                  </w:r>
                </w:p>
                <w:p>
                  <w:pPr>
                    <w:tabs>
                      <w:tab w:pos="4110" w:val="left" w:leader="none"/>
                    </w:tabs>
                    <w:spacing w:line="177" w:lineRule="exact" w:before="0"/>
                    <w:ind w:left="1259" w:right="0" w:firstLine="0"/>
                    <w:jc w:val="left"/>
                    <w:rPr>
                      <w:b/>
                      <w:sz w:val="15"/>
                    </w:rPr>
                  </w:pPr>
                  <w:r>
                    <w:rPr>
                      <w:b/>
                      <w:spacing w:val="-5"/>
                      <w:sz w:val="15"/>
                    </w:rPr>
                    <w:t>120,  </w:t>
                  </w:r>
                  <w:r>
                    <w:rPr>
                      <w:b/>
                      <w:spacing w:val="-6"/>
                      <w:sz w:val="15"/>
                    </w:rPr>
                    <w:t>124,  </w:t>
                  </w:r>
                  <w:r>
                    <w:rPr>
                      <w:b/>
                      <w:spacing w:val="-3"/>
                      <w:sz w:val="15"/>
                    </w:rPr>
                    <w:t>216,</w:t>
                  </w:r>
                  <w:r>
                    <w:rPr>
                      <w:b/>
                      <w:spacing w:val="26"/>
                      <w:sz w:val="15"/>
                    </w:rPr>
                    <w:t> </w:t>
                  </w:r>
                  <w:r>
                    <w:rPr>
                      <w:b/>
                      <w:spacing w:val="-3"/>
                      <w:sz w:val="15"/>
                    </w:rPr>
                    <w:t>218,</w:t>
                  </w:r>
                  <w:r>
                    <w:rPr>
                      <w:b/>
                      <w:spacing w:val="25"/>
                      <w:sz w:val="15"/>
                    </w:rPr>
                    <w:t> </w:t>
                  </w:r>
                  <w:r>
                    <w:rPr>
                      <w:b/>
                      <w:spacing w:val="-6"/>
                      <w:sz w:val="15"/>
                    </w:rPr>
                    <w:t>221</w:t>
                    <w:tab/>
                  </w:r>
                  <w:r>
                    <w:rPr>
                      <w:b/>
                      <w:position w:val="1"/>
                      <w:sz w:val="15"/>
                    </w:rPr>
                    <w:t>Bami,</w:t>
                  </w:r>
                  <w:r>
                    <w:rPr>
                      <w:b/>
                      <w:spacing w:val="32"/>
                      <w:position w:val="1"/>
                      <w:sz w:val="15"/>
                    </w:rPr>
                    <w:t> </w:t>
                  </w:r>
                  <w:r>
                    <w:rPr>
                      <w:b/>
                      <w:spacing w:val="-4"/>
                      <w:position w:val="1"/>
                      <w:sz w:val="15"/>
                    </w:rPr>
                    <w:t>329</w:t>
                  </w:r>
                </w:p>
                <w:p>
                  <w:pPr>
                    <w:tabs>
                      <w:tab w:pos="4108" w:val="left" w:leader="none"/>
                    </w:tabs>
                    <w:spacing w:line="172" w:lineRule="exact" w:before="4"/>
                    <w:ind w:left="1247" w:right="1978" w:hanging="173"/>
                    <w:jc w:val="left"/>
                    <w:rPr>
                      <w:b/>
                      <w:sz w:val="15"/>
                    </w:rPr>
                  </w:pPr>
                  <w:r>
                    <w:rPr>
                      <w:b/>
                      <w:spacing w:val="-6"/>
                      <w:sz w:val="15"/>
                    </w:rPr>
                    <w:t>Bakunin, </w:t>
                  </w:r>
                  <w:r>
                    <w:rPr>
                      <w:b/>
                      <w:spacing w:val="-4"/>
                      <w:sz w:val="15"/>
                    </w:rPr>
                    <w:t>Alexander </w:t>
                  </w:r>
                  <w:r>
                    <w:rPr>
                      <w:b/>
                      <w:spacing w:val="-7"/>
                      <w:sz w:val="15"/>
                    </w:rPr>
                    <w:t>(brother</w:t>
                  </w:r>
                  <w:r>
                    <w:rPr>
                      <w:b/>
                      <w:spacing w:val="22"/>
                      <w:sz w:val="15"/>
                    </w:rPr>
                    <w:t> </w:t>
                  </w:r>
                  <w:r>
                    <w:rPr>
                      <w:b/>
                      <w:spacing w:val="-3"/>
                      <w:sz w:val="15"/>
                    </w:rPr>
                    <w:t>of</w:t>
                  </w:r>
                  <w:r>
                    <w:rPr>
                      <w:b/>
                      <w:spacing w:val="-4"/>
                      <w:sz w:val="15"/>
                    </w:rPr>
                    <w:t> Mich­</w:t>
                    <w:tab/>
                  </w:r>
                  <w:r>
                    <w:rPr>
                      <w:b/>
                      <w:spacing w:val="-5"/>
                      <w:sz w:val="15"/>
                    </w:rPr>
                    <w:t>Baronata,</w:t>
                  </w:r>
                  <w:r>
                    <w:rPr>
                      <w:b/>
                      <w:spacing w:val="26"/>
                      <w:sz w:val="15"/>
                    </w:rPr>
                    <w:t> </w:t>
                  </w:r>
                  <w:r>
                    <w:rPr>
                      <w:b/>
                      <w:sz w:val="15"/>
                    </w:rPr>
                    <w:t>462-71,</w:t>
                  </w:r>
                  <w:r>
                    <w:rPr>
                      <w:b/>
                      <w:spacing w:val="31"/>
                      <w:sz w:val="15"/>
                    </w:rPr>
                    <w:t> </w:t>
                  </w:r>
                  <w:r>
                    <w:rPr>
                      <w:b/>
                      <w:spacing w:val="-3"/>
                      <w:sz w:val="15"/>
                    </w:rPr>
                    <w:t>480-81</w:t>
                  </w:r>
                  <w:r>
                    <w:rPr>
                      <w:b/>
                      <w:w w:val="99"/>
                      <w:sz w:val="15"/>
                    </w:rPr>
                    <w:t> </w:t>
                  </w:r>
                  <w:r>
                    <w:rPr>
                      <w:b/>
                      <w:spacing w:val="-5"/>
                      <w:sz w:val="15"/>
                    </w:rPr>
                    <w:t>ael), </w:t>
                  </w:r>
                  <w:r>
                    <w:rPr>
                      <w:b/>
                      <w:spacing w:val="-3"/>
                      <w:sz w:val="15"/>
                    </w:rPr>
                    <w:t>5, </w:t>
                  </w:r>
                  <w:r>
                    <w:rPr>
                      <w:b/>
                      <w:sz w:val="15"/>
                    </w:rPr>
                    <w:t>45-6, </w:t>
                  </w:r>
                  <w:r>
                    <w:rPr>
                      <w:b/>
                      <w:spacing w:val="-4"/>
                      <w:sz w:val="15"/>
                    </w:rPr>
                    <w:t>88, </w:t>
                  </w:r>
                  <w:r>
                    <w:rPr>
                      <w:b/>
                      <w:spacing w:val="-3"/>
                      <w:sz w:val="15"/>
                    </w:rPr>
                    <w:t>217, </w:t>
                  </w:r>
                  <w:r>
                    <w:rPr>
                      <w:b/>
                      <w:sz w:val="15"/>
                    </w:rPr>
                    <w:t>224, </w:t>
                  </w:r>
                  <w:r>
                    <w:rPr>
                      <w:b/>
                      <w:spacing w:val="17"/>
                      <w:sz w:val="15"/>
                    </w:rPr>
                    <w:t> </w:t>
                  </w:r>
                  <w:r>
                    <w:rPr>
                      <w:b/>
                      <w:sz w:val="15"/>
                    </w:rPr>
                    <w:t>252-3,</w:t>
                  </w:r>
                  <w:r>
                    <w:rPr>
                      <w:b/>
                      <w:spacing w:val="3"/>
                      <w:sz w:val="15"/>
                    </w:rPr>
                    <w:t> </w:t>
                  </w:r>
                  <w:r>
                    <w:rPr>
                      <w:b/>
                      <w:spacing w:val="-4"/>
                      <w:sz w:val="15"/>
                    </w:rPr>
                    <w:t>278</w:t>
                    <w:tab/>
                  </w:r>
                  <w:r>
                    <w:rPr>
                      <w:b/>
                      <w:spacing w:val="-5"/>
                      <w:sz w:val="15"/>
                    </w:rPr>
                    <w:t>Bastelica,  </w:t>
                  </w:r>
                  <w:r>
                    <w:rPr>
                      <w:b/>
                      <w:sz w:val="15"/>
                    </w:rPr>
                    <w:t>349,  </w:t>
                  </w:r>
                  <w:r>
                    <w:rPr>
                      <w:b/>
                      <w:spacing w:val="-3"/>
                      <w:sz w:val="15"/>
                    </w:rPr>
                    <w:t>401,</w:t>
                  </w:r>
                  <w:r>
                    <w:rPr>
                      <w:b/>
                      <w:spacing w:val="-7"/>
                      <w:sz w:val="15"/>
                    </w:rPr>
                    <w:t> </w:t>
                  </w:r>
                  <w:r>
                    <w:rPr>
                      <w:b/>
                      <w:spacing w:val="-3"/>
                      <w:sz w:val="15"/>
                    </w:rPr>
                    <w:t>406</w:t>
                  </w:r>
                </w:p>
                <w:p>
                  <w:pPr>
                    <w:tabs>
                      <w:tab w:pos="4108" w:val="left" w:leader="none"/>
                    </w:tabs>
                    <w:spacing w:line="235" w:lineRule="auto" w:before="0"/>
                    <w:ind w:left="1249" w:right="2025" w:hanging="168"/>
                    <w:jc w:val="left"/>
                    <w:rPr>
                      <w:b/>
                      <w:sz w:val="15"/>
                    </w:rPr>
                  </w:pPr>
                  <w:r>
                    <w:rPr>
                      <w:b/>
                      <w:spacing w:val="-5"/>
                      <w:sz w:val="15"/>
                    </w:rPr>
                    <w:t>Bakunin,  </w:t>
                  </w:r>
                  <w:r>
                    <w:rPr>
                      <w:b/>
                      <w:spacing w:val="-4"/>
                      <w:sz w:val="15"/>
                    </w:rPr>
                    <w:t>Alexandra  </w:t>
                  </w:r>
                  <w:r>
                    <w:rPr>
                      <w:b/>
                      <w:spacing w:val="-7"/>
                      <w:sz w:val="15"/>
                    </w:rPr>
                    <w:t>(sister </w:t>
                  </w:r>
                  <w:r>
                    <w:rPr>
                      <w:b/>
                      <w:spacing w:val="10"/>
                      <w:sz w:val="15"/>
                    </w:rPr>
                    <w:t> </w:t>
                  </w:r>
                  <w:r>
                    <w:rPr>
                      <w:b/>
                      <w:spacing w:val="-3"/>
                      <w:sz w:val="15"/>
                    </w:rPr>
                    <w:t>of</w:t>
                  </w:r>
                  <w:r>
                    <w:rPr>
                      <w:b/>
                      <w:spacing w:val="30"/>
                      <w:sz w:val="15"/>
                    </w:rPr>
                    <w:t> </w:t>
                  </w:r>
                  <w:r>
                    <w:rPr>
                      <w:b/>
                      <w:spacing w:val="-4"/>
                      <w:sz w:val="15"/>
                    </w:rPr>
                    <w:t>Mich­</w:t>
                    <w:tab/>
                    <w:t>Bayer,</w:t>
                  </w:r>
                  <w:r>
                    <w:rPr>
                      <w:b/>
                      <w:spacing w:val="24"/>
                      <w:sz w:val="15"/>
                    </w:rPr>
                    <w:t> </w:t>
                  </w:r>
                  <w:r>
                    <w:rPr>
                      <w:b/>
                      <w:spacing w:val="-7"/>
                      <w:sz w:val="15"/>
                    </w:rPr>
                    <w:t>General, </w:t>
                  </w:r>
                  <w:r>
                    <w:rPr>
                      <w:b/>
                      <w:spacing w:val="2"/>
                      <w:sz w:val="15"/>
                    </w:rPr>
                    <w:t> </w:t>
                  </w:r>
                  <w:r>
                    <w:rPr>
                      <w:b/>
                      <w:spacing w:val="-6"/>
                      <w:sz w:val="15"/>
                    </w:rPr>
                    <w:t>188</w:t>
                  </w:r>
                  <w:r>
                    <w:rPr>
                      <w:b/>
                      <w:w w:val="99"/>
                      <w:sz w:val="15"/>
                    </w:rPr>
                    <w:t> </w:t>
                  </w:r>
                  <w:r>
                    <w:rPr>
                      <w:b/>
                      <w:spacing w:val="-4"/>
                      <w:sz w:val="15"/>
                    </w:rPr>
                    <w:t>ael), </w:t>
                  </w:r>
                  <w:r>
                    <w:rPr>
                      <w:b/>
                      <w:spacing w:val="4"/>
                      <w:sz w:val="15"/>
                    </w:rPr>
                    <w:t>5,42-3, </w:t>
                  </w:r>
                  <w:r>
                    <w:rPr>
                      <w:b/>
                      <w:sz w:val="15"/>
                    </w:rPr>
                    <w:t>45, 77-8, </w:t>
                  </w:r>
                  <w:r>
                    <w:rPr>
                      <w:b/>
                      <w:spacing w:val="-3"/>
                      <w:sz w:val="15"/>
                    </w:rPr>
                    <w:t>81,</w:t>
                  </w:r>
                  <w:r>
                    <w:rPr>
                      <w:b/>
                      <w:spacing w:val="27"/>
                      <w:sz w:val="15"/>
                    </w:rPr>
                    <w:t> </w:t>
                  </w:r>
                  <w:r>
                    <w:rPr>
                      <w:b/>
                      <w:spacing w:val="-4"/>
                      <w:sz w:val="15"/>
                    </w:rPr>
                    <w:t>85,</w:t>
                  </w:r>
                  <w:r>
                    <w:rPr>
                      <w:b/>
                      <w:spacing w:val="1"/>
                      <w:sz w:val="15"/>
                    </w:rPr>
                    <w:t> </w:t>
                  </w:r>
                  <w:r>
                    <w:rPr>
                      <w:b/>
                      <w:sz w:val="15"/>
                    </w:rPr>
                    <w:t>88,125,</w:t>
                    <w:tab/>
                  </w:r>
                  <w:r>
                    <w:rPr>
                      <w:b/>
                      <w:i/>
                      <w:spacing w:val="-5"/>
                      <w:sz w:val="15"/>
                    </w:rPr>
                    <w:t>Bears </w:t>
                  </w:r>
                  <w:r>
                    <w:rPr>
                      <w:b/>
                      <w:i/>
                      <w:sz w:val="15"/>
                    </w:rPr>
                    <w:t>of </w:t>
                  </w:r>
                  <w:r>
                    <w:rPr>
                      <w:b/>
                      <w:i/>
                      <w:spacing w:val="-4"/>
                      <w:sz w:val="15"/>
                    </w:rPr>
                    <w:t>Berne</w:t>
                  </w:r>
                  <w:r>
                    <w:rPr>
                      <w:b/>
                      <w:spacing w:val="-4"/>
                      <w:sz w:val="15"/>
                    </w:rPr>
                    <w:t>,  </w:t>
                  </w:r>
                  <w:r>
                    <w:rPr>
                      <w:b/>
                      <w:i/>
                      <w:spacing w:val="-4"/>
                      <w:sz w:val="15"/>
                    </w:rPr>
                    <w:t>The</w:t>
                  </w:r>
                  <w:r>
                    <w:rPr>
                      <w:b/>
                      <w:spacing w:val="-4"/>
                      <w:sz w:val="15"/>
                    </w:rPr>
                    <w:t>,</w:t>
                  </w:r>
                  <w:r>
                    <w:rPr>
                      <w:b/>
                      <w:spacing w:val="16"/>
                      <w:sz w:val="15"/>
                    </w:rPr>
                    <w:t> </w:t>
                  </w:r>
                  <w:r>
                    <w:rPr>
                      <w:b/>
                      <w:spacing w:val="-5"/>
                      <w:sz w:val="15"/>
                    </w:rPr>
                    <w:t>391</w:t>
                  </w:r>
                </w:p>
                <w:p>
                  <w:pPr>
                    <w:tabs>
                      <w:tab w:pos="2860" w:val="left" w:leader="none"/>
                    </w:tabs>
                    <w:spacing w:line="173" w:lineRule="exact" w:before="0"/>
                    <w:ind w:left="0" w:right="134" w:firstLine="0"/>
                    <w:jc w:val="center"/>
                    <w:rPr>
                      <w:b/>
                      <w:sz w:val="15"/>
                    </w:rPr>
                  </w:pPr>
                  <w:r>
                    <w:rPr>
                      <w:b/>
                      <w:sz w:val="15"/>
                    </w:rPr>
                    <w:t>217,</w:t>
                  </w:r>
                  <w:r>
                    <w:rPr>
                      <w:b/>
                      <w:spacing w:val="22"/>
                      <w:sz w:val="15"/>
                    </w:rPr>
                    <w:t> </w:t>
                  </w:r>
                  <w:r>
                    <w:rPr>
                      <w:b/>
                      <w:spacing w:val="-3"/>
                      <w:sz w:val="15"/>
                    </w:rPr>
                    <w:t>253,</w:t>
                  </w:r>
                  <w:r>
                    <w:rPr>
                      <w:b/>
                      <w:spacing w:val="23"/>
                      <w:sz w:val="15"/>
                    </w:rPr>
                    <w:t> </w:t>
                  </w:r>
                  <w:r>
                    <w:rPr>
                      <w:b/>
                      <w:spacing w:val="-5"/>
                      <w:sz w:val="15"/>
                    </w:rPr>
                    <w:t>481</w:t>
                    <w:tab/>
                  </w:r>
                  <w:r>
                    <w:rPr>
                      <w:b/>
                      <w:spacing w:val="-6"/>
                      <w:position w:val="1"/>
                      <w:sz w:val="15"/>
                    </w:rPr>
                    <w:t>Becker,  </w:t>
                  </w:r>
                  <w:r>
                    <w:rPr>
                      <w:b/>
                      <w:spacing w:val="-3"/>
                      <w:position w:val="1"/>
                      <w:sz w:val="15"/>
                    </w:rPr>
                    <w:t>338,  350,  359,  </w:t>
                  </w:r>
                  <w:r>
                    <w:rPr>
                      <w:b/>
                      <w:position w:val="1"/>
                      <w:sz w:val="15"/>
                    </w:rPr>
                    <w:t>366-9,</w:t>
                  </w:r>
                  <w:r>
                    <w:rPr>
                      <w:b/>
                      <w:spacing w:val="-14"/>
                      <w:position w:val="1"/>
                      <w:sz w:val="15"/>
                    </w:rPr>
                    <w:t> </w:t>
                  </w:r>
                  <w:r>
                    <w:rPr>
                      <w:b/>
                      <w:spacing w:val="-5"/>
                      <w:position w:val="1"/>
                      <w:sz w:val="15"/>
                    </w:rPr>
                    <w:t>411</w:t>
                  </w:r>
                </w:p>
                <w:p>
                  <w:pPr>
                    <w:tabs>
                      <w:tab w:pos="4113" w:val="left" w:leader="none"/>
                    </w:tabs>
                    <w:spacing w:line="171" w:lineRule="exact" w:before="0"/>
                    <w:ind w:left="1078" w:right="0" w:firstLine="0"/>
                    <w:jc w:val="left"/>
                    <w:rPr>
                      <w:b/>
                      <w:sz w:val="15"/>
                    </w:rPr>
                  </w:pPr>
                  <w:r>
                    <w:rPr>
                      <w:b/>
                      <w:spacing w:val="-5"/>
                      <w:sz w:val="15"/>
                    </w:rPr>
                    <w:t>Bakunin, </w:t>
                  </w:r>
                  <w:r>
                    <w:rPr>
                      <w:b/>
                      <w:sz w:val="15"/>
                    </w:rPr>
                    <w:t>Alexis </w:t>
                  </w:r>
                  <w:r>
                    <w:rPr>
                      <w:b/>
                      <w:spacing w:val="-7"/>
                      <w:sz w:val="15"/>
                    </w:rPr>
                    <w:t>(brother </w:t>
                  </w:r>
                  <w:r>
                    <w:rPr>
                      <w:b/>
                      <w:spacing w:val="8"/>
                      <w:sz w:val="15"/>
                    </w:rPr>
                    <w:t> </w:t>
                  </w:r>
                  <w:r>
                    <w:rPr>
                      <w:b/>
                      <w:spacing w:val="-3"/>
                      <w:sz w:val="15"/>
                    </w:rPr>
                    <w:t>of</w:t>
                  </w:r>
                  <w:r>
                    <w:rPr>
                      <w:b/>
                      <w:spacing w:val="4"/>
                      <w:sz w:val="15"/>
                    </w:rPr>
                    <w:t> </w:t>
                  </w:r>
                  <w:r>
                    <w:rPr>
                      <w:b/>
                      <w:spacing w:val="-6"/>
                      <w:sz w:val="15"/>
                    </w:rPr>
                    <w:t>Michael),</w:t>
                    <w:tab/>
                  </w:r>
                  <w:r>
                    <w:rPr>
                      <w:b/>
                      <w:spacing w:val="-5"/>
                      <w:sz w:val="15"/>
                    </w:rPr>
                    <w:t>Beethoven,  </w:t>
                  </w:r>
                  <w:r>
                    <w:rPr>
                      <w:b/>
                      <w:spacing w:val="-6"/>
                      <w:sz w:val="15"/>
                    </w:rPr>
                    <w:t>12,  </w:t>
                  </w:r>
                  <w:r>
                    <w:rPr>
                      <w:b/>
                      <w:spacing w:val="-4"/>
                      <w:sz w:val="15"/>
                    </w:rPr>
                    <w:t>98,  </w:t>
                  </w:r>
                  <w:r>
                    <w:rPr>
                      <w:b/>
                      <w:spacing w:val="-5"/>
                      <w:sz w:val="15"/>
                    </w:rPr>
                    <w:t>101,  114,  186, </w:t>
                  </w:r>
                  <w:r>
                    <w:rPr>
                      <w:b/>
                      <w:spacing w:val="-1"/>
                      <w:sz w:val="15"/>
                    </w:rPr>
                    <w:t> </w:t>
                  </w:r>
                  <w:r>
                    <w:rPr>
                      <w:b/>
                      <w:spacing w:val="-3"/>
                      <w:sz w:val="15"/>
                    </w:rPr>
                    <w:t>487</w:t>
                  </w:r>
                </w:p>
                <w:p>
                  <w:pPr>
                    <w:tabs>
                      <w:tab w:pos="3026" w:val="left" w:leader="none"/>
                    </w:tabs>
                    <w:spacing w:line="169" w:lineRule="exact" w:before="0"/>
                    <w:ind w:left="168" w:right="0" w:firstLine="0"/>
                    <w:jc w:val="center"/>
                    <w:rPr>
                      <w:b/>
                      <w:sz w:val="15"/>
                    </w:rPr>
                  </w:pPr>
                  <w:r>
                    <w:rPr>
                      <w:b/>
                      <w:sz w:val="15"/>
                    </w:rPr>
                    <w:t>5, </w:t>
                  </w:r>
                  <w:r>
                    <w:rPr>
                      <w:b/>
                      <w:spacing w:val="-4"/>
                      <w:sz w:val="15"/>
                    </w:rPr>
                    <w:t>36, </w:t>
                  </w:r>
                  <w:r>
                    <w:rPr>
                      <w:b/>
                      <w:sz w:val="15"/>
                    </w:rPr>
                    <w:t>45, 85, </w:t>
                  </w:r>
                  <w:r>
                    <w:rPr>
                      <w:b/>
                      <w:spacing w:val="-3"/>
                      <w:sz w:val="15"/>
                    </w:rPr>
                    <w:t>88,  </w:t>
                  </w:r>
                  <w:r>
                    <w:rPr>
                      <w:b/>
                      <w:spacing w:val="-5"/>
                      <w:sz w:val="15"/>
                    </w:rPr>
                    <w:t>103,  115, </w:t>
                  </w:r>
                  <w:r>
                    <w:rPr>
                      <w:b/>
                      <w:spacing w:val="14"/>
                      <w:sz w:val="15"/>
                    </w:rPr>
                    <w:t> </w:t>
                  </w:r>
                  <w:r>
                    <w:rPr>
                      <w:b/>
                      <w:spacing w:val="-3"/>
                      <w:sz w:val="15"/>
                    </w:rPr>
                    <w:t>217,</w:t>
                  </w:r>
                  <w:r>
                    <w:rPr>
                      <w:b/>
                      <w:spacing w:val="15"/>
                      <w:sz w:val="15"/>
                    </w:rPr>
                    <w:t> </w:t>
                  </w:r>
                  <w:r>
                    <w:rPr>
                      <w:b/>
                      <w:spacing w:val="-3"/>
                      <w:sz w:val="15"/>
                    </w:rPr>
                    <w:t>221-</w:t>
                    <w:tab/>
                  </w:r>
                  <w:r>
                    <w:rPr>
                      <w:b/>
                      <w:spacing w:val="-5"/>
                      <w:sz w:val="15"/>
                    </w:rPr>
                    <w:t>Belgium,  </w:t>
                  </w:r>
                  <w:r>
                    <w:rPr>
                      <w:b/>
                      <w:spacing w:val="-3"/>
                      <w:sz w:val="15"/>
                    </w:rPr>
                    <w:t>124-6,  144-8,  </w:t>
                  </w:r>
                  <w:r>
                    <w:rPr>
                      <w:b/>
                      <w:spacing w:val="-6"/>
                      <w:sz w:val="15"/>
                    </w:rPr>
                    <w:t>165,  </w:t>
                  </w:r>
                  <w:r>
                    <w:rPr>
                      <w:b/>
                      <w:spacing w:val="-4"/>
                      <w:sz w:val="15"/>
                    </w:rPr>
                    <w:t>316, </w:t>
                  </w:r>
                  <w:r>
                    <w:rPr>
                      <w:b/>
                      <w:sz w:val="15"/>
                    </w:rPr>
                    <w:t> </w:t>
                  </w:r>
                  <w:r>
                    <w:rPr>
                      <w:b/>
                      <w:spacing w:val="-3"/>
                      <w:sz w:val="15"/>
                    </w:rPr>
                    <w:t>320,</w:t>
                  </w:r>
                </w:p>
                <w:p>
                  <w:pPr>
                    <w:tabs>
                      <w:tab w:pos="4288" w:val="left" w:leader="none"/>
                    </w:tabs>
                    <w:spacing w:line="184" w:lineRule="exact" w:before="0"/>
                    <w:ind w:left="1260" w:right="0" w:firstLine="0"/>
                    <w:jc w:val="left"/>
                    <w:rPr>
                      <w:b/>
                      <w:sz w:val="15"/>
                    </w:rPr>
                  </w:pPr>
                  <w:r>
                    <w:rPr>
                      <w:b/>
                      <w:spacing w:val="-3"/>
                      <w:sz w:val="15"/>
                    </w:rPr>
                    <w:t>223,</w:t>
                  </w:r>
                  <w:r>
                    <w:rPr>
                      <w:b/>
                      <w:spacing w:val="28"/>
                      <w:sz w:val="15"/>
                    </w:rPr>
                    <w:t> </w:t>
                  </w:r>
                  <w:r>
                    <w:rPr>
                      <w:b/>
                      <w:spacing w:val="-4"/>
                      <w:sz w:val="15"/>
                    </w:rPr>
                    <w:t>253,</w:t>
                  </w:r>
                  <w:r>
                    <w:rPr>
                      <w:b/>
                      <w:spacing w:val="25"/>
                      <w:sz w:val="15"/>
                    </w:rPr>
                    <w:t> </w:t>
                  </w:r>
                  <w:r>
                    <w:rPr>
                      <w:b/>
                      <w:spacing w:val="-5"/>
                      <w:sz w:val="15"/>
                    </w:rPr>
                    <w:t>481</w:t>
                    <w:tab/>
                  </w:r>
                  <w:r>
                    <w:rPr>
                      <w:b/>
                      <w:position w:val="1"/>
                      <w:sz w:val="15"/>
                    </w:rPr>
                    <w:t>427-8,</w:t>
                  </w:r>
                  <w:r>
                    <w:rPr>
                      <w:b/>
                      <w:spacing w:val="27"/>
                      <w:position w:val="1"/>
                      <w:sz w:val="15"/>
                    </w:rPr>
                    <w:t> </w:t>
                  </w:r>
                  <w:r>
                    <w:rPr>
                      <w:b/>
                      <w:spacing w:val="-3"/>
                      <w:position w:val="1"/>
                      <w:sz w:val="15"/>
                    </w:rPr>
                    <w:t>430</w:t>
                  </w:r>
                </w:p>
                <w:p>
                  <w:pPr>
                    <w:spacing w:before="47"/>
                    <w:ind w:left="181" w:right="117" w:firstLine="0"/>
                    <w:jc w:val="center"/>
                    <w:rPr>
                      <w:sz w:val="15"/>
                    </w:rPr>
                  </w:pPr>
                  <w:r>
                    <w:rPr>
                      <w:sz w:val="15"/>
                    </w:rPr>
                    <w:t>493</w:t>
                  </w:r>
                </w:p>
              </w:txbxContent>
            </v:textbox>
            <w10:wrap type="none"/>
          </v:shape>
        </w:pict>
      </w:r>
      <w:r>
        <w:rPr/>
        <w:drawing>
          <wp:anchor distT="0" distB="0" distL="0" distR="0" allowOverlap="1" layoutInCell="1" locked="0" behindDoc="1" simplePos="0" relativeHeight="268202951">
            <wp:simplePos x="0" y="0"/>
            <wp:positionH relativeFrom="page">
              <wp:posOffset>0</wp:posOffset>
            </wp:positionH>
            <wp:positionV relativeFrom="page">
              <wp:posOffset>0</wp:posOffset>
            </wp:positionV>
            <wp:extent cx="5049511" cy="7778496"/>
            <wp:effectExtent l="0" t="0" r="0" b="0"/>
            <wp:wrapNone/>
            <wp:docPr id="983" name="image496.png" descr=""/>
            <wp:cNvGraphicFramePr>
              <a:graphicFrameLocks noChangeAspect="1"/>
            </wp:cNvGraphicFramePr>
            <a:graphic>
              <a:graphicData uri="http://schemas.openxmlformats.org/drawingml/2006/picture">
                <pic:pic>
                  <pic:nvPicPr>
                    <pic:cNvPr id="984" name="image496.png"/>
                    <pic:cNvPicPr/>
                  </pic:nvPicPr>
                  <pic:blipFill>
                    <a:blip r:embed="rId500" cstate="print"/>
                    <a:stretch>
                      <a:fillRect/>
                    </a:stretch>
                  </pic:blipFill>
                  <pic:spPr>
                    <a:xfrm>
                      <a:off x="0" y="0"/>
                      <a:ext cx="5049511"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248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690" w:val="left" w:leader="none"/>
                    </w:tabs>
                    <w:spacing w:before="115"/>
                    <w:ind w:left="1090" w:right="0" w:firstLine="0"/>
                    <w:jc w:val="left"/>
                    <w:rPr>
                      <w:b/>
                      <w:sz w:val="16"/>
                    </w:rPr>
                  </w:pPr>
                  <w:r>
                    <w:rPr>
                      <w:b/>
                      <w:spacing w:val="7"/>
                      <w:position w:val="1"/>
                      <w:sz w:val="14"/>
                    </w:rPr>
                    <w:t>494</w:t>
                    <w:tab/>
                  </w:r>
                  <w:r>
                    <w:rPr>
                      <w:b/>
                      <w:spacing w:val="9"/>
                      <w:sz w:val="16"/>
                    </w:rPr>
                    <w:t>IND</w:t>
                  </w:r>
                  <w:r>
                    <w:rPr>
                      <w:b/>
                      <w:spacing w:val="-25"/>
                      <w:sz w:val="16"/>
                    </w:rPr>
                    <w:t> </w:t>
                  </w:r>
                  <w:r>
                    <w:rPr>
                      <w:b/>
                      <w:spacing w:val="8"/>
                      <w:sz w:val="16"/>
                    </w:rPr>
                    <w:t>EX</w:t>
                  </w:r>
                </w:p>
                <w:p>
                  <w:pPr>
                    <w:tabs>
                      <w:tab w:pos="4122" w:val="left" w:leader="none"/>
                    </w:tabs>
                    <w:spacing w:line="171" w:lineRule="exact" w:before="127"/>
                    <w:ind w:left="1080" w:right="0" w:firstLine="0"/>
                    <w:jc w:val="left"/>
                    <w:rPr>
                      <w:b/>
                      <w:sz w:val="15"/>
                    </w:rPr>
                  </w:pPr>
                  <w:r>
                    <w:rPr>
                      <w:b/>
                      <w:spacing w:val="-6"/>
                      <w:sz w:val="15"/>
                    </w:rPr>
                    <w:t>Belgrade,</w:t>
                  </w:r>
                  <w:r>
                    <w:rPr>
                      <w:b/>
                      <w:spacing w:val="29"/>
                      <w:sz w:val="15"/>
                    </w:rPr>
                    <w:t> </w:t>
                  </w:r>
                  <w:r>
                    <w:rPr>
                      <w:b/>
                      <w:spacing w:val="-4"/>
                      <w:sz w:val="15"/>
                    </w:rPr>
                    <w:t>242</w:t>
                    <w:tab/>
                  </w:r>
                  <w:r>
                    <w:rPr>
                      <w:b/>
                      <w:spacing w:val="-3"/>
                      <w:sz w:val="15"/>
                    </w:rPr>
                    <w:t>Buloz,</w:t>
                  </w:r>
                  <w:r>
                    <w:rPr>
                      <w:b/>
                      <w:spacing w:val="27"/>
                      <w:sz w:val="15"/>
                    </w:rPr>
                    <w:t> </w:t>
                  </w:r>
                  <w:r>
                    <w:rPr>
                      <w:b/>
                      <w:spacing w:val="-4"/>
                      <w:sz w:val="15"/>
                    </w:rPr>
                    <w:t>242</w:t>
                  </w:r>
                </w:p>
                <w:p>
                  <w:pPr>
                    <w:tabs>
                      <w:tab w:pos="4122" w:val="left" w:leader="none"/>
                    </w:tabs>
                    <w:spacing w:line="173" w:lineRule="exact" w:before="0"/>
                    <w:ind w:left="1080" w:right="0" w:firstLine="0"/>
                    <w:jc w:val="left"/>
                    <w:rPr>
                      <w:b/>
                      <w:sz w:val="15"/>
                    </w:rPr>
                  </w:pPr>
                  <w:r>
                    <w:rPr>
                      <w:b/>
                      <w:spacing w:val="-4"/>
                      <w:position w:val="1"/>
                      <w:sz w:val="15"/>
                    </w:rPr>
                    <w:t>Belinsky,  </w:t>
                  </w:r>
                  <w:r>
                    <w:rPr>
                      <w:b/>
                      <w:spacing w:val="-5"/>
                      <w:position w:val="1"/>
                      <w:sz w:val="15"/>
                    </w:rPr>
                    <w:t>Vissarion,   </w:t>
                  </w:r>
                  <w:r>
                    <w:rPr>
                      <w:b/>
                      <w:spacing w:val="-3"/>
                      <w:position w:val="1"/>
                      <w:sz w:val="15"/>
                    </w:rPr>
                    <w:t>30, </w:t>
                  </w:r>
                  <w:r>
                    <w:rPr>
                      <w:b/>
                      <w:spacing w:val="-1"/>
                      <w:position w:val="1"/>
                      <w:sz w:val="15"/>
                    </w:rPr>
                    <w:t> </w:t>
                  </w:r>
                  <w:r>
                    <w:rPr>
                      <w:b/>
                      <w:position w:val="1"/>
                      <w:sz w:val="15"/>
                    </w:rPr>
                    <w:t>39-45, </w:t>
                  </w:r>
                  <w:r>
                    <w:rPr>
                      <w:b/>
                      <w:spacing w:val="8"/>
                      <w:position w:val="1"/>
                      <w:sz w:val="15"/>
                    </w:rPr>
                    <w:t> </w:t>
                  </w:r>
                  <w:r>
                    <w:rPr>
                      <w:b/>
                      <w:position w:val="1"/>
                      <w:sz w:val="15"/>
                    </w:rPr>
                    <w:t>48-9,</w:t>
                    <w:tab/>
                  </w:r>
                  <w:r>
                    <w:rPr>
                      <w:b/>
                      <w:spacing w:val="-3"/>
                      <w:sz w:val="15"/>
                    </w:rPr>
                    <w:t>Byron,  202,</w:t>
                  </w:r>
                  <w:r>
                    <w:rPr>
                      <w:b/>
                      <w:spacing w:val="17"/>
                      <w:sz w:val="15"/>
                    </w:rPr>
                    <w:t> </w:t>
                  </w:r>
                  <w:r>
                    <w:rPr>
                      <w:b/>
                      <w:spacing w:val="-6"/>
                      <w:sz w:val="15"/>
                    </w:rPr>
                    <w:t>301</w:t>
                  </w:r>
                </w:p>
                <w:p>
                  <w:pPr>
                    <w:spacing w:line="165" w:lineRule="exact" w:before="0"/>
                    <w:ind w:left="1253" w:right="0" w:firstLine="0"/>
                    <w:jc w:val="left"/>
                    <w:rPr>
                      <w:b/>
                      <w:sz w:val="15"/>
                    </w:rPr>
                  </w:pPr>
                  <w:r>
                    <w:rPr>
                      <w:b/>
                      <w:sz w:val="15"/>
                    </w:rPr>
                    <w:t>51,  54-5,  58-63,  65-77,  79-80, 86-8,</w:t>
                  </w:r>
                </w:p>
                <w:p>
                  <w:pPr>
                    <w:tabs>
                      <w:tab w:pos="2853" w:val="left" w:leader="none"/>
                    </w:tabs>
                    <w:spacing w:line="176" w:lineRule="exact" w:before="0"/>
                    <w:ind w:left="0" w:right="1766" w:firstLine="0"/>
                    <w:jc w:val="center"/>
                    <w:rPr>
                      <w:b/>
                      <w:sz w:val="15"/>
                    </w:rPr>
                  </w:pPr>
                  <w:r>
                    <w:rPr>
                      <w:b/>
                      <w:spacing w:val="-5"/>
                      <w:position w:val="1"/>
                      <w:sz w:val="15"/>
                    </w:rPr>
                    <w:t>100,  </w:t>
                  </w:r>
                  <w:r>
                    <w:rPr>
                      <w:b/>
                      <w:position w:val="1"/>
                      <w:sz w:val="15"/>
                    </w:rPr>
                    <w:t>137-8, 217,</w:t>
                  </w:r>
                  <w:r>
                    <w:rPr>
                      <w:b/>
                      <w:spacing w:val="38"/>
                      <w:position w:val="1"/>
                      <w:sz w:val="15"/>
                    </w:rPr>
                    <w:t> </w:t>
                  </w:r>
                  <w:r>
                    <w:rPr>
                      <w:b/>
                      <w:spacing w:val="-3"/>
                      <w:position w:val="1"/>
                      <w:sz w:val="15"/>
                    </w:rPr>
                    <w:t>322,</w:t>
                  </w:r>
                  <w:r>
                    <w:rPr>
                      <w:b/>
                      <w:spacing w:val="20"/>
                      <w:position w:val="1"/>
                      <w:sz w:val="15"/>
                    </w:rPr>
                    <w:t> </w:t>
                  </w:r>
                  <w:r>
                    <w:rPr>
                      <w:b/>
                      <w:spacing w:val="-3"/>
                      <w:position w:val="1"/>
                      <w:sz w:val="15"/>
                    </w:rPr>
                    <w:t>447</w:t>
                    <w:tab/>
                  </w:r>
                  <w:r>
                    <w:rPr>
                      <w:b/>
                      <w:spacing w:val="-5"/>
                      <w:sz w:val="15"/>
                    </w:rPr>
                    <w:t>Cabet, </w:t>
                  </w:r>
                  <w:r>
                    <w:rPr>
                      <w:b/>
                      <w:spacing w:val="-3"/>
                      <w:sz w:val="15"/>
                    </w:rPr>
                    <w:t> </w:t>
                  </w:r>
                  <w:r>
                    <w:rPr>
                      <w:b/>
                      <w:spacing w:val="-6"/>
                      <w:sz w:val="15"/>
                    </w:rPr>
                    <w:t>127</w:t>
                  </w:r>
                </w:p>
                <w:p>
                  <w:pPr>
                    <w:tabs>
                      <w:tab w:pos="4115" w:val="left" w:leader="none"/>
                    </w:tabs>
                    <w:spacing w:line="177" w:lineRule="exact" w:before="0"/>
                    <w:ind w:left="1072" w:right="0" w:firstLine="0"/>
                    <w:jc w:val="left"/>
                    <w:rPr>
                      <w:b/>
                      <w:sz w:val="15"/>
                    </w:rPr>
                  </w:pPr>
                  <w:r>
                    <w:rPr>
                      <w:b/>
                      <w:i/>
                      <w:spacing w:val="-5"/>
                      <w:position w:val="1"/>
                      <w:sz w:val="15"/>
                    </w:rPr>
                    <w:t>Bell,  </w:t>
                  </w:r>
                  <w:r>
                    <w:rPr>
                      <w:b/>
                      <w:i/>
                      <w:spacing w:val="-3"/>
                      <w:position w:val="1"/>
                      <w:sz w:val="15"/>
                    </w:rPr>
                    <w:t>They </w:t>
                  </w:r>
                  <w:r>
                    <w:rPr>
                      <w:b/>
                      <w:position w:val="1"/>
                      <w:sz w:val="15"/>
                    </w:rPr>
                    <w:t>229, 243-4, 256-7,</w:t>
                  </w:r>
                  <w:r>
                    <w:rPr>
                      <w:b/>
                      <w:spacing w:val="22"/>
                      <w:position w:val="1"/>
                      <w:sz w:val="15"/>
                    </w:rPr>
                    <w:t> </w:t>
                  </w:r>
                  <w:r>
                    <w:rPr>
                      <w:b/>
                      <w:position w:val="1"/>
                      <w:sz w:val="15"/>
                    </w:rPr>
                    <w:t>260,</w:t>
                  </w:r>
                  <w:r>
                    <w:rPr>
                      <w:b/>
                      <w:spacing w:val="20"/>
                      <w:position w:val="1"/>
                      <w:sz w:val="15"/>
                    </w:rPr>
                    <w:t> </w:t>
                  </w:r>
                  <w:r>
                    <w:rPr>
                      <w:b/>
                      <w:spacing w:val="-3"/>
                      <w:position w:val="1"/>
                      <w:sz w:val="15"/>
                    </w:rPr>
                    <w:t>263-</w:t>
                    <w:tab/>
                  </w:r>
                  <w:r>
                    <w:rPr>
                      <w:b/>
                      <w:spacing w:val="-8"/>
                      <w:sz w:val="15"/>
                    </w:rPr>
                    <w:t>Cafiero, </w:t>
                  </w:r>
                  <w:r>
                    <w:rPr>
                      <w:b/>
                      <w:spacing w:val="-7"/>
                      <w:sz w:val="15"/>
                    </w:rPr>
                    <w:t>Carlo, </w:t>
                  </w:r>
                  <w:r>
                    <w:rPr>
                      <w:b/>
                      <w:sz w:val="15"/>
                    </w:rPr>
                    <w:t>418, 462-8,</w:t>
                  </w:r>
                  <w:r>
                    <w:rPr>
                      <w:b/>
                      <w:spacing w:val="37"/>
                      <w:sz w:val="15"/>
                    </w:rPr>
                    <w:t> </w:t>
                  </w:r>
                  <w:r>
                    <w:rPr>
                      <w:b/>
                      <w:spacing w:val="3"/>
                      <w:sz w:val="15"/>
                    </w:rPr>
                    <w:t>470-76,479,</w:t>
                  </w:r>
                </w:p>
                <w:p>
                  <w:pPr>
                    <w:tabs>
                      <w:tab w:pos="4288" w:val="left" w:leader="none"/>
                    </w:tabs>
                    <w:spacing w:line="167" w:lineRule="exact" w:before="0"/>
                    <w:ind w:left="1252" w:right="0" w:firstLine="0"/>
                    <w:jc w:val="left"/>
                    <w:rPr>
                      <w:b/>
                      <w:sz w:val="15"/>
                    </w:rPr>
                  </w:pPr>
                  <w:r>
                    <w:rPr>
                      <w:b/>
                      <w:spacing w:val="-3"/>
                      <w:sz w:val="15"/>
                    </w:rPr>
                    <w:t>269,   </w:t>
                  </w:r>
                  <w:r>
                    <w:rPr>
                      <w:b/>
                      <w:sz w:val="15"/>
                    </w:rPr>
                    <w:t>274-6,   278,   </w:t>
                  </w:r>
                  <w:r>
                    <w:rPr>
                      <w:b/>
                      <w:spacing w:val="-3"/>
                      <w:sz w:val="15"/>
                    </w:rPr>
                    <w:t>293,</w:t>
                  </w:r>
                  <w:r>
                    <w:rPr>
                      <w:b/>
                      <w:spacing w:val="31"/>
                      <w:sz w:val="15"/>
                    </w:rPr>
                    <w:t> </w:t>
                  </w:r>
                  <w:r>
                    <w:rPr>
                      <w:b/>
                      <w:sz w:val="15"/>
                    </w:rPr>
                    <w:t>296-7, </w:t>
                  </w:r>
                  <w:r>
                    <w:rPr>
                      <w:b/>
                      <w:spacing w:val="31"/>
                      <w:sz w:val="15"/>
                    </w:rPr>
                    <w:t> </w:t>
                  </w:r>
                  <w:r>
                    <w:rPr>
                      <w:b/>
                      <w:spacing w:val="-4"/>
                      <w:sz w:val="15"/>
                    </w:rPr>
                    <w:t>303,</w:t>
                    <w:tab/>
                  </w:r>
                  <w:r>
                    <w:rPr>
                      <w:b/>
                      <w:spacing w:val="-3"/>
                      <w:sz w:val="15"/>
                    </w:rPr>
                    <w:t>483</w:t>
                  </w:r>
                </w:p>
                <w:p>
                  <w:pPr>
                    <w:tabs>
                      <w:tab w:pos="4115" w:val="left" w:leader="none"/>
                    </w:tabs>
                    <w:spacing w:line="172" w:lineRule="exact" w:before="0"/>
                    <w:ind w:left="1249" w:right="0" w:firstLine="0"/>
                    <w:jc w:val="left"/>
                    <w:rPr>
                      <w:b/>
                      <w:sz w:val="15"/>
                    </w:rPr>
                  </w:pPr>
                  <w:r>
                    <w:rPr>
                      <w:b/>
                      <w:position w:val="1"/>
                      <w:sz w:val="15"/>
                    </w:rPr>
                    <w:t>320, 334,  </w:t>
                  </w:r>
                  <w:r>
                    <w:rPr>
                      <w:b/>
                      <w:spacing w:val="-3"/>
                      <w:position w:val="1"/>
                      <w:sz w:val="15"/>
                    </w:rPr>
                    <w:t>351,  </w:t>
                  </w:r>
                  <w:r>
                    <w:rPr>
                      <w:b/>
                      <w:position w:val="1"/>
                      <w:sz w:val="15"/>
                    </w:rPr>
                    <w:t>389-92,</w:t>
                  </w:r>
                  <w:r>
                    <w:rPr>
                      <w:b/>
                      <w:spacing w:val="6"/>
                      <w:position w:val="1"/>
                      <w:sz w:val="15"/>
                    </w:rPr>
                    <w:t> </w:t>
                  </w:r>
                  <w:r>
                    <w:rPr>
                      <w:b/>
                      <w:spacing w:val="-3"/>
                      <w:position w:val="1"/>
                      <w:sz w:val="15"/>
                    </w:rPr>
                    <w:t>413,</w:t>
                  </w:r>
                  <w:r>
                    <w:rPr>
                      <w:b/>
                      <w:spacing w:val="19"/>
                      <w:position w:val="1"/>
                      <w:sz w:val="15"/>
                    </w:rPr>
                    <w:t> </w:t>
                  </w:r>
                  <w:r>
                    <w:rPr>
                      <w:b/>
                      <w:position w:val="1"/>
                      <w:sz w:val="15"/>
                    </w:rPr>
                    <w:t>453</w:t>
                    <w:tab/>
                  </w:r>
                  <w:r>
                    <w:rPr>
                      <w:b/>
                      <w:spacing w:val="-9"/>
                      <w:sz w:val="15"/>
                    </w:rPr>
                    <w:t>Cafiero,  </w:t>
                  </w:r>
                  <w:r>
                    <w:rPr>
                      <w:b/>
                      <w:spacing w:val="-4"/>
                      <w:sz w:val="15"/>
                    </w:rPr>
                    <w:t>Olympia  </w:t>
                  </w:r>
                  <w:r>
                    <w:rPr>
                      <w:b/>
                      <w:i/>
                      <w:spacing w:val="-8"/>
                      <w:sz w:val="15"/>
                    </w:rPr>
                    <w:t>(née </w:t>
                  </w:r>
                  <w:r>
                    <w:rPr>
                      <w:b/>
                      <w:sz w:val="15"/>
                    </w:rPr>
                    <w:t>Kutuzov),</w:t>
                  </w:r>
                  <w:r>
                    <w:rPr>
                      <w:b/>
                      <w:spacing w:val="25"/>
                      <w:sz w:val="15"/>
                    </w:rPr>
                    <w:t> </w:t>
                  </w:r>
                  <w:r>
                    <w:rPr>
                      <w:b/>
                      <w:sz w:val="15"/>
                    </w:rPr>
                    <w:t>464-</w:t>
                  </w:r>
                </w:p>
                <w:p>
                  <w:pPr>
                    <w:tabs>
                      <w:tab w:pos="4286" w:val="left" w:leader="none"/>
                    </w:tabs>
                    <w:spacing w:line="173" w:lineRule="exact" w:before="0"/>
                    <w:ind w:left="1072" w:right="0" w:firstLine="0"/>
                    <w:jc w:val="left"/>
                    <w:rPr>
                      <w:b/>
                      <w:sz w:val="15"/>
                    </w:rPr>
                  </w:pPr>
                  <w:r>
                    <w:rPr>
                      <w:b/>
                      <w:spacing w:val="-6"/>
                      <w:position w:val="1"/>
                      <w:sz w:val="15"/>
                    </w:rPr>
                    <w:t>Bellerio,  </w:t>
                  </w:r>
                  <w:r>
                    <w:rPr>
                      <w:b/>
                      <w:spacing w:val="-7"/>
                      <w:position w:val="1"/>
                      <w:sz w:val="15"/>
                    </w:rPr>
                    <w:t>Carlo,  </w:t>
                  </w:r>
                  <w:r>
                    <w:rPr>
                      <w:b/>
                      <w:position w:val="1"/>
                      <w:sz w:val="15"/>
                    </w:rPr>
                    <w:t>406, 467,</w:t>
                  </w:r>
                  <w:r>
                    <w:rPr>
                      <w:b/>
                      <w:spacing w:val="20"/>
                      <w:position w:val="1"/>
                      <w:sz w:val="15"/>
                    </w:rPr>
                    <w:t> </w:t>
                  </w:r>
                  <w:r>
                    <w:rPr>
                      <w:b/>
                      <w:position w:val="1"/>
                      <w:sz w:val="15"/>
                    </w:rPr>
                    <w:t>469-72,</w:t>
                  </w:r>
                  <w:r>
                    <w:rPr>
                      <w:b/>
                      <w:spacing w:val="31"/>
                      <w:position w:val="1"/>
                      <w:sz w:val="15"/>
                    </w:rPr>
                    <w:t> </w:t>
                  </w:r>
                  <w:r>
                    <w:rPr>
                      <w:b/>
                      <w:spacing w:val="-3"/>
                      <w:position w:val="1"/>
                      <w:sz w:val="15"/>
                    </w:rPr>
                    <w:t>476,</w:t>
                    <w:tab/>
                  </w:r>
                  <w:r>
                    <w:rPr>
                      <w:b/>
                      <w:sz w:val="15"/>
                    </w:rPr>
                    <w:t>466,</w:t>
                  </w:r>
                  <w:r>
                    <w:rPr>
                      <w:b/>
                      <w:spacing w:val="18"/>
                      <w:sz w:val="15"/>
                    </w:rPr>
                    <w:t> </w:t>
                  </w:r>
                  <w:r>
                    <w:rPr>
                      <w:b/>
                      <w:spacing w:val="-3"/>
                      <w:sz w:val="15"/>
                    </w:rPr>
                    <w:t>483</w:t>
                  </w:r>
                </w:p>
                <w:p>
                  <w:pPr>
                    <w:tabs>
                      <w:tab w:pos="4111" w:val="left" w:leader="none"/>
                    </w:tabs>
                    <w:spacing w:line="170" w:lineRule="exact" w:before="0"/>
                    <w:ind w:left="1242" w:right="0" w:firstLine="0"/>
                    <w:jc w:val="left"/>
                    <w:rPr>
                      <w:b/>
                      <w:sz w:val="15"/>
                    </w:rPr>
                  </w:pPr>
                  <w:r>
                    <w:rPr>
                      <w:b/>
                      <w:sz w:val="15"/>
                    </w:rPr>
                    <w:t>478-9,</w:t>
                  </w:r>
                  <w:r>
                    <w:rPr>
                      <w:b/>
                      <w:spacing w:val="26"/>
                      <w:sz w:val="15"/>
                    </w:rPr>
                    <w:t> </w:t>
                  </w:r>
                  <w:r>
                    <w:rPr>
                      <w:b/>
                      <w:sz w:val="15"/>
                    </w:rPr>
                    <w:t>481-2</w:t>
                    <w:tab/>
                  </w:r>
                  <w:r>
                    <w:rPr>
                      <w:b/>
                      <w:spacing w:val="-5"/>
                      <w:sz w:val="15"/>
                    </w:rPr>
                    <w:t>Calcutta,</w:t>
                  </w:r>
                  <w:r>
                    <w:rPr>
                      <w:b/>
                      <w:spacing w:val="30"/>
                      <w:sz w:val="15"/>
                    </w:rPr>
                    <w:t> </w:t>
                  </w:r>
                  <w:r>
                    <w:rPr>
                      <w:b/>
                      <w:spacing w:val="-3"/>
                      <w:sz w:val="15"/>
                    </w:rPr>
                    <w:t>245</w:t>
                  </w:r>
                </w:p>
                <w:p>
                  <w:pPr>
                    <w:tabs>
                      <w:tab w:pos="4111" w:val="left" w:leader="none"/>
                    </w:tabs>
                    <w:spacing w:line="173" w:lineRule="exact" w:before="0"/>
                    <w:ind w:left="1070" w:right="0" w:firstLine="0"/>
                    <w:jc w:val="left"/>
                    <w:rPr>
                      <w:b/>
                      <w:sz w:val="15"/>
                    </w:rPr>
                  </w:pPr>
                  <w:r>
                    <w:rPr>
                      <w:b/>
                      <w:spacing w:val="-6"/>
                      <w:sz w:val="15"/>
                    </w:rPr>
                    <w:t>Bellerio,  </w:t>
                  </w:r>
                  <w:r>
                    <w:rPr>
                      <w:b/>
                      <w:spacing w:val="-3"/>
                      <w:sz w:val="15"/>
                    </w:rPr>
                    <w:t>Emilio,</w:t>
                  </w:r>
                  <w:r>
                    <w:rPr>
                      <w:b/>
                      <w:spacing w:val="10"/>
                      <w:sz w:val="15"/>
                    </w:rPr>
                    <w:t> </w:t>
                  </w:r>
                  <w:r>
                    <w:rPr>
                      <w:b/>
                      <w:sz w:val="15"/>
                    </w:rPr>
                    <w:t>406,</w:t>
                  </w:r>
                  <w:r>
                    <w:rPr>
                      <w:b/>
                      <w:spacing w:val="23"/>
                      <w:sz w:val="15"/>
                    </w:rPr>
                    <w:t> </w:t>
                  </w:r>
                  <w:r>
                    <w:rPr>
                      <w:b/>
                      <w:spacing w:val="-3"/>
                      <w:sz w:val="15"/>
                    </w:rPr>
                    <w:t>476</w:t>
                    <w:tab/>
                  </w:r>
                  <w:r>
                    <w:rPr>
                      <w:b/>
                      <w:spacing w:val="-8"/>
                      <w:sz w:val="15"/>
                    </w:rPr>
                    <w:t>Capefigue, </w:t>
                  </w:r>
                  <w:r>
                    <w:rPr>
                      <w:b/>
                      <w:spacing w:val="-1"/>
                      <w:sz w:val="15"/>
                    </w:rPr>
                    <w:t> </w:t>
                  </w:r>
                  <w:r>
                    <w:rPr>
                      <w:b/>
                      <w:spacing w:val="-5"/>
                      <w:sz w:val="15"/>
                    </w:rPr>
                    <w:t>18</w:t>
                  </w:r>
                </w:p>
                <w:p>
                  <w:pPr>
                    <w:tabs>
                      <w:tab w:pos="4110" w:val="left" w:leader="none"/>
                    </w:tabs>
                    <w:spacing w:line="171" w:lineRule="exact" w:before="0"/>
                    <w:ind w:left="1068" w:right="0" w:firstLine="0"/>
                    <w:jc w:val="left"/>
                    <w:rPr>
                      <w:b/>
                      <w:sz w:val="15"/>
                    </w:rPr>
                  </w:pPr>
                  <w:r>
                    <w:rPr>
                      <w:b/>
                      <w:spacing w:val="-5"/>
                      <w:sz w:val="15"/>
                    </w:rPr>
                    <w:t>Bellinzona,</w:t>
                  </w:r>
                  <w:r>
                    <w:rPr>
                      <w:b/>
                      <w:spacing w:val="20"/>
                      <w:sz w:val="15"/>
                    </w:rPr>
                    <w:t> </w:t>
                  </w:r>
                  <w:r>
                    <w:rPr>
                      <w:b/>
                      <w:sz w:val="15"/>
                    </w:rPr>
                    <w:t>462,</w:t>
                  </w:r>
                  <w:r>
                    <w:rPr>
                      <w:b/>
                      <w:spacing w:val="17"/>
                      <w:sz w:val="15"/>
                    </w:rPr>
                    <w:t> </w:t>
                  </w:r>
                  <w:r>
                    <w:rPr>
                      <w:b/>
                      <w:sz w:val="15"/>
                    </w:rPr>
                    <w:t>467</w:t>
                    <w:tab/>
                  </w:r>
                  <w:r>
                    <w:rPr>
                      <w:b/>
                      <w:i/>
                      <w:spacing w:val="-8"/>
                      <w:sz w:val="15"/>
                    </w:rPr>
                    <w:t>Capital,  </w:t>
                  </w:r>
                  <w:r>
                    <w:rPr>
                      <w:b/>
                      <w:sz w:val="15"/>
                    </w:rPr>
                    <w:t>337, 383-4, </w:t>
                  </w:r>
                  <w:r>
                    <w:rPr>
                      <w:b/>
                      <w:spacing w:val="-3"/>
                      <w:sz w:val="15"/>
                    </w:rPr>
                    <w:t>386,  </w:t>
                  </w:r>
                  <w:r>
                    <w:rPr>
                      <w:b/>
                      <w:sz w:val="15"/>
                    </w:rPr>
                    <w:t>429,</w:t>
                  </w:r>
                  <w:r>
                    <w:rPr>
                      <w:b/>
                      <w:spacing w:val="42"/>
                      <w:sz w:val="15"/>
                    </w:rPr>
                    <w:t> </w:t>
                  </w:r>
                  <w:r>
                    <w:rPr>
                      <w:b/>
                      <w:sz w:val="15"/>
                    </w:rPr>
                    <w:t>479</w:t>
                  </w:r>
                </w:p>
                <w:p>
                  <w:pPr>
                    <w:tabs>
                      <w:tab w:pos="4111" w:val="left" w:leader="none"/>
                    </w:tabs>
                    <w:spacing w:line="170" w:lineRule="exact" w:before="0"/>
                    <w:ind w:left="1068" w:right="0" w:firstLine="0"/>
                    <w:jc w:val="left"/>
                    <w:rPr>
                      <w:b/>
                      <w:sz w:val="15"/>
                    </w:rPr>
                  </w:pPr>
                  <w:r>
                    <w:rPr>
                      <w:b/>
                      <w:spacing w:val="-6"/>
                      <w:sz w:val="15"/>
                    </w:rPr>
                    <w:t>Benardacci,</w:t>
                  </w:r>
                  <w:r>
                    <w:rPr>
                      <w:b/>
                      <w:spacing w:val="22"/>
                      <w:sz w:val="15"/>
                    </w:rPr>
                    <w:t> </w:t>
                  </w:r>
                  <w:r>
                    <w:rPr>
                      <w:b/>
                      <w:sz w:val="15"/>
                    </w:rPr>
                    <w:t>230-32</w:t>
                    <w:tab/>
                  </w:r>
                  <w:r>
                    <w:rPr>
                      <w:b/>
                      <w:spacing w:val="-8"/>
                      <w:sz w:val="15"/>
                    </w:rPr>
                    <w:t>Caprera,  </w:t>
                  </w:r>
                  <w:r>
                    <w:rPr>
                      <w:b/>
                      <w:spacing w:val="-3"/>
                      <w:sz w:val="15"/>
                    </w:rPr>
                    <w:t>300,  304,</w:t>
                  </w:r>
                  <w:r>
                    <w:rPr>
                      <w:b/>
                      <w:spacing w:val="16"/>
                      <w:sz w:val="15"/>
                    </w:rPr>
                    <w:t> </w:t>
                  </w:r>
                  <w:r>
                    <w:rPr>
                      <w:b/>
                      <w:spacing w:val="-3"/>
                      <w:sz w:val="15"/>
                    </w:rPr>
                    <w:t>318</w:t>
                  </w:r>
                </w:p>
                <w:p>
                  <w:pPr>
                    <w:tabs>
                      <w:tab w:pos="4111" w:val="left" w:leader="none"/>
                    </w:tabs>
                    <w:spacing w:line="172" w:lineRule="exact" w:before="0"/>
                    <w:ind w:left="1065" w:right="0" w:firstLine="0"/>
                    <w:jc w:val="left"/>
                    <w:rPr>
                      <w:b/>
                      <w:sz w:val="15"/>
                    </w:rPr>
                  </w:pPr>
                  <w:r>
                    <w:rPr>
                      <w:b/>
                      <w:spacing w:val="-7"/>
                      <w:sz w:val="15"/>
                    </w:rPr>
                    <w:t>Béranger,</w:t>
                  </w:r>
                  <w:r>
                    <w:rPr>
                      <w:b/>
                      <w:spacing w:val="21"/>
                      <w:sz w:val="15"/>
                    </w:rPr>
                    <w:t> </w:t>
                  </w:r>
                  <w:r>
                    <w:rPr>
                      <w:b/>
                      <w:sz w:val="15"/>
                    </w:rPr>
                    <w:t>476</w:t>
                    <w:tab/>
                  </w:r>
                  <w:r>
                    <w:rPr>
                      <w:b/>
                      <w:i/>
                      <w:spacing w:val="-9"/>
                      <w:sz w:val="15"/>
                    </w:rPr>
                    <w:t>Carrington,  </w:t>
                  </w:r>
                  <w:r>
                    <w:rPr>
                      <w:b/>
                      <w:sz w:val="15"/>
                    </w:rPr>
                    <w:t>s.s.,</w:t>
                  </w:r>
                  <w:r>
                    <w:rPr>
                      <w:b/>
                      <w:spacing w:val="14"/>
                      <w:sz w:val="15"/>
                    </w:rPr>
                    <w:t> </w:t>
                  </w:r>
                  <w:r>
                    <w:rPr>
                      <w:b/>
                      <w:spacing w:val="-3"/>
                      <w:sz w:val="15"/>
                    </w:rPr>
                    <w:t>234</w:t>
                  </w:r>
                </w:p>
                <w:p>
                  <w:pPr>
                    <w:tabs>
                      <w:tab w:pos="4106" w:val="left" w:leader="none"/>
                    </w:tabs>
                    <w:spacing w:line="171" w:lineRule="exact" w:before="0"/>
                    <w:ind w:left="1065" w:right="0" w:firstLine="0"/>
                    <w:jc w:val="left"/>
                    <w:rPr>
                      <w:b/>
                      <w:sz w:val="15"/>
                    </w:rPr>
                  </w:pPr>
                  <w:r>
                    <w:rPr>
                      <w:b/>
                      <w:spacing w:val="-5"/>
                      <w:sz w:val="15"/>
                    </w:rPr>
                    <w:t>Berlin,  </w:t>
                  </w:r>
                  <w:r>
                    <w:rPr>
                      <w:b/>
                      <w:spacing w:val="-3"/>
                      <w:sz w:val="15"/>
                    </w:rPr>
                    <w:t>27,  </w:t>
                  </w:r>
                  <w:r>
                    <w:rPr>
                      <w:b/>
                      <w:sz w:val="15"/>
                    </w:rPr>
                    <w:t>56-7,  </w:t>
                  </w:r>
                  <w:r>
                    <w:rPr>
                      <w:b/>
                      <w:spacing w:val="-4"/>
                      <w:sz w:val="15"/>
                    </w:rPr>
                    <w:t>73,  </w:t>
                  </w:r>
                  <w:r>
                    <w:rPr>
                      <w:b/>
                      <w:sz w:val="15"/>
                    </w:rPr>
                    <w:t>82-3,  </w:t>
                  </w:r>
                  <w:r>
                    <w:rPr>
                      <w:b/>
                      <w:spacing w:val="-4"/>
                      <w:sz w:val="15"/>
                    </w:rPr>
                    <w:t>85,</w:t>
                  </w:r>
                  <w:r>
                    <w:rPr>
                      <w:b/>
                      <w:spacing w:val="25"/>
                      <w:sz w:val="15"/>
                    </w:rPr>
                    <w:t> </w:t>
                  </w:r>
                  <w:r>
                    <w:rPr>
                      <w:b/>
                      <w:spacing w:val="-4"/>
                      <w:sz w:val="15"/>
                    </w:rPr>
                    <w:t>87,</w:t>
                  </w:r>
                  <w:r>
                    <w:rPr>
                      <w:b/>
                      <w:spacing w:val="34"/>
                      <w:sz w:val="15"/>
                    </w:rPr>
                    <w:t> </w:t>
                  </w:r>
                  <w:r>
                    <w:rPr>
                      <w:b/>
                      <w:spacing w:val="-3"/>
                      <w:sz w:val="15"/>
                    </w:rPr>
                    <w:t>89-</w:t>
                    <w:tab/>
                  </w:r>
                  <w:r>
                    <w:rPr>
                      <w:b/>
                      <w:spacing w:val="-7"/>
                      <w:sz w:val="15"/>
                    </w:rPr>
                    <w:t>Casamicciola, </w:t>
                  </w:r>
                  <w:r>
                    <w:rPr>
                      <w:b/>
                      <w:spacing w:val="-5"/>
                      <w:sz w:val="15"/>
                    </w:rPr>
                    <w:t> </w:t>
                  </w:r>
                  <w:r>
                    <w:rPr>
                      <w:b/>
                      <w:spacing w:val="-3"/>
                      <w:sz w:val="15"/>
                    </w:rPr>
                    <w:t>316</w:t>
                  </w:r>
                </w:p>
                <w:p>
                  <w:pPr>
                    <w:tabs>
                      <w:tab w:pos="2866" w:val="left" w:leader="none"/>
                    </w:tabs>
                    <w:spacing w:line="172" w:lineRule="exact" w:before="0"/>
                    <w:ind w:left="0" w:right="331" w:firstLine="0"/>
                    <w:jc w:val="center"/>
                    <w:rPr>
                      <w:b/>
                      <w:sz w:val="15"/>
                    </w:rPr>
                  </w:pPr>
                  <w:r>
                    <w:rPr>
                      <w:b/>
                      <w:spacing w:val="-3"/>
                      <w:sz w:val="15"/>
                    </w:rPr>
                    <w:t>90,  </w:t>
                  </w:r>
                  <w:r>
                    <w:rPr>
                      <w:b/>
                      <w:sz w:val="15"/>
                    </w:rPr>
                    <w:t>93-103,  </w:t>
                  </w:r>
                  <w:r>
                    <w:rPr>
                      <w:b/>
                      <w:spacing w:val="-5"/>
                      <w:sz w:val="15"/>
                    </w:rPr>
                    <w:t>107,   </w:t>
                  </w:r>
                  <w:r>
                    <w:rPr>
                      <w:b/>
                      <w:sz w:val="15"/>
                    </w:rPr>
                    <w:t>113-14,   </w:t>
                  </w:r>
                  <w:r>
                    <w:rPr>
                      <w:b/>
                      <w:spacing w:val="-5"/>
                      <w:sz w:val="15"/>
                    </w:rPr>
                    <w:t>116, </w:t>
                  </w:r>
                  <w:r>
                    <w:rPr>
                      <w:b/>
                      <w:spacing w:val="24"/>
                      <w:sz w:val="15"/>
                    </w:rPr>
                    <w:t> </w:t>
                  </w:r>
                  <w:r>
                    <w:rPr>
                      <w:b/>
                      <w:spacing w:val="-6"/>
                      <w:sz w:val="15"/>
                    </w:rPr>
                    <w:t>140,</w:t>
                    <w:tab/>
                  </w:r>
                  <w:r>
                    <w:rPr>
                      <w:b/>
                      <w:i/>
                      <w:spacing w:val="-9"/>
                      <w:sz w:val="15"/>
                    </w:rPr>
                    <w:t>Catechism </w:t>
                  </w:r>
                  <w:r>
                    <w:rPr>
                      <w:b/>
                      <w:i/>
                      <w:sz w:val="15"/>
                    </w:rPr>
                    <w:t>of a </w:t>
                  </w:r>
                  <w:r>
                    <w:rPr>
                      <w:b/>
                      <w:i/>
                      <w:spacing w:val="-7"/>
                      <w:sz w:val="15"/>
                    </w:rPr>
                    <w:t>Freemason, </w:t>
                  </w:r>
                  <w:r>
                    <w:rPr>
                      <w:b/>
                      <w:i/>
                      <w:spacing w:val="8"/>
                      <w:sz w:val="15"/>
                    </w:rPr>
                    <w:t> </w:t>
                  </w:r>
                  <w:r>
                    <w:rPr>
                      <w:b/>
                      <w:spacing w:val="-3"/>
                      <w:sz w:val="15"/>
                    </w:rPr>
                    <w:t>304</w:t>
                  </w:r>
                </w:p>
                <w:p>
                  <w:pPr>
                    <w:tabs>
                      <w:tab w:pos="4102" w:val="left" w:leader="none"/>
                    </w:tabs>
                    <w:spacing w:line="170" w:lineRule="exact" w:before="0"/>
                    <w:ind w:left="1249" w:right="0" w:firstLine="0"/>
                    <w:jc w:val="left"/>
                    <w:rPr>
                      <w:b/>
                      <w:sz w:val="15"/>
                    </w:rPr>
                  </w:pPr>
                  <w:r>
                    <w:rPr>
                      <w:b/>
                      <w:spacing w:val="-5"/>
                      <w:sz w:val="15"/>
                    </w:rPr>
                    <w:t>151,  </w:t>
                  </w:r>
                  <w:r>
                    <w:rPr>
                      <w:b/>
                      <w:spacing w:val="-3"/>
                      <w:sz w:val="15"/>
                    </w:rPr>
                    <w:t>153-4,  162-5,  </w:t>
                  </w:r>
                  <w:r>
                    <w:rPr>
                      <w:b/>
                      <w:sz w:val="15"/>
                    </w:rPr>
                    <w:t>168-9,</w:t>
                  </w:r>
                  <w:r>
                    <w:rPr>
                      <w:b/>
                      <w:spacing w:val="37"/>
                      <w:sz w:val="15"/>
                    </w:rPr>
                    <w:t> </w:t>
                  </w:r>
                  <w:r>
                    <w:rPr>
                      <w:b/>
                      <w:spacing w:val="-6"/>
                      <w:sz w:val="15"/>
                    </w:rPr>
                    <w:t>174,</w:t>
                  </w:r>
                  <w:r>
                    <w:rPr>
                      <w:b/>
                      <w:spacing w:val="23"/>
                      <w:sz w:val="15"/>
                    </w:rPr>
                    <w:t> </w:t>
                  </w:r>
                  <w:r>
                    <w:rPr>
                      <w:b/>
                      <w:spacing w:val="-4"/>
                      <w:sz w:val="15"/>
                    </w:rPr>
                    <w:t>232</w:t>
                    <w:tab/>
                  </w:r>
                  <w:r>
                    <w:rPr>
                      <w:b/>
                      <w:spacing w:val="-7"/>
                      <w:sz w:val="15"/>
                    </w:rPr>
                    <w:t>Catherine,  </w:t>
                  </w:r>
                  <w:r>
                    <w:rPr>
                      <w:b/>
                      <w:spacing w:val="-5"/>
                      <w:sz w:val="15"/>
                    </w:rPr>
                    <w:t>Grand-Duchess,</w:t>
                  </w:r>
                  <w:r>
                    <w:rPr>
                      <w:b/>
                      <w:spacing w:val="14"/>
                      <w:sz w:val="15"/>
                    </w:rPr>
                    <w:t> </w:t>
                  </w:r>
                  <w:r>
                    <w:rPr>
                      <w:b/>
                      <w:sz w:val="15"/>
                    </w:rPr>
                    <w:t>5</w:t>
                  </w:r>
                </w:p>
                <w:p>
                  <w:pPr>
                    <w:tabs>
                      <w:tab w:pos="4104" w:val="left" w:leader="none"/>
                    </w:tabs>
                    <w:spacing w:line="166" w:lineRule="exact" w:before="0"/>
                    <w:ind w:left="1061" w:right="0" w:firstLine="0"/>
                    <w:jc w:val="left"/>
                    <w:rPr>
                      <w:b/>
                      <w:sz w:val="15"/>
                    </w:rPr>
                  </w:pPr>
                  <w:r>
                    <w:rPr>
                      <w:b/>
                      <w:spacing w:val="-6"/>
                      <w:sz w:val="15"/>
                    </w:rPr>
                    <w:t>Bernard,</w:t>
                  </w:r>
                  <w:r>
                    <w:rPr>
                      <w:b/>
                      <w:spacing w:val="22"/>
                      <w:sz w:val="15"/>
                    </w:rPr>
                    <w:t> </w:t>
                  </w:r>
                  <w:r>
                    <w:rPr>
                      <w:b/>
                      <w:spacing w:val="-5"/>
                      <w:sz w:val="15"/>
                    </w:rPr>
                    <w:t>Simon,</w:t>
                  </w:r>
                  <w:r>
                    <w:rPr>
                      <w:b/>
                      <w:spacing w:val="27"/>
                      <w:sz w:val="15"/>
                    </w:rPr>
                    <w:t> </w:t>
                  </w:r>
                  <w:r>
                    <w:rPr>
                      <w:b/>
                      <w:spacing w:val="-3"/>
                      <w:sz w:val="15"/>
                    </w:rPr>
                    <w:t>249</w:t>
                    <w:tab/>
                  </w:r>
                  <w:r>
                    <w:rPr>
                      <w:b/>
                      <w:spacing w:val="-8"/>
                      <w:sz w:val="15"/>
                    </w:rPr>
                    <w:t>Catherine </w:t>
                  </w:r>
                  <w:r>
                    <w:rPr>
                      <w:b/>
                      <w:spacing w:val="4"/>
                      <w:sz w:val="15"/>
                    </w:rPr>
                    <w:t>II  </w:t>
                  </w:r>
                  <w:r>
                    <w:rPr>
                      <w:b/>
                      <w:spacing w:val="-4"/>
                      <w:sz w:val="15"/>
                    </w:rPr>
                    <w:t>(of Russia),  </w:t>
                  </w:r>
                  <w:r>
                    <w:rPr>
                      <w:b/>
                      <w:sz w:val="15"/>
                    </w:rPr>
                    <w:t>3,  </w:t>
                  </w:r>
                  <w:r>
                    <w:rPr>
                      <w:b/>
                      <w:spacing w:val="-4"/>
                      <w:sz w:val="15"/>
                    </w:rPr>
                    <w:t>8,</w:t>
                  </w:r>
                  <w:r>
                    <w:rPr>
                      <w:b/>
                      <w:spacing w:val="21"/>
                      <w:sz w:val="15"/>
                    </w:rPr>
                    <w:t> </w:t>
                  </w:r>
                  <w:r>
                    <w:rPr>
                      <w:b/>
                      <w:spacing w:val="-5"/>
                      <w:sz w:val="15"/>
                    </w:rPr>
                    <w:t>179,</w:t>
                  </w:r>
                </w:p>
                <w:p>
                  <w:pPr>
                    <w:tabs>
                      <w:tab w:pos="4279" w:val="left" w:leader="none"/>
                    </w:tabs>
                    <w:spacing w:line="177" w:lineRule="exact" w:before="0"/>
                    <w:ind w:left="1061" w:right="0" w:firstLine="0"/>
                    <w:jc w:val="left"/>
                    <w:rPr>
                      <w:b/>
                      <w:sz w:val="15"/>
                    </w:rPr>
                  </w:pPr>
                  <w:r>
                    <w:rPr>
                      <w:b/>
                      <w:spacing w:val="-4"/>
                      <w:sz w:val="15"/>
                    </w:rPr>
                    <w:t>Bernays,  </w:t>
                  </w:r>
                  <w:r>
                    <w:rPr>
                      <w:b/>
                      <w:spacing w:val="-6"/>
                      <w:sz w:val="15"/>
                    </w:rPr>
                    <w:t>126</w:t>
                    <w:tab/>
                  </w:r>
                  <w:r>
                    <w:rPr>
                      <w:b/>
                      <w:position w:val="1"/>
                      <w:sz w:val="15"/>
                    </w:rPr>
                    <w:t>229,</w:t>
                  </w:r>
                  <w:r>
                    <w:rPr>
                      <w:b/>
                      <w:spacing w:val="17"/>
                      <w:position w:val="1"/>
                      <w:sz w:val="15"/>
                    </w:rPr>
                    <w:t> </w:t>
                  </w:r>
                  <w:r>
                    <w:rPr>
                      <w:b/>
                      <w:spacing w:val="-3"/>
                      <w:position w:val="1"/>
                      <w:sz w:val="15"/>
                    </w:rPr>
                    <w:t>265</w:t>
                  </w:r>
                </w:p>
                <w:p>
                  <w:pPr>
                    <w:tabs>
                      <w:tab w:pos="4098" w:val="left" w:leader="none"/>
                    </w:tabs>
                    <w:spacing w:line="169" w:lineRule="exact" w:before="0"/>
                    <w:ind w:left="1060" w:right="0" w:firstLine="0"/>
                    <w:jc w:val="left"/>
                    <w:rPr>
                      <w:b/>
                      <w:sz w:val="15"/>
                    </w:rPr>
                  </w:pPr>
                  <w:r>
                    <w:rPr>
                      <w:b/>
                      <w:spacing w:val="-6"/>
                      <w:sz w:val="15"/>
                    </w:rPr>
                    <w:t>Berne,  </w:t>
                  </w:r>
                  <w:r>
                    <w:rPr>
                      <w:b/>
                      <w:spacing w:val="-5"/>
                      <w:sz w:val="15"/>
                    </w:rPr>
                    <w:t>121,  124,  </w:t>
                  </w:r>
                  <w:r>
                    <w:rPr>
                      <w:b/>
                      <w:spacing w:val="-6"/>
                      <w:sz w:val="15"/>
                    </w:rPr>
                    <w:t>132, </w:t>
                  </w:r>
                  <w:r>
                    <w:rPr>
                      <w:b/>
                      <w:spacing w:val="-3"/>
                      <w:sz w:val="15"/>
                    </w:rPr>
                    <w:t>334,</w:t>
                  </w:r>
                  <w:r>
                    <w:rPr>
                      <w:b/>
                      <w:spacing w:val="-2"/>
                      <w:sz w:val="15"/>
                    </w:rPr>
                    <w:t> </w:t>
                  </w:r>
                  <w:r>
                    <w:rPr>
                      <w:b/>
                      <w:spacing w:val="-3"/>
                      <w:sz w:val="15"/>
                    </w:rPr>
                    <w:t>336,</w:t>
                  </w:r>
                  <w:r>
                    <w:rPr>
                      <w:b/>
                      <w:spacing w:val="9"/>
                      <w:sz w:val="15"/>
                    </w:rPr>
                    <w:t> </w:t>
                  </w:r>
                  <w:r>
                    <w:rPr>
                      <w:b/>
                      <w:sz w:val="15"/>
                    </w:rPr>
                    <w:t>339-40,</w:t>
                    <w:tab/>
                  </w:r>
                  <w:r>
                    <w:rPr>
                      <w:b/>
                      <w:spacing w:val="-7"/>
                      <w:sz w:val="15"/>
                    </w:rPr>
                    <w:t>Caucasus,  </w:t>
                  </w:r>
                  <w:r>
                    <w:rPr>
                      <w:b/>
                      <w:spacing w:val="-3"/>
                      <w:sz w:val="15"/>
                    </w:rPr>
                    <w:t>33,  60,  </w:t>
                  </w:r>
                  <w:r>
                    <w:rPr>
                      <w:b/>
                      <w:spacing w:val="-4"/>
                      <w:sz w:val="15"/>
                    </w:rPr>
                    <w:t>65,  </w:t>
                  </w:r>
                  <w:r>
                    <w:rPr>
                      <w:b/>
                      <w:spacing w:val="-3"/>
                      <w:sz w:val="15"/>
                    </w:rPr>
                    <w:t>246,  </w:t>
                  </w:r>
                  <w:r>
                    <w:rPr>
                      <w:b/>
                      <w:sz w:val="15"/>
                    </w:rPr>
                    <w:t>268,</w:t>
                  </w:r>
                  <w:r>
                    <w:rPr>
                      <w:b/>
                      <w:spacing w:val="-20"/>
                      <w:sz w:val="15"/>
                    </w:rPr>
                    <w:t> </w:t>
                  </w:r>
                  <w:r>
                    <w:rPr>
                      <w:b/>
                      <w:spacing w:val="-5"/>
                      <w:sz w:val="15"/>
                    </w:rPr>
                    <w:t>281</w:t>
                  </w:r>
                </w:p>
                <w:p>
                  <w:pPr>
                    <w:tabs>
                      <w:tab w:pos="4103" w:val="left" w:leader="none"/>
                    </w:tabs>
                    <w:spacing w:line="170" w:lineRule="exact" w:before="0"/>
                    <w:ind w:left="1237" w:right="0" w:firstLine="0"/>
                    <w:jc w:val="left"/>
                    <w:rPr>
                      <w:b/>
                      <w:sz w:val="15"/>
                    </w:rPr>
                  </w:pPr>
                  <w:r>
                    <w:rPr>
                      <w:b/>
                      <w:spacing w:val="-3"/>
                      <w:sz w:val="15"/>
                    </w:rPr>
                    <w:t>346,  351,  396,  </w:t>
                  </w:r>
                  <w:r>
                    <w:rPr>
                      <w:b/>
                      <w:sz w:val="15"/>
                    </w:rPr>
                    <w:t>408, 414,</w:t>
                  </w:r>
                  <w:r>
                    <w:rPr>
                      <w:b/>
                      <w:spacing w:val="14"/>
                      <w:sz w:val="15"/>
                    </w:rPr>
                    <w:t> </w:t>
                  </w:r>
                  <w:r>
                    <w:rPr>
                      <w:b/>
                      <w:spacing w:val="-3"/>
                      <w:sz w:val="15"/>
                    </w:rPr>
                    <w:t>450,</w:t>
                  </w:r>
                  <w:r>
                    <w:rPr>
                      <w:b/>
                      <w:spacing w:val="25"/>
                      <w:sz w:val="15"/>
                    </w:rPr>
                    <w:t> </w:t>
                  </w:r>
                  <w:r>
                    <w:rPr>
                      <w:b/>
                      <w:sz w:val="15"/>
                    </w:rPr>
                    <w:t>456-7,</w:t>
                    <w:tab/>
                  </w:r>
                  <w:r>
                    <w:rPr>
                      <w:b/>
                      <w:spacing w:val="-8"/>
                      <w:sz w:val="15"/>
                    </w:rPr>
                    <w:t>Caussidière,  </w:t>
                  </w:r>
                  <w:r>
                    <w:rPr>
                      <w:b/>
                      <w:sz w:val="15"/>
                    </w:rPr>
                    <w:t>149-50,  </w:t>
                  </w:r>
                  <w:r>
                    <w:rPr>
                      <w:b/>
                      <w:spacing w:val="-5"/>
                      <w:sz w:val="15"/>
                    </w:rPr>
                    <w:t>152,</w:t>
                  </w:r>
                  <w:r>
                    <w:rPr>
                      <w:b/>
                      <w:spacing w:val="21"/>
                      <w:sz w:val="15"/>
                    </w:rPr>
                    <w:t> </w:t>
                  </w:r>
                  <w:r>
                    <w:rPr>
                      <w:b/>
                      <w:spacing w:val="-6"/>
                      <w:sz w:val="15"/>
                    </w:rPr>
                    <w:t>177</w:t>
                  </w:r>
                </w:p>
                <w:p>
                  <w:pPr>
                    <w:tabs>
                      <w:tab w:pos="4101" w:val="left" w:leader="none"/>
                    </w:tabs>
                    <w:spacing w:line="170" w:lineRule="exact" w:before="0"/>
                    <w:ind w:left="1233" w:right="0" w:firstLine="0"/>
                    <w:jc w:val="left"/>
                    <w:rPr>
                      <w:b/>
                      <w:sz w:val="15"/>
                    </w:rPr>
                  </w:pPr>
                  <w:r>
                    <w:rPr>
                      <w:b/>
                      <w:sz w:val="15"/>
                    </w:rPr>
                    <w:t>461, 463,</w:t>
                  </w:r>
                  <w:r>
                    <w:rPr>
                      <w:b/>
                      <w:spacing w:val="39"/>
                      <w:sz w:val="15"/>
                    </w:rPr>
                    <w:t> </w:t>
                  </w:r>
                  <w:r>
                    <w:rPr>
                      <w:b/>
                      <w:sz w:val="15"/>
                    </w:rPr>
                    <w:t>475,</w:t>
                  </w:r>
                  <w:r>
                    <w:rPr>
                      <w:b/>
                      <w:spacing w:val="18"/>
                      <w:sz w:val="15"/>
                    </w:rPr>
                    <w:t> </w:t>
                  </w:r>
                  <w:r>
                    <w:rPr>
                      <w:b/>
                      <w:sz w:val="15"/>
                    </w:rPr>
                    <w:t>487-8</w:t>
                    <w:tab/>
                  </w:r>
                  <w:r>
                    <w:rPr>
                      <w:b/>
                      <w:spacing w:val="-6"/>
                      <w:sz w:val="15"/>
                    </w:rPr>
                    <w:t>Cavaignac,  </w:t>
                  </w:r>
                  <w:r>
                    <w:rPr>
                      <w:b/>
                      <w:spacing w:val="-4"/>
                      <w:sz w:val="15"/>
                    </w:rPr>
                    <w:t>128, </w:t>
                  </w:r>
                  <w:r>
                    <w:rPr>
                      <w:b/>
                      <w:spacing w:val="-1"/>
                      <w:sz w:val="15"/>
                    </w:rPr>
                    <w:t> </w:t>
                  </w:r>
                  <w:r>
                    <w:rPr>
                      <w:b/>
                      <w:spacing w:val="-5"/>
                      <w:sz w:val="15"/>
                    </w:rPr>
                    <w:t>169</w:t>
                  </w:r>
                </w:p>
                <w:p>
                  <w:pPr>
                    <w:tabs>
                      <w:tab w:pos="4101" w:val="left" w:leader="none"/>
                    </w:tabs>
                    <w:spacing w:line="170" w:lineRule="exact" w:before="0"/>
                    <w:ind w:left="1060" w:right="0" w:firstLine="0"/>
                    <w:jc w:val="left"/>
                    <w:rPr>
                      <w:b/>
                      <w:sz w:val="15"/>
                    </w:rPr>
                  </w:pPr>
                  <w:r>
                    <w:rPr>
                      <w:b/>
                      <w:spacing w:val="-6"/>
                      <w:sz w:val="15"/>
                    </w:rPr>
                    <w:t>Bernstein, </w:t>
                  </w:r>
                  <w:r>
                    <w:rPr>
                      <w:b/>
                      <w:spacing w:val="1"/>
                      <w:sz w:val="15"/>
                    </w:rPr>
                    <w:t> </w:t>
                  </w:r>
                  <w:r>
                    <w:rPr>
                      <w:b/>
                      <w:spacing w:val="-6"/>
                      <w:sz w:val="15"/>
                    </w:rPr>
                    <w:t>126</w:t>
                    <w:tab/>
                    <w:t>Cavour,</w:t>
                  </w:r>
                  <w:r>
                    <w:rPr>
                      <w:b/>
                      <w:spacing w:val="26"/>
                      <w:sz w:val="15"/>
                    </w:rPr>
                    <w:t> </w:t>
                  </w:r>
                  <w:r>
                    <w:rPr>
                      <w:b/>
                      <w:spacing w:val="-3"/>
                      <w:sz w:val="15"/>
                    </w:rPr>
                    <w:t>249</w:t>
                  </w:r>
                </w:p>
                <w:p>
                  <w:pPr>
                    <w:tabs>
                      <w:tab w:pos="4101" w:val="left" w:leader="none"/>
                    </w:tabs>
                    <w:spacing w:line="171" w:lineRule="exact" w:before="0"/>
                    <w:ind w:left="1057" w:right="0" w:firstLine="0"/>
                    <w:jc w:val="left"/>
                    <w:rPr>
                      <w:b/>
                      <w:sz w:val="15"/>
                    </w:rPr>
                  </w:pPr>
                  <w:r>
                    <w:rPr>
                      <w:b/>
                      <w:spacing w:val="-5"/>
                      <w:sz w:val="15"/>
                    </w:rPr>
                    <w:t>Bertani,</w:t>
                  </w:r>
                  <w:r>
                    <w:rPr>
                      <w:b/>
                      <w:spacing w:val="29"/>
                      <w:sz w:val="15"/>
                    </w:rPr>
                    <w:t> </w:t>
                  </w:r>
                  <w:r>
                    <w:rPr>
                      <w:b/>
                      <w:spacing w:val="-3"/>
                      <w:sz w:val="15"/>
                    </w:rPr>
                    <w:t>300</w:t>
                    <w:tab/>
                  </w:r>
                  <w:r>
                    <w:rPr>
                      <w:b/>
                      <w:spacing w:val="-6"/>
                      <w:sz w:val="15"/>
                    </w:rPr>
                    <w:t>Champseix,  Madame </w:t>
                  </w:r>
                  <w:r>
                    <w:rPr>
                      <w:b/>
                      <w:spacing w:val="-4"/>
                      <w:sz w:val="15"/>
                    </w:rPr>
                    <w:t>de,  </w:t>
                  </w:r>
                  <w:r>
                    <w:rPr>
                      <w:b/>
                      <w:spacing w:val="-3"/>
                      <w:sz w:val="15"/>
                    </w:rPr>
                    <w:t>334,</w:t>
                  </w:r>
                  <w:r>
                    <w:rPr>
                      <w:b/>
                      <w:spacing w:val="24"/>
                      <w:sz w:val="15"/>
                    </w:rPr>
                    <w:t> </w:t>
                  </w:r>
                  <w:r>
                    <w:rPr>
                      <w:b/>
                      <w:spacing w:val="-3"/>
                      <w:sz w:val="15"/>
                    </w:rPr>
                    <w:t>353,</w:t>
                  </w:r>
                </w:p>
                <w:p>
                  <w:pPr>
                    <w:tabs>
                      <w:tab w:pos="4273" w:val="left" w:leader="none"/>
                    </w:tabs>
                    <w:spacing w:line="171" w:lineRule="exact" w:before="0"/>
                    <w:ind w:left="1057" w:right="0" w:firstLine="0"/>
                    <w:jc w:val="left"/>
                    <w:rPr>
                      <w:b/>
                      <w:sz w:val="15"/>
                    </w:rPr>
                  </w:pPr>
                  <w:r>
                    <w:rPr>
                      <w:b/>
                      <w:spacing w:val="-6"/>
                      <w:sz w:val="15"/>
                    </w:rPr>
                    <w:t>Bessarabia,</w:t>
                  </w:r>
                  <w:r>
                    <w:rPr>
                      <w:b/>
                      <w:spacing w:val="26"/>
                      <w:sz w:val="15"/>
                    </w:rPr>
                    <w:t> </w:t>
                  </w:r>
                  <w:r>
                    <w:rPr>
                      <w:b/>
                      <w:spacing w:val="-4"/>
                      <w:sz w:val="15"/>
                    </w:rPr>
                    <w:t>242</w:t>
                    <w:tab/>
                  </w:r>
                  <w:r>
                    <w:rPr>
                      <w:b/>
                      <w:spacing w:val="-3"/>
                      <w:sz w:val="15"/>
                    </w:rPr>
                    <w:t>477,</w:t>
                  </w:r>
                  <w:r>
                    <w:rPr>
                      <w:b/>
                      <w:spacing w:val="25"/>
                      <w:sz w:val="15"/>
                    </w:rPr>
                    <w:t> </w:t>
                  </w:r>
                  <w:r>
                    <w:rPr>
                      <w:b/>
                      <w:sz w:val="15"/>
                    </w:rPr>
                    <w:t>484</w:t>
                  </w:r>
                </w:p>
                <w:p>
                  <w:pPr>
                    <w:tabs>
                      <w:tab w:pos="4101" w:val="left" w:leader="none"/>
                    </w:tabs>
                    <w:spacing w:line="169" w:lineRule="exact" w:before="0"/>
                    <w:ind w:left="1057" w:right="0" w:firstLine="0"/>
                    <w:jc w:val="left"/>
                    <w:rPr>
                      <w:b/>
                      <w:sz w:val="15"/>
                    </w:rPr>
                  </w:pPr>
                  <w:r>
                    <w:rPr>
                      <w:b/>
                      <w:spacing w:val="-3"/>
                      <w:sz w:val="15"/>
                    </w:rPr>
                    <w:t>Bettoli,  </w:t>
                  </w:r>
                  <w:r>
                    <w:rPr>
                      <w:b/>
                      <w:spacing w:val="-4"/>
                      <w:sz w:val="15"/>
                    </w:rPr>
                    <w:t>Angelo,</w:t>
                  </w:r>
                  <w:r>
                    <w:rPr>
                      <w:b/>
                      <w:spacing w:val="12"/>
                      <w:sz w:val="15"/>
                    </w:rPr>
                    <w:t> </w:t>
                  </w:r>
                  <w:r>
                    <w:rPr>
                      <w:b/>
                      <w:spacing w:val="-3"/>
                      <w:sz w:val="15"/>
                    </w:rPr>
                    <w:t>372,</w:t>
                  </w:r>
                  <w:r>
                    <w:rPr>
                      <w:b/>
                      <w:spacing w:val="28"/>
                      <w:sz w:val="15"/>
                    </w:rPr>
                    <w:t> </w:t>
                  </w:r>
                  <w:r>
                    <w:rPr>
                      <w:b/>
                      <w:spacing w:val="-3"/>
                      <w:sz w:val="15"/>
                    </w:rPr>
                    <w:t>409</w:t>
                    <w:tab/>
                  </w:r>
                  <w:r>
                    <w:rPr>
                      <w:b/>
                      <w:spacing w:val="-8"/>
                      <w:sz w:val="15"/>
                    </w:rPr>
                    <w:t>Charles </w:t>
                  </w:r>
                  <w:r>
                    <w:rPr>
                      <w:b/>
                      <w:sz w:val="15"/>
                    </w:rPr>
                    <w:t>X V  </w:t>
                  </w:r>
                  <w:r>
                    <w:rPr>
                      <w:b/>
                      <w:spacing w:val="-4"/>
                      <w:sz w:val="15"/>
                    </w:rPr>
                    <w:t>(of </w:t>
                  </w:r>
                  <w:r>
                    <w:rPr>
                      <w:b/>
                      <w:spacing w:val="-7"/>
                      <w:sz w:val="15"/>
                    </w:rPr>
                    <w:t>Sweden), </w:t>
                  </w:r>
                  <w:r>
                    <w:rPr>
                      <w:b/>
                      <w:spacing w:val="6"/>
                      <w:sz w:val="15"/>
                    </w:rPr>
                    <w:t> </w:t>
                  </w:r>
                  <w:r>
                    <w:rPr>
                      <w:b/>
                      <w:spacing w:val="-3"/>
                      <w:sz w:val="15"/>
                    </w:rPr>
                    <w:t>289-91</w:t>
                  </w:r>
                </w:p>
                <w:p>
                  <w:pPr>
                    <w:tabs>
                      <w:tab w:pos="4101" w:val="left" w:leader="none"/>
                    </w:tabs>
                    <w:spacing w:line="169" w:lineRule="exact" w:before="0"/>
                    <w:ind w:left="1057" w:right="0" w:firstLine="0"/>
                    <w:jc w:val="left"/>
                    <w:rPr>
                      <w:b/>
                      <w:sz w:val="15"/>
                    </w:rPr>
                  </w:pPr>
                  <w:r>
                    <w:rPr>
                      <w:b/>
                      <w:spacing w:val="-4"/>
                      <w:sz w:val="15"/>
                    </w:rPr>
                    <w:t>Beyer, Alexandra, 21, </w:t>
                  </w:r>
                  <w:r>
                    <w:rPr>
                      <w:b/>
                      <w:sz w:val="15"/>
                    </w:rPr>
                    <w:t>23-4,</w:t>
                  </w:r>
                  <w:r>
                    <w:rPr>
                      <w:b/>
                      <w:spacing w:val="30"/>
                      <w:sz w:val="15"/>
                    </w:rPr>
                    <w:t> </w:t>
                  </w:r>
                  <w:r>
                    <w:rPr>
                      <w:b/>
                      <w:sz w:val="15"/>
                    </w:rPr>
                    <w:t>32-4,</w:t>
                  </w:r>
                  <w:r>
                    <w:rPr>
                      <w:b/>
                      <w:spacing w:val="7"/>
                      <w:sz w:val="15"/>
                    </w:rPr>
                    <w:t> </w:t>
                  </w:r>
                  <w:r>
                    <w:rPr>
                      <w:b/>
                      <w:sz w:val="15"/>
                    </w:rPr>
                    <w:t>64-5,</w:t>
                    <w:tab/>
                  </w:r>
                  <w:r>
                    <w:rPr>
                      <w:b/>
                      <w:spacing w:val="-6"/>
                      <w:sz w:val="15"/>
                    </w:rPr>
                    <w:t>Chartists, </w:t>
                  </w:r>
                  <w:r>
                    <w:rPr>
                      <w:b/>
                      <w:spacing w:val="-2"/>
                      <w:sz w:val="15"/>
                    </w:rPr>
                    <w:t> </w:t>
                  </w:r>
                  <w:r>
                    <w:rPr>
                      <w:b/>
                      <w:spacing w:val="-6"/>
                      <w:sz w:val="15"/>
                    </w:rPr>
                    <w:t>147</w:t>
                  </w:r>
                </w:p>
                <w:p>
                  <w:pPr>
                    <w:tabs>
                      <w:tab w:pos="4098" w:val="left" w:leader="none"/>
                    </w:tabs>
                    <w:spacing w:line="168" w:lineRule="exact" w:before="0"/>
                    <w:ind w:left="1237" w:right="0" w:firstLine="0"/>
                    <w:jc w:val="left"/>
                    <w:rPr>
                      <w:b/>
                      <w:sz w:val="15"/>
                    </w:rPr>
                  </w:pPr>
                  <w:r>
                    <w:rPr>
                      <w:b/>
                      <w:spacing w:val="-5"/>
                      <w:sz w:val="15"/>
                    </w:rPr>
                    <w:t>73,  </w:t>
                  </w:r>
                  <w:r>
                    <w:rPr>
                      <w:b/>
                      <w:sz w:val="15"/>
                    </w:rPr>
                    <w:t>84-5,  </w:t>
                  </w:r>
                  <w:r>
                    <w:rPr>
                      <w:b/>
                      <w:spacing w:val="-4"/>
                      <w:sz w:val="15"/>
                    </w:rPr>
                    <w:t>89,  99,  </w:t>
                  </w:r>
                  <w:r>
                    <w:rPr>
                      <w:b/>
                      <w:spacing w:val="-6"/>
                      <w:sz w:val="15"/>
                    </w:rPr>
                    <w:t>103,</w:t>
                  </w:r>
                  <w:r>
                    <w:rPr>
                      <w:b/>
                      <w:spacing w:val="19"/>
                      <w:sz w:val="15"/>
                    </w:rPr>
                    <w:t> </w:t>
                  </w:r>
                  <w:r>
                    <w:rPr>
                      <w:b/>
                      <w:spacing w:val="-6"/>
                      <w:sz w:val="15"/>
                    </w:rPr>
                    <w:t>135,</w:t>
                  </w:r>
                  <w:r>
                    <w:rPr>
                      <w:b/>
                      <w:spacing w:val="24"/>
                      <w:sz w:val="15"/>
                    </w:rPr>
                    <w:t> </w:t>
                  </w:r>
                  <w:r>
                    <w:rPr>
                      <w:b/>
                      <w:spacing w:val="-4"/>
                      <w:sz w:val="15"/>
                    </w:rPr>
                    <w:t>217</w:t>
                    <w:tab/>
                  </w:r>
                  <w:r>
                    <w:rPr>
                      <w:b/>
                      <w:spacing w:val="-7"/>
                      <w:sz w:val="15"/>
                    </w:rPr>
                    <w:t>Châteaubriand, </w:t>
                  </w:r>
                  <w:r>
                    <w:rPr>
                      <w:b/>
                      <w:spacing w:val="-4"/>
                      <w:sz w:val="15"/>
                    </w:rPr>
                    <w:t> 36</w:t>
                  </w:r>
                </w:p>
                <w:p>
                  <w:pPr>
                    <w:tabs>
                      <w:tab w:pos="4098" w:val="left" w:leader="none"/>
                    </w:tabs>
                    <w:spacing w:line="167" w:lineRule="exact" w:before="0"/>
                    <w:ind w:left="1056" w:right="0" w:firstLine="0"/>
                    <w:jc w:val="left"/>
                    <w:rPr>
                      <w:b/>
                      <w:sz w:val="15"/>
                    </w:rPr>
                  </w:pPr>
                  <w:r>
                    <w:rPr>
                      <w:b/>
                      <w:spacing w:val="-4"/>
                      <w:sz w:val="15"/>
                    </w:rPr>
                    <w:t>Beyer,  </w:t>
                  </w:r>
                  <w:r>
                    <w:rPr>
                      <w:b/>
                      <w:spacing w:val="-5"/>
                      <w:sz w:val="15"/>
                    </w:rPr>
                    <w:t>Madame,</w:t>
                  </w:r>
                  <w:r>
                    <w:rPr>
                      <w:b/>
                      <w:spacing w:val="9"/>
                      <w:sz w:val="15"/>
                    </w:rPr>
                    <w:t> </w:t>
                  </w:r>
                  <w:r>
                    <w:rPr>
                      <w:b/>
                      <w:spacing w:val="-3"/>
                      <w:sz w:val="15"/>
                    </w:rPr>
                    <w:t>21,</w:t>
                  </w:r>
                  <w:r>
                    <w:rPr>
                      <w:b/>
                      <w:spacing w:val="26"/>
                      <w:sz w:val="15"/>
                    </w:rPr>
                    <w:t> </w:t>
                  </w:r>
                  <w:r>
                    <w:rPr>
                      <w:b/>
                      <w:sz w:val="15"/>
                    </w:rPr>
                    <w:t>32-3</w:t>
                    <w:tab/>
                  </w:r>
                  <w:r>
                    <w:rPr>
                      <w:b/>
                      <w:spacing w:val="-6"/>
                      <w:sz w:val="15"/>
                    </w:rPr>
                    <w:t>Chekhov,</w:t>
                  </w:r>
                  <w:r>
                    <w:rPr>
                      <w:b/>
                      <w:spacing w:val="25"/>
                      <w:sz w:val="15"/>
                    </w:rPr>
                    <w:t> </w:t>
                  </w:r>
                  <w:r>
                    <w:rPr>
                      <w:b/>
                      <w:spacing w:val="-5"/>
                      <w:sz w:val="15"/>
                    </w:rPr>
                    <w:t>21</w:t>
                  </w:r>
                </w:p>
                <w:p>
                  <w:pPr>
                    <w:tabs>
                      <w:tab w:pos="4098" w:val="left" w:leader="none"/>
                    </w:tabs>
                    <w:spacing w:line="165" w:lineRule="exact" w:before="0"/>
                    <w:ind w:left="1056" w:right="0" w:firstLine="0"/>
                    <w:jc w:val="left"/>
                    <w:rPr>
                      <w:b/>
                      <w:sz w:val="15"/>
                    </w:rPr>
                  </w:pPr>
                  <w:r>
                    <w:rPr>
                      <w:b/>
                      <w:spacing w:val="-4"/>
                      <w:sz w:val="15"/>
                    </w:rPr>
                    <w:t>Beyer, </w:t>
                  </w:r>
                  <w:r>
                    <w:rPr>
                      <w:b/>
                      <w:spacing w:val="-3"/>
                      <w:sz w:val="15"/>
                    </w:rPr>
                    <w:t>Natalie,  </w:t>
                  </w:r>
                  <w:r>
                    <w:rPr>
                      <w:b/>
                      <w:sz w:val="15"/>
                    </w:rPr>
                    <w:t>21-5,  32-4,  </w:t>
                  </w:r>
                  <w:r>
                    <w:rPr>
                      <w:b/>
                      <w:spacing w:val="-4"/>
                      <w:sz w:val="15"/>
                    </w:rPr>
                    <w:t>49,</w:t>
                  </w:r>
                  <w:r>
                    <w:rPr>
                      <w:b/>
                      <w:spacing w:val="9"/>
                      <w:sz w:val="15"/>
                    </w:rPr>
                    <w:t> </w:t>
                  </w:r>
                  <w:r>
                    <w:rPr>
                      <w:b/>
                      <w:spacing w:val="-4"/>
                      <w:sz w:val="15"/>
                    </w:rPr>
                    <w:t>64,</w:t>
                  </w:r>
                  <w:r>
                    <w:rPr>
                      <w:b/>
                      <w:spacing w:val="29"/>
                      <w:sz w:val="15"/>
                    </w:rPr>
                    <w:t> </w:t>
                  </w:r>
                  <w:r>
                    <w:rPr>
                      <w:b/>
                      <w:spacing w:val="-5"/>
                      <w:sz w:val="15"/>
                    </w:rPr>
                    <w:t>73,</w:t>
                    <w:tab/>
                  </w:r>
                  <w:r>
                    <w:rPr>
                      <w:b/>
                      <w:spacing w:val="-6"/>
                      <w:sz w:val="15"/>
                    </w:rPr>
                    <w:t>Chemnitz, </w:t>
                  </w:r>
                  <w:r>
                    <w:rPr>
                      <w:b/>
                      <w:spacing w:val="3"/>
                      <w:sz w:val="15"/>
                    </w:rPr>
                    <w:t> </w:t>
                  </w:r>
                  <w:r>
                    <w:rPr>
                      <w:b/>
                      <w:spacing w:val="-6"/>
                      <w:sz w:val="15"/>
                    </w:rPr>
                    <w:t>194</w:t>
                  </w:r>
                </w:p>
                <w:p>
                  <w:pPr>
                    <w:tabs>
                      <w:tab w:pos="2865" w:val="left" w:leader="none"/>
                    </w:tabs>
                    <w:spacing w:line="171" w:lineRule="exact" w:before="0"/>
                    <w:ind w:left="0" w:right="1821" w:firstLine="0"/>
                    <w:jc w:val="center"/>
                    <w:rPr>
                      <w:b/>
                      <w:sz w:val="15"/>
                    </w:rPr>
                  </w:pPr>
                  <w:r>
                    <w:rPr>
                      <w:b/>
                      <w:sz w:val="15"/>
                    </w:rPr>
                    <w:t>84-5,  </w:t>
                  </w:r>
                  <w:r>
                    <w:rPr>
                      <w:b/>
                      <w:spacing w:val="-4"/>
                      <w:sz w:val="15"/>
                    </w:rPr>
                    <w:t>89,  </w:t>
                  </w:r>
                  <w:r>
                    <w:rPr>
                      <w:b/>
                      <w:spacing w:val="-5"/>
                      <w:sz w:val="15"/>
                    </w:rPr>
                    <w:t>120,</w:t>
                  </w:r>
                  <w:r>
                    <w:rPr>
                      <w:b/>
                      <w:spacing w:val="29"/>
                      <w:sz w:val="15"/>
                    </w:rPr>
                    <w:t> </w:t>
                  </w:r>
                  <w:r>
                    <w:rPr>
                      <w:b/>
                      <w:spacing w:val="-6"/>
                      <w:sz w:val="15"/>
                    </w:rPr>
                    <w:t>135,</w:t>
                  </w:r>
                  <w:r>
                    <w:rPr>
                      <w:b/>
                      <w:spacing w:val="24"/>
                      <w:sz w:val="15"/>
                    </w:rPr>
                    <w:t> </w:t>
                  </w:r>
                  <w:r>
                    <w:rPr>
                      <w:b/>
                      <w:spacing w:val="-3"/>
                      <w:sz w:val="15"/>
                    </w:rPr>
                    <w:t>217</w:t>
                    <w:tab/>
                  </w:r>
                  <w:r>
                    <w:rPr>
                      <w:b/>
                      <w:spacing w:val="-8"/>
                      <w:position w:val="1"/>
                      <w:sz w:val="15"/>
                    </w:rPr>
                    <w:t>China, </w:t>
                  </w:r>
                  <w:r>
                    <w:rPr>
                      <w:b/>
                      <w:spacing w:val="-5"/>
                      <w:position w:val="1"/>
                      <w:sz w:val="15"/>
                    </w:rPr>
                    <w:t> </w:t>
                  </w:r>
                  <w:r>
                    <w:rPr>
                      <w:b/>
                      <w:spacing w:val="-3"/>
                      <w:position w:val="1"/>
                      <w:sz w:val="15"/>
                    </w:rPr>
                    <w:t>234</w:t>
                  </w:r>
                </w:p>
                <w:p>
                  <w:pPr>
                    <w:tabs>
                      <w:tab w:pos="4098" w:val="left" w:leader="none"/>
                    </w:tabs>
                    <w:spacing w:line="168" w:lineRule="exact" w:before="0"/>
                    <w:ind w:left="1056" w:right="0" w:firstLine="0"/>
                    <w:jc w:val="left"/>
                    <w:rPr>
                      <w:b/>
                      <w:sz w:val="15"/>
                    </w:rPr>
                  </w:pPr>
                  <w:r>
                    <w:rPr>
                      <w:b/>
                      <w:spacing w:val="-4"/>
                      <w:sz w:val="15"/>
                    </w:rPr>
                    <w:t>Bezobrazov,</w:t>
                  </w:r>
                  <w:r>
                    <w:rPr>
                      <w:b/>
                      <w:spacing w:val="27"/>
                      <w:sz w:val="15"/>
                    </w:rPr>
                    <w:t> </w:t>
                  </w:r>
                  <w:r>
                    <w:rPr>
                      <w:b/>
                      <w:spacing w:val="-3"/>
                      <w:sz w:val="15"/>
                    </w:rPr>
                    <w:t>310</w:t>
                    <w:tab/>
                  </w:r>
                  <w:r>
                    <w:rPr>
                      <w:b/>
                      <w:spacing w:val="-8"/>
                      <w:position w:val="1"/>
                      <w:sz w:val="15"/>
                    </w:rPr>
                    <w:t>Chislehurst, </w:t>
                  </w:r>
                  <w:r>
                    <w:rPr>
                      <w:b/>
                      <w:spacing w:val="-6"/>
                      <w:position w:val="1"/>
                      <w:sz w:val="15"/>
                    </w:rPr>
                    <w:t> </w:t>
                  </w:r>
                  <w:r>
                    <w:rPr>
                      <w:b/>
                      <w:spacing w:val="-3"/>
                      <w:position w:val="1"/>
                      <w:sz w:val="15"/>
                    </w:rPr>
                    <w:t>415</w:t>
                  </w:r>
                </w:p>
                <w:p>
                  <w:pPr>
                    <w:tabs>
                      <w:tab w:pos="4101" w:val="left" w:leader="none"/>
                    </w:tabs>
                    <w:spacing w:line="171" w:lineRule="exact" w:before="0"/>
                    <w:ind w:left="1054" w:right="0" w:firstLine="0"/>
                    <w:jc w:val="left"/>
                    <w:rPr>
                      <w:b/>
                      <w:sz w:val="15"/>
                    </w:rPr>
                  </w:pPr>
                  <w:r>
                    <w:rPr>
                      <w:b/>
                      <w:spacing w:val="-5"/>
                      <w:sz w:val="15"/>
                    </w:rPr>
                    <w:t>Bismarck,  </w:t>
                  </w:r>
                  <w:r>
                    <w:rPr>
                      <w:b/>
                      <w:spacing w:val="-3"/>
                      <w:sz w:val="15"/>
                    </w:rPr>
                    <w:t>394,</w:t>
                  </w:r>
                  <w:r>
                    <w:rPr>
                      <w:b/>
                      <w:spacing w:val="20"/>
                      <w:sz w:val="15"/>
                    </w:rPr>
                    <w:t> </w:t>
                  </w:r>
                  <w:r>
                    <w:rPr>
                      <w:b/>
                      <w:spacing w:val="-3"/>
                      <w:sz w:val="15"/>
                    </w:rPr>
                    <w:t>410,</w:t>
                  </w:r>
                  <w:r>
                    <w:rPr>
                      <w:b/>
                      <w:spacing w:val="25"/>
                      <w:sz w:val="15"/>
                    </w:rPr>
                    <w:t> </w:t>
                  </w:r>
                  <w:r>
                    <w:rPr>
                      <w:b/>
                      <w:spacing w:val="-3"/>
                      <w:sz w:val="15"/>
                    </w:rPr>
                    <w:t>478</w:t>
                    <w:tab/>
                  </w:r>
                  <w:r>
                    <w:rPr>
                      <w:b/>
                      <w:i/>
                      <w:spacing w:val="-9"/>
                      <w:position w:val="1"/>
                      <w:sz w:val="15"/>
                    </w:rPr>
                    <w:t>Circular </w:t>
                  </w:r>
                  <w:r>
                    <w:rPr>
                      <w:b/>
                      <w:i/>
                      <w:spacing w:val="-6"/>
                      <w:position w:val="1"/>
                      <w:sz w:val="15"/>
                    </w:rPr>
                    <w:t>to </w:t>
                  </w:r>
                  <w:r>
                    <w:rPr>
                      <w:b/>
                      <w:i/>
                      <w:position w:val="1"/>
                      <w:sz w:val="15"/>
                    </w:rPr>
                    <w:t>my </w:t>
                  </w:r>
                  <w:r>
                    <w:rPr>
                      <w:b/>
                      <w:i/>
                      <w:spacing w:val="-5"/>
                      <w:position w:val="1"/>
                      <w:sz w:val="15"/>
                    </w:rPr>
                    <w:t>Italian </w:t>
                  </w:r>
                  <w:r>
                    <w:rPr>
                      <w:b/>
                      <w:i/>
                      <w:spacing w:val="-4"/>
                      <w:position w:val="1"/>
                      <w:sz w:val="15"/>
                    </w:rPr>
                    <w:t>Friends, </w:t>
                  </w:r>
                  <w:r>
                    <w:rPr>
                      <w:b/>
                      <w:i/>
                      <w:spacing w:val="27"/>
                      <w:position w:val="1"/>
                      <w:sz w:val="15"/>
                    </w:rPr>
                    <w:t> </w:t>
                  </w:r>
                  <w:r>
                    <w:rPr>
                      <w:b/>
                      <w:spacing w:val="-3"/>
                      <w:position w:val="1"/>
                      <w:sz w:val="15"/>
                    </w:rPr>
                    <w:t>418</w:t>
                  </w:r>
                </w:p>
                <w:p>
                  <w:pPr>
                    <w:tabs>
                      <w:tab w:pos="4096" w:val="left" w:leader="none"/>
                    </w:tabs>
                    <w:spacing w:line="164" w:lineRule="exact" w:before="0"/>
                    <w:ind w:left="1054" w:right="0" w:firstLine="0"/>
                    <w:jc w:val="left"/>
                    <w:rPr>
                      <w:b/>
                      <w:sz w:val="15"/>
                    </w:rPr>
                  </w:pPr>
                  <w:r>
                    <w:rPr>
                      <w:b/>
                      <w:spacing w:val="-4"/>
                      <w:sz w:val="15"/>
                    </w:rPr>
                    <w:t>Blanc,  </w:t>
                  </w:r>
                  <w:r>
                    <w:rPr>
                      <w:b/>
                      <w:spacing w:val="-6"/>
                      <w:sz w:val="15"/>
                    </w:rPr>
                    <w:t>Gaspard,  </w:t>
                  </w:r>
                  <w:r>
                    <w:rPr>
                      <w:b/>
                      <w:spacing w:val="-3"/>
                      <w:sz w:val="15"/>
                    </w:rPr>
                    <w:t>395,  </w:t>
                  </w:r>
                  <w:r>
                    <w:rPr>
                      <w:b/>
                      <w:sz w:val="15"/>
                    </w:rPr>
                    <w:t>401,</w:t>
                  </w:r>
                  <w:r>
                    <w:rPr>
                      <w:b/>
                      <w:spacing w:val="-6"/>
                      <w:sz w:val="15"/>
                    </w:rPr>
                    <w:t> </w:t>
                  </w:r>
                  <w:r>
                    <w:rPr>
                      <w:b/>
                      <w:spacing w:val="-3"/>
                      <w:sz w:val="15"/>
                    </w:rPr>
                    <w:t>406,</w:t>
                  </w:r>
                  <w:r>
                    <w:rPr>
                      <w:b/>
                      <w:spacing w:val="23"/>
                      <w:sz w:val="15"/>
                    </w:rPr>
                    <w:t> </w:t>
                  </w:r>
                  <w:r>
                    <w:rPr>
                      <w:b/>
                      <w:spacing w:val="-3"/>
                      <w:sz w:val="15"/>
                    </w:rPr>
                    <w:t>415</w:t>
                    <w:tab/>
                  </w:r>
                  <w:r>
                    <w:rPr>
                      <w:b/>
                      <w:spacing w:val="-8"/>
                      <w:sz w:val="15"/>
                    </w:rPr>
                    <w:t>Claparède, </w:t>
                  </w:r>
                  <w:r>
                    <w:rPr>
                      <w:b/>
                      <w:spacing w:val="-5"/>
                      <w:sz w:val="15"/>
                    </w:rPr>
                    <w:t> </w:t>
                  </w:r>
                  <w:r>
                    <w:rPr>
                      <w:b/>
                      <w:spacing w:val="-3"/>
                      <w:sz w:val="15"/>
                    </w:rPr>
                    <w:t>328</w:t>
                  </w:r>
                </w:p>
                <w:p>
                  <w:pPr>
                    <w:tabs>
                      <w:tab w:pos="4098" w:val="left" w:leader="none"/>
                    </w:tabs>
                    <w:spacing w:line="170" w:lineRule="exact" w:before="0"/>
                    <w:ind w:left="1054" w:right="0" w:firstLine="0"/>
                    <w:jc w:val="left"/>
                    <w:rPr>
                      <w:b/>
                      <w:sz w:val="15"/>
                    </w:rPr>
                  </w:pPr>
                  <w:r>
                    <w:rPr>
                      <w:b/>
                      <w:spacing w:val="-4"/>
                      <w:sz w:val="15"/>
                    </w:rPr>
                    <w:t>Blanc,  </w:t>
                  </w:r>
                  <w:r>
                    <w:rPr>
                      <w:b/>
                      <w:spacing w:val="-5"/>
                      <w:sz w:val="15"/>
                    </w:rPr>
                    <w:t>Louis,  </w:t>
                  </w:r>
                  <w:r>
                    <w:rPr>
                      <w:b/>
                      <w:spacing w:val="-6"/>
                      <w:sz w:val="15"/>
                    </w:rPr>
                    <w:t>126, </w:t>
                  </w:r>
                  <w:r>
                    <w:rPr>
                      <w:b/>
                      <w:sz w:val="15"/>
                    </w:rPr>
                    <w:t> </w:t>
                  </w:r>
                  <w:r>
                    <w:rPr>
                      <w:b/>
                      <w:spacing w:val="-5"/>
                      <w:sz w:val="15"/>
                    </w:rPr>
                    <w:t>137,</w:t>
                  </w:r>
                  <w:r>
                    <w:rPr>
                      <w:b/>
                      <w:spacing w:val="24"/>
                      <w:sz w:val="15"/>
                    </w:rPr>
                    <w:t> </w:t>
                  </w:r>
                  <w:r>
                    <w:rPr>
                      <w:b/>
                      <w:spacing w:val="-4"/>
                      <w:sz w:val="15"/>
                    </w:rPr>
                    <w:t>327</w:t>
                    <w:tab/>
                  </w:r>
                  <w:r>
                    <w:rPr>
                      <w:b/>
                      <w:spacing w:val="-8"/>
                      <w:position w:val="1"/>
                      <w:sz w:val="15"/>
                    </w:rPr>
                    <w:t>Cluseret,  </w:t>
                  </w:r>
                  <w:r>
                    <w:rPr>
                      <w:b/>
                      <w:spacing w:val="-3"/>
                      <w:position w:val="1"/>
                      <w:sz w:val="15"/>
                    </w:rPr>
                    <w:t>402,</w:t>
                  </w:r>
                  <w:r>
                    <w:rPr>
                      <w:b/>
                      <w:spacing w:val="30"/>
                      <w:position w:val="1"/>
                      <w:sz w:val="15"/>
                    </w:rPr>
                    <w:t> </w:t>
                  </w:r>
                  <w:r>
                    <w:rPr>
                      <w:b/>
                      <w:spacing w:val="-3"/>
                      <w:position w:val="1"/>
                      <w:sz w:val="15"/>
                    </w:rPr>
                    <w:t>405</w:t>
                  </w:r>
                </w:p>
                <w:p>
                  <w:pPr>
                    <w:tabs>
                      <w:tab w:pos="4096" w:val="left" w:leader="none"/>
                    </w:tabs>
                    <w:spacing w:line="170" w:lineRule="exact" w:before="0"/>
                    <w:ind w:left="1054" w:right="0" w:firstLine="0"/>
                    <w:jc w:val="left"/>
                    <w:rPr>
                      <w:b/>
                      <w:sz w:val="15"/>
                    </w:rPr>
                  </w:pPr>
                  <w:r>
                    <w:rPr>
                      <w:b/>
                      <w:spacing w:val="-6"/>
                      <w:sz w:val="15"/>
                    </w:rPr>
                    <w:t>Blanche,</w:t>
                  </w:r>
                  <w:r>
                    <w:rPr>
                      <w:b/>
                      <w:spacing w:val="30"/>
                      <w:sz w:val="15"/>
                    </w:rPr>
                    <w:t> </w:t>
                  </w:r>
                  <w:r>
                    <w:rPr>
                      <w:b/>
                      <w:spacing w:val="-3"/>
                      <w:sz w:val="15"/>
                    </w:rPr>
                    <w:t>288,</w:t>
                  </w:r>
                  <w:r>
                    <w:rPr>
                      <w:b/>
                      <w:spacing w:val="27"/>
                      <w:sz w:val="15"/>
                    </w:rPr>
                    <w:t> </w:t>
                  </w:r>
                  <w:r>
                    <w:rPr>
                      <w:b/>
                      <w:spacing w:val="-5"/>
                      <w:sz w:val="15"/>
                    </w:rPr>
                    <w:t>291</w:t>
                    <w:tab/>
                  </w:r>
                  <w:r>
                    <w:rPr>
                      <w:b/>
                      <w:spacing w:val="-7"/>
                      <w:position w:val="1"/>
                      <w:sz w:val="15"/>
                    </w:rPr>
                    <w:t>Cologne,  </w:t>
                  </w:r>
                  <w:r>
                    <w:rPr>
                      <w:b/>
                      <w:spacing w:val="-6"/>
                      <w:position w:val="1"/>
                      <w:sz w:val="15"/>
                    </w:rPr>
                    <w:t>129,  </w:t>
                  </w:r>
                  <w:r>
                    <w:rPr>
                      <w:b/>
                      <w:spacing w:val="-5"/>
                      <w:position w:val="1"/>
                      <w:sz w:val="15"/>
                    </w:rPr>
                    <w:t>146,  </w:t>
                  </w:r>
                  <w:r>
                    <w:rPr>
                      <w:b/>
                      <w:spacing w:val="-3"/>
                      <w:position w:val="1"/>
                      <w:sz w:val="15"/>
                    </w:rPr>
                    <w:t>153-4,  </w:t>
                  </w:r>
                  <w:r>
                    <w:rPr>
                      <w:b/>
                      <w:spacing w:val="-5"/>
                      <w:position w:val="1"/>
                      <w:sz w:val="15"/>
                    </w:rPr>
                    <w:t>169, </w:t>
                  </w:r>
                  <w:r>
                    <w:rPr>
                      <w:b/>
                      <w:spacing w:val="20"/>
                      <w:position w:val="1"/>
                      <w:sz w:val="15"/>
                    </w:rPr>
                    <w:t> </w:t>
                  </w:r>
                  <w:r>
                    <w:rPr>
                      <w:b/>
                      <w:spacing w:val="-8"/>
                      <w:position w:val="1"/>
                      <w:sz w:val="15"/>
                    </w:rPr>
                    <w:t>171</w:t>
                  </w:r>
                </w:p>
                <w:p>
                  <w:pPr>
                    <w:tabs>
                      <w:tab w:pos="4093" w:val="left" w:leader="none"/>
                    </w:tabs>
                    <w:spacing w:line="174" w:lineRule="exact" w:before="0"/>
                    <w:ind w:left="1051" w:right="0" w:firstLine="0"/>
                    <w:jc w:val="left"/>
                    <w:rPr>
                      <w:b/>
                      <w:sz w:val="15"/>
                    </w:rPr>
                  </w:pPr>
                  <w:r>
                    <w:rPr>
                      <w:b/>
                      <w:spacing w:val="-4"/>
                      <w:sz w:val="15"/>
                    </w:rPr>
                    <w:t>Blanqui,  </w:t>
                  </w:r>
                  <w:r>
                    <w:rPr>
                      <w:b/>
                      <w:spacing w:val="-6"/>
                      <w:sz w:val="15"/>
                    </w:rPr>
                    <w:t>122</w:t>
                    <w:tab/>
                  </w:r>
                  <w:r>
                    <w:rPr>
                      <w:b/>
                      <w:spacing w:val="-7"/>
                      <w:position w:val="1"/>
                      <w:sz w:val="15"/>
                    </w:rPr>
                    <w:t>Commune  </w:t>
                  </w:r>
                  <w:r>
                    <w:rPr>
                      <w:b/>
                      <w:spacing w:val="-5"/>
                      <w:position w:val="1"/>
                      <w:sz w:val="15"/>
                    </w:rPr>
                    <w:t>(of Paris),  </w:t>
                  </w:r>
                  <w:r>
                    <w:rPr>
                      <w:b/>
                      <w:position w:val="1"/>
                      <w:sz w:val="15"/>
                    </w:rPr>
                    <w:t>415-17,</w:t>
                  </w:r>
                  <w:r>
                    <w:rPr>
                      <w:b/>
                      <w:spacing w:val="16"/>
                      <w:position w:val="1"/>
                      <w:sz w:val="15"/>
                    </w:rPr>
                    <w:t> </w:t>
                  </w:r>
                  <w:r>
                    <w:rPr>
                      <w:b/>
                      <w:position w:val="1"/>
                      <w:sz w:val="15"/>
                    </w:rPr>
                    <w:t>444,</w:t>
                  </w:r>
                </w:p>
                <w:p>
                  <w:pPr>
                    <w:tabs>
                      <w:tab w:pos="4516" w:val="right" w:leader="none"/>
                    </w:tabs>
                    <w:spacing w:line="165" w:lineRule="exact" w:before="0"/>
                    <w:ind w:left="1051" w:right="0" w:firstLine="0"/>
                    <w:jc w:val="left"/>
                    <w:rPr>
                      <w:b/>
                      <w:sz w:val="15"/>
                    </w:rPr>
                  </w:pPr>
                  <w:r>
                    <w:rPr>
                      <w:b/>
                      <w:sz w:val="15"/>
                    </w:rPr>
                    <w:t>Blum,</w:t>
                  </w:r>
                  <w:r>
                    <w:rPr>
                      <w:b/>
                      <w:spacing w:val="22"/>
                      <w:sz w:val="15"/>
                    </w:rPr>
                    <w:t> </w:t>
                  </w:r>
                  <w:r>
                    <w:rPr>
                      <w:b/>
                      <w:spacing w:val="-3"/>
                      <w:sz w:val="15"/>
                    </w:rPr>
                    <w:t>Robert,  </w:t>
                  </w:r>
                  <w:r>
                    <w:rPr>
                      <w:b/>
                      <w:spacing w:val="-7"/>
                      <w:sz w:val="15"/>
                    </w:rPr>
                    <w:t>168</w:t>
                  </w:r>
                  <w:r>
                    <w:rPr>
                      <w:rFonts w:ascii="Times New Roman"/>
                      <w:spacing w:val="-7"/>
                      <w:sz w:val="15"/>
                    </w:rPr>
                    <w:tab/>
                  </w:r>
                  <w:r>
                    <w:rPr>
                      <w:b/>
                      <w:spacing w:val="-3"/>
                      <w:sz w:val="15"/>
                    </w:rPr>
                    <w:t>477</w:t>
                  </w:r>
                </w:p>
                <w:p>
                  <w:pPr>
                    <w:tabs>
                      <w:tab w:pos="4093" w:val="left" w:leader="none"/>
                    </w:tabs>
                    <w:spacing w:line="174" w:lineRule="exact" w:before="0"/>
                    <w:ind w:left="1051" w:right="0" w:firstLine="0"/>
                    <w:jc w:val="left"/>
                    <w:rPr>
                      <w:b/>
                      <w:sz w:val="15"/>
                    </w:rPr>
                  </w:pPr>
                  <w:r>
                    <w:rPr>
                      <w:b/>
                      <w:spacing w:val="-5"/>
                      <w:sz w:val="15"/>
                    </w:rPr>
                    <w:t>Bluntschli, </w:t>
                  </w:r>
                  <w:r>
                    <w:rPr>
                      <w:b/>
                      <w:spacing w:val="3"/>
                      <w:sz w:val="15"/>
                    </w:rPr>
                    <w:t> </w:t>
                  </w:r>
                  <w:r>
                    <w:rPr>
                      <w:b/>
                      <w:spacing w:val="-3"/>
                      <w:sz w:val="15"/>
                    </w:rPr>
                    <w:t>123-4</w:t>
                    <w:tab/>
                  </w:r>
                  <w:r>
                    <w:rPr>
                      <w:b/>
                      <w:i/>
                      <w:spacing w:val="-8"/>
                      <w:position w:val="1"/>
                      <w:sz w:val="15"/>
                    </w:rPr>
                    <w:t>Communist  </w:t>
                  </w:r>
                  <w:r>
                    <w:rPr>
                      <w:b/>
                      <w:i/>
                      <w:spacing w:val="-4"/>
                      <w:position w:val="1"/>
                      <w:sz w:val="15"/>
                    </w:rPr>
                    <w:t>Manifesto,  </w:t>
                  </w:r>
                  <w:r>
                    <w:rPr>
                      <w:b/>
                      <w:spacing w:val="-5"/>
                      <w:position w:val="1"/>
                      <w:sz w:val="15"/>
                    </w:rPr>
                    <w:t>146,  </w:t>
                  </w:r>
                  <w:r>
                    <w:rPr>
                      <w:b/>
                      <w:spacing w:val="-4"/>
                      <w:position w:val="1"/>
                      <w:sz w:val="15"/>
                    </w:rPr>
                    <w:t>171,</w:t>
                  </w:r>
                  <w:r>
                    <w:rPr>
                      <w:b/>
                      <w:spacing w:val="17"/>
                      <w:position w:val="1"/>
                      <w:sz w:val="15"/>
                    </w:rPr>
                    <w:t> </w:t>
                  </w:r>
                  <w:r>
                    <w:rPr>
                      <w:b/>
                      <w:spacing w:val="-4"/>
                      <w:position w:val="1"/>
                      <w:sz w:val="15"/>
                    </w:rPr>
                    <w:t>319</w:t>
                  </w:r>
                </w:p>
                <w:p>
                  <w:pPr>
                    <w:tabs>
                      <w:tab w:pos="4093" w:val="left" w:leader="none"/>
                    </w:tabs>
                    <w:spacing w:line="176" w:lineRule="exact" w:before="0"/>
                    <w:ind w:left="1054" w:right="0" w:firstLine="0"/>
                    <w:jc w:val="left"/>
                    <w:rPr>
                      <w:b/>
                      <w:sz w:val="15"/>
                    </w:rPr>
                  </w:pPr>
                  <w:r>
                    <w:rPr>
                      <w:b/>
                      <w:spacing w:val="-5"/>
                      <w:sz w:val="15"/>
                    </w:rPr>
                    <w:t>Bohemia,</w:t>
                  </w:r>
                  <w:r>
                    <w:rPr>
                      <w:b/>
                      <w:spacing w:val="18"/>
                      <w:sz w:val="15"/>
                    </w:rPr>
                    <w:t> </w:t>
                  </w:r>
                  <w:r>
                    <w:rPr>
                      <w:b/>
                      <w:i/>
                      <w:spacing w:val="-7"/>
                      <w:sz w:val="15"/>
                    </w:rPr>
                    <w:t>see</w:t>
                  </w:r>
                  <w:r>
                    <w:rPr>
                      <w:b/>
                      <w:i/>
                      <w:spacing w:val="13"/>
                      <w:sz w:val="15"/>
                    </w:rPr>
                    <w:t> </w:t>
                  </w:r>
                  <w:r>
                    <w:rPr>
                      <w:b/>
                      <w:spacing w:val="-9"/>
                      <w:sz w:val="15"/>
                    </w:rPr>
                    <w:t>Czechs</w:t>
                    <w:tab/>
                  </w:r>
                  <w:r>
                    <w:rPr>
                      <w:b/>
                      <w:spacing w:val="-6"/>
                      <w:position w:val="1"/>
                      <w:sz w:val="15"/>
                    </w:rPr>
                    <w:t>Como,</w:t>
                  </w:r>
                  <w:r>
                    <w:rPr>
                      <w:b/>
                      <w:spacing w:val="28"/>
                      <w:position w:val="1"/>
                      <w:sz w:val="15"/>
                    </w:rPr>
                    <w:t> </w:t>
                  </w:r>
                  <w:r>
                    <w:rPr>
                      <w:b/>
                      <w:spacing w:val="-4"/>
                      <w:position w:val="1"/>
                      <w:sz w:val="15"/>
                    </w:rPr>
                    <w:t>90</w:t>
                  </w:r>
                </w:p>
                <w:p>
                  <w:pPr>
                    <w:tabs>
                      <w:tab w:pos="4091" w:val="left" w:leader="none"/>
                    </w:tabs>
                    <w:spacing w:line="173" w:lineRule="exact" w:before="0"/>
                    <w:ind w:left="1050" w:right="0" w:firstLine="0"/>
                    <w:jc w:val="left"/>
                    <w:rPr>
                      <w:b/>
                      <w:sz w:val="15"/>
                    </w:rPr>
                  </w:pPr>
                  <w:r>
                    <w:rPr>
                      <w:b/>
                      <w:spacing w:val="-5"/>
                      <w:sz w:val="15"/>
                    </w:rPr>
                    <w:t>Bologna,  </w:t>
                  </w:r>
                  <w:r>
                    <w:rPr>
                      <w:b/>
                      <w:spacing w:val="-3"/>
                      <w:sz w:val="15"/>
                    </w:rPr>
                    <w:t>418,</w:t>
                  </w:r>
                  <w:r>
                    <w:rPr>
                      <w:b/>
                      <w:spacing w:val="21"/>
                      <w:sz w:val="15"/>
                    </w:rPr>
                    <w:t> </w:t>
                  </w:r>
                  <w:r>
                    <w:rPr>
                      <w:b/>
                      <w:sz w:val="15"/>
                    </w:rPr>
                    <w:t>467-9,</w:t>
                  </w:r>
                  <w:r>
                    <w:rPr>
                      <w:b/>
                      <w:spacing w:val="29"/>
                      <w:sz w:val="15"/>
                    </w:rPr>
                    <w:t> </w:t>
                  </w:r>
                  <w:r>
                    <w:rPr>
                      <w:b/>
                      <w:spacing w:val="-4"/>
                      <w:sz w:val="15"/>
                    </w:rPr>
                    <w:t>482</w:t>
                    <w:tab/>
                  </w:r>
                  <w:r>
                    <w:rPr>
                      <w:b/>
                      <w:spacing w:val="-6"/>
                      <w:position w:val="1"/>
                      <w:sz w:val="15"/>
                    </w:rPr>
                    <w:t>Comte, </w:t>
                  </w:r>
                  <w:r>
                    <w:rPr>
                      <w:b/>
                      <w:spacing w:val="-5"/>
                      <w:position w:val="1"/>
                      <w:sz w:val="15"/>
                    </w:rPr>
                    <w:t> </w:t>
                  </w:r>
                  <w:r>
                    <w:rPr>
                      <w:b/>
                      <w:spacing w:val="-4"/>
                      <w:position w:val="1"/>
                      <w:sz w:val="15"/>
                    </w:rPr>
                    <w:t>316</w:t>
                  </w:r>
                </w:p>
                <w:p>
                  <w:pPr>
                    <w:tabs>
                      <w:tab w:pos="4093" w:val="left" w:leader="none"/>
                    </w:tabs>
                    <w:spacing w:line="171" w:lineRule="exact" w:before="0"/>
                    <w:ind w:left="1050" w:right="0" w:firstLine="0"/>
                    <w:jc w:val="left"/>
                    <w:rPr>
                      <w:b/>
                      <w:i/>
                      <w:sz w:val="15"/>
                    </w:rPr>
                  </w:pPr>
                  <w:r>
                    <w:rPr>
                      <w:b/>
                      <w:spacing w:val="-5"/>
                      <w:sz w:val="15"/>
                    </w:rPr>
                    <w:t>Bonaparte,  </w:t>
                  </w:r>
                  <w:r>
                    <w:rPr>
                      <w:b/>
                      <w:spacing w:val="-8"/>
                      <w:sz w:val="15"/>
                    </w:rPr>
                    <w:t>Prince  </w:t>
                  </w:r>
                  <w:r>
                    <w:rPr>
                      <w:b/>
                      <w:spacing w:val="-7"/>
                      <w:sz w:val="15"/>
                    </w:rPr>
                    <w:t>Jerome,</w:t>
                  </w:r>
                  <w:r>
                    <w:rPr>
                      <w:b/>
                      <w:spacing w:val="8"/>
                      <w:sz w:val="15"/>
                    </w:rPr>
                    <w:t> </w:t>
                  </w:r>
                  <w:r>
                    <w:rPr>
                      <w:b/>
                      <w:spacing w:val="-4"/>
                      <w:sz w:val="15"/>
                    </w:rPr>
                    <w:t>248,</w:t>
                  </w:r>
                  <w:r>
                    <w:rPr>
                      <w:b/>
                      <w:spacing w:val="27"/>
                      <w:sz w:val="15"/>
                    </w:rPr>
                    <w:t> </w:t>
                  </w:r>
                  <w:r>
                    <w:rPr>
                      <w:b/>
                      <w:spacing w:val="-4"/>
                      <w:sz w:val="15"/>
                    </w:rPr>
                    <w:t>272</w:t>
                    <w:tab/>
                  </w:r>
                  <w:r>
                    <w:rPr>
                      <w:b/>
                      <w:i/>
                      <w:spacing w:val="-7"/>
                      <w:position w:val="1"/>
                      <w:sz w:val="15"/>
                    </w:rPr>
                    <w:t>Confession  </w:t>
                  </w:r>
                  <w:r>
                    <w:rPr>
                      <w:b/>
                      <w:i/>
                      <w:position w:val="1"/>
                      <w:sz w:val="15"/>
                    </w:rPr>
                    <w:t>of </w:t>
                  </w:r>
                  <w:r>
                    <w:rPr>
                      <w:b/>
                      <w:i/>
                      <w:spacing w:val="-5"/>
                      <w:position w:val="1"/>
                      <w:sz w:val="15"/>
                    </w:rPr>
                    <w:t>Faith </w:t>
                  </w:r>
                  <w:r>
                    <w:rPr>
                      <w:b/>
                      <w:i/>
                      <w:position w:val="1"/>
                      <w:sz w:val="15"/>
                    </w:rPr>
                    <w:t>of a</w:t>
                  </w:r>
                  <w:r>
                    <w:rPr>
                      <w:b/>
                      <w:i/>
                      <w:spacing w:val="7"/>
                      <w:position w:val="1"/>
                      <w:sz w:val="15"/>
                    </w:rPr>
                    <w:t> </w:t>
                  </w:r>
                  <w:r>
                    <w:rPr>
                      <w:b/>
                      <w:i/>
                      <w:spacing w:val="-5"/>
                      <w:position w:val="1"/>
                      <w:sz w:val="15"/>
                    </w:rPr>
                    <w:t>Russian</w:t>
                  </w:r>
                </w:p>
                <w:p>
                  <w:pPr>
                    <w:tabs>
                      <w:tab w:pos="4257" w:val="left" w:leader="none"/>
                    </w:tabs>
                    <w:spacing w:line="169" w:lineRule="exact" w:before="0"/>
                    <w:ind w:left="1048" w:right="0" w:firstLine="0"/>
                    <w:jc w:val="left"/>
                    <w:rPr>
                      <w:b/>
                      <w:sz w:val="15"/>
                    </w:rPr>
                  </w:pPr>
                  <w:r>
                    <w:rPr>
                      <w:b/>
                      <w:spacing w:val="-6"/>
                      <w:sz w:val="15"/>
                    </w:rPr>
                    <w:t>Borchert,</w:t>
                  </w:r>
                  <w:r>
                    <w:rPr>
                      <w:b/>
                      <w:spacing w:val="29"/>
                      <w:sz w:val="15"/>
                    </w:rPr>
                    <w:t> </w:t>
                  </w:r>
                  <w:r>
                    <w:rPr>
                      <w:b/>
                      <w:sz w:val="15"/>
                    </w:rPr>
                    <w:t>9</w:t>
                    <w:tab/>
                  </w:r>
                  <w:r>
                    <w:rPr>
                      <w:b/>
                      <w:i/>
                      <w:spacing w:val="-8"/>
                      <w:position w:val="1"/>
                      <w:sz w:val="15"/>
                    </w:rPr>
                    <w:t>Social-Democrat, </w:t>
                  </w:r>
                  <w:r>
                    <w:rPr>
                      <w:b/>
                      <w:i/>
                      <w:spacing w:val="2"/>
                      <w:position w:val="1"/>
                      <w:sz w:val="15"/>
                    </w:rPr>
                    <w:t> </w:t>
                  </w:r>
                  <w:r>
                    <w:rPr>
                      <w:b/>
                      <w:spacing w:val="-3"/>
                      <w:position w:val="1"/>
                      <w:sz w:val="15"/>
                    </w:rPr>
                    <w:t>369-71</w:t>
                  </w:r>
                </w:p>
                <w:p>
                  <w:pPr>
                    <w:tabs>
                      <w:tab w:pos="4096" w:val="left" w:leader="none"/>
                    </w:tabs>
                    <w:spacing w:line="175" w:lineRule="exact" w:before="0"/>
                    <w:ind w:left="1050" w:right="0" w:firstLine="0"/>
                    <w:jc w:val="left"/>
                    <w:rPr>
                      <w:b/>
                      <w:sz w:val="15"/>
                    </w:rPr>
                  </w:pPr>
                  <w:r>
                    <w:rPr>
                      <w:b/>
                      <w:spacing w:val="-6"/>
                      <w:sz w:val="15"/>
                    </w:rPr>
                    <w:t>Borkheim,</w:t>
                  </w:r>
                  <w:r>
                    <w:rPr>
                      <w:b/>
                      <w:spacing w:val="30"/>
                      <w:sz w:val="15"/>
                    </w:rPr>
                    <w:t> </w:t>
                  </w:r>
                  <w:r>
                    <w:rPr>
                      <w:b/>
                      <w:spacing w:val="-4"/>
                      <w:sz w:val="15"/>
                    </w:rPr>
                    <w:t>368</w:t>
                    <w:tab/>
                  </w:r>
                  <w:r>
                    <w:rPr>
                      <w:b/>
                      <w:i/>
                      <w:spacing w:val="-7"/>
                      <w:position w:val="2"/>
                      <w:sz w:val="15"/>
                    </w:rPr>
                    <w:t>Confession  </w:t>
                  </w:r>
                  <w:r>
                    <w:rPr>
                      <w:b/>
                      <w:spacing w:val="-3"/>
                      <w:position w:val="2"/>
                      <w:sz w:val="15"/>
                    </w:rPr>
                    <w:t>(to  the  </w:t>
                  </w:r>
                  <w:r>
                    <w:rPr>
                      <w:b/>
                      <w:spacing w:val="-4"/>
                      <w:position w:val="2"/>
                      <w:sz w:val="15"/>
                    </w:rPr>
                    <w:t>Tsar),  </w:t>
                  </w:r>
                  <w:r>
                    <w:rPr>
                      <w:b/>
                      <w:spacing w:val="-3"/>
                      <w:position w:val="2"/>
                      <w:sz w:val="15"/>
                    </w:rPr>
                    <w:t>38,  </w:t>
                  </w:r>
                  <w:r>
                    <w:rPr>
                      <w:b/>
                      <w:spacing w:val="-4"/>
                      <w:position w:val="2"/>
                      <w:sz w:val="15"/>
                    </w:rPr>
                    <w:t>82,</w:t>
                  </w:r>
                  <w:r>
                    <w:rPr>
                      <w:b/>
                      <w:spacing w:val="5"/>
                      <w:position w:val="2"/>
                      <w:sz w:val="15"/>
                    </w:rPr>
                    <w:t> </w:t>
                  </w:r>
                  <w:r>
                    <w:rPr>
                      <w:b/>
                      <w:spacing w:val="-5"/>
                      <w:position w:val="2"/>
                      <w:sz w:val="15"/>
                    </w:rPr>
                    <w:t>114,</w:t>
                  </w:r>
                </w:p>
                <w:p>
                  <w:pPr>
                    <w:tabs>
                      <w:tab w:pos="4276" w:val="left" w:leader="none"/>
                    </w:tabs>
                    <w:spacing w:line="173" w:lineRule="exact" w:before="0"/>
                    <w:ind w:left="1045" w:right="0" w:firstLine="0"/>
                    <w:jc w:val="left"/>
                    <w:rPr>
                      <w:b/>
                      <w:sz w:val="15"/>
                    </w:rPr>
                  </w:pPr>
                  <w:r>
                    <w:rPr>
                      <w:b/>
                      <w:spacing w:val="-6"/>
                      <w:sz w:val="15"/>
                    </w:rPr>
                    <w:t>Borne, </w:t>
                  </w:r>
                  <w:r>
                    <w:rPr>
                      <w:b/>
                      <w:spacing w:val="2"/>
                      <w:sz w:val="15"/>
                    </w:rPr>
                    <w:t> </w:t>
                  </w:r>
                  <w:r>
                    <w:rPr>
                      <w:b/>
                      <w:spacing w:val="-7"/>
                      <w:sz w:val="15"/>
                    </w:rPr>
                    <w:t>112</w:t>
                    <w:tab/>
                  </w:r>
                  <w:r>
                    <w:rPr>
                      <w:b/>
                      <w:spacing w:val="-6"/>
                      <w:position w:val="2"/>
                      <w:sz w:val="15"/>
                    </w:rPr>
                    <w:t>128,  </w:t>
                  </w:r>
                  <w:r>
                    <w:rPr>
                      <w:b/>
                      <w:spacing w:val="-5"/>
                      <w:position w:val="2"/>
                      <w:sz w:val="15"/>
                    </w:rPr>
                    <w:t>130,  </w:t>
                  </w:r>
                  <w:r>
                    <w:rPr>
                      <w:b/>
                      <w:spacing w:val="-3"/>
                      <w:position w:val="2"/>
                      <w:sz w:val="15"/>
                    </w:rPr>
                    <w:t>132-3,  </w:t>
                  </w:r>
                  <w:r>
                    <w:rPr>
                      <w:b/>
                      <w:spacing w:val="-5"/>
                      <w:position w:val="2"/>
                      <w:sz w:val="15"/>
                    </w:rPr>
                    <w:t>142,  145,  152, </w:t>
                  </w:r>
                  <w:r>
                    <w:rPr>
                      <w:b/>
                      <w:spacing w:val="21"/>
                      <w:position w:val="2"/>
                      <w:sz w:val="15"/>
                    </w:rPr>
                    <w:t> </w:t>
                  </w:r>
                  <w:r>
                    <w:rPr>
                      <w:b/>
                      <w:spacing w:val="-6"/>
                      <w:position w:val="2"/>
                      <w:sz w:val="15"/>
                    </w:rPr>
                    <w:t>158,</w:t>
                  </w:r>
                </w:p>
                <w:p>
                  <w:pPr>
                    <w:tabs>
                      <w:tab w:pos="4276" w:val="left" w:leader="none"/>
                    </w:tabs>
                    <w:spacing w:line="172" w:lineRule="exact" w:before="0"/>
                    <w:ind w:left="1045" w:right="0" w:firstLine="0"/>
                    <w:jc w:val="left"/>
                    <w:rPr>
                      <w:b/>
                      <w:sz w:val="15"/>
                    </w:rPr>
                  </w:pPr>
                  <w:r>
                    <w:rPr>
                      <w:b/>
                      <w:spacing w:val="-5"/>
                      <w:sz w:val="15"/>
                    </w:rPr>
                    <w:t>Bornholm,</w:t>
                  </w:r>
                  <w:r>
                    <w:rPr>
                      <w:b/>
                      <w:spacing w:val="31"/>
                      <w:sz w:val="15"/>
                    </w:rPr>
                    <w:t> </w:t>
                  </w:r>
                  <w:r>
                    <w:rPr>
                      <w:b/>
                      <w:spacing w:val="-5"/>
                      <w:sz w:val="15"/>
                    </w:rPr>
                    <w:t>89</w:t>
                    <w:tab/>
                  </w:r>
                  <w:r>
                    <w:rPr>
                      <w:b/>
                      <w:spacing w:val="-6"/>
                      <w:position w:val="2"/>
                      <w:sz w:val="15"/>
                    </w:rPr>
                    <w:t>161,  173,  </w:t>
                  </w:r>
                  <w:r>
                    <w:rPr>
                      <w:b/>
                      <w:spacing w:val="-5"/>
                      <w:position w:val="2"/>
                      <w:sz w:val="15"/>
                    </w:rPr>
                    <w:t>181,  </w:t>
                  </w:r>
                  <w:r>
                    <w:rPr>
                      <w:b/>
                      <w:spacing w:val="-3"/>
                      <w:position w:val="2"/>
                      <w:sz w:val="15"/>
                    </w:rPr>
                    <w:t>183-4,  </w:t>
                  </w:r>
                  <w:r>
                    <w:rPr>
                      <w:b/>
                      <w:spacing w:val="-5"/>
                      <w:position w:val="2"/>
                      <w:sz w:val="15"/>
                    </w:rPr>
                    <w:t>192,  </w:t>
                  </w:r>
                  <w:r>
                    <w:rPr>
                      <w:b/>
                      <w:position w:val="2"/>
                      <w:sz w:val="15"/>
                    </w:rPr>
                    <w:t>208,</w:t>
                  </w:r>
                  <w:r>
                    <w:rPr>
                      <w:b/>
                      <w:spacing w:val="26"/>
                      <w:position w:val="2"/>
                      <w:sz w:val="15"/>
                    </w:rPr>
                    <w:t> </w:t>
                  </w:r>
                  <w:r>
                    <w:rPr>
                      <w:b/>
                      <w:position w:val="2"/>
                      <w:sz w:val="15"/>
                    </w:rPr>
                    <w:t>211,</w:t>
                  </w:r>
                </w:p>
                <w:p>
                  <w:pPr>
                    <w:tabs>
                      <w:tab w:pos="4261" w:val="left" w:leader="none"/>
                    </w:tabs>
                    <w:spacing w:line="175" w:lineRule="exact" w:before="0"/>
                    <w:ind w:left="1045" w:right="0" w:firstLine="0"/>
                    <w:jc w:val="left"/>
                    <w:rPr>
                      <w:b/>
                      <w:sz w:val="15"/>
                    </w:rPr>
                  </w:pPr>
                  <w:r>
                    <w:rPr>
                      <w:b/>
                      <w:spacing w:val="-3"/>
                      <w:sz w:val="15"/>
                    </w:rPr>
                    <w:t>Botkin, </w:t>
                  </w:r>
                  <w:r>
                    <w:rPr>
                      <w:b/>
                      <w:spacing w:val="-5"/>
                      <w:sz w:val="15"/>
                    </w:rPr>
                    <w:t>Vasili,  </w:t>
                  </w:r>
                  <w:r>
                    <w:rPr>
                      <w:b/>
                      <w:sz w:val="15"/>
                    </w:rPr>
                    <w:t>68-9,  </w:t>
                  </w:r>
                  <w:r>
                    <w:rPr>
                      <w:b/>
                      <w:spacing w:val="-6"/>
                      <w:sz w:val="15"/>
                    </w:rPr>
                    <w:t>73,  </w:t>
                  </w:r>
                  <w:r>
                    <w:rPr>
                      <w:b/>
                      <w:spacing w:val="-4"/>
                      <w:sz w:val="15"/>
                    </w:rPr>
                    <w:t>75,</w:t>
                  </w:r>
                  <w:r>
                    <w:rPr>
                      <w:b/>
                      <w:spacing w:val="-1"/>
                      <w:sz w:val="15"/>
                    </w:rPr>
                    <w:t> </w:t>
                  </w:r>
                  <w:r>
                    <w:rPr>
                      <w:b/>
                      <w:spacing w:val="-3"/>
                      <w:sz w:val="15"/>
                    </w:rPr>
                    <w:t>77-81, </w:t>
                  </w:r>
                  <w:r>
                    <w:rPr>
                      <w:b/>
                      <w:spacing w:val="2"/>
                      <w:sz w:val="15"/>
                    </w:rPr>
                    <w:t> </w:t>
                  </w:r>
                  <w:r>
                    <w:rPr>
                      <w:b/>
                      <w:spacing w:val="-4"/>
                      <w:sz w:val="15"/>
                    </w:rPr>
                    <w:t>86,</w:t>
                    <w:tab/>
                  </w:r>
                  <w:r>
                    <w:rPr>
                      <w:b/>
                      <w:spacing w:val="-3"/>
                      <w:position w:val="2"/>
                      <w:sz w:val="15"/>
                    </w:rPr>
                    <w:t>216,  230,  </w:t>
                  </w:r>
                  <w:r>
                    <w:rPr>
                      <w:b/>
                      <w:position w:val="2"/>
                      <w:sz w:val="15"/>
                    </w:rPr>
                    <w:t>251, </w:t>
                  </w:r>
                  <w:r>
                    <w:rPr>
                      <w:b/>
                      <w:spacing w:val="-3"/>
                      <w:position w:val="2"/>
                      <w:sz w:val="15"/>
                    </w:rPr>
                    <w:t>262,  </w:t>
                  </w:r>
                  <w:r>
                    <w:rPr>
                      <w:b/>
                      <w:position w:val="2"/>
                      <w:sz w:val="15"/>
                    </w:rPr>
                    <w:t>266,</w:t>
                  </w:r>
                  <w:r>
                    <w:rPr>
                      <w:b/>
                      <w:spacing w:val="-6"/>
                      <w:position w:val="2"/>
                      <w:sz w:val="15"/>
                    </w:rPr>
                    <w:t> </w:t>
                  </w:r>
                  <w:r>
                    <w:rPr>
                      <w:b/>
                      <w:position w:val="2"/>
                      <w:sz w:val="15"/>
                    </w:rPr>
                    <w:t>290-91</w:t>
                  </w:r>
                </w:p>
                <w:p>
                  <w:pPr>
                    <w:tabs>
                      <w:tab w:pos="4086" w:val="left" w:leader="none"/>
                    </w:tabs>
                    <w:spacing w:line="176" w:lineRule="exact" w:before="0"/>
                    <w:ind w:left="1223" w:right="0" w:firstLine="0"/>
                    <w:jc w:val="left"/>
                    <w:rPr>
                      <w:b/>
                      <w:sz w:val="15"/>
                    </w:rPr>
                  </w:pPr>
                  <w:r>
                    <w:rPr>
                      <w:b/>
                      <w:spacing w:val="-4"/>
                      <w:sz w:val="15"/>
                    </w:rPr>
                    <w:t>88,  </w:t>
                  </w:r>
                  <w:r>
                    <w:rPr>
                      <w:b/>
                      <w:spacing w:val="-6"/>
                      <w:sz w:val="15"/>
                    </w:rPr>
                    <w:t>108,  </w:t>
                  </w:r>
                  <w:r>
                    <w:rPr>
                      <w:b/>
                      <w:spacing w:val="-3"/>
                      <w:sz w:val="15"/>
                    </w:rPr>
                    <w:t>125-6, </w:t>
                  </w:r>
                  <w:r>
                    <w:rPr>
                      <w:b/>
                      <w:spacing w:val="5"/>
                      <w:sz w:val="15"/>
                    </w:rPr>
                    <w:t> </w:t>
                  </w:r>
                  <w:r>
                    <w:rPr>
                      <w:b/>
                      <w:spacing w:val="-3"/>
                      <w:sz w:val="15"/>
                    </w:rPr>
                    <w:t>217,</w:t>
                  </w:r>
                  <w:r>
                    <w:rPr>
                      <w:b/>
                      <w:spacing w:val="29"/>
                      <w:sz w:val="15"/>
                    </w:rPr>
                    <w:t> </w:t>
                  </w:r>
                  <w:r>
                    <w:rPr>
                      <w:b/>
                      <w:spacing w:val="-6"/>
                      <w:sz w:val="15"/>
                    </w:rPr>
                    <w:t>241</w:t>
                    <w:tab/>
                  </w:r>
                  <w:r>
                    <w:rPr>
                      <w:b/>
                      <w:spacing w:val="-8"/>
                      <w:position w:val="2"/>
                      <w:sz w:val="15"/>
                    </w:rPr>
                    <w:t>Considérand, </w:t>
                  </w:r>
                  <w:r>
                    <w:rPr>
                      <w:b/>
                      <w:spacing w:val="9"/>
                      <w:position w:val="2"/>
                      <w:sz w:val="15"/>
                    </w:rPr>
                    <w:t> </w:t>
                  </w:r>
                  <w:r>
                    <w:rPr>
                      <w:b/>
                      <w:spacing w:val="-7"/>
                      <w:position w:val="2"/>
                      <w:sz w:val="15"/>
                    </w:rPr>
                    <w:t>127</w:t>
                  </w:r>
                </w:p>
                <w:p>
                  <w:pPr>
                    <w:tabs>
                      <w:tab w:pos="4086" w:val="left" w:leader="none"/>
                    </w:tabs>
                    <w:spacing w:line="170" w:lineRule="exact" w:before="0"/>
                    <w:ind w:left="1043" w:right="0" w:firstLine="0"/>
                    <w:jc w:val="left"/>
                    <w:rPr>
                      <w:b/>
                      <w:sz w:val="15"/>
                    </w:rPr>
                  </w:pPr>
                  <w:r>
                    <w:rPr>
                      <w:b/>
                      <w:spacing w:val="-5"/>
                      <w:sz w:val="15"/>
                    </w:rPr>
                    <w:t>Bourbaki,</w:t>
                  </w:r>
                  <w:r>
                    <w:rPr>
                      <w:b/>
                      <w:spacing w:val="24"/>
                      <w:sz w:val="15"/>
                    </w:rPr>
                    <w:t> </w:t>
                  </w:r>
                  <w:r>
                    <w:rPr>
                      <w:b/>
                      <w:spacing w:val="-3"/>
                      <w:sz w:val="15"/>
                    </w:rPr>
                    <w:t>409</w:t>
                    <w:tab/>
                  </w:r>
                  <w:r>
                    <w:rPr>
                      <w:b/>
                      <w:spacing w:val="-6"/>
                      <w:position w:val="2"/>
                      <w:sz w:val="15"/>
                    </w:rPr>
                    <w:t>Constantine,  </w:t>
                  </w:r>
                  <w:r>
                    <w:rPr>
                      <w:b/>
                      <w:spacing w:val="-4"/>
                      <w:position w:val="2"/>
                      <w:sz w:val="15"/>
                    </w:rPr>
                    <w:t>Grand-Duke,</w:t>
                  </w:r>
                  <w:r>
                    <w:rPr>
                      <w:b/>
                      <w:spacing w:val="16"/>
                      <w:position w:val="2"/>
                      <w:sz w:val="15"/>
                    </w:rPr>
                    <w:t> </w:t>
                  </w:r>
                  <w:r>
                    <w:rPr>
                      <w:b/>
                      <w:spacing w:val="-5"/>
                      <w:position w:val="2"/>
                      <w:sz w:val="15"/>
                    </w:rPr>
                    <w:t>271</w:t>
                  </w:r>
                </w:p>
                <w:p>
                  <w:pPr>
                    <w:tabs>
                      <w:tab w:pos="4084" w:val="left" w:leader="none"/>
                    </w:tabs>
                    <w:spacing w:line="173" w:lineRule="exact" w:before="0"/>
                    <w:ind w:left="1041" w:right="0" w:firstLine="0"/>
                    <w:jc w:val="left"/>
                    <w:rPr>
                      <w:b/>
                      <w:sz w:val="15"/>
                    </w:rPr>
                  </w:pPr>
                  <w:r>
                    <w:rPr>
                      <w:b/>
                      <w:spacing w:val="-6"/>
                      <w:sz w:val="15"/>
                    </w:rPr>
                    <w:t>Branicki,  </w:t>
                  </w:r>
                  <w:r>
                    <w:rPr>
                      <w:b/>
                      <w:spacing w:val="-3"/>
                      <w:sz w:val="15"/>
                    </w:rPr>
                    <w:t>279,</w:t>
                  </w:r>
                  <w:r>
                    <w:rPr>
                      <w:b/>
                      <w:spacing w:val="23"/>
                      <w:sz w:val="15"/>
                    </w:rPr>
                    <w:t> </w:t>
                  </w:r>
                  <w:r>
                    <w:rPr>
                      <w:b/>
                      <w:spacing w:val="-3"/>
                      <w:sz w:val="15"/>
                    </w:rPr>
                    <w:t>281,</w:t>
                  </w:r>
                  <w:r>
                    <w:rPr>
                      <w:b/>
                      <w:spacing w:val="30"/>
                      <w:sz w:val="15"/>
                    </w:rPr>
                    <w:t> </w:t>
                  </w:r>
                  <w:r>
                    <w:rPr>
                      <w:b/>
                      <w:spacing w:val="-4"/>
                      <w:sz w:val="15"/>
                    </w:rPr>
                    <w:t>283</w:t>
                    <w:tab/>
                  </w:r>
                  <w:r>
                    <w:rPr>
                      <w:b/>
                      <w:spacing w:val="-6"/>
                      <w:position w:val="2"/>
                      <w:sz w:val="15"/>
                    </w:rPr>
                    <w:t>Constantinople,  </w:t>
                  </w:r>
                  <w:r>
                    <w:rPr>
                      <w:b/>
                      <w:position w:val="2"/>
                      <w:sz w:val="15"/>
                    </w:rPr>
                    <w:t>212,  </w:t>
                  </w:r>
                  <w:r>
                    <w:rPr>
                      <w:b/>
                      <w:spacing w:val="-3"/>
                      <w:position w:val="2"/>
                      <w:sz w:val="15"/>
                    </w:rPr>
                    <w:t>242,  268,</w:t>
                  </w:r>
                  <w:r>
                    <w:rPr>
                      <w:b/>
                      <w:spacing w:val="-11"/>
                      <w:position w:val="2"/>
                      <w:sz w:val="15"/>
                    </w:rPr>
                    <w:t> </w:t>
                  </w:r>
                  <w:r>
                    <w:rPr>
                      <w:b/>
                      <w:spacing w:val="-4"/>
                      <w:position w:val="2"/>
                      <w:sz w:val="15"/>
                    </w:rPr>
                    <w:t>303</w:t>
                  </w:r>
                </w:p>
                <w:p>
                  <w:pPr>
                    <w:tabs>
                      <w:tab w:pos="4089" w:val="left" w:leader="none"/>
                    </w:tabs>
                    <w:spacing w:line="168" w:lineRule="exact" w:before="0"/>
                    <w:ind w:left="1041" w:right="0" w:firstLine="0"/>
                    <w:jc w:val="left"/>
                    <w:rPr>
                      <w:b/>
                      <w:sz w:val="15"/>
                    </w:rPr>
                  </w:pPr>
                  <w:r>
                    <w:rPr>
                      <w:b/>
                      <w:spacing w:val="-6"/>
                      <w:sz w:val="15"/>
                    </w:rPr>
                    <w:t>Breslau,  </w:t>
                  </w:r>
                  <w:r>
                    <w:rPr>
                      <w:b/>
                      <w:spacing w:val="-3"/>
                      <w:sz w:val="15"/>
                    </w:rPr>
                    <w:t>154-6,  </w:t>
                  </w:r>
                  <w:r>
                    <w:rPr>
                      <w:b/>
                      <w:spacing w:val="-5"/>
                      <w:sz w:val="15"/>
                    </w:rPr>
                    <w:t>162, </w:t>
                  </w:r>
                  <w:r>
                    <w:rPr>
                      <w:b/>
                      <w:spacing w:val="12"/>
                      <w:sz w:val="15"/>
                    </w:rPr>
                    <w:t> </w:t>
                  </w:r>
                  <w:r>
                    <w:rPr>
                      <w:b/>
                      <w:spacing w:val="-3"/>
                      <w:sz w:val="15"/>
                    </w:rPr>
                    <w:t>164-5, </w:t>
                  </w:r>
                  <w:r>
                    <w:rPr>
                      <w:b/>
                      <w:spacing w:val="2"/>
                      <w:sz w:val="15"/>
                    </w:rPr>
                    <w:t> </w:t>
                  </w:r>
                  <w:r>
                    <w:rPr>
                      <w:b/>
                      <w:spacing w:val="-9"/>
                      <w:sz w:val="15"/>
                    </w:rPr>
                    <w:t>171</w:t>
                    <w:tab/>
                  </w:r>
                  <w:r>
                    <w:rPr>
                      <w:b/>
                      <w:i/>
                      <w:spacing w:val="-8"/>
                      <w:position w:val="1"/>
                      <w:sz w:val="15"/>
                    </w:rPr>
                    <w:t>Constitutionnel,  </w:t>
                  </w:r>
                  <w:r>
                    <w:rPr>
                      <w:b/>
                      <w:spacing w:val="-5"/>
                      <w:position w:val="1"/>
                      <w:sz w:val="15"/>
                    </w:rPr>
                    <w:t>127, </w:t>
                  </w:r>
                  <w:r>
                    <w:rPr>
                      <w:b/>
                      <w:spacing w:val="3"/>
                      <w:position w:val="1"/>
                      <w:sz w:val="15"/>
                    </w:rPr>
                    <w:t> </w:t>
                  </w:r>
                  <w:r>
                    <w:rPr>
                      <w:b/>
                      <w:spacing w:val="-7"/>
                      <w:position w:val="1"/>
                      <w:sz w:val="15"/>
                    </w:rPr>
                    <w:t>141</w:t>
                  </w:r>
                </w:p>
                <w:p>
                  <w:pPr>
                    <w:tabs>
                      <w:tab w:pos="4089" w:val="left" w:leader="none"/>
                    </w:tabs>
                    <w:spacing w:line="174" w:lineRule="exact" w:before="0"/>
                    <w:ind w:left="1043" w:right="0" w:firstLine="0"/>
                    <w:jc w:val="left"/>
                    <w:rPr>
                      <w:b/>
                      <w:sz w:val="15"/>
                    </w:rPr>
                  </w:pPr>
                  <w:r>
                    <w:rPr>
                      <w:b/>
                      <w:spacing w:val="-4"/>
                      <w:position w:val="-1"/>
                      <w:sz w:val="15"/>
                    </w:rPr>
                    <w:t>Bright,</w:t>
                  </w:r>
                  <w:r>
                    <w:rPr>
                      <w:b/>
                      <w:spacing w:val="20"/>
                      <w:position w:val="-1"/>
                      <w:sz w:val="15"/>
                    </w:rPr>
                    <w:t> </w:t>
                  </w:r>
                  <w:r>
                    <w:rPr>
                      <w:b/>
                      <w:spacing w:val="-5"/>
                      <w:position w:val="-1"/>
                      <w:sz w:val="15"/>
                    </w:rPr>
                    <w:t>John,</w:t>
                  </w:r>
                  <w:r>
                    <w:rPr>
                      <w:b/>
                      <w:spacing w:val="32"/>
                      <w:position w:val="-1"/>
                      <w:sz w:val="15"/>
                    </w:rPr>
                    <w:t> </w:t>
                  </w:r>
                  <w:r>
                    <w:rPr>
                      <w:b/>
                      <w:spacing w:val="-5"/>
                      <w:position w:val="-1"/>
                      <w:sz w:val="15"/>
                    </w:rPr>
                    <w:t>327</w:t>
                    <w:tab/>
                  </w:r>
                  <w:r>
                    <w:rPr>
                      <w:b/>
                      <w:spacing w:val="-8"/>
                      <w:sz w:val="15"/>
                    </w:rPr>
                    <w:t>Copenhagen,  </w:t>
                  </w:r>
                  <w:r>
                    <w:rPr>
                      <w:b/>
                      <w:sz w:val="15"/>
                    </w:rPr>
                    <w:t>279-81,</w:t>
                  </w:r>
                  <w:r>
                    <w:rPr>
                      <w:b/>
                      <w:spacing w:val="20"/>
                      <w:sz w:val="15"/>
                    </w:rPr>
                    <w:t> </w:t>
                  </w:r>
                  <w:r>
                    <w:rPr>
                      <w:b/>
                      <w:sz w:val="15"/>
                    </w:rPr>
                    <w:t>283-4</w:t>
                  </w:r>
                </w:p>
                <w:p>
                  <w:pPr>
                    <w:tabs>
                      <w:tab w:pos="4086" w:val="left" w:leader="none"/>
                    </w:tabs>
                    <w:spacing w:line="173" w:lineRule="exact" w:before="0"/>
                    <w:ind w:left="1038" w:right="0" w:firstLine="0"/>
                    <w:jc w:val="left"/>
                    <w:rPr>
                      <w:b/>
                      <w:sz w:val="15"/>
                    </w:rPr>
                  </w:pPr>
                  <w:r>
                    <w:rPr>
                      <w:b/>
                      <w:spacing w:val="-5"/>
                      <w:sz w:val="15"/>
                    </w:rPr>
                    <w:t>Brighton,</w:t>
                  </w:r>
                  <w:r>
                    <w:rPr>
                      <w:b/>
                      <w:spacing w:val="30"/>
                      <w:sz w:val="15"/>
                    </w:rPr>
                    <w:t> </w:t>
                  </w:r>
                  <w:r>
                    <w:rPr>
                      <w:b/>
                      <w:spacing w:val="-4"/>
                      <w:sz w:val="15"/>
                    </w:rPr>
                    <w:t>247</w:t>
                    <w:tab/>
                  </w:r>
                  <w:r>
                    <w:rPr>
                      <w:b/>
                      <w:i/>
                      <w:spacing w:val="-8"/>
                      <w:position w:val="2"/>
                      <w:sz w:val="15"/>
                    </w:rPr>
                    <w:t>Cosmopolitan </w:t>
                  </w:r>
                  <w:r>
                    <w:rPr>
                      <w:b/>
                      <w:i/>
                      <w:spacing w:val="-6"/>
                      <w:position w:val="2"/>
                      <w:sz w:val="15"/>
                    </w:rPr>
                    <w:t>Review, </w:t>
                  </w:r>
                  <w:r>
                    <w:rPr>
                      <w:b/>
                      <w:i/>
                      <w:spacing w:val="4"/>
                      <w:position w:val="2"/>
                      <w:sz w:val="15"/>
                    </w:rPr>
                    <w:t> </w:t>
                  </w:r>
                  <w:r>
                    <w:rPr>
                      <w:b/>
                      <w:spacing w:val="-3"/>
                      <w:position w:val="2"/>
                      <w:sz w:val="15"/>
                    </w:rPr>
                    <w:t>246</w:t>
                  </w:r>
                </w:p>
                <w:p>
                  <w:pPr>
                    <w:tabs>
                      <w:tab w:pos="4086" w:val="left" w:leader="none"/>
                    </w:tabs>
                    <w:spacing w:line="172" w:lineRule="exact" w:before="0"/>
                    <w:ind w:left="1041" w:right="0" w:firstLine="0"/>
                    <w:jc w:val="left"/>
                    <w:rPr>
                      <w:b/>
                      <w:sz w:val="15"/>
                    </w:rPr>
                  </w:pPr>
                  <w:r>
                    <w:rPr>
                      <w:b/>
                      <w:sz w:val="15"/>
                    </w:rPr>
                    <w:t>Britto,</w:t>
                  </w:r>
                  <w:r>
                    <w:rPr>
                      <w:b/>
                      <w:spacing w:val="21"/>
                      <w:sz w:val="15"/>
                    </w:rPr>
                    <w:t> </w:t>
                  </w:r>
                  <w:r>
                    <w:rPr>
                      <w:b/>
                      <w:spacing w:val="-3"/>
                      <w:sz w:val="15"/>
                    </w:rPr>
                    <w:t>280,</w:t>
                  </w:r>
                  <w:r>
                    <w:rPr>
                      <w:b/>
                      <w:spacing w:val="24"/>
                      <w:sz w:val="15"/>
                    </w:rPr>
                    <w:t> </w:t>
                  </w:r>
                  <w:r>
                    <w:rPr>
                      <w:b/>
                      <w:spacing w:val="-3"/>
                      <w:sz w:val="15"/>
                    </w:rPr>
                    <w:t>289</w:t>
                    <w:tab/>
                  </w:r>
                  <w:r>
                    <w:rPr>
                      <w:b/>
                      <w:spacing w:val="-5"/>
                      <w:position w:val="2"/>
                      <w:sz w:val="15"/>
                    </w:rPr>
                    <w:t>Costa,</w:t>
                  </w:r>
                  <w:r>
                    <w:rPr>
                      <w:b/>
                      <w:spacing w:val="12"/>
                      <w:position w:val="2"/>
                      <w:sz w:val="15"/>
                    </w:rPr>
                    <w:t> </w:t>
                  </w:r>
                  <w:r>
                    <w:rPr>
                      <w:b/>
                      <w:position w:val="2"/>
                      <w:sz w:val="15"/>
                    </w:rPr>
                    <w:t>469</w:t>
                  </w:r>
                </w:p>
                <w:p>
                  <w:pPr>
                    <w:tabs>
                      <w:tab w:pos="4084" w:val="left" w:leader="none"/>
                    </w:tabs>
                    <w:spacing w:line="173" w:lineRule="exact" w:before="0"/>
                    <w:ind w:left="1036" w:right="0" w:firstLine="0"/>
                    <w:jc w:val="left"/>
                    <w:rPr>
                      <w:b/>
                      <w:sz w:val="15"/>
                    </w:rPr>
                  </w:pPr>
                  <w:r>
                    <w:rPr>
                      <w:b/>
                      <w:spacing w:val="-5"/>
                      <w:position w:val="-1"/>
                      <w:sz w:val="15"/>
                    </w:rPr>
                    <w:t>Brosset,</w:t>
                  </w:r>
                  <w:r>
                    <w:rPr>
                      <w:b/>
                      <w:spacing w:val="25"/>
                      <w:position w:val="-1"/>
                      <w:sz w:val="15"/>
                    </w:rPr>
                    <w:t> </w:t>
                  </w:r>
                  <w:r>
                    <w:rPr>
                      <w:b/>
                      <w:spacing w:val="-4"/>
                      <w:position w:val="-1"/>
                      <w:sz w:val="15"/>
                    </w:rPr>
                    <w:t>363</w:t>
                    <w:tab/>
                  </w:r>
                  <w:r>
                    <w:rPr>
                      <w:b/>
                      <w:spacing w:val="-6"/>
                      <w:sz w:val="15"/>
                    </w:rPr>
                    <w:t>Courtavenel, </w:t>
                  </w:r>
                  <w:r>
                    <w:rPr>
                      <w:b/>
                      <w:spacing w:val="-2"/>
                      <w:sz w:val="15"/>
                    </w:rPr>
                    <w:t> </w:t>
                  </w:r>
                  <w:r>
                    <w:rPr>
                      <w:b/>
                      <w:spacing w:val="-7"/>
                      <w:sz w:val="15"/>
                    </w:rPr>
                    <w:t>138</w:t>
                  </w:r>
                </w:p>
                <w:p>
                  <w:pPr>
                    <w:tabs>
                      <w:tab w:pos="4086" w:val="left" w:leader="none"/>
                    </w:tabs>
                    <w:spacing w:line="175" w:lineRule="exact" w:before="0"/>
                    <w:ind w:left="1036" w:right="0" w:firstLine="0"/>
                    <w:jc w:val="left"/>
                    <w:rPr>
                      <w:b/>
                      <w:sz w:val="15"/>
                    </w:rPr>
                  </w:pPr>
                  <w:r>
                    <w:rPr>
                      <w:b/>
                      <w:spacing w:val="-4"/>
                      <w:sz w:val="15"/>
                    </w:rPr>
                    <w:t>Bukovina, </w:t>
                  </w:r>
                  <w:r>
                    <w:rPr>
                      <w:b/>
                      <w:spacing w:val="2"/>
                      <w:sz w:val="15"/>
                    </w:rPr>
                    <w:t> </w:t>
                  </w:r>
                  <w:r>
                    <w:rPr>
                      <w:b/>
                      <w:spacing w:val="-7"/>
                      <w:sz w:val="15"/>
                    </w:rPr>
                    <w:t>157</w:t>
                    <w:tab/>
                  </w:r>
                  <w:r>
                    <w:rPr>
                      <w:b/>
                      <w:spacing w:val="-8"/>
                      <w:position w:val="2"/>
                      <w:sz w:val="15"/>
                    </w:rPr>
                    <w:t>Cracow,  </w:t>
                  </w:r>
                  <w:r>
                    <w:rPr>
                      <w:b/>
                      <w:spacing w:val="-5"/>
                      <w:position w:val="2"/>
                      <w:sz w:val="15"/>
                    </w:rPr>
                    <w:t>141,  155,  164, </w:t>
                  </w:r>
                  <w:r>
                    <w:rPr>
                      <w:b/>
                      <w:spacing w:val="-1"/>
                      <w:position w:val="2"/>
                      <w:sz w:val="15"/>
                    </w:rPr>
                    <w:t> </w:t>
                  </w:r>
                  <w:r>
                    <w:rPr>
                      <w:b/>
                      <w:spacing w:val="-3"/>
                      <w:position w:val="2"/>
                      <w:sz w:val="15"/>
                    </w:rPr>
                    <w:t>208</w:t>
                  </w:r>
                </w:p>
                <w:p>
                  <w:pPr>
                    <w:tabs>
                      <w:tab w:pos="4086" w:val="left" w:leader="none"/>
                    </w:tabs>
                    <w:spacing w:line="188" w:lineRule="exact" w:before="0"/>
                    <w:ind w:left="1036" w:right="0" w:firstLine="0"/>
                    <w:jc w:val="left"/>
                    <w:rPr>
                      <w:b/>
                      <w:sz w:val="15"/>
                    </w:rPr>
                  </w:pPr>
                  <w:r>
                    <w:rPr>
                      <w:b/>
                      <w:spacing w:val="-6"/>
                      <w:sz w:val="15"/>
                    </w:rPr>
                    <w:t>Bulgarians,</w:t>
                  </w:r>
                  <w:r>
                    <w:rPr>
                      <w:b/>
                      <w:spacing w:val="25"/>
                      <w:sz w:val="15"/>
                    </w:rPr>
                    <w:t> </w:t>
                  </w:r>
                  <w:r>
                    <w:rPr>
                      <w:b/>
                      <w:spacing w:val="-3"/>
                      <w:sz w:val="15"/>
                    </w:rPr>
                    <w:t>448</w:t>
                    <w:tab/>
                  </w:r>
                  <w:r>
                    <w:rPr>
                      <w:b/>
                      <w:spacing w:val="-7"/>
                      <w:position w:val="2"/>
                      <w:sz w:val="15"/>
                    </w:rPr>
                    <w:t>Crébillon, </w:t>
                  </w:r>
                  <w:r>
                    <w:rPr>
                      <w:b/>
                      <w:spacing w:val="-4"/>
                      <w:position w:val="2"/>
                      <w:sz w:val="15"/>
                    </w:rPr>
                    <w:t> </w:t>
                  </w:r>
                  <w:r>
                    <w:rPr>
                      <w:b/>
                      <w:spacing w:val="-5"/>
                      <w:position w:val="2"/>
                      <w:sz w:val="15"/>
                    </w:rPr>
                    <w:t>16</w:t>
                  </w:r>
                </w:p>
              </w:txbxContent>
            </v:textbox>
            <w10:wrap type="none"/>
          </v:shape>
        </w:pict>
      </w:r>
      <w:r>
        <w:rPr/>
        <w:drawing>
          <wp:anchor distT="0" distB="0" distL="0" distR="0" allowOverlap="1" layoutInCell="1" locked="0" behindDoc="1" simplePos="0" relativeHeight="268202999">
            <wp:simplePos x="0" y="0"/>
            <wp:positionH relativeFrom="page">
              <wp:posOffset>0</wp:posOffset>
            </wp:positionH>
            <wp:positionV relativeFrom="page">
              <wp:posOffset>0</wp:posOffset>
            </wp:positionV>
            <wp:extent cx="5045064" cy="7778496"/>
            <wp:effectExtent l="0" t="0" r="0" b="0"/>
            <wp:wrapNone/>
            <wp:docPr id="985" name="image497.png" descr=""/>
            <wp:cNvGraphicFramePr>
              <a:graphicFrameLocks noChangeAspect="1"/>
            </wp:cNvGraphicFramePr>
            <a:graphic>
              <a:graphicData uri="http://schemas.openxmlformats.org/drawingml/2006/picture">
                <pic:pic>
                  <pic:nvPicPr>
                    <pic:cNvPr id="986" name="image497.png"/>
                    <pic:cNvPicPr/>
                  </pic:nvPicPr>
                  <pic:blipFill>
                    <a:blip r:embed="rId501"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243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6920" w:val="right" w:leader="none"/>
                    </w:tabs>
                    <w:spacing w:before="117"/>
                    <w:ind w:left="3701" w:right="0" w:firstLine="0"/>
                    <w:jc w:val="left"/>
                    <w:rPr>
                      <w:b/>
                      <w:sz w:val="16"/>
                    </w:rPr>
                  </w:pPr>
                  <w:r>
                    <w:rPr>
                      <w:b/>
                      <w:spacing w:val="9"/>
                      <w:sz w:val="16"/>
                    </w:rPr>
                    <w:t>IND</w:t>
                  </w:r>
                  <w:r>
                    <w:rPr>
                      <w:b/>
                      <w:spacing w:val="-26"/>
                      <w:sz w:val="16"/>
                    </w:rPr>
                    <w:t> </w:t>
                  </w:r>
                  <w:r>
                    <w:rPr>
                      <w:b/>
                      <w:spacing w:val="8"/>
                      <w:sz w:val="16"/>
                    </w:rPr>
                    <w:t>EX</w:t>
                  </w:r>
                  <w:r>
                    <w:rPr>
                      <w:rFonts w:ascii="Times New Roman"/>
                      <w:spacing w:val="8"/>
                      <w:sz w:val="16"/>
                    </w:rPr>
                    <w:tab/>
                  </w:r>
                  <w:r>
                    <w:rPr>
                      <w:b/>
                      <w:sz w:val="16"/>
                    </w:rPr>
                    <w:t>495</w:t>
                  </w:r>
                </w:p>
                <w:p>
                  <w:pPr>
                    <w:tabs>
                      <w:tab w:pos="4122" w:val="left" w:leader="none"/>
                    </w:tabs>
                    <w:spacing w:line="176" w:lineRule="exact" w:before="129"/>
                    <w:ind w:left="1097" w:right="0" w:firstLine="0"/>
                    <w:jc w:val="left"/>
                    <w:rPr>
                      <w:b/>
                      <w:sz w:val="15"/>
                    </w:rPr>
                  </w:pPr>
                  <w:r>
                    <w:rPr>
                      <w:b/>
                      <w:spacing w:val="-8"/>
                      <w:sz w:val="15"/>
                    </w:rPr>
                    <w:t>Crimea,</w:t>
                  </w:r>
                  <w:r>
                    <w:rPr>
                      <w:b/>
                      <w:spacing w:val="20"/>
                      <w:sz w:val="15"/>
                    </w:rPr>
                    <w:t> </w:t>
                  </w:r>
                  <w:r>
                    <w:rPr>
                      <w:b/>
                      <w:sz w:val="15"/>
                    </w:rPr>
                    <w:t>217-18</w:t>
                    <w:tab/>
                  </w:r>
                  <w:r>
                    <w:rPr>
                      <w:b/>
                      <w:spacing w:val="-5"/>
                      <w:sz w:val="15"/>
                    </w:rPr>
                    <w:t>Fédération </w:t>
                  </w:r>
                  <w:r>
                    <w:rPr>
                      <w:b/>
                      <w:spacing w:val="-4"/>
                      <w:sz w:val="15"/>
                    </w:rPr>
                    <w:t>Romande, </w:t>
                  </w:r>
                  <w:r>
                    <w:rPr>
                      <w:b/>
                      <w:sz w:val="15"/>
                    </w:rPr>
                    <w:t>354-6, </w:t>
                  </w:r>
                  <w:r>
                    <w:rPr>
                      <w:b/>
                      <w:spacing w:val="-3"/>
                      <w:sz w:val="15"/>
                    </w:rPr>
                    <w:t>362,</w:t>
                  </w:r>
                  <w:r>
                    <w:rPr>
                      <w:b/>
                      <w:spacing w:val="24"/>
                      <w:sz w:val="15"/>
                    </w:rPr>
                    <w:t> </w:t>
                  </w:r>
                  <w:r>
                    <w:rPr>
                      <w:b/>
                      <w:sz w:val="15"/>
                    </w:rPr>
                    <w:t>412-</w:t>
                  </w:r>
                </w:p>
                <w:p>
                  <w:pPr>
                    <w:tabs>
                      <w:tab w:pos="4295" w:val="left" w:leader="none"/>
                    </w:tabs>
                    <w:spacing w:line="168" w:lineRule="exact" w:before="0"/>
                    <w:ind w:left="1099" w:right="0" w:firstLine="0"/>
                    <w:jc w:val="left"/>
                    <w:rPr>
                      <w:b/>
                      <w:sz w:val="15"/>
                    </w:rPr>
                  </w:pPr>
                  <w:r>
                    <w:rPr>
                      <w:b/>
                      <w:spacing w:val="-8"/>
                      <w:sz w:val="15"/>
                    </w:rPr>
                    <w:t>Crimean</w:t>
                  </w:r>
                  <w:r>
                    <w:rPr>
                      <w:b/>
                      <w:spacing w:val="3"/>
                      <w:sz w:val="15"/>
                    </w:rPr>
                    <w:t> </w:t>
                  </w:r>
                  <w:r>
                    <w:rPr>
                      <w:b/>
                      <w:spacing w:val="-6"/>
                      <w:sz w:val="15"/>
                    </w:rPr>
                    <w:t>war,</w:t>
                  </w:r>
                  <w:r>
                    <w:rPr>
                      <w:b/>
                      <w:spacing w:val="24"/>
                      <w:sz w:val="15"/>
                    </w:rPr>
                    <w:t> </w:t>
                  </w:r>
                  <w:r>
                    <w:rPr>
                      <w:b/>
                      <w:spacing w:val="-5"/>
                      <w:sz w:val="15"/>
                    </w:rPr>
                    <w:t>221</w:t>
                    <w:tab/>
                  </w:r>
                  <w:r>
                    <w:rPr>
                      <w:b/>
                      <w:spacing w:val="3"/>
                      <w:sz w:val="15"/>
                    </w:rPr>
                    <w:t>414,425-6</w:t>
                  </w:r>
                </w:p>
                <w:p>
                  <w:pPr>
                    <w:tabs>
                      <w:tab w:pos="4125" w:val="left" w:leader="none"/>
                    </w:tabs>
                    <w:spacing w:line="168" w:lineRule="exact" w:before="0"/>
                    <w:ind w:left="1097" w:right="0" w:firstLine="0"/>
                    <w:jc w:val="left"/>
                    <w:rPr>
                      <w:b/>
                      <w:sz w:val="15"/>
                    </w:rPr>
                  </w:pPr>
                  <w:r>
                    <w:rPr>
                      <w:b/>
                      <w:spacing w:val="-6"/>
                      <w:sz w:val="15"/>
                    </w:rPr>
                    <w:t>Croats,  </w:t>
                  </w:r>
                  <w:r>
                    <w:rPr>
                      <w:b/>
                      <w:spacing w:val="-3"/>
                      <w:sz w:val="15"/>
                    </w:rPr>
                    <w:t>156-7,  </w:t>
                  </w:r>
                  <w:r>
                    <w:rPr>
                      <w:b/>
                      <w:spacing w:val="-5"/>
                      <w:sz w:val="15"/>
                    </w:rPr>
                    <w:t>168, </w:t>
                  </w:r>
                  <w:r>
                    <w:rPr>
                      <w:b/>
                      <w:spacing w:val="2"/>
                      <w:sz w:val="15"/>
                    </w:rPr>
                    <w:t> </w:t>
                  </w:r>
                  <w:r>
                    <w:rPr>
                      <w:b/>
                      <w:spacing w:val="-3"/>
                      <w:sz w:val="15"/>
                    </w:rPr>
                    <w:t>175-6,</w:t>
                  </w:r>
                  <w:r>
                    <w:rPr>
                      <w:b/>
                      <w:spacing w:val="25"/>
                      <w:sz w:val="15"/>
                    </w:rPr>
                    <w:t> </w:t>
                  </w:r>
                  <w:r>
                    <w:rPr>
                      <w:b/>
                      <w:spacing w:val="-3"/>
                      <w:sz w:val="15"/>
                    </w:rPr>
                    <w:t>250</w:t>
                    <w:tab/>
                    <w:t>Felix,</w:t>
                  </w:r>
                  <w:r>
                    <w:rPr>
                      <w:b/>
                      <w:spacing w:val="29"/>
                      <w:sz w:val="15"/>
                    </w:rPr>
                    <w:t> </w:t>
                  </w:r>
                  <w:r>
                    <w:rPr>
                      <w:b/>
                      <w:spacing w:val="-3"/>
                      <w:sz w:val="15"/>
                    </w:rPr>
                    <w:t>293</w:t>
                  </w:r>
                </w:p>
                <w:p>
                  <w:pPr>
                    <w:tabs>
                      <w:tab w:pos="4125" w:val="left" w:leader="none"/>
                    </w:tabs>
                    <w:spacing w:line="170" w:lineRule="exact" w:before="0"/>
                    <w:ind w:left="1094" w:right="0" w:firstLine="0"/>
                    <w:jc w:val="left"/>
                    <w:rPr>
                      <w:b/>
                      <w:sz w:val="15"/>
                    </w:rPr>
                  </w:pPr>
                  <w:r>
                    <w:rPr>
                      <w:b/>
                      <w:spacing w:val="-6"/>
                      <w:sz w:val="15"/>
                    </w:rPr>
                    <w:t>Cronstadt,</w:t>
                  </w:r>
                  <w:r>
                    <w:rPr>
                      <w:b/>
                      <w:spacing w:val="27"/>
                      <w:sz w:val="15"/>
                    </w:rPr>
                    <w:t> </w:t>
                  </w:r>
                  <w:r>
                    <w:rPr>
                      <w:b/>
                      <w:spacing w:val="-3"/>
                      <w:sz w:val="15"/>
                    </w:rPr>
                    <w:t>89,</w:t>
                  </w:r>
                  <w:r>
                    <w:rPr>
                      <w:b/>
                      <w:spacing w:val="28"/>
                      <w:sz w:val="15"/>
                    </w:rPr>
                    <w:t> </w:t>
                  </w:r>
                  <w:r>
                    <w:rPr>
                      <w:b/>
                      <w:spacing w:val="-4"/>
                      <w:sz w:val="15"/>
                    </w:rPr>
                    <w:t>98</w:t>
                    <w:tab/>
                  </w:r>
                  <w:r>
                    <w:rPr>
                      <w:b/>
                      <w:spacing w:val="-6"/>
                      <w:sz w:val="15"/>
                    </w:rPr>
                    <w:t>Ferdinand,  </w:t>
                  </w:r>
                  <w:r>
                    <w:rPr>
                      <w:b/>
                      <w:spacing w:val="-5"/>
                      <w:sz w:val="15"/>
                    </w:rPr>
                    <w:t>Emperor  </w:t>
                  </w:r>
                  <w:r>
                    <w:rPr>
                      <w:b/>
                      <w:spacing w:val="-3"/>
                      <w:sz w:val="15"/>
                    </w:rPr>
                    <w:t>(of</w:t>
                  </w:r>
                  <w:r>
                    <w:rPr>
                      <w:b/>
                      <w:spacing w:val="-10"/>
                      <w:sz w:val="15"/>
                    </w:rPr>
                    <w:t> </w:t>
                  </w:r>
                  <w:r>
                    <w:rPr>
                      <w:b/>
                      <w:spacing w:val="-4"/>
                      <w:sz w:val="15"/>
                    </w:rPr>
                    <w:t>Austria),</w:t>
                  </w:r>
                </w:p>
                <w:p>
                  <w:pPr>
                    <w:tabs>
                      <w:tab w:pos="4312" w:val="left" w:leader="none"/>
                    </w:tabs>
                    <w:spacing w:line="166" w:lineRule="exact" w:before="0"/>
                    <w:ind w:left="1092" w:right="0" w:firstLine="0"/>
                    <w:jc w:val="left"/>
                    <w:rPr>
                      <w:b/>
                      <w:sz w:val="15"/>
                    </w:rPr>
                  </w:pPr>
                  <w:r>
                    <w:rPr>
                      <w:b/>
                      <w:spacing w:val="-6"/>
                      <w:sz w:val="15"/>
                    </w:rPr>
                    <w:t>Cuba,</w:t>
                  </w:r>
                  <w:r>
                    <w:rPr>
                      <w:b/>
                      <w:spacing w:val="21"/>
                      <w:sz w:val="15"/>
                    </w:rPr>
                    <w:t> </w:t>
                  </w:r>
                  <w:r>
                    <w:rPr>
                      <w:b/>
                      <w:spacing w:val="-3"/>
                      <w:sz w:val="15"/>
                    </w:rPr>
                    <w:t>428</w:t>
                  </w:r>
                  <w:r>
                    <w:rPr>
                      <w:rFonts w:ascii="Times New Roman"/>
                      <w:spacing w:val="-3"/>
                      <w:sz w:val="15"/>
                    </w:rPr>
                    <w:tab/>
                  </w:r>
                  <w:r>
                    <w:rPr>
                      <w:b/>
                      <w:spacing w:val="-3"/>
                      <w:sz w:val="15"/>
                    </w:rPr>
                    <w:t>156-7</w:t>
                  </w:r>
                </w:p>
                <w:p>
                  <w:pPr>
                    <w:tabs>
                      <w:tab w:pos="4127" w:val="left" w:leader="none"/>
                    </w:tabs>
                    <w:spacing w:line="168" w:lineRule="exact" w:before="0"/>
                    <w:ind w:left="1092" w:right="0" w:firstLine="0"/>
                    <w:jc w:val="left"/>
                    <w:rPr>
                      <w:b/>
                      <w:sz w:val="15"/>
                    </w:rPr>
                  </w:pPr>
                  <w:r>
                    <w:rPr>
                      <w:b/>
                      <w:spacing w:val="-8"/>
                      <w:sz w:val="15"/>
                    </w:rPr>
                    <w:t>Cwiercziakiewicz, </w:t>
                  </w:r>
                  <w:r>
                    <w:rPr>
                      <w:b/>
                      <w:spacing w:val="-3"/>
                      <w:sz w:val="15"/>
                    </w:rPr>
                    <w:t>279,</w:t>
                  </w:r>
                  <w:r>
                    <w:rPr>
                      <w:b/>
                      <w:spacing w:val="26"/>
                      <w:sz w:val="15"/>
                    </w:rPr>
                    <w:t> </w:t>
                  </w:r>
                  <w:r>
                    <w:rPr>
                      <w:b/>
                      <w:spacing w:val="-3"/>
                      <w:sz w:val="15"/>
                    </w:rPr>
                    <w:t>282,</w:t>
                  </w:r>
                  <w:r>
                    <w:rPr>
                      <w:b/>
                      <w:spacing w:val="10"/>
                      <w:sz w:val="15"/>
                    </w:rPr>
                    <w:t> </w:t>
                  </w:r>
                  <w:r>
                    <w:rPr>
                      <w:b/>
                      <w:spacing w:val="-4"/>
                      <w:sz w:val="15"/>
                    </w:rPr>
                    <w:t>285</w:t>
                    <w:tab/>
                  </w:r>
                  <w:r>
                    <w:rPr>
                      <w:b/>
                      <w:spacing w:val="-6"/>
                      <w:sz w:val="15"/>
                    </w:rPr>
                    <w:t>Feuerbach,  </w:t>
                  </w:r>
                  <w:r>
                    <w:rPr>
                      <w:b/>
                      <w:spacing w:val="-3"/>
                      <w:sz w:val="15"/>
                    </w:rPr>
                    <w:t>75,  </w:t>
                  </w:r>
                  <w:r>
                    <w:rPr>
                      <w:b/>
                      <w:spacing w:val="-5"/>
                      <w:sz w:val="15"/>
                    </w:rPr>
                    <w:t>108,  111,  129,</w:t>
                  </w:r>
                  <w:r>
                    <w:rPr>
                      <w:b/>
                      <w:spacing w:val="16"/>
                      <w:sz w:val="15"/>
                    </w:rPr>
                    <w:t> </w:t>
                  </w:r>
                  <w:r>
                    <w:rPr>
                      <w:b/>
                      <w:sz w:val="15"/>
                    </w:rPr>
                    <w:t>434</w:t>
                  </w:r>
                </w:p>
                <w:p>
                  <w:pPr>
                    <w:tabs>
                      <w:tab w:pos="4127" w:val="left" w:leader="none"/>
                    </w:tabs>
                    <w:spacing w:line="170" w:lineRule="exact" w:before="0"/>
                    <w:ind w:left="1092" w:right="0" w:firstLine="0"/>
                    <w:jc w:val="left"/>
                    <w:rPr>
                      <w:b/>
                      <w:sz w:val="15"/>
                    </w:rPr>
                  </w:pPr>
                  <w:r>
                    <w:rPr>
                      <w:b/>
                      <w:spacing w:val="-6"/>
                      <w:sz w:val="15"/>
                    </w:rPr>
                    <w:t>Czartoryski,  </w:t>
                  </w:r>
                  <w:r>
                    <w:rPr>
                      <w:b/>
                      <w:sz w:val="15"/>
                    </w:rPr>
                    <w:t>Adam,  </w:t>
                  </w:r>
                  <w:r>
                    <w:rPr>
                      <w:b/>
                      <w:spacing w:val="-5"/>
                      <w:sz w:val="15"/>
                    </w:rPr>
                    <w:t>140,</w:t>
                  </w:r>
                  <w:r>
                    <w:rPr>
                      <w:b/>
                      <w:spacing w:val="14"/>
                      <w:sz w:val="15"/>
                    </w:rPr>
                    <w:t> </w:t>
                  </w:r>
                  <w:r>
                    <w:rPr>
                      <w:b/>
                      <w:spacing w:val="-6"/>
                      <w:sz w:val="15"/>
                    </w:rPr>
                    <w:t>151,</w:t>
                  </w:r>
                  <w:r>
                    <w:rPr>
                      <w:b/>
                      <w:spacing w:val="25"/>
                      <w:sz w:val="15"/>
                    </w:rPr>
                    <w:t> </w:t>
                  </w:r>
                  <w:r>
                    <w:rPr>
                      <w:b/>
                      <w:spacing w:val="-3"/>
                      <w:sz w:val="15"/>
                    </w:rPr>
                    <w:t>282</w:t>
                    <w:tab/>
                  </w:r>
                  <w:r>
                    <w:rPr>
                      <w:b/>
                      <w:spacing w:val="-4"/>
                      <w:sz w:val="15"/>
                    </w:rPr>
                    <w:t>Fichte,  </w:t>
                  </w:r>
                  <w:r>
                    <w:rPr>
                      <w:b/>
                      <w:sz w:val="15"/>
                    </w:rPr>
                    <w:t>31-2,  </w:t>
                  </w:r>
                  <w:r>
                    <w:rPr>
                      <w:b/>
                      <w:spacing w:val="-3"/>
                      <w:sz w:val="15"/>
                    </w:rPr>
                    <w:t>37,  </w:t>
                  </w:r>
                  <w:r>
                    <w:rPr>
                      <w:b/>
                      <w:sz w:val="15"/>
                    </w:rPr>
                    <w:t>41-2, 44-5, 48,</w:t>
                  </w:r>
                  <w:r>
                    <w:rPr>
                      <w:b/>
                      <w:spacing w:val="29"/>
                      <w:sz w:val="15"/>
                    </w:rPr>
                    <w:t> </w:t>
                  </w:r>
                  <w:r>
                    <w:rPr>
                      <w:b/>
                      <w:sz w:val="15"/>
                    </w:rPr>
                    <w:t>53-4,</w:t>
                  </w:r>
                </w:p>
                <w:p>
                  <w:pPr>
                    <w:tabs>
                      <w:tab w:pos="4302" w:val="left" w:leader="none"/>
                    </w:tabs>
                    <w:spacing w:line="171" w:lineRule="exact" w:before="0"/>
                    <w:ind w:left="1097" w:right="0" w:firstLine="0"/>
                    <w:jc w:val="left"/>
                    <w:rPr>
                      <w:b/>
                      <w:sz w:val="15"/>
                    </w:rPr>
                  </w:pPr>
                  <w:r>
                    <w:rPr>
                      <w:b/>
                      <w:spacing w:val="-8"/>
                      <w:sz w:val="15"/>
                    </w:rPr>
                    <w:t>Czechs,  </w:t>
                  </w:r>
                  <w:r>
                    <w:rPr>
                      <w:b/>
                      <w:spacing w:val="-3"/>
                      <w:sz w:val="15"/>
                    </w:rPr>
                    <w:t>156-7,  </w:t>
                  </w:r>
                  <w:r>
                    <w:rPr>
                      <w:b/>
                      <w:spacing w:val="-5"/>
                      <w:sz w:val="15"/>
                    </w:rPr>
                    <w:t>168,  </w:t>
                  </w:r>
                  <w:r>
                    <w:rPr>
                      <w:b/>
                      <w:spacing w:val="-3"/>
                      <w:sz w:val="15"/>
                    </w:rPr>
                    <w:t>175-6, </w:t>
                  </w:r>
                  <w:r>
                    <w:rPr>
                      <w:b/>
                      <w:spacing w:val="23"/>
                      <w:sz w:val="15"/>
                    </w:rPr>
                    <w:t> </w:t>
                  </w:r>
                  <w:r>
                    <w:rPr>
                      <w:b/>
                      <w:spacing w:val="-5"/>
                      <w:sz w:val="15"/>
                    </w:rPr>
                    <w:t>178, </w:t>
                  </w:r>
                  <w:r>
                    <w:rPr>
                      <w:b/>
                      <w:spacing w:val="1"/>
                      <w:sz w:val="15"/>
                    </w:rPr>
                    <w:t> </w:t>
                  </w:r>
                  <w:r>
                    <w:rPr>
                      <w:b/>
                      <w:spacing w:val="-3"/>
                      <w:sz w:val="15"/>
                    </w:rPr>
                    <w:t>181-5,</w:t>
                    <w:tab/>
                  </w:r>
                  <w:r>
                    <w:rPr>
                      <w:b/>
                      <w:sz w:val="15"/>
                    </w:rPr>
                    <w:t>59,  61-2,  </w:t>
                  </w:r>
                  <w:r>
                    <w:rPr>
                      <w:b/>
                      <w:spacing w:val="-3"/>
                      <w:sz w:val="15"/>
                    </w:rPr>
                    <w:t>66,</w:t>
                  </w:r>
                  <w:r>
                    <w:rPr>
                      <w:b/>
                      <w:spacing w:val="-12"/>
                      <w:sz w:val="15"/>
                    </w:rPr>
                    <w:t> </w:t>
                  </w:r>
                  <w:r>
                    <w:rPr>
                      <w:b/>
                      <w:spacing w:val="-4"/>
                      <w:sz w:val="15"/>
                    </w:rPr>
                    <w:t>74</w:t>
                  </w:r>
                </w:p>
                <w:p>
                  <w:pPr>
                    <w:tabs>
                      <w:tab w:pos="2846" w:val="left" w:leader="none"/>
                    </w:tabs>
                    <w:spacing w:line="168" w:lineRule="exact" w:before="0"/>
                    <w:ind w:left="0" w:right="88" w:firstLine="0"/>
                    <w:jc w:val="center"/>
                    <w:rPr>
                      <w:b/>
                      <w:sz w:val="15"/>
                    </w:rPr>
                  </w:pPr>
                  <w:r>
                    <w:rPr>
                      <w:b/>
                      <w:sz w:val="15"/>
                    </w:rPr>
                    <w:t>187-9, </w:t>
                  </w:r>
                  <w:r>
                    <w:rPr>
                      <w:b/>
                      <w:spacing w:val="-3"/>
                      <w:sz w:val="15"/>
                    </w:rPr>
                    <w:t>205, </w:t>
                  </w:r>
                  <w:r>
                    <w:rPr>
                      <w:b/>
                      <w:spacing w:val="1"/>
                      <w:sz w:val="15"/>
                    </w:rPr>
                    <w:t> </w:t>
                  </w:r>
                  <w:r>
                    <w:rPr>
                      <w:b/>
                      <w:sz w:val="15"/>
                    </w:rPr>
                    <w:t>250,</w:t>
                  </w:r>
                  <w:r>
                    <w:rPr>
                      <w:b/>
                      <w:spacing w:val="19"/>
                      <w:sz w:val="15"/>
                    </w:rPr>
                    <w:t> </w:t>
                  </w:r>
                  <w:r>
                    <w:rPr>
                      <w:b/>
                      <w:spacing w:val="-3"/>
                      <w:sz w:val="15"/>
                    </w:rPr>
                    <w:t>258</w:t>
                    <w:tab/>
                  </w:r>
                  <w:r>
                    <w:rPr>
                      <w:b/>
                      <w:spacing w:val="-4"/>
                      <w:sz w:val="15"/>
                    </w:rPr>
                    <w:t>Finland,  </w:t>
                  </w:r>
                  <w:r>
                    <w:rPr>
                      <w:b/>
                      <w:sz w:val="15"/>
                    </w:rPr>
                    <w:t>280,  </w:t>
                  </w:r>
                  <w:r>
                    <w:rPr>
                      <w:b/>
                      <w:spacing w:val="-3"/>
                      <w:sz w:val="15"/>
                    </w:rPr>
                    <w:t>288,  294,  296,</w:t>
                  </w:r>
                  <w:r>
                    <w:rPr>
                      <w:b/>
                      <w:spacing w:val="-17"/>
                      <w:sz w:val="15"/>
                    </w:rPr>
                    <w:t> </w:t>
                  </w:r>
                  <w:r>
                    <w:rPr>
                      <w:b/>
                      <w:spacing w:val="-3"/>
                      <w:sz w:val="15"/>
                    </w:rPr>
                    <w:t>304,</w:t>
                  </w:r>
                </w:p>
                <w:p>
                  <w:pPr>
                    <w:spacing w:line="166" w:lineRule="exact" w:before="0"/>
                    <w:ind w:left="925" w:right="7" w:firstLine="0"/>
                    <w:jc w:val="center"/>
                    <w:rPr>
                      <w:b/>
                      <w:sz w:val="15"/>
                    </w:rPr>
                  </w:pPr>
                  <w:r>
                    <w:rPr>
                      <w:b/>
                      <w:sz w:val="15"/>
                    </w:rPr>
                    <w:t>342</w:t>
                  </w:r>
                </w:p>
                <w:p>
                  <w:pPr>
                    <w:tabs>
                      <w:tab w:pos="4127" w:val="left" w:leader="none"/>
                    </w:tabs>
                    <w:spacing w:line="178" w:lineRule="exact" w:before="0"/>
                    <w:ind w:left="1092" w:right="0" w:firstLine="0"/>
                    <w:jc w:val="left"/>
                    <w:rPr>
                      <w:b/>
                      <w:sz w:val="15"/>
                    </w:rPr>
                  </w:pPr>
                  <w:r>
                    <w:rPr>
                      <w:b/>
                      <w:spacing w:val="-5"/>
                      <w:position w:val="1"/>
                      <w:sz w:val="15"/>
                    </w:rPr>
                    <w:t>Danielson,</w:t>
                  </w:r>
                  <w:r>
                    <w:rPr>
                      <w:b/>
                      <w:spacing w:val="20"/>
                      <w:position w:val="1"/>
                      <w:sz w:val="15"/>
                    </w:rPr>
                    <w:t> </w:t>
                  </w:r>
                  <w:r>
                    <w:rPr>
                      <w:b/>
                      <w:position w:val="1"/>
                      <w:sz w:val="15"/>
                    </w:rPr>
                    <w:t>429,</w:t>
                  </w:r>
                  <w:r>
                    <w:rPr>
                      <w:b/>
                      <w:spacing w:val="21"/>
                      <w:position w:val="1"/>
                      <w:sz w:val="15"/>
                    </w:rPr>
                    <w:t> </w:t>
                  </w:r>
                  <w:r>
                    <w:rPr>
                      <w:b/>
                      <w:spacing w:val="-3"/>
                      <w:position w:val="1"/>
                      <w:sz w:val="15"/>
                    </w:rPr>
                    <w:t>433</w:t>
                    <w:tab/>
                  </w:r>
                  <w:r>
                    <w:rPr>
                      <w:b/>
                      <w:spacing w:val="-4"/>
                      <w:sz w:val="15"/>
                    </w:rPr>
                    <w:t>Flocon,  </w:t>
                  </w:r>
                  <w:r>
                    <w:rPr>
                      <w:b/>
                      <w:spacing w:val="-5"/>
                      <w:sz w:val="15"/>
                    </w:rPr>
                    <w:t>128,  </w:t>
                  </w:r>
                  <w:r>
                    <w:rPr>
                      <w:b/>
                      <w:sz w:val="15"/>
                    </w:rPr>
                    <w:t>150-51,  </w:t>
                  </w:r>
                  <w:r>
                    <w:rPr>
                      <w:b/>
                      <w:spacing w:val="-5"/>
                      <w:sz w:val="15"/>
                    </w:rPr>
                    <w:t>163,</w:t>
                  </w:r>
                  <w:r>
                    <w:rPr>
                      <w:b/>
                      <w:spacing w:val="21"/>
                      <w:sz w:val="15"/>
                    </w:rPr>
                    <w:t> </w:t>
                  </w:r>
                  <w:r>
                    <w:rPr>
                      <w:b/>
                      <w:spacing w:val="-6"/>
                      <w:sz w:val="15"/>
                    </w:rPr>
                    <w:t>182</w:t>
                  </w:r>
                </w:p>
                <w:p>
                  <w:pPr>
                    <w:tabs>
                      <w:tab w:pos="4127" w:val="left" w:leader="none"/>
                    </w:tabs>
                    <w:spacing w:line="165" w:lineRule="exact" w:before="0"/>
                    <w:ind w:left="1091" w:right="0" w:firstLine="0"/>
                    <w:jc w:val="left"/>
                    <w:rPr>
                      <w:b/>
                      <w:sz w:val="15"/>
                    </w:rPr>
                  </w:pPr>
                  <w:r>
                    <w:rPr>
                      <w:b/>
                      <w:sz w:val="15"/>
                    </w:rPr>
                    <w:t>Danton,</w:t>
                  </w:r>
                  <w:r>
                    <w:rPr>
                      <w:b/>
                      <w:spacing w:val="15"/>
                      <w:sz w:val="15"/>
                    </w:rPr>
                    <w:t> </w:t>
                  </w:r>
                  <w:r>
                    <w:rPr>
                      <w:b/>
                      <w:spacing w:val="-3"/>
                      <w:sz w:val="15"/>
                    </w:rPr>
                    <w:t>395</w:t>
                    <w:tab/>
                  </w:r>
                  <w:r>
                    <w:rPr>
                      <w:b/>
                      <w:spacing w:val="-6"/>
                      <w:sz w:val="15"/>
                    </w:rPr>
                    <w:t>Florence, </w:t>
                  </w:r>
                  <w:r>
                    <w:rPr>
                      <w:b/>
                      <w:sz w:val="15"/>
                    </w:rPr>
                    <w:t>4, 253, </w:t>
                  </w:r>
                  <w:r>
                    <w:rPr>
                      <w:b/>
                      <w:spacing w:val="-3"/>
                      <w:sz w:val="15"/>
                    </w:rPr>
                    <w:t>280, </w:t>
                  </w:r>
                  <w:r>
                    <w:rPr>
                      <w:b/>
                      <w:sz w:val="15"/>
                    </w:rPr>
                    <w:t>300-312,</w:t>
                  </w:r>
                  <w:r>
                    <w:rPr>
                      <w:b/>
                      <w:spacing w:val="35"/>
                      <w:sz w:val="15"/>
                    </w:rPr>
                    <w:t> </w:t>
                  </w:r>
                  <w:r>
                    <w:rPr>
                      <w:b/>
                      <w:sz w:val="15"/>
                    </w:rPr>
                    <w:t>315-16,</w:t>
                  </w:r>
                </w:p>
                <w:p>
                  <w:pPr>
                    <w:tabs>
                      <w:tab w:pos="4300" w:val="left" w:leader="none"/>
                    </w:tabs>
                    <w:spacing w:line="175" w:lineRule="exact" w:before="0"/>
                    <w:ind w:left="1089" w:right="0" w:firstLine="0"/>
                    <w:jc w:val="left"/>
                    <w:rPr>
                      <w:b/>
                      <w:sz w:val="15"/>
                    </w:rPr>
                  </w:pPr>
                  <w:r>
                    <w:rPr>
                      <w:b/>
                      <w:spacing w:val="-3"/>
                      <w:position w:val="1"/>
                      <w:sz w:val="15"/>
                    </w:rPr>
                    <w:t>Dashkov,</w:t>
                  </w:r>
                  <w:r>
                    <w:rPr>
                      <w:b/>
                      <w:spacing w:val="24"/>
                      <w:position w:val="1"/>
                      <w:sz w:val="15"/>
                    </w:rPr>
                    <w:t> </w:t>
                  </w:r>
                  <w:r>
                    <w:rPr>
                      <w:b/>
                      <w:position w:val="1"/>
                      <w:sz w:val="15"/>
                    </w:rPr>
                    <w:t>289-90,</w:t>
                  </w:r>
                  <w:r>
                    <w:rPr>
                      <w:b/>
                      <w:spacing w:val="24"/>
                      <w:position w:val="1"/>
                      <w:sz w:val="15"/>
                    </w:rPr>
                    <w:t> </w:t>
                  </w:r>
                  <w:r>
                    <w:rPr>
                      <w:b/>
                      <w:spacing w:val="-3"/>
                      <w:position w:val="1"/>
                      <w:sz w:val="15"/>
                    </w:rPr>
                    <w:t>295</w:t>
                    <w:tab/>
                  </w:r>
                  <w:r>
                    <w:rPr>
                      <w:b/>
                      <w:sz w:val="15"/>
                    </w:rPr>
                    <w:t>320-22, 353, 409, 416, </w:t>
                  </w:r>
                  <w:r>
                    <w:rPr>
                      <w:b/>
                      <w:spacing w:val="25"/>
                      <w:sz w:val="15"/>
                    </w:rPr>
                    <w:t> </w:t>
                  </w:r>
                  <w:r>
                    <w:rPr>
                      <w:b/>
                      <w:sz w:val="15"/>
                    </w:rPr>
                    <w:t>420</w:t>
                  </w:r>
                </w:p>
                <w:p>
                  <w:pPr>
                    <w:tabs>
                      <w:tab w:pos="4126" w:val="left" w:leader="none"/>
                    </w:tabs>
                    <w:spacing w:line="168" w:lineRule="exact" w:before="0"/>
                    <w:ind w:left="1089" w:right="0" w:firstLine="0"/>
                    <w:jc w:val="left"/>
                    <w:rPr>
                      <w:b/>
                      <w:sz w:val="15"/>
                    </w:rPr>
                  </w:pPr>
                  <w:r>
                    <w:rPr>
                      <w:b/>
                      <w:spacing w:val="-6"/>
                      <w:sz w:val="15"/>
                    </w:rPr>
                    <w:t>Decembrists,  </w:t>
                  </w:r>
                  <w:r>
                    <w:rPr>
                      <w:b/>
                      <w:sz w:val="15"/>
                    </w:rPr>
                    <w:t>5-6,</w:t>
                  </w:r>
                  <w:r>
                    <w:rPr>
                      <w:b/>
                      <w:spacing w:val="23"/>
                      <w:sz w:val="15"/>
                    </w:rPr>
                    <w:t> </w:t>
                  </w:r>
                  <w:r>
                    <w:rPr>
                      <w:b/>
                      <w:spacing w:val="-3"/>
                      <w:sz w:val="15"/>
                    </w:rPr>
                    <w:t>30,  </w:t>
                  </w:r>
                  <w:r>
                    <w:rPr>
                      <w:b/>
                      <w:spacing w:val="-5"/>
                      <w:sz w:val="15"/>
                    </w:rPr>
                    <w:t>145</w:t>
                    <w:tab/>
                    <w:t>Folkstrue,</w:t>
                  </w:r>
                  <w:r>
                    <w:rPr>
                      <w:b/>
                      <w:spacing w:val="21"/>
                      <w:sz w:val="15"/>
                    </w:rPr>
                    <w:t> </w:t>
                  </w:r>
                  <w:r>
                    <w:rPr>
                      <w:b/>
                      <w:sz w:val="15"/>
                    </w:rPr>
                    <w:t>304</w:t>
                  </w:r>
                </w:p>
                <w:p>
                  <w:pPr>
                    <w:tabs>
                      <w:tab w:pos="4123" w:val="left" w:leader="none"/>
                    </w:tabs>
                    <w:spacing w:line="167" w:lineRule="exact" w:before="0"/>
                    <w:ind w:left="1091" w:right="0" w:firstLine="0"/>
                    <w:jc w:val="left"/>
                    <w:rPr>
                      <w:b/>
                      <w:sz w:val="15"/>
                    </w:rPr>
                  </w:pPr>
                  <w:r>
                    <w:rPr>
                      <w:b/>
                      <w:spacing w:val="-6"/>
                      <w:sz w:val="15"/>
                    </w:rPr>
                    <w:t>Delescluze,</w:t>
                  </w:r>
                  <w:r>
                    <w:rPr>
                      <w:b/>
                      <w:spacing w:val="20"/>
                      <w:sz w:val="15"/>
                    </w:rPr>
                    <w:t> </w:t>
                  </w:r>
                  <w:r>
                    <w:rPr>
                      <w:b/>
                      <w:sz w:val="15"/>
                    </w:rPr>
                    <w:t>370</w:t>
                    <w:tab/>
                  </w:r>
                  <w:r>
                    <w:rPr>
                      <w:b/>
                      <w:spacing w:val="-4"/>
                      <w:sz w:val="15"/>
                    </w:rPr>
                    <w:t>Follen,</w:t>
                  </w:r>
                  <w:r>
                    <w:rPr>
                      <w:b/>
                      <w:spacing w:val="34"/>
                      <w:sz w:val="15"/>
                    </w:rPr>
                    <w:t> </w:t>
                  </w:r>
                  <w:r>
                    <w:rPr>
                      <w:b/>
                      <w:spacing w:val="-7"/>
                      <w:sz w:val="15"/>
                    </w:rPr>
                    <w:t>121</w:t>
                  </w:r>
                </w:p>
                <w:p>
                  <w:pPr>
                    <w:tabs>
                      <w:tab w:pos="4120" w:val="left" w:leader="none"/>
                      <w:tab w:pos="4300" w:val="left" w:leader="none"/>
                    </w:tabs>
                    <w:spacing w:line="170" w:lineRule="exact" w:before="14"/>
                    <w:ind w:left="1086" w:right="1015" w:hanging="5"/>
                    <w:jc w:val="left"/>
                    <w:rPr>
                      <w:b/>
                      <w:sz w:val="15"/>
                    </w:rPr>
                  </w:pPr>
                  <w:r>
                    <w:rPr>
                      <w:b/>
                      <w:i/>
                      <w:spacing w:val="-9"/>
                      <w:position w:val="1"/>
                      <w:sz w:val="15"/>
                    </w:rPr>
                    <w:t>Democratic</w:t>
                  </w:r>
                  <w:r>
                    <w:rPr>
                      <w:b/>
                      <w:i/>
                      <w:spacing w:val="8"/>
                      <w:position w:val="1"/>
                      <w:sz w:val="15"/>
                    </w:rPr>
                    <w:t> </w:t>
                  </w:r>
                  <w:r>
                    <w:rPr>
                      <w:b/>
                      <w:i/>
                      <w:spacing w:val="-5"/>
                      <w:position w:val="1"/>
                      <w:sz w:val="15"/>
                    </w:rPr>
                    <w:t>Pan-Slavism, </w:t>
                  </w:r>
                  <w:r>
                    <w:rPr>
                      <w:b/>
                      <w:i/>
                      <w:spacing w:val="5"/>
                      <w:position w:val="1"/>
                      <w:sz w:val="15"/>
                    </w:rPr>
                    <w:t> </w:t>
                  </w:r>
                  <w:r>
                    <w:rPr>
                      <w:b/>
                      <w:spacing w:val="-7"/>
                      <w:position w:val="1"/>
                      <w:sz w:val="15"/>
                    </w:rPr>
                    <w:t>175</w:t>
                    <w:tab/>
                  </w:r>
                  <w:r>
                    <w:rPr>
                      <w:b/>
                      <w:spacing w:val="-5"/>
                      <w:sz w:val="15"/>
                    </w:rPr>
                    <w:t>Francis-Joseph, Emperor</w:t>
                  </w:r>
                  <w:r>
                    <w:rPr>
                      <w:b/>
                      <w:spacing w:val="4"/>
                      <w:sz w:val="15"/>
                    </w:rPr>
                    <w:t> </w:t>
                  </w:r>
                  <w:r>
                    <w:rPr>
                      <w:b/>
                      <w:spacing w:val="-4"/>
                      <w:sz w:val="15"/>
                    </w:rPr>
                    <w:t>(of</w:t>
                  </w:r>
                  <w:r>
                    <w:rPr>
                      <w:b/>
                      <w:spacing w:val="-13"/>
                      <w:sz w:val="15"/>
                    </w:rPr>
                    <w:t> </w:t>
                  </w:r>
                  <w:r>
                    <w:rPr>
                      <w:b/>
                      <w:spacing w:val="-3"/>
                      <w:sz w:val="15"/>
                    </w:rPr>
                    <w:t>Austria),</w:t>
                  </w:r>
                  <w:r>
                    <w:rPr>
                      <w:b/>
                      <w:w w:val="99"/>
                      <w:sz w:val="15"/>
                    </w:rPr>
                    <w:t> </w:t>
                  </w:r>
                  <w:r>
                    <w:rPr>
                      <w:b/>
                      <w:spacing w:val="-5"/>
                      <w:position w:val="1"/>
                      <w:sz w:val="15"/>
                    </w:rPr>
                    <w:t>Demontowicz,  </w:t>
                  </w:r>
                  <w:r>
                    <w:rPr>
                      <w:b/>
                      <w:spacing w:val="-3"/>
                      <w:position w:val="1"/>
                      <w:sz w:val="15"/>
                    </w:rPr>
                    <w:t>281,</w:t>
                  </w:r>
                  <w:r>
                    <w:rPr>
                      <w:b/>
                      <w:spacing w:val="23"/>
                      <w:position w:val="1"/>
                      <w:sz w:val="15"/>
                    </w:rPr>
                    <w:t> </w:t>
                  </w:r>
                  <w:r>
                    <w:rPr>
                      <w:b/>
                      <w:spacing w:val="-3"/>
                      <w:position w:val="1"/>
                      <w:sz w:val="15"/>
                    </w:rPr>
                    <w:t>285,</w:t>
                  </w:r>
                  <w:r>
                    <w:rPr>
                      <w:b/>
                      <w:spacing w:val="27"/>
                      <w:position w:val="1"/>
                      <w:sz w:val="15"/>
                    </w:rPr>
                    <w:t> </w:t>
                  </w:r>
                  <w:r>
                    <w:rPr>
                      <w:b/>
                      <w:spacing w:val="-3"/>
                      <w:position w:val="1"/>
                      <w:sz w:val="15"/>
                    </w:rPr>
                    <w:t>305</w:t>
                  </w:r>
                  <w:r>
                    <w:rPr>
                      <w:rFonts w:ascii="Times New Roman"/>
                      <w:spacing w:val="-3"/>
                      <w:sz w:val="15"/>
                    </w:rPr>
                    <w:tab/>
                    <w:tab/>
                  </w:r>
                  <w:r>
                    <w:rPr>
                      <w:b/>
                      <w:spacing w:val="-3"/>
                      <w:sz w:val="15"/>
                    </w:rPr>
                    <w:t>250</w:t>
                  </w:r>
                </w:p>
                <w:p>
                  <w:pPr>
                    <w:tabs>
                      <w:tab w:pos="4120" w:val="left" w:leader="none"/>
                    </w:tabs>
                    <w:spacing w:line="163" w:lineRule="exact" w:before="0"/>
                    <w:ind w:left="1084" w:right="0" w:firstLine="0"/>
                    <w:jc w:val="left"/>
                    <w:rPr>
                      <w:b/>
                      <w:sz w:val="15"/>
                    </w:rPr>
                  </w:pPr>
                  <w:r>
                    <w:rPr>
                      <w:b/>
                      <w:spacing w:val="-5"/>
                      <w:position w:val="1"/>
                      <w:sz w:val="15"/>
                    </w:rPr>
                    <w:t>Denmark,  </w:t>
                  </w:r>
                  <w:r>
                    <w:rPr>
                      <w:b/>
                      <w:spacing w:val="-3"/>
                      <w:position w:val="1"/>
                      <w:sz w:val="15"/>
                    </w:rPr>
                    <w:t>212,  </w:t>
                  </w:r>
                  <w:r>
                    <w:rPr>
                      <w:b/>
                      <w:position w:val="1"/>
                      <w:sz w:val="15"/>
                    </w:rPr>
                    <w:t>280,</w:t>
                  </w:r>
                  <w:r>
                    <w:rPr>
                      <w:b/>
                      <w:spacing w:val="3"/>
                      <w:position w:val="1"/>
                      <w:sz w:val="15"/>
                    </w:rPr>
                    <w:t> </w:t>
                  </w:r>
                  <w:r>
                    <w:rPr>
                      <w:b/>
                      <w:position w:val="1"/>
                      <w:sz w:val="15"/>
                    </w:rPr>
                    <w:t>283-4,</w:t>
                  </w:r>
                  <w:r>
                    <w:rPr>
                      <w:b/>
                      <w:spacing w:val="26"/>
                      <w:position w:val="1"/>
                      <w:sz w:val="15"/>
                    </w:rPr>
                    <w:t> </w:t>
                  </w:r>
                  <w:r>
                    <w:rPr>
                      <w:b/>
                      <w:spacing w:val="-4"/>
                      <w:position w:val="1"/>
                      <w:sz w:val="15"/>
                    </w:rPr>
                    <w:t>316</w:t>
                    <w:tab/>
                  </w:r>
                  <w:r>
                    <w:rPr>
                      <w:b/>
                      <w:spacing w:val="-4"/>
                      <w:sz w:val="15"/>
                    </w:rPr>
                    <w:t>Frankfurt,  </w:t>
                  </w:r>
                  <w:r>
                    <w:rPr>
                      <w:b/>
                      <w:spacing w:val="-3"/>
                      <w:sz w:val="15"/>
                    </w:rPr>
                    <w:t>99,  153-4,  </w:t>
                  </w:r>
                  <w:r>
                    <w:rPr>
                      <w:b/>
                      <w:spacing w:val="-5"/>
                      <w:sz w:val="15"/>
                    </w:rPr>
                    <w:t>160,  168, </w:t>
                  </w:r>
                  <w:r>
                    <w:rPr>
                      <w:b/>
                      <w:spacing w:val="-3"/>
                      <w:sz w:val="15"/>
                    </w:rPr>
                    <w:t> </w:t>
                  </w:r>
                  <w:r>
                    <w:rPr>
                      <w:b/>
                      <w:spacing w:val="-6"/>
                      <w:sz w:val="15"/>
                    </w:rPr>
                    <w:t>171,</w:t>
                  </w:r>
                </w:p>
                <w:p>
                  <w:pPr>
                    <w:tabs>
                      <w:tab w:pos="4307" w:val="left" w:leader="none"/>
                    </w:tabs>
                    <w:spacing w:line="175" w:lineRule="exact" w:before="0"/>
                    <w:ind w:left="1084" w:right="0" w:firstLine="0"/>
                    <w:jc w:val="left"/>
                    <w:rPr>
                      <w:b/>
                      <w:sz w:val="15"/>
                    </w:rPr>
                  </w:pPr>
                  <w:r>
                    <w:rPr>
                      <w:b/>
                      <w:spacing w:val="-6"/>
                      <w:position w:val="1"/>
                      <w:sz w:val="15"/>
                    </w:rPr>
                    <w:t>Descartes,</w:t>
                  </w:r>
                  <w:r>
                    <w:rPr>
                      <w:b/>
                      <w:spacing w:val="28"/>
                      <w:position w:val="1"/>
                      <w:sz w:val="15"/>
                    </w:rPr>
                    <w:t> </w:t>
                  </w:r>
                  <w:r>
                    <w:rPr>
                      <w:b/>
                      <w:spacing w:val="-4"/>
                      <w:position w:val="1"/>
                      <w:sz w:val="15"/>
                    </w:rPr>
                    <w:t>66, </w:t>
                  </w:r>
                  <w:r>
                    <w:rPr>
                      <w:b/>
                      <w:position w:val="1"/>
                      <w:sz w:val="15"/>
                    </w:rPr>
                    <w:t> </w:t>
                  </w:r>
                  <w:r>
                    <w:rPr>
                      <w:b/>
                      <w:spacing w:val="-6"/>
                      <w:position w:val="1"/>
                      <w:sz w:val="15"/>
                    </w:rPr>
                    <w:t>199</w:t>
                    <w:tab/>
                  </w:r>
                  <w:r>
                    <w:rPr>
                      <w:b/>
                      <w:sz w:val="15"/>
                    </w:rPr>
                    <w:t>189-90,</w:t>
                  </w:r>
                  <w:r>
                    <w:rPr>
                      <w:b/>
                      <w:spacing w:val="6"/>
                      <w:sz w:val="15"/>
                    </w:rPr>
                    <w:t> </w:t>
                  </w:r>
                  <w:r>
                    <w:rPr>
                      <w:b/>
                      <w:sz w:val="15"/>
                    </w:rPr>
                    <w:t>444</w:t>
                  </w:r>
                </w:p>
                <w:p>
                  <w:pPr>
                    <w:tabs>
                      <w:tab w:pos="4120" w:val="left" w:leader="none"/>
                    </w:tabs>
                    <w:spacing w:line="164" w:lineRule="exact" w:before="0"/>
                    <w:ind w:left="1084" w:right="0" w:firstLine="0"/>
                    <w:jc w:val="left"/>
                    <w:rPr>
                      <w:b/>
                      <w:sz w:val="15"/>
                    </w:rPr>
                  </w:pPr>
                  <w:r>
                    <w:rPr>
                      <w:b/>
                      <w:spacing w:val="-5"/>
                      <w:sz w:val="15"/>
                    </w:rPr>
                    <w:t>Dessau,</w:t>
                  </w:r>
                  <w:r>
                    <w:rPr>
                      <w:b/>
                      <w:spacing w:val="26"/>
                      <w:sz w:val="15"/>
                    </w:rPr>
                    <w:t> </w:t>
                  </w:r>
                  <w:r>
                    <w:rPr>
                      <w:b/>
                      <w:spacing w:val="-4"/>
                      <w:sz w:val="15"/>
                    </w:rPr>
                    <w:t>205</w:t>
                    <w:tab/>
                    <w:t>Franz,  </w:t>
                  </w:r>
                  <w:r>
                    <w:rPr>
                      <w:b/>
                      <w:sz w:val="15"/>
                    </w:rPr>
                    <w:t>204-5,</w:t>
                  </w:r>
                  <w:r>
                    <w:rPr>
                      <w:b/>
                      <w:spacing w:val="16"/>
                      <w:sz w:val="15"/>
                    </w:rPr>
                    <w:t> </w:t>
                  </w:r>
                  <w:r>
                    <w:rPr>
                      <w:b/>
                      <w:spacing w:val="-3"/>
                      <w:sz w:val="15"/>
                    </w:rPr>
                    <w:t>207</w:t>
                  </w:r>
                </w:p>
                <w:p>
                  <w:pPr>
                    <w:tabs>
                      <w:tab w:pos="4120" w:val="left" w:leader="none"/>
                    </w:tabs>
                    <w:spacing w:line="172" w:lineRule="exact" w:before="0"/>
                    <w:ind w:left="1084" w:right="0" w:firstLine="0"/>
                    <w:jc w:val="left"/>
                    <w:rPr>
                      <w:b/>
                      <w:sz w:val="15"/>
                    </w:rPr>
                  </w:pPr>
                  <w:r>
                    <w:rPr>
                      <w:b/>
                      <w:position w:val="1"/>
                      <w:sz w:val="15"/>
                    </w:rPr>
                    <w:t>D’Ester,  </w:t>
                  </w:r>
                  <w:r>
                    <w:rPr>
                      <w:b/>
                      <w:spacing w:val="-6"/>
                      <w:position w:val="1"/>
                      <w:sz w:val="15"/>
                    </w:rPr>
                    <w:t>146,</w:t>
                  </w:r>
                  <w:r>
                    <w:rPr>
                      <w:b/>
                      <w:spacing w:val="30"/>
                      <w:position w:val="1"/>
                      <w:sz w:val="15"/>
                    </w:rPr>
                    <w:t> </w:t>
                  </w:r>
                  <w:r>
                    <w:rPr>
                      <w:b/>
                      <w:spacing w:val="-5"/>
                      <w:position w:val="1"/>
                      <w:sz w:val="15"/>
                    </w:rPr>
                    <w:t>181, </w:t>
                  </w:r>
                  <w:r>
                    <w:rPr>
                      <w:b/>
                      <w:spacing w:val="-2"/>
                      <w:position w:val="1"/>
                      <w:sz w:val="15"/>
                    </w:rPr>
                    <w:t> </w:t>
                  </w:r>
                  <w:r>
                    <w:rPr>
                      <w:b/>
                      <w:spacing w:val="-5"/>
                      <w:position w:val="1"/>
                      <w:sz w:val="15"/>
                    </w:rPr>
                    <w:t>189</w:t>
                    <w:tab/>
                  </w:r>
                  <w:r>
                    <w:rPr>
                      <w:b/>
                      <w:i/>
                      <w:spacing w:val="-3"/>
                      <w:sz w:val="15"/>
                    </w:rPr>
                    <w:t>Free Press,  </w:t>
                  </w:r>
                  <w:r>
                    <w:rPr>
                      <w:b/>
                      <w:sz w:val="15"/>
                    </w:rPr>
                    <w:t>246-7,  </w:t>
                  </w:r>
                  <w:r>
                    <w:rPr>
                      <w:b/>
                      <w:spacing w:val="-3"/>
                      <w:sz w:val="15"/>
                    </w:rPr>
                    <w:t>251,</w:t>
                  </w:r>
                  <w:r>
                    <w:rPr>
                      <w:b/>
                      <w:spacing w:val="6"/>
                      <w:sz w:val="15"/>
                    </w:rPr>
                    <w:t> </w:t>
                  </w:r>
                  <w:r>
                    <w:rPr>
                      <w:b/>
                      <w:spacing w:val="-3"/>
                      <w:sz w:val="15"/>
                    </w:rPr>
                    <w:t>306</w:t>
                  </w:r>
                </w:p>
                <w:p>
                  <w:pPr>
                    <w:tabs>
                      <w:tab w:pos="4120" w:val="left" w:leader="none"/>
                    </w:tabs>
                    <w:spacing w:line="176" w:lineRule="exact" w:before="0"/>
                    <w:ind w:left="1077" w:right="0" w:firstLine="0"/>
                    <w:jc w:val="left"/>
                    <w:rPr>
                      <w:b/>
                      <w:sz w:val="15"/>
                    </w:rPr>
                  </w:pPr>
                  <w:r>
                    <w:rPr>
                      <w:b/>
                      <w:i/>
                      <w:spacing w:val="-8"/>
                      <w:position w:val="1"/>
                      <w:sz w:val="15"/>
                    </w:rPr>
                    <w:t>Deutsche </w:t>
                  </w:r>
                  <w:r>
                    <w:rPr>
                      <w:b/>
                      <w:i/>
                      <w:spacing w:val="-3"/>
                      <w:position w:val="1"/>
                      <w:sz w:val="15"/>
                    </w:rPr>
                    <w:t>Bote</w:t>
                  </w:r>
                  <w:r>
                    <w:rPr>
                      <w:b/>
                      <w:spacing w:val="-3"/>
                      <w:position w:val="1"/>
                      <w:sz w:val="15"/>
                    </w:rPr>
                    <w:t>, </w:t>
                  </w:r>
                  <w:r>
                    <w:rPr>
                      <w:b/>
                      <w:spacing w:val="1"/>
                      <w:position w:val="1"/>
                      <w:sz w:val="15"/>
                    </w:rPr>
                    <w:t> </w:t>
                  </w:r>
                  <w:r>
                    <w:rPr>
                      <w:b/>
                      <w:spacing w:val="-6"/>
                      <w:position w:val="1"/>
                      <w:sz w:val="15"/>
                    </w:rPr>
                    <w:t>113, </w:t>
                  </w:r>
                  <w:r>
                    <w:rPr>
                      <w:b/>
                      <w:spacing w:val="-1"/>
                      <w:position w:val="1"/>
                      <w:sz w:val="15"/>
                    </w:rPr>
                    <w:t> </w:t>
                  </w:r>
                  <w:r>
                    <w:rPr>
                      <w:b/>
                      <w:spacing w:val="-6"/>
                      <w:position w:val="1"/>
                      <w:sz w:val="15"/>
                    </w:rPr>
                    <w:t>117</w:t>
                    <w:tab/>
                  </w:r>
                  <w:r>
                    <w:rPr>
                      <w:b/>
                      <w:spacing w:val="-6"/>
                      <w:sz w:val="15"/>
                    </w:rPr>
                    <w:t>Freemasonry,  </w:t>
                  </w:r>
                  <w:r>
                    <w:rPr>
                      <w:b/>
                      <w:spacing w:val="-5"/>
                      <w:sz w:val="15"/>
                    </w:rPr>
                    <w:t>125,  165,  </w:t>
                  </w:r>
                  <w:r>
                    <w:rPr>
                      <w:b/>
                      <w:sz w:val="15"/>
                    </w:rPr>
                    <w:t>303-4,</w:t>
                  </w:r>
                  <w:r>
                    <w:rPr>
                      <w:b/>
                      <w:spacing w:val="31"/>
                      <w:sz w:val="15"/>
                    </w:rPr>
                    <w:t> </w:t>
                  </w:r>
                  <w:r>
                    <w:rPr>
                      <w:b/>
                      <w:spacing w:val="-4"/>
                      <w:sz w:val="15"/>
                    </w:rPr>
                    <w:t>309</w:t>
                  </w:r>
                </w:p>
                <w:p>
                  <w:pPr>
                    <w:tabs>
                      <w:tab w:pos="4120" w:val="left" w:leader="none"/>
                    </w:tabs>
                    <w:spacing w:line="167" w:lineRule="exact" w:before="0"/>
                    <w:ind w:left="1067" w:right="0" w:firstLine="0"/>
                    <w:jc w:val="left"/>
                    <w:rPr>
                      <w:b/>
                      <w:sz w:val="15"/>
                    </w:rPr>
                  </w:pPr>
                  <w:r>
                    <w:rPr>
                      <w:b/>
                      <w:i/>
                      <w:spacing w:val="-9"/>
                      <w:sz w:val="15"/>
                    </w:rPr>
                    <w:t>Deutsche  </w:t>
                  </w:r>
                  <w:r>
                    <w:rPr>
                      <w:b/>
                      <w:i/>
                      <w:spacing w:val="-11"/>
                      <w:sz w:val="15"/>
                    </w:rPr>
                    <w:t>Jahrbücher,  </w:t>
                  </w:r>
                  <w:r>
                    <w:rPr>
                      <w:b/>
                      <w:spacing w:val="-5"/>
                      <w:sz w:val="15"/>
                    </w:rPr>
                    <w:t>109, </w:t>
                  </w:r>
                  <w:r>
                    <w:rPr>
                      <w:b/>
                      <w:spacing w:val="-3"/>
                      <w:sz w:val="15"/>
                    </w:rPr>
                    <w:t> </w:t>
                  </w:r>
                  <w:r>
                    <w:rPr>
                      <w:b/>
                      <w:spacing w:val="-6"/>
                      <w:sz w:val="15"/>
                    </w:rPr>
                    <w:t>119, </w:t>
                  </w:r>
                  <w:r>
                    <w:rPr>
                      <w:b/>
                      <w:sz w:val="15"/>
                    </w:rPr>
                    <w:t> </w:t>
                  </w:r>
                  <w:r>
                    <w:rPr>
                      <w:b/>
                      <w:spacing w:val="-5"/>
                      <w:sz w:val="15"/>
                    </w:rPr>
                    <w:t>125,</w:t>
                    <w:tab/>
                  </w:r>
                  <w:r>
                    <w:rPr>
                      <w:b/>
                      <w:spacing w:val="-6"/>
                      <w:sz w:val="15"/>
                    </w:rPr>
                    <w:t>Freiberg,</w:t>
                  </w:r>
                  <w:r>
                    <w:rPr>
                      <w:b/>
                      <w:spacing w:val="24"/>
                      <w:sz w:val="15"/>
                    </w:rPr>
                    <w:t> </w:t>
                  </w:r>
                  <w:r>
                    <w:rPr>
                      <w:b/>
                      <w:sz w:val="15"/>
                    </w:rPr>
                    <w:t>193-4</w:t>
                  </w:r>
                </w:p>
                <w:p>
                  <w:pPr>
                    <w:tabs>
                      <w:tab w:pos="4117" w:val="left" w:leader="none"/>
                    </w:tabs>
                    <w:spacing w:line="177" w:lineRule="exact" w:before="0"/>
                    <w:ind w:left="1264" w:right="0" w:firstLine="0"/>
                    <w:jc w:val="left"/>
                    <w:rPr>
                      <w:b/>
                      <w:sz w:val="15"/>
                    </w:rPr>
                  </w:pPr>
                  <w:r>
                    <w:rPr>
                      <w:b/>
                      <w:spacing w:val="-7"/>
                      <w:position w:val="1"/>
                      <w:sz w:val="15"/>
                    </w:rPr>
                    <w:t>137</w:t>
                    <w:tab/>
                  </w:r>
                  <w:r>
                    <w:rPr>
                      <w:b/>
                      <w:spacing w:val="-6"/>
                      <w:sz w:val="15"/>
                    </w:rPr>
                    <w:t>Freiligrath,</w:t>
                  </w:r>
                  <w:r>
                    <w:rPr>
                      <w:b/>
                      <w:spacing w:val="30"/>
                      <w:sz w:val="15"/>
                    </w:rPr>
                    <w:t> </w:t>
                  </w:r>
                  <w:r>
                    <w:rPr>
                      <w:b/>
                      <w:spacing w:val="-3"/>
                      <w:sz w:val="15"/>
                    </w:rPr>
                    <w:t>252</w:t>
                  </w:r>
                </w:p>
                <w:p>
                  <w:pPr>
                    <w:tabs>
                      <w:tab w:pos="4117" w:val="left" w:leader="none"/>
                    </w:tabs>
                    <w:spacing w:line="170" w:lineRule="exact" w:before="0"/>
                    <w:ind w:left="1073" w:right="0" w:firstLine="0"/>
                    <w:jc w:val="left"/>
                    <w:rPr>
                      <w:b/>
                      <w:sz w:val="15"/>
                    </w:rPr>
                  </w:pPr>
                  <w:r>
                    <w:rPr>
                      <w:b/>
                      <w:i/>
                      <w:spacing w:val="-8"/>
                      <w:sz w:val="15"/>
                    </w:rPr>
                    <w:t>Deutsch-Französische</w:t>
                  </w:r>
                  <w:r>
                    <w:rPr>
                      <w:b/>
                      <w:i/>
                      <w:spacing w:val="3"/>
                      <w:sz w:val="15"/>
                    </w:rPr>
                    <w:t> </w:t>
                  </w:r>
                  <w:r>
                    <w:rPr>
                      <w:b/>
                      <w:i/>
                      <w:spacing w:val="-10"/>
                      <w:sz w:val="15"/>
                    </w:rPr>
                    <w:t>Jahrbücher, </w:t>
                  </w:r>
                  <w:r>
                    <w:rPr>
                      <w:b/>
                      <w:i/>
                      <w:spacing w:val="-5"/>
                      <w:sz w:val="15"/>
                    </w:rPr>
                    <w:t> </w:t>
                  </w:r>
                  <w:r>
                    <w:rPr>
                      <w:b/>
                      <w:spacing w:val="-6"/>
                      <w:sz w:val="15"/>
                    </w:rPr>
                    <w:t>126</w:t>
                    <w:tab/>
                  </w:r>
                  <w:r>
                    <w:rPr>
                      <w:b/>
                      <w:spacing w:val="-4"/>
                      <w:sz w:val="15"/>
                    </w:rPr>
                    <w:t>Fric,  </w:t>
                  </w:r>
                  <w:r>
                    <w:rPr>
                      <w:b/>
                      <w:spacing w:val="-6"/>
                      <w:sz w:val="15"/>
                    </w:rPr>
                    <w:t>Joseph,  </w:t>
                  </w:r>
                  <w:r>
                    <w:rPr>
                      <w:b/>
                      <w:spacing w:val="-5"/>
                      <w:sz w:val="15"/>
                    </w:rPr>
                    <w:t>161,  </w:t>
                  </w:r>
                  <w:r>
                    <w:rPr>
                      <w:b/>
                      <w:spacing w:val="-6"/>
                      <w:sz w:val="15"/>
                    </w:rPr>
                    <w:t>188,  </w:t>
                  </w:r>
                  <w:r>
                    <w:rPr>
                      <w:b/>
                      <w:sz w:val="15"/>
                    </w:rPr>
                    <w:t>250-52,</w:t>
                  </w:r>
                  <w:r>
                    <w:rPr>
                      <w:b/>
                      <w:spacing w:val="20"/>
                      <w:sz w:val="15"/>
                    </w:rPr>
                    <w:t> </w:t>
                  </w:r>
                  <w:r>
                    <w:rPr>
                      <w:b/>
                      <w:spacing w:val="-6"/>
                      <w:sz w:val="15"/>
                    </w:rPr>
                    <w:t>261</w:t>
                  </w:r>
                </w:p>
                <w:p>
                  <w:pPr>
                    <w:tabs>
                      <w:tab w:pos="4117" w:val="left" w:leader="none"/>
                    </w:tabs>
                    <w:spacing w:line="164" w:lineRule="exact" w:before="0"/>
                    <w:ind w:left="1075" w:right="0" w:firstLine="0"/>
                    <w:jc w:val="left"/>
                    <w:rPr>
                      <w:b/>
                      <w:sz w:val="15"/>
                    </w:rPr>
                  </w:pPr>
                  <w:r>
                    <w:rPr>
                      <w:b/>
                      <w:spacing w:val="-4"/>
                      <w:sz w:val="15"/>
                    </w:rPr>
                    <w:t>Dolgorukov,  </w:t>
                  </w:r>
                  <w:r>
                    <w:rPr>
                      <w:b/>
                      <w:sz w:val="15"/>
                    </w:rPr>
                    <w:t>222-3,</w:t>
                  </w:r>
                  <w:r>
                    <w:rPr>
                      <w:b/>
                      <w:spacing w:val="17"/>
                      <w:sz w:val="15"/>
                    </w:rPr>
                    <w:t> </w:t>
                  </w:r>
                  <w:r>
                    <w:rPr>
                      <w:b/>
                      <w:sz w:val="15"/>
                    </w:rPr>
                    <w:t>225-6,</w:t>
                  </w:r>
                  <w:r>
                    <w:rPr>
                      <w:b/>
                      <w:spacing w:val="26"/>
                      <w:sz w:val="15"/>
                    </w:rPr>
                    <w:t> </w:t>
                  </w:r>
                  <w:r>
                    <w:rPr>
                      <w:b/>
                      <w:spacing w:val="-6"/>
                      <w:sz w:val="15"/>
                    </w:rPr>
                    <w:t>231</w:t>
                    <w:tab/>
                  </w:r>
                  <w:r>
                    <w:rPr>
                      <w:b/>
                      <w:spacing w:val="-5"/>
                      <w:sz w:val="15"/>
                    </w:rPr>
                    <w:t>Fric,  </w:t>
                  </w:r>
                  <w:r>
                    <w:rPr>
                      <w:b/>
                      <w:spacing w:val="-3"/>
                      <w:sz w:val="15"/>
                    </w:rPr>
                    <w:t>Vyacheslav,  250,</w:t>
                  </w:r>
                  <w:r>
                    <w:rPr>
                      <w:b/>
                      <w:spacing w:val="6"/>
                      <w:sz w:val="15"/>
                    </w:rPr>
                    <w:t> </w:t>
                  </w:r>
                  <w:r>
                    <w:rPr>
                      <w:b/>
                      <w:spacing w:val="-5"/>
                      <w:sz w:val="15"/>
                    </w:rPr>
                    <w:t>261</w:t>
                  </w:r>
                </w:p>
                <w:p>
                  <w:pPr>
                    <w:tabs>
                      <w:tab w:pos="4110" w:val="left" w:leader="none"/>
                    </w:tabs>
                    <w:spacing w:line="171" w:lineRule="exact" w:before="0"/>
                    <w:ind w:left="1072" w:right="0" w:firstLine="0"/>
                    <w:jc w:val="left"/>
                    <w:rPr>
                      <w:b/>
                      <w:sz w:val="15"/>
                    </w:rPr>
                  </w:pPr>
                  <w:r>
                    <w:rPr>
                      <w:b/>
                      <w:spacing w:val="-3"/>
                      <w:position w:val="1"/>
                      <w:sz w:val="15"/>
                    </w:rPr>
                    <w:t>Dostoevsky,  </w:t>
                  </w:r>
                  <w:r>
                    <w:rPr>
                      <w:b/>
                      <w:spacing w:val="-4"/>
                      <w:position w:val="1"/>
                      <w:sz w:val="15"/>
                    </w:rPr>
                    <w:t>21,</w:t>
                  </w:r>
                  <w:r>
                    <w:rPr>
                      <w:b/>
                      <w:spacing w:val="32"/>
                      <w:position w:val="1"/>
                      <w:sz w:val="15"/>
                    </w:rPr>
                    <w:t> </w:t>
                  </w:r>
                  <w:r>
                    <w:rPr>
                      <w:b/>
                      <w:spacing w:val="-5"/>
                      <w:position w:val="1"/>
                      <w:sz w:val="15"/>
                    </w:rPr>
                    <w:t>106,</w:t>
                  </w:r>
                  <w:r>
                    <w:rPr>
                      <w:b/>
                      <w:spacing w:val="23"/>
                      <w:position w:val="1"/>
                      <w:sz w:val="15"/>
                    </w:rPr>
                    <w:t> </w:t>
                  </w:r>
                  <w:r>
                    <w:rPr>
                      <w:b/>
                      <w:spacing w:val="-3"/>
                      <w:position w:val="1"/>
                      <w:sz w:val="15"/>
                    </w:rPr>
                    <w:t>473</w:t>
                    <w:tab/>
                  </w:r>
                  <w:r>
                    <w:rPr>
                      <w:b/>
                      <w:spacing w:val="-4"/>
                      <w:sz w:val="15"/>
                    </w:rPr>
                    <w:t>Friedrich-Wilhelm </w:t>
                  </w:r>
                  <w:r>
                    <w:rPr>
                      <w:b/>
                      <w:spacing w:val="3"/>
                      <w:sz w:val="15"/>
                    </w:rPr>
                    <w:t>IV  </w:t>
                  </w:r>
                  <w:r>
                    <w:rPr>
                      <w:b/>
                      <w:spacing w:val="-3"/>
                      <w:sz w:val="15"/>
                    </w:rPr>
                    <w:t>(of</w:t>
                  </w:r>
                  <w:r>
                    <w:rPr>
                      <w:b/>
                      <w:spacing w:val="14"/>
                      <w:sz w:val="15"/>
                    </w:rPr>
                    <w:t> </w:t>
                  </w:r>
                  <w:r>
                    <w:rPr>
                      <w:b/>
                      <w:spacing w:val="-7"/>
                      <w:sz w:val="15"/>
                    </w:rPr>
                    <w:t>Prussia),</w:t>
                  </w:r>
                </w:p>
                <w:p>
                  <w:pPr>
                    <w:tabs>
                      <w:tab w:pos="4295" w:val="left" w:leader="none"/>
                    </w:tabs>
                    <w:spacing w:line="175" w:lineRule="exact" w:before="0"/>
                    <w:ind w:left="1072" w:right="0" w:firstLine="0"/>
                    <w:jc w:val="left"/>
                    <w:rPr>
                      <w:b/>
                      <w:sz w:val="15"/>
                    </w:rPr>
                  </w:pPr>
                  <w:r>
                    <w:rPr>
                      <w:b/>
                      <w:spacing w:val="-6"/>
                      <w:position w:val="1"/>
                      <w:sz w:val="15"/>
                    </w:rPr>
                    <w:t>Dresden,   </w:t>
                  </w:r>
                  <w:r>
                    <w:rPr>
                      <w:b/>
                      <w:spacing w:val="-4"/>
                      <w:position w:val="1"/>
                      <w:sz w:val="15"/>
                    </w:rPr>
                    <w:t>99,   </w:t>
                  </w:r>
                  <w:r>
                    <w:rPr>
                      <w:b/>
                      <w:spacing w:val="-3"/>
                      <w:position w:val="1"/>
                      <w:sz w:val="15"/>
                    </w:rPr>
                    <w:t>101-5,  </w:t>
                  </w:r>
                  <w:r>
                    <w:rPr>
                      <w:b/>
                      <w:spacing w:val="5"/>
                      <w:position w:val="1"/>
                      <w:sz w:val="15"/>
                    </w:rPr>
                    <w:t> </w:t>
                  </w:r>
                  <w:r>
                    <w:rPr>
                      <w:b/>
                      <w:position w:val="1"/>
                      <w:sz w:val="15"/>
                    </w:rPr>
                    <w:t>109-14, </w:t>
                  </w:r>
                  <w:r>
                    <w:rPr>
                      <w:b/>
                      <w:spacing w:val="36"/>
                      <w:position w:val="1"/>
                      <w:sz w:val="15"/>
                    </w:rPr>
                    <w:t> </w:t>
                  </w:r>
                  <w:r>
                    <w:rPr>
                      <w:b/>
                      <w:spacing w:val="-3"/>
                      <w:position w:val="1"/>
                      <w:sz w:val="15"/>
                    </w:rPr>
                    <w:t>116-18,</w:t>
                    <w:tab/>
                  </w:r>
                  <w:r>
                    <w:rPr>
                      <w:b/>
                      <w:spacing w:val="-5"/>
                      <w:sz w:val="15"/>
                    </w:rPr>
                    <w:t>107,  109,  </w:t>
                  </w:r>
                  <w:r>
                    <w:rPr>
                      <w:b/>
                      <w:spacing w:val="-6"/>
                      <w:sz w:val="15"/>
                    </w:rPr>
                    <w:t>113, </w:t>
                  </w:r>
                  <w:r>
                    <w:rPr>
                      <w:b/>
                      <w:spacing w:val="14"/>
                      <w:sz w:val="15"/>
                    </w:rPr>
                    <w:t> </w:t>
                  </w:r>
                  <w:r>
                    <w:rPr>
                      <w:b/>
                      <w:spacing w:val="-8"/>
                      <w:sz w:val="15"/>
                    </w:rPr>
                    <w:t>151</w:t>
                  </w:r>
                </w:p>
                <w:p>
                  <w:pPr>
                    <w:tabs>
                      <w:tab w:pos="2845" w:val="left" w:leader="none"/>
                    </w:tabs>
                    <w:spacing w:line="164" w:lineRule="exact" w:before="0"/>
                    <w:ind w:left="0" w:right="1702" w:firstLine="0"/>
                    <w:jc w:val="center"/>
                    <w:rPr>
                      <w:b/>
                      <w:sz w:val="15"/>
                    </w:rPr>
                  </w:pPr>
                  <w:r>
                    <w:rPr>
                      <w:b/>
                      <w:spacing w:val="-3"/>
                      <w:sz w:val="15"/>
                    </w:rPr>
                    <w:t>124-6,   </w:t>
                  </w:r>
                  <w:r>
                    <w:rPr>
                      <w:b/>
                      <w:spacing w:val="-6"/>
                      <w:sz w:val="15"/>
                    </w:rPr>
                    <w:t>140,   165,   </w:t>
                  </w:r>
                  <w:r>
                    <w:rPr>
                      <w:b/>
                      <w:spacing w:val="-5"/>
                      <w:sz w:val="15"/>
                    </w:rPr>
                    <w:t>181, </w:t>
                  </w:r>
                  <w:r>
                    <w:rPr>
                      <w:b/>
                      <w:spacing w:val="14"/>
                      <w:sz w:val="15"/>
                    </w:rPr>
                    <w:t> </w:t>
                  </w:r>
                  <w:r>
                    <w:rPr>
                      <w:b/>
                      <w:spacing w:val="-3"/>
                      <w:sz w:val="15"/>
                    </w:rPr>
                    <w:t>185-93, </w:t>
                  </w:r>
                  <w:r>
                    <w:rPr>
                      <w:b/>
                      <w:spacing w:val="27"/>
                      <w:sz w:val="15"/>
                    </w:rPr>
                    <w:t> </w:t>
                  </w:r>
                  <w:r>
                    <w:rPr>
                      <w:b/>
                      <w:spacing w:val="-6"/>
                      <w:sz w:val="15"/>
                    </w:rPr>
                    <w:t>197,</w:t>
                    <w:tab/>
                    <w:t>Friscia,</w:t>
                  </w:r>
                  <w:r>
                    <w:rPr>
                      <w:b/>
                      <w:spacing w:val="29"/>
                      <w:sz w:val="15"/>
                    </w:rPr>
                    <w:t> </w:t>
                  </w:r>
                  <w:r>
                    <w:rPr>
                      <w:b/>
                      <w:spacing w:val="-3"/>
                      <w:sz w:val="15"/>
                    </w:rPr>
                    <w:t>315</w:t>
                  </w:r>
                </w:p>
                <w:p>
                  <w:pPr>
                    <w:tabs>
                      <w:tab w:pos="4105" w:val="left" w:leader="none"/>
                    </w:tabs>
                    <w:spacing w:line="176" w:lineRule="exact" w:before="0"/>
                    <w:ind w:left="1247" w:right="0" w:firstLine="0"/>
                    <w:jc w:val="left"/>
                    <w:rPr>
                      <w:b/>
                      <w:sz w:val="15"/>
                    </w:rPr>
                  </w:pPr>
                  <w:r>
                    <w:rPr>
                      <w:b/>
                      <w:position w:val="1"/>
                      <w:sz w:val="15"/>
                    </w:rPr>
                    <w:t>202-3,  206-7,  </w:t>
                  </w:r>
                  <w:r>
                    <w:rPr>
                      <w:b/>
                      <w:spacing w:val="-3"/>
                      <w:position w:val="1"/>
                      <w:sz w:val="15"/>
                    </w:rPr>
                    <w:t>211,</w:t>
                  </w:r>
                  <w:r>
                    <w:rPr>
                      <w:b/>
                      <w:spacing w:val="-13"/>
                      <w:position w:val="1"/>
                      <w:sz w:val="15"/>
                    </w:rPr>
                    <w:t> </w:t>
                  </w:r>
                  <w:r>
                    <w:rPr>
                      <w:b/>
                      <w:spacing w:val="-3"/>
                      <w:position w:val="1"/>
                      <w:sz w:val="15"/>
                    </w:rPr>
                    <w:t>401,</w:t>
                  </w:r>
                  <w:r>
                    <w:rPr>
                      <w:b/>
                      <w:spacing w:val="21"/>
                      <w:position w:val="1"/>
                      <w:sz w:val="15"/>
                    </w:rPr>
                    <w:t> </w:t>
                  </w:r>
                  <w:r>
                    <w:rPr>
                      <w:b/>
                      <w:spacing w:val="-4"/>
                      <w:position w:val="1"/>
                      <w:sz w:val="15"/>
                    </w:rPr>
                    <w:t>487</w:t>
                    <w:tab/>
                  </w:r>
                  <w:r>
                    <w:rPr>
                      <w:b/>
                      <w:spacing w:val="-5"/>
                      <w:sz w:val="15"/>
                    </w:rPr>
                    <w:t>Frôbel,  121, </w:t>
                  </w:r>
                  <w:r>
                    <w:rPr>
                      <w:b/>
                      <w:spacing w:val="6"/>
                      <w:sz w:val="15"/>
                    </w:rPr>
                    <w:t> </w:t>
                  </w:r>
                  <w:r>
                    <w:rPr>
                      <w:b/>
                      <w:spacing w:val="-6"/>
                      <w:sz w:val="15"/>
                    </w:rPr>
                    <w:t>162</w:t>
                  </w:r>
                </w:p>
                <w:p>
                  <w:pPr>
                    <w:tabs>
                      <w:tab w:pos="4103" w:val="left" w:leader="none"/>
                    </w:tabs>
                    <w:spacing w:line="167" w:lineRule="exact" w:before="0"/>
                    <w:ind w:left="1067" w:right="0" w:firstLine="0"/>
                    <w:jc w:val="left"/>
                    <w:rPr>
                      <w:b/>
                      <w:sz w:val="15"/>
                    </w:rPr>
                  </w:pPr>
                  <w:r>
                    <w:rPr>
                      <w:b/>
                      <w:i/>
                      <w:spacing w:val="-8"/>
                      <w:sz w:val="15"/>
                    </w:rPr>
                    <w:t>Dresdener </w:t>
                  </w:r>
                  <w:r>
                    <w:rPr>
                      <w:b/>
                      <w:i/>
                      <w:spacing w:val="-7"/>
                      <w:sz w:val="15"/>
                    </w:rPr>
                    <w:t>Zeitung,  </w:t>
                  </w:r>
                  <w:r>
                    <w:rPr>
                      <w:b/>
                      <w:spacing w:val="-6"/>
                      <w:sz w:val="15"/>
                    </w:rPr>
                    <w:t>177,  187,  </w:t>
                  </w:r>
                  <w:r>
                    <w:rPr>
                      <w:b/>
                      <w:spacing w:val="-5"/>
                      <w:sz w:val="15"/>
                    </w:rPr>
                    <w:t> 189,</w:t>
                  </w:r>
                  <w:r>
                    <w:rPr>
                      <w:b/>
                      <w:spacing w:val="23"/>
                      <w:sz w:val="15"/>
                    </w:rPr>
                    <w:t> </w:t>
                  </w:r>
                  <w:r>
                    <w:rPr>
                      <w:b/>
                      <w:spacing w:val="-3"/>
                      <w:sz w:val="15"/>
                    </w:rPr>
                    <w:t>209</w:t>
                    <w:tab/>
                    <w:t>Frolov,</w:t>
                  </w:r>
                  <w:r>
                    <w:rPr>
                      <w:b/>
                      <w:spacing w:val="27"/>
                      <w:sz w:val="15"/>
                    </w:rPr>
                    <w:t> </w:t>
                  </w:r>
                  <w:r>
                    <w:rPr>
                      <w:b/>
                      <w:spacing w:val="-4"/>
                      <w:sz w:val="15"/>
                    </w:rPr>
                    <w:t>95</w:t>
                  </w:r>
                </w:p>
                <w:p>
                  <w:pPr>
                    <w:spacing w:line="160" w:lineRule="exact" w:before="0"/>
                    <w:ind w:left="1065" w:right="0" w:firstLine="0"/>
                    <w:jc w:val="left"/>
                    <w:rPr>
                      <w:b/>
                      <w:sz w:val="15"/>
                    </w:rPr>
                  </w:pPr>
                  <w:r>
                    <w:rPr>
                      <w:b/>
                      <w:sz w:val="15"/>
                    </w:rPr>
                    <w:t>Dubbelt, 76</w:t>
                  </w:r>
                </w:p>
                <w:p>
                  <w:pPr>
                    <w:tabs>
                      <w:tab w:pos="4098" w:val="left" w:leader="none"/>
                    </w:tabs>
                    <w:spacing w:line="168" w:lineRule="exact" w:before="0"/>
                    <w:ind w:left="1062" w:right="0" w:firstLine="0"/>
                    <w:jc w:val="left"/>
                    <w:rPr>
                      <w:b/>
                      <w:sz w:val="15"/>
                    </w:rPr>
                  </w:pPr>
                  <w:r>
                    <w:rPr>
                      <w:b/>
                      <w:spacing w:val="-4"/>
                      <w:position w:val="1"/>
                      <w:sz w:val="15"/>
                    </w:rPr>
                    <w:t>Duchâtel, </w:t>
                  </w:r>
                  <w:r>
                    <w:rPr>
                      <w:b/>
                      <w:spacing w:val="-2"/>
                      <w:position w:val="1"/>
                      <w:sz w:val="15"/>
                    </w:rPr>
                    <w:t> </w:t>
                  </w:r>
                  <w:r>
                    <w:rPr>
                      <w:b/>
                      <w:spacing w:val="-5"/>
                      <w:position w:val="1"/>
                      <w:sz w:val="15"/>
                    </w:rPr>
                    <w:t>144, </w:t>
                  </w:r>
                  <w:r>
                    <w:rPr>
                      <w:b/>
                      <w:spacing w:val="-3"/>
                      <w:position w:val="1"/>
                      <w:sz w:val="15"/>
                    </w:rPr>
                    <w:t> </w:t>
                  </w:r>
                  <w:r>
                    <w:rPr>
                      <w:b/>
                      <w:spacing w:val="-7"/>
                      <w:position w:val="1"/>
                      <w:sz w:val="15"/>
                    </w:rPr>
                    <w:t>147</w:t>
                    <w:tab/>
                  </w:r>
                  <w:r>
                    <w:rPr>
                      <w:b/>
                      <w:spacing w:val="-3"/>
                      <w:sz w:val="15"/>
                    </w:rPr>
                    <w:t>Galatz,  268,</w:t>
                  </w:r>
                  <w:r>
                    <w:rPr>
                      <w:b/>
                      <w:spacing w:val="17"/>
                      <w:sz w:val="15"/>
                    </w:rPr>
                    <w:t> </w:t>
                  </w:r>
                  <w:r>
                    <w:rPr>
                      <w:b/>
                      <w:spacing w:val="-3"/>
                      <w:sz w:val="15"/>
                    </w:rPr>
                    <w:t>303</w:t>
                  </w:r>
                </w:p>
                <w:p>
                  <w:pPr>
                    <w:tabs>
                      <w:tab w:pos="4098" w:val="left" w:leader="none"/>
                    </w:tabs>
                    <w:spacing w:line="173" w:lineRule="exact" w:before="0"/>
                    <w:ind w:left="1060" w:right="0" w:firstLine="0"/>
                    <w:jc w:val="left"/>
                    <w:rPr>
                      <w:b/>
                      <w:sz w:val="15"/>
                    </w:rPr>
                  </w:pPr>
                  <w:r>
                    <w:rPr>
                      <w:b/>
                      <w:position w:val="1"/>
                      <w:sz w:val="15"/>
                    </w:rPr>
                    <w:t>Dupont,</w:t>
                  </w:r>
                  <w:r>
                    <w:rPr>
                      <w:b/>
                      <w:spacing w:val="21"/>
                      <w:position w:val="1"/>
                      <w:sz w:val="15"/>
                    </w:rPr>
                    <w:t> </w:t>
                  </w:r>
                  <w:r>
                    <w:rPr>
                      <w:b/>
                      <w:spacing w:val="-3"/>
                      <w:position w:val="1"/>
                      <w:sz w:val="15"/>
                    </w:rPr>
                    <w:t>330,</w:t>
                  </w:r>
                  <w:r>
                    <w:rPr>
                      <w:b/>
                      <w:spacing w:val="21"/>
                      <w:position w:val="1"/>
                      <w:sz w:val="15"/>
                    </w:rPr>
                    <w:t> </w:t>
                  </w:r>
                  <w:r>
                    <w:rPr>
                      <w:b/>
                      <w:spacing w:val="-3"/>
                      <w:position w:val="1"/>
                      <w:sz w:val="15"/>
                    </w:rPr>
                    <w:t>336</w:t>
                    <w:tab/>
                  </w:r>
                  <w:r>
                    <w:rPr>
                      <w:b/>
                      <w:spacing w:val="-6"/>
                      <w:sz w:val="15"/>
                    </w:rPr>
                    <w:t>Galicia,  </w:t>
                  </w:r>
                  <w:r>
                    <w:rPr>
                      <w:b/>
                      <w:spacing w:val="-5"/>
                      <w:sz w:val="15"/>
                    </w:rPr>
                    <w:t>141,  174, </w:t>
                  </w:r>
                  <w:r>
                    <w:rPr>
                      <w:b/>
                      <w:spacing w:val="11"/>
                      <w:sz w:val="15"/>
                    </w:rPr>
                    <w:t> </w:t>
                  </w:r>
                  <w:r>
                    <w:rPr>
                      <w:b/>
                      <w:spacing w:val="-5"/>
                      <w:sz w:val="15"/>
                    </w:rPr>
                    <w:t>188</w:t>
                  </w:r>
                </w:p>
                <w:p>
                  <w:pPr>
                    <w:tabs>
                      <w:tab w:pos="4096" w:val="left" w:leader="none"/>
                    </w:tabs>
                    <w:spacing w:line="164" w:lineRule="exact" w:before="0"/>
                    <w:ind w:left="1060" w:right="0" w:firstLine="0"/>
                    <w:jc w:val="left"/>
                    <w:rPr>
                      <w:b/>
                      <w:sz w:val="15"/>
                    </w:rPr>
                  </w:pPr>
                  <w:r>
                    <w:rPr>
                      <w:b/>
                      <w:sz w:val="15"/>
                    </w:rPr>
                    <w:t>Dyakov,  </w:t>
                  </w:r>
                  <w:r>
                    <w:rPr>
                      <w:b/>
                      <w:spacing w:val="-7"/>
                      <w:sz w:val="15"/>
                    </w:rPr>
                    <w:t>19,  </w:t>
                  </w:r>
                  <w:r>
                    <w:rPr>
                      <w:b/>
                      <w:sz w:val="15"/>
                    </w:rPr>
                    <w:t>47-8, 53-7,  </w:t>
                  </w:r>
                  <w:r>
                    <w:rPr>
                      <w:b/>
                      <w:spacing w:val="-4"/>
                      <w:sz w:val="15"/>
                    </w:rPr>
                    <w:t>75,</w:t>
                  </w:r>
                  <w:r>
                    <w:rPr>
                      <w:b/>
                      <w:spacing w:val="20"/>
                      <w:sz w:val="15"/>
                    </w:rPr>
                    <w:t> </w:t>
                  </w:r>
                  <w:r>
                    <w:rPr>
                      <w:b/>
                      <w:spacing w:val="-5"/>
                      <w:sz w:val="15"/>
                    </w:rPr>
                    <w:t>78, </w:t>
                  </w:r>
                  <w:r>
                    <w:rPr>
                      <w:b/>
                      <w:spacing w:val="-3"/>
                      <w:sz w:val="15"/>
                    </w:rPr>
                    <w:t> 101-2,</w:t>
                    <w:tab/>
                    <w:t>Gambetta,  </w:t>
                  </w:r>
                  <w:r>
                    <w:rPr>
                      <w:b/>
                      <w:sz w:val="15"/>
                    </w:rPr>
                    <w:t>401-2,</w:t>
                  </w:r>
                  <w:r>
                    <w:rPr>
                      <w:b/>
                      <w:spacing w:val="7"/>
                      <w:sz w:val="15"/>
                    </w:rPr>
                    <w:t> </w:t>
                  </w:r>
                  <w:r>
                    <w:rPr>
                      <w:b/>
                      <w:sz w:val="15"/>
                    </w:rPr>
                    <w:t>407</w:t>
                  </w:r>
                </w:p>
                <w:p>
                  <w:pPr>
                    <w:tabs>
                      <w:tab w:pos="4096" w:val="left" w:leader="none"/>
                    </w:tabs>
                    <w:spacing w:line="174" w:lineRule="exact" w:before="0"/>
                    <w:ind w:left="1235" w:right="0" w:firstLine="0"/>
                    <w:jc w:val="left"/>
                    <w:rPr>
                      <w:b/>
                      <w:sz w:val="15"/>
                    </w:rPr>
                  </w:pPr>
                  <w:r>
                    <w:rPr>
                      <w:b/>
                      <w:spacing w:val="-5"/>
                      <w:position w:val="1"/>
                      <w:sz w:val="15"/>
                    </w:rPr>
                    <w:t>217</w:t>
                    <w:tab/>
                  </w:r>
                  <w:r>
                    <w:rPr>
                      <w:b/>
                      <w:spacing w:val="-4"/>
                      <w:sz w:val="15"/>
                    </w:rPr>
                    <w:t>Gambuzzi,  </w:t>
                  </w:r>
                  <w:r>
                    <w:rPr>
                      <w:b/>
                      <w:spacing w:val="-3"/>
                      <w:sz w:val="15"/>
                    </w:rPr>
                    <w:t>315,  </w:t>
                  </w:r>
                  <w:r>
                    <w:rPr>
                      <w:b/>
                      <w:sz w:val="15"/>
                    </w:rPr>
                    <w:t>322-3,  </w:t>
                  </w:r>
                  <w:r>
                    <w:rPr>
                      <w:b/>
                      <w:spacing w:val="-3"/>
                      <w:sz w:val="15"/>
                    </w:rPr>
                    <w:t>332,  335,</w:t>
                  </w:r>
                  <w:r>
                    <w:rPr>
                      <w:b/>
                      <w:spacing w:val="34"/>
                      <w:sz w:val="15"/>
                    </w:rPr>
                    <w:t> </w:t>
                  </w:r>
                  <w:r>
                    <w:rPr>
                      <w:b/>
                      <w:spacing w:val="-3"/>
                      <w:sz w:val="15"/>
                    </w:rPr>
                    <w:t>343,</w:t>
                  </w:r>
                </w:p>
                <w:p>
                  <w:pPr>
                    <w:spacing w:line="165" w:lineRule="exact" w:before="0"/>
                    <w:ind w:left="4269" w:right="0" w:firstLine="0"/>
                    <w:jc w:val="left"/>
                    <w:rPr>
                      <w:b/>
                      <w:sz w:val="15"/>
                    </w:rPr>
                  </w:pPr>
                  <w:r>
                    <w:rPr>
                      <w:b/>
                      <w:sz w:val="15"/>
                    </w:rPr>
                    <w:t>349,   353-4,   362,   372-3,   384, 394,</w:t>
                  </w:r>
                </w:p>
                <w:p>
                  <w:pPr>
                    <w:tabs>
                      <w:tab w:pos="4264" w:val="left" w:leader="none"/>
                    </w:tabs>
                    <w:spacing w:line="169" w:lineRule="exact" w:before="0"/>
                    <w:ind w:left="1054" w:right="0" w:firstLine="0"/>
                    <w:jc w:val="left"/>
                    <w:rPr>
                      <w:b/>
                      <w:sz w:val="15"/>
                    </w:rPr>
                  </w:pPr>
                  <w:r>
                    <w:rPr>
                      <w:b/>
                      <w:spacing w:val="-6"/>
                      <w:position w:val="1"/>
                      <w:sz w:val="15"/>
                    </w:rPr>
                    <w:t>Eccarius,</w:t>
                  </w:r>
                  <w:r>
                    <w:rPr>
                      <w:b/>
                      <w:spacing w:val="29"/>
                      <w:position w:val="1"/>
                      <w:sz w:val="15"/>
                    </w:rPr>
                    <w:t> </w:t>
                  </w:r>
                  <w:r>
                    <w:rPr>
                      <w:b/>
                      <w:spacing w:val="-4"/>
                      <w:position w:val="1"/>
                      <w:sz w:val="15"/>
                    </w:rPr>
                    <w:t>365,</w:t>
                  </w:r>
                  <w:r>
                    <w:rPr>
                      <w:b/>
                      <w:spacing w:val="30"/>
                      <w:position w:val="1"/>
                      <w:sz w:val="15"/>
                    </w:rPr>
                    <w:t> </w:t>
                  </w:r>
                  <w:r>
                    <w:rPr>
                      <w:b/>
                      <w:spacing w:val="-4"/>
                      <w:position w:val="1"/>
                      <w:sz w:val="15"/>
                    </w:rPr>
                    <w:t>367</w:t>
                    <w:tab/>
                  </w:r>
                  <w:r>
                    <w:rPr>
                      <w:b/>
                      <w:spacing w:val="-3"/>
                      <w:sz w:val="15"/>
                    </w:rPr>
                    <w:t>409,  </w:t>
                  </w:r>
                  <w:r>
                    <w:rPr>
                      <w:b/>
                      <w:sz w:val="15"/>
                    </w:rPr>
                    <w:t>416,  437,  470,  472,  474, </w:t>
                  </w:r>
                  <w:r>
                    <w:rPr>
                      <w:b/>
                      <w:spacing w:val="13"/>
                      <w:sz w:val="15"/>
                    </w:rPr>
                    <w:t> </w:t>
                  </w:r>
                  <w:r>
                    <w:rPr>
                      <w:b/>
                      <w:spacing w:val="-3"/>
                      <w:sz w:val="15"/>
                    </w:rPr>
                    <w:t>477,</w:t>
                  </w:r>
                </w:p>
                <w:p>
                  <w:pPr>
                    <w:tabs>
                      <w:tab w:pos="4261" w:val="left" w:leader="none"/>
                    </w:tabs>
                    <w:spacing w:line="166" w:lineRule="exact" w:before="0"/>
                    <w:ind w:left="1049" w:right="0" w:firstLine="0"/>
                    <w:jc w:val="left"/>
                    <w:rPr>
                      <w:b/>
                      <w:sz w:val="15"/>
                    </w:rPr>
                  </w:pPr>
                  <w:r>
                    <w:rPr>
                      <w:b/>
                      <w:i/>
                      <w:spacing w:val="-6"/>
                      <w:position w:val="1"/>
                      <w:sz w:val="15"/>
                    </w:rPr>
                    <w:t>Economie</w:t>
                  </w:r>
                  <w:r>
                    <w:rPr>
                      <w:b/>
                      <w:i/>
                      <w:spacing w:val="20"/>
                      <w:position w:val="1"/>
                      <w:sz w:val="15"/>
                    </w:rPr>
                    <w:t> </w:t>
                  </w:r>
                  <w:r>
                    <w:rPr>
                      <w:b/>
                      <w:i/>
                      <w:spacing w:val="-10"/>
                      <w:position w:val="1"/>
                      <w:sz w:val="15"/>
                    </w:rPr>
                    <w:t>Contradictions, </w:t>
                  </w:r>
                  <w:r>
                    <w:rPr>
                      <w:b/>
                      <w:i/>
                      <w:spacing w:val="5"/>
                      <w:position w:val="1"/>
                      <w:sz w:val="15"/>
                    </w:rPr>
                    <w:t> </w:t>
                  </w:r>
                  <w:r>
                    <w:rPr>
                      <w:b/>
                      <w:spacing w:val="-9"/>
                      <w:position w:val="1"/>
                      <w:sz w:val="15"/>
                    </w:rPr>
                    <w:t>131</w:t>
                    <w:tab/>
                  </w:r>
                  <w:r>
                    <w:rPr>
                      <w:b/>
                      <w:sz w:val="15"/>
                    </w:rPr>
                    <w:t>482, 484,</w:t>
                  </w:r>
                  <w:r>
                    <w:rPr>
                      <w:b/>
                      <w:spacing w:val="39"/>
                      <w:sz w:val="15"/>
                    </w:rPr>
                    <w:t> </w:t>
                  </w:r>
                  <w:r>
                    <w:rPr>
                      <w:b/>
                      <w:spacing w:val="-3"/>
                      <w:sz w:val="15"/>
                    </w:rPr>
                    <w:t>486</w:t>
                  </w:r>
                </w:p>
                <w:p>
                  <w:pPr>
                    <w:tabs>
                      <w:tab w:pos="4086" w:val="left" w:leader="none"/>
                    </w:tabs>
                    <w:spacing w:line="169" w:lineRule="exact" w:before="0"/>
                    <w:ind w:left="1051" w:right="0" w:firstLine="0"/>
                    <w:jc w:val="left"/>
                    <w:rPr>
                      <w:b/>
                      <w:sz w:val="15"/>
                    </w:rPr>
                  </w:pPr>
                  <w:r>
                    <w:rPr>
                      <w:b/>
                      <w:spacing w:val="-5"/>
                      <w:position w:val="1"/>
                      <w:sz w:val="15"/>
                    </w:rPr>
                    <w:t>Edwards,</w:t>
                  </w:r>
                  <w:r>
                    <w:rPr>
                      <w:b/>
                      <w:spacing w:val="27"/>
                      <w:position w:val="1"/>
                      <w:sz w:val="15"/>
                    </w:rPr>
                    <w:t> </w:t>
                  </w:r>
                  <w:r>
                    <w:rPr>
                      <w:b/>
                      <w:spacing w:val="-7"/>
                      <w:position w:val="1"/>
                      <w:sz w:val="15"/>
                    </w:rPr>
                    <w:t>Sutherland,</w:t>
                  </w:r>
                  <w:r>
                    <w:rPr>
                      <w:b/>
                      <w:spacing w:val="28"/>
                      <w:position w:val="1"/>
                      <w:sz w:val="15"/>
                    </w:rPr>
                    <w:t> </w:t>
                  </w:r>
                  <w:r>
                    <w:rPr>
                      <w:b/>
                      <w:spacing w:val="-4"/>
                      <w:position w:val="1"/>
                      <w:sz w:val="15"/>
                    </w:rPr>
                    <w:t>248</w:t>
                    <w:tab/>
                  </w:r>
                  <w:r>
                    <w:rPr>
                      <w:b/>
                      <w:spacing w:val="-6"/>
                      <w:sz w:val="15"/>
                    </w:rPr>
                    <w:t>Garibaldi, </w:t>
                  </w:r>
                  <w:r>
                    <w:rPr>
                      <w:b/>
                      <w:spacing w:val="-3"/>
                      <w:sz w:val="15"/>
                    </w:rPr>
                    <w:t>252, 261, 273, 289,  </w:t>
                  </w:r>
                  <w:r>
                    <w:rPr>
                      <w:b/>
                      <w:sz w:val="15"/>
                    </w:rPr>
                    <w:t> 300-302,</w:t>
                  </w:r>
                </w:p>
                <w:p>
                  <w:pPr>
                    <w:tabs>
                      <w:tab w:pos="4259" w:val="left" w:leader="none"/>
                    </w:tabs>
                    <w:spacing w:line="169" w:lineRule="exact" w:before="0"/>
                    <w:ind w:left="1049" w:right="0" w:firstLine="0"/>
                    <w:jc w:val="left"/>
                    <w:rPr>
                      <w:b/>
                      <w:sz w:val="15"/>
                    </w:rPr>
                  </w:pPr>
                  <w:r>
                    <w:rPr>
                      <w:b/>
                      <w:spacing w:val="-3"/>
                      <w:position w:val="1"/>
                      <w:sz w:val="15"/>
                    </w:rPr>
                    <w:t>Efremov,  </w:t>
                  </w:r>
                  <w:r>
                    <w:rPr>
                      <w:b/>
                      <w:position w:val="1"/>
                      <w:sz w:val="15"/>
                    </w:rPr>
                    <w:t>25-6,</w:t>
                  </w:r>
                  <w:r>
                    <w:rPr>
                      <w:b/>
                      <w:spacing w:val="20"/>
                      <w:position w:val="1"/>
                      <w:sz w:val="15"/>
                    </w:rPr>
                    <w:t> </w:t>
                  </w:r>
                  <w:r>
                    <w:rPr>
                      <w:b/>
                      <w:spacing w:val="-4"/>
                      <w:position w:val="1"/>
                      <w:sz w:val="15"/>
                    </w:rPr>
                    <w:t>30,</w:t>
                  </w:r>
                  <w:r>
                    <w:rPr>
                      <w:b/>
                      <w:spacing w:val="23"/>
                      <w:position w:val="1"/>
                      <w:sz w:val="15"/>
                    </w:rPr>
                    <w:t> </w:t>
                  </w:r>
                  <w:r>
                    <w:rPr>
                      <w:b/>
                      <w:spacing w:val="-4"/>
                      <w:position w:val="1"/>
                      <w:sz w:val="15"/>
                    </w:rPr>
                    <w:t>95</w:t>
                    <w:tab/>
                  </w:r>
                  <w:r>
                    <w:rPr>
                      <w:b/>
                      <w:spacing w:val="-3"/>
                      <w:sz w:val="15"/>
                    </w:rPr>
                    <w:t>307, 309,  </w:t>
                  </w:r>
                  <w:r>
                    <w:rPr>
                      <w:b/>
                      <w:sz w:val="15"/>
                    </w:rPr>
                    <w:t>318, </w:t>
                  </w:r>
                  <w:r>
                    <w:rPr>
                      <w:b/>
                      <w:spacing w:val="-4"/>
                      <w:sz w:val="15"/>
                    </w:rPr>
                    <w:t>327,  </w:t>
                  </w:r>
                  <w:r>
                    <w:rPr>
                      <w:b/>
                      <w:sz w:val="15"/>
                    </w:rPr>
                    <w:t>329-31, 418,</w:t>
                  </w:r>
                  <w:r>
                    <w:rPr>
                      <w:b/>
                      <w:spacing w:val="-3"/>
                      <w:sz w:val="15"/>
                    </w:rPr>
                    <w:t> 437,</w:t>
                  </w:r>
                </w:p>
                <w:p>
                  <w:pPr>
                    <w:tabs>
                      <w:tab w:pos="4254" w:val="left" w:leader="none"/>
                    </w:tabs>
                    <w:spacing w:line="168" w:lineRule="exact" w:before="0"/>
                    <w:ind w:left="1037" w:right="0" w:firstLine="0"/>
                    <w:jc w:val="left"/>
                    <w:rPr>
                      <w:b/>
                      <w:sz w:val="15"/>
                    </w:rPr>
                  </w:pPr>
                  <w:r>
                    <w:rPr>
                      <w:b/>
                      <w:i/>
                      <w:spacing w:val="-6"/>
                      <w:position w:val="1"/>
                      <w:sz w:val="15"/>
                    </w:rPr>
                    <w:t>Égalité</w:t>
                  </w:r>
                  <w:r>
                    <w:rPr>
                      <w:b/>
                      <w:spacing w:val="-6"/>
                      <w:position w:val="1"/>
                      <w:sz w:val="15"/>
                    </w:rPr>
                    <w:t>,  </w:t>
                  </w:r>
                  <w:r>
                    <w:rPr>
                      <w:b/>
                      <w:spacing w:val="-3"/>
                      <w:position w:val="1"/>
                      <w:sz w:val="15"/>
                    </w:rPr>
                    <w:t>354,</w:t>
                  </w:r>
                  <w:r>
                    <w:rPr>
                      <w:b/>
                      <w:spacing w:val="15"/>
                      <w:position w:val="1"/>
                      <w:sz w:val="15"/>
                    </w:rPr>
                    <w:t> </w:t>
                  </w:r>
                  <w:r>
                    <w:rPr>
                      <w:b/>
                      <w:spacing w:val="-3"/>
                      <w:position w:val="1"/>
                      <w:sz w:val="15"/>
                    </w:rPr>
                    <w:t>362,</w:t>
                  </w:r>
                  <w:r>
                    <w:rPr>
                      <w:b/>
                      <w:spacing w:val="24"/>
                      <w:position w:val="1"/>
                      <w:sz w:val="15"/>
                    </w:rPr>
                    <w:t> </w:t>
                  </w:r>
                  <w:r>
                    <w:rPr>
                      <w:b/>
                      <w:spacing w:val="-5"/>
                      <w:position w:val="1"/>
                      <w:sz w:val="15"/>
                    </w:rPr>
                    <w:t>411</w:t>
                  </w:r>
                  <w:r>
                    <w:rPr>
                      <w:rFonts w:ascii="Times New Roman" w:hAnsi="Times New Roman"/>
                      <w:spacing w:val="-5"/>
                      <w:sz w:val="15"/>
                    </w:rPr>
                    <w:tab/>
                  </w:r>
                  <w:r>
                    <w:rPr>
                      <w:b/>
                      <w:spacing w:val="-3"/>
                      <w:sz w:val="15"/>
                    </w:rPr>
                    <w:t>478</w:t>
                  </w:r>
                </w:p>
                <w:p>
                  <w:pPr>
                    <w:tabs>
                      <w:tab w:pos="4081" w:val="left" w:leader="none"/>
                    </w:tabs>
                    <w:spacing w:line="177" w:lineRule="exact" w:before="0"/>
                    <w:ind w:left="1042" w:right="0" w:firstLine="0"/>
                    <w:jc w:val="left"/>
                    <w:rPr>
                      <w:b/>
                      <w:sz w:val="15"/>
                    </w:rPr>
                  </w:pPr>
                  <w:r>
                    <w:rPr>
                      <w:b/>
                      <w:position w:val="1"/>
                      <w:sz w:val="15"/>
                    </w:rPr>
                    <w:t>Elba,</w:t>
                  </w:r>
                  <w:r>
                    <w:rPr>
                      <w:b/>
                      <w:spacing w:val="22"/>
                      <w:position w:val="1"/>
                      <w:sz w:val="15"/>
                    </w:rPr>
                    <w:t> </w:t>
                  </w:r>
                  <w:r>
                    <w:rPr>
                      <w:b/>
                      <w:position w:val="1"/>
                      <w:sz w:val="15"/>
                    </w:rPr>
                    <w:t>5</w:t>
                    <w:tab/>
                  </w:r>
                  <w:r>
                    <w:rPr>
                      <w:b/>
                      <w:i/>
                      <w:spacing w:val="-11"/>
                      <w:sz w:val="15"/>
                    </w:rPr>
                    <w:t>Gazette </w:t>
                  </w:r>
                  <w:r>
                    <w:rPr>
                      <w:b/>
                      <w:i/>
                      <w:spacing w:val="-7"/>
                      <w:sz w:val="15"/>
                    </w:rPr>
                    <w:t>des  </w:t>
                  </w:r>
                  <w:r>
                    <w:rPr>
                      <w:b/>
                      <w:i/>
                      <w:spacing w:val="-6"/>
                      <w:sz w:val="15"/>
                    </w:rPr>
                    <w:t>Tribunaux,</w:t>
                  </w:r>
                  <w:r>
                    <w:rPr>
                      <w:b/>
                      <w:i/>
                      <w:spacing w:val="29"/>
                      <w:sz w:val="15"/>
                    </w:rPr>
                    <w:t> </w:t>
                  </w:r>
                  <w:r>
                    <w:rPr>
                      <w:b/>
                      <w:spacing w:val="-3"/>
                      <w:sz w:val="15"/>
                    </w:rPr>
                    <w:t>132-3</w:t>
                  </w:r>
                </w:p>
                <w:p>
                  <w:pPr>
                    <w:tabs>
                      <w:tab w:pos="4078" w:val="left" w:leader="none"/>
                    </w:tabs>
                    <w:spacing w:line="170" w:lineRule="exact" w:before="0"/>
                    <w:ind w:left="1039" w:right="0" w:firstLine="0"/>
                    <w:jc w:val="left"/>
                    <w:rPr>
                      <w:b/>
                      <w:sz w:val="15"/>
                    </w:rPr>
                  </w:pPr>
                  <w:r>
                    <w:rPr>
                      <w:b/>
                      <w:spacing w:val="-4"/>
                      <w:sz w:val="15"/>
                    </w:rPr>
                    <w:t>Elpidin,</w:t>
                  </w:r>
                  <w:r>
                    <w:rPr>
                      <w:b/>
                      <w:spacing w:val="29"/>
                      <w:sz w:val="15"/>
                    </w:rPr>
                    <w:t> </w:t>
                  </w:r>
                  <w:r>
                    <w:rPr>
                      <w:b/>
                      <w:spacing w:val="-4"/>
                      <w:sz w:val="15"/>
                    </w:rPr>
                    <w:t>333,</w:t>
                  </w:r>
                  <w:r>
                    <w:rPr>
                      <w:b/>
                      <w:spacing w:val="29"/>
                      <w:sz w:val="15"/>
                    </w:rPr>
                    <w:t> </w:t>
                  </w:r>
                  <w:r>
                    <w:rPr>
                      <w:b/>
                      <w:spacing w:val="-4"/>
                      <w:sz w:val="15"/>
                    </w:rPr>
                    <w:t>337</w:t>
                    <w:tab/>
                  </w:r>
                  <w:r>
                    <w:rPr>
                      <w:b/>
                      <w:spacing w:val="-7"/>
                      <w:sz w:val="15"/>
                    </w:rPr>
                    <w:t>Geer,  </w:t>
                  </w:r>
                  <w:r>
                    <w:rPr>
                      <w:b/>
                      <w:spacing w:val="-5"/>
                      <w:sz w:val="15"/>
                    </w:rPr>
                    <w:t>Baron </w:t>
                  </w:r>
                  <w:r>
                    <w:rPr>
                      <w:b/>
                      <w:spacing w:val="-4"/>
                      <w:sz w:val="15"/>
                    </w:rPr>
                    <w:t>de,  </w:t>
                  </w:r>
                  <w:r>
                    <w:rPr>
                      <w:b/>
                      <w:spacing w:val="-3"/>
                      <w:sz w:val="15"/>
                    </w:rPr>
                    <w:t>290-91</w:t>
                  </w:r>
                </w:p>
                <w:p>
                  <w:pPr>
                    <w:tabs>
                      <w:tab w:pos="4078" w:val="left" w:leader="none"/>
                    </w:tabs>
                    <w:spacing w:line="176" w:lineRule="exact" w:before="0"/>
                    <w:ind w:left="1039" w:right="0" w:firstLine="0"/>
                    <w:jc w:val="left"/>
                    <w:rPr>
                      <w:b/>
                      <w:sz w:val="15"/>
                    </w:rPr>
                  </w:pPr>
                  <w:r>
                    <w:rPr>
                      <w:b/>
                      <w:position w:val="1"/>
                      <w:sz w:val="15"/>
                    </w:rPr>
                    <w:t>Ems,</w:t>
                  </w:r>
                  <w:r>
                    <w:rPr>
                      <w:b/>
                      <w:spacing w:val="28"/>
                      <w:position w:val="1"/>
                      <w:sz w:val="15"/>
                    </w:rPr>
                    <w:t> </w:t>
                  </w:r>
                  <w:r>
                    <w:rPr>
                      <w:b/>
                      <w:spacing w:val="-4"/>
                      <w:position w:val="1"/>
                      <w:sz w:val="15"/>
                    </w:rPr>
                    <w:t>99, </w:t>
                  </w:r>
                  <w:r>
                    <w:rPr>
                      <w:b/>
                      <w:spacing w:val="-1"/>
                      <w:position w:val="1"/>
                      <w:sz w:val="15"/>
                    </w:rPr>
                    <w:t> </w:t>
                  </w:r>
                  <w:r>
                    <w:rPr>
                      <w:b/>
                      <w:spacing w:val="-7"/>
                      <w:position w:val="1"/>
                      <w:sz w:val="15"/>
                    </w:rPr>
                    <w:t>103</w:t>
                    <w:tab/>
                  </w:r>
                  <w:r>
                    <w:rPr>
                      <w:b/>
                      <w:spacing w:val="-6"/>
                      <w:sz w:val="15"/>
                    </w:rPr>
                    <w:t>Geneva,  </w:t>
                  </w:r>
                  <w:r>
                    <w:rPr>
                      <w:b/>
                      <w:spacing w:val="-3"/>
                      <w:sz w:val="15"/>
                    </w:rPr>
                    <w:t>250,  </w:t>
                  </w:r>
                  <w:r>
                    <w:rPr>
                      <w:b/>
                      <w:sz w:val="15"/>
                    </w:rPr>
                    <w:t>277, 299,  </w:t>
                  </w:r>
                  <w:r>
                    <w:rPr>
                      <w:b/>
                      <w:spacing w:val="-3"/>
                      <w:sz w:val="15"/>
                    </w:rPr>
                    <w:t>320,  </w:t>
                  </w:r>
                  <w:r>
                    <w:rPr>
                      <w:b/>
                      <w:spacing w:val="-4"/>
                      <w:sz w:val="15"/>
                    </w:rPr>
                    <w:t>323,.</w:t>
                  </w:r>
                  <w:r>
                    <w:rPr>
                      <w:b/>
                      <w:spacing w:val="-17"/>
                      <w:sz w:val="15"/>
                    </w:rPr>
                    <w:t> </w:t>
                  </w:r>
                  <w:r>
                    <w:rPr>
                      <w:b/>
                      <w:spacing w:val="-3"/>
                      <w:sz w:val="15"/>
                    </w:rPr>
                    <w:t>327-</w:t>
                  </w:r>
                </w:p>
                <w:p>
                  <w:pPr>
                    <w:tabs>
                      <w:tab w:pos="4248" w:val="left" w:leader="none"/>
                    </w:tabs>
                    <w:spacing w:line="179" w:lineRule="exact" w:before="0"/>
                    <w:ind w:left="1037" w:right="0" w:firstLine="0"/>
                    <w:jc w:val="left"/>
                    <w:rPr>
                      <w:b/>
                      <w:sz w:val="15"/>
                    </w:rPr>
                  </w:pPr>
                  <w:r>
                    <w:rPr>
                      <w:b/>
                      <w:spacing w:val="-5"/>
                      <w:position w:val="1"/>
                      <w:sz w:val="15"/>
                    </w:rPr>
                    <w:t>Engels,  </w:t>
                  </w:r>
                  <w:r>
                    <w:rPr>
                      <w:b/>
                      <w:spacing w:val="-3"/>
                      <w:position w:val="1"/>
                      <w:sz w:val="15"/>
                    </w:rPr>
                    <w:t>146-7,  168-9,  175-7, </w:t>
                  </w:r>
                  <w:r>
                    <w:rPr>
                      <w:b/>
                      <w:spacing w:val="5"/>
                      <w:position w:val="1"/>
                      <w:sz w:val="15"/>
                    </w:rPr>
                    <w:t> </w:t>
                  </w:r>
                  <w:r>
                    <w:rPr>
                      <w:b/>
                      <w:spacing w:val="-4"/>
                      <w:position w:val="1"/>
                      <w:sz w:val="15"/>
                    </w:rPr>
                    <w:t>278,</w:t>
                  </w:r>
                  <w:r>
                    <w:rPr>
                      <w:b/>
                      <w:spacing w:val="33"/>
                      <w:position w:val="1"/>
                      <w:sz w:val="15"/>
                    </w:rPr>
                    <w:t> </w:t>
                  </w:r>
                  <w:r>
                    <w:rPr>
                      <w:b/>
                      <w:spacing w:val="-4"/>
                      <w:position w:val="1"/>
                      <w:sz w:val="15"/>
                    </w:rPr>
                    <w:t>306-</w:t>
                    <w:tab/>
                  </w:r>
                  <w:r>
                    <w:rPr>
                      <w:b/>
                      <w:spacing w:val="-3"/>
                      <w:sz w:val="15"/>
                    </w:rPr>
                    <w:t>340,  </w:t>
                  </w:r>
                  <w:r>
                    <w:rPr>
                      <w:b/>
                      <w:sz w:val="15"/>
                    </w:rPr>
                    <w:t>347-8, 350-54, </w:t>
                  </w:r>
                  <w:r>
                    <w:rPr>
                      <w:b/>
                      <w:spacing w:val="-3"/>
                      <w:sz w:val="15"/>
                    </w:rPr>
                    <w:t>357,  359, </w:t>
                  </w:r>
                  <w:r>
                    <w:rPr>
                      <w:b/>
                      <w:spacing w:val="8"/>
                      <w:sz w:val="15"/>
                    </w:rPr>
                    <w:t> </w:t>
                  </w:r>
                  <w:r>
                    <w:rPr>
                      <w:b/>
                      <w:sz w:val="15"/>
                    </w:rPr>
                    <w:t>361-3,</w:t>
                  </w:r>
                </w:p>
                <w:p>
                  <w:pPr>
                    <w:tabs>
                      <w:tab w:pos="3162" w:val="left" w:leader="none"/>
                    </w:tabs>
                    <w:spacing w:line="167" w:lineRule="exact" w:before="0"/>
                    <w:ind w:left="128" w:right="0" w:firstLine="0"/>
                    <w:jc w:val="center"/>
                    <w:rPr>
                      <w:b/>
                      <w:sz w:val="15"/>
                    </w:rPr>
                  </w:pPr>
                  <w:r>
                    <w:rPr>
                      <w:b/>
                      <w:spacing w:val="-3"/>
                      <w:sz w:val="15"/>
                    </w:rPr>
                    <w:t>307, </w:t>
                  </w:r>
                  <w:r>
                    <w:rPr>
                      <w:b/>
                      <w:spacing w:val="-4"/>
                      <w:sz w:val="15"/>
                    </w:rPr>
                    <w:t>350, </w:t>
                  </w:r>
                  <w:r>
                    <w:rPr>
                      <w:b/>
                      <w:spacing w:val="-3"/>
                      <w:sz w:val="15"/>
                    </w:rPr>
                    <w:t>371, 414, 418,  </w:t>
                  </w:r>
                  <w:r>
                    <w:rPr>
                      <w:b/>
                      <w:spacing w:val="2"/>
                      <w:sz w:val="15"/>
                    </w:rPr>
                    <w:t> </w:t>
                  </w:r>
                  <w:r>
                    <w:rPr>
                      <w:b/>
                      <w:spacing w:val="-3"/>
                      <w:sz w:val="15"/>
                    </w:rPr>
                    <w:t>425,</w:t>
                  </w:r>
                  <w:r>
                    <w:rPr>
                      <w:b/>
                      <w:spacing w:val="12"/>
                      <w:sz w:val="15"/>
                    </w:rPr>
                    <w:t> </w:t>
                  </w:r>
                  <w:r>
                    <w:rPr>
                      <w:b/>
                      <w:sz w:val="15"/>
                    </w:rPr>
                    <w:t>430-31,</w:t>
                    <w:tab/>
                    <w:t>371-4,  </w:t>
                  </w:r>
                  <w:r>
                    <w:rPr>
                      <w:b/>
                      <w:spacing w:val="-4"/>
                      <w:sz w:val="15"/>
                    </w:rPr>
                    <w:t>376,  </w:t>
                  </w:r>
                  <w:r>
                    <w:rPr>
                      <w:b/>
                      <w:sz w:val="15"/>
                    </w:rPr>
                    <w:t>379,  383-91,   </w:t>
                  </w:r>
                  <w:r>
                    <w:rPr>
                      <w:b/>
                      <w:spacing w:val="-3"/>
                      <w:sz w:val="15"/>
                    </w:rPr>
                    <w:t>396, </w:t>
                  </w:r>
                  <w:r>
                    <w:rPr>
                      <w:b/>
                      <w:spacing w:val="7"/>
                      <w:sz w:val="15"/>
                    </w:rPr>
                    <w:t> </w:t>
                  </w:r>
                  <w:r>
                    <w:rPr>
                      <w:b/>
                      <w:spacing w:val="-3"/>
                      <w:sz w:val="15"/>
                    </w:rPr>
                    <w:t>399-</w:t>
                  </w:r>
                </w:p>
                <w:p>
                  <w:pPr>
                    <w:tabs>
                      <w:tab w:pos="3155" w:val="left" w:leader="none"/>
                    </w:tabs>
                    <w:spacing w:line="175" w:lineRule="exact" w:before="0"/>
                    <w:ind w:left="119" w:right="0" w:firstLine="0"/>
                    <w:jc w:val="center"/>
                    <w:rPr>
                      <w:b/>
                      <w:sz w:val="15"/>
                    </w:rPr>
                  </w:pPr>
                  <w:r>
                    <w:rPr>
                      <w:b/>
                      <w:spacing w:val="-3"/>
                      <w:position w:val="1"/>
                      <w:sz w:val="15"/>
                    </w:rPr>
                    <w:t>433,</w:t>
                  </w:r>
                  <w:r>
                    <w:rPr>
                      <w:b/>
                      <w:spacing w:val="27"/>
                      <w:position w:val="1"/>
                      <w:sz w:val="15"/>
                    </w:rPr>
                    <w:t> </w:t>
                  </w:r>
                  <w:r>
                    <w:rPr>
                      <w:b/>
                      <w:spacing w:val="-3"/>
                      <w:position w:val="1"/>
                      <w:sz w:val="15"/>
                    </w:rPr>
                    <w:t>452,</w:t>
                  </w:r>
                  <w:r>
                    <w:rPr>
                      <w:b/>
                      <w:spacing w:val="27"/>
                      <w:position w:val="1"/>
                      <w:sz w:val="15"/>
                    </w:rPr>
                    <w:t> </w:t>
                  </w:r>
                  <w:r>
                    <w:rPr>
                      <w:b/>
                      <w:spacing w:val="-4"/>
                      <w:position w:val="1"/>
                      <w:sz w:val="15"/>
                    </w:rPr>
                    <w:t>458</w:t>
                    <w:tab/>
                  </w:r>
                  <w:r>
                    <w:rPr>
                      <w:b/>
                      <w:sz w:val="15"/>
                    </w:rPr>
                    <w:t>400,   405-6,   410-14,   416,  </w:t>
                  </w:r>
                  <w:r>
                    <w:rPr>
                      <w:b/>
                      <w:spacing w:val="4"/>
                      <w:sz w:val="15"/>
                    </w:rPr>
                    <w:t> </w:t>
                  </w:r>
                  <w:r>
                    <w:rPr>
                      <w:b/>
                      <w:sz w:val="15"/>
                    </w:rPr>
                    <w:t>419-20,</w:t>
                  </w:r>
                </w:p>
                <w:p>
                  <w:pPr>
                    <w:spacing w:line="170" w:lineRule="exact" w:before="0"/>
                    <w:ind w:left="4240" w:right="0" w:firstLine="0"/>
                    <w:jc w:val="left"/>
                    <w:rPr>
                      <w:b/>
                      <w:sz w:val="15"/>
                    </w:rPr>
                  </w:pPr>
                  <w:r>
                    <w:rPr>
                      <w:b/>
                      <w:sz w:val="15"/>
                    </w:rPr>
                    <w:t>424-6,  430, 444</w:t>
                  </w:r>
                </w:p>
                <w:p>
                  <w:pPr>
                    <w:tabs>
                      <w:tab w:pos="4067" w:val="left" w:leader="none"/>
                    </w:tabs>
                    <w:spacing w:line="166" w:lineRule="exact" w:before="0"/>
                    <w:ind w:left="1030" w:right="0" w:firstLine="0"/>
                    <w:jc w:val="left"/>
                    <w:rPr>
                      <w:b/>
                      <w:sz w:val="15"/>
                    </w:rPr>
                  </w:pPr>
                  <w:r>
                    <w:rPr>
                      <w:b/>
                      <w:spacing w:val="-5"/>
                      <w:sz w:val="15"/>
                    </w:rPr>
                    <w:t>Fanelli,  </w:t>
                  </w:r>
                  <w:r>
                    <w:rPr>
                      <w:b/>
                      <w:spacing w:val="-4"/>
                      <w:sz w:val="15"/>
                    </w:rPr>
                    <w:t>315,  319,  394,  </w:t>
                  </w:r>
                  <w:r>
                    <w:rPr>
                      <w:b/>
                      <w:spacing w:val="-3"/>
                      <w:sz w:val="15"/>
                    </w:rPr>
                    <w:t>416,</w:t>
                  </w:r>
                  <w:r>
                    <w:rPr>
                      <w:b/>
                      <w:spacing w:val="6"/>
                      <w:sz w:val="15"/>
                    </w:rPr>
                    <w:t> </w:t>
                  </w:r>
                  <w:r>
                    <w:rPr>
                      <w:b/>
                      <w:spacing w:val="-3"/>
                      <w:sz w:val="15"/>
                    </w:rPr>
                    <w:t>419,</w:t>
                  </w:r>
                  <w:r>
                    <w:rPr>
                      <w:b/>
                      <w:spacing w:val="25"/>
                      <w:sz w:val="15"/>
                    </w:rPr>
                    <w:t> </w:t>
                  </w:r>
                  <w:r>
                    <w:rPr>
                      <w:b/>
                      <w:spacing w:val="-4"/>
                      <w:sz w:val="15"/>
                    </w:rPr>
                    <w:t>437</w:t>
                    <w:tab/>
                  </w:r>
                  <w:r>
                    <w:rPr>
                      <w:b/>
                      <w:spacing w:val="-6"/>
                      <w:sz w:val="15"/>
                    </w:rPr>
                    <w:t>Genoa,  </w:t>
                  </w:r>
                  <w:r>
                    <w:rPr>
                      <w:b/>
                      <w:spacing w:val="-3"/>
                      <w:sz w:val="15"/>
                    </w:rPr>
                    <w:t>300,  384,</w:t>
                  </w:r>
                  <w:r>
                    <w:rPr>
                      <w:b/>
                      <w:spacing w:val="14"/>
                      <w:sz w:val="15"/>
                    </w:rPr>
                    <w:t> </w:t>
                  </w:r>
                  <w:r>
                    <w:rPr>
                      <w:b/>
                      <w:spacing w:val="-4"/>
                      <w:sz w:val="15"/>
                    </w:rPr>
                    <w:t>407</w:t>
                  </w:r>
                </w:p>
                <w:p>
                  <w:pPr>
                    <w:tabs>
                      <w:tab w:pos="4062" w:val="left" w:leader="none"/>
                    </w:tabs>
                    <w:spacing w:line="177" w:lineRule="exact" w:before="0"/>
                    <w:ind w:left="1025" w:right="0" w:firstLine="0"/>
                    <w:jc w:val="left"/>
                    <w:rPr>
                      <w:b/>
                      <w:sz w:val="15"/>
                    </w:rPr>
                  </w:pPr>
                  <w:r>
                    <w:rPr>
                      <w:b/>
                      <w:spacing w:val="-5"/>
                      <w:position w:val="1"/>
                      <w:sz w:val="15"/>
                    </w:rPr>
                    <w:t>Fascism,</w:t>
                  </w:r>
                  <w:r>
                    <w:rPr>
                      <w:b/>
                      <w:spacing w:val="25"/>
                      <w:position w:val="1"/>
                      <w:sz w:val="15"/>
                    </w:rPr>
                    <w:t> </w:t>
                  </w:r>
                  <w:r>
                    <w:rPr>
                      <w:b/>
                      <w:spacing w:val="-3"/>
                      <w:position w:val="1"/>
                      <w:sz w:val="15"/>
                    </w:rPr>
                    <w:t>439</w:t>
                    <w:tab/>
                  </w:r>
                  <w:r>
                    <w:rPr>
                      <w:b/>
                      <w:spacing w:val="-7"/>
                      <w:sz w:val="15"/>
                    </w:rPr>
                    <w:t>Georgia, </w:t>
                  </w:r>
                  <w:r>
                    <w:rPr>
                      <w:b/>
                      <w:spacing w:val="-5"/>
                      <w:sz w:val="15"/>
                    </w:rPr>
                    <w:t> </w:t>
                  </w:r>
                  <w:r>
                    <w:rPr>
                      <w:b/>
                      <w:spacing w:val="-4"/>
                      <w:sz w:val="15"/>
                    </w:rPr>
                    <w:t>268</w:t>
                  </w:r>
                </w:p>
                <w:p>
                  <w:pPr>
                    <w:tabs>
                      <w:tab w:pos="4062" w:val="left" w:leader="none"/>
                    </w:tabs>
                    <w:spacing w:line="174" w:lineRule="exact" w:before="0"/>
                    <w:ind w:left="1021" w:right="0" w:firstLine="0"/>
                    <w:jc w:val="left"/>
                    <w:rPr>
                      <w:b/>
                      <w:sz w:val="15"/>
                    </w:rPr>
                  </w:pPr>
                  <w:r>
                    <w:rPr>
                      <w:b/>
                      <w:sz w:val="15"/>
                    </w:rPr>
                    <w:t>Fazy,</w:t>
                  </w:r>
                  <w:r>
                    <w:rPr>
                      <w:b/>
                      <w:spacing w:val="28"/>
                      <w:sz w:val="15"/>
                    </w:rPr>
                    <w:t> </w:t>
                  </w:r>
                  <w:r>
                    <w:rPr>
                      <w:b/>
                      <w:spacing w:val="-4"/>
                      <w:sz w:val="15"/>
                    </w:rPr>
                    <w:t>327</w:t>
                    <w:tab/>
                  </w:r>
                  <w:r>
                    <w:rPr>
                      <w:b/>
                      <w:spacing w:val="-5"/>
                      <w:sz w:val="15"/>
                    </w:rPr>
                    <w:t>Ghika,  </w:t>
                  </w:r>
                  <w:r>
                    <w:rPr>
                      <w:b/>
                      <w:spacing w:val="-7"/>
                      <w:sz w:val="15"/>
                    </w:rPr>
                    <w:t>Prince, </w:t>
                  </w:r>
                  <w:r>
                    <w:rPr>
                      <w:b/>
                      <w:spacing w:val="-5"/>
                      <w:sz w:val="15"/>
                    </w:rPr>
                    <w:t> </w:t>
                  </w:r>
                  <w:r>
                    <w:rPr>
                      <w:b/>
                      <w:spacing w:val="-7"/>
                      <w:sz w:val="15"/>
                    </w:rPr>
                    <w:t>189</w:t>
                  </w:r>
                </w:p>
                <w:p>
                  <w:pPr>
                    <w:tabs>
                      <w:tab w:pos="4060" w:val="left" w:leader="none"/>
                    </w:tabs>
                    <w:spacing w:line="173" w:lineRule="exact" w:before="0"/>
                    <w:ind w:left="1020" w:right="0" w:firstLine="0"/>
                    <w:jc w:val="left"/>
                    <w:rPr>
                      <w:b/>
                      <w:sz w:val="15"/>
                    </w:rPr>
                  </w:pPr>
                  <w:r>
                    <w:rPr>
                      <w:b/>
                      <w:i/>
                      <w:spacing w:val="-7"/>
                      <w:sz w:val="15"/>
                    </w:rPr>
                    <w:t>Federalism,  </w:t>
                  </w:r>
                  <w:r>
                    <w:rPr>
                      <w:b/>
                      <w:i/>
                      <w:spacing w:val="-6"/>
                      <w:sz w:val="15"/>
                    </w:rPr>
                    <w:t>Socialism</w:t>
                  </w:r>
                  <w:r>
                    <w:rPr>
                      <w:b/>
                      <w:i/>
                      <w:spacing w:val="-7"/>
                      <w:sz w:val="15"/>
                    </w:rPr>
                    <w:t> </w:t>
                  </w:r>
                  <w:r>
                    <w:rPr>
                      <w:b/>
                      <w:i/>
                      <w:spacing w:val="-9"/>
                      <w:sz w:val="15"/>
                    </w:rPr>
                    <w:t>and</w:t>
                  </w:r>
                  <w:r>
                    <w:rPr>
                      <w:b/>
                      <w:i/>
                      <w:sz w:val="15"/>
                    </w:rPr>
                    <w:t> Anti-</w:t>
                    <w:tab/>
                  </w:r>
                  <w:r>
                    <w:rPr>
                      <w:b/>
                      <w:spacing w:val="-6"/>
                      <w:sz w:val="15"/>
                    </w:rPr>
                    <w:t>Gianelli,</w:t>
                  </w:r>
                  <w:r>
                    <w:rPr>
                      <w:b/>
                      <w:spacing w:val="29"/>
                      <w:sz w:val="15"/>
                    </w:rPr>
                    <w:t> </w:t>
                  </w:r>
                  <w:r>
                    <w:rPr>
                      <w:b/>
                      <w:spacing w:val="-5"/>
                      <w:sz w:val="15"/>
                    </w:rPr>
                    <w:t>303</w:t>
                  </w:r>
                </w:p>
                <w:p>
                  <w:pPr>
                    <w:tabs>
                      <w:tab w:pos="4060" w:val="left" w:leader="none"/>
                    </w:tabs>
                    <w:spacing w:line="172" w:lineRule="exact" w:before="0"/>
                    <w:ind w:left="1197" w:right="0" w:firstLine="0"/>
                    <w:jc w:val="left"/>
                    <w:rPr>
                      <w:b/>
                      <w:sz w:val="15"/>
                    </w:rPr>
                  </w:pPr>
                  <w:r>
                    <w:rPr>
                      <w:b/>
                      <w:i/>
                      <w:spacing w:val="-8"/>
                      <w:sz w:val="15"/>
                    </w:rPr>
                    <w:t>Theologism</w:t>
                  </w:r>
                  <w:r>
                    <w:rPr>
                      <w:b/>
                      <w:spacing w:val="-8"/>
                      <w:sz w:val="15"/>
                    </w:rPr>
                    <w:t>,</w:t>
                  </w:r>
                  <w:r>
                    <w:rPr>
                      <w:b/>
                      <w:spacing w:val="22"/>
                      <w:sz w:val="15"/>
                    </w:rPr>
                    <w:t> </w:t>
                  </w:r>
                  <w:r>
                    <w:rPr>
                      <w:b/>
                      <w:spacing w:val="-5"/>
                      <w:sz w:val="15"/>
                    </w:rPr>
                    <w:t>335</w:t>
                    <w:tab/>
                    <w:t>Gibbon,</w:t>
                  </w:r>
                  <w:r>
                    <w:rPr>
                      <w:b/>
                      <w:spacing w:val="32"/>
                      <w:sz w:val="15"/>
                    </w:rPr>
                    <w:t> </w:t>
                  </w:r>
                  <w:r>
                    <w:rPr>
                      <w:b/>
                      <w:spacing w:val="-4"/>
                      <w:sz w:val="15"/>
                    </w:rPr>
                    <w:t>74</w:t>
                  </w:r>
                </w:p>
                <w:p>
                  <w:pPr>
                    <w:tabs>
                      <w:tab w:pos="4055" w:val="left" w:leader="none"/>
                    </w:tabs>
                    <w:spacing w:line="169" w:lineRule="exact" w:before="0"/>
                    <w:ind w:left="1015" w:right="0" w:firstLine="0"/>
                    <w:jc w:val="left"/>
                    <w:rPr>
                      <w:b/>
                      <w:sz w:val="15"/>
                    </w:rPr>
                  </w:pPr>
                  <w:r>
                    <w:rPr>
                      <w:b/>
                      <w:spacing w:val="-6"/>
                      <w:sz w:val="15"/>
                    </w:rPr>
                    <w:t>Fédération </w:t>
                  </w:r>
                  <w:r>
                    <w:rPr>
                      <w:b/>
                      <w:spacing w:val="-7"/>
                      <w:sz w:val="15"/>
                    </w:rPr>
                    <w:t>Jurassienne, </w:t>
                  </w:r>
                  <w:r>
                    <w:rPr>
                      <w:b/>
                      <w:spacing w:val="2"/>
                      <w:sz w:val="15"/>
                    </w:rPr>
                    <w:t> </w:t>
                  </w:r>
                  <w:r>
                    <w:rPr>
                      <w:b/>
                      <w:sz w:val="15"/>
                    </w:rPr>
                    <w:t>426-30,</w:t>
                  </w:r>
                  <w:r>
                    <w:rPr>
                      <w:b/>
                      <w:spacing w:val="27"/>
                      <w:sz w:val="15"/>
                    </w:rPr>
                    <w:t> </w:t>
                  </w:r>
                  <w:r>
                    <w:rPr>
                      <w:b/>
                      <w:spacing w:val="-3"/>
                      <w:sz w:val="15"/>
                    </w:rPr>
                    <w:t>448-</w:t>
                    <w:tab/>
                  </w:r>
                  <w:r>
                    <w:rPr>
                      <w:b/>
                      <w:spacing w:val="-7"/>
                      <w:sz w:val="15"/>
                    </w:rPr>
                    <w:t>Girardin, </w:t>
                  </w:r>
                  <w:r>
                    <w:rPr>
                      <w:b/>
                      <w:spacing w:val="3"/>
                      <w:sz w:val="15"/>
                    </w:rPr>
                    <w:t> </w:t>
                  </w:r>
                  <w:r>
                    <w:rPr>
                      <w:b/>
                      <w:spacing w:val="-6"/>
                      <w:sz w:val="15"/>
                    </w:rPr>
                    <w:t>128</w:t>
                  </w:r>
                </w:p>
                <w:p>
                  <w:pPr>
                    <w:tabs>
                      <w:tab w:pos="4055" w:val="left" w:leader="none"/>
                    </w:tabs>
                    <w:spacing w:line="183" w:lineRule="exact" w:before="0"/>
                    <w:ind w:left="1186" w:right="0" w:firstLine="0"/>
                    <w:jc w:val="left"/>
                    <w:rPr>
                      <w:b/>
                      <w:sz w:val="15"/>
                    </w:rPr>
                  </w:pPr>
                  <w:r>
                    <w:rPr>
                      <w:b/>
                      <w:position w:val="1"/>
                      <w:sz w:val="15"/>
                    </w:rPr>
                    <w:t>449,</w:t>
                  </w:r>
                  <w:r>
                    <w:rPr>
                      <w:b/>
                      <w:spacing w:val="23"/>
                      <w:position w:val="1"/>
                      <w:sz w:val="15"/>
                    </w:rPr>
                    <w:t> </w:t>
                  </w:r>
                  <w:r>
                    <w:rPr>
                      <w:b/>
                      <w:spacing w:val="-3"/>
                      <w:position w:val="1"/>
                      <w:sz w:val="15"/>
                    </w:rPr>
                    <w:t>451,</w:t>
                  </w:r>
                  <w:r>
                    <w:rPr>
                      <w:b/>
                      <w:spacing w:val="26"/>
                      <w:position w:val="1"/>
                      <w:sz w:val="15"/>
                    </w:rPr>
                    <w:t> </w:t>
                  </w:r>
                  <w:r>
                    <w:rPr>
                      <w:b/>
                      <w:spacing w:val="-3"/>
                      <w:position w:val="1"/>
                      <w:sz w:val="15"/>
                    </w:rPr>
                    <w:t>460</w:t>
                    <w:tab/>
                  </w:r>
                  <w:r>
                    <w:rPr>
                      <w:b/>
                      <w:spacing w:val="-6"/>
                      <w:sz w:val="15"/>
                    </w:rPr>
                    <w:t>Goethe,  </w:t>
                  </w:r>
                  <w:r>
                    <w:rPr>
                      <w:b/>
                      <w:spacing w:val="-4"/>
                      <w:sz w:val="15"/>
                    </w:rPr>
                    <w:t>20,  </w:t>
                  </w:r>
                  <w:r>
                    <w:rPr>
                      <w:b/>
                      <w:spacing w:val="-3"/>
                      <w:sz w:val="15"/>
                    </w:rPr>
                    <w:t>38,  </w:t>
                  </w:r>
                  <w:r>
                    <w:rPr>
                      <w:b/>
                      <w:spacing w:val="-4"/>
                      <w:sz w:val="15"/>
                    </w:rPr>
                    <w:t>64,  </w:t>
                  </w:r>
                  <w:r>
                    <w:rPr>
                      <w:b/>
                      <w:spacing w:val="-3"/>
                      <w:sz w:val="15"/>
                    </w:rPr>
                    <w:t>97,</w:t>
                  </w:r>
                  <w:r>
                    <w:rPr>
                      <w:b/>
                      <w:spacing w:val="3"/>
                      <w:sz w:val="15"/>
                    </w:rPr>
                    <w:t> </w:t>
                  </w:r>
                  <w:r>
                    <w:rPr>
                      <w:b/>
                      <w:spacing w:val="-3"/>
                      <w:sz w:val="15"/>
                    </w:rPr>
                    <w:t>240</w:t>
                  </w:r>
                </w:p>
              </w:txbxContent>
            </v:textbox>
            <w10:wrap type="none"/>
          </v:shape>
        </w:pict>
      </w:r>
      <w:r>
        <w:rPr/>
        <w:drawing>
          <wp:anchor distT="0" distB="0" distL="0" distR="0" allowOverlap="1" layoutInCell="1" locked="0" behindDoc="1" simplePos="0" relativeHeight="268203047">
            <wp:simplePos x="0" y="0"/>
            <wp:positionH relativeFrom="page">
              <wp:posOffset>0</wp:posOffset>
            </wp:positionH>
            <wp:positionV relativeFrom="page">
              <wp:posOffset>0</wp:posOffset>
            </wp:positionV>
            <wp:extent cx="5043158" cy="7778496"/>
            <wp:effectExtent l="0" t="0" r="0" b="0"/>
            <wp:wrapNone/>
            <wp:docPr id="987" name="image498.png" descr=""/>
            <wp:cNvGraphicFramePr>
              <a:graphicFrameLocks noChangeAspect="1"/>
            </wp:cNvGraphicFramePr>
            <a:graphic>
              <a:graphicData uri="http://schemas.openxmlformats.org/drawingml/2006/picture">
                <pic:pic>
                  <pic:nvPicPr>
                    <pic:cNvPr id="988" name="image498.png"/>
                    <pic:cNvPicPr/>
                  </pic:nvPicPr>
                  <pic:blipFill>
                    <a:blip r:embed="rId502"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2384" type="#_x0000_t202" filled="false" stroked="false">
            <v:textbox inset="0,0,0,0">
              <w:txbxContent>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rPr>
                  </w:pPr>
                </w:p>
                <w:p>
                  <w:pPr>
                    <w:tabs>
                      <w:tab w:pos="3676" w:val="left" w:leader="none"/>
                    </w:tabs>
                    <w:spacing w:before="0"/>
                    <w:ind w:left="1075" w:right="0" w:firstLine="0"/>
                    <w:jc w:val="left"/>
                    <w:rPr>
                      <w:b/>
                      <w:sz w:val="16"/>
                    </w:rPr>
                  </w:pPr>
                  <w:r>
                    <w:rPr>
                      <w:b/>
                      <w:sz w:val="16"/>
                    </w:rPr>
                    <w:t>496</w:t>
                    <w:tab/>
                  </w:r>
                  <w:r>
                    <w:rPr>
                      <w:b/>
                      <w:spacing w:val="9"/>
                      <w:position w:val="1"/>
                      <w:sz w:val="16"/>
                    </w:rPr>
                    <w:t>IND</w:t>
                  </w:r>
                  <w:r>
                    <w:rPr>
                      <w:b/>
                      <w:spacing w:val="-25"/>
                      <w:position w:val="1"/>
                      <w:sz w:val="16"/>
                    </w:rPr>
                    <w:t> </w:t>
                  </w:r>
                  <w:r>
                    <w:rPr>
                      <w:b/>
                      <w:spacing w:val="8"/>
                      <w:position w:val="1"/>
                      <w:sz w:val="16"/>
                    </w:rPr>
                    <w:t>EX</w:t>
                  </w:r>
                </w:p>
                <w:p>
                  <w:pPr>
                    <w:tabs>
                      <w:tab w:pos="4113" w:val="left" w:leader="none"/>
                    </w:tabs>
                    <w:spacing w:line="176" w:lineRule="exact" w:before="124"/>
                    <w:ind w:left="1070" w:right="0" w:firstLine="0"/>
                    <w:jc w:val="left"/>
                    <w:rPr>
                      <w:b/>
                      <w:sz w:val="15"/>
                    </w:rPr>
                  </w:pPr>
                  <w:r>
                    <w:rPr>
                      <w:b/>
                      <w:spacing w:val="-4"/>
                      <w:sz w:val="15"/>
                    </w:rPr>
                    <w:t>Gogol,</w:t>
                  </w:r>
                  <w:r>
                    <w:rPr>
                      <w:b/>
                      <w:spacing w:val="24"/>
                      <w:sz w:val="15"/>
                    </w:rPr>
                    <w:t> </w:t>
                  </w:r>
                  <w:r>
                    <w:rPr>
                      <w:b/>
                      <w:spacing w:val="-4"/>
                      <w:sz w:val="15"/>
                    </w:rPr>
                    <w:t>32</w:t>
                    <w:tab/>
                  </w:r>
                  <w:r>
                    <w:rPr>
                      <w:b/>
                      <w:spacing w:val="-5"/>
                      <w:sz w:val="15"/>
                    </w:rPr>
                    <w:t>Herzen,   </w:t>
                  </w:r>
                  <w:r>
                    <w:rPr>
                      <w:b/>
                      <w:spacing w:val="-3"/>
                      <w:sz w:val="15"/>
                    </w:rPr>
                    <w:t>Natalie   </w:t>
                  </w:r>
                  <w:r>
                    <w:rPr>
                      <w:b/>
                      <w:spacing w:val="-6"/>
                      <w:sz w:val="15"/>
                    </w:rPr>
                    <w:t>(daughter   </w:t>
                  </w:r>
                  <w:r>
                    <w:rPr>
                      <w:b/>
                      <w:spacing w:val="-3"/>
                      <w:sz w:val="15"/>
                    </w:rPr>
                    <w:t>of</w:t>
                  </w:r>
                  <w:r>
                    <w:rPr>
                      <w:b/>
                      <w:spacing w:val="14"/>
                      <w:sz w:val="15"/>
                    </w:rPr>
                    <w:t> </w:t>
                  </w:r>
                  <w:r>
                    <w:rPr>
                      <w:b/>
                      <w:spacing w:val="2"/>
                      <w:sz w:val="15"/>
                    </w:rPr>
                    <w:t>Alex­</w:t>
                  </w:r>
                </w:p>
                <w:p>
                  <w:pPr>
                    <w:tabs>
                      <w:tab w:pos="4285" w:val="left" w:leader="none"/>
                    </w:tabs>
                    <w:spacing w:line="167" w:lineRule="exact" w:before="0"/>
                    <w:ind w:left="1070" w:right="0" w:firstLine="0"/>
                    <w:jc w:val="left"/>
                    <w:rPr>
                      <w:b/>
                      <w:sz w:val="15"/>
                    </w:rPr>
                  </w:pPr>
                  <w:r>
                    <w:rPr>
                      <w:b/>
                      <w:spacing w:val="-5"/>
                      <w:sz w:val="15"/>
                    </w:rPr>
                    <w:t>Golinski,</w:t>
                  </w:r>
                  <w:r>
                    <w:rPr>
                      <w:b/>
                      <w:spacing w:val="22"/>
                      <w:sz w:val="15"/>
                    </w:rPr>
                    <w:t> </w:t>
                  </w:r>
                  <w:r>
                    <w:rPr>
                      <w:b/>
                      <w:spacing w:val="-5"/>
                      <w:sz w:val="15"/>
                    </w:rPr>
                    <w:t>241</w:t>
                    <w:tab/>
                  </w:r>
                  <w:r>
                    <w:rPr>
                      <w:b/>
                      <w:spacing w:val="-7"/>
                      <w:sz w:val="15"/>
                    </w:rPr>
                    <w:t>ander  </w:t>
                  </w:r>
                  <w:r>
                    <w:rPr>
                      <w:b/>
                      <w:spacing w:val="-4"/>
                      <w:sz w:val="15"/>
                    </w:rPr>
                    <w:t>the  </w:t>
                  </w:r>
                  <w:r>
                    <w:rPr>
                      <w:b/>
                      <w:spacing w:val="-6"/>
                      <w:sz w:val="15"/>
                    </w:rPr>
                    <w:t>elder),  </w:t>
                  </w:r>
                  <w:r>
                    <w:rPr>
                      <w:b/>
                      <w:spacing w:val="-3"/>
                      <w:sz w:val="15"/>
                    </w:rPr>
                    <w:t>241,  </w:t>
                  </w:r>
                  <w:r>
                    <w:rPr>
                      <w:b/>
                      <w:sz w:val="15"/>
                    </w:rPr>
                    <w:t>279,</w:t>
                  </w:r>
                  <w:r>
                    <w:rPr>
                      <w:b/>
                      <w:spacing w:val="16"/>
                      <w:sz w:val="15"/>
                    </w:rPr>
                    <w:t> </w:t>
                  </w:r>
                  <w:r>
                    <w:rPr>
                      <w:b/>
                      <w:sz w:val="15"/>
                    </w:rPr>
                    <w:t>387-90,</w:t>
                  </w:r>
                </w:p>
                <w:p>
                  <w:pPr>
                    <w:tabs>
                      <w:tab w:pos="4543" w:val="right" w:leader="none"/>
                    </w:tabs>
                    <w:spacing w:line="176" w:lineRule="exact" w:before="0"/>
                    <w:ind w:left="1073" w:right="0" w:firstLine="0"/>
                    <w:jc w:val="left"/>
                    <w:rPr>
                      <w:b/>
                      <w:sz w:val="15"/>
                    </w:rPr>
                  </w:pPr>
                  <w:r>
                    <w:rPr>
                      <w:b/>
                      <w:spacing w:val="-4"/>
                      <w:sz w:val="15"/>
                    </w:rPr>
                    <w:t>Golovin,</w:t>
                  </w:r>
                  <w:r>
                    <w:rPr>
                      <w:b/>
                      <w:spacing w:val="34"/>
                      <w:sz w:val="15"/>
                    </w:rPr>
                    <w:t> </w:t>
                  </w:r>
                  <w:r>
                    <w:rPr>
                      <w:b/>
                      <w:spacing w:val="-4"/>
                      <w:sz w:val="15"/>
                    </w:rPr>
                    <w:t>133,</w:t>
                  </w:r>
                  <w:r>
                    <w:rPr>
                      <w:b/>
                      <w:spacing w:val="24"/>
                      <w:sz w:val="15"/>
                    </w:rPr>
                    <w:t> </w:t>
                  </w:r>
                  <w:r>
                    <w:rPr>
                      <w:b/>
                      <w:spacing w:val="-3"/>
                      <w:sz w:val="15"/>
                    </w:rPr>
                    <w:t>246</w:t>
                  </w:r>
                  <w:r>
                    <w:rPr>
                      <w:rFonts w:ascii="Times New Roman"/>
                      <w:spacing w:val="-3"/>
                      <w:position w:val="1"/>
                      <w:sz w:val="15"/>
                    </w:rPr>
                    <w:tab/>
                  </w:r>
                  <w:r>
                    <w:rPr>
                      <w:b/>
                      <w:spacing w:val="-3"/>
                      <w:position w:val="1"/>
                      <w:sz w:val="15"/>
                    </w:rPr>
                    <w:t>392</w:t>
                  </w:r>
                </w:p>
                <w:p>
                  <w:pPr>
                    <w:tabs>
                      <w:tab w:pos="4115" w:val="left" w:leader="none"/>
                    </w:tabs>
                    <w:spacing w:line="165" w:lineRule="exact" w:before="0"/>
                    <w:ind w:left="1073" w:right="0" w:firstLine="0"/>
                    <w:jc w:val="left"/>
                    <w:rPr>
                      <w:b/>
                      <w:sz w:val="15"/>
                    </w:rPr>
                  </w:pPr>
                  <w:r>
                    <w:rPr>
                      <w:b/>
                      <w:spacing w:val="-5"/>
                      <w:sz w:val="15"/>
                    </w:rPr>
                    <w:t>Gorchakov,</w:t>
                  </w:r>
                  <w:r>
                    <w:rPr>
                      <w:b/>
                      <w:spacing w:val="25"/>
                      <w:sz w:val="15"/>
                    </w:rPr>
                    <w:t> </w:t>
                  </w:r>
                  <w:r>
                    <w:rPr>
                      <w:b/>
                      <w:spacing w:val="-3"/>
                      <w:sz w:val="15"/>
                    </w:rPr>
                    <w:t>222</w:t>
                    <w:tab/>
                  </w:r>
                  <w:r>
                    <w:rPr>
                      <w:b/>
                      <w:spacing w:val="-5"/>
                      <w:sz w:val="15"/>
                    </w:rPr>
                    <w:t>Herzen,  </w:t>
                  </w:r>
                  <w:r>
                    <w:rPr>
                      <w:b/>
                      <w:spacing w:val="-4"/>
                      <w:sz w:val="15"/>
                    </w:rPr>
                    <w:t>Olga </w:t>
                  </w:r>
                  <w:r>
                    <w:rPr>
                      <w:b/>
                      <w:spacing w:val="-6"/>
                      <w:sz w:val="15"/>
                    </w:rPr>
                    <w:t>(daughter </w:t>
                  </w:r>
                  <w:r>
                    <w:rPr>
                      <w:b/>
                      <w:sz w:val="15"/>
                    </w:rPr>
                    <w:t>of </w:t>
                  </w:r>
                  <w:r>
                    <w:rPr>
                      <w:b/>
                      <w:spacing w:val="5"/>
                      <w:sz w:val="15"/>
                    </w:rPr>
                    <w:t> </w:t>
                  </w:r>
                  <w:r>
                    <w:rPr>
                      <w:b/>
                      <w:spacing w:val="-5"/>
                      <w:sz w:val="15"/>
                    </w:rPr>
                    <w:t>Alexander</w:t>
                  </w:r>
                </w:p>
                <w:p>
                  <w:pPr>
                    <w:tabs>
                      <w:tab w:pos="4120" w:val="left" w:leader="none"/>
                      <w:tab w:pos="4288" w:val="left" w:leader="none"/>
                    </w:tabs>
                    <w:spacing w:line="170" w:lineRule="exact" w:before="12"/>
                    <w:ind w:left="1072" w:right="2581" w:firstLine="2"/>
                    <w:jc w:val="left"/>
                    <w:rPr>
                      <w:b/>
                      <w:sz w:val="15"/>
                    </w:rPr>
                  </w:pPr>
                  <w:r>
                    <w:rPr>
                      <w:b/>
                      <w:i/>
                      <w:spacing w:val="-7"/>
                      <w:sz w:val="15"/>
                    </w:rPr>
                    <w:t>Gospel </w:t>
                  </w:r>
                  <w:r>
                    <w:rPr>
                      <w:b/>
                      <w:i/>
                      <w:sz w:val="15"/>
                    </w:rPr>
                    <w:t>of a </w:t>
                  </w:r>
                  <w:r>
                    <w:rPr>
                      <w:b/>
                      <w:i/>
                      <w:spacing w:val="-3"/>
                      <w:sz w:val="15"/>
                    </w:rPr>
                    <w:t>Poor </w:t>
                  </w:r>
                  <w:r>
                    <w:rPr>
                      <w:b/>
                      <w:i/>
                      <w:spacing w:val="-4"/>
                      <w:sz w:val="15"/>
                    </w:rPr>
                    <w:t>Sinner, </w:t>
                  </w:r>
                  <w:r>
                    <w:rPr>
                      <w:b/>
                      <w:i/>
                      <w:spacing w:val="-3"/>
                      <w:sz w:val="15"/>
                    </w:rPr>
                    <w:t> </w:t>
                  </w:r>
                  <w:r>
                    <w:rPr>
                      <w:b/>
                      <w:i/>
                      <w:spacing w:val="-4"/>
                      <w:sz w:val="15"/>
                    </w:rPr>
                    <w:t>The</w:t>
                  </w:r>
                  <w:r>
                    <w:rPr>
                      <w:b/>
                      <w:spacing w:val="-4"/>
                      <w:sz w:val="15"/>
                    </w:rPr>
                    <w:t>,</w:t>
                  </w:r>
                  <w:r>
                    <w:rPr>
                      <w:b/>
                      <w:spacing w:val="31"/>
                      <w:sz w:val="15"/>
                    </w:rPr>
                    <w:t> </w:t>
                  </w:r>
                  <w:r>
                    <w:rPr>
                      <w:b/>
                      <w:spacing w:val="-5"/>
                      <w:sz w:val="15"/>
                    </w:rPr>
                    <w:t>123</w:t>
                    <w:tab/>
                    <w:tab/>
                  </w:r>
                  <w:r>
                    <w:rPr>
                      <w:b/>
                      <w:spacing w:val="-4"/>
                      <w:position w:val="1"/>
                      <w:sz w:val="15"/>
                    </w:rPr>
                    <w:t>the</w:t>
                  </w:r>
                  <w:r>
                    <w:rPr>
                      <w:b/>
                      <w:spacing w:val="9"/>
                      <w:position w:val="1"/>
                      <w:sz w:val="15"/>
                    </w:rPr>
                    <w:t> </w:t>
                  </w:r>
                  <w:r>
                    <w:rPr>
                      <w:b/>
                      <w:spacing w:val="-6"/>
                      <w:position w:val="1"/>
                      <w:sz w:val="15"/>
                    </w:rPr>
                    <w:t>elder),</w:t>
                  </w:r>
                  <w:r>
                    <w:rPr>
                      <w:b/>
                      <w:spacing w:val="22"/>
                      <w:position w:val="1"/>
                      <w:sz w:val="15"/>
                    </w:rPr>
                    <w:t> </w:t>
                  </w:r>
                  <w:r>
                    <w:rPr>
                      <w:b/>
                      <w:spacing w:val="-5"/>
                      <w:position w:val="1"/>
                      <w:sz w:val="15"/>
                    </w:rPr>
                    <w:t>241</w:t>
                  </w:r>
                  <w:r>
                    <w:rPr>
                      <w:b/>
                      <w:w w:val="99"/>
                      <w:position w:val="1"/>
                      <w:sz w:val="15"/>
                    </w:rPr>
                    <w:t> </w:t>
                  </w:r>
                  <w:r>
                    <w:rPr>
                      <w:b/>
                      <w:spacing w:val="-5"/>
                      <w:sz w:val="15"/>
                    </w:rPr>
                    <w:t>Gothenburg,</w:t>
                  </w:r>
                  <w:r>
                    <w:rPr>
                      <w:b/>
                      <w:spacing w:val="23"/>
                      <w:sz w:val="15"/>
                    </w:rPr>
                    <w:t> </w:t>
                  </w:r>
                  <w:r>
                    <w:rPr>
                      <w:b/>
                      <w:sz w:val="15"/>
                    </w:rPr>
                    <w:t>280-82,</w:t>
                  </w:r>
                  <w:r>
                    <w:rPr>
                      <w:b/>
                      <w:spacing w:val="28"/>
                      <w:sz w:val="15"/>
                    </w:rPr>
                    <w:t> </w:t>
                  </w:r>
                  <w:r>
                    <w:rPr>
                      <w:b/>
                      <w:spacing w:val="-3"/>
                      <w:sz w:val="15"/>
                    </w:rPr>
                    <w:t>295</w:t>
                    <w:tab/>
                    <w:t>Hess,</w:t>
                  </w:r>
                  <w:r>
                    <w:rPr>
                      <w:b/>
                      <w:spacing w:val="19"/>
                      <w:sz w:val="15"/>
                    </w:rPr>
                    <w:t> </w:t>
                  </w:r>
                  <w:r>
                    <w:rPr>
                      <w:b/>
                      <w:sz w:val="15"/>
                    </w:rPr>
                    <w:t>368-70</w:t>
                  </w:r>
                </w:p>
                <w:p>
                  <w:pPr>
                    <w:tabs>
                      <w:tab w:pos="4120" w:val="left" w:leader="none"/>
                    </w:tabs>
                    <w:spacing w:line="159" w:lineRule="exact" w:before="0"/>
                    <w:ind w:left="1077" w:right="0" w:firstLine="0"/>
                    <w:jc w:val="left"/>
                    <w:rPr>
                      <w:b/>
                      <w:sz w:val="15"/>
                    </w:rPr>
                  </w:pPr>
                  <w:r>
                    <w:rPr>
                      <w:b/>
                      <w:spacing w:val="-4"/>
                      <w:sz w:val="15"/>
                    </w:rPr>
                    <w:t>Gothland,</w:t>
                  </w:r>
                  <w:r>
                    <w:rPr>
                      <w:b/>
                      <w:spacing w:val="21"/>
                      <w:sz w:val="15"/>
                    </w:rPr>
                    <w:t> </w:t>
                  </w:r>
                  <w:r>
                    <w:rPr>
                      <w:b/>
                      <w:sz w:val="15"/>
                    </w:rPr>
                    <w:t>283</w:t>
                    <w:tab/>
                  </w:r>
                  <w:r>
                    <w:rPr>
                      <w:b/>
                      <w:spacing w:val="-5"/>
                      <w:sz w:val="15"/>
                    </w:rPr>
                    <w:t>Heubner,  190,  </w:t>
                  </w:r>
                  <w:r>
                    <w:rPr>
                      <w:b/>
                      <w:sz w:val="15"/>
                    </w:rPr>
                    <w:t>192-4,  </w:t>
                  </w:r>
                  <w:r>
                    <w:rPr>
                      <w:b/>
                      <w:spacing w:val="-5"/>
                      <w:sz w:val="15"/>
                    </w:rPr>
                    <w:t>197,</w:t>
                  </w:r>
                  <w:r>
                    <w:rPr>
                      <w:b/>
                      <w:spacing w:val="13"/>
                      <w:sz w:val="15"/>
                    </w:rPr>
                    <w:t> </w:t>
                  </w:r>
                  <w:r>
                    <w:rPr>
                      <w:b/>
                      <w:spacing w:val="-5"/>
                      <w:sz w:val="15"/>
                    </w:rPr>
                    <w:t>201</w:t>
                  </w:r>
                </w:p>
                <w:p>
                  <w:pPr>
                    <w:tabs>
                      <w:tab w:pos="4120" w:val="left" w:leader="none"/>
                    </w:tabs>
                    <w:spacing w:line="170" w:lineRule="exact" w:before="0"/>
                    <w:ind w:left="1077" w:right="0" w:firstLine="0"/>
                    <w:jc w:val="left"/>
                    <w:rPr>
                      <w:b/>
                      <w:sz w:val="15"/>
                    </w:rPr>
                  </w:pPr>
                  <w:r>
                    <w:rPr>
                      <w:b/>
                      <w:spacing w:val="-4"/>
                      <w:sz w:val="15"/>
                    </w:rPr>
                    <w:t>Granovsky,</w:t>
                  </w:r>
                  <w:r>
                    <w:rPr>
                      <w:b/>
                      <w:spacing w:val="29"/>
                      <w:sz w:val="15"/>
                    </w:rPr>
                    <w:t> </w:t>
                  </w:r>
                  <w:r>
                    <w:rPr>
                      <w:b/>
                      <w:spacing w:val="-3"/>
                      <w:sz w:val="15"/>
                    </w:rPr>
                    <w:t>79,</w:t>
                  </w:r>
                  <w:r>
                    <w:rPr>
                      <w:b/>
                      <w:spacing w:val="27"/>
                      <w:sz w:val="15"/>
                    </w:rPr>
                    <w:t> </w:t>
                  </w:r>
                  <w:r>
                    <w:rPr>
                      <w:b/>
                      <w:spacing w:val="-4"/>
                      <w:sz w:val="15"/>
                    </w:rPr>
                    <w:t>97</w:t>
                    <w:tab/>
                  </w:r>
                  <w:r>
                    <w:rPr>
                      <w:b/>
                      <w:spacing w:val="-3"/>
                      <w:position w:val="1"/>
                      <w:sz w:val="15"/>
                    </w:rPr>
                    <w:t>Hexamer,</w:t>
                  </w:r>
                  <w:r>
                    <w:rPr>
                      <w:b/>
                      <w:spacing w:val="22"/>
                      <w:position w:val="1"/>
                      <w:sz w:val="15"/>
                    </w:rPr>
                    <w:t> </w:t>
                  </w:r>
                  <w:r>
                    <w:rPr>
                      <w:b/>
                      <w:position w:val="1"/>
                      <w:sz w:val="15"/>
                    </w:rPr>
                    <w:t>181-2</w:t>
                  </w:r>
                </w:p>
                <w:p>
                  <w:pPr>
                    <w:tabs>
                      <w:tab w:pos="4122" w:val="left" w:leader="none"/>
                    </w:tabs>
                    <w:spacing w:line="171" w:lineRule="exact" w:before="0"/>
                    <w:ind w:left="1081" w:right="0" w:firstLine="0"/>
                    <w:jc w:val="left"/>
                    <w:rPr>
                      <w:b/>
                      <w:sz w:val="15"/>
                    </w:rPr>
                  </w:pPr>
                  <w:r>
                    <w:rPr>
                      <w:b/>
                      <w:spacing w:val="-7"/>
                      <w:sz w:val="15"/>
                    </w:rPr>
                    <w:t>Greece,</w:t>
                  </w:r>
                  <w:r>
                    <w:rPr>
                      <w:b/>
                      <w:spacing w:val="21"/>
                      <w:sz w:val="15"/>
                    </w:rPr>
                    <w:t> </w:t>
                  </w:r>
                  <w:r>
                    <w:rPr>
                      <w:b/>
                      <w:spacing w:val="-3"/>
                      <w:sz w:val="15"/>
                    </w:rPr>
                    <w:t>212</w:t>
                    <w:tab/>
                  </w:r>
                  <w:r>
                    <w:rPr>
                      <w:b/>
                      <w:spacing w:val="-4"/>
                      <w:position w:val="1"/>
                      <w:sz w:val="15"/>
                    </w:rPr>
                    <w:t>Hiller,</w:t>
                  </w:r>
                  <w:r>
                    <w:rPr>
                      <w:b/>
                      <w:spacing w:val="23"/>
                      <w:position w:val="1"/>
                      <w:sz w:val="15"/>
                    </w:rPr>
                    <w:t> </w:t>
                  </w:r>
                  <w:r>
                    <w:rPr>
                      <w:b/>
                      <w:spacing w:val="-3"/>
                      <w:position w:val="1"/>
                      <w:sz w:val="15"/>
                    </w:rPr>
                    <w:t>274</w:t>
                  </w:r>
                </w:p>
                <w:p>
                  <w:pPr>
                    <w:tabs>
                      <w:tab w:pos="4125" w:val="left" w:leader="none"/>
                    </w:tabs>
                    <w:spacing w:line="176" w:lineRule="exact" w:before="0"/>
                    <w:ind w:left="1079" w:right="0" w:firstLine="0"/>
                    <w:jc w:val="left"/>
                    <w:rPr>
                      <w:b/>
                      <w:sz w:val="15"/>
                    </w:rPr>
                  </w:pPr>
                  <w:r>
                    <w:rPr>
                      <w:b/>
                      <w:spacing w:val="-5"/>
                      <w:sz w:val="15"/>
                    </w:rPr>
                    <w:t>Grodno, </w:t>
                  </w:r>
                  <w:r>
                    <w:rPr>
                      <w:b/>
                      <w:spacing w:val="-4"/>
                      <w:sz w:val="15"/>
                    </w:rPr>
                    <w:t> </w:t>
                  </w:r>
                  <w:r>
                    <w:rPr>
                      <w:b/>
                      <w:spacing w:val="-6"/>
                      <w:sz w:val="15"/>
                    </w:rPr>
                    <w:t>17</w:t>
                    <w:tab/>
                  </w:r>
                  <w:r>
                    <w:rPr>
                      <w:b/>
                      <w:spacing w:val="-3"/>
                      <w:position w:val="1"/>
                      <w:sz w:val="15"/>
                    </w:rPr>
                    <w:t>Hitler, </w:t>
                  </w:r>
                  <w:r>
                    <w:rPr>
                      <w:b/>
                      <w:position w:val="1"/>
                      <w:sz w:val="15"/>
                    </w:rPr>
                    <w:t>Adolf, </w:t>
                  </w:r>
                  <w:r>
                    <w:rPr>
                      <w:b/>
                      <w:spacing w:val="7"/>
                      <w:position w:val="1"/>
                      <w:sz w:val="15"/>
                    </w:rPr>
                    <w:t> </w:t>
                  </w:r>
                  <w:r>
                    <w:rPr>
                      <w:b/>
                      <w:spacing w:val="-5"/>
                      <w:position w:val="1"/>
                      <w:sz w:val="15"/>
                    </w:rPr>
                    <w:t>139</w:t>
                  </w:r>
                </w:p>
                <w:p>
                  <w:pPr>
                    <w:tabs>
                      <w:tab w:pos="4125" w:val="left" w:leader="none"/>
                    </w:tabs>
                    <w:spacing w:line="169" w:lineRule="exact" w:before="0"/>
                    <w:ind w:left="1080" w:right="0" w:firstLine="0"/>
                    <w:jc w:val="left"/>
                    <w:rPr>
                      <w:b/>
                      <w:sz w:val="15"/>
                    </w:rPr>
                  </w:pPr>
                  <w:r>
                    <w:rPr>
                      <w:b/>
                      <w:i/>
                      <w:spacing w:val="-10"/>
                      <w:sz w:val="15"/>
                    </w:rPr>
                    <w:t>Guarantees </w:t>
                  </w:r>
                  <w:r>
                    <w:rPr>
                      <w:b/>
                      <w:i/>
                      <w:sz w:val="15"/>
                    </w:rPr>
                    <w:t>of </w:t>
                  </w:r>
                  <w:r>
                    <w:rPr>
                      <w:b/>
                      <w:i/>
                      <w:spacing w:val="-4"/>
                      <w:sz w:val="15"/>
                    </w:rPr>
                    <w:t>Harmony</w:t>
                  </w:r>
                  <w:r>
                    <w:rPr>
                      <w:b/>
                      <w:i/>
                      <w:spacing w:val="13"/>
                      <w:sz w:val="15"/>
                    </w:rPr>
                    <w:t> </w:t>
                  </w:r>
                  <w:r>
                    <w:rPr>
                      <w:b/>
                      <w:i/>
                      <w:spacing w:val="-8"/>
                      <w:sz w:val="15"/>
                    </w:rPr>
                    <w:t>and</w:t>
                  </w:r>
                  <w:r>
                    <w:rPr>
                      <w:b/>
                      <w:i/>
                      <w:spacing w:val="-2"/>
                      <w:sz w:val="15"/>
                    </w:rPr>
                    <w:t> </w:t>
                  </w:r>
                  <w:r>
                    <w:rPr>
                      <w:b/>
                      <w:i/>
                      <w:spacing w:val="-6"/>
                      <w:sz w:val="15"/>
                    </w:rPr>
                    <w:t>Freedom</w:t>
                  </w:r>
                  <w:r>
                    <w:rPr>
                      <w:b/>
                      <w:spacing w:val="-6"/>
                      <w:sz w:val="15"/>
                    </w:rPr>
                    <w:t>,</w:t>
                    <w:tab/>
                  </w:r>
                  <w:r>
                    <w:rPr>
                      <w:b/>
                      <w:spacing w:val="-4"/>
                      <w:sz w:val="15"/>
                    </w:rPr>
                    <w:t>Hoffmann,  </w:t>
                  </w:r>
                  <w:r>
                    <w:rPr>
                      <w:b/>
                      <w:sz w:val="15"/>
                    </w:rPr>
                    <w:t>20,</w:t>
                  </w:r>
                  <w:r>
                    <w:rPr>
                      <w:b/>
                      <w:spacing w:val="15"/>
                      <w:sz w:val="15"/>
                    </w:rPr>
                    <w:t> </w:t>
                  </w:r>
                  <w:r>
                    <w:rPr>
                      <w:b/>
                      <w:spacing w:val="-4"/>
                      <w:sz w:val="15"/>
                    </w:rPr>
                    <w:t>38</w:t>
                  </w:r>
                </w:p>
                <w:p>
                  <w:pPr>
                    <w:tabs>
                      <w:tab w:pos="4127" w:val="left" w:leader="none"/>
                    </w:tabs>
                    <w:spacing w:line="167" w:lineRule="exact" w:before="0"/>
                    <w:ind w:left="1272" w:right="0" w:firstLine="0"/>
                    <w:jc w:val="left"/>
                    <w:rPr>
                      <w:b/>
                      <w:sz w:val="15"/>
                    </w:rPr>
                  </w:pPr>
                  <w:r>
                    <w:rPr>
                      <w:spacing w:val="-3"/>
                      <w:sz w:val="15"/>
                    </w:rPr>
                    <w:t>112</w:t>
                    <w:tab/>
                  </w:r>
                  <w:r>
                    <w:rPr>
                      <w:b/>
                      <w:spacing w:val="-4"/>
                      <w:sz w:val="15"/>
                    </w:rPr>
                    <w:t>Holstein,  </w:t>
                  </w:r>
                  <w:r>
                    <w:rPr>
                      <w:b/>
                      <w:sz w:val="15"/>
                    </w:rPr>
                    <w:t>445-6,  448, 451,</w:t>
                  </w:r>
                  <w:r>
                    <w:rPr>
                      <w:b/>
                      <w:spacing w:val="5"/>
                      <w:sz w:val="15"/>
                    </w:rPr>
                    <w:t> </w:t>
                  </w:r>
                  <w:r>
                    <w:rPr>
                      <w:b/>
                      <w:sz w:val="15"/>
                    </w:rPr>
                    <w:t>454-5</w:t>
                  </w:r>
                </w:p>
                <w:p>
                  <w:pPr>
                    <w:tabs>
                      <w:tab w:pos="4122" w:val="left" w:leader="none"/>
                    </w:tabs>
                    <w:spacing w:line="176" w:lineRule="exact" w:before="0"/>
                    <w:ind w:left="1087" w:right="0" w:firstLine="0"/>
                    <w:jc w:val="left"/>
                    <w:rPr>
                      <w:b/>
                      <w:i/>
                      <w:sz w:val="15"/>
                    </w:rPr>
                  </w:pPr>
                  <w:r>
                    <w:rPr>
                      <w:b/>
                      <w:spacing w:val="-3"/>
                      <w:sz w:val="15"/>
                    </w:rPr>
                    <w:t>Gubematis,</w:t>
                  </w:r>
                  <w:r>
                    <w:rPr>
                      <w:b/>
                      <w:spacing w:val="25"/>
                      <w:sz w:val="15"/>
                    </w:rPr>
                    <w:t> </w:t>
                  </w:r>
                  <w:r>
                    <w:rPr>
                      <w:b/>
                      <w:sz w:val="15"/>
                    </w:rPr>
                    <w:t>309-10,</w:t>
                  </w:r>
                  <w:r>
                    <w:rPr>
                      <w:b/>
                      <w:spacing w:val="29"/>
                      <w:sz w:val="15"/>
                    </w:rPr>
                    <w:t> </w:t>
                  </w:r>
                  <w:r>
                    <w:rPr>
                      <w:b/>
                      <w:spacing w:val="-3"/>
                      <w:sz w:val="15"/>
                    </w:rPr>
                    <w:t>315</w:t>
                    <w:tab/>
                  </w:r>
                  <w:r>
                    <w:rPr>
                      <w:b/>
                      <w:i/>
                      <w:position w:val="1"/>
                      <w:sz w:val="15"/>
                    </w:rPr>
                    <w:t>How </w:t>
                  </w:r>
                  <w:r>
                    <w:rPr>
                      <w:b/>
                      <w:i/>
                      <w:spacing w:val="-9"/>
                      <w:position w:val="1"/>
                      <w:sz w:val="15"/>
                    </w:rPr>
                    <w:t>the </w:t>
                  </w:r>
                  <w:r>
                    <w:rPr>
                      <w:b/>
                      <w:i/>
                      <w:spacing w:val="-7"/>
                      <w:position w:val="1"/>
                      <w:sz w:val="15"/>
                    </w:rPr>
                    <w:t>Revolutionary </w:t>
                  </w:r>
                  <w:r>
                    <w:rPr>
                      <w:b/>
                      <w:i/>
                      <w:spacing w:val="-8"/>
                      <w:position w:val="1"/>
                      <w:sz w:val="15"/>
                    </w:rPr>
                    <w:t>Question</w:t>
                  </w:r>
                  <w:r>
                    <w:rPr>
                      <w:b/>
                      <w:i/>
                      <w:spacing w:val="19"/>
                      <w:position w:val="1"/>
                      <w:sz w:val="15"/>
                    </w:rPr>
                    <w:t> </w:t>
                  </w:r>
                  <w:r>
                    <w:rPr>
                      <w:b/>
                      <w:i/>
                      <w:position w:val="1"/>
                      <w:sz w:val="15"/>
                    </w:rPr>
                    <w:t>pre­</w:t>
                  </w:r>
                </w:p>
                <w:p>
                  <w:pPr>
                    <w:tabs>
                      <w:tab w:pos="4293" w:val="left" w:leader="none"/>
                    </w:tabs>
                    <w:spacing w:line="171" w:lineRule="exact" w:before="0"/>
                    <w:ind w:left="1087" w:right="0" w:firstLine="0"/>
                    <w:jc w:val="left"/>
                    <w:rPr>
                      <w:b/>
                      <w:sz w:val="15"/>
                    </w:rPr>
                  </w:pPr>
                  <w:r>
                    <w:rPr>
                      <w:b/>
                      <w:spacing w:val="-5"/>
                      <w:sz w:val="15"/>
                    </w:rPr>
                    <w:t>Gue,</w:t>
                  </w:r>
                  <w:r>
                    <w:rPr>
                      <w:b/>
                      <w:spacing w:val="21"/>
                      <w:sz w:val="15"/>
                    </w:rPr>
                    <w:t> </w:t>
                  </w:r>
                  <w:r>
                    <w:rPr>
                      <w:b/>
                      <w:sz w:val="15"/>
                    </w:rPr>
                    <w:t>301,</w:t>
                  </w:r>
                  <w:r>
                    <w:rPr>
                      <w:b/>
                      <w:spacing w:val="26"/>
                      <w:sz w:val="15"/>
                    </w:rPr>
                    <w:t> </w:t>
                  </w:r>
                  <w:r>
                    <w:rPr>
                      <w:b/>
                      <w:spacing w:val="-3"/>
                      <w:sz w:val="15"/>
                    </w:rPr>
                    <w:t>310</w:t>
                    <w:tab/>
                  </w:r>
                  <w:r>
                    <w:rPr>
                      <w:b/>
                      <w:i/>
                      <w:spacing w:val="-7"/>
                      <w:sz w:val="15"/>
                    </w:rPr>
                    <w:t>sents </w:t>
                  </w:r>
                  <w:r>
                    <w:rPr>
                      <w:b/>
                      <w:i/>
                      <w:spacing w:val="-4"/>
                      <w:sz w:val="15"/>
                    </w:rPr>
                    <w:t>Itself,  </w:t>
                  </w:r>
                  <w:r>
                    <w:rPr>
                      <w:b/>
                      <w:spacing w:val="-3"/>
                      <w:sz w:val="15"/>
                    </w:rPr>
                    <w:t>379,</w:t>
                  </w:r>
                  <w:r>
                    <w:rPr>
                      <w:b/>
                      <w:spacing w:val="22"/>
                      <w:sz w:val="15"/>
                    </w:rPr>
                    <w:t> </w:t>
                  </w:r>
                  <w:r>
                    <w:rPr>
                      <w:b/>
                      <w:sz w:val="15"/>
                    </w:rPr>
                    <w:t>459</w:t>
                  </w:r>
                </w:p>
                <w:p>
                  <w:pPr>
                    <w:tabs>
                      <w:tab w:pos="4127" w:val="left" w:leader="none"/>
                    </w:tabs>
                    <w:spacing w:line="169" w:lineRule="exact" w:before="0"/>
                    <w:ind w:left="1090" w:right="0" w:firstLine="0"/>
                    <w:jc w:val="left"/>
                    <w:rPr>
                      <w:b/>
                      <w:sz w:val="15"/>
                    </w:rPr>
                  </w:pPr>
                  <w:r>
                    <w:rPr>
                      <w:b/>
                      <w:spacing w:val="-7"/>
                      <w:sz w:val="15"/>
                    </w:rPr>
                    <w:t>Guesde,</w:t>
                  </w:r>
                  <w:r>
                    <w:rPr>
                      <w:b/>
                      <w:spacing w:val="18"/>
                      <w:sz w:val="15"/>
                    </w:rPr>
                    <w:t> </w:t>
                  </w:r>
                  <w:r>
                    <w:rPr>
                      <w:b/>
                      <w:spacing w:val="-6"/>
                      <w:sz w:val="15"/>
                    </w:rPr>
                    <w:t>Jules,</w:t>
                  </w:r>
                  <w:r>
                    <w:rPr>
                      <w:b/>
                      <w:spacing w:val="18"/>
                      <w:sz w:val="15"/>
                    </w:rPr>
                    <w:t> </w:t>
                  </w:r>
                  <w:r>
                    <w:rPr>
                      <w:b/>
                      <w:sz w:val="15"/>
                    </w:rPr>
                    <w:t>426</w:t>
                    <w:tab/>
                    <w:t>Hugo, </w:t>
                  </w:r>
                  <w:r>
                    <w:rPr>
                      <w:b/>
                      <w:spacing w:val="-3"/>
                      <w:sz w:val="15"/>
                    </w:rPr>
                    <w:t>Victor,  </w:t>
                  </w:r>
                  <w:r>
                    <w:rPr>
                      <w:b/>
                      <w:spacing w:val="-4"/>
                      <w:sz w:val="15"/>
                    </w:rPr>
                    <w:t>327</w:t>
                  </w:r>
                </w:p>
                <w:p>
                  <w:pPr>
                    <w:tabs>
                      <w:tab w:pos="4127" w:val="left" w:leader="none"/>
                    </w:tabs>
                    <w:spacing w:line="169" w:lineRule="exact" w:before="0"/>
                    <w:ind w:left="1090" w:right="0" w:firstLine="0"/>
                    <w:jc w:val="left"/>
                    <w:rPr>
                      <w:b/>
                      <w:sz w:val="15"/>
                    </w:rPr>
                  </w:pPr>
                  <w:r>
                    <w:rPr>
                      <w:b/>
                      <w:spacing w:val="-6"/>
                      <w:sz w:val="15"/>
                    </w:rPr>
                    <w:t>Guillaume,   </w:t>
                  </w:r>
                  <w:r>
                    <w:rPr>
                      <w:b/>
                      <w:spacing w:val="-5"/>
                      <w:sz w:val="15"/>
                    </w:rPr>
                    <w:t>James,   </w:t>
                  </w:r>
                  <w:r>
                    <w:rPr>
                      <w:b/>
                      <w:sz w:val="15"/>
                    </w:rPr>
                    <w:t>354-7, </w:t>
                  </w:r>
                  <w:r>
                    <w:rPr>
                      <w:b/>
                      <w:spacing w:val="21"/>
                      <w:sz w:val="15"/>
                    </w:rPr>
                    <w:t> </w:t>
                  </w:r>
                  <w:r>
                    <w:rPr>
                      <w:b/>
                      <w:sz w:val="15"/>
                    </w:rPr>
                    <w:t>362, </w:t>
                  </w:r>
                  <w:r>
                    <w:rPr>
                      <w:b/>
                      <w:spacing w:val="21"/>
                      <w:sz w:val="15"/>
                    </w:rPr>
                    <w:t> </w:t>
                  </w:r>
                  <w:r>
                    <w:rPr>
                      <w:b/>
                      <w:sz w:val="15"/>
                    </w:rPr>
                    <w:t>372,</w:t>
                    <w:tab/>
                  </w:r>
                  <w:r>
                    <w:rPr>
                      <w:b/>
                      <w:spacing w:val="-3"/>
                      <w:sz w:val="15"/>
                    </w:rPr>
                    <w:t>Hungary,  </w:t>
                  </w:r>
                  <w:r>
                    <w:rPr>
                      <w:b/>
                      <w:spacing w:val="-5"/>
                      <w:sz w:val="15"/>
                    </w:rPr>
                    <w:t>151,  </w:t>
                  </w:r>
                  <w:r>
                    <w:rPr>
                      <w:b/>
                      <w:spacing w:val="-3"/>
                      <w:sz w:val="15"/>
                    </w:rPr>
                    <w:t>156-8,  </w:t>
                  </w:r>
                  <w:r>
                    <w:rPr>
                      <w:b/>
                      <w:sz w:val="15"/>
                    </w:rPr>
                    <w:t>174-5,  </w:t>
                  </w:r>
                  <w:r>
                    <w:rPr>
                      <w:b/>
                      <w:spacing w:val="-5"/>
                      <w:sz w:val="15"/>
                    </w:rPr>
                    <w:t>185,</w:t>
                  </w:r>
                  <w:r>
                    <w:rPr>
                      <w:b/>
                      <w:spacing w:val="10"/>
                      <w:sz w:val="15"/>
                    </w:rPr>
                    <w:t> </w:t>
                  </w:r>
                  <w:r>
                    <w:rPr>
                      <w:b/>
                      <w:spacing w:val="-5"/>
                      <w:sz w:val="15"/>
                    </w:rPr>
                    <w:t>188,</w:t>
                  </w:r>
                </w:p>
                <w:p>
                  <w:pPr>
                    <w:tabs>
                      <w:tab w:pos="4305" w:val="left" w:leader="none"/>
                    </w:tabs>
                    <w:spacing w:line="171" w:lineRule="exact" w:before="0"/>
                    <w:ind w:left="1265" w:right="0" w:firstLine="0"/>
                    <w:jc w:val="left"/>
                    <w:rPr>
                      <w:b/>
                      <w:sz w:val="15"/>
                    </w:rPr>
                  </w:pPr>
                  <w:r>
                    <w:rPr>
                      <w:b/>
                      <w:sz w:val="15"/>
                    </w:rPr>
                    <w:t>378,  </w:t>
                  </w:r>
                  <w:r>
                    <w:rPr>
                      <w:b/>
                      <w:spacing w:val="-3"/>
                      <w:sz w:val="15"/>
                    </w:rPr>
                    <w:t>385,  </w:t>
                  </w:r>
                  <w:r>
                    <w:rPr>
                      <w:b/>
                      <w:sz w:val="15"/>
                    </w:rPr>
                    <w:t>403, 413, 417,</w:t>
                  </w:r>
                  <w:r>
                    <w:rPr>
                      <w:b/>
                      <w:spacing w:val="24"/>
                      <w:sz w:val="15"/>
                    </w:rPr>
                    <w:t> </w:t>
                  </w:r>
                  <w:r>
                    <w:rPr>
                      <w:b/>
                      <w:sz w:val="15"/>
                    </w:rPr>
                    <w:t>421-2,</w:t>
                  </w:r>
                  <w:r>
                    <w:rPr>
                      <w:b/>
                      <w:spacing w:val="19"/>
                      <w:sz w:val="15"/>
                    </w:rPr>
                    <w:t> </w:t>
                  </w:r>
                  <w:r>
                    <w:rPr>
                      <w:b/>
                      <w:sz w:val="15"/>
                    </w:rPr>
                    <w:t>427,</w:t>
                    <w:tab/>
                    <w:t>209, 212,</w:t>
                  </w:r>
                  <w:r>
                    <w:rPr>
                      <w:b/>
                      <w:spacing w:val="34"/>
                      <w:sz w:val="15"/>
                    </w:rPr>
                    <w:t> </w:t>
                  </w:r>
                  <w:r>
                    <w:rPr>
                      <w:b/>
                      <w:spacing w:val="-4"/>
                      <w:sz w:val="15"/>
                    </w:rPr>
                    <w:t>302</w:t>
                  </w:r>
                </w:p>
                <w:p>
                  <w:pPr>
                    <w:tabs>
                      <w:tab w:pos="4129" w:val="left" w:leader="none"/>
                    </w:tabs>
                    <w:spacing w:line="174" w:lineRule="exact" w:before="0"/>
                    <w:ind w:left="1265" w:right="0" w:firstLine="0"/>
                    <w:jc w:val="left"/>
                    <w:rPr>
                      <w:b/>
                      <w:sz w:val="15"/>
                    </w:rPr>
                  </w:pPr>
                  <w:r>
                    <w:rPr>
                      <w:b/>
                      <w:sz w:val="15"/>
                    </w:rPr>
                    <w:t>430-33,   450,   468,  </w:t>
                  </w:r>
                  <w:r>
                    <w:rPr>
                      <w:b/>
                      <w:spacing w:val="8"/>
                      <w:sz w:val="15"/>
                    </w:rPr>
                    <w:t> </w:t>
                  </w:r>
                  <w:r>
                    <w:rPr>
                      <w:b/>
                      <w:sz w:val="15"/>
                    </w:rPr>
                    <w:t>470-71,  </w:t>
                  </w:r>
                  <w:r>
                    <w:rPr>
                      <w:b/>
                      <w:spacing w:val="1"/>
                      <w:sz w:val="15"/>
                    </w:rPr>
                    <w:t> </w:t>
                  </w:r>
                  <w:r>
                    <w:rPr>
                      <w:b/>
                      <w:sz w:val="15"/>
                    </w:rPr>
                    <w:t>473-4,</w:t>
                    <w:tab/>
                  </w:r>
                  <w:r>
                    <w:rPr>
                      <w:b/>
                      <w:spacing w:val="-5"/>
                      <w:sz w:val="15"/>
                    </w:rPr>
                    <w:t>Hvraôanih,  </w:t>
                  </w:r>
                  <w:r>
                    <w:rPr>
                      <w:b/>
                      <w:sz w:val="15"/>
                    </w:rPr>
                    <w:t>446,</w:t>
                  </w:r>
                  <w:r>
                    <w:rPr>
                      <w:b/>
                      <w:spacing w:val="9"/>
                      <w:sz w:val="15"/>
                    </w:rPr>
                    <w:t> </w:t>
                  </w:r>
                  <w:r>
                    <w:rPr>
                      <w:b/>
                      <w:spacing w:val="-3"/>
                      <w:sz w:val="15"/>
                    </w:rPr>
                    <w:t>448</w:t>
                  </w:r>
                </w:p>
                <w:p>
                  <w:pPr>
                    <w:spacing w:line="171" w:lineRule="exact" w:before="0"/>
                    <w:ind w:left="1265" w:right="0" w:firstLine="0"/>
                    <w:jc w:val="left"/>
                    <w:rPr>
                      <w:b/>
                      <w:sz w:val="15"/>
                    </w:rPr>
                  </w:pPr>
                  <w:r>
                    <w:rPr>
                      <w:b/>
                      <w:sz w:val="15"/>
                    </w:rPr>
                    <w:t>488</w:t>
                  </w:r>
                </w:p>
                <w:p>
                  <w:pPr>
                    <w:tabs>
                      <w:tab w:pos="4129" w:val="left" w:leader="none"/>
                    </w:tabs>
                    <w:spacing w:line="168" w:lineRule="exact" w:before="0"/>
                    <w:ind w:left="1092" w:right="0" w:firstLine="0"/>
                    <w:jc w:val="left"/>
                    <w:rPr>
                      <w:b/>
                      <w:sz w:val="15"/>
                    </w:rPr>
                  </w:pPr>
                  <w:r>
                    <w:rPr>
                      <w:b/>
                      <w:spacing w:val="-4"/>
                      <w:sz w:val="15"/>
                    </w:rPr>
                    <w:t>Guizot,  144,</w:t>
                  </w:r>
                  <w:r>
                    <w:rPr>
                      <w:b/>
                      <w:spacing w:val="28"/>
                      <w:sz w:val="15"/>
                    </w:rPr>
                    <w:t> </w:t>
                  </w:r>
                  <w:r>
                    <w:rPr>
                      <w:b/>
                      <w:sz w:val="15"/>
                    </w:rPr>
                    <w:t>147-8,</w:t>
                  </w:r>
                  <w:r>
                    <w:rPr>
                      <w:b/>
                      <w:spacing w:val="32"/>
                      <w:sz w:val="15"/>
                    </w:rPr>
                    <w:t> </w:t>
                  </w:r>
                  <w:r>
                    <w:rPr>
                      <w:b/>
                      <w:spacing w:val="-5"/>
                      <w:sz w:val="15"/>
                    </w:rPr>
                    <w:t>199</w:t>
                    <w:tab/>
                  </w:r>
                  <w:r>
                    <w:rPr>
                      <w:b/>
                      <w:spacing w:val="-3"/>
                      <w:sz w:val="15"/>
                    </w:rPr>
                    <w:t>India,</w:t>
                  </w:r>
                  <w:r>
                    <w:rPr>
                      <w:b/>
                      <w:spacing w:val="21"/>
                      <w:sz w:val="15"/>
                    </w:rPr>
                    <w:t> </w:t>
                  </w:r>
                  <w:r>
                    <w:rPr>
                      <w:b/>
                      <w:sz w:val="15"/>
                    </w:rPr>
                    <w:t>239</w:t>
                  </w:r>
                </w:p>
                <w:p>
                  <w:pPr>
                    <w:spacing w:line="169" w:lineRule="exact" w:before="0"/>
                    <w:ind w:left="4133" w:right="0" w:firstLine="0"/>
                    <w:jc w:val="left"/>
                    <w:rPr>
                      <w:b/>
                      <w:sz w:val="15"/>
                    </w:rPr>
                  </w:pPr>
                  <w:r>
                    <w:rPr>
                      <w:b/>
                      <w:sz w:val="15"/>
                    </w:rPr>
                    <w:t>Innsbruck,  156-7</w:t>
                  </w:r>
                </w:p>
                <w:p>
                  <w:pPr>
                    <w:tabs>
                      <w:tab w:pos="4132" w:val="left" w:leader="none"/>
                    </w:tabs>
                    <w:spacing w:line="170" w:lineRule="exact" w:before="0"/>
                    <w:ind w:left="1090" w:right="0" w:firstLine="0"/>
                    <w:jc w:val="left"/>
                    <w:rPr>
                      <w:b/>
                      <w:sz w:val="15"/>
                    </w:rPr>
                  </w:pPr>
                  <w:r>
                    <w:rPr>
                      <w:b/>
                      <w:spacing w:val="-3"/>
                      <w:sz w:val="15"/>
                    </w:rPr>
                    <w:t>Hague, </w:t>
                  </w:r>
                  <w:r>
                    <w:rPr>
                      <w:b/>
                      <w:spacing w:val="-4"/>
                      <w:sz w:val="15"/>
                    </w:rPr>
                    <w:t>The, </w:t>
                  </w:r>
                  <w:r>
                    <w:rPr>
                      <w:b/>
                      <w:spacing w:val="-3"/>
                      <w:sz w:val="15"/>
                    </w:rPr>
                    <w:t>345, </w:t>
                  </w:r>
                  <w:r>
                    <w:rPr>
                      <w:b/>
                      <w:sz w:val="15"/>
                    </w:rPr>
                    <w:t>410, 416, </w:t>
                  </w:r>
                  <w:r>
                    <w:rPr>
                      <w:b/>
                      <w:spacing w:val="10"/>
                      <w:sz w:val="15"/>
                    </w:rPr>
                    <w:t> </w:t>
                  </w:r>
                  <w:r>
                    <w:rPr>
                      <w:b/>
                      <w:sz w:val="15"/>
                    </w:rPr>
                    <w:t>419,</w:t>
                  </w:r>
                  <w:r>
                    <w:rPr>
                      <w:b/>
                      <w:spacing w:val="6"/>
                      <w:sz w:val="15"/>
                    </w:rPr>
                    <w:t> </w:t>
                  </w:r>
                  <w:r>
                    <w:rPr>
                      <w:b/>
                      <w:sz w:val="15"/>
                    </w:rPr>
                    <w:t>421-2,</w:t>
                    <w:tab/>
                  </w:r>
                  <w:r>
                    <w:rPr>
                      <w:b/>
                      <w:spacing w:val="-5"/>
                      <w:sz w:val="15"/>
                    </w:rPr>
                    <w:t>International </w:t>
                  </w:r>
                  <w:r>
                    <w:rPr>
                      <w:b/>
                      <w:spacing w:val="-3"/>
                      <w:sz w:val="15"/>
                    </w:rPr>
                    <w:t>Working </w:t>
                  </w:r>
                  <w:r>
                    <w:rPr>
                      <w:b/>
                      <w:sz w:val="15"/>
                    </w:rPr>
                    <w:t>Men’s</w:t>
                  </w:r>
                  <w:r>
                    <w:rPr>
                      <w:b/>
                      <w:spacing w:val="-24"/>
                      <w:sz w:val="15"/>
                    </w:rPr>
                    <w:t> </w:t>
                  </w:r>
                  <w:r>
                    <w:rPr>
                      <w:b/>
                      <w:spacing w:val="-3"/>
                      <w:sz w:val="15"/>
                    </w:rPr>
                    <w:t>Associa­</w:t>
                  </w:r>
                </w:p>
                <w:p>
                  <w:pPr>
                    <w:tabs>
                      <w:tab w:pos="4302" w:val="left" w:leader="none"/>
                    </w:tabs>
                    <w:spacing w:line="170" w:lineRule="exact" w:before="0"/>
                    <w:ind w:left="1265" w:right="0" w:firstLine="0"/>
                    <w:jc w:val="left"/>
                    <w:rPr>
                      <w:b/>
                      <w:sz w:val="15"/>
                    </w:rPr>
                  </w:pPr>
                  <w:r>
                    <w:rPr>
                      <w:b/>
                      <w:sz w:val="15"/>
                    </w:rPr>
                    <w:t>429-33,  438,</w:t>
                  </w:r>
                  <w:r>
                    <w:rPr>
                      <w:b/>
                      <w:spacing w:val="1"/>
                      <w:sz w:val="15"/>
                    </w:rPr>
                    <w:t> </w:t>
                  </w:r>
                  <w:r>
                    <w:rPr>
                      <w:b/>
                      <w:sz w:val="15"/>
                    </w:rPr>
                    <w:t>449-51,</w:t>
                  </w:r>
                  <w:r>
                    <w:rPr>
                      <w:b/>
                      <w:spacing w:val="21"/>
                      <w:sz w:val="15"/>
                    </w:rPr>
                    <w:t> </w:t>
                  </w:r>
                  <w:r>
                    <w:rPr>
                      <w:b/>
                      <w:sz w:val="15"/>
                    </w:rPr>
                    <w:t>458-9</w:t>
                    <w:tab/>
                  </w:r>
                  <w:r>
                    <w:rPr>
                      <w:b/>
                      <w:spacing w:val="-3"/>
                      <w:sz w:val="15"/>
                    </w:rPr>
                    <w:t>tion </w:t>
                  </w:r>
                  <w:r>
                    <w:rPr>
                      <w:b/>
                      <w:sz w:val="15"/>
                    </w:rPr>
                    <w:t>(“ </w:t>
                  </w:r>
                  <w:r>
                    <w:rPr>
                      <w:b/>
                      <w:spacing w:val="-4"/>
                      <w:sz w:val="15"/>
                    </w:rPr>
                    <w:t>First International” </w:t>
                  </w:r>
                  <w:r>
                    <w:rPr>
                      <w:b/>
                      <w:spacing w:val="-5"/>
                      <w:sz w:val="15"/>
                    </w:rPr>
                    <w:t>),</w:t>
                  </w:r>
                  <w:r>
                    <w:rPr>
                      <w:b/>
                      <w:spacing w:val="19"/>
                      <w:sz w:val="15"/>
                    </w:rPr>
                    <w:t> </w:t>
                  </w:r>
                  <w:r>
                    <w:rPr>
                      <w:b/>
                      <w:sz w:val="15"/>
                    </w:rPr>
                    <w:t>306-8,</w:t>
                  </w:r>
                </w:p>
                <w:p>
                  <w:pPr>
                    <w:tabs>
                      <w:tab w:pos="4312" w:val="left" w:leader="none"/>
                    </w:tabs>
                    <w:spacing w:line="169" w:lineRule="exact" w:before="0"/>
                    <w:ind w:left="1091" w:right="0" w:firstLine="0"/>
                    <w:jc w:val="left"/>
                    <w:rPr>
                      <w:b/>
                      <w:sz w:val="15"/>
                    </w:rPr>
                  </w:pPr>
                  <w:r>
                    <w:rPr>
                      <w:b/>
                      <w:spacing w:val="-3"/>
                      <w:sz w:val="15"/>
                    </w:rPr>
                    <w:t>Hakodate,</w:t>
                  </w:r>
                  <w:r>
                    <w:rPr>
                      <w:b/>
                      <w:spacing w:val="29"/>
                      <w:sz w:val="15"/>
                    </w:rPr>
                    <w:t> </w:t>
                  </w:r>
                  <w:r>
                    <w:rPr>
                      <w:b/>
                      <w:spacing w:val="-3"/>
                      <w:sz w:val="15"/>
                    </w:rPr>
                    <w:t>233</w:t>
                    <w:tab/>
                    <w:t>330, </w:t>
                  </w:r>
                  <w:r>
                    <w:rPr>
                      <w:b/>
                      <w:sz w:val="15"/>
                    </w:rPr>
                    <w:t>336-41, 344-5, 347-52, </w:t>
                  </w:r>
                  <w:r>
                    <w:rPr>
                      <w:b/>
                      <w:spacing w:val="-3"/>
                      <w:sz w:val="15"/>
                    </w:rPr>
                    <w:t>354, </w:t>
                  </w:r>
                  <w:r>
                    <w:rPr>
                      <w:b/>
                      <w:spacing w:val="2"/>
                      <w:sz w:val="15"/>
                    </w:rPr>
                    <w:t> </w:t>
                  </w:r>
                  <w:r>
                    <w:rPr>
                      <w:b/>
                      <w:spacing w:val="-3"/>
                      <w:sz w:val="15"/>
                    </w:rPr>
                    <w:t>356,</w:t>
                  </w:r>
                </w:p>
                <w:p>
                  <w:pPr>
                    <w:tabs>
                      <w:tab w:pos="4309" w:val="left" w:leader="none"/>
                    </w:tabs>
                    <w:spacing w:line="171" w:lineRule="exact" w:before="0"/>
                    <w:ind w:left="1086" w:right="0" w:firstLine="0"/>
                    <w:jc w:val="left"/>
                    <w:rPr>
                      <w:b/>
                      <w:sz w:val="15"/>
                    </w:rPr>
                  </w:pPr>
                  <w:r>
                    <w:rPr>
                      <w:b/>
                      <w:i/>
                      <w:spacing w:val="-6"/>
                      <w:sz w:val="15"/>
                    </w:rPr>
                    <w:t>Höllische </w:t>
                  </w:r>
                  <w:r>
                    <w:rPr>
                      <w:b/>
                      <w:i/>
                      <w:spacing w:val="-10"/>
                      <w:sz w:val="15"/>
                    </w:rPr>
                    <w:t>Jahrbücher, </w:t>
                  </w:r>
                  <w:r>
                    <w:rPr>
                      <w:b/>
                      <w:i/>
                      <w:spacing w:val="6"/>
                      <w:sz w:val="15"/>
                    </w:rPr>
                    <w:t> </w:t>
                  </w:r>
                  <w:r>
                    <w:rPr>
                      <w:b/>
                      <w:spacing w:val="-4"/>
                      <w:sz w:val="15"/>
                    </w:rPr>
                    <w:t>75,</w:t>
                  </w:r>
                  <w:r>
                    <w:rPr>
                      <w:b/>
                      <w:spacing w:val="33"/>
                      <w:sz w:val="15"/>
                    </w:rPr>
                    <w:t> </w:t>
                  </w:r>
                  <w:r>
                    <w:rPr>
                      <w:b/>
                      <w:spacing w:val="-6"/>
                      <w:sz w:val="15"/>
                    </w:rPr>
                    <w:t>108</w:t>
                    <w:tab/>
                  </w:r>
                  <w:r>
                    <w:rPr>
                      <w:b/>
                      <w:sz w:val="15"/>
                    </w:rPr>
                    <w:t>358-70, 402, 407, </w:t>
                  </w:r>
                  <w:r>
                    <w:rPr>
                      <w:b/>
                      <w:spacing w:val="12"/>
                      <w:sz w:val="15"/>
                    </w:rPr>
                    <w:t> </w:t>
                  </w:r>
                  <w:r>
                    <w:rPr>
                      <w:b/>
                      <w:sz w:val="15"/>
                    </w:rPr>
                    <w:t>410-34</w:t>
                  </w:r>
                </w:p>
                <w:p>
                  <w:pPr>
                    <w:tabs>
                      <w:tab w:pos="4134" w:val="left" w:leader="none"/>
                    </w:tabs>
                    <w:spacing w:line="170" w:lineRule="exact" w:before="0"/>
                    <w:ind w:left="1091" w:right="0" w:firstLine="0"/>
                    <w:jc w:val="left"/>
                    <w:rPr>
                      <w:b/>
                      <w:sz w:val="15"/>
                    </w:rPr>
                  </w:pPr>
                  <w:r>
                    <w:rPr>
                      <w:b/>
                      <w:spacing w:val="-3"/>
                      <w:sz w:val="15"/>
                    </w:rPr>
                    <w:t>Hamburg,</w:t>
                  </w:r>
                  <w:r>
                    <w:rPr>
                      <w:b/>
                      <w:spacing w:val="28"/>
                      <w:sz w:val="15"/>
                    </w:rPr>
                    <w:t> </w:t>
                  </w:r>
                  <w:r>
                    <w:rPr>
                      <w:b/>
                      <w:spacing w:val="-4"/>
                      <w:sz w:val="15"/>
                    </w:rPr>
                    <w:t>89</w:t>
                    <w:tab/>
                  </w:r>
                  <w:r>
                    <w:rPr>
                      <w:b/>
                      <w:spacing w:val="-3"/>
                      <w:sz w:val="15"/>
                    </w:rPr>
                    <w:t>Irkutsk, </w:t>
                  </w:r>
                  <w:r>
                    <w:rPr>
                      <w:b/>
                      <w:sz w:val="15"/>
                    </w:rPr>
                    <w:t>228, 230-33, </w:t>
                  </w:r>
                  <w:r>
                    <w:rPr>
                      <w:b/>
                      <w:spacing w:val="-3"/>
                      <w:sz w:val="15"/>
                    </w:rPr>
                    <w:t>235,  </w:t>
                  </w:r>
                  <w:r>
                    <w:rPr>
                      <w:b/>
                      <w:sz w:val="15"/>
                    </w:rPr>
                    <w:t>253, </w:t>
                  </w:r>
                  <w:r>
                    <w:rPr>
                      <w:b/>
                      <w:spacing w:val="31"/>
                      <w:sz w:val="15"/>
                    </w:rPr>
                    <w:t> </w:t>
                  </w:r>
                  <w:r>
                    <w:rPr>
                      <w:b/>
                      <w:spacing w:val="-3"/>
                      <w:sz w:val="15"/>
                    </w:rPr>
                    <w:t>255,</w:t>
                  </w:r>
                </w:p>
                <w:p>
                  <w:pPr>
                    <w:tabs>
                      <w:tab w:pos="4313" w:val="left" w:leader="none"/>
                    </w:tabs>
                    <w:spacing w:line="166" w:lineRule="exact" w:before="0"/>
                    <w:ind w:left="1091" w:right="0" w:firstLine="0"/>
                    <w:jc w:val="left"/>
                    <w:rPr>
                      <w:b/>
                      <w:sz w:val="15"/>
                    </w:rPr>
                  </w:pPr>
                  <w:r>
                    <w:rPr>
                      <w:b/>
                      <w:spacing w:val="-3"/>
                      <w:sz w:val="15"/>
                    </w:rPr>
                    <w:t>Harvard,</w:t>
                  </w:r>
                  <w:r>
                    <w:rPr>
                      <w:b/>
                      <w:spacing w:val="28"/>
                      <w:sz w:val="15"/>
                    </w:rPr>
                    <w:t> </w:t>
                  </w:r>
                  <w:r>
                    <w:rPr>
                      <w:b/>
                      <w:spacing w:val="-3"/>
                      <w:sz w:val="15"/>
                    </w:rPr>
                    <w:t>234</w:t>
                  </w:r>
                  <w:r>
                    <w:rPr>
                      <w:rFonts w:ascii="Times New Roman"/>
                      <w:spacing w:val="-3"/>
                      <w:sz w:val="15"/>
                    </w:rPr>
                    <w:tab/>
                  </w:r>
                  <w:r>
                    <w:rPr>
                      <w:b/>
                      <w:spacing w:val="-3"/>
                      <w:sz w:val="15"/>
                    </w:rPr>
                    <w:t>287</w:t>
                  </w:r>
                </w:p>
                <w:p>
                  <w:pPr>
                    <w:tabs>
                      <w:tab w:pos="4137" w:val="left" w:leader="none"/>
                    </w:tabs>
                    <w:spacing w:line="168" w:lineRule="exact" w:before="5"/>
                    <w:ind w:left="1092" w:right="1496" w:firstLine="1"/>
                    <w:jc w:val="left"/>
                    <w:rPr>
                      <w:b/>
                      <w:sz w:val="15"/>
                    </w:rPr>
                  </w:pPr>
                  <w:r>
                    <w:rPr>
                      <w:b/>
                      <w:spacing w:val="-4"/>
                      <w:sz w:val="15"/>
                    </w:rPr>
                    <w:t>Haxthausen, </w:t>
                  </w:r>
                  <w:r>
                    <w:rPr>
                      <w:b/>
                      <w:spacing w:val="3"/>
                      <w:sz w:val="15"/>
                    </w:rPr>
                    <w:t> </w:t>
                  </w:r>
                  <w:r>
                    <w:rPr>
                      <w:b/>
                      <w:spacing w:val="-6"/>
                      <w:sz w:val="15"/>
                    </w:rPr>
                    <w:t>178</w:t>
                    <w:tab/>
                  </w:r>
                  <w:r>
                    <w:rPr>
                      <w:b/>
                      <w:spacing w:val="-5"/>
                      <w:sz w:val="15"/>
                    </w:rPr>
                    <w:t>Isabella,  </w:t>
                  </w:r>
                  <w:r>
                    <w:rPr>
                      <w:b/>
                      <w:spacing w:val="-7"/>
                      <w:sz w:val="15"/>
                    </w:rPr>
                    <w:t>Queen  </w:t>
                  </w:r>
                  <w:r>
                    <w:rPr>
                      <w:b/>
                      <w:spacing w:val="-4"/>
                      <w:sz w:val="15"/>
                    </w:rPr>
                    <w:t>(of</w:t>
                  </w:r>
                  <w:r>
                    <w:rPr>
                      <w:b/>
                      <w:spacing w:val="-8"/>
                      <w:sz w:val="15"/>
                    </w:rPr>
                    <w:t> </w:t>
                  </w:r>
                  <w:r>
                    <w:rPr>
                      <w:b/>
                      <w:spacing w:val="-5"/>
                      <w:sz w:val="15"/>
                    </w:rPr>
                    <w:t>Spain),</w:t>
                  </w:r>
                  <w:r>
                    <w:rPr>
                      <w:b/>
                      <w:spacing w:val="27"/>
                      <w:sz w:val="15"/>
                    </w:rPr>
                    <w:t> </w:t>
                  </w:r>
                  <w:r>
                    <w:rPr>
                      <w:b/>
                      <w:spacing w:val="-3"/>
                      <w:sz w:val="15"/>
                    </w:rPr>
                    <w:t>349</w:t>
                  </w:r>
                  <w:r>
                    <w:rPr>
                      <w:b/>
                      <w:w w:val="99"/>
                      <w:sz w:val="15"/>
                    </w:rPr>
                    <w:t> </w:t>
                  </w:r>
                  <w:r>
                    <w:rPr>
                      <w:b/>
                      <w:spacing w:val="-3"/>
                      <w:sz w:val="15"/>
                    </w:rPr>
                    <w:t>Hegel,  </w:t>
                  </w:r>
                  <w:r>
                    <w:rPr>
                      <w:b/>
                      <w:sz w:val="15"/>
                    </w:rPr>
                    <w:t>56,  59-72,  79-81,</w:t>
                  </w:r>
                  <w:r>
                    <w:rPr>
                      <w:b/>
                      <w:spacing w:val="-18"/>
                      <w:sz w:val="15"/>
                    </w:rPr>
                    <w:t> </w:t>
                  </w:r>
                  <w:r>
                    <w:rPr>
                      <w:b/>
                      <w:sz w:val="15"/>
                    </w:rPr>
                    <w:t>94-5,</w:t>
                  </w:r>
                  <w:r>
                    <w:rPr>
                      <w:b/>
                      <w:spacing w:val="39"/>
                      <w:sz w:val="15"/>
                    </w:rPr>
                    <w:t> </w:t>
                  </w:r>
                  <w:r>
                    <w:rPr>
                      <w:b/>
                      <w:sz w:val="15"/>
                    </w:rPr>
                    <w:t>106-11,</w:t>
                    <w:tab/>
                  </w:r>
                  <w:r>
                    <w:rPr>
                      <w:b/>
                      <w:spacing w:val="-5"/>
                      <w:sz w:val="15"/>
                    </w:rPr>
                    <w:t>Ischia,  </w:t>
                  </w:r>
                  <w:r>
                    <w:rPr>
                      <w:b/>
                      <w:spacing w:val="-3"/>
                      <w:sz w:val="15"/>
                    </w:rPr>
                    <w:t>316,</w:t>
                  </w:r>
                  <w:r>
                    <w:rPr>
                      <w:b/>
                      <w:spacing w:val="26"/>
                      <w:sz w:val="15"/>
                    </w:rPr>
                    <w:t> </w:t>
                  </w:r>
                  <w:r>
                    <w:rPr>
                      <w:b/>
                      <w:spacing w:val="-4"/>
                      <w:sz w:val="15"/>
                    </w:rPr>
                    <w:t>332</w:t>
                  </w:r>
                </w:p>
                <w:p>
                  <w:pPr>
                    <w:tabs>
                      <w:tab w:pos="4137" w:val="left" w:leader="none"/>
                    </w:tabs>
                    <w:spacing w:line="161" w:lineRule="exact" w:before="0"/>
                    <w:ind w:left="1281" w:right="0" w:firstLine="0"/>
                    <w:jc w:val="left"/>
                    <w:rPr>
                      <w:b/>
                      <w:sz w:val="15"/>
                    </w:rPr>
                  </w:pPr>
                  <w:r>
                    <w:rPr>
                      <w:b/>
                      <w:spacing w:val="-5"/>
                      <w:sz w:val="15"/>
                    </w:rPr>
                    <w:t>126,  131,  </w:t>
                  </w:r>
                  <w:r>
                    <w:rPr>
                      <w:b/>
                      <w:spacing w:val="-3"/>
                      <w:sz w:val="15"/>
                    </w:rPr>
                    <w:t>137-8,</w:t>
                  </w:r>
                  <w:r>
                    <w:rPr>
                      <w:b/>
                      <w:spacing w:val="30"/>
                      <w:sz w:val="15"/>
                    </w:rPr>
                    <w:t> </w:t>
                  </w:r>
                  <w:r>
                    <w:rPr>
                      <w:b/>
                      <w:spacing w:val="-3"/>
                      <w:sz w:val="15"/>
                    </w:rPr>
                    <w:t>380,</w:t>
                  </w:r>
                  <w:r>
                    <w:rPr>
                      <w:b/>
                      <w:spacing w:val="23"/>
                      <w:sz w:val="15"/>
                    </w:rPr>
                    <w:t> </w:t>
                  </w:r>
                  <w:r>
                    <w:rPr>
                      <w:b/>
                      <w:sz w:val="15"/>
                    </w:rPr>
                    <w:t>434</w:t>
                    <w:tab/>
                    <w:t>Ivanov,  </w:t>
                  </w:r>
                  <w:r>
                    <w:rPr>
                      <w:b/>
                      <w:spacing w:val="-3"/>
                      <w:sz w:val="15"/>
                    </w:rPr>
                    <w:t>383,</w:t>
                  </w:r>
                  <w:r>
                    <w:rPr>
                      <w:b/>
                      <w:spacing w:val="9"/>
                      <w:sz w:val="15"/>
                    </w:rPr>
                    <w:t> </w:t>
                  </w:r>
                  <w:r>
                    <w:rPr>
                      <w:b/>
                      <w:spacing w:val="-4"/>
                      <w:sz w:val="15"/>
                    </w:rPr>
                    <w:t>389</w:t>
                  </w:r>
                </w:p>
                <w:p>
                  <w:pPr>
                    <w:spacing w:line="168" w:lineRule="exact" w:before="0"/>
                    <w:ind w:left="1097" w:right="0" w:firstLine="0"/>
                    <w:jc w:val="left"/>
                    <w:rPr>
                      <w:b/>
                      <w:sz w:val="15"/>
                    </w:rPr>
                  </w:pPr>
                  <w:r>
                    <w:rPr>
                      <w:b/>
                      <w:sz w:val="15"/>
                    </w:rPr>
                    <w:t>Heidelberg,  153</w:t>
                  </w:r>
                </w:p>
                <w:p>
                  <w:pPr>
                    <w:tabs>
                      <w:tab w:pos="4137" w:val="left" w:leader="none"/>
                    </w:tabs>
                    <w:spacing w:line="170" w:lineRule="exact" w:before="0"/>
                    <w:ind w:left="1093" w:right="0" w:firstLine="0"/>
                    <w:jc w:val="left"/>
                    <w:rPr>
                      <w:b/>
                      <w:sz w:val="15"/>
                    </w:rPr>
                  </w:pPr>
                  <w:r>
                    <w:rPr>
                      <w:b/>
                      <w:spacing w:val="-6"/>
                      <w:sz w:val="15"/>
                    </w:rPr>
                    <w:t>Heimberger,  </w:t>
                  </w:r>
                  <w:r>
                    <w:rPr>
                      <w:b/>
                      <w:spacing w:val="-5"/>
                      <w:sz w:val="15"/>
                    </w:rPr>
                    <w:t>183, </w:t>
                  </w:r>
                  <w:r>
                    <w:rPr>
                      <w:b/>
                      <w:spacing w:val="8"/>
                      <w:sz w:val="15"/>
                    </w:rPr>
                    <w:t> </w:t>
                  </w:r>
                  <w:r>
                    <w:rPr>
                      <w:b/>
                      <w:spacing w:val="-5"/>
                      <w:sz w:val="15"/>
                    </w:rPr>
                    <w:t>185, </w:t>
                  </w:r>
                  <w:r>
                    <w:rPr>
                      <w:b/>
                      <w:spacing w:val="-3"/>
                      <w:sz w:val="15"/>
                    </w:rPr>
                    <w:t> </w:t>
                  </w:r>
                  <w:r>
                    <w:rPr>
                      <w:b/>
                      <w:spacing w:val="-5"/>
                      <w:sz w:val="15"/>
                    </w:rPr>
                    <w:t>188</w:t>
                    <w:tab/>
                  </w:r>
                  <w:r>
                    <w:rPr>
                      <w:b/>
                      <w:spacing w:val="-8"/>
                      <w:sz w:val="15"/>
                    </w:rPr>
                    <w:t>Jellaôiô,  </w:t>
                  </w:r>
                  <w:r>
                    <w:rPr>
                      <w:b/>
                      <w:spacing w:val="-5"/>
                      <w:sz w:val="15"/>
                    </w:rPr>
                    <w:t>156,  </w:t>
                  </w:r>
                  <w:r>
                    <w:rPr>
                      <w:b/>
                      <w:spacing w:val="-6"/>
                      <w:sz w:val="15"/>
                    </w:rPr>
                    <w:t>168, </w:t>
                  </w:r>
                  <w:r>
                    <w:rPr>
                      <w:b/>
                      <w:spacing w:val="21"/>
                      <w:sz w:val="15"/>
                    </w:rPr>
                    <w:t> </w:t>
                  </w:r>
                  <w:r>
                    <w:rPr>
                      <w:b/>
                      <w:spacing w:val="-7"/>
                      <w:sz w:val="15"/>
                    </w:rPr>
                    <w:t>176</w:t>
                  </w:r>
                </w:p>
                <w:p>
                  <w:pPr>
                    <w:tabs>
                      <w:tab w:pos="4137" w:val="left" w:leader="none"/>
                    </w:tabs>
                    <w:spacing w:line="169" w:lineRule="exact" w:before="0"/>
                    <w:ind w:left="1096" w:right="0" w:firstLine="0"/>
                    <w:jc w:val="left"/>
                    <w:rPr>
                      <w:b/>
                      <w:sz w:val="15"/>
                    </w:rPr>
                  </w:pPr>
                  <w:r>
                    <w:rPr>
                      <w:b/>
                      <w:spacing w:val="-4"/>
                      <w:sz w:val="15"/>
                    </w:rPr>
                    <w:t>Heine,</w:t>
                  </w:r>
                  <w:r>
                    <w:rPr>
                      <w:b/>
                      <w:spacing w:val="28"/>
                      <w:sz w:val="15"/>
                    </w:rPr>
                    <w:t> </w:t>
                  </w:r>
                  <w:r>
                    <w:rPr>
                      <w:b/>
                      <w:spacing w:val="-4"/>
                      <w:sz w:val="15"/>
                    </w:rPr>
                    <w:t>89, </w:t>
                  </w:r>
                  <w:r>
                    <w:rPr>
                      <w:b/>
                      <w:spacing w:val="-1"/>
                      <w:sz w:val="15"/>
                    </w:rPr>
                    <w:t> </w:t>
                  </w:r>
                  <w:r>
                    <w:rPr>
                      <w:b/>
                      <w:spacing w:val="-6"/>
                      <w:sz w:val="15"/>
                    </w:rPr>
                    <w:t>112</w:t>
                    <w:tab/>
                  </w:r>
                  <w:r>
                    <w:rPr>
                      <w:b/>
                      <w:spacing w:val="-5"/>
                      <w:sz w:val="15"/>
                    </w:rPr>
                    <w:t>Jolissaint,</w:t>
                  </w:r>
                  <w:r>
                    <w:rPr>
                      <w:b/>
                      <w:spacing w:val="29"/>
                      <w:sz w:val="15"/>
                    </w:rPr>
                    <w:t> </w:t>
                  </w:r>
                  <w:r>
                    <w:rPr>
                      <w:b/>
                      <w:spacing w:val="-4"/>
                      <w:sz w:val="15"/>
                    </w:rPr>
                    <w:t>329</w:t>
                  </w:r>
                </w:p>
                <w:p>
                  <w:pPr>
                    <w:tabs>
                      <w:tab w:pos="4137" w:val="left" w:leader="none"/>
                    </w:tabs>
                    <w:spacing w:line="167" w:lineRule="exact" w:before="0"/>
                    <w:ind w:left="1096" w:right="0" w:firstLine="0"/>
                    <w:jc w:val="left"/>
                    <w:rPr>
                      <w:b/>
                      <w:sz w:val="15"/>
                    </w:rPr>
                  </w:pPr>
                  <w:r>
                    <w:rPr>
                      <w:b/>
                      <w:spacing w:val="-4"/>
                      <w:sz w:val="15"/>
                    </w:rPr>
                    <w:t>Heinze,</w:t>
                  </w:r>
                  <w:r>
                    <w:rPr>
                      <w:b/>
                      <w:spacing w:val="30"/>
                      <w:sz w:val="15"/>
                    </w:rPr>
                    <w:t> </w:t>
                  </w:r>
                  <w:r>
                    <w:rPr>
                      <w:b/>
                      <w:sz w:val="15"/>
                    </w:rPr>
                    <w:t>191-2</w:t>
                    <w:tab/>
                  </w:r>
                  <w:r>
                    <w:rPr>
                      <w:b/>
                      <w:spacing w:val="-4"/>
                      <w:sz w:val="15"/>
                    </w:rPr>
                    <w:t>Jottrand, </w:t>
                  </w:r>
                  <w:r>
                    <w:rPr>
                      <w:b/>
                      <w:spacing w:val="3"/>
                      <w:sz w:val="15"/>
                    </w:rPr>
                    <w:t> </w:t>
                  </w:r>
                  <w:r>
                    <w:rPr>
                      <w:b/>
                      <w:spacing w:val="-6"/>
                      <w:sz w:val="15"/>
                    </w:rPr>
                    <w:t>146</w:t>
                  </w:r>
                </w:p>
                <w:p>
                  <w:pPr>
                    <w:tabs>
                      <w:tab w:pos="4137" w:val="left" w:leader="none"/>
                    </w:tabs>
                    <w:spacing w:line="168" w:lineRule="exact" w:before="0"/>
                    <w:ind w:left="1096" w:right="0" w:firstLine="0"/>
                    <w:jc w:val="left"/>
                    <w:rPr>
                      <w:b/>
                      <w:sz w:val="15"/>
                    </w:rPr>
                  </w:pPr>
                  <w:r>
                    <w:rPr>
                      <w:b/>
                      <w:spacing w:val="-5"/>
                      <w:sz w:val="15"/>
                    </w:rPr>
                    <w:t>Helsingborg,</w:t>
                  </w:r>
                  <w:r>
                    <w:rPr>
                      <w:b/>
                      <w:spacing w:val="24"/>
                      <w:sz w:val="15"/>
                    </w:rPr>
                    <w:t> </w:t>
                  </w:r>
                  <w:r>
                    <w:rPr>
                      <w:b/>
                      <w:sz w:val="15"/>
                    </w:rPr>
                    <w:t>282-3</w:t>
                    <w:tab/>
                  </w:r>
                  <w:r>
                    <w:rPr>
                      <w:b/>
                      <w:i/>
                      <w:spacing w:val="-8"/>
                      <w:sz w:val="15"/>
                    </w:rPr>
                    <w:t>Journal </w:t>
                  </w:r>
                  <w:r>
                    <w:rPr>
                      <w:b/>
                      <w:i/>
                      <w:spacing w:val="-6"/>
                      <w:sz w:val="15"/>
                    </w:rPr>
                    <w:t>de  </w:t>
                  </w:r>
                  <w:r>
                    <w:rPr>
                      <w:b/>
                      <w:i/>
                      <w:spacing w:val="-9"/>
                      <w:sz w:val="15"/>
                    </w:rPr>
                    <w:t>Genève,</w:t>
                  </w:r>
                  <w:r>
                    <w:rPr>
                      <w:b/>
                      <w:i/>
                      <w:spacing w:val="16"/>
                      <w:sz w:val="15"/>
                    </w:rPr>
                    <w:t> </w:t>
                  </w:r>
                  <w:r>
                    <w:rPr>
                      <w:b/>
                      <w:spacing w:val="-3"/>
                      <w:sz w:val="15"/>
                    </w:rPr>
                    <w:t>459</w:t>
                  </w:r>
                </w:p>
                <w:p>
                  <w:pPr>
                    <w:tabs>
                      <w:tab w:pos="4137" w:val="left" w:leader="none"/>
                    </w:tabs>
                    <w:spacing w:line="168" w:lineRule="exact" w:before="0"/>
                    <w:ind w:left="1096" w:right="0" w:firstLine="0"/>
                    <w:jc w:val="left"/>
                    <w:rPr>
                      <w:b/>
                      <w:sz w:val="15"/>
                    </w:rPr>
                  </w:pPr>
                  <w:r>
                    <w:rPr>
                      <w:b/>
                      <w:sz w:val="15"/>
                    </w:rPr>
                    <w:t>Heltman,</w:t>
                  </w:r>
                  <w:r>
                    <w:rPr>
                      <w:b/>
                      <w:spacing w:val="28"/>
                      <w:sz w:val="15"/>
                    </w:rPr>
                    <w:t> </w:t>
                  </w:r>
                  <w:r>
                    <w:rPr>
                      <w:b/>
                      <w:sz w:val="15"/>
                    </w:rPr>
                    <w:t>188-9,</w:t>
                  </w:r>
                  <w:r>
                    <w:rPr>
                      <w:b/>
                      <w:spacing w:val="29"/>
                      <w:sz w:val="15"/>
                    </w:rPr>
                    <w:t> </w:t>
                  </w:r>
                  <w:r>
                    <w:rPr>
                      <w:b/>
                      <w:spacing w:val="-8"/>
                      <w:sz w:val="15"/>
                    </w:rPr>
                    <w:t>191</w:t>
                    <w:tab/>
                  </w:r>
                  <w:r>
                    <w:rPr>
                      <w:b/>
                      <w:i/>
                      <w:spacing w:val="-8"/>
                      <w:sz w:val="15"/>
                    </w:rPr>
                    <w:t>Justificatory </w:t>
                  </w:r>
                  <w:r>
                    <w:rPr>
                      <w:b/>
                      <w:i/>
                      <w:spacing w:val="-3"/>
                      <w:sz w:val="15"/>
                    </w:rPr>
                    <w:t>Memoir,  </w:t>
                  </w:r>
                  <w:r>
                    <w:rPr>
                      <w:b/>
                      <w:sz w:val="15"/>
                    </w:rPr>
                    <w:t>467, 469-71,</w:t>
                  </w:r>
                  <w:r>
                    <w:rPr>
                      <w:b/>
                      <w:spacing w:val="16"/>
                      <w:sz w:val="15"/>
                    </w:rPr>
                    <w:t> </w:t>
                  </w:r>
                  <w:r>
                    <w:rPr>
                      <w:b/>
                      <w:spacing w:val="-3"/>
                      <w:sz w:val="15"/>
                    </w:rPr>
                    <w:t>473</w:t>
                  </w:r>
                </w:p>
                <w:p>
                  <w:pPr>
                    <w:spacing w:line="171" w:lineRule="exact" w:before="0"/>
                    <w:ind w:left="1098" w:right="0" w:firstLine="0"/>
                    <w:jc w:val="left"/>
                    <w:rPr>
                      <w:b/>
                      <w:sz w:val="15"/>
                    </w:rPr>
                  </w:pPr>
                  <w:r>
                    <w:rPr>
                      <w:b/>
                      <w:sz w:val="15"/>
                    </w:rPr>
                    <w:t>Heng, 363</w:t>
                  </w:r>
                </w:p>
                <w:p>
                  <w:pPr>
                    <w:tabs>
                      <w:tab w:pos="4144" w:val="left" w:leader="none"/>
                    </w:tabs>
                    <w:spacing w:line="174" w:lineRule="exact" w:before="0"/>
                    <w:ind w:left="1099" w:right="0" w:firstLine="0"/>
                    <w:jc w:val="left"/>
                    <w:rPr>
                      <w:b/>
                      <w:sz w:val="15"/>
                    </w:rPr>
                  </w:pPr>
                  <w:r>
                    <w:rPr>
                      <w:b/>
                      <w:spacing w:val="-6"/>
                      <w:sz w:val="15"/>
                    </w:rPr>
                    <w:t>Herwegh,  </w:t>
                  </w:r>
                  <w:r>
                    <w:rPr>
                      <w:b/>
                      <w:sz w:val="15"/>
                    </w:rPr>
                    <w:t>Emma,  </w:t>
                  </w:r>
                  <w:r>
                    <w:rPr>
                      <w:b/>
                      <w:spacing w:val="-5"/>
                      <w:sz w:val="15"/>
                    </w:rPr>
                    <w:t>113,  117,</w:t>
                  </w:r>
                  <w:r>
                    <w:rPr>
                      <w:b/>
                      <w:spacing w:val="23"/>
                      <w:sz w:val="15"/>
                    </w:rPr>
                    <w:t> </w:t>
                  </w:r>
                  <w:r>
                    <w:rPr>
                      <w:b/>
                      <w:spacing w:val="-5"/>
                      <w:sz w:val="15"/>
                    </w:rPr>
                    <w:t>125, </w:t>
                  </w:r>
                  <w:r>
                    <w:rPr>
                      <w:b/>
                      <w:spacing w:val="-1"/>
                      <w:sz w:val="15"/>
                    </w:rPr>
                    <w:t> </w:t>
                  </w:r>
                  <w:r>
                    <w:rPr>
                      <w:b/>
                      <w:spacing w:val="-5"/>
                      <w:sz w:val="15"/>
                    </w:rPr>
                    <w:t>131,</w:t>
                    <w:tab/>
                  </w:r>
                  <w:r>
                    <w:rPr>
                      <w:b/>
                      <w:spacing w:val="-3"/>
                      <w:sz w:val="15"/>
                    </w:rPr>
                    <w:t>Kalinka,  282,</w:t>
                  </w:r>
                  <w:r>
                    <w:rPr>
                      <w:b/>
                      <w:spacing w:val="19"/>
                      <w:sz w:val="15"/>
                    </w:rPr>
                    <w:t> </w:t>
                  </w:r>
                  <w:r>
                    <w:rPr>
                      <w:b/>
                      <w:spacing w:val="-4"/>
                      <w:sz w:val="15"/>
                    </w:rPr>
                    <w:t>285</w:t>
                  </w:r>
                </w:p>
                <w:p>
                  <w:pPr>
                    <w:tabs>
                      <w:tab w:pos="4144" w:val="left" w:leader="none"/>
                    </w:tabs>
                    <w:spacing w:line="173" w:lineRule="exact" w:before="0"/>
                    <w:ind w:left="1291" w:right="0" w:firstLine="0"/>
                    <w:jc w:val="left"/>
                    <w:rPr>
                      <w:b/>
                      <w:sz w:val="15"/>
                    </w:rPr>
                  </w:pPr>
                  <w:r>
                    <w:rPr>
                      <w:b/>
                      <w:spacing w:val="-6"/>
                      <w:sz w:val="15"/>
                    </w:rPr>
                    <w:t>198</w:t>
                    <w:tab/>
                  </w:r>
                  <w:r>
                    <w:rPr>
                      <w:b/>
                      <w:sz w:val="15"/>
                    </w:rPr>
                    <w:t>Kant,  26-8,  </w:t>
                  </w:r>
                  <w:r>
                    <w:rPr>
                      <w:b/>
                      <w:spacing w:val="-3"/>
                      <w:sz w:val="15"/>
                    </w:rPr>
                    <w:t>31,  </w:t>
                  </w:r>
                  <w:r>
                    <w:rPr>
                      <w:b/>
                      <w:spacing w:val="-4"/>
                      <w:sz w:val="15"/>
                    </w:rPr>
                    <w:t>37,</w:t>
                  </w:r>
                  <w:r>
                    <w:rPr>
                      <w:b/>
                      <w:spacing w:val="-9"/>
                      <w:sz w:val="15"/>
                    </w:rPr>
                    <w:t> </w:t>
                  </w:r>
                  <w:r>
                    <w:rPr>
                      <w:b/>
                      <w:spacing w:val="-4"/>
                      <w:sz w:val="15"/>
                    </w:rPr>
                    <w:t>66</w:t>
                  </w:r>
                </w:p>
                <w:p>
                  <w:pPr>
                    <w:tabs>
                      <w:tab w:pos="4144" w:val="left" w:leader="none"/>
                    </w:tabs>
                    <w:spacing w:line="173" w:lineRule="exact" w:before="0"/>
                    <w:ind w:left="1104" w:right="0" w:firstLine="0"/>
                    <w:jc w:val="left"/>
                    <w:rPr>
                      <w:b/>
                      <w:sz w:val="15"/>
                    </w:rPr>
                  </w:pPr>
                  <w:r>
                    <w:rPr>
                      <w:b/>
                      <w:spacing w:val="-6"/>
                      <w:sz w:val="15"/>
                    </w:rPr>
                    <w:t>Herwegh,</w:t>
                  </w:r>
                  <w:r>
                    <w:rPr>
                      <w:b/>
                      <w:spacing w:val="3"/>
                      <w:sz w:val="15"/>
                    </w:rPr>
                    <w:t> </w:t>
                  </w:r>
                  <w:r>
                    <w:rPr>
                      <w:b/>
                      <w:spacing w:val="-6"/>
                      <w:sz w:val="15"/>
                    </w:rPr>
                    <w:t>Georg,</w:t>
                  </w:r>
                  <w:r>
                    <w:rPr>
                      <w:b/>
                      <w:spacing w:val="14"/>
                      <w:sz w:val="15"/>
                    </w:rPr>
                    <w:t> </w:t>
                  </w:r>
                  <w:r>
                    <w:rPr>
                      <w:b/>
                      <w:spacing w:val="3"/>
                      <w:sz w:val="15"/>
                    </w:rPr>
                    <w:t>112-18,122,125,129,</w:t>
                    <w:tab/>
                  </w:r>
                  <w:r>
                    <w:rPr>
                      <w:b/>
                      <w:sz w:val="15"/>
                    </w:rPr>
                    <w:t>Kapp,</w:t>
                  </w:r>
                  <w:r>
                    <w:rPr>
                      <w:b/>
                      <w:spacing w:val="28"/>
                      <w:sz w:val="15"/>
                    </w:rPr>
                    <w:t> </w:t>
                  </w:r>
                  <w:r>
                    <w:rPr>
                      <w:b/>
                      <w:spacing w:val="-3"/>
                      <w:sz w:val="15"/>
                    </w:rPr>
                    <w:t>234</w:t>
                  </w:r>
                </w:p>
                <w:p>
                  <w:pPr>
                    <w:tabs>
                      <w:tab w:pos="4146" w:val="left" w:leader="none"/>
                    </w:tabs>
                    <w:spacing w:line="174" w:lineRule="exact" w:before="0"/>
                    <w:ind w:left="1293" w:right="0" w:firstLine="0"/>
                    <w:jc w:val="left"/>
                    <w:rPr>
                      <w:b/>
                      <w:sz w:val="15"/>
                    </w:rPr>
                  </w:pPr>
                  <w:r>
                    <w:rPr>
                      <w:b/>
                      <w:sz w:val="15"/>
                    </w:rPr>
                    <w:t>131-2,   </w:t>
                  </w:r>
                  <w:r>
                    <w:rPr>
                      <w:b/>
                      <w:spacing w:val="-6"/>
                      <w:sz w:val="15"/>
                    </w:rPr>
                    <w:t>138,   </w:t>
                  </w:r>
                  <w:r>
                    <w:rPr>
                      <w:b/>
                      <w:spacing w:val="-3"/>
                      <w:sz w:val="15"/>
                    </w:rPr>
                    <w:t>153-5,   </w:t>
                  </w:r>
                  <w:r>
                    <w:rPr>
                      <w:b/>
                      <w:spacing w:val="-5"/>
                      <w:sz w:val="15"/>
                    </w:rPr>
                    <w:t>162,  </w:t>
                  </w:r>
                  <w:r>
                    <w:rPr>
                      <w:b/>
                      <w:spacing w:val="13"/>
                      <w:sz w:val="15"/>
                    </w:rPr>
                    <w:t> </w:t>
                  </w:r>
                  <w:r>
                    <w:rPr>
                      <w:b/>
                      <w:spacing w:val="-5"/>
                      <w:sz w:val="15"/>
                    </w:rPr>
                    <w:t>172,  </w:t>
                  </w:r>
                  <w:r>
                    <w:rPr>
                      <w:b/>
                      <w:spacing w:val="3"/>
                      <w:sz w:val="15"/>
                    </w:rPr>
                    <w:t> </w:t>
                  </w:r>
                  <w:r>
                    <w:rPr>
                      <w:b/>
                      <w:spacing w:val="-5"/>
                      <w:sz w:val="15"/>
                    </w:rPr>
                    <w:t>198,</w:t>
                    <w:tab/>
                  </w:r>
                  <w:r>
                    <w:rPr>
                      <w:b/>
                      <w:sz w:val="15"/>
                    </w:rPr>
                    <w:t>Karavelov,</w:t>
                  </w:r>
                  <w:r>
                    <w:rPr>
                      <w:b/>
                      <w:spacing w:val="3"/>
                      <w:sz w:val="15"/>
                    </w:rPr>
                    <w:t> </w:t>
                  </w:r>
                  <w:r>
                    <w:rPr>
                      <w:b/>
                      <w:spacing w:val="-3"/>
                      <w:sz w:val="15"/>
                    </w:rPr>
                    <w:t>448</w:t>
                  </w:r>
                </w:p>
                <w:p>
                  <w:pPr>
                    <w:tabs>
                      <w:tab w:pos="4146" w:val="left" w:leader="none"/>
                    </w:tabs>
                    <w:spacing w:line="174" w:lineRule="exact" w:before="0"/>
                    <w:ind w:left="1282" w:right="0" w:firstLine="0"/>
                    <w:jc w:val="left"/>
                    <w:rPr>
                      <w:b/>
                      <w:sz w:val="15"/>
                    </w:rPr>
                  </w:pPr>
                  <w:r>
                    <w:rPr>
                      <w:b/>
                      <w:spacing w:val="-3"/>
                      <w:sz w:val="15"/>
                    </w:rPr>
                    <w:t>204,</w:t>
                  </w:r>
                  <w:r>
                    <w:rPr>
                      <w:b/>
                      <w:spacing w:val="27"/>
                      <w:sz w:val="15"/>
                    </w:rPr>
                    <w:t> </w:t>
                  </w:r>
                  <w:r>
                    <w:rPr>
                      <w:b/>
                      <w:sz w:val="15"/>
                    </w:rPr>
                    <w:t>312-13,</w:t>
                  </w:r>
                  <w:r>
                    <w:rPr>
                      <w:b/>
                      <w:spacing w:val="25"/>
                      <w:sz w:val="15"/>
                    </w:rPr>
                    <w:t> </w:t>
                  </w:r>
                  <w:r>
                    <w:rPr>
                      <w:b/>
                      <w:spacing w:val="-3"/>
                      <w:sz w:val="15"/>
                    </w:rPr>
                    <w:t>444</w:t>
                    <w:tab/>
                    <w:t>Karlsbad,  51,</w:t>
                  </w:r>
                  <w:r>
                    <w:rPr>
                      <w:b/>
                      <w:spacing w:val="9"/>
                      <w:sz w:val="15"/>
                    </w:rPr>
                    <w:t> </w:t>
                  </w:r>
                  <w:r>
                    <w:rPr>
                      <w:b/>
                      <w:sz w:val="15"/>
                    </w:rPr>
                    <w:t>56-7</w:t>
                  </w:r>
                </w:p>
                <w:p>
                  <w:pPr>
                    <w:tabs>
                      <w:tab w:pos="4149" w:val="left" w:leader="none"/>
                    </w:tabs>
                    <w:spacing w:line="172" w:lineRule="exact" w:before="0"/>
                    <w:ind w:left="1109" w:right="0" w:firstLine="0"/>
                    <w:jc w:val="left"/>
                    <w:rPr>
                      <w:b/>
                      <w:sz w:val="15"/>
                    </w:rPr>
                  </w:pPr>
                  <w:r>
                    <w:rPr>
                      <w:b/>
                      <w:spacing w:val="-5"/>
                      <w:sz w:val="15"/>
                    </w:rPr>
                    <w:t>Herzen, </w:t>
                  </w:r>
                  <w:r>
                    <w:rPr>
                      <w:b/>
                      <w:spacing w:val="-4"/>
                      <w:sz w:val="15"/>
                    </w:rPr>
                    <w:t>Alexander, 30,</w:t>
                  </w:r>
                  <w:r>
                    <w:rPr>
                      <w:b/>
                      <w:spacing w:val="7"/>
                      <w:sz w:val="15"/>
                    </w:rPr>
                    <w:t> </w:t>
                  </w:r>
                  <w:r>
                    <w:rPr>
                      <w:b/>
                      <w:sz w:val="15"/>
                    </w:rPr>
                    <w:t>79-80,</w:t>
                  </w:r>
                  <w:r>
                    <w:rPr>
                      <w:b/>
                      <w:spacing w:val="3"/>
                      <w:sz w:val="15"/>
                    </w:rPr>
                    <w:t> </w:t>
                  </w:r>
                  <w:r>
                    <w:rPr>
                      <w:b/>
                      <w:spacing w:val="2"/>
                      <w:sz w:val="15"/>
                    </w:rPr>
                    <w:t>83-4,88,</w:t>
                    <w:tab/>
                  </w:r>
                  <w:r>
                    <w:rPr>
                      <w:b/>
                      <w:spacing w:val="-6"/>
                      <w:sz w:val="15"/>
                    </w:rPr>
                    <w:t>Karlsruhe, </w:t>
                  </w:r>
                  <w:r>
                    <w:rPr>
                      <w:b/>
                      <w:spacing w:val="10"/>
                      <w:sz w:val="15"/>
                    </w:rPr>
                    <w:t> </w:t>
                  </w:r>
                  <w:r>
                    <w:rPr>
                      <w:b/>
                      <w:spacing w:val="-7"/>
                      <w:sz w:val="15"/>
                    </w:rPr>
                    <w:t>115</w:t>
                  </w:r>
                </w:p>
                <w:p>
                  <w:pPr>
                    <w:tabs>
                      <w:tab w:pos="4149" w:val="left" w:leader="none"/>
                    </w:tabs>
                    <w:spacing w:line="172" w:lineRule="exact" w:before="0"/>
                    <w:ind w:left="1291" w:right="0" w:firstLine="0"/>
                    <w:jc w:val="left"/>
                    <w:rPr>
                      <w:b/>
                      <w:sz w:val="15"/>
                    </w:rPr>
                  </w:pPr>
                  <w:r>
                    <w:rPr>
                      <w:b/>
                      <w:spacing w:val="-4"/>
                      <w:sz w:val="15"/>
                    </w:rPr>
                    <w:t>97,   </w:t>
                  </w:r>
                  <w:r>
                    <w:rPr>
                      <w:b/>
                      <w:spacing w:val="-5"/>
                      <w:sz w:val="15"/>
                    </w:rPr>
                    <w:t>106,  111,   </w:t>
                  </w:r>
                  <w:r>
                    <w:rPr>
                      <w:b/>
                      <w:spacing w:val="-3"/>
                      <w:sz w:val="15"/>
                    </w:rPr>
                    <w:t>135-8,   </w:t>
                  </w:r>
                  <w:r>
                    <w:rPr>
                      <w:b/>
                      <w:spacing w:val="-5"/>
                      <w:sz w:val="15"/>
                    </w:rPr>
                    <w:t>142,</w:t>
                  </w:r>
                  <w:r>
                    <w:rPr>
                      <w:b/>
                      <w:spacing w:val="4"/>
                      <w:sz w:val="15"/>
                    </w:rPr>
                    <w:t> </w:t>
                  </w:r>
                  <w:r>
                    <w:rPr>
                      <w:b/>
                      <w:spacing w:val="-5"/>
                      <w:sz w:val="15"/>
                    </w:rPr>
                    <w:t>149, </w:t>
                  </w:r>
                  <w:r>
                    <w:rPr>
                      <w:b/>
                      <w:spacing w:val="18"/>
                      <w:sz w:val="15"/>
                    </w:rPr>
                    <w:t> </w:t>
                  </w:r>
                  <w:r>
                    <w:rPr>
                      <w:b/>
                      <w:spacing w:val="-6"/>
                      <w:sz w:val="15"/>
                    </w:rPr>
                    <w:t>179,</w:t>
                    <w:tab/>
                  </w:r>
                  <w:r>
                    <w:rPr>
                      <w:b/>
                      <w:spacing w:val="-3"/>
                      <w:sz w:val="15"/>
                    </w:rPr>
                    <w:t>Kartuz-Bereza, </w:t>
                  </w:r>
                  <w:r>
                    <w:rPr>
                      <w:b/>
                      <w:spacing w:val="-2"/>
                      <w:sz w:val="15"/>
                    </w:rPr>
                    <w:t> </w:t>
                  </w:r>
                  <w:r>
                    <w:rPr>
                      <w:b/>
                      <w:spacing w:val="-7"/>
                      <w:sz w:val="15"/>
                    </w:rPr>
                    <w:t>17</w:t>
                  </w:r>
                </w:p>
                <w:p>
                  <w:pPr>
                    <w:tabs>
                      <w:tab w:pos="4151" w:val="left" w:leader="none"/>
                    </w:tabs>
                    <w:spacing w:line="173" w:lineRule="exact" w:before="0"/>
                    <w:ind w:left="1298" w:right="0" w:firstLine="0"/>
                    <w:jc w:val="left"/>
                    <w:rPr>
                      <w:b/>
                      <w:sz w:val="15"/>
                    </w:rPr>
                  </w:pPr>
                  <w:r>
                    <w:rPr>
                      <w:b/>
                      <w:spacing w:val="-5"/>
                      <w:sz w:val="15"/>
                    </w:rPr>
                    <w:t>198,  </w:t>
                  </w:r>
                  <w:r>
                    <w:rPr>
                      <w:b/>
                      <w:sz w:val="15"/>
                    </w:rPr>
                    <w:t>200,  213-14,  </w:t>
                  </w:r>
                  <w:r>
                    <w:rPr>
                      <w:b/>
                      <w:spacing w:val="-3"/>
                      <w:sz w:val="15"/>
                    </w:rPr>
                    <w:t>223,</w:t>
                  </w:r>
                  <w:r>
                    <w:rPr>
                      <w:b/>
                      <w:spacing w:val="21"/>
                      <w:sz w:val="15"/>
                    </w:rPr>
                    <w:t> </w:t>
                  </w:r>
                  <w:r>
                    <w:rPr>
                      <w:b/>
                      <w:sz w:val="15"/>
                    </w:rPr>
                    <w:t>229-30,</w:t>
                  </w:r>
                  <w:r>
                    <w:rPr>
                      <w:b/>
                      <w:spacing w:val="35"/>
                      <w:sz w:val="15"/>
                    </w:rPr>
                    <w:t> </w:t>
                  </w:r>
                  <w:r>
                    <w:rPr>
                      <w:b/>
                      <w:spacing w:val="-3"/>
                      <w:sz w:val="15"/>
                    </w:rPr>
                    <w:t>234,</w:t>
                    <w:tab/>
                  </w:r>
                  <w:r>
                    <w:rPr>
                      <w:b/>
                      <w:sz w:val="15"/>
                    </w:rPr>
                    <w:t>Kastri,</w:t>
                  </w:r>
                  <w:r>
                    <w:rPr>
                      <w:b/>
                      <w:spacing w:val="11"/>
                      <w:sz w:val="15"/>
                    </w:rPr>
                    <w:t> </w:t>
                  </w:r>
                  <w:r>
                    <w:rPr>
                      <w:b/>
                      <w:spacing w:val="-4"/>
                      <w:sz w:val="15"/>
                    </w:rPr>
                    <w:t>233</w:t>
                  </w:r>
                </w:p>
                <w:p>
                  <w:pPr>
                    <w:tabs>
                      <w:tab w:pos="4151" w:val="left" w:leader="none"/>
                    </w:tabs>
                    <w:spacing w:line="170" w:lineRule="exact" w:before="0"/>
                    <w:ind w:left="1289" w:right="0" w:firstLine="0"/>
                    <w:jc w:val="left"/>
                    <w:rPr>
                      <w:b/>
                      <w:sz w:val="15"/>
                    </w:rPr>
                  </w:pPr>
                  <w:r>
                    <w:rPr>
                      <w:b/>
                      <w:sz w:val="15"/>
                    </w:rPr>
                    <w:t>239-45,  247-9, 251-4,</w:t>
                  </w:r>
                  <w:r>
                    <w:rPr>
                      <w:b/>
                      <w:spacing w:val="21"/>
                      <w:sz w:val="15"/>
                    </w:rPr>
                    <w:t> </w:t>
                  </w:r>
                  <w:r>
                    <w:rPr>
                      <w:b/>
                      <w:sz w:val="15"/>
                    </w:rPr>
                    <w:t>256-60,</w:t>
                  </w:r>
                  <w:r>
                    <w:rPr>
                      <w:b/>
                      <w:spacing w:val="21"/>
                      <w:sz w:val="15"/>
                    </w:rPr>
                    <w:t> </w:t>
                  </w:r>
                  <w:r>
                    <w:rPr>
                      <w:b/>
                      <w:sz w:val="15"/>
                    </w:rPr>
                    <w:t>262-9,</w:t>
                    <w:tab/>
                    <w:t>Katkov,  </w:t>
                  </w:r>
                  <w:r>
                    <w:rPr>
                      <w:b/>
                      <w:spacing w:val="-4"/>
                      <w:sz w:val="15"/>
                    </w:rPr>
                    <w:t>66,  79,  81,  </w:t>
                  </w:r>
                  <w:r>
                    <w:rPr>
                      <w:b/>
                      <w:sz w:val="15"/>
                    </w:rPr>
                    <w:t>86-7, </w:t>
                  </w:r>
                  <w:r>
                    <w:rPr>
                      <w:b/>
                      <w:spacing w:val="-4"/>
                      <w:sz w:val="15"/>
                    </w:rPr>
                    <w:t>96,</w:t>
                  </w:r>
                  <w:r>
                    <w:rPr>
                      <w:b/>
                      <w:spacing w:val="22"/>
                      <w:sz w:val="15"/>
                    </w:rPr>
                    <w:t> </w:t>
                  </w:r>
                  <w:r>
                    <w:rPr>
                      <w:b/>
                      <w:spacing w:val="-3"/>
                      <w:sz w:val="15"/>
                    </w:rPr>
                    <w:t>232,</w:t>
                  </w:r>
                </w:p>
                <w:p>
                  <w:pPr>
                    <w:tabs>
                      <w:tab w:pos="4326" w:val="left" w:leader="none"/>
                    </w:tabs>
                    <w:spacing w:line="179" w:lineRule="exact" w:before="0"/>
                    <w:ind w:left="1290" w:right="0" w:firstLine="0"/>
                    <w:jc w:val="left"/>
                    <w:rPr>
                      <w:b/>
                      <w:sz w:val="15"/>
                    </w:rPr>
                  </w:pPr>
                  <w:r>
                    <w:rPr>
                      <w:b/>
                      <w:spacing w:val="-3"/>
                      <w:position w:val="1"/>
                      <w:sz w:val="15"/>
                    </w:rPr>
                    <w:t>272,  </w:t>
                  </w:r>
                  <w:r>
                    <w:rPr>
                      <w:b/>
                      <w:position w:val="1"/>
                      <w:sz w:val="15"/>
                    </w:rPr>
                    <w:t>274-6,  278-82,  285, </w:t>
                  </w:r>
                  <w:r>
                    <w:rPr>
                      <w:b/>
                      <w:spacing w:val="34"/>
                      <w:position w:val="1"/>
                      <w:sz w:val="15"/>
                    </w:rPr>
                    <w:t> </w:t>
                  </w:r>
                  <w:r>
                    <w:rPr>
                      <w:b/>
                      <w:position w:val="1"/>
                      <w:sz w:val="15"/>
                    </w:rPr>
                    <w:t>287, </w:t>
                  </w:r>
                  <w:r>
                    <w:rPr>
                      <w:b/>
                      <w:spacing w:val="6"/>
                      <w:position w:val="1"/>
                      <w:sz w:val="15"/>
                    </w:rPr>
                    <w:t> </w:t>
                  </w:r>
                  <w:r>
                    <w:rPr>
                      <w:b/>
                      <w:spacing w:val="-3"/>
                      <w:position w:val="1"/>
                      <w:sz w:val="15"/>
                    </w:rPr>
                    <w:t>291,</w:t>
                    <w:tab/>
                  </w:r>
                  <w:r>
                    <w:rPr>
                      <w:b/>
                      <w:spacing w:val="-4"/>
                      <w:sz w:val="15"/>
                    </w:rPr>
                    <w:t>257</w:t>
                  </w:r>
                </w:p>
                <w:p>
                  <w:pPr>
                    <w:tabs>
                      <w:tab w:pos="4153" w:val="left" w:leader="none"/>
                    </w:tabs>
                    <w:spacing w:line="171" w:lineRule="exact" w:before="0"/>
                    <w:ind w:left="1290" w:right="0" w:firstLine="0"/>
                    <w:jc w:val="left"/>
                    <w:rPr>
                      <w:b/>
                      <w:sz w:val="15"/>
                    </w:rPr>
                  </w:pPr>
                  <w:r>
                    <w:rPr>
                      <w:b/>
                      <w:sz w:val="15"/>
                    </w:rPr>
                    <w:t>293-9,   303-6,   308,   </w:t>
                  </w:r>
                  <w:r>
                    <w:rPr>
                      <w:b/>
                      <w:spacing w:val="-3"/>
                      <w:sz w:val="15"/>
                    </w:rPr>
                    <w:t>313,</w:t>
                  </w:r>
                  <w:r>
                    <w:rPr>
                      <w:b/>
                      <w:spacing w:val="11"/>
                      <w:sz w:val="15"/>
                    </w:rPr>
                    <w:t> </w:t>
                  </w:r>
                  <w:r>
                    <w:rPr>
                      <w:b/>
                      <w:sz w:val="15"/>
                    </w:rPr>
                    <w:t>316, </w:t>
                  </w:r>
                  <w:r>
                    <w:rPr>
                      <w:b/>
                      <w:spacing w:val="29"/>
                      <w:sz w:val="15"/>
                    </w:rPr>
                    <w:t> </w:t>
                  </w:r>
                  <w:r>
                    <w:rPr>
                      <w:b/>
                      <w:spacing w:val="-4"/>
                      <w:sz w:val="15"/>
                    </w:rPr>
                    <w:t>320,</w:t>
                    <w:tab/>
                  </w:r>
                  <w:r>
                    <w:rPr>
                      <w:b/>
                      <w:sz w:val="15"/>
                    </w:rPr>
                    <w:t>Kazan,</w:t>
                  </w:r>
                  <w:r>
                    <w:rPr>
                      <w:b/>
                      <w:spacing w:val="15"/>
                      <w:sz w:val="15"/>
                    </w:rPr>
                    <w:t> </w:t>
                  </w:r>
                  <w:r>
                    <w:rPr>
                      <w:b/>
                      <w:spacing w:val="-3"/>
                      <w:sz w:val="15"/>
                    </w:rPr>
                    <w:t>217</w:t>
                  </w:r>
                </w:p>
                <w:p>
                  <w:pPr>
                    <w:tabs>
                      <w:tab w:pos="4153" w:val="left" w:leader="none"/>
                    </w:tabs>
                    <w:spacing w:line="165" w:lineRule="exact" w:before="0"/>
                    <w:ind w:left="1293" w:right="0" w:firstLine="0"/>
                    <w:jc w:val="left"/>
                    <w:rPr>
                      <w:b/>
                      <w:sz w:val="15"/>
                    </w:rPr>
                  </w:pPr>
                  <w:r>
                    <w:rPr>
                      <w:b/>
                      <w:sz w:val="15"/>
                    </w:rPr>
                    <w:t>327-8,  </w:t>
                  </w:r>
                  <w:r>
                    <w:rPr>
                      <w:b/>
                      <w:spacing w:val="-3"/>
                      <w:sz w:val="15"/>
                    </w:rPr>
                    <w:t>334,   348,  351, </w:t>
                  </w:r>
                  <w:r>
                    <w:rPr>
                      <w:b/>
                      <w:spacing w:val="21"/>
                      <w:sz w:val="15"/>
                    </w:rPr>
                    <w:t> </w:t>
                  </w:r>
                  <w:r>
                    <w:rPr>
                      <w:b/>
                      <w:sz w:val="15"/>
                    </w:rPr>
                    <w:t>369-71, </w:t>
                  </w:r>
                  <w:r>
                    <w:rPr>
                      <w:b/>
                      <w:spacing w:val="11"/>
                      <w:sz w:val="15"/>
                    </w:rPr>
                    <w:t> </w:t>
                  </w:r>
                  <w:r>
                    <w:rPr>
                      <w:b/>
                      <w:spacing w:val="-4"/>
                      <w:sz w:val="15"/>
                    </w:rPr>
                    <w:t>373,</w:t>
                    <w:tab/>
                  </w:r>
                  <w:r>
                    <w:rPr>
                      <w:b/>
                      <w:sz w:val="15"/>
                    </w:rPr>
                    <w:t>Keil,  </w:t>
                  </w:r>
                  <w:r>
                    <w:rPr>
                      <w:b/>
                      <w:spacing w:val="-5"/>
                      <w:sz w:val="15"/>
                    </w:rPr>
                    <w:t>166,</w:t>
                  </w:r>
                  <w:r>
                    <w:rPr>
                      <w:b/>
                      <w:spacing w:val="24"/>
                      <w:sz w:val="15"/>
                    </w:rPr>
                    <w:t> </w:t>
                  </w:r>
                  <w:r>
                    <w:rPr>
                      <w:b/>
                      <w:spacing w:val="-6"/>
                      <w:sz w:val="15"/>
                    </w:rPr>
                    <w:t>170</w:t>
                  </w:r>
                </w:p>
                <w:p>
                  <w:pPr>
                    <w:tabs>
                      <w:tab w:pos="4153" w:val="left" w:leader="none"/>
                    </w:tabs>
                    <w:spacing w:line="175" w:lineRule="exact" w:before="0"/>
                    <w:ind w:left="1293" w:right="0" w:firstLine="0"/>
                    <w:jc w:val="left"/>
                    <w:rPr>
                      <w:b/>
                      <w:sz w:val="15"/>
                    </w:rPr>
                  </w:pPr>
                  <w:r>
                    <w:rPr>
                      <w:b/>
                      <w:position w:val="1"/>
                      <w:sz w:val="15"/>
                    </w:rPr>
                    <w:t>376-7, 381-2, 384-7, </w:t>
                  </w:r>
                  <w:r>
                    <w:rPr>
                      <w:b/>
                      <w:spacing w:val="-3"/>
                      <w:position w:val="1"/>
                      <w:sz w:val="15"/>
                    </w:rPr>
                    <w:t>393, </w:t>
                  </w:r>
                  <w:r>
                    <w:rPr>
                      <w:b/>
                      <w:spacing w:val="9"/>
                      <w:position w:val="1"/>
                      <w:sz w:val="15"/>
                    </w:rPr>
                    <w:t> </w:t>
                  </w:r>
                  <w:r>
                    <w:rPr>
                      <w:b/>
                      <w:position w:val="1"/>
                      <w:sz w:val="15"/>
                    </w:rPr>
                    <w:t>447,</w:t>
                  </w:r>
                  <w:r>
                    <w:rPr>
                      <w:b/>
                      <w:spacing w:val="8"/>
                      <w:position w:val="1"/>
                      <w:sz w:val="15"/>
                    </w:rPr>
                    <w:t> </w:t>
                  </w:r>
                  <w:r>
                    <w:rPr>
                      <w:b/>
                      <w:position w:val="1"/>
                      <w:sz w:val="15"/>
                    </w:rPr>
                    <w:t>452-3,</w:t>
                    <w:tab/>
                  </w:r>
                  <w:r>
                    <w:rPr>
                      <w:b/>
                      <w:spacing w:val="-3"/>
                      <w:sz w:val="15"/>
                    </w:rPr>
                    <w:t>Kelsiev,  239,  249,  </w:t>
                  </w:r>
                  <w:r>
                    <w:rPr>
                      <w:b/>
                      <w:sz w:val="15"/>
                    </w:rPr>
                    <w:t>262-3,</w:t>
                  </w:r>
                  <w:r>
                    <w:rPr>
                      <w:b/>
                      <w:spacing w:val="-6"/>
                      <w:sz w:val="15"/>
                    </w:rPr>
                    <w:t> </w:t>
                  </w:r>
                  <w:r>
                    <w:rPr>
                      <w:b/>
                      <w:spacing w:val="-3"/>
                      <w:sz w:val="15"/>
                    </w:rPr>
                    <w:t>296</w:t>
                  </w:r>
                </w:p>
                <w:p>
                  <w:pPr>
                    <w:tabs>
                      <w:tab w:pos="4156" w:val="left" w:leader="none"/>
                    </w:tabs>
                    <w:spacing w:line="171" w:lineRule="exact" w:before="0"/>
                    <w:ind w:left="1288" w:right="0" w:firstLine="0"/>
                    <w:jc w:val="left"/>
                    <w:rPr>
                      <w:b/>
                      <w:sz w:val="15"/>
                    </w:rPr>
                  </w:pPr>
                  <w:r>
                    <w:rPr>
                      <w:b/>
                      <w:sz w:val="15"/>
                    </w:rPr>
                    <w:t>470</w:t>
                    <w:tab/>
                  </w:r>
                  <w:r>
                    <w:rPr>
                      <w:b/>
                      <w:spacing w:val="-3"/>
                      <w:sz w:val="15"/>
                    </w:rPr>
                    <w:t>Kiselev,  </w:t>
                  </w:r>
                  <w:r>
                    <w:rPr>
                      <w:b/>
                      <w:spacing w:val="-6"/>
                      <w:sz w:val="15"/>
                    </w:rPr>
                    <w:t>144, </w:t>
                  </w:r>
                  <w:r>
                    <w:rPr>
                      <w:b/>
                      <w:spacing w:val="-5"/>
                      <w:sz w:val="15"/>
                    </w:rPr>
                    <w:t> </w:t>
                  </w:r>
                  <w:r>
                    <w:rPr>
                      <w:b/>
                      <w:spacing w:val="-3"/>
                      <w:sz w:val="15"/>
                    </w:rPr>
                    <w:t>320</w:t>
                  </w:r>
                </w:p>
                <w:p>
                  <w:pPr>
                    <w:tabs>
                      <w:tab w:pos="4151" w:val="left" w:leader="none"/>
                      <w:tab w:pos="4331" w:val="left" w:leader="none"/>
                    </w:tabs>
                    <w:spacing w:line="178" w:lineRule="exact" w:before="0"/>
                    <w:ind w:left="1286" w:right="1128" w:hanging="173"/>
                    <w:jc w:val="left"/>
                    <w:rPr>
                      <w:b/>
                      <w:sz w:val="15"/>
                    </w:rPr>
                  </w:pPr>
                  <w:r>
                    <w:rPr>
                      <w:b/>
                      <w:spacing w:val="-5"/>
                      <w:sz w:val="15"/>
                    </w:rPr>
                    <w:t>Herzen,  </w:t>
                  </w:r>
                  <w:r>
                    <w:rPr>
                      <w:b/>
                      <w:spacing w:val="-4"/>
                      <w:sz w:val="15"/>
                    </w:rPr>
                    <w:t>Alexander </w:t>
                  </w:r>
                  <w:r>
                    <w:rPr>
                      <w:b/>
                      <w:spacing w:val="-6"/>
                      <w:sz w:val="15"/>
                    </w:rPr>
                    <w:t>(Sasha,  </w:t>
                  </w:r>
                  <w:r>
                    <w:rPr>
                      <w:b/>
                      <w:spacing w:val="-5"/>
                      <w:sz w:val="15"/>
                    </w:rPr>
                    <w:t>son</w:t>
                  </w:r>
                  <w:r>
                    <w:rPr>
                      <w:b/>
                      <w:spacing w:val="8"/>
                      <w:sz w:val="15"/>
                    </w:rPr>
                    <w:t> </w:t>
                  </w:r>
                  <w:r>
                    <w:rPr>
                      <w:b/>
                      <w:spacing w:val="-4"/>
                      <w:sz w:val="15"/>
                    </w:rPr>
                    <w:t>of</w:t>
                  </w:r>
                  <w:r>
                    <w:rPr>
                      <w:b/>
                      <w:spacing w:val="10"/>
                      <w:sz w:val="15"/>
                    </w:rPr>
                    <w:t> </w:t>
                  </w:r>
                  <w:r>
                    <w:rPr>
                      <w:b/>
                      <w:spacing w:val="-4"/>
                      <w:sz w:val="15"/>
                    </w:rPr>
                    <w:t>the</w:t>
                    <w:tab/>
                  </w:r>
                  <w:r>
                    <w:rPr>
                      <w:b/>
                      <w:i/>
                      <w:spacing w:val="-6"/>
                      <w:sz w:val="15"/>
                    </w:rPr>
                    <w:t>Knouto-Germanic </w:t>
                  </w:r>
                  <w:r>
                    <w:rPr>
                      <w:b/>
                      <w:i/>
                      <w:sz w:val="15"/>
                    </w:rPr>
                    <w:t>Empire</w:t>
                  </w:r>
                  <w:r>
                    <w:rPr>
                      <w:b/>
                      <w:sz w:val="15"/>
                    </w:rPr>
                    <w:t>,</w:t>
                  </w:r>
                  <w:r>
                    <w:rPr>
                      <w:b/>
                      <w:spacing w:val="23"/>
                      <w:sz w:val="15"/>
                    </w:rPr>
                    <w:t> </w:t>
                  </w:r>
                  <w:r>
                    <w:rPr>
                      <w:b/>
                      <w:i/>
                      <w:spacing w:val="-5"/>
                      <w:sz w:val="15"/>
                    </w:rPr>
                    <w:t>The,</w:t>
                  </w:r>
                  <w:r>
                    <w:rPr>
                      <w:b/>
                      <w:i/>
                      <w:spacing w:val="15"/>
                      <w:sz w:val="15"/>
                    </w:rPr>
                    <w:t> </w:t>
                  </w:r>
                  <w:r>
                    <w:rPr>
                      <w:b/>
                      <w:spacing w:val="-3"/>
                      <w:sz w:val="15"/>
                    </w:rPr>
                    <w:t>407,</w:t>
                  </w:r>
                  <w:r>
                    <w:rPr>
                      <w:b/>
                      <w:sz w:val="15"/>
                    </w:rPr>
                    <w:t> </w:t>
                  </w:r>
                  <w:r>
                    <w:rPr>
                      <w:b/>
                      <w:spacing w:val="-3"/>
                      <w:position w:val="1"/>
                      <w:sz w:val="15"/>
                    </w:rPr>
                    <w:t>above),  </w:t>
                  </w:r>
                  <w:r>
                    <w:rPr>
                      <w:b/>
                      <w:position w:val="1"/>
                      <w:sz w:val="15"/>
                    </w:rPr>
                    <w:t>241,  291,  293-4, </w:t>
                  </w:r>
                  <w:r>
                    <w:rPr>
                      <w:b/>
                      <w:spacing w:val="24"/>
                      <w:position w:val="1"/>
                      <w:sz w:val="15"/>
                    </w:rPr>
                    <w:t> </w:t>
                  </w:r>
                  <w:r>
                    <w:rPr>
                      <w:b/>
                      <w:spacing w:val="-3"/>
                      <w:position w:val="1"/>
                      <w:sz w:val="15"/>
                    </w:rPr>
                    <w:t>298, </w:t>
                  </w:r>
                  <w:r>
                    <w:rPr>
                      <w:b/>
                      <w:spacing w:val="11"/>
                      <w:position w:val="1"/>
                      <w:sz w:val="15"/>
                    </w:rPr>
                    <w:t> </w:t>
                  </w:r>
                  <w:r>
                    <w:rPr>
                      <w:b/>
                      <w:spacing w:val="-3"/>
                      <w:position w:val="1"/>
                      <w:sz w:val="15"/>
                    </w:rPr>
                    <w:t>302,</w:t>
                    <w:tab/>
                    <w:tab/>
                  </w:r>
                  <w:r>
                    <w:rPr>
                      <w:b/>
                      <w:sz w:val="15"/>
                    </w:rPr>
                    <w:t>443,</w:t>
                  </w:r>
                  <w:r>
                    <w:rPr>
                      <w:b/>
                      <w:spacing w:val="18"/>
                      <w:sz w:val="15"/>
                    </w:rPr>
                    <w:t> </w:t>
                  </w:r>
                  <w:r>
                    <w:rPr>
                      <w:b/>
                      <w:spacing w:val="-3"/>
                      <w:sz w:val="15"/>
                    </w:rPr>
                    <w:t>453</w:t>
                  </w:r>
                </w:p>
                <w:p>
                  <w:pPr>
                    <w:tabs>
                      <w:tab w:pos="4158" w:val="left" w:leader="none"/>
                    </w:tabs>
                    <w:spacing w:line="159" w:lineRule="exact" w:before="0"/>
                    <w:ind w:left="1294" w:right="0" w:firstLine="0"/>
                    <w:jc w:val="left"/>
                    <w:rPr>
                      <w:b/>
                      <w:sz w:val="15"/>
                    </w:rPr>
                  </w:pPr>
                  <w:r>
                    <w:rPr>
                      <w:b/>
                      <w:spacing w:val="-3"/>
                      <w:position w:val="1"/>
                      <w:sz w:val="15"/>
                    </w:rPr>
                    <w:t>328,  387,</w:t>
                  </w:r>
                  <w:r>
                    <w:rPr>
                      <w:b/>
                      <w:spacing w:val="18"/>
                      <w:position w:val="1"/>
                      <w:sz w:val="15"/>
                    </w:rPr>
                    <w:t> </w:t>
                  </w:r>
                  <w:r>
                    <w:rPr>
                      <w:b/>
                      <w:spacing w:val="-3"/>
                      <w:position w:val="1"/>
                      <w:sz w:val="15"/>
                    </w:rPr>
                    <w:t>389,</w:t>
                  </w:r>
                  <w:r>
                    <w:rPr>
                      <w:b/>
                      <w:spacing w:val="25"/>
                      <w:position w:val="1"/>
                      <w:sz w:val="15"/>
                    </w:rPr>
                    <w:t> </w:t>
                  </w:r>
                  <w:r>
                    <w:rPr>
                      <w:b/>
                      <w:spacing w:val="-3"/>
                      <w:position w:val="1"/>
                      <w:sz w:val="15"/>
                    </w:rPr>
                    <w:t>418</w:t>
                    <w:tab/>
                  </w:r>
                  <w:r>
                    <w:rPr>
                      <w:b/>
                      <w:sz w:val="15"/>
                    </w:rPr>
                    <w:t>Kock, </w:t>
                  </w:r>
                  <w:r>
                    <w:rPr>
                      <w:b/>
                      <w:spacing w:val="-4"/>
                      <w:sz w:val="15"/>
                    </w:rPr>
                    <w:t>Paul </w:t>
                  </w:r>
                  <w:r>
                    <w:rPr>
                      <w:b/>
                      <w:spacing w:val="-6"/>
                      <w:sz w:val="15"/>
                    </w:rPr>
                    <w:t>de,  </w:t>
                  </w:r>
                  <w:r>
                    <w:rPr>
                      <w:b/>
                      <w:sz w:val="15"/>
                    </w:rPr>
                    <w:t>40,  </w:t>
                  </w:r>
                  <w:r>
                    <w:rPr>
                      <w:b/>
                      <w:spacing w:val="-3"/>
                      <w:sz w:val="15"/>
                    </w:rPr>
                    <w:t>209,</w:t>
                  </w:r>
                  <w:r>
                    <w:rPr>
                      <w:b/>
                      <w:spacing w:val="23"/>
                      <w:sz w:val="15"/>
                    </w:rPr>
                    <w:t> </w:t>
                  </w:r>
                  <w:r>
                    <w:rPr>
                      <w:b/>
                      <w:sz w:val="15"/>
                    </w:rPr>
                    <w:t>484</w:t>
                  </w:r>
                </w:p>
                <w:p>
                  <w:pPr>
                    <w:tabs>
                      <w:tab w:pos="4158" w:val="left" w:leader="none"/>
                    </w:tabs>
                    <w:spacing w:line="174" w:lineRule="exact" w:before="0"/>
                    <w:ind w:left="1111" w:right="0" w:firstLine="0"/>
                    <w:jc w:val="left"/>
                    <w:rPr>
                      <w:b/>
                      <w:sz w:val="15"/>
                    </w:rPr>
                  </w:pPr>
                  <w:r>
                    <w:rPr>
                      <w:b/>
                      <w:spacing w:val="-4"/>
                      <w:position w:val="1"/>
                      <w:sz w:val="15"/>
                    </w:rPr>
                    <w:t>Herzen,  Natalie  </w:t>
                  </w:r>
                  <w:r>
                    <w:rPr>
                      <w:b/>
                      <w:spacing w:val="-7"/>
                      <w:position w:val="1"/>
                      <w:sz w:val="15"/>
                    </w:rPr>
                    <w:t>(wife</w:t>
                  </w:r>
                  <w:r>
                    <w:rPr>
                      <w:b/>
                      <w:spacing w:val="-20"/>
                      <w:position w:val="1"/>
                      <w:sz w:val="15"/>
                    </w:rPr>
                    <w:t> </w:t>
                  </w:r>
                  <w:r>
                    <w:rPr>
                      <w:b/>
                      <w:spacing w:val="-3"/>
                      <w:position w:val="1"/>
                      <w:sz w:val="15"/>
                    </w:rPr>
                    <w:t>of</w:t>
                  </w:r>
                  <w:r>
                    <w:rPr>
                      <w:b/>
                      <w:spacing w:val="8"/>
                      <w:position w:val="1"/>
                      <w:sz w:val="15"/>
                    </w:rPr>
                    <w:t> </w:t>
                  </w:r>
                  <w:r>
                    <w:rPr>
                      <w:b/>
                      <w:spacing w:val="-5"/>
                      <w:position w:val="1"/>
                      <w:sz w:val="15"/>
                    </w:rPr>
                    <w:t>Alexander</w:t>
                    <w:tab/>
                  </w:r>
                  <w:r>
                    <w:rPr>
                      <w:b/>
                      <w:sz w:val="15"/>
                    </w:rPr>
                    <w:t>Koe,  </w:t>
                  </w:r>
                  <w:r>
                    <w:rPr>
                      <w:b/>
                      <w:spacing w:val="-3"/>
                      <w:sz w:val="15"/>
                    </w:rPr>
                    <w:t>234,  </w:t>
                  </w:r>
                  <w:r>
                    <w:rPr>
                      <w:b/>
                      <w:sz w:val="15"/>
                    </w:rPr>
                    <w:t>247,</w:t>
                  </w:r>
                  <w:r>
                    <w:rPr>
                      <w:b/>
                      <w:spacing w:val="-6"/>
                      <w:sz w:val="15"/>
                    </w:rPr>
                    <w:t> </w:t>
                  </w:r>
                  <w:r>
                    <w:rPr>
                      <w:b/>
                      <w:spacing w:val="-3"/>
                      <w:sz w:val="15"/>
                    </w:rPr>
                    <w:t>263</w:t>
                  </w:r>
                </w:p>
                <w:p>
                  <w:pPr>
                    <w:tabs>
                      <w:tab w:pos="4158" w:val="left" w:leader="none"/>
                    </w:tabs>
                    <w:spacing w:line="182" w:lineRule="exact" w:before="0"/>
                    <w:ind w:left="1284" w:right="0" w:firstLine="0"/>
                    <w:jc w:val="left"/>
                    <w:rPr>
                      <w:b/>
                      <w:sz w:val="15"/>
                    </w:rPr>
                  </w:pPr>
                  <w:r>
                    <w:rPr>
                      <w:b/>
                      <w:spacing w:val="-4"/>
                      <w:position w:val="1"/>
                      <w:sz w:val="15"/>
                    </w:rPr>
                    <w:t>the </w:t>
                  </w:r>
                  <w:r>
                    <w:rPr>
                      <w:b/>
                      <w:spacing w:val="-6"/>
                      <w:position w:val="1"/>
                      <w:sz w:val="15"/>
                    </w:rPr>
                    <w:t>elder),  </w:t>
                  </w:r>
                  <w:r>
                    <w:rPr>
                      <w:b/>
                      <w:position w:val="1"/>
                      <w:sz w:val="15"/>
                    </w:rPr>
                    <w:t>88,</w:t>
                  </w:r>
                  <w:r>
                    <w:rPr>
                      <w:b/>
                      <w:spacing w:val="37"/>
                      <w:position w:val="1"/>
                      <w:sz w:val="15"/>
                    </w:rPr>
                    <w:t> </w:t>
                  </w:r>
                  <w:r>
                    <w:rPr>
                      <w:b/>
                      <w:spacing w:val="-5"/>
                      <w:position w:val="1"/>
                      <w:sz w:val="15"/>
                    </w:rPr>
                    <w:t>136,</w:t>
                  </w:r>
                  <w:r>
                    <w:rPr>
                      <w:b/>
                      <w:spacing w:val="24"/>
                      <w:position w:val="1"/>
                      <w:sz w:val="15"/>
                    </w:rPr>
                    <w:t> </w:t>
                  </w:r>
                  <w:r>
                    <w:rPr>
                      <w:b/>
                      <w:spacing w:val="-4"/>
                      <w:position w:val="1"/>
                      <w:sz w:val="15"/>
                    </w:rPr>
                    <w:t>313</w:t>
                    <w:tab/>
                  </w:r>
                  <w:r>
                    <w:rPr>
                      <w:b/>
                      <w:spacing w:val="-3"/>
                      <w:sz w:val="15"/>
                    </w:rPr>
                    <w:t>Koethen,  165-7,  </w:t>
                  </w:r>
                  <w:r>
                    <w:rPr>
                      <w:b/>
                      <w:sz w:val="15"/>
                    </w:rPr>
                    <w:t>169-70,  </w:t>
                  </w:r>
                  <w:r>
                    <w:rPr>
                      <w:b/>
                      <w:spacing w:val="-5"/>
                      <w:sz w:val="15"/>
                    </w:rPr>
                    <w:t>181,</w:t>
                  </w:r>
                  <w:r>
                    <w:rPr>
                      <w:b/>
                      <w:spacing w:val="24"/>
                      <w:sz w:val="15"/>
                    </w:rPr>
                    <w:t> </w:t>
                  </w:r>
                  <w:r>
                    <w:rPr>
                      <w:b/>
                      <w:spacing w:val="-6"/>
                      <w:sz w:val="15"/>
                    </w:rPr>
                    <w:t>198</w:t>
                  </w:r>
                </w:p>
              </w:txbxContent>
            </v:textbox>
            <w10:wrap type="none"/>
          </v:shape>
        </w:pict>
      </w:r>
      <w:r>
        <w:rPr/>
        <w:drawing>
          <wp:anchor distT="0" distB="0" distL="0" distR="0" allowOverlap="1" layoutInCell="1" locked="0" behindDoc="1" simplePos="0" relativeHeight="268203095">
            <wp:simplePos x="0" y="0"/>
            <wp:positionH relativeFrom="page">
              <wp:posOffset>0</wp:posOffset>
            </wp:positionH>
            <wp:positionV relativeFrom="page">
              <wp:posOffset>0</wp:posOffset>
            </wp:positionV>
            <wp:extent cx="5045064" cy="7778496"/>
            <wp:effectExtent l="0" t="0" r="0" b="0"/>
            <wp:wrapNone/>
            <wp:docPr id="989" name="image499.png" descr=""/>
            <wp:cNvGraphicFramePr>
              <a:graphicFrameLocks noChangeAspect="1"/>
            </wp:cNvGraphicFramePr>
            <a:graphic>
              <a:graphicData uri="http://schemas.openxmlformats.org/drawingml/2006/picture">
                <pic:pic>
                  <pic:nvPicPr>
                    <pic:cNvPr id="990" name="image499.png"/>
                    <pic:cNvPicPr/>
                  </pic:nvPicPr>
                  <pic:blipFill>
                    <a:blip r:embed="rId503"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6.95pt;height:612.25pt;mso-position-horizontal-relative:page;mso-position-vertical-relative:page;z-index:-232336"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6909" w:val="right" w:leader="none"/>
                    </w:tabs>
                    <w:spacing w:before="117"/>
                    <w:ind w:left="3686" w:right="0" w:firstLine="0"/>
                    <w:jc w:val="left"/>
                    <w:rPr>
                      <w:b/>
                      <w:sz w:val="16"/>
                    </w:rPr>
                  </w:pPr>
                  <w:r>
                    <w:rPr>
                      <w:b/>
                      <w:spacing w:val="9"/>
                      <w:sz w:val="16"/>
                    </w:rPr>
                    <w:t>IND</w:t>
                  </w:r>
                  <w:r>
                    <w:rPr>
                      <w:b/>
                      <w:spacing w:val="-26"/>
                      <w:sz w:val="16"/>
                    </w:rPr>
                    <w:t> </w:t>
                  </w:r>
                  <w:r>
                    <w:rPr>
                      <w:b/>
                      <w:spacing w:val="8"/>
                      <w:sz w:val="16"/>
                    </w:rPr>
                    <w:t>EX</w:t>
                  </w:r>
                  <w:r>
                    <w:rPr>
                      <w:rFonts w:ascii="Times New Roman"/>
                      <w:spacing w:val="8"/>
                      <w:sz w:val="16"/>
                    </w:rPr>
                    <w:tab/>
                  </w:r>
                  <w:r>
                    <w:rPr>
                      <w:b/>
                      <w:sz w:val="16"/>
                    </w:rPr>
                    <w:t>497</w:t>
                  </w:r>
                </w:p>
                <w:p>
                  <w:pPr>
                    <w:tabs>
                      <w:tab w:pos="4101" w:val="left" w:leader="none"/>
                    </w:tabs>
                    <w:spacing w:line="178" w:lineRule="exact" w:before="131"/>
                    <w:ind w:left="1063" w:right="0" w:firstLine="0"/>
                    <w:jc w:val="left"/>
                    <w:rPr>
                      <w:b/>
                      <w:sz w:val="15"/>
                    </w:rPr>
                  </w:pPr>
                  <w:r>
                    <w:rPr>
                      <w:b/>
                      <w:sz w:val="15"/>
                    </w:rPr>
                    <w:t>Kolb,</w:t>
                  </w:r>
                  <w:r>
                    <w:rPr>
                      <w:b/>
                      <w:spacing w:val="28"/>
                      <w:sz w:val="15"/>
                    </w:rPr>
                    <w:t> </w:t>
                  </w:r>
                  <w:r>
                    <w:rPr>
                      <w:b/>
                      <w:spacing w:val="-3"/>
                      <w:sz w:val="15"/>
                    </w:rPr>
                    <w:t>478</w:t>
                    <w:tab/>
                  </w:r>
                  <w:r>
                    <w:rPr>
                      <w:b/>
                      <w:spacing w:val="-4"/>
                      <w:position w:val="1"/>
                      <w:sz w:val="15"/>
                    </w:rPr>
                    <w:t>Locke,</w:t>
                  </w:r>
                  <w:r>
                    <w:rPr>
                      <w:b/>
                      <w:spacing w:val="32"/>
                      <w:position w:val="1"/>
                      <w:sz w:val="15"/>
                    </w:rPr>
                    <w:t> </w:t>
                  </w:r>
                  <w:r>
                    <w:rPr>
                      <w:b/>
                      <w:spacing w:val="-5"/>
                      <w:position w:val="1"/>
                      <w:sz w:val="15"/>
                    </w:rPr>
                    <w:t>74</w:t>
                  </w:r>
                </w:p>
                <w:p>
                  <w:pPr>
                    <w:tabs>
                      <w:tab w:pos="4101" w:val="left" w:leader="none"/>
                    </w:tabs>
                    <w:spacing w:line="166" w:lineRule="exact" w:before="0"/>
                    <w:ind w:left="1060" w:right="0" w:firstLine="0"/>
                    <w:jc w:val="left"/>
                    <w:rPr>
                      <w:b/>
                      <w:sz w:val="15"/>
                    </w:rPr>
                  </w:pPr>
                  <w:r>
                    <w:rPr>
                      <w:b/>
                      <w:spacing w:val="-5"/>
                      <w:sz w:val="15"/>
                    </w:rPr>
                    <w:t>Kônigstein,  190,  </w:t>
                  </w:r>
                  <w:r>
                    <w:rPr>
                      <w:b/>
                      <w:sz w:val="15"/>
                    </w:rPr>
                    <w:t>197-200,</w:t>
                  </w:r>
                  <w:r>
                    <w:rPr>
                      <w:b/>
                      <w:spacing w:val="29"/>
                      <w:sz w:val="15"/>
                    </w:rPr>
                    <w:t> </w:t>
                  </w:r>
                  <w:r>
                    <w:rPr>
                      <w:b/>
                      <w:spacing w:val="-3"/>
                      <w:sz w:val="15"/>
                    </w:rPr>
                    <w:t>206,</w:t>
                  </w:r>
                  <w:r>
                    <w:rPr>
                      <w:b/>
                      <w:spacing w:val="25"/>
                      <w:sz w:val="15"/>
                    </w:rPr>
                    <w:t> </w:t>
                  </w:r>
                  <w:r>
                    <w:rPr>
                      <w:b/>
                      <w:spacing w:val="-3"/>
                      <w:sz w:val="15"/>
                    </w:rPr>
                    <w:t>210</w:t>
                    <w:tab/>
                  </w:r>
                  <w:r>
                    <w:rPr>
                      <w:b/>
                      <w:spacing w:val="-4"/>
                      <w:position w:val="1"/>
                      <w:sz w:val="15"/>
                    </w:rPr>
                    <w:t>London,   </w:t>
                  </w:r>
                  <w:r>
                    <w:rPr>
                      <w:b/>
                      <w:spacing w:val="-5"/>
                      <w:position w:val="1"/>
                      <w:sz w:val="15"/>
                    </w:rPr>
                    <w:t>126,   138,   140,   </w:t>
                  </w:r>
                  <w:r>
                    <w:rPr>
                      <w:b/>
                      <w:spacing w:val="-3"/>
                      <w:position w:val="1"/>
                      <w:sz w:val="15"/>
                    </w:rPr>
                    <w:t>146-7,   </w:t>
                  </w:r>
                  <w:r>
                    <w:rPr>
                      <w:b/>
                      <w:spacing w:val="13"/>
                      <w:position w:val="1"/>
                      <w:sz w:val="15"/>
                    </w:rPr>
                    <w:t> </w:t>
                  </w:r>
                  <w:r>
                    <w:rPr>
                      <w:b/>
                      <w:spacing w:val="-6"/>
                      <w:position w:val="1"/>
                      <w:sz w:val="15"/>
                    </w:rPr>
                    <w:t>179,</w:t>
                  </w:r>
                </w:p>
                <w:p>
                  <w:pPr>
                    <w:tabs>
                      <w:tab w:pos="4271" w:val="left" w:leader="none"/>
                    </w:tabs>
                    <w:spacing w:line="167" w:lineRule="exact" w:before="0"/>
                    <w:ind w:left="1060" w:right="0" w:firstLine="0"/>
                    <w:jc w:val="left"/>
                    <w:rPr>
                      <w:b/>
                      <w:sz w:val="15"/>
                    </w:rPr>
                  </w:pPr>
                  <w:r>
                    <w:rPr>
                      <w:b/>
                      <w:spacing w:val="-3"/>
                      <w:sz w:val="15"/>
                    </w:rPr>
                    <w:t>Korsakov,  </w:t>
                  </w:r>
                  <w:r>
                    <w:rPr>
                      <w:b/>
                      <w:sz w:val="15"/>
                    </w:rPr>
                    <w:t>231-2,</w:t>
                  </w:r>
                  <w:r>
                    <w:rPr>
                      <w:b/>
                      <w:spacing w:val="16"/>
                      <w:sz w:val="15"/>
                    </w:rPr>
                    <w:t> </w:t>
                  </w:r>
                  <w:r>
                    <w:rPr>
                      <w:b/>
                      <w:spacing w:val="-3"/>
                      <w:sz w:val="15"/>
                    </w:rPr>
                    <w:t>235,</w:t>
                  </w:r>
                  <w:r>
                    <w:rPr>
                      <w:b/>
                      <w:spacing w:val="26"/>
                      <w:sz w:val="15"/>
                    </w:rPr>
                    <w:t> </w:t>
                  </w:r>
                  <w:r>
                    <w:rPr>
                      <w:b/>
                      <w:sz w:val="15"/>
                    </w:rPr>
                    <w:t>253-4</w:t>
                    <w:tab/>
                  </w:r>
                  <w:r>
                    <w:rPr>
                      <w:b/>
                      <w:spacing w:val="-3"/>
                      <w:position w:val="1"/>
                      <w:sz w:val="15"/>
                    </w:rPr>
                    <w:t>224, </w:t>
                  </w:r>
                  <w:r>
                    <w:rPr>
                      <w:b/>
                      <w:position w:val="1"/>
                      <w:sz w:val="15"/>
                    </w:rPr>
                    <w:t>229, 235, 239-56, 259-64,</w:t>
                  </w:r>
                  <w:r>
                    <w:rPr>
                      <w:b/>
                      <w:spacing w:val="32"/>
                      <w:position w:val="1"/>
                      <w:sz w:val="15"/>
                    </w:rPr>
                    <w:t> </w:t>
                  </w:r>
                  <w:r>
                    <w:rPr>
                      <w:b/>
                      <w:position w:val="1"/>
                      <w:sz w:val="15"/>
                    </w:rPr>
                    <w:t>267-9,</w:t>
                  </w:r>
                </w:p>
                <w:p>
                  <w:pPr>
                    <w:tabs>
                      <w:tab w:pos="4276" w:val="left" w:leader="none"/>
                    </w:tabs>
                    <w:spacing w:line="166" w:lineRule="exact" w:before="0"/>
                    <w:ind w:left="1060" w:right="0" w:firstLine="0"/>
                    <w:jc w:val="left"/>
                    <w:rPr>
                      <w:b/>
                      <w:sz w:val="15"/>
                    </w:rPr>
                  </w:pPr>
                  <w:r>
                    <w:rPr>
                      <w:b/>
                      <w:spacing w:val="-3"/>
                      <w:sz w:val="15"/>
                    </w:rPr>
                    <w:t>Kossuth, </w:t>
                  </w:r>
                  <w:r>
                    <w:rPr>
                      <w:b/>
                      <w:spacing w:val="-1"/>
                      <w:sz w:val="15"/>
                    </w:rPr>
                    <w:t> </w:t>
                  </w:r>
                  <w:r>
                    <w:rPr>
                      <w:b/>
                      <w:spacing w:val="-5"/>
                      <w:sz w:val="15"/>
                    </w:rPr>
                    <w:t>182,</w:t>
                  </w:r>
                  <w:r>
                    <w:rPr>
                      <w:b/>
                      <w:spacing w:val="24"/>
                      <w:sz w:val="15"/>
                    </w:rPr>
                    <w:t> </w:t>
                  </w:r>
                  <w:r>
                    <w:rPr>
                      <w:b/>
                      <w:spacing w:val="-3"/>
                      <w:sz w:val="15"/>
                    </w:rPr>
                    <w:t>302</w:t>
                    <w:tab/>
                  </w:r>
                  <w:r>
                    <w:rPr>
                      <w:b/>
                      <w:spacing w:val="-3"/>
                      <w:position w:val="1"/>
                      <w:sz w:val="15"/>
                    </w:rPr>
                    <w:t>273,  </w:t>
                  </w:r>
                  <w:r>
                    <w:rPr>
                      <w:b/>
                      <w:position w:val="1"/>
                      <w:sz w:val="15"/>
                    </w:rPr>
                    <w:t>278-81, 291-9,  304-5,  </w:t>
                  </w:r>
                  <w:r>
                    <w:rPr>
                      <w:b/>
                      <w:spacing w:val="-3"/>
                      <w:position w:val="1"/>
                      <w:sz w:val="15"/>
                    </w:rPr>
                    <w:t>308,</w:t>
                  </w:r>
                  <w:r>
                    <w:rPr>
                      <w:b/>
                      <w:spacing w:val="12"/>
                      <w:position w:val="1"/>
                      <w:sz w:val="15"/>
                    </w:rPr>
                    <w:t> </w:t>
                  </w:r>
                  <w:r>
                    <w:rPr>
                      <w:b/>
                      <w:spacing w:val="-3"/>
                      <w:position w:val="1"/>
                      <w:sz w:val="15"/>
                    </w:rPr>
                    <w:t>312,</w:t>
                  </w:r>
                </w:p>
                <w:p>
                  <w:pPr>
                    <w:tabs>
                      <w:tab w:pos="4273" w:val="left" w:leader="none"/>
                    </w:tabs>
                    <w:spacing w:line="165" w:lineRule="exact" w:before="0"/>
                    <w:ind w:left="1057" w:right="0" w:firstLine="0"/>
                    <w:jc w:val="left"/>
                    <w:rPr>
                      <w:b/>
                      <w:sz w:val="15"/>
                    </w:rPr>
                  </w:pPr>
                  <w:r>
                    <w:rPr>
                      <w:b/>
                      <w:spacing w:val="-3"/>
                      <w:sz w:val="15"/>
                    </w:rPr>
                    <w:t>Kozitsino,  57,  </w:t>
                  </w:r>
                  <w:r>
                    <w:rPr>
                      <w:b/>
                      <w:spacing w:val="-4"/>
                      <w:sz w:val="15"/>
                    </w:rPr>
                    <w:t>64,</w:t>
                  </w:r>
                  <w:r>
                    <w:rPr>
                      <w:b/>
                      <w:spacing w:val="12"/>
                      <w:sz w:val="15"/>
                    </w:rPr>
                    <w:t> </w:t>
                  </w:r>
                  <w:r>
                    <w:rPr>
                      <w:b/>
                      <w:spacing w:val="-3"/>
                      <w:sz w:val="15"/>
                    </w:rPr>
                    <w:t>85,</w:t>
                  </w:r>
                  <w:r>
                    <w:rPr>
                      <w:b/>
                      <w:spacing w:val="33"/>
                      <w:sz w:val="15"/>
                    </w:rPr>
                    <w:t> </w:t>
                  </w:r>
                  <w:r>
                    <w:rPr>
                      <w:b/>
                      <w:spacing w:val="-6"/>
                      <w:sz w:val="15"/>
                    </w:rPr>
                    <w:t>105</w:t>
                    <w:tab/>
                  </w:r>
                  <w:r>
                    <w:rPr>
                      <w:b/>
                      <w:spacing w:val="-3"/>
                      <w:position w:val="1"/>
                      <w:sz w:val="15"/>
                    </w:rPr>
                    <w:t>318,  </w:t>
                  </w:r>
                  <w:r>
                    <w:rPr>
                      <w:b/>
                      <w:position w:val="1"/>
                      <w:sz w:val="15"/>
                    </w:rPr>
                    <w:t>320, 333-4, </w:t>
                  </w:r>
                  <w:r>
                    <w:rPr>
                      <w:b/>
                      <w:spacing w:val="-3"/>
                      <w:position w:val="1"/>
                      <w:sz w:val="15"/>
                    </w:rPr>
                    <w:t>346,  350,  360, </w:t>
                  </w:r>
                  <w:r>
                    <w:rPr>
                      <w:b/>
                      <w:spacing w:val="17"/>
                      <w:position w:val="1"/>
                      <w:sz w:val="15"/>
                    </w:rPr>
                    <w:t> </w:t>
                  </w:r>
                  <w:r>
                    <w:rPr>
                      <w:b/>
                      <w:spacing w:val="-3"/>
                      <w:position w:val="1"/>
                      <w:sz w:val="15"/>
                    </w:rPr>
                    <w:t>392,</w:t>
                  </w:r>
                </w:p>
                <w:p>
                  <w:pPr>
                    <w:tabs>
                      <w:tab w:pos="4269" w:val="left" w:leader="none"/>
                    </w:tabs>
                    <w:spacing w:line="167" w:lineRule="exact" w:before="0"/>
                    <w:ind w:left="1057" w:right="0" w:firstLine="0"/>
                    <w:jc w:val="left"/>
                    <w:rPr>
                      <w:b/>
                      <w:sz w:val="15"/>
                    </w:rPr>
                  </w:pPr>
                  <w:r>
                    <w:rPr>
                      <w:b/>
                      <w:sz w:val="15"/>
                    </w:rPr>
                    <w:t>Kraevsky,</w:t>
                  </w:r>
                  <w:r>
                    <w:rPr>
                      <w:b/>
                      <w:spacing w:val="26"/>
                      <w:sz w:val="15"/>
                    </w:rPr>
                    <w:t> </w:t>
                  </w:r>
                  <w:r>
                    <w:rPr>
                      <w:b/>
                      <w:spacing w:val="-4"/>
                      <w:sz w:val="15"/>
                    </w:rPr>
                    <w:t>76,</w:t>
                  </w:r>
                  <w:r>
                    <w:rPr>
                      <w:b/>
                      <w:spacing w:val="23"/>
                      <w:sz w:val="15"/>
                    </w:rPr>
                    <w:t> </w:t>
                  </w:r>
                  <w:r>
                    <w:rPr>
                      <w:b/>
                      <w:spacing w:val="-4"/>
                      <w:sz w:val="15"/>
                    </w:rPr>
                    <w:t>80</w:t>
                    <w:tab/>
                  </w:r>
                  <w:r>
                    <w:rPr>
                      <w:b/>
                      <w:position w:val="1"/>
                      <w:sz w:val="15"/>
                    </w:rPr>
                    <w:t>416,   418,  424-6,   431,  443-4, </w:t>
                  </w:r>
                  <w:r>
                    <w:rPr>
                      <w:b/>
                      <w:spacing w:val="24"/>
                      <w:position w:val="1"/>
                      <w:sz w:val="15"/>
                    </w:rPr>
                    <w:t> </w:t>
                  </w:r>
                  <w:r>
                    <w:rPr>
                      <w:b/>
                      <w:position w:val="1"/>
                      <w:sz w:val="15"/>
                    </w:rPr>
                    <w:t>449,</w:t>
                  </w:r>
                </w:p>
                <w:p>
                  <w:pPr>
                    <w:tabs>
                      <w:tab w:pos="4267" w:val="left" w:leader="none"/>
                    </w:tabs>
                    <w:spacing w:line="169" w:lineRule="exact" w:before="0"/>
                    <w:ind w:left="1057" w:right="0" w:firstLine="0"/>
                    <w:jc w:val="left"/>
                    <w:rPr>
                      <w:b/>
                      <w:sz w:val="15"/>
                    </w:rPr>
                  </w:pPr>
                  <w:r>
                    <w:rPr>
                      <w:b/>
                      <w:spacing w:val="-5"/>
                      <w:sz w:val="15"/>
                    </w:rPr>
                    <w:t>Krasnoyarsk,</w:t>
                  </w:r>
                  <w:r>
                    <w:rPr>
                      <w:b/>
                      <w:spacing w:val="21"/>
                      <w:sz w:val="15"/>
                    </w:rPr>
                    <w:t> </w:t>
                  </w:r>
                  <w:r>
                    <w:rPr>
                      <w:b/>
                      <w:sz w:val="15"/>
                    </w:rPr>
                    <w:t>443,</w:t>
                  </w:r>
                  <w:r>
                    <w:rPr>
                      <w:b/>
                      <w:spacing w:val="22"/>
                      <w:sz w:val="15"/>
                    </w:rPr>
                    <w:t> </w:t>
                  </w:r>
                  <w:r>
                    <w:rPr>
                      <w:b/>
                      <w:sz w:val="15"/>
                    </w:rPr>
                    <w:t>464</w:t>
                    <w:tab/>
                  </w:r>
                  <w:r>
                    <w:rPr>
                      <w:b/>
                      <w:position w:val="1"/>
                      <w:sz w:val="15"/>
                    </w:rPr>
                    <w:t>458, 465, 470, </w:t>
                  </w:r>
                  <w:r>
                    <w:rPr>
                      <w:b/>
                      <w:spacing w:val="10"/>
                      <w:position w:val="1"/>
                      <w:sz w:val="15"/>
                    </w:rPr>
                    <w:t> </w:t>
                  </w:r>
                  <w:r>
                    <w:rPr>
                      <w:b/>
                      <w:position w:val="1"/>
                      <w:sz w:val="15"/>
                    </w:rPr>
                    <w:t>478</w:t>
                  </w:r>
                </w:p>
                <w:p>
                  <w:pPr>
                    <w:tabs>
                      <w:tab w:pos="4094" w:val="left" w:leader="none"/>
                    </w:tabs>
                    <w:spacing w:line="171" w:lineRule="exact" w:before="0"/>
                    <w:ind w:left="1060" w:right="0" w:firstLine="0"/>
                    <w:jc w:val="left"/>
                    <w:rPr>
                      <w:b/>
                      <w:sz w:val="15"/>
                    </w:rPr>
                  </w:pPr>
                  <w:r>
                    <w:rPr>
                      <w:b/>
                      <w:spacing w:val="-4"/>
                      <w:sz w:val="15"/>
                    </w:rPr>
                    <w:t>Kravchinsky,</w:t>
                  </w:r>
                  <w:r>
                    <w:rPr>
                      <w:b/>
                      <w:spacing w:val="27"/>
                      <w:sz w:val="15"/>
                    </w:rPr>
                    <w:t> </w:t>
                  </w:r>
                  <w:r>
                    <w:rPr>
                      <w:b/>
                      <w:spacing w:val="-3"/>
                      <w:sz w:val="15"/>
                    </w:rPr>
                    <w:t>477</w:t>
                    <w:tab/>
                  </w:r>
                  <w:r>
                    <w:rPr>
                      <w:b/>
                      <w:spacing w:val="-5"/>
                      <w:position w:val="1"/>
                      <w:sz w:val="15"/>
                    </w:rPr>
                    <w:t>Longfellow,</w:t>
                  </w:r>
                  <w:r>
                    <w:rPr>
                      <w:b/>
                      <w:spacing w:val="23"/>
                      <w:position w:val="1"/>
                      <w:sz w:val="15"/>
                    </w:rPr>
                    <w:t> </w:t>
                  </w:r>
                  <w:r>
                    <w:rPr>
                      <w:b/>
                      <w:position w:val="1"/>
                      <w:sz w:val="15"/>
                    </w:rPr>
                    <w:t>234</w:t>
                  </w:r>
                </w:p>
                <w:p>
                  <w:pPr>
                    <w:tabs>
                      <w:tab w:pos="4094" w:val="left" w:leader="none"/>
                    </w:tabs>
                    <w:spacing w:line="171" w:lineRule="exact" w:before="0"/>
                    <w:ind w:left="1057" w:right="0" w:firstLine="0"/>
                    <w:jc w:val="left"/>
                    <w:rPr>
                      <w:b/>
                      <w:sz w:val="15"/>
                    </w:rPr>
                  </w:pPr>
                  <w:r>
                    <w:rPr>
                      <w:b/>
                      <w:spacing w:val="-3"/>
                      <w:sz w:val="15"/>
                    </w:rPr>
                    <w:t>Kropotkin,</w:t>
                  </w:r>
                  <w:r>
                    <w:rPr>
                      <w:b/>
                      <w:spacing w:val="29"/>
                      <w:sz w:val="15"/>
                    </w:rPr>
                    <w:t> </w:t>
                  </w:r>
                  <w:r>
                    <w:rPr>
                      <w:b/>
                      <w:spacing w:val="-3"/>
                      <w:sz w:val="15"/>
                    </w:rPr>
                    <w:t>354,</w:t>
                  </w:r>
                  <w:r>
                    <w:rPr>
                      <w:b/>
                      <w:spacing w:val="24"/>
                      <w:sz w:val="15"/>
                    </w:rPr>
                    <w:t> </w:t>
                  </w:r>
                  <w:r>
                    <w:rPr>
                      <w:b/>
                      <w:spacing w:val="-3"/>
                      <w:sz w:val="15"/>
                    </w:rPr>
                    <w:t>464</w:t>
                    <w:tab/>
                  </w:r>
                  <w:r>
                    <w:rPr>
                      <w:b/>
                      <w:spacing w:val="-3"/>
                      <w:position w:val="1"/>
                      <w:sz w:val="15"/>
                    </w:rPr>
                    <w:t>Lopatin,</w:t>
                  </w:r>
                  <w:r>
                    <w:rPr>
                      <w:b/>
                      <w:spacing w:val="27"/>
                      <w:position w:val="1"/>
                      <w:sz w:val="15"/>
                    </w:rPr>
                    <w:t> </w:t>
                  </w:r>
                  <w:r>
                    <w:rPr>
                      <w:b/>
                      <w:spacing w:val="-3"/>
                      <w:position w:val="1"/>
                      <w:sz w:val="15"/>
                    </w:rPr>
                    <w:t>389</w:t>
                  </w:r>
                </w:p>
                <w:p>
                  <w:pPr>
                    <w:tabs>
                      <w:tab w:pos="4093" w:val="left" w:leader="none"/>
                    </w:tabs>
                    <w:spacing w:line="174" w:lineRule="exact" w:before="0"/>
                    <w:ind w:left="1057" w:right="0" w:firstLine="0"/>
                    <w:jc w:val="left"/>
                    <w:rPr>
                      <w:b/>
                      <w:sz w:val="15"/>
                    </w:rPr>
                  </w:pPr>
                  <w:r>
                    <w:rPr>
                      <w:b/>
                      <w:spacing w:val="-4"/>
                      <w:sz w:val="15"/>
                    </w:rPr>
                    <w:t>Kryzanowski, </w:t>
                  </w:r>
                  <w:r>
                    <w:rPr>
                      <w:b/>
                      <w:spacing w:val="-2"/>
                      <w:sz w:val="15"/>
                    </w:rPr>
                    <w:t> </w:t>
                  </w:r>
                  <w:r>
                    <w:rPr>
                      <w:b/>
                      <w:spacing w:val="-3"/>
                      <w:sz w:val="15"/>
                    </w:rPr>
                    <w:t>188-9, </w:t>
                  </w:r>
                  <w:r>
                    <w:rPr>
                      <w:b/>
                      <w:sz w:val="15"/>
                    </w:rPr>
                    <w:t> </w:t>
                  </w:r>
                  <w:r>
                    <w:rPr>
                      <w:b/>
                      <w:spacing w:val="-9"/>
                      <w:sz w:val="15"/>
                    </w:rPr>
                    <w:t>191</w:t>
                    <w:tab/>
                  </w:r>
                  <w:r>
                    <w:rPr>
                      <w:b/>
                      <w:spacing w:val="-6"/>
                      <w:position w:val="1"/>
                      <w:sz w:val="15"/>
                    </w:rPr>
                    <w:t>Losowska,  </w:t>
                  </w:r>
                  <w:r>
                    <w:rPr>
                      <w:b/>
                      <w:spacing w:val="-7"/>
                      <w:position w:val="1"/>
                      <w:sz w:val="15"/>
                    </w:rPr>
                    <w:t>Sofia,  </w:t>
                  </w:r>
                  <w:r>
                    <w:rPr>
                      <w:b/>
                      <w:position w:val="1"/>
                      <w:sz w:val="15"/>
                    </w:rPr>
                    <w:t>464, 468,  472,</w:t>
                  </w:r>
                  <w:r>
                    <w:rPr>
                      <w:b/>
                      <w:spacing w:val="-1"/>
                      <w:position w:val="1"/>
                      <w:sz w:val="15"/>
                    </w:rPr>
                    <w:t> </w:t>
                  </w:r>
                  <w:r>
                    <w:rPr>
                      <w:b/>
                      <w:position w:val="1"/>
                      <w:sz w:val="15"/>
                    </w:rPr>
                    <w:t>474-</w:t>
                  </w:r>
                </w:p>
                <w:p>
                  <w:pPr>
                    <w:tabs>
                      <w:tab w:pos="4264" w:val="left" w:leader="none"/>
                    </w:tabs>
                    <w:spacing w:line="168" w:lineRule="exact" w:before="0"/>
                    <w:ind w:left="1060" w:right="0" w:firstLine="0"/>
                    <w:jc w:val="left"/>
                    <w:rPr>
                      <w:b/>
                      <w:sz w:val="15"/>
                    </w:rPr>
                  </w:pPr>
                  <w:r>
                    <w:rPr>
                      <w:b/>
                      <w:spacing w:val="-6"/>
                      <w:sz w:val="15"/>
                    </w:rPr>
                    <w:t>Kürnberger, </w:t>
                  </w:r>
                  <w:r>
                    <w:rPr>
                      <w:b/>
                      <w:sz w:val="15"/>
                    </w:rPr>
                    <w:t> </w:t>
                  </w:r>
                  <w:r>
                    <w:rPr>
                      <w:b/>
                      <w:spacing w:val="-7"/>
                      <w:sz w:val="15"/>
                    </w:rPr>
                    <w:t>197</w:t>
                    <w:tab/>
                  </w:r>
                  <w:r>
                    <w:rPr>
                      <w:b/>
                      <w:sz w:val="15"/>
                    </w:rPr>
                    <w:t>475, 480,</w:t>
                  </w:r>
                  <w:r>
                    <w:rPr>
                      <w:b/>
                      <w:spacing w:val="39"/>
                      <w:sz w:val="15"/>
                    </w:rPr>
                    <w:t> </w:t>
                  </w:r>
                  <w:r>
                    <w:rPr>
                      <w:b/>
                      <w:spacing w:val="-3"/>
                      <w:sz w:val="15"/>
                    </w:rPr>
                    <w:t>485</w:t>
                  </w:r>
                </w:p>
                <w:p>
                  <w:pPr>
                    <w:tabs>
                      <w:tab w:pos="4089" w:val="left" w:leader="none"/>
                      <w:tab w:pos="4278" w:val="left" w:leader="none"/>
                    </w:tabs>
                    <w:spacing w:line="170" w:lineRule="exact" w:before="6"/>
                    <w:ind w:left="1061" w:right="1354" w:hanging="4"/>
                    <w:jc w:val="left"/>
                    <w:rPr>
                      <w:b/>
                      <w:sz w:val="15"/>
                    </w:rPr>
                  </w:pPr>
                  <w:r>
                    <w:rPr>
                      <w:b/>
                      <w:sz w:val="15"/>
                    </w:rPr>
                    <w:t>Kutuzov,  </w:t>
                  </w:r>
                  <w:r>
                    <w:rPr>
                      <w:b/>
                      <w:spacing w:val="-4"/>
                      <w:sz w:val="15"/>
                    </w:rPr>
                    <w:t>Olympia,</w:t>
                  </w:r>
                  <w:r>
                    <w:rPr>
                      <w:b/>
                      <w:spacing w:val="2"/>
                      <w:sz w:val="15"/>
                    </w:rPr>
                    <w:t> </w:t>
                  </w:r>
                  <w:r>
                    <w:rPr>
                      <w:b/>
                      <w:i/>
                      <w:spacing w:val="-7"/>
                      <w:sz w:val="15"/>
                    </w:rPr>
                    <w:t>see</w:t>
                  </w:r>
                  <w:r>
                    <w:rPr>
                      <w:b/>
                      <w:i/>
                      <w:spacing w:val="9"/>
                      <w:sz w:val="15"/>
                    </w:rPr>
                    <w:t> </w:t>
                  </w:r>
                  <w:r>
                    <w:rPr>
                      <w:b/>
                      <w:spacing w:val="-10"/>
                      <w:sz w:val="15"/>
                    </w:rPr>
                    <w:t>Cafiero</w:t>
                    <w:tab/>
                  </w:r>
                  <w:r>
                    <w:rPr>
                      <w:b/>
                      <w:spacing w:val="-5"/>
                      <w:sz w:val="15"/>
                    </w:rPr>
                    <w:t>Louis-Philippe,  </w:t>
                  </w:r>
                  <w:r>
                    <w:rPr>
                      <w:b/>
                      <w:sz w:val="15"/>
                    </w:rPr>
                    <w:t>King</w:t>
                  </w:r>
                  <w:r>
                    <w:rPr>
                      <w:b/>
                      <w:spacing w:val="11"/>
                      <w:sz w:val="15"/>
                    </w:rPr>
                    <w:t> </w:t>
                  </w:r>
                  <w:r>
                    <w:rPr>
                      <w:b/>
                      <w:spacing w:val="-4"/>
                      <w:sz w:val="15"/>
                    </w:rPr>
                    <w:t>(of</w:t>
                  </w:r>
                  <w:r>
                    <w:rPr>
                      <w:b/>
                      <w:spacing w:val="10"/>
                      <w:sz w:val="15"/>
                    </w:rPr>
                    <w:t> </w:t>
                  </w:r>
                  <w:r>
                    <w:rPr>
                      <w:b/>
                      <w:spacing w:val="-5"/>
                      <w:sz w:val="15"/>
                    </w:rPr>
                    <w:t>France),</w:t>
                  </w:r>
                  <w:r>
                    <w:rPr>
                      <w:b/>
                      <w:sz w:val="15"/>
                    </w:rPr>
                    <w:t> </w:t>
                  </w:r>
                  <w:r>
                    <w:rPr>
                      <w:b/>
                      <w:spacing w:val="-5"/>
                      <w:sz w:val="15"/>
                    </w:rPr>
                    <w:t>Kwiatkowski,  Ksaweri,  </w:t>
                  </w:r>
                  <w:r>
                    <w:rPr>
                      <w:b/>
                      <w:spacing w:val="-4"/>
                      <w:sz w:val="15"/>
                    </w:rPr>
                    <w:t>226,</w:t>
                  </w:r>
                  <w:r>
                    <w:rPr>
                      <w:b/>
                      <w:spacing w:val="-8"/>
                      <w:sz w:val="15"/>
                    </w:rPr>
                    <w:t> </w:t>
                  </w:r>
                  <w:r>
                    <w:rPr>
                      <w:b/>
                      <w:spacing w:val="-3"/>
                      <w:sz w:val="15"/>
                    </w:rPr>
                    <w:t>228,</w:t>
                  </w:r>
                  <w:r>
                    <w:rPr>
                      <w:b/>
                      <w:spacing w:val="18"/>
                      <w:sz w:val="15"/>
                    </w:rPr>
                    <w:t> </w:t>
                  </w:r>
                  <w:r>
                    <w:rPr>
                      <w:b/>
                      <w:spacing w:val="-3"/>
                      <w:sz w:val="15"/>
                    </w:rPr>
                    <w:t>464,</w:t>
                  </w:r>
                  <w:r>
                    <w:rPr>
                      <w:rFonts w:ascii="Times New Roman"/>
                      <w:spacing w:val="-3"/>
                      <w:sz w:val="15"/>
                    </w:rPr>
                    <w:tab/>
                    <w:tab/>
                  </w:r>
                  <w:r>
                    <w:rPr>
                      <w:b/>
                      <w:spacing w:val="-3"/>
                      <w:sz w:val="15"/>
                    </w:rPr>
                    <w:t>147-8</w:t>
                  </w:r>
                </w:p>
                <w:p>
                  <w:pPr>
                    <w:tabs>
                      <w:tab w:pos="4091" w:val="left" w:leader="none"/>
                    </w:tabs>
                    <w:spacing w:line="163" w:lineRule="exact" w:before="0"/>
                    <w:ind w:left="1231" w:right="0" w:firstLine="0"/>
                    <w:jc w:val="left"/>
                    <w:rPr>
                      <w:b/>
                      <w:sz w:val="15"/>
                    </w:rPr>
                  </w:pPr>
                  <w:r>
                    <w:rPr>
                      <w:b/>
                      <w:spacing w:val="-3"/>
                      <w:sz w:val="15"/>
                    </w:rPr>
                    <w:t>475</w:t>
                    <w:tab/>
                  </w:r>
                  <w:r>
                    <w:rPr>
                      <w:b/>
                      <w:spacing w:val="-5"/>
                      <w:position w:val="1"/>
                      <w:sz w:val="15"/>
                    </w:rPr>
                    <w:t>Liibeck,  </w:t>
                  </w:r>
                  <w:r>
                    <w:rPr>
                      <w:b/>
                      <w:position w:val="1"/>
                      <w:sz w:val="15"/>
                    </w:rPr>
                    <w:t>57,</w:t>
                  </w:r>
                  <w:r>
                    <w:rPr>
                      <w:b/>
                      <w:spacing w:val="9"/>
                      <w:position w:val="1"/>
                      <w:sz w:val="15"/>
                    </w:rPr>
                    <w:t> </w:t>
                  </w:r>
                  <w:r>
                    <w:rPr>
                      <w:b/>
                      <w:position w:val="1"/>
                      <w:sz w:val="15"/>
                    </w:rPr>
                    <w:t>88-9</w:t>
                  </w:r>
                </w:p>
                <w:p>
                  <w:pPr>
                    <w:tabs>
                      <w:tab w:pos="4089" w:val="left" w:leader="none"/>
                    </w:tabs>
                    <w:spacing w:line="173" w:lineRule="exact" w:before="0"/>
                    <w:ind w:left="1055" w:right="0" w:firstLine="0"/>
                    <w:jc w:val="left"/>
                    <w:rPr>
                      <w:b/>
                      <w:sz w:val="15"/>
                    </w:rPr>
                  </w:pPr>
                  <w:r>
                    <w:rPr>
                      <w:b/>
                      <w:sz w:val="15"/>
                    </w:rPr>
                    <w:t>Kyakhta,</w:t>
                  </w:r>
                  <w:r>
                    <w:rPr>
                      <w:b/>
                      <w:spacing w:val="24"/>
                      <w:sz w:val="15"/>
                    </w:rPr>
                    <w:t> </w:t>
                  </w:r>
                  <w:r>
                    <w:rPr>
                      <w:b/>
                      <w:sz w:val="15"/>
                    </w:rPr>
                    <w:t>232-3</w:t>
                    <w:tab/>
                  </w:r>
                  <w:r>
                    <w:rPr>
                      <w:b/>
                      <w:spacing w:val="-5"/>
                      <w:position w:val="1"/>
                      <w:sz w:val="15"/>
                    </w:rPr>
                    <w:t>Lubliner,</w:t>
                  </w:r>
                  <w:r>
                    <w:rPr>
                      <w:b/>
                      <w:spacing w:val="32"/>
                      <w:position w:val="1"/>
                      <w:sz w:val="15"/>
                    </w:rPr>
                    <w:t> </w:t>
                  </w:r>
                  <w:r>
                    <w:rPr>
                      <w:b/>
                      <w:spacing w:val="-5"/>
                      <w:position w:val="1"/>
                      <w:sz w:val="15"/>
                    </w:rPr>
                    <w:t>145</w:t>
                  </w:r>
                </w:p>
                <w:p>
                  <w:pPr>
                    <w:spacing w:line="165" w:lineRule="exact" w:before="0"/>
                    <w:ind w:left="1624" w:right="420" w:firstLine="0"/>
                    <w:jc w:val="center"/>
                    <w:rPr>
                      <w:b/>
                      <w:sz w:val="15"/>
                    </w:rPr>
                  </w:pPr>
                  <w:r>
                    <w:rPr>
                      <w:b/>
                      <w:sz w:val="15"/>
                    </w:rPr>
                    <w:t>Lucerne,  396</w:t>
                  </w:r>
                </w:p>
                <w:p>
                  <w:pPr>
                    <w:tabs>
                      <w:tab w:pos="4089" w:val="left" w:leader="none"/>
                    </w:tabs>
                    <w:spacing w:line="177" w:lineRule="exact" w:before="0"/>
                    <w:ind w:left="1054" w:right="0" w:firstLine="0"/>
                    <w:jc w:val="left"/>
                    <w:rPr>
                      <w:b/>
                      <w:sz w:val="15"/>
                    </w:rPr>
                  </w:pPr>
                  <w:r>
                    <w:rPr>
                      <w:b/>
                      <w:sz w:val="15"/>
                    </w:rPr>
                    <w:t>La </w:t>
                  </w:r>
                  <w:r>
                    <w:rPr>
                      <w:b/>
                      <w:spacing w:val="-4"/>
                      <w:sz w:val="15"/>
                    </w:rPr>
                    <w:t>Chaux-de-Fonds, </w:t>
                  </w:r>
                  <w:r>
                    <w:rPr>
                      <w:b/>
                      <w:spacing w:val="-3"/>
                      <w:sz w:val="15"/>
                    </w:rPr>
                    <w:t>358, </w:t>
                  </w:r>
                  <w:r>
                    <w:rPr>
                      <w:b/>
                      <w:spacing w:val="4"/>
                      <w:sz w:val="15"/>
                    </w:rPr>
                    <w:t> </w:t>
                  </w:r>
                  <w:r>
                    <w:rPr>
                      <w:b/>
                      <w:sz w:val="15"/>
                    </w:rPr>
                    <w:t>412-14,</w:t>
                  </w:r>
                  <w:r>
                    <w:rPr>
                      <w:b/>
                      <w:spacing w:val="12"/>
                      <w:sz w:val="15"/>
                    </w:rPr>
                    <w:t> </w:t>
                  </w:r>
                  <w:r>
                    <w:rPr>
                      <w:b/>
                      <w:spacing w:val="-3"/>
                      <w:sz w:val="15"/>
                    </w:rPr>
                    <w:t>426,</w:t>
                    <w:tab/>
                  </w:r>
                  <w:r>
                    <w:rPr>
                      <w:b/>
                      <w:spacing w:val="-5"/>
                      <w:position w:val="1"/>
                      <w:sz w:val="15"/>
                    </w:rPr>
                    <w:t>Lugano,  </w:t>
                  </w:r>
                  <w:r>
                    <w:rPr>
                      <w:b/>
                      <w:position w:val="1"/>
                      <w:sz w:val="15"/>
                    </w:rPr>
                    <w:t>372-3, 474-8, 480, </w:t>
                  </w:r>
                  <w:r>
                    <w:rPr>
                      <w:b/>
                      <w:spacing w:val="17"/>
                      <w:position w:val="1"/>
                      <w:sz w:val="15"/>
                    </w:rPr>
                    <w:t> </w:t>
                  </w:r>
                  <w:r>
                    <w:rPr>
                      <w:b/>
                      <w:position w:val="1"/>
                      <w:sz w:val="15"/>
                    </w:rPr>
                    <w:t>483-6</w:t>
                  </w:r>
                </w:p>
                <w:p>
                  <w:pPr>
                    <w:tabs>
                      <w:tab w:pos="4091" w:val="left" w:leader="none"/>
                    </w:tabs>
                    <w:spacing w:line="176" w:lineRule="exact" w:before="0"/>
                    <w:ind w:left="1228" w:right="0" w:firstLine="0"/>
                    <w:jc w:val="left"/>
                    <w:rPr>
                      <w:b/>
                      <w:sz w:val="15"/>
                    </w:rPr>
                  </w:pPr>
                  <w:r>
                    <w:rPr>
                      <w:b/>
                      <w:spacing w:val="-3"/>
                      <w:sz w:val="15"/>
                    </w:rPr>
                    <w:t>449</w:t>
                    <w:tab/>
                  </w:r>
                  <w:r>
                    <w:rPr>
                      <w:b/>
                      <w:spacing w:val="-6"/>
                      <w:position w:val="1"/>
                      <w:sz w:val="15"/>
                    </w:rPr>
                    <w:t>Luguinin,  </w:t>
                  </w:r>
                  <w:r>
                    <w:rPr>
                      <w:b/>
                      <w:position w:val="1"/>
                      <w:sz w:val="15"/>
                    </w:rPr>
                    <w:t>409,</w:t>
                  </w:r>
                  <w:r>
                    <w:rPr>
                      <w:b/>
                      <w:spacing w:val="7"/>
                      <w:position w:val="1"/>
                      <w:sz w:val="15"/>
                    </w:rPr>
                    <w:t> </w:t>
                  </w:r>
                  <w:r>
                    <w:rPr>
                      <w:b/>
                      <w:position w:val="1"/>
                      <w:sz w:val="15"/>
                    </w:rPr>
                    <w:t>416</w:t>
                  </w:r>
                </w:p>
                <w:p>
                  <w:pPr>
                    <w:tabs>
                      <w:tab w:pos="4089" w:val="left" w:leader="none"/>
                    </w:tabs>
                    <w:spacing w:line="168" w:lineRule="exact" w:before="0"/>
                    <w:ind w:left="1050" w:right="0" w:firstLine="0"/>
                    <w:jc w:val="left"/>
                    <w:rPr>
                      <w:b/>
                      <w:sz w:val="15"/>
                    </w:rPr>
                  </w:pPr>
                  <w:r>
                    <w:rPr>
                      <w:b/>
                      <w:spacing w:val="-6"/>
                      <w:sz w:val="15"/>
                    </w:rPr>
                    <w:t>Lafargue,  </w:t>
                  </w:r>
                  <w:r>
                    <w:rPr>
                      <w:b/>
                      <w:spacing w:val="-4"/>
                      <w:sz w:val="15"/>
                    </w:rPr>
                    <w:t>Paul,  </w:t>
                  </w:r>
                  <w:r>
                    <w:rPr>
                      <w:b/>
                      <w:sz w:val="15"/>
                    </w:rPr>
                    <w:t>428,</w:t>
                  </w:r>
                  <w:r>
                    <w:rPr>
                      <w:b/>
                      <w:spacing w:val="6"/>
                      <w:sz w:val="15"/>
                    </w:rPr>
                    <w:t> </w:t>
                  </w:r>
                  <w:r>
                    <w:rPr>
                      <w:b/>
                      <w:spacing w:val="-3"/>
                      <w:sz w:val="15"/>
                    </w:rPr>
                    <w:t>432,</w:t>
                  </w:r>
                  <w:r>
                    <w:rPr>
                      <w:b/>
                      <w:spacing w:val="24"/>
                      <w:sz w:val="15"/>
                    </w:rPr>
                    <w:t> </w:t>
                  </w:r>
                  <w:r>
                    <w:rPr>
                      <w:b/>
                      <w:spacing w:val="-3"/>
                      <w:sz w:val="15"/>
                    </w:rPr>
                    <w:t>458</w:t>
                    <w:tab/>
                  </w:r>
                  <w:r>
                    <w:rPr>
                      <w:b/>
                      <w:spacing w:val="-6"/>
                      <w:sz w:val="15"/>
                    </w:rPr>
                    <w:t>Lukasiewicz, </w:t>
                  </w:r>
                  <w:r>
                    <w:rPr>
                      <w:b/>
                      <w:spacing w:val="-1"/>
                      <w:sz w:val="15"/>
                    </w:rPr>
                    <w:t> </w:t>
                  </w:r>
                  <w:r>
                    <w:rPr>
                      <w:b/>
                      <w:spacing w:val="-5"/>
                      <w:sz w:val="15"/>
                    </w:rPr>
                    <w:t>164</w:t>
                  </w:r>
                </w:p>
                <w:p>
                  <w:pPr>
                    <w:tabs>
                      <w:tab w:pos="4089" w:val="left" w:leader="none"/>
                    </w:tabs>
                    <w:spacing w:line="170" w:lineRule="exact" w:before="0"/>
                    <w:ind w:left="1050" w:right="0" w:firstLine="0"/>
                    <w:jc w:val="left"/>
                    <w:rPr>
                      <w:b/>
                      <w:sz w:val="15"/>
                    </w:rPr>
                  </w:pPr>
                  <w:r>
                    <w:rPr>
                      <w:b/>
                      <w:spacing w:val="-5"/>
                      <w:sz w:val="15"/>
                    </w:rPr>
                    <w:t>Lalande,</w:t>
                  </w:r>
                  <w:r>
                    <w:rPr>
                      <w:b/>
                      <w:spacing w:val="28"/>
                      <w:sz w:val="15"/>
                    </w:rPr>
                    <w:t> </w:t>
                  </w:r>
                  <w:r>
                    <w:rPr>
                      <w:b/>
                      <w:spacing w:val="-4"/>
                      <w:sz w:val="15"/>
                    </w:rPr>
                    <w:t>243</w:t>
                    <w:tab/>
                    <w:t>Lusatia, </w:t>
                  </w:r>
                  <w:r>
                    <w:rPr>
                      <w:b/>
                      <w:spacing w:val="2"/>
                      <w:sz w:val="15"/>
                    </w:rPr>
                    <w:t> </w:t>
                  </w:r>
                  <w:r>
                    <w:rPr>
                      <w:b/>
                      <w:spacing w:val="-6"/>
                      <w:sz w:val="15"/>
                    </w:rPr>
                    <w:t>182</w:t>
                  </w:r>
                </w:p>
                <w:p>
                  <w:pPr>
                    <w:tabs>
                      <w:tab w:pos="4086" w:val="left" w:leader="none"/>
                    </w:tabs>
                    <w:spacing w:line="170" w:lineRule="exact" w:before="0"/>
                    <w:ind w:left="1048" w:right="0" w:firstLine="0"/>
                    <w:jc w:val="left"/>
                    <w:rPr>
                      <w:b/>
                      <w:sz w:val="15"/>
                    </w:rPr>
                  </w:pPr>
                  <w:r>
                    <w:rPr>
                      <w:b/>
                      <w:spacing w:val="-5"/>
                      <w:sz w:val="15"/>
                    </w:rPr>
                    <w:t>Lamartine, </w:t>
                  </w:r>
                  <w:r>
                    <w:rPr>
                      <w:b/>
                      <w:spacing w:val="3"/>
                      <w:sz w:val="15"/>
                    </w:rPr>
                    <w:t> </w:t>
                  </w:r>
                  <w:r>
                    <w:rPr>
                      <w:b/>
                      <w:spacing w:val="-6"/>
                      <w:sz w:val="15"/>
                    </w:rPr>
                    <w:t>148, </w:t>
                  </w:r>
                  <w:r>
                    <w:rPr>
                      <w:b/>
                      <w:spacing w:val="1"/>
                      <w:sz w:val="15"/>
                    </w:rPr>
                    <w:t> </w:t>
                  </w:r>
                  <w:r>
                    <w:rPr>
                      <w:b/>
                      <w:spacing w:val="-6"/>
                      <w:sz w:val="15"/>
                    </w:rPr>
                    <w:t>199</w:t>
                    <w:tab/>
                  </w:r>
                  <w:r>
                    <w:rPr>
                      <w:b/>
                      <w:spacing w:val="-5"/>
                      <w:sz w:val="15"/>
                    </w:rPr>
                    <w:t>Luther,  </w:t>
                  </w:r>
                  <w:r>
                    <w:rPr>
                      <w:b/>
                      <w:spacing w:val="-4"/>
                      <w:sz w:val="15"/>
                    </w:rPr>
                    <w:t>64</w:t>
                  </w:r>
                </w:p>
                <w:p>
                  <w:pPr>
                    <w:tabs>
                      <w:tab w:pos="4089" w:val="left" w:leader="none"/>
                    </w:tabs>
                    <w:spacing w:line="171" w:lineRule="exact" w:before="0"/>
                    <w:ind w:left="1051" w:right="0" w:firstLine="0"/>
                    <w:jc w:val="left"/>
                    <w:rPr>
                      <w:b/>
                      <w:sz w:val="15"/>
                    </w:rPr>
                  </w:pPr>
                  <w:r>
                    <w:rPr>
                      <w:b/>
                      <w:spacing w:val="-6"/>
                      <w:sz w:val="15"/>
                    </w:rPr>
                    <w:t>Lamennais, </w:t>
                  </w:r>
                  <w:r>
                    <w:rPr>
                      <w:b/>
                      <w:spacing w:val="2"/>
                      <w:sz w:val="15"/>
                    </w:rPr>
                    <w:t> </w:t>
                  </w:r>
                  <w:r>
                    <w:rPr>
                      <w:b/>
                      <w:spacing w:val="-6"/>
                      <w:sz w:val="15"/>
                    </w:rPr>
                    <w:t>111, </w:t>
                  </w:r>
                  <w:r>
                    <w:rPr>
                      <w:b/>
                      <w:spacing w:val="1"/>
                      <w:sz w:val="15"/>
                    </w:rPr>
                    <w:t> </w:t>
                  </w:r>
                  <w:r>
                    <w:rPr>
                      <w:b/>
                      <w:spacing w:val="-6"/>
                      <w:sz w:val="15"/>
                    </w:rPr>
                    <w:t>127</w:t>
                    <w:tab/>
                  </w:r>
                  <w:r>
                    <w:rPr>
                      <w:b/>
                      <w:spacing w:val="-4"/>
                      <w:sz w:val="15"/>
                    </w:rPr>
                    <w:t>Lutzen,</w:t>
                  </w:r>
                  <w:r>
                    <w:rPr>
                      <w:b/>
                      <w:spacing w:val="31"/>
                      <w:sz w:val="15"/>
                    </w:rPr>
                    <w:t> </w:t>
                  </w:r>
                  <w:r>
                    <w:rPr>
                      <w:b/>
                      <w:spacing w:val="-4"/>
                      <w:sz w:val="15"/>
                    </w:rPr>
                    <w:t>99</w:t>
                  </w:r>
                </w:p>
                <w:p>
                  <w:pPr>
                    <w:tabs>
                      <w:tab w:pos="4089" w:val="left" w:leader="none"/>
                    </w:tabs>
                    <w:spacing w:line="170" w:lineRule="exact" w:before="0"/>
                    <w:ind w:left="1049" w:right="0" w:firstLine="0"/>
                    <w:jc w:val="left"/>
                    <w:rPr>
                      <w:b/>
                      <w:sz w:val="15"/>
                    </w:rPr>
                  </w:pPr>
                  <w:r>
                    <w:rPr>
                      <w:b/>
                      <w:i/>
                      <w:spacing w:val="-5"/>
                      <w:sz w:val="15"/>
                    </w:rPr>
                    <w:t>Land </w:t>
                  </w:r>
                  <w:r>
                    <w:rPr>
                      <w:b/>
                      <w:i/>
                      <w:spacing w:val="-9"/>
                      <w:sz w:val="15"/>
                    </w:rPr>
                    <w:t>and </w:t>
                  </w:r>
                  <w:r>
                    <w:rPr>
                      <w:b/>
                      <w:i/>
                      <w:spacing w:val="-4"/>
                      <w:sz w:val="15"/>
                    </w:rPr>
                    <w:t>Liberty</w:t>
                  </w:r>
                  <w:r>
                    <w:rPr>
                      <w:b/>
                      <w:spacing w:val="-4"/>
                      <w:sz w:val="15"/>
                    </w:rPr>
                    <w:t>, </w:t>
                  </w:r>
                  <w:r>
                    <w:rPr>
                      <w:b/>
                      <w:sz w:val="15"/>
                    </w:rPr>
                    <w:t>260, </w:t>
                  </w:r>
                  <w:r>
                    <w:rPr>
                      <w:b/>
                      <w:spacing w:val="18"/>
                      <w:sz w:val="15"/>
                    </w:rPr>
                    <w:t> </w:t>
                  </w:r>
                  <w:r>
                    <w:rPr>
                      <w:b/>
                      <w:sz w:val="15"/>
                    </w:rPr>
                    <w:t>267-9,</w:t>
                  </w:r>
                  <w:r>
                    <w:rPr>
                      <w:b/>
                      <w:spacing w:val="23"/>
                      <w:sz w:val="15"/>
                    </w:rPr>
                    <w:t> </w:t>
                  </w:r>
                  <w:r>
                    <w:rPr>
                      <w:b/>
                      <w:spacing w:val="-3"/>
                      <w:sz w:val="15"/>
                    </w:rPr>
                    <w:t>278,</w:t>
                    <w:tab/>
                    <w:t>Lyons,  349,  </w:t>
                  </w:r>
                  <w:r>
                    <w:rPr>
                      <w:b/>
                      <w:sz w:val="15"/>
                    </w:rPr>
                    <w:t>362-3, </w:t>
                  </w:r>
                  <w:r>
                    <w:rPr>
                      <w:b/>
                      <w:spacing w:val="-3"/>
                      <w:sz w:val="15"/>
                    </w:rPr>
                    <w:t>385,  </w:t>
                  </w:r>
                  <w:r>
                    <w:rPr>
                      <w:b/>
                      <w:sz w:val="15"/>
                    </w:rPr>
                    <w:t>394-407,</w:t>
                  </w:r>
                  <w:r>
                    <w:rPr>
                      <w:b/>
                      <w:spacing w:val="10"/>
                      <w:sz w:val="15"/>
                    </w:rPr>
                    <w:t> </w:t>
                  </w:r>
                  <w:r>
                    <w:rPr>
                      <w:b/>
                      <w:sz w:val="15"/>
                    </w:rPr>
                    <w:t>415,</w:t>
                  </w:r>
                </w:p>
                <w:p>
                  <w:pPr>
                    <w:tabs>
                      <w:tab w:pos="3035" w:val="left" w:leader="none"/>
                    </w:tabs>
                    <w:spacing w:line="171" w:lineRule="exact" w:before="0"/>
                    <w:ind w:left="0" w:right="1835" w:firstLine="0"/>
                    <w:jc w:val="center"/>
                    <w:rPr>
                      <w:b/>
                      <w:sz w:val="15"/>
                    </w:rPr>
                  </w:pPr>
                  <w:r>
                    <w:rPr>
                      <w:b/>
                      <w:sz w:val="15"/>
                    </w:rPr>
                    <w:t>292-3,  </w:t>
                  </w:r>
                  <w:r>
                    <w:rPr>
                      <w:b/>
                      <w:spacing w:val="-3"/>
                      <w:sz w:val="15"/>
                    </w:rPr>
                    <w:t>296,  299,</w:t>
                  </w:r>
                  <w:r>
                    <w:rPr>
                      <w:b/>
                      <w:spacing w:val="4"/>
                      <w:sz w:val="15"/>
                    </w:rPr>
                    <w:t> </w:t>
                  </w:r>
                  <w:r>
                    <w:rPr>
                      <w:b/>
                      <w:spacing w:val="-3"/>
                      <w:sz w:val="15"/>
                    </w:rPr>
                    <w:t>305,</w:t>
                  </w:r>
                  <w:r>
                    <w:rPr>
                      <w:b/>
                      <w:spacing w:val="28"/>
                      <w:sz w:val="15"/>
                    </w:rPr>
                    <w:t> </w:t>
                  </w:r>
                  <w:r>
                    <w:rPr>
                      <w:b/>
                      <w:spacing w:val="-4"/>
                      <w:sz w:val="15"/>
                    </w:rPr>
                    <w:t>333</w:t>
                    <w:tab/>
                  </w:r>
                  <w:r>
                    <w:rPr>
                      <w:b/>
                      <w:spacing w:val="-3"/>
                      <w:sz w:val="15"/>
                    </w:rPr>
                    <w:t>444,</w:t>
                  </w:r>
                  <w:r>
                    <w:rPr>
                      <w:b/>
                      <w:spacing w:val="29"/>
                      <w:sz w:val="15"/>
                    </w:rPr>
                    <w:t> </w:t>
                  </w:r>
                  <w:r>
                    <w:rPr>
                      <w:b/>
                      <w:spacing w:val="-3"/>
                      <w:sz w:val="15"/>
                    </w:rPr>
                    <w:t>458</w:t>
                  </w:r>
                </w:p>
                <w:p>
                  <w:pPr>
                    <w:tabs>
                      <w:tab w:pos="4086" w:val="left" w:leader="none"/>
                    </w:tabs>
                    <w:spacing w:line="168" w:lineRule="exact" w:before="0"/>
                    <w:ind w:left="1048" w:right="0" w:firstLine="0"/>
                    <w:jc w:val="left"/>
                    <w:rPr>
                      <w:b/>
                      <w:sz w:val="15"/>
                    </w:rPr>
                  </w:pPr>
                  <w:r>
                    <w:rPr>
                      <w:b/>
                      <w:spacing w:val="-6"/>
                      <w:sz w:val="15"/>
                    </w:rPr>
                    <w:t>Lankiewicz,</w:t>
                  </w:r>
                  <w:r>
                    <w:rPr>
                      <w:b/>
                      <w:spacing w:val="22"/>
                      <w:sz w:val="15"/>
                    </w:rPr>
                    <w:t> </w:t>
                  </w:r>
                  <w:r>
                    <w:rPr>
                      <w:b/>
                      <w:sz w:val="15"/>
                    </w:rPr>
                    <w:t>400-401,</w:t>
                  </w:r>
                  <w:r>
                    <w:rPr>
                      <w:b/>
                      <w:spacing w:val="26"/>
                      <w:sz w:val="15"/>
                    </w:rPr>
                    <w:t> </w:t>
                  </w:r>
                  <w:r>
                    <w:rPr>
                      <w:b/>
                      <w:spacing w:val="-3"/>
                      <w:sz w:val="15"/>
                    </w:rPr>
                    <w:t>406</w:t>
                    <w:tab/>
                    <w:t>Lyubavin,  </w:t>
                  </w:r>
                  <w:r>
                    <w:rPr>
                      <w:b/>
                      <w:sz w:val="15"/>
                    </w:rPr>
                    <w:t>383-4,  </w:t>
                  </w:r>
                  <w:r>
                    <w:rPr>
                      <w:b/>
                      <w:spacing w:val="-3"/>
                      <w:sz w:val="15"/>
                    </w:rPr>
                    <w:t>386,  391,</w:t>
                  </w:r>
                  <w:r>
                    <w:rPr>
                      <w:b/>
                      <w:spacing w:val="-8"/>
                      <w:sz w:val="15"/>
                    </w:rPr>
                    <w:t> </w:t>
                  </w:r>
                  <w:r>
                    <w:rPr>
                      <w:b/>
                      <w:sz w:val="15"/>
                    </w:rPr>
                    <w:t>428-9,</w:t>
                  </w:r>
                </w:p>
                <w:p>
                  <w:pPr>
                    <w:tabs>
                      <w:tab w:pos="4259" w:val="left" w:leader="none"/>
                    </w:tabs>
                    <w:spacing w:line="174" w:lineRule="exact" w:before="0"/>
                    <w:ind w:left="1048" w:right="0" w:firstLine="0"/>
                    <w:jc w:val="left"/>
                    <w:rPr>
                      <w:b/>
                      <w:sz w:val="15"/>
                    </w:rPr>
                  </w:pPr>
                  <w:r>
                    <w:rPr>
                      <w:b/>
                      <w:spacing w:val="-5"/>
                      <w:position w:val="1"/>
                      <w:sz w:val="15"/>
                    </w:rPr>
                    <w:t>Lapinski,  </w:t>
                  </w:r>
                  <w:r>
                    <w:rPr>
                      <w:b/>
                      <w:spacing w:val="-3"/>
                      <w:position w:val="1"/>
                      <w:sz w:val="15"/>
                    </w:rPr>
                    <w:t>281,</w:t>
                  </w:r>
                  <w:r>
                    <w:rPr>
                      <w:b/>
                      <w:spacing w:val="22"/>
                      <w:position w:val="1"/>
                      <w:sz w:val="15"/>
                    </w:rPr>
                    <w:t> </w:t>
                  </w:r>
                  <w:r>
                    <w:rPr>
                      <w:b/>
                      <w:spacing w:val="-3"/>
                      <w:position w:val="1"/>
                      <w:sz w:val="15"/>
                    </w:rPr>
                    <w:t>284,</w:t>
                  </w:r>
                  <w:r>
                    <w:rPr>
                      <w:b/>
                      <w:spacing w:val="26"/>
                      <w:position w:val="1"/>
                      <w:sz w:val="15"/>
                    </w:rPr>
                    <w:t> </w:t>
                  </w:r>
                  <w:r>
                    <w:rPr>
                      <w:b/>
                      <w:spacing w:val="-3"/>
                      <w:position w:val="1"/>
                      <w:sz w:val="15"/>
                    </w:rPr>
                    <w:t>286</w:t>
                  </w:r>
                  <w:r>
                    <w:rPr>
                      <w:rFonts w:ascii="Times New Roman"/>
                      <w:spacing w:val="-3"/>
                      <w:sz w:val="15"/>
                    </w:rPr>
                    <w:tab/>
                  </w:r>
                  <w:r>
                    <w:rPr>
                      <w:b/>
                      <w:spacing w:val="-3"/>
                      <w:sz w:val="15"/>
                    </w:rPr>
                    <w:t>433</w:t>
                  </w:r>
                </w:p>
                <w:p>
                  <w:pPr>
                    <w:spacing w:line="168" w:lineRule="exact" w:before="0"/>
                    <w:ind w:left="1051" w:right="0" w:firstLine="0"/>
                    <w:jc w:val="left"/>
                    <w:rPr>
                      <w:b/>
                      <w:sz w:val="15"/>
                    </w:rPr>
                  </w:pPr>
                  <w:r>
                    <w:rPr>
                      <w:b/>
                      <w:sz w:val="15"/>
                    </w:rPr>
                    <w:t>Lassalle,  169,  369</w:t>
                  </w:r>
                </w:p>
                <w:p>
                  <w:pPr>
                    <w:tabs>
                      <w:tab w:pos="4084" w:val="left" w:leader="none"/>
                    </w:tabs>
                    <w:spacing w:line="172" w:lineRule="exact" w:before="0"/>
                    <w:ind w:left="1041" w:right="0" w:firstLine="0"/>
                    <w:jc w:val="left"/>
                    <w:rPr>
                      <w:b/>
                      <w:sz w:val="15"/>
                    </w:rPr>
                  </w:pPr>
                  <w:r>
                    <w:rPr>
                      <w:b/>
                      <w:i/>
                      <w:spacing w:val="-5"/>
                      <w:sz w:val="15"/>
                    </w:rPr>
                    <w:t>Last  </w:t>
                  </w:r>
                  <w:r>
                    <w:rPr>
                      <w:b/>
                      <w:i/>
                      <w:spacing w:val="-6"/>
                      <w:sz w:val="15"/>
                    </w:rPr>
                    <w:t>Word on </w:t>
                  </w:r>
                  <w:r>
                    <w:rPr>
                      <w:b/>
                      <w:i/>
                      <w:spacing w:val="9"/>
                      <w:sz w:val="15"/>
                    </w:rPr>
                    <w:t>M.</w:t>
                  </w:r>
                  <w:r>
                    <w:rPr>
                      <w:b/>
                      <w:i/>
                      <w:spacing w:val="58"/>
                      <w:sz w:val="15"/>
                    </w:rPr>
                    <w:t> </w:t>
                  </w:r>
                  <w:r>
                    <w:rPr>
                      <w:b/>
                      <w:i/>
                      <w:spacing w:val="-5"/>
                      <w:sz w:val="15"/>
                    </w:rPr>
                    <w:t>Mieroslawski</w:t>
                  </w:r>
                  <w:r>
                    <w:rPr>
                      <w:b/>
                      <w:spacing w:val="-5"/>
                      <w:sz w:val="15"/>
                    </w:rPr>
                    <w:t>,</w:t>
                  </w:r>
                  <w:r>
                    <w:rPr>
                      <w:b/>
                      <w:spacing w:val="11"/>
                      <w:sz w:val="15"/>
                    </w:rPr>
                    <w:t> </w:t>
                  </w:r>
                  <w:r>
                    <w:rPr>
                      <w:b/>
                      <w:i/>
                      <w:spacing w:val="6"/>
                      <w:sz w:val="15"/>
                    </w:rPr>
                    <w:t>A,</w:t>
                    <w:tab/>
                  </w:r>
                  <w:r>
                    <w:rPr>
                      <w:b/>
                      <w:spacing w:val="-6"/>
                      <w:sz w:val="15"/>
                    </w:rPr>
                    <w:t>Madrid,  </w:t>
                  </w:r>
                  <w:r>
                    <w:rPr>
                      <w:b/>
                      <w:spacing w:val="-3"/>
                      <w:sz w:val="15"/>
                    </w:rPr>
                    <w:t>349,  </w:t>
                  </w:r>
                  <w:r>
                    <w:rPr>
                      <w:b/>
                      <w:sz w:val="15"/>
                    </w:rPr>
                    <w:t>419,</w:t>
                  </w:r>
                  <w:r>
                    <w:rPr>
                      <w:b/>
                      <w:spacing w:val="-5"/>
                      <w:sz w:val="15"/>
                    </w:rPr>
                    <w:t> </w:t>
                  </w:r>
                  <w:r>
                    <w:rPr>
                      <w:b/>
                      <w:sz w:val="15"/>
                    </w:rPr>
                    <w:t>428</w:t>
                  </w:r>
                </w:p>
                <w:p>
                  <w:pPr>
                    <w:tabs>
                      <w:tab w:pos="4084" w:val="left" w:leader="none"/>
                    </w:tabs>
                    <w:spacing w:line="169" w:lineRule="exact" w:before="0"/>
                    <w:ind w:left="1223" w:right="0" w:firstLine="0"/>
                    <w:jc w:val="left"/>
                    <w:rPr>
                      <w:b/>
                      <w:sz w:val="15"/>
                    </w:rPr>
                  </w:pPr>
                  <w:r>
                    <w:rPr>
                      <w:b/>
                      <w:i/>
                      <w:spacing w:val="-4"/>
                      <w:sz w:val="15"/>
                    </w:rPr>
                    <w:t>277</w:t>
                    <w:tab/>
                  </w:r>
                  <w:r>
                    <w:rPr>
                      <w:b/>
                      <w:spacing w:val="-6"/>
                      <w:sz w:val="15"/>
                    </w:rPr>
                    <w:t>Magdeburg, </w:t>
                  </w:r>
                  <w:r>
                    <w:rPr>
                      <w:b/>
                      <w:spacing w:val="2"/>
                      <w:sz w:val="15"/>
                    </w:rPr>
                    <w:t> </w:t>
                  </w:r>
                  <w:r>
                    <w:rPr>
                      <w:b/>
                      <w:spacing w:val="-3"/>
                      <w:sz w:val="15"/>
                    </w:rPr>
                    <w:t>122-3</w:t>
                  </w:r>
                </w:p>
                <w:p>
                  <w:pPr>
                    <w:tabs>
                      <w:tab w:pos="4081" w:val="left" w:leader="none"/>
                    </w:tabs>
                    <w:spacing w:line="171" w:lineRule="exact" w:before="0"/>
                    <w:ind w:left="1045" w:right="0" w:firstLine="0"/>
                    <w:jc w:val="left"/>
                    <w:rPr>
                      <w:b/>
                      <w:sz w:val="15"/>
                    </w:rPr>
                  </w:pPr>
                  <w:r>
                    <w:rPr>
                      <w:b/>
                      <w:spacing w:val="-6"/>
                      <w:sz w:val="15"/>
                    </w:rPr>
                    <w:t>Lausanne,</w:t>
                  </w:r>
                  <w:r>
                    <w:rPr>
                      <w:b/>
                      <w:spacing w:val="26"/>
                      <w:sz w:val="15"/>
                    </w:rPr>
                    <w:t> </w:t>
                  </w:r>
                  <w:r>
                    <w:rPr>
                      <w:b/>
                      <w:spacing w:val="-3"/>
                      <w:sz w:val="15"/>
                    </w:rPr>
                    <w:t>330,</w:t>
                  </w:r>
                  <w:r>
                    <w:rPr>
                      <w:b/>
                      <w:spacing w:val="26"/>
                      <w:sz w:val="15"/>
                    </w:rPr>
                    <w:t> </w:t>
                  </w:r>
                  <w:r>
                    <w:rPr>
                      <w:b/>
                      <w:spacing w:val="-5"/>
                      <w:sz w:val="15"/>
                    </w:rPr>
                    <w:t>451</w:t>
                    <w:tab/>
                    <w:t>Magyars,  </w:t>
                  </w:r>
                  <w:r>
                    <w:rPr>
                      <w:b/>
                      <w:i/>
                      <w:spacing w:val="-7"/>
                      <w:sz w:val="15"/>
                    </w:rPr>
                    <w:t>see</w:t>
                  </w:r>
                  <w:r>
                    <w:rPr>
                      <w:b/>
                      <w:i/>
                      <w:sz w:val="15"/>
                    </w:rPr>
                    <w:t> </w:t>
                  </w:r>
                  <w:r>
                    <w:rPr>
                      <w:b/>
                      <w:spacing w:val="-4"/>
                      <w:sz w:val="15"/>
                    </w:rPr>
                    <w:t>Hungary</w:t>
                  </w:r>
                </w:p>
                <w:p>
                  <w:pPr>
                    <w:tabs>
                      <w:tab w:pos="4084" w:val="left" w:leader="none"/>
                    </w:tabs>
                    <w:spacing w:line="170" w:lineRule="exact" w:before="0"/>
                    <w:ind w:left="1045" w:right="0" w:firstLine="0"/>
                    <w:jc w:val="left"/>
                    <w:rPr>
                      <w:b/>
                      <w:sz w:val="15"/>
                    </w:rPr>
                  </w:pPr>
                  <w:r>
                    <w:rPr>
                      <w:b/>
                      <w:sz w:val="15"/>
                    </w:rPr>
                    <w:t>Lavrov,</w:t>
                  </w:r>
                  <w:r>
                    <w:rPr>
                      <w:b/>
                      <w:spacing w:val="19"/>
                      <w:sz w:val="15"/>
                    </w:rPr>
                    <w:t> </w:t>
                  </w:r>
                  <w:r>
                    <w:rPr>
                      <w:b/>
                      <w:sz w:val="15"/>
                    </w:rPr>
                    <w:t>453-4</w:t>
                    <w:tab/>
                  </w:r>
                  <w:r>
                    <w:rPr>
                      <w:b/>
                      <w:spacing w:val="-5"/>
                      <w:sz w:val="15"/>
                    </w:rPr>
                    <w:t>Mainz, </w:t>
                  </w:r>
                  <w:r>
                    <w:rPr>
                      <w:b/>
                      <w:spacing w:val="-2"/>
                      <w:sz w:val="15"/>
                    </w:rPr>
                    <w:t> </w:t>
                  </w:r>
                  <w:r>
                    <w:rPr>
                      <w:b/>
                      <w:spacing w:val="-6"/>
                      <w:sz w:val="15"/>
                    </w:rPr>
                    <w:t>153</w:t>
                  </w:r>
                </w:p>
                <w:p>
                  <w:pPr>
                    <w:tabs>
                      <w:tab w:pos="4081" w:val="left" w:leader="none"/>
                    </w:tabs>
                    <w:spacing w:line="163" w:lineRule="exact" w:before="0"/>
                    <w:ind w:left="1045" w:right="0" w:firstLine="0"/>
                    <w:jc w:val="left"/>
                    <w:rPr>
                      <w:b/>
                      <w:sz w:val="15"/>
                    </w:rPr>
                  </w:pPr>
                  <w:r>
                    <w:rPr>
                      <w:b/>
                      <w:spacing w:val="-3"/>
                      <w:sz w:val="15"/>
                    </w:rPr>
                    <w:t>Le </w:t>
                  </w:r>
                  <w:r>
                    <w:rPr>
                      <w:b/>
                      <w:spacing w:val="-5"/>
                      <w:sz w:val="15"/>
                    </w:rPr>
                    <w:t>Locle, </w:t>
                  </w:r>
                  <w:r>
                    <w:rPr>
                      <w:b/>
                      <w:spacing w:val="8"/>
                      <w:sz w:val="15"/>
                    </w:rPr>
                    <w:t> </w:t>
                  </w:r>
                  <w:r>
                    <w:rPr>
                      <w:b/>
                      <w:sz w:val="15"/>
                    </w:rPr>
                    <w:t>354-8,</w:t>
                  </w:r>
                  <w:r>
                    <w:rPr>
                      <w:b/>
                      <w:spacing w:val="27"/>
                      <w:sz w:val="15"/>
                    </w:rPr>
                    <w:t> </w:t>
                  </w:r>
                  <w:r>
                    <w:rPr>
                      <w:b/>
                      <w:spacing w:val="-6"/>
                      <w:sz w:val="15"/>
                    </w:rPr>
                    <w:t>421</w:t>
                    <w:tab/>
                  </w:r>
                  <w:r>
                    <w:rPr>
                      <w:b/>
                      <w:spacing w:val="-3"/>
                      <w:sz w:val="15"/>
                    </w:rPr>
                    <w:t>Malm0,  284,  </w:t>
                  </w:r>
                  <w:r>
                    <w:rPr>
                      <w:b/>
                      <w:sz w:val="15"/>
                    </w:rPr>
                    <w:t>286,</w:t>
                  </w:r>
                  <w:r>
                    <w:rPr>
                      <w:b/>
                      <w:spacing w:val="-5"/>
                      <w:sz w:val="15"/>
                    </w:rPr>
                    <w:t> </w:t>
                  </w:r>
                  <w:r>
                    <w:rPr>
                      <w:b/>
                      <w:spacing w:val="-3"/>
                      <w:sz w:val="15"/>
                    </w:rPr>
                    <w:t>289</w:t>
                  </w:r>
                </w:p>
                <w:p>
                  <w:pPr>
                    <w:tabs>
                      <w:tab w:pos="4081" w:val="left" w:leader="none"/>
                    </w:tabs>
                    <w:spacing w:line="168" w:lineRule="exact" w:before="0"/>
                    <w:ind w:left="1043" w:right="0" w:firstLine="0"/>
                    <w:jc w:val="left"/>
                    <w:rPr>
                      <w:b/>
                      <w:sz w:val="15"/>
                    </w:rPr>
                  </w:pPr>
                  <w:r>
                    <w:rPr>
                      <w:b/>
                      <w:spacing w:val="-6"/>
                      <w:sz w:val="15"/>
                    </w:rPr>
                    <w:t>League  </w:t>
                  </w:r>
                  <w:r>
                    <w:rPr>
                      <w:b/>
                      <w:spacing w:val="-4"/>
                      <w:sz w:val="15"/>
                    </w:rPr>
                    <w:t>of </w:t>
                  </w:r>
                  <w:r>
                    <w:rPr>
                      <w:b/>
                      <w:spacing w:val="-7"/>
                      <w:sz w:val="15"/>
                    </w:rPr>
                    <w:t>Peace  </w:t>
                  </w:r>
                  <w:r>
                    <w:rPr>
                      <w:b/>
                      <w:spacing w:val="-5"/>
                      <w:sz w:val="15"/>
                    </w:rPr>
                    <w:t>and</w:t>
                  </w:r>
                  <w:r>
                    <w:rPr>
                      <w:b/>
                      <w:spacing w:val="-6"/>
                      <w:sz w:val="15"/>
                    </w:rPr>
                    <w:t> Freedom,</w:t>
                  </w:r>
                  <w:r>
                    <w:rPr>
                      <w:b/>
                      <w:spacing w:val="7"/>
                      <w:sz w:val="15"/>
                    </w:rPr>
                    <w:t> </w:t>
                  </w:r>
                  <w:r>
                    <w:rPr>
                      <w:b/>
                      <w:sz w:val="15"/>
                    </w:rPr>
                    <w:t>331-2,</w:t>
                    <w:tab/>
                  </w:r>
                  <w:r>
                    <w:rPr>
                      <w:b/>
                      <w:spacing w:val="-5"/>
                      <w:sz w:val="15"/>
                    </w:rPr>
                    <w:t>Malon,  </w:t>
                  </w:r>
                  <w:r>
                    <w:rPr>
                      <w:b/>
                      <w:spacing w:val="-4"/>
                      <w:sz w:val="15"/>
                    </w:rPr>
                    <w:t>Benoit,  </w:t>
                  </w:r>
                  <w:r>
                    <w:rPr>
                      <w:b/>
                      <w:spacing w:val="-3"/>
                      <w:sz w:val="15"/>
                    </w:rPr>
                    <w:t>333,  </w:t>
                  </w:r>
                  <w:r>
                    <w:rPr>
                      <w:b/>
                      <w:sz w:val="15"/>
                    </w:rPr>
                    <w:t>415-16, 477,</w:t>
                  </w:r>
                  <w:r>
                    <w:rPr>
                      <w:b/>
                      <w:spacing w:val="11"/>
                      <w:sz w:val="15"/>
                    </w:rPr>
                    <w:t> </w:t>
                  </w:r>
                  <w:r>
                    <w:rPr>
                      <w:b/>
                      <w:sz w:val="15"/>
                    </w:rPr>
                    <w:t>484-</w:t>
                  </w:r>
                </w:p>
                <w:p>
                  <w:pPr>
                    <w:tabs>
                      <w:tab w:pos="4254" w:val="left" w:leader="none"/>
                    </w:tabs>
                    <w:spacing w:line="170" w:lineRule="exact" w:before="0"/>
                    <w:ind w:left="1218" w:right="0" w:firstLine="0"/>
                    <w:jc w:val="left"/>
                    <w:rPr>
                      <w:b/>
                      <w:sz w:val="15"/>
                    </w:rPr>
                  </w:pPr>
                  <w:r>
                    <w:rPr>
                      <w:b/>
                      <w:sz w:val="15"/>
                    </w:rPr>
                    <w:t>334-45,  </w:t>
                  </w:r>
                  <w:r>
                    <w:rPr>
                      <w:b/>
                      <w:spacing w:val="-3"/>
                      <w:sz w:val="15"/>
                    </w:rPr>
                    <w:t>347,  </w:t>
                  </w:r>
                  <w:r>
                    <w:rPr>
                      <w:b/>
                      <w:spacing w:val="-4"/>
                      <w:sz w:val="15"/>
                    </w:rPr>
                    <w:t>354,</w:t>
                  </w:r>
                  <w:r>
                    <w:rPr>
                      <w:b/>
                      <w:spacing w:val="4"/>
                      <w:sz w:val="15"/>
                    </w:rPr>
                    <w:t> </w:t>
                  </w:r>
                  <w:r>
                    <w:rPr>
                      <w:b/>
                      <w:spacing w:val="-3"/>
                      <w:sz w:val="15"/>
                    </w:rPr>
                    <w:t>362,</w:t>
                  </w:r>
                  <w:r>
                    <w:rPr>
                      <w:b/>
                      <w:spacing w:val="28"/>
                      <w:sz w:val="15"/>
                    </w:rPr>
                    <w:t> </w:t>
                  </w:r>
                  <w:r>
                    <w:rPr>
                      <w:b/>
                      <w:spacing w:val="-3"/>
                      <w:sz w:val="15"/>
                    </w:rPr>
                    <w:t>364</w:t>
                    <w:tab/>
                  </w:r>
                  <w:r>
                    <w:rPr>
                      <w:b/>
                      <w:sz w:val="15"/>
                    </w:rPr>
                    <w:t>485</w:t>
                  </w:r>
                </w:p>
                <w:p>
                  <w:pPr>
                    <w:tabs>
                      <w:tab w:pos="4084" w:val="left" w:leader="none"/>
                    </w:tabs>
                    <w:spacing w:line="166" w:lineRule="exact" w:before="0"/>
                    <w:ind w:left="1043" w:right="0" w:firstLine="0"/>
                    <w:jc w:val="left"/>
                    <w:rPr>
                      <w:b/>
                      <w:sz w:val="15"/>
                    </w:rPr>
                  </w:pPr>
                  <w:r>
                    <w:rPr>
                      <w:b/>
                      <w:spacing w:val="-5"/>
                      <w:sz w:val="15"/>
                    </w:rPr>
                    <w:t>Leipzig,  154,  </w:t>
                  </w:r>
                  <w:r>
                    <w:rPr>
                      <w:b/>
                      <w:spacing w:val="-3"/>
                      <w:sz w:val="15"/>
                    </w:rPr>
                    <w:t>165-6,  </w:t>
                  </w:r>
                  <w:r>
                    <w:rPr>
                      <w:b/>
                      <w:spacing w:val="-5"/>
                      <w:sz w:val="15"/>
                    </w:rPr>
                    <w:t>170, </w:t>
                  </w:r>
                  <w:r>
                    <w:rPr>
                      <w:b/>
                      <w:spacing w:val="8"/>
                      <w:sz w:val="15"/>
                    </w:rPr>
                    <w:t> </w:t>
                  </w:r>
                  <w:r>
                    <w:rPr>
                      <w:b/>
                      <w:spacing w:val="-3"/>
                      <w:sz w:val="15"/>
                    </w:rPr>
                    <w:t>181-3,  </w:t>
                  </w:r>
                  <w:r>
                    <w:rPr>
                      <w:b/>
                      <w:spacing w:val="-5"/>
                      <w:sz w:val="15"/>
                    </w:rPr>
                    <w:t>185-</w:t>
                    <w:tab/>
                  </w:r>
                  <w:r>
                    <w:rPr>
                      <w:b/>
                      <w:spacing w:val="-3"/>
                      <w:sz w:val="15"/>
                    </w:rPr>
                    <w:t>Malta,  </w:t>
                  </w:r>
                  <w:r>
                    <w:rPr>
                      <w:b/>
                      <w:spacing w:val="-5"/>
                      <w:sz w:val="15"/>
                    </w:rPr>
                    <w:t>189,</w:t>
                  </w:r>
                  <w:r>
                    <w:rPr>
                      <w:b/>
                      <w:spacing w:val="11"/>
                      <w:sz w:val="15"/>
                    </w:rPr>
                    <w:t> </w:t>
                  </w:r>
                  <w:r>
                    <w:rPr>
                      <w:b/>
                      <w:sz w:val="15"/>
                    </w:rPr>
                    <w:t>458</w:t>
                  </w:r>
                </w:p>
                <w:p>
                  <w:pPr>
                    <w:tabs>
                      <w:tab w:pos="4081" w:val="left" w:leader="none"/>
                    </w:tabs>
                    <w:spacing w:line="167" w:lineRule="exact" w:before="0"/>
                    <w:ind w:left="1233" w:right="0" w:firstLine="0"/>
                    <w:jc w:val="left"/>
                    <w:rPr>
                      <w:b/>
                      <w:sz w:val="15"/>
                    </w:rPr>
                  </w:pPr>
                  <w:r>
                    <w:rPr>
                      <w:b/>
                      <w:spacing w:val="-5"/>
                      <w:sz w:val="15"/>
                    </w:rPr>
                    <w:t>186, </w:t>
                  </w:r>
                  <w:r>
                    <w:rPr>
                      <w:b/>
                      <w:spacing w:val="-2"/>
                      <w:sz w:val="15"/>
                    </w:rPr>
                    <w:t> </w:t>
                  </w:r>
                  <w:r>
                    <w:rPr>
                      <w:b/>
                      <w:spacing w:val="-6"/>
                      <w:sz w:val="15"/>
                    </w:rPr>
                    <w:t>198</w:t>
                    <w:tab/>
                    <w:t>Manderstr^m,</w:t>
                  </w:r>
                  <w:r>
                    <w:rPr>
                      <w:b/>
                      <w:spacing w:val="26"/>
                      <w:sz w:val="15"/>
                    </w:rPr>
                    <w:t> </w:t>
                  </w:r>
                  <w:r>
                    <w:rPr>
                      <w:b/>
                      <w:sz w:val="15"/>
                    </w:rPr>
                    <w:t>289-90</w:t>
                  </w:r>
                </w:p>
                <w:p>
                  <w:pPr>
                    <w:tabs>
                      <w:tab w:pos="4077" w:val="left" w:leader="none"/>
                    </w:tabs>
                    <w:spacing w:line="168" w:lineRule="exact" w:before="0"/>
                    <w:ind w:left="1042" w:right="0" w:firstLine="0"/>
                    <w:jc w:val="left"/>
                    <w:rPr>
                      <w:b/>
                      <w:sz w:val="15"/>
                    </w:rPr>
                  </w:pPr>
                  <w:r>
                    <w:rPr>
                      <w:b/>
                      <w:spacing w:val="-6"/>
                      <w:sz w:val="15"/>
                    </w:rPr>
                    <w:t>Lelewel,  </w:t>
                  </w:r>
                  <w:r>
                    <w:rPr>
                      <w:b/>
                      <w:spacing w:val="-5"/>
                      <w:sz w:val="15"/>
                    </w:rPr>
                    <w:t>126, </w:t>
                  </w:r>
                  <w:r>
                    <w:rPr>
                      <w:b/>
                      <w:spacing w:val="4"/>
                      <w:sz w:val="15"/>
                    </w:rPr>
                    <w:t> </w:t>
                  </w:r>
                  <w:r>
                    <w:rPr>
                      <w:b/>
                      <w:spacing w:val="-5"/>
                      <w:sz w:val="15"/>
                    </w:rPr>
                    <w:t>140, </w:t>
                  </w:r>
                  <w:r>
                    <w:rPr>
                      <w:b/>
                      <w:spacing w:val="-2"/>
                      <w:sz w:val="15"/>
                    </w:rPr>
                    <w:t> </w:t>
                  </w:r>
                  <w:r>
                    <w:rPr>
                      <w:b/>
                      <w:spacing w:val="-3"/>
                      <w:sz w:val="15"/>
                    </w:rPr>
                    <w:t>145-6</w:t>
                    <w:tab/>
                  </w:r>
                  <w:r>
                    <w:rPr>
                      <w:b/>
                      <w:spacing w:val="-6"/>
                      <w:sz w:val="15"/>
                    </w:rPr>
                    <w:t>Mannheim, </w:t>
                  </w:r>
                  <w:r>
                    <w:rPr>
                      <w:b/>
                      <w:spacing w:val="2"/>
                      <w:sz w:val="15"/>
                    </w:rPr>
                    <w:t> </w:t>
                  </w:r>
                  <w:r>
                    <w:rPr>
                      <w:b/>
                      <w:spacing w:val="-6"/>
                      <w:sz w:val="15"/>
                    </w:rPr>
                    <w:t>153</w:t>
                  </w:r>
                </w:p>
                <w:p>
                  <w:pPr>
                    <w:tabs>
                      <w:tab w:pos="4077" w:val="left" w:leader="none"/>
                    </w:tabs>
                    <w:spacing w:line="170" w:lineRule="exact" w:before="0"/>
                    <w:ind w:left="1041" w:right="0" w:firstLine="0"/>
                    <w:jc w:val="left"/>
                    <w:rPr>
                      <w:b/>
                      <w:sz w:val="15"/>
                    </w:rPr>
                  </w:pPr>
                  <w:r>
                    <w:rPr>
                      <w:b/>
                      <w:spacing w:val="-4"/>
                      <w:sz w:val="15"/>
                    </w:rPr>
                    <w:t>Lermontov,</w:t>
                  </w:r>
                  <w:r>
                    <w:rPr>
                      <w:b/>
                      <w:spacing w:val="26"/>
                      <w:sz w:val="15"/>
                    </w:rPr>
                    <w:t> </w:t>
                  </w:r>
                  <w:r>
                    <w:rPr>
                      <w:b/>
                      <w:spacing w:val="-3"/>
                      <w:sz w:val="15"/>
                    </w:rPr>
                    <w:t>455</w:t>
                    <w:tab/>
                  </w:r>
                  <w:r>
                    <w:rPr>
                      <w:b/>
                      <w:spacing w:val="-5"/>
                      <w:sz w:val="15"/>
                    </w:rPr>
                    <w:t>Marrast,  </w:t>
                  </w:r>
                  <w:r>
                    <w:rPr>
                      <w:b/>
                      <w:spacing w:val="-6"/>
                      <w:sz w:val="15"/>
                    </w:rPr>
                    <w:t>127</w:t>
                  </w:r>
                </w:p>
                <w:p>
                  <w:pPr>
                    <w:tabs>
                      <w:tab w:pos="4077" w:val="left" w:leader="none"/>
                    </w:tabs>
                    <w:spacing w:line="171" w:lineRule="exact" w:before="0"/>
                    <w:ind w:left="1041" w:right="0" w:firstLine="0"/>
                    <w:jc w:val="left"/>
                    <w:rPr>
                      <w:b/>
                      <w:sz w:val="15"/>
                    </w:rPr>
                  </w:pPr>
                  <w:r>
                    <w:rPr>
                      <w:b/>
                      <w:spacing w:val="-4"/>
                      <w:sz w:val="15"/>
                    </w:rPr>
                    <w:t>Leroux, </w:t>
                  </w:r>
                  <w:r>
                    <w:rPr>
                      <w:b/>
                      <w:spacing w:val="-2"/>
                      <w:sz w:val="15"/>
                    </w:rPr>
                    <w:t> </w:t>
                  </w:r>
                  <w:r>
                    <w:rPr>
                      <w:b/>
                      <w:spacing w:val="-5"/>
                      <w:sz w:val="15"/>
                    </w:rPr>
                    <w:t>111,  </w:t>
                  </w:r>
                  <w:r>
                    <w:rPr>
                      <w:b/>
                      <w:spacing w:val="-3"/>
                      <w:sz w:val="15"/>
                    </w:rPr>
                    <w:t>126-7</w:t>
                    <w:tab/>
                  </w:r>
                  <w:r>
                    <w:rPr>
                      <w:b/>
                      <w:spacing w:val="-7"/>
                      <w:sz w:val="15"/>
                    </w:rPr>
                    <w:t>Marseilles,  </w:t>
                  </w:r>
                  <w:r>
                    <w:rPr>
                      <w:b/>
                      <w:spacing w:val="-3"/>
                      <w:sz w:val="15"/>
                    </w:rPr>
                    <w:t>349,  385,  395,  </w:t>
                  </w:r>
                  <w:r>
                    <w:rPr>
                      <w:b/>
                      <w:sz w:val="15"/>
                    </w:rPr>
                    <w:t>405-7,</w:t>
                  </w:r>
                  <w:r>
                    <w:rPr>
                      <w:b/>
                      <w:spacing w:val="-14"/>
                      <w:sz w:val="15"/>
                    </w:rPr>
                    <w:t> </w:t>
                  </w:r>
                  <w:r>
                    <w:rPr>
                      <w:b/>
                      <w:spacing w:val="-3"/>
                      <w:sz w:val="15"/>
                    </w:rPr>
                    <w:t>458</w:t>
                  </w:r>
                </w:p>
                <w:p>
                  <w:pPr>
                    <w:tabs>
                      <w:tab w:pos="4079" w:val="left" w:leader="none"/>
                    </w:tabs>
                    <w:spacing w:line="169" w:lineRule="exact" w:before="0"/>
                    <w:ind w:left="1041" w:right="0" w:firstLine="0"/>
                    <w:jc w:val="left"/>
                    <w:rPr>
                      <w:b/>
                      <w:sz w:val="15"/>
                    </w:rPr>
                  </w:pPr>
                  <w:r>
                    <w:rPr>
                      <w:b/>
                      <w:spacing w:val="-7"/>
                      <w:sz w:val="15"/>
                    </w:rPr>
                    <w:t>Lessner,</w:t>
                  </w:r>
                  <w:r>
                    <w:rPr>
                      <w:b/>
                      <w:spacing w:val="28"/>
                      <w:sz w:val="15"/>
                    </w:rPr>
                    <w:t> </w:t>
                  </w:r>
                  <w:r>
                    <w:rPr>
                      <w:b/>
                      <w:spacing w:val="-4"/>
                      <w:sz w:val="15"/>
                    </w:rPr>
                    <w:t>305</w:t>
                    <w:tab/>
                  </w:r>
                  <w:r>
                    <w:rPr>
                      <w:b/>
                      <w:spacing w:val="-5"/>
                      <w:sz w:val="15"/>
                    </w:rPr>
                    <w:t>Martin, </w:t>
                  </w:r>
                  <w:r>
                    <w:rPr>
                      <w:b/>
                      <w:spacing w:val="-4"/>
                      <w:sz w:val="15"/>
                    </w:rPr>
                    <w:t> </w:t>
                  </w:r>
                  <w:r>
                    <w:rPr>
                      <w:b/>
                      <w:spacing w:val="-5"/>
                      <w:sz w:val="15"/>
                    </w:rPr>
                    <w:t>193</w:t>
                  </w:r>
                </w:p>
                <w:p>
                  <w:pPr>
                    <w:tabs>
                      <w:tab w:pos="4077" w:val="left" w:leader="none"/>
                    </w:tabs>
                    <w:spacing w:line="168" w:lineRule="exact" w:before="0"/>
                    <w:ind w:left="1037" w:right="0" w:firstLine="0"/>
                    <w:jc w:val="left"/>
                    <w:rPr>
                      <w:b/>
                      <w:sz w:val="15"/>
                    </w:rPr>
                  </w:pPr>
                  <w:r>
                    <w:rPr>
                      <w:b/>
                      <w:i/>
                      <w:spacing w:val="-7"/>
                      <w:sz w:val="15"/>
                    </w:rPr>
                    <w:t>Letters </w:t>
                  </w:r>
                  <w:r>
                    <w:rPr>
                      <w:b/>
                      <w:i/>
                      <w:spacing w:val="-5"/>
                      <w:sz w:val="15"/>
                    </w:rPr>
                    <w:t>to </w:t>
                  </w:r>
                  <w:r>
                    <w:rPr>
                      <w:b/>
                      <w:i/>
                      <w:sz w:val="15"/>
                    </w:rPr>
                    <w:t>a </w:t>
                  </w:r>
                  <w:r>
                    <w:rPr>
                      <w:b/>
                      <w:i/>
                      <w:spacing w:val="-7"/>
                      <w:sz w:val="15"/>
                    </w:rPr>
                    <w:t>Frenchman</w:t>
                  </w:r>
                  <w:r>
                    <w:rPr>
                      <w:b/>
                      <w:spacing w:val="-7"/>
                      <w:sz w:val="15"/>
                    </w:rPr>
                    <w:t>,  </w:t>
                  </w:r>
                  <w:r>
                    <w:rPr>
                      <w:b/>
                      <w:spacing w:val="-3"/>
                      <w:sz w:val="15"/>
                    </w:rPr>
                    <w:t>395,</w:t>
                  </w:r>
                  <w:r>
                    <w:rPr>
                      <w:b/>
                      <w:spacing w:val="28"/>
                      <w:sz w:val="15"/>
                    </w:rPr>
                    <w:t> </w:t>
                  </w:r>
                  <w:r>
                    <w:rPr>
                      <w:b/>
                      <w:sz w:val="15"/>
                    </w:rPr>
                    <w:t>403,</w:t>
                  </w:r>
                  <w:r>
                    <w:rPr>
                      <w:b/>
                      <w:spacing w:val="23"/>
                      <w:sz w:val="15"/>
                    </w:rPr>
                    <w:t> </w:t>
                  </w:r>
                  <w:r>
                    <w:rPr>
                      <w:b/>
                      <w:spacing w:val="-3"/>
                      <w:sz w:val="15"/>
                    </w:rPr>
                    <w:t>405</w:t>
                    <w:tab/>
                    <w:t>Martyanov,</w:t>
                  </w:r>
                  <w:r>
                    <w:rPr>
                      <w:b/>
                      <w:spacing w:val="19"/>
                      <w:sz w:val="15"/>
                    </w:rPr>
                    <w:t> </w:t>
                  </w:r>
                  <w:r>
                    <w:rPr>
                      <w:b/>
                      <w:sz w:val="15"/>
                    </w:rPr>
                    <w:t>264-7</w:t>
                  </w:r>
                </w:p>
                <w:p>
                  <w:pPr>
                    <w:tabs>
                      <w:tab w:pos="4079" w:val="left" w:leader="none"/>
                    </w:tabs>
                    <w:spacing w:line="170" w:lineRule="exact" w:before="0"/>
                    <w:ind w:left="1038" w:right="0" w:firstLine="0"/>
                    <w:jc w:val="left"/>
                    <w:rPr>
                      <w:b/>
                      <w:sz w:val="15"/>
                    </w:rPr>
                  </w:pPr>
                  <w:r>
                    <w:rPr>
                      <w:b/>
                      <w:spacing w:val="-3"/>
                      <w:sz w:val="15"/>
                    </w:rPr>
                    <w:t>Levashov,  </w:t>
                  </w:r>
                  <w:r>
                    <w:rPr>
                      <w:b/>
                      <w:spacing w:val="-5"/>
                      <w:sz w:val="15"/>
                    </w:rPr>
                    <w:t>Ekaterina,</w:t>
                  </w:r>
                  <w:r>
                    <w:rPr>
                      <w:b/>
                      <w:spacing w:val="15"/>
                      <w:sz w:val="15"/>
                    </w:rPr>
                    <w:t> </w:t>
                  </w:r>
                  <w:r>
                    <w:rPr>
                      <w:b/>
                      <w:spacing w:val="-3"/>
                      <w:sz w:val="15"/>
                    </w:rPr>
                    <w:t>33,</w:t>
                  </w:r>
                  <w:r>
                    <w:rPr>
                      <w:b/>
                      <w:spacing w:val="27"/>
                      <w:sz w:val="15"/>
                    </w:rPr>
                    <w:t> </w:t>
                  </w:r>
                  <w:r>
                    <w:rPr>
                      <w:b/>
                      <w:spacing w:val="-3"/>
                      <w:sz w:val="15"/>
                    </w:rPr>
                    <w:t>64</w:t>
                    <w:tab/>
                  </w:r>
                  <w:r>
                    <w:rPr>
                      <w:b/>
                      <w:spacing w:val="-4"/>
                      <w:sz w:val="15"/>
                    </w:rPr>
                    <w:t>Marx,  </w:t>
                  </w:r>
                  <w:r>
                    <w:rPr>
                      <w:b/>
                      <w:spacing w:val="-6"/>
                      <w:sz w:val="15"/>
                    </w:rPr>
                    <w:t>Francis,</w:t>
                  </w:r>
                  <w:r>
                    <w:rPr>
                      <w:b/>
                      <w:spacing w:val="13"/>
                      <w:sz w:val="15"/>
                    </w:rPr>
                    <w:t> </w:t>
                  </w:r>
                  <w:r>
                    <w:rPr>
                      <w:b/>
                      <w:spacing w:val="-3"/>
                      <w:sz w:val="15"/>
                    </w:rPr>
                    <w:t>306</w:t>
                  </w:r>
                </w:p>
                <w:p>
                  <w:pPr>
                    <w:tabs>
                      <w:tab w:pos="4079" w:val="left" w:leader="none"/>
                    </w:tabs>
                    <w:spacing w:line="169" w:lineRule="exact" w:before="0"/>
                    <w:ind w:left="1038" w:right="0" w:firstLine="0"/>
                    <w:jc w:val="left"/>
                    <w:rPr>
                      <w:b/>
                      <w:sz w:val="15"/>
                    </w:rPr>
                  </w:pPr>
                  <w:r>
                    <w:rPr>
                      <w:b/>
                      <w:spacing w:val="-3"/>
                      <w:sz w:val="15"/>
                    </w:rPr>
                    <w:t>Levashov,  </w:t>
                  </w:r>
                  <w:r>
                    <w:rPr>
                      <w:b/>
                      <w:spacing w:val="-5"/>
                      <w:sz w:val="15"/>
                    </w:rPr>
                    <w:t>Olga,  </w:t>
                  </w:r>
                  <w:r>
                    <w:rPr>
                      <w:b/>
                      <w:spacing w:val="-3"/>
                      <w:sz w:val="15"/>
                    </w:rPr>
                    <w:t>333,  </w:t>
                  </w:r>
                  <w:r>
                    <w:rPr>
                      <w:b/>
                      <w:sz w:val="15"/>
                    </w:rPr>
                    <w:t>346-7,</w:t>
                  </w:r>
                  <w:r>
                    <w:rPr>
                      <w:b/>
                      <w:spacing w:val="-2"/>
                      <w:sz w:val="15"/>
                    </w:rPr>
                    <w:t> </w:t>
                  </w:r>
                  <w:r>
                    <w:rPr>
                      <w:b/>
                      <w:spacing w:val="-3"/>
                      <w:sz w:val="15"/>
                    </w:rPr>
                    <w:t>353,</w:t>
                  </w:r>
                  <w:r>
                    <w:rPr>
                      <w:b/>
                      <w:spacing w:val="26"/>
                      <w:sz w:val="15"/>
                    </w:rPr>
                    <w:t> </w:t>
                  </w:r>
                  <w:r>
                    <w:rPr>
                      <w:b/>
                      <w:spacing w:val="-3"/>
                      <w:sz w:val="15"/>
                    </w:rPr>
                    <w:t>372,</w:t>
                    <w:tab/>
                  </w:r>
                  <w:r>
                    <w:rPr>
                      <w:b/>
                      <w:spacing w:val="-4"/>
                      <w:sz w:val="15"/>
                    </w:rPr>
                    <w:t>Marx,  </w:t>
                  </w:r>
                  <w:r>
                    <w:rPr>
                      <w:b/>
                      <w:sz w:val="15"/>
                    </w:rPr>
                    <w:t>Karl,  </w:t>
                  </w:r>
                  <w:r>
                    <w:rPr>
                      <w:b/>
                      <w:spacing w:val="-5"/>
                      <w:sz w:val="15"/>
                    </w:rPr>
                    <w:t>108,  121,  126,  128,   </w:t>
                  </w:r>
                  <w:r>
                    <w:rPr>
                      <w:b/>
                      <w:spacing w:val="2"/>
                      <w:sz w:val="15"/>
                    </w:rPr>
                    <w:t> </w:t>
                  </w:r>
                  <w:r>
                    <w:rPr>
                      <w:b/>
                      <w:spacing w:val="-5"/>
                      <w:sz w:val="15"/>
                    </w:rPr>
                    <w:t>131,</w:t>
                  </w:r>
                </w:p>
                <w:p>
                  <w:pPr>
                    <w:tabs>
                      <w:tab w:pos="3193" w:val="left" w:leader="none"/>
                    </w:tabs>
                    <w:spacing w:line="178" w:lineRule="exact" w:before="0"/>
                    <w:ind w:left="137" w:right="0" w:firstLine="0"/>
                    <w:jc w:val="center"/>
                    <w:rPr>
                      <w:b/>
                      <w:sz w:val="15"/>
                    </w:rPr>
                  </w:pPr>
                  <w:r>
                    <w:rPr>
                      <w:b/>
                      <w:spacing w:val="-4"/>
                      <w:sz w:val="15"/>
                    </w:rPr>
                    <w:t>411</w:t>
                    <w:tab/>
                  </w:r>
                  <w:r>
                    <w:rPr>
                      <w:b/>
                      <w:spacing w:val="-5"/>
                      <w:position w:val="1"/>
                      <w:sz w:val="15"/>
                    </w:rPr>
                    <w:t>139,  </w:t>
                  </w:r>
                  <w:r>
                    <w:rPr>
                      <w:b/>
                      <w:spacing w:val="-3"/>
                      <w:position w:val="1"/>
                      <w:sz w:val="15"/>
                    </w:rPr>
                    <w:t>145-6,  163-4,  </w:t>
                  </w:r>
                  <w:r>
                    <w:rPr>
                      <w:b/>
                      <w:spacing w:val="-5"/>
                      <w:position w:val="1"/>
                      <w:sz w:val="15"/>
                    </w:rPr>
                    <w:t>168,  </w:t>
                  </w:r>
                  <w:r>
                    <w:rPr>
                      <w:b/>
                      <w:spacing w:val="-3"/>
                      <w:position w:val="1"/>
                      <w:sz w:val="15"/>
                    </w:rPr>
                    <w:t>171-2,</w:t>
                  </w:r>
                  <w:r>
                    <w:rPr>
                      <w:b/>
                      <w:spacing w:val="-14"/>
                      <w:position w:val="1"/>
                      <w:sz w:val="15"/>
                    </w:rPr>
                    <w:t> </w:t>
                  </w:r>
                  <w:r>
                    <w:rPr>
                      <w:b/>
                      <w:spacing w:val="-3"/>
                      <w:position w:val="1"/>
                      <w:sz w:val="15"/>
                    </w:rPr>
                    <w:t>175-7,</w:t>
                  </w:r>
                </w:p>
                <w:p>
                  <w:pPr>
                    <w:tabs>
                      <w:tab w:pos="4269" w:val="left" w:leader="none"/>
                    </w:tabs>
                    <w:spacing w:line="169" w:lineRule="exact" w:before="0"/>
                    <w:ind w:left="1042" w:right="0" w:firstLine="0"/>
                    <w:jc w:val="left"/>
                    <w:rPr>
                      <w:b/>
                      <w:sz w:val="15"/>
                    </w:rPr>
                  </w:pPr>
                  <w:r>
                    <w:rPr>
                      <w:b/>
                      <w:spacing w:val="-3"/>
                      <w:sz w:val="15"/>
                    </w:rPr>
                    <w:t>Levin,</w:t>
                  </w:r>
                  <w:r>
                    <w:rPr>
                      <w:b/>
                      <w:spacing w:val="20"/>
                      <w:sz w:val="15"/>
                    </w:rPr>
                    <w:t> </w:t>
                  </w:r>
                  <w:r>
                    <w:rPr>
                      <w:b/>
                      <w:spacing w:val="-3"/>
                      <w:sz w:val="15"/>
                    </w:rPr>
                    <w:t>Rahel,</w:t>
                  </w:r>
                  <w:r>
                    <w:rPr>
                      <w:b/>
                      <w:spacing w:val="19"/>
                      <w:sz w:val="15"/>
                    </w:rPr>
                    <w:t> </w:t>
                  </w:r>
                  <w:r>
                    <w:rPr>
                      <w:b/>
                      <w:sz w:val="15"/>
                    </w:rPr>
                    <w:t>96-7</w:t>
                    <w:tab/>
                  </w:r>
                  <w:r>
                    <w:rPr>
                      <w:b/>
                      <w:spacing w:val="-5"/>
                      <w:sz w:val="15"/>
                    </w:rPr>
                    <w:t>180,   184,  </w:t>
                  </w:r>
                  <w:r>
                    <w:rPr>
                      <w:b/>
                      <w:spacing w:val="-3"/>
                      <w:sz w:val="15"/>
                    </w:rPr>
                    <w:t>235,  240,  </w:t>
                  </w:r>
                  <w:r>
                    <w:rPr>
                      <w:b/>
                      <w:sz w:val="15"/>
                    </w:rPr>
                    <w:t>246,  </w:t>
                  </w:r>
                  <w:r>
                    <w:rPr>
                      <w:b/>
                      <w:spacing w:val="-3"/>
                      <w:sz w:val="15"/>
                    </w:rPr>
                    <w:t>251,.</w:t>
                  </w:r>
                  <w:r>
                    <w:rPr>
                      <w:b/>
                      <w:spacing w:val="35"/>
                      <w:sz w:val="15"/>
                    </w:rPr>
                    <w:t> </w:t>
                  </w:r>
                  <w:r>
                    <w:rPr>
                      <w:b/>
                      <w:sz w:val="15"/>
                    </w:rPr>
                    <w:t>278,</w:t>
                  </w:r>
                </w:p>
                <w:p>
                  <w:pPr>
                    <w:tabs>
                      <w:tab w:pos="4257" w:val="left" w:leader="none"/>
                    </w:tabs>
                    <w:spacing w:line="178" w:lineRule="exact" w:before="0"/>
                    <w:ind w:left="1037" w:right="0" w:firstLine="0"/>
                    <w:jc w:val="left"/>
                    <w:rPr>
                      <w:b/>
                      <w:sz w:val="15"/>
                    </w:rPr>
                  </w:pPr>
                  <w:r>
                    <w:rPr>
                      <w:b/>
                      <w:i/>
                      <w:spacing w:val="-8"/>
                      <w:sz w:val="15"/>
                    </w:rPr>
                    <w:t>Liberté, </w:t>
                  </w:r>
                  <w:r>
                    <w:rPr>
                      <w:b/>
                      <w:i/>
                      <w:spacing w:val="-5"/>
                      <w:sz w:val="15"/>
                    </w:rPr>
                    <w:t> </w:t>
                  </w:r>
                  <w:r>
                    <w:rPr>
                      <w:b/>
                      <w:spacing w:val="-5"/>
                      <w:sz w:val="15"/>
                    </w:rPr>
                    <w:t>451</w:t>
                    <w:tab/>
                  </w:r>
                  <w:r>
                    <w:rPr>
                      <w:b/>
                      <w:position w:val="1"/>
                      <w:sz w:val="15"/>
                    </w:rPr>
                    <w:t>305-8,  </w:t>
                  </w:r>
                  <w:r>
                    <w:rPr>
                      <w:b/>
                      <w:spacing w:val="-3"/>
                      <w:position w:val="1"/>
                      <w:sz w:val="15"/>
                    </w:rPr>
                    <w:t>319,  336,  338,  </w:t>
                  </w:r>
                  <w:r>
                    <w:rPr>
                      <w:b/>
                      <w:position w:val="1"/>
                      <w:sz w:val="15"/>
                    </w:rPr>
                    <w:t>341, </w:t>
                  </w:r>
                  <w:r>
                    <w:rPr>
                      <w:b/>
                      <w:spacing w:val="-3"/>
                      <w:position w:val="1"/>
                      <w:sz w:val="15"/>
                    </w:rPr>
                    <w:t>345,</w:t>
                  </w:r>
                  <w:r>
                    <w:rPr>
                      <w:b/>
                      <w:spacing w:val="-10"/>
                      <w:position w:val="1"/>
                      <w:sz w:val="15"/>
                    </w:rPr>
                    <w:t> </w:t>
                  </w:r>
                  <w:r>
                    <w:rPr>
                      <w:b/>
                      <w:position w:val="1"/>
                      <w:sz w:val="15"/>
                    </w:rPr>
                    <w:t>347,</w:t>
                  </w:r>
                </w:p>
                <w:p>
                  <w:pPr>
                    <w:tabs>
                      <w:tab w:pos="4257" w:val="left" w:leader="none"/>
                    </w:tabs>
                    <w:spacing w:line="169" w:lineRule="exact" w:before="0"/>
                    <w:ind w:left="1039" w:right="0" w:firstLine="0"/>
                    <w:jc w:val="left"/>
                    <w:rPr>
                      <w:b/>
                      <w:sz w:val="15"/>
                    </w:rPr>
                  </w:pPr>
                  <w:r>
                    <w:rPr>
                      <w:b/>
                      <w:spacing w:val="-5"/>
                      <w:sz w:val="15"/>
                    </w:rPr>
                    <w:t>Liebknecht,</w:t>
                  </w:r>
                  <w:r>
                    <w:rPr>
                      <w:b/>
                      <w:spacing w:val="15"/>
                      <w:sz w:val="15"/>
                    </w:rPr>
                    <w:t> </w:t>
                  </w:r>
                  <w:r>
                    <w:rPr>
                      <w:b/>
                      <w:sz w:val="15"/>
                    </w:rPr>
                    <w:t>Wilhelm,</w:t>
                  </w:r>
                  <w:r>
                    <w:rPr>
                      <w:b/>
                      <w:spacing w:val="21"/>
                      <w:sz w:val="15"/>
                    </w:rPr>
                    <w:t> </w:t>
                  </w:r>
                  <w:r>
                    <w:rPr>
                      <w:b/>
                      <w:sz w:val="15"/>
                    </w:rPr>
                    <w:t>366-70</w:t>
                    <w:tab/>
                    <w:t>350-51, </w:t>
                  </w:r>
                  <w:r>
                    <w:rPr>
                      <w:b/>
                      <w:spacing w:val="-3"/>
                      <w:sz w:val="15"/>
                    </w:rPr>
                    <w:t>359, 361, </w:t>
                  </w:r>
                  <w:r>
                    <w:rPr>
                      <w:b/>
                      <w:sz w:val="15"/>
                    </w:rPr>
                    <w:t>363-71, 375-6,</w:t>
                  </w:r>
                  <w:r>
                    <w:rPr>
                      <w:b/>
                      <w:spacing w:val="31"/>
                      <w:sz w:val="15"/>
                    </w:rPr>
                    <w:t> </w:t>
                  </w:r>
                  <w:r>
                    <w:rPr>
                      <w:b/>
                      <w:spacing w:val="-3"/>
                      <w:sz w:val="15"/>
                    </w:rPr>
                    <w:t>383-</w:t>
                  </w:r>
                </w:p>
                <w:p>
                  <w:pPr>
                    <w:tabs>
                      <w:tab w:pos="4254" w:val="left" w:leader="none"/>
                    </w:tabs>
                    <w:spacing w:line="174" w:lineRule="exact" w:before="0"/>
                    <w:ind w:left="1037" w:right="0" w:firstLine="0"/>
                    <w:jc w:val="left"/>
                    <w:rPr>
                      <w:b/>
                      <w:sz w:val="15"/>
                    </w:rPr>
                  </w:pPr>
                  <w:r>
                    <w:rPr>
                      <w:b/>
                      <w:spacing w:val="-3"/>
                      <w:sz w:val="15"/>
                    </w:rPr>
                    <w:t>Linton,</w:t>
                  </w:r>
                  <w:r>
                    <w:rPr>
                      <w:b/>
                      <w:spacing w:val="19"/>
                      <w:sz w:val="15"/>
                    </w:rPr>
                    <w:t> </w:t>
                  </w:r>
                  <w:r>
                    <w:rPr>
                      <w:b/>
                      <w:sz w:val="15"/>
                    </w:rPr>
                    <w:t>William,</w:t>
                  </w:r>
                  <w:r>
                    <w:rPr>
                      <w:b/>
                      <w:spacing w:val="19"/>
                      <w:sz w:val="15"/>
                    </w:rPr>
                    <w:t> </w:t>
                  </w:r>
                  <w:r>
                    <w:rPr>
                      <w:b/>
                      <w:spacing w:val="-3"/>
                      <w:sz w:val="15"/>
                    </w:rPr>
                    <w:t>248</w:t>
                    <w:tab/>
                    <w:t>384,   386,   </w:t>
                  </w:r>
                  <w:r>
                    <w:rPr>
                      <w:b/>
                      <w:sz w:val="15"/>
                    </w:rPr>
                    <w:t>411-14,   416-18,</w:t>
                  </w:r>
                  <w:r>
                    <w:rPr>
                      <w:b/>
                      <w:spacing w:val="42"/>
                      <w:sz w:val="15"/>
                    </w:rPr>
                    <w:t> </w:t>
                  </w:r>
                  <w:r>
                    <w:rPr>
                      <w:b/>
                      <w:sz w:val="15"/>
                    </w:rPr>
                    <w:t>420-40,</w:t>
                  </w:r>
                </w:p>
                <w:p>
                  <w:pPr>
                    <w:tabs>
                      <w:tab w:pos="4253" w:val="left" w:leader="none"/>
                    </w:tabs>
                    <w:spacing w:line="172" w:lineRule="exact" w:before="0"/>
                    <w:ind w:left="1037" w:right="0" w:firstLine="0"/>
                    <w:jc w:val="left"/>
                    <w:rPr>
                      <w:b/>
                      <w:sz w:val="15"/>
                    </w:rPr>
                  </w:pPr>
                  <w:r>
                    <w:rPr>
                      <w:b/>
                      <w:spacing w:val="-6"/>
                      <w:sz w:val="15"/>
                    </w:rPr>
                    <w:t>Lissowska,</w:t>
                  </w:r>
                  <w:r>
                    <w:rPr>
                      <w:b/>
                      <w:spacing w:val="19"/>
                      <w:sz w:val="15"/>
                    </w:rPr>
                    <w:t> </w:t>
                  </w:r>
                  <w:r>
                    <w:rPr>
                      <w:b/>
                      <w:sz w:val="15"/>
                    </w:rPr>
                    <w:t>Anna,</w:t>
                  </w:r>
                  <w:r>
                    <w:rPr>
                      <w:b/>
                      <w:spacing w:val="33"/>
                      <w:sz w:val="15"/>
                    </w:rPr>
                    <w:t> </w:t>
                  </w:r>
                  <w:r>
                    <w:rPr>
                      <w:b/>
                      <w:spacing w:val="-3"/>
                      <w:sz w:val="15"/>
                    </w:rPr>
                    <w:t>164-5</w:t>
                    <w:tab/>
                  </w:r>
                  <w:r>
                    <w:rPr>
                      <w:b/>
                      <w:sz w:val="15"/>
                    </w:rPr>
                    <w:t>451, 458-9,  </w:t>
                  </w:r>
                  <w:r>
                    <w:rPr>
                      <w:b/>
                      <w:spacing w:val="-3"/>
                      <w:sz w:val="15"/>
                    </w:rPr>
                    <w:t>479</w:t>
                  </w:r>
                </w:p>
                <w:p>
                  <w:pPr>
                    <w:tabs>
                      <w:tab w:pos="4075" w:val="left" w:leader="none"/>
                    </w:tabs>
                    <w:spacing w:line="171" w:lineRule="exact" w:before="0"/>
                    <w:ind w:left="1037" w:right="0" w:firstLine="0"/>
                    <w:jc w:val="left"/>
                    <w:rPr>
                      <w:b/>
                      <w:sz w:val="15"/>
                    </w:rPr>
                  </w:pPr>
                  <w:r>
                    <w:rPr>
                      <w:b/>
                      <w:spacing w:val="-5"/>
                      <w:sz w:val="15"/>
                    </w:rPr>
                    <w:t>Lithuania,  </w:t>
                  </w:r>
                  <w:r>
                    <w:rPr>
                      <w:b/>
                      <w:spacing w:val="-6"/>
                      <w:sz w:val="15"/>
                    </w:rPr>
                    <w:t>18,  </w:t>
                  </w:r>
                  <w:r>
                    <w:rPr>
                      <w:b/>
                      <w:spacing w:val="-5"/>
                      <w:sz w:val="15"/>
                    </w:rPr>
                    <w:t>167,  171, </w:t>
                  </w:r>
                  <w:r>
                    <w:rPr>
                      <w:b/>
                      <w:spacing w:val="3"/>
                      <w:sz w:val="15"/>
                    </w:rPr>
                    <w:t> </w:t>
                  </w:r>
                  <w:r>
                    <w:rPr>
                      <w:b/>
                      <w:spacing w:val="-3"/>
                      <w:sz w:val="15"/>
                    </w:rPr>
                    <w:t>273,</w:t>
                  </w:r>
                  <w:r>
                    <w:rPr>
                      <w:b/>
                      <w:spacing w:val="24"/>
                      <w:sz w:val="15"/>
                    </w:rPr>
                    <w:t> </w:t>
                  </w:r>
                  <w:r>
                    <w:rPr>
                      <w:b/>
                      <w:sz w:val="15"/>
                    </w:rPr>
                    <w:t>275-6,</w:t>
                    <w:tab/>
                  </w:r>
                  <w:r>
                    <w:rPr>
                      <w:b/>
                      <w:spacing w:val="-6"/>
                      <w:sz w:val="15"/>
                    </w:rPr>
                    <w:t>Massillon, </w:t>
                  </w:r>
                  <w:r>
                    <w:rPr>
                      <w:b/>
                      <w:sz w:val="15"/>
                    </w:rPr>
                    <w:t> </w:t>
                  </w:r>
                  <w:r>
                    <w:rPr>
                      <w:b/>
                      <w:spacing w:val="-8"/>
                      <w:sz w:val="15"/>
                    </w:rPr>
                    <w:t>11</w:t>
                  </w:r>
                </w:p>
                <w:p>
                  <w:pPr>
                    <w:tabs>
                      <w:tab w:pos="2998" w:val="left" w:leader="none"/>
                    </w:tabs>
                    <w:spacing w:line="169" w:lineRule="exact" w:before="0"/>
                    <w:ind w:left="136" w:right="0" w:firstLine="0"/>
                    <w:jc w:val="center"/>
                    <w:rPr>
                      <w:b/>
                      <w:sz w:val="15"/>
                    </w:rPr>
                  </w:pPr>
                  <w:r>
                    <w:rPr>
                      <w:b/>
                      <w:spacing w:val="-3"/>
                      <w:sz w:val="15"/>
                    </w:rPr>
                    <w:t>279,</w:t>
                  </w:r>
                  <w:r>
                    <w:rPr>
                      <w:b/>
                      <w:spacing w:val="28"/>
                      <w:sz w:val="15"/>
                    </w:rPr>
                    <w:t> </w:t>
                  </w:r>
                  <w:r>
                    <w:rPr>
                      <w:b/>
                      <w:spacing w:val="-3"/>
                      <w:sz w:val="15"/>
                    </w:rPr>
                    <w:t>292,</w:t>
                  </w:r>
                  <w:r>
                    <w:rPr>
                      <w:b/>
                      <w:spacing w:val="25"/>
                      <w:sz w:val="15"/>
                    </w:rPr>
                    <w:t> </w:t>
                  </w:r>
                  <w:r>
                    <w:rPr>
                      <w:b/>
                      <w:spacing w:val="-3"/>
                      <w:sz w:val="15"/>
                    </w:rPr>
                    <w:t>449</w:t>
                    <w:tab/>
                  </w:r>
                  <w:r>
                    <w:rPr>
                      <w:b/>
                      <w:spacing w:val="-5"/>
                      <w:sz w:val="15"/>
                    </w:rPr>
                    <w:t>Mazzini,  </w:t>
                  </w:r>
                  <w:r>
                    <w:rPr>
                      <w:b/>
                      <w:spacing w:val="-3"/>
                      <w:sz w:val="15"/>
                    </w:rPr>
                    <w:t>252,  295,  309,  316,  318,</w:t>
                  </w:r>
                  <w:r>
                    <w:rPr>
                      <w:b/>
                      <w:spacing w:val="-17"/>
                      <w:sz w:val="15"/>
                    </w:rPr>
                    <w:t> </w:t>
                  </w:r>
                  <w:r>
                    <w:rPr>
                      <w:b/>
                      <w:spacing w:val="-3"/>
                      <w:sz w:val="15"/>
                    </w:rPr>
                    <w:t>373,</w:t>
                  </w:r>
                </w:p>
                <w:p>
                  <w:pPr>
                    <w:tabs>
                      <w:tab w:pos="4249" w:val="left" w:leader="none"/>
                    </w:tabs>
                    <w:spacing w:line="179" w:lineRule="exact" w:before="0"/>
                    <w:ind w:left="1038" w:right="0" w:firstLine="0"/>
                    <w:jc w:val="left"/>
                    <w:rPr>
                      <w:b/>
                      <w:sz w:val="15"/>
                    </w:rPr>
                  </w:pPr>
                  <w:r>
                    <w:rPr>
                      <w:b/>
                      <w:spacing w:val="-5"/>
                      <w:position w:val="1"/>
                      <w:sz w:val="15"/>
                    </w:rPr>
                    <w:t>Liverpool,</w:t>
                  </w:r>
                  <w:r>
                    <w:rPr>
                      <w:b/>
                      <w:spacing w:val="27"/>
                      <w:position w:val="1"/>
                      <w:sz w:val="15"/>
                    </w:rPr>
                    <w:t> </w:t>
                  </w:r>
                  <w:r>
                    <w:rPr>
                      <w:b/>
                      <w:spacing w:val="-4"/>
                      <w:position w:val="1"/>
                      <w:sz w:val="15"/>
                    </w:rPr>
                    <w:t>235</w:t>
                    <w:tab/>
                  </w:r>
                  <w:r>
                    <w:rPr>
                      <w:b/>
                      <w:sz w:val="15"/>
                    </w:rPr>
                    <w:t>416-18,  462,</w:t>
                  </w:r>
                  <w:r>
                    <w:rPr>
                      <w:b/>
                      <w:spacing w:val="-3"/>
                      <w:sz w:val="15"/>
                    </w:rPr>
                    <w:t> 477</w:t>
                  </w:r>
                </w:p>
                <w:p>
                  <w:pPr>
                    <w:tabs>
                      <w:tab w:pos="4074" w:val="left" w:leader="none"/>
                    </w:tabs>
                    <w:spacing w:line="173" w:lineRule="exact" w:before="0"/>
                    <w:ind w:left="1039" w:right="0" w:firstLine="0"/>
                    <w:jc w:val="left"/>
                    <w:rPr>
                      <w:b/>
                      <w:sz w:val="15"/>
                    </w:rPr>
                  </w:pPr>
                  <w:r>
                    <w:rPr>
                      <w:b/>
                      <w:spacing w:val="-5"/>
                      <w:sz w:val="15"/>
                    </w:rPr>
                    <w:t>Locarno,   </w:t>
                  </w:r>
                  <w:r>
                    <w:rPr>
                      <w:b/>
                      <w:sz w:val="15"/>
                    </w:rPr>
                    <w:t>373-5,   </w:t>
                  </w:r>
                  <w:r>
                    <w:rPr>
                      <w:b/>
                      <w:spacing w:val="-3"/>
                      <w:sz w:val="15"/>
                    </w:rPr>
                    <w:t>383, </w:t>
                  </w:r>
                  <w:r>
                    <w:rPr>
                      <w:b/>
                      <w:spacing w:val="8"/>
                      <w:sz w:val="15"/>
                    </w:rPr>
                    <w:t> </w:t>
                  </w:r>
                  <w:r>
                    <w:rPr>
                      <w:b/>
                      <w:sz w:val="15"/>
                    </w:rPr>
                    <w:t>385-6, </w:t>
                  </w:r>
                  <w:r>
                    <w:rPr>
                      <w:b/>
                      <w:spacing w:val="27"/>
                      <w:sz w:val="15"/>
                    </w:rPr>
                    <w:t> </w:t>
                  </w:r>
                  <w:r>
                    <w:rPr>
                      <w:b/>
                      <w:sz w:val="15"/>
                    </w:rPr>
                    <w:t>390-97,</w:t>
                    <w:tab/>
                  </w:r>
                  <w:r>
                    <w:rPr>
                      <w:b/>
                      <w:i/>
                      <w:spacing w:val="-5"/>
                      <w:sz w:val="15"/>
                    </w:rPr>
                    <w:t>Mazzini*s </w:t>
                  </w:r>
                  <w:r>
                    <w:rPr>
                      <w:b/>
                      <w:i/>
                      <w:spacing w:val="-7"/>
                      <w:sz w:val="15"/>
                    </w:rPr>
                    <w:t>Political  Theology</w:t>
                  </w:r>
                  <w:r>
                    <w:rPr>
                      <w:b/>
                      <w:spacing w:val="-7"/>
                      <w:sz w:val="15"/>
                    </w:rPr>
                    <w:t>,</w:t>
                  </w:r>
                  <w:r>
                    <w:rPr>
                      <w:b/>
                      <w:spacing w:val="18"/>
                      <w:sz w:val="15"/>
                    </w:rPr>
                    <w:t> </w:t>
                  </w:r>
                  <w:r>
                    <w:rPr>
                      <w:b/>
                      <w:spacing w:val="-4"/>
                      <w:sz w:val="15"/>
                    </w:rPr>
                    <w:t>417</w:t>
                  </w:r>
                </w:p>
                <w:p>
                  <w:pPr>
                    <w:tabs>
                      <w:tab w:pos="2855" w:val="left" w:leader="none"/>
                    </w:tabs>
                    <w:spacing w:line="171" w:lineRule="exact" w:before="0"/>
                    <w:ind w:left="0" w:right="1638" w:firstLine="0"/>
                    <w:jc w:val="center"/>
                    <w:rPr>
                      <w:b/>
                      <w:sz w:val="15"/>
                    </w:rPr>
                  </w:pPr>
                  <w:r>
                    <w:rPr>
                      <w:b/>
                      <w:spacing w:val="-3"/>
                      <w:sz w:val="15"/>
                    </w:rPr>
                    <w:t>399,   </w:t>
                  </w:r>
                  <w:r>
                    <w:rPr>
                      <w:b/>
                      <w:sz w:val="15"/>
                    </w:rPr>
                    <w:t>406-11,   416-18,  </w:t>
                  </w:r>
                  <w:r>
                    <w:rPr>
                      <w:b/>
                      <w:spacing w:val="26"/>
                      <w:sz w:val="15"/>
                    </w:rPr>
                    <w:t> </w:t>
                  </w:r>
                  <w:r>
                    <w:rPr>
                      <w:b/>
                      <w:spacing w:val="-3"/>
                      <w:sz w:val="15"/>
                    </w:rPr>
                    <w:t>421,  </w:t>
                  </w:r>
                  <w:r>
                    <w:rPr>
                      <w:b/>
                      <w:spacing w:val="12"/>
                      <w:sz w:val="15"/>
                    </w:rPr>
                    <w:t> </w:t>
                  </w:r>
                  <w:r>
                    <w:rPr>
                      <w:b/>
                      <w:sz w:val="15"/>
                    </w:rPr>
                    <w:t>424-5,</w:t>
                    <w:tab/>
                  </w:r>
                  <w:r>
                    <w:rPr>
                      <w:b/>
                      <w:spacing w:val="-3"/>
                      <w:sz w:val="15"/>
                    </w:rPr>
                    <w:t>Mazzotti,</w:t>
                  </w:r>
                  <w:r>
                    <w:rPr>
                      <w:b/>
                      <w:spacing w:val="20"/>
                      <w:sz w:val="15"/>
                    </w:rPr>
                    <w:t> </w:t>
                  </w:r>
                  <w:r>
                    <w:rPr>
                      <w:b/>
                      <w:spacing w:val="-3"/>
                      <w:sz w:val="15"/>
                    </w:rPr>
                    <w:t>482</w:t>
                  </w:r>
                </w:p>
                <w:p>
                  <w:pPr>
                    <w:tabs>
                      <w:tab w:pos="4070" w:val="left" w:leader="none"/>
                    </w:tabs>
                    <w:spacing w:line="170" w:lineRule="exact" w:before="0"/>
                    <w:ind w:left="1212" w:right="0" w:firstLine="0"/>
                    <w:jc w:val="left"/>
                    <w:rPr>
                      <w:b/>
                      <w:sz w:val="15"/>
                    </w:rPr>
                  </w:pPr>
                  <w:r>
                    <w:rPr>
                      <w:b/>
                      <w:sz w:val="15"/>
                    </w:rPr>
                    <w:t>443-6, 448, 452-3,  455,</w:t>
                  </w:r>
                  <w:r>
                    <w:rPr>
                      <w:b/>
                      <w:spacing w:val="35"/>
                      <w:sz w:val="15"/>
                    </w:rPr>
                    <w:t> </w:t>
                  </w:r>
                  <w:r>
                    <w:rPr>
                      <w:b/>
                      <w:sz w:val="15"/>
                    </w:rPr>
                    <w:t>458,</w:t>
                  </w:r>
                  <w:r>
                    <w:rPr>
                      <w:b/>
                      <w:spacing w:val="17"/>
                      <w:sz w:val="15"/>
                    </w:rPr>
                    <w:t> </w:t>
                  </w:r>
                  <w:r>
                    <w:rPr>
                      <w:b/>
                      <w:sz w:val="15"/>
                    </w:rPr>
                    <w:t>461-71,</w:t>
                    <w:tab/>
                  </w:r>
                  <w:r>
                    <w:rPr>
                      <w:b/>
                      <w:spacing w:val="-6"/>
                      <w:sz w:val="15"/>
                    </w:rPr>
                    <w:t>Mechnikov,  </w:t>
                  </w:r>
                  <w:r>
                    <w:rPr>
                      <w:b/>
                      <w:spacing w:val="-3"/>
                      <w:sz w:val="15"/>
                    </w:rPr>
                    <w:t>302,  308,</w:t>
                  </w:r>
                  <w:r>
                    <w:rPr>
                      <w:b/>
                      <w:spacing w:val="16"/>
                      <w:sz w:val="15"/>
                    </w:rPr>
                    <w:t> </w:t>
                  </w:r>
                  <w:r>
                    <w:rPr>
                      <w:b/>
                      <w:spacing w:val="-5"/>
                      <w:sz w:val="15"/>
                    </w:rPr>
                    <w:t>321</w:t>
                  </w:r>
                </w:p>
                <w:p>
                  <w:pPr>
                    <w:tabs>
                      <w:tab w:pos="2857" w:val="left" w:leader="none"/>
                    </w:tabs>
                    <w:spacing w:line="185" w:lineRule="exact" w:before="0"/>
                    <w:ind w:left="0" w:right="1808" w:firstLine="0"/>
                    <w:jc w:val="center"/>
                    <w:rPr>
                      <w:b/>
                      <w:sz w:val="15"/>
                    </w:rPr>
                  </w:pPr>
                  <w:r>
                    <w:rPr>
                      <w:b/>
                      <w:position w:val="1"/>
                      <w:sz w:val="15"/>
                    </w:rPr>
                    <w:t>476,</w:t>
                  </w:r>
                  <w:r>
                    <w:rPr>
                      <w:b/>
                      <w:spacing w:val="17"/>
                      <w:position w:val="1"/>
                      <w:sz w:val="15"/>
                    </w:rPr>
                    <w:t> </w:t>
                  </w:r>
                  <w:r>
                    <w:rPr>
                      <w:b/>
                      <w:position w:val="1"/>
                      <w:sz w:val="15"/>
                    </w:rPr>
                    <w:t>483</w:t>
                    <w:tab/>
                  </w:r>
                  <w:r>
                    <w:rPr>
                      <w:b/>
                      <w:spacing w:val="-5"/>
                      <w:sz w:val="15"/>
                    </w:rPr>
                    <w:t>Memel,</w:t>
                  </w:r>
                  <w:r>
                    <w:rPr>
                      <w:b/>
                      <w:spacing w:val="23"/>
                      <w:sz w:val="15"/>
                    </w:rPr>
                    <w:t> </w:t>
                  </w:r>
                  <w:r>
                    <w:rPr>
                      <w:b/>
                      <w:spacing w:val="-3"/>
                      <w:sz w:val="15"/>
                    </w:rPr>
                    <w:t>286</w:t>
                  </w:r>
                </w:p>
              </w:txbxContent>
            </v:textbox>
            <w10:wrap type="none"/>
          </v:shape>
        </w:pict>
      </w:r>
      <w:r>
        <w:rPr/>
        <w:drawing>
          <wp:anchor distT="0" distB="0" distL="0" distR="0" allowOverlap="1" layoutInCell="1" locked="0" behindDoc="1" simplePos="0" relativeHeight="268203143">
            <wp:simplePos x="0" y="0"/>
            <wp:positionH relativeFrom="page">
              <wp:posOffset>0</wp:posOffset>
            </wp:positionH>
            <wp:positionV relativeFrom="page">
              <wp:posOffset>0</wp:posOffset>
            </wp:positionV>
            <wp:extent cx="5043158" cy="7778496"/>
            <wp:effectExtent l="0" t="0" r="0" b="0"/>
            <wp:wrapNone/>
            <wp:docPr id="991" name="image500.png" descr=""/>
            <wp:cNvGraphicFramePr>
              <a:graphicFrameLocks noChangeAspect="1"/>
            </wp:cNvGraphicFramePr>
            <a:graphic>
              <a:graphicData uri="http://schemas.openxmlformats.org/drawingml/2006/picture">
                <pic:pic>
                  <pic:nvPicPr>
                    <pic:cNvPr id="992" name="image500.png"/>
                    <pic:cNvPicPr/>
                  </pic:nvPicPr>
                  <pic:blipFill>
                    <a:blip r:embed="rId504" cstate="print"/>
                    <a:stretch>
                      <a:fillRect/>
                    </a:stretch>
                  </pic:blipFill>
                  <pic:spPr>
                    <a:xfrm>
                      <a:off x="0" y="0"/>
                      <a:ext cx="5043158" cy="7778496"/>
                    </a:xfrm>
                    <a:prstGeom prst="rect">
                      <a:avLst/>
                    </a:prstGeom>
                  </pic:spPr>
                </pic:pic>
              </a:graphicData>
            </a:graphic>
          </wp:anchor>
        </w:drawing>
      </w:r>
    </w:p>
    <w:p>
      <w:pPr>
        <w:spacing w:after="0"/>
        <w:rPr>
          <w:rFonts w:ascii="Times New Roman"/>
          <w:sz w:val="17"/>
        </w:rPr>
        <w:sectPr>
          <w:pgSz w:w="794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2288"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659" w:val="left" w:leader="none"/>
                    </w:tabs>
                    <w:spacing w:before="117"/>
                    <w:ind w:left="1060" w:right="0" w:firstLine="0"/>
                    <w:jc w:val="left"/>
                    <w:rPr>
                      <w:b/>
                      <w:sz w:val="16"/>
                    </w:rPr>
                  </w:pPr>
                  <w:r>
                    <w:rPr>
                      <w:b/>
                      <w:sz w:val="16"/>
                    </w:rPr>
                    <w:t>498</w:t>
                    <w:tab/>
                  </w:r>
                  <w:r>
                    <w:rPr>
                      <w:b/>
                      <w:spacing w:val="5"/>
                      <w:sz w:val="16"/>
                    </w:rPr>
                    <w:t>IN</w:t>
                  </w:r>
                  <w:r>
                    <w:rPr>
                      <w:b/>
                      <w:spacing w:val="-26"/>
                      <w:sz w:val="16"/>
                    </w:rPr>
                    <w:t> </w:t>
                  </w:r>
                  <w:r>
                    <w:rPr>
                      <w:b/>
                      <w:sz w:val="16"/>
                    </w:rPr>
                    <w:t>D</w:t>
                  </w:r>
                  <w:r>
                    <w:rPr>
                      <w:b/>
                      <w:spacing w:val="-25"/>
                      <w:sz w:val="16"/>
                    </w:rPr>
                    <w:t> </w:t>
                  </w:r>
                  <w:r>
                    <w:rPr>
                      <w:b/>
                      <w:spacing w:val="9"/>
                      <w:sz w:val="16"/>
                    </w:rPr>
                    <w:t>EX</w:t>
                  </w:r>
                </w:p>
                <w:p>
                  <w:pPr>
                    <w:tabs>
                      <w:tab w:pos="4091" w:val="left" w:leader="none"/>
                    </w:tabs>
                    <w:spacing w:line="176" w:lineRule="exact" w:before="122"/>
                    <w:ind w:left="1044" w:right="0" w:firstLine="0"/>
                    <w:jc w:val="left"/>
                    <w:rPr>
                      <w:b/>
                      <w:sz w:val="15"/>
                    </w:rPr>
                  </w:pPr>
                  <w:r>
                    <w:rPr>
                      <w:b/>
                      <w:spacing w:val="-5"/>
                      <w:sz w:val="15"/>
                    </w:rPr>
                    <w:t>Mentone,</w:t>
                  </w:r>
                  <w:r>
                    <w:rPr>
                      <w:b/>
                      <w:spacing w:val="19"/>
                      <w:sz w:val="15"/>
                    </w:rPr>
                    <w:t> </w:t>
                  </w:r>
                  <w:r>
                    <w:rPr>
                      <w:b/>
                      <w:sz w:val="15"/>
                    </w:rPr>
                    <w:t>445</w:t>
                    <w:tab/>
                  </w:r>
                  <w:r>
                    <w:rPr>
                      <w:b/>
                      <w:spacing w:val="-4"/>
                      <w:sz w:val="15"/>
                    </w:rPr>
                    <w:t>Neuchâtel,  121,  </w:t>
                  </w:r>
                  <w:r>
                    <w:rPr>
                      <w:b/>
                      <w:sz w:val="15"/>
                    </w:rPr>
                    <w:t>396,</w:t>
                  </w:r>
                  <w:r>
                    <w:rPr>
                      <w:b/>
                      <w:spacing w:val="-2"/>
                      <w:sz w:val="15"/>
                    </w:rPr>
                    <w:t> </w:t>
                  </w:r>
                  <w:r>
                    <w:rPr>
                      <w:b/>
                      <w:sz w:val="15"/>
                    </w:rPr>
                    <w:t>473-4</w:t>
                  </w:r>
                </w:p>
                <w:p>
                  <w:pPr>
                    <w:tabs>
                      <w:tab w:pos="4091" w:val="left" w:leader="none"/>
                    </w:tabs>
                    <w:spacing w:line="170" w:lineRule="exact" w:before="0"/>
                    <w:ind w:left="1045" w:right="0" w:firstLine="0"/>
                    <w:jc w:val="left"/>
                    <w:rPr>
                      <w:b/>
                      <w:sz w:val="15"/>
                    </w:rPr>
                  </w:pPr>
                  <w:r>
                    <w:rPr>
                      <w:b/>
                      <w:spacing w:val="-6"/>
                      <w:sz w:val="15"/>
                    </w:rPr>
                    <w:t>Merode,  </w:t>
                  </w:r>
                  <w:r>
                    <w:rPr>
                      <w:b/>
                      <w:spacing w:val="-5"/>
                      <w:sz w:val="15"/>
                    </w:rPr>
                    <w:t>Comte</w:t>
                  </w:r>
                  <w:r>
                    <w:rPr>
                      <w:b/>
                      <w:spacing w:val="-3"/>
                      <w:sz w:val="15"/>
                    </w:rPr>
                    <w:t> </w:t>
                  </w:r>
                  <w:r>
                    <w:rPr>
                      <w:b/>
                      <w:spacing w:val="-4"/>
                      <w:sz w:val="15"/>
                    </w:rPr>
                    <w:t>de,</w:t>
                  </w:r>
                  <w:r>
                    <w:rPr>
                      <w:b/>
                      <w:spacing w:val="34"/>
                      <w:sz w:val="15"/>
                    </w:rPr>
                    <w:t> </w:t>
                  </w:r>
                  <w:r>
                    <w:rPr>
                      <w:b/>
                      <w:spacing w:val="-6"/>
                      <w:sz w:val="15"/>
                    </w:rPr>
                    <w:t>147</w:t>
                    <w:tab/>
                  </w:r>
                  <w:r>
                    <w:rPr>
                      <w:b/>
                      <w:i/>
                      <w:spacing w:val="-3"/>
                      <w:sz w:val="15"/>
                    </w:rPr>
                    <w:t>Neue </w:t>
                  </w:r>
                  <w:r>
                    <w:rPr>
                      <w:b/>
                      <w:i/>
                      <w:spacing w:val="-8"/>
                      <w:sz w:val="15"/>
                    </w:rPr>
                    <w:t>Rheinische </w:t>
                  </w:r>
                  <w:r>
                    <w:rPr>
                      <w:b/>
                      <w:i/>
                      <w:spacing w:val="-6"/>
                      <w:sz w:val="15"/>
                    </w:rPr>
                    <w:t>Zeitung</w:t>
                  </w:r>
                  <w:r>
                    <w:rPr>
                      <w:b/>
                      <w:spacing w:val="-6"/>
                      <w:sz w:val="15"/>
                    </w:rPr>
                    <w:t>,  </w:t>
                  </w:r>
                  <w:r>
                    <w:rPr>
                      <w:b/>
                      <w:spacing w:val="-5"/>
                      <w:sz w:val="15"/>
                    </w:rPr>
                    <w:t>163,  </w:t>
                  </w:r>
                  <w:r>
                    <w:rPr>
                      <w:b/>
                      <w:spacing w:val="-3"/>
                      <w:sz w:val="15"/>
                    </w:rPr>
                    <w:t> </w:t>
                  </w:r>
                  <w:r>
                    <w:rPr>
                      <w:b/>
                      <w:spacing w:val="-5"/>
                      <w:sz w:val="15"/>
                    </w:rPr>
                    <w:t>171,</w:t>
                  </w:r>
                </w:p>
                <w:p>
                  <w:pPr>
                    <w:tabs>
                      <w:tab w:pos="4283" w:val="left" w:leader="none"/>
                    </w:tabs>
                    <w:spacing w:line="166" w:lineRule="exact" w:before="0"/>
                    <w:ind w:left="1045" w:right="0" w:firstLine="0"/>
                    <w:jc w:val="left"/>
                    <w:rPr>
                      <w:b/>
                      <w:sz w:val="15"/>
                    </w:rPr>
                  </w:pPr>
                  <w:r>
                    <w:rPr>
                      <w:b/>
                      <w:spacing w:val="-7"/>
                      <w:sz w:val="15"/>
                    </w:rPr>
                    <w:t>Merrucan, </w:t>
                  </w:r>
                  <w:r>
                    <w:rPr>
                      <w:b/>
                      <w:spacing w:val="3"/>
                      <w:sz w:val="15"/>
                    </w:rPr>
                    <w:t> </w:t>
                  </w:r>
                  <w:r>
                    <w:rPr>
                      <w:b/>
                      <w:spacing w:val="-6"/>
                      <w:sz w:val="15"/>
                    </w:rPr>
                    <w:t>127</w:t>
                    <w:tab/>
                  </w:r>
                  <w:r>
                    <w:rPr>
                      <w:b/>
                      <w:spacing w:val="-5"/>
                      <w:sz w:val="15"/>
                    </w:rPr>
                    <w:t>175,  </w:t>
                  </w:r>
                  <w:r>
                    <w:rPr>
                      <w:b/>
                      <w:sz w:val="15"/>
                    </w:rPr>
                    <w:t>246,</w:t>
                  </w:r>
                  <w:r>
                    <w:rPr>
                      <w:b/>
                      <w:spacing w:val="10"/>
                      <w:sz w:val="15"/>
                    </w:rPr>
                    <w:t> </w:t>
                  </w:r>
                  <w:r>
                    <w:rPr>
                      <w:b/>
                      <w:spacing w:val="-3"/>
                      <w:sz w:val="15"/>
                    </w:rPr>
                    <w:t>306</w:t>
                  </w:r>
                </w:p>
                <w:p>
                  <w:pPr>
                    <w:tabs>
                      <w:tab w:pos="4093" w:val="left" w:leader="none"/>
                    </w:tabs>
                    <w:spacing w:line="176" w:lineRule="exact" w:before="0"/>
                    <w:ind w:left="1045" w:right="0" w:firstLine="0"/>
                    <w:jc w:val="left"/>
                    <w:rPr>
                      <w:b/>
                      <w:sz w:val="15"/>
                    </w:rPr>
                  </w:pPr>
                  <w:r>
                    <w:rPr>
                      <w:b/>
                      <w:spacing w:val="-6"/>
                      <w:sz w:val="15"/>
                    </w:rPr>
                    <w:t>Metternich, </w:t>
                  </w:r>
                  <w:r>
                    <w:rPr>
                      <w:b/>
                      <w:spacing w:val="3"/>
                      <w:sz w:val="15"/>
                    </w:rPr>
                    <w:t> </w:t>
                  </w:r>
                  <w:r>
                    <w:rPr>
                      <w:b/>
                      <w:spacing w:val="-5"/>
                      <w:sz w:val="15"/>
                    </w:rPr>
                    <w:t>139, </w:t>
                  </w:r>
                  <w:r>
                    <w:rPr>
                      <w:b/>
                      <w:sz w:val="15"/>
                    </w:rPr>
                    <w:t> </w:t>
                  </w:r>
                  <w:r>
                    <w:rPr>
                      <w:b/>
                      <w:spacing w:val="-8"/>
                      <w:sz w:val="15"/>
                    </w:rPr>
                    <w:t>151</w:t>
                    <w:tab/>
                  </w:r>
                  <w:r>
                    <w:rPr>
                      <w:b/>
                      <w:position w:val="1"/>
                      <w:sz w:val="15"/>
                    </w:rPr>
                    <w:t>Neva,</w:t>
                  </w:r>
                  <w:r>
                    <w:rPr>
                      <w:b/>
                      <w:spacing w:val="24"/>
                      <w:position w:val="1"/>
                      <w:sz w:val="15"/>
                    </w:rPr>
                    <w:t> </w:t>
                  </w:r>
                  <w:r>
                    <w:rPr>
                      <w:b/>
                      <w:spacing w:val="-4"/>
                      <w:position w:val="1"/>
                      <w:sz w:val="15"/>
                    </w:rPr>
                    <w:t>89</w:t>
                  </w:r>
                </w:p>
                <w:p>
                  <w:pPr>
                    <w:tabs>
                      <w:tab w:pos="4093" w:val="left" w:leader="none"/>
                    </w:tabs>
                    <w:spacing w:line="171" w:lineRule="exact" w:before="0"/>
                    <w:ind w:left="1045" w:right="0" w:firstLine="0"/>
                    <w:jc w:val="left"/>
                    <w:rPr>
                      <w:b/>
                      <w:sz w:val="15"/>
                    </w:rPr>
                  </w:pPr>
                  <w:r>
                    <w:rPr>
                      <w:b/>
                      <w:spacing w:val="-3"/>
                      <w:sz w:val="15"/>
                    </w:rPr>
                    <w:t>Metz,</w:t>
                  </w:r>
                  <w:r>
                    <w:rPr>
                      <w:b/>
                      <w:spacing w:val="23"/>
                      <w:sz w:val="15"/>
                    </w:rPr>
                    <w:t> </w:t>
                  </w:r>
                  <w:r>
                    <w:rPr>
                      <w:b/>
                      <w:sz w:val="15"/>
                    </w:rPr>
                    <w:t>394</w:t>
                    <w:tab/>
                  </w:r>
                  <w:r>
                    <w:rPr>
                      <w:b/>
                      <w:spacing w:val="-3"/>
                      <w:sz w:val="15"/>
                    </w:rPr>
                    <w:t>Neverov,</w:t>
                  </w:r>
                  <w:r>
                    <w:rPr>
                      <w:b/>
                      <w:spacing w:val="29"/>
                      <w:sz w:val="15"/>
                    </w:rPr>
                    <w:t> </w:t>
                  </w:r>
                  <w:r>
                    <w:rPr>
                      <w:b/>
                      <w:spacing w:val="-5"/>
                      <w:sz w:val="15"/>
                    </w:rPr>
                    <w:t>97</w:t>
                  </w:r>
                </w:p>
                <w:p>
                  <w:pPr>
                    <w:tabs>
                      <w:tab w:pos="4096" w:val="left" w:leader="none"/>
                    </w:tabs>
                    <w:spacing w:line="172" w:lineRule="exact" w:before="0"/>
                    <w:ind w:left="1045" w:right="0" w:firstLine="0"/>
                    <w:jc w:val="left"/>
                    <w:rPr>
                      <w:b/>
                      <w:sz w:val="15"/>
                    </w:rPr>
                  </w:pPr>
                  <w:r>
                    <w:rPr>
                      <w:b/>
                      <w:spacing w:val="-4"/>
                      <w:sz w:val="15"/>
                    </w:rPr>
                    <w:t>Mexico,</w:t>
                  </w:r>
                  <w:r>
                    <w:rPr>
                      <w:b/>
                      <w:spacing w:val="24"/>
                      <w:sz w:val="15"/>
                    </w:rPr>
                    <w:t> </w:t>
                  </w:r>
                  <w:r>
                    <w:rPr>
                      <w:b/>
                      <w:spacing w:val="-3"/>
                      <w:sz w:val="15"/>
                    </w:rPr>
                    <w:t>342</w:t>
                    <w:tab/>
                    <w:t>New </w:t>
                  </w:r>
                  <w:r>
                    <w:rPr>
                      <w:b/>
                      <w:sz w:val="15"/>
                    </w:rPr>
                    <w:t>York,  234-5,  </w:t>
                  </w:r>
                  <w:r>
                    <w:rPr>
                      <w:b/>
                      <w:spacing w:val="-3"/>
                      <w:sz w:val="15"/>
                    </w:rPr>
                    <w:t>350,</w:t>
                  </w:r>
                  <w:r>
                    <w:rPr>
                      <w:b/>
                      <w:spacing w:val="5"/>
                      <w:sz w:val="15"/>
                    </w:rPr>
                    <w:t> </w:t>
                  </w:r>
                  <w:r>
                    <w:rPr>
                      <w:b/>
                      <w:spacing w:val="-5"/>
                      <w:sz w:val="15"/>
                    </w:rPr>
                    <w:t>431</w:t>
                  </w:r>
                </w:p>
                <w:p>
                  <w:pPr>
                    <w:tabs>
                      <w:tab w:pos="4091" w:val="left" w:leader="none"/>
                    </w:tabs>
                    <w:spacing w:line="169" w:lineRule="exact" w:before="0"/>
                    <w:ind w:left="1044" w:right="0" w:firstLine="0"/>
                    <w:jc w:val="left"/>
                    <w:rPr>
                      <w:b/>
                      <w:sz w:val="15"/>
                    </w:rPr>
                  </w:pPr>
                  <w:r>
                    <w:rPr>
                      <w:b/>
                      <w:spacing w:val="-7"/>
                      <w:sz w:val="15"/>
                    </w:rPr>
                    <w:t>Meyerbeer, </w:t>
                  </w:r>
                  <w:r>
                    <w:rPr>
                      <w:b/>
                      <w:spacing w:val="3"/>
                      <w:sz w:val="15"/>
                    </w:rPr>
                    <w:t> </w:t>
                  </w:r>
                  <w:r>
                    <w:rPr>
                      <w:b/>
                      <w:spacing w:val="-5"/>
                      <w:sz w:val="15"/>
                    </w:rPr>
                    <w:t>109</w:t>
                    <w:tab/>
                  </w:r>
                  <w:r>
                    <w:rPr>
                      <w:b/>
                      <w:spacing w:val="-4"/>
                      <w:sz w:val="15"/>
                    </w:rPr>
                    <w:t>Nice,</w:t>
                  </w:r>
                  <w:r>
                    <w:rPr>
                      <w:b/>
                      <w:spacing w:val="26"/>
                      <w:sz w:val="15"/>
                    </w:rPr>
                    <w:t> </w:t>
                  </w:r>
                  <w:r>
                    <w:rPr>
                      <w:b/>
                      <w:spacing w:val="-3"/>
                      <w:sz w:val="15"/>
                    </w:rPr>
                    <w:t>328</w:t>
                  </w:r>
                </w:p>
                <w:p>
                  <w:pPr>
                    <w:tabs>
                      <w:tab w:pos="4091" w:val="left" w:leader="none"/>
                    </w:tabs>
                    <w:spacing w:line="169" w:lineRule="exact" w:before="0"/>
                    <w:ind w:left="1044" w:right="0" w:firstLine="0"/>
                    <w:jc w:val="left"/>
                    <w:rPr>
                      <w:b/>
                      <w:sz w:val="15"/>
                    </w:rPr>
                  </w:pPr>
                  <w:r>
                    <w:rPr>
                      <w:b/>
                      <w:spacing w:val="-7"/>
                      <w:sz w:val="15"/>
                    </w:rPr>
                    <w:t>Mickiewicz, </w:t>
                  </w:r>
                  <w:r>
                    <w:rPr>
                      <w:b/>
                      <w:spacing w:val="3"/>
                      <w:sz w:val="15"/>
                    </w:rPr>
                    <w:t> </w:t>
                  </w:r>
                  <w:r>
                    <w:rPr>
                      <w:b/>
                      <w:spacing w:val="-4"/>
                      <w:sz w:val="15"/>
                    </w:rPr>
                    <w:t>140-41</w:t>
                    <w:tab/>
                  </w:r>
                  <w:r>
                    <w:rPr>
                      <w:b/>
                      <w:spacing w:val="-6"/>
                      <w:sz w:val="15"/>
                    </w:rPr>
                    <w:t>Nichiporenko, </w:t>
                  </w:r>
                  <w:r>
                    <w:rPr>
                      <w:b/>
                      <w:spacing w:val="-5"/>
                      <w:sz w:val="15"/>
                    </w:rPr>
                    <w:t> </w:t>
                  </w:r>
                  <w:r>
                    <w:rPr>
                      <w:b/>
                      <w:spacing w:val="-6"/>
                      <w:sz w:val="15"/>
                    </w:rPr>
                    <w:t>261</w:t>
                  </w:r>
                </w:p>
                <w:p>
                  <w:pPr>
                    <w:tabs>
                      <w:tab w:pos="4091" w:val="left" w:leader="none"/>
                    </w:tabs>
                    <w:spacing w:line="170" w:lineRule="exact" w:before="0"/>
                    <w:ind w:left="1044" w:right="0" w:firstLine="0"/>
                    <w:jc w:val="left"/>
                    <w:rPr>
                      <w:b/>
                      <w:sz w:val="15"/>
                    </w:rPr>
                  </w:pPr>
                  <w:r>
                    <w:rPr>
                      <w:b/>
                      <w:spacing w:val="-7"/>
                      <w:sz w:val="15"/>
                    </w:rPr>
                    <w:t>Mieroslawski,  </w:t>
                  </w:r>
                  <w:r>
                    <w:rPr>
                      <w:b/>
                      <w:spacing w:val="-5"/>
                      <w:sz w:val="15"/>
                    </w:rPr>
                    <w:t>142,</w:t>
                  </w:r>
                  <w:r>
                    <w:rPr>
                      <w:b/>
                      <w:spacing w:val="31"/>
                      <w:sz w:val="15"/>
                    </w:rPr>
                    <w:t> </w:t>
                  </w:r>
                  <w:r>
                    <w:rPr>
                      <w:b/>
                      <w:sz w:val="15"/>
                    </w:rPr>
                    <w:t>272-6,</w:t>
                  </w:r>
                  <w:r>
                    <w:rPr>
                      <w:b/>
                      <w:spacing w:val="29"/>
                      <w:sz w:val="15"/>
                    </w:rPr>
                    <w:t> </w:t>
                  </w:r>
                  <w:r>
                    <w:rPr>
                      <w:b/>
                      <w:spacing w:val="-4"/>
                      <w:sz w:val="15"/>
                    </w:rPr>
                    <w:t>407</w:t>
                    <w:tab/>
                  </w:r>
                  <w:r>
                    <w:rPr>
                      <w:b/>
                      <w:spacing w:val="-5"/>
                      <w:sz w:val="15"/>
                    </w:rPr>
                    <w:t>Nicholas  </w:t>
                  </w:r>
                  <w:r>
                    <w:rPr>
                      <w:b/>
                      <w:sz w:val="15"/>
                    </w:rPr>
                    <w:t>I  </w:t>
                  </w:r>
                  <w:r>
                    <w:rPr>
                      <w:b/>
                      <w:spacing w:val="-5"/>
                      <w:sz w:val="15"/>
                    </w:rPr>
                    <w:t>(of  Russia),  </w:t>
                  </w:r>
                  <w:r>
                    <w:rPr>
                      <w:b/>
                      <w:spacing w:val="-6"/>
                      <w:sz w:val="15"/>
                    </w:rPr>
                    <w:t>124,  133, </w:t>
                  </w:r>
                  <w:r>
                    <w:rPr>
                      <w:b/>
                      <w:spacing w:val="-4"/>
                      <w:sz w:val="15"/>
                    </w:rPr>
                    <w:t> </w:t>
                  </w:r>
                  <w:r>
                    <w:rPr>
                      <w:b/>
                      <w:spacing w:val="-6"/>
                      <w:sz w:val="15"/>
                    </w:rPr>
                    <w:t>137,</w:t>
                  </w:r>
                </w:p>
                <w:p>
                  <w:pPr>
                    <w:tabs>
                      <w:tab w:pos="4281" w:val="left" w:leader="none"/>
                    </w:tabs>
                    <w:spacing w:line="174" w:lineRule="exact" w:before="0"/>
                    <w:ind w:left="1044" w:right="0" w:firstLine="0"/>
                    <w:jc w:val="left"/>
                    <w:rPr>
                      <w:b/>
                      <w:sz w:val="15"/>
                    </w:rPr>
                  </w:pPr>
                  <w:r>
                    <w:rPr>
                      <w:b/>
                      <w:spacing w:val="-5"/>
                      <w:sz w:val="15"/>
                    </w:rPr>
                    <w:t>Milan,  151,  168,  </w:t>
                  </w:r>
                  <w:r>
                    <w:rPr>
                      <w:b/>
                      <w:spacing w:val="-3"/>
                      <w:sz w:val="15"/>
                    </w:rPr>
                    <w:t>394,</w:t>
                  </w:r>
                  <w:r>
                    <w:rPr>
                      <w:b/>
                      <w:spacing w:val="29"/>
                      <w:sz w:val="15"/>
                    </w:rPr>
                    <w:t> </w:t>
                  </w:r>
                  <w:r>
                    <w:rPr>
                      <w:b/>
                      <w:sz w:val="15"/>
                    </w:rPr>
                    <w:t>416-17,</w:t>
                  </w:r>
                  <w:r>
                    <w:rPr>
                      <w:b/>
                      <w:spacing w:val="23"/>
                      <w:sz w:val="15"/>
                    </w:rPr>
                    <w:t> </w:t>
                  </w:r>
                  <w:r>
                    <w:rPr>
                      <w:b/>
                      <w:spacing w:val="-3"/>
                      <w:sz w:val="15"/>
                    </w:rPr>
                    <w:t>465,</w:t>
                    <w:tab/>
                  </w:r>
                  <w:r>
                    <w:rPr>
                      <w:b/>
                      <w:spacing w:val="-6"/>
                      <w:sz w:val="15"/>
                    </w:rPr>
                    <w:t>143,  </w:t>
                  </w:r>
                  <w:r>
                    <w:rPr>
                      <w:b/>
                      <w:spacing w:val="-3"/>
                      <w:sz w:val="15"/>
                    </w:rPr>
                    <w:t>152-3,  </w:t>
                  </w:r>
                  <w:r>
                    <w:rPr>
                      <w:b/>
                      <w:spacing w:val="-5"/>
                      <w:sz w:val="15"/>
                    </w:rPr>
                    <w:t>159,  </w:t>
                  </w:r>
                  <w:r>
                    <w:rPr>
                      <w:b/>
                      <w:spacing w:val="-6"/>
                      <w:sz w:val="15"/>
                    </w:rPr>
                    <w:t>168,  176,  179, </w:t>
                  </w:r>
                  <w:r>
                    <w:rPr>
                      <w:b/>
                      <w:spacing w:val="26"/>
                      <w:sz w:val="15"/>
                    </w:rPr>
                    <w:t> </w:t>
                  </w:r>
                  <w:r>
                    <w:rPr>
                      <w:b/>
                      <w:spacing w:val="-3"/>
                      <w:sz w:val="15"/>
                    </w:rPr>
                    <w:t>203,</w:t>
                  </w:r>
                </w:p>
                <w:p>
                  <w:pPr>
                    <w:tabs>
                      <w:tab w:pos="4269" w:val="left" w:leader="none"/>
                    </w:tabs>
                    <w:spacing w:line="170" w:lineRule="exact" w:before="0"/>
                    <w:ind w:left="1222" w:right="0" w:firstLine="0"/>
                    <w:jc w:val="left"/>
                    <w:rPr>
                      <w:b/>
                      <w:sz w:val="15"/>
                    </w:rPr>
                  </w:pPr>
                  <w:r>
                    <w:rPr>
                      <w:b/>
                      <w:sz w:val="15"/>
                    </w:rPr>
                    <w:t>480</w:t>
                    <w:tab/>
                  </w:r>
                  <w:r>
                    <w:rPr>
                      <w:b/>
                      <w:spacing w:val="-3"/>
                      <w:sz w:val="15"/>
                    </w:rPr>
                    <w:t>205,  </w:t>
                  </w:r>
                  <w:r>
                    <w:rPr>
                      <w:b/>
                      <w:sz w:val="15"/>
                    </w:rPr>
                    <w:t>208-16,  222-3,  </w:t>
                  </w:r>
                  <w:r>
                    <w:rPr>
                      <w:b/>
                      <w:spacing w:val="-3"/>
                      <w:sz w:val="15"/>
                    </w:rPr>
                    <w:t>228,  230,  </w:t>
                  </w:r>
                  <w:r>
                    <w:rPr>
                      <w:b/>
                      <w:spacing w:val="31"/>
                      <w:sz w:val="15"/>
                    </w:rPr>
                    <w:t> </w:t>
                  </w:r>
                  <w:r>
                    <w:rPr>
                      <w:b/>
                      <w:spacing w:val="-4"/>
                      <w:sz w:val="15"/>
                    </w:rPr>
                    <w:t>256,</w:t>
                  </w:r>
                </w:p>
                <w:p>
                  <w:pPr>
                    <w:tabs>
                      <w:tab w:pos="4269" w:val="left" w:leader="none"/>
                    </w:tabs>
                    <w:spacing w:line="169" w:lineRule="exact" w:before="0"/>
                    <w:ind w:left="1044" w:right="0" w:firstLine="0"/>
                    <w:jc w:val="left"/>
                    <w:rPr>
                      <w:b/>
                      <w:sz w:val="15"/>
                    </w:rPr>
                  </w:pPr>
                  <w:r>
                    <w:rPr>
                      <w:b/>
                      <w:spacing w:val="-4"/>
                      <w:sz w:val="15"/>
                    </w:rPr>
                    <w:t>Mill, </w:t>
                  </w:r>
                  <w:r>
                    <w:rPr>
                      <w:b/>
                      <w:sz w:val="15"/>
                    </w:rPr>
                    <w:t>J. S., </w:t>
                  </w:r>
                  <w:r>
                    <w:rPr>
                      <w:b/>
                      <w:spacing w:val="-3"/>
                      <w:sz w:val="15"/>
                    </w:rPr>
                    <w:t>327,  </w:t>
                  </w:r>
                  <w:r>
                    <w:rPr>
                      <w:b/>
                      <w:spacing w:val="15"/>
                      <w:sz w:val="15"/>
                    </w:rPr>
                    <w:t> </w:t>
                  </w:r>
                  <w:r>
                    <w:rPr>
                      <w:b/>
                      <w:sz w:val="15"/>
                    </w:rPr>
                    <w:t>434,</w:t>
                  </w:r>
                  <w:r>
                    <w:rPr>
                      <w:b/>
                      <w:spacing w:val="19"/>
                      <w:sz w:val="15"/>
                    </w:rPr>
                    <w:t> </w:t>
                  </w:r>
                  <w:r>
                    <w:rPr>
                      <w:b/>
                      <w:spacing w:val="-3"/>
                      <w:sz w:val="15"/>
                    </w:rPr>
                    <w:t>478</w:t>
                    <w:tab/>
                    <w:t>266,</w:t>
                  </w:r>
                  <w:r>
                    <w:rPr>
                      <w:b/>
                      <w:spacing w:val="22"/>
                      <w:sz w:val="15"/>
                    </w:rPr>
                    <w:t> </w:t>
                  </w:r>
                  <w:r>
                    <w:rPr>
                      <w:b/>
                      <w:spacing w:val="-3"/>
                      <w:sz w:val="15"/>
                    </w:rPr>
                    <w:t>437</w:t>
                  </w:r>
                </w:p>
                <w:p>
                  <w:pPr>
                    <w:tabs>
                      <w:tab w:pos="4089" w:val="left" w:leader="none"/>
                    </w:tabs>
                    <w:spacing w:line="171" w:lineRule="exact" w:before="0"/>
                    <w:ind w:left="1039" w:right="0" w:firstLine="0"/>
                    <w:jc w:val="left"/>
                    <w:rPr>
                      <w:b/>
                      <w:sz w:val="15"/>
                    </w:rPr>
                  </w:pPr>
                  <w:r>
                    <w:rPr>
                      <w:b/>
                      <w:spacing w:val="-5"/>
                      <w:sz w:val="15"/>
                    </w:rPr>
                    <w:t>Miloradov, </w:t>
                  </w:r>
                  <w:r>
                    <w:rPr>
                      <w:b/>
                      <w:spacing w:val="-1"/>
                      <w:sz w:val="15"/>
                    </w:rPr>
                    <w:t> </w:t>
                  </w:r>
                  <w:r>
                    <w:rPr>
                      <w:b/>
                      <w:spacing w:val="-5"/>
                      <w:sz w:val="15"/>
                    </w:rPr>
                    <w:t>156,</w:t>
                  </w:r>
                  <w:r>
                    <w:rPr>
                      <w:b/>
                      <w:spacing w:val="30"/>
                      <w:sz w:val="15"/>
                    </w:rPr>
                    <w:t> </w:t>
                  </w:r>
                  <w:r>
                    <w:rPr>
                      <w:b/>
                      <w:spacing w:val="-4"/>
                      <w:sz w:val="15"/>
                    </w:rPr>
                    <w:t>262</w:t>
                    <w:tab/>
                  </w:r>
                  <w:r>
                    <w:rPr>
                      <w:b/>
                      <w:spacing w:val="-5"/>
                      <w:sz w:val="15"/>
                    </w:rPr>
                    <w:t>Nicotera,</w:t>
                  </w:r>
                  <w:r>
                    <w:rPr>
                      <w:b/>
                      <w:spacing w:val="27"/>
                      <w:sz w:val="15"/>
                    </w:rPr>
                    <w:t> </w:t>
                  </w:r>
                  <w:r>
                    <w:rPr>
                      <w:b/>
                      <w:spacing w:val="-3"/>
                      <w:sz w:val="15"/>
                    </w:rPr>
                    <w:t>486</w:t>
                  </w:r>
                </w:p>
                <w:p>
                  <w:pPr>
                    <w:tabs>
                      <w:tab w:pos="4086" w:val="left" w:leader="none"/>
                    </w:tabs>
                    <w:spacing w:line="171" w:lineRule="exact" w:before="0"/>
                    <w:ind w:left="1039" w:right="0" w:firstLine="0"/>
                    <w:jc w:val="left"/>
                    <w:rPr>
                      <w:b/>
                      <w:sz w:val="15"/>
                    </w:rPr>
                  </w:pPr>
                  <w:r>
                    <w:rPr>
                      <w:b/>
                      <w:spacing w:val="-6"/>
                      <w:sz w:val="15"/>
                    </w:rPr>
                    <w:t>Milowicz,</w:t>
                  </w:r>
                  <w:r>
                    <w:rPr>
                      <w:b/>
                      <w:spacing w:val="25"/>
                      <w:sz w:val="15"/>
                    </w:rPr>
                    <w:t> </w:t>
                  </w:r>
                  <w:r>
                    <w:rPr>
                      <w:b/>
                      <w:sz w:val="15"/>
                    </w:rPr>
                    <w:t>274-5</w:t>
                    <w:tab/>
                  </w:r>
                  <w:r>
                    <w:rPr>
                      <w:b/>
                      <w:spacing w:val="-4"/>
                      <w:sz w:val="15"/>
                    </w:rPr>
                    <w:t>Nikolaevsk,  </w:t>
                  </w:r>
                  <w:r>
                    <w:rPr>
                      <w:b/>
                      <w:spacing w:val="-3"/>
                      <w:sz w:val="15"/>
                    </w:rPr>
                    <w:t>228,</w:t>
                  </w:r>
                  <w:r>
                    <w:rPr>
                      <w:b/>
                      <w:spacing w:val="20"/>
                      <w:sz w:val="15"/>
                    </w:rPr>
                    <w:t> </w:t>
                  </w:r>
                  <w:r>
                    <w:rPr>
                      <w:b/>
                      <w:spacing w:val="-4"/>
                      <w:sz w:val="15"/>
                    </w:rPr>
                    <w:t>233</w:t>
                  </w:r>
                </w:p>
                <w:p>
                  <w:pPr>
                    <w:tabs>
                      <w:tab w:pos="4086" w:val="left" w:leader="none"/>
                    </w:tabs>
                    <w:spacing w:line="170" w:lineRule="exact" w:before="0"/>
                    <w:ind w:left="1039" w:right="0" w:firstLine="0"/>
                    <w:jc w:val="left"/>
                    <w:rPr>
                      <w:b/>
                      <w:sz w:val="15"/>
                    </w:rPr>
                  </w:pPr>
                  <w:r>
                    <w:rPr>
                      <w:b/>
                      <w:spacing w:val="-5"/>
                      <w:sz w:val="15"/>
                    </w:rPr>
                    <w:t>Minutoli, </w:t>
                  </w:r>
                  <w:r>
                    <w:rPr>
                      <w:b/>
                      <w:spacing w:val="-1"/>
                      <w:sz w:val="15"/>
                    </w:rPr>
                    <w:t> </w:t>
                  </w:r>
                  <w:r>
                    <w:rPr>
                      <w:b/>
                      <w:spacing w:val="-5"/>
                      <w:sz w:val="15"/>
                    </w:rPr>
                    <w:t>154</w:t>
                    <w:tab/>
                  </w:r>
                  <w:r>
                    <w:rPr>
                      <w:b/>
                      <w:sz w:val="15"/>
                    </w:rPr>
                    <w:t>Nilov,  10-13,</w:t>
                  </w:r>
                  <w:r>
                    <w:rPr>
                      <w:b/>
                      <w:spacing w:val="9"/>
                      <w:sz w:val="15"/>
                    </w:rPr>
                    <w:t> </w:t>
                  </w:r>
                  <w:r>
                    <w:rPr>
                      <w:b/>
                      <w:spacing w:val="-3"/>
                      <w:sz w:val="15"/>
                    </w:rPr>
                    <w:t>15-16</w:t>
                  </w:r>
                </w:p>
                <w:p>
                  <w:pPr>
                    <w:tabs>
                      <w:tab w:pos="4089" w:val="left" w:leader="none"/>
                    </w:tabs>
                    <w:spacing w:line="170" w:lineRule="exact" w:before="0"/>
                    <w:ind w:left="1039" w:right="0" w:firstLine="0"/>
                    <w:jc w:val="left"/>
                    <w:rPr>
                      <w:b/>
                      <w:sz w:val="15"/>
                    </w:rPr>
                  </w:pPr>
                  <w:r>
                    <w:rPr>
                      <w:b/>
                      <w:spacing w:val="-3"/>
                      <w:sz w:val="15"/>
                    </w:rPr>
                    <w:t>Modestov,</w:t>
                  </w:r>
                  <w:r>
                    <w:rPr>
                      <w:b/>
                      <w:spacing w:val="26"/>
                      <w:sz w:val="15"/>
                    </w:rPr>
                    <w:t> </w:t>
                  </w:r>
                  <w:r>
                    <w:rPr>
                      <w:b/>
                      <w:spacing w:val="-5"/>
                      <w:sz w:val="15"/>
                    </w:rPr>
                    <w:t>301</w:t>
                    <w:tab/>
                  </w:r>
                  <w:r>
                    <w:rPr>
                      <w:b/>
                      <w:spacing w:val="-3"/>
                      <w:sz w:val="15"/>
                    </w:rPr>
                    <w:t>Nizhny-Novgorod,</w:t>
                  </w:r>
                  <w:r>
                    <w:rPr>
                      <w:b/>
                      <w:spacing w:val="34"/>
                      <w:sz w:val="15"/>
                    </w:rPr>
                    <w:t> </w:t>
                  </w:r>
                  <w:r>
                    <w:rPr>
                      <w:b/>
                      <w:spacing w:val="-3"/>
                      <w:sz w:val="15"/>
                    </w:rPr>
                    <w:t>268</w:t>
                  </w:r>
                </w:p>
                <w:p>
                  <w:pPr>
                    <w:tabs>
                      <w:tab w:pos="4089" w:val="left" w:leader="none"/>
                    </w:tabs>
                    <w:spacing w:line="171" w:lineRule="exact" w:before="0"/>
                    <w:ind w:left="1039" w:right="0" w:firstLine="0"/>
                    <w:jc w:val="left"/>
                    <w:rPr>
                      <w:b/>
                      <w:sz w:val="15"/>
                    </w:rPr>
                  </w:pPr>
                  <w:r>
                    <w:rPr>
                      <w:b/>
                      <w:spacing w:val="-4"/>
                      <w:sz w:val="15"/>
                    </w:rPr>
                    <w:t>Moldavia,</w:t>
                  </w:r>
                  <w:r>
                    <w:rPr>
                      <w:b/>
                      <w:spacing w:val="26"/>
                      <w:sz w:val="15"/>
                    </w:rPr>
                    <w:t> </w:t>
                  </w:r>
                  <w:r>
                    <w:rPr>
                      <w:b/>
                      <w:spacing w:val="-3"/>
                      <w:sz w:val="15"/>
                    </w:rPr>
                    <w:t>242</w:t>
                    <w:tab/>
                    <w:t>Norway,</w:t>
                  </w:r>
                  <w:r>
                    <w:rPr>
                      <w:b/>
                      <w:spacing w:val="25"/>
                      <w:sz w:val="15"/>
                    </w:rPr>
                    <w:t> </w:t>
                  </w:r>
                  <w:r>
                    <w:rPr>
                      <w:b/>
                      <w:spacing w:val="-3"/>
                      <w:sz w:val="15"/>
                    </w:rPr>
                    <w:t>316</w:t>
                  </w:r>
                </w:p>
                <w:p>
                  <w:pPr>
                    <w:tabs>
                      <w:tab w:pos="4089" w:val="left" w:leader="none"/>
                    </w:tabs>
                    <w:spacing w:line="172" w:lineRule="exact" w:before="0"/>
                    <w:ind w:left="1039" w:right="0" w:firstLine="0"/>
                    <w:jc w:val="left"/>
                    <w:rPr>
                      <w:b/>
                      <w:sz w:val="15"/>
                    </w:rPr>
                  </w:pPr>
                  <w:r>
                    <w:rPr>
                      <w:b/>
                      <w:spacing w:val="-6"/>
                      <w:sz w:val="15"/>
                    </w:rPr>
                    <w:t>Molodechno, </w:t>
                  </w:r>
                  <w:r>
                    <w:rPr>
                      <w:b/>
                      <w:spacing w:val="1"/>
                      <w:sz w:val="15"/>
                    </w:rPr>
                    <w:t> </w:t>
                  </w:r>
                  <w:r>
                    <w:rPr>
                      <w:b/>
                      <w:spacing w:val="-6"/>
                      <w:sz w:val="15"/>
                    </w:rPr>
                    <w:t>17</w:t>
                    <w:tab/>
                  </w:r>
                  <w:r>
                    <w:rPr>
                      <w:b/>
                      <w:i/>
                      <w:spacing w:val="-5"/>
                      <w:sz w:val="15"/>
                    </w:rPr>
                    <w:t>Notes </w:t>
                  </w:r>
                  <w:r>
                    <w:rPr>
                      <w:b/>
                      <w:i/>
                      <w:sz w:val="15"/>
                    </w:rPr>
                    <w:t>of </w:t>
                  </w:r>
                  <w:r>
                    <w:rPr>
                      <w:b/>
                      <w:i/>
                      <w:spacing w:val="-9"/>
                      <w:sz w:val="15"/>
                    </w:rPr>
                    <w:t>the Fatherland</w:t>
                  </w:r>
                  <w:r>
                    <w:rPr>
                      <w:b/>
                      <w:spacing w:val="-9"/>
                      <w:sz w:val="15"/>
                    </w:rPr>
                    <w:t>,  </w:t>
                  </w:r>
                  <w:r>
                    <w:rPr>
                      <w:b/>
                      <w:spacing w:val="-4"/>
                      <w:sz w:val="15"/>
                    </w:rPr>
                    <w:t>76, </w:t>
                  </w:r>
                  <w:r>
                    <w:rPr>
                      <w:b/>
                      <w:spacing w:val="13"/>
                      <w:sz w:val="15"/>
                    </w:rPr>
                    <w:t> </w:t>
                  </w:r>
                  <w:r>
                    <w:rPr>
                      <w:b/>
                      <w:spacing w:val="-3"/>
                      <w:sz w:val="15"/>
                    </w:rPr>
                    <w:t>80</w:t>
                  </w:r>
                </w:p>
                <w:p>
                  <w:pPr>
                    <w:tabs>
                      <w:tab w:pos="4089" w:val="left" w:leader="none"/>
                    </w:tabs>
                    <w:spacing w:line="173" w:lineRule="exact" w:before="0"/>
                    <w:ind w:left="1042" w:right="0" w:firstLine="0"/>
                    <w:jc w:val="left"/>
                    <w:rPr>
                      <w:b/>
                      <w:sz w:val="15"/>
                    </w:rPr>
                  </w:pPr>
                  <w:r>
                    <w:rPr>
                      <w:b/>
                      <w:spacing w:val="-4"/>
                      <w:sz w:val="15"/>
                    </w:rPr>
                    <w:t>Montalembert,  </w:t>
                  </w:r>
                  <w:r>
                    <w:rPr>
                      <w:b/>
                      <w:spacing w:val="-6"/>
                      <w:sz w:val="15"/>
                    </w:rPr>
                    <w:t>Comte</w:t>
                  </w:r>
                  <w:r>
                    <w:rPr>
                      <w:b/>
                      <w:spacing w:val="-3"/>
                      <w:sz w:val="15"/>
                    </w:rPr>
                    <w:t> </w:t>
                  </w:r>
                  <w:r>
                    <w:rPr>
                      <w:b/>
                      <w:spacing w:val="-4"/>
                      <w:sz w:val="15"/>
                    </w:rPr>
                    <w:t>de,</w:t>
                  </w:r>
                  <w:r>
                    <w:rPr>
                      <w:b/>
                      <w:spacing w:val="34"/>
                      <w:sz w:val="15"/>
                    </w:rPr>
                    <w:t> </w:t>
                  </w:r>
                  <w:r>
                    <w:rPr>
                      <w:b/>
                      <w:spacing w:val="-6"/>
                      <w:sz w:val="15"/>
                    </w:rPr>
                    <w:t>147</w:t>
                    <w:tab/>
                  </w:r>
                  <w:r>
                    <w:rPr>
                      <w:b/>
                      <w:sz w:val="15"/>
                    </w:rPr>
                    <w:t>Novi,</w:t>
                  </w:r>
                  <w:r>
                    <w:rPr>
                      <w:b/>
                      <w:spacing w:val="26"/>
                      <w:sz w:val="15"/>
                    </w:rPr>
                    <w:t> </w:t>
                  </w:r>
                  <w:r>
                    <w:rPr>
                      <w:b/>
                      <w:spacing w:val="-3"/>
                      <w:sz w:val="15"/>
                    </w:rPr>
                    <w:t>90</w:t>
                  </w:r>
                </w:p>
                <w:p>
                  <w:pPr>
                    <w:tabs>
                      <w:tab w:pos="4089" w:val="left" w:leader="none"/>
                    </w:tabs>
                    <w:spacing w:line="170" w:lineRule="exact" w:before="0"/>
                    <w:ind w:left="1037" w:right="0" w:firstLine="0"/>
                    <w:jc w:val="left"/>
                    <w:rPr>
                      <w:b/>
                      <w:sz w:val="15"/>
                    </w:rPr>
                  </w:pPr>
                  <w:r>
                    <w:rPr>
                      <w:b/>
                      <w:spacing w:val="-6"/>
                      <w:sz w:val="15"/>
                    </w:rPr>
                    <w:t>Montenegrins, </w:t>
                  </w:r>
                  <w:r>
                    <w:rPr>
                      <w:b/>
                      <w:spacing w:val="-4"/>
                      <w:sz w:val="15"/>
                    </w:rPr>
                    <w:t> </w:t>
                  </w:r>
                  <w:r>
                    <w:rPr>
                      <w:b/>
                      <w:spacing w:val="-6"/>
                      <w:sz w:val="15"/>
                    </w:rPr>
                    <w:t>158</w:t>
                    <w:tab/>
                  </w:r>
                  <w:r>
                    <w:rPr>
                      <w:b/>
                      <w:sz w:val="15"/>
                    </w:rPr>
                    <w:t>Nyon,  </w:t>
                  </w:r>
                  <w:r>
                    <w:rPr>
                      <w:b/>
                      <w:spacing w:val="-4"/>
                      <w:sz w:val="15"/>
                    </w:rPr>
                    <w:t>117,</w:t>
                  </w:r>
                  <w:r>
                    <w:rPr>
                      <w:b/>
                      <w:spacing w:val="23"/>
                      <w:sz w:val="15"/>
                    </w:rPr>
                    <w:t> </w:t>
                  </w:r>
                  <w:r>
                    <w:rPr>
                      <w:b/>
                      <w:spacing w:val="-5"/>
                      <w:sz w:val="15"/>
                    </w:rPr>
                    <w:t>124</w:t>
                  </w:r>
                </w:p>
                <w:p>
                  <w:pPr>
                    <w:spacing w:line="169" w:lineRule="exact" w:before="0"/>
                    <w:ind w:left="1039" w:right="0" w:firstLine="0"/>
                    <w:jc w:val="left"/>
                    <w:rPr>
                      <w:b/>
                      <w:sz w:val="15"/>
                    </w:rPr>
                  </w:pPr>
                  <w:r>
                    <w:rPr>
                      <w:b/>
                      <w:sz w:val="15"/>
                    </w:rPr>
                    <w:t>Montreux, 333</w:t>
                  </w:r>
                </w:p>
                <w:p>
                  <w:pPr>
                    <w:tabs>
                      <w:tab w:pos="4093" w:val="left" w:leader="none"/>
                    </w:tabs>
                    <w:spacing w:line="169" w:lineRule="exact" w:before="0"/>
                    <w:ind w:left="1039" w:right="0" w:firstLine="0"/>
                    <w:jc w:val="left"/>
                    <w:rPr>
                      <w:b/>
                      <w:sz w:val="15"/>
                    </w:rPr>
                  </w:pPr>
                  <w:r>
                    <w:rPr>
                      <w:b/>
                      <w:spacing w:val="-5"/>
                      <w:sz w:val="15"/>
                    </w:rPr>
                    <w:t>Morago,</w:t>
                  </w:r>
                  <w:r>
                    <w:rPr>
                      <w:b/>
                      <w:spacing w:val="20"/>
                      <w:sz w:val="15"/>
                    </w:rPr>
                    <w:t> </w:t>
                  </w:r>
                  <w:r>
                    <w:rPr>
                      <w:b/>
                      <w:sz w:val="15"/>
                    </w:rPr>
                    <w:t>420</w:t>
                    <w:tab/>
                  </w:r>
                  <w:r>
                    <w:rPr>
                      <w:b/>
                      <w:spacing w:val="-5"/>
                      <w:sz w:val="15"/>
                    </w:rPr>
                    <w:t>Obolensky,  </w:t>
                  </w:r>
                  <w:r>
                    <w:rPr>
                      <w:b/>
                      <w:spacing w:val="-7"/>
                      <w:sz w:val="15"/>
                    </w:rPr>
                    <w:t>Prince,  </w:t>
                  </w:r>
                  <w:r>
                    <w:rPr>
                      <w:b/>
                      <w:spacing w:val="-3"/>
                      <w:sz w:val="15"/>
                    </w:rPr>
                    <w:t>321,</w:t>
                  </w:r>
                  <w:r>
                    <w:rPr>
                      <w:b/>
                      <w:spacing w:val="14"/>
                      <w:sz w:val="15"/>
                    </w:rPr>
                    <w:t> </w:t>
                  </w:r>
                  <w:r>
                    <w:rPr>
                      <w:b/>
                      <w:spacing w:val="-3"/>
                      <w:sz w:val="15"/>
                    </w:rPr>
                    <w:t>332</w:t>
                  </w:r>
                </w:p>
                <w:p>
                  <w:pPr>
                    <w:tabs>
                      <w:tab w:pos="4093" w:val="left" w:leader="none"/>
                    </w:tabs>
                    <w:spacing w:line="171" w:lineRule="exact" w:before="0"/>
                    <w:ind w:left="1042" w:right="0" w:firstLine="0"/>
                    <w:jc w:val="left"/>
                    <w:rPr>
                      <w:b/>
                      <w:sz w:val="15"/>
                    </w:rPr>
                  </w:pPr>
                  <w:r>
                    <w:rPr>
                      <w:b/>
                      <w:i/>
                      <w:spacing w:val="-3"/>
                      <w:sz w:val="15"/>
                    </w:rPr>
                    <w:t>Morning </w:t>
                  </w:r>
                  <w:r>
                    <w:rPr>
                      <w:b/>
                      <w:i/>
                      <w:spacing w:val="-6"/>
                      <w:sz w:val="15"/>
                    </w:rPr>
                    <w:t>Advertiser</w:t>
                  </w:r>
                  <w:r>
                    <w:rPr>
                      <w:b/>
                      <w:spacing w:val="-6"/>
                      <w:sz w:val="15"/>
                    </w:rPr>
                    <w:t>, </w:t>
                  </w:r>
                  <w:r>
                    <w:rPr>
                      <w:b/>
                      <w:spacing w:val="-4"/>
                      <w:sz w:val="15"/>
                    </w:rPr>
                    <w:t> </w:t>
                  </w:r>
                  <w:r>
                    <w:rPr>
                      <w:b/>
                      <w:sz w:val="15"/>
                    </w:rPr>
                    <w:t>246,</w:t>
                  </w:r>
                  <w:r>
                    <w:rPr>
                      <w:b/>
                      <w:spacing w:val="22"/>
                      <w:sz w:val="15"/>
                    </w:rPr>
                    <w:t> </w:t>
                  </w:r>
                  <w:r>
                    <w:rPr>
                      <w:b/>
                      <w:spacing w:val="-5"/>
                      <w:sz w:val="15"/>
                    </w:rPr>
                    <w:t>251</w:t>
                    <w:tab/>
                    <w:t>Obolensky,  </w:t>
                  </w:r>
                  <w:r>
                    <w:rPr>
                      <w:b/>
                      <w:spacing w:val="-4"/>
                      <w:sz w:val="15"/>
                    </w:rPr>
                    <w:t>Zoe,  </w:t>
                  </w:r>
                  <w:r>
                    <w:rPr>
                      <w:b/>
                      <w:sz w:val="15"/>
                    </w:rPr>
                    <w:t>314-16,  </w:t>
                  </w:r>
                  <w:r>
                    <w:rPr>
                      <w:b/>
                      <w:spacing w:val="-3"/>
                      <w:sz w:val="15"/>
                    </w:rPr>
                    <w:t>321,</w:t>
                  </w:r>
                  <w:r>
                    <w:rPr>
                      <w:b/>
                      <w:spacing w:val="-10"/>
                      <w:sz w:val="15"/>
                    </w:rPr>
                    <w:t> </w:t>
                  </w:r>
                  <w:r>
                    <w:rPr>
                      <w:b/>
                      <w:sz w:val="15"/>
                    </w:rPr>
                    <w:t>332-3,</w:t>
                  </w:r>
                </w:p>
                <w:p>
                  <w:pPr>
                    <w:tabs>
                      <w:tab w:pos="4269" w:val="left" w:leader="none"/>
                    </w:tabs>
                    <w:spacing w:line="171" w:lineRule="exact" w:before="0"/>
                    <w:ind w:left="1046" w:right="0" w:firstLine="0"/>
                    <w:jc w:val="left"/>
                    <w:rPr>
                      <w:b/>
                      <w:sz w:val="15"/>
                    </w:rPr>
                  </w:pPr>
                  <w:r>
                    <w:rPr>
                      <w:b/>
                      <w:spacing w:val="-6"/>
                      <w:sz w:val="15"/>
                    </w:rPr>
                    <w:t>Moscow,   </w:t>
                  </w:r>
                  <w:r>
                    <w:rPr>
                      <w:b/>
                      <w:spacing w:val="-3"/>
                      <w:sz w:val="15"/>
                    </w:rPr>
                    <w:t>3,  </w:t>
                  </w:r>
                  <w:r>
                    <w:rPr>
                      <w:b/>
                      <w:sz w:val="15"/>
                    </w:rPr>
                    <w:t>5,  </w:t>
                  </w:r>
                  <w:r>
                    <w:rPr>
                      <w:b/>
                      <w:spacing w:val="-6"/>
                      <w:sz w:val="15"/>
                    </w:rPr>
                    <w:t>19,  </w:t>
                  </w:r>
                  <w:r>
                    <w:rPr>
                      <w:b/>
                      <w:sz w:val="15"/>
                    </w:rPr>
                    <w:t>21,  25-34, </w:t>
                  </w:r>
                  <w:r>
                    <w:rPr>
                      <w:b/>
                      <w:spacing w:val="38"/>
                      <w:sz w:val="15"/>
                    </w:rPr>
                    <w:t> </w:t>
                  </w:r>
                  <w:r>
                    <w:rPr>
                      <w:b/>
                      <w:spacing w:val="-3"/>
                      <w:sz w:val="15"/>
                    </w:rPr>
                    <w:t>36, </w:t>
                  </w:r>
                  <w:r>
                    <w:rPr>
                      <w:b/>
                      <w:spacing w:val="8"/>
                      <w:sz w:val="15"/>
                    </w:rPr>
                    <w:t> </w:t>
                  </w:r>
                  <w:r>
                    <w:rPr>
                      <w:b/>
                      <w:spacing w:val="-3"/>
                      <w:sz w:val="15"/>
                    </w:rPr>
                    <w:t>38,</w:t>
                    <w:tab/>
                    <w:t>347,  </w:t>
                  </w:r>
                  <w:r>
                    <w:rPr>
                      <w:b/>
                      <w:sz w:val="15"/>
                    </w:rPr>
                    <w:t>353,  </w:t>
                  </w:r>
                  <w:r>
                    <w:rPr>
                      <w:b/>
                      <w:spacing w:val="-3"/>
                      <w:sz w:val="15"/>
                    </w:rPr>
                    <w:t>372,  </w:t>
                  </w:r>
                  <w:r>
                    <w:rPr>
                      <w:b/>
                      <w:sz w:val="15"/>
                    </w:rPr>
                    <w:t>385, 391,</w:t>
                  </w:r>
                  <w:r>
                    <w:rPr>
                      <w:b/>
                      <w:spacing w:val="-9"/>
                      <w:sz w:val="15"/>
                    </w:rPr>
                    <w:t> </w:t>
                  </w:r>
                  <w:r>
                    <w:rPr>
                      <w:b/>
                      <w:spacing w:val="-3"/>
                      <w:sz w:val="15"/>
                    </w:rPr>
                    <w:t>463</w:t>
                  </w:r>
                </w:p>
                <w:p>
                  <w:pPr>
                    <w:tabs>
                      <w:tab w:pos="4096" w:val="left" w:leader="none"/>
                    </w:tabs>
                    <w:spacing w:line="170" w:lineRule="exact" w:before="0"/>
                    <w:ind w:left="1222" w:right="0" w:firstLine="0"/>
                    <w:jc w:val="left"/>
                    <w:rPr>
                      <w:b/>
                      <w:sz w:val="15"/>
                    </w:rPr>
                  </w:pPr>
                  <w:r>
                    <w:rPr>
                      <w:b/>
                      <w:sz w:val="15"/>
                    </w:rPr>
                    <w:t>40,  42-3,  46,  50,  54,  56, </w:t>
                  </w:r>
                  <w:r>
                    <w:rPr>
                      <w:b/>
                      <w:spacing w:val="28"/>
                      <w:sz w:val="15"/>
                    </w:rPr>
                    <w:t> </w:t>
                  </w:r>
                  <w:r>
                    <w:rPr>
                      <w:b/>
                      <w:sz w:val="15"/>
                    </w:rPr>
                    <w:t>62-4, </w:t>
                  </w:r>
                  <w:r>
                    <w:rPr>
                      <w:b/>
                      <w:spacing w:val="8"/>
                      <w:sz w:val="15"/>
                    </w:rPr>
                    <w:t> </w:t>
                  </w:r>
                  <w:r>
                    <w:rPr>
                      <w:b/>
                      <w:spacing w:val="-4"/>
                      <w:sz w:val="15"/>
                    </w:rPr>
                    <w:t>73,</w:t>
                    <w:tab/>
                  </w:r>
                  <w:r>
                    <w:rPr>
                      <w:b/>
                      <w:spacing w:val="-6"/>
                      <w:sz w:val="15"/>
                    </w:rPr>
                    <w:t>Odessa,  </w:t>
                  </w:r>
                  <w:r>
                    <w:rPr>
                      <w:b/>
                      <w:sz w:val="15"/>
                    </w:rPr>
                    <w:t>217,</w:t>
                  </w:r>
                  <w:r>
                    <w:rPr>
                      <w:b/>
                      <w:spacing w:val="6"/>
                      <w:sz w:val="15"/>
                    </w:rPr>
                    <w:t> </w:t>
                  </w:r>
                  <w:r>
                    <w:rPr>
                      <w:b/>
                      <w:spacing w:val="-3"/>
                      <w:sz w:val="15"/>
                    </w:rPr>
                    <w:t>268</w:t>
                  </w:r>
                </w:p>
                <w:p>
                  <w:pPr>
                    <w:tabs>
                      <w:tab w:pos="4091" w:val="left" w:leader="none"/>
                    </w:tabs>
                    <w:spacing w:line="169" w:lineRule="exact" w:before="0"/>
                    <w:ind w:left="1223" w:right="0" w:firstLine="0"/>
                    <w:jc w:val="left"/>
                    <w:rPr>
                      <w:b/>
                      <w:sz w:val="15"/>
                    </w:rPr>
                  </w:pPr>
                  <w:r>
                    <w:rPr>
                      <w:b/>
                      <w:spacing w:val="-4"/>
                      <w:sz w:val="15"/>
                    </w:rPr>
                    <w:t>75,  </w:t>
                  </w:r>
                  <w:r>
                    <w:rPr>
                      <w:b/>
                      <w:sz w:val="15"/>
                    </w:rPr>
                    <w:t>77-9,  </w:t>
                  </w:r>
                  <w:r>
                    <w:rPr>
                      <w:b/>
                      <w:spacing w:val="-4"/>
                      <w:sz w:val="15"/>
                    </w:rPr>
                    <w:t>81,  </w:t>
                  </w:r>
                  <w:r>
                    <w:rPr>
                      <w:b/>
                      <w:spacing w:val="-3"/>
                      <w:sz w:val="15"/>
                    </w:rPr>
                    <w:t>88,  98,  </w:t>
                  </w:r>
                  <w:r>
                    <w:rPr>
                      <w:b/>
                      <w:spacing w:val="-5"/>
                      <w:sz w:val="15"/>
                    </w:rPr>
                    <w:t>100, </w:t>
                  </w:r>
                  <w:r>
                    <w:rPr>
                      <w:b/>
                      <w:spacing w:val="18"/>
                      <w:sz w:val="15"/>
                    </w:rPr>
                    <w:t> </w:t>
                  </w:r>
                  <w:r>
                    <w:rPr>
                      <w:b/>
                      <w:spacing w:val="-4"/>
                      <w:sz w:val="15"/>
                    </w:rPr>
                    <w:t>108, </w:t>
                  </w:r>
                  <w:r>
                    <w:rPr>
                      <w:b/>
                      <w:spacing w:val="5"/>
                      <w:sz w:val="15"/>
                    </w:rPr>
                    <w:t> </w:t>
                  </w:r>
                  <w:r>
                    <w:rPr>
                      <w:b/>
                      <w:spacing w:val="-5"/>
                      <w:sz w:val="15"/>
                    </w:rPr>
                    <w:t>111,</w:t>
                    <w:tab/>
                    <w:t>Oelsnitz,  </w:t>
                  </w:r>
                  <w:r>
                    <w:rPr>
                      <w:b/>
                      <w:sz w:val="15"/>
                    </w:rPr>
                    <w:t>445-6,  448, 451,</w:t>
                  </w:r>
                  <w:r>
                    <w:rPr>
                      <w:b/>
                      <w:spacing w:val="3"/>
                      <w:sz w:val="15"/>
                    </w:rPr>
                    <w:t> </w:t>
                  </w:r>
                  <w:r>
                    <w:rPr>
                      <w:b/>
                      <w:sz w:val="15"/>
                    </w:rPr>
                    <w:t>455-6</w:t>
                  </w:r>
                </w:p>
                <w:p>
                  <w:pPr>
                    <w:tabs>
                      <w:tab w:pos="4093" w:val="left" w:leader="none"/>
                    </w:tabs>
                    <w:spacing w:line="163" w:lineRule="exact" w:before="0"/>
                    <w:ind w:left="1235" w:right="0" w:firstLine="0"/>
                    <w:jc w:val="left"/>
                    <w:rPr>
                      <w:b/>
                      <w:sz w:val="15"/>
                    </w:rPr>
                  </w:pPr>
                  <w:r>
                    <w:rPr>
                      <w:b/>
                      <w:spacing w:val="-5"/>
                      <w:sz w:val="15"/>
                    </w:rPr>
                    <w:t>135,  </w:t>
                  </w:r>
                  <w:r>
                    <w:rPr>
                      <w:b/>
                      <w:sz w:val="15"/>
                    </w:rPr>
                    <w:t>179-80, 221, 226, </w:t>
                  </w:r>
                  <w:r>
                    <w:rPr>
                      <w:b/>
                      <w:spacing w:val="-3"/>
                      <w:sz w:val="15"/>
                    </w:rPr>
                    <w:t>241,</w:t>
                  </w:r>
                  <w:r>
                    <w:rPr>
                      <w:b/>
                      <w:spacing w:val="19"/>
                      <w:sz w:val="15"/>
                    </w:rPr>
                    <w:t> </w:t>
                  </w:r>
                  <w:r>
                    <w:rPr>
                      <w:b/>
                      <w:spacing w:val="-3"/>
                      <w:sz w:val="15"/>
                    </w:rPr>
                    <w:t>379,</w:t>
                  </w:r>
                  <w:r>
                    <w:rPr>
                      <w:b/>
                      <w:spacing w:val="11"/>
                      <w:sz w:val="15"/>
                    </w:rPr>
                    <w:t> </w:t>
                  </w:r>
                  <w:r>
                    <w:rPr>
                      <w:b/>
                      <w:spacing w:val="-3"/>
                      <w:sz w:val="15"/>
                    </w:rPr>
                    <w:t>383,</w:t>
                    <w:tab/>
                  </w:r>
                  <w:r>
                    <w:rPr>
                      <w:b/>
                      <w:spacing w:val="-5"/>
                      <w:sz w:val="15"/>
                    </w:rPr>
                    <w:t>Ogarev,  </w:t>
                  </w:r>
                  <w:r>
                    <w:rPr>
                      <w:b/>
                      <w:spacing w:val="-4"/>
                      <w:sz w:val="15"/>
                    </w:rPr>
                    <w:t>Lisa,  </w:t>
                  </w:r>
                  <w:r>
                    <w:rPr>
                      <w:b/>
                      <w:sz w:val="15"/>
                    </w:rPr>
                    <w:t>241,</w:t>
                  </w:r>
                  <w:r>
                    <w:rPr>
                      <w:b/>
                      <w:spacing w:val="-7"/>
                      <w:sz w:val="15"/>
                    </w:rPr>
                    <w:t> </w:t>
                  </w:r>
                  <w:r>
                    <w:rPr>
                      <w:b/>
                      <w:spacing w:val="-3"/>
                      <w:sz w:val="15"/>
                    </w:rPr>
                    <w:t>243</w:t>
                  </w:r>
                </w:p>
                <w:p>
                  <w:pPr>
                    <w:tabs>
                      <w:tab w:pos="4096" w:val="left" w:leader="none"/>
                    </w:tabs>
                    <w:spacing w:line="172" w:lineRule="exact" w:before="0"/>
                    <w:ind w:left="1218" w:right="0" w:firstLine="0"/>
                    <w:jc w:val="left"/>
                    <w:rPr>
                      <w:b/>
                      <w:sz w:val="15"/>
                    </w:rPr>
                  </w:pPr>
                  <w:r>
                    <w:rPr>
                      <w:b/>
                      <w:spacing w:val="-3"/>
                      <w:sz w:val="15"/>
                    </w:rPr>
                    <w:t>447</w:t>
                    <w:tab/>
                  </w:r>
                  <w:r>
                    <w:rPr>
                      <w:b/>
                      <w:spacing w:val="-5"/>
                      <w:position w:val="1"/>
                      <w:sz w:val="15"/>
                    </w:rPr>
                    <w:t>Ogarev,  Maria,</w:t>
                  </w:r>
                  <w:r>
                    <w:rPr>
                      <w:b/>
                      <w:spacing w:val="7"/>
                      <w:position w:val="1"/>
                      <w:sz w:val="15"/>
                    </w:rPr>
                    <w:t> </w:t>
                  </w:r>
                  <w:r>
                    <w:rPr>
                      <w:b/>
                      <w:spacing w:val="-3"/>
                      <w:position w:val="1"/>
                      <w:sz w:val="15"/>
                    </w:rPr>
                    <w:t>79-81</w:t>
                  </w:r>
                </w:p>
                <w:p>
                  <w:pPr>
                    <w:tabs>
                      <w:tab w:pos="4098" w:val="left" w:leader="none"/>
                    </w:tabs>
                    <w:spacing w:line="168" w:lineRule="exact" w:before="0"/>
                    <w:ind w:left="1044" w:right="0" w:firstLine="0"/>
                    <w:jc w:val="left"/>
                    <w:rPr>
                      <w:b/>
                      <w:sz w:val="15"/>
                    </w:rPr>
                  </w:pPr>
                  <w:r>
                    <w:rPr>
                      <w:b/>
                      <w:i/>
                      <w:spacing w:val="-3"/>
                      <w:sz w:val="15"/>
                    </w:rPr>
                    <w:t>Moscow </w:t>
                  </w:r>
                  <w:r>
                    <w:rPr>
                      <w:b/>
                      <w:i/>
                      <w:spacing w:val="-9"/>
                      <w:sz w:val="15"/>
                    </w:rPr>
                    <w:t>Observer</w:t>
                  </w:r>
                  <w:r>
                    <w:rPr>
                      <w:b/>
                      <w:spacing w:val="-9"/>
                      <w:sz w:val="15"/>
                    </w:rPr>
                    <w:t>, </w:t>
                  </w:r>
                  <w:r>
                    <w:rPr>
                      <w:b/>
                      <w:spacing w:val="6"/>
                      <w:sz w:val="15"/>
                    </w:rPr>
                    <w:t> </w:t>
                  </w:r>
                  <w:r>
                    <w:rPr>
                      <w:b/>
                      <w:spacing w:val="-4"/>
                      <w:sz w:val="15"/>
                    </w:rPr>
                    <w:t>66,</w:t>
                  </w:r>
                  <w:r>
                    <w:rPr>
                      <w:b/>
                      <w:spacing w:val="28"/>
                      <w:sz w:val="15"/>
                    </w:rPr>
                    <w:t> </w:t>
                  </w:r>
                  <w:r>
                    <w:rPr>
                      <w:b/>
                      <w:spacing w:val="-4"/>
                      <w:sz w:val="15"/>
                    </w:rPr>
                    <w:t>68</w:t>
                    <w:tab/>
                  </w:r>
                  <w:r>
                    <w:rPr>
                      <w:b/>
                      <w:spacing w:val="-5"/>
                      <w:sz w:val="15"/>
                    </w:rPr>
                    <w:t>Ogarev,  </w:t>
                  </w:r>
                  <w:r>
                    <w:rPr>
                      <w:b/>
                      <w:spacing w:val="-3"/>
                      <w:sz w:val="15"/>
                    </w:rPr>
                    <w:t>Natalie,  </w:t>
                  </w:r>
                  <w:r>
                    <w:rPr>
                      <w:b/>
                      <w:sz w:val="15"/>
                    </w:rPr>
                    <w:t>208, 239, 287,</w:t>
                  </w:r>
                  <w:r>
                    <w:rPr>
                      <w:b/>
                      <w:spacing w:val="26"/>
                      <w:sz w:val="15"/>
                    </w:rPr>
                    <w:t> </w:t>
                  </w:r>
                  <w:r>
                    <w:rPr>
                      <w:b/>
                      <w:spacing w:val="-3"/>
                      <w:sz w:val="15"/>
                    </w:rPr>
                    <w:t>328,</w:t>
                  </w:r>
                </w:p>
                <w:p>
                  <w:pPr>
                    <w:tabs>
                      <w:tab w:pos="4271" w:val="left" w:leader="none"/>
                    </w:tabs>
                    <w:spacing w:line="167" w:lineRule="exact" w:before="0"/>
                    <w:ind w:left="1043" w:right="0" w:firstLine="0"/>
                    <w:jc w:val="left"/>
                    <w:rPr>
                      <w:b/>
                      <w:sz w:val="15"/>
                    </w:rPr>
                  </w:pPr>
                  <w:r>
                    <w:rPr>
                      <w:b/>
                      <w:spacing w:val="-4"/>
                      <w:sz w:val="15"/>
                    </w:rPr>
                    <w:t>Mozart,</w:t>
                  </w:r>
                  <w:r>
                    <w:rPr>
                      <w:b/>
                      <w:spacing w:val="28"/>
                      <w:sz w:val="15"/>
                    </w:rPr>
                    <w:t> </w:t>
                  </w:r>
                  <w:r>
                    <w:rPr>
                      <w:b/>
                      <w:spacing w:val="-4"/>
                      <w:sz w:val="15"/>
                    </w:rPr>
                    <w:t>98</w:t>
                    <w:tab/>
                  </w:r>
                  <w:r>
                    <w:rPr>
                      <w:b/>
                      <w:spacing w:val="-3"/>
                      <w:sz w:val="15"/>
                    </w:rPr>
                    <w:t>387,</w:t>
                  </w:r>
                  <w:r>
                    <w:rPr>
                      <w:b/>
                      <w:spacing w:val="27"/>
                      <w:sz w:val="15"/>
                    </w:rPr>
                    <w:t> </w:t>
                  </w:r>
                  <w:r>
                    <w:rPr>
                      <w:b/>
                      <w:sz w:val="15"/>
                    </w:rPr>
                    <w:t>389-90</w:t>
                  </w:r>
                </w:p>
                <w:p>
                  <w:pPr>
                    <w:tabs>
                      <w:tab w:pos="4101" w:val="left" w:leader="none"/>
                    </w:tabs>
                    <w:spacing w:line="168" w:lineRule="exact" w:before="0"/>
                    <w:ind w:left="1045" w:right="0" w:firstLine="0"/>
                    <w:jc w:val="left"/>
                    <w:rPr>
                      <w:b/>
                      <w:sz w:val="15"/>
                    </w:rPr>
                  </w:pPr>
                  <w:r>
                    <w:rPr>
                      <w:b/>
                      <w:spacing w:val="-6"/>
                      <w:sz w:val="15"/>
                    </w:rPr>
                    <w:t>Mroczkowski,  </w:t>
                  </w:r>
                  <w:r>
                    <w:rPr>
                      <w:b/>
                      <w:spacing w:val="-3"/>
                      <w:sz w:val="15"/>
                    </w:rPr>
                    <w:t>314,  316,</w:t>
                  </w:r>
                  <w:r>
                    <w:rPr>
                      <w:b/>
                      <w:spacing w:val="13"/>
                      <w:sz w:val="15"/>
                    </w:rPr>
                    <w:t> </w:t>
                  </w:r>
                  <w:r>
                    <w:rPr>
                      <w:b/>
                      <w:sz w:val="15"/>
                    </w:rPr>
                    <w:t>320-21,</w:t>
                  </w:r>
                  <w:r>
                    <w:rPr>
                      <w:b/>
                      <w:spacing w:val="25"/>
                      <w:sz w:val="15"/>
                    </w:rPr>
                    <w:t> </w:t>
                  </w:r>
                  <w:r>
                    <w:rPr>
                      <w:b/>
                      <w:spacing w:val="-3"/>
                      <w:sz w:val="15"/>
                    </w:rPr>
                    <w:t>332,</w:t>
                    <w:tab/>
                  </w:r>
                  <w:r>
                    <w:rPr>
                      <w:b/>
                      <w:spacing w:val="-6"/>
                      <w:sz w:val="15"/>
                    </w:rPr>
                    <w:t>Ogarev, </w:t>
                  </w:r>
                  <w:r>
                    <w:rPr>
                      <w:b/>
                      <w:spacing w:val="-5"/>
                      <w:sz w:val="15"/>
                    </w:rPr>
                    <w:t>Nicholas, </w:t>
                  </w:r>
                  <w:r>
                    <w:rPr>
                      <w:b/>
                      <w:sz w:val="15"/>
                    </w:rPr>
                    <w:t>30, 79-81,  </w:t>
                  </w:r>
                  <w:r>
                    <w:rPr>
                      <w:b/>
                      <w:spacing w:val="-5"/>
                      <w:sz w:val="15"/>
                    </w:rPr>
                    <w:t>135, </w:t>
                  </w:r>
                  <w:r>
                    <w:rPr>
                      <w:b/>
                      <w:spacing w:val="30"/>
                      <w:sz w:val="15"/>
                    </w:rPr>
                    <w:t> </w:t>
                  </w:r>
                  <w:r>
                    <w:rPr>
                      <w:b/>
                      <w:spacing w:val="-3"/>
                      <w:sz w:val="15"/>
                    </w:rPr>
                    <w:t>239,</w:t>
                  </w:r>
                </w:p>
                <w:p>
                  <w:pPr>
                    <w:tabs>
                      <w:tab w:pos="4269" w:val="left" w:leader="none"/>
                    </w:tabs>
                    <w:spacing w:line="170" w:lineRule="exact" w:before="0"/>
                    <w:ind w:left="1225" w:right="0" w:firstLine="0"/>
                    <w:jc w:val="left"/>
                    <w:rPr>
                      <w:b/>
                      <w:sz w:val="15"/>
                    </w:rPr>
                  </w:pPr>
                  <w:r>
                    <w:rPr>
                      <w:b/>
                      <w:sz w:val="15"/>
                    </w:rPr>
                    <w:t>342-3,  </w:t>
                  </w:r>
                  <w:r>
                    <w:rPr>
                      <w:b/>
                      <w:spacing w:val="-3"/>
                      <w:sz w:val="15"/>
                    </w:rPr>
                    <w:t>352,</w:t>
                  </w:r>
                  <w:r>
                    <w:rPr>
                      <w:b/>
                      <w:spacing w:val="7"/>
                      <w:sz w:val="15"/>
                    </w:rPr>
                    <w:t> </w:t>
                  </w:r>
                  <w:r>
                    <w:rPr>
                      <w:b/>
                      <w:sz w:val="15"/>
                    </w:rPr>
                    <w:t>445,</w:t>
                  </w:r>
                  <w:r>
                    <w:rPr>
                      <w:b/>
                      <w:spacing w:val="23"/>
                      <w:sz w:val="15"/>
                    </w:rPr>
                    <w:t> </w:t>
                  </w:r>
                  <w:r>
                    <w:rPr>
                      <w:b/>
                      <w:spacing w:val="-3"/>
                      <w:sz w:val="15"/>
                    </w:rPr>
                    <w:t>463</w:t>
                    <w:tab/>
                  </w:r>
                  <w:r>
                    <w:rPr>
                      <w:b/>
                      <w:sz w:val="15"/>
                    </w:rPr>
                    <w:t>242-4,  </w:t>
                  </w:r>
                  <w:r>
                    <w:rPr>
                      <w:b/>
                      <w:spacing w:val="-3"/>
                      <w:sz w:val="15"/>
                    </w:rPr>
                    <w:t>252,   257,  </w:t>
                  </w:r>
                  <w:r>
                    <w:rPr>
                      <w:b/>
                      <w:sz w:val="15"/>
                    </w:rPr>
                    <w:t>259-69,  </w:t>
                  </w:r>
                  <w:r>
                    <w:rPr>
                      <w:b/>
                      <w:spacing w:val="-3"/>
                      <w:sz w:val="15"/>
                    </w:rPr>
                    <w:t>280,  </w:t>
                  </w:r>
                  <w:r>
                    <w:rPr>
                      <w:b/>
                      <w:spacing w:val="-1"/>
                      <w:sz w:val="15"/>
                    </w:rPr>
                    <w:t> </w:t>
                  </w:r>
                  <w:r>
                    <w:rPr>
                      <w:b/>
                      <w:spacing w:val="-3"/>
                      <w:sz w:val="15"/>
                    </w:rPr>
                    <w:t>296,</w:t>
                  </w:r>
                </w:p>
                <w:p>
                  <w:pPr>
                    <w:tabs>
                      <w:tab w:pos="4271" w:val="left" w:leader="none"/>
                    </w:tabs>
                    <w:spacing w:line="165" w:lineRule="exact" w:before="0"/>
                    <w:ind w:left="1045" w:right="0" w:firstLine="0"/>
                    <w:jc w:val="left"/>
                    <w:rPr>
                      <w:b/>
                      <w:sz w:val="15"/>
                    </w:rPr>
                  </w:pPr>
                  <w:r>
                    <w:rPr>
                      <w:b/>
                      <w:spacing w:val="-5"/>
                      <w:sz w:val="15"/>
                    </w:rPr>
                    <w:t>Muller-Strubing,  </w:t>
                  </w:r>
                  <w:r>
                    <w:rPr>
                      <w:b/>
                      <w:spacing w:val="-4"/>
                      <w:sz w:val="15"/>
                    </w:rPr>
                    <w:t>96,  </w:t>
                  </w:r>
                  <w:r>
                    <w:rPr>
                      <w:b/>
                      <w:spacing w:val="-5"/>
                      <w:sz w:val="15"/>
                    </w:rPr>
                    <w:t>101, </w:t>
                  </w:r>
                  <w:r>
                    <w:rPr>
                      <w:b/>
                      <w:spacing w:val="-2"/>
                      <w:sz w:val="15"/>
                    </w:rPr>
                    <w:t> </w:t>
                  </w:r>
                  <w:r>
                    <w:rPr>
                      <w:b/>
                      <w:spacing w:val="-6"/>
                      <w:sz w:val="15"/>
                    </w:rPr>
                    <w:t>162, </w:t>
                  </w:r>
                  <w:r>
                    <w:rPr>
                      <w:b/>
                      <w:spacing w:val="2"/>
                      <w:sz w:val="15"/>
                    </w:rPr>
                    <w:t> </w:t>
                  </w:r>
                  <w:r>
                    <w:rPr>
                      <w:b/>
                      <w:spacing w:val="-6"/>
                      <w:sz w:val="15"/>
                    </w:rPr>
                    <w:t>164,</w:t>
                    <w:tab/>
                  </w:r>
                  <w:r>
                    <w:rPr>
                      <w:b/>
                      <w:spacing w:val="-3"/>
                      <w:sz w:val="15"/>
                    </w:rPr>
                    <w:t>298,  </w:t>
                  </w:r>
                  <w:r>
                    <w:rPr>
                      <w:b/>
                      <w:spacing w:val="-4"/>
                      <w:sz w:val="15"/>
                    </w:rPr>
                    <w:t>316,  </w:t>
                  </w:r>
                  <w:r>
                    <w:rPr>
                      <w:b/>
                      <w:spacing w:val="-3"/>
                      <w:sz w:val="15"/>
                    </w:rPr>
                    <w:t>320,  </w:t>
                  </w:r>
                  <w:r>
                    <w:rPr>
                      <w:b/>
                      <w:sz w:val="15"/>
                    </w:rPr>
                    <w:t>327-9,  </w:t>
                  </w:r>
                  <w:r>
                    <w:rPr>
                      <w:b/>
                      <w:spacing w:val="-4"/>
                      <w:sz w:val="15"/>
                    </w:rPr>
                    <w:t>334,  </w:t>
                  </w:r>
                  <w:r>
                    <w:rPr>
                      <w:b/>
                      <w:spacing w:val="-3"/>
                      <w:sz w:val="15"/>
                    </w:rPr>
                    <w:t>336,</w:t>
                  </w:r>
                  <w:r>
                    <w:rPr>
                      <w:b/>
                      <w:spacing w:val="-9"/>
                      <w:sz w:val="15"/>
                    </w:rPr>
                    <w:t> </w:t>
                  </w:r>
                  <w:r>
                    <w:rPr>
                      <w:b/>
                      <w:spacing w:val="-3"/>
                      <w:sz w:val="15"/>
                    </w:rPr>
                    <w:t>370,</w:t>
                  </w:r>
                </w:p>
                <w:p>
                  <w:pPr>
                    <w:tabs>
                      <w:tab w:pos="4273" w:val="left" w:leader="none"/>
                    </w:tabs>
                    <w:spacing w:line="174" w:lineRule="exact" w:before="0"/>
                    <w:ind w:left="1240" w:right="0" w:firstLine="0"/>
                    <w:jc w:val="left"/>
                    <w:rPr>
                      <w:b/>
                      <w:sz w:val="15"/>
                    </w:rPr>
                  </w:pPr>
                  <w:r>
                    <w:rPr>
                      <w:b/>
                      <w:spacing w:val="-3"/>
                      <w:sz w:val="15"/>
                    </w:rPr>
                    <w:t>168-9</w:t>
                    <w:tab/>
                  </w:r>
                  <w:r>
                    <w:rPr>
                      <w:b/>
                      <w:position w:val="1"/>
                      <w:sz w:val="15"/>
                    </w:rPr>
                    <w:t>373-4, 377, </w:t>
                  </w:r>
                  <w:r>
                    <w:rPr>
                      <w:b/>
                      <w:spacing w:val="-3"/>
                      <w:position w:val="1"/>
                      <w:sz w:val="15"/>
                    </w:rPr>
                    <w:t>379, </w:t>
                  </w:r>
                  <w:r>
                    <w:rPr>
                      <w:b/>
                      <w:position w:val="1"/>
                      <w:sz w:val="15"/>
                    </w:rPr>
                    <w:t>380-84, 388-92,</w:t>
                  </w:r>
                  <w:r>
                    <w:rPr>
                      <w:b/>
                      <w:spacing w:val="39"/>
                      <w:position w:val="1"/>
                      <w:sz w:val="15"/>
                    </w:rPr>
                    <w:t> </w:t>
                  </w:r>
                  <w:r>
                    <w:rPr>
                      <w:b/>
                      <w:spacing w:val="-4"/>
                      <w:position w:val="1"/>
                      <w:sz w:val="15"/>
                    </w:rPr>
                    <w:t>394,</w:t>
                  </w:r>
                </w:p>
                <w:p>
                  <w:pPr>
                    <w:tabs>
                      <w:tab w:pos="4271" w:val="left" w:leader="none"/>
                    </w:tabs>
                    <w:spacing w:line="168" w:lineRule="exact" w:before="0"/>
                    <w:ind w:left="1049" w:right="0" w:firstLine="0"/>
                    <w:jc w:val="left"/>
                    <w:rPr>
                      <w:b/>
                      <w:sz w:val="15"/>
                    </w:rPr>
                  </w:pPr>
                  <w:r>
                    <w:rPr>
                      <w:b/>
                      <w:spacing w:val="-4"/>
                      <w:sz w:val="15"/>
                    </w:rPr>
                    <w:t>Muraviev,  </w:t>
                  </w:r>
                  <w:r>
                    <w:rPr>
                      <w:b/>
                      <w:spacing w:val="-8"/>
                      <w:sz w:val="15"/>
                    </w:rPr>
                    <w:t>General</w:t>
                  </w:r>
                  <w:r>
                    <w:rPr>
                      <w:b/>
                      <w:spacing w:val="1"/>
                      <w:sz w:val="15"/>
                    </w:rPr>
                    <w:t> </w:t>
                  </w:r>
                  <w:r>
                    <w:rPr>
                      <w:b/>
                      <w:spacing w:val="-5"/>
                      <w:sz w:val="15"/>
                    </w:rPr>
                    <w:t>Nicholas,</w:t>
                  </w:r>
                  <w:r>
                    <w:rPr>
                      <w:b/>
                      <w:spacing w:val="21"/>
                      <w:sz w:val="15"/>
                    </w:rPr>
                    <w:t> </w:t>
                  </w:r>
                  <w:r>
                    <w:rPr>
                      <w:b/>
                      <w:sz w:val="15"/>
                    </w:rPr>
                    <w:t>228-31,</w:t>
                    <w:tab/>
                    <w:t>408, 411, 444, 449-52, </w:t>
                  </w:r>
                  <w:r>
                    <w:rPr>
                      <w:b/>
                      <w:spacing w:val="32"/>
                      <w:sz w:val="15"/>
                    </w:rPr>
                    <w:t> </w:t>
                  </w:r>
                  <w:r>
                    <w:rPr>
                      <w:b/>
                      <w:sz w:val="15"/>
                    </w:rPr>
                    <w:t>478-9</w:t>
                  </w:r>
                </w:p>
                <w:p>
                  <w:pPr>
                    <w:tabs>
                      <w:tab w:pos="4105" w:val="left" w:leader="none"/>
                    </w:tabs>
                    <w:spacing w:line="169" w:lineRule="exact" w:before="0"/>
                    <w:ind w:left="1230" w:right="0" w:firstLine="0"/>
                    <w:jc w:val="left"/>
                    <w:rPr>
                      <w:b/>
                      <w:sz w:val="15"/>
                    </w:rPr>
                  </w:pPr>
                  <w:r>
                    <w:rPr>
                      <w:b/>
                      <w:spacing w:val="-3"/>
                      <w:sz w:val="15"/>
                    </w:rPr>
                    <w:t>266,</w:t>
                  </w:r>
                  <w:r>
                    <w:rPr>
                      <w:b/>
                      <w:spacing w:val="25"/>
                      <w:sz w:val="15"/>
                    </w:rPr>
                    <w:t> </w:t>
                  </w:r>
                  <w:r>
                    <w:rPr>
                      <w:b/>
                      <w:sz w:val="15"/>
                    </w:rPr>
                    <w:t>437,</w:t>
                  </w:r>
                  <w:r>
                    <w:rPr>
                      <w:b/>
                      <w:spacing w:val="22"/>
                      <w:sz w:val="15"/>
                    </w:rPr>
                    <w:t> </w:t>
                  </w:r>
                  <w:r>
                    <w:rPr>
                      <w:b/>
                      <w:spacing w:val="-3"/>
                      <w:sz w:val="15"/>
                    </w:rPr>
                    <w:t>439</w:t>
                    <w:tab/>
                  </w:r>
                  <w:r>
                    <w:rPr>
                      <w:b/>
                      <w:spacing w:val="-4"/>
                      <w:sz w:val="15"/>
                    </w:rPr>
                    <w:t>Old </w:t>
                  </w:r>
                  <w:r>
                    <w:rPr>
                      <w:b/>
                      <w:spacing w:val="-6"/>
                      <w:sz w:val="15"/>
                    </w:rPr>
                    <w:t>Believers,  </w:t>
                  </w:r>
                  <w:r>
                    <w:rPr>
                      <w:b/>
                      <w:spacing w:val="-5"/>
                      <w:sz w:val="15"/>
                    </w:rPr>
                    <w:t>157,  160,  </w:t>
                  </w:r>
                  <w:r>
                    <w:rPr>
                      <w:b/>
                      <w:sz w:val="15"/>
                    </w:rPr>
                    <w:t>262-4,  </w:t>
                  </w:r>
                  <w:r>
                    <w:rPr>
                      <w:b/>
                      <w:spacing w:val="-3"/>
                      <w:sz w:val="15"/>
                    </w:rPr>
                    <w:t>267,</w:t>
                  </w:r>
                </w:p>
                <w:p>
                  <w:pPr>
                    <w:tabs>
                      <w:tab w:pos="4531" w:val="right" w:leader="none"/>
                    </w:tabs>
                    <w:spacing w:line="172" w:lineRule="exact" w:before="0"/>
                    <w:ind w:left="1054" w:right="0" w:firstLine="0"/>
                    <w:jc w:val="left"/>
                    <w:rPr>
                      <w:b/>
                      <w:sz w:val="15"/>
                    </w:rPr>
                  </w:pPr>
                  <w:r>
                    <w:rPr>
                      <w:b/>
                      <w:spacing w:val="-4"/>
                      <w:sz w:val="15"/>
                    </w:rPr>
                    <w:t>Muraviev,  </w:t>
                  </w:r>
                  <w:r>
                    <w:rPr>
                      <w:b/>
                      <w:spacing w:val="-5"/>
                      <w:sz w:val="15"/>
                    </w:rPr>
                    <w:t>Nicholas,  </w:t>
                  </w:r>
                  <w:r>
                    <w:rPr>
                      <w:b/>
                      <w:spacing w:val="-6"/>
                      <w:sz w:val="15"/>
                    </w:rPr>
                    <w:t>16,  17,</w:t>
                  </w:r>
                  <w:r>
                    <w:rPr>
                      <w:b/>
                      <w:spacing w:val="19"/>
                      <w:sz w:val="15"/>
                    </w:rPr>
                    <w:t> </w:t>
                  </w:r>
                  <w:r>
                    <w:rPr>
                      <w:b/>
                      <w:spacing w:val="-4"/>
                      <w:sz w:val="15"/>
                    </w:rPr>
                    <w:t>65,</w:t>
                  </w:r>
                  <w:r>
                    <w:rPr>
                      <w:b/>
                      <w:spacing w:val="30"/>
                      <w:sz w:val="15"/>
                    </w:rPr>
                    <w:t> </w:t>
                  </w:r>
                  <w:r>
                    <w:rPr>
                      <w:b/>
                      <w:spacing w:val="-4"/>
                      <w:sz w:val="15"/>
                    </w:rPr>
                    <w:t>76</w:t>
                  </w:r>
                  <w:r>
                    <w:rPr>
                      <w:rFonts w:ascii="Times New Roman"/>
                      <w:spacing w:val="-4"/>
                      <w:sz w:val="15"/>
                    </w:rPr>
                    <w:tab/>
                  </w:r>
                  <w:r>
                    <w:rPr>
                      <w:b/>
                      <w:spacing w:val="-3"/>
                      <w:sz w:val="15"/>
                    </w:rPr>
                    <w:t>296</w:t>
                  </w:r>
                </w:p>
                <w:p>
                  <w:pPr>
                    <w:tabs>
                      <w:tab w:pos="4105" w:val="left" w:leader="none"/>
                    </w:tabs>
                    <w:spacing w:line="174" w:lineRule="exact" w:before="0"/>
                    <w:ind w:left="1054" w:right="0" w:firstLine="0"/>
                    <w:jc w:val="left"/>
                    <w:rPr>
                      <w:b/>
                      <w:sz w:val="15"/>
                    </w:rPr>
                  </w:pPr>
                  <w:r>
                    <w:rPr>
                      <w:b/>
                      <w:spacing w:val="-4"/>
                      <w:sz w:val="15"/>
                    </w:rPr>
                    <w:t>Muraviev,</w:t>
                  </w:r>
                  <w:r>
                    <w:rPr>
                      <w:b/>
                      <w:spacing w:val="22"/>
                      <w:sz w:val="15"/>
                    </w:rPr>
                    <w:t> </w:t>
                  </w:r>
                  <w:r>
                    <w:rPr>
                      <w:b/>
                      <w:spacing w:val="-8"/>
                      <w:sz w:val="15"/>
                    </w:rPr>
                    <w:t>Sergei,</w:t>
                  </w:r>
                  <w:r>
                    <w:rPr>
                      <w:b/>
                      <w:spacing w:val="26"/>
                      <w:sz w:val="15"/>
                    </w:rPr>
                    <w:t> </w:t>
                  </w:r>
                  <w:r>
                    <w:rPr>
                      <w:b/>
                      <w:sz w:val="15"/>
                    </w:rPr>
                    <w:t>76-7</w:t>
                    <w:tab/>
                  </w:r>
                  <w:r>
                    <w:rPr>
                      <w:b/>
                      <w:spacing w:val="-5"/>
                      <w:sz w:val="15"/>
                    </w:rPr>
                    <w:t>Olga,</w:t>
                  </w:r>
                  <w:r>
                    <w:rPr>
                      <w:b/>
                      <w:spacing w:val="27"/>
                      <w:sz w:val="15"/>
                    </w:rPr>
                    <w:t> </w:t>
                  </w:r>
                  <w:r>
                    <w:rPr>
                      <w:b/>
                      <w:spacing w:val="-3"/>
                      <w:sz w:val="15"/>
                    </w:rPr>
                    <w:t>225</w:t>
                  </w:r>
                </w:p>
                <w:p>
                  <w:pPr>
                    <w:tabs>
                      <w:tab w:pos="4108" w:val="left" w:leader="none"/>
                    </w:tabs>
                    <w:spacing w:line="172" w:lineRule="exact" w:before="6"/>
                    <w:ind w:left="1056" w:right="2332" w:firstLine="0"/>
                    <w:jc w:val="left"/>
                    <w:rPr>
                      <w:b/>
                      <w:sz w:val="15"/>
                    </w:rPr>
                  </w:pPr>
                  <w:r>
                    <w:rPr>
                      <w:b/>
                      <w:spacing w:val="-4"/>
                      <w:sz w:val="15"/>
                    </w:rPr>
                    <w:t>Muraviev,</w:t>
                  </w:r>
                  <w:r>
                    <w:rPr>
                      <w:b/>
                      <w:spacing w:val="23"/>
                      <w:sz w:val="15"/>
                    </w:rPr>
                    <w:t> </w:t>
                  </w:r>
                  <w:r>
                    <w:rPr>
                      <w:b/>
                      <w:spacing w:val="-7"/>
                      <w:sz w:val="15"/>
                    </w:rPr>
                    <w:t>Sophie,</w:t>
                  </w:r>
                  <w:r>
                    <w:rPr>
                      <w:b/>
                      <w:spacing w:val="24"/>
                      <w:sz w:val="15"/>
                    </w:rPr>
                    <w:t> </w:t>
                  </w:r>
                  <w:r>
                    <w:rPr>
                      <w:b/>
                      <w:spacing w:val="-4"/>
                      <w:sz w:val="15"/>
                    </w:rPr>
                    <w:t>65</w:t>
                    <w:tab/>
                    <w:t>Olmütz,</w:t>
                  </w:r>
                  <w:r>
                    <w:rPr>
                      <w:b/>
                      <w:spacing w:val="31"/>
                      <w:sz w:val="15"/>
                    </w:rPr>
                    <w:t> </w:t>
                  </w:r>
                  <w:r>
                    <w:rPr>
                      <w:b/>
                      <w:spacing w:val="-4"/>
                      <w:sz w:val="15"/>
                    </w:rPr>
                    <w:t>205,</w:t>
                  </w:r>
                  <w:r>
                    <w:rPr>
                      <w:b/>
                      <w:spacing w:val="29"/>
                      <w:sz w:val="15"/>
                    </w:rPr>
                    <w:t> </w:t>
                  </w:r>
                  <w:r>
                    <w:rPr>
                      <w:b/>
                      <w:sz w:val="15"/>
                    </w:rPr>
                    <w:t>207-10</w:t>
                  </w:r>
                  <w:r>
                    <w:rPr>
                      <w:b/>
                      <w:w w:val="99"/>
                      <w:sz w:val="15"/>
                    </w:rPr>
                    <w:t> </w:t>
                  </w:r>
                  <w:r>
                    <w:rPr>
                      <w:b/>
                      <w:spacing w:val="-4"/>
                      <w:sz w:val="15"/>
                    </w:rPr>
                    <w:t>Muraviev,  </w:t>
                  </w:r>
                  <w:r>
                    <w:rPr>
                      <w:b/>
                      <w:spacing w:val="-3"/>
                      <w:sz w:val="15"/>
                    </w:rPr>
                    <w:t>Varvara,</w:t>
                  </w:r>
                  <w:r>
                    <w:rPr>
                      <w:b/>
                      <w:spacing w:val="1"/>
                      <w:sz w:val="15"/>
                    </w:rPr>
                    <w:t> </w:t>
                  </w:r>
                  <w:r>
                    <w:rPr>
                      <w:b/>
                      <w:i/>
                      <w:spacing w:val="-7"/>
                      <w:sz w:val="15"/>
                    </w:rPr>
                    <w:t>see</w:t>
                  </w:r>
                  <w:r>
                    <w:rPr>
                      <w:b/>
                      <w:i/>
                      <w:spacing w:val="10"/>
                      <w:sz w:val="15"/>
                    </w:rPr>
                    <w:t> </w:t>
                  </w:r>
                  <w:r>
                    <w:rPr>
                      <w:b/>
                      <w:spacing w:val="-5"/>
                      <w:sz w:val="15"/>
                    </w:rPr>
                    <w:t>Bakunin,</w:t>
                    <w:tab/>
                  </w:r>
                  <w:r>
                    <w:rPr>
                      <w:b/>
                      <w:spacing w:val="-4"/>
                      <w:sz w:val="15"/>
                    </w:rPr>
                    <w:t>Omsk,</w:t>
                  </w:r>
                  <w:r>
                    <w:rPr>
                      <w:b/>
                      <w:spacing w:val="24"/>
                      <w:sz w:val="15"/>
                    </w:rPr>
                    <w:t> </w:t>
                  </w:r>
                  <w:r>
                    <w:rPr>
                      <w:b/>
                      <w:spacing w:val="-3"/>
                      <w:sz w:val="15"/>
                    </w:rPr>
                    <w:t>225</w:t>
                  </w:r>
                </w:p>
                <w:p>
                  <w:pPr>
                    <w:tabs>
                      <w:tab w:pos="4110" w:val="left" w:leader="none"/>
                    </w:tabs>
                    <w:spacing w:line="169" w:lineRule="exact" w:before="0"/>
                    <w:ind w:left="1233" w:right="0" w:firstLine="0"/>
                    <w:jc w:val="left"/>
                    <w:rPr>
                      <w:b/>
                      <w:sz w:val="15"/>
                    </w:rPr>
                  </w:pPr>
                  <w:r>
                    <w:rPr>
                      <w:b/>
                      <w:spacing w:val="-4"/>
                      <w:sz w:val="15"/>
                    </w:rPr>
                    <w:t>Varvara</w:t>
                    <w:tab/>
                    <w:t>Orlov,  </w:t>
                  </w:r>
                  <w:r>
                    <w:rPr>
                      <w:b/>
                      <w:sz w:val="15"/>
                    </w:rPr>
                    <w:t>210-11,  215-16,</w:t>
                  </w:r>
                  <w:r>
                    <w:rPr>
                      <w:b/>
                      <w:spacing w:val="-5"/>
                      <w:sz w:val="15"/>
                    </w:rPr>
                    <w:t> </w:t>
                  </w:r>
                  <w:r>
                    <w:rPr>
                      <w:b/>
                      <w:spacing w:val="-4"/>
                      <w:sz w:val="15"/>
                    </w:rPr>
                    <w:t>222</w:t>
                  </w:r>
                </w:p>
                <w:p>
                  <w:pPr>
                    <w:tabs>
                      <w:tab w:pos="4110" w:val="left" w:leader="none"/>
                    </w:tabs>
                    <w:spacing w:line="171" w:lineRule="exact" w:before="0"/>
                    <w:ind w:left="1060" w:right="0" w:firstLine="0"/>
                    <w:jc w:val="left"/>
                    <w:rPr>
                      <w:b/>
                      <w:sz w:val="15"/>
                    </w:rPr>
                  </w:pPr>
                  <w:r>
                    <w:rPr>
                      <w:b/>
                      <w:spacing w:val="-6"/>
                      <w:sz w:val="15"/>
                    </w:rPr>
                    <w:t>Mussolini,</w:t>
                  </w:r>
                  <w:r>
                    <w:rPr>
                      <w:b/>
                      <w:spacing w:val="24"/>
                      <w:sz w:val="15"/>
                    </w:rPr>
                    <w:t> </w:t>
                  </w:r>
                  <w:r>
                    <w:rPr>
                      <w:b/>
                      <w:spacing w:val="-4"/>
                      <w:sz w:val="15"/>
                    </w:rPr>
                    <w:t>Benito, </w:t>
                  </w:r>
                  <w:r>
                    <w:rPr>
                      <w:b/>
                      <w:spacing w:val="-3"/>
                      <w:sz w:val="15"/>
                    </w:rPr>
                    <w:t> </w:t>
                  </w:r>
                  <w:r>
                    <w:rPr>
                      <w:b/>
                      <w:spacing w:val="-5"/>
                      <w:sz w:val="15"/>
                    </w:rPr>
                    <w:t>139</w:t>
                    <w:tab/>
                  </w:r>
                  <w:r>
                    <w:rPr>
                      <w:b/>
                      <w:spacing w:val="-7"/>
                      <w:sz w:val="15"/>
                    </w:rPr>
                    <w:t>Orsini,  </w:t>
                  </w:r>
                  <w:r>
                    <w:rPr>
                      <w:b/>
                      <w:spacing w:val="-4"/>
                      <w:sz w:val="15"/>
                    </w:rPr>
                    <w:t>249</w:t>
                  </w:r>
                </w:p>
                <w:p>
                  <w:pPr>
                    <w:tabs>
                      <w:tab w:pos="4113" w:val="left" w:leader="none"/>
                    </w:tabs>
                    <w:spacing w:line="172" w:lineRule="exact" w:before="0"/>
                    <w:ind w:left="1062" w:right="0" w:firstLine="0"/>
                    <w:jc w:val="left"/>
                    <w:rPr>
                      <w:b/>
                      <w:sz w:val="15"/>
                    </w:rPr>
                  </w:pPr>
                  <w:r>
                    <w:rPr>
                      <w:b/>
                      <w:spacing w:val="-4"/>
                      <w:sz w:val="15"/>
                    </w:rPr>
                    <w:t>Myslowitz, </w:t>
                  </w:r>
                  <w:r>
                    <w:rPr>
                      <w:b/>
                      <w:spacing w:val="-1"/>
                      <w:sz w:val="15"/>
                    </w:rPr>
                    <w:t> </w:t>
                  </w:r>
                  <w:r>
                    <w:rPr>
                      <w:b/>
                      <w:spacing w:val="-3"/>
                      <w:sz w:val="15"/>
                    </w:rPr>
                    <w:t>164-5</w:t>
                    <w:tab/>
                  </w:r>
                  <w:r>
                    <w:rPr>
                      <w:b/>
                      <w:i/>
                      <w:spacing w:val="-9"/>
                      <w:sz w:val="15"/>
                    </w:rPr>
                    <w:t>Osuga</w:t>
                  </w:r>
                  <w:r>
                    <w:rPr>
                      <w:b/>
                      <w:spacing w:val="-9"/>
                      <w:sz w:val="15"/>
                    </w:rPr>
                    <w:t>,  </w:t>
                  </w:r>
                  <w:r>
                    <w:rPr>
                      <w:b/>
                      <w:spacing w:val="-4"/>
                      <w:sz w:val="15"/>
                    </w:rPr>
                    <w:t>6,  8,</w:t>
                  </w:r>
                  <w:r>
                    <w:rPr>
                      <w:b/>
                      <w:spacing w:val="10"/>
                      <w:sz w:val="15"/>
                    </w:rPr>
                    <w:t> </w:t>
                  </w:r>
                  <w:r>
                    <w:rPr>
                      <w:b/>
                      <w:spacing w:val="-3"/>
                      <w:sz w:val="15"/>
                    </w:rPr>
                    <w:t>45</w:t>
                  </w:r>
                </w:p>
                <w:p>
                  <w:pPr>
                    <w:spacing w:line="172" w:lineRule="exact" w:before="0"/>
                    <w:ind w:left="4113" w:right="0" w:firstLine="0"/>
                    <w:jc w:val="left"/>
                    <w:rPr>
                      <w:b/>
                      <w:sz w:val="15"/>
                    </w:rPr>
                  </w:pPr>
                  <w:r>
                    <w:rPr>
                      <w:b/>
                      <w:sz w:val="15"/>
                    </w:rPr>
                    <w:t>Otto, Franz,  198,  200-201, 204-5</w:t>
                  </w:r>
                </w:p>
                <w:p>
                  <w:pPr>
                    <w:tabs>
                      <w:tab w:pos="4115" w:val="left" w:leader="none"/>
                    </w:tabs>
                    <w:spacing w:line="171" w:lineRule="exact" w:before="0"/>
                    <w:ind w:left="1065" w:right="0" w:firstLine="0"/>
                    <w:jc w:val="left"/>
                    <w:rPr>
                      <w:b/>
                      <w:sz w:val="15"/>
                    </w:rPr>
                  </w:pPr>
                  <w:r>
                    <w:rPr>
                      <w:b/>
                      <w:spacing w:val="-4"/>
                      <w:sz w:val="15"/>
                    </w:rPr>
                    <w:t>Nabruzzi,</w:t>
                  </w:r>
                  <w:r>
                    <w:rPr>
                      <w:b/>
                      <w:spacing w:val="21"/>
                      <w:sz w:val="15"/>
                    </w:rPr>
                    <w:t> </w:t>
                  </w:r>
                  <w:r>
                    <w:rPr>
                      <w:b/>
                      <w:sz w:val="15"/>
                    </w:rPr>
                    <w:t>463,</w:t>
                  </w:r>
                  <w:r>
                    <w:rPr>
                      <w:b/>
                      <w:spacing w:val="25"/>
                      <w:sz w:val="15"/>
                    </w:rPr>
                    <w:t> </w:t>
                  </w:r>
                  <w:r>
                    <w:rPr>
                      <w:b/>
                      <w:spacing w:val="-4"/>
                      <w:sz w:val="15"/>
                    </w:rPr>
                    <w:t>477</w:t>
                    <w:tab/>
                  </w:r>
                  <w:r>
                    <w:rPr>
                      <w:b/>
                      <w:spacing w:val="-5"/>
                      <w:sz w:val="15"/>
                    </w:rPr>
                    <w:t>Ozerov,  </w:t>
                  </w:r>
                  <w:r>
                    <w:rPr>
                      <w:b/>
                      <w:sz w:val="15"/>
                    </w:rPr>
                    <w:t>401-5,  444,</w:t>
                  </w:r>
                  <w:r>
                    <w:rPr>
                      <w:b/>
                      <w:spacing w:val="-12"/>
                      <w:sz w:val="15"/>
                    </w:rPr>
                    <w:t> </w:t>
                  </w:r>
                  <w:r>
                    <w:rPr>
                      <w:b/>
                      <w:spacing w:val="-5"/>
                      <w:sz w:val="15"/>
                    </w:rPr>
                    <w:t>451</w:t>
                  </w:r>
                </w:p>
                <w:p>
                  <w:pPr>
                    <w:spacing w:line="174" w:lineRule="exact" w:before="0"/>
                    <w:ind w:left="1067" w:right="0" w:firstLine="0"/>
                    <w:jc w:val="left"/>
                    <w:rPr>
                      <w:b/>
                      <w:sz w:val="15"/>
                    </w:rPr>
                  </w:pPr>
                  <w:r>
                    <w:rPr>
                      <w:b/>
                      <w:sz w:val="15"/>
                    </w:rPr>
                    <w:t>Nalbandyan,  254,  259-60, 262</w:t>
                  </w:r>
                </w:p>
                <w:p>
                  <w:pPr>
                    <w:tabs>
                      <w:tab w:pos="4113" w:val="left" w:leader="none"/>
                    </w:tabs>
                    <w:spacing w:line="173" w:lineRule="exact" w:before="0"/>
                    <w:ind w:left="1069" w:right="0" w:firstLine="0"/>
                    <w:jc w:val="left"/>
                    <w:rPr>
                      <w:b/>
                      <w:sz w:val="15"/>
                    </w:rPr>
                  </w:pPr>
                  <w:r>
                    <w:rPr>
                      <w:b/>
                      <w:spacing w:val="-4"/>
                      <w:sz w:val="15"/>
                    </w:rPr>
                    <w:t>Naples,  85, </w:t>
                  </w:r>
                  <w:r>
                    <w:rPr>
                      <w:b/>
                      <w:sz w:val="15"/>
                    </w:rPr>
                    <w:t>312-23, </w:t>
                  </w:r>
                  <w:r>
                    <w:rPr>
                      <w:b/>
                      <w:spacing w:val="-3"/>
                      <w:sz w:val="15"/>
                    </w:rPr>
                    <w:t>328, 332, </w:t>
                  </w:r>
                  <w:r>
                    <w:rPr>
                      <w:b/>
                      <w:spacing w:val="7"/>
                      <w:sz w:val="15"/>
                    </w:rPr>
                    <w:t> </w:t>
                  </w:r>
                  <w:r>
                    <w:rPr>
                      <w:b/>
                      <w:spacing w:val="-4"/>
                      <w:sz w:val="15"/>
                    </w:rPr>
                    <w:t>349,</w:t>
                  </w:r>
                  <w:r>
                    <w:rPr>
                      <w:b/>
                      <w:spacing w:val="16"/>
                      <w:sz w:val="15"/>
                    </w:rPr>
                    <w:t> </w:t>
                  </w:r>
                  <w:r>
                    <w:rPr>
                      <w:b/>
                      <w:spacing w:val="-3"/>
                      <w:sz w:val="15"/>
                    </w:rPr>
                    <w:t>362-</w:t>
                    <w:tab/>
                  </w:r>
                  <w:r>
                    <w:rPr>
                      <w:b/>
                      <w:spacing w:val="-6"/>
                      <w:sz w:val="15"/>
                    </w:rPr>
                    <w:t>Padlewski,</w:t>
                  </w:r>
                  <w:r>
                    <w:rPr>
                      <w:b/>
                      <w:spacing w:val="25"/>
                      <w:sz w:val="15"/>
                    </w:rPr>
                    <w:t> </w:t>
                  </w:r>
                  <w:r>
                    <w:rPr>
                      <w:b/>
                      <w:spacing w:val="-3"/>
                      <w:sz w:val="15"/>
                    </w:rPr>
                    <w:t>274</w:t>
                  </w:r>
                </w:p>
                <w:p>
                  <w:pPr>
                    <w:tabs>
                      <w:tab w:pos="4113" w:val="left" w:leader="none"/>
                    </w:tabs>
                    <w:spacing w:line="177" w:lineRule="exact" w:before="0"/>
                    <w:ind w:left="1247" w:right="0" w:firstLine="0"/>
                    <w:jc w:val="left"/>
                    <w:rPr>
                      <w:b/>
                      <w:sz w:val="15"/>
                    </w:rPr>
                  </w:pPr>
                  <w:r>
                    <w:rPr>
                      <w:b/>
                      <w:position w:val="1"/>
                      <w:sz w:val="15"/>
                    </w:rPr>
                    <w:t>363, </w:t>
                  </w:r>
                  <w:r>
                    <w:rPr>
                      <w:b/>
                      <w:spacing w:val="-3"/>
                      <w:position w:val="1"/>
                      <w:sz w:val="15"/>
                    </w:rPr>
                    <w:t>394,  416,  420,  </w:t>
                  </w:r>
                  <w:r>
                    <w:rPr>
                      <w:b/>
                      <w:position w:val="1"/>
                      <w:sz w:val="15"/>
                    </w:rPr>
                    <w:t>472,</w:t>
                  </w:r>
                  <w:r>
                    <w:rPr>
                      <w:b/>
                      <w:spacing w:val="5"/>
                      <w:position w:val="1"/>
                      <w:sz w:val="15"/>
                    </w:rPr>
                    <w:t> </w:t>
                  </w:r>
                  <w:r>
                    <w:rPr>
                      <w:b/>
                      <w:spacing w:val="-3"/>
                      <w:position w:val="1"/>
                      <w:sz w:val="15"/>
                    </w:rPr>
                    <w:t>486,</w:t>
                  </w:r>
                  <w:r>
                    <w:rPr>
                      <w:b/>
                      <w:spacing w:val="24"/>
                      <w:position w:val="1"/>
                      <w:sz w:val="15"/>
                    </w:rPr>
                    <w:t> </w:t>
                  </w:r>
                  <w:r>
                    <w:rPr>
                      <w:b/>
                      <w:spacing w:val="-3"/>
                      <w:position w:val="1"/>
                      <w:sz w:val="15"/>
                    </w:rPr>
                    <w:t>488</w:t>
                    <w:tab/>
                  </w:r>
                  <w:r>
                    <w:rPr>
                      <w:b/>
                      <w:spacing w:val="-4"/>
                      <w:sz w:val="15"/>
                    </w:rPr>
                    <w:t>Padua,</w:t>
                  </w:r>
                  <w:r>
                    <w:rPr>
                      <w:b/>
                      <w:spacing w:val="22"/>
                      <w:sz w:val="15"/>
                    </w:rPr>
                    <w:t> </w:t>
                  </w:r>
                  <w:r>
                    <w:rPr>
                      <w:b/>
                      <w:sz w:val="15"/>
                    </w:rPr>
                    <w:t>4</w:t>
                  </w:r>
                </w:p>
                <w:p>
                  <w:pPr>
                    <w:tabs>
                      <w:tab w:pos="4115" w:val="left" w:leader="none"/>
                    </w:tabs>
                    <w:spacing w:line="169" w:lineRule="exact" w:before="0"/>
                    <w:ind w:left="1072" w:right="0" w:firstLine="0"/>
                    <w:jc w:val="left"/>
                    <w:rPr>
                      <w:b/>
                      <w:sz w:val="15"/>
                    </w:rPr>
                  </w:pPr>
                  <w:r>
                    <w:rPr>
                      <w:b/>
                      <w:spacing w:val="-4"/>
                      <w:sz w:val="15"/>
                    </w:rPr>
                    <w:t>Napoleon </w:t>
                  </w:r>
                  <w:r>
                    <w:rPr>
                      <w:b/>
                      <w:sz w:val="15"/>
                    </w:rPr>
                    <w:t>I,  5-6,  </w:t>
                  </w:r>
                  <w:r>
                    <w:rPr>
                      <w:b/>
                      <w:spacing w:val="-5"/>
                      <w:sz w:val="15"/>
                    </w:rPr>
                    <w:t>165,  179,</w:t>
                  </w:r>
                  <w:r>
                    <w:rPr>
                      <w:b/>
                      <w:spacing w:val="28"/>
                      <w:sz w:val="15"/>
                    </w:rPr>
                    <w:t> </w:t>
                  </w:r>
                  <w:r>
                    <w:rPr>
                      <w:b/>
                      <w:spacing w:val="-3"/>
                      <w:sz w:val="15"/>
                    </w:rPr>
                    <w:t>221,</w:t>
                  </w:r>
                  <w:r>
                    <w:rPr>
                      <w:b/>
                      <w:spacing w:val="26"/>
                      <w:sz w:val="15"/>
                    </w:rPr>
                    <w:t> </w:t>
                  </w:r>
                  <w:r>
                    <w:rPr>
                      <w:b/>
                      <w:spacing w:val="-4"/>
                      <w:sz w:val="15"/>
                    </w:rPr>
                    <w:t>243</w:t>
                    <w:tab/>
                  </w:r>
                  <w:r>
                    <w:rPr>
                      <w:b/>
                      <w:spacing w:val="-5"/>
                      <w:sz w:val="15"/>
                    </w:rPr>
                    <w:t>Paepe,  </w:t>
                  </w:r>
                  <w:r>
                    <w:rPr>
                      <w:b/>
                      <w:spacing w:val="-8"/>
                      <w:sz w:val="15"/>
                    </w:rPr>
                    <w:t>Caesar </w:t>
                  </w:r>
                  <w:r>
                    <w:rPr>
                      <w:b/>
                      <w:spacing w:val="-6"/>
                      <w:sz w:val="15"/>
                    </w:rPr>
                    <w:t>de,  </w:t>
                  </w:r>
                  <w:r>
                    <w:rPr>
                      <w:b/>
                      <w:spacing w:val="-3"/>
                      <w:sz w:val="15"/>
                    </w:rPr>
                    <w:t>321,</w:t>
                  </w:r>
                  <w:r>
                    <w:rPr>
                      <w:b/>
                      <w:spacing w:val="22"/>
                      <w:sz w:val="15"/>
                    </w:rPr>
                    <w:t> </w:t>
                  </w:r>
                  <w:r>
                    <w:rPr>
                      <w:b/>
                      <w:spacing w:val="-3"/>
                      <w:sz w:val="15"/>
                    </w:rPr>
                    <w:t>338</w:t>
                  </w:r>
                </w:p>
                <w:p>
                  <w:pPr>
                    <w:tabs>
                      <w:tab w:pos="4113" w:val="left" w:leader="none"/>
                    </w:tabs>
                    <w:spacing w:line="172" w:lineRule="exact" w:before="0"/>
                    <w:ind w:left="1070" w:right="0" w:firstLine="0"/>
                    <w:jc w:val="left"/>
                    <w:rPr>
                      <w:b/>
                      <w:sz w:val="15"/>
                    </w:rPr>
                  </w:pPr>
                  <w:r>
                    <w:rPr>
                      <w:b/>
                      <w:spacing w:val="-4"/>
                      <w:sz w:val="15"/>
                    </w:rPr>
                    <w:t>Napoleon </w:t>
                  </w:r>
                  <w:r>
                    <w:rPr>
                      <w:b/>
                      <w:spacing w:val="5"/>
                      <w:sz w:val="15"/>
                    </w:rPr>
                    <w:t>III,  </w:t>
                  </w:r>
                  <w:r>
                    <w:rPr>
                      <w:b/>
                      <w:sz w:val="15"/>
                    </w:rPr>
                    <w:t>248-50,  </w:t>
                  </w:r>
                  <w:r>
                    <w:rPr>
                      <w:b/>
                      <w:spacing w:val="-3"/>
                      <w:sz w:val="15"/>
                    </w:rPr>
                    <w:t>295,</w:t>
                  </w:r>
                  <w:r>
                    <w:rPr>
                      <w:b/>
                      <w:spacing w:val="7"/>
                      <w:sz w:val="15"/>
                    </w:rPr>
                    <w:t> </w:t>
                  </w:r>
                  <w:r>
                    <w:rPr>
                      <w:b/>
                      <w:spacing w:val="-3"/>
                      <w:sz w:val="15"/>
                    </w:rPr>
                    <w:t>299,</w:t>
                  </w:r>
                  <w:r>
                    <w:rPr>
                      <w:b/>
                      <w:spacing w:val="26"/>
                      <w:sz w:val="15"/>
                    </w:rPr>
                    <w:t> </w:t>
                  </w:r>
                  <w:r>
                    <w:rPr>
                      <w:b/>
                      <w:spacing w:val="-3"/>
                      <w:sz w:val="15"/>
                    </w:rPr>
                    <w:t>394-</w:t>
                    <w:tab/>
                    <w:t>Paget,  </w:t>
                  </w:r>
                  <w:r>
                    <w:rPr>
                      <w:b/>
                      <w:spacing w:val="-7"/>
                      <w:sz w:val="15"/>
                    </w:rPr>
                    <w:t>Sir </w:t>
                  </w:r>
                  <w:r>
                    <w:rPr>
                      <w:b/>
                      <w:spacing w:val="-4"/>
                      <w:sz w:val="15"/>
                    </w:rPr>
                    <w:t>Augustus,</w:t>
                  </w:r>
                  <w:r>
                    <w:rPr>
                      <w:b/>
                      <w:spacing w:val="24"/>
                      <w:sz w:val="15"/>
                    </w:rPr>
                    <w:t> </w:t>
                  </w:r>
                  <w:r>
                    <w:rPr>
                      <w:b/>
                      <w:sz w:val="15"/>
                    </w:rPr>
                    <w:t>283-4</w:t>
                  </w:r>
                </w:p>
                <w:p>
                  <w:pPr>
                    <w:tabs>
                      <w:tab w:pos="4117" w:val="left" w:leader="none"/>
                    </w:tabs>
                    <w:spacing w:line="168" w:lineRule="exact" w:before="0"/>
                    <w:ind w:left="1253" w:right="0" w:firstLine="0"/>
                    <w:jc w:val="left"/>
                    <w:rPr>
                      <w:b/>
                      <w:sz w:val="15"/>
                    </w:rPr>
                  </w:pPr>
                  <w:r>
                    <w:rPr>
                      <w:b/>
                      <w:spacing w:val="-3"/>
                      <w:sz w:val="15"/>
                    </w:rPr>
                    <w:t>395,</w:t>
                  </w:r>
                  <w:r>
                    <w:rPr>
                      <w:b/>
                      <w:spacing w:val="22"/>
                      <w:sz w:val="15"/>
                    </w:rPr>
                    <w:t> </w:t>
                  </w:r>
                  <w:r>
                    <w:rPr>
                      <w:b/>
                      <w:sz w:val="15"/>
                    </w:rPr>
                    <w:t>414-15</w:t>
                    <w:tab/>
                  </w:r>
                  <w:r>
                    <w:rPr>
                      <w:b/>
                      <w:spacing w:val="-4"/>
                      <w:sz w:val="15"/>
                    </w:rPr>
                    <w:t>Palacky,  </w:t>
                  </w:r>
                  <w:r>
                    <w:rPr>
                      <w:b/>
                      <w:spacing w:val="-5"/>
                      <w:sz w:val="15"/>
                    </w:rPr>
                    <w:t>158, </w:t>
                  </w:r>
                  <w:r>
                    <w:rPr>
                      <w:b/>
                      <w:spacing w:val="5"/>
                      <w:sz w:val="15"/>
                    </w:rPr>
                    <w:t> </w:t>
                  </w:r>
                  <w:r>
                    <w:rPr>
                      <w:b/>
                      <w:spacing w:val="-6"/>
                      <w:sz w:val="15"/>
                    </w:rPr>
                    <w:t>160</w:t>
                  </w:r>
                </w:p>
                <w:p>
                  <w:pPr>
                    <w:tabs>
                      <w:tab w:pos="4117" w:val="left" w:leader="none"/>
                    </w:tabs>
                    <w:spacing w:line="174" w:lineRule="exact" w:before="0"/>
                    <w:ind w:left="1075" w:right="0" w:firstLine="0"/>
                    <w:jc w:val="left"/>
                    <w:rPr>
                      <w:b/>
                      <w:sz w:val="15"/>
                    </w:rPr>
                  </w:pPr>
                  <w:r>
                    <w:rPr>
                      <w:b/>
                      <w:i/>
                      <w:spacing w:val="-6"/>
                      <w:position w:val="1"/>
                      <w:sz w:val="15"/>
                    </w:rPr>
                    <w:t>National</w:t>
                  </w:r>
                  <w:r>
                    <w:rPr>
                      <w:b/>
                      <w:spacing w:val="-6"/>
                      <w:position w:val="1"/>
                      <w:sz w:val="15"/>
                    </w:rPr>
                    <w:t>,</w:t>
                  </w:r>
                  <w:r>
                    <w:rPr>
                      <w:b/>
                      <w:spacing w:val="10"/>
                      <w:position w:val="1"/>
                      <w:sz w:val="15"/>
                    </w:rPr>
                    <w:t> </w:t>
                  </w:r>
                  <w:r>
                    <w:rPr>
                      <w:b/>
                      <w:i/>
                      <w:spacing w:val="2"/>
                      <w:position w:val="1"/>
                      <w:sz w:val="15"/>
                    </w:rPr>
                    <w:t>Le</w:t>
                  </w:r>
                  <w:r>
                    <w:rPr>
                      <w:b/>
                      <w:spacing w:val="2"/>
                      <w:position w:val="1"/>
                      <w:sz w:val="15"/>
                    </w:rPr>
                    <w:t>,</w:t>
                  </w:r>
                  <w:r>
                    <w:rPr>
                      <w:b/>
                      <w:spacing w:val="33"/>
                      <w:position w:val="1"/>
                      <w:sz w:val="15"/>
                    </w:rPr>
                    <w:t> </w:t>
                  </w:r>
                  <w:r>
                    <w:rPr>
                      <w:b/>
                      <w:spacing w:val="-7"/>
                      <w:position w:val="1"/>
                      <w:sz w:val="15"/>
                    </w:rPr>
                    <w:t>127</w:t>
                    <w:tab/>
                  </w:r>
                  <w:r>
                    <w:rPr>
                      <w:b/>
                      <w:spacing w:val="-3"/>
                      <w:sz w:val="15"/>
                    </w:rPr>
                    <w:t>Palix,  303,  </w:t>
                  </w:r>
                  <w:r>
                    <w:rPr>
                      <w:b/>
                      <w:sz w:val="15"/>
                    </w:rPr>
                    <w:t>401-3,</w:t>
                  </w:r>
                  <w:r>
                    <w:rPr>
                      <w:b/>
                      <w:spacing w:val="5"/>
                      <w:sz w:val="15"/>
                    </w:rPr>
                    <w:t> </w:t>
                  </w:r>
                  <w:r>
                    <w:rPr>
                      <w:b/>
                      <w:spacing w:val="-3"/>
                      <w:sz w:val="15"/>
                    </w:rPr>
                    <w:t>406</w:t>
                  </w:r>
                </w:p>
                <w:p>
                  <w:pPr>
                    <w:tabs>
                      <w:tab w:pos="4120" w:val="left" w:leader="none"/>
                    </w:tabs>
                    <w:spacing w:line="175" w:lineRule="exact" w:before="0"/>
                    <w:ind w:left="1078" w:right="0" w:firstLine="0"/>
                    <w:jc w:val="left"/>
                    <w:rPr>
                      <w:b/>
                      <w:sz w:val="15"/>
                    </w:rPr>
                  </w:pPr>
                  <w:r>
                    <w:rPr>
                      <w:b/>
                      <w:spacing w:val="-6"/>
                      <w:position w:val="1"/>
                      <w:sz w:val="15"/>
                    </w:rPr>
                    <w:t>Neander  </w:t>
                  </w:r>
                  <w:r>
                    <w:rPr>
                      <w:b/>
                      <w:spacing w:val="-5"/>
                      <w:position w:val="1"/>
                      <w:sz w:val="15"/>
                    </w:rPr>
                    <w:t> </w:t>
                  </w:r>
                  <w:r>
                    <w:rPr>
                      <w:b/>
                      <w:spacing w:val="-4"/>
                      <w:position w:val="1"/>
                      <w:sz w:val="15"/>
                    </w:rPr>
                    <w:t>74</w:t>
                    <w:tab/>
                  </w:r>
                  <w:r>
                    <w:rPr>
                      <w:b/>
                      <w:spacing w:val="-4"/>
                      <w:sz w:val="15"/>
                    </w:rPr>
                    <w:t>Panaev,  77,</w:t>
                  </w:r>
                  <w:r>
                    <w:rPr>
                      <w:b/>
                      <w:spacing w:val="23"/>
                      <w:sz w:val="15"/>
                    </w:rPr>
                    <w:t> </w:t>
                  </w:r>
                  <w:r>
                    <w:rPr>
                      <w:b/>
                      <w:spacing w:val="-4"/>
                      <w:sz w:val="15"/>
                    </w:rPr>
                    <w:t>86</w:t>
                  </w:r>
                </w:p>
                <w:p>
                  <w:pPr>
                    <w:tabs>
                      <w:tab w:pos="4122" w:val="left" w:leader="none"/>
                    </w:tabs>
                    <w:spacing w:line="175" w:lineRule="exact" w:before="0"/>
                    <w:ind w:left="1080" w:right="0" w:firstLine="0"/>
                    <w:jc w:val="left"/>
                    <w:rPr>
                      <w:b/>
                      <w:sz w:val="15"/>
                    </w:rPr>
                  </w:pPr>
                  <w:r>
                    <w:rPr>
                      <w:b/>
                      <w:spacing w:val="-4"/>
                      <w:position w:val="1"/>
                      <w:sz w:val="15"/>
                    </w:rPr>
                    <w:t>Nechaev, </w:t>
                  </w:r>
                  <w:r>
                    <w:rPr>
                      <w:b/>
                      <w:position w:val="1"/>
                      <w:sz w:val="15"/>
                    </w:rPr>
                    <w:t>375-94, 396-7, </w:t>
                  </w:r>
                  <w:r>
                    <w:rPr>
                      <w:b/>
                      <w:spacing w:val="-3"/>
                      <w:position w:val="1"/>
                      <w:sz w:val="15"/>
                    </w:rPr>
                    <w:t>408, </w:t>
                  </w:r>
                  <w:r>
                    <w:rPr>
                      <w:b/>
                      <w:spacing w:val="3"/>
                      <w:position w:val="1"/>
                      <w:sz w:val="15"/>
                    </w:rPr>
                    <w:t> </w:t>
                  </w:r>
                  <w:r>
                    <w:rPr>
                      <w:b/>
                      <w:spacing w:val="-3"/>
                      <w:position w:val="1"/>
                      <w:sz w:val="15"/>
                    </w:rPr>
                    <w:t>410,</w:t>
                  </w:r>
                  <w:r>
                    <w:rPr>
                      <w:b/>
                      <w:spacing w:val="6"/>
                      <w:position w:val="1"/>
                      <w:sz w:val="15"/>
                    </w:rPr>
                    <w:t> </w:t>
                  </w:r>
                  <w:r>
                    <w:rPr>
                      <w:b/>
                      <w:position w:val="1"/>
                      <w:sz w:val="15"/>
                    </w:rPr>
                    <w:t>412-</w:t>
                    <w:tab/>
                  </w:r>
                  <w:r>
                    <w:rPr>
                      <w:b/>
                      <w:spacing w:val="-5"/>
                      <w:sz w:val="15"/>
                    </w:rPr>
                    <w:t>Panama,</w:t>
                  </w:r>
                  <w:r>
                    <w:rPr>
                      <w:b/>
                      <w:spacing w:val="32"/>
                      <w:sz w:val="15"/>
                    </w:rPr>
                    <w:t> </w:t>
                  </w:r>
                  <w:r>
                    <w:rPr>
                      <w:b/>
                      <w:spacing w:val="-3"/>
                      <w:sz w:val="15"/>
                    </w:rPr>
                    <w:t>234</w:t>
                  </w:r>
                </w:p>
                <w:p>
                  <w:pPr>
                    <w:tabs>
                      <w:tab w:pos="4125" w:val="left" w:leader="none"/>
                    </w:tabs>
                    <w:spacing w:line="176" w:lineRule="exact" w:before="0"/>
                    <w:ind w:left="1260" w:right="0" w:firstLine="0"/>
                    <w:jc w:val="left"/>
                    <w:rPr>
                      <w:b/>
                      <w:sz w:val="15"/>
                    </w:rPr>
                  </w:pPr>
                  <w:r>
                    <w:rPr>
                      <w:b/>
                      <w:spacing w:val="-3"/>
                      <w:position w:val="1"/>
                      <w:sz w:val="15"/>
                    </w:rPr>
                    <w:t>413,  415,  426,  428,  </w:t>
                  </w:r>
                  <w:r>
                    <w:rPr>
                      <w:b/>
                      <w:position w:val="1"/>
                      <w:sz w:val="15"/>
                    </w:rPr>
                    <w:t>432-3,</w:t>
                  </w:r>
                  <w:r>
                    <w:rPr>
                      <w:b/>
                      <w:spacing w:val="-8"/>
                      <w:position w:val="1"/>
                      <w:sz w:val="15"/>
                    </w:rPr>
                    <w:t> </w:t>
                  </w:r>
                  <w:r>
                    <w:rPr>
                      <w:b/>
                      <w:spacing w:val="-3"/>
                      <w:position w:val="1"/>
                      <w:sz w:val="15"/>
                    </w:rPr>
                    <w:t>435,</w:t>
                  </w:r>
                  <w:r>
                    <w:rPr>
                      <w:b/>
                      <w:spacing w:val="27"/>
                      <w:position w:val="1"/>
                      <w:sz w:val="15"/>
                    </w:rPr>
                    <w:t> </w:t>
                  </w:r>
                  <w:r>
                    <w:rPr>
                      <w:b/>
                      <w:spacing w:val="-3"/>
                      <w:position w:val="1"/>
                      <w:sz w:val="15"/>
                    </w:rPr>
                    <w:t>445,</w:t>
                    <w:tab/>
                  </w:r>
                  <w:r>
                    <w:rPr>
                      <w:b/>
                      <w:spacing w:val="-6"/>
                      <w:sz w:val="15"/>
                    </w:rPr>
                    <w:t>Paphnutius,</w:t>
                  </w:r>
                  <w:r>
                    <w:rPr>
                      <w:b/>
                      <w:spacing w:val="29"/>
                      <w:sz w:val="15"/>
                    </w:rPr>
                    <w:t> </w:t>
                  </w:r>
                  <w:r>
                    <w:rPr>
                      <w:b/>
                      <w:sz w:val="15"/>
                    </w:rPr>
                    <w:t>262-3</w:t>
                  </w:r>
                </w:p>
                <w:p>
                  <w:pPr>
                    <w:tabs>
                      <w:tab w:pos="4127" w:val="left" w:leader="none"/>
                    </w:tabs>
                    <w:spacing w:line="174" w:lineRule="exact" w:before="0"/>
                    <w:ind w:left="1260" w:right="0" w:firstLine="0"/>
                    <w:jc w:val="left"/>
                    <w:rPr>
                      <w:b/>
                      <w:sz w:val="15"/>
                    </w:rPr>
                  </w:pPr>
                  <w:r>
                    <w:rPr>
                      <w:b/>
                      <w:sz w:val="15"/>
                    </w:rPr>
                    <w:t>448-50,  </w:t>
                  </w:r>
                  <w:r>
                    <w:rPr>
                      <w:b/>
                      <w:spacing w:val="-3"/>
                      <w:sz w:val="15"/>
                    </w:rPr>
                    <w:t>457,</w:t>
                  </w:r>
                  <w:r>
                    <w:rPr>
                      <w:b/>
                      <w:spacing w:val="12"/>
                      <w:sz w:val="15"/>
                    </w:rPr>
                    <w:t> </w:t>
                  </w:r>
                  <w:r>
                    <w:rPr>
                      <w:b/>
                      <w:spacing w:val="-3"/>
                      <w:sz w:val="15"/>
                    </w:rPr>
                    <w:t>459,</w:t>
                  </w:r>
                  <w:r>
                    <w:rPr>
                      <w:b/>
                      <w:spacing w:val="24"/>
                      <w:sz w:val="15"/>
                    </w:rPr>
                    <w:t> </w:t>
                  </w:r>
                  <w:r>
                    <w:rPr>
                      <w:b/>
                      <w:spacing w:val="-3"/>
                      <w:sz w:val="15"/>
                    </w:rPr>
                    <w:t>483</w:t>
                    <w:tab/>
                  </w:r>
                  <w:r>
                    <w:rPr>
                      <w:b/>
                      <w:spacing w:val="-6"/>
                      <w:sz w:val="15"/>
                    </w:rPr>
                    <w:t>Paris,   112,   122,   </w:t>
                  </w:r>
                  <w:r>
                    <w:rPr>
                      <w:b/>
                      <w:sz w:val="15"/>
                    </w:rPr>
                    <w:t>125-38,  140-52,</w:t>
                  </w:r>
                  <w:r>
                    <w:rPr>
                      <w:b/>
                      <w:spacing w:val="22"/>
                      <w:sz w:val="15"/>
                    </w:rPr>
                    <w:t> </w:t>
                  </w:r>
                  <w:r>
                    <w:rPr>
                      <w:b/>
                      <w:spacing w:val="-6"/>
                      <w:sz w:val="15"/>
                    </w:rPr>
                    <w:t>163,</w:t>
                  </w:r>
                </w:p>
              </w:txbxContent>
            </v:textbox>
            <w10:wrap type="none"/>
          </v:shape>
        </w:pict>
      </w:r>
      <w:r>
        <w:rPr/>
        <w:drawing>
          <wp:anchor distT="0" distB="0" distL="0" distR="0" allowOverlap="1" layoutInCell="1" locked="0" behindDoc="1" simplePos="0" relativeHeight="268203191">
            <wp:simplePos x="0" y="0"/>
            <wp:positionH relativeFrom="page">
              <wp:posOffset>0</wp:posOffset>
            </wp:positionH>
            <wp:positionV relativeFrom="page">
              <wp:posOffset>0</wp:posOffset>
            </wp:positionV>
            <wp:extent cx="5046335" cy="7778496"/>
            <wp:effectExtent l="0" t="0" r="0" b="0"/>
            <wp:wrapNone/>
            <wp:docPr id="993" name="image501.png" descr=""/>
            <wp:cNvGraphicFramePr>
              <a:graphicFrameLocks noChangeAspect="1"/>
            </wp:cNvGraphicFramePr>
            <a:graphic>
              <a:graphicData uri="http://schemas.openxmlformats.org/drawingml/2006/picture">
                <pic:pic>
                  <pic:nvPicPr>
                    <pic:cNvPr id="994" name="image501.png"/>
                    <pic:cNvPicPr/>
                  </pic:nvPicPr>
                  <pic:blipFill>
                    <a:blip r:embed="rId505"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2pt;height:612.25pt;mso-position-horizontal-relative:page;mso-position-vertical-relative:page;z-index:-232240"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6906" w:val="right" w:leader="none"/>
                    </w:tabs>
                    <w:spacing w:before="122"/>
                    <w:ind w:left="3678" w:right="0" w:firstLine="0"/>
                    <w:jc w:val="left"/>
                    <w:rPr>
                      <w:b/>
                      <w:sz w:val="16"/>
                    </w:rPr>
                  </w:pPr>
                  <w:r>
                    <w:rPr>
                      <w:b/>
                      <w:spacing w:val="9"/>
                      <w:sz w:val="16"/>
                    </w:rPr>
                    <w:t>IND</w:t>
                  </w:r>
                  <w:r>
                    <w:rPr>
                      <w:b/>
                      <w:spacing w:val="-25"/>
                      <w:sz w:val="16"/>
                    </w:rPr>
                    <w:t> </w:t>
                  </w:r>
                  <w:r>
                    <w:rPr>
                      <w:b/>
                      <w:spacing w:val="9"/>
                      <w:sz w:val="16"/>
                    </w:rPr>
                    <w:t>EX</w:t>
                  </w:r>
                  <w:r>
                    <w:rPr>
                      <w:rFonts w:ascii="Times New Roman"/>
                      <w:spacing w:val="9"/>
                      <w:sz w:val="16"/>
                    </w:rPr>
                    <w:tab/>
                  </w:r>
                  <w:r>
                    <w:rPr>
                      <w:b/>
                      <w:sz w:val="16"/>
                    </w:rPr>
                    <w:t>499</w:t>
                  </w:r>
                </w:p>
                <w:p>
                  <w:pPr>
                    <w:tabs>
                      <w:tab w:pos="4302" w:val="left" w:leader="none"/>
                    </w:tabs>
                    <w:spacing w:line="180" w:lineRule="exact" w:before="129"/>
                    <w:ind w:left="1267" w:right="0" w:firstLine="0"/>
                    <w:jc w:val="left"/>
                    <w:rPr>
                      <w:b/>
                      <w:sz w:val="15"/>
                    </w:rPr>
                  </w:pPr>
                  <w:r>
                    <w:rPr>
                      <w:b/>
                      <w:spacing w:val="-5"/>
                      <w:sz w:val="15"/>
                    </w:rPr>
                    <w:t>165,   167,   172,   174,   177,</w:t>
                  </w:r>
                  <w:r>
                    <w:rPr>
                      <w:b/>
                      <w:spacing w:val="12"/>
                      <w:sz w:val="15"/>
                    </w:rPr>
                    <w:t> </w:t>
                  </w:r>
                  <w:r>
                    <w:rPr>
                      <w:b/>
                      <w:spacing w:val="-5"/>
                      <w:sz w:val="15"/>
                    </w:rPr>
                    <w:t>179, </w:t>
                  </w:r>
                  <w:r>
                    <w:rPr>
                      <w:b/>
                      <w:spacing w:val="24"/>
                      <w:sz w:val="15"/>
                    </w:rPr>
                    <w:t> </w:t>
                  </w:r>
                  <w:r>
                    <w:rPr>
                      <w:b/>
                      <w:spacing w:val="-5"/>
                      <w:sz w:val="15"/>
                    </w:rPr>
                    <w:t>181,</w:t>
                    <w:tab/>
                  </w:r>
                  <w:r>
                    <w:rPr>
                      <w:b/>
                      <w:spacing w:val="-5"/>
                      <w:position w:val="1"/>
                      <w:sz w:val="15"/>
                    </w:rPr>
                    <w:t>124,  134,  186, </w:t>
                  </w:r>
                  <w:r>
                    <w:rPr>
                      <w:b/>
                      <w:position w:val="1"/>
                      <w:sz w:val="15"/>
                    </w:rPr>
                    <w:t>215-16, </w:t>
                  </w:r>
                  <w:r>
                    <w:rPr>
                      <w:b/>
                      <w:spacing w:val="-3"/>
                      <w:position w:val="1"/>
                      <w:sz w:val="15"/>
                    </w:rPr>
                    <w:t>218, 221, </w:t>
                  </w:r>
                  <w:r>
                    <w:rPr>
                      <w:b/>
                      <w:spacing w:val="3"/>
                      <w:position w:val="1"/>
                      <w:sz w:val="15"/>
                    </w:rPr>
                    <w:t> </w:t>
                  </w:r>
                  <w:r>
                    <w:rPr>
                      <w:b/>
                      <w:spacing w:val="-3"/>
                      <w:position w:val="1"/>
                      <w:sz w:val="15"/>
                    </w:rPr>
                    <w:t>224,</w:t>
                  </w:r>
                </w:p>
                <w:p>
                  <w:pPr>
                    <w:tabs>
                      <w:tab w:pos="4288" w:val="left" w:leader="none"/>
                    </w:tabs>
                    <w:spacing w:line="169" w:lineRule="exact" w:before="0"/>
                    <w:ind w:left="1266" w:right="0" w:firstLine="0"/>
                    <w:jc w:val="left"/>
                    <w:rPr>
                      <w:b/>
                      <w:sz w:val="15"/>
                    </w:rPr>
                  </w:pPr>
                  <w:r>
                    <w:rPr>
                      <w:b/>
                      <w:spacing w:val="-5"/>
                      <w:sz w:val="15"/>
                    </w:rPr>
                    <w:t>188,  </w:t>
                  </w:r>
                  <w:r>
                    <w:rPr>
                      <w:b/>
                      <w:sz w:val="15"/>
                    </w:rPr>
                    <w:t>202,  240-41,  245, </w:t>
                  </w:r>
                  <w:r>
                    <w:rPr>
                      <w:b/>
                      <w:spacing w:val="26"/>
                      <w:sz w:val="15"/>
                    </w:rPr>
                    <w:t> </w:t>
                  </w:r>
                  <w:r>
                    <w:rPr>
                      <w:b/>
                      <w:sz w:val="15"/>
                    </w:rPr>
                    <w:t>272-3, </w:t>
                  </w:r>
                  <w:r>
                    <w:rPr>
                      <w:b/>
                      <w:spacing w:val="3"/>
                      <w:sz w:val="15"/>
                    </w:rPr>
                    <w:t> </w:t>
                  </w:r>
                  <w:r>
                    <w:rPr>
                      <w:b/>
                      <w:sz w:val="15"/>
                    </w:rPr>
                    <w:t>279,</w:t>
                    <w:tab/>
                  </w:r>
                  <w:r>
                    <w:rPr>
                      <w:b/>
                      <w:position w:val="1"/>
                      <w:sz w:val="15"/>
                    </w:rPr>
                    <w:t>253-5,  </w:t>
                  </w:r>
                  <w:r>
                    <w:rPr>
                      <w:b/>
                      <w:spacing w:val="-3"/>
                      <w:position w:val="1"/>
                      <w:sz w:val="15"/>
                    </w:rPr>
                    <w:t>305,  </w:t>
                  </w:r>
                  <w:r>
                    <w:rPr>
                      <w:b/>
                      <w:position w:val="1"/>
                      <w:sz w:val="15"/>
                    </w:rPr>
                    <w:t>408, 443,  464-5,</w:t>
                  </w:r>
                  <w:r>
                    <w:rPr>
                      <w:b/>
                      <w:spacing w:val="-12"/>
                      <w:position w:val="1"/>
                      <w:sz w:val="15"/>
                    </w:rPr>
                    <w:t> </w:t>
                  </w:r>
                  <w:r>
                    <w:rPr>
                      <w:b/>
                      <w:position w:val="1"/>
                      <w:sz w:val="15"/>
                    </w:rPr>
                    <w:t>480-82,</w:t>
                  </w:r>
                </w:p>
                <w:p>
                  <w:pPr>
                    <w:tabs>
                      <w:tab w:pos="4281" w:val="left" w:leader="none"/>
                    </w:tabs>
                    <w:spacing w:line="168" w:lineRule="exact" w:before="0"/>
                    <w:ind w:left="1250" w:right="0" w:firstLine="0"/>
                    <w:jc w:val="left"/>
                    <w:rPr>
                      <w:b/>
                      <w:sz w:val="15"/>
                    </w:rPr>
                  </w:pPr>
                  <w:r>
                    <w:rPr>
                      <w:b/>
                      <w:sz w:val="15"/>
                    </w:rPr>
                    <w:t>281,   </w:t>
                  </w:r>
                  <w:r>
                    <w:rPr>
                      <w:b/>
                      <w:spacing w:val="-3"/>
                      <w:sz w:val="15"/>
                    </w:rPr>
                    <w:t>283,   286,   </w:t>
                  </w:r>
                  <w:r>
                    <w:rPr>
                      <w:b/>
                      <w:sz w:val="15"/>
                    </w:rPr>
                    <w:t>298, </w:t>
                  </w:r>
                  <w:r>
                    <w:rPr>
                      <w:b/>
                      <w:spacing w:val="31"/>
                      <w:sz w:val="15"/>
                    </w:rPr>
                    <w:t> </w:t>
                  </w:r>
                  <w:r>
                    <w:rPr>
                      <w:b/>
                      <w:spacing w:val="-3"/>
                      <w:sz w:val="15"/>
                    </w:rPr>
                    <w:t>320,  </w:t>
                  </w:r>
                  <w:r>
                    <w:rPr>
                      <w:b/>
                      <w:spacing w:val="-1"/>
                      <w:sz w:val="15"/>
                    </w:rPr>
                    <w:t> </w:t>
                  </w:r>
                  <w:r>
                    <w:rPr>
                      <w:b/>
                      <w:sz w:val="15"/>
                    </w:rPr>
                    <w:t>349-50,</w:t>
                    <w:tab/>
                  </w:r>
                  <w:r>
                    <w:rPr>
                      <w:b/>
                      <w:position w:val="1"/>
                      <w:sz w:val="15"/>
                    </w:rPr>
                    <w:t>485</w:t>
                  </w:r>
                </w:p>
                <w:p>
                  <w:pPr>
                    <w:tabs>
                      <w:tab w:pos="4103" w:val="left" w:leader="none"/>
                    </w:tabs>
                    <w:spacing w:line="168" w:lineRule="exact" w:before="0"/>
                    <w:ind w:left="1253" w:right="0" w:firstLine="0"/>
                    <w:jc w:val="left"/>
                    <w:rPr>
                      <w:b/>
                      <w:sz w:val="15"/>
                    </w:rPr>
                  </w:pPr>
                  <w:r>
                    <w:rPr>
                      <w:b/>
                      <w:sz w:val="15"/>
                    </w:rPr>
                    <w:t>368-9,  </w:t>
                  </w:r>
                  <w:r>
                    <w:rPr>
                      <w:b/>
                      <w:spacing w:val="-3"/>
                      <w:sz w:val="15"/>
                    </w:rPr>
                    <w:t>384,  395,  </w:t>
                  </w:r>
                  <w:r>
                    <w:rPr>
                      <w:b/>
                      <w:sz w:val="15"/>
                    </w:rPr>
                    <w:t>401, 414,</w:t>
                  </w:r>
                  <w:r>
                    <w:rPr>
                      <w:b/>
                      <w:spacing w:val="-11"/>
                      <w:sz w:val="15"/>
                    </w:rPr>
                    <w:t> </w:t>
                  </w:r>
                  <w:r>
                    <w:rPr>
                      <w:b/>
                      <w:sz w:val="15"/>
                    </w:rPr>
                    <w:t>444,</w:t>
                  </w:r>
                  <w:r>
                    <w:rPr>
                      <w:b/>
                      <w:spacing w:val="19"/>
                      <w:sz w:val="15"/>
                    </w:rPr>
                    <w:t> </w:t>
                  </w:r>
                  <w:r>
                    <w:rPr>
                      <w:b/>
                      <w:sz w:val="15"/>
                    </w:rPr>
                    <w:t>449,</w:t>
                    <w:tab/>
                  </w:r>
                  <w:r>
                    <w:rPr>
                      <w:b/>
                      <w:i/>
                      <w:spacing w:val="-4"/>
                      <w:position w:val="1"/>
                      <w:sz w:val="15"/>
                    </w:rPr>
                    <w:t>Presse, </w:t>
                  </w:r>
                  <w:r>
                    <w:rPr>
                      <w:b/>
                      <w:i/>
                      <w:position w:val="1"/>
                      <w:sz w:val="15"/>
                    </w:rPr>
                    <w:t>La, </w:t>
                  </w:r>
                  <w:r>
                    <w:rPr>
                      <w:b/>
                      <w:i/>
                      <w:spacing w:val="6"/>
                      <w:position w:val="1"/>
                      <w:sz w:val="15"/>
                    </w:rPr>
                    <w:t> </w:t>
                  </w:r>
                  <w:r>
                    <w:rPr>
                      <w:b/>
                      <w:spacing w:val="-5"/>
                      <w:position w:val="1"/>
                      <w:sz w:val="15"/>
                    </w:rPr>
                    <w:t>128</w:t>
                  </w:r>
                </w:p>
                <w:p>
                  <w:pPr>
                    <w:tabs>
                      <w:tab w:pos="4103" w:val="left" w:leader="none"/>
                    </w:tabs>
                    <w:spacing w:line="166" w:lineRule="exact" w:before="0"/>
                    <w:ind w:left="1246" w:right="0" w:firstLine="0"/>
                    <w:jc w:val="left"/>
                    <w:rPr>
                      <w:b/>
                      <w:sz w:val="15"/>
                    </w:rPr>
                  </w:pPr>
                  <w:r>
                    <w:rPr>
                      <w:b/>
                      <w:sz w:val="15"/>
                    </w:rPr>
                    <w:t>453</w:t>
                    <w:tab/>
                  </w:r>
                  <w:r>
                    <w:rPr>
                      <w:b/>
                      <w:i/>
                      <w:spacing w:val="-5"/>
                      <w:position w:val="1"/>
                      <w:sz w:val="15"/>
                    </w:rPr>
                    <w:t>Principles </w:t>
                  </w:r>
                  <w:r>
                    <w:rPr>
                      <w:b/>
                      <w:i/>
                      <w:position w:val="1"/>
                      <w:sz w:val="15"/>
                    </w:rPr>
                    <w:t>of </w:t>
                  </w:r>
                  <w:r>
                    <w:rPr>
                      <w:b/>
                      <w:i/>
                      <w:spacing w:val="-7"/>
                      <w:position w:val="1"/>
                      <w:sz w:val="15"/>
                    </w:rPr>
                    <w:t>Revolution, </w:t>
                  </w:r>
                  <w:r>
                    <w:rPr>
                      <w:b/>
                      <w:i/>
                      <w:spacing w:val="9"/>
                      <w:position w:val="1"/>
                      <w:sz w:val="15"/>
                    </w:rPr>
                    <w:t> </w:t>
                  </w:r>
                  <w:r>
                    <w:rPr>
                      <w:b/>
                      <w:spacing w:val="-3"/>
                      <w:position w:val="1"/>
                      <w:sz w:val="15"/>
                    </w:rPr>
                    <w:t>379</w:t>
                  </w:r>
                </w:p>
                <w:p>
                  <w:pPr>
                    <w:tabs>
                      <w:tab w:pos="4103" w:val="left" w:leader="none"/>
                    </w:tabs>
                    <w:spacing w:line="167" w:lineRule="exact" w:before="0"/>
                    <w:ind w:left="1073" w:right="0" w:firstLine="0"/>
                    <w:jc w:val="left"/>
                    <w:rPr>
                      <w:b/>
                      <w:sz w:val="15"/>
                    </w:rPr>
                  </w:pPr>
                  <w:r>
                    <w:rPr>
                      <w:b/>
                      <w:spacing w:val="-5"/>
                      <w:sz w:val="15"/>
                    </w:rPr>
                    <w:t>Pascal,</w:t>
                  </w:r>
                  <w:r>
                    <w:rPr>
                      <w:b/>
                      <w:spacing w:val="16"/>
                      <w:sz w:val="15"/>
                    </w:rPr>
                    <w:t> </w:t>
                  </w:r>
                  <w:r>
                    <w:rPr>
                      <w:b/>
                      <w:sz w:val="15"/>
                    </w:rPr>
                    <w:t>484</w:t>
                    <w:tab/>
                  </w:r>
                  <w:r>
                    <w:rPr>
                      <w:b/>
                      <w:i/>
                      <w:spacing w:val="-6"/>
                      <w:position w:val="1"/>
                      <w:sz w:val="15"/>
                    </w:rPr>
                    <w:t>Progrès,  </w:t>
                  </w:r>
                  <w:r>
                    <w:rPr>
                      <w:b/>
                      <w:position w:val="1"/>
                      <w:sz w:val="15"/>
                    </w:rPr>
                    <w:t>357-8,  362,</w:t>
                  </w:r>
                  <w:r>
                    <w:rPr>
                      <w:b/>
                      <w:spacing w:val="-4"/>
                      <w:position w:val="1"/>
                      <w:sz w:val="15"/>
                    </w:rPr>
                    <w:t> 385</w:t>
                  </w:r>
                </w:p>
                <w:p>
                  <w:pPr>
                    <w:tabs>
                      <w:tab w:pos="4105" w:val="left" w:leader="none"/>
                    </w:tabs>
                    <w:spacing w:line="170" w:lineRule="exact" w:before="0"/>
                    <w:ind w:left="1073" w:right="0" w:firstLine="0"/>
                    <w:jc w:val="left"/>
                    <w:rPr>
                      <w:b/>
                      <w:sz w:val="15"/>
                    </w:rPr>
                  </w:pPr>
                  <w:r>
                    <w:rPr>
                      <w:b/>
                      <w:spacing w:val="-3"/>
                      <w:sz w:val="15"/>
                    </w:rPr>
                    <w:t>Passy,</w:t>
                  </w:r>
                  <w:r>
                    <w:rPr>
                      <w:b/>
                      <w:spacing w:val="32"/>
                      <w:sz w:val="15"/>
                    </w:rPr>
                    <w:t> </w:t>
                  </w:r>
                  <w:r>
                    <w:rPr>
                      <w:b/>
                      <w:spacing w:val="-6"/>
                      <w:sz w:val="15"/>
                    </w:rPr>
                    <w:t>137</w:t>
                    <w:tab/>
                  </w:r>
                  <w:r>
                    <w:rPr>
                      <w:b/>
                      <w:spacing w:val="-6"/>
                      <w:position w:val="1"/>
                      <w:sz w:val="15"/>
                    </w:rPr>
                    <w:t>Proudhon,  </w:t>
                  </w:r>
                  <w:r>
                    <w:rPr>
                      <w:b/>
                      <w:spacing w:val="-4"/>
                      <w:position w:val="1"/>
                      <w:sz w:val="15"/>
                    </w:rPr>
                    <w:t>111,  128,  </w:t>
                  </w:r>
                  <w:r>
                    <w:rPr>
                      <w:b/>
                      <w:position w:val="1"/>
                      <w:sz w:val="15"/>
                    </w:rPr>
                    <w:t>130-31,  </w:t>
                  </w:r>
                  <w:r>
                    <w:rPr>
                      <w:b/>
                      <w:spacing w:val="-5"/>
                      <w:position w:val="1"/>
                      <w:sz w:val="15"/>
                    </w:rPr>
                    <w:t>137,</w:t>
                  </w:r>
                  <w:r>
                    <w:rPr>
                      <w:b/>
                      <w:spacing w:val="5"/>
                      <w:position w:val="1"/>
                      <w:sz w:val="15"/>
                    </w:rPr>
                    <w:t> </w:t>
                  </w:r>
                  <w:r>
                    <w:rPr>
                      <w:b/>
                      <w:spacing w:val="-5"/>
                      <w:position w:val="1"/>
                      <w:sz w:val="15"/>
                    </w:rPr>
                    <w:t>172,</w:t>
                  </w:r>
                </w:p>
                <w:p>
                  <w:pPr>
                    <w:tabs>
                      <w:tab w:pos="4281" w:val="left" w:leader="none"/>
                    </w:tabs>
                    <w:spacing w:line="170" w:lineRule="exact" w:before="0"/>
                    <w:ind w:left="1070" w:right="0" w:firstLine="0"/>
                    <w:jc w:val="left"/>
                    <w:rPr>
                      <w:b/>
                      <w:sz w:val="15"/>
                    </w:rPr>
                  </w:pPr>
                  <w:r>
                    <w:rPr>
                      <w:b/>
                      <w:spacing w:val="-6"/>
                      <w:sz w:val="15"/>
                    </w:rPr>
                    <w:t>Pederzolli,</w:t>
                  </w:r>
                  <w:r>
                    <w:rPr>
                      <w:b/>
                      <w:spacing w:val="21"/>
                      <w:sz w:val="15"/>
                    </w:rPr>
                    <w:t> </w:t>
                  </w:r>
                  <w:r>
                    <w:rPr>
                      <w:b/>
                      <w:sz w:val="15"/>
                    </w:rPr>
                    <w:t>477-8,</w:t>
                  </w:r>
                  <w:r>
                    <w:rPr>
                      <w:b/>
                      <w:spacing w:val="19"/>
                      <w:sz w:val="15"/>
                    </w:rPr>
                    <w:t> </w:t>
                  </w:r>
                  <w:r>
                    <w:rPr>
                      <w:b/>
                      <w:sz w:val="15"/>
                    </w:rPr>
                    <w:t>482-3</w:t>
                    <w:tab/>
                  </w:r>
                  <w:r>
                    <w:rPr>
                      <w:b/>
                      <w:position w:val="1"/>
                      <w:sz w:val="15"/>
                    </w:rPr>
                    <w:t>214, 414,</w:t>
                  </w:r>
                  <w:r>
                    <w:rPr>
                      <w:b/>
                      <w:spacing w:val="37"/>
                      <w:position w:val="1"/>
                      <w:sz w:val="15"/>
                    </w:rPr>
                    <w:t> </w:t>
                  </w:r>
                  <w:r>
                    <w:rPr>
                      <w:b/>
                      <w:spacing w:val="-3"/>
                      <w:position w:val="1"/>
                      <w:sz w:val="15"/>
                    </w:rPr>
                    <w:t>437</w:t>
                  </w:r>
                </w:p>
                <w:p>
                  <w:pPr>
                    <w:tabs>
                      <w:tab w:pos="4105" w:val="left" w:leader="none"/>
                    </w:tabs>
                    <w:spacing w:line="169" w:lineRule="exact" w:before="0"/>
                    <w:ind w:left="1068" w:right="0" w:firstLine="0"/>
                    <w:jc w:val="left"/>
                    <w:rPr>
                      <w:b/>
                      <w:sz w:val="15"/>
                    </w:rPr>
                  </w:pPr>
                  <w:r>
                    <w:rPr>
                      <w:b/>
                      <w:spacing w:val="-6"/>
                      <w:sz w:val="15"/>
                    </w:rPr>
                    <w:t>Pedrazzini,</w:t>
                  </w:r>
                  <w:r>
                    <w:rPr>
                      <w:b/>
                      <w:spacing w:val="23"/>
                      <w:sz w:val="15"/>
                    </w:rPr>
                    <w:t> </w:t>
                  </w:r>
                  <w:r>
                    <w:rPr>
                      <w:b/>
                      <w:spacing w:val="-3"/>
                      <w:sz w:val="15"/>
                    </w:rPr>
                    <w:t>373</w:t>
                    <w:tab/>
                  </w:r>
                  <w:r>
                    <w:rPr>
                      <w:b/>
                      <w:spacing w:val="-6"/>
                      <w:position w:val="1"/>
                      <w:sz w:val="15"/>
                    </w:rPr>
                    <w:t>Prussia,</w:t>
                  </w:r>
                  <w:r>
                    <w:rPr>
                      <w:b/>
                      <w:spacing w:val="14"/>
                      <w:position w:val="1"/>
                      <w:sz w:val="15"/>
                    </w:rPr>
                    <w:t> </w:t>
                  </w:r>
                  <w:r>
                    <w:rPr>
                      <w:b/>
                      <w:spacing w:val="7"/>
                      <w:position w:val="1"/>
                      <w:sz w:val="15"/>
                    </w:rPr>
                    <w:t>96,113-14,117,130,139,141-</w:t>
                  </w:r>
                </w:p>
                <w:p>
                  <w:pPr>
                    <w:tabs>
                      <w:tab w:pos="4295" w:val="left" w:leader="none"/>
                    </w:tabs>
                    <w:spacing w:line="168" w:lineRule="exact" w:before="0"/>
                    <w:ind w:left="1073" w:right="0" w:firstLine="0"/>
                    <w:jc w:val="left"/>
                    <w:rPr>
                      <w:b/>
                      <w:sz w:val="15"/>
                    </w:rPr>
                  </w:pPr>
                  <w:r>
                    <w:rPr>
                      <w:b/>
                      <w:spacing w:val="-5"/>
                      <w:sz w:val="15"/>
                    </w:rPr>
                    <w:t>Pekin,</w:t>
                  </w:r>
                  <w:r>
                    <w:rPr>
                      <w:b/>
                      <w:spacing w:val="22"/>
                      <w:sz w:val="15"/>
                    </w:rPr>
                    <w:t> </w:t>
                  </w:r>
                  <w:r>
                    <w:rPr>
                      <w:b/>
                      <w:spacing w:val="-3"/>
                      <w:sz w:val="15"/>
                    </w:rPr>
                    <w:t>233</w:t>
                    <w:tab/>
                  </w:r>
                  <w:r>
                    <w:rPr>
                      <w:b/>
                      <w:spacing w:val="-4"/>
                      <w:position w:val="1"/>
                      <w:sz w:val="15"/>
                    </w:rPr>
                    <w:t>142,  </w:t>
                  </w:r>
                  <w:r>
                    <w:rPr>
                      <w:b/>
                      <w:position w:val="1"/>
                      <w:sz w:val="15"/>
                    </w:rPr>
                    <w:t>154-5,  </w:t>
                  </w:r>
                  <w:r>
                    <w:rPr>
                      <w:b/>
                      <w:spacing w:val="-4"/>
                      <w:position w:val="1"/>
                      <w:sz w:val="15"/>
                    </w:rPr>
                    <w:t>162,  </w:t>
                  </w:r>
                  <w:r>
                    <w:rPr>
                      <w:b/>
                      <w:position w:val="1"/>
                      <w:sz w:val="15"/>
                    </w:rPr>
                    <w:t>164-5,  168-9, </w:t>
                  </w:r>
                  <w:r>
                    <w:rPr>
                      <w:b/>
                      <w:spacing w:val="23"/>
                      <w:position w:val="1"/>
                      <w:sz w:val="15"/>
                    </w:rPr>
                    <w:t> </w:t>
                  </w:r>
                  <w:r>
                    <w:rPr>
                      <w:b/>
                      <w:spacing w:val="-5"/>
                      <w:position w:val="1"/>
                      <w:sz w:val="15"/>
                    </w:rPr>
                    <w:t>172,</w:t>
                  </w:r>
                </w:p>
                <w:p>
                  <w:pPr>
                    <w:tabs>
                      <w:tab w:pos="4293" w:val="left" w:leader="none"/>
                    </w:tabs>
                    <w:spacing w:line="170" w:lineRule="exact" w:before="0"/>
                    <w:ind w:left="1073" w:right="0" w:firstLine="0"/>
                    <w:jc w:val="left"/>
                    <w:rPr>
                      <w:b/>
                      <w:sz w:val="15"/>
                    </w:rPr>
                  </w:pPr>
                  <w:r>
                    <w:rPr>
                      <w:b/>
                      <w:spacing w:val="-7"/>
                      <w:sz w:val="15"/>
                    </w:rPr>
                    <w:t>Pellicer,</w:t>
                  </w:r>
                  <w:r>
                    <w:rPr>
                      <w:b/>
                      <w:spacing w:val="15"/>
                      <w:sz w:val="15"/>
                    </w:rPr>
                    <w:t> </w:t>
                  </w:r>
                  <w:r>
                    <w:rPr>
                      <w:b/>
                      <w:sz w:val="15"/>
                    </w:rPr>
                    <w:t>419</w:t>
                    <w:tab/>
                  </w:r>
                  <w:r>
                    <w:rPr>
                      <w:b/>
                      <w:position w:val="1"/>
                      <w:sz w:val="15"/>
                    </w:rPr>
                    <w:t>191-2, 212, 272, 408, </w:t>
                  </w:r>
                  <w:r>
                    <w:rPr>
                      <w:b/>
                      <w:spacing w:val="18"/>
                      <w:position w:val="1"/>
                      <w:sz w:val="15"/>
                    </w:rPr>
                    <w:t> </w:t>
                  </w:r>
                  <w:r>
                    <w:rPr>
                      <w:b/>
                      <w:position w:val="1"/>
                      <w:sz w:val="15"/>
                    </w:rPr>
                    <w:t>434</w:t>
                  </w:r>
                </w:p>
                <w:p>
                  <w:pPr>
                    <w:tabs>
                      <w:tab w:pos="4108" w:val="left" w:leader="none"/>
                    </w:tabs>
                    <w:spacing w:line="174" w:lineRule="exact" w:before="0"/>
                    <w:ind w:left="1072" w:right="0" w:firstLine="0"/>
                    <w:jc w:val="left"/>
                    <w:rPr>
                      <w:b/>
                      <w:sz w:val="15"/>
                    </w:rPr>
                  </w:pPr>
                  <w:r>
                    <w:rPr>
                      <w:b/>
                      <w:spacing w:val="-5"/>
                      <w:sz w:val="15"/>
                    </w:rPr>
                    <w:t>Penza,</w:t>
                  </w:r>
                  <w:r>
                    <w:rPr>
                      <w:b/>
                      <w:spacing w:val="29"/>
                      <w:sz w:val="15"/>
                    </w:rPr>
                    <w:t> </w:t>
                  </w:r>
                  <w:r>
                    <w:rPr>
                      <w:b/>
                      <w:spacing w:val="-4"/>
                      <w:sz w:val="15"/>
                    </w:rPr>
                    <w:t>79</w:t>
                    <w:tab/>
                  </w:r>
                  <w:r>
                    <w:rPr>
                      <w:b/>
                      <w:spacing w:val="-4"/>
                      <w:position w:val="1"/>
                      <w:sz w:val="15"/>
                    </w:rPr>
                    <w:t>Pugachev,  </w:t>
                  </w:r>
                  <w:r>
                    <w:rPr>
                      <w:b/>
                      <w:position w:val="1"/>
                      <w:sz w:val="15"/>
                    </w:rPr>
                    <w:t>178-9, 265,</w:t>
                  </w:r>
                  <w:r>
                    <w:rPr>
                      <w:b/>
                      <w:spacing w:val="37"/>
                      <w:position w:val="1"/>
                      <w:sz w:val="15"/>
                    </w:rPr>
                    <w:t> </w:t>
                  </w:r>
                  <w:r>
                    <w:rPr>
                      <w:b/>
                      <w:position w:val="1"/>
                      <w:sz w:val="15"/>
                    </w:rPr>
                    <w:t>380</w:t>
                  </w:r>
                </w:p>
                <w:p>
                  <w:pPr>
                    <w:tabs>
                      <w:tab w:pos="4113" w:val="left" w:leader="none"/>
                    </w:tabs>
                    <w:spacing w:line="166" w:lineRule="exact" w:before="0"/>
                    <w:ind w:left="1068" w:right="0" w:firstLine="0"/>
                    <w:jc w:val="left"/>
                    <w:rPr>
                      <w:b/>
                      <w:sz w:val="15"/>
                    </w:rPr>
                  </w:pPr>
                  <w:r>
                    <w:rPr>
                      <w:b/>
                      <w:i/>
                      <w:spacing w:val="-4"/>
                      <w:sz w:val="15"/>
                    </w:rPr>
                    <w:t>People's </w:t>
                  </w:r>
                  <w:r>
                    <w:rPr>
                      <w:b/>
                      <w:i/>
                      <w:spacing w:val="-6"/>
                      <w:sz w:val="15"/>
                    </w:rPr>
                    <w:t>Cause,  </w:t>
                  </w:r>
                  <w:r>
                    <w:rPr>
                      <w:b/>
                      <w:i/>
                      <w:spacing w:val="-3"/>
                      <w:sz w:val="15"/>
                    </w:rPr>
                    <w:t>The</w:t>
                  </w:r>
                  <w:r>
                    <w:rPr>
                      <w:b/>
                      <w:spacing w:val="-3"/>
                      <w:sz w:val="15"/>
                    </w:rPr>
                    <w:t>,</w:t>
                  </w:r>
                  <w:r>
                    <w:rPr>
                      <w:b/>
                      <w:spacing w:val="13"/>
                      <w:sz w:val="15"/>
                    </w:rPr>
                    <w:t> </w:t>
                  </w:r>
                  <w:r>
                    <w:rPr>
                      <w:b/>
                      <w:sz w:val="15"/>
                    </w:rPr>
                    <w:t>265-6,</w:t>
                  </w:r>
                  <w:r>
                    <w:rPr>
                      <w:b/>
                      <w:spacing w:val="24"/>
                      <w:sz w:val="15"/>
                    </w:rPr>
                    <w:t> </w:t>
                  </w:r>
                  <w:r>
                    <w:rPr>
                      <w:b/>
                      <w:sz w:val="15"/>
                    </w:rPr>
                    <w:t>346-7,</w:t>
                    <w:tab/>
                  </w:r>
                  <w:r>
                    <w:rPr>
                      <w:b/>
                      <w:spacing w:val="-4"/>
                      <w:sz w:val="15"/>
                    </w:rPr>
                    <w:t>Pulszky, </w:t>
                  </w:r>
                  <w:r>
                    <w:rPr>
                      <w:b/>
                      <w:spacing w:val="-3"/>
                      <w:sz w:val="15"/>
                    </w:rPr>
                    <w:t>302,</w:t>
                  </w:r>
                  <w:r>
                    <w:rPr>
                      <w:b/>
                      <w:spacing w:val="29"/>
                      <w:sz w:val="15"/>
                    </w:rPr>
                    <w:t> </w:t>
                  </w:r>
                  <w:r>
                    <w:rPr>
                      <w:b/>
                      <w:spacing w:val="-3"/>
                      <w:sz w:val="15"/>
                    </w:rPr>
                    <w:t>309</w:t>
                  </w:r>
                </w:p>
                <w:p>
                  <w:pPr>
                    <w:tabs>
                      <w:tab w:pos="4105" w:val="left" w:leader="none"/>
                    </w:tabs>
                    <w:spacing w:line="171" w:lineRule="exact" w:before="0"/>
                    <w:ind w:left="1249" w:right="0" w:firstLine="0"/>
                    <w:jc w:val="left"/>
                    <w:rPr>
                      <w:b/>
                      <w:sz w:val="15"/>
                    </w:rPr>
                  </w:pPr>
                  <w:r>
                    <w:rPr>
                      <w:b/>
                      <w:spacing w:val="-3"/>
                      <w:sz w:val="15"/>
                    </w:rPr>
                    <w:t>352,</w:t>
                  </w:r>
                  <w:r>
                    <w:rPr>
                      <w:b/>
                      <w:spacing w:val="24"/>
                      <w:sz w:val="15"/>
                    </w:rPr>
                    <w:t> </w:t>
                  </w:r>
                  <w:r>
                    <w:rPr>
                      <w:b/>
                      <w:spacing w:val="-3"/>
                      <w:sz w:val="15"/>
                    </w:rPr>
                    <w:t>372</w:t>
                    <w:tab/>
                  </w:r>
                  <w:r>
                    <w:rPr>
                      <w:b/>
                      <w:spacing w:val="-5"/>
                      <w:position w:val="1"/>
                      <w:sz w:val="15"/>
                    </w:rPr>
                    <w:t>Pushkin,  </w:t>
                  </w:r>
                  <w:r>
                    <w:rPr>
                      <w:b/>
                      <w:position w:val="1"/>
                      <w:sz w:val="15"/>
                    </w:rPr>
                    <w:t>89,</w:t>
                  </w:r>
                  <w:r>
                    <w:rPr>
                      <w:b/>
                      <w:spacing w:val="6"/>
                      <w:position w:val="1"/>
                      <w:sz w:val="15"/>
                    </w:rPr>
                    <w:t> </w:t>
                  </w:r>
                  <w:r>
                    <w:rPr>
                      <w:b/>
                      <w:spacing w:val="-3"/>
                      <w:position w:val="1"/>
                      <w:sz w:val="15"/>
                    </w:rPr>
                    <w:t>96</w:t>
                  </w:r>
                </w:p>
                <w:p>
                  <w:pPr>
                    <w:tabs>
                      <w:tab w:pos="4108" w:val="left" w:leader="none"/>
                    </w:tabs>
                    <w:spacing w:line="172" w:lineRule="exact" w:before="0"/>
                    <w:ind w:left="1074" w:right="0" w:firstLine="0"/>
                    <w:jc w:val="left"/>
                    <w:rPr>
                      <w:b/>
                      <w:sz w:val="15"/>
                    </w:rPr>
                  </w:pPr>
                  <w:r>
                    <w:rPr>
                      <w:b/>
                      <w:spacing w:val="-5"/>
                      <w:sz w:val="15"/>
                    </w:rPr>
                    <w:t>Perm,</w:t>
                  </w:r>
                  <w:r>
                    <w:rPr>
                      <w:b/>
                      <w:spacing w:val="27"/>
                      <w:sz w:val="15"/>
                    </w:rPr>
                    <w:t> </w:t>
                  </w:r>
                  <w:r>
                    <w:rPr>
                      <w:b/>
                      <w:spacing w:val="-4"/>
                      <w:sz w:val="15"/>
                    </w:rPr>
                    <w:t>79</w:t>
                    <w:tab/>
                  </w:r>
                  <w:r>
                    <w:rPr>
                      <w:b/>
                      <w:position w:val="1"/>
                      <w:sz w:val="15"/>
                    </w:rPr>
                    <w:t>Pyat,</w:t>
                  </w:r>
                  <w:r>
                    <w:rPr>
                      <w:b/>
                      <w:spacing w:val="41"/>
                      <w:position w:val="1"/>
                      <w:sz w:val="15"/>
                    </w:rPr>
                    <w:t> </w:t>
                  </w:r>
                  <w:r>
                    <w:rPr>
                      <w:b/>
                      <w:spacing w:val="-6"/>
                      <w:position w:val="1"/>
                      <w:sz w:val="15"/>
                    </w:rPr>
                    <w:t>126</w:t>
                  </w:r>
                </w:p>
                <w:p>
                  <w:pPr>
                    <w:tabs>
                      <w:tab w:pos="4105" w:val="left" w:leader="none"/>
                    </w:tabs>
                    <w:spacing w:line="177" w:lineRule="exact" w:before="0"/>
                    <w:ind w:left="1073" w:right="0" w:firstLine="0"/>
                    <w:jc w:val="left"/>
                    <w:rPr>
                      <w:b/>
                      <w:sz w:val="15"/>
                    </w:rPr>
                  </w:pPr>
                  <w:r>
                    <w:rPr>
                      <w:b/>
                      <w:spacing w:val="-7"/>
                      <w:sz w:val="15"/>
                    </w:rPr>
                    <w:t>Perron,  </w:t>
                  </w:r>
                  <w:r>
                    <w:rPr>
                      <w:b/>
                      <w:sz w:val="15"/>
                    </w:rPr>
                    <w:t>347-9,  </w:t>
                  </w:r>
                  <w:r>
                    <w:rPr>
                      <w:b/>
                      <w:spacing w:val="-3"/>
                      <w:sz w:val="15"/>
                    </w:rPr>
                    <w:t>354,  </w:t>
                  </w:r>
                  <w:r>
                    <w:rPr>
                      <w:b/>
                      <w:sz w:val="15"/>
                    </w:rPr>
                    <w:t>359,</w:t>
                  </w:r>
                  <w:r>
                    <w:rPr>
                      <w:b/>
                      <w:spacing w:val="-16"/>
                      <w:sz w:val="15"/>
                    </w:rPr>
                    <w:t> </w:t>
                  </w:r>
                  <w:r>
                    <w:rPr>
                      <w:b/>
                      <w:sz w:val="15"/>
                    </w:rPr>
                    <w:t>361-2,</w:t>
                  </w:r>
                  <w:r>
                    <w:rPr>
                      <w:b/>
                      <w:spacing w:val="24"/>
                      <w:sz w:val="15"/>
                    </w:rPr>
                    <w:t> </w:t>
                  </w:r>
                  <w:r>
                    <w:rPr>
                      <w:b/>
                      <w:spacing w:val="-3"/>
                      <w:sz w:val="15"/>
                    </w:rPr>
                    <w:t>379,</w:t>
                    <w:tab/>
                  </w:r>
                  <w:r>
                    <w:rPr>
                      <w:b/>
                      <w:spacing w:val="-4"/>
                      <w:position w:val="1"/>
                      <w:sz w:val="15"/>
                    </w:rPr>
                    <w:t>Pyatigorsk,</w:t>
                  </w:r>
                  <w:r>
                    <w:rPr>
                      <w:b/>
                      <w:spacing w:val="28"/>
                      <w:position w:val="1"/>
                      <w:sz w:val="15"/>
                    </w:rPr>
                    <w:t> </w:t>
                  </w:r>
                  <w:r>
                    <w:rPr>
                      <w:b/>
                      <w:spacing w:val="-4"/>
                      <w:position w:val="1"/>
                      <w:sz w:val="15"/>
                    </w:rPr>
                    <w:t>62</w:t>
                  </w:r>
                </w:p>
                <w:p>
                  <w:pPr>
                    <w:spacing w:line="165" w:lineRule="exact" w:before="0"/>
                    <w:ind w:left="1243" w:right="0" w:firstLine="0"/>
                    <w:jc w:val="left"/>
                    <w:rPr>
                      <w:b/>
                      <w:sz w:val="15"/>
                    </w:rPr>
                  </w:pPr>
                  <w:r>
                    <w:rPr>
                      <w:b/>
                      <w:sz w:val="15"/>
                    </w:rPr>
                    <w:t>411, 413, 420</w:t>
                  </w:r>
                </w:p>
                <w:p>
                  <w:pPr>
                    <w:tabs>
                      <w:tab w:pos="4105" w:val="left" w:leader="none"/>
                    </w:tabs>
                    <w:spacing w:line="170" w:lineRule="exact" w:before="0"/>
                    <w:ind w:left="1068" w:right="0" w:firstLine="0"/>
                    <w:jc w:val="left"/>
                    <w:rPr>
                      <w:b/>
                      <w:sz w:val="15"/>
                    </w:rPr>
                  </w:pPr>
                  <w:r>
                    <w:rPr>
                      <w:b/>
                      <w:spacing w:val="-6"/>
                      <w:sz w:val="15"/>
                    </w:rPr>
                    <w:t>Persia,</w:t>
                  </w:r>
                  <w:r>
                    <w:rPr>
                      <w:b/>
                      <w:spacing w:val="20"/>
                      <w:sz w:val="15"/>
                    </w:rPr>
                    <w:t> </w:t>
                  </w:r>
                  <w:r>
                    <w:rPr>
                      <w:b/>
                      <w:spacing w:val="-3"/>
                      <w:sz w:val="15"/>
                    </w:rPr>
                    <w:t>239</w:t>
                    <w:tab/>
                  </w:r>
                  <w:r>
                    <w:rPr>
                      <w:b/>
                      <w:spacing w:val="-6"/>
                      <w:position w:val="1"/>
                      <w:sz w:val="15"/>
                    </w:rPr>
                    <w:t>Quadrio,</w:t>
                  </w:r>
                  <w:r>
                    <w:rPr>
                      <w:b/>
                      <w:spacing w:val="26"/>
                      <w:position w:val="1"/>
                      <w:sz w:val="15"/>
                    </w:rPr>
                    <w:t> </w:t>
                  </w:r>
                  <w:r>
                    <w:rPr>
                      <w:b/>
                      <w:spacing w:val="-3"/>
                      <w:position w:val="1"/>
                      <w:sz w:val="15"/>
                    </w:rPr>
                    <w:t>373</w:t>
                  </w:r>
                </w:p>
                <w:p>
                  <w:pPr>
                    <w:tabs>
                      <w:tab w:pos="4105" w:val="left" w:leader="none"/>
                    </w:tabs>
                    <w:spacing w:line="175" w:lineRule="exact" w:before="0"/>
                    <w:ind w:left="1065" w:right="0" w:firstLine="0"/>
                    <w:jc w:val="left"/>
                    <w:rPr>
                      <w:b/>
                      <w:sz w:val="15"/>
                    </w:rPr>
                  </w:pPr>
                  <w:r>
                    <w:rPr>
                      <w:b/>
                      <w:spacing w:val="-6"/>
                      <w:sz w:val="15"/>
                    </w:rPr>
                    <w:t>Pescantini,</w:t>
                  </w:r>
                  <w:r>
                    <w:rPr>
                      <w:b/>
                      <w:spacing w:val="30"/>
                      <w:sz w:val="15"/>
                    </w:rPr>
                    <w:t> </w:t>
                  </w:r>
                  <w:r>
                    <w:rPr>
                      <w:b/>
                      <w:sz w:val="15"/>
                    </w:rPr>
                    <w:t>117-18,</w:t>
                  </w:r>
                  <w:r>
                    <w:rPr>
                      <w:b/>
                      <w:spacing w:val="34"/>
                      <w:sz w:val="15"/>
                    </w:rPr>
                    <w:t> </w:t>
                  </w:r>
                  <w:r>
                    <w:rPr>
                      <w:b/>
                      <w:spacing w:val="-5"/>
                      <w:sz w:val="15"/>
                    </w:rPr>
                    <w:t>124</w:t>
                    <w:tab/>
                  </w:r>
                  <w:r>
                    <w:rPr>
                      <w:b/>
                      <w:spacing w:val="-5"/>
                      <w:position w:val="1"/>
                      <w:sz w:val="15"/>
                    </w:rPr>
                    <w:t>Quanten, </w:t>
                  </w:r>
                  <w:r>
                    <w:rPr>
                      <w:b/>
                      <w:position w:val="1"/>
                      <w:sz w:val="15"/>
                    </w:rPr>
                    <w:t>Emil von, 289, 294, </w:t>
                  </w:r>
                  <w:r>
                    <w:rPr>
                      <w:b/>
                      <w:spacing w:val="41"/>
                      <w:position w:val="1"/>
                      <w:sz w:val="15"/>
                    </w:rPr>
                    <w:t> </w:t>
                  </w:r>
                  <w:r>
                    <w:rPr>
                      <w:b/>
                      <w:spacing w:val="-3"/>
                      <w:position w:val="1"/>
                      <w:sz w:val="15"/>
                    </w:rPr>
                    <w:t>305</w:t>
                  </w:r>
                </w:p>
                <w:p>
                  <w:pPr>
                    <w:tabs>
                      <w:tab w:pos="4108" w:val="left" w:leader="none"/>
                    </w:tabs>
                    <w:spacing w:line="172" w:lineRule="exact" w:before="0"/>
                    <w:ind w:left="1067" w:right="0" w:firstLine="0"/>
                    <w:jc w:val="left"/>
                    <w:rPr>
                      <w:b/>
                      <w:sz w:val="15"/>
                    </w:rPr>
                  </w:pPr>
                  <w:r>
                    <w:rPr>
                      <w:b/>
                      <w:spacing w:val="-6"/>
                      <w:sz w:val="15"/>
                    </w:rPr>
                    <w:t>Pescantini, </w:t>
                  </w:r>
                  <w:r>
                    <w:rPr>
                      <w:b/>
                      <w:spacing w:val="-5"/>
                      <w:sz w:val="15"/>
                    </w:rPr>
                    <w:t>Johanna, </w:t>
                  </w:r>
                  <w:r>
                    <w:rPr>
                      <w:b/>
                      <w:spacing w:val="10"/>
                      <w:sz w:val="15"/>
                    </w:rPr>
                    <w:t> </w:t>
                  </w:r>
                  <w:r>
                    <w:rPr>
                      <w:b/>
                      <w:sz w:val="15"/>
                    </w:rPr>
                    <w:t>117-18,</w:t>
                  </w:r>
                  <w:r>
                    <w:rPr>
                      <w:b/>
                      <w:spacing w:val="32"/>
                      <w:sz w:val="15"/>
                    </w:rPr>
                    <w:t> </w:t>
                  </w:r>
                  <w:r>
                    <w:rPr>
                      <w:b/>
                      <w:spacing w:val="-5"/>
                      <w:sz w:val="15"/>
                    </w:rPr>
                    <w:t>124,</w:t>
                    <w:tab/>
                    <w:t>Quinet,  </w:t>
                  </w:r>
                  <w:r>
                    <w:rPr>
                      <w:b/>
                      <w:spacing w:val="-3"/>
                      <w:sz w:val="15"/>
                    </w:rPr>
                    <w:t>Edgar,</w:t>
                  </w:r>
                  <w:r>
                    <w:rPr>
                      <w:b/>
                      <w:spacing w:val="11"/>
                      <w:sz w:val="15"/>
                    </w:rPr>
                    <w:t> </w:t>
                  </w:r>
                  <w:r>
                    <w:rPr>
                      <w:b/>
                      <w:spacing w:val="-3"/>
                      <w:sz w:val="15"/>
                    </w:rPr>
                    <w:t>327</w:t>
                  </w:r>
                </w:p>
                <w:p>
                  <w:pPr>
                    <w:spacing w:line="171" w:lineRule="exact" w:before="0"/>
                    <w:ind w:left="1250" w:right="0" w:firstLine="0"/>
                    <w:jc w:val="left"/>
                    <w:rPr>
                      <w:b/>
                      <w:sz w:val="15"/>
                    </w:rPr>
                  </w:pPr>
                  <w:r>
                    <w:rPr>
                      <w:b/>
                      <w:sz w:val="15"/>
                    </w:rPr>
                    <w:t>135, 204</w:t>
                  </w:r>
                </w:p>
                <w:p>
                  <w:pPr>
                    <w:tabs>
                      <w:tab w:pos="4101" w:val="left" w:leader="none"/>
                    </w:tabs>
                    <w:spacing w:line="167" w:lineRule="exact" w:before="0"/>
                    <w:ind w:left="1063" w:right="0" w:firstLine="0"/>
                    <w:jc w:val="left"/>
                    <w:rPr>
                      <w:b/>
                      <w:sz w:val="15"/>
                    </w:rPr>
                  </w:pPr>
                  <w:r>
                    <w:rPr>
                      <w:b/>
                      <w:spacing w:val="-7"/>
                      <w:sz w:val="15"/>
                    </w:rPr>
                    <w:t>Pescieri,</w:t>
                  </w:r>
                  <w:r>
                    <w:rPr>
                      <w:b/>
                      <w:spacing w:val="21"/>
                      <w:sz w:val="15"/>
                    </w:rPr>
                    <w:t> </w:t>
                  </w:r>
                  <w:r>
                    <w:rPr>
                      <w:b/>
                      <w:spacing w:val="-5"/>
                      <w:sz w:val="15"/>
                    </w:rPr>
                    <w:t>261</w:t>
                    <w:tab/>
                  </w:r>
                  <w:r>
                    <w:rPr>
                      <w:b/>
                      <w:sz w:val="15"/>
                    </w:rPr>
                    <w:t>Radetsky,</w:t>
                  </w:r>
                  <w:r>
                    <w:rPr>
                      <w:b/>
                      <w:spacing w:val="20"/>
                      <w:sz w:val="15"/>
                    </w:rPr>
                    <w:t> </w:t>
                  </w:r>
                  <w:r>
                    <w:rPr>
                      <w:b/>
                      <w:spacing w:val="-5"/>
                      <w:sz w:val="15"/>
                    </w:rPr>
                    <w:t>168</w:t>
                  </w:r>
                </w:p>
                <w:p>
                  <w:pPr>
                    <w:tabs>
                      <w:tab w:pos="4098" w:val="left" w:leader="none"/>
                    </w:tabs>
                    <w:spacing w:line="176" w:lineRule="exact" w:before="0"/>
                    <w:ind w:left="1068" w:right="0" w:firstLine="0"/>
                    <w:jc w:val="left"/>
                    <w:rPr>
                      <w:b/>
                      <w:sz w:val="15"/>
                    </w:rPr>
                  </w:pPr>
                  <w:r>
                    <w:rPr>
                      <w:b/>
                      <w:spacing w:val="-5"/>
                      <w:sz w:val="15"/>
                    </w:rPr>
                    <w:t>Pestel,</w:t>
                  </w:r>
                  <w:r>
                    <w:rPr>
                      <w:b/>
                      <w:spacing w:val="23"/>
                      <w:sz w:val="15"/>
                    </w:rPr>
                    <w:t> </w:t>
                  </w:r>
                  <w:r>
                    <w:rPr>
                      <w:b/>
                      <w:spacing w:val="-3"/>
                      <w:sz w:val="15"/>
                    </w:rPr>
                    <w:t>265</w:t>
                    <w:tab/>
                  </w:r>
                  <w:r>
                    <w:rPr>
                      <w:b/>
                      <w:position w:val="1"/>
                      <w:sz w:val="15"/>
                    </w:rPr>
                    <w:t>Ralli, 445-6, 448, 451, </w:t>
                  </w:r>
                  <w:r>
                    <w:rPr>
                      <w:b/>
                      <w:spacing w:val="28"/>
                      <w:position w:val="1"/>
                      <w:sz w:val="15"/>
                    </w:rPr>
                    <w:t> </w:t>
                  </w:r>
                  <w:r>
                    <w:rPr>
                      <w:b/>
                      <w:position w:val="1"/>
                      <w:sz w:val="15"/>
                    </w:rPr>
                    <w:t>453-6</w:t>
                  </w:r>
                </w:p>
                <w:p>
                  <w:pPr>
                    <w:tabs>
                      <w:tab w:pos="4101" w:val="left" w:leader="none"/>
                    </w:tabs>
                    <w:spacing w:line="169" w:lineRule="exact" w:before="0"/>
                    <w:ind w:left="1060" w:right="0" w:firstLine="0"/>
                    <w:jc w:val="left"/>
                    <w:rPr>
                      <w:b/>
                      <w:sz w:val="15"/>
                    </w:rPr>
                  </w:pPr>
                  <w:r>
                    <w:rPr>
                      <w:b/>
                      <w:spacing w:val="-5"/>
                      <w:sz w:val="15"/>
                    </w:rPr>
                    <w:t>Peter </w:t>
                  </w:r>
                  <w:r>
                    <w:rPr>
                      <w:b/>
                      <w:sz w:val="15"/>
                    </w:rPr>
                    <w:t>I  </w:t>
                  </w:r>
                  <w:r>
                    <w:rPr>
                      <w:b/>
                      <w:spacing w:val="-3"/>
                      <w:sz w:val="15"/>
                    </w:rPr>
                    <w:t>(of </w:t>
                  </w:r>
                  <w:r>
                    <w:rPr>
                      <w:b/>
                      <w:spacing w:val="-4"/>
                      <w:sz w:val="15"/>
                    </w:rPr>
                    <w:t>Russia), </w:t>
                  </w:r>
                  <w:r>
                    <w:rPr>
                      <w:b/>
                      <w:spacing w:val="7"/>
                      <w:sz w:val="15"/>
                    </w:rPr>
                    <w:t> </w:t>
                  </w:r>
                  <w:r>
                    <w:rPr>
                      <w:b/>
                      <w:spacing w:val="-4"/>
                      <w:sz w:val="15"/>
                    </w:rPr>
                    <w:t>180,</w:t>
                  </w:r>
                  <w:r>
                    <w:rPr>
                      <w:b/>
                      <w:spacing w:val="20"/>
                      <w:sz w:val="15"/>
                    </w:rPr>
                    <w:t> </w:t>
                  </w:r>
                  <w:r>
                    <w:rPr>
                      <w:b/>
                      <w:spacing w:val="-5"/>
                      <w:sz w:val="15"/>
                    </w:rPr>
                    <w:t>201</w:t>
                    <w:tab/>
                  </w:r>
                  <w:r>
                    <w:rPr>
                      <w:b/>
                      <w:spacing w:val="-3"/>
                      <w:sz w:val="15"/>
                    </w:rPr>
                    <w:t>Ralston,</w:t>
                  </w:r>
                  <w:r>
                    <w:rPr>
                      <w:b/>
                      <w:spacing w:val="29"/>
                      <w:sz w:val="15"/>
                    </w:rPr>
                    <w:t> </w:t>
                  </w:r>
                  <w:r>
                    <w:rPr>
                      <w:b/>
                      <w:spacing w:val="-3"/>
                      <w:sz w:val="15"/>
                    </w:rPr>
                    <w:t>248</w:t>
                  </w:r>
                </w:p>
                <w:p>
                  <w:pPr>
                    <w:tabs>
                      <w:tab w:pos="4101" w:val="left" w:leader="none"/>
                    </w:tabs>
                    <w:spacing w:line="170" w:lineRule="exact" w:before="0"/>
                    <w:ind w:left="1060" w:right="0" w:firstLine="0"/>
                    <w:jc w:val="left"/>
                    <w:rPr>
                      <w:b/>
                      <w:sz w:val="15"/>
                    </w:rPr>
                  </w:pPr>
                  <w:r>
                    <w:rPr>
                      <w:b/>
                      <w:spacing w:val="-4"/>
                      <w:sz w:val="15"/>
                    </w:rPr>
                    <w:t>Peter-and-Paul  </w:t>
                  </w:r>
                  <w:r>
                    <w:rPr>
                      <w:b/>
                      <w:spacing w:val="-6"/>
                      <w:sz w:val="15"/>
                    </w:rPr>
                    <w:t>fortress, </w:t>
                  </w:r>
                  <w:r>
                    <w:rPr>
                      <w:b/>
                      <w:spacing w:val="-1"/>
                      <w:sz w:val="15"/>
                    </w:rPr>
                    <w:t> </w:t>
                  </w:r>
                  <w:r>
                    <w:rPr>
                      <w:b/>
                      <w:sz w:val="15"/>
                    </w:rPr>
                    <w:t>209-10,</w:t>
                  </w:r>
                  <w:r>
                    <w:rPr>
                      <w:b/>
                      <w:spacing w:val="42"/>
                      <w:sz w:val="15"/>
                    </w:rPr>
                    <w:t> </w:t>
                  </w:r>
                  <w:r>
                    <w:rPr>
                      <w:b/>
                      <w:spacing w:val="-3"/>
                      <w:sz w:val="15"/>
                    </w:rPr>
                    <w:t>214,</w:t>
                    <w:tab/>
                    <w:t>Ranke,</w:t>
                  </w:r>
                  <w:r>
                    <w:rPr>
                      <w:b/>
                      <w:spacing w:val="37"/>
                      <w:sz w:val="15"/>
                    </w:rPr>
                    <w:t> </w:t>
                  </w:r>
                  <w:r>
                    <w:rPr>
                      <w:b/>
                      <w:spacing w:val="-8"/>
                      <w:sz w:val="15"/>
                    </w:rPr>
                    <w:t>101</w:t>
                  </w:r>
                </w:p>
                <w:p>
                  <w:pPr>
                    <w:tabs>
                      <w:tab w:pos="4101" w:val="left" w:leader="none"/>
                    </w:tabs>
                    <w:spacing w:line="171" w:lineRule="exact" w:before="0"/>
                    <w:ind w:left="1235" w:right="0" w:firstLine="0"/>
                    <w:jc w:val="left"/>
                    <w:rPr>
                      <w:b/>
                      <w:sz w:val="15"/>
                    </w:rPr>
                  </w:pPr>
                  <w:r>
                    <w:rPr>
                      <w:b/>
                      <w:spacing w:val="-3"/>
                      <w:sz w:val="15"/>
                    </w:rPr>
                    <w:t>216,  218,  </w:t>
                  </w:r>
                  <w:r>
                    <w:rPr>
                      <w:b/>
                      <w:sz w:val="15"/>
                    </w:rPr>
                    <w:t>221,  </w:t>
                  </w:r>
                  <w:r>
                    <w:rPr>
                      <w:b/>
                      <w:spacing w:val="-3"/>
                      <w:sz w:val="15"/>
                    </w:rPr>
                    <w:t>246,  </w:t>
                  </w:r>
                  <w:r>
                    <w:rPr>
                      <w:b/>
                      <w:sz w:val="15"/>
                    </w:rPr>
                    <w:t>253,  </w:t>
                  </w:r>
                  <w:r>
                    <w:rPr>
                      <w:b/>
                      <w:spacing w:val="7"/>
                      <w:sz w:val="15"/>
                    </w:rPr>
                    <w:t> </w:t>
                  </w:r>
                  <w:r>
                    <w:rPr>
                      <w:b/>
                      <w:spacing w:val="-3"/>
                      <w:sz w:val="15"/>
                    </w:rPr>
                    <w:t>260, </w:t>
                  </w:r>
                  <w:r>
                    <w:rPr>
                      <w:b/>
                      <w:spacing w:val="7"/>
                      <w:sz w:val="15"/>
                    </w:rPr>
                    <w:t> </w:t>
                  </w:r>
                  <w:r>
                    <w:rPr>
                      <w:b/>
                      <w:spacing w:val="-3"/>
                      <w:sz w:val="15"/>
                    </w:rPr>
                    <w:t>262,</w:t>
                    <w:tab/>
                  </w:r>
                  <w:r>
                    <w:rPr>
                      <w:b/>
                      <w:spacing w:val="-4"/>
                      <w:sz w:val="15"/>
                    </w:rPr>
                    <w:t>Raphael,  </w:t>
                  </w:r>
                  <w:r>
                    <w:rPr>
                      <w:b/>
                      <w:spacing w:val="-5"/>
                      <w:sz w:val="15"/>
                    </w:rPr>
                    <w:t>192</w:t>
                  </w:r>
                </w:p>
                <w:p>
                  <w:pPr>
                    <w:tabs>
                      <w:tab w:pos="4096" w:val="left" w:leader="none"/>
                    </w:tabs>
                    <w:spacing w:line="168" w:lineRule="exact" w:before="0"/>
                    <w:ind w:left="1230" w:right="0" w:firstLine="0"/>
                    <w:jc w:val="left"/>
                    <w:rPr>
                      <w:b/>
                      <w:sz w:val="15"/>
                    </w:rPr>
                  </w:pPr>
                  <w:r>
                    <w:rPr>
                      <w:b/>
                      <w:spacing w:val="-3"/>
                      <w:sz w:val="15"/>
                    </w:rPr>
                    <w:t>376,  389,</w:t>
                  </w:r>
                  <w:r>
                    <w:rPr>
                      <w:b/>
                      <w:spacing w:val="18"/>
                      <w:sz w:val="15"/>
                    </w:rPr>
                    <w:t> </w:t>
                  </w:r>
                  <w:r>
                    <w:rPr>
                      <w:b/>
                      <w:spacing w:val="-3"/>
                      <w:sz w:val="15"/>
                    </w:rPr>
                    <w:t>437,</w:t>
                  </w:r>
                  <w:r>
                    <w:rPr>
                      <w:b/>
                      <w:spacing w:val="27"/>
                      <w:sz w:val="15"/>
                    </w:rPr>
                    <w:t> </w:t>
                  </w:r>
                  <w:r>
                    <w:rPr>
                      <w:b/>
                      <w:spacing w:val="-3"/>
                      <w:sz w:val="15"/>
                    </w:rPr>
                    <w:t>445</w:t>
                    <w:tab/>
                    <w:t>Razin,  </w:t>
                  </w:r>
                  <w:r>
                    <w:rPr>
                      <w:b/>
                      <w:spacing w:val="-5"/>
                      <w:sz w:val="15"/>
                    </w:rPr>
                    <w:t>Stenka,  178,</w:t>
                  </w:r>
                  <w:r>
                    <w:rPr>
                      <w:b/>
                      <w:spacing w:val="10"/>
                      <w:sz w:val="15"/>
                    </w:rPr>
                    <w:t> </w:t>
                  </w:r>
                  <w:r>
                    <w:rPr>
                      <w:b/>
                      <w:sz w:val="15"/>
                    </w:rPr>
                    <w:t>380</w:t>
                  </w:r>
                </w:p>
                <w:p>
                  <w:pPr>
                    <w:tabs>
                      <w:tab w:pos="4091" w:val="left" w:leader="none"/>
                    </w:tabs>
                    <w:spacing w:line="178" w:lineRule="exact" w:before="0"/>
                    <w:ind w:left="1055" w:right="0" w:firstLine="0"/>
                    <w:jc w:val="left"/>
                    <w:rPr>
                      <w:b/>
                      <w:sz w:val="15"/>
                    </w:rPr>
                  </w:pPr>
                  <w:r>
                    <w:rPr>
                      <w:b/>
                      <w:spacing w:val="-6"/>
                      <w:sz w:val="15"/>
                    </w:rPr>
                    <w:t>Petersburg,  </w:t>
                  </w:r>
                  <w:r>
                    <w:rPr>
                      <w:b/>
                      <w:spacing w:val="-3"/>
                      <w:sz w:val="15"/>
                    </w:rPr>
                    <w:t>3,  5,  10-13,  15-16,</w:t>
                  </w:r>
                  <w:r>
                    <w:rPr>
                      <w:b/>
                      <w:spacing w:val="5"/>
                      <w:sz w:val="15"/>
                    </w:rPr>
                    <w:t> </w:t>
                  </w:r>
                  <w:r>
                    <w:rPr>
                      <w:b/>
                      <w:spacing w:val="-3"/>
                      <w:sz w:val="15"/>
                    </w:rPr>
                    <w:t>30,</w:t>
                  </w:r>
                  <w:r>
                    <w:rPr>
                      <w:b/>
                      <w:spacing w:val="19"/>
                      <w:sz w:val="15"/>
                    </w:rPr>
                    <w:t> </w:t>
                  </w:r>
                  <w:r>
                    <w:rPr>
                      <w:b/>
                      <w:sz w:val="15"/>
                    </w:rPr>
                    <w:t>45,</w:t>
                    <w:tab/>
                  </w:r>
                  <w:r>
                    <w:rPr>
                      <w:b/>
                      <w:i/>
                      <w:spacing w:val="-7"/>
                      <w:position w:val="1"/>
                      <w:sz w:val="15"/>
                    </w:rPr>
                    <w:t>Reaction </w:t>
                  </w:r>
                  <w:r>
                    <w:rPr>
                      <w:b/>
                      <w:i/>
                      <w:position w:val="1"/>
                      <w:sz w:val="15"/>
                    </w:rPr>
                    <w:t>in </w:t>
                  </w:r>
                  <w:r>
                    <w:rPr>
                      <w:b/>
                      <w:i/>
                      <w:spacing w:val="-7"/>
                      <w:position w:val="1"/>
                      <w:sz w:val="15"/>
                    </w:rPr>
                    <w:t>Germany,  </w:t>
                  </w:r>
                  <w:r>
                    <w:rPr>
                      <w:b/>
                      <w:position w:val="1"/>
                      <w:sz w:val="15"/>
                    </w:rPr>
                    <w:t>109-10, </w:t>
                  </w:r>
                  <w:r>
                    <w:rPr>
                      <w:b/>
                      <w:spacing w:val="8"/>
                      <w:position w:val="1"/>
                      <w:sz w:val="15"/>
                    </w:rPr>
                    <w:t> </w:t>
                  </w:r>
                  <w:r>
                    <w:rPr>
                      <w:b/>
                      <w:spacing w:val="-5"/>
                      <w:position w:val="1"/>
                      <w:sz w:val="15"/>
                    </w:rPr>
                    <w:t>112,</w:t>
                  </w:r>
                </w:p>
                <w:p>
                  <w:pPr>
                    <w:tabs>
                      <w:tab w:pos="4283" w:val="left" w:leader="none"/>
                    </w:tabs>
                    <w:spacing w:line="170" w:lineRule="exact" w:before="0"/>
                    <w:ind w:left="1233" w:right="0" w:firstLine="0"/>
                    <w:jc w:val="left"/>
                    <w:rPr>
                      <w:b/>
                      <w:sz w:val="15"/>
                    </w:rPr>
                  </w:pPr>
                  <w:r>
                    <w:rPr>
                      <w:b/>
                      <w:spacing w:val="-3"/>
                      <w:sz w:val="15"/>
                    </w:rPr>
                    <w:t>57, </w:t>
                  </w:r>
                  <w:r>
                    <w:rPr>
                      <w:b/>
                      <w:sz w:val="15"/>
                    </w:rPr>
                    <w:t>75-7, </w:t>
                  </w:r>
                  <w:r>
                    <w:rPr>
                      <w:b/>
                      <w:spacing w:val="-5"/>
                      <w:sz w:val="15"/>
                    </w:rPr>
                    <w:t>79,  </w:t>
                  </w:r>
                  <w:r>
                    <w:rPr>
                      <w:b/>
                      <w:spacing w:val="-4"/>
                      <w:sz w:val="15"/>
                    </w:rPr>
                    <w:t>81,  </w:t>
                  </w:r>
                  <w:r>
                    <w:rPr>
                      <w:b/>
                      <w:sz w:val="15"/>
                    </w:rPr>
                    <w:t>86-9,  </w:t>
                  </w:r>
                  <w:r>
                    <w:rPr>
                      <w:b/>
                      <w:spacing w:val="-5"/>
                      <w:sz w:val="15"/>
                    </w:rPr>
                    <w:t>119,</w:t>
                  </w:r>
                  <w:r>
                    <w:rPr>
                      <w:b/>
                      <w:spacing w:val="9"/>
                      <w:sz w:val="15"/>
                    </w:rPr>
                    <w:t> </w:t>
                  </w:r>
                  <w:r>
                    <w:rPr>
                      <w:b/>
                      <w:spacing w:val="-5"/>
                      <w:sz w:val="15"/>
                    </w:rPr>
                    <w:t>124,</w:t>
                  </w:r>
                  <w:r>
                    <w:rPr>
                      <w:b/>
                      <w:spacing w:val="22"/>
                      <w:sz w:val="15"/>
                    </w:rPr>
                    <w:t> </w:t>
                  </w:r>
                  <w:r>
                    <w:rPr>
                      <w:b/>
                      <w:spacing w:val="-5"/>
                      <w:sz w:val="15"/>
                    </w:rPr>
                    <w:t>136-</w:t>
                    <w:tab/>
                    <w:t>167,</w:t>
                  </w:r>
                  <w:r>
                    <w:rPr>
                      <w:b/>
                      <w:spacing w:val="17"/>
                      <w:sz w:val="15"/>
                    </w:rPr>
                    <w:t> </w:t>
                  </w:r>
                  <w:r>
                    <w:rPr>
                      <w:b/>
                      <w:sz w:val="15"/>
                    </w:rPr>
                    <w:t>434</w:t>
                  </w:r>
                </w:p>
                <w:p>
                  <w:pPr>
                    <w:tabs>
                      <w:tab w:pos="4096" w:val="left" w:leader="none"/>
                    </w:tabs>
                    <w:spacing w:line="168" w:lineRule="exact" w:before="0"/>
                    <w:ind w:left="1242" w:right="0" w:firstLine="0"/>
                    <w:jc w:val="left"/>
                    <w:rPr>
                      <w:b/>
                      <w:sz w:val="15"/>
                    </w:rPr>
                  </w:pPr>
                  <w:r>
                    <w:rPr>
                      <w:b/>
                      <w:spacing w:val="-6"/>
                      <w:sz w:val="15"/>
                    </w:rPr>
                    <w:t>144,  </w:t>
                  </w:r>
                  <w:r>
                    <w:rPr>
                      <w:b/>
                      <w:spacing w:val="-5"/>
                      <w:sz w:val="15"/>
                    </w:rPr>
                    <w:t>179, </w:t>
                  </w:r>
                  <w:r>
                    <w:rPr>
                      <w:b/>
                      <w:spacing w:val="-3"/>
                      <w:sz w:val="15"/>
                    </w:rPr>
                    <w:t>209, 211, </w:t>
                  </w:r>
                  <w:r>
                    <w:rPr>
                      <w:b/>
                      <w:sz w:val="15"/>
                    </w:rPr>
                    <w:t>218,</w:t>
                  </w:r>
                  <w:r>
                    <w:rPr>
                      <w:b/>
                      <w:spacing w:val="42"/>
                      <w:sz w:val="15"/>
                    </w:rPr>
                    <w:t> </w:t>
                  </w:r>
                  <w:r>
                    <w:rPr>
                      <w:b/>
                      <w:sz w:val="15"/>
                    </w:rPr>
                    <w:t>220-22,</w:t>
                  </w:r>
                  <w:r>
                    <w:rPr>
                      <w:b/>
                      <w:spacing w:val="13"/>
                      <w:sz w:val="15"/>
                    </w:rPr>
                    <w:t> </w:t>
                  </w:r>
                  <w:r>
                    <w:rPr>
                      <w:b/>
                      <w:spacing w:val="-3"/>
                      <w:sz w:val="15"/>
                    </w:rPr>
                    <w:t>224-</w:t>
                    <w:tab/>
                  </w:r>
                  <w:r>
                    <w:rPr>
                      <w:b/>
                      <w:spacing w:val="-5"/>
                      <w:sz w:val="15"/>
                    </w:rPr>
                    <w:t>Reclus,  </w:t>
                  </w:r>
                  <w:r>
                    <w:rPr>
                      <w:b/>
                      <w:sz w:val="15"/>
                    </w:rPr>
                    <w:t>Élie, </w:t>
                  </w:r>
                  <w:r>
                    <w:rPr>
                      <w:b/>
                      <w:spacing w:val="-3"/>
                      <w:sz w:val="15"/>
                    </w:rPr>
                    <w:t>415</w:t>
                  </w:r>
                </w:p>
                <w:p>
                  <w:pPr>
                    <w:tabs>
                      <w:tab w:pos="4096" w:val="left" w:leader="none"/>
                    </w:tabs>
                    <w:spacing w:line="169" w:lineRule="exact" w:before="0"/>
                    <w:ind w:left="1228" w:right="0" w:firstLine="0"/>
                    <w:jc w:val="left"/>
                    <w:rPr>
                      <w:b/>
                      <w:sz w:val="15"/>
                    </w:rPr>
                  </w:pPr>
                  <w:r>
                    <w:rPr>
                      <w:b/>
                      <w:sz w:val="15"/>
                    </w:rPr>
                    <w:t>226,  255-7,  260-61,  </w:t>
                  </w:r>
                  <w:r>
                    <w:rPr>
                      <w:b/>
                      <w:spacing w:val="-3"/>
                      <w:sz w:val="15"/>
                    </w:rPr>
                    <w:t>265,  </w:t>
                  </w:r>
                  <w:r>
                    <w:rPr>
                      <w:b/>
                      <w:spacing w:val="2"/>
                      <w:sz w:val="15"/>
                    </w:rPr>
                    <w:t> </w:t>
                  </w:r>
                  <w:r>
                    <w:rPr>
                      <w:b/>
                      <w:spacing w:val="-3"/>
                      <w:sz w:val="15"/>
                    </w:rPr>
                    <w:t>272, </w:t>
                  </w:r>
                  <w:r>
                    <w:rPr>
                      <w:b/>
                      <w:spacing w:val="11"/>
                      <w:sz w:val="15"/>
                    </w:rPr>
                    <w:t> </w:t>
                  </w:r>
                  <w:r>
                    <w:rPr>
                      <w:b/>
                      <w:spacing w:val="-3"/>
                      <w:sz w:val="15"/>
                    </w:rPr>
                    <w:t>278,</w:t>
                    <w:tab/>
                  </w:r>
                  <w:r>
                    <w:rPr>
                      <w:b/>
                      <w:spacing w:val="-5"/>
                      <w:sz w:val="15"/>
                    </w:rPr>
                    <w:t>Reclus,  Élisée,  </w:t>
                  </w:r>
                  <w:r>
                    <w:rPr>
                      <w:b/>
                      <w:sz w:val="15"/>
                    </w:rPr>
                    <w:t>344,  415, 478,</w:t>
                  </w:r>
                  <w:r>
                    <w:rPr>
                      <w:b/>
                      <w:spacing w:val="-7"/>
                      <w:sz w:val="15"/>
                    </w:rPr>
                    <w:t> </w:t>
                  </w:r>
                  <w:r>
                    <w:rPr>
                      <w:b/>
                      <w:spacing w:val="-3"/>
                      <w:sz w:val="15"/>
                    </w:rPr>
                    <w:t>488</w:t>
                  </w:r>
                </w:p>
                <w:p>
                  <w:pPr>
                    <w:tabs>
                      <w:tab w:pos="4096" w:val="left" w:leader="none"/>
                    </w:tabs>
                    <w:spacing w:line="168" w:lineRule="exact" w:before="0"/>
                    <w:ind w:left="1230" w:right="0" w:firstLine="0"/>
                    <w:jc w:val="left"/>
                    <w:rPr>
                      <w:b/>
                      <w:sz w:val="15"/>
                    </w:rPr>
                  </w:pPr>
                  <w:r>
                    <w:rPr>
                      <w:b/>
                      <w:spacing w:val="-3"/>
                      <w:sz w:val="15"/>
                    </w:rPr>
                    <w:t>290,  292,  294, 304,  333,</w:t>
                  </w:r>
                  <w:r>
                    <w:rPr>
                      <w:b/>
                      <w:spacing w:val="27"/>
                      <w:sz w:val="15"/>
                    </w:rPr>
                    <w:t> </w:t>
                  </w:r>
                  <w:r>
                    <w:rPr>
                      <w:b/>
                      <w:sz w:val="15"/>
                    </w:rPr>
                    <w:t>375-6,</w:t>
                  </w:r>
                  <w:r>
                    <w:rPr>
                      <w:b/>
                      <w:spacing w:val="35"/>
                      <w:sz w:val="15"/>
                    </w:rPr>
                    <w:t> </w:t>
                  </w:r>
                  <w:r>
                    <w:rPr>
                      <w:b/>
                      <w:spacing w:val="-4"/>
                      <w:sz w:val="15"/>
                    </w:rPr>
                    <w:t>383,</w:t>
                    <w:tab/>
                    <w:t>Reeve,  </w:t>
                  </w:r>
                  <w:r>
                    <w:rPr>
                      <w:b/>
                      <w:spacing w:val="-6"/>
                      <w:sz w:val="15"/>
                    </w:rPr>
                    <w:t>Miss,  </w:t>
                  </w:r>
                  <w:r>
                    <w:rPr>
                      <w:b/>
                      <w:spacing w:val="-3"/>
                      <w:sz w:val="15"/>
                    </w:rPr>
                    <w:t>241,</w:t>
                  </w:r>
                  <w:r>
                    <w:rPr>
                      <w:b/>
                      <w:spacing w:val="10"/>
                      <w:sz w:val="15"/>
                    </w:rPr>
                    <w:t> </w:t>
                  </w:r>
                  <w:r>
                    <w:rPr>
                      <w:b/>
                      <w:spacing w:val="-3"/>
                      <w:sz w:val="15"/>
                    </w:rPr>
                    <w:t>313</w:t>
                  </w:r>
                </w:p>
                <w:p>
                  <w:pPr>
                    <w:tabs>
                      <w:tab w:pos="4091" w:val="left" w:leader="none"/>
                    </w:tabs>
                    <w:spacing w:line="166" w:lineRule="exact" w:before="0"/>
                    <w:ind w:left="1225" w:right="0" w:firstLine="0"/>
                    <w:jc w:val="left"/>
                    <w:rPr>
                      <w:b/>
                      <w:sz w:val="15"/>
                    </w:rPr>
                  </w:pPr>
                  <w:r>
                    <w:rPr>
                      <w:b/>
                      <w:sz w:val="15"/>
                    </w:rPr>
                    <w:t>408, 445, </w:t>
                  </w:r>
                  <w:r>
                    <w:rPr>
                      <w:b/>
                      <w:spacing w:val="-3"/>
                      <w:sz w:val="15"/>
                    </w:rPr>
                    <w:t>450,  453, </w:t>
                  </w:r>
                  <w:r>
                    <w:rPr>
                      <w:b/>
                      <w:spacing w:val="8"/>
                      <w:sz w:val="15"/>
                    </w:rPr>
                    <w:t> </w:t>
                  </w:r>
                  <w:r>
                    <w:rPr>
                      <w:b/>
                      <w:sz w:val="15"/>
                    </w:rPr>
                    <w:t>464,</w:t>
                  </w:r>
                  <w:r>
                    <w:rPr>
                      <w:b/>
                      <w:spacing w:val="23"/>
                      <w:sz w:val="15"/>
                    </w:rPr>
                    <w:t> </w:t>
                  </w:r>
                  <w:r>
                    <w:rPr>
                      <w:b/>
                      <w:spacing w:val="-4"/>
                      <w:sz w:val="15"/>
                    </w:rPr>
                    <w:t>483</w:t>
                    <w:tab/>
                  </w:r>
                  <w:r>
                    <w:rPr>
                      <w:b/>
                      <w:i/>
                      <w:spacing w:val="-6"/>
                      <w:sz w:val="15"/>
                    </w:rPr>
                    <w:t>Réforme</w:t>
                  </w:r>
                  <w:r>
                    <w:rPr>
                      <w:b/>
                      <w:spacing w:val="-6"/>
                      <w:sz w:val="15"/>
                    </w:rPr>
                    <w:t>,  </w:t>
                  </w:r>
                  <w:r>
                    <w:rPr>
                      <w:b/>
                      <w:i/>
                      <w:sz w:val="15"/>
                    </w:rPr>
                    <w:t>La,  </w:t>
                  </w:r>
                  <w:r>
                    <w:rPr>
                      <w:b/>
                      <w:spacing w:val="-5"/>
                      <w:sz w:val="15"/>
                    </w:rPr>
                    <w:t>128,  </w:t>
                  </w:r>
                  <w:r>
                    <w:rPr>
                      <w:b/>
                      <w:spacing w:val="-3"/>
                      <w:sz w:val="15"/>
                    </w:rPr>
                    <w:t>133-4,  </w:t>
                  </w:r>
                  <w:r>
                    <w:rPr>
                      <w:b/>
                      <w:spacing w:val="-5"/>
                      <w:sz w:val="15"/>
                    </w:rPr>
                    <w:t>140,</w:t>
                  </w:r>
                  <w:r>
                    <w:rPr>
                      <w:b/>
                      <w:spacing w:val="17"/>
                      <w:sz w:val="15"/>
                    </w:rPr>
                    <w:t> </w:t>
                  </w:r>
                  <w:r>
                    <w:rPr>
                      <w:b/>
                      <w:spacing w:val="-5"/>
                      <w:sz w:val="15"/>
                    </w:rPr>
                    <w:t>147,</w:t>
                  </w:r>
                </w:p>
                <w:p>
                  <w:pPr>
                    <w:tabs>
                      <w:tab w:pos="4281" w:val="left" w:leader="none"/>
                    </w:tabs>
                    <w:spacing w:line="168" w:lineRule="exact" w:before="0"/>
                    <w:ind w:left="1055" w:right="0" w:firstLine="0"/>
                    <w:jc w:val="left"/>
                    <w:rPr>
                      <w:b/>
                      <w:sz w:val="15"/>
                    </w:rPr>
                  </w:pPr>
                  <w:r>
                    <w:rPr>
                      <w:b/>
                      <w:spacing w:val="-5"/>
                      <w:sz w:val="15"/>
                    </w:rPr>
                    <w:t>Poland,  </w:t>
                  </w:r>
                  <w:r>
                    <w:rPr>
                      <w:b/>
                      <w:spacing w:val="-6"/>
                      <w:sz w:val="15"/>
                    </w:rPr>
                    <w:t>17,  19,  </w:t>
                  </w:r>
                  <w:r>
                    <w:rPr>
                      <w:b/>
                      <w:sz w:val="15"/>
                    </w:rPr>
                    <w:t>139-51,</w:t>
                  </w:r>
                  <w:r>
                    <w:rPr>
                      <w:b/>
                      <w:spacing w:val="30"/>
                      <w:sz w:val="15"/>
                    </w:rPr>
                    <w:t> </w:t>
                  </w:r>
                  <w:r>
                    <w:rPr>
                      <w:b/>
                      <w:spacing w:val="-3"/>
                      <w:sz w:val="15"/>
                    </w:rPr>
                    <w:t>154-6,</w:t>
                  </w:r>
                  <w:r>
                    <w:rPr>
                      <w:b/>
                      <w:spacing w:val="34"/>
                      <w:sz w:val="15"/>
                    </w:rPr>
                    <w:t> </w:t>
                  </w:r>
                  <w:r>
                    <w:rPr>
                      <w:b/>
                      <w:spacing w:val="-3"/>
                      <w:sz w:val="15"/>
                    </w:rPr>
                    <w:t>159-60,</w:t>
                  </w:r>
                  <w:r>
                    <w:rPr>
                      <w:rFonts w:ascii="Times New Roman"/>
                      <w:spacing w:val="-3"/>
                      <w:sz w:val="15"/>
                    </w:rPr>
                    <w:tab/>
                  </w:r>
                  <w:r>
                    <w:rPr>
                      <w:b/>
                      <w:spacing w:val="-7"/>
                      <w:sz w:val="15"/>
                    </w:rPr>
                    <w:t>167</w:t>
                  </w:r>
                </w:p>
                <w:p>
                  <w:pPr>
                    <w:tabs>
                      <w:tab w:pos="4093" w:val="left" w:leader="none"/>
                    </w:tabs>
                    <w:spacing w:line="171" w:lineRule="exact" w:before="0"/>
                    <w:ind w:left="1242" w:right="0" w:firstLine="0"/>
                    <w:jc w:val="left"/>
                    <w:rPr>
                      <w:b/>
                      <w:sz w:val="15"/>
                    </w:rPr>
                  </w:pPr>
                  <w:r>
                    <w:rPr>
                      <w:b/>
                      <w:spacing w:val="-3"/>
                      <w:sz w:val="15"/>
                    </w:rPr>
                    <w:t>164-5,  </w:t>
                  </w:r>
                  <w:r>
                    <w:rPr>
                      <w:b/>
                      <w:spacing w:val="-5"/>
                      <w:sz w:val="15"/>
                    </w:rPr>
                    <w:t>168,  174,  176,  182, </w:t>
                  </w:r>
                  <w:r>
                    <w:rPr>
                      <w:b/>
                      <w:spacing w:val="10"/>
                      <w:sz w:val="15"/>
                    </w:rPr>
                    <w:t> </w:t>
                  </w:r>
                  <w:r>
                    <w:rPr>
                      <w:b/>
                      <w:spacing w:val="-5"/>
                      <w:sz w:val="15"/>
                    </w:rPr>
                    <w:t>187, </w:t>
                  </w:r>
                  <w:r>
                    <w:rPr>
                      <w:b/>
                      <w:spacing w:val="1"/>
                      <w:sz w:val="15"/>
                    </w:rPr>
                    <w:t> </w:t>
                  </w:r>
                  <w:r>
                    <w:rPr>
                      <w:b/>
                      <w:spacing w:val="-6"/>
                      <w:sz w:val="15"/>
                    </w:rPr>
                    <w:t>191,</w:t>
                    <w:tab/>
                  </w:r>
                  <w:r>
                    <w:rPr>
                      <w:b/>
                      <w:spacing w:val="-5"/>
                      <w:sz w:val="15"/>
                    </w:rPr>
                    <w:t>Reichel,   </w:t>
                  </w:r>
                  <w:r>
                    <w:rPr>
                      <w:b/>
                      <w:sz w:val="15"/>
                    </w:rPr>
                    <w:t>Adolf,   114-15,   </w:t>
                  </w:r>
                  <w:r>
                    <w:rPr>
                      <w:b/>
                      <w:spacing w:val="-6"/>
                      <w:sz w:val="15"/>
                    </w:rPr>
                    <w:t>121,  </w:t>
                  </w:r>
                  <w:r>
                    <w:rPr>
                      <w:b/>
                      <w:spacing w:val="22"/>
                      <w:sz w:val="15"/>
                    </w:rPr>
                    <w:t> </w:t>
                  </w:r>
                  <w:r>
                    <w:rPr>
                      <w:b/>
                      <w:spacing w:val="-3"/>
                      <w:sz w:val="15"/>
                    </w:rPr>
                    <w:t>124-8,</w:t>
                  </w:r>
                </w:p>
                <w:p>
                  <w:pPr>
                    <w:tabs>
                      <w:tab w:pos="4278" w:val="left" w:leader="none"/>
                    </w:tabs>
                    <w:spacing w:line="169" w:lineRule="exact" w:before="0"/>
                    <w:ind w:left="1237" w:right="0" w:firstLine="0"/>
                    <w:jc w:val="left"/>
                    <w:rPr>
                      <w:b/>
                      <w:sz w:val="15"/>
                    </w:rPr>
                  </w:pPr>
                  <w:r>
                    <w:rPr>
                      <w:b/>
                      <w:spacing w:val="-5"/>
                      <w:sz w:val="15"/>
                    </w:rPr>
                    <w:t>198, </w:t>
                  </w:r>
                  <w:r>
                    <w:rPr>
                      <w:b/>
                      <w:spacing w:val="-3"/>
                      <w:sz w:val="15"/>
                    </w:rPr>
                    <w:t>239, 243, </w:t>
                  </w:r>
                  <w:r>
                    <w:rPr>
                      <w:b/>
                      <w:sz w:val="15"/>
                    </w:rPr>
                    <w:t>249-50,</w:t>
                  </w:r>
                  <w:r>
                    <w:rPr>
                      <w:b/>
                      <w:spacing w:val="38"/>
                      <w:sz w:val="15"/>
                    </w:rPr>
                    <w:t> </w:t>
                  </w:r>
                  <w:r>
                    <w:rPr>
                      <w:b/>
                      <w:sz w:val="15"/>
                    </w:rPr>
                    <w:t>270-89,</w:t>
                  </w:r>
                  <w:r>
                    <w:rPr>
                      <w:b/>
                      <w:spacing w:val="9"/>
                      <w:sz w:val="15"/>
                    </w:rPr>
                    <w:t> </w:t>
                  </w:r>
                  <w:r>
                    <w:rPr>
                      <w:b/>
                      <w:sz w:val="15"/>
                    </w:rPr>
                    <w:t>292-4,</w:t>
                    <w:tab/>
                  </w:r>
                  <w:r>
                    <w:rPr>
                      <w:b/>
                      <w:spacing w:val="-5"/>
                      <w:sz w:val="15"/>
                    </w:rPr>
                    <w:t>132,   167,   181,   198,  </w:t>
                  </w:r>
                  <w:r>
                    <w:rPr>
                      <w:b/>
                      <w:sz w:val="15"/>
                    </w:rPr>
                    <w:t>334,  </w:t>
                  </w:r>
                  <w:r>
                    <w:rPr>
                      <w:b/>
                      <w:spacing w:val="-3"/>
                      <w:sz w:val="15"/>
                    </w:rPr>
                    <w:t>373,</w:t>
                  </w:r>
                  <w:r>
                    <w:rPr>
                      <w:b/>
                      <w:spacing w:val="35"/>
                      <w:sz w:val="15"/>
                    </w:rPr>
                    <w:t> </w:t>
                  </w:r>
                  <w:r>
                    <w:rPr>
                      <w:b/>
                      <w:sz w:val="15"/>
                    </w:rPr>
                    <w:t>400,</w:t>
                  </w:r>
                </w:p>
                <w:p>
                  <w:pPr>
                    <w:tabs>
                      <w:tab w:pos="4264" w:val="left" w:leader="none"/>
                    </w:tabs>
                    <w:spacing w:line="169" w:lineRule="exact" w:before="0"/>
                    <w:ind w:left="1221" w:right="0" w:firstLine="0"/>
                    <w:jc w:val="left"/>
                    <w:rPr>
                      <w:b/>
                      <w:sz w:val="15"/>
                    </w:rPr>
                  </w:pPr>
                  <w:r>
                    <w:rPr>
                      <w:b/>
                      <w:sz w:val="15"/>
                    </w:rPr>
                    <w:t>296, 299, 305-6,</w:t>
                  </w:r>
                  <w:r>
                    <w:rPr>
                      <w:b/>
                      <w:spacing w:val="6"/>
                      <w:sz w:val="15"/>
                    </w:rPr>
                    <w:t> </w:t>
                  </w:r>
                  <w:r>
                    <w:rPr>
                      <w:b/>
                      <w:spacing w:val="4"/>
                      <w:sz w:val="15"/>
                    </w:rPr>
                    <w:t>342,419,446,</w:t>
                  </w:r>
                  <w:r>
                    <w:rPr>
                      <w:b/>
                      <w:spacing w:val="3"/>
                      <w:sz w:val="15"/>
                    </w:rPr>
                    <w:t> </w:t>
                  </w:r>
                  <w:r>
                    <w:rPr>
                      <w:b/>
                      <w:sz w:val="15"/>
                    </w:rPr>
                    <w:t>448-9,</w:t>
                    <w:tab/>
                  </w:r>
                  <w:r>
                    <w:rPr>
                      <w:b/>
                      <w:spacing w:val="-3"/>
                      <w:sz w:val="15"/>
                    </w:rPr>
                    <w:t>487</w:t>
                  </w:r>
                </w:p>
                <w:p>
                  <w:pPr>
                    <w:tabs>
                      <w:tab w:pos="4086" w:val="left" w:leader="none"/>
                    </w:tabs>
                    <w:spacing w:line="168" w:lineRule="exact" w:before="0"/>
                    <w:ind w:left="1218" w:right="0" w:firstLine="0"/>
                    <w:jc w:val="left"/>
                    <w:rPr>
                      <w:b/>
                      <w:sz w:val="15"/>
                    </w:rPr>
                  </w:pPr>
                  <w:r>
                    <w:rPr>
                      <w:b/>
                      <w:sz w:val="15"/>
                    </w:rPr>
                    <w:t>452,</w:t>
                  </w:r>
                  <w:r>
                    <w:rPr>
                      <w:b/>
                      <w:spacing w:val="23"/>
                      <w:sz w:val="15"/>
                    </w:rPr>
                    <w:t> </w:t>
                  </w:r>
                  <w:r>
                    <w:rPr>
                      <w:b/>
                      <w:spacing w:val="-3"/>
                      <w:sz w:val="15"/>
                    </w:rPr>
                    <w:t>458</w:t>
                    <w:tab/>
                  </w:r>
                  <w:r>
                    <w:rPr>
                      <w:b/>
                      <w:spacing w:val="-5"/>
                      <w:sz w:val="15"/>
                    </w:rPr>
                    <w:t>Reichel, </w:t>
                  </w:r>
                  <w:r>
                    <w:rPr>
                      <w:b/>
                      <w:spacing w:val="-6"/>
                      <w:sz w:val="15"/>
                    </w:rPr>
                    <w:t>Maria,  </w:t>
                  </w:r>
                  <w:r>
                    <w:rPr>
                      <w:b/>
                      <w:sz w:val="15"/>
                    </w:rPr>
                    <w:t>334, 373, </w:t>
                  </w:r>
                  <w:r>
                    <w:rPr>
                      <w:b/>
                      <w:spacing w:val="-3"/>
                      <w:sz w:val="15"/>
                    </w:rPr>
                    <w:t>400,  </w:t>
                  </w:r>
                  <w:r>
                    <w:rPr>
                      <w:b/>
                      <w:spacing w:val="3"/>
                      <w:sz w:val="15"/>
                    </w:rPr>
                    <w:t> </w:t>
                  </w:r>
                  <w:r>
                    <w:rPr>
                      <w:b/>
                      <w:sz w:val="15"/>
                    </w:rPr>
                    <w:t>487-8</w:t>
                  </w:r>
                </w:p>
                <w:p>
                  <w:pPr>
                    <w:tabs>
                      <w:tab w:pos="4089" w:val="left" w:leader="none"/>
                    </w:tabs>
                    <w:spacing w:line="167" w:lineRule="exact" w:before="0"/>
                    <w:ind w:left="1042" w:right="0" w:firstLine="0"/>
                    <w:jc w:val="left"/>
                    <w:rPr>
                      <w:b/>
                      <w:sz w:val="15"/>
                    </w:rPr>
                  </w:pPr>
                  <w:r>
                    <w:rPr>
                      <w:b/>
                      <w:spacing w:val="-5"/>
                      <w:sz w:val="15"/>
                    </w:rPr>
                    <w:t>Poles  </w:t>
                  </w:r>
                  <w:r>
                    <w:rPr>
                      <w:b/>
                      <w:spacing w:val="-20"/>
                      <w:sz w:val="15"/>
                    </w:rPr>
                    <w:t>(&lt;</w:t>
                  </w:r>
                  <w:r>
                    <w:rPr>
                      <w:b/>
                      <w:i/>
                      <w:spacing w:val="-20"/>
                      <w:sz w:val="15"/>
                    </w:rPr>
                    <w:t>alias  </w:t>
                  </w:r>
                  <w:r>
                    <w:rPr>
                      <w:b/>
                      <w:spacing w:val="-5"/>
                      <w:sz w:val="15"/>
                    </w:rPr>
                    <w:t>Tugendhold),</w:t>
                  </w:r>
                  <w:r>
                    <w:rPr>
                      <w:b/>
                      <w:spacing w:val="3"/>
                      <w:sz w:val="15"/>
                    </w:rPr>
                    <w:t> </w:t>
                  </w:r>
                  <w:r>
                    <w:rPr>
                      <w:b/>
                      <w:sz w:val="15"/>
                    </w:rPr>
                    <w:t>281-2,</w:t>
                  </w:r>
                  <w:r>
                    <w:rPr>
                      <w:b/>
                      <w:spacing w:val="24"/>
                      <w:sz w:val="15"/>
                    </w:rPr>
                    <w:t> </w:t>
                  </w:r>
                  <w:r>
                    <w:rPr>
                      <w:b/>
                      <w:spacing w:val="-3"/>
                      <w:sz w:val="15"/>
                    </w:rPr>
                    <w:t>285</w:t>
                    <w:tab/>
                  </w:r>
                  <w:r>
                    <w:rPr>
                      <w:b/>
                      <w:spacing w:val="-5"/>
                      <w:sz w:val="15"/>
                    </w:rPr>
                    <w:t>Reichel,  </w:t>
                  </w:r>
                  <w:r>
                    <w:rPr>
                      <w:b/>
                      <w:spacing w:val="-4"/>
                      <w:sz w:val="15"/>
                    </w:rPr>
                    <w:t>Matilda,  </w:t>
                  </w:r>
                  <w:r>
                    <w:rPr>
                      <w:b/>
                      <w:sz w:val="15"/>
                    </w:rPr>
                    <w:t>114-15,  </w:t>
                  </w:r>
                  <w:r>
                    <w:rPr>
                      <w:b/>
                      <w:spacing w:val="-5"/>
                      <w:sz w:val="15"/>
                    </w:rPr>
                    <w:t>135,</w:t>
                  </w:r>
                  <w:r>
                    <w:rPr>
                      <w:b/>
                      <w:spacing w:val="6"/>
                      <w:sz w:val="15"/>
                    </w:rPr>
                    <w:t> </w:t>
                  </w:r>
                  <w:r>
                    <w:rPr>
                      <w:b/>
                      <w:spacing w:val="-5"/>
                      <w:sz w:val="15"/>
                    </w:rPr>
                    <w:t>198,</w:t>
                  </w:r>
                </w:p>
                <w:p>
                  <w:pPr>
                    <w:tabs>
                      <w:tab w:pos="4261" w:val="left" w:leader="none"/>
                    </w:tabs>
                    <w:spacing w:line="168" w:lineRule="exact" w:before="0"/>
                    <w:ind w:left="1042" w:right="0" w:firstLine="0"/>
                    <w:jc w:val="left"/>
                    <w:rPr>
                      <w:sz w:val="15"/>
                    </w:rPr>
                  </w:pPr>
                  <w:r>
                    <w:rPr>
                      <w:b/>
                      <w:i/>
                      <w:spacing w:val="-7"/>
                      <w:sz w:val="15"/>
                    </w:rPr>
                    <w:t>Political </w:t>
                  </w:r>
                  <w:r>
                    <w:rPr>
                      <w:b/>
                      <w:i/>
                      <w:spacing w:val="-6"/>
                      <w:sz w:val="15"/>
                    </w:rPr>
                    <w:t>Confession</w:t>
                  </w:r>
                  <w:r>
                    <w:rPr>
                      <w:b/>
                      <w:spacing w:val="-6"/>
                      <w:sz w:val="15"/>
                    </w:rPr>
                    <w:t>, </w:t>
                  </w:r>
                  <w:r>
                    <w:rPr>
                      <w:b/>
                      <w:spacing w:val="-2"/>
                      <w:sz w:val="15"/>
                    </w:rPr>
                    <w:t> </w:t>
                  </w:r>
                  <w:r>
                    <w:rPr>
                      <w:b/>
                      <w:sz w:val="15"/>
                    </w:rPr>
                    <w:t>201,</w:t>
                  </w:r>
                  <w:r>
                    <w:rPr>
                      <w:b/>
                      <w:spacing w:val="20"/>
                      <w:sz w:val="15"/>
                    </w:rPr>
                    <w:t> </w:t>
                  </w:r>
                  <w:r>
                    <w:rPr>
                      <w:b/>
                      <w:sz w:val="15"/>
                    </w:rPr>
                    <w:t>214</w:t>
                  </w:r>
                  <w:r>
                    <w:rPr>
                      <w:rFonts w:ascii="Times New Roman"/>
                      <w:sz w:val="15"/>
                    </w:rPr>
                    <w:tab/>
                  </w:r>
                  <w:r>
                    <w:rPr>
                      <w:sz w:val="15"/>
                    </w:rPr>
                    <w:t>202</w:t>
                  </w:r>
                </w:p>
                <w:p>
                  <w:pPr>
                    <w:tabs>
                      <w:tab w:pos="4086" w:val="left" w:leader="none"/>
                    </w:tabs>
                    <w:spacing w:line="169" w:lineRule="exact" w:before="0"/>
                    <w:ind w:left="1042" w:right="0" w:firstLine="0"/>
                    <w:jc w:val="left"/>
                    <w:rPr>
                      <w:b/>
                      <w:sz w:val="15"/>
                    </w:rPr>
                  </w:pPr>
                  <w:r>
                    <w:rPr>
                      <w:b/>
                      <w:spacing w:val="-4"/>
                      <w:sz w:val="15"/>
                    </w:rPr>
                    <w:t>Poltoratsky  </w:t>
                  </w:r>
                  <w:r>
                    <w:rPr>
                      <w:b/>
                      <w:spacing w:val="-6"/>
                      <w:sz w:val="15"/>
                    </w:rPr>
                    <w:t>(grandmother</w:t>
                  </w:r>
                  <w:r>
                    <w:rPr>
                      <w:b/>
                      <w:spacing w:val="-7"/>
                      <w:sz w:val="15"/>
                    </w:rPr>
                    <w:t> </w:t>
                  </w:r>
                  <w:r>
                    <w:rPr>
                      <w:b/>
                      <w:spacing w:val="-4"/>
                      <w:sz w:val="15"/>
                    </w:rPr>
                    <w:t>of</w:t>
                  </w:r>
                  <w:r>
                    <w:rPr>
                      <w:b/>
                      <w:spacing w:val="11"/>
                      <w:sz w:val="15"/>
                    </w:rPr>
                    <w:t> </w:t>
                  </w:r>
                  <w:r>
                    <w:rPr>
                      <w:b/>
                      <w:spacing w:val="-4"/>
                      <w:sz w:val="15"/>
                    </w:rPr>
                    <w:t>Mich­</w:t>
                    <w:tab/>
                    <w:t>Renne,  </w:t>
                  </w:r>
                  <w:r>
                    <w:rPr>
                      <w:b/>
                      <w:sz w:val="15"/>
                    </w:rPr>
                    <w:t>13-16,</w:t>
                  </w:r>
                  <w:r>
                    <w:rPr>
                      <w:b/>
                      <w:spacing w:val="13"/>
                      <w:sz w:val="15"/>
                    </w:rPr>
                    <w:t> </w:t>
                  </w:r>
                  <w:r>
                    <w:rPr>
                      <w:b/>
                      <w:spacing w:val="-3"/>
                      <w:sz w:val="15"/>
                    </w:rPr>
                    <w:t>28</w:t>
                  </w:r>
                </w:p>
                <w:p>
                  <w:pPr>
                    <w:tabs>
                      <w:tab w:pos="4081" w:val="left" w:leader="none"/>
                    </w:tabs>
                    <w:spacing w:line="172" w:lineRule="exact" w:before="0"/>
                    <w:ind w:left="1214" w:right="0" w:firstLine="0"/>
                    <w:jc w:val="left"/>
                    <w:rPr>
                      <w:b/>
                      <w:sz w:val="15"/>
                    </w:rPr>
                  </w:pPr>
                  <w:r>
                    <w:rPr>
                      <w:b/>
                      <w:spacing w:val="-4"/>
                      <w:sz w:val="15"/>
                    </w:rPr>
                    <w:t>ael),</w:t>
                  </w:r>
                  <w:r>
                    <w:rPr>
                      <w:b/>
                      <w:spacing w:val="19"/>
                      <w:sz w:val="15"/>
                    </w:rPr>
                    <w:t> </w:t>
                  </w:r>
                  <w:r>
                    <w:rPr>
                      <w:b/>
                      <w:sz w:val="15"/>
                    </w:rPr>
                    <w:t>45,</w:t>
                  </w:r>
                  <w:r>
                    <w:rPr>
                      <w:b/>
                      <w:spacing w:val="20"/>
                      <w:sz w:val="15"/>
                    </w:rPr>
                    <w:t> </w:t>
                  </w:r>
                  <w:r>
                    <w:rPr>
                      <w:b/>
                      <w:spacing w:val="-3"/>
                      <w:sz w:val="15"/>
                    </w:rPr>
                    <w:t>47</w:t>
                    <w:tab/>
                  </w:r>
                  <w:r>
                    <w:rPr>
                      <w:b/>
                      <w:i/>
                      <w:sz w:val="15"/>
                    </w:rPr>
                    <w:t>Reply of </w:t>
                  </w:r>
                  <w:r>
                    <w:rPr>
                      <w:b/>
                      <w:i/>
                      <w:spacing w:val="-5"/>
                      <w:sz w:val="15"/>
                    </w:rPr>
                    <w:t>an </w:t>
                  </w:r>
                  <w:r>
                    <w:rPr>
                      <w:b/>
                      <w:i/>
                      <w:spacing w:val="-8"/>
                      <w:sz w:val="15"/>
                    </w:rPr>
                    <w:t>Internationalist </w:t>
                  </w:r>
                  <w:r>
                    <w:rPr>
                      <w:b/>
                      <w:i/>
                      <w:spacing w:val="-5"/>
                      <w:sz w:val="15"/>
                    </w:rPr>
                    <w:t>to </w:t>
                  </w:r>
                  <w:r>
                    <w:rPr>
                      <w:b/>
                      <w:i/>
                      <w:spacing w:val="5"/>
                      <w:sz w:val="15"/>
                    </w:rPr>
                    <w:t> </w:t>
                  </w:r>
                  <w:r>
                    <w:rPr>
                      <w:b/>
                      <w:i/>
                      <w:spacing w:val="-3"/>
                      <w:sz w:val="15"/>
                    </w:rPr>
                    <w:t>Gui</w:t>
                  </w:r>
                  <w:r>
                    <w:rPr>
                      <w:b/>
                      <w:spacing w:val="-3"/>
                      <w:sz w:val="15"/>
                    </w:rPr>
                    <w:t>-</w:t>
                  </w:r>
                </w:p>
                <w:p>
                  <w:pPr>
                    <w:tabs>
                      <w:tab w:pos="4252" w:val="left" w:leader="none"/>
                    </w:tabs>
                    <w:spacing w:line="174" w:lineRule="exact" w:before="0"/>
                    <w:ind w:left="1039" w:right="0" w:firstLine="0"/>
                    <w:jc w:val="left"/>
                    <w:rPr>
                      <w:b/>
                      <w:sz w:val="15"/>
                    </w:rPr>
                  </w:pPr>
                  <w:r>
                    <w:rPr>
                      <w:b/>
                      <w:spacing w:val="-3"/>
                      <w:sz w:val="15"/>
                    </w:rPr>
                    <w:t>Poltoratsky,</w:t>
                  </w:r>
                  <w:r>
                    <w:rPr>
                      <w:b/>
                      <w:spacing w:val="20"/>
                      <w:sz w:val="15"/>
                    </w:rPr>
                    <w:t> </w:t>
                  </w:r>
                  <w:r>
                    <w:rPr>
                      <w:b/>
                      <w:spacing w:val="-3"/>
                      <w:sz w:val="15"/>
                    </w:rPr>
                    <w:t>Paul,</w:t>
                  </w:r>
                  <w:r>
                    <w:rPr>
                      <w:b/>
                      <w:spacing w:val="19"/>
                      <w:sz w:val="15"/>
                    </w:rPr>
                    <w:t> </w:t>
                  </w:r>
                  <w:r>
                    <w:rPr>
                      <w:b/>
                      <w:sz w:val="15"/>
                    </w:rPr>
                    <w:t>4</w:t>
                    <w:tab/>
                  </w:r>
                  <w:r>
                    <w:rPr>
                      <w:b/>
                      <w:i/>
                      <w:spacing w:val="-5"/>
                      <w:sz w:val="15"/>
                    </w:rPr>
                    <w:t>seppe </w:t>
                  </w:r>
                  <w:r>
                    <w:rPr>
                      <w:b/>
                      <w:i/>
                      <w:sz w:val="15"/>
                    </w:rPr>
                    <w:t>Mazzini,</w:t>
                  </w:r>
                  <w:r>
                    <w:rPr>
                      <w:b/>
                      <w:i/>
                      <w:spacing w:val="18"/>
                      <w:sz w:val="15"/>
                    </w:rPr>
                    <w:t> </w:t>
                  </w:r>
                  <w:r>
                    <w:rPr>
                      <w:b/>
                      <w:spacing w:val="-3"/>
                      <w:sz w:val="15"/>
                    </w:rPr>
                    <w:t>417</w:t>
                  </w:r>
                </w:p>
                <w:p>
                  <w:pPr>
                    <w:tabs>
                      <w:tab w:pos="4089" w:val="left" w:leader="none"/>
                    </w:tabs>
                    <w:spacing w:line="174" w:lineRule="exact" w:before="0"/>
                    <w:ind w:left="1042" w:right="0" w:firstLine="0"/>
                    <w:jc w:val="left"/>
                    <w:rPr>
                      <w:b/>
                      <w:sz w:val="15"/>
                    </w:rPr>
                  </w:pPr>
                  <w:r>
                    <w:rPr>
                      <w:b/>
                      <w:spacing w:val="-5"/>
                      <w:sz w:val="15"/>
                    </w:rPr>
                    <w:t>Poludensky,  Maria,  </w:t>
                  </w:r>
                  <w:r>
                    <w:rPr>
                      <w:b/>
                      <w:spacing w:val="-4"/>
                      <w:sz w:val="15"/>
                    </w:rPr>
                    <w:t>136,</w:t>
                  </w:r>
                  <w:r>
                    <w:rPr>
                      <w:b/>
                      <w:spacing w:val="21"/>
                      <w:sz w:val="15"/>
                    </w:rPr>
                    <w:t> </w:t>
                  </w:r>
                  <w:r>
                    <w:rPr>
                      <w:b/>
                      <w:spacing w:val="-3"/>
                      <w:sz w:val="15"/>
                    </w:rPr>
                    <w:t>147-8,</w:t>
                  </w:r>
                  <w:r>
                    <w:rPr>
                      <w:b/>
                      <w:spacing w:val="34"/>
                      <w:sz w:val="15"/>
                    </w:rPr>
                    <w:t> </w:t>
                  </w:r>
                  <w:r>
                    <w:rPr>
                      <w:b/>
                      <w:spacing w:val="-5"/>
                      <w:sz w:val="15"/>
                    </w:rPr>
                    <w:t>156</w:t>
                    <w:tab/>
                  </w:r>
                  <w:r>
                    <w:rPr>
                      <w:b/>
                      <w:sz w:val="15"/>
                    </w:rPr>
                    <w:t>Reval,</w:t>
                  </w:r>
                  <w:r>
                    <w:rPr>
                      <w:b/>
                      <w:spacing w:val="6"/>
                      <w:sz w:val="15"/>
                    </w:rPr>
                    <w:t> </w:t>
                  </w:r>
                  <w:r>
                    <w:rPr>
                      <w:b/>
                      <w:sz w:val="15"/>
                    </w:rPr>
                    <w:t>283</w:t>
                  </w:r>
                </w:p>
                <w:p>
                  <w:pPr>
                    <w:tabs>
                      <w:tab w:pos="4081" w:val="left" w:leader="none"/>
                    </w:tabs>
                    <w:spacing w:line="172" w:lineRule="exact" w:before="0"/>
                    <w:ind w:left="1042" w:right="0" w:firstLine="0"/>
                    <w:jc w:val="left"/>
                    <w:rPr>
                      <w:b/>
                      <w:sz w:val="15"/>
                    </w:rPr>
                  </w:pPr>
                  <w:r>
                    <w:rPr>
                      <w:b/>
                      <w:spacing w:val="-5"/>
                      <w:sz w:val="15"/>
                    </w:rPr>
                    <w:t>Ponamarev,</w:t>
                  </w:r>
                  <w:r>
                    <w:rPr>
                      <w:b/>
                      <w:spacing w:val="28"/>
                      <w:sz w:val="15"/>
                    </w:rPr>
                    <w:t> </w:t>
                  </w:r>
                  <w:r>
                    <w:rPr>
                      <w:b/>
                      <w:spacing w:val="-4"/>
                      <w:sz w:val="15"/>
                    </w:rPr>
                    <w:t>34</w:t>
                    <w:tab/>
                  </w:r>
                  <w:r>
                    <w:rPr>
                      <w:b/>
                      <w:i/>
                      <w:spacing w:val="-5"/>
                      <w:sz w:val="15"/>
                    </w:rPr>
                    <w:t>Réveil, </w:t>
                  </w:r>
                  <w:r>
                    <w:rPr>
                      <w:b/>
                      <w:i/>
                      <w:sz w:val="15"/>
                    </w:rPr>
                    <w:t>Le,</w:t>
                  </w:r>
                  <w:r>
                    <w:rPr>
                      <w:b/>
                      <w:i/>
                      <w:spacing w:val="41"/>
                      <w:sz w:val="15"/>
                    </w:rPr>
                    <w:t> </w:t>
                  </w:r>
                  <w:r>
                    <w:rPr>
                      <w:b/>
                      <w:sz w:val="15"/>
                    </w:rPr>
                    <w:t>369-70</w:t>
                  </w:r>
                </w:p>
                <w:p>
                  <w:pPr>
                    <w:tabs>
                      <w:tab w:pos="4084" w:val="left" w:leader="none"/>
                    </w:tabs>
                    <w:spacing w:line="172" w:lineRule="exact" w:before="0"/>
                    <w:ind w:left="1042" w:right="0" w:firstLine="0"/>
                    <w:jc w:val="left"/>
                    <w:rPr>
                      <w:b/>
                      <w:sz w:val="15"/>
                    </w:rPr>
                  </w:pPr>
                  <w:r>
                    <w:rPr>
                      <w:b/>
                      <w:spacing w:val="-5"/>
                      <w:sz w:val="15"/>
                    </w:rPr>
                    <w:t>Posen,  </w:t>
                  </w:r>
                  <w:r>
                    <w:rPr>
                      <w:b/>
                      <w:spacing w:val="-3"/>
                      <w:sz w:val="15"/>
                    </w:rPr>
                    <w:t>151-2, </w:t>
                  </w:r>
                  <w:r>
                    <w:rPr>
                      <w:b/>
                      <w:spacing w:val="2"/>
                      <w:sz w:val="15"/>
                    </w:rPr>
                    <w:t> </w:t>
                  </w:r>
                  <w:r>
                    <w:rPr>
                      <w:b/>
                      <w:spacing w:val="-5"/>
                      <w:sz w:val="15"/>
                    </w:rPr>
                    <w:t>154,</w:t>
                  </w:r>
                  <w:r>
                    <w:rPr>
                      <w:b/>
                      <w:spacing w:val="25"/>
                      <w:sz w:val="15"/>
                    </w:rPr>
                    <w:t> </w:t>
                  </w:r>
                  <w:r>
                    <w:rPr>
                      <w:b/>
                      <w:spacing w:val="-3"/>
                      <w:sz w:val="15"/>
                    </w:rPr>
                    <w:t>212</w:t>
                    <w:tab/>
                  </w:r>
                  <w:r>
                    <w:rPr>
                      <w:b/>
                      <w:i/>
                      <w:spacing w:val="-6"/>
                      <w:sz w:val="15"/>
                    </w:rPr>
                    <w:t>Revue </w:t>
                  </w:r>
                  <w:r>
                    <w:rPr>
                      <w:b/>
                      <w:i/>
                      <w:spacing w:val="-7"/>
                      <w:sz w:val="15"/>
                    </w:rPr>
                    <w:t>des </w:t>
                  </w:r>
                  <w:r>
                    <w:rPr>
                      <w:b/>
                      <w:i/>
                      <w:sz w:val="15"/>
                    </w:rPr>
                    <w:t>Deux </w:t>
                  </w:r>
                  <w:r>
                    <w:rPr>
                      <w:b/>
                      <w:i/>
                      <w:spacing w:val="-3"/>
                      <w:sz w:val="15"/>
                    </w:rPr>
                    <w:t>Mondes,  </w:t>
                  </w:r>
                  <w:r>
                    <w:rPr>
                      <w:b/>
                      <w:spacing w:val="-3"/>
                      <w:sz w:val="15"/>
                    </w:rPr>
                    <w:t>219, </w:t>
                  </w:r>
                  <w:r>
                    <w:rPr>
                      <w:b/>
                      <w:spacing w:val="1"/>
                      <w:sz w:val="15"/>
                    </w:rPr>
                    <w:t> </w:t>
                  </w:r>
                  <w:r>
                    <w:rPr>
                      <w:b/>
                      <w:spacing w:val="-3"/>
                      <w:sz w:val="15"/>
                    </w:rPr>
                    <w:t>242</w:t>
                  </w:r>
                </w:p>
                <w:p>
                  <w:pPr>
                    <w:tabs>
                      <w:tab w:pos="4081" w:val="left" w:leader="none"/>
                    </w:tabs>
                    <w:spacing w:line="174" w:lineRule="exact" w:before="0"/>
                    <w:ind w:left="1039" w:right="0" w:firstLine="0"/>
                    <w:jc w:val="left"/>
                    <w:rPr>
                      <w:b/>
                      <w:sz w:val="15"/>
                    </w:rPr>
                  </w:pPr>
                  <w:r>
                    <w:rPr>
                      <w:b/>
                      <w:spacing w:val="-4"/>
                      <w:sz w:val="15"/>
                    </w:rPr>
                    <w:t>Postnikov,</w:t>
                  </w:r>
                  <w:r>
                    <w:rPr>
                      <w:b/>
                      <w:spacing w:val="20"/>
                      <w:sz w:val="15"/>
                    </w:rPr>
                    <w:t> </w:t>
                  </w:r>
                  <w:r>
                    <w:rPr>
                      <w:b/>
                      <w:i/>
                      <w:spacing w:val="-6"/>
                      <w:sz w:val="15"/>
                    </w:rPr>
                    <w:t>see</w:t>
                  </w:r>
                  <w:r>
                    <w:rPr>
                      <w:b/>
                      <w:i/>
                      <w:spacing w:val="12"/>
                      <w:sz w:val="15"/>
                    </w:rPr>
                    <w:t> </w:t>
                  </w:r>
                  <w:r>
                    <w:rPr>
                      <w:b/>
                      <w:spacing w:val="-3"/>
                      <w:sz w:val="15"/>
                    </w:rPr>
                    <w:t>Roman</w:t>
                    <w:tab/>
                  </w:r>
                  <w:r>
                    <w:rPr>
                      <w:b/>
                      <w:i/>
                      <w:spacing w:val="-6"/>
                      <w:sz w:val="15"/>
                    </w:rPr>
                    <w:t>Revue  </w:t>
                  </w:r>
                  <w:r>
                    <w:rPr>
                      <w:b/>
                      <w:i/>
                      <w:spacing w:val="-8"/>
                      <w:sz w:val="15"/>
                    </w:rPr>
                    <w:t>Indépendante,</w:t>
                  </w:r>
                  <w:r>
                    <w:rPr>
                      <w:b/>
                      <w:i/>
                      <w:spacing w:val="24"/>
                      <w:sz w:val="15"/>
                    </w:rPr>
                    <w:t> </w:t>
                  </w:r>
                  <w:r>
                    <w:rPr>
                      <w:b/>
                      <w:spacing w:val="-7"/>
                      <w:sz w:val="15"/>
                    </w:rPr>
                    <w:t>127</w:t>
                  </w:r>
                </w:p>
                <w:p>
                  <w:pPr>
                    <w:tabs>
                      <w:tab w:pos="4084" w:val="left" w:leader="none"/>
                    </w:tabs>
                    <w:spacing w:line="174" w:lineRule="exact" w:before="0"/>
                    <w:ind w:left="1032" w:right="0" w:firstLine="0"/>
                    <w:jc w:val="left"/>
                    <w:rPr>
                      <w:b/>
                      <w:sz w:val="15"/>
                    </w:rPr>
                  </w:pPr>
                  <w:r>
                    <w:rPr>
                      <w:b/>
                      <w:i/>
                      <w:spacing w:val="-7"/>
                      <w:sz w:val="15"/>
                    </w:rPr>
                    <w:t>Posttidningen</w:t>
                  </w:r>
                  <w:r>
                    <w:rPr>
                      <w:b/>
                      <w:spacing w:val="-7"/>
                      <w:sz w:val="15"/>
                    </w:rPr>
                    <w:t>,</w:t>
                  </w:r>
                  <w:r>
                    <w:rPr>
                      <w:b/>
                      <w:spacing w:val="19"/>
                      <w:sz w:val="15"/>
                    </w:rPr>
                    <w:t> </w:t>
                  </w:r>
                  <w:r>
                    <w:rPr>
                      <w:b/>
                      <w:sz w:val="15"/>
                    </w:rPr>
                    <w:t>290</w:t>
                    <w:tab/>
                    <w:t>Rey, </w:t>
                  </w:r>
                  <w:r>
                    <w:rPr>
                      <w:b/>
                      <w:spacing w:val="-4"/>
                      <w:sz w:val="15"/>
                    </w:rPr>
                    <w:t>Aristide,  </w:t>
                  </w:r>
                  <w:r>
                    <w:rPr>
                      <w:b/>
                      <w:spacing w:val="-3"/>
                      <w:sz w:val="15"/>
                    </w:rPr>
                    <w:t>344,  369,</w:t>
                  </w:r>
                  <w:r>
                    <w:rPr>
                      <w:b/>
                      <w:spacing w:val="23"/>
                      <w:sz w:val="15"/>
                    </w:rPr>
                    <w:t> </w:t>
                  </w:r>
                  <w:r>
                    <w:rPr>
                      <w:b/>
                      <w:spacing w:val="-3"/>
                      <w:sz w:val="15"/>
                    </w:rPr>
                    <w:t>415</w:t>
                  </w:r>
                </w:p>
                <w:p>
                  <w:pPr>
                    <w:tabs>
                      <w:tab w:pos="4081" w:val="left" w:leader="none"/>
                    </w:tabs>
                    <w:spacing w:line="167" w:lineRule="exact" w:before="0"/>
                    <w:ind w:left="1042" w:right="0" w:firstLine="0"/>
                    <w:jc w:val="left"/>
                    <w:rPr>
                      <w:b/>
                      <w:sz w:val="15"/>
                    </w:rPr>
                  </w:pPr>
                  <w:r>
                    <w:rPr>
                      <w:b/>
                      <w:spacing w:val="-3"/>
                      <w:sz w:val="15"/>
                    </w:rPr>
                    <w:t>Potebnya,</w:t>
                  </w:r>
                  <w:r>
                    <w:rPr>
                      <w:b/>
                      <w:spacing w:val="25"/>
                      <w:sz w:val="15"/>
                    </w:rPr>
                    <w:t> </w:t>
                  </w:r>
                  <w:r>
                    <w:rPr>
                      <w:b/>
                      <w:spacing w:val="-3"/>
                      <w:sz w:val="15"/>
                    </w:rPr>
                    <w:t>272</w:t>
                    <w:tab/>
                  </w:r>
                  <w:r>
                    <w:rPr>
                      <w:b/>
                      <w:i/>
                      <w:spacing w:val="-8"/>
                      <w:sz w:val="15"/>
                    </w:rPr>
                    <w:t>Rheinische </w:t>
                  </w:r>
                  <w:r>
                    <w:rPr>
                      <w:b/>
                      <w:i/>
                      <w:spacing w:val="-6"/>
                      <w:sz w:val="15"/>
                    </w:rPr>
                    <w:t>Zeitung, </w:t>
                  </w:r>
                  <w:r>
                    <w:rPr>
                      <w:b/>
                      <w:i/>
                      <w:spacing w:val="14"/>
                      <w:sz w:val="15"/>
                    </w:rPr>
                    <w:t> </w:t>
                  </w:r>
                  <w:r>
                    <w:rPr>
                      <w:b/>
                      <w:spacing w:val="-6"/>
                      <w:sz w:val="15"/>
                    </w:rPr>
                    <w:t>129</w:t>
                  </w:r>
                </w:p>
                <w:p>
                  <w:pPr>
                    <w:tabs>
                      <w:tab w:pos="4084" w:val="left" w:leader="none"/>
                    </w:tabs>
                    <w:spacing w:line="177" w:lineRule="exact" w:before="0"/>
                    <w:ind w:left="1037" w:right="0" w:firstLine="0"/>
                    <w:jc w:val="left"/>
                    <w:rPr>
                      <w:b/>
                      <w:sz w:val="15"/>
                    </w:rPr>
                  </w:pPr>
                  <w:r>
                    <w:rPr>
                      <w:b/>
                      <w:spacing w:val="-5"/>
                      <w:sz w:val="15"/>
                    </w:rPr>
                    <w:t>Potekhin,</w:t>
                  </w:r>
                  <w:r>
                    <w:rPr>
                      <w:b/>
                      <w:spacing w:val="24"/>
                      <w:sz w:val="15"/>
                    </w:rPr>
                    <w:t> </w:t>
                  </w:r>
                  <w:r>
                    <w:rPr>
                      <w:b/>
                      <w:spacing w:val="-5"/>
                      <w:sz w:val="15"/>
                    </w:rPr>
                    <w:t>261</w:t>
                    <w:tab/>
                  </w:r>
                  <w:r>
                    <w:rPr>
                      <w:b/>
                      <w:spacing w:val="-5"/>
                      <w:position w:val="1"/>
                      <w:sz w:val="15"/>
                    </w:rPr>
                    <w:t>Richard, </w:t>
                  </w:r>
                  <w:r>
                    <w:rPr>
                      <w:b/>
                      <w:position w:val="1"/>
                      <w:sz w:val="15"/>
                    </w:rPr>
                    <w:t>Albert, </w:t>
                  </w:r>
                  <w:r>
                    <w:rPr>
                      <w:b/>
                      <w:spacing w:val="-3"/>
                      <w:position w:val="1"/>
                      <w:sz w:val="15"/>
                    </w:rPr>
                    <w:t>344,  349,  </w:t>
                  </w:r>
                  <w:r>
                    <w:rPr>
                      <w:b/>
                      <w:position w:val="1"/>
                      <w:sz w:val="15"/>
                    </w:rPr>
                    <w:t>362-3,</w:t>
                  </w:r>
                  <w:r>
                    <w:rPr>
                      <w:b/>
                      <w:spacing w:val="15"/>
                      <w:position w:val="1"/>
                      <w:sz w:val="15"/>
                    </w:rPr>
                    <w:t> </w:t>
                  </w:r>
                  <w:r>
                    <w:rPr>
                      <w:b/>
                      <w:spacing w:val="-4"/>
                      <w:position w:val="1"/>
                      <w:sz w:val="15"/>
                    </w:rPr>
                    <w:t>385,</w:t>
                  </w:r>
                </w:p>
                <w:p>
                  <w:pPr>
                    <w:tabs>
                      <w:tab w:pos="4254" w:val="left" w:leader="none"/>
                    </w:tabs>
                    <w:spacing w:line="173" w:lineRule="exact" w:before="0"/>
                    <w:ind w:left="1037" w:right="0" w:firstLine="0"/>
                    <w:jc w:val="left"/>
                    <w:rPr>
                      <w:b/>
                      <w:sz w:val="15"/>
                    </w:rPr>
                  </w:pPr>
                  <w:r>
                    <w:rPr>
                      <w:b/>
                      <w:spacing w:val="-6"/>
                      <w:sz w:val="15"/>
                    </w:rPr>
                    <w:t>Prague,   </w:t>
                  </w:r>
                  <w:r>
                    <w:rPr>
                      <w:b/>
                      <w:sz w:val="15"/>
                    </w:rPr>
                    <w:t>156-9,   </w:t>
                  </w:r>
                  <w:r>
                    <w:rPr>
                      <w:b/>
                      <w:spacing w:val="-5"/>
                      <w:sz w:val="15"/>
                    </w:rPr>
                    <w:t>161,   164,</w:t>
                  </w:r>
                  <w:r>
                    <w:rPr>
                      <w:b/>
                      <w:spacing w:val="19"/>
                      <w:sz w:val="15"/>
                    </w:rPr>
                    <w:t> </w:t>
                  </w:r>
                  <w:r>
                    <w:rPr>
                      <w:b/>
                      <w:spacing w:val="-3"/>
                      <w:sz w:val="15"/>
                    </w:rPr>
                    <w:t>168-9, </w:t>
                  </w:r>
                  <w:r>
                    <w:rPr>
                      <w:b/>
                      <w:spacing w:val="20"/>
                      <w:sz w:val="15"/>
                    </w:rPr>
                    <w:t> </w:t>
                  </w:r>
                  <w:r>
                    <w:rPr>
                      <w:b/>
                      <w:spacing w:val="-5"/>
                      <w:sz w:val="15"/>
                    </w:rPr>
                    <w:t>171,</w:t>
                    <w:tab/>
                  </w:r>
                  <w:r>
                    <w:rPr>
                      <w:b/>
                      <w:sz w:val="15"/>
                    </w:rPr>
                    <w:t>394-5, 401, 403, 415, 421,  </w:t>
                  </w:r>
                  <w:r>
                    <w:rPr>
                      <w:b/>
                      <w:spacing w:val="1"/>
                      <w:sz w:val="15"/>
                    </w:rPr>
                    <w:t> </w:t>
                  </w:r>
                  <w:r>
                    <w:rPr>
                      <w:b/>
                      <w:spacing w:val="-3"/>
                      <w:sz w:val="15"/>
                    </w:rPr>
                    <w:t>437</w:t>
                  </w:r>
                </w:p>
                <w:p>
                  <w:pPr>
                    <w:tabs>
                      <w:tab w:pos="4077" w:val="left" w:leader="none"/>
                    </w:tabs>
                    <w:spacing w:line="173" w:lineRule="exact" w:before="0"/>
                    <w:ind w:left="1223" w:right="0" w:firstLine="0"/>
                    <w:jc w:val="left"/>
                    <w:rPr>
                      <w:b/>
                      <w:sz w:val="15"/>
                    </w:rPr>
                  </w:pPr>
                  <w:r>
                    <w:rPr>
                      <w:b/>
                      <w:spacing w:val="-5"/>
                      <w:sz w:val="15"/>
                    </w:rPr>
                    <w:t>174,  </w:t>
                  </w:r>
                  <w:r>
                    <w:rPr>
                      <w:b/>
                      <w:spacing w:val="-3"/>
                      <w:sz w:val="15"/>
                    </w:rPr>
                    <w:t>178-9,  </w:t>
                  </w:r>
                  <w:r>
                    <w:rPr>
                      <w:b/>
                      <w:sz w:val="15"/>
                    </w:rPr>
                    <w:t>182-3, 185-6,</w:t>
                  </w:r>
                  <w:r>
                    <w:rPr>
                      <w:b/>
                      <w:spacing w:val="13"/>
                      <w:sz w:val="15"/>
                    </w:rPr>
                    <w:t> </w:t>
                  </w:r>
                  <w:r>
                    <w:rPr>
                      <w:b/>
                      <w:spacing w:val="-3"/>
                      <w:sz w:val="15"/>
                    </w:rPr>
                    <w:t>188-9,</w:t>
                  </w:r>
                  <w:r>
                    <w:rPr>
                      <w:b/>
                      <w:spacing w:val="7"/>
                      <w:sz w:val="15"/>
                    </w:rPr>
                    <w:t> </w:t>
                  </w:r>
                  <w:r>
                    <w:rPr>
                      <w:b/>
                      <w:spacing w:val="-3"/>
                      <w:sz w:val="15"/>
                    </w:rPr>
                    <w:t>203-</w:t>
                    <w:tab/>
                  </w:r>
                  <w:r>
                    <w:rPr>
                      <w:b/>
                      <w:spacing w:val="-4"/>
                      <w:sz w:val="15"/>
                    </w:rPr>
                    <w:t>Richter, Jean </w:t>
                  </w:r>
                  <w:r>
                    <w:rPr>
                      <w:b/>
                      <w:spacing w:val="-3"/>
                      <w:sz w:val="15"/>
                    </w:rPr>
                    <w:t>Paul,  </w:t>
                  </w:r>
                  <w:r>
                    <w:rPr>
                      <w:b/>
                      <w:sz w:val="15"/>
                    </w:rPr>
                    <w:t>20,</w:t>
                  </w:r>
                  <w:r>
                    <w:rPr>
                      <w:b/>
                      <w:spacing w:val="27"/>
                      <w:sz w:val="15"/>
                    </w:rPr>
                    <w:t> </w:t>
                  </w:r>
                  <w:r>
                    <w:rPr>
                      <w:b/>
                      <w:spacing w:val="-3"/>
                      <w:sz w:val="15"/>
                    </w:rPr>
                    <w:t>38</w:t>
                  </w:r>
                </w:p>
                <w:p>
                  <w:pPr>
                    <w:tabs>
                      <w:tab w:pos="4079" w:val="left" w:leader="none"/>
                    </w:tabs>
                    <w:spacing w:line="173" w:lineRule="exact" w:before="0"/>
                    <w:ind w:left="1213" w:right="0" w:firstLine="0"/>
                    <w:jc w:val="left"/>
                    <w:rPr>
                      <w:b/>
                      <w:sz w:val="15"/>
                    </w:rPr>
                  </w:pPr>
                  <w:r>
                    <w:rPr>
                      <w:b/>
                      <w:sz w:val="15"/>
                    </w:rPr>
                    <w:t>205, 209, 253-4, </w:t>
                  </w:r>
                  <w:r>
                    <w:rPr>
                      <w:b/>
                      <w:spacing w:val="16"/>
                      <w:sz w:val="15"/>
                    </w:rPr>
                    <w:t> </w:t>
                  </w:r>
                  <w:r>
                    <w:rPr>
                      <w:b/>
                      <w:sz w:val="15"/>
                    </w:rPr>
                    <w:t>262,</w:t>
                  </w:r>
                  <w:r>
                    <w:rPr>
                      <w:b/>
                      <w:spacing w:val="19"/>
                      <w:sz w:val="15"/>
                    </w:rPr>
                    <w:t> </w:t>
                  </w:r>
                  <w:r>
                    <w:rPr>
                      <w:b/>
                      <w:sz w:val="15"/>
                    </w:rPr>
                    <w:t>270</w:t>
                    <w:tab/>
                  </w:r>
                  <w:r>
                    <w:rPr>
                      <w:b/>
                      <w:spacing w:val="-3"/>
                      <w:sz w:val="15"/>
                    </w:rPr>
                    <w:t>Rimini, </w:t>
                  </w:r>
                  <w:r>
                    <w:rPr>
                      <w:b/>
                      <w:sz w:val="15"/>
                    </w:rPr>
                    <w:t>429,</w:t>
                  </w:r>
                  <w:r>
                    <w:rPr>
                      <w:b/>
                      <w:spacing w:val="40"/>
                      <w:sz w:val="15"/>
                    </w:rPr>
                    <w:t> </w:t>
                  </w:r>
                  <w:r>
                    <w:rPr>
                      <w:b/>
                      <w:sz w:val="15"/>
                    </w:rPr>
                    <w:t>450</w:t>
                  </w:r>
                </w:p>
                <w:p>
                  <w:pPr>
                    <w:tabs>
                      <w:tab w:pos="4077" w:val="left" w:leader="none"/>
                    </w:tabs>
                    <w:spacing w:line="170" w:lineRule="exact" w:before="0"/>
                    <w:ind w:left="1038" w:right="0" w:firstLine="0"/>
                    <w:jc w:val="left"/>
                    <w:rPr>
                      <w:b/>
                      <w:sz w:val="15"/>
                    </w:rPr>
                  </w:pPr>
                  <w:r>
                    <w:rPr>
                      <w:b/>
                      <w:spacing w:val="-6"/>
                      <w:sz w:val="15"/>
                    </w:rPr>
                    <w:t>Premukhino,  </w:t>
                  </w:r>
                  <w:r>
                    <w:rPr>
                      <w:b/>
                      <w:spacing w:val="-3"/>
                      <w:sz w:val="15"/>
                    </w:rPr>
                    <w:t>3,  </w:t>
                  </w:r>
                  <w:r>
                    <w:rPr>
                      <w:b/>
                      <w:sz w:val="15"/>
                    </w:rPr>
                    <w:t>6,  8-10, </w:t>
                  </w:r>
                  <w:r>
                    <w:rPr>
                      <w:b/>
                      <w:spacing w:val="42"/>
                      <w:sz w:val="15"/>
                    </w:rPr>
                    <w:t> </w:t>
                  </w:r>
                  <w:r>
                    <w:rPr>
                      <w:b/>
                      <w:spacing w:val="-3"/>
                      <w:sz w:val="15"/>
                    </w:rPr>
                    <w:t>13-19, </w:t>
                  </w:r>
                  <w:r>
                    <w:rPr>
                      <w:b/>
                      <w:spacing w:val="5"/>
                      <w:sz w:val="15"/>
                    </w:rPr>
                    <w:t> </w:t>
                  </w:r>
                  <w:r>
                    <w:rPr>
                      <w:b/>
                      <w:sz w:val="15"/>
                    </w:rPr>
                    <w:t>22-3,</w:t>
                    <w:tab/>
                    <w:t>Robin,</w:t>
                  </w:r>
                  <w:r>
                    <w:rPr>
                      <w:b/>
                      <w:spacing w:val="5"/>
                      <w:sz w:val="15"/>
                    </w:rPr>
                    <w:t> </w:t>
                  </w:r>
                  <w:r>
                    <w:rPr>
                      <w:b/>
                      <w:spacing w:val="-4"/>
                      <w:sz w:val="15"/>
                    </w:rPr>
                    <w:t>411</w:t>
                  </w:r>
                </w:p>
                <w:p>
                  <w:pPr>
                    <w:tabs>
                      <w:tab w:pos="4077" w:val="left" w:leader="none"/>
                    </w:tabs>
                    <w:spacing w:line="171" w:lineRule="exact" w:before="0"/>
                    <w:ind w:left="1211" w:right="0" w:firstLine="0"/>
                    <w:jc w:val="left"/>
                    <w:rPr>
                      <w:b/>
                      <w:sz w:val="15"/>
                    </w:rPr>
                  </w:pPr>
                  <w:r>
                    <w:rPr>
                      <w:b/>
                      <w:sz w:val="15"/>
                    </w:rPr>
                    <w:t>25-6,  </w:t>
                  </w:r>
                  <w:r>
                    <w:rPr>
                      <w:b/>
                      <w:spacing w:val="-3"/>
                      <w:sz w:val="15"/>
                    </w:rPr>
                    <w:t>34,  </w:t>
                  </w:r>
                  <w:r>
                    <w:rPr>
                      <w:b/>
                      <w:sz w:val="15"/>
                    </w:rPr>
                    <w:t>38-9,  40-64,  </w:t>
                  </w:r>
                  <w:r>
                    <w:rPr>
                      <w:b/>
                      <w:spacing w:val="-3"/>
                      <w:sz w:val="15"/>
                    </w:rPr>
                    <w:t>69, </w:t>
                  </w:r>
                  <w:r>
                    <w:rPr>
                      <w:b/>
                      <w:spacing w:val="-1"/>
                      <w:sz w:val="15"/>
                    </w:rPr>
                    <w:t> </w:t>
                  </w:r>
                  <w:r>
                    <w:rPr>
                      <w:b/>
                      <w:spacing w:val="-4"/>
                      <w:sz w:val="15"/>
                    </w:rPr>
                    <w:t>73, </w:t>
                  </w:r>
                  <w:r>
                    <w:rPr>
                      <w:b/>
                      <w:spacing w:val="2"/>
                      <w:sz w:val="15"/>
                    </w:rPr>
                    <w:t> </w:t>
                  </w:r>
                  <w:r>
                    <w:rPr>
                      <w:b/>
                      <w:sz w:val="15"/>
                    </w:rPr>
                    <w:t>75-8,</w:t>
                    <w:tab/>
                  </w:r>
                  <w:r>
                    <w:rPr>
                      <w:b/>
                      <w:spacing w:val="-4"/>
                      <w:sz w:val="15"/>
                    </w:rPr>
                    <w:t>Rockel,  </w:t>
                  </w:r>
                  <w:r>
                    <w:rPr>
                      <w:b/>
                      <w:sz w:val="15"/>
                    </w:rPr>
                    <w:t>186-8,  </w:t>
                  </w:r>
                  <w:r>
                    <w:rPr>
                      <w:b/>
                      <w:spacing w:val="-5"/>
                      <w:sz w:val="15"/>
                    </w:rPr>
                    <w:t>197,</w:t>
                  </w:r>
                  <w:r>
                    <w:rPr>
                      <w:b/>
                      <w:spacing w:val="6"/>
                      <w:sz w:val="15"/>
                    </w:rPr>
                    <w:t> </w:t>
                  </w:r>
                  <w:r>
                    <w:rPr>
                      <w:b/>
                      <w:spacing w:val="-5"/>
                      <w:sz w:val="15"/>
                    </w:rPr>
                    <w:t>201</w:t>
                  </w:r>
                </w:p>
                <w:p>
                  <w:pPr>
                    <w:tabs>
                      <w:tab w:pos="4072" w:val="left" w:leader="none"/>
                    </w:tabs>
                    <w:spacing w:line="178" w:lineRule="exact" w:before="0"/>
                    <w:ind w:left="1216" w:right="0" w:firstLine="0"/>
                    <w:jc w:val="left"/>
                    <w:rPr>
                      <w:b/>
                      <w:sz w:val="15"/>
                    </w:rPr>
                  </w:pPr>
                  <w:r>
                    <w:rPr>
                      <w:b/>
                      <w:sz w:val="15"/>
                    </w:rPr>
                    <w:t>83-5, </w:t>
                  </w:r>
                  <w:r>
                    <w:rPr>
                      <w:b/>
                      <w:spacing w:val="-4"/>
                      <w:sz w:val="15"/>
                    </w:rPr>
                    <w:t>94,  </w:t>
                  </w:r>
                  <w:r>
                    <w:rPr>
                      <w:b/>
                      <w:sz w:val="15"/>
                    </w:rPr>
                    <w:t>99-101,  </w:t>
                  </w:r>
                  <w:r>
                    <w:rPr>
                      <w:b/>
                      <w:spacing w:val="-6"/>
                      <w:sz w:val="15"/>
                    </w:rPr>
                    <w:t>103,  106,</w:t>
                  </w:r>
                  <w:r>
                    <w:rPr>
                      <w:b/>
                      <w:spacing w:val="17"/>
                      <w:sz w:val="15"/>
                    </w:rPr>
                    <w:t> </w:t>
                  </w:r>
                  <w:r>
                    <w:rPr>
                      <w:b/>
                      <w:spacing w:val="-6"/>
                      <w:sz w:val="15"/>
                    </w:rPr>
                    <w:t>116,</w:t>
                  </w:r>
                  <w:r>
                    <w:rPr>
                      <w:b/>
                      <w:spacing w:val="30"/>
                      <w:sz w:val="15"/>
                    </w:rPr>
                    <w:t> </w:t>
                  </w:r>
                  <w:r>
                    <w:rPr>
                      <w:b/>
                      <w:spacing w:val="-7"/>
                      <w:sz w:val="15"/>
                    </w:rPr>
                    <w:t>120,</w:t>
                    <w:tab/>
                  </w:r>
                  <w:r>
                    <w:rPr>
                      <w:b/>
                      <w:i/>
                      <w:spacing w:val="-6"/>
                      <w:sz w:val="15"/>
                    </w:rPr>
                    <w:t>Roma </w:t>
                  </w:r>
                  <w:r>
                    <w:rPr>
                      <w:b/>
                      <w:i/>
                      <w:spacing w:val="-9"/>
                      <w:sz w:val="15"/>
                    </w:rPr>
                    <w:t>del </w:t>
                  </w:r>
                  <w:r>
                    <w:rPr>
                      <w:b/>
                      <w:i/>
                      <w:spacing w:val="-5"/>
                      <w:sz w:val="15"/>
                    </w:rPr>
                    <w:t>Popolo, </w:t>
                  </w:r>
                  <w:r>
                    <w:rPr>
                      <w:b/>
                      <w:i/>
                      <w:spacing w:val="10"/>
                      <w:sz w:val="15"/>
                    </w:rPr>
                    <w:t> </w:t>
                  </w:r>
                  <w:r>
                    <w:rPr>
                      <w:b/>
                      <w:spacing w:val="-3"/>
                      <w:sz w:val="15"/>
                    </w:rPr>
                    <w:t>417</w:t>
                  </w:r>
                </w:p>
              </w:txbxContent>
            </v:textbox>
            <w10:wrap type="none"/>
          </v:shape>
        </w:pict>
      </w:r>
      <w:r>
        <w:rPr/>
        <w:drawing>
          <wp:anchor distT="0" distB="0" distL="0" distR="0" allowOverlap="1" layoutInCell="1" locked="0" behindDoc="1" simplePos="0" relativeHeight="268203239">
            <wp:simplePos x="0" y="0"/>
            <wp:positionH relativeFrom="page">
              <wp:posOffset>0</wp:posOffset>
            </wp:positionH>
            <wp:positionV relativeFrom="page">
              <wp:posOffset>0</wp:posOffset>
            </wp:positionV>
            <wp:extent cx="5046335" cy="7778496"/>
            <wp:effectExtent l="0" t="0" r="0" b="0"/>
            <wp:wrapNone/>
            <wp:docPr id="995" name="image502.png" descr=""/>
            <wp:cNvGraphicFramePr>
              <a:graphicFrameLocks noChangeAspect="1"/>
            </wp:cNvGraphicFramePr>
            <a:graphic>
              <a:graphicData uri="http://schemas.openxmlformats.org/drawingml/2006/picture">
                <pic:pic>
                  <pic:nvPicPr>
                    <pic:cNvPr id="996" name="image502.png"/>
                    <pic:cNvPicPr/>
                  </pic:nvPicPr>
                  <pic:blipFill>
                    <a:blip r:embed="rId506" cstate="print"/>
                    <a:stretch>
                      <a:fillRect/>
                    </a:stretch>
                  </pic:blipFill>
                  <pic:spPr>
                    <a:xfrm>
                      <a:off x="0" y="0"/>
                      <a:ext cx="5046335"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1pt;height:612.25pt;mso-position-horizontal-relative:page;mso-position-vertical-relative:page;z-index:-232192"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3666" w:val="left" w:leader="none"/>
                    </w:tabs>
                    <w:spacing w:before="125"/>
                    <w:ind w:left="1078" w:right="0" w:firstLine="0"/>
                    <w:jc w:val="left"/>
                    <w:rPr>
                      <w:b/>
                      <w:sz w:val="16"/>
                    </w:rPr>
                  </w:pPr>
                  <w:r>
                    <w:rPr>
                      <w:spacing w:val="4"/>
                      <w:sz w:val="15"/>
                    </w:rPr>
                    <w:t>500</w:t>
                    <w:tab/>
                  </w:r>
                  <w:r>
                    <w:rPr>
                      <w:b/>
                      <w:spacing w:val="9"/>
                      <w:sz w:val="16"/>
                    </w:rPr>
                    <w:t>IND</w:t>
                  </w:r>
                  <w:r>
                    <w:rPr>
                      <w:b/>
                      <w:spacing w:val="-25"/>
                      <w:sz w:val="16"/>
                    </w:rPr>
                    <w:t> </w:t>
                  </w:r>
                  <w:r>
                    <w:rPr>
                      <w:b/>
                      <w:spacing w:val="9"/>
                      <w:sz w:val="16"/>
                    </w:rPr>
                    <w:t>EX</w:t>
                  </w:r>
                </w:p>
                <w:p>
                  <w:pPr>
                    <w:tabs>
                      <w:tab w:pos="4108" w:val="left" w:leader="none"/>
                    </w:tabs>
                    <w:spacing w:line="177" w:lineRule="exact" w:before="126"/>
                    <w:ind w:left="1068" w:right="0" w:firstLine="0"/>
                    <w:jc w:val="left"/>
                    <w:rPr>
                      <w:b/>
                      <w:sz w:val="15"/>
                    </w:rPr>
                  </w:pPr>
                  <w:r>
                    <w:rPr>
                      <w:b/>
                      <w:sz w:val="15"/>
                    </w:rPr>
                    <w:t>Roman </w:t>
                  </w:r>
                  <w:r>
                    <w:rPr>
                      <w:b/>
                      <w:spacing w:val="-8"/>
                      <w:sz w:val="15"/>
                    </w:rPr>
                    <w:t>(</w:t>
                  </w:r>
                  <w:r>
                    <w:rPr>
                      <w:b/>
                      <w:i/>
                      <w:spacing w:val="-8"/>
                      <w:sz w:val="15"/>
                    </w:rPr>
                    <w:t>alias</w:t>
                  </w:r>
                  <w:r>
                    <w:rPr>
                      <w:b/>
                      <w:i/>
                      <w:spacing w:val="16"/>
                      <w:sz w:val="15"/>
                    </w:rPr>
                    <w:t> </w:t>
                  </w:r>
                  <w:r>
                    <w:rPr>
                      <w:b/>
                      <w:spacing w:val="-3"/>
                      <w:sz w:val="15"/>
                    </w:rPr>
                    <w:t>Postnikov),</w:t>
                  </w:r>
                  <w:r>
                    <w:rPr>
                      <w:b/>
                      <w:spacing w:val="15"/>
                      <w:sz w:val="15"/>
                    </w:rPr>
                    <w:t> </w:t>
                  </w:r>
                  <w:r>
                    <w:rPr>
                      <w:b/>
                      <w:sz w:val="15"/>
                    </w:rPr>
                    <w:t>396-400,</w:t>
                    <w:tab/>
                  </w:r>
                  <w:r>
                    <w:rPr>
                      <w:b/>
                      <w:spacing w:val="-7"/>
                      <w:sz w:val="15"/>
                    </w:rPr>
                    <w:t>Skorzewski, </w:t>
                  </w:r>
                  <w:r>
                    <w:rPr>
                      <w:b/>
                      <w:spacing w:val="-2"/>
                      <w:sz w:val="15"/>
                    </w:rPr>
                    <w:t> </w:t>
                  </w:r>
                  <w:r>
                    <w:rPr>
                      <w:b/>
                      <w:spacing w:val="-6"/>
                      <w:sz w:val="15"/>
                    </w:rPr>
                    <w:t>165</w:t>
                  </w:r>
                </w:p>
                <w:p>
                  <w:pPr>
                    <w:tabs>
                      <w:tab w:pos="2867" w:val="left" w:leader="none"/>
                    </w:tabs>
                    <w:spacing w:line="170" w:lineRule="exact" w:before="0"/>
                    <w:ind w:left="0" w:right="1359" w:firstLine="0"/>
                    <w:jc w:val="center"/>
                    <w:rPr>
                      <w:b/>
                      <w:sz w:val="15"/>
                    </w:rPr>
                  </w:pPr>
                  <w:r>
                    <w:rPr>
                      <w:b/>
                      <w:sz w:val="15"/>
                    </w:rPr>
                    <w:t>403, 406, </w:t>
                  </w:r>
                  <w:r>
                    <w:rPr>
                      <w:b/>
                      <w:spacing w:val="-10"/>
                      <w:sz w:val="15"/>
                    </w:rPr>
                    <w:t>4Ö8, </w:t>
                  </w:r>
                  <w:r>
                    <w:rPr>
                      <w:b/>
                      <w:spacing w:val="20"/>
                      <w:sz w:val="15"/>
                    </w:rPr>
                    <w:t> </w:t>
                  </w:r>
                  <w:r>
                    <w:rPr>
                      <w:b/>
                      <w:sz w:val="15"/>
                    </w:rPr>
                    <w:t>422,</w:t>
                  </w:r>
                  <w:r>
                    <w:rPr>
                      <w:b/>
                      <w:spacing w:val="18"/>
                      <w:sz w:val="15"/>
                    </w:rPr>
                    <w:t> </w:t>
                  </w:r>
                  <w:r>
                    <w:rPr>
                      <w:b/>
                      <w:sz w:val="15"/>
                    </w:rPr>
                    <w:t>444</w:t>
                    <w:tab/>
                  </w:r>
                  <w:r>
                    <w:rPr>
                      <w:b/>
                      <w:spacing w:val="-6"/>
                      <w:sz w:val="15"/>
                    </w:rPr>
                    <w:t>Skrzyniecki, </w:t>
                  </w:r>
                  <w:r>
                    <w:rPr>
                      <w:b/>
                      <w:spacing w:val="-1"/>
                      <w:sz w:val="15"/>
                    </w:rPr>
                    <w:t> </w:t>
                  </w:r>
                  <w:r>
                    <w:rPr>
                      <w:b/>
                      <w:spacing w:val="-7"/>
                      <w:sz w:val="15"/>
                    </w:rPr>
                    <w:t>147</w:t>
                  </w:r>
                </w:p>
                <w:p>
                  <w:pPr>
                    <w:tabs>
                      <w:tab w:pos="4105" w:val="left" w:leader="none"/>
                    </w:tabs>
                    <w:spacing w:line="169" w:lineRule="exact" w:before="0"/>
                    <w:ind w:left="1069" w:right="0" w:firstLine="0"/>
                    <w:jc w:val="left"/>
                    <w:rPr>
                      <w:b/>
                      <w:sz w:val="15"/>
                    </w:rPr>
                  </w:pPr>
                  <w:r>
                    <w:rPr>
                      <w:b/>
                      <w:spacing w:val="-3"/>
                      <w:sz w:val="15"/>
                    </w:rPr>
                    <w:t>Home,  90,  </w:t>
                  </w:r>
                  <w:r>
                    <w:rPr>
                      <w:b/>
                      <w:sz w:val="15"/>
                    </w:rPr>
                    <w:t>93,  300, 417-18,</w:t>
                  </w:r>
                  <w:r>
                    <w:rPr>
                      <w:b/>
                      <w:spacing w:val="-3"/>
                      <w:sz w:val="15"/>
                    </w:rPr>
                    <w:t> 435,</w:t>
                  </w:r>
                  <w:r>
                    <w:rPr>
                      <w:b/>
                      <w:spacing w:val="23"/>
                      <w:sz w:val="15"/>
                    </w:rPr>
                    <w:t> </w:t>
                  </w:r>
                  <w:r>
                    <w:rPr>
                      <w:b/>
                      <w:spacing w:val="-3"/>
                      <w:sz w:val="15"/>
                    </w:rPr>
                    <w:t>462</w:t>
                    <w:tab/>
                  </w:r>
                  <w:r>
                    <w:rPr>
                      <w:b/>
                      <w:i/>
                      <w:spacing w:val="-7"/>
                      <w:sz w:val="15"/>
                    </w:rPr>
                    <w:t>Slavonic </w:t>
                  </w:r>
                  <w:r>
                    <w:rPr>
                      <w:b/>
                      <w:i/>
                      <w:sz w:val="15"/>
                    </w:rPr>
                    <w:t>Lime-Tree</w:t>
                  </w:r>
                  <w:r>
                    <w:rPr>
                      <w:b/>
                      <w:sz w:val="15"/>
                    </w:rPr>
                    <w:t>,</w:t>
                  </w:r>
                  <w:r>
                    <w:rPr>
                      <w:b/>
                      <w:spacing w:val="27"/>
                      <w:sz w:val="15"/>
                    </w:rPr>
                    <w:t> </w:t>
                  </w:r>
                  <w:r>
                    <w:rPr>
                      <w:b/>
                      <w:spacing w:val="-7"/>
                      <w:sz w:val="15"/>
                    </w:rPr>
                    <w:t>182</w:t>
                  </w:r>
                </w:p>
                <w:p>
                  <w:pPr>
                    <w:tabs>
                      <w:tab w:pos="4110" w:val="left" w:leader="none"/>
                    </w:tabs>
                    <w:spacing w:line="170" w:lineRule="exact" w:before="0"/>
                    <w:ind w:left="1069" w:right="0" w:firstLine="0"/>
                    <w:jc w:val="left"/>
                    <w:rPr>
                      <w:b/>
                      <w:sz w:val="15"/>
                    </w:rPr>
                  </w:pPr>
                  <w:r>
                    <w:rPr>
                      <w:b/>
                      <w:spacing w:val="-3"/>
                      <w:sz w:val="15"/>
                    </w:rPr>
                    <w:t>Ross, Armand, </w:t>
                  </w:r>
                  <w:r>
                    <w:rPr>
                      <w:b/>
                      <w:sz w:val="15"/>
                    </w:rPr>
                    <w:t>444, 451,  453-5,</w:t>
                  </w:r>
                  <w:r>
                    <w:rPr>
                      <w:b/>
                      <w:spacing w:val="13"/>
                      <w:sz w:val="15"/>
                    </w:rPr>
                    <w:t> </w:t>
                  </w:r>
                  <w:r>
                    <w:rPr>
                      <w:b/>
                      <w:sz w:val="15"/>
                    </w:rPr>
                    <w:t>465-8,</w:t>
                    <w:tab/>
                  </w:r>
                  <w:r>
                    <w:rPr>
                      <w:b/>
                      <w:spacing w:val="-5"/>
                      <w:sz w:val="15"/>
                    </w:rPr>
                    <w:t>Sleptsov,  </w:t>
                  </w:r>
                  <w:r>
                    <w:rPr>
                      <w:b/>
                      <w:sz w:val="15"/>
                    </w:rPr>
                    <w:t>268-9,</w:t>
                  </w:r>
                  <w:r>
                    <w:rPr>
                      <w:b/>
                      <w:spacing w:val="21"/>
                      <w:sz w:val="15"/>
                    </w:rPr>
                    <w:t> </w:t>
                  </w:r>
                  <w:r>
                    <w:rPr>
                      <w:b/>
                      <w:spacing w:val="-3"/>
                      <w:sz w:val="15"/>
                    </w:rPr>
                    <w:t>299</w:t>
                  </w:r>
                </w:p>
                <w:p>
                  <w:pPr>
                    <w:tabs>
                      <w:tab w:pos="2870" w:val="left" w:leader="none"/>
                    </w:tabs>
                    <w:spacing w:line="168" w:lineRule="exact" w:before="0"/>
                    <w:ind w:left="0" w:right="18" w:firstLine="0"/>
                    <w:jc w:val="center"/>
                    <w:rPr>
                      <w:b/>
                      <w:sz w:val="15"/>
                    </w:rPr>
                  </w:pPr>
                  <w:r>
                    <w:rPr>
                      <w:b/>
                      <w:sz w:val="15"/>
                    </w:rPr>
                    <w:t>470-74,</w:t>
                  </w:r>
                  <w:r>
                    <w:rPr>
                      <w:b/>
                      <w:spacing w:val="16"/>
                      <w:sz w:val="15"/>
                    </w:rPr>
                    <w:t> </w:t>
                  </w:r>
                  <w:r>
                    <w:rPr>
                      <w:b/>
                      <w:sz w:val="15"/>
                    </w:rPr>
                    <w:t>476,</w:t>
                  </w:r>
                  <w:r>
                    <w:rPr>
                      <w:b/>
                      <w:spacing w:val="21"/>
                      <w:sz w:val="15"/>
                    </w:rPr>
                    <w:t> </w:t>
                  </w:r>
                  <w:r>
                    <w:rPr>
                      <w:b/>
                      <w:sz w:val="15"/>
                    </w:rPr>
                    <w:t>483</w:t>
                    <w:tab/>
                  </w:r>
                  <w:r>
                    <w:rPr>
                      <w:b/>
                      <w:spacing w:val="-5"/>
                      <w:sz w:val="15"/>
                    </w:rPr>
                    <w:t>Slovaks,  156,  161,  164,  168, </w:t>
                  </w:r>
                  <w:r>
                    <w:rPr>
                      <w:b/>
                      <w:spacing w:val="2"/>
                      <w:sz w:val="15"/>
                    </w:rPr>
                    <w:t> </w:t>
                  </w:r>
                  <w:r>
                    <w:rPr>
                      <w:b/>
                      <w:sz w:val="15"/>
                    </w:rPr>
                    <w:t>175-6,</w:t>
                  </w:r>
                </w:p>
                <w:p>
                  <w:pPr>
                    <w:tabs>
                      <w:tab w:pos="4538" w:val="right" w:leader="none"/>
                    </w:tabs>
                    <w:spacing w:line="176" w:lineRule="exact" w:before="0"/>
                    <w:ind w:left="1069" w:right="0" w:firstLine="0"/>
                    <w:jc w:val="left"/>
                    <w:rPr>
                      <w:b/>
                      <w:sz w:val="15"/>
                    </w:rPr>
                  </w:pPr>
                  <w:r>
                    <w:rPr>
                      <w:b/>
                      <w:spacing w:val="-5"/>
                      <w:position w:val="1"/>
                      <w:sz w:val="15"/>
                    </w:rPr>
                    <w:t>Rossini,</w:t>
                  </w:r>
                  <w:r>
                    <w:rPr>
                      <w:b/>
                      <w:spacing w:val="23"/>
                      <w:position w:val="1"/>
                      <w:sz w:val="15"/>
                    </w:rPr>
                    <w:t> </w:t>
                  </w:r>
                  <w:r>
                    <w:rPr>
                      <w:b/>
                      <w:spacing w:val="-4"/>
                      <w:position w:val="1"/>
                      <w:sz w:val="15"/>
                    </w:rPr>
                    <w:t>98</w:t>
                  </w:r>
                  <w:r>
                    <w:rPr>
                      <w:rFonts w:ascii="Times New Roman"/>
                      <w:spacing w:val="-4"/>
                      <w:sz w:val="15"/>
                    </w:rPr>
                    <w:tab/>
                  </w:r>
                  <w:r>
                    <w:rPr>
                      <w:b/>
                      <w:spacing w:val="-3"/>
                      <w:sz w:val="15"/>
                    </w:rPr>
                    <w:t>250</w:t>
                  </w:r>
                </w:p>
                <w:p>
                  <w:pPr>
                    <w:tabs>
                      <w:tab w:pos="4110" w:val="left" w:leader="none"/>
                    </w:tabs>
                    <w:spacing w:line="167" w:lineRule="exact" w:before="0"/>
                    <w:ind w:left="1070" w:right="0" w:firstLine="0"/>
                    <w:jc w:val="left"/>
                    <w:rPr>
                      <w:b/>
                      <w:sz w:val="15"/>
                    </w:rPr>
                  </w:pPr>
                  <w:r>
                    <w:rPr>
                      <w:b/>
                      <w:spacing w:val="-5"/>
                      <w:sz w:val="15"/>
                    </w:rPr>
                    <w:t>Rousseau,  </w:t>
                  </w:r>
                  <w:r>
                    <w:rPr>
                      <w:b/>
                      <w:spacing w:val="-3"/>
                      <w:sz w:val="15"/>
                    </w:rPr>
                    <w:t>9,  </w:t>
                  </w:r>
                  <w:r>
                    <w:rPr>
                      <w:b/>
                      <w:spacing w:val="-5"/>
                      <w:sz w:val="15"/>
                    </w:rPr>
                    <w:t>117,</w:t>
                  </w:r>
                  <w:r>
                    <w:rPr>
                      <w:b/>
                      <w:spacing w:val="29"/>
                      <w:sz w:val="15"/>
                    </w:rPr>
                    <w:t> </w:t>
                  </w:r>
                  <w:r>
                    <w:rPr>
                      <w:b/>
                      <w:spacing w:val="-5"/>
                      <w:sz w:val="15"/>
                    </w:rPr>
                    <w:t>180,</w:t>
                  </w:r>
                  <w:r>
                    <w:rPr>
                      <w:b/>
                      <w:spacing w:val="18"/>
                      <w:sz w:val="15"/>
                    </w:rPr>
                    <w:t> </w:t>
                  </w:r>
                  <w:r>
                    <w:rPr>
                      <w:b/>
                      <w:spacing w:val="-3"/>
                      <w:sz w:val="15"/>
                    </w:rPr>
                    <w:t>435</w:t>
                    <w:tab/>
                  </w:r>
                  <w:r>
                    <w:rPr>
                      <w:b/>
                      <w:spacing w:val="-5"/>
                      <w:sz w:val="15"/>
                    </w:rPr>
                    <w:t>Smirnov,  </w:t>
                  </w:r>
                  <w:r>
                    <w:rPr>
                      <w:b/>
                      <w:sz w:val="15"/>
                    </w:rPr>
                    <w:t>451,</w:t>
                  </w:r>
                  <w:r>
                    <w:rPr>
                      <w:b/>
                      <w:spacing w:val="3"/>
                      <w:sz w:val="15"/>
                    </w:rPr>
                    <w:t> </w:t>
                  </w:r>
                  <w:r>
                    <w:rPr>
                      <w:b/>
                      <w:sz w:val="15"/>
                    </w:rPr>
                    <w:t>454</w:t>
                  </w:r>
                </w:p>
                <w:p>
                  <w:pPr>
                    <w:tabs>
                      <w:tab w:pos="4115" w:val="left" w:leader="none"/>
                    </w:tabs>
                    <w:spacing w:line="169" w:lineRule="exact" w:before="0"/>
                    <w:ind w:left="1073" w:right="0" w:firstLine="0"/>
                    <w:jc w:val="left"/>
                    <w:rPr>
                      <w:b/>
                      <w:sz w:val="15"/>
                    </w:rPr>
                  </w:pPr>
                  <w:r>
                    <w:rPr>
                      <w:b/>
                      <w:spacing w:val="-3"/>
                      <w:sz w:val="15"/>
                    </w:rPr>
                    <w:t>Ruge,   </w:t>
                  </w:r>
                  <w:r>
                    <w:rPr>
                      <w:b/>
                      <w:sz w:val="15"/>
                    </w:rPr>
                    <w:t>108-9,   </w:t>
                  </w:r>
                  <w:r>
                    <w:rPr>
                      <w:b/>
                      <w:spacing w:val="-5"/>
                      <w:sz w:val="15"/>
                    </w:rPr>
                    <w:t>111,   114, </w:t>
                  </w:r>
                  <w:r>
                    <w:rPr>
                      <w:b/>
                      <w:spacing w:val="-3"/>
                      <w:sz w:val="15"/>
                    </w:rPr>
                    <w:t> </w:t>
                  </w:r>
                  <w:r>
                    <w:rPr>
                      <w:b/>
                      <w:sz w:val="15"/>
                    </w:rPr>
                    <w:t>119-20, </w:t>
                  </w:r>
                  <w:r>
                    <w:rPr>
                      <w:b/>
                      <w:spacing w:val="21"/>
                      <w:sz w:val="15"/>
                    </w:rPr>
                    <w:t> </w:t>
                  </w:r>
                  <w:r>
                    <w:rPr>
                      <w:b/>
                      <w:spacing w:val="-5"/>
                      <w:sz w:val="15"/>
                    </w:rPr>
                    <w:t>123,</w:t>
                    <w:tab/>
                  </w:r>
                  <w:r>
                    <w:rPr>
                      <w:b/>
                      <w:spacing w:val="-6"/>
                      <w:sz w:val="15"/>
                    </w:rPr>
                    <w:t>Smolensk,</w:t>
                  </w:r>
                  <w:r>
                    <w:rPr>
                      <w:b/>
                      <w:spacing w:val="26"/>
                      <w:sz w:val="15"/>
                    </w:rPr>
                    <w:t> </w:t>
                  </w:r>
                  <w:r>
                    <w:rPr>
                      <w:b/>
                      <w:spacing w:val="-3"/>
                      <w:sz w:val="15"/>
                    </w:rPr>
                    <w:t>274</w:t>
                  </w:r>
                </w:p>
                <w:p>
                  <w:pPr>
                    <w:tabs>
                      <w:tab w:pos="3079" w:val="left" w:leader="none"/>
                    </w:tabs>
                    <w:spacing w:line="168" w:lineRule="exact" w:before="0"/>
                    <w:ind w:left="223" w:right="0" w:firstLine="0"/>
                    <w:jc w:val="center"/>
                    <w:rPr>
                      <w:b/>
                      <w:sz w:val="15"/>
                    </w:rPr>
                  </w:pPr>
                  <w:r>
                    <w:rPr>
                      <w:b/>
                      <w:spacing w:val="-5"/>
                      <w:sz w:val="15"/>
                    </w:rPr>
                    <w:t>125,  129,  132,  </w:t>
                  </w:r>
                  <w:r>
                    <w:rPr>
                      <w:b/>
                      <w:spacing w:val="-3"/>
                      <w:sz w:val="15"/>
                    </w:rPr>
                    <w:t>154-5,</w:t>
                  </w:r>
                  <w:r>
                    <w:rPr>
                      <w:b/>
                      <w:spacing w:val="24"/>
                      <w:sz w:val="15"/>
                    </w:rPr>
                    <w:t> </w:t>
                  </w:r>
                  <w:r>
                    <w:rPr>
                      <w:b/>
                      <w:sz w:val="15"/>
                    </w:rPr>
                    <w:t>247,</w:t>
                  </w:r>
                  <w:r>
                    <w:rPr>
                      <w:b/>
                      <w:spacing w:val="23"/>
                      <w:sz w:val="15"/>
                    </w:rPr>
                    <w:t> </w:t>
                  </w:r>
                  <w:r>
                    <w:rPr>
                      <w:b/>
                      <w:sz w:val="15"/>
                    </w:rPr>
                    <w:t>251-2</w:t>
                    <w:tab/>
                  </w:r>
                  <w:r>
                    <w:rPr>
                      <w:b/>
                      <w:spacing w:val="-5"/>
                      <w:sz w:val="15"/>
                    </w:rPr>
                    <w:t>Social-Democratic   Alliance,   </w:t>
                  </w:r>
                  <w:r>
                    <w:rPr>
                      <w:b/>
                      <w:spacing w:val="2"/>
                      <w:sz w:val="15"/>
                    </w:rPr>
                    <w:t> </w:t>
                  </w:r>
                  <w:r>
                    <w:rPr>
                      <w:b/>
                      <w:sz w:val="15"/>
                    </w:rPr>
                    <w:t>345-53,</w:t>
                  </w:r>
                </w:p>
                <w:p>
                  <w:pPr>
                    <w:tabs>
                      <w:tab w:pos="4288" w:val="left" w:leader="none"/>
                    </w:tabs>
                    <w:spacing w:line="176" w:lineRule="exact" w:before="0"/>
                    <w:ind w:left="1068" w:right="0" w:firstLine="0"/>
                    <w:jc w:val="left"/>
                    <w:rPr>
                      <w:b/>
                      <w:sz w:val="15"/>
                    </w:rPr>
                  </w:pPr>
                  <w:r>
                    <w:rPr>
                      <w:b/>
                      <w:i/>
                      <w:spacing w:val="-5"/>
                      <w:position w:val="1"/>
                      <w:sz w:val="15"/>
                    </w:rPr>
                    <w:t>Russian </w:t>
                  </w:r>
                  <w:r>
                    <w:rPr>
                      <w:b/>
                      <w:i/>
                      <w:spacing w:val="-6"/>
                      <w:position w:val="1"/>
                      <w:sz w:val="15"/>
                    </w:rPr>
                    <w:t>Conditions</w:t>
                  </w:r>
                  <w:r>
                    <w:rPr>
                      <w:b/>
                      <w:spacing w:val="-6"/>
                      <w:position w:val="1"/>
                      <w:sz w:val="15"/>
                    </w:rPr>
                    <w:t>, </w:t>
                  </w:r>
                  <w:r>
                    <w:rPr>
                      <w:b/>
                      <w:spacing w:val="6"/>
                      <w:position w:val="1"/>
                      <w:sz w:val="15"/>
                    </w:rPr>
                    <w:t> </w:t>
                  </w:r>
                  <w:r>
                    <w:rPr>
                      <w:b/>
                      <w:spacing w:val="-5"/>
                      <w:position w:val="1"/>
                      <w:sz w:val="15"/>
                    </w:rPr>
                    <w:t>177, </w:t>
                  </w:r>
                  <w:r>
                    <w:rPr>
                      <w:b/>
                      <w:spacing w:val="-2"/>
                      <w:position w:val="1"/>
                      <w:sz w:val="15"/>
                    </w:rPr>
                    <w:t> </w:t>
                  </w:r>
                  <w:r>
                    <w:rPr>
                      <w:b/>
                      <w:spacing w:val="-8"/>
                      <w:position w:val="1"/>
                      <w:sz w:val="15"/>
                    </w:rPr>
                    <w:t>181</w:t>
                    <w:tab/>
                  </w:r>
                  <w:r>
                    <w:rPr>
                      <w:b/>
                      <w:sz w:val="15"/>
                    </w:rPr>
                    <w:t>355-61,  </w:t>
                  </w:r>
                  <w:r>
                    <w:rPr>
                      <w:b/>
                      <w:spacing w:val="-3"/>
                      <w:sz w:val="15"/>
                    </w:rPr>
                    <w:t>363,  </w:t>
                  </w:r>
                  <w:r>
                    <w:rPr>
                      <w:b/>
                      <w:sz w:val="15"/>
                    </w:rPr>
                    <w:t>378,  407,  410-25,</w:t>
                  </w:r>
                  <w:r>
                    <w:rPr>
                      <w:b/>
                      <w:spacing w:val="-16"/>
                      <w:sz w:val="15"/>
                    </w:rPr>
                    <w:t> </w:t>
                  </w:r>
                  <w:r>
                    <w:rPr>
                      <w:b/>
                      <w:sz w:val="15"/>
                    </w:rPr>
                    <w:t>431-</w:t>
                  </w:r>
                </w:p>
                <w:p>
                  <w:pPr>
                    <w:tabs>
                      <w:tab w:pos="4285" w:val="left" w:leader="none"/>
                    </w:tabs>
                    <w:spacing w:line="168" w:lineRule="exact" w:before="0"/>
                    <w:ind w:left="1073" w:right="0" w:firstLine="0"/>
                    <w:jc w:val="left"/>
                    <w:rPr>
                      <w:b/>
                      <w:sz w:val="15"/>
                    </w:rPr>
                  </w:pPr>
                  <w:r>
                    <w:rPr>
                      <w:b/>
                      <w:spacing w:val="-4"/>
                      <w:sz w:val="15"/>
                    </w:rPr>
                    <w:t>Ruthenes,  </w:t>
                  </w:r>
                  <w:r>
                    <w:rPr>
                      <w:b/>
                      <w:spacing w:val="-5"/>
                      <w:sz w:val="15"/>
                    </w:rPr>
                    <w:t>156,</w:t>
                  </w:r>
                  <w:r>
                    <w:rPr>
                      <w:b/>
                      <w:spacing w:val="31"/>
                      <w:sz w:val="15"/>
                    </w:rPr>
                    <w:t> </w:t>
                  </w:r>
                  <w:r>
                    <w:rPr>
                      <w:b/>
                      <w:spacing w:val="-5"/>
                      <w:sz w:val="15"/>
                    </w:rPr>
                    <w:t>174,</w:t>
                  </w:r>
                  <w:r>
                    <w:rPr>
                      <w:b/>
                      <w:spacing w:val="19"/>
                      <w:sz w:val="15"/>
                    </w:rPr>
                    <w:t> </w:t>
                  </w:r>
                  <w:r>
                    <w:rPr>
                      <w:b/>
                      <w:sz w:val="15"/>
                    </w:rPr>
                    <w:t>276</w:t>
                  </w:r>
                  <w:r>
                    <w:rPr>
                      <w:rFonts w:ascii="Times New Roman"/>
                      <w:sz w:val="15"/>
                    </w:rPr>
                    <w:tab/>
                  </w:r>
                  <w:r>
                    <w:rPr>
                      <w:b/>
                      <w:sz w:val="15"/>
                    </w:rPr>
                    <w:t>432</w:t>
                  </w:r>
                </w:p>
                <w:p>
                  <w:pPr>
                    <w:spacing w:line="168" w:lineRule="exact" w:before="0"/>
                    <w:ind w:left="1575" w:right="331" w:firstLine="0"/>
                    <w:jc w:val="center"/>
                    <w:rPr>
                      <w:b/>
                      <w:sz w:val="15"/>
                    </w:rPr>
                  </w:pPr>
                  <w:r>
                    <w:rPr>
                      <w:b/>
                      <w:sz w:val="15"/>
                    </w:rPr>
                    <w:t>Sokolov, 454</w:t>
                  </w:r>
                </w:p>
                <w:p>
                  <w:pPr>
                    <w:tabs>
                      <w:tab w:pos="4117" w:val="left" w:leader="none"/>
                    </w:tabs>
                    <w:spacing w:line="169" w:lineRule="exact" w:before="0"/>
                    <w:ind w:left="1078" w:right="0" w:firstLine="0"/>
                    <w:jc w:val="left"/>
                    <w:rPr>
                      <w:b/>
                      <w:sz w:val="15"/>
                    </w:rPr>
                  </w:pPr>
                  <w:r>
                    <w:rPr>
                      <w:b/>
                      <w:spacing w:val="-5"/>
                      <w:sz w:val="15"/>
                    </w:rPr>
                    <w:t>Sabashnikov,</w:t>
                  </w:r>
                  <w:r>
                    <w:rPr>
                      <w:b/>
                      <w:spacing w:val="22"/>
                      <w:sz w:val="15"/>
                    </w:rPr>
                    <w:t> </w:t>
                  </w:r>
                  <w:r>
                    <w:rPr>
                      <w:b/>
                      <w:spacing w:val="-3"/>
                      <w:sz w:val="15"/>
                    </w:rPr>
                    <w:t>232</w:t>
                    <w:tab/>
                  </w:r>
                  <w:r>
                    <w:rPr>
                      <w:b/>
                      <w:spacing w:val="-6"/>
                      <w:sz w:val="15"/>
                    </w:rPr>
                    <w:t>Solger,</w:t>
                  </w:r>
                  <w:r>
                    <w:rPr>
                      <w:b/>
                      <w:spacing w:val="11"/>
                      <w:sz w:val="15"/>
                    </w:rPr>
                    <w:t> </w:t>
                  </w:r>
                  <w:r>
                    <w:rPr>
                      <w:b/>
                      <w:sz w:val="15"/>
                    </w:rPr>
                    <w:t>234</w:t>
                  </w:r>
                </w:p>
                <w:p>
                  <w:pPr>
                    <w:tabs>
                      <w:tab w:pos="4120" w:val="left" w:leader="none"/>
                    </w:tabs>
                    <w:spacing w:line="172" w:lineRule="exact" w:before="0"/>
                    <w:ind w:left="1078" w:right="0" w:firstLine="0"/>
                    <w:jc w:val="left"/>
                    <w:rPr>
                      <w:b/>
                      <w:sz w:val="15"/>
                    </w:rPr>
                  </w:pPr>
                  <w:r>
                    <w:rPr>
                      <w:b/>
                      <w:spacing w:val="-6"/>
                      <w:sz w:val="15"/>
                    </w:rPr>
                    <w:t>Sabina,  </w:t>
                  </w:r>
                  <w:r>
                    <w:rPr>
                      <w:b/>
                      <w:spacing w:val="-5"/>
                      <w:sz w:val="15"/>
                    </w:rPr>
                    <w:t>161,  182, </w:t>
                  </w:r>
                  <w:r>
                    <w:rPr>
                      <w:b/>
                      <w:spacing w:val="9"/>
                      <w:sz w:val="15"/>
                    </w:rPr>
                    <w:t> </w:t>
                  </w:r>
                  <w:r>
                    <w:rPr>
                      <w:b/>
                      <w:spacing w:val="-5"/>
                      <w:sz w:val="15"/>
                    </w:rPr>
                    <w:t>185, </w:t>
                  </w:r>
                  <w:r>
                    <w:rPr>
                      <w:b/>
                      <w:spacing w:val="-3"/>
                      <w:sz w:val="15"/>
                    </w:rPr>
                    <w:t> </w:t>
                  </w:r>
                  <w:r>
                    <w:rPr>
                      <w:b/>
                      <w:spacing w:val="-6"/>
                      <w:sz w:val="15"/>
                    </w:rPr>
                    <w:t>188</w:t>
                    <w:tab/>
                  </w:r>
                  <w:r>
                    <w:rPr>
                      <w:b/>
                      <w:spacing w:val="-5"/>
                      <w:sz w:val="15"/>
                    </w:rPr>
                    <w:t>Solman,  Henrietta,</w:t>
                  </w:r>
                  <w:r>
                    <w:rPr>
                      <w:b/>
                      <w:spacing w:val="14"/>
                      <w:sz w:val="15"/>
                    </w:rPr>
                    <w:t> </w:t>
                  </w:r>
                  <w:r>
                    <w:rPr>
                      <w:b/>
                      <w:spacing w:val="-4"/>
                      <w:sz w:val="15"/>
                    </w:rPr>
                    <w:t>97</w:t>
                  </w:r>
                </w:p>
                <w:p>
                  <w:pPr>
                    <w:tabs>
                      <w:tab w:pos="4120" w:val="left" w:leader="none"/>
                    </w:tabs>
                    <w:spacing w:line="171" w:lineRule="exact" w:before="0"/>
                    <w:ind w:left="1078" w:right="0" w:firstLine="0"/>
                    <w:jc w:val="left"/>
                    <w:rPr>
                      <w:b/>
                      <w:sz w:val="15"/>
                    </w:rPr>
                  </w:pPr>
                  <w:r>
                    <w:rPr>
                      <w:b/>
                      <w:spacing w:val="-4"/>
                      <w:sz w:val="15"/>
                    </w:rPr>
                    <w:t>Saint-Imier,</w:t>
                  </w:r>
                  <w:r>
                    <w:rPr>
                      <w:b/>
                      <w:spacing w:val="21"/>
                      <w:sz w:val="15"/>
                    </w:rPr>
                    <w:t> </w:t>
                  </w:r>
                  <w:r>
                    <w:rPr>
                      <w:b/>
                      <w:sz w:val="15"/>
                    </w:rPr>
                    <w:t>450-52</w:t>
                    <w:tab/>
                  </w:r>
                  <w:r>
                    <w:rPr>
                      <w:b/>
                      <w:spacing w:val="-5"/>
                      <w:sz w:val="15"/>
                    </w:rPr>
                    <w:t>Sologub,</w:t>
                  </w:r>
                  <w:r>
                    <w:rPr>
                      <w:b/>
                      <w:spacing w:val="22"/>
                      <w:sz w:val="15"/>
                    </w:rPr>
                    <w:t> </w:t>
                  </w:r>
                  <w:r>
                    <w:rPr>
                      <w:b/>
                      <w:spacing w:val="-3"/>
                      <w:sz w:val="15"/>
                    </w:rPr>
                    <w:t>36</w:t>
                  </w:r>
                </w:p>
                <w:p>
                  <w:pPr>
                    <w:tabs>
                      <w:tab w:pos="4120" w:val="left" w:leader="none"/>
                    </w:tabs>
                    <w:spacing w:line="167" w:lineRule="exact" w:before="0"/>
                    <w:ind w:left="1078" w:right="0" w:firstLine="0"/>
                    <w:jc w:val="left"/>
                    <w:rPr>
                      <w:b/>
                      <w:sz w:val="15"/>
                    </w:rPr>
                  </w:pPr>
                  <w:r>
                    <w:rPr>
                      <w:b/>
                      <w:sz w:val="15"/>
                    </w:rPr>
                    <w:t>St. </w:t>
                  </w:r>
                  <w:r>
                    <w:rPr>
                      <w:b/>
                      <w:spacing w:val="-4"/>
                      <w:sz w:val="15"/>
                    </w:rPr>
                    <w:t>Peter’s </w:t>
                  </w:r>
                  <w:r>
                    <w:rPr>
                      <w:b/>
                      <w:spacing w:val="-3"/>
                      <w:sz w:val="15"/>
                    </w:rPr>
                    <w:t>Island, </w:t>
                  </w:r>
                  <w:r>
                    <w:rPr>
                      <w:b/>
                      <w:spacing w:val="23"/>
                      <w:sz w:val="15"/>
                    </w:rPr>
                    <w:t> </w:t>
                  </w:r>
                  <w:r>
                    <w:rPr>
                      <w:b/>
                      <w:sz w:val="15"/>
                    </w:rPr>
                    <w:t>117-19,</w:t>
                  </w:r>
                  <w:r>
                    <w:rPr>
                      <w:b/>
                      <w:spacing w:val="34"/>
                      <w:sz w:val="15"/>
                    </w:rPr>
                    <w:t> </w:t>
                  </w:r>
                  <w:r>
                    <w:rPr>
                      <w:b/>
                      <w:spacing w:val="-7"/>
                      <w:sz w:val="15"/>
                    </w:rPr>
                    <w:t>126</w:t>
                    <w:tab/>
                  </w:r>
                  <w:r>
                    <w:rPr>
                      <w:b/>
                      <w:spacing w:val="-6"/>
                      <w:sz w:val="15"/>
                    </w:rPr>
                    <w:t>Sonvillier,</w:t>
                  </w:r>
                  <w:r>
                    <w:rPr>
                      <w:b/>
                      <w:spacing w:val="14"/>
                      <w:sz w:val="15"/>
                    </w:rPr>
                    <w:t> </w:t>
                  </w:r>
                  <w:r>
                    <w:rPr>
                      <w:b/>
                      <w:sz w:val="15"/>
                    </w:rPr>
                    <w:t>426</w:t>
                  </w:r>
                </w:p>
                <w:p>
                  <w:pPr>
                    <w:tabs>
                      <w:tab w:pos="4115" w:val="left" w:leader="none"/>
                    </w:tabs>
                    <w:spacing w:line="177" w:lineRule="exact" w:before="0"/>
                    <w:ind w:left="1078" w:right="0" w:firstLine="0"/>
                    <w:jc w:val="left"/>
                    <w:rPr>
                      <w:b/>
                      <w:sz w:val="15"/>
                    </w:rPr>
                  </w:pPr>
                  <w:r>
                    <w:rPr>
                      <w:b/>
                      <w:spacing w:val="-4"/>
                      <w:position w:val="1"/>
                      <w:sz w:val="15"/>
                    </w:rPr>
                    <w:t>Saint-Simon, </w:t>
                  </w:r>
                  <w:r>
                    <w:rPr>
                      <w:b/>
                      <w:spacing w:val="-1"/>
                      <w:position w:val="1"/>
                      <w:sz w:val="15"/>
                    </w:rPr>
                    <w:t> </w:t>
                  </w:r>
                  <w:r>
                    <w:rPr>
                      <w:b/>
                      <w:spacing w:val="-8"/>
                      <w:position w:val="1"/>
                      <w:sz w:val="15"/>
                    </w:rPr>
                    <w:t>111</w:t>
                    <w:tab/>
                  </w:r>
                  <w:r>
                    <w:rPr>
                      <w:b/>
                      <w:i/>
                      <w:spacing w:val="-6"/>
                      <w:sz w:val="15"/>
                    </w:rPr>
                    <w:t>Sonvillier </w:t>
                  </w:r>
                  <w:r>
                    <w:rPr>
                      <w:b/>
                      <w:i/>
                      <w:spacing w:val="-8"/>
                      <w:sz w:val="15"/>
                    </w:rPr>
                    <w:t>Circular</w:t>
                  </w:r>
                  <w:r>
                    <w:rPr>
                      <w:b/>
                      <w:spacing w:val="-8"/>
                      <w:sz w:val="15"/>
                    </w:rPr>
                    <w:t>, </w:t>
                  </w:r>
                  <w:r>
                    <w:rPr>
                      <w:b/>
                      <w:spacing w:val="-4"/>
                      <w:sz w:val="15"/>
                    </w:rPr>
                    <w:t> </w:t>
                  </w:r>
                  <w:r>
                    <w:rPr>
                      <w:b/>
                      <w:sz w:val="15"/>
                    </w:rPr>
                    <w:t>427-8</w:t>
                  </w:r>
                </w:p>
                <w:p>
                  <w:pPr>
                    <w:tabs>
                      <w:tab w:pos="4122" w:val="left" w:leader="none"/>
                    </w:tabs>
                    <w:spacing w:line="170" w:lineRule="exact" w:before="0"/>
                    <w:ind w:left="1080" w:right="0" w:firstLine="0"/>
                    <w:jc w:val="left"/>
                    <w:rPr>
                      <w:b/>
                      <w:sz w:val="15"/>
                    </w:rPr>
                  </w:pPr>
                  <w:r>
                    <w:rPr>
                      <w:b/>
                      <w:spacing w:val="-5"/>
                      <w:sz w:val="15"/>
                    </w:rPr>
                    <w:t>San </w:t>
                  </w:r>
                  <w:r>
                    <w:rPr>
                      <w:b/>
                      <w:spacing w:val="-6"/>
                      <w:sz w:val="15"/>
                    </w:rPr>
                    <w:t>Francisco, </w:t>
                  </w:r>
                  <w:r>
                    <w:rPr>
                      <w:b/>
                      <w:spacing w:val="2"/>
                      <w:sz w:val="15"/>
                    </w:rPr>
                    <w:t> </w:t>
                  </w:r>
                  <w:r>
                    <w:rPr>
                      <w:b/>
                      <w:sz w:val="15"/>
                    </w:rPr>
                    <w:t>233-4,</w:t>
                  </w:r>
                  <w:r>
                    <w:rPr>
                      <w:b/>
                      <w:spacing w:val="28"/>
                      <w:sz w:val="15"/>
                    </w:rPr>
                    <w:t> </w:t>
                  </w:r>
                  <w:r>
                    <w:rPr>
                      <w:b/>
                      <w:spacing w:val="-3"/>
                      <w:sz w:val="15"/>
                    </w:rPr>
                    <w:t>249</w:t>
                    <w:tab/>
                  </w:r>
                  <w:r>
                    <w:rPr>
                      <w:b/>
                      <w:spacing w:val="-6"/>
                      <w:sz w:val="15"/>
                    </w:rPr>
                    <w:t>Sorrento,</w:t>
                  </w:r>
                  <w:r>
                    <w:rPr>
                      <w:b/>
                      <w:spacing w:val="15"/>
                      <w:sz w:val="15"/>
                    </w:rPr>
                    <w:t> </w:t>
                  </w:r>
                  <w:r>
                    <w:rPr>
                      <w:b/>
                      <w:sz w:val="15"/>
                    </w:rPr>
                    <w:t>311-12</w:t>
                  </w:r>
                </w:p>
                <w:p>
                  <w:pPr>
                    <w:tabs>
                      <w:tab w:pos="4122" w:val="left" w:leader="none"/>
                    </w:tabs>
                    <w:spacing w:line="166" w:lineRule="exact" w:before="0"/>
                    <w:ind w:left="1078" w:right="0" w:firstLine="0"/>
                    <w:jc w:val="left"/>
                    <w:rPr>
                      <w:b/>
                      <w:sz w:val="15"/>
                    </w:rPr>
                  </w:pPr>
                  <w:r>
                    <w:rPr>
                      <w:b/>
                      <w:spacing w:val="-5"/>
                      <w:sz w:val="15"/>
                    </w:rPr>
                    <w:t>Sand,  </w:t>
                  </w:r>
                  <w:r>
                    <w:rPr>
                      <w:b/>
                      <w:spacing w:val="-7"/>
                      <w:sz w:val="15"/>
                    </w:rPr>
                    <w:t>George,  </w:t>
                  </w:r>
                  <w:r>
                    <w:rPr>
                      <w:b/>
                      <w:spacing w:val="-5"/>
                      <w:sz w:val="15"/>
                    </w:rPr>
                    <w:t>113,  116,  </w:t>
                  </w:r>
                  <w:r>
                    <w:rPr>
                      <w:b/>
                      <w:spacing w:val="-6"/>
                      <w:sz w:val="15"/>
                    </w:rPr>
                    <w:t>127, </w:t>
                  </w:r>
                  <w:r>
                    <w:rPr>
                      <w:b/>
                      <w:spacing w:val="5"/>
                      <w:sz w:val="15"/>
                    </w:rPr>
                    <w:t> </w:t>
                  </w:r>
                  <w:r>
                    <w:rPr>
                      <w:b/>
                      <w:spacing w:val="-5"/>
                      <w:sz w:val="15"/>
                    </w:rPr>
                    <w:t>163,</w:t>
                  </w:r>
                  <w:r>
                    <w:rPr>
                      <w:b/>
                      <w:spacing w:val="24"/>
                      <w:sz w:val="15"/>
                    </w:rPr>
                    <w:t> </w:t>
                  </w:r>
                  <w:r>
                    <w:rPr>
                      <w:b/>
                      <w:spacing w:val="-3"/>
                      <w:sz w:val="15"/>
                    </w:rPr>
                    <w:t>240</w:t>
                    <w:tab/>
                  </w:r>
                  <w:r>
                    <w:rPr>
                      <w:b/>
                      <w:spacing w:val="-5"/>
                      <w:sz w:val="15"/>
                    </w:rPr>
                    <w:t>Spain,  </w:t>
                  </w:r>
                  <w:r>
                    <w:rPr>
                      <w:b/>
                      <w:spacing w:val="-3"/>
                      <w:sz w:val="15"/>
                    </w:rPr>
                    <w:t>316,  342,  349,  </w:t>
                  </w:r>
                  <w:r>
                    <w:rPr>
                      <w:b/>
                      <w:sz w:val="15"/>
                    </w:rPr>
                    <w:t>357,  410,  </w:t>
                  </w:r>
                  <w:r>
                    <w:rPr>
                      <w:b/>
                      <w:spacing w:val="16"/>
                      <w:sz w:val="15"/>
                    </w:rPr>
                    <w:t> </w:t>
                  </w:r>
                  <w:r>
                    <w:rPr>
                      <w:b/>
                      <w:sz w:val="15"/>
                    </w:rPr>
                    <w:t>419,</w:t>
                  </w:r>
                </w:p>
                <w:p>
                  <w:pPr>
                    <w:tabs>
                      <w:tab w:pos="4295" w:val="left" w:leader="none"/>
                    </w:tabs>
                    <w:spacing w:line="171" w:lineRule="exact" w:before="0"/>
                    <w:ind w:left="1081" w:right="0" w:firstLine="0"/>
                    <w:jc w:val="left"/>
                    <w:rPr>
                      <w:b/>
                      <w:sz w:val="15"/>
                    </w:rPr>
                  </w:pPr>
                  <w:r>
                    <w:rPr>
                      <w:b/>
                      <w:spacing w:val="-7"/>
                      <w:position w:val="1"/>
                      <w:sz w:val="15"/>
                    </w:rPr>
                    <w:t>Sander,</w:t>
                  </w:r>
                  <w:r>
                    <w:rPr>
                      <w:b/>
                      <w:spacing w:val="13"/>
                      <w:position w:val="1"/>
                      <w:sz w:val="15"/>
                    </w:rPr>
                    <w:t> </w:t>
                  </w:r>
                  <w:r>
                    <w:rPr>
                      <w:b/>
                      <w:position w:val="1"/>
                      <w:sz w:val="15"/>
                    </w:rPr>
                    <w:t>Enno,</w:t>
                  </w:r>
                  <w:r>
                    <w:rPr>
                      <w:b/>
                      <w:spacing w:val="32"/>
                      <w:position w:val="1"/>
                      <w:sz w:val="15"/>
                    </w:rPr>
                    <w:t> </w:t>
                  </w:r>
                  <w:r>
                    <w:rPr>
                      <w:b/>
                      <w:spacing w:val="-5"/>
                      <w:position w:val="1"/>
                      <w:sz w:val="15"/>
                    </w:rPr>
                    <w:t>165</w:t>
                    <w:tab/>
                  </w:r>
                  <w:r>
                    <w:rPr>
                      <w:b/>
                      <w:sz w:val="15"/>
                    </w:rPr>
                    <w:t>421,    427-8,    430-31,    439, </w:t>
                  </w:r>
                  <w:r>
                    <w:rPr>
                      <w:b/>
                      <w:spacing w:val="11"/>
                      <w:sz w:val="15"/>
                    </w:rPr>
                    <w:t> </w:t>
                  </w:r>
                  <w:r>
                    <w:rPr>
                      <w:b/>
                      <w:sz w:val="15"/>
                    </w:rPr>
                    <w:t>458-9,</w:t>
                  </w:r>
                </w:p>
                <w:p>
                  <w:pPr>
                    <w:tabs>
                      <w:tab w:pos="4295" w:val="left" w:leader="none"/>
                    </w:tabs>
                    <w:spacing w:line="170" w:lineRule="exact" w:before="0"/>
                    <w:ind w:left="1081" w:right="0" w:firstLine="0"/>
                    <w:jc w:val="left"/>
                    <w:rPr>
                      <w:b/>
                      <w:sz w:val="15"/>
                    </w:rPr>
                  </w:pPr>
                  <w:r>
                    <w:rPr>
                      <w:b/>
                      <w:spacing w:val="-6"/>
                      <w:position w:val="1"/>
                      <w:sz w:val="15"/>
                    </w:rPr>
                    <w:t>Santandrea,</w:t>
                  </w:r>
                  <w:r>
                    <w:rPr>
                      <w:b/>
                      <w:spacing w:val="20"/>
                      <w:position w:val="1"/>
                      <w:sz w:val="15"/>
                    </w:rPr>
                    <w:t> </w:t>
                  </w:r>
                  <w:r>
                    <w:rPr>
                      <w:b/>
                      <w:position w:val="1"/>
                      <w:sz w:val="15"/>
                    </w:rPr>
                    <w:t>482,</w:t>
                  </w:r>
                  <w:r>
                    <w:rPr>
                      <w:b/>
                      <w:spacing w:val="19"/>
                      <w:position w:val="1"/>
                      <w:sz w:val="15"/>
                    </w:rPr>
                    <w:t> </w:t>
                  </w:r>
                  <w:r>
                    <w:rPr>
                      <w:b/>
                      <w:spacing w:val="-3"/>
                      <w:position w:val="1"/>
                      <w:sz w:val="15"/>
                    </w:rPr>
                    <w:t>487</w:t>
                  </w:r>
                  <w:r>
                    <w:rPr>
                      <w:rFonts w:ascii="Times New Roman"/>
                      <w:spacing w:val="-3"/>
                      <w:sz w:val="15"/>
                    </w:rPr>
                    <w:tab/>
                  </w:r>
                  <w:r>
                    <w:rPr>
                      <w:b/>
                      <w:sz w:val="15"/>
                    </w:rPr>
                    <w:t>478</w:t>
                  </w:r>
                </w:p>
                <w:p>
                  <w:pPr>
                    <w:tabs>
                      <w:tab w:pos="4125" w:val="left" w:leader="none"/>
                    </w:tabs>
                    <w:spacing w:line="171" w:lineRule="exact" w:before="0"/>
                    <w:ind w:left="1080" w:right="0" w:firstLine="0"/>
                    <w:jc w:val="left"/>
                    <w:rPr>
                      <w:b/>
                      <w:sz w:val="15"/>
                    </w:rPr>
                  </w:pPr>
                  <w:r>
                    <w:rPr>
                      <w:b/>
                      <w:spacing w:val="-3"/>
                      <w:position w:val="1"/>
                      <w:sz w:val="15"/>
                    </w:rPr>
                    <w:t>Saxony,  </w:t>
                  </w:r>
                  <w:r>
                    <w:rPr>
                      <w:b/>
                      <w:spacing w:val="-5"/>
                      <w:position w:val="1"/>
                      <w:sz w:val="15"/>
                    </w:rPr>
                    <w:t>114,  117,  181, </w:t>
                  </w:r>
                  <w:r>
                    <w:rPr>
                      <w:b/>
                      <w:spacing w:val="7"/>
                      <w:position w:val="1"/>
                      <w:sz w:val="15"/>
                    </w:rPr>
                    <w:t> </w:t>
                  </w:r>
                  <w:r>
                    <w:rPr>
                      <w:b/>
                      <w:spacing w:val="-3"/>
                      <w:position w:val="1"/>
                      <w:sz w:val="15"/>
                    </w:rPr>
                    <w:t>188-91, </w:t>
                  </w:r>
                  <w:r>
                    <w:rPr>
                      <w:b/>
                      <w:spacing w:val="-1"/>
                      <w:position w:val="1"/>
                      <w:sz w:val="15"/>
                    </w:rPr>
                    <w:t> </w:t>
                  </w:r>
                  <w:r>
                    <w:rPr>
                      <w:b/>
                      <w:spacing w:val="-5"/>
                      <w:position w:val="1"/>
                      <w:sz w:val="15"/>
                    </w:rPr>
                    <w:t>197,</w:t>
                    <w:tab/>
                  </w:r>
                  <w:r>
                    <w:rPr>
                      <w:b/>
                      <w:spacing w:val="-8"/>
                      <w:sz w:val="15"/>
                    </w:rPr>
                    <w:t>Sperafico,</w:t>
                  </w:r>
                  <w:r>
                    <w:rPr>
                      <w:b/>
                      <w:spacing w:val="26"/>
                      <w:sz w:val="15"/>
                    </w:rPr>
                    <w:t> </w:t>
                  </w:r>
                  <w:r>
                    <w:rPr>
                      <w:b/>
                      <w:spacing w:val="-3"/>
                      <w:sz w:val="15"/>
                    </w:rPr>
                    <w:t>373</w:t>
                  </w:r>
                </w:p>
                <w:p>
                  <w:pPr>
                    <w:tabs>
                      <w:tab w:pos="4125" w:val="left" w:leader="none"/>
                    </w:tabs>
                    <w:spacing w:line="172" w:lineRule="exact" w:before="0"/>
                    <w:ind w:left="1253" w:right="0" w:firstLine="0"/>
                    <w:jc w:val="left"/>
                    <w:rPr>
                      <w:b/>
                      <w:sz w:val="15"/>
                    </w:rPr>
                  </w:pPr>
                  <w:r>
                    <w:rPr>
                      <w:b/>
                      <w:position w:val="1"/>
                      <w:sz w:val="15"/>
                    </w:rPr>
                    <w:t>202,</w:t>
                  </w:r>
                  <w:r>
                    <w:rPr>
                      <w:b/>
                      <w:spacing w:val="21"/>
                      <w:position w:val="1"/>
                      <w:sz w:val="15"/>
                    </w:rPr>
                    <w:t> </w:t>
                  </w:r>
                  <w:r>
                    <w:rPr>
                      <w:b/>
                      <w:position w:val="1"/>
                      <w:sz w:val="15"/>
                    </w:rPr>
                    <w:t>204-6,</w:t>
                  </w:r>
                  <w:r>
                    <w:rPr>
                      <w:b/>
                      <w:spacing w:val="23"/>
                      <w:position w:val="1"/>
                      <w:sz w:val="15"/>
                    </w:rPr>
                    <w:t> </w:t>
                  </w:r>
                  <w:r>
                    <w:rPr>
                      <w:b/>
                      <w:position w:val="1"/>
                      <w:sz w:val="15"/>
                    </w:rPr>
                    <w:t>210</w:t>
                    <w:tab/>
                  </w:r>
                  <w:r>
                    <w:rPr>
                      <w:b/>
                      <w:spacing w:val="-7"/>
                      <w:sz w:val="15"/>
                    </w:rPr>
                    <w:t>Spichiger,  </w:t>
                  </w:r>
                  <w:r>
                    <w:rPr>
                      <w:b/>
                      <w:sz w:val="15"/>
                    </w:rPr>
                    <w:t>426,</w:t>
                  </w:r>
                  <w:r>
                    <w:rPr>
                      <w:b/>
                      <w:spacing w:val="1"/>
                      <w:sz w:val="15"/>
                    </w:rPr>
                    <w:t> </w:t>
                  </w:r>
                  <w:r>
                    <w:rPr>
                      <w:b/>
                      <w:sz w:val="15"/>
                    </w:rPr>
                    <w:t>474</w:t>
                  </w:r>
                </w:p>
                <w:p>
                  <w:pPr>
                    <w:tabs>
                      <w:tab w:pos="4127" w:val="left" w:leader="none"/>
                    </w:tabs>
                    <w:spacing w:line="170" w:lineRule="exact" w:before="0"/>
                    <w:ind w:left="1082" w:right="0" w:firstLine="0"/>
                    <w:jc w:val="left"/>
                    <w:rPr>
                      <w:b/>
                      <w:sz w:val="15"/>
                    </w:rPr>
                  </w:pPr>
                  <w:r>
                    <w:rPr>
                      <w:b/>
                      <w:spacing w:val="-5"/>
                      <w:position w:val="1"/>
                      <w:sz w:val="15"/>
                    </w:rPr>
                    <w:t>Sazonov, </w:t>
                  </w:r>
                  <w:r>
                    <w:rPr>
                      <w:b/>
                      <w:spacing w:val="3"/>
                      <w:position w:val="1"/>
                      <w:sz w:val="15"/>
                    </w:rPr>
                    <w:t> </w:t>
                  </w:r>
                  <w:r>
                    <w:rPr>
                      <w:b/>
                      <w:spacing w:val="-3"/>
                      <w:position w:val="1"/>
                      <w:sz w:val="15"/>
                    </w:rPr>
                    <w:t>135-7</w:t>
                    <w:tab/>
                  </w:r>
                  <w:r>
                    <w:rPr>
                      <w:b/>
                      <w:spacing w:val="-6"/>
                      <w:sz w:val="15"/>
                    </w:rPr>
                    <w:t>Splugen,  </w:t>
                  </w:r>
                  <w:r>
                    <w:rPr>
                      <w:b/>
                      <w:sz w:val="15"/>
                    </w:rPr>
                    <w:t>467-9,</w:t>
                  </w:r>
                  <w:r>
                    <w:rPr>
                      <w:b/>
                      <w:spacing w:val="10"/>
                      <w:sz w:val="15"/>
                    </w:rPr>
                    <w:t> </w:t>
                  </w:r>
                  <w:r>
                    <w:rPr>
                      <w:b/>
                      <w:sz w:val="15"/>
                    </w:rPr>
                    <w:t>472-3</w:t>
                  </w:r>
                </w:p>
                <w:p>
                  <w:pPr>
                    <w:tabs>
                      <w:tab w:pos="4127" w:val="left" w:leader="none"/>
                    </w:tabs>
                    <w:spacing w:line="170" w:lineRule="exact" w:before="0"/>
                    <w:ind w:left="1082" w:right="0" w:firstLine="0"/>
                    <w:jc w:val="left"/>
                    <w:rPr>
                      <w:b/>
                      <w:sz w:val="15"/>
                    </w:rPr>
                  </w:pPr>
                  <w:r>
                    <w:rPr>
                      <w:b/>
                      <w:spacing w:val="-7"/>
                      <w:position w:val="1"/>
                      <w:sz w:val="15"/>
                    </w:rPr>
                    <w:t>Schelling,  </w:t>
                  </w:r>
                  <w:r>
                    <w:rPr>
                      <w:b/>
                      <w:position w:val="1"/>
                      <w:sz w:val="15"/>
                    </w:rPr>
                    <w:t>26,  </w:t>
                  </w:r>
                  <w:r>
                    <w:rPr>
                      <w:b/>
                      <w:spacing w:val="-4"/>
                      <w:position w:val="1"/>
                      <w:sz w:val="15"/>
                    </w:rPr>
                    <w:t>95,</w:t>
                  </w:r>
                  <w:r>
                    <w:rPr>
                      <w:b/>
                      <w:spacing w:val="19"/>
                      <w:position w:val="1"/>
                      <w:sz w:val="15"/>
                    </w:rPr>
                    <w:t> </w:t>
                  </w:r>
                  <w:r>
                    <w:rPr>
                      <w:b/>
                      <w:spacing w:val="-5"/>
                      <w:position w:val="1"/>
                      <w:sz w:val="15"/>
                    </w:rPr>
                    <w:t>101, </w:t>
                  </w:r>
                  <w:r>
                    <w:rPr>
                      <w:b/>
                      <w:spacing w:val="-1"/>
                      <w:position w:val="1"/>
                      <w:sz w:val="15"/>
                    </w:rPr>
                    <w:t> </w:t>
                  </w:r>
                  <w:r>
                    <w:rPr>
                      <w:b/>
                      <w:spacing w:val="-6"/>
                      <w:position w:val="1"/>
                      <w:sz w:val="15"/>
                    </w:rPr>
                    <w:t>118</w:t>
                    <w:tab/>
                  </w:r>
                  <w:r>
                    <w:rPr>
                      <w:b/>
                      <w:spacing w:val="-7"/>
                      <w:sz w:val="15"/>
                    </w:rPr>
                    <w:t>Sretensk,</w:t>
                  </w:r>
                  <w:r>
                    <w:rPr>
                      <w:b/>
                      <w:spacing w:val="17"/>
                      <w:sz w:val="15"/>
                    </w:rPr>
                    <w:t> </w:t>
                  </w:r>
                  <w:r>
                    <w:rPr>
                      <w:b/>
                      <w:sz w:val="15"/>
                    </w:rPr>
                    <w:t>233</w:t>
                  </w:r>
                </w:p>
                <w:p>
                  <w:pPr>
                    <w:tabs>
                      <w:tab w:pos="4127" w:val="left" w:leader="none"/>
                    </w:tabs>
                    <w:spacing w:line="171" w:lineRule="exact" w:before="0"/>
                    <w:ind w:left="1085" w:right="0" w:firstLine="0"/>
                    <w:jc w:val="left"/>
                    <w:rPr>
                      <w:b/>
                      <w:sz w:val="15"/>
                    </w:rPr>
                  </w:pPr>
                  <w:r>
                    <w:rPr>
                      <w:b/>
                      <w:spacing w:val="-6"/>
                      <w:position w:val="1"/>
                      <w:sz w:val="15"/>
                    </w:rPr>
                    <w:t>Schenk,</w:t>
                  </w:r>
                  <w:r>
                    <w:rPr>
                      <w:b/>
                      <w:spacing w:val="18"/>
                      <w:position w:val="1"/>
                      <w:sz w:val="15"/>
                    </w:rPr>
                    <w:t> </w:t>
                  </w:r>
                  <w:r>
                    <w:rPr>
                      <w:b/>
                      <w:position w:val="1"/>
                      <w:sz w:val="15"/>
                    </w:rPr>
                    <w:t>475</w:t>
                    <w:tab/>
                  </w:r>
                  <w:r>
                    <w:rPr>
                      <w:b/>
                      <w:spacing w:val="-5"/>
                      <w:sz w:val="15"/>
                    </w:rPr>
                    <w:t>Stankevich,  </w:t>
                  </w:r>
                  <w:r>
                    <w:rPr>
                      <w:b/>
                      <w:sz w:val="15"/>
                    </w:rPr>
                    <w:t>20, 27,  30-32,  </w:t>
                  </w:r>
                  <w:r>
                    <w:rPr>
                      <w:b/>
                      <w:spacing w:val="-3"/>
                      <w:sz w:val="15"/>
                    </w:rPr>
                    <w:t>38,  </w:t>
                  </w:r>
                  <w:r>
                    <w:rPr>
                      <w:b/>
                      <w:sz w:val="15"/>
                    </w:rPr>
                    <w:t>40,</w:t>
                  </w:r>
                  <w:r>
                    <w:rPr>
                      <w:b/>
                      <w:spacing w:val="-13"/>
                      <w:sz w:val="15"/>
                    </w:rPr>
                    <w:t> </w:t>
                  </w:r>
                  <w:r>
                    <w:rPr>
                      <w:b/>
                      <w:sz w:val="15"/>
                    </w:rPr>
                    <w:t>49-</w:t>
                  </w:r>
                </w:p>
                <w:p>
                  <w:pPr>
                    <w:tabs>
                      <w:tab w:pos="4302" w:val="left" w:leader="none"/>
                    </w:tabs>
                    <w:spacing w:line="168" w:lineRule="exact" w:before="0"/>
                    <w:ind w:left="1085" w:right="0" w:firstLine="0"/>
                    <w:jc w:val="left"/>
                    <w:rPr>
                      <w:b/>
                      <w:sz w:val="15"/>
                    </w:rPr>
                  </w:pPr>
                  <w:r>
                    <w:rPr>
                      <w:b/>
                      <w:spacing w:val="-7"/>
                      <w:position w:val="1"/>
                      <w:sz w:val="15"/>
                    </w:rPr>
                    <w:t>Schiller,  </w:t>
                  </w:r>
                  <w:r>
                    <w:rPr>
                      <w:b/>
                      <w:spacing w:val="-3"/>
                      <w:position w:val="1"/>
                      <w:sz w:val="15"/>
                    </w:rPr>
                    <w:t>36,</w:t>
                  </w:r>
                  <w:r>
                    <w:rPr>
                      <w:b/>
                      <w:spacing w:val="17"/>
                      <w:position w:val="1"/>
                      <w:sz w:val="15"/>
                    </w:rPr>
                    <w:t> </w:t>
                  </w:r>
                  <w:r>
                    <w:rPr>
                      <w:b/>
                      <w:position w:val="1"/>
                      <w:sz w:val="15"/>
                    </w:rPr>
                    <w:t>48,</w:t>
                  </w:r>
                  <w:r>
                    <w:rPr>
                      <w:b/>
                      <w:spacing w:val="29"/>
                      <w:position w:val="1"/>
                      <w:sz w:val="15"/>
                    </w:rPr>
                    <w:t> </w:t>
                  </w:r>
                  <w:r>
                    <w:rPr>
                      <w:b/>
                      <w:spacing w:val="-4"/>
                      <w:position w:val="1"/>
                      <w:sz w:val="15"/>
                    </w:rPr>
                    <w:t>74</w:t>
                    <w:tab/>
                  </w:r>
                  <w:r>
                    <w:rPr>
                      <w:b/>
                      <w:sz w:val="15"/>
                    </w:rPr>
                    <w:t>50,  </w:t>
                  </w:r>
                  <w:r>
                    <w:rPr>
                      <w:b/>
                      <w:spacing w:val="-3"/>
                      <w:sz w:val="15"/>
                    </w:rPr>
                    <w:t>57,  69,  68,  </w:t>
                  </w:r>
                  <w:r>
                    <w:rPr>
                      <w:b/>
                      <w:sz w:val="15"/>
                    </w:rPr>
                    <w:t>72-3,  </w:t>
                  </w:r>
                  <w:r>
                    <w:rPr>
                      <w:b/>
                      <w:spacing w:val="-3"/>
                      <w:sz w:val="15"/>
                    </w:rPr>
                    <w:t>77,  81,  85,</w:t>
                  </w:r>
                  <w:r>
                    <w:rPr>
                      <w:b/>
                      <w:spacing w:val="-21"/>
                      <w:sz w:val="15"/>
                    </w:rPr>
                    <w:t> </w:t>
                  </w:r>
                  <w:r>
                    <w:rPr>
                      <w:b/>
                      <w:spacing w:val="-3"/>
                      <w:sz w:val="15"/>
                    </w:rPr>
                    <w:t>90,</w:t>
                  </w:r>
                </w:p>
                <w:p>
                  <w:pPr>
                    <w:tabs>
                      <w:tab w:pos="4302" w:val="left" w:leader="none"/>
                    </w:tabs>
                    <w:spacing w:line="165" w:lineRule="exact" w:before="0"/>
                    <w:ind w:left="1082" w:right="0" w:firstLine="0"/>
                    <w:jc w:val="left"/>
                    <w:rPr>
                      <w:b/>
                      <w:sz w:val="15"/>
                    </w:rPr>
                  </w:pPr>
                  <w:r>
                    <w:rPr>
                      <w:b/>
                      <w:spacing w:val="-6"/>
                      <w:position w:val="1"/>
                      <w:sz w:val="15"/>
                    </w:rPr>
                    <w:t>Schlegel,</w:t>
                  </w:r>
                  <w:r>
                    <w:rPr>
                      <w:b/>
                      <w:spacing w:val="20"/>
                      <w:position w:val="1"/>
                      <w:sz w:val="15"/>
                    </w:rPr>
                    <w:t> </w:t>
                  </w:r>
                  <w:r>
                    <w:rPr>
                      <w:b/>
                      <w:position w:val="1"/>
                      <w:sz w:val="15"/>
                    </w:rPr>
                    <w:t>21,</w:t>
                  </w:r>
                  <w:r>
                    <w:rPr>
                      <w:b/>
                      <w:spacing w:val="37"/>
                      <w:position w:val="1"/>
                      <w:sz w:val="15"/>
                    </w:rPr>
                    <w:t> </w:t>
                  </w:r>
                  <w:r>
                    <w:rPr>
                      <w:b/>
                      <w:spacing w:val="-6"/>
                      <w:position w:val="1"/>
                      <w:sz w:val="15"/>
                    </w:rPr>
                    <w:t>199</w:t>
                    <w:tab/>
                  </w:r>
                  <w:r>
                    <w:rPr>
                      <w:b/>
                      <w:sz w:val="15"/>
                    </w:rPr>
                    <w:t>93-5,  </w:t>
                  </w:r>
                  <w:r>
                    <w:rPr>
                      <w:b/>
                      <w:spacing w:val="-3"/>
                      <w:sz w:val="15"/>
                    </w:rPr>
                    <w:t>97,  217, 232</w:t>
                  </w:r>
                </w:p>
                <w:p>
                  <w:pPr>
                    <w:tabs>
                      <w:tab w:pos="4129" w:val="left" w:leader="none"/>
                    </w:tabs>
                    <w:spacing w:line="172" w:lineRule="exact" w:before="0"/>
                    <w:ind w:left="1085" w:right="0" w:firstLine="0"/>
                    <w:jc w:val="left"/>
                    <w:rPr>
                      <w:b/>
                      <w:sz w:val="15"/>
                    </w:rPr>
                  </w:pPr>
                  <w:r>
                    <w:rPr>
                      <w:b/>
                      <w:spacing w:val="-5"/>
                      <w:position w:val="1"/>
                      <w:sz w:val="15"/>
                    </w:rPr>
                    <w:t>Schleswig-Holstein,  190,</w:t>
                  </w:r>
                  <w:r>
                    <w:rPr>
                      <w:b/>
                      <w:spacing w:val="27"/>
                      <w:position w:val="1"/>
                      <w:sz w:val="15"/>
                    </w:rPr>
                    <w:t> </w:t>
                  </w:r>
                  <w:r>
                    <w:rPr>
                      <w:b/>
                      <w:spacing w:val="-3"/>
                      <w:position w:val="1"/>
                      <w:sz w:val="15"/>
                    </w:rPr>
                    <w:t>212,</w:t>
                  </w:r>
                  <w:r>
                    <w:rPr>
                      <w:b/>
                      <w:spacing w:val="27"/>
                      <w:position w:val="1"/>
                      <w:sz w:val="15"/>
                    </w:rPr>
                    <w:t> </w:t>
                  </w:r>
                  <w:r>
                    <w:rPr>
                      <w:b/>
                      <w:spacing w:val="-4"/>
                      <w:position w:val="1"/>
                      <w:sz w:val="15"/>
                    </w:rPr>
                    <w:t>342</w:t>
                    <w:tab/>
                  </w:r>
                  <w:r>
                    <w:rPr>
                      <w:b/>
                      <w:spacing w:val="-5"/>
                      <w:sz w:val="15"/>
                    </w:rPr>
                    <w:t>Stein, </w:t>
                  </w:r>
                  <w:r>
                    <w:rPr>
                      <w:b/>
                      <w:spacing w:val="-2"/>
                      <w:sz w:val="15"/>
                    </w:rPr>
                    <w:t> </w:t>
                  </w:r>
                  <w:r>
                    <w:rPr>
                      <w:b/>
                      <w:spacing w:val="-8"/>
                      <w:sz w:val="15"/>
                    </w:rPr>
                    <w:t>111</w:t>
                  </w:r>
                </w:p>
                <w:p>
                  <w:pPr>
                    <w:tabs>
                      <w:tab w:pos="4129" w:val="left" w:leader="none"/>
                    </w:tabs>
                    <w:spacing w:line="165" w:lineRule="exact" w:before="0"/>
                    <w:ind w:left="1073" w:right="0" w:firstLine="0"/>
                    <w:jc w:val="left"/>
                    <w:rPr>
                      <w:b/>
                      <w:sz w:val="15"/>
                    </w:rPr>
                  </w:pPr>
                  <w:r>
                    <w:rPr>
                      <w:b/>
                      <w:spacing w:val="-7"/>
                      <w:sz w:val="15"/>
                    </w:rPr>
                    <w:t>Schlüsselburg,</w:t>
                  </w:r>
                  <w:r>
                    <w:rPr>
                      <w:b/>
                      <w:spacing w:val="11"/>
                      <w:sz w:val="15"/>
                    </w:rPr>
                    <w:t> </w:t>
                  </w:r>
                  <w:r>
                    <w:rPr>
                      <w:b/>
                      <w:sz w:val="15"/>
                    </w:rPr>
                    <w:t>221-2,</w:t>
                  </w:r>
                  <w:r>
                    <w:rPr>
                      <w:b/>
                      <w:spacing w:val="12"/>
                      <w:sz w:val="15"/>
                    </w:rPr>
                    <w:t> </w:t>
                  </w:r>
                  <w:r>
                    <w:rPr>
                      <w:b/>
                      <w:spacing w:val="-3"/>
                      <w:sz w:val="15"/>
                    </w:rPr>
                    <w:t>260</w:t>
                    <w:tab/>
                  </w:r>
                  <w:r>
                    <w:rPr>
                      <w:b/>
                      <w:spacing w:val="-6"/>
                      <w:sz w:val="15"/>
                    </w:rPr>
                    <w:t>Stempkowski,</w:t>
                  </w:r>
                  <w:r>
                    <w:rPr>
                      <w:b/>
                      <w:spacing w:val="23"/>
                      <w:sz w:val="15"/>
                    </w:rPr>
                    <w:t> </w:t>
                  </w:r>
                  <w:r>
                    <w:rPr>
                      <w:b/>
                      <w:sz w:val="15"/>
                    </w:rPr>
                    <w:t>448-9</w:t>
                  </w:r>
                </w:p>
                <w:p>
                  <w:pPr>
                    <w:tabs>
                      <w:tab w:pos="4129" w:val="left" w:leader="none"/>
                    </w:tabs>
                    <w:spacing w:line="169" w:lineRule="exact" w:before="0"/>
                    <w:ind w:left="1082" w:right="0" w:firstLine="0"/>
                    <w:jc w:val="left"/>
                    <w:rPr>
                      <w:b/>
                      <w:sz w:val="15"/>
                    </w:rPr>
                  </w:pPr>
                  <w:r>
                    <w:rPr>
                      <w:b/>
                      <w:spacing w:val="-7"/>
                      <w:position w:val="1"/>
                      <w:sz w:val="15"/>
                    </w:rPr>
                    <w:t>Schopenhauer,</w:t>
                  </w:r>
                  <w:r>
                    <w:rPr>
                      <w:b/>
                      <w:spacing w:val="17"/>
                      <w:position w:val="1"/>
                      <w:sz w:val="15"/>
                    </w:rPr>
                    <w:t> </w:t>
                  </w:r>
                  <w:r>
                    <w:rPr>
                      <w:b/>
                      <w:position w:val="1"/>
                      <w:sz w:val="15"/>
                    </w:rPr>
                    <w:t>478</w:t>
                    <w:tab/>
                  </w:r>
                  <w:r>
                    <w:rPr>
                      <w:b/>
                      <w:spacing w:val="-3"/>
                      <w:sz w:val="15"/>
                    </w:rPr>
                    <w:t>Stimer,  434,</w:t>
                  </w:r>
                  <w:r>
                    <w:rPr>
                      <w:b/>
                      <w:spacing w:val="16"/>
                      <w:sz w:val="15"/>
                    </w:rPr>
                    <w:t> </w:t>
                  </w:r>
                  <w:r>
                    <w:rPr>
                      <w:b/>
                      <w:spacing w:val="-3"/>
                      <w:sz w:val="15"/>
                    </w:rPr>
                    <w:t>437</w:t>
                  </w:r>
                </w:p>
                <w:p>
                  <w:pPr>
                    <w:tabs>
                      <w:tab w:pos="4129" w:val="left" w:leader="none"/>
                    </w:tabs>
                    <w:spacing w:line="169" w:lineRule="exact" w:before="0"/>
                    <w:ind w:left="1084" w:right="0" w:firstLine="0"/>
                    <w:jc w:val="left"/>
                    <w:rPr>
                      <w:b/>
                      <w:sz w:val="15"/>
                    </w:rPr>
                  </w:pPr>
                  <w:r>
                    <w:rPr>
                      <w:b/>
                      <w:spacing w:val="-7"/>
                      <w:position w:val="1"/>
                      <w:sz w:val="15"/>
                    </w:rPr>
                    <w:t>Schreck, </w:t>
                  </w:r>
                  <w:r>
                    <w:rPr>
                      <w:b/>
                      <w:spacing w:val="-2"/>
                      <w:position w:val="1"/>
                      <w:sz w:val="15"/>
                    </w:rPr>
                    <w:t> </w:t>
                  </w:r>
                  <w:r>
                    <w:rPr>
                      <w:b/>
                      <w:spacing w:val="-7"/>
                      <w:position w:val="1"/>
                      <w:sz w:val="15"/>
                    </w:rPr>
                    <w:t>181</w:t>
                    <w:tab/>
                  </w:r>
                  <w:r>
                    <w:rPr>
                      <w:b/>
                      <w:spacing w:val="-5"/>
                      <w:sz w:val="15"/>
                    </w:rPr>
                    <w:t>Stolzmann, </w:t>
                  </w:r>
                  <w:r>
                    <w:rPr>
                      <w:b/>
                      <w:spacing w:val="5"/>
                      <w:sz w:val="15"/>
                    </w:rPr>
                    <w:t> </w:t>
                  </w:r>
                  <w:r>
                    <w:rPr>
                      <w:b/>
                      <w:spacing w:val="-5"/>
                      <w:sz w:val="15"/>
                    </w:rPr>
                    <w:t>140</w:t>
                  </w:r>
                </w:p>
                <w:p>
                  <w:pPr>
                    <w:tabs>
                      <w:tab w:pos="4132" w:val="left" w:leader="none"/>
                    </w:tabs>
                    <w:spacing w:line="169" w:lineRule="exact" w:before="0"/>
                    <w:ind w:left="1078" w:right="0" w:firstLine="0"/>
                    <w:jc w:val="left"/>
                    <w:rPr>
                      <w:b/>
                      <w:sz w:val="15"/>
                    </w:rPr>
                  </w:pPr>
                  <w:r>
                    <w:rPr>
                      <w:b/>
                      <w:i/>
                      <w:spacing w:val="-9"/>
                      <w:position w:val="1"/>
                      <w:sz w:val="15"/>
                    </w:rPr>
                    <w:t>Schweizerische</w:t>
                  </w:r>
                  <w:r>
                    <w:rPr>
                      <w:b/>
                      <w:i/>
                      <w:spacing w:val="11"/>
                      <w:position w:val="1"/>
                      <w:sz w:val="15"/>
                    </w:rPr>
                    <w:t> </w:t>
                  </w:r>
                  <w:r>
                    <w:rPr>
                      <w:b/>
                      <w:i/>
                      <w:spacing w:val="-8"/>
                      <w:position w:val="1"/>
                      <w:sz w:val="15"/>
                    </w:rPr>
                    <w:t>Republikaner</w:t>
                  </w:r>
                  <w:r>
                    <w:rPr>
                      <w:b/>
                      <w:spacing w:val="-8"/>
                      <w:position w:val="1"/>
                      <w:sz w:val="15"/>
                    </w:rPr>
                    <w:t>,</w:t>
                  </w:r>
                  <w:r>
                    <w:rPr>
                      <w:b/>
                      <w:spacing w:val="13"/>
                      <w:position w:val="1"/>
                      <w:sz w:val="15"/>
                    </w:rPr>
                    <w:t> </w:t>
                  </w:r>
                  <w:r>
                    <w:rPr>
                      <w:b/>
                      <w:spacing w:val="-6"/>
                      <w:position w:val="1"/>
                      <w:sz w:val="15"/>
                    </w:rPr>
                    <w:t>Der,</w:t>
                    <w:tab/>
                  </w:r>
                  <w:r>
                    <w:rPr>
                      <w:b/>
                      <w:spacing w:val="-5"/>
                      <w:sz w:val="15"/>
                    </w:rPr>
                    <w:t>Straka,  </w:t>
                  </w:r>
                  <w:r>
                    <w:rPr>
                      <w:b/>
                      <w:sz w:val="15"/>
                    </w:rPr>
                    <w:t>Adolf,  </w:t>
                  </w:r>
                  <w:r>
                    <w:rPr>
                      <w:b/>
                      <w:spacing w:val="-5"/>
                      <w:sz w:val="15"/>
                    </w:rPr>
                    <w:t>181,  </w:t>
                  </w:r>
                  <w:r>
                    <w:rPr>
                      <w:b/>
                      <w:spacing w:val="-3"/>
                      <w:sz w:val="15"/>
                    </w:rPr>
                    <w:t>185-6,</w:t>
                  </w:r>
                  <w:r>
                    <w:rPr>
                      <w:b/>
                      <w:spacing w:val="6"/>
                      <w:sz w:val="15"/>
                    </w:rPr>
                    <w:t> </w:t>
                  </w:r>
                  <w:r>
                    <w:rPr>
                      <w:b/>
                      <w:spacing w:val="-3"/>
                      <w:sz w:val="15"/>
                    </w:rPr>
                    <w:t>250</w:t>
                  </w:r>
                </w:p>
                <w:p>
                  <w:pPr>
                    <w:tabs>
                      <w:tab w:pos="2861" w:val="left" w:leader="none"/>
                    </w:tabs>
                    <w:spacing w:line="168" w:lineRule="exact" w:before="0"/>
                    <w:ind w:left="2" w:right="0" w:firstLine="0"/>
                    <w:jc w:val="center"/>
                    <w:rPr>
                      <w:b/>
                      <w:sz w:val="15"/>
                    </w:rPr>
                  </w:pPr>
                  <w:r>
                    <w:rPr>
                      <w:b/>
                      <w:spacing w:val="-4"/>
                      <w:position w:val="1"/>
                      <w:sz w:val="15"/>
                    </w:rPr>
                    <w:t>121, </w:t>
                  </w:r>
                  <w:r>
                    <w:rPr>
                      <w:b/>
                      <w:spacing w:val="-2"/>
                      <w:position w:val="1"/>
                      <w:sz w:val="15"/>
                    </w:rPr>
                    <w:t> </w:t>
                  </w:r>
                  <w:r>
                    <w:rPr>
                      <w:b/>
                      <w:spacing w:val="-6"/>
                      <w:position w:val="1"/>
                      <w:sz w:val="15"/>
                    </w:rPr>
                    <w:t>167</w:t>
                    <w:tab/>
                  </w:r>
                  <w:r>
                    <w:rPr>
                      <w:b/>
                      <w:spacing w:val="-5"/>
                      <w:sz w:val="15"/>
                    </w:rPr>
                    <w:t>Straka,  </w:t>
                  </w:r>
                  <w:r>
                    <w:rPr>
                      <w:b/>
                      <w:spacing w:val="-3"/>
                      <w:sz w:val="15"/>
                    </w:rPr>
                    <w:t>Gustav,  181-2,  185-6, </w:t>
                  </w:r>
                  <w:r>
                    <w:rPr>
                      <w:b/>
                      <w:spacing w:val="-2"/>
                      <w:sz w:val="15"/>
                    </w:rPr>
                    <w:t> </w:t>
                  </w:r>
                  <w:r>
                    <w:rPr>
                      <w:b/>
                      <w:spacing w:val="-6"/>
                      <w:sz w:val="15"/>
                    </w:rPr>
                    <w:t>188,</w:t>
                  </w:r>
                </w:p>
                <w:p>
                  <w:pPr>
                    <w:tabs>
                      <w:tab w:pos="4302" w:val="left" w:leader="none"/>
                    </w:tabs>
                    <w:spacing w:line="167" w:lineRule="exact" w:before="0"/>
                    <w:ind w:left="1082" w:right="0" w:firstLine="0"/>
                    <w:jc w:val="left"/>
                    <w:rPr>
                      <w:b/>
                      <w:sz w:val="15"/>
                    </w:rPr>
                  </w:pPr>
                  <w:r>
                    <w:rPr>
                      <w:b/>
                      <w:spacing w:val="-6"/>
                      <w:position w:val="1"/>
                      <w:sz w:val="15"/>
                    </w:rPr>
                    <w:t>Schwitzguöbel,  </w:t>
                  </w:r>
                  <w:r>
                    <w:rPr>
                      <w:b/>
                      <w:position w:val="1"/>
                      <w:sz w:val="15"/>
                    </w:rPr>
                    <w:t>426,  430-33,</w:t>
                  </w:r>
                  <w:r>
                    <w:rPr>
                      <w:b/>
                      <w:spacing w:val="-11"/>
                      <w:position w:val="1"/>
                      <w:sz w:val="15"/>
                    </w:rPr>
                    <w:t> </w:t>
                  </w:r>
                  <w:r>
                    <w:rPr>
                      <w:b/>
                      <w:position w:val="1"/>
                      <w:sz w:val="15"/>
                    </w:rPr>
                    <w:t>450,</w:t>
                  </w:r>
                  <w:r>
                    <w:rPr>
                      <w:b/>
                      <w:spacing w:val="20"/>
                      <w:position w:val="1"/>
                      <w:sz w:val="15"/>
                    </w:rPr>
                    <w:t> </w:t>
                  </w:r>
                  <w:r>
                    <w:rPr>
                      <w:b/>
                      <w:spacing w:val="-3"/>
                      <w:position w:val="1"/>
                      <w:sz w:val="15"/>
                    </w:rPr>
                    <w:t>488</w:t>
                  </w:r>
                  <w:r>
                    <w:rPr>
                      <w:rFonts w:ascii="Times New Roman" w:hAnsi="Times New Roman"/>
                      <w:spacing w:val="-3"/>
                      <w:sz w:val="15"/>
                    </w:rPr>
                    <w:tab/>
                  </w:r>
                  <w:r>
                    <w:rPr>
                      <w:b/>
                      <w:sz w:val="15"/>
                    </w:rPr>
                    <w:t>204</w:t>
                  </w:r>
                </w:p>
                <w:p>
                  <w:pPr>
                    <w:tabs>
                      <w:tab w:pos="4132" w:val="left" w:leader="none"/>
                    </w:tabs>
                    <w:spacing w:line="169" w:lineRule="exact" w:before="0"/>
                    <w:ind w:left="1084" w:right="0" w:firstLine="0"/>
                    <w:jc w:val="left"/>
                    <w:rPr>
                      <w:b/>
                      <w:sz w:val="15"/>
                    </w:rPr>
                  </w:pPr>
                  <w:r>
                    <w:rPr>
                      <w:b/>
                      <w:spacing w:val="-3"/>
                      <w:position w:val="1"/>
                      <w:sz w:val="15"/>
                    </w:rPr>
                    <w:t>Scott,</w:t>
                  </w:r>
                  <w:r>
                    <w:rPr>
                      <w:b/>
                      <w:spacing w:val="32"/>
                      <w:position w:val="1"/>
                      <w:sz w:val="15"/>
                    </w:rPr>
                    <w:t> </w:t>
                  </w:r>
                  <w:r>
                    <w:rPr>
                      <w:b/>
                      <w:spacing w:val="-4"/>
                      <w:position w:val="1"/>
                      <w:sz w:val="15"/>
                    </w:rPr>
                    <w:t>89</w:t>
                    <w:tab/>
                  </w:r>
                  <w:r>
                    <w:rPr>
                      <w:b/>
                      <w:spacing w:val="-6"/>
                      <w:sz w:val="15"/>
                    </w:rPr>
                    <w:t>Strassburg,  </w:t>
                  </w:r>
                  <w:r>
                    <w:rPr>
                      <w:b/>
                      <w:spacing w:val="-4"/>
                      <w:sz w:val="15"/>
                    </w:rPr>
                    <w:t>96,  </w:t>
                  </w:r>
                  <w:r>
                    <w:rPr>
                      <w:b/>
                      <w:spacing w:val="-5"/>
                      <w:sz w:val="15"/>
                    </w:rPr>
                    <w:t>115, </w:t>
                  </w:r>
                  <w:r>
                    <w:rPr>
                      <w:b/>
                      <w:spacing w:val="-1"/>
                      <w:sz w:val="15"/>
                    </w:rPr>
                    <w:t> </w:t>
                  </w:r>
                  <w:r>
                    <w:rPr>
                      <w:b/>
                      <w:spacing w:val="-7"/>
                      <w:sz w:val="15"/>
                    </w:rPr>
                    <w:t>152</w:t>
                  </w:r>
                </w:p>
                <w:p>
                  <w:pPr>
                    <w:tabs>
                      <w:tab w:pos="4127" w:val="left" w:leader="none"/>
                    </w:tabs>
                    <w:spacing w:line="172" w:lineRule="exact" w:before="0"/>
                    <w:ind w:left="1084" w:right="0" w:firstLine="0"/>
                    <w:jc w:val="left"/>
                    <w:rPr>
                      <w:b/>
                      <w:sz w:val="15"/>
                    </w:rPr>
                  </w:pPr>
                  <w:r>
                    <w:rPr>
                      <w:b/>
                      <w:spacing w:val="-6"/>
                      <w:position w:val="1"/>
                      <w:sz w:val="15"/>
                    </w:rPr>
                    <w:t>Sedan,</w:t>
                  </w:r>
                  <w:r>
                    <w:rPr>
                      <w:b/>
                      <w:spacing w:val="26"/>
                      <w:position w:val="1"/>
                      <w:sz w:val="15"/>
                    </w:rPr>
                    <w:t> </w:t>
                  </w:r>
                  <w:r>
                    <w:rPr>
                      <w:b/>
                      <w:spacing w:val="-3"/>
                      <w:position w:val="1"/>
                      <w:sz w:val="15"/>
                    </w:rPr>
                    <w:t>395</w:t>
                    <w:tab/>
                  </w:r>
                  <w:r>
                    <w:rPr>
                      <w:b/>
                      <w:spacing w:val="-5"/>
                      <w:sz w:val="15"/>
                    </w:rPr>
                    <w:t>Straube,</w:t>
                  </w:r>
                  <w:r>
                    <w:rPr>
                      <w:b/>
                      <w:spacing w:val="27"/>
                      <w:sz w:val="15"/>
                    </w:rPr>
                    <w:t> </w:t>
                  </w:r>
                  <w:r>
                    <w:rPr>
                      <w:b/>
                      <w:spacing w:val="-3"/>
                      <w:sz w:val="15"/>
                    </w:rPr>
                    <w:t>304</w:t>
                  </w:r>
                </w:p>
                <w:p>
                  <w:pPr>
                    <w:tabs>
                      <w:tab w:pos="4132" w:val="left" w:leader="none"/>
                    </w:tabs>
                    <w:spacing w:line="174" w:lineRule="exact" w:before="0"/>
                    <w:ind w:left="1081" w:right="0" w:firstLine="0"/>
                    <w:jc w:val="left"/>
                    <w:rPr>
                      <w:b/>
                      <w:sz w:val="15"/>
                    </w:rPr>
                  </w:pPr>
                  <w:r>
                    <w:rPr>
                      <w:b/>
                      <w:spacing w:val="-5"/>
                      <w:position w:val="1"/>
                      <w:sz w:val="15"/>
                    </w:rPr>
                    <w:t>Semipalatinsk,</w:t>
                  </w:r>
                  <w:r>
                    <w:rPr>
                      <w:b/>
                      <w:spacing w:val="22"/>
                      <w:position w:val="1"/>
                      <w:sz w:val="15"/>
                    </w:rPr>
                    <w:t> </w:t>
                  </w:r>
                  <w:r>
                    <w:rPr>
                      <w:b/>
                      <w:spacing w:val="-3"/>
                      <w:position w:val="1"/>
                      <w:sz w:val="15"/>
                    </w:rPr>
                    <w:t>242</w:t>
                    <w:tab/>
                  </w:r>
                  <w:r>
                    <w:rPr>
                      <w:b/>
                      <w:spacing w:val="-6"/>
                      <w:sz w:val="15"/>
                    </w:rPr>
                    <w:t>Strauss,  </w:t>
                  </w:r>
                  <w:r>
                    <w:rPr>
                      <w:b/>
                      <w:sz w:val="15"/>
                    </w:rPr>
                    <w:t>74-5,  </w:t>
                  </w:r>
                  <w:r>
                    <w:rPr>
                      <w:b/>
                      <w:spacing w:val="-6"/>
                      <w:sz w:val="15"/>
                    </w:rPr>
                    <w:t>108,</w:t>
                  </w:r>
                  <w:r>
                    <w:rPr>
                      <w:b/>
                      <w:spacing w:val="13"/>
                      <w:sz w:val="15"/>
                    </w:rPr>
                    <w:t> </w:t>
                  </w:r>
                  <w:r>
                    <w:rPr>
                      <w:b/>
                      <w:spacing w:val="-3"/>
                      <w:sz w:val="15"/>
                    </w:rPr>
                    <w:t>434</w:t>
                  </w:r>
                </w:p>
                <w:p>
                  <w:pPr>
                    <w:tabs>
                      <w:tab w:pos="4127" w:val="left" w:leader="none"/>
                    </w:tabs>
                    <w:spacing w:line="174" w:lineRule="exact" w:before="0"/>
                    <w:ind w:left="1086" w:right="0" w:firstLine="0"/>
                    <w:jc w:val="left"/>
                    <w:rPr>
                      <w:b/>
                      <w:sz w:val="15"/>
                    </w:rPr>
                  </w:pPr>
                  <w:r>
                    <w:rPr>
                      <w:b/>
                      <w:spacing w:val="-6"/>
                      <w:position w:val="1"/>
                      <w:sz w:val="15"/>
                    </w:rPr>
                    <w:t>Sentinon,</w:t>
                  </w:r>
                  <w:r>
                    <w:rPr>
                      <w:b/>
                      <w:spacing w:val="19"/>
                      <w:position w:val="1"/>
                      <w:sz w:val="15"/>
                    </w:rPr>
                    <w:t> </w:t>
                  </w:r>
                  <w:r>
                    <w:rPr>
                      <w:b/>
                      <w:position w:val="1"/>
                      <w:sz w:val="15"/>
                    </w:rPr>
                    <w:t>363,</w:t>
                  </w:r>
                  <w:r>
                    <w:rPr>
                      <w:b/>
                      <w:spacing w:val="19"/>
                      <w:position w:val="1"/>
                      <w:sz w:val="15"/>
                    </w:rPr>
                    <w:t> </w:t>
                  </w:r>
                  <w:r>
                    <w:rPr>
                      <w:b/>
                      <w:position w:val="1"/>
                      <w:sz w:val="15"/>
                    </w:rPr>
                    <w:t>419</w:t>
                    <w:tab/>
                  </w:r>
                  <w:r>
                    <w:rPr>
                      <w:b/>
                      <w:i/>
                      <w:spacing w:val="-8"/>
                      <w:sz w:val="15"/>
                    </w:rPr>
                    <w:t>Strelok,  </w:t>
                  </w:r>
                  <w:r>
                    <w:rPr>
                      <w:b/>
                      <w:sz w:val="15"/>
                    </w:rPr>
                    <w:t>233,</w:t>
                  </w:r>
                  <w:r>
                    <w:rPr>
                      <w:b/>
                      <w:spacing w:val="13"/>
                      <w:sz w:val="15"/>
                    </w:rPr>
                    <w:t> </w:t>
                  </w:r>
                  <w:r>
                    <w:rPr>
                      <w:b/>
                      <w:spacing w:val="-4"/>
                      <w:sz w:val="15"/>
                    </w:rPr>
                    <w:t>235</w:t>
                  </w:r>
                </w:p>
                <w:p>
                  <w:pPr>
                    <w:tabs>
                      <w:tab w:pos="4132" w:val="left" w:leader="none"/>
                    </w:tabs>
                    <w:spacing w:line="170" w:lineRule="exact" w:before="0"/>
                    <w:ind w:left="1089" w:right="0" w:firstLine="0"/>
                    <w:jc w:val="left"/>
                    <w:rPr>
                      <w:b/>
                      <w:sz w:val="15"/>
                    </w:rPr>
                  </w:pPr>
                  <w:r>
                    <w:rPr>
                      <w:b/>
                      <w:spacing w:val="-7"/>
                      <w:position w:val="1"/>
                      <w:sz w:val="15"/>
                    </w:rPr>
                    <w:t>Serbs,  </w:t>
                  </w:r>
                  <w:r>
                    <w:rPr>
                      <w:b/>
                      <w:spacing w:val="-5"/>
                      <w:position w:val="1"/>
                      <w:sz w:val="15"/>
                    </w:rPr>
                    <w:t>158, </w:t>
                  </w:r>
                  <w:r>
                    <w:rPr>
                      <w:b/>
                      <w:spacing w:val="6"/>
                      <w:position w:val="1"/>
                      <w:sz w:val="15"/>
                    </w:rPr>
                    <w:t> </w:t>
                  </w:r>
                  <w:r>
                    <w:rPr>
                      <w:b/>
                      <w:spacing w:val="-5"/>
                      <w:position w:val="1"/>
                      <w:sz w:val="15"/>
                    </w:rPr>
                    <w:t>161,</w:t>
                  </w:r>
                  <w:r>
                    <w:rPr>
                      <w:b/>
                      <w:spacing w:val="24"/>
                      <w:position w:val="1"/>
                      <w:sz w:val="15"/>
                    </w:rPr>
                    <w:t> </w:t>
                  </w:r>
                  <w:r>
                    <w:rPr>
                      <w:b/>
                      <w:spacing w:val="-3"/>
                      <w:position w:val="1"/>
                      <w:sz w:val="15"/>
                    </w:rPr>
                    <w:t>448</w:t>
                    <w:tab/>
                  </w:r>
                  <w:r>
                    <w:rPr>
                      <w:b/>
                      <w:spacing w:val="-5"/>
                      <w:sz w:val="15"/>
                    </w:rPr>
                    <w:t>Stroganov,</w:t>
                  </w:r>
                  <w:r>
                    <w:rPr>
                      <w:b/>
                      <w:spacing w:val="26"/>
                      <w:sz w:val="15"/>
                    </w:rPr>
                    <w:t> </w:t>
                  </w:r>
                  <w:r>
                    <w:rPr>
                      <w:b/>
                      <w:sz w:val="15"/>
                    </w:rPr>
                    <w:t>62-3</w:t>
                  </w:r>
                </w:p>
                <w:p>
                  <w:pPr>
                    <w:tabs>
                      <w:tab w:pos="4132" w:val="left" w:leader="none"/>
                    </w:tabs>
                    <w:spacing w:line="170" w:lineRule="exact" w:before="0"/>
                    <w:ind w:left="1086" w:right="0" w:firstLine="0"/>
                    <w:jc w:val="left"/>
                    <w:rPr>
                      <w:b/>
                      <w:sz w:val="15"/>
                    </w:rPr>
                  </w:pPr>
                  <w:r>
                    <w:rPr>
                      <w:b/>
                      <w:spacing w:val="-7"/>
                      <w:position w:val="1"/>
                      <w:sz w:val="15"/>
                    </w:rPr>
                    <w:t>Serebrennikov,  </w:t>
                  </w:r>
                  <w:r>
                    <w:rPr>
                      <w:b/>
                      <w:spacing w:val="-4"/>
                      <w:position w:val="1"/>
                      <w:sz w:val="15"/>
                    </w:rPr>
                    <w:t>389</w:t>
                    <w:tab/>
                  </w:r>
                  <w:r>
                    <w:rPr>
                      <w:b/>
                      <w:spacing w:val="-4"/>
                      <w:sz w:val="15"/>
                    </w:rPr>
                    <w:t>Stur,</w:t>
                  </w:r>
                  <w:r>
                    <w:rPr>
                      <w:b/>
                      <w:spacing w:val="35"/>
                      <w:sz w:val="15"/>
                    </w:rPr>
                    <w:t> </w:t>
                  </w:r>
                  <w:r>
                    <w:rPr>
                      <w:b/>
                      <w:spacing w:val="-5"/>
                      <w:sz w:val="15"/>
                    </w:rPr>
                    <w:t>164</w:t>
                  </w:r>
                </w:p>
                <w:p>
                  <w:pPr>
                    <w:tabs>
                      <w:tab w:pos="4134" w:val="left" w:leader="none"/>
                    </w:tabs>
                    <w:spacing w:line="172" w:lineRule="exact" w:before="0"/>
                    <w:ind w:left="1086" w:right="0" w:firstLine="0"/>
                    <w:jc w:val="left"/>
                    <w:rPr>
                      <w:b/>
                      <w:sz w:val="15"/>
                    </w:rPr>
                  </w:pPr>
                  <w:r>
                    <w:rPr>
                      <w:b/>
                      <w:spacing w:val="-3"/>
                      <w:position w:val="1"/>
                      <w:sz w:val="15"/>
                    </w:rPr>
                    <w:t>Semo-Solovievich,</w:t>
                  </w:r>
                  <w:r>
                    <w:rPr>
                      <w:b/>
                      <w:spacing w:val="15"/>
                      <w:position w:val="1"/>
                      <w:sz w:val="15"/>
                    </w:rPr>
                    <w:t> </w:t>
                  </w:r>
                  <w:r>
                    <w:rPr>
                      <w:b/>
                      <w:spacing w:val="-4"/>
                      <w:position w:val="1"/>
                      <w:sz w:val="15"/>
                    </w:rPr>
                    <w:t>Alexander,</w:t>
                  </w:r>
                  <w:r>
                    <w:rPr>
                      <w:b/>
                      <w:spacing w:val="22"/>
                      <w:position w:val="1"/>
                      <w:sz w:val="15"/>
                    </w:rPr>
                    <w:t> </w:t>
                  </w:r>
                  <w:r>
                    <w:rPr>
                      <w:b/>
                      <w:position w:val="1"/>
                      <w:sz w:val="15"/>
                    </w:rPr>
                    <w:t>333-4,</w:t>
                    <w:tab/>
                  </w:r>
                  <w:r>
                    <w:rPr>
                      <w:b/>
                      <w:spacing w:val="-6"/>
                      <w:sz w:val="15"/>
                    </w:rPr>
                    <w:t>Sutherland,  </w:t>
                  </w:r>
                  <w:r>
                    <w:rPr>
                      <w:b/>
                      <w:spacing w:val="-3"/>
                      <w:sz w:val="15"/>
                    </w:rPr>
                    <w:t>Henry,  328,  411,</w:t>
                  </w:r>
                  <w:r>
                    <w:rPr>
                      <w:b/>
                      <w:spacing w:val="-4"/>
                      <w:sz w:val="15"/>
                    </w:rPr>
                    <w:t> </w:t>
                  </w:r>
                  <w:r>
                    <w:rPr>
                      <w:b/>
                      <w:spacing w:val="-3"/>
                      <w:sz w:val="15"/>
                    </w:rPr>
                    <w:t>413</w:t>
                  </w:r>
                </w:p>
                <w:p>
                  <w:pPr>
                    <w:tabs>
                      <w:tab w:pos="4134" w:val="left" w:leader="none"/>
                    </w:tabs>
                    <w:spacing w:line="174" w:lineRule="exact" w:before="0"/>
                    <w:ind w:left="1261" w:right="0" w:firstLine="0"/>
                    <w:jc w:val="left"/>
                    <w:rPr>
                      <w:b/>
                      <w:sz w:val="15"/>
                    </w:rPr>
                  </w:pPr>
                  <w:r>
                    <w:rPr>
                      <w:b/>
                      <w:spacing w:val="-4"/>
                      <w:position w:val="1"/>
                      <w:sz w:val="15"/>
                    </w:rPr>
                    <w:t>351</w:t>
                    <w:tab/>
                  </w:r>
                  <w:r>
                    <w:rPr>
                      <w:b/>
                      <w:spacing w:val="-6"/>
                      <w:sz w:val="15"/>
                    </w:rPr>
                    <w:t>Sutherland,  </w:t>
                  </w:r>
                  <w:r>
                    <w:rPr>
                      <w:b/>
                      <w:spacing w:val="-4"/>
                      <w:sz w:val="15"/>
                    </w:rPr>
                    <w:t>Mary,  </w:t>
                  </w:r>
                  <w:r>
                    <w:rPr>
                      <w:b/>
                      <w:spacing w:val="-3"/>
                      <w:sz w:val="15"/>
                    </w:rPr>
                    <w:t>328,</w:t>
                  </w:r>
                  <w:r>
                    <w:rPr>
                      <w:b/>
                      <w:spacing w:val="5"/>
                      <w:sz w:val="15"/>
                    </w:rPr>
                    <w:t> </w:t>
                  </w:r>
                  <w:r>
                    <w:rPr>
                      <w:b/>
                      <w:spacing w:val="-3"/>
                      <w:sz w:val="15"/>
                    </w:rPr>
                    <w:t>478</w:t>
                  </w:r>
                </w:p>
                <w:p>
                  <w:pPr>
                    <w:tabs>
                      <w:tab w:pos="4134" w:val="left" w:leader="none"/>
                    </w:tabs>
                    <w:spacing w:line="175" w:lineRule="exact" w:before="0"/>
                    <w:ind w:left="1090" w:right="0" w:firstLine="0"/>
                    <w:jc w:val="left"/>
                    <w:rPr>
                      <w:b/>
                      <w:sz w:val="15"/>
                    </w:rPr>
                  </w:pPr>
                  <w:r>
                    <w:rPr>
                      <w:b/>
                      <w:spacing w:val="-3"/>
                      <w:position w:val="1"/>
                      <w:sz w:val="15"/>
                    </w:rPr>
                    <w:t>Semo-Solovievich,</w:t>
                  </w:r>
                  <w:r>
                    <w:rPr>
                      <w:b/>
                      <w:spacing w:val="19"/>
                      <w:position w:val="1"/>
                      <w:sz w:val="15"/>
                    </w:rPr>
                    <w:t> </w:t>
                  </w:r>
                  <w:r>
                    <w:rPr>
                      <w:b/>
                      <w:spacing w:val="-5"/>
                      <w:position w:val="1"/>
                      <w:sz w:val="15"/>
                    </w:rPr>
                    <w:t>Nicholas,</w:t>
                  </w:r>
                  <w:r>
                    <w:rPr>
                      <w:b/>
                      <w:spacing w:val="20"/>
                      <w:position w:val="1"/>
                      <w:sz w:val="15"/>
                    </w:rPr>
                    <w:t> </w:t>
                  </w:r>
                  <w:r>
                    <w:rPr>
                      <w:b/>
                      <w:position w:val="1"/>
                      <w:sz w:val="15"/>
                    </w:rPr>
                    <w:t>260-61,</w:t>
                    <w:tab/>
                  </w:r>
                  <w:r>
                    <w:rPr>
                      <w:b/>
                      <w:spacing w:val="-8"/>
                      <w:sz w:val="15"/>
                    </w:rPr>
                    <w:t>Sweden,  </w:t>
                  </w:r>
                  <w:r>
                    <w:rPr>
                      <w:b/>
                      <w:spacing w:val="-3"/>
                      <w:sz w:val="15"/>
                    </w:rPr>
                    <w:t>269,  284,  </w:t>
                  </w:r>
                  <w:r>
                    <w:rPr>
                      <w:b/>
                      <w:sz w:val="15"/>
                    </w:rPr>
                    <w:t>288-97,  </w:t>
                  </w:r>
                  <w:r>
                    <w:rPr>
                      <w:b/>
                      <w:spacing w:val="-3"/>
                      <w:sz w:val="15"/>
                    </w:rPr>
                    <w:t>305,</w:t>
                  </w:r>
                  <w:r>
                    <w:rPr>
                      <w:b/>
                      <w:spacing w:val="-7"/>
                      <w:sz w:val="15"/>
                    </w:rPr>
                    <w:t> </w:t>
                  </w:r>
                  <w:r>
                    <w:rPr>
                      <w:b/>
                      <w:spacing w:val="-3"/>
                      <w:sz w:val="15"/>
                    </w:rPr>
                    <w:t>316,</w:t>
                  </w:r>
                </w:p>
                <w:p>
                  <w:pPr>
                    <w:tabs>
                      <w:tab w:pos="3044" w:val="left" w:leader="none"/>
                    </w:tabs>
                    <w:spacing w:line="169" w:lineRule="exact" w:before="0"/>
                    <w:ind w:left="0" w:right="1748" w:firstLine="0"/>
                    <w:jc w:val="center"/>
                    <w:rPr>
                      <w:b/>
                      <w:sz w:val="15"/>
                    </w:rPr>
                  </w:pPr>
                  <w:r>
                    <w:rPr>
                      <w:b/>
                      <w:position w:val="1"/>
                      <w:sz w:val="15"/>
                    </w:rPr>
                    <w:t>267-8</w:t>
                    <w:tab/>
                  </w:r>
                  <w:r>
                    <w:rPr>
                      <w:b/>
                      <w:sz w:val="15"/>
                    </w:rPr>
                    <w:t>320 </w:t>
                  </w:r>
                  <w:r>
                    <w:rPr>
                      <w:b/>
                      <w:spacing w:val="18"/>
                      <w:sz w:val="15"/>
                    </w:rPr>
                    <w:t> </w:t>
                  </w:r>
                  <w:r>
                    <w:rPr>
                      <w:b/>
                      <w:spacing w:val="-3"/>
                      <w:sz w:val="15"/>
                    </w:rPr>
                    <w:t>342</w:t>
                  </w:r>
                </w:p>
                <w:p>
                  <w:pPr>
                    <w:tabs>
                      <w:tab w:pos="4137" w:val="left" w:leader="none"/>
                    </w:tabs>
                    <w:spacing w:line="173" w:lineRule="exact" w:before="0"/>
                    <w:ind w:left="1090" w:right="0" w:firstLine="0"/>
                    <w:jc w:val="left"/>
                    <w:rPr>
                      <w:b/>
                      <w:sz w:val="15"/>
                    </w:rPr>
                  </w:pPr>
                  <w:r>
                    <w:rPr>
                      <w:b/>
                      <w:spacing w:val="-5"/>
                      <w:position w:val="2"/>
                      <w:sz w:val="15"/>
                    </w:rPr>
                    <w:t>Serov,</w:t>
                  </w:r>
                  <w:r>
                    <w:rPr>
                      <w:b/>
                      <w:spacing w:val="22"/>
                      <w:position w:val="2"/>
                      <w:sz w:val="15"/>
                    </w:rPr>
                    <w:t> </w:t>
                  </w:r>
                  <w:r>
                    <w:rPr>
                      <w:b/>
                      <w:spacing w:val="-3"/>
                      <w:position w:val="2"/>
                      <w:sz w:val="15"/>
                    </w:rPr>
                    <w:t>218</w:t>
                    <w:tab/>
                  </w:r>
                  <w:r>
                    <w:rPr>
                      <w:b/>
                      <w:spacing w:val="-6"/>
                      <w:sz w:val="15"/>
                    </w:rPr>
                    <w:t>Switzerland,   </w:t>
                  </w:r>
                  <w:r>
                    <w:rPr>
                      <w:b/>
                      <w:spacing w:val="-5"/>
                      <w:sz w:val="15"/>
                    </w:rPr>
                    <w:t>112,   </w:t>
                  </w:r>
                  <w:r>
                    <w:rPr>
                      <w:b/>
                      <w:sz w:val="15"/>
                    </w:rPr>
                    <w:t>116-22,   </w:t>
                  </w:r>
                  <w:r>
                    <w:rPr>
                      <w:b/>
                      <w:spacing w:val="-5"/>
                      <w:sz w:val="15"/>
                    </w:rPr>
                    <w:t>171,  </w:t>
                  </w:r>
                  <w:r>
                    <w:rPr>
                      <w:b/>
                      <w:spacing w:val="24"/>
                      <w:sz w:val="15"/>
                    </w:rPr>
                    <w:t> </w:t>
                  </w:r>
                  <w:r>
                    <w:rPr>
                      <w:b/>
                      <w:spacing w:val="-6"/>
                      <w:sz w:val="15"/>
                    </w:rPr>
                    <w:t>177,</w:t>
                  </w:r>
                </w:p>
                <w:p>
                  <w:pPr>
                    <w:tabs>
                      <w:tab w:pos="4309" w:val="left" w:leader="none"/>
                    </w:tabs>
                    <w:spacing w:line="176" w:lineRule="exact" w:before="0"/>
                    <w:ind w:left="1092" w:right="0" w:firstLine="0"/>
                    <w:jc w:val="left"/>
                    <w:rPr>
                      <w:b/>
                      <w:sz w:val="15"/>
                    </w:rPr>
                  </w:pPr>
                  <w:r>
                    <w:rPr>
                      <w:b/>
                      <w:spacing w:val="-8"/>
                      <w:position w:val="2"/>
                      <w:sz w:val="15"/>
                    </w:rPr>
                    <w:t>Shakespeare, </w:t>
                  </w:r>
                  <w:r>
                    <w:rPr>
                      <w:b/>
                      <w:spacing w:val="3"/>
                      <w:position w:val="2"/>
                      <w:sz w:val="15"/>
                    </w:rPr>
                    <w:t> </w:t>
                  </w:r>
                  <w:r>
                    <w:rPr>
                      <w:b/>
                      <w:spacing w:val="-5"/>
                      <w:position w:val="2"/>
                      <w:sz w:val="15"/>
                    </w:rPr>
                    <w:t>101, </w:t>
                  </w:r>
                  <w:r>
                    <w:rPr>
                      <w:b/>
                      <w:spacing w:val="1"/>
                      <w:position w:val="2"/>
                      <w:sz w:val="15"/>
                    </w:rPr>
                    <w:t> </w:t>
                  </w:r>
                  <w:r>
                    <w:rPr>
                      <w:b/>
                      <w:spacing w:val="-6"/>
                      <w:position w:val="2"/>
                      <w:sz w:val="15"/>
                    </w:rPr>
                    <w:t>199</w:t>
                    <w:tab/>
                  </w:r>
                  <w:r>
                    <w:rPr>
                      <w:b/>
                      <w:spacing w:val="-3"/>
                      <w:sz w:val="15"/>
                    </w:rPr>
                    <w:t>294, </w:t>
                  </w:r>
                  <w:r>
                    <w:rPr>
                      <w:b/>
                      <w:sz w:val="15"/>
                    </w:rPr>
                    <w:t>320-21, </w:t>
                  </w:r>
                  <w:r>
                    <w:rPr>
                      <w:b/>
                      <w:spacing w:val="-3"/>
                      <w:sz w:val="15"/>
                    </w:rPr>
                    <w:t>323, 327, 342, 350,  </w:t>
                  </w:r>
                  <w:r>
                    <w:rPr>
                      <w:b/>
                      <w:spacing w:val="19"/>
                      <w:sz w:val="15"/>
                    </w:rPr>
                    <w:t> </w:t>
                  </w:r>
                  <w:r>
                    <w:rPr>
                      <w:b/>
                      <w:spacing w:val="-3"/>
                      <w:sz w:val="15"/>
                    </w:rPr>
                    <w:t>375,</w:t>
                  </w:r>
                </w:p>
                <w:p>
                  <w:pPr>
                    <w:tabs>
                      <w:tab w:pos="4312" w:val="left" w:leader="none"/>
                    </w:tabs>
                    <w:spacing w:line="170" w:lineRule="exact" w:before="0"/>
                    <w:ind w:left="1090" w:right="0" w:firstLine="0"/>
                    <w:jc w:val="left"/>
                    <w:rPr>
                      <w:b/>
                      <w:sz w:val="15"/>
                    </w:rPr>
                  </w:pPr>
                  <w:r>
                    <w:rPr>
                      <w:b/>
                      <w:spacing w:val="-6"/>
                      <w:position w:val="1"/>
                      <w:sz w:val="15"/>
                    </w:rPr>
                    <w:t>Shanghai,</w:t>
                  </w:r>
                  <w:r>
                    <w:rPr>
                      <w:b/>
                      <w:spacing w:val="19"/>
                      <w:position w:val="1"/>
                      <w:sz w:val="15"/>
                    </w:rPr>
                    <w:t> </w:t>
                  </w:r>
                  <w:r>
                    <w:rPr>
                      <w:b/>
                      <w:position w:val="1"/>
                      <w:sz w:val="15"/>
                    </w:rPr>
                    <w:t>233</w:t>
                    <w:tab/>
                  </w:r>
                  <w:r>
                    <w:rPr>
                      <w:b/>
                      <w:sz w:val="15"/>
                    </w:rPr>
                    <w:t>393-4,  </w:t>
                  </w:r>
                  <w:r>
                    <w:rPr>
                      <w:b/>
                      <w:spacing w:val="-3"/>
                      <w:sz w:val="15"/>
                    </w:rPr>
                    <w:t>396,  403,  </w:t>
                  </w:r>
                  <w:r>
                    <w:rPr>
                      <w:b/>
                      <w:sz w:val="15"/>
                    </w:rPr>
                    <w:t>407, </w:t>
                  </w:r>
                  <w:r>
                    <w:rPr>
                      <w:b/>
                      <w:spacing w:val="-3"/>
                      <w:sz w:val="15"/>
                    </w:rPr>
                    <w:t>412,  </w:t>
                  </w:r>
                  <w:r>
                    <w:rPr>
                      <w:b/>
                      <w:sz w:val="15"/>
                    </w:rPr>
                    <w:t>414,</w:t>
                  </w:r>
                  <w:r>
                    <w:rPr>
                      <w:b/>
                      <w:spacing w:val="-5"/>
                      <w:sz w:val="15"/>
                    </w:rPr>
                    <w:t> </w:t>
                  </w:r>
                  <w:r>
                    <w:rPr>
                      <w:b/>
                      <w:spacing w:val="-3"/>
                      <w:sz w:val="15"/>
                    </w:rPr>
                    <w:t>420,</w:t>
                  </w:r>
                </w:p>
                <w:p>
                  <w:pPr>
                    <w:tabs>
                      <w:tab w:pos="4307" w:val="left" w:leader="none"/>
                    </w:tabs>
                    <w:spacing w:line="171" w:lineRule="exact" w:before="0"/>
                    <w:ind w:left="1090" w:right="0" w:firstLine="0"/>
                    <w:jc w:val="left"/>
                    <w:rPr>
                      <w:b/>
                      <w:sz w:val="15"/>
                    </w:rPr>
                  </w:pPr>
                  <w:r>
                    <w:rPr>
                      <w:b/>
                      <w:spacing w:val="-5"/>
                      <w:position w:val="1"/>
                      <w:sz w:val="15"/>
                    </w:rPr>
                    <w:t>Shelley,</w:t>
                  </w:r>
                  <w:r>
                    <w:rPr>
                      <w:b/>
                      <w:spacing w:val="21"/>
                      <w:position w:val="1"/>
                      <w:sz w:val="15"/>
                    </w:rPr>
                    <w:t> </w:t>
                  </w:r>
                  <w:r>
                    <w:rPr>
                      <w:b/>
                      <w:spacing w:val="-3"/>
                      <w:position w:val="1"/>
                      <w:sz w:val="15"/>
                    </w:rPr>
                    <w:t>36</w:t>
                    <w:tab/>
                  </w:r>
                  <w:r>
                    <w:rPr>
                      <w:b/>
                      <w:sz w:val="15"/>
                    </w:rPr>
                    <w:t>434, 444, 455, </w:t>
                  </w:r>
                  <w:r>
                    <w:rPr>
                      <w:b/>
                      <w:spacing w:val="-3"/>
                      <w:sz w:val="15"/>
                    </w:rPr>
                    <w:t>457, </w:t>
                  </w:r>
                  <w:r>
                    <w:rPr>
                      <w:b/>
                      <w:sz w:val="15"/>
                    </w:rPr>
                    <w:t>459-61, </w:t>
                  </w:r>
                  <w:r>
                    <w:rPr>
                      <w:b/>
                      <w:spacing w:val="-3"/>
                      <w:sz w:val="15"/>
                    </w:rPr>
                    <w:t>466, </w:t>
                  </w:r>
                  <w:r>
                    <w:rPr>
                      <w:b/>
                      <w:spacing w:val="21"/>
                      <w:sz w:val="15"/>
                    </w:rPr>
                    <w:t> </w:t>
                  </w:r>
                  <w:r>
                    <w:rPr>
                      <w:b/>
                      <w:spacing w:val="-3"/>
                      <w:sz w:val="15"/>
                    </w:rPr>
                    <w:t>469,</w:t>
                  </w:r>
                </w:p>
                <w:p>
                  <w:pPr>
                    <w:tabs>
                      <w:tab w:pos="4307" w:val="left" w:leader="none"/>
                    </w:tabs>
                    <w:spacing w:line="171" w:lineRule="exact" w:before="0"/>
                    <w:ind w:left="1090" w:right="0" w:firstLine="0"/>
                    <w:jc w:val="left"/>
                    <w:rPr>
                      <w:b/>
                      <w:sz w:val="15"/>
                    </w:rPr>
                  </w:pPr>
                  <w:r>
                    <w:rPr>
                      <w:b/>
                      <w:spacing w:val="-6"/>
                      <w:position w:val="1"/>
                      <w:sz w:val="15"/>
                    </w:rPr>
                    <w:t>Siberia,  </w:t>
                  </w:r>
                  <w:r>
                    <w:rPr>
                      <w:b/>
                      <w:spacing w:val="-4"/>
                      <w:position w:val="1"/>
                      <w:sz w:val="15"/>
                    </w:rPr>
                    <w:t>124, </w:t>
                  </w:r>
                  <w:r>
                    <w:rPr>
                      <w:b/>
                      <w:position w:val="1"/>
                      <w:sz w:val="15"/>
                    </w:rPr>
                    <w:t>210, 213-15,</w:t>
                  </w:r>
                  <w:r>
                    <w:rPr>
                      <w:b/>
                      <w:spacing w:val="42"/>
                      <w:position w:val="1"/>
                      <w:sz w:val="15"/>
                    </w:rPr>
                    <w:t> </w:t>
                  </w:r>
                  <w:r>
                    <w:rPr>
                      <w:b/>
                      <w:position w:val="1"/>
                      <w:sz w:val="15"/>
                    </w:rPr>
                    <w:t>224-35,</w:t>
                  </w:r>
                  <w:r>
                    <w:rPr>
                      <w:b/>
                      <w:spacing w:val="16"/>
                      <w:position w:val="1"/>
                      <w:sz w:val="15"/>
                    </w:rPr>
                    <w:t> </w:t>
                  </w:r>
                  <w:r>
                    <w:rPr>
                      <w:b/>
                      <w:position w:val="1"/>
                      <w:sz w:val="15"/>
                    </w:rPr>
                    <w:t>260,</w:t>
                    <w:tab/>
                  </w:r>
                  <w:r>
                    <w:rPr>
                      <w:b/>
                      <w:sz w:val="15"/>
                    </w:rPr>
                    <w:t>478,</w:t>
                  </w:r>
                  <w:r>
                    <w:rPr>
                      <w:b/>
                      <w:spacing w:val="20"/>
                      <w:sz w:val="15"/>
                    </w:rPr>
                    <w:t> </w:t>
                  </w:r>
                  <w:r>
                    <w:rPr>
                      <w:b/>
                      <w:sz w:val="15"/>
                    </w:rPr>
                    <w:t>486-8</w:t>
                  </w:r>
                </w:p>
                <w:p>
                  <w:pPr>
                    <w:spacing w:line="166" w:lineRule="exact" w:before="0"/>
                    <w:ind w:left="1265" w:right="0" w:firstLine="0"/>
                    <w:jc w:val="left"/>
                    <w:rPr>
                      <w:b/>
                      <w:sz w:val="15"/>
                    </w:rPr>
                  </w:pPr>
                  <w:r>
                    <w:rPr>
                      <w:b/>
                      <w:sz w:val="15"/>
                    </w:rPr>
                    <w:t>262,  277,  282,  300,  350,  385,  389,</w:t>
                  </w:r>
                </w:p>
                <w:p>
                  <w:pPr>
                    <w:tabs>
                      <w:tab w:pos="2870" w:val="left" w:leader="none"/>
                    </w:tabs>
                    <w:spacing w:line="174" w:lineRule="exact" w:before="0"/>
                    <w:ind w:left="0" w:right="1636" w:firstLine="0"/>
                    <w:jc w:val="center"/>
                    <w:rPr>
                      <w:b/>
                      <w:sz w:val="15"/>
                    </w:rPr>
                  </w:pPr>
                  <w:r>
                    <w:rPr>
                      <w:b/>
                      <w:position w:val="1"/>
                      <w:sz w:val="15"/>
                    </w:rPr>
                    <w:t>437, 439, 451, 464, </w:t>
                  </w:r>
                  <w:r>
                    <w:rPr>
                      <w:b/>
                      <w:spacing w:val="37"/>
                      <w:position w:val="1"/>
                      <w:sz w:val="15"/>
                    </w:rPr>
                    <w:t> </w:t>
                  </w:r>
                  <w:r>
                    <w:rPr>
                      <w:b/>
                      <w:position w:val="1"/>
                      <w:sz w:val="15"/>
                    </w:rPr>
                    <w:t>466,</w:t>
                  </w:r>
                  <w:r>
                    <w:rPr>
                      <w:b/>
                      <w:spacing w:val="16"/>
                      <w:position w:val="1"/>
                      <w:sz w:val="15"/>
                    </w:rPr>
                    <w:t> </w:t>
                  </w:r>
                  <w:r>
                    <w:rPr>
                      <w:b/>
                      <w:position w:val="1"/>
                      <w:sz w:val="15"/>
                    </w:rPr>
                    <w:t>470</w:t>
                    <w:tab/>
                  </w:r>
                  <w:r>
                    <w:rPr>
                      <w:b/>
                      <w:sz w:val="15"/>
                    </w:rPr>
                    <w:t>Tambov,</w:t>
                  </w:r>
                  <w:r>
                    <w:rPr>
                      <w:b/>
                      <w:spacing w:val="35"/>
                      <w:sz w:val="15"/>
                    </w:rPr>
                    <w:t> </w:t>
                  </w:r>
                  <w:r>
                    <w:rPr>
                      <w:b/>
                      <w:spacing w:val="-5"/>
                      <w:sz w:val="15"/>
                    </w:rPr>
                    <w:t>10</w:t>
                  </w:r>
                </w:p>
                <w:p>
                  <w:pPr>
                    <w:tabs>
                      <w:tab w:pos="4132" w:val="left" w:leader="none"/>
                    </w:tabs>
                    <w:spacing w:line="173" w:lineRule="exact" w:before="0"/>
                    <w:ind w:left="1094" w:right="0" w:firstLine="0"/>
                    <w:jc w:val="left"/>
                    <w:rPr>
                      <w:b/>
                      <w:sz w:val="15"/>
                    </w:rPr>
                  </w:pPr>
                  <w:r>
                    <w:rPr>
                      <w:b/>
                      <w:spacing w:val="-4"/>
                      <w:position w:val="2"/>
                      <w:sz w:val="15"/>
                    </w:rPr>
                    <w:t>Sicily,</w:t>
                  </w:r>
                  <w:r>
                    <w:rPr>
                      <w:b/>
                      <w:spacing w:val="18"/>
                      <w:position w:val="2"/>
                      <w:sz w:val="15"/>
                    </w:rPr>
                    <w:t> </w:t>
                  </w:r>
                  <w:r>
                    <w:rPr>
                      <w:b/>
                      <w:position w:val="2"/>
                      <w:sz w:val="15"/>
                    </w:rPr>
                    <w:t>273,</w:t>
                  </w:r>
                  <w:r>
                    <w:rPr>
                      <w:b/>
                      <w:spacing w:val="22"/>
                      <w:position w:val="2"/>
                      <w:sz w:val="15"/>
                    </w:rPr>
                    <w:t> </w:t>
                  </w:r>
                  <w:r>
                    <w:rPr>
                      <w:b/>
                      <w:position w:val="2"/>
                      <w:sz w:val="15"/>
                    </w:rPr>
                    <w:t>320</w:t>
                    <w:tab/>
                  </w:r>
                  <w:r>
                    <w:rPr>
                      <w:b/>
                      <w:spacing w:val="-6"/>
                      <w:sz w:val="15"/>
                    </w:rPr>
                    <w:t>Tchorzewski,  </w:t>
                  </w:r>
                  <w:r>
                    <w:rPr>
                      <w:b/>
                      <w:sz w:val="15"/>
                    </w:rPr>
                    <w:t>241, 247, 328, </w:t>
                  </w:r>
                  <w:r>
                    <w:rPr>
                      <w:b/>
                      <w:spacing w:val="2"/>
                      <w:sz w:val="15"/>
                    </w:rPr>
                    <w:t> </w:t>
                  </w:r>
                  <w:r>
                    <w:rPr>
                      <w:b/>
                      <w:spacing w:val="-3"/>
                      <w:sz w:val="15"/>
                    </w:rPr>
                    <w:t>403</w:t>
                  </w:r>
                </w:p>
                <w:p>
                  <w:pPr>
                    <w:tabs>
                      <w:tab w:pos="4134" w:val="left" w:leader="none"/>
                    </w:tabs>
                    <w:spacing w:line="170" w:lineRule="exact" w:before="0"/>
                    <w:ind w:left="1094" w:right="0" w:firstLine="0"/>
                    <w:jc w:val="left"/>
                    <w:rPr>
                      <w:b/>
                      <w:sz w:val="15"/>
                    </w:rPr>
                  </w:pPr>
                  <w:r>
                    <w:rPr>
                      <w:b/>
                      <w:spacing w:val="-6"/>
                      <w:position w:val="2"/>
                      <w:sz w:val="15"/>
                    </w:rPr>
                    <w:t>Siegmund, </w:t>
                  </w:r>
                  <w:r>
                    <w:rPr>
                      <w:b/>
                      <w:spacing w:val="-2"/>
                      <w:position w:val="2"/>
                      <w:sz w:val="15"/>
                    </w:rPr>
                    <w:t> </w:t>
                  </w:r>
                  <w:r>
                    <w:rPr>
                      <w:b/>
                      <w:spacing w:val="-5"/>
                      <w:position w:val="2"/>
                      <w:sz w:val="15"/>
                    </w:rPr>
                    <w:t>154</w:t>
                    <w:tab/>
                  </w:r>
                  <w:r>
                    <w:rPr>
                      <w:b/>
                      <w:spacing w:val="-5"/>
                      <w:sz w:val="15"/>
                    </w:rPr>
                    <w:t>Teleki,  182, </w:t>
                  </w:r>
                  <w:r>
                    <w:rPr>
                      <w:b/>
                      <w:spacing w:val="2"/>
                      <w:sz w:val="15"/>
                    </w:rPr>
                    <w:t> </w:t>
                  </w:r>
                  <w:r>
                    <w:rPr>
                      <w:b/>
                      <w:spacing w:val="-5"/>
                      <w:sz w:val="15"/>
                    </w:rPr>
                    <w:t>188</w:t>
                  </w:r>
                </w:p>
                <w:p>
                  <w:pPr>
                    <w:tabs>
                      <w:tab w:pos="4139" w:val="left" w:leader="none"/>
                    </w:tabs>
                    <w:spacing w:line="172" w:lineRule="exact" w:before="0"/>
                    <w:ind w:left="1094" w:right="0" w:firstLine="0"/>
                    <w:jc w:val="left"/>
                    <w:rPr>
                      <w:b/>
                      <w:sz w:val="15"/>
                    </w:rPr>
                  </w:pPr>
                  <w:r>
                    <w:rPr>
                      <w:b/>
                      <w:spacing w:val="-9"/>
                      <w:position w:val="2"/>
                      <w:sz w:val="15"/>
                    </w:rPr>
                    <w:t>Sierra,</w:t>
                  </w:r>
                  <w:r>
                    <w:rPr>
                      <w:b/>
                      <w:spacing w:val="19"/>
                      <w:position w:val="2"/>
                      <w:sz w:val="15"/>
                    </w:rPr>
                    <w:t> </w:t>
                  </w:r>
                  <w:r>
                    <w:rPr>
                      <w:b/>
                      <w:position w:val="2"/>
                      <w:sz w:val="15"/>
                    </w:rPr>
                    <w:t>472-4</w:t>
                    <w:tab/>
                  </w:r>
                  <w:r>
                    <w:rPr>
                      <w:b/>
                      <w:i/>
                      <w:spacing w:val="-6"/>
                      <w:sz w:val="15"/>
                    </w:rPr>
                    <w:t>Telescope</w:t>
                  </w:r>
                  <w:r>
                    <w:rPr>
                      <w:b/>
                      <w:spacing w:val="-6"/>
                      <w:sz w:val="15"/>
                    </w:rPr>
                    <w:t>, </w:t>
                  </w:r>
                  <w:r>
                    <w:rPr>
                      <w:b/>
                      <w:i/>
                      <w:spacing w:val="-4"/>
                      <w:sz w:val="15"/>
                    </w:rPr>
                    <w:t>The, </w:t>
                  </w:r>
                  <w:r>
                    <w:rPr>
                      <w:b/>
                      <w:sz w:val="15"/>
                    </w:rPr>
                    <w:t>40-45, 59,  </w:t>
                  </w:r>
                  <w:r>
                    <w:rPr>
                      <w:b/>
                      <w:spacing w:val="3"/>
                      <w:sz w:val="15"/>
                    </w:rPr>
                    <w:t> </w:t>
                  </w:r>
                  <w:r>
                    <w:rPr>
                      <w:b/>
                      <w:spacing w:val="-4"/>
                      <w:sz w:val="15"/>
                    </w:rPr>
                    <w:t>66</w:t>
                  </w:r>
                </w:p>
                <w:p>
                  <w:pPr>
                    <w:tabs>
                      <w:tab w:pos="4134" w:val="left" w:leader="none"/>
                    </w:tabs>
                    <w:spacing w:line="187" w:lineRule="exact" w:before="0"/>
                    <w:ind w:left="1094" w:right="0" w:firstLine="0"/>
                    <w:jc w:val="left"/>
                    <w:rPr>
                      <w:b/>
                      <w:sz w:val="15"/>
                    </w:rPr>
                  </w:pPr>
                  <w:r>
                    <w:rPr>
                      <w:b/>
                      <w:spacing w:val="-6"/>
                      <w:sz w:val="15"/>
                    </w:rPr>
                    <w:t>Simferopol,</w:t>
                  </w:r>
                  <w:r>
                    <w:rPr>
                      <w:b/>
                      <w:spacing w:val="24"/>
                      <w:sz w:val="15"/>
                    </w:rPr>
                    <w:t> </w:t>
                  </w:r>
                  <w:r>
                    <w:rPr>
                      <w:b/>
                      <w:spacing w:val="-4"/>
                      <w:sz w:val="15"/>
                    </w:rPr>
                    <w:t>217</w:t>
                    <w:tab/>
                  </w:r>
                  <w:r>
                    <w:rPr>
                      <w:b/>
                      <w:spacing w:val="-4"/>
                      <w:position w:val="-1"/>
                      <w:sz w:val="15"/>
                    </w:rPr>
                    <w:t>Tennyson,</w:t>
                  </w:r>
                  <w:r>
                    <w:rPr>
                      <w:b/>
                      <w:spacing w:val="22"/>
                      <w:position w:val="-1"/>
                      <w:sz w:val="15"/>
                    </w:rPr>
                    <w:t> </w:t>
                  </w:r>
                  <w:r>
                    <w:rPr>
                      <w:b/>
                      <w:spacing w:val="-4"/>
                      <w:position w:val="-1"/>
                      <w:sz w:val="15"/>
                    </w:rPr>
                    <w:t>467</w:t>
                  </w:r>
                </w:p>
              </w:txbxContent>
            </v:textbox>
            <w10:wrap type="none"/>
          </v:shape>
        </w:pict>
      </w:r>
      <w:r>
        <w:rPr/>
        <w:drawing>
          <wp:anchor distT="0" distB="0" distL="0" distR="0" allowOverlap="1" layoutInCell="1" locked="0" behindDoc="1" simplePos="0" relativeHeight="268203287">
            <wp:simplePos x="0" y="0"/>
            <wp:positionH relativeFrom="page">
              <wp:posOffset>0</wp:posOffset>
            </wp:positionH>
            <wp:positionV relativeFrom="page">
              <wp:posOffset>0</wp:posOffset>
            </wp:positionV>
            <wp:extent cx="5045064" cy="7778496"/>
            <wp:effectExtent l="0" t="0" r="0" b="0"/>
            <wp:wrapNone/>
            <wp:docPr id="997" name="image503.png" descr=""/>
            <wp:cNvGraphicFramePr>
              <a:graphicFrameLocks noChangeAspect="1"/>
            </wp:cNvGraphicFramePr>
            <a:graphic>
              <a:graphicData uri="http://schemas.openxmlformats.org/drawingml/2006/picture">
                <pic:pic>
                  <pic:nvPicPr>
                    <pic:cNvPr id="998" name="image503.png"/>
                    <pic:cNvPicPr/>
                  </pic:nvPicPr>
                  <pic:blipFill>
                    <a:blip r:embed="rId507" cstate="print"/>
                    <a:stretch>
                      <a:fillRect/>
                    </a:stretch>
                  </pic:blipFill>
                  <pic:spPr>
                    <a:xfrm>
                      <a:off x="0" y="0"/>
                      <a:ext cx="5045064" cy="7778496"/>
                    </a:xfrm>
                    <a:prstGeom prst="rect">
                      <a:avLst/>
                    </a:prstGeom>
                  </pic:spPr>
                </pic:pic>
              </a:graphicData>
            </a:graphic>
          </wp:anchor>
        </w:drawing>
      </w:r>
    </w:p>
    <w:p>
      <w:pPr>
        <w:spacing w:after="0"/>
        <w:rPr>
          <w:rFonts w:ascii="Times New Roman"/>
          <w:sz w:val="17"/>
        </w:rPr>
        <w:sectPr>
          <w:pgSz w:w="7950" w:h="12250"/>
          <w:pgMar w:top="0" w:bottom="0" w:left="0" w:right="0"/>
        </w:sectPr>
      </w:pPr>
    </w:p>
    <w:p>
      <w:pPr>
        <w:pStyle w:val="BodyText"/>
        <w:spacing w:before="4"/>
        <w:rPr>
          <w:rFonts w:ascii="Times New Roman"/>
          <w:sz w:val="17"/>
        </w:rPr>
      </w:pPr>
      <w:r>
        <w:rPr/>
        <w:pict>
          <v:shape style="position:absolute;margin-left:0pt;margin-top:0pt;width:397.7pt;height:612.25pt;mso-position-horizontal-relative:page;mso-position-vertical-relative:page;z-index:-232144" type="#_x0000_t202" filled="false" stroked="false">
            <v:textbox inset="0,0,0,0">
              <w:txbxContent>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pStyle w:val="BodyText"/>
                    <w:rPr>
                      <w:rFonts w:ascii="Times New Roman"/>
                      <w:sz w:val="18"/>
                    </w:rPr>
                  </w:pPr>
                </w:p>
                <w:p>
                  <w:pPr>
                    <w:tabs>
                      <w:tab w:pos="6866" w:val="right" w:leader="none"/>
                    </w:tabs>
                    <w:spacing w:before="122"/>
                    <w:ind w:left="3677" w:right="0" w:firstLine="0"/>
                    <w:jc w:val="left"/>
                    <w:rPr>
                      <w:sz w:val="12"/>
                    </w:rPr>
                  </w:pPr>
                  <w:r>
                    <w:rPr>
                      <w:b/>
                      <w:spacing w:val="9"/>
                      <w:sz w:val="16"/>
                    </w:rPr>
                    <w:t>IND</w:t>
                  </w:r>
                  <w:r>
                    <w:rPr>
                      <w:b/>
                      <w:spacing w:val="-26"/>
                      <w:sz w:val="16"/>
                    </w:rPr>
                    <w:t> </w:t>
                  </w:r>
                  <w:r>
                    <w:rPr>
                      <w:b/>
                      <w:spacing w:val="8"/>
                      <w:sz w:val="16"/>
                    </w:rPr>
                    <w:t>EX</w:t>
                  </w:r>
                  <w:r>
                    <w:rPr>
                      <w:rFonts w:ascii="Times New Roman"/>
                      <w:spacing w:val="8"/>
                      <w:sz w:val="12"/>
                    </w:rPr>
                    <w:tab/>
                  </w:r>
                  <w:r>
                    <w:rPr>
                      <w:sz w:val="12"/>
                    </w:rPr>
                    <w:t>5</w:t>
                  </w:r>
                  <w:r>
                    <w:rPr>
                      <w:spacing w:val="-13"/>
                      <w:sz w:val="12"/>
                    </w:rPr>
                    <w:t> </w:t>
                  </w:r>
                  <w:r>
                    <w:rPr>
                      <w:sz w:val="12"/>
                    </w:rPr>
                    <w:t>0</w:t>
                  </w:r>
                  <w:r>
                    <w:rPr>
                      <w:spacing w:val="-15"/>
                      <w:sz w:val="12"/>
                    </w:rPr>
                    <w:t> </w:t>
                  </w:r>
                  <w:r>
                    <w:rPr>
                      <w:sz w:val="12"/>
                    </w:rPr>
                    <w:t>1</w:t>
                  </w:r>
                </w:p>
                <w:p>
                  <w:pPr>
                    <w:tabs>
                      <w:tab w:pos="4113" w:val="left" w:leader="none"/>
                    </w:tabs>
                    <w:spacing w:line="176" w:lineRule="exact" w:before="129"/>
                    <w:ind w:left="1078" w:right="0" w:firstLine="0"/>
                    <w:jc w:val="left"/>
                    <w:rPr>
                      <w:b/>
                      <w:sz w:val="15"/>
                    </w:rPr>
                  </w:pPr>
                  <w:r>
                    <w:rPr>
                      <w:b/>
                      <w:spacing w:val="-5"/>
                      <w:sz w:val="15"/>
                    </w:rPr>
                    <w:t>Thiers,</w:t>
                  </w:r>
                  <w:r>
                    <w:rPr>
                      <w:b/>
                      <w:spacing w:val="31"/>
                      <w:sz w:val="15"/>
                    </w:rPr>
                    <w:t> </w:t>
                  </w:r>
                  <w:r>
                    <w:rPr>
                      <w:b/>
                      <w:spacing w:val="-5"/>
                      <w:sz w:val="15"/>
                    </w:rPr>
                    <w:t>199</w:t>
                    <w:tab/>
                    <w:t>Villafranca,</w:t>
                  </w:r>
                  <w:r>
                    <w:rPr>
                      <w:b/>
                      <w:spacing w:val="23"/>
                      <w:sz w:val="15"/>
                    </w:rPr>
                    <w:t> </w:t>
                  </w:r>
                  <w:r>
                    <w:rPr>
                      <w:b/>
                      <w:sz w:val="15"/>
                    </w:rPr>
                    <w:t>250</w:t>
                  </w:r>
                </w:p>
                <w:p>
                  <w:pPr>
                    <w:tabs>
                      <w:tab w:pos="4115" w:val="left" w:leader="none"/>
                    </w:tabs>
                    <w:spacing w:line="172" w:lineRule="exact" w:before="0"/>
                    <w:ind w:left="1081" w:right="0" w:firstLine="0"/>
                    <w:jc w:val="left"/>
                    <w:rPr>
                      <w:b/>
                      <w:sz w:val="15"/>
                    </w:rPr>
                  </w:pPr>
                  <w:r>
                    <w:rPr>
                      <w:b/>
                      <w:spacing w:val="-4"/>
                      <w:sz w:val="15"/>
                    </w:rPr>
                    <w:t>Tieck,</w:t>
                  </w:r>
                  <w:r>
                    <w:rPr>
                      <w:b/>
                      <w:spacing w:val="19"/>
                      <w:sz w:val="15"/>
                    </w:rPr>
                    <w:t> </w:t>
                  </w:r>
                  <w:r>
                    <w:rPr>
                      <w:b/>
                      <w:sz w:val="15"/>
                    </w:rPr>
                    <w:t>20</w:t>
                    <w:tab/>
                  </w:r>
                  <w:r>
                    <w:rPr>
                      <w:b/>
                      <w:spacing w:val="-3"/>
                      <w:sz w:val="15"/>
                    </w:rPr>
                    <w:t>Vilna, </w:t>
                  </w:r>
                  <w:r>
                    <w:rPr>
                      <w:b/>
                      <w:sz w:val="15"/>
                    </w:rPr>
                    <w:t> </w:t>
                  </w:r>
                  <w:r>
                    <w:rPr>
                      <w:b/>
                      <w:spacing w:val="-3"/>
                      <w:sz w:val="15"/>
                    </w:rPr>
                    <w:t>17-18</w:t>
                  </w:r>
                </w:p>
                <w:p>
                  <w:pPr>
                    <w:tabs>
                      <w:tab w:pos="4117" w:val="left" w:leader="none"/>
                    </w:tabs>
                    <w:spacing w:line="172" w:lineRule="exact" w:before="0"/>
                    <w:ind w:left="1087" w:right="0" w:firstLine="0"/>
                    <w:jc w:val="left"/>
                    <w:rPr>
                      <w:b/>
                      <w:sz w:val="15"/>
                    </w:rPr>
                  </w:pPr>
                  <w:r>
                    <w:rPr>
                      <w:b/>
                      <w:i/>
                      <w:sz w:val="15"/>
                    </w:rPr>
                    <w:t>To </w:t>
                  </w:r>
                  <w:r>
                    <w:rPr>
                      <w:b/>
                      <w:i/>
                      <w:spacing w:val="2"/>
                      <w:sz w:val="15"/>
                    </w:rPr>
                    <w:t>All </w:t>
                  </w:r>
                  <w:r>
                    <w:rPr>
                      <w:b/>
                      <w:i/>
                      <w:spacing w:val="-6"/>
                      <w:sz w:val="15"/>
                    </w:rPr>
                    <w:t>These </w:t>
                  </w:r>
                  <w:r>
                    <w:rPr>
                      <w:b/>
                      <w:i/>
                      <w:spacing w:val="-10"/>
                      <w:sz w:val="15"/>
                    </w:rPr>
                    <w:t>Gentlemen,  </w:t>
                  </w:r>
                  <w:r>
                    <w:rPr>
                      <w:b/>
                      <w:i/>
                      <w:spacing w:val="1"/>
                      <w:sz w:val="15"/>
                    </w:rPr>
                    <w:t> </w:t>
                  </w:r>
                  <w:r>
                    <w:rPr>
                      <w:b/>
                      <w:spacing w:val="-3"/>
                      <w:sz w:val="15"/>
                    </w:rPr>
                    <w:t>353,</w:t>
                  </w:r>
                  <w:r>
                    <w:rPr>
                      <w:b/>
                      <w:spacing w:val="26"/>
                      <w:sz w:val="15"/>
                    </w:rPr>
                    <w:t> </w:t>
                  </w:r>
                  <w:r>
                    <w:rPr>
                      <w:b/>
                      <w:spacing w:val="-3"/>
                      <w:sz w:val="15"/>
                    </w:rPr>
                    <w:t>355</w:t>
                    <w:tab/>
                  </w:r>
                  <w:r>
                    <w:rPr>
                      <w:b/>
                      <w:sz w:val="15"/>
                    </w:rPr>
                    <w:t>Vogt,</w:t>
                  </w:r>
                  <w:r>
                    <w:rPr>
                      <w:b/>
                      <w:spacing w:val="34"/>
                      <w:sz w:val="15"/>
                    </w:rPr>
                    <w:t> </w:t>
                  </w:r>
                  <w:r>
                    <w:rPr>
                      <w:b/>
                      <w:spacing w:val="-6"/>
                      <w:sz w:val="15"/>
                    </w:rPr>
                    <w:t>121</w:t>
                  </w:r>
                </w:p>
                <w:p>
                  <w:pPr>
                    <w:tabs>
                      <w:tab w:pos="4117" w:val="left" w:leader="none"/>
                    </w:tabs>
                    <w:spacing w:line="169" w:lineRule="exact" w:before="0"/>
                    <w:ind w:left="1089" w:right="0" w:firstLine="0"/>
                    <w:jc w:val="left"/>
                    <w:rPr>
                      <w:b/>
                      <w:sz w:val="15"/>
                    </w:rPr>
                  </w:pPr>
                  <w:r>
                    <w:rPr>
                      <w:b/>
                      <w:i/>
                      <w:sz w:val="15"/>
                    </w:rPr>
                    <w:t>To my </w:t>
                  </w:r>
                  <w:r>
                    <w:rPr>
                      <w:b/>
                      <w:i/>
                      <w:spacing w:val="-5"/>
                      <w:sz w:val="15"/>
                    </w:rPr>
                    <w:t>Russian,  </w:t>
                  </w:r>
                  <w:r>
                    <w:rPr>
                      <w:b/>
                      <w:i/>
                      <w:spacing w:val="-4"/>
                      <w:sz w:val="15"/>
                    </w:rPr>
                    <w:t>Polish,</w:t>
                  </w:r>
                  <w:r>
                    <w:rPr>
                      <w:b/>
                      <w:i/>
                      <w:spacing w:val="19"/>
                      <w:sz w:val="15"/>
                    </w:rPr>
                    <w:t> </w:t>
                  </w:r>
                  <w:r>
                    <w:rPr>
                      <w:b/>
                      <w:i/>
                      <w:spacing w:val="-8"/>
                      <w:sz w:val="15"/>
                    </w:rPr>
                    <w:t>and</w:t>
                  </w:r>
                  <w:r>
                    <w:rPr>
                      <w:b/>
                      <w:i/>
                      <w:spacing w:val="4"/>
                      <w:sz w:val="15"/>
                    </w:rPr>
                    <w:t> </w:t>
                  </w:r>
                  <w:r>
                    <w:rPr>
                      <w:b/>
                      <w:i/>
                      <w:spacing w:val="-11"/>
                      <w:sz w:val="15"/>
                    </w:rPr>
                    <w:t>Other</w:t>
                    <w:tab/>
                  </w:r>
                  <w:r>
                    <w:rPr>
                      <w:b/>
                      <w:sz w:val="15"/>
                    </w:rPr>
                    <w:t>Vogt, Adolf,  </w:t>
                  </w:r>
                  <w:r>
                    <w:rPr>
                      <w:b/>
                      <w:spacing w:val="-5"/>
                      <w:sz w:val="15"/>
                    </w:rPr>
                    <w:t>121,  </w:t>
                  </w:r>
                  <w:r>
                    <w:rPr>
                      <w:b/>
                      <w:spacing w:val="-3"/>
                      <w:sz w:val="15"/>
                    </w:rPr>
                    <w:t>385,  395,</w:t>
                  </w:r>
                  <w:r>
                    <w:rPr>
                      <w:b/>
                      <w:spacing w:val="14"/>
                      <w:sz w:val="15"/>
                    </w:rPr>
                    <w:t> </w:t>
                  </w:r>
                  <w:r>
                    <w:rPr>
                      <w:b/>
                      <w:sz w:val="15"/>
                    </w:rPr>
                    <w:t>456-7,</w:t>
                  </w:r>
                </w:p>
                <w:p>
                  <w:pPr>
                    <w:tabs>
                      <w:tab w:pos="4295" w:val="left" w:leader="none"/>
                    </w:tabs>
                    <w:spacing w:line="165" w:lineRule="exact" w:before="0"/>
                    <w:ind w:left="1249" w:right="0" w:firstLine="0"/>
                    <w:jc w:val="left"/>
                    <w:rPr>
                      <w:b/>
                      <w:sz w:val="15"/>
                    </w:rPr>
                  </w:pPr>
                  <w:r>
                    <w:rPr>
                      <w:b/>
                      <w:i/>
                      <w:spacing w:val="-5"/>
                      <w:sz w:val="15"/>
                    </w:rPr>
                    <w:t>Slav </w:t>
                  </w:r>
                  <w:r>
                    <w:rPr>
                      <w:b/>
                      <w:i/>
                      <w:spacing w:val="-3"/>
                      <w:sz w:val="15"/>
                    </w:rPr>
                    <w:t>Friends</w:t>
                  </w:r>
                  <w:r>
                    <w:rPr>
                      <w:b/>
                      <w:spacing w:val="-3"/>
                      <w:sz w:val="15"/>
                    </w:rPr>
                    <w:t>,</w:t>
                  </w:r>
                  <w:r>
                    <w:rPr>
                      <w:b/>
                      <w:spacing w:val="23"/>
                      <w:sz w:val="15"/>
                    </w:rPr>
                    <w:t> </w:t>
                  </w:r>
                  <w:r>
                    <w:rPr>
                      <w:b/>
                      <w:spacing w:val="-5"/>
                      <w:sz w:val="15"/>
                    </w:rPr>
                    <w:t>243*4,</w:t>
                  </w:r>
                  <w:r>
                    <w:rPr>
                      <w:b/>
                      <w:spacing w:val="20"/>
                      <w:sz w:val="15"/>
                    </w:rPr>
                    <w:t> </w:t>
                  </w:r>
                  <w:r>
                    <w:rPr>
                      <w:b/>
                      <w:sz w:val="15"/>
                    </w:rPr>
                    <w:t>270</w:t>
                    <w:tab/>
                    <w:t>463, 475, 478, </w:t>
                  </w:r>
                  <w:r>
                    <w:rPr>
                      <w:b/>
                      <w:spacing w:val="8"/>
                      <w:sz w:val="15"/>
                    </w:rPr>
                    <w:t> </w:t>
                  </w:r>
                  <w:r>
                    <w:rPr>
                      <w:b/>
                      <w:sz w:val="15"/>
                    </w:rPr>
                    <w:t>486-8</w:t>
                  </w:r>
                </w:p>
                <w:p>
                  <w:pPr>
                    <w:tabs>
                      <w:tab w:pos="4120" w:val="left" w:leader="none"/>
                    </w:tabs>
                    <w:spacing w:line="165" w:lineRule="exact" w:before="0"/>
                    <w:ind w:left="1084" w:right="0" w:firstLine="0"/>
                    <w:jc w:val="left"/>
                    <w:rPr>
                      <w:b/>
                      <w:sz w:val="15"/>
                    </w:rPr>
                  </w:pPr>
                  <w:r>
                    <w:rPr>
                      <w:b/>
                      <w:sz w:val="15"/>
                    </w:rPr>
                    <w:t>Todt,</w:t>
                  </w:r>
                  <w:r>
                    <w:rPr>
                      <w:b/>
                      <w:spacing w:val="39"/>
                      <w:sz w:val="15"/>
                    </w:rPr>
                    <w:t> </w:t>
                  </w:r>
                  <w:r>
                    <w:rPr>
                      <w:b/>
                      <w:spacing w:val="-6"/>
                      <w:sz w:val="15"/>
                    </w:rPr>
                    <w:t>190, </w:t>
                  </w:r>
                  <w:r>
                    <w:rPr>
                      <w:b/>
                      <w:spacing w:val="-1"/>
                      <w:sz w:val="15"/>
                    </w:rPr>
                    <w:t> </w:t>
                  </w:r>
                  <w:r>
                    <w:rPr>
                      <w:b/>
                      <w:spacing w:val="-6"/>
                      <w:sz w:val="15"/>
                    </w:rPr>
                    <w:t>192</w:t>
                    <w:tab/>
                  </w:r>
                  <w:r>
                    <w:rPr>
                      <w:b/>
                      <w:sz w:val="15"/>
                    </w:rPr>
                    <w:t>Vogt, Emil,</w:t>
                  </w:r>
                  <w:r>
                    <w:rPr>
                      <w:b/>
                      <w:spacing w:val="42"/>
                      <w:sz w:val="15"/>
                    </w:rPr>
                    <w:t> </w:t>
                  </w:r>
                  <w:r>
                    <w:rPr>
                      <w:b/>
                      <w:spacing w:val="-6"/>
                      <w:sz w:val="15"/>
                    </w:rPr>
                    <w:t>321</w:t>
                  </w:r>
                </w:p>
                <w:p>
                  <w:pPr>
                    <w:tabs>
                      <w:tab w:pos="4122" w:val="left" w:leader="none"/>
                    </w:tabs>
                    <w:spacing w:line="171" w:lineRule="exact" w:before="0"/>
                    <w:ind w:left="1086" w:right="0" w:firstLine="0"/>
                    <w:jc w:val="left"/>
                    <w:rPr>
                      <w:b/>
                      <w:sz w:val="15"/>
                    </w:rPr>
                  </w:pPr>
                  <w:r>
                    <w:rPr>
                      <w:b/>
                      <w:sz w:val="15"/>
                    </w:rPr>
                    <w:t>Tol,</w:t>
                  </w:r>
                  <w:r>
                    <w:rPr>
                      <w:b/>
                      <w:spacing w:val="20"/>
                      <w:sz w:val="15"/>
                    </w:rPr>
                    <w:t> </w:t>
                  </w:r>
                  <w:r>
                    <w:rPr>
                      <w:b/>
                      <w:spacing w:val="-3"/>
                      <w:sz w:val="15"/>
                    </w:rPr>
                    <w:t>226</w:t>
                    <w:tab/>
                  </w:r>
                  <w:r>
                    <w:rPr>
                      <w:b/>
                      <w:sz w:val="15"/>
                    </w:rPr>
                    <w:t>Vogt, </w:t>
                  </w:r>
                  <w:r>
                    <w:rPr>
                      <w:b/>
                      <w:spacing w:val="-3"/>
                      <w:sz w:val="15"/>
                    </w:rPr>
                    <w:t>Gustav,  </w:t>
                  </w:r>
                  <w:r>
                    <w:rPr>
                      <w:b/>
                      <w:spacing w:val="-5"/>
                      <w:sz w:val="15"/>
                    </w:rPr>
                    <w:t>121,  </w:t>
                  </w:r>
                  <w:r>
                    <w:rPr>
                      <w:b/>
                      <w:sz w:val="15"/>
                    </w:rPr>
                    <w:t>334-5, </w:t>
                  </w:r>
                  <w:r>
                    <w:rPr>
                      <w:b/>
                      <w:spacing w:val="-3"/>
                      <w:sz w:val="15"/>
                    </w:rPr>
                    <w:t>339, </w:t>
                  </w:r>
                  <w:r>
                    <w:rPr>
                      <w:b/>
                      <w:spacing w:val="14"/>
                      <w:sz w:val="15"/>
                    </w:rPr>
                    <w:t> </w:t>
                  </w:r>
                  <w:r>
                    <w:rPr>
                      <w:b/>
                      <w:sz w:val="15"/>
                    </w:rPr>
                    <w:t>450</w:t>
                  </w:r>
                </w:p>
                <w:p>
                  <w:pPr>
                    <w:tabs>
                      <w:tab w:pos="4122" w:val="left" w:leader="none"/>
                    </w:tabs>
                    <w:spacing w:line="171" w:lineRule="exact" w:before="0"/>
                    <w:ind w:left="1087" w:right="0" w:firstLine="0"/>
                    <w:jc w:val="left"/>
                    <w:rPr>
                      <w:b/>
                      <w:sz w:val="15"/>
                    </w:rPr>
                  </w:pPr>
                  <w:r>
                    <w:rPr>
                      <w:b/>
                      <w:sz w:val="15"/>
                    </w:rPr>
                    <w:t>Tolstoy, </w:t>
                  </w:r>
                  <w:r>
                    <w:rPr>
                      <w:b/>
                      <w:spacing w:val="-6"/>
                      <w:sz w:val="15"/>
                    </w:rPr>
                    <w:t>Count (Governor </w:t>
                  </w:r>
                  <w:r>
                    <w:rPr>
                      <w:b/>
                      <w:spacing w:val="-3"/>
                      <w:sz w:val="15"/>
                    </w:rPr>
                    <w:t>of</w:t>
                  </w:r>
                  <w:r>
                    <w:rPr>
                      <w:b/>
                      <w:spacing w:val="10"/>
                      <w:sz w:val="15"/>
                    </w:rPr>
                    <w:t> </w:t>
                  </w:r>
                  <w:r>
                    <w:rPr>
                      <w:b/>
                      <w:spacing w:val="-3"/>
                      <w:sz w:val="15"/>
                    </w:rPr>
                    <w:t>Tver),</w:t>
                  </w:r>
                  <w:r>
                    <w:rPr>
                      <w:b/>
                      <w:spacing w:val="6"/>
                      <w:sz w:val="15"/>
                    </w:rPr>
                    <w:t> </w:t>
                  </w:r>
                  <w:r>
                    <w:rPr>
                      <w:b/>
                      <w:spacing w:val="-3"/>
                      <w:sz w:val="15"/>
                    </w:rPr>
                    <w:t>28</w:t>
                    <w:tab/>
                  </w:r>
                  <w:r>
                    <w:rPr>
                      <w:b/>
                      <w:sz w:val="15"/>
                    </w:rPr>
                    <w:t>Vogt, Karl,  </w:t>
                  </w:r>
                  <w:r>
                    <w:rPr>
                      <w:b/>
                      <w:spacing w:val="-5"/>
                      <w:sz w:val="15"/>
                    </w:rPr>
                    <w:t>121,  153,</w:t>
                  </w:r>
                  <w:r>
                    <w:rPr>
                      <w:b/>
                      <w:spacing w:val="30"/>
                      <w:sz w:val="15"/>
                    </w:rPr>
                    <w:t> </w:t>
                  </w:r>
                  <w:r>
                    <w:rPr>
                      <w:b/>
                      <w:sz w:val="15"/>
                    </w:rPr>
                    <w:t>299</w:t>
                  </w:r>
                </w:p>
                <w:p>
                  <w:pPr>
                    <w:tabs>
                      <w:tab w:pos="4125" w:val="left" w:leader="none"/>
                    </w:tabs>
                    <w:spacing w:line="171" w:lineRule="exact" w:before="0"/>
                    <w:ind w:left="1090" w:right="0" w:firstLine="0"/>
                    <w:jc w:val="left"/>
                    <w:rPr>
                      <w:b/>
                      <w:sz w:val="15"/>
                    </w:rPr>
                  </w:pPr>
                  <w:r>
                    <w:rPr>
                      <w:b/>
                      <w:sz w:val="15"/>
                    </w:rPr>
                    <w:t>Tolstoy, </w:t>
                  </w:r>
                  <w:r>
                    <w:rPr>
                      <w:b/>
                      <w:spacing w:val="-7"/>
                      <w:sz w:val="15"/>
                    </w:rPr>
                    <w:t>Grigori, </w:t>
                  </w:r>
                  <w:r>
                    <w:rPr>
                      <w:b/>
                      <w:spacing w:val="7"/>
                      <w:sz w:val="15"/>
                    </w:rPr>
                    <w:t> </w:t>
                  </w:r>
                  <w:r>
                    <w:rPr>
                      <w:b/>
                      <w:sz w:val="15"/>
                    </w:rPr>
                    <w:t>125-6,</w:t>
                  </w:r>
                  <w:r>
                    <w:rPr>
                      <w:b/>
                      <w:spacing w:val="28"/>
                      <w:sz w:val="15"/>
                    </w:rPr>
                    <w:t> </w:t>
                  </w:r>
                  <w:r>
                    <w:rPr>
                      <w:b/>
                      <w:spacing w:val="-5"/>
                      <w:sz w:val="15"/>
                    </w:rPr>
                    <w:t>135</w:t>
                    <w:tab/>
                  </w:r>
                  <w:r>
                    <w:rPr>
                      <w:b/>
                      <w:sz w:val="15"/>
                    </w:rPr>
                    <w:t>Vogt,  </w:t>
                  </w:r>
                  <w:r>
                    <w:rPr>
                      <w:b/>
                      <w:spacing w:val="-5"/>
                      <w:sz w:val="15"/>
                    </w:rPr>
                    <w:t>Luisa,  121,  142,  </w:t>
                  </w:r>
                  <w:r>
                    <w:rPr>
                      <w:b/>
                      <w:spacing w:val="-3"/>
                      <w:sz w:val="15"/>
                    </w:rPr>
                    <w:t>299,</w:t>
                  </w:r>
                  <w:r>
                    <w:rPr>
                      <w:b/>
                      <w:spacing w:val="1"/>
                      <w:sz w:val="15"/>
                    </w:rPr>
                    <w:t> </w:t>
                  </w:r>
                  <w:r>
                    <w:rPr>
                      <w:b/>
                      <w:spacing w:val="-3"/>
                      <w:sz w:val="15"/>
                    </w:rPr>
                    <w:t>373</w:t>
                  </w:r>
                </w:p>
                <w:p>
                  <w:pPr>
                    <w:tabs>
                      <w:tab w:pos="4151" w:val="left" w:leader="none"/>
                    </w:tabs>
                    <w:spacing w:line="173" w:lineRule="exact" w:before="0"/>
                    <w:ind w:left="1090" w:right="0" w:firstLine="0"/>
                    <w:jc w:val="left"/>
                    <w:rPr>
                      <w:b/>
                      <w:sz w:val="15"/>
                    </w:rPr>
                  </w:pPr>
                  <w:r>
                    <w:rPr>
                      <w:b/>
                      <w:sz w:val="15"/>
                    </w:rPr>
                    <w:t>Tolstoy,</w:t>
                  </w:r>
                  <w:r>
                    <w:rPr>
                      <w:b/>
                      <w:spacing w:val="12"/>
                      <w:sz w:val="15"/>
                    </w:rPr>
                    <w:t> </w:t>
                  </w:r>
                  <w:r>
                    <w:rPr>
                      <w:b/>
                      <w:spacing w:val="-4"/>
                      <w:sz w:val="15"/>
                    </w:rPr>
                    <w:t>Jacob,</w:t>
                  </w:r>
                  <w:r>
                    <w:rPr>
                      <w:b/>
                      <w:spacing w:val="30"/>
                      <w:sz w:val="15"/>
                    </w:rPr>
                    <w:t> </w:t>
                  </w:r>
                  <w:r>
                    <w:rPr>
                      <w:b/>
                      <w:spacing w:val="-5"/>
                      <w:sz w:val="15"/>
                    </w:rPr>
                    <w:t>144</w:t>
                    <w:tab/>
                  </w:r>
                  <w:r>
                    <w:rPr>
                      <w:b/>
                      <w:i/>
                      <w:spacing w:val="-10"/>
                      <w:sz w:val="15"/>
                    </w:rPr>
                    <w:t>Volksblatt</w:t>
                  </w:r>
                  <w:r>
                    <w:rPr>
                      <w:b/>
                      <w:spacing w:val="-10"/>
                      <w:sz w:val="15"/>
                    </w:rPr>
                    <w:t>, </w:t>
                  </w:r>
                  <w:r>
                    <w:rPr>
                      <w:b/>
                      <w:spacing w:val="3"/>
                      <w:sz w:val="15"/>
                    </w:rPr>
                    <w:t> </w:t>
                  </w:r>
                  <w:r>
                    <w:rPr>
                      <w:b/>
                      <w:spacing w:val="-6"/>
                      <w:sz w:val="15"/>
                    </w:rPr>
                    <w:t>186</w:t>
                  </w:r>
                </w:p>
                <w:p>
                  <w:pPr>
                    <w:tabs>
                      <w:tab w:pos="4127" w:val="left" w:leader="none"/>
                    </w:tabs>
                    <w:spacing w:line="170" w:lineRule="exact" w:before="0"/>
                    <w:ind w:left="1094" w:right="0" w:firstLine="0"/>
                    <w:jc w:val="left"/>
                    <w:rPr>
                      <w:b/>
                      <w:sz w:val="15"/>
                    </w:rPr>
                  </w:pPr>
                  <w:r>
                    <w:rPr>
                      <w:b/>
                      <w:sz w:val="15"/>
                    </w:rPr>
                    <w:t>Tolstoy,</w:t>
                  </w:r>
                  <w:r>
                    <w:rPr>
                      <w:b/>
                      <w:spacing w:val="10"/>
                      <w:sz w:val="15"/>
                    </w:rPr>
                    <w:t> </w:t>
                  </w:r>
                  <w:r>
                    <w:rPr>
                      <w:b/>
                      <w:spacing w:val="-3"/>
                      <w:sz w:val="15"/>
                    </w:rPr>
                    <w:t>Leo,</w:t>
                  </w:r>
                  <w:r>
                    <w:rPr>
                      <w:b/>
                      <w:spacing w:val="20"/>
                      <w:sz w:val="15"/>
                    </w:rPr>
                    <w:t> </w:t>
                  </w:r>
                  <w:r>
                    <w:rPr>
                      <w:b/>
                      <w:sz w:val="15"/>
                    </w:rPr>
                    <w:t>439</w:t>
                    <w:tab/>
                  </w:r>
                  <w:r>
                    <w:rPr>
                      <w:b/>
                      <w:spacing w:val="-4"/>
                      <w:sz w:val="15"/>
                    </w:rPr>
                    <w:t>Voltaire,  </w:t>
                  </w:r>
                  <w:r>
                    <w:rPr>
                      <w:b/>
                      <w:sz w:val="15"/>
                    </w:rPr>
                    <w:t>229,</w:t>
                  </w:r>
                  <w:r>
                    <w:rPr>
                      <w:b/>
                      <w:spacing w:val="2"/>
                      <w:sz w:val="15"/>
                    </w:rPr>
                    <w:t> </w:t>
                  </w:r>
                  <w:r>
                    <w:rPr>
                      <w:b/>
                      <w:sz w:val="15"/>
                    </w:rPr>
                    <w:t>264</w:t>
                  </w:r>
                </w:p>
                <w:p>
                  <w:pPr>
                    <w:tabs>
                      <w:tab w:pos="4125" w:val="left" w:leader="none"/>
                    </w:tabs>
                    <w:spacing w:line="168" w:lineRule="exact" w:before="0"/>
                    <w:ind w:left="1092" w:right="0" w:firstLine="0"/>
                    <w:jc w:val="left"/>
                    <w:rPr>
                      <w:b/>
                      <w:sz w:val="15"/>
                    </w:rPr>
                  </w:pPr>
                  <w:r>
                    <w:rPr>
                      <w:b/>
                      <w:spacing w:val="-3"/>
                      <w:sz w:val="15"/>
                    </w:rPr>
                    <w:t>Tomsk,  </w:t>
                  </w:r>
                  <w:r>
                    <w:rPr>
                      <w:b/>
                      <w:sz w:val="15"/>
                    </w:rPr>
                    <w:t>225,  227,</w:t>
                  </w:r>
                  <w:r>
                    <w:rPr>
                      <w:b/>
                      <w:spacing w:val="-15"/>
                      <w:sz w:val="15"/>
                    </w:rPr>
                    <w:t> </w:t>
                  </w:r>
                  <w:r>
                    <w:rPr>
                      <w:b/>
                      <w:spacing w:val="-4"/>
                      <w:sz w:val="15"/>
                    </w:rPr>
                    <w:t>230*31,</w:t>
                  </w:r>
                  <w:r>
                    <w:rPr>
                      <w:b/>
                      <w:spacing w:val="19"/>
                      <w:sz w:val="15"/>
                    </w:rPr>
                    <w:t> </w:t>
                  </w:r>
                  <w:r>
                    <w:rPr>
                      <w:b/>
                      <w:spacing w:val="-3"/>
                      <w:sz w:val="15"/>
                    </w:rPr>
                    <w:t>254</w:t>
                    <w:tab/>
                    <w:t>Voronov,  </w:t>
                  </w:r>
                  <w:r>
                    <w:rPr>
                      <w:b/>
                      <w:sz w:val="15"/>
                    </w:rPr>
                    <w:t>259-60,</w:t>
                  </w:r>
                  <w:r>
                    <w:rPr>
                      <w:b/>
                      <w:spacing w:val="11"/>
                      <w:sz w:val="15"/>
                    </w:rPr>
                    <w:t> </w:t>
                  </w:r>
                  <w:r>
                    <w:rPr>
                      <w:b/>
                      <w:spacing w:val="-3"/>
                      <w:sz w:val="15"/>
                    </w:rPr>
                    <w:t>262</w:t>
                  </w:r>
                </w:p>
                <w:p>
                  <w:pPr>
                    <w:tabs>
                      <w:tab w:pos="4153" w:val="left" w:leader="none"/>
                    </w:tabs>
                    <w:spacing w:line="171" w:lineRule="exact" w:before="0"/>
                    <w:ind w:left="1092" w:right="0" w:firstLine="0"/>
                    <w:jc w:val="left"/>
                    <w:rPr>
                      <w:b/>
                      <w:sz w:val="15"/>
                    </w:rPr>
                  </w:pPr>
                  <w:r>
                    <w:rPr>
                      <w:b/>
                      <w:spacing w:val="-5"/>
                      <w:sz w:val="15"/>
                    </w:rPr>
                    <w:t>Torzhok,</w:t>
                  </w:r>
                  <w:r>
                    <w:rPr>
                      <w:b/>
                      <w:spacing w:val="27"/>
                      <w:sz w:val="15"/>
                    </w:rPr>
                    <w:t> </w:t>
                  </w:r>
                  <w:r>
                    <w:rPr>
                      <w:b/>
                      <w:spacing w:val="-3"/>
                      <w:sz w:val="15"/>
                    </w:rPr>
                    <w:t>85, </w:t>
                  </w:r>
                  <w:r>
                    <w:rPr>
                      <w:b/>
                      <w:spacing w:val="-1"/>
                      <w:sz w:val="15"/>
                    </w:rPr>
                    <w:t> </w:t>
                  </w:r>
                  <w:r>
                    <w:rPr>
                      <w:b/>
                      <w:spacing w:val="-5"/>
                      <w:sz w:val="15"/>
                    </w:rPr>
                    <w:t>100</w:t>
                    <w:tab/>
                  </w:r>
                  <w:r>
                    <w:rPr>
                      <w:b/>
                      <w:i/>
                      <w:spacing w:val="-9"/>
                      <w:sz w:val="15"/>
                    </w:rPr>
                    <w:t>Vorwärts</w:t>
                  </w:r>
                  <w:r>
                    <w:rPr>
                      <w:b/>
                      <w:spacing w:val="-9"/>
                      <w:sz w:val="15"/>
                    </w:rPr>
                    <w:t>,  </w:t>
                  </w:r>
                  <w:r>
                    <w:rPr>
                      <w:b/>
                      <w:spacing w:val="-3"/>
                      <w:sz w:val="15"/>
                    </w:rPr>
                    <w:t>126-7, </w:t>
                  </w:r>
                  <w:r>
                    <w:rPr>
                      <w:b/>
                      <w:spacing w:val="13"/>
                      <w:sz w:val="15"/>
                    </w:rPr>
                    <w:t> </w:t>
                  </w:r>
                  <w:r>
                    <w:rPr>
                      <w:b/>
                      <w:spacing w:val="-3"/>
                      <w:sz w:val="15"/>
                    </w:rPr>
                    <w:t>129-30</w:t>
                  </w:r>
                </w:p>
                <w:p>
                  <w:pPr>
                    <w:tabs>
                      <w:tab w:pos="4127" w:val="left" w:leader="none"/>
                    </w:tabs>
                    <w:spacing w:line="171" w:lineRule="exact" w:before="0"/>
                    <w:ind w:left="1094" w:right="0" w:firstLine="0"/>
                    <w:jc w:val="left"/>
                    <w:rPr>
                      <w:b/>
                      <w:sz w:val="15"/>
                    </w:rPr>
                  </w:pPr>
                  <w:r>
                    <w:rPr>
                      <w:b/>
                      <w:spacing w:val="-5"/>
                      <w:sz w:val="15"/>
                    </w:rPr>
                    <w:t>Tours,</w:t>
                  </w:r>
                  <w:r>
                    <w:rPr>
                      <w:b/>
                      <w:spacing w:val="23"/>
                      <w:sz w:val="15"/>
                    </w:rPr>
                    <w:t> </w:t>
                  </w:r>
                  <w:r>
                    <w:rPr>
                      <w:b/>
                      <w:spacing w:val="-4"/>
                      <w:sz w:val="15"/>
                    </w:rPr>
                    <w:t>407</w:t>
                    <w:tab/>
                  </w:r>
                  <w:r>
                    <w:rPr>
                      <w:b/>
                      <w:sz w:val="15"/>
                    </w:rPr>
                    <w:t>Voyekov, </w:t>
                  </w:r>
                  <w:r>
                    <w:rPr>
                      <w:b/>
                      <w:spacing w:val="-7"/>
                      <w:sz w:val="15"/>
                    </w:rPr>
                    <w:t>Marie,  </w:t>
                  </w:r>
                  <w:r>
                    <w:rPr>
                      <w:b/>
                      <w:spacing w:val="-3"/>
                      <w:sz w:val="15"/>
                    </w:rPr>
                    <w:t>11-12,  </w:t>
                  </w:r>
                  <w:r>
                    <w:rPr>
                      <w:b/>
                      <w:spacing w:val="-6"/>
                      <w:sz w:val="15"/>
                    </w:rPr>
                    <w:t>14,  </w:t>
                  </w:r>
                  <w:r>
                    <w:rPr>
                      <w:b/>
                      <w:sz w:val="15"/>
                    </w:rPr>
                    <w:t>24-5,</w:t>
                  </w:r>
                  <w:r>
                    <w:rPr>
                      <w:b/>
                      <w:spacing w:val="35"/>
                      <w:sz w:val="15"/>
                    </w:rPr>
                    <w:t> </w:t>
                  </w:r>
                  <w:r>
                    <w:rPr>
                      <w:b/>
                      <w:spacing w:val="-4"/>
                      <w:sz w:val="15"/>
                    </w:rPr>
                    <w:t>65</w:t>
                  </w:r>
                </w:p>
                <w:p>
                  <w:pPr>
                    <w:tabs>
                      <w:tab w:pos="4129" w:val="left" w:leader="none"/>
                    </w:tabs>
                    <w:spacing w:line="171" w:lineRule="exact" w:before="0"/>
                    <w:ind w:left="1097" w:right="0" w:firstLine="0"/>
                    <w:jc w:val="left"/>
                    <w:rPr>
                      <w:b/>
                      <w:sz w:val="15"/>
                    </w:rPr>
                  </w:pPr>
                  <w:r>
                    <w:rPr>
                      <w:b/>
                      <w:spacing w:val="-5"/>
                      <w:sz w:val="15"/>
                    </w:rPr>
                    <w:t>Travemünde,</w:t>
                  </w:r>
                  <w:r>
                    <w:rPr>
                      <w:b/>
                      <w:spacing w:val="27"/>
                      <w:sz w:val="15"/>
                    </w:rPr>
                    <w:t> </w:t>
                  </w:r>
                  <w:r>
                    <w:rPr>
                      <w:b/>
                      <w:spacing w:val="-4"/>
                      <w:sz w:val="15"/>
                    </w:rPr>
                    <w:t>89</w:t>
                    <w:tab/>
                  </w:r>
                  <w:r>
                    <w:rPr>
                      <w:b/>
                      <w:sz w:val="15"/>
                    </w:rPr>
                    <w:t>Vyrubov, 316-18, </w:t>
                  </w:r>
                  <w:r>
                    <w:rPr>
                      <w:b/>
                      <w:spacing w:val="-3"/>
                      <w:sz w:val="15"/>
                    </w:rPr>
                    <w:t>322,  329,  332, </w:t>
                  </w:r>
                  <w:r>
                    <w:rPr>
                      <w:b/>
                      <w:spacing w:val="7"/>
                      <w:sz w:val="15"/>
                    </w:rPr>
                    <w:t> </w:t>
                  </w:r>
                  <w:r>
                    <w:rPr>
                      <w:b/>
                      <w:spacing w:val="-4"/>
                      <w:sz w:val="15"/>
                    </w:rPr>
                    <w:t>340,</w:t>
                  </w:r>
                </w:p>
                <w:p>
                  <w:pPr>
                    <w:tabs>
                      <w:tab w:pos="4307" w:val="left" w:leader="none"/>
                    </w:tabs>
                    <w:spacing w:line="170" w:lineRule="exact" w:before="0"/>
                    <w:ind w:left="1094" w:right="0" w:firstLine="0"/>
                    <w:jc w:val="left"/>
                    <w:rPr>
                      <w:b/>
                      <w:sz w:val="15"/>
                    </w:rPr>
                  </w:pPr>
                  <w:r>
                    <w:rPr>
                      <w:b/>
                      <w:spacing w:val="-6"/>
                      <w:sz w:val="15"/>
                    </w:rPr>
                    <w:t>Traversi,  </w:t>
                  </w:r>
                  <w:r>
                    <w:rPr>
                      <w:b/>
                      <w:spacing w:val="-7"/>
                      <w:sz w:val="15"/>
                    </w:rPr>
                    <w:t>Marquis</w:t>
                  </w:r>
                  <w:r>
                    <w:rPr>
                      <w:b/>
                      <w:spacing w:val="-4"/>
                      <w:sz w:val="15"/>
                    </w:rPr>
                    <w:t> </w:t>
                  </w:r>
                  <w:r>
                    <w:rPr>
                      <w:b/>
                      <w:spacing w:val="-5"/>
                      <w:sz w:val="15"/>
                    </w:rPr>
                    <w:t>de,</w:t>
                  </w:r>
                  <w:r>
                    <w:rPr>
                      <w:b/>
                      <w:spacing w:val="25"/>
                      <w:sz w:val="15"/>
                    </w:rPr>
                    <w:t> </w:t>
                  </w:r>
                  <w:r>
                    <w:rPr>
                      <w:b/>
                      <w:sz w:val="15"/>
                    </w:rPr>
                    <w:t>259-62</w:t>
                    <w:tab/>
                  </w:r>
                  <w:r>
                    <w:rPr>
                      <w:b/>
                      <w:spacing w:val="-3"/>
                      <w:sz w:val="15"/>
                    </w:rPr>
                    <w:t>372,</w:t>
                  </w:r>
                  <w:r>
                    <w:rPr>
                      <w:b/>
                      <w:spacing w:val="19"/>
                      <w:sz w:val="15"/>
                    </w:rPr>
                    <w:t> </w:t>
                  </w:r>
                  <w:r>
                    <w:rPr>
                      <w:b/>
                      <w:sz w:val="15"/>
                    </w:rPr>
                    <w:t>440</w:t>
                  </w:r>
                </w:p>
                <w:p>
                  <w:pPr>
                    <w:spacing w:line="170" w:lineRule="exact" w:before="0"/>
                    <w:ind w:left="1097" w:right="0" w:firstLine="0"/>
                    <w:jc w:val="left"/>
                    <w:rPr>
                      <w:b/>
                      <w:sz w:val="15"/>
                    </w:rPr>
                  </w:pPr>
                  <w:r>
                    <w:rPr>
                      <w:b/>
                      <w:sz w:val="15"/>
                    </w:rPr>
                    <w:t>Trieste, 242</w:t>
                  </w:r>
                </w:p>
                <w:p>
                  <w:pPr>
                    <w:tabs>
                      <w:tab w:pos="4132" w:val="left" w:leader="none"/>
                    </w:tabs>
                    <w:spacing w:line="172" w:lineRule="exact" w:before="0"/>
                    <w:ind w:left="1099" w:right="0" w:firstLine="0"/>
                    <w:jc w:val="left"/>
                    <w:rPr>
                      <w:b/>
                      <w:sz w:val="15"/>
                    </w:rPr>
                  </w:pPr>
                  <w:r>
                    <w:rPr>
                      <w:b/>
                      <w:spacing w:val="-4"/>
                      <w:sz w:val="15"/>
                    </w:rPr>
                    <w:t>Tucci,</w:t>
                  </w:r>
                  <w:r>
                    <w:rPr>
                      <w:b/>
                      <w:spacing w:val="23"/>
                      <w:sz w:val="15"/>
                    </w:rPr>
                    <w:t> </w:t>
                  </w:r>
                  <w:r>
                    <w:rPr>
                      <w:b/>
                      <w:spacing w:val="-4"/>
                      <w:sz w:val="15"/>
                    </w:rPr>
                    <w:t>352</w:t>
                    <w:tab/>
                  </w:r>
                  <w:r>
                    <w:rPr>
                      <w:b/>
                      <w:sz w:val="15"/>
                    </w:rPr>
                    <w:t>Wagner, </w:t>
                  </w:r>
                  <w:r>
                    <w:rPr>
                      <w:b/>
                      <w:spacing w:val="-6"/>
                      <w:sz w:val="15"/>
                    </w:rPr>
                    <w:t>Minna,  </w:t>
                  </w:r>
                  <w:r>
                    <w:rPr>
                      <w:b/>
                      <w:spacing w:val="-5"/>
                      <w:sz w:val="15"/>
                    </w:rPr>
                    <w:t>187,  194, </w:t>
                  </w:r>
                  <w:r>
                    <w:rPr>
                      <w:b/>
                      <w:spacing w:val="-4"/>
                      <w:sz w:val="15"/>
                    </w:rPr>
                    <w:t> </w:t>
                  </w:r>
                  <w:r>
                    <w:rPr>
                      <w:b/>
                      <w:spacing w:val="-3"/>
                      <w:sz w:val="15"/>
                    </w:rPr>
                    <w:t>243</w:t>
                  </w:r>
                </w:p>
                <w:p>
                  <w:pPr>
                    <w:tabs>
                      <w:tab w:pos="4132" w:val="left" w:leader="none"/>
                    </w:tabs>
                    <w:spacing w:line="171" w:lineRule="exact" w:before="0"/>
                    <w:ind w:left="1104" w:right="0" w:firstLine="0"/>
                    <w:jc w:val="left"/>
                    <w:rPr>
                      <w:b/>
                      <w:sz w:val="15"/>
                    </w:rPr>
                  </w:pPr>
                  <w:r>
                    <w:rPr>
                      <w:b/>
                      <w:spacing w:val="-6"/>
                      <w:sz w:val="15"/>
                    </w:rPr>
                    <w:t>Turgenev,  </w:t>
                  </w:r>
                  <w:r>
                    <w:rPr>
                      <w:b/>
                      <w:sz w:val="15"/>
                    </w:rPr>
                    <w:t>30,  93-104,  </w:t>
                  </w:r>
                  <w:r>
                    <w:rPr>
                      <w:b/>
                      <w:spacing w:val="-4"/>
                      <w:sz w:val="15"/>
                    </w:rPr>
                    <w:t>106, </w:t>
                  </w:r>
                  <w:r>
                    <w:rPr>
                      <w:b/>
                      <w:spacing w:val="26"/>
                      <w:sz w:val="15"/>
                    </w:rPr>
                    <w:t> </w:t>
                  </w:r>
                  <w:r>
                    <w:rPr>
                      <w:b/>
                      <w:spacing w:val="-5"/>
                      <w:sz w:val="15"/>
                    </w:rPr>
                    <w:t>112, </w:t>
                  </w:r>
                  <w:r>
                    <w:rPr>
                      <w:b/>
                      <w:spacing w:val="13"/>
                      <w:sz w:val="15"/>
                    </w:rPr>
                    <w:t> </w:t>
                  </w:r>
                  <w:r>
                    <w:rPr>
                      <w:b/>
                      <w:spacing w:val="-5"/>
                      <w:sz w:val="15"/>
                    </w:rPr>
                    <w:t>114,</w:t>
                    <w:tab/>
                  </w:r>
                  <w:r>
                    <w:rPr>
                      <w:b/>
                      <w:sz w:val="15"/>
                    </w:rPr>
                    <w:t>Wagner, </w:t>
                  </w:r>
                  <w:r>
                    <w:rPr>
                      <w:b/>
                      <w:spacing w:val="-5"/>
                      <w:sz w:val="15"/>
                    </w:rPr>
                    <w:t>Richard,  </w:t>
                  </w:r>
                  <w:r>
                    <w:rPr>
                      <w:b/>
                      <w:spacing w:val="-3"/>
                      <w:sz w:val="15"/>
                    </w:rPr>
                    <w:t>186-7,  </w:t>
                  </w:r>
                  <w:r>
                    <w:rPr>
                      <w:b/>
                      <w:spacing w:val="-5"/>
                      <w:sz w:val="15"/>
                    </w:rPr>
                    <w:t>190, </w:t>
                  </w:r>
                  <w:r>
                    <w:rPr>
                      <w:b/>
                      <w:spacing w:val="5"/>
                      <w:sz w:val="15"/>
                    </w:rPr>
                    <w:t> </w:t>
                  </w:r>
                  <w:r>
                    <w:rPr>
                      <w:b/>
                      <w:spacing w:val="-3"/>
                      <w:sz w:val="15"/>
                    </w:rPr>
                    <w:t>193-4,</w:t>
                  </w:r>
                </w:p>
                <w:p>
                  <w:pPr>
                    <w:tabs>
                      <w:tab w:pos="4307" w:val="left" w:leader="none"/>
                    </w:tabs>
                    <w:spacing w:line="172" w:lineRule="exact" w:before="0"/>
                    <w:ind w:left="1288" w:right="0" w:firstLine="0"/>
                    <w:jc w:val="left"/>
                    <w:rPr>
                      <w:b/>
                      <w:sz w:val="15"/>
                    </w:rPr>
                  </w:pPr>
                  <w:r>
                    <w:rPr>
                      <w:b/>
                      <w:sz w:val="15"/>
                    </w:rPr>
                    <w:t>119-20, </w:t>
                  </w:r>
                  <w:r>
                    <w:rPr>
                      <w:b/>
                      <w:spacing w:val="-5"/>
                      <w:sz w:val="15"/>
                    </w:rPr>
                    <w:t>136,  138,  150, </w:t>
                  </w:r>
                  <w:r>
                    <w:rPr>
                      <w:b/>
                      <w:spacing w:val="-3"/>
                      <w:sz w:val="15"/>
                    </w:rPr>
                    <w:t>218,</w:t>
                  </w:r>
                  <w:r>
                    <w:rPr>
                      <w:b/>
                      <w:spacing w:val="12"/>
                      <w:sz w:val="15"/>
                    </w:rPr>
                    <w:t> </w:t>
                  </w:r>
                  <w:r>
                    <w:rPr>
                      <w:b/>
                      <w:sz w:val="15"/>
                    </w:rPr>
                    <w:t>241,</w:t>
                  </w:r>
                  <w:r>
                    <w:rPr>
                      <w:b/>
                      <w:spacing w:val="6"/>
                      <w:sz w:val="15"/>
                    </w:rPr>
                    <w:t> </w:t>
                  </w:r>
                  <w:r>
                    <w:rPr>
                      <w:b/>
                      <w:spacing w:val="-3"/>
                      <w:sz w:val="15"/>
                    </w:rPr>
                    <w:t>248,</w:t>
                    <w:tab/>
                  </w:r>
                  <w:r>
                    <w:rPr>
                      <w:b/>
                      <w:sz w:val="15"/>
                    </w:rPr>
                    <w:t>487</w:t>
                  </w:r>
                </w:p>
                <w:p>
                  <w:pPr>
                    <w:tabs>
                      <w:tab w:pos="4132" w:val="left" w:leader="none"/>
                    </w:tabs>
                    <w:spacing w:line="171" w:lineRule="exact" w:before="0"/>
                    <w:ind w:left="1276" w:right="0" w:firstLine="0"/>
                    <w:jc w:val="left"/>
                    <w:rPr>
                      <w:b/>
                      <w:sz w:val="15"/>
                    </w:rPr>
                  </w:pPr>
                  <w:r>
                    <w:rPr>
                      <w:b/>
                      <w:sz w:val="15"/>
                    </w:rPr>
                    <w:t>253-4,  260-62, 265,</w:t>
                  </w:r>
                  <w:r>
                    <w:rPr>
                      <w:b/>
                      <w:spacing w:val="24"/>
                      <w:sz w:val="15"/>
                    </w:rPr>
                    <w:t> </w:t>
                  </w:r>
                  <w:r>
                    <w:rPr>
                      <w:b/>
                      <w:spacing w:val="-3"/>
                      <w:sz w:val="15"/>
                    </w:rPr>
                    <w:t>304</w:t>
                    <w:tab/>
                    <w:t>Wallachia,  212,</w:t>
                  </w:r>
                  <w:r>
                    <w:rPr>
                      <w:b/>
                      <w:spacing w:val="19"/>
                      <w:sz w:val="15"/>
                    </w:rPr>
                    <w:t> </w:t>
                  </w:r>
                  <w:r>
                    <w:rPr>
                      <w:b/>
                      <w:spacing w:val="-5"/>
                      <w:sz w:val="15"/>
                    </w:rPr>
                    <w:t>331</w:t>
                  </w:r>
                </w:p>
                <w:p>
                  <w:pPr>
                    <w:tabs>
                      <w:tab w:pos="4158" w:val="left" w:leader="none"/>
                    </w:tabs>
                    <w:spacing w:line="170" w:lineRule="exact" w:before="0"/>
                    <w:ind w:left="1101" w:right="0" w:firstLine="0"/>
                    <w:jc w:val="left"/>
                    <w:rPr>
                      <w:b/>
                      <w:sz w:val="15"/>
                    </w:rPr>
                  </w:pPr>
                  <w:r>
                    <w:rPr>
                      <w:b/>
                      <w:spacing w:val="-4"/>
                      <w:sz w:val="15"/>
                    </w:rPr>
                    <w:t>Turin,</w:t>
                  </w:r>
                  <w:r>
                    <w:rPr>
                      <w:b/>
                      <w:spacing w:val="18"/>
                      <w:sz w:val="15"/>
                    </w:rPr>
                    <w:t> </w:t>
                  </w:r>
                  <w:r>
                    <w:rPr>
                      <w:b/>
                      <w:spacing w:val="-3"/>
                      <w:sz w:val="15"/>
                    </w:rPr>
                    <w:t>4,</w:t>
                  </w:r>
                  <w:r>
                    <w:rPr>
                      <w:b/>
                      <w:spacing w:val="25"/>
                      <w:sz w:val="15"/>
                    </w:rPr>
                    <w:t> </w:t>
                  </w:r>
                  <w:r>
                    <w:rPr>
                      <w:b/>
                      <w:spacing w:val="-3"/>
                      <w:sz w:val="15"/>
                    </w:rPr>
                    <w:t>300</w:t>
                    <w:tab/>
                  </w:r>
                  <w:r>
                    <w:rPr>
                      <w:b/>
                      <w:i/>
                      <w:spacing w:val="-5"/>
                      <w:sz w:val="15"/>
                    </w:rPr>
                    <w:t>Ward </w:t>
                  </w:r>
                  <w:r>
                    <w:rPr>
                      <w:b/>
                      <w:i/>
                      <w:spacing w:val="-7"/>
                      <w:sz w:val="15"/>
                    </w:rPr>
                    <w:t>Jackson</w:t>
                  </w:r>
                  <w:r>
                    <w:rPr>
                      <w:b/>
                      <w:spacing w:val="-7"/>
                      <w:sz w:val="15"/>
                    </w:rPr>
                    <w:t>, </w:t>
                  </w:r>
                  <w:r>
                    <w:rPr>
                      <w:b/>
                      <w:sz w:val="15"/>
                    </w:rPr>
                    <w:t>s.s., 281-5, </w:t>
                  </w:r>
                  <w:r>
                    <w:rPr>
                      <w:b/>
                      <w:spacing w:val="-3"/>
                      <w:sz w:val="15"/>
                    </w:rPr>
                    <w:t>287,  </w:t>
                  </w:r>
                  <w:r>
                    <w:rPr>
                      <w:b/>
                      <w:spacing w:val="18"/>
                      <w:sz w:val="15"/>
                    </w:rPr>
                    <w:t> </w:t>
                  </w:r>
                  <w:r>
                    <w:rPr>
                      <w:b/>
                      <w:spacing w:val="-3"/>
                      <w:sz w:val="15"/>
                    </w:rPr>
                    <w:t>289</w:t>
                  </w:r>
                </w:p>
                <w:p>
                  <w:pPr>
                    <w:tabs>
                      <w:tab w:pos="4139" w:val="left" w:leader="none"/>
                    </w:tabs>
                    <w:spacing w:line="168" w:lineRule="exact" w:before="0"/>
                    <w:ind w:left="1104" w:right="0" w:firstLine="0"/>
                    <w:jc w:val="left"/>
                    <w:rPr>
                      <w:b/>
                      <w:sz w:val="15"/>
                    </w:rPr>
                  </w:pPr>
                  <w:r>
                    <w:rPr>
                      <w:b/>
                      <w:spacing w:val="-4"/>
                      <w:sz w:val="15"/>
                    </w:rPr>
                    <w:t>Turkey,  </w:t>
                  </w:r>
                  <w:r>
                    <w:rPr>
                      <w:b/>
                      <w:spacing w:val="-5"/>
                      <w:sz w:val="15"/>
                    </w:rPr>
                    <w:t>158,  160,  174,  176, </w:t>
                  </w:r>
                  <w:r>
                    <w:rPr>
                      <w:b/>
                      <w:spacing w:val="19"/>
                      <w:sz w:val="15"/>
                    </w:rPr>
                    <w:t> </w:t>
                  </w:r>
                  <w:r>
                    <w:rPr>
                      <w:b/>
                      <w:sz w:val="15"/>
                    </w:rPr>
                    <w:t>239,</w:t>
                  </w:r>
                  <w:r>
                    <w:rPr>
                      <w:b/>
                      <w:spacing w:val="28"/>
                      <w:sz w:val="15"/>
                    </w:rPr>
                    <w:t> </w:t>
                  </w:r>
                  <w:r>
                    <w:rPr>
                      <w:b/>
                      <w:spacing w:val="-3"/>
                      <w:sz w:val="15"/>
                    </w:rPr>
                    <w:t>446,</w:t>
                    <w:tab/>
                    <w:t>Warsaw,  208,  270,  272,  </w:t>
                  </w:r>
                  <w:r>
                    <w:rPr>
                      <w:b/>
                      <w:sz w:val="15"/>
                    </w:rPr>
                    <w:t>274-5,</w:t>
                  </w:r>
                  <w:r>
                    <w:rPr>
                      <w:b/>
                      <w:spacing w:val="-14"/>
                      <w:sz w:val="15"/>
                    </w:rPr>
                    <w:t> </w:t>
                  </w:r>
                  <w:r>
                    <w:rPr>
                      <w:b/>
                      <w:spacing w:val="-3"/>
                      <w:sz w:val="15"/>
                    </w:rPr>
                    <w:t>281,</w:t>
                  </w:r>
                </w:p>
                <w:p>
                  <w:pPr>
                    <w:tabs>
                      <w:tab w:pos="4318" w:val="left" w:leader="none"/>
                    </w:tabs>
                    <w:spacing w:line="177" w:lineRule="exact" w:before="0"/>
                    <w:ind w:left="1284" w:right="0" w:firstLine="0"/>
                    <w:jc w:val="left"/>
                    <w:rPr>
                      <w:b/>
                      <w:sz w:val="15"/>
                    </w:rPr>
                  </w:pPr>
                  <w:r>
                    <w:rPr>
                      <w:b/>
                      <w:spacing w:val="-3"/>
                      <w:sz w:val="15"/>
                    </w:rPr>
                    <w:t>449</w:t>
                    <w:tab/>
                  </w:r>
                  <w:r>
                    <w:rPr>
                      <w:b/>
                      <w:spacing w:val="-3"/>
                      <w:position w:val="1"/>
                      <w:sz w:val="15"/>
                    </w:rPr>
                    <w:t>292</w:t>
                  </w:r>
                </w:p>
                <w:p>
                  <w:pPr>
                    <w:tabs>
                      <w:tab w:pos="4139" w:val="left" w:leader="none"/>
                    </w:tabs>
                    <w:spacing w:line="170" w:lineRule="exact" w:before="0"/>
                    <w:ind w:left="1105" w:right="0" w:firstLine="0"/>
                    <w:jc w:val="left"/>
                    <w:rPr>
                      <w:b/>
                      <w:sz w:val="15"/>
                    </w:rPr>
                  </w:pPr>
                  <w:r>
                    <w:rPr>
                      <w:b/>
                      <w:spacing w:val="-3"/>
                      <w:sz w:val="15"/>
                    </w:rPr>
                    <w:t>Tver,  </w:t>
                  </w:r>
                  <w:r>
                    <w:rPr>
                      <w:b/>
                      <w:sz w:val="15"/>
                    </w:rPr>
                    <w:t>3, </w:t>
                  </w:r>
                  <w:r>
                    <w:rPr>
                      <w:b/>
                      <w:spacing w:val="-3"/>
                      <w:sz w:val="15"/>
                    </w:rPr>
                    <w:t>5,  18-19,  21,  </w:t>
                  </w:r>
                  <w:r>
                    <w:rPr>
                      <w:b/>
                      <w:sz w:val="15"/>
                    </w:rPr>
                    <w:t>23,  </w:t>
                  </w:r>
                  <w:r>
                    <w:rPr>
                      <w:b/>
                      <w:spacing w:val="-4"/>
                      <w:sz w:val="15"/>
                    </w:rPr>
                    <w:t>28,</w:t>
                  </w:r>
                  <w:r>
                    <w:rPr>
                      <w:b/>
                      <w:spacing w:val="-12"/>
                      <w:sz w:val="15"/>
                    </w:rPr>
                    <w:t> </w:t>
                  </w:r>
                  <w:r>
                    <w:rPr>
                      <w:b/>
                      <w:spacing w:val="-3"/>
                      <w:sz w:val="15"/>
                    </w:rPr>
                    <w:t>32,</w:t>
                  </w:r>
                  <w:r>
                    <w:rPr>
                      <w:b/>
                      <w:spacing w:val="25"/>
                      <w:sz w:val="15"/>
                    </w:rPr>
                    <w:t> </w:t>
                  </w:r>
                  <w:r>
                    <w:rPr>
                      <w:b/>
                      <w:spacing w:val="-4"/>
                      <w:sz w:val="15"/>
                    </w:rPr>
                    <w:t>34,</w:t>
                    <w:tab/>
                  </w:r>
                  <w:r>
                    <w:rPr>
                      <w:b/>
                      <w:spacing w:val="-3"/>
                      <w:sz w:val="15"/>
                    </w:rPr>
                    <w:t>Washington,</w:t>
                  </w:r>
                  <w:r>
                    <w:rPr>
                      <w:b/>
                      <w:spacing w:val="30"/>
                      <w:sz w:val="15"/>
                    </w:rPr>
                    <w:t> </w:t>
                  </w:r>
                  <w:r>
                    <w:rPr>
                      <w:b/>
                      <w:spacing w:val="-3"/>
                      <w:sz w:val="15"/>
                    </w:rPr>
                    <w:t>234</w:t>
                  </w:r>
                </w:p>
                <w:p>
                  <w:pPr>
                    <w:tabs>
                      <w:tab w:pos="4141" w:val="left" w:leader="none"/>
                    </w:tabs>
                    <w:spacing w:line="171" w:lineRule="exact" w:before="0"/>
                    <w:ind w:left="1281" w:right="0" w:firstLine="0"/>
                    <w:jc w:val="left"/>
                    <w:rPr>
                      <w:b/>
                      <w:sz w:val="15"/>
                    </w:rPr>
                  </w:pPr>
                  <w:r>
                    <w:rPr>
                      <w:b/>
                      <w:sz w:val="15"/>
                    </w:rPr>
                    <w:t>45-6,  </w:t>
                  </w:r>
                  <w:r>
                    <w:rPr>
                      <w:b/>
                      <w:spacing w:val="-4"/>
                      <w:sz w:val="15"/>
                    </w:rPr>
                    <w:t>86,  </w:t>
                  </w:r>
                  <w:r>
                    <w:rPr>
                      <w:b/>
                      <w:spacing w:val="-3"/>
                      <w:sz w:val="15"/>
                    </w:rPr>
                    <w:t>221,</w:t>
                  </w:r>
                  <w:r>
                    <w:rPr>
                      <w:b/>
                      <w:spacing w:val="7"/>
                      <w:sz w:val="15"/>
                    </w:rPr>
                    <w:t> </w:t>
                  </w:r>
                  <w:r>
                    <w:rPr>
                      <w:b/>
                      <w:spacing w:val="-3"/>
                      <w:sz w:val="15"/>
                    </w:rPr>
                    <w:t>224,</w:t>
                  </w:r>
                  <w:r>
                    <w:rPr>
                      <w:b/>
                      <w:spacing w:val="26"/>
                      <w:sz w:val="15"/>
                    </w:rPr>
                    <w:t> </w:t>
                  </w:r>
                  <w:r>
                    <w:rPr>
                      <w:b/>
                      <w:spacing w:val="-4"/>
                      <w:sz w:val="15"/>
                    </w:rPr>
                    <w:t>253</w:t>
                    <w:tab/>
                  </w:r>
                  <w:r>
                    <w:rPr>
                      <w:b/>
                      <w:spacing w:val="-3"/>
                      <w:sz w:val="15"/>
                    </w:rPr>
                    <w:t>Weatherley,</w:t>
                  </w:r>
                  <w:r>
                    <w:rPr>
                      <w:b/>
                      <w:spacing w:val="23"/>
                      <w:sz w:val="15"/>
                    </w:rPr>
                    <w:t> </w:t>
                  </w:r>
                  <w:r>
                    <w:rPr>
                      <w:b/>
                      <w:sz w:val="15"/>
                    </w:rPr>
                    <w:t>281-4</w:t>
                  </w:r>
                </w:p>
                <w:p>
                  <w:pPr>
                    <w:tabs>
                      <w:tab w:pos="4144" w:val="left" w:leader="none"/>
                    </w:tabs>
                    <w:spacing w:line="168" w:lineRule="exact" w:before="0"/>
                    <w:ind w:left="1103" w:right="0" w:firstLine="0"/>
                    <w:jc w:val="left"/>
                    <w:rPr>
                      <w:b/>
                      <w:sz w:val="15"/>
                    </w:rPr>
                  </w:pPr>
                  <w:r>
                    <w:rPr>
                      <w:b/>
                      <w:spacing w:val="-7"/>
                      <w:sz w:val="15"/>
                    </w:rPr>
                    <w:t>Tzschirner, </w:t>
                  </w:r>
                  <w:r>
                    <w:rPr>
                      <w:b/>
                      <w:spacing w:val="-1"/>
                      <w:sz w:val="15"/>
                    </w:rPr>
                    <w:t> </w:t>
                  </w:r>
                  <w:r>
                    <w:rPr>
                      <w:b/>
                      <w:spacing w:val="-3"/>
                      <w:sz w:val="15"/>
                    </w:rPr>
                    <w:t>190-92</w:t>
                    <w:tab/>
                  </w:r>
                  <w:r>
                    <w:rPr>
                      <w:b/>
                      <w:sz w:val="15"/>
                    </w:rPr>
                    <w:t>Weber, </w:t>
                  </w:r>
                  <w:r>
                    <w:rPr>
                      <w:b/>
                      <w:spacing w:val="-4"/>
                      <w:sz w:val="15"/>
                    </w:rPr>
                    <w:t>Alexandra,</w:t>
                  </w:r>
                  <w:r>
                    <w:rPr>
                      <w:b/>
                      <w:spacing w:val="30"/>
                      <w:sz w:val="15"/>
                    </w:rPr>
                    <w:t> </w:t>
                  </w:r>
                  <w:r>
                    <w:rPr>
                      <w:b/>
                      <w:sz w:val="15"/>
                    </w:rPr>
                    <w:t>483-6</w:t>
                  </w:r>
                </w:p>
                <w:p>
                  <w:pPr>
                    <w:spacing w:line="171" w:lineRule="exact" w:before="0"/>
                    <w:ind w:left="4131" w:right="2837" w:firstLine="0"/>
                    <w:jc w:val="center"/>
                    <w:rPr>
                      <w:b/>
                      <w:sz w:val="15"/>
                    </w:rPr>
                  </w:pPr>
                  <w:r>
                    <w:rPr>
                      <w:b/>
                      <w:sz w:val="15"/>
                    </w:rPr>
                    <w:t>Weimar, 194</w:t>
                  </w:r>
                </w:p>
                <w:p>
                  <w:pPr>
                    <w:tabs>
                      <w:tab w:pos="4144" w:val="left" w:leader="none"/>
                    </w:tabs>
                    <w:spacing w:line="176" w:lineRule="exact" w:before="0"/>
                    <w:ind w:left="1104" w:right="0" w:firstLine="0"/>
                    <w:jc w:val="left"/>
                    <w:rPr>
                      <w:b/>
                      <w:sz w:val="15"/>
                    </w:rPr>
                  </w:pPr>
                  <w:r>
                    <w:rPr>
                      <w:b/>
                      <w:spacing w:val="-5"/>
                      <w:sz w:val="15"/>
                    </w:rPr>
                    <w:t>Ukraine,  </w:t>
                  </w:r>
                  <w:r>
                    <w:rPr>
                      <w:b/>
                      <w:sz w:val="15"/>
                    </w:rPr>
                    <w:t>249, </w:t>
                  </w:r>
                  <w:r>
                    <w:rPr>
                      <w:b/>
                      <w:spacing w:val="-3"/>
                      <w:sz w:val="15"/>
                    </w:rPr>
                    <w:t>271, </w:t>
                  </w:r>
                  <w:r>
                    <w:rPr>
                      <w:b/>
                      <w:sz w:val="15"/>
                    </w:rPr>
                    <w:t>273, 275, </w:t>
                  </w:r>
                  <w:r>
                    <w:rPr>
                      <w:b/>
                      <w:spacing w:val="13"/>
                      <w:sz w:val="15"/>
                    </w:rPr>
                    <w:t> </w:t>
                  </w:r>
                  <w:r>
                    <w:rPr>
                      <w:b/>
                      <w:sz w:val="15"/>
                    </w:rPr>
                    <w:t>279,</w:t>
                  </w:r>
                  <w:r>
                    <w:rPr>
                      <w:b/>
                      <w:spacing w:val="21"/>
                      <w:sz w:val="15"/>
                    </w:rPr>
                    <w:t> </w:t>
                  </w:r>
                  <w:r>
                    <w:rPr>
                      <w:b/>
                      <w:spacing w:val="-3"/>
                      <w:sz w:val="15"/>
                    </w:rPr>
                    <w:t>292,</w:t>
                    <w:tab/>
                  </w:r>
                  <w:r>
                    <w:rPr>
                      <w:b/>
                      <w:sz w:val="15"/>
                    </w:rPr>
                    <w:t>Weitling,  122-7,  </w:t>
                  </w:r>
                  <w:r>
                    <w:rPr>
                      <w:b/>
                      <w:spacing w:val="-5"/>
                      <w:sz w:val="15"/>
                    </w:rPr>
                    <w:t>130,  134,  177,</w:t>
                  </w:r>
                  <w:r>
                    <w:rPr>
                      <w:b/>
                      <w:spacing w:val="-19"/>
                      <w:sz w:val="15"/>
                    </w:rPr>
                    <w:t> </w:t>
                  </w:r>
                  <w:r>
                    <w:rPr>
                      <w:b/>
                      <w:spacing w:val="-3"/>
                      <w:sz w:val="15"/>
                    </w:rPr>
                    <w:t>436</w:t>
                  </w:r>
                </w:p>
                <w:p>
                  <w:pPr>
                    <w:tabs>
                      <w:tab w:pos="4144" w:val="left" w:leader="none"/>
                    </w:tabs>
                    <w:spacing w:line="173" w:lineRule="exact" w:before="0"/>
                    <w:ind w:left="1273" w:right="0" w:firstLine="0"/>
                    <w:jc w:val="left"/>
                    <w:rPr>
                      <w:b/>
                      <w:sz w:val="15"/>
                    </w:rPr>
                  </w:pPr>
                  <w:r>
                    <w:rPr>
                      <w:b/>
                      <w:sz w:val="15"/>
                    </w:rPr>
                    <w:t>449</w:t>
                    <w:tab/>
                    <w:t>Welch, </w:t>
                  </w:r>
                  <w:r>
                    <w:rPr>
                      <w:b/>
                      <w:spacing w:val="-3"/>
                      <w:sz w:val="15"/>
                    </w:rPr>
                    <w:t>Mrs.,  </w:t>
                  </w:r>
                  <w:r>
                    <w:rPr>
                      <w:b/>
                      <w:sz w:val="15"/>
                    </w:rPr>
                    <w:t>241,</w:t>
                  </w:r>
                  <w:r>
                    <w:rPr>
                      <w:b/>
                      <w:spacing w:val="14"/>
                      <w:sz w:val="15"/>
                    </w:rPr>
                    <w:t> </w:t>
                  </w:r>
                  <w:r>
                    <w:rPr>
                      <w:b/>
                      <w:spacing w:val="-3"/>
                      <w:sz w:val="15"/>
                    </w:rPr>
                    <w:t>247</w:t>
                  </w:r>
                </w:p>
                <w:p>
                  <w:pPr>
                    <w:tabs>
                      <w:tab w:pos="4146" w:val="left" w:leader="none"/>
                    </w:tabs>
                    <w:spacing w:line="171" w:lineRule="exact" w:before="0"/>
                    <w:ind w:left="1110" w:right="0" w:firstLine="0"/>
                    <w:jc w:val="left"/>
                    <w:rPr>
                      <w:b/>
                      <w:sz w:val="15"/>
                    </w:rPr>
                  </w:pPr>
                  <w:r>
                    <w:rPr>
                      <w:b/>
                      <w:spacing w:val="-3"/>
                      <w:sz w:val="15"/>
                    </w:rPr>
                    <w:t>United </w:t>
                  </w:r>
                  <w:r>
                    <w:rPr>
                      <w:b/>
                      <w:spacing w:val="-4"/>
                      <w:sz w:val="15"/>
                    </w:rPr>
                    <w:t>States </w:t>
                  </w:r>
                  <w:r>
                    <w:rPr>
                      <w:b/>
                      <w:sz w:val="15"/>
                    </w:rPr>
                    <w:t>of </w:t>
                  </w:r>
                  <w:r>
                    <w:rPr>
                      <w:b/>
                      <w:spacing w:val="-4"/>
                      <w:sz w:val="15"/>
                    </w:rPr>
                    <w:t>America,   </w:t>
                  </w:r>
                  <w:r>
                    <w:rPr>
                      <w:b/>
                      <w:spacing w:val="-6"/>
                      <w:sz w:val="15"/>
                    </w:rPr>
                    <w:t>114, </w:t>
                  </w:r>
                  <w:r>
                    <w:rPr>
                      <w:b/>
                      <w:spacing w:val="-3"/>
                      <w:sz w:val="15"/>
                    </w:rPr>
                    <w:t> </w:t>
                  </w:r>
                  <w:r>
                    <w:rPr>
                      <w:b/>
                      <w:spacing w:val="-5"/>
                      <w:sz w:val="15"/>
                    </w:rPr>
                    <w:t>121,</w:t>
                    <w:tab/>
                  </w:r>
                  <w:r>
                    <w:rPr>
                      <w:b/>
                      <w:sz w:val="15"/>
                    </w:rPr>
                    <w:t>Wends,</w:t>
                  </w:r>
                  <w:r>
                    <w:rPr>
                      <w:b/>
                      <w:spacing w:val="26"/>
                      <w:sz w:val="15"/>
                    </w:rPr>
                    <w:t> </w:t>
                  </w:r>
                  <w:r>
                    <w:rPr>
                      <w:b/>
                      <w:spacing w:val="-5"/>
                      <w:sz w:val="15"/>
                    </w:rPr>
                    <w:t>182</w:t>
                  </w:r>
                </w:p>
                <w:p>
                  <w:pPr>
                    <w:tabs>
                      <w:tab w:pos="4146" w:val="left" w:leader="none"/>
                    </w:tabs>
                    <w:spacing w:line="169" w:lineRule="exact" w:before="0"/>
                    <w:ind w:left="1297" w:right="0" w:firstLine="0"/>
                    <w:jc w:val="left"/>
                    <w:rPr>
                      <w:b/>
                      <w:sz w:val="15"/>
                    </w:rPr>
                  </w:pPr>
                  <w:r>
                    <w:rPr>
                      <w:b/>
                      <w:spacing w:val="-5"/>
                      <w:sz w:val="15"/>
                    </w:rPr>
                    <w:t>127,  </w:t>
                  </w:r>
                  <w:r>
                    <w:rPr>
                      <w:b/>
                      <w:sz w:val="15"/>
                    </w:rPr>
                    <w:t>234-5, 342,</w:t>
                  </w:r>
                  <w:r>
                    <w:rPr>
                      <w:b/>
                      <w:spacing w:val="24"/>
                      <w:sz w:val="15"/>
                    </w:rPr>
                    <w:t> </w:t>
                  </w:r>
                  <w:r>
                    <w:rPr>
                      <w:b/>
                      <w:sz w:val="15"/>
                    </w:rPr>
                    <w:t>428,</w:t>
                  </w:r>
                  <w:r>
                    <w:rPr>
                      <w:b/>
                      <w:spacing w:val="18"/>
                      <w:sz w:val="15"/>
                    </w:rPr>
                    <w:t> </w:t>
                  </w:r>
                  <w:r>
                    <w:rPr>
                      <w:b/>
                      <w:sz w:val="15"/>
                    </w:rPr>
                    <w:t>430-31</w:t>
                    <w:tab/>
                  </w:r>
                  <w:r>
                    <w:rPr>
                      <w:b/>
                      <w:spacing w:val="-3"/>
                      <w:sz w:val="15"/>
                    </w:rPr>
                    <w:t>Werder,  95,</w:t>
                  </w:r>
                  <w:r>
                    <w:rPr>
                      <w:b/>
                      <w:spacing w:val="11"/>
                      <w:sz w:val="15"/>
                    </w:rPr>
                    <w:t> </w:t>
                  </w:r>
                  <w:r>
                    <w:rPr>
                      <w:b/>
                      <w:sz w:val="15"/>
                    </w:rPr>
                    <w:t>98-9</w:t>
                  </w:r>
                </w:p>
                <w:p>
                  <w:pPr>
                    <w:tabs>
                      <w:tab w:pos="4146" w:val="left" w:leader="none"/>
                    </w:tabs>
                    <w:spacing w:line="159" w:lineRule="exact" w:before="0"/>
                    <w:ind w:left="1113" w:right="0" w:firstLine="0"/>
                    <w:jc w:val="left"/>
                    <w:rPr>
                      <w:b/>
                      <w:sz w:val="15"/>
                    </w:rPr>
                  </w:pPr>
                  <w:r>
                    <w:rPr>
                      <w:b/>
                      <w:spacing w:val="-3"/>
                      <w:sz w:val="15"/>
                    </w:rPr>
                    <w:t>United </w:t>
                  </w:r>
                  <w:r>
                    <w:rPr>
                      <w:b/>
                      <w:spacing w:val="-4"/>
                      <w:sz w:val="15"/>
                    </w:rPr>
                    <w:t>States </w:t>
                  </w:r>
                  <w:r>
                    <w:rPr>
                      <w:b/>
                      <w:sz w:val="15"/>
                    </w:rPr>
                    <w:t>of </w:t>
                  </w:r>
                  <w:r>
                    <w:rPr>
                      <w:b/>
                      <w:spacing w:val="-5"/>
                      <w:sz w:val="15"/>
                    </w:rPr>
                    <w:t>Europe, </w:t>
                  </w:r>
                  <w:r>
                    <w:rPr>
                      <w:b/>
                      <w:spacing w:val="24"/>
                      <w:sz w:val="15"/>
                    </w:rPr>
                    <w:t> </w:t>
                  </w:r>
                  <w:r>
                    <w:rPr>
                      <w:b/>
                      <w:spacing w:val="-3"/>
                      <w:sz w:val="15"/>
                    </w:rPr>
                    <w:t>329,</w:t>
                  </w:r>
                  <w:r>
                    <w:rPr>
                      <w:b/>
                      <w:spacing w:val="23"/>
                      <w:sz w:val="15"/>
                    </w:rPr>
                    <w:t> </w:t>
                  </w:r>
                  <w:r>
                    <w:rPr>
                      <w:b/>
                      <w:spacing w:val="-3"/>
                      <w:sz w:val="15"/>
                    </w:rPr>
                    <w:t>331,</w:t>
                    <w:tab/>
                    <w:t>Wertheim,</w:t>
                  </w:r>
                  <w:r>
                    <w:rPr>
                      <w:b/>
                      <w:spacing w:val="31"/>
                      <w:sz w:val="15"/>
                    </w:rPr>
                    <w:t> </w:t>
                  </w:r>
                  <w:r>
                    <w:rPr>
                      <w:b/>
                      <w:spacing w:val="-3"/>
                      <w:sz w:val="15"/>
                    </w:rPr>
                    <w:t>366</w:t>
                  </w:r>
                </w:p>
                <w:p>
                  <w:pPr>
                    <w:tabs>
                      <w:tab w:pos="4165" w:val="left" w:leader="none"/>
                    </w:tabs>
                    <w:spacing w:line="169" w:lineRule="exact" w:before="0"/>
                    <w:ind w:left="1290" w:right="0" w:firstLine="0"/>
                    <w:jc w:val="left"/>
                    <w:rPr>
                      <w:b/>
                      <w:sz w:val="15"/>
                    </w:rPr>
                  </w:pPr>
                  <w:r>
                    <w:rPr>
                      <w:b/>
                      <w:spacing w:val="-3"/>
                      <w:sz w:val="15"/>
                    </w:rPr>
                    <w:t>336</w:t>
                    <w:tab/>
                  </w:r>
                  <w:r>
                    <w:rPr>
                      <w:b/>
                      <w:i/>
                      <w:spacing w:val="-6"/>
                      <w:position w:val="1"/>
                      <w:sz w:val="15"/>
                    </w:rPr>
                    <w:t>What </w:t>
                  </w:r>
                  <w:r>
                    <w:rPr>
                      <w:b/>
                      <w:i/>
                      <w:position w:val="1"/>
                      <w:sz w:val="15"/>
                    </w:rPr>
                    <w:t>is </w:t>
                  </w:r>
                  <w:r>
                    <w:rPr>
                      <w:b/>
                      <w:i/>
                      <w:spacing w:val="-4"/>
                      <w:position w:val="1"/>
                      <w:sz w:val="15"/>
                    </w:rPr>
                    <w:t>Property </w:t>
                  </w:r>
                  <w:r>
                    <w:rPr>
                      <w:b/>
                      <w:i/>
                      <w:spacing w:val="-6"/>
                      <w:position w:val="1"/>
                      <w:sz w:val="15"/>
                    </w:rPr>
                    <w:t>?, </w:t>
                  </w:r>
                  <w:r>
                    <w:rPr>
                      <w:b/>
                      <w:i/>
                      <w:spacing w:val="24"/>
                      <w:position w:val="1"/>
                      <w:sz w:val="15"/>
                    </w:rPr>
                    <w:t> </w:t>
                  </w:r>
                  <w:r>
                    <w:rPr>
                      <w:b/>
                      <w:spacing w:val="-6"/>
                      <w:position w:val="1"/>
                      <w:sz w:val="15"/>
                    </w:rPr>
                    <w:t>130</w:t>
                  </w:r>
                </w:p>
                <w:p>
                  <w:pPr>
                    <w:tabs>
                      <w:tab w:pos="4149" w:val="left" w:leader="none"/>
                    </w:tabs>
                    <w:spacing w:line="167" w:lineRule="exact" w:before="0"/>
                    <w:ind w:left="1109" w:right="0" w:firstLine="0"/>
                    <w:jc w:val="left"/>
                    <w:rPr>
                      <w:b/>
                      <w:sz w:val="15"/>
                    </w:rPr>
                  </w:pPr>
                  <w:r>
                    <w:rPr>
                      <w:b/>
                      <w:spacing w:val="-4"/>
                      <w:sz w:val="15"/>
                    </w:rPr>
                    <w:t>Urquhart,</w:t>
                  </w:r>
                  <w:r>
                    <w:rPr>
                      <w:b/>
                      <w:spacing w:val="15"/>
                      <w:sz w:val="15"/>
                    </w:rPr>
                    <w:t> </w:t>
                  </w:r>
                  <w:r>
                    <w:rPr>
                      <w:b/>
                      <w:sz w:val="15"/>
                    </w:rPr>
                    <w:t>David,</w:t>
                  </w:r>
                  <w:r>
                    <w:rPr>
                      <w:b/>
                      <w:spacing w:val="20"/>
                      <w:sz w:val="15"/>
                    </w:rPr>
                    <w:t> </w:t>
                  </w:r>
                  <w:r>
                    <w:rPr>
                      <w:b/>
                      <w:sz w:val="15"/>
                    </w:rPr>
                    <w:t>246-7</w:t>
                    <w:tab/>
                  </w:r>
                  <w:r>
                    <w:rPr>
                      <w:b/>
                      <w:spacing w:val="-3"/>
                      <w:sz w:val="15"/>
                    </w:rPr>
                    <w:t>Wieland, </w:t>
                  </w:r>
                  <w:r>
                    <w:rPr>
                      <w:b/>
                      <w:spacing w:val="1"/>
                      <w:sz w:val="15"/>
                    </w:rPr>
                    <w:t> </w:t>
                  </w:r>
                  <w:r>
                    <w:rPr>
                      <w:b/>
                      <w:spacing w:val="-6"/>
                      <w:sz w:val="15"/>
                    </w:rPr>
                    <w:t>199</w:t>
                  </w:r>
                </w:p>
                <w:p>
                  <w:pPr>
                    <w:tabs>
                      <w:tab w:pos="4144" w:val="left" w:leader="none"/>
                    </w:tabs>
                    <w:spacing w:line="169" w:lineRule="exact" w:before="0"/>
                    <w:ind w:left="1111" w:right="0" w:firstLine="0"/>
                    <w:jc w:val="left"/>
                    <w:rPr>
                      <w:b/>
                      <w:sz w:val="15"/>
                    </w:rPr>
                  </w:pPr>
                  <w:r>
                    <w:rPr>
                      <w:b/>
                      <w:sz w:val="15"/>
                    </w:rPr>
                    <w:t>Utin, </w:t>
                  </w:r>
                  <w:r>
                    <w:rPr>
                      <w:b/>
                      <w:spacing w:val="-3"/>
                      <w:sz w:val="15"/>
                    </w:rPr>
                    <w:t>251,  294,  333,  344,</w:t>
                  </w:r>
                  <w:r>
                    <w:rPr>
                      <w:b/>
                      <w:spacing w:val="22"/>
                      <w:sz w:val="15"/>
                    </w:rPr>
                    <w:t> </w:t>
                  </w:r>
                  <w:r>
                    <w:rPr>
                      <w:b/>
                      <w:sz w:val="15"/>
                    </w:rPr>
                    <w:t>346-7,</w:t>
                  </w:r>
                  <w:r>
                    <w:rPr>
                      <w:b/>
                      <w:spacing w:val="29"/>
                      <w:sz w:val="15"/>
                    </w:rPr>
                    <w:t> </w:t>
                  </w:r>
                  <w:r>
                    <w:rPr>
                      <w:b/>
                      <w:spacing w:val="-4"/>
                      <w:sz w:val="15"/>
                    </w:rPr>
                    <w:t>372,</w:t>
                    <w:tab/>
                    <w:t>Wielopolski,</w:t>
                  </w:r>
                  <w:r>
                    <w:rPr>
                      <w:b/>
                      <w:spacing w:val="29"/>
                      <w:sz w:val="15"/>
                    </w:rPr>
                    <w:t> </w:t>
                  </w:r>
                  <w:r>
                    <w:rPr>
                      <w:b/>
                      <w:spacing w:val="-5"/>
                      <w:sz w:val="15"/>
                    </w:rPr>
                    <w:t>271</w:t>
                  </w:r>
                </w:p>
                <w:p>
                  <w:pPr>
                    <w:tabs>
                      <w:tab w:pos="4144" w:val="left" w:leader="none"/>
                    </w:tabs>
                    <w:spacing w:line="168" w:lineRule="exact" w:before="0"/>
                    <w:ind w:left="1284" w:right="0" w:firstLine="0"/>
                    <w:jc w:val="left"/>
                    <w:rPr>
                      <w:b/>
                      <w:sz w:val="15"/>
                    </w:rPr>
                  </w:pPr>
                  <w:r>
                    <w:rPr>
                      <w:b/>
                      <w:sz w:val="15"/>
                    </w:rPr>
                    <w:t>410,  412-14,  424-6,</w:t>
                  </w:r>
                  <w:r>
                    <w:rPr>
                      <w:b/>
                      <w:spacing w:val="-18"/>
                      <w:sz w:val="15"/>
                    </w:rPr>
                    <w:t> </w:t>
                  </w:r>
                  <w:r>
                    <w:rPr>
                      <w:b/>
                      <w:sz w:val="15"/>
                    </w:rPr>
                    <w:t>429-30,</w:t>
                  </w:r>
                  <w:r>
                    <w:rPr>
                      <w:b/>
                      <w:spacing w:val="20"/>
                      <w:sz w:val="15"/>
                    </w:rPr>
                    <w:t> </w:t>
                  </w:r>
                  <w:r>
                    <w:rPr>
                      <w:b/>
                      <w:spacing w:val="-3"/>
                      <w:sz w:val="15"/>
                    </w:rPr>
                    <w:t>452</w:t>
                    <w:tab/>
                  </w:r>
                  <w:r>
                    <w:rPr>
                      <w:b/>
                      <w:spacing w:val="-4"/>
                      <w:sz w:val="15"/>
                    </w:rPr>
                    <w:t>Windischgrätz,  </w:t>
                  </w:r>
                  <w:r>
                    <w:rPr>
                      <w:b/>
                      <w:spacing w:val="-6"/>
                      <w:sz w:val="15"/>
                    </w:rPr>
                    <w:t>162,  </w:t>
                  </w:r>
                  <w:r>
                    <w:rPr>
                      <w:b/>
                      <w:spacing w:val="-5"/>
                      <w:sz w:val="15"/>
                    </w:rPr>
                    <w:t>168, </w:t>
                  </w:r>
                  <w:r>
                    <w:rPr>
                      <w:b/>
                      <w:spacing w:val="12"/>
                      <w:sz w:val="15"/>
                    </w:rPr>
                    <w:t> </w:t>
                  </w:r>
                  <w:r>
                    <w:rPr>
                      <w:b/>
                      <w:spacing w:val="-9"/>
                      <w:sz w:val="15"/>
                    </w:rPr>
                    <w:t>171</w:t>
                  </w:r>
                </w:p>
                <w:p>
                  <w:pPr>
                    <w:spacing w:line="171" w:lineRule="exact" w:before="0"/>
                    <w:ind w:left="4142" w:right="0" w:firstLine="0"/>
                    <w:jc w:val="left"/>
                    <w:rPr>
                      <w:b/>
                      <w:sz w:val="15"/>
                    </w:rPr>
                  </w:pPr>
                  <w:r>
                    <w:rPr>
                      <w:b/>
                      <w:sz w:val="15"/>
                    </w:rPr>
                    <w:t>Wittig,  187,  189</w:t>
                  </w:r>
                </w:p>
                <w:p>
                  <w:pPr>
                    <w:tabs>
                      <w:tab w:pos="4165" w:val="left" w:leader="none"/>
                    </w:tabs>
                    <w:spacing w:line="171" w:lineRule="exact" w:before="0"/>
                    <w:ind w:left="1109" w:right="0" w:firstLine="0"/>
                    <w:jc w:val="left"/>
                    <w:rPr>
                      <w:b/>
                      <w:sz w:val="15"/>
                    </w:rPr>
                  </w:pPr>
                  <w:r>
                    <w:rPr>
                      <w:b/>
                      <w:spacing w:val="-6"/>
                      <w:sz w:val="15"/>
                    </w:rPr>
                    <w:t>Valenciennes, </w:t>
                  </w:r>
                  <w:r>
                    <w:rPr>
                      <w:b/>
                      <w:spacing w:val="-1"/>
                      <w:sz w:val="15"/>
                    </w:rPr>
                    <w:t> </w:t>
                  </w:r>
                  <w:r>
                    <w:rPr>
                      <w:b/>
                      <w:spacing w:val="-6"/>
                      <w:sz w:val="15"/>
                    </w:rPr>
                    <w:t>148</w:t>
                    <w:tab/>
                  </w:r>
                  <w:r>
                    <w:rPr>
                      <w:b/>
                      <w:i/>
                      <w:spacing w:val="-3"/>
                      <w:sz w:val="15"/>
                    </w:rPr>
                    <w:t>Working-Man,  </w:t>
                  </w:r>
                  <w:r>
                    <w:rPr>
                      <w:b/>
                      <w:i/>
                      <w:spacing w:val="-5"/>
                      <w:sz w:val="15"/>
                    </w:rPr>
                    <w:t>The,</w:t>
                  </w:r>
                  <w:r>
                    <w:rPr>
                      <w:b/>
                      <w:i/>
                      <w:spacing w:val="13"/>
                      <w:sz w:val="15"/>
                    </w:rPr>
                    <w:t> </w:t>
                  </w:r>
                  <w:r>
                    <w:rPr>
                      <w:b/>
                      <w:spacing w:val="-4"/>
                      <w:sz w:val="15"/>
                    </w:rPr>
                    <w:t>247</w:t>
                  </w:r>
                </w:p>
                <w:p>
                  <w:pPr>
                    <w:tabs>
                      <w:tab w:pos="4146" w:val="left" w:leader="none"/>
                    </w:tabs>
                    <w:spacing w:line="165" w:lineRule="exact" w:before="0"/>
                    <w:ind w:left="1105" w:right="0" w:firstLine="0"/>
                    <w:jc w:val="left"/>
                    <w:rPr>
                      <w:b/>
                      <w:sz w:val="15"/>
                    </w:rPr>
                  </w:pPr>
                  <w:r>
                    <w:rPr>
                      <w:b/>
                      <w:sz w:val="15"/>
                    </w:rPr>
                    <w:t>Vamhagen </w:t>
                  </w:r>
                  <w:r>
                    <w:rPr>
                      <w:b/>
                      <w:spacing w:val="-3"/>
                      <w:sz w:val="15"/>
                    </w:rPr>
                    <w:t>von </w:t>
                  </w:r>
                  <w:r>
                    <w:rPr>
                      <w:b/>
                      <w:spacing w:val="-4"/>
                      <w:sz w:val="15"/>
                    </w:rPr>
                    <w:t>Ense,  </w:t>
                  </w:r>
                  <w:r>
                    <w:rPr>
                      <w:b/>
                      <w:sz w:val="15"/>
                    </w:rPr>
                    <w:t>96-7, </w:t>
                  </w:r>
                  <w:r>
                    <w:rPr>
                      <w:b/>
                      <w:spacing w:val="4"/>
                      <w:sz w:val="15"/>
                    </w:rPr>
                    <w:t> </w:t>
                  </w:r>
                  <w:r>
                    <w:rPr>
                      <w:b/>
                      <w:spacing w:val="-5"/>
                      <w:sz w:val="15"/>
                    </w:rPr>
                    <w:t>162,</w:t>
                  </w:r>
                  <w:r>
                    <w:rPr>
                      <w:b/>
                      <w:spacing w:val="23"/>
                      <w:sz w:val="15"/>
                    </w:rPr>
                    <w:t> </w:t>
                  </w:r>
                  <w:r>
                    <w:rPr>
                      <w:b/>
                      <w:spacing w:val="-4"/>
                      <w:sz w:val="15"/>
                    </w:rPr>
                    <w:t>302</w:t>
                    <w:tab/>
                  </w:r>
                  <w:r>
                    <w:rPr>
                      <w:b/>
                      <w:sz w:val="15"/>
                    </w:rPr>
                    <w:t>Wulf,</w:t>
                  </w:r>
                  <w:r>
                    <w:rPr>
                      <w:b/>
                      <w:spacing w:val="34"/>
                      <w:sz w:val="15"/>
                    </w:rPr>
                    <w:t> </w:t>
                  </w:r>
                  <w:r>
                    <w:rPr>
                      <w:b/>
                      <w:spacing w:val="-3"/>
                      <w:sz w:val="15"/>
                    </w:rPr>
                    <w:t>217</w:t>
                  </w:r>
                </w:p>
                <w:p>
                  <w:pPr>
                    <w:tabs>
                      <w:tab w:pos="4144" w:val="left" w:leader="none"/>
                    </w:tabs>
                    <w:spacing w:line="167" w:lineRule="exact" w:before="0"/>
                    <w:ind w:left="1110" w:right="0" w:firstLine="0"/>
                    <w:jc w:val="left"/>
                    <w:rPr>
                      <w:b/>
                      <w:sz w:val="15"/>
                    </w:rPr>
                  </w:pPr>
                  <w:r>
                    <w:rPr>
                      <w:b/>
                      <w:sz w:val="15"/>
                    </w:rPr>
                    <w:t>Vavin,</w:t>
                  </w:r>
                  <w:r>
                    <w:rPr>
                      <w:b/>
                      <w:spacing w:val="31"/>
                      <w:sz w:val="15"/>
                    </w:rPr>
                    <w:t> </w:t>
                  </w:r>
                  <w:r>
                    <w:rPr>
                      <w:b/>
                      <w:spacing w:val="-5"/>
                      <w:sz w:val="15"/>
                    </w:rPr>
                    <w:t>142</w:t>
                    <w:tab/>
                  </w:r>
                  <w:r>
                    <w:rPr>
                      <w:b/>
                      <w:spacing w:val="-3"/>
                      <w:sz w:val="15"/>
                    </w:rPr>
                    <w:t>Württemberg,</w:t>
                  </w:r>
                  <w:r>
                    <w:rPr>
                      <w:b/>
                      <w:spacing w:val="37"/>
                      <w:sz w:val="15"/>
                    </w:rPr>
                    <w:t> </w:t>
                  </w:r>
                  <w:r>
                    <w:rPr>
                      <w:b/>
                      <w:spacing w:val="-4"/>
                      <w:sz w:val="15"/>
                    </w:rPr>
                    <w:t>96</w:t>
                  </w:r>
                </w:p>
                <w:p>
                  <w:pPr>
                    <w:spacing w:line="170" w:lineRule="exact" w:before="0"/>
                    <w:ind w:left="1110" w:right="0" w:firstLine="0"/>
                    <w:jc w:val="left"/>
                    <w:rPr>
                      <w:b/>
                      <w:sz w:val="15"/>
                    </w:rPr>
                  </w:pPr>
                  <w:r>
                    <w:rPr>
                      <w:b/>
                      <w:sz w:val="15"/>
                    </w:rPr>
                    <w:t>Venevitinov, 12</w:t>
                  </w:r>
                </w:p>
                <w:p>
                  <w:pPr>
                    <w:tabs>
                      <w:tab w:pos="4146" w:val="left" w:leader="none"/>
                    </w:tabs>
                    <w:spacing w:line="172" w:lineRule="exact" w:before="0"/>
                    <w:ind w:left="1108" w:right="0" w:firstLine="0"/>
                    <w:jc w:val="left"/>
                    <w:rPr>
                      <w:b/>
                      <w:sz w:val="15"/>
                    </w:rPr>
                  </w:pPr>
                  <w:r>
                    <w:rPr>
                      <w:b/>
                      <w:spacing w:val="-5"/>
                      <w:sz w:val="15"/>
                    </w:rPr>
                    <w:t>Venice, </w:t>
                  </w:r>
                  <w:r>
                    <w:rPr>
                      <w:b/>
                      <w:spacing w:val="-1"/>
                      <w:sz w:val="15"/>
                    </w:rPr>
                    <w:t> </w:t>
                  </w:r>
                  <w:r>
                    <w:rPr>
                      <w:b/>
                      <w:spacing w:val="-7"/>
                      <w:sz w:val="15"/>
                    </w:rPr>
                    <w:t>151</w:t>
                    <w:tab/>
                  </w:r>
                  <w:r>
                    <w:rPr>
                      <w:b/>
                      <w:sz w:val="15"/>
                    </w:rPr>
                    <w:t>Yazikov,  </w:t>
                  </w:r>
                  <w:r>
                    <w:rPr>
                      <w:b/>
                      <w:spacing w:val="-4"/>
                      <w:sz w:val="15"/>
                    </w:rPr>
                    <w:t>103,</w:t>
                  </w:r>
                  <w:r>
                    <w:rPr>
                      <w:b/>
                      <w:spacing w:val="29"/>
                      <w:sz w:val="15"/>
                    </w:rPr>
                    <w:t> </w:t>
                  </w:r>
                  <w:r>
                    <w:rPr>
                      <w:b/>
                      <w:spacing w:val="-5"/>
                      <w:sz w:val="15"/>
                    </w:rPr>
                    <w:t>120</w:t>
                  </w:r>
                </w:p>
                <w:p>
                  <w:pPr>
                    <w:tabs>
                      <w:tab w:pos="4146" w:val="left" w:leader="none"/>
                    </w:tabs>
                    <w:spacing w:line="169" w:lineRule="exact" w:before="0"/>
                    <w:ind w:left="1108" w:right="0" w:firstLine="0"/>
                    <w:jc w:val="left"/>
                    <w:rPr>
                      <w:b/>
                      <w:sz w:val="15"/>
                    </w:rPr>
                  </w:pPr>
                  <w:r>
                    <w:rPr>
                      <w:b/>
                      <w:spacing w:val="-5"/>
                      <w:sz w:val="15"/>
                    </w:rPr>
                    <w:t>Verona,</w:t>
                  </w:r>
                  <w:r>
                    <w:rPr>
                      <w:b/>
                      <w:spacing w:val="19"/>
                      <w:sz w:val="15"/>
                    </w:rPr>
                    <w:t> </w:t>
                  </w:r>
                  <w:r>
                    <w:rPr>
                      <w:b/>
                      <w:sz w:val="15"/>
                    </w:rPr>
                    <w:t>469</w:t>
                    <w:tab/>
                    <w:t>Yokohama,</w:t>
                  </w:r>
                  <w:r>
                    <w:rPr>
                      <w:b/>
                      <w:spacing w:val="11"/>
                      <w:sz w:val="15"/>
                    </w:rPr>
                    <w:t> </w:t>
                  </w:r>
                  <w:r>
                    <w:rPr>
                      <w:b/>
                      <w:spacing w:val="-3"/>
                      <w:sz w:val="15"/>
                    </w:rPr>
                    <w:t>233</w:t>
                  </w:r>
                </w:p>
                <w:p>
                  <w:pPr>
                    <w:tabs>
                      <w:tab w:pos="4165" w:val="left" w:leader="none"/>
                    </w:tabs>
                    <w:spacing w:line="178" w:lineRule="exact" w:before="0"/>
                    <w:ind w:left="1105" w:right="0" w:firstLine="0"/>
                    <w:jc w:val="left"/>
                    <w:rPr>
                      <w:b/>
                      <w:sz w:val="15"/>
                    </w:rPr>
                  </w:pPr>
                  <w:r>
                    <w:rPr>
                      <w:b/>
                      <w:spacing w:val="-6"/>
                      <w:sz w:val="15"/>
                    </w:rPr>
                    <w:t>Versailles,  </w:t>
                  </w:r>
                  <w:r>
                    <w:rPr>
                      <w:b/>
                      <w:spacing w:val="-5"/>
                      <w:sz w:val="15"/>
                    </w:rPr>
                    <w:t>142,</w:t>
                  </w:r>
                  <w:r>
                    <w:rPr>
                      <w:b/>
                      <w:spacing w:val="20"/>
                      <w:sz w:val="15"/>
                    </w:rPr>
                    <w:t> </w:t>
                  </w:r>
                  <w:r>
                    <w:rPr>
                      <w:b/>
                      <w:sz w:val="15"/>
                    </w:rPr>
                    <w:t>417</w:t>
                    <w:tab/>
                  </w:r>
                  <w:r>
                    <w:rPr>
                      <w:b/>
                      <w:i/>
                      <w:spacing w:val="-4"/>
                      <w:position w:val="1"/>
                      <w:sz w:val="15"/>
                    </w:rPr>
                    <w:t>Young </w:t>
                  </w:r>
                  <w:r>
                    <w:rPr>
                      <w:b/>
                      <w:i/>
                      <w:spacing w:val="-5"/>
                      <w:position w:val="1"/>
                      <w:sz w:val="15"/>
                    </w:rPr>
                    <w:t>Russia,</w:t>
                  </w:r>
                  <w:r>
                    <w:rPr>
                      <w:b/>
                      <w:i/>
                      <w:spacing w:val="29"/>
                      <w:position w:val="1"/>
                      <w:sz w:val="15"/>
                    </w:rPr>
                    <w:t> </w:t>
                  </w:r>
                  <w:r>
                    <w:rPr>
                      <w:b/>
                      <w:position w:val="1"/>
                      <w:sz w:val="15"/>
                    </w:rPr>
                    <w:t>257</w:t>
                  </w:r>
                </w:p>
                <w:p>
                  <w:pPr>
                    <w:spacing w:line="171" w:lineRule="exact" w:before="0"/>
                    <w:ind w:left="1108" w:right="0" w:firstLine="0"/>
                    <w:jc w:val="left"/>
                    <w:rPr>
                      <w:b/>
                      <w:sz w:val="15"/>
                    </w:rPr>
                  </w:pPr>
                  <w:r>
                    <w:rPr>
                      <w:b/>
                      <w:sz w:val="15"/>
                    </w:rPr>
                    <w:t>Vetoshnikov,  260, 262</w:t>
                  </w:r>
                </w:p>
                <w:p>
                  <w:pPr>
                    <w:tabs>
                      <w:tab w:pos="4144" w:val="left" w:leader="none"/>
                    </w:tabs>
                    <w:spacing w:line="169" w:lineRule="exact" w:before="0"/>
                    <w:ind w:left="1108" w:right="0" w:firstLine="0"/>
                    <w:jc w:val="left"/>
                    <w:rPr>
                      <w:b/>
                      <w:sz w:val="15"/>
                    </w:rPr>
                  </w:pPr>
                  <w:r>
                    <w:rPr>
                      <w:b/>
                      <w:sz w:val="15"/>
                    </w:rPr>
                    <w:t>Vevey,  299, 321,  332-4,</w:t>
                  </w:r>
                  <w:r>
                    <w:rPr>
                      <w:b/>
                      <w:spacing w:val="-1"/>
                      <w:sz w:val="15"/>
                    </w:rPr>
                    <w:t> </w:t>
                  </w:r>
                  <w:r>
                    <w:rPr>
                      <w:b/>
                      <w:sz w:val="15"/>
                    </w:rPr>
                    <w:t>346-7,</w:t>
                  </w:r>
                  <w:r>
                    <w:rPr>
                      <w:b/>
                      <w:spacing w:val="18"/>
                      <w:sz w:val="15"/>
                    </w:rPr>
                    <w:t> </w:t>
                  </w:r>
                  <w:r>
                    <w:rPr>
                      <w:b/>
                      <w:sz w:val="15"/>
                    </w:rPr>
                    <w:t>352-4,</w:t>
                    <w:tab/>
                  </w:r>
                  <w:r>
                    <w:rPr>
                      <w:b/>
                      <w:spacing w:val="-5"/>
                      <w:sz w:val="15"/>
                    </w:rPr>
                    <w:t>Zagorski,  </w:t>
                  </w:r>
                  <w:r>
                    <w:rPr>
                      <w:b/>
                      <w:spacing w:val="-3"/>
                      <w:sz w:val="15"/>
                    </w:rPr>
                    <w:t>316,  335,  343,</w:t>
                  </w:r>
                  <w:r>
                    <w:rPr>
                      <w:b/>
                      <w:spacing w:val="6"/>
                      <w:sz w:val="15"/>
                    </w:rPr>
                    <w:t> </w:t>
                  </w:r>
                  <w:r>
                    <w:rPr>
                      <w:b/>
                      <w:spacing w:val="-5"/>
                      <w:sz w:val="15"/>
                    </w:rPr>
                    <w:t>347</w:t>
                  </w:r>
                </w:p>
                <w:p>
                  <w:pPr>
                    <w:tabs>
                      <w:tab w:pos="4149" w:val="left" w:leader="none"/>
                    </w:tabs>
                    <w:spacing w:line="174" w:lineRule="exact" w:before="0"/>
                    <w:ind w:left="1291" w:right="0" w:firstLine="0"/>
                    <w:jc w:val="left"/>
                    <w:rPr>
                      <w:b/>
                      <w:sz w:val="15"/>
                    </w:rPr>
                  </w:pPr>
                  <w:r>
                    <w:rPr>
                      <w:b/>
                      <w:spacing w:val="-3"/>
                      <w:sz w:val="15"/>
                    </w:rPr>
                    <w:t>372</w:t>
                    <w:tab/>
                  </w:r>
                  <w:r>
                    <w:rPr>
                      <w:b/>
                      <w:spacing w:val="-3"/>
                      <w:position w:val="1"/>
                      <w:sz w:val="15"/>
                    </w:rPr>
                    <w:t>Zaitsev,  </w:t>
                  </w:r>
                  <w:r>
                    <w:rPr>
                      <w:b/>
                      <w:position w:val="1"/>
                      <w:sz w:val="15"/>
                    </w:rPr>
                    <w:t>444, 451-2,</w:t>
                  </w:r>
                  <w:r>
                    <w:rPr>
                      <w:b/>
                      <w:spacing w:val="29"/>
                      <w:position w:val="1"/>
                      <w:sz w:val="15"/>
                    </w:rPr>
                    <w:t> </w:t>
                  </w:r>
                  <w:r>
                    <w:rPr>
                      <w:b/>
                      <w:spacing w:val="-3"/>
                      <w:position w:val="1"/>
                      <w:sz w:val="15"/>
                    </w:rPr>
                    <w:t>472</w:t>
                  </w:r>
                </w:p>
                <w:p>
                  <w:pPr>
                    <w:tabs>
                      <w:tab w:pos="4146" w:val="left" w:leader="none"/>
                    </w:tabs>
                    <w:spacing w:line="172" w:lineRule="exact" w:before="0"/>
                    <w:ind w:left="1114" w:right="0" w:firstLine="0"/>
                    <w:jc w:val="left"/>
                    <w:rPr>
                      <w:b/>
                      <w:sz w:val="15"/>
                    </w:rPr>
                  </w:pPr>
                  <w:r>
                    <w:rPr>
                      <w:b/>
                      <w:spacing w:val="-3"/>
                      <w:sz w:val="15"/>
                    </w:rPr>
                    <w:t>Viardot,  </w:t>
                  </w:r>
                  <w:r>
                    <w:rPr>
                      <w:b/>
                      <w:spacing w:val="-6"/>
                      <w:sz w:val="15"/>
                    </w:rPr>
                    <w:t>Pauline,</w:t>
                  </w:r>
                  <w:r>
                    <w:rPr>
                      <w:b/>
                      <w:spacing w:val="11"/>
                      <w:sz w:val="15"/>
                    </w:rPr>
                    <w:t> </w:t>
                  </w:r>
                  <w:r>
                    <w:rPr>
                      <w:b/>
                      <w:spacing w:val="-4"/>
                      <w:sz w:val="15"/>
                    </w:rPr>
                    <w:t>93, </w:t>
                  </w:r>
                  <w:r>
                    <w:rPr>
                      <w:b/>
                      <w:sz w:val="15"/>
                    </w:rPr>
                    <w:t> </w:t>
                  </w:r>
                  <w:r>
                    <w:rPr>
                      <w:b/>
                      <w:spacing w:val="-6"/>
                      <w:sz w:val="15"/>
                    </w:rPr>
                    <w:t>138</w:t>
                    <w:tab/>
                  </w:r>
                  <w:r>
                    <w:rPr>
                      <w:b/>
                      <w:spacing w:val="-3"/>
                      <w:position w:val="1"/>
                      <w:sz w:val="15"/>
                    </w:rPr>
                    <w:t>Zhukovsky, </w:t>
                  </w:r>
                  <w:r>
                    <w:rPr>
                      <w:b/>
                      <w:position w:val="1"/>
                      <w:sz w:val="15"/>
                    </w:rPr>
                    <w:t>Ada,  </w:t>
                  </w:r>
                  <w:r>
                    <w:rPr>
                      <w:b/>
                      <w:spacing w:val="-3"/>
                      <w:position w:val="1"/>
                      <w:sz w:val="15"/>
                    </w:rPr>
                    <w:t>333,  384</w:t>
                  </w:r>
                </w:p>
                <w:p>
                  <w:pPr>
                    <w:tabs>
                      <w:tab w:pos="4146" w:val="left" w:leader="none"/>
                    </w:tabs>
                    <w:spacing w:line="176" w:lineRule="exact" w:before="0"/>
                    <w:ind w:left="1138" w:right="0" w:firstLine="0"/>
                    <w:jc w:val="left"/>
                    <w:rPr>
                      <w:b/>
                      <w:sz w:val="15"/>
                    </w:rPr>
                  </w:pPr>
                  <w:r>
                    <w:rPr>
                      <w:b/>
                      <w:i/>
                      <w:spacing w:val="-5"/>
                      <w:sz w:val="15"/>
                    </w:rPr>
                    <w:t>Vickery</w:t>
                  </w:r>
                  <w:r>
                    <w:rPr>
                      <w:b/>
                      <w:spacing w:val="-5"/>
                      <w:sz w:val="15"/>
                    </w:rPr>
                    <w:t>,</w:t>
                  </w:r>
                  <w:r>
                    <w:rPr>
                      <w:b/>
                      <w:spacing w:val="17"/>
                      <w:sz w:val="15"/>
                    </w:rPr>
                    <w:t> </w:t>
                  </w:r>
                  <w:r>
                    <w:rPr>
                      <w:b/>
                      <w:spacing w:val="-3"/>
                      <w:sz w:val="15"/>
                    </w:rPr>
                    <w:t>233</w:t>
                    <w:tab/>
                  </w:r>
                  <w:r>
                    <w:rPr>
                      <w:b/>
                      <w:spacing w:val="-3"/>
                      <w:position w:val="1"/>
                      <w:sz w:val="15"/>
                    </w:rPr>
                    <w:t>Zhukovsky,  </w:t>
                  </w:r>
                  <w:r>
                    <w:rPr>
                      <w:b/>
                      <w:spacing w:val="-5"/>
                      <w:position w:val="1"/>
                      <w:sz w:val="15"/>
                    </w:rPr>
                    <w:t>Nicholas,  </w:t>
                  </w:r>
                  <w:r>
                    <w:rPr>
                      <w:b/>
                      <w:spacing w:val="-3"/>
                      <w:position w:val="1"/>
                      <w:sz w:val="15"/>
                    </w:rPr>
                    <w:t>268,  333,</w:t>
                  </w:r>
                  <w:r>
                    <w:rPr>
                      <w:b/>
                      <w:spacing w:val="6"/>
                      <w:position w:val="1"/>
                      <w:sz w:val="15"/>
                    </w:rPr>
                    <w:t> </w:t>
                  </w:r>
                  <w:r>
                    <w:rPr>
                      <w:b/>
                      <w:spacing w:val="-3"/>
                      <w:position w:val="1"/>
                      <w:sz w:val="15"/>
                    </w:rPr>
                    <w:t>343,</w:t>
                  </w:r>
                </w:p>
                <w:p>
                  <w:pPr>
                    <w:tabs>
                      <w:tab w:pos="4326" w:val="left" w:leader="none"/>
                    </w:tabs>
                    <w:spacing w:line="169" w:lineRule="exact" w:before="0"/>
                    <w:ind w:left="1109" w:right="0" w:firstLine="0"/>
                    <w:jc w:val="left"/>
                    <w:rPr>
                      <w:b/>
                      <w:sz w:val="15"/>
                    </w:rPr>
                  </w:pPr>
                  <w:r>
                    <w:rPr>
                      <w:b/>
                      <w:spacing w:val="-3"/>
                      <w:sz w:val="15"/>
                    </w:rPr>
                    <w:t>Victor </w:t>
                  </w:r>
                  <w:r>
                    <w:rPr>
                      <w:b/>
                      <w:spacing w:val="-4"/>
                      <w:sz w:val="15"/>
                    </w:rPr>
                    <w:t>Emmanuel </w:t>
                  </w:r>
                  <w:r>
                    <w:rPr>
                      <w:b/>
                      <w:sz w:val="15"/>
                    </w:rPr>
                    <w:t>I  </w:t>
                  </w:r>
                  <w:r>
                    <w:rPr>
                      <w:b/>
                      <w:spacing w:val="-3"/>
                      <w:sz w:val="15"/>
                    </w:rPr>
                    <w:t>(of</w:t>
                  </w:r>
                  <w:r>
                    <w:rPr>
                      <w:b/>
                      <w:spacing w:val="27"/>
                      <w:sz w:val="15"/>
                    </w:rPr>
                    <w:t> </w:t>
                  </w:r>
                  <w:r>
                    <w:rPr>
                      <w:b/>
                      <w:sz w:val="15"/>
                    </w:rPr>
                    <w:t>Italy),</w:t>
                  </w:r>
                  <w:r>
                    <w:rPr>
                      <w:b/>
                      <w:spacing w:val="24"/>
                      <w:sz w:val="15"/>
                    </w:rPr>
                    <w:t> </w:t>
                  </w:r>
                  <w:r>
                    <w:rPr>
                      <w:b/>
                      <w:spacing w:val="-3"/>
                      <w:sz w:val="15"/>
                    </w:rPr>
                    <w:t>249,</w:t>
                    <w:tab/>
                    <w:t>346,  </w:t>
                  </w:r>
                  <w:r>
                    <w:rPr>
                      <w:b/>
                      <w:sz w:val="15"/>
                    </w:rPr>
                    <w:t>377, 413, 430-31, </w:t>
                  </w:r>
                  <w:r>
                    <w:rPr>
                      <w:b/>
                      <w:spacing w:val="-3"/>
                      <w:sz w:val="15"/>
                    </w:rPr>
                    <w:t>444,  456,</w:t>
                  </w:r>
                  <w:r>
                    <w:rPr>
                      <w:b/>
                      <w:spacing w:val="35"/>
                      <w:sz w:val="15"/>
                    </w:rPr>
                    <w:t> </w:t>
                  </w:r>
                  <w:r>
                    <w:rPr>
                      <w:b/>
                      <w:spacing w:val="-3"/>
                      <w:sz w:val="15"/>
                    </w:rPr>
                    <w:t>488</w:t>
                  </w:r>
                </w:p>
                <w:p>
                  <w:pPr>
                    <w:tabs>
                      <w:tab w:pos="4146" w:val="left" w:leader="none"/>
                    </w:tabs>
                    <w:spacing w:line="179" w:lineRule="exact" w:before="0"/>
                    <w:ind w:left="1284" w:right="0" w:firstLine="0"/>
                    <w:jc w:val="left"/>
                    <w:rPr>
                      <w:b/>
                      <w:sz w:val="15"/>
                    </w:rPr>
                  </w:pPr>
                  <w:r>
                    <w:rPr>
                      <w:b/>
                      <w:sz w:val="15"/>
                    </w:rPr>
                    <w:t>273,</w:t>
                  </w:r>
                  <w:r>
                    <w:rPr>
                      <w:b/>
                      <w:spacing w:val="25"/>
                      <w:sz w:val="15"/>
                    </w:rPr>
                    <w:t> </w:t>
                  </w:r>
                  <w:r>
                    <w:rPr>
                      <w:b/>
                      <w:spacing w:val="-4"/>
                      <w:sz w:val="15"/>
                    </w:rPr>
                    <w:t>320,</w:t>
                  </w:r>
                  <w:r>
                    <w:rPr>
                      <w:b/>
                      <w:spacing w:val="31"/>
                      <w:sz w:val="15"/>
                    </w:rPr>
                    <w:t> </w:t>
                  </w:r>
                  <w:r>
                    <w:rPr>
                      <w:b/>
                      <w:spacing w:val="-3"/>
                      <w:sz w:val="15"/>
                    </w:rPr>
                    <w:t>478</w:t>
                    <w:tab/>
                  </w:r>
                  <w:r>
                    <w:rPr>
                      <w:b/>
                      <w:i/>
                      <w:spacing w:val="-5"/>
                      <w:position w:val="1"/>
                      <w:sz w:val="15"/>
                    </w:rPr>
                    <w:t>Zukunft,</w:t>
                  </w:r>
                  <w:r>
                    <w:rPr>
                      <w:b/>
                      <w:i/>
                      <w:spacing w:val="24"/>
                      <w:position w:val="1"/>
                      <w:sz w:val="15"/>
                    </w:rPr>
                    <w:t> </w:t>
                  </w:r>
                  <w:r>
                    <w:rPr>
                      <w:b/>
                      <w:spacing w:val="-3"/>
                      <w:position w:val="1"/>
                      <w:sz w:val="15"/>
                    </w:rPr>
                    <w:t>368</w:t>
                  </w:r>
                </w:p>
                <w:p>
                  <w:pPr>
                    <w:tabs>
                      <w:tab w:pos="4146" w:val="left" w:leader="none"/>
                    </w:tabs>
                    <w:spacing w:line="168" w:lineRule="exact" w:before="0"/>
                    <w:ind w:left="1109" w:right="0" w:firstLine="0"/>
                    <w:jc w:val="left"/>
                    <w:rPr>
                      <w:b/>
                      <w:sz w:val="15"/>
                    </w:rPr>
                  </w:pPr>
                  <w:r>
                    <w:rPr>
                      <w:b/>
                      <w:spacing w:val="-5"/>
                      <w:sz w:val="15"/>
                    </w:rPr>
                    <w:t>Vienna,  </w:t>
                  </w:r>
                  <w:r>
                    <w:rPr>
                      <w:b/>
                      <w:spacing w:val="-3"/>
                      <w:sz w:val="15"/>
                    </w:rPr>
                    <w:t>156-7,  162-3,  168-9, </w:t>
                  </w:r>
                  <w:r>
                    <w:rPr>
                      <w:b/>
                      <w:spacing w:val="5"/>
                      <w:sz w:val="15"/>
                    </w:rPr>
                    <w:t> </w:t>
                  </w:r>
                  <w:r>
                    <w:rPr>
                      <w:b/>
                      <w:spacing w:val="-6"/>
                      <w:sz w:val="15"/>
                    </w:rPr>
                    <w:t>175, </w:t>
                  </w:r>
                  <w:r>
                    <w:rPr>
                      <w:b/>
                      <w:spacing w:val="3"/>
                      <w:sz w:val="15"/>
                    </w:rPr>
                    <w:t> </w:t>
                  </w:r>
                  <w:r>
                    <w:rPr>
                      <w:b/>
                      <w:spacing w:val="-5"/>
                      <w:sz w:val="15"/>
                    </w:rPr>
                    <w:t>183,</w:t>
                    <w:tab/>
                    <w:t>Zürich,  </w:t>
                  </w:r>
                  <w:r>
                    <w:rPr>
                      <w:b/>
                      <w:sz w:val="15"/>
                    </w:rPr>
                    <w:t>115-24, 234,  </w:t>
                  </w:r>
                  <w:r>
                    <w:rPr>
                      <w:b/>
                      <w:spacing w:val="-3"/>
                      <w:sz w:val="15"/>
                    </w:rPr>
                    <w:t>363,  </w:t>
                  </w:r>
                  <w:r>
                    <w:rPr>
                      <w:b/>
                      <w:sz w:val="15"/>
                    </w:rPr>
                    <w:t>444-6,</w:t>
                  </w:r>
                  <w:r>
                    <w:rPr>
                      <w:b/>
                      <w:spacing w:val="-1"/>
                      <w:sz w:val="15"/>
                    </w:rPr>
                    <w:t> </w:t>
                  </w:r>
                  <w:r>
                    <w:rPr>
                      <w:b/>
                      <w:sz w:val="15"/>
                    </w:rPr>
                    <w:t>448-</w:t>
                  </w:r>
                </w:p>
                <w:p>
                  <w:pPr>
                    <w:tabs>
                      <w:tab w:pos="4324" w:val="left" w:leader="none"/>
                    </w:tabs>
                    <w:spacing w:line="183" w:lineRule="exact" w:before="0"/>
                    <w:ind w:left="1344" w:right="0" w:firstLine="0"/>
                    <w:jc w:val="left"/>
                    <w:rPr>
                      <w:b/>
                      <w:sz w:val="15"/>
                    </w:rPr>
                  </w:pPr>
                  <w:r>
                    <w:rPr>
                      <w:b/>
                      <w:spacing w:val="-3"/>
                      <w:sz w:val="15"/>
                    </w:rPr>
                    <w:t>465</w:t>
                    <w:tab/>
                  </w:r>
                  <w:r>
                    <w:rPr>
                      <w:b/>
                      <w:position w:val="1"/>
                      <w:sz w:val="15"/>
                    </w:rPr>
                    <w:t>449, 451-6, </w:t>
                  </w:r>
                  <w:r>
                    <w:rPr>
                      <w:b/>
                      <w:spacing w:val="2"/>
                      <w:position w:val="1"/>
                      <w:sz w:val="15"/>
                    </w:rPr>
                    <w:t> </w:t>
                  </w:r>
                  <w:r>
                    <w:rPr>
                      <w:b/>
                      <w:spacing w:val="-5"/>
                      <w:position w:val="1"/>
                      <w:sz w:val="15"/>
                    </w:rPr>
                    <w:t>467</w:t>
                  </w:r>
                </w:p>
              </w:txbxContent>
            </v:textbox>
            <w10:wrap type="none"/>
          </v:shape>
        </w:pict>
      </w:r>
      <w:r>
        <w:rPr/>
        <w:drawing>
          <wp:anchor distT="0" distB="0" distL="0" distR="0" allowOverlap="1" layoutInCell="1" locked="0" behindDoc="1" simplePos="0" relativeHeight="268203335">
            <wp:simplePos x="0" y="0"/>
            <wp:positionH relativeFrom="page">
              <wp:posOffset>0</wp:posOffset>
            </wp:positionH>
            <wp:positionV relativeFrom="page">
              <wp:posOffset>0</wp:posOffset>
            </wp:positionV>
            <wp:extent cx="5052687" cy="7778496"/>
            <wp:effectExtent l="0" t="0" r="0" b="0"/>
            <wp:wrapNone/>
            <wp:docPr id="999" name="image504.png" descr=""/>
            <wp:cNvGraphicFramePr>
              <a:graphicFrameLocks noChangeAspect="1"/>
            </wp:cNvGraphicFramePr>
            <a:graphic>
              <a:graphicData uri="http://schemas.openxmlformats.org/drawingml/2006/picture">
                <pic:pic>
                  <pic:nvPicPr>
                    <pic:cNvPr id="1000" name="image504.png"/>
                    <pic:cNvPicPr/>
                  </pic:nvPicPr>
                  <pic:blipFill>
                    <a:blip r:embed="rId508" cstate="print"/>
                    <a:stretch>
                      <a:fillRect/>
                    </a:stretch>
                  </pic:blipFill>
                  <pic:spPr>
                    <a:xfrm>
                      <a:off x="0" y="0"/>
                      <a:ext cx="5052687" cy="7778496"/>
                    </a:xfrm>
                    <a:prstGeom prst="rect">
                      <a:avLst/>
                    </a:prstGeom>
                  </pic:spPr>
                </pic:pic>
              </a:graphicData>
            </a:graphic>
          </wp:anchor>
        </w:drawing>
      </w:r>
    </w:p>
    <w:sectPr>
      <w:pgSz w:w="7960" w:h="12250"/>
      <w:pgMar w:top="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entury Schoolbook">
    <w:altName w:val="Century Schoolbook"/>
    <w:charset w:val="0"/>
    <w:family w:val="roman"/>
    <w:pitch w:val="variable"/>
  </w:font>
  <w:font w:name="Consolas">
    <w:altName w:val="Consolas"/>
    <w:charset w:val="0"/>
    <w:family w:val="modern"/>
    <w:pitch w:val="fixed"/>
  </w:font>
  <w:font w:name="Georgia">
    <w:altName w:val="Georgia"/>
    <w:charset w:val="0"/>
    <w:family w:val="roman"/>
    <w:pitch w:val="variable"/>
  </w:font>
  <w:font w:name="Franklin Gothic Heavy">
    <w:altName w:val="Franklin Gothic Heavy"/>
    <w:charset w:val="0"/>
    <w:family w:val="swiss"/>
    <w:pitch w:val="variable"/>
  </w:font>
  <w:font w:name="Garamond">
    <w:altName w:val="Garamond"/>
    <w:charset w:val="0"/>
    <w:family w:val="roman"/>
    <w:pitch w:val="variable"/>
  </w:font>
  <w:font w:name="Arial Narrow">
    <w:altName w:val="Arial Narrow"/>
    <w:charset w:val="0"/>
    <w:family w:val="swiss"/>
    <w:pitch w:val="variable"/>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entury Schoolbook" w:hAnsi="Century Schoolbook" w:eastAsia="Century Schoolbook" w:cs="Century Schoolbook"/>
    </w:rPr>
  </w:style>
  <w:style w:styleId="BodyText" w:type="paragraph">
    <w:name w:val="Body Text"/>
    <w:basedOn w:val="Normal"/>
    <w:uiPriority w:val="1"/>
    <w:qFormat/>
    <w:pPr/>
    <w:rPr>
      <w:rFonts w:ascii="Century Schoolbook" w:hAnsi="Century Schoolbook" w:eastAsia="Century Schoolbook" w:cs="Century Schoolbook"/>
      <w:sz w:val="19"/>
      <w:szCs w:val="19"/>
    </w:rPr>
  </w:style>
  <w:style w:styleId="ListParagraph" w:type="paragraph">
    <w:name w:val="List Paragraph"/>
    <w:basedOn w:val="Normal"/>
    <w:uiPriority w:val="1"/>
    <w:qFormat/>
    <w:pPr/>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image" Target="media/image91.png"/><Relationship Id="rId96" Type="http://schemas.openxmlformats.org/officeDocument/2006/relationships/image" Target="media/image92.png"/><Relationship Id="rId97" Type="http://schemas.openxmlformats.org/officeDocument/2006/relationships/image" Target="media/image93.png"/><Relationship Id="rId98" Type="http://schemas.openxmlformats.org/officeDocument/2006/relationships/image" Target="media/image94.png"/><Relationship Id="rId99" Type="http://schemas.openxmlformats.org/officeDocument/2006/relationships/image" Target="media/image95.png"/><Relationship Id="rId100" Type="http://schemas.openxmlformats.org/officeDocument/2006/relationships/image" Target="media/image96.png"/><Relationship Id="rId101" Type="http://schemas.openxmlformats.org/officeDocument/2006/relationships/image" Target="media/image97.pn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image" Target="media/image100.png"/><Relationship Id="rId105" Type="http://schemas.openxmlformats.org/officeDocument/2006/relationships/image" Target="media/image101.png"/><Relationship Id="rId106" Type="http://schemas.openxmlformats.org/officeDocument/2006/relationships/image" Target="media/image102.png"/><Relationship Id="rId107" Type="http://schemas.openxmlformats.org/officeDocument/2006/relationships/image" Target="media/image103.png"/><Relationship Id="rId108" Type="http://schemas.openxmlformats.org/officeDocument/2006/relationships/image" Target="media/image104.png"/><Relationship Id="rId109" Type="http://schemas.openxmlformats.org/officeDocument/2006/relationships/image" Target="media/image105.png"/><Relationship Id="rId110" Type="http://schemas.openxmlformats.org/officeDocument/2006/relationships/image" Target="media/image106.png"/><Relationship Id="rId111" Type="http://schemas.openxmlformats.org/officeDocument/2006/relationships/image" Target="media/image107.png"/><Relationship Id="rId112" Type="http://schemas.openxmlformats.org/officeDocument/2006/relationships/image" Target="media/image108.png"/><Relationship Id="rId113" Type="http://schemas.openxmlformats.org/officeDocument/2006/relationships/image" Target="media/image109.png"/><Relationship Id="rId114" Type="http://schemas.openxmlformats.org/officeDocument/2006/relationships/image" Target="media/image110.png"/><Relationship Id="rId115" Type="http://schemas.openxmlformats.org/officeDocument/2006/relationships/image" Target="media/image111.png"/><Relationship Id="rId116" Type="http://schemas.openxmlformats.org/officeDocument/2006/relationships/image" Target="media/image112.png"/><Relationship Id="rId117" Type="http://schemas.openxmlformats.org/officeDocument/2006/relationships/image" Target="media/image113.png"/><Relationship Id="rId118" Type="http://schemas.openxmlformats.org/officeDocument/2006/relationships/image" Target="media/image114.png"/><Relationship Id="rId119" Type="http://schemas.openxmlformats.org/officeDocument/2006/relationships/image" Target="media/image115.png"/><Relationship Id="rId120" Type="http://schemas.openxmlformats.org/officeDocument/2006/relationships/image" Target="media/image116.png"/><Relationship Id="rId121" Type="http://schemas.openxmlformats.org/officeDocument/2006/relationships/image" Target="media/image117.png"/><Relationship Id="rId122" Type="http://schemas.openxmlformats.org/officeDocument/2006/relationships/image" Target="media/image118.png"/><Relationship Id="rId123" Type="http://schemas.openxmlformats.org/officeDocument/2006/relationships/image" Target="media/image119.png"/><Relationship Id="rId124" Type="http://schemas.openxmlformats.org/officeDocument/2006/relationships/image" Target="media/image120.png"/><Relationship Id="rId125" Type="http://schemas.openxmlformats.org/officeDocument/2006/relationships/image" Target="media/image121.png"/><Relationship Id="rId126" Type="http://schemas.openxmlformats.org/officeDocument/2006/relationships/image" Target="media/image122.png"/><Relationship Id="rId127" Type="http://schemas.openxmlformats.org/officeDocument/2006/relationships/image" Target="media/image123.png"/><Relationship Id="rId128" Type="http://schemas.openxmlformats.org/officeDocument/2006/relationships/image" Target="media/image124.png"/><Relationship Id="rId129" Type="http://schemas.openxmlformats.org/officeDocument/2006/relationships/image" Target="media/image125.png"/><Relationship Id="rId130" Type="http://schemas.openxmlformats.org/officeDocument/2006/relationships/image" Target="media/image126.png"/><Relationship Id="rId131" Type="http://schemas.openxmlformats.org/officeDocument/2006/relationships/image" Target="media/image127.png"/><Relationship Id="rId132" Type="http://schemas.openxmlformats.org/officeDocument/2006/relationships/image" Target="media/image128.png"/><Relationship Id="rId133" Type="http://schemas.openxmlformats.org/officeDocument/2006/relationships/image" Target="media/image129.png"/><Relationship Id="rId134" Type="http://schemas.openxmlformats.org/officeDocument/2006/relationships/image" Target="media/image130.png"/><Relationship Id="rId135" Type="http://schemas.openxmlformats.org/officeDocument/2006/relationships/image" Target="media/image131.png"/><Relationship Id="rId136" Type="http://schemas.openxmlformats.org/officeDocument/2006/relationships/image" Target="media/image132.png"/><Relationship Id="rId137" Type="http://schemas.openxmlformats.org/officeDocument/2006/relationships/image" Target="media/image133.png"/><Relationship Id="rId138" Type="http://schemas.openxmlformats.org/officeDocument/2006/relationships/image" Target="media/image134.png"/><Relationship Id="rId139" Type="http://schemas.openxmlformats.org/officeDocument/2006/relationships/image" Target="media/image135.png"/><Relationship Id="rId140" Type="http://schemas.openxmlformats.org/officeDocument/2006/relationships/image" Target="media/image136.png"/><Relationship Id="rId141" Type="http://schemas.openxmlformats.org/officeDocument/2006/relationships/image" Target="media/image137.png"/><Relationship Id="rId142" Type="http://schemas.openxmlformats.org/officeDocument/2006/relationships/image" Target="media/image138.png"/><Relationship Id="rId143" Type="http://schemas.openxmlformats.org/officeDocument/2006/relationships/image" Target="media/image139.png"/><Relationship Id="rId144" Type="http://schemas.openxmlformats.org/officeDocument/2006/relationships/image" Target="media/image140.png"/><Relationship Id="rId145" Type="http://schemas.openxmlformats.org/officeDocument/2006/relationships/image" Target="media/image141.png"/><Relationship Id="rId146" Type="http://schemas.openxmlformats.org/officeDocument/2006/relationships/image" Target="media/image142.png"/><Relationship Id="rId147" Type="http://schemas.openxmlformats.org/officeDocument/2006/relationships/image" Target="media/image143.png"/><Relationship Id="rId148" Type="http://schemas.openxmlformats.org/officeDocument/2006/relationships/image" Target="media/image144.png"/><Relationship Id="rId149" Type="http://schemas.openxmlformats.org/officeDocument/2006/relationships/image" Target="media/image145.png"/><Relationship Id="rId150" Type="http://schemas.openxmlformats.org/officeDocument/2006/relationships/image" Target="media/image146.png"/><Relationship Id="rId151" Type="http://schemas.openxmlformats.org/officeDocument/2006/relationships/image" Target="media/image147.png"/><Relationship Id="rId152" Type="http://schemas.openxmlformats.org/officeDocument/2006/relationships/image" Target="media/image148.png"/><Relationship Id="rId153" Type="http://schemas.openxmlformats.org/officeDocument/2006/relationships/image" Target="media/image149.png"/><Relationship Id="rId154" Type="http://schemas.openxmlformats.org/officeDocument/2006/relationships/image" Target="media/image150.png"/><Relationship Id="rId155" Type="http://schemas.openxmlformats.org/officeDocument/2006/relationships/image" Target="media/image151.png"/><Relationship Id="rId156" Type="http://schemas.openxmlformats.org/officeDocument/2006/relationships/image" Target="media/image152.png"/><Relationship Id="rId157" Type="http://schemas.openxmlformats.org/officeDocument/2006/relationships/image" Target="media/image153.png"/><Relationship Id="rId158" Type="http://schemas.openxmlformats.org/officeDocument/2006/relationships/image" Target="media/image154.png"/><Relationship Id="rId159" Type="http://schemas.openxmlformats.org/officeDocument/2006/relationships/image" Target="media/image155.png"/><Relationship Id="rId160" Type="http://schemas.openxmlformats.org/officeDocument/2006/relationships/image" Target="media/image156.png"/><Relationship Id="rId161" Type="http://schemas.openxmlformats.org/officeDocument/2006/relationships/image" Target="media/image157.png"/><Relationship Id="rId162" Type="http://schemas.openxmlformats.org/officeDocument/2006/relationships/image" Target="media/image158.png"/><Relationship Id="rId163" Type="http://schemas.openxmlformats.org/officeDocument/2006/relationships/image" Target="media/image159.png"/><Relationship Id="rId164" Type="http://schemas.openxmlformats.org/officeDocument/2006/relationships/image" Target="media/image160.png"/><Relationship Id="rId165" Type="http://schemas.openxmlformats.org/officeDocument/2006/relationships/image" Target="media/image161.png"/><Relationship Id="rId166" Type="http://schemas.openxmlformats.org/officeDocument/2006/relationships/image" Target="media/image162.png"/><Relationship Id="rId167" Type="http://schemas.openxmlformats.org/officeDocument/2006/relationships/image" Target="media/image163.png"/><Relationship Id="rId168" Type="http://schemas.openxmlformats.org/officeDocument/2006/relationships/image" Target="media/image164.png"/><Relationship Id="rId169" Type="http://schemas.openxmlformats.org/officeDocument/2006/relationships/image" Target="media/image165.png"/><Relationship Id="rId170" Type="http://schemas.openxmlformats.org/officeDocument/2006/relationships/image" Target="media/image166.png"/><Relationship Id="rId171" Type="http://schemas.openxmlformats.org/officeDocument/2006/relationships/image" Target="media/image167.png"/><Relationship Id="rId172" Type="http://schemas.openxmlformats.org/officeDocument/2006/relationships/image" Target="media/image168.png"/><Relationship Id="rId173" Type="http://schemas.openxmlformats.org/officeDocument/2006/relationships/image" Target="media/image169.png"/><Relationship Id="rId174" Type="http://schemas.openxmlformats.org/officeDocument/2006/relationships/image" Target="media/image170.png"/><Relationship Id="rId175" Type="http://schemas.openxmlformats.org/officeDocument/2006/relationships/image" Target="media/image171.png"/><Relationship Id="rId176" Type="http://schemas.openxmlformats.org/officeDocument/2006/relationships/image" Target="media/image172.png"/><Relationship Id="rId177" Type="http://schemas.openxmlformats.org/officeDocument/2006/relationships/image" Target="media/image173.png"/><Relationship Id="rId178" Type="http://schemas.openxmlformats.org/officeDocument/2006/relationships/image" Target="media/image174.png"/><Relationship Id="rId179" Type="http://schemas.openxmlformats.org/officeDocument/2006/relationships/image" Target="media/image175.png"/><Relationship Id="rId180" Type="http://schemas.openxmlformats.org/officeDocument/2006/relationships/image" Target="media/image176.png"/><Relationship Id="rId181" Type="http://schemas.openxmlformats.org/officeDocument/2006/relationships/image" Target="media/image177.png"/><Relationship Id="rId182" Type="http://schemas.openxmlformats.org/officeDocument/2006/relationships/image" Target="media/image178.png"/><Relationship Id="rId183" Type="http://schemas.openxmlformats.org/officeDocument/2006/relationships/image" Target="media/image179.png"/><Relationship Id="rId184" Type="http://schemas.openxmlformats.org/officeDocument/2006/relationships/image" Target="media/image180.png"/><Relationship Id="rId185" Type="http://schemas.openxmlformats.org/officeDocument/2006/relationships/image" Target="media/image181.png"/><Relationship Id="rId186" Type="http://schemas.openxmlformats.org/officeDocument/2006/relationships/image" Target="media/image182.png"/><Relationship Id="rId187" Type="http://schemas.openxmlformats.org/officeDocument/2006/relationships/image" Target="media/image183.png"/><Relationship Id="rId188" Type="http://schemas.openxmlformats.org/officeDocument/2006/relationships/image" Target="media/image184.png"/><Relationship Id="rId189" Type="http://schemas.openxmlformats.org/officeDocument/2006/relationships/image" Target="media/image185.png"/><Relationship Id="rId190" Type="http://schemas.openxmlformats.org/officeDocument/2006/relationships/image" Target="media/image186.png"/><Relationship Id="rId191" Type="http://schemas.openxmlformats.org/officeDocument/2006/relationships/image" Target="media/image187.png"/><Relationship Id="rId192" Type="http://schemas.openxmlformats.org/officeDocument/2006/relationships/image" Target="media/image188.png"/><Relationship Id="rId193" Type="http://schemas.openxmlformats.org/officeDocument/2006/relationships/image" Target="media/image189.png"/><Relationship Id="rId194" Type="http://schemas.openxmlformats.org/officeDocument/2006/relationships/image" Target="media/image190.png"/><Relationship Id="rId195" Type="http://schemas.openxmlformats.org/officeDocument/2006/relationships/image" Target="media/image191.png"/><Relationship Id="rId196" Type="http://schemas.openxmlformats.org/officeDocument/2006/relationships/image" Target="media/image192.png"/><Relationship Id="rId197" Type="http://schemas.openxmlformats.org/officeDocument/2006/relationships/image" Target="media/image193.png"/><Relationship Id="rId198" Type="http://schemas.openxmlformats.org/officeDocument/2006/relationships/image" Target="media/image194.png"/><Relationship Id="rId199" Type="http://schemas.openxmlformats.org/officeDocument/2006/relationships/image" Target="media/image195.png"/><Relationship Id="rId200" Type="http://schemas.openxmlformats.org/officeDocument/2006/relationships/image" Target="media/image196.png"/><Relationship Id="rId201" Type="http://schemas.openxmlformats.org/officeDocument/2006/relationships/image" Target="media/image197.png"/><Relationship Id="rId202" Type="http://schemas.openxmlformats.org/officeDocument/2006/relationships/image" Target="media/image198.png"/><Relationship Id="rId203" Type="http://schemas.openxmlformats.org/officeDocument/2006/relationships/image" Target="media/image199.png"/><Relationship Id="rId204" Type="http://schemas.openxmlformats.org/officeDocument/2006/relationships/image" Target="media/image200.png"/><Relationship Id="rId205" Type="http://schemas.openxmlformats.org/officeDocument/2006/relationships/image" Target="media/image201.png"/><Relationship Id="rId206" Type="http://schemas.openxmlformats.org/officeDocument/2006/relationships/image" Target="media/image202.png"/><Relationship Id="rId207" Type="http://schemas.openxmlformats.org/officeDocument/2006/relationships/image" Target="media/image203.png"/><Relationship Id="rId208" Type="http://schemas.openxmlformats.org/officeDocument/2006/relationships/image" Target="media/image204.png"/><Relationship Id="rId209" Type="http://schemas.openxmlformats.org/officeDocument/2006/relationships/image" Target="media/image205.png"/><Relationship Id="rId210" Type="http://schemas.openxmlformats.org/officeDocument/2006/relationships/image" Target="media/image206.png"/><Relationship Id="rId211" Type="http://schemas.openxmlformats.org/officeDocument/2006/relationships/image" Target="media/image207.png"/><Relationship Id="rId212" Type="http://schemas.openxmlformats.org/officeDocument/2006/relationships/image" Target="media/image208.png"/><Relationship Id="rId213" Type="http://schemas.openxmlformats.org/officeDocument/2006/relationships/image" Target="media/image209.png"/><Relationship Id="rId214" Type="http://schemas.openxmlformats.org/officeDocument/2006/relationships/image" Target="media/image210.png"/><Relationship Id="rId215" Type="http://schemas.openxmlformats.org/officeDocument/2006/relationships/image" Target="media/image211.png"/><Relationship Id="rId216" Type="http://schemas.openxmlformats.org/officeDocument/2006/relationships/image" Target="media/image212.png"/><Relationship Id="rId217" Type="http://schemas.openxmlformats.org/officeDocument/2006/relationships/image" Target="media/image213.png"/><Relationship Id="rId218" Type="http://schemas.openxmlformats.org/officeDocument/2006/relationships/image" Target="media/image214.png"/><Relationship Id="rId219" Type="http://schemas.openxmlformats.org/officeDocument/2006/relationships/image" Target="media/image215.png"/><Relationship Id="rId220" Type="http://schemas.openxmlformats.org/officeDocument/2006/relationships/image" Target="media/image216.png"/><Relationship Id="rId221" Type="http://schemas.openxmlformats.org/officeDocument/2006/relationships/image" Target="media/image217.png"/><Relationship Id="rId222" Type="http://schemas.openxmlformats.org/officeDocument/2006/relationships/image" Target="media/image218.png"/><Relationship Id="rId223" Type="http://schemas.openxmlformats.org/officeDocument/2006/relationships/image" Target="media/image219.png"/><Relationship Id="rId224" Type="http://schemas.openxmlformats.org/officeDocument/2006/relationships/image" Target="media/image220.png"/><Relationship Id="rId225" Type="http://schemas.openxmlformats.org/officeDocument/2006/relationships/image" Target="media/image221.png"/><Relationship Id="rId226" Type="http://schemas.openxmlformats.org/officeDocument/2006/relationships/image" Target="media/image222.png"/><Relationship Id="rId227" Type="http://schemas.openxmlformats.org/officeDocument/2006/relationships/image" Target="media/image223.png"/><Relationship Id="rId228" Type="http://schemas.openxmlformats.org/officeDocument/2006/relationships/image" Target="media/image224.png"/><Relationship Id="rId229" Type="http://schemas.openxmlformats.org/officeDocument/2006/relationships/image" Target="media/image225.png"/><Relationship Id="rId230" Type="http://schemas.openxmlformats.org/officeDocument/2006/relationships/image" Target="media/image226.png"/><Relationship Id="rId231" Type="http://schemas.openxmlformats.org/officeDocument/2006/relationships/image" Target="media/image227.png"/><Relationship Id="rId232" Type="http://schemas.openxmlformats.org/officeDocument/2006/relationships/image" Target="media/image228.png"/><Relationship Id="rId233" Type="http://schemas.openxmlformats.org/officeDocument/2006/relationships/image" Target="media/image229.png"/><Relationship Id="rId234" Type="http://schemas.openxmlformats.org/officeDocument/2006/relationships/image" Target="media/image230.png"/><Relationship Id="rId235" Type="http://schemas.openxmlformats.org/officeDocument/2006/relationships/image" Target="media/image231.png"/><Relationship Id="rId236" Type="http://schemas.openxmlformats.org/officeDocument/2006/relationships/image" Target="media/image232.png"/><Relationship Id="rId237" Type="http://schemas.openxmlformats.org/officeDocument/2006/relationships/image" Target="media/image233.png"/><Relationship Id="rId238" Type="http://schemas.openxmlformats.org/officeDocument/2006/relationships/image" Target="media/image234.png"/><Relationship Id="rId239" Type="http://schemas.openxmlformats.org/officeDocument/2006/relationships/image" Target="media/image235.png"/><Relationship Id="rId240" Type="http://schemas.openxmlformats.org/officeDocument/2006/relationships/image" Target="media/image236.png"/><Relationship Id="rId241" Type="http://schemas.openxmlformats.org/officeDocument/2006/relationships/image" Target="media/image237.png"/><Relationship Id="rId242" Type="http://schemas.openxmlformats.org/officeDocument/2006/relationships/image" Target="media/image238.png"/><Relationship Id="rId243" Type="http://schemas.openxmlformats.org/officeDocument/2006/relationships/image" Target="media/image239.png"/><Relationship Id="rId244" Type="http://schemas.openxmlformats.org/officeDocument/2006/relationships/image" Target="media/image240.png"/><Relationship Id="rId245" Type="http://schemas.openxmlformats.org/officeDocument/2006/relationships/image" Target="media/image241.png"/><Relationship Id="rId246" Type="http://schemas.openxmlformats.org/officeDocument/2006/relationships/image" Target="media/image242.png"/><Relationship Id="rId247" Type="http://schemas.openxmlformats.org/officeDocument/2006/relationships/image" Target="media/image243.png"/><Relationship Id="rId248" Type="http://schemas.openxmlformats.org/officeDocument/2006/relationships/image" Target="media/image244.png"/><Relationship Id="rId249" Type="http://schemas.openxmlformats.org/officeDocument/2006/relationships/image" Target="media/image245.png"/><Relationship Id="rId250" Type="http://schemas.openxmlformats.org/officeDocument/2006/relationships/image" Target="media/image246.png"/><Relationship Id="rId251" Type="http://schemas.openxmlformats.org/officeDocument/2006/relationships/image" Target="media/image247.png"/><Relationship Id="rId252" Type="http://schemas.openxmlformats.org/officeDocument/2006/relationships/image" Target="media/image248.png"/><Relationship Id="rId253" Type="http://schemas.openxmlformats.org/officeDocument/2006/relationships/image" Target="media/image249.png"/><Relationship Id="rId254" Type="http://schemas.openxmlformats.org/officeDocument/2006/relationships/image" Target="media/image250.png"/><Relationship Id="rId255" Type="http://schemas.openxmlformats.org/officeDocument/2006/relationships/image" Target="media/image251.png"/><Relationship Id="rId256" Type="http://schemas.openxmlformats.org/officeDocument/2006/relationships/image" Target="media/image252.png"/><Relationship Id="rId257" Type="http://schemas.openxmlformats.org/officeDocument/2006/relationships/image" Target="media/image253.png"/><Relationship Id="rId258" Type="http://schemas.openxmlformats.org/officeDocument/2006/relationships/image" Target="media/image254.png"/><Relationship Id="rId259" Type="http://schemas.openxmlformats.org/officeDocument/2006/relationships/image" Target="media/image255.png"/><Relationship Id="rId260" Type="http://schemas.openxmlformats.org/officeDocument/2006/relationships/image" Target="media/image256.png"/><Relationship Id="rId261" Type="http://schemas.openxmlformats.org/officeDocument/2006/relationships/image" Target="media/image257.png"/><Relationship Id="rId262" Type="http://schemas.openxmlformats.org/officeDocument/2006/relationships/image" Target="media/image258.png"/><Relationship Id="rId263" Type="http://schemas.openxmlformats.org/officeDocument/2006/relationships/image" Target="media/image259.png"/><Relationship Id="rId264" Type="http://schemas.openxmlformats.org/officeDocument/2006/relationships/image" Target="media/image260.png"/><Relationship Id="rId265" Type="http://schemas.openxmlformats.org/officeDocument/2006/relationships/image" Target="media/image261.png"/><Relationship Id="rId266" Type="http://schemas.openxmlformats.org/officeDocument/2006/relationships/image" Target="media/image262.png"/><Relationship Id="rId267" Type="http://schemas.openxmlformats.org/officeDocument/2006/relationships/image" Target="media/image263.png"/><Relationship Id="rId268" Type="http://schemas.openxmlformats.org/officeDocument/2006/relationships/image" Target="media/image264.png"/><Relationship Id="rId269" Type="http://schemas.openxmlformats.org/officeDocument/2006/relationships/image" Target="media/image265.png"/><Relationship Id="rId270" Type="http://schemas.openxmlformats.org/officeDocument/2006/relationships/image" Target="media/image266.png"/><Relationship Id="rId271" Type="http://schemas.openxmlformats.org/officeDocument/2006/relationships/image" Target="media/image267.png"/><Relationship Id="rId272" Type="http://schemas.openxmlformats.org/officeDocument/2006/relationships/image" Target="media/image268.png"/><Relationship Id="rId273" Type="http://schemas.openxmlformats.org/officeDocument/2006/relationships/image" Target="media/image269.png"/><Relationship Id="rId274" Type="http://schemas.openxmlformats.org/officeDocument/2006/relationships/image" Target="media/image270.png"/><Relationship Id="rId275" Type="http://schemas.openxmlformats.org/officeDocument/2006/relationships/image" Target="media/image271.png"/><Relationship Id="rId276" Type="http://schemas.openxmlformats.org/officeDocument/2006/relationships/image" Target="media/image272.png"/><Relationship Id="rId277" Type="http://schemas.openxmlformats.org/officeDocument/2006/relationships/image" Target="media/image273.png"/><Relationship Id="rId278" Type="http://schemas.openxmlformats.org/officeDocument/2006/relationships/image" Target="media/image274.png"/><Relationship Id="rId279" Type="http://schemas.openxmlformats.org/officeDocument/2006/relationships/image" Target="media/image275.png"/><Relationship Id="rId280" Type="http://schemas.openxmlformats.org/officeDocument/2006/relationships/image" Target="media/image276.png"/><Relationship Id="rId281" Type="http://schemas.openxmlformats.org/officeDocument/2006/relationships/image" Target="media/image277.png"/><Relationship Id="rId282" Type="http://schemas.openxmlformats.org/officeDocument/2006/relationships/image" Target="media/image278.png"/><Relationship Id="rId283" Type="http://schemas.openxmlformats.org/officeDocument/2006/relationships/image" Target="media/image279.png"/><Relationship Id="rId284" Type="http://schemas.openxmlformats.org/officeDocument/2006/relationships/image" Target="media/image280.png"/><Relationship Id="rId285" Type="http://schemas.openxmlformats.org/officeDocument/2006/relationships/image" Target="media/image281.png"/><Relationship Id="rId286" Type="http://schemas.openxmlformats.org/officeDocument/2006/relationships/image" Target="media/image282.png"/><Relationship Id="rId287" Type="http://schemas.openxmlformats.org/officeDocument/2006/relationships/image" Target="media/image283.png"/><Relationship Id="rId288" Type="http://schemas.openxmlformats.org/officeDocument/2006/relationships/image" Target="media/image284.png"/><Relationship Id="rId289" Type="http://schemas.openxmlformats.org/officeDocument/2006/relationships/image" Target="media/image285.png"/><Relationship Id="rId290" Type="http://schemas.openxmlformats.org/officeDocument/2006/relationships/image" Target="media/image286.png"/><Relationship Id="rId291" Type="http://schemas.openxmlformats.org/officeDocument/2006/relationships/image" Target="media/image287.png"/><Relationship Id="rId292" Type="http://schemas.openxmlformats.org/officeDocument/2006/relationships/image" Target="media/image288.png"/><Relationship Id="rId293" Type="http://schemas.openxmlformats.org/officeDocument/2006/relationships/image" Target="media/image289.png"/><Relationship Id="rId294" Type="http://schemas.openxmlformats.org/officeDocument/2006/relationships/image" Target="media/image290.png"/><Relationship Id="rId295" Type="http://schemas.openxmlformats.org/officeDocument/2006/relationships/image" Target="media/image291.png"/><Relationship Id="rId296" Type="http://schemas.openxmlformats.org/officeDocument/2006/relationships/image" Target="media/image292.png"/><Relationship Id="rId297" Type="http://schemas.openxmlformats.org/officeDocument/2006/relationships/image" Target="media/image293.png"/><Relationship Id="rId298" Type="http://schemas.openxmlformats.org/officeDocument/2006/relationships/image" Target="media/image294.png"/><Relationship Id="rId299" Type="http://schemas.openxmlformats.org/officeDocument/2006/relationships/image" Target="media/image295.png"/><Relationship Id="rId300" Type="http://schemas.openxmlformats.org/officeDocument/2006/relationships/image" Target="media/image296.png"/><Relationship Id="rId301" Type="http://schemas.openxmlformats.org/officeDocument/2006/relationships/image" Target="media/image297.png"/><Relationship Id="rId302" Type="http://schemas.openxmlformats.org/officeDocument/2006/relationships/image" Target="media/image298.png"/><Relationship Id="rId303" Type="http://schemas.openxmlformats.org/officeDocument/2006/relationships/image" Target="media/image299.png"/><Relationship Id="rId304" Type="http://schemas.openxmlformats.org/officeDocument/2006/relationships/image" Target="media/image300.png"/><Relationship Id="rId305" Type="http://schemas.openxmlformats.org/officeDocument/2006/relationships/image" Target="media/image301.png"/><Relationship Id="rId306" Type="http://schemas.openxmlformats.org/officeDocument/2006/relationships/image" Target="media/image302.png"/><Relationship Id="rId307" Type="http://schemas.openxmlformats.org/officeDocument/2006/relationships/image" Target="media/image303.png"/><Relationship Id="rId308" Type="http://schemas.openxmlformats.org/officeDocument/2006/relationships/image" Target="media/image304.png"/><Relationship Id="rId309" Type="http://schemas.openxmlformats.org/officeDocument/2006/relationships/image" Target="media/image305.png"/><Relationship Id="rId310" Type="http://schemas.openxmlformats.org/officeDocument/2006/relationships/image" Target="media/image306.png"/><Relationship Id="rId311" Type="http://schemas.openxmlformats.org/officeDocument/2006/relationships/image" Target="media/image307.png"/><Relationship Id="rId312" Type="http://schemas.openxmlformats.org/officeDocument/2006/relationships/image" Target="media/image308.png"/><Relationship Id="rId313" Type="http://schemas.openxmlformats.org/officeDocument/2006/relationships/image" Target="media/image309.png"/><Relationship Id="rId314" Type="http://schemas.openxmlformats.org/officeDocument/2006/relationships/image" Target="media/image310.png"/><Relationship Id="rId315" Type="http://schemas.openxmlformats.org/officeDocument/2006/relationships/image" Target="media/image311.png"/><Relationship Id="rId316" Type="http://schemas.openxmlformats.org/officeDocument/2006/relationships/image" Target="media/image312.png"/><Relationship Id="rId317" Type="http://schemas.openxmlformats.org/officeDocument/2006/relationships/image" Target="media/image313.png"/><Relationship Id="rId318" Type="http://schemas.openxmlformats.org/officeDocument/2006/relationships/image" Target="media/image314.png"/><Relationship Id="rId319" Type="http://schemas.openxmlformats.org/officeDocument/2006/relationships/image" Target="media/image315.png"/><Relationship Id="rId320" Type="http://schemas.openxmlformats.org/officeDocument/2006/relationships/image" Target="media/image316.png"/><Relationship Id="rId321" Type="http://schemas.openxmlformats.org/officeDocument/2006/relationships/image" Target="media/image317.png"/><Relationship Id="rId322" Type="http://schemas.openxmlformats.org/officeDocument/2006/relationships/image" Target="media/image318.png"/><Relationship Id="rId323" Type="http://schemas.openxmlformats.org/officeDocument/2006/relationships/image" Target="media/image319.png"/><Relationship Id="rId324" Type="http://schemas.openxmlformats.org/officeDocument/2006/relationships/image" Target="media/image320.png"/><Relationship Id="rId325" Type="http://schemas.openxmlformats.org/officeDocument/2006/relationships/image" Target="media/image321.png"/><Relationship Id="rId326" Type="http://schemas.openxmlformats.org/officeDocument/2006/relationships/image" Target="media/image322.png"/><Relationship Id="rId327" Type="http://schemas.openxmlformats.org/officeDocument/2006/relationships/image" Target="media/image323.png"/><Relationship Id="rId328" Type="http://schemas.openxmlformats.org/officeDocument/2006/relationships/image" Target="media/image324.png"/><Relationship Id="rId329" Type="http://schemas.openxmlformats.org/officeDocument/2006/relationships/image" Target="media/image325.png"/><Relationship Id="rId330" Type="http://schemas.openxmlformats.org/officeDocument/2006/relationships/image" Target="media/image326.png"/><Relationship Id="rId331" Type="http://schemas.openxmlformats.org/officeDocument/2006/relationships/image" Target="media/image327.png"/><Relationship Id="rId332" Type="http://schemas.openxmlformats.org/officeDocument/2006/relationships/image" Target="media/image328.png"/><Relationship Id="rId333" Type="http://schemas.openxmlformats.org/officeDocument/2006/relationships/image" Target="media/image329.png"/><Relationship Id="rId334" Type="http://schemas.openxmlformats.org/officeDocument/2006/relationships/image" Target="media/image330.png"/><Relationship Id="rId335" Type="http://schemas.openxmlformats.org/officeDocument/2006/relationships/image" Target="media/image331.png"/><Relationship Id="rId336" Type="http://schemas.openxmlformats.org/officeDocument/2006/relationships/image" Target="media/image332.png"/><Relationship Id="rId337" Type="http://schemas.openxmlformats.org/officeDocument/2006/relationships/image" Target="media/image333.png"/><Relationship Id="rId338" Type="http://schemas.openxmlformats.org/officeDocument/2006/relationships/image" Target="media/image334.png"/><Relationship Id="rId339" Type="http://schemas.openxmlformats.org/officeDocument/2006/relationships/image" Target="media/image335.png"/><Relationship Id="rId340" Type="http://schemas.openxmlformats.org/officeDocument/2006/relationships/image" Target="media/image336.png"/><Relationship Id="rId341" Type="http://schemas.openxmlformats.org/officeDocument/2006/relationships/image" Target="media/image337.png"/><Relationship Id="rId342" Type="http://schemas.openxmlformats.org/officeDocument/2006/relationships/image" Target="media/image338.png"/><Relationship Id="rId343" Type="http://schemas.openxmlformats.org/officeDocument/2006/relationships/image" Target="media/image339.png"/><Relationship Id="rId344" Type="http://schemas.openxmlformats.org/officeDocument/2006/relationships/image" Target="media/image340.png"/><Relationship Id="rId345" Type="http://schemas.openxmlformats.org/officeDocument/2006/relationships/image" Target="media/image341.png"/><Relationship Id="rId346" Type="http://schemas.openxmlformats.org/officeDocument/2006/relationships/image" Target="media/image342.png"/><Relationship Id="rId347" Type="http://schemas.openxmlformats.org/officeDocument/2006/relationships/image" Target="media/image343.png"/><Relationship Id="rId348" Type="http://schemas.openxmlformats.org/officeDocument/2006/relationships/image" Target="media/image344.png"/><Relationship Id="rId349" Type="http://schemas.openxmlformats.org/officeDocument/2006/relationships/image" Target="media/image345.png"/><Relationship Id="rId350" Type="http://schemas.openxmlformats.org/officeDocument/2006/relationships/image" Target="media/image346.png"/><Relationship Id="rId351" Type="http://schemas.openxmlformats.org/officeDocument/2006/relationships/image" Target="media/image347.png"/><Relationship Id="rId352" Type="http://schemas.openxmlformats.org/officeDocument/2006/relationships/image" Target="media/image348.png"/><Relationship Id="rId353" Type="http://schemas.openxmlformats.org/officeDocument/2006/relationships/image" Target="media/image349.png"/><Relationship Id="rId354" Type="http://schemas.openxmlformats.org/officeDocument/2006/relationships/image" Target="media/image350.png"/><Relationship Id="rId355" Type="http://schemas.openxmlformats.org/officeDocument/2006/relationships/image" Target="media/image351.png"/><Relationship Id="rId356" Type="http://schemas.openxmlformats.org/officeDocument/2006/relationships/image" Target="media/image352.png"/><Relationship Id="rId357" Type="http://schemas.openxmlformats.org/officeDocument/2006/relationships/image" Target="media/image353.png"/><Relationship Id="rId358" Type="http://schemas.openxmlformats.org/officeDocument/2006/relationships/image" Target="media/image354.png"/><Relationship Id="rId359" Type="http://schemas.openxmlformats.org/officeDocument/2006/relationships/image" Target="media/image355.png"/><Relationship Id="rId360" Type="http://schemas.openxmlformats.org/officeDocument/2006/relationships/image" Target="media/image356.png"/><Relationship Id="rId361" Type="http://schemas.openxmlformats.org/officeDocument/2006/relationships/image" Target="media/image357.png"/><Relationship Id="rId362" Type="http://schemas.openxmlformats.org/officeDocument/2006/relationships/image" Target="media/image358.png"/><Relationship Id="rId363" Type="http://schemas.openxmlformats.org/officeDocument/2006/relationships/image" Target="media/image359.png"/><Relationship Id="rId364" Type="http://schemas.openxmlformats.org/officeDocument/2006/relationships/image" Target="media/image360.png"/><Relationship Id="rId365" Type="http://schemas.openxmlformats.org/officeDocument/2006/relationships/image" Target="media/image361.png"/><Relationship Id="rId366" Type="http://schemas.openxmlformats.org/officeDocument/2006/relationships/image" Target="media/image362.png"/><Relationship Id="rId367" Type="http://schemas.openxmlformats.org/officeDocument/2006/relationships/image" Target="media/image363.png"/><Relationship Id="rId368" Type="http://schemas.openxmlformats.org/officeDocument/2006/relationships/image" Target="media/image364.png"/><Relationship Id="rId369" Type="http://schemas.openxmlformats.org/officeDocument/2006/relationships/image" Target="media/image365.png"/><Relationship Id="rId370" Type="http://schemas.openxmlformats.org/officeDocument/2006/relationships/image" Target="media/image366.png"/><Relationship Id="rId371" Type="http://schemas.openxmlformats.org/officeDocument/2006/relationships/image" Target="media/image367.png"/><Relationship Id="rId372" Type="http://schemas.openxmlformats.org/officeDocument/2006/relationships/image" Target="media/image368.png"/><Relationship Id="rId373" Type="http://schemas.openxmlformats.org/officeDocument/2006/relationships/image" Target="media/image369.png"/><Relationship Id="rId374" Type="http://schemas.openxmlformats.org/officeDocument/2006/relationships/image" Target="media/image370.png"/><Relationship Id="rId375" Type="http://schemas.openxmlformats.org/officeDocument/2006/relationships/image" Target="media/image371.png"/><Relationship Id="rId376" Type="http://schemas.openxmlformats.org/officeDocument/2006/relationships/image" Target="media/image372.png"/><Relationship Id="rId377" Type="http://schemas.openxmlformats.org/officeDocument/2006/relationships/image" Target="media/image373.png"/><Relationship Id="rId378" Type="http://schemas.openxmlformats.org/officeDocument/2006/relationships/image" Target="media/image374.png"/><Relationship Id="rId379" Type="http://schemas.openxmlformats.org/officeDocument/2006/relationships/image" Target="media/image375.png"/><Relationship Id="rId380" Type="http://schemas.openxmlformats.org/officeDocument/2006/relationships/image" Target="media/image376.png"/><Relationship Id="rId381" Type="http://schemas.openxmlformats.org/officeDocument/2006/relationships/image" Target="media/image377.png"/><Relationship Id="rId382" Type="http://schemas.openxmlformats.org/officeDocument/2006/relationships/image" Target="media/image378.png"/><Relationship Id="rId383" Type="http://schemas.openxmlformats.org/officeDocument/2006/relationships/image" Target="media/image379.png"/><Relationship Id="rId384" Type="http://schemas.openxmlformats.org/officeDocument/2006/relationships/image" Target="media/image380.png"/><Relationship Id="rId385" Type="http://schemas.openxmlformats.org/officeDocument/2006/relationships/image" Target="media/image381.png"/><Relationship Id="rId386" Type="http://schemas.openxmlformats.org/officeDocument/2006/relationships/image" Target="media/image382.png"/><Relationship Id="rId387" Type="http://schemas.openxmlformats.org/officeDocument/2006/relationships/image" Target="media/image383.png"/><Relationship Id="rId388" Type="http://schemas.openxmlformats.org/officeDocument/2006/relationships/image" Target="media/image384.png"/><Relationship Id="rId389" Type="http://schemas.openxmlformats.org/officeDocument/2006/relationships/image" Target="media/image385.png"/><Relationship Id="rId390" Type="http://schemas.openxmlformats.org/officeDocument/2006/relationships/image" Target="media/image386.png"/><Relationship Id="rId391" Type="http://schemas.openxmlformats.org/officeDocument/2006/relationships/image" Target="media/image387.png"/><Relationship Id="rId392" Type="http://schemas.openxmlformats.org/officeDocument/2006/relationships/image" Target="media/image388.png"/><Relationship Id="rId393" Type="http://schemas.openxmlformats.org/officeDocument/2006/relationships/image" Target="media/image389.png"/><Relationship Id="rId394" Type="http://schemas.openxmlformats.org/officeDocument/2006/relationships/image" Target="media/image390.png"/><Relationship Id="rId395" Type="http://schemas.openxmlformats.org/officeDocument/2006/relationships/image" Target="media/image391.png"/><Relationship Id="rId396" Type="http://schemas.openxmlformats.org/officeDocument/2006/relationships/image" Target="media/image392.png"/><Relationship Id="rId397" Type="http://schemas.openxmlformats.org/officeDocument/2006/relationships/image" Target="media/image393.png"/><Relationship Id="rId398" Type="http://schemas.openxmlformats.org/officeDocument/2006/relationships/image" Target="media/image394.png"/><Relationship Id="rId399" Type="http://schemas.openxmlformats.org/officeDocument/2006/relationships/image" Target="media/image395.png"/><Relationship Id="rId400" Type="http://schemas.openxmlformats.org/officeDocument/2006/relationships/image" Target="media/image396.png"/><Relationship Id="rId401" Type="http://schemas.openxmlformats.org/officeDocument/2006/relationships/image" Target="media/image397.png"/><Relationship Id="rId402" Type="http://schemas.openxmlformats.org/officeDocument/2006/relationships/image" Target="media/image398.png"/><Relationship Id="rId403" Type="http://schemas.openxmlformats.org/officeDocument/2006/relationships/image" Target="media/image399.png"/><Relationship Id="rId404" Type="http://schemas.openxmlformats.org/officeDocument/2006/relationships/image" Target="media/image400.png"/><Relationship Id="rId405" Type="http://schemas.openxmlformats.org/officeDocument/2006/relationships/image" Target="media/image401.png"/><Relationship Id="rId406" Type="http://schemas.openxmlformats.org/officeDocument/2006/relationships/image" Target="media/image402.png"/><Relationship Id="rId407" Type="http://schemas.openxmlformats.org/officeDocument/2006/relationships/image" Target="media/image403.png"/><Relationship Id="rId408" Type="http://schemas.openxmlformats.org/officeDocument/2006/relationships/image" Target="media/image404.png"/><Relationship Id="rId409" Type="http://schemas.openxmlformats.org/officeDocument/2006/relationships/image" Target="media/image405.png"/><Relationship Id="rId410" Type="http://schemas.openxmlformats.org/officeDocument/2006/relationships/image" Target="media/image406.png"/><Relationship Id="rId411" Type="http://schemas.openxmlformats.org/officeDocument/2006/relationships/image" Target="media/image407.png"/><Relationship Id="rId412" Type="http://schemas.openxmlformats.org/officeDocument/2006/relationships/image" Target="media/image408.png"/><Relationship Id="rId413" Type="http://schemas.openxmlformats.org/officeDocument/2006/relationships/image" Target="media/image409.png"/><Relationship Id="rId414" Type="http://schemas.openxmlformats.org/officeDocument/2006/relationships/image" Target="media/image410.png"/><Relationship Id="rId415" Type="http://schemas.openxmlformats.org/officeDocument/2006/relationships/image" Target="media/image411.png"/><Relationship Id="rId416" Type="http://schemas.openxmlformats.org/officeDocument/2006/relationships/image" Target="media/image412.png"/><Relationship Id="rId417" Type="http://schemas.openxmlformats.org/officeDocument/2006/relationships/image" Target="media/image413.png"/><Relationship Id="rId418" Type="http://schemas.openxmlformats.org/officeDocument/2006/relationships/image" Target="media/image414.png"/><Relationship Id="rId419" Type="http://schemas.openxmlformats.org/officeDocument/2006/relationships/image" Target="media/image415.png"/><Relationship Id="rId420" Type="http://schemas.openxmlformats.org/officeDocument/2006/relationships/image" Target="media/image416.png"/><Relationship Id="rId421" Type="http://schemas.openxmlformats.org/officeDocument/2006/relationships/image" Target="media/image417.png"/><Relationship Id="rId422" Type="http://schemas.openxmlformats.org/officeDocument/2006/relationships/image" Target="media/image418.png"/><Relationship Id="rId423" Type="http://schemas.openxmlformats.org/officeDocument/2006/relationships/image" Target="media/image419.png"/><Relationship Id="rId424" Type="http://schemas.openxmlformats.org/officeDocument/2006/relationships/image" Target="media/image420.png"/><Relationship Id="rId425" Type="http://schemas.openxmlformats.org/officeDocument/2006/relationships/image" Target="media/image421.png"/><Relationship Id="rId426" Type="http://schemas.openxmlformats.org/officeDocument/2006/relationships/image" Target="media/image422.png"/><Relationship Id="rId427" Type="http://schemas.openxmlformats.org/officeDocument/2006/relationships/image" Target="media/image423.png"/><Relationship Id="rId428" Type="http://schemas.openxmlformats.org/officeDocument/2006/relationships/image" Target="media/image424.png"/><Relationship Id="rId429" Type="http://schemas.openxmlformats.org/officeDocument/2006/relationships/image" Target="media/image425.png"/><Relationship Id="rId430" Type="http://schemas.openxmlformats.org/officeDocument/2006/relationships/image" Target="media/image426.png"/><Relationship Id="rId431" Type="http://schemas.openxmlformats.org/officeDocument/2006/relationships/image" Target="media/image427.png"/><Relationship Id="rId432" Type="http://schemas.openxmlformats.org/officeDocument/2006/relationships/image" Target="media/image428.png"/><Relationship Id="rId433" Type="http://schemas.openxmlformats.org/officeDocument/2006/relationships/image" Target="media/image429.png"/><Relationship Id="rId434" Type="http://schemas.openxmlformats.org/officeDocument/2006/relationships/image" Target="media/image430.png"/><Relationship Id="rId435" Type="http://schemas.openxmlformats.org/officeDocument/2006/relationships/image" Target="media/image431.png"/><Relationship Id="rId436" Type="http://schemas.openxmlformats.org/officeDocument/2006/relationships/image" Target="media/image432.png"/><Relationship Id="rId437" Type="http://schemas.openxmlformats.org/officeDocument/2006/relationships/image" Target="media/image433.png"/><Relationship Id="rId438" Type="http://schemas.openxmlformats.org/officeDocument/2006/relationships/image" Target="media/image434.png"/><Relationship Id="rId439" Type="http://schemas.openxmlformats.org/officeDocument/2006/relationships/image" Target="media/image435.png"/><Relationship Id="rId440" Type="http://schemas.openxmlformats.org/officeDocument/2006/relationships/image" Target="media/image436.png"/><Relationship Id="rId441" Type="http://schemas.openxmlformats.org/officeDocument/2006/relationships/image" Target="media/image437.png"/><Relationship Id="rId442" Type="http://schemas.openxmlformats.org/officeDocument/2006/relationships/image" Target="media/image438.png"/><Relationship Id="rId443" Type="http://schemas.openxmlformats.org/officeDocument/2006/relationships/image" Target="media/image439.png"/><Relationship Id="rId444" Type="http://schemas.openxmlformats.org/officeDocument/2006/relationships/image" Target="media/image440.png"/><Relationship Id="rId445" Type="http://schemas.openxmlformats.org/officeDocument/2006/relationships/image" Target="media/image441.png"/><Relationship Id="rId446" Type="http://schemas.openxmlformats.org/officeDocument/2006/relationships/image" Target="media/image442.png"/><Relationship Id="rId447" Type="http://schemas.openxmlformats.org/officeDocument/2006/relationships/image" Target="media/image443.png"/><Relationship Id="rId448" Type="http://schemas.openxmlformats.org/officeDocument/2006/relationships/image" Target="media/image444.png"/><Relationship Id="rId449" Type="http://schemas.openxmlformats.org/officeDocument/2006/relationships/image" Target="media/image445.png"/><Relationship Id="rId450" Type="http://schemas.openxmlformats.org/officeDocument/2006/relationships/image" Target="media/image446.png"/><Relationship Id="rId451" Type="http://schemas.openxmlformats.org/officeDocument/2006/relationships/image" Target="media/image447.png"/><Relationship Id="rId452" Type="http://schemas.openxmlformats.org/officeDocument/2006/relationships/image" Target="media/image448.png"/><Relationship Id="rId453" Type="http://schemas.openxmlformats.org/officeDocument/2006/relationships/image" Target="media/image449.png"/><Relationship Id="rId454" Type="http://schemas.openxmlformats.org/officeDocument/2006/relationships/image" Target="media/image450.png"/><Relationship Id="rId455" Type="http://schemas.openxmlformats.org/officeDocument/2006/relationships/image" Target="media/image451.png"/><Relationship Id="rId456" Type="http://schemas.openxmlformats.org/officeDocument/2006/relationships/image" Target="media/image452.png"/><Relationship Id="rId457" Type="http://schemas.openxmlformats.org/officeDocument/2006/relationships/image" Target="media/image453.png"/><Relationship Id="rId458" Type="http://schemas.openxmlformats.org/officeDocument/2006/relationships/image" Target="media/image454.png"/><Relationship Id="rId459" Type="http://schemas.openxmlformats.org/officeDocument/2006/relationships/image" Target="media/image455.png"/><Relationship Id="rId460" Type="http://schemas.openxmlformats.org/officeDocument/2006/relationships/image" Target="media/image456.png"/><Relationship Id="rId461" Type="http://schemas.openxmlformats.org/officeDocument/2006/relationships/image" Target="media/image457.png"/><Relationship Id="rId462" Type="http://schemas.openxmlformats.org/officeDocument/2006/relationships/image" Target="media/image458.png"/><Relationship Id="rId463" Type="http://schemas.openxmlformats.org/officeDocument/2006/relationships/image" Target="media/image459.png"/><Relationship Id="rId464" Type="http://schemas.openxmlformats.org/officeDocument/2006/relationships/image" Target="media/image460.png"/><Relationship Id="rId465" Type="http://schemas.openxmlformats.org/officeDocument/2006/relationships/image" Target="media/image461.png"/><Relationship Id="rId466" Type="http://schemas.openxmlformats.org/officeDocument/2006/relationships/image" Target="media/image462.png"/><Relationship Id="rId467" Type="http://schemas.openxmlformats.org/officeDocument/2006/relationships/image" Target="media/image463.png"/><Relationship Id="rId468" Type="http://schemas.openxmlformats.org/officeDocument/2006/relationships/image" Target="media/image464.png"/><Relationship Id="rId469" Type="http://schemas.openxmlformats.org/officeDocument/2006/relationships/image" Target="media/image465.png"/><Relationship Id="rId470" Type="http://schemas.openxmlformats.org/officeDocument/2006/relationships/image" Target="media/image466.png"/><Relationship Id="rId471" Type="http://schemas.openxmlformats.org/officeDocument/2006/relationships/image" Target="media/image467.png"/><Relationship Id="rId472" Type="http://schemas.openxmlformats.org/officeDocument/2006/relationships/image" Target="media/image468.png"/><Relationship Id="rId473" Type="http://schemas.openxmlformats.org/officeDocument/2006/relationships/image" Target="media/image469.png"/><Relationship Id="rId474" Type="http://schemas.openxmlformats.org/officeDocument/2006/relationships/image" Target="media/image470.png"/><Relationship Id="rId475" Type="http://schemas.openxmlformats.org/officeDocument/2006/relationships/image" Target="media/image471.png"/><Relationship Id="rId476" Type="http://schemas.openxmlformats.org/officeDocument/2006/relationships/image" Target="media/image472.png"/><Relationship Id="rId477" Type="http://schemas.openxmlformats.org/officeDocument/2006/relationships/image" Target="media/image473.png"/><Relationship Id="rId478" Type="http://schemas.openxmlformats.org/officeDocument/2006/relationships/image" Target="media/image474.png"/><Relationship Id="rId479" Type="http://schemas.openxmlformats.org/officeDocument/2006/relationships/image" Target="media/image475.png"/><Relationship Id="rId480" Type="http://schemas.openxmlformats.org/officeDocument/2006/relationships/image" Target="media/image476.png"/><Relationship Id="rId481" Type="http://schemas.openxmlformats.org/officeDocument/2006/relationships/image" Target="media/image477.png"/><Relationship Id="rId482" Type="http://schemas.openxmlformats.org/officeDocument/2006/relationships/image" Target="media/image478.png"/><Relationship Id="rId483" Type="http://schemas.openxmlformats.org/officeDocument/2006/relationships/image" Target="media/image479.png"/><Relationship Id="rId484" Type="http://schemas.openxmlformats.org/officeDocument/2006/relationships/image" Target="media/image480.png"/><Relationship Id="rId485" Type="http://schemas.openxmlformats.org/officeDocument/2006/relationships/image" Target="media/image481.png"/><Relationship Id="rId486" Type="http://schemas.openxmlformats.org/officeDocument/2006/relationships/image" Target="media/image482.png"/><Relationship Id="rId487" Type="http://schemas.openxmlformats.org/officeDocument/2006/relationships/image" Target="media/image483.png"/><Relationship Id="rId488" Type="http://schemas.openxmlformats.org/officeDocument/2006/relationships/image" Target="media/image484.png"/><Relationship Id="rId489" Type="http://schemas.openxmlformats.org/officeDocument/2006/relationships/image" Target="media/image485.png"/><Relationship Id="rId490" Type="http://schemas.openxmlformats.org/officeDocument/2006/relationships/image" Target="media/image486.png"/><Relationship Id="rId491" Type="http://schemas.openxmlformats.org/officeDocument/2006/relationships/image" Target="media/image487.png"/><Relationship Id="rId492" Type="http://schemas.openxmlformats.org/officeDocument/2006/relationships/image" Target="media/image488.png"/><Relationship Id="rId493" Type="http://schemas.openxmlformats.org/officeDocument/2006/relationships/image" Target="media/image489.png"/><Relationship Id="rId494" Type="http://schemas.openxmlformats.org/officeDocument/2006/relationships/image" Target="media/image490.png"/><Relationship Id="rId495" Type="http://schemas.openxmlformats.org/officeDocument/2006/relationships/image" Target="media/image491.png"/><Relationship Id="rId496" Type="http://schemas.openxmlformats.org/officeDocument/2006/relationships/image" Target="media/image492.png"/><Relationship Id="rId497" Type="http://schemas.openxmlformats.org/officeDocument/2006/relationships/image" Target="media/image493.png"/><Relationship Id="rId498" Type="http://schemas.openxmlformats.org/officeDocument/2006/relationships/image" Target="media/image494.png"/><Relationship Id="rId499" Type="http://schemas.openxmlformats.org/officeDocument/2006/relationships/image" Target="media/image495.png"/><Relationship Id="rId500" Type="http://schemas.openxmlformats.org/officeDocument/2006/relationships/image" Target="media/image496.png"/><Relationship Id="rId501" Type="http://schemas.openxmlformats.org/officeDocument/2006/relationships/image" Target="media/image497.png"/><Relationship Id="rId502" Type="http://schemas.openxmlformats.org/officeDocument/2006/relationships/image" Target="media/image498.png"/><Relationship Id="rId503" Type="http://schemas.openxmlformats.org/officeDocument/2006/relationships/image" Target="media/image499.png"/><Relationship Id="rId504" Type="http://schemas.openxmlformats.org/officeDocument/2006/relationships/image" Target="media/image500.png"/><Relationship Id="rId505" Type="http://schemas.openxmlformats.org/officeDocument/2006/relationships/image" Target="media/image501.png"/><Relationship Id="rId506" Type="http://schemas.openxmlformats.org/officeDocument/2006/relationships/image" Target="media/image502.png"/><Relationship Id="rId507" Type="http://schemas.openxmlformats.org/officeDocument/2006/relationships/image" Target="media/image503.png"/><Relationship Id="rId508" Type="http://schemas.openxmlformats.org/officeDocument/2006/relationships/image" Target="media/image50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2017-06-23T22:15:22Z</dcterms:created>
  <dcterms:modified xsi:type="dcterms:W3CDTF">2017-06-23T22:15:22Z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2017-06-03T00:00:00Z</vt:filetime>
  </property>
  <property fmtid="{D5CDD505-2E9C-101B-9397-08002B2CF9AE}" pid="3" name="Creator">
    <vt:lpwstr>Adobe Acrobat 10.1.2</vt:lpwstr>
  </property>
  <property fmtid="{D5CDD505-2E9C-101B-9397-08002B2CF9AE}" pid="4" name="LastSaved">
    <vt:filetime>2017-06-23T00:00:00Z</vt:filetime>
  </property>
</Properties>
</file>